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35A004" w14:textId="77777777" w:rsidR="00BC4A3A" w:rsidRPr="00BC4A3A" w:rsidRDefault="00BC4A3A" w:rsidP="000E5789">
      <w:pPr>
        <w:jc w:val="center"/>
        <w:rPr>
          <w:b/>
          <w:bCs/>
        </w:rPr>
      </w:pPr>
      <w:r w:rsidRPr="00BC4A3A">
        <w:rPr>
          <w:b/>
          <w:bCs/>
        </w:rPr>
        <w:t>МИНИСТЕРСТВО СТРОИТЕЛЬСТВА</w:t>
      </w:r>
    </w:p>
    <w:p w14:paraId="4948A234" w14:textId="77777777" w:rsidR="00BC4A3A" w:rsidRPr="00BC4A3A" w:rsidRDefault="00BC4A3A" w:rsidP="000E5789">
      <w:pPr>
        <w:jc w:val="center"/>
        <w:rPr>
          <w:b/>
          <w:bCs/>
        </w:rPr>
      </w:pPr>
      <w:r w:rsidRPr="00BC4A3A">
        <w:rPr>
          <w:b/>
          <w:bCs/>
        </w:rPr>
        <w:t>И ЖИЛИЩНО-КОММУНАЛЬНОГО ХОЗЯЙСТВА</w:t>
      </w:r>
    </w:p>
    <w:p w14:paraId="02837C30" w14:textId="77777777" w:rsidR="00BC4A3A" w:rsidRPr="00BC4A3A" w:rsidRDefault="00BC4A3A" w:rsidP="000E5789">
      <w:pPr>
        <w:jc w:val="center"/>
        <w:rPr>
          <w:b/>
          <w:bCs/>
        </w:rPr>
      </w:pPr>
      <w:r w:rsidRPr="00BC4A3A">
        <w:rPr>
          <w:b/>
          <w:bCs/>
        </w:rPr>
        <w:t>РОССИЙСКОЙ ФЕДЕРАЦИИ</w:t>
      </w:r>
    </w:p>
    <w:p w14:paraId="093FE202" w14:textId="77777777" w:rsidR="00BC4A3A" w:rsidRPr="00BC4A3A" w:rsidRDefault="00BC4A3A" w:rsidP="000E5789">
      <w:pPr>
        <w:jc w:val="center"/>
        <w:rPr>
          <w:b/>
          <w:bCs/>
        </w:rPr>
      </w:pPr>
    </w:p>
    <w:p w14:paraId="72CE0C6A" w14:textId="77777777" w:rsidR="00BC4A3A" w:rsidRPr="00BC4A3A" w:rsidRDefault="00BC4A3A" w:rsidP="000E5789">
      <w:pPr>
        <w:jc w:val="center"/>
        <w:rPr>
          <w:b/>
          <w:bCs/>
        </w:rPr>
      </w:pPr>
    </w:p>
    <w:p w14:paraId="65BF3D5A" w14:textId="77777777" w:rsidR="00BC4A3A" w:rsidRPr="00BC4A3A" w:rsidRDefault="00BC4A3A" w:rsidP="000E5789">
      <w:pPr>
        <w:jc w:val="center"/>
        <w:rPr>
          <w:b/>
          <w:bCs/>
        </w:rPr>
      </w:pPr>
    </w:p>
    <w:p w14:paraId="69636BCC" w14:textId="0A3C20F5" w:rsidR="00ED7ED2" w:rsidRPr="00BC4A3A" w:rsidRDefault="00BC4A3A" w:rsidP="000E5789">
      <w:pPr>
        <w:jc w:val="center"/>
        <w:rPr>
          <w:b/>
          <w:bCs/>
        </w:rPr>
      </w:pPr>
      <w:r w:rsidRPr="00BC4A3A">
        <w:rPr>
          <w:b/>
          <w:bCs/>
        </w:rPr>
        <w:t>С В О Д   П Р А В И Л                               СП</w:t>
      </w:r>
      <w:r w:rsidR="00ED7ED2" w:rsidRPr="00BC4A3A">
        <w:rPr>
          <w:b/>
          <w:bCs/>
        </w:rPr>
        <w:t xml:space="preserve"> 35.13330.201</w:t>
      </w:r>
      <w:r>
        <w:rPr>
          <w:b/>
          <w:bCs/>
        </w:rPr>
        <w:t>1</w:t>
      </w:r>
    </w:p>
    <w:p w14:paraId="3E2ED4E8" w14:textId="77777777" w:rsidR="00BC4A3A" w:rsidRDefault="00BC4A3A" w:rsidP="000E5789">
      <w:pPr>
        <w:jc w:val="center"/>
        <w:rPr>
          <w:b/>
          <w:bCs/>
        </w:rPr>
      </w:pPr>
    </w:p>
    <w:p w14:paraId="1CF51E21" w14:textId="77777777" w:rsidR="00BC4A3A" w:rsidRDefault="00BC4A3A" w:rsidP="000E5789">
      <w:pPr>
        <w:jc w:val="center"/>
        <w:rPr>
          <w:b/>
          <w:bCs/>
        </w:rPr>
      </w:pPr>
    </w:p>
    <w:p w14:paraId="244FA987" w14:textId="77777777" w:rsidR="00BC4A3A" w:rsidRDefault="00BC4A3A" w:rsidP="000E5789">
      <w:pPr>
        <w:jc w:val="center"/>
        <w:rPr>
          <w:b/>
          <w:bCs/>
        </w:rPr>
      </w:pPr>
    </w:p>
    <w:p w14:paraId="42B63E40" w14:textId="77777777" w:rsidR="00BC4A3A" w:rsidRDefault="00BC4A3A" w:rsidP="000E5789">
      <w:pPr>
        <w:jc w:val="center"/>
        <w:rPr>
          <w:b/>
          <w:bCs/>
        </w:rPr>
      </w:pPr>
    </w:p>
    <w:p w14:paraId="75A92139" w14:textId="77777777" w:rsidR="00BC4A3A" w:rsidRDefault="00BC4A3A" w:rsidP="000E5789">
      <w:pPr>
        <w:jc w:val="center"/>
        <w:rPr>
          <w:b/>
          <w:bCs/>
        </w:rPr>
      </w:pPr>
    </w:p>
    <w:p w14:paraId="0195B39B" w14:textId="77777777" w:rsidR="00BC4A3A" w:rsidRDefault="00BC4A3A" w:rsidP="000E5789">
      <w:pPr>
        <w:jc w:val="center"/>
        <w:rPr>
          <w:b/>
          <w:bCs/>
        </w:rPr>
      </w:pPr>
    </w:p>
    <w:p w14:paraId="1E3607C3" w14:textId="77777777" w:rsidR="00BC4A3A" w:rsidRDefault="00BC4A3A" w:rsidP="000E5789">
      <w:pPr>
        <w:jc w:val="center"/>
        <w:rPr>
          <w:b/>
          <w:bCs/>
        </w:rPr>
      </w:pPr>
    </w:p>
    <w:p w14:paraId="0A142C05" w14:textId="77777777" w:rsidR="00BC4A3A" w:rsidRDefault="00BC4A3A" w:rsidP="000E5789">
      <w:pPr>
        <w:jc w:val="center"/>
        <w:rPr>
          <w:b/>
          <w:bCs/>
        </w:rPr>
      </w:pPr>
    </w:p>
    <w:p w14:paraId="262B646D" w14:textId="19D48C39" w:rsidR="00ED7ED2" w:rsidRPr="00BC4A3A" w:rsidRDefault="00B13967" w:rsidP="000E5789">
      <w:pPr>
        <w:jc w:val="center"/>
        <w:rPr>
          <w:b/>
          <w:bCs/>
          <w:sz w:val="36"/>
          <w:szCs w:val="36"/>
        </w:rPr>
      </w:pPr>
      <w:r w:rsidRPr="00BC4A3A">
        <w:rPr>
          <w:b/>
          <w:bCs/>
          <w:sz w:val="36"/>
          <w:szCs w:val="36"/>
        </w:rPr>
        <w:t>МОСТЫ И ТРУБЫ</w:t>
      </w:r>
    </w:p>
    <w:p w14:paraId="78C56B98" w14:textId="77777777" w:rsidR="00BC4A3A" w:rsidRDefault="00BC4A3A" w:rsidP="000E5789">
      <w:pPr>
        <w:jc w:val="center"/>
        <w:rPr>
          <w:b/>
          <w:bCs/>
        </w:rPr>
      </w:pPr>
    </w:p>
    <w:p w14:paraId="2C7E67D0" w14:textId="77777777" w:rsidR="00BC4A3A" w:rsidRDefault="00BC4A3A" w:rsidP="000E5789">
      <w:pPr>
        <w:jc w:val="center"/>
        <w:rPr>
          <w:b/>
          <w:bCs/>
        </w:rPr>
      </w:pPr>
    </w:p>
    <w:p w14:paraId="69B871FA" w14:textId="48BD9809" w:rsidR="00ED7ED2" w:rsidRPr="00BC4A3A" w:rsidRDefault="00ED7ED2" w:rsidP="000E5789">
      <w:pPr>
        <w:jc w:val="center"/>
        <w:rPr>
          <w:b/>
          <w:bCs/>
        </w:rPr>
      </w:pPr>
      <w:r w:rsidRPr="00BC4A3A">
        <w:rPr>
          <w:b/>
          <w:bCs/>
        </w:rPr>
        <w:t>Актуализированная редакция</w:t>
      </w:r>
    </w:p>
    <w:p w14:paraId="1BF41EAC" w14:textId="77777777" w:rsidR="00BC4A3A" w:rsidRDefault="00BC4A3A" w:rsidP="000E5789">
      <w:pPr>
        <w:jc w:val="center"/>
        <w:rPr>
          <w:b/>
          <w:bCs/>
        </w:rPr>
      </w:pPr>
    </w:p>
    <w:p w14:paraId="63F96F7E" w14:textId="0861688A" w:rsidR="00ED7ED2" w:rsidRPr="00BC4A3A" w:rsidRDefault="00ED7ED2" w:rsidP="000E5789">
      <w:pPr>
        <w:jc w:val="center"/>
        <w:rPr>
          <w:b/>
          <w:bCs/>
        </w:rPr>
      </w:pPr>
      <w:r w:rsidRPr="00BC4A3A">
        <w:rPr>
          <w:b/>
          <w:bCs/>
        </w:rPr>
        <w:t>СНиП 2.05.03-84</w:t>
      </w:r>
    </w:p>
    <w:p w14:paraId="3E7D0052" w14:textId="77777777" w:rsidR="00BC4A3A" w:rsidRDefault="00BC4A3A" w:rsidP="000E5789">
      <w:pPr>
        <w:jc w:val="center"/>
        <w:rPr>
          <w:b/>
          <w:bCs/>
        </w:rPr>
      </w:pPr>
    </w:p>
    <w:p w14:paraId="0930170F" w14:textId="77777777" w:rsidR="00BC4A3A" w:rsidRDefault="00BC4A3A" w:rsidP="000E5789">
      <w:pPr>
        <w:jc w:val="center"/>
        <w:rPr>
          <w:b/>
          <w:bCs/>
        </w:rPr>
      </w:pPr>
    </w:p>
    <w:p w14:paraId="07FC9223" w14:textId="77777777" w:rsidR="00BC4A3A" w:rsidRDefault="00BC4A3A" w:rsidP="000E5789">
      <w:pPr>
        <w:jc w:val="center"/>
        <w:rPr>
          <w:b/>
          <w:bCs/>
        </w:rPr>
      </w:pPr>
    </w:p>
    <w:p w14:paraId="73370F49" w14:textId="7B468427" w:rsidR="00ED7ED2" w:rsidRPr="00BC4A3A" w:rsidRDefault="00506BFC" w:rsidP="000E5789">
      <w:pPr>
        <w:jc w:val="center"/>
        <w:rPr>
          <w:b/>
          <w:bCs/>
        </w:rPr>
      </w:pPr>
      <w:r w:rsidRPr="00BC4A3A">
        <w:rPr>
          <w:b/>
          <w:bCs/>
        </w:rPr>
        <w:t xml:space="preserve">С Изменениями № 1, </w:t>
      </w:r>
      <w:r w:rsidR="006E7A4B" w:rsidRPr="00BC4A3A">
        <w:rPr>
          <w:b/>
          <w:bCs/>
        </w:rPr>
        <w:t xml:space="preserve">№ </w:t>
      </w:r>
      <w:r w:rsidRPr="00BC4A3A">
        <w:rPr>
          <w:b/>
          <w:bCs/>
        </w:rPr>
        <w:t>2</w:t>
      </w:r>
      <w:r w:rsidR="00BC4A3A">
        <w:rPr>
          <w:b/>
          <w:bCs/>
        </w:rPr>
        <w:t>, № 3</w:t>
      </w:r>
    </w:p>
    <w:p w14:paraId="22524D8C" w14:textId="77777777" w:rsidR="00ED7ED2" w:rsidRPr="00BC4A3A" w:rsidRDefault="00ED7ED2" w:rsidP="000E5789">
      <w:pPr>
        <w:jc w:val="center"/>
        <w:rPr>
          <w:b/>
          <w:bCs/>
        </w:rPr>
      </w:pPr>
    </w:p>
    <w:p w14:paraId="4A75A83C" w14:textId="77777777" w:rsidR="00ED7ED2" w:rsidRPr="00BC4A3A" w:rsidRDefault="00ED7ED2" w:rsidP="000E5789">
      <w:pPr>
        <w:jc w:val="center"/>
        <w:rPr>
          <w:b/>
          <w:bCs/>
        </w:rPr>
      </w:pPr>
    </w:p>
    <w:p w14:paraId="1EC3DE5D" w14:textId="7D71DA44" w:rsidR="00ED7ED2" w:rsidRPr="00BC4A3A" w:rsidRDefault="00ED7ED2" w:rsidP="000E5789">
      <w:pPr>
        <w:jc w:val="center"/>
        <w:rPr>
          <w:b/>
          <w:bCs/>
        </w:rPr>
      </w:pPr>
    </w:p>
    <w:p w14:paraId="50AA72B6" w14:textId="77777777" w:rsidR="00ED7ED2" w:rsidRPr="00BC4A3A" w:rsidRDefault="00ED7ED2" w:rsidP="000E5789">
      <w:pPr>
        <w:jc w:val="center"/>
        <w:rPr>
          <w:b/>
          <w:bCs/>
        </w:rPr>
      </w:pPr>
    </w:p>
    <w:p w14:paraId="35FF9E56" w14:textId="77777777" w:rsidR="00ED7ED2" w:rsidRPr="00BC4A3A" w:rsidRDefault="00ED7ED2" w:rsidP="000E5789">
      <w:pPr>
        <w:jc w:val="center"/>
        <w:rPr>
          <w:b/>
          <w:bCs/>
        </w:rPr>
      </w:pPr>
    </w:p>
    <w:p w14:paraId="2A6A2A80" w14:textId="77777777" w:rsidR="00ED7ED2" w:rsidRPr="00BC4A3A" w:rsidRDefault="00ED7ED2" w:rsidP="000E5789">
      <w:pPr>
        <w:jc w:val="center"/>
        <w:rPr>
          <w:b/>
          <w:bCs/>
        </w:rPr>
      </w:pPr>
    </w:p>
    <w:p w14:paraId="45ED417F" w14:textId="77777777" w:rsidR="00ED7ED2" w:rsidRPr="00BC4A3A" w:rsidRDefault="00ED7ED2" w:rsidP="000E5789">
      <w:pPr>
        <w:jc w:val="center"/>
        <w:rPr>
          <w:b/>
          <w:bCs/>
        </w:rPr>
      </w:pPr>
    </w:p>
    <w:p w14:paraId="39F68C8A" w14:textId="77777777" w:rsidR="00ED7ED2" w:rsidRPr="00BC4A3A" w:rsidRDefault="00ED7ED2" w:rsidP="000E5789">
      <w:pPr>
        <w:jc w:val="center"/>
        <w:rPr>
          <w:b/>
          <w:bCs/>
        </w:rPr>
      </w:pPr>
    </w:p>
    <w:p w14:paraId="427A5716" w14:textId="77777777" w:rsidR="00ED7ED2" w:rsidRPr="00BC4A3A" w:rsidRDefault="00ED7ED2" w:rsidP="000E5789">
      <w:pPr>
        <w:jc w:val="center"/>
        <w:rPr>
          <w:b/>
          <w:bCs/>
        </w:rPr>
      </w:pPr>
    </w:p>
    <w:p w14:paraId="6A6BAF5F" w14:textId="77777777" w:rsidR="00ED7ED2" w:rsidRPr="00BC4A3A" w:rsidRDefault="00ED7ED2" w:rsidP="000E5789">
      <w:pPr>
        <w:jc w:val="center"/>
        <w:rPr>
          <w:b/>
          <w:bCs/>
        </w:rPr>
      </w:pPr>
    </w:p>
    <w:p w14:paraId="4033BB2F" w14:textId="77777777" w:rsidR="00ED7ED2" w:rsidRPr="00BC4A3A" w:rsidRDefault="00ED7ED2" w:rsidP="000E5789">
      <w:pPr>
        <w:jc w:val="center"/>
        <w:rPr>
          <w:b/>
          <w:bCs/>
        </w:rPr>
      </w:pPr>
    </w:p>
    <w:p w14:paraId="1BA0D497" w14:textId="77777777" w:rsidR="00ED7ED2" w:rsidRPr="00BC4A3A" w:rsidRDefault="00ED7ED2" w:rsidP="000E5789">
      <w:pPr>
        <w:jc w:val="center"/>
        <w:rPr>
          <w:b/>
          <w:bCs/>
        </w:rPr>
      </w:pPr>
    </w:p>
    <w:p w14:paraId="04086885" w14:textId="77777777" w:rsidR="00ED7ED2" w:rsidRPr="00BC4A3A" w:rsidRDefault="00ED7ED2" w:rsidP="000E5789">
      <w:pPr>
        <w:jc w:val="center"/>
        <w:rPr>
          <w:b/>
          <w:bCs/>
        </w:rPr>
      </w:pPr>
    </w:p>
    <w:p w14:paraId="519E6A9E" w14:textId="2B3EAE32" w:rsidR="00ED7ED2" w:rsidRPr="00BC4A3A" w:rsidRDefault="00ED7ED2" w:rsidP="000E5789">
      <w:pPr>
        <w:jc w:val="center"/>
        <w:rPr>
          <w:b/>
          <w:bCs/>
        </w:rPr>
      </w:pPr>
      <w:r w:rsidRPr="00BC4A3A">
        <w:rPr>
          <w:b/>
          <w:bCs/>
        </w:rPr>
        <w:t>Москва 20</w:t>
      </w:r>
      <w:r w:rsidR="00BC4A3A">
        <w:rPr>
          <w:b/>
          <w:bCs/>
        </w:rPr>
        <w:t>20</w:t>
      </w:r>
    </w:p>
    <w:p w14:paraId="456D00FF" w14:textId="05FB7C77" w:rsidR="00ED7ED2" w:rsidRDefault="00ED7ED2" w:rsidP="000E5789"/>
    <w:p w14:paraId="1BE2904A" w14:textId="5DC61D0E" w:rsidR="00BC4A3A" w:rsidRDefault="00BC4A3A" w:rsidP="000E5789"/>
    <w:p w14:paraId="14558871" w14:textId="30600F2C" w:rsidR="00BC4A3A" w:rsidRDefault="00BC4A3A" w:rsidP="000E5789"/>
    <w:p w14:paraId="7032E6B2" w14:textId="6BC92117" w:rsidR="00BC4A3A" w:rsidRDefault="00BC4A3A" w:rsidP="000E5789"/>
    <w:p w14:paraId="1E0754E3" w14:textId="77777777" w:rsidR="00BC4A3A" w:rsidRPr="002C66D7" w:rsidRDefault="00BC4A3A" w:rsidP="000E5789"/>
    <w:p w14:paraId="01CC0910" w14:textId="3FC90BAE" w:rsidR="00ED7ED2" w:rsidRPr="00BC4A3A" w:rsidRDefault="00663B8B" w:rsidP="000E5789">
      <w:pPr>
        <w:pStyle w:val="af2"/>
        <w:jc w:val="center"/>
        <w:rPr>
          <w:rFonts w:ascii="Times New Roman" w:hAnsi="Times New Roman"/>
          <w:b/>
          <w:bCs/>
          <w:sz w:val="24"/>
          <w:szCs w:val="24"/>
        </w:rPr>
      </w:pPr>
      <w:r w:rsidRPr="00BC4A3A">
        <w:rPr>
          <w:rFonts w:ascii="Times New Roman" w:hAnsi="Times New Roman"/>
          <w:b/>
          <w:bCs/>
          <w:sz w:val="24"/>
          <w:szCs w:val="24"/>
        </w:rPr>
        <w:t>Предисловие</w:t>
      </w:r>
    </w:p>
    <w:p w14:paraId="1ED1E04A" w14:textId="77777777" w:rsidR="00BC4A3A" w:rsidRPr="00BC4A3A" w:rsidRDefault="00BC4A3A" w:rsidP="000E5789">
      <w:pPr>
        <w:pStyle w:val="af2"/>
        <w:ind w:firstLine="567"/>
        <w:jc w:val="both"/>
        <w:rPr>
          <w:rFonts w:ascii="Times New Roman" w:hAnsi="Times New Roman"/>
          <w:sz w:val="24"/>
          <w:szCs w:val="24"/>
        </w:rPr>
      </w:pPr>
    </w:p>
    <w:p w14:paraId="6F029B7D" w14:textId="749634B2" w:rsidR="00ED7ED2" w:rsidRPr="00BC4A3A" w:rsidRDefault="00ED7ED2" w:rsidP="000E5789">
      <w:pPr>
        <w:pStyle w:val="af2"/>
        <w:ind w:firstLine="567"/>
        <w:jc w:val="both"/>
        <w:rPr>
          <w:rFonts w:ascii="Times New Roman" w:hAnsi="Times New Roman"/>
          <w:b/>
          <w:bCs/>
          <w:sz w:val="24"/>
          <w:szCs w:val="24"/>
        </w:rPr>
      </w:pPr>
      <w:r w:rsidRPr="00BC4A3A">
        <w:rPr>
          <w:rFonts w:ascii="Times New Roman" w:hAnsi="Times New Roman"/>
          <w:b/>
          <w:bCs/>
          <w:sz w:val="24"/>
          <w:szCs w:val="24"/>
        </w:rPr>
        <w:t>Сведения о своде правил</w:t>
      </w:r>
    </w:p>
    <w:p w14:paraId="41708B3F" w14:textId="77777777" w:rsidR="00BC4A3A" w:rsidRPr="00BC4A3A" w:rsidRDefault="00BC4A3A" w:rsidP="000E5789">
      <w:pPr>
        <w:pStyle w:val="af2"/>
        <w:ind w:firstLine="567"/>
        <w:jc w:val="both"/>
        <w:rPr>
          <w:rFonts w:ascii="Times New Roman" w:hAnsi="Times New Roman"/>
          <w:sz w:val="24"/>
          <w:szCs w:val="24"/>
        </w:rPr>
      </w:pPr>
    </w:p>
    <w:p w14:paraId="5213F0E7" w14:textId="77777777" w:rsidR="00ED7ED2" w:rsidRPr="00BC4A3A" w:rsidRDefault="00ED7ED2" w:rsidP="000E5789">
      <w:pPr>
        <w:pStyle w:val="af2"/>
        <w:ind w:firstLine="567"/>
        <w:jc w:val="both"/>
        <w:rPr>
          <w:rFonts w:ascii="Times New Roman" w:hAnsi="Times New Roman"/>
          <w:sz w:val="24"/>
          <w:szCs w:val="24"/>
        </w:rPr>
      </w:pPr>
      <w:r w:rsidRPr="00BC4A3A">
        <w:rPr>
          <w:rFonts w:ascii="Times New Roman" w:hAnsi="Times New Roman"/>
          <w:sz w:val="24"/>
          <w:szCs w:val="24"/>
        </w:rPr>
        <w:t>1 ИСПОЛНИТЕЛЬ — ОАО «ЦНИИС»</w:t>
      </w:r>
    </w:p>
    <w:p w14:paraId="620DAB34" w14:textId="77777777" w:rsidR="00ED7ED2" w:rsidRPr="00BC4A3A" w:rsidRDefault="00ED7ED2" w:rsidP="000E5789">
      <w:pPr>
        <w:pStyle w:val="af2"/>
        <w:ind w:firstLine="567"/>
        <w:jc w:val="both"/>
        <w:rPr>
          <w:rFonts w:ascii="Times New Roman" w:hAnsi="Times New Roman"/>
          <w:sz w:val="24"/>
          <w:szCs w:val="24"/>
        </w:rPr>
      </w:pPr>
    </w:p>
    <w:p w14:paraId="416DC933" w14:textId="77777777" w:rsidR="00ED7ED2" w:rsidRPr="00BC4A3A" w:rsidRDefault="00ED7ED2" w:rsidP="000E5789">
      <w:pPr>
        <w:pStyle w:val="af2"/>
        <w:ind w:firstLine="567"/>
        <w:jc w:val="both"/>
        <w:rPr>
          <w:rFonts w:ascii="Times New Roman" w:hAnsi="Times New Roman"/>
          <w:sz w:val="24"/>
          <w:szCs w:val="24"/>
        </w:rPr>
      </w:pPr>
      <w:r w:rsidRPr="00BC4A3A">
        <w:rPr>
          <w:rFonts w:ascii="Times New Roman" w:hAnsi="Times New Roman"/>
          <w:sz w:val="24"/>
          <w:szCs w:val="24"/>
        </w:rPr>
        <w:t>2 ВНЕСЕН Техническим комитетом по стандартизации ТК 465 «Строительство»</w:t>
      </w:r>
    </w:p>
    <w:p w14:paraId="2BCC852B" w14:textId="77777777" w:rsidR="00ED7ED2" w:rsidRPr="00BC4A3A" w:rsidRDefault="00ED7ED2" w:rsidP="000E5789">
      <w:pPr>
        <w:pStyle w:val="af2"/>
        <w:ind w:firstLine="567"/>
        <w:jc w:val="both"/>
        <w:rPr>
          <w:rFonts w:ascii="Times New Roman" w:hAnsi="Times New Roman"/>
          <w:sz w:val="24"/>
          <w:szCs w:val="24"/>
        </w:rPr>
      </w:pPr>
    </w:p>
    <w:p w14:paraId="601D7BB7" w14:textId="77777777" w:rsidR="00ED7ED2" w:rsidRPr="00BC4A3A" w:rsidRDefault="00ED7ED2" w:rsidP="000E5789">
      <w:pPr>
        <w:pStyle w:val="af2"/>
        <w:ind w:firstLine="567"/>
        <w:jc w:val="both"/>
        <w:rPr>
          <w:rFonts w:ascii="Times New Roman" w:hAnsi="Times New Roman"/>
          <w:sz w:val="24"/>
          <w:szCs w:val="24"/>
        </w:rPr>
      </w:pPr>
      <w:r w:rsidRPr="00BC4A3A">
        <w:rPr>
          <w:rFonts w:ascii="Times New Roman" w:hAnsi="Times New Roman"/>
          <w:sz w:val="24"/>
          <w:szCs w:val="24"/>
        </w:rPr>
        <w:t>3 ПОДГОТОВЛЕН к утверждению Департаментом архитектуры, строительства и градостроительной политики</w:t>
      </w:r>
    </w:p>
    <w:p w14:paraId="6620050D" w14:textId="77777777" w:rsidR="00ED7ED2" w:rsidRPr="00BC4A3A" w:rsidRDefault="00ED7ED2" w:rsidP="000E5789">
      <w:pPr>
        <w:pStyle w:val="af2"/>
        <w:ind w:firstLine="567"/>
        <w:jc w:val="both"/>
        <w:rPr>
          <w:rFonts w:ascii="Times New Roman" w:hAnsi="Times New Roman"/>
          <w:sz w:val="24"/>
          <w:szCs w:val="24"/>
        </w:rPr>
      </w:pPr>
    </w:p>
    <w:p w14:paraId="756EC14D" w14:textId="5716A46C" w:rsidR="00ED7ED2" w:rsidRPr="00BC4A3A" w:rsidRDefault="00ED7ED2" w:rsidP="000E5789">
      <w:pPr>
        <w:pStyle w:val="af2"/>
        <w:ind w:firstLine="567"/>
        <w:jc w:val="both"/>
        <w:rPr>
          <w:rFonts w:ascii="Times New Roman" w:hAnsi="Times New Roman"/>
          <w:sz w:val="24"/>
          <w:szCs w:val="24"/>
        </w:rPr>
      </w:pPr>
      <w:r w:rsidRPr="00BC4A3A">
        <w:rPr>
          <w:rFonts w:ascii="Times New Roman" w:hAnsi="Times New Roman"/>
          <w:sz w:val="24"/>
          <w:szCs w:val="24"/>
        </w:rPr>
        <w:t xml:space="preserve">4 УТВЕРЖДЕН приказом Министерства регионального развития Российской Федерации (Минрегион России) от 28 декабря </w:t>
      </w:r>
      <w:smartTag w:uri="urn:schemas-microsoft-com:office:smarttags" w:element="metricconverter">
        <w:smartTagPr>
          <w:attr w:name="ProductID" w:val="2010 г"/>
        </w:smartTagPr>
        <w:r w:rsidRPr="00BC4A3A">
          <w:rPr>
            <w:rFonts w:ascii="Times New Roman" w:hAnsi="Times New Roman"/>
            <w:sz w:val="24"/>
            <w:szCs w:val="24"/>
          </w:rPr>
          <w:t>2010 г</w:t>
        </w:r>
      </w:smartTag>
      <w:r w:rsidRPr="00BC4A3A">
        <w:rPr>
          <w:rFonts w:ascii="Times New Roman" w:hAnsi="Times New Roman"/>
          <w:sz w:val="24"/>
          <w:szCs w:val="24"/>
        </w:rPr>
        <w:t xml:space="preserve">. № 822 и введен в действие с 20 мая </w:t>
      </w:r>
      <w:smartTag w:uri="urn:schemas-microsoft-com:office:smarttags" w:element="metricconverter">
        <w:smartTagPr>
          <w:attr w:name="ProductID" w:val="2011 г"/>
        </w:smartTagPr>
        <w:r w:rsidRPr="00BC4A3A">
          <w:rPr>
            <w:rFonts w:ascii="Times New Roman" w:hAnsi="Times New Roman"/>
            <w:sz w:val="24"/>
            <w:szCs w:val="24"/>
          </w:rPr>
          <w:t>2011 г</w:t>
        </w:r>
      </w:smartTag>
      <w:r w:rsidRPr="00BC4A3A">
        <w:rPr>
          <w:rFonts w:ascii="Times New Roman" w:hAnsi="Times New Roman"/>
          <w:sz w:val="24"/>
          <w:szCs w:val="24"/>
        </w:rPr>
        <w:t>.</w:t>
      </w:r>
      <w:r w:rsidR="00391537" w:rsidRPr="00BC4A3A">
        <w:rPr>
          <w:rFonts w:ascii="Times New Roman" w:hAnsi="Times New Roman"/>
          <w:sz w:val="24"/>
          <w:szCs w:val="24"/>
        </w:rPr>
        <w:t xml:space="preserve"> Изменение № 1 </w:t>
      </w:r>
      <w:r w:rsidR="00CE0BE1" w:rsidRPr="00BC4A3A">
        <w:rPr>
          <w:rFonts w:ascii="Times New Roman" w:hAnsi="Times New Roman"/>
          <w:sz w:val="24"/>
          <w:szCs w:val="24"/>
        </w:rPr>
        <w:t>к СП 35.13330.2011</w:t>
      </w:r>
      <w:r w:rsidR="00391537" w:rsidRPr="00BC4A3A">
        <w:rPr>
          <w:rFonts w:ascii="Times New Roman" w:hAnsi="Times New Roman"/>
          <w:sz w:val="24"/>
          <w:szCs w:val="24"/>
        </w:rPr>
        <w:t xml:space="preserve"> </w:t>
      </w:r>
      <w:r w:rsidR="00CE0BE1" w:rsidRPr="00BC4A3A">
        <w:rPr>
          <w:rFonts w:ascii="Times New Roman" w:hAnsi="Times New Roman"/>
          <w:sz w:val="24"/>
          <w:szCs w:val="24"/>
        </w:rPr>
        <w:t xml:space="preserve">«СНиП 2.05.03-84* Мосты и трубы» </w:t>
      </w:r>
      <w:r w:rsidR="00391537" w:rsidRPr="00BC4A3A">
        <w:rPr>
          <w:rFonts w:ascii="Times New Roman" w:hAnsi="Times New Roman"/>
          <w:sz w:val="24"/>
          <w:szCs w:val="24"/>
        </w:rPr>
        <w:t xml:space="preserve">утверждено приказом Министерства строительства и жилищно-коммунального хозяйства Российской Федерации (Минстрой России) от </w:t>
      </w:r>
      <w:r w:rsidR="00CE0BE1" w:rsidRPr="00BC4A3A">
        <w:rPr>
          <w:rFonts w:ascii="Times New Roman" w:hAnsi="Times New Roman"/>
          <w:sz w:val="24"/>
          <w:szCs w:val="24"/>
        </w:rPr>
        <w:t>3</w:t>
      </w:r>
      <w:r w:rsidR="00391537" w:rsidRPr="00BC4A3A">
        <w:rPr>
          <w:rFonts w:ascii="Times New Roman" w:hAnsi="Times New Roman"/>
          <w:sz w:val="24"/>
          <w:szCs w:val="24"/>
        </w:rPr>
        <w:t xml:space="preserve"> </w:t>
      </w:r>
      <w:r w:rsidR="00CE0BE1" w:rsidRPr="00BC4A3A">
        <w:rPr>
          <w:rFonts w:ascii="Times New Roman" w:hAnsi="Times New Roman"/>
          <w:sz w:val="24"/>
          <w:szCs w:val="24"/>
        </w:rPr>
        <w:t>дека</w:t>
      </w:r>
      <w:r w:rsidR="00391537" w:rsidRPr="00BC4A3A">
        <w:rPr>
          <w:rFonts w:ascii="Times New Roman" w:hAnsi="Times New Roman"/>
          <w:sz w:val="24"/>
          <w:szCs w:val="24"/>
        </w:rPr>
        <w:t>бря 2016 г. № 8</w:t>
      </w:r>
      <w:r w:rsidR="00CE0BE1" w:rsidRPr="00BC4A3A">
        <w:rPr>
          <w:rFonts w:ascii="Times New Roman" w:hAnsi="Times New Roman"/>
          <w:sz w:val="24"/>
          <w:szCs w:val="24"/>
        </w:rPr>
        <w:t>79</w:t>
      </w:r>
      <w:r w:rsidR="00391537" w:rsidRPr="00BC4A3A">
        <w:rPr>
          <w:rFonts w:ascii="Times New Roman" w:hAnsi="Times New Roman"/>
          <w:sz w:val="24"/>
          <w:szCs w:val="24"/>
        </w:rPr>
        <w:t>/</w:t>
      </w:r>
      <w:proofErr w:type="spellStart"/>
      <w:r w:rsidR="00391537" w:rsidRPr="00BC4A3A">
        <w:rPr>
          <w:rFonts w:ascii="Times New Roman" w:hAnsi="Times New Roman"/>
          <w:sz w:val="24"/>
          <w:szCs w:val="24"/>
        </w:rPr>
        <w:t>пр</w:t>
      </w:r>
      <w:proofErr w:type="spellEnd"/>
      <w:r w:rsidR="00391537" w:rsidRPr="00BC4A3A">
        <w:rPr>
          <w:rFonts w:ascii="Times New Roman" w:hAnsi="Times New Roman"/>
          <w:sz w:val="24"/>
          <w:szCs w:val="24"/>
        </w:rPr>
        <w:t xml:space="preserve"> и введено в действие с </w:t>
      </w:r>
      <w:r w:rsidR="00CE0BE1" w:rsidRPr="00BC4A3A">
        <w:rPr>
          <w:rFonts w:ascii="Times New Roman" w:hAnsi="Times New Roman"/>
          <w:sz w:val="24"/>
          <w:szCs w:val="24"/>
        </w:rPr>
        <w:t>4</w:t>
      </w:r>
      <w:r w:rsidR="00391537" w:rsidRPr="00BC4A3A">
        <w:rPr>
          <w:rFonts w:ascii="Times New Roman" w:hAnsi="Times New Roman"/>
          <w:sz w:val="24"/>
          <w:szCs w:val="24"/>
        </w:rPr>
        <w:t xml:space="preserve"> </w:t>
      </w:r>
      <w:r w:rsidR="00CE0BE1" w:rsidRPr="00BC4A3A">
        <w:rPr>
          <w:rFonts w:ascii="Times New Roman" w:hAnsi="Times New Roman"/>
          <w:sz w:val="24"/>
          <w:szCs w:val="24"/>
        </w:rPr>
        <w:t xml:space="preserve">июня </w:t>
      </w:r>
      <w:r w:rsidR="00391537" w:rsidRPr="00BC4A3A">
        <w:rPr>
          <w:rFonts w:ascii="Times New Roman" w:hAnsi="Times New Roman"/>
          <w:sz w:val="24"/>
          <w:szCs w:val="24"/>
        </w:rPr>
        <w:t xml:space="preserve">2017 г., </w:t>
      </w:r>
      <w:bookmarkStart w:id="0" w:name="_Hlk36622355"/>
      <w:r w:rsidR="00391537" w:rsidRPr="00BC4A3A">
        <w:rPr>
          <w:rFonts w:ascii="Times New Roman" w:hAnsi="Times New Roman"/>
          <w:sz w:val="24"/>
          <w:szCs w:val="24"/>
        </w:rPr>
        <w:t>изменение № 2</w:t>
      </w:r>
      <w:bookmarkEnd w:id="0"/>
      <w:r w:rsidR="00391537" w:rsidRPr="00BC4A3A">
        <w:rPr>
          <w:rFonts w:ascii="Times New Roman" w:hAnsi="Times New Roman"/>
          <w:sz w:val="24"/>
          <w:szCs w:val="24"/>
        </w:rPr>
        <w:t xml:space="preserve"> утверждено приказом Министерства строительства и жилищно-коммунального хозяйства Российской Федерации (Минстрой России) от 1</w:t>
      </w:r>
      <w:r w:rsidR="00CE0BE1" w:rsidRPr="00BC4A3A">
        <w:rPr>
          <w:rFonts w:ascii="Times New Roman" w:hAnsi="Times New Roman"/>
          <w:sz w:val="24"/>
          <w:szCs w:val="24"/>
        </w:rPr>
        <w:t>1</w:t>
      </w:r>
      <w:r w:rsidR="00391537" w:rsidRPr="00BC4A3A">
        <w:rPr>
          <w:rFonts w:ascii="Times New Roman" w:hAnsi="Times New Roman"/>
          <w:sz w:val="24"/>
          <w:szCs w:val="24"/>
        </w:rPr>
        <w:t xml:space="preserve"> </w:t>
      </w:r>
      <w:r w:rsidR="00CE0BE1" w:rsidRPr="00BC4A3A">
        <w:rPr>
          <w:rFonts w:ascii="Times New Roman" w:hAnsi="Times New Roman"/>
          <w:sz w:val="24"/>
          <w:szCs w:val="24"/>
        </w:rPr>
        <w:t>ноября</w:t>
      </w:r>
      <w:r w:rsidR="00391537" w:rsidRPr="00BC4A3A">
        <w:rPr>
          <w:rFonts w:ascii="Times New Roman" w:hAnsi="Times New Roman"/>
          <w:sz w:val="24"/>
          <w:szCs w:val="24"/>
        </w:rPr>
        <w:t xml:space="preserve"> 201</w:t>
      </w:r>
      <w:r w:rsidR="00CE0BE1" w:rsidRPr="00BC4A3A">
        <w:rPr>
          <w:rFonts w:ascii="Times New Roman" w:hAnsi="Times New Roman"/>
          <w:sz w:val="24"/>
          <w:szCs w:val="24"/>
        </w:rPr>
        <w:t>9</w:t>
      </w:r>
      <w:r w:rsidR="00391537" w:rsidRPr="00BC4A3A">
        <w:rPr>
          <w:rFonts w:ascii="Times New Roman" w:hAnsi="Times New Roman"/>
          <w:sz w:val="24"/>
          <w:szCs w:val="24"/>
        </w:rPr>
        <w:t xml:space="preserve"> г. № </w:t>
      </w:r>
      <w:r w:rsidR="00CE0BE1" w:rsidRPr="00BC4A3A">
        <w:rPr>
          <w:rFonts w:ascii="Times New Roman" w:hAnsi="Times New Roman"/>
          <w:sz w:val="24"/>
          <w:szCs w:val="24"/>
        </w:rPr>
        <w:t>681</w:t>
      </w:r>
      <w:r w:rsidR="00391537" w:rsidRPr="00BC4A3A">
        <w:rPr>
          <w:rFonts w:ascii="Times New Roman" w:hAnsi="Times New Roman"/>
          <w:sz w:val="24"/>
          <w:szCs w:val="24"/>
        </w:rPr>
        <w:t>/</w:t>
      </w:r>
      <w:proofErr w:type="spellStart"/>
      <w:r w:rsidR="00391537" w:rsidRPr="00BC4A3A">
        <w:rPr>
          <w:rFonts w:ascii="Times New Roman" w:hAnsi="Times New Roman"/>
          <w:sz w:val="24"/>
          <w:szCs w:val="24"/>
        </w:rPr>
        <w:t>пр</w:t>
      </w:r>
      <w:proofErr w:type="spellEnd"/>
      <w:r w:rsidR="00391537" w:rsidRPr="00BC4A3A">
        <w:rPr>
          <w:rFonts w:ascii="Times New Roman" w:hAnsi="Times New Roman"/>
          <w:sz w:val="24"/>
          <w:szCs w:val="24"/>
        </w:rPr>
        <w:t xml:space="preserve"> и введено в действие с 1</w:t>
      </w:r>
      <w:r w:rsidR="00CE0BE1" w:rsidRPr="00BC4A3A">
        <w:rPr>
          <w:rFonts w:ascii="Times New Roman" w:hAnsi="Times New Roman"/>
          <w:sz w:val="24"/>
          <w:szCs w:val="24"/>
        </w:rPr>
        <w:t>2</w:t>
      </w:r>
      <w:r w:rsidR="00391537" w:rsidRPr="00BC4A3A">
        <w:rPr>
          <w:rFonts w:ascii="Times New Roman" w:hAnsi="Times New Roman"/>
          <w:sz w:val="24"/>
          <w:szCs w:val="24"/>
        </w:rPr>
        <w:t xml:space="preserve"> </w:t>
      </w:r>
      <w:r w:rsidR="00CE0BE1" w:rsidRPr="00BC4A3A">
        <w:rPr>
          <w:rFonts w:ascii="Times New Roman" w:hAnsi="Times New Roman"/>
          <w:sz w:val="24"/>
          <w:szCs w:val="24"/>
        </w:rPr>
        <w:t>мая</w:t>
      </w:r>
      <w:r w:rsidR="00391537" w:rsidRPr="00BC4A3A">
        <w:rPr>
          <w:rFonts w:ascii="Times New Roman" w:hAnsi="Times New Roman"/>
          <w:sz w:val="24"/>
          <w:szCs w:val="24"/>
        </w:rPr>
        <w:t xml:space="preserve"> 20</w:t>
      </w:r>
      <w:r w:rsidR="00CE0BE1" w:rsidRPr="00BC4A3A">
        <w:rPr>
          <w:rFonts w:ascii="Times New Roman" w:hAnsi="Times New Roman"/>
          <w:sz w:val="24"/>
          <w:szCs w:val="24"/>
        </w:rPr>
        <w:t>20</w:t>
      </w:r>
      <w:r w:rsidR="00391537" w:rsidRPr="00BC4A3A">
        <w:rPr>
          <w:rFonts w:ascii="Times New Roman" w:hAnsi="Times New Roman"/>
          <w:sz w:val="24"/>
          <w:szCs w:val="24"/>
        </w:rPr>
        <w:t xml:space="preserve"> г.</w:t>
      </w:r>
      <w:r w:rsidR="00BC4A3A">
        <w:rPr>
          <w:rFonts w:ascii="Times New Roman" w:hAnsi="Times New Roman"/>
          <w:sz w:val="24"/>
          <w:szCs w:val="24"/>
        </w:rPr>
        <w:t xml:space="preserve">, </w:t>
      </w:r>
      <w:r w:rsidR="00BC4A3A" w:rsidRPr="00BC4A3A">
        <w:rPr>
          <w:rFonts w:ascii="Times New Roman" w:hAnsi="Times New Roman"/>
          <w:sz w:val="24"/>
          <w:szCs w:val="24"/>
        </w:rPr>
        <w:t xml:space="preserve">изменение № </w:t>
      </w:r>
      <w:r w:rsidR="00BC4A3A">
        <w:rPr>
          <w:rFonts w:ascii="Times New Roman" w:hAnsi="Times New Roman"/>
          <w:sz w:val="24"/>
          <w:szCs w:val="24"/>
        </w:rPr>
        <w:t>3</w:t>
      </w:r>
      <w:r w:rsidR="00BC4A3A" w:rsidRPr="00BC4A3A">
        <w:rPr>
          <w:rFonts w:ascii="Times New Roman" w:hAnsi="Times New Roman"/>
          <w:sz w:val="24"/>
          <w:szCs w:val="24"/>
        </w:rPr>
        <w:t xml:space="preserve"> утверждено приказом Министерства строительства и жилищно-коммунального хозяйства Российской Федерации от </w:t>
      </w:r>
      <w:r w:rsidR="00AF3E64">
        <w:rPr>
          <w:rFonts w:ascii="Times New Roman" w:hAnsi="Times New Roman"/>
          <w:sz w:val="24"/>
          <w:szCs w:val="24"/>
        </w:rPr>
        <w:t>29 декабря</w:t>
      </w:r>
      <w:r w:rsidR="00BC4A3A" w:rsidRPr="00BC4A3A">
        <w:rPr>
          <w:rFonts w:ascii="Times New Roman" w:hAnsi="Times New Roman"/>
          <w:sz w:val="24"/>
          <w:szCs w:val="24"/>
        </w:rPr>
        <w:t xml:space="preserve"> 20</w:t>
      </w:r>
      <w:r w:rsidR="00AF3E64">
        <w:rPr>
          <w:rFonts w:ascii="Times New Roman" w:hAnsi="Times New Roman"/>
          <w:sz w:val="24"/>
          <w:szCs w:val="24"/>
        </w:rPr>
        <w:t>20</w:t>
      </w:r>
      <w:r w:rsidR="00BC4A3A" w:rsidRPr="00BC4A3A">
        <w:rPr>
          <w:rFonts w:ascii="Times New Roman" w:hAnsi="Times New Roman"/>
          <w:sz w:val="24"/>
          <w:szCs w:val="24"/>
        </w:rPr>
        <w:t xml:space="preserve"> г. № </w:t>
      </w:r>
      <w:r w:rsidR="00AF3E64">
        <w:rPr>
          <w:rFonts w:ascii="Times New Roman" w:hAnsi="Times New Roman"/>
          <w:sz w:val="24"/>
          <w:szCs w:val="24"/>
        </w:rPr>
        <w:t>891</w:t>
      </w:r>
      <w:r w:rsidR="00BC4A3A" w:rsidRPr="00BC4A3A">
        <w:rPr>
          <w:rFonts w:ascii="Times New Roman" w:hAnsi="Times New Roman"/>
          <w:sz w:val="24"/>
          <w:szCs w:val="24"/>
        </w:rPr>
        <w:t>/</w:t>
      </w:r>
      <w:proofErr w:type="spellStart"/>
      <w:r w:rsidR="00BC4A3A" w:rsidRPr="00BC4A3A">
        <w:rPr>
          <w:rFonts w:ascii="Times New Roman" w:hAnsi="Times New Roman"/>
          <w:sz w:val="24"/>
          <w:szCs w:val="24"/>
        </w:rPr>
        <w:t>пр</w:t>
      </w:r>
      <w:proofErr w:type="spellEnd"/>
      <w:r w:rsidR="00BC4A3A" w:rsidRPr="00BC4A3A">
        <w:rPr>
          <w:rFonts w:ascii="Times New Roman" w:hAnsi="Times New Roman"/>
          <w:sz w:val="24"/>
          <w:szCs w:val="24"/>
        </w:rPr>
        <w:t xml:space="preserve"> и введено в действие с </w:t>
      </w:r>
      <w:r w:rsidR="00AF3E64">
        <w:rPr>
          <w:rFonts w:ascii="Times New Roman" w:hAnsi="Times New Roman"/>
          <w:sz w:val="24"/>
          <w:szCs w:val="24"/>
        </w:rPr>
        <w:t>30 июня</w:t>
      </w:r>
      <w:r w:rsidR="00BC4A3A" w:rsidRPr="00BC4A3A">
        <w:rPr>
          <w:rFonts w:ascii="Times New Roman" w:hAnsi="Times New Roman"/>
          <w:sz w:val="24"/>
          <w:szCs w:val="24"/>
        </w:rPr>
        <w:t xml:space="preserve"> 20</w:t>
      </w:r>
      <w:r w:rsidR="00AF3E64">
        <w:rPr>
          <w:rFonts w:ascii="Times New Roman" w:hAnsi="Times New Roman"/>
          <w:sz w:val="24"/>
          <w:szCs w:val="24"/>
        </w:rPr>
        <w:t>21</w:t>
      </w:r>
      <w:r w:rsidR="00BC4A3A" w:rsidRPr="00BC4A3A">
        <w:rPr>
          <w:rFonts w:ascii="Times New Roman" w:hAnsi="Times New Roman"/>
          <w:sz w:val="24"/>
          <w:szCs w:val="24"/>
        </w:rPr>
        <w:t xml:space="preserve"> г.</w:t>
      </w:r>
    </w:p>
    <w:p w14:paraId="34FA914C" w14:textId="77777777" w:rsidR="00ED7ED2" w:rsidRPr="00BC4A3A" w:rsidRDefault="00ED7ED2" w:rsidP="000E5789">
      <w:pPr>
        <w:pStyle w:val="af2"/>
        <w:ind w:firstLine="567"/>
        <w:jc w:val="both"/>
        <w:rPr>
          <w:rFonts w:ascii="Times New Roman" w:hAnsi="Times New Roman"/>
          <w:sz w:val="24"/>
          <w:szCs w:val="24"/>
        </w:rPr>
      </w:pPr>
      <w:r w:rsidRPr="00BC4A3A">
        <w:rPr>
          <w:rFonts w:ascii="Times New Roman" w:hAnsi="Times New Roman"/>
          <w:sz w:val="24"/>
          <w:szCs w:val="24"/>
        </w:rPr>
        <w:t>5 ЗАРЕГИСТРИРОВАН Федеральным агентством по техническому регулированию и метрологии (Росстандарт). Пересмотр СП 35.13330.2010</w:t>
      </w:r>
    </w:p>
    <w:p w14:paraId="0BA4E0DC" w14:textId="75EC0126" w:rsidR="00ED7ED2" w:rsidRDefault="00ED7ED2" w:rsidP="000E5789">
      <w:pPr>
        <w:pStyle w:val="af2"/>
        <w:ind w:firstLine="567"/>
        <w:jc w:val="both"/>
        <w:rPr>
          <w:rFonts w:ascii="Times New Roman" w:hAnsi="Times New Roman"/>
          <w:sz w:val="24"/>
          <w:szCs w:val="24"/>
        </w:rPr>
      </w:pPr>
    </w:p>
    <w:p w14:paraId="79F5056A" w14:textId="47DDA207" w:rsidR="000E5789" w:rsidRDefault="000E5789" w:rsidP="000E5789">
      <w:pPr>
        <w:pStyle w:val="af2"/>
        <w:ind w:firstLine="567"/>
        <w:jc w:val="both"/>
        <w:rPr>
          <w:rFonts w:ascii="Times New Roman" w:hAnsi="Times New Roman"/>
          <w:sz w:val="24"/>
          <w:szCs w:val="24"/>
        </w:rPr>
      </w:pPr>
    </w:p>
    <w:p w14:paraId="1C9DBD63" w14:textId="77777777" w:rsidR="000E5789" w:rsidRPr="00BC4A3A" w:rsidRDefault="000E5789" w:rsidP="000E5789">
      <w:pPr>
        <w:pStyle w:val="af2"/>
        <w:ind w:firstLine="567"/>
        <w:jc w:val="both"/>
        <w:rPr>
          <w:rFonts w:ascii="Times New Roman" w:hAnsi="Times New Roman"/>
          <w:sz w:val="24"/>
          <w:szCs w:val="24"/>
        </w:rPr>
      </w:pPr>
    </w:p>
    <w:p w14:paraId="4F532001" w14:textId="77777777" w:rsidR="00ED7ED2" w:rsidRPr="000E5789" w:rsidRDefault="00ED7ED2" w:rsidP="000E5789">
      <w:pPr>
        <w:ind w:firstLine="284"/>
        <w:jc w:val="both"/>
        <w:rPr>
          <w:i/>
          <w:sz w:val="20"/>
        </w:rPr>
      </w:pPr>
      <w:r w:rsidRPr="000E5789">
        <w:rPr>
          <w:i/>
          <w:sz w:val="20"/>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(Минрегион России) в сети Интернет</w:t>
      </w:r>
    </w:p>
    <w:p w14:paraId="34CA49DB" w14:textId="77777777" w:rsidR="00ED7ED2" w:rsidRPr="000E5789" w:rsidRDefault="00ED7ED2" w:rsidP="000E5789">
      <w:pPr>
        <w:jc w:val="right"/>
        <w:rPr>
          <w:sz w:val="20"/>
        </w:rPr>
      </w:pPr>
    </w:p>
    <w:p w14:paraId="4F802F6C" w14:textId="77777777" w:rsidR="00ED7ED2" w:rsidRPr="000E5789" w:rsidRDefault="00ED7ED2" w:rsidP="000E5789">
      <w:pPr>
        <w:jc w:val="right"/>
        <w:rPr>
          <w:sz w:val="20"/>
        </w:rPr>
      </w:pPr>
    </w:p>
    <w:p w14:paraId="03A82C69" w14:textId="77777777" w:rsidR="00ED7ED2" w:rsidRPr="000E5789" w:rsidRDefault="00ED7ED2" w:rsidP="000E5789">
      <w:pPr>
        <w:jc w:val="right"/>
        <w:rPr>
          <w:sz w:val="20"/>
        </w:rPr>
      </w:pPr>
    </w:p>
    <w:p w14:paraId="073D9934" w14:textId="77777777" w:rsidR="00ED7ED2" w:rsidRPr="000E5789" w:rsidRDefault="00ED7ED2" w:rsidP="000E5789">
      <w:pPr>
        <w:jc w:val="right"/>
        <w:rPr>
          <w:sz w:val="20"/>
        </w:rPr>
      </w:pPr>
    </w:p>
    <w:p w14:paraId="612B244C" w14:textId="5E12A7AE" w:rsidR="00ED7ED2" w:rsidRDefault="00ED7ED2" w:rsidP="000E5789">
      <w:pPr>
        <w:jc w:val="right"/>
        <w:rPr>
          <w:sz w:val="20"/>
        </w:rPr>
      </w:pPr>
    </w:p>
    <w:p w14:paraId="0CB7992D" w14:textId="7A7C1A74" w:rsidR="000E5789" w:rsidRDefault="000E5789" w:rsidP="000E5789">
      <w:pPr>
        <w:jc w:val="right"/>
        <w:rPr>
          <w:sz w:val="20"/>
        </w:rPr>
      </w:pPr>
    </w:p>
    <w:p w14:paraId="060FBC72" w14:textId="24BD0EE6" w:rsidR="000E5789" w:rsidRDefault="000E5789" w:rsidP="000E5789">
      <w:pPr>
        <w:jc w:val="right"/>
        <w:rPr>
          <w:sz w:val="20"/>
        </w:rPr>
      </w:pPr>
    </w:p>
    <w:p w14:paraId="03F14ADA" w14:textId="5AD130A3" w:rsidR="000E5789" w:rsidRDefault="000E5789" w:rsidP="000E5789">
      <w:pPr>
        <w:jc w:val="right"/>
        <w:rPr>
          <w:sz w:val="20"/>
        </w:rPr>
      </w:pPr>
    </w:p>
    <w:p w14:paraId="2643B3D5" w14:textId="77777777" w:rsidR="000E5789" w:rsidRPr="000E5789" w:rsidRDefault="000E5789" w:rsidP="000E5789">
      <w:pPr>
        <w:jc w:val="right"/>
        <w:rPr>
          <w:sz w:val="20"/>
        </w:rPr>
      </w:pPr>
    </w:p>
    <w:p w14:paraId="4F1C7198" w14:textId="77777777" w:rsidR="00ED7ED2" w:rsidRPr="000E5789" w:rsidRDefault="00ED7ED2" w:rsidP="000E5789">
      <w:pPr>
        <w:jc w:val="right"/>
        <w:rPr>
          <w:sz w:val="20"/>
        </w:rPr>
      </w:pPr>
    </w:p>
    <w:p w14:paraId="113EA2F9" w14:textId="77777777" w:rsidR="00ED7ED2" w:rsidRPr="000E5789" w:rsidRDefault="00ED7ED2" w:rsidP="000E5789">
      <w:pPr>
        <w:jc w:val="right"/>
        <w:rPr>
          <w:sz w:val="20"/>
        </w:rPr>
      </w:pPr>
    </w:p>
    <w:p w14:paraId="2AFEDA43" w14:textId="0F3AB3CD" w:rsidR="00ED7ED2" w:rsidRPr="000E5789" w:rsidRDefault="000E5789" w:rsidP="000E5789">
      <w:pPr>
        <w:spacing w:after="360"/>
        <w:jc w:val="right"/>
        <w:rPr>
          <w:sz w:val="20"/>
        </w:rPr>
      </w:pPr>
      <w:r w:rsidRPr="00E04F66">
        <w:rPr>
          <w:sz w:val="20"/>
        </w:rPr>
        <w:t>© Минстрой России</w:t>
      </w:r>
      <w:r w:rsidR="00ED7ED2" w:rsidRPr="000E5789">
        <w:rPr>
          <w:sz w:val="20"/>
        </w:rPr>
        <w:t>, 2010</w:t>
      </w:r>
    </w:p>
    <w:p w14:paraId="0E0811D6" w14:textId="6CC4A203" w:rsidR="00ED7ED2" w:rsidRDefault="00ED7ED2" w:rsidP="000E5789">
      <w:pPr>
        <w:ind w:firstLine="284"/>
        <w:jc w:val="both"/>
        <w:rPr>
          <w:sz w:val="20"/>
        </w:rPr>
      </w:pPr>
      <w:r w:rsidRPr="000E5789">
        <w:rPr>
          <w:sz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Минрегиона России</w:t>
      </w:r>
    </w:p>
    <w:p w14:paraId="4E884D84" w14:textId="77777777" w:rsidR="000E5789" w:rsidRPr="000E5789" w:rsidRDefault="000E5789" w:rsidP="000E5789">
      <w:pPr>
        <w:ind w:firstLine="284"/>
        <w:jc w:val="both"/>
        <w:rPr>
          <w:sz w:val="20"/>
        </w:rPr>
      </w:pPr>
    </w:p>
    <w:p w14:paraId="66A0FBE2" w14:textId="77777777" w:rsidR="00ED7ED2" w:rsidRPr="002C66D7" w:rsidRDefault="00ED7ED2" w:rsidP="000E5789">
      <w:pPr>
        <w:spacing w:before="120" w:after="120"/>
        <w:jc w:val="center"/>
        <w:rPr>
          <w:b/>
          <w:sz w:val="22"/>
          <w:szCs w:val="22"/>
        </w:rPr>
      </w:pPr>
      <w:r w:rsidRPr="002C66D7">
        <w:rPr>
          <w:b/>
          <w:sz w:val="22"/>
          <w:szCs w:val="22"/>
        </w:rPr>
        <w:lastRenderedPageBreak/>
        <w:t>Содержание</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309"/>
        <w:gridCol w:w="454"/>
        <w:gridCol w:w="4309"/>
      </w:tblGrid>
      <w:tr w:rsidR="00ED7ED2" w:rsidRPr="002C66D7" w14:paraId="055E85BE" w14:textId="77777777" w:rsidTr="00D73CDB">
        <w:tc>
          <w:tcPr>
            <w:tcW w:w="4309" w:type="dxa"/>
          </w:tcPr>
          <w:p w14:paraId="48EBEF55" w14:textId="77777777" w:rsidR="00ED7ED2" w:rsidRPr="002C66D7" w:rsidRDefault="00ED7ED2" w:rsidP="000E5789">
            <w:pPr>
              <w:pStyle w:val="12"/>
              <w:rPr>
                <w:rFonts w:cs="Times New Roman"/>
                <w:sz w:val="19"/>
                <w:szCs w:val="19"/>
              </w:rPr>
            </w:pPr>
            <w:r w:rsidRPr="002C66D7">
              <w:rPr>
                <w:rFonts w:cs="Times New Roman"/>
                <w:sz w:val="19"/>
                <w:szCs w:val="19"/>
              </w:rPr>
              <w:t xml:space="preserve">   Введение ……………………………………….</w:t>
            </w:r>
            <w:r w:rsidRPr="002C66D7">
              <w:rPr>
                <w:rFonts w:cs="Times New Roman"/>
                <w:sz w:val="19"/>
                <w:szCs w:val="19"/>
                <w:lang w:val="en-US"/>
              </w:rPr>
              <w:t>VI</w:t>
            </w:r>
          </w:p>
          <w:p w14:paraId="1E496EBE" w14:textId="77777777" w:rsidR="00ED7ED2" w:rsidRPr="002C66D7" w:rsidRDefault="00ED7ED2" w:rsidP="000E5789">
            <w:pPr>
              <w:tabs>
                <w:tab w:val="left" w:leader="dot" w:pos="8505"/>
              </w:tabs>
              <w:spacing w:after="40"/>
              <w:jc w:val="both"/>
              <w:rPr>
                <w:sz w:val="19"/>
                <w:szCs w:val="19"/>
              </w:rPr>
            </w:pPr>
            <w:r w:rsidRPr="002C66D7">
              <w:rPr>
                <w:sz w:val="19"/>
                <w:szCs w:val="19"/>
              </w:rPr>
              <w:t>1 Область применения…………………………….1</w:t>
            </w:r>
          </w:p>
          <w:p w14:paraId="022A20DB" w14:textId="77777777" w:rsidR="00ED7ED2" w:rsidRPr="002C66D7" w:rsidRDefault="00ED7ED2" w:rsidP="000E5789">
            <w:pPr>
              <w:tabs>
                <w:tab w:val="left" w:leader="dot" w:pos="8505"/>
              </w:tabs>
              <w:spacing w:after="40"/>
              <w:jc w:val="both"/>
              <w:rPr>
                <w:sz w:val="19"/>
                <w:szCs w:val="19"/>
              </w:rPr>
            </w:pPr>
            <w:r w:rsidRPr="002C66D7">
              <w:rPr>
                <w:sz w:val="19"/>
                <w:szCs w:val="19"/>
              </w:rPr>
              <w:t>2 Нормативные ссылки……………………………1</w:t>
            </w:r>
          </w:p>
          <w:p w14:paraId="253B1D05" w14:textId="75D919B3" w:rsidR="00ED7ED2" w:rsidRPr="002C66D7" w:rsidRDefault="00ED7ED2" w:rsidP="000E5789">
            <w:pPr>
              <w:tabs>
                <w:tab w:val="left" w:leader="dot" w:pos="8505"/>
              </w:tabs>
              <w:spacing w:after="40"/>
              <w:jc w:val="both"/>
              <w:rPr>
                <w:sz w:val="19"/>
                <w:szCs w:val="19"/>
              </w:rPr>
            </w:pPr>
            <w:r w:rsidRPr="002C66D7">
              <w:rPr>
                <w:sz w:val="19"/>
                <w:szCs w:val="19"/>
              </w:rPr>
              <w:t>3 Термины и определения………………………...</w:t>
            </w:r>
            <w:r w:rsidR="00350258" w:rsidRPr="002C66D7">
              <w:rPr>
                <w:sz w:val="19"/>
                <w:szCs w:val="19"/>
              </w:rPr>
              <w:t>2</w:t>
            </w:r>
          </w:p>
          <w:p w14:paraId="67D509C8" w14:textId="77777777" w:rsidR="00ED7ED2" w:rsidRPr="002C66D7" w:rsidRDefault="00ED7ED2" w:rsidP="000E5789">
            <w:pPr>
              <w:tabs>
                <w:tab w:val="left" w:leader="dot" w:pos="8505"/>
              </w:tabs>
              <w:spacing w:after="40"/>
              <w:jc w:val="both"/>
              <w:rPr>
                <w:sz w:val="19"/>
                <w:szCs w:val="19"/>
              </w:rPr>
            </w:pPr>
            <w:r w:rsidRPr="002C66D7">
              <w:rPr>
                <w:sz w:val="19"/>
                <w:szCs w:val="19"/>
              </w:rPr>
              <w:t>4 Обознач</w:t>
            </w:r>
            <w:r w:rsidRPr="002C66D7">
              <w:rPr>
                <w:spacing w:val="4"/>
                <w:sz w:val="19"/>
                <w:szCs w:val="19"/>
              </w:rPr>
              <w:t>ени</w:t>
            </w:r>
            <w:r w:rsidRPr="002C66D7">
              <w:rPr>
                <w:sz w:val="19"/>
                <w:szCs w:val="19"/>
              </w:rPr>
              <w:t>я………………………...………….. 2</w:t>
            </w:r>
          </w:p>
          <w:p w14:paraId="72E51AA4" w14:textId="77777777" w:rsidR="00ED7ED2" w:rsidRPr="002C66D7" w:rsidRDefault="00ED7ED2" w:rsidP="000E5789">
            <w:pPr>
              <w:tabs>
                <w:tab w:val="left" w:leader="dot" w:pos="8505"/>
              </w:tabs>
              <w:jc w:val="both"/>
              <w:rPr>
                <w:sz w:val="19"/>
                <w:szCs w:val="19"/>
              </w:rPr>
            </w:pPr>
            <w:r w:rsidRPr="002C66D7">
              <w:rPr>
                <w:sz w:val="19"/>
                <w:szCs w:val="19"/>
              </w:rPr>
              <w:t>5 Основные положения ..…………………………2</w:t>
            </w:r>
          </w:p>
          <w:p w14:paraId="5A3BEF60" w14:textId="77777777" w:rsidR="00ED7ED2" w:rsidRPr="002C66D7" w:rsidRDefault="00ED7ED2" w:rsidP="000E5789">
            <w:pPr>
              <w:tabs>
                <w:tab w:val="left" w:leader="dot" w:pos="8505"/>
              </w:tabs>
              <w:jc w:val="both"/>
              <w:rPr>
                <w:sz w:val="19"/>
                <w:szCs w:val="19"/>
              </w:rPr>
            </w:pPr>
            <w:r w:rsidRPr="002C66D7">
              <w:rPr>
                <w:sz w:val="19"/>
                <w:szCs w:val="19"/>
              </w:rPr>
              <w:t xml:space="preserve">   Общие указания …………………………….…. 2</w:t>
            </w:r>
          </w:p>
          <w:p w14:paraId="485B21FF" w14:textId="77777777" w:rsidR="00ED7ED2" w:rsidRPr="002C66D7" w:rsidRDefault="00ED7ED2" w:rsidP="000E5789">
            <w:pPr>
              <w:tabs>
                <w:tab w:val="left" w:leader="dot" w:pos="8505"/>
              </w:tabs>
              <w:jc w:val="both"/>
              <w:rPr>
                <w:sz w:val="19"/>
                <w:szCs w:val="19"/>
              </w:rPr>
            </w:pPr>
            <w:r w:rsidRPr="002C66D7">
              <w:rPr>
                <w:sz w:val="19"/>
                <w:szCs w:val="19"/>
              </w:rPr>
              <w:t xml:space="preserve">   Расположение мостов и труб………………….. 3</w:t>
            </w:r>
          </w:p>
          <w:p w14:paraId="6B341198" w14:textId="58F3E3BB" w:rsidR="00ED7ED2" w:rsidRPr="002C66D7" w:rsidRDefault="00ED7ED2" w:rsidP="000E5789">
            <w:pPr>
              <w:tabs>
                <w:tab w:val="left" w:leader="dot" w:pos="8505"/>
              </w:tabs>
              <w:jc w:val="both"/>
              <w:rPr>
                <w:sz w:val="19"/>
                <w:szCs w:val="19"/>
              </w:rPr>
            </w:pPr>
            <w:r w:rsidRPr="002C66D7">
              <w:rPr>
                <w:sz w:val="19"/>
                <w:szCs w:val="19"/>
              </w:rPr>
              <w:t xml:space="preserve">   Основные требования к констр</w:t>
            </w:r>
            <w:r w:rsidRPr="002C66D7">
              <w:rPr>
                <w:spacing w:val="4"/>
                <w:sz w:val="19"/>
                <w:szCs w:val="19"/>
              </w:rPr>
              <w:t>укция</w:t>
            </w:r>
            <w:r w:rsidRPr="002C66D7">
              <w:rPr>
                <w:sz w:val="19"/>
                <w:szCs w:val="19"/>
              </w:rPr>
              <w:t xml:space="preserve">м………. </w:t>
            </w:r>
            <w:r w:rsidR="00350258" w:rsidRPr="002C66D7">
              <w:rPr>
                <w:sz w:val="19"/>
                <w:szCs w:val="19"/>
              </w:rPr>
              <w:t>5</w:t>
            </w:r>
          </w:p>
          <w:p w14:paraId="4793EBE1" w14:textId="4D2EDBBB" w:rsidR="00ED7ED2" w:rsidRPr="002C66D7" w:rsidRDefault="00ED7ED2" w:rsidP="000E5789">
            <w:pPr>
              <w:tabs>
                <w:tab w:val="left" w:leader="dot" w:pos="8505"/>
              </w:tabs>
              <w:jc w:val="both"/>
              <w:rPr>
                <w:sz w:val="19"/>
                <w:szCs w:val="19"/>
              </w:rPr>
            </w:pPr>
            <w:r w:rsidRPr="002C66D7">
              <w:rPr>
                <w:sz w:val="19"/>
                <w:szCs w:val="19"/>
              </w:rPr>
              <w:t xml:space="preserve">   Габариты………………………….…………….. </w:t>
            </w:r>
            <w:r w:rsidR="00350258" w:rsidRPr="002C66D7">
              <w:rPr>
                <w:sz w:val="19"/>
                <w:szCs w:val="19"/>
              </w:rPr>
              <w:t>8</w:t>
            </w:r>
          </w:p>
          <w:p w14:paraId="10CCF3BA" w14:textId="77777777" w:rsidR="00ED7ED2" w:rsidRPr="002C66D7" w:rsidRDefault="00ED7ED2" w:rsidP="000E5789">
            <w:pPr>
              <w:tabs>
                <w:tab w:val="left" w:leader="dot" w:pos="8505"/>
              </w:tabs>
              <w:jc w:val="both"/>
              <w:rPr>
                <w:sz w:val="19"/>
                <w:szCs w:val="19"/>
              </w:rPr>
            </w:pPr>
            <w:r w:rsidRPr="002C66D7">
              <w:rPr>
                <w:sz w:val="19"/>
                <w:szCs w:val="19"/>
              </w:rPr>
              <w:t xml:space="preserve">   Расчет мостов и труб на воздействие</w:t>
            </w:r>
          </w:p>
          <w:p w14:paraId="21AEEA02" w14:textId="21234D44" w:rsidR="00ED7ED2" w:rsidRPr="002C66D7" w:rsidRDefault="00ED7ED2" w:rsidP="000E5789">
            <w:pPr>
              <w:tabs>
                <w:tab w:val="left" w:leader="dot" w:pos="8505"/>
              </w:tabs>
              <w:jc w:val="both"/>
              <w:rPr>
                <w:sz w:val="19"/>
                <w:szCs w:val="19"/>
              </w:rPr>
            </w:pPr>
            <w:r w:rsidRPr="002C66D7">
              <w:rPr>
                <w:sz w:val="19"/>
                <w:szCs w:val="19"/>
              </w:rPr>
              <w:t xml:space="preserve">   водного потока ..……………………………… 1</w:t>
            </w:r>
            <w:r w:rsidR="00350258" w:rsidRPr="002C66D7">
              <w:rPr>
                <w:sz w:val="19"/>
                <w:szCs w:val="19"/>
              </w:rPr>
              <w:t>1</w:t>
            </w:r>
          </w:p>
          <w:p w14:paraId="4E54147C" w14:textId="77777777" w:rsidR="00ED7ED2" w:rsidRPr="002C66D7" w:rsidRDefault="00ED7ED2" w:rsidP="000E5789">
            <w:pPr>
              <w:tabs>
                <w:tab w:val="left" w:leader="dot" w:pos="8505"/>
              </w:tabs>
              <w:jc w:val="both"/>
              <w:rPr>
                <w:sz w:val="19"/>
                <w:szCs w:val="19"/>
              </w:rPr>
            </w:pPr>
            <w:r w:rsidRPr="002C66D7">
              <w:rPr>
                <w:sz w:val="19"/>
                <w:szCs w:val="19"/>
              </w:rPr>
              <w:t xml:space="preserve">   Расчет несущих конструкций и </w:t>
            </w:r>
          </w:p>
          <w:p w14:paraId="0AA2B703" w14:textId="63F76F67" w:rsidR="00ED7ED2" w:rsidRPr="002C66D7" w:rsidRDefault="00ED7ED2" w:rsidP="000E5789">
            <w:pPr>
              <w:tabs>
                <w:tab w:val="left" w:leader="dot" w:pos="8505"/>
              </w:tabs>
              <w:jc w:val="both"/>
              <w:rPr>
                <w:sz w:val="19"/>
                <w:szCs w:val="19"/>
              </w:rPr>
            </w:pPr>
            <w:r w:rsidRPr="002C66D7">
              <w:rPr>
                <w:sz w:val="19"/>
                <w:szCs w:val="19"/>
              </w:rPr>
              <w:t xml:space="preserve">   оснований мостов и труб …………</w:t>
            </w:r>
            <w:r w:rsidRPr="002C66D7">
              <w:rPr>
                <w:spacing w:val="2"/>
                <w:sz w:val="19"/>
                <w:szCs w:val="19"/>
              </w:rPr>
              <w:t xml:space="preserve">…………. </w:t>
            </w:r>
            <w:r w:rsidRPr="002C66D7">
              <w:rPr>
                <w:sz w:val="19"/>
                <w:szCs w:val="19"/>
              </w:rPr>
              <w:t>1</w:t>
            </w:r>
            <w:r w:rsidR="00350258" w:rsidRPr="002C66D7">
              <w:rPr>
                <w:sz w:val="19"/>
                <w:szCs w:val="19"/>
              </w:rPr>
              <w:t>3</w:t>
            </w:r>
          </w:p>
          <w:p w14:paraId="1F539907" w14:textId="77777777" w:rsidR="00ED7ED2" w:rsidRPr="002C66D7" w:rsidRDefault="00ED7ED2" w:rsidP="000E5789">
            <w:pPr>
              <w:tabs>
                <w:tab w:val="left" w:leader="dot" w:pos="8505"/>
              </w:tabs>
              <w:jc w:val="both"/>
              <w:rPr>
                <w:sz w:val="19"/>
                <w:szCs w:val="19"/>
              </w:rPr>
            </w:pPr>
            <w:r w:rsidRPr="002C66D7">
              <w:rPr>
                <w:sz w:val="19"/>
                <w:szCs w:val="19"/>
              </w:rPr>
              <w:t xml:space="preserve">   Деформации, перемещения, продольный</w:t>
            </w:r>
          </w:p>
          <w:p w14:paraId="65225817" w14:textId="2332B8BA" w:rsidR="00ED7ED2" w:rsidRPr="002C66D7" w:rsidRDefault="00ED7ED2" w:rsidP="000E5789">
            <w:pPr>
              <w:tabs>
                <w:tab w:val="left" w:leader="dot" w:pos="8505"/>
              </w:tabs>
              <w:jc w:val="both"/>
              <w:rPr>
                <w:sz w:val="19"/>
                <w:szCs w:val="19"/>
              </w:rPr>
            </w:pPr>
            <w:r w:rsidRPr="002C66D7">
              <w:rPr>
                <w:sz w:val="19"/>
                <w:szCs w:val="19"/>
              </w:rPr>
              <w:t xml:space="preserve">   профиль конструкций …………………………1</w:t>
            </w:r>
            <w:r w:rsidR="00350258" w:rsidRPr="002C66D7">
              <w:rPr>
                <w:sz w:val="19"/>
                <w:szCs w:val="19"/>
              </w:rPr>
              <w:t>5</w:t>
            </w:r>
          </w:p>
          <w:p w14:paraId="719A4D2F" w14:textId="77777777" w:rsidR="00ED7ED2" w:rsidRPr="002C66D7" w:rsidRDefault="00ED7ED2" w:rsidP="000E5789">
            <w:pPr>
              <w:tabs>
                <w:tab w:val="left" w:leader="dot" w:pos="8505"/>
              </w:tabs>
              <w:jc w:val="both"/>
              <w:rPr>
                <w:sz w:val="19"/>
                <w:szCs w:val="19"/>
              </w:rPr>
            </w:pPr>
            <w:r w:rsidRPr="002C66D7">
              <w:rPr>
                <w:sz w:val="19"/>
                <w:szCs w:val="19"/>
              </w:rPr>
              <w:t xml:space="preserve">   Верхнее строение пути на </w:t>
            </w:r>
            <w:proofErr w:type="spellStart"/>
            <w:r w:rsidRPr="002C66D7">
              <w:rPr>
                <w:sz w:val="19"/>
                <w:szCs w:val="19"/>
              </w:rPr>
              <w:t>железнодо</w:t>
            </w:r>
            <w:proofErr w:type="spellEnd"/>
            <w:r w:rsidRPr="002C66D7">
              <w:rPr>
                <w:sz w:val="19"/>
                <w:szCs w:val="19"/>
              </w:rPr>
              <w:t>-</w:t>
            </w:r>
          </w:p>
          <w:p w14:paraId="478FF451" w14:textId="5E9876E1" w:rsidR="00ED7ED2" w:rsidRPr="002C66D7" w:rsidRDefault="00ED7ED2" w:rsidP="000E5789">
            <w:pPr>
              <w:tabs>
                <w:tab w:val="left" w:leader="dot" w:pos="8505"/>
              </w:tabs>
              <w:jc w:val="both"/>
              <w:rPr>
                <w:sz w:val="19"/>
                <w:szCs w:val="19"/>
              </w:rPr>
            </w:pPr>
            <w:r w:rsidRPr="002C66D7">
              <w:rPr>
                <w:sz w:val="19"/>
                <w:szCs w:val="19"/>
              </w:rPr>
              <w:t xml:space="preserve">   </w:t>
            </w:r>
            <w:proofErr w:type="spellStart"/>
            <w:r w:rsidRPr="002C66D7">
              <w:rPr>
                <w:sz w:val="19"/>
                <w:szCs w:val="19"/>
              </w:rPr>
              <w:t>рожных</w:t>
            </w:r>
            <w:proofErr w:type="spellEnd"/>
            <w:r w:rsidRPr="002C66D7">
              <w:rPr>
                <w:sz w:val="19"/>
                <w:szCs w:val="19"/>
              </w:rPr>
              <w:t xml:space="preserve"> мостах ..……………………………… 1</w:t>
            </w:r>
            <w:r w:rsidR="00350258" w:rsidRPr="002C66D7">
              <w:rPr>
                <w:sz w:val="19"/>
                <w:szCs w:val="19"/>
              </w:rPr>
              <w:t>8</w:t>
            </w:r>
          </w:p>
          <w:p w14:paraId="789CA528" w14:textId="77777777" w:rsidR="00ED7ED2" w:rsidRPr="002C66D7" w:rsidRDefault="00ED7ED2" w:rsidP="000E5789">
            <w:pPr>
              <w:tabs>
                <w:tab w:val="left" w:leader="dot" w:pos="8505"/>
              </w:tabs>
              <w:jc w:val="both"/>
              <w:rPr>
                <w:sz w:val="19"/>
                <w:szCs w:val="19"/>
              </w:rPr>
            </w:pPr>
            <w:r w:rsidRPr="002C66D7">
              <w:rPr>
                <w:sz w:val="19"/>
                <w:szCs w:val="19"/>
              </w:rPr>
              <w:t xml:space="preserve">   Мостовое полотно автодорожных </w:t>
            </w:r>
          </w:p>
          <w:p w14:paraId="2C78F8A7" w14:textId="7AA848B7" w:rsidR="00ED7ED2" w:rsidRPr="002C66D7" w:rsidRDefault="00ED7ED2" w:rsidP="000E5789">
            <w:pPr>
              <w:tabs>
                <w:tab w:val="left" w:leader="dot" w:pos="8505"/>
              </w:tabs>
              <w:jc w:val="both"/>
              <w:rPr>
                <w:sz w:val="19"/>
                <w:szCs w:val="19"/>
              </w:rPr>
            </w:pPr>
            <w:r w:rsidRPr="002C66D7">
              <w:rPr>
                <w:sz w:val="19"/>
                <w:szCs w:val="19"/>
              </w:rPr>
              <w:t xml:space="preserve">   и городских мостов ..…………………………. </w:t>
            </w:r>
            <w:r w:rsidR="00350258" w:rsidRPr="002C66D7">
              <w:rPr>
                <w:sz w:val="19"/>
                <w:szCs w:val="19"/>
              </w:rPr>
              <w:t>20</w:t>
            </w:r>
          </w:p>
          <w:p w14:paraId="37E7E1BB" w14:textId="394130B0" w:rsidR="00ED7ED2" w:rsidRPr="002C66D7" w:rsidRDefault="00ED7ED2" w:rsidP="000E5789">
            <w:pPr>
              <w:tabs>
                <w:tab w:val="left" w:leader="dot" w:pos="8505"/>
              </w:tabs>
              <w:jc w:val="both"/>
              <w:rPr>
                <w:sz w:val="19"/>
                <w:szCs w:val="19"/>
              </w:rPr>
            </w:pPr>
            <w:r w:rsidRPr="002C66D7">
              <w:rPr>
                <w:sz w:val="19"/>
                <w:szCs w:val="19"/>
              </w:rPr>
              <w:t xml:space="preserve">   Сопряжение мостов с подходами ..………….. 2</w:t>
            </w:r>
            <w:r w:rsidR="00350258" w:rsidRPr="002C66D7">
              <w:rPr>
                <w:sz w:val="19"/>
                <w:szCs w:val="19"/>
              </w:rPr>
              <w:t>4</w:t>
            </w:r>
          </w:p>
          <w:p w14:paraId="55CB8C36" w14:textId="2ED57099" w:rsidR="00ED7ED2" w:rsidRPr="002C66D7" w:rsidRDefault="00ED7ED2" w:rsidP="000E5789">
            <w:pPr>
              <w:tabs>
                <w:tab w:val="left" w:leader="dot" w:pos="8505"/>
              </w:tabs>
              <w:jc w:val="both"/>
              <w:rPr>
                <w:sz w:val="19"/>
                <w:szCs w:val="19"/>
              </w:rPr>
            </w:pPr>
            <w:r w:rsidRPr="002C66D7">
              <w:rPr>
                <w:sz w:val="19"/>
                <w:szCs w:val="19"/>
              </w:rPr>
              <w:t xml:space="preserve">   Отвод воды .………………………………</w:t>
            </w:r>
            <w:r w:rsidRPr="002C66D7">
              <w:rPr>
                <w:spacing w:val="4"/>
                <w:sz w:val="19"/>
                <w:szCs w:val="19"/>
              </w:rPr>
              <w:t>…...</w:t>
            </w:r>
            <w:r w:rsidRPr="002C66D7">
              <w:rPr>
                <w:sz w:val="19"/>
                <w:szCs w:val="19"/>
              </w:rPr>
              <w:t xml:space="preserve"> 2</w:t>
            </w:r>
            <w:r w:rsidR="00350258" w:rsidRPr="002C66D7">
              <w:rPr>
                <w:sz w:val="19"/>
                <w:szCs w:val="19"/>
              </w:rPr>
              <w:t>6</w:t>
            </w:r>
          </w:p>
          <w:p w14:paraId="7CCEE62E" w14:textId="2C0B8886" w:rsidR="00ED7ED2" w:rsidRPr="002C66D7" w:rsidRDefault="00ED7ED2" w:rsidP="000E5789">
            <w:pPr>
              <w:tabs>
                <w:tab w:val="left" w:leader="dot" w:pos="8505"/>
              </w:tabs>
              <w:jc w:val="both"/>
              <w:rPr>
                <w:sz w:val="19"/>
                <w:szCs w:val="19"/>
              </w:rPr>
            </w:pPr>
            <w:r w:rsidRPr="002C66D7">
              <w:rPr>
                <w:sz w:val="19"/>
                <w:szCs w:val="19"/>
              </w:rPr>
              <w:t xml:space="preserve">   Эксплуатационные обустройства .…………... 2</w:t>
            </w:r>
            <w:r w:rsidR="00350258" w:rsidRPr="002C66D7">
              <w:rPr>
                <w:sz w:val="19"/>
                <w:szCs w:val="19"/>
              </w:rPr>
              <w:t>8</w:t>
            </w:r>
          </w:p>
          <w:p w14:paraId="28616880" w14:textId="77777777" w:rsidR="00ED7ED2" w:rsidRPr="002C66D7" w:rsidRDefault="00ED7ED2" w:rsidP="000E5789">
            <w:pPr>
              <w:tabs>
                <w:tab w:val="left" w:leader="dot" w:pos="8505"/>
              </w:tabs>
              <w:jc w:val="both"/>
              <w:rPr>
                <w:sz w:val="19"/>
                <w:szCs w:val="19"/>
              </w:rPr>
            </w:pPr>
            <w:r w:rsidRPr="002C66D7">
              <w:rPr>
                <w:sz w:val="19"/>
                <w:szCs w:val="19"/>
              </w:rPr>
              <w:t xml:space="preserve">   Авторский надзор, научно- техническое </w:t>
            </w:r>
          </w:p>
          <w:p w14:paraId="3BF2BEA8" w14:textId="575EA944" w:rsidR="00ED7ED2" w:rsidRPr="002C66D7" w:rsidRDefault="00ED7ED2" w:rsidP="000E5789">
            <w:pPr>
              <w:tabs>
                <w:tab w:val="left" w:leader="dot" w:pos="8505"/>
              </w:tabs>
              <w:jc w:val="both"/>
              <w:rPr>
                <w:sz w:val="19"/>
                <w:szCs w:val="19"/>
              </w:rPr>
            </w:pPr>
            <w:r w:rsidRPr="002C66D7">
              <w:rPr>
                <w:sz w:val="19"/>
                <w:szCs w:val="19"/>
              </w:rPr>
              <w:t xml:space="preserve">   сопровождение и мониторинг ….……….....</w:t>
            </w:r>
            <w:r w:rsidR="00D20423" w:rsidRPr="002C66D7">
              <w:rPr>
                <w:sz w:val="19"/>
                <w:szCs w:val="19"/>
              </w:rPr>
              <w:t>....</w:t>
            </w:r>
            <w:r w:rsidRPr="002C66D7">
              <w:rPr>
                <w:sz w:val="19"/>
                <w:szCs w:val="19"/>
              </w:rPr>
              <w:t xml:space="preserve"> </w:t>
            </w:r>
            <w:r w:rsidR="00350258" w:rsidRPr="002C66D7">
              <w:rPr>
                <w:sz w:val="19"/>
                <w:szCs w:val="19"/>
              </w:rPr>
              <w:t>31</w:t>
            </w:r>
          </w:p>
          <w:p w14:paraId="6A8909CC" w14:textId="5747348B" w:rsidR="00ED7ED2" w:rsidRPr="002C66D7" w:rsidRDefault="00ED7ED2" w:rsidP="000E5789">
            <w:pPr>
              <w:pStyle w:val="12"/>
              <w:spacing w:before="60"/>
              <w:rPr>
                <w:rFonts w:cs="Times New Roman"/>
                <w:sz w:val="19"/>
                <w:szCs w:val="19"/>
              </w:rPr>
            </w:pPr>
            <w:r w:rsidRPr="002C66D7">
              <w:rPr>
                <w:rFonts w:cs="Times New Roman"/>
                <w:sz w:val="19"/>
                <w:szCs w:val="19"/>
              </w:rPr>
              <w:t>6 Нагрузки и воздействия ………...………</w:t>
            </w:r>
            <w:r w:rsidRPr="002C66D7">
              <w:rPr>
                <w:rFonts w:cs="Times New Roman"/>
                <w:spacing w:val="4"/>
                <w:sz w:val="19"/>
                <w:szCs w:val="19"/>
              </w:rPr>
              <w:t>........</w:t>
            </w:r>
            <w:r w:rsidRPr="002C66D7">
              <w:rPr>
                <w:rFonts w:cs="Times New Roman"/>
                <w:sz w:val="19"/>
                <w:szCs w:val="19"/>
              </w:rPr>
              <w:t xml:space="preserve"> </w:t>
            </w:r>
            <w:r w:rsidR="00350258" w:rsidRPr="002C66D7">
              <w:rPr>
                <w:rFonts w:cs="Times New Roman"/>
                <w:sz w:val="19"/>
                <w:szCs w:val="19"/>
              </w:rPr>
              <w:t>32</w:t>
            </w:r>
          </w:p>
          <w:p w14:paraId="2649BDFD" w14:textId="108EC33F" w:rsidR="00ED7ED2" w:rsidRPr="002C66D7" w:rsidRDefault="00ED7ED2" w:rsidP="000E5789">
            <w:pPr>
              <w:pStyle w:val="12"/>
              <w:rPr>
                <w:rFonts w:cs="Times New Roman"/>
                <w:sz w:val="19"/>
                <w:szCs w:val="19"/>
              </w:rPr>
            </w:pPr>
            <w:r w:rsidRPr="002C66D7">
              <w:rPr>
                <w:rFonts w:cs="Times New Roman"/>
                <w:sz w:val="19"/>
                <w:szCs w:val="19"/>
              </w:rPr>
              <w:t xml:space="preserve">   Сочетания нагрузок ………...………...……… </w:t>
            </w:r>
            <w:r w:rsidR="00350258" w:rsidRPr="002C66D7">
              <w:rPr>
                <w:rFonts w:cs="Times New Roman"/>
                <w:sz w:val="19"/>
                <w:szCs w:val="19"/>
              </w:rPr>
              <w:t>32</w:t>
            </w:r>
          </w:p>
          <w:p w14:paraId="760A5572" w14:textId="1FCB021B" w:rsidR="00ED7ED2" w:rsidRPr="002C66D7" w:rsidRDefault="00ED7ED2" w:rsidP="000E5789">
            <w:pPr>
              <w:pStyle w:val="12"/>
              <w:rPr>
                <w:rFonts w:cs="Times New Roman"/>
                <w:sz w:val="19"/>
                <w:szCs w:val="19"/>
              </w:rPr>
            </w:pPr>
            <w:r w:rsidRPr="002C66D7">
              <w:rPr>
                <w:rFonts w:cs="Times New Roman"/>
                <w:sz w:val="19"/>
                <w:szCs w:val="19"/>
              </w:rPr>
              <w:t xml:space="preserve">   Постоянные нагрузки и воздействия ……….. 3</w:t>
            </w:r>
            <w:r w:rsidR="00350258" w:rsidRPr="002C66D7">
              <w:rPr>
                <w:rFonts w:cs="Times New Roman"/>
                <w:sz w:val="19"/>
                <w:szCs w:val="19"/>
              </w:rPr>
              <w:t>4</w:t>
            </w:r>
          </w:p>
          <w:p w14:paraId="057CDBA5" w14:textId="77777777" w:rsidR="00ED7ED2" w:rsidRPr="002C66D7" w:rsidRDefault="00ED7ED2" w:rsidP="000E5789">
            <w:pPr>
              <w:pStyle w:val="12"/>
              <w:rPr>
                <w:rFonts w:cs="Times New Roman"/>
                <w:sz w:val="19"/>
                <w:szCs w:val="19"/>
              </w:rPr>
            </w:pPr>
            <w:r w:rsidRPr="002C66D7">
              <w:rPr>
                <w:rFonts w:cs="Times New Roman"/>
                <w:sz w:val="19"/>
                <w:szCs w:val="19"/>
              </w:rPr>
              <w:t xml:space="preserve">   Временные нагрузки от подвижного</w:t>
            </w:r>
          </w:p>
          <w:p w14:paraId="22030BB4" w14:textId="41C492ED" w:rsidR="00ED7ED2" w:rsidRPr="002C66D7" w:rsidRDefault="00ED7ED2" w:rsidP="000E5789">
            <w:pPr>
              <w:pStyle w:val="12"/>
              <w:rPr>
                <w:rFonts w:cs="Times New Roman"/>
                <w:sz w:val="19"/>
                <w:szCs w:val="19"/>
              </w:rPr>
            </w:pPr>
            <w:r w:rsidRPr="002C66D7">
              <w:rPr>
                <w:rFonts w:cs="Times New Roman"/>
                <w:sz w:val="19"/>
                <w:szCs w:val="19"/>
              </w:rPr>
              <w:t xml:space="preserve">   состава и пешеходов ………...………...……... 3</w:t>
            </w:r>
            <w:r w:rsidR="00350258" w:rsidRPr="002C66D7">
              <w:rPr>
                <w:rFonts w:cs="Times New Roman"/>
                <w:sz w:val="19"/>
                <w:szCs w:val="19"/>
              </w:rPr>
              <w:t>6</w:t>
            </w:r>
          </w:p>
          <w:p w14:paraId="69E4CC29" w14:textId="77777777" w:rsidR="00ED7ED2" w:rsidRPr="002C66D7" w:rsidRDefault="00ED7ED2" w:rsidP="000E5789">
            <w:pPr>
              <w:pStyle w:val="12"/>
              <w:rPr>
                <w:rFonts w:cs="Times New Roman"/>
                <w:sz w:val="19"/>
                <w:szCs w:val="19"/>
              </w:rPr>
            </w:pPr>
            <w:r w:rsidRPr="002C66D7">
              <w:rPr>
                <w:rFonts w:cs="Times New Roman"/>
                <w:sz w:val="19"/>
                <w:szCs w:val="19"/>
              </w:rPr>
              <w:t xml:space="preserve">   Прочие временные нагрузки и </w:t>
            </w:r>
          </w:p>
          <w:p w14:paraId="09791D96" w14:textId="30967980" w:rsidR="00ED7ED2" w:rsidRPr="002C66D7" w:rsidRDefault="00ED7ED2" w:rsidP="000E5789">
            <w:pPr>
              <w:pStyle w:val="12"/>
              <w:spacing w:after="40"/>
              <w:rPr>
                <w:rFonts w:cs="Times New Roman"/>
                <w:sz w:val="19"/>
                <w:szCs w:val="19"/>
              </w:rPr>
            </w:pPr>
            <w:r w:rsidRPr="002C66D7">
              <w:rPr>
                <w:rFonts w:cs="Times New Roman"/>
                <w:sz w:val="19"/>
                <w:szCs w:val="19"/>
              </w:rPr>
              <w:t xml:space="preserve">   воздействия ………...………...……….............. </w:t>
            </w:r>
            <w:r w:rsidR="00350258" w:rsidRPr="002C66D7">
              <w:rPr>
                <w:rFonts w:cs="Times New Roman"/>
                <w:sz w:val="19"/>
                <w:szCs w:val="19"/>
              </w:rPr>
              <w:t>50</w:t>
            </w:r>
          </w:p>
          <w:p w14:paraId="326D0C8B" w14:textId="77777777" w:rsidR="00013455" w:rsidRPr="002C66D7" w:rsidRDefault="00ED7ED2" w:rsidP="000E5789">
            <w:pPr>
              <w:pStyle w:val="12"/>
              <w:rPr>
                <w:rFonts w:cs="Times New Roman"/>
                <w:sz w:val="19"/>
                <w:szCs w:val="19"/>
              </w:rPr>
            </w:pPr>
            <w:r w:rsidRPr="002C66D7">
              <w:rPr>
                <w:rFonts w:cs="Times New Roman"/>
                <w:sz w:val="19"/>
                <w:szCs w:val="19"/>
              </w:rPr>
              <w:t xml:space="preserve">7 </w:t>
            </w:r>
            <w:r w:rsidR="00013455" w:rsidRPr="002C66D7">
              <w:rPr>
                <w:rFonts w:cs="Times New Roman"/>
                <w:sz w:val="19"/>
                <w:szCs w:val="19"/>
              </w:rPr>
              <w:t xml:space="preserve">Бетонные, железобетонные, </w:t>
            </w:r>
          </w:p>
          <w:p w14:paraId="7F79E6E4" w14:textId="77777777" w:rsidR="00013455" w:rsidRPr="002C66D7" w:rsidRDefault="00013455" w:rsidP="000E5789">
            <w:pPr>
              <w:pStyle w:val="12"/>
              <w:rPr>
                <w:rFonts w:cs="Times New Roman"/>
                <w:sz w:val="19"/>
                <w:szCs w:val="19"/>
              </w:rPr>
            </w:pPr>
            <w:proofErr w:type="spellStart"/>
            <w:r w:rsidRPr="002C66D7">
              <w:rPr>
                <w:rFonts w:cs="Times New Roman"/>
                <w:sz w:val="19"/>
                <w:szCs w:val="19"/>
              </w:rPr>
              <w:t>фибробетонные</w:t>
            </w:r>
            <w:proofErr w:type="spellEnd"/>
            <w:r w:rsidRPr="002C66D7">
              <w:rPr>
                <w:rFonts w:cs="Times New Roman"/>
                <w:sz w:val="19"/>
                <w:szCs w:val="19"/>
              </w:rPr>
              <w:t xml:space="preserve"> конструкции и конструкции</w:t>
            </w:r>
          </w:p>
          <w:p w14:paraId="0670AB0F" w14:textId="6F6E6BF7" w:rsidR="00ED7ED2" w:rsidRPr="002C66D7" w:rsidRDefault="00013455" w:rsidP="000E5789">
            <w:pPr>
              <w:pStyle w:val="12"/>
              <w:rPr>
                <w:rFonts w:cs="Times New Roman"/>
                <w:sz w:val="19"/>
                <w:szCs w:val="19"/>
              </w:rPr>
            </w:pPr>
            <w:r w:rsidRPr="002C66D7">
              <w:rPr>
                <w:rFonts w:cs="Times New Roman"/>
                <w:sz w:val="19"/>
                <w:szCs w:val="19"/>
              </w:rPr>
              <w:t>с композитной полимерной арматурой……...</w:t>
            </w:r>
            <w:r w:rsidR="00ED7ED2" w:rsidRPr="002C66D7">
              <w:rPr>
                <w:rFonts w:cs="Times New Roman"/>
                <w:sz w:val="19"/>
                <w:szCs w:val="19"/>
              </w:rPr>
              <w:t>….5</w:t>
            </w:r>
            <w:r w:rsidR="00480062" w:rsidRPr="002C66D7">
              <w:rPr>
                <w:rFonts w:cs="Times New Roman"/>
                <w:sz w:val="19"/>
                <w:szCs w:val="19"/>
              </w:rPr>
              <w:t>8</w:t>
            </w:r>
          </w:p>
          <w:p w14:paraId="2B5F0E54" w14:textId="405C3E20" w:rsidR="00ED7ED2" w:rsidRPr="002C66D7" w:rsidRDefault="00ED7ED2" w:rsidP="000E5789">
            <w:pPr>
              <w:pStyle w:val="12"/>
              <w:rPr>
                <w:rFonts w:cs="Times New Roman"/>
                <w:sz w:val="19"/>
                <w:szCs w:val="19"/>
              </w:rPr>
            </w:pPr>
            <w:r w:rsidRPr="002C66D7">
              <w:rPr>
                <w:rFonts w:cs="Times New Roman"/>
                <w:sz w:val="19"/>
                <w:szCs w:val="19"/>
              </w:rPr>
              <w:t xml:space="preserve">   Основные расчетные требования </w:t>
            </w:r>
            <w:r w:rsidRPr="002C66D7">
              <w:rPr>
                <w:rFonts w:cs="Times New Roman"/>
                <w:spacing w:val="4"/>
                <w:sz w:val="19"/>
                <w:szCs w:val="19"/>
              </w:rPr>
              <w:t>…….</w:t>
            </w:r>
            <w:r w:rsidRPr="002C66D7">
              <w:rPr>
                <w:rFonts w:cs="Times New Roman"/>
                <w:spacing w:val="6"/>
                <w:sz w:val="19"/>
                <w:szCs w:val="19"/>
              </w:rPr>
              <w:t>..........</w:t>
            </w:r>
            <w:r w:rsidRPr="002C66D7">
              <w:rPr>
                <w:rFonts w:cs="Times New Roman"/>
                <w:sz w:val="19"/>
                <w:szCs w:val="19"/>
              </w:rPr>
              <w:t xml:space="preserve"> 5</w:t>
            </w:r>
            <w:r w:rsidR="00480062" w:rsidRPr="002C66D7">
              <w:rPr>
                <w:rFonts w:cs="Times New Roman"/>
                <w:sz w:val="19"/>
                <w:szCs w:val="19"/>
              </w:rPr>
              <w:t>8</w:t>
            </w:r>
          </w:p>
          <w:p w14:paraId="732A9FDE" w14:textId="77777777" w:rsidR="00013455" w:rsidRPr="002C66D7" w:rsidRDefault="00ED7ED2" w:rsidP="000E5789">
            <w:pPr>
              <w:pStyle w:val="12"/>
              <w:jc w:val="left"/>
              <w:rPr>
                <w:rFonts w:cs="Times New Roman"/>
                <w:sz w:val="19"/>
                <w:szCs w:val="19"/>
              </w:rPr>
            </w:pPr>
            <w:r w:rsidRPr="002C66D7">
              <w:rPr>
                <w:rFonts w:cs="Times New Roman"/>
                <w:sz w:val="19"/>
                <w:szCs w:val="19"/>
              </w:rPr>
              <w:t xml:space="preserve">   </w:t>
            </w:r>
            <w:r w:rsidR="00013455" w:rsidRPr="002C66D7">
              <w:rPr>
                <w:rFonts w:cs="Times New Roman"/>
                <w:sz w:val="19"/>
                <w:szCs w:val="19"/>
              </w:rPr>
              <w:t>Материалы для бетонных, железобетонных,</w:t>
            </w:r>
          </w:p>
          <w:p w14:paraId="5B64652B" w14:textId="77777777" w:rsidR="00013455" w:rsidRPr="002C66D7" w:rsidRDefault="00013455" w:rsidP="000E5789">
            <w:pPr>
              <w:pStyle w:val="12"/>
              <w:jc w:val="left"/>
              <w:rPr>
                <w:rFonts w:cs="Times New Roman"/>
                <w:sz w:val="19"/>
                <w:szCs w:val="19"/>
              </w:rPr>
            </w:pPr>
            <w:r w:rsidRPr="002C66D7">
              <w:rPr>
                <w:rFonts w:cs="Times New Roman"/>
                <w:sz w:val="19"/>
                <w:szCs w:val="19"/>
              </w:rPr>
              <w:t xml:space="preserve">   </w:t>
            </w:r>
            <w:proofErr w:type="spellStart"/>
            <w:r w:rsidRPr="002C66D7">
              <w:rPr>
                <w:rFonts w:cs="Times New Roman"/>
                <w:sz w:val="19"/>
                <w:szCs w:val="19"/>
              </w:rPr>
              <w:t>фибробетонных</w:t>
            </w:r>
            <w:proofErr w:type="spellEnd"/>
            <w:r w:rsidRPr="002C66D7">
              <w:rPr>
                <w:rFonts w:cs="Times New Roman"/>
                <w:sz w:val="19"/>
                <w:szCs w:val="19"/>
              </w:rPr>
              <w:t xml:space="preserve"> конструкций и конструкций</w:t>
            </w:r>
          </w:p>
          <w:p w14:paraId="6754BE34" w14:textId="701EE998" w:rsidR="00ED7ED2" w:rsidRPr="002C66D7" w:rsidRDefault="00013455" w:rsidP="000E5789">
            <w:pPr>
              <w:pStyle w:val="12"/>
              <w:jc w:val="left"/>
              <w:rPr>
                <w:rFonts w:cs="Times New Roman"/>
                <w:sz w:val="19"/>
                <w:szCs w:val="19"/>
              </w:rPr>
            </w:pPr>
            <w:r w:rsidRPr="002C66D7">
              <w:rPr>
                <w:rFonts w:cs="Times New Roman"/>
                <w:sz w:val="19"/>
                <w:szCs w:val="19"/>
              </w:rPr>
              <w:t xml:space="preserve">   с композитной полимерной арматурой.</w:t>
            </w:r>
            <w:r w:rsidR="00ED7ED2" w:rsidRPr="002C66D7">
              <w:rPr>
                <w:rFonts w:cs="Times New Roman"/>
                <w:spacing w:val="6"/>
                <w:sz w:val="19"/>
                <w:szCs w:val="19"/>
              </w:rPr>
              <w:t>….....</w:t>
            </w:r>
            <w:r w:rsidRPr="002C66D7">
              <w:rPr>
                <w:rFonts w:cs="Times New Roman"/>
                <w:spacing w:val="6"/>
                <w:sz w:val="19"/>
                <w:szCs w:val="19"/>
              </w:rPr>
              <w:t>..</w:t>
            </w:r>
            <w:r w:rsidR="00ED7ED2" w:rsidRPr="002C66D7">
              <w:rPr>
                <w:rFonts w:cs="Times New Roman"/>
                <w:spacing w:val="4"/>
                <w:sz w:val="19"/>
                <w:szCs w:val="19"/>
              </w:rPr>
              <w:t>6</w:t>
            </w:r>
            <w:r w:rsidR="00480062" w:rsidRPr="002C66D7">
              <w:rPr>
                <w:rFonts w:cs="Times New Roman"/>
                <w:spacing w:val="4"/>
                <w:sz w:val="19"/>
                <w:szCs w:val="19"/>
              </w:rPr>
              <w:t>4</w:t>
            </w:r>
          </w:p>
          <w:p w14:paraId="3911B392" w14:textId="75D99508" w:rsidR="00ED7ED2" w:rsidRPr="002C66D7" w:rsidRDefault="00ED7ED2" w:rsidP="000E5789">
            <w:pPr>
              <w:pStyle w:val="12"/>
              <w:rPr>
                <w:rFonts w:cs="Times New Roman"/>
                <w:spacing w:val="4"/>
                <w:sz w:val="19"/>
                <w:szCs w:val="19"/>
              </w:rPr>
            </w:pPr>
            <w:r w:rsidRPr="002C66D7">
              <w:rPr>
                <w:rFonts w:cs="Times New Roman"/>
                <w:sz w:val="19"/>
                <w:szCs w:val="19"/>
              </w:rPr>
              <w:t xml:space="preserve">   Бетон </w:t>
            </w:r>
            <w:r w:rsidRPr="002C66D7">
              <w:rPr>
                <w:rFonts w:cs="Times New Roman"/>
                <w:spacing w:val="4"/>
                <w:sz w:val="19"/>
                <w:szCs w:val="19"/>
              </w:rPr>
              <w:t>……...........…………...........………….. 6</w:t>
            </w:r>
            <w:r w:rsidR="00480062" w:rsidRPr="002C66D7">
              <w:rPr>
                <w:rFonts w:cs="Times New Roman"/>
                <w:spacing w:val="4"/>
                <w:sz w:val="19"/>
                <w:szCs w:val="19"/>
              </w:rPr>
              <w:t>4</w:t>
            </w:r>
          </w:p>
          <w:p w14:paraId="3142847B" w14:textId="6182BDD4" w:rsidR="00D20423" w:rsidRPr="002C66D7" w:rsidRDefault="00D20423" w:rsidP="000E5789">
            <w:pPr>
              <w:pStyle w:val="12"/>
              <w:rPr>
                <w:rFonts w:cs="Times New Roman"/>
                <w:spacing w:val="4"/>
                <w:sz w:val="19"/>
                <w:szCs w:val="19"/>
              </w:rPr>
            </w:pPr>
            <w:r w:rsidRPr="002C66D7">
              <w:rPr>
                <w:rFonts w:cs="Times New Roman"/>
                <w:spacing w:val="4"/>
                <w:sz w:val="19"/>
                <w:szCs w:val="19"/>
              </w:rPr>
              <w:t xml:space="preserve">   Фибробетон……...........…………...........…... 7</w:t>
            </w:r>
            <w:r w:rsidR="00480062" w:rsidRPr="002C66D7">
              <w:rPr>
                <w:rFonts w:cs="Times New Roman"/>
                <w:spacing w:val="4"/>
                <w:sz w:val="19"/>
                <w:szCs w:val="19"/>
              </w:rPr>
              <w:t>4</w:t>
            </w:r>
          </w:p>
          <w:p w14:paraId="7722CA58" w14:textId="369299DB" w:rsidR="00ED7ED2" w:rsidRPr="002C66D7" w:rsidRDefault="00ED7ED2" w:rsidP="000E5789">
            <w:pPr>
              <w:pStyle w:val="12"/>
              <w:rPr>
                <w:rFonts w:cs="Times New Roman"/>
                <w:spacing w:val="4"/>
                <w:sz w:val="19"/>
                <w:szCs w:val="19"/>
              </w:rPr>
            </w:pPr>
            <w:r w:rsidRPr="002C66D7">
              <w:rPr>
                <w:rFonts w:cs="Times New Roman"/>
                <w:sz w:val="19"/>
                <w:szCs w:val="19"/>
              </w:rPr>
              <w:t xml:space="preserve">   Арматура </w:t>
            </w:r>
            <w:r w:rsidRPr="002C66D7">
              <w:rPr>
                <w:rFonts w:cs="Times New Roman"/>
                <w:spacing w:val="4"/>
                <w:sz w:val="19"/>
                <w:szCs w:val="19"/>
              </w:rPr>
              <w:t>……...........…………...........……... 7</w:t>
            </w:r>
            <w:r w:rsidR="00480062" w:rsidRPr="002C66D7">
              <w:rPr>
                <w:rFonts w:cs="Times New Roman"/>
                <w:spacing w:val="4"/>
                <w:sz w:val="19"/>
                <w:szCs w:val="19"/>
              </w:rPr>
              <w:t>4</w:t>
            </w:r>
          </w:p>
          <w:p w14:paraId="6808BC94" w14:textId="7A2D7CDE" w:rsidR="00D20423" w:rsidRPr="002C66D7" w:rsidRDefault="00D20423" w:rsidP="000E5789">
            <w:pPr>
              <w:pStyle w:val="12"/>
              <w:rPr>
                <w:rFonts w:cs="Times New Roman"/>
                <w:spacing w:val="4"/>
                <w:sz w:val="19"/>
                <w:szCs w:val="19"/>
              </w:rPr>
            </w:pPr>
            <w:r w:rsidRPr="002C66D7">
              <w:rPr>
                <w:rFonts w:cs="Times New Roman"/>
                <w:sz w:val="19"/>
                <w:szCs w:val="19"/>
              </w:rPr>
              <w:t xml:space="preserve">   Стальная арматура </w:t>
            </w:r>
            <w:r w:rsidRPr="002C66D7">
              <w:rPr>
                <w:rFonts w:cs="Times New Roman"/>
                <w:spacing w:val="4"/>
                <w:sz w:val="19"/>
                <w:szCs w:val="19"/>
              </w:rPr>
              <w:t>……...........…………........ 7</w:t>
            </w:r>
            <w:r w:rsidR="00480062" w:rsidRPr="002C66D7">
              <w:rPr>
                <w:rFonts w:cs="Times New Roman"/>
                <w:spacing w:val="4"/>
                <w:sz w:val="19"/>
                <w:szCs w:val="19"/>
              </w:rPr>
              <w:t>4</w:t>
            </w:r>
          </w:p>
          <w:p w14:paraId="35A9452B" w14:textId="5B967823" w:rsidR="00D20423" w:rsidRPr="002C66D7" w:rsidRDefault="00D20423" w:rsidP="000E5789">
            <w:pPr>
              <w:pStyle w:val="12"/>
              <w:rPr>
                <w:rFonts w:cs="Times New Roman"/>
                <w:spacing w:val="4"/>
                <w:sz w:val="19"/>
                <w:szCs w:val="19"/>
              </w:rPr>
            </w:pPr>
            <w:r w:rsidRPr="002C66D7">
              <w:rPr>
                <w:rFonts w:cs="Times New Roman"/>
                <w:sz w:val="19"/>
                <w:szCs w:val="19"/>
              </w:rPr>
              <w:t xml:space="preserve">   Композитная полимерная арматура </w:t>
            </w:r>
            <w:r w:rsidRPr="002C66D7">
              <w:rPr>
                <w:rFonts w:cs="Times New Roman"/>
                <w:spacing w:val="4"/>
                <w:sz w:val="19"/>
                <w:szCs w:val="19"/>
              </w:rPr>
              <w:t>.....……... 7</w:t>
            </w:r>
            <w:r w:rsidR="00480062" w:rsidRPr="002C66D7">
              <w:rPr>
                <w:rFonts w:cs="Times New Roman"/>
                <w:spacing w:val="4"/>
                <w:sz w:val="19"/>
                <w:szCs w:val="19"/>
              </w:rPr>
              <w:t>8</w:t>
            </w:r>
          </w:p>
          <w:p w14:paraId="51578F12" w14:textId="77777777" w:rsidR="00D20423" w:rsidRPr="002C66D7" w:rsidRDefault="00ED7ED2" w:rsidP="000E5789">
            <w:pPr>
              <w:pStyle w:val="12"/>
              <w:rPr>
                <w:rFonts w:cs="Times New Roman"/>
                <w:sz w:val="19"/>
                <w:szCs w:val="19"/>
              </w:rPr>
            </w:pPr>
            <w:r w:rsidRPr="002C66D7">
              <w:rPr>
                <w:rFonts w:cs="Times New Roman"/>
                <w:sz w:val="19"/>
                <w:szCs w:val="19"/>
              </w:rPr>
              <w:t xml:space="preserve">   Расчетные характеристики</w:t>
            </w:r>
            <w:r w:rsidR="00D20423" w:rsidRPr="002C66D7">
              <w:rPr>
                <w:rFonts w:cs="Times New Roman"/>
                <w:sz w:val="19"/>
                <w:szCs w:val="19"/>
              </w:rPr>
              <w:t xml:space="preserve"> стальной</w:t>
            </w:r>
          </w:p>
          <w:p w14:paraId="0CB977CD" w14:textId="2848E607" w:rsidR="00ED7ED2" w:rsidRPr="002C66D7" w:rsidRDefault="00D20423" w:rsidP="000E5789">
            <w:pPr>
              <w:pStyle w:val="12"/>
              <w:rPr>
                <w:rFonts w:cs="Times New Roman"/>
                <w:spacing w:val="4"/>
                <w:sz w:val="19"/>
                <w:szCs w:val="19"/>
              </w:rPr>
            </w:pPr>
            <w:r w:rsidRPr="002C66D7">
              <w:rPr>
                <w:rFonts w:cs="Times New Roman"/>
                <w:sz w:val="19"/>
                <w:szCs w:val="19"/>
              </w:rPr>
              <w:t xml:space="preserve">  </w:t>
            </w:r>
            <w:r w:rsidR="00ED7ED2" w:rsidRPr="002C66D7">
              <w:rPr>
                <w:rFonts w:cs="Times New Roman"/>
                <w:sz w:val="19"/>
                <w:szCs w:val="19"/>
              </w:rPr>
              <w:t xml:space="preserve"> арматуры .</w:t>
            </w:r>
            <w:r w:rsidR="00ED7ED2" w:rsidRPr="002C66D7">
              <w:rPr>
                <w:rFonts w:cs="Times New Roman"/>
                <w:spacing w:val="4"/>
                <w:sz w:val="19"/>
                <w:szCs w:val="19"/>
              </w:rPr>
              <w:t>……....</w:t>
            </w:r>
            <w:r w:rsidRPr="002C66D7">
              <w:rPr>
                <w:rFonts w:cs="Times New Roman"/>
                <w:sz w:val="19"/>
                <w:szCs w:val="19"/>
              </w:rPr>
              <w:t>.</w:t>
            </w:r>
            <w:r w:rsidRPr="002C66D7">
              <w:rPr>
                <w:rFonts w:cs="Times New Roman"/>
                <w:spacing w:val="4"/>
                <w:sz w:val="19"/>
                <w:szCs w:val="19"/>
              </w:rPr>
              <w:t>……....</w:t>
            </w:r>
            <w:r w:rsidRPr="002C66D7">
              <w:rPr>
                <w:rFonts w:cs="Times New Roman"/>
                <w:sz w:val="19"/>
                <w:szCs w:val="19"/>
              </w:rPr>
              <w:t>.</w:t>
            </w:r>
            <w:r w:rsidRPr="002C66D7">
              <w:rPr>
                <w:rFonts w:cs="Times New Roman"/>
                <w:spacing w:val="4"/>
                <w:sz w:val="19"/>
                <w:szCs w:val="19"/>
              </w:rPr>
              <w:t>……....</w:t>
            </w:r>
            <w:r w:rsidRPr="002C66D7">
              <w:rPr>
                <w:rFonts w:cs="Times New Roman"/>
                <w:sz w:val="19"/>
                <w:szCs w:val="19"/>
              </w:rPr>
              <w:t>.</w:t>
            </w:r>
            <w:r w:rsidRPr="002C66D7">
              <w:rPr>
                <w:rFonts w:cs="Times New Roman"/>
                <w:spacing w:val="4"/>
                <w:sz w:val="19"/>
                <w:szCs w:val="19"/>
              </w:rPr>
              <w:t>…….....…..</w:t>
            </w:r>
            <w:r w:rsidR="00ED7ED2" w:rsidRPr="002C66D7">
              <w:rPr>
                <w:rFonts w:cs="Times New Roman"/>
                <w:spacing w:val="4"/>
                <w:sz w:val="19"/>
                <w:szCs w:val="19"/>
              </w:rPr>
              <w:t>7</w:t>
            </w:r>
            <w:r w:rsidR="00480062" w:rsidRPr="002C66D7">
              <w:rPr>
                <w:rFonts w:cs="Times New Roman"/>
                <w:spacing w:val="4"/>
                <w:sz w:val="19"/>
                <w:szCs w:val="19"/>
              </w:rPr>
              <w:t>8</w:t>
            </w:r>
          </w:p>
          <w:p w14:paraId="4235A141" w14:textId="77777777" w:rsidR="00ED7ED2" w:rsidRPr="002C66D7" w:rsidRDefault="00ED7ED2" w:rsidP="000E5789">
            <w:pPr>
              <w:tabs>
                <w:tab w:val="left" w:leader="dot" w:pos="8505"/>
              </w:tabs>
              <w:jc w:val="both"/>
              <w:rPr>
                <w:sz w:val="19"/>
                <w:szCs w:val="19"/>
              </w:rPr>
            </w:pPr>
            <w:r w:rsidRPr="002C66D7">
              <w:rPr>
                <w:sz w:val="19"/>
                <w:szCs w:val="19"/>
              </w:rPr>
              <w:t xml:space="preserve">   Расчет по предельным состояниям </w:t>
            </w:r>
          </w:p>
          <w:p w14:paraId="1E7813C8" w14:textId="46885DFA" w:rsidR="00ED7ED2" w:rsidRPr="002C66D7" w:rsidRDefault="00ED7ED2" w:rsidP="000E5789">
            <w:pPr>
              <w:tabs>
                <w:tab w:val="left" w:leader="dot" w:pos="8505"/>
              </w:tabs>
              <w:jc w:val="both"/>
              <w:rPr>
                <w:sz w:val="19"/>
                <w:szCs w:val="19"/>
              </w:rPr>
            </w:pPr>
            <w:r w:rsidRPr="002C66D7">
              <w:rPr>
                <w:sz w:val="19"/>
                <w:szCs w:val="19"/>
              </w:rPr>
              <w:t xml:space="preserve">   первой группы </w:t>
            </w:r>
            <w:r w:rsidRPr="002C66D7">
              <w:rPr>
                <w:spacing w:val="4"/>
                <w:sz w:val="19"/>
                <w:szCs w:val="19"/>
              </w:rPr>
              <w:t>……...........………</w:t>
            </w:r>
            <w:r w:rsidRPr="002C66D7">
              <w:rPr>
                <w:spacing w:val="6"/>
                <w:sz w:val="19"/>
                <w:szCs w:val="19"/>
              </w:rPr>
              <w:t>….............</w:t>
            </w:r>
            <w:r w:rsidRPr="002C66D7">
              <w:rPr>
                <w:spacing w:val="4"/>
                <w:sz w:val="19"/>
                <w:szCs w:val="19"/>
              </w:rPr>
              <w:t xml:space="preserve"> 8</w:t>
            </w:r>
            <w:r w:rsidR="00443AF2" w:rsidRPr="002C66D7">
              <w:rPr>
                <w:spacing w:val="4"/>
                <w:sz w:val="19"/>
                <w:szCs w:val="19"/>
              </w:rPr>
              <w:t>6</w:t>
            </w:r>
          </w:p>
          <w:p w14:paraId="7F9B98F9" w14:textId="658E53FC" w:rsidR="00ED7ED2" w:rsidRPr="002C66D7" w:rsidRDefault="00ED7ED2" w:rsidP="000E5789">
            <w:pPr>
              <w:pStyle w:val="12"/>
              <w:rPr>
                <w:rFonts w:cs="Times New Roman"/>
                <w:sz w:val="19"/>
                <w:szCs w:val="19"/>
              </w:rPr>
            </w:pPr>
            <w:r w:rsidRPr="002C66D7">
              <w:rPr>
                <w:rFonts w:cs="Times New Roman"/>
                <w:sz w:val="19"/>
                <w:szCs w:val="19"/>
              </w:rPr>
              <w:t xml:space="preserve">   Расчет по прочности и устойчивости </w:t>
            </w:r>
            <w:r w:rsidRPr="002C66D7">
              <w:rPr>
                <w:rFonts w:cs="Times New Roman"/>
                <w:spacing w:val="6"/>
                <w:sz w:val="19"/>
                <w:szCs w:val="19"/>
              </w:rPr>
              <w:t xml:space="preserve">.…….... </w:t>
            </w:r>
            <w:r w:rsidRPr="002C66D7">
              <w:rPr>
                <w:rFonts w:cs="Times New Roman"/>
                <w:spacing w:val="4"/>
                <w:sz w:val="19"/>
                <w:szCs w:val="19"/>
              </w:rPr>
              <w:t>8</w:t>
            </w:r>
            <w:r w:rsidR="00443AF2" w:rsidRPr="002C66D7">
              <w:rPr>
                <w:rFonts w:cs="Times New Roman"/>
                <w:spacing w:val="4"/>
                <w:sz w:val="19"/>
                <w:szCs w:val="19"/>
              </w:rPr>
              <w:t>6</w:t>
            </w:r>
          </w:p>
          <w:p w14:paraId="0F4886F0" w14:textId="77777777" w:rsidR="00ED7ED2" w:rsidRPr="002C66D7" w:rsidRDefault="00ED7ED2" w:rsidP="000E5789">
            <w:pPr>
              <w:pStyle w:val="12"/>
              <w:rPr>
                <w:rFonts w:cs="Times New Roman"/>
                <w:sz w:val="19"/>
                <w:szCs w:val="19"/>
              </w:rPr>
            </w:pPr>
            <w:r w:rsidRPr="002C66D7">
              <w:rPr>
                <w:rFonts w:cs="Times New Roman"/>
                <w:sz w:val="19"/>
                <w:szCs w:val="19"/>
              </w:rPr>
              <w:t xml:space="preserve">   Расчет по прочности сечений, нормальных </w:t>
            </w:r>
          </w:p>
          <w:p w14:paraId="6C6D700A" w14:textId="07FE6B45" w:rsidR="00ED7ED2" w:rsidRPr="002C66D7" w:rsidRDefault="00ED7ED2" w:rsidP="000E5789">
            <w:pPr>
              <w:rPr>
                <w:spacing w:val="4"/>
                <w:sz w:val="19"/>
                <w:szCs w:val="19"/>
              </w:rPr>
            </w:pPr>
            <w:r w:rsidRPr="002C66D7">
              <w:rPr>
                <w:sz w:val="19"/>
                <w:szCs w:val="19"/>
              </w:rPr>
              <w:t xml:space="preserve">   к продольной оси элемента </w:t>
            </w:r>
            <w:r w:rsidRPr="002C66D7">
              <w:rPr>
                <w:spacing w:val="4"/>
                <w:sz w:val="19"/>
                <w:szCs w:val="19"/>
              </w:rPr>
              <w:t xml:space="preserve">……...........……. </w:t>
            </w:r>
            <w:r w:rsidR="00443AF2" w:rsidRPr="002C66D7">
              <w:rPr>
                <w:spacing w:val="4"/>
                <w:sz w:val="19"/>
                <w:szCs w:val="19"/>
              </w:rPr>
              <w:t>90</w:t>
            </w:r>
          </w:p>
          <w:p w14:paraId="3D701B15" w14:textId="77777777" w:rsidR="00ED7ED2" w:rsidRPr="002C66D7" w:rsidRDefault="00ED7ED2" w:rsidP="000E5789">
            <w:pPr>
              <w:pStyle w:val="12"/>
              <w:rPr>
                <w:rFonts w:cs="Times New Roman"/>
                <w:sz w:val="19"/>
                <w:szCs w:val="19"/>
              </w:rPr>
            </w:pPr>
            <w:r w:rsidRPr="002C66D7">
              <w:rPr>
                <w:rFonts w:cs="Times New Roman"/>
                <w:sz w:val="19"/>
                <w:szCs w:val="19"/>
              </w:rPr>
              <w:t xml:space="preserve">   Расчет изгибаемых железобетонных </w:t>
            </w:r>
          </w:p>
          <w:p w14:paraId="10CBBA64" w14:textId="63366B76" w:rsidR="00ED7ED2" w:rsidRPr="002C66D7" w:rsidRDefault="00ED7ED2" w:rsidP="000E5789">
            <w:pPr>
              <w:pStyle w:val="12"/>
              <w:rPr>
                <w:rFonts w:cs="Times New Roman"/>
                <w:sz w:val="19"/>
                <w:szCs w:val="19"/>
              </w:rPr>
            </w:pPr>
            <w:r w:rsidRPr="002C66D7">
              <w:rPr>
                <w:rFonts w:cs="Times New Roman"/>
                <w:sz w:val="19"/>
                <w:szCs w:val="19"/>
              </w:rPr>
              <w:t xml:space="preserve">   элементов </w:t>
            </w:r>
            <w:r w:rsidRPr="002C66D7">
              <w:rPr>
                <w:rFonts w:cs="Times New Roman"/>
                <w:spacing w:val="4"/>
                <w:sz w:val="19"/>
                <w:szCs w:val="19"/>
              </w:rPr>
              <w:t xml:space="preserve">……...........…….……...........……. </w:t>
            </w:r>
            <w:r w:rsidR="00443AF2" w:rsidRPr="002C66D7">
              <w:rPr>
                <w:rFonts w:cs="Times New Roman"/>
                <w:spacing w:val="4"/>
                <w:sz w:val="19"/>
                <w:szCs w:val="19"/>
              </w:rPr>
              <w:t>92</w:t>
            </w:r>
          </w:p>
          <w:p w14:paraId="72BA45EC" w14:textId="77777777" w:rsidR="00ED7ED2" w:rsidRPr="002C66D7" w:rsidRDefault="00ED7ED2" w:rsidP="000E5789">
            <w:pPr>
              <w:pStyle w:val="12"/>
              <w:rPr>
                <w:rFonts w:cs="Times New Roman"/>
                <w:sz w:val="19"/>
                <w:szCs w:val="19"/>
              </w:rPr>
            </w:pPr>
            <w:r w:rsidRPr="002C66D7">
              <w:rPr>
                <w:rFonts w:cs="Times New Roman"/>
                <w:sz w:val="19"/>
                <w:szCs w:val="19"/>
              </w:rPr>
              <w:t xml:space="preserve">   Расчет внецентренно сжатых бетонных </w:t>
            </w:r>
          </w:p>
          <w:p w14:paraId="6F196664" w14:textId="29FDF996" w:rsidR="00ED7ED2" w:rsidRPr="002C66D7" w:rsidRDefault="00ED7ED2" w:rsidP="000E5789">
            <w:pPr>
              <w:pStyle w:val="12"/>
              <w:rPr>
                <w:rFonts w:cs="Times New Roman"/>
                <w:sz w:val="19"/>
                <w:szCs w:val="19"/>
              </w:rPr>
            </w:pPr>
            <w:r w:rsidRPr="002C66D7">
              <w:rPr>
                <w:rFonts w:cs="Times New Roman"/>
                <w:sz w:val="19"/>
                <w:szCs w:val="19"/>
              </w:rPr>
              <w:t xml:space="preserve">   элементов </w:t>
            </w:r>
            <w:r w:rsidRPr="002C66D7">
              <w:rPr>
                <w:rFonts w:cs="Times New Roman"/>
                <w:spacing w:val="4"/>
                <w:sz w:val="19"/>
                <w:szCs w:val="19"/>
              </w:rPr>
              <w:t>……...........…….</w:t>
            </w:r>
            <w:r w:rsidRPr="002C66D7">
              <w:rPr>
                <w:rFonts w:cs="Times New Roman"/>
                <w:spacing w:val="6"/>
                <w:sz w:val="19"/>
                <w:szCs w:val="19"/>
              </w:rPr>
              <w:t>……...........……</w:t>
            </w:r>
            <w:r w:rsidRPr="002C66D7">
              <w:rPr>
                <w:rFonts w:cs="Times New Roman"/>
                <w:spacing w:val="4"/>
                <w:sz w:val="19"/>
                <w:szCs w:val="19"/>
              </w:rPr>
              <w:t xml:space="preserve"> </w:t>
            </w:r>
            <w:r w:rsidR="00443AF2" w:rsidRPr="002C66D7">
              <w:rPr>
                <w:rFonts w:cs="Times New Roman"/>
                <w:spacing w:val="4"/>
                <w:sz w:val="19"/>
                <w:szCs w:val="19"/>
              </w:rPr>
              <w:t>93</w:t>
            </w:r>
          </w:p>
          <w:p w14:paraId="3C7A0DAE" w14:textId="77777777" w:rsidR="00ED7ED2" w:rsidRPr="002C66D7" w:rsidRDefault="00ED7ED2" w:rsidP="000E5789">
            <w:pPr>
              <w:pStyle w:val="12"/>
              <w:rPr>
                <w:rFonts w:cs="Times New Roman"/>
                <w:sz w:val="19"/>
                <w:szCs w:val="19"/>
              </w:rPr>
            </w:pPr>
            <w:r w:rsidRPr="002C66D7">
              <w:rPr>
                <w:rFonts w:cs="Times New Roman"/>
                <w:sz w:val="19"/>
                <w:szCs w:val="19"/>
              </w:rPr>
              <w:t xml:space="preserve">   Расчет внецентренно сжатых </w:t>
            </w:r>
            <w:proofErr w:type="spellStart"/>
            <w:r w:rsidRPr="002C66D7">
              <w:rPr>
                <w:rFonts w:cs="Times New Roman"/>
                <w:sz w:val="19"/>
                <w:szCs w:val="19"/>
              </w:rPr>
              <w:t>железобе</w:t>
            </w:r>
            <w:proofErr w:type="spellEnd"/>
            <w:r w:rsidRPr="002C66D7">
              <w:rPr>
                <w:rFonts w:cs="Times New Roman"/>
                <w:sz w:val="19"/>
                <w:szCs w:val="19"/>
              </w:rPr>
              <w:t>-</w:t>
            </w:r>
          </w:p>
          <w:p w14:paraId="50DA217C" w14:textId="75F69A55" w:rsidR="00ED7ED2" w:rsidRPr="002C66D7" w:rsidRDefault="00ED7ED2" w:rsidP="000E5789">
            <w:pPr>
              <w:pStyle w:val="12"/>
              <w:rPr>
                <w:rFonts w:cs="Times New Roman"/>
              </w:rPr>
            </w:pPr>
            <w:r w:rsidRPr="002C66D7">
              <w:rPr>
                <w:rFonts w:cs="Times New Roman"/>
                <w:sz w:val="19"/>
                <w:szCs w:val="19"/>
              </w:rPr>
              <w:t xml:space="preserve">   тонных элементов </w:t>
            </w:r>
            <w:r w:rsidRPr="002C66D7">
              <w:rPr>
                <w:rFonts w:cs="Times New Roman"/>
                <w:spacing w:val="4"/>
                <w:sz w:val="19"/>
                <w:szCs w:val="19"/>
              </w:rPr>
              <w:t xml:space="preserve">.......…….……...........…… </w:t>
            </w:r>
            <w:r w:rsidR="00443AF2" w:rsidRPr="002C66D7">
              <w:rPr>
                <w:rFonts w:cs="Times New Roman"/>
                <w:spacing w:val="4"/>
                <w:sz w:val="19"/>
                <w:szCs w:val="19"/>
              </w:rPr>
              <w:t>94</w:t>
            </w:r>
          </w:p>
        </w:tc>
        <w:tc>
          <w:tcPr>
            <w:tcW w:w="454" w:type="dxa"/>
          </w:tcPr>
          <w:p w14:paraId="5B438463" w14:textId="77777777" w:rsidR="00ED7ED2" w:rsidRPr="002C66D7" w:rsidRDefault="00ED7ED2" w:rsidP="000E5789">
            <w:pPr>
              <w:spacing w:before="120" w:after="120"/>
              <w:jc w:val="center"/>
              <w:rPr>
                <w:b/>
                <w:sz w:val="19"/>
                <w:szCs w:val="19"/>
              </w:rPr>
            </w:pPr>
          </w:p>
        </w:tc>
        <w:tc>
          <w:tcPr>
            <w:tcW w:w="4309" w:type="dxa"/>
          </w:tcPr>
          <w:p w14:paraId="367CEE39" w14:textId="77777777" w:rsidR="004774D9" w:rsidRPr="002C66D7" w:rsidRDefault="004774D9" w:rsidP="000E5789">
            <w:pPr>
              <w:pStyle w:val="12"/>
              <w:rPr>
                <w:rFonts w:cs="Times New Roman"/>
                <w:sz w:val="19"/>
                <w:szCs w:val="19"/>
              </w:rPr>
            </w:pPr>
            <w:r w:rsidRPr="002C66D7">
              <w:rPr>
                <w:rFonts w:cs="Times New Roman"/>
                <w:sz w:val="19"/>
                <w:szCs w:val="19"/>
              </w:rPr>
              <w:t xml:space="preserve">   Расчет центрально-растянутых </w:t>
            </w:r>
          </w:p>
          <w:p w14:paraId="71CBD4D9" w14:textId="57CBC157" w:rsidR="004774D9" w:rsidRPr="002C66D7" w:rsidRDefault="004774D9" w:rsidP="000E5789">
            <w:pPr>
              <w:pStyle w:val="12"/>
              <w:rPr>
                <w:rFonts w:cs="Times New Roman"/>
                <w:sz w:val="19"/>
                <w:szCs w:val="19"/>
              </w:rPr>
            </w:pPr>
            <w:r w:rsidRPr="002C66D7">
              <w:rPr>
                <w:rFonts w:cs="Times New Roman"/>
                <w:sz w:val="19"/>
                <w:szCs w:val="19"/>
              </w:rPr>
              <w:t xml:space="preserve">   элементов </w:t>
            </w:r>
            <w:r w:rsidRPr="002C66D7">
              <w:rPr>
                <w:rFonts w:cs="Times New Roman"/>
                <w:spacing w:val="4"/>
                <w:sz w:val="19"/>
                <w:szCs w:val="19"/>
              </w:rPr>
              <w:t>.......…….……...........……………. 9</w:t>
            </w:r>
            <w:r w:rsidR="00443AF2" w:rsidRPr="002C66D7">
              <w:rPr>
                <w:rFonts w:cs="Times New Roman"/>
                <w:spacing w:val="4"/>
                <w:sz w:val="19"/>
                <w:szCs w:val="19"/>
              </w:rPr>
              <w:t>8</w:t>
            </w:r>
          </w:p>
          <w:p w14:paraId="33B1885C" w14:textId="77777777" w:rsidR="004774D9" w:rsidRPr="002C66D7" w:rsidRDefault="004774D9" w:rsidP="000E5789">
            <w:pPr>
              <w:pStyle w:val="12"/>
              <w:rPr>
                <w:rFonts w:cs="Times New Roman"/>
                <w:sz w:val="19"/>
                <w:szCs w:val="19"/>
              </w:rPr>
            </w:pPr>
            <w:r w:rsidRPr="002C66D7">
              <w:rPr>
                <w:rFonts w:cs="Times New Roman"/>
                <w:sz w:val="19"/>
                <w:szCs w:val="19"/>
              </w:rPr>
              <w:t xml:space="preserve">   Расчет внецентренно растянутых </w:t>
            </w:r>
          </w:p>
          <w:p w14:paraId="3CC91141" w14:textId="28C86EE7" w:rsidR="004774D9" w:rsidRPr="002C66D7" w:rsidRDefault="004774D9" w:rsidP="000E5789">
            <w:pPr>
              <w:pStyle w:val="12"/>
              <w:rPr>
                <w:rFonts w:cs="Times New Roman"/>
                <w:sz w:val="19"/>
                <w:szCs w:val="19"/>
              </w:rPr>
            </w:pPr>
            <w:r w:rsidRPr="002C66D7">
              <w:rPr>
                <w:rFonts w:cs="Times New Roman"/>
                <w:sz w:val="19"/>
                <w:szCs w:val="19"/>
              </w:rPr>
              <w:t xml:space="preserve">   элементов </w:t>
            </w:r>
            <w:r w:rsidRPr="002C66D7">
              <w:rPr>
                <w:rFonts w:cs="Times New Roman"/>
                <w:spacing w:val="4"/>
                <w:sz w:val="19"/>
                <w:szCs w:val="19"/>
              </w:rPr>
              <w:t>.......…….……...........……………. 9</w:t>
            </w:r>
            <w:r w:rsidR="00443AF2" w:rsidRPr="002C66D7">
              <w:rPr>
                <w:rFonts w:cs="Times New Roman"/>
                <w:spacing w:val="4"/>
                <w:sz w:val="19"/>
                <w:szCs w:val="19"/>
              </w:rPr>
              <w:t>8</w:t>
            </w:r>
          </w:p>
          <w:p w14:paraId="08A7D0AB" w14:textId="77777777" w:rsidR="004774D9" w:rsidRPr="002C66D7" w:rsidRDefault="004774D9" w:rsidP="000E5789">
            <w:pPr>
              <w:pStyle w:val="12"/>
              <w:rPr>
                <w:rFonts w:cs="Times New Roman"/>
                <w:sz w:val="19"/>
                <w:szCs w:val="19"/>
              </w:rPr>
            </w:pPr>
            <w:r w:rsidRPr="002C66D7">
              <w:rPr>
                <w:rFonts w:cs="Times New Roman"/>
                <w:sz w:val="19"/>
                <w:szCs w:val="19"/>
              </w:rPr>
              <w:t xml:space="preserve">   Расчет по прочности сечений, наклонных</w:t>
            </w:r>
          </w:p>
          <w:p w14:paraId="324DD0C0" w14:textId="1713E3BF" w:rsidR="004774D9" w:rsidRPr="002C66D7" w:rsidRDefault="004774D9" w:rsidP="000E5789">
            <w:pPr>
              <w:pStyle w:val="12"/>
              <w:rPr>
                <w:rFonts w:cs="Times New Roman"/>
                <w:spacing w:val="4"/>
                <w:sz w:val="19"/>
                <w:szCs w:val="19"/>
              </w:rPr>
            </w:pPr>
            <w:r w:rsidRPr="002C66D7">
              <w:rPr>
                <w:rFonts w:cs="Times New Roman"/>
                <w:sz w:val="19"/>
                <w:szCs w:val="19"/>
              </w:rPr>
              <w:t xml:space="preserve">   к продольной оси элемента </w:t>
            </w:r>
            <w:r w:rsidRPr="002C66D7">
              <w:rPr>
                <w:rFonts w:cs="Times New Roman"/>
                <w:spacing w:val="4"/>
                <w:sz w:val="19"/>
                <w:szCs w:val="19"/>
              </w:rPr>
              <w:t>.......……………...9</w:t>
            </w:r>
            <w:r w:rsidR="00443AF2" w:rsidRPr="002C66D7">
              <w:rPr>
                <w:rFonts w:cs="Times New Roman"/>
                <w:spacing w:val="4"/>
                <w:sz w:val="19"/>
                <w:szCs w:val="19"/>
              </w:rPr>
              <w:t>9</w:t>
            </w:r>
          </w:p>
          <w:p w14:paraId="483AAAD9" w14:textId="1ABC8BD5" w:rsidR="00ED7ED2" w:rsidRPr="002C66D7" w:rsidRDefault="008F34D7" w:rsidP="000E5789">
            <w:pPr>
              <w:pStyle w:val="12"/>
              <w:rPr>
                <w:rFonts w:cs="Times New Roman"/>
                <w:sz w:val="19"/>
                <w:szCs w:val="19"/>
              </w:rPr>
            </w:pPr>
            <w:r w:rsidRPr="002C66D7">
              <w:rPr>
                <w:rFonts w:cs="Times New Roman"/>
                <w:sz w:val="19"/>
                <w:szCs w:val="19"/>
              </w:rPr>
              <w:t xml:space="preserve">   </w:t>
            </w:r>
            <w:r w:rsidR="00ED7ED2" w:rsidRPr="002C66D7">
              <w:rPr>
                <w:rFonts w:cs="Times New Roman"/>
                <w:sz w:val="19"/>
                <w:szCs w:val="19"/>
              </w:rPr>
              <w:t xml:space="preserve">Расчет по прочности сечений, наклонных </w:t>
            </w:r>
          </w:p>
          <w:p w14:paraId="0DB91B5B" w14:textId="77777777" w:rsidR="00ED7ED2" w:rsidRPr="002C66D7" w:rsidRDefault="00ED7ED2" w:rsidP="000E5789">
            <w:pPr>
              <w:pStyle w:val="12"/>
              <w:rPr>
                <w:rFonts w:cs="Times New Roman"/>
                <w:sz w:val="19"/>
                <w:szCs w:val="19"/>
              </w:rPr>
            </w:pPr>
            <w:r w:rsidRPr="002C66D7">
              <w:rPr>
                <w:rFonts w:cs="Times New Roman"/>
                <w:sz w:val="19"/>
                <w:szCs w:val="19"/>
              </w:rPr>
              <w:t xml:space="preserve">   к продольной оси элемента, на действие </w:t>
            </w:r>
          </w:p>
          <w:p w14:paraId="115B2157" w14:textId="014BDBC0" w:rsidR="00ED7ED2" w:rsidRPr="002C66D7" w:rsidRDefault="00ED7ED2" w:rsidP="000E5789">
            <w:pPr>
              <w:pStyle w:val="12"/>
              <w:rPr>
                <w:rFonts w:cs="Times New Roman"/>
                <w:spacing w:val="4"/>
                <w:sz w:val="19"/>
                <w:szCs w:val="19"/>
              </w:rPr>
            </w:pPr>
            <w:r w:rsidRPr="002C66D7">
              <w:rPr>
                <w:rFonts w:cs="Times New Roman"/>
                <w:sz w:val="19"/>
                <w:szCs w:val="19"/>
              </w:rPr>
              <w:t xml:space="preserve">   поперечной </w:t>
            </w:r>
            <w:r w:rsidRPr="002C66D7">
              <w:rPr>
                <w:rFonts w:cs="Times New Roman"/>
                <w:spacing w:val="6"/>
                <w:sz w:val="19"/>
                <w:szCs w:val="19"/>
              </w:rPr>
              <w:t>силы</w:t>
            </w:r>
            <w:r w:rsidRPr="002C66D7">
              <w:rPr>
                <w:rFonts w:cs="Times New Roman"/>
                <w:sz w:val="19"/>
                <w:szCs w:val="19"/>
              </w:rPr>
              <w:t xml:space="preserve"> </w:t>
            </w:r>
            <w:r w:rsidRPr="002C66D7">
              <w:rPr>
                <w:rFonts w:cs="Times New Roman"/>
                <w:spacing w:val="6"/>
                <w:sz w:val="19"/>
                <w:szCs w:val="19"/>
              </w:rPr>
              <w:t>....…</w:t>
            </w:r>
            <w:r w:rsidRPr="002C66D7">
              <w:rPr>
                <w:rFonts w:cs="Times New Roman"/>
                <w:spacing w:val="4"/>
                <w:sz w:val="19"/>
                <w:szCs w:val="19"/>
              </w:rPr>
              <w:t>………………………</w:t>
            </w:r>
            <w:r w:rsidR="00CE1AB2" w:rsidRPr="002C66D7">
              <w:rPr>
                <w:rFonts w:cs="Times New Roman"/>
                <w:spacing w:val="4"/>
                <w:sz w:val="19"/>
                <w:szCs w:val="19"/>
              </w:rPr>
              <w:t>100</w:t>
            </w:r>
          </w:p>
          <w:p w14:paraId="701AD1AE" w14:textId="77777777" w:rsidR="00ED7ED2" w:rsidRPr="002C66D7" w:rsidRDefault="00ED7ED2" w:rsidP="000E5789">
            <w:pPr>
              <w:pStyle w:val="12"/>
              <w:rPr>
                <w:rFonts w:cs="Times New Roman"/>
                <w:sz w:val="19"/>
                <w:szCs w:val="19"/>
              </w:rPr>
            </w:pPr>
            <w:r w:rsidRPr="002C66D7">
              <w:rPr>
                <w:rFonts w:cs="Times New Roman"/>
                <w:sz w:val="19"/>
                <w:szCs w:val="19"/>
              </w:rPr>
              <w:t xml:space="preserve">   Расчет по прочности сечений, наклонных </w:t>
            </w:r>
          </w:p>
          <w:p w14:paraId="4FEB0090" w14:textId="77777777" w:rsidR="00ED7ED2" w:rsidRPr="002C66D7" w:rsidRDefault="00ED7ED2" w:rsidP="000E5789">
            <w:pPr>
              <w:pStyle w:val="12"/>
              <w:rPr>
                <w:rFonts w:cs="Times New Roman"/>
                <w:sz w:val="19"/>
                <w:szCs w:val="19"/>
              </w:rPr>
            </w:pPr>
            <w:r w:rsidRPr="002C66D7">
              <w:rPr>
                <w:rFonts w:cs="Times New Roman"/>
                <w:sz w:val="19"/>
                <w:szCs w:val="19"/>
              </w:rPr>
              <w:t xml:space="preserve">   к продольной оси элемента, на действие</w:t>
            </w:r>
          </w:p>
          <w:p w14:paraId="05817400" w14:textId="5BD59134" w:rsidR="00ED7ED2" w:rsidRPr="002C66D7" w:rsidRDefault="00ED7ED2" w:rsidP="000E5789">
            <w:pPr>
              <w:pStyle w:val="12"/>
              <w:rPr>
                <w:rFonts w:cs="Times New Roman"/>
                <w:sz w:val="19"/>
                <w:szCs w:val="19"/>
              </w:rPr>
            </w:pPr>
            <w:r w:rsidRPr="002C66D7">
              <w:rPr>
                <w:rFonts w:cs="Times New Roman"/>
                <w:sz w:val="19"/>
                <w:szCs w:val="19"/>
              </w:rPr>
              <w:t xml:space="preserve">   изгибающих моментов …</w:t>
            </w:r>
            <w:r w:rsidRPr="002C66D7">
              <w:rPr>
                <w:rFonts w:cs="Times New Roman"/>
                <w:spacing w:val="4"/>
                <w:sz w:val="19"/>
                <w:szCs w:val="19"/>
              </w:rPr>
              <w:t>……………</w:t>
            </w:r>
            <w:r w:rsidR="00CE1AB2" w:rsidRPr="002C66D7">
              <w:rPr>
                <w:rFonts w:cs="Times New Roman"/>
                <w:spacing w:val="4"/>
                <w:sz w:val="19"/>
                <w:szCs w:val="19"/>
              </w:rPr>
              <w:t>..</w:t>
            </w:r>
            <w:r w:rsidRPr="002C66D7">
              <w:rPr>
                <w:rFonts w:cs="Times New Roman"/>
                <w:spacing w:val="4"/>
                <w:sz w:val="19"/>
                <w:szCs w:val="19"/>
              </w:rPr>
              <w:t xml:space="preserve">……. </w:t>
            </w:r>
            <w:r w:rsidR="00CE1AB2" w:rsidRPr="002C66D7">
              <w:rPr>
                <w:rFonts w:cs="Times New Roman"/>
                <w:spacing w:val="4"/>
                <w:sz w:val="19"/>
                <w:szCs w:val="19"/>
              </w:rPr>
              <w:t>103</w:t>
            </w:r>
          </w:p>
          <w:p w14:paraId="524BD5C0" w14:textId="12BF09D4" w:rsidR="00ED7ED2" w:rsidRPr="002C66D7" w:rsidRDefault="00ED7ED2" w:rsidP="000E5789">
            <w:pPr>
              <w:pStyle w:val="12"/>
              <w:rPr>
                <w:rFonts w:cs="Times New Roman"/>
                <w:sz w:val="19"/>
                <w:szCs w:val="19"/>
              </w:rPr>
            </w:pPr>
            <w:r w:rsidRPr="002C66D7">
              <w:rPr>
                <w:rFonts w:cs="Times New Roman"/>
                <w:sz w:val="19"/>
                <w:szCs w:val="19"/>
              </w:rPr>
              <w:t xml:space="preserve">   Расчет стыков на сдвиг </w:t>
            </w:r>
            <w:r w:rsidRPr="002C66D7">
              <w:rPr>
                <w:rFonts w:cs="Times New Roman"/>
                <w:spacing w:val="4"/>
                <w:sz w:val="19"/>
                <w:szCs w:val="19"/>
              </w:rPr>
              <w:t>…………</w:t>
            </w:r>
            <w:r w:rsidR="00CE1AB2" w:rsidRPr="002C66D7">
              <w:rPr>
                <w:rFonts w:cs="Times New Roman"/>
                <w:spacing w:val="4"/>
                <w:sz w:val="19"/>
                <w:szCs w:val="19"/>
              </w:rPr>
              <w:t>..</w:t>
            </w:r>
            <w:r w:rsidRPr="002C66D7">
              <w:rPr>
                <w:rFonts w:cs="Times New Roman"/>
                <w:spacing w:val="4"/>
                <w:sz w:val="19"/>
                <w:szCs w:val="19"/>
              </w:rPr>
              <w:t xml:space="preserve">………… </w:t>
            </w:r>
            <w:r w:rsidR="00CE1AB2" w:rsidRPr="002C66D7">
              <w:rPr>
                <w:rFonts w:cs="Times New Roman"/>
                <w:spacing w:val="4"/>
                <w:sz w:val="19"/>
                <w:szCs w:val="19"/>
              </w:rPr>
              <w:t>103</w:t>
            </w:r>
          </w:p>
          <w:p w14:paraId="425417F8" w14:textId="1742C6CA" w:rsidR="00ED7ED2" w:rsidRPr="002C66D7" w:rsidRDefault="00ED7ED2" w:rsidP="000E5789">
            <w:pPr>
              <w:pStyle w:val="12"/>
              <w:rPr>
                <w:rFonts w:cs="Times New Roman"/>
                <w:sz w:val="19"/>
                <w:szCs w:val="19"/>
              </w:rPr>
            </w:pPr>
            <w:r w:rsidRPr="002C66D7">
              <w:rPr>
                <w:rFonts w:cs="Times New Roman"/>
                <w:sz w:val="19"/>
                <w:szCs w:val="19"/>
              </w:rPr>
              <w:t xml:space="preserve">   Расчет на местное сжатие (с</w:t>
            </w:r>
            <w:r w:rsidRPr="002C66D7">
              <w:rPr>
                <w:rFonts w:cs="Times New Roman"/>
                <w:spacing w:val="4"/>
                <w:sz w:val="19"/>
                <w:szCs w:val="19"/>
              </w:rPr>
              <w:t>мяти</w:t>
            </w:r>
            <w:r w:rsidRPr="002C66D7">
              <w:rPr>
                <w:rFonts w:cs="Times New Roman"/>
                <w:sz w:val="19"/>
                <w:szCs w:val="19"/>
              </w:rPr>
              <w:t>е) …</w:t>
            </w:r>
            <w:r w:rsidR="00CE1AB2" w:rsidRPr="002C66D7">
              <w:rPr>
                <w:rFonts w:cs="Times New Roman"/>
                <w:sz w:val="19"/>
                <w:szCs w:val="19"/>
              </w:rPr>
              <w:t>..</w:t>
            </w:r>
            <w:r w:rsidRPr="002C66D7">
              <w:rPr>
                <w:rFonts w:cs="Times New Roman"/>
                <w:sz w:val="19"/>
                <w:szCs w:val="19"/>
              </w:rPr>
              <w:t xml:space="preserve">……. </w:t>
            </w:r>
            <w:r w:rsidR="00CE1AB2" w:rsidRPr="002C66D7">
              <w:rPr>
                <w:rFonts w:cs="Times New Roman"/>
                <w:sz w:val="19"/>
                <w:szCs w:val="19"/>
              </w:rPr>
              <w:t>104</w:t>
            </w:r>
          </w:p>
          <w:p w14:paraId="2F284A2E" w14:textId="3CFEAE0C" w:rsidR="00ED7ED2" w:rsidRPr="002C66D7" w:rsidRDefault="00ED7ED2" w:rsidP="000E5789">
            <w:pPr>
              <w:pStyle w:val="12"/>
              <w:rPr>
                <w:rFonts w:cs="Times New Roman"/>
                <w:sz w:val="19"/>
                <w:szCs w:val="19"/>
              </w:rPr>
            </w:pPr>
            <w:r w:rsidRPr="002C66D7">
              <w:rPr>
                <w:rFonts w:cs="Times New Roman"/>
                <w:sz w:val="19"/>
                <w:szCs w:val="19"/>
              </w:rPr>
              <w:t xml:space="preserve">   Расчет на выносливость ...</w:t>
            </w:r>
            <w:r w:rsidRPr="002C66D7">
              <w:rPr>
                <w:rFonts w:cs="Times New Roman"/>
                <w:spacing w:val="4"/>
                <w:sz w:val="19"/>
                <w:szCs w:val="19"/>
              </w:rPr>
              <w:t>…………………</w:t>
            </w:r>
            <w:r w:rsidR="00CE1AB2" w:rsidRPr="002C66D7">
              <w:rPr>
                <w:rFonts w:cs="Times New Roman"/>
                <w:spacing w:val="4"/>
                <w:sz w:val="19"/>
                <w:szCs w:val="19"/>
              </w:rPr>
              <w:t>...106</w:t>
            </w:r>
          </w:p>
          <w:p w14:paraId="37B28C52" w14:textId="77777777" w:rsidR="00ED7ED2" w:rsidRPr="002C66D7" w:rsidRDefault="00ED7ED2" w:rsidP="000E5789">
            <w:pPr>
              <w:pStyle w:val="12"/>
              <w:rPr>
                <w:rFonts w:cs="Times New Roman"/>
                <w:sz w:val="19"/>
                <w:szCs w:val="19"/>
              </w:rPr>
            </w:pPr>
            <w:r w:rsidRPr="002C66D7">
              <w:rPr>
                <w:rFonts w:cs="Times New Roman"/>
                <w:sz w:val="19"/>
                <w:szCs w:val="19"/>
              </w:rPr>
              <w:t xml:space="preserve">Расчет по предельным состояниям второй </w:t>
            </w:r>
          </w:p>
          <w:p w14:paraId="57BDF5D0" w14:textId="1702E9F2" w:rsidR="00ED7ED2" w:rsidRPr="002C66D7" w:rsidRDefault="00ED7ED2" w:rsidP="000E5789">
            <w:pPr>
              <w:pStyle w:val="12"/>
              <w:rPr>
                <w:rFonts w:cs="Times New Roman"/>
                <w:sz w:val="19"/>
                <w:szCs w:val="19"/>
              </w:rPr>
            </w:pPr>
            <w:r w:rsidRPr="002C66D7">
              <w:rPr>
                <w:rFonts w:cs="Times New Roman"/>
                <w:sz w:val="19"/>
                <w:szCs w:val="19"/>
              </w:rPr>
              <w:t xml:space="preserve">   группы </w:t>
            </w:r>
            <w:r w:rsidRPr="002C66D7">
              <w:rPr>
                <w:rFonts w:cs="Times New Roman"/>
                <w:spacing w:val="4"/>
                <w:sz w:val="19"/>
                <w:szCs w:val="19"/>
              </w:rPr>
              <w:t>…………….…………….………….. 10</w:t>
            </w:r>
            <w:r w:rsidR="00CE1AB2" w:rsidRPr="002C66D7">
              <w:rPr>
                <w:rFonts w:cs="Times New Roman"/>
                <w:spacing w:val="4"/>
                <w:sz w:val="19"/>
                <w:szCs w:val="19"/>
              </w:rPr>
              <w:t>9</w:t>
            </w:r>
          </w:p>
          <w:p w14:paraId="2D8C061A" w14:textId="4FFA0D32" w:rsidR="00ED7ED2" w:rsidRPr="002C66D7" w:rsidRDefault="00ED7ED2" w:rsidP="000E5789">
            <w:pPr>
              <w:pStyle w:val="12"/>
              <w:rPr>
                <w:rFonts w:cs="Times New Roman"/>
                <w:sz w:val="19"/>
                <w:szCs w:val="19"/>
              </w:rPr>
            </w:pPr>
            <w:r w:rsidRPr="002C66D7">
              <w:rPr>
                <w:rFonts w:cs="Times New Roman"/>
                <w:sz w:val="19"/>
                <w:szCs w:val="19"/>
              </w:rPr>
              <w:t xml:space="preserve">   Расчет по </w:t>
            </w:r>
            <w:proofErr w:type="spellStart"/>
            <w:r w:rsidRPr="002C66D7">
              <w:rPr>
                <w:rFonts w:cs="Times New Roman"/>
                <w:sz w:val="19"/>
                <w:szCs w:val="19"/>
              </w:rPr>
              <w:t>трещиностойкости</w:t>
            </w:r>
            <w:proofErr w:type="spellEnd"/>
            <w:r w:rsidRPr="002C66D7">
              <w:rPr>
                <w:rFonts w:cs="Times New Roman"/>
                <w:sz w:val="19"/>
                <w:szCs w:val="19"/>
              </w:rPr>
              <w:t xml:space="preserve"> </w:t>
            </w:r>
            <w:r w:rsidRPr="002C66D7">
              <w:rPr>
                <w:rFonts w:cs="Times New Roman"/>
                <w:spacing w:val="4"/>
                <w:sz w:val="19"/>
                <w:szCs w:val="19"/>
              </w:rPr>
              <w:t>……………… 10</w:t>
            </w:r>
            <w:r w:rsidR="00CE1AB2" w:rsidRPr="002C66D7">
              <w:rPr>
                <w:rFonts w:cs="Times New Roman"/>
                <w:spacing w:val="4"/>
                <w:sz w:val="19"/>
                <w:szCs w:val="19"/>
              </w:rPr>
              <w:t>9</w:t>
            </w:r>
          </w:p>
          <w:p w14:paraId="6FD2EF9B" w14:textId="327B0D52" w:rsidR="00ED7ED2" w:rsidRPr="002C66D7" w:rsidRDefault="00ED7ED2" w:rsidP="000E5789">
            <w:pPr>
              <w:pStyle w:val="12"/>
              <w:rPr>
                <w:rFonts w:cs="Times New Roman"/>
                <w:sz w:val="19"/>
                <w:szCs w:val="19"/>
              </w:rPr>
            </w:pPr>
            <w:r w:rsidRPr="002C66D7">
              <w:rPr>
                <w:rFonts w:cs="Times New Roman"/>
                <w:sz w:val="19"/>
                <w:szCs w:val="19"/>
              </w:rPr>
              <w:t xml:space="preserve">   Расчет по образованию трещин </w:t>
            </w:r>
            <w:r w:rsidRPr="002C66D7">
              <w:rPr>
                <w:rFonts w:cs="Times New Roman"/>
                <w:spacing w:val="4"/>
                <w:sz w:val="19"/>
                <w:szCs w:val="19"/>
              </w:rPr>
              <w:t>…………… 1</w:t>
            </w:r>
            <w:r w:rsidR="00CE1AB2" w:rsidRPr="002C66D7">
              <w:rPr>
                <w:rFonts w:cs="Times New Roman"/>
                <w:spacing w:val="4"/>
                <w:sz w:val="19"/>
                <w:szCs w:val="19"/>
              </w:rPr>
              <w:t>12</w:t>
            </w:r>
          </w:p>
          <w:p w14:paraId="0A3EF730" w14:textId="61932491" w:rsidR="00ED7ED2" w:rsidRPr="002C66D7" w:rsidRDefault="00ED7ED2" w:rsidP="000E5789">
            <w:pPr>
              <w:pStyle w:val="12"/>
              <w:rPr>
                <w:rFonts w:cs="Times New Roman"/>
                <w:sz w:val="19"/>
                <w:szCs w:val="19"/>
              </w:rPr>
            </w:pPr>
            <w:r w:rsidRPr="002C66D7">
              <w:rPr>
                <w:rFonts w:cs="Times New Roman"/>
                <w:sz w:val="19"/>
                <w:szCs w:val="19"/>
              </w:rPr>
              <w:t xml:space="preserve">   Расчет по раскрытию трещин </w:t>
            </w:r>
            <w:r w:rsidRPr="002C66D7">
              <w:rPr>
                <w:rFonts w:cs="Times New Roman"/>
                <w:spacing w:val="4"/>
                <w:sz w:val="19"/>
                <w:szCs w:val="19"/>
              </w:rPr>
              <w:t>……………... 1</w:t>
            </w:r>
            <w:r w:rsidR="00CE1AB2" w:rsidRPr="002C66D7">
              <w:rPr>
                <w:rFonts w:cs="Times New Roman"/>
                <w:spacing w:val="4"/>
                <w:sz w:val="19"/>
                <w:szCs w:val="19"/>
              </w:rPr>
              <w:t>14</w:t>
            </w:r>
          </w:p>
          <w:p w14:paraId="2C9D92E1" w14:textId="3766CC37" w:rsidR="00ED7ED2" w:rsidRPr="002C66D7" w:rsidRDefault="00ED7ED2" w:rsidP="000E5789">
            <w:pPr>
              <w:pStyle w:val="12"/>
              <w:rPr>
                <w:rFonts w:cs="Times New Roman"/>
                <w:sz w:val="19"/>
                <w:szCs w:val="19"/>
              </w:rPr>
            </w:pPr>
            <w:r w:rsidRPr="002C66D7">
              <w:rPr>
                <w:rFonts w:cs="Times New Roman"/>
                <w:sz w:val="19"/>
                <w:szCs w:val="19"/>
              </w:rPr>
              <w:t xml:space="preserve">   Определение прогибов и углов поворота …. 11</w:t>
            </w:r>
            <w:r w:rsidR="00CE1AB2" w:rsidRPr="002C66D7">
              <w:rPr>
                <w:rFonts w:cs="Times New Roman"/>
                <w:sz w:val="19"/>
                <w:szCs w:val="19"/>
              </w:rPr>
              <w:t>8</w:t>
            </w:r>
          </w:p>
          <w:p w14:paraId="34187C2F" w14:textId="6CC3B770" w:rsidR="00ED7ED2" w:rsidRPr="002C66D7" w:rsidRDefault="00ED7ED2" w:rsidP="000E5789">
            <w:pPr>
              <w:pStyle w:val="12"/>
              <w:rPr>
                <w:rFonts w:cs="Times New Roman"/>
                <w:sz w:val="19"/>
                <w:szCs w:val="19"/>
              </w:rPr>
            </w:pPr>
            <w:r w:rsidRPr="002C66D7">
              <w:rPr>
                <w:rFonts w:cs="Times New Roman"/>
                <w:sz w:val="19"/>
                <w:szCs w:val="19"/>
              </w:rPr>
              <w:t xml:space="preserve">Конструктивные требования </w:t>
            </w:r>
            <w:r w:rsidRPr="002C66D7">
              <w:rPr>
                <w:rFonts w:cs="Times New Roman"/>
                <w:spacing w:val="4"/>
                <w:sz w:val="19"/>
                <w:szCs w:val="19"/>
              </w:rPr>
              <w:t>………………… 1</w:t>
            </w:r>
            <w:r w:rsidR="00CE1AB2" w:rsidRPr="002C66D7">
              <w:rPr>
                <w:rFonts w:cs="Times New Roman"/>
                <w:spacing w:val="4"/>
                <w:sz w:val="19"/>
                <w:szCs w:val="19"/>
              </w:rPr>
              <w:t>20</w:t>
            </w:r>
          </w:p>
          <w:p w14:paraId="2A60E4A0" w14:textId="77777777" w:rsidR="00ED7ED2" w:rsidRPr="002C66D7" w:rsidRDefault="00ED7ED2" w:rsidP="000E5789">
            <w:pPr>
              <w:pStyle w:val="12"/>
              <w:rPr>
                <w:rFonts w:cs="Times New Roman"/>
                <w:sz w:val="19"/>
                <w:szCs w:val="19"/>
              </w:rPr>
            </w:pPr>
            <w:r w:rsidRPr="002C66D7">
              <w:rPr>
                <w:rFonts w:cs="Times New Roman"/>
                <w:sz w:val="19"/>
                <w:szCs w:val="19"/>
              </w:rPr>
              <w:t xml:space="preserve">   Минимальные размеры сечения </w:t>
            </w:r>
          </w:p>
          <w:p w14:paraId="622FA7E3" w14:textId="3FA68A45" w:rsidR="00ED7ED2" w:rsidRPr="002C66D7" w:rsidRDefault="00ED7ED2" w:rsidP="000E5789">
            <w:pPr>
              <w:pStyle w:val="12"/>
              <w:rPr>
                <w:rFonts w:cs="Times New Roman"/>
                <w:sz w:val="19"/>
                <w:szCs w:val="19"/>
              </w:rPr>
            </w:pPr>
            <w:r w:rsidRPr="002C66D7">
              <w:rPr>
                <w:rFonts w:cs="Times New Roman"/>
                <w:sz w:val="19"/>
                <w:szCs w:val="19"/>
              </w:rPr>
              <w:t xml:space="preserve">   элементов …</w:t>
            </w:r>
            <w:r w:rsidRPr="002C66D7">
              <w:rPr>
                <w:rFonts w:cs="Times New Roman"/>
                <w:spacing w:val="4"/>
                <w:sz w:val="19"/>
                <w:szCs w:val="19"/>
              </w:rPr>
              <w:t>………….…………………….. 1</w:t>
            </w:r>
            <w:r w:rsidR="00CE1AB2" w:rsidRPr="002C66D7">
              <w:rPr>
                <w:rFonts w:cs="Times New Roman"/>
                <w:spacing w:val="4"/>
                <w:sz w:val="19"/>
                <w:szCs w:val="19"/>
              </w:rPr>
              <w:t>20</w:t>
            </w:r>
          </w:p>
          <w:p w14:paraId="5948A088" w14:textId="77777777" w:rsidR="00ED7ED2" w:rsidRPr="002C66D7" w:rsidRDefault="00ED7ED2" w:rsidP="000E5789">
            <w:pPr>
              <w:pStyle w:val="12"/>
              <w:rPr>
                <w:rFonts w:cs="Times New Roman"/>
                <w:sz w:val="19"/>
                <w:szCs w:val="19"/>
              </w:rPr>
            </w:pPr>
            <w:r w:rsidRPr="002C66D7">
              <w:rPr>
                <w:rFonts w:cs="Times New Roman"/>
                <w:sz w:val="19"/>
                <w:szCs w:val="19"/>
              </w:rPr>
              <w:t xml:space="preserve">   Наименьшие диаметры ненапрягаемой </w:t>
            </w:r>
          </w:p>
          <w:p w14:paraId="52435EEA" w14:textId="1A33A4F9" w:rsidR="00ED7ED2" w:rsidRPr="002C66D7" w:rsidRDefault="00ED7ED2" w:rsidP="000E5789">
            <w:pPr>
              <w:pStyle w:val="12"/>
              <w:rPr>
                <w:rFonts w:cs="Times New Roman"/>
                <w:sz w:val="19"/>
                <w:szCs w:val="19"/>
              </w:rPr>
            </w:pPr>
            <w:r w:rsidRPr="002C66D7">
              <w:rPr>
                <w:rFonts w:cs="Times New Roman"/>
                <w:sz w:val="19"/>
                <w:szCs w:val="19"/>
              </w:rPr>
              <w:t xml:space="preserve">   арматуры </w:t>
            </w:r>
            <w:r w:rsidRPr="002C66D7">
              <w:rPr>
                <w:rFonts w:cs="Times New Roman"/>
                <w:spacing w:val="4"/>
                <w:sz w:val="19"/>
                <w:szCs w:val="19"/>
              </w:rPr>
              <w:t>…………….………………….….. 1</w:t>
            </w:r>
            <w:r w:rsidR="00CE1AB2" w:rsidRPr="002C66D7">
              <w:rPr>
                <w:rFonts w:cs="Times New Roman"/>
                <w:spacing w:val="4"/>
                <w:sz w:val="19"/>
                <w:szCs w:val="19"/>
              </w:rPr>
              <w:t>21</w:t>
            </w:r>
          </w:p>
          <w:p w14:paraId="7D9D2B38" w14:textId="24A6AC31" w:rsidR="00ED7ED2" w:rsidRPr="002C66D7" w:rsidRDefault="00ED7ED2" w:rsidP="000E5789">
            <w:pPr>
              <w:pStyle w:val="12"/>
              <w:rPr>
                <w:rFonts w:cs="Times New Roman"/>
                <w:sz w:val="19"/>
                <w:szCs w:val="19"/>
              </w:rPr>
            </w:pPr>
            <w:r w:rsidRPr="002C66D7">
              <w:rPr>
                <w:rFonts w:cs="Times New Roman"/>
                <w:sz w:val="19"/>
                <w:szCs w:val="19"/>
              </w:rPr>
              <w:t xml:space="preserve">   Защитный слой бетона </w:t>
            </w:r>
            <w:r w:rsidRPr="002C66D7">
              <w:rPr>
                <w:rFonts w:cs="Times New Roman"/>
                <w:spacing w:val="4"/>
                <w:sz w:val="19"/>
                <w:szCs w:val="19"/>
              </w:rPr>
              <w:t>…………………….. 1</w:t>
            </w:r>
            <w:r w:rsidR="00CE1AB2" w:rsidRPr="002C66D7">
              <w:rPr>
                <w:rFonts w:cs="Times New Roman"/>
                <w:spacing w:val="4"/>
                <w:sz w:val="19"/>
                <w:szCs w:val="19"/>
              </w:rPr>
              <w:t>22</w:t>
            </w:r>
          </w:p>
          <w:p w14:paraId="118FF8FC" w14:textId="77777777" w:rsidR="00ED7ED2" w:rsidRPr="002C66D7" w:rsidRDefault="00ED7ED2" w:rsidP="000E5789">
            <w:pPr>
              <w:pStyle w:val="12"/>
              <w:rPr>
                <w:rFonts w:cs="Times New Roman"/>
                <w:sz w:val="19"/>
                <w:szCs w:val="19"/>
              </w:rPr>
            </w:pPr>
            <w:r w:rsidRPr="002C66D7">
              <w:rPr>
                <w:rFonts w:cs="Times New Roman"/>
                <w:sz w:val="19"/>
                <w:szCs w:val="19"/>
              </w:rPr>
              <w:t xml:space="preserve">   Минимальные расстояния между </w:t>
            </w:r>
          </w:p>
          <w:p w14:paraId="5B4F95EA" w14:textId="5A27A9EC" w:rsidR="00ED7ED2" w:rsidRPr="002C66D7" w:rsidRDefault="00ED7ED2" w:rsidP="000E5789">
            <w:pPr>
              <w:pStyle w:val="12"/>
              <w:rPr>
                <w:rFonts w:cs="Times New Roman"/>
                <w:sz w:val="19"/>
                <w:szCs w:val="19"/>
              </w:rPr>
            </w:pPr>
            <w:r w:rsidRPr="002C66D7">
              <w:rPr>
                <w:rFonts w:cs="Times New Roman"/>
                <w:sz w:val="19"/>
                <w:szCs w:val="19"/>
              </w:rPr>
              <w:t xml:space="preserve">   арматурными элементами </w:t>
            </w:r>
            <w:r w:rsidRPr="002C66D7">
              <w:rPr>
                <w:rFonts w:cs="Times New Roman"/>
                <w:spacing w:val="4"/>
                <w:sz w:val="19"/>
                <w:szCs w:val="19"/>
              </w:rPr>
              <w:t>…………………. 1</w:t>
            </w:r>
            <w:r w:rsidR="00CE1AB2" w:rsidRPr="002C66D7">
              <w:rPr>
                <w:rFonts w:cs="Times New Roman"/>
                <w:spacing w:val="4"/>
                <w:sz w:val="19"/>
                <w:szCs w:val="19"/>
              </w:rPr>
              <w:t>23</w:t>
            </w:r>
          </w:p>
          <w:p w14:paraId="17371EF5" w14:textId="6061C14A" w:rsidR="00ED7ED2" w:rsidRPr="002C66D7" w:rsidRDefault="00ED7ED2" w:rsidP="000E5789">
            <w:pPr>
              <w:pStyle w:val="12"/>
              <w:rPr>
                <w:rFonts w:cs="Times New Roman"/>
                <w:sz w:val="19"/>
                <w:szCs w:val="19"/>
              </w:rPr>
            </w:pPr>
            <w:r w:rsidRPr="002C66D7">
              <w:rPr>
                <w:rFonts w:cs="Times New Roman"/>
                <w:sz w:val="19"/>
                <w:szCs w:val="19"/>
              </w:rPr>
              <w:t xml:space="preserve">   Анкеровка ненапрягаемой арматуры ……… 1</w:t>
            </w:r>
            <w:r w:rsidR="00CE1AB2" w:rsidRPr="002C66D7">
              <w:rPr>
                <w:rFonts w:cs="Times New Roman"/>
                <w:sz w:val="19"/>
                <w:szCs w:val="19"/>
              </w:rPr>
              <w:t>24</w:t>
            </w:r>
          </w:p>
          <w:p w14:paraId="38AB5487" w14:textId="46630EC7" w:rsidR="00ED7ED2" w:rsidRPr="002C66D7" w:rsidRDefault="00ED7ED2" w:rsidP="000E5789">
            <w:pPr>
              <w:pStyle w:val="12"/>
              <w:rPr>
                <w:rFonts w:cs="Times New Roman"/>
                <w:sz w:val="19"/>
                <w:szCs w:val="19"/>
              </w:rPr>
            </w:pPr>
            <w:r w:rsidRPr="002C66D7">
              <w:rPr>
                <w:rFonts w:cs="Times New Roman"/>
                <w:sz w:val="19"/>
                <w:szCs w:val="19"/>
              </w:rPr>
              <w:t xml:space="preserve">   Анкеровка напрягаемой арматуры ………… 1</w:t>
            </w:r>
            <w:r w:rsidR="00CE1AB2" w:rsidRPr="002C66D7">
              <w:rPr>
                <w:rFonts w:cs="Times New Roman"/>
                <w:sz w:val="19"/>
                <w:szCs w:val="19"/>
              </w:rPr>
              <w:t>25</w:t>
            </w:r>
          </w:p>
          <w:p w14:paraId="1FD68960" w14:textId="2E5175D3" w:rsidR="00ED7ED2" w:rsidRPr="002C66D7" w:rsidRDefault="00ED7ED2" w:rsidP="000E5789">
            <w:pPr>
              <w:pStyle w:val="12"/>
              <w:rPr>
                <w:rFonts w:cs="Times New Roman"/>
                <w:sz w:val="19"/>
                <w:szCs w:val="19"/>
              </w:rPr>
            </w:pPr>
            <w:r w:rsidRPr="002C66D7">
              <w:rPr>
                <w:rFonts w:cs="Times New Roman"/>
                <w:sz w:val="19"/>
                <w:szCs w:val="19"/>
              </w:rPr>
              <w:t xml:space="preserve">   Продольное армирование элементов ……… 1</w:t>
            </w:r>
            <w:r w:rsidR="00CE1AB2" w:rsidRPr="002C66D7">
              <w:rPr>
                <w:rFonts w:cs="Times New Roman"/>
                <w:sz w:val="19"/>
                <w:szCs w:val="19"/>
              </w:rPr>
              <w:t>26</w:t>
            </w:r>
          </w:p>
          <w:p w14:paraId="0460E28C" w14:textId="064A3EA3" w:rsidR="00ED7ED2" w:rsidRPr="002C66D7" w:rsidRDefault="00ED7ED2" w:rsidP="000E5789">
            <w:pPr>
              <w:pStyle w:val="12"/>
              <w:rPr>
                <w:rFonts w:cs="Times New Roman"/>
                <w:sz w:val="19"/>
                <w:szCs w:val="19"/>
              </w:rPr>
            </w:pPr>
            <w:r w:rsidRPr="002C66D7">
              <w:rPr>
                <w:rFonts w:cs="Times New Roman"/>
                <w:sz w:val="19"/>
                <w:szCs w:val="19"/>
              </w:rPr>
              <w:t xml:space="preserve">   Поперечное армирование элементов ……… 12</w:t>
            </w:r>
            <w:r w:rsidR="00237141" w:rsidRPr="002C66D7">
              <w:rPr>
                <w:rFonts w:cs="Times New Roman"/>
                <w:sz w:val="19"/>
                <w:szCs w:val="19"/>
              </w:rPr>
              <w:t>7</w:t>
            </w:r>
          </w:p>
          <w:p w14:paraId="13DFD0F4" w14:textId="18348853" w:rsidR="00ED7ED2" w:rsidRPr="002C66D7" w:rsidRDefault="00ED7ED2" w:rsidP="000E5789">
            <w:pPr>
              <w:pStyle w:val="12"/>
              <w:rPr>
                <w:rFonts w:cs="Times New Roman"/>
                <w:sz w:val="19"/>
                <w:szCs w:val="19"/>
              </w:rPr>
            </w:pPr>
            <w:r w:rsidRPr="002C66D7">
              <w:rPr>
                <w:rFonts w:cs="Times New Roman"/>
                <w:sz w:val="19"/>
                <w:szCs w:val="19"/>
              </w:rPr>
              <w:t xml:space="preserve">   Сварные соединения арматуры ……………. 1</w:t>
            </w:r>
            <w:r w:rsidR="00237141" w:rsidRPr="002C66D7">
              <w:rPr>
                <w:rFonts w:cs="Times New Roman"/>
                <w:sz w:val="19"/>
                <w:szCs w:val="19"/>
              </w:rPr>
              <w:t>30</w:t>
            </w:r>
          </w:p>
          <w:p w14:paraId="0C5FEE0C" w14:textId="77777777" w:rsidR="00ED7ED2" w:rsidRPr="002C66D7" w:rsidRDefault="00ED7ED2" w:rsidP="000E5789">
            <w:pPr>
              <w:pStyle w:val="12"/>
              <w:rPr>
                <w:rFonts w:cs="Times New Roman"/>
                <w:sz w:val="19"/>
                <w:szCs w:val="19"/>
              </w:rPr>
            </w:pPr>
            <w:r w:rsidRPr="002C66D7">
              <w:rPr>
                <w:rFonts w:cs="Times New Roman"/>
                <w:sz w:val="19"/>
                <w:szCs w:val="19"/>
              </w:rPr>
              <w:t xml:space="preserve">   Стыки ненапрягаемой арматуры </w:t>
            </w:r>
          </w:p>
          <w:p w14:paraId="573BE7D3" w14:textId="3C64A49F" w:rsidR="00ED7ED2" w:rsidRPr="002C66D7" w:rsidRDefault="00ED7ED2" w:rsidP="000E5789">
            <w:pPr>
              <w:pStyle w:val="12"/>
              <w:rPr>
                <w:rFonts w:cs="Times New Roman"/>
                <w:sz w:val="19"/>
                <w:szCs w:val="19"/>
              </w:rPr>
            </w:pPr>
            <w:r w:rsidRPr="002C66D7">
              <w:rPr>
                <w:rFonts w:cs="Times New Roman"/>
                <w:sz w:val="19"/>
                <w:szCs w:val="19"/>
              </w:rPr>
              <w:t xml:space="preserve">   внахлестку (без сварки) </w:t>
            </w:r>
            <w:r w:rsidRPr="002C66D7">
              <w:rPr>
                <w:rFonts w:cs="Times New Roman"/>
                <w:spacing w:val="4"/>
                <w:sz w:val="19"/>
                <w:szCs w:val="19"/>
              </w:rPr>
              <w:t>……………………. 1</w:t>
            </w:r>
            <w:r w:rsidR="00237141" w:rsidRPr="002C66D7">
              <w:rPr>
                <w:rFonts w:cs="Times New Roman"/>
                <w:spacing w:val="4"/>
                <w:sz w:val="19"/>
                <w:szCs w:val="19"/>
              </w:rPr>
              <w:t>31</w:t>
            </w:r>
          </w:p>
          <w:p w14:paraId="30395C99" w14:textId="1089CB06" w:rsidR="00ED7ED2" w:rsidRPr="002C66D7" w:rsidRDefault="00ED7ED2" w:rsidP="000E5789">
            <w:pPr>
              <w:pStyle w:val="12"/>
              <w:rPr>
                <w:rFonts w:cs="Times New Roman"/>
                <w:sz w:val="19"/>
                <w:szCs w:val="19"/>
              </w:rPr>
            </w:pPr>
            <w:r w:rsidRPr="002C66D7">
              <w:rPr>
                <w:rFonts w:cs="Times New Roman"/>
                <w:sz w:val="19"/>
                <w:szCs w:val="19"/>
              </w:rPr>
              <w:t xml:space="preserve">   Стыки элементов сборных конструкций </w:t>
            </w:r>
            <w:r w:rsidRPr="002C66D7">
              <w:rPr>
                <w:rFonts w:cs="Times New Roman"/>
                <w:spacing w:val="6"/>
                <w:sz w:val="19"/>
                <w:szCs w:val="19"/>
              </w:rPr>
              <w:t>…..</w:t>
            </w:r>
            <w:r w:rsidRPr="002C66D7">
              <w:rPr>
                <w:rFonts w:cs="Times New Roman"/>
                <w:sz w:val="19"/>
                <w:szCs w:val="19"/>
              </w:rPr>
              <w:t xml:space="preserve"> 1</w:t>
            </w:r>
            <w:r w:rsidR="00237141" w:rsidRPr="002C66D7">
              <w:rPr>
                <w:rFonts w:cs="Times New Roman"/>
                <w:sz w:val="19"/>
                <w:szCs w:val="19"/>
              </w:rPr>
              <w:t>32</w:t>
            </w:r>
          </w:p>
          <w:p w14:paraId="23A23658" w14:textId="77777777" w:rsidR="00ED7ED2" w:rsidRPr="002C66D7" w:rsidRDefault="00ED7ED2" w:rsidP="000E5789">
            <w:pPr>
              <w:pStyle w:val="12"/>
              <w:rPr>
                <w:rFonts w:cs="Times New Roman"/>
                <w:sz w:val="19"/>
                <w:szCs w:val="19"/>
              </w:rPr>
            </w:pPr>
            <w:r w:rsidRPr="002C66D7">
              <w:rPr>
                <w:rFonts w:cs="Times New Roman"/>
                <w:sz w:val="19"/>
                <w:szCs w:val="19"/>
              </w:rPr>
              <w:t xml:space="preserve">Дополнительные указания по </w:t>
            </w:r>
            <w:proofErr w:type="spellStart"/>
            <w:r w:rsidRPr="002C66D7">
              <w:rPr>
                <w:rFonts w:cs="Times New Roman"/>
                <w:sz w:val="19"/>
                <w:szCs w:val="19"/>
              </w:rPr>
              <w:t>конструиро</w:t>
            </w:r>
            <w:proofErr w:type="spellEnd"/>
            <w:r w:rsidRPr="002C66D7">
              <w:rPr>
                <w:rFonts w:cs="Times New Roman"/>
                <w:sz w:val="19"/>
                <w:szCs w:val="19"/>
              </w:rPr>
              <w:t>-</w:t>
            </w:r>
          </w:p>
          <w:p w14:paraId="210BA2DD" w14:textId="77777777" w:rsidR="00ED7ED2" w:rsidRPr="002C66D7" w:rsidRDefault="00ED7ED2" w:rsidP="000E5789">
            <w:pPr>
              <w:pStyle w:val="12"/>
              <w:rPr>
                <w:rFonts w:cs="Times New Roman"/>
                <w:sz w:val="19"/>
                <w:szCs w:val="19"/>
              </w:rPr>
            </w:pPr>
            <w:proofErr w:type="spellStart"/>
            <w:r w:rsidRPr="002C66D7">
              <w:rPr>
                <w:rFonts w:cs="Times New Roman"/>
                <w:sz w:val="19"/>
                <w:szCs w:val="19"/>
              </w:rPr>
              <w:t>ванию</w:t>
            </w:r>
            <w:proofErr w:type="spellEnd"/>
            <w:r w:rsidRPr="002C66D7">
              <w:rPr>
                <w:rFonts w:cs="Times New Roman"/>
                <w:sz w:val="19"/>
                <w:szCs w:val="19"/>
              </w:rPr>
              <w:t xml:space="preserve"> предварительно напряженных же-</w:t>
            </w:r>
          </w:p>
          <w:p w14:paraId="5673CA68" w14:textId="1ACE739F" w:rsidR="00ED7ED2" w:rsidRPr="002C66D7" w:rsidRDefault="00ED7ED2" w:rsidP="000E5789">
            <w:pPr>
              <w:pStyle w:val="12"/>
              <w:rPr>
                <w:rFonts w:cs="Times New Roman"/>
                <w:sz w:val="19"/>
                <w:szCs w:val="19"/>
              </w:rPr>
            </w:pPr>
            <w:proofErr w:type="spellStart"/>
            <w:r w:rsidRPr="002C66D7">
              <w:rPr>
                <w:rFonts w:cs="Times New Roman"/>
                <w:sz w:val="19"/>
                <w:szCs w:val="19"/>
              </w:rPr>
              <w:t>лезобетонных</w:t>
            </w:r>
            <w:proofErr w:type="spellEnd"/>
            <w:r w:rsidRPr="002C66D7">
              <w:rPr>
                <w:rFonts w:cs="Times New Roman"/>
                <w:sz w:val="19"/>
                <w:szCs w:val="19"/>
              </w:rPr>
              <w:t xml:space="preserve"> элементов </w:t>
            </w:r>
            <w:r w:rsidRPr="002C66D7">
              <w:rPr>
                <w:rFonts w:cs="Times New Roman"/>
                <w:spacing w:val="4"/>
                <w:sz w:val="19"/>
                <w:szCs w:val="19"/>
              </w:rPr>
              <w:t>…………………….. 1</w:t>
            </w:r>
            <w:r w:rsidR="00237141" w:rsidRPr="002C66D7">
              <w:rPr>
                <w:rFonts w:cs="Times New Roman"/>
                <w:spacing w:val="4"/>
                <w:sz w:val="19"/>
                <w:szCs w:val="19"/>
              </w:rPr>
              <w:t>33</w:t>
            </w:r>
          </w:p>
          <w:p w14:paraId="3328D49E" w14:textId="629AFF5C" w:rsidR="00ED7ED2" w:rsidRPr="002C66D7" w:rsidRDefault="00ED7ED2" w:rsidP="000E5789">
            <w:pPr>
              <w:pStyle w:val="12"/>
              <w:rPr>
                <w:rFonts w:cs="Times New Roman"/>
                <w:sz w:val="19"/>
                <w:szCs w:val="19"/>
              </w:rPr>
            </w:pPr>
            <w:r w:rsidRPr="002C66D7">
              <w:rPr>
                <w:rFonts w:cs="Times New Roman"/>
                <w:sz w:val="19"/>
                <w:szCs w:val="19"/>
              </w:rPr>
              <w:t xml:space="preserve">   Закладные изделия </w:t>
            </w:r>
            <w:r w:rsidRPr="002C66D7">
              <w:rPr>
                <w:rFonts w:cs="Times New Roman"/>
                <w:spacing w:val="4"/>
                <w:sz w:val="19"/>
                <w:szCs w:val="19"/>
              </w:rPr>
              <w:t>…………….…………… 1</w:t>
            </w:r>
            <w:r w:rsidR="00237141" w:rsidRPr="002C66D7">
              <w:rPr>
                <w:rFonts w:cs="Times New Roman"/>
                <w:spacing w:val="4"/>
                <w:sz w:val="19"/>
                <w:szCs w:val="19"/>
              </w:rPr>
              <w:t>34</w:t>
            </w:r>
          </w:p>
          <w:p w14:paraId="40718D43" w14:textId="1F84F166" w:rsidR="00ED7ED2" w:rsidRPr="002C66D7" w:rsidRDefault="00ED7ED2" w:rsidP="000E5789">
            <w:pPr>
              <w:pStyle w:val="12"/>
              <w:rPr>
                <w:rFonts w:cs="Times New Roman"/>
                <w:sz w:val="19"/>
                <w:szCs w:val="19"/>
              </w:rPr>
            </w:pPr>
            <w:r w:rsidRPr="002C66D7">
              <w:rPr>
                <w:rFonts w:cs="Times New Roman"/>
                <w:sz w:val="19"/>
                <w:szCs w:val="19"/>
              </w:rPr>
              <w:t xml:space="preserve">   Конструирование </w:t>
            </w:r>
            <w:r w:rsidRPr="002C66D7">
              <w:rPr>
                <w:rFonts w:cs="Times New Roman"/>
                <w:spacing w:val="4"/>
                <w:sz w:val="19"/>
                <w:szCs w:val="19"/>
              </w:rPr>
              <w:t>опор</w:t>
            </w:r>
            <w:r w:rsidRPr="002C66D7">
              <w:rPr>
                <w:rFonts w:cs="Times New Roman"/>
                <w:sz w:val="19"/>
                <w:szCs w:val="19"/>
              </w:rPr>
              <w:t xml:space="preserve"> </w:t>
            </w:r>
            <w:r w:rsidRPr="002C66D7">
              <w:rPr>
                <w:rFonts w:cs="Times New Roman"/>
                <w:spacing w:val="4"/>
                <w:sz w:val="19"/>
                <w:szCs w:val="19"/>
              </w:rPr>
              <w:t>…………………….. 1</w:t>
            </w:r>
            <w:r w:rsidR="00237141" w:rsidRPr="002C66D7">
              <w:rPr>
                <w:rFonts w:cs="Times New Roman"/>
                <w:spacing w:val="4"/>
                <w:sz w:val="19"/>
                <w:szCs w:val="19"/>
              </w:rPr>
              <w:t>35</w:t>
            </w:r>
          </w:p>
          <w:p w14:paraId="5F451157" w14:textId="54ECFF6F" w:rsidR="00ED7ED2" w:rsidRPr="002C66D7" w:rsidRDefault="00ED7ED2" w:rsidP="000E5789">
            <w:pPr>
              <w:pStyle w:val="12"/>
              <w:rPr>
                <w:rFonts w:cs="Times New Roman"/>
                <w:sz w:val="19"/>
                <w:szCs w:val="19"/>
              </w:rPr>
            </w:pPr>
            <w:r w:rsidRPr="002C66D7">
              <w:rPr>
                <w:rFonts w:cs="Times New Roman"/>
                <w:sz w:val="19"/>
                <w:szCs w:val="19"/>
              </w:rPr>
              <w:t xml:space="preserve">   Гидроизоляция конструкций </w:t>
            </w:r>
            <w:r w:rsidRPr="002C66D7">
              <w:rPr>
                <w:rFonts w:cs="Times New Roman"/>
                <w:spacing w:val="4"/>
                <w:sz w:val="19"/>
                <w:szCs w:val="19"/>
              </w:rPr>
              <w:t>………………. 13</w:t>
            </w:r>
            <w:r w:rsidR="00237141" w:rsidRPr="002C66D7">
              <w:rPr>
                <w:rFonts w:cs="Times New Roman"/>
                <w:spacing w:val="4"/>
                <w:sz w:val="19"/>
                <w:szCs w:val="19"/>
              </w:rPr>
              <w:t>7</w:t>
            </w:r>
          </w:p>
          <w:p w14:paraId="77B713D0" w14:textId="3C2C6412" w:rsidR="00ED7ED2" w:rsidRPr="002C66D7" w:rsidRDefault="00ED7ED2" w:rsidP="000E5789">
            <w:pPr>
              <w:pStyle w:val="12"/>
              <w:rPr>
                <w:rFonts w:cs="Times New Roman"/>
                <w:sz w:val="19"/>
                <w:szCs w:val="19"/>
              </w:rPr>
            </w:pPr>
            <w:r w:rsidRPr="002C66D7">
              <w:rPr>
                <w:rFonts w:cs="Times New Roman"/>
                <w:sz w:val="19"/>
                <w:szCs w:val="19"/>
              </w:rPr>
              <w:t xml:space="preserve">8 Стальные конструкции </w:t>
            </w:r>
            <w:r w:rsidRPr="002C66D7">
              <w:rPr>
                <w:rFonts w:cs="Times New Roman"/>
                <w:spacing w:val="4"/>
                <w:sz w:val="19"/>
                <w:szCs w:val="19"/>
              </w:rPr>
              <w:t>…………………….. 13</w:t>
            </w:r>
            <w:r w:rsidR="00237141" w:rsidRPr="002C66D7">
              <w:rPr>
                <w:rFonts w:cs="Times New Roman"/>
                <w:spacing w:val="4"/>
                <w:sz w:val="19"/>
                <w:szCs w:val="19"/>
              </w:rPr>
              <w:t>8</w:t>
            </w:r>
          </w:p>
          <w:p w14:paraId="45801144" w14:textId="5BEAA0EE" w:rsidR="00ED7ED2" w:rsidRPr="002C66D7" w:rsidRDefault="00ED7ED2" w:rsidP="000E5789">
            <w:pPr>
              <w:pStyle w:val="12"/>
              <w:rPr>
                <w:rFonts w:cs="Times New Roman"/>
                <w:sz w:val="19"/>
                <w:szCs w:val="19"/>
              </w:rPr>
            </w:pPr>
            <w:r w:rsidRPr="002C66D7">
              <w:rPr>
                <w:rFonts w:cs="Times New Roman"/>
                <w:sz w:val="19"/>
                <w:szCs w:val="19"/>
              </w:rPr>
              <w:t xml:space="preserve">   Общие положения </w:t>
            </w:r>
            <w:r w:rsidRPr="002C66D7">
              <w:rPr>
                <w:rFonts w:cs="Times New Roman"/>
                <w:spacing w:val="4"/>
                <w:sz w:val="19"/>
                <w:szCs w:val="19"/>
              </w:rPr>
              <w:t>…………….……………. 13</w:t>
            </w:r>
            <w:r w:rsidR="00237141" w:rsidRPr="002C66D7">
              <w:rPr>
                <w:rFonts w:cs="Times New Roman"/>
                <w:spacing w:val="4"/>
                <w:sz w:val="19"/>
                <w:szCs w:val="19"/>
              </w:rPr>
              <w:t>8</w:t>
            </w:r>
          </w:p>
          <w:p w14:paraId="5D233D89" w14:textId="75EF49E1" w:rsidR="00ED7ED2" w:rsidRPr="002C66D7" w:rsidRDefault="00ED7ED2" w:rsidP="000E5789">
            <w:pPr>
              <w:pStyle w:val="12"/>
              <w:rPr>
                <w:rFonts w:cs="Times New Roman"/>
                <w:sz w:val="19"/>
                <w:szCs w:val="19"/>
              </w:rPr>
            </w:pPr>
            <w:r w:rsidRPr="002C66D7">
              <w:rPr>
                <w:rFonts w:cs="Times New Roman"/>
                <w:sz w:val="19"/>
                <w:szCs w:val="19"/>
              </w:rPr>
              <w:t xml:space="preserve">   Материалы и полуфабрикаты ……</w:t>
            </w:r>
            <w:r w:rsidRPr="002C66D7">
              <w:rPr>
                <w:rFonts w:cs="Times New Roman"/>
                <w:spacing w:val="4"/>
                <w:sz w:val="19"/>
                <w:szCs w:val="19"/>
              </w:rPr>
              <w:t>………… 13</w:t>
            </w:r>
            <w:r w:rsidR="00237141" w:rsidRPr="002C66D7">
              <w:rPr>
                <w:rFonts w:cs="Times New Roman"/>
                <w:spacing w:val="4"/>
                <w:sz w:val="19"/>
                <w:szCs w:val="19"/>
              </w:rPr>
              <w:t>9</w:t>
            </w:r>
          </w:p>
          <w:p w14:paraId="2BFC96D3" w14:textId="77777777" w:rsidR="00ED7ED2" w:rsidRPr="002C66D7" w:rsidRDefault="00ED7ED2" w:rsidP="000E5789">
            <w:pPr>
              <w:pStyle w:val="12"/>
              <w:rPr>
                <w:rFonts w:cs="Times New Roman"/>
                <w:sz w:val="19"/>
                <w:szCs w:val="19"/>
              </w:rPr>
            </w:pPr>
            <w:r w:rsidRPr="002C66D7">
              <w:rPr>
                <w:rFonts w:cs="Times New Roman"/>
                <w:sz w:val="19"/>
                <w:szCs w:val="19"/>
              </w:rPr>
              <w:t xml:space="preserve">   Расчетные характеристики материалов </w:t>
            </w:r>
          </w:p>
          <w:p w14:paraId="1432DF44" w14:textId="629C36BB" w:rsidR="00ED7ED2" w:rsidRPr="002C66D7" w:rsidRDefault="00ED7ED2" w:rsidP="000E5789">
            <w:pPr>
              <w:pStyle w:val="12"/>
              <w:rPr>
                <w:rFonts w:cs="Times New Roman"/>
                <w:sz w:val="19"/>
                <w:szCs w:val="19"/>
              </w:rPr>
            </w:pPr>
            <w:r w:rsidRPr="002C66D7">
              <w:rPr>
                <w:rFonts w:cs="Times New Roman"/>
                <w:sz w:val="19"/>
                <w:szCs w:val="19"/>
              </w:rPr>
              <w:t xml:space="preserve">   и соединений </w:t>
            </w:r>
            <w:r w:rsidRPr="002C66D7">
              <w:rPr>
                <w:rFonts w:cs="Times New Roman"/>
                <w:spacing w:val="4"/>
                <w:sz w:val="19"/>
                <w:szCs w:val="19"/>
              </w:rPr>
              <w:t>…………….…………………. 1</w:t>
            </w:r>
            <w:r w:rsidR="00237141" w:rsidRPr="002C66D7">
              <w:rPr>
                <w:rFonts w:cs="Times New Roman"/>
                <w:spacing w:val="4"/>
                <w:sz w:val="19"/>
                <w:szCs w:val="19"/>
              </w:rPr>
              <w:t>40</w:t>
            </w:r>
          </w:p>
          <w:p w14:paraId="7EABF988" w14:textId="77777777" w:rsidR="00ED7ED2" w:rsidRPr="002C66D7" w:rsidRDefault="00ED7ED2" w:rsidP="000E5789">
            <w:pPr>
              <w:pStyle w:val="12"/>
              <w:rPr>
                <w:rFonts w:cs="Times New Roman"/>
                <w:sz w:val="19"/>
                <w:szCs w:val="19"/>
              </w:rPr>
            </w:pPr>
            <w:r w:rsidRPr="002C66D7">
              <w:rPr>
                <w:rFonts w:cs="Times New Roman"/>
                <w:sz w:val="19"/>
                <w:szCs w:val="19"/>
              </w:rPr>
              <w:t xml:space="preserve">   Учет условий работы и назначения </w:t>
            </w:r>
          </w:p>
          <w:p w14:paraId="2690E1B3" w14:textId="169BCFD8" w:rsidR="00ED7ED2" w:rsidRPr="002C66D7" w:rsidRDefault="00ED7ED2" w:rsidP="000E5789">
            <w:pPr>
              <w:tabs>
                <w:tab w:val="left" w:leader="dot" w:pos="8505"/>
              </w:tabs>
              <w:jc w:val="both"/>
              <w:rPr>
                <w:spacing w:val="4"/>
                <w:sz w:val="19"/>
                <w:szCs w:val="19"/>
              </w:rPr>
            </w:pPr>
            <w:r w:rsidRPr="002C66D7">
              <w:rPr>
                <w:sz w:val="19"/>
                <w:szCs w:val="19"/>
              </w:rPr>
              <w:t xml:space="preserve">   конструкций </w:t>
            </w:r>
            <w:r w:rsidRPr="002C66D7">
              <w:rPr>
                <w:spacing w:val="4"/>
                <w:sz w:val="19"/>
                <w:szCs w:val="19"/>
              </w:rPr>
              <w:t>…………….………………….. 14</w:t>
            </w:r>
            <w:r w:rsidR="00237141" w:rsidRPr="002C66D7">
              <w:rPr>
                <w:spacing w:val="4"/>
                <w:sz w:val="19"/>
                <w:szCs w:val="19"/>
              </w:rPr>
              <w:t>9</w:t>
            </w:r>
          </w:p>
          <w:p w14:paraId="1F2F5D48" w14:textId="468BCCD8" w:rsidR="00ED7ED2" w:rsidRPr="002C66D7" w:rsidRDefault="00ED7ED2" w:rsidP="000E5789">
            <w:pPr>
              <w:pStyle w:val="12"/>
              <w:rPr>
                <w:rFonts w:cs="Times New Roman"/>
                <w:sz w:val="19"/>
                <w:szCs w:val="19"/>
              </w:rPr>
            </w:pPr>
            <w:r w:rsidRPr="002C66D7">
              <w:rPr>
                <w:rFonts w:cs="Times New Roman"/>
                <w:sz w:val="19"/>
                <w:szCs w:val="19"/>
              </w:rPr>
              <w:t xml:space="preserve">      Расчеты </w:t>
            </w:r>
            <w:r w:rsidRPr="002C66D7">
              <w:rPr>
                <w:rFonts w:cs="Times New Roman"/>
                <w:spacing w:val="4"/>
                <w:sz w:val="19"/>
                <w:szCs w:val="19"/>
              </w:rPr>
              <w:t>………………….………………... 1</w:t>
            </w:r>
            <w:r w:rsidR="00237141" w:rsidRPr="002C66D7">
              <w:rPr>
                <w:rFonts w:cs="Times New Roman"/>
                <w:spacing w:val="4"/>
                <w:sz w:val="19"/>
                <w:szCs w:val="19"/>
              </w:rPr>
              <w:t>50</w:t>
            </w:r>
          </w:p>
          <w:p w14:paraId="771A510B" w14:textId="35024240" w:rsidR="00ED7ED2" w:rsidRPr="002C66D7" w:rsidRDefault="00ED7ED2" w:rsidP="000E5789">
            <w:pPr>
              <w:tabs>
                <w:tab w:val="left" w:leader="dot" w:pos="456"/>
                <w:tab w:val="left" w:pos="8966"/>
              </w:tabs>
              <w:jc w:val="both"/>
              <w:rPr>
                <w:sz w:val="19"/>
                <w:szCs w:val="19"/>
              </w:rPr>
            </w:pPr>
            <w:r w:rsidRPr="002C66D7">
              <w:rPr>
                <w:sz w:val="19"/>
                <w:szCs w:val="19"/>
              </w:rPr>
              <w:t xml:space="preserve">      Общие положения </w:t>
            </w:r>
            <w:r w:rsidRPr="002C66D7">
              <w:rPr>
                <w:spacing w:val="4"/>
                <w:sz w:val="19"/>
                <w:szCs w:val="19"/>
              </w:rPr>
              <w:t>…………………………1</w:t>
            </w:r>
            <w:r w:rsidR="00237141" w:rsidRPr="002C66D7">
              <w:rPr>
                <w:spacing w:val="4"/>
                <w:sz w:val="19"/>
                <w:szCs w:val="19"/>
              </w:rPr>
              <w:t>50</w:t>
            </w:r>
          </w:p>
          <w:p w14:paraId="47A4148C" w14:textId="56232EAE" w:rsidR="00ED7ED2" w:rsidRPr="002C66D7" w:rsidRDefault="00ED7ED2" w:rsidP="000E5789">
            <w:pPr>
              <w:tabs>
                <w:tab w:val="left" w:leader="dot" w:pos="456"/>
                <w:tab w:val="left" w:pos="8966"/>
              </w:tabs>
              <w:jc w:val="both"/>
              <w:rPr>
                <w:sz w:val="19"/>
                <w:szCs w:val="19"/>
              </w:rPr>
            </w:pPr>
            <w:r w:rsidRPr="002C66D7">
              <w:rPr>
                <w:sz w:val="19"/>
                <w:szCs w:val="19"/>
              </w:rPr>
              <w:t xml:space="preserve">      Расчеты по прочности </w:t>
            </w:r>
            <w:r w:rsidRPr="002C66D7">
              <w:rPr>
                <w:spacing w:val="-2"/>
                <w:sz w:val="19"/>
                <w:szCs w:val="19"/>
              </w:rPr>
              <w:t>…………………..….</w:t>
            </w:r>
            <w:r w:rsidRPr="002C66D7">
              <w:rPr>
                <w:spacing w:val="4"/>
                <w:sz w:val="19"/>
                <w:szCs w:val="19"/>
              </w:rPr>
              <w:t>1</w:t>
            </w:r>
            <w:r w:rsidR="00237141" w:rsidRPr="002C66D7">
              <w:rPr>
                <w:spacing w:val="4"/>
                <w:sz w:val="19"/>
                <w:szCs w:val="19"/>
              </w:rPr>
              <w:t>51</w:t>
            </w:r>
          </w:p>
          <w:p w14:paraId="7CB51AF1"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Центрально-растянутые и центрально-</w:t>
            </w:r>
          </w:p>
          <w:p w14:paraId="4AD798D2" w14:textId="0AD92B31" w:rsidR="00ED7ED2" w:rsidRPr="002C66D7" w:rsidRDefault="00ED7ED2" w:rsidP="000E5789">
            <w:pPr>
              <w:tabs>
                <w:tab w:val="left" w:leader="dot" w:pos="456"/>
                <w:tab w:val="left" w:pos="8966"/>
              </w:tabs>
              <w:jc w:val="both"/>
              <w:rPr>
                <w:sz w:val="19"/>
                <w:szCs w:val="19"/>
              </w:rPr>
            </w:pPr>
            <w:r w:rsidRPr="002C66D7">
              <w:rPr>
                <w:sz w:val="19"/>
                <w:szCs w:val="19"/>
              </w:rPr>
              <w:t xml:space="preserve">      сжатые элементы </w:t>
            </w:r>
            <w:r w:rsidRPr="002C66D7">
              <w:rPr>
                <w:spacing w:val="4"/>
                <w:sz w:val="19"/>
                <w:szCs w:val="19"/>
              </w:rPr>
              <w:t>………………………….1</w:t>
            </w:r>
            <w:r w:rsidR="00237141" w:rsidRPr="002C66D7">
              <w:rPr>
                <w:spacing w:val="4"/>
                <w:sz w:val="19"/>
                <w:szCs w:val="19"/>
              </w:rPr>
              <w:t>51</w:t>
            </w:r>
          </w:p>
          <w:p w14:paraId="4C0E8123" w14:textId="3B119F3F" w:rsidR="00ED7ED2" w:rsidRPr="002C66D7" w:rsidRDefault="00ED7ED2" w:rsidP="000E5789">
            <w:pPr>
              <w:tabs>
                <w:tab w:val="left" w:leader="dot" w:pos="456"/>
                <w:tab w:val="left" w:pos="8966"/>
              </w:tabs>
              <w:jc w:val="both"/>
              <w:rPr>
                <w:sz w:val="19"/>
                <w:szCs w:val="19"/>
              </w:rPr>
            </w:pPr>
            <w:r w:rsidRPr="002C66D7">
              <w:rPr>
                <w:sz w:val="19"/>
                <w:szCs w:val="19"/>
              </w:rPr>
              <w:t xml:space="preserve">      Изгибаемые элементы </w:t>
            </w:r>
            <w:r w:rsidRPr="002C66D7">
              <w:rPr>
                <w:spacing w:val="4"/>
                <w:sz w:val="19"/>
                <w:szCs w:val="19"/>
              </w:rPr>
              <w:t>…………………….1</w:t>
            </w:r>
            <w:r w:rsidR="00237141" w:rsidRPr="002C66D7">
              <w:rPr>
                <w:spacing w:val="4"/>
                <w:sz w:val="19"/>
                <w:szCs w:val="19"/>
              </w:rPr>
              <w:t>51</w:t>
            </w:r>
          </w:p>
          <w:p w14:paraId="637CF52D"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Элементы, подверженные действию </w:t>
            </w:r>
          </w:p>
          <w:p w14:paraId="20A8C371" w14:textId="4E6BA94D" w:rsidR="00ED7ED2" w:rsidRPr="002C66D7" w:rsidRDefault="00ED7ED2" w:rsidP="000E5789">
            <w:pPr>
              <w:tabs>
                <w:tab w:val="left" w:leader="dot" w:pos="456"/>
                <w:tab w:val="left" w:pos="8966"/>
              </w:tabs>
              <w:jc w:val="both"/>
              <w:rPr>
                <w:sz w:val="19"/>
                <w:szCs w:val="19"/>
              </w:rPr>
            </w:pPr>
            <w:r w:rsidRPr="002C66D7">
              <w:rPr>
                <w:sz w:val="19"/>
                <w:szCs w:val="19"/>
              </w:rPr>
              <w:t xml:space="preserve">      осевой  силы с изгибом </w:t>
            </w:r>
            <w:r w:rsidRPr="002C66D7">
              <w:rPr>
                <w:spacing w:val="4"/>
                <w:sz w:val="19"/>
                <w:szCs w:val="19"/>
              </w:rPr>
              <w:t>……………………1</w:t>
            </w:r>
            <w:r w:rsidR="00237141" w:rsidRPr="002C66D7">
              <w:rPr>
                <w:spacing w:val="4"/>
                <w:sz w:val="19"/>
                <w:szCs w:val="19"/>
              </w:rPr>
              <w:t>54</w:t>
            </w:r>
          </w:p>
        </w:tc>
      </w:tr>
      <w:tr w:rsidR="00ED7ED2" w:rsidRPr="002C66D7" w14:paraId="1B8D5DF2" w14:textId="77777777" w:rsidTr="00D73CDB">
        <w:tc>
          <w:tcPr>
            <w:tcW w:w="4309" w:type="dxa"/>
          </w:tcPr>
          <w:p w14:paraId="395A91B9" w14:textId="77777777" w:rsidR="004774D9" w:rsidRPr="002C66D7" w:rsidRDefault="004774D9" w:rsidP="000E5789">
            <w:pPr>
              <w:tabs>
                <w:tab w:val="left" w:leader="dot" w:pos="456"/>
                <w:tab w:val="left" w:pos="8966"/>
              </w:tabs>
              <w:jc w:val="both"/>
              <w:rPr>
                <w:sz w:val="19"/>
                <w:szCs w:val="19"/>
              </w:rPr>
            </w:pPr>
            <w:r w:rsidRPr="002C66D7">
              <w:rPr>
                <w:sz w:val="19"/>
                <w:szCs w:val="19"/>
              </w:rPr>
              <w:lastRenderedPageBreak/>
              <w:t xml:space="preserve">   Расчеты на прочность и ползучесть </w:t>
            </w:r>
          </w:p>
          <w:p w14:paraId="62954B95" w14:textId="1A4F026E" w:rsidR="004774D9" w:rsidRPr="002C66D7" w:rsidRDefault="004774D9" w:rsidP="000E5789">
            <w:pPr>
              <w:tabs>
                <w:tab w:val="left" w:leader="dot" w:pos="456"/>
                <w:tab w:val="left" w:pos="8966"/>
              </w:tabs>
              <w:jc w:val="both"/>
              <w:rPr>
                <w:sz w:val="19"/>
                <w:szCs w:val="19"/>
              </w:rPr>
            </w:pPr>
            <w:r w:rsidRPr="002C66D7">
              <w:rPr>
                <w:sz w:val="19"/>
                <w:szCs w:val="19"/>
              </w:rPr>
              <w:t xml:space="preserve">   стальных канатов </w:t>
            </w:r>
            <w:r w:rsidRPr="002C66D7">
              <w:rPr>
                <w:spacing w:val="4"/>
                <w:sz w:val="19"/>
                <w:szCs w:val="19"/>
              </w:rPr>
              <w:t>………………….……….. 1</w:t>
            </w:r>
            <w:r w:rsidR="00237141" w:rsidRPr="002C66D7">
              <w:rPr>
                <w:spacing w:val="4"/>
                <w:sz w:val="19"/>
                <w:szCs w:val="19"/>
              </w:rPr>
              <w:t>58</w:t>
            </w:r>
          </w:p>
          <w:p w14:paraId="14818A1E" w14:textId="6F200051" w:rsidR="004774D9" w:rsidRPr="002C66D7" w:rsidRDefault="004774D9" w:rsidP="000E5789">
            <w:pPr>
              <w:tabs>
                <w:tab w:val="left" w:leader="dot" w:pos="456"/>
                <w:tab w:val="left" w:pos="8966"/>
              </w:tabs>
              <w:jc w:val="both"/>
              <w:rPr>
                <w:sz w:val="19"/>
                <w:szCs w:val="19"/>
              </w:rPr>
            </w:pPr>
            <w:r w:rsidRPr="002C66D7">
              <w:rPr>
                <w:sz w:val="19"/>
                <w:szCs w:val="19"/>
              </w:rPr>
              <w:t xml:space="preserve">   Расчет по устойчивости </w:t>
            </w:r>
            <w:r w:rsidRPr="002C66D7">
              <w:rPr>
                <w:spacing w:val="4"/>
                <w:sz w:val="19"/>
                <w:szCs w:val="19"/>
              </w:rPr>
              <w:t>……………………. 1</w:t>
            </w:r>
            <w:r w:rsidR="00237141" w:rsidRPr="002C66D7">
              <w:rPr>
                <w:spacing w:val="4"/>
                <w:sz w:val="19"/>
                <w:szCs w:val="19"/>
              </w:rPr>
              <w:t>58</w:t>
            </w:r>
          </w:p>
          <w:p w14:paraId="489C6575" w14:textId="77777777" w:rsidR="004774D9" w:rsidRPr="002C66D7" w:rsidRDefault="004774D9" w:rsidP="000E5789">
            <w:pPr>
              <w:tabs>
                <w:tab w:val="left" w:leader="dot" w:pos="456"/>
                <w:tab w:val="left" w:pos="8966"/>
              </w:tabs>
              <w:jc w:val="both"/>
              <w:rPr>
                <w:sz w:val="19"/>
                <w:szCs w:val="19"/>
              </w:rPr>
            </w:pPr>
            <w:r w:rsidRPr="002C66D7">
              <w:rPr>
                <w:sz w:val="19"/>
                <w:szCs w:val="19"/>
              </w:rPr>
              <w:t xml:space="preserve">   Расчет по устойчивости полок и стенок</w:t>
            </w:r>
          </w:p>
          <w:p w14:paraId="32ED1B10" w14:textId="77777777" w:rsidR="004774D9" w:rsidRPr="002C66D7" w:rsidRDefault="004774D9" w:rsidP="000E5789">
            <w:pPr>
              <w:tabs>
                <w:tab w:val="left" w:leader="dot" w:pos="456"/>
                <w:tab w:val="left" w:pos="8966"/>
              </w:tabs>
              <w:jc w:val="both"/>
              <w:rPr>
                <w:sz w:val="19"/>
                <w:szCs w:val="19"/>
              </w:rPr>
            </w:pPr>
            <w:r w:rsidRPr="002C66D7">
              <w:rPr>
                <w:sz w:val="19"/>
                <w:szCs w:val="19"/>
              </w:rPr>
              <w:t xml:space="preserve">   элементов, не подкрепленных ребрами </w:t>
            </w:r>
          </w:p>
          <w:p w14:paraId="78ADA9DE" w14:textId="7AC9A12E" w:rsidR="004774D9" w:rsidRPr="002C66D7" w:rsidRDefault="004774D9" w:rsidP="000E5789">
            <w:pPr>
              <w:tabs>
                <w:tab w:val="left" w:leader="dot" w:pos="456"/>
                <w:tab w:val="left" w:pos="8966"/>
              </w:tabs>
              <w:jc w:val="both"/>
              <w:rPr>
                <w:sz w:val="19"/>
                <w:szCs w:val="19"/>
              </w:rPr>
            </w:pPr>
            <w:r w:rsidRPr="002C66D7">
              <w:rPr>
                <w:sz w:val="19"/>
                <w:szCs w:val="19"/>
              </w:rPr>
              <w:t xml:space="preserve">   жесткости </w:t>
            </w:r>
            <w:r w:rsidRPr="002C66D7">
              <w:rPr>
                <w:spacing w:val="4"/>
                <w:sz w:val="19"/>
                <w:szCs w:val="19"/>
              </w:rPr>
              <w:t>………………….……………….. 1</w:t>
            </w:r>
            <w:r w:rsidR="00237141" w:rsidRPr="002C66D7">
              <w:rPr>
                <w:spacing w:val="4"/>
                <w:sz w:val="19"/>
                <w:szCs w:val="19"/>
              </w:rPr>
              <w:t>63</w:t>
            </w:r>
          </w:p>
          <w:p w14:paraId="163D8CA3" w14:textId="787697E2" w:rsidR="00ED7ED2" w:rsidRPr="002C66D7" w:rsidRDefault="00ED7ED2" w:rsidP="000E5789">
            <w:pPr>
              <w:tabs>
                <w:tab w:val="left" w:leader="dot" w:pos="456"/>
                <w:tab w:val="left" w:pos="8966"/>
              </w:tabs>
              <w:jc w:val="both"/>
              <w:rPr>
                <w:sz w:val="19"/>
                <w:szCs w:val="19"/>
              </w:rPr>
            </w:pPr>
            <w:r w:rsidRPr="002C66D7">
              <w:rPr>
                <w:sz w:val="19"/>
                <w:szCs w:val="19"/>
              </w:rPr>
              <w:t xml:space="preserve">   Расчет по устойчивости полок и стенок </w:t>
            </w:r>
          </w:p>
          <w:p w14:paraId="52490F0C"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элементов, подкрепленных ребрами </w:t>
            </w:r>
          </w:p>
          <w:p w14:paraId="57D32449" w14:textId="584235A9" w:rsidR="00ED7ED2" w:rsidRPr="002C66D7" w:rsidRDefault="00ED7ED2" w:rsidP="000E5789">
            <w:pPr>
              <w:tabs>
                <w:tab w:val="left" w:leader="dot" w:pos="456"/>
                <w:tab w:val="left" w:pos="8966"/>
              </w:tabs>
              <w:jc w:val="both"/>
              <w:rPr>
                <w:sz w:val="19"/>
                <w:szCs w:val="19"/>
              </w:rPr>
            </w:pPr>
            <w:r w:rsidRPr="002C66D7">
              <w:rPr>
                <w:sz w:val="19"/>
                <w:szCs w:val="19"/>
              </w:rPr>
              <w:t xml:space="preserve">   жесткости </w:t>
            </w:r>
            <w:r w:rsidRPr="002C66D7">
              <w:rPr>
                <w:spacing w:val="4"/>
                <w:sz w:val="19"/>
                <w:szCs w:val="19"/>
              </w:rPr>
              <w:t>………………….………………. .1</w:t>
            </w:r>
            <w:r w:rsidR="00237141" w:rsidRPr="002C66D7">
              <w:rPr>
                <w:spacing w:val="4"/>
                <w:sz w:val="19"/>
                <w:szCs w:val="19"/>
              </w:rPr>
              <w:t>65</w:t>
            </w:r>
          </w:p>
          <w:p w14:paraId="5A23F80F"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Предельная гибкость стержневых </w:t>
            </w:r>
          </w:p>
          <w:p w14:paraId="30F034BC" w14:textId="5B3A5FE8" w:rsidR="00ED7ED2" w:rsidRPr="002C66D7" w:rsidRDefault="00ED7ED2" w:rsidP="000E5789">
            <w:pPr>
              <w:tabs>
                <w:tab w:val="left" w:leader="dot" w:pos="456"/>
                <w:tab w:val="left" w:pos="8966"/>
              </w:tabs>
              <w:jc w:val="both"/>
              <w:rPr>
                <w:sz w:val="19"/>
                <w:szCs w:val="19"/>
              </w:rPr>
            </w:pPr>
            <w:r w:rsidRPr="002C66D7">
              <w:rPr>
                <w:sz w:val="19"/>
                <w:szCs w:val="19"/>
              </w:rPr>
              <w:t xml:space="preserve">   элементов </w:t>
            </w:r>
            <w:r w:rsidRPr="002C66D7">
              <w:rPr>
                <w:spacing w:val="4"/>
                <w:sz w:val="19"/>
                <w:szCs w:val="19"/>
              </w:rPr>
              <w:t>………………….………………. .16</w:t>
            </w:r>
            <w:r w:rsidR="00237141" w:rsidRPr="002C66D7">
              <w:rPr>
                <w:spacing w:val="4"/>
                <w:sz w:val="19"/>
                <w:szCs w:val="19"/>
              </w:rPr>
              <w:t>9</w:t>
            </w:r>
          </w:p>
          <w:p w14:paraId="0A23EF9C"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Расчет на выносливость элементов стальных </w:t>
            </w:r>
          </w:p>
          <w:p w14:paraId="1FABE8F3" w14:textId="22B49FBC" w:rsidR="00ED7ED2" w:rsidRPr="002C66D7" w:rsidRDefault="00ED7ED2" w:rsidP="000E5789">
            <w:pPr>
              <w:tabs>
                <w:tab w:val="left" w:leader="dot" w:pos="456"/>
                <w:tab w:val="left" w:pos="8966"/>
              </w:tabs>
              <w:jc w:val="both"/>
              <w:rPr>
                <w:sz w:val="19"/>
                <w:szCs w:val="19"/>
              </w:rPr>
            </w:pPr>
            <w:r w:rsidRPr="002C66D7">
              <w:rPr>
                <w:sz w:val="19"/>
                <w:szCs w:val="19"/>
              </w:rPr>
              <w:t xml:space="preserve">   конструкций и их соединений </w:t>
            </w:r>
            <w:r w:rsidRPr="002C66D7">
              <w:rPr>
                <w:spacing w:val="4"/>
                <w:sz w:val="19"/>
                <w:szCs w:val="19"/>
              </w:rPr>
              <w:t>……………. .1</w:t>
            </w:r>
            <w:r w:rsidR="00237141" w:rsidRPr="002C66D7">
              <w:rPr>
                <w:spacing w:val="4"/>
                <w:sz w:val="19"/>
                <w:szCs w:val="19"/>
              </w:rPr>
              <w:t>70</w:t>
            </w:r>
          </w:p>
          <w:p w14:paraId="21146B60"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Особенности расчетов несущих элементов </w:t>
            </w:r>
          </w:p>
          <w:p w14:paraId="27680516" w14:textId="303C6DBF" w:rsidR="00ED7ED2" w:rsidRPr="002C66D7" w:rsidRDefault="00ED7ED2" w:rsidP="000E5789">
            <w:pPr>
              <w:tabs>
                <w:tab w:val="left" w:leader="dot" w:pos="456"/>
                <w:tab w:val="left" w:pos="8966"/>
              </w:tabs>
              <w:jc w:val="both"/>
              <w:rPr>
                <w:sz w:val="19"/>
                <w:szCs w:val="19"/>
              </w:rPr>
            </w:pPr>
            <w:r w:rsidRPr="002C66D7">
              <w:rPr>
                <w:sz w:val="19"/>
                <w:szCs w:val="19"/>
              </w:rPr>
              <w:t xml:space="preserve">   и соединений </w:t>
            </w:r>
            <w:r w:rsidRPr="002C66D7">
              <w:rPr>
                <w:spacing w:val="4"/>
                <w:sz w:val="19"/>
                <w:szCs w:val="19"/>
              </w:rPr>
              <w:t>………………….……………..1</w:t>
            </w:r>
            <w:r w:rsidR="00237141" w:rsidRPr="002C66D7">
              <w:rPr>
                <w:spacing w:val="4"/>
                <w:sz w:val="19"/>
                <w:szCs w:val="19"/>
              </w:rPr>
              <w:t>73</w:t>
            </w:r>
          </w:p>
          <w:p w14:paraId="5C97F435" w14:textId="1D382E09" w:rsidR="00ED7ED2" w:rsidRPr="002C66D7" w:rsidRDefault="00ED7ED2" w:rsidP="000E5789">
            <w:pPr>
              <w:tabs>
                <w:tab w:val="left" w:leader="dot" w:pos="456"/>
                <w:tab w:val="left" w:pos="8966"/>
              </w:tabs>
              <w:jc w:val="both"/>
              <w:rPr>
                <w:sz w:val="19"/>
                <w:szCs w:val="19"/>
              </w:rPr>
            </w:pPr>
            <w:r w:rsidRPr="002C66D7">
              <w:rPr>
                <w:sz w:val="19"/>
                <w:szCs w:val="19"/>
              </w:rPr>
              <w:t xml:space="preserve">      Элементы главных ферм </w:t>
            </w:r>
            <w:r w:rsidRPr="002C66D7">
              <w:rPr>
                <w:spacing w:val="4"/>
                <w:sz w:val="19"/>
                <w:szCs w:val="19"/>
              </w:rPr>
              <w:t>………………….1</w:t>
            </w:r>
            <w:r w:rsidR="00237141" w:rsidRPr="002C66D7">
              <w:rPr>
                <w:spacing w:val="4"/>
                <w:sz w:val="19"/>
                <w:szCs w:val="19"/>
              </w:rPr>
              <w:t>73</w:t>
            </w:r>
          </w:p>
          <w:p w14:paraId="4C807F94" w14:textId="6C344710" w:rsidR="00ED7ED2" w:rsidRPr="002C66D7" w:rsidRDefault="00ED7ED2" w:rsidP="000E5789">
            <w:pPr>
              <w:tabs>
                <w:tab w:val="left" w:leader="dot" w:pos="456"/>
                <w:tab w:val="left" w:pos="8966"/>
              </w:tabs>
              <w:jc w:val="both"/>
              <w:rPr>
                <w:sz w:val="19"/>
                <w:szCs w:val="19"/>
              </w:rPr>
            </w:pPr>
            <w:r w:rsidRPr="002C66D7">
              <w:rPr>
                <w:sz w:val="19"/>
                <w:szCs w:val="19"/>
              </w:rPr>
              <w:t xml:space="preserve">      Элементы проезжей части </w:t>
            </w:r>
            <w:r w:rsidRPr="002C66D7">
              <w:rPr>
                <w:spacing w:val="4"/>
                <w:sz w:val="19"/>
                <w:szCs w:val="19"/>
              </w:rPr>
              <w:t>………………...1</w:t>
            </w:r>
            <w:r w:rsidR="00237141" w:rsidRPr="002C66D7">
              <w:rPr>
                <w:spacing w:val="4"/>
                <w:sz w:val="19"/>
                <w:szCs w:val="19"/>
              </w:rPr>
              <w:t>75</w:t>
            </w:r>
          </w:p>
          <w:p w14:paraId="78AB20F0" w14:textId="56E518B2" w:rsidR="00ED7ED2" w:rsidRPr="002C66D7" w:rsidRDefault="00ED7ED2" w:rsidP="000E5789">
            <w:pPr>
              <w:tabs>
                <w:tab w:val="left" w:leader="dot" w:pos="456"/>
                <w:tab w:val="left" w:pos="8966"/>
              </w:tabs>
              <w:jc w:val="both"/>
              <w:rPr>
                <w:sz w:val="19"/>
                <w:szCs w:val="19"/>
              </w:rPr>
            </w:pPr>
            <w:r w:rsidRPr="002C66D7">
              <w:rPr>
                <w:sz w:val="19"/>
                <w:szCs w:val="19"/>
              </w:rPr>
              <w:t xml:space="preserve">      Элементы связей </w:t>
            </w:r>
            <w:r w:rsidRPr="002C66D7">
              <w:rPr>
                <w:spacing w:val="4"/>
                <w:sz w:val="19"/>
                <w:szCs w:val="19"/>
              </w:rPr>
              <w:t>…………………………..1</w:t>
            </w:r>
            <w:r w:rsidR="00237141" w:rsidRPr="002C66D7">
              <w:rPr>
                <w:spacing w:val="4"/>
                <w:sz w:val="19"/>
                <w:szCs w:val="19"/>
              </w:rPr>
              <w:t>77</w:t>
            </w:r>
          </w:p>
          <w:p w14:paraId="581B7EAA" w14:textId="39BAA308" w:rsidR="00ED7ED2" w:rsidRPr="002C66D7" w:rsidRDefault="00ED7ED2" w:rsidP="000E5789">
            <w:pPr>
              <w:tabs>
                <w:tab w:val="left" w:leader="dot" w:pos="456"/>
                <w:tab w:val="left" w:pos="8966"/>
              </w:tabs>
              <w:jc w:val="both"/>
              <w:rPr>
                <w:sz w:val="19"/>
                <w:szCs w:val="19"/>
              </w:rPr>
            </w:pPr>
            <w:r w:rsidRPr="002C66D7">
              <w:rPr>
                <w:sz w:val="19"/>
                <w:szCs w:val="19"/>
              </w:rPr>
              <w:t xml:space="preserve">      Расчет соединений </w:t>
            </w:r>
            <w:r w:rsidRPr="002C66D7">
              <w:rPr>
                <w:spacing w:val="4"/>
                <w:sz w:val="19"/>
                <w:szCs w:val="19"/>
              </w:rPr>
              <w:t>………………………...1</w:t>
            </w:r>
            <w:r w:rsidR="00237141" w:rsidRPr="002C66D7">
              <w:rPr>
                <w:spacing w:val="4"/>
                <w:sz w:val="19"/>
                <w:szCs w:val="19"/>
              </w:rPr>
              <w:t>78</w:t>
            </w:r>
          </w:p>
          <w:p w14:paraId="31D713C1"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Расчет соединительных планок и</w:t>
            </w:r>
          </w:p>
          <w:p w14:paraId="231D9E58" w14:textId="1C6F714D" w:rsidR="00ED7ED2" w:rsidRPr="002C66D7" w:rsidRDefault="00ED7ED2" w:rsidP="000E5789">
            <w:pPr>
              <w:tabs>
                <w:tab w:val="left" w:leader="dot" w:pos="456"/>
                <w:tab w:val="left" w:pos="8966"/>
              </w:tabs>
              <w:jc w:val="both"/>
              <w:rPr>
                <w:sz w:val="19"/>
                <w:szCs w:val="19"/>
              </w:rPr>
            </w:pPr>
            <w:r w:rsidRPr="002C66D7">
              <w:rPr>
                <w:sz w:val="19"/>
                <w:szCs w:val="19"/>
              </w:rPr>
              <w:t xml:space="preserve">   перфорированных листов </w:t>
            </w:r>
            <w:r w:rsidRPr="002C66D7">
              <w:rPr>
                <w:spacing w:val="4"/>
                <w:sz w:val="19"/>
                <w:szCs w:val="19"/>
              </w:rPr>
              <w:t>…………………..1</w:t>
            </w:r>
            <w:r w:rsidR="00237141" w:rsidRPr="002C66D7">
              <w:rPr>
                <w:spacing w:val="4"/>
                <w:sz w:val="19"/>
                <w:szCs w:val="19"/>
              </w:rPr>
              <w:t>86</w:t>
            </w:r>
          </w:p>
          <w:p w14:paraId="42505788" w14:textId="509663CB" w:rsidR="00ED7ED2" w:rsidRPr="002C66D7" w:rsidRDefault="00ED7ED2" w:rsidP="000E5789">
            <w:pPr>
              <w:tabs>
                <w:tab w:val="left" w:leader="dot" w:pos="456"/>
                <w:tab w:val="left" w:pos="8966"/>
              </w:tabs>
              <w:jc w:val="both"/>
              <w:rPr>
                <w:sz w:val="19"/>
                <w:szCs w:val="19"/>
              </w:rPr>
            </w:pPr>
            <w:r w:rsidRPr="002C66D7">
              <w:rPr>
                <w:sz w:val="19"/>
                <w:szCs w:val="19"/>
              </w:rPr>
              <w:t xml:space="preserve">   Расчет опорных частей </w:t>
            </w:r>
            <w:r w:rsidRPr="002C66D7">
              <w:rPr>
                <w:spacing w:val="4"/>
                <w:sz w:val="19"/>
                <w:szCs w:val="19"/>
              </w:rPr>
              <w:t>……………………..1</w:t>
            </w:r>
            <w:r w:rsidR="00237141" w:rsidRPr="002C66D7">
              <w:rPr>
                <w:spacing w:val="4"/>
                <w:sz w:val="19"/>
                <w:szCs w:val="19"/>
              </w:rPr>
              <w:t>87</w:t>
            </w:r>
          </w:p>
          <w:p w14:paraId="1F3AD3C6" w14:textId="5422746D" w:rsidR="00ED7ED2" w:rsidRPr="002C66D7" w:rsidRDefault="00ED7ED2" w:rsidP="000E5789">
            <w:pPr>
              <w:tabs>
                <w:tab w:val="left" w:leader="dot" w:pos="456"/>
                <w:tab w:val="left" w:pos="8966"/>
              </w:tabs>
              <w:jc w:val="both"/>
              <w:rPr>
                <w:sz w:val="19"/>
                <w:szCs w:val="19"/>
              </w:rPr>
            </w:pPr>
            <w:r w:rsidRPr="002C66D7">
              <w:rPr>
                <w:sz w:val="19"/>
                <w:szCs w:val="19"/>
              </w:rPr>
              <w:t xml:space="preserve">Конструирование </w:t>
            </w:r>
            <w:r w:rsidRPr="002C66D7">
              <w:rPr>
                <w:spacing w:val="4"/>
                <w:sz w:val="19"/>
                <w:szCs w:val="19"/>
              </w:rPr>
              <w:t>……………………………..1</w:t>
            </w:r>
            <w:r w:rsidR="00237141" w:rsidRPr="002C66D7">
              <w:rPr>
                <w:spacing w:val="4"/>
                <w:sz w:val="19"/>
                <w:szCs w:val="19"/>
              </w:rPr>
              <w:t>88</w:t>
            </w:r>
          </w:p>
          <w:p w14:paraId="2EDB24D4" w14:textId="4765CF18" w:rsidR="00ED7ED2" w:rsidRPr="002C66D7" w:rsidRDefault="00ED7ED2" w:rsidP="000E5789">
            <w:pPr>
              <w:tabs>
                <w:tab w:val="left" w:leader="dot" w:pos="456"/>
                <w:tab w:val="left" w:pos="8966"/>
              </w:tabs>
              <w:jc w:val="both"/>
              <w:rPr>
                <w:sz w:val="19"/>
                <w:szCs w:val="19"/>
              </w:rPr>
            </w:pPr>
            <w:r w:rsidRPr="002C66D7">
              <w:rPr>
                <w:sz w:val="19"/>
                <w:szCs w:val="19"/>
              </w:rPr>
              <w:t xml:space="preserve">   Общие положения </w:t>
            </w:r>
            <w:r w:rsidRPr="002C66D7">
              <w:rPr>
                <w:spacing w:val="4"/>
                <w:sz w:val="19"/>
                <w:szCs w:val="19"/>
              </w:rPr>
              <w:t>…………………………..1</w:t>
            </w:r>
            <w:r w:rsidR="00237141" w:rsidRPr="002C66D7">
              <w:rPr>
                <w:spacing w:val="4"/>
                <w:sz w:val="19"/>
                <w:szCs w:val="19"/>
              </w:rPr>
              <w:t>88</w:t>
            </w:r>
          </w:p>
          <w:p w14:paraId="2820A0F3" w14:textId="0893EA1A" w:rsidR="00ED7ED2" w:rsidRPr="002C66D7" w:rsidRDefault="00ED7ED2" w:rsidP="000E5789">
            <w:pPr>
              <w:tabs>
                <w:tab w:val="left" w:leader="dot" w:pos="456"/>
                <w:tab w:val="left" w:pos="8966"/>
              </w:tabs>
              <w:jc w:val="both"/>
              <w:rPr>
                <w:sz w:val="19"/>
                <w:szCs w:val="19"/>
              </w:rPr>
            </w:pPr>
            <w:r w:rsidRPr="002C66D7">
              <w:rPr>
                <w:sz w:val="19"/>
                <w:szCs w:val="19"/>
              </w:rPr>
              <w:t xml:space="preserve">   Сечения элементов </w:t>
            </w:r>
            <w:r w:rsidRPr="002C66D7">
              <w:rPr>
                <w:spacing w:val="4"/>
                <w:sz w:val="19"/>
                <w:szCs w:val="19"/>
              </w:rPr>
              <w:t>………………………….18</w:t>
            </w:r>
            <w:r w:rsidR="00237141" w:rsidRPr="002C66D7">
              <w:rPr>
                <w:spacing w:val="4"/>
                <w:sz w:val="19"/>
                <w:szCs w:val="19"/>
              </w:rPr>
              <w:t>9</w:t>
            </w:r>
          </w:p>
          <w:p w14:paraId="06CB4C25"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Ребра жесткости сплошных изгибаемых </w:t>
            </w:r>
          </w:p>
          <w:p w14:paraId="4034CDF4" w14:textId="3158C1F9" w:rsidR="00ED7ED2" w:rsidRPr="002C66D7" w:rsidRDefault="00ED7ED2" w:rsidP="000E5789">
            <w:pPr>
              <w:tabs>
                <w:tab w:val="left" w:leader="dot" w:pos="456"/>
                <w:tab w:val="left" w:pos="8966"/>
              </w:tabs>
              <w:jc w:val="both"/>
              <w:rPr>
                <w:sz w:val="19"/>
                <w:szCs w:val="19"/>
              </w:rPr>
            </w:pPr>
            <w:r w:rsidRPr="002C66D7">
              <w:rPr>
                <w:sz w:val="19"/>
                <w:szCs w:val="19"/>
              </w:rPr>
              <w:t xml:space="preserve">   балок </w:t>
            </w:r>
            <w:r w:rsidRPr="002C66D7">
              <w:rPr>
                <w:spacing w:val="4"/>
                <w:sz w:val="19"/>
                <w:szCs w:val="19"/>
              </w:rPr>
              <w:t>………………….……………………..1</w:t>
            </w:r>
            <w:r w:rsidR="00237141" w:rsidRPr="002C66D7">
              <w:rPr>
                <w:spacing w:val="4"/>
                <w:sz w:val="19"/>
                <w:szCs w:val="19"/>
              </w:rPr>
              <w:t>92</w:t>
            </w:r>
          </w:p>
          <w:p w14:paraId="44CDF16B"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Предварительно напряженные  пролетные </w:t>
            </w:r>
          </w:p>
          <w:p w14:paraId="2BB35F4D" w14:textId="20EC6896" w:rsidR="00ED7ED2" w:rsidRPr="002C66D7" w:rsidRDefault="00ED7ED2" w:rsidP="000E5789">
            <w:pPr>
              <w:tabs>
                <w:tab w:val="left" w:leader="dot" w:pos="456"/>
                <w:tab w:val="left" w:pos="8966"/>
              </w:tabs>
              <w:jc w:val="both"/>
              <w:rPr>
                <w:sz w:val="19"/>
                <w:szCs w:val="19"/>
              </w:rPr>
            </w:pPr>
            <w:r w:rsidRPr="002C66D7">
              <w:rPr>
                <w:sz w:val="19"/>
                <w:szCs w:val="19"/>
              </w:rPr>
              <w:t xml:space="preserve">   строения </w:t>
            </w:r>
            <w:r w:rsidRPr="002C66D7">
              <w:rPr>
                <w:spacing w:val="4"/>
                <w:sz w:val="19"/>
                <w:szCs w:val="19"/>
              </w:rPr>
              <w:t>………………….………………….1</w:t>
            </w:r>
            <w:r w:rsidR="00237141" w:rsidRPr="002C66D7">
              <w:rPr>
                <w:spacing w:val="4"/>
                <w:sz w:val="19"/>
                <w:szCs w:val="19"/>
              </w:rPr>
              <w:t>94</w:t>
            </w:r>
          </w:p>
          <w:p w14:paraId="1B5BE71D"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Сварные, фрикционные и болтовые </w:t>
            </w:r>
          </w:p>
          <w:p w14:paraId="2FBE0AB8" w14:textId="0D807C7D" w:rsidR="00ED7ED2" w:rsidRPr="002C66D7" w:rsidRDefault="00ED7ED2" w:rsidP="000E5789">
            <w:pPr>
              <w:tabs>
                <w:tab w:val="left" w:leader="dot" w:pos="456"/>
                <w:tab w:val="left" w:pos="8966"/>
              </w:tabs>
              <w:jc w:val="both"/>
              <w:rPr>
                <w:sz w:val="19"/>
                <w:szCs w:val="19"/>
              </w:rPr>
            </w:pPr>
            <w:r w:rsidRPr="002C66D7">
              <w:rPr>
                <w:sz w:val="19"/>
                <w:szCs w:val="19"/>
              </w:rPr>
              <w:t xml:space="preserve">   соединения </w:t>
            </w:r>
            <w:r w:rsidRPr="002C66D7">
              <w:rPr>
                <w:spacing w:val="4"/>
                <w:sz w:val="19"/>
                <w:szCs w:val="19"/>
              </w:rPr>
              <w:t>………………….………………1</w:t>
            </w:r>
            <w:r w:rsidR="00237141" w:rsidRPr="002C66D7">
              <w:rPr>
                <w:spacing w:val="4"/>
                <w:sz w:val="19"/>
                <w:szCs w:val="19"/>
              </w:rPr>
              <w:t>94</w:t>
            </w:r>
          </w:p>
          <w:p w14:paraId="28ADFDC0" w14:textId="5D5B0498" w:rsidR="00ED7ED2" w:rsidRPr="002C66D7" w:rsidRDefault="00ED7ED2" w:rsidP="000E5789">
            <w:pPr>
              <w:tabs>
                <w:tab w:val="left" w:leader="dot" w:pos="456"/>
                <w:tab w:val="left" w:pos="8966"/>
              </w:tabs>
              <w:jc w:val="both"/>
              <w:rPr>
                <w:sz w:val="19"/>
                <w:szCs w:val="19"/>
              </w:rPr>
            </w:pPr>
            <w:r w:rsidRPr="002C66D7">
              <w:rPr>
                <w:sz w:val="19"/>
                <w:szCs w:val="19"/>
              </w:rPr>
              <w:t xml:space="preserve">   Детали конструкции </w:t>
            </w:r>
            <w:r w:rsidRPr="002C66D7">
              <w:rPr>
                <w:spacing w:val="4"/>
                <w:sz w:val="19"/>
                <w:szCs w:val="19"/>
              </w:rPr>
              <w:t>………………………..1</w:t>
            </w:r>
            <w:r w:rsidR="00237141" w:rsidRPr="002C66D7">
              <w:rPr>
                <w:spacing w:val="4"/>
                <w:sz w:val="19"/>
                <w:szCs w:val="19"/>
              </w:rPr>
              <w:t>97</w:t>
            </w:r>
          </w:p>
          <w:p w14:paraId="35EC7E7A"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Конструкции планок и перфорирован-</w:t>
            </w:r>
          </w:p>
          <w:p w14:paraId="4CBCCBFC" w14:textId="3ECEA9E7" w:rsidR="00ED7ED2" w:rsidRPr="002C66D7" w:rsidRDefault="00ED7ED2" w:rsidP="000E5789">
            <w:pPr>
              <w:tabs>
                <w:tab w:val="left" w:leader="dot" w:pos="456"/>
                <w:tab w:val="left" w:pos="8966"/>
              </w:tabs>
              <w:jc w:val="both"/>
              <w:rPr>
                <w:sz w:val="19"/>
                <w:szCs w:val="19"/>
              </w:rPr>
            </w:pPr>
            <w:r w:rsidRPr="002C66D7">
              <w:rPr>
                <w:sz w:val="19"/>
                <w:szCs w:val="19"/>
              </w:rPr>
              <w:t xml:space="preserve">   </w:t>
            </w:r>
            <w:proofErr w:type="spellStart"/>
            <w:r w:rsidRPr="002C66D7">
              <w:rPr>
                <w:sz w:val="19"/>
                <w:szCs w:val="19"/>
              </w:rPr>
              <w:t>ных</w:t>
            </w:r>
            <w:proofErr w:type="spellEnd"/>
            <w:r w:rsidRPr="002C66D7">
              <w:rPr>
                <w:sz w:val="19"/>
                <w:szCs w:val="19"/>
              </w:rPr>
              <w:t xml:space="preserve"> листов </w:t>
            </w:r>
            <w:r w:rsidRPr="002C66D7">
              <w:rPr>
                <w:spacing w:val="4"/>
                <w:sz w:val="19"/>
                <w:szCs w:val="19"/>
              </w:rPr>
              <w:t>………………….……………….19</w:t>
            </w:r>
            <w:r w:rsidR="00237141" w:rsidRPr="002C66D7">
              <w:rPr>
                <w:spacing w:val="4"/>
                <w:sz w:val="19"/>
                <w:szCs w:val="19"/>
              </w:rPr>
              <w:t>9</w:t>
            </w:r>
          </w:p>
          <w:p w14:paraId="01EA6F32" w14:textId="39302CB4" w:rsidR="00ED7ED2" w:rsidRPr="002C66D7" w:rsidRDefault="00ED7ED2" w:rsidP="000E5789">
            <w:pPr>
              <w:tabs>
                <w:tab w:val="left" w:leader="dot" w:pos="456"/>
                <w:tab w:val="left" w:pos="8966"/>
              </w:tabs>
              <w:jc w:val="both"/>
              <w:rPr>
                <w:sz w:val="19"/>
                <w:szCs w:val="19"/>
              </w:rPr>
            </w:pPr>
            <w:r w:rsidRPr="002C66D7">
              <w:rPr>
                <w:sz w:val="19"/>
                <w:szCs w:val="19"/>
              </w:rPr>
              <w:t xml:space="preserve">   Особенности конструкции </w:t>
            </w:r>
            <w:proofErr w:type="spellStart"/>
            <w:r w:rsidRPr="002C66D7">
              <w:rPr>
                <w:sz w:val="19"/>
                <w:szCs w:val="19"/>
              </w:rPr>
              <w:t>болтосварных</w:t>
            </w:r>
            <w:proofErr w:type="spellEnd"/>
          </w:p>
          <w:p w14:paraId="19B8932E" w14:textId="2AE3767D" w:rsidR="00ED7ED2" w:rsidRPr="002C66D7" w:rsidRDefault="00ED7ED2" w:rsidP="000E5789">
            <w:pPr>
              <w:tabs>
                <w:tab w:val="left" w:leader="dot" w:pos="456"/>
                <w:tab w:val="left" w:pos="8966"/>
              </w:tabs>
              <w:jc w:val="both"/>
              <w:rPr>
                <w:sz w:val="19"/>
                <w:szCs w:val="19"/>
              </w:rPr>
            </w:pPr>
            <w:r w:rsidRPr="002C66D7">
              <w:rPr>
                <w:sz w:val="19"/>
                <w:szCs w:val="19"/>
              </w:rPr>
              <w:t xml:space="preserve">   пролетных строений </w:t>
            </w:r>
            <w:r w:rsidRPr="002C66D7">
              <w:rPr>
                <w:spacing w:val="4"/>
                <w:sz w:val="19"/>
                <w:szCs w:val="19"/>
              </w:rPr>
              <w:t>………………………...19</w:t>
            </w:r>
            <w:r w:rsidR="00237141" w:rsidRPr="002C66D7">
              <w:rPr>
                <w:spacing w:val="4"/>
                <w:sz w:val="19"/>
                <w:szCs w:val="19"/>
              </w:rPr>
              <w:t>9</w:t>
            </w:r>
          </w:p>
          <w:p w14:paraId="58F30029"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Конструкция ортотропной плиты </w:t>
            </w:r>
          </w:p>
          <w:p w14:paraId="7D5A1B6D" w14:textId="06D195F0" w:rsidR="00ED7ED2" w:rsidRPr="002C66D7" w:rsidRDefault="00ED7ED2" w:rsidP="000E5789">
            <w:pPr>
              <w:tabs>
                <w:tab w:val="left" w:leader="dot" w:pos="456"/>
                <w:tab w:val="left" w:pos="8966"/>
              </w:tabs>
              <w:jc w:val="both"/>
              <w:rPr>
                <w:sz w:val="19"/>
                <w:szCs w:val="19"/>
              </w:rPr>
            </w:pPr>
            <w:r w:rsidRPr="002C66D7">
              <w:rPr>
                <w:sz w:val="19"/>
                <w:szCs w:val="19"/>
              </w:rPr>
              <w:t xml:space="preserve">   проезжей части </w:t>
            </w:r>
            <w:r w:rsidRPr="002C66D7">
              <w:rPr>
                <w:spacing w:val="4"/>
                <w:sz w:val="19"/>
                <w:szCs w:val="19"/>
              </w:rPr>
              <w:t>………………………………</w:t>
            </w:r>
            <w:r w:rsidR="00237141" w:rsidRPr="002C66D7">
              <w:rPr>
                <w:spacing w:val="4"/>
                <w:sz w:val="19"/>
                <w:szCs w:val="19"/>
              </w:rPr>
              <w:t>200</w:t>
            </w:r>
          </w:p>
          <w:p w14:paraId="04DB3271" w14:textId="665E43A0" w:rsidR="00ED7ED2" w:rsidRPr="002C66D7" w:rsidRDefault="00ED7ED2" w:rsidP="000E5789">
            <w:pPr>
              <w:tabs>
                <w:tab w:val="left" w:leader="dot" w:pos="456"/>
                <w:tab w:val="left" w:pos="8966"/>
              </w:tabs>
              <w:spacing w:after="60"/>
              <w:jc w:val="both"/>
              <w:rPr>
                <w:sz w:val="19"/>
                <w:szCs w:val="19"/>
              </w:rPr>
            </w:pPr>
            <w:r w:rsidRPr="002C66D7">
              <w:rPr>
                <w:sz w:val="19"/>
                <w:szCs w:val="19"/>
              </w:rPr>
              <w:t xml:space="preserve">   Конструкция опорных частей </w:t>
            </w:r>
            <w:r w:rsidRPr="002C66D7">
              <w:rPr>
                <w:spacing w:val="4"/>
                <w:sz w:val="19"/>
                <w:szCs w:val="19"/>
              </w:rPr>
              <w:t>………………</w:t>
            </w:r>
            <w:r w:rsidR="00237141" w:rsidRPr="002C66D7">
              <w:rPr>
                <w:spacing w:val="4"/>
                <w:sz w:val="19"/>
                <w:szCs w:val="19"/>
              </w:rPr>
              <w:t>202</w:t>
            </w:r>
          </w:p>
          <w:p w14:paraId="682AC6AE" w14:textId="08A238D8" w:rsidR="00ED7ED2" w:rsidRPr="002C66D7" w:rsidRDefault="00ED7ED2" w:rsidP="000E5789">
            <w:pPr>
              <w:tabs>
                <w:tab w:val="left" w:leader="dot" w:pos="456"/>
                <w:tab w:val="left" w:pos="8966"/>
              </w:tabs>
              <w:jc w:val="both"/>
              <w:rPr>
                <w:sz w:val="19"/>
                <w:szCs w:val="19"/>
              </w:rPr>
            </w:pPr>
            <w:r w:rsidRPr="002C66D7">
              <w:rPr>
                <w:sz w:val="19"/>
                <w:szCs w:val="19"/>
              </w:rPr>
              <w:t>9 Сталежелезобетонные конструкции ……......</w:t>
            </w:r>
            <w:r w:rsidR="00237141" w:rsidRPr="002C66D7">
              <w:rPr>
                <w:sz w:val="19"/>
                <w:szCs w:val="19"/>
              </w:rPr>
              <w:t>202</w:t>
            </w:r>
          </w:p>
          <w:p w14:paraId="4C14F2CD" w14:textId="3E167789" w:rsidR="00ED7ED2" w:rsidRPr="002C66D7" w:rsidRDefault="00ED7ED2" w:rsidP="000E5789">
            <w:pPr>
              <w:tabs>
                <w:tab w:val="left" w:leader="dot" w:pos="456"/>
                <w:tab w:val="left" w:pos="8966"/>
              </w:tabs>
              <w:jc w:val="both"/>
              <w:rPr>
                <w:sz w:val="19"/>
                <w:szCs w:val="19"/>
              </w:rPr>
            </w:pPr>
            <w:r w:rsidRPr="002C66D7">
              <w:rPr>
                <w:sz w:val="19"/>
                <w:szCs w:val="19"/>
              </w:rPr>
              <w:t xml:space="preserve">   Общие положения </w:t>
            </w:r>
            <w:r w:rsidRPr="002C66D7">
              <w:rPr>
                <w:spacing w:val="4"/>
                <w:sz w:val="19"/>
                <w:szCs w:val="19"/>
              </w:rPr>
              <w:t>…………………………..</w:t>
            </w:r>
            <w:r w:rsidR="00237141" w:rsidRPr="002C66D7">
              <w:rPr>
                <w:spacing w:val="4"/>
                <w:sz w:val="19"/>
                <w:szCs w:val="19"/>
              </w:rPr>
              <w:t>202</w:t>
            </w:r>
          </w:p>
          <w:p w14:paraId="5AB38A66" w14:textId="0C732A32" w:rsidR="00ED7ED2" w:rsidRPr="002C66D7" w:rsidRDefault="00ED7ED2" w:rsidP="000E5789">
            <w:pPr>
              <w:tabs>
                <w:tab w:val="left" w:leader="dot" w:pos="8505"/>
              </w:tabs>
              <w:jc w:val="both"/>
              <w:rPr>
                <w:sz w:val="19"/>
                <w:szCs w:val="19"/>
              </w:rPr>
            </w:pPr>
            <w:r w:rsidRPr="002C66D7">
              <w:rPr>
                <w:sz w:val="19"/>
                <w:szCs w:val="19"/>
              </w:rPr>
              <w:t xml:space="preserve">   Расчеты </w:t>
            </w:r>
            <w:r w:rsidRPr="002C66D7">
              <w:rPr>
                <w:spacing w:val="4"/>
                <w:sz w:val="19"/>
                <w:szCs w:val="19"/>
              </w:rPr>
              <w:t>………………….…………………..</w:t>
            </w:r>
            <w:r w:rsidR="00237141" w:rsidRPr="002C66D7">
              <w:rPr>
                <w:spacing w:val="4"/>
                <w:sz w:val="19"/>
                <w:szCs w:val="19"/>
              </w:rPr>
              <w:t>203</w:t>
            </w:r>
          </w:p>
          <w:p w14:paraId="34D1426C" w14:textId="5255FC7E" w:rsidR="00ED7ED2" w:rsidRPr="002C66D7" w:rsidRDefault="00ED7ED2" w:rsidP="000E5789">
            <w:pPr>
              <w:tabs>
                <w:tab w:val="left" w:leader="dot" w:pos="8505"/>
              </w:tabs>
              <w:jc w:val="both"/>
              <w:rPr>
                <w:sz w:val="19"/>
                <w:szCs w:val="19"/>
              </w:rPr>
            </w:pPr>
            <w:r w:rsidRPr="002C66D7">
              <w:rPr>
                <w:sz w:val="19"/>
                <w:szCs w:val="19"/>
              </w:rPr>
              <w:t xml:space="preserve">      Основные положения </w:t>
            </w:r>
            <w:r w:rsidRPr="002C66D7">
              <w:rPr>
                <w:spacing w:val="4"/>
                <w:sz w:val="19"/>
                <w:szCs w:val="19"/>
              </w:rPr>
              <w:t>……………………..</w:t>
            </w:r>
            <w:r w:rsidR="00237141" w:rsidRPr="002C66D7">
              <w:rPr>
                <w:spacing w:val="4"/>
                <w:sz w:val="19"/>
                <w:szCs w:val="19"/>
              </w:rPr>
              <w:t>203</w:t>
            </w:r>
          </w:p>
          <w:p w14:paraId="5AEDFB21" w14:textId="070FA6FD" w:rsidR="00ED7ED2" w:rsidRPr="002C66D7" w:rsidRDefault="00ED7ED2" w:rsidP="000E5789">
            <w:pPr>
              <w:tabs>
                <w:tab w:val="left" w:leader="dot" w:pos="8505"/>
              </w:tabs>
              <w:jc w:val="both"/>
              <w:rPr>
                <w:sz w:val="19"/>
                <w:szCs w:val="19"/>
              </w:rPr>
            </w:pPr>
            <w:r w:rsidRPr="002C66D7">
              <w:rPr>
                <w:sz w:val="19"/>
                <w:szCs w:val="19"/>
              </w:rPr>
              <w:t xml:space="preserve">   Расчет конструкций </w:t>
            </w:r>
            <w:r w:rsidRPr="002C66D7">
              <w:rPr>
                <w:spacing w:val="4"/>
                <w:sz w:val="19"/>
                <w:szCs w:val="19"/>
              </w:rPr>
              <w:t>………………………....</w:t>
            </w:r>
            <w:r w:rsidR="00237141" w:rsidRPr="002C66D7">
              <w:rPr>
                <w:spacing w:val="4"/>
                <w:sz w:val="19"/>
                <w:szCs w:val="19"/>
              </w:rPr>
              <w:t>208</w:t>
            </w:r>
          </w:p>
          <w:p w14:paraId="76C80F48" w14:textId="0D953ED1" w:rsidR="00ED7ED2" w:rsidRPr="002C66D7" w:rsidRDefault="00ED7ED2" w:rsidP="000E5789">
            <w:pPr>
              <w:tabs>
                <w:tab w:val="left" w:leader="dot" w:pos="8505"/>
              </w:tabs>
              <w:jc w:val="both"/>
              <w:rPr>
                <w:sz w:val="19"/>
                <w:szCs w:val="19"/>
              </w:rPr>
            </w:pPr>
            <w:r w:rsidRPr="002C66D7">
              <w:rPr>
                <w:sz w:val="19"/>
                <w:szCs w:val="19"/>
              </w:rPr>
              <w:t xml:space="preserve">      Расчет по прочности </w:t>
            </w:r>
            <w:r w:rsidRPr="002C66D7">
              <w:rPr>
                <w:spacing w:val="4"/>
                <w:sz w:val="19"/>
                <w:szCs w:val="19"/>
              </w:rPr>
              <w:t>………………………</w:t>
            </w:r>
            <w:r w:rsidR="00237141" w:rsidRPr="002C66D7">
              <w:rPr>
                <w:spacing w:val="4"/>
                <w:sz w:val="19"/>
                <w:szCs w:val="19"/>
              </w:rPr>
              <w:t>208</w:t>
            </w:r>
          </w:p>
          <w:p w14:paraId="73FF2561" w14:textId="500D0B5C" w:rsidR="00ED7ED2" w:rsidRPr="002C66D7" w:rsidRDefault="00ED7ED2" w:rsidP="000E5789">
            <w:pPr>
              <w:tabs>
                <w:tab w:val="left" w:leader="dot" w:pos="8505"/>
              </w:tabs>
              <w:jc w:val="both"/>
              <w:rPr>
                <w:sz w:val="19"/>
                <w:szCs w:val="19"/>
              </w:rPr>
            </w:pPr>
            <w:r w:rsidRPr="002C66D7">
              <w:rPr>
                <w:sz w:val="19"/>
                <w:szCs w:val="19"/>
              </w:rPr>
              <w:t xml:space="preserve">      Расчет на выносливость </w:t>
            </w:r>
            <w:r w:rsidRPr="002C66D7">
              <w:rPr>
                <w:spacing w:val="4"/>
                <w:sz w:val="19"/>
                <w:szCs w:val="19"/>
              </w:rPr>
              <w:t>…………………..2</w:t>
            </w:r>
            <w:r w:rsidR="00237141" w:rsidRPr="002C66D7">
              <w:rPr>
                <w:spacing w:val="4"/>
                <w:sz w:val="19"/>
                <w:szCs w:val="19"/>
              </w:rPr>
              <w:t>13</w:t>
            </w:r>
          </w:p>
          <w:p w14:paraId="1E49ED8E" w14:textId="4BD89E77" w:rsidR="00ED7ED2" w:rsidRPr="002C66D7" w:rsidRDefault="00ED7ED2" w:rsidP="000E5789">
            <w:pPr>
              <w:tabs>
                <w:tab w:val="left" w:leader="dot" w:pos="8505"/>
              </w:tabs>
              <w:jc w:val="both"/>
              <w:rPr>
                <w:sz w:val="19"/>
                <w:szCs w:val="19"/>
              </w:rPr>
            </w:pPr>
            <w:r w:rsidRPr="002C66D7">
              <w:rPr>
                <w:sz w:val="19"/>
                <w:szCs w:val="19"/>
              </w:rPr>
              <w:t xml:space="preserve">      Расчет по </w:t>
            </w:r>
            <w:proofErr w:type="spellStart"/>
            <w:r w:rsidRPr="002C66D7">
              <w:rPr>
                <w:sz w:val="19"/>
                <w:szCs w:val="19"/>
              </w:rPr>
              <w:t>трещиностойкости</w:t>
            </w:r>
            <w:proofErr w:type="spellEnd"/>
            <w:r w:rsidRPr="002C66D7">
              <w:rPr>
                <w:sz w:val="19"/>
                <w:szCs w:val="19"/>
              </w:rPr>
              <w:t xml:space="preserve"> ……………..2</w:t>
            </w:r>
            <w:r w:rsidR="00237141" w:rsidRPr="002C66D7">
              <w:rPr>
                <w:sz w:val="19"/>
                <w:szCs w:val="19"/>
              </w:rPr>
              <w:t>14</w:t>
            </w:r>
          </w:p>
          <w:p w14:paraId="152B290B" w14:textId="77777777" w:rsidR="00ED7ED2" w:rsidRPr="002C66D7" w:rsidRDefault="00ED7ED2" w:rsidP="000E5789">
            <w:pPr>
              <w:tabs>
                <w:tab w:val="left" w:leader="dot" w:pos="8505"/>
              </w:tabs>
              <w:jc w:val="both"/>
              <w:rPr>
                <w:sz w:val="19"/>
                <w:szCs w:val="19"/>
              </w:rPr>
            </w:pPr>
            <w:r w:rsidRPr="002C66D7">
              <w:rPr>
                <w:sz w:val="19"/>
                <w:szCs w:val="19"/>
              </w:rPr>
              <w:t xml:space="preserve">      Расчет объединения железобетонной </w:t>
            </w:r>
          </w:p>
          <w:p w14:paraId="33D25746" w14:textId="60C09000" w:rsidR="00ED7ED2" w:rsidRPr="002C66D7" w:rsidRDefault="00ED7ED2" w:rsidP="000E5789">
            <w:pPr>
              <w:tabs>
                <w:tab w:val="left" w:leader="dot" w:pos="8505"/>
              </w:tabs>
              <w:jc w:val="both"/>
              <w:rPr>
                <w:sz w:val="19"/>
                <w:szCs w:val="19"/>
              </w:rPr>
            </w:pPr>
            <w:r w:rsidRPr="002C66D7">
              <w:rPr>
                <w:sz w:val="19"/>
                <w:szCs w:val="19"/>
              </w:rPr>
              <w:t xml:space="preserve">      плиты со стальной конструкцией …………2</w:t>
            </w:r>
            <w:r w:rsidR="00237141" w:rsidRPr="002C66D7">
              <w:rPr>
                <w:sz w:val="19"/>
                <w:szCs w:val="19"/>
              </w:rPr>
              <w:t>1</w:t>
            </w:r>
            <w:r w:rsidRPr="002C66D7">
              <w:rPr>
                <w:sz w:val="19"/>
                <w:szCs w:val="19"/>
              </w:rPr>
              <w:t>5</w:t>
            </w:r>
          </w:p>
          <w:p w14:paraId="276AEED3" w14:textId="77777777" w:rsidR="00ED7ED2" w:rsidRPr="002C66D7" w:rsidRDefault="00ED7ED2" w:rsidP="000E5789">
            <w:pPr>
              <w:tabs>
                <w:tab w:val="left" w:leader="dot" w:pos="8505"/>
              </w:tabs>
              <w:jc w:val="both"/>
              <w:rPr>
                <w:sz w:val="19"/>
                <w:szCs w:val="19"/>
              </w:rPr>
            </w:pPr>
            <w:r w:rsidRPr="002C66D7">
              <w:rPr>
                <w:sz w:val="19"/>
                <w:szCs w:val="19"/>
              </w:rPr>
              <w:t xml:space="preserve">      Проверка жесткости, определение строитель-</w:t>
            </w:r>
          </w:p>
          <w:p w14:paraId="4C58D8B0" w14:textId="77777777" w:rsidR="00ED7ED2" w:rsidRPr="002C66D7" w:rsidRDefault="00ED7ED2" w:rsidP="000E5789">
            <w:pPr>
              <w:tabs>
                <w:tab w:val="left" w:leader="dot" w:pos="8505"/>
              </w:tabs>
              <w:jc w:val="both"/>
              <w:rPr>
                <w:sz w:val="19"/>
                <w:szCs w:val="19"/>
              </w:rPr>
            </w:pPr>
            <w:r w:rsidRPr="002C66D7">
              <w:rPr>
                <w:sz w:val="19"/>
                <w:szCs w:val="19"/>
              </w:rPr>
              <w:t xml:space="preserve">     </w:t>
            </w:r>
            <w:proofErr w:type="spellStart"/>
            <w:r w:rsidRPr="002C66D7">
              <w:rPr>
                <w:sz w:val="19"/>
                <w:szCs w:val="19"/>
              </w:rPr>
              <w:t>ного</w:t>
            </w:r>
            <w:proofErr w:type="spellEnd"/>
            <w:r w:rsidRPr="002C66D7">
              <w:rPr>
                <w:sz w:val="19"/>
                <w:szCs w:val="19"/>
              </w:rPr>
              <w:t xml:space="preserve"> подъема и расчет по  горизонтальным </w:t>
            </w:r>
          </w:p>
          <w:p w14:paraId="077DAF15" w14:textId="6AB11634" w:rsidR="00ED7ED2" w:rsidRPr="002C66D7" w:rsidRDefault="00ED7ED2" w:rsidP="000E5789">
            <w:pPr>
              <w:tabs>
                <w:tab w:val="left" w:leader="dot" w:pos="8505"/>
              </w:tabs>
              <w:jc w:val="both"/>
              <w:rPr>
                <w:sz w:val="19"/>
                <w:szCs w:val="19"/>
              </w:rPr>
            </w:pPr>
            <w:r w:rsidRPr="002C66D7">
              <w:rPr>
                <w:sz w:val="19"/>
                <w:szCs w:val="19"/>
              </w:rPr>
              <w:t xml:space="preserve">     нагрузкам ……………..…………..…………2</w:t>
            </w:r>
            <w:r w:rsidR="00237141" w:rsidRPr="002C66D7">
              <w:rPr>
                <w:sz w:val="19"/>
                <w:szCs w:val="19"/>
              </w:rPr>
              <w:t>1</w:t>
            </w:r>
            <w:r w:rsidRPr="002C66D7">
              <w:rPr>
                <w:sz w:val="19"/>
                <w:szCs w:val="19"/>
              </w:rPr>
              <w:t>7</w:t>
            </w:r>
          </w:p>
          <w:p w14:paraId="7BB2759E" w14:textId="719B8B53" w:rsidR="00ED7ED2" w:rsidRPr="002C66D7" w:rsidRDefault="00ED7ED2" w:rsidP="000E5789">
            <w:pPr>
              <w:tabs>
                <w:tab w:val="left" w:leader="dot" w:pos="456"/>
                <w:tab w:val="left" w:pos="8966"/>
              </w:tabs>
              <w:spacing w:after="60"/>
              <w:jc w:val="both"/>
              <w:rPr>
                <w:sz w:val="19"/>
                <w:szCs w:val="19"/>
              </w:rPr>
            </w:pPr>
            <w:r w:rsidRPr="002C66D7">
              <w:rPr>
                <w:sz w:val="19"/>
                <w:szCs w:val="19"/>
              </w:rPr>
              <w:t xml:space="preserve">     Конструирование ……………..…………….2</w:t>
            </w:r>
            <w:r w:rsidR="00237141" w:rsidRPr="002C66D7">
              <w:rPr>
                <w:sz w:val="19"/>
                <w:szCs w:val="19"/>
              </w:rPr>
              <w:t>1</w:t>
            </w:r>
            <w:r w:rsidRPr="002C66D7">
              <w:rPr>
                <w:sz w:val="19"/>
                <w:szCs w:val="19"/>
              </w:rPr>
              <w:t>8</w:t>
            </w:r>
          </w:p>
          <w:p w14:paraId="0857290F" w14:textId="73113D58" w:rsidR="00ED7ED2" w:rsidRPr="002C66D7" w:rsidRDefault="00ED7ED2" w:rsidP="000E5789">
            <w:pPr>
              <w:tabs>
                <w:tab w:val="left" w:leader="dot" w:pos="456"/>
                <w:tab w:val="left" w:pos="8966"/>
              </w:tabs>
              <w:jc w:val="both"/>
              <w:rPr>
                <w:sz w:val="19"/>
                <w:szCs w:val="19"/>
              </w:rPr>
            </w:pPr>
            <w:r w:rsidRPr="002C66D7">
              <w:rPr>
                <w:sz w:val="19"/>
                <w:szCs w:val="19"/>
              </w:rPr>
              <w:t>10 Деревянные конструкции …………………..2</w:t>
            </w:r>
            <w:r w:rsidR="00237141" w:rsidRPr="002C66D7">
              <w:rPr>
                <w:sz w:val="19"/>
                <w:szCs w:val="19"/>
              </w:rPr>
              <w:t>2</w:t>
            </w:r>
            <w:r w:rsidRPr="002C66D7">
              <w:rPr>
                <w:sz w:val="19"/>
                <w:szCs w:val="19"/>
              </w:rPr>
              <w:t>0</w:t>
            </w:r>
          </w:p>
          <w:p w14:paraId="12CEE544" w14:textId="6A3D9644" w:rsidR="00ED7ED2" w:rsidRPr="002C66D7" w:rsidRDefault="00ED7ED2" w:rsidP="000E5789">
            <w:pPr>
              <w:tabs>
                <w:tab w:val="left" w:leader="dot" w:pos="456"/>
                <w:tab w:val="left" w:pos="8966"/>
              </w:tabs>
              <w:jc w:val="both"/>
              <w:rPr>
                <w:sz w:val="19"/>
                <w:szCs w:val="19"/>
              </w:rPr>
            </w:pPr>
            <w:r w:rsidRPr="002C66D7">
              <w:rPr>
                <w:sz w:val="19"/>
                <w:szCs w:val="19"/>
              </w:rPr>
              <w:t xml:space="preserve">     Общие указания ……………..………………2</w:t>
            </w:r>
            <w:r w:rsidR="00237141" w:rsidRPr="002C66D7">
              <w:rPr>
                <w:sz w:val="19"/>
                <w:szCs w:val="19"/>
              </w:rPr>
              <w:t>2</w:t>
            </w:r>
            <w:r w:rsidRPr="002C66D7">
              <w:rPr>
                <w:sz w:val="19"/>
                <w:szCs w:val="19"/>
              </w:rPr>
              <w:t>0</w:t>
            </w:r>
          </w:p>
          <w:p w14:paraId="263E19C0" w14:textId="2E3C9E52" w:rsidR="00ED7ED2" w:rsidRPr="002C66D7" w:rsidRDefault="00ED7ED2" w:rsidP="000E5789">
            <w:pPr>
              <w:tabs>
                <w:tab w:val="left" w:leader="dot" w:pos="456"/>
                <w:tab w:val="left" w:pos="8966"/>
              </w:tabs>
              <w:jc w:val="both"/>
              <w:rPr>
                <w:sz w:val="19"/>
                <w:szCs w:val="19"/>
              </w:rPr>
            </w:pPr>
            <w:r w:rsidRPr="002C66D7">
              <w:rPr>
                <w:sz w:val="19"/>
                <w:szCs w:val="19"/>
              </w:rPr>
              <w:t xml:space="preserve">     Материалы ……………..……………………2</w:t>
            </w:r>
            <w:r w:rsidR="00237141" w:rsidRPr="002C66D7">
              <w:rPr>
                <w:sz w:val="19"/>
                <w:szCs w:val="19"/>
              </w:rPr>
              <w:t>2</w:t>
            </w:r>
            <w:r w:rsidRPr="002C66D7">
              <w:rPr>
                <w:sz w:val="19"/>
                <w:szCs w:val="19"/>
              </w:rPr>
              <w:t>0</w:t>
            </w:r>
          </w:p>
          <w:p w14:paraId="376EAF7F"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     Расчетные характеристики  материалов </w:t>
            </w:r>
          </w:p>
          <w:p w14:paraId="2C4F5F53" w14:textId="1A5B6957" w:rsidR="00ED7ED2" w:rsidRPr="002C66D7" w:rsidRDefault="00ED7ED2" w:rsidP="000E5789">
            <w:pPr>
              <w:tabs>
                <w:tab w:val="left" w:leader="dot" w:pos="456"/>
                <w:tab w:val="left" w:pos="8966"/>
              </w:tabs>
              <w:jc w:val="both"/>
              <w:rPr>
                <w:sz w:val="19"/>
                <w:szCs w:val="19"/>
              </w:rPr>
            </w:pPr>
            <w:r w:rsidRPr="002C66D7">
              <w:rPr>
                <w:sz w:val="19"/>
                <w:szCs w:val="19"/>
              </w:rPr>
              <w:t xml:space="preserve">     и соединений ……………..…………………2</w:t>
            </w:r>
            <w:r w:rsidR="00237141" w:rsidRPr="002C66D7">
              <w:rPr>
                <w:sz w:val="19"/>
                <w:szCs w:val="19"/>
              </w:rPr>
              <w:t>2</w:t>
            </w:r>
            <w:r w:rsidRPr="002C66D7">
              <w:rPr>
                <w:sz w:val="19"/>
                <w:szCs w:val="19"/>
              </w:rPr>
              <w:t>1</w:t>
            </w:r>
          </w:p>
          <w:p w14:paraId="7C08B1DD" w14:textId="2188335C" w:rsidR="00ED7ED2" w:rsidRPr="002C66D7" w:rsidRDefault="00ED7ED2" w:rsidP="000E5789">
            <w:pPr>
              <w:tabs>
                <w:tab w:val="left" w:leader="dot" w:pos="456"/>
                <w:tab w:val="left" w:pos="8966"/>
              </w:tabs>
              <w:jc w:val="both"/>
              <w:rPr>
                <w:sz w:val="19"/>
                <w:szCs w:val="19"/>
              </w:rPr>
            </w:pPr>
            <w:r w:rsidRPr="002C66D7">
              <w:rPr>
                <w:sz w:val="19"/>
                <w:szCs w:val="19"/>
              </w:rPr>
              <w:t xml:space="preserve">     Расчеты ……………..……………..…………2</w:t>
            </w:r>
            <w:r w:rsidR="00237141" w:rsidRPr="002C66D7">
              <w:rPr>
                <w:sz w:val="19"/>
                <w:szCs w:val="19"/>
              </w:rPr>
              <w:t>26</w:t>
            </w:r>
          </w:p>
          <w:p w14:paraId="4D649151" w14:textId="67EC434B" w:rsidR="00ED7ED2" w:rsidRPr="002C66D7" w:rsidRDefault="00ED7ED2" w:rsidP="000E5789">
            <w:pPr>
              <w:tabs>
                <w:tab w:val="left" w:leader="dot" w:pos="456"/>
                <w:tab w:val="left" w:pos="8966"/>
              </w:tabs>
              <w:jc w:val="both"/>
            </w:pPr>
            <w:r w:rsidRPr="002C66D7">
              <w:rPr>
                <w:sz w:val="19"/>
                <w:szCs w:val="19"/>
              </w:rPr>
              <w:t xml:space="preserve">     Определение усилий и моментов ………….2</w:t>
            </w:r>
            <w:r w:rsidR="00237141" w:rsidRPr="002C66D7">
              <w:rPr>
                <w:sz w:val="19"/>
                <w:szCs w:val="19"/>
              </w:rPr>
              <w:t>26</w:t>
            </w:r>
          </w:p>
        </w:tc>
        <w:tc>
          <w:tcPr>
            <w:tcW w:w="454" w:type="dxa"/>
          </w:tcPr>
          <w:p w14:paraId="2627BA27" w14:textId="77777777" w:rsidR="00ED7ED2" w:rsidRPr="002C66D7" w:rsidRDefault="00ED7ED2" w:rsidP="000E5789">
            <w:pPr>
              <w:spacing w:before="120" w:after="120"/>
              <w:jc w:val="center"/>
              <w:rPr>
                <w:b/>
                <w:sz w:val="19"/>
                <w:szCs w:val="19"/>
              </w:rPr>
            </w:pPr>
          </w:p>
        </w:tc>
        <w:tc>
          <w:tcPr>
            <w:tcW w:w="4309" w:type="dxa"/>
          </w:tcPr>
          <w:p w14:paraId="7CC3EF42" w14:textId="77777777" w:rsidR="004774D9" w:rsidRPr="002C66D7" w:rsidRDefault="004774D9" w:rsidP="000E5789">
            <w:pPr>
              <w:tabs>
                <w:tab w:val="left" w:leader="dot" w:pos="456"/>
                <w:tab w:val="left" w:pos="8966"/>
              </w:tabs>
              <w:jc w:val="both"/>
              <w:rPr>
                <w:sz w:val="19"/>
                <w:szCs w:val="19"/>
              </w:rPr>
            </w:pPr>
            <w:r w:rsidRPr="002C66D7">
              <w:rPr>
                <w:sz w:val="19"/>
                <w:szCs w:val="19"/>
              </w:rPr>
              <w:t xml:space="preserve">     Расчетная длина сжатых элементов и </w:t>
            </w:r>
          </w:p>
          <w:p w14:paraId="03BEA400" w14:textId="0442A94C" w:rsidR="004774D9" w:rsidRPr="002C66D7" w:rsidRDefault="004774D9" w:rsidP="000E5789">
            <w:pPr>
              <w:tabs>
                <w:tab w:val="left" w:leader="dot" w:pos="456"/>
                <w:tab w:val="left" w:pos="8966"/>
              </w:tabs>
              <w:jc w:val="both"/>
              <w:rPr>
                <w:sz w:val="19"/>
                <w:szCs w:val="19"/>
              </w:rPr>
            </w:pPr>
            <w:r w:rsidRPr="002C66D7">
              <w:rPr>
                <w:sz w:val="19"/>
                <w:szCs w:val="19"/>
              </w:rPr>
              <w:t xml:space="preserve">     гибкость элементов ……………..…………..2</w:t>
            </w:r>
            <w:r w:rsidR="00237141" w:rsidRPr="002C66D7">
              <w:rPr>
                <w:sz w:val="19"/>
                <w:szCs w:val="19"/>
              </w:rPr>
              <w:t>27</w:t>
            </w:r>
          </w:p>
          <w:p w14:paraId="43A65291" w14:textId="260EE01B" w:rsidR="004774D9" w:rsidRPr="002C66D7" w:rsidRDefault="004774D9" w:rsidP="000E5789">
            <w:pPr>
              <w:pStyle w:val="12"/>
              <w:rPr>
                <w:rFonts w:cs="Times New Roman"/>
                <w:sz w:val="19"/>
                <w:szCs w:val="19"/>
              </w:rPr>
            </w:pPr>
            <w:r w:rsidRPr="002C66D7">
              <w:rPr>
                <w:rFonts w:cs="Times New Roman"/>
                <w:sz w:val="19"/>
                <w:szCs w:val="19"/>
              </w:rPr>
              <w:t xml:space="preserve">     Расчет элементов конструкций …………….2</w:t>
            </w:r>
            <w:r w:rsidR="00237141" w:rsidRPr="002C66D7">
              <w:rPr>
                <w:rFonts w:cs="Times New Roman"/>
                <w:sz w:val="19"/>
                <w:szCs w:val="19"/>
              </w:rPr>
              <w:t>29</w:t>
            </w:r>
          </w:p>
          <w:p w14:paraId="5EBA51DA" w14:textId="2754705C" w:rsidR="004774D9" w:rsidRPr="002C66D7" w:rsidRDefault="004774D9" w:rsidP="000E5789">
            <w:pPr>
              <w:tabs>
                <w:tab w:val="left" w:leader="dot" w:pos="456"/>
                <w:tab w:val="left" w:pos="8966"/>
              </w:tabs>
              <w:jc w:val="both"/>
              <w:rPr>
                <w:sz w:val="19"/>
                <w:szCs w:val="19"/>
              </w:rPr>
            </w:pPr>
            <w:r w:rsidRPr="002C66D7">
              <w:rPr>
                <w:sz w:val="19"/>
                <w:szCs w:val="19"/>
              </w:rPr>
              <w:t xml:space="preserve">     Расчет соединений ……………..………...…2</w:t>
            </w:r>
            <w:r w:rsidR="00237141" w:rsidRPr="002C66D7">
              <w:rPr>
                <w:sz w:val="19"/>
                <w:szCs w:val="19"/>
              </w:rPr>
              <w:t>31</w:t>
            </w:r>
          </w:p>
          <w:p w14:paraId="2CE2F57C" w14:textId="124E5E77" w:rsidR="004774D9" w:rsidRPr="002C66D7" w:rsidRDefault="004774D9" w:rsidP="000E5789">
            <w:pPr>
              <w:tabs>
                <w:tab w:val="left" w:leader="dot" w:pos="456"/>
                <w:tab w:val="left" w:pos="8966"/>
              </w:tabs>
              <w:jc w:val="both"/>
              <w:rPr>
                <w:sz w:val="19"/>
                <w:szCs w:val="19"/>
              </w:rPr>
            </w:pPr>
            <w:r w:rsidRPr="002C66D7">
              <w:rPr>
                <w:sz w:val="19"/>
                <w:szCs w:val="19"/>
              </w:rPr>
              <w:t xml:space="preserve">     Конструирование ……………..…………….2</w:t>
            </w:r>
            <w:r w:rsidR="00B366F1" w:rsidRPr="002C66D7">
              <w:rPr>
                <w:sz w:val="19"/>
                <w:szCs w:val="19"/>
              </w:rPr>
              <w:t>33</w:t>
            </w:r>
          </w:p>
          <w:p w14:paraId="706263AE" w14:textId="45A3AF33" w:rsidR="008F34D7" w:rsidRPr="002C66D7" w:rsidRDefault="004774D9" w:rsidP="000E5789">
            <w:pPr>
              <w:tabs>
                <w:tab w:val="left" w:leader="dot" w:pos="456"/>
                <w:tab w:val="left" w:pos="8966"/>
              </w:tabs>
              <w:jc w:val="both"/>
              <w:rPr>
                <w:sz w:val="19"/>
                <w:szCs w:val="19"/>
              </w:rPr>
            </w:pPr>
            <w:r w:rsidRPr="002C66D7">
              <w:rPr>
                <w:sz w:val="19"/>
                <w:szCs w:val="19"/>
              </w:rPr>
              <w:t xml:space="preserve">     Основные требования ………………………2</w:t>
            </w:r>
            <w:r w:rsidR="00B366F1" w:rsidRPr="002C66D7">
              <w:rPr>
                <w:sz w:val="19"/>
                <w:szCs w:val="19"/>
              </w:rPr>
              <w:t>33</w:t>
            </w:r>
          </w:p>
          <w:p w14:paraId="5D1D28F5" w14:textId="611EA9BB" w:rsidR="00ED7ED2" w:rsidRPr="002C66D7" w:rsidRDefault="00ED7ED2" w:rsidP="000E5789">
            <w:pPr>
              <w:tabs>
                <w:tab w:val="left" w:leader="dot" w:pos="456"/>
                <w:tab w:val="left" w:pos="8966"/>
              </w:tabs>
              <w:jc w:val="both"/>
              <w:rPr>
                <w:sz w:val="19"/>
                <w:szCs w:val="19"/>
              </w:rPr>
            </w:pPr>
            <w:r w:rsidRPr="002C66D7">
              <w:rPr>
                <w:sz w:val="19"/>
                <w:szCs w:val="19"/>
              </w:rPr>
              <w:t xml:space="preserve">     Наименьшие размеры элементов и </w:t>
            </w:r>
          </w:p>
          <w:p w14:paraId="42B92116" w14:textId="2136AB31" w:rsidR="00ED7ED2" w:rsidRPr="002C66D7" w:rsidRDefault="00ED7ED2" w:rsidP="000E5789">
            <w:pPr>
              <w:tabs>
                <w:tab w:val="left" w:leader="dot" w:pos="456"/>
                <w:tab w:val="left" w:pos="8966"/>
              </w:tabs>
              <w:jc w:val="both"/>
              <w:rPr>
                <w:sz w:val="19"/>
                <w:szCs w:val="19"/>
              </w:rPr>
            </w:pPr>
            <w:r w:rsidRPr="002C66D7">
              <w:rPr>
                <w:sz w:val="19"/>
                <w:szCs w:val="19"/>
              </w:rPr>
              <w:t xml:space="preserve">     допускаемые их гибкости ………………….</w:t>
            </w:r>
            <w:r w:rsidR="00B366F1" w:rsidRPr="002C66D7">
              <w:rPr>
                <w:sz w:val="19"/>
                <w:szCs w:val="19"/>
              </w:rPr>
              <w:t>.</w:t>
            </w:r>
            <w:r w:rsidRPr="002C66D7">
              <w:rPr>
                <w:sz w:val="19"/>
                <w:szCs w:val="19"/>
              </w:rPr>
              <w:t>2</w:t>
            </w:r>
            <w:r w:rsidR="00B366F1" w:rsidRPr="002C66D7">
              <w:rPr>
                <w:sz w:val="19"/>
                <w:szCs w:val="19"/>
              </w:rPr>
              <w:t>35</w:t>
            </w:r>
          </w:p>
          <w:p w14:paraId="533719EA" w14:textId="15FCE054" w:rsidR="00ED7ED2" w:rsidRPr="002C66D7" w:rsidRDefault="00ED7ED2" w:rsidP="000E5789">
            <w:pPr>
              <w:tabs>
                <w:tab w:val="left" w:leader="dot" w:pos="456"/>
                <w:tab w:val="left" w:pos="8966"/>
              </w:tabs>
              <w:jc w:val="both"/>
              <w:rPr>
                <w:sz w:val="19"/>
                <w:szCs w:val="19"/>
              </w:rPr>
            </w:pPr>
            <w:r w:rsidRPr="002C66D7">
              <w:rPr>
                <w:sz w:val="19"/>
                <w:szCs w:val="19"/>
              </w:rPr>
              <w:t xml:space="preserve">     Стыки и соединения ……………………….</w:t>
            </w:r>
            <w:r w:rsidR="00B366F1" w:rsidRPr="002C66D7">
              <w:rPr>
                <w:sz w:val="19"/>
                <w:szCs w:val="19"/>
              </w:rPr>
              <w:t>.</w:t>
            </w:r>
            <w:r w:rsidRPr="002C66D7">
              <w:rPr>
                <w:sz w:val="19"/>
                <w:szCs w:val="19"/>
              </w:rPr>
              <w:t>.2</w:t>
            </w:r>
            <w:r w:rsidR="00B366F1" w:rsidRPr="002C66D7">
              <w:rPr>
                <w:sz w:val="19"/>
                <w:szCs w:val="19"/>
              </w:rPr>
              <w:t>35</w:t>
            </w:r>
          </w:p>
          <w:p w14:paraId="03EA0672" w14:textId="3C609592" w:rsidR="00ED7ED2" w:rsidRPr="002C66D7" w:rsidRDefault="00ED7ED2" w:rsidP="000E5789">
            <w:pPr>
              <w:tabs>
                <w:tab w:val="left" w:leader="dot" w:pos="456"/>
                <w:tab w:val="left" w:pos="8966"/>
              </w:tabs>
              <w:spacing w:after="60"/>
              <w:jc w:val="both"/>
              <w:rPr>
                <w:sz w:val="19"/>
                <w:szCs w:val="19"/>
              </w:rPr>
            </w:pPr>
            <w:r w:rsidRPr="002C66D7">
              <w:rPr>
                <w:sz w:val="19"/>
                <w:szCs w:val="19"/>
              </w:rPr>
              <w:t xml:space="preserve">     Элементы пролетных строений и опор ……2</w:t>
            </w:r>
            <w:r w:rsidR="00B366F1" w:rsidRPr="002C66D7">
              <w:rPr>
                <w:sz w:val="19"/>
                <w:szCs w:val="19"/>
              </w:rPr>
              <w:t>38</w:t>
            </w:r>
          </w:p>
          <w:p w14:paraId="4405EE20" w14:textId="611D4CFF" w:rsidR="00ED7ED2" w:rsidRPr="002C66D7" w:rsidRDefault="00ED7ED2" w:rsidP="000E5789">
            <w:pPr>
              <w:tabs>
                <w:tab w:val="left" w:leader="dot" w:pos="456"/>
                <w:tab w:val="left" w:pos="8966"/>
              </w:tabs>
              <w:jc w:val="both"/>
              <w:rPr>
                <w:sz w:val="19"/>
                <w:szCs w:val="19"/>
              </w:rPr>
            </w:pPr>
            <w:r w:rsidRPr="002C66D7">
              <w:rPr>
                <w:sz w:val="19"/>
                <w:szCs w:val="19"/>
              </w:rPr>
              <w:t>11 Основания и фундаменты ………………….</w:t>
            </w:r>
            <w:r w:rsidR="00B366F1" w:rsidRPr="002C66D7">
              <w:rPr>
                <w:sz w:val="19"/>
                <w:szCs w:val="19"/>
              </w:rPr>
              <w:t>.</w:t>
            </w:r>
            <w:r w:rsidRPr="002C66D7">
              <w:rPr>
                <w:sz w:val="19"/>
                <w:szCs w:val="19"/>
              </w:rPr>
              <w:t>2</w:t>
            </w:r>
            <w:r w:rsidR="00B366F1" w:rsidRPr="002C66D7">
              <w:rPr>
                <w:sz w:val="19"/>
                <w:szCs w:val="19"/>
              </w:rPr>
              <w:t>40</w:t>
            </w:r>
          </w:p>
          <w:p w14:paraId="328D09A2" w14:textId="38138D37" w:rsidR="00ED7ED2" w:rsidRPr="002C66D7" w:rsidRDefault="00ED7ED2" w:rsidP="000E5789">
            <w:pPr>
              <w:tabs>
                <w:tab w:val="left" w:leader="dot" w:pos="456"/>
                <w:tab w:val="left" w:pos="8966"/>
              </w:tabs>
              <w:jc w:val="both"/>
              <w:rPr>
                <w:sz w:val="19"/>
                <w:szCs w:val="19"/>
              </w:rPr>
            </w:pPr>
            <w:r w:rsidRPr="002C66D7">
              <w:rPr>
                <w:sz w:val="19"/>
                <w:szCs w:val="19"/>
              </w:rPr>
              <w:t xml:space="preserve">     Общие положения ………………………….</w:t>
            </w:r>
            <w:r w:rsidR="00B366F1" w:rsidRPr="002C66D7">
              <w:rPr>
                <w:sz w:val="19"/>
                <w:szCs w:val="19"/>
              </w:rPr>
              <w:t>.</w:t>
            </w:r>
            <w:r w:rsidRPr="002C66D7">
              <w:rPr>
                <w:sz w:val="19"/>
                <w:szCs w:val="19"/>
              </w:rPr>
              <w:t>2</w:t>
            </w:r>
            <w:r w:rsidR="00B366F1" w:rsidRPr="002C66D7">
              <w:rPr>
                <w:sz w:val="19"/>
                <w:szCs w:val="19"/>
              </w:rPr>
              <w:t>40</w:t>
            </w:r>
          </w:p>
          <w:p w14:paraId="67B754AE" w14:textId="2CD49A6C" w:rsidR="00ED7ED2" w:rsidRPr="002C66D7" w:rsidRDefault="00ED7ED2" w:rsidP="000E5789">
            <w:pPr>
              <w:tabs>
                <w:tab w:val="left" w:leader="dot" w:pos="456"/>
                <w:tab w:val="left" w:pos="8966"/>
              </w:tabs>
              <w:jc w:val="both"/>
              <w:rPr>
                <w:sz w:val="19"/>
                <w:szCs w:val="19"/>
              </w:rPr>
            </w:pPr>
            <w:r w:rsidRPr="002C66D7">
              <w:rPr>
                <w:sz w:val="19"/>
                <w:szCs w:val="19"/>
              </w:rPr>
              <w:t xml:space="preserve">     Расчеты ……………..……………..…………2</w:t>
            </w:r>
            <w:r w:rsidR="00B366F1" w:rsidRPr="002C66D7">
              <w:rPr>
                <w:sz w:val="19"/>
                <w:szCs w:val="19"/>
              </w:rPr>
              <w:t>4</w:t>
            </w:r>
            <w:r w:rsidRPr="002C66D7">
              <w:rPr>
                <w:sz w:val="19"/>
                <w:szCs w:val="19"/>
              </w:rPr>
              <w:t>0</w:t>
            </w:r>
          </w:p>
          <w:p w14:paraId="7F388653" w14:textId="3527BEF8" w:rsidR="00ED7ED2" w:rsidRPr="002C66D7" w:rsidRDefault="00ED7ED2" w:rsidP="000E5789">
            <w:pPr>
              <w:tabs>
                <w:tab w:val="left" w:leader="dot" w:pos="456"/>
                <w:tab w:val="left" w:pos="8966"/>
              </w:tabs>
              <w:jc w:val="both"/>
              <w:rPr>
                <w:sz w:val="19"/>
                <w:szCs w:val="19"/>
              </w:rPr>
            </w:pPr>
            <w:r w:rsidRPr="002C66D7">
              <w:rPr>
                <w:sz w:val="19"/>
                <w:szCs w:val="19"/>
              </w:rPr>
              <w:t xml:space="preserve">     Конструирование ……………..…………….</w:t>
            </w:r>
            <w:r w:rsidR="00B366F1" w:rsidRPr="002C66D7">
              <w:rPr>
                <w:sz w:val="19"/>
                <w:szCs w:val="19"/>
              </w:rPr>
              <w:t>.</w:t>
            </w:r>
            <w:r w:rsidRPr="002C66D7">
              <w:rPr>
                <w:sz w:val="19"/>
                <w:szCs w:val="19"/>
              </w:rPr>
              <w:t>2</w:t>
            </w:r>
            <w:r w:rsidR="00B366F1" w:rsidRPr="002C66D7">
              <w:rPr>
                <w:sz w:val="19"/>
                <w:szCs w:val="19"/>
              </w:rPr>
              <w:t>44</w:t>
            </w:r>
          </w:p>
          <w:p w14:paraId="55E620F4" w14:textId="77777777" w:rsidR="00D20423" w:rsidRPr="002C66D7" w:rsidRDefault="00D20423" w:rsidP="000E5789">
            <w:pPr>
              <w:tabs>
                <w:tab w:val="left" w:leader="dot" w:pos="456"/>
                <w:tab w:val="left" w:pos="8966"/>
              </w:tabs>
              <w:rPr>
                <w:sz w:val="19"/>
                <w:szCs w:val="19"/>
              </w:rPr>
            </w:pPr>
            <w:r w:rsidRPr="002C66D7">
              <w:rPr>
                <w:sz w:val="19"/>
                <w:szCs w:val="19"/>
              </w:rPr>
              <w:t xml:space="preserve">12 Конструкции из полимерных </w:t>
            </w:r>
          </w:p>
          <w:p w14:paraId="0121A6F9" w14:textId="51F659EE" w:rsidR="00D20423" w:rsidRPr="002C66D7" w:rsidRDefault="00D20423" w:rsidP="000E5789">
            <w:pPr>
              <w:tabs>
                <w:tab w:val="left" w:leader="dot" w:pos="456"/>
                <w:tab w:val="left" w:pos="8966"/>
              </w:tabs>
              <w:rPr>
                <w:sz w:val="19"/>
                <w:szCs w:val="19"/>
              </w:rPr>
            </w:pPr>
            <w:r w:rsidRPr="002C66D7">
              <w:rPr>
                <w:sz w:val="19"/>
                <w:szCs w:val="19"/>
              </w:rPr>
              <w:t>композитов ……………………………………...2</w:t>
            </w:r>
            <w:r w:rsidR="00B366F1" w:rsidRPr="002C66D7">
              <w:rPr>
                <w:sz w:val="19"/>
                <w:szCs w:val="19"/>
              </w:rPr>
              <w:t>45</w:t>
            </w:r>
          </w:p>
          <w:p w14:paraId="030F3E4E" w14:textId="057B281E" w:rsidR="00D20423" w:rsidRPr="002C66D7" w:rsidRDefault="00D20423" w:rsidP="000E5789">
            <w:pPr>
              <w:tabs>
                <w:tab w:val="left" w:leader="dot" w:pos="456"/>
                <w:tab w:val="left" w:pos="8966"/>
              </w:tabs>
              <w:rPr>
                <w:sz w:val="19"/>
                <w:szCs w:val="19"/>
              </w:rPr>
            </w:pPr>
            <w:r w:rsidRPr="002C66D7">
              <w:rPr>
                <w:sz w:val="19"/>
                <w:szCs w:val="19"/>
              </w:rPr>
              <w:t xml:space="preserve">     Общие положения …………………………..2</w:t>
            </w:r>
            <w:r w:rsidR="00B366F1" w:rsidRPr="002C66D7">
              <w:rPr>
                <w:sz w:val="19"/>
                <w:szCs w:val="19"/>
              </w:rPr>
              <w:t>45</w:t>
            </w:r>
          </w:p>
          <w:p w14:paraId="7AD5F161" w14:textId="73046118" w:rsidR="00D20423" w:rsidRPr="002C66D7" w:rsidRDefault="00D20423" w:rsidP="000E5789">
            <w:pPr>
              <w:tabs>
                <w:tab w:val="left" w:leader="dot" w:pos="456"/>
                <w:tab w:val="left" w:pos="8966"/>
              </w:tabs>
              <w:rPr>
                <w:sz w:val="19"/>
                <w:szCs w:val="19"/>
              </w:rPr>
            </w:pPr>
            <w:r w:rsidRPr="002C66D7">
              <w:rPr>
                <w:sz w:val="19"/>
                <w:szCs w:val="19"/>
              </w:rPr>
              <w:t xml:space="preserve">     Материалы …………………………………..2</w:t>
            </w:r>
            <w:r w:rsidR="00B366F1" w:rsidRPr="002C66D7">
              <w:rPr>
                <w:sz w:val="19"/>
                <w:szCs w:val="19"/>
              </w:rPr>
              <w:t>46</w:t>
            </w:r>
          </w:p>
          <w:p w14:paraId="05703079" w14:textId="58E941D2" w:rsidR="00D20423" w:rsidRPr="002C66D7" w:rsidRDefault="00D20423" w:rsidP="000E5789">
            <w:pPr>
              <w:tabs>
                <w:tab w:val="left" w:leader="dot" w:pos="456"/>
                <w:tab w:val="left" w:pos="8966"/>
              </w:tabs>
              <w:rPr>
                <w:sz w:val="19"/>
                <w:szCs w:val="19"/>
              </w:rPr>
            </w:pPr>
            <w:r w:rsidRPr="002C66D7">
              <w:rPr>
                <w:sz w:val="19"/>
                <w:szCs w:val="19"/>
              </w:rPr>
              <w:t xml:space="preserve">     Расчетные характеристики полимерных</w:t>
            </w:r>
          </w:p>
          <w:p w14:paraId="7C9A00AB" w14:textId="7BDCE88E" w:rsidR="00D20423" w:rsidRPr="002C66D7" w:rsidRDefault="00D20423" w:rsidP="000E5789">
            <w:pPr>
              <w:tabs>
                <w:tab w:val="left" w:leader="dot" w:pos="456"/>
                <w:tab w:val="left" w:pos="8966"/>
              </w:tabs>
              <w:rPr>
                <w:sz w:val="19"/>
                <w:szCs w:val="19"/>
              </w:rPr>
            </w:pPr>
            <w:r w:rsidRPr="002C66D7">
              <w:rPr>
                <w:sz w:val="19"/>
                <w:szCs w:val="19"/>
              </w:rPr>
              <w:t xml:space="preserve">     композитов ………………..…………………2</w:t>
            </w:r>
            <w:r w:rsidR="00B366F1" w:rsidRPr="002C66D7">
              <w:rPr>
                <w:sz w:val="19"/>
                <w:szCs w:val="19"/>
              </w:rPr>
              <w:t>46</w:t>
            </w:r>
          </w:p>
          <w:p w14:paraId="3B189D54" w14:textId="6FFC2E11" w:rsidR="00D20423" w:rsidRPr="002C66D7" w:rsidRDefault="00D20423" w:rsidP="000E5789">
            <w:pPr>
              <w:tabs>
                <w:tab w:val="left" w:leader="dot" w:pos="456"/>
                <w:tab w:val="left" w:pos="8966"/>
              </w:tabs>
              <w:rPr>
                <w:sz w:val="19"/>
                <w:szCs w:val="19"/>
              </w:rPr>
            </w:pPr>
            <w:r w:rsidRPr="002C66D7">
              <w:rPr>
                <w:sz w:val="19"/>
                <w:szCs w:val="19"/>
              </w:rPr>
              <w:t xml:space="preserve">     Расчеты конструктивных элементов ………2</w:t>
            </w:r>
            <w:r w:rsidR="00B366F1" w:rsidRPr="002C66D7">
              <w:rPr>
                <w:sz w:val="19"/>
                <w:szCs w:val="19"/>
              </w:rPr>
              <w:t>49</w:t>
            </w:r>
          </w:p>
          <w:p w14:paraId="3A586713" w14:textId="1714D97E" w:rsidR="00D20423" w:rsidRPr="002C66D7" w:rsidRDefault="00D20423" w:rsidP="000E5789">
            <w:pPr>
              <w:tabs>
                <w:tab w:val="left" w:leader="dot" w:pos="456"/>
                <w:tab w:val="left" w:pos="8966"/>
              </w:tabs>
              <w:rPr>
                <w:sz w:val="19"/>
                <w:szCs w:val="19"/>
              </w:rPr>
            </w:pPr>
            <w:r w:rsidRPr="002C66D7">
              <w:rPr>
                <w:sz w:val="19"/>
                <w:szCs w:val="19"/>
              </w:rPr>
              <w:t xml:space="preserve">        Общие положения ………………………...2</w:t>
            </w:r>
            <w:r w:rsidR="00B366F1" w:rsidRPr="002C66D7">
              <w:rPr>
                <w:sz w:val="19"/>
                <w:szCs w:val="19"/>
              </w:rPr>
              <w:t>49</w:t>
            </w:r>
          </w:p>
          <w:p w14:paraId="6C770949" w14:textId="30278B97" w:rsidR="00D20423" w:rsidRPr="002C66D7" w:rsidRDefault="00D20423" w:rsidP="000E5789">
            <w:pPr>
              <w:tabs>
                <w:tab w:val="left" w:leader="dot" w:pos="456"/>
                <w:tab w:val="left" w:pos="8966"/>
              </w:tabs>
              <w:rPr>
                <w:sz w:val="19"/>
                <w:szCs w:val="19"/>
              </w:rPr>
            </w:pPr>
            <w:r w:rsidRPr="002C66D7">
              <w:rPr>
                <w:sz w:val="19"/>
                <w:szCs w:val="19"/>
              </w:rPr>
              <w:t xml:space="preserve">        Расчеты по предельным состояниям …….2</w:t>
            </w:r>
            <w:r w:rsidR="00B366F1" w:rsidRPr="002C66D7">
              <w:rPr>
                <w:sz w:val="19"/>
                <w:szCs w:val="19"/>
              </w:rPr>
              <w:t>49</w:t>
            </w:r>
          </w:p>
          <w:p w14:paraId="2DAC1701" w14:textId="63FC58E8" w:rsidR="00D20423" w:rsidRPr="002C66D7" w:rsidRDefault="00D20423" w:rsidP="000E5789">
            <w:pPr>
              <w:tabs>
                <w:tab w:val="left" w:leader="dot" w:pos="456"/>
                <w:tab w:val="left" w:pos="8966"/>
              </w:tabs>
              <w:rPr>
                <w:sz w:val="19"/>
                <w:szCs w:val="19"/>
              </w:rPr>
            </w:pPr>
            <w:r w:rsidRPr="002C66D7">
              <w:rPr>
                <w:sz w:val="19"/>
                <w:szCs w:val="19"/>
              </w:rPr>
              <w:t xml:space="preserve">        Расчет болтовых соединений …………….2</w:t>
            </w:r>
            <w:r w:rsidR="00B366F1" w:rsidRPr="002C66D7">
              <w:rPr>
                <w:sz w:val="19"/>
                <w:szCs w:val="19"/>
              </w:rPr>
              <w:t>49</w:t>
            </w:r>
          </w:p>
          <w:p w14:paraId="14EE2D1E" w14:textId="1C9F1BBD" w:rsidR="00D20423" w:rsidRPr="002C66D7" w:rsidRDefault="00D20423" w:rsidP="000E5789">
            <w:pPr>
              <w:tabs>
                <w:tab w:val="left" w:leader="dot" w:pos="456"/>
                <w:tab w:val="left" w:pos="8966"/>
              </w:tabs>
              <w:rPr>
                <w:sz w:val="19"/>
                <w:szCs w:val="19"/>
              </w:rPr>
            </w:pPr>
            <w:r w:rsidRPr="002C66D7">
              <w:rPr>
                <w:sz w:val="19"/>
                <w:szCs w:val="19"/>
              </w:rPr>
              <w:t xml:space="preserve">     Конструктивные требования ……………….2</w:t>
            </w:r>
            <w:r w:rsidR="00B366F1" w:rsidRPr="002C66D7">
              <w:rPr>
                <w:sz w:val="19"/>
                <w:szCs w:val="19"/>
              </w:rPr>
              <w:t>50</w:t>
            </w:r>
          </w:p>
          <w:p w14:paraId="36862CAB"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А </w:t>
            </w:r>
            <w:r w:rsidRPr="002C66D7">
              <w:rPr>
                <w:sz w:val="19"/>
                <w:szCs w:val="19"/>
              </w:rPr>
              <w:t>(обязательное)</w:t>
            </w:r>
            <w:r w:rsidRPr="002C66D7">
              <w:rPr>
                <w:i/>
                <w:sz w:val="19"/>
                <w:szCs w:val="19"/>
              </w:rPr>
              <w:t xml:space="preserve"> </w:t>
            </w:r>
            <w:r w:rsidRPr="002C66D7">
              <w:rPr>
                <w:sz w:val="19"/>
                <w:szCs w:val="19"/>
              </w:rPr>
              <w:t xml:space="preserve">Перечень нор- </w:t>
            </w:r>
          </w:p>
          <w:p w14:paraId="546C622E" w14:textId="55B3866B" w:rsidR="00ED7ED2" w:rsidRPr="002C66D7" w:rsidRDefault="00ED7ED2" w:rsidP="000E5789">
            <w:pPr>
              <w:tabs>
                <w:tab w:val="left" w:leader="dot" w:pos="456"/>
                <w:tab w:val="left" w:pos="8966"/>
              </w:tabs>
              <w:jc w:val="both"/>
              <w:rPr>
                <w:sz w:val="19"/>
                <w:szCs w:val="19"/>
              </w:rPr>
            </w:pPr>
            <w:proofErr w:type="spellStart"/>
            <w:r w:rsidRPr="002C66D7">
              <w:rPr>
                <w:sz w:val="19"/>
                <w:szCs w:val="19"/>
              </w:rPr>
              <w:t>мативных</w:t>
            </w:r>
            <w:proofErr w:type="spellEnd"/>
            <w:r w:rsidRPr="002C66D7">
              <w:rPr>
                <w:sz w:val="19"/>
                <w:szCs w:val="19"/>
              </w:rPr>
              <w:t xml:space="preserve"> документов ………..………………..</w:t>
            </w:r>
            <w:r w:rsidR="00B366F1" w:rsidRPr="002C66D7">
              <w:rPr>
                <w:sz w:val="19"/>
                <w:szCs w:val="19"/>
              </w:rPr>
              <w:t>.</w:t>
            </w:r>
            <w:r w:rsidRPr="002C66D7">
              <w:rPr>
                <w:sz w:val="19"/>
                <w:szCs w:val="19"/>
              </w:rPr>
              <w:t>25</w:t>
            </w:r>
            <w:r w:rsidR="00B366F1" w:rsidRPr="002C66D7">
              <w:rPr>
                <w:sz w:val="19"/>
                <w:szCs w:val="19"/>
              </w:rPr>
              <w:t>1</w:t>
            </w:r>
            <w:r w:rsidRPr="002C66D7">
              <w:rPr>
                <w:sz w:val="19"/>
                <w:szCs w:val="19"/>
              </w:rPr>
              <w:t xml:space="preserve"> </w:t>
            </w:r>
          </w:p>
          <w:p w14:paraId="5CFF522E"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Б </w:t>
            </w:r>
            <w:r w:rsidRPr="002C66D7">
              <w:rPr>
                <w:sz w:val="19"/>
                <w:szCs w:val="19"/>
              </w:rPr>
              <w:t>(обязательное)</w:t>
            </w:r>
            <w:r w:rsidRPr="002C66D7">
              <w:rPr>
                <w:i/>
                <w:sz w:val="19"/>
                <w:szCs w:val="19"/>
              </w:rPr>
              <w:t xml:space="preserve"> </w:t>
            </w:r>
            <w:r w:rsidRPr="002C66D7">
              <w:rPr>
                <w:sz w:val="19"/>
                <w:szCs w:val="19"/>
              </w:rPr>
              <w:t xml:space="preserve">Термины и </w:t>
            </w:r>
          </w:p>
          <w:p w14:paraId="4A0095E3" w14:textId="1CFF0051" w:rsidR="00ED7ED2" w:rsidRPr="002C66D7" w:rsidRDefault="00ED7ED2" w:rsidP="000E5789">
            <w:pPr>
              <w:tabs>
                <w:tab w:val="left" w:leader="dot" w:pos="456"/>
                <w:tab w:val="left" w:pos="8966"/>
              </w:tabs>
              <w:jc w:val="both"/>
              <w:rPr>
                <w:sz w:val="19"/>
                <w:szCs w:val="19"/>
              </w:rPr>
            </w:pPr>
            <w:r w:rsidRPr="002C66D7">
              <w:rPr>
                <w:sz w:val="19"/>
                <w:szCs w:val="19"/>
              </w:rPr>
              <w:t>определения …….…………..………..………...</w:t>
            </w:r>
            <w:r w:rsidR="00B366F1" w:rsidRPr="002C66D7">
              <w:rPr>
                <w:sz w:val="19"/>
                <w:szCs w:val="19"/>
              </w:rPr>
              <w:t>.</w:t>
            </w:r>
            <w:r w:rsidRPr="002C66D7">
              <w:rPr>
                <w:sz w:val="19"/>
                <w:szCs w:val="19"/>
              </w:rPr>
              <w:t>2</w:t>
            </w:r>
            <w:r w:rsidR="00B366F1" w:rsidRPr="002C66D7">
              <w:rPr>
                <w:sz w:val="19"/>
                <w:szCs w:val="19"/>
              </w:rPr>
              <w:t>56</w:t>
            </w:r>
          </w:p>
          <w:p w14:paraId="138303E1" w14:textId="77777777" w:rsidR="00ED7ED2" w:rsidRPr="002C66D7" w:rsidRDefault="00ED7ED2" w:rsidP="000E5789">
            <w:pPr>
              <w:tabs>
                <w:tab w:val="left" w:leader="dot" w:pos="456"/>
                <w:tab w:val="left" w:pos="8966"/>
              </w:tabs>
              <w:jc w:val="both"/>
              <w:rPr>
                <w:sz w:val="19"/>
                <w:szCs w:val="19"/>
              </w:rPr>
            </w:pPr>
            <w:r w:rsidRPr="002C66D7">
              <w:rPr>
                <w:i/>
                <w:sz w:val="19"/>
                <w:szCs w:val="19"/>
              </w:rPr>
              <w:t>Приложение</w:t>
            </w:r>
            <w:r w:rsidRPr="002C66D7">
              <w:rPr>
                <w:sz w:val="19"/>
                <w:szCs w:val="19"/>
              </w:rPr>
              <w:t xml:space="preserve"> </w:t>
            </w:r>
            <w:r w:rsidRPr="002C66D7">
              <w:rPr>
                <w:i/>
                <w:sz w:val="19"/>
                <w:szCs w:val="19"/>
              </w:rPr>
              <w:t xml:space="preserve">В </w:t>
            </w:r>
            <w:r w:rsidRPr="002C66D7">
              <w:rPr>
                <w:sz w:val="19"/>
                <w:szCs w:val="19"/>
              </w:rPr>
              <w:t>(справочное)</w:t>
            </w:r>
            <w:r w:rsidRPr="002C66D7">
              <w:rPr>
                <w:i/>
                <w:sz w:val="19"/>
                <w:szCs w:val="19"/>
              </w:rPr>
              <w:t xml:space="preserve"> </w:t>
            </w:r>
            <w:r w:rsidRPr="002C66D7">
              <w:rPr>
                <w:sz w:val="19"/>
                <w:szCs w:val="19"/>
              </w:rPr>
              <w:t xml:space="preserve"> Основные бук-</w:t>
            </w:r>
          </w:p>
          <w:p w14:paraId="24387D1F" w14:textId="3AF52290" w:rsidR="00ED7ED2" w:rsidRPr="002C66D7" w:rsidRDefault="00ED7ED2" w:rsidP="000E5789">
            <w:pPr>
              <w:tabs>
                <w:tab w:val="left" w:leader="dot" w:pos="456"/>
                <w:tab w:val="left" w:pos="8966"/>
              </w:tabs>
              <w:spacing w:after="60"/>
              <w:jc w:val="both"/>
              <w:rPr>
                <w:sz w:val="19"/>
                <w:szCs w:val="19"/>
              </w:rPr>
            </w:pPr>
            <w:r w:rsidRPr="002C66D7">
              <w:rPr>
                <w:sz w:val="19"/>
                <w:szCs w:val="19"/>
              </w:rPr>
              <w:t>венные обозначения величин ………..………..</w:t>
            </w:r>
            <w:r w:rsidR="00B366F1" w:rsidRPr="002C66D7">
              <w:rPr>
                <w:sz w:val="19"/>
                <w:szCs w:val="19"/>
              </w:rPr>
              <w:t>.</w:t>
            </w:r>
            <w:r w:rsidRPr="002C66D7">
              <w:rPr>
                <w:sz w:val="19"/>
                <w:szCs w:val="19"/>
              </w:rPr>
              <w:t>2</w:t>
            </w:r>
            <w:r w:rsidR="00B366F1" w:rsidRPr="002C66D7">
              <w:rPr>
                <w:sz w:val="19"/>
                <w:szCs w:val="19"/>
              </w:rPr>
              <w:t>60</w:t>
            </w:r>
          </w:p>
          <w:p w14:paraId="2624D273"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Г </w:t>
            </w:r>
            <w:r w:rsidRPr="002C66D7">
              <w:rPr>
                <w:sz w:val="19"/>
                <w:szCs w:val="19"/>
              </w:rPr>
              <w:t xml:space="preserve"> (обязательное)</w:t>
            </w:r>
            <w:r w:rsidRPr="002C66D7">
              <w:rPr>
                <w:i/>
                <w:sz w:val="19"/>
                <w:szCs w:val="19"/>
              </w:rPr>
              <w:t xml:space="preserve"> </w:t>
            </w:r>
            <w:r w:rsidRPr="002C66D7">
              <w:rPr>
                <w:sz w:val="19"/>
                <w:szCs w:val="19"/>
              </w:rPr>
              <w:t xml:space="preserve">Габариты  </w:t>
            </w:r>
            <w:proofErr w:type="spellStart"/>
            <w:r w:rsidRPr="002C66D7">
              <w:rPr>
                <w:sz w:val="19"/>
                <w:szCs w:val="19"/>
              </w:rPr>
              <w:t>приб</w:t>
            </w:r>
            <w:proofErr w:type="spellEnd"/>
            <w:r w:rsidRPr="002C66D7">
              <w:rPr>
                <w:sz w:val="19"/>
                <w:szCs w:val="19"/>
              </w:rPr>
              <w:t>-</w:t>
            </w:r>
          </w:p>
          <w:p w14:paraId="6DAA447D" w14:textId="77777777" w:rsidR="00ED7ED2" w:rsidRPr="002C66D7" w:rsidRDefault="00ED7ED2" w:rsidP="000E5789">
            <w:pPr>
              <w:tabs>
                <w:tab w:val="left" w:leader="dot" w:pos="456"/>
                <w:tab w:val="left" w:pos="8966"/>
              </w:tabs>
              <w:jc w:val="both"/>
              <w:rPr>
                <w:sz w:val="19"/>
                <w:szCs w:val="19"/>
              </w:rPr>
            </w:pPr>
            <w:proofErr w:type="spellStart"/>
            <w:r w:rsidRPr="002C66D7">
              <w:rPr>
                <w:sz w:val="19"/>
                <w:szCs w:val="19"/>
              </w:rPr>
              <w:t>лижения</w:t>
            </w:r>
            <w:proofErr w:type="spellEnd"/>
            <w:r w:rsidRPr="002C66D7">
              <w:rPr>
                <w:sz w:val="19"/>
                <w:szCs w:val="19"/>
              </w:rPr>
              <w:t xml:space="preserve"> конструкций мостовых </w:t>
            </w:r>
            <w:proofErr w:type="spellStart"/>
            <w:r w:rsidRPr="002C66D7">
              <w:rPr>
                <w:sz w:val="19"/>
                <w:szCs w:val="19"/>
              </w:rPr>
              <w:t>сооруже</w:t>
            </w:r>
            <w:proofErr w:type="spellEnd"/>
            <w:r w:rsidRPr="002C66D7">
              <w:rPr>
                <w:sz w:val="19"/>
                <w:szCs w:val="19"/>
              </w:rPr>
              <w:t>-</w:t>
            </w:r>
          </w:p>
          <w:p w14:paraId="381270E3" w14:textId="77777777" w:rsidR="00ED7ED2" w:rsidRPr="002C66D7" w:rsidRDefault="00ED7ED2" w:rsidP="000E5789">
            <w:pPr>
              <w:tabs>
                <w:tab w:val="left" w:leader="dot" w:pos="456"/>
                <w:tab w:val="left" w:pos="8966"/>
              </w:tabs>
              <w:jc w:val="both"/>
              <w:rPr>
                <w:sz w:val="19"/>
                <w:szCs w:val="19"/>
              </w:rPr>
            </w:pPr>
            <w:proofErr w:type="spellStart"/>
            <w:r w:rsidRPr="002C66D7">
              <w:rPr>
                <w:sz w:val="19"/>
                <w:szCs w:val="19"/>
              </w:rPr>
              <w:t>ний</w:t>
            </w:r>
            <w:proofErr w:type="spellEnd"/>
            <w:r w:rsidRPr="002C66D7">
              <w:rPr>
                <w:sz w:val="19"/>
                <w:szCs w:val="19"/>
              </w:rPr>
              <w:t xml:space="preserve"> на автомобильных дорогах общего </w:t>
            </w:r>
            <w:proofErr w:type="spellStart"/>
            <w:r w:rsidRPr="002C66D7">
              <w:rPr>
                <w:sz w:val="19"/>
                <w:szCs w:val="19"/>
              </w:rPr>
              <w:t>поль</w:t>
            </w:r>
            <w:proofErr w:type="spellEnd"/>
            <w:r w:rsidRPr="002C66D7">
              <w:rPr>
                <w:sz w:val="19"/>
                <w:szCs w:val="19"/>
              </w:rPr>
              <w:t>-</w:t>
            </w:r>
          </w:p>
          <w:p w14:paraId="36818982" w14:textId="77777777" w:rsidR="00ED7ED2" w:rsidRPr="002C66D7" w:rsidRDefault="00ED7ED2" w:rsidP="000E5789">
            <w:pPr>
              <w:tabs>
                <w:tab w:val="left" w:leader="dot" w:pos="456"/>
                <w:tab w:val="left" w:pos="8966"/>
              </w:tabs>
              <w:jc w:val="both"/>
              <w:rPr>
                <w:sz w:val="19"/>
                <w:szCs w:val="19"/>
              </w:rPr>
            </w:pPr>
            <w:proofErr w:type="spellStart"/>
            <w:r w:rsidRPr="002C66D7">
              <w:rPr>
                <w:sz w:val="19"/>
                <w:szCs w:val="19"/>
              </w:rPr>
              <w:t>зования</w:t>
            </w:r>
            <w:proofErr w:type="spellEnd"/>
            <w:r w:rsidRPr="002C66D7">
              <w:rPr>
                <w:sz w:val="19"/>
                <w:szCs w:val="19"/>
              </w:rPr>
              <w:t>, внутрихозяйственных автомобиль-</w:t>
            </w:r>
          </w:p>
          <w:p w14:paraId="22852049" w14:textId="77777777" w:rsidR="00ED7ED2" w:rsidRPr="002C66D7" w:rsidRDefault="00ED7ED2" w:rsidP="000E5789">
            <w:pPr>
              <w:tabs>
                <w:tab w:val="left" w:leader="dot" w:pos="456"/>
                <w:tab w:val="left" w:pos="8966"/>
              </w:tabs>
              <w:jc w:val="both"/>
              <w:rPr>
                <w:sz w:val="19"/>
                <w:szCs w:val="19"/>
              </w:rPr>
            </w:pPr>
            <w:proofErr w:type="spellStart"/>
            <w:r w:rsidRPr="002C66D7">
              <w:rPr>
                <w:sz w:val="19"/>
                <w:szCs w:val="19"/>
              </w:rPr>
              <w:t>ных</w:t>
            </w:r>
            <w:proofErr w:type="spellEnd"/>
            <w:r w:rsidRPr="002C66D7">
              <w:rPr>
                <w:sz w:val="19"/>
                <w:szCs w:val="19"/>
              </w:rPr>
              <w:t xml:space="preserve"> дорогах, в сельскохозяйственных </w:t>
            </w:r>
          </w:p>
          <w:p w14:paraId="6834651D" w14:textId="77777777" w:rsidR="00ED7ED2" w:rsidRPr="002C66D7" w:rsidRDefault="00ED7ED2" w:rsidP="000E5789">
            <w:pPr>
              <w:tabs>
                <w:tab w:val="left" w:leader="dot" w:pos="456"/>
                <w:tab w:val="left" w:pos="8966"/>
              </w:tabs>
              <w:jc w:val="both"/>
              <w:rPr>
                <w:sz w:val="19"/>
                <w:szCs w:val="19"/>
              </w:rPr>
            </w:pPr>
            <w:r w:rsidRPr="002C66D7">
              <w:rPr>
                <w:sz w:val="19"/>
                <w:szCs w:val="19"/>
              </w:rPr>
              <w:t>предприятиях, на внутренних автомобиль-</w:t>
            </w:r>
          </w:p>
          <w:p w14:paraId="3D17E626" w14:textId="77777777" w:rsidR="00ED7ED2" w:rsidRPr="002C66D7" w:rsidRDefault="00ED7ED2" w:rsidP="000E5789">
            <w:pPr>
              <w:tabs>
                <w:tab w:val="left" w:leader="dot" w:pos="456"/>
                <w:tab w:val="left" w:pos="8966"/>
              </w:tabs>
              <w:jc w:val="both"/>
              <w:rPr>
                <w:sz w:val="19"/>
                <w:szCs w:val="19"/>
              </w:rPr>
            </w:pPr>
            <w:proofErr w:type="spellStart"/>
            <w:r w:rsidRPr="002C66D7">
              <w:rPr>
                <w:sz w:val="19"/>
                <w:szCs w:val="19"/>
              </w:rPr>
              <w:t>ных</w:t>
            </w:r>
            <w:proofErr w:type="spellEnd"/>
            <w:r w:rsidRPr="002C66D7">
              <w:rPr>
                <w:sz w:val="19"/>
                <w:szCs w:val="19"/>
              </w:rPr>
              <w:t xml:space="preserve"> дорогах промышленных предприятий, </w:t>
            </w:r>
          </w:p>
          <w:p w14:paraId="58E506C3"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а также на улицах и дорогах  в городах, </w:t>
            </w:r>
            <w:proofErr w:type="spellStart"/>
            <w:r w:rsidRPr="002C66D7">
              <w:rPr>
                <w:sz w:val="19"/>
                <w:szCs w:val="19"/>
              </w:rPr>
              <w:t>посел</w:t>
            </w:r>
            <w:proofErr w:type="spellEnd"/>
            <w:r w:rsidRPr="002C66D7">
              <w:rPr>
                <w:sz w:val="19"/>
                <w:szCs w:val="19"/>
              </w:rPr>
              <w:t>-</w:t>
            </w:r>
          </w:p>
          <w:p w14:paraId="65414134" w14:textId="2ACB98EA" w:rsidR="00ED7ED2" w:rsidRPr="002C66D7" w:rsidRDefault="00ED7ED2" w:rsidP="000E5789">
            <w:pPr>
              <w:tabs>
                <w:tab w:val="left" w:leader="dot" w:pos="456"/>
                <w:tab w:val="left" w:pos="8966"/>
              </w:tabs>
              <w:spacing w:after="60"/>
              <w:jc w:val="both"/>
              <w:rPr>
                <w:sz w:val="19"/>
                <w:szCs w:val="19"/>
              </w:rPr>
            </w:pPr>
            <w:proofErr w:type="spellStart"/>
            <w:r w:rsidRPr="002C66D7">
              <w:rPr>
                <w:sz w:val="19"/>
                <w:szCs w:val="19"/>
              </w:rPr>
              <w:t>ках</w:t>
            </w:r>
            <w:proofErr w:type="spellEnd"/>
            <w:r w:rsidRPr="002C66D7">
              <w:rPr>
                <w:sz w:val="19"/>
                <w:szCs w:val="19"/>
              </w:rPr>
              <w:t xml:space="preserve"> и сельских населенных пунктах ………..…2</w:t>
            </w:r>
            <w:r w:rsidR="00B366F1" w:rsidRPr="002C66D7">
              <w:rPr>
                <w:sz w:val="19"/>
                <w:szCs w:val="19"/>
              </w:rPr>
              <w:t>71</w:t>
            </w:r>
          </w:p>
          <w:p w14:paraId="136F43FB"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Д </w:t>
            </w:r>
            <w:r w:rsidRPr="002C66D7">
              <w:rPr>
                <w:sz w:val="19"/>
                <w:szCs w:val="19"/>
              </w:rPr>
              <w:t xml:space="preserve"> (справочное)</w:t>
            </w:r>
            <w:r w:rsidRPr="002C66D7">
              <w:rPr>
                <w:i/>
                <w:sz w:val="19"/>
                <w:szCs w:val="19"/>
              </w:rPr>
              <w:t xml:space="preserve"> </w:t>
            </w:r>
            <w:r w:rsidRPr="002C66D7">
              <w:rPr>
                <w:sz w:val="19"/>
                <w:szCs w:val="19"/>
              </w:rPr>
              <w:t xml:space="preserve">Коэффициент </w:t>
            </w:r>
          </w:p>
          <w:p w14:paraId="2E8FB0BA"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сочетаний </w:t>
            </w:r>
            <w:r w:rsidRPr="002C66D7">
              <w:rPr>
                <w:sz w:val="19"/>
                <w:szCs w:val="19"/>
              </w:rPr>
              <w:sym w:font="Symbol" w:char="F068"/>
            </w:r>
            <w:r w:rsidRPr="002C66D7">
              <w:rPr>
                <w:sz w:val="19"/>
                <w:szCs w:val="19"/>
              </w:rPr>
              <w:t xml:space="preserve"> для временных нагрузок </w:t>
            </w:r>
          </w:p>
          <w:p w14:paraId="597BA06B" w14:textId="59A1290A" w:rsidR="00ED7ED2" w:rsidRPr="002C66D7" w:rsidRDefault="00ED7ED2" w:rsidP="000E5789">
            <w:pPr>
              <w:tabs>
                <w:tab w:val="left" w:leader="dot" w:pos="456"/>
                <w:tab w:val="left" w:pos="8966"/>
              </w:tabs>
              <w:spacing w:after="60"/>
              <w:jc w:val="both"/>
              <w:rPr>
                <w:sz w:val="19"/>
                <w:szCs w:val="19"/>
              </w:rPr>
            </w:pPr>
            <w:r w:rsidRPr="002C66D7">
              <w:rPr>
                <w:sz w:val="19"/>
                <w:szCs w:val="19"/>
              </w:rPr>
              <w:t>и воздействий ………..…………………………</w:t>
            </w:r>
            <w:r w:rsidR="00B366F1" w:rsidRPr="002C66D7">
              <w:rPr>
                <w:sz w:val="19"/>
                <w:szCs w:val="19"/>
              </w:rPr>
              <w:t>.</w:t>
            </w:r>
            <w:r w:rsidRPr="002C66D7">
              <w:rPr>
                <w:sz w:val="19"/>
                <w:szCs w:val="19"/>
              </w:rPr>
              <w:t>2</w:t>
            </w:r>
            <w:r w:rsidR="00B366F1" w:rsidRPr="002C66D7">
              <w:rPr>
                <w:sz w:val="19"/>
                <w:szCs w:val="19"/>
              </w:rPr>
              <w:t>79</w:t>
            </w:r>
          </w:p>
          <w:p w14:paraId="76C60255"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Е </w:t>
            </w:r>
            <w:r w:rsidRPr="002C66D7">
              <w:rPr>
                <w:sz w:val="19"/>
                <w:szCs w:val="19"/>
              </w:rPr>
              <w:t xml:space="preserve"> (обязательное)</w:t>
            </w:r>
            <w:r w:rsidRPr="002C66D7">
              <w:rPr>
                <w:i/>
                <w:sz w:val="19"/>
                <w:szCs w:val="19"/>
              </w:rPr>
              <w:t xml:space="preserve"> </w:t>
            </w:r>
            <w:r w:rsidRPr="002C66D7">
              <w:rPr>
                <w:sz w:val="19"/>
                <w:szCs w:val="19"/>
              </w:rPr>
              <w:t xml:space="preserve">Методика </w:t>
            </w:r>
          </w:p>
          <w:p w14:paraId="25547270" w14:textId="77777777" w:rsidR="00ED7ED2" w:rsidRPr="002C66D7" w:rsidRDefault="00ED7ED2" w:rsidP="000E5789">
            <w:pPr>
              <w:tabs>
                <w:tab w:val="left" w:leader="dot" w:pos="456"/>
                <w:tab w:val="left" w:pos="8966"/>
              </w:tabs>
              <w:jc w:val="both"/>
              <w:rPr>
                <w:sz w:val="19"/>
                <w:szCs w:val="19"/>
              </w:rPr>
            </w:pPr>
            <w:r w:rsidRPr="002C66D7">
              <w:rPr>
                <w:sz w:val="19"/>
                <w:szCs w:val="19"/>
              </w:rPr>
              <w:t>равнодействующей нормативного гори-</w:t>
            </w:r>
          </w:p>
          <w:p w14:paraId="33B6FA65" w14:textId="77777777" w:rsidR="00ED7ED2" w:rsidRPr="002C66D7" w:rsidRDefault="00ED7ED2" w:rsidP="000E5789">
            <w:pPr>
              <w:tabs>
                <w:tab w:val="left" w:leader="dot" w:pos="456"/>
                <w:tab w:val="left" w:pos="8966"/>
              </w:tabs>
              <w:jc w:val="both"/>
              <w:rPr>
                <w:sz w:val="19"/>
                <w:szCs w:val="19"/>
              </w:rPr>
            </w:pPr>
            <w:proofErr w:type="spellStart"/>
            <w:r w:rsidRPr="002C66D7">
              <w:rPr>
                <w:sz w:val="19"/>
                <w:szCs w:val="19"/>
              </w:rPr>
              <w:t>зонтального</w:t>
            </w:r>
            <w:proofErr w:type="spellEnd"/>
            <w:r w:rsidRPr="002C66D7">
              <w:rPr>
                <w:sz w:val="19"/>
                <w:szCs w:val="19"/>
              </w:rPr>
              <w:t xml:space="preserve"> (бокового) давления от </w:t>
            </w:r>
            <w:proofErr w:type="spellStart"/>
            <w:r w:rsidRPr="002C66D7">
              <w:rPr>
                <w:sz w:val="19"/>
                <w:szCs w:val="19"/>
              </w:rPr>
              <w:t>собст</w:t>
            </w:r>
            <w:proofErr w:type="spellEnd"/>
            <w:r w:rsidRPr="002C66D7">
              <w:rPr>
                <w:sz w:val="19"/>
                <w:szCs w:val="19"/>
              </w:rPr>
              <w:t>-</w:t>
            </w:r>
          </w:p>
          <w:p w14:paraId="0DB0C804" w14:textId="56ECFF35" w:rsidR="00ED7ED2" w:rsidRPr="002C66D7" w:rsidRDefault="00ED7ED2" w:rsidP="000E5789">
            <w:pPr>
              <w:tabs>
                <w:tab w:val="left" w:leader="dot" w:pos="456"/>
                <w:tab w:val="left" w:pos="8966"/>
              </w:tabs>
              <w:spacing w:after="60"/>
              <w:jc w:val="both"/>
              <w:rPr>
                <w:sz w:val="19"/>
                <w:szCs w:val="19"/>
              </w:rPr>
            </w:pPr>
            <w:r w:rsidRPr="002C66D7">
              <w:rPr>
                <w:sz w:val="19"/>
                <w:szCs w:val="19"/>
              </w:rPr>
              <w:t>венного веса грунта на опоры мостов ………...2</w:t>
            </w:r>
            <w:r w:rsidR="00B366F1" w:rsidRPr="002C66D7">
              <w:rPr>
                <w:sz w:val="19"/>
                <w:szCs w:val="19"/>
              </w:rPr>
              <w:t>84</w:t>
            </w:r>
          </w:p>
          <w:p w14:paraId="51F5F454" w14:textId="77777777" w:rsidR="00ED7ED2" w:rsidRPr="002C66D7" w:rsidRDefault="00ED7ED2" w:rsidP="000E5789">
            <w:pPr>
              <w:tabs>
                <w:tab w:val="left" w:leader="dot" w:pos="456"/>
                <w:tab w:val="left" w:pos="8966"/>
              </w:tabs>
              <w:jc w:val="both"/>
              <w:rPr>
                <w:spacing w:val="-6"/>
                <w:sz w:val="19"/>
                <w:szCs w:val="19"/>
              </w:rPr>
            </w:pPr>
            <w:r w:rsidRPr="002C66D7">
              <w:rPr>
                <w:i/>
                <w:sz w:val="19"/>
                <w:szCs w:val="19"/>
              </w:rPr>
              <w:t xml:space="preserve">Приложение Ж </w:t>
            </w:r>
            <w:r w:rsidRPr="002C66D7">
              <w:rPr>
                <w:sz w:val="19"/>
                <w:szCs w:val="19"/>
              </w:rPr>
              <w:t xml:space="preserve"> (обязательное)</w:t>
            </w:r>
            <w:r w:rsidRPr="002C66D7">
              <w:rPr>
                <w:i/>
                <w:sz w:val="19"/>
                <w:szCs w:val="19"/>
              </w:rPr>
              <w:t xml:space="preserve"> </w:t>
            </w:r>
            <w:r w:rsidRPr="002C66D7">
              <w:rPr>
                <w:spacing w:val="-6"/>
                <w:sz w:val="19"/>
                <w:szCs w:val="19"/>
              </w:rPr>
              <w:t xml:space="preserve">Методика </w:t>
            </w:r>
          </w:p>
          <w:p w14:paraId="63AB212A" w14:textId="77777777" w:rsidR="00ED7ED2" w:rsidRPr="002C66D7" w:rsidRDefault="00ED7ED2" w:rsidP="000E5789">
            <w:pPr>
              <w:tabs>
                <w:tab w:val="left" w:leader="dot" w:pos="456"/>
                <w:tab w:val="left" w:pos="8966"/>
              </w:tabs>
              <w:jc w:val="both"/>
              <w:rPr>
                <w:spacing w:val="-6"/>
                <w:sz w:val="19"/>
                <w:szCs w:val="19"/>
              </w:rPr>
            </w:pPr>
            <w:r w:rsidRPr="002C66D7">
              <w:rPr>
                <w:spacing w:val="-6"/>
                <w:sz w:val="19"/>
                <w:szCs w:val="19"/>
              </w:rPr>
              <w:t xml:space="preserve">определения коэффициента вертикального </w:t>
            </w:r>
          </w:p>
          <w:p w14:paraId="3724429E" w14:textId="77777777" w:rsidR="00ED7ED2" w:rsidRPr="002C66D7" w:rsidRDefault="00ED7ED2" w:rsidP="000E5789">
            <w:pPr>
              <w:tabs>
                <w:tab w:val="left" w:leader="dot" w:pos="456"/>
                <w:tab w:val="left" w:pos="8966"/>
              </w:tabs>
              <w:jc w:val="both"/>
              <w:rPr>
                <w:spacing w:val="-6"/>
                <w:sz w:val="19"/>
                <w:szCs w:val="19"/>
              </w:rPr>
            </w:pPr>
            <w:r w:rsidRPr="002C66D7">
              <w:rPr>
                <w:spacing w:val="-6"/>
                <w:sz w:val="19"/>
                <w:szCs w:val="19"/>
              </w:rPr>
              <w:t xml:space="preserve">давления грунта </w:t>
            </w:r>
            <w:r w:rsidRPr="002C66D7">
              <w:rPr>
                <w:sz w:val="19"/>
                <w:szCs w:val="19"/>
              </w:rPr>
              <w:t xml:space="preserve"> </w:t>
            </w:r>
            <w:r w:rsidRPr="002C66D7">
              <w:rPr>
                <w:spacing w:val="-6"/>
                <w:sz w:val="19"/>
                <w:szCs w:val="19"/>
              </w:rPr>
              <w:t>при расчете звеньев (сек-</w:t>
            </w:r>
          </w:p>
          <w:p w14:paraId="051C72A1" w14:textId="5CABA159" w:rsidR="00ED7ED2" w:rsidRPr="002C66D7" w:rsidRDefault="00ED7ED2" w:rsidP="000E5789">
            <w:pPr>
              <w:tabs>
                <w:tab w:val="left" w:leader="dot" w:pos="456"/>
                <w:tab w:val="left" w:pos="8966"/>
              </w:tabs>
              <w:spacing w:after="100"/>
              <w:jc w:val="both"/>
              <w:rPr>
                <w:spacing w:val="-6"/>
                <w:sz w:val="19"/>
                <w:szCs w:val="19"/>
              </w:rPr>
            </w:pPr>
            <w:proofErr w:type="spellStart"/>
            <w:r w:rsidRPr="002C66D7">
              <w:rPr>
                <w:spacing w:val="-6"/>
                <w:sz w:val="19"/>
                <w:szCs w:val="19"/>
              </w:rPr>
              <w:t>ций</w:t>
            </w:r>
            <w:proofErr w:type="spellEnd"/>
            <w:r w:rsidRPr="002C66D7">
              <w:rPr>
                <w:spacing w:val="-6"/>
                <w:sz w:val="19"/>
                <w:szCs w:val="19"/>
              </w:rPr>
              <w:t xml:space="preserve">) труб </w:t>
            </w:r>
            <w:r w:rsidRPr="002C66D7">
              <w:rPr>
                <w:sz w:val="19"/>
                <w:szCs w:val="19"/>
              </w:rPr>
              <w:t>………………………………………...2</w:t>
            </w:r>
            <w:r w:rsidR="00B366F1" w:rsidRPr="002C66D7">
              <w:rPr>
                <w:sz w:val="19"/>
                <w:szCs w:val="19"/>
              </w:rPr>
              <w:t>86</w:t>
            </w:r>
          </w:p>
          <w:p w14:paraId="2F664C0D" w14:textId="77777777" w:rsidR="00ED7ED2" w:rsidRPr="002C66D7" w:rsidRDefault="00ED7ED2" w:rsidP="000E5789">
            <w:pPr>
              <w:tabs>
                <w:tab w:val="left" w:leader="dot" w:pos="456"/>
                <w:tab w:val="left" w:pos="8966"/>
              </w:tabs>
              <w:jc w:val="both"/>
              <w:rPr>
                <w:sz w:val="19"/>
                <w:szCs w:val="19"/>
              </w:rPr>
            </w:pPr>
            <w:r w:rsidRPr="002C66D7">
              <w:rPr>
                <w:i/>
                <w:sz w:val="19"/>
                <w:szCs w:val="19"/>
              </w:rPr>
              <w:t>Приложение К</w:t>
            </w:r>
            <w:r w:rsidRPr="002C66D7">
              <w:rPr>
                <w:sz w:val="19"/>
                <w:szCs w:val="19"/>
              </w:rPr>
              <w:t xml:space="preserve">  (обязательное)</w:t>
            </w:r>
            <w:r w:rsidRPr="002C66D7">
              <w:rPr>
                <w:i/>
                <w:sz w:val="19"/>
                <w:szCs w:val="19"/>
              </w:rPr>
              <w:t xml:space="preserve"> </w:t>
            </w:r>
            <w:r w:rsidRPr="002C66D7">
              <w:rPr>
                <w:sz w:val="19"/>
                <w:szCs w:val="19"/>
              </w:rPr>
              <w:t xml:space="preserve">Нормативная </w:t>
            </w:r>
          </w:p>
          <w:p w14:paraId="02806618"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временная вертикальная нагрузка СК </w:t>
            </w:r>
          </w:p>
          <w:p w14:paraId="12D95241"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от железнодорожного подвижного </w:t>
            </w:r>
            <w:proofErr w:type="spellStart"/>
            <w:r w:rsidRPr="002C66D7">
              <w:rPr>
                <w:sz w:val="19"/>
                <w:szCs w:val="19"/>
              </w:rPr>
              <w:t>сос</w:t>
            </w:r>
            <w:proofErr w:type="spellEnd"/>
            <w:r w:rsidRPr="002C66D7">
              <w:rPr>
                <w:sz w:val="19"/>
                <w:szCs w:val="19"/>
              </w:rPr>
              <w:t>-</w:t>
            </w:r>
          </w:p>
          <w:p w14:paraId="36354F8C" w14:textId="77777777" w:rsidR="00ED7ED2" w:rsidRPr="002C66D7" w:rsidRDefault="00ED7ED2" w:rsidP="000E5789">
            <w:pPr>
              <w:tabs>
                <w:tab w:val="left" w:leader="dot" w:pos="456"/>
                <w:tab w:val="left" w:pos="8966"/>
              </w:tabs>
              <w:jc w:val="both"/>
              <w:rPr>
                <w:sz w:val="19"/>
                <w:szCs w:val="19"/>
              </w:rPr>
            </w:pPr>
            <w:proofErr w:type="spellStart"/>
            <w:r w:rsidRPr="002C66D7">
              <w:rPr>
                <w:sz w:val="19"/>
                <w:szCs w:val="19"/>
              </w:rPr>
              <w:t>тава</w:t>
            </w:r>
            <w:proofErr w:type="spellEnd"/>
            <w:r w:rsidRPr="002C66D7">
              <w:rPr>
                <w:sz w:val="19"/>
                <w:szCs w:val="19"/>
              </w:rPr>
              <w:t xml:space="preserve"> и правила </w:t>
            </w:r>
            <w:proofErr w:type="spellStart"/>
            <w:r w:rsidRPr="002C66D7">
              <w:rPr>
                <w:sz w:val="19"/>
                <w:szCs w:val="19"/>
              </w:rPr>
              <w:t>загружения</w:t>
            </w:r>
            <w:proofErr w:type="spellEnd"/>
            <w:r w:rsidRPr="002C66D7">
              <w:rPr>
                <w:sz w:val="19"/>
                <w:szCs w:val="19"/>
              </w:rPr>
              <w:t xml:space="preserve">  ею линий </w:t>
            </w:r>
          </w:p>
          <w:p w14:paraId="363986BA" w14:textId="1A29C4FC" w:rsidR="00ED7ED2" w:rsidRPr="002C66D7" w:rsidRDefault="00ED7ED2" w:rsidP="000E5789">
            <w:pPr>
              <w:tabs>
                <w:tab w:val="left" w:leader="dot" w:pos="456"/>
                <w:tab w:val="left" w:pos="8966"/>
              </w:tabs>
              <w:spacing w:after="100"/>
              <w:jc w:val="both"/>
              <w:rPr>
                <w:sz w:val="19"/>
                <w:szCs w:val="19"/>
              </w:rPr>
            </w:pPr>
            <w:r w:rsidRPr="002C66D7">
              <w:rPr>
                <w:sz w:val="19"/>
                <w:szCs w:val="19"/>
              </w:rPr>
              <w:t>влияния ………………………………………….</w:t>
            </w:r>
            <w:r w:rsidR="00B366F1" w:rsidRPr="002C66D7">
              <w:rPr>
                <w:sz w:val="19"/>
                <w:szCs w:val="19"/>
              </w:rPr>
              <w:t>287</w:t>
            </w:r>
          </w:p>
          <w:p w14:paraId="57F25161"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Л </w:t>
            </w:r>
            <w:r w:rsidRPr="002C66D7">
              <w:rPr>
                <w:sz w:val="19"/>
                <w:szCs w:val="19"/>
              </w:rPr>
              <w:t xml:space="preserve"> (справочное)</w:t>
            </w:r>
            <w:r w:rsidRPr="002C66D7">
              <w:rPr>
                <w:i/>
                <w:sz w:val="19"/>
                <w:szCs w:val="19"/>
              </w:rPr>
              <w:t xml:space="preserve"> </w:t>
            </w:r>
            <w:proofErr w:type="spellStart"/>
            <w:r w:rsidRPr="002C66D7">
              <w:rPr>
                <w:sz w:val="19"/>
                <w:szCs w:val="19"/>
              </w:rPr>
              <w:t>Эквивален</w:t>
            </w:r>
            <w:proofErr w:type="spellEnd"/>
            <w:r w:rsidRPr="002C66D7">
              <w:rPr>
                <w:sz w:val="19"/>
                <w:szCs w:val="19"/>
              </w:rPr>
              <w:t>-</w:t>
            </w:r>
          </w:p>
          <w:p w14:paraId="1D067398" w14:textId="52D4BC7D" w:rsidR="00ED7ED2" w:rsidRPr="002C66D7" w:rsidRDefault="00ED7ED2" w:rsidP="000E5789">
            <w:pPr>
              <w:tabs>
                <w:tab w:val="left" w:leader="dot" w:pos="456"/>
                <w:tab w:val="left" w:pos="8966"/>
              </w:tabs>
              <w:jc w:val="both"/>
              <w:rPr>
                <w:sz w:val="19"/>
                <w:szCs w:val="19"/>
              </w:rPr>
            </w:pPr>
            <w:proofErr w:type="spellStart"/>
            <w:r w:rsidRPr="002C66D7">
              <w:rPr>
                <w:sz w:val="19"/>
                <w:szCs w:val="19"/>
              </w:rPr>
              <w:t>тные</w:t>
            </w:r>
            <w:proofErr w:type="spellEnd"/>
            <w:r w:rsidRPr="002C66D7">
              <w:rPr>
                <w:sz w:val="19"/>
                <w:szCs w:val="19"/>
              </w:rPr>
              <w:t xml:space="preserve"> нагрузки от одиночных </w:t>
            </w:r>
            <w:proofErr w:type="spellStart"/>
            <w:r w:rsidRPr="002C66D7">
              <w:rPr>
                <w:sz w:val="19"/>
                <w:szCs w:val="19"/>
              </w:rPr>
              <w:t>автомо</w:t>
            </w:r>
            <w:proofErr w:type="spellEnd"/>
            <w:r w:rsidRPr="002C66D7">
              <w:rPr>
                <w:sz w:val="19"/>
                <w:szCs w:val="19"/>
              </w:rPr>
              <w:t>-</w:t>
            </w:r>
          </w:p>
        </w:tc>
      </w:tr>
      <w:tr w:rsidR="00ED7ED2" w:rsidRPr="002C66D7" w14:paraId="33719D7F" w14:textId="77777777" w:rsidTr="00D73CDB">
        <w:tc>
          <w:tcPr>
            <w:tcW w:w="4309" w:type="dxa"/>
          </w:tcPr>
          <w:p w14:paraId="464FE6DE" w14:textId="77DD2C14" w:rsidR="00757FCF" w:rsidRPr="002C66D7" w:rsidRDefault="00757FCF" w:rsidP="000E5789">
            <w:pPr>
              <w:tabs>
                <w:tab w:val="left" w:leader="dot" w:pos="456"/>
                <w:tab w:val="left" w:pos="8966"/>
              </w:tabs>
              <w:spacing w:after="100"/>
              <w:jc w:val="both"/>
              <w:rPr>
                <w:sz w:val="19"/>
                <w:szCs w:val="19"/>
              </w:rPr>
            </w:pPr>
            <w:proofErr w:type="spellStart"/>
            <w:r w:rsidRPr="002C66D7">
              <w:rPr>
                <w:sz w:val="19"/>
                <w:szCs w:val="19"/>
              </w:rPr>
              <w:lastRenderedPageBreak/>
              <w:t>билей</w:t>
            </w:r>
            <w:proofErr w:type="spellEnd"/>
            <w:r w:rsidRPr="002C66D7">
              <w:rPr>
                <w:sz w:val="19"/>
                <w:szCs w:val="19"/>
              </w:rPr>
              <w:t>, стоящих и движущихся колонн ………2</w:t>
            </w:r>
            <w:r w:rsidR="00B366F1" w:rsidRPr="002C66D7">
              <w:rPr>
                <w:sz w:val="19"/>
                <w:szCs w:val="19"/>
              </w:rPr>
              <w:t>92</w:t>
            </w:r>
          </w:p>
          <w:p w14:paraId="0258BC3A" w14:textId="77777777" w:rsidR="00757FCF" w:rsidRPr="002C66D7" w:rsidRDefault="00757FCF" w:rsidP="000E5789">
            <w:pPr>
              <w:tabs>
                <w:tab w:val="left" w:leader="dot" w:pos="456"/>
                <w:tab w:val="left" w:pos="8966"/>
              </w:tabs>
              <w:jc w:val="both"/>
              <w:rPr>
                <w:sz w:val="19"/>
                <w:szCs w:val="19"/>
              </w:rPr>
            </w:pPr>
            <w:r w:rsidRPr="002C66D7">
              <w:rPr>
                <w:i/>
                <w:sz w:val="19"/>
                <w:szCs w:val="19"/>
              </w:rPr>
              <w:t xml:space="preserve">Приложение М </w:t>
            </w:r>
            <w:r w:rsidRPr="002C66D7">
              <w:rPr>
                <w:sz w:val="19"/>
                <w:szCs w:val="19"/>
              </w:rPr>
              <w:t xml:space="preserve"> (обязательное)</w:t>
            </w:r>
            <w:r w:rsidRPr="002C66D7">
              <w:rPr>
                <w:i/>
                <w:sz w:val="19"/>
                <w:szCs w:val="19"/>
              </w:rPr>
              <w:t xml:space="preserve"> </w:t>
            </w:r>
            <w:r w:rsidRPr="002C66D7">
              <w:rPr>
                <w:sz w:val="19"/>
                <w:szCs w:val="19"/>
              </w:rPr>
              <w:t xml:space="preserve">Методика </w:t>
            </w:r>
          </w:p>
          <w:p w14:paraId="2139ADED" w14:textId="77777777" w:rsidR="00757FCF" w:rsidRPr="002C66D7" w:rsidRDefault="00757FCF" w:rsidP="000E5789">
            <w:pPr>
              <w:tabs>
                <w:tab w:val="left" w:leader="dot" w:pos="456"/>
                <w:tab w:val="left" w:pos="8966"/>
              </w:tabs>
              <w:jc w:val="both"/>
              <w:rPr>
                <w:sz w:val="19"/>
                <w:szCs w:val="19"/>
              </w:rPr>
            </w:pPr>
            <w:r w:rsidRPr="002C66D7">
              <w:rPr>
                <w:sz w:val="19"/>
                <w:szCs w:val="19"/>
              </w:rPr>
              <w:t>определения горизонтального (боково-</w:t>
            </w:r>
          </w:p>
          <w:p w14:paraId="3CD2210F" w14:textId="77777777" w:rsidR="00757FCF" w:rsidRPr="002C66D7" w:rsidRDefault="00757FCF" w:rsidP="000E5789">
            <w:pPr>
              <w:tabs>
                <w:tab w:val="left" w:leader="dot" w:pos="456"/>
                <w:tab w:val="left" w:pos="8966"/>
              </w:tabs>
              <w:jc w:val="both"/>
              <w:rPr>
                <w:sz w:val="19"/>
                <w:szCs w:val="19"/>
              </w:rPr>
            </w:pPr>
            <w:proofErr w:type="spellStart"/>
            <w:r w:rsidRPr="002C66D7">
              <w:rPr>
                <w:sz w:val="19"/>
                <w:szCs w:val="19"/>
              </w:rPr>
              <w:t>го</w:t>
            </w:r>
            <w:proofErr w:type="spellEnd"/>
            <w:r w:rsidRPr="002C66D7">
              <w:rPr>
                <w:sz w:val="19"/>
                <w:szCs w:val="19"/>
              </w:rPr>
              <w:t xml:space="preserve">) давления грунта на береговые опоры </w:t>
            </w:r>
          </w:p>
          <w:p w14:paraId="644B23A0" w14:textId="77777777" w:rsidR="00757FCF" w:rsidRPr="002C66D7" w:rsidRDefault="00757FCF" w:rsidP="000E5789">
            <w:pPr>
              <w:tabs>
                <w:tab w:val="left" w:leader="dot" w:pos="456"/>
                <w:tab w:val="left" w:pos="8966"/>
              </w:tabs>
              <w:jc w:val="both"/>
              <w:rPr>
                <w:sz w:val="19"/>
                <w:szCs w:val="19"/>
              </w:rPr>
            </w:pPr>
            <w:r w:rsidRPr="002C66D7">
              <w:rPr>
                <w:sz w:val="19"/>
                <w:szCs w:val="19"/>
              </w:rPr>
              <w:t>(устои) от транспортных средств желез-</w:t>
            </w:r>
          </w:p>
          <w:p w14:paraId="31A28F89" w14:textId="353A24F9" w:rsidR="00757FCF" w:rsidRPr="002C66D7" w:rsidRDefault="00757FCF" w:rsidP="000E5789">
            <w:pPr>
              <w:tabs>
                <w:tab w:val="left" w:leader="dot" w:pos="456"/>
                <w:tab w:val="left" w:pos="8966"/>
              </w:tabs>
              <w:spacing w:after="60"/>
              <w:jc w:val="both"/>
              <w:rPr>
                <w:sz w:val="19"/>
                <w:szCs w:val="19"/>
              </w:rPr>
            </w:pPr>
            <w:proofErr w:type="spellStart"/>
            <w:r w:rsidRPr="002C66D7">
              <w:rPr>
                <w:sz w:val="19"/>
                <w:szCs w:val="19"/>
              </w:rPr>
              <w:t>ных</w:t>
            </w:r>
            <w:proofErr w:type="spellEnd"/>
            <w:r w:rsidRPr="002C66D7">
              <w:rPr>
                <w:sz w:val="19"/>
                <w:szCs w:val="19"/>
              </w:rPr>
              <w:t xml:space="preserve"> и автомобильных дорог ………………….2</w:t>
            </w:r>
            <w:r w:rsidR="00B366F1" w:rsidRPr="002C66D7">
              <w:rPr>
                <w:sz w:val="19"/>
                <w:szCs w:val="19"/>
              </w:rPr>
              <w:t>93</w:t>
            </w:r>
          </w:p>
          <w:p w14:paraId="44694F83" w14:textId="77777777" w:rsidR="00757FCF" w:rsidRPr="002C66D7" w:rsidRDefault="00757FCF" w:rsidP="000E5789">
            <w:pPr>
              <w:pStyle w:val="12"/>
              <w:rPr>
                <w:rFonts w:cs="Times New Roman"/>
                <w:sz w:val="19"/>
                <w:szCs w:val="19"/>
              </w:rPr>
            </w:pPr>
            <w:r w:rsidRPr="002C66D7">
              <w:rPr>
                <w:rFonts w:cs="Times New Roman"/>
                <w:i/>
                <w:sz w:val="19"/>
                <w:szCs w:val="19"/>
              </w:rPr>
              <w:t xml:space="preserve">Приложение Н </w:t>
            </w:r>
            <w:r w:rsidRPr="002C66D7">
              <w:rPr>
                <w:rFonts w:cs="Times New Roman"/>
                <w:sz w:val="19"/>
                <w:szCs w:val="19"/>
              </w:rPr>
              <w:t>(обязательное)</w:t>
            </w:r>
            <w:r w:rsidRPr="002C66D7">
              <w:rPr>
                <w:rFonts w:cs="Times New Roman"/>
                <w:i/>
                <w:sz w:val="19"/>
                <w:szCs w:val="19"/>
              </w:rPr>
              <w:t xml:space="preserve"> </w:t>
            </w:r>
            <w:proofErr w:type="spellStart"/>
            <w:r w:rsidRPr="002C66D7">
              <w:rPr>
                <w:rFonts w:cs="Times New Roman"/>
                <w:sz w:val="19"/>
                <w:szCs w:val="19"/>
              </w:rPr>
              <w:t>Аэродинами</w:t>
            </w:r>
            <w:proofErr w:type="spellEnd"/>
            <w:r w:rsidRPr="002C66D7">
              <w:rPr>
                <w:rFonts w:cs="Times New Roman"/>
                <w:sz w:val="19"/>
                <w:szCs w:val="19"/>
              </w:rPr>
              <w:t>-</w:t>
            </w:r>
          </w:p>
          <w:p w14:paraId="171C3F24" w14:textId="71D96D00" w:rsidR="00757FCF" w:rsidRPr="002C66D7" w:rsidRDefault="00757FCF" w:rsidP="000E5789">
            <w:pPr>
              <w:tabs>
                <w:tab w:val="left" w:leader="dot" w:pos="456"/>
                <w:tab w:val="left" w:pos="8966"/>
              </w:tabs>
              <w:spacing w:after="60"/>
              <w:jc w:val="both"/>
              <w:rPr>
                <w:sz w:val="19"/>
                <w:szCs w:val="19"/>
              </w:rPr>
            </w:pPr>
            <w:proofErr w:type="spellStart"/>
            <w:r w:rsidRPr="002C66D7">
              <w:rPr>
                <w:sz w:val="19"/>
                <w:szCs w:val="19"/>
              </w:rPr>
              <w:t>ческие</w:t>
            </w:r>
            <w:proofErr w:type="spellEnd"/>
            <w:r w:rsidRPr="002C66D7">
              <w:rPr>
                <w:sz w:val="19"/>
                <w:szCs w:val="19"/>
              </w:rPr>
              <w:t xml:space="preserve">  коэффициенты ………………………..2</w:t>
            </w:r>
            <w:r w:rsidR="00B366F1" w:rsidRPr="002C66D7">
              <w:rPr>
                <w:sz w:val="19"/>
                <w:szCs w:val="19"/>
              </w:rPr>
              <w:t>96</w:t>
            </w:r>
          </w:p>
          <w:p w14:paraId="31AF06CB" w14:textId="77777777" w:rsidR="00757FCF" w:rsidRPr="002C66D7" w:rsidRDefault="00757FCF" w:rsidP="000E5789">
            <w:pPr>
              <w:tabs>
                <w:tab w:val="left" w:leader="dot" w:pos="456"/>
                <w:tab w:val="left" w:pos="8966"/>
              </w:tabs>
              <w:jc w:val="both"/>
              <w:rPr>
                <w:sz w:val="19"/>
                <w:szCs w:val="19"/>
              </w:rPr>
            </w:pPr>
            <w:r w:rsidRPr="002C66D7">
              <w:rPr>
                <w:i/>
                <w:sz w:val="19"/>
                <w:szCs w:val="19"/>
              </w:rPr>
              <w:t xml:space="preserve">Приложение П </w:t>
            </w:r>
            <w:r w:rsidRPr="002C66D7">
              <w:rPr>
                <w:sz w:val="19"/>
                <w:szCs w:val="19"/>
              </w:rPr>
              <w:t xml:space="preserve"> (обязательное)</w:t>
            </w:r>
            <w:r w:rsidRPr="002C66D7">
              <w:rPr>
                <w:i/>
                <w:sz w:val="19"/>
                <w:szCs w:val="19"/>
              </w:rPr>
              <w:t xml:space="preserve"> </w:t>
            </w:r>
            <w:r w:rsidRPr="002C66D7">
              <w:rPr>
                <w:sz w:val="19"/>
                <w:szCs w:val="19"/>
              </w:rPr>
              <w:t xml:space="preserve">Нормативная  </w:t>
            </w:r>
          </w:p>
          <w:p w14:paraId="22A474DC" w14:textId="0C642311" w:rsidR="00757FCF" w:rsidRPr="002C66D7" w:rsidRDefault="00757FCF" w:rsidP="000E5789">
            <w:pPr>
              <w:tabs>
                <w:tab w:val="left" w:leader="dot" w:pos="456"/>
                <w:tab w:val="left" w:pos="8966"/>
              </w:tabs>
              <w:spacing w:after="100"/>
              <w:jc w:val="both"/>
              <w:rPr>
                <w:sz w:val="19"/>
                <w:szCs w:val="19"/>
              </w:rPr>
            </w:pPr>
            <w:r w:rsidRPr="002C66D7">
              <w:rPr>
                <w:sz w:val="19"/>
                <w:szCs w:val="19"/>
              </w:rPr>
              <w:t>ледовая нагрузка ……………………………….2</w:t>
            </w:r>
            <w:r w:rsidR="00B366F1" w:rsidRPr="002C66D7">
              <w:rPr>
                <w:sz w:val="19"/>
                <w:szCs w:val="19"/>
              </w:rPr>
              <w:t>98</w:t>
            </w:r>
          </w:p>
          <w:p w14:paraId="1A23F0F8" w14:textId="77777777" w:rsidR="00757FCF" w:rsidRPr="002C66D7" w:rsidRDefault="00757FCF" w:rsidP="000E5789">
            <w:pPr>
              <w:tabs>
                <w:tab w:val="left" w:leader="dot" w:pos="456"/>
                <w:tab w:val="left" w:pos="8966"/>
              </w:tabs>
              <w:jc w:val="both"/>
              <w:rPr>
                <w:sz w:val="19"/>
                <w:szCs w:val="19"/>
              </w:rPr>
            </w:pPr>
            <w:r w:rsidRPr="002C66D7">
              <w:rPr>
                <w:i/>
                <w:sz w:val="19"/>
                <w:szCs w:val="19"/>
              </w:rPr>
              <w:t xml:space="preserve">Приложение Р </w:t>
            </w:r>
            <w:r w:rsidRPr="002C66D7">
              <w:rPr>
                <w:sz w:val="19"/>
                <w:szCs w:val="19"/>
              </w:rPr>
              <w:t xml:space="preserve"> (обязательное)</w:t>
            </w:r>
            <w:r w:rsidRPr="002C66D7">
              <w:rPr>
                <w:i/>
                <w:sz w:val="19"/>
                <w:szCs w:val="19"/>
              </w:rPr>
              <w:t xml:space="preserve"> </w:t>
            </w:r>
            <w:r w:rsidRPr="002C66D7">
              <w:rPr>
                <w:sz w:val="19"/>
                <w:szCs w:val="19"/>
              </w:rPr>
              <w:t>Потери пред-</w:t>
            </w:r>
          </w:p>
          <w:p w14:paraId="6FE013C9" w14:textId="4606D6E4" w:rsidR="00757FCF" w:rsidRPr="002C66D7" w:rsidRDefault="00757FCF" w:rsidP="000E5789">
            <w:pPr>
              <w:tabs>
                <w:tab w:val="left" w:leader="dot" w:pos="456"/>
                <w:tab w:val="left" w:pos="8966"/>
              </w:tabs>
              <w:spacing w:after="100"/>
              <w:jc w:val="both"/>
              <w:rPr>
                <w:sz w:val="19"/>
                <w:szCs w:val="19"/>
              </w:rPr>
            </w:pPr>
            <w:proofErr w:type="spellStart"/>
            <w:r w:rsidRPr="002C66D7">
              <w:rPr>
                <w:sz w:val="19"/>
                <w:szCs w:val="19"/>
              </w:rPr>
              <w:t>Варительного</w:t>
            </w:r>
            <w:proofErr w:type="spellEnd"/>
            <w:r w:rsidRPr="002C66D7">
              <w:rPr>
                <w:sz w:val="19"/>
                <w:szCs w:val="19"/>
              </w:rPr>
              <w:t xml:space="preserve"> напряжения арматуры ..………..</w:t>
            </w:r>
            <w:r w:rsidR="00B366F1" w:rsidRPr="002C66D7">
              <w:rPr>
                <w:sz w:val="19"/>
                <w:szCs w:val="19"/>
              </w:rPr>
              <w:t>301</w:t>
            </w:r>
          </w:p>
          <w:p w14:paraId="026400FB" w14:textId="77777777" w:rsidR="00757FCF" w:rsidRPr="002C66D7" w:rsidRDefault="00757FCF" w:rsidP="000E5789">
            <w:pPr>
              <w:tabs>
                <w:tab w:val="left" w:leader="dot" w:pos="456"/>
                <w:tab w:val="left" w:pos="8966"/>
              </w:tabs>
              <w:jc w:val="both"/>
              <w:rPr>
                <w:sz w:val="19"/>
                <w:szCs w:val="19"/>
              </w:rPr>
            </w:pPr>
            <w:r w:rsidRPr="002C66D7">
              <w:rPr>
                <w:i/>
                <w:sz w:val="19"/>
                <w:szCs w:val="19"/>
              </w:rPr>
              <w:t xml:space="preserve">Приложение С </w:t>
            </w:r>
            <w:r w:rsidRPr="002C66D7">
              <w:rPr>
                <w:sz w:val="19"/>
                <w:szCs w:val="19"/>
              </w:rPr>
              <w:t>(обязательное)</w:t>
            </w:r>
            <w:r w:rsidRPr="002C66D7">
              <w:rPr>
                <w:i/>
                <w:sz w:val="19"/>
                <w:szCs w:val="19"/>
              </w:rPr>
              <w:t xml:space="preserve"> </w:t>
            </w:r>
            <w:r w:rsidRPr="002C66D7">
              <w:rPr>
                <w:sz w:val="19"/>
                <w:szCs w:val="19"/>
              </w:rPr>
              <w:t xml:space="preserve"> Расчет жестких </w:t>
            </w:r>
          </w:p>
          <w:p w14:paraId="51865382" w14:textId="77777777" w:rsidR="00757FCF" w:rsidRPr="002C66D7" w:rsidRDefault="00757FCF" w:rsidP="000E5789">
            <w:pPr>
              <w:tabs>
                <w:tab w:val="left" w:leader="dot" w:pos="456"/>
                <w:tab w:val="left" w:pos="8966"/>
              </w:tabs>
              <w:jc w:val="both"/>
              <w:rPr>
                <w:sz w:val="19"/>
                <w:szCs w:val="19"/>
              </w:rPr>
            </w:pPr>
            <w:r w:rsidRPr="002C66D7">
              <w:rPr>
                <w:sz w:val="19"/>
                <w:szCs w:val="19"/>
              </w:rPr>
              <w:t xml:space="preserve">звеньев круглых железобетонных </w:t>
            </w:r>
          </w:p>
          <w:p w14:paraId="7C2F796D" w14:textId="69630F60" w:rsidR="00D73CDB" w:rsidRPr="002C66D7" w:rsidRDefault="00757FCF" w:rsidP="000E5789">
            <w:pPr>
              <w:tabs>
                <w:tab w:val="left" w:leader="dot" w:pos="456"/>
                <w:tab w:val="left" w:pos="8966"/>
              </w:tabs>
              <w:jc w:val="both"/>
              <w:rPr>
                <w:sz w:val="19"/>
                <w:szCs w:val="19"/>
              </w:rPr>
            </w:pPr>
            <w:r w:rsidRPr="002C66D7">
              <w:rPr>
                <w:sz w:val="19"/>
                <w:szCs w:val="19"/>
              </w:rPr>
              <w:t>труб ……………………………………………..</w:t>
            </w:r>
            <w:r w:rsidR="00B366F1" w:rsidRPr="002C66D7">
              <w:rPr>
                <w:sz w:val="19"/>
                <w:szCs w:val="19"/>
              </w:rPr>
              <w:t>304</w:t>
            </w:r>
          </w:p>
          <w:p w14:paraId="1959D616" w14:textId="6B4CCBB3"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Т </w:t>
            </w:r>
            <w:r w:rsidRPr="002C66D7">
              <w:rPr>
                <w:sz w:val="19"/>
                <w:szCs w:val="19"/>
              </w:rPr>
              <w:t>(обязательное)</w:t>
            </w:r>
            <w:r w:rsidRPr="002C66D7">
              <w:rPr>
                <w:i/>
                <w:sz w:val="19"/>
                <w:szCs w:val="19"/>
              </w:rPr>
              <w:t xml:space="preserve"> </w:t>
            </w:r>
            <w:r w:rsidRPr="002C66D7">
              <w:rPr>
                <w:sz w:val="19"/>
                <w:szCs w:val="19"/>
              </w:rPr>
              <w:t>Опре-</w:t>
            </w:r>
          </w:p>
          <w:p w14:paraId="2676B890" w14:textId="77777777" w:rsidR="00ED7ED2" w:rsidRPr="002C66D7" w:rsidRDefault="00ED7ED2" w:rsidP="000E5789">
            <w:pPr>
              <w:tabs>
                <w:tab w:val="left" w:leader="dot" w:pos="456"/>
                <w:tab w:val="left" w:pos="8966"/>
              </w:tabs>
              <w:jc w:val="both"/>
              <w:rPr>
                <w:sz w:val="19"/>
                <w:szCs w:val="19"/>
              </w:rPr>
            </w:pPr>
            <w:r w:rsidRPr="002C66D7">
              <w:rPr>
                <w:sz w:val="19"/>
                <w:szCs w:val="19"/>
              </w:rPr>
              <w:t>деление жесткостей сечений железо-</w:t>
            </w:r>
          </w:p>
          <w:p w14:paraId="33932EBD"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бетонных элементов  для расчета </w:t>
            </w:r>
          </w:p>
          <w:p w14:paraId="3074D041"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прогибов и углов поворота с учетом </w:t>
            </w:r>
          </w:p>
          <w:p w14:paraId="0C6629AB" w14:textId="2C52B57E" w:rsidR="00ED7ED2" w:rsidRPr="002C66D7" w:rsidRDefault="00ED7ED2" w:rsidP="000E5789">
            <w:pPr>
              <w:tabs>
                <w:tab w:val="left" w:leader="dot" w:pos="456"/>
                <w:tab w:val="left" w:pos="8966"/>
              </w:tabs>
              <w:spacing w:after="100"/>
              <w:jc w:val="both"/>
              <w:rPr>
                <w:sz w:val="19"/>
                <w:szCs w:val="19"/>
              </w:rPr>
            </w:pPr>
            <w:r w:rsidRPr="002C66D7">
              <w:rPr>
                <w:sz w:val="19"/>
                <w:szCs w:val="19"/>
              </w:rPr>
              <w:t>ползучести бетона ……………………………...</w:t>
            </w:r>
            <w:r w:rsidR="00B366F1" w:rsidRPr="002C66D7">
              <w:rPr>
                <w:sz w:val="19"/>
                <w:szCs w:val="19"/>
              </w:rPr>
              <w:t>305</w:t>
            </w:r>
          </w:p>
          <w:p w14:paraId="46592AFF"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У </w:t>
            </w:r>
            <w:r w:rsidRPr="002C66D7">
              <w:rPr>
                <w:sz w:val="19"/>
                <w:szCs w:val="19"/>
              </w:rPr>
              <w:t>(обязательное)</w:t>
            </w:r>
            <w:r w:rsidRPr="002C66D7">
              <w:rPr>
                <w:i/>
                <w:sz w:val="19"/>
                <w:szCs w:val="19"/>
              </w:rPr>
              <w:t xml:space="preserve"> </w:t>
            </w:r>
            <w:proofErr w:type="spellStart"/>
            <w:r w:rsidRPr="002C66D7">
              <w:rPr>
                <w:sz w:val="19"/>
                <w:szCs w:val="19"/>
              </w:rPr>
              <w:t>Коэффи</w:t>
            </w:r>
            <w:proofErr w:type="spellEnd"/>
            <w:r w:rsidRPr="002C66D7">
              <w:rPr>
                <w:sz w:val="19"/>
                <w:szCs w:val="19"/>
              </w:rPr>
              <w:t>-</w:t>
            </w:r>
          </w:p>
          <w:p w14:paraId="65D35EB9" w14:textId="4B8A8EEF" w:rsidR="00ED7ED2" w:rsidRPr="002C66D7" w:rsidRDefault="00ED7ED2" w:rsidP="000E5789">
            <w:pPr>
              <w:tabs>
                <w:tab w:val="left" w:leader="dot" w:pos="456"/>
                <w:tab w:val="left" w:pos="8966"/>
              </w:tabs>
              <w:spacing w:after="100"/>
              <w:jc w:val="both"/>
              <w:rPr>
                <w:sz w:val="19"/>
                <w:szCs w:val="19"/>
              </w:rPr>
            </w:pPr>
            <w:proofErr w:type="spellStart"/>
            <w:r w:rsidRPr="002C66D7">
              <w:rPr>
                <w:sz w:val="19"/>
                <w:szCs w:val="19"/>
              </w:rPr>
              <w:t>циенты</w:t>
            </w:r>
            <w:proofErr w:type="spellEnd"/>
            <w:r w:rsidRPr="002C66D7">
              <w:rPr>
                <w:sz w:val="19"/>
                <w:szCs w:val="19"/>
              </w:rPr>
              <w:t xml:space="preserve"> условий работы канатов ………………</w:t>
            </w:r>
            <w:r w:rsidR="00B366F1" w:rsidRPr="002C66D7">
              <w:rPr>
                <w:sz w:val="19"/>
                <w:szCs w:val="19"/>
              </w:rPr>
              <w:t>307</w:t>
            </w:r>
          </w:p>
          <w:p w14:paraId="78E5DEE2"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Ф </w:t>
            </w:r>
            <w:r w:rsidRPr="002C66D7">
              <w:rPr>
                <w:sz w:val="19"/>
                <w:szCs w:val="19"/>
              </w:rPr>
              <w:t>(обязательное)</w:t>
            </w:r>
            <w:r w:rsidRPr="002C66D7">
              <w:rPr>
                <w:i/>
                <w:sz w:val="19"/>
                <w:szCs w:val="19"/>
              </w:rPr>
              <w:t xml:space="preserve"> </w:t>
            </w:r>
            <w:proofErr w:type="spellStart"/>
            <w:r w:rsidRPr="002C66D7">
              <w:rPr>
                <w:sz w:val="19"/>
                <w:szCs w:val="19"/>
              </w:rPr>
              <w:t>Коэффици</w:t>
            </w:r>
            <w:proofErr w:type="spellEnd"/>
            <w:r w:rsidRPr="002C66D7">
              <w:rPr>
                <w:sz w:val="19"/>
                <w:szCs w:val="19"/>
              </w:rPr>
              <w:t>-</w:t>
            </w:r>
          </w:p>
          <w:p w14:paraId="25A471B9" w14:textId="77777777" w:rsidR="00ED7ED2" w:rsidRPr="002C66D7" w:rsidRDefault="00ED7ED2" w:rsidP="000E5789">
            <w:pPr>
              <w:tabs>
                <w:tab w:val="left" w:leader="dot" w:pos="456"/>
                <w:tab w:val="left" w:pos="8966"/>
              </w:tabs>
              <w:jc w:val="both"/>
              <w:rPr>
                <w:sz w:val="19"/>
                <w:szCs w:val="19"/>
              </w:rPr>
            </w:pPr>
            <w:proofErr w:type="spellStart"/>
            <w:r w:rsidRPr="002C66D7">
              <w:rPr>
                <w:sz w:val="19"/>
                <w:szCs w:val="19"/>
              </w:rPr>
              <w:t>енты</w:t>
            </w:r>
            <w:proofErr w:type="spellEnd"/>
            <w:r w:rsidRPr="002C66D7">
              <w:rPr>
                <w:sz w:val="19"/>
                <w:szCs w:val="19"/>
              </w:rPr>
              <w:t xml:space="preserve"> для расчета по устойчивости </w:t>
            </w:r>
            <w:proofErr w:type="spellStart"/>
            <w:r w:rsidRPr="002C66D7">
              <w:rPr>
                <w:sz w:val="19"/>
                <w:szCs w:val="19"/>
              </w:rPr>
              <w:t>стерж</w:t>
            </w:r>
            <w:proofErr w:type="spellEnd"/>
            <w:r w:rsidRPr="002C66D7">
              <w:rPr>
                <w:sz w:val="19"/>
                <w:szCs w:val="19"/>
              </w:rPr>
              <w:t>-</w:t>
            </w:r>
          </w:p>
          <w:p w14:paraId="30AB9628" w14:textId="00914D27" w:rsidR="00ED7ED2" w:rsidRPr="002C66D7" w:rsidRDefault="00ED7ED2" w:rsidP="000E5789">
            <w:pPr>
              <w:tabs>
                <w:tab w:val="left" w:leader="dot" w:pos="456"/>
                <w:tab w:val="left" w:pos="8966"/>
              </w:tabs>
              <w:spacing w:after="80"/>
              <w:jc w:val="both"/>
              <w:rPr>
                <w:sz w:val="19"/>
                <w:szCs w:val="19"/>
              </w:rPr>
            </w:pPr>
            <w:r w:rsidRPr="002C66D7">
              <w:rPr>
                <w:sz w:val="19"/>
                <w:szCs w:val="19"/>
              </w:rPr>
              <w:t>ней и балок ……………………………………...</w:t>
            </w:r>
            <w:r w:rsidR="00B366F1" w:rsidRPr="002C66D7">
              <w:rPr>
                <w:sz w:val="19"/>
                <w:szCs w:val="19"/>
              </w:rPr>
              <w:t>308</w:t>
            </w:r>
          </w:p>
          <w:p w14:paraId="41AC4F1A"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Х </w:t>
            </w:r>
            <w:r w:rsidRPr="002C66D7">
              <w:rPr>
                <w:sz w:val="19"/>
                <w:szCs w:val="19"/>
              </w:rPr>
              <w:t>(обязательное)</w:t>
            </w:r>
            <w:r w:rsidRPr="002C66D7">
              <w:rPr>
                <w:i/>
                <w:sz w:val="19"/>
                <w:szCs w:val="19"/>
              </w:rPr>
              <w:t xml:space="preserve"> </w:t>
            </w:r>
            <w:r w:rsidRPr="002C66D7">
              <w:rPr>
                <w:sz w:val="19"/>
                <w:szCs w:val="19"/>
              </w:rPr>
              <w:t xml:space="preserve">Расчет по </w:t>
            </w:r>
          </w:p>
          <w:p w14:paraId="0A6378BB" w14:textId="77777777" w:rsidR="00ED7ED2" w:rsidRPr="002C66D7" w:rsidRDefault="00ED7ED2" w:rsidP="000E5789">
            <w:pPr>
              <w:tabs>
                <w:tab w:val="left" w:leader="dot" w:pos="456"/>
                <w:tab w:val="left" w:pos="8966"/>
              </w:tabs>
              <w:jc w:val="both"/>
              <w:rPr>
                <w:sz w:val="19"/>
                <w:szCs w:val="19"/>
              </w:rPr>
            </w:pPr>
            <w:r w:rsidRPr="002C66D7">
              <w:rPr>
                <w:sz w:val="19"/>
                <w:szCs w:val="19"/>
              </w:rPr>
              <w:t>устойчивости полок и стенок эле-</w:t>
            </w:r>
          </w:p>
          <w:p w14:paraId="251B6112"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ментов, подкрепленных ребрами </w:t>
            </w:r>
          </w:p>
          <w:p w14:paraId="2667BFCA" w14:textId="4DB88C51" w:rsidR="00ED7ED2" w:rsidRPr="002C66D7" w:rsidRDefault="00ED7ED2" w:rsidP="000E5789">
            <w:pPr>
              <w:tabs>
                <w:tab w:val="left" w:leader="dot" w:pos="456"/>
                <w:tab w:val="left" w:pos="8966"/>
              </w:tabs>
              <w:spacing w:after="80"/>
              <w:jc w:val="both"/>
              <w:rPr>
                <w:sz w:val="19"/>
                <w:szCs w:val="19"/>
              </w:rPr>
            </w:pPr>
            <w:r w:rsidRPr="002C66D7">
              <w:rPr>
                <w:sz w:val="19"/>
                <w:szCs w:val="19"/>
              </w:rPr>
              <w:t>жесткости ………………………………………</w:t>
            </w:r>
            <w:r w:rsidR="00B366F1" w:rsidRPr="002C66D7">
              <w:rPr>
                <w:sz w:val="19"/>
                <w:szCs w:val="19"/>
              </w:rPr>
              <w:t>.312</w:t>
            </w:r>
          </w:p>
          <w:p w14:paraId="75357076"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Ц </w:t>
            </w:r>
            <w:r w:rsidRPr="002C66D7">
              <w:rPr>
                <w:sz w:val="19"/>
                <w:szCs w:val="19"/>
              </w:rPr>
              <w:t>(обязательное)</w:t>
            </w:r>
            <w:r w:rsidRPr="002C66D7">
              <w:rPr>
                <w:i/>
                <w:sz w:val="19"/>
                <w:szCs w:val="19"/>
              </w:rPr>
              <w:t xml:space="preserve"> </w:t>
            </w:r>
            <w:proofErr w:type="spellStart"/>
            <w:r w:rsidRPr="002C66D7">
              <w:rPr>
                <w:sz w:val="19"/>
                <w:szCs w:val="19"/>
              </w:rPr>
              <w:t>Коэффици</w:t>
            </w:r>
            <w:proofErr w:type="spellEnd"/>
            <w:r w:rsidRPr="002C66D7">
              <w:rPr>
                <w:sz w:val="19"/>
                <w:szCs w:val="19"/>
              </w:rPr>
              <w:t>-</w:t>
            </w:r>
          </w:p>
          <w:p w14:paraId="1E285508" w14:textId="6D6F881F" w:rsidR="00ED7ED2" w:rsidRPr="002C66D7" w:rsidRDefault="00ED7ED2" w:rsidP="000E5789">
            <w:pPr>
              <w:tabs>
                <w:tab w:val="left" w:leader="dot" w:pos="456"/>
                <w:tab w:val="left" w:pos="8966"/>
              </w:tabs>
              <w:spacing w:after="60"/>
              <w:jc w:val="both"/>
              <w:rPr>
                <w:sz w:val="19"/>
                <w:szCs w:val="19"/>
              </w:rPr>
            </w:pPr>
            <w:proofErr w:type="spellStart"/>
            <w:r w:rsidRPr="002C66D7">
              <w:rPr>
                <w:sz w:val="19"/>
                <w:szCs w:val="19"/>
              </w:rPr>
              <w:t>енты</w:t>
            </w:r>
            <w:proofErr w:type="spellEnd"/>
            <w:r w:rsidRPr="002C66D7">
              <w:rPr>
                <w:sz w:val="19"/>
                <w:szCs w:val="19"/>
              </w:rPr>
              <w:t xml:space="preserve"> для расчета на выносливость ……………3</w:t>
            </w:r>
            <w:r w:rsidR="00B366F1" w:rsidRPr="002C66D7">
              <w:rPr>
                <w:sz w:val="19"/>
                <w:szCs w:val="19"/>
              </w:rPr>
              <w:t>21</w:t>
            </w:r>
          </w:p>
          <w:p w14:paraId="0C52D89E" w14:textId="77777777" w:rsidR="00ED7ED2" w:rsidRPr="002C66D7" w:rsidRDefault="00ED7ED2" w:rsidP="000E5789">
            <w:pPr>
              <w:tabs>
                <w:tab w:val="left" w:leader="dot" w:pos="456"/>
                <w:tab w:val="left" w:pos="8966"/>
              </w:tabs>
              <w:jc w:val="both"/>
              <w:rPr>
                <w:sz w:val="19"/>
                <w:szCs w:val="19"/>
              </w:rPr>
            </w:pPr>
            <w:r w:rsidRPr="002C66D7">
              <w:rPr>
                <w:i/>
                <w:sz w:val="19"/>
                <w:szCs w:val="19"/>
              </w:rPr>
              <w:t xml:space="preserve">Приложение Ш </w:t>
            </w:r>
            <w:r w:rsidRPr="002C66D7">
              <w:rPr>
                <w:sz w:val="19"/>
                <w:szCs w:val="19"/>
              </w:rPr>
              <w:t>(обязательное)</w:t>
            </w:r>
            <w:r w:rsidRPr="002C66D7">
              <w:rPr>
                <w:i/>
                <w:sz w:val="19"/>
                <w:szCs w:val="19"/>
              </w:rPr>
              <w:t xml:space="preserve"> </w:t>
            </w:r>
            <w:r w:rsidRPr="002C66D7">
              <w:rPr>
                <w:sz w:val="19"/>
                <w:szCs w:val="19"/>
              </w:rPr>
              <w:t xml:space="preserve">Расчет </w:t>
            </w:r>
          </w:p>
          <w:p w14:paraId="614CEE87" w14:textId="77777777" w:rsidR="00ED7ED2" w:rsidRPr="002C66D7" w:rsidRDefault="00ED7ED2" w:rsidP="000E5789">
            <w:pPr>
              <w:tabs>
                <w:tab w:val="left" w:leader="dot" w:pos="456"/>
                <w:tab w:val="left" w:pos="8966"/>
              </w:tabs>
              <w:jc w:val="both"/>
              <w:rPr>
                <w:sz w:val="19"/>
                <w:szCs w:val="19"/>
              </w:rPr>
            </w:pPr>
            <w:r w:rsidRPr="002C66D7">
              <w:rPr>
                <w:sz w:val="19"/>
                <w:szCs w:val="19"/>
              </w:rPr>
              <w:t xml:space="preserve">ортотропной плиты проезжей части по </w:t>
            </w:r>
          </w:p>
          <w:p w14:paraId="5F6795AC" w14:textId="06E78E5E" w:rsidR="00ED7ED2" w:rsidRPr="002C66D7" w:rsidRDefault="00ED7ED2" w:rsidP="000E5789">
            <w:pPr>
              <w:tabs>
                <w:tab w:val="left" w:leader="dot" w:pos="456"/>
                <w:tab w:val="left" w:pos="8966"/>
              </w:tabs>
              <w:spacing w:after="60"/>
              <w:jc w:val="both"/>
              <w:rPr>
                <w:sz w:val="19"/>
                <w:szCs w:val="19"/>
              </w:rPr>
            </w:pPr>
            <w:r w:rsidRPr="002C66D7">
              <w:rPr>
                <w:sz w:val="19"/>
                <w:szCs w:val="19"/>
              </w:rPr>
              <w:t>прочности и устойчивости …………………….3</w:t>
            </w:r>
            <w:r w:rsidR="00B366F1" w:rsidRPr="002C66D7">
              <w:rPr>
                <w:sz w:val="19"/>
                <w:szCs w:val="19"/>
              </w:rPr>
              <w:t>28</w:t>
            </w:r>
          </w:p>
          <w:p w14:paraId="23E5BF27" w14:textId="77777777" w:rsidR="00ED7ED2" w:rsidRPr="002C66D7" w:rsidRDefault="00ED7ED2" w:rsidP="000E5789">
            <w:pPr>
              <w:tabs>
                <w:tab w:val="left" w:leader="dot" w:pos="8505"/>
              </w:tabs>
              <w:jc w:val="both"/>
              <w:rPr>
                <w:sz w:val="19"/>
                <w:szCs w:val="19"/>
              </w:rPr>
            </w:pPr>
            <w:r w:rsidRPr="002C66D7">
              <w:rPr>
                <w:i/>
                <w:sz w:val="19"/>
                <w:szCs w:val="19"/>
              </w:rPr>
              <w:t xml:space="preserve">Приложение Щ </w:t>
            </w:r>
            <w:r w:rsidRPr="002C66D7">
              <w:rPr>
                <w:sz w:val="19"/>
                <w:szCs w:val="19"/>
              </w:rPr>
              <w:t>(обязательное)</w:t>
            </w:r>
            <w:r w:rsidRPr="002C66D7">
              <w:rPr>
                <w:i/>
                <w:sz w:val="19"/>
                <w:szCs w:val="19"/>
              </w:rPr>
              <w:t xml:space="preserve"> </w:t>
            </w:r>
            <w:r w:rsidRPr="002C66D7">
              <w:rPr>
                <w:sz w:val="19"/>
                <w:szCs w:val="19"/>
              </w:rPr>
              <w:t>Учет ползу-</w:t>
            </w:r>
          </w:p>
          <w:p w14:paraId="3FE30293" w14:textId="77777777" w:rsidR="00ED7ED2" w:rsidRPr="002C66D7" w:rsidRDefault="00ED7ED2" w:rsidP="000E5789">
            <w:pPr>
              <w:tabs>
                <w:tab w:val="left" w:leader="dot" w:pos="8505"/>
              </w:tabs>
              <w:jc w:val="both"/>
              <w:rPr>
                <w:sz w:val="19"/>
                <w:szCs w:val="19"/>
              </w:rPr>
            </w:pPr>
            <w:r w:rsidRPr="002C66D7">
              <w:rPr>
                <w:sz w:val="19"/>
                <w:szCs w:val="19"/>
              </w:rPr>
              <w:t xml:space="preserve">чести, </w:t>
            </w:r>
            <w:proofErr w:type="spellStart"/>
            <w:r w:rsidRPr="002C66D7">
              <w:rPr>
                <w:sz w:val="19"/>
                <w:szCs w:val="19"/>
              </w:rPr>
              <w:t>виброползучести</w:t>
            </w:r>
            <w:proofErr w:type="spellEnd"/>
            <w:r w:rsidRPr="002C66D7">
              <w:rPr>
                <w:sz w:val="19"/>
                <w:szCs w:val="19"/>
              </w:rPr>
              <w:t xml:space="preserve"> бетона и </w:t>
            </w:r>
          </w:p>
          <w:p w14:paraId="02E69F37" w14:textId="77777777" w:rsidR="00ED7ED2" w:rsidRPr="002C66D7" w:rsidRDefault="00ED7ED2" w:rsidP="000E5789">
            <w:pPr>
              <w:tabs>
                <w:tab w:val="left" w:leader="dot" w:pos="8505"/>
              </w:tabs>
              <w:jc w:val="both"/>
              <w:rPr>
                <w:sz w:val="19"/>
                <w:szCs w:val="19"/>
              </w:rPr>
            </w:pPr>
            <w:r w:rsidRPr="002C66D7">
              <w:rPr>
                <w:sz w:val="19"/>
                <w:szCs w:val="19"/>
              </w:rPr>
              <w:t xml:space="preserve">обжатия поперечных швов в </w:t>
            </w:r>
            <w:proofErr w:type="spellStart"/>
            <w:r w:rsidRPr="002C66D7">
              <w:rPr>
                <w:sz w:val="19"/>
                <w:szCs w:val="19"/>
              </w:rPr>
              <w:t>стале</w:t>
            </w:r>
            <w:proofErr w:type="spellEnd"/>
            <w:r w:rsidRPr="002C66D7">
              <w:rPr>
                <w:sz w:val="19"/>
                <w:szCs w:val="19"/>
              </w:rPr>
              <w:t>-</w:t>
            </w:r>
          </w:p>
          <w:p w14:paraId="6476C457" w14:textId="3D7B8531" w:rsidR="00ED7ED2" w:rsidRPr="002C66D7" w:rsidRDefault="00ED7ED2" w:rsidP="000E5789">
            <w:pPr>
              <w:tabs>
                <w:tab w:val="left" w:leader="dot" w:pos="8505"/>
              </w:tabs>
              <w:spacing w:after="60"/>
              <w:jc w:val="both"/>
              <w:rPr>
                <w:sz w:val="19"/>
                <w:szCs w:val="19"/>
              </w:rPr>
            </w:pPr>
            <w:r w:rsidRPr="002C66D7">
              <w:rPr>
                <w:sz w:val="19"/>
                <w:szCs w:val="19"/>
              </w:rPr>
              <w:t>железобетонных конструкциях ………………..3</w:t>
            </w:r>
            <w:r w:rsidR="00B366F1" w:rsidRPr="002C66D7">
              <w:rPr>
                <w:sz w:val="19"/>
                <w:szCs w:val="19"/>
              </w:rPr>
              <w:t>35</w:t>
            </w:r>
          </w:p>
          <w:p w14:paraId="3B5722C3" w14:textId="77777777" w:rsidR="00ED7ED2" w:rsidRPr="002C66D7" w:rsidRDefault="00ED7ED2" w:rsidP="000E5789">
            <w:pPr>
              <w:tabs>
                <w:tab w:val="left" w:leader="dot" w:pos="8505"/>
              </w:tabs>
              <w:jc w:val="both"/>
              <w:rPr>
                <w:sz w:val="19"/>
                <w:szCs w:val="19"/>
              </w:rPr>
            </w:pPr>
            <w:r w:rsidRPr="002C66D7">
              <w:rPr>
                <w:i/>
                <w:sz w:val="19"/>
                <w:szCs w:val="19"/>
              </w:rPr>
              <w:t xml:space="preserve">Приложение Э </w:t>
            </w:r>
            <w:r w:rsidRPr="002C66D7">
              <w:rPr>
                <w:sz w:val="19"/>
                <w:szCs w:val="19"/>
              </w:rPr>
              <w:t>(обязательное)</w:t>
            </w:r>
            <w:r w:rsidRPr="002C66D7">
              <w:rPr>
                <w:i/>
                <w:sz w:val="19"/>
                <w:szCs w:val="19"/>
              </w:rPr>
              <w:t xml:space="preserve"> </w:t>
            </w:r>
            <w:r w:rsidRPr="002C66D7">
              <w:rPr>
                <w:sz w:val="19"/>
                <w:szCs w:val="19"/>
              </w:rPr>
              <w:t xml:space="preserve">Определение </w:t>
            </w:r>
          </w:p>
          <w:p w14:paraId="18DD6590" w14:textId="77777777" w:rsidR="00ED7ED2" w:rsidRPr="002C66D7" w:rsidRDefault="00ED7ED2" w:rsidP="000E5789">
            <w:pPr>
              <w:tabs>
                <w:tab w:val="left" w:leader="dot" w:pos="8505"/>
              </w:tabs>
              <w:jc w:val="both"/>
              <w:rPr>
                <w:sz w:val="19"/>
                <w:szCs w:val="19"/>
              </w:rPr>
            </w:pPr>
            <w:r w:rsidRPr="002C66D7">
              <w:rPr>
                <w:sz w:val="19"/>
                <w:szCs w:val="19"/>
              </w:rPr>
              <w:t xml:space="preserve">напряжений в сталежелезобетонных </w:t>
            </w:r>
          </w:p>
          <w:p w14:paraId="008E0D2C" w14:textId="77777777" w:rsidR="00ED7ED2" w:rsidRPr="002C66D7" w:rsidRDefault="00ED7ED2" w:rsidP="000E5789">
            <w:pPr>
              <w:tabs>
                <w:tab w:val="left" w:leader="dot" w:pos="8505"/>
              </w:tabs>
              <w:jc w:val="both"/>
              <w:rPr>
                <w:sz w:val="19"/>
                <w:szCs w:val="19"/>
              </w:rPr>
            </w:pPr>
            <w:r w:rsidRPr="002C66D7">
              <w:rPr>
                <w:sz w:val="19"/>
                <w:szCs w:val="19"/>
              </w:rPr>
              <w:t xml:space="preserve">балках от усадки бетона и </w:t>
            </w:r>
            <w:proofErr w:type="spellStart"/>
            <w:r w:rsidRPr="002C66D7">
              <w:rPr>
                <w:sz w:val="19"/>
                <w:szCs w:val="19"/>
              </w:rPr>
              <w:t>температу</w:t>
            </w:r>
            <w:proofErr w:type="spellEnd"/>
            <w:r w:rsidRPr="002C66D7">
              <w:rPr>
                <w:sz w:val="19"/>
                <w:szCs w:val="19"/>
              </w:rPr>
              <w:t>-</w:t>
            </w:r>
          </w:p>
          <w:p w14:paraId="649C0BE0" w14:textId="2210FF71" w:rsidR="00ED7ED2" w:rsidRPr="002C66D7" w:rsidRDefault="00ED7ED2" w:rsidP="000E5789">
            <w:pPr>
              <w:tabs>
                <w:tab w:val="left" w:leader="dot" w:pos="8505"/>
              </w:tabs>
              <w:spacing w:after="60"/>
              <w:jc w:val="both"/>
              <w:rPr>
                <w:sz w:val="19"/>
                <w:szCs w:val="19"/>
                <w:lang w:val="en-US"/>
              </w:rPr>
            </w:pPr>
            <w:proofErr w:type="spellStart"/>
            <w:r w:rsidRPr="002C66D7">
              <w:rPr>
                <w:sz w:val="19"/>
                <w:szCs w:val="19"/>
              </w:rPr>
              <w:t>рных</w:t>
            </w:r>
            <w:proofErr w:type="spellEnd"/>
            <w:r w:rsidRPr="002C66D7">
              <w:rPr>
                <w:sz w:val="19"/>
                <w:szCs w:val="19"/>
              </w:rPr>
              <w:t xml:space="preserve"> воздействий ………………………………3</w:t>
            </w:r>
            <w:r w:rsidR="00B366F1" w:rsidRPr="002C66D7">
              <w:rPr>
                <w:sz w:val="19"/>
                <w:szCs w:val="19"/>
                <w:lang w:val="en-US"/>
              </w:rPr>
              <w:t>39</w:t>
            </w:r>
          </w:p>
          <w:p w14:paraId="518087BC" w14:textId="77777777" w:rsidR="00ED7ED2" w:rsidRPr="002C66D7" w:rsidRDefault="00ED7ED2" w:rsidP="000E5789">
            <w:pPr>
              <w:tabs>
                <w:tab w:val="left" w:leader="dot" w:pos="8505"/>
              </w:tabs>
              <w:jc w:val="both"/>
              <w:rPr>
                <w:b/>
                <w:sz w:val="19"/>
                <w:szCs w:val="19"/>
              </w:rPr>
            </w:pPr>
          </w:p>
        </w:tc>
        <w:tc>
          <w:tcPr>
            <w:tcW w:w="454" w:type="dxa"/>
          </w:tcPr>
          <w:p w14:paraId="4AE42A29" w14:textId="77777777" w:rsidR="00ED7ED2" w:rsidRPr="002C66D7" w:rsidRDefault="00ED7ED2" w:rsidP="000E5789">
            <w:pPr>
              <w:spacing w:before="120" w:after="120"/>
              <w:jc w:val="center"/>
              <w:rPr>
                <w:b/>
                <w:sz w:val="19"/>
                <w:szCs w:val="19"/>
              </w:rPr>
            </w:pPr>
          </w:p>
        </w:tc>
        <w:tc>
          <w:tcPr>
            <w:tcW w:w="4309" w:type="dxa"/>
          </w:tcPr>
          <w:p w14:paraId="2E325231" w14:textId="77777777" w:rsidR="00ED7ED2" w:rsidRPr="002C66D7" w:rsidRDefault="00ED7ED2" w:rsidP="000E5789">
            <w:pPr>
              <w:tabs>
                <w:tab w:val="left" w:leader="dot" w:pos="8505"/>
              </w:tabs>
              <w:jc w:val="both"/>
              <w:rPr>
                <w:sz w:val="19"/>
                <w:szCs w:val="19"/>
              </w:rPr>
            </w:pPr>
            <w:r w:rsidRPr="002C66D7">
              <w:rPr>
                <w:i/>
                <w:sz w:val="19"/>
                <w:szCs w:val="19"/>
              </w:rPr>
              <w:t xml:space="preserve">Приложение Ю </w:t>
            </w:r>
            <w:r w:rsidRPr="002C66D7">
              <w:rPr>
                <w:sz w:val="19"/>
                <w:szCs w:val="19"/>
              </w:rPr>
              <w:t>(обязательное)</w:t>
            </w:r>
            <w:r w:rsidRPr="002C66D7">
              <w:rPr>
                <w:i/>
                <w:sz w:val="19"/>
                <w:szCs w:val="19"/>
              </w:rPr>
              <w:t xml:space="preserve"> </w:t>
            </w:r>
            <w:proofErr w:type="spellStart"/>
            <w:r w:rsidRPr="002C66D7">
              <w:rPr>
                <w:sz w:val="19"/>
                <w:szCs w:val="19"/>
              </w:rPr>
              <w:t>Распреде</w:t>
            </w:r>
            <w:proofErr w:type="spellEnd"/>
            <w:r w:rsidRPr="002C66D7">
              <w:rPr>
                <w:sz w:val="19"/>
                <w:szCs w:val="19"/>
              </w:rPr>
              <w:t xml:space="preserve">- </w:t>
            </w:r>
          </w:p>
          <w:p w14:paraId="5B87FFD6" w14:textId="77777777" w:rsidR="00ED7ED2" w:rsidRPr="002C66D7" w:rsidRDefault="00ED7ED2" w:rsidP="000E5789">
            <w:pPr>
              <w:tabs>
                <w:tab w:val="left" w:leader="dot" w:pos="8505"/>
              </w:tabs>
              <w:jc w:val="both"/>
              <w:rPr>
                <w:sz w:val="19"/>
                <w:szCs w:val="19"/>
              </w:rPr>
            </w:pPr>
            <w:proofErr w:type="spellStart"/>
            <w:r w:rsidRPr="002C66D7">
              <w:rPr>
                <w:sz w:val="19"/>
                <w:szCs w:val="19"/>
              </w:rPr>
              <w:t>ление</w:t>
            </w:r>
            <w:proofErr w:type="spellEnd"/>
            <w:r w:rsidRPr="002C66D7">
              <w:rPr>
                <w:sz w:val="19"/>
                <w:szCs w:val="19"/>
              </w:rPr>
              <w:t xml:space="preserve"> сдвигающих усилий по шву </w:t>
            </w:r>
            <w:proofErr w:type="spellStart"/>
            <w:r w:rsidRPr="002C66D7">
              <w:rPr>
                <w:sz w:val="19"/>
                <w:szCs w:val="19"/>
              </w:rPr>
              <w:t>объеди</w:t>
            </w:r>
            <w:proofErr w:type="spellEnd"/>
            <w:r w:rsidRPr="002C66D7">
              <w:rPr>
                <w:sz w:val="19"/>
                <w:szCs w:val="19"/>
              </w:rPr>
              <w:t>-</w:t>
            </w:r>
          </w:p>
          <w:p w14:paraId="0B6E8D03" w14:textId="77777777" w:rsidR="00ED7ED2" w:rsidRPr="002C66D7" w:rsidRDefault="00ED7ED2" w:rsidP="000E5789">
            <w:pPr>
              <w:tabs>
                <w:tab w:val="left" w:leader="dot" w:pos="8505"/>
              </w:tabs>
              <w:jc w:val="both"/>
              <w:rPr>
                <w:sz w:val="19"/>
                <w:szCs w:val="19"/>
              </w:rPr>
            </w:pPr>
            <w:r w:rsidRPr="002C66D7">
              <w:rPr>
                <w:sz w:val="19"/>
                <w:szCs w:val="19"/>
              </w:rPr>
              <w:t xml:space="preserve">нения железобетонной плиты и стальной </w:t>
            </w:r>
          </w:p>
          <w:p w14:paraId="2B245E85" w14:textId="77777777" w:rsidR="00ED7ED2" w:rsidRPr="002C66D7" w:rsidRDefault="00ED7ED2" w:rsidP="000E5789">
            <w:pPr>
              <w:tabs>
                <w:tab w:val="left" w:leader="dot" w:pos="8505"/>
              </w:tabs>
              <w:jc w:val="both"/>
              <w:rPr>
                <w:sz w:val="19"/>
                <w:szCs w:val="19"/>
              </w:rPr>
            </w:pPr>
            <w:r w:rsidRPr="002C66D7">
              <w:rPr>
                <w:sz w:val="19"/>
                <w:szCs w:val="19"/>
              </w:rPr>
              <w:t xml:space="preserve">конструкции в сложных случаях </w:t>
            </w:r>
            <w:proofErr w:type="spellStart"/>
            <w:r w:rsidRPr="002C66D7">
              <w:rPr>
                <w:sz w:val="19"/>
                <w:szCs w:val="19"/>
              </w:rPr>
              <w:t>воздей</w:t>
            </w:r>
            <w:proofErr w:type="spellEnd"/>
            <w:r w:rsidRPr="002C66D7">
              <w:rPr>
                <w:sz w:val="19"/>
                <w:szCs w:val="19"/>
              </w:rPr>
              <w:t>-</w:t>
            </w:r>
          </w:p>
          <w:p w14:paraId="2D4AD129" w14:textId="3352C003" w:rsidR="00ED7ED2" w:rsidRPr="002C66D7" w:rsidRDefault="00ED7ED2" w:rsidP="000E5789">
            <w:pPr>
              <w:tabs>
                <w:tab w:val="left" w:leader="dot" w:pos="8505"/>
              </w:tabs>
              <w:spacing w:after="60"/>
              <w:jc w:val="both"/>
              <w:rPr>
                <w:sz w:val="19"/>
                <w:szCs w:val="19"/>
              </w:rPr>
            </w:pPr>
            <w:proofErr w:type="spellStart"/>
            <w:r w:rsidRPr="002C66D7">
              <w:rPr>
                <w:sz w:val="19"/>
                <w:szCs w:val="19"/>
              </w:rPr>
              <w:t>ствий</w:t>
            </w:r>
            <w:proofErr w:type="spellEnd"/>
            <w:r w:rsidRPr="002C66D7">
              <w:rPr>
                <w:sz w:val="19"/>
                <w:szCs w:val="19"/>
              </w:rPr>
              <w:t xml:space="preserve"> ……………………………………………3</w:t>
            </w:r>
            <w:r w:rsidR="00B366F1" w:rsidRPr="002C66D7">
              <w:rPr>
                <w:sz w:val="19"/>
                <w:szCs w:val="19"/>
              </w:rPr>
              <w:t>41</w:t>
            </w:r>
          </w:p>
          <w:p w14:paraId="2A46D841" w14:textId="77777777" w:rsidR="00ED7ED2" w:rsidRPr="002C66D7" w:rsidRDefault="00ED7ED2" w:rsidP="000E5789">
            <w:pPr>
              <w:tabs>
                <w:tab w:val="left" w:leader="dot" w:pos="8505"/>
              </w:tabs>
              <w:jc w:val="both"/>
              <w:rPr>
                <w:sz w:val="19"/>
                <w:szCs w:val="19"/>
              </w:rPr>
            </w:pPr>
            <w:r w:rsidRPr="002C66D7">
              <w:rPr>
                <w:i/>
                <w:sz w:val="19"/>
                <w:szCs w:val="19"/>
              </w:rPr>
              <w:t xml:space="preserve">Приложение Я </w:t>
            </w:r>
            <w:r w:rsidRPr="002C66D7">
              <w:rPr>
                <w:sz w:val="19"/>
                <w:szCs w:val="19"/>
              </w:rPr>
              <w:t>(обязательное)</w:t>
            </w:r>
            <w:r w:rsidRPr="002C66D7">
              <w:rPr>
                <w:i/>
                <w:sz w:val="19"/>
                <w:szCs w:val="19"/>
              </w:rPr>
              <w:t xml:space="preserve"> </w:t>
            </w:r>
            <w:r w:rsidRPr="002C66D7">
              <w:rPr>
                <w:sz w:val="19"/>
                <w:szCs w:val="19"/>
              </w:rPr>
              <w:t xml:space="preserve">Расчеты по </w:t>
            </w:r>
          </w:p>
          <w:p w14:paraId="7AE2FE97" w14:textId="77777777" w:rsidR="00ED7ED2" w:rsidRPr="002C66D7" w:rsidRDefault="00ED7ED2" w:rsidP="000E5789">
            <w:pPr>
              <w:tabs>
                <w:tab w:val="left" w:leader="dot" w:pos="8505"/>
              </w:tabs>
              <w:jc w:val="both"/>
              <w:rPr>
                <w:sz w:val="19"/>
                <w:szCs w:val="19"/>
              </w:rPr>
            </w:pPr>
            <w:r w:rsidRPr="002C66D7">
              <w:rPr>
                <w:sz w:val="19"/>
                <w:szCs w:val="19"/>
              </w:rPr>
              <w:t xml:space="preserve">прочности объединения железобетона и </w:t>
            </w:r>
          </w:p>
          <w:p w14:paraId="714DE3E8" w14:textId="6F438BC9" w:rsidR="00ED7ED2" w:rsidRPr="002C66D7" w:rsidRDefault="00ED7ED2" w:rsidP="000E5789">
            <w:pPr>
              <w:tabs>
                <w:tab w:val="left" w:leader="dot" w:pos="8505"/>
              </w:tabs>
              <w:jc w:val="both"/>
              <w:rPr>
                <w:i/>
                <w:sz w:val="19"/>
                <w:szCs w:val="19"/>
              </w:rPr>
            </w:pPr>
            <w:r w:rsidRPr="002C66D7">
              <w:rPr>
                <w:sz w:val="19"/>
                <w:szCs w:val="19"/>
              </w:rPr>
              <w:t>стали гибкими упорами и анкерами ………….3</w:t>
            </w:r>
            <w:r w:rsidR="00B366F1" w:rsidRPr="002C66D7">
              <w:rPr>
                <w:sz w:val="19"/>
                <w:szCs w:val="19"/>
              </w:rPr>
              <w:t>43</w:t>
            </w:r>
          </w:p>
          <w:p w14:paraId="542D41A0" w14:textId="77777777" w:rsidR="00ED7ED2" w:rsidRPr="002C66D7" w:rsidRDefault="00ED7ED2" w:rsidP="000E5789">
            <w:pPr>
              <w:tabs>
                <w:tab w:val="left" w:leader="dot" w:pos="8505"/>
              </w:tabs>
              <w:jc w:val="both"/>
              <w:rPr>
                <w:sz w:val="19"/>
                <w:szCs w:val="19"/>
              </w:rPr>
            </w:pPr>
            <w:r w:rsidRPr="002C66D7">
              <w:rPr>
                <w:i/>
                <w:sz w:val="19"/>
                <w:szCs w:val="19"/>
              </w:rPr>
              <w:t xml:space="preserve">Приложение 1 </w:t>
            </w:r>
            <w:r w:rsidRPr="002C66D7">
              <w:rPr>
                <w:sz w:val="19"/>
                <w:szCs w:val="19"/>
              </w:rPr>
              <w:t>(обязательное)</w:t>
            </w:r>
            <w:r w:rsidRPr="002C66D7">
              <w:rPr>
                <w:i/>
                <w:sz w:val="19"/>
                <w:szCs w:val="19"/>
              </w:rPr>
              <w:t xml:space="preserve"> </w:t>
            </w:r>
            <w:r w:rsidRPr="002C66D7">
              <w:rPr>
                <w:sz w:val="19"/>
                <w:szCs w:val="19"/>
              </w:rPr>
              <w:t xml:space="preserve">Расчеты по </w:t>
            </w:r>
          </w:p>
          <w:p w14:paraId="673B8B30" w14:textId="77777777" w:rsidR="00ED7ED2" w:rsidRPr="002C66D7" w:rsidRDefault="00ED7ED2" w:rsidP="000E5789">
            <w:pPr>
              <w:tabs>
                <w:tab w:val="left" w:leader="dot" w:pos="8505"/>
              </w:tabs>
              <w:jc w:val="both"/>
              <w:rPr>
                <w:sz w:val="19"/>
                <w:szCs w:val="19"/>
              </w:rPr>
            </w:pPr>
            <w:r w:rsidRPr="002C66D7">
              <w:rPr>
                <w:sz w:val="19"/>
                <w:szCs w:val="19"/>
              </w:rPr>
              <w:t xml:space="preserve">прочности объединения железобетона и </w:t>
            </w:r>
          </w:p>
          <w:p w14:paraId="72579823" w14:textId="77777777" w:rsidR="00ED7ED2" w:rsidRPr="002C66D7" w:rsidRDefault="00ED7ED2" w:rsidP="000E5789">
            <w:pPr>
              <w:tabs>
                <w:tab w:val="left" w:leader="dot" w:pos="8505"/>
              </w:tabs>
              <w:jc w:val="both"/>
              <w:rPr>
                <w:sz w:val="19"/>
                <w:szCs w:val="19"/>
              </w:rPr>
            </w:pPr>
            <w:r w:rsidRPr="002C66D7">
              <w:rPr>
                <w:sz w:val="19"/>
                <w:szCs w:val="19"/>
              </w:rPr>
              <w:t>стали высокопрочными болтами, обжима-</w:t>
            </w:r>
          </w:p>
          <w:p w14:paraId="25745F8B" w14:textId="072D3E50" w:rsidR="00ED7ED2" w:rsidRPr="002C66D7" w:rsidRDefault="00ED7ED2" w:rsidP="000E5789">
            <w:pPr>
              <w:tabs>
                <w:tab w:val="left" w:leader="dot" w:pos="8505"/>
              </w:tabs>
              <w:spacing w:after="60"/>
              <w:jc w:val="both"/>
              <w:rPr>
                <w:sz w:val="19"/>
                <w:szCs w:val="19"/>
              </w:rPr>
            </w:pPr>
            <w:proofErr w:type="spellStart"/>
            <w:r w:rsidRPr="002C66D7">
              <w:rPr>
                <w:sz w:val="19"/>
                <w:szCs w:val="19"/>
              </w:rPr>
              <w:t>ющими</w:t>
            </w:r>
            <w:proofErr w:type="spellEnd"/>
            <w:r w:rsidRPr="002C66D7">
              <w:rPr>
                <w:sz w:val="19"/>
                <w:szCs w:val="19"/>
              </w:rPr>
              <w:t xml:space="preserve"> железобетон …………………………..3</w:t>
            </w:r>
            <w:r w:rsidR="00B366F1" w:rsidRPr="002C66D7">
              <w:rPr>
                <w:sz w:val="19"/>
                <w:szCs w:val="19"/>
              </w:rPr>
              <w:t>45</w:t>
            </w:r>
          </w:p>
          <w:p w14:paraId="7C820F77" w14:textId="77777777" w:rsidR="00ED7ED2" w:rsidRPr="002C66D7" w:rsidRDefault="00ED7ED2" w:rsidP="000E5789">
            <w:pPr>
              <w:tabs>
                <w:tab w:val="left" w:leader="dot" w:pos="8505"/>
              </w:tabs>
              <w:jc w:val="both"/>
              <w:rPr>
                <w:sz w:val="19"/>
                <w:szCs w:val="19"/>
              </w:rPr>
            </w:pPr>
            <w:r w:rsidRPr="002C66D7">
              <w:rPr>
                <w:i/>
                <w:sz w:val="19"/>
                <w:szCs w:val="19"/>
              </w:rPr>
              <w:t xml:space="preserve">Приложение 2 </w:t>
            </w:r>
            <w:r w:rsidRPr="002C66D7">
              <w:rPr>
                <w:sz w:val="19"/>
                <w:szCs w:val="19"/>
              </w:rPr>
              <w:t>(обязательное)</w:t>
            </w:r>
            <w:r w:rsidRPr="002C66D7">
              <w:rPr>
                <w:i/>
                <w:sz w:val="19"/>
                <w:szCs w:val="19"/>
              </w:rPr>
              <w:t xml:space="preserve"> </w:t>
            </w:r>
            <w:r w:rsidRPr="002C66D7">
              <w:rPr>
                <w:sz w:val="19"/>
                <w:szCs w:val="19"/>
              </w:rPr>
              <w:t xml:space="preserve">Расчетное </w:t>
            </w:r>
          </w:p>
          <w:p w14:paraId="24983C5F" w14:textId="77777777" w:rsidR="00ED7ED2" w:rsidRPr="002C66D7" w:rsidRDefault="00ED7ED2" w:rsidP="000E5789">
            <w:pPr>
              <w:tabs>
                <w:tab w:val="left" w:leader="dot" w:pos="8505"/>
              </w:tabs>
              <w:jc w:val="both"/>
              <w:rPr>
                <w:sz w:val="19"/>
                <w:szCs w:val="19"/>
              </w:rPr>
            </w:pPr>
            <w:r w:rsidRPr="002C66D7">
              <w:rPr>
                <w:sz w:val="19"/>
                <w:szCs w:val="19"/>
              </w:rPr>
              <w:t xml:space="preserve">сопротивление грунтов основания осевому </w:t>
            </w:r>
          </w:p>
          <w:p w14:paraId="7F50D0F7" w14:textId="33F8B0CB" w:rsidR="00ED7ED2" w:rsidRPr="002C66D7" w:rsidRDefault="00ED7ED2" w:rsidP="000E5789">
            <w:pPr>
              <w:tabs>
                <w:tab w:val="left" w:leader="dot" w:pos="8505"/>
              </w:tabs>
              <w:spacing w:after="60"/>
              <w:jc w:val="both"/>
              <w:rPr>
                <w:sz w:val="19"/>
                <w:szCs w:val="19"/>
              </w:rPr>
            </w:pPr>
            <w:r w:rsidRPr="002C66D7">
              <w:rPr>
                <w:sz w:val="19"/>
                <w:szCs w:val="19"/>
              </w:rPr>
              <w:t>сжатию ………………………………………….3</w:t>
            </w:r>
            <w:r w:rsidR="00B366F1" w:rsidRPr="002C66D7">
              <w:rPr>
                <w:sz w:val="19"/>
                <w:szCs w:val="19"/>
              </w:rPr>
              <w:t>46</w:t>
            </w:r>
          </w:p>
          <w:p w14:paraId="5A6D865F" w14:textId="77777777" w:rsidR="00ED7ED2" w:rsidRPr="002C66D7" w:rsidRDefault="00ED7ED2" w:rsidP="000E5789">
            <w:pPr>
              <w:tabs>
                <w:tab w:val="left" w:leader="dot" w:pos="8505"/>
              </w:tabs>
              <w:jc w:val="both"/>
              <w:rPr>
                <w:sz w:val="19"/>
                <w:szCs w:val="19"/>
              </w:rPr>
            </w:pPr>
            <w:r w:rsidRPr="002C66D7">
              <w:rPr>
                <w:i/>
                <w:sz w:val="19"/>
                <w:szCs w:val="19"/>
              </w:rPr>
              <w:t xml:space="preserve">Приложение 3 </w:t>
            </w:r>
            <w:r w:rsidRPr="002C66D7">
              <w:rPr>
                <w:sz w:val="19"/>
                <w:szCs w:val="19"/>
              </w:rPr>
              <w:t>(обязательное)</w:t>
            </w:r>
            <w:r w:rsidRPr="002C66D7">
              <w:rPr>
                <w:i/>
                <w:sz w:val="19"/>
                <w:szCs w:val="19"/>
              </w:rPr>
              <w:t xml:space="preserve"> </w:t>
            </w:r>
            <w:r w:rsidRPr="002C66D7">
              <w:rPr>
                <w:sz w:val="19"/>
                <w:szCs w:val="19"/>
              </w:rPr>
              <w:t xml:space="preserve">Методика </w:t>
            </w:r>
          </w:p>
          <w:p w14:paraId="36C8C10E" w14:textId="77777777" w:rsidR="00ED7ED2" w:rsidRPr="002C66D7" w:rsidRDefault="00ED7ED2" w:rsidP="000E5789">
            <w:pPr>
              <w:tabs>
                <w:tab w:val="left" w:leader="dot" w:pos="8505"/>
              </w:tabs>
              <w:jc w:val="both"/>
              <w:rPr>
                <w:sz w:val="19"/>
                <w:szCs w:val="19"/>
              </w:rPr>
            </w:pPr>
            <w:r w:rsidRPr="002C66D7">
              <w:rPr>
                <w:sz w:val="19"/>
                <w:szCs w:val="19"/>
              </w:rPr>
              <w:t xml:space="preserve">проверки несущей способности по грунту </w:t>
            </w:r>
          </w:p>
          <w:p w14:paraId="4EA3080F" w14:textId="77777777" w:rsidR="00ED7ED2" w:rsidRPr="002C66D7" w:rsidRDefault="00ED7ED2" w:rsidP="000E5789">
            <w:pPr>
              <w:tabs>
                <w:tab w:val="left" w:leader="dot" w:pos="8505"/>
              </w:tabs>
              <w:jc w:val="both"/>
              <w:rPr>
                <w:sz w:val="19"/>
                <w:szCs w:val="19"/>
              </w:rPr>
            </w:pPr>
            <w:r w:rsidRPr="002C66D7">
              <w:rPr>
                <w:sz w:val="19"/>
                <w:szCs w:val="19"/>
              </w:rPr>
              <w:t xml:space="preserve">фундамента из свай или опускного колодца </w:t>
            </w:r>
          </w:p>
          <w:p w14:paraId="5F78F659" w14:textId="77777777" w:rsidR="00ED7ED2" w:rsidRPr="002C66D7" w:rsidRDefault="00ED7ED2" w:rsidP="000E5789">
            <w:pPr>
              <w:tabs>
                <w:tab w:val="left" w:leader="dot" w:pos="8505"/>
              </w:tabs>
              <w:jc w:val="both"/>
              <w:rPr>
                <w:sz w:val="19"/>
                <w:szCs w:val="19"/>
              </w:rPr>
            </w:pPr>
            <w:r w:rsidRPr="002C66D7">
              <w:rPr>
                <w:sz w:val="19"/>
                <w:szCs w:val="19"/>
              </w:rPr>
              <w:t>как условного фундамента мелкого зало-</w:t>
            </w:r>
          </w:p>
          <w:p w14:paraId="3E8F9870" w14:textId="01574F05" w:rsidR="00ED7ED2" w:rsidRPr="002C66D7" w:rsidRDefault="00ED7ED2" w:rsidP="000E5789">
            <w:pPr>
              <w:tabs>
                <w:tab w:val="left" w:leader="dot" w:pos="8505"/>
              </w:tabs>
              <w:spacing w:after="60"/>
              <w:jc w:val="both"/>
              <w:rPr>
                <w:sz w:val="19"/>
                <w:szCs w:val="19"/>
              </w:rPr>
            </w:pPr>
            <w:proofErr w:type="spellStart"/>
            <w:r w:rsidRPr="002C66D7">
              <w:rPr>
                <w:sz w:val="19"/>
                <w:szCs w:val="19"/>
              </w:rPr>
              <w:t>жения</w:t>
            </w:r>
            <w:proofErr w:type="spellEnd"/>
            <w:r w:rsidRPr="002C66D7">
              <w:rPr>
                <w:sz w:val="19"/>
                <w:szCs w:val="19"/>
              </w:rPr>
              <w:t xml:space="preserve"> ……………………………………………3</w:t>
            </w:r>
            <w:r w:rsidR="00B366F1" w:rsidRPr="002C66D7">
              <w:rPr>
                <w:sz w:val="19"/>
                <w:szCs w:val="19"/>
              </w:rPr>
              <w:t>49</w:t>
            </w:r>
          </w:p>
          <w:p w14:paraId="25D7CDF1" w14:textId="77777777" w:rsidR="00ED7ED2" w:rsidRPr="002C66D7" w:rsidRDefault="00ED7ED2" w:rsidP="000E5789">
            <w:pPr>
              <w:tabs>
                <w:tab w:val="left" w:leader="dot" w:pos="8505"/>
              </w:tabs>
              <w:jc w:val="both"/>
              <w:rPr>
                <w:sz w:val="19"/>
                <w:szCs w:val="19"/>
              </w:rPr>
            </w:pPr>
            <w:r w:rsidRPr="002C66D7">
              <w:rPr>
                <w:i/>
                <w:sz w:val="19"/>
                <w:szCs w:val="19"/>
              </w:rPr>
              <w:t xml:space="preserve">Приложение 4 </w:t>
            </w:r>
            <w:r w:rsidRPr="002C66D7">
              <w:rPr>
                <w:sz w:val="19"/>
                <w:szCs w:val="19"/>
              </w:rPr>
              <w:t>(обязательное)</w:t>
            </w:r>
            <w:r w:rsidRPr="002C66D7">
              <w:rPr>
                <w:i/>
                <w:sz w:val="19"/>
                <w:szCs w:val="19"/>
              </w:rPr>
              <w:t xml:space="preserve"> </w:t>
            </w:r>
            <w:r w:rsidRPr="002C66D7">
              <w:rPr>
                <w:sz w:val="19"/>
                <w:szCs w:val="19"/>
              </w:rPr>
              <w:t xml:space="preserve">Методика </w:t>
            </w:r>
          </w:p>
          <w:p w14:paraId="63045471" w14:textId="77777777" w:rsidR="00ED7ED2" w:rsidRPr="002C66D7" w:rsidRDefault="00ED7ED2" w:rsidP="000E5789">
            <w:pPr>
              <w:tabs>
                <w:tab w:val="left" w:leader="dot" w:pos="8505"/>
              </w:tabs>
              <w:jc w:val="both"/>
              <w:rPr>
                <w:sz w:val="19"/>
                <w:szCs w:val="19"/>
              </w:rPr>
            </w:pPr>
            <w:r w:rsidRPr="002C66D7">
              <w:rPr>
                <w:sz w:val="19"/>
                <w:szCs w:val="19"/>
              </w:rPr>
              <w:t>проверки несущей способности подстила-</w:t>
            </w:r>
          </w:p>
          <w:p w14:paraId="38284E3D" w14:textId="2503BA21" w:rsidR="00ED7ED2" w:rsidRPr="002C66D7" w:rsidRDefault="00ED7ED2" w:rsidP="000E5789">
            <w:pPr>
              <w:tabs>
                <w:tab w:val="left" w:leader="dot" w:pos="8505"/>
              </w:tabs>
              <w:spacing w:after="60"/>
              <w:jc w:val="both"/>
              <w:rPr>
                <w:sz w:val="19"/>
                <w:szCs w:val="19"/>
              </w:rPr>
            </w:pPr>
            <w:proofErr w:type="spellStart"/>
            <w:r w:rsidRPr="002C66D7">
              <w:rPr>
                <w:sz w:val="19"/>
                <w:szCs w:val="19"/>
              </w:rPr>
              <w:t>ющего</w:t>
            </w:r>
            <w:proofErr w:type="spellEnd"/>
            <w:r w:rsidRPr="002C66D7">
              <w:rPr>
                <w:sz w:val="19"/>
                <w:szCs w:val="19"/>
              </w:rPr>
              <w:t xml:space="preserve"> слоя грунта …………………………….3</w:t>
            </w:r>
            <w:r w:rsidR="00B366F1" w:rsidRPr="002C66D7">
              <w:rPr>
                <w:sz w:val="19"/>
                <w:szCs w:val="19"/>
              </w:rPr>
              <w:t>52</w:t>
            </w:r>
          </w:p>
          <w:p w14:paraId="7D4E562B" w14:textId="77777777" w:rsidR="00ED7ED2" w:rsidRPr="002C66D7" w:rsidRDefault="00ED7ED2" w:rsidP="000E5789">
            <w:pPr>
              <w:tabs>
                <w:tab w:val="left" w:leader="dot" w:pos="8505"/>
              </w:tabs>
              <w:jc w:val="both"/>
              <w:rPr>
                <w:sz w:val="19"/>
                <w:szCs w:val="19"/>
              </w:rPr>
            </w:pPr>
            <w:r w:rsidRPr="002C66D7">
              <w:rPr>
                <w:i/>
                <w:sz w:val="19"/>
                <w:szCs w:val="19"/>
              </w:rPr>
              <w:t xml:space="preserve">Приложение 5 </w:t>
            </w:r>
            <w:r w:rsidRPr="002C66D7">
              <w:rPr>
                <w:sz w:val="19"/>
                <w:szCs w:val="19"/>
              </w:rPr>
              <w:t>(обязательное)</w:t>
            </w:r>
            <w:r w:rsidRPr="002C66D7">
              <w:rPr>
                <w:i/>
                <w:sz w:val="19"/>
                <w:szCs w:val="19"/>
              </w:rPr>
              <w:t xml:space="preserve"> </w:t>
            </w:r>
            <w:r w:rsidRPr="002C66D7">
              <w:rPr>
                <w:sz w:val="19"/>
                <w:szCs w:val="19"/>
              </w:rPr>
              <w:t xml:space="preserve">Методика </w:t>
            </w:r>
          </w:p>
          <w:p w14:paraId="414CB1EC" w14:textId="77777777" w:rsidR="00ED7ED2" w:rsidRPr="002C66D7" w:rsidRDefault="00ED7ED2" w:rsidP="000E5789">
            <w:pPr>
              <w:tabs>
                <w:tab w:val="left" w:leader="dot" w:pos="8505"/>
              </w:tabs>
              <w:jc w:val="both"/>
              <w:rPr>
                <w:sz w:val="19"/>
                <w:szCs w:val="19"/>
              </w:rPr>
            </w:pPr>
            <w:r w:rsidRPr="002C66D7">
              <w:rPr>
                <w:sz w:val="19"/>
                <w:szCs w:val="19"/>
              </w:rPr>
              <w:t xml:space="preserve">определения дополнительных давлений </w:t>
            </w:r>
          </w:p>
          <w:p w14:paraId="36527FC7" w14:textId="77777777" w:rsidR="00ED7ED2" w:rsidRPr="002C66D7" w:rsidRDefault="00ED7ED2" w:rsidP="000E5789">
            <w:pPr>
              <w:tabs>
                <w:tab w:val="left" w:leader="dot" w:pos="8505"/>
              </w:tabs>
              <w:jc w:val="both"/>
              <w:rPr>
                <w:sz w:val="19"/>
                <w:szCs w:val="19"/>
              </w:rPr>
            </w:pPr>
            <w:r w:rsidRPr="002C66D7">
              <w:rPr>
                <w:sz w:val="19"/>
                <w:szCs w:val="19"/>
              </w:rPr>
              <w:t xml:space="preserve">на основание устоя от веса примыкающей </w:t>
            </w:r>
          </w:p>
          <w:p w14:paraId="15FCD55B" w14:textId="7BDEA6EE" w:rsidR="00ED7ED2" w:rsidRPr="002C66D7" w:rsidRDefault="00ED7ED2" w:rsidP="000E5789">
            <w:pPr>
              <w:tabs>
                <w:tab w:val="left" w:leader="dot" w:pos="8505"/>
              </w:tabs>
              <w:spacing w:after="60"/>
              <w:jc w:val="both"/>
              <w:rPr>
                <w:sz w:val="19"/>
                <w:szCs w:val="19"/>
              </w:rPr>
            </w:pPr>
            <w:r w:rsidRPr="002C66D7">
              <w:rPr>
                <w:sz w:val="19"/>
                <w:szCs w:val="19"/>
              </w:rPr>
              <w:t>части подходной насыпи ……………………...</w:t>
            </w:r>
            <w:r w:rsidR="00013455" w:rsidRPr="002C66D7">
              <w:rPr>
                <w:sz w:val="19"/>
                <w:szCs w:val="19"/>
              </w:rPr>
              <w:t>.</w:t>
            </w:r>
            <w:r w:rsidRPr="002C66D7">
              <w:rPr>
                <w:sz w:val="19"/>
                <w:szCs w:val="19"/>
              </w:rPr>
              <w:t>3</w:t>
            </w:r>
            <w:r w:rsidR="00B366F1" w:rsidRPr="002C66D7">
              <w:rPr>
                <w:sz w:val="19"/>
                <w:szCs w:val="19"/>
              </w:rPr>
              <w:t>54</w:t>
            </w:r>
          </w:p>
          <w:p w14:paraId="513FE3A3" w14:textId="77777777" w:rsidR="00013455" w:rsidRPr="002C66D7" w:rsidRDefault="00013455" w:rsidP="000E5789">
            <w:pPr>
              <w:tabs>
                <w:tab w:val="left" w:leader="dot" w:pos="8505"/>
              </w:tabs>
              <w:rPr>
                <w:sz w:val="19"/>
                <w:szCs w:val="19"/>
              </w:rPr>
            </w:pPr>
            <w:r w:rsidRPr="002C66D7">
              <w:rPr>
                <w:i/>
                <w:sz w:val="19"/>
                <w:szCs w:val="19"/>
              </w:rPr>
              <w:t>Приложение 6</w:t>
            </w:r>
            <w:r w:rsidRPr="002C66D7">
              <w:rPr>
                <w:sz w:val="19"/>
                <w:szCs w:val="19"/>
              </w:rPr>
              <w:t xml:space="preserve"> (рекомендуемое) Сроки </w:t>
            </w:r>
          </w:p>
          <w:p w14:paraId="4B336D51" w14:textId="3890D5AE" w:rsidR="00013455" w:rsidRPr="002C66D7" w:rsidRDefault="00013455" w:rsidP="000E5789">
            <w:pPr>
              <w:tabs>
                <w:tab w:val="left" w:leader="dot" w:pos="8505"/>
              </w:tabs>
              <w:spacing w:after="60"/>
              <w:rPr>
                <w:sz w:val="19"/>
                <w:szCs w:val="19"/>
              </w:rPr>
            </w:pPr>
            <w:r w:rsidRPr="002C66D7">
              <w:rPr>
                <w:sz w:val="19"/>
                <w:szCs w:val="19"/>
              </w:rPr>
              <w:t>службы…………………………………………..3</w:t>
            </w:r>
            <w:r w:rsidR="00B366F1" w:rsidRPr="002C66D7">
              <w:rPr>
                <w:sz w:val="19"/>
                <w:szCs w:val="19"/>
              </w:rPr>
              <w:t>56</w:t>
            </w:r>
          </w:p>
          <w:p w14:paraId="25C9DE82" w14:textId="62252BF9" w:rsidR="00013455" w:rsidRDefault="00013455" w:rsidP="000E5789">
            <w:pPr>
              <w:tabs>
                <w:tab w:val="left" w:leader="dot" w:pos="8505"/>
              </w:tabs>
              <w:spacing w:after="60"/>
              <w:rPr>
                <w:sz w:val="19"/>
                <w:szCs w:val="19"/>
              </w:rPr>
            </w:pPr>
            <w:r w:rsidRPr="002C66D7">
              <w:rPr>
                <w:i/>
                <w:sz w:val="19"/>
                <w:szCs w:val="19"/>
              </w:rPr>
              <w:t>Приложение 7</w:t>
            </w:r>
            <w:r w:rsidRPr="002C66D7">
              <w:rPr>
                <w:sz w:val="19"/>
                <w:szCs w:val="19"/>
              </w:rPr>
              <w:t xml:space="preserve"> (рекомендуемое) Проверка живучести мостов………………………………3</w:t>
            </w:r>
            <w:r w:rsidR="00B366F1" w:rsidRPr="002C66D7">
              <w:rPr>
                <w:sz w:val="19"/>
                <w:szCs w:val="19"/>
              </w:rPr>
              <w:t>58</w:t>
            </w:r>
          </w:p>
          <w:p w14:paraId="4714D4D6" w14:textId="5B305EB7" w:rsidR="000E5789" w:rsidRPr="000E5789" w:rsidRDefault="000E5789" w:rsidP="000E5789">
            <w:pPr>
              <w:tabs>
                <w:tab w:val="left" w:leader="dot" w:pos="8505"/>
              </w:tabs>
              <w:spacing w:after="60"/>
              <w:rPr>
                <w:sz w:val="19"/>
                <w:szCs w:val="19"/>
              </w:rPr>
            </w:pPr>
            <w:r w:rsidRPr="000E5789">
              <w:rPr>
                <w:i/>
                <w:iCs/>
                <w:sz w:val="19"/>
                <w:szCs w:val="19"/>
              </w:rPr>
              <w:t>Приложение 8</w:t>
            </w:r>
            <w:r w:rsidRPr="000E5789">
              <w:rPr>
                <w:sz w:val="19"/>
                <w:szCs w:val="19"/>
              </w:rPr>
              <w:t xml:space="preserve"> Оценка прочности нормальных сечений изгибаемых железобетонных элементов с использованием диаграмм деформирования бетона и стали</w:t>
            </w:r>
            <w:r>
              <w:rPr>
                <w:sz w:val="19"/>
                <w:szCs w:val="19"/>
              </w:rPr>
              <w:t xml:space="preserve"> …………………………………</w:t>
            </w:r>
          </w:p>
          <w:p w14:paraId="1F91B24B" w14:textId="6D456947" w:rsidR="00ED7ED2" w:rsidRPr="002C66D7" w:rsidRDefault="00ED7ED2" w:rsidP="000E5789">
            <w:pPr>
              <w:jc w:val="both"/>
              <w:rPr>
                <w:b/>
                <w:sz w:val="19"/>
                <w:szCs w:val="19"/>
                <w:lang w:val="en-US"/>
              </w:rPr>
            </w:pPr>
            <w:r w:rsidRPr="002C66D7">
              <w:rPr>
                <w:sz w:val="19"/>
                <w:szCs w:val="19"/>
              </w:rPr>
              <w:t>Библиография ………………………………….3</w:t>
            </w:r>
            <w:r w:rsidR="00B366F1" w:rsidRPr="002C66D7">
              <w:rPr>
                <w:sz w:val="19"/>
                <w:szCs w:val="19"/>
                <w:lang w:val="en-US"/>
              </w:rPr>
              <w:t>59</w:t>
            </w:r>
          </w:p>
        </w:tc>
      </w:tr>
    </w:tbl>
    <w:p w14:paraId="1364DEB3" w14:textId="1E3D4C05" w:rsidR="00D73CDB" w:rsidRPr="002C66D7" w:rsidRDefault="00D73CDB" w:rsidP="000E5789">
      <w:pPr>
        <w:spacing w:after="240"/>
        <w:ind w:left="142"/>
        <w:rPr>
          <w:b/>
          <w:sz w:val="20"/>
        </w:rPr>
      </w:pPr>
      <w:r w:rsidRPr="002C66D7">
        <w:rPr>
          <w:b/>
          <w:sz w:val="20"/>
        </w:rPr>
        <w:t xml:space="preserve">(Измененная редакция, Изм. № 1, </w:t>
      </w:r>
      <w:r w:rsidR="006E7A4B" w:rsidRPr="002C66D7">
        <w:rPr>
          <w:b/>
          <w:sz w:val="20"/>
        </w:rPr>
        <w:t xml:space="preserve">№ </w:t>
      </w:r>
      <w:r w:rsidRPr="002C66D7">
        <w:rPr>
          <w:b/>
          <w:sz w:val="20"/>
        </w:rPr>
        <w:t>2</w:t>
      </w:r>
      <w:r w:rsidR="000E5789">
        <w:rPr>
          <w:b/>
          <w:sz w:val="20"/>
        </w:rPr>
        <w:t>, № 3</w:t>
      </w:r>
      <w:r w:rsidRPr="002C66D7">
        <w:rPr>
          <w:b/>
          <w:sz w:val="20"/>
        </w:rPr>
        <w:t>).</w:t>
      </w:r>
    </w:p>
    <w:p w14:paraId="7F02B441" w14:textId="71E2585D" w:rsidR="00663B8B" w:rsidRPr="002C66D7" w:rsidRDefault="00663B8B" w:rsidP="000E5789">
      <w:pPr>
        <w:spacing w:after="240"/>
        <w:jc w:val="center"/>
        <w:rPr>
          <w:b/>
          <w:sz w:val="22"/>
          <w:szCs w:val="22"/>
        </w:rPr>
      </w:pPr>
      <w:r w:rsidRPr="002C66D7">
        <w:rPr>
          <w:b/>
          <w:sz w:val="22"/>
          <w:szCs w:val="22"/>
        </w:rPr>
        <w:br w:type="page"/>
      </w:r>
    </w:p>
    <w:p w14:paraId="3BC2603D" w14:textId="730E19DA" w:rsidR="00ED7ED2" w:rsidRPr="002C66D7" w:rsidRDefault="00ED7ED2" w:rsidP="000E5789">
      <w:pPr>
        <w:spacing w:after="240"/>
        <w:jc w:val="center"/>
        <w:rPr>
          <w:b/>
          <w:sz w:val="26"/>
          <w:szCs w:val="26"/>
        </w:rPr>
      </w:pPr>
      <w:r w:rsidRPr="002C66D7">
        <w:rPr>
          <w:b/>
          <w:sz w:val="26"/>
          <w:szCs w:val="26"/>
        </w:rPr>
        <w:lastRenderedPageBreak/>
        <w:t>Введение</w:t>
      </w:r>
    </w:p>
    <w:p w14:paraId="2AF2EA37" w14:textId="77777777" w:rsidR="00ED7ED2" w:rsidRPr="002C66D7" w:rsidRDefault="00ED7ED2" w:rsidP="000E5789">
      <w:pPr>
        <w:spacing w:after="120"/>
        <w:ind w:right="-1" w:firstLine="567"/>
        <w:jc w:val="both"/>
        <w:rPr>
          <w:spacing w:val="4"/>
          <w:sz w:val="24"/>
          <w:szCs w:val="24"/>
        </w:rPr>
      </w:pPr>
      <w:r w:rsidRPr="002C66D7">
        <w:rPr>
          <w:spacing w:val="4"/>
          <w:sz w:val="24"/>
          <w:szCs w:val="24"/>
        </w:rPr>
        <w:t xml:space="preserve">Настоящий свод правил составлен с целью повышения уровня безопасности людей в зданиях и сооружениях и сохранности </w:t>
      </w:r>
      <w:r w:rsidRPr="002C66D7">
        <w:rPr>
          <w:spacing w:val="-4"/>
          <w:sz w:val="24"/>
          <w:szCs w:val="24"/>
        </w:rPr>
        <w:t>материальных ценностей в соответствии с Федеральным законом от 30 декабря</w:t>
      </w:r>
      <w:r w:rsidRPr="002C66D7">
        <w:rPr>
          <w:spacing w:val="4"/>
          <w:sz w:val="24"/>
          <w:szCs w:val="24"/>
        </w:rPr>
        <w:t xml:space="preserve"> </w:t>
      </w:r>
      <w:smartTag w:uri="urn:schemas-microsoft-com:office:smarttags" w:element="metricconverter">
        <w:smartTagPr>
          <w:attr w:name="ProductID" w:val="2009 г"/>
        </w:smartTagPr>
        <w:r w:rsidRPr="002C66D7">
          <w:rPr>
            <w:spacing w:val="4"/>
            <w:sz w:val="24"/>
            <w:szCs w:val="24"/>
          </w:rPr>
          <w:t>2009 г</w:t>
        </w:r>
      </w:smartTag>
      <w:r w:rsidRPr="002C66D7">
        <w:rPr>
          <w:spacing w:val="4"/>
          <w:sz w:val="24"/>
          <w:szCs w:val="24"/>
        </w:rPr>
        <w:t xml:space="preserve">. № 384-ФЗ «Технический регламент о безопасности зданий и сооружений», повышения уровня гармонизации нормативных требований с европейскими и международными нормативными документами, применения единых методов определения эксплуатационных характеристик и методов оценки. Учитывались также требования Федерального закона от 22 июля </w:t>
      </w:r>
      <w:smartTag w:uri="urn:schemas-microsoft-com:office:smarttags" w:element="metricconverter">
        <w:smartTagPr>
          <w:attr w:name="ProductID" w:val="2008 г"/>
        </w:smartTagPr>
        <w:r w:rsidRPr="002C66D7">
          <w:rPr>
            <w:spacing w:val="4"/>
            <w:sz w:val="24"/>
            <w:szCs w:val="24"/>
          </w:rPr>
          <w:t>2008 г</w:t>
        </w:r>
      </w:smartTag>
      <w:r w:rsidRPr="002C66D7">
        <w:rPr>
          <w:spacing w:val="4"/>
          <w:sz w:val="24"/>
          <w:szCs w:val="24"/>
        </w:rPr>
        <w:t>. № 123-ФЗ «Технический регламент о требованиях пожарной безопасности» и сводов правил системы противопожарной защиты.</w:t>
      </w:r>
    </w:p>
    <w:p w14:paraId="44100298" w14:textId="5C799269" w:rsidR="00ED7ED2" w:rsidRPr="000E5789" w:rsidRDefault="00ED7ED2" w:rsidP="000E5789">
      <w:pPr>
        <w:spacing w:after="120"/>
        <w:ind w:right="-1" w:firstLine="567"/>
        <w:jc w:val="both"/>
        <w:rPr>
          <w:sz w:val="24"/>
          <w:szCs w:val="24"/>
        </w:rPr>
      </w:pPr>
      <w:r w:rsidRPr="000E5789">
        <w:rPr>
          <w:sz w:val="24"/>
          <w:szCs w:val="24"/>
        </w:rPr>
        <w:t xml:space="preserve">Свод правил содержит нормы по проектированию новых </w:t>
      </w:r>
      <w:r w:rsidR="000E5789" w:rsidRPr="000E5789">
        <w:rPr>
          <w:bCs/>
          <w:sz w:val="24"/>
          <w:szCs w:val="24"/>
        </w:rPr>
        <w:t>реконструируемых и подвергаемых капитальному ремонту</w:t>
      </w:r>
      <w:r w:rsidRPr="000E5789">
        <w:rPr>
          <w:sz w:val="24"/>
          <w:szCs w:val="24"/>
        </w:rPr>
        <w:t xml:space="preserve"> мостовых сооружений и труб под насыпями. </w:t>
      </w:r>
    </w:p>
    <w:p w14:paraId="3540470E" w14:textId="71CF5FD1" w:rsidR="00ED7ED2" w:rsidRPr="002C66D7" w:rsidRDefault="00ED7ED2" w:rsidP="000E5789">
      <w:pPr>
        <w:spacing w:after="120"/>
        <w:ind w:right="-1" w:firstLine="567"/>
        <w:jc w:val="both"/>
        <w:rPr>
          <w:sz w:val="24"/>
          <w:szCs w:val="24"/>
        </w:rPr>
      </w:pPr>
      <w:r w:rsidRPr="002C66D7">
        <w:rPr>
          <w:bCs/>
          <w:kern w:val="32"/>
          <w:sz w:val="24"/>
          <w:szCs w:val="24"/>
        </w:rPr>
        <w:t>Работа выполнена авторским коллективом:</w:t>
      </w:r>
      <w:r w:rsidRPr="002C66D7">
        <w:rPr>
          <w:sz w:val="24"/>
          <w:szCs w:val="24"/>
        </w:rPr>
        <w:t xml:space="preserve"> ОАО «ЦНИИС» (д-р </w:t>
      </w:r>
      <w:proofErr w:type="spellStart"/>
      <w:r w:rsidRPr="002C66D7">
        <w:rPr>
          <w:sz w:val="24"/>
          <w:szCs w:val="24"/>
        </w:rPr>
        <w:t>техн</w:t>
      </w:r>
      <w:proofErr w:type="spellEnd"/>
      <w:r w:rsidRPr="002C66D7">
        <w:rPr>
          <w:sz w:val="24"/>
          <w:szCs w:val="24"/>
        </w:rPr>
        <w:t xml:space="preserve">. наук </w:t>
      </w:r>
      <w:r w:rsidRPr="002C66D7">
        <w:rPr>
          <w:i/>
          <w:sz w:val="24"/>
          <w:szCs w:val="24"/>
        </w:rPr>
        <w:t>А.А.</w:t>
      </w:r>
      <w:r w:rsidRPr="002C66D7">
        <w:rPr>
          <w:sz w:val="24"/>
          <w:szCs w:val="24"/>
        </w:rPr>
        <w:t xml:space="preserve"> </w:t>
      </w:r>
      <w:r w:rsidRPr="002C66D7">
        <w:rPr>
          <w:i/>
          <w:sz w:val="24"/>
          <w:szCs w:val="24"/>
        </w:rPr>
        <w:t>Цернант</w:t>
      </w:r>
      <w:r w:rsidRPr="002C66D7">
        <w:rPr>
          <w:sz w:val="24"/>
          <w:szCs w:val="24"/>
        </w:rPr>
        <w:t xml:space="preserve">; кандидаты </w:t>
      </w:r>
      <w:proofErr w:type="spellStart"/>
      <w:r w:rsidRPr="002C66D7">
        <w:rPr>
          <w:sz w:val="24"/>
          <w:szCs w:val="24"/>
        </w:rPr>
        <w:t>техн</w:t>
      </w:r>
      <w:proofErr w:type="spellEnd"/>
      <w:r w:rsidRPr="002C66D7">
        <w:rPr>
          <w:sz w:val="24"/>
          <w:szCs w:val="24"/>
        </w:rPr>
        <w:t xml:space="preserve">. наук </w:t>
      </w:r>
      <w:r w:rsidRPr="002C66D7">
        <w:rPr>
          <w:i/>
          <w:sz w:val="24"/>
          <w:szCs w:val="24"/>
        </w:rPr>
        <w:t xml:space="preserve">Ю.В. Новак, Ю.М. Егорушкин, Э.А. </w:t>
      </w:r>
      <w:proofErr w:type="spellStart"/>
      <w:r w:rsidRPr="002C66D7">
        <w:rPr>
          <w:i/>
          <w:sz w:val="24"/>
          <w:szCs w:val="24"/>
        </w:rPr>
        <w:t>Балючик</w:t>
      </w:r>
      <w:proofErr w:type="spellEnd"/>
      <w:r w:rsidRPr="002C66D7">
        <w:rPr>
          <w:i/>
          <w:sz w:val="24"/>
          <w:szCs w:val="24"/>
        </w:rPr>
        <w:t xml:space="preserve">, В.Г. </w:t>
      </w:r>
      <w:proofErr w:type="spellStart"/>
      <w:r w:rsidRPr="002C66D7">
        <w:rPr>
          <w:i/>
          <w:sz w:val="24"/>
          <w:szCs w:val="24"/>
        </w:rPr>
        <w:t>Гребенчук</w:t>
      </w:r>
      <w:proofErr w:type="spellEnd"/>
      <w:r w:rsidRPr="002C66D7">
        <w:rPr>
          <w:sz w:val="24"/>
          <w:szCs w:val="24"/>
        </w:rPr>
        <w:t xml:space="preserve">, </w:t>
      </w:r>
      <w:r w:rsidRPr="002C66D7">
        <w:rPr>
          <w:i/>
          <w:sz w:val="24"/>
          <w:szCs w:val="24"/>
        </w:rPr>
        <w:t>А.Д. Соколов</w:t>
      </w:r>
      <w:r w:rsidRPr="002C66D7">
        <w:rPr>
          <w:sz w:val="24"/>
          <w:szCs w:val="24"/>
        </w:rPr>
        <w:t xml:space="preserve">; д-р </w:t>
      </w:r>
      <w:proofErr w:type="spellStart"/>
      <w:r w:rsidRPr="002C66D7">
        <w:rPr>
          <w:sz w:val="24"/>
          <w:szCs w:val="24"/>
        </w:rPr>
        <w:t>техн</w:t>
      </w:r>
      <w:proofErr w:type="spellEnd"/>
      <w:r w:rsidRPr="002C66D7">
        <w:rPr>
          <w:sz w:val="24"/>
          <w:szCs w:val="24"/>
        </w:rPr>
        <w:t>. наук</w:t>
      </w:r>
      <w:r w:rsidRPr="002C66D7">
        <w:rPr>
          <w:i/>
          <w:sz w:val="24"/>
          <w:szCs w:val="24"/>
        </w:rPr>
        <w:t xml:space="preserve"> А.С. Платонов;</w:t>
      </w:r>
      <w:r w:rsidRPr="002C66D7">
        <w:rPr>
          <w:sz w:val="24"/>
          <w:szCs w:val="24"/>
        </w:rPr>
        <w:t xml:space="preserve"> </w:t>
      </w:r>
      <w:r w:rsidRPr="002C66D7">
        <w:rPr>
          <w:spacing w:val="4"/>
          <w:sz w:val="24"/>
          <w:szCs w:val="24"/>
        </w:rPr>
        <w:t xml:space="preserve">инженеры </w:t>
      </w:r>
      <w:r w:rsidRPr="002C66D7">
        <w:rPr>
          <w:i/>
          <w:spacing w:val="4"/>
          <w:sz w:val="24"/>
          <w:szCs w:val="24"/>
        </w:rPr>
        <w:t xml:space="preserve">Ю.М. Жуков, Р.И. Рубинчик, А.В. </w:t>
      </w:r>
      <w:proofErr w:type="spellStart"/>
      <w:r w:rsidRPr="002C66D7">
        <w:rPr>
          <w:i/>
          <w:spacing w:val="4"/>
          <w:sz w:val="24"/>
          <w:szCs w:val="24"/>
        </w:rPr>
        <w:t>Кручинкин</w:t>
      </w:r>
      <w:proofErr w:type="spellEnd"/>
      <w:r w:rsidRPr="002C66D7">
        <w:rPr>
          <w:spacing w:val="4"/>
          <w:sz w:val="24"/>
          <w:szCs w:val="24"/>
        </w:rPr>
        <w:t xml:space="preserve">) при участии: МАДИ (д-р </w:t>
      </w:r>
      <w:proofErr w:type="spellStart"/>
      <w:r w:rsidRPr="002C66D7">
        <w:rPr>
          <w:spacing w:val="4"/>
          <w:sz w:val="24"/>
          <w:szCs w:val="24"/>
        </w:rPr>
        <w:t>техн</w:t>
      </w:r>
      <w:proofErr w:type="spellEnd"/>
      <w:r w:rsidRPr="002C66D7">
        <w:rPr>
          <w:spacing w:val="4"/>
          <w:sz w:val="24"/>
          <w:szCs w:val="24"/>
        </w:rPr>
        <w:t xml:space="preserve">. наук </w:t>
      </w:r>
      <w:r w:rsidRPr="002C66D7">
        <w:rPr>
          <w:i/>
          <w:spacing w:val="4"/>
          <w:sz w:val="24"/>
          <w:szCs w:val="24"/>
        </w:rPr>
        <w:t>А.И. Васильев</w:t>
      </w:r>
      <w:r w:rsidRPr="002C66D7">
        <w:rPr>
          <w:spacing w:val="4"/>
          <w:sz w:val="24"/>
          <w:szCs w:val="24"/>
        </w:rPr>
        <w:t xml:space="preserve">), ООО «НПП СК МОСТ» (канд. </w:t>
      </w:r>
      <w:proofErr w:type="spellStart"/>
      <w:r w:rsidRPr="002C66D7">
        <w:rPr>
          <w:spacing w:val="4"/>
          <w:sz w:val="24"/>
          <w:szCs w:val="24"/>
        </w:rPr>
        <w:t>техн</w:t>
      </w:r>
      <w:proofErr w:type="spellEnd"/>
      <w:r w:rsidRPr="002C66D7">
        <w:rPr>
          <w:spacing w:val="4"/>
          <w:sz w:val="24"/>
          <w:szCs w:val="24"/>
        </w:rPr>
        <w:t xml:space="preserve">. наук </w:t>
      </w:r>
      <w:r w:rsidRPr="002C66D7">
        <w:rPr>
          <w:i/>
          <w:spacing w:val="4"/>
          <w:sz w:val="24"/>
          <w:szCs w:val="24"/>
        </w:rPr>
        <w:t>И.Д.</w:t>
      </w:r>
      <w:r w:rsidRPr="002C66D7">
        <w:rPr>
          <w:i/>
          <w:sz w:val="24"/>
          <w:szCs w:val="24"/>
        </w:rPr>
        <w:t xml:space="preserve"> Сахарова</w:t>
      </w:r>
      <w:r w:rsidRPr="002C66D7">
        <w:rPr>
          <w:sz w:val="24"/>
          <w:szCs w:val="24"/>
        </w:rPr>
        <w:t>), ООО «</w:t>
      </w:r>
      <w:proofErr w:type="spellStart"/>
      <w:r w:rsidRPr="002C66D7">
        <w:rPr>
          <w:sz w:val="24"/>
          <w:szCs w:val="24"/>
        </w:rPr>
        <w:t>Союздорпроект</w:t>
      </w:r>
      <w:proofErr w:type="spellEnd"/>
      <w:r w:rsidRPr="002C66D7">
        <w:rPr>
          <w:sz w:val="24"/>
          <w:szCs w:val="24"/>
        </w:rPr>
        <w:t xml:space="preserve">» (инженер </w:t>
      </w:r>
      <w:r w:rsidRPr="002C66D7">
        <w:rPr>
          <w:i/>
          <w:sz w:val="24"/>
          <w:szCs w:val="24"/>
        </w:rPr>
        <w:t>Ф.В. Винокур</w:t>
      </w:r>
      <w:r w:rsidRPr="002C66D7">
        <w:rPr>
          <w:sz w:val="24"/>
          <w:szCs w:val="24"/>
        </w:rPr>
        <w:t xml:space="preserve">), ФГУП «РОСДОРНИИ» (д-р </w:t>
      </w:r>
      <w:proofErr w:type="spellStart"/>
      <w:r w:rsidRPr="002C66D7">
        <w:rPr>
          <w:sz w:val="24"/>
          <w:szCs w:val="24"/>
        </w:rPr>
        <w:t>техн</w:t>
      </w:r>
      <w:proofErr w:type="spellEnd"/>
      <w:r w:rsidRPr="002C66D7">
        <w:rPr>
          <w:sz w:val="24"/>
          <w:szCs w:val="24"/>
        </w:rPr>
        <w:t xml:space="preserve">. наук </w:t>
      </w:r>
      <w:r w:rsidRPr="002C66D7">
        <w:rPr>
          <w:i/>
          <w:sz w:val="24"/>
          <w:szCs w:val="24"/>
        </w:rPr>
        <w:t>В.И. Шестериков</w:t>
      </w:r>
      <w:r w:rsidRPr="002C66D7">
        <w:rPr>
          <w:sz w:val="24"/>
          <w:szCs w:val="24"/>
        </w:rPr>
        <w:t xml:space="preserve">), ЗАО НПКТБ «Оптимизация» (д-р </w:t>
      </w:r>
      <w:proofErr w:type="spellStart"/>
      <w:r w:rsidRPr="002C66D7">
        <w:rPr>
          <w:sz w:val="24"/>
          <w:szCs w:val="24"/>
        </w:rPr>
        <w:t>техн</w:t>
      </w:r>
      <w:proofErr w:type="spellEnd"/>
      <w:r w:rsidRPr="002C66D7">
        <w:rPr>
          <w:sz w:val="24"/>
          <w:szCs w:val="24"/>
        </w:rPr>
        <w:t xml:space="preserve">. наук </w:t>
      </w:r>
      <w:r w:rsidRPr="002C66D7">
        <w:rPr>
          <w:i/>
          <w:sz w:val="24"/>
          <w:szCs w:val="24"/>
        </w:rPr>
        <w:t>М.Б. Краковский</w:t>
      </w:r>
      <w:r w:rsidRPr="002C66D7">
        <w:rPr>
          <w:sz w:val="24"/>
          <w:szCs w:val="24"/>
        </w:rPr>
        <w:t xml:space="preserve">), ОАО «ВНИИЖТ» (канд. </w:t>
      </w:r>
      <w:proofErr w:type="spellStart"/>
      <w:r w:rsidRPr="002C66D7">
        <w:rPr>
          <w:sz w:val="24"/>
          <w:szCs w:val="24"/>
        </w:rPr>
        <w:t>техн</w:t>
      </w:r>
      <w:proofErr w:type="spellEnd"/>
      <w:r w:rsidRPr="002C66D7">
        <w:rPr>
          <w:sz w:val="24"/>
          <w:szCs w:val="24"/>
        </w:rPr>
        <w:t xml:space="preserve">. наук </w:t>
      </w:r>
      <w:r w:rsidRPr="002C66D7">
        <w:rPr>
          <w:i/>
          <w:sz w:val="24"/>
          <w:szCs w:val="24"/>
        </w:rPr>
        <w:t>А.А. Дорошкевич</w:t>
      </w:r>
      <w:r w:rsidRPr="002C66D7">
        <w:rPr>
          <w:sz w:val="24"/>
          <w:szCs w:val="24"/>
        </w:rPr>
        <w:t>).</w:t>
      </w:r>
    </w:p>
    <w:p w14:paraId="3B9BBB21" w14:textId="51C87F38" w:rsidR="00E233EE" w:rsidRPr="002C66D7" w:rsidRDefault="00E233EE" w:rsidP="000E5789">
      <w:pPr>
        <w:spacing w:after="120"/>
        <w:ind w:right="-1" w:firstLine="567"/>
        <w:jc w:val="both"/>
        <w:rPr>
          <w:sz w:val="24"/>
          <w:szCs w:val="24"/>
        </w:rPr>
      </w:pPr>
      <w:r w:rsidRPr="002C66D7">
        <w:rPr>
          <w:sz w:val="24"/>
          <w:szCs w:val="24"/>
        </w:rPr>
        <w:t xml:space="preserve">Изменение № 1 подготовлено: АО «ЦНИИС» (кандидаты </w:t>
      </w:r>
      <w:proofErr w:type="spellStart"/>
      <w:r w:rsidRPr="002C66D7">
        <w:rPr>
          <w:sz w:val="24"/>
          <w:szCs w:val="24"/>
        </w:rPr>
        <w:t>техн</w:t>
      </w:r>
      <w:proofErr w:type="spellEnd"/>
      <w:r w:rsidRPr="002C66D7">
        <w:rPr>
          <w:sz w:val="24"/>
          <w:szCs w:val="24"/>
        </w:rPr>
        <w:t xml:space="preserve">. наук </w:t>
      </w:r>
      <w:r w:rsidRPr="002C66D7">
        <w:rPr>
          <w:i/>
          <w:sz w:val="24"/>
          <w:szCs w:val="24"/>
        </w:rPr>
        <w:t>Ю.М. Егорушкин</w:t>
      </w:r>
      <w:r w:rsidRPr="002C66D7">
        <w:rPr>
          <w:sz w:val="24"/>
          <w:szCs w:val="24"/>
        </w:rPr>
        <w:t xml:space="preserve"> – ответственный исполнитель, </w:t>
      </w:r>
      <w:r w:rsidRPr="002C66D7">
        <w:rPr>
          <w:i/>
          <w:sz w:val="24"/>
          <w:szCs w:val="24"/>
        </w:rPr>
        <w:t>Н.В. Илюшин</w:t>
      </w:r>
      <w:r w:rsidRPr="002C66D7">
        <w:rPr>
          <w:sz w:val="24"/>
          <w:szCs w:val="24"/>
        </w:rPr>
        <w:t xml:space="preserve">, </w:t>
      </w:r>
      <w:r w:rsidRPr="002C66D7">
        <w:rPr>
          <w:i/>
          <w:sz w:val="24"/>
          <w:szCs w:val="24"/>
        </w:rPr>
        <w:t>Ю.В. Новак</w:t>
      </w:r>
      <w:r w:rsidRPr="002C66D7">
        <w:rPr>
          <w:sz w:val="24"/>
          <w:szCs w:val="24"/>
        </w:rPr>
        <w:t xml:space="preserve">, </w:t>
      </w:r>
      <w:r w:rsidRPr="002C66D7">
        <w:rPr>
          <w:i/>
          <w:sz w:val="24"/>
          <w:szCs w:val="24"/>
        </w:rPr>
        <w:t xml:space="preserve">В.Г. </w:t>
      </w:r>
      <w:proofErr w:type="spellStart"/>
      <w:r w:rsidRPr="002C66D7">
        <w:rPr>
          <w:i/>
          <w:sz w:val="24"/>
          <w:szCs w:val="24"/>
        </w:rPr>
        <w:t>Гребенчук</w:t>
      </w:r>
      <w:proofErr w:type="spellEnd"/>
      <w:r w:rsidRPr="002C66D7">
        <w:rPr>
          <w:sz w:val="24"/>
          <w:szCs w:val="24"/>
        </w:rPr>
        <w:t xml:space="preserve">, </w:t>
      </w:r>
      <w:r w:rsidRPr="002C66D7">
        <w:rPr>
          <w:i/>
          <w:sz w:val="24"/>
          <w:szCs w:val="24"/>
        </w:rPr>
        <w:t>А.Д. Соколов</w:t>
      </w:r>
      <w:r w:rsidRPr="002C66D7">
        <w:rPr>
          <w:sz w:val="24"/>
          <w:szCs w:val="24"/>
        </w:rPr>
        <w:t xml:space="preserve">; инженеры </w:t>
      </w:r>
      <w:r w:rsidRPr="002C66D7">
        <w:rPr>
          <w:i/>
          <w:sz w:val="24"/>
          <w:szCs w:val="24"/>
        </w:rPr>
        <w:t>В.В. Одинцов</w:t>
      </w:r>
      <w:r w:rsidRPr="002C66D7">
        <w:rPr>
          <w:sz w:val="24"/>
          <w:szCs w:val="24"/>
        </w:rPr>
        <w:t xml:space="preserve">, </w:t>
      </w:r>
      <w:r w:rsidRPr="002C66D7">
        <w:rPr>
          <w:i/>
          <w:sz w:val="24"/>
          <w:szCs w:val="24"/>
        </w:rPr>
        <w:t xml:space="preserve">В.И. </w:t>
      </w:r>
      <w:proofErr w:type="spellStart"/>
      <w:r w:rsidRPr="002C66D7">
        <w:rPr>
          <w:i/>
          <w:sz w:val="24"/>
          <w:szCs w:val="24"/>
        </w:rPr>
        <w:t>Звирь</w:t>
      </w:r>
      <w:proofErr w:type="spellEnd"/>
      <w:r w:rsidRPr="002C66D7">
        <w:rPr>
          <w:sz w:val="24"/>
          <w:szCs w:val="24"/>
        </w:rPr>
        <w:t xml:space="preserve">, </w:t>
      </w:r>
      <w:r w:rsidRPr="002C66D7">
        <w:rPr>
          <w:i/>
          <w:sz w:val="24"/>
          <w:szCs w:val="24"/>
        </w:rPr>
        <w:t>Р.И. Рубинчик</w:t>
      </w:r>
      <w:r w:rsidRPr="002C66D7">
        <w:rPr>
          <w:sz w:val="24"/>
          <w:szCs w:val="24"/>
        </w:rPr>
        <w:t xml:space="preserve">, </w:t>
      </w:r>
      <w:r w:rsidRPr="002C66D7">
        <w:rPr>
          <w:i/>
          <w:sz w:val="24"/>
          <w:szCs w:val="24"/>
        </w:rPr>
        <w:t>Н.Ю. Новак</w:t>
      </w:r>
      <w:r w:rsidRPr="002C66D7">
        <w:rPr>
          <w:sz w:val="24"/>
          <w:szCs w:val="24"/>
        </w:rPr>
        <w:t xml:space="preserve">, </w:t>
      </w:r>
      <w:r w:rsidRPr="002C66D7">
        <w:rPr>
          <w:i/>
          <w:sz w:val="24"/>
          <w:szCs w:val="24"/>
        </w:rPr>
        <w:t>А.А. Гладков</w:t>
      </w:r>
      <w:r w:rsidRPr="002C66D7">
        <w:rPr>
          <w:sz w:val="24"/>
          <w:szCs w:val="24"/>
        </w:rPr>
        <w:t>); ООО «ИЦ «</w:t>
      </w:r>
      <w:proofErr w:type="spellStart"/>
      <w:r w:rsidRPr="002C66D7">
        <w:rPr>
          <w:sz w:val="24"/>
          <w:szCs w:val="24"/>
        </w:rPr>
        <w:t>МиТ</w:t>
      </w:r>
      <w:proofErr w:type="spellEnd"/>
      <w:r w:rsidRPr="002C66D7">
        <w:rPr>
          <w:sz w:val="24"/>
          <w:szCs w:val="24"/>
        </w:rPr>
        <w:t xml:space="preserve">» (инженер </w:t>
      </w:r>
      <w:r w:rsidRPr="002C66D7">
        <w:rPr>
          <w:i/>
          <w:sz w:val="24"/>
          <w:szCs w:val="24"/>
        </w:rPr>
        <w:t>Ф.В. Винокур</w:t>
      </w:r>
      <w:r w:rsidRPr="002C66D7">
        <w:rPr>
          <w:sz w:val="24"/>
          <w:szCs w:val="24"/>
        </w:rPr>
        <w:t xml:space="preserve">); «НПП СК МОСТ» (канд. </w:t>
      </w:r>
      <w:proofErr w:type="spellStart"/>
      <w:r w:rsidRPr="002C66D7">
        <w:rPr>
          <w:sz w:val="24"/>
          <w:szCs w:val="24"/>
        </w:rPr>
        <w:t>техн</w:t>
      </w:r>
      <w:proofErr w:type="spellEnd"/>
      <w:r w:rsidRPr="002C66D7">
        <w:rPr>
          <w:sz w:val="24"/>
          <w:szCs w:val="24"/>
        </w:rPr>
        <w:t xml:space="preserve">. наук </w:t>
      </w:r>
      <w:r w:rsidRPr="002C66D7">
        <w:rPr>
          <w:i/>
          <w:sz w:val="24"/>
          <w:szCs w:val="24"/>
        </w:rPr>
        <w:t>И.Д. Сахарова</w:t>
      </w:r>
      <w:r w:rsidRPr="002C66D7">
        <w:rPr>
          <w:sz w:val="24"/>
          <w:szCs w:val="24"/>
        </w:rPr>
        <w:t xml:space="preserve">); ЗАО «Институт ИМИДИС» (д-р </w:t>
      </w:r>
      <w:proofErr w:type="spellStart"/>
      <w:r w:rsidRPr="002C66D7">
        <w:rPr>
          <w:sz w:val="24"/>
          <w:szCs w:val="24"/>
        </w:rPr>
        <w:t>техн</w:t>
      </w:r>
      <w:proofErr w:type="spellEnd"/>
      <w:r w:rsidRPr="002C66D7">
        <w:rPr>
          <w:sz w:val="24"/>
          <w:szCs w:val="24"/>
        </w:rPr>
        <w:t xml:space="preserve">. наук </w:t>
      </w:r>
      <w:r w:rsidRPr="002C66D7">
        <w:rPr>
          <w:i/>
          <w:sz w:val="24"/>
          <w:szCs w:val="24"/>
        </w:rPr>
        <w:t>А.И. Васильев</w:t>
      </w:r>
      <w:r w:rsidRPr="002C66D7">
        <w:rPr>
          <w:sz w:val="24"/>
          <w:szCs w:val="24"/>
        </w:rPr>
        <w:t xml:space="preserve">, канд. </w:t>
      </w:r>
      <w:proofErr w:type="spellStart"/>
      <w:r w:rsidRPr="002C66D7">
        <w:rPr>
          <w:sz w:val="24"/>
          <w:szCs w:val="24"/>
        </w:rPr>
        <w:t>техн</w:t>
      </w:r>
      <w:proofErr w:type="spellEnd"/>
      <w:r w:rsidRPr="002C66D7">
        <w:rPr>
          <w:sz w:val="24"/>
          <w:szCs w:val="24"/>
        </w:rPr>
        <w:t xml:space="preserve">. наук </w:t>
      </w:r>
      <w:r w:rsidRPr="002C66D7">
        <w:rPr>
          <w:i/>
          <w:sz w:val="24"/>
          <w:szCs w:val="24"/>
        </w:rPr>
        <w:t xml:space="preserve">А.С. </w:t>
      </w:r>
      <w:proofErr w:type="spellStart"/>
      <w:r w:rsidRPr="002C66D7">
        <w:rPr>
          <w:i/>
          <w:sz w:val="24"/>
          <w:szCs w:val="24"/>
        </w:rPr>
        <w:t>Бейвель</w:t>
      </w:r>
      <w:proofErr w:type="spellEnd"/>
      <w:r w:rsidRPr="002C66D7">
        <w:rPr>
          <w:sz w:val="24"/>
          <w:szCs w:val="24"/>
        </w:rPr>
        <w:t xml:space="preserve">); ОАО «Институт </w:t>
      </w:r>
      <w:proofErr w:type="spellStart"/>
      <w:r w:rsidRPr="002C66D7">
        <w:rPr>
          <w:sz w:val="24"/>
          <w:szCs w:val="24"/>
        </w:rPr>
        <w:t>Гипростроймост</w:t>
      </w:r>
      <w:proofErr w:type="spellEnd"/>
      <w:r w:rsidRPr="002C66D7">
        <w:rPr>
          <w:sz w:val="24"/>
          <w:szCs w:val="24"/>
        </w:rPr>
        <w:t xml:space="preserve">» (инженер </w:t>
      </w:r>
      <w:r w:rsidRPr="002C66D7">
        <w:rPr>
          <w:i/>
          <w:sz w:val="24"/>
          <w:szCs w:val="24"/>
        </w:rPr>
        <w:t xml:space="preserve">Э.М. </w:t>
      </w:r>
      <w:proofErr w:type="spellStart"/>
      <w:r w:rsidRPr="002C66D7">
        <w:rPr>
          <w:i/>
          <w:sz w:val="24"/>
          <w:szCs w:val="24"/>
        </w:rPr>
        <w:t>Гитман</w:t>
      </w:r>
      <w:proofErr w:type="spellEnd"/>
      <w:r w:rsidRPr="002C66D7">
        <w:rPr>
          <w:sz w:val="24"/>
          <w:szCs w:val="24"/>
        </w:rPr>
        <w:t xml:space="preserve">); ЗАО «НИЦ «Мосты» (канд. </w:t>
      </w:r>
      <w:proofErr w:type="spellStart"/>
      <w:r w:rsidRPr="002C66D7">
        <w:rPr>
          <w:sz w:val="24"/>
          <w:szCs w:val="24"/>
        </w:rPr>
        <w:t>техн</w:t>
      </w:r>
      <w:proofErr w:type="spellEnd"/>
      <w:r w:rsidRPr="002C66D7">
        <w:rPr>
          <w:sz w:val="24"/>
          <w:szCs w:val="24"/>
        </w:rPr>
        <w:t xml:space="preserve">. наук. </w:t>
      </w:r>
      <w:r w:rsidRPr="002C66D7">
        <w:rPr>
          <w:i/>
          <w:sz w:val="24"/>
          <w:szCs w:val="24"/>
        </w:rPr>
        <w:t xml:space="preserve">Э.А. </w:t>
      </w:r>
      <w:proofErr w:type="spellStart"/>
      <w:r w:rsidRPr="002C66D7">
        <w:rPr>
          <w:i/>
          <w:sz w:val="24"/>
          <w:szCs w:val="24"/>
        </w:rPr>
        <w:t>Балючик</w:t>
      </w:r>
      <w:proofErr w:type="spellEnd"/>
      <w:r w:rsidRPr="002C66D7">
        <w:rPr>
          <w:sz w:val="24"/>
          <w:szCs w:val="24"/>
        </w:rPr>
        <w:t xml:space="preserve">); АО «ВНИИЖТ» (канд. </w:t>
      </w:r>
      <w:proofErr w:type="spellStart"/>
      <w:r w:rsidRPr="002C66D7">
        <w:rPr>
          <w:sz w:val="24"/>
          <w:szCs w:val="24"/>
        </w:rPr>
        <w:t>техн</w:t>
      </w:r>
      <w:proofErr w:type="spellEnd"/>
      <w:r w:rsidRPr="002C66D7">
        <w:rPr>
          <w:sz w:val="24"/>
          <w:szCs w:val="24"/>
        </w:rPr>
        <w:t xml:space="preserve">. наук </w:t>
      </w:r>
      <w:r w:rsidRPr="002C66D7">
        <w:rPr>
          <w:i/>
          <w:sz w:val="24"/>
          <w:szCs w:val="24"/>
        </w:rPr>
        <w:t>А.А. Дорошкевич</w:t>
      </w:r>
      <w:r w:rsidRPr="002C66D7">
        <w:rPr>
          <w:sz w:val="24"/>
          <w:szCs w:val="24"/>
        </w:rPr>
        <w:t>).</w:t>
      </w:r>
    </w:p>
    <w:p w14:paraId="5844016B" w14:textId="74B9FB7B" w:rsidR="00E233EE" w:rsidRDefault="00E233EE" w:rsidP="000E5789">
      <w:pPr>
        <w:spacing w:after="120"/>
        <w:ind w:right="-1" w:firstLine="567"/>
        <w:jc w:val="both"/>
        <w:rPr>
          <w:color w:val="000000" w:themeColor="text1"/>
          <w:sz w:val="24"/>
          <w:szCs w:val="24"/>
        </w:rPr>
      </w:pPr>
      <w:r w:rsidRPr="002C66D7">
        <w:rPr>
          <w:color w:val="000000" w:themeColor="text1"/>
          <w:sz w:val="24"/>
          <w:szCs w:val="24"/>
        </w:rPr>
        <w:t xml:space="preserve">Изменение № 2 к настоящему своду правил разработано авторским коллективом: «ЗАО «Институт «ИМИДИС» (канд. </w:t>
      </w:r>
      <w:proofErr w:type="spellStart"/>
      <w:r w:rsidRPr="002C66D7">
        <w:rPr>
          <w:color w:val="000000" w:themeColor="text1"/>
          <w:sz w:val="24"/>
          <w:szCs w:val="24"/>
        </w:rPr>
        <w:t>техн</w:t>
      </w:r>
      <w:proofErr w:type="spellEnd"/>
      <w:r w:rsidRPr="002C66D7">
        <w:rPr>
          <w:color w:val="000000" w:themeColor="text1"/>
          <w:sz w:val="24"/>
          <w:szCs w:val="24"/>
        </w:rPr>
        <w:t xml:space="preserve">. наук </w:t>
      </w:r>
      <w:r w:rsidRPr="002C66D7">
        <w:rPr>
          <w:i/>
          <w:color w:val="000000" w:themeColor="text1"/>
          <w:sz w:val="24"/>
          <w:szCs w:val="24"/>
        </w:rPr>
        <w:t>А.С.</w:t>
      </w:r>
      <w:r w:rsidRPr="002C66D7">
        <w:rPr>
          <w:color w:val="000000" w:themeColor="text1"/>
          <w:sz w:val="24"/>
          <w:szCs w:val="24"/>
        </w:rPr>
        <w:t xml:space="preserve"> </w:t>
      </w:r>
      <w:proofErr w:type="spellStart"/>
      <w:r w:rsidRPr="002C66D7">
        <w:rPr>
          <w:i/>
          <w:color w:val="000000" w:themeColor="text1"/>
          <w:sz w:val="24"/>
          <w:szCs w:val="24"/>
        </w:rPr>
        <w:t>Бейвель</w:t>
      </w:r>
      <w:proofErr w:type="spellEnd"/>
      <w:r w:rsidRPr="002C66D7">
        <w:rPr>
          <w:color w:val="000000" w:themeColor="text1"/>
          <w:sz w:val="24"/>
          <w:szCs w:val="24"/>
        </w:rPr>
        <w:t xml:space="preserve">), ФГУП «ЦАГИ» (канд. </w:t>
      </w:r>
      <w:proofErr w:type="spellStart"/>
      <w:r w:rsidRPr="002C66D7">
        <w:rPr>
          <w:color w:val="000000" w:themeColor="text1"/>
          <w:sz w:val="24"/>
          <w:szCs w:val="24"/>
        </w:rPr>
        <w:t>техн</w:t>
      </w:r>
      <w:proofErr w:type="spellEnd"/>
      <w:r w:rsidRPr="002C66D7">
        <w:rPr>
          <w:color w:val="000000" w:themeColor="text1"/>
          <w:sz w:val="24"/>
          <w:szCs w:val="24"/>
        </w:rPr>
        <w:t xml:space="preserve">. наук </w:t>
      </w:r>
      <w:r w:rsidRPr="002C66D7">
        <w:rPr>
          <w:i/>
          <w:color w:val="000000" w:themeColor="text1"/>
          <w:sz w:val="24"/>
          <w:szCs w:val="24"/>
        </w:rPr>
        <w:t>А.В. Панков</w:t>
      </w:r>
      <w:r w:rsidRPr="002C66D7">
        <w:rPr>
          <w:color w:val="000000" w:themeColor="text1"/>
          <w:sz w:val="24"/>
          <w:szCs w:val="24"/>
        </w:rPr>
        <w:t xml:space="preserve">), АО «НПО «Стеклопластик» (канд. </w:t>
      </w:r>
      <w:proofErr w:type="spellStart"/>
      <w:r w:rsidRPr="002C66D7">
        <w:rPr>
          <w:color w:val="000000" w:themeColor="text1"/>
          <w:sz w:val="24"/>
          <w:szCs w:val="24"/>
        </w:rPr>
        <w:t>техн</w:t>
      </w:r>
      <w:proofErr w:type="spellEnd"/>
      <w:r w:rsidRPr="002C66D7">
        <w:rPr>
          <w:color w:val="000000" w:themeColor="text1"/>
          <w:sz w:val="24"/>
          <w:szCs w:val="24"/>
        </w:rPr>
        <w:t xml:space="preserve">. наук </w:t>
      </w:r>
      <w:r w:rsidRPr="002C66D7">
        <w:rPr>
          <w:i/>
          <w:color w:val="000000" w:themeColor="text1"/>
          <w:sz w:val="24"/>
          <w:szCs w:val="24"/>
        </w:rPr>
        <w:t>А.Ф. Косолапов</w:t>
      </w:r>
      <w:r w:rsidRPr="002C66D7">
        <w:rPr>
          <w:color w:val="000000" w:themeColor="text1"/>
          <w:sz w:val="24"/>
          <w:szCs w:val="24"/>
        </w:rPr>
        <w:t xml:space="preserve">), </w:t>
      </w:r>
      <w:proofErr w:type="spellStart"/>
      <w:r w:rsidRPr="002C66D7">
        <w:rPr>
          <w:color w:val="000000" w:themeColor="text1"/>
          <w:sz w:val="24"/>
          <w:szCs w:val="24"/>
        </w:rPr>
        <w:t>Союзкомпозит</w:t>
      </w:r>
      <w:proofErr w:type="spellEnd"/>
      <w:r w:rsidRPr="002C66D7">
        <w:rPr>
          <w:color w:val="000000" w:themeColor="text1"/>
          <w:sz w:val="24"/>
          <w:szCs w:val="24"/>
        </w:rPr>
        <w:t xml:space="preserve"> (</w:t>
      </w:r>
      <w:r w:rsidRPr="002C66D7">
        <w:rPr>
          <w:i/>
          <w:color w:val="000000" w:themeColor="text1"/>
          <w:sz w:val="24"/>
          <w:szCs w:val="24"/>
        </w:rPr>
        <w:t xml:space="preserve">С.Ю. </w:t>
      </w:r>
      <w:proofErr w:type="spellStart"/>
      <w:r w:rsidRPr="002C66D7">
        <w:rPr>
          <w:i/>
          <w:color w:val="000000" w:themeColor="text1"/>
          <w:sz w:val="24"/>
          <w:szCs w:val="24"/>
        </w:rPr>
        <w:t>Ветохин</w:t>
      </w:r>
      <w:proofErr w:type="spellEnd"/>
      <w:r w:rsidRPr="002C66D7">
        <w:rPr>
          <w:color w:val="000000" w:themeColor="text1"/>
          <w:sz w:val="24"/>
          <w:szCs w:val="24"/>
        </w:rPr>
        <w:t xml:space="preserve">, </w:t>
      </w:r>
      <w:r w:rsidRPr="002C66D7">
        <w:rPr>
          <w:i/>
          <w:color w:val="000000" w:themeColor="text1"/>
          <w:sz w:val="24"/>
          <w:szCs w:val="24"/>
        </w:rPr>
        <w:t xml:space="preserve">А.В. </w:t>
      </w:r>
      <w:proofErr w:type="spellStart"/>
      <w:r w:rsidRPr="002C66D7">
        <w:rPr>
          <w:i/>
          <w:color w:val="000000" w:themeColor="text1"/>
          <w:sz w:val="24"/>
          <w:szCs w:val="24"/>
        </w:rPr>
        <w:t>Гералтовский</w:t>
      </w:r>
      <w:proofErr w:type="spellEnd"/>
      <w:r w:rsidRPr="002C66D7">
        <w:rPr>
          <w:color w:val="000000" w:themeColor="text1"/>
          <w:sz w:val="24"/>
          <w:szCs w:val="24"/>
        </w:rPr>
        <w:t xml:space="preserve">), ОАО «Композит </w:t>
      </w:r>
      <w:proofErr w:type="spellStart"/>
      <w:r w:rsidRPr="002C66D7">
        <w:rPr>
          <w:color w:val="000000" w:themeColor="text1"/>
          <w:sz w:val="24"/>
          <w:szCs w:val="24"/>
        </w:rPr>
        <w:t>Сольюшен</w:t>
      </w:r>
      <w:proofErr w:type="spellEnd"/>
      <w:r w:rsidRPr="002C66D7">
        <w:rPr>
          <w:color w:val="000000" w:themeColor="text1"/>
          <w:sz w:val="24"/>
          <w:szCs w:val="24"/>
        </w:rPr>
        <w:t xml:space="preserve">» (канд. </w:t>
      </w:r>
      <w:proofErr w:type="spellStart"/>
      <w:r w:rsidRPr="002C66D7">
        <w:rPr>
          <w:color w:val="000000" w:themeColor="text1"/>
          <w:sz w:val="24"/>
          <w:szCs w:val="24"/>
        </w:rPr>
        <w:t>техн</w:t>
      </w:r>
      <w:proofErr w:type="spellEnd"/>
      <w:r w:rsidRPr="002C66D7">
        <w:rPr>
          <w:color w:val="000000" w:themeColor="text1"/>
          <w:sz w:val="24"/>
          <w:szCs w:val="24"/>
        </w:rPr>
        <w:t>. наук</w:t>
      </w:r>
      <w:r w:rsidR="000E5789">
        <w:rPr>
          <w:color w:val="000000" w:themeColor="text1"/>
          <w:sz w:val="24"/>
          <w:szCs w:val="24"/>
        </w:rPr>
        <w:t xml:space="preserve"> </w:t>
      </w:r>
      <w:r w:rsidRPr="002C66D7">
        <w:rPr>
          <w:i/>
          <w:color w:val="000000" w:themeColor="text1"/>
          <w:sz w:val="24"/>
          <w:szCs w:val="24"/>
        </w:rPr>
        <w:t xml:space="preserve">В.П. </w:t>
      </w:r>
      <w:proofErr w:type="spellStart"/>
      <w:r w:rsidRPr="002C66D7">
        <w:rPr>
          <w:i/>
          <w:color w:val="000000" w:themeColor="text1"/>
          <w:sz w:val="24"/>
          <w:szCs w:val="24"/>
        </w:rPr>
        <w:t>Полиновский</w:t>
      </w:r>
      <w:proofErr w:type="spellEnd"/>
      <w:r w:rsidRPr="002C66D7">
        <w:rPr>
          <w:color w:val="000000" w:themeColor="text1"/>
          <w:sz w:val="24"/>
          <w:szCs w:val="24"/>
        </w:rPr>
        <w:t>).</w:t>
      </w:r>
    </w:p>
    <w:p w14:paraId="1DF18ED4" w14:textId="31D5E8CB" w:rsidR="000E5789" w:rsidRPr="002C66D7" w:rsidRDefault="000E5789" w:rsidP="000E5789">
      <w:pPr>
        <w:spacing w:after="120"/>
        <w:ind w:right="-1" w:firstLine="567"/>
        <w:jc w:val="both"/>
        <w:rPr>
          <w:sz w:val="22"/>
          <w:szCs w:val="22"/>
        </w:rPr>
      </w:pPr>
      <w:r w:rsidRPr="00B56504">
        <w:rPr>
          <w:spacing w:val="2"/>
          <w:sz w:val="24"/>
          <w:szCs w:val="24"/>
        </w:rPr>
        <w:t xml:space="preserve">Изменение № 3 подготовлено авторским коллективом АО «ЦНИИС» (канд. </w:t>
      </w:r>
      <w:proofErr w:type="spellStart"/>
      <w:r w:rsidRPr="00B56504">
        <w:rPr>
          <w:spacing w:val="2"/>
          <w:sz w:val="24"/>
          <w:szCs w:val="24"/>
        </w:rPr>
        <w:t>техн</w:t>
      </w:r>
      <w:proofErr w:type="spellEnd"/>
      <w:r w:rsidRPr="00B56504">
        <w:rPr>
          <w:spacing w:val="2"/>
          <w:sz w:val="24"/>
          <w:szCs w:val="24"/>
        </w:rPr>
        <w:t>. наук</w:t>
      </w:r>
      <w:r w:rsidRPr="00B56504">
        <w:rPr>
          <w:i/>
          <w:sz w:val="24"/>
          <w:szCs w:val="24"/>
        </w:rPr>
        <w:t xml:space="preserve"> </w:t>
      </w:r>
      <w:r w:rsidRPr="00B56504">
        <w:rPr>
          <w:i/>
          <w:iCs/>
          <w:spacing w:val="2"/>
          <w:sz w:val="24"/>
          <w:szCs w:val="24"/>
        </w:rPr>
        <w:t>Ю.М. Егорушкин</w:t>
      </w:r>
      <w:r w:rsidRPr="00B56504">
        <w:rPr>
          <w:spacing w:val="2"/>
          <w:sz w:val="24"/>
          <w:szCs w:val="24"/>
        </w:rPr>
        <w:t xml:space="preserve">, канд. </w:t>
      </w:r>
      <w:proofErr w:type="spellStart"/>
      <w:r w:rsidRPr="00B56504">
        <w:rPr>
          <w:spacing w:val="2"/>
          <w:sz w:val="24"/>
          <w:szCs w:val="24"/>
        </w:rPr>
        <w:t>техн</w:t>
      </w:r>
      <w:proofErr w:type="spellEnd"/>
      <w:r w:rsidRPr="00B56504">
        <w:rPr>
          <w:spacing w:val="2"/>
          <w:sz w:val="24"/>
          <w:szCs w:val="24"/>
        </w:rPr>
        <w:t>. наук</w:t>
      </w:r>
      <w:r w:rsidRPr="00B56504">
        <w:rPr>
          <w:i/>
          <w:sz w:val="24"/>
          <w:szCs w:val="24"/>
        </w:rPr>
        <w:t xml:space="preserve"> </w:t>
      </w:r>
      <w:r w:rsidRPr="00B56504">
        <w:rPr>
          <w:i/>
          <w:iCs/>
          <w:spacing w:val="2"/>
          <w:sz w:val="24"/>
          <w:szCs w:val="24"/>
        </w:rPr>
        <w:t>Ю.В. Новак</w:t>
      </w:r>
      <w:r w:rsidRPr="00B56504">
        <w:rPr>
          <w:spacing w:val="2"/>
          <w:sz w:val="24"/>
          <w:szCs w:val="24"/>
        </w:rPr>
        <w:t xml:space="preserve">, канд. </w:t>
      </w:r>
      <w:proofErr w:type="spellStart"/>
      <w:r w:rsidRPr="00B56504">
        <w:rPr>
          <w:spacing w:val="2"/>
          <w:sz w:val="24"/>
          <w:szCs w:val="24"/>
        </w:rPr>
        <w:t>техн</w:t>
      </w:r>
      <w:proofErr w:type="spellEnd"/>
      <w:r w:rsidRPr="00B56504">
        <w:rPr>
          <w:spacing w:val="2"/>
          <w:sz w:val="24"/>
          <w:szCs w:val="24"/>
        </w:rPr>
        <w:t>. наук</w:t>
      </w:r>
      <w:r w:rsidRPr="00B56504">
        <w:rPr>
          <w:i/>
          <w:sz w:val="24"/>
          <w:szCs w:val="24"/>
        </w:rPr>
        <w:t xml:space="preserve"> </w:t>
      </w:r>
      <w:r w:rsidRPr="00B56504">
        <w:rPr>
          <w:i/>
          <w:iCs/>
          <w:spacing w:val="2"/>
          <w:sz w:val="24"/>
          <w:szCs w:val="24"/>
        </w:rPr>
        <w:t xml:space="preserve">И.С. Сухов, </w:t>
      </w:r>
      <w:r w:rsidRPr="00B56504">
        <w:rPr>
          <w:spacing w:val="2"/>
          <w:sz w:val="24"/>
          <w:szCs w:val="24"/>
        </w:rPr>
        <w:t xml:space="preserve">канд. </w:t>
      </w:r>
      <w:proofErr w:type="spellStart"/>
      <w:r w:rsidRPr="00B56504">
        <w:rPr>
          <w:spacing w:val="2"/>
          <w:sz w:val="24"/>
          <w:szCs w:val="24"/>
        </w:rPr>
        <w:t>техн</w:t>
      </w:r>
      <w:proofErr w:type="spellEnd"/>
      <w:r w:rsidRPr="00B56504">
        <w:rPr>
          <w:spacing w:val="2"/>
          <w:sz w:val="24"/>
          <w:szCs w:val="24"/>
        </w:rPr>
        <w:t>. наук</w:t>
      </w:r>
      <w:r w:rsidRPr="00B56504">
        <w:rPr>
          <w:i/>
          <w:sz w:val="24"/>
          <w:szCs w:val="24"/>
        </w:rPr>
        <w:t xml:space="preserve"> </w:t>
      </w:r>
      <w:r w:rsidRPr="00B56504">
        <w:rPr>
          <w:i/>
          <w:iCs/>
          <w:spacing w:val="2"/>
          <w:sz w:val="24"/>
          <w:szCs w:val="24"/>
        </w:rPr>
        <w:t>А.А. Назаров,</w:t>
      </w:r>
      <w:r w:rsidRPr="00B56504">
        <w:rPr>
          <w:spacing w:val="2"/>
          <w:sz w:val="24"/>
          <w:szCs w:val="24"/>
        </w:rPr>
        <w:t xml:space="preserve"> канд. </w:t>
      </w:r>
      <w:proofErr w:type="spellStart"/>
      <w:r w:rsidRPr="00B56504">
        <w:rPr>
          <w:spacing w:val="2"/>
          <w:sz w:val="24"/>
          <w:szCs w:val="24"/>
        </w:rPr>
        <w:t>техн</w:t>
      </w:r>
      <w:proofErr w:type="spellEnd"/>
      <w:r w:rsidRPr="00B56504">
        <w:rPr>
          <w:spacing w:val="2"/>
          <w:sz w:val="24"/>
          <w:szCs w:val="24"/>
        </w:rPr>
        <w:t>. наук</w:t>
      </w:r>
      <w:r w:rsidRPr="00B56504">
        <w:rPr>
          <w:i/>
          <w:iCs/>
          <w:spacing w:val="2"/>
          <w:sz w:val="24"/>
          <w:szCs w:val="24"/>
        </w:rPr>
        <w:t xml:space="preserve"> М.С. Наумов</w:t>
      </w:r>
      <w:r w:rsidRPr="00B56504">
        <w:rPr>
          <w:spacing w:val="2"/>
          <w:sz w:val="24"/>
          <w:szCs w:val="24"/>
        </w:rPr>
        <w:t>); ООО «ИЦ «</w:t>
      </w:r>
      <w:proofErr w:type="spellStart"/>
      <w:r w:rsidRPr="00B56504">
        <w:rPr>
          <w:spacing w:val="2"/>
          <w:sz w:val="24"/>
          <w:szCs w:val="24"/>
        </w:rPr>
        <w:t>МиТ</w:t>
      </w:r>
      <w:proofErr w:type="spellEnd"/>
      <w:r w:rsidRPr="00B56504">
        <w:rPr>
          <w:spacing w:val="2"/>
          <w:sz w:val="24"/>
          <w:szCs w:val="24"/>
        </w:rPr>
        <w:t>» (</w:t>
      </w:r>
      <w:r w:rsidRPr="00B56504">
        <w:rPr>
          <w:i/>
          <w:iCs/>
          <w:spacing w:val="2"/>
          <w:sz w:val="24"/>
          <w:szCs w:val="24"/>
        </w:rPr>
        <w:t>Ф.В. Винокур</w:t>
      </w:r>
      <w:r w:rsidRPr="00B56504">
        <w:rPr>
          <w:spacing w:val="2"/>
          <w:sz w:val="24"/>
          <w:szCs w:val="24"/>
        </w:rPr>
        <w:t xml:space="preserve">); «НПП СК МОСТ» (канд. </w:t>
      </w:r>
      <w:proofErr w:type="spellStart"/>
      <w:r w:rsidRPr="00B56504">
        <w:rPr>
          <w:spacing w:val="2"/>
          <w:sz w:val="24"/>
          <w:szCs w:val="24"/>
        </w:rPr>
        <w:t>техн</w:t>
      </w:r>
      <w:proofErr w:type="spellEnd"/>
      <w:r w:rsidRPr="00B56504">
        <w:rPr>
          <w:spacing w:val="2"/>
          <w:sz w:val="24"/>
          <w:szCs w:val="24"/>
        </w:rPr>
        <w:t xml:space="preserve">. наук </w:t>
      </w:r>
      <w:r w:rsidRPr="00B56504">
        <w:rPr>
          <w:i/>
          <w:iCs/>
          <w:spacing w:val="2"/>
          <w:sz w:val="24"/>
          <w:szCs w:val="24"/>
          <w:bdr w:val="single" w:sz="4" w:space="0" w:color="auto" w:frame="1"/>
        </w:rPr>
        <w:t>И.Д. Сахарова</w:t>
      </w:r>
      <w:r w:rsidRPr="00B56504">
        <w:rPr>
          <w:spacing w:val="2"/>
          <w:sz w:val="24"/>
          <w:szCs w:val="24"/>
        </w:rPr>
        <w:t xml:space="preserve">); МАДИ (д-р </w:t>
      </w:r>
      <w:proofErr w:type="spellStart"/>
      <w:r w:rsidRPr="00B56504">
        <w:rPr>
          <w:spacing w:val="2"/>
          <w:sz w:val="24"/>
          <w:szCs w:val="24"/>
        </w:rPr>
        <w:t>техн</w:t>
      </w:r>
      <w:proofErr w:type="spellEnd"/>
      <w:r w:rsidRPr="00B56504">
        <w:rPr>
          <w:spacing w:val="2"/>
          <w:sz w:val="24"/>
          <w:szCs w:val="24"/>
        </w:rPr>
        <w:t>. наук</w:t>
      </w:r>
      <w:r>
        <w:rPr>
          <w:spacing w:val="2"/>
          <w:sz w:val="24"/>
          <w:szCs w:val="24"/>
        </w:rPr>
        <w:t xml:space="preserve"> </w:t>
      </w:r>
      <w:r w:rsidRPr="00B56504">
        <w:rPr>
          <w:i/>
          <w:iCs/>
          <w:spacing w:val="2"/>
          <w:sz w:val="24"/>
          <w:szCs w:val="24"/>
        </w:rPr>
        <w:t>А.И. Васильев</w:t>
      </w:r>
      <w:r w:rsidRPr="00B56504">
        <w:rPr>
          <w:spacing w:val="2"/>
          <w:sz w:val="24"/>
          <w:szCs w:val="24"/>
        </w:rPr>
        <w:t xml:space="preserve">); ООО «НИЦ «Мосты» (канд. </w:t>
      </w:r>
      <w:proofErr w:type="spellStart"/>
      <w:r w:rsidRPr="00B56504">
        <w:rPr>
          <w:spacing w:val="2"/>
          <w:sz w:val="24"/>
          <w:szCs w:val="24"/>
        </w:rPr>
        <w:t>техн</w:t>
      </w:r>
      <w:proofErr w:type="spellEnd"/>
      <w:r w:rsidRPr="00B56504">
        <w:rPr>
          <w:spacing w:val="2"/>
          <w:sz w:val="24"/>
          <w:szCs w:val="24"/>
        </w:rPr>
        <w:t>. наук</w:t>
      </w:r>
      <w:r>
        <w:rPr>
          <w:spacing w:val="2"/>
          <w:sz w:val="24"/>
          <w:szCs w:val="24"/>
        </w:rPr>
        <w:t xml:space="preserve"> </w:t>
      </w:r>
      <w:r w:rsidRPr="00B56504">
        <w:rPr>
          <w:i/>
          <w:iCs/>
          <w:spacing w:val="2"/>
          <w:sz w:val="24"/>
          <w:szCs w:val="24"/>
          <w:bdr w:val="single" w:sz="4" w:space="0" w:color="auto" w:frame="1"/>
        </w:rPr>
        <w:t xml:space="preserve">Э.А. </w:t>
      </w:r>
      <w:proofErr w:type="spellStart"/>
      <w:r w:rsidRPr="00B56504">
        <w:rPr>
          <w:i/>
          <w:iCs/>
          <w:spacing w:val="2"/>
          <w:sz w:val="24"/>
          <w:szCs w:val="24"/>
          <w:bdr w:val="single" w:sz="4" w:space="0" w:color="auto" w:frame="1"/>
        </w:rPr>
        <w:t>Балючик</w:t>
      </w:r>
      <w:proofErr w:type="spellEnd"/>
      <w:r w:rsidRPr="00B56504">
        <w:rPr>
          <w:i/>
          <w:iCs/>
          <w:spacing w:val="2"/>
          <w:sz w:val="24"/>
          <w:szCs w:val="24"/>
        </w:rPr>
        <w:t xml:space="preserve">, А.А. Сергеев, В.С. </w:t>
      </w:r>
      <w:proofErr w:type="spellStart"/>
      <w:r w:rsidRPr="00B56504">
        <w:rPr>
          <w:i/>
          <w:iCs/>
          <w:spacing w:val="2"/>
          <w:sz w:val="24"/>
          <w:szCs w:val="24"/>
        </w:rPr>
        <w:t>Мыцик</w:t>
      </w:r>
      <w:proofErr w:type="spellEnd"/>
      <w:r w:rsidRPr="00B56504">
        <w:rPr>
          <w:spacing w:val="2"/>
          <w:sz w:val="24"/>
          <w:szCs w:val="24"/>
        </w:rPr>
        <w:t>)</w:t>
      </w:r>
      <w:r w:rsidRPr="00B56504">
        <w:rPr>
          <w:i/>
          <w:spacing w:val="2"/>
          <w:sz w:val="24"/>
          <w:szCs w:val="24"/>
        </w:rPr>
        <w:t xml:space="preserve">; </w:t>
      </w:r>
      <w:r w:rsidRPr="00B56504">
        <w:rPr>
          <w:sz w:val="24"/>
          <w:szCs w:val="24"/>
        </w:rPr>
        <w:t>ООО «Мастерская мостов»</w:t>
      </w:r>
      <w:r w:rsidRPr="00B56504">
        <w:rPr>
          <w:i/>
          <w:sz w:val="24"/>
          <w:szCs w:val="24"/>
        </w:rPr>
        <w:t xml:space="preserve"> </w:t>
      </w:r>
      <w:r w:rsidRPr="00B56504">
        <w:rPr>
          <w:sz w:val="24"/>
          <w:szCs w:val="24"/>
        </w:rPr>
        <w:t>(</w:t>
      </w:r>
      <w:r w:rsidRPr="00B56504">
        <w:rPr>
          <w:spacing w:val="2"/>
          <w:sz w:val="24"/>
          <w:szCs w:val="24"/>
        </w:rPr>
        <w:t xml:space="preserve">канд. </w:t>
      </w:r>
      <w:proofErr w:type="spellStart"/>
      <w:r w:rsidRPr="00B56504">
        <w:rPr>
          <w:spacing w:val="2"/>
          <w:sz w:val="24"/>
          <w:szCs w:val="24"/>
        </w:rPr>
        <w:t>техн</w:t>
      </w:r>
      <w:proofErr w:type="spellEnd"/>
      <w:r w:rsidRPr="00B56504">
        <w:rPr>
          <w:spacing w:val="2"/>
          <w:sz w:val="24"/>
          <w:szCs w:val="24"/>
        </w:rPr>
        <w:t>. наук</w:t>
      </w:r>
      <w:r w:rsidRPr="00B56504">
        <w:rPr>
          <w:i/>
          <w:sz w:val="24"/>
          <w:szCs w:val="24"/>
        </w:rPr>
        <w:t xml:space="preserve"> Н.В. Илюшин, Н.Ю. Новак</w:t>
      </w:r>
      <w:r w:rsidRPr="00B56504">
        <w:rPr>
          <w:sz w:val="24"/>
          <w:szCs w:val="24"/>
        </w:rPr>
        <w:t xml:space="preserve">); </w:t>
      </w:r>
      <w:r w:rsidRPr="00B56504">
        <w:rPr>
          <w:sz w:val="24"/>
          <w:szCs w:val="24"/>
          <w:lang w:val="en-US"/>
        </w:rPr>
        <w:t>OOO</w:t>
      </w:r>
      <w:r w:rsidRPr="00B56504">
        <w:rPr>
          <w:sz w:val="24"/>
          <w:szCs w:val="24"/>
        </w:rPr>
        <w:t xml:space="preserve"> «ЦСП Мосты» (канд. </w:t>
      </w:r>
      <w:proofErr w:type="spellStart"/>
      <w:r w:rsidRPr="00B56504">
        <w:rPr>
          <w:sz w:val="24"/>
          <w:szCs w:val="24"/>
        </w:rPr>
        <w:t>техн</w:t>
      </w:r>
      <w:proofErr w:type="spellEnd"/>
      <w:r w:rsidRPr="00B56504">
        <w:rPr>
          <w:sz w:val="24"/>
          <w:szCs w:val="24"/>
        </w:rPr>
        <w:t xml:space="preserve">. наук </w:t>
      </w:r>
      <w:r w:rsidRPr="00B56504">
        <w:rPr>
          <w:i/>
          <w:sz w:val="24"/>
          <w:szCs w:val="24"/>
        </w:rPr>
        <w:t xml:space="preserve">В.Г. </w:t>
      </w:r>
      <w:proofErr w:type="spellStart"/>
      <w:r w:rsidRPr="00B56504">
        <w:rPr>
          <w:i/>
          <w:sz w:val="24"/>
          <w:szCs w:val="24"/>
        </w:rPr>
        <w:t>Гребенчук</w:t>
      </w:r>
      <w:proofErr w:type="spellEnd"/>
      <w:r w:rsidRPr="00B56504">
        <w:rPr>
          <w:sz w:val="24"/>
          <w:szCs w:val="24"/>
        </w:rPr>
        <w:t>).</w:t>
      </w:r>
    </w:p>
    <w:p w14:paraId="682982DD" w14:textId="08518D25" w:rsidR="00D73CDB" w:rsidRPr="002C66D7" w:rsidRDefault="00E233EE" w:rsidP="000E5789">
      <w:pPr>
        <w:spacing w:after="120"/>
        <w:ind w:right="-1" w:firstLine="567"/>
        <w:jc w:val="both"/>
        <w:rPr>
          <w:sz w:val="24"/>
          <w:szCs w:val="24"/>
        </w:rPr>
      </w:pPr>
      <w:r w:rsidRPr="002C66D7">
        <w:rPr>
          <w:b/>
          <w:sz w:val="24"/>
          <w:szCs w:val="24"/>
        </w:rPr>
        <w:t xml:space="preserve"> (Измененная редакция, Изм. № 1, </w:t>
      </w:r>
      <w:r w:rsidR="006E7A4B" w:rsidRPr="002C66D7">
        <w:rPr>
          <w:b/>
          <w:sz w:val="24"/>
          <w:szCs w:val="24"/>
        </w:rPr>
        <w:t xml:space="preserve">№ </w:t>
      </w:r>
      <w:r w:rsidRPr="002C66D7">
        <w:rPr>
          <w:b/>
          <w:sz w:val="24"/>
          <w:szCs w:val="24"/>
        </w:rPr>
        <w:t>2</w:t>
      </w:r>
      <w:r w:rsidR="000E5789">
        <w:rPr>
          <w:b/>
          <w:sz w:val="24"/>
          <w:szCs w:val="24"/>
        </w:rPr>
        <w:t>, № 3</w:t>
      </w:r>
      <w:r w:rsidRPr="002C66D7">
        <w:rPr>
          <w:b/>
          <w:sz w:val="24"/>
          <w:szCs w:val="24"/>
        </w:rPr>
        <w:t>).</w:t>
      </w:r>
    </w:p>
    <w:p w14:paraId="1A922A4C" w14:textId="746D7016" w:rsidR="007640B7" w:rsidRPr="002C66D7" w:rsidRDefault="007640B7" w:rsidP="000E5789">
      <w:pPr>
        <w:suppressAutoHyphens/>
        <w:jc w:val="center"/>
        <w:rPr>
          <w:b/>
          <w:color w:val="000000"/>
          <w:spacing w:val="30"/>
          <w:sz w:val="24"/>
          <w:szCs w:val="24"/>
        </w:rPr>
      </w:pPr>
    </w:p>
    <w:p w14:paraId="2571EAF7" w14:textId="77777777" w:rsidR="007640B7" w:rsidRPr="002C66D7" w:rsidRDefault="007640B7" w:rsidP="000E5789">
      <w:pPr>
        <w:suppressAutoHyphens/>
        <w:jc w:val="center"/>
        <w:rPr>
          <w:b/>
          <w:color w:val="000000"/>
          <w:spacing w:val="30"/>
          <w:sz w:val="24"/>
          <w:szCs w:val="24"/>
        </w:rPr>
      </w:pPr>
    </w:p>
    <w:p w14:paraId="54DCCC9F" w14:textId="77777777" w:rsidR="007640B7" w:rsidRPr="002C66D7" w:rsidRDefault="007640B7" w:rsidP="000E5789">
      <w:pPr>
        <w:suppressAutoHyphens/>
        <w:jc w:val="center"/>
        <w:rPr>
          <w:b/>
          <w:color w:val="000000"/>
          <w:spacing w:val="30"/>
          <w:sz w:val="24"/>
          <w:szCs w:val="24"/>
        </w:rPr>
        <w:sectPr w:rsidR="007640B7" w:rsidRPr="002C66D7" w:rsidSect="00BC4A3A">
          <w:headerReference w:type="even" r:id="rId8"/>
          <w:headerReference w:type="default" r:id="rId9"/>
          <w:footerReference w:type="even" r:id="rId10"/>
          <w:footerReference w:type="default" r:id="rId11"/>
          <w:headerReference w:type="first" r:id="rId12"/>
          <w:pgSz w:w="11906" w:h="16838" w:code="9"/>
          <w:pgMar w:top="1134" w:right="850" w:bottom="1134" w:left="1701" w:header="1304" w:footer="1361" w:gutter="0"/>
          <w:pgNumType w:fmt="upperRoman" w:start="1"/>
          <w:cols w:space="708"/>
          <w:titlePg/>
          <w:docGrid w:linePitch="381"/>
        </w:sectPr>
      </w:pPr>
    </w:p>
    <w:p w14:paraId="676EC0D0" w14:textId="79F1DC6C" w:rsidR="00184F3A" w:rsidRPr="002C66D7" w:rsidRDefault="00043227" w:rsidP="000E5789">
      <w:pPr>
        <w:pBdr>
          <w:bottom w:val="single" w:sz="12" w:space="5" w:color="auto"/>
        </w:pBdr>
        <w:shd w:val="clear" w:color="auto" w:fill="FFFFFF"/>
        <w:suppressAutoHyphens/>
        <w:jc w:val="center"/>
        <w:rPr>
          <w:b/>
          <w:sz w:val="24"/>
          <w:szCs w:val="24"/>
        </w:rPr>
      </w:pPr>
      <w:r w:rsidRPr="002C66D7">
        <w:rPr>
          <w:b/>
          <w:color w:val="000000"/>
          <w:spacing w:val="30"/>
          <w:sz w:val="24"/>
          <w:szCs w:val="24"/>
        </w:rPr>
        <w:lastRenderedPageBreak/>
        <w:t>СВОД  ПРАВИЛ</w:t>
      </w:r>
    </w:p>
    <w:p w14:paraId="1EE7E3E6" w14:textId="77777777" w:rsidR="003E2334" w:rsidRPr="002C66D7" w:rsidRDefault="003E2334" w:rsidP="000E5789">
      <w:pPr>
        <w:shd w:val="clear" w:color="auto" w:fill="FFFFFF"/>
        <w:suppressAutoHyphens/>
        <w:jc w:val="center"/>
        <w:rPr>
          <w:b/>
          <w:sz w:val="24"/>
          <w:szCs w:val="24"/>
        </w:rPr>
      </w:pPr>
    </w:p>
    <w:p w14:paraId="411EBD74" w14:textId="77777777" w:rsidR="008B122E" w:rsidRPr="002C66D7" w:rsidRDefault="008B122E" w:rsidP="000E5789">
      <w:pPr>
        <w:shd w:val="clear" w:color="auto" w:fill="FFFFFF"/>
        <w:suppressAutoHyphens/>
        <w:jc w:val="center"/>
        <w:rPr>
          <w:b/>
          <w:sz w:val="26"/>
          <w:szCs w:val="26"/>
        </w:rPr>
      </w:pPr>
      <w:r w:rsidRPr="002C66D7">
        <w:rPr>
          <w:b/>
          <w:sz w:val="26"/>
          <w:szCs w:val="26"/>
        </w:rPr>
        <w:t>М</w:t>
      </w:r>
      <w:r w:rsidR="007F3620" w:rsidRPr="002C66D7">
        <w:rPr>
          <w:b/>
          <w:sz w:val="26"/>
          <w:szCs w:val="26"/>
        </w:rPr>
        <w:t>ОСТЫ И ТРУБЫ</w:t>
      </w:r>
    </w:p>
    <w:p w14:paraId="5356EF3E" w14:textId="77777777" w:rsidR="008B122E" w:rsidRPr="002C66D7" w:rsidRDefault="00AA51D4" w:rsidP="000E5789">
      <w:pPr>
        <w:shd w:val="clear" w:color="auto" w:fill="FFFFFF"/>
        <w:suppressAutoHyphens/>
        <w:jc w:val="center"/>
        <w:rPr>
          <w:b/>
          <w:sz w:val="24"/>
          <w:szCs w:val="24"/>
        </w:rPr>
      </w:pPr>
      <w:r w:rsidRPr="002C66D7">
        <w:rPr>
          <w:b/>
          <w:sz w:val="24"/>
          <w:szCs w:val="24"/>
        </w:rPr>
        <w:t xml:space="preserve"> </w:t>
      </w:r>
    </w:p>
    <w:p w14:paraId="49251123" w14:textId="77777777" w:rsidR="008B122E" w:rsidRPr="00330E80" w:rsidRDefault="00FF6B5B" w:rsidP="000E5789">
      <w:pPr>
        <w:pBdr>
          <w:bottom w:val="single" w:sz="12" w:space="1" w:color="auto"/>
        </w:pBdr>
        <w:shd w:val="clear" w:color="auto" w:fill="FFFFFF"/>
        <w:suppressAutoHyphens/>
        <w:jc w:val="center"/>
        <w:rPr>
          <w:bCs/>
          <w:sz w:val="24"/>
          <w:szCs w:val="24"/>
          <w:lang w:val="en-US"/>
        </w:rPr>
      </w:pPr>
      <w:r w:rsidRPr="00330E80">
        <w:rPr>
          <w:bCs/>
          <w:sz w:val="24"/>
          <w:szCs w:val="24"/>
          <w:lang w:val="en-US"/>
        </w:rPr>
        <w:t>Bridges</w:t>
      </w:r>
      <w:r w:rsidR="008B122E" w:rsidRPr="00330E80">
        <w:rPr>
          <w:bCs/>
          <w:sz w:val="24"/>
          <w:szCs w:val="24"/>
          <w:lang w:val="en-US"/>
        </w:rPr>
        <w:t xml:space="preserve"> </w:t>
      </w:r>
      <w:r w:rsidRPr="00330E80">
        <w:rPr>
          <w:bCs/>
          <w:sz w:val="24"/>
          <w:szCs w:val="24"/>
          <w:lang w:val="en-US"/>
        </w:rPr>
        <w:t>and</w:t>
      </w:r>
      <w:r w:rsidR="008B122E" w:rsidRPr="00330E80">
        <w:rPr>
          <w:bCs/>
          <w:sz w:val="24"/>
          <w:szCs w:val="24"/>
          <w:lang w:val="en-US"/>
        </w:rPr>
        <w:t xml:space="preserve"> </w:t>
      </w:r>
      <w:r w:rsidRPr="00330E80">
        <w:rPr>
          <w:bCs/>
          <w:sz w:val="24"/>
          <w:szCs w:val="24"/>
          <w:lang w:val="en-US"/>
        </w:rPr>
        <w:t>culverts</w:t>
      </w:r>
    </w:p>
    <w:p w14:paraId="2E0F4FF8" w14:textId="77777777" w:rsidR="00FF6B5B" w:rsidRPr="002C66D7" w:rsidRDefault="00FF6B5B" w:rsidP="000E5789">
      <w:pPr>
        <w:pBdr>
          <w:bottom w:val="single" w:sz="12" w:space="1" w:color="auto"/>
        </w:pBdr>
        <w:shd w:val="clear" w:color="auto" w:fill="FFFFFF"/>
        <w:suppressAutoHyphens/>
        <w:jc w:val="center"/>
        <w:rPr>
          <w:b/>
          <w:sz w:val="24"/>
          <w:szCs w:val="24"/>
          <w:lang w:val="en-US"/>
        </w:rPr>
      </w:pPr>
    </w:p>
    <w:p w14:paraId="1C7BB849" w14:textId="77777777" w:rsidR="008B122E" w:rsidRPr="002C66D7" w:rsidRDefault="008B122E" w:rsidP="000E5789">
      <w:pPr>
        <w:shd w:val="clear" w:color="auto" w:fill="FFFFFF"/>
        <w:suppressAutoHyphens/>
        <w:jc w:val="right"/>
        <w:rPr>
          <w:b/>
          <w:sz w:val="20"/>
          <w:lang w:val="en-US"/>
        </w:rPr>
      </w:pPr>
      <w:r w:rsidRPr="002C66D7">
        <w:rPr>
          <w:b/>
          <w:sz w:val="20"/>
        </w:rPr>
        <w:t>Дата</w:t>
      </w:r>
      <w:r w:rsidRPr="002C66D7">
        <w:rPr>
          <w:b/>
          <w:sz w:val="20"/>
          <w:lang w:val="en-US"/>
        </w:rPr>
        <w:t xml:space="preserve"> </w:t>
      </w:r>
      <w:r w:rsidRPr="002C66D7">
        <w:rPr>
          <w:b/>
          <w:sz w:val="20"/>
        </w:rPr>
        <w:t>введения</w:t>
      </w:r>
      <w:r w:rsidR="00FF6B5B" w:rsidRPr="002C66D7">
        <w:rPr>
          <w:b/>
          <w:sz w:val="20"/>
          <w:lang w:val="en-US"/>
        </w:rPr>
        <w:t xml:space="preserve"> 2011—05—20</w:t>
      </w:r>
    </w:p>
    <w:p w14:paraId="714A138E" w14:textId="77777777" w:rsidR="00B318F8" w:rsidRPr="002C66D7" w:rsidRDefault="00B318F8" w:rsidP="000E5789">
      <w:pPr>
        <w:shd w:val="clear" w:color="auto" w:fill="FFFFFF"/>
        <w:suppressAutoHyphens/>
        <w:rPr>
          <w:sz w:val="24"/>
          <w:szCs w:val="24"/>
          <w:lang w:val="en-US"/>
        </w:rPr>
      </w:pPr>
    </w:p>
    <w:p w14:paraId="41DD29EB" w14:textId="77777777" w:rsidR="0023285D" w:rsidRPr="002C66D7" w:rsidRDefault="00772F9B" w:rsidP="000E5789">
      <w:pPr>
        <w:pStyle w:val="5"/>
        <w:shd w:val="clear" w:color="auto" w:fill="FFFFFF"/>
        <w:suppressAutoHyphens/>
        <w:spacing w:after="120"/>
        <w:ind w:firstLine="567"/>
        <w:jc w:val="both"/>
        <w:rPr>
          <w:rFonts w:ascii="Times New Roman" w:hAnsi="Times New Roman" w:cs="Times New Roman"/>
          <w:sz w:val="26"/>
          <w:szCs w:val="26"/>
        </w:rPr>
      </w:pPr>
      <w:r w:rsidRPr="002C66D7">
        <w:rPr>
          <w:rFonts w:ascii="Times New Roman" w:hAnsi="Times New Roman" w:cs="Times New Roman"/>
          <w:sz w:val="26"/>
          <w:szCs w:val="26"/>
        </w:rPr>
        <w:t>1  </w:t>
      </w:r>
      <w:r w:rsidR="00FF6B5B" w:rsidRPr="002C66D7">
        <w:rPr>
          <w:rFonts w:ascii="Times New Roman" w:hAnsi="Times New Roman" w:cs="Times New Roman"/>
          <w:sz w:val="26"/>
          <w:szCs w:val="26"/>
        </w:rPr>
        <w:t>Область применения</w:t>
      </w:r>
    </w:p>
    <w:p w14:paraId="5C9DF59C" w14:textId="1887C2F2" w:rsidR="0023285D" w:rsidRPr="002C66D7" w:rsidRDefault="00F24FF8"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Настоящий свод правил распространяется на проектирование новых, реконструируемых и подвергаемых капитальному ремонту постоянных мостовых сооружений (далее</w:t>
      </w:r>
      <w:r w:rsidR="001F55D5" w:rsidRPr="002C66D7">
        <w:rPr>
          <w:rFonts w:ascii="Times New Roman" w:hAnsi="Times New Roman"/>
          <w:szCs w:val="24"/>
        </w:rPr>
        <w:t xml:space="preserve"> –</w:t>
      </w:r>
      <w:r w:rsidRPr="002C66D7">
        <w:rPr>
          <w:rFonts w:ascii="Times New Roman" w:hAnsi="Times New Roman"/>
          <w:szCs w:val="24"/>
        </w:rPr>
        <w:t xml:space="preserve"> мостов) и труб:</w:t>
      </w:r>
    </w:p>
    <w:p w14:paraId="32E44853" w14:textId="77777777" w:rsidR="0023285D" w:rsidRPr="002C66D7" w:rsidRDefault="0023285D" w:rsidP="000E5789">
      <w:pPr>
        <w:pStyle w:val="21"/>
        <w:shd w:val="clear" w:color="auto" w:fill="FFFFFF"/>
        <w:suppressAutoHyphens/>
        <w:ind w:firstLine="567"/>
        <w:rPr>
          <w:rFonts w:ascii="Times New Roman" w:hAnsi="Times New Roman"/>
          <w:spacing w:val="-6"/>
          <w:szCs w:val="24"/>
        </w:rPr>
      </w:pPr>
      <w:r w:rsidRPr="002C66D7">
        <w:rPr>
          <w:rFonts w:ascii="Times New Roman" w:hAnsi="Times New Roman"/>
          <w:spacing w:val="-6"/>
          <w:szCs w:val="24"/>
        </w:rPr>
        <w:t>на автомобильных дорогах, включая внутрихозяйственные дороги сельскохозяйственных и промышленных предприятий, на улицах и дорогах населенных пунктов;</w:t>
      </w:r>
    </w:p>
    <w:p w14:paraId="7AB76C25" w14:textId="77777777" w:rsidR="002967D9" w:rsidRPr="002C66D7" w:rsidRDefault="002967D9"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 xml:space="preserve">на железных дорогах колеи </w:t>
      </w:r>
      <w:smartTag w:uri="urn:schemas-microsoft-com:office:smarttags" w:element="metricconverter">
        <w:smartTagPr>
          <w:attr w:name="ProductID" w:val="1 520 мм"/>
        </w:smartTagPr>
        <w:r w:rsidRPr="002C66D7">
          <w:rPr>
            <w:rFonts w:ascii="Times New Roman" w:hAnsi="Times New Roman"/>
            <w:szCs w:val="24"/>
          </w:rPr>
          <w:t>1</w:t>
        </w:r>
        <w:r w:rsidR="000B3929" w:rsidRPr="002C66D7">
          <w:rPr>
            <w:rFonts w:ascii="Times New Roman" w:hAnsi="Times New Roman"/>
            <w:szCs w:val="24"/>
          </w:rPr>
          <w:t> </w:t>
        </w:r>
        <w:r w:rsidRPr="002C66D7">
          <w:rPr>
            <w:rFonts w:ascii="Times New Roman" w:hAnsi="Times New Roman"/>
            <w:szCs w:val="24"/>
          </w:rPr>
          <w:t>520 мм</w:t>
        </w:r>
      </w:smartTag>
      <w:r w:rsidRPr="002C66D7">
        <w:rPr>
          <w:rFonts w:ascii="Times New Roman" w:hAnsi="Times New Roman"/>
          <w:szCs w:val="24"/>
        </w:rPr>
        <w:t xml:space="preserve"> при движении пассажирских поездов со скоростями до </w:t>
      </w:r>
      <w:smartTag w:uri="urn:schemas-microsoft-com:office:smarttags" w:element="metricconverter">
        <w:smartTagPr>
          <w:attr w:name="ProductID" w:val="200 км/ч"/>
        </w:smartTagPr>
        <w:r w:rsidRPr="002C66D7">
          <w:rPr>
            <w:rFonts w:ascii="Times New Roman" w:hAnsi="Times New Roman"/>
            <w:szCs w:val="24"/>
          </w:rPr>
          <w:t>200 км/ч</w:t>
        </w:r>
      </w:smartTag>
      <w:r w:rsidRPr="002C66D7">
        <w:rPr>
          <w:rFonts w:ascii="Times New Roman" w:hAnsi="Times New Roman"/>
          <w:szCs w:val="24"/>
        </w:rPr>
        <w:t>, линиях метрополитена и трамвая;</w:t>
      </w:r>
    </w:p>
    <w:p w14:paraId="69BCB908" w14:textId="7EA2757E" w:rsidR="0023285D" w:rsidRPr="002C66D7" w:rsidRDefault="0023285D"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 xml:space="preserve">на дорогах под совмещенное движение транспортных средств </w:t>
      </w:r>
      <w:r w:rsidR="001F55D5" w:rsidRPr="002C66D7">
        <w:rPr>
          <w:rFonts w:ascii="Times New Roman" w:hAnsi="Times New Roman"/>
          <w:szCs w:val="24"/>
        </w:rPr>
        <w:t>–</w:t>
      </w:r>
      <w:r w:rsidRPr="002C66D7">
        <w:rPr>
          <w:rFonts w:ascii="Times New Roman" w:hAnsi="Times New Roman"/>
          <w:szCs w:val="24"/>
        </w:rPr>
        <w:t xml:space="preserve"> автомобильных и поездов железных дорог</w:t>
      </w:r>
      <w:r w:rsidR="002967D9" w:rsidRPr="002C66D7">
        <w:rPr>
          <w:rFonts w:ascii="Times New Roman" w:hAnsi="Times New Roman"/>
          <w:szCs w:val="24"/>
        </w:rPr>
        <w:t>, трамваев</w:t>
      </w:r>
      <w:r w:rsidRPr="002C66D7">
        <w:rPr>
          <w:rFonts w:ascii="Times New Roman" w:hAnsi="Times New Roman"/>
          <w:szCs w:val="24"/>
        </w:rPr>
        <w:t xml:space="preserve"> и метрополитена;</w:t>
      </w:r>
    </w:p>
    <w:p w14:paraId="08134FD6" w14:textId="77777777" w:rsidR="0023285D" w:rsidRPr="002C66D7" w:rsidRDefault="0023285D"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 xml:space="preserve">на пешеходных дорогах. </w:t>
      </w:r>
    </w:p>
    <w:p w14:paraId="67EA75BE" w14:textId="77777777" w:rsidR="002967D9" w:rsidRPr="002C66D7" w:rsidRDefault="00884D1D"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Данные нормы</w:t>
      </w:r>
      <w:r w:rsidR="0023285D" w:rsidRPr="002C66D7">
        <w:rPr>
          <w:rFonts w:ascii="Times New Roman" w:hAnsi="Times New Roman"/>
          <w:szCs w:val="24"/>
        </w:rPr>
        <w:t xml:space="preserve"> не распространя</w:t>
      </w:r>
      <w:r w:rsidR="009C0D20" w:rsidRPr="002C66D7">
        <w:rPr>
          <w:rFonts w:ascii="Times New Roman" w:hAnsi="Times New Roman"/>
          <w:szCs w:val="24"/>
        </w:rPr>
        <w:t>е</w:t>
      </w:r>
      <w:r w:rsidR="0023285D" w:rsidRPr="002C66D7">
        <w:rPr>
          <w:rFonts w:ascii="Times New Roman" w:hAnsi="Times New Roman"/>
          <w:szCs w:val="24"/>
        </w:rPr>
        <w:t xml:space="preserve">тся </w:t>
      </w:r>
      <w:r w:rsidR="002967D9" w:rsidRPr="002C66D7">
        <w:rPr>
          <w:rFonts w:ascii="Times New Roman" w:hAnsi="Times New Roman"/>
          <w:szCs w:val="24"/>
        </w:rPr>
        <w:t>на проектирование:</w:t>
      </w:r>
    </w:p>
    <w:p w14:paraId="28B3F249" w14:textId="77777777" w:rsidR="0023285D" w:rsidRPr="002C66D7" w:rsidRDefault="0023285D"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механизм</w:t>
      </w:r>
      <w:r w:rsidR="002967D9" w:rsidRPr="002C66D7">
        <w:rPr>
          <w:rFonts w:ascii="Times New Roman" w:hAnsi="Times New Roman"/>
          <w:szCs w:val="24"/>
        </w:rPr>
        <w:t>ов</w:t>
      </w:r>
      <w:r w:rsidRPr="002C66D7">
        <w:rPr>
          <w:rFonts w:ascii="Times New Roman" w:hAnsi="Times New Roman"/>
          <w:szCs w:val="24"/>
        </w:rPr>
        <w:t xml:space="preserve"> разводных пролетов мостов</w:t>
      </w:r>
      <w:r w:rsidR="002967D9" w:rsidRPr="002C66D7">
        <w:rPr>
          <w:rFonts w:ascii="Times New Roman" w:hAnsi="Times New Roman"/>
          <w:szCs w:val="24"/>
        </w:rPr>
        <w:t>;</w:t>
      </w:r>
    </w:p>
    <w:p w14:paraId="1A62A274" w14:textId="201DE986" w:rsidR="0023285D" w:rsidRPr="002C66D7" w:rsidRDefault="0023285D"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мост</w:t>
      </w:r>
      <w:r w:rsidR="002967D9" w:rsidRPr="002C66D7">
        <w:rPr>
          <w:rFonts w:ascii="Times New Roman" w:hAnsi="Times New Roman"/>
          <w:szCs w:val="24"/>
        </w:rPr>
        <w:t>ов</w:t>
      </w:r>
      <w:r w:rsidRPr="002C66D7">
        <w:rPr>
          <w:rFonts w:ascii="Times New Roman" w:hAnsi="Times New Roman"/>
          <w:szCs w:val="24"/>
        </w:rPr>
        <w:t xml:space="preserve"> и труб на автомобильных дорогах лесозаготовительных и лесохозяйственных организаций, не выходящих на сеть дорог общего пользования и к водным путям;</w:t>
      </w:r>
    </w:p>
    <w:p w14:paraId="54FEFE00" w14:textId="77777777" w:rsidR="0023285D" w:rsidRPr="002C66D7" w:rsidRDefault="00C41C63"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 xml:space="preserve">галерей, конструкций для пропуска селей, </w:t>
      </w:r>
      <w:r w:rsidR="0023285D" w:rsidRPr="002C66D7">
        <w:rPr>
          <w:rFonts w:ascii="Times New Roman" w:hAnsi="Times New Roman"/>
          <w:szCs w:val="24"/>
        </w:rPr>
        <w:t>служебны</w:t>
      </w:r>
      <w:r w:rsidR="002967D9" w:rsidRPr="002C66D7">
        <w:rPr>
          <w:rFonts w:ascii="Times New Roman" w:hAnsi="Times New Roman"/>
          <w:szCs w:val="24"/>
        </w:rPr>
        <w:t>х</w:t>
      </w:r>
      <w:r w:rsidR="0023285D" w:rsidRPr="002C66D7">
        <w:rPr>
          <w:rFonts w:ascii="Times New Roman" w:hAnsi="Times New Roman"/>
          <w:szCs w:val="24"/>
        </w:rPr>
        <w:t xml:space="preserve"> эстакад;</w:t>
      </w:r>
    </w:p>
    <w:p w14:paraId="5563393D" w14:textId="72435AC4" w:rsidR="0023285D" w:rsidRDefault="0023285D"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коммуникационны</w:t>
      </w:r>
      <w:r w:rsidR="002967D9" w:rsidRPr="002C66D7">
        <w:rPr>
          <w:rFonts w:ascii="Times New Roman" w:hAnsi="Times New Roman"/>
          <w:szCs w:val="24"/>
        </w:rPr>
        <w:t>х</w:t>
      </w:r>
      <w:r w:rsidRPr="002C66D7">
        <w:rPr>
          <w:rFonts w:ascii="Times New Roman" w:hAnsi="Times New Roman"/>
          <w:szCs w:val="24"/>
        </w:rPr>
        <w:t xml:space="preserve"> мост</w:t>
      </w:r>
      <w:r w:rsidR="002967D9" w:rsidRPr="002C66D7">
        <w:rPr>
          <w:rFonts w:ascii="Times New Roman" w:hAnsi="Times New Roman"/>
          <w:szCs w:val="24"/>
        </w:rPr>
        <w:t>ов, не предназначенных</w:t>
      </w:r>
      <w:r w:rsidRPr="002C66D7">
        <w:rPr>
          <w:rFonts w:ascii="Times New Roman" w:hAnsi="Times New Roman"/>
          <w:szCs w:val="24"/>
        </w:rPr>
        <w:t xml:space="preserve"> для пропуска транспортных средств и пешеходов</w:t>
      </w:r>
      <w:r w:rsidR="005E6D14">
        <w:rPr>
          <w:rFonts w:ascii="Times New Roman" w:hAnsi="Times New Roman"/>
          <w:szCs w:val="24"/>
        </w:rPr>
        <w:t>;</w:t>
      </w:r>
    </w:p>
    <w:p w14:paraId="1CFE0006" w14:textId="5753B288" w:rsidR="005E6D14" w:rsidRPr="002C66D7" w:rsidRDefault="005E6D14" w:rsidP="000E5789">
      <w:pPr>
        <w:pStyle w:val="21"/>
        <w:shd w:val="clear" w:color="auto" w:fill="FFFFFF"/>
        <w:suppressAutoHyphens/>
        <w:ind w:firstLine="567"/>
        <w:rPr>
          <w:rFonts w:ascii="Times New Roman" w:hAnsi="Times New Roman"/>
          <w:szCs w:val="24"/>
        </w:rPr>
      </w:pPr>
      <w:r w:rsidRPr="00B56504">
        <w:rPr>
          <w:rFonts w:ascii="Times New Roman" w:hAnsi="Times New Roman"/>
          <w:szCs w:val="24"/>
        </w:rPr>
        <w:t>пешеходных мостов из алюминиевых сплавов, которые следует проектировать по СП 443.1325800.</w:t>
      </w:r>
    </w:p>
    <w:p w14:paraId="30AFA646" w14:textId="0CCE299A" w:rsidR="00F24FF8" w:rsidRPr="002C66D7" w:rsidRDefault="00F24FF8" w:rsidP="000E5789">
      <w:pPr>
        <w:spacing w:after="120"/>
        <w:ind w:left="567" w:right="567"/>
        <w:jc w:val="both"/>
        <w:rPr>
          <w:szCs w:val="24"/>
        </w:rPr>
      </w:pPr>
      <w:r w:rsidRPr="002C66D7">
        <w:rPr>
          <w:b/>
          <w:sz w:val="24"/>
          <w:szCs w:val="24"/>
        </w:rPr>
        <w:t>(Измененная редакция, Изм. № 1</w:t>
      </w:r>
      <w:r w:rsidR="005E6D14">
        <w:rPr>
          <w:b/>
          <w:sz w:val="24"/>
          <w:szCs w:val="24"/>
        </w:rPr>
        <w:t>, № 2</w:t>
      </w:r>
      <w:r w:rsidR="00330E80">
        <w:rPr>
          <w:b/>
          <w:sz w:val="24"/>
          <w:szCs w:val="24"/>
        </w:rPr>
        <w:t>, № 3</w:t>
      </w:r>
      <w:r w:rsidRPr="002C66D7">
        <w:rPr>
          <w:b/>
          <w:sz w:val="24"/>
          <w:szCs w:val="24"/>
        </w:rPr>
        <w:t>).</w:t>
      </w:r>
    </w:p>
    <w:p w14:paraId="5A97C0EF" w14:textId="77777777" w:rsidR="008D1370" w:rsidRPr="002C66D7" w:rsidRDefault="00772F9B" w:rsidP="000E5789">
      <w:pPr>
        <w:shd w:val="clear" w:color="auto" w:fill="FFFFFF"/>
        <w:suppressAutoHyphens/>
        <w:spacing w:before="240" w:after="120"/>
        <w:ind w:firstLine="567"/>
        <w:jc w:val="both"/>
        <w:rPr>
          <w:b/>
          <w:sz w:val="26"/>
          <w:szCs w:val="26"/>
        </w:rPr>
      </w:pPr>
      <w:r w:rsidRPr="002C66D7">
        <w:rPr>
          <w:b/>
          <w:sz w:val="26"/>
          <w:szCs w:val="26"/>
        </w:rPr>
        <w:t>2  </w:t>
      </w:r>
      <w:r w:rsidR="00FF6B5B" w:rsidRPr="002C66D7">
        <w:rPr>
          <w:b/>
          <w:sz w:val="26"/>
          <w:szCs w:val="26"/>
        </w:rPr>
        <w:t>Нормативные ссылки</w:t>
      </w:r>
    </w:p>
    <w:p w14:paraId="0AD1809F" w14:textId="77777777" w:rsidR="0023285D" w:rsidRPr="002C66D7" w:rsidRDefault="0023285D" w:rsidP="000E5789">
      <w:pPr>
        <w:pStyle w:val="1"/>
        <w:shd w:val="clear" w:color="auto" w:fill="FFFFFF"/>
        <w:suppressAutoHyphens/>
        <w:ind w:firstLine="567"/>
        <w:jc w:val="both"/>
        <w:rPr>
          <w:rFonts w:ascii="Times New Roman" w:hAnsi="Times New Roman"/>
          <w:szCs w:val="24"/>
        </w:rPr>
      </w:pPr>
      <w:r w:rsidRPr="002C66D7">
        <w:rPr>
          <w:rFonts w:ascii="Times New Roman" w:hAnsi="Times New Roman"/>
          <w:szCs w:val="24"/>
        </w:rPr>
        <w:t xml:space="preserve">В настоящем </w:t>
      </w:r>
      <w:r w:rsidR="0001720A" w:rsidRPr="002C66D7">
        <w:rPr>
          <w:rFonts w:ascii="Times New Roman" w:hAnsi="Times New Roman"/>
          <w:szCs w:val="24"/>
        </w:rPr>
        <w:t xml:space="preserve">своде правил </w:t>
      </w:r>
      <w:r w:rsidRPr="002C66D7">
        <w:rPr>
          <w:rFonts w:ascii="Times New Roman" w:hAnsi="Times New Roman"/>
          <w:szCs w:val="24"/>
        </w:rPr>
        <w:t>использованы ссылки на нормативные документы, приведенные в приложении А.</w:t>
      </w:r>
    </w:p>
    <w:p w14:paraId="2240078A" w14:textId="656187DF" w:rsidR="00ED54AB" w:rsidRPr="002C66D7" w:rsidRDefault="00ED54AB" w:rsidP="000E5789">
      <w:pPr>
        <w:pStyle w:val="a5"/>
        <w:spacing w:before="120" w:after="240"/>
        <w:ind w:left="0" w:firstLine="567"/>
        <w:jc w:val="both"/>
        <w:rPr>
          <w:spacing w:val="-8"/>
          <w:sz w:val="20"/>
        </w:rPr>
      </w:pPr>
      <w:r w:rsidRPr="002C66D7">
        <w:rPr>
          <w:spacing w:val="-8"/>
          <w:sz w:val="20"/>
        </w:rPr>
        <w:t xml:space="preserve">П р и м е ч а н и е   — При пользовании настоящим сводом правил целесообразно проверить действие ссылочных стандартов и классификаторов в информационной системе общего пользования </w:t>
      </w:r>
      <w:r w:rsidR="00F83355" w:rsidRPr="002C66D7">
        <w:rPr>
          <w:spacing w:val="-8"/>
          <w:sz w:val="20"/>
        </w:rPr>
        <w:t>—</w:t>
      </w:r>
      <w:r w:rsidRPr="002C66D7">
        <w:rPr>
          <w:spacing w:val="-8"/>
          <w:sz w:val="20"/>
        </w:rPr>
        <w:t xml:space="preserve"> на официальном сайте национального органа Российской Федерации по стандартизации в сети Интернет или по ежегодно издаваемому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  </w:t>
      </w:r>
    </w:p>
    <w:p w14:paraId="0D6E0051" w14:textId="0537F39A" w:rsidR="0043055A" w:rsidRPr="002C66D7" w:rsidRDefault="00772F9B" w:rsidP="000E5789">
      <w:pPr>
        <w:shd w:val="clear" w:color="auto" w:fill="FFFFFF"/>
        <w:suppressAutoHyphens/>
        <w:spacing w:after="120"/>
        <w:ind w:firstLine="567"/>
        <w:jc w:val="both"/>
        <w:rPr>
          <w:b/>
          <w:sz w:val="26"/>
          <w:szCs w:val="26"/>
        </w:rPr>
      </w:pPr>
      <w:r w:rsidRPr="002C66D7">
        <w:rPr>
          <w:b/>
          <w:sz w:val="26"/>
          <w:szCs w:val="26"/>
        </w:rPr>
        <w:t>3  </w:t>
      </w:r>
      <w:r w:rsidR="0043055A" w:rsidRPr="002C66D7">
        <w:rPr>
          <w:b/>
          <w:sz w:val="26"/>
          <w:szCs w:val="26"/>
        </w:rPr>
        <w:t>Термины</w:t>
      </w:r>
      <w:r w:rsidR="00733426" w:rsidRPr="002C66D7">
        <w:rPr>
          <w:b/>
          <w:sz w:val="26"/>
          <w:szCs w:val="26"/>
        </w:rPr>
        <w:t xml:space="preserve"> и  определения</w:t>
      </w:r>
      <w:r w:rsidR="0043055A" w:rsidRPr="002C66D7">
        <w:rPr>
          <w:b/>
          <w:sz w:val="26"/>
          <w:szCs w:val="26"/>
        </w:rPr>
        <w:t xml:space="preserve"> </w:t>
      </w:r>
    </w:p>
    <w:p w14:paraId="500EEC55" w14:textId="77777777" w:rsidR="0023285D" w:rsidRPr="002C66D7" w:rsidRDefault="0023285D"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В настоящем нормативном документ</w:t>
      </w:r>
      <w:r w:rsidR="00D05731" w:rsidRPr="002C66D7">
        <w:rPr>
          <w:rFonts w:ascii="Times New Roman" w:hAnsi="Times New Roman"/>
          <w:szCs w:val="24"/>
        </w:rPr>
        <w:t>е</w:t>
      </w:r>
      <w:r w:rsidRPr="002C66D7">
        <w:rPr>
          <w:rFonts w:ascii="Times New Roman" w:hAnsi="Times New Roman"/>
          <w:szCs w:val="24"/>
        </w:rPr>
        <w:t xml:space="preserve"> применены термины и соответствующие определения, приведенные в приложении Б.</w:t>
      </w:r>
    </w:p>
    <w:p w14:paraId="47D971F2" w14:textId="77777777" w:rsidR="00CB128A" w:rsidRPr="002C66D7" w:rsidRDefault="00CB128A" w:rsidP="00CB128A">
      <w:pPr>
        <w:pStyle w:val="a5"/>
        <w:spacing w:after="0"/>
        <w:ind w:left="0"/>
        <w:rPr>
          <w:sz w:val="20"/>
        </w:rPr>
      </w:pPr>
    </w:p>
    <w:p w14:paraId="7BF53CF5" w14:textId="77777777" w:rsidR="00CB128A" w:rsidRPr="002C66D7" w:rsidRDefault="00CB128A" w:rsidP="00CB128A">
      <w:pPr>
        <w:pStyle w:val="a5"/>
        <w:pBdr>
          <w:top w:val="single" w:sz="4" w:space="1" w:color="auto"/>
        </w:pBdr>
        <w:spacing w:after="0"/>
        <w:ind w:left="0"/>
        <w:rPr>
          <w:spacing w:val="-8"/>
          <w:sz w:val="26"/>
          <w:szCs w:val="26"/>
        </w:rPr>
      </w:pPr>
      <w:r w:rsidRPr="002C66D7">
        <w:rPr>
          <w:b/>
          <w:sz w:val="20"/>
        </w:rPr>
        <w:t>Издание официальное</w:t>
      </w:r>
    </w:p>
    <w:p w14:paraId="678D489A" w14:textId="77777777" w:rsidR="00AE2FA2" w:rsidRPr="002C66D7" w:rsidRDefault="00AE2FA2" w:rsidP="000E5789">
      <w:pPr>
        <w:pStyle w:val="21"/>
        <w:shd w:val="clear" w:color="auto" w:fill="FFFFFF"/>
        <w:suppressAutoHyphens/>
        <w:ind w:firstLine="0"/>
        <w:rPr>
          <w:rFonts w:ascii="Times New Roman" w:hAnsi="Times New Roman"/>
          <w:szCs w:val="24"/>
        </w:rPr>
      </w:pPr>
    </w:p>
    <w:p w14:paraId="54F94DD2" w14:textId="77777777" w:rsidR="0043055A" w:rsidRPr="002C66D7" w:rsidRDefault="00772F9B" w:rsidP="000E5789">
      <w:pPr>
        <w:pStyle w:val="21"/>
        <w:shd w:val="clear" w:color="auto" w:fill="FFFFFF"/>
        <w:suppressAutoHyphens/>
        <w:spacing w:after="120"/>
        <w:ind w:firstLine="567"/>
        <w:rPr>
          <w:rFonts w:ascii="Times New Roman" w:hAnsi="Times New Roman"/>
          <w:b/>
          <w:sz w:val="26"/>
          <w:szCs w:val="26"/>
        </w:rPr>
      </w:pPr>
      <w:r w:rsidRPr="002C66D7">
        <w:rPr>
          <w:rFonts w:ascii="Times New Roman" w:hAnsi="Times New Roman"/>
          <w:b/>
          <w:sz w:val="26"/>
          <w:szCs w:val="26"/>
        </w:rPr>
        <w:t>4  </w:t>
      </w:r>
      <w:r w:rsidR="00FF6B5B" w:rsidRPr="002C66D7">
        <w:rPr>
          <w:rFonts w:ascii="Times New Roman" w:hAnsi="Times New Roman"/>
          <w:b/>
          <w:sz w:val="26"/>
          <w:szCs w:val="26"/>
        </w:rPr>
        <w:t>О</w:t>
      </w:r>
      <w:r w:rsidR="0043055A" w:rsidRPr="002C66D7">
        <w:rPr>
          <w:rFonts w:ascii="Times New Roman" w:hAnsi="Times New Roman"/>
          <w:b/>
          <w:sz w:val="26"/>
          <w:szCs w:val="26"/>
        </w:rPr>
        <w:t>бозначения</w:t>
      </w:r>
    </w:p>
    <w:p w14:paraId="7B2B4C19"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Основные буквенные обозначения, принятые в настоящ</w:t>
      </w:r>
      <w:r w:rsidR="00D05731" w:rsidRPr="002C66D7">
        <w:rPr>
          <w:rFonts w:ascii="Times New Roman" w:hAnsi="Times New Roman" w:cs="Times New Roman"/>
          <w:sz w:val="24"/>
          <w:szCs w:val="24"/>
        </w:rPr>
        <w:t>е</w:t>
      </w:r>
      <w:r w:rsidR="00E54EBB" w:rsidRPr="002C66D7">
        <w:rPr>
          <w:rFonts w:ascii="Times New Roman" w:hAnsi="Times New Roman" w:cs="Times New Roman"/>
          <w:sz w:val="24"/>
          <w:szCs w:val="24"/>
        </w:rPr>
        <w:t xml:space="preserve">м </w:t>
      </w:r>
      <w:r w:rsidR="00043227" w:rsidRPr="002C66D7">
        <w:rPr>
          <w:rFonts w:ascii="Times New Roman" w:hAnsi="Times New Roman" w:cs="Times New Roman"/>
          <w:sz w:val="24"/>
          <w:szCs w:val="24"/>
        </w:rPr>
        <w:t xml:space="preserve">документе, приведены в </w:t>
      </w:r>
      <w:r w:rsidR="00AD48CC" w:rsidRPr="002C66D7">
        <w:rPr>
          <w:rFonts w:ascii="Times New Roman" w:hAnsi="Times New Roman" w:cs="Times New Roman"/>
          <w:sz w:val="24"/>
          <w:szCs w:val="24"/>
        </w:rPr>
        <w:t>п</w:t>
      </w:r>
      <w:r w:rsidRPr="002C66D7">
        <w:rPr>
          <w:rFonts w:ascii="Times New Roman" w:hAnsi="Times New Roman" w:cs="Times New Roman"/>
          <w:sz w:val="24"/>
          <w:szCs w:val="24"/>
        </w:rPr>
        <w:t xml:space="preserve">риложении </w:t>
      </w:r>
      <w:r w:rsidR="00A24F12" w:rsidRPr="002C66D7">
        <w:rPr>
          <w:rFonts w:ascii="Times New Roman" w:hAnsi="Times New Roman" w:cs="Times New Roman"/>
          <w:sz w:val="24"/>
          <w:szCs w:val="24"/>
        </w:rPr>
        <w:t>В</w:t>
      </w:r>
      <w:r w:rsidRPr="002C66D7">
        <w:rPr>
          <w:rFonts w:ascii="Times New Roman" w:hAnsi="Times New Roman" w:cs="Times New Roman"/>
          <w:sz w:val="24"/>
          <w:szCs w:val="24"/>
        </w:rPr>
        <w:t>.</w:t>
      </w:r>
    </w:p>
    <w:p w14:paraId="471360FB" w14:textId="77777777" w:rsidR="00F83033" w:rsidRPr="002C66D7" w:rsidRDefault="00772F9B" w:rsidP="000E5789">
      <w:pPr>
        <w:shd w:val="clear" w:color="auto" w:fill="FFFFFF"/>
        <w:suppressAutoHyphens/>
        <w:spacing w:before="240"/>
        <w:ind w:firstLine="567"/>
        <w:jc w:val="both"/>
        <w:rPr>
          <w:b/>
          <w:sz w:val="26"/>
          <w:szCs w:val="26"/>
        </w:rPr>
      </w:pPr>
      <w:r w:rsidRPr="002C66D7">
        <w:rPr>
          <w:b/>
          <w:sz w:val="26"/>
          <w:szCs w:val="26"/>
        </w:rPr>
        <w:t>5  </w:t>
      </w:r>
      <w:r w:rsidR="00B917EA" w:rsidRPr="002C66D7">
        <w:rPr>
          <w:b/>
          <w:sz w:val="26"/>
          <w:szCs w:val="26"/>
        </w:rPr>
        <w:t>Основные положения</w:t>
      </w:r>
    </w:p>
    <w:p w14:paraId="4D7C4770" w14:textId="77777777" w:rsidR="0023285D" w:rsidRPr="002C66D7" w:rsidRDefault="00B917EA" w:rsidP="000E5789">
      <w:pPr>
        <w:pStyle w:val="ConsPlusNormal"/>
        <w:widowControl/>
        <w:shd w:val="clear" w:color="auto" w:fill="FFFFFF"/>
        <w:suppressAutoHyphens/>
        <w:spacing w:before="12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Общие указания</w:t>
      </w:r>
    </w:p>
    <w:p w14:paraId="33CD6DC1" w14:textId="65D0C2CA" w:rsidR="0023285D" w:rsidRPr="002C66D7" w:rsidRDefault="00772F9B" w:rsidP="000E5789">
      <w:pPr>
        <w:shd w:val="clear" w:color="auto" w:fill="FFFFFF"/>
        <w:suppressAutoHyphens/>
        <w:ind w:firstLine="539"/>
        <w:jc w:val="both"/>
        <w:rPr>
          <w:sz w:val="24"/>
          <w:szCs w:val="24"/>
        </w:rPr>
      </w:pPr>
      <w:r w:rsidRPr="002C66D7">
        <w:rPr>
          <w:sz w:val="24"/>
          <w:szCs w:val="24"/>
        </w:rPr>
        <w:t>5</w:t>
      </w:r>
      <w:r w:rsidR="0023285D" w:rsidRPr="002C66D7">
        <w:rPr>
          <w:sz w:val="24"/>
          <w:szCs w:val="24"/>
        </w:rPr>
        <w:t>.1</w:t>
      </w:r>
      <w:r w:rsidR="00F553FE" w:rsidRPr="002C66D7">
        <w:rPr>
          <w:sz w:val="24"/>
          <w:szCs w:val="24"/>
        </w:rPr>
        <w:t xml:space="preserve"> </w:t>
      </w:r>
      <w:r w:rsidR="00383624" w:rsidRPr="002C66D7">
        <w:rPr>
          <w:sz w:val="24"/>
          <w:szCs w:val="24"/>
        </w:rPr>
        <w:t>Мосты и трубы следует проектировать капитального типа. При проектировании новых, реконструируемых и подвергаемых капитальному ремонту  мостов и труб следует:</w:t>
      </w:r>
    </w:p>
    <w:p w14:paraId="6AF84553" w14:textId="1041FEA2" w:rsidR="0023285D" w:rsidRPr="002C66D7" w:rsidRDefault="0023285D"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выполнять требования по обеспечению надежности, долговечности сооружений, а также безопасности и плавности движения транспортных средств, безопасности для пешеходов и охране труда </w:t>
      </w:r>
      <w:r w:rsidR="00D05731" w:rsidRPr="002C66D7">
        <w:rPr>
          <w:rFonts w:ascii="Times New Roman" w:hAnsi="Times New Roman" w:cs="Times New Roman"/>
          <w:sz w:val="24"/>
          <w:szCs w:val="24"/>
        </w:rPr>
        <w:t>в процессе</w:t>
      </w:r>
      <w:r w:rsidRPr="002C66D7">
        <w:rPr>
          <w:rFonts w:ascii="Times New Roman" w:hAnsi="Times New Roman" w:cs="Times New Roman"/>
          <w:sz w:val="24"/>
          <w:szCs w:val="24"/>
        </w:rPr>
        <w:t xml:space="preserve"> строительства и эксплуатации;</w:t>
      </w:r>
    </w:p>
    <w:p w14:paraId="5188748B" w14:textId="77777777" w:rsidR="00B917EA" w:rsidRPr="002C66D7" w:rsidRDefault="00B917EA"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предусматривать возможность попадания маломобильных групп населения на  тротуары и пешеходные мосты;</w:t>
      </w:r>
    </w:p>
    <w:p w14:paraId="7AEBC7D8" w14:textId="77777777" w:rsidR="0023285D" w:rsidRPr="002C66D7" w:rsidRDefault="0023285D"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предусматривать безопасный пропуск</w:t>
      </w:r>
      <w:r w:rsidR="00CF603B" w:rsidRPr="002C66D7">
        <w:rPr>
          <w:rFonts w:ascii="Times New Roman" w:hAnsi="Times New Roman" w:cs="Times New Roman"/>
          <w:sz w:val="24"/>
          <w:szCs w:val="24"/>
        </w:rPr>
        <w:t xml:space="preserve"> расчетных (согласно таблице 5.3)</w:t>
      </w:r>
      <w:r w:rsidRPr="002C66D7">
        <w:rPr>
          <w:rFonts w:ascii="Times New Roman" w:hAnsi="Times New Roman" w:cs="Times New Roman"/>
          <w:sz w:val="24"/>
          <w:szCs w:val="24"/>
        </w:rPr>
        <w:t xml:space="preserve"> паводков и ледохода на водотоках, а</w:t>
      </w:r>
      <w:r w:rsidR="00B917EA" w:rsidRPr="002C66D7">
        <w:rPr>
          <w:rFonts w:ascii="Times New Roman" w:hAnsi="Times New Roman" w:cs="Times New Roman"/>
          <w:sz w:val="24"/>
          <w:szCs w:val="24"/>
        </w:rPr>
        <w:t xml:space="preserve"> также</w:t>
      </w:r>
      <w:r w:rsidRPr="002C66D7">
        <w:rPr>
          <w:rFonts w:ascii="Times New Roman" w:hAnsi="Times New Roman" w:cs="Times New Roman"/>
          <w:sz w:val="24"/>
          <w:szCs w:val="24"/>
        </w:rPr>
        <w:t xml:space="preserve"> на водных путях </w:t>
      </w:r>
      <w:r w:rsidR="00B917EA" w:rsidRPr="002C66D7">
        <w:rPr>
          <w:rFonts w:ascii="Times New Roman" w:hAnsi="Times New Roman" w:cs="Times New Roman"/>
          <w:sz w:val="24"/>
          <w:szCs w:val="24"/>
        </w:rPr>
        <w:t>—</w:t>
      </w:r>
      <w:r w:rsidRPr="002C66D7">
        <w:rPr>
          <w:rFonts w:ascii="Times New Roman" w:hAnsi="Times New Roman" w:cs="Times New Roman"/>
          <w:sz w:val="24"/>
          <w:szCs w:val="24"/>
        </w:rPr>
        <w:t xml:space="preserve"> выполнение требований судоходства и лесосплава;</w:t>
      </w:r>
    </w:p>
    <w:p w14:paraId="425E9105" w14:textId="4ED257B4" w:rsidR="0023285D" w:rsidRPr="002C66D7" w:rsidRDefault="0023285D"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принимать проектные решения, обеспечивающие экономное расходование материалов, экономию топливных и энергетических ресурсов, снижение стоимости и трудоемкости строительства и эксплуатации;</w:t>
      </w:r>
    </w:p>
    <w:p w14:paraId="767B7FD6" w14:textId="561147F3" w:rsidR="00383624" w:rsidRPr="002C66D7" w:rsidRDefault="00383624"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eastAsiaTheme="minorHAnsi" w:hAnsi="Times New Roman" w:cs="Times New Roman"/>
          <w:sz w:val="24"/>
          <w:szCs w:val="24"/>
          <w:lang w:eastAsia="en-US"/>
        </w:rPr>
        <w:t>стремиться к применению новых строительных материалов и технологий;</w:t>
      </w:r>
    </w:p>
    <w:p w14:paraId="40EE47DB" w14:textId="0D38A996" w:rsidR="0023285D" w:rsidRPr="002C66D7" w:rsidRDefault="00383624"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eastAsiaTheme="minorHAnsi" w:hAnsi="Times New Roman" w:cs="Times New Roman"/>
          <w:sz w:val="24"/>
          <w:szCs w:val="24"/>
          <w:lang w:eastAsia="en-US"/>
        </w:rPr>
        <w:t>предусматривать использование деталей, изделий и материалов, отвечающих требованиям  сводов правил</w:t>
      </w:r>
      <w:r w:rsidR="0023285D" w:rsidRPr="002C66D7">
        <w:rPr>
          <w:rFonts w:ascii="Times New Roman" w:hAnsi="Times New Roman" w:cs="Times New Roman"/>
          <w:sz w:val="24"/>
          <w:szCs w:val="24"/>
        </w:rPr>
        <w:t>;</w:t>
      </w:r>
    </w:p>
    <w:p w14:paraId="10476AA3"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учитывать перспективы развития транспорт</w:t>
      </w:r>
      <w:r w:rsidR="001065FF" w:rsidRPr="002C66D7">
        <w:rPr>
          <w:rFonts w:ascii="Times New Roman" w:hAnsi="Times New Roman" w:cs="Times New Roman"/>
          <w:sz w:val="24"/>
          <w:szCs w:val="24"/>
        </w:rPr>
        <w:t>ных средств</w:t>
      </w:r>
      <w:r w:rsidRPr="002C66D7">
        <w:rPr>
          <w:rFonts w:ascii="Times New Roman" w:hAnsi="Times New Roman" w:cs="Times New Roman"/>
          <w:sz w:val="24"/>
          <w:szCs w:val="24"/>
        </w:rPr>
        <w:t xml:space="preserve"> и дорожной сети, реконструкции имеющихся и строительства новых подземных и наземных коммуникаций, благоустройства и планировки населенных пунктов, освоения земель в сельскохозяйственных целях;</w:t>
      </w:r>
    </w:p>
    <w:p w14:paraId="1ED2AD08" w14:textId="77777777" w:rsidR="00481CEA"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предусматривать меры по охране окружающей среды (в том числе </w:t>
      </w:r>
      <w:r w:rsidR="00415460" w:rsidRPr="002C66D7">
        <w:rPr>
          <w:rFonts w:ascii="Times New Roman" w:hAnsi="Times New Roman" w:cs="Times New Roman"/>
          <w:sz w:val="24"/>
          <w:szCs w:val="24"/>
        </w:rPr>
        <w:t xml:space="preserve">по </w:t>
      </w:r>
      <w:r w:rsidRPr="002C66D7">
        <w:rPr>
          <w:rFonts w:ascii="Times New Roman" w:hAnsi="Times New Roman" w:cs="Times New Roman"/>
          <w:sz w:val="24"/>
          <w:szCs w:val="24"/>
        </w:rPr>
        <w:t>предотвращени</w:t>
      </w:r>
      <w:r w:rsidR="00415460" w:rsidRPr="002C66D7">
        <w:rPr>
          <w:rFonts w:ascii="Times New Roman" w:hAnsi="Times New Roman" w:cs="Times New Roman"/>
          <w:sz w:val="24"/>
          <w:szCs w:val="24"/>
        </w:rPr>
        <w:t>ю</w:t>
      </w:r>
      <w:r w:rsidRPr="002C66D7">
        <w:rPr>
          <w:rFonts w:ascii="Times New Roman" w:hAnsi="Times New Roman" w:cs="Times New Roman"/>
          <w:sz w:val="24"/>
          <w:szCs w:val="24"/>
        </w:rPr>
        <w:t xml:space="preserve"> заболачивания, </w:t>
      </w:r>
      <w:r w:rsidR="00F52F44" w:rsidRPr="002C66D7">
        <w:rPr>
          <w:rFonts w:ascii="Times New Roman" w:hAnsi="Times New Roman" w:cs="Times New Roman"/>
          <w:sz w:val="24"/>
          <w:szCs w:val="24"/>
        </w:rPr>
        <w:t>проявления</w:t>
      </w:r>
      <w:r w:rsidR="00415460"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термокарстовых, эрозионных, </w:t>
      </w:r>
      <w:proofErr w:type="spellStart"/>
      <w:r w:rsidRPr="002C66D7">
        <w:rPr>
          <w:rFonts w:ascii="Times New Roman" w:hAnsi="Times New Roman" w:cs="Times New Roman"/>
          <w:sz w:val="24"/>
          <w:szCs w:val="24"/>
        </w:rPr>
        <w:t>наледных</w:t>
      </w:r>
      <w:proofErr w:type="spellEnd"/>
      <w:r w:rsidRPr="002C66D7">
        <w:rPr>
          <w:rFonts w:ascii="Times New Roman" w:hAnsi="Times New Roman" w:cs="Times New Roman"/>
          <w:sz w:val="24"/>
          <w:szCs w:val="24"/>
        </w:rPr>
        <w:t xml:space="preserve"> и других </w:t>
      </w:r>
      <w:r w:rsidR="003669DE" w:rsidRPr="002C66D7">
        <w:rPr>
          <w:rFonts w:ascii="Times New Roman" w:hAnsi="Times New Roman" w:cs="Times New Roman"/>
          <w:sz w:val="24"/>
          <w:szCs w:val="24"/>
        </w:rPr>
        <w:t>опас</w:t>
      </w:r>
      <w:r w:rsidRPr="002C66D7">
        <w:rPr>
          <w:rFonts w:ascii="Times New Roman" w:hAnsi="Times New Roman" w:cs="Times New Roman"/>
          <w:sz w:val="24"/>
          <w:szCs w:val="24"/>
        </w:rPr>
        <w:t>ных процессов), по поддержанию экологического равновесия и охране рыбных запасов</w:t>
      </w:r>
      <w:r w:rsidR="00481CEA" w:rsidRPr="002C66D7">
        <w:rPr>
          <w:rFonts w:ascii="Times New Roman" w:hAnsi="Times New Roman" w:cs="Times New Roman"/>
          <w:sz w:val="24"/>
          <w:szCs w:val="24"/>
        </w:rPr>
        <w:t>;</w:t>
      </w:r>
    </w:p>
    <w:p w14:paraId="1344E021" w14:textId="1412174F" w:rsidR="00481CEA" w:rsidRPr="002C66D7" w:rsidRDefault="00481CEA" w:rsidP="000E5789">
      <w:pPr>
        <w:shd w:val="clear" w:color="auto" w:fill="FFFFFF"/>
        <w:suppressAutoHyphens/>
        <w:ind w:firstLine="540"/>
        <w:jc w:val="both"/>
        <w:rPr>
          <w:sz w:val="24"/>
          <w:szCs w:val="24"/>
        </w:rPr>
      </w:pPr>
      <w:r w:rsidRPr="002C66D7">
        <w:rPr>
          <w:sz w:val="24"/>
          <w:szCs w:val="24"/>
        </w:rPr>
        <w:t>предусматривать разработк</w:t>
      </w:r>
      <w:r w:rsidR="00F553FE" w:rsidRPr="002C66D7">
        <w:rPr>
          <w:sz w:val="24"/>
          <w:szCs w:val="24"/>
        </w:rPr>
        <w:t>у</w:t>
      </w:r>
      <w:r w:rsidRPr="002C66D7">
        <w:rPr>
          <w:sz w:val="24"/>
          <w:szCs w:val="24"/>
        </w:rPr>
        <w:t xml:space="preserve"> технологических регламентов, необходимых для реализации прин</w:t>
      </w:r>
      <w:r w:rsidR="00415460" w:rsidRPr="002C66D7">
        <w:rPr>
          <w:sz w:val="24"/>
          <w:szCs w:val="24"/>
        </w:rPr>
        <w:t>ятых</w:t>
      </w:r>
      <w:r w:rsidRPr="002C66D7">
        <w:rPr>
          <w:sz w:val="24"/>
          <w:szCs w:val="24"/>
        </w:rPr>
        <w:t xml:space="preserve"> конструктивно-технологических решений.</w:t>
      </w:r>
    </w:p>
    <w:p w14:paraId="1514F404" w14:textId="03F963A3" w:rsidR="00383624" w:rsidRDefault="00383624" w:rsidP="000E5789">
      <w:pPr>
        <w:shd w:val="clear" w:color="auto" w:fill="FFFFFF"/>
        <w:suppressAutoHyphens/>
        <w:ind w:firstLine="540"/>
        <w:jc w:val="both"/>
        <w:rPr>
          <w:sz w:val="24"/>
          <w:szCs w:val="24"/>
        </w:rPr>
      </w:pPr>
      <w:r w:rsidRPr="002C66D7">
        <w:rPr>
          <w:sz w:val="24"/>
          <w:szCs w:val="24"/>
        </w:rPr>
        <w:t>Основные технические решения, принимаемые в проектной документации новых и реконструируемых мостов и труб, следует обосновывать путем сравнения технико-экономических показателей конкурентоспособных вариантов.</w:t>
      </w:r>
    </w:p>
    <w:p w14:paraId="12BFE4B1" w14:textId="77777777" w:rsidR="005E6D14" w:rsidRPr="00BE770C" w:rsidRDefault="005E6D14" w:rsidP="005E6D14">
      <w:pPr>
        <w:ind w:firstLine="567"/>
        <w:jc w:val="both"/>
        <w:rPr>
          <w:sz w:val="24"/>
          <w:szCs w:val="24"/>
        </w:rPr>
      </w:pPr>
      <w:r w:rsidRPr="00BE770C">
        <w:rPr>
          <w:sz w:val="24"/>
          <w:szCs w:val="24"/>
        </w:rPr>
        <w:t>При отсутствии соответствующих указаний следует относить:</w:t>
      </w:r>
    </w:p>
    <w:p w14:paraId="66B528D3" w14:textId="77777777" w:rsidR="005E6D14" w:rsidRPr="00BE770C" w:rsidRDefault="005E6D14" w:rsidP="005E6D14">
      <w:pPr>
        <w:ind w:firstLine="567"/>
        <w:jc w:val="both"/>
        <w:rPr>
          <w:sz w:val="24"/>
          <w:szCs w:val="24"/>
        </w:rPr>
      </w:pPr>
      <w:r w:rsidRPr="00BE770C">
        <w:rPr>
          <w:sz w:val="24"/>
          <w:szCs w:val="24"/>
        </w:rPr>
        <w:t xml:space="preserve">мосты для пропуска путей метрополитена – к железнодорожным мостам; </w:t>
      </w:r>
    </w:p>
    <w:p w14:paraId="4EEC0E47" w14:textId="77777777" w:rsidR="005E6D14" w:rsidRPr="00BE770C" w:rsidRDefault="005E6D14" w:rsidP="005E6D14">
      <w:pPr>
        <w:ind w:firstLine="567"/>
        <w:jc w:val="both"/>
        <w:rPr>
          <w:sz w:val="24"/>
          <w:szCs w:val="24"/>
        </w:rPr>
      </w:pPr>
      <w:r w:rsidRPr="00BE770C">
        <w:rPr>
          <w:sz w:val="24"/>
          <w:szCs w:val="24"/>
        </w:rPr>
        <w:t>мосты, на которых расположены трамвайные пути, и пешеходные мосты – к городским мостам;</w:t>
      </w:r>
    </w:p>
    <w:p w14:paraId="11700D6E" w14:textId="50EC9BA6" w:rsidR="005E6D14" w:rsidRPr="002C66D7" w:rsidRDefault="005E6D14" w:rsidP="005E6D14">
      <w:pPr>
        <w:shd w:val="clear" w:color="auto" w:fill="FFFFFF"/>
        <w:suppressAutoHyphens/>
        <w:ind w:firstLine="567"/>
        <w:jc w:val="both"/>
        <w:rPr>
          <w:sz w:val="24"/>
          <w:szCs w:val="24"/>
        </w:rPr>
      </w:pPr>
      <w:r w:rsidRPr="00BE770C">
        <w:rPr>
          <w:sz w:val="24"/>
          <w:szCs w:val="24"/>
        </w:rPr>
        <w:t>К городским мостам предъявляются требования, как к автодорожным.</w:t>
      </w:r>
    </w:p>
    <w:p w14:paraId="1E033715" w14:textId="71899217" w:rsidR="00383624" w:rsidRPr="002C66D7" w:rsidRDefault="00383624" w:rsidP="000E5789">
      <w:pPr>
        <w:spacing w:after="120"/>
        <w:ind w:left="567" w:right="567"/>
        <w:jc w:val="both"/>
        <w:rPr>
          <w:szCs w:val="24"/>
        </w:rPr>
      </w:pPr>
      <w:r w:rsidRPr="002C66D7">
        <w:rPr>
          <w:b/>
          <w:sz w:val="24"/>
          <w:szCs w:val="24"/>
        </w:rPr>
        <w:t>(Измененная редакция, Изм. № 1</w:t>
      </w:r>
      <w:r w:rsidR="005E6D14">
        <w:rPr>
          <w:b/>
          <w:sz w:val="24"/>
          <w:szCs w:val="24"/>
        </w:rPr>
        <w:t>, № 3</w:t>
      </w:r>
      <w:r w:rsidRPr="002C66D7">
        <w:rPr>
          <w:b/>
          <w:sz w:val="24"/>
          <w:szCs w:val="24"/>
        </w:rPr>
        <w:t>).</w:t>
      </w:r>
    </w:p>
    <w:p w14:paraId="2BB4834F" w14:textId="214A2A7D" w:rsidR="00383624" w:rsidRPr="005E6D14" w:rsidRDefault="00772F9B" w:rsidP="000E5789">
      <w:pPr>
        <w:pStyle w:val="ConsPlusNormal"/>
        <w:widowControl/>
        <w:shd w:val="clear" w:color="auto" w:fill="FFFFFF"/>
        <w:suppressAutoHyphens/>
        <w:ind w:firstLine="540"/>
        <w:jc w:val="both"/>
        <w:rPr>
          <w:rFonts w:ascii="Times New Roman" w:hAnsi="Times New Roman" w:cs="Times New Roman"/>
          <w:sz w:val="24"/>
          <w:szCs w:val="24"/>
        </w:rPr>
      </w:pPr>
      <w:r w:rsidRPr="005E6D14">
        <w:rPr>
          <w:rFonts w:ascii="Times New Roman" w:hAnsi="Times New Roman" w:cs="Times New Roman"/>
          <w:sz w:val="24"/>
          <w:szCs w:val="24"/>
        </w:rPr>
        <w:t>5</w:t>
      </w:r>
      <w:r w:rsidR="0023285D" w:rsidRPr="005E6D14">
        <w:rPr>
          <w:rFonts w:ascii="Times New Roman" w:hAnsi="Times New Roman" w:cs="Times New Roman"/>
          <w:sz w:val="24"/>
          <w:szCs w:val="24"/>
        </w:rPr>
        <w:t>.2</w:t>
      </w:r>
      <w:r w:rsidR="00DE69B9" w:rsidRPr="005E6D14">
        <w:rPr>
          <w:rFonts w:ascii="Times New Roman" w:hAnsi="Times New Roman" w:cs="Times New Roman"/>
          <w:sz w:val="24"/>
          <w:szCs w:val="24"/>
        </w:rPr>
        <w:t>  </w:t>
      </w:r>
      <w:r w:rsidR="00383624" w:rsidRPr="005E6D14">
        <w:rPr>
          <w:rFonts w:ascii="Times New Roman" w:hAnsi="Times New Roman" w:cs="Times New Roman"/>
          <w:sz w:val="24"/>
          <w:szCs w:val="24"/>
        </w:rPr>
        <w:t xml:space="preserve">Основания и фундаменты, опоры, пролетные строения, опорные части, элементы мостового полотна, эксплуатационные обустройства, а также водопропускные трубы должны удовлетворять </w:t>
      </w:r>
      <w:r w:rsidR="005E6D14" w:rsidRPr="005E6D14">
        <w:rPr>
          <w:rFonts w:ascii="Times New Roman" w:hAnsi="Times New Roman" w:cs="Times New Roman"/>
          <w:sz w:val="24"/>
          <w:szCs w:val="24"/>
        </w:rPr>
        <w:t xml:space="preserve">требованиям </w:t>
      </w:r>
      <w:r w:rsidR="00383624" w:rsidRPr="005E6D14">
        <w:rPr>
          <w:rFonts w:ascii="Times New Roman" w:hAnsi="Times New Roman" w:cs="Times New Roman"/>
          <w:sz w:val="24"/>
          <w:szCs w:val="24"/>
        </w:rPr>
        <w:t>проектной долговечности.</w:t>
      </w:r>
    </w:p>
    <w:p w14:paraId="471E3B2D" w14:textId="77777777" w:rsidR="00383624" w:rsidRPr="002C66D7" w:rsidRDefault="00383624"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Минимальные проектные сроки службы и сроки до первого ремонта мостов и водопропускных труб приведены в приложении 6. </w:t>
      </w:r>
    </w:p>
    <w:p w14:paraId="6DD10024" w14:textId="77777777" w:rsidR="00383624" w:rsidRPr="002C66D7" w:rsidRDefault="00383624"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Срок службы несущих конструкций сооружения после реконструкции следует определять в техническом задании, но он не может быть меньше 25 лет.</w:t>
      </w:r>
    </w:p>
    <w:p w14:paraId="05FF5A45" w14:textId="77777777" w:rsidR="00383624" w:rsidRPr="002C66D7" w:rsidRDefault="00383624"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Сроки службы при соответствующем технико-экономическом обосновании могут быть изменены в процессе эксплуатации в случаях:</w:t>
      </w:r>
    </w:p>
    <w:p w14:paraId="3036BFD7" w14:textId="77777777" w:rsidR="00383624" w:rsidRPr="002C66D7" w:rsidRDefault="00383624"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замены конструкций при кардинальном изменении архитектурно-планировочных решений в районе мостового перехода, связанных в том числе с возрастанием интенсивности движения транспортных средств и пешеходов;</w:t>
      </w:r>
    </w:p>
    <w:p w14:paraId="3F6A6C7A" w14:textId="77777777" w:rsidR="00383624" w:rsidRPr="002C66D7" w:rsidRDefault="00383624"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замены конструкций вследствие непредвиденных катастрофических повреждений и разрушений;</w:t>
      </w:r>
    </w:p>
    <w:p w14:paraId="54570BC2" w14:textId="57CB1177" w:rsidR="0023285D" w:rsidRPr="002C66D7" w:rsidRDefault="00383624"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выполнения мероприятий по усилению и защите несущих конструкций</w:t>
      </w:r>
      <w:r w:rsidR="0023285D" w:rsidRPr="002C66D7">
        <w:rPr>
          <w:rFonts w:ascii="Times New Roman" w:hAnsi="Times New Roman" w:cs="Times New Roman"/>
          <w:sz w:val="24"/>
          <w:szCs w:val="24"/>
        </w:rPr>
        <w:t>.</w:t>
      </w:r>
    </w:p>
    <w:p w14:paraId="11444411" w14:textId="01A4369E" w:rsidR="00383624" w:rsidRPr="002C66D7" w:rsidRDefault="00383624" w:rsidP="000E5789">
      <w:pPr>
        <w:spacing w:after="120"/>
        <w:ind w:left="567" w:right="567"/>
        <w:jc w:val="both"/>
        <w:rPr>
          <w:szCs w:val="24"/>
        </w:rPr>
      </w:pPr>
      <w:r w:rsidRPr="002C66D7">
        <w:rPr>
          <w:b/>
          <w:sz w:val="24"/>
          <w:szCs w:val="24"/>
        </w:rPr>
        <w:t>(Измененная редакция, Изм. № 1</w:t>
      </w:r>
      <w:r w:rsidR="005E6D14">
        <w:rPr>
          <w:b/>
          <w:sz w:val="24"/>
          <w:szCs w:val="24"/>
        </w:rPr>
        <w:t>, № 3</w:t>
      </w:r>
      <w:r w:rsidRPr="002C66D7">
        <w:rPr>
          <w:b/>
          <w:sz w:val="24"/>
          <w:szCs w:val="24"/>
        </w:rPr>
        <w:t>).</w:t>
      </w:r>
    </w:p>
    <w:p w14:paraId="2A6AED0A" w14:textId="26F72F5A" w:rsidR="0023285D" w:rsidRPr="002C66D7" w:rsidRDefault="00772F9B"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.3 При реконструкции </w:t>
      </w:r>
      <w:r w:rsidR="005E6D14" w:rsidRPr="00BE770C">
        <w:rPr>
          <w:rFonts w:ascii="Times New Roman" w:hAnsi="Times New Roman" w:cs="Times New Roman"/>
          <w:sz w:val="24"/>
          <w:szCs w:val="24"/>
        </w:rPr>
        <w:t>и капитальном ремонте</w:t>
      </w:r>
      <w:r w:rsidR="005E6D14" w:rsidRPr="002C66D7">
        <w:rPr>
          <w:rFonts w:ascii="Times New Roman" w:hAnsi="Times New Roman" w:cs="Times New Roman"/>
          <w:sz w:val="24"/>
          <w:szCs w:val="24"/>
        </w:rPr>
        <w:t xml:space="preserve"> </w:t>
      </w:r>
      <w:r w:rsidR="0023285D" w:rsidRPr="002C66D7">
        <w:rPr>
          <w:rFonts w:ascii="Times New Roman" w:hAnsi="Times New Roman" w:cs="Times New Roman"/>
          <w:sz w:val="24"/>
          <w:szCs w:val="24"/>
        </w:rPr>
        <w:t>мостов и труб следует учитывать их физическое состояние, грузоподъемность конструкций, продолжительность и режим эксплуатации сооружений после реконструкции</w:t>
      </w:r>
      <w:r w:rsidR="005E6D14" w:rsidRPr="005E6D14">
        <w:rPr>
          <w:rFonts w:ascii="Times New Roman" w:hAnsi="Times New Roman" w:cs="Times New Roman"/>
          <w:sz w:val="24"/>
          <w:szCs w:val="24"/>
        </w:rPr>
        <w:t xml:space="preserve"> </w:t>
      </w:r>
      <w:r w:rsidR="005E6D14" w:rsidRPr="00BE770C">
        <w:rPr>
          <w:rFonts w:ascii="Times New Roman" w:hAnsi="Times New Roman" w:cs="Times New Roman"/>
          <w:sz w:val="24"/>
          <w:szCs w:val="24"/>
        </w:rPr>
        <w:t>и капитального ремонта</w:t>
      </w:r>
      <w:r w:rsidR="0023285D" w:rsidRPr="002C66D7">
        <w:rPr>
          <w:rFonts w:ascii="Times New Roman" w:hAnsi="Times New Roman" w:cs="Times New Roman"/>
          <w:sz w:val="24"/>
          <w:szCs w:val="24"/>
        </w:rPr>
        <w:t>.</w:t>
      </w:r>
    </w:p>
    <w:p w14:paraId="6314711F" w14:textId="13D7272F" w:rsidR="0023285D"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строительстве вторых путей следует </w:t>
      </w:r>
      <w:r w:rsidR="00CF5246" w:rsidRPr="002C66D7">
        <w:rPr>
          <w:rFonts w:ascii="Times New Roman" w:hAnsi="Times New Roman" w:cs="Times New Roman"/>
          <w:sz w:val="24"/>
          <w:szCs w:val="24"/>
        </w:rPr>
        <w:t>учитывать</w:t>
      </w:r>
      <w:r w:rsidRPr="002C66D7">
        <w:rPr>
          <w:rFonts w:ascii="Times New Roman" w:hAnsi="Times New Roman" w:cs="Times New Roman"/>
          <w:sz w:val="24"/>
          <w:szCs w:val="24"/>
        </w:rPr>
        <w:t xml:space="preserve"> конструктивны</w:t>
      </w:r>
      <w:r w:rsidR="00CF5246" w:rsidRPr="002C66D7">
        <w:rPr>
          <w:rFonts w:ascii="Times New Roman" w:hAnsi="Times New Roman" w:cs="Times New Roman"/>
          <w:sz w:val="24"/>
          <w:szCs w:val="24"/>
        </w:rPr>
        <w:t>е</w:t>
      </w:r>
      <w:r w:rsidRPr="002C66D7">
        <w:rPr>
          <w:rFonts w:ascii="Times New Roman" w:hAnsi="Times New Roman" w:cs="Times New Roman"/>
          <w:sz w:val="24"/>
          <w:szCs w:val="24"/>
        </w:rPr>
        <w:t xml:space="preserve"> особенност</w:t>
      </w:r>
      <w:r w:rsidR="00CF5246" w:rsidRPr="002C66D7">
        <w:rPr>
          <w:rFonts w:ascii="Times New Roman" w:hAnsi="Times New Roman" w:cs="Times New Roman"/>
          <w:sz w:val="24"/>
          <w:szCs w:val="24"/>
        </w:rPr>
        <w:t>и</w:t>
      </w:r>
      <w:r w:rsidRPr="002C66D7">
        <w:rPr>
          <w:rFonts w:ascii="Times New Roman" w:hAnsi="Times New Roman" w:cs="Times New Roman"/>
          <w:sz w:val="24"/>
          <w:szCs w:val="24"/>
        </w:rPr>
        <w:t xml:space="preserve"> и опыт эксплуатации сооружений на действующем пути.</w:t>
      </w:r>
    </w:p>
    <w:p w14:paraId="4006F803" w14:textId="66655EEF" w:rsidR="005E6D14" w:rsidRPr="002C66D7" w:rsidRDefault="005E6D14" w:rsidP="000E5789">
      <w:pPr>
        <w:pStyle w:val="ConsPlusNormal"/>
        <w:widowControl/>
        <w:shd w:val="clear" w:color="auto" w:fill="FFFFFF"/>
        <w:suppressAutoHyphens/>
        <w:ind w:firstLine="540"/>
        <w:jc w:val="both"/>
        <w:rPr>
          <w:rFonts w:ascii="Times New Roman" w:hAnsi="Times New Roman" w:cs="Times New Roman"/>
          <w:sz w:val="24"/>
          <w:szCs w:val="24"/>
        </w:rPr>
      </w:pPr>
      <w:r w:rsidRPr="00BE770C">
        <w:rPr>
          <w:rFonts w:ascii="Times New Roman" w:hAnsi="Times New Roman" w:cs="Times New Roman"/>
          <w:sz w:val="24"/>
          <w:szCs w:val="24"/>
        </w:rPr>
        <w:t>При проектировании капитального ремонта требования настоящего свода правил не могут служить основанием для усиления или замены элементов конструкций, если их текущее состояние удовлетворяет требованиям норм, по которым они были запроектированы. В противном случае, когда усиление или замена элементов вызвана их неудовлетворительным состоянием либо окончанием срока службы, продлевать который нецелесообразно, при проектировании должны выполняться требования настоящего свода правил, но лишь в тех случаях, когда не происходит ухудшения работы остальных элементов подвергаемого ремонту сооружения. Отказ от соблюдения конкретных требований настоящего свода правил должен быть обоснован, в том числе проведением компенсационных мероприятий.</w:t>
      </w:r>
    </w:p>
    <w:p w14:paraId="072844D4" w14:textId="77777777" w:rsidR="005E6D14" w:rsidRPr="00E04F66" w:rsidRDefault="005E6D14" w:rsidP="005E6D14">
      <w:pPr>
        <w:pStyle w:val="af2"/>
        <w:ind w:firstLine="567"/>
        <w:jc w:val="both"/>
        <w:rPr>
          <w:rFonts w:ascii="Times New Roman" w:hAnsi="Times New Roman"/>
          <w:b/>
          <w:sz w:val="24"/>
          <w:szCs w:val="24"/>
        </w:rPr>
      </w:pPr>
      <w:bookmarkStart w:id="1" w:name="_Hlk37932430"/>
      <w:bookmarkStart w:id="2" w:name="_Hlk37931428"/>
      <w:r w:rsidRPr="00E04F66">
        <w:rPr>
          <w:rFonts w:ascii="Times New Roman" w:hAnsi="Times New Roman"/>
          <w:b/>
          <w:sz w:val="24"/>
          <w:szCs w:val="24"/>
        </w:rPr>
        <w:t>(Измененная редакция, Изм. № 3).</w:t>
      </w:r>
      <w:bookmarkEnd w:id="1"/>
    </w:p>
    <w:bookmarkEnd w:id="2"/>
    <w:p w14:paraId="6EFEA852" w14:textId="5C1E9E42" w:rsidR="00A912FE" w:rsidRPr="002C66D7" w:rsidRDefault="00A912F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5.4 При проектировании новых, реконструкции и капитальном ремонте существующих пешеходных мостов могут применяться полимерные композитные материалы (далее – полимерные композиты), в том числе в пролетных строениях пешеходных мостов.</w:t>
      </w:r>
    </w:p>
    <w:p w14:paraId="3A8C4002" w14:textId="765E29BE" w:rsidR="00A912FE" w:rsidRPr="002C66D7" w:rsidRDefault="00A912F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Допускается применение полимерных композитов в настилах (плитах) проезжей и прохожей части, пандусах, перилах, лестничных сходах, водоотводных лотках и вспомогательных устройствах пешеходных и автодорожных мостов, </w:t>
      </w:r>
      <w:r w:rsidR="005E6D14" w:rsidRPr="00BE770C">
        <w:rPr>
          <w:rFonts w:ascii="Times New Roman" w:hAnsi="Times New Roman" w:cs="Times New Roman"/>
          <w:sz w:val="24"/>
          <w:szCs w:val="24"/>
        </w:rPr>
        <w:t>ограждающих конструкциях пешеходных мостов,</w:t>
      </w:r>
      <w:r w:rsidR="005E6D14">
        <w:rPr>
          <w:rFonts w:ascii="Times New Roman" w:hAnsi="Times New Roman" w:cs="Times New Roman"/>
          <w:sz w:val="24"/>
          <w:szCs w:val="24"/>
        </w:rPr>
        <w:t xml:space="preserve"> </w:t>
      </w:r>
      <w:r w:rsidRPr="002C66D7">
        <w:rPr>
          <w:rFonts w:ascii="Times New Roman" w:hAnsi="Times New Roman" w:cs="Times New Roman"/>
          <w:sz w:val="24"/>
          <w:szCs w:val="24"/>
        </w:rPr>
        <w:t xml:space="preserve">а также </w:t>
      </w:r>
      <w:proofErr w:type="spellStart"/>
      <w:r w:rsidRPr="002C66D7">
        <w:rPr>
          <w:rFonts w:ascii="Times New Roman" w:hAnsi="Times New Roman" w:cs="Times New Roman"/>
          <w:sz w:val="24"/>
          <w:szCs w:val="24"/>
        </w:rPr>
        <w:t>безбалластных</w:t>
      </w:r>
      <w:proofErr w:type="spellEnd"/>
      <w:r w:rsidRPr="002C66D7">
        <w:rPr>
          <w:rFonts w:ascii="Times New Roman" w:hAnsi="Times New Roman" w:cs="Times New Roman"/>
          <w:sz w:val="24"/>
          <w:szCs w:val="24"/>
        </w:rPr>
        <w:t xml:space="preserve"> плитах железнодорожных мостов.</w:t>
      </w:r>
    </w:p>
    <w:p w14:paraId="31806E0F" w14:textId="5CC4A25A" w:rsidR="00A912FE" w:rsidRPr="002C66D7" w:rsidRDefault="00A912F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Водопропускные трубы из полимерных композитов по ГОСТ 33123 могут применяться на периодических и постоянных водотоках, а также при реконструкции всех типов труб.</w:t>
      </w:r>
    </w:p>
    <w:p w14:paraId="3DB950D9" w14:textId="037D451F" w:rsidR="00DE1354" w:rsidRPr="002C66D7" w:rsidRDefault="00DE1354"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w:t>
      </w:r>
      <w:r w:rsidR="007B28BA" w:rsidRPr="002C66D7">
        <w:rPr>
          <w:rFonts w:ascii="Times New Roman" w:hAnsi="Times New Roman" w:cs="Times New Roman"/>
          <w:sz w:val="24"/>
          <w:szCs w:val="24"/>
        </w:rPr>
        <w:t>проектировании пешеходных мостов</w:t>
      </w:r>
      <w:r w:rsidRPr="002C66D7">
        <w:rPr>
          <w:rFonts w:ascii="Times New Roman" w:hAnsi="Times New Roman" w:cs="Times New Roman"/>
          <w:sz w:val="24"/>
          <w:szCs w:val="24"/>
        </w:rPr>
        <w:t xml:space="preserve">, </w:t>
      </w:r>
      <w:r w:rsidR="007B28BA" w:rsidRPr="002C66D7">
        <w:rPr>
          <w:rFonts w:ascii="Times New Roman" w:hAnsi="Times New Roman" w:cs="Times New Roman"/>
          <w:sz w:val="24"/>
          <w:szCs w:val="24"/>
        </w:rPr>
        <w:t xml:space="preserve">а также при </w:t>
      </w:r>
      <w:r w:rsidRPr="002C66D7">
        <w:rPr>
          <w:rFonts w:ascii="Times New Roman" w:hAnsi="Times New Roman" w:cs="Times New Roman"/>
          <w:sz w:val="24"/>
          <w:szCs w:val="24"/>
        </w:rPr>
        <w:t>реконструкции и уси</w:t>
      </w:r>
      <w:r w:rsidR="007B28BA" w:rsidRPr="002C66D7">
        <w:rPr>
          <w:rFonts w:ascii="Times New Roman" w:hAnsi="Times New Roman" w:cs="Times New Roman"/>
          <w:sz w:val="24"/>
          <w:szCs w:val="24"/>
        </w:rPr>
        <w:t xml:space="preserve">лении </w:t>
      </w:r>
      <w:r w:rsidRPr="002C66D7">
        <w:rPr>
          <w:rFonts w:ascii="Times New Roman" w:hAnsi="Times New Roman" w:cs="Times New Roman"/>
          <w:sz w:val="24"/>
          <w:szCs w:val="24"/>
        </w:rPr>
        <w:t xml:space="preserve">мостов </w:t>
      </w:r>
      <w:r w:rsidR="007B28BA" w:rsidRPr="002C66D7">
        <w:rPr>
          <w:rFonts w:ascii="Times New Roman" w:hAnsi="Times New Roman" w:cs="Times New Roman"/>
          <w:sz w:val="24"/>
          <w:szCs w:val="24"/>
        </w:rPr>
        <w:t xml:space="preserve">(кроме железнодорожных) </w:t>
      </w:r>
      <w:r w:rsidRPr="002C66D7">
        <w:rPr>
          <w:rFonts w:ascii="Times New Roman" w:hAnsi="Times New Roman" w:cs="Times New Roman"/>
          <w:sz w:val="24"/>
          <w:szCs w:val="24"/>
        </w:rPr>
        <w:t>допускается применять полимерно-композиционные материалы.</w:t>
      </w:r>
      <w:r w:rsidR="007B28B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p>
    <w:p w14:paraId="77D16B28" w14:textId="41D37F55" w:rsidR="00A912FE" w:rsidRDefault="00A912F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Трубы под насыпями и засыпные мосты допускается проектировать с использованием металлических гофрированных элементов.</w:t>
      </w:r>
    </w:p>
    <w:p w14:paraId="5FB33BC5" w14:textId="77777777" w:rsidR="005E6D14" w:rsidRPr="00BE770C" w:rsidRDefault="005E6D14" w:rsidP="005E6D14">
      <w:pPr>
        <w:ind w:firstLine="567"/>
        <w:jc w:val="both"/>
        <w:rPr>
          <w:sz w:val="24"/>
          <w:szCs w:val="24"/>
        </w:rPr>
      </w:pPr>
      <w:r w:rsidRPr="00BE770C">
        <w:rPr>
          <w:sz w:val="24"/>
          <w:szCs w:val="24"/>
        </w:rPr>
        <w:t xml:space="preserve">Деревянные мосты допускается проектировать в следующих случаях: </w:t>
      </w:r>
    </w:p>
    <w:p w14:paraId="7A08D106" w14:textId="77777777" w:rsidR="005E6D14" w:rsidRPr="00BE770C" w:rsidRDefault="005E6D14" w:rsidP="005E6D14">
      <w:pPr>
        <w:ind w:firstLine="567"/>
        <w:jc w:val="both"/>
        <w:rPr>
          <w:sz w:val="24"/>
          <w:szCs w:val="24"/>
        </w:rPr>
      </w:pPr>
      <w:r w:rsidRPr="00BE770C">
        <w:rPr>
          <w:sz w:val="24"/>
          <w:szCs w:val="24"/>
        </w:rPr>
        <w:lastRenderedPageBreak/>
        <w:t xml:space="preserve">автодорожные мосты – на дорогах IV и V категорий по ГОСТ Р 52398; </w:t>
      </w:r>
    </w:p>
    <w:p w14:paraId="3F47D8ED" w14:textId="77777777" w:rsidR="005E6D14" w:rsidRPr="00BE770C" w:rsidRDefault="005E6D14" w:rsidP="005E6D14">
      <w:pPr>
        <w:ind w:firstLine="567"/>
        <w:jc w:val="both"/>
        <w:rPr>
          <w:sz w:val="24"/>
          <w:szCs w:val="24"/>
        </w:rPr>
      </w:pPr>
      <w:r w:rsidRPr="00BE770C">
        <w:rPr>
          <w:sz w:val="24"/>
          <w:szCs w:val="24"/>
        </w:rPr>
        <w:t>пешеходные мосты – без ограничений;</w:t>
      </w:r>
    </w:p>
    <w:p w14:paraId="69C8B3A6" w14:textId="4259DEC7" w:rsidR="005E6D14" w:rsidRPr="002C66D7" w:rsidRDefault="005E6D14" w:rsidP="005E6D14">
      <w:pPr>
        <w:pStyle w:val="ConsPlusNormal"/>
        <w:widowControl/>
        <w:shd w:val="clear" w:color="auto" w:fill="FFFFFF"/>
        <w:suppressAutoHyphens/>
        <w:ind w:firstLine="540"/>
        <w:jc w:val="both"/>
        <w:rPr>
          <w:rFonts w:ascii="Times New Roman" w:hAnsi="Times New Roman" w:cs="Times New Roman"/>
          <w:sz w:val="24"/>
          <w:szCs w:val="24"/>
        </w:rPr>
      </w:pPr>
      <w:r w:rsidRPr="00BE770C">
        <w:rPr>
          <w:rFonts w:ascii="Times New Roman" w:hAnsi="Times New Roman" w:cs="Times New Roman"/>
          <w:sz w:val="24"/>
          <w:szCs w:val="24"/>
        </w:rPr>
        <w:t>железнодорожные мосты – в соответствии с пунктом 10.1.</w:t>
      </w:r>
    </w:p>
    <w:p w14:paraId="095F5C51"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Не допускается </w:t>
      </w:r>
      <w:r w:rsidR="00452365" w:rsidRPr="002C66D7">
        <w:rPr>
          <w:rFonts w:ascii="Times New Roman" w:hAnsi="Times New Roman" w:cs="Times New Roman"/>
          <w:sz w:val="24"/>
          <w:szCs w:val="24"/>
          <w:shd w:val="clear" w:color="auto" w:fill="FFFFFF"/>
        </w:rPr>
        <w:t>проектировать</w:t>
      </w:r>
      <w:r w:rsidRPr="002C66D7">
        <w:rPr>
          <w:rFonts w:ascii="Times New Roman" w:hAnsi="Times New Roman" w:cs="Times New Roman"/>
          <w:sz w:val="24"/>
          <w:szCs w:val="24"/>
        </w:rPr>
        <w:t>:</w:t>
      </w:r>
    </w:p>
    <w:p w14:paraId="2A654DD8"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деревянные трубы;</w:t>
      </w:r>
    </w:p>
    <w:p w14:paraId="0B6816B6" w14:textId="216B57D2"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деревянные мосты на путях и дорогах, предназначенных для перевозки горячих грузов (жидкого чугуна, шлака и т.</w:t>
      </w:r>
      <w:r w:rsidR="005E6D14">
        <w:rPr>
          <w:rFonts w:ascii="Times New Roman" w:hAnsi="Times New Roman" w:cs="Times New Roman"/>
          <w:sz w:val="24"/>
          <w:szCs w:val="24"/>
        </w:rPr>
        <w:t xml:space="preserve"> </w:t>
      </w:r>
      <w:r w:rsidRPr="002C66D7">
        <w:rPr>
          <w:rFonts w:ascii="Times New Roman" w:hAnsi="Times New Roman" w:cs="Times New Roman"/>
          <w:sz w:val="24"/>
          <w:szCs w:val="24"/>
        </w:rPr>
        <w:t>п.).</w:t>
      </w:r>
    </w:p>
    <w:p w14:paraId="0F60B0C3" w14:textId="0FC7CFEC" w:rsidR="008C11C2" w:rsidRPr="002C66D7" w:rsidRDefault="008C11C2" w:rsidP="000E5789">
      <w:pPr>
        <w:spacing w:after="120"/>
        <w:ind w:left="567" w:right="567"/>
        <w:jc w:val="both"/>
        <w:rPr>
          <w:szCs w:val="24"/>
        </w:rPr>
      </w:pPr>
      <w:r w:rsidRPr="002C66D7">
        <w:rPr>
          <w:b/>
          <w:sz w:val="24"/>
          <w:szCs w:val="24"/>
        </w:rPr>
        <w:t>(Измененная редакция, Изм. № 1</w:t>
      </w:r>
      <w:r w:rsidR="00B66254" w:rsidRPr="002C66D7">
        <w:rPr>
          <w:b/>
          <w:sz w:val="24"/>
          <w:szCs w:val="24"/>
        </w:rPr>
        <w:t xml:space="preserve">, </w:t>
      </w:r>
      <w:r w:rsidR="00306FE7" w:rsidRPr="002C66D7">
        <w:rPr>
          <w:b/>
          <w:sz w:val="24"/>
          <w:szCs w:val="24"/>
        </w:rPr>
        <w:t xml:space="preserve">№ </w:t>
      </w:r>
      <w:r w:rsidR="00B66254" w:rsidRPr="002C66D7">
        <w:rPr>
          <w:b/>
          <w:sz w:val="24"/>
          <w:szCs w:val="24"/>
        </w:rPr>
        <w:t>2</w:t>
      </w:r>
      <w:r w:rsidR="005E6D14">
        <w:rPr>
          <w:b/>
          <w:sz w:val="24"/>
          <w:szCs w:val="24"/>
        </w:rPr>
        <w:t>, № 3</w:t>
      </w:r>
      <w:r w:rsidRPr="002C66D7">
        <w:rPr>
          <w:b/>
          <w:sz w:val="24"/>
          <w:szCs w:val="24"/>
        </w:rPr>
        <w:t>).</w:t>
      </w:r>
    </w:p>
    <w:p w14:paraId="2056BFB8" w14:textId="77777777" w:rsidR="0023285D" w:rsidRPr="002C66D7" w:rsidRDefault="004251C0" w:rsidP="000E5789">
      <w:pPr>
        <w:pStyle w:val="ConsPlusNormal"/>
        <w:widowControl/>
        <w:shd w:val="clear" w:color="auto" w:fill="FFFFFF"/>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Расположение мостов и труб</w:t>
      </w:r>
    </w:p>
    <w:p w14:paraId="3B05B229" w14:textId="77777777" w:rsidR="0023285D" w:rsidRPr="002C66D7" w:rsidRDefault="00772F9B"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.5 Выбор места перехода, </w:t>
      </w:r>
      <w:r w:rsidR="001065FF" w:rsidRPr="002C66D7">
        <w:rPr>
          <w:rFonts w:ascii="Times New Roman" w:hAnsi="Times New Roman" w:cs="Times New Roman"/>
          <w:sz w:val="24"/>
          <w:szCs w:val="24"/>
        </w:rPr>
        <w:t>положение</w:t>
      </w:r>
      <w:r w:rsidR="0023285D" w:rsidRPr="002C66D7">
        <w:rPr>
          <w:rFonts w:ascii="Times New Roman" w:hAnsi="Times New Roman" w:cs="Times New Roman"/>
          <w:sz w:val="24"/>
          <w:szCs w:val="24"/>
        </w:rPr>
        <w:t xml:space="preserve"> сооружения в плане и профиле</w:t>
      </w:r>
      <w:r w:rsidR="001065FF"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w:t>
      </w:r>
      <w:r w:rsidR="001065FF" w:rsidRPr="002C66D7">
        <w:rPr>
          <w:rFonts w:ascii="Times New Roman" w:hAnsi="Times New Roman" w:cs="Times New Roman"/>
          <w:sz w:val="24"/>
          <w:szCs w:val="24"/>
        </w:rPr>
        <w:t xml:space="preserve">разбивку мостов на пролеты </w:t>
      </w:r>
      <w:r w:rsidR="0023285D" w:rsidRPr="002C66D7">
        <w:rPr>
          <w:rFonts w:ascii="Times New Roman" w:hAnsi="Times New Roman" w:cs="Times New Roman"/>
          <w:sz w:val="24"/>
          <w:szCs w:val="24"/>
        </w:rPr>
        <w:t xml:space="preserve">следует производить с учетом </w:t>
      </w:r>
      <w:r w:rsidR="001065FF" w:rsidRPr="002C66D7">
        <w:rPr>
          <w:rFonts w:ascii="Times New Roman" w:hAnsi="Times New Roman" w:cs="Times New Roman"/>
          <w:sz w:val="24"/>
          <w:szCs w:val="24"/>
        </w:rPr>
        <w:t>условий</w:t>
      </w:r>
      <w:r w:rsidR="0023285D" w:rsidRPr="002C66D7">
        <w:rPr>
          <w:rFonts w:ascii="Times New Roman" w:hAnsi="Times New Roman" w:cs="Times New Roman"/>
          <w:sz w:val="24"/>
          <w:szCs w:val="24"/>
        </w:rPr>
        <w:t xml:space="preserve"> трассирования дороги</w:t>
      </w:r>
      <w:r w:rsidR="001065FF"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принятых </w:t>
      </w:r>
      <w:proofErr w:type="spellStart"/>
      <w:r w:rsidR="0023285D" w:rsidRPr="002C66D7">
        <w:rPr>
          <w:rFonts w:ascii="Times New Roman" w:hAnsi="Times New Roman" w:cs="Times New Roman"/>
          <w:sz w:val="24"/>
          <w:szCs w:val="24"/>
        </w:rPr>
        <w:t>градостроительно</w:t>
      </w:r>
      <w:proofErr w:type="spellEnd"/>
      <w:r w:rsidR="0023285D" w:rsidRPr="002C66D7">
        <w:rPr>
          <w:rFonts w:ascii="Times New Roman" w:hAnsi="Times New Roman" w:cs="Times New Roman"/>
          <w:sz w:val="24"/>
          <w:szCs w:val="24"/>
        </w:rPr>
        <w:t xml:space="preserve">-планировочных решений, а также </w:t>
      </w:r>
      <w:r w:rsidR="006875B6" w:rsidRPr="002C66D7">
        <w:rPr>
          <w:rFonts w:ascii="Times New Roman" w:hAnsi="Times New Roman" w:cs="Times New Roman"/>
          <w:sz w:val="24"/>
          <w:szCs w:val="24"/>
        </w:rPr>
        <w:t xml:space="preserve">опасных геологических процессов, </w:t>
      </w:r>
      <w:r w:rsidR="0023285D" w:rsidRPr="002C66D7">
        <w:rPr>
          <w:rFonts w:ascii="Times New Roman" w:hAnsi="Times New Roman" w:cs="Times New Roman"/>
          <w:sz w:val="24"/>
          <w:szCs w:val="24"/>
        </w:rPr>
        <w:t xml:space="preserve">русловых, гидрогеологических, экологических, ландшафтных и других местных условий, влияющих на технико-экономические </w:t>
      </w:r>
      <w:r w:rsidR="001065FF" w:rsidRPr="002C66D7">
        <w:rPr>
          <w:rFonts w:ascii="Times New Roman" w:hAnsi="Times New Roman" w:cs="Times New Roman"/>
          <w:sz w:val="24"/>
          <w:szCs w:val="24"/>
        </w:rPr>
        <w:t>и эксплуатационны</w:t>
      </w:r>
      <w:r w:rsidR="009C0D20" w:rsidRPr="002C66D7">
        <w:rPr>
          <w:rFonts w:ascii="Times New Roman" w:hAnsi="Times New Roman" w:cs="Times New Roman"/>
          <w:sz w:val="24"/>
          <w:szCs w:val="24"/>
        </w:rPr>
        <w:t>е</w:t>
      </w:r>
      <w:r w:rsidR="001065FF" w:rsidRPr="002C66D7">
        <w:rPr>
          <w:rFonts w:ascii="Times New Roman" w:hAnsi="Times New Roman" w:cs="Times New Roman"/>
          <w:sz w:val="24"/>
          <w:szCs w:val="24"/>
        </w:rPr>
        <w:t xml:space="preserve"> показатели </w:t>
      </w:r>
      <w:r w:rsidR="0023285D" w:rsidRPr="002C66D7">
        <w:rPr>
          <w:rFonts w:ascii="Times New Roman" w:hAnsi="Times New Roman" w:cs="Times New Roman"/>
          <w:sz w:val="24"/>
          <w:szCs w:val="24"/>
        </w:rPr>
        <w:t>соответствующего участка дороги (линии).</w:t>
      </w:r>
    </w:p>
    <w:p w14:paraId="6490B133"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выборе места мостового перехода через судоходные реки по возможности следует:</w:t>
      </w:r>
    </w:p>
    <w:p w14:paraId="1DEAD75B"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мост располагать перпендикулярно течению воды (с косиной не более 10°) на прямолинейн</w:t>
      </w:r>
      <w:r w:rsidR="0024478E" w:rsidRPr="002C66D7">
        <w:rPr>
          <w:rFonts w:ascii="Times New Roman" w:hAnsi="Times New Roman" w:cs="Times New Roman"/>
          <w:sz w:val="24"/>
          <w:szCs w:val="24"/>
        </w:rPr>
        <w:t xml:space="preserve">ом </w:t>
      </w:r>
      <w:r w:rsidRPr="002C66D7">
        <w:rPr>
          <w:rFonts w:ascii="Times New Roman" w:hAnsi="Times New Roman" w:cs="Times New Roman"/>
          <w:sz w:val="24"/>
          <w:szCs w:val="24"/>
        </w:rPr>
        <w:t>участк</w:t>
      </w:r>
      <w:r w:rsidR="0024478E" w:rsidRPr="002C66D7">
        <w:rPr>
          <w:rFonts w:ascii="Times New Roman" w:hAnsi="Times New Roman" w:cs="Times New Roman"/>
          <w:sz w:val="24"/>
          <w:szCs w:val="24"/>
        </w:rPr>
        <w:t>е</w:t>
      </w:r>
      <w:r w:rsidRPr="002C66D7">
        <w:rPr>
          <w:rFonts w:ascii="Times New Roman" w:hAnsi="Times New Roman" w:cs="Times New Roman"/>
          <w:sz w:val="24"/>
          <w:szCs w:val="24"/>
        </w:rPr>
        <w:t xml:space="preserve"> с устойчивым руслом, в мест</w:t>
      </w:r>
      <w:r w:rsidR="0024478E" w:rsidRPr="002C66D7">
        <w:rPr>
          <w:rFonts w:ascii="Times New Roman" w:hAnsi="Times New Roman" w:cs="Times New Roman"/>
          <w:sz w:val="24"/>
          <w:szCs w:val="24"/>
        </w:rPr>
        <w:t>е</w:t>
      </w:r>
      <w:r w:rsidRPr="002C66D7">
        <w:rPr>
          <w:rFonts w:ascii="Times New Roman" w:hAnsi="Times New Roman" w:cs="Times New Roman"/>
          <w:sz w:val="24"/>
          <w:szCs w:val="24"/>
        </w:rPr>
        <w:t xml:space="preserve"> с неширокой (</w:t>
      </w:r>
      <w:proofErr w:type="spellStart"/>
      <w:r w:rsidRPr="002C66D7">
        <w:rPr>
          <w:rFonts w:ascii="Times New Roman" w:hAnsi="Times New Roman" w:cs="Times New Roman"/>
          <w:sz w:val="24"/>
          <w:szCs w:val="24"/>
        </w:rPr>
        <w:t>малозатопляемой</w:t>
      </w:r>
      <w:proofErr w:type="spellEnd"/>
      <w:r w:rsidRPr="002C66D7">
        <w:rPr>
          <w:rFonts w:ascii="Times New Roman" w:hAnsi="Times New Roman" w:cs="Times New Roman"/>
          <w:sz w:val="24"/>
          <w:szCs w:val="24"/>
        </w:rPr>
        <w:t>) поймой</w:t>
      </w:r>
      <w:r w:rsidR="0024478E" w:rsidRPr="002C66D7">
        <w:rPr>
          <w:rFonts w:ascii="Times New Roman" w:hAnsi="Times New Roman" w:cs="Times New Roman"/>
          <w:sz w:val="24"/>
          <w:szCs w:val="24"/>
        </w:rPr>
        <w:t>,</w:t>
      </w:r>
      <w:r w:rsidRPr="002C66D7">
        <w:rPr>
          <w:rFonts w:ascii="Times New Roman" w:hAnsi="Times New Roman" w:cs="Times New Roman"/>
          <w:sz w:val="24"/>
          <w:szCs w:val="24"/>
        </w:rPr>
        <w:t xml:space="preserve"> удаленн</w:t>
      </w:r>
      <w:r w:rsidR="0024478E" w:rsidRPr="002C66D7">
        <w:rPr>
          <w:rFonts w:ascii="Times New Roman" w:hAnsi="Times New Roman" w:cs="Times New Roman"/>
          <w:sz w:val="24"/>
          <w:szCs w:val="24"/>
        </w:rPr>
        <w:t>ом</w:t>
      </w:r>
      <w:r w:rsidR="008D078E" w:rsidRPr="002C66D7">
        <w:rPr>
          <w:rFonts w:ascii="Times New Roman" w:hAnsi="Times New Roman" w:cs="Times New Roman"/>
          <w:sz w:val="24"/>
          <w:szCs w:val="24"/>
        </w:rPr>
        <w:t xml:space="preserve"> от перекатов на расстоянии</w:t>
      </w:r>
      <w:r w:rsidRPr="002C66D7">
        <w:rPr>
          <w:rFonts w:ascii="Times New Roman" w:hAnsi="Times New Roman" w:cs="Times New Roman"/>
          <w:sz w:val="24"/>
          <w:szCs w:val="24"/>
        </w:rPr>
        <w:t xml:space="preserve"> не менее 1,5 длины расчетного судового или плотового состава;</w:t>
      </w:r>
    </w:p>
    <w:p w14:paraId="55549221"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середину судоходных пролетов совмещать с осью соответствующего судового хода, учитывая возможные русловые переформирования и смещения за расчетный период службы моста;</w:t>
      </w:r>
    </w:p>
    <w:p w14:paraId="2876CE30"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обеспечивать </w:t>
      </w:r>
      <w:proofErr w:type="spellStart"/>
      <w:r w:rsidRPr="002C66D7">
        <w:rPr>
          <w:rFonts w:ascii="Times New Roman" w:hAnsi="Times New Roman" w:cs="Times New Roman"/>
          <w:sz w:val="24"/>
          <w:szCs w:val="24"/>
        </w:rPr>
        <w:t>взаимопараллельность</w:t>
      </w:r>
      <w:proofErr w:type="spellEnd"/>
      <w:r w:rsidRPr="002C66D7">
        <w:rPr>
          <w:rFonts w:ascii="Times New Roman" w:hAnsi="Times New Roman" w:cs="Times New Roman"/>
          <w:sz w:val="24"/>
          <w:szCs w:val="24"/>
        </w:rPr>
        <w:t xml:space="preserve"> оси судового хода, направления течения воды и плоскостей опор, обращенных в сторону судоходных пролетов;</w:t>
      </w:r>
    </w:p>
    <w:p w14:paraId="70D0C4E0"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отклонение от параллельности судового хода и направления течения реки принимать не более 10°;</w:t>
      </w:r>
    </w:p>
    <w:p w14:paraId="141DC37B"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не допускать увеличения скорости течения воды в русле при расчетном судоходном уровне, вызванного строительством мостового перехода, свыше 20</w:t>
      </w:r>
      <w:r w:rsidR="00AA1636"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t>% при скорости течения воды в естественных условиях до 2 м/с и 10</w:t>
      </w:r>
      <w:r w:rsidR="00AA1636" w:rsidRPr="002C66D7">
        <w:rPr>
          <w:rFonts w:ascii="Times New Roman" w:hAnsi="Times New Roman" w:cs="Times New Roman"/>
          <w:spacing w:val="-4"/>
          <w:sz w:val="24"/>
          <w:szCs w:val="24"/>
        </w:rPr>
        <w:t xml:space="preserve"> </w:t>
      </w:r>
      <w:r w:rsidR="001F23CF" w:rsidRPr="002C66D7">
        <w:rPr>
          <w:rFonts w:ascii="Times New Roman" w:hAnsi="Times New Roman" w:cs="Times New Roman"/>
          <w:spacing w:val="-4"/>
          <w:sz w:val="24"/>
          <w:szCs w:val="24"/>
        </w:rPr>
        <w:t>%</w:t>
      </w:r>
      <w:r w:rsidR="0051560E" w:rsidRPr="002C66D7">
        <w:rPr>
          <w:rFonts w:ascii="Times New Roman" w:hAnsi="Times New Roman" w:cs="Times New Roman"/>
          <w:spacing w:val="-4"/>
          <w:sz w:val="24"/>
          <w:szCs w:val="24"/>
        </w:rPr>
        <w:t xml:space="preserve"> </w:t>
      </w:r>
      <w:r w:rsidR="004251C0"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при скорости свыше 2,4 м/с (при скорости течения воды в естественных условиях выше 2</w:t>
      </w:r>
      <w:r w:rsidR="0051560E" w:rsidRPr="002C66D7">
        <w:rPr>
          <w:rFonts w:ascii="Times New Roman" w:hAnsi="Times New Roman" w:cs="Times New Roman"/>
          <w:spacing w:val="-4"/>
          <w:sz w:val="24"/>
          <w:szCs w:val="24"/>
        </w:rPr>
        <w:t xml:space="preserve"> м/с</w:t>
      </w:r>
      <w:r w:rsidRPr="002C66D7">
        <w:rPr>
          <w:rFonts w:ascii="Times New Roman" w:hAnsi="Times New Roman" w:cs="Times New Roman"/>
          <w:spacing w:val="-4"/>
          <w:sz w:val="24"/>
          <w:szCs w:val="24"/>
        </w:rPr>
        <w:t xml:space="preserve"> до 2,4 м/с процент допускаемого увеличения средней скорости следует определять по интерполяции);</w:t>
      </w:r>
    </w:p>
    <w:p w14:paraId="54E11422"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поперечное сечение опор моста в пределах затопления до отметки </w:t>
      </w:r>
      <w:r w:rsidR="007209DF" w:rsidRPr="002C66D7">
        <w:rPr>
          <w:rFonts w:ascii="Times New Roman" w:hAnsi="Times New Roman" w:cs="Times New Roman"/>
          <w:sz w:val="24"/>
          <w:szCs w:val="24"/>
        </w:rPr>
        <w:t>уровня воды (с учетом влияния подпора и волны) при максимальном расходе наибольшего паводка</w:t>
      </w:r>
      <w:r w:rsidRPr="002C66D7">
        <w:rPr>
          <w:rFonts w:ascii="Times New Roman" w:hAnsi="Times New Roman" w:cs="Times New Roman"/>
          <w:sz w:val="24"/>
          <w:szCs w:val="24"/>
        </w:rPr>
        <w:t xml:space="preserve">, как правило, </w:t>
      </w:r>
      <w:r w:rsidR="0024478E" w:rsidRPr="002C66D7">
        <w:rPr>
          <w:rFonts w:ascii="Times New Roman" w:hAnsi="Times New Roman" w:cs="Times New Roman"/>
          <w:sz w:val="24"/>
          <w:szCs w:val="24"/>
        </w:rPr>
        <w:t xml:space="preserve">предусматривать </w:t>
      </w:r>
      <w:r w:rsidRPr="002C66D7">
        <w:rPr>
          <w:rFonts w:ascii="Times New Roman" w:hAnsi="Times New Roman" w:cs="Times New Roman"/>
          <w:sz w:val="24"/>
          <w:szCs w:val="24"/>
        </w:rPr>
        <w:t>обтекаемым.</w:t>
      </w:r>
    </w:p>
    <w:p w14:paraId="59CE3D02" w14:textId="77777777" w:rsidR="0023285D" w:rsidRPr="002C66D7" w:rsidRDefault="00772F9B"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.6 Число и размеры водопропускных сооружений на пересечении водотока следует определять на основе гидравлических расчетов, при этом необходимо учитывать последующее влияние сооружения на окружающу</w:t>
      </w:r>
      <w:r w:rsidR="0023285D" w:rsidRPr="002C66D7">
        <w:rPr>
          <w:rFonts w:ascii="Times New Roman" w:hAnsi="Times New Roman" w:cs="Times New Roman"/>
          <w:sz w:val="24"/>
          <w:szCs w:val="24"/>
          <w:shd w:val="clear" w:color="auto" w:fill="FFFFFF"/>
        </w:rPr>
        <w:t>ю ср</w:t>
      </w:r>
      <w:r w:rsidR="0023285D" w:rsidRPr="002C66D7">
        <w:rPr>
          <w:rFonts w:ascii="Times New Roman" w:hAnsi="Times New Roman" w:cs="Times New Roman"/>
          <w:sz w:val="24"/>
          <w:szCs w:val="24"/>
        </w:rPr>
        <w:t>еду.</w:t>
      </w:r>
    </w:p>
    <w:p w14:paraId="58075BB4" w14:textId="77777777" w:rsidR="002517E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Пропуск вод нескольких водотоков через одно сооружение должен быть обоснован, а при наличии вечномерзлых грунтов, селевого стока, лессовых грунтов и возможности образования наледи </w:t>
      </w:r>
      <w:r w:rsidR="004251C0"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допускается.</w:t>
      </w:r>
    </w:p>
    <w:p w14:paraId="2D55EA66" w14:textId="638392EB" w:rsidR="0023285D" w:rsidRPr="002C66D7" w:rsidRDefault="005E6D14"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BE770C">
        <w:rPr>
          <w:rFonts w:ascii="Times New Roman" w:hAnsi="Times New Roman" w:cs="Times New Roman"/>
          <w:sz w:val="24"/>
          <w:szCs w:val="24"/>
        </w:rPr>
        <w:t xml:space="preserve">5.7 </w:t>
      </w:r>
      <w:r w:rsidRPr="00BE770C">
        <w:rPr>
          <w:rFonts w:ascii="Times New Roman" w:hAnsi="Times New Roman" w:cs="Times New Roman"/>
          <w:spacing w:val="2"/>
          <w:sz w:val="24"/>
          <w:szCs w:val="24"/>
        </w:rPr>
        <w:t>Ж</w:t>
      </w:r>
      <w:r w:rsidRPr="00BE770C">
        <w:rPr>
          <w:rFonts w:ascii="Times New Roman" w:hAnsi="Times New Roman" w:cs="Times New Roman"/>
          <w:spacing w:val="-4"/>
          <w:sz w:val="24"/>
          <w:szCs w:val="24"/>
        </w:rPr>
        <w:t>е</w:t>
      </w:r>
      <w:r w:rsidRPr="00BE770C">
        <w:rPr>
          <w:rFonts w:ascii="Times New Roman" w:hAnsi="Times New Roman" w:cs="Times New Roman"/>
          <w:sz w:val="24"/>
          <w:szCs w:val="24"/>
        </w:rPr>
        <w:t>л</w:t>
      </w:r>
      <w:r w:rsidRPr="00BE770C">
        <w:rPr>
          <w:rFonts w:ascii="Times New Roman" w:hAnsi="Times New Roman" w:cs="Times New Roman"/>
          <w:spacing w:val="-3"/>
          <w:sz w:val="24"/>
          <w:szCs w:val="24"/>
        </w:rPr>
        <w:t>е</w:t>
      </w:r>
      <w:r w:rsidRPr="00BE770C">
        <w:rPr>
          <w:rFonts w:ascii="Times New Roman" w:hAnsi="Times New Roman" w:cs="Times New Roman"/>
          <w:spacing w:val="2"/>
          <w:sz w:val="24"/>
          <w:szCs w:val="24"/>
        </w:rPr>
        <w:t>з</w:t>
      </w:r>
      <w:r w:rsidRPr="00BE770C">
        <w:rPr>
          <w:rFonts w:ascii="Times New Roman" w:hAnsi="Times New Roman" w:cs="Times New Roman"/>
          <w:spacing w:val="3"/>
          <w:sz w:val="24"/>
          <w:szCs w:val="24"/>
        </w:rPr>
        <w:t>н</w:t>
      </w:r>
      <w:r w:rsidRPr="00BE770C">
        <w:rPr>
          <w:rFonts w:ascii="Times New Roman" w:hAnsi="Times New Roman" w:cs="Times New Roman"/>
          <w:spacing w:val="-6"/>
          <w:sz w:val="24"/>
          <w:szCs w:val="24"/>
        </w:rPr>
        <w:t>о</w:t>
      </w:r>
      <w:r w:rsidRPr="00BE770C">
        <w:rPr>
          <w:rFonts w:ascii="Times New Roman" w:hAnsi="Times New Roman" w:cs="Times New Roman"/>
          <w:spacing w:val="3"/>
          <w:sz w:val="24"/>
          <w:szCs w:val="24"/>
        </w:rPr>
        <w:t>д</w:t>
      </w:r>
      <w:r w:rsidRPr="00BE770C">
        <w:rPr>
          <w:rFonts w:ascii="Times New Roman" w:hAnsi="Times New Roman" w:cs="Times New Roman"/>
          <w:spacing w:val="-6"/>
          <w:sz w:val="24"/>
          <w:szCs w:val="24"/>
        </w:rPr>
        <w:t>о</w:t>
      </w:r>
      <w:r w:rsidRPr="00BE770C">
        <w:rPr>
          <w:rFonts w:ascii="Times New Roman" w:hAnsi="Times New Roman" w:cs="Times New Roman"/>
          <w:spacing w:val="6"/>
          <w:sz w:val="24"/>
          <w:szCs w:val="24"/>
        </w:rPr>
        <w:t>р</w:t>
      </w:r>
      <w:r w:rsidRPr="00BE770C">
        <w:rPr>
          <w:rFonts w:ascii="Times New Roman" w:hAnsi="Times New Roman" w:cs="Times New Roman"/>
          <w:spacing w:val="-6"/>
          <w:sz w:val="24"/>
          <w:szCs w:val="24"/>
        </w:rPr>
        <w:t>о</w:t>
      </w:r>
      <w:r w:rsidRPr="00BE770C">
        <w:rPr>
          <w:rFonts w:ascii="Times New Roman" w:hAnsi="Times New Roman" w:cs="Times New Roman"/>
          <w:spacing w:val="5"/>
          <w:sz w:val="24"/>
          <w:szCs w:val="24"/>
        </w:rPr>
        <w:t>ж</w:t>
      </w:r>
      <w:r w:rsidRPr="00BE770C">
        <w:rPr>
          <w:rFonts w:ascii="Times New Roman" w:hAnsi="Times New Roman" w:cs="Times New Roman"/>
          <w:spacing w:val="-3"/>
          <w:sz w:val="24"/>
          <w:szCs w:val="24"/>
        </w:rPr>
        <w:t>н</w:t>
      </w:r>
      <w:r w:rsidRPr="00BE770C">
        <w:rPr>
          <w:rFonts w:ascii="Times New Roman" w:hAnsi="Times New Roman" w:cs="Times New Roman"/>
          <w:spacing w:val="4"/>
          <w:sz w:val="24"/>
          <w:szCs w:val="24"/>
        </w:rPr>
        <w:t>ы</w:t>
      </w:r>
      <w:r w:rsidRPr="00BE770C">
        <w:rPr>
          <w:rFonts w:ascii="Times New Roman" w:hAnsi="Times New Roman" w:cs="Times New Roman"/>
          <w:sz w:val="24"/>
          <w:szCs w:val="24"/>
        </w:rPr>
        <w:t>е</w:t>
      </w:r>
      <w:r w:rsidRPr="00BE770C">
        <w:rPr>
          <w:rFonts w:ascii="Times New Roman" w:hAnsi="Times New Roman" w:cs="Times New Roman"/>
          <w:spacing w:val="-6"/>
          <w:sz w:val="24"/>
          <w:szCs w:val="24"/>
        </w:rPr>
        <w:t xml:space="preserve"> </w:t>
      </w:r>
      <w:r w:rsidRPr="00BE770C">
        <w:rPr>
          <w:rFonts w:ascii="Times New Roman" w:hAnsi="Times New Roman" w:cs="Times New Roman"/>
          <w:spacing w:val="2"/>
          <w:sz w:val="24"/>
          <w:szCs w:val="24"/>
        </w:rPr>
        <w:t>м</w:t>
      </w:r>
      <w:r w:rsidRPr="00BE770C">
        <w:rPr>
          <w:rFonts w:ascii="Times New Roman" w:hAnsi="Times New Roman" w:cs="Times New Roman"/>
          <w:sz w:val="24"/>
          <w:szCs w:val="24"/>
        </w:rPr>
        <w:t>о</w:t>
      </w:r>
      <w:r w:rsidRPr="00BE770C">
        <w:rPr>
          <w:rFonts w:ascii="Times New Roman" w:hAnsi="Times New Roman" w:cs="Times New Roman"/>
          <w:spacing w:val="-4"/>
          <w:sz w:val="24"/>
          <w:szCs w:val="24"/>
        </w:rPr>
        <w:t>с</w:t>
      </w:r>
      <w:r w:rsidRPr="00BE770C">
        <w:rPr>
          <w:rFonts w:ascii="Times New Roman" w:hAnsi="Times New Roman" w:cs="Times New Roman"/>
          <w:spacing w:val="-2"/>
          <w:sz w:val="24"/>
          <w:szCs w:val="24"/>
        </w:rPr>
        <w:t>т</w:t>
      </w:r>
      <w:r w:rsidRPr="00BE770C">
        <w:rPr>
          <w:rFonts w:ascii="Times New Roman" w:hAnsi="Times New Roman" w:cs="Times New Roman"/>
          <w:sz w:val="24"/>
          <w:szCs w:val="24"/>
        </w:rPr>
        <w:t>ы</w:t>
      </w:r>
      <w:r w:rsidRPr="00BE770C">
        <w:rPr>
          <w:rFonts w:ascii="Times New Roman" w:hAnsi="Times New Roman" w:cs="Times New Roman"/>
          <w:spacing w:val="1"/>
          <w:sz w:val="24"/>
          <w:szCs w:val="24"/>
        </w:rPr>
        <w:t xml:space="preserve"> </w:t>
      </w:r>
      <w:r w:rsidRPr="00BE770C">
        <w:rPr>
          <w:rFonts w:ascii="Times New Roman" w:hAnsi="Times New Roman" w:cs="Times New Roman"/>
          <w:sz w:val="24"/>
          <w:szCs w:val="24"/>
        </w:rPr>
        <w:t>с</w:t>
      </w:r>
      <w:r w:rsidRPr="00BE770C">
        <w:rPr>
          <w:rFonts w:ascii="Times New Roman" w:hAnsi="Times New Roman" w:cs="Times New Roman"/>
          <w:spacing w:val="-1"/>
          <w:sz w:val="24"/>
          <w:szCs w:val="24"/>
        </w:rPr>
        <w:t xml:space="preserve"> </w:t>
      </w:r>
      <w:r w:rsidRPr="00BE770C">
        <w:rPr>
          <w:rFonts w:ascii="Times New Roman" w:hAnsi="Times New Roman" w:cs="Times New Roman"/>
          <w:spacing w:val="-6"/>
          <w:sz w:val="24"/>
          <w:szCs w:val="24"/>
        </w:rPr>
        <w:t>у</w:t>
      </w:r>
      <w:r w:rsidRPr="00BE770C">
        <w:rPr>
          <w:rFonts w:ascii="Times New Roman" w:hAnsi="Times New Roman" w:cs="Times New Roman"/>
          <w:spacing w:val="2"/>
          <w:sz w:val="24"/>
          <w:szCs w:val="24"/>
        </w:rPr>
        <w:t>с</w:t>
      </w:r>
      <w:r w:rsidRPr="00BE770C">
        <w:rPr>
          <w:rFonts w:ascii="Times New Roman" w:hAnsi="Times New Roman" w:cs="Times New Roman"/>
          <w:spacing w:val="-2"/>
          <w:sz w:val="24"/>
          <w:szCs w:val="24"/>
        </w:rPr>
        <w:t>т</w:t>
      </w:r>
      <w:r w:rsidRPr="00BE770C">
        <w:rPr>
          <w:rFonts w:ascii="Times New Roman" w:hAnsi="Times New Roman" w:cs="Times New Roman"/>
          <w:spacing w:val="6"/>
          <w:sz w:val="24"/>
          <w:szCs w:val="24"/>
        </w:rPr>
        <w:t>р</w:t>
      </w:r>
      <w:r w:rsidRPr="00BE770C">
        <w:rPr>
          <w:rFonts w:ascii="Times New Roman" w:hAnsi="Times New Roman" w:cs="Times New Roman"/>
          <w:spacing w:val="-6"/>
          <w:sz w:val="24"/>
          <w:szCs w:val="24"/>
        </w:rPr>
        <w:t>о</w:t>
      </w:r>
      <w:r w:rsidRPr="00BE770C">
        <w:rPr>
          <w:rFonts w:ascii="Times New Roman" w:hAnsi="Times New Roman" w:cs="Times New Roman"/>
          <w:spacing w:val="3"/>
          <w:sz w:val="24"/>
          <w:szCs w:val="24"/>
        </w:rPr>
        <w:t>й</w:t>
      </w:r>
      <w:r w:rsidRPr="00BE770C">
        <w:rPr>
          <w:rFonts w:ascii="Times New Roman" w:hAnsi="Times New Roman" w:cs="Times New Roman"/>
          <w:spacing w:val="-4"/>
          <w:sz w:val="24"/>
          <w:szCs w:val="24"/>
        </w:rPr>
        <w:t>с</w:t>
      </w:r>
      <w:r w:rsidRPr="00BE770C">
        <w:rPr>
          <w:rFonts w:ascii="Times New Roman" w:hAnsi="Times New Roman" w:cs="Times New Roman"/>
          <w:spacing w:val="-2"/>
          <w:sz w:val="24"/>
          <w:szCs w:val="24"/>
        </w:rPr>
        <w:t>т</w:t>
      </w:r>
      <w:r w:rsidRPr="00BE770C">
        <w:rPr>
          <w:rFonts w:ascii="Times New Roman" w:hAnsi="Times New Roman" w:cs="Times New Roman"/>
          <w:spacing w:val="6"/>
          <w:sz w:val="24"/>
          <w:szCs w:val="24"/>
        </w:rPr>
        <w:t>в</w:t>
      </w:r>
      <w:r w:rsidRPr="00BE770C">
        <w:rPr>
          <w:rFonts w:ascii="Times New Roman" w:hAnsi="Times New Roman" w:cs="Times New Roman"/>
          <w:spacing w:val="-6"/>
          <w:sz w:val="24"/>
          <w:szCs w:val="24"/>
        </w:rPr>
        <w:t>о</w:t>
      </w:r>
      <w:r w:rsidRPr="00BE770C">
        <w:rPr>
          <w:rFonts w:ascii="Times New Roman" w:hAnsi="Times New Roman" w:cs="Times New Roman"/>
          <w:sz w:val="24"/>
          <w:szCs w:val="24"/>
        </w:rPr>
        <w:t>м</w:t>
      </w:r>
      <w:r w:rsidRPr="00BE770C">
        <w:rPr>
          <w:rFonts w:ascii="Times New Roman" w:hAnsi="Times New Roman" w:cs="Times New Roman"/>
          <w:spacing w:val="-1"/>
          <w:sz w:val="24"/>
          <w:szCs w:val="24"/>
        </w:rPr>
        <w:t xml:space="preserve"> </w:t>
      </w:r>
      <w:r w:rsidRPr="00BE770C">
        <w:rPr>
          <w:rFonts w:ascii="Times New Roman" w:hAnsi="Times New Roman" w:cs="Times New Roman"/>
          <w:sz w:val="24"/>
          <w:szCs w:val="24"/>
        </w:rPr>
        <w:t>р</w:t>
      </w:r>
      <w:r w:rsidRPr="00BE770C">
        <w:rPr>
          <w:rFonts w:ascii="Times New Roman" w:hAnsi="Times New Roman" w:cs="Times New Roman"/>
          <w:spacing w:val="-4"/>
          <w:sz w:val="24"/>
          <w:szCs w:val="24"/>
        </w:rPr>
        <w:t>е</w:t>
      </w:r>
      <w:r w:rsidRPr="00BE770C">
        <w:rPr>
          <w:rFonts w:ascii="Times New Roman" w:hAnsi="Times New Roman" w:cs="Times New Roman"/>
          <w:sz w:val="24"/>
          <w:szCs w:val="24"/>
        </w:rPr>
        <w:t>л</w:t>
      </w:r>
      <w:r w:rsidRPr="00BE770C">
        <w:rPr>
          <w:rFonts w:ascii="Times New Roman" w:hAnsi="Times New Roman" w:cs="Times New Roman"/>
          <w:spacing w:val="5"/>
          <w:sz w:val="24"/>
          <w:szCs w:val="24"/>
        </w:rPr>
        <w:t>ь</w:t>
      </w:r>
      <w:r w:rsidRPr="00BE770C">
        <w:rPr>
          <w:rFonts w:ascii="Times New Roman" w:hAnsi="Times New Roman" w:cs="Times New Roman"/>
          <w:spacing w:val="2"/>
          <w:sz w:val="24"/>
          <w:szCs w:val="24"/>
        </w:rPr>
        <w:t>с</w:t>
      </w:r>
      <w:r w:rsidRPr="00BE770C">
        <w:rPr>
          <w:rFonts w:ascii="Times New Roman" w:hAnsi="Times New Roman" w:cs="Times New Roman"/>
          <w:spacing w:val="-6"/>
          <w:sz w:val="24"/>
          <w:szCs w:val="24"/>
        </w:rPr>
        <w:t>о</w:t>
      </w:r>
      <w:r w:rsidRPr="00BE770C">
        <w:rPr>
          <w:rFonts w:ascii="Times New Roman" w:hAnsi="Times New Roman" w:cs="Times New Roman"/>
          <w:spacing w:val="6"/>
          <w:sz w:val="24"/>
          <w:szCs w:val="24"/>
        </w:rPr>
        <w:t>в</w:t>
      </w:r>
      <w:r w:rsidRPr="00BE770C">
        <w:rPr>
          <w:rFonts w:ascii="Times New Roman" w:hAnsi="Times New Roman" w:cs="Times New Roman"/>
          <w:spacing w:val="-6"/>
          <w:sz w:val="24"/>
          <w:szCs w:val="24"/>
        </w:rPr>
        <w:t>о</w:t>
      </w:r>
      <w:r w:rsidRPr="00BE770C">
        <w:rPr>
          <w:rFonts w:ascii="Times New Roman" w:hAnsi="Times New Roman" w:cs="Times New Roman"/>
          <w:spacing w:val="4"/>
          <w:sz w:val="24"/>
          <w:szCs w:val="24"/>
        </w:rPr>
        <w:t>г</w:t>
      </w:r>
      <w:r w:rsidRPr="00BE770C">
        <w:rPr>
          <w:rFonts w:ascii="Times New Roman" w:hAnsi="Times New Roman" w:cs="Times New Roman"/>
          <w:sz w:val="24"/>
          <w:szCs w:val="24"/>
        </w:rPr>
        <w:t>о</w:t>
      </w:r>
      <w:r w:rsidRPr="00BE770C">
        <w:rPr>
          <w:rFonts w:ascii="Times New Roman" w:hAnsi="Times New Roman" w:cs="Times New Roman"/>
          <w:spacing w:val="-9"/>
          <w:sz w:val="24"/>
          <w:szCs w:val="24"/>
        </w:rPr>
        <w:t xml:space="preserve"> </w:t>
      </w:r>
      <w:r w:rsidRPr="00BE770C">
        <w:rPr>
          <w:rFonts w:ascii="Times New Roman" w:hAnsi="Times New Roman" w:cs="Times New Roman"/>
          <w:spacing w:val="3"/>
          <w:sz w:val="24"/>
          <w:szCs w:val="24"/>
        </w:rPr>
        <w:t>п</w:t>
      </w:r>
      <w:r w:rsidRPr="00BE770C">
        <w:rPr>
          <w:rFonts w:ascii="Times New Roman" w:hAnsi="Times New Roman" w:cs="Times New Roman"/>
          <w:spacing w:val="-6"/>
          <w:sz w:val="24"/>
          <w:szCs w:val="24"/>
        </w:rPr>
        <w:t>у</w:t>
      </w:r>
      <w:r w:rsidRPr="00BE770C">
        <w:rPr>
          <w:rFonts w:ascii="Times New Roman" w:hAnsi="Times New Roman" w:cs="Times New Roman"/>
          <w:spacing w:val="9"/>
          <w:sz w:val="24"/>
          <w:szCs w:val="24"/>
        </w:rPr>
        <w:t>т</w:t>
      </w:r>
      <w:r w:rsidRPr="00BE770C">
        <w:rPr>
          <w:rFonts w:ascii="Times New Roman" w:hAnsi="Times New Roman" w:cs="Times New Roman"/>
          <w:sz w:val="24"/>
          <w:szCs w:val="24"/>
        </w:rPr>
        <w:t>и</w:t>
      </w:r>
      <w:r w:rsidRPr="00BE770C">
        <w:rPr>
          <w:rFonts w:ascii="Times New Roman" w:hAnsi="Times New Roman" w:cs="Times New Roman"/>
          <w:spacing w:val="-6"/>
          <w:sz w:val="24"/>
          <w:szCs w:val="24"/>
        </w:rPr>
        <w:t xml:space="preserve"> </w:t>
      </w:r>
      <w:r w:rsidRPr="00BE770C">
        <w:rPr>
          <w:rFonts w:ascii="Times New Roman" w:hAnsi="Times New Roman" w:cs="Times New Roman"/>
          <w:spacing w:val="-3"/>
          <w:sz w:val="24"/>
          <w:szCs w:val="24"/>
        </w:rPr>
        <w:t>н</w:t>
      </w:r>
      <w:r w:rsidRPr="00BE770C">
        <w:rPr>
          <w:rFonts w:ascii="Times New Roman" w:hAnsi="Times New Roman" w:cs="Times New Roman"/>
          <w:sz w:val="24"/>
          <w:szCs w:val="24"/>
        </w:rPr>
        <w:t>а</w:t>
      </w:r>
      <w:r w:rsidRPr="00BE770C">
        <w:rPr>
          <w:rFonts w:ascii="Times New Roman" w:hAnsi="Times New Roman" w:cs="Times New Roman"/>
          <w:spacing w:val="-1"/>
          <w:sz w:val="24"/>
          <w:szCs w:val="24"/>
        </w:rPr>
        <w:t xml:space="preserve"> </w:t>
      </w:r>
      <w:r w:rsidRPr="00BE770C">
        <w:rPr>
          <w:rFonts w:ascii="Times New Roman" w:hAnsi="Times New Roman" w:cs="Times New Roman"/>
          <w:spacing w:val="-2"/>
          <w:sz w:val="24"/>
          <w:szCs w:val="24"/>
        </w:rPr>
        <w:t>б</w:t>
      </w:r>
      <w:r w:rsidRPr="00BE770C">
        <w:rPr>
          <w:rFonts w:ascii="Times New Roman" w:hAnsi="Times New Roman" w:cs="Times New Roman"/>
          <w:spacing w:val="2"/>
          <w:sz w:val="24"/>
          <w:szCs w:val="24"/>
        </w:rPr>
        <w:t>а</w:t>
      </w:r>
      <w:r w:rsidRPr="00BE770C">
        <w:rPr>
          <w:rFonts w:ascii="Times New Roman" w:hAnsi="Times New Roman" w:cs="Times New Roman"/>
          <w:sz w:val="24"/>
          <w:szCs w:val="24"/>
        </w:rPr>
        <w:t>лл</w:t>
      </w:r>
      <w:r w:rsidRPr="00BE770C">
        <w:rPr>
          <w:rFonts w:ascii="Times New Roman" w:hAnsi="Times New Roman" w:cs="Times New Roman"/>
          <w:spacing w:val="2"/>
          <w:sz w:val="24"/>
          <w:szCs w:val="24"/>
        </w:rPr>
        <w:t>а</w:t>
      </w:r>
      <w:r w:rsidRPr="00BE770C">
        <w:rPr>
          <w:rFonts w:ascii="Times New Roman" w:hAnsi="Times New Roman" w:cs="Times New Roman"/>
          <w:spacing w:val="-4"/>
          <w:sz w:val="24"/>
          <w:szCs w:val="24"/>
        </w:rPr>
        <w:t>с</w:t>
      </w:r>
      <w:r w:rsidRPr="00BE770C">
        <w:rPr>
          <w:rFonts w:ascii="Times New Roman" w:hAnsi="Times New Roman" w:cs="Times New Roman"/>
          <w:spacing w:val="3"/>
          <w:sz w:val="24"/>
          <w:szCs w:val="24"/>
        </w:rPr>
        <w:t>т</w:t>
      </w:r>
      <w:r w:rsidRPr="00BE770C">
        <w:rPr>
          <w:rFonts w:ascii="Times New Roman" w:hAnsi="Times New Roman" w:cs="Times New Roman"/>
          <w:spacing w:val="-4"/>
          <w:sz w:val="24"/>
          <w:szCs w:val="24"/>
        </w:rPr>
        <w:t>е</w:t>
      </w:r>
      <w:r w:rsidRPr="00BE770C">
        <w:rPr>
          <w:rFonts w:ascii="Times New Roman" w:hAnsi="Times New Roman" w:cs="Times New Roman"/>
          <w:sz w:val="24"/>
          <w:szCs w:val="24"/>
        </w:rPr>
        <w:t xml:space="preserve">, </w:t>
      </w:r>
      <w:r w:rsidRPr="00BE770C">
        <w:rPr>
          <w:rFonts w:ascii="Times New Roman" w:hAnsi="Times New Roman" w:cs="Times New Roman"/>
          <w:spacing w:val="2"/>
          <w:sz w:val="24"/>
          <w:szCs w:val="24"/>
        </w:rPr>
        <w:t>а</w:t>
      </w:r>
      <w:r w:rsidRPr="00BE770C">
        <w:rPr>
          <w:rFonts w:ascii="Times New Roman" w:hAnsi="Times New Roman" w:cs="Times New Roman"/>
          <w:spacing w:val="1"/>
          <w:sz w:val="24"/>
          <w:szCs w:val="24"/>
        </w:rPr>
        <w:t>в</w:t>
      </w:r>
      <w:r w:rsidRPr="00BE770C">
        <w:rPr>
          <w:rFonts w:ascii="Times New Roman" w:hAnsi="Times New Roman" w:cs="Times New Roman"/>
          <w:spacing w:val="-2"/>
          <w:sz w:val="24"/>
          <w:szCs w:val="24"/>
        </w:rPr>
        <w:t>т</w:t>
      </w:r>
      <w:r w:rsidRPr="00BE770C">
        <w:rPr>
          <w:rFonts w:ascii="Times New Roman" w:hAnsi="Times New Roman" w:cs="Times New Roman"/>
          <w:spacing w:val="-6"/>
          <w:sz w:val="24"/>
          <w:szCs w:val="24"/>
        </w:rPr>
        <w:t>о</w:t>
      </w:r>
      <w:r w:rsidRPr="00BE770C">
        <w:rPr>
          <w:rFonts w:ascii="Times New Roman" w:hAnsi="Times New Roman" w:cs="Times New Roman"/>
          <w:spacing w:val="3"/>
          <w:sz w:val="24"/>
          <w:szCs w:val="24"/>
        </w:rPr>
        <w:t>д</w:t>
      </w:r>
      <w:r w:rsidRPr="00BE770C">
        <w:rPr>
          <w:rFonts w:ascii="Times New Roman" w:hAnsi="Times New Roman" w:cs="Times New Roman"/>
          <w:spacing w:val="-6"/>
          <w:sz w:val="24"/>
          <w:szCs w:val="24"/>
        </w:rPr>
        <w:t>о</w:t>
      </w:r>
      <w:r w:rsidRPr="00BE770C">
        <w:rPr>
          <w:rFonts w:ascii="Times New Roman" w:hAnsi="Times New Roman" w:cs="Times New Roman"/>
          <w:spacing w:val="6"/>
          <w:sz w:val="24"/>
          <w:szCs w:val="24"/>
        </w:rPr>
        <w:t>р</w:t>
      </w:r>
      <w:r w:rsidRPr="00BE770C">
        <w:rPr>
          <w:rFonts w:ascii="Times New Roman" w:hAnsi="Times New Roman" w:cs="Times New Roman"/>
          <w:spacing w:val="-6"/>
          <w:sz w:val="24"/>
          <w:szCs w:val="24"/>
        </w:rPr>
        <w:t>о</w:t>
      </w:r>
      <w:r w:rsidRPr="00BE770C">
        <w:rPr>
          <w:rFonts w:ascii="Times New Roman" w:hAnsi="Times New Roman" w:cs="Times New Roman"/>
          <w:spacing w:val="5"/>
          <w:sz w:val="24"/>
          <w:szCs w:val="24"/>
        </w:rPr>
        <w:t>ж</w:t>
      </w:r>
      <w:r w:rsidRPr="00BE770C">
        <w:rPr>
          <w:rFonts w:ascii="Times New Roman" w:hAnsi="Times New Roman" w:cs="Times New Roman"/>
          <w:spacing w:val="-3"/>
          <w:sz w:val="24"/>
          <w:szCs w:val="24"/>
        </w:rPr>
        <w:t>н</w:t>
      </w:r>
      <w:r w:rsidRPr="00BE770C">
        <w:rPr>
          <w:rFonts w:ascii="Times New Roman" w:hAnsi="Times New Roman" w:cs="Times New Roman"/>
          <w:spacing w:val="4"/>
          <w:sz w:val="24"/>
          <w:szCs w:val="24"/>
        </w:rPr>
        <w:t>ы</w:t>
      </w:r>
      <w:r w:rsidRPr="00BE770C">
        <w:rPr>
          <w:rFonts w:ascii="Times New Roman" w:hAnsi="Times New Roman" w:cs="Times New Roman"/>
          <w:sz w:val="24"/>
          <w:szCs w:val="24"/>
        </w:rPr>
        <w:t>е</w:t>
      </w:r>
      <w:r w:rsidRPr="00BE770C">
        <w:rPr>
          <w:rFonts w:ascii="Times New Roman" w:hAnsi="Times New Roman" w:cs="Times New Roman"/>
          <w:spacing w:val="-1"/>
          <w:sz w:val="24"/>
          <w:szCs w:val="24"/>
        </w:rPr>
        <w:t xml:space="preserve"> </w:t>
      </w:r>
      <w:r w:rsidRPr="00BE770C">
        <w:rPr>
          <w:rFonts w:ascii="Times New Roman" w:hAnsi="Times New Roman" w:cs="Times New Roman"/>
          <w:sz w:val="24"/>
          <w:szCs w:val="24"/>
        </w:rPr>
        <w:t xml:space="preserve">и </w:t>
      </w:r>
      <w:r w:rsidRPr="00BE770C">
        <w:rPr>
          <w:rFonts w:ascii="Times New Roman" w:hAnsi="Times New Roman" w:cs="Times New Roman"/>
          <w:spacing w:val="-1"/>
          <w:sz w:val="24"/>
          <w:szCs w:val="24"/>
        </w:rPr>
        <w:t>г</w:t>
      </w:r>
      <w:r w:rsidRPr="00BE770C">
        <w:rPr>
          <w:rFonts w:ascii="Times New Roman" w:hAnsi="Times New Roman" w:cs="Times New Roman"/>
          <w:spacing w:val="-6"/>
          <w:sz w:val="24"/>
          <w:szCs w:val="24"/>
        </w:rPr>
        <w:t>о</w:t>
      </w:r>
      <w:r w:rsidRPr="00BE770C">
        <w:rPr>
          <w:rFonts w:ascii="Times New Roman" w:hAnsi="Times New Roman" w:cs="Times New Roman"/>
          <w:spacing w:val="6"/>
          <w:sz w:val="24"/>
          <w:szCs w:val="24"/>
        </w:rPr>
        <w:t>р</w:t>
      </w:r>
      <w:r w:rsidRPr="00BE770C">
        <w:rPr>
          <w:rFonts w:ascii="Times New Roman" w:hAnsi="Times New Roman" w:cs="Times New Roman"/>
          <w:spacing w:val="-6"/>
          <w:sz w:val="24"/>
          <w:szCs w:val="24"/>
        </w:rPr>
        <w:t>о</w:t>
      </w:r>
      <w:r w:rsidRPr="00BE770C">
        <w:rPr>
          <w:rFonts w:ascii="Times New Roman" w:hAnsi="Times New Roman" w:cs="Times New Roman"/>
          <w:spacing w:val="3"/>
          <w:sz w:val="24"/>
          <w:szCs w:val="24"/>
        </w:rPr>
        <w:t>д</w:t>
      </w:r>
      <w:r w:rsidRPr="00BE770C">
        <w:rPr>
          <w:rFonts w:ascii="Times New Roman" w:hAnsi="Times New Roman" w:cs="Times New Roman"/>
          <w:spacing w:val="-4"/>
          <w:sz w:val="24"/>
          <w:szCs w:val="24"/>
        </w:rPr>
        <w:t>с</w:t>
      </w:r>
      <w:r w:rsidRPr="00BE770C">
        <w:rPr>
          <w:rFonts w:ascii="Times New Roman" w:hAnsi="Times New Roman" w:cs="Times New Roman"/>
          <w:spacing w:val="3"/>
          <w:sz w:val="24"/>
          <w:szCs w:val="24"/>
        </w:rPr>
        <w:t>к</w:t>
      </w:r>
      <w:r w:rsidRPr="00BE770C">
        <w:rPr>
          <w:rFonts w:ascii="Times New Roman" w:hAnsi="Times New Roman" w:cs="Times New Roman"/>
          <w:spacing w:val="-3"/>
          <w:sz w:val="24"/>
          <w:szCs w:val="24"/>
        </w:rPr>
        <w:t>и</w:t>
      </w:r>
      <w:r w:rsidRPr="00BE770C">
        <w:rPr>
          <w:rFonts w:ascii="Times New Roman" w:hAnsi="Times New Roman" w:cs="Times New Roman"/>
          <w:sz w:val="24"/>
          <w:szCs w:val="24"/>
        </w:rPr>
        <w:t>е</w:t>
      </w:r>
      <w:r w:rsidRPr="00BE770C">
        <w:rPr>
          <w:rFonts w:ascii="Times New Roman" w:hAnsi="Times New Roman" w:cs="Times New Roman"/>
          <w:spacing w:val="-1"/>
          <w:sz w:val="24"/>
          <w:szCs w:val="24"/>
        </w:rPr>
        <w:t xml:space="preserve"> </w:t>
      </w:r>
      <w:r w:rsidRPr="00BE770C">
        <w:rPr>
          <w:rFonts w:ascii="Times New Roman" w:hAnsi="Times New Roman" w:cs="Times New Roman"/>
          <w:spacing w:val="2"/>
          <w:sz w:val="24"/>
          <w:szCs w:val="24"/>
        </w:rPr>
        <w:t>м</w:t>
      </w:r>
      <w:r w:rsidRPr="00BE770C">
        <w:rPr>
          <w:rFonts w:ascii="Times New Roman" w:hAnsi="Times New Roman" w:cs="Times New Roman"/>
          <w:sz w:val="24"/>
          <w:szCs w:val="24"/>
        </w:rPr>
        <w:t>о</w:t>
      </w:r>
      <w:r w:rsidRPr="00BE770C">
        <w:rPr>
          <w:rFonts w:ascii="Times New Roman" w:hAnsi="Times New Roman" w:cs="Times New Roman"/>
          <w:spacing w:val="-4"/>
          <w:sz w:val="24"/>
          <w:szCs w:val="24"/>
        </w:rPr>
        <w:t>с</w:t>
      </w:r>
      <w:r w:rsidRPr="00BE770C">
        <w:rPr>
          <w:rFonts w:ascii="Times New Roman" w:hAnsi="Times New Roman" w:cs="Times New Roman"/>
          <w:spacing w:val="3"/>
          <w:sz w:val="24"/>
          <w:szCs w:val="24"/>
        </w:rPr>
        <w:t>т</w:t>
      </w:r>
      <w:r w:rsidRPr="00BE770C">
        <w:rPr>
          <w:rFonts w:ascii="Times New Roman" w:hAnsi="Times New Roman" w:cs="Times New Roman"/>
          <w:spacing w:val="-1"/>
          <w:sz w:val="24"/>
          <w:szCs w:val="24"/>
        </w:rPr>
        <w:t>ы</w:t>
      </w:r>
      <w:r w:rsidRPr="00BE770C">
        <w:rPr>
          <w:rFonts w:ascii="Times New Roman" w:hAnsi="Times New Roman" w:cs="Times New Roman"/>
          <w:sz w:val="24"/>
          <w:szCs w:val="24"/>
        </w:rPr>
        <w:t>,</w:t>
      </w:r>
      <w:r w:rsidRPr="00BE770C">
        <w:rPr>
          <w:rFonts w:ascii="Times New Roman" w:hAnsi="Times New Roman" w:cs="Times New Roman"/>
          <w:spacing w:val="5"/>
          <w:sz w:val="24"/>
          <w:szCs w:val="24"/>
        </w:rPr>
        <w:t xml:space="preserve"> </w:t>
      </w:r>
      <w:r w:rsidRPr="00BE770C">
        <w:rPr>
          <w:rFonts w:ascii="Times New Roman" w:hAnsi="Times New Roman" w:cs="Times New Roman"/>
          <w:sz w:val="24"/>
          <w:szCs w:val="24"/>
        </w:rPr>
        <w:t>а</w:t>
      </w:r>
      <w:r w:rsidRPr="00BE770C">
        <w:rPr>
          <w:rFonts w:ascii="Times New Roman" w:hAnsi="Times New Roman" w:cs="Times New Roman"/>
          <w:spacing w:val="-1"/>
          <w:sz w:val="24"/>
          <w:szCs w:val="24"/>
        </w:rPr>
        <w:t xml:space="preserve"> </w:t>
      </w:r>
      <w:r w:rsidRPr="00BE770C">
        <w:rPr>
          <w:rFonts w:ascii="Times New Roman" w:hAnsi="Times New Roman" w:cs="Times New Roman"/>
          <w:spacing w:val="-2"/>
          <w:sz w:val="24"/>
          <w:szCs w:val="24"/>
        </w:rPr>
        <w:t>т</w:t>
      </w:r>
      <w:r w:rsidRPr="00BE770C">
        <w:rPr>
          <w:rFonts w:ascii="Times New Roman" w:hAnsi="Times New Roman" w:cs="Times New Roman"/>
          <w:spacing w:val="2"/>
          <w:sz w:val="24"/>
          <w:szCs w:val="24"/>
        </w:rPr>
        <w:t>а</w:t>
      </w:r>
      <w:r w:rsidRPr="00BE770C">
        <w:rPr>
          <w:rFonts w:ascii="Times New Roman" w:hAnsi="Times New Roman" w:cs="Times New Roman"/>
          <w:spacing w:val="-2"/>
          <w:sz w:val="24"/>
          <w:szCs w:val="24"/>
        </w:rPr>
        <w:t>к</w:t>
      </w:r>
      <w:r w:rsidRPr="00BE770C">
        <w:rPr>
          <w:rFonts w:ascii="Times New Roman" w:hAnsi="Times New Roman" w:cs="Times New Roman"/>
          <w:sz w:val="24"/>
          <w:szCs w:val="24"/>
        </w:rPr>
        <w:t>же</w:t>
      </w:r>
      <w:r w:rsidRPr="00BE770C">
        <w:rPr>
          <w:rFonts w:ascii="Times New Roman" w:hAnsi="Times New Roman" w:cs="Times New Roman"/>
          <w:spacing w:val="-1"/>
          <w:sz w:val="24"/>
          <w:szCs w:val="24"/>
        </w:rPr>
        <w:t xml:space="preserve"> </w:t>
      </w:r>
      <w:r w:rsidRPr="00BE770C">
        <w:rPr>
          <w:rFonts w:ascii="Times New Roman" w:hAnsi="Times New Roman" w:cs="Times New Roman"/>
          <w:spacing w:val="-2"/>
          <w:sz w:val="24"/>
          <w:szCs w:val="24"/>
        </w:rPr>
        <w:t>т</w:t>
      </w:r>
      <w:r w:rsidRPr="00BE770C">
        <w:rPr>
          <w:rFonts w:ascii="Times New Roman" w:hAnsi="Times New Roman" w:cs="Times New Roman"/>
          <w:spacing w:val="6"/>
          <w:sz w:val="24"/>
          <w:szCs w:val="24"/>
        </w:rPr>
        <w:t>р</w:t>
      </w:r>
      <w:r w:rsidRPr="00BE770C">
        <w:rPr>
          <w:rFonts w:ascii="Times New Roman" w:hAnsi="Times New Roman" w:cs="Times New Roman"/>
          <w:spacing w:val="-12"/>
          <w:sz w:val="24"/>
          <w:szCs w:val="24"/>
        </w:rPr>
        <w:t>у</w:t>
      </w:r>
      <w:r w:rsidRPr="00BE770C">
        <w:rPr>
          <w:rFonts w:ascii="Times New Roman" w:hAnsi="Times New Roman" w:cs="Times New Roman"/>
          <w:spacing w:val="3"/>
          <w:sz w:val="24"/>
          <w:szCs w:val="24"/>
        </w:rPr>
        <w:t>б</w:t>
      </w:r>
      <w:r w:rsidRPr="00BE770C">
        <w:rPr>
          <w:rFonts w:ascii="Times New Roman" w:hAnsi="Times New Roman" w:cs="Times New Roman"/>
          <w:sz w:val="24"/>
          <w:szCs w:val="24"/>
        </w:rPr>
        <w:t xml:space="preserve">ы </w:t>
      </w:r>
      <w:r w:rsidRPr="00BE770C">
        <w:rPr>
          <w:rFonts w:ascii="Times New Roman" w:hAnsi="Times New Roman" w:cs="Times New Roman"/>
          <w:spacing w:val="-4"/>
          <w:sz w:val="24"/>
          <w:szCs w:val="24"/>
        </w:rPr>
        <w:t>с</w:t>
      </w:r>
      <w:r w:rsidRPr="00BE770C">
        <w:rPr>
          <w:rFonts w:ascii="Times New Roman" w:hAnsi="Times New Roman" w:cs="Times New Roman"/>
          <w:sz w:val="24"/>
          <w:szCs w:val="24"/>
        </w:rPr>
        <w:t>л</w:t>
      </w:r>
      <w:r w:rsidRPr="00BE770C">
        <w:rPr>
          <w:rFonts w:ascii="Times New Roman" w:hAnsi="Times New Roman" w:cs="Times New Roman"/>
          <w:spacing w:val="2"/>
          <w:sz w:val="24"/>
          <w:szCs w:val="24"/>
        </w:rPr>
        <w:t>е</w:t>
      </w:r>
      <w:r w:rsidRPr="00BE770C">
        <w:rPr>
          <w:rFonts w:ascii="Times New Roman" w:hAnsi="Times New Roman" w:cs="Times New Roman"/>
          <w:spacing w:val="3"/>
          <w:sz w:val="24"/>
          <w:szCs w:val="24"/>
        </w:rPr>
        <w:t>д</w:t>
      </w:r>
      <w:r w:rsidRPr="00BE770C">
        <w:rPr>
          <w:rFonts w:ascii="Times New Roman" w:hAnsi="Times New Roman" w:cs="Times New Roman"/>
          <w:spacing w:val="-6"/>
          <w:sz w:val="24"/>
          <w:szCs w:val="24"/>
        </w:rPr>
        <w:t>у</w:t>
      </w:r>
      <w:r w:rsidRPr="00BE770C">
        <w:rPr>
          <w:rFonts w:ascii="Times New Roman" w:hAnsi="Times New Roman" w:cs="Times New Roman"/>
          <w:spacing w:val="2"/>
          <w:sz w:val="24"/>
          <w:szCs w:val="24"/>
        </w:rPr>
        <w:t>е</w:t>
      </w:r>
      <w:r w:rsidRPr="00BE770C">
        <w:rPr>
          <w:rFonts w:ascii="Times New Roman" w:hAnsi="Times New Roman" w:cs="Times New Roman"/>
          <w:sz w:val="24"/>
          <w:szCs w:val="24"/>
        </w:rPr>
        <w:t>т</w:t>
      </w:r>
      <w:r w:rsidRPr="00BE770C">
        <w:rPr>
          <w:rFonts w:ascii="Times New Roman" w:hAnsi="Times New Roman" w:cs="Times New Roman"/>
          <w:spacing w:val="1"/>
          <w:sz w:val="24"/>
          <w:szCs w:val="24"/>
        </w:rPr>
        <w:t xml:space="preserve"> </w:t>
      </w:r>
      <w:r w:rsidRPr="00BE770C">
        <w:rPr>
          <w:rFonts w:ascii="Times New Roman" w:hAnsi="Times New Roman" w:cs="Times New Roman"/>
          <w:sz w:val="24"/>
          <w:szCs w:val="24"/>
        </w:rPr>
        <w:t>р</w:t>
      </w:r>
      <w:r w:rsidRPr="00BE770C">
        <w:rPr>
          <w:rFonts w:ascii="Times New Roman" w:hAnsi="Times New Roman" w:cs="Times New Roman"/>
          <w:spacing w:val="2"/>
          <w:sz w:val="24"/>
          <w:szCs w:val="24"/>
        </w:rPr>
        <w:t>а</w:t>
      </w:r>
      <w:r w:rsidRPr="00BE770C">
        <w:rPr>
          <w:rFonts w:ascii="Times New Roman" w:hAnsi="Times New Roman" w:cs="Times New Roman"/>
          <w:spacing w:val="-4"/>
          <w:sz w:val="24"/>
          <w:szCs w:val="24"/>
        </w:rPr>
        <w:t>с</w:t>
      </w:r>
      <w:r w:rsidRPr="00BE770C">
        <w:rPr>
          <w:rFonts w:ascii="Times New Roman" w:hAnsi="Times New Roman" w:cs="Times New Roman"/>
          <w:spacing w:val="-3"/>
          <w:sz w:val="24"/>
          <w:szCs w:val="24"/>
        </w:rPr>
        <w:t>п</w:t>
      </w:r>
      <w:r w:rsidRPr="00BE770C">
        <w:rPr>
          <w:rFonts w:ascii="Times New Roman" w:hAnsi="Times New Roman" w:cs="Times New Roman"/>
          <w:spacing w:val="-6"/>
          <w:sz w:val="24"/>
          <w:szCs w:val="24"/>
        </w:rPr>
        <w:t>о</w:t>
      </w:r>
      <w:r w:rsidRPr="00BE770C">
        <w:rPr>
          <w:rFonts w:ascii="Times New Roman" w:hAnsi="Times New Roman" w:cs="Times New Roman"/>
          <w:sz w:val="24"/>
          <w:szCs w:val="24"/>
        </w:rPr>
        <w:t>л</w:t>
      </w:r>
      <w:r w:rsidRPr="00BE770C">
        <w:rPr>
          <w:rFonts w:ascii="Times New Roman" w:hAnsi="Times New Roman" w:cs="Times New Roman"/>
          <w:spacing w:val="2"/>
          <w:sz w:val="24"/>
          <w:szCs w:val="24"/>
        </w:rPr>
        <w:t>а</w:t>
      </w:r>
      <w:r w:rsidRPr="00BE770C">
        <w:rPr>
          <w:rFonts w:ascii="Times New Roman" w:hAnsi="Times New Roman" w:cs="Times New Roman"/>
          <w:spacing w:val="-1"/>
          <w:sz w:val="24"/>
          <w:szCs w:val="24"/>
        </w:rPr>
        <w:t>г</w:t>
      </w:r>
      <w:r w:rsidRPr="00BE770C">
        <w:rPr>
          <w:rFonts w:ascii="Times New Roman" w:hAnsi="Times New Roman" w:cs="Times New Roman"/>
          <w:spacing w:val="2"/>
          <w:sz w:val="24"/>
          <w:szCs w:val="24"/>
        </w:rPr>
        <w:t>а</w:t>
      </w:r>
      <w:r w:rsidRPr="00BE770C">
        <w:rPr>
          <w:rFonts w:ascii="Times New Roman" w:hAnsi="Times New Roman" w:cs="Times New Roman"/>
          <w:spacing w:val="3"/>
          <w:sz w:val="24"/>
          <w:szCs w:val="24"/>
        </w:rPr>
        <w:t>т</w:t>
      </w:r>
      <w:r w:rsidRPr="00BE770C">
        <w:rPr>
          <w:rFonts w:ascii="Times New Roman" w:hAnsi="Times New Roman" w:cs="Times New Roman"/>
          <w:sz w:val="24"/>
          <w:szCs w:val="24"/>
        </w:rPr>
        <w:t>ь в</w:t>
      </w:r>
      <w:r w:rsidRPr="00BE770C">
        <w:rPr>
          <w:rFonts w:ascii="Times New Roman" w:hAnsi="Times New Roman" w:cs="Times New Roman"/>
          <w:spacing w:val="3"/>
          <w:sz w:val="24"/>
          <w:szCs w:val="24"/>
        </w:rPr>
        <w:t xml:space="preserve"> </w:t>
      </w:r>
      <w:r w:rsidRPr="00BE770C">
        <w:rPr>
          <w:rFonts w:ascii="Times New Roman" w:hAnsi="Times New Roman" w:cs="Times New Roman"/>
          <w:spacing w:val="-3"/>
          <w:sz w:val="24"/>
          <w:szCs w:val="24"/>
        </w:rPr>
        <w:t>п</w:t>
      </w:r>
      <w:r w:rsidRPr="00BE770C">
        <w:rPr>
          <w:rFonts w:ascii="Times New Roman" w:hAnsi="Times New Roman" w:cs="Times New Roman"/>
          <w:sz w:val="24"/>
          <w:szCs w:val="24"/>
        </w:rPr>
        <w:t>л</w:t>
      </w:r>
      <w:r w:rsidRPr="00BE770C">
        <w:rPr>
          <w:rFonts w:ascii="Times New Roman" w:hAnsi="Times New Roman" w:cs="Times New Roman"/>
          <w:spacing w:val="2"/>
          <w:sz w:val="24"/>
          <w:szCs w:val="24"/>
        </w:rPr>
        <w:t>а</w:t>
      </w:r>
      <w:r w:rsidRPr="00BE770C">
        <w:rPr>
          <w:rFonts w:ascii="Times New Roman" w:hAnsi="Times New Roman" w:cs="Times New Roman"/>
          <w:spacing w:val="-3"/>
          <w:sz w:val="24"/>
          <w:szCs w:val="24"/>
        </w:rPr>
        <w:t>н</w:t>
      </w:r>
      <w:r w:rsidRPr="00BE770C">
        <w:rPr>
          <w:rFonts w:ascii="Times New Roman" w:hAnsi="Times New Roman" w:cs="Times New Roman"/>
          <w:spacing w:val="-4"/>
          <w:sz w:val="24"/>
          <w:szCs w:val="24"/>
        </w:rPr>
        <w:t>е и с профилем</w:t>
      </w:r>
      <w:r w:rsidRPr="00BE770C">
        <w:rPr>
          <w:rFonts w:ascii="Times New Roman" w:hAnsi="Times New Roman" w:cs="Times New Roman"/>
          <w:sz w:val="24"/>
          <w:szCs w:val="24"/>
        </w:rPr>
        <w:t>,</w:t>
      </w:r>
      <w:r w:rsidRPr="00BE770C">
        <w:rPr>
          <w:rFonts w:ascii="Times New Roman" w:hAnsi="Times New Roman" w:cs="Times New Roman"/>
          <w:spacing w:val="5"/>
          <w:sz w:val="24"/>
          <w:szCs w:val="24"/>
        </w:rPr>
        <w:t xml:space="preserve"> </w:t>
      </w:r>
      <w:r w:rsidRPr="00BE770C">
        <w:rPr>
          <w:rFonts w:ascii="Times New Roman" w:hAnsi="Times New Roman" w:cs="Times New Roman"/>
          <w:spacing w:val="-3"/>
          <w:sz w:val="24"/>
          <w:szCs w:val="24"/>
        </w:rPr>
        <w:t>п</w:t>
      </w:r>
      <w:r w:rsidRPr="00BE770C">
        <w:rPr>
          <w:rFonts w:ascii="Times New Roman" w:hAnsi="Times New Roman" w:cs="Times New Roman"/>
          <w:sz w:val="24"/>
          <w:szCs w:val="24"/>
        </w:rPr>
        <w:t>р</w:t>
      </w:r>
      <w:r w:rsidRPr="00BE770C">
        <w:rPr>
          <w:rFonts w:ascii="Times New Roman" w:hAnsi="Times New Roman" w:cs="Times New Roman"/>
          <w:spacing w:val="3"/>
          <w:sz w:val="24"/>
          <w:szCs w:val="24"/>
        </w:rPr>
        <w:t>и</w:t>
      </w:r>
      <w:r w:rsidRPr="00BE770C">
        <w:rPr>
          <w:rFonts w:ascii="Times New Roman" w:hAnsi="Times New Roman" w:cs="Times New Roman"/>
          <w:spacing w:val="-3"/>
          <w:sz w:val="24"/>
          <w:szCs w:val="24"/>
        </w:rPr>
        <w:t>н</w:t>
      </w:r>
      <w:r w:rsidRPr="00BE770C">
        <w:rPr>
          <w:rFonts w:ascii="Times New Roman" w:hAnsi="Times New Roman" w:cs="Times New Roman"/>
          <w:spacing w:val="-2"/>
          <w:sz w:val="24"/>
          <w:szCs w:val="24"/>
        </w:rPr>
        <w:t>ят</w:t>
      </w:r>
      <w:r w:rsidRPr="00BE770C">
        <w:rPr>
          <w:rFonts w:ascii="Times New Roman" w:hAnsi="Times New Roman" w:cs="Times New Roman"/>
          <w:spacing w:val="-1"/>
          <w:sz w:val="24"/>
          <w:szCs w:val="24"/>
        </w:rPr>
        <w:t>ы</w:t>
      </w:r>
      <w:r w:rsidRPr="00BE770C">
        <w:rPr>
          <w:rFonts w:ascii="Times New Roman" w:hAnsi="Times New Roman" w:cs="Times New Roman"/>
          <w:spacing w:val="2"/>
          <w:sz w:val="24"/>
          <w:szCs w:val="24"/>
        </w:rPr>
        <w:t>м</w:t>
      </w:r>
      <w:r w:rsidRPr="00BE770C">
        <w:rPr>
          <w:rFonts w:ascii="Times New Roman" w:hAnsi="Times New Roman" w:cs="Times New Roman"/>
          <w:sz w:val="24"/>
          <w:szCs w:val="24"/>
        </w:rPr>
        <w:t xml:space="preserve">и </w:t>
      </w:r>
      <w:r w:rsidRPr="00BE770C">
        <w:rPr>
          <w:rFonts w:ascii="Times New Roman" w:hAnsi="Times New Roman" w:cs="Times New Roman"/>
          <w:spacing w:val="-2"/>
          <w:sz w:val="24"/>
          <w:szCs w:val="24"/>
        </w:rPr>
        <w:t>д</w:t>
      </w:r>
      <w:r w:rsidRPr="00BE770C">
        <w:rPr>
          <w:rFonts w:ascii="Times New Roman" w:hAnsi="Times New Roman" w:cs="Times New Roman"/>
          <w:spacing w:val="6"/>
          <w:sz w:val="24"/>
          <w:szCs w:val="24"/>
        </w:rPr>
        <w:t>л</w:t>
      </w:r>
      <w:r w:rsidRPr="00BE770C">
        <w:rPr>
          <w:rFonts w:ascii="Times New Roman" w:hAnsi="Times New Roman" w:cs="Times New Roman"/>
          <w:sz w:val="24"/>
          <w:szCs w:val="24"/>
        </w:rPr>
        <w:t>я</w:t>
      </w:r>
      <w:r w:rsidRPr="00BE770C">
        <w:rPr>
          <w:rFonts w:ascii="Times New Roman" w:hAnsi="Times New Roman" w:cs="Times New Roman"/>
          <w:spacing w:val="1"/>
          <w:sz w:val="24"/>
          <w:szCs w:val="24"/>
        </w:rPr>
        <w:t xml:space="preserve"> </w:t>
      </w:r>
      <w:r w:rsidRPr="00BE770C">
        <w:rPr>
          <w:rFonts w:ascii="Times New Roman" w:hAnsi="Times New Roman" w:cs="Times New Roman"/>
          <w:spacing w:val="-3"/>
          <w:sz w:val="24"/>
          <w:szCs w:val="24"/>
        </w:rPr>
        <w:t>п</w:t>
      </w:r>
      <w:r w:rsidRPr="00BE770C">
        <w:rPr>
          <w:rFonts w:ascii="Times New Roman" w:hAnsi="Times New Roman" w:cs="Times New Roman"/>
          <w:spacing w:val="6"/>
          <w:sz w:val="24"/>
          <w:szCs w:val="24"/>
        </w:rPr>
        <w:t>р</w:t>
      </w:r>
      <w:r w:rsidRPr="00BE770C">
        <w:rPr>
          <w:rFonts w:ascii="Times New Roman" w:hAnsi="Times New Roman" w:cs="Times New Roman"/>
          <w:spacing w:val="-6"/>
          <w:sz w:val="24"/>
          <w:szCs w:val="24"/>
        </w:rPr>
        <w:t>о</w:t>
      </w:r>
      <w:r w:rsidRPr="00BE770C">
        <w:rPr>
          <w:rFonts w:ascii="Times New Roman" w:hAnsi="Times New Roman" w:cs="Times New Roman"/>
          <w:spacing w:val="2"/>
          <w:sz w:val="24"/>
          <w:szCs w:val="24"/>
        </w:rPr>
        <w:t>е</w:t>
      </w:r>
      <w:r w:rsidRPr="00BE770C">
        <w:rPr>
          <w:rFonts w:ascii="Times New Roman" w:hAnsi="Times New Roman" w:cs="Times New Roman"/>
          <w:spacing w:val="-2"/>
          <w:sz w:val="24"/>
          <w:szCs w:val="24"/>
        </w:rPr>
        <w:t>кт</w:t>
      </w:r>
      <w:r w:rsidRPr="00BE770C">
        <w:rPr>
          <w:rFonts w:ascii="Times New Roman" w:hAnsi="Times New Roman" w:cs="Times New Roman"/>
          <w:spacing w:val="-3"/>
          <w:sz w:val="24"/>
          <w:szCs w:val="24"/>
        </w:rPr>
        <w:t>и</w:t>
      </w:r>
      <w:r w:rsidRPr="00BE770C">
        <w:rPr>
          <w:rFonts w:ascii="Times New Roman" w:hAnsi="Times New Roman" w:cs="Times New Roman"/>
          <w:spacing w:val="6"/>
          <w:sz w:val="24"/>
          <w:szCs w:val="24"/>
        </w:rPr>
        <w:t>р</w:t>
      </w:r>
      <w:r w:rsidRPr="00BE770C">
        <w:rPr>
          <w:rFonts w:ascii="Times New Roman" w:hAnsi="Times New Roman" w:cs="Times New Roman"/>
          <w:spacing w:val="-6"/>
          <w:sz w:val="24"/>
          <w:szCs w:val="24"/>
        </w:rPr>
        <w:t>у</w:t>
      </w:r>
      <w:r w:rsidRPr="00BE770C">
        <w:rPr>
          <w:rFonts w:ascii="Times New Roman" w:hAnsi="Times New Roman" w:cs="Times New Roman"/>
          <w:spacing w:val="2"/>
          <w:sz w:val="24"/>
          <w:szCs w:val="24"/>
        </w:rPr>
        <w:t>е</w:t>
      </w:r>
      <w:r w:rsidRPr="00BE770C">
        <w:rPr>
          <w:rFonts w:ascii="Times New Roman" w:hAnsi="Times New Roman" w:cs="Times New Roman"/>
          <w:spacing w:val="13"/>
          <w:sz w:val="24"/>
          <w:szCs w:val="24"/>
        </w:rPr>
        <w:t>м</w:t>
      </w:r>
      <w:r w:rsidRPr="00BE770C">
        <w:rPr>
          <w:rFonts w:ascii="Times New Roman" w:hAnsi="Times New Roman" w:cs="Times New Roman"/>
          <w:spacing w:val="-6"/>
          <w:sz w:val="24"/>
          <w:szCs w:val="24"/>
        </w:rPr>
        <w:t>о</w:t>
      </w:r>
      <w:r w:rsidRPr="00BE770C">
        <w:rPr>
          <w:rFonts w:ascii="Times New Roman" w:hAnsi="Times New Roman" w:cs="Times New Roman"/>
          <w:sz w:val="24"/>
          <w:szCs w:val="24"/>
        </w:rPr>
        <w:t xml:space="preserve">й </w:t>
      </w:r>
      <w:r w:rsidRPr="00BE770C">
        <w:rPr>
          <w:rFonts w:ascii="Times New Roman" w:hAnsi="Times New Roman" w:cs="Times New Roman"/>
          <w:spacing w:val="3"/>
          <w:sz w:val="24"/>
          <w:szCs w:val="24"/>
        </w:rPr>
        <w:t>д</w:t>
      </w:r>
      <w:r w:rsidRPr="00BE770C">
        <w:rPr>
          <w:rFonts w:ascii="Times New Roman" w:hAnsi="Times New Roman" w:cs="Times New Roman"/>
          <w:spacing w:val="-6"/>
          <w:sz w:val="24"/>
          <w:szCs w:val="24"/>
        </w:rPr>
        <w:t>о</w:t>
      </w:r>
      <w:r w:rsidRPr="00BE770C">
        <w:rPr>
          <w:rFonts w:ascii="Times New Roman" w:hAnsi="Times New Roman" w:cs="Times New Roman"/>
          <w:spacing w:val="6"/>
          <w:sz w:val="24"/>
          <w:szCs w:val="24"/>
        </w:rPr>
        <w:t>р</w:t>
      </w:r>
      <w:r w:rsidRPr="00BE770C">
        <w:rPr>
          <w:rFonts w:ascii="Times New Roman" w:hAnsi="Times New Roman" w:cs="Times New Roman"/>
          <w:spacing w:val="-6"/>
          <w:sz w:val="24"/>
          <w:szCs w:val="24"/>
        </w:rPr>
        <w:t>о</w:t>
      </w:r>
      <w:r w:rsidRPr="00BE770C">
        <w:rPr>
          <w:rFonts w:ascii="Times New Roman" w:hAnsi="Times New Roman" w:cs="Times New Roman"/>
          <w:spacing w:val="4"/>
          <w:sz w:val="24"/>
          <w:szCs w:val="24"/>
        </w:rPr>
        <w:t>г</w:t>
      </w:r>
      <w:r w:rsidRPr="00BE770C">
        <w:rPr>
          <w:rFonts w:ascii="Times New Roman" w:hAnsi="Times New Roman" w:cs="Times New Roman"/>
          <w:sz w:val="24"/>
          <w:szCs w:val="24"/>
        </w:rPr>
        <w:t xml:space="preserve">и </w:t>
      </w:r>
      <w:r w:rsidRPr="00BE770C">
        <w:rPr>
          <w:rFonts w:ascii="Times New Roman" w:hAnsi="Times New Roman" w:cs="Times New Roman"/>
          <w:spacing w:val="6"/>
          <w:sz w:val="24"/>
          <w:szCs w:val="24"/>
        </w:rPr>
        <w:t>(</w:t>
      </w:r>
      <w:r w:rsidRPr="00BE770C">
        <w:rPr>
          <w:rFonts w:ascii="Times New Roman" w:hAnsi="Times New Roman" w:cs="Times New Roman"/>
          <w:spacing w:val="-12"/>
          <w:sz w:val="24"/>
          <w:szCs w:val="24"/>
        </w:rPr>
        <w:t>у</w:t>
      </w:r>
      <w:r w:rsidRPr="00BE770C">
        <w:rPr>
          <w:rFonts w:ascii="Times New Roman" w:hAnsi="Times New Roman" w:cs="Times New Roman"/>
          <w:spacing w:val="6"/>
          <w:sz w:val="24"/>
          <w:szCs w:val="24"/>
        </w:rPr>
        <w:t>л</w:t>
      </w:r>
      <w:r w:rsidRPr="00BE770C">
        <w:rPr>
          <w:rFonts w:ascii="Times New Roman" w:hAnsi="Times New Roman" w:cs="Times New Roman"/>
          <w:spacing w:val="-3"/>
          <w:sz w:val="24"/>
          <w:szCs w:val="24"/>
        </w:rPr>
        <w:t>иц</w:t>
      </w:r>
      <w:r w:rsidRPr="00BE770C">
        <w:rPr>
          <w:rFonts w:ascii="Times New Roman" w:hAnsi="Times New Roman" w:cs="Times New Roman"/>
          <w:spacing w:val="-1"/>
          <w:sz w:val="24"/>
          <w:szCs w:val="24"/>
        </w:rPr>
        <w:t>ы</w:t>
      </w:r>
      <w:r w:rsidRPr="00BE770C">
        <w:rPr>
          <w:rFonts w:ascii="Times New Roman" w:hAnsi="Times New Roman" w:cs="Times New Roman"/>
          <w:sz w:val="24"/>
          <w:szCs w:val="24"/>
        </w:rPr>
        <w:t>).</w:t>
      </w:r>
    </w:p>
    <w:p w14:paraId="540E1502"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Железнодорожные мосты с </w:t>
      </w:r>
      <w:proofErr w:type="spellStart"/>
      <w:r w:rsidRPr="002C66D7">
        <w:rPr>
          <w:rFonts w:ascii="Times New Roman" w:hAnsi="Times New Roman" w:cs="Times New Roman"/>
          <w:sz w:val="24"/>
          <w:szCs w:val="24"/>
        </w:rPr>
        <w:t>безбалластной</w:t>
      </w:r>
      <w:proofErr w:type="spellEnd"/>
      <w:r w:rsidRPr="002C66D7">
        <w:rPr>
          <w:rFonts w:ascii="Times New Roman" w:hAnsi="Times New Roman" w:cs="Times New Roman"/>
          <w:sz w:val="24"/>
          <w:szCs w:val="24"/>
        </w:rPr>
        <w:t xml:space="preserve"> проезжей частью следует располагать на прямых участках пути, горизонтальных площадках или уклонах не круче 4</w:t>
      </w:r>
      <w:r w:rsidR="00AA1636" w:rsidRPr="002C66D7">
        <w:rPr>
          <w:rFonts w:ascii="Times New Roman" w:hAnsi="Times New Roman" w:cs="Times New Roman"/>
          <w:sz w:val="24"/>
          <w:szCs w:val="24"/>
        </w:rPr>
        <w:t xml:space="preserve"> </w:t>
      </w:r>
      <w:r w:rsidR="00F80292" w:rsidRPr="002C66D7">
        <w:rPr>
          <w:rFonts w:ascii="Times New Roman" w:hAnsi="Times New Roman" w:cs="Times New Roman"/>
          <w:sz w:val="24"/>
          <w:szCs w:val="24"/>
        </w:rPr>
        <w:t>‰</w:t>
      </w:r>
      <w:r w:rsidRPr="002C66D7">
        <w:rPr>
          <w:rFonts w:ascii="Times New Roman" w:hAnsi="Times New Roman" w:cs="Times New Roman"/>
          <w:sz w:val="24"/>
          <w:szCs w:val="24"/>
        </w:rPr>
        <w:t>.</w:t>
      </w:r>
      <w:r w:rsidRPr="002C66D7">
        <w:rPr>
          <w:rFonts w:ascii="Times New Roman" w:hAnsi="Times New Roman" w:cs="Times New Roman"/>
          <w:spacing w:val="-4"/>
          <w:sz w:val="24"/>
          <w:szCs w:val="24"/>
        </w:rPr>
        <w:t xml:space="preserve"> Расположение таких мостов на уклонах круче 4</w:t>
      </w:r>
      <w:r w:rsidR="004251C0" w:rsidRPr="002C66D7">
        <w:rPr>
          <w:rFonts w:ascii="Times New Roman" w:hAnsi="Times New Roman" w:cs="Times New Roman"/>
          <w:spacing w:val="-4"/>
          <w:sz w:val="24"/>
          <w:szCs w:val="24"/>
        </w:rPr>
        <w:t xml:space="preserve"> </w:t>
      </w:r>
      <w:r w:rsidR="00F80292" w:rsidRPr="002C66D7">
        <w:rPr>
          <w:rFonts w:ascii="Times New Roman" w:hAnsi="Times New Roman" w:cs="Times New Roman"/>
          <w:sz w:val="24"/>
          <w:szCs w:val="24"/>
        </w:rPr>
        <w:t>‰</w:t>
      </w:r>
      <w:r w:rsidRPr="002C66D7">
        <w:rPr>
          <w:rFonts w:ascii="Times New Roman" w:hAnsi="Times New Roman" w:cs="Times New Roman"/>
          <w:spacing w:val="-4"/>
          <w:sz w:val="24"/>
          <w:szCs w:val="24"/>
        </w:rPr>
        <w:t xml:space="preserve">, а на железных дорогах предприятий </w:t>
      </w:r>
      <w:r w:rsidR="004251C0"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w:t>
      </w:r>
      <w:r w:rsidRPr="002C66D7">
        <w:rPr>
          <w:rFonts w:ascii="Times New Roman" w:hAnsi="Times New Roman" w:cs="Times New Roman"/>
          <w:sz w:val="24"/>
          <w:szCs w:val="24"/>
        </w:rPr>
        <w:t>также на кривых в плане допускается только при технико-экономическом обосновании.</w:t>
      </w:r>
    </w:p>
    <w:p w14:paraId="18FB71D0" w14:textId="29310F94" w:rsidR="00A700AE" w:rsidRPr="002C66D7" w:rsidRDefault="00A7499C" w:rsidP="000E5789">
      <w:pPr>
        <w:pStyle w:val="ConsPlusNonformat"/>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shd w:val="clear" w:color="auto" w:fill="FFFFFF"/>
        </w:rPr>
        <w:t>П</w:t>
      </w:r>
      <w:r w:rsidR="00A700AE" w:rsidRPr="002C66D7">
        <w:rPr>
          <w:rFonts w:ascii="Times New Roman" w:hAnsi="Times New Roman" w:cs="Times New Roman"/>
          <w:sz w:val="24"/>
          <w:szCs w:val="24"/>
          <w:shd w:val="clear" w:color="auto" w:fill="FFFFFF"/>
        </w:rPr>
        <w:t>ри необходимости расположения мостового сооружения на уклон</w:t>
      </w:r>
      <w:r w:rsidR="00CB22C5" w:rsidRPr="002C66D7">
        <w:rPr>
          <w:rFonts w:ascii="Times New Roman" w:hAnsi="Times New Roman" w:cs="Times New Roman"/>
          <w:sz w:val="24"/>
          <w:szCs w:val="24"/>
          <w:shd w:val="clear" w:color="auto" w:fill="FFFFFF"/>
        </w:rPr>
        <w:t>ах более 40</w:t>
      </w:r>
      <w:r w:rsidR="001E49D5" w:rsidRPr="002C66D7">
        <w:rPr>
          <w:rFonts w:ascii="Times New Roman" w:hAnsi="Times New Roman" w:cs="Times New Roman"/>
          <w:sz w:val="24"/>
          <w:szCs w:val="24"/>
          <w:shd w:val="clear" w:color="auto" w:fill="FFFFFF"/>
        </w:rPr>
        <w:t xml:space="preserve"> </w:t>
      </w:r>
      <w:r w:rsidR="00F80292" w:rsidRPr="002C66D7">
        <w:rPr>
          <w:rFonts w:ascii="Times New Roman" w:hAnsi="Times New Roman" w:cs="Times New Roman"/>
          <w:sz w:val="24"/>
          <w:szCs w:val="24"/>
        </w:rPr>
        <w:t>‰</w:t>
      </w:r>
      <w:r w:rsidR="00A700AE" w:rsidRPr="002C66D7">
        <w:rPr>
          <w:rFonts w:ascii="Times New Roman" w:hAnsi="Times New Roman" w:cs="Times New Roman"/>
          <w:sz w:val="24"/>
          <w:szCs w:val="24"/>
          <w:shd w:val="clear" w:color="auto" w:fill="FFFFFF"/>
        </w:rPr>
        <w:t xml:space="preserve"> следует применять </w:t>
      </w:r>
      <w:r w:rsidR="008A488C" w:rsidRPr="002C66D7">
        <w:rPr>
          <w:rFonts w:ascii="Times New Roman" w:hAnsi="Times New Roman" w:cs="Times New Roman"/>
          <w:sz w:val="24"/>
          <w:szCs w:val="24"/>
          <w:shd w:val="clear" w:color="auto" w:fill="FFFFFF"/>
        </w:rPr>
        <w:t xml:space="preserve">покрытия </w:t>
      </w:r>
      <w:r w:rsidR="00A700AE" w:rsidRPr="002C66D7">
        <w:rPr>
          <w:rFonts w:ascii="Times New Roman" w:hAnsi="Times New Roman" w:cs="Times New Roman"/>
          <w:sz w:val="24"/>
          <w:szCs w:val="24"/>
          <w:shd w:val="clear" w:color="auto" w:fill="FFFFFF"/>
        </w:rPr>
        <w:t>проезжей части</w:t>
      </w:r>
      <w:r w:rsidR="005E6D14" w:rsidRPr="00BE770C">
        <w:rPr>
          <w:rFonts w:ascii="Times New Roman" w:hAnsi="Times New Roman" w:cs="Times New Roman"/>
          <w:sz w:val="24"/>
          <w:szCs w:val="24"/>
        </w:rPr>
        <w:t xml:space="preserve">, </w:t>
      </w:r>
      <w:r w:rsidR="005E6D14" w:rsidRPr="00BE770C">
        <w:rPr>
          <w:rFonts w:ascii="Times New Roman" w:hAnsi="Times New Roman" w:cs="Times New Roman"/>
          <w:spacing w:val="-6"/>
          <w:sz w:val="24"/>
          <w:szCs w:val="24"/>
        </w:rPr>
        <w:t>о</w:t>
      </w:r>
      <w:r w:rsidR="005E6D14" w:rsidRPr="00BE770C">
        <w:rPr>
          <w:rFonts w:ascii="Times New Roman" w:hAnsi="Times New Roman" w:cs="Times New Roman"/>
          <w:spacing w:val="3"/>
          <w:sz w:val="24"/>
          <w:szCs w:val="24"/>
        </w:rPr>
        <w:t>б</w:t>
      </w:r>
      <w:r w:rsidR="005E6D14" w:rsidRPr="00BE770C">
        <w:rPr>
          <w:rFonts w:ascii="Times New Roman" w:hAnsi="Times New Roman" w:cs="Times New Roman"/>
          <w:spacing w:val="2"/>
          <w:sz w:val="24"/>
          <w:szCs w:val="24"/>
        </w:rPr>
        <w:t>е</w:t>
      </w:r>
      <w:r w:rsidR="005E6D14" w:rsidRPr="00BE770C">
        <w:rPr>
          <w:rFonts w:ascii="Times New Roman" w:hAnsi="Times New Roman" w:cs="Times New Roman"/>
          <w:spacing w:val="-4"/>
          <w:sz w:val="24"/>
          <w:szCs w:val="24"/>
        </w:rPr>
        <w:t>с</w:t>
      </w:r>
      <w:r w:rsidR="005E6D14" w:rsidRPr="00BE770C">
        <w:rPr>
          <w:rFonts w:ascii="Times New Roman" w:hAnsi="Times New Roman" w:cs="Times New Roman"/>
          <w:spacing w:val="3"/>
          <w:sz w:val="24"/>
          <w:szCs w:val="24"/>
        </w:rPr>
        <w:t>п</w:t>
      </w:r>
      <w:r w:rsidR="005E6D14" w:rsidRPr="00BE770C">
        <w:rPr>
          <w:rFonts w:ascii="Times New Roman" w:hAnsi="Times New Roman" w:cs="Times New Roman"/>
          <w:spacing w:val="-4"/>
          <w:sz w:val="24"/>
          <w:szCs w:val="24"/>
        </w:rPr>
        <w:t>е</w:t>
      </w:r>
      <w:r w:rsidR="005E6D14" w:rsidRPr="00BE770C">
        <w:rPr>
          <w:rFonts w:ascii="Times New Roman" w:hAnsi="Times New Roman" w:cs="Times New Roman"/>
          <w:spacing w:val="-1"/>
          <w:sz w:val="24"/>
          <w:szCs w:val="24"/>
        </w:rPr>
        <w:t>ч</w:t>
      </w:r>
      <w:r w:rsidR="005E6D14" w:rsidRPr="00BE770C">
        <w:rPr>
          <w:rFonts w:ascii="Times New Roman" w:hAnsi="Times New Roman" w:cs="Times New Roman"/>
          <w:spacing w:val="-3"/>
          <w:sz w:val="24"/>
          <w:szCs w:val="24"/>
        </w:rPr>
        <w:t>и</w:t>
      </w:r>
      <w:r w:rsidR="005E6D14" w:rsidRPr="00BE770C">
        <w:rPr>
          <w:rFonts w:ascii="Times New Roman" w:hAnsi="Times New Roman" w:cs="Times New Roman"/>
          <w:spacing w:val="1"/>
          <w:sz w:val="24"/>
          <w:szCs w:val="24"/>
        </w:rPr>
        <w:t>в</w:t>
      </w:r>
      <w:r w:rsidR="005E6D14" w:rsidRPr="00BE770C">
        <w:rPr>
          <w:rFonts w:ascii="Times New Roman" w:hAnsi="Times New Roman" w:cs="Times New Roman"/>
          <w:spacing w:val="2"/>
          <w:sz w:val="24"/>
          <w:szCs w:val="24"/>
        </w:rPr>
        <w:t>а</w:t>
      </w:r>
      <w:r w:rsidR="005E6D14" w:rsidRPr="00BE770C">
        <w:rPr>
          <w:rFonts w:ascii="Times New Roman" w:hAnsi="Times New Roman" w:cs="Times New Roman"/>
          <w:spacing w:val="3"/>
          <w:sz w:val="24"/>
          <w:szCs w:val="24"/>
        </w:rPr>
        <w:t>ю</w:t>
      </w:r>
      <w:r w:rsidR="005E6D14" w:rsidRPr="00BE770C">
        <w:rPr>
          <w:rFonts w:ascii="Times New Roman" w:hAnsi="Times New Roman" w:cs="Times New Roman"/>
          <w:spacing w:val="-2"/>
          <w:sz w:val="24"/>
          <w:szCs w:val="24"/>
        </w:rPr>
        <w:t>щ</w:t>
      </w:r>
      <w:r w:rsidR="005E6D14" w:rsidRPr="00BE770C">
        <w:rPr>
          <w:rFonts w:ascii="Times New Roman" w:hAnsi="Times New Roman" w:cs="Times New Roman"/>
          <w:spacing w:val="3"/>
          <w:sz w:val="24"/>
          <w:szCs w:val="24"/>
        </w:rPr>
        <w:t>и</w:t>
      </w:r>
      <w:r w:rsidR="005E6D14" w:rsidRPr="00BE770C">
        <w:rPr>
          <w:rFonts w:ascii="Times New Roman" w:hAnsi="Times New Roman" w:cs="Times New Roman"/>
          <w:sz w:val="24"/>
          <w:szCs w:val="24"/>
        </w:rPr>
        <w:t xml:space="preserve">е </w:t>
      </w:r>
      <w:r w:rsidR="005E6D14" w:rsidRPr="00BE770C">
        <w:rPr>
          <w:rFonts w:ascii="Times New Roman" w:hAnsi="Times New Roman" w:cs="Times New Roman"/>
          <w:spacing w:val="2"/>
          <w:sz w:val="24"/>
          <w:szCs w:val="24"/>
        </w:rPr>
        <w:t>з</w:t>
      </w:r>
      <w:r w:rsidR="005E6D14" w:rsidRPr="00BE770C">
        <w:rPr>
          <w:rFonts w:ascii="Times New Roman" w:hAnsi="Times New Roman" w:cs="Times New Roman"/>
          <w:spacing w:val="-3"/>
          <w:sz w:val="24"/>
          <w:szCs w:val="24"/>
        </w:rPr>
        <w:t>н</w:t>
      </w:r>
      <w:r w:rsidR="005E6D14" w:rsidRPr="00BE770C">
        <w:rPr>
          <w:rFonts w:ascii="Times New Roman" w:hAnsi="Times New Roman" w:cs="Times New Roman"/>
          <w:spacing w:val="2"/>
          <w:sz w:val="24"/>
          <w:szCs w:val="24"/>
        </w:rPr>
        <w:t>а</w:t>
      </w:r>
      <w:r w:rsidR="005E6D14" w:rsidRPr="00BE770C">
        <w:rPr>
          <w:rFonts w:ascii="Times New Roman" w:hAnsi="Times New Roman" w:cs="Times New Roman"/>
          <w:spacing w:val="-1"/>
          <w:sz w:val="24"/>
          <w:szCs w:val="24"/>
        </w:rPr>
        <w:t>ч</w:t>
      </w:r>
      <w:r w:rsidR="005E6D14" w:rsidRPr="00BE770C">
        <w:rPr>
          <w:rFonts w:ascii="Times New Roman" w:hAnsi="Times New Roman" w:cs="Times New Roman"/>
          <w:spacing w:val="-4"/>
          <w:sz w:val="24"/>
          <w:szCs w:val="24"/>
        </w:rPr>
        <w:t>е</w:t>
      </w:r>
      <w:r w:rsidR="005E6D14" w:rsidRPr="00BE770C">
        <w:rPr>
          <w:rFonts w:ascii="Times New Roman" w:hAnsi="Times New Roman" w:cs="Times New Roman"/>
          <w:spacing w:val="3"/>
          <w:sz w:val="24"/>
          <w:szCs w:val="24"/>
        </w:rPr>
        <w:t>н</w:t>
      </w:r>
      <w:r w:rsidR="005E6D14" w:rsidRPr="00BE770C">
        <w:rPr>
          <w:rFonts w:ascii="Times New Roman" w:hAnsi="Times New Roman" w:cs="Times New Roman"/>
          <w:spacing w:val="-3"/>
          <w:sz w:val="24"/>
          <w:szCs w:val="24"/>
        </w:rPr>
        <w:t>и</w:t>
      </w:r>
      <w:r w:rsidR="005E6D14" w:rsidRPr="00BE770C">
        <w:rPr>
          <w:rFonts w:ascii="Times New Roman" w:hAnsi="Times New Roman" w:cs="Times New Roman"/>
          <w:sz w:val="24"/>
          <w:szCs w:val="24"/>
        </w:rPr>
        <w:t xml:space="preserve">е </w:t>
      </w:r>
      <w:r w:rsidR="005E6D14" w:rsidRPr="00BE770C">
        <w:rPr>
          <w:rFonts w:ascii="Times New Roman" w:hAnsi="Times New Roman" w:cs="Times New Roman"/>
          <w:spacing w:val="3"/>
          <w:sz w:val="24"/>
          <w:szCs w:val="24"/>
        </w:rPr>
        <w:t>к</w:t>
      </w:r>
      <w:r w:rsidR="005E6D14" w:rsidRPr="00BE770C">
        <w:rPr>
          <w:rFonts w:ascii="Times New Roman" w:hAnsi="Times New Roman" w:cs="Times New Roman"/>
          <w:spacing w:val="-6"/>
          <w:sz w:val="24"/>
          <w:szCs w:val="24"/>
        </w:rPr>
        <w:t>о</w:t>
      </w:r>
      <w:r w:rsidR="005E6D14" w:rsidRPr="00BE770C">
        <w:rPr>
          <w:rFonts w:ascii="Times New Roman" w:hAnsi="Times New Roman" w:cs="Times New Roman"/>
          <w:sz w:val="24"/>
          <w:szCs w:val="24"/>
        </w:rPr>
        <w:t>э</w:t>
      </w:r>
      <w:r w:rsidR="005E6D14" w:rsidRPr="00BE770C">
        <w:rPr>
          <w:rFonts w:ascii="Times New Roman" w:hAnsi="Times New Roman" w:cs="Times New Roman"/>
          <w:spacing w:val="4"/>
          <w:sz w:val="24"/>
          <w:szCs w:val="24"/>
        </w:rPr>
        <w:t>ф</w:t>
      </w:r>
      <w:r w:rsidR="005E6D14" w:rsidRPr="00BE770C">
        <w:rPr>
          <w:rFonts w:ascii="Times New Roman" w:hAnsi="Times New Roman" w:cs="Times New Roman"/>
          <w:spacing w:val="-1"/>
          <w:sz w:val="24"/>
          <w:szCs w:val="24"/>
        </w:rPr>
        <w:t>ф</w:t>
      </w:r>
      <w:r w:rsidR="005E6D14" w:rsidRPr="00BE770C">
        <w:rPr>
          <w:rFonts w:ascii="Times New Roman" w:hAnsi="Times New Roman" w:cs="Times New Roman"/>
          <w:spacing w:val="3"/>
          <w:sz w:val="24"/>
          <w:szCs w:val="24"/>
        </w:rPr>
        <w:t>и</w:t>
      </w:r>
      <w:r w:rsidR="005E6D14" w:rsidRPr="00BE770C">
        <w:rPr>
          <w:rFonts w:ascii="Times New Roman" w:hAnsi="Times New Roman" w:cs="Times New Roman"/>
          <w:spacing w:val="-3"/>
          <w:sz w:val="24"/>
          <w:szCs w:val="24"/>
        </w:rPr>
        <w:t>ц</w:t>
      </w:r>
      <w:r w:rsidR="005E6D14" w:rsidRPr="00BE770C">
        <w:rPr>
          <w:rFonts w:ascii="Times New Roman" w:hAnsi="Times New Roman" w:cs="Times New Roman"/>
          <w:spacing w:val="3"/>
          <w:sz w:val="24"/>
          <w:szCs w:val="24"/>
        </w:rPr>
        <w:t>и</w:t>
      </w:r>
      <w:r w:rsidR="005E6D14" w:rsidRPr="00BE770C">
        <w:rPr>
          <w:rFonts w:ascii="Times New Roman" w:hAnsi="Times New Roman" w:cs="Times New Roman"/>
          <w:spacing w:val="-4"/>
          <w:sz w:val="24"/>
          <w:szCs w:val="24"/>
        </w:rPr>
        <w:t>е</w:t>
      </w:r>
      <w:r w:rsidR="005E6D14" w:rsidRPr="00BE770C">
        <w:rPr>
          <w:rFonts w:ascii="Times New Roman" w:hAnsi="Times New Roman" w:cs="Times New Roman"/>
          <w:spacing w:val="-3"/>
          <w:sz w:val="24"/>
          <w:szCs w:val="24"/>
        </w:rPr>
        <w:t>н</w:t>
      </w:r>
      <w:r w:rsidR="005E6D14" w:rsidRPr="00BE770C">
        <w:rPr>
          <w:rFonts w:ascii="Times New Roman" w:hAnsi="Times New Roman" w:cs="Times New Roman"/>
          <w:spacing w:val="-2"/>
          <w:sz w:val="24"/>
          <w:szCs w:val="24"/>
        </w:rPr>
        <w:t>т</w:t>
      </w:r>
      <w:r w:rsidR="005E6D14" w:rsidRPr="00BE770C">
        <w:rPr>
          <w:rFonts w:ascii="Times New Roman" w:hAnsi="Times New Roman" w:cs="Times New Roman"/>
          <w:sz w:val="24"/>
          <w:szCs w:val="24"/>
        </w:rPr>
        <w:t>а</w:t>
      </w:r>
      <w:r w:rsidR="005E6D14" w:rsidRPr="00BE770C">
        <w:rPr>
          <w:rFonts w:ascii="Times New Roman" w:hAnsi="Times New Roman" w:cs="Times New Roman"/>
          <w:spacing w:val="5"/>
          <w:sz w:val="24"/>
          <w:szCs w:val="24"/>
        </w:rPr>
        <w:t xml:space="preserve"> </w:t>
      </w:r>
      <w:r w:rsidR="005E6D14" w:rsidRPr="00BE770C">
        <w:rPr>
          <w:rFonts w:ascii="Times New Roman" w:hAnsi="Times New Roman" w:cs="Times New Roman"/>
          <w:spacing w:val="2"/>
          <w:sz w:val="24"/>
          <w:szCs w:val="24"/>
        </w:rPr>
        <w:t>с</w:t>
      </w:r>
      <w:r w:rsidR="005E6D14" w:rsidRPr="00BE770C">
        <w:rPr>
          <w:rFonts w:ascii="Times New Roman" w:hAnsi="Times New Roman" w:cs="Times New Roman"/>
          <w:spacing w:val="-3"/>
          <w:sz w:val="24"/>
          <w:szCs w:val="24"/>
        </w:rPr>
        <w:t>ц</w:t>
      </w:r>
      <w:r w:rsidR="005E6D14" w:rsidRPr="00BE770C">
        <w:rPr>
          <w:rFonts w:ascii="Times New Roman" w:hAnsi="Times New Roman" w:cs="Times New Roman"/>
          <w:spacing w:val="2"/>
          <w:sz w:val="24"/>
          <w:szCs w:val="24"/>
        </w:rPr>
        <w:t>е</w:t>
      </w:r>
      <w:r w:rsidR="005E6D14" w:rsidRPr="00BE770C">
        <w:rPr>
          <w:rFonts w:ascii="Times New Roman" w:hAnsi="Times New Roman" w:cs="Times New Roman"/>
          <w:spacing w:val="3"/>
          <w:sz w:val="24"/>
          <w:szCs w:val="24"/>
        </w:rPr>
        <w:t>п</w:t>
      </w:r>
      <w:r w:rsidR="005E6D14" w:rsidRPr="00BE770C">
        <w:rPr>
          <w:rFonts w:ascii="Times New Roman" w:hAnsi="Times New Roman" w:cs="Times New Roman"/>
          <w:sz w:val="24"/>
          <w:szCs w:val="24"/>
        </w:rPr>
        <w:t>л</w:t>
      </w:r>
      <w:r w:rsidR="005E6D14" w:rsidRPr="00BE770C">
        <w:rPr>
          <w:rFonts w:ascii="Times New Roman" w:hAnsi="Times New Roman" w:cs="Times New Roman"/>
          <w:spacing w:val="-3"/>
          <w:sz w:val="24"/>
          <w:szCs w:val="24"/>
        </w:rPr>
        <w:t>е</w:t>
      </w:r>
      <w:r w:rsidR="005E6D14" w:rsidRPr="00BE770C">
        <w:rPr>
          <w:rFonts w:ascii="Times New Roman" w:hAnsi="Times New Roman" w:cs="Times New Roman"/>
          <w:spacing w:val="3"/>
          <w:sz w:val="24"/>
          <w:szCs w:val="24"/>
        </w:rPr>
        <w:t>н</w:t>
      </w:r>
      <w:r w:rsidR="005E6D14" w:rsidRPr="00BE770C">
        <w:rPr>
          <w:rFonts w:ascii="Times New Roman" w:hAnsi="Times New Roman" w:cs="Times New Roman"/>
          <w:spacing w:val="-3"/>
          <w:sz w:val="24"/>
          <w:szCs w:val="24"/>
        </w:rPr>
        <w:t>и</w:t>
      </w:r>
      <w:r w:rsidR="005E6D14" w:rsidRPr="00BE770C">
        <w:rPr>
          <w:rFonts w:ascii="Times New Roman" w:hAnsi="Times New Roman" w:cs="Times New Roman"/>
          <w:spacing w:val="-2"/>
          <w:sz w:val="24"/>
          <w:szCs w:val="24"/>
        </w:rPr>
        <w:t>я</w:t>
      </w:r>
      <w:r w:rsidR="005E6D14" w:rsidRPr="00BE770C">
        <w:rPr>
          <w:rFonts w:ascii="Times New Roman" w:hAnsi="Times New Roman" w:cs="Times New Roman"/>
          <w:sz w:val="24"/>
          <w:szCs w:val="24"/>
        </w:rPr>
        <w:t xml:space="preserve"> в соответствии с ГОСТ Р 50597,</w:t>
      </w:r>
      <w:r w:rsidR="008A488C" w:rsidRPr="002C66D7">
        <w:rPr>
          <w:rFonts w:ascii="Times New Roman" w:hAnsi="Times New Roman" w:cs="Times New Roman"/>
          <w:sz w:val="24"/>
          <w:szCs w:val="24"/>
          <w:shd w:val="clear" w:color="auto" w:fill="FFFFFF"/>
        </w:rPr>
        <w:t xml:space="preserve"> </w:t>
      </w:r>
      <w:r w:rsidR="00A700AE" w:rsidRPr="002C66D7">
        <w:rPr>
          <w:rFonts w:ascii="Times New Roman" w:hAnsi="Times New Roman" w:cs="Times New Roman"/>
          <w:sz w:val="24"/>
          <w:szCs w:val="24"/>
          <w:shd w:val="clear" w:color="auto" w:fill="FFFFFF"/>
        </w:rPr>
        <w:t>и ограждени</w:t>
      </w:r>
      <w:r w:rsidR="008A488C" w:rsidRPr="002C66D7">
        <w:rPr>
          <w:rFonts w:ascii="Times New Roman" w:hAnsi="Times New Roman" w:cs="Times New Roman"/>
          <w:sz w:val="24"/>
          <w:szCs w:val="24"/>
          <w:shd w:val="clear" w:color="auto" w:fill="FFFFFF"/>
        </w:rPr>
        <w:t>я с по</w:t>
      </w:r>
      <w:r w:rsidR="008A488C" w:rsidRPr="002C66D7">
        <w:rPr>
          <w:rFonts w:ascii="Times New Roman" w:hAnsi="Times New Roman" w:cs="Times New Roman"/>
          <w:sz w:val="24"/>
          <w:szCs w:val="24"/>
        </w:rPr>
        <w:t>вышенной удерживающей способностью</w:t>
      </w:r>
      <w:r w:rsidR="00A700AE" w:rsidRPr="002C66D7">
        <w:rPr>
          <w:rFonts w:ascii="Times New Roman" w:hAnsi="Times New Roman" w:cs="Times New Roman"/>
          <w:sz w:val="24"/>
          <w:szCs w:val="24"/>
        </w:rPr>
        <w:t xml:space="preserve">. </w:t>
      </w:r>
    </w:p>
    <w:p w14:paraId="0149F542" w14:textId="77777777" w:rsidR="006D28FF" w:rsidRPr="002C66D7" w:rsidRDefault="00904B65" w:rsidP="000E5789">
      <w:pPr>
        <w:pStyle w:val="ConsPlusNonformat"/>
        <w:widowControl/>
        <w:shd w:val="clear" w:color="auto" w:fill="FFFFFF"/>
        <w:suppressAutoHyphens/>
        <w:spacing w:before="80" w:after="200"/>
        <w:ind w:firstLine="567"/>
        <w:jc w:val="both"/>
        <w:rPr>
          <w:rFonts w:ascii="Times New Roman" w:hAnsi="Times New Roman" w:cs="Times New Roman"/>
          <w:shd w:val="clear" w:color="auto" w:fill="FFFF00"/>
        </w:rPr>
      </w:pPr>
      <w:r w:rsidRPr="002C66D7">
        <w:rPr>
          <w:rFonts w:ascii="Times New Roman" w:hAnsi="Times New Roman" w:cs="Times New Roman"/>
          <w:shd w:val="clear" w:color="auto" w:fill="FFFFFF"/>
        </w:rPr>
        <w:t>П</w:t>
      </w:r>
      <w:r w:rsidR="00662339" w:rsidRPr="002C66D7">
        <w:rPr>
          <w:rFonts w:ascii="Times New Roman" w:hAnsi="Times New Roman" w:cs="Times New Roman"/>
          <w:shd w:val="clear" w:color="auto" w:fill="FFFFFF"/>
        </w:rPr>
        <w:t xml:space="preserve"> </w:t>
      </w:r>
      <w:r w:rsidRPr="002C66D7">
        <w:rPr>
          <w:rFonts w:ascii="Times New Roman" w:hAnsi="Times New Roman" w:cs="Times New Roman"/>
          <w:shd w:val="clear" w:color="auto" w:fill="FFFFFF"/>
        </w:rPr>
        <w:t>р</w:t>
      </w:r>
      <w:r w:rsidR="00662339" w:rsidRPr="002C66D7">
        <w:rPr>
          <w:rFonts w:ascii="Times New Roman" w:hAnsi="Times New Roman" w:cs="Times New Roman"/>
          <w:shd w:val="clear" w:color="auto" w:fill="FFFFFF"/>
        </w:rPr>
        <w:t xml:space="preserve"> </w:t>
      </w:r>
      <w:r w:rsidRPr="002C66D7">
        <w:rPr>
          <w:rFonts w:ascii="Times New Roman" w:hAnsi="Times New Roman" w:cs="Times New Roman"/>
          <w:shd w:val="clear" w:color="auto" w:fill="FFFFFF"/>
        </w:rPr>
        <w:t>и</w:t>
      </w:r>
      <w:r w:rsidR="00662339" w:rsidRPr="002C66D7">
        <w:rPr>
          <w:rFonts w:ascii="Times New Roman" w:hAnsi="Times New Roman" w:cs="Times New Roman"/>
          <w:shd w:val="clear" w:color="auto" w:fill="FFFFFF"/>
        </w:rPr>
        <w:t xml:space="preserve"> </w:t>
      </w:r>
      <w:r w:rsidRPr="002C66D7">
        <w:rPr>
          <w:rFonts w:ascii="Times New Roman" w:hAnsi="Times New Roman" w:cs="Times New Roman"/>
          <w:shd w:val="clear" w:color="auto" w:fill="FFFFFF"/>
        </w:rPr>
        <w:t>м</w:t>
      </w:r>
      <w:r w:rsidR="00662339" w:rsidRPr="002C66D7">
        <w:rPr>
          <w:rFonts w:ascii="Times New Roman" w:hAnsi="Times New Roman" w:cs="Times New Roman"/>
          <w:shd w:val="clear" w:color="auto" w:fill="FFFFFF"/>
        </w:rPr>
        <w:t xml:space="preserve"> </w:t>
      </w:r>
      <w:r w:rsidRPr="002C66D7">
        <w:rPr>
          <w:rFonts w:ascii="Times New Roman" w:hAnsi="Times New Roman" w:cs="Times New Roman"/>
          <w:shd w:val="clear" w:color="auto" w:fill="FFFFFF"/>
        </w:rPr>
        <w:t>е</w:t>
      </w:r>
      <w:r w:rsidR="00662339" w:rsidRPr="002C66D7">
        <w:rPr>
          <w:rFonts w:ascii="Times New Roman" w:hAnsi="Times New Roman" w:cs="Times New Roman"/>
          <w:shd w:val="clear" w:color="auto" w:fill="FFFFFF"/>
        </w:rPr>
        <w:t xml:space="preserve"> </w:t>
      </w:r>
      <w:r w:rsidRPr="002C66D7">
        <w:rPr>
          <w:rFonts w:ascii="Times New Roman" w:hAnsi="Times New Roman" w:cs="Times New Roman"/>
          <w:shd w:val="clear" w:color="auto" w:fill="FFFFFF"/>
        </w:rPr>
        <w:t>ч</w:t>
      </w:r>
      <w:r w:rsidR="00662339" w:rsidRPr="002C66D7">
        <w:rPr>
          <w:rFonts w:ascii="Times New Roman" w:hAnsi="Times New Roman" w:cs="Times New Roman"/>
          <w:shd w:val="clear" w:color="auto" w:fill="FFFFFF"/>
        </w:rPr>
        <w:t xml:space="preserve"> </w:t>
      </w:r>
      <w:r w:rsidRPr="002C66D7">
        <w:rPr>
          <w:rFonts w:ascii="Times New Roman" w:hAnsi="Times New Roman" w:cs="Times New Roman"/>
          <w:shd w:val="clear" w:color="auto" w:fill="FFFFFF"/>
        </w:rPr>
        <w:t>а</w:t>
      </w:r>
      <w:r w:rsidR="00662339" w:rsidRPr="002C66D7">
        <w:rPr>
          <w:rFonts w:ascii="Times New Roman" w:hAnsi="Times New Roman" w:cs="Times New Roman"/>
          <w:shd w:val="clear" w:color="auto" w:fill="FFFFFF"/>
        </w:rPr>
        <w:t xml:space="preserve"> </w:t>
      </w:r>
      <w:r w:rsidRPr="002C66D7">
        <w:rPr>
          <w:rFonts w:ascii="Times New Roman" w:hAnsi="Times New Roman" w:cs="Times New Roman"/>
          <w:shd w:val="clear" w:color="auto" w:fill="FFFFFF"/>
        </w:rPr>
        <w:t>н</w:t>
      </w:r>
      <w:r w:rsidR="00662339" w:rsidRPr="002C66D7">
        <w:rPr>
          <w:rFonts w:ascii="Times New Roman" w:hAnsi="Times New Roman" w:cs="Times New Roman"/>
          <w:shd w:val="clear" w:color="auto" w:fill="FFFFFF"/>
        </w:rPr>
        <w:t xml:space="preserve"> </w:t>
      </w:r>
      <w:r w:rsidRPr="002C66D7">
        <w:rPr>
          <w:rFonts w:ascii="Times New Roman" w:hAnsi="Times New Roman" w:cs="Times New Roman"/>
          <w:shd w:val="clear" w:color="auto" w:fill="FFFFFF"/>
        </w:rPr>
        <w:t>и</w:t>
      </w:r>
      <w:r w:rsidR="00662339" w:rsidRPr="002C66D7">
        <w:rPr>
          <w:rFonts w:ascii="Times New Roman" w:hAnsi="Times New Roman" w:cs="Times New Roman"/>
          <w:shd w:val="clear" w:color="auto" w:fill="FFFFFF"/>
        </w:rPr>
        <w:t xml:space="preserve"> </w:t>
      </w:r>
      <w:r w:rsidR="005E6EA5" w:rsidRPr="002C66D7">
        <w:rPr>
          <w:rFonts w:ascii="Times New Roman" w:hAnsi="Times New Roman" w:cs="Times New Roman"/>
          <w:shd w:val="clear" w:color="auto" w:fill="FFFFFF"/>
        </w:rPr>
        <w:t xml:space="preserve">е </w:t>
      </w:r>
      <w:r w:rsidR="001E49D5" w:rsidRPr="002C66D7">
        <w:rPr>
          <w:rFonts w:ascii="Times New Roman" w:hAnsi="Times New Roman" w:cs="Times New Roman"/>
          <w:shd w:val="clear" w:color="auto" w:fill="FFFFFF"/>
        </w:rPr>
        <w:t>—</w:t>
      </w:r>
      <w:r w:rsidR="001D56C4" w:rsidRPr="002C66D7">
        <w:rPr>
          <w:rFonts w:ascii="Times New Roman" w:hAnsi="Times New Roman" w:cs="Times New Roman"/>
          <w:shd w:val="clear" w:color="auto" w:fill="FFFFFF"/>
        </w:rPr>
        <w:t xml:space="preserve"> </w:t>
      </w:r>
      <w:r w:rsidR="005E6EA5" w:rsidRPr="002C66D7">
        <w:rPr>
          <w:rFonts w:ascii="Times New Roman" w:hAnsi="Times New Roman" w:cs="Times New Roman"/>
          <w:shd w:val="clear" w:color="auto" w:fill="FFFFFF"/>
        </w:rPr>
        <w:t>З</w:t>
      </w:r>
      <w:r w:rsidR="001D56C4" w:rsidRPr="002C66D7">
        <w:rPr>
          <w:rFonts w:ascii="Times New Roman" w:hAnsi="Times New Roman" w:cs="Times New Roman"/>
          <w:shd w:val="clear" w:color="auto" w:fill="FFFFFF"/>
        </w:rPr>
        <w:t xml:space="preserve">десь и далее принято: малые мосты </w:t>
      </w:r>
      <w:r w:rsidR="001E49D5" w:rsidRPr="002C66D7">
        <w:rPr>
          <w:rFonts w:ascii="Times New Roman" w:hAnsi="Times New Roman" w:cs="Times New Roman"/>
          <w:shd w:val="clear" w:color="auto" w:fill="FFFFFF"/>
        </w:rPr>
        <w:t>—</w:t>
      </w:r>
      <w:r w:rsidR="001D56C4" w:rsidRPr="002C66D7">
        <w:rPr>
          <w:rFonts w:ascii="Times New Roman" w:hAnsi="Times New Roman" w:cs="Times New Roman"/>
          <w:shd w:val="clear" w:color="auto" w:fill="FFFFFF"/>
        </w:rPr>
        <w:t xml:space="preserve"> длиной до </w:t>
      </w:r>
      <w:smartTag w:uri="urn:schemas-microsoft-com:office:smarttags" w:element="metricconverter">
        <w:smartTagPr>
          <w:attr w:name="ProductID" w:val="25 м"/>
        </w:smartTagPr>
        <w:r w:rsidR="001D56C4" w:rsidRPr="002C66D7">
          <w:rPr>
            <w:rFonts w:ascii="Times New Roman" w:hAnsi="Times New Roman" w:cs="Times New Roman"/>
            <w:shd w:val="clear" w:color="auto" w:fill="FFFFFF"/>
          </w:rPr>
          <w:t>25 м</w:t>
        </w:r>
      </w:smartTag>
      <w:r w:rsidR="00E54EBB" w:rsidRPr="002C66D7">
        <w:rPr>
          <w:rFonts w:ascii="Times New Roman" w:hAnsi="Times New Roman" w:cs="Times New Roman"/>
          <w:shd w:val="clear" w:color="auto" w:fill="FFFFFF"/>
        </w:rPr>
        <w:t xml:space="preserve"> включительно</w:t>
      </w:r>
      <w:r w:rsidR="005E6EA5" w:rsidRPr="002C66D7">
        <w:rPr>
          <w:rFonts w:ascii="Times New Roman" w:hAnsi="Times New Roman" w:cs="Times New Roman"/>
          <w:shd w:val="clear" w:color="auto" w:fill="FFFFFF"/>
        </w:rPr>
        <w:t>, средние мосты </w:t>
      </w:r>
      <w:r w:rsidR="001E49D5" w:rsidRPr="002C66D7">
        <w:rPr>
          <w:rFonts w:ascii="Times New Roman" w:hAnsi="Times New Roman" w:cs="Times New Roman"/>
          <w:shd w:val="clear" w:color="auto" w:fill="FFFFFF"/>
        </w:rPr>
        <w:t>—</w:t>
      </w:r>
      <w:r w:rsidR="005E6EA5" w:rsidRPr="002C66D7">
        <w:rPr>
          <w:rFonts w:ascii="Times New Roman" w:hAnsi="Times New Roman" w:cs="Times New Roman"/>
          <w:shd w:val="clear" w:color="auto" w:fill="FFFFFF"/>
        </w:rPr>
        <w:t> </w:t>
      </w:r>
      <w:r w:rsidR="001D56C4" w:rsidRPr="002C66D7">
        <w:rPr>
          <w:rFonts w:ascii="Times New Roman" w:hAnsi="Times New Roman" w:cs="Times New Roman"/>
          <w:shd w:val="clear" w:color="auto" w:fill="FFFFFF"/>
        </w:rPr>
        <w:t xml:space="preserve">длиной свыше </w:t>
      </w:r>
      <w:smartTag w:uri="urn:schemas-microsoft-com:office:smarttags" w:element="metricconverter">
        <w:smartTagPr>
          <w:attr w:name="ProductID" w:val="25 м"/>
        </w:smartTagPr>
        <w:r w:rsidR="001D56C4" w:rsidRPr="002C66D7">
          <w:rPr>
            <w:rFonts w:ascii="Times New Roman" w:hAnsi="Times New Roman" w:cs="Times New Roman"/>
            <w:shd w:val="clear" w:color="auto" w:fill="FFFFFF"/>
          </w:rPr>
          <w:t xml:space="preserve">25 </w:t>
        </w:r>
        <w:r w:rsidRPr="002C66D7">
          <w:rPr>
            <w:rFonts w:ascii="Times New Roman" w:hAnsi="Times New Roman" w:cs="Times New Roman"/>
            <w:shd w:val="clear" w:color="auto" w:fill="FFFFFF"/>
          </w:rPr>
          <w:t>м</w:t>
        </w:r>
      </w:smartTag>
      <w:r w:rsidRPr="002C66D7">
        <w:rPr>
          <w:rFonts w:ascii="Times New Roman" w:hAnsi="Times New Roman" w:cs="Times New Roman"/>
          <w:shd w:val="clear" w:color="auto" w:fill="FFFFFF"/>
        </w:rPr>
        <w:t xml:space="preserve"> </w:t>
      </w:r>
      <w:r w:rsidR="001D56C4" w:rsidRPr="002C66D7">
        <w:rPr>
          <w:rFonts w:ascii="Times New Roman" w:hAnsi="Times New Roman" w:cs="Times New Roman"/>
          <w:shd w:val="clear" w:color="auto" w:fill="FFFFFF"/>
        </w:rPr>
        <w:t xml:space="preserve">до </w:t>
      </w:r>
      <w:smartTag w:uri="urn:schemas-microsoft-com:office:smarttags" w:element="metricconverter">
        <w:smartTagPr>
          <w:attr w:name="ProductID" w:val="100 м"/>
        </w:smartTagPr>
        <w:r w:rsidR="001D56C4" w:rsidRPr="002C66D7">
          <w:rPr>
            <w:rFonts w:ascii="Times New Roman" w:hAnsi="Times New Roman" w:cs="Times New Roman"/>
            <w:shd w:val="clear" w:color="auto" w:fill="FFFFFF"/>
          </w:rPr>
          <w:t>100 м</w:t>
        </w:r>
      </w:smartTag>
      <w:r w:rsidR="00E54EBB" w:rsidRPr="002C66D7">
        <w:rPr>
          <w:rFonts w:ascii="Times New Roman" w:hAnsi="Times New Roman" w:cs="Times New Roman"/>
          <w:shd w:val="clear" w:color="auto" w:fill="FFFFFF"/>
        </w:rPr>
        <w:t xml:space="preserve"> включительно</w:t>
      </w:r>
      <w:r w:rsidR="001D56C4" w:rsidRPr="002C66D7">
        <w:rPr>
          <w:rFonts w:ascii="Times New Roman" w:hAnsi="Times New Roman" w:cs="Times New Roman"/>
          <w:shd w:val="clear" w:color="auto" w:fill="FFFFFF"/>
        </w:rPr>
        <w:t xml:space="preserve">, большие мосты </w:t>
      </w:r>
      <w:r w:rsidR="001E49D5" w:rsidRPr="002C66D7">
        <w:rPr>
          <w:rFonts w:ascii="Times New Roman" w:hAnsi="Times New Roman" w:cs="Times New Roman"/>
          <w:shd w:val="clear" w:color="auto" w:fill="FFFFFF"/>
        </w:rPr>
        <w:t>—</w:t>
      </w:r>
      <w:r w:rsidR="001D56C4" w:rsidRPr="002C66D7">
        <w:rPr>
          <w:rFonts w:ascii="Times New Roman" w:hAnsi="Times New Roman" w:cs="Times New Roman"/>
          <w:shd w:val="clear" w:color="auto" w:fill="FFFFFF"/>
        </w:rPr>
        <w:t xml:space="preserve"> длиной свыше </w:t>
      </w:r>
      <w:smartTag w:uri="urn:schemas-microsoft-com:office:smarttags" w:element="metricconverter">
        <w:smartTagPr>
          <w:attr w:name="ProductID" w:val="100 м"/>
        </w:smartTagPr>
        <w:r w:rsidR="001D56C4" w:rsidRPr="002C66D7">
          <w:rPr>
            <w:rFonts w:ascii="Times New Roman" w:hAnsi="Times New Roman" w:cs="Times New Roman"/>
            <w:shd w:val="clear" w:color="auto" w:fill="FFFFFF"/>
          </w:rPr>
          <w:t>100 м</w:t>
        </w:r>
      </w:smartTag>
      <w:r w:rsidR="001D56C4" w:rsidRPr="002C66D7">
        <w:rPr>
          <w:rFonts w:ascii="Times New Roman" w:hAnsi="Times New Roman" w:cs="Times New Roman"/>
          <w:shd w:val="clear" w:color="auto" w:fill="FFFFFF"/>
        </w:rPr>
        <w:t xml:space="preserve">. Автодорожные, в том числе городские, мосты длиной менее </w:t>
      </w:r>
      <w:smartTag w:uri="urn:schemas-microsoft-com:office:smarttags" w:element="metricconverter">
        <w:smartTagPr>
          <w:attr w:name="ProductID" w:val="100 м"/>
        </w:smartTagPr>
        <w:r w:rsidR="001D56C4" w:rsidRPr="002C66D7">
          <w:rPr>
            <w:rFonts w:ascii="Times New Roman" w:hAnsi="Times New Roman" w:cs="Times New Roman"/>
            <w:shd w:val="clear" w:color="auto" w:fill="FFFFFF"/>
          </w:rPr>
          <w:t>100 м</w:t>
        </w:r>
      </w:smartTag>
      <w:r w:rsidR="001D56C4" w:rsidRPr="002C66D7">
        <w:rPr>
          <w:rFonts w:ascii="Times New Roman" w:hAnsi="Times New Roman" w:cs="Times New Roman"/>
          <w:shd w:val="clear" w:color="auto" w:fill="FFFFFF"/>
        </w:rPr>
        <w:t xml:space="preserve">, но пролетами свыше </w:t>
      </w:r>
      <w:smartTag w:uri="urn:schemas-microsoft-com:office:smarttags" w:element="metricconverter">
        <w:smartTagPr>
          <w:attr w:name="ProductID" w:val="60 м"/>
        </w:smartTagPr>
        <w:r w:rsidR="001D56C4" w:rsidRPr="002C66D7">
          <w:rPr>
            <w:rFonts w:ascii="Times New Roman" w:hAnsi="Times New Roman" w:cs="Times New Roman"/>
            <w:shd w:val="clear" w:color="auto" w:fill="FFFFFF"/>
          </w:rPr>
          <w:t>60 м</w:t>
        </w:r>
      </w:smartTag>
      <w:r w:rsidR="001D56C4" w:rsidRPr="002C66D7">
        <w:rPr>
          <w:rFonts w:ascii="Times New Roman" w:hAnsi="Times New Roman" w:cs="Times New Roman"/>
          <w:shd w:val="clear" w:color="auto" w:fill="FFFFFF"/>
        </w:rPr>
        <w:t xml:space="preserve"> также относятся к большим</w:t>
      </w:r>
      <w:r w:rsidR="00E54EBB" w:rsidRPr="002C66D7">
        <w:rPr>
          <w:rFonts w:ascii="Times New Roman" w:hAnsi="Times New Roman" w:cs="Times New Roman"/>
          <w:shd w:val="clear" w:color="auto" w:fill="FFFFFF"/>
        </w:rPr>
        <w:t xml:space="preserve"> мостам</w:t>
      </w:r>
      <w:r w:rsidR="001D56C4" w:rsidRPr="002C66D7">
        <w:rPr>
          <w:rFonts w:ascii="Times New Roman" w:hAnsi="Times New Roman" w:cs="Times New Roman"/>
          <w:shd w:val="clear" w:color="auto" w:fill="FFFFFF"/>
        </w:rPr>
        <w:t>.</w:t>
      </w:r>
      <w:r w:rsidR="001D56C4" w:rsidRPr="002C66D7">
        <w:rPr>
          <w:rFonts w:ascii="Times New Roman" w:hAnsi="Times New Roman" w:cs="Times New Roman"/>
          <w:shd w:val="clear" w:color="auto" w:fill="FFFF00"/>
        </w:rPr>
        <w:t xml:space="preserve"> </w:t>
      </w:r>
    </w:p>
    <w:p w14:paraId="15C4F9C3" w14:textId="77777777" w:rsidR="005E6D14" w:rsidRPr="00E04F66" w:rsidRDefault="005E6D14" w:rsidP="005E6D14">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0D529D67" w14:textId="77777777" w:rsidR="0023285D" w:rsidRPr="002C66D7" w:rsidRDefault="00772F9B"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.8 Толщину засыпки над звеньями или плитами перекрытия труб (включая пешеходные тоннели), а также над сводами мостов следует принимать не менее</w:t>
      </w:r>
      <w:r w:rsidR="00904B65" w:rsidRPr="002C66D7">
        <w:rPr>
          <w:rFonts w:ascii="Times New Roman" w:hAnsi="Times New Roman" w:cs="Times New Roman"/>
          <w:sz w:val="24"/>
          <w:szCs w:val="24"/>
          <w:shd w:val="clear" w:color="auto" w:fill="FFFFFF"/>
        </w:rPr>
        <w:t xml:space="preserve"> </w:t>
      </w:r>
      <w:r w:rsidR="0023285D" w:rsidRPr="002C66D7">
        <w:rPr>
          <w:rFonts w:ascii="Times New Roman" w:hAnsi="Times New Roman" w:cs="Times New Roman"/>
          <w:sz w:val="24"/>
          <w:szCs w:val="24"/>
        </w:rPr>
        <w:t xml:space="preserve">указанной в таблице </w:t>
      </w:r>
      <w:r w:rsidR="004A380A" w:rsidRPr="002C66D7">
        <w:rPr>
          <w:rFonts w:ascii="Times New Roman" w:hAnsi="Times New Roman" w:cs="Times New Roman"/>
          <w:sz w:val="24"/>
          <w:szCs w:val="24"/>
        </w:rPr>
        <w:t>5</w:t>
      </w:r>
      <w:r w:rsidR="0023285D" w:rsidRPr="002C66D7">
        <w:rPr>
          <w:rFonts w:ascii="Times New Roman" w:hAnsi="Times New Roman" w:cs="Times New Roman"/>
          <w:sz w:val="24"/>
          <w:szCs w:val="24"/>
        </w:rPr>
        <w:t>.</w:t>
      </w:r>
      <w:r w:rsidR="0013282E" w:rsidRPr="002C66D7">
        <w:rPr>
          <w:rFonts w:ascii="Times New Roman" w:hAnsi="Times New Roman" w:cs="Times New Roman"/>
          <w:sz w:val="24"/>
          <w:szCs w:val="24"/>
        </w:rPr>
        <w:t>1.</w:t>
      </w:r>
    </w:p>
    <w:p w14:paraId="356D2347" w14:textId="77777777" w:rsidR="0023285D" w:rsidRPr="002C66D7" w:rsidRDefault="0023285D" w:rsidP="000E5789">
      <w:pPr>
        <w:pStyle w:val="ConsPlusNormal"/>
        <w:widowControl/>
        <w:shd w:val="clear" w:color="auto" w:fill="FFFFFF"/>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00DE69B9"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DE69B9"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DE69B9"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DE69B9"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DE69B9"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DE69B9"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5F3A4C"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 </w:t>
      </w:r>
      <w:r w:rsidR="005035AA" w:rsidRPr="002C66D7">
        <w:rPr>
          <w:rFonts w:ascii="Times New Roman" w:hAnsi="Times New Roman" w:cs="Times New Roman"/>
          <w:sz w:val="22"/>
          <w:szCs w:val="22"/>
        </w:rPr>
        <w:t>5</w:t>
      </w:r>
      <w:r w:rsidR="0013282E" w:rsidRPr="002C66D7">
        <w:rPr>
          <w:rFonts w:ascii="Times New Roman" w:hAnsi="Times New Roman" w:cs="Times New Roman"/>
          <w:sz w:val="22"/>
          <w:szCs w:val="22"/>
        </w:rPr>
        <w:t>.</w:t>
      </w:r>
      <w:r w:rsidRPr="002C66D7">
        <w:rPr>
          <w:rFonts w:ascii="Times New Roman" w:hAnsi="Times New Roman" w:cs="Times New Roman"/>
          <w:sz w:val="22"/>
          <w:szCs w:val="22"/>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92"/>
        <w:gridCol w:w="1733"/>
        <w:gridCol w:w="2177"/>
        <w:gridCol w:w="1270"/>
      </w:tblGrid>
      <w:tr w:rsidR="0023285D" w:rsidRPr="002C66D7" w14:paraId="394AE5E8" w14:textId="77777777" w:rsidTr="00383624">
        <w:trPr>
          <w:jc w:val="center"/>
        </w:trPr>
        <w:tc>
          <w:tcPr>
            <w:tcW w:w="3892" w:type="dxa"/>
            <w:vMerge w:val="restart"/>
            <w:vAlign w:val="center"/>
          </w:tcPr>
          <w:p w14:paraId="36EF3C3D" w14:textId="77777777" w:rsidR="0023285D" w:rsidRPr="002C66D7" w:rsidRDefault="0023285D"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Дороги</w:t>
            </w:r>
          </w:p>
        </w:tc>
        <w:tc>
          <w:tcPr>
            <w:tcW w:w="5180" w:type="dxa"/>
            <w:gridSpan w:val="3"/>
            <w:vAlign w:val="center"/>
          </w:tcPr>
          <w:p w14:paraId="12E6BF70" w14:textId="77777777" w:rsidR="0023285D" w:rsidRPr="002C66D7" w:rsidRDefault="0023285D"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Толщина засыпки</w:t>
            </w:r>
            <w:r w:rsidR="009D2394" w:rsidRPr="002C66D7">
              <w:rPr>
                <w:rFonts w:ascii="Times New Roman" w:hAnsi="Times New Roman"/>
                <w:sz w:val="18"/>
                <w:szCs w:val="18"/>
              </w:rPr>
              <w:t>*</w:t>
            </w:r>
            <w:r w:rsidRPr="002C66D7">
              <w:rPr>
                <w:rFonts w:ascii="Times New Roman" w:hAnsi="Times New Roman"/>
                <w:sz w:val="18"/>
                <w:szCs w:val="18"/>
              </w:rPr>
              <w:t>, м, над</w:t>
            </w:r>
          </w:p>
        </w:tc>
      </w:tr>
      <w:tr w:rsidR="0023285D" w:rsidRPr="002C66D7" w14:paraId="300EEC78" w14:textId="77777777" w:rsidTr="00383624">
        <w:trPr>
          <w:jc w:val="center"/>
        </w:trPr>
        <w:tc>
          <w:tcPr>
            <w:tcW w:w="3892" w:type="dxa"/>
            <w:vMerge/>
            <w:tcBorders>
              <w:bottom w:val="nil"/>
            </w:tcBorders>
            <w:vAlign w:val="center"/>
          </w:tcPr>
          <w:p w14:paraId="0962D44B" w14:textId="77777777" w:rsidR="0023285D" w:rsidRPr="002C66D7" w:rsidRDefault="0023285D" w:rsidP="000E5789">
            <w:pPr>
              <w:pStyle w:val="21"/>
              <w:shd w:val="clear" w:color="auto" w:fill="FFFFFF"/>
              <w:suppressAutoHyphens/>
              <w:ind w:firstLine="567"/>
              <w:jc w:val="center"/>
              <w:rPr>
                <w:rFonts w:ascii="Times New Roman" w:hAnsi="Times New Roman"/>
                <w:sz w:val="18"/>
                <w:szCs w:val="18"/>
              </w:rPr>
            </w:pPr>
          </w:p>
        </w:tc>
        <w:tc>
          <w:tcPr>
            <w:tcW w:w="1733" w:type="dxa"/>
            <w:tcBorders>
              <w:bottom w:val="nil"/>
            </w:tcBorders>
            <w:vAlign w:val="center"/>
          </w:tcPr>
          <w:p w14:paraId="2F770103" w14:textId="77777777" w:rsidR="0023285D" w:rsidRPr="002C66D7" w:rsidRDefault="0023285D"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железобетонными трубами</w:t>
            </w:r>
          </w:p>
        </w:tc>
        <w:tc>
          <w:tcPr>
            <w:tcW w:w="2177" w:type="dxa"/>
            <w:tcBorders>
              <w:bottom w:val="nil"/>
            </w:tcBorders>
            <w:vAlign w:val="center"/>
          </w:tcPr>
          <w:p w14:paraId="036E99AC" w14:textId="2C1AD81C" w:rsidR="0023285D" w:rsidRPr="002C66D7" w:rsidRDefault="00AF71F8"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трубами и мостами из металлических гофрированных элементов</w:t>
            </w:r>
          </w:p>
        </w:tc>
        <w:tc>
          <w:tcPr>
            <w:tcW w:w="1270" w:type="dxa"/>
            <w:vAlign w:val="center"/>
          </w:tcPr>
          <w:p w14:paraId="450A1D32" w14:textId="77777777" w:rsidR="0023285D" w:rsidRPr="002C66D7" w:rsidRDefault="0023285D"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 xml:space="preserve">сводами </w:t>
            </w:r>
            <w:r w:rsidRPr="002C66D7">
              <w:rPr>
                <w:rFonts w:ascii="Times New Roman" w:hAnsi="Times New Roman"/>
                <w:sz w:val="18"/>
                <w:szCs w:val="18"/>
              </w:rPr>
              <w:br/>
              <w:t>мостов</w:t>
            </w:r>
          </w:p>
        </w:tc>
      </w:tr>
      <w:tr w:rsidR="0023285D" w:rsidRPr="002C66D7" w14:paraId="2E8A9209" w14:textId="77777777" w:rsidTr="00383624">
        <w:trPr>
          <w:jc w:val="center"/>
        </w:trPr>
        <w:tc>
          <w:tcPr>
            <w:tcW w:w="3892" w:type="dxa"/>
            <w:tcBorders>
              <w:top w:val="single" w:sz="4" w:space="0" w:color="auto"/>
              <w:bottom w:val="single" w:sz="4" w:space="0" w:color="auto"/>
              <w:right w:val="single" w:sz="4" w:space="0" w:color="auto"/>
            </w:tcBorders>
          </w:tcPr>
          <w:p w14:paraId="47928140" w14:textId="77777777" w:rsidR="0023285D" w:rsidRPr="002C66D7" w:rsidRDefault="0023285D" w:rsidP="000E5789">
            <w:pPr>
              <w:pStyle w:val="21"/>
              <w:shd w:val="clear" w:color="auto" w:fill="FFFFFF"/>
              <w:suppressAutoHyphens/>
              <w:ind w:firstLine="0"/>
              <w:rPr>
                <w:rFonts w:ascii="Times New Roman" w:hAnsi="Times New Roman"/>
                <w:sz w:val="20"/>
              </w:rPr>
            </w:pPr>
            <w:r w:rsidRPr="002C66D7">
              <w:rPr>
                <w:rFonts w:ascii="Times New Roman" w:hAnsi="Times New Roman"/>
                <w:sz w:val="20"/>
              </w:rPr>
              <w:t>Железные дороги:</w:t>
            </w:r>
          </w:p>
          <w:p w14:paraId="5A753CEE" w14:textId="77777777" w:rsidR="0023285D" w:rsidRPr="002C66D7" w:rsidRDefault="0023285D" w:rsidP="000E5789">
            <w:pPr>
              <w:pStyle w:val="21"/>
              <w:shd w:val="clear" w:color="auto" w:fill="FFFFFF"/>
              <w:suppressAutoHyphens/>
              <w:ind w:left="567" w:firstLine="0"/>
              <w:rPr>
                <w:rFonts w:ascii="Times New Roman" w:hAnsi="Times New Roman"/>
                <w:sz w:val="20"/>
              </w:rPr>
            </w:pPr>
            <w:r w:rsidRPr="002C66D7">
              <w:rPr>
                <w:rFonts w:ascii="Times New Roman" w:hAnsi="Times New Roman"/>
                <w:sz w:val="20"/>
              </w:rPr>
              <w:t>общей сети и подъездные пути предприятий</w:t>
            </w:r>
          </w:p>
          <w:p w14:paraId="5EAF57A4" w14:textId="77777777" w:rsidR="0023285D" w:rsidRPr="002C66D7" w:rsidRDefault="0023285D" w:rsidP="000E5789">
            <w:pPr>
              <w:pStyle w:val="21"/>
              <w:shd w:val="clear" w:color="auto" w:fill="FFFFFF"/>
              <w:suppressAutoHyphens/>
              <w:spacing w:after="60"/>
              <w:ind w:left="567" w:firstLine="0"/>
              <w:rPr>
                <w:rFonts w:ascii="Times New Roman" w:hAnsi="Times New Roman"/>
                <w:sz w:val="20"/>
              </w:rPr>
            </w:pPr>
            <w:r w:rsidRPr="002C66D7">
              <w:rPr>
                <w:rFonts w:ascii="Times New Roman" w:hAnsi="Times New Roman"/>
                <w:sz w:val="20"/>
              </w:rPr>
              <w:t>внутренние пути предприятий</w:t>
            </w:r>
          </w:p>
          <w:p w14:paraId="07C21EF9" w14:textId="77777777" w:rsidR="0023285D" w:rsidRPr="002C66D7" w:rsidRDefault="0023285D" w:rsidP="000E5789">
            <w:pPr>
              <w:pStyle w:val="21"/>
              <w:shd w:val="clear" w:color="auto" w:fill="FFFFFF"/>
              <w:suppressAutoHyphens/>
              <w:spacing w:after="60"/>
              <w:ind w:firstLine="0"/>
              <w:rPr>
                <w:rFonts w:ascii="Times New Roman" w:hAnsi="Times New Roman"/>
                <w:sz w:val="20"/>
              </w:rPr>
            </w:pPr>
            <w:r w:rsidRPr="002C66D7">
              <w:rPr>
                <w:rFonts w:ascii="Times New Roman" w:hAnsi="Times New Roman"/>
                <w:sz w:val="20"/>
              </w:rPr>
              <w:t>Автомобильные дороги общего пользования, дороги и улицы в городах, поселках и сельских населенных пунктах, а также промышленных предприятий</w:t>
            </w:r>
          </w:p>
          <w:p w14:paraId="3D2AFB9E" w14:textId="77777777" w:rsidR="0023285D" w:rsidRPr="002C66D7" w:rsidRDefault="0023285D" w:rsidP="000E5789">
            <w:pPr>
              <w:pStyle w:val="21"/>
              <w:shd w:val="clear" w:color="auto" w:fill="FFFFFF"/>
              <w:suppressAutoHyphens/>
              <w:spacing w:after="60"/>
              <w:ind w:firstLine="0"/>
              <w:rPr>
                <w:rFonts w:ascii="Times New Roman" w:hAnsi="Times New Roman"/>
                <w:sz w:val="20"/>
              </w:rPr>
            </w:pPr>
            <w:r w:rsidRPr="002C66D7">
              <w:rPr>
                <w:rFonts w:ascii="Times New Roman" w:hAnsi="Times New Roman"/>
                <w:sz w:val="20"/>
              </w:rPr>
              <w:t>Внутрихозяйственные автомобильные в сельскохозяйственных предприятиях и организациях, дороги местного значения</w:t>
            </w:r>
          </w:p>
        </w:tc>
        <w:tc>
          <w:tcPr>
            <w:tcW w:w="1733" w:type="dxa"/>
            <w:tcBorders>
              <w:left w:val="nil"/>
              <w:bottom w:val="single" w:sz="4" w:space="0" w:color="auto"/>
              <w:right w:val="single" w:sz="4" w:space="0" w:color="auto"/>
            </w:tcBorders>
          </w:tcPr>
          <w:p w14:paraId="3503A8FA" w14:textId="77777777" w:rsidR="0023285D" w:rsidRPr="002C66D7" w:rsidRDefault="0023285D" w:rsidP="000E5789">
            <w:pPr>
              <w:pStyle w:val="21"/>
              <w:shd w:val="clear" w:color="auto" w:fill="FFFFFF"/>
              <w:suppressAutoHyphens/>
              <w:ind w:firstLine="0"/>
              <w:jc w:val="center"/>
              <w:rPr>
                <w:rFonts w:ascii="Times New Roman" w:hAnsi="Times New Roman"/>
                <w:sz w:val="20"/>
              </w:rPr>
            </w:pPr>
          </w:p>
          <w:p w14:paraId="68764AB8" w14:textId="77777777" w:rsidR="0023285D" w:rsidRPr="002C66D7" w:rsidRDefault="0023285D"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1,0</w:t>
            </w:r>
          </w:p>
          <w:p w14:paraId="1D1D7520" w14:textId="77777777" w:rsidR="00407A97" w:rsidRPr="002C66D7" w:rsidRDefault="00407A97" w:rsidP="000E5789">
            <w:pPr>
              <w:pStyle w:val="21"/>
              <w:shd w:val="clear" w:color="auto" w:fill="FFFFFF"/>
              <w:suppressAutoHyphens/>
              <w:ind w:firstLine="0"/>
              <w:jc w:val="center"/>
              <w:rPr>
                <w:rFonts w:ascii="Times New Roman" w:hAnsi="Times New Roman"/>
                <w:sz w:val="20"/>
                <w:lang w:val="en-US"/>
              </w:rPr>
            </w:pPr>
          </w:p>
          <w:p w14:paraId="0E22FEE8" w14:textId="77777777" w:rsidR="0023285D" w:rsidRPr="002C66D7" w:rsidRDefault="0023285D" w:rsidP="000E5789">
            <w:pPr>
              <w:pStyle w:val="21"/>
              <w:shd w:val="clear" w:color="auto" w:fill="FFFFFF"/>
              <w:suppressAutoHyphens/>
              <w:spacing w:after="60"/>
              <w:ind w:firstLine="0"/>
              <w:jc w:val="center"/>
              <w:rPr>
                <w:rFonts w:ascii="Times New Roman" w:hAnsi="Times New Roman"/>
                <w:sz w:val="20"/>
              </w:rPr>
            </w:pPr>
            <w:r w:rsidRPr="002C66D7">
              <w:rPr>
                <w:rFonts w:ascii="Times New Roman" w:hAnsi="Times New Roman"/>
                <w:sz w:val="20"/>
              </w:rPr>
              <w:t>0,4</w:t>
            </w:r>
          </w:p>
          <w:p w14:paraId="6F99B92F" w14:textId="77777777" w:rsidR="0023285D" w:rsidRPr="002C66D7" w:rsidRDefault="0023285D"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0,5</w:t>
            </w:r>
          </w:p>
          <w:p w14:paraId="77623509" w14:textId="77777777" w:rsidR="0023285D" w:rsidRPr="002C66D7" w:rsidRDefault="0023285D" w:rsidP="000E5789">
            <w:pPr>
              <w:pStyle w:val="21"/>
              <w:shd w:val="clear" w:color="auto" w:fill="FFFFFF"/>
              <w:suppressAutoHyphens/>
              <w:ind w:firstLine="0"/>
              <w:jc w:val="center"/>
              <w:rPr>
                <w:rFonts w:ascii="Times New Roman" w:hAnsi="Times New Roman"/>
                <w:sz w:val="20"/>
              </w:rPr>
            </w:pPr>
          </w:p>
          <w:p w14:paraId="0D9988F1" w14:textId="77777777" w:rsidR="0023285D" w:rsidRPr="002C66D7" w:rsidRDefault="0023285D" w:rsidP="000E5789">
            <w:pPr>
              <w:pStyle w:val="21"/>
              <w:shd w:val="clear" w:color="auto" w:fill="FFFFFF"/>
              <w:suppressAutoHyphens/>
              <w:ind w:firstLine="0"/>
              <w:jc w:val="center"/>
              <w:rPr>
                <w:rFonts w:ascii="Times New Roman" w:hAnsi="Times New Roman"/>
                <w:sz w:val="20"/>
              </w:rPr>
            </w:pPr>
          </w:p>
          <w:p w14:paraId="562743F7" w14:textId="77777777" w:rsidR="0023285D" w:rsidRPr="002C66D7" w:rsidRDefault="0023285D" w:rsidP="000E5789">
            <w:pPr>
              <w:pStyle w:val="21"/>
              <w:shd w:val="clear" w:color="auto" w:fill="FFFFFF"/>
              <w:suppressAutoHyphens/>
              <w:spacing w:after="60"/>
              <w:ind w:firstLine="0"/>
              <w:jc w:val="center"/>
              <w:rPr>
                <w:rFonts w:ascii="Times New Roman" w:hAnsi="Times New Roman"/>
                <w:sz w:val="20"/>
              </w:rPr>
            </w:pPr>
          </w:p>
          <w:p w14:paraId="3B674055" w14:textId="77777777" w:rsidR="0023285D" w:rsidRPr="002C66D7" w:rsidRDefault="0023285D" w:rsidP="000E5789">
            <w:pPr>
              <w:pStyle w:val="21"/>
              <w:shd w:val="clear" w:color="auto" w:fill="FFFFFF"/>
              <w:suppressAutoHyphens/>
              <w:ind w:firstLine="0"/>
              <w:jc w:val="center"/>
              <w:rPr>
                <w:rFonts w:ascii="Times New Roman" w:hAnsi="Times New Roman"/>
                <w:sz w:val="20"/>
                <w:vertAlign w:val="superscript"/>
              </w:rPr>
            </w:pPr>
            <w:r w:rsidRPr="002C66D7">
              <w:rPr>
                <w:rFonts w:ascii="Times New Roman" w:hAnsi="Times New Roman"/>
                <w:sz w:val="20"/>
              </w:rPr>
              <w:t>0,2</w:t>
            </w:r>
            <w:r w:rsidR="009D2394" w:rsidRPr="002C66D7">
              <w:rPr>
                <w:rFonts w:ascii="Times New Roman" w:hAnsi="Times New Roman"/>
                <w:sz w:val="20"/>
              </w:rPr>
              <w:t>***</w:t>
            </w:r>
          </w:p>
        </w:tc>
        <w:tc>
          <w:tcPr>
            <w:tcW w:w="2177" w:type="dxa"/>
            <w:tcBorders>
              <w:left w:val="nil"/>
              <w:bottom w:val="single" w:sz="4" w:space="0" w:color="auto"/>
              <w:right w:val="single" w:sz="4" w:space="0" w:color="auto"/>
            </w:tcBorders>
          </w:tcPr>
          <w:p w14:paraId="031BE269" w14:textId="77777777" w:rsidR="0023285D" w:rsidRPr="002C66D7" w:rsidRDefault="0023285D" w:rsidP="000E5789">
            <w:pPr>
              <w:pStyle w:val="21"/>
              <w:shd w:val="clear" w:color="auto" w:fill="FFFFFF"/>
              <w:suppressAutoHyphens/>
              <w:ind w:firstLine="0"/>
              <w:jc w:val="center"/>
              <w:rPr>
                <w:rFonts w:ascii="Times New Roman" w:hAnsi="Times New Roman"/>
                <w:sz w:val="20"/>
              </w:rPr>
            </w:pPr>
          </w:p>
          <w:p w14:paraId="5FC98E57" w14:textId="77777777" w:rsidR="0023285D" w:rsidRPr="002C66D7" w:rsidRDefault="0023285D"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1,2</w:t>
            </w:r>
          </w:p>
          <w:p w14:paraId="5266824A" w14:textId="77777777" w:rsidR="00407A97" w:rsidRPr="002C66D7" w:rsidRDefault="00407A97" w:rsidP="000E5789">
            <w:pPr>
              <w:pStyle w:val="21"/>
              <w:shd w:val="clear" w:color="auto" w:fill="FFFFFF"/>
              <w:suppressAutoHyphens/>
              <w:ind w:firstLine="0"/>
              <w:jc w:val="center"/>
              <w:rPr>
                <w:rFonts w:ascii="Times New Roman" w:hAnsi="Times New Roman"/>
                <w:sz w:val="20"/>
                <w:lang w:val="en-US"/>
              </w:rPr>
            </w:pPr>
          </w:p>
          <w:p w14:paraId="41A123D4" w14:textId="77777777" w:rsidR="0023285D" w:rsidRPr="002C66D7" w:rsidRDefault="0023285D" w:rsidP="000E5789">
            <w:pPr>
              <w:pStyle w:val="21"/>
              <w:shd w:val="clear" w:color="auto" w:fill="FFFFFF"/>
              <w:suppressAutoHyphens/>
              <w:spacing w:after="60"/>
              <w:ind w:firstLine="0"/>
              <w:jc w:val="center"/>
              <w:rPr>
                <w:rFonts w:ascii="Times New Roman" w:hAnsi="Times New Roman"/>
                <w:sz w:val="20"/>
              </w:rPr>
            </w:pPr>
            <w:r w:rsidRPr="002C66D7">
              <w:rPr>
                <w:rFonts w:ascii="Times New Roman" w:hAnsi="Times New Roman"/>
                <w:sz w:val="20"/>
              </w:rPr>
              <w:t>1,0</w:t>
            </w:r>
          </w:p>
          <w:p w14:paraId="5DE858C6" w14:textId="77777777" w:rsidR="0023285D" w:rsidRPr="002C66D7" w:rsidRDefault="0023285D" w:rsidP="000E5789">
            <w:pPr>
              <w:pStyle w:val="21"/>
              <w:shd w:val="clear" w:color="auto" w:fill="FFFFFF"/>
              <w:suppressAutoHyphens/>
              <w:ind w:firstLine="0"/>
              <w:jc w:val="center"/>
              <w:rPr>
                <w:rFonts w:ascii="Times New Roman" w:hAnsi="Times New Roman"/>
                <w:sz w:val="20"/>
                <w:vertAlign w:val="superscript"/>
              </w:rPr>
            </w:pPr>
            <w:r w:rsidRPr="002C66D7">
              <w:rPr>
                <w:rFonts w:ascii="Times New Roman" w:hAnsi="Times New Roman"/>
                <w:sz w:val="20"/>
              </w:rPr>
              <w:t>0,5</w:t>
            </w:r>
            <w:r w:rsidR="009D2394" w:rsidRPr="002C66D7">
              <w:rPr>
                <w:rFonts w:ascii="Times New Roman" w:hAnsi="Times New Roman"/>
                <w:sz w:val="20"/>
              </w:rPr>
              <w:t>**</w:t>
            </w:r>
          </w:p>
          <w:p w14:paraId="35A29F30" w14:textId="77777777" w:rsidR="0023285D" w:rsidRPr="002C66D7" w:rsidRDefault="0023285D" w:rsidP="000E5789">
            <w:pPr>
              <w:pStyle w:val="21"/>
              <w:shd w:val="clear" w:color="auto" w:fill="FFFFFF"/>
              <w:suppressAutoHyphens/>
              <w:ind w:firstLine="0"/>
              <w:jc w:val="center"/>
              <w:rPr>
                <w:rFonts w:ascii="Times New Roman" w:hAnsi="Times New Roman"/>
                <w:sz w:val="20"/>
              </w:rPr>
            </w:pPr>
          </w:p>
          <w:p w14:paraId="3AC1C68F" w14:textId="77777777" w:rsidR="0023285D" w:rsidRPr="002C66D7" w:rsidRDefault="0023285D" w:rsidP="000E5789">
            <w:pPr>
              <w:pStyle w:val="21"/>
              <w:shd w:val="clear" w:color="auto" w:fill="FFFFFF"/>
              <w:suppressAutoHyphens/>
              <w:ind w:firstLine="0"/>
              <w:jc w:val="center"/>
              <w:rPr>
                <w:rFonts w:ascii="Times New Roman" w:hAnsi="Times New Roman"/>
                <w:sz w:val="20"/>
              </w:rPr>
            </w:pPr>
          </w:p>
          <w:p w14:paraId="36EB38C9" w14:textId="77777777" w:rsidR="0023285D" w:rsidRPr="002C66D7" w:rsidRDefault="0023285D" w:rsidP="000E5789">
            <w:pPr>
              <w:pStyle w:val="21"/>
              <w:shd w:val="clear" w:color="auto" w:fill="FFFFFF"/>
              <w:suppressAutoHyphens/>
              <w:spacing w:after="60"/>
              <w:ind w:firstLine="0"/>
              <w:jc w:val="center"/>
              <w:rPr>
                <w:rFonts w:ascii="Times New Roman" w:hAnsi="Times New Roman"/>
                <w:sz w:val="20"/>
              </w:rPr>
            </w:pPr>
          </w:p>
          <w:p w14:paraId="78EE52E1" w14:textId="77777777" w:rsidR="0023285D" w:rsidRPr="002C66D7" w:rsidRDefault="009D2394"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1270" w:type="dxa"/>
            <w:tcBorders>
              <w:left w:val="nil"/>
              <w:bottom w:val="single" w:sz="4" w:space="0" w:color="auto"/>
            </w:tcBorders>
          </w:tcPr>
          <w:p w14:paraId="69EE761A" w14:textId="77777777" w:rsidR="0023285D" w:rsidRPr="002C66D7" w:rsidRDefault="0023285D" w:rsidP="000E5789">
            <w:pPr>
              <w:pStyle w:val="21"/>
              <w:shd w:val="clear" w:color="auto" w:fill="FFFFFF"/>
              <w:suppressAutoHyphens/>
              <w:ind w:firstLine="0"/>
              <w:jc w:val="center"/>
              <w:rPr>
                <w:rFonts w:ascii="Times New Roman" w:hAnsi="Times New Roman"/>
                <w:sz w:val="20"/>
              </w:rPr>
            </w:pPr>
          </w:p>
          <w:p w14:paraId="7C35A0BA" w14:textId="77777777" w:rsidR="0023285D" w:rsidRPr="002C66D7" w:rsidRDefault="0023285D"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w:t>
            </w:r>
          </w:p>
          <w:p w14:paraId="3064053E" w14:textId="77777777" w:rsidR="00407A97" w:rsidRPr="002C66D7" w:rsidRDefault="00407A97" w:rsidP="000E5789">
            <w:pPr>
              <w:pStyle w:val="21"/>
              <w:shd w:val="clear" w:color="auto" w:fill="FFFFFF"/>
              <w:suppressAutoHyphens/>
              <w:ind w:firstLine="0"/>
              <w:jc w:val="center"/>
              <w:rPr>
                <w:rFonts w:ascii="Times New Roman" w:hAnsi="Times New Roman"/>
                <w:sz w:val="20"/>
                <w:lang w:val="en-US"/>
              </w:rPr>
            </w:pPr>
          </w:p>
          <w:p w14:paraId="0829F72A" w14:textId="77777777" w:rsidR="0023285D" w:rsidRPr="002C66D7" w:rsidRDefault="0023285D" w:rsidP="000E5789">
            <w:pPr>
              <w:pStyle w:val="21"/>
              <w:shd w:val="clear" w:color="auto" w:fill="FFFFFF"/>
              <w:suppressAutoHyphens/>
              <w:spacing w:after="60"/>
              <w:ind w:firstLine="0"/>
              <w:jc w:val="center"/>
              <w:rPr>
                <w:rFonts w:ascii="Times New Roman" w:hAnsi="Times New Roman"/>
                <w:sz w:val="20"/>
              </w:rPr>
            </w:pPr>
            <w:r w:rsidRPr="002C66D7">
              <w:rPr>
                <w:rFonts w:ascii="Times New Roman" w:hAnsi="Times New Roman"/>
                <w:sz w:val="20"/>
              </w:rPr>
              <w:t>0,7</w:t>
            </w:r>
          </w:p>
          <w:p w14:paraId="4CFBBF5A" w14:textId="77777777" w:rsidR="0023285D" w:rsidRPr="002C66D7" w:rsidRDefault="0023285D"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w:t>
            </w:r>
            <w:r w:rsidR="00D27000" w:rsidRPr="002C66D7">
              <w:rPr>
                <w:rFonts w:ascii="Times New Roman" w:hAnsi="Times New Roman"/>
                <w:sz w:val="20"/>
              </w:rPr>
              <w:t>5</w:t>
            </w:r>
          </w:p>
          <w:p w14:paraId="70E8C944" w14:textId="77777777" w:rsidR="0023285D" w:rsidRPr="002C66D7" w:rsidRDefault="0023285D" w:rsidP="000E5789">
            <w:pPr>
              <w:pStyle w:val="21"/>
              <w:shd w:val="clear" w:color="auto" w:fill="FFFFFF"/>
              <w:suppressAutoHyphens/>
              <w:ind w:firstLine="0"/>
              <w:jc w:val="center"/>
              <w:rPr>
                <w:rFonts w:ascii="Times New Roman" w:hAnsi="Times New Roman"/>
                <w:sz w:val="20"/>
              </w:rPr>
            </w:pPr>
          </w:p>
          <w:p w14:paraId="2D7E3349" w14:textId="77777777" w:rsidR="0023285D" w:rsidRPr="002C66D7" w:rsidRDefault="0023285D" w:rsidP="000E5789">
            <w:pPr>
              <w:pStyle w:val="21"/>
              <w:shd w:val="clear" w:color="auto" w:fill="FFFFFF"/>
              <w:suppressAutoHyphens/>
              <w:ind w:firstLine="0"/>
              <w:jc w:val="center"/>
              <w:rPr>
                <w:rFonts w:ascii="Times New Roman" w:hAnsi="Times New Roman"/>
                <w:sz w:val="20"/>
              </w:rPr>
            </w:pPr>
          </w:p>
          <w:p w14:paraId="5D823B7A" w14:textId="77777777" w:rsidR="0023285D" w:rsidRPr="002C66D7" w:rsidRDefault="0023285D" w:rsidP="000E5789">
            <w:pPr>
              <w:pStyle w:val="21"/>
              <w:shd w:val="clear" w:color="auto" w:fill="FFFFFF"/>
              <w:suppressAutoHyphens/>
              <w:spacing w:after="60"/>
              <w:ind w:firstLine="0"/>
              <w:jc w:val="center"/>
              <w:rPr>
                <w:rFonts w:ascii="Times New Roman" w:hAnsi="Times New Roman"/>
                <w:sz w:val="20"/>
              </w:rPr>
            </w:pPr>
          </w:p>
          <w:p w14:paraId="6830ADDB" w14:textId="77777777" w:rsidR="0023285D" w:rsidRPr="002C66D7" w:rsidRDefault="009D2394"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23285D" w:rsidRPr="002C66D7" w14:paraId="54AB7251" w14:textId="77777777" w:rsidTr="00383624">
        <w:trPr>
          <w:cantSplit/>
          <w:jc w:val="center"/>
        </w:trPr>
        <w:tc>
          <w:tcPr>
            <w:tcW w:w="9072" w:type="dxa"/>
            <w:gridSpan w:val="4"/>
            <w:tcBorders>
              <w:top w:val="single" w:sz="4" w:space="0" w:color="auto"/>
              <w:bottom w:val="single" w:sz="4" w:space="0" w:color="auto"/>
            </w:tcBorders>
          </w:tcPr>
          <w:p w14:paraId="15113731" w14:textId="40692209" w:rsidR="0023285D" w:rsidRPr="002C66D7" w:rsidRDefault="009D2394" w:rsidP="000E5789">
            <w:pPr>
              <w:pStyle w:val="21"/>
              <w:shd w:val="clear" w:color="auto" w:fill="FFFFFF"/>
              <w:suppressAutoHyphens/>
              <w:spacing w:before="60"/>
              <w:ind w:firstLine="567"/>
              <w:rPr>
                <w:rFonts w:ascii="Times New Roman" w:hAnsi="Times New Roman"/>
                <w:sz w:val="18"/>
                <w:szCs w:val="18"/>
              </w:rPr>
            </w:pPr>
            <w:r w:rsidRPr="002C66D7">
              <w:rPr>
                <w:rFonts w:ascii="Times New Roman" w:hAnsi="Times New Roman"/>
                <w:sz w:val="18"/>
                <w:szCs w:val="18"/>
              </w:rPr>
              <w:t xml:space="preserve">* </w:t>
            </w:r>
            <w:r w:rsidR="00AF71F8" w:rsidRPr="002C66D7">
              <w:rPr>
                <w:rFonts w:ascii="Times New Roman" w:hAnsi="Times New Roman"/>
                <w:sz w:val="18"/>
                <w:szCs w:val="18"/>
              </w:rPr>
              <w:t>Считая от верха звена (плиты перекрытия) трубы или от верхней точки свода до подошвы рельсов — на железных дорогах и до низа монолитных слоев или сборных плит дорожной одежды — на автомобильных дорогах</w:t>
            </w:r>
            <w:r w:rsidR="0023285D" w:rsidRPr="002C66D7">
              <w:rPr>
                <w:rFonts w:ascii="Times New Roman" w:hAnsi="Times New Roman"/>
                <w:sz w:val="18"/>
                <w:szCs w:val="18"/>
              </w:rPr>
              <w:t xml:space="preserve">.  </w:t>
            </w:r>
          </w:p>
          <w:p w14:paraId="507F170F" w14:textId="77777777" w:rsidR="0023285D" w:rsidRPr="002C66D7" w:rsidRDefault="009D2394" w:rsidP="000E5789">
            <w:pPr>
              <w:pStyle w:val="21"/>
              <w:shd w:val="clear" w:color="auto" w:fill="FFFFFF"/>
              <w:suppressAutoHyphens/>
              <w:ind w:firstLine="567"/>
              <w:rPr>
                <w:rFonts w:ascii="Times New Roman" w:hAnsi="Times New Roman"/>
                <w:sz w:val="18"/>
                <w:szCs w:val="18"/>
              </w:rPr>
            </w:pPr>
            <w:r w:rsidRPr="002C66D7">
              <w:rPr>
                <w:rFonts w:ascii="Times New Roman" w:hAnsi="Times New Roman"/>
                <w:sz w:val="18"/>
                <w:szCs w:val="18"/>
              </w:rPr>
              <w:t xml:space="preserve">** </w:t>
            </w:r>
            <w:r w:rsidR="0023285D" w:rsidRPr="002C66D7">
              <w:rPr>
                <w:rFonts w:ascii="Times New Roman" w:hAnsi="Times New Roman"/>
                <w:sz w:val="18"/>
                <w:szCs w:val="18"/>
              </w:rPr>
              <w:t xml:space="preserve">Но не менее </w:t>
            </w:r>
            <w:smartTag w:uri="urn:schemas-microsoft-com:office:smarttags" w:element="metricconverter">
              <w:smartTagPr>
                <w:attr w:name="ProductID" w:val="0,8 м"/>
              </w:smartTagPr>
              <w:r w:rsidR="0023285D" w:rsidRPr="002C66D7">
                <w:rPr>
                  <w:rFonts w:ascii="Times New Roman" w:hAnsi="Times New Roman"/>
                  <w:sz w:val="18"/>
                  <w:szCs w:val="18"/>
                </w:rPr>
                <w:t>0,8 м</w:t>
              </w:r>
            </w:smartTag>
            <w:r w:rsidR="0023285D" w:rsidRPr="002C66D7">
              <w:rPr>
                <w:rFonts w:ascii="Times New Roman" w:hAnsi="Times New Roman"/>
                <w:sz w:val="18"/>
                <w:szCs w:val="18"/>
              </w:rPr>
              <w:t xml:space="preserve"> от верха звена трубы до поверхности дорожного покрытия. </w:t>
            </w:r>
          </w:p>
          <w:p w14:paraId="36A4867F" w14:textId="77777777" w:rsidR="0023285D" w:rsidRPr="002C66D7" w:rsidRDefault="009D2394" w:rsidP="000E5789">
            <w:pPr>
              <w:pStyle w:val="21"/>
              <w:shd w:val="clear" w:color="auto" w:fill="FFFFFF"/>
              <w:suppressAutoHyphens/>
              <w:ind w:firstLine="567"/>
              <w:rPr>
                <w:rFonts w:ascii="Times New Roman" w:hAnsi="Times New Roman"/>
                <w:sz w:val="18"/>
                <w:szCs w:val="18"/>
              </w:rPr>
            </w:pPr>
            <w:r w:rsidRPr="002C66D7">
              <w:rPr>
                <w:rFonts w:ascii="Times New Roman" w:hAnsi="Times New Roman"/>
                <w:sz w:val="18"/>
                <w:szCs w:val="18"/>
              </w:rPr>
              <w:t xml:space="preserve">*** </w:t>
            </w:r>
            <w:r w:rsidR="0023285D" w:rsidRPr="002C66D7">
              <w:rPr>
                <w:rFonts w:ascii="Times New Roman" w:hAnsi="Times New Roman"/>
                <w:sz w:val="18"/>
                <w:szCs w:val="18"/>
              </w:rPr>
              <w:t xml:space="preserve">Но не менее </w:t>
            </w:r>
            <w:smartTag w:uri="urn:schemas-microsoft-com:office:smarttags" w:element="metricconverter">
              <w:smartTagPr>
                <w:attr w:name="ProductID" w:val="0,5 м"/>
              </w:smartTagPr>
              <w:r w:rsidR="0023285D" w:rsidRPr="002C66D7">
                <w:rPr>
                  <w:rFonts w:ascii="Times New Roman" w:hAnsi="Times New Roman"/>
                  <w:sz w:val="18"/>
                  <w:szCs w:val="18"/>
                </w:rPr>
                <w:t>0,5 м</w:t>
              </w:r>
            </w:smartTag>
            <w:r w:rsidR="0023285D" w:rsidRPr="002C66D7">
              <w:rPr>
                <w:rFonts w:ascii="Times New Roman" w:hAnsi="Times New Roman"/>
                <w:sz w:val="18"/>
                <w:szCs w:val="18"/>
              </w:rPr>
              <w:t xml:space="preserve"> до уровня бровки земляного полотна.  </w:t>
            </w:r>
          </w:p>
          <w:p w14:paraId="60C88D20" w14:textId="77777777" w:rsidR="0023285D" w:rsidRPr="002C66D7" w:rsidRDefault="0023285D" w:rsidP="000E5789">
            <w:pPr>
              <w:pStyle w:val="ConsPlusNonformat"/>
              <w:widowControl/>
              <w:shd w:val="clear" w:color="auto" w:fill="FFFFFF"/>
              <w:suppressAutoHyphens/>
              <w:spacing w:before="60"/>
              <w:ind w:firstLine="567"/>
              <w:jc w:val="both"/>
              <w:rPr>
                <w:rFonts w:ascii="Times New Roman" w:hAnsi="Times New Roman" w:cs="Times New Roman"/>
                <w:sz w:val="18"/>
                <w:szCs w:val="18"/>
              </w:rPr>
            </w:pPr>
            <w:r w:rsidRPr="002C66D7">
              <w:rPr>
                <w:rFonts w:ascii="Times New Roman" w:hAnsi="Times New Roman" w:cs="Times New Roman"/>
                <w:sz w:val="18"/>
                <w:szCs w:val="18"/>
              </w:rPr>
              <w:t>П</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р</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и</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м</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е</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ч</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а</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н</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и</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е</w:t>
            </w:r>
            <w:r w:rsidR="005E6EA5" w:rsidRPr="002C66D7">
              <w:rPr>
                <w:rFonts w:ascii="Times New Roman" w:hAnsi="Times New Roman" w:cs="Times New Roman"/>
                <w:sz w:val="18"/>
                <w:szCs w:val="18"/>
              </w:rPr>
              <w:t xml:space="preserve"> </w:t>
            </w:r>
            <w:r w:rsidR="009D2394" w:rsidRPr="002C66D7">
              <w:rPr>
                <w:rFonts w:ascii="Times New Roman" w:hAnsi="Times New Roman" w:cs="Times New Roman"/>
                <w:sz w:val="18"/>
                <w:szCs w:val="18"/>
                <w:shd w:val="clear" w:color="auto" w:fill="FFFFFF"/>
              </w:rPr>
              <w:t>—</w:t>
            </w:r>
            <w:r w:rsidRPr="002C66D7">
              <w:rPr>
                <w:rFonts w:ascii="Times New Roman" w:hAnsi="Times New Roman" w:cs="Times New Roman"/>
                <w:sz w:val="18"/>
                <w:szCs w:val="18"/>
              </w:rPr>
              <w:t xml:space="preserve"> Толщину засыпки над железобетонными трубами и пешеходными тоннелями, расположенными в пределах железнодорожных станций, допускается принимать менее </w:t>
            </w:r>
            <w:smartTag w:uri="urn:schemas-microsoft-com:office:smarttags" w:element="metricconverter">
              <w:smartTagPr>
                <w:attr w:name="ProductID" w:val="1,0 м"/>
              </w:smartTagPr>
              <w:r w:rsidRPr="002C66D7">
                <w:rPr>
                  <w:rFonts w:ascii="Times New Roman" w:hAnsi="Times New Roman" w:cs="Times New Roman"/>
                  <w:sz w:val="18"/>
                  <w:szCs w:val="18"/>
                </w:rPr>
                <w:t>1,0 м</w:t>
              </w:r>
            </w:smartTag>
            <w:r w:rsidRPr="002C66D7">
              <w:rPr>
                <w:rFonts w:ascii="Times New Roman" w:hAnsi="Times New Roman" w:cs="Times New Roman"/>
                <w:sz w:val="18"/>
                <w:szCs w:val="18"/>
              </w:rPr>
              <w:t>.</w:t>
            </w:r>
          </w:p>
          <w:p w14:paraId="08DB0069" w14:textId="77777777" w:rsidR="002A7C32" w:rsidRPr="002C66D7" w:rsidRDefault="0023285D" w:rsidP="000E5789">
            <w:pPr>
              <w:pStyle w:val="21"/>
              <w:shd w:val="clear" w:color="auto" w:fill="FFFFFF"/>
              <w:suppressAutoHyphens/>
              <w:spacing w:after="60"/>
              <w:ind w:firstLine="567"/>
              <w:rPr>
                <w:rFonts w:ascii="Times New Roman" w:hAnsi="Times New Roman"/>
                <w:sz w:val="16"/>
                <w:szCs w:val="16"/>
              </w:rPr>
            </w:pPr>
            <w:r w:rsidRPr="002C66D7">
              <w:rPr>
                <w:rFonts w:ascii="Times New Roman" w:hAnsi="Times New Roman"/>
                <w:sz w:val="18"/>
                <w:szCs w:val="18"/>
              </w:rPr>
              <w:t xml:space="preserve">В обоснованных случаях на улицах и автомобильных дорогах толщину засыпки над трубами и закрытыми лотками допускается принимать менее </w:t>
            </w:r>
            <w:smartTag w:uri="urn:schemas-microsoft-com:office:smarttags" w:element="metricconverter">
              <w:smartTagPr>
                <w:attr w:name="ProductID" w:val="0,5 м"/>
              </w:smartTagPr>
              <w:r w:rsidRPr="002C66D7">
                <w:rPr>
                  <w:rFonts w:ascii="Times New Roman" w:hAnsi="Times New Roman"/>
                  <w:sz w:val="18"/>
                  <w:szCs w:val="18"/>
                </w:rPr>
                <w:t>0,5 м</w:t>
              </w:r>
            </w:smartTag>
            <w:r w:rsidRPr="002C66D7">
              <w:rPr>
                <w:rFonts w:ascii="Times New Roman" w:hAnsi="Times New Roman"/>
                <w:sz w:val="18"/>
                <w:szCs w:val="18"/>
              </w:rPr>
              <w:t xml:space="preserve">. Во всех случаях при уменьшенной толщине засыпки должны выполняться содержащиеся в </w:t>
            </w:r>
            <w:r w:rsidR="00331D47" w:rsidRPr="002C66D7">
              <w:rPr>
                <w:rFonts w:ascii="Times New Roman" w:hAnsi="Times New Roman"/>
                <w:sz w:val="18"/>
                <w:szCs w:val="18"/>
              </w:rPr>
              <w:t>6</w:t>
            </w:r>
            <w:r w:rsidRPr="002C66D7">
              <w:rPr>
                <w:rFonts w:ascii="Times New Roman" w:hAnsi="Times New Roman"/>
                <w:sz w:val="18"/>
                <w:szCs w:val="18"/>
              </w:rPr>
              <w:t>.22 указания по учету динамического воздействия временных нагрузок.</w:t>
            </w:r>
          </w:p>
        </w:tc>
      </w:tr>
    </w:tbl>
    <w:p w14:paraId="4942C654" w14:textId="7F6359D8" w:rsidR="00383624" w:rsidRPr="002C66D7" w:rsidRDefault="00383624" w:rsidP="000E5789">
      <w:pPr>
        <w:pStyle w:val="ConsPlusNonformat"/>
        <w:widowControl/>
        <w:shd w:val="clear" w:color="auto" w:fill="FFFFFF"/>
        <w:suppressAutoHyphens/>
        <w:ind w:firstLine="567"/>
        <w:jc w:val="both"/>
        <w:rPr>
          <w:rFonts w:ascii="Times New Roman" w:hAnsi="Times New Roman" w:cs="Times New Roman"/>
          <w:b/>
          <w:bCs/>
          <w:sz w:val="24"/>
          <w:szCs w:val="24"/>
        </w:rPr>
      </w:pPr>
      <w:r w:rsidRPr="002C66D7">
        <w:rPr>
          <w:rFonts w:ascii="Times New Roman" w:hAnsi="Times New Roman" w:cs="Times New Roman"/>
          <w:b/>
          <w:bCs/>
          <w:sz w:val="24"/>
          <w:szCs w:val="24"/>
        </w:rPr>
        <w:t>Таблица 5.</w:t>
      </w:r>
      <w:r w:rsidR="001B797E" w:rsidRPr="002C66D7">
        <w:rPr>
          <w:rFonts w:ascii="Times New Roman" w:hAnsi="Times New Roman" w:cs="Times New Roman"/>
          <w:b/>
          <w:bCs/>
          <w:sz w:val="24"/>
          <w:szCs w:val="24"/>
        </w:rPr>
        <w:t>1</w:t>
      </w:r>
      <w:r w:rsidRPr="002C66D7">
        <w:rPr>
          <w:rFonts w:ascii="Times New Roman" w:hAnsi="Times New Roman" w:cs="Times New Roman"/>
          <w:b/>
          <w:bCs/>
          <w:sz w:val="24"/>
          <w:szCs w:val="24"/>
        </w:rPr>
        <w:t xml:space="preserve"> (Измененная редакция, Изм. № 1)</w:t>
      </w:r>
      <w:r w:rsidR="001B797E" w:rsidRPr="002C66D7">
        <w:rPr>
          <w:rFonts w:ascii="Times New Roman" w:hAnsi="Times New Roman" w:cs="Times New Roman"/>
          <w:b/>
          <w:bCs/>
          <w:sz w:val="24"/>
          <w:szCs w:val="24"/>
        </w:rPr>
        <w:t>.</w:t>
      </w:r>
    </w:p>
    <w:p w14:paraId="504D73C7" w14:textId="30572851" w:rsidR="0023285D" w:rsidRPr="002C66D7" w:rsidRDefault="009D2394" w:rsidP="000E5789">
      <w:pPr>
        <w:pStyle w:val="ConsPlusNormal"/>
        <w:widowControl/>
        <w:shd w:val="clear" w:color="auto" w:fill="FFFFFF"/>
        <w:suppressAutoHyphens/>
        <w:spacing w:before="12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Основные требования к конструкциям</w:t>
      </w:r>
    </w:p>
    <w:p w14:paraId="465F77C7" w14:textId="77777777" w:rsidR="00504D43" w:rsidRPr="002C66D7" w:rsidRDefault="001363F8" w:rsidP="000E5789">
      <w:pPr>
        <w:shd w:val="clear" w:color="auto" w:fill="FFFFFF"/>
        <w:suppressAutoHyphens/>
        <w:ind w:firstLine="540"/>
        <w:jc w:val="both"/>
        <w:rPr>
          <w:sz w:val="24"/>
          <w:szCs w:val="24"/>
        </w:rPr>
      </w:pPr>
      <w:r w:rsidRPr="002C66D7">
        <w:rPr>
          <w:sz w:val="24"/>
          <w:szCs w:val="24"/>
        </w:rPr>
        <w:t>5</w:t>
      </w:r>
      <w:r w:rsidR="0023285D" w:rsidRPr="002C66D7">
        <w:rPr>
          <w:sz w:val="24"/>
          <w:szCs w:val="24"/>
        </w:rPr>
        <w:t xml:space="preserve">.9 </w:t>
      </w:r>
      <w:r w:rsidR="00504D43" w:rsidRPr="002C66D7">
        <w:rPr>
          <w:sz w:val="24"/>
          <w:szCs w:val="24"/>
        </w:rPr>
        <w:t>Конструктивные, архитектурные и объемно-планировочные решения мостовых сооружений и труб</w:t>
      </w:r>
      <w:r w:rsidR="00836BD8" w:rsidRPr="002C66D7">
        <w:rPr>
          <w:sz w:val="24"/>
          <w:szCs w:val="24"/>
        </w:rPr>
        <w:t xml:space="preserve">, </w:t>
      </w:r>
      <w:r w:rsidR="008A488C" w:rsidRPr="002C66D7">
        <w:rPr>
          <w:sz w:val="24"/>
          <w:szCs w:val="24"/>
        </w:rPr>
        <w:t>применяемые</w:t>
      </w:r>
      <w:r w:rsidR="00836BD8" w:rsidRPr="002C66D7">
        <w:rPr>
          <w:sz w:val="24"/>
          <w:szCs w:val="24"/>
        </w:rPr>
        <w:t xml:space="preserve"> материалы и изделия</w:t>
      </w:r>
      <w:r w:rsidR="00504D43" w:rsidRPr="002C66D7">
        <w:rPr>
          <w:sz w:val="24"/>
          <w:szCs w:val="24"/>
        </w:rPr>
        <w:t xml:space="preserve"> должны быть технологически целесообразными и исполнимыми при строительстве, текущем содержании в период эксплуатации</w:t>
      </w:r>
      <w:r w:rsidR="008A488C" w:rsidRPr="002C66D7">
        <w:rPr>
          <w:sz w:val="24"/>
          <w:szCs w:val="24"/>
        </w:rPr>
        <w:t xml:space="preserve">, </w:t>
      </w:r>
      <w:r w:rsidR="00504D43" w:rsidRPr="002C66D7">
        <w:rPr>
          <w:sz w:val="24"/>
          <w:szCs w:val="24"/>
        </w:rPr>
        <w:t xml:space="preserve"> при ремонтах и реконструкции. </w:t>
      </w:r>
    </w:p>
    <w:p w14:paraId="5782E901" w14:textId="77777777" w:rsidR="0023285D" w:rsidRPr="002C66D7" w:rsidRDefault="00504D43"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В</w:t>
      </w:r>
      <w:r w:rsidR="0023285D" w:rsidRPr="002C66D7">
        <w:rPr>
          <w:rFonts w:ascii="Times New Roman" w:hAnsi="Times New Roman" w:cs="Times New Roman"/>
          <w:sz w:val="24"/>
          <w:szCs w:val="24"/>
        </w:rPr>
        <w:t xml:space="preserve"> проект</w:t>
      </w:r>
      <w:r w:rsidRPr="002C66D7">
        <w:rPr>
          <w:rFonts w:ascii="Times New Roman" w:hAnsi="Times New Roman" w:cs="Times New Roman"/>
          <w:sz w:val="24"/>
          <w:szCs w:val="24"/>
        </w:rPr>
        <w:t>ах</w:t>
      </w:r>
      <w:r w:rsidR="0023285D" w:rsidRPr="002C66D7">
        <w:rPr>
          <w:rFonts w:ascii="Times New Roman" w:hAnsi="Times New Roman" w:cs="Times New Roman"/>
          <w:sz w:val="24"/>
          <w:szCs w:val="24"/>
        </w:rPr>
        <w:t xml:space="preserve"> железнодорожных мостов и труб следует предусматривать возможность использования их при строительстве вторых путей и замене пролетных строений на эксплуатируемой сети.</w:t>
      </w:r>
    </w:p>
    <w:p w14:paraId="5431B1CA"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применении в конструкциях сооружений типовых элементов или стандартных деталей необходимо учитывать установленные для них допустимые отклонения </w:t>
      </w:r>
      <w:r w:rsidR="00407B4C" w:rsidRPr="002C66D7">
        <w:rPr>
          <w:rFonts w:ascii="Times New Roman" w:hAnsi="Times New Roman" w:cs="Times New Roman"/>
          <w:sz w:val="24"/>
          <w:szCs w:val="24"/>
        </w:rPr>
        <w:t xml:space="preserve">формы и </w:t>
      </w:r>
      <w:r w:rsidRPr="002C66D7">
        <w:rPr>
          <w:rFonts w:ascii="Times New Roman" w:hAnsi="Times New Roman" w:cs="Times New Roman"/>
          <w:sz w:val="24"/>
          <w:szCs w:val="24"/>
        </w:rPr>
        <w:t>геометрических размер</w:t>
      </w:r>
      <w:r w:rsidR="00407B4C" w:rsidRPr="002C66D7">
        <w:rPr>
          <w:rFonts w:ascii="Times New Roman" w:hAnsi="Times New Roman" w:cs="Times New Roman"/>
          <w:sz w:val="24"/>
          <w:szCs w:val="24"/>
        </w:rPr>
        <w:t>ов согласно ГОСТ 26607</w:t>
      </w:r>
      <w:r w:rsidRPr="002C66D7">
        <w:rPr>
          <w:rFonts w:ascii="Times New Roman" w:hAnsi="Times New Roman" w:cs="Times New Roman"/>
          <w:sz w:val="24"/>
          <w:szCs w:val="24"/>
        </w:rPr>
        <w:t xml:space="preserve">. Для </w:t>
      </w:r>
      <w:r w:rsidR="00407B4C" w:rsidRPr="002C66D7">
        <w:rPr>
          <w:rFonts w:ascii="Times New Roman" w:hAnsi="Times New Roman" w:cs="Times New Roman"/>
          <w:sz w:val="24"/>
          <w:szCs w:val="24"/>
        </w:rPr>
        <w:t>нетиповых</w:t>
      </w:r>
      <w:r w:rsidRPr="002C66D7">
        <w:rPr>
          <w:rFonts w:ascii="Times New Roman" w:hAnsi="Times New Roman" w:cs="Times New Roman"/>
          <w:sz w:val="24"/>
          <w:szCs w:val="24"/>
        </w:rPr>
        <w:t xml:space="preserve"> элементов</w:t>
      </w:r>
      <w:r w:rsidR="00407B4C" w:rsidRPr="002C66D7">
        <w:rPr>
          <w:rFonts w:ascii="Times New Roman" w:hAnsi="Times New Roman" w:cs="Times New Roman"/>
          <w:sz w:val="24"/>
          <w:szCs w:val="24"/>
        </w:rPr>
        <w:t xml:space="preserve"> и нестандартных изделий</w:t>
      </w:r>
      <w:r w:rsidRPr="002C66D7">
        <w:rPr>
          <w:rFonts w:ascii="Times New Roman" w:hAnsi="Times New Roman" w:cs="Times New Roman"/>
          <w:sz w:val="24"/>
          <w:szCs w:val="24"/>
        </w:rPr>
        <w:t xml:space="preserve"> при соответствующем обосновании </w:t>
      </w:r>
      <w:r w:rsidR="00F22B24" w:rsidRPr="002C66D7">
        <w:rPr>
          <w:rFonts w:ascii="Times New Roman" w:hAnsi="Times New Roman" w:cs="Times New Roman"/>
          <w:sz w:val="24"/>
          <w:szCs w:val="24"/>
        </w:rPr>
        <w:t xml:space="preserve">могут быть установлены </w:t>
      </w:r>
      <w:r w:rsidRPr="002C66D7">
        <w:rPr>
          <w:rFonts w:ascii="Times New Roman" w:hAnsi="Times New Roman" w:cs="Times New Roman"/>
          <w:sz w:val="24"/>
          <w:szCs w:val="24"/>
        </w:rPr>
        <w:t xml:space="preserve">свои </w:t>
      </w:r>
      <w:r w:rsidR="00D03F7C" w:rsidRPr="002C66D7">
        <w:rPr>
          <w:rFonts w:ascii="Times New Roman" w:hAnsi="Times New Roman" w:cs="Times New Roman"/>
          <w:sz w:val="24"/>
          <w:szCs w:val="24"/>
          <w:shd w:val="clear" w:color="auto" w:fill="FFFFFF"/>
        </w:rPr>
        <w:t xml:space="preserve">значения </w:t>
      </w:r>
      <w:r w:rsidR="00406A40" w:rsidRPr="002C66D7">
        <w:rPr>
          <w:rFonts w:ascii="Times New Roman" w:hAnsi="Times New Roman" w:cs="Times New Roman"/>
          <w:sz w:val="24"/>
          <w:szCs w:val="24"/>
          <w:shd w:val="clear" w:color="auto" w:fill="FFFFFF"/>
        </w:rPr>
        <w:t>допустимых</w:t>
      </w:r>
      <w:r w:rsidRPr="002C66D7">
        <w:rPr>
          <w:rFonts w:ascii="Times New Roman" w:hAnsi="Times New Roman" w:cs="Times New Roman"/>
          <w:sz w:val="24"/>
          <w:szCs w:val="24"/>
        </w:rPr>
        <w:t xml:space="preserve"> отклонений.</w:t>
      </w:r>
    </w:p>
    <w:p w14:paraId="117E77D7" w14:textId="77777777" w:rsidR="00A7499C" w:rsidRPr="002C66D7" w:rsidRDefault="006A2C5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shd w:val="clear" w:color="auto" w:fill="FFFFFF"/>
        </w:rPr>
        <w:t>5</w:t>
      </w:r>
      <w:r w:rsidR="0023285D" w:rsidRPr="002C66D7">
        <w:rPr>
          <w:rFonts w:ascii="Times New Roman" w:hAnsi="Times New Roman" w:cs="Times New Roman"/>
          <w:sz w:val="24"/>
          <w:szCs w:val="24"/>
          <w:shd w:val="clear" w:color="auto" w:fill="FFFFFF"/>
        </w:rPr>
        <w:t xml:space="preserve">.10 </w:t>
      </w:r>
      <w:r w:rsidR="00E14931" w:rsidRPr="002C66D7">
        <w:rPr>
          <w:rFonts w:ascii="Times New Roman" w:hAnsi="Times New Roman" w:cs="Times New Roman"/>
          <w:sz w:val="24"/>
          <w:szCs w:val="24"/>
          <w:shd w:val="clear" w:color="auto" w:fill="FFFFFF"/>
        </w:rPr>
        <w:t>Основные размеры пролетных строений и опор новых мостовых сооружений, а также м</w:t>
      </w:r>
      <w:r w:rsidR="0023285D" w:rsidRPr="002C66D7">
        <w:rPr>
          <w:rFonts w:ascii="Times New Roman" w:hAnsi="Times New Roman" w:cs="Times New Roman"/>
          <w:sz w:val="24"/>
          <w:szCs w:val="24"/>
          <w:shd w:val="clear" w:color="auto" w:fill="FFFFFF"/>
        </w:rPr>
        <w:t>ассу и размеры элементов сборных конструкций следует</w:t>
      </w:r>
      <w:r w:rsidR="00407B4C" w:rsidRPr="002C66D7">
        <w:rPr>
          <w:rFonts w:ascii="Times New Roman" w:hAnsi="Times New Roman" w:cs="Times New Roman"/>
          <w:sz w:val="24"/>
          <w:szCs w:val="24"/>
          <w:shd w:val="clear" w:color="auto" w:fill="FFFFFF"/>
        </w:rPr>
        <w:t xml:space="preserve"> </w:t>
      </w:r>
      <w:r w:rsidR="0023285D" w:rsidRPr="002C66D7">
        <w:rPr>
          <w:rFonts w:ascii="Times New Roman" w:hAnsi="Times New Roman" w:cs="Times New Roman"/>
          <w:sz w:val="24"/>
          <w:szCs w:val="24"/>
          <w:shd w:val="clear" w:color="auto" w:fill="FFFFFF"/>
        </w:rPr>
        <w:t xml:space="preserve">назначать </w:t>
      </w:r>
      <w:r w:rsidR="00E14931" w:rsidRPr="002C66D7">
        <w:rPr>
          <w:rFonts w:ascii="Times New Roman" w:hAnsi="Times New Roman" w:cs="Times New Roman"/>
          <w:sz w:val="24"/>
          <w:szCs w:val="24"/>
          <w:shd w:val="clear" w:color="auto" w:fill="FFFFFF"/>
        </w:rPr>
        <w:t>с учетом условий изготовления и возможности и</w:t>
      </w:r>
      <w:r w:rsidR="0023285D" w:rsidRPr="002C66D7">
        <w:rPr>
          <w:rFonts w:ascii="Times New Roman" w:hAnsi="Times New Roman" w:cs="Times New Roman"/>
          <w:sz w:val="24"/>
          <w:szCs w:val="24"/>
          <w:shd w:val="clear" w:color="auto" w:fill="FFFFFF"/>
        </w:rPr>
        <w:t>спользования при монтаже и перевозке общестроительных и специализированных кранов и транспортных средств серийного производства.</w:t>
      </w:r>
      <w:r w:rsidR="00C33089" w:rsidRPr="002C66D7">
        <w:rPr>
          <w:rFonts w:ascii="Times New Roman" w:hAnsi="Times New Roman" w:cs="Times New Roman"/>
          <w:sz w:val="24"/>
          <w:szCs w:val="24"/>
        </w:rPr>
        <w:t xml:space="preserve"> </w:t>
      </w:r>
    </w:p>
    <w:p w14:paraId="3BC82455" w14:textId="77777777" w:rsidR="0023285D" w:rsidRPr="002C66D7" w:rsidRDefault="006A2C5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.11 Конструкци</w:t>
      </w:r>
      <w:r w:rsidR="00F22B24" w:rsidRPr="002C66D7">
        <w:rPr>
          <w:rFonts w:ascii="Times New Roman" w:hAnsi="Times New Roman" w:cs="Times New Roman"/>
          <w:sz w:val="24"/>
          <w:szCs w:val="24"/>
        </w:rPr>
        <w:t>и</w:t>
      </w:r>
      <w:r w:rsidR="0023285D" w:rsidRPr="002C66D7">
        <w:rPr>
          <w:rFonts w:ascii="Times New Roman" w:hAnsi="Times New Roman" w:cs="Times New Roman"/>
          <w:sz w:val="24"/>
          <w:szCs w:val="24"/>
        </w:rPr>
        <w:t xml:space="preserve"> деформационных устройств (опорных частей, шарниров, деформационных швов, уравнительных приборов, сезонных уравнительных рельсов) и их расположение должны обеспечивать необходимую свободу предусматриваемых взаимных перемещений (линейных, угловых) отдельных частей (элементов) сооружения.</w:t>
      </w:r>
    </w:p>
    <w:p w14:paraId="0826B7AF"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Проектная документация должна содержать указания по установке деформационных устройств с учетом степени готовности сооружения и температуры </w:t>
      </w:r>
      <w:r w:rsidR="00F22B24" w:rsidRPr="002C66D7">
        <w:rPr>
          <w:rFonts w:ascii="Times New Roman" w:hAnsi="Times New Roman" w:cs="Times New Roman"/>
          <w:spacing w:val="6"/>
          <w:sz w:val="24"/>
          <w:szCs w:val="24"/>
        </w:rPr>
        <w:t xml:space="preserve">воздуха (конструкции) </w:t>
      </w:r>
      <w:r w:rsidRPr="002C66D7">
        <w:rPr>
          <w:rFonts w:ascii="Times New Roman" w:hAnsi="Times New Roman" w:cs="Times New Roman"/>
          <w:spacing w:val="6"/>
          <w:sz w:val="24"/>
          <w:szCs w:val="24"/>
        </w:rPr>
        <w:t xml:space="preserve">во время замыкания конструкции согласно требованиям </w:t>
      </w:r>
      <w:r w:rsidR="00331D47" w:rsidRPr="002C66D7">
        <w:rPr>
          <w:rFonts w:ascii="Times New Roman" w:hAnsi="Times New Roman" w:cs="Times New Roman"/>
          <w:spacing w:val="6"/>
          <w:sz w:val="24"/>
          <w:szCs w:val="24"/>
        </w:rPr>
        <w:t>6</w:t>
      </w:r>
      <w:r w:rsidRPr="002C66D7">
        <w:rPr>
          <w:rFonts w:ascii="Times New Roman" w:hAnsi="Times New Roman" w:cs="Times New Roman"/>
          <w:spacing w:val="6"/>
          <w:sz w:val="24"/>
          <w:szCs w:val="24"/>
        </w:rPr>
        <w:t>.27.</w:t>
      </w:r>
    </w:p>
    <w:p w14:paraId="50617024" w14:textId="77777777" w:rsidR="0023285D" w:rsidRPr="002C66D7" w:rsidRDefault="006A2C5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.12 На мостовых переходах при необходимости регулирования направления потока и предотвращения подмывов (размывов) </w:t>
      </w:r>
      <w:r w:rsidR="00F22B24" w:rsidRPr="002C66D7">
        <w:rPr>
          <w:rFonts w:ascii="Times New Roman" w:hAnsi="Times New Roman" w:cs="Times New Roman"/>
          <w:sz w:val="24"/>
          <w:szCs w:val="24"/>
        </w:rPr>
        <w:t>следует</w:t>
      </w:r>
      <w:r w:rsidR="0023285D" w:rsidRPr="002C66D7">
        <w:rPr>
          <w:rFonts w:ascii="Times New Roman" w:hAnsi="Times New Roman" w:cs="Times New Roman"/>
          <w:sz w:val="24"/>
          <w:szCs w:val="24"/>
        </w:rPr>
        <w:t xml:space="preserve"> предусматривать струенаправляющие и берегоукрепительные сооружения.</w:t>
      </w:r>
    </w:p>
    <w:p w14:paraId="4517FE6D" w14:textId="6F6BC11C"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Струенаправляющие дамбы следует предусматривать при пойменном расходе воды не менее 15</w:t>
      </w:r>
      <w:r w:rsidR="00356F59" w:rsidRPr="002C66D7">
        <w:rPr>
          <w:rFonts w:ascii="Times New Roman" w:hAnsi="Times New Roman" w:cs="Times New Roman"/>
          <w:sz w:val="24"/>
          <w:szCs w:val="24"/>
        </w:rPr>
        <w:t xml:space="preserve"> </w:t>
      </w:r>
      <w:r w:rsidRPr="002C66D7">
        <w:rPr>
          <w:rFonts w:ascii="Times New Roman" w:hAnsi="Times New Roman" w:cs="Times New Roman"/>
          <w:sz w:val="24"/>
          <w:szCs w:val="24"/>
        </w:rPr>
        <w:t>% расчетного расхода или при средних расчетных скоростях течения воды под мостом до размыва свыше 1 м/с, а также при соответствующих ситуационных особенностях перехода (прижимных течениях, перекрытиях проток</w:t>
      </w:r>
      <w:r w:rsidR="00FA2E2A" w:rsidRPr="002C66D7">
        <w:rPr>
          <w:rFonts w:ascii="Times New Roman" w:hAnsi="Times New Roman" w:cs="Times New Roman"/>
          <w:sz w:val="24"/>
          <w:szCs w:val="24"/>
        </w:rPr>
        <w:t>ов</w:t>
      </w:r>
      <w:r w:rsidRPr="002C66D7">
        <w:rPr>
          <w:rFonts w:ascii="Times New Roman" w:hAnsi="Times New Roman" w:cs="Times New Roman"/>
          <w:sz w:val="24"/>
          <w:szCs w:val="24"/>
        </w:rPr>
        <w:t xml:space="preserve"> и </w:t>
      </w:r>
      <w:r w:rsidR="003F5F8B">
        <w:rPr>
          <w:rFonts w:ascii="Times New Roman" w:hAnsi="Times New Roman" w:cs="Times New Roman"/>
          <w:sz w:val="24"/>
          <w:szCs w:val="24"/>
        </w:rPr>
        <w:t>т. п.</w:t>
      </w:r>
      <w:r w:rsidRPr="002C66D7">
        <w:rPr>
          <w:rFonts w:ascii="Times New Roman" w:hAnsi="Times New Roman" w:cs="Times New Roman"/>
          <w:sz w:val="24"/>
          <w:szCs w:val="24"/>
        </w:rPr>
        <w:t>).</w:t>
      </w:r>
    </w:p>
    <w:p w14:paraId="44888446"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труб </w:t>
      </w:r>
      <w:r w:rsidRPr="002C66D7">
        <w:rPr>
          <w:rFonts w:ascii="Times New Roman" w:hAnsi="Times New Roman" w:cs="Times New Roman"/>
          <w:sz w:val="24"/>
          <w:szCs w:val="24"/>
          <w:shd w:val="clear" w:color="auto" w:fill="FFFFFF"/>
        </w:rPr>
        <w:t>и мостов</w:t>
      </w:r>
      <w:r w:rsidRPr="002C66D7">
        <w:rPr>
          <w:rFonts w:ascii="Times New Roman" w:hAnsi="Times New Roman" w:cs="Times New Roman"/>
          <w:sz w:val="24"/>
          <w:szCs w:val="24"/>
        </w:rPr>
        <w:t xml:space="preserve"> на основании гидравлических расчетов следует предусматривать углубление, планировку и укрепление русел, устройства, препятствующие накоплению наносов, а также устройства для гашения скоростей протекающей воды на входе и выходе.</w:t>
      </w:r>
    </w:p>
    <w:p w14:paraId="444741C1" w14:textId="77BF7C81"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использовании принципа строительства с сохранением вечной мерзлоты возведение струенаправляющих и берегоукрепительных сооружений не должно вызывать </w:t>
      </w:r>
      <w:r w:rsidR="00F22B24" w:rsidRPr="002C66D7">
        <w:rPr>
          <w:rFonts w:ascii="Times New Roman" w:hAnsi="Times New Roman" w:cs="Times New Roman"/>
          <w:sz w:val="24"/>
          <w:szCs w:val="24"/>
        </w:rPr>
        <w:t>изменени</w:t>
      </w:r>
      <w:r w:rsidR="00FA2E2A" w:rsidRPr="002C66D7">
        <w:rPr>
          <w:rFonts w:ascii="Times New Roman" w:hAnsi="Times New Roman" w:cs="Times New Roman"/>
          <w:sz w:val="24"/>
          <w:szCs w:val="24"/>
        </w:rPr>
        <w:t>й</w:t>
      </w:r>
      <w:r w:rsidR="00F22B24" w:rsidRPr="002C66D7">
        <w:rPr>
          <w:rFonts w:ascii="Times New Roman" w:hAnsi="Times New Roman" w:cs="Times New Roman"/>
          <w:sz w:val="24"/>
          <w:szCs w:val="24"/>
        </w:rPr>
        <w:t xml:space="preserve"> </w:t>
      </w:r>
      <w:r w:rsidR="001B797E" w:rsidRPr="002C66D7">
        <w:rPr>
          <w:rFonts w:ascii="Times New Roman" w:hAnsi="Times New Roman" w:cs="Times New Roman"/>
          <w:sz w:val="24"/>
          <w:szCs w:val="24"/>
        </w:rPr>
        <w:t xml:space="preserve">бытового режима водотока </w:t>
      </w:r>
      <w:r w:rsidR="00F22B24" w:rsidRPr="002C66D7">
        <w:rPr>
          <w:rFonts w:ascii="Times New Roman" w:hAnsi="Times New Roman" w:cs="Times New Roman"/>
          <w:sz w:val="24"/>
          <w:szCs w:val="24"/>
        </w:rPr>
        <w:t xml:space="preserve">состояния вечномерзлых грунтов в основании, </w:t>
      </w:r>
      <w:r w:rsidRPr="002C66D7">
        <w:rPr>
          <w:rFonts w:ascii="Times New Roman" w:hAnsi="Times New Roman" w:cs="Times New Roman"/>
          <w:sz w:val="24"/>
          <w:szCs w:val="24"/>
        </w:rPr>
        <w:t>нарушени</w:t>
      </w:r>
      <w:r w:rsidR="00FA2E2A" w:rsidRPr="002C66D7">
        <w:rPr>
          <w:rFonts w:ascii="Times New Roman" w:hAnsi="Times New Roman" w:cs="Times New Roman"/>
          <w:sz w:val="24"/>
          <w:szCs w:val="24"/>
        </w:rPr>
        <w:t>й</w:t>
      </w:r>
      <w:r w:rsidRPr="002C66D7">
        <w:rPr>
          <w:rFonts w:ascii="Times New Roman" w:hAnsi="Times New Roman" w:cs="Times New Roman"/>
          <w:sz w:val="24"/>
          <w:szCs w:val="24"/>
        </w:rPr>
        <w:t xml:space="preserve"> условий протекания грунтовых вод, местных застоев воды.</w:t>
      </w:r>
    </w:p>
    <w:p w14:paraId="7B45DF7D" w14:textId="429BA703" w:rsidR="001B797E" w:rsidRPr="002C66D7" w:rsidRDefault="001B797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7CB25829" w14:textId="215BFA2D" w:rsidR="0023285D" w:rsidRPr="002C66D7" w:rsidRDefault="009A4031"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.13 </w:t>
      </w:r>
      <w:r w:rsidR="0023285D" w:rsidRPr="002C66D7">
        <w:rPr>
          <w:rFonts w:ascii="Times New Roman" w:hAnsi="Times New Roman" w:cs="Times New Roman"/>
          <w:spacing w:val="4"/>
          <w:sz w:val="24"/>
          <w:szCs w:val="24"/>
        </w:rPr>
        <w:t xml:space="preserve">Отверстие (и высоту в свету) труб следует </w:t>
      </w:r>
      <w:r w:rsidR="005E6D14" w:rsidRPr="00BE770C">
        <w:rPr>
          <w:rFonts w:ascii="Times New Roman" w:hAnsi="Times New Roman" w:cs="Times New Roman"/>
          <w:spacing w:val="-6"/>
          <w:sz w:val="24"/>
          <w:szCs w:val="24"/>
        </w:rPr>
        <w:t>определять расчетом, но не менее</w:t>
      </w:r>
      <w:r w:rsidR="00DE343C">
        <w:rPr>
          <w:rFonts w:ascii="Times New Roman" w:hAnsi="Times New Roman" w:cs="Times New Roman"/>
          <w:spacing w:val="-6"/>
          <w:sz w:val="24"/>
          <w:szCs w:val="24"/>
        </w:rPr>
        <w:t>,</w:t>
      </w:r>
      <w:r w:rsidR="00FA2E2A" w:rsidRPr="002C66D7">
        <w:rPr>
          <w:rFonts w:ascii="Times New Roman" w:hAnsi="Times New Roman" w:cs="Times New Roman"/>
          <w:spacing w:val="4"/>
          <w:sz w:val="24"/>
          <w:szCs w:val="24"/>
        </w:rPr>
        <w:t xml:space="preserve"> м</w:t>
      </w:r>
      <w:r w:rsidR="0023285D" w:rsidRPr="002C66D7">
        <w:rPr>
          <w:rFonts w:ascii="Times New Roman" w:hAnsi="Times New Roman" w:cs="Times New Roman"/>
          <w:spacing w:val="4"/>
          <w:sz w:val="24"/>
          <w:szCs w:val="24"/>
        </w:rPr>
        <w:t>:</w:t>
      </w:r>
    </w:p>
    <w:p w14:paraId="60ED0EEF"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 </w:t>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длине трубы (или при расстоянии между смотровыми колодцами в междупутье на станциях) до </w:t>
      </w:r>
      <w:smartTag w:uri="urn:schemas-microsoft-com:office:smarttags" w:element="metricconverter">
        <w:smartTagPr>
          <w:attr w:name="ProductID" w:val="20 м"/>
        </w:smartTagPr>
        <w:r w:rsidRPr="002C66D7">
          <w:rPr>
            <w:rFonts w:ascii="Times New Roman" w:hAnsi="Times New Roman" w:cs="Times New Roman"/>
            <w:sz w:val="24"/>
            <w:szCs w:val="24"/>
          </w:rPr>
          <w:t>20 м</w:t>
        </w:r>
      </w:smartTag>
      <w:r w:rsidRPr="002C66D7">
        <w:rPr>
          <w:rFonts w:ascii="Times New Roman" w:hAnsi="Times New Roman" w:cs="Times New Roman"/>
          <w:sz w:val="24"/>
          <w:szCs w:val="24"/>
        </w:rPr>
        <w:t>;</w:t>
      </w:r>
    </w:p>
    <w:p w14:paraId="0162D25A"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1,25 </w:t>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длине трубы </w:t>
      </w:r>
      <w:smartTag w:uri="urn:schemas-microsoft-com:office:smarttags" w:element="metricconverter">
        <w:smartTagPr>
          <w:attr w:name="ProductID" w:val="20 м"/>
        </w:smartTagPr>
        <w:r w:rsidRPr="002C66D7">
          <w:rPr>
            <w:rFonts w:ascii="Times New Roman" w:hAnsi="Times New Roman" w:cs="Times New Roman"/>
            <w:sz w:val="24"/>
            <w:szCs w:val="24"/>
          </w:rPr>
          <w:t>20 м</w:t>
        </w:r>
      </w:smartTag>
      <w:r w:rsidRPr="002C66D7">
        <w:rPr>
          <w:rFonts w:ascii="Times New Roman" w:hAnsi="Times New Roman" w:cs="Times New Roman"/>
          <w:sz w:val="24"/>
          <w:szCs w:val="24"/>
        </w:rPr>
        <w:t xml:space="preserve"> и более.</w:t>
      </w:r>
    </w:p>
    <w:p w14:paraId="472C6CE9"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Отверстия труб на автомобильных дорогах ниже II категории допускается принимать равными, м:</w:t>
      </w:r>
    </w:p>
    <w:p w14:paraId="0E5AF28D"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 </w:t>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длине трубы до </w:t>
      </w:r>
      <w:smartTag w:uri="urn:schemas-microsoft-com:office:smarttags" w:element="metricconverter">
        <w:smartTagPr>
          <w:attr w:name="ProductID" w:val="30 м"/>
        </w:smartTagPr>
        <w:r w:rsidRPr="002C66D7">
          <w:rPr>
            <w:rFonts w:ascii="Times New Roman" w:hAnsi="Times New Roman" w:cs="Times New Roman"/>
            <w:sz w:val="24"/>
            <w:szCs w:val="24"/>
          </w:rPr>
          <w:t>30 м</w:t>
        </w:r>
      </w:smartTag>
      <w:r w:rsidRPr="002C66D7">
        <w:rPr>
          <w:rFonts w:ascii="Times New Roman" w:hAnsi="Times New Roman" w:cs="Times New Roman"/>
          <w:sz w:val="24"/>
          <w:szCs w:val="24"/>
        </w:rPr>
        <w:t>;</w:t>
      </w:r>
    </w:p>
    <w:p w14:paraId="5217CA3D"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0,75 </w:t>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длине трубы до </w:t>
      </w:r>
      <w:smartTag w:uri="urn:schemas-microsoft-com:office:smarttags" w:element="metricconverter">
        <w:smartTagPr>
          <w:attr w:name="ProductID" w:val="15 м"/>
        </w:smartTagPr>
        <w:r w:rsidRPr="002C66D7">
          <w:rPr>
            <w:rFonts w:ascii="Times New Roman" w:hAnsi="Times New Roman" w:cs="Times New Roman"/>
            <w:sz w:val="24"/>
            <w:szCs w:val="24"/>
          </w:rPr>
          <w:t>15 м</w:t>
        </w:r>
      </w:smartTag>
      <w:r w:rsidRPr="002C66D7">
        <w:rPr>
          <w:rFonts w:ascii="Times New Roman" w:hAnsi="Times New Roman" w:cs="Times New Roman"/>
          <w:sz w:val="24"/>
          <w:szCs w:val="24"/>
        </w:rPr>
        <w:t>;</w:t>
      </w:r>
    </w:p>
    <w:p w14:paraId="75B656C8"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0,5 </w:t>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съездах при устройстве в пределах трубы быстротока (уклон 10</w:t>
      </w:r>
      <w:r w:rsidR="00356F59" w:rsidRPr="002C66D7">
        <w:rPr>
          <w:rFonts w:ascii="Times New Roman" w:hAnsi="Times New Roman" w:cs="Times New Roman"/>
          <w:sz w:val="24"/>
          <w:szCs w:val="24"/>
        </w:rPr>
        <w:t xml:space="preserve"> </w:t>
      </w:r>
      <w:r w:rsidR="005D6939" w:rsidRPr="002C66D7">
        <w:rPr>
          <w:rFonts w:ascii="Times New Roman" w:hAnsi="Times New Roman" w:cs="Times New Roman"/>
          <w:sz w:val="24"/>
          <w:szCs w:val="24"/>
        </w:rPr>
        <w:t>‰</w:t>
      </w:r>
      <w:r w:rsidRPr="002C66D7">
        <w:rPr>
          <w:rFonts w:ascii="Times New Roman" w:hAnsi="Times New Roman" w:cs="Times New Roman"/>
          <w:sz w:val="24"/>
          <w:szCs w:val="24"/>
        </w:rPr>
        <w:t xml:space="preserve"> и более) и ограждений на входе.</w:t>
      </w:r>
    </w:p>
    <w:p w14:paraId="6F2C2194"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обоснованных случаях на улицах и дорогах местного значения, а также в районах орошаемого земледелия, в поселках и сельских населенных пунктах на автомобильных дорогах ниже II-с категории допускается применение труб отверстием </w:t>
      </w:r>
      <w:smartTag w:uri="urn:schemas-microsoft-com:office:smarttags" w:element="metricconverter">
        <w:smartTagPr>
          <w:attr w:name="ProductID" w:val="0,5 м"/>
        </w:smartTagPr>
        <w:r w:rsidRPr="002C66D7">
          <w:rPr>
            <w:rFonts w:ascii="Times New Roman" w:hAnsi="Times New Roman" w:cs="Times New Roman"/>
            <w:sz w:val="24"/>
            <w:szCs w:val="24"/>
          </w:rPr>
          <w:t>0,5 м</w:t>
        </w:r>
      </w:smartTag>
      <w:r w:rsidRPr="002C66D7">
        <w:rPr>
          <w:rFonts w:ascii="Times New Roman" w:hAnsi="Times New Roman" w:cs="Times New Roman"/>
          <w:sz w:val="24"/>
          <w:szCs w:val="24"/>
        </w:rPr>
        <w:t xml:space="preserve"> при длине </w:t>
      </w:r>
      <w:r w:rsidRPr="002C66D7">
        <w:rPr>
          <w:rFonts w:ascii="Times New Roman" w:hAnsi="Times New Roman" w:cs="Times New Roman"/>
          <w:sz w:val="24"/>
          <w:szCs w:val="24"/>
        </w:rPr>
        <w:lastRenderedPageBreak/>
        <w:t xml:space="preserve">трубы до </w:t>
      </w:r>
      <w:smartTag w:uri="urn:schemas-microsoft-com:office:smarttags" w:element="metricconverter">
        <w:smartTagPr>
          <w:attr w:name="ProductID" w:val="15 м"/>
        </w:smartTagPr>
        <w:r w:rsidRPr="002C66D7">
          <w:rPr>
            <w:rFonts w:ascii="Times New Roman" w:hAnsi="Times New Roman" w:cs="Times New Roman"/>
            <w:sz w:val="24"/>
            <w:szCs w:val="24"/>
          </w:rPr>
          <w:t>15</w:t>
        </w:r>
        <w:r w:rsidR="00CF0D5D" w:rsidRPr="002C66D7">
          <w:rPr>
            <w:rFonts w:ascii="Times New Roman" w:hAnsi="Times New Roman" w:cs="Times New Roman"/>
            <w:sz w:val="24"/>
            <w:szCs w:val="24"/>
          </w:rPr>
          <w:t> </w:t>
        </w:r>
        <w:r w:rsidRPr="002C66D7">
          <w:rPr>
            <w:rFonts w:ascii="Times New Roman" w:hAnsi="Times New Roman" w:cs="Times New Roman"/>
            <w:sz w:val="24"/>
            <w:szCs w:val="24"/>
          </w:rPr>
          <w:t>м</w:t>
        </w:r>
      </w:smartTag>
      <w:r w:rsidRPr="002C66D7">
        <w:rPr>
          <w:rFonts w:ascii="Times New Roman" w:hAnsi="Times New Roman" w:cs="Times New Roman"/>
          <w:sz w:val="24"/>
          <w:szCs w:val="24"/>
        </w:rPr>
        <w:t>, устройств</w:t>
      </w:r>
      <w:r w:rsidR="005665AA" w:rsidRPr="002C66D7">
        <w:rPr>
          <w:rFonts w:ascii="Times New Roman" w:hAnsi="Times New Roman" w:cs="Times New Roman"/>
          <w:sz w:val="24"/>
          <w:szCs w:val="24"/>
        </w:rPr>
        <w:t>о</w:t>
      </w:r>
      <w:r w:rsidRPr="002C66D7">
        <w:rPr>
          <w:rFonts w:ascii="Times New Roman" w:hAnsi="Times New Roman" w:cs="Times New Roman"/>
          <w:sz w:val="24"/>
          <w:szCs w:val="24"/>
        </w:rPr>
        <w:t xml:space="preserve"> в пределах трубы быстротока (уклон 10</w:t>
      </w:r>
      <w:r w:rsidR="00356F59" w:rsidRPr="002C66D7">
        <w:rPr>
          <w:rFonts w:ascii="Times New Roman" w:hAnsi="Times New Roman" w:cs="Times New Roman"/>
          <w:sz w:val="24"/>
          <w:szCs w:val="24"/>
        </w:rPr>
        <w:t xml:space="preserve"> </w:t>
      </w:r>
      <w:r w:rsidR="00445F5E" w:rsidRPr="002C66D7">
        <w:rPr>
          <w:rFonts w:ascii="Times New Roman" w:hAnsi="Times New Roman" w:cs="Times New Roman"/>
          <w:sz w:val="24"/>
          <w:szCs w:val="24"/>
        </w:rPr>
        <w:t>‰</w:t>
      </w:r>
      <w:r w:rsidRPr="002C66D7">
        <w:rPr>
          <w:rFonts w:ascii="Times New Roman" w:hAnsi="Times New Roman" w:cs="Times New Roman"/>
          <w:sz w:val="24"/>
          <w:szCs w:val="24"/>
        </w:rPr>
        <w:t xml:space="preserve">  и более) и ограждения на входе.</w:t>
      </w:r>
    </w:p>
    <w:p w14:paraId="0B110C67"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Отверстия труб на внутрихозяйственных автомобильных </w:t>
      </w:r>
      <w:r w:rsidRPr="002C66D7">
        <w:rPr>
          <w:rFonts w:ascii="Times New Roman" w:hAnsi="Times New Roman" w:cs="Times New Roman"/>
          <w:sz w:val="24"/>
          <w:szCs w:val="24"/>
          <w:shd w:val="clear" w:color="auto" w:fill="FFFFFF"/>
        </w:rPr>
        <w:t>дорогах при</w:t>
      </w:r>
      <w:r w:rsidR="00CF0D5D" w:rsidRPr="002C66D7">
        <w:rPr>
          <w:rFonts w:ascii="Times New Roman" w:hAnsi="Times New Roman" w:cs="Times New Roman"/>
          <w:sz w:val="24"/>
          <w:szCs w:val="24"/>
        </w:rPr>
        <w:t xml:space="preserve"> длине трубы 10 </w:t>
      </w:r>
      <w:r w:rsidRPr="002C66D7">
        <w:rPr>
          <w:rFonts w:ascii="Times New Roman" w:hAnsi="Times New Roman" w:cs="Times New Roman"/>
          <w:sz w:val="24"/>
          <w:szCs w:val="24"/>
        </w:rPr>
        <w:t xml:space="preserve">м и менее допускается принимать </w:t>
      </w:r>
      <w:smartTag w:uri="urn:schemas-microsoft-com:office:smarttags" w:element="metricconverter">
        <w:smartTagPr>
          <w:attr w:name="ProductID" w:val="0,5 м"/>
        </w:smartTagPr>
        <w:r w:rsidRPr="002C66D7">
          <w:rPr>
            <w:rFonts w:ascii="Times New Roman" w:hAnsi="Times New Roman" w:cs="Times New Roman"/>
            <w:sz w:val="24"/>
            <w:szCs w:val="24"/>
          </w:rPr>
          <w:t>0,5 м</w:t>
        </w:r>
      </w:smartTag>
      <w:r w:rsidRPr="002C66D7">
        <w:rPr>
          <w:rFonts w:ascii="Times New Roman" w:hAnsi="Times New Roman" w:cs="Times New Roman"/>
          <w:sz w:val="24"/>
          <w:szCs w:val="24"/>
        </w:rPr>
        <w:t>.</w:t>
      </w:r>
    </w:p>
    <w:p w14:paraId="2815729B" w14:textId="754F522E"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Отверстия труб на железных дорогах общей сети и автомобильных дорогах общего пользования в районах со средней температурой наружного воздуха наиболее холодной пятидневки ниже минус 40</w:t>
      </w:r>
      <w:r w:rsidR="00356F5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°С (с обеспеченностью 0,92 по </w:t>
      </w:r>
      <w:r w:rsidR="001B797E" w:rsidRPr="002C66D7">
        <w:rPr>
          <w:rFonts w:ascii="Times New Roman" w:hAnsi="Times New Roman" w:cs="Times New Roman"/>
          <w:sz w:val="24"/>
          <w:szCs w:val="24"/>
        </w:rPr>
        <w:t>СП 131.13330</w:t>
      </w:r>
      <w:r w:rsidRPr="002C66D7">
        <w:rPr>
          <w:rFonts w:ascii="Times New Roman" w:hAnsi="Times New Roman" w:cs="Times New Roman"/>
          <w:sz w:val="24"/>
          <w:szCs w:val="24"/>
        </w:rPr>
        <w:t xml:space="preserve">) следует назначать не менее </w:t>
      </w:r>
      <w:smartTag w:uri="urn:schemas-microsoft-com:office:smarttags" w:element="metricconverter">
        <w:smartTagPr>
          <w:attr w:name="ProductID" w:val="1,5 м"/>
        </w:smartTagPr>
        <w:r w:rsidRPr="002C66D7">
          <w:rPr>
            <w:rFonts w:ascii="Times New Roman" w:hAnsi="Times New Roman" w:cs="Times New Roman"/>
            <w:sz w:val="24"/>
            <w:szCs w:val="24"/>
          </w:rPr>
          <w:t>1,5 м</w:t>
        </w:r>
      </w:smartTag>
      <w:r w:rsidRPr="002C66D7">
        <w:rPr>
          <w:rFonts w:ascii="Times New Roman" w:hAnsi="Times New Roman" w:cs="Times New Roman"/>
          <w:sz w:val="24"/>
          <w:szCs w:val="24"/>
        </w:rPr>
        <w:t xml:space="preserve"> независимо от длины трубы.</w:t>
      </w:r>
    </w:p>
    <w:p w14:paraId="59DA7E12" w14:textId="307CFB4C"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shd w:val="clear" w:color="auto" w:fill="FFFFFF"/>
        </w:rPr>
      </w:pPr>
      <w:r w:rsidRPr="002C66D7">
        <w:rPr>
          <w:rFonts w:ascii="Times New Roman" w:hAnsi="Times New Roman" w:cs="Times New Roman"/>
          <w:sz w:val="24"/>
          <w:szCs w:val="24"/>
        </w:rPr>
        <w:t>Отверстия труб и малых мостов допускается увеличивать для использования их в качестве пешеходных переходов, скотопрогоно</w:t>
      </w:r>
      <w:r w:rsidRPr="002C66D7">
        <w:rPr>
          <w:rFonts w:ascii="Times New Roman" w:hAnsi="Times New Roman" w:cs="Times New Roman"/>
          <w:sz w:val="24"/>
          <w:szCs w:val="24"/>
          <w:shd w:val="clear" w:color="auto" w:fill="FFFFFF"/>
        </w:rPr>
        <w:t>в</w:t>
      </w:r>
      <w:r w:rsidR="00774BF7" w:rsidRPr="002C66D7">
        <w:rPr>
          <w:rFonts w:ascii="Times New Roman" w:hAnsi="Times New Roman" w:cs="Times New Roman"/>
          <w:sz w:val="24"/>
          <w:szCs w:val="24"/>
          <w:shd w:val="clear" w:color="auto" w:fill="FFFFFF"/>
        </w:rPr>
        <w:t xml:space="preserve"> и</w:t>
      </w:r>
      <w:r w:rsidRPr="002C66D7">
        <w:rPr>
          <w:rFonts w:ascii="Times New Roman" w:hAnsi="Times New Roman" w:cs="Times New Roman"/>
          <w:sz w:val="24"/>
          <w:szCs w:val="24"/>
          <w:shd w:val="clear" w:color="auto" w:fill="FFFFFF"/>
        </w:rPr>
        <w:t xml:space="preserve"> для пропуска сельскохозяйственных машин</w:t>
      </w:r>
      <w:r w:rsidR="00F22B24" w:rsidRPr="002C66D7">
        <w:rPr>
          <w:rFonts w:ascii="Times New Roman" w:hAnsi="Times New Roman" w:cs="Times New Roman"/>
          <w:sz w:val="24"/>
          <w:szCs w:val="24"/>
          <w:shd w:val="clear" w:color="auto" w:fill="FFFFFF"/>
        </w:rPr>
        <w:t xml:space="preserve"> </w:t>
      </w:r>
      <w:r w:rsidRPr="002C66D7">
        <w:rPr>
          <w:rFonts w:ascii="Times New Roman" w:hAnsi="Times New Roman" w:cs="Times New Roman"/>
          <w:sz w:val="24"/>
          <w:szCs w:val="24"/>
          <w:shd w:val="clear" w:color="auto" w:fill="FFFFFF"/>
        </w:rPr>
        <w:t>с обеспечением соответствующих габаритов.</w:t>
      </w:r>
    </w:p>
    <w:p w14:paraId="27C390F4" w14:textId="38F12ECC" w:rsidR="001B797E" w:rsidRPr="002C66D7" w:rsidRDefault="001B797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DE343C">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2E23699B" w14:textId="77777777" w:rsidR="0023285D" w:rsidRPr="002C66D7" w:rsidRDefault="009A403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.14 </w:t>
      </w:r>
      <w:r w:rsidR="00CF5246" w:rsidRPr="002C66D7">
        <w:rPr>
          <w:rFonts w:ascii="Times New Roman" w:hAnsi="Times New Roman" w:cs="Times New Roman"/>
          <w:sz w:val="24"/>
          <w:szCs w:val="24"/>
        </w:rPr>
        <w:t>Для в</w:t>
      </w:r>
      <w:r w:rsidR="0023285D" w:rsidRPr="002C66D7">
        <w:rPr>
          <w:rFonts w:ascii="Times New Roman" w:hAnsi="Times New Roman" w:cs="Times New Roman"/>
          <w:sz w:val="24"/>
          <w:szCs w:val="24"/>
        </w:rPr>
        <w:t>одопропускны</w:t>
      </w:r>
      <w:r w:rsidR="00F553FE" w:rsidRPr="002C66D7">
        <w:rPr>
          <w:rFonts w:ascii="Times New Roman" w:hAnsi="Times New Roman" w:cs="Times New Roman"/>
          <w:sz w:val="24"/>
          <w:szCs w:val="24"/>
        </w:rPr>
        <w:t>х</w:t>
      </w:r>
      <w:r w:rsidR="0023285D" w:rsidRPr="002C66D7">
        <w:rPr>
          <w:rFonts w:ascii="Times New Roman" w:hAnsi="Times New Roman" w:cs="Times New Roman"/>
          <w:sz w:val="24"/>
          <w:szCs w:val="24"/>
        </w:rPr>
        <w:t xml:space="preserve"> труб следует, как правило, </w:t>
      </w:r>
      <w:r w:rsidR="00CF5246" w:rsidRPr="002C66D7">
        <w:rPr>
          <w:rFonts w:ascii="Times New Roman" w:hAnsi="Times New Roman" w:cs="Times New Roman"/>
          <w:sz w:val="24"/>
          <w:szCs w:val="24"/>
        </w:rPr>
        <w:t xml:space="preserve">предусматривать </w:t>
      </w:r>
      <w:r w:rsidR="0023285D" w:rsidRPr="002C66D7">
        <w:rPr>
          <w:rFonts w:ascii="Times New Roman" w:hAnsi="Times New Roman" w:cs="Times New Roman"/>
          <w:sz w:val="24"/>
          <w:szCs w:val="24"/>
        </w:rPr>
        <w:t>безнапорный режим работы. Допускается предусматривать полунапорный и напорный режимы работы водопропускных труб, располагаемых на железных дорогах общей сети</w:t>
      </w:r>
      <w:r w:rsidR="005665AA"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для пропуска только наибольшего расхода, на всех остальных дорогах</w:t>
      </w:r>
      <w:r w:rsidR="007A5A56" w:rsidRPr="002C66D7">
        <w:rPr>
          <w:rFonts w:ascii="Times New Roman" w:hAnsi="Times New Roman" w:cs="Times New Roman"/>
          <w:sz w:val="24"/>
          <w:szCs w:val="24"/>
        </w:rPr>
        <w:t xml:space="preserve"> </w:t>
      </w:r>
      <w:r w:rsidR="005665AA" w:rsidRPr="002C66D7">
        <w:rPr>
          <w:rFonts w:ascii="Times New Roman" w:hAnsi="Times New Roman" w:cs="Times New Roman"/>
          <w:sz w:val="24"/>
          <w:szCs w:val="24"/>
        </w:rPr>
        <w:t>—</w:t>
      </w:r>
      <w:r w:rsidR="00331D47" w:rsidRPr="002C66D7">
        <w:rPr>
          <w:rFonts w:ascii="Times New Roman" w:hAnsi="Times New Roman" w:cs="Times New Roman"/>
          <w:sz w:val="24"/>
          <w:szCs w:val="24"/>
        </w:rPr>
        <w:t xml:space="preserve"> расчетного расхода</w:t>
      </w:r>
      <w:r w:rsidR="005665AA" w:rsidRPr="002C66D7">
        <w:rPr>
          <w:rFonts w:ascii="Times New Roman" w:hAnsi="Times New Roman" w:cs="Times New Roman"/>
          <w:sz w:val="24"/>
          <w:szCs w:val="24"/>
        </w:rPr>
        <w:t xml:space="preserve"> по</w:t>
      </w:r>
      <w:r w:rsidR="00331D47" w:rsidRPr="002C66D7">
        <w:rPr>
          <w:rFonts w:ascii="Times New Roman" w:hAnsi="Times New Roman" w:cs="Times New Roman"/>
          <w:sz w:val="24"/>
          <w:szCs w:val="24"/>
        </w:rPr>
        <w:t xml:space="preserve"> 5.25</w:t>
      </w:r>
      <w:r w:rsidR="0023285D" w:rsidRPr="002C66D7">
        <w:rPr>
          <w:rFonts w:ascii="Times New Roman" w:hAnsi="Times New Roman" w:cs="Times New Roman"/>
          <w:sz w:val="24"/>
          <w:szCs w:val="24"/>
        </w:rPr>
        <w:t xml:space="preserve">. При этом под оголовками и звеньями следует предусматривать фундаменты, а при необходимости </w:t>
      </w:r>
      <w:r w:rsidR="00356F59" w:rsidRPr="002C66D7">
        <w:rPr>
          <w:rFonts w:ascii="Times New Roman" w:hAnsi="Times New Roman" w:cs="Times New Roman"/>
          <w:sz w:val="24"/>
          <w:szCs w:val="24"/>
        </w:rPr>
        <w:t>—</w:t>
      </w:r>
      <w:r w:rsidR="00F22B24" w:rsidRPr="002C66D7">
        <w:rPr>
          <w:rFonts w:ascii="Times New Roman" w:hAnsi="Times New Roman" w:cs="Times New Roman"/>
          <w:sz w:val="24"/>
          <w:szCs w:val="24"/>
        </w:rPr>
        <w:t xml:space="preserve"> </w:t>
      </w:r>
      <w:r w:rsidR="0023285D" w:rsidRPr="002C66D7">
        <w:rPr>
          <w:rFonts w:ascii="Times New Roman" w:hAnsi="Times New Roman" w:cs="Times New Roman"/>
          <w:sz w:val="24"/>
          <w:szCs w:val="24"/>
        </w:rPr>
        <w:t xml:space="preserve">также противофильтрационные экраны. </w:t>
      </w:r>
      <w:r w:rsidR="00F22B24" w:rsidRPr="002C66D7">
        <w:rPr>
          <w:rFonts w:ascii="Times New Roman" w:hAnsi="Times New Roman" w:cs="Times New Roman"/>
          <w:sz w:val="24"/>
          <w:szCs w:val="24"/>
        </w:rPr>
        <w:t>П</w:t>
      </w:r>
      <w:r w:rsidR="0023285D" w:rsidRPr="002C66D7">
        <w:rPr>
          <w:rFonts w:ascii="Times New Roman" w:hAnsi="Times New Roman" w:cs="Times New Roman"/>
          <w:sz w:val="24"/>
          <w:szCs w:val="24"/>
        </w:rPr>
        <w:t>ри напорном режиме следует предусматривать специальные входные оголовки и обеспечивать водонепроницаемость швов между торцами звеньев и секциями фундаментов, надежное укрепление русла, устойчивость на</w:t>
      </w:r>
      <w:r w:rsidR="00C06893" w:rsidRPr="002C66D7">
        <w:rPr>
          <w:rFonts w:ascii="Times New Roman" w:hAnsi="Times New Roman" w:cs="Times New Roman"/>
          <w:sz w:val="24"/>
          <w:szCs w:val="24"/>
        </w:rPr>
        <w:t>сыпи против напора и фильтрации воды.</w:t>
      </w:r>
    </w:p>
    <w:p w14:paraId="1F973CD2"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труб, расположенных в районах со средней температурой наружного воздуха наиболее холодной пятидневки ниже минус 40</w:t>
      </w:r>
      <w:r w:rsidR="00356F59" w:rsidRPr="002C66D7">
        <w:rPr>
          <w:rFonts w:ascii="Times New Roman" w:hAnsi="Times New Roman" w:cs="Times New Roman"/>
          <w:sz w:val="24"/>
          <w:szCs w:val="24"/>
        </w:rPr>
        <w:t xml:space="preserve"> </w:t>
      </w:r>
      <w:r w:rsidR="000D3954" w:rsidRPr="002C66D7">
        <w:rPr>
          <w:rFonts w:ascii="Times New Roman" w:hAnsi="Times New Roman" w:cs="Times New Roman"/>
          <w:sz w:val="24"/>
          <w:szCs w:val="24"/>
        </w:rPr>
        <w:t>°С</w:t>
      </w:r>
      <w:r w:rsidRPr="002C66D7">
        <w:rPr>
          <w:rFonts w:ascii="Times New Roman" w:hAnsi="Times New Roman" w:cs="Times New Roman"/>
          <w:sz w:val="24"/>
          <w:szCs w:val="24"/>
        </w:rPr>
        <w:t>, не допускается предусматривать полунапорный и напорный режимы работы, за исключением случаев расположения труб на скальных грунтах.</w:t>
      </w:r>
    </w:p>
    <w:p w14:paraId="08051225" w14:textId="2759D8F5" w:rsidR="0023285D" w:rsidRPr="002C66D7" w:rsidRDefault="009A403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.15 Водопропускные трубы, как правило, следует </w:t>
      </w:r>
      <w:r w:rsidR="001B797E" w:rsidRPr="002C66D7">
        <w:rPr>
          <w:rFonts w:ascii="Times New Roman" w:hAnsi="Times New Roman" w:cs="Times New Roman"/>
          <w:sz w:val="24"/>
          <w:szCs w:val="24"/>
        </w:rPr>
        <w:t xml:space="preserve">проектировать </w:t>
      </w:r>
      <w:r w:rsidR="0023285D" w:rsidRPr="002C66D7">
        <w:rPr>
          <w:rFonts w:ascii="Times New Roman" w:hAnsi="Times New Roman" w:cs="Times New Roman"/>
          <w:sz w:val="24"/>
          <w:szCs w:val="24"/>
        </w:rPr>
        <w:t>с входными и выходными оголовками, форма и размеры которых обеспечивают принятые в расчетах условия протекания воды и устойчивость насыпи, окружающей трубу.</w:t>
      </w:r>
    </w:p>
    <w:p w14:paraId="4595BE5A" w14:textId="581FAA31"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Металлические гофрированные </w:t>
      </w:r>
      <w:r w:rsidR="00DE343C" w:rsidRPr="009877EF">
        <w:rPr>
          <w:rFonts w:ascii="Times New Roman" w:hAnsi="Times New Roman" w:cs="Times New Roman"/>
          <w:sz w:val="24"/>
          <w:szCs w:val="24"/>
        </w:rPr>
        <w:t>и композитные</w:t>
      </w:r>
      <w:r w:rsidR="00DE343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трубы допускается </w:t>
      </w:r>
      <w:r w:rsidR="00F22B24" w:rsidRPr="002C66D7">
        <w:rPr>
          <w:rFonts w:ascii="Times New Roman" w:hAnsi="Times New Roman" w:cs="Times New Roman"/>
          <w:sz w:val="24"/>
          <w:szCs w:val="24"/>
        </w:rPr>
        <w:t>проектировать</w:t>
      </w:r>
      <w:r w:rsidR="00CF5246"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без устройства оголовков. При этом нижняя часть </w:t>
      </w:r>
      <w:proofErr w:type="spellStart"/>
      <w:r w:rsidRPr="002C66D7">
        <w:rPr>
          <w:rFonts w:ascii="Times New Roman" w:hAnsi="Times New Roman" w:cs="Times New Roman"/>
          <w:sz w:val="24"/>
          <w:szCs w:val="24"/>
        </w:rPr>
        <w:t>несрезаемой</w:t>
      </w:r>
      <w:proofErr w:type="spellEnd"/>
      <w:r w:rsidRPr="002C66D7">
        <w:rPr>
          <w:rFonts w:ascii="Times New Roman" w:hAnsi="Times New Roman" w:cs="Times New Roman"/>
          <w:sz w:val="24"/>
          <w:szCs w:val="24"/>
        </w:rPr>
        <w:t xml:space="preserve"> трубы должна выступать из насыпи на уровне ее подошвы не менее чем на </w:t>
      </w:r>
      <w:smartTag w:uri="urn:schemas-microsoft-com:office:smarttags" w:element="metricconverter">
        <w:smartTagPr>
          <w:attr w:name="ProductID" w:val="0,2 м"/>
        </w:smartTagPr>
        <w:r w:rsidRPr="002C66D7">
          <w:rPr>
            <w:rFonts w:ascii="Times New Roman" w:hAnsi="Times New Roman" w:cs="Times New Roman"/>
            <w:sz w:val="24"/>
            <w:szCs w:val="24"/>
          </w:rPr>
          <w:t>0,2 м</w:t>
        </w:r>
      </w:smartTag>
      <w:r w:rsidRPr="002C66D7">
        <w:rPr>
          <w:rFonts w:ascii="Times New Roman" w:hAnsi="Times New Roman" w:cs="Times New Roman"/>
          <w:sz w:val="24"/>
          <w:szCs w:val="24"/>
        </w:rPr>
        <w:t xml:space="preserve">, а сечение трубы со срезанным концом должно выступать из тела насыпи не менее чем на </w:t>
      </w:r>
      <w:smartTag w:uri="urn:schemas-microsoft-com:office:smarttags" w:element="metricconverter">
        <w:smartTagPr>
          <w:attr w:name="ProductID" w:val="0,5 м"/>
        </w:smartTagPr>
        <w:r w:rsidRPr="002C66D7">
          <w:rPr>
            <w:rFonts w:ascii="Times New Roman" w:hAnsi="Times New Roman" w:cs="Times New Roman"/>
            <w:sz w:val="24"/>
            <w:szCs w:val="24"/>
          </w:rPr>
          <w:t>0,5 м</w:t>
        </w:r>
      </w:smartTag>
      <w:r w:rsidRPr="002C66D7">
        <w:rPr>
          <w:rFonts w:ascii="Times New Roman" w:hAnsi="Times New Roman" w:cs="Times New Roman"/>
          <w:sz w:val="24"/>
          <w:szCs w:val="24"/>
        </w:rPr>
        <w:t>.</w:t>
      </w:r>
    </w:p>
    <w:p w14:paraId="0F18C3F1" w14:textId="1AE75820" w:rsidR="001B797E" w:rsidRPr="002C66D7" w:rsidRDefault="001B797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DE343C">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1CB46348" w14:textId="77777777" w:rsidR="0023285D" w:rsidRPr="002C66D7" w:rsidRDefault="009A403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.16 Применять трубы не допускается при наличии ледохода и </w:t>
      </w:r>
      <w:proofErr w:type="spellStart"/>
      <w:r w:rsidR="0023285D" w:rsidRPr="002C66D7">
        <w:rPr>
          <w:rFonts w:ascii="Times New Roman" w:hAnsi="Times New Roman" w:cs="Times New Roman"/>
          <w:sz w:val="24"/>
          <w:szCs w:val="24"/>
        </w:rPr>
        <w:t>карчехода</w:t>
      </w:r>
      <w:proofErr w:type="spellEnd"/>
      <w:r w:rsidR="0023285D" w:rsidRPr="002C66D7">
        <w:rPr>
          <w:rFonts w:ascii="Times New Roman" w:hAnsi="Times New Roman" w:cs="Times New Roman"/>
          <w:sz w:val="24"/>
          <w:szCs w:val="24"/>
        </w:rPr>
        <w:t>, а также, как правило, в местах возможного возникновения селей и образования наледи.</w:t>
      </w:r>
    </w:p>
    <w:p w14:paraId="4F5179CD" w14:textId="576B0614"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В местах возможного образования наледи в виде исключения </w:t>
      </w:r>
      <w:r w:rsidR="00DE343C" w:rsidRPr="009877EF">
        <w:rPr>
          <w:rFonts w:ascii="Times New Roman" w:hAnsi="Times New Roman" w:cs="Times New Roman"/>
          <w:spacing w:val="-6"/>
          <w:sz w:val="24"/>
          <w:szCs w:val="24"/>
        </w:rPr>
        <w:t>допускается</w:t>
      </w:r>
      <w:r w:rsidRPr="002C66D7">
        <w:rPr>
          <w:rFonts w:ascii="Times New Roman" w:hAnsi="Times New Roman" w:cs="Times New Roman"/>
          <w:spacing w:val="4"/>
          <w:sz w:val="24"/>
          <w:szCs w:val="24"/>
        </w:rPr>
        <w:t xml:space="preserve"> применение прямоугольных железобетонных труб (шириной не менее </w:t>
      </w:r>
      <w:smartTag w:uri="urn:schemas-microsoft-com:office:smarttags" w:element="metricconverter">
        <w:smartTagPr>
          <w:attr w:name="ProductID" w:val="3 м"/>
        </w:smartTagPr>
        <w:r w:rsidRPr="002C66D7">
          <w:rPr>
            <w:rFonts w:ascii="Times New Roman" w:hAnsi="Times New Roman" w:cs="Times New Roman"/>
            <w:spacing w:val="4"/>
            <w:sz w:val="24"/>
            <w:szCs w:val="24"/>
          </w:rPr>
          <w:t>3 м</w:t>
        </w:r>
      </w:smartTag>
      <w:r w:rsidRPr="002C66D7">
        <w:rPr>
          <w:rFonts w:ascii="Times New Roman" w:hAnsi="Times New Roman" w:cs="Times New Roman"/>
          <w:spacing w:val="4"/>
          <w:sz w:val="24"/>
          <w:szCs w:val="24"/>
        </w:rPr>
        <w:t xml:space="preserve"> и высотой не менее </w:t>
      </w:r>
      <w:smartTag w:uri="urn:schemas-microsoft-com:office:smarttags" w:element="metricconverter">
        <w:smartTagPr>
          <w:attr w:name="ProductID" w:val="2 м"/>
        </w:smartTagPr>
        <w:r w:rsidRPr="002C66D7">
          <w:rPr>
            <w:rFonts w:ascii="Times New Roman" w:hAnsi="Times New Roman" w:cs="Times New Roman"/>
            <w:spacing w:val="4"/>
            <w:sz w:val="24"/>
            <w:szCs w:val="24"/>
          </w:rPr>
          <w:t>2 м</w:t>
        </w:r>
      </w:smartTag>
      <w:r w:rsidRPr="002C66D7">
        <w:rPr>
          <w:rFonts w:ascii="Times New Roman" w:hAnsi="Times New Roman" w:cs="Times New Roman"/>
          <w:spacing w:val="4"/>
          <w:sz w:val="24"/>
          <w:szCs w:val="24"/>
        </w:rPr>
        <w:t xml:space="preserve">) в комплексе с постоянными </w:t>
      </w:r>
      <w:proofErr w:type="spellStart"/>
      <w:r w:rsidRPr="002C66D7">
        <w:rPr>
          <w:rFonts w:ascii="Times New Roman" w:hAnsi="Times New Roman" w:cs="Times New Roman"/>
          <w:spacing w:val="4"/>
          <w:sz w:val="24"/>
          <w:szCs w:val="24"/>
        </w:rPr>
        <w:t>противоналедными</w:t>
      </w:r>
      <w:proofErr w:type="spellEnd"/>
      <w:r w:rsidRPr="002C66D7">
        <w:rPr>
          <w:rFonts w:ascii="Times New Roman" w:hAnsi="Times New Roman" w:cs="Times New Roman"/>
          <w:spacing w:val="4"/>
          <w:sz w:val="24"/>
          <w:szCs w:val="24"/>
        </w:rPr>
        <w:t xml:space="preserve"> сооружениями.</w:t>
      </w:r>
    </w:p>
    <w:p w14:paraId="03BA939B"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этом боковые стенки трубы должны быть массивными бетонными.</w:t>
      </w:r>
    </w:p>
    <w:p w14:paraId="27BD4487"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пропуска селевых потоков следует предусматривать однопролетные мосты отверстиями не менее </w:t>
      </w:r>
      <w:smartTag w:uri="urn:schemas-microsoft-com:office:smarttags" w:element="metricconverter">
        <w:smartTagPr>
          <w:attr w:name="ProductID" w:val="4 м"/>
        </w:smartTagPr>
        <w:r w:rsidRPr="002C66D7">
          <w:rPr>
            <w:rFonts w:ascii="Times New Roman" w:hAnsi="Times New Roman" w:cs="Times New Roman"/>
            <w:sz w:val="24"/>
            <w:szCs w:val="24"/>
          </w:rPr>
          <w:t>4 м</w:t>
        </w:r>
      </w:smartTag>
      <w:r w:rsidRPr="002C66D7">
        <w:rPr>
          <w:rFonts w:ascii="Times New Roman" w:hAnsi="Times New Roman" w:cs="Times New Roman"/>
          <w:sz w:val="24"/>
          <w:szCs w:val="24"/>
        </w:rPr>
        <w:t xml:space="preserve"> или </w:t>
      </w:r>
      <w:proofErr w:type="spellStart"/>
      <w:r w:rsidRPr="002C66D7">
        <w:rPr>
          <w:rFonts w:ascii="Times New Roman" w:hAnsi="Times New Roman" w:cs="Times New Roman"/>
          <w:sz w:val="24"/>
          <w:szCs w:val="24"/>
        </w:rPr>
        <w:t>селеспуски</w:t>
      </w:r>
      <w:proofErr w:type="spellEnd"/>
      <w:r w:rsidRPr="002C66D7">
        <w:rPr>
          <w:rFonts w:ascii="Times New Roman" w:hAnsi="Times New Roman" w:cs="Times New Roman"/>
          <w:sz w:val="24"/>
          <w:szCs w:val="24"/>
        </w:rPr>
        <w:t xml:space="preserve"> с минимальным стеснением потока.</w:t>
      </w:r>
    </w:p>
    <w:p w14:paraId="60F022E1" w14:textId="77777777" w:rsidR="00DE343C" w:rsidRPr="00E04F66" w:rsidRDefault="00DE343C" w:rsidP="00DE343C">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22FAB0C2" w14:textId="02B90BD6" w:rsidR="0023285D" w:rsidRPr="002C66D7" w:rsidRDefault="009A403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.17 В проектной документации должны быть предусмотрены мероприятия по защите элементов и частей мостов и труб от повреждений при отсыпке насыпи и укреплении откосов, от засорения и загрязнения, вредных воздействий агрессивных сред, высоких температур, блуждающих токов и </w:t>
      </w:r>
      <w:r w:rsidR="003F5F8B">
        <w:rPr>
          <w:rFonts w:ascii="Times New Roman" w:hAnsi="Times New Roman" w:cs="Times New Roman"/>
          <w:sz w:val="24"/>
          <w:szCs w:val="24"/>
        </w:rPr>
        <w:t>т. п.</w:t>
      </w:r>
    </w:p>
    <w:p w14:paraId="065BC16C" w14:textId="77777777" w:rsidR="00C33089" w:rsidRPr="002C66D7" w:rsidRDefault="009A403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5</w:t>
      </w:r>
      <w:r w:rsidR="0023285D" w:rsidRPr="002C66D7">
        <w:rPr>
          <w:rFonts w:ascii="Times New Roman" w:hAnsi="Times New Roman" w:cs="Times New Roman"/>
          <w:sz w:val="24"/>
          <w:szCs w:val="24"/>
        </w:rPr>
        <w:t>.18 Для вновь проектируемых мостов расстояния между соседними главными фермами (балками) следует назначать из услови</w:t>
      </w:r>
      <w:r w:rsidR="0007147C" w:rsidRPr="002C66D7">
        <w:rPr>
          <w:rFonts w:ascii="Times New Roman" w:hAnsi="Times New Roman" w:cs="Times New Roman"/>
          <w:sz w:val="24"/>
          <w:szCs w:val="24"/>
        </w:rPr>
        <w:t>й</w:t>
      </w:r>
      <w:r w:rsidR="0023285D" w:rsidRPr="002C66D7">
        <w:rPr>
          <w:rFonts w:ascii="Times New Roman" w:hAnsi="Times New Roman" w:cs="Times New Roman"/>
          <w:sz w:val="24"/>
          <w:szCs w:val="24"/>
        </w:rPr>
        <w:t xml:space="preserve"> обеспечения осмотра, текущего содержания. </w:t>
      </w:r>
    </w:p>
    <w:p w14:paraId="0917EF87"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При раздельных пролетных строениях (под каждый путь или проезжую часть одного направления движения транспортных средств) расстояние в свету </w:t>
      </w:r>
      <w:r w:rsidR="00C33089" w:rsidRPr="002C66D7">
        <w:rPr>
          <w:rFonts w:ascii="Times New Roman" w:hAnsi="Times New Roman" w:cs="Times New Roman"/>
          <w:spacing w:val="-4"/>
          <w:sz w:val="24"/>
          <w:szCs w:val="24"/>
        </w:rPr>
        <w:t>следует назначать не менее</w:t>
      </w:r>
      <w:r w:rsidR="00660FCC" w:rsidRPr="002C66D7">
        <w:rPr>
          <w:rFonts w:ascii="Times New Roman" w:hAnsi="Times New Roman" w:cs="Times New Roman"/>
          <w:spacing w:val="-4"/>
          <w:sz w:val="24"/>
          <w:szCs w:val="24"/>
        </w:rPr>
        <w:t>, м</w:t>
      </w:r>
      <w:r w:rsidR="00C33089" w:rsidRPr="002C66D7">
        <w:rPr>
          <w:rFonts w:ascii="Times New Roman" w:hAnsi="Times New Roman" w:cs="Times New Roman"/>
          <w:spacing w:val="-4"/>
          <w:sz w:val="24"/>
          <w:szCs w:val="24"/>
        </w:rPr>
        <w:t xml:space="preserve">: 1,0 </w:t>
      </w:r>
      <w:r w:rsidR="00356F59" w:rsidRPr="002C66D7">
        <w:rPr>
          <w:rFonts w:ascii="Times New Roman" w:hAnsi="Times New Roman" w:cs="Times New Roman"/>
          <w:spacing w:val="-4"/>
          <w:sz w:val="24"/>
          <w:szCs w:val="24"/>
        </w:rPr>
        <w:t>—</w:t>
      </w:r>
      <w:r w:rsidR="00C120A9"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t xml:space="preserve">между смежными главными фермами (балками) </w:t>
      </w:r>
      <w:r w:rsidR="00C33089" w:rsidRPr="002C66D7">
        <w:rPr>
          <w:rFonts w:ascii="Times New Roman" w:hAnsi="Times New Roman" w:cs="Times New Roman"/>
          <w:spacing w:val="-4"/>
          <w:sz w:val="24"/>
          <w:szCs w:val="24"/>
        </w:rPr>
        <w:t>и 0,</w:t>
      </w:r>
      <w:r w:rsidR="00C120A9" w:rsidRPr="002C66D7">
        <w:rPr>
          <w:rFonts w:ascii="Times New Roman" w:hAnsi="Times New Roman" w:cs="Times New Roman"/>
          <w:spacing w:val="-4"/>
          <w:sz w:val="24"/>
          <w:szCs w:val="24"/>
        </w:rPr>
        <w:t>2</w:t>
      </w:r>
      <w:r w:rsidR="00C33089" w:rsidRPr="002C66D7">
        <w:rPr>
          <w:rFonts w:ascii="Times New Roman" w:hAnsi="Times New Roman" w:cs="Times New Roman"/>
          <w:spacing w:val="-4"/>
          <w:sz w:val="24"/>
          <w:szCs w:val="24"/>
        </w:rPr>
        <w:t xml:space="preserve">0 </w:t>
      </w:r>
      <w:r w:rsidR="00356F59" w:rsidRPr="002C66D7">
        <w:rPr>
          <w:rFonts w:ascii="Times New Roman" w:hAnsi="Times New Roman" w:cs="Times New Roman"/>
          <w:spacing w:val="-4"/>
          <w:sz w:val="24"/>
          <w:szCs w:val="24"/>
        </w:rPr>
        <w:t>—</w:t>
      </w:r>
      <w:r w:rsidR="00C120A9" w:rsidRPr="002C66D7">
        <w:rPr>
          <w:rFonts w:ascii="Times New Roman" w:hAnsi="Times New Roman" w:cs="Times New Roman"/>
          <w:sz w:val="24"/>
          <w:szCs w:val="24"/>
        </w:rPr>
        <w:t xml:space="preserve"> </w:t>
      </w:r>
      <w:r w:rsidR="00C33089" w:rsidRPr="002C66D7">
        <w:rPr>
          <w:rFonts w:ascii="Times New Roman" w:hAnsi="Times New Roman" w:cs="Times New Roman"/>
          <w:sz w:val="24"/>
          <w:szCs w:val="24"/>
        </w:rPr>
        <w:t>между гранями плит проезжей части.</w:t>
      </w:r>
    </w:p>
    <w:p w14:paraId="764CD6B8" w14:textId="77777777" w:rsidR="0023285D" w:rsidRPr="002C66D7" w:rsidRDefault="009A403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.19 В конструктивных решениях, принимаемых </w:t>
      </w:r>
      <w:r w:rsidR="00CF5246" w:rsidRPr="002C66D7">
        <w:rPr>
          <w:rFonts w:ascii="Times New Roman" w:hAnsi="Times New Roman" w:cs="Times New Roman"/>
          <w:sz w:val="24"/>
          <w:szCs w:val="24"/>
        </w:rPr>
        <w:t>для</w:t>
      </w:r>
      <w:r w:rsidR="0023285D" w:rsidRPr="002C66D7">
        <w:rPr>
          <w:rFonts w:ascii="Times New Roman" w:hAnsi="Times New Roman" w:cs="Times New Roman"/>
          <w:sz w:val="24"/>
          <w:szCs w:val="24"/>
        </w:rPr>
        <w:t xml:space="preserve"> малых железнодорожных мостов с ездой на балласте, должна быть предусмотрена возможность подъема пути при его капитальном ремонте.</w:t>
      </w:r>
    </w:p>
    <w:p w14:paraId="7CD65863" w14:textId="77777777" w:rsidR="0023285D" w:rsidRPr="002C66D7" w:rsidRDefault="00356F59" w:rsidP="000E5789">
      <w:pPr>
        <w:pStyle w:val="ConsPlusNormal"/>
        <w:widowControl/>
        <w:shd w:val="clear" w:color="auto" w:fill="FFFFFF"/>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Габариты</w:t>
      </w:r>
    </w:p>
    <w:p w14:paraId="4609BE6F" w14:textId="77777777" w:rsidR="0023285D" w:rsidRPr="002C66D7" w:rsidRDefault="009A403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.20 Габариты приближения конструкций проектируемых сооружений должны удовлетворять требованиям:</w:t>
      </w:r>
    </w:p>
    <w:p w14:paraId="7EDB7486"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на железных дорогах </w:t>
      </w:r>
      <w:r w:rsidR="00C120A9" w:rsidRPr="002C66D7">
        <w:rPr>
          <w:rFonts w:ascii="Times New Roman" w:hAnsi="Times New Roman" w:cs="Times New Roman"/>
          <w:sz w:val="24"/>
          <w:szCs w:val="24"/>
        </w:rPr>
        <w:tab/>
      </w:r>
      <w:r w:rsidR="00C120A9" w:rsidRPr="002C66D7">
        <w:rPr>
          <w:rFonts w:ascii="Times New Roman" w:hAnsi="Times New Roman" w:cs="Times New Roman"/>
          <w:sz w:val="24"/>
          <w:szCs w:val="24"/>
        </w:rPr>
        <w:tab/>
      </w:r>
      <w:r w:rsidR="00356F59" w:rsidRPr="002C66D7">
        <w:rPr>
          <w:rFonts w:ascii="Times New Roman" w:hAnsi="Times New Roman" w:cs="Times New Roman"/>
          <w:sz w:val="24"/>
          <w:szCs w:val="24"/>
        </w:rPr>
        <w:t>—</w:t>
      </w:r>
      <w:r w:rsidR="004E67F1" w:rsidRPr="002C66D7">
        <w:rPr>
          <w:rFonts w:ascii="Times New Roman" w:hAnsi="Times New Roman" w:cs="Times New Roman"/>
          <w:sz w:val="24"/>
          <w:szCs w:val="24"/>
        </w:rPr>
        <w:t xml:space="preserve"> ГОСТ 9238</w:t>
      </w:r>
      <w:r w:rsidR="003E6B80" w:rsidRPr="002C66D7">
        <w:rPr>
          <w:rFonts w:ascii="Times New Roman" w:hAnsi="Times New Roman" w:cs="Times New Roman"/>
          <w:sz w:val="24"/>
          <w:szCs w:val="24"/>
        </w:rPr>
        <w:t>;</w:t>
      </w:r>
    </w:p>
    <w:p w14:paraId="44122E78"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на линиях метрополитена </w:t>
      </w:r>
      <w:r w:rsidR="00C120A9" w:rsidRPr="002C66D7">
        <w:rPr>
          <w:rFonts w:ascii="Times New Roman" w:hAnsi="Times New Roman" w:cs="Times New Roman"/>
          <w:sz w:val="24"/>
          <w:szCs w:val="24"/>
        </w:rPr>
        <w:tab/>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ГОСТ 23961</w:t>
      </w:r>
      <w:r w:rsidR="003E6B80" w:rsidRPr="002C66D7">
        <w:rPr>
          <w:rFonts w:ascii="Times New Roman" w:hAnsi="Times New Roman" w:cs="Times New Roman"/>
          <w:sz w:val="24"/>
          <w:szCs w:val="24"/>
        </w:rPr>
        <w:t>;</w:t>
      </w:r>
    </w:p>
    <w:p w14:paraId="088D79C1"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на автомобильных дорогах общего пользования, внутрихозяйственных дорогах, на дорогах промышленных предприятий, а также на улицах и дорогах </w:t>
      </w:r>
      <w:r w:rsidR="00F553FE" w:rsidRPr="002C66D7">
        <w:rPr>
          <w:rFonts w:ascii="Times New Roman" w:hAnsi="Times New Roman" w:cs="Times New Roman"/>
          <w:sz w:val="24"/>
          <w:szCs w:val="24"/>
        </w:rPr>
        <w:t xml:space="preserve">в </w:t>
      </w:r>
      <w:r w:rsidRPr="002C66D7">
        <w:rPr>
          <w:rFonts w:ascii="Times New Roman" w:hAnsi="Times New Roman" w:cs="Times New Roman"/>
          <w:sz w:val="24"/>
          <w:szCs w:val="24"/>
        </w:rPr>
        <w:t xml:space="preserve">населенных пунктах </w:t>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C120A9" w:rsidRPr="002C66D7">
        <w:rPr>
          <w:rFonts w:ascii="Times New Roman" w:hAnsi="Times New Roman" w:cs="Times New Roman"/>
          <w:sz w:val="24"/>
          <w:szCs w:val="24"/>
        </w:rPr>
        <w:t xml:space="preserve">ГОСТ </w:t>
      </w:r>
      <w:r w:rsidR="00AA524D" w:rsidRPr="002C66D7">
        <w:rPr>
          <w:rFonts w:ascii="Times New Roman" w:hAnsi="Times New Roman" w:cs="Times New Roman"/>
          <w:sz w:val="24"/>
          <w:szCs w:val="24"/>
        </w:rPr>
        <w:t xml:space="preserve">Р </w:t>
      </w:r>
      <w:r w:rsidR="00C120A9" w:rsidRPr="002C66D7">
        <w:rPr>
          <w:rFonts w:ascii="Times New Roman" w:hAnsi="Times New Roman" w:cs="Times New Roman"/>
          <w:sz w:val="24"/>
          <w:szCs w:val="24"/>
        </w:rPr>
        <w:t>52</w:t>
      </w:r>
      <w:r w:rsidR="00C120A9" w:rsidRPr="002C66D7">
        <w:rPr>
          <w:rFonts w:ascii="Times New Roman" w:hAnsi="Times New Roman" w:cs="Times New Roman"/>
          <w:sz w:val="24"/>
          <w:szCs w:val="24"/>
          <w:shd w:val="clear" w:color="auto" w:fill="FFFFFF"/>
        </w:rPr>
        <w:t>748</w:t>
      </w:r>
      <w:r w:rsidR="001134E9" w:rsidRPr="002C66D7">
        <w:rPr>
          <w:rFonts w:ascii="Times New Roman" w:hAnsi="Times New Roman" w:cs="Times New Roman"/>
          <w:sz w:val="24"/>
          <w:szCs w:val="24"/>
        </w:rPr>
        <w:t>.</w:t>
      </w:r>
    </w:p>
    <w:p w14:paraId="36849185" w14:textId="12931D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в</w:t>
      </w:r>
      <w:r w:rsidR="001B797E" w:rsidRPr="002C66D7">
        <w:rPr>
          <w:rFonts w:ascii="Times New Roman" w:hAnsi="Times New Roman" w:cs="Times New Roman"/>
          <w:sz w:val="24"/>
          <w:szCs w:val="24"/>
        </w:rPr>
        <w:t xml:space="preserve"> утвержденном проекте планировки территории </w:t>
      </w:r>
      <w:r w:rsidRPr="002C66D7">
        <w:rPr>
          <w:rFonts w:ascii="Times New Roman" w:hAnsi="Times New Roman" w:cs="Times New Roman"/>
          <w:sz w:val="24"/>
          <w:szCs w:val="24"/>
        </w:rPr>
        <w:t>или в техническом задании на проектирование предусматривается перевод дороги в более высокую категорию, габариты приближения конструкций проектируемых сооружений, а также их грузоподъемность должны соответствовать требованиям, предусмотренным для сооружений на дорогах более высокой категории.</w:t>
      </w:r>
    </w:p>
    <w:p w14:paraId="27BB5E79" w14:textId="77777777" w:rsidR="001B797E" w:rsidRPr="002C66D7" w:rsidRDefault="001B797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16CF5BD5" w14:textId="77777777" w:rsidR="0023285D" w:rsidRPr="002C66D7" w:rsidRDefault="009A403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.21 Ширину пешеходных мостов и </w:t>
      </w:r>
      <w:r w:rsidR="000C01DE" w:rsidRPr="002C66D7">
        <w:rPr>
          <w:rFonts w:ascii="Times New Roman" w:hAnsi="Times New Roman" w:cs="Times New Roman"/>
          <w:sz w:val="24"/>
          <w:szCs w:val="24"/>
        </w:rPr>
        <w:t xml:space="preserve">сооружений </w:t>
      </w:r>
      <w:r w:rsidR="0023285D" w:rsidRPr="002C66D7">
        <w:rPr>
          <w:rFonts w:ascii="Times New Roman" w:hAnsi="Times New Roman" w:cs="Times New Roman"/>
          <w:sz w:val="24"/>
          <w:szCs w:val="24"/>
        </w:rPr>
        <w:t>тоннел</w:t>
      </w:r>
      <w:r w:rsidR="000C01DE" w:rsidRPr="002C66D7">
        <w:rPr>
          <w:rFonts w:ascii="Times New Roman" w:hAnsi="Times New Roman" w:cs="Times New Roman"/>
          <w:sz w:val="24"/>
          <w:szCs w:val="24"/>
        </w:rPr>
        <w:t>ьного типа</w:t>
      </w:r>
      <w:r w:rsidR="0023285D" w:rsidRPr="002C66D7">
        <w:rPr>
          <w:rFonts w:ascii="Times New Roman" w:hAnsi="Times New Roman" w:cs="Times New Roman"/>
          <w:sz w:val="24"/>
          <w:szCs w:val="24"/>
        </w:rPr>
        <w:t xml:space="preserve"> следует определять в зависимости от расчетной перспективной интенсивности движения пешеходов в час пик и п</w:t>
      </w:r>
      <w:r w:rsidR="00660FCC" w:rsidRPr="002C66D7">
        <w:rPr>
          <w:rFonts w:ascii="Times New Roman" w:hAnsi="Times New Roman" w:cs="Times New Roman"/>
          <w:sz w:val="24"/>
          <w:szCs w:val="24"/>
        </w:rPr>
        <w:t>ринимать</w:t>
      </w:r>
      <w:r w:rsidR="0023285D" w:rsidRPr="002C66D7">
        <w:rPr>
          <w:rFonts w:ascii="Times New Roman" w:hAnsi="Times New Roman" w:cs="Times New Roman"/>
          <w:sz w:val="24"/>
          <w:szCs w:val="24"/>
        </w:rPr>
        <w:t xml:space="preserve"> не менее</w:t>
      </w:r>
      <w:r w:rsidR="00660FCC" w:rsidRPr="002C66D7">
        <w:rPr>
          <w:rFonts w:ascii="Times New Roman" w:hAnsi="Times New Roman" w:cs="Times New Roman"/>
          <w:sz w:val="24"/>
          <w:szCs w:val="24"/>
        </w:rPr>
        <w:t>, м</w:t>
      </w:r>
      <w:r w:rsidR="0023285D" w:rsidRPr="002C66D7">
        <w:rPr>
          <w:rFonts w:ascii="Times New Roman" w:hAnsi="Times New Roman" w:cs="Times New Roman"/>
          <w:sz w:val="24"/>
          <w:szCs w:val="24"/>
        </w:rPr>
        <w:t xml:space="preserve">: 2,25 </w:t>
      </w:r>
      <w:r w:rsidR="00356F59"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для мостов и 3,0 </w:t>
      </w:r>
      <w:r w:rsidR="00356F59"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для тоннелей</w:t>
      </w:r>
      <w:r w:rsidR="000C01DE" w:rsidRPr="002C66D7">
        <w:rPr>
          <w:rFonts w:ascii="Times New Roman" w:hAnsi="Times New Roman" w:cs="Times New Roman"/>
          <w:sz w:val="24"/>
          <w:szCs w:val="24"/>
        </w:rPr>
        <w:t xml:space="preserve"> (в городских условиях соответственно </w:t>
      </w:r>
      <w:r w:rsidR="00356F59" w:rsidRPr="002C66D7">
        <w:rPr>
          <w:rFonts w:ascii="Times New Roman" w:hAnsi="Times New Roman" w:cs="Times New Roman"/>
          <w:sz w:val="24"/>
          <w:szCs w:val="24"/>
        </w:rPr>
        <w:t>—</w:t>
      </w:r>
      <w:r w:rsidR="000C01DE" w:rsidRPr="002C66D7">
        <w:rPr>
          <w:rFonts w:ascii="Times New Roman" w:hAnsi="Times New Roman" w:cs="Times New Roman"/>
          <w:sz w:val="24"/>
          <w:szCs w:val="24"/>
        </w:rPr>
        <w:t xml:space="preserve"> 3,0 и 4,0)</w:t>
      </w:r>
      <w:r w:rsidR="0023285D" w:rsidRPr="002C66D7">
        <w:rPr>
          <w:rFonts w:ascii="Times New Roman" w:hAnsi="Times New Roman" w:cs="Times New Roman"/>
          <w:sz w:val="24"/>
          <w:szCs w:val="24"/>
        </w:rPr>
        <w:t>.</w:t>
      </w:r>
    </w:p>
    <w:p w14:paraId="2C02BCEB"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Высота пешеходных тоннелей </w:t>
      </w:r>
      <w:r w:rsidR="00916383" w:rsidRPr="002C66D7">
        <w:rPr>
          <w:rFonts w:ascii="Times New Roman" w:hAnsi="Times New Roman" w:cs="Times New Roman"/>
          <w:sz w:val="24"/>
          <w:szCs w:val="24"/>
        </w:rPr>
        <w:t xml:space="preserve">и надземных закрытых переходов </w:t>
      </w:r>
      <w:r w:rsidRPr="002C66D7">
        <w:rPr>
          <w:rFonts w:ascii="Times New Roman" w:hAnsi="Times New Roman" w:cs="Times New Roman"/>
          <w:sz w:val="24"/>
          <w:szCs w:val="24"/>
        </w:rPr>
        <w:t xml:space="preserve">должна быть не менее </w:t>
      </w:r>
      <w:smartTag w:uri="urn:schemas-microsoft-com:office:smarttags" w:element="metricconverter">
        <w:smartTagPr>
          <w:attr w:name="ProductID" w:val="2,30 м"/>
        </w:smartTagPr>
        <w:r w:rsidRPr="002C66D7">
          <w:rPr>
            <w:rFonts w:ascii="Times New Roman" w:hAnsi="Times New Roman" w:cs="Times New Roman"/>
            <w:sz w:val="24"/>
            <w:szCs w:val="24"/>
          </w:rPr>
          <w:t>2,30 м</w:t>
        </w:r>
      </w:smartTag>
      <w:r w:rsidR="00916383" w:rsidRPr="002C66D7">
        <w:rPr>
          <w:rFonts w:ascii="Times New Roman" w:hAnsi="Times New Roman" w:cs="Times New Roman"/>
          <w:sz w:val="24"/>
          <w:szCs w:val="24"/>
        </w:rPr>
        <w:t xml:space="preserve"> в свету</w:t>
      </w:r>
      <w:r w:rsidRPr="002C66D7">
        <w:rPr>
          <w:rFonts w:ascii="Times New Roman" w:hAnsi="Times New Roman" w:cs="Times New Roman"/>
          <w:sz w:val="24"/>
          <w:szCs w:val="24"/>
        </w:rPr>
        <w:t>.</w:t>
      </w:r>
    </w:p>
    <w:p w14:paraId="0016423D"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Среднюю расчетную пропускную способность </w:t>
      </w:r>
      <w:smartTag w:uri="urn:schemas-microsoft-com:office:smarttags" w:element="metricconverter">
        <w:smartTagPr>
          <w:attr w:name="ProductID" w:val="1 м"/>
        </w:smartTagPr>
        <w:r w:rsidRPr="002C66D7">
          <w:rPr>
            <w:rFonts w:ascii="Times New Roman" w:hAnsi="Times New Roman" w:cs="Times New Roman"/>
            <w:sz w:val="24"/>
            <w:szCs w:val="24"/>
          </w:rPr>
          <w:t>1 м</w:t>
        </w:r>
      </w:smartTag>
      <w:r w:rsidRPr="002C66D7">
        <w:rPr>
          <w:rFonts w:ascii="Times New Roman" w:hAnsi="Times New Roman" w:cs="Times New Roman"/>
          <w:sz w:val="24"/>
          <w:szCs w:val="24"/>
        </w:rPr>
        <w:t xml:space="preserve"> ширины следует принимать для пешеходных мостов и тоннелей </w:t>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2000 чел/ч, для лестниц </w:t>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1500 чел/ч.</w:t>
      </w:r>
    </w:p>
    <w:p w14:paraId="70F7E0D8"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Габариты сооружений для пропуска полевых дорог и прогона скота (миграции диких животных) при отсутствии специальных требований следует принимать, м:</w:t>
      </w:r>
    </w:p>
    <w:p w14:paraId="7079B1A2"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для полевых дорог: высоту не менее 4,5, ширину </w:t>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6,0, но не менее максимальной ширины</w:t>
      </w:r>
      <w:r w:rsidR="00272D03" w:rsidRPr="002C66D7">
        <w:rPr>
          <w:rFonts w:ascii="Times New Roman" w:hAnsi="Times New Roman" w:cs="Times New Roman"/>
          <w:sz w:val="24"/>
          <w:szCs w:val="24"/>
        </w:rPr>
        <w:t xml:space="preserve">, увеличенной на </w:t>
      </w:r>
      <w:smartTag w:uri="urn:schemas-microsoft-com:office:smarttags" w:element="metricconverter">
        <w:smartTagPr>
          <w:attr w:name="ProductID" w:val="1,0 м"/>
        </w:smartTagPr>
        <w:r w:rsidR="00272D03" w:rsidRPr="002C66D7">
          <w:rPr>
            <w:rFonts w:ascii="Times New Roman" w:hAnsi="Times New Roman" w:cs="Times New Roman"/>
            <w:sz w:val="24"/>
            <w:szCs w:val="24"/>
          </w:rPr>
          <w:t>1,0 м</w:t>
        </w:r>
      </w:smartTag>
      <w:r w:rsidR="00272D03" w:rsidRPr="002C66D7">
        <w:rPr>
          <w:rFonts w:ascii="Times New Roman" w:hAnsi="Times New Roman" w:cs="Times New Roman"/>
          <w:sz w:val="24"/>
          <w:szCs w:val="24"/>
        </w:rPr>
        <w:t xml:space="preserve">, </w:t>
      </w:r>
      <w:r w:rsidRPr="002C66D7">
        <w:rPr>
          <w:rFonts w:ascii="Times New Roman" w:hAnsi="Times New Roman" w:cs="Times New Roman"/>
          <w:sz w:val="24"/>
          <w:szCs w:val="24"/>
        </w:rPr>
        <w:t>сельскохозяйственных машин, движение которых возможно на дороге;</w:t>
      </w:r>
    </w:p>
    <w:p w14:paraId="07A08260" w14:textId="0673021D" w:rsidR="0023285D"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для прогона скота: высоту не менее 3,0, ширину</w:t>
      </w:r>
      <w:r w:rsidR="00272D03" w:rsidRPr="002C66D7">
        <w:rPr>
          <w:rFonts w:ascii="Times New Roman" w:hAnsi="Times New Roman" w:cs="Times New Roman"/>
          <w:sz w:val="24"/>
          <w:szCs w:val="24"/>
        </w:rPr>
        <w:t xml:space="preserve"> </w:t>
      </w:r>
      <w:r w:rsidR="00356F59" w:rsidRPr="002C66D7">
        <w:rPr>
          <w:rFonts w:ascii="Times New Roman" w:hAnsi="Times New Roman" w:cs="Times New Roman"/>
          <w:sz w:val="24"/>
          <w:szCs w:val="24"/>
        </w:rPr>
        <w:t>—</w:t>
      </w:r>
      <w:r w:rsidR="00272D03"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по формуле 2 + λ/6, где λ </w:t>
      </w:r>
      <w:r w:rsidR="00356F59"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длина скотопрогона, но не менее 4,0 </w:t>
      </w:r>
      <w:r w:rsidR="00356F59" w:rsidRPr="002C66D7">
        <w:rPr>
          <w:rFonts w:ascii="Times New Roman" w:hAnsi="Times New Roman" w:cs="Times New Roman"/>
          <w:sz w:val="24"/>
          <w:szCs w:val="24"/>
        </w:rPr>
        <w:t xml:space="preserve">для автомобильных </w:t>
      </w:r>
      <w:r w:rsidR="00B7340F" w:rsidRPr="002C66D7">
        <w:rPr>
          <w:rFonts w:ascii="Times New Roman" w:hAnsi="Times New Roman" w:cs="Times New Roman"/>
          <w:sz w:val="24"/>
          <w:szCs w:val="24"/>
        </w:rPr>
        <w:t>дорог, для</w:t>
      </w:r>
      <w:r w:rsidR="00356F59" w:rsidRPr="002C66D7">
        <w:rPr>
          <w:rFonts w:ascii="Times New Roman" w:hAnsi="Times New Roman" w:cs="Times New Roman"/>
          <w:sz w:val="24"/>
          <w:szCs w:val="24"/>
        </w:rPr>
        <w:t xml:space="preserve"> железных дорог — по </w:t>
      </w:r>
      <w:r w:rsidR="001B797E" w:rsidRPr="002C66D7">
        <w:rPr>
          <w:rFonts w:ascii="Times New Roman" w:hAnsi="Times New Roman" w:cs="Times New Roman"/>
          <w:sz w:val="24"/>
          <w:szCs w:val="24"/>
        </w:rPr>
        <w:t>СП 119.13330</w:t>
      </w:r>
      <w:r w:rsidR="00356F59" w:rsidRPr="002C66D7">
        <w:rPr>
          <w:rFonts w:ascii="Times New Roman" w:hAnsi="Times New Roman" w:cs="Times New Roman"/>
          <w:sz w:val="24"/>
          <w:szCs w:val="24"/>
        </w:rPr>
        <w:t>.</w:t>
      </w:r>
    </w:p>
    <w:p w14:paraId="0524BB26" w14:textId="6D2C6583" w:rsidR="00DE343C" w:rsidRPr="002C66D7" w:rsidRDefault="00DE343C" w:rsidP="000E5789">
      <w:pPr>
        <w:pStyle w:val="ConsPlusNormal"/>
        <w:widowControl/>
        <w:shd w:val="clear" w:color="auto" w:fill="FFFFFF"/>
        <w:suppressAutoHyphens/>
        <w:ind w:firstLine="540"/>
        <w:jc w:val="both"/>
        <w:rPr>
          <w:rFonts w:ascii="Times New Roman" w:hAnsi="Times New Roman" w:cs="Times New Roman"/>
          <w:sz w:val="24"/>
          <w:szCs w:val="24"/>
        </w:rPr>
      </w:pPr>
      <w:r w:rsidRPr="009877EF">
        <w:rPr>
          <w:rFonts w:ascii="Times New Roman" w:hAnsi="Times New Roman" w:cs="Times New Roman"/>
          <w:sz w:val="24"/>
          <w:szCs w:val="24"/>
        </w:rPr>
        <w:t>Г</w:t>
      </w:r>
      <w:r w:rsidRPr="009877EF">
        <w:rPr>
          <w:rFonts w:ascii="Times New Roman" w:hAnsi="Times New Roman" w:cs="Times New Roman"/>
          <w:spacing w:val="1"/>
          <w:sz w:val="24"/>
          <w:szCs w:val="24"/>
        </w:rPr>
        <w:t>а</w:t>
      </w:r>
      <w:r w:rsidRPr="009877EF">
        <w:rPr>
          <w:rFonts w:ascii="Times New Roman" w:hAnsi="Times New Roman" w:cs="Times New Roman"/>
          <w:sz w:val="24"/>
          <w:szCs w:val="24"/>
        </w:rPr>
        <w:t>бар</w:t>
      </w:r>
      <w:r w:rsidRPr="009877EF">
        <w:rPr>
          <w:rFonts w:ascii="Times New Roman" w:hAnsi="Times New Roman" w:cs="Times New Roman"/>
          <w:spacing w:val="1"/>
          <w:sz w:val="24"/>
          <w:szCs w:val="24"/>
        </w:rPr>
        <w:t>и</w:t>
      </w:r>
      <w:r w:rsidRPr="009877EF">
        <w:rPr>
          <w:rFonts w:ascii="Times New Roman" w:hAnsi="Times New Roman" w:cs="Times New Roman"/>
          <w:sz w:val="24"/>
          <w:szCs w:val="24"/>
        </w:rPr>
        <w:t>ты</w:t>
      </w:r>
      <w:r w:rsidRPr="009877EF">
        <w:rPr>
          <w:rFonts w:ascii="Times New Roman" w:hAnsi="Times New Roman" w:cs="Times New Roman"/>
          <w:spacing w:val="37"/>
          <w:sz w:val="24"/>
          <w:szCs w:val="24"/>
        </w:rPr>
        <w:t xml:space="preserve"> </w:t>
      </w:r>
      <w:r w:rsidRPr="009877EF">
        <w:rPr>
          <w:rFonts w:ascii="Times New Roman" w:hAnsi="Times New Roman" w:cs="Times New Roman"/>
          <w:sz w:val="24"/>
          <w:szCs w:val="24"/>
        </w:rPr>
        <w:t>соор</w:t>
      </w:r>
      <w:r w:rsidRPr="009877EF">
        <w:rPr>
          <w:rFonts w:ascii="Times New Roman" w:hAnsi="Times New Roman" w:cs="Times New Roman"/>
          <w:spacing w:val="2"/>
          <w:sz w:val="24"/>
          <w:szCs w:val="24"/>
        </w:rPr>
        <w:t>у</w:t>
      </w:r>
      <w:r w:rsidRPr="009877EF">
        <w:rPr>
          <w:rFonts w:ascii="Times New Roman" w:hAnsi="Times New Roman" w:cs="Times New Roman"/>
          <w:spacing w:val="-1"/>
          <w:sz w:val="24"/>
          <w:szCs w:val="24"/>
        </w:rPr>
        <w:t>ж</w:t>
      </w:r>
      <w:r w:rsidRPr="009877EF">
        <w:rPr>
          <w:rFonts w:ascii="Times New Roman" w:hAnsi="Times New Roman" w:cs="Times New Roman"/>
          <w:sz w:val="24"/>
          <w:szCs w:val="24"/>
        </w:rPr>
        <w:t>е</w:t>
      </w:r>
      <w:r w:rsidRPr="009877EF">
        <w:rPr>
          <w:rFonts w:ascii="Times New Roman" w:hAnsi="Times New Roman" w:cs="Times New Roman"/>
          <w:spacing w:val="1"/>
          <w:sz w:val="24"/>
          <w:szCs w:val="24"/>
        </w:rPr>
        <w:t>н</w:t>
      </w:r>
      <w:r w:rsidRPr="009877EF">
        <w:rPr>
          <w:rFonts w:ascii="Times New Roman" w:hAnsi="Times New Roman" w:cs="Times New Roman"/>
          <w:sz w:val="24"/>
          <w:szCs w:val="24"/>
        </w:rPr>
        <w:t>ий</w:t>
      </w:r>
      <w:r w:rsidRPr="009877EF">
        <w:rPr>
          <w:rFonts w:ascii="Times New Roman" w:hAnsi="Times New Roman" w:cs="Times New Roman"/>
          <w:spacing w:val="3"/>
          <w:sz w:val="24"/>
          <w:szCs w:val="24"/>
        </w:rPr>
        <w:t xml:space="preserve"> </w:t>
      </w:r>
      <w:r w:rsidRPr="009877EF">
        <w:rPr>
          <w:rFonts w:ascii="Times New Roman" w:hAnsi="Times New Roman" w:cs="Times New Roman"/>
          <w:sz w:val="24"/>
          <w:szCs w:val="24"/>
        </w:rPr>
        <w:t>д</w:t>
      </w:r>
      <w:r w:rsidRPr="009877EF">
        <w:rPr>
          <w:rFonts w:ascii="Times New Roman" w:hAnsi="Times New Roman" w:cs="Times New Roman"/>
          <w:spacing w:val="-2"/>
          <w:sz w:val="24"/>
          <w:szCs w:val="24"/>
        </w:rPr>
        <w:t>л</w:t>
      </w:r>
      <w:r w:rsidRPr="009877EF">
        <w:rPr>
          <w:rFonts w:ascii="Times New Roman" w:hAnsi="Times New Roman" w:cs="Times New Roman"/>
          <w:sz w:val="24"/>
          <w:szCs w:val="24"/>
        </w:rPr>
        <w:t>я</w:t>
      </w:r>
      <w:r w:rsidRPr="009877EF">
        <w:rPr>
          <w:rFonts w:ascii="Times New Roman" w:hAnsi="Times New Roman" w:cs="Times New Roman"/>
          <w:spacing w:val="3"/>
          <w:sz w:val="24"/>
          <w:szCs w:val="24"/>
        </w:rPr>
        <w:t xml:space="preserve"> </w:t>
      </w:r>
      <w:r w:rsidRPr="009877EF">
        <w:rPr>
          <w:rFonts w:ascii="Times New Roman" w:hAnsi="Times New Roman" w:cs="Times New Roman"/>
          <w:sz w:val="24"/>
          <w:szCs w:val="24"/>
        </w:rPr>
        <w:t>про</w:t>
      </w:r>
      <w:r w:rsidRPr="009877EF">
        <w:rPr>
          <w:rFonts w:ascii="Times New Roman" w:hAnsi="Times New Roman" w:cs="Times New Roman"/>
          <w:spacing w:val="-2"/>
          <w:sz w:val="24"/>
          <w:szCs w:val="24"/>
        </w:rPr>
        <w:t>п</w:t>
      </w:r>
      <w:r w:rsidRPr="009877EF">
        <w:rPr>
          <w:rFonts w:ascii="Times New Roman" w:hAnsi="Times New Roman" w:cs="Times New Roman"/>
          <w:sz w:val="24"/>
          <w:szCs w:val="24"/>
        </w:rPr>
        <w:t>уска</w:t>
      </w:r>
      <w:r w:rsidRPr="009877EF">
        <w:rPr>
          <w:rFonts w:ascii="Times New Roman" w:hAnsi="Times New Roman" w:cs="Times New Roman"/>
          <w:spacing w:val="2"/>
          <w:sz w:val="24"/>
          <w:szCs w:val="24"/>
        </w:rPr>
        <w:t xml:space="preserve"> </w:t>
      </w:r>
      <w:r w:rsidRPr="009877EF">
        <w:rPr>
          <w:rFonts w:ascii="Times New Roman" w:hAnsi="Times New Roman" w:cs="Times New Roman"/>
          <w:sz w:val="24"/>
          <w:szCs w:val="24"/>
        </w:rPr>
        <w:t>мигрирующих</w:t>
      </w:r>
      <w:r w:rsidRPr="009877EF">
        <w:rPr>
          <w:rFonts w:ascii="Times New Roman" w:hAnsi="Times New Roman" w:cs="Times New Roman"/>
          <w:spacing w:val="3"/>
          <w:sz w:val="24"/>
          <w:szCs w:val="24"/>
        </w:rPr>
        <w:t xml:space="preserve"> </w:t>
      </w:r>
      <w:r w:rsidRPr="009877EF">
        <w:rPr>
          <w:rFonts w:ascii="Times New Roman" w:hAnsi="Times New Roman" w:cs="Times New Roman"/>
          <w:sz w:val="24"/>
          <w:szCs w:val="24"/>
        </w:rPr>
        <w:t>ди</w:t>
      </w:r>
      <w:r w:rsidRPr="009877EF">
        <w:rPr>
          <w:rFonts w:ascii="Times New Roman" w:hAnsi="Times New Roman" w:cs="Times New Roman"/>
          <w:spacing w:val="-1"/>
          <w:sz w:val="24"/>
          <w:szCs w:val="24"/>
        </w:rPr>
        <w:t>к</w:t>
      </w:r>
      <w:r w:rsidRPr="009877EF">
        <w:rPr>
          <w:rFonts w:ascii="Times New Roman" w:hAnsi="Times New Roman" w:cs="Times New Roman"/>
          <w:sz w:val="24"/>
          <w:szCs w:val="24"/>
        </w:rPr>
        <w:t xml:space="preserve">их </w:t>
      </w:r>
      <w:r w:rsidRPr="009877EF">
        <w:rPr>
          <w:rFonts w:ascii="Times New Roman" w:hAnsi="Times New Roman" w:cs="Times New Roman"/>
          <w:spacing w:val="-1"/>
          <w:sz w:val="24"/>
          <w:szCs w:val="24"/>
        </w:rPr>
        <w:t>ж</w:t>
      </w:r>
      <w:r w:rsidRPr="009877EF">
        <w:rPr>
          <w:rFonts w:ascii="Times New Roman" w:hAnsi="Times New Roman" w:cs="Times New Roman"/>
          <w:sz w:val="24"/>
          <w:szCs w:val="24"/>
        </w:rPr>
        <w:t>ивот</w:t>
      </w:r>
      <w:r w:rsidRPr="009877EF">
        <w:rPr>
          <w:rFonts w:ascii="Times New Roman" w:hAnsi="Times New Roman" w:cs="Times New Roman"/>
          <w:spacing w:val="1"/>
          <w:sz w:val="24"/>
          <w:szCs w:val="24"/>
        </w:rPr>
        <w:t>н</w:t>
      </w:r>
      <w:r w:rsidRPr="009877EF">
        <w:rPr>
          <w:rFonts w:ascii="Times New Roman" w:hAnsi="Times New Roman" w:cs="Times New Roman"/>
          <w:sz w:val="24"/>
          <w:szCs w:val="24"/>
        </w:rPr>
        <w:t>ых</w:t>
      </w:r>
      <w:r w:rsidRPr="009877EF">
        <w:rPr>
          <w:rFonts w:ascii="Times New Roman" w:hAnsi="Times New Roman" w:cs="Times New Roman"/>
          <w:spacing w:val="2"/>
          <w:sz w:val="24"/>
          <w:szCs w:val="24"/>
        </w:rPr>
        <w:t xml:space="preserve"> </w:t>
      </w:r>
      <w:r w:rsidRPr="009877EF">
        <w:rPr>
          <w:rFonts w:ascii="Times New Roman" w:hAnsi="Times New Roman" w:cs="Times New Roman"/>
          <w:sz w:val="24"/>
          <w:szCs w:val="24"/>
        </w:rPr>
        <w:t>с</w:t>
      </w:r>
      <w:r w:rsidRPr="009877EF">
        <w:rPr>
          <w:rFonts w:ascii="Times New Roman" w:hAnsi="Times New Roman" w:cs="Times New Roman"/>
          <w:spacing w:val="1"/>
          <w:sz w:val="24"/>
          <w:szCs w:val="24"/>
        </w:rPr>
        <w:t>л</w:t>
      </w:r>
      <w:r w:rsidRPr="009877EF">
        <w:rPr>
          <w:rFonts w:ascii="Times New Roman" w:hAnsi="Times New Roman" w:cs="Times New Roman"/>
          <w:sz w:val="24"/>
          <w:szCs w:val="24"/>
        </w:rPr>
        <w:t>ед</w:t>
      </w:r>
      <w:r w:rsidRPr="009877EF">
        <w:rPr>
          <w:rFonts w:ascii="Times New Roman" w:hAnsi="Times New Roman" w:cs="Times New Roman"/>
          <w:spacing w:val="2"/>
          <w:sz w:val="24"/>
          <w:szCs w:val="24"/>
        </w:rPr>
        <w:t>у</w:t>
      </w:r>
      <w:r w:rsidRPr="009877EF">
        <w:rPr>
          <w:rFonts w:ascii="Times New Roman" w:hAnsi="Times New Roman" w:cs="Times New Roman"/>
          <w:sz w:val="24"/>
          <w:szCs w:val="24"/>
        </w:rPr>
        <w:t xml:space="preserve">ет </w:t>
      </w:r>
      <w:r w:rsidRPr="009877EF">
        <w:rPr>
          <w:rFonts w:ascii="Times New Roman" w:hAnsi="Times New Roman" w:cs="Times New Roman"/>
          <w:spacing w:val="43"/>
          <w:sz w:val="24"/>
          <w:szCs w:val="24"/>
        </w:rPr>
        <w:t xml:space="preserve"> </w:t>
      </w:r>
      <w:r w:rsidRPr="009877EF">
        <w:rPr>
          <w:rFonts w:ascii="Times New Roman" w:hAnsi="Times New Roman" w:cs="Times New Roman"/>
          <w:sz w:val="24"/>
          <w:szCs w:val="24"/>
        </w:rPr>
        <w:t>при</w:t>
      </w:r>
      <w:r w:rsidRPr="009877EF">
        <w:rPr>
          <w:rFonts w:ascii="Times New Roman" w:hAnsi="Times New Roman" w:cs="Times New Roman"/>
          <w:spacing w:val="-2"/>
          <w:sz w:val="24"/>
          <w:szCs w:val="24"/>
        </w:rPr>
        <w:t>н</w:t>
      </w:r>
      <w:r w:rsidRPr="009877EF">
        <w:rPr>
          <w:rFonts w:ascii="Times New Roman" w:hAnsi="Times New Roman" w:cs="Times New Roman"/>
          <w:sz w:val="24"/>
          <w:szCs w:val="24"/>
        </w:rPr>
        <w:t>им</w:t>
      </w:r>
      <w:r w:rsidRPr="009877EF">
        <w:rPr>
          <w:rFonts w:ascii="Times New Roman" w:hAnsi="Times New Roman" w:cs="Times New Roman"/>
          <w:spacing w:val="1"/>
          <w:sz w:val="24"/>
          <w:szCs w:val="24"/>
        </w:rPr>
        <w:t>а</w:t>
      </w:r>
      <w:r w:rsidRPr="009877EF">
        <w:rPr>
          <w:rFonts w:ascii="Times New Roman" w:hAnsi="Times New Roman" w:cs="Times New Roman"/>
          <w:sz w:val="24"/>
          <w:szCs w:val="24"/>
        </w:rPr>
        <w:t xml:space="preserve">ть </w:t>
      </w:r>
      <w:r w:rsidRPr="009877EF">
        <w:rPr>
          <w:rFonts w:ascii="Times New Roman" w:hAnsi="Times New Roman" w:cs="Times New Roman"/>
          <w:spacing w:val="42"/>
          <w:sz w:val="24"/>
          <w:szCs w:val="24"/>
        </w:rPr>
        <w:t xml:space="preserve"> </w:t>
      </w:r>
      <w:r w:rsidRPr="009877EF">
        <w:rPr>
          <w:rFonts w:ascii="Times New Roman" w:hAnsi="Times New Roman" w:cs="Times New Roman"/>
          <w:sz w:val="24"/>
          <w:szCs w:val="24"/>
        </w:rPr>
        <w:t xml:space="preserve">в </w:t>
      </w:r>
      <w:r w:rsidRPr="009877EF">
        <w:rPr>
          <w:rFonts w:ascii="Times New Roman" w:hAnsi="Times New Roman" w:cs="Times New Roman"/>
          <w:spacing w:val="40"/>
          <w:sz w:val="24"/>
          <w:szCs w:val="24"/>
        </w:rPr>
        <w:t xml:space="preserve"> </w:t>
      </w:r>
      <w:r w:rsidRPr="009877EF">
        <w:rPr>
          <w:rFonts w:ascii="Times New Roman" w:hAnsi="Times New Roman" w:cs="Times New Roman"/>
          <w:sz w:val="24"/>
          <w:szCs w:val="24"/>
        </w:rPr>
        <w:t>соот</w:t>
      </w:r>
      <w:r w:rsidRPr="009877EF">
        <w:rPr>
          <w:rFonts w:ascii="Times New Roman" w:hAnsi="Times New Roman" w:cs="Times New Roman"/>
          <w:spacing w:val="1"/>
          <w:sz w:val="24"/>
          <w:szCs w:val="24"/>
        </w:rPr>
        <w:t>в</w:t>
      </w:r>
      <w:r w:rsidRPr="009877EF">
        <w:rPr>
          <w:rFonts w:ascii="Times New Roman" w:hAnsi="Times New Roman" w:cs="Times New Roman"/>
          <w:sz w:val="24"/>
          <w:szCs w:val="24"/>
        </w:rPr>
        <w:t>ет</w:t>
      </w:r>
      <w:r w:rsidRPr="009877EF">
        <w:rPr>
          <w:rFonts w:ascii="Times New Roman" w:hAnsi="Times New Roman" w:cs="Times New Roman"/>
          <w:spacing w:val="1"/>
          <w:sz w:val="24"/>
          <w:szCs w:val="24"/>
        </w:rPr>
        <w:t>с</w:t>
      </w:r>
      <w:r w:rsidRPr="009877EF">
        <w:rPr>
          <w:rFonts w:ascii="Times New Roman" w:hAnsi="Times New Roman" w:cs="Times New Roman"/>
          <w:sz w:val="24"/>
          <w:szCs w:val="24"/>
        </w:rPr>
        <w:t xml:space="preserve">твии </w:t>
      </w:r>
      <w:r w:rsidRPr="009877EF">
        <w:rPr>
          <w:rFonts w:ascii="Times New Roman" w:hAnsi="Times New Roman" w:cs="Times New Roman"/>
          <w:spacing w:val="40"/>
          <w:sz w:val="24"/>
          <w:szCs w:val="24"/>
        </w:rPr>
        <w:t xml:space="preserve"> </w:t>
      </w:r>
      <w:r w:rsidRPr="009877EF">
        <w:rPr>
          <w:rFonts w:ascii="Times New Roman" w:hAnsi="Times New Roman" w:cs="Times New Roman"/>
          <w:sz w:val="24"/>
          <w:szCs w:val="24"/>
        </w:rPr>
        <w:t xml:space="preserve">с </w:t>
      </w:r>
      <w:r w:rsidRPr="009877EF">
        <w:rPr>
          <w:rFonts w:ascii="Times New Roman" w:hAnsi="Times New Roman" w:cs="Times New Roman"/>
          <w:spacing w:val="43"/>
          <w:sz w:val="24"/>
          <w:szCs w:val="24"/>
        </w:rPr>
        <w:t xml:space="preserve"> </w:t>
      </w:r>
      <w:r w:rsidRPr="009877EF">
        <w:rPr>
          <w:rFonts w:ascii="Times New Roman" w:hAnsi="Times New Roman" w:cs="Times New Roman"/>
          <w:sz w:val="24"/>
          <w:szCs w:val="24"/>
        </w:rPr>
        <w:t>тр</w:t>
      </w:r>
      <w:r w:rsidRPr="009877EF">
        <w:rPr>
          <w:rFonts w:ascii="Times New Roman" w:hAnsi="Times New Roman" w:cs="Times New Roman"/>
          <w:spacing w:val="-2"/>
          <w:sz w:val="24"/>
          <w:szCs w:val="24"/>
        </w:rPr>
        <w:t>е</w:t>
      </w:r>
      <w:r w:rsidRPr="009877EF">
        <w:rPr>
          <w:rFonts w:ascii="Times New Roman" w:hAnsi="Times New Roman" w:cs="Times New Roman"/>
          <w:sz w:val="24"/>
          <w:szCs w:val="24"/>
        </w:rPr>
        <w:t>бов</w:t>
      </w:r>
      <w:r w:rsidRPr="009877EF">
        <w:rPr>
          <w:rFonts w:ascii="Times New Roman" w:hAnsi="Times New Roman" w:cs="Times New Roman"/>
          <w:spacing w:val="1"/>
          <w:sz w:val="24"/>
          <w:szCs w:val="24"/>
        </w:rPr>
        <w:t>а</w:t>
      </w:r>
      <w:r w:rsidRPr="009877EF">
        <w:rPr>
          <w:rFonts w:ascii="Times New Roman" w:hAnsi="Times New Roman" w:cs="Times New Roman"/>
          <w:sz w:val="24"/>
          <w:szCs w:val="24"/>
        </w:rPr>
        <w:t>ни</w:t>
      </w:r>
      <w:r w:rsidRPr="009877EF">
        <w:rPr>
          <w:rFonts w:ascii="Times New Roman" w:hAnsi="Times New Roman" w:cs="Times New Roman"/>
          <w:spacing w:val="1"/>
          <w:sz w:val="24"/>
          <w:szCs w:val="24"/>
        </w:rPr>
        <w:t>я</w:t>
      </w:r>
      <w:r w:rsidRPr="009877EF">
        <w:rPr>
          <w:rFonts w:ascii="Times New Roman" w:hAnsi="Times New Roman" w:cs="Times New Roman"/>
          <w:sz w:val="24"/>
          <w:szCs w:val="24"/>
        </w:rPr>
        <w:t xml:space="preserve">ми </w:t>
      </w:r>
      <w:r w:rsidRPr="009877EF">
        <w:rPr>
          <w:rFonts w:ascii="Times New Roman" w:hAnsi="Times New Roman" w:cs="Times New Roman"/>
          <w:spacing w:val="43"/>
          <w:sz w:val="24"/>
          <w:szCs w:val="24"/>
        </w:rPr>
        <w:t xml:space="preserve"> </w:t>
      </w:r>
      <w:r w:rsidRPr="009877EF">
        <w:rPr>
          <w:rFonts w:ascii="Times New Roman" w:hAnsi="Times New Roman" w:cs="Times New Roman"/>
          <w:spacing w:val="-2"/>
          <w:sz w:val="24"/>
          <w:szCs w:val="24"/>
        </w:rPr>
        <w:t>С</w:t>
      </w:r>
      <w:r w:rsidRPr="009877EF">
        <w:rPr>
          <w:rFonts w:ascii="Times New Roman" w:hAnsi="Times New Roman" w:cs="Times New Roman"/>
          <w:sz w:val="24"/>
          <w:szCs w:val="24"/>
        </w:rPr>
        <w:t>П 461.1325800 для железных дорог и ГОСТ Р 58947 для автомобильных дорог.</w:t>
      </w:r>
    </w:p>
    <w:p w14:paraId="33B64D5B" w14:textId="2233D74A" w:rsidR="0023285D"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Полевая дорога или дорога для прогона скота, проходящая под пролетом моста или в трубе под насыпью, должна быть укреплена по всей ее ширине и на участках </w:t>
      </w:r>
      <w:r w:rsidR="00272D03" w:rsidRPr="002C66D7">
        <w:rPr>
          <w:rFonts w:ascii="Times New Roman" w:hAnsi="Times New Roman" w:cs="Times New Roman"/>
          <w:sz w:val="24"/>
          <w:szCs w:val="24"/>
        </w:rPr>
        <w:t xml:space="preserve">длиной </w:t>
      </w:r>
      <w:r w:rsidRPr="002C66D7">
        <w:rPr>
          <w:rFonts w:ascii="Times New Roman" w:hAnsi="Times New Roman" w:cs="Times New Roman"/>
          <w:sz w:val="24"/>
          <w:szCs w:val="24"/>
        </w:rPr>
        <w:t xml:space="preserve">не </w:t>
      </w:r>
      <w:r w:rsidRPr="002C66D7">
        <w:rPr>
          <w:rFonts w:ascii="Times New Roman" w:hAnsi="Times New Roman" w:cs="Times New Roman"/>
          <w:sz w:val="24"/>
          <w:szCs w:val="24"/>
        </w:rPr>
        <w:lastRenderedPageBreak/>
        <w:t xml:space="preserve">менее </w:t>
      </w:r>
      <w:smartTag w:uri="urn:schemas-microsoft-com:office:smarttags" w:element="metricconverter">
        <w:smartTagPr>
          <w:attr w:name="ProductID" w:val="10,0 м"/>
        </w:smartTagPr>
        <w:r w:rsidRPr="002C66D7">
          <w:rPr>
            <w:rFonts w:ascii="Times New Roman" w:hAnsi="Times New Roman" w:cs="Times New Roman"/>
            <w:sz w:val="24"/>
            <w:szCs w:val="24"/>
          </w:rPr>
          <w:t>10,0 м</w:t>
        </w:r>
      </w:smartTag>
      <w:r w:rsidRPr="002C66D7">
        <w:rPr>
          <w:rFonts w:ascii="Times New Roman" w:hAnsi="Times New Roman" w:cs="Times New Roman"/>
          <w:sz w:val="24"/>
          <w:szCs w:val="24"/>
        </w:rPr>
        <w:t xml:space="preserve"> в каждую сторону от сооружения. При необходимости у сооружений устраивают направляющие ограждения.</w:t>
      </w:r>
    </w:p>
    <w:p w14:paraId="39D7025B" w14:textId="08823A0C" w:rsidR="00DE343C" w:rsidRPr="002C66D7" w:rsidRDefault="00DE343C" w:rsidP="000E5789">
      <w:pPr>
        <w:pStyle w:val="ConsPlusNormal"/>
        <w:widowControl/>
        <w:shd w:val="clear" w:color="auto" w:fill="FFFFFF"/>
        <w:suppressAutoHyphens/>
        <w:ind w:firstLine="540"/>
        <w:jc w:val="both"/>
        <w:rPr>
          <w:rFonts w:ascii="Times New Roman" w:hAnsi="Times New Roman" w:cs="Times New Roman"/>
          <w:sz w:val="24"/>
          <w:szCs w:val="24"/>
        </w:rPr>
      </w:pPr>
      <w:r w:rsidRPr="009877EF">
        <w:rPr>
          <w:rFonts w:ascii="Times New Roman" w:hAnsi="Times New Roman" w:cs="Times New Roman"/>
          <w:sz w:val="24"/>
          <w:szCs w:val="24"/>
        </w:rPr>
        <w:t xml:space="preserve">Минимальную ширину лестничного схода для подземных пешеходных переходов и мостов следует принимать в чистоте не менее </w:t>
      </w:r>
      <w:smartTag w:uri="urn:schemas-microsoft-com:office:smarttags" w:element="metricconverter">
        <w:smartTagPr>
          <w:attr w:name="ProductID" w:val="2,25 м"/>
        </w:smartTagPr>
        <w:r w:rsidRPr="009877EF">
          <w:rPr>
            <w:rFonts w:ascii="Times New Roman" w:hAnsi="Times New Roman" w:cs="Times New Roman"/>
            <w:sz w:val="24"/>
            <w:szCs w:val="24"/>
          </w:rPr>
          <w:t>2,25 м</w:t>
        </w:r>
      </w:smartTag>
      <w:r w:rsidRPr="009877EF">
        <w:rPr>
          <w:rFonts w:ascii="Times New Roman" w:hAnsi="Times New Roman" w:cs="Times New Roman"/>
          <w:sz w:val="24"/>
          <w:szCs w:val="24"/>
        </w:rPr>
        <w:t xml:space="preserve">, а при наличии спуска для колясок – не менее </w:t>
      </w:r>
      <w:smartTag w:uri="urn:schemas-microsoft-com:office:smarttags" w:element="metricconverter">
        <w:smartTagPr>
          <w:attr w:name="ProductID" w:val="3,30 м"/>
        </w:smartTagPr>
        <w:r w:rsidRPr="009877EF">
          <w:rPr>
            <w:rFonts w:ascii="Times New Roman" w:hAnsi="Times New Roman" w:cs="Times New Roman"/>
            <w:sz w:val="24"/>
            <w:szCs w:val="24"/>
          </w:rPr>
          <w:t>3,30 м</w:t>
        </w:r>
      </w:smartTag>
      <w:r w:rsidRPr="009877EF">
        <w:rPr>
          <w:rFonts w:ascii="Times New Roman" w:hAnsi="Times New Roman" w:cs="Times New Roman"/>
          <w:sz w:val="24"/>
          <w:szCs w:val="24"/>
        </w:rPr>
        <w:t>.</w:t>
      </w:r>
    </w:p>
    <w:p w14:paraId="77419763" w14:textId="5522071E" w:rsidR="001B797E" w:rsidRPr="002C66D7" w:rsidRDefault="001B797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DE343C">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73C2638A" w14:textId="77777777" w:rsidR="0023285D" w:rsidRPr="002C66D7" w:rsidRDefault="009A403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.22 Габариты </w:t>
      </w:r>
      <w:proofErr w:type="spellStart"/>
      <w:r w:rsidR="0023285D" w:rsidRPr="002C66D7">
        <w:rPr>
          <w:rFonts w:ascii="Times New Roman" w:hAnsi="Times New Roman" w:cs="Times New Roman"/>
          <w:sz w:val="24"/>
          <w:szCs w:val="24"/>
        </w:rPr>
        <w:t>подмостовых</w:t>
      </w:r>
      <w:proofErr w:type="spellEnd"/>
      <w:r w:rsidR="0023285D" w:rsidRPr="002C66D7">
        <w:rPr>
          <w:rFonts w:ascii="Times New Roman" w:hAnsi="Times New Roman" w:cs="Times New Roman"/>
          <w:sz w:val="24"/>
          <w:szCs w:val="24"/>
        </w:rPr>
        <w:t xml:space="preserve"> судоходных пролетов на внутренних водных путях следует принимать в соответствии с ГОСТ 26775. При строительстве мостов под второй путь или дополнительные полосы движения автотранспорта (при расширении существующих мостовых переходов) </w:t>
      </w:r>
      <w:proofErr w:type="spellStart"/>
      <w:r w:rsidR="0023285D" w:rsidRPr="002C66D7">
        <w:rPr>
          <w:rFonts w:ascii="Times New Roman" w:hAnsi="Times New Roman" w:cs="Times New Roman"/>
          <w:sz w:val="24"/>
          <w:szCs w:val="24"/>
        </w:rPr>
        <w:t>подмостовые</w:t>
      </w:r>
      <w:proofErr w:type="spellEnd"/>
      <w:r w:rsidR="0023285D" w:rsidRPr="002C66D7">
        <w:rPr>
          <w:rFonts w:ascii="Times New Roman" w:hAnsi="Times New Roman" w:cs="Times New Roman"/>
          <w:sz w:val="24"/>
          <w:szCs w:val="24"/>
        </w:rPr>
        <w:t xml:space="preserve"> габариты следует принимать на основании технико-экономических расчетов с учетом </w:t>
      </w:r>
      <w:proofErr w:type="spellStart"/>
      <w:r w:rsidR="0023285D" w:rsidRPr="002C66D7">
        <w:rPr>
          <w:rFonts w:ascii="Times New Roman" w:hAnsi="Times New Roman" w:cs="Times New Roman"/>
          <w:sz w:val="24"/>
          <w:szCs w:val="24"/>
        </w:rPr>
        <w:t>подмостовых</w:t>
      </w:r>
      <w:proofErr w:type="spellEnd"/>
      <w:r w:rsidR="0023285D" w:rsidRPr="002C66D7">
        <w:rPr>
          <w:rFonts w:ascii="Times New Roman" w:hAnsi="Times New Roman" w:cs="Times New Roman"/>
          <w:sz w:val="24"/>
          <w:szCs w:val="24"/>
        </w:rPr>
        <w:t xml:space="preserve"> габаритов существующих мостов.</w:t>
      </w:r>
    </w:p>
    <w:p w14:paraId="037189EA" w14:textId="77777777" w:rsidR="0023285D" w:rsidRPr="002C66D7" w:rsidRDefault="009A403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.23 Положение элементов моста над уровнями воды и ледохода на несудоходных и </w:t>
      </w:r>
      <w:proofErr w:type="spellStart"/>
      <w:r w:rsidR="0023285D" w:rsidRPr="002C66D7">
        <w:rPr>
          <w:rFonts w:ascii="Times New Roman" w:hAnsi="Times New Roman" w:cs="Times New Roman"/>
          <w:sz w:val="24"/>
          <w:szCs w:val="24"/>
        </w:rPr>
        <w:t>несплавных</w:t>
      </w:r>
      <w:proofErr w:type="spellEnd"/>
      <w:r w:rsidR="0023285D" w:rsidRPr="002C66D7">
        <w:rPr>
          <w:rFonts w:ascii="Times New Roman" w:hAnsi="Times New Roman" w:cs="Times New Roman"/>
          <w:sz w:val="24"/>
          <w:szCs w:val="24"/>
        </w:rPr>
        <w:t xml:space="preserve"> водотоках, а также в несудоходных пролетах мостов на судоходных водных путях следует определять в зависимости от местных условий и </w:t>
      </w:r>
      <w:r w:rsidR="00272D03" w:rsidRPr="002C66D7">
        <w:rPr>
          <w:rFonts w:ascii="Times New Roman" w:hAnsi="Times New Roman" w:cs="Times New Roman"/>
          <w:sz w:val="24"/>
          <w:szCs w:val="24"/>
        </w:rPr>
        <w:t>принятой</w:t>
      </w:r>
      <w:r w:rsidR="0023285D" w:rsidRPr="002C66D7">
        <w:rPr>
          <w:rFonts w:ascii="Times New Roman" w:hAnsi="Times New Roman" w:cs="Times New Roman"/>
          <w:sz w:val="24"/>
          <w:szCs w:val="24"/>
        </w:rPr>
        <w:t xml:space="preserve"> схемы моста. Размеры возвышений отдельных элементов моста над соответствующими уровнями воды и ледохода во всех случаях не должны быть менее величин, указанных в таблице </w:t>
      </w:r>
      <w:r w:rsidR="004A380A" w:rsidRPr="002C66D7">
        <w:rPr>
          <w:rFonts w:ascii="Times New Roman" w:hAnsi="Times New Roman" w:cs="Times New Roman"/>
          <w:sz w:val="24"/>
          <w:szCs w:val="24"/>
        </w:rPr>
        <w:t>5</w:t>
      </w:r>
      <w:r w:rsidR="0013282E" w:rsidRPr="002C66D7">
        <w:rPr>
          <w:rFonts w:ascii="Times New Roman" w:hAnsi="Times New Roman" w:cs="Times New Roman"/>
          <w:sz w:val="24"/>
          <w:szCs w:val="24"/>
        </w:rPr>
        <w:t>.</w:t>
      </w:r>
      <w:r w:rsidR="0023285D" w:rsidRPr="002C66D7">
        <w:rPr>
          <w:rFonts w:ascii="Times New Roman" w:hAnsi="Times New Roman" w:cs="Times New Roman"/>
          <w:sz w:val="24"/>
          <w:szCs w:val="24"/>
        </w:rPr>
        <w:t>2.</w:t>
      </w:r>
    </w:p>
    <w:p w14:paraId="35C49553" w14:textId="77777777" w:rsidR="0023285D" w:rsidRPr="002C66D7" w:rsidRDefault="0023285D" w:rsidP="000E5789">
      <w:pPr>
        <w:pStyle w:val="ConsPlusNormal"/>
        <w:widowControl/>
        <w:shd w:val="clear" w:color="auto" w:fill="FFFFFF"/>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009A4031"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9A4031"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9A4031"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9A4031"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9A4031"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9A4031"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а </w:t>
      </w:r>
      <w:r w:rsidR="00B71177" w:rsidRPr="002C66D7">
        <w:rPr>
          <w:rFonts w:ascii="Times New Roman" w:hAnsi="Times New Roman" w:cs="Times New Roman"/>
          <w:sz w:val="22"/>
          <w:szCs w:val="22"/>
        </w:rPr>
        <w:t xml:space="preserve"> </w:t>
      </w:r>
      <w:r w:rsidR="005035AA" w:rsidRPr="002C66D7">
        <w:rPr>
          <w:rFonts w:ascii="Times New Roman" w:hAnsi="Times New Roman" w:cs="Times New Roman"/>
          <w:sz w:val="22"/>
          <w:szCs w:val="22"/>
        </w:rPr>
        <w:t>5</w:t>
      </w:r>
      <w:r w:rsidR="0013282E" w:rsidRPr="002C66D7">
        <w:rPr>
          <w:rFonts w:ascii="Times New Roman" w:hAnsi="Times New Roman" w:cs="Times New Roman"/>
          <w:sz w:val="22"/>
          <w:szCs w:val="22"/>
        </w:rPr>
        <w:t>.</w:t>
      </w:r>
      <w:r w:rsidRPr="002C66D7">
        <w:rPr>
          <w:rFonts w:ascii="Times New Roman" w:hAnsi="Times New Roman" w:cs="Times New Roman"/>
          <w:sz w:val="22"/>
          <w:szCs w:val="22"/>
        </w:rPr>
        <w:t>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58"/>
        <w:gridCol w:w="1633"/>
        <w:gridCol w:w="1996"/>
        <w:gridCol w:w="1452"/>
        <w:gridCol w:w="1633"/>
      </w:tblGrid>
      <w:tr w:rsidR="0023285D" w:rsidRPr="002C66D7" w14:paraId="18BA4B10" w14:textId="77777777">
        <w:trPr>
          <w:jc w:val="center"/>
        </w:trPr>
        <w:tc>
          <w:tcPr>
            <w:tcW w:w="2340" w:type="dxa"/>
            <w:vMerge w:val="restart"/>
            <w:vAlign w:val="center"/>
          </w:tcPr>
          <w:p w14:paraId="51A1574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Часть или элемент моста</w:t>
            </w:r>
          </w:p>
        </w:tc>
        <w:tc>
          <w:tcPr>
            <w:tcW w:w="6660" w:type="dxa"/>
            <w:gridSpan w:val="4"/>
          </w:tcPr>
          <w:p w14:paraId="359E65F5" w14:textId="77777777" w:rsidR="0023285D" w:rsidRPr="002C66D7" w:rsidRDefault="0023285D" w:rsidP="000E5789">
            <w:pPr>
              <w:pStyle w:val="ConsPlusNormal"/>
              <w:widowControl/>
              <w:shd w:val="clear" w:color="auto" w:fill="FFFFFF"/>
              <w:suppressAutoHyphens/>
              <w:spacing w:before="60" w:after="60"/>
              <w:ind w:firstLine="0"/>
              <w:jc w:val="center"/>
              <w:rPr>
                <w:rFonts w:ascii="Times New Roman" w:hAnsi="Times New Roman" w:cs="Times New Roman"/>
                <w:sz w:val="18"/>
                <w:szCs w:val="18"/>
              </w:rPr>
            </w:pPr>
            <w:r w:rsidRPr="002C66D7">
              <w:rPr>
                <w:rFonts w:ascii="Times New Roman" w:hAnsi="Times New Roman" w:cs="Times New Roman"/>
                <w:sz w:val="18"/>
                <w:szCs w:val="18"/>
              </w:rPr>
              <w:t>Возвышение частей или элементов, м</w:t>
            </w:r>
          </w:p>
        </w:tc>
      </w:tr>
      <w:tr w:rsidR="0023285D" w:rsidRPr="002C66D7" w14:paraId="5729726D" w14:textId="77777777">
        <w:trPr>
          <w:jc w:val="center"/>
        </w:trPr>
        <w:tc>
          <w:tcPr>
            <w:tcW w:w="2340" w:type="dxa"/>
            <w:vMerge/>
          </w:tcPr>
          <w:p w14:paraId="3DDE5D3C"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5040" w:type="dxa"/>
            <w:gridSpan w:val="3"/>
          </w:tcPr>
          <w:p w14:paraId="16AB9806" w14:textId="77777777" w:rsidR="0023285D" w:rsidRPr="002C66D7" w:rsidRDefault="0023285D" w:rsidP="000E5789">
            <w:pPr>
              <w:pStyle w:val="ConsPlusNormal"/>
              <w:widowControl/>
              <w:shd w:val="clear" w:color="auto" w:fill="FFFFFF"/>
              <w:suppressAutoHyphens/>
              <w:spacing w:before="60" w:after="60"/>
              <w:ind w:firstLine="0"/>
              <w:jc w:val="center"/>
              <w:rPr>
                <w:rFonts w:ascii="Times New Roman" w:hAnsi="Times New Roman" w:cs="Times New Roman"/>
                <w:sz w:val="18"/>
                <w:szCs w:val="18"/>
              </w:rPr>
            </w:pPr>
            <w:r w:rsidRPr="002C66D7">
              <w:rPr>
                <w:rFonts w:ascii="Times New Roman" w:hAnsi="Times New Roman" w:cs="Times New Roman"/>
                <w:sz w:val="18"/>
                <w:szCs w:val="18"/>
              </w:rPr>
              <w:t>над уровнем воды (с учетом влияния подпора и волны) при максимальных расходах паводков</w:t>
            </w:r>
          </w:p>
        </w:tc>
        <w:tc>
          <w:tcPr>
            <w:tcW w:w="1620" w:type="dxa"/>
            <w:vMerge w:val="restart"/>
            <w:vAlign w:val="center"/>
          </w:tcPr>
          <w:p w14:paraId="4FF3CDC2"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над наивысшим уровнем ледохода</w:t>
            </w:r>
          </w:p>
        </w:tc>
      </w:tr>
      <w:tr w:rsidR="0023285D" w:rsidRPr="002C66D7" w14:paraId="610BF9C5" w14:textId="77777777">
        <w:trPr>
          <w:jc w:val="center"/>
        </w:trPr>
        <w:tc>
          <w:tcPr>
            <w:tcW w:w="2340" w:type="dxa"/>
            <w:vMerge/>
          </w:tcPr>
          <w:p w14:paraId="6C17AF77"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3600" w:type="dxa"/>
            <w:gridSpan w:val="2"/>
          </w:tcPr>
          <w:p w14:paraId="63B34956" w14:textId="77777777" w:rsidR="0023285D" w:rsidRPr="002C66D7" w:rsidRDefault="0023285D" w:rsidP="000E5789">
            <w:pPr>
              <w:pStyle w:val="ConsPlusNormal"/>
              <w:widowControl/>
              <w:shd w:val="clear" w:color="auto" w:fill="FFFFFF"/>
              <w:suppressAutoHyphens/>
              <w:spacing w:before="60" w:after="60"/>
              <w:ind w:firstLine="0"/>
              <w:jc w:val="center"/>
              <w:rPr>
                <w:rFonts w:ascii="Times New Roman" w:hAnsi="Times New Roman" w:cs="Times New Roman"/>
                <w:sz w:val="18"/>
                <w:szCs w:val="18"/>
              </w:rPr>
            </w:pPr>
            <w:r w:rsidRPr="002C66D7">
              <w:rPr>
                <w:rFonts w:ascii="Times New Roman" w:hAnsi="Times New Roman" w:cs="Times New Roman"/>
                <w:sz w:val="18"/>
                <w:szCs w:val="18"/>
              </w:rPr>
              <w:t>расчетных для мостов</w:t>
            </w:r>
          </w:p>
        </w:tc>
        <w:tc>
          <w:tcPr>
            <w:tcW w:w="1440" w:type="dxa"/>
            <w:vMerge w:val="restart"/>
            <w:vAlign w:val="center"/>
          </w:tcPr>
          <w:p w14:paraId="701151AA" w14:textId="77777777" w:rsidR="0023285D" w:rsidRPr="002C66D7" w:rsidRDefault="00D00BB8"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w:t>
            </w:r>
            <w:r w:rsidR="0023285D" w:rsidRPr="002C66D7">
              <w:rPr>
                <w:rFonts w:ascii="Times New Roman" w:hAnsi="Times New Roman" w:cs="Times New Roman"/>
                <w:sz w:val="18"/>
                <w:szCs w:val="18"/>
              </w:rPr>
              <w:t>аибольших</w:t>
            </w:r>
          </w:p>
        </w:tc>
        <w:tc>
          <w:tcPr>
            <w:tcW w:w="1620" w:type="dxa"/>
            <w:vMerge/>
          </w:tcPr>
          <w:p w14:paraId="6376D666"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sz w:val="18"/>
                <w:szCs w:val="18"/>
              </w:rPr>
            </w:pPr>
          </w:p>
        </w:tc>
      </w:tr>
      <w:tr w:rsidR="0023285D" w:rsidRPr="002C66D7" w14:paraId="7F5B7152" w14:textId="77777777">
        <w:trPr>
          <w:jc w:val="center"/>
        </w:trPr>
        <w:tc>
          <w:tcPr>
            <w:tcW w:w="2340" w:type="dxa"/>
            <w:vMerge/>
          </w:tcPr>
          <w:p w14:paraId="2379D7EE"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1620" w:type="dxa"/>
          </w:tcPr>
          <w:p w14:paraId="145D8561" w14:textId="77777777" w:rsidR="0023285D" w:rsidRPr="002C66D7" w:rsidRDefault="0023285D" w:rsidP="000E5789">
            <w:pPr>
              <w:pStyle w:val="ConsPlusNormal"/>
              <w:widowControl/>
              <w:shd w:val="clear" w:color="auto" w:fill="FFFFFF"/>
              <w:suppressAutoHyphens/>
              <w:spacing w:before="60" w:after="60"/>
              <w:ind w:firstLine="0"/>
              <w:jc w:val="center"/>
              <w:rPr>
                <w:rFonts w:ascii="Times New Roman" w:hAnsi="Times New Roman" w:cs="Times New Roman"/>
                <w:sz w:val="18"/>
                <w:szCs w:val="18"/>
              </w:rPr>
            </w:pPr>
            <w:r w:rsidRPr="002C66D7">
              <w:rPr>
                <w:rFonts w:ascii="Times New Roman" w:hAnsi="Times New Roman" w:cs="Times New Roman"/>
                <w:sz w:val="18"/>
                <w:szCs w:val="18"/>
              </w:rPr>
              <w:t>на железных дорогах общей сети</w:t>
            </w:r>
          </w:p>
        </w:tc>
        <w:tc>
          <w:tcPr>
            <w:tcW w:w="1980" w:type="dxa"/>
          </w:tcPr>
          <w:p w14:paraId="62D28B64" w14:textId="77777777" w:rsidR="009974D4" w:rsidRPr="002C66D7" w:rsidRDefault="0023285D" w:rsidP="000E5789">
            <w:pPr>
              <w:pStyle w:val="ConsPlusNormal"/>
              <w:widowControl/>
              <w:shd w:val="clear" w:color="auto" w:fill="FFFFFF"/>
              <w:suppressAutoHyphens/>
              <w:spacing w:before="60"/>
              <w:ind w:firstLine="0"/>
              <w:jc w:val="both"/>
              <w:rPr>
                <w:rFonts w:ascii="Times New Roman" w:hAnsi="Times New Roman" w:cs="Times New Roman"/>
                <w:spacing w:val="-6"/>
                <w:sz w:val="18"/>
                <w:szCs w:val="18"/>
              </w:rPr>
            </w:pPr>
            <w:r w:rsidRPr="002C66D7">
              <w:rPr>
                <w:rFonts w:ascii="Times New Roman" w:hAnsi="Times New Roman" w:cs="Times New Roman"/>
                <w:spacing w:val="-6"/>
                <w:sz w:val="18"/>
                <w:szCs w:val="18"/>
              </w:rPr>
              <w:t xml:space="preserve">на остальных железных </w:t>
            </w:r>
          </w:p>
          <w:p w14:paraId="423A5B29" w14:textId="77777777" w:rsidR="009974D4" w:rsidRPr="002C66D7" w:rsidRDefault="0023285D" w:rsidP="000E5789">
            <w:pPr>
              <w:pStyle w:val="ConsPlusNormal"/>
              <w:widowControl/>
              <w:shd w:val="clear" w:color="auto" w:fill="FFFFFF"/>
              <w:suppressAutoHyphens/>
              <w:ind w:firstLine="0"/>
              <w:jc w:val="center"/>
              <w:rPr>
                <w:rFonts w:ascii="Times New Roman" w:hAnsi="Times New Roman" w:cs="Times New Roman"/>
                <w:spacing w:val="-6"/>
                <w:sz w:val="18"/>
                <w:szCs w:val="18"/>
              </w:rPr>
            </w:pPr>
            <w:r w:rsidRPr="002C66D7">
              <w:rPr>
                <w:rFonts w:ascii="Times New Roman" w:hAnsi="Times New Roman" w:cs="Times New Roman"/>
                <w:spacing w:val="-6"/>
                <w:sz w:val="18"/>
                <w:szCs w:val="18"/>
              </w:rPr>
              <w:t>дорогах и на всех</w:t>
            </w:r>
          </w:p>
          <w:p w14:paraId="53C819F2" w14:textId="77777777" w:rsidR="0023285D" w:rsidRPr="002C66D7" w:rsidRDefault="0023285D" w:rsidP="000E5789">
            <w:pPr>
              <w:pStyle w:val="ConsPlusNormal"/>
              <w:widowControl/>
              <w:shd w:val="clear" w:color="auto" w:fill="FFFFFF"/>
              <w:suppressAutoHyphens/>
              <w:spacing w:after="60"/>
              <w:ind w:firstLine="0"/>
              <w:jc w:val="both"/>
              <w:rPr>
                <w:rFonts w:ascii="Times New Roman" w:hAnsi="Times New Roman" w:cs="Times New Roman"/>
                <w:spacing w:val="-6"/>
                <w:sz w:val="18"/>
                <w:szCs w:val="18"/>
              </w:rPr>
            </w:pPr>
            <w:r w:rsidRPr="002C66D7">
              <w:rPr>
                <w:rFonts w:ascii="Times New Roman" w:hAnsi="Times New Roman" w:cs="Times New Roman"/>
                <w:spacing w:val="-6"/>
                <w:sz w:val="18"/>
                <w:szCs w:val="18"/>
              </w:rPr>
              <w:t>автомобильных дорогах</w:t>
            </w:r>
          </w:p>
        </w:tc>
        <w:tc>
          <w:tcPr>
            <w:tcW w:w="1440" w:type="dxa"/>
            <w:vMerge/>
          </w:tcPr>
          <w:p w14:paraId="3E9841E4"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1620" w:type="dxa"/>
            <w:vMerge/>
          </w:tcPr>
          <w:p w14:paraId="72248DA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sz w:val="18"/>
                <w:szCs w:val="18"/>
              </w:rPr>
            </w:pPr>
          </w:p>
        </w:tc>
      </w:tr>
      <w:tr w:rsidR="0023285D" w:rsidRPr="002C66D7" w14:paraId="6AEB7F42" w14:textId="77777777">
        <w:trPr>
          <w:jc w:val="center"/>
        </w:trPr>
        <w:tc>
          <w:tcPr>
            <w:tcW w:w="2340" w:type="dxa"/>
            <w:tcBorders>
              <w:bottom w:val="single" w:sz="4" w:space="0" w:color="auto"/>
            </w:tcBorders>
          </w:tcPr>
          <w:p w14:paraId="72174A67"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Низ пролетных строений:</w:t>
            </w:r>
          </w:p>
          <w:p w14:paraId="028E35C0" w14:textId="77777777" w:rsidR="0023285D" w:rsidRPr="002C66D7" w:rsidRDefault="0023285D" w:rsidP="000E5789">
            <w:pPr>
              <w:pStyle w:val="ConsPlusNormal"/>
              <w:widowControl/>
              <w:shd w:val="clear" w:color="auto" w:fill="FFFFFF"/>
              <w:suppressAutoHyphens/>
              <w:ind w:left="284" w:firstLine="0"/>
              <w:rPr>
                <w:rFonts w:ascii="Times New Roman" w:hAnsi="Times New Roman" w:cs="Times New Roman"/>
              </w:rPr>
            </w:pPr>
            <w:r w:rsidRPr="002C66D7">
              <w:rPr>
                <w:rFonts w:ascii="Times New Roman" w:hAnsi="Times New Roman" w:cs="Times New Roman"/>
              </w:rPr>
              <w:t xml:space="preserve">а) при глубине подпертой воды </w:t>
            </w:r>
            <w:smartTag w:uri="urn:schemas-microsoft-com:office:smarttags" w:element="metricconverter">
              <w:smartTagPr>
                <w:attr w:name="ProductID" w:val="1 м"/>
              </w:smartTagPr>
              <w:r w:rsidRPr="002C66D7">
                <w:rPr>
                  <w:rFonts w:ascii="Times New Roman" w:hAnsi="Times New Roman" w:cs="Times New Roman"/>
                </w:rPr>
                <w:t>1 м</w:t>
              </w:r>
            </w:smartTag>
            <w:r w:rsidRPr="002C66D7">
              <w:rPr>
                <w:rFonts w:ascii="Times New Roman" w:hAnsi="Times New Roman" w:cs="Times New Roman"/>
              </w:rPr>
              <w:t xml:space="preserve"> и менее</w:t>
            </w:r>
          </w:p>
          <w:p w14:paraId="24B0C29F" w14:textId="77777777" w:rsidR="0023285D" w:rsidRPr="002C66D7" w:rsidRDefault="0023285D" w:rsidP="000E5789">
            <w:pPr>
              <w:pStyle w:val="ConsPlusNormal"/>
              <w:widowControl/>
              <w:shd w:val="clear" w:color="auto" w:fill="FFFFFF"/>
              <w:suppressAutoHyphens/>
              <w:ind w:left="284" w:firstLine="0"/>
              <w:rPr>
                <w:rFonts w:ascii="Times New Roman" w:hAnsi="Times New Roman" w:cs="Times New Roman"/>
              </w:rPr>
            </w:pPr>
            <w:r w:rsidRPr="002C66D7">
              <w:rPr>
                <w:rFonts w:ascii="Times New Roman" w:hAnsi="Times New Roman" w:cs="Times New Roman"/>
              </w:rPr>
              <w:t xml:space="preserve">б) то же, свыше </w:t>
            </w:r>
            <w:smartTag w:uri="urn:schemas-microsoft-com:office:smarttags" w:element="metricconverter">
              <w:smartTagPr>
                <w:attr w:name="ProductID" w:val="1 м"/>
              </w:smartTagPr>
              <w:r w:rsidRPr="002C66D7">
                <w:rPr>
                  <w:rFonts w:ascii="Times New Roman" w:hAnsi="Times New Roman" w:cs="Times New Roman"/>
                </w:rPr>
                <w:t>1 м</w:t>
              </w:r>
            </w:smartTag>
          </w:p>
          <w:p w14:paraId="2C270643" w14:textId="77777777" w:rsidR="0023285D" w:rsidRPr="002C66D7" w:rsidRDefault="0023285D" w:rsidP="000E5789">
            <w:pPr>
              <w:pStyle w:val="ConsPlusNormal"/>
              <w:widowControl/>
              <w:shd w:val="clear" w:color="auto" w:fill="FFFFFF"/>
              <w:suppressAutoHyphens/>
              <w:ind w:left="284" w:firstLine="0"/>
              <w:rPr>
                <w:rFonts w:ascii="Times New Roman" w:hAnsi="Times New Roman" w:cs="Times New Roman"/>
              </w:rPr>
            </w:pPr>
            <w:r w:rsidRPr="002C66D7">
              <w:rPr>
                <w:rFonts w:ascii="Times New Roman" w:hAnsi="Times New Roman" w:cs="Times New Roman"/>
              </w:rPr>
              <w:t>в) при наличии на реке заторов льда</w:t>
            </w:r>
          </w:p>
          <w:p w14:paraId="7028012B" w14:textId="77777777" w:rsidR="0023285D" w:rsidRPr="002C66D7" w:rsidRDefault="0023285D" w:rsidP="000E5789">
            <w:pPr>
              <w:pStyle w:val="ConsPlusNormal"/>
              <w:widowControl/>
              <w:shd w:val="clear" w:color="auto" w:fill="FFFFFF"/>
              <w:suppressAutoHyphens/>
              <w:ind w:left="284" w:firstLine="0"/>
              <w:rPr>
                <w:rFonts w:ascii="Times New Roman" w:hAnsi="Times New Roman" w:cs="Times New Roman"/>
              </w:rPr>
            </w:pPr>
            <w:r w:rsidRPr="002C66D7">
              <w:rPr>
                <w:rFonts w:ascii="Times New Roman" w:hAnsi="Times New Roman" w:cs="Times New Roman"/>
              </w:rPr>
              <w:t xml:space="preserve">г) при наличии </w:t>
            </w:r>
            <w:proofErr w:type="spellStart"/>
            <w:r w:rsidRPr="002C66D7">
              <w:rPr>
                <w:rFonts w:ascii="Times New Roman" w:hAnsi="Times New Roman" w:cs="Times New Roman"/>
              </w:rPr>
              <w:t>карчехода</w:t>
            </w:r>
            <w:proofErr w:type="spellEnd"/>
          </w:p>
          <w:p w14:paraId="49C1BDBD" w14:textId="77777777" w:rsidR="0023285D" w:rsidRPr="002C66D7" w:rsidRDefault="0023285D" w:rsidP="000E5789">
            <w:pPr>
              <w:pStyle w:val="ConsPlusNormal"/>
              <w:widowControl/>
              <w:shd w:val="clear" w:color="auto" w:fill="FFFFFF"/>
              <w:suppressAutoHyphens/>
              <w:spacing w:after="60"/>
              <w:ind w:left="284" w:firstLine="0"/>
              <w:rPr>
                <w:rFonts w:ascii="Times New Roman" w:hAnsi="Times New Roman" w:cs="Times New Roman"/>
              </w:rPr>
            </w:pPr>
            <w:r w:rsidRPr="002C66D7">
              <w:rPr>
                <w:rFonts w:ascii="Times New Roman" w:hAnsi="Times New Roman" w:cs="Times New Roman"/>
              </w:rPr>
              <w:t>д) при селевых потоках</w:t>
            </w:r>
          </w:p>
          <w:p w14:paraId="2898E3E3" w14:textId="77777777" w:rsidR="0023285D" w:rsidRPr="002C66D7" w:rsidRDefault="0023285D" w:rsidP="000E5789">
            <w:pPr>
              <w:pStyle w:val="ConsPlusNormal"/>
              <w:widowControl/>
              <w:shd w:val="clear" w:color="auto" w:fill="FFFFFF"/>
              <w:suppressAutoHyphens/>
              <w:spacing w:after="60"/>
              <w:ind w:firstLine="0"/>
              <w:rPr>
                <w:rFonts w:ascii="Times New Roman" w:hAnsi="Times New Roman" w:cs="Times New Roman"/>
              </w:rPr>
            </w:pPr>
            <w:r w:rsidRPr="002C66D7">
              <w:rPr>
                <w:rFonts w:ascii="Times New Roman" w:hAnsi="Times New Roman" w:cs="Times New Roman"/>
              </w:rPr>
              <w:t>Верх площадки для установки опорных частей</w:t>
            </w:r>
          </w:p>
          <w:p w14:paraId="0C6B4858" w14:textId="77777777" w:rsidR="0023285D" w:rsidRPr="002C66D7" w:rsidRDefault="0023285D" w:rsidP="000E5789">
            <w:pPr>
              <w:pStyle w:val="ConsPlusNormal"/>
              <w:widowControl/>
              <w:shd w:val="clear" w:color="auto" w:fill="FFFFFF"/>
              <w:suppressAutoHyphens/>
              <w:spacing w:after="60"/>
              <w:ind w:firstLine="0"/>
              <w:rPr>
                <w:rFonts w:ascii="Times New Roman" w:hAnsi="Times New Roman" w:cs="Times New Roman"/>
              </w:rPr>
            </w:pPr>
            <w:r w:rsidRPr="002C66D7">
              <w:rPr>
                <w:rFonts w:ascii="Times New Roman" w:hAnsi="Times New Roman" w:cs="Times New Roman"/>
              </w:rPr>
              <w:t>Низ пят арок и сводов</w:t>
            </w:r>
          </w:p>
          <w:p w14:paraId="0AC31962" w14:textId="77777777" w:rsidR="0023285D" w:rsidRPr="002C66D7" w:rsidRDefault="0023285D" w:rsidP="000E5789">
            <w:pPr>
              <w:pStyle w:val="ConsPlusNormal"/>
              <w:widowControl/>
              <w:shd w:val="clear" w:color="auto" w:fill="FFFFFF"/>
              <w:suppressAutoHyphens/>
              <w:spacing w:after="60"/>
              <w:ind w:firstLine="0"/>
              <w:rPr>
                <w:rFonts w:ascii="Times New Roman" w:hAnsi="Times New Roman" w:cs="Times New Roman"/>
              </w:rPr>
            </w:pPr>
            <w:r w:rsidRPr="002C66D7">
              <w:rPr>
                <w:rFonts w:ascii="Times New Roman" w:hAnsi="Times New Roman" w:cs="Times New Roman"/>
              </w:rPr>
              <w:t>Низ продольных схваток и выступающих элементов конструкций в пролетах деревянных мостов</w:t>
            </w:r>
          </w:p>
        </w:tc>
        <w:tc>
          <w:tcPr>
            <w:tcW w:w="1620" w:type="dxa"/>
            <w:tcBorders>
              <w:bottom w:val="single" w:sz="4" w:space="0" w:color="auto"/>
            </w:tcBorders>
          </w:tcPr>
          <w:p w14:paraId="79B18E07"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2BA2A30C" w14:textId="77777777" w:rsidR="000838FC" w:rsidRPr="002C66D7" w:rsidRDefault="000838FC" w:rsidP="000E5789">
            <w:pPr>
              <w:pStyle w:val="ConsPlusNormal"/>
              <w:widowControl/>
              <w:shd w:val="clear" w:color="auto" w:fill="FFFFFF"/>
              <w:suppressAutoHyphens/>
              <w:ind w:firstLine="0"/>
              <w:jc w:val="center"/>
              <w:rPr>
                <w:rFonts w:ascii="Times New Roman" w:hAnsi="Times New Roman" w:cs="Times New Roman"/>
              </w:rPr>
            </w:pPr>
          </w:p>
          <w:p w14:paraId="1955CA9E"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0,50</w:t>
            </w:r>
          </w:p>
          <w:p w14:paraId="0B4ADF47"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52644C08"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6CC5B34F"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0,75</w:t>
            </w:r>
          </w:p>
          <w:p w14:paraId="777CC6D2"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1,00</w:t>
            </w:r>
          </w:p>
          <w:p w14:paraId="08E46080" w14:textId="77777777" w:rsidR="00036B4D" w:rsidRPr="002C66D7" w:rsidRDefault="00036B4D" w:rsidP="000E5789">
            <w:pPr>
              <w:pStyle w:val="ConsPlusNormal"/>
              <w:widowControl/>
              <w:shd w:val="clear" w:color="auto" w:fill="FFFFFF"/>
              <w:suppressAutoHyphens/>
              <w:ind w:firstLine="0"/>
              <w:jc w:val="center"/>
              <w:rPr>
                <w:rFonts w:ascii="Times New Roman" w:hAnsi="Times New Roman" w:cs="Times New Roman"/>
                <w:lang w:val="en-US"/>
              </w:rPr>
            </w:pPr>
          </w:p>
          <w:p w14:paraId="3C56CBDE"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1,50</w:t>
            </w:r>
          </w:p>
          <w:p w14:paraId="68D7D46B" w14:textId="77777777" w:rsidR="009A4031" w:rsidRPr="002C66D7" w:rsidRDefault="009A4031" w:rsidP="000E5789">
            <w:pPr>
              <w:pStyle w:val="ConsPlusNormal"/>
              <w:widowControl/>
              <w:shd w:val="clear" w:color="auto" w:fill="FFFFFF"/>
              <w:suppressAutoHyphens/>
              <w:ind w:firstLine="0"/>
              <w:jc w:val="center"/>
              <w:rPr>
                <w:rFonts w:ascii="Times New Roman" w:hAnsi="Times New Roman" w:cs="Times New Roman"/>
              </w:rPr>
            </w:pPr>
          </w:p>
          <w:p w14:paraId="3AFD05BB" w14:textId="77777777" w:rsidR="0023285D" w:rsidRPr="002C66D7" w:rsidRDefault="009974D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17D1B040" w14:textId="77777777" w:rsidR="0023285D" w:rsidRPr="002C66D7" w:rsidRDefault="0023285D" w:rsidP="000E5789">
            <w:pPr>
              <w:pStyle w:val="ConsPlusNormal"/>
              <w:widowControl/>
              <w:shd w:val="clear" w:color="auto" w:fill="FFFFFF"/>
              <w:suppressAutoHyphens/>
              <w:spacing w:after="60"/>
              <w:ind w:firstLine="0"/>
              <w:jc w:val="center"/>
              <w:rPr>
                <w:rFonts w:ascii="Times New Roman" w:hAnsi="Times New Roman" w:cs="Times New Roman"/>
              </w:rPr>
            </w:pPr>
          </w:p>
          <w:p w14:paraId="62634E81"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0,25</w:t>
            </w:r>
          </w:p>
          <w:p w14:paraId="16C7A11A"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037C2E0D" w14:textId="77777777" w:rsidR="0023285D" w:rsidRPr="002C66D7" w:rsidRDefault="0023285D" w:rsidP="000E5789">
            <w:pPr>
              <w:pStyle w:val="ConsPlusNormal"/>
              <w:widowControl/>
              <w:shd w:val="clear" w:color="auto" w:fill="FFFFFF"/>
              <w:suppressAutoHyphens/>
              <w:spacing w:after="60"/>
              <w:ind w:firstLine="0"/>
              <w:jc w:val="center"/>
              <w:rPr>
                <w:rFonts w:ascii="Times New Roman" w:hAnsi="Times New Roman" w:cs="Times New Roman"/>
              </w:rPr>
            </w:pPr>
          </w:p>
          <w:p w14:paraId="4DFF66C3" w14:textId="77777777" w:rsidR="009974D4" w:rsidRPr="002C66D7" w:rsidRDefault="0023285D" w:rsidP="000E5789">
            <w:pPr>
              <w:pStyle w:val="ConsPlusNormal"/>
              <w:widowControl/>
              <w:shd w:val="clear" w:color="auto" w:fill="FFFFFF"/>
              <w:suppressAutoHyphens/>
              <w:spacing w:after="60"/>
              <w:ind w:firstLine="0"/>
              <w:jc w:val="center"/>
              <w:rPr>
                <w:rFonts w:ascii="Times New Roman" w:hAnsi="Times New Roman" w:cs="Times New Roman"/>
              </w:rPr>
            </w:pPr>
            <w:r w:rsidRPr="002C66D7">
              <w:rPr>
                <w:rFonts w:ascii="Times New Roman" w:hAnsi="Times New Roman" w:cs="Times New Roman"/>
              </w:rPr>
              <w:t>0,25</w:t>
            </w:r>
          </w:p>
          <w:p w14:paraId="5A162FF7"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0,25</w:t>
            </w:r>
          </w:p>
        </w:tc>
        <w:tc>
          <w:tcPr>
            <w:tcW w:w="1980" w:type="dxa"/>
            <w:tcBorders>
              <w:bottom w:val="single" w:sz="4" w:space="0" w:color="auto"/>
            </w:tcBorders>
          </w:tcPr>
          <w:p w14:paraId="203AEA81"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lang w:val="en-US"/>
              </w:rPr>
            </w:pPr>
          </w:p>
          <w:p w14:paraId="0F430D31" w14:textId="77777777" w:rsidR="000838FC" w:rsidRPr="002C66D7" w:rsidRDefault="000838FC" w:rsidP="000E5789">
            <w:pPr>
              <w:pStyle w:val="ConsPlusNormal"/>
              <w:widowControl/>
              <w:shd w:val="clear" w:color="auto" w:fill="FFFFFF"/>
              <w:suppressAutoHyphens/>
              <w:ind w:firstLine="0"/>
              <w:jc w:val="center"/>
              <w:rPr>
                <w:rFonts w:ascii="Times New Roman" w:hAnsi="Times New Roman" w:cs="Times New Roman"/>
                <w:lang w:val="en-US"/>
              </w:rPr>
            </w:pPr>
          </w:p>
          <w:p w14:paraId="1A5DB85E"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0,50</w:t>
            </w:r>
          </w:p>
          <w:p w14:paraId="18769E08"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19994F02"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2978B8C0"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0,50</w:t>
            </w:r>
          </w:p>
          <w:p w14:paraId="175459FF"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0,75</w:t>
            </w:r>
          </w:p>
          <w:p w14:paraId="1A0D409D" w14:textId="77777777" w:rsidR="00036B4D" w:rsidRPr="002C66D7" w:rsidRDefault="00036B4D" w:rsidP="000E5789">
            <w:pPr>
              <w:pStyle w:val="ConsPlusNormal"/>
              <w:widowControl/>
              <w:shd w:val="clear" w:color="auto" w:fill="FFFFFF"/>
              <w:suppressAutoHyphens/>
              <w:ind w:firstLine="0"/>
              <w:jc w:val="center"/>
              <w:rPr>
                <w:rFonts w:ascii="Times New Roman" w:hAnsi="Times New Roman" w:cs="Times New Roman"/>
                <w:lang w:val="en-US"/>
              </w:rPr>
            </w:pPr>
          </w:p>
          <w:p w14:paraId="09748AA0"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1,00</w:t>
            </w:r>
          </w:p>
          <w:p w14:paraId="56F6C975"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lang w:val="en-US"/>
              </w:rPr>
            </w:pPr>
          </w:p>
          <w:p w14:paraId="549B633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1,00</w:t>
            </w:r>
          </w:p>
          <w:p w14:paraId="683A53C0" w14:textId="77777777" w:rsidR="0023285D" w:rsidRPr="002C66D7" w:rsidRDefault="0023285D" w:rsidP="000E5789">
            <w:pPr>
              <w:pStyle w:val="ConsPlusNormal"/>
              <w:widowControl/>
              <w:shd w:val="clear" w:color="auto" w:fill="FFFFFF"/>
              <w:suppressAutoHyphens/>
              <w:spacing w:after="60"/>
              <w:ind w:firstLine="0"/>
              <w:jc w:val="center"/>
              <w:rPr>
                <w:rFonts w:ascii="Times New Roman" w:hAnsi="Times New Roman" w:cs="Times New Roman"/>
              </w:rPr>
            </w:pPr>
          </w:p>
          <w:p w14:paraId="20ABE8FC"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0,25</w:t>
            </w:r>
          </w:p>
          <w:p w14:paraId="7E15C52A"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2439D040" w14:textId="77777777" w:rsidR="0023285D" w:rsidRPr="002C66D7" w:rsidRDefault="0023285D" w:rsidP="000E5789">
            <w:pPr>
              <w:pStyle w:val="ConsPlusNormal"/>
              <w:widowControl/>
              <w:shd w:val="clear" w:color="auto" w:fill="FFFFFF"/>
              <w:suppressAutoHyphens/>
              <w:spacing w:after="60"/>
              <w:ind w:firstLine="0"/>
              <w:jc w:val="center"/>
              <w:rPr>
                <w:rFonts w:ascii="Times New Roman" w:hAnsi="Times New Roman" w:cs="Times New Roman"/>
              </w:rPr>
            </w:pPr>
          </w:p>
          <w:p w14:paraId="58F6E19E" w14:textId="77777777" w:rsidR="0023285D" w:rsidRPr="002C66D7" w:rsidRDefault="009974D4" w:rsidP="000E5789">
            <w:pPr>
              <w:pStyle w:val="ConsPlusNormal"/>
              <w:widowControl/>
              <w:shd w:val="clear" w:color="auto" w:fill="FFFFFF"/>
              <w:suppressAutoHyphens/>
              <w:spacing w:after="60"/>
              <w:ind w:firstLine="0"/>
              <w:jc w:val="center"/>
              <w:rPr>
                <w:rFonts w:ascii="Times New Roman" w:hAnsi="Times New Roman" w:cs="Times New Roman"/>
              </w:rPr>
            </w:pPr>
            <w:r w:rsidRPr="002C66D7">
              <w:rPr>
                <w:rFonts w:ascii="Times New Roman" w:hAnsi="Times New Roman" w:cs="Times New Roman"/>
              </w:rPr>
              <w:t>—</w:t>
            </w:r>
          </w:p>
          <w:p w14:paraId="123A575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0,25</w:t>
            </w:r>
          </w:p>
        </w:tc>
        <w:tc>
          <w:tcPr>
            <w:tcW w:w="1440" w:type="dxa"/>
            <w:tcBorders>
              <w:bottom w:val="single" w:sz="4" w:space="0" w:color="auto"/>
            </w:tcBorders>
          </w:tcPr>
          <w:p w14:paraId="6335A8DA"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lang w:val="en-US"/>
              </w:rPr>
            </w:pPr>
          </w:p>
          <w:p w14:paraId="1C9BA3E4" w14:textId="77777777" w:rsidR="000838FC" w:rsidRPr="002C66D7" w:rsidRDefault="000838FC" w:rsidP="000E5789">
            <w:pPr>
              <w:pStyle w:val="ConsPlusNormal"/>
              <w:widowControl/>
              <w:shd w:val="clear" w:color="auto" w:fill="FFFFFF"/>
              <w:suppressAutoHyphens/>
              <w:ind w:firstLine="0"/>
              <w:jc w:val="center"/>
              <w:rPr>
                <w:rFonts w:ascii="Times New Roman" w:hAnsi="Times New Roman" w:cs="Times New Roman"/>
                <w:lang w:val="en-US"/>
              </w:rPr>
            </w:pPr>
          </w:p>
          <w:p w14:paraId="19EB1C80"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0,25</w:t>
            </w:r>
          </w:p>
          <w:p w14:paraId="6BB11697"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03BC92A0"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7451A9A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0,25</w:t>
            </w:r>
          </w:p>
          <w:p w14:paraId="7BE6B8AB"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0,75</w:t>
            </w:r>
          </w:p>
          <w:p w14:paraId="5D477720" w14:textId="77777777" w:rsidR="00036B4D" w:rsidRPr="002C66D7" w:rsidRDefault="00036B4D" w:rsidP="000E5789">
            <w:pPr>
              <w:pStyle w:val="ConsPlusNormal"/>
              <w:widowControl/>
              <w:shd w:val="clear" w:color="auto" w:fill="FFFFFF"/>
              <w:suppressAutoHyphens/>
              <w:ind w:firstLine="0"/>
              <w:jc w:val="center"/>
              <w:rPr>
                <w:rFonts w:ascii="Times New Roman" w:hAnsi="Times New Roman" w:cs="Times New Roman"/>
                <w:lang w:val="en-US"/>
              </w:rPr>
            </w:pPr>
          </w:p>
          <w:p w14:paraId="19B1DBF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1,00</w:t>
            </w:r>
          </w:p>
          <w:p w14:paraId="57508EA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lang w:val="en-US"/>
              </w:rPr>
            </w:pPr>
          </w:p>
          <w:p w14:paraId="487DD3DE"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1,00</w:t>
            </w:r>
          </w:p>
          <w:p w14:paraId="1E35C9C3" w14:textId="77777777" w:rsidR="0023285D" w:rsidRPr="002C66D7" w:rsidRDefault="0023285D" w:rsidP="000E5789">
            <w:pPr>
              <w:pStyle w:val="ConsPlusNormal"/>
              <w:widowControl/>
              <w:shd w:val="clear" w:color="auto" w:fill="FFFFFF"/>
              <w:suppressAutoHyphens/>
              <w:spacing w:after="60"/>
              <w:ind w:firstLine="0"/>
              <w:jc w:val="center"/>
              <w:rPr>
                <w:rFonts w:ascii="Times New Roman" w:hAnsi="Times New Roman" w:cs="Times New Roman"/>
              </w:rPr>
            </w:pPr>
          </w:p>
          <w:p w14:paraId="1089F6B7" w14:textId="77777777" w:rsidR="0023285D" w:rsidRPr="002C66D7" w:rsidRDefault="009974D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17CA78CA"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4D889A99" w14:textId="77777777" w:rsidR="0023285D" w:rsidRPr="002C66D7" w:rsidRDefault="0023285D" w:rsidP="000E5789">
            <w:pPr>
              <w:pStyle w:val="ConsPlusNormal"/>
              <w:widowControl/>
              <w:shd w:val="clear" w:color="auto" w:fill="FFFFFF"/>
              <w:suppressAutoHyphens/>
              <w:spacing w:after="60"/>
              <w:ind w:firstLine="0"/>
              <w:jc w:val="center"/>
              <w:rPr>
                <w:rFonts w:ascii="Times New Roman" w:hAnsi="Times New Roman" w:cs="Times New Roman"/>
              </w:rPr>
            </w:pPr>
          </w:p>
          <w:p w14:paraId="0C9FC8C9" w14:textId="77777777" w:rsidR="00771026" w:rsidRPr="002C66D7" w:rsidRDefault="009974D4" w:rsidP="000E5789">
            <w:pPr>
              <w:pStyle w:val="ConsPlusNormal"/>
              <w:widowControl/>
              <w:shd w:val="clear" w:color="auto" w:fill="FFFFFF"/>
              <w:suppressAutoHyphens/>
              <w:spacing w:after="60"/>
              <w:ind w:firstLine="0"/>
              <w:jc w:val="center"/>
              <w:rPr>
                <w:rFonts w:ascii="Times New Roman" w:hAnsi="Times New Roman" w:cs="Times New Roman"/>
                <w:lang w:val="en-US"/>
              </w:rPr>
            </w:pPr>
            <w:r w:rsidRPr="002C66D7">
              <w:rPr>
                <w:rFonts w:ascii="Times New Roman" w:hAnsi="Times New Roman" w:cs="Times New Roman"/>
              </w:rPr>
              <w:t>—</w:t>
            </w:r>
          </w:p>
          <w:p w14:paraId="68E67B64" w14:textId="77777777" w:rsidR="0023285D" w:rsidRPr="002C66D7" w:rsidRDefault="009974D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c>
          <w:tcPr>
            <w:tcW w:w="1620" w:type="dxa"/>
            <w:tcBorders>
              <w:bottom w:val="single" w:sz="4" w:space="0" w:color="auto"/>
            </w:tcBorders>
          </w:tcPr>
          <w:p w14:paraId="6D18AA41"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lang w:val="en-US"/>
              </w:rPr>
            </w:pPr>
          </w:p>
          <w:p w14:paraId="66487446" w14:textId="77777777" w:rsidR="000838FC" w:rsidRPr="002C66D7" w:rsidRDefault="000838FC" w:rsidP="000E5789">
            <w:pPr>
              <w:pStyle w:val="ConsPlusNormal"/>
              <w:widowControl/>
              <w:shd w:val="clear" w:color="auto" w:fill="FFFFFF"/>
              <w:suppressAutoHyphens/>
              <w:ind w:firstLine="0"/>
              <w:jc w:val="center"/>
              <w:rPr>
                <w:rFonts w:ascii="Times New Roman" w:hAnsi="Times New Roman" w:cs="Times New Roman"/>
                <w:lang w:val="en-US"/>
              </w:rPr>
            </w:pPr>
          </w:p>
          <w:p w14:paraId="04A19A98" w14:textId="77777777" w:rsidR="0023285D" w:rsidRPr="002C66D7" w:rsidRDefault="009974D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46B461AE"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11142D5A"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4E1C80B4"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0,75</w:t>
            </w:r>
          </w:p>
          <w:p w14:paraId="36825D45"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1,00</w:t>
            </w:r>
          </w:p>
          <w:p w14:paraId="4240FEC7" w14:textId="77777777" w:rsidR="00036B4D" w:rsidRPr="002C66D7" w:rsidRDefault="00036B4D" w:rsidP="000E5789">
            <w:pPr>
              <w:pStyle w:val="ConsPlusNormal"/>
              <w:widowControl/>
              <w:shd w:val="clear" w:color="auto" w:fill="FFFFFF"/>
              <w:suppressAutoHyphens/>
              <w:ind w:firstLine="0"/>
              <w:jc w:val="center"/>
              <w:rPr>
                <w:rFonts w:ascii="Times New Roman" w:hAnsi="Times New Roman" w:cs="Times New Roman"/>
                <w:lang w:val="en-US"/>
              </w:rPr>
            </w:pPr>
          </w:p>
          <w:p w14:paraId="527AE28C" w14:textId="77777777" w:rsidR="0023285D" w:rsidRPr="002C66D7" w:rsidRDefault="009974D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4F51EEEC"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lang w:val="en-US"/>
              </w:rPr>
            </w:pPr>
          </w:p>
          <w:p w14:paraId="1547BA50" w14:textId="77777777" w:rsidR="0023285D" w:rsidRPr="002C66D7" w:rsidRDefault="009974D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7BC35C16" w14:textId="77777777" w:rsidR="0023285D" w:rsidRPr="002C66D7" w:rsidRDefault="0023285D" w:rsidP="000E5789">
            <w:pPr>
              <w:pStyle w:val="ConsPlusNormal"/>
              <w:widowControl/>
              <w:shd w:val="clear" w:color="auto" w:fill="FFFFFF"/>
              <w:suppressAutoHyphens/>
              <w:spacing w:after="60"/>
              <w:ind w:firstLine="0"/>
              <w:jc w:val="center"/>
              <w:rPr>
                <w:rFonts w:ascii="Times New Roman" w:hAnsi="Times New Roman" w:cs="Times New Roman"/>
              </w:rPr>
            </w:pPr>
          </w:p>
          <w:p w14:paraId="10B0ADB5"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0,50</w:t>
            </w:r>
          </w:p>
          <w:p w14:paraId="6504BA04"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01610D50" w14:textId="77777777" w:rsidR="0023285D" w:rsidRPr="002C66D7" w:rsidRDefault="0023285D" w:rsidP="000E5789">
            <w:pPr>
              <w:pStyle w:val="ConsPlusNormal"/>
              <w:widowControl/>
              <w:shd w:val="clear" w:color="auto" w:fill="FFFFFF"/>
              <w:suppressAutoHyphens/>
              <w:spacing w:after="60"/>
              <w:ind w:firstLine="0"/>
              <w:jc w:val="center"/>
              <w:rPr>
                <w:rFonts w:ascii="Times New Roman" w:hAnsi="Times New Roman" w:cs="Times New Roman"/>
              </w:rPr>
            </w:pPr>
          </w:p>
          <w:p w14:paraId="03487216" w14:textId="77777777" w:rsidR="00771026" w:rsidRPr="002C66D7" w:rsidRDefault="0023285D" w:rsidP="000E5789">
            <w:pPr>
              <w:pStyle w:val="ConsPlusNormal"/>
              <w:widowControl/>
              <w:shd w:val="clear" w:color="auto" w:fill="FFFFFF"/>
              <w:suppressAutoHyphens/>
              <w:spacing w:after="60"/>
              <w:ind w:firstLine="0"/>
              <w:jc w:val="center"/>
              <w:rPr>
                <w:rFonts w:ascii="Times New Roman" w:hAnsi="Times New Roman" w:cs="Times New Roman"/>
                <w:lang w:val="en-US"/>
              </w:rPr>
            </w:pPr>
            <w:r w:rsidRPr="002C66D7">
              <w:rPr>
                <w:rFonts w:ascii="Times New Roman" w:hAnsi="Times New Roman" w:cs="Times New Roman"/>
              </w:rPr>
              <w:t>0,25</w:t>
            </w:r>
          </w:p>
          <w:p w14:paraId="0D4D5611"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0,75</w:t>
            </w:r>
          </w:p>
        </w:tc>
      </w:tr>
      <w:tr w:rsidR="0023285D" w:rsidRPr="002C66D7" w14:paraId="27C340C8" w14:textId="77777777">
        <w:trPr>
          <w:jc w:val="center"/>
        </w:trPr>
        <w:tc>
          <w:tcPr>
            <w:tcW w:w="9000" w:type="dxa"/>
            <w:gridSpan w:val="5"/>
            <w:tcBorders>
              <w:top w:val="single" w:sz="4" w:space="0" w:color="auto"/>
            </w:tcBorders>
          </w:tcPr>
          <w:p w14:paraId="677DF790" w14:textId="77777777" w:rsidR="002355D6" w:rsidRPr="002C66D7" w:rsidRDefault="0023285D" w:rsidP="000E5789">
            <w:pPr>
              <w:pStyle w:val="ConsPlusNonformat"/>
              <w:widowControl/>
              <w:shd w:val="clear" w:color="auto" w:fill="FFFFFF"/>
              <w:suppressAutoHyphens/>
              <w:spacing w:before="60"/>
              <w:ind w:firstLine="567"/>
              <w:jc w:val="both"/>
              <w:rPr>
                <w:rFonts w:ascii="Times New Roman" w:hAnsi="Times New Roman" w:cs="Times New Roman"/>
                <w:sz w:val="18"/>
                <w:szCs w:val="18"/>
              </w:rPr>
            </w:pPr>
            <w:r w:rsidRPr="002C66D7">
              <w:rPr>
                <w:rFonts w:ascii="Times New Roman" w:hAnsi="Times New Roman" w:cs="Times New Roman"/>
                <w:sz w:val="18"/>
                <w:szCs w:val="18"/>
              </w:rPr>
              <w:t>П</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р</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и</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м</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е</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ч</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а</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н</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и</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я</w:t>
            </w:r>
          </w:p>
          <w:p w14:paraId="668F4878" w14:textId="77777777" w:rsidR="0023285D" w:rsidRPr="002C66D7" w:rsidRDefault="0023285D" w:rsidP="000E5789">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1</w:t>
            </w:r>
            <w:r w:rsidR="00731730" w:rsidRPr="002C66D7">
              <w:rPr>
                <w:rFonts w:ascii="Times New Roman" w:hAnsi="Times New Roman" w:cs="Times New Roman"/>
                <w:sz w:val="18"/>
                <w:szCs w:val="18"/>
              </w:rPr>
              <w:t>  </w:t>
            </w:r>
            <w:r w:rsidRPr="002C66D7">
              <w:rPr>
                <w:rFonts w:ascii="Times New Roman" w:hAnsi="Times New Roman" w:cs="Times New Roman"/>
                <w:sz w:val="18"/>
                <w:szCs w:val="18"/>
              </w:rPr>
              <w:t>Для малых мостов наименьшее возвышение низа пролетных строений  допускается  определять без учета высоты ветровой волны.</w:t>
            </w:r>
          </w:p>
          <w:p w14:paraId="21DC18C9" w14:textId="77777777" w:rsidR="0023285D" w:rsidRPr="002C66D7" w:rsidRDefault="0023285D" w:rsidP="000E5789">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2</w:t>
            </w:r>
            <w:r w:rsidR="00731730" w:rsidRPr="002C66D7">
              <w:rPr>
                <w:rFonts w:ascii="Times New Roman" w:hAnsi="Times New Roman" w:cs="Times New Roman"/>
                <w:sz w:val="18"/>
                <w:szCs w:val="18"/>
              </w:rPr>
              <w:t>  </w:t>
            </w:r>
            <w:r w:rsidRPr="002C66D7">
              <w:rPr>
                <w:rFonts w:ascii="Times New Roman" w:hAnsi="Times New Roman" w:cs="Times New Roman"/>
                <w:sz w:val="18"/>
                <w:szCs w:val="18"/>
              </w:rPr>
              <w:t xml:space="preserve">При наличии явлений, вызывающих более высокие уровни  воды вследствие подпора от  нижележащих рек, озер или водохранилищ, нагона воды ветром, образования заторов или  прохождения  паводков по руслам, </w:t>
            </w:r>
            <w:r w:rsidRPr="002C66D7">
              <w:rPr>
                <w:rFonts w:ascii="Times New Roman" w:hAnsi="Times New Roman" w:cs="Times New Roman"/>
                <w:sz w:val="18"/>
                <w:szCs w:val="18"/>
              </w:rPr>
              <w:lastRenderedPageBreak/>
              <w:t xml:space="preserve">покрытым льдом, и др., указанные в таблице возвышения следует отсчитывать от этого уровня, вероятность превышения которого устанавливается в соответствии с таблицей </w:t>
            </w:r>
            <w:r w:rsidR="00601C40" w:rsidRPr="002C66D7">
              <w:rPr>
                <w:rFonts w:ascii="Times New Roman" w:hAnsi="Times New Roman" w:cs="Times New Roman"/>
                <w:sz w:val="18"/>
                <w:szCs w:val="18"/>
              </w:rPr>
              <w:t>5</w:t>
            </w:r>
            <w:r w:rsidR="0013282E" w:rsidRPr="002C66D7">
              <w:rPr>
                <w:rFonts w:ascii="Times New Roman" w:hAnsi="Times New Roman" w:cs="Times New Roman"/>
                <w:sz w:val="18"/>
                <w:szCs w:val="18"/>
              </w:rPr>
              <w:t>.</w:t>
            </w:r>
            <w:r w:rsidRPr="002C66D7">
              <w:rPr>
                <w:rFonts w:ascii="Times New Roman" w:hAnsi="Times New Roman" w:cs="Times New Roman"/>
                <w:sz w:val="18"/>
                <w:szCs w:val="18"/>
              </w:rPr>
              <w:t>3.</w:t>
            </w:r>
          </w:p>
          <w:p w14:paraId="50DF761E" w14:textId="1577EE75" w:rsidR="00A139CA" w:rsidRPr="002C66D7" w:rsidRDefault="0023285D" w:rsidP="00DE343C">
            <w:pPr>
              <w:pStyle w:val="ConsPlusNormal"/>
              <w:widowControl/>
              <w:shd w:val="clear" w:color="auto" w:fill="FFFFFF"/>
              <w:suppressAutoHyphens/>
              <w:ind w:firstLine="567"/>
              <w:jc w:val="both"/>
              <w:rPr>
                <w:rFonts w:ascii="Times New Roman" w:hAnsi="Times New Roman" w:cs="Times New Roman"/>
                <w:sz w:val="16"/>
                <w:szCs w:val="16"/>
              </w:rPr>
            </w:pPr>
            <w:r w:rsidRPr="002C66D7">
              <w:rPr>
                <w:rFonts w:ascii="Times New Roman" w:hAnsi="Times New Roman" w:cs="Times New Roman"/>
                <w:sz w:val="18"/>
                <w:szCs w:val="18"/>
              </w:rPr>
              <w:t>3</w:t>
            </w:r>
            <w:r w:rsidR="00731730" w:rsidRPr="002C66D7">
              <w:rPr>
                <w:rFonts w:ascii="Times New Roman" w:hAnsi="Times New Roman" w:cs="Times New Roman"/>
                <w:sz w:val="18"/>
                <w:szCs w:val="18"/>
              </w:rPr>
              <w:t>  </w:t>
            </w:r>
            <w:r w:rsidRPr="002C66D7">
              <w:rPr>
                <w:rFonts w:ascii="Times New Roman" w:hAnsi="Times New Roman" w:cs="Times New Roman"/>
                <w:sz w:val="18"/>
                <w:szCs w:val="18"/>
              </w:rPr>
              <w:t>При определении возвышения верха площадки для установки опорных частей уровень воды необходимо определять с учетом набега потока на опору моста.</w:t>
            </w:r>
          </w:p>
        </w:tc>
      </w:tr>
    </w:tbl>
    <w:p w14:paraId="0898F102" w14:textId="77777777" w:rsidR="00F10126" w:rsidRPr="002C66D7" w:rsidRDefault="00F10126" w:rsidP="000E5789">
      <w:pPr>
        <w:pStyle w:val="ConsPlusNormal"/>
        <w:widowControl/>
        <w:shd w:val="clear" w:color="auto" w:fill="FFFFFF"/>
        <w:suppressAutoHyphens/>
        <w:ind w:firstLine="567"/>
        <w:jc w:val="right"/>
        <w:rPr>
          <w:rFonts w:ascii="Times New Roman" w:hAnsi="Times New Roman" w:cs="Times New Roman"/>
          <w:sz w:val="24"/>
          <w:szCs w:val="24"/>
        </w:rPr>
      </w:pPr>
    </w:p>
    <w:p w14:paraId="204B332F" w14:textId="77777777" w:rsidR="0023285D" w:rsidRPr="002C66D7" w:rsidRDefault="0023285D" w:rsidP="000E5789">
      <w:pPr>
        <w:pStyle w:val="ConsPlusNormal"/>
        <w:widowControl/>
        <w:shd w:val="clear" w:color="auto" w:fill="FFFFFF"/>
        <w:suppressAutoHyphens/>
        <w:spacing w:after="60"/>
        <w:ind w:firstLine="0"/>
        <w:rPr>
          <w:rFonts w:ascii="Times New Roman" w:hAnsi="Times New Roman" w:cs="Times New Roman"/>
          <w:sz w:val="22"/>
          <w:szCs w:val="22"/>
        </w:rPr>
      </w:pPr>
      <w:r w:rsidRPr="002C66D7">
        <w:rPr>
          <w:rFonts w:ascii="Times New Roman" w:hAnsi="Times New Roman" w:cs="Times New Roman"/>
          <w:sz w:val="22"/>
          <w:szCs w:val="22"/>
        </w:rPr>
        <w:t>Т</w:t>
      </w:r>
      <w:r w:rsidR="00B1393D"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B1393D"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B1393D"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B1393D"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B1393D"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B1393D"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а </w:t>
      </w:r>
      <w:r w:rsidR="00F42276" w:rsidRPr="002C66D7">
        <w:rPr>
          <w:rFonts w:ascii="Times New Roman" w:hAnsi="Times New Roman" w:cs="Times New Roman"/>
          <w:sz w:val="22"/>
          <w:szCs w:val="22"/>
        </w:rPr>
        <w:t xml:space="preserve"> </w:t>
      </w:r>
      <w:r w:rsidR="005035AA" w:rsidRPr="002C66D7">
        <w:rPr>
          <w:rFonts w:ascii="Times New Roman" w:hAnsi="Times New Roman" w:cs="Times New Roman"/>
          <w:sz w:val="22"/>
          <w:szCs w:val="22"/>
        </w:rPr>
        <w:t>5</w:t>
      </w:r>
      <w:r w:rsidR="0013282E" w:rsidRPr="002C66D7">
        <w:rPr>
          <w:rFonts w:ascii="Times New Roman" w:hAnsi="Times New Roman" w:cs="Times New Roman"/>
          <w:sz w:val="22"/>
          <w:szCs w:val="22"/>
        </w:rPr>
        <w:t>.</w:t>
      </w:r>
      <w:r w:rsidRPr="002C66D7">
        <w:rPr>
          <w:rFonts w:ascii="Times New Roman" w:hAnsi="Times New Roman" w:cs="Times New Roman"/>
          <w:sz w:val="22"/>
          <w:szCs w:val="22"/>
        </w:rPr>
        <w:t>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35"/>
        <w:gridCol w:w="1267"/>
        <w:gridCol w:w="1014"/>
        <w:gridCol w:w="1359"/>
        <w:gridCol w:w="1974"/>
        <w:gridCol w:w="1370"/>
        <w:gridCol w:w="1153"/>
      </w:tblGrid>
      <w:tr w:rsidR="00FB0247" w:rsidRPr="002C66D7" w14:paraId="5E96A0EF" w14:textId="77777777">
        <w:trPr>
          <w:jc w:val="center"/>
        </w:trPr>
        <w:tc>
          <w:tcPr>
            <w:tcW w:w="5036" w:type="dxa"/>
            <w:gridSpan w:val="4"/>
            <w:vAlign w:val="center"/>
          </w:tcPr>
          <w:p w14:paraId="7FF7592D"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Железные дороги</w:t>
            </w:r>
          </w:p>
        </w:tc>
        <w:tc>
          <w:tcPr>
            <w:tcW w:w="4977" w:type="dxa"/>
            <w:gridSpan w:val="3"/>
          </w:tcPr>
          <w:p w14:paraId="4F252203"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Автомобильные дороги, городские улицы и дороги</w:t>
            </w:r>
          </w:p>
        </w:tc>
      </w:tr>
      <w:tr w:rsidR="00FB0247" w:rsidRPr="002C66D7" w14:paraId="78D540DA" w14:textId="77777777">
        <w:trPr>
          <w:jc w:val="center"/>
        </w:trPr>
        <w:tc>
          <w:tcPr>
            <w:tcW w:w="1024" w:type="dxa"/>
            <w:vMerge w:val="restart"/>
            <w:vAlign w:val="center"/>
          </w:tcPr>
          <w:p w14:paraId="53A8D47A"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proofErr w:type="spellStart"/>
            <w:r w:rsidRPr="002C66D7">
              <w:rPr>
                <w:rFonts w:ascii="Times New Roman" w:hAnsi="Times New Roman" w:cs="Times New Roman"/>
                <w:sz w:val="18"/>
                <w:szCs w:val="18"/>
              </w:rPr>
              <w:t>Соору</w:t>
            </w:r>
            <w:r w:rsidR="009F5765" w:rsidRPr="002C66D7">
              <w:rPr>
                <w:rFonts w:ascii="Times New Roman" w:hAnsi="Times New Roman" w:cs="Times New Roman"/>
                <w:sz w:val="18"/>
                <w:szCs w:val="18"/>
              </w:rPr>
              <w:t>-</w:t>
            </w:r>
            <w:r w:rsidRPr="002C66D7">
              <w:rPr>
                <w:rFonts w:ascii="Times New Roman" w:hAnsi="Times New Roman" w:cs="Times New Roman"/>
                <w:sz w:val="18"/>
                <w:szCs w:val="18"/>
              </w:rPr>
              <w:t>жения</w:t>
            </w:r>
            <w:proofErr w:type="spellEnd"/>
          </w:p>
        </w:tc>
        <w:tc>
          <w:tcPr>
            <w:tcW w:w="1398" w:type="dxa"/>
            <w:vMerge w:val="restart"/>
            <w:vAlign w:val="center"/>
          </w:tcPr>
          <w:p w14:paraId="0EEC3C7E"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Категория дороги</w:t>
            </w:r>
          </w:p>
        </w:tc>
        <w:tc>
          <w:tcPr>
            <w:tcW w:w="2614" w:type="dxa"/>
            <w:gridSpan w:val="2"/>
            <w:vAlign w:val="center"/>
          </w:tcPr>
          <w:p w14:paraId="17D95E08"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Вероятность превышения максимальных расходов паводков, </w:t>
            </w:r>
            <w:r w:rsidR="00C06A5C" w:rsidRPr="002C66D7">
              <w:rPr>
                <w:rFonts w:ascii="Times New Roman" w:hAnsi="Times New Roman" w:cs="Times New Roman"/>
                <w:sz w:val="18"/>
                <w:szCs w:val="18"/>
              </w:rPr>
              <w:t>%</w:t>
            </w:r>
          </w:p>
        </w:tc>
        <w:tc>
          <w:tcPr>
            <w:tcW w:w="2194" w:type="dxa"/>
            <w:vMerge w:val="restart"/>
            <w:vAlign w:val="center"/>
          </w:tcPr>
          <w:p w14:paraId="08F90B7D"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Сооружения</w:t>
            </w:r>
          </w:p>
        </w:tc>
        <w:tc>
          <w:tcPr>
            <w:tcW w:w="1514" w:type="dxa"/>
            <w:vMerge w:val="restart"/>
            <w:vAlign w:val="center"/>
          </w:tcPr>
          <w:p w14:paraId="553A5ED3" w14:textId="77777777" w:rsidR="0005353F"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Категория </w:t>
            </w:r>
          </w:p>
          <w:p w14:paraId="3B54A922"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дороги</w:t>
            </w:r>
          </w:p>
        </w:tc>
        <w:tc>
          <w:tcPr>
            <w:tcW w:w="1269" w:type="dxa"/>
            <w:vMerge w:val="restart"/>
            <w:vAlign w:val="center"/>
          </w:tcPr>
          <w:p w14:paraId="39E94715" w14:textId="77777777" w:rsidR="009F5765"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proofErr w:type="spellStart"/>
            <w:r w:rsidRPr="002C66D7">
              <w:rPr>
                <w:rFonts w:ascii="Times New Roman" w:hAnsi="Times New Roman" w:cs="Times New Roman"/>
                <w:sz w:val="18"/>
                <w:szCs w:val="18"/>
              </w:rPr>
              <w:t>Вероят</w:t>
            </w:r>
            <w:r w:rsidR="0005353F" w:rsidRPr="002C66D7">
              <w:rPr>
                <w:rFonts w:ascii="Times New Roman" w:hAnsi="Times New Roman" w:cs="Times New Roman"/>
                <w:sz w:val="18"/>
                <w:szCs w:val="18"/>
              </w:rPr>
              <w:t>-</w:t>
            </w:r>
            <w:r w:rsidRPr="002C66D7">
              <w:rPr>
                <w:rFonts w:ascii="Times New Roman" w:hAnsi="Times New Roman" w:cs="Times New Roman"/>
                <w:sz w:val="18"/>
                <w:szCs w:val="18"/>
              </w:rPr>
              <w:t>ность</w:t>
            </w:r>
            <w:proofErr w:type="spellEnd"/>
            <w:r w:rsidRPr="002C66D7">
              <w:rPr>
                <w:rFonts w:ascii="Times New Roman" w:hAnsi="Times New Roman" w:cs="Times New Roman"/>
                <w:sz w:val="18"/>
                <w:szCs w:val="18"/>
              </w:rPr>
              <w:t xml:space="preserve"> превыше</w:t>
            </w:r>
            <w:r w:rsidR="0005353F" w:rsidRPr="002C66D7">
              <w:rPr>
                <w:rFonts w:ascii="Times New Roman" w:hAnsi="Times New Roman" w:cs="Times New Roman"/>
                <w:sz w:val="18"/>
                <w:szCs w:val="18"/>
              </w:rPr>
              <w:t>-</w:t>
            </w:r>
            <w:proofErr w:type="spellStart"/>
            <w:r w:rsidRPr="002C66D7">
              <w:rPr>
                <w:rFonts w:ascii="Times New Roman" w:hAnsi="Times New Roman" w:cs="Times New Roman"/>
                <w:sz w:val="18"/>
                <w:szCs w:val="18"/>
              </w:rPr>
              <w:t>ния</w:t>
            </w:r>
            <w:proofErr w:type="spellEnd"/>
            <w:r w:rsidRPr="002C66D7">
              <w:rPr>
                <w:rFonts w:ascii="Times New Roman" w:hAnsi="Times New Roman" w:cs="Times New Roman"/>
                <w:sz w:val="18"/>
                <w:szCs w:val="18"/>
              </w:rPr>
              <w:t xml:space="preserve"> </w:t>
            </w:r>
            <w:proofErr w:type="spellStart"/>
            <w:r w:rsidRPr="002C66D7">
              <w:rPr>
                <w:rFonts w:ascii="Times New Roman" w:hAnsi="Times New Roman" w:cs="Times New Roman"/>
                <w:sz w:val="18"/>
                <w:szCs w:val="18"/>
              </w:rPr>
              <w:t>максималь</w:t>
            </w:r>
            <w:r w:rsidR="0005353F" w:rsidRPr="002C66D7">
              <w:rPr>
                <w:rFonts w:ascii="Times New Roman" w:hAnsi="Times New Roman" w:cs="Times New Roman"/>
                <w:sz w:val="18"/>
                <w:szCs w:val="18"/>
              </w:rPr>
              <w:t>-</w:t>
            </w:r>
            <w:r w:rsidRPr="002C66D7">
              <w:rPr>
                <w:rFonts w:ascii="Times New Roman" w:hAnsi="Times New Roman" w:cs="Times New Roman"/>
                <w:sz w:val="18"/>
                <w:szCs w:val="18"/>
              </w:rPr>
              <w:t>ных</w:t>
            </w:r>
            <w:proofErr w:type="spellEnd"/>
            <w:r w:rsidRPr="002C66D7">
              <w:rPr>
                <w:rFonts w:ascii="Times New Roman" w:hAnsi="Times New Roman" w:cs="Times New Roman"/>
                <w:sz w:val="18"/>
                <w:szCs w:val="18"/>
              </w:rPr>
              <w:t xml:space="preserve"> расходов </w:t>
            </w:r>
          </w:p>
          <w:p w14:paraId="4558C047"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паводков, </w:t>
            </w:r>
            <w:r w:rsidR="006C6571" w:rsidRPr="002C66D7">
              <w:rPr>
                <w:rFonts w:ascii="Times New Roman" w:hAnsi="Times New Roman" w:cs="Times New Roman"/>
                <w:sz w:val="18"/>
                <w:szCs w:val="18"/>
              </w:rPr>
              <w:t>%</w:t>
            </w:r>
          </w:p>
        </w:tc>
      </w:tr>
      <w:tr w:rsidR="007E308A" w:rsidRPr="002C66D7" w14:paraId="762890C4" w14:textId="77777777">
        <w:trPr>
          <w:jc w:val="center"/>
        </w:trPr>
        <w:tc>
          <w:tcPr>
            <w:tcW w:w="1024" w:type="dxa"/>
            <w:vMerge/>
            <w:vAlign w:val="center"/>
          </w:tcPr>
          <w:p w14:paraId="2825DBF7"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1398" w:type="dxa"/>
            <w:vMerge/>
            <w:vAlign w:val="center"/>
          </w:tcPr>
          <w:p w14:paraId="4F745471"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1113" w:type="dxa"/>
            <w:vAlign w:val="center"/>
          </w:tcPr>
          <w:p w14:paraId="3CD8585B" w14:textId="77777777" w:rsidR="00FB0247" w:rsidRPr="002C66D7" w:rsidRDefault="0005353F"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р</w:t>
            </w:r>
            <w:r w:rsidR="00FB0247" w:rsidRPr="002C66D7">
              <w:rPr>
                <w:rFonts w:ascii="Times New Roman" w:hAnsi="Times New Roman" w:cs="Times New Roman"/>
                <w:sz w:val="18"/>
                <w:szCs w:val="18"/>
              </w:rPr>
              <w:t>асчет</w:t>
            </w:r>
            <w:r w:rsidRPr="002C66D7">
              <w:rPr>
                <w:rFonts w:ascii="Times New Roman" w:hAnsi="Times New Roman" w:cs="Times New Roman"/>
                <w:sz w:val="18"/>
                <w:szCs w:val="18"/>
              </w:rPr>
              <w:t>-</w:t>
            </w:r>
            <w:proofErr w:type="spellStart"/>
            <w:r w:rsidR="00FB0247" w:rsidRPr="002C66D7">
              <w:rPr>
                <w:rFonts w:ascii="Times New Roman" w:hAnsi="Times New Roman" w:cs="Times New Roman"/>
                <w:sz w:val="18"/>
                <w:szCs w:val="18"/>
              </w:rPr>
              <w:t>ных</w:t>
            </w:r>
            <w:proofErr w:type="spellEnd"/>
          </w:p>
        </w:tc>
        <w:tc>
          <w:tcPr>
            <w:tcW w:w="1501" w:type="dxa"/>
            <w:vAlign w:val="center"/>
          </w:tcPr>
          <w:p w14:paraId="52C264B6"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наибольших</w:t>
            </w:r>
          </w:p>
        </w:tc>
        <w:tc>
          <w:tcPr>
            <w:tcW w:w="2194" w:type="dxa"/>
            <w:vMerge/>
            <w:vAlign w:val="center"/>
          </w:tcPr>
          <w:p w14:paraId="069E892A"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6"/>
                <w:szCs w:val="16"/>
              </w:rPr>
            </w:pPr>
          </w:p>
        </w:tc>
        <w:tc>
          <w:tcPr>
            <w:tcW w:w="1514" w:type="dxa"/>
            <w:vMerge/>
            <w:vAlign w:val="center"/>
          </w:tcPr>
          <w:p w14:paraId="0B00CB15"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6"/>
                <w:szCs w:val="16"/>
              </w:rPr>
            </w:pPr>
          </w:p>
        </w:tc>
        <w:tc>
          <w:tcPr>
            <w:tcW w:w="1269" w:type="dxa"/>
            <w:vMerge/>
            <w:vAlign w:val="center"/>
          </w:tcPr>
          <w:p w14:paraId="387B884C" w14:textId="77777777" w:rsidR="00FB0247" w:rsidRPr="002C66D7" w:rsidRDefault="00FB0247" w:rsidP="000E5789">
            <w:pPr>
              <w:pStyle w:val="ConsPlusNormal"/>
              <w:widowControl/>
              <w:shd w:val="clear" w:color="auto" w:fill="FFFFFF"/>
              <w:suppressAutoHyphens/>
              <w:ind w:firstLine="0"/>
              <w:jc w:val="center"/>
              <w:rPr>
                <w:rFonts w:ascii="Times New Roman" w:hAnsi="Times New Roman" w:cs="Times New Roman"/>
                <w:sz w:val="16"/>
                <w:szCs w:val="16"/>
              </w:rPr>
            </w:pPr>
          </w:p>
        </w:tc>
      </w:tr>
      <w:tr w:rsidR="007E308A" w:rsidRPr="002C66D7" w14:paraId="1623D28B" w14:textId="77777777">
        <w:trPr>
          <w:jc w:val="center"/>
        </w:trPr>
        <w:tc>
          <w:tcPr>
            <w:tcW w:w="1024" w:type="dxa"/>
            <w:tcBorders>
              <w:bottom w:val="single" w:sz="4" w:space="0" w:color="auto"/>
            </w:tcBorders>
          </w:tcPr>
          <w:p w14:paraId="0D46A226"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Мосты и трубы</w:t>
            </w:r>
          </w:p>
          <w:p w14:paraId="69C7317E"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
          <w:p w14:paraId="19C296A0"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
          <w:p w14:paraId="59194886"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
          <w:p w14:paraId="3A0012B3" w14:textId="77777777" w:rsidR="0005353F" w:rsidRPr="002C66D7" w:rsidRDefault="0005353F" w:rsidP="000E5789">
            <w:pPr>
              <w:pStyle w:val="ConsPlusNormal"/>
              <w:widowControl/>
              <w:shd w:val="clear" w:color="auto" w:fill="FFFFFF"/>
              <w:suppressAutoHyphens/>
              <w:ind w:firstLine="0"/>
              <w:rPr>
                <w:rFonts w:ascii="Times New Roman" w:hAnsi="Times New Roman" w:cs="Times New Roman"/>
              </w:rPr>
            </w:pPr>
          </w:p>
          <w:p w14:paraId="2FDA2496"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То же</w:t>
            </w:r>
          </w:p>
          <w:p w14:paraId="5EBA53E0"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
          <w:p w14:paraId="2D3099DC"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
          <w:p w14:paraId="3C8B4C76" w14:textId="77777777" w:rsidR="00473EE4" w:rsidRPr="002C66D7" w:rsidRDefault="00473EE4" w:rsidP="000E5789">
            <w:pPr>
              <w:pStyle w:val="ConsPlusNormal"/>
              <w:widowControl/>
              <w:shd w:val="clear" w:color="auto" w:fill="FFFFFF"/>
              <w:suppressAutoHyphens/>
              <w:ind w:firstLine="0"/>
              <w:rPr>
                <w:rFonts w:ascii="Times New Roman" w:hAnsi="Times New Roman" w:cs="Times New Roman"/>
              </w:rPr>
            </w:pPr>
          </w:p>
          <w:p w14:paraId="470125E8" w14:textId="77777777" w:rsidR="00473EE4" w:rsidRPr="002C66D7" w:rsidRDefault="00473EE4" w:rsidP="000E5789">
            <w:pPr>
              <w:pStyle w:val="ConsPlusNormal"/>
              <w:widowControl/>
              <w:shd w:val="clear" w:color="auto" w:fill="FFFFFF"/>
              <w:suppressAutoHyphens/>
              <w:ind w:firstLine="0"/>
              <w:rPr>
                <w:rFonts w:ascii="Times New Roman" w:hAnsi="Times New Roman" w:cs="Times New Roman"/>
              </w:rPr>
            </w:pPr>
          </w:p>
          <w:p w14:paraId="1218035C" w14:textId="77777777" w:rsidR="0023285D" w:rsidRPr="002C66D7" w:rsidRDefault="006C6571"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3E459E3D"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
          <w:p w14:paraId="0FD45E62"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
          <w:p w14:paraId="61358F5F" w14:textId="77777777" w:rsidR="0037603B" w:rsidRPr="002C66D7" w:rsidRDefault="0037603B" w:rsidP="000E5789">
            <w:pPr>
              <w:pStyle w:val="ConsPlusNormal"/>
              <w:widowControl/>
              <w:shd w:val="clear" w:color="auto" w:fill="FFFFFF"/>
              <w:suppressAutoHyphens/>
              <w:ind w:firstLine="0"/>
              <w:rPr>
                <w:rFonts w:ascii="Times New Roman" w:hAnsi="Times New Roman" w:cs="Times New Roman"/>
              </w:rPr>
            </w:pPr>
          </w:p>
          <w:p w14:paraId="5ECA0B13" w14:textId="77777777" w:rsidR="0023285D" w:rsidRPr="002C66D7" w:rsidRDefault="006C6571"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c>
          <w:tcPr>
            <w:tcW w:w="1398" w:type="dxa"/>
            <w:tcBorders>
              <w:bottom w:val="single" w:sz="4" w:space="0" w:color="auto"/>
            </w:tcBorders>
          </w:tcPr>
          <w:p w14:paraId="0817B065"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lang w:val="en-US"/>
              </w:rPr>
              <w:t>I</w:t>
            </w:r>
            <w:r w:rsidRPr="002C66D7">
              <w:rPr>
                <w:rFonts w:ascii="Times New Roman" w:hAnsi="Times New Roman" w:cs="Times New Roman"/>
              </w:rPr>
              <w:t xml:space="preserve"> и </w:t>
            </w:r>
            <w:r w:rsidRPr="002C66D7">
              <w:rPr>
                <w:rFonts w:ascii="Times New Roman" w:hAnsi="Times New Roman" w:cs="Times New Roman"/>
                <w:lang w:val="en-US"/>
              </w:rPr>
              <w:t>II</w:t>
            </w:r>
            <w:r w:rsidRPr="002C66D7">
              <w:rPr>
                <w:rFonts w:ascii="Times New Roman" w:hAnsi="Times New Roman" w:cs="Times New Roman"/>
              </w:rPr>
              <w:t xml:space="preserve"> (общей сети)</w:t>
            </w:r>
          </w:p>
          <w:p w14:paraId="0FD6DA07"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
          <w:p w14:paraId="4076EF06"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
          <w:p w14:paraId="2DBC80AA" w14:textId="77777777" w:rsidR="00473EE4" w:rsidRPr="002C66D7" w:rsidRDefault="00473EE4" w:rsidP="000E5789">
            <w:pPr>
              <w:pStyle w:val="ConsPlusNormal"/>
              <w:widowControl/>
              <w:shd w:val="clear" w:color="auto" w:fill="FFFFFF"/>
              <w:suppressAutoHyphens/>
              <w:ind w:firstLine="0"/>
              <w:rPr>
                <w:rFonts w:ascii="Times New Roman" w:hAnsi="Times New Roman" w:cs="Times New Roman"/>
              </w:rPr>
            </w:pPr>
          </w:p>
          <w:p w14:paraId="33A0B82D"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lang w:val="en-US"/>
              </w:rPr>
              <w:t>III</w:t>
            </w:r>
            <w:r w:rsidRPr="002C66D7">
              <w:rPr>
                <w:rFonts w:ascii="Times New Roman" w:hAnsi="Times New Roman" w:cs="Times New Roman"/>
              </w:rPr>
              <w:t xml:space="preserve"> и </w:t>
            </w:r>
            <w:r w:rsidRPr="002C66D7">
              <w:rPr>
                <w:rFonts w:ascii="Times New Roman" w:hAnsi="Times New Roman" w:cs="Times New Roman"/>
                <w:lang w:val="en-US"/>
              </w:rPr>
              <w:t>IV</w:t>
            </w:r>
            <w:r w:rsidRPr="002C66D7">
              <w:rPr>
                <w:rFonts w:ascii="Times New Roman" w:hAnsi="Times New Roman" w:cs="Times New Roman"/>
              </w:rPr>
              <w:t xml:space="preserve"> (общей сети)</w:t>
            </w:r>
          </w:p>
          <w:p w14:paraId="37C65597"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
          <w:p w14:paraId="4ECE4105" w14:textId="77777777" w:rsidR="00473EE4" w:rsidRPr="002C66D7" w:rsidRDefault="00473EE4" w:rsidP="000E5789">
            <w:pPr>
              <w:pStyle w:val="ConsPlusNormal"/>
              <w:widowControl/>
              <w:shd w:val="clear" w:color="auto" w:fill="FFFFFF"/>
              <w:suppressAutoHyphens/>
              <w:ind w:firstLine="0"/>
              <w:rPr>
                <w:rFonts w:ascii="Times New Roman" w:hAnsi="Times New Roman" w:cs="Times New Roman"/>
              </w:rPr>
            </w:pPr>
          </w:p>
          <w:p w14:paraId="59A13B60"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lang w:val="en-US"/>
              </w:rPr>
              <w:t>IV</w:t>
            </w:r>
            <w:r w:rsidRPr="002C66D7">
              <w:rPr>
                <w:rFonts w:ascii="Times New Roman" w:hAnsi="Times New Roman" w:cs="Times New Roman"/>
              </w:rPr>
              <w:t xml:space="preserve"> и </w:t>
            </w:r>
            <w:r w:rsidRPr="002C66D7">
              <w:rPr>
                <w:rFonts w:ascii="Times New Roman" w:hAnsi="Times New Roman" w:cs="Times New Roman"/>
                <w:lang w:val="en-US"/>
              </w:rPr>
              <w:t>V</w:t>
            </w:r>
          </w:p>
          <w:p w14:paraId="196FB48F"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(подъезд</w:t>
            </w:r>
            <w:r w:rsidR="0005353F" w:rsidRPr="002C66D7">
              <w:rPr>
                <w:rFonts w:ascii="Times New Roman" w:hAnsi="Times New Roman" w:cs="Times New Roman"/>
              </w:rPr>
              <w:t>-</w:t>
            </w:r>
            <w:proofErr w:type="spellStart"/>
            <w:r w:rsidRPr="002C66D7">
              <w:rPr>
                <w:rFonts w:ascii="Times New Roman" w:hAnsi="Times New Roman" w:cs="Times New Roman"/>
              </w:rPr>
              <w:t>ные</w:t>
            </w:r>
            <w:proofErr w:type="spellEnd"/>
            <w:r w:rsidRPr="002C66D7">
              <w:rPr>
                <w:rFonts w:ascii="Times New Roman" w:hAnsi="Times New Roman" w:cs="Times New Roman"/>
              </w:rPr>
              <w:t xml:space="preserve"> пути)</w:t>
            </w:r>
          </w:p>
          <w:p w14:paraId="6D6E8DE4" w14:textId="77777777" w:rsidR="0037603B" w:rsidRPr="002C66D7" w:rsidRDefault="0037603B" w:rsidP="000E5789">
            <w:pPr>
              <w:pStyle w:val="ConsPlusNormal"/>
              <w:widowControl/>
              <w:shd w:val="clear" w:color="auto" w:fill="FFFFFF"/>
              <w:suppressAutoHyphens/>
              <w:ind w:firstLine="0"/>
              <w:rPr>
                <w:rFonts w:ascii="Times New Roman" w:hAnsi="Times New Roman" w:cs="Times New Roman"/>
              </w:rPr>
            </w:pPr>
          </w:p>
          <w:p w14:paraId="454649A8" w14:textId="77777777" w:rsidR="0023285D" w:rsidRPr="002C66D7" w:rsidRDefault="0023285D" w:rsidP="000E5789">
            <w:pPr>
              <w:pStyle w:val="ConsPlusNormal"/>
              <w:widowControl/>
              <w:shd w:val="clear" w:color="auto" w:fill="FFFFFF"/>
              <w:suppressAutoHyphens/>
              <w:ind w:firstLine="0"/>
              <w:rPr>
                <w:rFonts w:ascii="Times New Roman" w:hAnsi="Times New Roman" w:cs="Times New Roman"/>
              </w:rPr>
            </w:pPr>
            <w:proofErr w:type="spellStart"/>
            <w:r w:rsidRPr="002C66D7">
              <w:rPr>
                <w:rFonts w:ascii="Times New Roman" w:hAnsi="Times New Roman" w:cs="Times New Roman"/>
              </w:rPr>
              <w:t>Внутрен</w:t>
            </w:r>
            <w:r w:rsidR="0005353F" w:rsidRPr="002C66D7">
              <w:rPr>
                <w:rFonts w:ascii="Times New Roman" w:hAnsi="Times New Roman" w:cs="Times New Roman"/>
              </w:rPr>
              <w:t>-</w:t>
            </w:r>
            <w:r w:rsidRPr="002C66D7">
              <w:rPr>
                <w:rFonts w:ascii="Times New Roman" w:hAnsi="Times New Roman" w:cs="Times New Roman"/>
              </w:rPr>
              <w:t>ние</w:t>
            </w:r>
            <w:proofErr w:type="spellEnd"/>
            <w:r w:rsidRPr="002C66D7">
              <w:rPr>
                <w:rFonts w:ascii="Times New Roman" w:hAnsi="Times New Roman" w:cs="Times New Roman"/>
              </w:rPr>
              <w:t xml:space="preserve"> пути </w:t>
            </w:r>
            <w:proofErr w:type="spellStart"/>
            <w:r w:rsidRPr="002C66D7">
              <w:rPr>
                <w:rFonts w:ascii="Times New Roman" w:hAnsi="Times New Roman" w:cs="Times New Roman"/>
              </w:rPr>
              <w:t>промыш</w:t>
            </w:r>
            <w:proofErr w:type="spellEnd"/>
            <w:r w:rsidR="0005353F" w:rsidRPr="002C66D7">
              <w:rPr>
                <w:rFonts w:ascii="Times New Roman" w:hAnsi="Times New Roman" w:cs="Times New Roman"/>
              </w:rPr>
              <w:t>-</w:t>
            </w:r>
            <w:r w:rsidRPr="002C66D7">
              <w:rPr>
                <w:rFonts w:ascii="Times New Roman" w:hAnsi="Times New Roman" w:cs="Times New Roman"/>
              </w:rPr>
              <w:t xml:space="preserve">ленных  </w:t>
            </w:r>
            <w:proofErr w:type="spellStart"/>
            <w:r w:rsidRPr="002C66D7">
              <w:rPr>
                <w:rFonts w:ascii="Times New Roman" w:hAnsi="Times New Roman" w:cs="Times New Roman"/>
              </w:rPr>
              <w:t>предпри</w:t>
            </w:r>
            <w:r w:rsidR="0005353F" w:rsidRPr="002C66D7">
              <w:rPr>
                <w:rFonts w:ascii="Times New Roman" w:hAnsi="Times New Roman" w:cs="Times New Roman"/>
              </w:rPr>
              <w:t>-</w:t>
            </w:r>
            <w:r w:rsidRPr="002C66D7">
              <w:rPr>
                <w:rFonts w:ascii="Times New Roman" w:hAnsi="Times New Roman" w:cs="Times New Roman"/>
              </w:rPr>
              <w:t>ятий</w:t>
            </w:r>
            <w:proofErr w:type="spellEnd"/>
          </w:p>
        </w:tc>
        <w:tc>
          <w:tcPr>
            <w:tcW w:w="1113" w:type="dxa"/>
            <w:tcBorders>
              <w:bottom w:val="single" w:sz="4" w:space="0" w:color="auto"/>
            </w:tcBorders>
          </w:tcPr>
          <w:p w14:paraId="3484862D"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w:t>
            </w:r>
          </w:p>
          <w:p w14:paraId="5B1C4583"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66A39245"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2C2F5F8C"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307148B7"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04FF5991" w14:textId="77777777" w:rsidR="00473EE4" w:rsidRPr="002C66D7" w:rsidRDefault="00473EE4" w:rsidP="000E5789">
            <w:pPr>
              <w:pStyle w:val="ConsPlusNormal"/>
              <w:widowControl/>
              <w:shd w:val="clear" w:color="auto" w:fill="FFFFFF"/>
              <w:suppressAutoHyphens/>
              <w:ind w:firstLine="0"/>
              <w:jc w:val="center"/>
              <w:rPr>
                <w:rFonts w:ascii="Times New Roman" w:hAnsi="Times New Roman" w:cs="Times New Roman"/>
                <w:lang w:val="en-US"/>
              </w:rPr>
            </w:pPr>
          </w:p>
          <w:p w14:paraId="531BD54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w:t>
            </w:r>
          </w:p>
          <w:p w14:paraId="6DD2218A"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315DAB0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71775481"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lang w:val="en-US"/>
              </w:rPr>
            </w:pPr>
          </w:p>
          <w:p w14:paraId="09F1C9B5" w14:textId="77777777" w:rsidR="00473EE4" w:rsidRPr="002C66D7" w:rsidRDefault="00473EE4" w:rsidP="000E5789">
            <w:pPr>
              <w:pStyle w:val="ConsPlusNormal"/>
              <w:widowControl/>
              <w:shd w:val="clear" w:color="auto" w:fill="FFFFFF"/>
              <w:suppressAutoHyphens/>
              <w:ind w:firstLine="0"/>
              <w:jc w:val="center"/>
              <w:rPr>
                <w:rFonts w:ascii="Times New Roman" w:hAnsi="Times New Roman" w:cs="Times New Roman"/>
                <w:lang w:val="en-US"/>
              </w:rPr>
            </w:pPr>
          </w:p>
          <w:p w14:paraId="1BD3ED83"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2</w:t>
            </w:r>
            <w:r w:rsidR="0005353F" w:rsidRPr="002C66D7">
              <w:rPr>
                <w:rFonts w:ascii="Times New Roman" w:hAnsi="Times New Roman" w:cs="Times New Roman"/>
              </w:rPr>
              <w:t>**</w:t>
            </w:r>
          </w:p>
          <w:p w14:paraId="2C4B7C61"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66EF5B25"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lang w:val="en-US"/>
              </w:rPr>
            </w:pPr>
          </w:p>
          <w:p w14:paraId="07888658" w14:textId="77777777" w:rsidR="005160DF" w:rsidRPr="002C66D7" w:rsidRDefault="005160DF" w:rsidP="000E5789">
            <w:pPr>
              <w:pStyle w:val="ConsPlusNormal"/>
              <w:widowControl/>
              <w:shd w:val="clear" w:color="auto" w:fill="FFFFFF"/>
              <w:suppressAutoHyphens/>
              <w:ind w:firstLine="0"/>
              <w:jc w:val="center"/>
              <w:rPr>
                <w:rFonts w:ascii="Times New Roman" w:hAnsi="Times New Roman" w:cs="Times New Roman"/>
                <w:lang w:val="en-US"/>
              </w:rPr>
            </w:pPr>
          </w:p>
          <w:p w14:paraId="1B9680AA"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w:t>
            </w:r>
          </w:p>
          <w:p w14:paraId="77D2B10D"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tc>
        <w:tc>
          <w:tcPr>
            <w:tcW w:w="1501" w:type="dxa"/>
            <w:tcBorders>
              <w:bottom w:val="single" w:sz="4" w:space="0" w:color="auto"/>
            </w:tcBorders>
          </w:tcPr>
          <w:p w14:paraId="68DF41DF"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0,33</w:t>
            </w:r>
          </w:p>
          <w:p w14:paraId="57EEF57B"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054C57FD"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5CD83264"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6D1209FB"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6815D259" w14:textId="77777777" w:rsidR="00473EE4" w:rsidRPr="002C66D7" w:rsidRDefault="00473EE4" w:rsidP="000E5789">
            <w:pPr>
              <w:pStyle w:val="ConsPlusNormal"/>
              <w:widowControl/>
              <w:shd w:val="clear" w:color="auto" w:fill="FFFFFF"/>
              <w:suppressAutoHyphens/>
              <w:ind w:firstLine="0"/>
              <w:jc w:val="center"/>
              <w:rPr>
                <w:rFonts w:ascii="Times New Roman" w:hAnsi="Times New Roman" w:cs="Times New Roman"/>
                <w:lang w:val="en-US"/>
              </w:rPr>
            </w:pPr>
          </w:p>
          <w:p w14:paraId="28339D64"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1</w:t>
            </w:r>
            <w:r w:rsidR="0005353F" w:rsidRPr="002C66D7">
              <w:rPr>
                <w:rFonts w:ascii="Times New Roman" w:hAnsi="Times New Roman" w:cs="Times New Roman"/>
              </w:rPr>
              <w:t>*</w:t>
            </w:r>
          </w:p>
          <w:p w14:paraId="5F29BEDF"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5F8C5E08"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27003DC3" w14:textId="77777777" w:rsidR="00473EE4" w:rsidRPr="002C66D7" w:rsidRDefault="00473EE4" w:rsidP="000E5789">
            <w:pPr>
              <w:pStyle w:val="ConsPlusNormal"/>
              <w:widowControl/>
              <w:shd w:val="clear" w:color="auto" w:fill="FFFFFF"/>
              <w:suppressAutoHyphens/>
              <w:ind w:firstLine="0"/>
              <w:jc w:val="center"/>
              <w:rPr>
                <w:rFonts w:ascii="Times New Roman" w:hAnsi="Times New Roman" w:cs="Times New Roman"/>
                <w:lang w:val="en-US"/>
              </w:rPr>
            </w:pPr>
          </w:p>
          <w:p w14:paraId="4F4E280C" w14:textId="77777777" w:rsidR="00473EE4" w:rsidRPr="002C66D7" w:rsidRDefault="00473EE4" w:rsidP="000E5789">
            <w:pPr>
              <w:pStyle w:val="ConsPlusNormal"/>
              <w:widowControl/>
              <w:shd w:val="clear" w:color="auto" w:fill="FFFFFF"/>
              <w:suppressAutoHyphens/>
              <w:ind w:firstLine="0"/>
              <w:jc w:val="center"/>
              <w:rPr>
                <w:rFonts w:ascii="Times New Roman" w:hAnsi="Times New Roman" w:cs="Times New Roman"/>
                <w:lang w:val="en-US"/>
              </w:rPr>
            </w:pPr>
          </w:p>
          <w:p w14:paraId="046335C5" w14:textId="77777777" w:rsidR="0023285D" w:rsidRPr="002C66D7" w:rsidRDefault="000535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6D127F23"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79A440DF"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lang w:val="en-US"/>
              </w:rPr>
            </w:pPr>
          </w:p>
          <w:p w14:paraId="2D599F3A" w14:textId="77777777" w:rsidR="005160DF" w:rsidRPr="002C66D7" w:rsidRDefault="005160DF" w:rsidP="000E5789">
            <w:pPr>
              <w:pStyle w:val="ConsPlusNormal"/>
              <w:widowControl/>
              <w:shd w:val="clear" w:color="auto" w:fill="FFFFFF"/>
              <w:suppressAutoHyphens/>
              <w:ind w:firstLine="0"/>
              <w:jc w:val="center"/>
              <w:rPr>
                <w:rFonts w:ascii="Times New Roman" w:hAnsi="Times New Roman" w:cs="Times New Roman"/>
                <w:lang w:val="en-US"/>
              </w:rPr>
            </w:pPr>
          </w:p>
          <w:p w14:paraId="623E436B" w14:textId="77777777" w:rsidR="0023285D" w:rsidRPr="002C66D7" w:rsidRDefault="000535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c>
          <w:tcPr>
            <w:tcW w:w="2194" w:type="dxa"/>
            <w:tcBorders>
              <w:bottom w:val="single" w:sz="4" w:space="0" w:color="auto"/>
            </w:tcBorders>
            <w:shd w:val="clear" w:color="auto" w:fill="auto"/>
          </w:tcPr>
          <w:p w14:paraId="09AD476D"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Большие</w:t>
            </w:r>
          </w:p>
          <w:p w14:paraId="5799D51F"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и средние мосты</w:t>
            </w:r>
          </w:p>
          <w:p w14:paraId="4391ECC4"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5034E143"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17B29AD0"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39E9DE60" w14:textId="77777777" w:rsidR="0037603B" w:rsidRPr="002C66D7" w:rsidRDefault="0037603B" w:rsidP="000E5789">
            <w:pPr>
              <w:pStyle w:val="ConsPlusNormal"/>
              <w:widowControl/>
              <w:shd w:val="clear" w:color="auto" w:fill="FFFFFF"/>
              <w:suppressAutoHyphens/>
              <w:ind w:firstLine="0"/>
              <w:jc w:val="center"/>
              <w:rPr>
                <w:rFonts w:ascii="Times New Roman" w:hAnsi="Times New Roman" w:cs="Times New Roman"/>
              </w:rPr>
            </w:pPr>
          </w:p>
          <w:p w14:paraId="5C04E74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То же</w:t>
            </w:r>
          </w:p>
          <w:p w14:paraId="4329B043"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315BE4E4" w14:textId="77777777" w:rsidR="0037603B" w:rsidRPr="002C66D7" w:rsidRDefault="0037603B" w:rsidP="000E5789">
            <w:pPr>
              <w:pStyle w:val="ConsPlusNormal"/>
              <w:widowControl/>
              <w:shd w:val="clear" w:color="auto" w:fill="FFFFFF"/>
              <w:suppressAutoHyphens/>
              <w:ind w:firstLine="0"/>
              <w:jc w:val="center"/>
              <w:rPr>
                <w:rFonts w:ascii="Times New Roman" w:hAnsi="Times New Roman" w:cs="Times New Roman"/>
              </w:rPr>
            </w:pPr>
          </w:p>
          <w:p w14:paraId="2D68BD8B"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263C589C"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74202DB6"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Малые</w:t>
            </w:r>
          </w:p>
          <w:p w14:paraId="1186A58B"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мосты</w:t>
            </w:r>
          </w:p>
          <w:p w14:paraId="758973E0"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и трубы</w:t>
            </w:r>
          </w:p>
          <w:p w14:paraId="352F42ED" w14:textId="77777777" w:rsidR="00D00BB8" w:rsidRPr="002C66D7" w:rsidRDefault="00D00BB8" w:rsidP="000E5789">
            <w:pPr>
              <w:pStyle w:val="ConsPlusNormal"/>
              <w:widowControl/>
              <w:shd w:val="clear" w:color="auto" w:fill="FFFFFF"/>
              <w:suppressAutoHyphens/>
              <w:ind w:firstLine="0"/>
              <w:jc w:val="center"/>
              <w:rPr>
                <w:rFonts w:ascii="Times New Roman" w:hAnsi="Times New Roman" w:cs="Times New Roman"/>
              </w:rPr>
            </w:pPr>
          </w:p>
          <w:p w14:paraId="71273CF6"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То же</w:t>
            </w:r>
          </w:p>
          <w:p w14:paraId="095A926C"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72AFDFD2"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602A6A08" w14:textId="77777777" w:rsidR="009F7D28" w:rsidRPr="002C66D7" w:rsidRDefault="009F7D28" w:rsidP="000E5789">
            <w:pPr>
              <w:pStyle w:val="ConsPlusNormal"/>
              <w:widowControl/>
              <w:shd w:val="clear" w:color="auto" w:fill="FFFFFF"/>
              <w:suppressAutoHyphens/>
              <w:ind w:firstLine="0"/>
              <w:jc w:val="center"/>
              <w:rPr>
                <w:rFonts w:ascii="Times New Roman" w:hAnsi="Times New Roman" w:cs="Times New Roman"/>
              </w:rPr>
            </w:pPr>
          </w:p>
          <w:p w14:paraId="5632A0BA" w14:textId="77777777" w:rsidR="0023285D" w:rsidRPr="002C66D7" w:rsidRDefault="006C6571"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c>
          <w:tcPr>
            <w:tcW w:w="1514" w:type="dxa"/>
            <w:tcBorders>
              <w:bottom w:val="single" w:sz="4" w:space="0" w:color="auto"/>
            </w:tcBorders>
          </w:tcPr>
          <w:p w14:paraId="6F4CE805"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t>I</w:t>
            </w:r>
            <w:r w:rsidRPr="002C66D7">
              <w:rPr>
                <w:rFonts w:ascii="Times New Roman" w:hAnsi="Times New Roman" w:cs="Times New Roman"/>
              </w:rPr>
              <w:t xml:space="preserve"> - </w:t>
            </w:r>
            <w:r w:rsidRPr="002C66D7">
              <w:rPr>
                <w:rFonts w:ascii="Times New Roman" w:hAnsi="Times New Roman" w:cs="Times New Roman"/>
                <w:lang w:val="en-US"/>
              </w:rPr>
              <w:t>III</w:t>
            </w:r>
            <w:r w:rsidRPr="002C66D7">
              <w:rPr>
                <w:rFonts w:ascii="Times New Roman" w:hAnsi="Times New Roman" w:cs="Times New Roman"/>
              </w:rPr>
              <w:t xml:space="preserve">, </w:t>
            </w:r>
            <w:r w:rsidRPr="002C66D7">
              <w:rPr>
                <w:rFonts w:ascii="Times New Roman" w:hAnsi="Times New Roman" w:cs="Times New Roman"/>
                <w:lang w:val="en-US"/>
              </w:rPr>
              <w:t>I</w:t>
            </w:r>
            <w:r w:rsidRPr="002C66D7">
              <w:rPr>
                <w:rFonts w:ascii="Times New Roman" w:hAnsi="Times New Roman" w:cs="Times New Roman"/>
              </w:rPr>
              <w:t>-в,</w:t>
            </w:r>
          </w:p>
          <w:p w14:paraId="746DE998"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t>I</w:t>
            </w:r>
            <w:r w:rsidRPr="002C66D7">
              <w:rPr>
                <w:rFonts w:ascii="Times New Roman" w:hAnsi="Times New Roman" w:cs="Times New Roman"/>
              </w:rPr>
              <w:t>-к</w:t>
            </w:r>
            <w:r w:rsidR="002D624C" w:rsidRPr="002C66D7">
              <w:rPr>
                <w:rFonts w:ascii="Times New Roman" w:hAnsi="Times New Roman" w:cs="Times New Roman"/>
              </w:rPr>
              <w:t>,</w:t>
            </w:r>
            <w:r w:rsidRPr="002C66D7">
              <w:rPr>
                <w:rFonts w:ascii="Times New Roman" w:hAnsi="Times New Roman" w:cs="Times New Roman"/>
              </w:rPr>
              <w:t xml:space="preserve"> </w:t>
            </w:r>
            <w:r w:rsidRPr="002C66D7">
              <w:rPr>
                <w:rFonts w:ascii="Times New Roman" w:hAnsi="Times New Roman" w:cs="Times New Roman"/>
                <w:lang w:val="en-US"/>
              </w:rPr>
              <w:t>II</w:t>
            </w:r>
            <w:r w:rsidRPr="002C66D7">
              <w:rPr>
                <w:rFonts w:ascii="Times New Roman" w:hAnsi="Times New Roman" w:cs="Times New Roman"/>
              </w:rPr>
              <w:t xml:space="preserve">-к и </w:t>
            </w:r>
          </w:p>
          <w:p w14:paraId="37A76E12"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городские</w:t>
            </w:r>
          </w:p>
          <w:p w14:paraId="2D367A23"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улицы</w:t>
            </w:r>
          </w:p>
          <w:p w14:paraId="1DF86323"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и дороги</w:t>
            </w:r>
          </w:p>
          <w:p w14:paraId="5D00080F" w14:textId="77777777" w:rsidR="0037603B" w:rsidRPr="002C66D7" w:rsidRDefault="0037603B" w:rsidP="000E5789">
            <w:pPr>
              <w:pStyle w:val="ConsPlusNormal"/>
              <w:widowControl/>
              <w:shd w:val="clear" w:color="auto" w:fill="FFFFFF"/>
              <w:suppressAutoHyphens/>
              <w:ind w:firstLine="0"/>
              <w:jc w:val="center"/>
              <w:rPr>
                <w:rFonts w:ascii="Times New Roman" w:hAnsi="Times New Roman" w:cs="Times New Roman"/>
              </w:rPr>
            </w:pPr>
          </w:p>
          <w:p w14:paraId="65421930"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IV, II-в,</w:t>
            </w:r>
          </w:p>
          <w:p w14:paraId="33CD3C4D"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III-в, </w:t>
            </w:r>
            <w:r w:rsidRPr="002C66D7">
              <w:rPr>
                <w:rFonts w:ascii="Times New Roman" w:hAnsi="Times New Roman" w:cs="Times New Roman"/>
                <w:lang w:val="en-US"/>
              </w:rPr>
              <w:t>III</w:t>
            </w:r>
            <w:r w:rsidRPr="002C66D7">
              <w:rPr>
                <w:rFonts w:ascii="Times New Roman" w:hAnsi="Times New Roman" w:cs="Times New Roman"/>
              </w:rPr>
              <w:t>-к,</w:t>
            </w:r>
          </w:p>
          <w:p w14:paraId="638F2518"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IV-в, IV-к,</w:t>
            </w:r>
          </w:p>
          <w:p w14:paraId="058F02BB"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t>V</w:t>
            </w:r>
            <w:r w:rsidRPr="002C66D7">
              <w:rPr>
                <w:rFonts w:ascii="Times New Roman" w:hAnsi="Times New Roman" w:cs="Times New Roman"/>
              </w:rPr>
              <w:t xml:space="preserve">, </w:t>
            </w:r>
            <w:r w:rsidRPr="002C66D7">
              <w:rPr>
                <w:rFonts w:ascii="Times New Roman" w:hAnsi="Times New Roman" w:cs="Times New Roman"/>
                <w:lang w:val="en-US"/>
              </w:rPr>
              <w:t>I</w:t>
            </w:r>
            <w:r w:rsidRPr="002C66D7">
              <w:rPr>
                <w:rFonts w:ascii="Times New Roman" w:hAnsi="Times New Roman" w:cs="Times New Roman"/>
              </w:rPr>
              <w:t xml:space="preserve">-с, </w:t>
            </w:r>
            <w:r w:rsidRPr="002C66D7">
              <w:rPr>
                <w:rFonts w:ascii="Times New Roman" w:hAnsi="Times New Roman" w:cs="Times New Roman"/>
                <w:lang w:val="en-US"/>
              </w:rPr>
              <w:t>II</w:t>
            </w:r>
            <w:r w:rsidRPr="002C66D7">
              <w:rPr>
                <w:rFonts w:ascii="Times New Roman" w:hAnsi="Times New Roman" w:cs="Times New Roman"/>
              </w:rPr>
              <w:t>-с</w:t>
            </w:r>
          </w:p>
          <w:p w14:paraId="5A6880D2" w14:textId="77777777" w:rsidR="006667E0" w:rsidRPr="002C66D7" w:rsidRDefault="006667E0" w:rsidP="000E5789">
            <w:pPr>
              <w:pStyle w:val="ConsPlusNormal"/>
              <w:widowControl/>
              <w:shd w:val="clear" w:color="auto" w:fill="FFFFFF"/>
              <w:suppressAutoHyphens/>
              <w:ind w:firstLine="0"/>
              <w:jc w:val="center"/>
              <w:rPr>
                <w:rFonts w:ascii="Times New Roman" w:hAnsi="Times New Roman" w:cs="Times New Roman"/>
              </w:rPr>
            </w:pPr>
          </w:p>
          <w:p w14:paraId="7622DDAA"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t>I</w:t>
            </w:r>
          </w:p>
          <w:p w14:paraId="329EB9BF"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0E4898F3"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12205D79" w14:textId="77777777" w:rsidR="005160DF" w:rsidRPr="002C66D7" w:rsidRDefault="005160DF" w:rsidP="000E5789">
            <w:pPr>
              <w:pStyle w:val="ConsPlusNormal"/>
              <w:widowControl/>
              <w:shd w:val="clear" w:color="auto" w:fill="FFFFFF"/>
              <w:suppressAutoHyphens/>
              <w:ind w:firstLine="0"/>
              <w:jc w:val="center"/>
              <w:rPr>
                <w:rFonts w:ascii="Times New Roman" w:hAnsi="Times New Roman" w:cs="Times New Roman"/>
              </w:rPr>
            </w:pPr>
          </w:p>
          <w:p w14:paraId="7EAEB176"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t>II</w:t>
            </w:r>
            <w:r w:rsidRPr="002C66D7">
              <w:rPr>
                <w:rFonts w:ascii="Times New Roman" w:hAnsi="Times New Roman" w:cs="Times New Roman"/>
              </w:rPr>
              <w:t xml:space="preserve">, </w:t>
            </w:r>
            <w:r w:rsidR="009F7D28" w:rsidRPr="002C66D7">
              <w:rPr>
                <w:rFonts w:ascii="Times New Roman" w:hAnsi="Times New Roman" w:cs="Times New Roman"/>
                <w:lang w:val="en-US"/>
              </w:rPr>
              <w:t>III</w:t>
            </w:r>
            <w:r w:rsidR="009F7D28" w:rsidRPr="002C66D7">
              <w:rPr>
                <w:rFonts w:ascii="Times New Roman" w:hAnsi="Times New Roman" w:cs="Times New Roman"/>
              </w:rPr>
              <w:t xml:space="preserve">, </w:t>
            </w:r>
            <w:r w:rsidR="009F7D28" w:rsidRPr="002C66D7">
              <w:rPr>
                <w:rFonts w:ascii="Times New Roman" w:hAnsi="Times New Roman" w:cs="Times New Roman"/>
                <w:lang w:val="en-US"/>
              </w:rPr>
              <w:t>III</w:t>
            </w:r>
            <w:r w:rsidR="009F7D28" w:rsidRPr="002C66D7">
              <w:rPr>
                <w:rFonts w:ascii="Times New Roman" w:hAnsi="Times New Roman" w:cs="Times New Roman"/>
              </w:rPr>
              <w:t>-п,</w:t>
            </w:r>
          </w:p>
          <w:p w14:paraId="0EDAF927"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t>III</w:t>
            </w:r>
            <w:r w:rsidR="006667E0" w:rsidRPr="002C66D7">
              <w:rPr>
                <w:rFonts w:ascii="Times New Roman" w:hAnsi="Times New Roman" w:cs="Times New Roman"/>
              </w:rPr>
              <w:t>-</w:t>
            </w:r>
            <w:r w:rsidR="006667E0" w:rsidRPr="002C66D7">
              <w:rPr>
                <w:rFonts w:ascii="Times New Roman" w:hAnsi="Times New Roman" w:cs="Times New Roman"/>
                <w:lang w:val="en-US"/>
              </w:rPr>
              <w:t>c</w:t>
            </w:r>
            <w:r w:rsidR="0083089E" w:rsidRPr="002C66D7">
              <w:rPr>
                <w:rFonts w:ascii="Times New Roman" w:hAnsi="Times New Roman" w:cs="Times New Roman"/>
              </w:rPr>
              <w:t xml:space="preserve"> </w:t>
            </w:r>
            <w:r w:rsidRPr="002C66D7">
              <w:rPr>
                <w:rFonts w:ascii="Times New Roman" w:hAnsi="Times New Roman" w:cs="Times New Roman"/>
              </w:rPr>
              <w:t>и</w:t>
            </w:r>
          </w:p>
          <w:p w14:paraId="0194F542"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городские</w:t>
            </w:r>
          </w:p>
          <w:p w14:paraId="4A919F45"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дороги</w:t>
            </w:r>
          </w:p>
          <w:p w14:paraId="4F98000B"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t>IV</w:t>
            </w:r>
            <w:r w:rsidRPr="002C66D7">
              <w:rPr>
                <w:rFonts w:ascii="Times New Roman" w:hAnsi="Times New Roman" w:cs="Times New Roman"/>
              </w:rPr>
              <w:t xml:space="preserve">, </w:t>
            </w:r>
            <w:r w:rsidR="009F7D28" w:rsidRPr="002C66D7">
              <w:rPr>
                <w:rFonts w:ascii="Times New Roman" w:hAnsi="Times New Roman" w:cs="Times New Roman"/>
                <w:lang w:val="en-US"/>
              </w:rPr>
              <w:t>IV</w:t>
            </w:r>
            <w:r w:rsidR="009F7D28" w:rsidRPr="002C66D7">
              <w:rPr>
                <w:rFonts w:ascii="Times New Roman" w:hAnsi="Times New Roman" w:cs="Times New Roman"/>
              </w:rPr>
              <w:t>-п,</w:t>
            </w:r>
          </w:p>
          <w:p w14:paraId="15469378" w14:textId="77777777" w:rsidR="0005353F" w:rsidRPr="002C66D7" w:rsidRDefault="0023285D" w:rsidP="000E5789">
            <w:pPr>
              <w:pStyle w:val="ConsPlusNormal"/>
              <w:widowControl/>
              <w:shd w:val="clear" w:color="auto" w:fill="FFFFFF"/>
              <w:suppressAutoHyphens/>
              <w:ind w:firstLine="0"/>
              <w:jc w:val="center"/>
              <w:rPr>
                <w:rFonts w:ascii="Times New Roman" w:hAnsi="Times New Roman" w:cs="Times New Roman"/>
                <w:spacing w:val="-6"/>
              </w:rPr>
            </w:pPr>
            <w:r w:rsidRPr="002C66D7">
              <w:rPr>
                <w:rFonts w:ascii="Times New Roman" w:hAnsi="Times New Roman" w:cs="Times New Roman"/>
                <w:lang w:val="en-US"/>
              </w:rPr>
              <w:t>V</w:t>
            </w:r>
            <w:r w:rsidRPr="002C66D7">
              <w:rPr>
                <w:rFonts w:ascii="Times New Roman" w:hAnsi="Times New Roman" w:cs="Times New Roman"/>
              </w:rPr>
              <w:t xml:space="preserve"> </w:t>
            </w:r>
            <w:r w:rsidRPr="002C66D7">
              <w:rPr>
                <w:rFonts w:ascii="Times New Roman" w:hAnsi="Times New Roman" w:cs="Times New Roman"/>
                <w:spacing w:val="-6"/>
              </w:rPr>
              <w:t>и</w:t>
            </w:r>
          </w:p>
          <w:p w14:paraId="4F942488"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spacing w:val="-6"/>
              </w:rPr>
              <w:t>внутренние</w:t>
            </w:r>
            <w:r w:rsidRPr="002C66D7">
              <w:rPr>
                <w:rFonts w:ascii="Times New Roman" w:hAnsi="Times New Roman" w:cs="Times New Roman"/>
              </w:rPr>
              <w:t xml:space="preserve"> хозяйствен</w:t>
            </w:r>
            <w:r w:rsidR="0005353F" w:rsidRPr="002C66D7">
              <w:rPr>
                <w:rFonts w:ascii="Times New Roman" w:hAnsi="Times New Roman" w:cs="Times New Roman"/>
              </w:rPr>
              <w:t>-</w:t>
            </w:r>
            <w:proofErr w:type="spellStart"/>
            <w:r w:rsidRPr="002C66D7">
              <w:rPr>
                <w:rFonts w:ascii="Times New Roman" w:hAnsi="Times New Roman" w:cs="Times New Roman"/>
              </w:rPr>
              <w:t>ные</w:t>
            </w:r>
            <w:proofErr w:type="spellEnd"/>
            <w:r w:rsidRPr="002C66D7">
              <w:rPr>
                <w:rFonts w:ascii="Times New Roman" w:hAnsi="Times New Roman" w:cs="Times New Roman"/>
              </w:rPr>
              <w:t xml:space="preserve"> дороги</w:t>
            </w:r>
          </w:p>
        </w:tc>
        <w:tc>
          <w:tcPr>
            <w:tcW w:w="1269" w:type="dxa"/>
            <w:tcBorders>
              <w:bottom w:val="single" w:sz="4" w:space="0" w:color="auto"/>
            </w:tcBorders>
          </w:tcPr>
          <w:p w14:paraId="014A4941"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1</w:t>
            </w:r>
            <w:r w:rsidR="0005353F" w:rsidRPr="002C66D7">
              <w:rPr>
                <w:rFonts w:ascii="Times New Roman" w:hAnsi="Times New Roman" w:cs="Times New Roman"/>
              </w:rPr>
              <w:t>***</w:t>
            </w:r>
          </w:p>
          <w:p w14:paraId="19E8FFE8"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1AAE3117"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279DFB1D"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72B748C2"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7C6F2C07" w14:textId="77777777" w:rsidR="0037603B" w:rsidRPr="002C66D7" w:rsidRDefault="0037603B" w:rsidP="000E5789">
            <w:pPr>
              <w:pStyle w:val="ConsPlusNormal"/>
              <w:widowControl/>
              <w:shd w:val="clear" w:color="auto" w:fill="FFFFFF"/>
              <w:suppressAutoHyphens/>
              <w:ind w:firstLine="0"/>
              <w:jc w:val="center"/>
              <w:rPr>
                <w:rFonts w:ascii="Times New Roman" w:hAnsi="Times New Roman" w:cs="Times New Roman"/>
              </w:rPr>
            </w:pPr>
          </w:p>
          <w:p w14:paraId="4FF90034"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2</w:t>
            </w:r>
            <w:r w:rsidR="0005353F" w:rsidRPr="002C66D7">
              <w:rPr>
                <w:rFonts w:ascii="Times New Roman" w:hAnsi="Times New Roman" w:cs="Times New Roman"/>
              </w:rPr>
              <w:t>***</w:t>
            </w:r>
          </w:p>
          <w:p w14:paraId="1E89A7E1"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21FA262D"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1497521C"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0C35B3C6" w14:textId="77777777" w:rsidR="0037603B" w:rsidRPr="002C66D7" w:rsidRDefault="0037603B" w:rsidP="000E5789">
            <w:pPr>
              <w:pStyle w:val="ConsPlusNormal"/>
              <w:widowControl/>
              <w:shd w:val="clear" w:color="auto" w:fill="FFFFFF"/>
              <w:suppressAutoHyphens/>
              <w:ind w:firstLine="0"/>
              <w:jc w:val="center"/>
              <w:rPr>
                <w:rFonts w:ascii="Times New Roman" w:hAnsi="Times New Roman" w:cs="Times New Roman"/>
              </w:rPr>
            </w:pPr>
          </w:p>
          <w:p w14:paraId="033E5DDE"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1</w:t>
            </w:r>
            <w:r w:rsidR="0005353F" w:rsidRPr="002C66D7">
              <w:rPr>
                <w:rFonts w:ascii="Times New Roman" w:hAnsi="Times New Roman" w:cs="Times New Roman"/>
              </w:rPr>
              <w:t>****</w:t>
            </w:r>
          </w:p>
          <w:p w14:paraId="0AA3C433"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47AA94FF"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lang w:val="en-US"/>
              </w:rPr>
            </w:pPr>
          </w:p>
          <w:p w14:paraId="7622DB82" w14:textId="77777777" w:rsidR="005160DF" w:rsidRPr="002C66D7" w:rsidRDefault="005160DF" w:rsidP="000E5789">
            <w:pPr>
              <w:pStyle w:val="ConsPlusNormal"/>
              <w:widowControl/>
              <w:shd w:val="clear" w:color="auto" w:fill="FFFFFF"/>
              <w:suppressAutoHyphens/>
              <w:ind w:firstLine="0"/>
              <w:jc w:val="center"/>
              <w:rPr>
                <w:rFonts w:ascii="Times New Roman" w:hAnsi="Times New Roman" w:cs="Times New Roman"/>
                <w:lang w:val="en-US"/>
              </w:rPr>
            </w:pPr>
          </w:p>
          <w:p w14:paraId="324BF5D3"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2</w:t>
            </w:r>
            <w:r w:rsidR="0005353F" w:rsidRPr="002C66D7">
              <w:rPr>
                <w:rFonts w:ascii="Times New Roman" w:hAnsi="Times New Roman" w:cs="Times New Roman"/>
              </w:rPr>
              <w:t>****</w:t>
            </w:r>
          </w:p>
          <w:p w14:paraId="27227333"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6FAA334E"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6F7F37FC" w14:textId="77777777" w:rsidR="009F7D28" w:rsidRPr="002C66D7" w:rsidRDefault="009F7D28" w:rsidP="000E5789">
            <w:pPr>
              <w:pStyle w:val="ConsPlusNormal"/>
              <w:widowControl/>
              <w:shd w:val="clear" w:color="auto" w:fill="FFFFFF"/>
              <w:suppressAutoHyphens/>
              <w:ind w:firstLine="0"/>
              <w:jc w:val="center"/>
              <w:rPr>
                <w:rFonts w:ascii="Times New Roman" w:hAnsi="Times New Roman" w:cs="Times New Roman"/>
              </w:rPr>
            </w:pPr>
          </w:p>
          <w:p w14:paraId="7E93BA1A"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3</w:t>
            </w:r>
            <w:r w:rsidR="0005353F" w:rsidRPr="002C66D7">
              <w:rPr>
                <w:rFonts w:ascii="Times New Roman" w:hAnsi="Times New Roman" w:cs="Times New Roman"/>
              </w:rPr>
              <w:t>****</w:t>
            </w:r>
          </w:p>
          <w:p w14:paraId="04576585"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p w14:paraId="27DE4C5A"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p>
        </w:tc>
      </w:tr>
      <w:tr w:rsidR="0023285D" w:rsidRPr="002C66D7" w14:paraId="0C67D5F8" w14:textId="77777777">
        <w:trPr>
          <w:jc w:val="center"/>
        </w:trPr>
        <w:tc>
          <w:tcPr>
            <w:tcW w:w="10013" w:type="dxa"/>
            <w:gridSpan w:val="7"/>
            <w:tcBorders>
              <w:top w:val="single" w:sz="4" w:space="0" w:color="auto"/>
            </w:tcBorders>
          </w:tcPr>
          <w:p w14:paraId="7750DAA9" w14:textId="77777777" w:rsidR="0023285D" w:rsidRPr="002C66D7" w:rsidRDefault="003352A9" w:rsidP="000E5789">
            <w:pPr>
              <w:pStyle w:val="ConsPlusNonformat"/>
              <w:widowControl/>
              <w:shd w:val="clear" w:color="auto" w:fill="FFFFFF"/>
              <w:suppressAutoHyphens/>
              <w:spacing w:before="60"/>
              <w:ind w:firstLine="567"/>
              <w:jc w:val="both"/>
              <w:rPr>
                <w:rFonts w:ascii="Times New Roman" w:hAnsi="Times New Roman" w:cs="Times New Roman"/>
                <w:sz w:val="18"/>
                <w:szCs w:val="18"/>
              </w:rPr>
            </w:pPr>
            <w:r w:rsidRPr="002C66D7">
              <w:rPr>
                <w:rFonts w:ascii="Times New Roman" w:hAnsi="Times New Roman" w:cs="Times New Roman"/>
                <w:sz w:val="18"/>
                <w:szCs w:val="18"/>
              </w:rPr>
              <w:t>*</w:t>
            </w:r>
            <w:r w:rsidR="001432D5" w:rsidRPr="002C66D7">
              <w:rPr>
                <w:rFonts w:ascii="Times New Roman" w:hAnsi="Times New Roman" w:cs="Times New Roman"/>
                <w:sz w:val="18"/>
                <w:szCs w:val="18"/>
              </w:rPr>
              <w:t> </w:t>
            </w:r>
            <w:r w:rsidR="0052383B" w:rsidRPr="002C66D7">
              <w:rPr>
                <w:rFonts w:ascii="Times New Roman" w:hAnsi="Times New Roman" w:cs="Times New Roman"/>
                <w:sz w:val="18"/>
                <w:szCs w:val="18"/>
              </w:rPr>
              <w:t xml:space="preserve">При расчетах </w:t>
            </w:r>
            <w:r w:rsidR="00272D03" w:rsidRPr="002C66D7">
              <w:rPr>
                <w:rFonts w:ascii="Times New Roman" w:hAnsi="Times New Roman" w:cs="Times New Roman"/>
                <w:sz w:val="18"/>
                <w:szCs w:val="18"/>
              </w:rPr>
              <w:t xml:space="preserve">отметок </w:t>
            </w:r>
            <w:r w:rsidR="0023285D" w:rsidRPr="002C66D7">
              <w:rPr>
                <w:rFonts w:ascii="Times New Roman" w:hAnsi="Times New Roman" w:cs="Times New Roman"/>
                <w:sz w:val="18"/>
                <w:szCs w:val="18"/>
              </w:rPr>
              <w:t>бровок  земляного  полотна,  незатопляемых регуляционных сооружений и  оградительных дамб русел блуждающих рек для  железных дорог III категории вероятность превышения максимального расхода при наибольшем паводке следует принимать 0,33</w:t>
            </w:r>
            <w:r w:rsidRPr="002C66D7">
              <w:rPr>
                <w:rFonts w:ascii="Times New Roman" w:hAnsi="Times New Roman" w:cs="Times New Roman"/>
                <w:sz w:val="18"/>
                <w:szCs w:val="18"/>
              </w:rPr>
              <w:t xml:space="preserve"> </w:t>
            </w:r>
            <w:r w:rsidR="006C6571" w:rsidRPr="002C66D7">
              <w:rPr>
                <w:rFonts w:ascii="Times New Roman" w:hAnsi="Times New Roman" w:cs="Times New Roman"/>
                <w:sz w:val="18"/>
                <w:szCs w:val="18"/>
              </w:rPr>
              <w:t>%</w:t>
            </w:r>
            <w:r w:rsidR="0023285D" w:rsidRPr="002C66D7">
              <w:rPr>
                <w:rFonts w:ascii="Times New Roman" w:hAnsi="Times New Roman" w:cs="Times New Roman"/>
                <w:sz w:val="18"/>
                <w:szCs w:val="18"/>
              </w:rPr>
              <w:t>.</w:t>
            </w:r>
          </w:p>
          <w:p w14:paraId="73E18020" w14:textId="77777777" w:rsidR="0023285D" w:rsidRPr="002C66D7" w:rsidRDefault="003352A9" w:rsidP="000E5789">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w:t>
            </w:r>
            <w:r w:rsidR="001432D5" w:rsidRPr="002C66D7">
              <w:rPr>
                <w:rFonts w:ascii="Times New Roman" w:hAnsi="Times New Roman" w:cs="Times New Roman"/>
                <w:sz w:val="18"/>
                <w:szCs w:val="18"/>
              </w:rPr>
              <w:t> </w:t>
            </w:r>
            <w:r w:rsidR="0052383B" w:rsidRPr="002C66D7">
              <w:rPr>
                <w:rFonts w:ascii="Times New Roman" w:hAnsi="Times New Roman" w:cs="Times New Roman"/>
                <w:sz w:val="18"/>
                <w:szCs w:val="18"/>
              </w:rPr>
              <w:t>Если по</w:t>
            </w:r>
            <w:r w:rsidR="0023285D" w:rsidRPr="002C66D7">
              <w:rPr>
                <w:rFonts w:ascii="Times New Roman" w:hAnsi="Times New Roman" w:cs="Times New Roman"/>
                <w:sz w:val="18"/>
                <w:szCs w:val="18"/>
              </w:rPr>
              <w:t xml:space="preserve"> технологическим  </w:t>
            </w:r>
            <w:r w:rsidR="00272D03" w:rsidRPr="002C66D7">
              <w:rPr>
                <w:rFonts w:ascii="Times New Roman" w:hAnsi="Times New Roman" w:cs="Times New Roman"/>
                <w:sz w:val="18"/>
                <w:szCs w:val="18"/>
              </w:rPr>
              <w:t>условиям</w:t>
            </w:r>
            <w:r w:rsidR="0023285D" w:rsidRPr="002C66D7">
              <w:rPr>
                <w:rFonts w:ascii="Times New Roman" w:hAnsi="Times New Roman" w:cs="Times New Roman"/>
                <w:sz w:val="18"/>
                <w:szCs w:val="18"/>
              </w:rPr>
              <w:t xml:space="preserve">  предприятий перерыв в движении  не допускается, вероятность превышения следует принимать равной 1</w:t>
            </w:r>
            <w:r w:rsidRPr="002C66D7">
              <w:rPr>
                <w:rFonts w:ascii="Times New Roman" w:hAnsi="Times New Roman" w:cs="Times New Roman"/>
                <w:sz w:val="18"/>
                <w:szCs w:val="18"/>
              </w:rPr>
              <w:t xml:space="preserve"> </w:t>
            </w:r>
            <w:r w:rsidR="006C6571" w:rsidRPr="002C66D7">
              <w:rPr>
                <w:rFonts w:ascii="Times New Roman" w:hAnsi="Times New Roman" w:cs="Times New Roman"/>
                <w:sz w:val="18"/>
                <w:szCs w:val="18"/>
              </w:rPr>
              <w:t>%</w:t>
            </w:r>
            <w:r w:rsidR="0023285D" w:rsidRPr="002C66D7">
              <w:rPr>
                <w:rFonts w:ascii="Times New Roman" w:hAnsi="Times New Roman" w:cs="Times New Roman"/>
                <w:sz w:val="18"/>
                <w:szCs w:val="18"/>
              </w:rPr>
              <w:t>.</w:t>
            </w:r>
          </w:p>
          <w:p w14:paraId="2CFD39D9" w14:textId="77777777" w:rsidR="0023285D" w:rsidRPr="002C66D7" w:rsidRDefault="003352A9" w:rsidP="000E5789">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w:t>
            </w:r>
            <w:r w:rsidR="001432D5" w:rsidRPr="002C66D7">
              <w:rPr>
                <w:rFonts w:ascii="Times New Roman" w:hAnsi="Times New Roman" w:cs="Times New Roman"/>
                <w:sz w:val="18"/>
                <w:szCs w:val="18"/>
              </w:rPr>
              <w:t> </w:t>
            </w:r>
            <w:r w:rsidR="0023285D" w:rsidRPr="002C66D7">
              <w:rPr>
                <w:rFonts w:ascii="Times New Roman" w:hAnsi="Times New Roman" w:cs="Times New Roman"/>
                <w:sz w:val="18"/>
                <w:szCs w:val="18"/>
              </w:rPr>
              <w:t>В районах с малоразвитой  сетью  автомобильных  дорог для сооружений,  имеющих особо  важное  народнохозяйственное значени</w:t>
            </w:r>
            <w:r w:rsidR="0052383B" w:rsidRPr="002C66D7">
              <w:rPr>
                <w:rFonts w:ascii="Times New Roman" w:hAnsi="Times New Roman" w:cs="Times New Roman"/>
                <w:sz w:val="18"/>
                <w:szCs w:val="18"/>
              </w:rPr>
              <w:t xml:space="preserve">е, при  технико-экономическом </w:t>
            </w:r>
            <w:r w:rsidR="0023285D" w:rsidRPr="002C66D7">
              <w:rPr>
                <w:rFonts w:ascii="Times New Roman" w:hAnsi="Times New Roman" w:cs="Times New Roman"/>
                <w:sz w:val="18"/>
                <w:szCs w:val="18"/>
              </w:rPr>
              <w:t xml:space="preserve"> обосновании  вероятность  превышения допускается принимать 0,33 вместо 1</w:t>
            </w:r>
            <w:r w:rsidRPr="002C66D7">
              <w:rPr>
                <w:rFonts w:ascii="Times New Roman" w:hAnsi="Times New Roman" w:cs="Times New Roman"/>
                <w:sz w:val="18"/>
                <w:szCs w:val="18"/>
              </w:rPr>
              <w:t xml:space="preserve"> </w:t>
            </w:r>
            <w:r w:rsidR="006C6571" w:rsidRPr="002C66D7">
              <w:rPr>
                <w:rFonts w:ascii="Times New Roman" w:hAnsi="Times New Roman" w:cs="Times New Roman"/>
                <w:sz w:val="18"/>
                <w:szCs w:val="18"/>
              </w:rPr>
              <w:t>%</w:t>
            </w:r>
            <w:r w:rsidR="0023285D" w:rsidRPr="002C66D7">
              <w:rPr>
                <w:rFonts w:ascii="Times New Roman" w:hAnsi="Times New Roman" w:cs="Times New Roman"/>
                <w:sz w:val="18"/>
                <w:szCs w:val="18"/>
              </w:rPr>
              <w:t xml:space="preserve"> и 1 вместо 2</w:t>
            </w:r>
            <w:r w:rsidRPr="002C66D7">
              <w:rPr>
                <w:rFonts w:ascii="Times New Roman" w:hAnsi="Times New Roman" w:cs="Times New Roman"/>
                <w:sz w:val="18"/>
                <w:szCs w:val="18"/>
              </w:rPr>
              <w:t xml:space="preserve"> </w:t>
            </w:r>
            <w:r w:rsidR="006C6571" w:rsidRPr="002C66D7">
              <w:rPr>
                <w:rFonts w:ascii="Times New Roman" w:hAnsi="Times New Roman" w:cs="Times New Roman"/>
                <w:sz w:val="18"/>
                <w:szCs w:val="18"/>
              </w:rPr>
              <w:t>%</w:t>
            </w:r>
            <w:r w:rsidR="0023285D" w:rsidRPr="002C66D7">
              <w:rPr>
                <w:rFonts w:ascii="Times New Roman" w:hAnsi="Times New Roman" w:cs="Times New Roman"/>
                <w:sz w:val="18"/>
                <w:szCs w:val="18"/>
              </w:rPr>
              <w:t>.</w:t>
            </w:r>
          </w:p>
          <w:p w14:paraId="09A0F4CE" w14:textId="77777777" w:rsidR="0023285D" w:rsidRPr="002C66D7" w:rsidRDefault="003352A9" w:rsidP="000E5789">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pacing w:val="2"/>
                <w:sz w:val="18"/>
                <w:szCs w:val="18"/>
              </w:rPr>
              <w:t>****</w:t>
            </w:r>
            <w:r w:rsidR="001432D5" w:rsidRPr="002C66D7">
              <w:rPr>
                <w:rFonts w:ascii="Times New Roman" w:hAnsi="Times New Roman" w:cs="Times New Roman"/>
                <w:spacing w:val="2"/>
                <w:sz w:val="18"/>
                <w:szCs w:val="18"/>
              </w:rPr>
              <w:t> </w:t>
            </w:r>
            <w:r w:rsidR="0023285D" w:rsidRPr="002C66D7">
              <w:rPr>
                <w:rFonts w:ascii="Times New Roman" w:hAnsi="Times New Roman" w:cs="Times New Roman"/>
                <w:spacing w:val="2"/>
                <w:sz w:val="18"/>
                <w:szCs w:val="18"/>
              </w:rPr>
              <w:t>В  районах с  развитой  сетью   автомобильных  дорог  дл</w:t>
            </w:r>
            <w:r w:rsidR="00826465" w:rsidRPr="002C66D7">
              <w:rPr>
                <w:rFonts w:ascii="Times New Roman" w:hAnsi="Times New Roman" w:cs="Times New Roman"/>
                <w:spacing w:val="2"/>
                <w:sz w:val="18"/>
                <w:szCs w:val="18"/>
              </w:rPr>
              <w:t xml:space="preserve">я автодорожных  малых  мостов </w:t>
            </w:r>
            <w:r w:rsidR="0023285D" w:rsidRPr="002C66D7">
              <w:rPr>
                <w:rFonts w:ascii="Times New Roman" w:hAnsi="Times New Roman" w:cs="Times New Roman"/>
                <w:spacing w:val="2"/>
                <w:sz w:val="18"/>
                <w:szCs w:val="18"/>
              </w:rPr>
              <w:t>и труб при технико-экономическом обосновании вероятность превышения допускается принимать  2 вместо 1</w:t>
            </w:r>
            <w:r w:rsidRPr="002C66D7">
              <w:rPr>
                <w:rFonts w:ascii="Times New Roman" w:hAnsi="Times New Roman" w:cs="Times New Roman"/>
                <w:spacing w:val="2"/>
                <w:sz w:val="18"/>
                <w:szCs w:val="18"/>
              </w:rPr>
              <w:t xml:space="preserve"> </w:t>
            </w:r>
            <w:r w:rsidR="006C6571" w:rsidRPr="002C66D7">
              <w:rPr>
                <w:rFonts w:ascii="Times New Roman" w:hAnsi="Times New Roman" w:cs="Times New Roman"/>
                <w:sz w:val="18"/>
                <w:szCs w:val="18"/>
              </w:rPr>
              <w:t>%</w:t>
            </w:r>
            <w:r w:rsidR="0023285D" w:rsidRPr="002C66D7">
              <w:rPr>
                <w:rFonts w:ascii="Times New Roman" w:hAnsi="Times New Roman" w:cs="Times New Roman"/>
                <w:spacing w:val="2"/>
                <w:sz w:val="18"/>
                <w:szCs w:val="18"/>
              </w:rPr>
              <w:t>, 3 вместо 2</w:t>
            </w:r>
            <w:r w:rsidRPr="002C66D7">
              <w:rPr>
                <w:rFonts w:ascii="Times New Roman" w:hAnsi="Times New Roman" w:cs="Times New Roman"/>
                <w:spacing w:val="2"/>
                <w:sz w:val="18"/>
                <w:szCs w:val="18"/>
              </w:rPr>
              <w:t xml:space="preserve"> </w:t>
            </w:r>
            <w:r w:rsidR="006C6571" w:rsidRPr="002C66D7">
              <w:rPr>
                <w:rFonts w:ascii="Times New Roman" w:hAnsi="Times New Roman" w:cs="Times New Roman"/>
                <w:sz w:val="18"/>
                <w:szCs w:val="18"/>
              </w:rPr>
              <w:t>%</w:t>
            </w:r>
            <w:r w:rsidR="0023285D" w:rsidRPr="002C66D7">
              <w:rPr>
                <w:rFonts w:ascii="Times New Roman" w:hAnsi="Times New Roman" w:cs="Times New Roman"/>
                <w:spacing w:val="2"/>
                <w:sz w:val="18"/>
                <w:szCs w:val="18"/>
              </w:rPr>
              <w:t>,</w:t>
            </w:r>
            <w:r w:rsidR="0023285D" w:rsidRPr="002C66D7">
              <w:rPr>
                <w:rFonts w:ascii="Times New Roman" w:hAnsi="Times New Roman" w:cs="Times New Roman"/>
                <w:sz w:val="18"/>
                <w:szCs w:val="18"/>
              </w:rPr>
              <w:t xml:space="preserve">  5 вместо 3</w:t>
            </w:r>
            <w:r w:rsidRPr="002C66D7">
              <w:rPr>
                <w:rFonts w:ascii="Times New Roman" w:hAnsi="Times New Roman" w:cs="Times New Roman"/>
                <w:sz w:val="18"/>
                <w:szCs w:val="18"/>
              </w:rPr>
              <w:t xml:space="preserve"> </w:t>
            </w:r>
            <w:r w:rsidR="006C6571" w:rsidRPr="002C66D7">
              <w:rPr>
                <w:rFonts w:ascii="Times New Roman" w:hAnsi="Times New Roman" w:cs="Times New Roman"/>
                <w:sz w:val="18"/>
                <w:szCs w:val="18"/>
              </w:rPr>
              <w:t>%</w:t>
            </w:r>
            <w:r w:rsidR="0023285D" w:rsidRPr="002C66D7">
              <w:rPr>
                <w:rFonts w:ascii="Times New Roman" w:hAnsi="Times New Roman" w:cs="Times New Roman"/>
                <w:sz w:val="18"/>
                <w:szCs w:val="18"/>
              </w:rPr>
              <w:t xml:space="preserve">,  а для труб на дорогах II-с и III-с категорий </w:t>
            </w:r>
            <w:r w:rsidRPr="002C66D7">
              <w:rPr>
                <w:rFonts w:ascii="Times New Roman" w:hAnsi="Times New Roman" w:cs="Times New Roman"/>
                <w:sz w:val="18"/>
                <w:szCs w:val="18"/>
              </w:rPr>
              <w:t>—</w:t>
            </w:r>
            <w:r w:rsidR="0023285D" w:rsidRPr="002C66D7">
              <w:rPr>
                <w:rFonts w:ascii="Times New Roman" w:hAnsi="Times New Roman" w:cs="Times New Roman"/>
                <w:sz w:val="18"/>
                <w:szCs w:val="18"/>
              </w:rPr>
              <w:t xml:space="preserve"> 10</w:t>
            </w:r>
            <w:r w:rsidRPr="002C66D7">
              <w:rPr>
                <w:rFonts w:ascii="Times New Roman" w:hAnsi="Times New Roman" w:cs="Times New Roman"/>
                <w:sz w:val="18"/>
                <w:szCs w:val="18"/>
              </w:rPr>
              <w:t xml:space="preserve"> </w:t>
            </w:r>
            <w:r w:rsidR="006C6571" w:rsidRPr="002C66D7">
              <w:rPr>
                <w:rFonts w:ascii="Times New Roman" w:hAnsi="Times New Roman" w:cs="Times New Roman"/>
                <w:sz w:val="18"/>
                <w:szCs w:val="18"/>
              </w:rPr>
              <w:t>%</w:t>
            </w:r>
            <w:r w:rsidR="0023285D" w:rsidRPr="002C66D7">
              <w:rPr>
                <w:rFonts w:ascii="Times New Roman" w:hAnsi="Times New Roman" w:cs="Times New Roman"/>
                <w:sz w:val="18"/>
                <w:szCs w:val="18"/>
              </w:rPr>
              <w:t>.</w:t>
            </w:r>
          </w:p>
          <w:p w14:paraId="7EDC346F" w14:textId="77777777" w:rsidR="00EC5E62" w:rsidRPr="002C66D7" w:rsidRDefault="0023285D" w:rsidP="000E5789">
            <w:pPr>
              <w:pStyle w:val="ConsPlusNormal"/>
              <w:widowControl/>
              <w:shd w:val="clear" w:color="auto" w:fill="FFFFFF"/>
              <w:suppressAutoHyphens/>
              <w:spacing w:before="60"/>
              <w:ind w:left="96" w:firstLine="567"/>
              <w:jc w:val="both"/>
              <w:rPr>
                <w:rFonts w:ascii="Times New Roman" w:hAnsi="Times New Roman" w:cs="Times New Roman"/>
                <w:iCs/>
                <w:sz w:val="18"/>
                <w:szCs w:val="18"/>
              </w:rPr>
            </w:pPr>
            <w:r w:rsidRPr="002C66D7">
              <w:rPr>
                <w:rFonts w:ascii="Times New Roman" w:hAnsi="Times New Roman" w:cs="Times New Roman"/>
                <w:iCs/>
                <w:sz w:val="18"/>
                <w:szCs w:val="18"/>
              </w:rPr>
              <w:t>П</w:t>
            </w:r>
            <w:r w:rsidR="002355D6" w:rsidRPr="002C66D7">
              <w:rPr>
                <w:rFonts w:ascii="Times New Roman" w:hAnsi="Times New Roman" w:cs="Times New Roman"/>
                <w:iCs/>
                <w:sz w:val="18"/>
                <w:szCs w:val="18"/>
              </w:rPr>
              <w:t xml:space="preserve"> </w:t>
            </w:r>
            <w:r w:rsidRPr="002C66D7">
              <w:rPr>
                <w:rFonts w:ascii="Times New Roman" w:hAnsi="Times New Roman" w:cs="Times New Roman"/>
                <w:iCs/>
                <w:sz w:val="18"/>
                <w:szCs w:val="18"/>
              </w:rPr>
              <w:t>р</w:t>
            </w:r>
            <w:r w:rsidR="002355D6" w:rsidRPr="002C66D7">
              <w:rPr>
                <w:rFonts w:ascii="Times New Roman" w:hAnsi="Times New Roman" w:cs="Times New Roman"/>
                <w:iCs/>
                <w:sz w:val="18"/>
                <w:szCs w:val="18"/>
              </w:rPr>
              <w:t xml:space="preserve"> </w:t>
            </w:r>
            <w:r w:rsidRPr="002C66D7">
              <w:rPr>
                <w:rFonts w:ascii="Times New Roman" w:hAnsi="Times New Roman" w:cs="Times New Roman"/>
                <w:iCs/>
                <w:sz w:val="18"/>
                <w:szCs w:val="18"/>
              </w:rPr>
              <w:t>и</w:t>
            </w:r>
            <w:r w:rsidR="002355D6" w:rsidRPr="002C66D7">
              <w:rPr>
                <w:rFonts w:ascii="Times New Roman" w:hAnsi="Times New Roman" w:cs="Times New Roman"/>
                <w:iCs/>
                <w:sz w:val="18"/>
                <w:szCs w:val="18"/>
              </w:rPr>
              <w:t xml:space="preserve"> </w:t>
            </w:r>
            <w:r w:rsidRPr="002C66D7">
              <w:rPr>
                <w:rFonts w:ascii="Times New Roman" w:hAnsi="Times New Roman" w:cs="Times New Roman"/>
                <w:iCs/>
                <w:sz w:val="18"/>
                <w:szCs w:val="18"/>
              </w:rPr>
              <w:t>м</w:t>
            </w:r>
            <w:r w:rsidR="002355D6" w:rsidRPr="002C66D7">
              <w:rPr>
                <w:rFonts w:ascii="Times New Roman" w:hAnsi="Times New Roman" w:cs="Times New Roman"/>
                <w:iCs/>
                <w:sz w:val="18"/>
                <w:szCs w:val="18"/>
              </w:rPr>
              <w:t xml:space="preserve"> </w:t>
            </w:r>
            <w:r w:rsidRPr="002C66D7">
              <w:rPr>
                <w:rFonts w:ascii="Times New Roman" w:hAnsi="Times New Roman" w:cs="Times New Roman"/>
                <w:iCs/>
                <w:sz w:val="18"/>
                <w:szCs w:val="18"/>
              </w:rPr>
              <w:t>е</w:t>
            </w:r>
            <w:r w:rsidR="002355D6" w:rsidRPr="002C66D7">
              <w:rPr>
                <w:rFonts w:ascii="Times New Roman" w:hAnsi="Times New Roman" w:cs="Times New Roman"/>
                <w:iCs/>
                <w:sz w:val="18"/>
                <w:szCs w:val="18"/>
              </w:rPr>
              <w:t xml:space="preserve"> </w:t>
            </w:r>
            <w:r w:rsidRPr="002C66D7">
              <w:rPr>
                <w:rFonts w:ascii="Times New Roman" w:hAnsi="Times New Roman" w:cs="Times New Roman"/>
                <w:iCs/>
                <w:sz w:val="18"/>
                <w:szCs w:val="18"/>
              </w:rPr>
              <w:t>ч</w:t>
            </w:r>
            <w:r w:rsidR="002355D6" w:rsidRPr="002C66D7">
              <w:rPr>
                <w:rFonts w:ascii="Times New Roman" w:hAnsi="Times New Roman" w:cs="Times New Roman"/>
                <w:iCs/>
                <w:sz w:val="18"/>
                <w:szCs w:val="18"/>
              </w:rPr>
              <w:t xml:space="preserve"> </w:t>
            </w:r>
            <w:r w:rsidRPr="002C66D7">
              <w:rPr>
                <w:rFonts w:ascii="Times New Roman" w:hAnsi="Times New Roman" w:cs="Times New Roman"/>
                <w:iCs/>
                <w:sz w:val="18"/>
                <w:szCs w:val="18"/>
              </w:rPr>
              <w:t>а</w:t>
            </w:r>
            <w:r w:rsidR="002355D6" w:rsidRPr="002C66D7">
              <w:rPr>
                <w:rFonts w:ascii="Times New Roman" w:hAnsi="Times New Roman" w:cs="Times New Roman"/>
                <w:iCs/>
                <w:sz w:val="18"/>
                <w:szCs w:val="18"/>
              </w:rPr>
              <w:t xml:space="preserve"> </w:t>
            </w:r>
            <w:r w:rsidRPr="002C66D7">
              <w:rPr>
                <w:rFonts w:ascii="Times New Roman" w:hAnsi="Times New Roman" w:cs="Times New Roman"/>
                <w:iCs/>
                <w:sz w:val="18"/>
                <w:szCs w:val="18"/>
              </w:rPr>
              <w:t>н</w:t>
            </w:r>
            <w:r w:rsidR="002355D6" w:rsidRPr="002C66D7">
              <w:rPr>
                <w:rFonts w:ascii="Times New Roman" w:hAnsi="Times New Roman" w:cs="Times New Roman"/>
                <w:iCs/>
                <w:sz w:val="18"/>
                <w:szCs w:val="18"/>
              </w:rPr>
              <w:t xml:space="preserve"> </w:t>
            </w:r>
            <w:r w:rsidRPr="002C66D7">
              <w:rPr>
                <w:rFonts w:ascii="Times New Roman" w:hAnsi="Times New Roman" w:cs="Times New Roman"/>
                <w:iCs/>
                <w:sz w:val="18"/>
                <w:szCs w:val="18"/>
              </w:rPr>
              <w:t>и</w:t>
            </w:r>
            <w:r w:rsidR="002355D6" w:rsidRPr="002C66D7">
              <w:rPr>
                <w:rFonts w:ascii="Times New Roman" w:hAnsi="Times New Roman" w:cs="Times New Roman"/>
                <w:iCs/>
                <w:sz w:val="18"/>
                <w:szCs w:val="18"/>
              </w:rPr>
              <w:t xml:space="preserve"> </w:t>
            </w:r>
            <w:r w:rsidR="00EC5E62" w:rsidRPr="002C66D7">
              <w:rPr>
                <w:rFonts w:ascii="Times New Roman" w:hAnsi="Times New Roman" w:cs="Times New Roman"/>
                <w:iCs/>
                <w:sz w:val="18"/>
                <w:szCs w:val="18"/>
              </w:rPr>
              <w:t>я</w:t>
            </w:r>
          </w:p>
          <w:p w14:paraId="60D48FF7" w14:textId="77777777" w:rsidR="00EC5E62" w:rsidRPr="002C66D7" w:rsidRDefault="00EC5E62" w:rsidP="000E5789">
            <w:pPr>
              <w:pStyle w:val="ConsPlusNormal"/>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iCs/>
                <w:sz w:val="18"/>
                <w:szCs w:val="18"/>
              </w:rPr>
              <w:t>1</w:t>
            </w:r>
            <w:r w:rsidR="00F7309F" w:rsidRPr="002C66D7">
              <w:rPr>
                <w:rFonts w:ascii="Times New Roman" w:hAnsi="Times New Roman" w:cs="Times New Roman"/>
                <w:iCs/>
                <w:sz w:val="18"/>
                <w:szCs w:val="18"/>
              </w:rPr>
              <w:t>  </w:t>
            </w:r>
            <w:r w:rsidR="0023285D" w:rsidRPr="002C66D7">
              <w:rPr>
                <w:rFonts w:ascii="Times New Roman" w:hAnsi="Times New Roman" w:cs="Times New Roman"/>
                <w:sz w:val="18"/>
                <w:szCs w:val="18"/>
              </w:rPr>
              <w:t xml:space="preserve">Степень  развития  сети  автомобильных  дорог  в районе строительства и народнохозяйственное значение проектируемых сооружений устанавливаются </w:t>
            </w:r>
            <w:r w:rsidR="0023285D" w:rsidRPr="002C66D7">
              <w:rPr>
                <w:rFonts w:ascii="Times New Roman" w:hAnsi="Times New Roman" w:cs="Times New Roman"/>
                <w:sz w:val="18"/>
                <w:szCs w:val="18"/>
                <w:shd w:val="clear" w:color="auto" w:fill="FFFFFF"/>
              </w:rPr>
              <w:t>в тех</w:t>
            </w:r>
            <w:r w:rsidR="0023285D" w:rsidRPr="002C66D7">
              <w:rPr>
                <w:rFonts w:ascii="Times New Roman" w:hAnsi="Times New Roman" w:cs="Times New Roman"/>
                <w:sz w:val="18"/>
                <w:szCs w:val="18"/>
              </w:rPr>
              <w:t>ническом задании.</w:t>
            </w:r>
            <w:r w:rsidRPr="002C66D7">
              <w:rPr>
                <w:rFonts w:ascii="Times New Roman" w:hAnsi="Times New Roman" w:cs="Times New Roman"/>
                <w:sz w:val="18"/>
                <w:szCs w:val="18"/>
              </w:rPr>
              <w:t xml:space="preserve"> </w:t>
            </w:r>
          </w:p>
          <w:p w14:paraId="55A3EA7E" w14:textId="105D26E0" w:rsidR="006901FC" w:rsidRPr="002C66D7" w:rsidRDefault="00EC5E62" w:rsidP="000E5789">
            <w:pPr>
              <w:pStyle w:val="ConsPlusNormal"/>
              <w:widowControl/>
              <w:shd w:val="clear" w:color="auto" w:fill="FFFFFF"/>
              <w:suppressAutoHyphens/>
              <w:spacing w:after="60"/>
              <w:ind w:firstLine="567"/>
              <w:jc w:val="both"/>
              <w:rPr>
                <w:rFonts w:ascii="Times New Roman" w:hAnsi="Times New Roman" w:cs="Times New Roman"/>
                <w:sz w:val="16"/>
                <w:szCs w:val="16"/>
              </w:rPr>
            </w:pPr>
            <w:r w:rsidRPr="002C66D7">
              <w:rPr>
                <w:rFonts w:ascii="Times New Roman" w:hAnsi="Times New Roman" w:cs="Times New Roman"/>
                <w:sz w:val="18"/>
                <w:szCs w:val="18"/>
              </w:rPr>
              <w:t>2</w:t>
            </w:r>
            <w:r w:rsidR="00F7309F" w:rsidRPr="002C66D7">
              <w:rPr>
                <w:rFonts w:ascii="Times New Roman" w:hAnsi="Times New Roman" w:cs="Times New Roman"/>
                <w:sz w:val="18"/>
                <w:szCs w:val="18"/>
              </w:rPr>
              <w:t>  </w:t>
            </w:r>
            <w:r w:rsidRPr="002C66D7">
              <w:rPr>
                <w:rFonts w:ascii="Times New Roman" w:hAnsi="Times New Roman" w:cs="Times New Roman"/>
                <w:sz w:val="18"/>
                <w:szCs w:val="18"/>
              </w:rPr>
              <w:t xml:space="preserve">Классификация дорог вне населенных пунктов принята по СП </w:t>
            </w:r>
            <w:r w:rsidR="00F93E8A" w:rsidRPr="002C66D7">
              <w:rPr>
                <w:rFonts w:ascii="Times New Roman" w:hAnsi="Times New Roman" w:cs="Times New Roman"/>
                <w:sz w:val="18"/>
                <w:szCs w:val="18"/>
              </w:rPr>
              <w:t>34.13330</w:t>
            </w:r>
            <w:r w:rsidRPr="002C66D7">
              <w:rPr>
                <w:rFonts w:ascii="Times New Roman" w:hAnsi="Times New Roman" w:cs="Times New Roman"/>
                <w:sz w:val="18"/>
                <w:szCs w:val="18"/>
              </w:rPr>
              <w:t xml:space="preserve">, классификация улиц и дорог в населенных пунктах </w:t>
            </w:r>
            <w:r w:rsidR="003352A9" w:rsidRPr="002C66D7">
              <w:rPr>
                <w:rFonts w:ascii="Times New Roman" w:hAnsi="Times New Roman" w:cs="Times New Roman"/>
                <w:sz w:val="18"/>
                <w:szCs w:val="18"/>
              </w:rPr>
              <w:t>—</w:t>
            </w:r>
            <w:r w:rsidRPr="002C66D7">
              <w:rPr>
                <w:rFonts w:ascii="Times New Roman" w:hAnsi="Times New Roman" w:cs="Times New Roman"/>
                <w:sz w:val="18"/>
                <w:szCs w:val="18"/>
              </w:rPr>
              <w:t xml:space="preserve"> по СП </w:t>
            </w:r>
            <w:r w:rsidR="00F93E8A" w:rsidRPr="002C66D7">
              <w:rPr>
                <w:rFonts w:ascii="Times New Roman" w:hAnsi="Times New Roman" w:cs="Times New Roman"/>
                <w:sz w:val="18"/>
                <w:szCs w:val="18"/>
              </w:rPr>
              <w:t>42.13330</w:t>
            </w:r>
            <w:r w:rsidR="00FF78B5" w:rsidRPr="002C66D7">
              <w:rPr>
                <w:rFonts w:ascii="Times New Roman" w:hAnsi="Times New Roman" w:cs="Times New Roman"/>
                <w:sz w:val="18"/>
                <w:szCs w:val="18"/>
              </w:rPr>
              <w:t xml:space="preserve"> и для сельскохозяйственных дорог согласно </w:t>
            </w:r>
            <w:r w:rsidR="00383624" w:rsidRPr="002C66D7">
              <w:rPr>
                <w:rFonts w:ascii="Times New Roman" w:hAnsi="Times New Roman" w:cs="Times New Roman"/>
                <w:sz w:val="18"/>
                <w:szCs w:val="18"/>
              </w:rPr>
              <w:t>СП 99.13330</w:t>
            </w:r>
            <w:r w:rsidRPr="002C66D7">
              <w:rPr>
                <w:rFonts w:ascii="Times New Roman" w:hAnsi="Times New Roman" w:cs="Times New Roman"/>
                <w:sz w:val="18"/>
                <w:szCs w:val="18"/>
              </w:rPr>
              <w:t>.</w:t>
            </w:r>
          </w:p>
        </w:tc>
      </w:tr>
    </w:tbl>
    <w:p w14:paraId="068837AE" w14:textId="55A7345C" w:rsidR="0023285D" w:rsidRPr="002C66D7" w:rsidRDefault="00383624" w:rsidP="000E5789">
      <w:pPr>
        <w:pStyle w:val="ConsPlusNonformat"/>
        <w:widowControl/>
        <w:shd w:val="clear" w:color="auto" w:fill="FFFFFF"/>
        <w:suppressAutoHyphens/>
        <w:ind w:firstLine="567"/>
        <w:jc w:val="both"/>
        <w:rPr>
          <w:rFonts w:ascii="Times New Roman" w:hAnsi="Times New Roman" w:cs="Times New Roman"/>
          <w:b/>
          <w:bCs/>
          <w:sz w:val="24"/>
          <w:szCs w:val="24"/>
        </w:rPr>
      </w:pPr>
      <w:r w:rsidRPr="002C66D7">
        <w:rPr>
          <w:rFonts w:ascii="Times New Roman" w:hAnsi="Times New Roman" w:cs="Times New Roman"/>
          <w:b/>
          <w:bCs/>
          <w:sz w:val="24"/>
          <w:szCs w:val="24"/>
        </w:rPr>
        <w:t>Таблица 5.3 (Измененная редакция, Изм. № 1)</w:t>
      </w:r>
    </w:p>
    <w:p w14:paraId="623AD791" w14:textId="77777777" w:rsidR="00383624" w:rsidRPr="002C66D7" w:rsidRDefault="00383624" w:rsidP="000E5789">
      <w:pPr>
        <w:pStyle w:val="ConsPlusNonformat"/>
        <w:widowControl/>
        <w:shd w:val="clear" w:color="auto" w:fill="FFFFFF"/>
        <w:suppressAutoHyphens/>
        <w:ind w:firstLine="567"/>
        <w:jc w:val="both"/>
        <w:rPr>
          <w:rFonts w:ascii="Times New Roman" w:hAnsi="Times New Roman" w:cs="Times New Roman"/>
          <w:sz w:val="24"/>
          <w:szCs w:val="24"/>
        </w:rPr>
      </w:pPr>
    </w:p>
    <w:p w14:paraId="32CCC49C"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Возвышение низа пролетных строений над </w:t>
      </w:r>
      <w:r w:rsidRPr="002C66D7">
        <w:rPr>
          <w:rFonts w:ascii="Times New Roman" w:hAnsi="Times New Roman" w:cs="Times New Roman"/>
          <w:sz w:val="24"/>
          <w:szCs w:val="24"/>
          <w:shd w:val="clear" w:color="auto" w:fill="FFFFFF"/>
        </w:rPr>
        <w:t>наивысшим уровнем</w:t>
      </w:r>
      <w:r w:rsidRPr="002C66D7">
        <w:rPr>
          <w:rFonts w:ascii="Times New Roman" w:hAnsi="Times New Roman" w:cs="Times New Roman"/>
          <w:sz w:val="24"/>
          <w:szCs w:val="24"/>
        </w:rPr>
        <w:t xml:space="preserve"> водохранилища у мостов, расположенных в несудоходных и </w:t>
      </w:r>
      <w:proofErr w:type="spellStart"/>
      <w:r w:rsidRPr="002C66D7">
        <w:rPr>
          <w:rFonts w:ascii="Times New Roman" w:hAnsi="Times New Roman" w:cs="Times New Roman"/>
          <w:sz w:val="24"/>
          <w:szCs w:val="24"/>
        </w:rPr>
        <w:t>несплавных</w:t>
      </w:r>
      <w:proofErr w:type="spellEnd"/>
      <w:r w:rsidRPr="002C66D7">
        <w:rPr>
          <w:rFonts w:ascii="Times New Roman" w:hAnsi="Times New Roman" w:cs="Times New Roman"/>
          <w:sz w:val="24"/>
          <w:szCs w:val="24"/>
        </w:rPr>
        <w:t xml:space="preserve"> зонах водохранилища, должно быть не менее 0,75 высоты расчетной ветровой волны с увеличением на </w:t>
      </w:r>
      <w:smartTag w:uri="urn:schemas-microsoft-com:office:smarttags" w:element="metricconverter">
        <w:smartTagPr>
          <w:attr w:name="ProductID" w:val="0,25 м"/>
        </w:smartTagPr>
        <w:r w:rsidRPr="002C66D7">
          <w:rPr>
            <w:rFonts w:ascii="Times New Roman" w:hAnsi="Times New Roman" w:cs="Times New Roman"/>
            <w:sz w:val="24"/>
            <w:szCs w:val="24"/>
          </w:rPr>
          <w:t>0,25 м</w:t>
        </w:r>
      </w:smartTag>
      <w:r w:rsidRPr="002C66D7">
        <w:rPr>
          <w:rFonts w:ascii="Times New Roman" w:hAnsi="Times New Roman" w:cs="Times New Roman"/>
          <w:sz w:val="24"/>
          <w:szCs w:val="24"/>
        </w:rPr>
        <w:t>.</w:t>
      </w:r>
    </w:p>
    <w:p w14:paraId="749F6990"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Наименьшее возвышение низа пролетных строений при наличии наледи необходимо назначать с учетом их высоты.</w:t>
      </w:r>
    </w:p>
    <w:p w14:paraId="22A1B1CD"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одновременном наличии </w:t>
      </w:r>
      <w:proofErr w:type="spellStart"/>
      <w:r w:rsidRPr="002C66D7">
        <w:rPr>
          <w:rFonts w:ascii="Times New Roman" w:hAnsi="Times New Roman" w:cs="Times New Roman"/>
          <w:sz w:val="24"/>
          <w:szCs w:val="24"/>
        </w:rPr>
        <w:t>карчехода</w:t>
      </w:r>
      <w:proofErr w:type="spellEnd"/>
      <w:r w:rsidRPr="002C66D7">
        <w:rPr>
          <w:rFonts w:ascii="Times New Roman" w:hAnsi="Times New Roman" w:cs="Times New Roman"/>
          <w:sz w:val="24"/>
          <w:szCs w:val="24"/>
        </w:rPr>
        <w:t xml:space="preserve"> и </w:t>
      </w:r>
      <w:proofErr w:type="spellStart"/>
      <w:r w:rsidRPr="002C66D7">
        <w:rPr>
          <w:rFonts w:ascii="Times New Roman" w:hAnsi="Times New Roman" w:cs="Times New Roman"/>
          <w:sz w:val="24"/>
          <w:szCs w:val="24"/>
        </w:rPr>
        <w:t>наледных</w:t>
      </w:r>
      <w:proofErr w:type="spellEnd"/>
      <w:r w:rsidRPr="002C66D7">
        <w:rPr>
          <w:rFonts w:ascii="Times New Roman" w:hAnsi="Times New Roman" w:cs="Times New Roman"/>
          <w:sz w:val="24"/>
          <w:szCs w:val="24"/>
        </w:rPr>
        <w:t xml:space="preserve"> явлений возвышения, приведенные в таблице </w:t>
      </w:r>
      <w:r w:rsidR="004A380A" w:rsidRPr="002C66D7">
        <w:rPr>
          <w:rFonts w:ascii="Times New Roman" w:hAnsi="Times New Roman" w:cs="Times New Roman"/>
          <w:sz w:val="24"/>
          <w:szCs w:val="24"/>
        </w:rPr>
        <w:t>5</w:t>
      </w:r>
      <w:r w:rsidR="0013282E" w:rsidRPr="002C66D7">
        <w:rPr>
          <w:rFonts w:ascii="Times New Roman" w:hAnsi="Times New Roman" w:cs="Times New Roman"/>
          <w:sz w:val="24"/>
          <w:szCs w:val="24"/>
        </w:rPr>
        <w:t>.</w:t>
      </w:r>
      <w:r w:rsidRPr="002C66D7">
        <w:rPr>
          <w:rFonts w:ascii="Times New Roman" w:hAnsi="Times New Roman" w:cs="Times New Roman"/>
          <w:sz w:val="24"/>
          <w:szCs w:val="24"/>
        </w:rPr>
        <w:t xml:space="preserve">2, следует увеличивать не менее чем на </w:t>
      </w:r>
      <w:smartTag w:uri="urn:schemas-microsoft-com:office:smarttags" w:element="metricconverter">
        <w:smartTagPr>
          <w:attr w:name="ProductID" w:val="0,50 м"/>
        </w:smartTagPr>
        <w:r w:rsidRPr="002C66D7">
          <w:rPr>
            <w:rFonts w:ascii="Times New Roman" w:hAnsi="Times New Roman" w:cs="Times New Roman"/>
            <w:sz w:val="24"/>
            <w:szCs w:val="24"/>
          </w:rPr>
          <w:t>0,50 м</w:t>
        </w:r>
      </w:smartTag>
      <w:r w:rsidRPr="002C66D7">
        <w:rPr>
          <w:rFonts w:ascii="Times New Roman" w:hAnsi="Times New Roman" w:cs="Times New Roman"/>
          <w:sz w:val="24"/>
          <w:szCs w:val="24"/>
        </w:rPr>
        <w:t>.</w:t>
      </w:r>
    </w:p>
    <w:p w14:paraId="302EBBF2" w14:textId="77777777" w:rsidR="0023285D" w:rsidRPr="002C66D7" w:rsidRDefault="0023285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Расстояние между </w:t>
      </w:r>
      <w:r w:rsidR="001C5031" w:rsidRPr="002C66D7">
        <w:rPr>
          <w:rFonts w:ascii="Times New Roman" w:hAnsi="Times New Roman" w:cs="Times New Roman"/>
          <w:sz w:val="24"/>
          <w:szCs w:val="24"/>
          <w:shd w:val="clear" w:color="auto" w:fill="FFFFFF"/>
        </w:rPr>
        <w:t xml:space="preserve">промежуточными </w:t>
      </w:r>
      <w:r w:rsidRPr="002C66D7">
        <w:rPr>
          <w:rFonts w:ascii="Times New Roman" w:hAnsi="Times New Roman" w:cs="Times New Roman"/>
          <w:sz w:val="24"/>
          <w:szCs w:val="24"/>
          <w:shd w:val="clear" w:color="auto" w:fill="FFFFFF"/>
        </w:rPr>
        <w:t>опорами</w:t>
      </w:r>
      <w:r w:rsidRPr="002C66D7">
        <w:rPr>
          <w:rFonts w:ascii="Times New Roman" w:hAnsi="Times New Roman" w:cs="Times New Roman"/>
          <w:sz w:val="24"/>
          <w:szCs w:val="24"/>
        </w:rPr>
        <w:t xml:space="preserve"> в свету при наличии </w:t>
      </w:r>
      <w:proofErr w:type="spellStart"/>
      <w:r w:rsidRPr="002C66D7">
        <w:rPr>
          <w:rFonts w:ascii="Times New Roman" w:hAnsi="Times New Roman" w:cs="Times New Roman"/>
          <w:sz w:val="24"/>
          <w:szCs w:val="24"/>
        </w:rPr>
        <w:t>карчехода</w:t>
      </w:r>
      <w:proofErr w:type="spellEnd"/>
      <w:r w:rsidRPr="002C66D7">
        <w:rPr>
          <w:rFonts w:ascii="Times New Roman" w:hAnsi="Times New Roman" w:cs="Times New Roman"/>
          <w:sz w:val="24"/>
          <w:szCs w:val="24"/>
        </w:rPr>
        <w:t xml:space="preserve"> следует назначать с учетом разм</w:t>
      </w:r>
      <w:r w:rsidR="00D27000" w:rsidRPr="002C66D7">
        <w:rPr>
          <w:rFonts w:ascii="Times New Roman" w:hAnsi="Times New Roman" w:cs="Times New Roman"/>
          <w:sz w:val="24"/>
          <w:szCs w:val="24"/>
        </w:rPr>
        <w:t xml:space="preserve">еров карчей, но не менее </w:t>
      </w:r>
      <w:smartTag w:uri="urn:schemas-microsoft-com:office:smarttags" w:element="metricconverter">
        <w:smartTagPr>
          <w:attr w:name="ProductID" w:val="15,0 м"/>
        </w:smartTagPr>
        <w:r w:rsidR="00D27000" w:rsidRPr="002C66D7">
          <w:rPr>
            <w:rFonts w:ascii="Times New Roman" w:hAnsi="Times New Roman" w:cs="Times New Roman"/>
            <w:sz w:val="24"/>
            <w:szCs w:val="24"/>
          </w:rPr>
          <w:t>15,0 м</w:t>
        </w:r>
      </w:smartTag>
      <w:r w:rsidR="00D27000" w:rsidRPr="002C66D7">
        <w:rPr>
          <w:rFonts w:ascii="Times New Roman" w:hAnsi="Times New Roman" w:cs="Times New Roman"/>
          <w:sz w:val="24"/>
          <w:szCs w:val="24"/>
        </w:rPr>
        <w:t>, за исключением береговых пролетов мостов с о</w:t>
      </w:r>
      <w:r w:rsidR="00E6566F" w:rsidRPr="002C66D7">
        <w:rPr>
          <w:rFonts w:ascii="Times New Roman" w:hAnsi="Times New Roman" w:cs="Times New Roman"/>
          <w:sz w:val="24"/>
          <w:szCs w:val="24"/>
        </w:rPr>
        <w:t>т</w:t>
      </w:r>
      <w:r w:rsidR="00D27000" w:rsidRPr="002C66D7">
        <w:rPr>
          <w:rFonts w:ascii="Times New Roman" w:hAnsi="Times New Roman" w:cs="Times New Roman"/>
          <w:sz w:val="24"/>
          <w:szCs w:val="24"/>
        </w:rPr>
        <w:t>сыпными устоями.</w:t>
      </w:r>
    </w:p>
    <w:p w14:paraId="0BED0EC8" w14:textId="77777777" w:rsidR="0023285D" w:rsidRPr="002C66D7" w:rsidRDefault="00401C58"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.24 Возвышение высшей точки внутренней поверхности трубы в любом поперечном сечении над поверхностью воды в трубе при максимальном расходе расчетного паводка и безнапорном режиме работы должно быть в свету: в круглых и сводчатых трубах высотой до </w:t>
      </w:r>
      <w:smartTag w:uri="urn:schemas-microsoft-com:office:smarttags" w:element="metricconverter">
        <w:smartTagPr>
          <w:attr w:name="ProductID" w:val="3,0 м"/>
        </w:smartTagPr>
        <w:r w:rsidR="0023285D" w:rsidRPr="002C66D7">
          <w:rPr>
            <w:rFonts w:ascii="Times New Roman" w:hAnsi="Times New Roman" w:cs="Times New Roman"/>
            <w:sz w:val="24"/>
            <w:szCs w:val="24"/>
          </w:rPr>
          <w:t>3,0 м</w:t>
        </w:r>
      </w:smartTag>
      <w:r w:rsidR="0023285D" w:rsidRPr="002C66D7">
        <w:rPr>
          <w:rFonts w:ascii="Times New Roman" w:hAnsi="Times New Roman" w:cs="Times New Roman"/>
          <w:sz w:val="24"/>
          <w:szCs w:val="24"/>
        </w:rPr>
        <w:t xml:space="preserve"> </w:t>
      </w:r>
      <w:r w:rsidR="004E0262"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не менее 1/4 высоты трубы, свыше </w:t>
      </w:r>
      <w:smartTag w:uri="urn:schemas-microsoft-com:office:smarttags" w:element="metricconverter">
        <w:smartTagPr>
          <w:attr w:name="ProductID" w:val="3,0 м"/>
        </w:smartTagPr>
        <w:r w:rsidR="0023285D" w:rsidRPr="002C66D7">
          <w:rPr>
            <w:rFonts w:ascii="Times New Roman" w:hAnsi="Times New Roman" w:cs="Times New Roman"/>
            <w:sz w:val="24"/>
            <w:szCs w:val="24"/>
          </w:rPr>
          <w:t>3,0 м</w:t>
        </w:r>
      </w:smartTag>
      <w:r w:rsidR="0023285D" w:rsidRPr="002C66D7">
        <w:rPr>
          <w:rFonts w:ascii="Times New Roman" w:hAnsi="Times New Roman" w:cs="Times New Roman"/>
          <w:sz w:val="24"/>
          <w:szCs w:val="24"/>
        </w:rPr>
        <w:t xml:space="preserve"> </w:t>
      </w:r>
      <w:r w:rsidR="004E0262"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не менее </w:t>
      </w:r>
      <w:smartTag w:uri="urn:schemas-microsoft-com:office:smarttags" w:element="metricconverter">
        <w:smartTagPr>
          <w:attr w:name="ProductID" w:val="0,75 м"/>
        </w:smartTagPr>
        <w:r w:rsidR="0023285D" w:rsidRPr="002C66D7">
          <w:rPr>
            <w:rFonts w:ascii="Times New Roman" w:hAnsi="Times New Roman" w:cs="Times New Roman"/>
            <w:sz w:val="24"/>
            <w:szCs w:val="24"/>
          </w:rPr>
          <w:t>0,75 м</w:t>
        </w:r>
      </w:smartTag>
      <w:r w:rsidR="0023285D" w:rsidRPr="002C66D7">
        <w:rPr>
          <w:rFonts w:ascii="Times New Roman" w:hAnsi="Times New Roman" w:cs="Times New Roman"/>
          <w:sz w:val="24"/>
          <w:szCs w:val="24"/>
        </w:rPr>
        <w:t xml:space="preserve">, в прямоугольных трубах высотой до </w:t>
      </w:r>
      <w:smartTag w:uri="urn:schemas-microsoft-com:office:smarttags" w:element="metricconverter">
        <w:smartTagPr>
          <w:attr w:name="ProductID" w:val="3,0 м"/>
        </w:smartTagPr>
        <w:r w:rsidR="0023285D" w:rsidRPr="002C66D7">
          <w:rPr>
            <w:rFonts w:ascii="Times New Roman" w:hAnsi="Times New Roman" w:cs="Times New Roman"/>
            <w:sz w:val="24"/>
            <w:szCs w:val="24"/>
          </w:rPr>
          <w:t>3,0 м</w:t>
        </w:r>
      </w:smartTag>
      <w:r w:rsidR="0023285D" w:rsidRPr="002C66D7">
        <w:rPr>
          <w:rFonts w:ascii="Times New Roman" w:hAnsi="Times New Roman" w:cs="Times New Roman"/>
          <w:sz w:val="24"/>
          <w:szCs w:val="24"/>
        </w:rPr>
        <w:t xml:space="preserve"> </w:t>
      </w:r>
      <w:r w:rsidR="004E0262" w:rsidRPr="002C66D7">
        <w:rPr>
          <w:rFonts w:ascii="Times New Roman" w:hAnsi="Times New Roman" w:cs="Times New Roman"/>
          <w:sz w:val="24"/>
          <w:szCs w:val="24"/>
        </w:rPr>
        <w:t>—</w:t>
      </w:r>
      <w:r w:rsidR="00272D03" w:rsidRPr="002C66D7">
        <w:rPr>
          <w:rFonts w:ascii="Times New Roman" w:hAnsi="Times New Roman" w:cs="Times New Roman"/>
          <w:sz w:val="24"/>
          <w:szCs w:val="24"/>
        </w:rPr>
        <w:t xml:space="preserve"> не менее 1/6 высоты трубы, </w:t>
      </w:r>
      <w:r w:rsidR="0023285D" w:rsidRPr="002C66D7">
        <w:rPr>
          <w:rFonts w:ascii="Times New Roman" w:hAnsi="Times New Roman" w:cs="Times New Roman"/>
          <w:sz w:val="24"/>
          <w:szCs w:val="24"/>
        </w:rPr>
        <w:t xml:space="preserve">выше </w:t>
      </w:r>
      <w:smartTag w:uri="urn:schemas-microsoft-com:office:smarttags" w:element="metricconverter">
        <w:smartTagPr>
          <w:attr w:name="ProductID" w:val="3,0 м"/>
        </w:smartTagPr>
        <w:r w:rsidR="0023285D" w:rsidRPr="002C66D7">
          <w:rPr>
            <w:rFonts w:ascii="Times New Roman" w:hAnsi="Times New Roman" w:cs="Times New Roman"/>
            <w:sz w:val="24"/>
            <w:szCs w:val="24"/>
          </w:rPr>
          <w:t>3,0 м</w:t>
        </w:r>
      </w:smartTag>
      <w:r w:rsidR="0023285D" w:rsidRPr="002C66D7">
        <w:rPr>
          <w:rFonts w:ascii="Times New Roman" w:hAnsi="Times New Roman" w:cs="Times New Roman"/>
          <w:sz w:val="24"/>
          <w:szCs w:val="24"/>
        </w:rPr>
        <w:t xml:space="preserve"> </w:t>
      </w:r>
      <w:r w:rsidR="004E0262"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не менее </w:t>
      </w:r>
      <w:smartTag w:uri="urn:schemas-microsoft-com:office:smarttags" w:element="metricconverter">
        <w:smartTagPr>
          <w:attr w:name="ProductID" w:val="0,50 м"/>
        </w:smartTagPr>
        <w:r w:rsidR="0023285D" w:rsidRPr="002C66D7">
          <w:rPr>
            <w:rFonts w:ascii="Times New Roman" w:hAnsi="Times New Roman" w:cs="Times New Roman"/>
            <w:sz w:val="24"/>
            <w:szCs w:val="24"/>
          </w:rPr>
          <w:t>0,50 м</w:t>
        </w:r>
      </w:smartTag>
      <w:r w:rsidR="0023285D" w:rsidRPr="002C66D7">
        <w:rPr>
          <w:rFonts w:ascii="Times New Roman" w:hAnsi="Times New Roman" w:cs="Times New Roman"/>
          <w:sz w:val="24"/>
          <w:szCs w:val="24"/>
        </w:rPr>
        <w:t>.</w:t>
      </w:r>
    </w:p>
    <w:p w14:paraId="205CB64C" w14:textId="77777777" w:rsidR="0023285D" w:rsidRPr="002C66D7" w:rsidRDefault="004E0262" w:rsidP="000E5789">
      <w:pPr>
        <w:pStyle w:val="ConsPlusNormal"/>
        <w:widowControl/>
        <w:shd w:val="clear" w:color="auto" w:fill="FFFFFF"/>
        <w:suppressAutoHyphens/>
        <w:spacing w:before="240" w:after="120"/>
        <w:ind w:firstLine="567"/>
        <w:jc w:val="both"/>
        <w:rPr>
          <w:rFonts w:ascii="Times New Roman" w:hAnsi="Times New Roman" w:cs="Times New Roman"/>
          <w:b/>
          <w:bCs/>
          <w:sz w:val="25"/>
          <w:szCs w:val="25"/>
        </w:rPr>
      </w:pPr>
      <w:r w:rsidRPr="002C66D7">
        <w:rPr>
          <w:rFonts w:ascii="Times New Roman" w:hAnsi="Times New Roman" w:cs="Times New Roman"/>
          <w:b/>
          <w:bCs/>
          <w:sz w:val="25"/>
          <w:szCs w:val="25"/>
        </w:rPr>
        <w:t>Расчет мостов и труб на воздействие водного потока</w:t>
      </w:r>
    </w:p>
    <w:p w14:paraId="1FCA3876"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5</w:t>
      </w:r>
      <w:r w:rsidR="0023285D" w:rsidRPr="002C66D7">
        <w:rPr>
          <w:rFonts w:ascii="Times New Roman" w:hAnsi="Times New Roman" w:cs="Times New Roman"/>
          <w:spacing w:val="4"/>
          <w:sz w:val="24"/>
          <w:szCs w:val="24"/>
        </w:rPr>
        <w:t>.25 Расчет мостов, труб и пойменных насыпей на воздействие водного потока следует производить, как правило, по гидрографам и водомерным графикам расчетных паводков. Кроме того, мосты, трубы и пойменные насыпи на железных дорогах общей сети необходимо рассчитывать по гидрографам и водомерным графикам паводков, условно именуемы</w:t>
      </w:r>
      <w:r w:rsidR="00E21887" w:rsidRPr="002C66D7">
        <w:rPr>
          <w:rFonts w:ascii="Times New Roman" w:hAnsi="Times New Roman" w:cs="Times New Roman"/>
          <w:spacing w:val="4"/>
          <w:sz w:val="24"/>
          <w:szCs w:val="24"/>
        </w:rPr>
        <w:t>м</w:t>
      </w:r>
      <w:r w:rsidR="0023285D" w:rsidRPr="002C66D7">
        <w:rPr>
          <w:rFonts w:ascii="Times New Roman" w:hAnsi="Times New Roman" w:cs="Times New Roman"/>
          <w:spacing w:val="4"/>
          <w:sz w:val="24"/>
          <w:szCs w:val="24"/>
        </w:rPr>
        <w:t xml:space="preserve"> наибольшими. При этом вероятности превышения расчетных и наибольших паводков следует принимать одинаковыми с указанными в таблице </w:t>
      </w:r>
      <w:r w:rsidR="004A380A" w:rsidRPr="002C66D7">
        <w:rPr>
          <w:rFonts w:ascii="Times New Roman" w:hAnsi="Times New Roman" w:cs="Times New Roman"/>
          <w:spacing w:val="4"/>
          <w:sz w:val="24"/>
          <w:szCs w:val="24"/>
        </w:rPr>
        <w:t>5</w:t>
      </w:r>
      <w:r w:rsidR="0013282E" w:rsidRPr="002C66D7">
        <w:rPr>
          <w:rFonts w:ascii="Times New Roman" w:hAnsi="Times New Roman" w:cs="Times New Roman"/>
          <w:spacing w:val="4"/>
          <w:sz w:val="24"/>
          <w:szCs w:val="24"/>
        </w:rPr>
        <w:t>.</w:t>
      </w:r>
      <w:r w:rsidR="006D177C" w:rsidRPr="002C66D7">
        <w:rPr>
          <w:rFonts w:ascii="Times New Roman" w:hAnsi="Times New Roman" w:cs="Times New Roman"/>
          <w:spacing w:val="4"/>
          <w:sz w:val="24"/>
          <w:szCs w:val="24"/>
        </w:rPr>
        <w:t>3</w:t>
      </w:r>
      <w:r w:rsidR="006D177C" w:rsidRPr="002C66D7">
        <w:rPr>
          <w:rFonts w:ascii="Times New Roman" w:hAnsi="Times New Roman" w:cs="Times New Roman"/>
          <w:spacing w:val="4"/>
          <w:sz w:val="24"/>
          <w:szCs w:val="24"/>
          <w:lang w:val="en-US"/>
        </w:rPr>
        <w:t>  </w:t>
      </w:r>
      <w:r w:rsidR="0023285D" w:rsidRPr="002C66D7">
        <w:rPr>
          <w:rFonts w:ascii="Times New Roman" w:hAnsi="Times New Roman" w:cs="Times New Roman"/>
          <w:spacing w:val="4"/>
          <w:sz w:val="24"/>
          <w:szCs w:val="24"/>
        </w:rPr>
        <w:t>вероятностями превышения максимальных расходов соответствующих паводков.</w:t>
      </w:r>
    </w:p>
    <w:p w14:paraId="2BE4B8D9"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отсутствии гидрографов и водомерных графиков паводков, а также в других обоснованных случаях расчет сооружений на воздействие водного потока допускается производить по максимальным расходам и соответствующим им уровням расчетных и наибольших паводков.</w:t>
      </w:r>
    </w:p>
    <w:p w14:paraId="0094163B"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pacing w:val="-6"/>
          <w:sz w:val="24"/>
          <w:szCs w:val="24"/>
        </w:rPr>
        <w:t>В расчетах следует учитывать опыт водопропускной работы близкорасположенных</w:t>
      </w:r>
      <w:r w:rsidRPr="002C66D7">
        <w:rPr>
          <w:rFonts w:ascii="Times New Roman" w:hAnsi="Times New Roman" w:cs="Times New Roman"/>
          <w:sz w:val="24"/>
          <w:szCs w:val="24"/>
        </w:rPr>
        <w:t xml:space="preserve"> сооружений на том же водотоке, </w:t>
      </w:r>
      <w:r w:rsidR="00272D03" w:rsidRPr="002C66D7">
        <w:rPr>
          <w:rFonts w:ascii="Times New Roman" w:hAnsi="Times New Roman" w:cs="Times New Roman"/>
          <w:sz w:val="24"/>
          <w:szCs w:val="24"/>
        </w:rPr>
        <w:t xml:space="preserve">взаимное </w:t>
      </w:r>
      <w:r w:rsidRPr="002C66D7">
        <w:rPr>
          <w:rFonts w:ascii="Times New Roman" w:hAnsi="Times New Roman" w:cs="Times New Roman"/>
          <w:sz w:val="24"/>
          <w:szCs w:val="24"/>
        </w:rPr>
        <w:t xml:space="preserve">влияние водопропускных сооружений, а также влияние на проектируемые водопропускные сооружения существующих или намечаемых </w:t>
      </w:r>
      <w:r w:rsidR="00272D03" w:rsidRPr="002C66D7">
        <w:rPr>
          <w:rFonts w:ascii="Times New Roman" w:hAnsi="Times New Roman" w:cs="Times New Roman"/>
          <w:sz w:val="24"/>
          <w:szCs w:val="24"/>
        </w:rPr>
        <w:t xml:space="preserve">к строительству </w:t>
      </w:r>
      <w:r w:rsidRPr="002C66D7">
        <w:rPr>
          <w:rFonts w:ascii="Times New Roman" w:hAnsi="Times New Roman" w:cs="Times New Roman"/>
          <w:sz w:val="24"/>
          <w:szCs w:val="24"/>
        </w:rPr>
        <w:t>гидротехнических и других речных сооружений.</w:t>
      </w:r>
    </w:p>
    <w:p w14:paraId="4C258E27"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наличии вблизи мостов и труб инженерных сооружений, зданий и сельскохозяйственных угодий необходимо проверить </w:t>
      </w:r>
      <w:r w:rsidR="00272D03" w:rsidRPr="002C66D7">
        <w:rPr>
          <w:rFonts w:ascii="Times New Roman" w:hAnsi="Times New Roman" w:cs="Times New Roman"/>
          <w:sz w:val="24"/>
          <w:szCs w:val="24"/>
        </w:rPr>
        <w:t xml:space="preserve">их </w:t>
      </w:r>
      <w:r w:rsidRPr="002C66D7">
        <w:rPr>
          <w:rFonts w:ascii="Times New Roman" w:hAnsi="Times New Roman" w:cs="Times New Roman"/>
          <w:sz w:val="24"/>
          <w:szCs w:val="24"/>
        </w:rPr>
        <w:t xml:space="preserve">безопасность от подтопления </w:t>
      </w:r>
      <w:r w:rsidR="00272D03" w:rsidRPr="002C66D7">
        <w:rPr>
          <w:rFonts w:ascii="Times New Roman" w:hAnsi="Times New Roman" w:cs="Times New Roman"/>
          <w:sz w:val="24"/>
          <w:szCs w:val="24"/>
        </w:rPr>
        <w:t>вследствие</w:t>
      </w:r>
      <w:r w:rsidRPr="002C66D7">
        <w:rPr>
          <w:rFonts w:ascii="Times New Roman" w:hAnsi="Times New Roman" w:cs="Times New Roman"/>
          <w:sz w:val="24"/>
          <w:szCs w:val="24"/>
        </w:rPr>
        <w:t xml:space="preserve"> подпора воды перед сооружением.</w:t>
      </w:r>
    </w:p>
    <w:p w14:paraId="57CB5B43" w14:textId="77777777" w:rsidR="0023285D" w:rsidRPr="002C66D7" w:rsidRDefault="00CF5246" w:rsidP="000E5789">
      <w:pPr>
        <w:pStyle w:val="ConsPlusNormal"/>
        <w:widowControl/>
        <w:shd w:val="clear" w:color="auto" w:fill="FFFFFF"/>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Для</w:t>
      </w:r>
      <w:r w:rsidR="0023285D" w:rsidRPr="002C66D7">
        <w:rPr>
          <w:rFonts w:ascii="Times New Roman" w:hAnsi="Times New Roman" w:cs="Times New Roman"/>
          <w:spacing w:val="6"/>
          <w:sz w:val="24"/>
          <w:szCs w:val="24"/>
        </w:rPr>
        <w:t xml:space="preserve"> водопропускных сооружений, расположенных вблизи некапитальных плотин, необходимо учитывать возможность прорыва этих плотин. Вопрос об усилении таких плотин или увеличении отверстий сооружений необходимо решать комплексно путем сравнения технико-экономических показателей возможных решений.</w:t>
      </w:r>
    </w:p>
    <w:p w14:paraId="2F7910A1"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.26 В расчетах следует принимать максимальные расходы паводков того происхождения, при которых для заданного значения вероятности превышения создаются наиболее неблагоприятные условия работы сооружени</w:t>
      </w:r>
      <w:r w:rsidR="001F2FCE" w:rsidRPr="002C66D7">
        <w:rPr>
          <w:rFonts w:ascii="Times New Roman" w:hAnsi="Times New Roman" w:cs="Times New Roman"/>
          <w:sz w:val="24"/>
          <w:szCs w:val="24"/>
        </w:rPr>
        <w:t>я</w:t>
      </w:r>
      <w:r w:rsidR="0023285D" w:rsidRPr="002C66D7">
        <w:rPr>
          <w:rFonts w:ascii="Times New Roman" w:hAnsi="Times New Roman" w:cs="Times New Roman"/>
          <w:sz w:val="24"/>
          <w:szCs w:val="24"/>
        </w:rPr>
        <w:t>.</w:t>
      </w:r>
    </w:p>
    <w:p w14:paraId="527FAA8F" w14:textId="6D0135FA"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Построение гидрографов и водомерных графиков, определение максимальных расходов при разных паводках и соответствующих им уровней воды </w:t>
      </w:r>
      <w:r w:rsidR="00415D51" w:rsidRPr="002C66D7">
        <w:rPr>
          <w:rFonts w:ascii="Times New Roman" w:hAnsi="Times New Roman" w:cs="Times New Roman"/>
          <w:sz w:val="24"/>
          <w:szCs w:val="24"/>
        </w:rPr>
        <w:t>рекомендуется</w:t>
      </w:r>
      <w:r w:rsidRPr="002C66D7">
        <w:rPr>
          <w:rFonts w:ascii="Times New Roman" w:hAnsi="Times New Roman" w:cs="Times New Roman"/>
          <w:sz w:val="24"/>
          <w:szCs w:val="24"/>
        </w:rPr>
        <w:t xml:space="preserve"> производить согласно </w:t>
      </w:r>
      <w:r w:rsidR="00B17CB3" w:rsidRPr="002C66D7">
        <w:rPr>
          <w:rFonts w:ascii="Times New Roman" w:hAnsi="Times New Roman" w:cs="Times New Roman"/>
          <w:sz w:val="24"/>
          <w:szCs w:val="24"/>
        </w:rPr>
        <w:t>[17]</w:t>
      </w:r>
      <w:r w:rsidRPr="002C66D7">
        <w:rPr>
          <w:rFonts w:ascii="Times New Roman" w:hAnsi="Times New Roman" w:cs="Times New Roman"/>
          <w:sz w:val="24"/>
          <w:szCs w:val="24"/>
        </w:rPr>
        <w:t>.</w:t>
      </w:r>
    </w:p>
    <w:p w14:paraId="48BF3191" w14:textId="77777777" w:rsidR="00372770" w:rsidRPr="002C66D7" w:rsidRDefault="0037277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06BF0107"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5</w:t>
      </w:r>
      <w:r w:rsidR="0023285D" w:rsidRPr="002C66D7">
        <w:rPr>
          <w:rFonts w:ascii="Times New Roman" w:hAnsi="Times New Roman" w:cs="Times New Roman"/>
          <w:sz w:val="24"/>
          <w:szCs w:val="24"/>
        </w:rPr>
        <w:t>.27 Размеры отверстий малых мостов и труб</w:t>
      </w:r>
      <w:r w:rsidR="004E0262" w:rsidRPr="002C66D7">
        <w:rPr>
          <w:rFonts w:ascii="Times New Roman" w:hAnsi="Times New Roman" w:cs="Times New Roman"/>
          <w:sz w:val="24"/>
          <w:szCs w:val="24"/>
        </w:rPr>
        <w:t xml:space="preserve">, укрепление </w:t>
      </w:r>
      <w:proofErr w:type="spellStart"/>
      <w:r w:rsidR="004E0262" w:rsidRPr="002C66D7">
        <w:rPr>
          <w:rFonts w:ascii="Times New Roman" w:hAnsi="Times New Roman" w:cs="Times New Roman"/>
          <w:sz w:val="24"/>
          <w:szCs w:val="24"/>
        </w:rPr>
        <w:t>подмостовых</w:t>
      </w:r>
      <w:proofErr w:type="spellEnd"/>
      <w:r w:rsidR="004E0262" w:rsidRPr="002C66D7">
        <w:rPr>
          <w:rFonts w:ascii="Times New Roman" w:hAnsi="Times New Roman" w:cs="Times New Roman"/>
          <w:sz w:val="24"/>
          <w:szCs w:val="24"/>
        </w:rPr>
        <w:t xml:space="preserve"> русел и конусов следует</w:t>
      </w:r>
      <w:r w:rsidR="0023285D" w:rsidRPr="002C66D7">
        <w:rPr>
          <w:rFonts w:ascii="Times New Roman" w:hAnsi="Times New Roman" w:cs="Times New Roman"/>
          <w:sz w:val="24"/>
          <w:szCs w:val="24"/>
        </w:rPr>
        <w:t xml:space="preserve"> определять по средним скоростям течения воды, допустимым для грунта русла (в том числе на входе и выходе из сооружения), при этом необходимо соблюдать требования, приве</w:t>
      </w:r>
      <w:r w:rsidRPr="002C66D7">
        <w:rPr>
          <w:rFonts w:ascii="Times New Roman" w:hAnsi="Times New Roman" w:cs="Times New Roman"/>
          <w:sz w:val="24"/>
          <w:szCs w:val="24"/>
        </w:rPr>
        <w:t>денные в</w:t>
      </w:r>
      <w:r w:rsidR="00A40D60" w:rsidRPr="002C66D7">
        <w:rPr>
          <w:rFonts w:ascii="Times New Roman" w:hAnsi="Times New Roman" w:cs="Times New Roman"/>
          <w:sz w:val="24"/>
          <w:szCs w:val="24"/>
        </w:rPr>
        <w:t xml:space="preserve"> </w:t>
      </w: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.23, </w:t>
      </w: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.24 и </w:t>
      </w:r>
      <w:r w:rsidRPr="002C66D7">
        <w:rPr>
          <w:rFonts w:ascii="Times New Roman" w:hAnsi="Times New Roman" w:cs="Times New Roman"/>
          <w:sz w:val="24"/>
          <w:szCs w:val="24"/>
        </w:rPr>
        <w:t>5</w:t>
      </w:r>
      <w:r w:rsidR="0023285D" w:rsidRPr="002C66D7">
        <w:rPr>
          <w:rFonts w:ascii="Times New Roman" w:hAnsi="Times New Roman" w:cs="Times New Roman"/>
          <w:sz w:val="24"/>
          <w:szCs w:val="24"/>
        </w:rPr>
        <w:t>.34.</w:t>
      </w:r>
    </w:p>
    <w:p w14:paraId="68970B2F"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Отверстия малых мостов и труб допускается назначать с учетом аккумуляции воды у сооружения. Уменьшение расходов воды в сооружениях вследствие учета аккумуляции</w:t>
      </w:r>
      <w:r w:rsidR="004A7863"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t>возможно не более</w:t>
      </w:r>
      <w:r w:rsidR="009E61AD" w:rsidRPr="002C66D7">
        <w:rPr>
          <w:rFonts w:ascii="Times New Roman" w:hAnsi="Times New Roman" w:cs="Times New Roman"/>
          <w:spacing w:val="-4"/>
          <w:sz w:val="24"/>
          <w:szCs w:val="24"/>
        </w:rPr>
        <w:t xml:space="preserve"> чем</w:t>
      </w:r>
      <w:r w:rsidR="00985C15" w:rsidRPr="002C66D7">
        <w:rPr>
          <w:rFonts w:ascii="Times New Roman" w:hAnsi="Times New Roman" w:cs="Times New Roman"/>
          <w:spacing w:val="-4"/>
          <w:sz w:val="24"/>
          <w:szCs w:val="24"/>
        </w:rPr>
        <w:t>:</w:t>
      </w:r>
      <w:r w:rsidR="009E61AD" w:rsidRPr="002C66D7">
        <w:rPr>
          <w:rFonts w:ascii="Times New Roman" w:hAnsi="Times New Roman" w:cs="Times New Roman"/>
          <w:spacing w:val="-4"/>
          <w:sz w:val="24"/>
          <w:szCs w:val="24"/>
        </w:rPr>
        <w:t xml:space="preserve"> в 3 раза,</w:t>
      </w:r>
      <w:r w:rsidRPr="002C66D7">
        <w:rPr>
          <w:rFonts w:ascii="Times New Roman" w:hAnsi="Times New Roman" w:cs="Times New Roman"/>
          <w:spacing w:val="-4"/>
          <w:sz w:val="24"/>
          <w:szCs w:val="24"/>
        </w:rPr>
        <w:t xml:space="preserve"> если размеры отверстия назначают</w:t>
      </w:r>
      <w:r w:rsidR="00B60622" w:rsidRPr="002C66D7">
        <w:rPr>
          <w:rFonts w:ascii="Times New Roman" w:hAnsi="Times New Roman" w:cs="Times New Roman"/>
          <w:spacing w:val="-4"/>
          <w:sz w:val="24"/>
          <w:szCs w:val="24"/>
        </w:rPr>
        <w:t xml:space="preserve"> по ливневому стоку; в 2  </w:t>
      </w:r>
      <w:r w:rsidR="009E61AD" w:rsidRPr="002C66D7">
        <w:rPr>
          <w:rFonts w:ascii="Times New Roman" w:hAnsi="Times New Roman" w:cs="Times New Roman"/>
          <w:spacing w:val="-4"/>
          <w:sz w:val="24"/>
          <w:szCs w:val="24"/>
        </w:rPr>
        <w:t xml:space="preserve">раза, </w:t>
      </w:r>
      <w:r w:rsidRPr="002C66D7">
        <w:rPr>
          <w:rFonts w:ascii="Times New Roman" w:hAnsi="Times New Roman" w:cs="Times New Roman"/>
          <w:spacing w:val="-4"/>
          <w:sz w:val="24"/>
          <w:szCs w:val="24"/>
        </w:rPr>
        <w:t>если размеры отверстия назнача</w:t>
      </w:r>
      <w:r w:rsidR="001F2FCE" w:rsidRPr="002C66D7">
        <w:rPr>
          <w:rFonts w:ascii="Times New Roman" w:hAnsi="Times New Roman" w:cs="Times New Roman"/>
          <w:spacing w:val="-4"/>
          <w:sz w:val="24"/>
          <w:szCs w:val="24"/>
        </w:rPr>
        <w:t>ют</w:t>
      </w:r>
      <w:r w:rsidRPr="002C66D7">
        <w:rPr>
          <w:rFonts w:ascii="Times New Roman" w:hAnsi="Times New Roman" w:cs="Times New Roman"/>
          <w:spacing w:val="-4"/>
          <w:sz w:val="24"/>
          <w:szCs w:val="24"/>
        </w:rPr>
        <w:t xml:space="preserve"> по снеговому стоку и отсутствуют ледовые и другие явления, уменьшающие размеры отверстия. При этом независимо от вида расчетного стока для труб должны, в зависимости от характера их работы в условиях аккумуляции, выпол</w:t>
      </w:r>
      <w:r w:rsidR="00401C58" w:rsidRPr="002C66D7">
        <w:rPr>
          <w:rFonts w:ascii="Times New Roman" w:hAnsi="Times New Roman" w:cs="Times New Roman"/>
          <w:spacing w:val="-4"/>
          <w:sz w:val="24"/>
          <w:szCs w:val="24"/>
        </w:rPr>
        <w:t>няться указания, содержащиеся в 5</w:t>
      </w:r>
      <w:r w:rsidRPr="002C66D7">
        <w:rPr>
          <w:rFonts w:ascii="Times New Roman" w:hAnsi="Times New Roman" w:cs="Times New Roman"/>
          <w:spacing w:val="-4"/>
          <w:sz w:val="24"/>
          <w:szCs w:val="24"/>
        </w:rPr>
        <w:t xml:space="preserve">.14 или </w:t>
      </w:r>
      <w:r w:rsidR="00401C58" w:rsidRPr="002C66D7">
        <w:rPr>
          <w:rFonts w:ascii="Times New Roman" w:hAnsi="Times New Roman" w:cs="Times New Roman"/>
          <w:spacing w:val="-4"/>
          <w:sz w:val="24"/>
          <w:szCs w:val="24"/>
        </w:rPr>
        <w:t>5</w:t>
      </w:r>
      <w:r w:rsidRPr="002C66D7">
        <w:rPr>
          <w:rFonts w:ascii="Times New Roman" w:hAnsi="Times New Roman" w:cs="Times New Roman"/>
          <w:spacing w:val="-4"/>
          <w:sz w:val="24"/>
          <w:szCs w:val="24"/>
        </w:rPr>
        <w:t xml:space="preserve">.24, а для малых мостов </w:t>
      </w:r>
      <w:r w:rsidR="00665D86"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требования по положению низа конструкций, содержащиеся в </w:t>
      </w:r>
      <w:r w:rsidR="00401C58" w:rsidRPr="002C66D7">
        <w:rPr>
          <w:rFonts w:ascii="Times New Roman" w:hAnsi="Times New Roman" w:cs="Times New Roman"/>
          <w:spacing w:val="-4"/>
          <w:sz w:val="24"/>
          <w:szCs w:val="24"/>
        </w:rPr>
        <w:t>5</w:t>
      </w:r>
      <w:r w:rsidRPr="002C66D7">
        <w:rPr>
          <w:rFonts w:ascii="Times New Roman" w:hAnsi="Times New Roman" w:cs="Times New Roman"/>
          <w:spacing w:val="-4"/>
          <w:sz w:val="24"/>
          <w:szCs w:val="24"/>
        </w:rPr>
        <w:t>.23.</w:t>
      </w:r>
    </w:p>
    <w:p w14:paraId="0594F946"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наличии вечномерзлых грунтов аккумуляция воды у сооружений не допускается.</w:t>
      </w:r>
    </w:p>
    <w:p w14:paraId="3F2B94D2"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.28 Размеры отверстий больших и средних мостов следует определять с учетом подпора, естественной деформации русла, устойчивого уширения </w:t>
      </w:r>
      <w:proofErr w:type="spellStart"/>
      <w:r w:rsidR="0023285D" w:rsidRPr="002C66D7">
        <w:rPr>
          <w:rFonts w:ascii="Times New Roman" w:hAnsi="Times New Roman" w:cs="Times New Roman"/>
          <w:sz w:val="24"/>
          <w:szCs w:val="24"/>
        </w:rPr>
        <w:t>подмостового</w:t>
      </w:r>
      <w:proofErr w:type="spellEnd"/>
      <w:r w:rsidR="0023285D" w:rsidRPr="002C66D7">
        <w:rPr>
          <w:rFonts w:ascii="Times New Roman" w:hAnsi="Times New Roman" w:cs="Times New Roman"/>
          <w:sz w:val="24"/>
          <w:szCs w:val="24"/>
        </w:rPr>
        <w:t xml:space="preserve"> русла (срезки), общего и местного размывов у опор, конусов и регуляционных сооружений. Отверстие моста в свету не должно быть мен</w:t>
      </w:r>
      <w:r w:rsidR="001F2FCE" w:rsidRPr="002C66D7">
        <w:rPr>
          <w:rFonts w:ascii="Times New Roman" w:hAnsi="Times New Roman" w:cs="Times New Roman"/>
          <w:sz w:val="24"/>
          <w:szCs w:val="24"/>
        </w:rPr>
        <w:t>ьш</w:t>
      </w:r>
      <w:r w:rsidR="0023285D" w:rsidRPr="002C66D7">
        <w:rPr>
          <w:rFonts w:ascii="Times New Roman" w:hAnsi="Times New Roman" w:cs="Times New Roman"/>
          <w:sz w:val="24"/>
          <w:szCs w:val="24"/>
        </w:rPr>
        <w:t>е устойчивой ширины русла.</w:t>
      </w:r>
    </w:p>
    <w:p w14:paraId="05F92471"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Размеры отверстий городских мостов следует назначать с учетом намечаемого регулирования реки и требований планировки набережных.</w:t>
      </w:r>
    </w:p>
    <w:p w14:paraId="41F7C8F6"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.29 Расчет общего размыва под мостами следует производить на основе решения уравнения баланса наносов на участках русел рек у мостовых переходов при паводках, ука</w:t>
      </w:r>
      <w:r w:rsidRPr="002C66D7">
        <w:rPr>
          <w:rFonts w:ascii="Times New Roman" w:hAnsi="Times New Roman" w:cs="Times New Roman"/>
          <w:sz w:val="24"/>
          <w:szCs w:val="24"/>
        </w:rPr>
        <w:t>занных в</w:t>
      </w:r>
      <w:r w:rsidR="00CE0DA8" w:rsidRPr="002C66D7">
        <w:rPr>
          <w:rFonts w:ascii="Times New Roman" w:hAnsi="Times New Roman" w:cs="Times New Roman"/>
          <w:sz w:val="24"/>
          <w:szCs w:val="24"/>
        </w:rPr>
        <w:t xml:space="preserve"> </w:t>
      </w:r>
      <w:r w:rsidRPr="002C66D7">
        <w:rPr>
          <w:rFonts w:ascii="Times New Roman" w:hAnsi="Times New Roman" w:cs="Times New Roman"/>
          <w:sz w:val="24"/>
          <w:szCs w:val="24"/>
        </w:rPr>
        <w:t>5</w:t>
      </w:r>
      <w:r w:rsidR="0023285D" w:rsidRPr="002C66D7">
        <w:rPr>
          <w:rFonts w:ascii="Times New Roman" w:hAnsi="Times New Roman" w:cs="Times New Roman"/>
          <w:sz w:val="24"/>
          <w:szCs w:val="24"/>
        </w:rPr>
        <w:t>.25.</w:t>
      </w:r>
    </w:p>
    <w:p w14:paraId="59E54AE6" w14:textId="166C7999"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Если проход паводков, меньших по величине, чем расчетные (наибольшие), вызывает необратимые изменения в </w:t>
      </w:r>
      <w:proofErr w:type="spellStart"/>
      <w:r w:rsidRPr="002C66D7">
        <w:rPr>
          <w:rFonts w:ascii="Times New Roman" w:hAnsi="Times New Roman" w:cs="Times New Roman"/>
          <w:sz w:val="24"/>
          <w:szCs w:val="24"/>
        </w:rPr>
        <w:t>подмостовом</w:t>
      </w:r>
      <w:proofErr w:type="spellEnd"/>
      <w:r w:rsidRPr="002C66D7">
        <w:rPr>
          <w:rFonts w:ascii="Times New Roman" w:hAnsi="Times New Roman" w:cs="Times New Roman"/>
          <w:sz w:val="24"/>
          <w:szCs w:val="24"/>
        </w:rPr>
        <w:t xml:space="preserve"> русле (что возможно при стеснении потока более чем в 2 раза, на мостовых переходах в условиях подпора, в нижних бьефах плотин, деформации русел в пойменных отверстиях и </w:t>
      </w:r>
      <w:r w:rsidR="003F5F8B">
        <w:rPr>
          <w:rFonts w:ascii="Times New Roman" w:hAnsi="Times New Roman" w:cs="Times New Roman"/>
          <w:sz w:val="24"/>
          <w:szCs w:val="24"/>
        </w:rPr>
        <w:t>т. п.</w:t>
      </w:r>
      <w:r w:rsidRPr="002C66D7">
        <w:rPr>
          <w:rFonts w:ascii="Times New Roman" w:hAnsi="Times New Roman" w:cs="Times New Roman"/>
          <w:sz w:val="24"/>
          <w:szCs w:val="24"/>
        </w:rPr>
        <w:t>), определение общего размыва следует выполнять из условий прохода расчетного (наибольшего) паводка после серии натурных наблюденных паводков одного из многоводных периодов.</w:t>
      </w:r>
    </w:p>
    <w:p w14:paraId="4C7748F9"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предварительных расчетов, а также при отсутствии необходимых данных о режиме водотока общий размыв допускается определять по скорости течения, соответствующей балансу наносов.</w:t>
      </w:r>
    </w:p>
    <w:p w14:paraId="1737561F"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морфометрической основе расчета вычисленные максимальные глубины общего размыва следует увеличивать на 15</w:t>
      </w:r>
      <w:r w:rsidR="00EA68A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p>
    <w:p w14:paraId="40EF98B0" w14:textId="77777777" w:rsidR="001F2FCE" w:rsidRPr="002C66D7" w:rsidRDefault="001F2FCE"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Расчеты мостов на воздействие сейсмических нагрузок следует производить без учета местного размыва русла у опор.</w:t>
      </w:r>
    </w:p>
    <w:p w14:paraId="42C15EF8"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.30 При построении линии наибольших размывов надлежит учитывать кроме общего размыва местные размывы у опор, влияние регуляционных сооружений и других элементов мостового перехода, возможные естественные переформирования русла и особенности его геологического строения.</w:t>
      </w:r>
    </w:p>
    <w:p w14:paraId="0F65316E"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w:t>
      </w:r>
      <w:r w:rsidR="0023285D" w:rsidRPr="002C66D7">
        <w:rPr>
          <w:rFonts w:ascii="Times New Roman" w:hAnsi="Times New Roman" w:cs="Times New Roman"/>
          <w:sz w:val="24"/>
          <w:szCs w:val="24"/>
          <w:shd w:val="clear" w:color="auto" w:fill="FFFFFF"/>
        </w:rPr>
        <w:t xml:space="preserve">31 </w:t>
      </w:r>
      <w:r w:rsidR="00C45608" w:rsidRPr="002C66D7">
        <w:rPr>
          <w:rFonts w:ascii="Times New Roman" w:hAnsi="Times New Roman" w:cs="Times New Roman"/>
          <w:sz w:val="24"/>
          <w:szCs w:val="24"/>
          <w:shd w:val="clear" w:color="auto" w:fill="FFFFFF"/>
        </w:rPr>
        <w:t>Значение</w:t>
      </w:r>
      <w:r w:rsidR="0023285D" w:rsidRPr="002C66D7">
        <w:rPr>
          <w:rFonts w:ascii="Times New Roman" w:hAnsi="Times New Roman" w:cs="Times New Roman"/>
          <w:sz w:val="24"/>
          <w:szCs w:val="24"/>
          <w:shd w:val="clear" w:color="auto" w:fill="FFFFFF"/>
        </w:rPr>
        <w:t xml:space="preserve"> коэффициента</w:t>
      </w:r>
      <w:r w:rsidR="0023285D" w:rsidRPr="002C66D7">
        <w:rPr>
          <w:rFonts w:ascii="Times New Roman" w:hAnsi="Times New Roman" w:cs="Times New Roman"/>
          <w:sz w:val="24"/>
          <w:szCs w:val="24"/>
        </w:rPr>
        <w:t xml:space="preserve"> общего размыва под мостом следует обосновать технико-экономическим расчетом. При этом надлежит учитывать вид грунтов русла, конструкцию фундаментов опор моста и глубину их заложения, разбивку моста на пролеты, величины подпоров, возможное уширение русла, скорости течения, допустимые для судоходства и миграции рыбы, а также другие местные условия. Величину коэффициента размыва, как правило, следует принимать не более 2.</w:t>
      </w:r>
    </w:p>
    <w:p w14:paraId="3825FA90" w14:textId="77777777" w:rsidR="0023285D" w:rsidRPr="002C66D7" w:rsidRDefault="00475BFC"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shd w:val="clear" w:color="auto" w:fill="FFFFFF"/>
        </w:rPr>
        <w:t>Д</w:t>
      </w:r>
      <w:r w:rsidR="0023285D" w:rsidRPr="002C66D7">
        <w:rPr>
          <w:rFonts w:ascii="Times New Roman" w:hAnsi="Times New Roman" w:cs="Times New Roman"/>
          <w:sz w:val="24"/>
          <w:szCs w:val="24"/>
          <w:shd w:val="clear" w:color="auto" w:fill="FFFFFF"/>
        </w:rPr>
        <w:t>ля мостов через неглубокие реки и водотоки</w:t>
      </w:r>
      <w:r w:rsidRPr="002C66D7">
        <w:rPr>
          <w:rFonts w:ascii="Times New Roman" w:hAnsi="Times New Roman" w:cs="Times New Roman"/>
          <w:sz w:val="24"/>
          <w:szCs w:val="24"/>
          <w:shd w:val="clear" w:color="auto" w:fill="FFFFFF"/>
        </w:rPr>
        <w:t xml:space="preserve"> при соответствующем обосновании </w:t>
      </w:r>
      <w:r w:rsidR="0023285D" w:rsidRPr="002C66D7">
        <w:rPr>
          <w:rFonts w:ascii="Times New Roman" w:hAnsi="Times New Roman" w:cs="Times New Roman"/>
          <w:sz w:val="24"/>
          <w:szCs w:val="24"/>
          <w:shd w:val="clear" w:color="auto" w:fill="FFFFFF"/>
        </w:rPr>
        <w:t xml:space="preserve"> мо</w:t>
      </w:r>
      <w:r w:rsidRPr="002C66D7">
        <w:rPr>
          <w:rFonts w:ascii="Times New Roman" w:hAnsi="Times New Roman" w:cs="Times New Roman"/>
          <w:sz w:val="24"/>
          <w:szCs w:val="24"/>
          <w:shd w:val="clear" w:color="auto" w:fill="FFFFFF"/>
        </w:rPr>
        <w:t>жно</w:t>
      </w:r>
      <w:r w:rsidR="0023285D" w:rsidRPr="002C66D7">
        <w:rPr>
          <w:rFonts w:ascii="Times New Roman" w:hAnsi="Times New Roman" w:cs="Times New Roman"/>
          <w:sz w:val="24"/>
          <w:szCs w:val="24"/>
          <w:shd w:val="clear" w:color="auto" w:fill="FFFFFF"/>
        </w:rPr>
        <w:t xml:space="preserve"> принимать коэффициенты общего размыва более указанного значения.</w:t>
      </w:r>
    </w:p>
    <w:p w14:paraId="240A4998"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5</w:t>
      </w:r>
      <w:r w:rsidR="0023285D" w:rsidRPr="002C66D7">
        <w:rPr>
          <w:rFonts w:ascii="Times New Roman" w:hAnsi="Times New Roman" w:cs="Times New Roman"/>
          <w:sz w:val="24"/>
          <w:szCs w:val="24"/>
        </w:rPr>
        <w:t xml:space="preserve">.32 Срезку грунта в пойменной части отверстия моста допускается предусматривать только на равнинных реках. Размеры и конфигурацию срезки следует определять расчетом исходя из условий ее </w:t>
      </w:r>
      <w:proofErr w:type="spellStart"/>
      <w:r w:rsidR="0023285D" w:rsidRPr="002C66D7">
        <w:rPr>
          <w:rFonts w:ascii="Times New Roman" w:hAnsi="Times New Roman" w:cs="Times New Roman"/>
          <w:sz w:val="24"/>
          <w:szCs w:val="24"/>
        </w:rPr>
        <w:t>незаносимости</w:t>
      </w:r>
      <w:proofErr w:type="spellEnd"/>
      <w:r w:rsidR="0023285D" w:rsidRPr="002C66D7">
        <w:rPr>
          <w:rFonts w:ascii="Times New Roman" w:hAnsi="Times New Roman" w:cs="Times New Roman"/>
          <w:sz w:val="24"/>
          <w:szCs w:val="24"/>
        </w:rPr>
        <w:t xml:space="preserve"> в зависимости от частоты затопления поймы и степени стеснения потока мостовым переходом при расчетном уровне высокой воды.</w:t>
      </w:r>
    </w:p>
    <w:p w14:paraId="39B6198C"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Срезка в русле </w:t>
      </w:r>
      <w:proofErr w:type="spellStart"/>
      <w:r w:rsidRPr="002C66D7">
        <w:rPr>
          <w:rFonts w:ascii="Times New Roman" w:hAnsi="Times New Roman" w:cs="Times New Roman"/>
          <w:sz w:val="24"/>
          <w:szCs w:val="24"/>
        </w:rPr>
        <w:t>побочней</w:t>
      </w:r>
      <w:proofErr w:type="spellEnd"/>
      <w:r w:rsidRPr="002C66D7">
        <w:rPr>
          <w:rFonts w:ascii="Times New Roman" w:hAnsi="Times New Roman" w:cs="Times New Roman"/>
          <w:sz w:val="24"/>
          <w:szCs w:val="24"/>
        </w:rPr>
        <w:t>, отмелей при расчете площади живого сечения под мостом не учитывается.</w:t>
      </w:r>
    </w:p>
    <w:p w14:paraId="19FED4B9"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.33 Уширение под мостом срезк</w:t>
      </w:r>
      <w:r w:rsidR="001F2FCE" w:rsidRPr="002C66D7">
        <w:rPr>
          <w:rFonts w:ascii="Times New Roman" w:hAnsi="Times New Roman" w:cs="Times New Roman"/>
          <w:sz w:val="24"/>
          <w:szCs w:val="24"/>
        </w:rPr>
        <w:t>ой</w:t>
      </w:r>
      <w:r w:rsidR="0023285D" w:rsidRPr="002C66D7">
        <w:rPr>
          <w:rFonts w:ascii="Times New Roman" w:hAnsi="Times New Roman" w:cs="Times New Roman"/>
          <w:sz w:val="24"/>
          <w:szCs w:val="24"/>
        </w:rPr>
        <w:t xml:space="preserve"> грунта следует плавно сопрягать с </w:t>
      </w:r>
      <w:proofErr w:type="spellStart"/>
      <w:r w:rsidR="0023285D" w:rsidRPr="002C66D7">
        <w:rPr>
          <w:rFonts w:ascii="Times New Roman" w:hAnsi="Times New Roman" w:cs="Times New Roman"/>
          <w:sz w:val="24"/>
          <w:szCs w:val="24"/>
        </w:rPr>
        <w:t>неуширенными</w:t>
      </w:r>
      <w:proofErr w:type="spellEnd"/>
      <w:r w:rsidR="0023285D" w:rsidRPr="002C66D7">
        <w:rPr>
          <w:rFonts w:ascii="Times New Roman" w:hAnsi="Times New Roman" w:cs="Times New Roman"/>
          <w:sz w:val="24"/>
          <w:szCs w:val="24"/>
        </w:rPr>
        <w:t xml:space="preserve"> частями русла для обеспечения благоприятных условий подвода потока воды и руслоформирующих наносов в </w:t>
      </w:r>
      <w:proofErr w:type="spellStart"/>
      <w:r w:rsidR="0023285D" w:rsidRPr="002C66D7">
        <w:rPr>
          <w:rFonts w:ascii="Times New Roman" w:hAnsi="Times New Roman" w:cs="Times New Roman"/>
          <w:sz w:val="24"/>
          <w:szCs w:val="24"/>
        </w:rPr>
        <w:t>подмостовое</w:t>
      </w:r>
      <w:proofErr w:type="spellEnd"/>
      <w:r w:rsidR="0023285D" w:rsidRPr="002C66D7">
        <w:rPr>
          <w:rFonts w:ascii="Times New Roman" w:hAnsi="Times New Roman" w:cs="Times New Roman"/>
          <w:sz w:val="24"/>
          <w:szCs w:val="24"/>
        </w:rPr>
        <w:t xml:space="preserve"> сечение. Общая длина срезки (в верховую и низовую стороны от оси перехода) должна быть в 4 </w:t>
      </w:r>
      <w:r w:rsidR="008E62C0"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6 раз больше ее ширины в створе моста. Следует избегать наибольшей ширины в створах голов регуляционных сооружений.</w:t>
      </w:r>
    </w:p>
    <w:p w14:paraId="60336DE9"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срезк</w:t>
      </w:r>
      <w:r w:rsidR="00CF5246" w:rsidRPr="002C66D7">
        <w:rPr>
          <w:rFonts w:ascii="Times New Roman" w:hAnsi="Times New Roman" w:cs="Times New Roman"/>
          <w:sz w:val="24"/>
          <w:szCs w:val="24"/>
        </w:rPr>
        <w:t>е</w:t>
      </w:r>
      <w:r w:rsidRPr="002C66D7">
        <w:rPr>
          <w:rFonts w:ascii="Times New Roman" w:hAnsi="Times New Roman" w:cs="Times New Roman"/>
          <w:sz w:val="24"/>
          <w:szCs w:val="24"/>
        </w:rPr>
        <w:t xml:space="preserve"> грунта на пойме необходимо предусматривать удаление пойменного наилка до обнажения несвязных аллювиальных грунтов на всей площади срезки.</w:t>
      </w:r>
    </w:p>
    <w:p w14:paraId="300C6008"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.34 Возвышение бровок земляных сооружений на подходах к большим и средним мостам над уровнями воды при паводках </w:t>
      </w:r>
      <w:r w:rsidR="00A7758E" w:rsidRPr="002C66D7">
        <w:rPr>
          <w:rFonts w:ascii="Times New Roman" w:hAnsi="Times New Roman" w:cs="Times New Roman"/>
          <w:sz w:val="24"/>
          <w:szCs w:val="24"/>
        </w:rPr>
        <w:t>согласно</w:t>
      </w:r>
      <w:r w:rsidR="0023285D" w:rsidRPr="002C66D7">
        <w:rPr>
          <w:rFonts w:ascii="Times New Roman" w:hAnsi="Times New Roman" w:cs="Times New Roman"/>
          <w:sz w:val="24"/>
          <w:szCs w:val="24"/>
        </w:rPr>
        <w:t xml:space="preserve"> </w:t>
      </w:r>
      <w:r w:rsidRPr="002C66D7">
        <w:rPr>
          <w:rFonts w:ascii="Times New Roman" w:hAnsi="Times New Roman" w:cs="Times New Roman"/>
          <w:sz w:val="24"/>
          <w:szCs w:val="24"/>
        </w:rPr>
        <w:t>5</w:t>
      </w:r>
      <w:r w:rsidR="0023285D" w:rsidRPr="002C66D7">
        <w:rPr>
          <w:rFonts w:ascii="Times New Roman" w:hAnsi="Times New Roman" w:cs="Times New Roman"/>
          <w:sz w:val="24"/>
          <w:szCs w:val="24"/>
        </w:rPr>
        <w:t>.25 (с учетом набега волны на откосы и возможного подпора) следует принимать</w:t>
      </w:r>
      <w:r w:rsidR="007640AE" w:rsidRPr="002C66D7">
        <w:rPr>
          <w:rFonts w:ascii="Times New Roman" w:hAnsi="Times New Roman" w:cs="Times New Roman"/>
          <w:sz w:val="24"/>
          <w:szCs w:val="24"/>
        </w:rPr>
        <w:t xml:space="preserve"> </w:t>
      </w:r>
      <w:r w:rsidR="0023285D" w:rsidRPr="002C66D7">
        <w:rPr>
          <w:rFonts w:ascii="Times New Roman" w:hAnsi="Times New Roman" w:cs="Times New Roman"/>
          <w:sz w:val="24"/>
          <w:szCs w:val="24"/>
        </w:rPr>
        <w:t>не менее</w:t>
      </w:r>
      <w:r w:rsidR="007640AE" w:rsidRPr="002C66D7">
        <w:rPr>
          <w:rFonts w:ascii="Times New Roman" w:hAnsi="Times New Roman" w:cs="Times New Roman"/>
          <w:sz w:val="24"/>
          <w:szCs w:val="24"/>
        </w:rPr>
        <w:t xml:space="preserve">, м: </w:t>
      </w:r>
      <w:r w:rsidR="0023285D" w:rsidRPr="002C66D7">
        <w:rPr>
          <w:rFonts w:ascii="Times New Roman" w:hAnsi="Times New Roman" w:cs="Times New Roman"/>
          <w:sz w:val="24"/>
          <w:szCs w:val="24"/>
        </w:rPr>
        <w:t xml:space="preserve"> 0,5 </w:t>
      </w:r>
      <w:r w:rsidR="00AC4429"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для земляного полотна, </w:t>
      </w:r>
      <w:proofErr w:type="spellStart"/>
      <w:r w:rsidR="0023285D" w:rsidRPr="002C66D7">
        <w:rPr>
          <w:rFonts w:ascii="Times New Roman" w:hAnsi="Times New Roman" w:cs="Times New Roman"/>
          <w:sz w:val="24"/>
          <w:szCs w:val="24"/>
        </w:rPr>
        <w:t>водоразделительных</w:t>
      </w:r>
      <w:proofErr w:type="spellEnd"/>
      <w:r w:rsidR="0023285D" w:rsidRPr="002C66D7">
        <w:rPr>
          <w:rFonts w:ascii="Times New Roman" w:hAnsi="Times New Roman" w:cs="Times New Roman"/>
          <w:sz w:val="24"/>
          <w:szCs w:val="24"/>
        </w:rPr>
        <w:t xml:space="preserve"> и ограждающих дамб, а также струенаправляющих дамб на реках с блуждающими руслами, 0,25 </w:t>
      </w:r>
      <w:r w:rsidR="00AC4429"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для регуляционных сооружений и берм насыпей.</w:t>
      </w:r>
    </w:p>
    <w:p w14:paraId="65CCEB52"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pacing w:val="-2"/>
          <w:sz w:val="24"/>
          <w:szCs w:val="24"/>
        </w:rPr>
        <w:t xml:space="preserve">Возвышение бровки земляного полотна на подходах к малым мостам и трубам над уровнями воды при паводках по </w:t>
      </w:r>
      <w:r w:rsidR="00401C58" w:rsidRPr="002C66D7">
        <w:rPr>
          <w:rFonts w:ascii="Times New Roman" w:hAnsi="Times New Roman" w:cs="Times New Roman"/>
          <w:spacing w:val="-2"/>
          <w:sz w:val="24"/>
          <w:szCs w:val="24"/>
        </w:rPr>
        <w:t>5</w:t>
      </w:r>
      <w:r w:rsidRPr="002C66D7">
        <w:rPr>
          <w:rFonts w:ascii="Times New Roman" w:hAnsi="Times New Roman" w:cs="Times New Roman"/>
          <w:spacing w:val="-2"/>
          <w:sz w:val="24"/>
          <w:szCs w:val="24"/>
        </w:rPr>
        <w:t xml:space="preserve">.25 (с учетом подпора и аккумуляции) следует принимать не менее </w:t>
      </w:r>
      <w:smartTag w:uri="urn:schemas-microsoft-com:office:smarttags" w:element="metricconverter">
        <w:smartTagPr>
          <w:attr w:name="ProductID" w:val="0,5 м"/>
        </w:smartTagPr>
        <w:r w:rsidRPr="002C66D7">
          <w:rPr>
            <w:rFonts w:ascii="Times New Roman" w:hAnsi="Times New Roman" w:cs="Times New Roman"/>
            <w:spacing w:val="-2"/>
            <w:sz w:val="24"/>
            <w:szCs w:val="24"/>
          </w:rPr>
          <w:t>0,5 м</w:t>
        </w:r>
      </w:smartTag>
      <w:r w:rsidRPr="002C66D7">
        <w:rPr>
          <w:rFonts w:ascii="Times New Roman" w:hAnsi="Times New Roman" w:cs="Times New Roman"/>
          <w:spacing w:val="-2"/>
          <w:sz w:val="24"/>
          <w:szCs w:val="24"/>
        </w:rPr>
        <w:t xml:space="preserve">, а для труб при напорном или полунапорном режиме работы </w:t>
      </w:r>
      <w:r w:rsidR="00AC4429"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 xml:space="preserve"> </w:t>
      </w:r>
      <w:r w:rsidRPr="002C66D7">
        <w:rPr>
          <w:rFonts w:ascii="Times New Roman" w:hAnsi="Times New Roman" w:cs="Times New Roman"/>
          <w:sz w:val="24"/>
          <w:szCs w:val="24"/>
        </w:rPr>
        <w:t xml:space="preserve">не менее </w:t>
      </w:r>
      <w:smartTag w:uri="urn:schemas-microsoft-com:office:smarttags" w:element="metricconverter">
        <w:smartTagPr>
          <w:attr w:name="ProductID" w:val="1,0 м"/>
        </w:smartTagPr>
        <w:r w:rsidRPr="002C66D7">
          <w:rPr>
            <w:rFonts w:ascii="Times New Roman" w:hAnsi="Times New Roman" w:cs="Times New Roman"/>
            <w:sz w:val="24"/>
            <w:szCs w:val="24"/>
          </w:rPr>
          <w:t>1,0 м</w:t>
        </w:r>
      </w:smartTag>
      <w:r w:rsidRPr="002C66D7">
        <w:rPr>
          <w:rFonts w:ascii="Times New Roman" w:hAnsi="Times New Roman" w:cs="Times New Roman"/>
          <w:sz w:val="24"/>
          <w:szCs w:val="24"/>
        </w:rPr>
        <w:t xml:space="preserve">. Кроме того, на автомобильных дорогах при назначении возвышения бровки земляного полотна на подходах к указанным сооружениям следует соблюдать требования по возвышению низа дорожной одежды над уровнем грунтовых и поверхностных </w:t>
      </w:r>
      <w:r w:rsidR="00A52149" w:rsidRPr="002C66D7">
        <w:rPr>
          <w:rFonts w:ascii="Times New Roman" w:hAnsi="Times New Roman" w:cs="Times New Roman"/>
          <w:sz w:val="24"/>
          <w:szCs w:val="24"/>
        </w:rPr>
        <w:t>вод, установлен</w:t>
      </w:r>
      <w:r w:rsidR="00326828" w:rsidRPr="002C66D7">
        <w:rPr>
          <w:rFonts w:ascii="Times New Roman" w:hAnsi="Times New Roman" w:cs="Times New Roman"/>
          <w:sz w:val="24"/>
          <w:szCs w:val="24"/>
        </w:rPr>
        <w:t xml:space="preserve">ные СП </w:t>
      </w:r>
      <w:r w:rsidR="00585641" w:rsidRPr="002C66D7">
        <w:rPr>
          <w:rFonts w:ascii="Times New Roman" w:hAnsi="Times New Roman" w:cs="Times New Roman"/>
          <w:sz w:val="24"/>
          <w:szCs w:val="24"/>
        </w:rPr>
        <w:t>34.13330</w:t>
      </w:r>
      <w:r w:rsidR="00A52149" w:rsidRPr="002C66D7">
        <w:rPr>
          <w:rFonts w:ascii="Times New Roman" w:hAnsi="Times New Roman" w:cs="Times New Roman"/>
          <w:sz w:val="24"/>
          <w:szCs w:val="24"/>
        </w:rPr>
        <w:t>.</w:t>
      </w:r>
    </w:p>
    <w:p w14:paraId="016C8F85"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пределах воздействия льда на пойменную насыпь отметка ее бровки должна быть не ниже отметок верха навала льда, а также отметок наивысшего заторного или </w:t>
      </w:r>
      <w:proofErr w:type="spellStart"/>
      <w:r w:rsidRPr="002C66D7">
        <w:rPr>
          <w:rFonts w:ascii="Times New Roman" w:hAnsi="Times New Roman" w:cs="Times New Roman"/>
          <w:sz w:val="24"/>
          <w:szCs w:val="24"/>
        </w:rPr>
        <w:t>зажорного</w:t>
      </w:r>
      <w:proofErr w:type="spellEnd"/>
      <w:r w:rsidRPr="002C66D7">
        <w:rPr>
          <w:rFonts w:ascii="Times New Roman" w:hAnsi="Times New Roman" w:cs="Times New Roman"/>
          <w:sz w:val="24"/>
          <w:szCs w:val="24"/>
        </w:rPr>
        <w:t xml:space="preserve"> льда с учетом полуторной толщины льда.</w:t>
      </w:r>
    </w:p>
    <w:p w14:paraId="3CCA95EB" w14:textId="77777777" w:rsidR="0023285D" w:rsidRPr="002C66D7" w:rsidRDefault="00AC4429" w:rsidP="000E5789">
      <w:pPr>
        <w:pStyle w:val="ConsPlusNormal"/>
        <w:widowControl/>
        <w:shd w:val="clear" w:color="auto" w:fill="FFFFFF"/>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Расчет несущих конструкций и оснований мостов и труб</w:t>
      </w:r>
    </w:p>
    <w:p w14:paraId="42E61F7B" w14:textId="050DFAE1" w:rsidR="00583C71"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.35 </w:t>
      </w:r>
      <w:r w:rsidR="00583C71" w:rsidRPr="002C66D7">
        <w:rPr>
          <w:rFonts w:ascii="Times New Roman" w:hAnsi="Times New Roman" w:cs="Times New Roman"/>
          <w:sz w:val="24"/>
          <w:szCs w:val="24"/>
        </w:rPr>
        <w:t>Расчетные схемы и основные предпосылки расчета должны отражать действительные условия работы конструкций мостов и труб при их эксплуатации и строительстве.</w:t>
      </w:r>
    </w:p>
    <w:p w14:paraId="045E40BD" w14:textId="2EE65293" w:rsidR="00DE343C" w:rsidRPr="002C66D7" w:rsidRDefault="00DE343C" w:rsidP="000E5789">
      <w:pPr>
        <w:pStyle w:val="ConsPlusNormal"/>
        <w:widowControl/>
        <w:shd w:val="clear" w:color="auto" w:fill="FFFFFF"/>
        <w:suppressAutoHyphens/>
        <w:ind w:firstLine="567"/>
        <w:jc w:val="both"/>
        <w:rPr>
          <w:rFonts w:ascii="Times New Roman" w:hAnsi="Times New Roman" w:cs="Times New Roman"/>
          <w:sz w:val="24"/>
          <w:szCs w:val="24"/>
        </w:rPr>
      </w:pPr>
      <w:r w:rsidRPr="009877EF">
        <w:rPr>
          <w:rFonts w:ascii="Times New Roman" w:hAnsi="Times New Roman" w:cs="Times New Roman"/>
          <w:spacing w:val="-6"/>
          <w:sz w:val="24"/>
          <w:szCs w:val="24"/>
        </w:rPr>
        <w:t>Н</w:t>
      </w:r>
      <w:r w:rsidRPr="009877EF">
        <w:rPr>
          <w:rFonts w:ascii="Times New Roman" w:hAnsi="Times New Roman" w:cs="Times New Roman"/>
          <w:spacing w:val="-2"/>
          <w:sz w:val="24"/>
          <w:szCs w:val="24"/>
        </w:rPr>
        <w:t>е</w:t>
      </w:r>
      <w:r w:rsidRPr="009877EF">
        <w:rPr>
          <w:rFonts w:ascii="Times New Roman" w:hAnsi="Times New Roman" w:cs="Times New Roman"/>
          <w:spacing w:val="5"/>
          <w:sz w:val="24"/>
          <w:szCs w:val="24"/>
        </w:rPr>
        <w:t>с</w:t>
      </w:r>
      <w:r w:rsidRPr="009877EF">
        <w:rPr>
          <w:rFonts w:ascii="Times New Roman" w:hAnsi="Times New Roman" w:cs="Times New Roman"/>
          <w:spacing w:val="-4"/>
          <w:sz w:val="24"/>
          <w:szCs w:val="24"/>
        </w:rPr>
        <w:t>у</w:t>
      </w:r>
      <w:r w:rsidRPr="009877EF">
        <w:rPr>
          <w:rFonts w:ascii="Times New Roman" w:hAnsi="Times New Roman" w:cs="Times New Roman"/>
          <w:spacing w:val="-10"/>
          <w:sz w:val="24"/>
          <w:szCs w:val="24"/>
        </w:rPr>
        <w:t>щ</w:t>
      </w:r>
      <w:r w:rsidRPr="009877EF">
        <w:rPr>
          <w:rFonts w:ascii="Times New Roman" w:hAnsi="Times New Roman" w:cs="Times New Roman"/>
          <w:spacing w:val="-3"/>
          <w:sz w:val="24"/>
          <w:szCs w:val="24"/>
        </w:rPr>
        <w:t>и</w:t>
      </w:r>
      <w:r w:rsidRPr="009877EF">
        <w:rPr>
          <w:rFonts w:ascii="Times New Roman" w:hAnsi="Times New Roman" w:cs="Times New Roman"/>
          <w:sz w:val="24"/>
          <w:szCs w:val="24"/>
        </w:rPr>
        <w:t>е</w:t>
      </w:r>
      <w:r w:rsidRPr="009877EF">
        <w:rPr>
          <w:rFonts w:ascii="Times New Roman" w:hAnsi="Times New Roman" w:cs="Times New Roman"/>
          <w:spacing w:val="19"/>
          <w:sz w:val="24"/>
          <w:szCs w:val="24"/>
        </w:rPr>
        <w:t xml:space="preserve"> </w:t>
      </w:r>
      <w:r w:rsidRPr="009877EF">
        <w:rPr>
          <w:rFonts w:ascii="Times New Roman" w:hAnsi="Times New Roman" w:cs="Times New Roman"/>
          <w:spacing w:val="4"/>
          <w:sz w:val="24"/>
          <w:szCs w:val="24"/>
        </w:rPr>
        <w:t>к</w:t>
      </w:r>
      <w:r w:rsidRPr="009877EF">
        <w:rPr>
          <w:rFonts w:ascii="Times New Roman" w:hAnsi="Times New Roman" w:cs="Times New Roman"/>
          <w:spacing w:val="-2"/>
          <w:sz w:val="24"/>
          <w:szCs w:val="24"/>
        </w:rPr>
        <w:t>он</w:t>
      </w:r>
      <w:r w:rsidRPr="009877EF">
        <w:rPr>
          <w:rFonts w:ascii="Times New Roman" w:hAnsi="Times New Roman" w:cs="Times New Roman"/>
          <w:spacing w:val="5"/>
          <w:sz w:val="24"/>
          <w:szCs w:val="24"/>
        </w:rPr>
        <w:t>с</w:t>
      </w:r>
      <w:r w:rsidRPr="009877EF">
        <w:rPr>
          <w:rFonts w:ascii="Times New Roman" w:hAnsi="Times New Roman" w:cs="Times New Roman"/>
          <w:spacing w:val="2"/>
          <w:sz w:val="24"/>
          <w:szCs w:val="24"/>
        </w:rPr>
        <w:t>т</w:t>
      </w:r>
      <w:r w:rsidRPr="009877EF">
        <w:rPr>
          <w:rFonts w:ascii="Times New Roman" w:hAnsi="Times New Roman" w:cs="Times New Roman"/>
          <w:spacing w:val="-2"/>
          <w:sz w:val="24"/>
          <w:szCs w:val="24"/>
        </w:rPr>
        <w:t>р</w:t>
      </w:r>
      <w:r w:rsidRPr="009877EF">
        <w:rPr>
          <w:rFonts w:ascii="Times New Roman" w:hAnsi="Times New Roman" w:cs="Times New Roman"/>
          <w:spacing w:val="-4"/>
          <w:sz w:val="24"/>
          <w:szCs w:val="24"/>
        </w:rPr>
        <w:t>у</w:t>
      </w:r>
      <w:r w:rsidRPr="009877EF">
        <w:rPr>
          <w:rFonts w:ascii="Times New Roman" w:hAnsi="Times New Roman" w:cs="Times New Roman"/>
          <w:spacing w:val="4"/>
          <w:sz w:val="24"/>
          <w:szCs w:val="24"/>
        </w:rPr>
        <w:t>кц</w:t>
      </w:r>
      <w:r w:rsidRPr="009877EF">
        <w:rPr>
          <w:rFonts w:ascii="Times New Roman" w:hAnsi="Times New Roman" w:cs="Times New Roman"/>
          <w:spacing w:val="-3"/>
          <w:sz w:val="24"/>
          <w:szCs w:val="24"/>
        </w:rPr>
        <w:t>и</w:t>
      </w:r>
      <w:r w:rsidRPr="009877EF">
        <w:rPr>
          <w:rFonts w:ascii="Times New Roman" w:hAnsi="Times New Roman" w:cs="Times New Roman"/>
          <w:sz w:val="24"/>
          <w:szCs w:val="24"/>
        </w:rPr>
        <w:t>и</w:t>
      </w:r>
      <w:r w:rsidRPr="009877EF">
        <w:rPr>
          <w:rFonts w:ascii="Times New Roman" w:hAnsi="Times New Roman" w:cs="Times New Roman"/>
          <w:spacing w:val="25"/>
          <w:sz w:val="24"/>
          <w:szCs w:val="24"/>
        </w:rPr>
        <w:t xml:space="preserve"> </w:t>
      </w:r>
      <w:r w:rsidRPr="009877EF">
        <w:rPr>
          <w:rFonts w:ascii="Times New Roman" w:hAnsi="Times New Roman" w:cs="Times New Roman"/>
          <w:sz w:val="24"/>
          <w:szCs w:val="24"/>
        </w:rPr>
        <w:t xml:space="preserve">и </w:t>
      </w:r>
      <w:r w:rsidRPr="009877EF">
        <w:rPr>
          <w:rFonts w:ascii="Times New Roman" w:hAnsi="Times New Roman" w:cs="Times New Roman"/>
          <w:spacing w:val="-2"/>
          <w:sz w:val="24"/>
          <w:szCs w:val="24"/>
        </w:rPr>
        <w:t>о</w:t>
      </w:r>
      <w:r w:rsidRPr="009877EF">
        <w:rPr>
          <w:rFonts w:ascii="Times New Roman" w:hAnsi="Times New Roman" w:cs="Times New Roman"/>
          <w:spacing w:val="5"/>
          <w:sz w:val="24"/>
          <w:szCs w:val="24"/>
        </w:rPr>
        <w:t>с</w:t>
      </w:r>
      <w:r w:rsidRPr="009877EF">
        <w:rPr>
          <w:rFonts w:ascii="Times New Roman" w:hAnsi="Times New Roman" w:cs="Times New Roman"/>
          <w:spacing w:val="-2"/>
          <w:sz w:val="24"/>
          <w:szCs w:val="24"/>
        </w:rPr>
        <w:t>но</w:t>
      </w:r>
      <w:r w:rsidRPr="009877EF">
        <w:rPr>
          <w:rFonts w:ascii="Times New Roman" w:hAnsi="Times New Roman" w:cs="Times New Roman"/>
          <w:spacing w:val="1"/>
          <w:sz w:val="24"/>
          <w:szCs w:val="24"/>
        </w:rPr>
        <w:t>в</w:t>
      </w:r>
      <w:r w:rsidRPr="009877EF">
        <w:rPr>
          <w:rFonts w:ascii="Times New Roman" w:hAnsi="Times New Roman" w:cs="Times New Roman"/>
          <w:spacing w:val="-2"/>
          <w:sz w:val="24"/>
          <w:szCs w:val="24"/>
        </w:rPr>
        <w:t>ан</w:t>
      </w:r>
      <w:r w:rsidRPr="009877EF">
        <w:rPr>
          <w:rFonts w:ascii="Times New Roman" w:hAnsi="Times New Roman" w:cs="Times New Roman"/>
          <w:spacing w:val="-3"/>
          <w:sz w:val="24"/>
          <w:szCs w:val="24"/>
        </w:rPr>
        <w:t>и</w:t>
      </w:r>
      <w:r w:rsidRPr="009877EF">
        <w:rPr>
          <w:rFonts w:ascii="Times New Roman" w:hAnsi="Times New Roman" w:cs="Times New Roman"/>
          <w:sz w:val="24"/>
          <w:szCs w:val="24"/>
        </w:rPr>
        <w:t>я</w:t>
      </w:r>
      <w:r w:rsidRPr="009877EF">
        <w:rPr>
          <w:rFonts w:ascii="Times New Roman" w:hAnsi="Times New Roman" w:cs="Times New Roman"/>
          <w:spacing w:val="24"/>
          <w:sz w:val="24"/>
          <w:szCs w:val="24"/>
        </w:rPr>
        <w:t xml:space="preserve"> </w:t>
      </w:r>
      <w:r w:rsidRPr="009877EF">
        <w:rPr>
          <w:rFonts w:ascii="Times New Roman" w:hAnsi="Times New Roman" w:cs="Times New Roman"/>
          <w:spacing w:val="-2"/>
          <w:sz w:val="24"/>
          <w:szCs w:val="24"/>
        </w:rPr>
        <w:t>мо</w:t>
      </w:r>
      <w:r w:rsidRPr="009877EF">
        <w:rPr>
          <w:rFonts w:ascii="Times New Roman" w:hAnsi="Times New Roman" w:cs="Times New Roman"/>
          <w:spacing w:val="5"/>
          <w:sz w:val="24"/>
          <w:szCs w:val="24"/>
        </w:rPr>
        <w:t>с</w:t>
      </w:r>
      <w:r w:rsidRPr="009877EF">
        <w:rPr>
          <w:rFonts w:ascii="Times New Roman" w:hAnsi="Times New Roman" w:cs="Times New Roman"/>
          <w:spacing w:val="2"/>
          <w:sz w:val="24"/>
          <w:szCs w:val="24"/>
        </w:rPr>
        <w:t>т</w:t>
      </w:r>
      <w:r w:rsidRPr="009877EF">
        <w:rPr>
          <w:rFonts w:ascii="Times New Roman" w:hAnsi="Times New Roman" w:cs="Times New Roman"/>
          <w:spacing w:val="-2"/>
          <w:sz w:val="24"/>
          <w:szCs w:val="24"/>
        </w:rPr>
        <w:t>о</w:t>
      </w:r>
      <w:r w:rsidRPr="009877EF">
        <w:rPr>
          <w:rFonts w:ascii="Times New Roman" w:hAnsi="Times New Roman" w:cs="Times New Roman"/>
          <w:sz w:val="24"/>
          <w:szCs w:val="24"/>
        </w:rPr>
        <w:t>в</w:t>
      </w:r>
      <w:r w:rsidRPr="009877EF">
        <w:rPr>
          <w:rFonts w:ascii="Times New Roman" w:hAnsi="Times New Roman" w:cs="Times New Roman"/>
          <w:spacing w:val="17"/>
          <w:sz w:val="24"/>
          <w:szCs w:val="24"/>
        </w:rPr>
        <w:t xml:space="preserve"> </w:t>
      </w:r>
      <w:r w:rsidRPr="009877EF">
        <w:rPr>
          <w:rFonts w:ascii="Times New Roman" w:hAnsi="Times New Roman" w:cs="Times New Roman"/>
          <w:sz w:val="24"/>
          <w:szCs w:val="24"/>
        </w:rPr>
        <w:t xml:space="preserve">и </w:t>
      </w:r>
      <w:r w:rsidRPr="009877EF">
        <w:rPr>
          <w:rFonts w:ascii="Times New Roman" w:hAnsi="Times New Roman" w:cs="Times New Roman"/>
          <w:spacing w:val="2"/>
          <w:sz w:val="24"/>
          <w:szCs w:val="24"/>
        </w:rPr>
        <w:t>т</w:t>
      </w:r>
      <w:r w:rsidRPr="009877EF">
        <w:rPr>
          <w:rFonts w:ascii="Times New Roman" w:hAnsi="Times New Roman" w:cs="Times New Roman"/>
          <w:spacing w:val="-2"/>
          <w:sz w:val="24"/>
          <w:szCs w:val="24"/>
        </w:rPr>
        <w:t>р</w:t>
      </w:r>
      <w:r w:rsidRPr="009877EF">
        <w:rPr>
          <w:rFonts w:ascii="Times New Roman" w:hAnsi="Times New Roman" w:cs="Times New Roman"/>
          <w:spacing w:val="-4"/>
          <w:sz w:val="24"/>
          <w:szCs w:val="24"/>
        </w:rPr>
        <w:t>у</w:t>
      </w:r>
      <w:r w:rsidRPr="009877EF">
        <w:rPr>
          <w:rFonts w:ascii="Times New Roman" w:hAnsi="Times New Roman" w:cs="Times New Roman"/>
          <w:sz w:val="24"/>
          <w:szCs w:val="24"/>
        </w:rPr>
        <w:t>б</w:t>
      </w:r>
      <w:r w:rsidRPr="009877EF">
        <w:rPr>
          <w:rFonts w:ascii="Times New Roman" w:hAnsi="Times New Roman" w:cs="Times New Roman"/>
          <w:spacing w:val="14"/>
          <w:sz w:val="24"/>
          <w:szCs w:val="24"/>
        </w:rPr>
        <w:t xml:space="preserve"> </w:t>
      </w:r>
      <w:r w:rsidRPr="009877EF">
        <w:rPr>
          <w:rFonts w:ascii="Times New Roman" w:hAnsi="Times New Roman" w:cs="Times New Roman"/>
          <w:spacing w:val="-2"/>
          <w:w w:val="104"/>
          <w:sz w:val="24"/>
          <w:szCs w:val="24"/>
        </w:rPr>
        <w:t>нео</w:t>
      </w:r>
      <w:r w:rsidRPr="009877EF">
        <w:rPr>
          <w:rFonts w:ascii="Times New Roman" w:hAnsi="Times New Roman" w:cs="Times New Roman"/>
          <w:spacing w:val="4"/>
          <w:w w:val="104"/>
          <w:sz w:val="24"/>
          <w:szCs w:val="24"/>
        </w:rPr>
        <w:t>б</w:t>
      </w:r>
      <w:r w:rsidRPr="009877EF">
        <w:rPr>
          <w:rFonts w:ascii="Times New Roman" w:hAnsi="Times New Roman" w:cs="Times New Roman"/>
          <w:spacing w:val="-4"/>
          <w:w w:val="104"/>
          <w:sz w:val="24"/>
          <w:szCs w:val="24"/>
        </w:rPr>
        <w:t>х</w:t>
      </w:r>
      <w:r w:rsidRPr="009877EF">
        <w:rPr>
          <w:rFonts w:ascii="Times New Roman" w:hAnsi="Times New Roman" w:cs="Times New Roman"/>
          <w:spacing w:val="-2"/>
          <w:w w:val="104"/>
          <w:sz w:val="24"/>
          <w:szCs w:val="24"/>
        </w:rPr>
        <w:t>о</w:t>
      </w:r>
      <w:r w:rsidRPr="009877EF">
        <w:rPr>
          <w:rFonts w:ascii="Times New Roman" w:hAnsi="Times New Roman" w:cs="Times New Roman"/>
          <w:spacing w:val="3"/>
          <w:w w:val="104"/>
          <w:sz w:val="24"/>
          <w:szCs w:val="24"/>
        </w:rPr>
        <w:t>д</w:t>
      </w:r>
      <w:r w:rsidRPr="009877EF">
        <w:rPr>
          <w:rFonts w:ascii="Times New Roman" w:hAnsi="Times New Roman" w:cs="Times New Roman"/>
          <w:spacing w:val="-3"/>
          <w:w w:val="104"/>
          <w:sz w:val="24"/>
          <w:szCs w:val="24"/>
        </w:rPr>
        <w:t>и</w:t>
      </w:r>
      <w:r w:rsidRPr="009877EF">
        <w:rPr>
          <w:rFonts w:ascii="Times New Roman" w:hAnsi="Times New Roman" w:cs="Times New Roman"/>
          <w:spacing w:val="-2"/>
          <w:w w:val="104"/>
          <w:sz w:val="24"/>
          <w:szCs w:val="24"/>
        </w:rPr>
        <w:t>м</w:t>
      </w:r>
      <w:r w:rsidRPr="009877EF">
        <w:rPr>
          <w:rFonts w:ascii="Times New Roman" w:hAnsi="Times New Roman" w:cs="Times New Roman"/>
          <w:w w:val="104"/>
          <w:sz w:val="24"/>
          <w:szCs w:val="24"/>
        </w:rPr>
        <w:t xml:space="preserve">о </w:t>
      </w:r>
      <w:r w:rsidRPr="009877EF">
        <w:rPr>
          <w:rFonts w:ascii="Times New Roman" w:hAnsi="Times New Roman" w:cs="Times New Roman"/>
          <w:spacing w:val="-2"/>
          <w:sz w:val="24"/>
          <w:szCs w:val="24"/>
        </w:rPr>
        <w:t>ра</w:t>
      </w:r>
      <w:r w:rsidRPr="009877EF">
        <w:rPr>
          <w:rFonts w:ascii="Times New Roman" w:hAnsi="Times New Roman" w:cs="Times New Roman"/>
          <w:spacing w:val="5"/>
          <w:sz w:val="24"/>
          <w:szCs w:val="24"/>
        </w:rPr>
        <w:t>сс</w:t>
      </w:r>
      <w:r w:rsidRPr="009877EF">
        <w:rPr>
          <w:rFonts w:ascii="Times New Roman" w:hAnsi="Times New Roman" w:cs="Times New Roman"/>
          <w:spacing w:val="2"/>
          <w:sz w:val="24"/>
          <w:szCs w:val="24"/>
        </w:rPr>
        <w:t>ч</w:t>
      </w:r>
      <w:r w:rsidRPr="009877EF">
        <w:rPr>
          <w:rFonts w:ascii="Times New Roman" w:hAnsi="Times New Roman" w:cs="Times New Roman"/>
          <w:spacing w:val="-3"/>
          <w:sz w:val="24"/>
          <w:szCs w:val="24"/>
        </w:rPr>
        <w:t>и</w:t>
      </w:r>
      <w:r w:rsidRPr="009877EF">
        <w:rPr>
          <w:rFonts w:ascii="Times New Roman" w:hAnsi="Times New Roman" w:cs="Times New Roman"/>
          <w:spacing w:val="2"/>
          <w:sz w:val="24"/>
          <w:szCs w:val="24"/>
        </w:rPr>
        <w:t>т</w:t>
      </w:r>
      <w:r w:rsidRPr="009877EF">
        <w:rPr>
          <w:rFonts w:ascii="Times New Roman" w:hAnsi="Times New Roman" w:cs="Times New Roman"/>
          <w:spacing w:val="3"/>
          <w:sz w:val="24"/>
          <w:szCs w:val="24"/>
        </w:rPr>
        <w:t>ы</w:t>
      </w:r>
      <w:r w:rsidRPr="009877EF">
        <w:rPr>
          <w:rFonts w:ascii="Times New Roman" w:hAnsi="Times New Roman" w:cs="Times New Roman"/>
          <w:spacing w:val="1"/>
          <w:sz w:val="24"/>
          <w:szCs w:val="24"/>
        </w:rPr>
        <w:t>в</w:t>
      </w:r>
      <w:r w:rsidRPr="009877EF">
        <w:rPr>
          <w:rFonts w:ascii="Times New Roman" w:hAnsi="Times New Roman" w:cs="Times New Roman"/>
          <w:spacing w:val="-2"/>
          <w:sz w:val="24"/>
          <w:szCs w:val="24"/>
        </w:rPr>
        <w:t>а</w:t>
      </w:r>
      <w:r w:rsidRPr="009877EF">
        <w:rPr>
          <w:rFonts w:ascii="Times New Roman" w:hAnsi="Times New Roman" w:cs="Times New Roman"/>
          <w:spacing w:val="2"/>
          <w:sz w:val="24"/>
          <w:szCs w:val="24"/>
        </w:rPr>
        <w:t>т</w:t>
      </w:r>
      <w:r w:rsidRPr="009877EF">
        <w:rPr>
          <w:rFonts w:ascii="Times New Roman" w:hAnsi="Times New Roman" w:cs="Times New Roman"/>
          <w:sz w:val="24"/>
          <w:szCs w:val="24"/>
        </w:rPr>
        <w:t xml:space="preserve">ь </w:t>
      </w:r>
      <w:r w:rsidRPr="009877EF">
        <w:rPr>
          <w:rFonts w:ascii="Times New Roman" w:hAnsi="Times New Roman" w:cs="Times New Roman"/>
          <w:spacing w:val="3"/>
          <w:sz w:val="24"/>
          <w:szCs w:val="24"/>
        </w:rPr>
        <w:t xml:space="preserve"> </w:t>
      </w:r>
      <w:r w:rsidRPr="009877EF">
        <w:rPr>
          <w:rFonts w:ascii="Times New Roman" w:hAnsi="Times New Roman" w:cs="Times New Roman"/>
          <w:spacing w:val="-2"/>
          <w:sz w:val="24"/>
          <w:szCs w:val="24"/>
        </w:rPr>
        <w:t>н</w:t>
      </w:r>
      <w:r w:rsidRPr="009877EF">
        <w:rPr>
          <w:rFonts w:ascii="Times New Roman" w:hAnsi="Times New Roman" w:cs="Times New Roman"/>
          <w:sz w:val="24"/>
          <w:szCs w:val="24"/>
        </w:rPr>
        <w:t>а</w:t>
      </w:r>
      <w:r w:rsidRPr="009877EF">
        <w:rPr>
          <w:rFonts w:ascii="Times New Roman" w:hAnsi="Times New Roman" w:cs="Times New Roman"/>
          <w:spacing w:val="5"/>
          <w:sz w:val="24"/>
          <w:szCs w:val="24"/>
        </w:rPr>
        <w:t xml:space="preserve"> </w:t>
      </w:r>
      <w:r w:rsidRPr="009877EF">
        <w:rPr>
          <w:rFonts w:ascii="Times New Roman" w:hAnsi="Times New Roman" w:cs="Times New Roman"/>
          <w:spacing w:val="3"/>
          <w:sz w:val="24"/>
          <w:szCs w:val="24"/>
        </w:rPr>
        <w:t>д</w:t>
      </w:r>
      <w:r w:rsidRPr="009877EF">
        <w:rPr>
          <w:rFonts w:ascii="Times New Roman" w:hAnsi="Times New Roman" w:cs="Times New Roman"/>
          <w:spacing w:val="-2"/>
          <w:sz w:val="24"/>
          <w:szCs w:val="24"/>
        </w:rPr>
        <w:t>е</w:t>
      </w:r>
      <w:r w:rsidRPr="009877EF">
        <w:rPr>
          <w:rFonts w:ascii="Times New Roman" w:hAnsi="Times New Roman" w:cs="Times New Roman"/>
          <w:spacing w:val="-3"/>
          <w:sz w:val="24"/>
          <w:szCs w:val="24"/>
        </w:rPr>
        <w:t>й</w:t>
      </w:r>
      <w:r w:rsidRPr="009877EF">
        <w:rPr>
          <w:rFonts w:ascii="Times New Roman" w:hAnsi="Times New Roman" w:cs="Times New Roman"/>
          <w:spacing w:val="5"/>
          <w:sz w:val="24"/>
          <w:szCs w:val="24"/>
        </w:rPr>
        <w:t>с</w:t>
      </w:r>
      <w:r w:rsidRPr="009877EF">
        <w:rPr>
          <w:rFonts w:ascii="Times New Roman" w:hAnsi="Times New Roman" w:cs="Times New Roman"/>
          <w:spacing w:val="2"/>
          <w:sz w:val="24"/>
          <w:szCs w:val="24"/>
        </w:rPr>
        <w:t>т</w:t>
      </w:r>
      <w:r w:rsidRPr="009877EF">
        <w:rPr>
          <w:rFonts w:ascii="Times New Roman" w:hAnsi="Times New Roman" w:cs="Times New Roman"/>
          <w:spacing w:val="1"/>
          <w:sz w:val="24"/>
          <w:szCs w:val="24"/>
        </w:rPr>
        <w:t>в</w:t>
      </w:r>
      <w:r w:rsidRPr="009877EF">
        <w:rPr>
          <w:rFonts w:ascii="Times New Roman" w:hAnsi="Times New Roman" w:cs="Times New Roman"/>
          <w:spacing w:val="-3"/>
          <w:sz w:val="24"/>
          <w:szCs w:val="24"/>
        </w:rPr>
        <w:t>и</w:t>
      </w:r>
      <w:r w:rsidRPr="009877EF">
        <w:rPr>
          <w:rFonts w:ascii="Times New Roman" w:hAnsi="Times New Roman" w:cs="Times New Roman"/>
          <w:sz w:val="24"/>
          <w:szCs w:val="24"/>
        </w:rPr>
        <w:t>е</w:t>
      </w:r>
      <w:r w:rsidRPr="009877EF">
        <w:rPr>
          <w:rFonts w:ascii="Times New Roman" w:hAnsi="Times New Roman" w:cs="Times New Roman"/>
          <w:spacing w:val="21"/>
          <w:sz w:val="24"/>
          <w:szCs w:val="24"/>
        </w:rPr>
        <w:t xml:space="preserve"> </w:t>
      </w:r>
      <w:r w:rsidRPr="009877EF">
        <w:rPr>
          <w:rFonts w:ascii="Times New Roman" w:hAnsi="Times New Roman" w:cs="Times New Roman"/>
          <w:sz w:val="24"/>
          <w:szCs w:val="24"/>
        </w:rPr>
        <w:t>п</w:t>
      </w:r>
      <w:r w:rsidRPr="009877EF">
        <w:rPr>
          <w:rFonts w:ascii="Times New Roman" w:hAnsi="Times New Roman" w:cs="Times New Roman"/>
          <w:spacing w:val="-2"/>
          <w:sz w:val="24"/>
          <w:szCs w:val="24"/>
        </w:rPr>
        <w:t>о</w:t>
      </w:r>
      <w:r w:rsidRPr="009877EF">
        <w:rPr>
          <w:rFonts w:ascii="Times New Roman" w:hAnsi="Times New Roman" w:cs="Times New Roman"/>
          <w:spacing w:val="5"/>
          <w:sz w:val="24"/>
          <w:szCs w:val="24"/>
        </w:rPr>
        <w:t>с</w:t>
      </w:r>
      <w:r w:rsidRPr="009877EF">
        <w:rPr>
          <w:rFonts w:ascii="Times New Roman" w:hAnsi="Times New Roman" w:cs="Times New Roman"/>
          <w:spacing w:val="2"/>
          <w:sz w:val="24"/>
          <w:szCs w:val="24"/>
        </w:rPr>
        <w:t>т</w:t>
      </w:r>
      <w:r w:rsidRPr="009877EF">
        <w:rPr>
          <w:rFonts w:ascii="Times New Roman" w:hAnsi="Times New Roman" w:cs="Times New Roman"/>
          <w:spacing w:val="-2"/>
          <w:sz w:val="24"/>
          <w:szCs w:val="24"/>
        </w:rPr>
        <w:t>о</w:t>
      </w:r>
      <w:r w:rsidRPr="009877EF">
        <w:rPr>
          <w:rFonts w:ascii="Times New Roman" w:hAnsi="Times New Roman" w:cs="Times New Roman"/>
          <w:sz w:val="24"/>
          <w:szCs w:val="24"/>
        </w:rPr>
        <w:t>я</w:t>
      </w:r>
      <w:r w:rsidRPr="009877EF">
        <w:rPr>
          <w:rFonts w:ascii="Times New Roman" w:hAnsi="Times New Roman" w:cs="Times New Roman"/>
          <w:spacing w:val="-2"/>
          <w:sz w:val="24"/>
          <w:szCs w:val="24"/>
        </w:rPr>
        <w:t>нн</w:t>
      </w:r>
      <w:r w:rsidRPr="009877EF">
        <w:rPr>
          <w:rFonts w:ascii="Times New Roman" w:hAnsi="Times New Roman" w:cs="Times New Roman"/>
          <w:spacing w:val="3"/>
          <w:sz w:val="24"/>
          <w:szCs w:val="24"/>
        </w:rPr>
        <w:t>ы</w:t>
      </w:r>
      <w:hyperlink r:id="rId13">
        <w:r w:rsidRPr="009877EF">
          <w:rPr>
            <w:rFonts w:ascii="Times New Roman" w:hAnsi="Times New Roman" w:cs="Times New Roman"/>
            <w:sz w:val="24"/>
            <w:szCs w:val="24"/>
          </w:rPr>
          <w:t>х</w:t>
        </w:r>
        <w:r w:rsidRPr="009877EF">
          <w:rPr>
            <w:rFonts w:ascii="Times New Roman" w:hAnsi="Times New Roman" w:cs="Times New Roman"/>
            <w:spacing w:val="25"/>
            <w:sz w:val="24"/>
            <w:szCs w:val="24"/>
          </w:rPr>
          <w:t xml:space="preserve"> </w:t>
        </w:r>
        <w:r w:rsidRPr="009877EF">
          <w:rPr>
            <w:rFonts w:ascii="Times New Roman" w:hAnsi="Times New Roman" w:cs="Times New Roman"/>
            <w:spacing w:val="-2"/>
            <w:sz w:val="24"/>
            <w:szCs w:val="24"/>
          </w:rPr>
          <w:t>на</w:t>
        </w:r>
        <w:r w:rsidRPr="009877EF">
          <w:rPr>
            <w:rFonts w:ascii="Times New Roman" w:hAnsi="Times New Roman" w:cs="Times New Roman"/>
            <w:spacing w:val="-4"/>
            <w:sz w:val="24"/>
            <w:szCs w:val="24"/>
          </w:rPr>
          <w:t>г</w:t>
        </w:r>
        <w:r w:rsidRPr="009877EF">
          <w:rPr>
            <w:rFonts w:ascii="Times New Roman" w:hAnsi="Times New Roman" w:cs="Times New Roman"/>
            <w:spacing w:val="-2"/>
            <w:sz w:val="24"/>
            <w:szCs w:val="24"/>
          </w:rPr>
          <w:t>р</w:t>
        </w:r>
        <w:r w:rsidRPr="009877EF">
          <w:rPr>
            <w:rFonts w:ascii="Times New Roman" w:hAnsi="Times New Roman" w:cs="Times New Roman"/>
            <w:spacing w:val="-4"/>
            <w:sz w:val="24"/>
            <w:szCs w:val="24"/>
          </w:rPr>
          <w:t>у</w:t>
        </w:r>
        <w:r w:rsidRPr="009877EF">
          <w:rPr>
            <w:rFonts w:ascii="Times New Roman" w:hAnsi="Times New Roman" w:cs="Times New Roman"/>
            <w:spacing w:val="1"/>
            <w:sz w:val="24"/>
            <w:szCs w:val="24"/>
          </w:rPr>
          <w:t>з</w:t>
        </w:r>
        <w:r w:rsidRPr="009877EF">
          <w:rPr>
            <w:rFonts w:ascii="Times New Roman" w:hAnsi="Times New Roman" w:cs="Times New Roman"/>
            <w:spacing w:val="-2"/>
            <w:sz w:val="24"/>
            <w:szCs w:val="24"/>
          </w:rPr>
          <w:t>о</w:t>
        </w:r>
        <w:r w:rsidRPr="009877EF">
          <w:rPr>
            <w:rFonts w:ascii="Times New Roman" w:hAnsi="Times New Roman" w:cs="Times New Roman"/>
            <w:sz w:val="24"/>
            <w:szCs w:val="24"/>
          </w:rPr>
          <w:t>к</w:t>
        </w:r>
        <w:r w:rsidRPr="009877EF">
          <w:rPr>
            <w:rFonts w:ascii="Times New Roman" w:hAnsi="Times New Roman" w:cs="Times New Roman"/>
            <w:spacing w:val="26"/>
            <w:sz w:val="24"/>
            <w:szCs w:val="24"/>
          </w:rPr>
          <w:t xml:space="preserve"> </w:t>
        </w:r>
        <w:r w:rsidRPr="009877EF">
          <w:rPr>
            <w:rFonts w:ascii="Times New Roman" w:hAnsi="Times New Roman" w:cs="Times New Roman"/>
            <w:sz w:val="24"/>
            <w:szCs w:val="24"/>
          </w:rPr>
          <w:t>и</w:t>
        </w:r>
        <w:r w:rsidRPr="009877EF">
          <w:rPr>
            <w:rFonts w:ascii="Times New Roman" w:hAnsi="Times New Roman" w:cs="Times New Roman"/>
            <w:spacing w:val="3"/>
            <w:sz w:val="24"/>
            <w:szCs w:val="24"/>
          </w:rPr>
          <w:t xml:space="preserve"> </w:t>
        </w:r>
        <w:r w:rsidRPr="009877EF">
          <w:rPr>
            <w:rFonts w:ascii="Times New Roman" w:hAnsi="Times New Roman" w:cs="Times New Roman"/>
            <w:spacing w:val="-2"/>
            <w:sz w:val="24"/>
            <w:szCs w:val="24"/>
          </w:rPr>
          <w:t>не</w:t>
        </w:r>
        <w:r w:rsidRPr="009877EF">
          <w:rPr>
            <w:rFonts w:ascii="Times New Roman" w:hAnsi="Times New Roman" w:cs="Times New Roman"/>
            <w:spacing w:val="-4"/>
            <w:sz w:val="24"/>
            <w:szCs w:val="24"/>
          </w:rPr>
          <w:t>б</w:t>
        </w:r>
        <w:r w:rsidRPr="009877EF">
          <w:rPr>
            <w:rFonts w:ascii="Times New Roman" w:hAnsi="Times New Roman" w:cs="Times New Roman"/>
            <w:spacing w:val="-6"/>
            <w:sz w:val="24"/>
            <w:szCs w:val="24"/>
          </w:rPr>
          <w:t>л</w:t>
        </w:r>
        <w:r w:rsidRPr="009877EF">
          <w:rPr>
            <w:rFonts w:ascii="Times New Roman" w:hAnsi="Times New Roman" w:cs="Times New Roman"/>
            <w:spacing w:val="-2"/>
            <w:sz w:val="24"/>
            <w:szCs w:val="24"/>
          </w:rPr>
          <w:t>а</w:t>
        </w:r>
        <w:r w:rsidRPr="009877EF">
          <w:rPr>
            <w:rFonts w:ascii="Times New Roman" w:hAnsi="Times New Roman" w:cs="Times New Roman"/>
            <w:spacing w:val="-4"/>
            <w:sz w:val="24"/>
            <w:szCs w:val="24"/>
          </w:rPr>
          <w:t>г</w:t>
        </w:r>
        <w:r w:rsidRPr="009877EF">
          <w:rPr>
            <w:rFonts w:ascii="Times New Roman" w:hAnsi="Times New Roman" w:cs="Times New Roman"/>
            <w:spacing w:val="-2"/>
            <w:sz w:val="24"/>
            <w:szCs w:val="24"/>
          </w:rPr>
          <w:t>о</w:t>
        </w:r>
        <w:r w:rsidRPr="009877EF">
          <w:rPr>
            <w:rFonts w:ascii="Times New Roman" w:hAnsi="Times New Roman" w:cs="Times New Roman"/>
            <w:sz w:val="24"/>
            <w:szCs w:val="24"/>
          </w:rPr>
          <w:t>п</w:t>
        </w:r>
        <w:r w:rsidRPr="009877EF">
          <w:rPr>
            <w:rFonts w:ascii="Times New Roman" w:hAnsi="Times New Roman" w:cs="Times New Roman"/>
            <w:spacing w:val="-2"/>
            <w:sz w:val="24"/>
            <w:szCs w:val="24"/>
          </w:rPr>
          <w:t>р</w:t>
        </w:r>
        <w:r w:rsidRPr="009877EF">
          <w:rPr>
            <w:rFonts w:ascii="Times New Roman" w:hAnsi="Times New Roman" w:cs="Times New Roman"/>
            <w:spacing w:val="-3"/>
            <w:sz w:val="24"/>
            <w:szCs w:val="24"/>
          </w:rPr>
          <w:t>и</w:t>
        </w:r>
        <w:r w:rsidRPr="009877EF">
          <w:rPr>
            <w:rFonts w:ascii="Times New Roman" w:hAnsi="Times New Roman" w:cs="Times New Roman"/>
            <w:sz w:val="24"/>
            <w:szCs w:val="24"/>
          </w:rPr>
          <w:t>я</w:t>
        </w:r>
        <w:r w:rsidRPr="009877EF">
          <w:rPr>
            <w:rFonts w:ascii="Times New Roman" w:hAnsi="Times New Roman" w:cs="Times New Roman"/>
            <w:spacing w:val="2"/>
            <w:sz w:val="24"/>
            <w:szCs w:val="24"/>
          </w:rPr>
          <w:t>т</w:t>
        </w:r>
        <w:r w:rsidRPr="009877EF">
          <w:rPr>
            <w:rFonts w:ascii="Times New Roman" w:hAnsi="Times New Roman" w:cs="Times New Roman"/>
            <w:spacing w:val="-2"/>
            <w:sz w:val="24"/>
            <w:szCs w:val="24"/>
          </w:rPr>
          <w:t>н</w:t>
        </w:r>
      </w:hyperlink>
      <w:r w:rsidRPr="009877EF">
        <w:rPr>
          <w:rFonts w:ascii="Times New Roman" w:hAnsi="Times New Roman" w:cs="Times New Roman"/>
          <w:spacing w:val="3"/>
          <w:sz w:val="24"/>
          <w:szCs w:val="24"/>
        </w:rPr>
        <w:t>ы</w:t>
      </w:r>
      <w:r w:rsidRPr="009877EF">
        <w:rPr>
          <w:rFonts w:ascii="Times New Roman" w:hAnsi="Times New Roman" w:cs="Times New Roman"/>
          <w:sz w:val="24"/>
          <w:szCs w:val="24"/>
        </w:rPr>
        <w:t xml:space="preserve">х </w:t>
      </w:r>
      <w:r w:rsidRPr="009877EF">
        <w:rPr>
          <w:rFonts w:ascii="Times New Roman" w:hAnsi="Times New Roman" w:cs="Times New Roman"/>
          <w:spacing w:val="5"/>
          <w:sz w:val="24"/>
          <w:szCs w:val="24"/>
        </w:rPr>
        <w:t xml:space="preserve"> </w:t>
      </w:r>
      <w:r w:rsidRPr="009877EF">
        <w:rPr>
          <w:rFonts w:ascii="Times New Roman" w:hAnsi="Times New Roman" w:cs="Times New Roman"/>
          <w:spacing w:val="5"/>
          <w:w w:val="104"/>
          <w:sz w:val="24"/>
          <w:szCs w:val="24"/>
        </w:rPr>
        <w:t>с</w:t>
      </w:r>
      <w:r w:rsidRPr="009877EF">
        <w:rPr>
          <w:rFonts w:ascii="Times New Roman" w:hAnsi="Times New Roman" w:cs="Times New Roman"/>
          <w:spacing w:val="-2"/>
          <w:w w:val="104"/>
          <w:sz w:val="24"/>
          <w:szCs w:val="24"/>
        </w:rPr>
        <w:t>о</w:t>
      </w:r>
      <w:r w:rsidRPr="009877EF">
        <w:rPr>
          <w:rFonts w:ascii="Times New Roman" w:hAnsi="Times New Roman" w:cs="Times New Roman"/>
          <w:spacing w:val="2"/>
          <w:w w:val="104"/>
          <w:sz w:val="24"/>
          <w:szCs w:val="24"/>
        </w:rPr>
        <w:t>ч</w:t>
      </w:r>
      <w:r w:rsidRPr="009877EF">
        <w:rPr>
          <w:rFonts w:ascii="Times New Roman" w:hAnsi="Times New Roman" w:cs="Times New Roman"/>
          <w:spacing w:val="-2"/>
          <w:w w:val="104"/>
          <w:sz w:val="24"/>
          <w:szCs w:val="24"/>
        </w:rPr>
        <w:t>е</w:t>
      </w:r>
      <w:r w:rsidRPr="009877EF">
        <w:rPr>
          <w:rFonts w:ascii="Times New Roman" w:hAnsi="Times New Roman" w:cs="Times New Roman"/>
          <w:spacing w:val="2"/>
          <w:w w:val="104"/>
          <w:sz w:val="24"/>
          <w:szCs w:val="24"/>
        </w:rPr>
        <w:t>т</w:t>
      </w:r>
      <w:r w:rsidRPr="009877EF">
        <w:rPr>
          <w:rFonts w:ascii="Times New Roman" w:hAnsi="Times New Roman" w:cs="Times New Roman"/>
          <w:spacing w:val="-2"/>
          <w:w w:val="104"/>
          <w:sz w:val="24"/>
          <w:szCs w:val="24"/>
        </w:rPr>
        <w:t>ан</w:t>
      </w:r>
      <w:r w:rsidRPr="009877EF">
        <w:rPr>
          <w:rFonts w:ascii="Times New Roman" w:hAnsi="Times New Roman" w:cs="Times New Roman"/>
          <w:spacing w:val="-3"/>
          <w:w w:val="104"/>
          <w:sz w:val="24"/>
          <w:szCs w:val="24"/>
        </w:rPr>
        <w:t>и</w:t>
      </w:r>
      <w:r w:rsidRPr="009877EF">
        <w:rPr>
          <w:rFonts w:ascii="Times New Roman" w:hAnsi="Times New Roman" w:cs="Times New Roman"/>
          <w:w w:val="104"/>
          <w:sz w:val="24"/>
          <w:szCs w:val="24"/>
        </w:rPr>
        <w:t xml:space="preserve">й </w:t>
      </w:r>
      <w:r w:rsidRPr="009877EF">
        <w:rPr>
          <w:rFonts w:ascii="Times New Roman" w:hAnsi="Times New Roman" w:cs="Times New Roman"/>
          <w:spacing w:val="1"/>
          <w:sz w:val="24"/>
          <w:szCs w:val="24"/>
        </w:rPr>
        <w:t>в</w:t>
      </w:r>
      <w:r w:rsidRPr="009877EF">
        <w:rPr>
          <w:rFonts w:ascii="Times New Roman" w:hAnsi="Times New Roman" w:cs="Times New Roman"/>
          <w:spacing w:val="-2"/>
          <w:sz w:val="24"/>
          <w:szCs w:val="24"/>
        </w:rPr>
        <w:t>ременн</w:t>
      </w:r>
      <w:r w:rsidRPr="009877EF">
        <w:rPr>
          <w:rFonts w:ascii="Times New Roman" w:hAnsi="Times New Roman" w:cs="Times New Roman"/>
          <w:spacing w:val="3"/>
          <w:sz w:val="24"/>
          <w:szCs w:val="24"/>
        </w:rPr>
        <w:t>ы</w:t>
      </w:r>
      <w:r w:rsidRPr="009877EF">
        <w:rPr>
          <w:rFonts w:ascii="Times New Roman" w:hAnsi="Times New Roman" w:cs="Times New Roman"/>
          <w:sz w:val="24"/>
          <w:szCs w:val="24"/>
        </w:rPr>
        <w:t>х</w:t>
      </w:r>
      <w:r w:rsidRPr="009877EF">
        <w:rPr>
          <w:rFonts w:ascii="Times New Roman" w:hAnsi="Times New Roman" w:cs="Times New Roman"/>
          <w:spacing w:val="18"/>
          <w:sz w:val="24"/>
          <w:szCs w:val="24"/>
        </w:rPr>
        <w:t xml:space="preserve"> </w:t>
      </w:r>
      <w:r w:rsidRPr="009877EF">
        <w:rPr>
          <w:rFonts w:ascii="Times New Roman" w:hAnsi="Times New Roman" w:cs="Times New Roman"/>
          <w:spacing w:val="-2"/>
          <w:sz w:val="24"/>
          <w:szCs w:val="24"/>
        </w:rPr>
        <w:t>на</w:t>
      </w:r>
      <w:r w:rsidRPr="009877EF">
        <w:rPr>
          <w:rFonts w:ascii="Times New Roman" w:hAnsi="Times New Roman" w:cs="Times New Roman"/>
          <w:spacing w:val="-4"/>
          <w:sz w:val="24"/>
          <w:szCs w:val="24"/>
        </w:rPr>
        <w:t>г</w:t>
      </w:r>
      <w:r w:rsidRPr="009877EF">
        <w:rPr>
          <w:rFonts w:ascii="Times New Roman" w:hAnsi="Times New Roman" w:cs="Times New Roman"/>
          <w:spacing w:val="-2"/>
          <w:sz w:val="24"/>
          <w:szCs w:val="24"/>
        </w:rPr>
        <w:t>р</w:t>
      </w:r>
      <w:r w:rsidRPr="009877EF">
        <w:rPr>
          <w:rFonts w:ascii="Times New Roman" w:hAnsi="Times New Roman" w:cs="Times New Roman"/>
          <w:spacing w:val="-4"/>
          <w:sz w:val="24"/>
          <w:szCs w:val="24"/>
        </w:rPr>
        <w:t>у</w:t>
      </w:r>
      <w:r w:rsidRPr="009877EF">
        <w:rPr>
          <w:rFonts w:ascii="Times New Roman" w:hAnsi="Times New Roman" w:cs="Times New Roman"/>
          <w:spacing w:val="1"/>
          <w:sz w:val="24"/>
          <w:szCs w:val="24"/>
        </w:rPr>
        <w:t>з</w:t>
      </w:r>
      <w:r w:rsidRPr="009877EF">
        <w:rPr>
          <w:rFonts w:ascii="Times New Roman" w:hAnsi="Times New Roman" w:cs="Times New Roman"/>
          <w:spacing w:val="-2"/>
          <w:sz w:val="24"/>
          <w:szCs w:val="24"/>
        </w:rPr>
        <w:t>о</w:t>
      </w:r>
      <w:r w:rsidRPr="009877EF">
        <w:rPr>
          <w:rFonts w:ascii="Times New Roman" w:hAnsi="Times New Roman" w:cs="Times New Roman"/>
          <w:spacing w:val="4"/>
          <w:sz w:val="24"/>
          <w:szCs w:val="24"/>
        </w:rPr>
        <w:t>к</w:t>
      </w:r>
      <w:r w:rsidRPr="009877EF">
        <w:rPr>
          <w:rFonts w:ascii="Times New Roman" w:hAnsi="Times New Roman" w:cs="Times New Roman"/>
          <w:sz w:val="24"/>
          <w:szCs w:val="24"/>
        </w:rPr>
        <w:t>,</w:t>
      </w:r>
      <w:r w:rsidRPr="009877EF">
        <w:rPr>
          <w:rFonts w:ascii="Times New Roman" w:hAnsi="Times New Roman" w:cs="Times New Roman"/>
          <w:spacing w:val="16"/>
          <w:sz w:val="24"/>
          <w:szCs w:val="24"/>
        </w:rPr>
        <w:t xml:space="preserve"> </w:t>
      </w:r>
      <w:r w:rsidRPr="009877EF">
        <w:rPr>
          <w:rFonts w:ascii="Times New Roman" w:hAnsi="Times New Roman" w:cs="Times New Roman"/>
          <w:spacing w:val="-4"/>
          <w:sz w:val="24"/>
          <w:szCs w:val="24"/>
        </w:rPr>
        <w:t>у</w:t>
      </w:r>
      <w:r w:rsidRPr="009877EF">
        <w:rPr>
          <w:rFonts w:ascii="Times New Roman" w:hAnsi="Times New Roman" w:cs="Times New Roman"/>
          <w:spacing w:val="4"/>
          <w:sz w:val="24"/>
          <w:szCs w:val="24"/>
        </w:rPr>
        <w:t>к</w:t>
      </w:r>
      <w:r w:rsidRPr="009877EF">
        <w:rPr>
          <w:rFonts w:ascii="Times New Roman" w:hAnsi="Times New Roman" w:cs="Times New Roman"/>
          <w:spacing w:val="-2"/>
          <w:sz w:val="24"/>
          <w:szCs w:val="24"/>
        </w:rPr>
        <w:t>а</w:t>
      </w:r>
      <w:r w:rsidRPr="009877EF">
        <w:rPr>
          <w:rFonts w:ascii="Times New Roman" w:hAnsi="Times New Roman" w:cs="Times New Roman"/>
          <w:spacing w:val="1"/>
          <w:sz w:val="24"/>
          <w:szCs w:val="24"/>
        </w:rPr>
        <w:t>з</w:t>
      </w:r>
      <w:r w:rsidRPr="009877EF">
        <w:rPr>
          <w:rFonts w:ascii="Times New Roman" w:hAnsi="Times New Roman" w:cs="Times New Roman"/>
          <w:spacing w:val="-2"/>
          <w:sz w:val="24"/>
          <w:szCs w:val="24"/>
        </w:rPr>
        <w:t>анн</w:t>
      </w:r>
      <w:r w:rsidRPr="009877EF">
        <w:rPr>
          <w:rFonts w:ascii="Times New Roman" w:hAnsi="Times New Roman" w:cs="Times New Roman"/>
          <w:spacing w:val="3"/>
          <w:sz w:val="24"/>
          <w:szCs w:val="24"/>
        </w:rPr>
        <w:t>ы</w:t>
      </w:r>
      <w:r w:rsidRPr="009877EF">
        <w:rPr>
          <w:rFonts w:ascii="Times New Roman" w:hAnsi="Times New Roman" w:cs="Times New Roman"/>
          <w:sz w:val="24"/>
          <w:szCs w:val="24"/>
        </w:rPr>
        <w:t>х</w:t>
      </w:r>
      <w:r w:rsidRPr="009877EF">
        <w:rPr>
          <w:rFonts w:ascii="Times New Roman" w:hAnsi="Times New Roman" w:cs="Times New Roman"/>
          <w:spacing w:val="16"/>
          <w:sz w:val="24"/>
          <w:szCs w:val="24"/>
        </w:rPr>
        <w:t xml:space="preserve"> </w:t>
      </w:r>
      <w:r w:rsidRPr="009877EF">
        <w:rPr>
          <w:rFonts w:ascii="Times New Roman" w:hAnsi="Times New Roman" w:cs="Times New Roman"/>
          <w:sz w:val="24"/>
          <w:szCs w:val="24"/>
        </w:rPr>
        <w:t>в</w:t>
      </w:r>
      <w:r w:rsidRPr="009877EF">
        <w:rPr>
          <w:rFonts w:ascii="Times New Roman" w:hAnsi="Times New Roman" w:cs="Times New Roman"/>
          <w:spacing w:val="1"/>
          <w:sz w:val="24"/>
          <w:szCs w:val="24"/>
        </w:rPr>
        <w:t xml:space="preserve"> </w:t>
      </w:r>
      <w:r w:rsidRPr="009877EF">
        <w:rPr>
          <w:rFonts w:ascii="Times New Roman" w:hAnsi="Times New Roman" w:cs="Times New Roman"/>
          <w:spacing w:val="-2"/>
          <w:sz w:val="24"/>
          <w:szCs w:val="24"/>
        </w:rPr>
        <w:t>ра</w:t>
      </w:r>
      <w:r w:rsidRPr="009877EF">
        <w:rPr>
          <w:rFonts w:ascii="Times New Roman" w:hAnsi="Times New Roman" w:cs="Times New Roman"/>
          <w:spacing w:val="1"/>
          <w:sz w:val="24"/>
          <w:szCs w:val="24"/>
        </w:rPr>
        <w:t>з</w:t>
      </w:r>
      <w:hyperlink r:id="rId14">
        <w:r w:rsidRPr="009877EF">
          <w:rPr>
            <w:rFonts w:ascii="Times New Roman" w:hAnsi="Times New Roman" w:cs="Times New Roman"/>
            <w:spacing w:val="3"/>
            <w:sz w:val="24"/>
            <w:szCs w:val="24"/>
          </w:rPr>
          <w:t>д</w:t>
        </w:r>
        <w:r w:rsidRPr="009877EF">
          <w:rPr>
            <w:rFonts w:ascii="Times New Roman" w:hAnsi="Times New Roman" w:cs="Times New Roman"/>
            <w:spacing w:val="-2"/>
            <w:sz w:val="24"/>
            <w:szCs w:val="24"/>
          </w:rPr>
          <w:t>е</w:t>
        </w:r>
        <w:r w:rsidRPr="009877EF">
          <w:rPr>
            <w:rFonts w:ascii="Times New Roman" w:hAnsi="Times New Roman" w:cs="Times New Roman"/>
            <w:spacing w:val="-6"/>
            <w:sz w:val="24"/>
            <w:szCs w:val="24"/>
          </w:rPr>
          <w:t>л</w:t>
        </w:r>
        <w:r w:rsidRPr="009877EF">
          <w:rPr>
            <w:rFonts w:ascii="Times New Roman" w:hAnsi="Times New Roman" w:cs="Times New Roman"/>
            <w:sz w:val="24"/>
            <w:szCs w:val="24"/>
          </w:rPr>
          <w:t>е</w:t>
        </w:r>
        <w:r w:rsidRPr="009877EF">
          <w:rPr>
            <w:rFonts w:ascii="Times New Roman" w:hAnsi="Times New Roman" w:cs="Times New Roman"/>
            <w:spacing w:val="13"/>
            <w:sz w:val="24"/>
            <w:szCs w:val="24"/>
          </w:rPr>
          <w:t xml:space="preserve"> </w:t>
        </w:r>
        <w:r w:rsidRPr="009877EF">
          <w:rPr>
            <w:rFonts w:ascii="Times New Roman" w:hAnsi="Times New Roman" w:cs="Times New Roman"/>
            <w:spacing w:val="-2"/>
            <w:sz w:val="24"/>
            <w:szCs w:val="24"/>
          </w:rPr>
          <w:t>6</w:t>
        </w:r>
        <w:r w:rsidRPr="009877EF">
          <w:rPr>
            <w:rFonts w:ascii="Times New Roman" w:hAnsi="Times New Roman" w:cs="Times New Roman"/>
            <w:sz w:val="24"/>
            <w:szCs w:val="24"/>
          </w:rPr>
          <w:t xml:space="preserve">. </w:t>
        </w:r>
        <w:r w:rsidRPr="009877EF">
          <w:rPr>
            <w:rFonts w:ascii="Times New Roman" w:hAnsi="Times New Roman" w:cs="Times New Roman"/>
            <w:spacing w:val="1"/>
            <w:sz w:val="24"/>
            <w:szCs w:val="24"/>
          </w:rPr>
          <w:t>Р</w:t>
        </w:r>
        <w:r w:rsidRPr="009877EF">
          <w:rPr>
            <w:rFonts w:ascii="Times New Roman" w:hAnsi="Times New Roman" w:cs="Times New Roman"/>
            <w:spacing w:val="-2"/>
            <w:sz w:val="24"/>
            <w:szCs w:val="24"/>
          </w:rPr>
          <w:t>а</w:t>
        </w:r>
        <w:r w:rsidRPr="009877EF">
          <w:rPr>
            <w:rFonts w:ascii="Times New Roman" w:hAnsi="Times New Roman" w:cs="Times New Roman"/>
            <w:spacing w:val="5"/>
            <w:sz w:val="24"/>
            <w:szCs w:val="24"/>
          </w:rPr>
          <w:t>с</w:t>
        </w:r>
        <w:r w:rsidRPr="009877EF">
          <w:rPr>
            <w:rFonts w:ascii="Times New Roman" w:hAnsi="Times New Roman" w:cs="Times New Roman"/>
            <w:spacing w:val="2"/>
            <w:sz w:val="24"/>
            <w:szCs w:val="24"/>
          </w:rPr>
          <w:t>ч</w:t>
        </w:r>
        <w:r w:rsidRPr="009877EF">
          <w:rPr>
            <w:rFonts w:ascii="Times New Roman" w:hAnsi="Times New Roman" w:cs="Times New Roman"/>
            <w:spacing w:val="-2"/>
            <w:sz w:val="24"/>
            <w:szCs w:val="24"/>
          </w:rPr>
          <w:t>е</w:t>
        </w:r>
        <w:r w:rsidRPr="009877EF">
          <w:rPr>
            <w:rFonts w:ascii="Times New Roman" w:hAnsi="Times New Roman" w:cs="Times New Roman"/>
            <w:spacing w:val="2"/>
            <w:sz w:val="24"/>
            <w:szCs w:val="24"/>
          </w:rPr>
          <w:t>т</w:t>
        </w:r>
        <w:r w:rsidRPr="009877EF">
          <w:rPr>
            <w:rFonts w:ascii="Times New Roman" w:hAnsi="Times New Roman" w:cs="Times New Roman"/>
            <w:sz w:val="24"/>
            <w:szCs w:val="24"/>
          </w:rPr>
          <w:t>ы</w:t>
        </w:r>
        <w:r w:rsidRPr="009877EF">
          <w:rPr>
            <w:rFonts w:ascii="Times New Roman" w:hAnsi="Times New Roman" w:cs="Times New Roman"/>
            <w:spacing w:val="18"/>
            <w:sz w:val="24"/>
            <w:szCs w:val="24"/>
          </w:rPr>
          <w:t xml:space="preserve"> </w:t>
        </w:r>
        <w:r w:rsidRPr="009877EF">
          <w:rPr>
            <w:rFonts w:ascii="Times New Roman" w:hAnsi="Times New Roman" w:cs="Times New Roman"/>
            <w:spacing w:val="5"/>
            <w:sz w:val="24"/>
            <w:szCs w:val="24"/>
          </w:rPr>
          <w:t>с</w:t>
        </w:r>
        <w:r w:rsidRPr="009877EF">
          <w:rPr>
            <w:rFonts w:ascii="Times New Roman" w:hAnsi="Times New Roman" w:cs="Times New Roman"/>
            <w:spacing w:val="-6"/>
            <w:sz w:val="24"/>
            <w:szCs w:val="24"/>
          </w:rPr>
          <w:t>л</w:t>
        </w:r>
        <w:r w:rsidRPr="009877EF">
          <w:rPr>
            <w:rFonts w:ascii="Times New Roman" w:hAnsi="Times New Roman" w:cs="Times New Roman"/>
            <w:spacing w:val="-2"/>
            <w:sz w:val="24"/>
            <w:szCs w:val="24"/>
          </w:rPr>
          <w:t>е</w:t>
        </w:r>
        <w:r w:rsidRPr="009877EF">
          <w:rPr>
            <w:rFonts w:ascii="Times New Roman" w:hAnsi="Times New Roman" w:cs="Times New Roman"/>
            <w:spacing w:val="3"/>
            <w:sz w:val="24"/>
            <w:szCs w:val="24"/>
          </w:rPr>
          <w:t>д</w:t>
        </w:r>
        <w:r w:rsidRPr="009877EF">
          <w:rPr>
            <w:rFonts w:ascii="Times New Roman" w:hAnsi="Times New Roman" w:cs="Times New Roman"/>
            <w:spacing w:val="-4"/>
            <w:sz w:val="24"/>
            <w:szCs w:val="24"/>
          </w:rPr>
          <w:t>у</w:t>
        </w:r>
        <w:r w:rsidRPr="009877EF">
          <w:rPr>
            <w:rFonts w:ascii="Times New Roman" w:hAnsi="Times New Roman" w:cs="Times New Roman"/>
            <w:spacing w:val="-2"/>
            <w:sz w:val="24"/>
            <w:szCs w:val="24"/>
          </w:rPr>
          <w:t>е</w:t>
        </w:r>
        <w:r w:rsidRPr="009877EF">
          <w:rPr>
            <w:rFonts w:ascii="Times New Roman" w:hAnsi="Times New Roman" w:cs="Times New Roman"/>
            <w:sz w:val="24"/>
            <w:szCs w:val="24"/>
          </w:rPr>
          <w:t>т</w:t>
        </w:r>
        <w:r w:rsidRPr="009877EF">
          <w:rPr>
            <w:rFonts w:ascii="Times New Roman" w:hAnsi="Times New Roman" w:cs="Times New Roman"/>
            <w:spacing w:val="16"/>
            <w:sz w:val="24"/>
            <w:szCs w:val="24"/>
          </w:rPr>
          <w:t xml:space="preserve"> </w:t>
        </w:r>
      </w:hyperlink>
      <w:r w:rsidRPr="009877EF">
        <w:rPr>
          <w:rFonts w:ascii="Times New Roman" w:hAnsi="Times New Roman" w:cs="Times New Roman"/>
          <w:spacing w:val="1"/>
          <w:sz w:val="24"/>
          <w:szCs w:val="24"/>
        </w:rPr>
        <w:t>в</w:t>
      </w:r>
      <w:r w:rsidRPr="009877EF">
        <w:rPr>
          <w:rFonts w:ascii="Times New Roman" w:hAnsi="Times New Roman" w:cs="Times New Roman"/>
          <w:spacing w:val="3"/>
          <w:sz w:val="24"/>
          <w:szCs w:val="24"/>
        </w:rPr>
        <w:t>ы</w:t>
      </w:r>
      <w:r w:rsidRPr="009877EF">
        <w:rPr>
          <w:rFonts w:ascii="Times New Roman" w:hAnsi="Times New Roman" w:cs="Times New Roman"/>
          <w:sz w:val="24"/>
          <w:szCs w:val="24"/>
        </w:rPr>
        <w:t>п</w:t>
      </w:r>
      <w:r w:rsidRPr="009877EF">
        <w:rPr>
          <w:rFonts w:ascii="Times New Roman" w:hAnsi="Times New Roman" w:cs="Times New Roman"/>
          <w:spacing w:val="-2"/>
          <w:sz w:val="24"/>
          <w:szCs w:val="24"/>
        </w:rPr>
        <w:t>о</w:t>
      </w:r>
      <w:r w:rsidRPr="009877EF">
        <w:rPr>
          <w:rFonts w:ascii="Times New Roman" w:hAnsi="Times New Roman" w:cs="Times New Roman"/>
          <w:spacing w:val="-6"/>
          <w:sz w:val="24"/>
          <w:szCs w:val="24"/>
        </w:rPr>
        <w:t>л</w:t>
      </w:r>
      <w:r w:rsidRPr="009877EF">
        <w:rPr>
          <w:rFonts w:ascii="Times New Roman" w:hAnsi="Times New Roman" w:cs="Times New Roman"/>
          <w:spacing w:val="-2"/>
          <w:sz w:val="24"/>
          <w:szCs w:val="24"/>
        </w:rPr>
        <w:t>н</w:t>
      </w:r>
      <w:r w:rsidRPr="009877EF">
        <w:rPr>
          <w:rFonts w:ascii="Times New Roman" w:hAnsi="Times New Roman" w:cs="Times New Roman"/>
          <w:sz w:val="24"/>
          <w:szCs w:val="24"/>
        </w:rPr>
        <w:t>я</w:t>
      </w:r>
      <w:r w:rsidRPr="009877EF">
        <w:rPr>
          <w:rFonts w:ascii="Times New Roman" w:hAnsi="Times New Roman" w:cs="Times New Roman"/>
          <w:spacing w:val="2"/>
          <w:sz w:val="24"/>
          <w:szCs w:val="24"/>
        </w:rPr>
        <w:t>т</w:t>
      </w:r>
      <w:r w:rsidRPr="009877EF">
        <w:rPr>
          <w:rFonts w:ascii="Times New Roman" w:hAnsi="Times New Roman" w:cs="Times New Roman"/>
          <w:sz w:val="24"/>
          <w:szCs w:val="24"/>
        </w:rPr>
        <w:t>ь</w:t>
      </w:r>
      <w:r w:rsidRPr="009877EF">
        <w:rPr>
          <w:rFonts w:ascii="Times New Roman" w:hAnsi="Times New Roman" w:cs="Times New Roman"/>
          <w:spacing w:val="23"/>
          <w:sz w:val="24"/>
          <w:szCs w:val="24"/>
        </w:rPr>
        <w:t xml:space="preserve"> </w:t>
      </w:r>
      <w:r w:rsidRPr="009877EF">
        <w:rPr>
          <w:rFonts w:ascii="Times New Roman" w:hAnsi="Times New Roman" w:cs="Times New Roman"/>
          <w:w w:val="104"/>
          <w:sz w:val="24"/>
          <w:szCs w:val="24"/>
        </w:rPr>
        <w:t xml:space="preserve">по </w:t>
      </w:r>
      <w:r w:rsidRPr="009877EF">
        <w:rPr>
          <w:rFonts w:ascii="Times New Roman" w:hAnsi="Times New Roman" w:cs="Times New Roman"/>
          <w:sz w:val="24"/>
          <w:szCs w:val="24"/>
        </w:rPr>
        <w:t>п</w:t>
      </w:r>
      <w:r w:rsidRPr="009877EF">
        <w:rPr>
          <w:rFonts w:ascii="Times New Roman" w:hAnsi="Times New Roman" w:cs="Times New Roman"/>
          <w:spacing w:val="-2"/>
          <w:sz w:val="24"/>
          <w:szCs w:val="24"/>
        </w:rPr>
        <w:t>ре</w:t>
      </w:r>
      <w:r w:rsidRPr="009877EF">
        <w:rPr>
          <w:rFonts w:ascii="Times New Roman" w:hAnsi="Times New Roman" w:cs="Times New Roman"/>
          <w:spacing w:val="3"/>
          <w:sz w:val="24"/>
          <w:szCs w:val="24"/>
        </w:rPr>
        <w:t>д</w:t>
      </w:r>
      <w:r w:rsidRPr="009877EF">
        <w:rPr>
          <w:rFonts w:ascii="Times New Roman" w:hAnsi="Times New Roman" w:cs="Times New Roman"/>
          <w:spacing w:val="-2"/>
          <w:sz w:val="24"/>
          <w:szCs w:val="24"/>
        </w:rPr>
        <w:t>е</w:t>
      </w:r>
      <w:r w:rsidRPr="009877EF">
        <w:rPr>
          <w:rFonts w:ascii="Times New Roman" w:hAnsi="Times New Roman" w:cs="Times New Roman"/>
          <w:spacing w:val="-6"/>
          <w:sz w:val="24"/>
          <w:szCs w:val="24"/>
        </w:rPr>
        <w:t>л</w:t>
      </w:r>
      <w:r w:rsidRPr="009877EF">
        <w:rPr>
          <w:rFonts w:ascii="Times New Roman" w:hAnsi="Times New Roman" w:cs="Times New Roman"/>
          <w:spacing w:val="2"/>
          <w:sz w:val="24"/>
          <w:szCs w:val="24"/>
        </w:rPr>
        <w:t>ь</w:t>
      </w:r>
      <w:r w:rsidRPr="009877EF">
        <w:rPr>
          <w:rFonts w:ascii="Times New Roman" w:hAnsi="Times New Roman" w:cs="Times New Roman"/>
          <w:spacing w:val="-2"/>
          <w:sz w:val="24"/>
          <w:szCs w:val="24"/>
        </w:rPr>
        <w:t>н</w:t>
      </w:r>
      <w:r w:rsidRPr="009877EF">
        <w:rPr>
          <w:rFonts w:ascii="Times New Roman" w:hAnsi="Times New Roman" w:cs="Times New Roman"/>
          <w:spacing w:val="3"/>
          <w:sz w:val="24"/>
          <w:szCs w:val="24"/>
        </w:rPr>
        <w:t>ы</w:t>
      </w:r>
      <w:r w:rsidRPr="009877EF">
        <w:rPr>
          <w:rFonts w:ascii="Times New Roman" w:hAnsi="Times New Roman" w:cs="Times New Roman"/>
          <w:sz w:val="24"/>
          <w:szCs w:val="24"/>
        </w:rPr>
        <w:t>м</w:t>
      </w:r>
      <w:r w:rsidRPr="009877EF">
        <w:rPr>
          <w:rFonts w:ascii="Times New Roman" w:hAnsi="Times New Roman" w:cs="Times New Roman"/>
          <w:spacing w:val="26"/>
          <w:sz w:val="24"/>
          <w:szCs w:val="24"/>
        </w:rPr>
        <w:t xml:space="preserve"> </w:t>
      </w:r>
      <w:r w:rsidRPr="009877EF">
        <w:rPr>
          <w:rFonts w:ascii="Times New Roman" w:hAnsi="Times New Roman" w:cs="Times New Roman"/>
          <w:spacing w:val="5"/>
          <w:sz w:val="24"/>
          <w:szCs w:val="24"/>
        </w:rPr>
        <w:t>с</w:t>
      </w:r>
      <w:r w:rsidRPr="009877EF">
        <w:rPr>
          <w:rFonts w:ascii="Times New Roman" w:hAnsi="Times New Roman" w:cs="Times New Roman"/>
          <w:spacing w:val="-2"/>
          <w:sz w:val="24"/>
          <w:szCs w:val="24"/>
        </w:rPr>
        <w:t>о</w:t>
      </w:r>
      <w:r w:rsidRPr="009877EF">
        <w:rPr>
          <w:rFonts w:ascii="Times New Roman" w:hAnsi="Times New Roman" w:cs="Times New Roman"/>
          <w:spacing w:val="5"/>
          <w:sz w:val="24"/>
          <w:szCs w:val="24"/>
        </w:rPr>
        <w:t>с</w:t>
      </w:r>
      <w:r w:rsidRPr="009877EF">
        <w:rPr>
          <w:rFonts w:ascii="Times New Roman" w:hAnsi="Times New Roman" w:cs="Times New Roman"/>
          <w:spacing w:val="2"/>
          <w:sz w:val="24"/>
          <w:szCs w:val="24"/>
        </w:rPr>
        <w:t>т</w:t>
      </w:r>
      <w:r w:rsidRPr="009877EF">
        <w:rPr>
          <w:rFonts w:ascii="Times New Roman" w:hAnsi="Times New Roman" w:cs="Times New Roman"/>
          <w:spacing w:val="-2"/>
          <w:sz w:val="24"/>
          <w:szCs w:val="24"/>
        </w:rPr>
        <w:t>о</w:t>
      </w:r>
      <w:r w:rsidRPr="009877EF">
        <w:rPr>
          <w:rFonts w:ascii="Times New Roman" w:hAnsi="Times New Roman" w:cs="Times New Roman"/>
          <w:sz w:val="24"/>
          <w:szCs w:val="24"/>
        </w:rPr>
        <w:t>я</w:t>
      </w:r>
      <w:r w:rsidRPr="009877EF">
        <w:rPr>
          <w:rFonts w:ascii="Times New Roman" w:hAnsi="Times New Roman" w:cs="Times New Roman"/>
          <w:spacing w:val="-2"/>
          <w:sz w:val="24"/>
          <w:szCs w:val="24"/>
        </w:rPr>
        <w:t>н</w:t>
      </w:r>
      <w:r w:rsidRPr="009877EF">
        <w:rPr>
          <w:rFonts w:ascii="Times New Roman" w:hAnsi="Times New Roman" w:cs="Times New Roman"/>
          <w:spacing w:val="-3"/>
          <w:sz w:val="24"/>
          <w:szCs w:val="24"/>
        </w:rPr>
        <w:t>и</w:t>
      </w:r>
      <w:r w:rsidRPr="009877EF">
        <w:rPr>
          <w:rFonts w:ascii="Times New Roman" w:hAnsi="Times New Roman" w:cs="Times New Roman"/>
          <w:sz w:val="24"/>
          <w:szCs w:val="24"/>
        </w:rPr>
        <w:t>ям</w:t>
      </w:r>
      <w:r w:rsidRPr="009877EF">
        <w:rPr>
          <w:rFonts w:ascii="Times New Roman" w:hAnsi="Times New Roman" w:cs="Times New Roman"/>
          <w:spacing w:val="24"/>
          <w:sz w:val="24"/>
          <w:szCs w:val="24"/>
        </w:rPr>
        <w:t xml:space="preserve"> </w:t>
      </w:r>
      <w:r w:rsidRPr="009877EF">
        <w:rPr>
          <w:rFonts w:ascii="Times New Roman" w:hAnsi="Times New Roman" w:cs="Times New Roman"/>
          <w:bCs/>
          <w:sz w:val="24"/>
          <w:szCs w:val="24"/>
        </w:rPr>
        <w:t>с учетом   нормативных и расчетных значений физико-механических характеристик материалов, принимаемых согласно соответствующим разделам настоящего свода правил</w:t>
      </w:r>
      <w:r w:rsidRPr="009877EF">
        <w:rPr>
          <w:sz w:val="24"/>
          <w:szCs w:val="24"/>
        </w:rPr>
        <w:t xml:space="preserve">. </w:t>
      </w:r>
      <w:r w:rsidRPr="009877EF">
        <w:rPr>
          <w:rFonts w:ascii="Times New Roman" w:hAnsi="Times New Roman" w:cs="Times New Roman"/>
          <w:sz w:val="24"/>
          <w:szCs w:val="24"/>
        </w:rPr>
        <w:t>При этом интерпретацию предельных состояний, а также нормативных и расчетных значений физико-механических свойств материалов следует принимать согласно ГОСТ 27751.</w:t>
      </w:r>
    </w:p>
    <w:p w14:paraId="3B3CD3F8" w14:textId="4B434316" w:rsidR="00815929" w:rsidRPr="002C66D7" w:rsidRDefault="00815929" w:rsidP="000E5789">
      <w:pPr>
        <w:autoSpaceDE w:val="0"/>
        <w:autoSpaceDN w:val="0"/>
        <w:adjustRightInd w:val="0"/>
        <w:ind w:firstLine="567"/>
        <w:jc w:val="both"/>
        <w:rPr>
          <w:sz w:val="24"/>
          <w:szCs w:val="24"/>
        </w:rPr>
      </w:pPr>
      <w:r w:rsidRPr="002C66D7">
        <w:rPr>
          <w:sz w:val="24"/>
          <w:szCs w:val="24"/>
        </w:rPr>
        <w:t xml:space="preserve">При этом должна быть предусмотрена конструктивная схема мостового сооружения, не допускающая возможности прогрессирующего обрушения. Соответствующие проверки следует проводить при учете только постоянных нагрузок и воздействий (при коэффициентах надежности по нагрузке </w:t>
      </w:r>
      <w:r w:rsidRPr="002C66D7">
        <w:rPr>
          <w:sz w:val="24"/>
          <w:szCs w:val="24"/>
        </w:rPr>
        <w:sym w:font="Symbol" w:char="F067"/>
      </w:r>
      <w:r w:rsidRPr="002C66D7">
        <w:rPr>
          <w:i/>
          <w:sz w:val="24"/>
          <w:szCs w:val="24"/>
          <w:vertAlign w:val="subscript"/>
        </w:rPr>
        <w:t>f</w:t>
      </w:r>
      <w:r w:rsidRPr="002C66D7">
        <w:rPr>
          <w:sz w:val="24"/>
          <w:szCs w:val="24"/>
        </w:rPr>
        <w:t xml:space="preserve"> = 1). Расчетные прочностные и деформационные характеристики материалов следует принимать </w:t>
      </w:r>
      <w:r w:rsidR="00DE343C" w:rsidRPr="009877EF">
        <w:rPr>
          <w:sz w:val="24"/>
          <w:szCs w:val="24"/>
        </w:rPr>
        <w:t>с учетом коэффициента надежности по материалу, равного 1</w:t>
      </w:r>
      <w:r w:rsidRPr="002C66D7">
        <w:rPr>
          <w:sz w:val="24"/>
          <w:szCs w:val="24"/>
        </w:rPr>
        <w:t xml:space="preserve">. Для металлических мостов в качестве расчетных прочностных характеристик материала следует принимать временные сопротивления </w:t>
      </w:r>
      <w:proofErr w:type="spellStart"/>
      <w:r w:rsidRPr="002C66D7">
        <w:rPr>
          <w:i/>
          <w:sz w:val="24"/>
          <w:szCs w:val="24"/>
        </w:rPr>
        <w:t>R</w:t>
      </w:r>
      <w:r w:rsidRPr="002C66D7">
        <w:rPr>
          <w:i/>
          <w:sz w:val="24"/>
          <w:szCs w:val="24"/>
          <w:vertAlign w:val="subscript"/>
        </w:rPr>
        <w:t>u</w:t>
      </w:r>
      <w:proofErr w:type="spellEnd"/>
      <w:r w:rsidRPr="002C66D7">
        <w:rPr>
          <w:sz w:val="24"/>
          <w:szCs w:val="24"/>
        </w:rPr>
        <w:t xml:space="preserve"> (таблица 8.5). </w:t>
      </w:r>
      <w:r w:rsidRPr="002C66D7">
        <w:rPr>
          <w:sz w:val="24"/>
          <w:szCs w:val="24"/>
        </w:rPr>
        <w:lastRenderedPageBreak/>
        <w:t>Необходимость учета временных нагрузок и воздействий в этих случаях следует предусматривать в задании на проектирование (приложение 7).</w:t>
      </w:r>
    </w:p>
    <w:p w14:paraId="24E23AD2" w14:textId="279CA23E" w:rsidR="004D394A" w:rsidRPr="002C66D7" w:rsidRDefault="00815929" w:rsidP="000E5789">
      <w:pPr>
        <w:pStyle w:val="ConsPlusNormal"/>
        <w:widowControl/>
        <w:shd w:val="clear" w:color="auto" w:fill="FFFFFF"/>
        <w:suppressAutoHyphens/>
        <w:ind w:firstLine="567"/>
        <w:jc w:val="both"/>
        <w:rPr>
          <w:rFonts w:ascii="Times New Roman" w:hAnsi="Times New Roman" w:cs="Times New Roman"/>
          <w:sz w:val="24"/>
          <w:szCs w:val="24"/>
          <w:shd w:val="clear" w:color="auto" w:fill="FFFFFF"/>
        </w:rPr>
      </w:pPr>
      <w:r w:rsidRPr="002C66D7">
        <w:rPr>
          <w:rFonts w:ascii="Times New Roman" w:hAnsi="Times New Roman" w:cs="Times New Roman"/>
          <w:sz w:val="24"/>
          <w:szCs w:val="24"/>
        </w:rPr>
        <w:t xml:space="preserve"> При расчете труб под насыпями и мостов из металлических гофрированных элементов следует учитывать их совместную работу с грунтовой обоймой, в том числе выполненной в виде </w:t>
      </w:r>
      <w:proofErr w:type="spellStart"/>
      <w:r w:rsidRPr="002C66D7">
        <w:rPr>
          <w:rFonts w:ascii="Times New Roman" w:hAnsi="Times New Roman" w:cs="Times New Roman"/>
          <w:sz w:val="24"/>
          <w:szCs w:val="24"/>
        </w:rPr>
        <w:t>армогрунтовой</w:t>
      </w:r>
      <w:proofErr w:type="spellEnd"/>
      <w:r w:rsidRPr="002C66D7">
        <w:rPr>
          <w:rFonts w:ascii="Times New Roman" w:hAnsi="Times New Roman" w:cs="Times New Roman"/>
          <w:sz w:val="24"/>
          <w:szCs w:val="24"/>
        </w:rPr>
        <w:t xml:space="preserve"> системы</w:t>
      </w:r>
      <w:r w:rsidR="004D394A" w:rsidRPr="002C66D7">
        <w:rPr>
          <w:rFonts w:ascii="Times New Roman" w:hAnsi="Times New Roman" w:cs="Times New Roman"/>
          <w:sz w:val="24"/>
          <w:szCs w:val="24"/>
          <w:shd w:val="clear" w:color="auto" w:fill="FFFFFF"/>
        </w:rPr>
        <w:t>.</w:t>
      </w:r>
    </w:p>
    <w:p w14:paraId="05304EAD" w14:textId="206CB7F2" w:rsidR="00372770" w:rsidRPr="002C66D7" w:rsidRDefault="0037277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DE343C">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4DC0A38F" w14:textId="270C8068" w:rsidR="00851BC5"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583C71" w:rsidRPr="002C66D7">
        <w:rPr>
          <w:rFonts w:ascii="Times New Roman" w:hAnsi="Times New Roman" w:cs="Times New Roman"/>
          <w:sz w:val="24"/>
          <w:szCs w:val="24"/>
        </w:rPr>
        <w:t xml:space="preserve">.36 </w:t>
      </w:r>
      <w:r w:rsidR="00851BC5" w:rsidRPr="002C66D7">
        <w:rPr>
          <w:rFonts w:ascii="Times New Roman" w:hAnsi="Times New Roman" w:cs="Times New Roman"/>
          <w:sz w:val="24"/>
          <w:szCs w:val="24"/>
        </w:rPr>
        <w:t xml:space="preserve">В расчетах по предельным состояниям первой группы для сооружений повышенного уровня ответственности </w:t>
      </w:r>
      <w:r w:rsidR="00DE343C" w:rsidRPr="009877EF">
        <w:rPr>
          <w:rFonts w:ascii="Times New Roman" w:hAnsi="Times New Roman" w:cs="Times New Roman"/>
          <w:spacing w:val="-6"/>
          <w:sz w:val="24"/>
          <w:szCs w:val="24"/>
        </w:rPr>
        <w:t>на стадии эксплуатации</w:t>
      </w:r>
      <w:r w:rsidR="00851BC5" w:rsidRPr="002C66D7">
        <w:rPr>
          <w:rFonts w:ascii="Times New Roman" w:hAnsi="Times New Roman" w:cs="Times New Roman"/>
          <w:sz w:val="24"/>
          <w:szCs w:val="24"/>
        </w:rPr>
        <w:t xml:space="preserve"> следует учитывать коэффициент надежности по ответственности</w:t>
      </w:r>
      <w:r w:rsidR="00E53AC5" w:rsidRPr="002C66D7">
        <w:rPr>
          <w:rFonts w:ascii="Times New Roman" w:hAnsi="Times New Roman" w:cs="Times New Roman"/>
          <w:sz w:val="24"/>
          <w:szCs w:val="24"/>
        </w:rPr>
        <w:t xml:space="preserve">, равный </w:t>
      </w:r>
      <w:r w:rsidR="00851BC5" w:rsidRPr="002C66D7">
        <w:rPr>
          <w:rFonts w:ascii="Times New Roman" w:hAnsi="Times New Roman" w:cs="Times New Roman"/>
          <w:sz w:val="24"/>
          <w:szCs w:val="24"/>
        </w:rPr>
        <w:t>1,1.</w:t>
      </w:r>
    </w:p>
    <w:p w14:paraId="289C41AE" w14:textId="3DE8EEBD" w:rsidR="00B66254" w:rsidRPr="002C66D7" w:rsidRDefault="00B6625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Величины напряжений (деформаций) конструктивных элементов из полимерных композитов на стадии эксплуатации не должны превышать расчетных сопротивлений (предельных деформаций).</w:t>
      </w:r>
    </w:p>
    <w:p w14:paraId="7C8D54A2" w14:textId="79B70E61" w:rsidR="00B66254" w:rsidRPr="002C66D7" w:rsidRDefault="00B66254"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2</w:t>
      </w:r>
      <w:r w:rsidR="00CE606B">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724F79D7"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583C71" w:rsidRPr="002C66D7">
        <w:rPr>
          <w:rFonts w:ascii="Times New Roman" w:hAnsi="Times New Roman" w:cs="Times New Roman"/>
          <w:sz w:val="24"/>
          <w:szCs w:val="24"/>
        </w:rPr>
        <w:t>.3</w:t>
      </w:r>
      <w:r w:rsidR="00075EE7" w:rsidRPr="002C66D7">
        <w:rPr>
          <w:rFonts w:ascii="Times New Roman" w:hAnsi="Times New Roman" w:cs="Times New Roman"/>
          <w:sz w:val="24"/>
          <w:szCs w:val="24"/>
        </w:rPr>
        <w:t>7</w:t>
      </w:r>
      <w:r w:rsidR="00583C71" w:rsidRPr="002C66D7">
        <w:rPr>
          <w:rFonts w:ascii="Times New Roman" w:hAnsi="Times New Roman" w:cs="Times New Roman"/>
          <w:sz w:val="24"/>
          <w:szCs w:val="24"/>
        </w:rPr>
        <w:t xml:space="preserve"> </w:t>
      </w:r>
      <w:r w:rsidR="0023285D" w:rsidRPr="002C66D7">
        <w:rPr>
          <w:rFonts w:ascii="Times New Roman" w:hAnsi="Times New Roman" w:cs="Times New Roman"/>
          <w:sz w:val="24"/>
          <w:szCs w:val="24"/>
        </w:rPr>
        <w:t xml:space="preserve">Временные нагрузки от подвижного состава (транспортных средств) железных и автомобильных дорог в случаях, предусмотренных настоящим </w:t>
      </w:r>
      <w:r w:rsidR="00FA39B3" w:rsidRPr="002C66D7">
        <w:rPr>
          <w:rFonts w:ascii="Times New Roman" w:hAnsi="Times New Roman" w:cs="Times New Roman"/>
          <w:sz w:val="24"/>
          <w:szCs w:val="24"/>
        </w:rPr>
        <w:t>СП</w:t>
      </w:r>
      <w:r w:rsidR="0023285D" w:rsidRPr="002C66D7">
        <w:rPr>
          <w:rFonts w:ascii="Times New Roman" w:hAnsi="Times New Roman" w:cs="Times New Roman"/>
          <w:sz w:val="24"/>
          <w:szCs w:val="24"/>
        </w:rPr>
        <w:t>, следует вводить в расчет с соответствующими динамическими коэффициентами.</w:t>
      </w:r>
    </w:p>
    <w:p w14:paraId="6E022596"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одновременном учете действия на сооружение двух или более временных нагрузок расчетные значения этих нагрузок следует умножать на коэффициенты сочетаний, меньше или равные единице.</w:t>
      </w:r>
    </w:p>
    <w:p w14:paraId="6368EEB1" w14:textId="77777777"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583C71" w:rsidRPr="002C66D7">
        <w:rPr>
          <w:rFonts w:ascii="Times New Roman" w:hAnsi="Times New Roman" w:cs="Times New Roman"/>
          <w:sz w:val="24"/>
          <w:szCs w:val="24"/>
        </w:rPr>
        <w:t xml:space="preserve">.38 </w:t>
      </w:r>
      <w:r w:rsidR="0023285D" w:rsidRPr="002C66D7">
        <w:rPr>
          <w:rFonts w:ascii="Times New Roman" w:hAnsi="Times New Roman" w:cs="Times New Roman"/>
          <w:sz w:val="24"/>
          <w:szCs w:val="24"/>
        </w:rPr>
        <w:t xml:space="preserve">Величины напряжений (деформаций), определяемые в элементах конструкций при расчетах сооружений в стадии эксплуатации и при строительстве, а также величины напряжений (деформаций), определяемые расчетами в монтажных элементах или блоках при их изготовлении, транспортировании и монтаже, не должны превышать расчетных сопротивлений (предельных деформаций), установленных в нормах </w:t>
      </w:r>
      <w:r w:rsidR="00CF5246" w:rsidRPr="002C66D7">
        <w:rPr>
          <w:rFonts w:ascii="Times New Roman" w:hAnsi="Times New Roman" w:cs="Times New Roman"/>
          <w:sz w:val="24"/>
          <w:szCs w:val="24"/>
        </w:rPr>
        <w:t>на</w:t>
      </w:r>
      <w:r w:rsidR="0023285D" w:rsidRPr="002C66D7">
        <w:rPr>
          <w:rFonts w:ascii="Times New Roman" w:hAnsi="Times New Roman" w:cs="Times New Roman"/>
          <w:sz w:val="24"/>
          <w:szCs w:val="24"/>
        </w:rPr>
        <w:t xml:space="preserve"> проектировани</w:t>
      </w:r>
      <w:r w:rsidR="00CF5246" w:rsidRPr="002C66D7">
        <w:rPr>
          <w:rFonts w:ascii="Times New Roman" w:hAnsi="Times New Roman" w:cs="Times New Roman"/>
          <w:sz w:val="24"/>
          <w:szCs w:val="24"/>
        </w:rPr>
        <w:t>е</w:t>
      </w:r>
      <w:r w:rsidR="0023285D" w:rsidRPr="002C66D7">
        <w:rPr>
          <w:rFonts w:ascii="Times New Roman" w:hAnsi="Times New Roman" w:cs="Times New Roman"/>
          <w:sz w:val="24"/>
          <w:szCs w:val="24"/>
        </w:rPr>
        <w:t xml:space="preserve"> соответствующих конструкций мостов и труб.</w:t>
      </w:r>
    </w:p>
    <w:p w14:paraId="4B99D83D" w14:textId="472DB2BB" w:rsidR="0023285D" w:rsidRPr="002C66D7" w:rsidRDefault="00401C5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.39 За расчетную минимальную температуру следует принимать среднюю температуру наружного воздуха наиболее холодной пятидневки в районе строительства в соответствии с требованиями </w:t>
      </w:r>
      <w:r w:rsidR="00B66254" w:rsidRPr="002C66D7">
        <w:rPr>
          <w:rFonts w:ascii="Times New Roman" w:hAnsi="Times New Roman" w:cs="Times New Roman"/>
          <w:sz w:val="24"/>
          <w:szCs w:val="24"/>
        </w:rPr>
        <w:t xml:space="preserve">СП 131.13330 </w:t>
      </w:r>
      <w:r w:rsidR="0023285D" w:rsidRPr="002C66D7">
        <w:rPr>
          <w:rFonts w:ascii="Times New Roman" w:hAnsi="Times New Roman" w:cs="Times New Roman"/>
          <w:sz w:val="24"/>
          <w:szCs w:val="24"/>
        </w:rPr>
        <w:t>с обеспеченностью:</w:t>
      </w:r>
    </w:p>
    <w:p w14:paraId="68097120"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0,92 </w:t>
      </w:r>
      <w:r w:rsidR="00A4505F"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бетонных и железобетонных конструкций;</w:t>
      </w:r>
    </w:p>
    <w:p w14:paraId="4D45D814" w14:textId="0FCCD6E9"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0,98 </w:t>
      </w:r>
      <w:r w:rsidR="00A4505F"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стальных конструкций</w:t>
      </w:r>
      <w:r w:rsidR="00DE1354" w:rsidRPr="002C66D7">
        <w:rPr>
          <w:rFonts w:ascii="Times New Roman" w:hAnsi="Times New Roman" w:cs="Times New Roman"/>
          <w:sz w:val="24"/>
          <w:szCs w:val="24"/>
        </w:rPr>
        <w:t>,</w:t>
      </w:r>
      <w:r w:rsidRPr="002C66D7">
        <w:rPr>
          <w:rFonts w:ascii="Times New Roman" w:hAnsi="Times New Roman" w:cs="Times New Roman"/>
          <w:sz w:val="24"/>
          <w:szCs w:val="24"/>
        </w:rPr>
        <w:t xml:space="preserve"> стальных частей сталежелезобетонных конструкций</w:t>
      </w:r>
      <w:r w:rsidR="00DE1354" w:rsidRPr="002C66D7">
        <w:rPr>
          <w:rFonts w:ascii="Times New Roman" w:hAnsi="Times New Roman" w:cs="Times New Roman"/>
          <w:sz w:val="24"/>
          <w:szCs w:val="24"/>
        </w:rPr>
        <w:t xml:space="preserve"> и </w:t>
      </w:r>
      <w:r w:rsidR="00E85A1F" w:rsidRPr="002C66D7">
        <w:rPr>
          <w:rFonts w:ascii="Times New Roman" w:hAnsi="Times New Roman" w:cs="Times New Roman"/>
          <w:sz w:val="24"/>
          <w:szCs w:val="24"/>
        </w:rPr>
        <w:t xml:space="preserve">элементов из </w:t>
      </w:r>
      <w:r w:rsidR="00DE1354" w:rsidRPr="002C66D7">
        <w:rPr>
          <w:rFonts w:ascii="Times New Roman" w:hAnsi="Times New Roman" w:cs="Times New Roman"/>
          <w:sz w:val="24"/>
          <w:szCs w:val="24"/>
        </w:rPr>
        <w:t>полимерно-композиционных материалов</w:t>
      </w:r>
      <w:r w:rsidRPr="002C66D7">
        <w:rPr>
          <w:rFonts w:ascii="Times New Roman" w:hAnsi="Times New Roman" w:cs="Times New Roman"/>
          <w:sz w:val="24"/>
          <w:szCs w:val="24"/>
        </w:rPr>
        <w:t>.</w:t>
      </w:r>
    </w:p>
    <w:p w14:paraId="575F118C" w14:textId="77777777" w:rsidR="00B66254" w:rsidRPr="002C66D7" w:rsidRDefault="00B66254"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0B7F4FFC" w14:textId="77777777" w:rsidR="0023285D" w:rsidRPr="002C66D7" w:rsidRDefault="00401C58" w:rsidP="000E5789">
      <w:pPr>
        <w:pStyle w:val="21"/>
        <w:shd w:val="clear" w:color="auto" w:fill="FFFFFF"/>
        <w:tabs>
          <w:tab w:val="left" w:pos="720"/>
        </w:tabs>
        <w:suppressAutoHyphens/>
        <w:ind w:firstLine="567"/>
        <w:rPr>
          <w:rFonts w:ascii="Times New Roman" w:hAnsi="Times New Roman"/>
          <w:szCs w:val="24"/>
        </w:rPr>
      </w:pPr>
      <w:r w:rsidRPr="002C66D7">
        <w:rPr>
          <w:rFonts w:ascii="Times New Roman" w:hAnsi="Times New Roman"/>
          <w:szCs w:val="24"/>
        </w:rPr>
        <w:t>5</w:t>
      </w:r>
      <w:r w:rsidR="0023285D" w:rsidRPr="002C66D7">
        <w:rPr>
          <w:rFonts w:ascii="Times New Roman" w:hAnsi="Times New Roman"/>
          <w:szCs w:val="24"/>
        </w:rPr>
        <w:t xml:space="preserve">.40 Устойчивость положения конструкций против опрокидывания  следует рассчитывать по формуле </w:t>
      </w:r>
    </w:p>
    <w:p w14:paraId="2E2C2C6C" w14:textId="77777777" w:rsidR="0023285D" w:rsidRPr="002C66D7" w:rsidRDefault="0023285D" w:rsidP="000E5789">
      <w:pPr>
        <w:pStyle w:val="21"/>
        <w:shd w:val="clear" w:color="auto" w:fill="FFFFFF"/>
        <w:tabs>
          <w:tab w:val="left" w:pos="720"/>
        </w:tabs>
        <w:suppressAutoHyphens/>
        <w:ind w:firstLine="0"/>
        <w:jc w:val="right"/>
        <w:rPr>
          <w:rFonts w:ascii="Times New Roman" w:hAnsi="Times New Roman"/>
          <w:szCs w:val="24"/>
        </w:rPr>
      </w:pPr>
      <w:r w:rsidRPr="002C66D7">
        <w:rPr>
          <w:rFonts w:ascii="Times New Roman" w:hAnsi="Times New Roman"/>
          <w:i/>
          <w:iCs/>
          <w:szCs w:val="24"/>
          <w:lang w:val="en-GB"/>
        </w:rPr>
        <w:t>M</w:t>
      </w:r>
      <w:r w:rsidRPr="002C66D7">
        <w:rPr>
          <w:rFonts w:ascii="Times New Roman" w:hAnsi="Times New Roman"/>
          <w:i/>
          <w:iCs/>
          <w:szCs w:val="24"/>
          <w:vertAlign w:val="subscript"/>
          <w:lang w:val="en-GB"/>
        </w:rPr>
        <w:t>u</w:t>
      </w:r>
      <w:r w:rsidRPr="002C66D7">
        <w:rPr>
          <w:rFonts w:ascii="Times New Roman" w:hAnsi="Times New Roman"/>
          <w:szCs w:val="24"/>
          <w:vertAlign w:val="subscript"/>
        </w:rPr>
        <w:t xml:space="preserve"> </w:t>
      </w:r>
      <w:r w:rsidRPr="002C66D7">
        <w:rPr>
          <w:rFonts w:ascii="Times New Roman" w:hAnsi="Times New Roman"/>
          <w:szCs w:val="24"/>
        </w:rPr>
        <w:t xml:space="preserve"> </w:t>
      </w:r>
      <w:r w:rsidRPr="002C66D7">
        <w:rPr>
          <w:rFonts w:ascii="Times New Roman" w:hAnsi="Times New Roman"/>
          <w:szCs w:val="24"/>
          <w:lang w:val="en-GB"/>
        </w:rPr>
        <w:sym w:font="Symbol" w:char="F0A3"/>
      </w:r>
      <w:r w:rsidRPr="002C66D7">
        <w:rPr>
          <w:rFonts w:ascii="Times New Roman" w:hAnsi="Times New Roman"/>
          <w:szCs w:val="24"/>
        </w:rPr>
        <w:t xml:space="preserve"> </w:t>
      </w:r>
      <w:r w:rsidR="006678C2" w:rsidRPr="002C66D7">
        <w:rPr>
          <w:rFonts w:ascii="Times New Roman" w:hAnsi="Times New Roman"/>
          <w:position w:val="-28"/>
          <w:szCs w:val="24"/>
          <w:lang w:val="en-GB"/>
        </w:rPr>
        <w:object w:dxaOrig="340" w:dyaOrig="639" w14:anchorId="33B83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31.5pt" o:ole="" fillcolor="window">
            <v:imagedata r:id="rId15" o:title=""/>
          </v:shape>
          <o:OLEObject Type="Embed" ProgID="Equation.3" ShapeID="_x0000_i1025" DrawAspect="Content" ObjectID="_1681830961" r:id="rId16"/>
        </w:object>
      </w:r>
      <w:r w:rsidRPr="002C66D7">
        <w:rPr>
          <w:rFonts w:ascii="Times New Roman" w:hAnsi="Times New Roman"/>
          <w:i/>
          <w:iCs/>
          <w:szCs w:val="24"/>
        </w:rPr>
        <w:t>М</w:t>
      </w:r>
      <w:proofErr w:type="gramStart"/>
      <w:r w:rsidRPr="002C66D7">
        <w:rPr>
          <w:rFonts w:ascii="Times New Roman" w:hAnsi="Times New Roman"/>
          <w:i/>
          <w:iCs/>
          <w:szCs w:val="24"/>
          <w:vertAlign w:val="subscript"/>
          <w:lang w:val="en-GB"/>
        </w:rPr>
        <w:t>z</w:t>
      </w:r>
      <w:r w:rsidRPr="002C66D7">
        <w:rPr>
          <w:rFonts w:ascii="Times New Roman" w:hAnsi="Times New Roman"/>
          <w:szCs w:val="24"/>
        </w:rPr>
        <w:t>,</w:t>
      </w:r>
      <w:r w:rsidR="00A24F6D" w:rsidRPr="002C66D7">
        <w:rPr>
          <w:rFonts w:ascii="Times New Roman" w:hAnsi="Times New Roman"/>
          <w:szCs w:val="24"/>
          <w:vertAlign w:val="subscript"/>
        </w:rPr>
        <w:t xml:space="preserve">   </w:t>
      </w:r>
      <w:proofErr w:type="gramEnd"/>
      <w:r w:rsidR="00A24F6D" w:rsidRPr="002C66D7">
        <w:rPr>
          <w:rFonts w:ascii="Times New Roman" w:hAnsi="Times New Roman"/>
          <w:szCs w:val="24"/>
          <w:vertAlign w:val="subscript"/>
        </w:rPr>
        <w:tab/>
      </w:r>
      <w:r w:rsidR="00A24F6D" w:rsidRPr="002C66D7">
        <w:rPr>
          <w:rFonts w:ascii="Times New Roman" w:hAnsi="Times New Roman"/>
          <w:szCs w:val="24"/>
          <w:vertAlign w:val="subscript"/>
        </w:rPr>
        <w:tab/>
      </w:r>
      <w:r w:rsidRPr="002C66D7">
        <w:rPr>
          <w:rFonts w:ascii="Times New Roman" w:hAnsi="Times New Roman"/>
          <w:szCs w:val="24"/>
          <w:vertAlign w:val="subscript"/>
        </w:rPr>
        <w:tab/>
      </w:r>
      <w:r w:rsidRPr="002C66D7">
        <w:rPr>
          <w:rFonts w:ascii="Times New Roman" w:hAnsi="Times New Roman"/>
          <w:szCs w:val="24"/>
          <w:vertAlign w:val="subscript"/>
        </w:rPr>
        <w:tab/>
      </w:r>
      <w:r w:rsidRPr="002C66D7">
        <w:rPr>
          <w:rFonts w:ascii="Times New Roman" w:hAnsi="Times New Roman"/>
          <w:szCs w:val="24"/>
          <w:vertAlign w:val="subscript"/>
        </w:rPr>
        <w:tab/>
      </w:r>
      <w:r w:rsidR="00BD2DB9" w:rsidRPr="002C66D7">
        <w:rPr>
          <w:rFonts w:ascii="Times New Roman" w:hAnsi="Times New Roman"/>
          <w:szCs w:val="24"/>
          <w:vertAlign w:val="subscript"/>
        </w:rPr>
        <w:t xml:space="preserve">                               </w:t>
      </w:r>
      <w:r w:rsidR="004B1EFE" w:rsidRPr="002C66D7">
        <w:rPr>
          <w:rFonts w:ascii="Times New Roman" w:hAnsi="Times New Roman"/>
          <w:szCs w:val="24"/>
        </w:rPr>
        <w:t>(</w:t>
      </w:r>
      <w:r w:rsidR="008242CC" w:rsidRPr="002C66D7">
        <w:rPr>
          <w:rFonts w:ascii="Times New Roman" w:hAnsi="Times New Roman"/>
          <w:szCs w:val="24"/>
        </w:rPr>
        <w:t>5</w:t>
      </w:r>
      <w:r w:rsidR="004B1EFE" w:rsidRPr="002C66D7">
        <w:rPr>
          <w:rFonts w:ascii="Times New Roman" w:hAnsi="Times New Roman"/>
          <w:szCs w:val="24"/>
        </w:rPr>
        <w:t>.1)</w:t>
      </w:r>
    </w:p>
    <w:p w14:paraId="6FB0F5B6" w14:textId="77777777" w:rsidR="00A4505F" w:rsidRPr="002C66D7" w:rsidRDefault="0023285D" w:rsidP="000E5789">
      <w:pPr>
        <w:pStyle w:val="21"/>
        <w:shd w:val="clear" w:color="auto" w:fill="FFFFFF"/>
        <w:tabs>
          <w:tab w:val="left" w:pos="0"/>
          <w:tab w:val="left" w:pos="567"/>
          <w:tab w:val="left" w:pos="1134"/>
          <w:tab w:val="left" w:pos="1418"/>
          <w:tab w:val="left" w:pos="1701"/>
          <w:tab w:val="left" w:pos="1985"/>
        </w:tabs>
        <w:suppressAutoHyphens/>
        <w:ind w:firstLine="0"/>
        <w:rPr>
          <w:rFonts w:ascii="Times New Roman" w:hAnsi="Times New Roman"/>
          <w:szCs w:val="24"/>
        </w:rPr>
      </w:pPr>
      <w:r w:rsidRPr="002C66D7">
        <w:rPr>
          <w:rFonts w:ascii="Times New Roman" w:hAnsi="Times New Roman"/>
          <w:szCs w:val="24"/>
        </w:rPr>
        <w:t>где</w:t>
      </w:r>
      <w:r w:rsidRPr="002C66D7">
        <w:rPr>
          <w:rFonts w:ascii="Times New Roman" w:hAnsi="Times New Roman"/>
          <w:szCs w:val="24"/>
        </w:rPr>
        <w:tab/>
      </w:r>
      <w:proofErr w:type="spellStart"/>
      <w:r w:rsidRPr="002C66D7">
        <w:rPr>
          <w:rFonts w:ascii="Times New Roman" w:hAnsi="Times New Roman"/>
          <w:i/>
          <w:iCs/>
          <w:szCs w:val="24"/>
        </w:rPr>
        <w:t>М</w:t>
      </w:r>
      <w:r w:rsidRPr="002C66D7">
        <w:rPr>
          <w:rFonts w:ascii="Times New Roman" w:hAnsi="Times New Roman"/>
          <w:i/>
          <w:iCs/>
          <w:szCs w:val="24"/>
          <w:vertAlign w:val="subscript"/>
        </w:rPr>
        <w:t>u</w:t>
      </w:r>
      <w:proofErr w:type="spellEnd"/>
      <w:r w:rsidRPr="002C66D7">
        <w:rPr>
          <w:rFonts w:ascii="Times New Roman" w:hAnsi="Times New Roman"/>
          <w:szCs w:val="24"/>
          <w:vertAlign w:val="subscript"/>
        </w:rPr>
        <w:tab/>
      </w:r>
      <w:r w:rsidR="00A4505F" w:rsidRPr="002C66D7">
        <w:rPr>
          <w:rFonts w:ascii="Times New Roman" w:hAnsi="Times New Roman"/>
          <w:szCs w:val="24"/>
        </w:rPr>
        <w:t>—</w:t>
      </w:r>
      <w:r w:rsidRPr="002C66D7">
        <w:rPr>
          <w:rFonts w:ascii="Times New Roman" w:hAnsi="Times New Roman"/>
          <w:szCs w:val="24"/>
        </w:rPr>
        <w:tab/>
        <w:t xml:space="preserve">момент опрокидывающих сил относительно оси возможного поворота </w:t>
      </w:r>
    </w:p>
    <w:p w14:paraId="72CF3615" w14:textId="77777777" w:rsidR="0023285D" w:rsidRPr="002C66D7" w:rsidRDefault="00A4505F" w:rsidP="000E5789">
      <w:pPr>
        <w:pStyle w:val="21"/>
        <w:shd w:val="clear" w:color="auto" w:fill="FFFFFF"/>
        <w:tabs>
          <w:tab w:val="left" w:pos="0"/>
          <w:tab w:val="left" w:pos="567"/>
          <w:tab w:val="left" w:pos="1134"/>
          <w:tab w:val="left" w:pos="1418"/>
          <w:tab w:val="left" w:pos="1701"/>
          <w:tab w:val="left" w:pos="1985"/>
        </w:tabs>
        <w:suppressAutoHyphens/>
        <w:ind w:firstLine="0"/>
        <w:rPr>
          <w:rFonts w:ascii="Times New Roman" w:hAnsi="Times New Roman"/>
          <w:szCs w:val="24"/>
        </w:rPr>
      </w:pP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r>
      <w:r w:rsidR="0023285D" w:rsidRPr="002C66D7">
        <w:rPr>
          <w:rFonts w:ascii="Times New Roman" w:hAnsi="Times New Roman"/>
          <w:szCs w:val="24"/>
        </w:rPr>
        <w:t>(опрокидывания) конструкции, проходящей по крайним точкам опирания;</w:t>
      </w:r>
    </w:p>
    <w:p w14:paraId="125AC449" w14:textId="77777777" w:rsidR="0023285D" w:rsidRPr="002C66D7" w:rsidRDefault="0023285D" w:rsidP="000E5789">
      <w:pPr>
        <w:pStyle w:val="21"/>
        <w:shd w:val="clear" w:color="auto" w:fill="FFFFFF"/>
        <w:tabs>
          <w:tab w:val="left" w:pos="0"/>
          <w:tab w:val="left" w:pos="567"/>
          <w:tab w:val="left" w:pos="1134"/>
          <w:tab w:val="left" w:pos="1418"/>
          <w:tab w:val="left" w:pos="1701"/>
          <w:tab w:val="left" w:pos="1985"/>
        </w:tabs>
        <w:suppressAutoHyphens/>
        <w:ind w:firstLine="567"/>
        <w:rPr>
          <w:rFonts w:ascii="Times New Roman" w:hAnsi="Times New Roman"/>
          <w:szCs w:val="24"/>
        </w:rPr>
      </w:pPr>
      <w:r w:rsidRPr="002C66D7">
        <w:rPr>
          <w:rFonts w:ascii="Times New Roman" w:hAnsi="Times New Roman"/>
          <w:i/>
          <w:iCs/>
          <w:szCs w:val="24"/>
        </w:rPr>
        <w:t>М</w:t>
      </w:r>
      <w:r w:rsidRPr="002C66D7">
        <w:rPr>
          <w:rFonts w:ascii="Times New Roman" w:hAnsi="Times New Roman"/>
          <w:i/>
          <w:iCs/>
          <w:szCs w:val="24"/>
          <w:vertAlign w:val="subscript"/>
          <w:lang w:val="en-US"/>
        </w:rPr>
        <w:t>z</w:t>
      </w:r>
      <w:r w:rsidRPr="002C66D7">
        <w:rPr>
          <w:rFonts w:ascii="Times New Roman" w:hAnsi="Times New Roman"/>
          <w:szCs w:val="24"/>
          <w:vertAlign w:val="subscript"/>
        </w:rPr>
        <w:tab/>
      </w:r>
      <w:r w:rsidR="00A4505F" w:rsidRPr="002C66D7">
        <w:rPr>
          <w:rFonts w:ascii="Times New Roman" w:hAnsi="Times New Roman"/>
          <w:szCs w:val="24"/>
        </w:rPr>
        <w:t>—</w:t>
      </w:r>
      <w:r w:rsidR="001A482A" w:rsidRPr="002C66D7">
        <w:rPr>
          <w:rFonts w:ascii="Times New Roman" w:hAnsi="Times New Roman"/>
          <w:szCs w:val="24"/>
        </w:rPr>
        <w:tab/>
      </w:r>
      <w:r w:rsidRPr="002C66D7">
        <w:rPr>
          <w:rFonts w:ascii="Times New Roman" w:hAnsi="Times New Roman"/>
          <w:szCs w:val="24"/>
        </w:rPr>
        <w:t xml:space="preserve">момент удерживающих сил относительно той же оси; </w:t>
      </w:r>
    </w:p>
    <w:p w14:paraId="3F28D35A" w14:textId="77777777" w:rsidR="0023285D" w:rsidRPr="002C66D7" w:rsidRDefault="0023285D" w:rsidP="000E5789">
      <w:pPr>
        <w:pStyle w:val="21"/>
        <w:shd w:val="clear" w:color="auto" w:fill="FFFFFF"/>
        <w:tabs>
          <w:tab w:val="left" w:pos="0"/>
          <w:tab w:val="left" w:pos="567"/>
          <w:tab w:val="left" w:pos="1134"/>
          <w:tab w:val="left" w:pos="1418"/>
          <w:tab w:val="left" w:pos="1701"/>
          <w:tab w:val="left" w:pos="1985"/>
        </w:tabs>
        <w:suppressAutoHyphens/>
        <w:ind w:firstLine="0"/>
        <w:rPr>
          <w:rFonts w:ascii="Times New Roman" w:hAnsi="Times New Roman"/>
          <w:szCs w:val="24"/>
        </w:rPr>
      </w:pPr>
      <w:r w:rsidRPr="002C66D7">
        <w:rPr>
          <w:rFonts w:ascii="Times New Roman" w:hAnsi="Times New Roman"/>
          <w:szCs w:val="24"/>
        </w:rPr>
        <w:tab/>
      </w:r>
      <w:r w:rsidRPr="002C66D7">
        <w:rPr>
          <w:rFonts w:ascii="Times New Roman" w:hAnsi="Times New Roman"/>
          <w:i/>
          <w:iCs/>
          <w:szCs w:val="24"/>
          <w:lang w:val="en-US"/>
        </w:rPr>
        <w:t>m</w:t>
      </w:r>
      <w:r w:rsidR="001A482A" w:rsidRPr="002C66D7">
        <w:rPr>
          <w:rFonts w:ascii="Times New Roman" w:hAnsi="Times New Roman"/>
          <w:szCs w:val="24"/>
        </w:rPr>
        <w:tab/>
      </w:r>
      <w:r w:rsidR="00A4505F" w:rsidRPr="002C66D7">
        <w:rPr>
          <w:rFonts w:ascii="Times New Roman" w:hAnsi="Times New Roman"/>
          <w:szCs w:val="24"/>
        </w:rPr>
        <w:t>—</w:t>
      </w:r>
      <w:r w:rsidR="001A482A" w:rsidRPr="002C66D7">
        <w:rPr>
          <w:rFonts w:ascii="Times New Roman" w:hAnsi="Times New Roman"/>
          <w:szCs w:val="24"/>
        </w:rPr>
        <w:tab/>
      </w:r>
      <w:r w:rsidRPr="002C66D7">
        <w:rPr>
          <w:rFonts w:ascii="Times New Roman" w:hAnsi="Times New Roman"/>
          <w:szCs w:val="24"/>
        </w:rPr>
        <w:t xml:space="preserve">коэффициент условий работы, принимаемый равным: </w:t>
      </w:r>
    </w:p>
    <w:p w14:paraId="1C40EB54" w14:textId="77777777" w:rsidR="0023285D" w:rsidRPr="002C66D7" w:rsidRDefault="0023285D" w:rsidP="000E5789">
      <w:pPr>
        <w:pStyle w:val="21"/>
        <w:shd w:val="clear" w:color="auto" w:fill="FFFFFF"/>
        <w:tabs>
          <w:tab w:val="left" w:pos="0"/>
          <w:tab w:val="left" w:pos="567"/>
          <w:tab w:val="left" w:pos="1134"/>
          <w:tab w:val="left" w:pos="1418"/>
          <w:tab w:val="left" w:pos="1701"/>
          <w:tab w:val="left" w:pos="1985"/>
        </w:tabs>
        <w:suppressAutoHyphens/>
        <w:ind w:firstLine="0"/>
        <w:rPr>
          <w:rFonts w:ascii="Times New Roman" w:hAnsi="Times New Roman"/>
          <w:i/>
          <w:szCs w:val="24"/>
        </w:rPr>
      </w:pPr>
      <w:r w:rsidRPr="002C66D7">
        <w:rPr>
          <w:rFonts w:ascii="Times New Roman" w:hAnsi="Times New Roman"/>
          <w:i/>
          <w:szCs w:val="24"/>
        </w:rPr>
        <w:t>при проверке конструкций, опирающихся на отдельные опоры:</w:t>
      </w:r>
    </w:p>
    <w:p w14:paraId="0190C1DF" w14:textId="77777777" w:rsidR="0023285D" w:rsidRPr="002C66D7" w:rsidRDefault="0023285D" w:rsidP="000E5789">
      <w:pPr>
        <w:pStyle w:val="21"/>
        <w:shd w:val="clear" w:color="auto" w:fill="FFFFFF"/>
        <w:tabs>
          <w:tab w:val="left" w:pos="720"/>
          <w:tab w:val="left" w:pos="1134"/>
          <w:tab w:val="left" w:pos="1418"/>
          <w:tab w:val="left" w:pos="1701"/>
          <w:tab w:val="left" w:pos="1985"/>
        </w:tabs>
        <w:suppressAutoHyphens/>
        <w:ind w:firstLine="567"/>
        <w:rPr>
          <w:rFonts w:ascii="Times New Roman" w:hAnsi="Times New Roman"/>
          <w:szCs w:val="24"/>
        </w:rPr>
      </w:pP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t xml:space="preserve">в стадии строительства   </w:t>
      </w:r>
      <w:r w:rsidRPr="002C66D7">
        <w:rPr>
          <w:rFonts w:ascii="Times New Roman" w:hAnsi="Times New Roman"/>
          <w:szCs w:val="24"/>
        </w:rPr>
        <w:tab/>
      </w:r>
      <w:r w:rsidRPr="002C66D7">
        <w:rPr>
          <w:rFonts w:ascii="Times New Roman" w:hAnsi="Times New Roman"/>
          <w:szCs w:val="24"/>
        </w:rPr>
        <w:tab/>
      </w:r>
      <w:r w:rsidR="00AF6219" w:rsidRPr="002C66D7">
        <w:rPr>
          <w:rFonts w:ascii="Times New Roman" w:hAnsi="Times New Roman"/>
          <w:szCs w:val="24"/>
        </w:rPr>
        <w:tab/>
      </w:r>
      <w:r w:rsidR="00A4505F" w:rsidRPr="002C66D7">
        <w:rPr>
          <w:rFonts w:ascii="Times New Roman" w:hAnsi="Times New Roman"/>
          <w:szCs w:val="24"/>
        </w:rPr>
        <w:t>—</w:t>
      </w:r>
      <w:r w:rsidRPr="002C66D7">
        <w:rPr>
          <w:rFonts w:ascii="Times New Roman" w:hAnsi="Times New Roman"/>
          <w:szCs w:val="24"/>
        </w:rPr>
        <w:t xml:space="preserve"> 0,95;</w:t>
      </w:r>
    </w:p>
    <w:p w14:paraId="296A3F03" w14:textId="77777777" w:rsidR="0023285D" w:rsidRPr="002C66D7" w:rsidRDefault="0023285D" w:rsidP="000E5789">
      <w:pPr>
        <w:pStyle w:val="21"/>
        <w:shd w:val="clear" w:color="auto" w:fill="FFFFFF"/>
        <w:tabs>
          <w:tab w:val="left" w:pos="720"/>
          <w:tab w:val="left" w:pos="1134"/>
          <w:tab w:val="left" w:pos="1418"/>
          <w:tab w:val="left" w:pos="1701"/>
          <w:tab w:val="left" w:pos="1985"/>
        </w:tabs>
        <w:suppressAutoHyphens/>
        <w:ind w:firstLine="567"/>
        <w:rPr>
          <w:rFonts w:ascii="Times New Roman" w:hAnsi="Times New Roman"/>
          <w:szCs w:val="24"/>
        </w:rPr>
      </w:pP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t xml:space="preserve">в стадии постоянной эксплуатации   </w:t>
      </w:r>
      <w:r w:rsidR="00AF6219" w:rsidRPr="002C66D7">
        <w:rPr>
          <w:rFonts w:ascii="Times New Roman" w:hAnsi="Times New Roman"/>
          <w:szCs w:val="24"/>
        </w:rPr>
        <w:tab/>
      </w:r>
      <w:r w:rsidR="00A4505F" w:rsidRPr="002C66D7">
        <w:rPr>
          <w:rFonts w:ascii="Times New Roman" w:hAnsi="Times New Roman"/>
          <w:szCs w:val="24"/>
        </w:rPr>
        <w:t>—</w:t>
      </w:r>
      <w:r w:rsidRPr="002C66D7">
        <w:rPr>
          <w:rFonts w:ascii="Times New Roman" w:hAnsi="Times New Roman"/>
          <w:szCs w:val="24"/>
        </w:rPr>
        <w:t xml:space="preserve"> 1,0;</w:t>
      </w:r>
    </w:p>
    <w:p w14:paraId="6C001601" w14:textId="77777777" w:rsidR="0023285D" w:rsidRPr="002C66D7" w:rsidRDefault="0023285D" w:rsidP="000E5789">
      <w:pPr>
        <w:pStyle w:val="21"/>
        <w:shd w:val="clear" w:color="auto" w:fill="FFFFFF"/>
        <w:tabs>
          <w:tab w:val="left" w:pos="720"/>
          <w:tab w:val="left" w:pos="1134"/>
          <w:tab w:val="left" w:pos="1418"/>
          <w:tab w:val="left" w:pos="1701"/>
          <w:tab w:val="left" w:pos="1985"/>
        </w:tabs>
        <w:suppressAutoHyphens/>
        <w:ind w:firstLine="0"/>
        <w:rPr>
          <w:rFonts w:ascii="Times New Roman" w:hAnsi="Times New Roman"/>
          <w:i/>
          <w:szCs w:val="24"/>
        </w:rPr>
      </w:pPr>
      <w:r w:rsidRPr="002C66D7">
        <w:rPr>
          <w:rFonts w:ascii="Times New Roman" w:hAnsi="Times New Roman"/>
          <w:i/>
          <w:szCs w:val="24"/>
        </w:rPr>
        <w:t>при проверке сечений бетонных конструкций и фундаментов:</w:t>
      </w:r>
    </w:p>
    <w:p w14:paraId="5A590761" w14:textId="77777777" w:rsidR="0023285D" w:rsidRPr="002C66D7" w:rsidRDefault="0023285D" w:rsidP="000E5789">
      <w:pPr>
        <w:pStyle w:val="21"/>
        <w:shd w:val="clear" w:color="auto" w:fill="FFFFFF"/>
        <w:tabs>
          <w:tab w:val="left" w:pos="720"/>
          <w:tab w:val="left" w:pos="1134"/>
          <w:tab w:val="left" w:pos="1418"/>
          <w:tab w:val="left" w:pos="1701"/>
          <w:tab w:val="left" w:pos="1985"/>
          <w:tab w:val="left" w:pos="4253"/>
          <w:tab w:val="left" w:pos="4536"/>
        </w:tabs>
        <w:suppressAutoHyphens/>
        <w:ind w:firstLine="567"/>
        <w:rPr>
          <w:rFonts w:ascii="Times New Roman" w:hAnsi="Times New Roman"/>
          <w:szCs w:val="24"/>
        </w:rPr>
      </w:pP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t>на скальных основаниях</w:t>
      </w: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r>
      <w:r w:rsidR="00AF6219" w:rsidRPr="002C66D7">
        <w:rPr>
          <w:rFonts w:ascii="Times New Roman" w:hAnsi="Times New Roman"/>
          <w:szCs w:val="24"/>
        </w:rPr>
        <w:tab/>
      </w:r>
      <w:r w:rsidR="00A4505F" w:rsidRPr="002C66D7">
        <w:rPr>
          <w:rFonts w:ascii="Times New Roman" w:hAnsi="Times New Roman"/>
          <w:szCs w:val="24"/>
        </w:rPr>
        <w:t>—</w:t>
      </w:r>
      <w:r w:rsidRPr="002C66D7">
        <w:rPr>
          <w:rFonts w:ascii="Times New Roman" w:hAnsi="Times New Roman"/>
          <w:szCs w:val="24"/>
        </w:rPr>
        <w:t xml:space="preserve"> 0,9;</w:t>
      </w:r>
    </w:p>
    <w:p w14:paraId="247D02C2" w14:textId="77777777" w:rsidR="0023285D" w:rsidRPr="002C66D7" w:rsidRDefault="0023285D" w:rsidP="000E5789">
      <w:pPr>
        <w:pStyle w:val="21"/>
        <w:shd w:val="clear" w:color="auto" w:fill="FFFFFF"/>
        <w:tabs>
          <w:tab w:val="left" w:pos="720"/>
          <w:tab w:val="left" w:pos="1134"/>
          <w:tab w:val="left" w:pos="1418"/>
          <w:tab w:val="left" w:pos="1701"/>
          <w:tab w:val="left" w:pos="1985"/>
        </w:tabs>
        <w:suppressAutoHyphens/>
        <w:ind w:firstLine="567"/>
        <w:rPr>
          <w:rFonts w:ascii="Times New Roman" w:hAnsi="Times New Roman"/>
          <w:szCs w:val="24"/>
        </w:rPr>
      </w:pP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t>на нескальных основаниях</w:t>
      </w:r>
      <w:r w:rsidRPr="002C66D7">
        <w:rPr>
          <w:rFonts w:ascii="Times New Roman" w:hAnsi="Times New Roman"/>
          <w:szCs w:val="24"/>
        </w:rPr>
        <w:tab/>
      </w:r>
      <w:r w:rsidRPr="002C66D7">
        <w:rPr>
          <w:rFonts w:ascii="Times New Roman" w:hAnsi="Times New Roman"/>
          <w:szCs w:val="24"/>
        </w:rPr>
        <w:tab/>
      </w:r>
      <w:r w:rsidR="00AF6219" w:rsidRPr="002C66D7">
        <w:rPr>
          <w:rFonts w:ascii="Times New Roman" w:hAnsi="Times New Roman"/>
          <w:szCs w:val="24"/>
        </w:rPr>
        <w:tab/>
      </w:r>
      <w:r w:rsidR="00A4505F" w:rsidRPr="002C66D7">
        <w:rPr>
          <w:rFonts w:ascii="Times New Roman" w:hAnsi="Times New Roman"/>
          <w:szCs w:val="24"/>
        </w:rPr>
        <w:t>—</w:t>
      </w:r>
      <w:r w:rsidRPr="002C66D7">
        <w:rPr>
          <w:rFonts w:ascii="Times New Roman" w:hAnsi="Times New Roman"/>
          <w:szCs w:val="24"/>
        </w:rPr>
        <w:t xml:space="preserve"> 0,8;</w:t>
      </w:r>
    </w:p>
    <w:p w14:paraId="6ADFA33E" w14:textId="77777777" w:rsidR="00A4505F" w:rsidRPr="002C66D7" w:rsidRDefault="0023285D" w:rsidP="000E5789">
      <w:pPr>
        <w:pStyle w:val="21"/>
        <w:shd w:val="clear" w:color="auto" w:fill="FFFFFF"/>
        <w:tabs>
          <w:tab w:val="left" w:pos="720"/>
          <w:tab w:val="left" w:pos="1134"/>
          <w:tab w:val="left" w:pos="1418"/>
          <w:tab w:val="left" w:pos="1701"/>
          <w:tab w:val="left" w:pos="1985"/>
        </w:tabs>
        <w:suppressAutoHyphens/>
        <w:ind w:firstLine="567"/>
        <w:rPr>
          <w:rFonts w:ascii="Times New Roman" w:hAnsi="Times New Roman"/>
          <w:szCs w:val="24"/>
        </w:rPr>
      </w:pPr>
      <w:r w:rsidRPr="002C66D7">
        <w:rPr>
          <w:rFonts w:ascii="Times New Roman" w:hAnsi="Times New Roman"/>
          <w:szCs w:val="24"/>
          <w:lang w:val="en-US"/>
        </w:rPr>
        <w:sym w:font="Symbol" w:char="F067"/>
      </w:r>
      <w:r w:rsidR="002D2A56" w:rsidRPr="002C66D7">
        <w:rPr>
          <w:rFonts w:ascii="Times New Roman" w:hAnsi="Times New Roman"/>
          <w:i/>
          <w:iCs/>
          <w:szCs w:val="24"/>
          <w:vertAlign w:val="subscript"/>
          <w:lang w:val="en-US"/>
        </w:rPr>
        <w:t>n</w:t>
      </w:r>
      <w:r w:rsidRPr="002C66D7">
        <w:rPr>
          <w:rFonts w:ascii="Times New Roman" w:hAnsi="Times New Roman"/>
          <w:szCs w:val="24"/>
          <w:vertAlign w:val="subscript"/>
        </w:rPr>
        <w:tab/>
      </w:r>
      <w:r w:rsidR="00A4505F" w:rsidRPr="002C66D7">
        <w:rPr>
          <w:rFonts w:ascii="Times New Roman" w:hAnsi="Times New Roman"/>
          <w:szCs w:val="24"/>
        </w:rPr>
        <w:t>—</w:t>
      </w:r>
      <w:r w:rsidRPr="002C66D7">
        <w:rPr>
          <w:rFonts w:ascii="Times New Roman" w:hAnsi="Times New Roman"/>
          <w:szCs w:val="24"/>
        </w:rPr>
        <w:tab/>
        <w:t xml:space="preserve">коэффициент </w:t>
      </w:r>
      <w:r w:rsidR="002D2A56" w:rsidRPr="002C66D7">
        <w:rPr>
          <w:rFonts w:ascii="Times New Roman" w:hAnsi="Times New Roman"/>
          <w:szCs w:val="24"/>
        </w:rPr>
        <w:t>надежности</w:t>
      </w:r>
      <w:r w:rsidR="00FA673E" w:rsidRPr="002C66D7">
        <w:rPr>
          <w:rFonts w:ascii="Times New Roman" w:hAnsi="Times New Roman"/>
          <w:szCs w:val="24"/>
        </w:rPr>
        <w:t xml:space="preserve"> </w:t>
      </w:r>
      <w:r w:rsidRPr="002C66D7">
        <w:rPr>
          <w:rFonts w:ascii="Times New Roman" w:hAnsi="Times New Roman"/>
          <w:szCs w:val="24"/>
        </w:rPr>
        <w:t xml:space="preserve">по назначению, принимаемый равным при </w:t>
      </w:r>
    </w:p>
    <w:p w14:paraId="20866867" w14:textId="77777777" w:rsidR="0023285D" w:rsidRPr="002C66D7" w:rsidRDefault="00A4505F" w:rsidP="000E5789">
      <w:pPr>
        <w:pStyle w:val="21"/>
        <w:shd w:val="clear" w:color="auto" w:fill="FFFFFF"/>
        <w:tabs>
          <w:tab w:val="left" w:pos="720"/>
          <w:tab w:val="left" w:pos="1134"/>
          <w:tab w:val="left" w:pos="1418"/>
          <w:tab w:val="left" w:pos="1701"/>
          <w:tab w:val="left" w:pos="1985"/>
        </w:tabs>
        <w:suppressAutoHyphens/>
        <w:ind w:firstLine="567"/>
        <w:rPr>
          <w:rFonts w:ascii="Times New Roman" w:hAnsi="Times New Roman"/>
          <w:szCs w:val="24"/>
        </w:rPr>
      </w:pPr>
      <w:r w:rsidRPr="002C66D7">
        <w:rPr>
          <w:rFonts w:ascii="Times New Roman" w:hAnsi="Times New Roman"/>
          <w:szCs w:val="24"/>
        </w:rPr>
        <w:lastRenderedPageBreak/>
        <w:tab/>
      </w:r>
      <w:r w:rsidRPr="002C66D7">
        <w:rPr>
          <w:rFonts w:ascii="Times New Roman" w:hAnsi="Times New Roman"/>
          <w:szCs w:val="24"/>
        </w:rPr>
        <w:tab/>
      </w:r>
      <w:r w:rsidRPr="002C66D7">
        <w:rPr>
          <w:rFonts w:ascii="Times New Roman" w:hAnsi="Times New Roman"/>
          <w:szCs w:val="24"/>
        </w:rPr>
        <w:tab/>
      </w:r>
      <w:r w:rsidR="0023285D" w:rsidRPr="002C66D7">
        <w:rPr>
          <w:rFonts w:ascii="Times New Roman" w:hAnsi="Times New Roman"/>
          <w:szCs w:val="24"/>
        </w:rPr>
        <w:t xml:space="preserve">расчетах: </w:t>
      </w:r>
    </w:p>
    <w:p w14:paraId="5F5FFA07" w14:textId="77777777" w:rsidR="0023285D" w:rsidRPr="002C66D7" w:rsidRDefault="0023285D" w:rsidP="000E5789">
      <w:pPr>
        <w:pStyle w:val="21"/>
        <w:shd w:val="clear" w:color="auto" w:fill="FFFFFF"/>
        <w:tabs>
          <w:tab w:val="left" w:pos="720"/>
          <w:tab w:val="left" w:pos="1134"/>
          <w:tab w:val="left" w:pos="1418"/>
          <w:tab w:val="left" w:pos="1701"/>
          <w:tab w:val="left" w:pos="1985"/>
        </w:tabs>
        <w:suppressAutoHyphens/>
        <w:ind w:firstLine="567"/>
        <w:rPr>
          <w:rFonts w:ascii="Times New Roman" w:hAnsi="Times New Roman"/>
          <w:szCs w:val="24"/>
        </w:rPr>
      </w:pP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t>в стадии строительства</w:t>
      </w: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r>
      <w:r w:rsidR="00A4505F" w:rsidRPr="002C66D7">
        <w:rPr>
          <w:rFonts w:ascii="Times New Roman" w:hAnsi="Times New Roman"/>
          <w:szCs w:val="24"/>
        </w:rPr>
        <w:t>—</w:t>
      </w:r>
      <w:r w:rsidRPr="002C66D7">
        <w:rPr>
          <w:rFonts w:ascii="Times New Roman" w:hAnsi="Times New Roman"/>
          <w:szCs w:val="24"/>
        </w:rPr>
        <w:t xml:space="preserve"> 1,0;</w:t>
      </w:r>
    </w:p>
    <w:p w14:paraId="0007CABE" w14:textId="77777777" w:rsidR="0023285D" w:rsidRPr="002C66D7" w:rsidRDefault="0023285D" w:rsidP="000E5789">
      <w:pPr>
        <w:pStyle w:val="21"/>
        <w:shd w:val="clear" w:color="auto" w:fill="FFFFFF"/>
        <w:tabs>
          <w:tab w:val="left" w:pos="720"/>
          <w:tab w:val="left" w:pos="1134"/>
          <w:tab w:val="left" w:pos="1418"/>
          <w:tab w:val="left" w:pos="1701"/>
          <w:tab w:val="left" w:pos="1985"/>
        </w:tabs>
        <w:suppressAutoHyphens/>
        <w:ind w:firstLine="567"/>
        <w:rPr>
          <w:rFonts w:ascii="Times New Roman" w:hAnsi="Times New Roman"/>
          <w:szCs w:val="24"/>
        </w:rPr>
      </w:pP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r>
      <w:r w:rsidRPr="002C66D7">
        <w:rPr>
          <w:rFonts w:ascii="Times New Roman" w:hAnsi="Times New Roman"/>
          <w:szCs w:val="24"/>
        </w:rPr>
        <w:tab/>
        <w:t>в стадии постоянной эксплуатации</w:t>
      </w:r>
      <w:r w:rsidRPr="002C66D7">
        <w:rPr>
          <w:rFonts w:ascii="Times New Roman" w:hAnsi="Times New Roman"/>
          <w:szCs w:val="24"/>
        </w:rPr>
        <w:tab/>
      </w:r>
      <w:r w:rsidR="00A4505F" w:rsidRPr="002C66D7">
        <w:rPr>
          <w:rFonts w:ascii="Times New Roman" w:hAnsi="Times New Roman"/>
          <w:szCs w:val="24"/>
        </w:rPr>
        <w:t>—</w:t>
      </w:r>
      <w:r w:rsidRPr="002C66D7">
        <w:rPr>
          <w:rFonts w:ascii="Times New Roman" w:hAnsi="Times New Roman"/>
          <w:szCs w:val="24"/>
        </w:rPr>
        <w:t xml:space="preserve"> 1,1.</w:t>
      </w:r>
    </w:p>
    <w:p w14:paraId="45F99997" w14:textId="77777777" w:rsidR="0023285D" w:rsidRPr="002C66D7" w:rsidRDefault="0023285D" w:rsidP="000E5789">
      <w:pPr>
        <w:pStyle w:val="21"/>
        <w:shd w:val="clear" w:color="auto" w:fill="FFFFFF"/>
        <w:tabs>
          <w:tab w:val="left" w:pos="720"/>
          <w:tab w:val="left" w:pos="1134"/>
          <w:tab w:val="left" w:pos="1418"/>
          <w:tab w:val="left" w:pos="1701"/>
          <w:tab w:val="left" w:pos="1985"/>
        </w:tabs>
        <w:suppressAutoHyphens/>
        <w:ind w:firstLine="567"/>
        <w:rPr>
          <w:rFonts w:ascii="Times New Roman" w:hAnsi="Times New Roman"/>
          <w:szCs w:val="24"/>
        </w:rPr>
      </w:pPr>
      <w:r w:rsidRPr="002C66D7">
        <w:rPr>
          <w:rFonts w:ascii="Times New Roman" w:hAnsi="Times New Roman"/>
          <w:szCs w:val="24"/>
        </w:rPr>
        <w:t>Опрокидывающие силы следует принимать с коэффициентом надежности по нагрузке</w:t>
      </w:r>
      <w:r w:rsidR="00FA39B3" w:rsidRPr="002C66D7">
        <w:rPr>
          <w:rFonts w:ascii="Times New Roman" w:hAnsi="Times New Roman"/>
          <w:szCs w:val="24"/>
        </w:rPr>
        <w:t>,</w:t>
      </w:r>
      <w:r w:rsidRPr="002C66D7">
        <w:rPr>
          <w:rFonts w:ascii="Times New Roman" w:hAnsi="Times New Roman"/>
          <w:szCs w:val="24"/>
        </w:rPr>
        <w:t xml:space="preserve"> </w:t>
      </w:r>
      <w:proofErr w:type="spellStart"/>
      <w:r w:rsidRPr="002C66D7">
        <w:rPr>
          <w:rFonts w:ascii="Times New Roman" w:hAnsi="Times New Roman"/>
          <w:szCs w:val="24"/>
        </w:rPr>
        <w:t>б</w:t>
      </w:r>
      <w:r w:rsidR="00FA39B3" w:rsidRPr="002C66D7">
        <w:rPr>
          <w:rFonts w:ascii="Times New Roman" w:hAnsi="Times New Roman"/>
          <w:szCs w:val="24"/>
        </w:rPr>
        <w:t>ό</w:t>
      </w:r>
      <w:r w:rsidRPr="002C66D7">
        <w:rPr>
          <w:rFonts w:ascii="Times New Roman" w:hAnsi="Times New Roman"/>
          <w:szCs w:val="24"/>
        </w:rPr>
        <w:t>льшим</w:t>
      </w:r>
      <w:proofErr w:type="spellEnd"/>
      <w:r w:rsidRPr="002C66D7">
        <w:rPr>
          <w:rFonts w:ascii="Times New Roman" w:hAnsi="Times New Roman"/>
          <w:szCs w:val="24"/>
        </w:rPr>
        <w:t xml:space="preserve"> единицы.</w:t>
      </w:r>
    </w:p>
    <w:p w14:paraId="13860309" w14:textId="77777777" w:rsidR="0023285D" w:rsidRPr="002C66D7" w:rsidRDefault="0023285D" w:rsidP="000E5789">
      <w:pPr>
        <w:pStyle w:val="21"/>
        <w:shd w:val="clear" w:color="auto" w:fill="FFFFFF"/>
        <w:tabs>
          <w:tab w:val="left" w:pos="720"/>
        </w:tabs>
        <w:suppressAutoHyphens/>
        <w:ind w:firstLine="567"/>
        <w:rPr>
          <w:rFonts w:ascii="Times New Roman" w:hAnsi="Times New Roman"/>
          <w:szCs w:val="24"/>
        </w:rPr>
      </w:pPr>
      <w:r w:rsidRPr="002C66D7">
        <w:rPr>
          <w:rFonts w:ascii="Times New Roman" w:hAnsi="Times New Roman"/>
          <w:szCs w:val="24"/>
        </w:rPr>
        <w:t>Удерживающие силы следует принимать с коэффициентом надежности по нагрузке:</w:t>
      </w:r>
    </w:p>
    <w:p w14:paraId="172F34D5" w14:textId="77777777" w:rsidR="0023285D" w:rsidRPr="002C66D7" w:rsidRDefault="0023285D" w:rsidP="000E5789">
      <w:pPr>
        <w:pStyle w:val="21"/>
        <w:shd w:val="clear" w:color="auto" w:fill="FFFFFF"/>
        <w:tabs>
          <w:tab w:val="left" w:pos="720"/>
        </w:tabs>
        <w:suppressAutoHyphens/>
        <w:ind w:firstLine="567"/>
        <w:rPr>
          <w:rFonts w:ascii="Times New Roman" w:hAnsi="Times New Roman"/>
          <w:szCs w:val="24"/>
        </w:rPr>
      </w:pPr>
      <w:r w:rsidRPr="002C66D7">
        <w:rPr>
          <w:rFonts w:ascii="Times New Roman" w:hAnsi="Times New Roman"/>
          <w:szCs w:val="24"/>
        </w:rPr>
        <w:t xml:space="preserve">для постоянных нагрузок </w:t>
      </w:r>
      <w:r w:rsidR="002B0E57" w:rsidRPr="002C66D7">
        <w:rPr>
          <w:rFonts w:ascii="Times New Roman" w:hAnsi="Times New Roman"/>
          <w:szCs w:val="24"/>
        </w:rPr>
        <w:tab/>
      </w:r>
      <w:r w:rsidR="00A4505F" w:rsidRPr="002C66D7">
        <w:rPr>
          <w:rFonts w:ascii="Times New Roman" w:hAnsi="Times New Roman"/>
          <w:szCs w:val="24"/>
        </w:rPr>
        <w:t>—</w:t>
      </w:r>
      <w:r w:rsidRPr="002C66D7">
        <w:rPr>
          <w:rFonts w:ascii="Times New Roman" w:hAnsi="Times New Roman"/>
          <w:szCs w:val="24"/>
        </w:rPr>
        <w:t xml:space="preserve">  </w:t>
      </w:r>
      <w:r w:rsidRPr="002C66D7">
        <w:rPr>
          <w:rFonts w:ascii="Times New Roman" w:hAnsi="Times New Roman"/>
          <w:szCs w:val="24"/>
        </w:rPr>
        <w:sym w:font="Symbol" w:char="F067"/>
      </w:r>
      <w:r w:rsidRPr="002C66D7">
        <w:rPr>
          <w:rFonts w:ascii="Times New Roman" w:hAnsi="Times New Roman"/>
          <w:szCs w:val="24"/>
          <w:vertAlign w:val="subscript"/>
          <w:lang w:val="en-US"/>
        </w:rPr>
        <w:sym w:font="Symbol" w:char="F0A6"/>
      </w:r>
      <w:r w:rsidRPr="002C66D7">
        <w:rPr>
          <w:rFonts w:ascii="Times New Roman" w:hAnsi="Times New Roman"/>
          <w:szCs w:val="24"/>
        </w:rPr>
        <w:t xml:space="preserve"> </w:t>
      </w:r>
      <w:r w:rsidRPr="002C66D7">
        <w:rPr>
          <w:rFonts w:ascii="Times New Roman" w:hAnsi="Times New Roman"/>
          <w:szCs w:val="24"/>
        </w:rPr>
        <w:sym w:font="Symbol" w:char="F03C"/>
      </w:r>
      <w:r w:rsidRPr="002C66D7">
        <w:rPr>
          <w:rFonts w:ascii="Times New Roman" w:hAnsi="Times New Roman"/>
          <w:szCs w:val="24"/>
        </w:rPr>
        <w:t xml:space="preserve"> 1;</w:t>
      </w:r>
    </w:p>
    <w:p w14:paraId="090A8A93" w14:textId="77777777" w:rsidR="0023285D" w:rsidRPr="002C66D7" w:rsidRDefault="0023285D" w:rsidP="000E5789">
      <w:pPr>
        <w:pStyle w:val="21"/>
        <w:shd w:val="clear" w:color="auto" w:fill="FFFFFF"/>
        <w:tabs>
          <w:tab w:val="left" w:pos="720"/>
        </w:tabs>
        <w:suppressAutoHyphens/>
        <w:ind w:firstLine="567"/>
        <w:rPr>
          <w:rFonts w:ascii="Times New Roman" w:hAnsi="Times New Roman"/>
          <w:szCs w:val="24"/>
        </w:rPr>
      </w:pPr>
      <w:r w:rsidRPr="002C66D7">
        <w:rPr>
          <w:rFonts w:ascii="Times New Roman" w:hAnsi="Times New Roman"/>
          <w:szCs w:val="24"/>
        </w:rPr>
        <w:t xml:space="preserve">для временной вертикальной подвижной нагрузки от порожнего состава железных дорог, метрополитена и трамвая  </w:t>
      </w:r>
      <w:r w:rsidR="005B401B" w:rsidRPr="002C66D7">
        <w:rPr>
          <w:rFonts w:ascii="Times New Roman" w:hAnsi="Times New Roman"/>
          <w:szCs w:val="24"/>
        </w:rPr>
        <w:t>—</w:t>
      </w:r>
      <w:r w:rsidRPr="002C66D7">
        <w:rPr>
          <w:rFonts w:ascii="Times New Roman" w:hAnsi="Times New Roman"/>
          <w:szCs w:val="24"/>
        </w:rPr>
        <w:t xml:space="preserve">  </w:t>
      </w:r>
      <w:r w:rsidRPr="002C66D7">
        <w:rPr>
          <w:rFonts w:ascii="Times New Roman" w:hAnsi="Times New Roman"/>
          <w:szCs w:val="24"/>
        </w:rPr>
        <w:sym w:font="Symbol" w:char="F067"/>
      </w:r>
      <w:r w:rsidRPr="002C66D7">
        <w:rPr>
          <w:rFonts w:ascii="Times New Roman" w:hAnsi="Times New Roman"/>
          <w:szCs w:val="24"/>
          <w:vertAlign w:val="subscript"/>
          <w:lang w:val="en-US"/>
        </w:rPr>
        <w:sym w:font="Symbol" w:char="F0A6"/>
      </w:r>
      <w:r w:rsidRPr="002C66D7">
        <w:rPr>
          <w:rFonts w:ascii="Times New Roman" w:hAnsi="Times New Roman"/>
          <w:szCs w:val="24"/>
        </w:rPr>
        <w:t xml:space="preserve"> = 1.</w:t>
      </w:r>
    </w:p>
    <w:p w14:paraId="7472EFE8" w14:textId="77777777" w:rsidR="0023285D" w:rsidRPr="002C66D7" w:rsidRDefault="0023285D" w:rsidP="000E5789">
      <w:pPr>
        <w:pStyle w:val="21"/>
        <w:shd w:val="clear" w:color="auto" w:fill="FFFFFF"/>
        <w:tabs>
          <w:tab w:val="left" w:pos="720"/>
        </w:tabs>
        <w:suppressAutoHyphens/>
        <w:ind w:firstLine="567"/>
        <w:rPr>
          <w:rFonts w:ascii="Times New Roman" w:hAnsi="Times New Roman"/>
          <w:szCs w:val="24"/>
        </w:rPr>
      </w:pPr>
      <w:r w:rsidRPr="002C66D7">
        <w:rPr>
          <w:rFonts w:ascii="Times New Roman" w:hAnsi="Times New Roman"/>
          <w:szCs w:val="24"/>
        </w:rPr>
        <w:t xml:space="preserve">В соответствующих случаях, руководствуясь указаниями </w:t>
      </w:r>
      <w:r w:rsidR="0051240F" w:rsidRPr="002C66D7">
        <w:rPr>
          <w:rFonts w:ascii="Times New Roman" w:hAnsi="Times New Roman"/>
          <w:szCs w:val="24"/>
        </w:rPr>
        <w:t>11</w:t>
      </w:r>
      <w:r w:rsidRPr="002C66D7">
        <w:rPr>
          <w:rFonts w:ascii="Times New Roman" w:hAnsi="Times New Roman"/>
          <w:szCs w:val="24"/>
        </w:rPr>
        <w:t>.6, необходимо учитывать уменьшение веса конструкции вследствие взвешивающего действия воды.</w:t>
      </w:r>
    </w:p>
    <w:p w14:paraId="786A948F" w14:textId="77777777" w:rsidR="0023285D" w:rsidRPr="002C66D7" w:rsidRDefault="00E81A75" w:rsidP="000E5789">
      <w:pPr>
        <w:shd w:val="clear" w:color="auto" w:fill="FFFFFF"/>
        <w:tabs>
          <w:tab w:val="left" w:pos="720"/>
        </w:tabs>
        <w:suppressAutoHyphens/>
        <w:ind w:firstLine="567"/>
        <w:jc w:val="both"/>
        <w:rPr>
          <w:sz w:val="24"/>
          <w:szCs w:val="24"/>
        </w:rPr>
      </w:pPr>
      <w:r w:rsidRPr="002C66D7">
        <w:rPr>
          <w:bCs/>
          <w:sz w:val="24"/>
          <w:szCs w:val="24"/>
        </w:rPr>
        <w:t>5</w:t>
      </w:r>
      <w:r w:rsidR="0023285D" w:rsidRPr="002C66D7">
        <w:rPr>
          <w:bCs/>
          <w:sz w:val="24"/>
          <w:szCs w:val="24"/>
        </w:rPr>
        <w:t>.41</w:t>
      </w:r>
      <w:r w:rsidR="0023285D" w:rsidRPr="002C66D7">
        <w:rPr>
          <w:sz w:val="24"/>
          <w:szCs w:val="24"/>
        </w:rPr>
        <w:t xml:space="preserve">  Устойчивость положения конструкций против сдвига (скольжения) следует рассчитывать по формуле </w:t>
      </w:r>
    </w:p>
    <w:p w14:paraId="2BD226C4" w14:textId="77777777" w:rsidR="0023285D" w:rsidRPr="002C66D7" w:rsidRDefault="0023285D" w:rsidP="000E5789">
      <w:pPr>
        <w:shd w:val="clear" w:color="auto" w:fill="FFFFFF"/>
        <w:tabs>
          <w:tab w:val="left" w:pos="720"/>
        </w:tabs>
        <w:suppressAutoHyphens/>
        <w:ind w:firstLine="567"/>
        <w:jc w:val="both"/>
        <w:rPr>
          <w:sz w:val="24"/>
          <w:szCs w:val="24"/>
        </w:rPr>
      </w:pPr>
      <w:r w:rsidRPr="002C66D7">
        <w:rPr>
          <w:sz w:val="24"/>
          <w:szCs w:val="24"/>
        </w:rPr>
        <w:t xml:space="preserve">                                                </w:t>
      </w:r>
      <w:proofErr w:type="spellStart"/>
      <w:r w:rsidRPr="002C66D7">
        <w:rPr>
          <w:i/>
          <w:iCs/>
          <w:sz w:val="24"/>
          <w:szCs w:val="24"/>
          <w:lang w:val="en-US"/>
        </w:rPr>
        <w:t>Q</w:t>
      </w:r>
      <w:r w:rsidRPr="002C66D7">
        <w:rPr>
          <w:i/>
          <w:iCs/>
          <w:sz w:val="24"/>
          <w:szCs w:val="24"/>
          <w:vertAlign w:val="subscript"/>
          <w:lang w:val="en-US"/>
        </w:rPr>
        <w:t>r</w:t>
      </w:r>
      <w:proofErr w:type="spellEnd"/>
      <w:r w:rsidRPr="002C66D7">
        <w:rPr>
          <w:sz w:val="24"/>
          <w:szCs w:val="24"/>
        </w:rPr>
        <w:t xml:space="preserve"> </w:t>
      </w:r>
      <w:r w:rsidRPr="002C66D7">
        <w:rPr>
          <w:sz w:val="24"/>
          <w:szCs w:val="24"/>
        </w:rPr>
        <w:sym w:font="Symbol" w:char="F0A3"/>
      </w:r>
      <w:r w:rsidRPr="002C66D7">
        <w:rPr>
          <w:sz w:val="24"/>
          <w:szCs w:val="24"/>
        </w:rPr>
        <w:t xml:space="preserve"> </w:t>
      </w:r>
      <w:r w:rsidR="002D2A56" w:rsidRPr="002C66D7">
        <w:rPr>
          <w:position w:val="-26"/>
          <w:sz w:val="24"/>
          <w:szCs w:val="24"/>
          <w:lang w:val="en-GB"/>
        </w:rPr>
        <w:object w:dxaOrig="340" w:dyaOrig="600" w14:anchorId="3D0330B8">
          <v:shape id="_x0000_i1026" type="#_x0000_t75" style="width:17.25pt;height:30pt" o:ole="" fillcolor="window">
            <v:imagedata r:id="rId17" o:title=""/>
          </v:shape>
          <o:OLEObject Type="Embed" ProgID="Equation.3" ShapeID="_x0000_i1026" DrawAspect="Content" ObjectID="_1681830962" r:id="rId18"/>
        </w:object>
      </w:r>
      <w:proofErr w:type="spellStart"/>
      <w:proofErr w:type="gramStart"/>
      <w:r w:rsidRPr="002C66D7">
        <w:rPr>
          <w:i/>
          <w:iCs/>
          <w:sz w:val="24"/>
          <w:szCs w:val="24"/>
          <w:lang w:val="en-US"/>
        </w:rPr>
        <w:t>Q</w:t>
      </w:r>
      <w:r w:rsidRPr="002C66D7">
        <w:rPr>
          <w:i/>
          <w:iCs/>
          <w:sz w:val="24"/>
          <w:szCs w:val="24"/>
          <w:vertAlign w:val="subscript"/>
          <w:lang w:val="en-US"/>
        </w:rPr>
        <w:t>z</w:t>
      </w:r>
      <w:proofErr w:type="spellEnd"/>
      <w:r w:rsidRPr="002C66D7">
        <w:rPr>
          <w:sz w:val="24"/>
          <w:szCs w:val="24"/>
        </w:rPr>
        <w:t>,</w:t>
      </w:r>
      <w:r w:rsidR="004B1EFE" w:rsidRPr="002C66D7">
        <w:rPr>
          <w:sz w:val="24"/>
          <w:szCs w:val="24"/>
        </w:rPr>
        <w:t xml:space="preserve">   </w:t>
      </w:r>
      <w:proofErr w:type="gramEnd"/>
      <w:r w:rsidR="004B1EFE" w:rsidRPr="002C66D7">
        <w:rPr>
          <w:sz w:val="24"/>
          <w:szCs w:val="24"/>
        </w:rPr>
        <w:t xml:space="preserve">  </w:t>
      </w:r>
      <w:r w:rsidR="00C378A8" w:rsidRPr="002C66D7">
        <w:rPr>
          <w:sz w:val="24"/>
          <w:szCs w:val="24"/>
        </w:rPr>
        <w:t xml:space="preserve"> </w:t>
      </w:r>
      <w:r w:rsidR="004B1EFE" w:rsidRPr="002C66D7">
        <w:rPr>
          <w:sz w:val="24"/>
          <w:szCs w:val="24"/>
        </w:rPr>
        <w:t xml:space="preserve">        </w:t>
      </w:r>
      <w:r w:rsidR="00C378A8" w:rsidRPr="002C66D7">
        <w:rPr>
          <w:sz w:val="24"/>
          <w:szCs w:val="24"/>
        </w:rPr>
        <w:t xml:space="preserve">       </w:t>
      </w:r>
      <w:r w:rsidR="004B1EFE" w:rsidRPr="002C66D7">
        <w:rPr>
          <w:sz w:val="24"/>
          <w:szCs w:val="24"/>
        </w:rPr>
        <w:t xml:space="preserve">                </w:t>
      </w:r>
      <w:r w:rsidR="00C378A8" w:rsidRPr="002C66D7">
        <w:rPr>
          <w:sz w:val="24"/>
          <w:szCs w:val="24"/>
        </w:rPr>
        <w:t xml:space="preserve">                   </w:t>
      </w:r>
      <w:r w:rsidR="006E28CF" w:rsidRPr="002C66D7">
        <w:rPr>
          <w:sz w:val="24"/>
          <w:szCs w:val="24"/>
        </w:rPr>
        <w:t xml:space="preserve"> </w:t>
      </w:r>
      <w:r w:rsidR="000F4CAD" w:rsidRPr="002C66D7">
        <w:rPr>
          <w:sz w:val="24"/>
          <w:szCs w:val="24"/>
        </w:rPr>
        <w:t xml:space="preserve">         </w:t>
      </w:r>
      <w:r w:rsidR="004B1EFE" w:rsidRPr="002C66D7">
        <w:rPr>
          <w:sz w:val="24"/>
          <w:szCs w:val="24"/>
        </w:rPr>
        <w:t xml:space="preserve"> (</w:t>
      </w:r>
      <w:r w:rsidR="008242CC" w:rsidRPr="002C66D7">
        <w:rPr>
          <w:sz w:val="24"/>
          <w:szCs w:val="24"/>
        </w:rPr>
        <w:t>5</w:t>
      </w:r>
      <w:r w:rsidR="004B1EFE" w:rsidRPr="002C66D7">
        <w:rPr>
          <w:sz w:val="24"/>
          <w:szCs w:val="24"/>
        </w:rPr>
        <w:t>.2)</w:t>
      </w:r>
    </w:p>
    <w:p w14:paraId="3825E793" w14:textId="77777777" w:rsidR="0023285D" w:rsidRPr="002C66D7" w:rsidRDefault="0023285D" w:rsidP="000E5789">
      <w:pPr>
        <w:shd w:val="clear" w:color="auto" w:fill="FFFFFF"/>
        <w:suppressAutoHyphens/>
        <w:jc w:val="both"/>
        <w:rPr>
          <w:sz w:val="24"/>
          <w:szCs w:val="24"/>
        </w:rPr>
      </w:pPr>
      <w:r w:rsidRPr="002C66D7">
        <w:rPr>
          <w:sz w:val="24"/>
          <w:szCs w:val="24"/>
        </w:rPr>
        <w:t>где</w:t>
      </w:r>
      <w:r w:rsidRPr="002C66D7">
        <w:rPr>
          <w:sz w:val="24"/>
          <w:szCs w:val="24"/>
        </w:rPr>
        <w:tab/>
      </w:r>
      <w:proofErr w:type="spellStart"/>
      <w:r w:rsidRPr="002C66D7">
        <w:rPr>
          <w:i/>
          <w:iCs/>
          <w:sz w:val="24"/>
          <w:szCs w:val="24"/>
          <w:lang w:val="en-US"/>
        </w:rPr>
        <w:t>Q</w:t>
      </w:r>
      <w:r w:rsidRPr="002C66D7">
        <w:rPr>
          <w:i/>
          <w:iCs/>
          <w:sz w:val="24"/>
          <w:szCs w:val="24"/>
          <w:vertAlign w:val="subscript"/>
          <w:lang w:val="en-US"/>
        </w:rPr>
        <w:t>r</w:t>
      </w:r>
      <w:proofErr w:type="spellEnd"/>
      <w:r w:rsidRPr="002C66D7">
        <w:rPr>
          <w:sz w:val="24"/>
          <w:szCs w:val="24"/>
        </w:rPr>
        <w:t xml:space="preserve">  </w:t>
      </w:r>
      <w:r w:rsidR="005B401B" w:rsidRPr="002C66D7">
        <w:rPr>
          <w:sz w:val="24"/>
          <w:szCs w:val="24"/>
        </w:rPr>
        <w:t xml:space="preserve">— </w:t>
      </w:r>
      <w:r w:rsidRPr="002C66D7">
        <w:rPr>
          <w:sz w:val="24"/>
          <w:szCs w:val="24"/>
        </w:rPr>
        <w:t>сдвигающая сила, равная сумме проекций сдвигающих сил на направление</w:t>
      </w:r>
      <w:r w:rsidRPr="002C66D7">
        <w:rPr>
          <w:sz w:val="24"/>
          <w:szCs w:val="24"/>
        </w:rPr>
        <w:br/>
        <w:t xml:space="preserve">                   </w:t>
      </w:r>
      <w:r w:rsidR="005B401B" w:rsidRPr="002C66D7">
        <w:rPr>
          <w:sz w:val="24"/>
          <w:szCs w:val="24"/>
        </w:rPr>
        <w:t xml:space="preserve"> </w:t>
      </w:r>
      <w:r w:rsidRPr="002C66D7">
        <w:rPr>
          <w:sz w:val="24"/>
          <w:szCs w:val="24"/>
        </w:rPr>
        <w:t xml:space="preserve"> возможного сдвига;</w:t>
      </w:r>
    </w:p>
    <w:p w14:paraId="2131B8FD" w14:textId="77777777" w:rsidR="005B401B" w:rsidRPr="002C66D7" w:rsidRDefault="0023285D" w:rsidP="000E5789">
      <w:pPr>
        <w:shd w:val="clear" w:color="auto" w:fill="FFFFFF"/>
        <w:tabs>
          <w:tab w:val="left" w:pos="0"/>
          <w:tab w:val="left" w:pos="567"/>
          <w:tab w:val="left" w:pos="720"/>
          <w:tab w:val="left" w:pos="1418"/>
        </w:tabs>
        <w:suppressAutoHyphens/>
        <w:jc w:val="both"/>
        <w:rPr>
          <w:sz w:val="24"/>
          <w:szCs w:val="24"/>
        </w:rPr>
      </w:pPr>
      <w:r w:rsidRPr="002C66D7">
        <w:rPr>
          <w:sz w:val="24"/>
          <w:szCs w:val="24"/>
        </w:rPr>
        <w:tab/>
      </w:r>
      <w:proofErr w:type="spellStart"/>
      <w:r w:rsidRPr="002C66D7">
        <w:rPr>
          <w:i/>
          <w:iCs/>
          <w:sz w:val="24"/>
          <w:szCs w:val="24"/>
          <w:lang w:val="en-US"/>
        </w:rPr>
        <w:t>Q</w:t>
      </w:r>
      <w:r w:rsidRPr="002C66D7">
        <w:rPr>
          <w:i/>
          <w:iCs/>
          <w:sz w:val="24"/>
          <w:szCs w:val="24"/>
          <w:vertAlign w:val="subscript"/>
          <w:lang w:val="en-US"/>
        </w:rPr>
        <w:t>z</w:t>
      </w:r>
      <w:proofErr w:type="spellEnd"/>
      <w:r w:rsidRPr="002C66D7">
        <w:rPr>
          <w:sz w:val="24"/>
          <w:szCs w:val="24"/>
        </w:rPr>
        <w:t xml:space="preserve">  </w:t>
      </w:r>
      <w:r w:rsidR="005B401B" w:rsidRPr="002C66D7">
        <w:rPr>
          <w:sz w:val="24"/>
          <w:szCs w:val="24"/>
        </w:rPr>
        <w:t>—</w:t>
      </w:r>
      <w:r w:rsidR="006E28CF" w:rsidRPr="002C66D7">
        <w:rPr>
          <w:sz w:val="24"/>
          <w:szCs w:val="24"/>
        </w:rPr>
        <w:t> </w:t>
      </w:r>
      <w:r w:rsidRPr="002C66D7">
        <w:rPr>
          <w:sz w:val="24"/>
          <w:szCs w:val="24"/>
        </w:rPr>
        <w:t xml:space="preserve">удерживающая сила, равная сумме проекций удерживающих сил на </w:t>
      </w:r>
    </w:p>
    <w:p w14:paraId="0B927970" w14:textId="77777777" w:rsidR="0023285D" w:rsidRPr="002C66D7" w:rsidRDefault="005B401B" w:rsidP="000E5789">
      <w:pPr>
        <w:shd w:val="clear" w:color="auto" w:fill="FFFFFF"/>
        <w:tabs>
          <w:tab w:val="left" w:pos="0"/>
          <w:tab w:val="left" w:pos="567"/>
          <w:tab w:val="left" w:pos="720"/>
          <w:tab w:val="left" w:pos="1418"/>
        </w:tabs>
        <w:suppressAutoHyphens/>
        <w:jc w:val="both"/>
        <w:rPr>
          <w:sz w:val="24"/>
          <w:szCs w:val="24"/>
        </w:rPr>
      </w:pPr>
      <w:r w:rsidRPr="002C66D7">
        <w:rPr>
          <w:sz w:val="24"/>
          <w:szCs w:val="24"/>
        </w:rPr>
        <w:tab/>
      </w:r>
      <w:r w:rsidRPr="002C66D7">
        <w:rPr>
          <w:sz w:val="24"/>
          <w:szCs w:val="24"/>
        </w:rPr>
        <w:tab/>
        <w:t xml:space="preserve">        </w:t>
      </w:r>
      <w:r w:rsidR="0023285D" w:rsidRPr="002C66D7">
        <w:rPr>
          <w:sz w:val="24"/>
          <w:szCs w:val="24"/>
        </w:rPr>
        <w:t>направление возможного сдвига;</w:t>
      </w:r>
    </w:p>
    <w:p w14:paraId="0D4961A8" w14:textId="77777777" w:rsidR="0023285D" w:rsidRPr="002C66D7" w:rsidRDefault="0023285D" w:rsidP="000E5789">
      <w:pPr>
        <w:shd w:val="clear" w:color="auto" w:fill="FFFFFF"/>
        <w:tabs>
          <w:tab w:val="left" w:pos="567"/>
          <w:tab w:val="left" w:pos="720"/>
          <w:tab w:val="left" w:pos="1134"/>
          <w:tab w:val="left" w:pos="1418"/>
        </w:tabs>
        <w:suppressAutoHyphens/>
        <w:jc w:val="both"/>
        <w:rPr>
          <w:sz w:val="24"/>
          <w:szCs w:val="24"/>
        </w:rPr>
      </w:pPr>
      <w:r w:rsidRPr="002C66D7">
        <w:rPr>
          <w:sz w:val="24"/>
          <w:szCs w:val="24"/>
        </w:rPr>
        <w:tab/>
      </w:r>
      <w:r w:rsidR="005B401B" w:rsidRPr="002C66D7">
        <w:rPr>
          <w:sz w:val="24"/>
          <w:szCs w:val="24"/>
        </w:rPr>
        <w:t xml:space="preserve"> </w:t>
      </w:r>
      <w:r w:rsidRPr="002C66D7">
        <w:rPr>
          <w:i/>
          <w:iCs/>
          <w:sz w:val="24"/>
          <w:szCs w:val="24"/>
          <w:lang w:val="en-US"/>
        </w:rPr>
        <w:t>m</w:t>
      </w:r>
      <w:r w:rsidR="005B401B" w:rsidRPr="002C66D7">
        <w:rPr>
          <w:sz w:val="24"/>
          <w:szCs w:val="24"/>
        </w:rPr>
        <w:t xml:space="preserve"> — </w:t>
      </w:r>
      <w:r w:rsidRPr="002C66D7">
        <w:rPr>
          <w:sz w:val="24"/>
          <w:szCs w:val="24"/>
        </w:rPr>
        <w:t>коэффициент условий работы, принимаемый равным 0,9;</w:t>
      </w:r>
    </w:p>
    <w:p w14:paraId="533424B3" w14:textId="77777777" w:rsidR="0023285D" w:rsidRPr="002C66D7" w:rsidRDefault="0023285D" w:rsidP="000E5789">
      <w:pPr>
        <w:shd w:val="clear" w:color="auto" w:fill="FFFFFF"/>
        <w:tabs>
          <w:tab w:val="left" w:pos="567"/>
          <w:tab w:val="left" w:pos="720"/>
          <w:tab w:val="left" w:pos="1134"/>
          <w:tab w:val="left" w:pos="1418"/>
        </w:tabs>
        <w:suppressAutoHyphens/>
        <w:jc w:val="both"/>
        <w:rPr>
          <w:sz w:val="24"/>
          <w:szCs w:val="24"/>
        </w:rPr>
      </w:pPr>
      <w:r w:rsidRPr="002C66D7">
        <w:rPr>
          <w:sz w:val="24"/>
          <w:szCs w:val="24"/>
        </w:rPr>
        <w:tab/>
      </w:r>
      <w:r w:rsidRPr="002C66D7">
        <w:rPr>
          <w:sz w:val="24"/>
          <w:szCs w:val="24"/>
          <w:lang w:val="en-US"/>
        </w:rPr>
        <w:sym w:font="Symbol" w:char="F067"/>
      </w:r>
      <w:r w:rsidR="002D2A56" w:rsidRPr="002C66D7">
        <w:rPr>
          <w:i/>
          <w:iCs/>
          <w:sz w:val="24"/>
          <w:szCs w:val="24"/>
          <w:vertAlign w:val="subscript"/>
          <w:lang w:val="en-US"/>
        </w:rPr>
        <w:t>n</w:t>
      </w:r>
      <w:r w:rsidRPr="002C66D7">
        <w:rPr>
          <w:i/>
          <w:iCs/>
          <w:sz w:val="24"/>
          <w:szCs w:val="24"/>
          <w:vertAlign w:val="subscript"/>
        </w:rPr>
        <w:t xml:space="preserve"> </w:t>
      </w:r>
      <w:r w:rsidR="005B401B" w:rsidRPr="002C66D7">
        <w:rPr>
          <w:i/>
          <w:iCs/>
          <w:sz w:val="24"/>
          <w:szCs w:val="24"/>
          <w:vertAlign w:val="subscript"/>
        </w:rPr>
        <w:t xml:space="preserve"> </w:t>
      </w:r>
      <w:r w:rsidR="005B401B" w:rsidRPr="002C66D7">
        <w:rPr>
          <w:sz w:val="24"/>
          <w:szCs w:val="24"/>
        </w:rPr>
        <w:t xml:space="preserve">— </w:t>
      </w:r>
      <w:r w:rsidR="0000389C" w:rsidRPr="002C66D7">
        <w:rPr>
          <w:sz w:val="24"/>
          <w:szCs w:val="24"/>
        </w:rPr>
        <w:t xml:space="preserve">см. </w:t>
      </w:r>
      <w:r w:rsidR="00331D47" w:rsidRPr="002C66D7">
        <w:rPr>
          <w:sz w:val="24"/>
          <w:szCs w:val="24"/>
        </w:rPr>
        <w:t>5</w:t>
      </w:r>
      <w:r w:rsidRPr="002C66D7">
        <w:rPr>
          <w:sz w:val="24"/>
          <w:szCs w:val="24"/>
        </w:rPr>
        <w:t>.40.</w:t>
      </w:r>
    </w:p>
    <w:p w14:paraId="1270C97C" w14:textId="77777777" w:rsidR="0023285D" w:rsidRPr="002C66D7" w:rsidRDefault="0023285D" w:rsidP="000E5789">
      <w:pPr>
        <w:shd w:val="clear" w:color="auto" w:fill="FFFFFF"/>
        <w:tabs>
          <w:tab w:val="left" w:pos="720"/>
        </w:tabs>
        <w:suppressAutoHyphens/>
        <w:ind w:firstLine="567"/>
        <w:jc w:val="both"/>
        <w:rPr>
          <w:sz w:val="24"/>
          <w:szCs w:val="24"/>
        </w:rPr>
      </w:pPr>
      <w:r w:rsidRPr="002C66D7">
        <w:rPr>
          <w:sz w:val="24"/>
          <w:szCs w:val="24"/>
        </w:rPr>
        <w:t xml:space="preserve">Сдвигающие силы следует принимать с коэффициентами надежности по нагрузке, </w:t>
      </w:r>
      <w:proofErr w:type="spellStart"/>
      <w:r w:rsidRPr="002C66D7">
        <w:rPr>
          <w:sz w:val="24"/>
          <w:szCs w:val="24"/>
        </w:rPr>
        <w:t>б</w:t>
      </w:r>
      <w:r w:rsidR="0000389C" w:rsidRPr="002C66D7">
        <w:rPr>
          <w:sz w:val="24"/>
          <w:szCs w:val="24"/>
        </w:rPr>
        <w:t>ό</w:t>
      </w:r>
      <w:r w:rsidRPr="002C66D7">
        <w:rPr>
          <w:sz w:val="24"/>
          <w:szCs w:val="24"/>
        </w:rPr>
        <w:t>льшими</w:t>
      </w:r>
      <w:proofErr w:type="spellEnd"/>
      <w:r w:rsidRPr="002C66D7">
        <w:rPr>
          <w:sz w:val="24"/>
          <w:szCs w:val="24"/>
        </w:rPr>
        <w:t xml:space="preserve"> единицы, а удерживающие силы </w:t>
      </w:r>
      <w:r w:rsidR="005B401B" w:rsidRPr="002C66D7">
        <w:rPr>
          <w:sz w:val="24"/>
          <w:szCs w:val="24"/>
        </w:rPr>
        <w:t>—</w:t>
      </w:r>
      <w:r w:rsidRPr="002C66D7">
        <w:rPr>
          <w:sz w:val="24"/>
          <w:szCs w:val="24"/>
        </w:rPr>
        <w:t xml:space="preserve"> с коэффициентами надежности по нагрузке, меньшими единицы.</w:t>
      </w:r>
    </w:p>
    <w:p w14:paraId="0BEE6774" w14:textId="77777777" w:rsidR="002355D6" w:rsidRPr="002C66D7" w:rsidRDefault="0023285D" w:rsidP="000E5789">
      <w:pPr>
        <w:pStyle w:val="4"/>
        <w:shd w:val="clear" w:color="auto" w:fill="FFFFFF"/>
        <w:suppressAutoHyphens/>
        <w:spacing w:before="120" w:after="0"/>
        <w:ind w:firstLine="567"/>
        <w:jc w:val="both"/>
        <w:rPr>
          <w:b w:val="0"/>
          <w:sz w:val="20"/>
          <w:szCs w:val="20"/>
        </w:rPr>
      </w:pPr>
      <w:r w:rsidRPr="002C66D7">
        <w:rPr>
          <w:b w:val="0"/>
          <w:sz w:val="20"/>
          <w:szCs w:val="20"/>
        </w:rPr>
        <w:t>П</w:t>
      </w:r>
      <w:r w:rsidR="002355D6" w:rsidRPr="002C66D7">
        <w:rPr>
          <w:b w:val="0"/>
          <w:sz w:val="20"/>
          <w:szCs w:val="20"/>
        </w:rPr>
        <w:t xml:space="preserve"> </w:t>
      </w:r>
      <w:r w:rsidRPr="002C66D7">
        <w:rPr>
          <w:b w:val="0"/>
          <w:sz w:val="20"/>
          <w:szCs w:val="20"/>
        </w:rPr>
        <w:t>р</w:t>
      </w:r>
      <w:r w:rsidR="002355D6" w:rsidRPr="002C66D7">
        <w:rPr>
          <w:b w:val="0"/>
          <w:sz w:val="20"/>
          <w:szCs w:val="20"/>
        </w:rPr>
        <w:t xml:space="preserve"> </w:t>
      </w:r>
      <w:r w:rsidRPr="002C66D7">
        <w:rPr>
          <w:b w:val="0"/>
          <w:sz w:val="20"/>
          <w:szCs w:val="20"/>
        </w:rPr>
        <w:t>и</w:t>
      </w:r>
      <w:r w:rsidR="002355D6" w:rsidRPr="002C66D7">
        <w:rPr>
          <w:b w:val="0"/>
          <w:sz w:val="20"/>
          <w:szCs w:val="20"/>
        </w:rPr>
        <w:t xml:space="preserve"> </w:t>
      </w:r>
      <w:r w:rsidRPr="002C66D7">
        <w:rPr>
          <w:b w:val="0"/>
          <w:sz w:val="20"/>
          <w:szCs w:val="20"/>
        </w:rPr>
        <w:t>м</w:t>
      </w:r>
      <w:r w:rsidR="002355D6" w:rsidRPr="002C66D7">
        <w:rPr>
          <w:b w:val="0"/>
          <w:sz w:val="20"/>
          <w:szCs w:val="20"/>
        </w:rPr>
        <w:t xml:space="preserve"> </w:t>
      </w:r>
      <w:r w:rsidRPr="002C66D7">
        <w:rPr>
          <w:b w:val="0"/>
          <w:sz w:val="20"/>
          <w:szCs w:val="20"/>
        </w:rPr>
        <w:t>е</w:t>
      </w:r>
      <w:r w:rsidR="002355D6" w:rsidRPr="002C66D7">
        <w:rPr>
          <w:b w:val="0"/>
          <w:sz w:val="20"/>
          <w:szCs w:val="20"/>
        </w:rPr>
        <w:t xml:space="preserve"> </w:t>
      </w:r>
      <w:r w:rsidRPr="002C66D7">
        <w:rPr>
          <w:b w:val="0"/>
          <w:sz w:val="20"/>
          <w:szCs w:val="20"/>
        </w:rPr>
        <w:t>ч</w:t>
      </w:r>
      <w:r w:rsidR="002355D6" w:rsidRPr="002C66D7">
        <w:rPr>
          <w:b w:val="0"/>
          <w:sz w:val="20"/>
          <w:szCs w:val="20"/>
        </w:rPr>
        <w:t xml:space="preserve"> </w:t>
      </w:r>
      <w:r w:rsidRPr="002C66D7">
        <w:rPr>
          <w:b w:val="0"/>
          <w:sz w:val="20"/>
          <w:szCs w:val="20"/>
        </w:rPr>
        <w:t>а</w:t>
      </w:r>
      <w:r w:rsidR="002355D6" w:rsidRPr="002C66D7">
        <w:rPr>
          <w:b w:val="0"/>
          <w:sz w:val="20"/>
          <w:szCs w:val="20"/>
        </w:rPr>
        <w:t xml:space="preserve"> </w:t>
      </w:r>
      <w:r w:rsidRPr="002C66D7">
        <w:rPr>
          <w:b w:val="0"/>
          <w:sz w:val="20"/>
          <w:szCs w:val="20"/>
        </w:rPr>
        <w:t>н</w:t>
      </w:r>
      <w:r w:rsidR="002355D6" w:rsidRPr="002C66D7">
        <w:rPr>
          <w:b w:val="0"/>
          <w:sz w:val="20"/>
          <w:szCs w:val="20"/>
        </w:rPr>
        <w:t xml:space="preserve"> </w:t>
      </w:r>
      <w:r w:rsidRPr="002C66D7">
        <w:rPr>
          <w:b w:val="0"/>
          <w:sz w:val="20"/>
          <w:szCs w:val="20"/>
        </w:rPr>
        <w:t>и</w:t>
      </w:r>
      <w:r w:rsidR="002355D6" w:rsidRPr="002C66D7">
        <w:rPr>
          <w:b w:val="0"/>
          <w:sz w:val="20"/>
          <w:szCs w:val="20"/>
        </w:rPr>
        <w:t xml:space="preserve"> </w:t>
      </w:r>
      <w:r w:rsidR="00D94001" w:rsidRPr="002C66D7">
        <w:rPr>
          <w:b w:val="0"/>
          <w:sz w:val="20"/>
          <w:szCs w:val="20"/>
        </w:rPr>
        <w:t>я</w:t>
      </w:r>
    </w:p>
    <w:p w14:paraId="5403729B" w14:textId="77777777" w:rsidR="0023285D" w:rsidRPr="002C66D7" w:rsidRDefault="0023285D" w:rsidP="000E5789">
      <w:pPr>
        <w:pStyle w:val="4"/>
        <w:shd w:val="clear" w:color="auto" w:fill="FFFFFF"/>
        <w:suppressAutoHyphens/>
        <w:spacing w:before="0" w:after="0"/>
        <w:ind w:firstLine="567"/>
        <w:jc w:val="both"/>
        <w:rPr>
          <w:b w:val="0"/>
          <w:sz w:val="20"/>
          <w:szCs w:val="20"/>
        </w:rPr>
      </w:pPr>
      <w:r w:rsidRPr="002C66D7">
        <w:rPr>
          <w:b w:val="0"/>
          <w:sz w:val="20"/>
          <w:szCs w:val="20"/>
        </w:rPr>
        <w:t>1</w:t>
      </w:r>
      <w:r w:rsidR="005E6EA5" w:rsidRPr="002C66D7">
        <w:rPr>
          <w:b w:val="0"/>
          <w:sz w:val="20"/>
          <w:szCs w:val="20"/>
          <w:lang w:val="en-US"/>
        </w:rPr>
        <w:t>  </w:t>
      </w:r>
      <w:r w:rsidRPr="002C66D7">
        <w:rPr>
          <w:b w:val="0"/>
          <w:sz w:val="20"/>
          <w:szCs w:val="20"/>
        </w:rPr>
        <w:t>В качестве удерживающей горизонтальной силы, создаваемой грунтом, можно принимать силу, величина которой не превышает активного давления гр</w:t>
      </w:r>
      <w:r w:rsidRPr="002C66D7">
        <w:rPr>
          <w:b w:val="0"/>
          <w:sz w:val="20"/>
          <w:szCs w:val="20"/>
          <w:shd w:val="clear" w:color="auto" w:fill="FFFFFF"/>
        </w:rPr>
        <w:t>унта</w:t>
      </w:r>
      <w:r w:rsidRPr="002C66D7">
        <w:rPr>
          <w:b w:val="0"/>
          <w:sz w:val="20"/>
          <w:szCs w:val="20"/>
        </w:rPr>
        <w:t xml:space="preserve">. </w:t>
      </w:r>
    </w:p>
    <w:p w14:paraId="23507742" w14:textId="77777777" w:rsidR="0023285D" w:rsidRPr="002C66D7" w:rsidRDefault="005E6EA5" w:rsidP="000E5789">
      <w:pPr>
        <w:shd w:val="clear" w:color="auto" w:fill="FFFFFF"/>
        <w:tabs>
          <w:tab w:val="left" w:pos="720"/>
        </w:tabs>
        <w:suppressAutoHyphens/>
        <w:spacing w:after="240"/>
        <w:ind w:firstLine="567"/>
        <w:jc w:val="both"/>
        <w:rPr>
          <w:sz w:val="20"/>
        </w:rPr>
      </w:pPr>
      <w:r w:rsidRPr="002C66D7">
        <w:rPr>
          <w:sz w:val="20"/>
        </w:rPr>
        <w:t>2</w:t>
      </w:r>
      <w:r w:rsidRPr="002C66D7">
        <w:rPr>
          <w:sz w:val="20"/>
          <w:lang w:val="en-US"/>
        </w:rPr>
        <w:t>  </w:t>
      </w:r>
      <w:r w:rsidR="0023285D" w:rsidRPr="002C66D7">
        <w:rPr>
          <w:sz w:val="20"/>
        </w:rPr>
        <w:t>Силы трения в основании определяют по ко</w:t>
      </w:r>
      <w:r w:rsidR="00876A94" w:rsidRPr="002C66D7">
        <w:rPr>
          <w:sz w:val="20"/>
        </w:rPr>
        <w:t>эффициентам трения, указанным в</w:t>
      </w:r>
      <w:r w:rsidR="00A40D60" w:rsidRPr="002C66D7">
        <w:rPr>
          <w:sz w:val="20"/>
        </w:rPr>
        <w:t xml:space="preserve"> </w:t>
      </w:r>
      <w:r w:rsidR="0000389C" w:rsidRPr="002C66D7">
        <w:rPr>
          <w:sz w:val="20"/>
        </w:rPr>
        <w:t>11</w:t>
      </w:r>
      <w:r w:rsidR="0023285D" w:rsidRPr="002C66D7">
        <w:rPr>
          <w:sz w:val="20"/>
        </w:rPr>
        <w:t>.14. Коэффициент трения бетонной кладки по кладке следует принимать равным 0,55.</w:t>
      </w:r>
    </w:p>
    <w:p w14:paraId="60FBD55F" w14:textId="77777777" w:rsidR="00620C61" w:rsidRPr="002C66D7" w:rsidRDefault="005B401B" w:rsidP="000E5789">
      <w:pPr>
        <w:pStyle w:val="ConsPlusNormal"/>
        <w:widowControl/>
        <w:shd w:val="clear" w:color="auto" w:fill="FFFFFF"/>
        <w:suppressAutoHyphens/>
        <w:spacing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Деформации, перемещения, продольный профиль конструкций</w:t>
      </w:r>
    </w:p>
    <w:p w14:paraId="383598C5" w14:textId="77777777" w:rsidR="0023285D" w:rsidRPr="002C66D7" w:rsidRDefault="00E81A7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.42 </w:t>
      </w:r>
      <w:r w:rsidR="00CF5246" w:rsidRPr="002C66D7">
        <w:rPr>
          <w:rFonts w:ascii="Times New Roman" w:hAnsi="Times New Roman" w:cs="Times New Roman"/>
          <w:sz w:val="24"/>
          <w:szCs w:val="24"/>
        </w:rPr>
        <w:t>Для</w:t>
      </w:r>
      <w:r w:rsidR="0023285D" w:rsidRPr="002C66D7">
        <w:rPr>
          <w:rFonts w:ascii="Times New Roman" w:hAnsi="Times New Roman" w:cs="Times New Roman"/>
          <w:sz w:val="24"/>
          <w:szCs w:val="24"/>
        </w:rPr>
        <w:t xml:space="preserve"> мостов следует обеспечивать плавность движения транспортных средств путем ограничения упругих прогибов пролетных строений от подвижной временной вертикальной нагрузки и назначения для продольного профиля пути или проезжей части соответствующего очертания.</w:t>
      </w:r>
    </w:p>
    <w:p w14:paraId="7B328FAF" w14:textId="77777777" w:rsidR="0023285D" w:rsidRPr="002C66D7" w:rsidRDefault="00E81A75" w:rsidP="000E5789">
      <w:pPr>
        <w:shd w:val="clear" w:color="auto" w:fill="FFFFFF"/>
        <w:suppressAutoHyphens/>
        <w:ind w:firstLine="567"/>
        <w:jc w:val="both"/>
        <w:rPr>
          <w:sz w:val="24"/>
          <w:szCs w:val="24"/>
        </w:rPr>
      </w:pPr>
      <w:r w:rsidRPr="002C66D7">
        <w:rPr>
          <w:sz w:val="24"/>
          <w:szCs w:val="24"/>
        </w:rPr>
        <w:t>5</w:t>
      </w:r>
      <w:r w:rsidR="0023285D" w:rsidRPr="002C66D7">
        <w:rPr>
          <w:sz w:val="24"/>
          <w:szCs w:val="24"/>
        </w:rPr>
        <w:t xml:space="preserve">.43 Вертикальные упругие прогибы пролетных строений, вычисленные при действии подвижной временной вертикальной нагрузки (при </w:t>
      </w:r>
      <w:r w:rsidR="0023285D" w:rsidRPr="002C66D7">
        <w:rPr>
          <w:sz w:val="24"/>
          <w:szCs w:val="24"/>
        </w:rPr>
        <w:sym w:font="Symbol" w:char="F067"/>
      </w:r>
      <w:r w:rsidR="0023285D" w:rsidRPr="002C66D7">
        <w:rPr>
          <w:i/>
          <w:iCs/>
          <w:sz w:val="24"/>
          <w:szCs w:val="24"/>
          <w:vertAlign w:val="subscript"/>
          <w:lang w:val="en-US"/>
        </w:rPr>
        <w:t>f</w:t>
      </w:r>
      <w:r w:rsidR="0023285D" w:rsidRPr="002C66D7">
        <w:rPr>
          <w:sz w:val="24"/>
          <w:szCs w:val="24"/>
        </w:rPr>
        <w:t xml:space="preserve"> </w:t>
      </w:r>
      <w:r w:rsidR="00F60143" w:rsidRPr="002C66D7">
        <w:rPr>
          <w:sz w:val="24"/>
          <w:szCs w:val="24"/>
        </w:rPr>
        <w:t xml:space="preserve"> =</w:t>
      </w:r>
      <w:r w:rsidR="0023285D" w:rsidRPr="002C66D7">
        <w:rPr>
          <w:sz w:val="24"/>
          <w:szCs w:val="24"/>
        </w:rPr>
        <w:t xml:space="preserve"> 1 и 1 + </w:t>
      </w:r>
      <w:r w:rsidR="0023285D" w:rsidRPr="002C66D7">
        <w:rPr>
          <w:sz w:val="24"/>
          <w:szCs w:val="24"/>
          <w:lang w:val="en-US"/>
        </w:rPr>
        <w:sym w:font="Symbol" w:char="F06D"/>
      </w:r>
      <w:r w:rsidR="0023285D" w:rsidRPr="002C66D7">
        <w:rPr>
          <w:sz w:val="24"/>
          <w:szCs w:val="24"/>
        </w:rPr>
        <w:t xml:space="preserve"> </w:t>
      </w:r>
      <w:r w:rsidR="00F60143" w:rsidRPr="002C66D7">
        <w:rPr>
          <w:sz w:val="24"/>
          <w:szCs w:val="24"/>
        </w:rPr>
        <w:t>=</w:t>
      </w:r>
      <w:r w:rsidR="0023285D" w:rsidRPr="002C66D7">
        <w:rPr>
          <w:sz w:val="24"/>
          <w:szCs w:val="24"/>
        </w:rPr>
        <w:t xml:space="preserve"> 1), не должны превышать значений, м:</w:t>
      </w:r>
    </w:p>
    <w:p w14:paraId="5DBF2FC6" w14:textId="77777777" w:rsidR="0023285D" w:rsidRPr="002C66D7" w:rsidRDefault="00675D4F" w:rsidP="000E5789">
      <w:pPr>
        <w:shd w:val="clear" w:color="auto" w:fill="FFFFFF"/>
        <w:suppressAutoHyphens/>
        <w:jc w:val="both"/>
        <w:rPr>
          <w:sz w:val="24"/>
          <w:szCs w:val="24"/>
        </w:rPr>
      </w:pPr>
      <w:r w:rsidRPr="002C66D7">
        <w:rPr>
          <w:sz w:val="24"/>
          <w:szCs w:val="24"/>
        </w:rPr>
        <w:t>для железнодорожных мостов,</w:t>
      </w:r>
      <w:r w:rsidR="0023285D" w:rsidRPr="002C66D7">
        <w:rPr>
          <w:sz w:val="24"/>
          <w:szCs w:val="24"/>
        </w:rPr>
        <w:t xml:space="preserve"> определяемых по формуле </w:t>
      </w:r>
      <w:r w:rsidR="00F64D5C" w:rsidRPr="002C66D7">
        <w:rPr>
          <w:position w:val="-26"/>
          <w:sz w:val="24"/>
          <w:szCs w:val="24"/>
        </w:rPr>
        <w:object w:dxaOrig="1060" w:dyaOrig="600" w14:anchorId="3E70CA8D">
          <v:shape id="_x0000_i1027" type="#_x0000_t75" style="width:53.25pt;height:30pt" o:ole="" fillcolor="window">
            <v:imagedata r:id="rId19" o:title=""/>
          </v:shape>
          <o:OLEObject Type="Embed" ProgID="Equation.2" ShapeID="_x0000_i1027" DrawAspect="Content" ObjectID="_1681830963" r:id="rId20"/>
        </w:object>
      </w:r>
      <w:r w:rsidR="0023285D" w:rsidRPr="002C66D7">
        <w:rPr>
          <w:sz w:val="24"/>
          <w:szCs w:val="24"/>
        </w:rPr>
        <w:t xml:space="preserve">, но не более </w:t>
      </w:r>
      <w:r w:rsidR="00620C61" w:rsidRPr="002C66D7">
        <w:rPr>
          <w:position w:val="-20"/>
          <w:sz w:val="24"/>
          <w:szCs w:val="24"/>
        </w:rPr>
        <w:object w:dxaOrig="499" w:dyaOrig="520" w14:anchorId="0817568C">
          <v:shape id="_x0000_i1028" type="#_x0000_t75" style="width:24.75pt;height:25.5pt" o:ole="" fillcolor="window">
            <v:imagedata r:id="rId21" o:title=""/>
          </v:shape>
          <o:OLEObject Type="Embed" ProgID="Equation.2" ShapeID="_x0000_i1028" DrawAspect="Content" ObjectID="_1681830964" r:id="rId22"/>
        </w:object>
      </w:r>
      <w:r w:rsidR="0023285D" w:rsidRPr="002C66D7">
        <w:rPr>
          <w:sz w:val="24"/>
          <w:szCs w:val="24"/>
        </w:rPr>
        <w:t>;</w:t>
      </w:r>
    </w:p>
    <w:p w14:paraId="0A989ADF" w14:textId="77777777" w:rsidR="0023285D" w:rsidRPr="002C66D7" w:rsidRDefault="0023285D" w:rsidP="000E5789">
      <w:pPr>
        <w:shd w:val="clear" w:color="auto" w:fill="FFFFFF"/>
        <w:suppressAutoHyphens/>
        <w:jc w:val="both"/>
        <w:rPr>
          <w:sz w:val="24"/>
          <w:szCs w:val="24"/>
        </w:rPr>
      </w:pPr>
      <w:r w:rsidRPr="002C66D7">
        <w:rPr>
          <w:sz w:val="24"/>
          <w:szCs w:val="24"/>
        </w:rPr>
        <w:t xml:space="preserve">для городских и автодорожных мостов (включая мосты на внутрихозяйственных дорогах и дорогах промышленных предприятий), а также для пешеходных мостов с балочными пролетными </w:t>
      </w:r>
      <w:proofErr w:type="gramStart"/>
      <w:r w:rsidRPr="002C66D7">
        <w:rPr>
          <w:sz w:val="24"/>
          <w:szCs w:val="24"/>
        </w:rPr>
        <w:t xml:space="preserve">строениями  </w:t>
      </w:r>
      <w:r w:rsidR="005B401B" w:rsidRPr="002C66D7">
        <w:rPr>
          <w:sz w:val="24"/>
          <w:szCs w:val="24"/>
        </w:rPr>
        <w:t>—</w:t>
      </w:r>
      <w:proofErr w:type="gramEnd"/>
      <w:r w:rsidR="00D06142" w:rsidRPr="002C66D7">
        <w:rPr>
          <w:sz w:val="24"/>
          <w:szCs w:val="24"/>
        </w:rPr>
        <w:t xml:space="preserve">   </w:t>
      </w:r>
      <w:r w:rsidR="00D06142" w:rsidRPr="002C66D7">
        <w:rPr>
          <w:position w:val="-22"/>
          <w:sz w:val="24"/>
          <w:szCs w:val="24"/>
        </w:rPr>
        <w:object w:dxaOrig="520" w:dyaOrig="560" w14:anchorId="025FEBBD">
          <v:shape id="_x0000_i1029" type="#_x0000_t75" style="width:25.5pt;height:28.5pt" o:ole="">
            <v:imagedata r:id="rId23" o:title=""/>
          </v:shape>
          <o:OLEObject Type="Embed" ProgID="Equation.3" ShapeID="_x0000_i1029" DrawAspect="Content" ObjectID="_1681830965" r:id="rId24"/>
        </w:object>
      </w:r>
      <w:r w:rsidRPr="002C66D7">
        <w:rPr>
          <w:sz w:val="24"/>
          <w:szCs w:val="24"/>
        </w:rPr>
        <w:t>,</w:t>
      </w:r>
      <w:r w:rsidR="00FD322F" w:rsidRPr="002C66D7">
        <w:rPr>
          <w:sz w:val="24"/>
          <w:szCs w:val="24"/>
        </w:rPr>
        <w:t xml:space="preserve"> </w:t>
      </w:r>
      <w:r w:rsidRPr="002C66D7">
        <w:rPr>
          <w:sz w:val="24"/>
          <w:szCs w:val="24"/>
        </w:rPr>
        <w:t>где</w:t>
      </w:r>
      <w:r w:rsidR="00FD322F" w:rsidRPr="002C66D7">
        <w:rPr>
          <w:sz w:val="24"/>
          <w:szCs w:val="24"/>
        </w:rPr>
        <w:t xml:space="preserve">  </w:t>
      </w:r>
      <w:r w:rsidRPr="002C66D7">
        <w:rPr>
          <w:i/>
          <w:sz w:val="24"/>
          <w:szCs w:val="24"/>
          <w:lang w:val="en-US"/>
        </w:rPr>
        <w:t>l</w:t>
      </w:r>
      <w:r w:rsidRPr="002C66D7">
        <w:rPr>
          <w:sz w:val="24"/>
          <w:szCs w:val="24"/>
        </w:rPr>
        <w:t xml:space="preserve"> </w:t>
      </w:r>
      <w:r w:rsidR="005B401B" w:rsidRPr="002C66D7">
        <w:rPr>
          <w:sz w:val="24"/>
          <w:szCs w:val="24"/>
        </w:rPr>
        <w:t>—</w:t>
      </w:r>
      <w:r w:rsidRPr="002C66D7">
        <w:rPr>
          <w:sz w:val="24"/>
          <w:szCs w:val="24"/>
        </w:rPr>
        <w:t xml:space="preserve"> расчетная длина пролета, м.</w:t>
      </w:r>
    </w:p>
    <w:p w14:paraId="1B7A0B9F" w14:textId="77777777" w:rsidR="0023285D" w:rsidRPr="002C66D7" w:rsidRDefault="0023285D" w:rsidP="000E5789">
      <w:pPr>
        <w:shd w:val="clear" w:color="auto" w:fill="FFFFFF"/>
        <w:suppressAutoHyphens/>
        <w:ind w:firstLine="567"/>
        <w:jc w:val="both"/>
        <w:rPr>
          <w:sz w:val="24"/>
          <w:szCs w:val="24"/>
        </w:rPr>
      </w:pPr>
      <w:r w:rsidRPr="002C66D7">
        <w:rPr>
          <w:sz w:val="24"/>
          <w:szCs w:val="24"/>
        </w:rPr>
        <w:t xml:space="preserve">Указанные значения прогибов допускается увеличивать для балочных </w:t>
      </w:r>
      <w:r w:rsidR="005C3653" w:rsidRPr="002C66D7">
        <w:rPr>
          <w:sz w:val="24"/>
          <w:szCs w:val="24"/>
          <w:shd w:val="clear" w:color="auto" w:fill="FFFFFF"/>
        </w:rPr>
        <w:t xml:space="preserve">деревянных </w:t>
      </w:r>
      <w:r w:rsidRPr="002C66D7">
        <w:rPr>
          <w:sz w:val="24"/>
          <w:szCs w:val="24"/>
          <w:shd w:val="clear" w:color="auto" w:fill="FFFFFF"/>
        </w:rPr>
        <w:t>пролетных строений мостов (кроме пеше</w:t>
      </w:r>
      <w:r w:rsidR="005C3653" w:rsidRPr="002C66D7">
        <w:rPr>
          <w:sz w:val="24"/>
          <w:szCs w:val="24"/>
          <w:shd w:val="clear" w:color="auto" w:fill="FFFFFF"/>
        </w:rPr>
        <w:t xml:space="preserve">ходных) на </w:t>
      </w:r>
      <w:r w:rsidR="00675D4F" w:rsidRPr="002C66D7">
        <w:rPr>
          <w:sz w:val="24"/>
          <w:szCs w:val="24"/>
          <w:shd w:val="clear" w:color="auto" w:fill="FFFFFF"/>
        </w:rPr>
        <w:t>50</w:t>
      </w:r>
      <w:r w:rsidR="005B401B" w:rsidRPr="002C66D7">
        <w:rPr>
          <w:sz w:val="24"/>
          <w:szCs w:val="24"/>
          <w:shd w:val="clear" w:color="auto" w:fill="FFFFFF"/>
        </w:rPr>
        <w:t xml:space="preserve"> </w:t>
      </w:r>
      <w:r w:rsidR="000F4CAD" w:rsidRPr="002C66D7">
        <w:rPr>
          <w:spacing w:val="-4"/>
          <w:sz w:val="24"/>
          <w:szCs w:val="24"/>
        </w:rPr>
        <w:t>%</w:t>
      </w:r>
      <w:r w:rsidRPr="002C66D7">
        <w:rPr>
          <w:sz w:val="24"/>
          <w:szCs w:val="24"/>
        </w:rPr>
        <w:t>.</w:t>
      </w:r>
    </w:p>
    <w:p w14:paraId="341C857D" w14:textId="511E1DF2" w:rsidR="0023285D" w:rsidRPr="002C66D7" w:rsidRDefault="00E81A7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5</w:t>
      </w:r>
      <w:r w:rsidR="0023285D" w:rsidRPr="002C66D7">
        <w:rPr>
          <w:rFonts w:ascii="Times New Roman" w:hAnsi="Times New Roman" w:cs="Times New Roman"/>
          <w:sz w:val="24"/>
          <w:szCs w:val="24"/>
        </w:rPr>
        <w:t xml:space="preserve">.44 Необходимое очертание рельсовому пути и покрытию проезжей части на пролетных строениях мостов следует придавать за счет: строительного подъема пролетных строений; изменения толщины </w:t>
      </w:r>
      <w:bookmarkStart w:id="3" w:name="_Hlk61771462"/>
      <w:r w:rsidR="00CE606B" w:rsidRPr="009877EF">
        <w:rPr>
          <w:rFonts w:ascii="Times New Roman" w:hAnsi="Times New Roman" w:cs="Times New Roman"/>
          <w:sz w:val="24"/>
          <w:szCs w:val="24"/>
        </w:rPr>
        <w:t>балластного слоя или</w:t>
      </w:r>
      <w:bookmarkEnd w:id="3"/>
      <w:r w:rsidR="0023285D" w:rsidRPr="002C66D7">
        <w:rPr>
          <w:rFonts w:ascii="Times New Roman" w:hAnsi="Times New Roman" w:cs="Times New Roman"/>
          <w:sz w:val="24"/>
          <w:szCs w:val="24"/>
        </w:rPr>
        <w:t xml:space="preserve"> рабочей высоты мостовых брусьев</w:t>
      </w:r>
      <w:bookmarkStart w:id="4" w:name="_Hlk61771520"/>
      <w:r w:rsidR="00CE606B" w:rsidRPr="00CE606B">
        <w:rPr>
          <w:rFonts w:ascii="Times New Roman" w:hAnsi="Times New Roman" w:cs="Times New Roman"/>
          <w:spacing w:val="1"/>
          <w:w w:val="104"/>
          <w:sz w:val="24"/>
          <w:szCs w:val="24"/>
        </w:rPr>
        <w:t xml:space="preserve"> </w:t>
      </w:r>
      <w:r w:rsidR="00CE606B" w:rsidRPr="00855B26">
        <w:rPr>
          <w:rFonts w:ascii="Times New Roman" w:hAnsi="Times New Roman" w:cs="Times New Roman"/>
          <w:spacing w:val="1"/>
          <w:w w:val="104"/>
          <w:sz w:val="24"/>
          <w:szCs w:val="24"/>
        </w:rPr>
        <w:t xml:space="preserve">для железнодорожных мостов; изменения </w:t>
      </w:r>
      <w:r w:rsidR="00CE606B" w:rsidRPr="00855B26">
        <w:rPr>
          <w:rFonts w:ascii="Times New Roman" w:hAnsi="Times New Roman" w:cs="Times New Roman"/>
          <w:sz w:val="24"/>
          <w:szCs w:val="24"/>
        </w:rPr>
        <w:t>толщины выравнивающего слоя, цементобетонного защитного слоя или нижнего слоя покрытия проезжей части</w:t>
      </w:r>
      <w:bookmarkEnd w:id="4"/>
      <w:r w:rsidR="0023285D" w:rsidRPr="002C66D7">
        <w:rPr>
          <w:rFonts w:ascii="Times New Roman" w:hAnsi="Times New Roman" w:cs="Times New Roman"/>
          <w:sz w:val="24"/>
          <w:szCs w:val="24"/>
        </w:rPr>
        <w:t>.</w:t>
      </w:r>
    </w:p>
    <w:p w14:paraId="4539E520" w14:textId="2148EB33"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Строительный подъем балочных пролетных строений </w:t>
      </w:r>
      <w:bookmarkStart w:id="5" w:name="_Hlk61771578"/>
      <w:r w:rsidR="00CE606B" w:rsidRPr="00855B26">
        <w:rPr>
          <w:rFonts w:ascii="Times New Roman" w:hAnsi="Times New Roman" w:cs="Times New Roman"/>
          <w:sz w:val="24"/>
          <w:szCs w:val="24"/>
        </w:rPr>
        <w:t xml:space="preserve">и </w:t>
      </w:r>
      <w:r w:rsidR="00CE606B" w:rsidRPr="00855B26">
        <w:rPr>
          <w:rFonts w:ascii="Times New Roman" w:hAnsi="Times New Roman" w:cs="Times New Roman"/>
          <w:spacing w:val="-3"/>
          <w:sz w:val="24"/>
          <w:szCs w:val="24"/>
        </w:rPr>
        <w:t>п</w:t>
      </w:r>
      <w:r w:rsidR="00CE606B" w:rsidRPr="00855B26">
        <w:rPr>
          <w:rFonts w:ascii="Times New Roman" w:hAnsi="Times New Roman" w:cs="Times New Roman"/>
          <w:spacing w:val="6"/>
          <w:sz w:val="24"/>
          <w:szCs w:val="24"/>
        </w:rPr>
        <w:t>р</w:t>
      </w:r>
      <w:r w:rsidR="00CE606B" w:rsidRPr="00855B26">
        <w:rPr>
          <w:rFonts w:ascii="Times New Roman" w:hAnsi="Times New Roman" w:cs="Times New Roman"/>
          <w:spacing w:val="-6"/>
          <w:sz w:val="24"/>
          <w:szCs w:val="24"/>
        </w:rPr>
        <w:t>о</w:t>
      </w:r>
      <w:r w:rsidR="00CE606B" w:rsidRPr="00855B26">
        <w:rPr>
          <w:rFonts w:ascii="Times New Roman" w:hAnsi="Times New Roman" w:cs="Times New Roman"/>
          <w:sz w:val="24"/>
          <w:szCs w:val="24"/>
        </w:rPr>
        <w:t>л</w:t>
      </w:r>
      <w:r w:rsidR="00CE606B" w:rsidRPr="00855B26">
        <w:rPr>
          <w:rFonts w:ascii="Times New Roman" w:hAnsi="Times New Roman" w:cs="Times New Roman"/>
          <w:spacing w:val="2"/>
          <w:sz w:val="24"/>
          <w:szCs w:val="24"/>
        </w:rPr>
        <w:t>е</w:t>
      </w:r>
      <w:r w:rsidR="00CE606B" w:rsidRPr="00855B26">
        <w:rPr>
          <w:rFonts w:ascii="Times New Roman" w:hAnsi="Times New Roman" w:cs="Times New Roman"/>
          <w:spacing w:val="-2"/>
          <w:sz w:val="24"/>
          <w:szCs w:val="24"/>
        </w:rPr>
        <w:t>т</w:t>
      </w:r>
      <w:r w:rsidR="00CE606B" w:rsidRPr="00855B26">
        <w:rPr>
          <w:rFonts w:ascii="Times New Roman" w:hAnsi="Times New Roman" w:cs="Times New Roman"/>
          <w:spacing w:val="-1"/>
          <w:sz w:val="24"/>
          <w:szCs w:val="24"/>
        </w:rPr>
        <w:t>ны</w:t>
      </w:r>
      <w:r w:rsidR="00CE606B" w:rsidRPr="00855B26">
        <w:rPr>
          <w:rFonts w:ascii="Times New Roman" w:hAnsi="Times New Roman" w:cs="Times New Roman"/>
          <w:sz w:val="24"/>
          <w:szCs w:val="24"/>
        </w:rPr>
        <w:t>х</w:t>
      </w:r>
      <w:r w:rsidR="00CE606B" w:rsidRPr="00855B26">
        <w:rPr>
          <w:rFonts w:ascii="Times New Roman" w:hAnsi="Times New Roman" w:cs="Times New Roman"/>
          <w:spacing w:val="12"/>
          <w:sz w:val="24"/>
          <w:szCs w:val="24"/>
        </w:rPr>
        <w:t xml:space="preserve"> </w:t>
      </w:r>
      <w:r w:rsidR="00CE606B" w:rsidRPr="00855B26">
        <w:rPr>
          <w:rFonts w:ascii="Times New Roman" w:hAnsi="Times New Roman" w:cs="Times New Roman"/>
          <w:spacing w:val="-4"/>
          <w:sz w:val="24"/>
          <w:szCs w:val="24"/>
        </w:rPr>
        <w:t>с</w:t>
      </w:r>
      <w:r w:rsidR="00CE606B" w:rsidRPr="00855B26">
        <w:rPr>
          <w:rFonts w:ascii="Times New Roman" w:hAnsi="Times New Roman" w:cs="Times New Roman"/>
          <w:spacing w:val="-2"/>
          <w:sz w:val="24"/>
          <w:szCs w:val="24"/>
        </w:rPr>
        <w:t>т</w:t>
      </w:r>
      <w:r w:rsidR="00CE606B" w:rsidRPr="00855B26">
        <w:rPr>
          <w:rFonts w:ascii="Times New Roman" w:hAnsi="Times New Roman" w:cs="Times New Roman"/>
          <w:spacing w:val="6"/>
          <w:sz w:val="24"/>
          <w:szCs w:val="24"/>
        </w:rPr>
        <w:t>р</w:t>
      </w:r>
      <w:r w:rsidR="00CE606B" w:rsidRPr="00855B26">
        <w:rPr>
          <w:rFonts w:ascii="Times New Roman" w:hAnsi="Times New Roman" w:cs="Times New Roman"/>
          <w:sz w:val="24"/>
          <w:szCs w:val="24"/>
        </w:rPr>
        <w:t>о</w:t>
      </w:r>
      <w:r w:rsidR="00CE606B" w:rsidRPr="00855B26">
        <w:rPr>
          <w:rFonts w:ascii="Times New Roman" w:hAnsi="Times New Roman" w:cs="Times New Roman"/>
          <w:spacing w:val="-4"/>
          <w:sz w:val="24"/>
          <w:szCs w:val="24"/>
        </w:rPr>
        <w:t>е</w:t>
      </w:r>
      <w:r w:rsidR="00CE606B" w:rsidRPr="00855B26">
        <w:rPr>
          <w:rFonts w:ascii="Times New Roman" w:hAnsi="Times New Roman" w:cs="Times New Roman"/>
          <w:spacing w:val="3"/>
          <w:sz w:val="24"/>
          <w:szCs w:val="24"/>
        </w:rPr>
        <w:t>н</w:t>
      </w:r>
      <w:r w:rsidR="00CE606B" w:rsidRPr="00855B26">
        <w:rPr>
          <w:rFonts w:ascii="Times New Roman" w:hAnsi="Times New Roman" w:cs="Times New Roman"/>
          <w:spacing w:val="-3"/>
          <w:sz w:val="24"/>
          <w:szCs w:val="24"/>
        </w:rPr>
        <w:t>и</w:t>
      </w:r>
      <w:r w:rsidR="00CE606B" w:rsidRPr="00855B26">
        <w:rPr>
          <w:rFonts w:ascii="Times New Roman" w:hAnsi="Times New Roman" w:cs="Times New Roman"/>
          <w:sz w:val="24"/>
          <w:szCs w:val="24"/>
        </w:rPr>
        <w:t>й</w:t>
      </w:r>
      <w:r w:rsidR="00CE606B" w:rsidRPr="00855B26">
        <w:rPr>
          <w:rFonts w:ascii="Times New Roman" w:hAnsi="Times New Roman" w:cs="Times New Roman"/>
          <w:spacing w:val="1"/>
          <w:sz w:val="24"/>
          <w:szCs w:val="24"/>
        </w:rPr>
        <w:t xml:space="preserve"> </w:t>
      </w:r>
      <w:r w:rsidR="00CE606B" w:rsidRPr="00855B26">
        <w:rPr>
          <w:rFonts w:ascii="Times New Roman" w:hAnsi="Times New Roman" w:cs="Times New Roman"/>
          <w:spacing w:val="2"/>
          <w:sz w:val="24"/>
          <w:szCs w:val="24"/>
        </w:rPr>
        <w:t>м</w:t>
      </w:r>
      <w:r w:rsidR="00CE606B" w:rsidRPr="00855B26">
        <w:rPr>
          <w:rFonts w:ascii="Times New Roman" w:hAnsi="Times New Roman" w:cs="Times New Roman"/>
          <w:spacing w:val="-4"/>
          <w:sz w:val="24"/>
          <w:szCs w:val="24"/>
        </w:rPr>
        <w:t>е</w:t>
      </w:r>
      <w:r w:rsidR="00CE606B" w:rsidRPr="00855B26">
        <w:rPr>
          <w:rFonts w:ascii="Times New Roman" w:hAnsi="Times New Roman" w:cs="Times New Roman"/>
          <w:spacing w:val="-2"/>
          <w:sz w:val="24"/>
          <w:szCs w:val="24"/>
        </w:rPr>
        <w:t>т</w:t>
      </w:r>
      <w:r w:rsidR="00CE606B" w:rsidRPr="00855B26">
        <w:rPr>
          <w:rFonts w:ascii="Times New Roman" w:hAnsi="Times New Roman" w:cs="Times New Roman"/>
          <w:spacing w:val="2"/>
          <w:sz w:val="24"/>
          <w:szCs w:val="24"/>
        </w:rPr>
        <w:t>а</w:t>
      </w:r>
      <w:r w:rsidR="00CE606B" w:rsidRPr="00855B26">
        <w:rPr>
          <w:rFonts w:ascii="Times New Roman" w:hAnsi="Times New Roman" w:cs="Times New Roman"/>
          <w:sz w:val="24"/>
          <w:szCs w:val="24"/>
        </w:rPr>
        <w:t>лл</w:t>
      </w:r>
      <w:r w:rsidR="00CE606B" w:rsidRPr="00855B26">
        <w:rPr>
          <w:rFonts w:ascii="Times New Roman" w:hAnsi="Times New Roman" w:cs="Times New Roman"/>
          <w:spacing w:val="1"/>
          <w:sz w:val="24"/>
          <w:szCs w:val="24"/>
        </w:rPr>
        <w:t>и</w:t>
      </w:r>
      <w:r w:rsidR="00CE606B" w:rsidRPr="00855B26">
        <w:rPr>
          <w:rFonts w:ascii="Times New Roman" w:hAnsi="Times New Roman" w:cs="Times New Roman"/>
          <w:spacing w:val="5"/>
          <w:sz w:val="24"/>
          <w:szCs w:val="24"/>
        </w:rPr>
        <w:t>ч</w:t>
      </w:r>
      <w:r w:rsidR="00CE606B" w:rsidRPr="00855B26">
        <w:rPr>
          <w:rFonts w:ascii="Times New Roman" w:hAnsi="Times New Roman" w:cs="Times New Roman"/>
          <w:spacing w:val="-4"/>
          <w:sz w:val="24"/>
          <w:szCs w:val="24"/>
        </w:rPr>
        <w:t>е</w:t>
      </w:r>
      <w:r w:rsidR="00CE606B" w:rsidRPr="00855B26">
        <w:rPr>
          <w:rFonts w:ascii="Times New Roman" w:hAnsi="Times New Roman" w:cs="Times New Roman"/>
          <w:spacing w:val="2"/>
          <w:sz w:val="24"/>
          <w:szCs w:val="24"/>
        </w:rPr>
        <w:t>с</w:t>
      </w:r>
      <w:r w:rsidR="00CE606B" w:rsidRPr="00855B26">
        <w:rPr>
          <w:rFonts w:ascii="Times New Roman" w:hAnsi="Times New Roman" w:cs="Times New Roman"/>
          <w:spacing w:val="-2"/>
          <w:sz w:val="24"/>
          <w:szCs w:val="24"/>
        </w:rPr>
        <w:t>к</w:t>
      </w:r>
      <w:r w:rsidR="00CE606B" w:rsidRPr="00855B26">
        <w:rPr>
          <w:rFonts w:ascii="Times New Roman" w:hAnsi="Times New Roman" w:cs="Times New Roman"/>
          <w:spacing w:val="-3"/>
          <w:sz w:val="24"/>
          <w:szCs w:val="24"/>
        </w:rPr>
        <w:t>и</w:t>
      </w:r>
      <w:r w:rsidR="00CE606B" w:rsidRPr="00855B26">
        <w:rPr>
          <w:rFonts w:ascii="Times New Roman" w:hAnsi="Times New Roman" w:cs="Times New Roman"/>
          <w:sz w:val="24"/>
          <w:szCs w:val="24"/>
        </w:rPr>
        <w:t>х</w:t>
      </w:r>
      <w:r w:rsidR="00CE606B" w:rsidRPr="00855B26">
        <w:rPr>
          <w:rFonts w:ascii="Times New Roman" w:hAnsi="Times New Roman" w:cs="Times New Roman"/>
          <w:spacing w:val="4"/>
          <w:sz w:val="24"/>
          <w:szCs w:val="24"/>
        </w:rPr>
        <w:t xml:space="preserve"> ф</w:t>
      </w:r>
      <w:r w:rsidR="00CE606B" w:rsidRPr="00855B26">
        <w:rPr>
          <w:rFonts w:ascii="Times New Roman" w:hAnsi="Times New Roman" w:cs="Times New Roman"/>
          <w:spacing w:val="-4"/>
          <w:sz w:val="24"/>
          <w:szCs w:val="24"/>
        </w:rPr>
        <w:t>е</w:t>
      </w:r>
      <w:r w:rsidR="00CE606B" w:rsidRPr="00855B26">
        <w:rPr>
          <w:rFonts w:ascii="Times New Roman" w:hAnsi="Times New Roman" w:cs="Times New Roman"/>
          <w:sz w:val="24"/>
          <w:szCs w:val="24"/>
        </w:rPr>
        <w:t>рм</w:t>
      </w:r>
      <w:r w:rsidR="00CE606B" w:rsidRPr="00855B26">
        <w:rPr>
          <w:rFonts w:ascii="Times New Roman" w:hAnsi="Times New Roman" w:cs="Times New Roman"/>
          <w:spacing w:val="6"/>
          <w:sz w:val="24"/>
          <w:szCs w:val="24"/>
        </w:rPr>
        <w:t xml:space="preserve"> </w:t>
      </w:r>
      <w:r w:rsidR="00CE606B" w:rsidRPr="00855B26">
        <w:rPr>
          <w:rFonts w:ascii="Times New Roman" w:hAnsi="Times New Roman" w:cs="Times New Roman"/>
          <w:sz w:val="24"/>
          <w:szCs w:val="24"/>
        </w:rPr>
        <w:t xml:space="preserve">с </w:t>
      </w:r>
      <w:r w:rsidR="00CE606B" w:rsidRPr="00855B26">
        <w:rPr>
          <w:rFonts w:ascii="Times New Roman" w:hAnsi="Times New Roman" w:cs="Times New Roman"/>
          <w:spacing w:val="-4"/>
          <w:sz w:val="24"/>
          <w:szCs w:val="24"/>
        </w:rPr>
        <w:t>е</w:t>
      </w:r>
      <w:r w:rsidR="00CE606B" w:rsidRPr="00855B26">
        <w:rPr>
          <w:rFonts w:ascii="Times New Roman" w:hAnsi="Times New Roman" w:cs="Times New Roman"/>
          <w:spacing w:val="2"/>
          <w:sz w:val="24"/>
          <w:szCs w:val="24"/>
        </w:rPr>
        <w:t>з</w:t>
      </w:r>
      <w:r w:rsidR="00CE606B" w:rsidRPr="00855B26">
        <w:rPr>
          <w:rFonts w:ascii="Times New Roman" w:hAnsi="Times New Roman" w:cs="Times New Roman"/>
          <w:spacing w:val="-2"/>
          <w:sz w:val="24"/>
          <w:szCs w:val="24"/>
        </w:rPr>
        <w:t>д</w:t>
      </w:r>
      <w:r w:rsidR="00CE606B" w:rsidRPr="00855B26">
        <w:rPr>
          <w:rFonts w:ascii="Times New Roman" w:hAnsi="Times New Roman" w:cs="Times New Roman"/>
          <w:sz w:val="24"/>
          <w:szCs w:val="24"/>
        </w:rPr>
        <w:t xml:space="preserve">ой </w:t>
      </w:r>
      <w:r w:rsidR="00CE606B" w:rsidRPr="00855B26">
        <w:rPr>
          <w:rFonts w:ascii="Times New Roman" w:hAnsi="Times New Roman" w:cs="Times New Roman"/>
          <w:spacing w:val="-3"/>
          <w:sz w:val="24"/>
          <w:szCs w:val="24"/>
        </w:rPr>
        <w:t>п</w:t>
      </w:r>
      <w:r w:rsidR="00CE606B" w:rsidRPr="00855B26">
        <w:rPr>
          <w:rFonts w:ascii="Times New Roman" w:hAnsi="Times New Roman" w:cs="Times New Roman"/>
          <w:spacing w:val="-6"/>
          <w:sz w:val="24"/>
          <w:szCs w:val="24"/>
        </w:rPr>
        <w:t>о</w:t>
      </w:r>
      <w:r w:rsidR="00CE606B" w:rsidRPr="00855B26">
        <w:rPr>
          <w:rFonts w:ascii="Times New Roman" w:hAnsi="Times New Roman" w:cs="Times New Roman"/>
          <w:spacing w:val="6"/>
          <w:sz w:val="24"/>
          <w:szCs w:val="24"/>
        </w:rPr>
        <w:t>в</w:t>
      </w:r>
      <w:r w:rsidR="00CE606B" w:rsidRPr="00855B26">
        <w:rPr>
          <w:rFonts w:ascii="Times New Roman" w:hAnsi="Times New Roman" w:cs="Times New Roman"/>
          <w:spacing w:val="-4"/>
          <w:sz w:val="24"/>
          <w:szCs w:val="24"/>
        </w:rPr>
        <w:t>е</w:t>
      </w:r>
      <w:r w:rsidR="00CE606B" w:rsidRPr="00855B26">
        <w:rPr>
          <w:rFonts w:ascii="Times New Roman" w:hAnsi="Times New Roman" w:cs="Times New Roman"/>
          <w:sz w:val="24"/>
          <w:szCs w:val="24"/>
        </w:rPr>
        <w:t>р</w:t>
      </w:r>
      <w:r w:rsidR="00CE606B" w:rsidRPr="00855B26">
        <w:rPr>
          <w:rFonts w:ascii="Times New Roman" w:hAnsi="Times New Roman" w:cs="Times New Roman"/>
          <w:spacing w:val="6"/>
          <w:sz w:val="24"/>
          <w:szCs w:val="24"/>
        </w:rPr>
        <w:t>х</w:t>
      </w:r>
      <w:r w:rsidR="00CE606B" w:rsidRPr="00855B26">
        <w:rPr>
          <w:rFonts w:ascii="Times New Roman" w:hAnsi="Times New Roman" w:cs="Times New Roman"/>
          <w:sz w:val="24"/>
          <w:szCs w:val="24"/>
        </w:rPr>
        <w:t>у</w:t>
      </w:r>
      <w:r w:rsidR="00CE606B" w:rsidRPr="00855B26">
        <w:rPr>
          <w:rFonts w:ascii="Times New Roman" w:hAnsi="Times New Roman" w:cs="Times New Roman"/>
          <w:spacing w:val="1"/>
          <w:sz w:val="24"/>
          <w:szCs w:val="24"/>
        </w:rPr>
        <w:t xml:space="preserve"> </w:t>
      </w:r>
      <w:r w:rsidR="00CE606B" w:rsidRPr="00855B26">
        <w:rPr>
          <w:rFonts w:ascii="Times New Roman" w:hAnsi="Times New Roman" w:cs="Times New Roman"/>
          <w:sz w:val="24"/>
          <w:szCs w:val="24"/>
        </w:rPr>
        <w:t>и</w:t>
      </w:r>
      <w:r w:rsidR="00CE606B" w:rsidRPr="00855B26">
        <w:rPr>
          <w:rFonts w:ascii="Times New Roman" w:hAnsi="Times New Roman" w:cs="Times New Roman"/>
          <w:spacing w:val="4"/>
          <w:sz w:val="24"/>
          <w:szCs w:val="24"/>
        </w:rPr>
        <w:t xml:space="preserve"> </w:t>
      </w:r>
      <w:r w:rsidR="00CE606B" w:rsidRPr="00855B26">
        <w:rPr>
          <w:rFonts w:ascii="Times New Roman" w:hAnsi="Times New Roman" w:cs="Times New Roman"/>
          <w:spacing w:val="3"/>
          <w:sz w:val="24"/>
          <w:szCs w:val="24"/>
        </w:rPr>
        <w:t>п</w:t>
      </w:r>
      <w:r w:rsidR="00CE606B" w:rsidRPr="00855B26">
        <w:rPr>
          <w:rFonts w:ascii="Times New Roman" w:hAnsi="Times New Roman" w:cs="Times New Roman"/>
          <w:sz w:val="24"/>
          <w:szCs w:val="24"/>
        </w:rPr>
        <w:t>о</w:t>
      </w:r>
      <w:r w:rsidR="00CE606B" w:rsidRPr="00855B26">
        <w:rPr>
          <w:rFonts w:ascii="Times New Roman" w:hAnsi="Times New Roman" w:cs="Times New Roman"/>
          <w:spacing w:val="-3"/>
          <w:sz w:val="24"/>
          <w:szCs w:val="24"/>
        </w:rPr>
        <w:t>ни</w:t>
      </w:r>
      <w:r w:rsidR="00CE606B" w:rsidRPr="00855B26">
        <w:rPr>
          <w:rFonts w:ascii="Times New Roman" w:hAnsi="Times New Roman" w:cs="Times New Roman"/>
          <w:spacing w:val="8"/>
          <w:sz w:val="24"/>
          <w:szCs w:val="24"/>
        </w:rPr>
        <w:t>з</w:t>
      </w:r>
      <w:r w:rsidR="00CE606B" w:rsidRPr="00855B26">
        <w:rPr>
          <w:rFonts w:ascii="Times New Roman" w:hAnsi="Times New Roman" w:cs="Times New Roman"/>
          <w:sz w:val="24"/>
          <w:szCs w:val="24"/>
        </w:rPr>
        <w:t>у</w:t>
      </w:r>
      <w:bookmarkEnd w:id="5"/>
      <w:r w:rsidR="00CE606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железнодорожных мостов, а также стальных, сталежелезобетонных и деревянных балочных пролетных строений автодорожных и городских мостов </w:t>
      </w:r>
      <w:bookmarkStart w:id="6" w:name="_Hlk61771628"/>
      <w:r w:rsidR="00CE606B" w:rsidRPr="00855B26">
        <w:rPr>
          <w:rFonts w:ascii="Times New Roman" w:hAnsi="Times New Roman" w:cs="Times New Roman"/>
          <w:spacing w:val="-3"/>
          <w:sz w:val="24"/>
          <w:szCs w:val="24"/>
        </w:rPr>
        <w:t>рекомендуется</w:t>
      </w:r>
      <w:bookmarkEnd w:id="6"/>
      <w:r w:rsidRPr="002C66D7">
        <w:rPr>
          <w:rFonts w:ascii="Times New Roman" w:hAnsi="Times New Roman" w:cs="Times New Roman"/>
          <w:sz w:val="24"/>
          <w:szCs w:val="24"/>
        </w:rPr>
        <w:t xml:space="preserve"> предусматривать по плавной кривой, стрела </w:t>
      </w:r>
      <w:r w:rsidRPr="002C66D7">
        <w:rPr>
          <w:rFonts w:ascii="Times New Roman" w:hAnsi="Times New Roman" w:cs="Times New Roman"/>
          <w:spacing w:val="2"/>
          <w:sz w:val="24"/>
          <w:szCs w:val="24"/>
        </w:rPr>
        <w:t xml:space="preserve">которой после учета деформаций от постоянной нагрузки </w:t>
      </w:r>
      <w:bookmarkStart w:id="7" w:name="_Hlk61771676"/>
      <w:r w:rsidR="00CE606B" w:rsidRPr="00855B26">
        <w:rPr>
          <w:rFonts w:ascii="Times New Roman" w:hAnsi="Times New Roman" w:cs="Times New Roman"/>
          <w:sz w:val="24"/>
          <w:szCs w:val="24"/>
        </w:rPr>
        <w:t>согласно 5.45</w:t>
      </w:r>
      <w:bookmarkEnd w:id="7"/>
      <w:r w:rsidR="00CE606B">
        <w:rPr>
          <w:rFonts w:ascii="Times New Roman" w:hAnsi="Times New Roman" w:cs="Times New Roman"/>
          <w:sz w:val="24"/>
          <w:szCs w:val="24"/>
        </w:rPr>
        <w:t xml:space="preserve"> </w:t>
      </w:r>
      <w:r w:rsidRPr="002C66D7">
        <w:rPr>
          <w:rFonts w:ascii="Times New Roman" w:hAnsi="Times New Roman" w:cs="Times New Roman"/>
          <w:spacing w:val="2"/>
          <w:sz w:val="24"/>
          <w:szCs w:val="24"/>
        </w:rPr>
        <w:t xml:space="preserve">равна </w:t>
      </w:r>
      <w:r w:rsidR="004270C9" w:rsidRPr="002C66D7">
        <w:rPr>
          <w:rFonts w:ascii="Times New Roman" w:hAnsi="Times New Roman" w:cs="Times New Roman"/>
          <w:spacing w:val="2"/>
          <w:sz w:val="24"/>
          <w:szCs w:val="24"/>
        </w:rPr>
        <w:t xml:space="preserve">не менее </w:t>
      </w:r>
      <w:r w:rsidR="00CD69E9" w:rsidRPr="002C66D7">
        <w:rPr>
          <w:rFonts w:ascii="Times New Roman" w:hAnsi="Times New Roman" w:cs="Times New Roman"/>
          <w:spacing w:val="2"/>
          <w:sz w:val="24"/>
          <w:szCs w:val="24"/>
        </w:rPr>
        <w:t>40</w:t>
      </w:r>
      <w:r w:rsidR="00714BEE" w:rsidRPr="002C66D7">
        <w:rPr>
          <w:rFonts w:ascii="Times New Roman" w:hAnsi="Times New Roman" w:cs="Times New Roman"/>
          <w:spacing w:val="2"/>
          <w:sz w:val="24"/>
          <w:szCs w:val="24"/>
        </w:rPr>
        <w:t xml:space="preserve"> </w:t>
      </w:r>
      <w:r w:rsidR="000F4CAD" w:rsidRPr="002C66D7">
        <w:rPr>
          <w:rFonts w:ascii="Times New Roman" w:hAnsi="Times New Roman" w:cs="Times New Roman"/>
          <w:spacing w:val="-4"/>
          <w:sz w:val="24"/>
          <w:szCs w:val="24"/>
        </w:rPr>
        <w:t>%</w:t>
      </w:r>
      <w:r w:rsidRPr="002C66D7">
        <w:rPr>
          <w:rFonts w:ascii="Times New Roman" w:hAnsi="Times New Roman" w:cs="Times New Roman"/>
          <w:spacing w:val="2"/>
          <w:sz w:val="24"/>
          <w:szCs w:val="24"/>
        </w:rPr>
        <w:t xml:space="preserve"> упругого прогиба пролетного строения от подвижной временной вертикальной нагрузки (при </w:t>
      </w:r>
      <w:r w:rsidRPr="002C66D7">
        <w:rPr>
          <w:rFonts w:ascii="Times New Roman" w:hAnsi="Times New Roman" w:cs="Times New Roman"/>
          <w:spacing w:val="2"/>
          <w:sz w:val="24"/>
          <w:szCs w:val="24"/>
        </w:rPr>
        <w:sym w:font="Symbol" w:char="F067"/>
      </w:r>
      <w:r w:rsidRPr="002C66D7">
        <w:rPr>
          <w:rFonts w:ascii="Times New Roman" w:hAnsi="Times New Roman" w:cs="Times New Roman"/>
          <w:i/>
          <w:iCs/>
          <w:spacing w:val="2"/>
          <w:sz w:val="24"/>
          <w:szCs w:val="24"/>
          <w:vertAlign w:val="subscript"/>
          <w:lang w:val="en-US"/>
        </w:rPr>
        <w:t>f</w:t>
      </w:r>
      <w:r w:rsidRPr="002C66D7">
        <w:rPr>
          <w:rFonts w:ascii="Times New Roman" w:hAnsi="Times New Roman" w:cs="Times New Roman"/>
          <w:i/>
          <w:iCs/>
          <w:spacing w:val="2"/>
          <w:sz w:val="24"/>
          <w:szCs w:val="24"/>
          <w:vertAlign w:val="subscript"/>
        </w:rPr>
        <w:t xml:space="preserve"> </w:t>
      </w:r>
      <w:r w:rsidRPr="002C66D7">
        <w:rPr>
          <w:rFonts w:ascii="Times New Roman" w:hAnsi="Times New Roman" w:cs="Times New Roman"/>
          <w:spacing w:val="2"/>
          <w:sz w:val="24"/>
          <w:szCs w:val="24"/>
        </w:rPr>
        <w:t xml:space="preserve"> = 1 и 1 + </w:t>
      </w:r>
      <w:r w:rsidRPr="002C66D7">
        <w:rPr>
          <w:rFonts w:ascii="Times New Roman" w:hAnsi="Times New Roman" w:cs="Times New Roman"/>
          <w:spacing w:val="2"/>
          <w:sz w:val="24"/>
          <w:szCs w:val="24"/>
        </w:rPr>
        <w:sym w:font="Symbol" w:char="F06D"/>
      </w:r>
      <w:r w:rsidRPr="002C66D7">
        <w:rPr>
          <w:rFonts w:ascii="Times New Roman" w:hAnsi="Times New Roman" w:cs="Times New Roman"/>
          <w:spacing w:val="2"/>
          <w:sz w:val="24"/>
          <w:szCs w:val="24"/>
        </w:rPr>
        <w:t xml:space="preserve"> = 1).</w:t>
      </w:r>
    </w:p>
    <w:p w14:paraId="5917D8DC" w14:textId="4A3878B8"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Пролетным строениям пешеходных мостов следует задавать строительный подъем, компенсирующий вертикальные деформации пролетного строения от постоянной нагрузки. Коэффициент надежности по нагрузке</w:t>
      </w:r>
      <w:r w:rsidR="00C70EC4" w:rsidRPr="002C66D7">
        <w:rPr>
          <w:rFonts w:ascii="Times New Roman" w:hAnsi="Times New Roman" w:cs="Times New Roman"/>
          <w:spacing w:val="-6"/>
          <w:sz w:val="24"/>
          <w:szCs w:val="24"/>
        </w:rPr>
        <w:t xml:space="preserve"> </w:t>
      </w:r>
      <w:r w:rsidR="00C70EC4" w:rsidRPr="002C66D7">
        <w:rPr>
          <w:rFonts w:ascii="Times New Roman" w:hAnsi="Times New Roman" w:cs="Times New Roman"/>
          <w:spacing w:val="-6"/>
          <w:sz w:val="24"/>
          <w:szCs w:val="24"/>
        </w:rPr>
        <w:sym w:font="Symbol" w:char="F067"/>
      </w:r>
      <w:r w:rsidR="00C70EC4" w:rsidRPr="002C66D7">
        <w:rPr>
          <w:rFonts w:ascii="Times New Roman" w:hAnsi="Times New Roman" w:cs="Times New Roman"/>
          <w:i/>
          <w:iCs/>
          <w:spacing w:val="-6"/>
          <w:sz w:val="24"/>
          <w:szCs w:val="24"/>
          <w:vertAlign w:val="subscript"/>
          <w:lang w:val="en-US"/>
        </w:rPr>
        <w:t>f</w:t>
      </w:r>
      <w:r w:rsidR="000F43DF" w:rsidRPr="002C66D7">
        <w:rPr>
          <w:rFonts w:ascii="Times New Roman" w:hAnsi="Times New Roman" w:cs="Times New Roman"/>
          <w:i/>
          <w:iCs/>
          <w:spacing w:val="-6"/>
          <w:sz w:val="24"/>
          <w:szCs w:val="24"/>
          <w:vertAlign w:val="subscript"/>
        </w:rPr>
        <w:t xml:space="preserve">  </w:t>
      </w:r>
      <w:r w:rsidRPr="002C66D7">
        <w:rPr>
          <w:rFonts w:ascii="Times New Roman" w:hAnsi="Times New Roman" w:cs="Times New Roman"/>
          <w:spacing w:val="-6"/>
          <w:sz w:val="24"/>
          <w:szCs w:val="24"/>
        </w:rPr>
        <w:t xml:space="preserve"> принима</w:t>
      </w:r>
      <w:r w:rsidR="00C70EC4" w:rsidRPr="002C66D7">
        <w:rPr>
          <w:rFonts w:ascii="Times New Roman" w:hAnsi="Times New Roman" w:cs="Times New Roman"/>
          <w:spacing w:val="-6"/>
          <w:sz w:val="24"/>
          <w:szCs w:val="24"/>
        </w:rPr>
        <w:t>ют</w:t>
      </w:r>
      <w:r w:rsidRPr="002C66D7">
        <w:rPr>
          <w:rFonts w:ascii="Times New Roman" w:hAnsi="Times New Roman" w:cs="Times New Roman"/>
          <w:spacing w:val="-6"/>
          <w:sz w:val="24"/>
          <w:szCs w:val="24"/>
        </w:rPr>
        <w:t xml:space="preserve"> при этом равным единице.</w:t>
      </w:r>
      <w:r w:rsidR="00B66254" w:rsidRPr="002C66D7">
        <w:rPr>
          <w:rFonts w:ascii="Times New Roman" w:hAnsi="Times New Roman" w:cs="Times New Roman"/>
          <w:spacing w:val="-6"/>
          <w:sz w:val="24"/>
          <w:szCs w:val="24"/>
        </w:rPr>
        <w:t xml:space="preserve"> Для </w:t>
      </w:r>
      <w:r w:rsidR="00CE606B" w:rsidRPr="00855B26">
        <w:rPr>
          <w:rFonts w:ascii="Times New Roman" w:hAnsi="Times New Roman" w:cs="Times New Roman"/>
          <w:spacing w:val="-6"/>
          <w:sz w:val="24"/>
          <w:szCs w:val="24"/>
        </w:rPr>
        <w:t>конструкций с применением композитных материалов в качестве несущих</w:t>
      </w:r>
      <w:r w:rsidR="00B66254" w:rsidRPr="002C66D7">
        <w:rPr>
          <w:rFonts w:ascii="Times New Roman" w:hAnsi="Times New Roman" w:cs="Times New Roman"/>
          <w:spacing w:val="-6"/>
          <w:sz w:val="24"/>
          <w:szCs w:val="24"/>
        </w:rPr>
        <w:t xml:space="preserve"> при поэтапном (стадийном) возведении величина строительного подъема должна быть не менее 0,1 % длины пролета.</w:t>
      </w:r>
    </w:p>
    <w:p w14:paraId="02E760C5" w14:textId="0A882735" w:rsidR="0023285D" w:rsidRPr="00CE606B" w:rsidRDefault="0023285D" w:rsidP="000E5789">
      <w:pPr>
        <w:pStyle w:val="ConsPlusNormal"/>
        <w:widowControl/>
        <w:shd w:val="clear" w:color="auto" w:fill="FFFFFF"/>
        <w:suppressAutoHyphens/>
        <w:spacing w:before="120" w:after="120"/>
        <w:ind w:firstLine="567"/>
        <w:jc w:val="both"/>
        <w:rPr>
          <w:rFonts w:ascii="Times New Roman" w:hAnsi="Times New Roman" w:cs="Times New Roman"/>
        </w:rPr>
      </w:pPr>
      <w:r w:rsidRPr="00CE606B">
        <w:rPr>
          <w:rFonts w:ascii="Times New Roman" w:hAnsi="Times New Roman" w:cs="Times New Roman"/>
        </w:rPr>
        <w:t>П</w:t>
      </w:r>
      <w:r w:rsidR="002355D6" w:rsidRPr="00CE606B">
        <w:rPr>
          <w:rFonts w:ascii="Times New Roman" w:hAnsi="Times New Roman" w:cs="Times New Roman"/>
        </w:rPr>
        <w:t xml:space="preserve"> </w:t>
      </w:r>
      <w:r w:rsidRPr="00CE606B">
        <w:rPr>
          <w:rFonts w:ascii="Times New Roman" w:hAnsi="Times New Roman" w:cs="Times New Roman"/>
        </w:rPr>
        <w:t>р</w:t>
      </w:r>
      <w:r w:rsidR="002355D6" w:rsidRPr="00CE606B">
        <w:rPr>
          <w:rFonts w:ascii="Times New Roman" w:hAnsi="Times New Roman" w:cs="Times New Roman"/>
        </w:rPr>
        <w:t xml:space="preserve"> </w:t>
      </w:r>
      <w:r w:rsidRPr="00CE606B">
        <w:rPr>
          <w:rFonts w:ascii="Times New Roman" w:hAnsi="Times New Roman" w:cs="Times New Roman"/>
        </w:rPr>
        <w:t>и</w:t>
      </w:r>
      <w:r w:rsidR="002355D6" w:rsidRPr="00CE606B">
        <w:rPr>
          <w:rFonts w:ascii="Times New Roman" w:hAnsi="Times New Roman" w:cs="Times New Roman"/>
        </w:rPr>
        <w:t xml:space="preserve"> </w:t>
      </w:r>
      <w:r w:rsidRPr="00CE606B">
        <w:rPr>
          <w:rFonts w:ascii="Times New Roman" w:hAnsi="Times New Roman" w:cs="Times New Roman"/>
        </w:rPr>
        <w:t>м</w:t>
      </w:r>
      <w:r w:rsidR="002355D6" w:rsidRPr="00CE606B">
        <w:rPr>
          <w:rFonts w:ascii="Times New Roman" w:hAnsi="Times New Roman" w:cs="Times New Roman"/>
        </w:rPr>
        <w:t xml:space="preserve"> </w:t>
      </w:r>
      <w:r w:rsidRPr="00CE606B">
        <w:rPr>
          <w:rFonts w:ascii="Times New Roman" w:hAnsi="Times New Roman" w:cs="Times New Roman"/>
        </w:rPr>
        <w:t>е</w:t>
      </w:r>
      <w:r w:rsidR="002355D6" w:rsidRPr="00CE606B">
        <w:rPr>
          <w:rFonts w:ascii="Times New Roman" w:hAnsi="Times New Roman" w:cs="Times New Roman"/>
        </w:rPr>
        <w:t xml:space="preserve"> </w:t>
      </w:r>
      <w:r w:rsidRPr="00CE606B">
        <w:rPr>
          <w:rFonts w:ascii="Times New Roman" w:hAnsi="Times New Roman" w:cs="Times New Roman"/>
        </w:rPr>
        <w:t>ч</w:t>
      </w:r>
      <w:r w:rsidR="002355D6" w:rsidRPr="00CE606B">
        <w:rPr>
          <w:rFonts w:ascii="Times New Roman" w:hAnsi="Times New Roman" w:cs="Times New Roman"/>
        </w:rPr>
        <w:t xml:space="preserve"> </w:t>
      </w:r>
      <w:r w:rsidRPr="00CE606B">
        <w:rPr>
          <w:rFonts w:ascii="Times New Roman" w:hAnsi="Times New Roman" w:cs="Times New Roman"/>
        </w:rPr>
        <w:t>а</w:t>
      </w:r>
      <w:r w:rsidR="002355D6" w:rsidRPr="00CE606B">
        <w:rPr>
          <w:rFonts w:ascii="Times New Roman" w:hAnsi="Times New Roman" w:cs="Times New Roman"/>
        </w:rPr>
        <w:t xml:space="preserve"> </w:t>
      </w:r>
      <w:r w:rsidRPr="00CE606B">
        <w:rPr>
          <w:rFonts w:ascii="Times New Roman" w:hAnsi="Times New Roman" w:cs="Times New Roman"/>
        </w:rPr>
        <w:t>н</w:t>
      </w:r>
      <w:r w:rsidR="002355D6" w:rsidRPr="00CE606B">
        <w:rPr>
          <w:rFonts w:ascii="Times New Roman" w:hAnsi="Times New Roman" w:cs="Times New Roman"/>
        </w:rPr>
        <w:t xml:space="preserve"> </w:t>
      </w:r>
      <w:r w:rsidRPr="00CE606B">
        <w:rPr>
          <w:rFonts w:ascii="Times New Roman" w:hAnsi="Times New Roman" w:cs="Times New Roman"/>
        </w:rPr>
        <w:t>и</w:t>
      </w:r>
      <w:r w:rsidR="002355D6" w:rsidRPr="00CE606B">
        <w:rPr>
          <w:rFonts w:ascii="Times New Roman" w:hAnsi="Times New Roman" w:cs="Times New Roman"/>
        </w:rPr>
        <w:t xml:space="preserve"> </w:t>
      </w:r>
      <w:r w:rsidRPr="00CE606B">
        <w:rPr>
          <w:rFonts w:ascii="Times New Roman" w:hAnsi="Times New Roman" w:cs="Times New Roman"/>
        </w:rPr>
        <w:t>е</w:t>
      </w:r>
      <w:r w:rsidR="009C6D21" w:rsidRPr="00CE606B">
        <w:rPr>
          <w:rFonts w:ascii="Times New Roman" w:hAnsi="Times New Roman" w:cs="Times New Roman"/>
        </w:rPr>
        <w:t xml:space="preserve"> </w:t>
      </w:r>
      <w:r w:rsidR="00714BEE" w:rsidRPr="00CE606B">
        <w:rPr>
          <w:rFonts w:ascii="Times New Roman" w:hAnsi="Times New Roman" w:cs="Times New Roman"/>
          <w:shd w:val="clear" w:color="auto" w:fill="FFFFFF"/>
        </w:rPr>
        <w:t>—</w:t>
      </w:r>
      <w:r w:rsidR="00CD69E9" w:rsidRPr="00CE606B">
        <w:rPr>
          <w:rFonts w:ascii="Times New Roman" w:hAnsi="Times New Roman" w:cs="Times New Roman"/>
          <w:i/>
        </w:rPr>
        <w:t xml:space="preserve"> </w:t>
      </w:r>
      <w:r w:rsidRPr="00CE606B">
        <w:rPr>
          <w:rFonts w:ascii="Times New Roman" w:hAnsi="Times New Roman" w:cs="Times New Roman"/>
        </w:rPr>
        <w:t xml:space="preserve">Строительный подъем допускается не предусматривать для </w:t>
      </w:r>
      <w:r w:rsidR="00CE606B" w:rsidRPr="00CE606B">
        <w:rPr>
          <w:rFonts w:ascii="Times New Roman" w:hAnsi="Times New Roman" w:cs="Times New Roman"/>
          <w:w w:val="104"/>
        </w:rPr>
        <w:t>пешеходных деревянных пролетных строений, а также</w:t>
      </w:r>
      <w:r w:rsidR="00CE606B" w:rsidRPr="00CE606B">
        <w:rPr>
          <w:rFonts w:ascii="Times New Roman" w:hAnsi="Times New Roman" w:cs="Times New Roman"/>
        </w:rPr>
        <w:t xml:space="preserve"> </w:t>
      </w:r>
      <w:r w:rsidRPr="00CE606B">
        <w:rPr>
          <w:rFonts w:ascii="Times New Roman" w:hAnsi="Times New Roman" w:cs="Times New Roman"/>
        </w:rPr>
        <w:t xml:space="preserve">пролетных строений, прогиб которых от постоянной и подвижной временной вертикальной нагрузок не превышает 1/1600 величины пролета (но не более </w:t>
      </w:r>
      <w:smartTag w:uri="urn:schemas-microsoft-com:office:smarttags" w:element="metricconverter">
        <w:smartTagPr>
          <w:attr w:name="ProductID" w:val="1,5 см"/>
        </w:smartTagPr>
        <w:r w:rsidRPr="00CE606B">
          <w:rPr>
            <w:rFonts w:ascii="Times New Roman" w:hAnsi="Times New Roman" w:cs="Times New Roman"/>
          </w:rPr>
          <w:t>1,5 см</w:t>
        </w:r>
      </w:smartTag>
      <w:r w:rsidRPr="00CE606B">
        <w:rPr>
          <w:rFonts w:ascii="Times New Roman" w:hAnsi="Times New Roman" w:cs="Times New Roman"/>
        </w:rPr>
        <w:t xml:space="preserve"> в железнодорожных мостах с ездой на поперечинах), а также для деревянных мостов с прогонами.</w:t>
      </w:r>
    </w:p>
    <w:p w14:paraId="183F1956" w14:textId="1E1F8167" w:rsidR="00B66254" w:rsidRPr="002C66D7" w:rsidRDefault="00B66254" w:rsidP="000E5789">
      <w:pPr>
        <w:pStyle w:val="ConsPlusNormal"/>
        <w:widowControl/>
        <w:shd w:val="clear" w:color="auto" w:fill="FFFFFF"/>
        <w:suppressAutoHyphens/>
        <w:spacing w:after="120"/>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2</w:t>
      </w:r>
      <w:r w:rsidR="00CE606B">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017807D0" w14:textId="2EDBBB9C" w:rsidR="0023285D" w:rsidRPr="002C66D7" w:rsidRDefault="00E81A7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.45 </w:t>
      </w:r>
      <w:r w:rsidR="00CE606B" w:rsidRPr="00855B26">
        <w:rPr>
          <w:rFonts w:ascii="Times New Roman" w:hAnsi="Times New Roman" w:cs="Times New Roman"/>
          <w:sz w:val="24"/>
          <w:szCs w:val="24"/>
        </w:rPr>
        <w:t>Очертание п</w:t>
      </w:r>
      <w:r w:rsidR="00CE606B" w:rsidRPr="00855B26">
        <w:rPr>
          <w:rFonts w:ascii="Times New Roman" w:hAnsi="Times New Roman" w:cs="Times New Roman"/>
          <w:spacing w:val="-2"/>
          <w:sz w:val="24"/>
          <w:szCs w:val="24"/>
        </w:rPr>
        <w:t>ро</w:t>
      </w:r>
      <w:r w:rsidR="00CE606B" w:rsidRPr="00855B26">
        <w:rPr>
          <w:rFonts w:ascii="Times New Roman" w:hAnsi="Times New Roman" w:cs="Times New Roman"/>
          <w:spacing w:val="-10"/>
          <w:sz w:val="24"/>
          <w:szCs w:val="24"/>
        </w:rPr>
        <w:t>ф</w:t>
      </w:r>
      <w:r w:rsidR="00CE606B" w:rsidRPr="00855B26">
        <w:rPr>
          <w:rFonts w:ascii="Times New Roman" w:hAnsi="Times New Roman" w:cs="Times New Roman"/>
          <w:spacing w:val="-3"/>
          <w:sz w:val="24"/>
          <w:szCs w:val="24"/>
        </w:rPr>
        <w:t>и</w:t>
      </w:r>
      <w:r w:rsidR="00CE606B" w:rsidRPr="00855B26">
        <w:rPr>
          <w:rFonts w:ascii="Times New Roman" w:hAnsi="Times New Roman" w:cs="Times New Roman"/>
          <w:spacing w:val="-6"/>
          <w:sz w:val="24"/>
          <w:szCs w:val="24"/>
        </w:rPr>
        <w:t>л</w:t>
      </w:r>
      <w:r w:rsidR="00CE606B" w:rsidRPr="00855B26">
        <w:rPr>
          <w:rFonts w:ascii="Times New Roman" w:hAnsi="Times New Roman" w:cs="Times New Roman"/>
          <w:sz w:val="24"/>
          <w:szCs w:val="24"/>
        </w:rPr>
        <w:t xml:space="preserve">я </w:t>
      </w:r>
      <w:r w:rsidR="00CE606B" w:rsidRPr="00855B26">
        <w:rPr>
          <w:rFonts w:ascii="Times New Roman" w:hAnsi="Times New Roman" w:cs="Times New Roman"/>
          <w:w w:val="104"/>
          <w:sz w:val="24"/>
          <w:szCs w:val="24"/>
        </w:rPr>
        <w:t>п</w:t>
      </w:r>
      <w:r w:rsidR="00CE606B" w:rsidRPr="00855B26">
        <w:rPr>
          <w:rFonts w:ascii="Times New Roman" w:hAnsi="Times New Roman" w:cs="Times New Roman"/>
          <w:spacing w:val="-2"/>
          <w:w w:val="104"/>
          <w:sz w:val="24"/>
          <w:szCs w:val="24"/>
        </w:rPr>
        <w:t>о</w:t>
      </w:r>
      <w:r w:rsidR="00CE606B" w:rsidRPr="00855B26">
        <w:rPr>
          <w:rFonts w:ascii="Times New Roman" w:hAnsi="Times New Roman" w:cs="Times New Roman"/>
          <w:spacing w:val="4"/>
          <w:w w:val="104"/>
          <w:sz w:val="24"/>
          <w:szCs w:val="24"/>
        </w:rPr>
        <w:t>к</w:t>
      </w:r>
      <w:r w:rsidR="00CE606B" w:rsidRPr="00855B26">
        <w:rPr>
          <w:rFonts w:ascii="Times New Roman" w:hAnsi="Times New Roman" w:cs="Times New Roman"/>
          <w:spacing w:val="-2"/>
          <w:w w:val="104"/>
          <w:sz w:val="24"/>
          <w:szCs w:val="24"/>
        </w:rPr>
        <w:t>р</w:t>
      </w:r>
      <w:r w:rsidR="00CE606B" w:rsidRPr="00855B26">
        <w:rPr>
          <w:rFonts w:ascii="Times New Roman" w:hAnsi="Times New Roman" w:cs="Times New Roman"/>
          <w:spacing w:val="3"/>
          <w:w w:val="104"/>
          <w:sz w:val="24"/>
          <w:szCs w:val="24"/>
        </w:rPr>
        <w:t>ы</w:t>
      </w:r>
      <w:r w:rsidR="00CE606B" w:rsidRPr="00855B26">
        <w:rPr>
          <w:rFonts w:ascii="Times New Roman" w:hAnsi="Times New Roman" w:cs="Times New Roman"/>
          <w:spacing w:val="2"/>
          <w:w w:val="104"/>
          <w:sz w:val="24"/>
          <w:szCs w:val="24"/>
        </w:rPr>
        <w:t>т</w:t>
      </w:r>
      <w:r w:rsidR="00CE606B" w:rsidRPr="00855B26">
        <w:rPr>
          <w:rFonts w:ascii="Times New Roman" w:hAnsi="Times New Roman" w:cs="Times New Roman"/>
          <w:spacing w:val="-3"/>
          <w:w w:val="104"/>
          <w:sz w:val="24"/>
          <w:szCs w:val="24"/>
        </w:rPr>
        <w:t>и</w:t>
      </w:r>
      <w:r w:rsidR="00CE606B" w:rsidRPr="00855B26">
        <w:rPr>
          <w:rFonts w:ascii="Times New Roman" w:hAnsi="Times New Roman" w:cs="Times New Roman"/>
          <w:w w:val="104"/>
          <w:sz w:val="24"/>
          <w:szCs w:val="24"/>
        </w:rPr>
        <w:t>я (с учетом строительного подъема)</w:t>
      </w:r>
      <w:r w:rsidR="0023285D" w:rsidRPr="002C66D7">
        <w:rPr>
          <w:rFonts w:ascii="Times New Roman" w:hAnsi="Times New Roman" w:cs="Times New Roman"/>
          <w:sz w:val="24"/>
          <w:szCs w:val="24"/>
        </w:rPr>
        <w:t xml:space="preserve"> железобетонных пролетных строений автодорожных и городских мостов следует предусматривать так</w:t>
      </w:r>
      <w:r w:rsidR="00C70EC4" w:rsidRPr="002C66D7">
        <w:rPr>
          <w:rFonts w:ascii="Times New Roman" w:hAnsi="Times New Roman" w:cs="Times New Roman"/>
          <w:sz w:val="24"/>
          <w:szCs w:val="24"/>
        </w:rPr>
        <w:t>им</w:t>
      </w:r>
      <w:r w:rsidR="004D0748" w:rsidRPr="002C66D7">
        <w:rPr>
          <w:rFonts w:ascii="Times New Roman" w:hAnsi="Times New Roman" w:cs="Times New Roman"/>
          <w:sz w:val="24"/>
          <w:szCs w:val="24"/>
        </w:rPr>
        <w:t>и</w:t>
      </w:r>
      <w:r w:rsidR="0023285D" w:rsidRPr="002C66D7">
        <w:rPr>
          <w:rFonts w:ascii="Times New Roman" w:hAnsi="Times New Roman" w:cs="Times New Roman"/>
          <w:sz w:val="24"/>
          <w:szCs w:val="24"/>
        </w:rPr>
        <w:t xml:space="preserve">, чтобы после проявления деформаций от ползучести и усадки бетона (но не позднее двух лет с момента действия полной постоянной нагрузки) </w:t>
      </w:r>
      <w:r w:rsidR="00ED5B81" w:rsidRPr="002C66D7">
        <w:rPr>
          <w:rFonts w:ascii="Times New Roman" w:hAnsi="Times New Roman" w:cs="Times New Roman"/>
          <w:sz w:val="24"/>
          <w:szCs w:val="24"/>
        </w:rPr>
        <w:t xml:space="preserve">алгебраическая разность сопрягаемых уклонов </w:t>
      </w:r>
      <w:r w:rsidR="0023285D" w:rsidRPr="002C66D7">
        <w:rPr>
          <w:rFonts w:ascii="Times New Roman" w:hAnsi="Times New Roman" w:cs="Times New Roman"/>
          <w:sz w:val="24"/>
          <w:szCs w:val="24"/>
        </w:rPr>
        <w:t>продольного профиля по осям полос движения в местах сопряжения пролетных строений между собой и с подходами не превышал</w:t>
      </w:r>
      <w:r w:rsidR="00C70EC4" w:rsidRPr="002C66D7">
        <w:rPr>
          <w:rFonts w:ascii="Times New Roman" w:hAnsi="Times New Roman" w:cs="Times New Roman"/>
          <w:sz w:val="24"/>
          <w:szCs w:val="24"/>
        </w:rPr>
        <w:t>а</w:t>
      </w:r>
      <w:r w:rsidR="0023285D" w:rsidRPr="002C66D7">
        <w:rPr>
          <w:rFonts w:ascii="Times New Roman" w:hAnsi="Times New Roman" w:cs="Times New Roman"/>
          <w:sz w:val="24"/>
          <w:szCs w:val="24"/>
        </w:rPr>
        <w:t>:</w:t>
      </w:r>
    </w:p>
    <w:p w14:paraId="74D06A6A"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отсутствии на мосту подвижной временной вертикальной нагрузки </w:t>
      </w:r>
      <w:r w:rsidR="003A385E" w:rsidRPr="002C66D7">
        <w:rPr>
          <w:rFonts w:ascii="Times New Roman" w:hAnsi="Times New Roman" w:cs="Times New Roman"/>
          <w:sz w:val="24"/>
          <w:szCs w:val="24"/>
        </w:rPr>
        <w:t>—</w:t>
      </w:r>
      <w:r w:rsidRPr="002C66D7">
        <w:rPr>
          <w:rFonts w:ascii="Times New Roman" w:hAnsi="Times New Roman" w:cs="Times New Roman"/>
          <w:sz w:val="24"/>
          <w:szCs w:val="24"/>
        </w:rPr>
        <w:t xml:space="preserve"> значений, приведенных в таблице </w:t>
      </w:r>
      <w:r w:rsidR="004A380A" w:rsidRPr="002C66D7">
        <w:rPr>
          <w:rFonts w:ascii="Times New Roman" w:hAnsi="Times New Roman" w:cs="Times New Roman"/>
          <w:sz w:val="24"/>
          <w:szCs w:val="24"/>
        </w:rPr>
        <w:t>5</w:t>
      </w:r>
      <w:r w:rsidR="0013282E" w:rsidRPr="002C66D7">
        <w:rPr>
          <w:rFonts w:ascii="Times New Roman" w:hAnsi="Times New Roman" w:cs="Times New Roman"/>
          <w:sz w:val="24"/>
          <w:szCs w:val="24"/>
        </w:rPr>
        <w:t>.</w:t>
      </w:r>
      <w:r w:rsidRPr="002C66D7">
        <w:rPr>
          <w:rFonts w:ascii="Times New Roman" w:hAnsi="Times New Roman" w:cs="Times New Roman"/>
          <w:sz w:val="24"/>
          <w:szCs w:val="24"/>
        </w:rPr>
        <w:t>4;</w:t>
      </w:r>
    </w:p>
    <w:p w14:paraId="7A8F49A7"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w:t>
      </w:r>
      <w:proofErr w:type="spellStart"/>
      <w:r w:rsidRPr="002C66D7">
        <w:rPr>
          <w:rFonts w:ascii="Times New Roman" w:hAnsi="Times New Roman" w:cs="Times New Roman"/>
          <w:sz w:val="24"/>
          <w:szCs w:val="24"/>
        </w:rPr>
        <w:t>загружении</w:t>
      </w:r>
      <w:proofErr w:type="spellEnd"/>
      <w:r w:rsidRPr="002C66D7">
        <w:rPr>
          <w:rFonts w:ascii="Times New Roman" w:hAnsi="Times New Roman" w:cs="Times New Roman"/>
          <w:sz w:val="24"/>
          <w:szCs w:val="24"/>
        </w:rPr>
        <w:t xml:space="preserve"> моста подвижной временной вертикальной нагрузкой по осям полос движения </w:t>
      </w:r>
      <w:r w:rsidR="003A385E" w:rsidRPr="002C66D7">
        <w:rPr>
          <w:rFonts w:ascii="Times New Roman" w:hAnsi="Times New Roman" w:cs="Times New Roman"/>
          <w:sz w:val="24"/>
          <w:szCs w:val="24"/>
        </w:rPr>
        <w:t xml:space="preserve">— 24 </w:t>
      </w:r>
      <w:r w:rsidR="00375380" w:rsidRPr="002C66D7">
        <w:rPr>
          <w:rFonts w:ascii="Times New Roman" w:hAnsi="Times New Roman" w:cs="Times New Roman"/>
          <w:spacing w:val="-4"/>
          <w:sz w:val="24"/>
          <w:szCs w:val="24"/>
        </w:rPr>
        <w:t>‰</w:t>
      </w:r>
      <w:r w:rsidR="00375380" w:rsidRPr="002C66D7">
        <w:rPr>
          <w:rFonts w:ascii="Times New Roman" w:hAnsi="Times New Roman" w:cs="Times New Roman"/>
          <w:sz w:val="24"/>
          <w:szCs w:val="24"/>
        </w:rPr>
        <w:t xml:space="preserve"> </w:t>
      </w:r>
      <w:r w:rsidRPr="002C66D7">
        <w:rPr>
          <w:rFonts w:ascii="Times New Roman" w:hAnsi="Times New Roman" w:cs="Times New Roman"/>
          <w:sz w:val="24"/>
          <w:szCs w:val="24"/>
        </w:rPr>
        <w:t>для нагруз</w:t>
      </w:r>
      <w:r w:rsidR="00686A5D" w:rsidRPr="002C66D7">
        <w:rPr>
          <w:rFonts w:ascii="Times New Roman" w:hAnsi="Times New Roman" w:cs="Times New Roman"/>
          <w:sz w:val="24"/>
          <w:szCs w:val="24"/>
        </w:rPr>
        <w:t>о</w:t>
      </w:r>
      <w:r w:rsidRPr="002C66D7">
        <w:rPr>
          <w:rFonts w:ascii="Times New Roman" w:hAnsi="Times New Roman" w:cs="Times New Roman"/>
          <w:sz w:val="24"/>
          <w:szCs w:val="24"/>
        </w:rPr>
        <w:t xml:space="preserve">к АК </w:t>
      </w:r>
      <w:r w:rsidR="00686A5D" w:rsidRPr="002C66D7">
        <w:rPr>
          <w:rFonts w:ascii="Times New Roman" w:hAnsi="Times New Roman" w:cs="Times New Roman"/>
          <w:sz w:val="24"/>
          <w:szCs w:val="24"/>
        </w:rPr>
        <w:t>и НК</w:t>
      </w:r>
      <w:r w:rsidR="0076743A" w:rsidRPr="002C66D7">
        <w:rPr>
          <w:rFonts w:ascii="Times New Roman" w:hAnsi="Times New Roman" w:cs="Times New Roman"/>
          <w:sz w:val="24"/>
          <w:szCs w:val="24"/>
        </w:rPr>
        <w:t>.</w:t>
      </w:r>
    </w:p>
    <w:p w14:paraId="66098114" w14:textId="4E4EC1A3" w:rsidR="0023285D" w:rsidRPr="002C66D7" w:rsidRDefault="00CE606B" w:rsidP="000E5789">
      <w:pPr>
        <w:pStyle w:val="ConsPlusNormal"/>
        <w:widowControl/>
        <w:shd w:val="clear" w:color="auto" w:fill="FFFFFF"/>
        <w:suppressAutoHyphens/>
        <w:ind w:firstLine="567"/>
        <w:jc w:val="both"/>
        <w:rPr>
          <w:rFonts w:ascii="Times New Roman" w:hAnsi="Times New Roman" w:cs="Times New Roman"/>
          <w:iCs/>
          <w:sz w:val="24"/>
          <w:szCs w:val="24"/>
        </w:rPr>
      </w:pPr>
      <w:r w:rsidRPr="00855B26">
        <w:rPr>
          <w:rFonts w:ascii="Times New Roman" w:hAnsi="Times New Roman" w:cs="Times New Roman"/>
          <w:sz w:val="24"/>
          <w:szCs w:val="24"/>
        </w:rPr>
        <w:t>Проектная документация на неразрезное сталежелезобетонное пролетное строение должна содержать информацию, обеспечивающую контроль монтажа пролетного строения и процесс бетонирования плиты проезжей части.</w:t>
      </w:r>
    </w:p>
    <w:p w14:paraId="15A9CE62" w14:textId="77777777" w:rsidR="002355D6" w:rsidRPr="002C66D7" w:rsidRDefault="0023285D" w:rsidP="000E5789">
      <w:pPr>
        <w:pStyle w:val="ConsPlusNormal"/>
        <w:widowControl/>
        <w:shd w:val="clear" w:color="auto" w:fill="FFFFFF"/>
        <w:suppressAutoHyphens/>
        <w:spacing w:before="120"/>
        <w:ind w:firstLine="567"/>
        <w:jc w:val="both"/>
        <w:rPr>
          <w:rFonts w:ascii="Times New Roman" w:hAnsi="Times New Roman" w:cs="Times New Roman"/>
        </w:rPr>
      </w:pPr>
      <w:r w:rsidRPr="002C66D7">
        <w:rPr>
          <w:rFonts w:ascii="Times New Roman" w:hAnsi="Times New Roman" w:cs="Times New Roman"/>
          <w:iCs/>
        </w:rPr>
        <w:t>П</w:t>
      </w:r>
      <w:r w:rsidR="002355D6" w:rsidRPr="002C66D7">
        <w:rPr>
          <w:rFonts w:ascii="Times New Roman" w:hAnsi="Times New Roman" w:cs="Times New Roman"/>
          <w:iCs/>
        </w:rPr>
        <w:t xml:space="preserve"> </w:t>
      </w:r>
      <w:r w:rsidRPr="002C66D7">
        <w:rPr>
          <w:rFonts w:ascii="Times New Roman" w:hAnsi="Times New Roman" w:cs="Times New Roman"/>
          <w:iCs/>
        </w:rPr>
        <w:t>р</w:t>
      </w:r>
      <w:r w:rsidR="002355D6" w:rsidRPr="002C66D7">
        <w:rPr>
          <w:rFonts w:ascii="Times New Roman" w:hAnsi="Times New Roman" w:cs="Times New Roman"/>
          <w:iCs/>
        </w:rPr>
        <w:t xml:space="preserve"> </w:t>
      </w:r>
      <w:r w:rsidRPr="002C66D7">
        <w:rPr>
          <w:rFonts w:ascii="Times New Roman" w:hAnsi="Times New Roman" w:cs="Times New Roman"/>
          <w:iCs/>
        </w:rPr>
        <w:t>и</w:t>
      </w:r>
      <w:r w:rsidR="002355D6" w:rsidRPr="002C66D7">
        <w:rPr>
          <w:rFonts w:ascii="Times New Roman" w:hAnsi="Times New Roman" w:cs="Times New Roman"/>
          <w:iCs/>
        </w:rPr>
        <w:t xml:space="preserve"> </w:t>
      </w:r>
      <w:r w:rsidRPr="002C66D7">
        <w:rPr>
          <w:rFonts w:ascii="Times New Roman" w:hAnsi="Times New Roman" w:cs="Times New Roman"/>
          <w:iCs/>
        </w:rPr>
        <w:t>м</w:t>
      </w:r>
      <w:r w:rsidR="002355D6" w:rsidRPr="002C66D7">
        <w:rPr>
          <w:rFonts w:ascii="Times New Roman" w:hAnsi="Times New Roman" w:cs="Times New Roman"/>
          <w:iCs/>
        </w:rPr>
        <w:t xml:space="preserve"> </w:t>
      </w:r>
      <w:r w:rsidRPr="002C66D7">
        <w:rPr>
          <w:rFonts w:ascii="Times New Roman" w:hAnsi="Times New Roman" w:cs="Times New Roman"/>
          <w:iCs/>
        </w:rPr>
        <w:t>е</w:t>
      </w:r>
      <w:r w:rsidR="002355D6" w:rsidRPr="002C66D7">
        <w:rPr>
          <w:rFonts w:ascii="Times New Roman" w:hAnsi="Times New Roman" w:cs="Times New Roman"/>
          <w:iCs/>
        </w:rPr>
        <w:t xml:space="preserve"> </w:t>
      </w:r>
      <w:r w:rsidRPr="002C66D7">
        <w:rPr>
          <w:rFonts w:ascii="Times New Roman" w:hAnsi="Times New Roman" w:cs="Times New Roman"/>
          <w:iCs/>
        </w:rPr>
        <w:t>ч</w:t>
      </w:r>
      <w:r w:rsidR="002355D6" w:rsidRPr="002C66D7">
        <w:rPr>
          <w:rFonts w:ascii="Times New Roman" w:hAnsi="Times New Roman" w:cs="Times New Roman"/>
          <w:iCs/>
        </w:rPr>
        <w:t xml:space="preserve"> </w:t>
      </w:r>
      <w:r w:rsidRPr="002C66D7">
        <w:rPr>
          <w:rFonts w:ascii="Times New Roman" w:hAnsi="Times New Roman" w:cs="Times New Roman"/>
          <w:iCs/>
        </w:rPr>
        <w:t>а</w:t>
      </w:r>
      <w:r w:rsidR="002355D6" w:rsidRPr="002C66D7">
        <w:rPr>
          <w:rFonts w:ascii="Times New Roman" w:hAnsi="Times New Roman" w:cs="Times New Roman"/>
          <w:iCs/>
        </w:rPr>
        <w:t xml:space="preserve"> </w:t>
      </w:r>
      <w:r w:rsidRPr="002C66D7">
        <w:rPr>
          <w:rFonts w:ascii="Times New Roman" w:hAnsi="Times New Roman" w:cs="Times New Roman"/>
          <w:iCs/>
        </w:rPr>
        <w:t>н</w:t>
      </w:r>
      <w:r w:rsidR="002355D6" w:rsidRPr="002C66D7">
        <w:rPr>
          <w:rFonts w:ascii="Times New Roman" w:hAnsi="Times New Roman" w:cs="Times New Roman"/>
          <w:iCs/>
        </w:rPr>
        <w:t xml:space="preserve"> </w:t>
      </w:r>
      <w:r w:rsidRPr="002C66D7">
        <w:rPr>
          <w:rFonts w:ascii="Times New Roman" w:hAnsi="Times New Roman" w:cs="Times New Roman"/>
          <w:iCs/>
        </w:rPr>
        <w:t>и</w:t>
      </w:r>
      <w:r w:rsidR="002355D6" w:rsidRPr="002C66D7">
        <w:rPr>
          <w:rFonts w:ascii="Times New Roman" w:hAnsi="Times New Roman" w:cs="Times New Roman"/>
          <w:iCs/>
        </w:rPr>
        <w:t xml:space="preserve"> </w:t>
      </w:r>
      <w:r w:rsidRPr="002C66D7">
        <w:rPr>
          <w:rFonts w:ascii="Times New Roman" w:hAnsi="Times New Roman" w:cs="Times New Roman"/>
          <w:iCs/>
        </w:rPr>
        <w:t>я</w:t>
      </w:r>
    </w:p>
    <w:p w14:paraId="2E5F5195"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rPr>
      </w:pPr>
      <w:r w:rsidRPr="002C66D7">
        <w:rPr>
          <w:rFonts w:ascii="Times New Roman" w:hAnsi="Times New Roman" w:cs="Times New Roman"/>
        </w:rPr>
        <w:t>1</w:t>
      </w:r>
      <w:r w:rsidR="00927DBD" w:rsidRPr="002C66D7">
        <w:rPr>
          <w:rFonts w:ascii="Times New Roman" w:hAnsi="Times New Roman" w:cs="Times New Roman"/>
        </w:rPr>
        <w:t>  </w:t>
      </w:r>
      <w:r w:rsidRPr="002C66D7">
        <w:rPr>
          <w:rFonts w:ascii="Times New Roman" w:hAnsi="Times New Roman" w:cs="Times New Roman"/>
        </w:rPr>
        <w:t xml:space="preserve">До проявления длительных деформаций </w:t>
      </w:r>
      <w:r w:rsidR="00B9224E" w:rsidRPr="002C66D7">
        <w:rPr>
          <w:rFonts w:ascii="Times New Roman" w:hAnsi="Times New Roman" w:cs="Times New Roman"/>
        </w:rPr>
        <w:t xml:space="preserve">алгебраическая разность сопрягаемых уклонов  </w:t>
      </w:r>
      <w:r w:rsidRPr="002C66D7">
        <w:rPr>
          <w:rFonts w:ascii="Times New Roman" w:hAnsi="Times New Roman" w:cs="Times New Roman"/>
        </w:rPr>
        <w:t>продольного профиля при отсутствии на мосту подвижной временной вертикальной нагрузки мо</w:t>
      </w:r>
      <w:r w:rsidR="00B9224E" w:rsidRPr="002C66D7">
        <w:rPr>
          <w:rFonts w:ascii="Times New Roman" w:hAnsi="Times New Roman" w:cs="Times New Roman"/>
        </w:rPr>
        <w:t>жет</w:t>
      </w:r>
      <w:r w:rsidRPr="002C66D7">
        <w:rPr>
          <w:rFonts w:ascii="Times New Roman" w:hAnsi="Times New Roman" w:cs="Times New Roman"/>
        </w:rPr>
        <w:t xml:space="preserve"> превышать значения, приведенные в таблице </w:t>
      </w:r>
      <w:r w:rsidR="004A380A" w:rsidRPr="002C66D7">
        <w:rPr>
          <w:rFonts w:ascii="Times New Roman" w:hAnsi="Times New Roman" w:cs="Times New Roman"/>
        </w:rPr>
        <w:t>5</w:t>
      </w:r>
      <w:r w:rsidR="0013282E" w:rsidRPr="002C66D7">
        <w:rPr>
          <w:rFonts w:ascii="Times New Roman" w:hAnsi="Times New Roman" w:cs="Times New Roman"/>
        </w:rPr>
        <w:t>.</w:t>
      </w:r>
      <w:r w:rsidRPr="002C66D7">
        <w:rPr>
          <w:rFonts w:ascii="Times New Roman" w:hAnsi="Times New Roman" w:cs="Times New Roman"/>
        </w:rPr>
        <w:t>4, не более чем в 2 раза.</w:t>
      </w:r>
    </w:p>
    <w:p w14:paraId="19C97BA7" w14:textId="3FAFF990" w:rsidR="0023285D" w:rsidRPr="002C66D7" w:rsidRDefault="0023285D" w:rsidP="000E5789">
      <w:pPr>
        <w:pStyle w:val="ConsPlusNormal"/>
        <w:widowControl/>
        <w:shd w:val="clear" w:color="auto" w:fill="FFFFFF"/>
        <w:suppressAutoHyphens/>
        <w:spacing w:after="120"/>
        <w:ind w:firstLine="567"/>
        <w:jc w:val="both"/>
        <w:rPr>
          <w:rFonts w:ascii="Times New Roman" w:hAnsi="Times New Roman" w:cs="Times New Roman"/>
        </w:rPr>
      </w:pPr>
      <w:r w:rsidRPr="002C66D7">
        <w:rPr>
          <w:rFonts w:ascii="Times New Roman" w:hAnsi="Times New Roman" w:cs="Times New Roman"/>
        </w:rPr>
        <w:t>2</w:t>
      </w:r>
      <w:r w:rsidR="00927DBD" w:rsidRPr="002C66D7">
        <w:rPr>
          <w:rFonts w:ascii="Times New Roman" w:hAnsi="Times New Roman" w:cs="Times New Roman"/>
        </w:rPr>
        <w:t>  </w:t>
      </w:r>
      <w:r w:rsidRPr="002C66D7">
        <w:rPr>
          <w:rFonts w:ascii="Times New Roman" w:hAnsi="Times New Roman" w:cs="Times New Roman"/>
        </w:rPr>
        <w:t>В случаях применения для вантовых и висячих пролетных строений витых канатов необходимо при задании строительного подъема и очертания профиля проезда учитывать возможность деформации ползучести канатов.</w:t>
      </w:r>
    </w:p>
    <w:p w14:paraId="45472815" w14:textId="0A30805D" w:rsidR="00C6782A" w:rsidRDefault="00B66254" w:rsidP="000E5789">
      <w:pPr>
        <w:pStyle w:val="ConsPlusNormal"/>
        <w:widowControl/>
        <w:shd w:val="clear" w:color="auto" w:fill="FFFFFF"/>
        <w:suppressAutoHyphens/>
        <w:spacing w:after="120"/>
        <w:ind w:firstLine="540"/>
        <w:jc w:val="both"/>
        <w:rPr>
          <w:rFonts w:ascii="Times New Roman" w:hAnsi="Times New Roman" w:cs="Times New Roman"/>
          <w:b/>
          <w:bCs/>
          <w:sz w:val="24"/>
          <w:szCs w:val="24"/>
        </w:rPr>
      </w:pPr>
      <w:r w:rsidRPr="002C66D7">
        <w:rPr>
          <w:rFonts w:ascii="Times New Roman" w:hAnsi="Times New Roman" w:cs="Times New Roman"/>
          <w:b/>
          <w:bCs/>
          <w:sz w:val="24"/>
          <w:szCs w:val="24"/>
        </w:rPr>
        <w:t>(Измененная редакция, Изм. № 1</w:t>
      </w:r>
      <w:r w:rsidR="00CE606B">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01B91EEB" w14:textId="77777777" w:rsidR="00CB128A" w:rsidRPr="002C66D7" w:rsidRDefault="00CB128A" w:rsidP="000E5789">
      <w:pPr>
        <w:pStyle w:val="ConsPlusNormal"/>
        <w:widowControl/>
        <w:shd w:val="clear" w:color="auto" w:fill="FFFFFF"/>
        <w:suppressAutoHyphens/>
        <w:spacing w:after="120"/>
        <w:ind w:firstLine="540"/>
        <w:jc w:val="both"/>
        <w:rPr>
          <w:rFonts w:ascii="Times New Roman" w:hAnsi="Times New Roman" w:cs="Times New Roman"/>
          <w:b/>
          <w:bCs/>
          <w:sz w:val="24"/>
          <w:szCs w:val="24"/>
        </w:rPr>
      </w:pPr>
    </w:p>
    <w:p w14:paraId="619963D2" w14:textId="77777777" w:rsidR="0023285D" w:rsidRPr="002C66D7" w:rsidRDefault="0023285D" w:rsidP="000E5789">
      <w:pPr>
        <w:pStyle w:val="ConsPlusNormal"/>
        <w:widowControl/>
        <w:shd w:val="clear" w:color="auto" w:fill="FFFFFF"/>
        <w:suppressAutoHyphens/>
        <w:spacing w:after="40"/>
        <w:ind w:firstLine="0"/>
        <w:rPr>
          <w:rFonts w:ascii="Times New Roman" w:hAnsi="Times New Roman" w:cs="Times New Roman"/>
          <w:sz w:val="22"/>
          <w:szCs w:val="22"/>
        </w:rPr>
      </w:pPr>
      <w:r w:rsidRPr="002C66D7">
        <w:rPr>
          <w:rFonts w:ascii="Times New Roman" w:hAnsi="Times New Roman" w:cs="Times New Roman"/>
          <w:sz w:val="22"/>
          <w:szCs w:val="22"/>
        </w:rPr>
        <w:lastRenderedPageBreak/>
        <w:t>Т</w:t>
      </w:r>
      <w:r w:rsidR="00E81A75"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E81A75"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E81A75"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E81A75"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E81A75"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E81A75"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DA2B1E"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 </w:t>
      </w:r>
      <w:r w:rsidR="005035AA" w:rsidRPr="002C66D7">
        <w:rPr>
          <w:rFonts w:ascii="Times New Roman" w:hAnsi="Times New Roman" w:cs="Times New Roman"/>
          <w:sz w:val="22"/>
          <w:szCs w:val="22"/>
        </w:rPr>
        <w:t>5.</w:t>
      </w:r>
      <w:r w:rsidRPr="002C66D7">
        <w:rPr>
          <w:rFonts w:ascii="Times New Roman" w:hAnsi="Times New Roman" w:cs="Times New Roman"/>
          <w:sz w:val="22"/>
          <w:szCs w:val="22"/>
        </w:rPr>
        <w:t>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50"/>
        <w:gridCol w:w="2810"/>
      </w:tblGrid>
      <w:tr w:rsidR="0023285D" w:rsidRPr="002C66D7" w14:paraId="13A5F2EE" w14:textId="77777777" w:rsidTr="00B66254">
        <w:trPr>
          <w:jc w:val="center"/>
        </w:trPr>
        <w:tc>
          <w:tcPr>
            <w:tcW w:w="6250" w:type="dxa"/>
            <w:tcBorders>
              <w:bottom w:val="single" w:sz="4" w:space="0" w:color="auto"/>
            </w:tcBorders>
          </w:tcPr>
          <w:p w14:paraId="54976B4B" w14:textId="0AA85C20"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Расчетные скорости движения одиночных легковых автомобилей на участках дороги, примыкающих к мосту (в соответствии с требованиями СП </w:t>
            </w:r>
            <w:r w:rsidR="00E45CB0" w:rsidRPr="002C66D7">
              <w:rPr>
                <w:rFonts w:ascii="Times New Roman" w:hAnsi="Times New Roman" w:cs="Times New Roman"/>
                <w:sz w:val="18"/>
                <w:szCs w:val="18"/>
              </w:rPr>
              <w:t>34.13330</w:t>
            </w:r>
            <w:r w:rsidRPr="002C66D7">
              <w:rPr>
                <w:rFonts w:ascii="Times New Roman" w:hAnsi="Times New Roman" w:cs="Times New Roman"/>
                <w:sz w:val="18"/>
                <w:szCs w:val="18"/>
              </w:rPr>
              <w:t xml:space="preserve">, </w:t>
            </w:r>
            <w:r w:rsidR="00B66254" w:rsidRPr="002C66D7">
              <w:rPr>
                <w:rFonts w:ascii="Times New Roman" w:hAnsi="Times New Roman" w:cs="Times New Roman"/>
                <w:sz w:val="18"/>
                <w:szCs w:val="18"/>
              </w:rPr>
              <w:t>СП 99.13330</w:t>
            </w:r>
            <w:r w:rsidRPr="002C66D7">
              <w:rPr>
                <w:rFonts w:ascii="Times New Roman" w:hAnsi="Times New Roman" w:cs="Times New Roman"/>
                <w:sz w:val="18"/>
                <w:szCs w:val="18"/>
              </w:rPr>
              <w:t>), км/ч</w:t>
            </w:r>
          </w:p>
        </w:tc>
        <w:tc>
          <w:tcPr>
            <w:tcW w:w="2810" w:type="dxa"/>
            <w:tcBorders>
              <w:bottom w:val="single" w:sz="4" w:space="0" w:color="auto"/>
            </w:tcBorders>
            <w:vAlign w:val="center"/>
          </w:tcPr>
          <w:p w14:paraId="4FFC0DB0" w14:textId="77777777" w:rsidR="0023285D" w:rsidRPr="002C66D7" w:rsidRDefault="00ED5B81"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Алгебраическая разность сопрягаемых уклонов </w:t>
            </w:r>
            <w:r w:rsidR="00B9224E" w:rsidRPr="002C66D7">
              <w:rPr>
                <w:rFonts w:ascii="Times New Roman" w:hAnsi="Times New Roman" w:cs="Times New Roman"/>
                <w:sz w:val="18"/>
                <w:szCs w:val="18"/>
              </w:rPr>
              <w:t xml:space="preserve">продольного </w:t>
            </w:r>
            <w:r w:rsidRPr="002C66D7">
              <w:rPr>
                <w:rFonts w:ascii="Times New Roman" w:hAnsi="Times New Roman" w:cs="Times New Roman"/>
                <w:sz w:val="18"/>
                <w:szCs w:val="18"/>
              </w:rPr>
              <w:t>профиля</w:t>
            </w:r>
            <w:r w:rsidR="0023285D" w:rsidRPr="002C66D7">
              <w:rPr>
                <w:rFonts w:ascii="Times New Roman" w:hAnsi="Times New Roman" w:cs="Times New Roman"/>
                <w:sz w:val="18"/>
                <w:szCs w:val="18"/>
              </w:rPr>
              <w:t>,</w:t>
            </w:r>
            <w:r w:rsidR="00BF3CAE" w:rsidRPr="002C66D7">
              <w:rPr>
                <w:rFonts w:ascii="Times New Roman" w:hAnsi="Times New Roman" w:cs="Times New Roman"/>
                <w:sz w:val="18"/>
                <w:szCs w:val="18"/>
              </w:rPr>
              <w:t xml:space="preserve"> </w:t>
            </w:r>
            <w:r w:rsidR="00E45CB0" w:rsidRPr="002C66D7">
              <w:rPr>
                <w:rFonts w:ascii="Times New Roman" w:hAnsi="Times New Roman" w:cs="Times New Roman"/>
                <w:sz w:val="18"/>
                <w:szCs w:val="18"/>
              </w:rPr>
              <w:t>‰</w:t>
            </w:r>
          </w:p>
        </w:tc>
      </w:tr>
      <w:tr w:rsidR="0023285D" w:rsidRPr="002C66D7" w14:paraId="1A6861C0" w14:textId="77777777" w:rsidTr="00B66254">
        <w:trPr>
          <w:jc w:val="center"/>
        </w:trPr>
        <w:tc>
          <w:tcPr>
            <w:tcW w:w="6250" w:type="dxa"/>
            <w:tcBorders>
              <w:bottom w:val="single" w:sz="4" w:space="0" w:color="auto"/>
            </w:tcBorders>
          </w:tcPr>
          <w:p w14:paraId="60654DB4"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150 </w:t>
            </w:r>
            <w:r w:rsidR="003A385E" w:rsidRPr="002C66D7">
              <w:rPr>
                <w:rFonts w:ascii="Times New Roman" w:hAnsi="Times New Roman" w:cs="Times New Roman"/>
              </w:rPr>
              <w:t>—</w:t>
            </w:r>
            <w:r w:rsidRPr="002C66D7">
              <w:rPr>
                <w:rFonts w:ascii="Times New Roman" w:hAnsi="Times New Roman" w:cs="Times New Roman"/>
              </w:rPr>
              <w:t xml:space="preserve"> 100</w:t>
            </w:r>
          </w:p>
          <w:p w14:paraId="2962E9E7"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80</w:t>
            </w:r>
          </w:p>
          <w:p w14:paraId="52B411E4"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70</w:t>
            </w:r>
          </w:p>
          <w:p w14:paraId="611F42E6"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60</w:t>
            </w:r>
          </w:p>
          <w:p w14:paraId="0756610D"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40</w:t>
            </w:r>
          </w:p>
        </w:tc>
        <w:tc>
          <w:tcPr>
            <w:tcW w:w="2810" w:type="dxa"/>
            <w:tcBorders>
              <w:bottom w:val="single" w:sz="4" w:space="0" w:color="auto"/>
            </w:tcBorders>
          </w:tcPr>
          <w:p w14:paraId="17D5EDFE"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w:t>
            </w:r>
          </w:p>
          <w:p w14:paraId="0517DA95"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w:t>
            </w:r>
          </w:p>
          <w:p w14:paraId="7F29272B"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w:t>
            </w:r>
          </w:p>
          <w:p w14:paraId="68D0A0CB"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13</w:t>
            </w:r>
          </w:p>
          <w:p w14:paraId="26B57579" w14:textId="77777777" w:rsidR="0023285D" w:rsidRPr="002C66D7" w:rsidRDefault="0023285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17</w:t>
            </w:r>
          </w:p>
        </w:tc>
      </w:tr>
      <w:tr w:rsidR="0023285D" w:rsidRPr="002C66D7" w14:paraId="0088910B" w14:textId="77777777" w:rsidTr="00B66254">
        <w:trPr>
          <w:jc w:val="center"/>
        </w:trPr>
        <w:tc>
          <w:tcPr>
            <w:tcW w:w="9060" w:type="dxa"/>
            <w:gridSpan w:val="2"/>
            <w:tcBorders>
              <w:top w:val="single" w:sz="4" w:space="0" w:color="auto"/>
            </w:tcBorders>
          </w:tcPr>
          <w:p w14:paraId="317ABE78" w14:textId="77777777" w:rsidR="002355D6" w:rsidRPr="002C66D7" w:rsidRDefault="0023285D" w:rsidP="000E5789">
            <w:pPr>
              <w:pStyle w:val="ConsPlusNonformat"/>
              <w:widowControl/>
              <w:shd w:val="clear" w:color="auto" w:fill="FFFFFF"/>
              <w:suppressAutoHyphens/>
              <w:spacing w:before="60"/>
              <w:ind w:firstLine="567"/>
              <w:jc w:val="both"/>
              <w:rPr>
                <w:rFonts w:ascii="Times New Roman" w:hAnsi="Times New Roman" w:cs="Times New Roman"/>
                <w:sz w:val="18"/>
                <w:szCs w:val="18"/>
              </w:rPr>
            </w:pPr>
            <w:r w:rsidRPr="002C66D7">
              <w:rPr>
                <w:rFonts w:ascii="Times New Roman" w:hAnsi="Times New Roman" w:cs="Times New Roman"/>
                <w:sz w:val="18"/>
                <w:szCs w:val="18"/>
              </w:rPr>
              <w:t>П</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р</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и</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м</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е</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ч</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а</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н</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и</w:t>
            </w:r>
            <w:r w:rsidR="002355D6" w:rsidRPr="002C66D7">
              <w:rPr>
                <w:rFonts w:ascii="Times New Roman" w:hAnsi="Times New Roman" w:cs="Times New Roman"/>
                <w:sz w:val="18"/>
                <w:szCs w:val="18"/>
              </w:rPr>
              <w:t xml:space="preserve"> </w:t>
            </w:r>
            <w:r w:rsidRPr="002C66D7">
              <w:rPr>
                <w:rFonts w:ascii="Times New Roman" w:hAnsi="Times New Roman" w:cs="Times New Roman"/>
                <w:sz w:val="18"/>
                <w:szCs w:val="18"/>
              </w:rPr>
              <w:t>я</w:t>
            </w:r>
          </w:p>
          <w:p w14:paraId="4CE9D284" w14:textId="77777777" w:rsidR="0023285D" w:rsidRPr="002C66D7" w:rsidRDefault="0023285D" w:rsidP="000E5789">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1</w:t>
            </w:r>
            <w:r w:rsidR="00BF6C29" w:rsidRPr="002C66D7">
              <w:rPr>
                <w:rFonts w:ascii="Times New Roman" w:hAnsi="Times New Roman" w:cs="Times New Roman"/>
                <w:sz w:val="18"/>
                <w:szCs w:val="18"/>
              </w:rPr>
              <w:t>  </w:t>
            </w:r>
            <w:r w:rsidRPr="002C66D7">
              <w:rPr>
                <w:rFonts w:ascii="Times New Roman" w:hAnsi="Times New Roman" w:cs="Times New Roman"/>
                <w:sz w:val="18"/>
                <w:szCs w:val="18"/>
              </w:rPr>
              <w:t xml:space="preserve">Если  расстояния  между  местами   сопряжения пролетных строений между  собой  или с  подходами  превышают </w:t>
            </w:r>
            <w:smartTag w:uri="urn:schemas-microsoft-com:office:smarttags" w:element="metricconverter">
              <w:smartTagPr>
                <w:attr w:name="ProductID" w:val="50 м"/>
              </w:smartTagPr>
              <w:r w:rsidRPr="002C66D7">
                <w:rPr>
                  <w:rFonts w:ascii="Times New Roman" w:hAnsi="Times New Roman" w:cs="Times New Roman"/>
                  <w:sz w:val="18"/>
                  <w:szCs w:val="18"/>
                </w:rPr>
                <w:t>50 м</w:t>
              </w:r>
            </w:smartTag>
            <w:r w:rsidRPr="002C66D7">
              <w:rPr>
                <w:rFonts w:ascii="Times New Roman" w:hAnsi="Times New Roman" w:cs="Times New Roman"/>
                <w:sz w:val="18"/>
                <w:szCs w:val="18"/>
              </w:rPr>
              <w:t xml:space="preserve">, предельные значения </w:t>
            </w:r>
            <w:r w:rsidR="00B9224E" w:rsidRPr="002C66D7">
              <w:rPr>
                <w:rFonts w:ascii="Times New Roman" w:hAnsi="Times New Roman" w:cs="Times New Roman"/>
                <w:sz w:val="18"/>
                <w:szCs w:val="18"/>
              </w:rPr>
              <w:t>алгебраической разности сопрягаемых уклонов  продольного профиля</w:t>
            </w:r>
            <w:r w:rsidRPr="002C66D7">
              <w:rPr>
                <w:rFonts w:ascii="Times New Roman" w:hAnsi="Times New Roman" w:cs="Times New Roman"/>
                <w:sz w:val="18"/>
                <w:szCs w:val="18"/>
              </w:rPr>
              <w:t xml:space="preserve">  могут  быть  увеличены в 1,2 раза.</w:t>
            </w:r>
          </w:p>
          <w:p w14:paraId="413DF263" w14:textId="77777777" w:rsidR="00DB7543" w:rsidRPr="002C66D7" w:rsidRDefault="0023285D" w:rsidP="000E5789">
            <w:pPr>
              <w:pStyle w:val="ConsPlusNormal"/>
              <w:widowControl/>
              <w:shd w:val="clear" w:color="auto" w:fill="FFFFFF"/>
              <w:suppressAutoHyphens/>
              <w:spacing w:after="60"/>
              <w:ind w:firstLine="567"/>
              <w:jc w:val="both"/>
              <w:rPr>
                <w:rFonts w:ascii="Times New Roman" w:hAnsi="Times New Roman" w:cs="Times New Roman"/>
                <w:sz w:val="16"/>
                <w:szCs w:val="16"/>
              </w:rPr>
            </w:pPr>
            <w:r w:rsidRPr="002C66D7">
              <w:rPr>
                <w:rFonts w:ascii="Times New Roman" w:hAnsi="Times New Roman" w:cs="Times New Roman"/>
                <w:sz w:val="18"/>
                <w:szCs w:val="18"/>
              </w:rPr>
              <w:t>2</w:t>
            </w:r>
            <w:r w:rsidR="00BF6C29" w:rsidRPr="002C66D7">
              <w:rPr>
                <w:rFonts w:ascii="Times New Roman" w:hAnsi="Times New Roman" w:cs="Times New Roman"/>
                <w:sz w:val="18"/>
                <w:szCs w:val="18"/>
              </w:rPr>
              <w:t>  </w:t>
            </w:r>
            <w:r w:rsidRPr="002C66D7">
              <w:rPr>
                <w:rFonts w:ascii="Times New Roman" w:hAnsi="Times New Roman" w:cs="Times New Roman"/>
                <w:sz w:val="18"/>
                <w:szCs w:val="18"/>
              </w:rPr>
              <w:t xml:space="preserve">В температурно-неразрезных пролетных строениях, объединенных по  плите  проезжей  части,  </w:t>
            </w:r>
            <w:r w:rsidR="00B9224E" w:rsidRPr="002C66D7">
              <w:rPr>
                <w:rFonts w:ascii="Times New Roman" w:hAnsi="Times New Roman" w:cs="Times New Roman"/>
                <w:sz w:val="18"/>
                <w:szCs w:val="18"/>
              </w:rPr>
              <w:t>алгебраическ</w:t>
            </w:r>
            <w:r w:rsidR="00873F9C" w:rsidRPr="002C66D7">
              <w:rPr>
                <w:rFonts w:ascii="Times New Roman" w:hAnsi="Times New Roman" w:cs="Times New Roman"/>
                <w:sz w:val="18"/>
                <w:szCs w:val="18"/>
              </w:rPr>
              <w:t>ую</w:t>
            </w:r>
            <w:r w:rsidR="00B9224E" w:rsidRPr="002C66D7">
              <w:rPr>
                <w:rFonts w:ascii="Times New Roman" w:hAnsi="Times New Roman" w:cs="Times New Roman"/>
                <w:sz w:val="18"/>
                <w:szCs w:val="18"/>
              </w:rPr>
              <w:t xml:space="preserve"> разность сопрягаемых уклонов продольного профиля </w:t>
            </w:r>
            <w:r w:rsidRPr="002C66D7">
              <w:rPr>
                <w:rFonts w:ascii="Times New Roman" w:hAnsi="Times New Roman" w:cs="Times New Roman"/>
                <w:sz w:val="18"/>
                <w:szCs w:val="18"/>
              </w:rPr>
              <w:t>следует определять без учета влияния соединительной плиты.</w:t>
            </w:r>
          </w:p>
        </w:tc>
      </w:tr>
    </w:tbl>
    <w:p w14:paraId="419CA3C3" w14:textId="66A85881" w:rsidR="00B66254" w:rsidRPr="002C66D7" w:rsidRDefault="00B66254" w:rsidP="000E5789">
      <w:pPr>
        <w:pStyle w:val="ConsPlusNormal"/>
        <w:widowControl/>
        <w:shd w:val="clear" w:color="auto" w:fill="FFFFFF"/>
        <w:suppressAutoHyphens/>
        <w:spacing w:after="120"/>
        <w:ind w:firstLine="540"/>
        <w:jc w:val="both"/>
        <w:rPr>
          <w:rFonts w:ascii="Times New Roman" w:hAnsi="Times New Roman" w:cs="Times New Roman"/>
          <w:sz w:val="24"/>
          <w:szCs w:val="24"/>
        </w:rPr>
      </w:pPr>
      <w:r w:rsidRPr="002C66D7">
        <w:rPr>
          <w:rFonts w:ascii="Times New Roman" w:hAnsi="Times New Roman" w:cs="Times New Roman"/>
          <w:b/>
          <w:bCs/>
          <w:sz w:val="24"/>
          <w:szCs w:val="24"/>
        </w:rPr>
        <w:t>Таблица 5.4 (Измененная редакция, Изм. № 1).</w:t>
      </w:r>
    </w:p>
    <w:p w14:paraId="1230F4A4" w14:textId="080EFA15" w:rsidR="0023285D" w:rsidRPr="002C66D7" w:rsidRDefault="009A1765" w:rsidP="000E5789">
      <w:pPr>
        <w:pStyle w:val="ConsPlusNormal"/>
        <w:widowControl/>
        <w:shd w:val="clear" w:color="auto" w:fill="FFFFFF"/>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.46 </w:t>
      </w:r>
      <w:r w:rsidR="00CF5246" w:rsidRPr="002C66D7">
        <w:rPr>
          <w:rFonts w:ascii="Times New Roman" w:hAnsi="Times New Roman" w:cs="Times New Roman"/>
          <w:sz w:val="24"/>
          <w:szCs w:val="24"/>
        </w:rPr>
        <w:t>Для</w:t>
      </w:r>
      <w:r w:rsidR="0023285D" w:rsidRPr="002C66D7">
        <w:rPr>
          <w:rFonts w:ascii="Times New Roman" w:hAnsi="Times New Roman" w:cs="Times New Roman"/>
          <w:sz w:val="24"/>
          <w:szCs w:val="24"/>
        </w:rPr>
        <w:t xml:space="preserve"> пролетных строений внешне статически неопределимых систем в расчетах следует учитывать возможные перемещения верха опор</w:t>
      </w:r>
      <w:r w:rsidR="00C70EC4" w:rsidRPr="002C66D7">
        <w:rPr>
          <w:rFonts w:ascii="Times New Roman" w:hAnsi="Times New Roman" w:cs="Times New Roman"/>
          <w:sz w:val="24"/>
          <w:szCs w:val="24"/>
        </w:rPr>
        <w:t xml:space="preserve"> и их осадки</w:t>
      </w:r>
      <w:r w:rsidR="0023285D" w:rsidRPr="002C66D7">
        <w:rPr>
          <w:rFonts w:ascii="Times New Roman" w:hAnsi="Times New Roman" w:cs="Times New Roman"/>
          <w:sz w:val="24"/>
          <w:szCs w:val="24"/>
        </w:rPr>
        <w:t>.</w:t>
      </w:r>
    </w:p>
    <w:p w14:paraId="7B260068" w14:textId="7C981ABE" w:rsidR="0023285D"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Горизонтальные и вертикальные перемещения верха опор следует также учитывать при назначении конструкций опорных частей и деформационных швов, размеров </w:t>
      </w:r>
      <w:proofErr w:type="spellStart"/>
      <w:r w:rsidRPr="002C66D7">
        <w:rPr>
          <w:rFonts w:ascii="Times New Roman" w:hAnsi="Times New Roman" w:cs="Times New Roman"/>
          <w:sz w:val="24"/>
          <w:szCs w:val="24"/>
        </w:rPr>
        <w:t>подферменных</w:t>
      </w:r>
      <w:proofErr w:type="spellEnd"/>
      <w:r w:rsidRPr="002C66D7">
        <w:rPr>
          <w:rFonts w:ascii="Times New Roman" w:hAnsi="Times New Roman" w:cs="Times New Roman"/>
          <w:sz w:val="24"/>
          <w:szCs w:val="24"/>
        </w:rPr>
        <w:t xml:space="preserve"> </w:t>
      </w:r>
      <w:r w:rsidR="00146451" w:rsidRPr="002C66D7">
        <w:rPr>
          <w:rFonts w:ascii="Times New Roman" w:hAnsi="Times New Roman" w:cs="Times New Roman"/>
          <w:sz w:val="24"/>
          <w:szCs w:val="24"/>
        </w:rPr>
        <w:t xml:space="preserve">площадок, </w:t>
      </w:r>
      <w:r w:rsidRPr="002C66D7">
        <w:rPr>
          <w:rFonts w:ascii="Times New Roman" w:hAnsi="Times New Roman" w:cs="Times New Roman"/>
          <w:sz w:val="24"/>
          <w:szCs w:val="24"/>
        </w:rPr>
        <w:t>оголовков опор, ригелей.</w:t>
      </w:r>
    </w:p>
    <w:p w14:paraId="7246DB1D" w14:textId="2350DD8D" w:rsidR="00EE7C67" w:rsidRPr="002C66D7" w:rsidRDefault="00EE7C67" w:rsidP="000E5789">
      <w:pPr>
        <w:pStyle w:val="ConsPlusNormal"/>
        <w:widowControl/>
        <w:shd w:val="clear" w:color="auto" w:fill="FFFFFF"/>
        <w:suppressAutoHyphens/>
        <w:ind w:firstLine="567"/>
        <w:jc w:val="both"/>
        <w:rPr>
          <w:rFonts w:ascii="Times New Roman" w:hAnsi="Times New Roman" w:cs="Times New Roman"/>
          <w:sz w:val="24"/>
          <w:szCs w:val="24"/>
        </w:rPr>
      </w:pPr>
      <w:r w:rsidRPr="0079523F">
        <w:rPr>
          <w:rFonts w:ascii="Times New Roman" w:hAnsi="Times New Roman" w:cs="Times New Roman"/>
          <w:sz w:val="24"/>
          <w:szCs w:val="24"/>
        </w:rPr>
        <w:t>Перемещения в подвижных опорных частях и деформационных швах определяются расчетами по второму предельному состоянию, за исключением случаев, когда предельные перемещения в опорных частях ведут к потере устойчивости положения опираемой конструкции. Допускается при выборе деформационных характеристик опорных частей и деформационных швов учитывать нормативные значения перемещений с коэффициентом надежности, равным 1,1. При определении перемещений в опорных частях и деформационных швах особые сочетания нагрузок допускается не учитывать.</w:t>
      </w:r>
    </w:p>
    <w:p w14:paraId="65C16ADA" w14:textId="77777777" w:rsidR="00EE7C67" w:rsidRPr="00E04F66" w:rsidRDefault="00EE7C67" w:rsidP="00EE7C67">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BEA9066"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.47 Различные по величине осадки соседних опор не должны вызывать появления в продольном профиле дополнительных углов перелома, превышающих для мостов</w:t>
      </w:r>
      <w:r w:rsidR="00905B90" w:rsidRPr="002C66D7">
        <w:rPr>
          <w:rFonts w:ascii="Times New Roman" w:hAnsi="Times New Roman" w:cs="Times New Roman"/>
          <w:sz w:val="24"/>
          <w:szCs w:val="24"/>
        </w:rPr>
        <w:t>, ‰</w:t>
      </w:r>
      <w:r w:rsidR="0023285D" w:rsidRPr="002C66D7">
        <w:rPr>
          <w:rFonts w:ascii="Times New Roman" w:hAnsi="Times New Roman" w:cs="Times New Roman"/>
          <w:sz w:val="24"/>
          <w:szCs w:val="24"/>
        </w:rPr>
        <w:t>:</w:t>
      </w:r>
    </w:p>
    <w:p w14:paraId="70B28FF7" w14:textId="77777777" w:rsidR="0023285D" w:rsidRPr="002C66D7" w:rsidRDefault="0007138E" w:rsidP="000E5789">
      <w:pPr>
        <w:pStyle w:val="ConsPlusNonformat"/>
        <w:widowControl/>
        <w:shd w:val="clear" w:color="auto" w:fill="FFFFFF"/>
        <w:suppressAutoHyphens/>
        <w:ind w:firstLine="567"/>
        <w:rPr>
          <w:rFonts w:ascii="Times New Roman" w:hAnsi="Times New Roman" w:cs="Times New Roman"/>
          <w:sz w:val="24"/>
          <w:szCs w:val="24"/>
        </w:rPr>
      </w:pPr>
      <w:r w:rsidRPr="002C66D7">
        <w:rPr>
          <w:rFonts w:ascii="Times New Roman" w:hAnsi="Times New Roman" w:cs="Times New Roman"/>
          <w:sz w:val="24"/>
          <w:szCs w:val="24"/>
        </w:rPr>
        <w:t xml:space="preserve">автодорожных и городских </w:t>
      </w:r>
      <w:r w:rsidR="00BF4C19" w:rsidRPr="002C66D7">
        <w:rPr>
          <w:rFonts w:ascii="Times New Roman" w:hAnsi="Times New Roman" w:cs="Times New Roman"/>
          <w:sz w:val="24"/>
          <w:szCs w:val="24"/>
        </w:rPr>
        <w:t>—</w:t>
      </w:r>
      <w:r w:rsidRPr="002C66D7">
        <w:rPr>
          <w:rFonts w:ascii="Times New Roman" w:hAnsi="Times New Roman" w:cs="Times New Roman"/>
          <w:sz w:val="24"/>
          <w:szCs w:val="24"/>
        </w:rPr>
        <w:t> 2</w:t>
      </w:r>
      <w:r w:rsidR="0023285D" w:rsidRPr="002C66D7">
        <w:rPr>
          <w:rFonts w:ascii="Times New Roman" w:hAnsi="Times New Roman" w:cs="Times New Roman"/>
          <w:sz w:val="24"/>
          <w:szCs w:val="24"/>
        </w:rPr>
        <w:t>;</w:t>
      </w:r>
    </w:p>
    <w:p w14:paraId="0D49DAC3" w14:textId="77777777" w:rsidR="0023285D" w:rsidRPr="002C66D7" w:rsidRDefault="0007138E" w:rsidP="000E5789">
      <w:pPr>
        <w:pStyle w:val="ConsPlusNonformat"/>
        <w:widowControl/>
        <w:shd w:val="clear" w:color="auto" w:fill="FFFFFF"/>
        <w:suppressAutoHyphens/>
        <w:ind w:firstLine="567"/>
        <w:rPr>
          <w:rFonts w:ascii="Times New Roman" w:hAnsi="Times New Roman" w:cs="Times New Roman"/>
          <w:sz w:val="24"/>
          <w:szCs w:val="24"/>
        </w:rPr>
      </w:pPr>
      <w:r w:rsidRPr="002C66D7">
        <w:rPr>
          <w:rFonts w:ascii="Times New Roman" w:hAnsi="Times New Roman" w:cs="Times New Roman"/>
          <w:sz w:val="24"/>
          <w:szCs w:val="24"/>
        </w:rPr>
        <w:t>железнодорожных</w:t>
      </w:r>
      <w:r w:rsidR="00873F9C" w:rsidRPr="002C66D7">
        <w:rPr>
          <w:rFonts w:ascii="Times New Roman" w:hAnsi="Times New Roman" w:cs="Times New Roman"/>
          <w:sz w:val="24"/>
          <w:szCs w:val="24"/>
        </w:rPr>
        <w:tab/>
      </w:r>
      <w:r w:rsidR="00873F9C" w:rsidRPr="002C66D7">
        <w:rPr>
          <w:rFonts w:ascii="Times New Roman" w:hAnsi="Times New Roman" w:cs="Times New Roman"/>
          <w:sz w:val="24"/>
          <w:szCs w:val="24"/>
        </w:rPr>
        <w:tab/>
      </w:r>
      <w:r w:rsidR="00BF4C19" w:rsidRPr="002C66D7">
        <w:rPr>
          <w:rFonts w:ascii="Times New Roman" w:hAnsi="Times New Roman" w:cs="Times New Roman"/>
          <w:sz w:val="24"/>
          <w:szCs w:val="24"/>
        </w:rPr>
        <w:t>—</w:t>
      </w:r>
      <w:r w:rsidRPr="002C66D7">
        <w:rPr>
          <w:rFonts w:ascii="Times New Roman" w:hAnsi="Times New Roman" w:cs="Times New Roman"/>
          <w:sz w:val="24"/>
          <w:szCs w:val="24"/>
        </w:rPr>
        <w:t> 1</w:t>
      </w:r>
      <w:r w:rsidR="0023285D" w:rsidRPr="002C66D7">
        <w:rPr>
          <w:rFonts w:ascii="Times New Roman" w:hAnsi="Times New Roman" w:cs="Times New Roman"/>
          <w:sz w:val="24"/>
          <w:szCs w:val="24"/>
        </w:rPr>
        <w:t>.</w:t>
      </w:r>
    </w:p>
    <w:p w14:paraId="655A3132" w14:textId="77777777" w:rsidR="0023285D" w:rsidRPr="002C66D7" w:rsidRDefault="0023285D" w:rsidP="000E5789">
      <w:pPr>
        <w:shd w:val="clear" w:color="auto" w:fill="FFFFFF"/>
        <w:suppressAutoHyphens/>
        <w:ind w:firstLine="567"/>
        <w:jc w:val="both"/>
        <w:rPr>
          <w:sz w:val="24"/>
          <w:szCs w:val="24"/>
        </w:rPr>
      </w:pPr>
      <w:r w:rsidRPr="002C66D7">
        <w:rPr>
          <w:sz w:val="24"/>
          <w:szCs w:val="24"/>
        </w:rPr>
        <w:t>Предельные продольные и поперечные смещения верха опор железнодорожных мостов с разрезными балочными пролетными строениями с учетом общего размыва русла не должны превышать значения 0,5</w:t>
      </w:r>
      <w:r w:rsidR="00620C61" w:rsidRPr="002C66D7">
        <w:rPr>
          <w:position w:val="-12"/>
          <w:sz w:val="24"/>
          <w:szCs w:val="24"/>
          <w:lang w:val="en-US"/>
        </w:rPr>
        <w:object w:dxaOrig="400" w:dyaOrig="380" w14:anchorId="34E371F3">
          <v:shape id="_x0000_i1030" type="#_x0000_t75" style="width:19.5pt;height:18.75pt" o:ole="">
            <v:imagedata r:id="rId25" o:title=""/>
          </v:shape>
          <o:OLEObject Type="Embed" ProgID="Equation.2" ShapeID="_x0000_i1030" DrawAspect="Content" ObjectID="_1681830966" r:id="rId26"/>
        </w:object>
      </w:r>
      <w:r w:rsidRPr="002C66D7">
        <w:rPr>
          <w:sz w:val="24"/>
          <w:szCs w:val="24"/>
        </w:rPr>
        <w:t xml:space="preserve">, см, где </w:t>
      </w:r>
      <w:r w:rsidRPr="002C66D7">
        <w:rPr>
          <w:i/>
          <w:sz w:val="24"/>
          <w:szCs w:val="24"/>
          <w:lang w:val="en-US"/>
        </w:rPr>
        <w:t>l</w:t>
      </w:r>
      <w:r w:rsidRPr="002C66D7">
        <w:rPr>
          <w:sz w:val="24"/>
          <w:szCs w:val="24"/>
          <w:vertAlign w:val="subscript"/>
        </w:rPr>
        <w:t>0</w:t>
      </w:r>
      <w:r w:rsidRPr="002C66D7">
        <w:rPr>
          <w:sz w:val="24"/>
          <w:szCs w:val="24"/>
        </w:rPr>
        <w:t xml:space="preserve"> </w:t>
      </w:r>
      <w:r w:rsidR="00BF4C19" w:rsidRPr="002C66D7">
        <w:rPr>
          <w:sz w:val="24"/>
          <w:szCs w:val="24"/>
        </w:rPr>
        <w:t>—</w:t>
      </w:r>
      <w:r w:rsidRPr="002C66D7">
        <w:rPr>
          <w:sz w:val="24"/>
          <w:szCs w:val="24"/>
        </w:rPr>
        <w:t xml:space="preserve"> длина меньшего примыкающего к опоре пролета, но не менее </w:t>
      </w:r>
      <w:smartTag w:uri="urn:schemas-microsoft-com:office:smarttags" w:element="metricconverter">
        <w:smartTagPr>
          <w:attr w:name="ProductID" w:val="25 м"/>
        </w:smartTagPr>
        <w:r w:rsidRPr="002C66D7">
          <w:rPr>
            <w:sz w:val="24"/>
            <w:szCs w:val="24"/>
          </w:rPr>
          <w:t>25 м</w:t>
        </w:r>
      </w:smartTag>
      <w:r w:rsidRPr="002C66D7">
        <w:rPr>
          <w:sz w:val="24"/>
          <w:szCs w:val="24"/>
        </w:rPr>
        <w:t>.</w:t>
      </w:r>
    </w:p>
    <w:p w14:paraId="501E3A82" w14:textId="77777777" w:rsidR="0014417C"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.48 Расчетный период собственных поперечных горизонтальных колебаний для балочных разрезных металлических и сталежелезобетонных пролетных строений железнодорожных мостов должен быть (в секундах) не более </w:t>
      </w:r>
      <w:smartTag w:uri="urn:schemas-microsoft-com:office:smarttags" w:element="metricconverter">
        <w:smartTagPr>
          <w:attr w:name="ProductID" w:val="0,01 l"/>
        </w:smartTagPr>
        <w:r w:rsidR="0023285D" w:rsidRPr="002C66D7">
          <w:rPr>
            <w:rFonts w:ascii="Times New Roman" w:hAnsi="Times New Roman" w:cs="Times New Roman"/>
            <w:sz w:val="24"/>
            <w:szCs w:val="24"/>
          </w:rPr>
          <w:t xml:space="preserve">0,01 </w:t>
        </w:r>
        <w:r w:rsidR="0023285D" w:rsidRPr="002C66D7">
          <w:rPr>
            <w:rFonts w:ascii="Times New Roman" w:hAnsi="Times New Roman" w:cs="Times New Roman"/>
            <w:i/>
            <w:sz w:val="24"/>
            <w:szCs w:val="24"/>
            <w:lang w:val="en-US"/>
          </w:rPr>
          <w:t>l</w:t>
        </w:r>
      </w:smartTag>
      <w:r w:rsidR="0023285D" w:rsidRPr="002C66D7">
        <w:rPr>
          <w:rFonts w:ascii="Times New Roman" w:hAnsi="Times New Roman" w:cs="Times New Roman"/>
          <w:sz w:val="24"/>
          <w:szCs w:val="24"/>
        </w:rPr>
        <w:t xml:space="preserve"> (</w:t>
      </w:r>
      <w:r w:rsidR="0023285D" w:rsidRPr="002C66D7">
        <w:rPr>
          <w:rFonts w:ascii="Times New Roman" w:hAnsi="Times New Roman" w:cs="Times New Roman"/>
          <w:i/>
          <w:sz w:val="24"/>
          <w:szCs w:val="24"/>
          <w:lang w:val="en-US"/>
        </w:rPr>
        <w:t>l</w:t>
      </w:r>
      <w:r w:rsidR="0023285D" w:rsidRPr="002C66D7">
        <w:rPr>
          <w:rFonts w:ascii="Times New Roman" w:hAnsi="Times New Roman" w:cs="Times New Roman"/>
          <w:sz w:val="24"/>
          <w:szCs w:val="24"/>
        </w:rPr>
        <w:t xml:space="preserve"> </w:t>
      </w:r>
      <w:r w:rsidR="00BF4C19"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пролет, м) и не превышать 1,5 с.</w:t>
      </w:r>
      <w:r w:rsidR="0014417C" w:rsidRPr="002C66D7">
        <w:rPr>
          <w:rFonts w:ascii="Times New Roman" w:hAnsi="Times New Roman" w:cs="Times New Roman"/>
          <w:sz w:val="24"/>
          <w:szCs w:val="24"/>
        </w:rPr>
        <w:t xml:space="preserve"> </w:t>
      </w:r>
    </w:p>
    <w:p w14:paraId="32B763EB" w14:textId="3C2DC258" w:rsidR="00E36C67" w:rsidRPr="002C66D7" w:rsidRDefault="00E36C67"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железнодорожных решетчатых пролетных строений с ездой на балласте допускается </w:t>
      </w:r>
      <w:r w:rsidR="0014417C" w:rsidRPr="002C66D7">
        <w:rPr>
          <w:rFonts w:ascii="Times New Roman" w:hAnsi="Times New Roman" w:cs="Times New Roman"/>
          <w:sz w:val="24"/>
          <w:szCs w:val="24"/>
        </w:rPr>
        <w:t>ограничивать</w:t>
      </w:r>
      <w:r w:rsidRPr="002C66D7">
        <w:rPr>
          <w:rFonts w:ascii="Times New Roman" w:hAnsi="Times New Roman" w:cs="Times New Roman"/>
          <w:sz w:val="24"/>
          <w:szCs w:val="24"/>
        </w:rPr>
        <w:t xml:space="preserve"> </w:t>
      </w:r>
      <w:r w:rsidR="0014417C" w:rsidRPr="002C66D7">
        <w:rPr>
          <w:rFonts w:ascii="Times New Roman" w:hAnsi="Times New Roman" w:cs="Times New Roman"/>
          <w:sz w:val="24"/>
          <w:szCs w:val="24"/>
        </w:rPr>
        <w:t xml:space="preserve">период собственных колебаний величиной </w:t>
      </w:r>
      <w:smartTag w:uri="urn:schemas-microsoft-com:office:smarttags" w:element="metricconverter">
        <w:smartTagPr>
          <w:attr w:name="ProductID" w:val="0,013 l"/>
        </w:smartTagPr>
        <w:r w:rsidR="0014417C" w:rsidRPr="002C66D7">
          <w:rPr>
            <w:rFonts w:ascii="Times New Roman" w:hAnsi="Times New Roman" w:cs="Times New Roman"/>
            <w:sz w:val="24"/>
            <w:szCs w:val="24"/>
          </w:rPr>
          <w:t xml:space="preserve">0,013 </w:t>
        </w:r>
        <w:r w:rsidR="0014417C" w:rsidRPr="002C66D7">
          <w:rPr>
            <w:rFonts w:ascii="Times New Roman" w:hAnsi="Times New Roman" w:cs="Times New Roman"/>
            <w:i/>
            <w:sz w:val="24"/>
            <w:szCs w:val="24"/>
            <w:lang w:val="en-US"/>
          </w:rPr>
          <w:t>l</w:t>
        </w:r>
      </w:smartTag>
      <w:r w:rsidR="00EE7C67">
        <w:rPr>
          <w:rFonts w:ascii="Times New Roman" w:hAnsi="Times New Roman" w:cs="Times New Roman"/>
          <w:iCs/>
          <w:sz w:val="24"/>
          <w:szCs w:val="24"/>
        </w:rPr>
        <w:t>, с</w:t>
      </w:r>
      <w:r w:rsidRPr="002C66D7">
        <w:rPr>
          <w:rFonts w:ascii="Times New Roman" w:hAnsi="Times New Roman" w:cs="Times New Roman"/>
          <w:sz w:val="24"/>
          <w:szCs w:val="24"/>
        </w:rPr>
        <w:t>.</w:t>
      </w:r>
    </w:p>
    <w:p w14:paraId="40810E48"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пролетных строениях пешеходных мостов расчетные периоды собственных колебаний (в незагруженном состоянии) по двум низшим формам (в балочных разрезных системах</w:t>
      </w:r>
      <w:r w:rsidR="00620C61" w:rsidRPr="002C66D7">
        <w:rPr>
          <w:rFonts w:ascii="Times New Roman" w:hAnsi="Times New Roman" w:cs="Times New Roman"/>
          <w:sz w:val="24"/>
          <w:szCs w:val="24"/>
          <w:lang w:val="en-US"/>
        </w:rPr>
        <w:t> </w:t>
      </w:r>
      <w:r w:rsidR="00BF4C19"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одной низшей форме) не должны быть от 0,45 до 0,60 с</w:t>
      </w:r>
      <w:r w:rsidR="00CC328A" w:rsidRPr="002C66D7">
        <w:rPr>
          <w:rFonts w:ascii="Times New Roman" w:hAnsi="Times New Roman" w:cs="Times New Roman"/>
          <w:sz w:val="24"/>
          <w:szCs w:val="24"/>
        </w:rPr>
        <w:t xml:space="preserve"> </w:t>
      </w:r>
      <w:r w:rsidR="00BF4C19"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вертикальной и от 0,9 до 1,2 с </w:t>
      </w:r>
      <w:r w:rsidR="00BF4C19"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горизонтальной плоскостях.</w:t>
      </w:r>
    </w:p>
    <w:p w14:paraId="320DA6D1"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пролетных строений пешеходных мостов следует при этом учитывать возможность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их толпой, создающей </w:t>
      </w:r>
      <w:r w:rsidRPr="002C66D7">
        <w:rPr>
          <w:rFonts w:ascii="Times New Roman" w:hAnsi="Times New Roman" w:cs="Times New Roman"/>
          <w:sz w:val="24"/>
          <w:szCs w:val="24"/>
          <w:shd w:val="clear" w:color="auto" w:fill="FFFFFF"/>
        </w:rPr>
        <w:t>нагрузку 0,</w:t>
      </w:r>
      <w:r w:rsidR="00C62B5A" w:rsidRPr="002C66D7">
        <w:rPr>
          <w:rFonts w:ascii="Times New Roman" w:hAnsi="Times New Roman" w:cs="Times New Roman"/>
          <w:sz w:val="24"/>
          <w:szCs w:val="24"/>
          <w:shd w:val="clear" w:color="auto" w:fill="FFFFFF"/>
        </w:rPr>
        <w:t>50</w:t>
      </w:r>
      <w:r w:rsidRPr="002C66D7">
        <w:rPr>
          <w:rFonts w:ascii="Times New Roman" w:hAnsi="Times New Roman" w:cs="Times New Roman"/>
          <w:sz w:val="24"/>
          <w:szCs w:val="24"/>
          <w:shd w:val="clear" w:color="auto" w:fill="FFFFFF"/>
        </w:rPr>
        <w:t xml:space="preserve"> кПа</w:t>
      </w:r>
      <w:r w:rsidRPr="002C66D7">
        <w:rPr>
          <w:rFonts w:ascii="Times New Roman" w:hAnsi="Times New Roman" w:cs="Times New Roman"/>
          <w:sz w:val="24"/>
          <w:szCs w:val="24"/>
        </w:rPr>
        <w:t>.</w:t>
      </w:r>
    </w:p>
    <w:p w14:paraId="50C55E6A"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На стадии монтажа пролетных строений для консолей, образующихся при навесной сборке или при продольной надвижке, периоды собственных поперечных колебаний в вертикальной и горизонтальной плоскостях не должны превышать 3,0 с, а период собственных крутильных колебаний при этом не должен быть более 2,0 с. Отступления от указанных требований могут </w:t>
      </w:r>
      <w:r w:rsidR="00146451" w:rsidRPr="002C66D7">
        <w:rPr>
          <w:rFonts w:ascii="Times New Roman" w:hAnsi="Times New Roman" w:cs="Times New Roman"/>
          <w:sz w:val="24"/>
          <w:szCs w:val="24"/>
        </w:rPr>
        <w:t>быть допущены</w:t>
      </w:r>
      <w:r w:rsidRPr="002C66D7">
        <w:rPr>
          <w:rFonts w:ascii="Times New Roman" w:hAnsi="Times New Roman" w:cs="Times New Roman"/>
          <w:sz w:val="24"/>
          <w:szCs w:val="24"/>
        </w:rPr>
        <w:t xml:space="preserve"> после проведения соответствующих расчетов или специальных аэродинамических исследований по оценке устойчивости и пространственной жесткости собираемых консолей. При этом необходимо соблюдать требования, содержащиеся в </w:t>
      </w:r>
      <w:r w:rsidR="00331D47" w:rsidRPr="002C66D7">
        <w:rPr>
          <w:rFonts w:ascii="Times New Roman" w:hAnsi="Times New Roman" w:cs="Times New Roman"/>
          <w:sz w:val="24"/>
          <w:szCs w:val="24"/>
        </w:rPr>
        <w:t>6</w:t>
      </w:r>
      <w:r w:rsidRPr="002C66D7">
        <w:rPr>
          <w:rFonts w:ascii="Times New Roman" w:hAnsi="Times New Roman" w:cs="Times New Roman"/>
          <w:sz w:val="24"/>
          <w:szCs w:val="24"/>
        </w:rPr>
        <w:t>.24, по расчету конструкций на воздействие ветра.</w:t>
      </w:r>
    </w:p>
    <w:p w14:paraId="3EC3F514" w14:textId="0BEE19FF"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Висячие и вантовые </w:t>
      </w:r>
      <w:r w:rsidRPr="002C66D7">
        <w:rPr>
          <w:rFonts w:ascii="Times New Roman" w:hAnsi="Times New Roman" w:cs="Times New Roman"/>
          <w:spacing w:val="4"/>
          <w:sz w:val="24"/>
          <w:szCs w:val="24"/>
          <w:shd w:val="clear" w:color="auto" w:fill="FFFFFF"/>
        </w:rPr>
        <w:t>мосты</w:t>
      </w:r>
      <w:r w:rsidR="00931D6B" w:rsidRPr="002C66D7">
        <w:rPr>
          <w:rFonts w:ascii="Times New Roman" w:hAnsi="Times New Roman" w:cs="Times New Roman"/>
          <w:spacing w:val="4"/>
          <w:sz w:val="24"/>
          <w:szCs w:val="24"/>
          <w:shd w:val="clear" w:color="auto" w:fill="FFFFFF"/>
        </w:rPr>
        <w:t xml:space="preserve">, а также </w:t>
      </w:r>
      <w:r w:rsidR="00406A40" w:rsidRPr="002C66D7">
        <w:rPr>
          <w:rFonts w:ascii="Times New Roman" w:hAnsi="Times New Roman" w:cs="Times New Roman"/>
          <w:spacing w:val="4"/>
          <w:sz w:val="24"/>
          <w:szCs w:val="24"/>
          <w:shd w:val="clear" w:color="auto" w:fill="FFFFFF"/>
        </w:rPr>
        <w:t>стальные</w:t>
      </w:r>
      <w:r w:rsidR="00931D6B" w:rsidRPr="002C66D7">
        <w:rPr>
          <w:rFonts w:ascii="Times New Roman" w:hAnsi="Times New Roman" w:cs="Times New Roman"/>
          <w:spacing w:val="4"/>
          <w:sz w:val="24"/>
          <w:szCs w:val="24"/>
          <w:shd w:val="clear" w:color="auto" w:fill="FFFFFF"/>
        </w:rPr>
        <w:t xml:space="preserve"> балочные мосты</w:t>
      </w:r>
      <w:r w:rsidR="00980FF4" w:rsidRPr="002C66D7">
        <w:rPr>
          <w:rFonts w:ascii="Times New Roman" w:hAnsi="Times New Roman" w:cs="Times New Roman"/>
          <w:spacing w:val="4"/>
          <w:sz w:val="24"/>
          <w:szCs w:val="24"/>
          <w:shd w:val="clear" w:color="auto" w:fill="FFFFFF"/>
        </w:rPr>
        <w:t xml:space="preserve"> с пролетами более </w:t>
      </w:r>
      <w:smartTag w:uri="urn:schemas-microsoft-com:office:smarttags" w:element="metricconverter">
        <w:smartTagPr>
          <w:attr w:name="ProductID" w:val="100 м"/>
        </w:smartTagPr>
        <w:r w:rsidR="00980FF4" w:rsidRPr="002C66D7">
          <w:rPr>
            <w:rFonts w:ascii="Times New Roman" w:hAnsi="Times New Roman" w:cs="Times New Roman"/>
            <w:spacing w:val="4"/>
            <w:sz w:val="24"/>
            <w:szCs w:val="24"/>
            <w:shd w:val="clear" w:color="auto" w:fill="FFFFFF"/>
          </w:rPr>
          <w:t>1</w:t>
        </w:r>
        <w:r w:rsidR="003D450B" w:rsidRPr="002C66D7">
          <w:rPr>
            <w:rFonts w:ascii="Times New Roman" w:hAnsi="Times New Roman" w:cs="Times New Roman"/>
            <w:spacing w:val="4"/>
            <w:sz w:val="24"/>
            <w:szCs w:val="24"/>
            <w:shd w:val="clear" w:color="auto" w:fill="FFFFFF"/>
          </w:rPr>
          <w:t>0</w:t>
        </w:r>
        <w:r w:rsidR="00980FF4" w:rsidRPr="002C66D7">
          <w:rPr>
            <w:rFonts w:ascii="Times New Roman" w:hAnsi="Times New Roman" w:cs="Times New Roman"/>
            <w:spacing w:val="4"/>
            <w:sz w:val="24"/>
            <w:szCs w:val="24"/>
            <w:shd w:val="clear" w:color="auto" w:fill="FFFFFF"/>
          </w:rPr>
          <w:t>0 м</w:t>
        </w:r>
      </w:smartTag>
      <w:r w:rsidRPr="002C66D7">
        <w:rPr>
          <w:rFonts w:ascii="Times New Roman" w:hAnsi="Times New Roman" w:cs="Times New Roman"/>
          <w:spacing w:val="4"/>
          <w:sz w:val="24"/>
          <w:szCs w:val="24"/>
        </w:rPr>
        <w:t xml:space="preserve"> следует проверять на аэродинамическую устойчивость и пространственную жесткость. Для конструкций с динамическими характеристиками, существенно отличающимися от аналогичных характеристик построенных мостов, кроме аналитических </w:t>
      </w:r>
      <w:r w:rsidRPr="002C66D7">
        <w:rPr>
          <w:rFonts w:ascii="Times New Roman" w:hAnsi="Times New Roman" w:cs="Times New Roman"/>
          <w:spacing w:val="4"/>
          <w:sz w:val="24"/>
          <w:szCs w:val="24"/>
          <w:shd w:val="clear" w:color="auto" w:fill="FFFFFF"/>
        </w:rPr>
        <w:t>расчетов следует</w:t>
      </w:r>
      <w:r w:rsidRPr="002C66D7">
        <w:rPr>
          <w:rFonts w:ascii="Times New Roman" w:hAnsi="Times New Roman" w:cs="Times New Roman"/>
          <w:spacing w:val="4"/>
          <w:sz w:val="24"/>
          <w:szCs w:val="24"/>
        </w:rPr>
        <w:t xml:space="preserve"> проводить соответствующие исследования на моделях</w:t>
      </w:r>
      <w:r w:rsidR="00EE7C67" w:rsidRPr="00EE7C67">
        <w:rPr>
          <w:rFonts w:ascii="Times New Roman" w:hAnsi="Times New Roman" w:cs="Times New Roman"/>
          <w:bCs/>
          <w:spacing w:val="2"/>
          <w:sz w:val="24"/>
          <w:szCs w:val="24"/>
          <w:shd w:val="clear" w:color="auto" w:fill="FFFFFF"/>
        </w:rPr>
        <w:t xml:space="preserve"> </w:t>
      </w:r>
      <w:r w:rsidR="00EE7C67" w:rsidRPr="0079523F">
        <w:rPr>
          <w:rFonts w:ascii="Times New Roman" w:hAnsi="Times New Roman" w:cs="Times New Roman"/>
          <w:bCs/>
          <w:spacing w:val="2"/>
          <w:sz w:val="24"/>
          <w:szCs w:val="24"/>
          <w:shd w:val="clear" w:color="auto" w:fill="FFFFFF"/>
        </w:rPr>
        <w:t>или путем математического</w:t>
      </w:r>
      <w:r w:rsidR="00EE7C67" w:rsidRPr="0079523F">
        <w:rPr>
          <w:rFonts w:ascii="Times New Roman" w:hAnsi="Times New Roman" w:cs="Times New Roman"/>
          <w:spacing w:val="2"/>
          <w:sz w:val="24"/>
          <w:szCs w:val="24"/>
          <w:shd w:val="clear" w:color="auto" w:fill="FFFFFF"/>
        </w:rPr>
        <w:t xml:space="preserve"> моделирования</w:t>
      </w:r>
      <w:r w:rsidRPr="002C66D7">
        <w:rPr>
          <w:rFonts w:ascii="Times New Roman" w:hAnsi="Times New Roman" w:cs="Times New Roman"/>
          <w:spacing w:val="4"/>
          <w:sz w:val="24"/>
          <w:szCs w:val="24"/>
        </w:rPr>
        <w:t>.</w:t>
      </w:r>
    </w:p>
    <w:p w14:paraId="0D48F539" w14:textId="77777777" w:rsidR="00EE7C67" w:rsidRPr="00E04F66" w:rsidRDefault="00EE7C67" w:rsidP="00EE7C67">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E9DE1AB"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.49 Строительный подъем труб </w:t>
      </w:r>
      <w:r w:rsidR="002C3FB0" w:rsidRPr="002C66D7">
        <w:rPr>
          <w:rFonts w:ascii="Times New Roman" w:hAnsi="Times New Roman" w:cs="Times New Roman"/>
          <w:sz w:val="24"/>
          <w:szCs w:val="24"/>
        </w:rPr>
        <w:t xml:space="preserve">при высоте насыпи свыше </w:t>
      </w:r>
      <w:smartTag w:uri="urn:schemas-microsoft-com:office:smarttags" w:element="metricconverter">
        <w:smartTagPr>
          <w:attr w:name="ProductID" w:val="12 м"/>
        </w:smartTagPr>
        <w:r w:rsidR="002C3FB0" w:rsidRPr="002C66D7">
          <w:rPr>
            <w:rFonts w:ascii="Times New Roman" w:hAnsi="Times New Roman" w:cs="Times New Roman"/>
            <w:sz w:val="24"/>
            <w:szCs w:val="24"/>
          </w:rPr>
          <w:t>12 м</w:t>
        </w:r>
      </w:smartTag>
      <w:r w:rsidR="002C3FB0" w:rsidRPr="002C66D7">
        <w:rPr>
          <w:rFonts w:ascii="Times New Roman" w:hAnsi="Times New Roman" w:cs="Times New Roman"/>
          <w:sz w:val="24"/>
          <w:szCs w:val="24"/>
        </w:rPr>
        <w:t xml:space="preserve"> </w:t>
      </w:r>
      <w:r w:rsidR="0023285D" w:rsidRPr="002C66D7">
        <w:rPr>
          <w:rFonts w:ascii="Times New Roman" w:hAnsi="Times New Roman" w:cs="Times New Roman"/>
          <w:sz w:val="24"/>
          <w:szCs w:val="24"/>
        </w:rPr>
        <w:t>следует назначать в соответствии с расчетом ожидаемых осадок от веса грунта насыпи. При расчете осадок труб допускается использовать методику, применяемую при расчете осадок фундаментов.</w:t>
      </w:r>
    </w:p>
    <w:p w14:paraId="09E7626C" w14:textId="77777777" w:rsidR="00146451"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Трубы под насыпями высотой </w:t>
      </w:r>
      <w:smartTag w:uri="urn:schemas-microsoft-com:office:smarttags" w:element="metricconverter">
        <w:smartTagPr>
          <w:attr w:name="ProductID" w:val="12 м"/>
        </w:smartTagPr>
        <w:r w:rsidRPr="002C66D7">
          <w:rPr>
            <w:rFonts w:ascii="Times New Roman" w:hAnsi="Times New Roman" w:cs="Times New Roman"/>
            <w:sz w:val="24"/>
            <w:szCs w:val="24"/>
          </w:rPr>
          <w:t>12 м</w:t>
        </w:r>
      </w:smartTag>
      <w:r w:rsidRPr="002C66D7">
        <w:rPr>
          <w:rFonts w:ascii="Times New Roman" w:hAnsi="Times New Roman" w:cs="Times New Roman"/>
          <w:sz w:val="24"/>
          <w:szCs w:val="24"/>
        </w:rPr>
        <w:t xml:space="preserve"> и менее следует укладывать со строительным подъемом (по лотку)</w:t>
      </w:r>
      <w:r w:rsidR="00905B90" w:rsidRPr="002C66D7">
        <w:rPr>
          <w:rFonts w:ascii="Times New Roman" w:hAnsi="Times New Roman" w:cs="Times New Roman"/>
          <w:sz w:val="24"/>
          <w:szCs w:val="24"/>
        </w:rPr>
        <w:t>,</w:t>
      </w:r>
      <w:r w:rsidR="00146451"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равным: </w:t>
      </w:r>
    </w:p>
    <w:p w14:paraId="0CB7821C" w14:textId="77777777" w:rsidR="00146451"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1/80</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w:t>
      </w:r>
      <w:r w:rsidR="00916A4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фундаментах на песчаных, галечниковых и гравелистых грунтах основания; </w:t>
      </w:r>
    </w:p>
    <w:p w14:paraId="77071A79" w14:textId="77777777" w:rsidR="00146451"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1/50</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w:t>
      </w:r>
      <w:r w:rsidR="00943E84"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фундаментах на глинистых, суглинистых и супесчаных грунтах основания</w:t>
      </w:r>
      <w:r w:rsidR="00146451"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
    <w:p w14:paraId="668F9DE6"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1/40</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w:t>
      </w:r>
      <w:r w:rsidR="00943E84"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грунтовых подушках из песчано</w:t>
      </w:r>
      <w:r w:rsidRPr="002C66D7">
        <w:rPr>
          <w:rFonts w:ascii="Times New Roman" w:hAnsi="Times New Roman" w:cs="Times New Roman"/>
          <w:sz w:val="24"/>
          <w:szCs w:val="24"/>
          <w:shd w:val="clear" w:color="auto" w:fill="FFFFFF"/>
        </w:rPr>
        <w:t>-грав</w:t>
      </w:r>
      <w:r w:rsidR="006E28CF" w:rsidRPr="002C66D7">
        <w:rPr>
          <w:rFonts w:ascii="Times New Roman" w:hAnsi="Times New Roman" w:cs="Times New Roman"/>
          <w:sz w:val="24"/>
          <w:szCs w:val="24"/>
          <w:shd w:val="clear" w:color="auto" w:fill="FFFFFF"/>
        </w:rPr>
        <w:t>ийн</w:t>
      </w:r>
      <w:r w:rsidR="00C74C53" w:rsidRPr="002C66D7">
        <w:rPr>
          <w:rFonts w:ascii="Times New Roman" w:hAnsi="Times New Roman" w:cs="Times New Roman"/>
          <w:sz w:val="24"/>
          <w:szCs w:val="24"/>
          <w:shd w:val="clear" w:color="auto" w:fill="FFFFFF"/>
        </w:rPr>
        <w:t>о</w:t>
      </w:r>
      <w:r w:rsidR="006E28CF" w:rsidRPr="002C66D7">
        <w:rPr>
          <w:rFonts w:ascii="Times New Roman" w:hAnsi="Times New Roman" w:cs="Times New Roman"/>
          <w:sz w:val="24"/>
          <w:szCs w:val="24"/>
          <w:shd w:val="clear" w:color="auto" w:fill="FFFFFF"/>
        </w:rPr>
        <w:t>й</w:t>
      </w:r>
      <w:r w:rsidRPr="002C66D7">
        <w:rPr>
          <w:rFonts w:ascii="Times New Roman" w:hAnsi="Times New Roman" w:cs="Times New Roman"/>
          <w:sz w:val="24"/>
          <w:szCs w:val="24"/>
          <w:shd w:val="clear" w:color="auto" w:fill="FFFFFF"/>
        </w:rPr>
        <w:t xml:space="preserve"> или</w:t>
      </w:r>
      <w:r w:rsidRPr="002C66D7">
        <w:rPr>
          <w:rFonts w:ascii="Times New Roman" w:hAnsi="Times New Roman" w:cs="Times New Roman"/>
          <w:sz w:val="24"/>
          <w:szCs w:val="24"/>
        </w:rPr>
        <w:t xml:space="preserve"> песчано-щебеночной смеси</w:t>
      </w:r>
      <w:r w:rsidR="00146451" w:rsidRPr="002C66D7">
        <w:rPr>
          <w:rFonts w:ascii="Times New Roman" w:hAnsi="Times New Roman" w:cs="Times New Roman"/>
          <w:sz w:val="24"/>
          <w:szCs w:val="24"/>
        </w:rPr>
        <w:t xml:space="preserve">; здесь </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w:t>
      </w:r>
      <w:r w:rsidR="00943E84" w:rsidRPr="002C66D7">
        <w:rPr>
          <w:rFonts w:ascii="Times New Roman" w:hAnsi="Times New Roman" w:cs="Times New Roman"/>
          <w:sz w:val="24"/>
          <w:szCs w:val="24"/>
        </w:rPr>
        <w:t>—</w:t>
      </w:r>
      <w:r w:rsidRPr="002C66D7">
        <w:rPr>
          <w:rFonts w:ascii="Times New Roman" w:hAnsi="Times New Roman" w:cs="Times New Roman"/>
          <w:sz w:val="24"/>
          <w:szCs w:val="24"/>
        </w:rPr>
        <w:t xml:space="preserve"> высо</w:t>
      </w:r>
      <w:r w:rsidR="002C3FB0" w:rsidRPr="002C66D7">
        <w:rPr>
          <w:rFonts w:ascii="Times New Roman" w:hAnsi="Times New Roman" w:cs="Times New Roman"/>
          <w:sz w:val="24"/>
          <w:szCs w:val="24"/>
        </w:rPr>
        <w:t>та насыпи</w:t>
      </w:r>
      <w:r w:rsidRPr="002C66D7">
        <w:rPr>
          <w:rFonts w:ascii="Times New Roman" w:hAnsi="Times New Roman" w:cs="Times New Roman"/>
          <w:sz w:val="24"/>
          <w:szCs w:val="24"/>
        </w:rPr>
        <w:t>.</w:t>
      </w:r>
    </w:p>
    <w:p w14:paraId="2EA969D5"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Отметки лотка входного оголовка (или входного звена) трубы следует назначать так, чтобы они были выше отметок среднего звена </w:t>
      </w:r>
      <w:r w:rsidR="00F36B08" w:rsidRPr="002C66D7">
        <w:rPr>
          <w:rFonts w:ascii="Times New Roman" w:hAnsi="Times New Roman" w:cs="Times New Roman"/>
          <w:sz w:val="24"/>
          <w:szCs w:val="24"/>
        </w:rPr>
        <w:t>трубы</w:t>
      </w:r>
      <w:r w:rsidRPr="002C66D7">
        <w:rPr>
          <w:rFonts w:ascii="Times New Roman" w:hAnsi="Times New Roman" w:cs="Times New Roman"/>
          <w:sz w:val="24"/>
          <w:szCs w:val="24"/>
        </w:rPr>
        <w:t xml:space="preserve"> как до проявления осадок основания, так и после прекращения этих осадок.</w:t>
      </w:r>
    </w:p>
    <w:p w14:paraId="344DCBB9"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Стабильность проектного положения секций фундаментов и звеньев водопропускных труб в направлении продольной оси сооружений должна быть обеспечена устойчивостью откосов насыпи и прочностью грунтов основания.</w:t>
      </w:r>
    </w:p>
    <w:p w14:paraId="278D4CA7" w14:textId="77777777" w:rsidR="00790C05" w:rsidRPr="002C66D7" w:rsidRDefault="0023285D" w:rsidP="000E5789">
      <w:pPr>
        <w:pStyle w:val="ConsPlusNormal"/>
        <w:widowControl/>
        <w:shd w:val="clear" w:color="auto" w:fill="FFFFFF"/>
        <w:suppressAutoHyphens/>
        <w:spacing w:before="120" w:after="240"/>
        <w:ind w:firstLine="567"/>
        <w:jc w:val="both"/>
        <w:rPr>
          <w:rFonts w:ascii="Times New Roman" w:hAnsi="Times New Roman" w:cs="Times New Roman"/>
        </w:rPr>
      </w:pPr>
      <w:r w:rsidRPr="002C66D7">
        <w:rPr>
          <w:rFonts w:ascii="Times New Roman" w:hAnsi="Times New Roman" w:cs="Times New Roman"/>
        </w:rPr>
        <w:t>П</w:t>
      </w:r>
      <w:r w:rsidR="002355D6" w:rsidRPr="002C66D7">
        <w:rPr>
          <w:rFonts w:ascii="Times New Roman" w:hAnsi="Times New Roman" w:cs="Times New Roman"/>
        </w:rPr>
        <w:t xml:space="preserve"> </w:t>
      </w:r>
      <w:r w:rsidRPr="002C66D7">
        <w:rPr>
          <w:rFonts w:ascii="Times New Roman" w:hAnsi="Times New Roman" w:cs="Times New Roman"/>
        </w:rPr>
        <w:t>р</w:t>
      </w:r>
      <w:r w:rsidR="002355D6" w:rsidRPr="002C66D7">
        <w:rPr>
          <w:rFonts w:ascii="Times New Roman" w:hAnsi="Times New Roman" w:cs="Times New Roman"/>
        </w:rPr>
        <w:t xml:space="preserve"> </w:t>
      </w:r>
      <w:r w:rsidRPr="002C66D7">
        <w:rPr>
          <w:rFonts w:ascii="Times New Roman" w:hAnsi="Times New Roman" w:cs="Times New Roman"/>
        </w:rPr>
        <w:t>и</w:t>
      </w:r>
      <w:r w:rsidR="002355D6" w:rsidRPr="002C66D7">
        <w:rPr>
          <w:rFonts w:ascii="Times New Roman" w:hAnsi="Times New Roman" w:cs="Times New Roman"/>
        </w:rPr>
        <w:t xml:space="preserve"> </w:t>
      </w:r>
      <w:r w:rsidRPr="002C66D7">
        <w:rPr>
          <w:rFonts w:ascii="Times New Roman" w:hAnsi="Times New Roman" w:cs="Times New Roman"/>
        </w:rPr>
        <w:t>м</w:t>
      </w:r>
      <w:r w:rsidR="002355D6" w:rsidRPr="002C66D7">
        <w:rPr>
          <w:rFonts w:ascii="Times New Roman" w:hAnsi="Times New Roman" w:cs="Times New Roman"/>
        </w:rPr>
        <w:t xml:space="preserve"> </w:t>
      </w:r>
      <w:r w:rsidRPr="002C66D7">
        <w:rPr>
          <w:rFonts w:ascii="Times New Roman" w:hAnsi="Times New Roman" w:cs="Times New Roman"/>
        </w:rPr>
        <w:t>е</w:t>
      </w:r>
      <w:r w:rsidR="002355D6" w:rsidRPr="002C66D7">
        <w:rPr>
          <w:rFonts w:ascii="Times New Roman" w:hAnsi="Times New Roman" w:cs="Times New Roman"/>
        </w:rPr>
        <w:t xml:space="preserve"> </w:t>
      </w:r>
      <w:r w:rsidRPr="002C66D7">
        <w:rPr>
          <w:rFonts w:ascii="Times New Roman" w:hAnsi="Times New Roman" w:cs="Times New Roman"/>
        </w:rPr>
        <w:t>ч</w:t>
      </w:r>
      <w:r w:rsidR="002355D6" w:rsidRPr="002C66D7">
        <w:rPr>
          <w:rFonts w:ascii="Times New Roman" w:hAnsi="Times New Roman" w:cs="Times New Roman"/>
        </w:rPr>
        <w:t xml:space="preserve"> </w:t>
      </w:r>
      <w:r w:rsidRPr="002C66D7">
        <w:rPr>
          <w:rFonts w:ascii="Times New Roman" w:hAnsi="Times New Roman" w:cs="Times New Roman"/>
        </w:rPr>
        <w:t>а</w:t>
      </w:r>
      <w:r w:rsidR="002355D6" w:rsidRPr="002C66D7">
        <w:rPr>
          <w:rFonts w:ascii="Times New Roman" w:hAnsi="Times New Roman" w:cs="Times New Roman"/>
        </w:rPr>
        <w:t xml:space="preserve"> </w:t>
      </w:r>
      <w:r w:rsidRPr="002C66D7">
        <w:rPr>
          <w:rFonts w:ascii="Times New Roman" w:hAnsi="Times New Roman" w:cs="Times New Roman"/>
        </w:rPr>
        <w:t>н</w:t>
      </w:r>
      <w:r w:rsidR="002355D6" w:rsidRPr="002C66D7">
        <w:rPr>
          <w:rFonts w:ascii="Times New Roman" w:hAnsi="Times New Roman" w:cs="Times New Roman"/>
        </w:rPr>
        <w:t xml:space="preserve"> </w:t>
      </w:r>
      <w:r w:rsidRPr="002C66D7">
        <w:rPr>
          <w:rFonts w:ascii="Times New Roman" w:hAnsi="Times New Roman" w:cs="Times New Roman"/>
        </w:rPr>
        <w:t>и</w:t>
      </w:r>
      <w:r w:rsidR="002355D6" w:rsidRPr="002C66D7">
        <w:rPr>
          <w:rFonts w:ascii="Times New Roman" w:hAnsi="Times New Roman" w:cs="Times New Roman"/>
        </w:rPr>
        <w:t xml:space="preserve"> </w:t>
      </w:r>
      <w:r w:rsidRPr="002C66D7">
        <w:rPr>
          <w:rFonts w:ascii="Times New Roman" w:hAnsi="Times New Roman" w:cs="Times New Roman"/>
        </w:rPr>
        <w:t>е</w:t>
      </w:r>
      <w:r w:rsidR="00254FE3" w:rsidRPr="002C66D7">
        <w:rPr>
          <w:rFonts w:ascii="Times New Roman" w:hAnsi="Times New Roman" w:cs="Times New Roman"/>
        </w:rPr>
        <w:t xml:space="preserve"> </w:t>
      </w:r>
      <w:r w:rsidR="004D6E67" w:rsidRPr="002C66D7">
        <w:rPr>
          <w:rFonts w:ascii="Times New Roman" w:hAnsi="Times New Roman" w:cs="Times New Roman"/>
        </w:rPr>
        <w:t>—</w:t>
      </w:r>
      <w:r w:rsidRPr="002C66D7">
        <w:rPr>
          <w:rFonts w:ascii="Times New Roman" w:hAnsi="Times New Roman" w:cs="Times New Roman"/>
        </w:rPr>
        <w:t xml:space="preserve"> При устройстве труб на скальных грунтах и на свайных фундаментах строительный подъем назначать не следует.</w:t>
      </w:r>
    </w:p>
    <w:p w14:paraId="72C27157" w14:textId="77777777" w:rsidR="0023285D" w:rsidRPr="002C66D7" w:rsidRDefault="004D6E67" w:rsidP="000E5789">
      <w:pPr>
        <w:pStyle w:val="ConsPlusNormal"/>
        <w:widowControl/>
        <w:shd w:val="clear" w:color="auto" w:fill="FFFFFF"/>
        <w:suppressAutoHyphens/>
        <w:spacing w:before="12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Верхнее строение пути на железнодорожных мостах</w:t>
      </w:r>
    </w:p>
    <w:p w14:paraId="6DFA67EB" w14:textId="6260EA6F" w:rsidR="00EE6F5B" w:rsidRPr="002C66D7" w:rsidRDefault="00EE6F5B"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5.50 Путь на железнодорожных мостах может устраиваться на щебеночном балласте или быть </w:t>
      </w:r>
      <w:proofErr w:type="spellStart"/>
      <w:r w:rsidRPr="002C66D7">
        <w:rPr>
          <w:rFonts w:ascii="Times New Roman" w:hAnsi="Times New Roman" w:cs="Times New Roman"/>
          <w:sz w:val="24"/>
          <w:szCs w:val="24"/>
        </w:rPr>
        <w:t>безбалластным</w:t>
      </w:r>
      <w:proofErr w:type="spellEnd"/>
      <w:r w:rsidRPr="002C66D7">
        <w:rPr>
          <w:rFonts w:ascii="Times New Roman" w:hAnsi="Times New Roman" w:cs="Times New Roman"/>
          <w:sz w:val="24"/>
          <w:szCs w:val="24"/>
        </w:rPr>
        <w:t>.</w:t>
      </w:r>
    </w:p>
    <w:p w14:paraId="3A719550" w14:textId="77777777" w:rsidR="00EE6F5B" w:rsidRPr="002C66D7" w:rsidRDefault="00EE6F5B"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На щебеночном балласте путь представляет собой рельсошпальную решетку, объединенную скреплениями и охранными устройствами. Допускается усиление балластного слоя </w:t>
      </w:r>
      <w:proofErr w:type="spellStart"/>
      <w:r w:rsidRPr="002C66D7">
        <w:rPr>
          <w:rFonts w:ascii="Times New Roman" w:hAnsi="Times New Roman" w:cs="Times New Roman"/>
          <w:sz w:val="24"/>
          <w:szCs w:val="24"/>
        </w:rPr>
        <w:t>омоноличиванием</w:t>
      </w:r>
      <w:proofErr w:type="spellEnd"/>
      <w:r w:rsidRPr="002C66D7">
        <w:rPr>
          <w:rFonts w:ascii="Times New Roman" w:hAnsi="Times New Roman" w:cs="Times New Roman"/>
          <w:sz w:val="24"/>
          <w:szCs w:val="24"/>
        </w:rPr>
        <w:t xml:space="preserve"> при помощи  полимерного вяжущего материала.</w:t>
      </w:r>
    </w:p>
    <w:p w14:paraId="3279EA1E" w14:textId="770B7F62" w:rsidR="00EE6F5B" w:rsidRPr="002C66D7" w:rsidRDefault="00EE6F5B"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w:t>
      </w:r>
      <w:proofErr w:type="spellStart"/>
      <w:r w:rsidRPr="002C66D7">
        <w:rPr>
          <w:rFonts w:ascii="Times New Roman" w:hAnsi="Times New Roman" w:cs="Times New Roman"/>
          <w:sz w:val="24"/>
          <w:szCs w:val="24"/>
        </w:rPr>
        <w:t>безбалластном</w:t>
      </w:r>
      <w:proofErr w:type="spellEnd"/>
      <w:r w:rsidRPr="002C66D7">
        <w:rPr>
          <w:rFonts w:ascii="Times New Roman" w:hAnsi="Times New Roman" w:cs="Times New Roman"/>
          <w:sz w:val="24"/>
          <w:szCs w:val="24"/>
        </w:rPr>
        <w:t xml:space="preserve"> пути рельсы при помощи скреплений прикрепляются к железобетонным плитам или плитам из полимерных композитов, деревянным</w:t>
      </w:r>
      <w:r w:rsidR="00EE7C67" w:rsidRPr="0079523F">
        <w:rPr>
          <w:rFonts w:ascii="Times New Roman" w:hAnsi="Times New Roman" w:cs="Times New Roman"/>
          <w:sz w:val="24"/>
          <w:szCs w:val="24"/>
        </w:rPr>
        <w:t xml:space="preserve">, </w:t>
      </w:r>
      <w:r w:rsidR="00EE7C67" w:rsidRPr="0079523F">
        <w:rPr>
          <w:rFonts w:ascii="Times New Roman" w:hAnsi="Times New Roman" w:cs="Times New Roman"/>
          <w:spacing w:val="-2"/>
          <w:sz w:val="24"/>
          <w:szCs w:val="24"/>
        </w:rPr>
        <w:t>к</w:t>
      </w:r>
      <w:r w:rsidR="00EE7C67" w:rsidRPr="0079523F">
        <w:rPr>
          <w:rFonts w:ascii="Times New Roman" w:hAnsi="Times New Roman" w:cs="Times New Roman"/>
          <w:spacing w:val="-6"/>
          <w:sz w:val="24"/>
          <w:szCs w:val="24"/>
        </w:rPr>
        <w:t>о</w:t>
      </w:r>
      <w:r w:rsidR="00EE7C67" w:rsidRPr="0079523F">
        <w:rPr>
          <w:rFonts w:ascii="Times New Roman" w:hAnsi="Times New Roman" w:cs="Times New Roman"/>
          <w:spacing w:val="2"/>
          <w:sz w:val="24"/>
          <w:szCs w:val="24"/>
        </w:rPr>
        <w:t>м</w:t>
      </w:r>
      <w:r w:rsidR="00EE7C67" w:rsidRPr="0079523F">
        <w:rPr>
          <w:rFonts w:ascii="Times New Roman" w:hAnsi="Times New Roman" w:cs="Times New Roman"/>
          <w:spacing w:val="3"/>
          <w:sz w:val="24"/>
          <w:szCs w:val="24"/>
        </w:rPr>
        <w:t>п</w:t>
      </w:r>
      <w:r w:rsidR="00EE7C67" w:rsidRPr="0079523F">
        <w:rPr>
          <w:rFonts w:ascii="Times New Roman" w:hAnsi="Times New Roman" w:cs="Times New Roman"/>
          <w:spacing w:val="-6"/>
          <w:sz w:val="24"/>
          <w:szCs w:val="24"/>
        </w:rPr>
        <w:t>о</w:t>
      </w:r>
      <w:r w:rsidR="00EE7C67" w:rsidRPr="0079523F">
        <w:rPr>
          <w:rFonts w:ascii="Times New Roman" w:hAnsi="Times New Roman" w:cs="Times New Roman"/>
          <w:spacing w:val="2"/>
          <w:sz w:val="24"/>
          <w:szCs w:val="24"/>
        </w:rPr>
        <w:t>з</w:t>
      </w:r>
      <w:r w:rsidR="00EE7C67" w:rsidRPr="0079523F">
        <w:rPr>
          <w:rFonts w:ascii="Times New Roman" w:hAnsi="Times New Roman" w:cs="Times New Roman"/>
          <w:spacing w:val="3"/>
          <w:sz w:val="24"/>
          <w:szCs w:val="24"/>
        </w:rPr>
        <w:t>и</w:t>
      </w:r>
      <w:r w:rsidR="00EE7C67" w:rsidRPr="0079523F">
        <w:rPr>
          <w:rFonts w:ascii="Times New Roman" w:hAnsi="Times New Roman" w:cs="Times New Roman"/>
          <w:spacing w:val="-2"/>
          <w:sz w:val="24"/>
          <w:szCs w:val="24"/>
        </w:rPr>
        <w:t>т</w:t>
      </w:r>
      <w:r w:rsidR="00EE7C67" w:rsidRPr="0079523F">
        <w:rPr>
          <w:rFonts w:ascii="Times New Roman" w:hAnsi="Times New Roman" w:cs="Times New Roman"/>
          <w:spacing w:val="-3"/>
          <w:sz w:val="24"/>
          <w:szCs w:val="24"/>
        </w:rPr>
        <w:t>н</w:t>
      </w:r>
      <w:r w:rsidR="00EE7C67" w:rsidRPr="0079523F">
        <w:rPr>
          <w:rFonts w:ascii="Times New Roman" w:hAnsi="Times New Roman" w:cs="Times New Roman"/>
          <w:spacing w:val="-1"/>
          <w:sz w:val="24"/>
          <w:szCs w:val="24"/>
        </w:rPr>
        <w:t>ы</w:t>
      </w:r>
      <w:r w:rsidR="00EE7C67" w:rsidRPr="0079523F">
        <w:rPr>
          <w:rFonts w:ascii="Times New Roman" w:hAnsi="Times New Roman" w:cs="Times New Roman"/>
          <w:sz w:val="24"/>
          <w:szCs w:val="24"/>
        </w:rPr>
        <w:t>м</w:t>
      </w:r>
      <w:r w:rsidR="00EE7C67" w:rsidRPr="002C66D7">
        <w:rPr>
          <w:rFonts w:ascii="Times New Roman" w:hAnsi="Times New Roman" w:cs="Times New Roman"/>
          <w:sz w:val="24"/>
          <w:szCs w:val="24"/>
        </w:rPr>
        <w:t xml:space="preserve"> </w:t>
      </w:r>
      <w:r w:rsidRPr="002C66D7">
        <w:rPr>
          <w:rFonts w:ascii="Times New Roman" w:hAnsi="Times New Roman" w:cs="Times New Roman"/>
          <w:sz w:val="24"/>
          <w:szCs w:val="24"/>
        </w:rPr>
        <w:t>или металлическим поперечинам, к металлическому настилу и к железобетонным блокам (</w:t>
      </w:r>
      <w:proofErr w:type="spellStart"/>
      <w:r w:rsidRPr="002C66D7">
        <w:rPr>
          <w:rFonts w:ascii="Times New Roman" w:hAnsi="Times New Roman" w:cs="Times New Roman"/>
          <w:sz w:val="24"/>
          <w:szCs w:val="24"/>
        </w:rPr>
        <w:t>полушпалам</w:t>
      </w:r>
      <w:proofErr w:type="spellEnd"/>
      <w:r w:rsidRPr="002C66D7">
        <w:rPr>
          <w:rFonts w:ascii="Times New Roman" w:hAnsi="Times New Roman" w:cs="Times New Roman"/>
          <w:sz w:val="24"/>
          <w:szCs w:val="24"/>
        </w:rPr>
        <w:t xml:space="preserve">), расположенным в гнездах железобетонной плиты, с </w:t>
      </w:r>
      <w:proofErr w:type="spellStart"/>
      <w:r w:rsidRPr="002C66D7">
        <w:rPr>
          <w:rFonts w:ascii="Times New Roman" w:hAnsi="Times New Roman" w:cs="Times New Roman"/>
          <w:sz w:val="24"/>
          <w:szCs w:val="24"/>
        </w:rPr>
        <w:t>виброзащитными</w:t>
      </w:r>
      <w:proofErr w:type="spellEnd"/>
      <w:r w:rsidRPr="002C66D7">
        <w:rPr>
          <w:rFonts w:ascii="Times New Roman" w:hAnsi="Times New Roman" w:cs="Times New Roman"/>
          <w:sz w:val="24"/>
          <w:szCs w:val="24"/>
        </w:rPr>
        <w:t xml:space="preserve"> прокладками. Допускается укладка рельсов с непрерывным опиранием по всей длине и закреплением специальными устройствами.</w:t>
      </w:r>
    </w:p>
    <w:p w14:paraId="0A174264" w14:textId="77777777" w:rsidR="00EE6F5B" w:rsidRPr="002C66D7" w:rsidRDefault="00EE6F5B"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Рельсы на мостах следует укладывать тяжелого типа (не легче типа Р50 и не легче типа рельсов, укладываемых на подходах).</w:t>
      </w:r>
    </w:p>
    <w:p w14:paraId="395AA05D" w14:textId="77777777" w:rsidR="00EE6F5B" w:rsidRPr="002C66D7" w:rsidRDefault="00EE6F5B"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На больших мостах, на мостах с разводными пролетами и на подходах к этим сооружениям на протяжении не менее 200 м в каждую сторону следует укладывать рельсы не легче типа Р65.</w:t>
      </w:r>
    </w:p>
    <w:p w14:paraId="64C6E5CD" w14:textId="1B40D163" w:rsidR="00EE6F5B" w:rsidRPr="002C66D7" w:rsidRDefault="00EE6F5B"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На мостах с мостовым полотном всех типов следует укладывать бесстыковой путь.</w:t>
      </w:r>
    </w:p>
    <w:p w14:paraId="2F1241CE" w14:textId="1C7104AC" w:rsidR="00EE6F5B" w:rsidRPr="002C66D7" w:rsidRDefault="00EE6F5B"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 xml:space="preserve">(Измененная редакция, Изм. № 1, </w:t>
      </w:r>
      <w:r w:rsidR="00A52D08" w:rsidRPr="002C66D7">
        <w:rPr>
          <w:rFonts w:ascii="Times New Roman" w:hAnsi="Times New Roman" w:cs="Times New Roman"/>
          <w:b/>
          <w:bCs/>
          <w:sz w:val="24"/>
          <w:szCs w:val="24"/>
        </w:rPr>
        <w:t xml:space="preserve">№ </w:t>
      </w:r>
      <w:r w:rsidRPr="002C66D7">
        <w:rPr>
          <w:rFonts w:ascii="Times New Roman" w:hAnsi="Times New Roman" w:cs="Times New Roman"/>
          <w:b/>
          <w:bCs/>
          <w:sz w:val="24"/>
          <w:szCs w:val="24"/>
        </w:rPr>
        <w:t>2</w:t>
      </w:r>
      <w:r w:rsidR="00EE7C67">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1111D14D"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.51 Конструкция мостового полотна должна обеспечивать:</w:t>
      </w:r>
    </w:p>
    <w:p w14:paraId="73971F82" w14:textId="6947C3C0"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возможность прохода колес подвижного состава в случае схода их с рельсов</w:t>
      </w:r>
      <w:r w:rsidR="00952EA4" w:rsidRPr="002C66D7">
        <w:rPr>
          <w:rFonts w:ascii="Times New Roman" w:hAnsi="Times New Roman" w:cs="Times New Roman"/>
          <w:sz w:val="24"/>
          <w:szCs w:val="24"/>
        </w:rPr>
        <w:t xml:space="preserve"> при помощи охранных приспособлений</w:t>
      </w:r>
      <w:r w:rsidRPr="002C66D7">
        <w:rPr>
          <w:rFonts w:ascii="Times New Roman" w:hAnsi="Times New Roman" w:cs="Times New Roman"/>
          <w:sz w:val="24"/>
          <w:szCs w:val="24"/>
        </w:rPr>
        <w:t>;</w:t>
      </w:r>
    </w:p>
    <w:p w14:paraId="07A0A256" w14:textId="66464B2F"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содержание и ремонт пути с использованием средств механизации.</w:t>
      </w:r>
    </w:p>
    <w:p w14:paraId="0E7546CD" w14:textId="77777777" w:rsidR="00EE6F5B" w:rsidRPr="002C66D7" w:rsidRDefault="00EE6F5B"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38806421" w14:textId="1ADC2EA2"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.52 Балластное корыто устоев и пролетных строений с ездой на балласте должно обеспечивать размещение балластной призмы типового поперечного профиля, принятого для мостов.</w:t>
      </w:r>
    </w:p>
    <w:p w14:paraId="6D82A0C7" w14:textId="77777777" w:rsidR="00952EA4" w:rsidRPr="002C66D7" w:rsidRDefault="00952EA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Ширина плеча балластной призмы на мостах должна быть, как правило, не менее 35 см, а на участках обращения скоростных пассажирских поездов (при скоростях от 140 до 200 км/ч) - не менее 40 см. Меньшая ширина, но не менее 25 см, допускается на мостах, расположенных на путях 4-го и 5-го классов. В кривых радиусом менее 600 м ширина плеча балластной призмы со стороны наружной нити менее 35 см не допускается.</w:t>
      </w:r>
    </w:p>
    <w:p w14:paraId="475EE109" w14:textId="77777777" w:rsidR="00952EA4" w:rsidRPr="002C66D7" w:rsidRDefault="00952EA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Ширина плеча балластной призмы может быть уменьшена, если подошвы шпал расположены ниже бортиков балластных корыт не менее чем на 10 см.</w:t>
      </w:r>
    </w:p>
    <w:p w14:paraId="0BF5BDE5" w14:textId="7442850C" w:rsidR="00952EA4" w:rsidRPr="002C66D7" w:rsidRDefault="00952EA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Толщина балласта под шпалой в </w:t>
      </w:r>
      <w:proofErr w:type="spellStart"/>
      <w:r w:rsidRPr="002C66D7">
        <w:rPr>
          <w:rFonts w:ascii="Times New Roman" w:hAnsi="Times New Roman" w:cs="Times New Roman"/>
          <w:sz w:val="24"/>
          <w:szCs w:val="24"/>
        </w:rPr>
        <w:t>подрельсовой</w:t>
      </w:r>
      <w:proofErr w:type="spellEnd"/>
      <w:r w:rsidRPr="002C66D7">
        <w:rPr>
          <w:rFonts w:ascii="Times New Roman" w:hAnsi="Times New Roman" w:cs="Times New Roman"/>
          <w:sz w:val="24"/>
          <w:szCs w:val="24"/>
        </w:rPr>
        <w:t xml:space="preserve"> зоне должна составлять не менее 40 см и учитываться при определении постоянной нагрузки. В стесненных условиях при ограничении строительной высоты указанный размер может быть уменьшен до 15 см без снижения величины постоянной нагрузки. Конструкция балластного корыта должна предусматривать возможность повышения отметок пути при ремонтах до 0,1 м.</w:t>
      </w:r>
    </w:p>
    <w:p w14:paraId="217168B6" w14:textId="77777777" w:rsidR="00952EA4" w:rsidRPr="002C66D7" w:rsidRDefault="00952EA4"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308E2A3E" w14:textId="50FAC4B4"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shd w:val="clear" w:color="auto" w:fill="FFFFFF"/>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.53 </w:t>
      </w:r>
      <w:r w:rsidR="00BF6532" w:rsidRPr="002C66D7">
        <w:rPr>
          <w:rFonts w:ascii="Times New Roman" w:hAnsi="Times New Roman" w:cs="Times New Roman"/>
          <w:sz w:val="24"/>
          <w:szCs w:val="24"/>
        </w:rPr>
        <w:t xml:space="preserve">Элементы мостового полотна </w:t>
      </w:r>
      <w:r w:rsidR="0023285D" w:rsidRPr="002C66D7">
        <w:rPr>
          <w:rFonts w:ascii="Times New Roman" w:hAnsi="Times New Roman" w:cs="Times New Roman"/>
          <w:sz w:val="24"/>
          <w:szCs w:val="24"/>
        </w:rPr>
        <w:t xml:space="preserve">(включая охранные приспособления, уравнительные приборы или сезонные уравнительные рельсы) следует </w:t>
      </w:r>
      <w:r w:rsidR="00CF5246" w:rsidRPr="002C66D7">
        <w:rPr>
          <w:rFonts w:ascii="Times New Roman" w:hAnsi="Times New Roman" w:cs="Times New Roman"/>
          <w:sz w:val="24"/>
          <w:szCs w:val="24"/>
        </w:rPr>
        <w:t>предусматривать</w:t>
      </w:r>
      <w:r w:rsidR="0023285D" w:rsidRPr="002C66D7">
        <w:rPr>
          <w:rFonts w:ascii="Times New Roman" w:hAnsi="Times New Roman" w:cs="Times New Roman"/>
          <w:sz w:val="24"/>
          <w:szCs w:val="24"/>
        </w:rPr>
        <w:t xml:space="preserve">, </w:t>
      </w:r>
      <w:r w:rsidR="0023285D" w:rsidRPr="002C66D7">
        <w:rPr>
          <w:rFonts w:ascii="Times New Roman" w:hAnsi="Times New Roman" w:cs="Times New Roman"/>
          <w:sz w:val="24"/>
          <w:szCs w:val="24"/>
          <w:shd w:val="clear" w:color="auto" w:fill="FFFFFF"/>
        </w:rPr>
        <w:t xml:space="preserve">руководствуясь </w:t>
      </w:r>
      <w:r w:rsidR="005F73F9" w:rsidRPr="002C66D7">
        <w:rPr>
          <w:rFonts w:ascii="Times New Roman" w:hAnsi="Times New Roman" w:cs="Times New Roman"/>
          <w:sz w:val="24"/>
          <w:szCs w:val="24"/>
          <w:shd w:val="clear" w:color="auto" w:fill="FFFFFF"/>
        </w:rPr>
        <w:t>[1]</w:t>
      </w:r>
      <w:r w:rsidR="0023285D" w:rsidRPr="002C66D7">
        <w:rPr>
          <w:rFonts w:ascii="Times New Roman" w:hAnsi="Times New Roman" w:cs="Times New Roman"/>
          <w:sz w:val="24"/>
          <w:szCs w:val="24"/>
          <w:shd w:val="clear" w:color="auto" w:fill="FFFFFF"/>
        </w:rPr>
        <w:t>.</w:t>
      </w:r>
    </w:p>
    <w:p w14:paraId="10B75B8D" w14:textId="77777777" w:rsidR="00952EA4" w:rsidRPr="002C66D7" w:rsidRDefault="00952EA4"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58F767B6" w14:textId="3E4C52E5"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shd w:val="clear" w:color="auto" w:fill="FFFFFF"/>
        </w:rPr>
      </w:pPr>
      <w:r w:rsidRPr="002C66D7">
        <w:rPr>
          <w:rFonts w:ascii="Times New Roman" w:hAnsi="Times New Roman" w:cs="Times New Roman"/>
          <w:sz w:val="24"/>
          <w:szCs w:val="24"/>
          <w:shd w:val="clear" w:color="auto" w:fill="FFFFFF"/>
        </w:rPr>
        <w:t>5</w:t>
      </w:r>
      <w:r w:rsidR="0023285D" w:rsidRPr="002C66D7">
        <w:rPr>
          <w:rFonts w:ascii="Times New Roman" w:hAnsi="Times New Roman" w:cs="Times New Roman"/>
          <w:sz w:val="24"/>
          <w:szCs w:val="24"/>
          <w:shd w:val="clear" w:color="auto" w:fill="FFFFFF"/>
        </w:rPr>
        <w:t xml:space="preserve">.54 </w:t>
      </w:r>
      <w:proofErr w:type="spellStart"/>
      <w:r w:rsidR="00B373E6" w:rsidRPr="002C66D7">
        <w:rPr>
          <w:rFonts w:ascii="Times New Roman" w:hAnsi="Times New Roman" w:cs="Times New Roman"/>
          <w:sz w:val="24"/>
          <w:szCs w:val="24"/>
          <w:shd w:val="clear" w:color="auto" w:fill="FFFFFF"/>
        </w:rPr>
        <w:t>Безбалластное</w:t>
      </w:r>
      <w:proofErr w:type="spellEnd"/>
      <w:r w:rsidR="00B373E6" w:rsidRPr="002C66D7">
        <w:rPr>
          <w:rFonts w:ascii="Times New Roman" w:hAnsi="Times New Roman" w:cs="Times New Roman"/>
          <w:sz w:val="24"/>
          <w:szCs w:val="24"/>
          <w:shd w:val="clear" w:color="auto" w:fill="FFFFFF"/>
        </w:rPr>
        <w:t xml:space="preserve"> мостовое полотно различных типов по 5.50 должно иметь ширину не менее 3,2 м. При наличии дополнительных охранных устройств, обеспечивающих безопасный пропуск сошедших с рельсов колес подвижного состава, допускается применение плит меньшей шириной, но не менее 2,6 м.</w:t>
      </w:r>
    </w:p>
    <w:p w14:paraId="1B305493" w14:textId="56A7BFFE" w:rsidR="00B373E6" w:rsidRPr="002C66D7" w:rsidRDefault="00B373E6"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 xml:space="preserve">(Измененная редакция, Изм. </w:t>
      </w:r>
      <w:r w:rsidR="00A52D08" w:rsidRPr="002C66D7">
        <w:rPr>
          <w:rFonts w:ascii="Times New Roman" w:hAnsi="Times New Roman" w:cs="Times New Roman"/>
          <w:b/>
          <w:bCs/>
          <w:sz w:val="24"/>
          <w:szCs w:val="24"/>
        </w:rPr>
        <w:t xml:space="preserve">№ </w:t>
      </w:r>
      <w:r w:rsidRPr="002C66D7">
        <w:rPr>
          <w:rFonts w:ascii="Times New Roman" w:hAnsi="Times New Roman" w:cs="Times New Roman"/>
          <w:b/>
          <w:bCs/>
          <w:sz w:val="24"/>
          <w:szCs w:val="24"/>
        </w:rPr>
        <w:t>2).</w:t>
      </w:r>
    </w:p>
    <w:p w14:paraId="26528D22"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.55 Мостовые брусья (деревянные поперечины) должны соответствовать требованиям ГОСТ 8486, иметь сечение</w:t>
      </w:r>
      <w:r w:rsidR="004D6E67" w:rsidRPr="002C66D7">
        <w:rPr>
          <w:rFonts w:ascii="Times New Roman" w:hAnsi="Times New Roman" w:cs="Times New Roman"/>
          <w:sz w:val="24"/>
          <w:szCs w:val="24"/>
        </w:rPr>
        <w:t xml:space="preserve"> не менее</w:t>
      </w:r>
      <w:r w:rsidR="0023285D" w:rsidRPr="002C66D7">
        <w:rPr>
          <w:rFonts w:ascii="Times New Roman" w:hAnsi="Times New Roman" w:cs="Times New Roman"/>
          <w:sz w:val="24"/>
          <w:szCs w:val="24"/>
        </w:rPr>
        <w:t xml:space="preserve"> 20</w:t>
      </w:r>
      <w:r w:rsidR="004D6E67" w:rsidRPr="002C66D7">
        <w:rPr>
          <w:rFonts w:ascii="Times New Roman" w:hAnsi="Times New Roman" w:cs="Times New Roman"/>
          <w:sz w:val="24"/>
          <w:szCs w:val="24"/>
        </w:rPr>
        <w:sym w:font="Symbol" w:char="F0B4"/>
      </w:r>
      <w:r w:rsidR="0023285D" w:rsidRPr="002C66D7">
        <w:rPr>
          <w:rFonts w:ascii="Times New Roman" w:hAnsi="Times New Roman" w:cs="Times New Roman"/>
          <w:sz w:val="24"/>
          <w:szCs w:val="24"/>
        </w:rPr>
        <w:t xml:space="preserve">24 см и длину </w:t>
      </w:r>
      <w:smartTag w:uri="urn:schemas-microsoft-com:office:smarttags" w:element="metricconverter">
        <w:smartTagPr>
          <w:attr w:name="ProductID" w:val="3,25 м"/>
        </w:smartTagPr>
        <w:r w:rsidR="0023285D" w:rsidRPr="002C66D7">
          <w:rPr>
            <w:rFonts w:ascii="Times New Roman" w:hAnsi="Times New Roman" w:cs="Times New Roman"/>
            <w:sz w:val="24"/>
            <w:szCs w:val="24"/>
          </w:rPr>
          <w:t>3,25 м</w:t>
        </w:r>
      </w:smartTag>
      <w:r w:rsidR="0023285D" w:rsidRPr="002C66D7">
        <w:rPr>
          <w:rFonts w:ascii="Times New Roman" w:hAnsi="Times New Roman" w:cs="Times New Roman"/>
          <w:sz w:val="24"/>
          <w:szCs w:val="24"/>
        </w:rPr>
        <w:t>.</w:t>
      </w:r>
    </w:p>
    <w:p w14:paraId="47FD06ED" w14:textId="6EA6206A"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.56 </w:t>
      </w:r>
      <w:r w:rsidR="0023285D" w:rsidRPr="002C66D7">
        <w:rPr>
          <w:rFonts w:ascii="Times New Roman" w:hAnsi="Times New Roman" w:cs="Times New Roman"/>
          <w:sz w:val="24"/>
          <w:szCs w:val="24"/>
          <w:shd w:val="clear" w:color="auto" w:fill="FFFFFF"/>
        </w:rPr>
        <w:t xml:space="preserve">Мосты длиной более </w:t>
      </w:r>
      <w:smartTag w:uri="urn:schemas-microsoft-com:office:smarttags" w:element="metricconverter">
        <w:smartTagPr>
          <w:attr w:name="ProductID" w:val="25 м"/>
        </w:smartTagPr>
        <w:r w:rsidR="0023285D" w:rsidRPr="002C66D7">
          <w:rPr>
            <w:rFonts w:ascii="Times New Roman" w:hAnsi="Times New Roman" w:cs="Times New Roman"/>
            <w:sz w:val="24"/>
            <w:szCs w:val="24"/>
            <w:shd w:val="clear" w:color="auto" w:fill="FFFFFF"/>
          </w:rPr>
          <w:t>25 м</w:t>
        </w:r>
      </w:smartTag>
      <w:r w:rsidR="0023285D" w:rsidRPr="002C66D7">
        <w:rPr>
          <w:rFonts w:ascii="Times New Roman" w:hAnsi="Times New Roman" w:cs="Times New Roman"/>
          <w:sz w:val="24"/>
          <w:szCs w:val="24"/>
          <w:shd w:val="clear" w:color="auto" w:fill="FFFFFF"/>
        </w:rPr>
        <w:t xml:space="preserve">, а также все мосты высотой более </w:t>
      </w:r>
      <w:smartTag w:uri="urn:schemas-microsoft-com:office:smarttags" w:element="metricconverter">
        <w:smartTagPr>
          <w:attr w:name="ProductID" w:val="3 м"/>
        </w:smartTagPr>
        <w:r w:rsidR="0023285D" w:rsidRPr="002C66D7">
          <w:rPr>
            <w:rFonts w:ascii="Times New Roman" w:hAnsi="Times New Roman" w:cs="Times New Roman"/>
            <w:sz w:val="24"/>
            <w:szCs w:val="24"/>
            <w:shd w:val="clear" w:color="auto" w:fill="FFFFFF"/>
          </w:rPr>
          <w:t>3 м</w:t>
        </w:r>
      </w:smartTag>
      <w:r w:rsidR="0023285D" w:rsidRPr="002C66D7">
        <w:rPr>
          <w:rFonts w:ascii="Times New Roman" w:hAnsi="Times New Roman" w:cs="Times New Roman"/>
          <w:sz w:val="24"/>
          <w:szCs w:val="24"/>
          <w:shd w:val="clear" w:color="auto" w:fill="FFFFFF"/>
        </w:rPr>
        <w:t xml:space="preserve">, мосты, расположенные в пределах станций, и все путепроводы должны иметь </w:t>
      </w:r>
      <w:r w:rsidR="00645E10" w:rsidRPr="002C66D7">
        <w:rPr>
          <w:rFonts w:ascii="Times New Roman" w:hAnsi="Times New Roman" w:cs="Times New Roman"/>
          <w:sz w:val="24"/>
          <w:szCs w:val="24"/>
        </w:rPr>
        <w:t>двухсторонние</w:t>
      </w:r>
      <w:r w:rsidR="00645E10" w:rsidRPr="002C66D7">
        <w:rPr>
          <w:rFonts w:ascii="Times New Roman" w:hAnsi="Times New Roman" w:cs="Times New Roman"/>
          <w:sz w:val="24"/>
          <w:szCs w:val="24"/>
          <w:shd w:val="clear" w:color="auto" w:fill="FFFFFF"/>
        </w:rPr>
        <w:t xml:space="preserve"> </w:t>
      </w:r>
      <w:r w:rsidR="0023285D" w:rsidRPr="002C66D7">
        <w:rPr>
          <w:rFonts w:ascii="Times New Roman" w:hAnsi="Times New Roman" w:cs="Times New Roman"/>
          <w:sz w:val="24"/>
          <w:szCs w:val="24"/>
          <w:shd w:val="clear" w:color="auto" w:fill="FFFFFF"/>
        </w:rPr>
        <w:t>служебные</w:t>
      </w:r>
      <w:r w:rsidR="0023285D" w:rsidRPr="002C66D7">
        <w:rPr>
          <w:rFonts w:ascii="Times New Roman" w:hAnsi="Times New Roman" w:cs="Times New Roman"/>
          <w:sz w:val="24"/>
          <w:szCs w:val="24"/>
        </w:rPr>
        <w:t xml:space="preserve"> </w:t>
      </w:r>
      <w:r w:rsidR="008342E3" w:rsidRPr="002C66D7">
        <w:rPr>
          <w:rFonts w:ascii="Times New Roman" w:hAnsi="Times New Roman" w:cs="Times New Roman"/>
          <w:sz w:val="24"/>
          <w:szCs w:val="24"/>
        </w:rPr>
        <w:t>проходы</w:t>
      </w:r>
      <w:r w:rsidR="0023285D" w:rsidRPr="002C66D7">
        <w:rPr>
          <w:rFonts w:ascii="Times New Roman" w:hAnsi="Times New Roman" w:cs="Times New Roman"/>
          <w:sz w:val="24"/>
          <w:szCs w:val="24"/>
        </w:rPr>
        <w:t xml:space="preserve"> с перилами (высотой не менее </w:t>
      </w:r>
      <w:smartTag w:uri="urn:schemas-microsoft-com:office:smarttags" w:element="metricconverter">
        <w:smartTagPr>
          <w:attr w:name="ProductID" w:val="1,10 м"/>
        </w:smartTagPr>
        <w:r w:rsidR="0023285D" w:rsidRPr="002C66D7">
          <w:rPr>
            <w:rFonts w:ascii="Times New Roman" w:hAnsi="Times New Roman" w:cs="Times New Roman"/>
            <w:sz w:val="24"/>
            <w:szCs w:val="24"/>
          </w:rPr>
          <w:t>1,10 м</w:t>
        </w:r>
      </w:smartTag>
      <w:r w:rsidR="0023285D" w:rsidRPr="002C66D7">
        <w:rPr>
          <w:rFonts w:ascii="Times New Roman" w:hAnsi="Times New Roman" w:cs="Times New Roman"/>
          <w:sz w:val="24"/>
          <w:szCs w:val="24"/>
        </w:rPr>
        <w:t>), располагаемые вне габаритов приближений строений.</w:t>
      </w:r>
    </w:p>
    <w:p w14:paraId="50FF8711" w14:textId="77777777" w:rsidR="005269E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районах со среднесуточной минимальной температурой наружного воздуха</w:t>
      </w:r>
      <w:r w:rsidR="004D423B" w:rsidRPr="002C66D7">
        <w:rPr>
          <w:rFonts w:ascii="Times New Roman" w:hAnsi="Times New Roman" w:cs="Times New Roman"/>
          <w:sz w:val="24"/>
          <w:szCs w:val="24"/>
        </w:rPr>
        <w:t xml:space="preserve"> минус 40</w:t>
      </w:r>
      <w:r w:rsidR="003F4F1D" w:rsidRPr="002C66D7">
        <w:rPr>
          <w:rFonts w:ascii="Times New Roman" w:hAnsi="Times New Roman" w:cs="Times New Roman"/>
          <w:sz w:val="24"/>
          <w:szCs w:val="24"/>
        </w:rPr>
        <w:t xml:space="preserve"> </w:t>
      </w:r>
      <w:r w:rsidRPr="002C66D7">
        <w:rPr>
          <w:rFonts w:ascii="Times New Roman" w:hAnsi="Times New Roman" w:cs="Times New Roman"/>
          <w:sz w:val="24"/>
          <w:szCs w:val="24"/>
        </w:rPr>
        <w:t>°С и ниже (с обеспеченностью 0,92</w:t>
      </w:r>
      <w:r w:rsidRPr="002C66D7">
        <w:rPr>
          <w:rFonts w:ascii="Times New Roman" w:hAnsi="Times New Roman" w:cs="Times New Roman"/>
          <w:sz w:val="24"/>
          <w:szCs w:val="24"/>
          <w:shd w:val="clear" w:color="auto" w:fill="FFFFFF"/>
        </w:rPr>
        <w:t>) боковые тротуары</w:t>
      </w:r>
      <w:r w:rsidR="005269ED" w:rsidRPr="002C66D7">
        <w:rPr>
          <w:rFonts w:ascii="Times New Roman" w:hAnsi="Times New Roman" w:cs="Times New Roman"/>
          <w:sz w:val="24"/>
          <w:szCs w:val="24"/>
          <w:shd w:val="clear" w:color="auto" w:fill="FFFFFF"/>
        </w:rPr>
        <w:t xml:space="preserve"> </w:t>
      </w:r>
      <w:r w:rsidRPr="002C66D7">
        <w:rPr>
          <w:rFonts w:ascii="Times New Roman" w:hAnsi="Times New Roman" w:cs="Times New Roman"/>
          <w:sz w:val="24"/>
          <w:szCs w:val="24"/>
          <w:shd w:val="clear" w:color="auto" w:fill="FFFFFF"/>
        </w:rPr>
        <w:t>должны иметь все мосты длиной</w:t>
      </w:r>
      <w:r w:rsidRPr="002C66D7">
        <w:rPr>
          <w:rFonts w:ascii="Times New Roman" w:hAnsi="Times New Roman" w:cs="Times New Roman"/>
          <w:sz w:val="24"/>
          <w:szCs w:val="24"/>
        </w:rPr>
        <w:t xml:space="preserve"> более </w:t>
      </w:r>
      <w:smartTag w:uri="urn:schemas-microsoft-com:office:smarttags" w:element="metricconverter">
        <w:smartTagPr>
          <w:attr w:name="ProductID" w:val="10 м"/>
        </w:smartTagPr>
        <w:r w:rsidRPr="002C66D7">
          <w:rPr>
            <w:rFonts w:ascii="Times New Roman" w:hAnsi="Times New Roman" w:cs="Times New Roman"/>
            <w:sz w:val="24"/>
            <w:szCs w:val="24"/>
          </w:rPr>
          <w:t>10 м</w:t>
        </w:r>
      </w:smartTag>
      <w:r w:rsidRPr="002C66D7">
        <w:rPr>
          <w:rFonts w:ascii="Times New Roman" w:hAnsi="Times New Roman" w:cs="Times New Roman"/>
          <w:sz w:val="24"/>
          <w:szCs w:val="24"/>
        </w:rPr>
        <w:t>.</w:t>
      </w:r>
      <w:r w:rsidR="005269ED" w:rsidRPr="002C66D7">
        <w:rPr>
          <w:rFonts w:ascii="Times New Roman" w:hAnsi="Times New Roman" w:cs="Times New Roman"/>
          <w:sz w:val="24"/>
          <w:szCs w:val="24"/>
        </w:rPr>
        <w:t xml:space="preserve"> </w:t>
      </w:r>
    </w:p>
    <w:p w14:paraId="75ED7043" w14:textId="25716D13" w:rsidR="005269E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shd w:val="clear" w:color="auto" w:fill="FFFFFF"/>
        </w:rPr>
      </w:pPr>
      <w:r w:rsidRPr="002C66D7">
        <w:rPr>
          <w:rFonts w:ascii="Times New Roman" w:hAnsi="Times New Roman" w:cs="Times New Roman"/>
          <w:sz w:val="24"/>
          <w:szCs w:val="24"/>
        </w:rPr>
        <w:t xml:space="preserve">На </w:t>
      </w:r>
      <w:r w:rsidRPr="002C66D7">
        <w:rPr>
          <w:rFonts w:ascii="Times New Roman" w:hAnsi="Times New Roman" w:cs="Times New Roman"/>
          <w:sz w:val="24"/>
          <w:szCs w:val="24"/>
          <w:shd w:val="clear" w:color="auto" w:fill="FFFFFF"/>
        </w:rPr>
        <w:t xml:space="preserve">двухпутных и многопутных </w:t>
      </w:r>
      <w:r w:rsidR="005269ED" w:rsidRPr="002C66D7">
        <w:rPr>
          <w:rFonts w:ascii="Times New Roman" w:hAnsi="Times New Roman" w:cs="Times New Roman"/>
          <w:sz w:val="24"/>
          <w:szCs w:val="24"/>
          <w:shd w:val="clear" w:color="auto" w:fill="FFFFFF"/>
        </w:rPr>
        <w:t xml:space="preserve">железнодорожных </w:t>
      </w:r>
      <w:r w:rsidRPr="002C66D7">
        <w:rPr>
          <w:rFonts w:ascii="Times New Roman" w:hAnsi="Times New Roman" w:cs="Times New Roman"/>
          <w:sz w:val="24"/>
          <w:szCs w:val="24"/>
          <w:shd w:val="clear" w:color="auto" w:fill="FFFFFF"/>
        </w:rPr>
        <w:t xml:space="preserve">мостах следует предусматривать </w:t>
      </w:r>
      <w:r w:rsidR="005269ED" w:rsidRPr="002C66D7">
        <w:rPr>
          <w:rFonts w:ascii="Times New Roman" w:hAnsi="Times New Roman" w:cs="Times New Roman"/>
          <w:sz w:val="24"/>
          <w:szCs w:val="24"/>
          <w:shd w:val="clear" w:color="auto" w:fill="FFFFFF"/>
        </w:rPr>
        <w:t>служебные проходы</w:t>
      </w:r>
      <w:r w:rsidRPr="002C66D7">
        <w:rPr>
          <w:rFonts w:ascii="Times New Roman" w:hAnsi="Times New Roman" w:cs="Times New Roman"/>
          <w:sz w:val="24"/>
          <w:szCs w:val="24"/>
          <w:shd w:val="clear" w:color="auto" w:fill="FFFFFF"/>
        </w:rPr>
        <w:t xml:space="preserve"> (без перил) также и в междупутье.</w:t>
      </w:r>
      <w:r w:rsidR="005269ED" w:rsidRPr="002C66D7">
        <w:rPr>
          <w:rFonts w:ascii="Times New Roman" w:hAnsi="Times New Roman" w:cs="Times New Roman"/>
          <w:sz w:val="24"/>
          <w:szCs w:val="24"/>
          <w:shd w:val="clear" w:color="auto" w:fill="FFFFFF"/>
        </w:rPr>
        <w:t xml:space="preserve"> </w:t>
      </w:r>
    </w:p>
    <w:p w14:paraId="39385C0F" w14:textId="77777777" w:rsidR="00645E10" w:rsidRPr="002C66D7" w:rsidRDefault="00645E10"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lastRenderedPageBreak/>
        <w:t>(Измененная редакция, Изм. № 1).</w:t>
      </w:r>
    </w:p>
    <w:p w14:paraId="30F8B96B"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.57 </w:t>
      </w:r>
      <w:r w:rsidR="00CF5246" w:rsidRPr="002C66D7">
        <w:rPr>
          <w:rFonts w:ascii="Times New Roman" w:hAnsi="Times New Roman" w:cs="Times New Roman"/>
          <w:sz w:val="24"/>
          <w:szCs w:val="24"/>
        </w:rPr>
        <w:t>Для</w:t>
      </w:r>
      <w:r w:rsidR="0023285D" w:rsidRPr="002C66D7">
        <w:rPr>
          <w:rFonts w:ascii="Times New Roman" w:hAnsi="Times New Roman" w:cs="Times New Roman"/>
          <w:sz w:val="24"/>
          <w:szCs w:val="24"/>
        </w:rPr>
        <w:t xml:space="preserve"> пути на подходах следует предусматривать меры, препятствующие угону пути с подходов на мост.</w:t>
      </w:r>
    </w:p>
    <w:p w14:paraId="50EE1A1B" w14:textId="265F5A20" w:rsidR="00CF7EC5" w:rsidRPr="002C66D7" w:rsidRDefault="00D560B3"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 xml:space="preserve">Путь на подходах к мостам, путепроводам и эстакадам в пределах городской территории и в застроенных промышленных зонах следует </w:t>
      </w:r>
      <w:r w:rsidR="00CF5246" w:rsidRPr="002C66D7">
        <w:rPr>
          <w:rFonts w:ascii="Times New Roman" w:hAnsi="Times New Roman"/>
          <w:szCs w:val="24"/>
        </w:rPr>
        <w:t>предусматривать</w:t>
      </w:r>
      <w:r w:rsidRPr="002C66D7">
        <w:rPr>
          <w:rFonts w:ascii="Times New Roman" w:hAnsi="Times New Roman"/>
          <w:szCs w:val="24"/>
        </w:rPr>
        <w:t xml:space="preserve"> бесстыковым с </w:t>
      </w:r>
      <w:proofErr w:type="spellStart"/>
      <w:r w:rsidRPr="002C66D7">
        <w:rPr>
          <w:rFonts w:ascii="Times New Roman" w:hAnsi="Times New Roman"/>
          <w:szCs w:val="24"/>
        </w:rPr>
        <w:t>шумопогл</w:t>
      </w:r>
      <w:r w:rsidR="002C3FB0" w:rsidRPr="002C66D7">
        <w:rPr>
          <w:rFonts w:ascii="Times New Roman" w:hAnsi="Times New Roman"/>
          <w:szCs w:val="24"/>
        </w:rPr>
        <w:t>о</w:t>
      </w:r>
      <w:r w:rsidRPr="002C66D7">
        <w:rPr>
          <w:rFonts w:ascii="Times New Roman" w:hAnsi="Times New Roman"/>
          <w:szCs w:val="24"/>
        </w:rPr>
        <w:t>щающей</w:t>
      </w:r>
      <w:proofErr w:type="spellEnd"/>
      <w:r w:rsidRPr="002C66D7">
        <w:rPr>
          <w:rFonts w:ascii="Times New Roman" w:hAnsi="Times New Roman"/>
          <w:szCs w:val="24"/>
        </w:rPr>
        <w:t xml:space="preserve"> конструкцией </w:t>
      </w:r>
      <w:r w:rsidRPr="002C66D7">
        <w:rPr>
          <w:rFonts w:ascii="Times New Roman" w:hAnsi="Times New Roman"/>
          <w:szCs w:val="24"/>
          <w:shd w:val="clear" w:color="auto" w:fill="FFFFFF"/>
        </w:rPr>
        <w:t>скреплений</w:t>
      </w:r>
      <w:r w:rsidR="00645E10" w:rsidRPr="002C66D7">
        <w:rPr>
          <w:rFonts w:ascii="Times New Roman" w:hAnsi="Times New Roman"/>
          <w:szCs w:val="24"/>
        </w:rPr>
        <w:t xml:space="preserve"> и основания за счет укладки специальных матов</w:t>
      </w:r>
      <w:r w:rsidRPr="002C66D7">
        <w:rPr>
          <w:rFonts w:ascii="Times New Roman" w:hAnsi="Times New Roman"/>
          <w:szCs w:val="24"/>
          <w:shd w:val="clear" w:color="auto" w:fill="FFFFFF"/>
        </w:rPr>
        <w:t xml:space="preserve"> и</w:t>
      </w:r>
      <w:r w:rsidR="00283522" w:rsidRPr="002C66D7">
        <w:rPr>
          <w:rFonts w:ascii="Times New Roman" w:hAnsi="Times New Roman"/>
          <w:szCs w:val="24"/>
          <w:shd w:val="clear" w:color="auto" w:fill="FFFFFF"/>
        </w:rPr>
        <w:t>, при необходимости, с</w:t>
      </w:r>
      <w:r w:rsidRPr="002C66D7">
        <w:rPr>
          <w:rFonts w:ascii="Times New Roman" w:hAnsi="Times New Roman"/>
          <w:szCs w:val="24"/>
          <w:shd w:val="clear" w:color="auto" w:fill="FFFFFF"/>
        </w:rPr>
        <w:t xml:space="preserve"> </w:t>
      </w:r>
      <w:proofErr w:type="spellStart"/>
      <w:r w:rsidRPr="002C66D7">
        <w:rPr>
          <w:rFonts w:ascii="Times New Roman" w:hAnsi="Times New Roman"/>
          <w:szCs w:val="24"/>
          <w:shd w:val="clear" w:color="auto" w:fill="FFFFFF"/>
        </w:rPr>
        <w:t>шумопогл</w:t>
      </w:r>
      <w:r w:rsidR="002C3FB0" w:rsidRPr="002C66D7">
        <w:rPr>
          <w:rFonts w:ascii="Times New Roman" w:hAnsi="Times New Roman"/>
          <w:szCs w:val="24"/>
          <w:shd w:val="clear" w:color="auto" w:fill="FFFFFF"/>
        </w:rPr>
        <w:t>о</w:t>
      </w:r>
      <w:r w:rsidRPr="002C66D7">
        <w:rPr>
          <w:rFonts w:ascii="Times New Roman" w:hAnsi="Times New Roman"/>
          <w:szCs w:val="24"/>
          <w:shd w:val="clear" w:color="auto" w:fill="FFFFFF"/>
        </w:rPr>
        <w:t>щающими</w:t>
      </w:r>
      <w:proofErr w:type="spellEnd"/>
      <w:r w:rsidRPr="002C66D7">
        <w:rPr>
          <w:rFonts w:ascii="Times New Roman" w:hAnsi="Times New Roman"/>
          <w:szCs w:val="24"/>
        </w:rPr>
        <w:t xml:space="preserve"> экранами.</w:t>
      </w:r>
    </w:p>
    <w:p w14:paraId="5FB93C20" w14:textId="77777777" w:rsidR="00645E10" w:rsidRPr="002C66D7" w:rsidRDefault="00645E10"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596C6EA6" w14:textId="13AFDFDC"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 xml:space="preserve">.58 На железнодорожных путях общей сети и железных дорогах промышленных предприятий, проходящих под путепроводами и пешеходными мостами с опорами стоечного типа, при расстоянии от оси железнодорожного пути до грани опоры менее </w:t>
      </w:r>
      <w:smartTag w:uri="urn:schemas-microsoft-com:office:smarttags" w:element="metricconverter">
        <w:smartTagPr>
          <w:attr w:name="ProductID" w:val="3,0 м"/>
        </w:smartTagPr>
        <w:r w:rsidR="0023285D" w:rsidRPr="002C66D7">
          <w:rPr>
            <w:rFonts w:ascii="Times New Roman" w:hAnsi="Times New Roman" w:cs="Times New Roman"/>
            <w:sz w:val="24"/>
            <w:szCs w:val="24"/>
          </w:rPr>
          <w:t>3,0 м</w:t>
        </w:r>
      </w:smartTag>
      <w:r w:rsidR="0023285D" w:rsidRPr="002C66D7">
        <w:rPr>
          <w:rFonts w:ascii="Times New Roman" w:hAnsi="Times New Roman" w:cs="Times New Roman"/>
          <w:sz w:val="24"/>
          <w:szCs w:val="24"/>
        </w:rPr>
        <w:t xml:space="preserve"> необходимо укладывать контруголки, выходящие в каждую сторону за боковые грани путепровода или пешеходного моста не менее чем на </w:t>
      </w:r>
      <w:smartTag w:uri="urn:schemas-microsoft-com:office:smarttags" w:element="metricconverter">
        <w:smartTagPr>
          <w:attr w:name="ProductID" w:val="10 м"/>
        </w:smartTagPr>
        <w:r w:rsidR="0023285D" w:rsidRPr="002C66D7">
          <w:rPr>
            <w:rFonts w:ascii="Times New Roman" w:hAnsi="Times New Roman" w:cs="Times New Roman"/>
            <w:sz w:val="24"/>
            <w:szCs w:val="24"/>
          </w:rPr>
          <w:t>10 м</w:t>
        </w:r>
      </w:smartTag>
      <w:r w:rsidR="0023285D" w:rsidRPr="002C66D7">
        <w:rPr>
          <w:rFonts w:ascii="Times New Roman" w:hAnsi="Times New Roman" w:cs="Times New Roman"/>
          <w:sz w:val="24"/>
          <w:szCs w:val="24"/>
        </w:rPr>
        <w:t>.</w:t>
      </w:r>
    </w:p>
    <w:p w14:paraId="5D2BC71F" w14:textId="661F90B6" w:rsidR="007027B6" w:rsidRPr="002C66D7" w:rsidRDefault="007027B6"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Расстояние в свету от головки рельса до вертикальной полки контруголка должно составлять 310 мм. В стесненных условиях допускается уменьшать это расстояние до 245 мм. Контруголок должен быть повернут горизонтальной полкой к рельсу, в стесненных условиях допускается установка контруголков горизонтальной полкой от рельса. При езде на деревянных</w:t>
      </w:r>
      <w:r w:rsidR="00EE7C67" w:rsidRPr="0079523F">
        <w:rPr>
          <w:rFonts w:ascii="Times New Roman" w:hAnsi="Times New Roman" w:cs="Times New Roman"/>
          <w:sz w:val="24"/>
          <w:szCs w:val="24"/>
        </w:rPr>
        <w:t xml:space="preserve">, </w:t>
      </w:r>
      <w:r w:rsidR="00EE7C67" w:rsidRPr="0079523F">
        <w:rPr>
          <w:rFonts w:ascii="Times New Roman" w:hAnsi="Times New Roman" w:cs="Times New Roman"/>
          <w:spacing w:val="-2"/>
          <w:sz w:val="24"/>
          <w:szCs w:val="24"/>
        </w:rPr>
        <w:t>к</w:t>
      </w:r>
      <w:r w:rsidR="00EE7C67" w:rsidRPr="0079523F">
        <w:rPr>
          <w:rFonts w:ascii="Times New Roman" w:hAnsi="Times New Roman" w:cs="Times New Roman"/>
          <w:spacing w:val="-6"/>
          <w:sz w:val="24"/>
          <w:szCs w:val="24"/>
        </w:rPr>
        <w:t>о</w:t>
      </w:r>
      <w:r w:rsidR="00EE7C67" w:rsidRPr="0079523F">
        <w:rPr>
          <w:rFonts w:ascii="Times New Roman" w:hAnsi="Times New Roman" w:cs="Times New Roman"/>
          <w:spacing w:val="2"/>
          <w:sz w:val="24"/>
          <w:szCs w:val="24"/>
        </w:rPr>
        <w:t>м</w:t>
      </w:r>
      <w:r w:rsidR="00EE7C67" w:rsidRPr="0079523F">
        <w:rPr>
          <w:rFonts w:ascii="Times New Roman" w:hAnsi="Times New Roman" w:cs="Times New Roman"/>
          <w:spacing w:val="3"/>
          <w:sz w:val="24"/>
          <w:szCs w:val="24"/>
        </w:rPr>
        <w:t>п</w:t>
      </w:r>
      <w:r w:rsidR="00EE7C67" w:rsidRPr="0079523F">
        <w:rPr>
          <w:rFonts w:ascii="Times New Roman" w:hAnsi="Times New Roman" w:cs="Times New Roman"/>
          <w:spacing w:val="-6"/>
          <w:sz w:val="24"/>
          <w:szCs w:val="24"/>
        </w:rPr>
        <w:t>о</w:t>
      </w:r>
      <w:r w:rsidR="00EE7C67" w:rsidRPr="0079523F">
        <w:rPr>
          <w:rFonts w:ascii="Times New Roman" w:hAnsi="Times New Roman" w:cs="Times New Roman"/>
          <w:spacing w:val="2"/>
          <w:sz w:val="24"/>
          <w:szCs w:val="24"/>
        </w:rPr>
        <w:t>з</w:t>
      </w:r>
      <w:r w:rsidR="00EE7C67" w:rsidRPr="0079523F">
        <w:rPr>
          <w:rFonts w:ascii="Times New Roman" w:hAnsi="Times New Roman" w:cs="Times New Roman"/>
          <w:spacing w:val="3"/>
          <w:sz w:val="24"/>
          <w:szCs w:val="24"/>
        </w:rPr>
        <w:t>и</w:t>
      </w:r>
      <w:r w:rsidR="00EE7C67" w:rsidRPr="0079523F">
        <w:rPr>
          <w:rFonts w:ascii="Times New Roman" w:hAnsi="Times New Roman" w:cs="Times New Roman"/>
          <w:spacing w:val="-2"/>
          <w:sz w:val="24"/>
          <w:szCs w:val="24"/>
        </w:rPr>
        <w:t>т</w:t>
      </w:r>
      <w:r w:rsidR="00EE7C67" w:rsidRPr="0079523F">
        <w:rPr>
          <w:rFonts w:ascii="Times New Roman" w:hAnsi="Times New Roman" w:cs="Times New Roman"/>
          <w:spacing w:val="-3"/>
          <w:sz w:val="24"/>
          <w:szCs w:val="24"/>
        </w:rPr>
        <w:t>н</w:t>
      </w:r>
      <w:r w:rsidR="00EE7C67" w:rsidRPr="0079523F">
        <w:rPr>
          <w:rFonts w:ascii="Times New Roman" w:hAnsi="Times New Roman" w:cs="Times New Roman"/>
          <w:spacing w:val="-1"/>
          <w:sz w:val="24"/>
          <w:szCs w:val="24"/>
        </w:rPr>
        <w:t>ы</w:t>
      </w:r>
      <w:r w:rsidR="00EE7C67" w:rsidRPr="0079523F">
        <w:rPr>
          <w:rFonts w:ascii="Times New Roman" w:hAnsi="Times New Roman" w:cs="Times New Roman"/>
          <w:sz w:val="24"/>
          <w:szCs w:val="24"/>
        </w:rPr>
        <w:t>х</w:t>
      </w:r>
      <w:r w:rsidR="00EE7C67" w:rsidRPr="002C66D7">
        <w:rPr>
          <w:rFonts w:ascii="Times New Roman" w:hAnsi="Times New Roman" w:cs="Times New Roman"/>
          <w:sz w:val="24"/>
          <w:szCs w:val="24"/>
        </w:rPr>
        <w:t xml:space="preserve"> </w:t>
      </w:r>
      <w:r w:rsidRPr="002C66D7">
        <w:rPr>
          <w:rFonts w:ascii="Times New Roman" w:hAnsi="Times New Roman" w:cs="Times New Roman"/>
          <w:sz w:val="24"/>
          <w:szCs w:val="24"/>
        </w:rPr>
        <w:t>или металлических поперечинах следует устанавливать охранные уголки на расстоянии 300</w:t>
      </w:r>
      <w:r w:rsidR="001647C6">
        <w:rPr>
          <w:rFonts w:ascii="Times New Roman" w:hAnsi="Times New Roman" w:cs="Times New Roman"/>
          <w:sz w:val="24"/>
          <w:szCs w:val="24"/>
        </w:rPr>
        <w:t>–</w:t>
      </w:r>
      <w:r w:rsidRPr="002C66D7">
        <w:rPr>
          <w:rFonts w:ascii="Times New Roman" w:hAnsi="Times New Roman" w:cs="Times New Roman"/>
          <w:sz w:val="24"/>
          <w:szCs w:val="24"/>
        </w:rPr>
        <w:t>400 мм в свету от наружной грани головки рельса до вертикальной полки охранного уголка. Горизонтальная полка охранного уголка должна быть повернута к рельсу.</w:t>
      </w:r>
    </w:p>
    <w:p w14:paraId="2FDDC546" w14:textId="644EDA52"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пути на мостах и путепроводах дорог промышленных предприятий при кривых радиусом </w:t>
      </w:r>
      <w:smartTag w:uri="urn:schemas-microsoft-com:office:smarttags" w:element="metricconverter">
        <w:smartTagPr>
          <w:attr w:name="ProductID" w:val="500 м"/>
        </w:smartTagPr>
        <w:r w:rsidRPr="002C66D7">
          <w:rPr>
            <w:rFonts w:ascii="Times New Roman" w:hAnsi="Times New Roman" w:cs="Times New Roman"/>
            <w:sz w:val="24"/>
            <w:szCs w:val="24"/>
          </w:rPr>
          <w:t>500 м</w:t>
        </w:r>
      </w:smartTag>
      <w:r w:rsidRPr="002C66D7">
        <w:rPr>
          <w:rFonts w:ascii="Times New Roman" w:hAnsi="Times New Roman" w:cs="Times New Roman"/>
          <w:sz w:val="24"/>
          <w:szCs w:val="24"/>
        </w:rPr>
        <w:t xml:space="preserve"> и менее следует предусматривать специальные устройства, препятствующие изменению ширины колеи.</w:t>
      </w:r>
    </w:p>
    <w:p w14:paraId="19B1A46E" w14:textId="549C8E77" w:rsidR="007027B6" w:rsidRPr="002C66D7" w:rsidRDefault="007027B6"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EE7C67">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69E5E8A4" w14:textId="77777777" w:rsidR="002C4A3A" w:rsidRPr="002C66D7" w:rsidRDefault="003F4F1D" w:rsidP="000E5789">
      <w:pPr>
        <w:pStyle w:val="ConsPlusNormal"/>
        <w:widowControl/>
        <w:shd w:val="clear" w:color="auto" w:fill="FFFFFF"/>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Мостовое полотно автодорожных и городских мостов</w:t>
      </w:r>
    </w:p>
    <w:p w14:paraId="341AD018" w14:textId="05AEB730" w:rsidR="002C4A3A"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C4A3A" w:rsidRPr="002C66D7">
        <w:rPr>
          <w:rFonts w:ascii="Times New Roman" w:hAnsi="Times New Roman" w:cs="Times New Roman"/>
          <w:sz w:val="24"/>
          <w:szCs w:val="24"/>
        </w:rPr>
        <w:t xml:space="preserve">.59 Конструкция и геометрические параметры мостового полотна должны отвечать требованиям, установленным для данной дороги или улицы ГОСТ Р 52398, ГОСТ </w:t>
      </w:r>
      <w:r w:rsidR="005B4566" w:rsidRPr="002C66D7">
        <w:rPr>
          <w:rFonts w:ascii="Times New Roman" w:hAnsi="Times New Roman" w:cs="Times New Roman"/>
          <w:sz w:val="24"/>
          <w:szCs w:val="24"/>
        </w:rPr>
        <w:t xml:space="preserve">Р </w:t>
      </w:r>
      <w:r w:rsidR="002C4A3A" w:rsidRPr="002C66D7">
        <w:rPr>
          <w:rFonts w:ascii="Times New Roman" w:hAnsi="Times New Roman" w:cs="Times New Roman"/>
          <w:sz w:val="24"/>
          <w:szCs w:val="24"/>
        </w:rPr>
        <w:t>527</w:t>
      </w:r>
      <w:r w:rsidR="0062412F" w:rsidRPr="002C66D7">
        <w:rPr>
          <w:rFonts w:ascii="Times New Roman" w:hAnsi="Times New Roman" w:cs="Times New Roman"/>
          <w:sz w:val="24"/>
          <w:szCs w:val="24"/>
        </w:rPr>
        <w:t>4</w:t>
      </w:r>
      <w:r w:rsidR="002C4A3A" w:rsidRPr="002C66D7">
        <w:rPr>
          <w:rFonts w:ascii="Times New Roman" w:hAnsi="Times New Roman" w:cs="Times New Roman"/>
          <w:sz w:val="24"/>
          <w:szCs w:val="24"/>
        </w:rPr>
        <w:t xml:space="preserve">8, СП </w:t>
      </w:r>
      <w:r w:rsidR="009277E9" w:rsidRPr="002C66D7">
        <w:rPr>
          <w:rFonts w:ascii="Times New Roman" w:hAnsi="Times New Roman" w:cs="Times New Roman"/>
          <w:sz w:val="24"/>
          <w:szCs w:val="24"/>
        </w:rPr>
        <w:t>34.13330</w:t>
      </w:r>
      <w:r w:rsidR="002C4A3A" w:rsidRPr="002C66D7">
        <w:rPr>
          <w:rFonts w:ascii="Times New Roman" w:hAnsi="Times New Roman" w:cs="Times New Roman"/>
          <w:sz w:val="24"/>
          <w:szCs w:val="24"/>
        </w:rPr>
        <w:t xml:space="preserve">, СП </w:t>
      </w:r>
      <w:r w:rsidR="009277E9" w:rsidRPr="002C66D7">
        <w:rPr>
          <w:rFonts w:ascii="Times New Roman" w:hAnsi="Times New Roman" w:cs="Times New Roman"/>
          <w:sz w:val="24"/>
          <w:szCs w:val="24"/>
        </w:rPr>
        <w:t>42.13330</w:t>
      </w:r>
      <w:r w:rsidR="005B4566" w:rsidRPr="002C66D7">
        <w:rPr>
          <w:rFonts w:ascii="Times New Roman" w:hAnsi="Times New Roman" w:cs="Times New Roman"/>
          <w:sz w:val="24"/>
          <w:szCs w:val="24"/>
        </w:rPr>
        <w:t>,</w:t>
      </w:r>
      <w:r w:rsidR="002C4A3A" w:rsidRPr="002C66D7">
        <w:rPr>
          <w:rFonts w:ascii="Times New Roman" w:hAnsi="Times New Roman" w:cs="Times New Roman"/>
          <w:sz w:val="24"/>
          <w:szCs w:val="24"/>
        </w:rPr>
        <w:t xml:space="preserve"> </w:t>
      </w:r>
      <w:r w:rsidR="003A014C" w:rsidRPr="002C66D7">
        <w:rPr>
          <w:rFonts w:ascii="Times New Roman" w:hAnsi="Times New Roman" w:cs="Times New Roman"/>
          <w:sz w:val="24"/>
          <w:szCs w:val="24"/>
        </w:rPr>
        <w:t>СП 99.13330</w:t>
      </w:r>
      <w:r w:rsidR="002C4A3A" w:rsidRPr="002C66D7">
        <w:rPr>
          <w:rFonts w:ascii="Times New Roman" w:hAnsi="Times New Roman" w:cs="Times New Roman"/>
          <w:sz w:val="24"/>
          <w:szCs w:val="24"/>
        </w:rPr>
        <w:t xml:space="preserve">. </w:t>
      </w:r>
    </w:p>
    <w:p w14:paraId="03ADED82"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Конструкция </w:t>
      </w:r>
      <w:r w:rsidR="007C509B" w:rsidRPr="002C66D7">
        <w:rPr>
          <w:rFonts w:ascii="Times New Roman" w:hAnsi="Times New Roman"/>
          <w:sz w:val="24"/>
          <w:szCs w:val="24"/>
        </w:rPr>
        <w:t xml:space="preserve">и геометрические параметры </w:t>
      </w:r>
      <w:r w:rsidRPr="002C66D7">
        <w:rPr>
          <w:rFonts w:ascii="Times New Roman" w:hAnsi="Times New Roman"/>
          <w:sz w:val="24"/>
          <w:szCs w:val="24"/>
        </w:rPr>
        <w:t>мостового полотна должны обеспечивать комфортность и безопасность движения пешеходов и транспортных средств со скоростями, соответствующими категории дороги или улицы, на котор</w:t>
      </w:r>
      <w:r w:rsidR="00F55C22" w:rsidRPr="002C66D7">
        <w:rPr>
          <w:rFonts w:ascii="Times New Roman" w:hAnsi="Times New Roman"/>
          <w:sz w:val="24"/>
          <w:szCs w:val="24"/>
        </w:rPr>
        <w:t>ой</w:t>
      </w:r>
      <w:r w:rsidRPr="002C66D7">
        <w:rPr>
          <w:rFonts w:ascii="Times New Roman" w:hAnsi="Times New Roman"/>
          <w:sz w:val="24"/>
          <w:szCs w:val="24"/>
        </w:rPr>
        <w:t xml:space="preserve"> расположено мостовое сооружение.</w:t>
      </w:r>
    </w:p>
    <w:p w14:paraId="427D3DF6" w14:textId="42C36149" w:rsidR="002C4A3A" w:rsidRPr="002C66D7" w:rsidRDefault="00EE7C67" w:rsidP="000E5789">
      <w:pPr>
        <w:pStyle w:val="af2"/>
        <w:shd w:val="clear" w:color="auto" w:fill="FFFFFF"/>
        <w:suppressAutoHyphens/>
        <w:ind w:firstLine="567"/>
        <w:jc w:val="both"/>
        <w:rPr>
          <w:rFonts w:ascii="Times New Roman" w:hAnsi="Times New Roman"/>
          <w:sz w:val="24"/>
          <w:szCs w:val="24"/>
        </w:rPr>
      </w:pPr>
      <w:r w:rsidRPr="0079523F">
        <w:rPr>
          <w:rFonts w:ascii="Times New Roman" w:hAnsi="Times New Roman"/>
          <w:spacing w:val="-2"/>
          <w:sz w:val="24"/>
          <w:szCs w:val="24"/>
        </w:rPr>
        <w:t>М</w:t>
      </w:r>
      <w:r w:rsidRPr="0079523F">
        <w:rPr>
          <w:rFonts w:ascii="Times New Roman" w:hAnsi="Times New Roman"/>
          <w:sz w:val="24"/>
          <w:szCs w:val="24"/>
        </w:rPr>
        <w:t>о</w:t>
      </w:r>
      <w:r w:rsidRPr="0079523F">
        <w:rPr>
          <w:rFonts w:ascii="Times New Roman" w:hAnsi="Times New Roman"/>
          <w:spacing w:val="-4"/>
          <w:sz w:val="24"/>
          <w:szCs w:val="24"/>
        </w:rPr>
        <w:t>с</w:t>
      </w:r>
      <w:r w:rsidRPr="0079523F">
        <w:rPr>
          <w:rFonts w:ascii="Times New Roman" w:hAnsi="Times New Roman"/>
          <w:spacing w:val="3"/>
          <w:sz w:val="24"/>
          <w:szCs w:val="24"/>
        </w:rPr>
        <w:t>т</w:t>
      </w:r>
      <w:r w:rsidRPr="0079523F">
        <w:rPr>
          <w:rFonts w:ascii="Times New Roman" w:hAnsi="Times New Roman"/>
          <w:spacing w:val="-6"/>
          <w:sz w:val="24"/>
          <w:szCs w:val="24"/>
        </w:rPr>
        <w:t>о</w:t>
      </w:r>
      <w:r w:rsidRPr="0079523F">
        <w:rPr>
          <w:rFonts w:ascii="Times New Roman" w:hAnsi="Times New Roman"/>
          <w:spacing w:val="6"/>
          <w:sz w:val="24"/>
          <w:szCs w:val="24"/>
        </w:rPr>
        <w:t>в</w:t>
      </w:r>
      <w:r w:rsidRPr="0079523F">
        <w:rPr>
          <w:rFonts w:ascii="Times New Roman" w:hAnsi="Times New Roman"/>
          <w:sz w:val="24"/>
          <w:szCs w:val="24"/>
        </w:rPr>
        <w:t>ое</w:t>
      </w:r>
      <w:r w:rsidRPr="0079523F">
        <w:rPr>
          <w:rFonts w:ascii="Times New Roman" w:hAnsi="Times New Roman"/>
          <w:spacing w:val="2"/>
          <w:sz w:val="24"/>
          <w:szCs w:val="24"/>
        </w:rPr>
        <w:t xml:space="preserve"> </w:t>
      </w:r>
      <w:r w:rsidRPr="0079523F">
        <w:rPr>
          <w:rFonts w:ascii="Times New Roman" w:hAnsi="Times New Roman"/>
          <w:spacing w:val="-3"/>
          <w:sz w:val="24"/>
          <w:szCs w:val="24"/>
        </w:rPr>
        <w:t>п</w:t>
      </w:r>
      <w:r w:rsidRPr="0079523F">
        <w:rPr>
          <w:rFonts w:ascii="Times New Roman" w:hAnsi="Times New Roman"/>
          <w:spacing w:val="-6"/>
          <w:sz w:val="24"/>
          <w:szCs w:val="24"/>
        </w:rPr>
        <w:t>о</w:t>
      </w:r>
      <w:r w:rsidRPr="0079523F">
        <w:rPr>
          <w:rFonts w:ascii="Times New Roman" w:hAnsi="Times New Roman"/>
          <w:spacing w:val="6"/>
          <w:sz w:val="24"/>
          <w:szCs w:val="24"/>
        </w:rPr>
        <w:t>л</w:t>
      </w:r>
      <w:r w:rsidRPr="0079523F">
        <w:rPr>
          <w:rFonts w:ascii="Times New Roman" w:hAnsi="Times New Roman"/>
          <w:sz w:val="24"/>
          <w:szCs w:val="24"/>
        </w:rPr>
        <w:t>о</w:t>
      </w:r>
      <w:r w:rsidRPr="0079523F">
        <w:rPr>
          <w:rFonts w:ascii="Times New Roman" w:hAnsi="Times New Roman"/>
          <w:spacing w:val="-2"/>
          <w:sz w:val="24"/>
          <w:szCs w:val="24"/>
        </w:rPr>
        <w:t>т</w:t>
      </w:r>
      <w:r w:rsidRPr="0079523F">
        <w:rPr>
          <w:rFonts w:ascii="Times New Roman" w:hAnsi="Times New Roman"/>
          <w:spacing w:val="3"/>
          <w:sz w:val="24"/>
          <w:szCs w:val="24"/>
        </w:rPr>
        <w:t>н</w:t>
      </w:r>
      <w:r w:rsidRPr="0079523F">
        <w:rPr>
          <w:rFonts w:ascii="Times New Roman" w:hAnsi="Times New Roman"/>
          <w:sz w:val="24"/>
          <w:szCs w:val="24"/>
        </w:rPr>
        <w:t xml:space="preserve">о </w:t>
      </w:r>
      <w:r w:rsidRPr="0079523F">
        <w:rPr>
          <w:rFonts w:ascii="Times New Roman" w:hAnsi="Times New Roman"/>
          <w:spacing w:val="3"/>
          <w:sz w:val="24"/>
          <w:szCs w:val="24"/>
        </w:rPr>
        <w:t>д</w:t>
      </w:r>
      <w:r w:rsidRPr="0079523F">
        <w:rPr>
          <w:rFonts w:ascii="Times New Roman" w:hAnsi="Times New Roman"/>
          <w:spacing w:val="-6"/>
          <w:sz w:val="24"/>
          <w:szCs w:val="24"/>
        </w:rPr>
        <w:t>о</w:t>
      </w:r>
      <w:r w:rsidRPr="0079523F">
        <w:rPr>
          <w:rFonts w:ascii="Times New Roman" w:hAnsi="Times New Roman"/>
          <w:sz w:val="24"/>
          <w:szCs w:val="24"/>
        </w:rPr>
        <w:t>лж</w:t>
      </w:r>
      <w:r w:rsidRPr="0079523F">
        <w:rPr>
          <w:rFonts w:ascii="Times New Roman" w:hAnsi="Times New Roman"/>
          <w:spacing w:val="3"/>
          <w:sz w:val="24"/>
          <w:szCs w:val="24"/>
        </w:rPr>
        <w:t>н</w:t>
      </w:r>
      <w:r w:rsidRPr="0079523F">
        <w:rPr>
          <w:rFonts w:ascii="Times New Roman" w:hAnsi="Times New Roman"/>
          <w:sz w:val="24"/>
          <w:szCs w:val="24"/>
        </w:rPr>
        <w:t xml:space="preserve">о </w:t>
      </w:r>
      <w:r w:rsidRPr="0079523F">
        <w:rPr>
          <w:rFonts w:ascii="Times New Roman" w:hAnsi="Times New Roman"/>
          <w:spacing w:val="-2"/>
          <w:sz w:val="24"/>
          <w:szCs w:val="24"/>
        </w:rPr>
        <w:t>б</w:t>
      </w:r>
      <w:r w:rsidRPr="0079523F">
        <w:rPr>
          <w:rFonts w:ascii="Times New Roman" w:hAnsi="Times New Roman"/>
          <w:spacing w:val="-1"/>
          <w:sz w:val="24"/>
          <w:szCs w:val="24"/>
        </w:rPr>
        <w:t>ы</w:t>
      </w:r>
      <w:r w:rsidRPr="0079523F">
        <w:rPr>
          <w:rFonts w:ascii="Times New Roman" w:hAnsi="Times New Roman"/>
          <w:spacing w:val="-2"/>
          <w:sz w:val="24"/>
          <w:szCs w:val="24"/>
        </w:rPr>
        <w:t>т</w:t>
      </w:r>
      <w:r w:rsidRPr="0079523F">
        <w:rPr>
          <w:rFonts w:ascii="Times New Roman" w:hAnsi="Times New Roman"/>
          <w:sz w:val="24"/>
          <w:szCs w:val="24"/>
        </w:rPr>
        <w:t>ь</w:t>
      </w:r>
      <w:r w:rsidRPr="0079523F">
        <w:rPr>
          <w:rFonts w:ascii="Times New Roman" w:hAnsi="Times New Roman"/>
          <w:spacing w:val="5"/>
          <w:sz w:val="24"/>
          <w:szCs w:val="24"/>
        </w:rPr>
        <w:t xml:space="preserve"> </w:t>
      </w:r>
      <w:r w:rsidRPr="0079523F">
        <w:rPr>
          <w:rFonts w:ascii="Times New Roman" w:hAnsi="Times New Roman"/>
          <w:spacing w:val="2"/>
          <w:sz w:val="24"/>
          <w:szCs w:val="24"/>
        </w:rPr>
        <w:t>за</w:t>
      </w:r>
      <w:r w:rsidRPr="0079523F">
        <w:rPr>
          <w:rFonts w:ascii="Times New Roman" w:hAnsi="Times New Roman"/>
          <w:spacing w:val="-3"/>
          <w:sz w:val="24"/>
          <w:szCs w:val="24"/>
        </w:rPr>
        <w:t>п</w:t>
      </w:r>
      <w:r w:rsidRPr="0079523F">
        <w:rPr>
          <w:rFonts w:ascii="Times New Roman" w:hAnsi="Times New Roman"/>
          <w:sz w:val="24"/>
          <w:szCs w:val="24"/>
        </w:rPr>
        <w:t>ро</w:t>
      </w:r>
      <w:r w:rsidRPr="0079523F">
        <w:rPr>
          <w:rFonts w:ascii="Times New Roman" w:hAnsi="Times New Roman"/>
          <w:spacing w:val="-4"/>
          <w:sz w:val="24"/>
          <w:szCs w:val="24"/>
        </w:rPr>
        <w:t>е</w:t>
      </w:r>
      <w:r w:rsidRPr="0079523F">
        <w:rPr>
          <w:rFonts w:ascii="Times New Roman" w:hAnsi="Times New Roman"/>
          <w:spacing w:val="-2"/>
          <w:sz w:val="24"/>
          <w:szCs w:val="24"/>
        </w:rPr>
        <w:t>к</w:t>
      </w:r>
      <w:r w:rsidRPr="0079523F">
        <w:rPr>
          <w:rFonts w:ascii="Times New Roman" w:hAnsi="Times New Roman"/>
          <w:spacing w:val="3"/>
          <w:sz w:val="24"/>
          <w:szCs w:val="24"/>
        </w:rPr>
        <w:t>т</w:t>
      </w:r>
      <w:r w:rsidRPr="0079523F">
        <w:rPr>
          <w:rFonts w:ascii="Times New Roman" w:hAnsi="Times New Roman"/>
          <w:spacing w:val="-3"/>
          <w:sz w:val="24"/>
          <w:szCs w:val="24"/>
        </w:rPr>
        <w:t>и</w:t>
      </w:r>
      <w:r w:rsidRPr="0079523F">
        <w:rPr>
          <w:rFonts w:ascii="Times New Roman" w:hAnsi="Times New Roman"/>
          <w:spacing w:val="6"/>
          <w:sz w:val="24"/>
          <w:szCs w:val="24"/>
        </w:rPr>
        <w:t>р</w:t>
      </w:r>
      <w:r w:rsidRPr="0079523F">
        <w:rPr>
          <w:rFonts w:ascii="Times New Roman" w:hAnsi="Times New Roman"/>
          <w:spacing w:val="-6"/>
          <w:sz w:val="24"/>
          <w:szCs w:val="24"/>
        </w:rPr>
        <w:t>о</w:t>
      </w:r>
      <w:r w:rsidRPr="0079523F">
        <w:rPr>
          <w:rFonts w:ascii="Times New Roman" w:hAnsi="Times New Roman"/>
          <w:spacing w:val="1"/>
          <w:sz w:val="24"/>
          <w:szCs w:val="24"/>
        </w:rPr>
        <w:t>в</w:t>
      </w:r>
      <w:r w:rsidRPr="0079523F">
        <w:rPr>
          <w:rFonts w:ascii="Times New Roman" w:hAnsi="Times New Roman"/>
          <w:spacing w:val="2"/>
          <w:sz w:val="24"/>
          <w:szCs w:val="24"/>
        </w:rPr>
        <w:t>а</w:t>
      </w:r>
      <w:r w:rsidRPr="0079523F">
        <w:rPr>
          <w:rFonts w:ascii="Times New Roman" w:hAnsi="Times New Roman"/>
          <w:spacing w:val="3"/>
          <w:sz w:val="24"/>
          <w:szCs w:val="24"/>
        </w:rPr>
        <w:t>н</w:t>
      </w:r>
      <w:r w:rsidRPr="0079523F">
        <w:rPr>
          <w:rFonts w:ascii="Times New Roman" w:hAnsi="Times New Roman"/>
          <w:sz w:val="24"/>
          <w:szCs w:val="24"/>
        </w:rPr>
        <w:t>о в</w:t>
      </w:r>
      <w:r w:rsidRPr="0079523F">
        <w:rPr>
          <w:rFonts w:ascii="Times New Roman" w:hAnsi="Times New Roman"/>
          <w:spacing w:val="6"/>
          <w:sz w:val="24"/>
          <w:szCs w:val="24"/>
        </w:rPr>
        <w:t xml:space="preserve"> </w:t>
      </w:r>
      <w:r w:rsidRPr="0079523F">
        <w:rPr>
          <w:rFonts w:ascii="Times New Roman" w:hAnsi="Times New Roman"/>
          <w:spacing w:val="-12"/>
          <w:sz w:val="24"/>
          <w:szCs w:val="24"/>
        </w:rPr>
        <w:t>у</w:t>
      </w:r>
      <w:r w:rsidRPr="0079523F">
        <w:rPr>
          <w:rFonts w:ascii="Times New Roman" w:hAnsi="Times New Roman"/>
          <w:spacing w:val="6"/>
          <w:sz w:val="24"/>
          <w:szCs w:val="24"/>
        </w:rPr>
        <w:t>в</w:t>
      </w:r>
      <w:r w:rsidRPr="0079523F">
        <w:rPr>
          <w:rFonts w:ascii="Times New Roman" w:hAnsi="Times New Roman"/>
          <w:spacing w:val="-2"/>
          <w:sz w:val="24"/>
          <w:szCs w:val="24"/>
        </w:rPr>
        <w:t>я</w:t>
      </w:r>
      <w:r w:rsidRPr="0079523F">
        <w:rPr>
          <w:rFonts w:ascii="Times New Roman" w:hAnsi="Times New Roman"/>
          <w:spacing w:val="2"/>
          <w:sz w:val="24"/>
          <w:szCs w:val="24"/>
        </w:rPr>
        <w:t>з</w:t>
      </w:r>
      <w:r w:rsidRPr="0079523F">
        <w:rPr>
          <w:rFonts w:ascii="Times New Roman" w:hAnsi="Times New Roman"/>
          <w:spacing w:val="-2"/>
          <w:sz w:val="24"/>
          <w:szCs w:val="24"/>
        </w:rPr>
        <w:t>к</w:t>
      </w:r>
      <w:r w:rsidRPr="0079523F">
        <w:rPr>
          <w:rFonts w:ascii="Times New Roman" w:hAnsi="Times New Roman"/>
          <w:sz w:val="24"/>
          <w:szCs w:val="24"/>
        </w:rPr>
        <w:t>е</w:t>
      </w:r>
      <w:r w:rsidRPr="0079523F">
        <w:rPr>
          <w:rFonts w:ascii="Times New Roman" w:hAnsi="Times New Roman"/>
          <w:spacing w:val="2"/>
          <w:sz w:val="24"/>
          <w:szCs w:val="24"/>
        </w:rPr>
        <w:t xml:space="preserve"> </w:t>
      </w:r>
      <w:r w:rsidRPr="0079523F">
        <w:rPr>
          <w:rFonts w:ascii="Times New Roman" w:hAnsi="Times New Roman"/>
          <w:spacing w:val="1"/>
          <w:sz w:val="24"/>
          <w:szCs w:val="24"/>
        </w:rPr>
        <w:t>в</w:t>
      </w:r>
      <w:r w:rsidRPr="0079523F">
        <w:rPr>
          <w:rFonts w:ascii="Times New Roman" w:hAnsi="Times New Roman"/>
          <w:spacing w:val="-4"/>
          <w:sz w:val="24"/>
          <w:szCs w:val="24"/>
        </w:rPr>
        <w:t>се</w:t>
      </w:r>
      <w:r w:rsidRPr="0079523F">
        <w:rPr>
          <w:rFonts w:ascii="Times New Roman" w:hAnsi="Times New Roman"/>
          <w:sz w:val="24"/>
          <w:szCs w:val="24"/>
        </w:rPr>
        <w:t>х</w:t>
      </w:r>
      <w:r w:rsidRPr="0079523F">
        <w:rPr>
          <w:rFonts w:ascii="Times New Roman" w:hAnsi="Times New Roman"/>
          <w:spacing w:val="6"/>
          <w:sz w:val="24"/>
          <w:szCs w:val="24"/>
        </w:rPr>
        <w:t xml:space="preserve"> </w:t>
      </w:r>
      <w:r w:rsidRPr="0079523F">
        <w:rPr>
          <w:rFonts w:ascii="Times New Roman" w:hAnsi="Times New Roman"/>
          <w:spacing w:val="-4"/>
          <w:sz w:val="24"/>
          <w:szCs w:val="24"/>
        </w:rPr>
        <w:t>е</w:t>
      </w:r>
      <w:r w:rsidRPr="0079523F">
        <w:rPr>
          <w:rFonts w:ascii="Times New Roman" w:hAnsi="Times New Roman"/>
          <w:spacing w:val="4"/>
          <w:sz w:val="24"/>
          <w:szCs w:val="24"/>
        </w:rPr>
        <w:t>г</w:t>
      </w:r>
      <w:r w:rsidRPr="0079523F">
        <w:rPr>
          <w:rFonts w:ascii="Times New Roman" w:hAnsi="Times New Roman"/>
          <w:sz w:val="24"/>
          <w:szCs w:val="24"/>
        </w:rPr>
        <w:t>о эл</w:t>
      </w:r>
      <w:r w:rsidRPr="0079523F">
        <w:rPr>
          <w:rFonts w:ascii="Times New Roman" w:hAnsi="Times New Roman"/>
          <w:spacing w:val="-4"/>
          <w:sz w:val="24"/>
          <w:szCs w:val="24"/>
        </w:rPr>
        <w:t>е</w:t>
      </w:r>
      <w:r w:rsidRPr="0079523F">
        <w:rPr>
          <w:rFonts w:ascii="Times New Roman" w:hAnsi="Times New Roman"/>
          <w:spacing w:val="2"/>
          <w:sz w:val="24"/>
          <w:szCs w:val="24"/>
        </w:rPr>
        <w:t>м</w:t>
      </w:r>
      <w:r w:rsidRPr="0079523F">
        <w:rPr>
          <w:rFonts w:ascii="Times New Roman" w:hAnsi="Times New Roman"/>
          <w:spacing w:val="-4"/>
          <w:sz w:val="24"/>
          <w:szCs w:val="24"/>
        </w:rPr>
        <w:t>е</w:t>
      </w:r>
      <w:r w:rsidRPr="0079523F">
        <w:rPr>
          <w:rFonts w:ascii="Times New Roman" w:hAnsi="Times New Roman"/>
          <w:spacing w:val="3"/>
          <w:sz w:val="24"/>
          <w:szCs w:val="24"/>
        </w:rPr>
        <w:t>нт</w:t>
      </w:r>
      <w:r w:rsidRPr="0079523F">
        <w:rPr>
          <w:rFonts w:ascii="Times New Roman" w:hAnsi="Times New Roman"/>
          <w:spacing w:val="-6"/>
          <w:sz w:val="24"/>
          <w:szCs w:val="24"/>
        </w:rPr>
        <w:t>о</w:t>
      </w:r>
      <w:r w:rsidRPr="0079523F">
        <w:rPr>
          <w:rFonts w:ascii="Times New Roman" w:hAnsi="Times New Roman"/>
          <w:sz w:val="24"/>
          <w:szCs w:val="24"/>
        </w:rPr>
        <w:t>в</w:t>
      </w:r>
      <w:r w:rsidRPr="0079523F">
        <w:rPr>
          <w:rFonts w:ascii="Times New Roman" w:hAnsi="Times New Roman"/>
          <w:spacing w:val="3"/>
          <w:sz w:val="24"/>
          <w:szCs w:val="24"/>
        </w:rPr>
        <w:t xml:space="preserve"> </w:t>
      </w:r>
      <w:r w:rsidRPr="0079523F">
        <w:rPr>
          <w:rFonts w:ascii="Times New Roman" w:hAnsi="Times New Roman"/>
          <w:spacing w:val="2"/>
          <w:sz w:val="24"/>
          <w:szCs w:val="24"/>
        </w:rPr>
        <w:t>м</w:t>
      </w:r>
      <w:r w:rsidRPr="0079523F">
        <w:rPr>
          <w:rFonts w:ascii="Times New Roman" w:hAnsi="Times New Roman"/>
          <w:spacing w:val="-4"/>
          <w:sz w:val="24"/>
          <w:szCs w:val="24"/>
        </w:rPr>
        <w:t>е</w:t>
      </w:r>
      <w:r w:rsidRPr="0079523F">
        <w:rPr>
          <w:rFonts w:ascii="Times New Roman" w:hAnsi="Times New Roman"/>
          <w:sz w:val="24"/>
          <w:szCs w:val="24"/>
        </w:rPr>
        <w:t>ж</w:t>
      </w:r>
      <w:r w:rsidRPr="0079523F">
        <w:rPr>
          <w:rFonts w:ascii="Times New Roman" w:hAnsi="Times New Roman"/>
          <w:spacing w:val="3"/>
          <w:sz w:val="24"/>
          <w:szCs w:val="24"/>
        </w:rPr>
        <w:t>д</w:t>
      </w:r>
      <w:r w:rsidRPr="0079523F">
        <w:rPr>
          <w:rFonts w:ascii="Times New Roman" w:hAnsi="Times New Roman"/>
          <w:sz w:val="24"/>
          <w:szCs w:val="24"/>
        </w:rPr>
        <w:t>у</w:t>
      </w:r>
      <w:r w:rsidRPr="0079523F">
        <w:rPr>
          <w:rFonts w:ascii="Times New Roman" w:hAnsi="Times New Roman"/>
          <w:spacing w:val="2"/>
          <w:sz w:val="24"/>
          <w:szCs w:val="24"/>
        </w:rPr>
        <w:t xml:space="preserve"> с</w:t>
      </w:r>
      <w:r w:rsidRPr="0079523F">
        <w:rPr>
          <w:rFonts w:ascii="Times New Roman" w:hAnsi="Times New Roman"/>
          <w:spacing w:val="-6"/>
          <w:sz w:val="24"/>
          <w:szCs w:val="24"/>
        </w:rPr>
        <w:t>о</w:t>
      </w:r>
      <w:r w:rsidRPr="0079523F">
        <w:rPr>
          <w:rFonts w:ascii="Times New Roman" w:hAnsi="Times New Roman"/>
          <w:spacing w:val="3"/>
          <w:sz w:val="24"/>
          <w:szCs w:val="24"/>
        </w:rPr>
        <w:t>б</w:t>
      </w:r>
      <w:r w:rsidRPr="0079523F">
        <w:rPr>
          <w:rFonts w:ascii="Times New Roman" w:hAnsi="Times New Roman"/>
          <w:spacing w:val="-6"/>
          <w:sz w:val="24"/>
          <w:szCs w:val="24"/>
        </w:rPr>
        <w:t>о</w:t>
      </w:r>
      <w:r w:rsidRPr="0079523F">
        <w:rPr>
          <w:rFonts w:ascii="Times New Roman" w:hAnsi="Times New Roman"/>
          <w:sz w:val="24"/>
          <w:szCs w:val="24"/>
        </w:rPr>
        <w:t>й</w:t>
      </w:r>
      <w:r w:rsidRPr="0079523F">
        <w:rPr>
          <w:rFonts w:ascii="Times New Roman" w:hAnsi="Times New Roman"/>
          <w:spacing w:val="5"/>
          <w:sz w:val="24"/>
          <w:szCs w:val="24"/>
        </w:rPr>
        <w:t xml:space="preserve"> </w:t>
      </w:r>
      <w:r w:rsidRPr="0079523F">
        <w:rPr>
          <w:rFonts w:ascii="Times New Roman" w:hAnsi="Times New Roman"/>
          <w:sz w:val="24"/>
          <w:szCs w:val="24"/>
        </w:rPr>
        <w:t>и с</w:t>
      </w:r>
      <w:r w:rsidRPr="0079523F">
        <w:rPr>
          <w:rFonts w:ascii="Times New Roman" w:hAnsi="Times New Roman"/>
          <w:spacing w:val="5"/>
          <w:sz w:val="24"/>
          <w:szCs w:val="24"/>
        </w:rPr>
        <w:t xml:space="preserve"> </w:t>
      </w:r>
      <w:r w:rsidRPr="0079523F">
        <w:rPr>
          <w:rFonts w:ascii="Times New Roman" w:hAnsi="Times New Roman"/>
          <w:spacing w:val="-3"/>
          <w:sz w:val="24"/>
          <w:szCs w:val="24"/>
        </w:rPr>
        <w:t>н</w:t>
      </w:r>
      <w:r w:rsidRPr="0079523F">
        <w:rPr>
          <w:rFonts w:ascii="Times New Roman" w:hAnsi="Times New Roman"/>
          <w:spacing w:val="2"/>
          <w:sz w:val="24"/>
          <w:szCs w:val="24"/>
        </w:rPr>
        <w:t>ес</w:t>
      </w:r>
      <w:r w:rsidRPr="0079523F">
        <w:rPr>
          <w:rFonts w:ascii="Times New Roman" w:hAnsi="Times New Roman"/>
          <w:spacing w:val="-6"/>
          <w:sz w:val="24"/>
          <w:szCs w:val="24"/>
        </w:rPr>
        <w:t>у</w:t>
      </w:r>
      <w:r w:rsidRPr="0079523F">
        <w:rPr>
          <w:rFonts w:ascii="Times New Roman" w:hAnsi="Times New Roman"/>
          <w:spacing w:val="4"/>
          <w:sz w:val="24"/>
          <w:szCs w:val="24"/>
        </w:rPr>
        <w:t>щ</w:t>
      </w:r>
      <w:r w:rsidRPr="0079523F">
        <w:rPr>
          <w:rFonts w:ascii="Times New Roman" w:hAnsi="Times New Roman"/>
          <w:spacing w:val="-4"/>
          <w:sz w:val="24"/>
          <w:szCs w:val="24"/>
        </w:rPr>
        <w:t>е</w:t>
      </w:r>
      <w:r w:rsidRPr="0079523F">
        <w:rPr>
          <w:rFonts w:ascii="Times New Roman" w:hAnsi="Times New Roman"/>
          <w:sz w:val="24"/>
          <w:szCs w:val="24"/>
        </w:rPr>
        <w:t>й</w:t>
      </w:r>
      <w:r w:rsidRPr="0079523F">
        <w:rPr>
          <w:rFonts w:ascii="Times New Roman" w:hAnsi="Times New Roman"/>
          <w:spacing w:val="5"/>
          <w:sz w:val="24"/>
          <w:szCs w:val="24"/>
        </w:rPr>
        <w:t xml:space="preserve"> </w:t>
      </w:r>
      <w:r w:rsidRPr="0079523F">
        <w:rPr>
          <w:rFonts w:ascii="Times New Roman" w:hAnsi="Times New Roman"/>
          <w:spacing w:val="3"/>
          <w:sz w:val="24"/>
          <w:szCs w:val="24"/>
        </w:rPr>
        <w:t>к</w:t>
      </w:r>
      <w:r w:rsidRPr="0079523F">
        <w:rPr>
          <w:rFonts w:ascii="Times New Roman" w:hAnsi="Times New Roman"/>
          <w:spacing w:val="-6"/>
          <w:sz w:val="24"/>
          <w:szCs w:val="24"/>
        </w:rPr>
        <w:t>о</w:t>
      </w:r>
      <w:r w:rsidRPr="0079523F">
        <w:rPr>
          <w:rFonts w:ascii="Times New Roman" w:hAnsi="Times New Roman"/>
          <w:spacing w:val="3"/>
          <w:sz w:val="24"/>
          <w:szCs w:val="24"/>
        </w:rPr>
        <w:t>н</w:t>
      </w:r>
      <w:r w:rsidRPr="0079523F">
        <w:rPr>
          <w:rFonts w:ascii="Times New Roman" w:hAnsi="Times New Roman"/>
          <w:spacing w:val="-4"/>
          <w:sz w:val="24"/>
          <w:szCs w:val="24"/>
        </w:rPr>
        <w:t>с</w:t>
      </w:r>
      <w:r w:rsidRPr="0079523F">
        <w:rPr>
          <w:rFonts w:ascii="Times New Roman" w:hAnsi="Times New Roman"/>
          <w:spacing w:val="-2"/>
          <w:sz w:val="24"/>
          <w:szCs w:val="24"/>
        </w:rPr>
        <w:t>т</w:t>
      </w:r>
      <w:r w:rsidRPr="0079523F">
        <w:rPr>
          <w:rFonts w:ascii="Times New Roman" w:hAnsi="Times New Roman"/>
          <w:spacing w:val="6"/>
          <w:sz w:val="24"/>
          <w:szCs w:val="24"/>
        </w:rPr>
        <w:t>р</w:t>
      </w:r>
      <w:r w:rsidRPr="0079523F">
        <w:rPr>
          <w:rFonts w:ascii="Times New Roman" w:hAnsi="Times New Roman"/>
          <w:spacing w:val="-6"/>
          <w:sz w:val="24"/>
          <w:szCs w:val="24"/>
        </w:rPr>
        <w:t>у</w:t>
      </w:r>
      <w:r w:rsidRPr="0079523F">
        <w:rPr>
          <w:rFonts w:ascii="Times New Roman" w:hAnsi="Times New Roman"/>
          <w:spacing w:val="3"/>
          <w:sz w:val="24"/>
          <w:szCs w:val="24"/>
        </w:rPr>
        <w:t>кц</w:t>
      </w:r>
      <w:r w:rsidRPr="0079523F">
        <w:rPr>
          <w:rFonts w:ascii="Times New Roman" w:hAnsi="Times New Roman"/>
          <w:spacing w:val="-3"/>
          <w:sz w:val="24"/>
          <w:szCs w:val="24"/>
        </w:rPr>
        <w:t>и</w:t>
      </w:r>
      <w:r w:rsidRPr="0079523F">
        <w:rPr>
          <w:rFonts w:ascii="Times New Roman" w:hAnsi="Times New Roman"/>
          <w:spacing w:val="2"/>
          <w:sz w:val="24"/>
          <w:szCs w:val="24"/>
        </w:rPr>
        <w:t>е</w:t>
      </w:r>
      <w:r w:rsidRPr="0079523F">
        <w:rPr>
          <w:rFonts w:ascii="Times New Roman" w:hAnsi="Times New Roman"/>
          <w:sz w:val="24"/>
          <w:szCs w:val="24"/>
        </w:rPr>
        <w:t xml:space="preserve">й </w:t>
      </w:r>
      <w:r w:rsidRPr="0079523F">
        <w:rPr>
          <w:rFonts w:ascii="Times New Roman" w:hAnsi="Times New Roman"/>
          <w:spacing w:val="-3"/>
          <w:sz w:val="24"/>
          <w:szCs w:val="24"/>
        </w:rPr>
        <w:t>п</w:t>
      </w:r>
      <w:r w:rsidRPr="0079523F">
        <w:rPr>
          <w:rFonts w:ascii="Times New Roman" w:hAnsi="Times New Roman"/>
          <w:spacing w:val="6"/>
          <w:sz w:val="24"/>
          <w:szCs w:val="24"/>
        </w:rPr>
        <w:t>р</w:t>
      </w:r>
      <w:r w:rsidRPr="0079523F">
        <w:rPr>
          <w:rFonts w:ascii="Times New Roman" w:hAnsi="Times New Roman"/>
          <w:spacing w:val="-6"/>
          <w:sz w:val="24"/>
          <w:szCs w:val="24"/>
        </w:rPr>
        <w:t>о</w:t>
      </w:r>
      <w:r w:rsidRPr="0079523F">
        <w:rPr>
          <w:rFonts w:ascii="Times New Roman" w:hAnsi="Times New Roman"/>
          <w:sz w:val="24"/>
          <w:szCs w:val="24"/>
        </w:rPr>
        <w:t>л</w:t>
      </w:r>
      <w:r w:rsidRPr="0079523F">
        <w:rPr>
          <w:rFonts w:ascii="Times New Roman" w:hAnsi="Times New Roman"/>
          <w:spacing w:val="2"/>
          <w:sz w:val="24"/>
          <w:szCs w:val="24"/>
        </w:rPr>
        <w:t>е</w:t>
      </w:r>
      <w:r w:rsidRPr="0079523F">
        <w:rPr>
          <w:rFonts w:ascii="Times New Roman" w:hAnsi="Times New Roman"/>
          <w:spacing w:val="-2"/>
          <w:sz w:val="24"/>
          <w:szCs w:val="24"/>
        </w:rPr>
        <w:t>т</w:t>
      </w:r>
      <w:r w:rsidRPr="0079523F">
        <w:rPr>
          <w:rFonts w:ascii="Times New Roman" w:hAnsi="Times New Roman"/>
          <w:spacing w:val="3"/>
          <w:sz w:val="24"/>
          <w:szCs w:val="24"/>
        </w:rPr>
        <w:t>н</w:t>
      </w:r>
      <w:r w:rsidRPr="0079523F">
        <w:rPr>
          <w:rFonts w:ascii="Times New Roman" w:hAnsi="Times New Roman"/>
          <w:sz w:val="24"/>
          <w:szCs w:val="24"/>
        </w:rPr>
        <w:t>о</w:t>
      </w:r>
      <w:r w:rsidRPr="0079523F">
        <w:rPr>
          <w:rFonts w:ascii="Times New Roman" w:hAnsi="Times New Roman"/>
          <w:spacing w:val="4"/>
          <w:sz w:val="24"/>
          <w:szCs w:val="24"/>
        </w:rPr>
        <w:t>г</w:t>
      </w:r>
      <w:r w:rsidRPr="0079523F">
        <w:rPr>
          <w:rFonts w:ascii="Times New Roman" w:hAnsi="Times New Roman"/>
          <w:sz w:val="24"/>
          <w:szCs w:val="24"/>
        </w:rPr>
        <w:t xml:space="preserve">о </w:t>
      </w:r>
      <w:r w:rsidRPr="0079523F">
        <w:rPr>
          <w:rFonts w:ascii="Times New Roman" w:hAnsi="Times New Roman"/>
          <w:spacing w:val="-4"/>
          <w:sz w:val="24"/>
          <w:szCs w:val="24"/>
        </w:rPr>
        <w:t>с</w:t>
      </w:r>
      <w:r w:rsidRPr="0079523F">
        <w:rPr>
          <w:rFonts w:ascii="Times New Roman" w:hAnsi="Times New Roman"/>
          <w:spacing w:val="-2"/>
          <w:sz w:val="24"/>
          <w:szCs w:val="24"/>
        </w:rPr>
        <w:t>т</w:t>
      </w:r>
      <w:r w:rsidRPr="0079523F">
        <w:rPr>
          <w:rFonts w:ascii="Times New Roman" w:hAnsi="Times New Roman"/>
          <w:spacing w:val="6"/>
          <w:sz w:val="24"/>
          <w:szCs w:val="24"/>
        </w:rPr>
        <w:t>р</w:t>
      </w:r>
      <w:r w:rsidRPr="0079523F">
        <w:rPr>
          <w:rFonts w:ascii="Times New Roman" w:hAnsi="Times New Roman"/>
          <w:sz w:val="24"/>
          <w:szCs w:val="24"/>
        </w:rPr>
        <w:t>о</w:t>
      </w:r>
      <w:r w:rsidRPr="0079523F">
        <w:rPr>
          <w:rFonts w:ascii="Times New Roman" w:hAnsi="Times New Roman"/>
          <w:spacing w:val="-4"/>
          <w:sz w:val="24"/>
          <w:szCs w:val="24"/>
        </w:rPr>
        <w:t>е</w:t>
      </w:r>
      <w:r w:rsidRPr="0079523F">
        <w:rPr>
          <w:rFonts w:ascii="Times New Roman" w:hAnsi="Times New Roman"/>
          <w:spacing w:val="3"/>
          <w:sz w:val="24"/>
          <w:szCs w:val="24"/>
        </w:rPr>
        <w:t>н</w:t>
      </w:r>
      <w:r w:rsidRPr="0079523F">
        <w:rPr>
          <w:rFonts w:ascii="Times New Roman" w:hAnsi="Times New Roman"/>
          <w:spacing w:val="-3"/>
          <w:sz w:val="24"/>
          <w:szCs w:val="24"/>
        </w:rPr>
        <w:t>и</w:t>
      </w:r>
      <w:r w:rsidRPr="0079523F">
        <w:rPr>
          <w:rFonts w:ascii="Times New Roman" w:hAnsi="Times New Roman"/>
          <w:sz w:val="24"/>
          <w:szCs w:val="24"/>
        </w:rPr>
        <w:t>я</w:t>
      </w:r>
      <w:r w:rsidRPr="0079523F">
        <w:rPr>
          <w:rFonts w:ascii="Times New Roman" w:hAnsi="Times New Roman"/>
          <w:spacing w:val="4"/>
          <w:sz w:val="24"/>
          <w:szCs w:val="24"/>
        </w:rPr>
        <w:t xml:space="preserve"> </w:t>
      </w:r>
      <w:r w:rsidRPr="0079523F">
        <w:rPr>
          <w:rFonts w:ascii="Times New Roman" w:hAnsi="Times New Roman"/>
          <w:sz w:val="24"/>
          <w:szCs w:val="24"/>
        </w:rPr>
        <w:t>и</w:t>
      </w:r>
      <w:r w:rsidRPr="0079523F">
        <w:rPr>
          <w:rFonts w:ascii="Times New Roman" w:hAnsi="Times New Roman"/>
          <w:spacing w:val="4"/>
          <w:sz w:val="24"/>
          <w:szCs w:val="24"/>
        </w:rPr>
        <w:t xml:space="preserve"> </w:t>
      </w:r>
      <w:r w:rsidRPr="0079523F">
        <w:rPr>
          <w:rFonts w:ascii="Times New Roman" w:hAnsi="Times New Roman"/>
          <w:spacing w:val="-6"/>
          <w:sz w:val="24"/>
          <w:szCs w:val="24"/>
        </w:rPr>
        <w:t>о</w:t>
      </w:r>
      <w:r w:rsidRPr="0079523F">
        <w:rPr>
          <w:rFonts w:ascii="Times New Roman" w:hAnsi="Times New Roman"/>
          <w:spacing w:val="3"/>
          <w:sz w:val="24"/>
          <w:szCs w:val="24"/>
        </w:rPr>
        <w:t>б</w:t>
      </w:r>
      <w:r w:rsidRPr="0079523F">
        <w:rPr>
          <w:rFonts w:ascii="Times New Roman" w:hAnsi="Times New Roman"/>
          <w:spacing w:val="-4"/>
          <w:sz w:val="24"/>
          <w:szCs w:val="24"/>
        </w:rPr>
        <w:t>е</w:t>
      </w:r>
      <w:r w:rsidRPr="0079523F">
        <w:rPr>
          <w:rFonts w:ascii="Times New Roman" w:hAnsi="Times New Roman"/>
          <w:spacing w:val="2"/>
          <w:sz w:val="24"/>
          <w:szCs w:val="24"/>
        </w:rPr>
        <w:t>с</w:t>
      </w:r>
      <w:r w:rsidRPr="0079523F">
        <w:rPr>
          <w:rFonts w:ascii="Times New Roman" w:hAnsi="Times New Roman"/>
          <w:spacing w:val="-3"/>
          <w:sz w:val="24"/>
          <w:szCs w:val="24"/>
        </w:rPr>
        <w:t>п</w:t>
      </w:r>
      <w:r w:rsidRPr="0079523F">
        <w:rPr>
          <w:rFonts w:ascii="Times New Roman" w:hAnsi="Times New Roman"/>
          <w:spacing w:val="-4"/>
          <w:sz w:val="24"/>
          <w:szCs w:val="24"/>
        </w:rPr>
        <w:t>е</w:t>
      </w:r>
      <w:r w:rsidRPr="0079523F">
        <w:rPr>
          <w:rFonts w:ascii="Times New Roman" w:hAnsi="Times New Roman"/>
          <w:spacing w:val="5"/>
          <w:sz w:val="24"/>
          <w:szCs w:val="24"/>
        </w:rPr>
        <w:t>ч</w:t>
      </w:r>
      <w:r w:rsidRPr="0079523F">
        <w:rPr>
          <w:rFonts w:ascii="Times New Roman" w:hAnsi="Times New Roman"/>
          <w:spacing w:val="-3"/>
          <w:sz w:val="24"/>
          <w:szCs w:val="24"/>
        </w:rPr>
        <w:t>и</w:t>
      </w:r>
      <w:r w:rsidRPr="0079523F">
        <w:rPr>
          <w:rFonts w:ascii="Times New Roman" w:hAnsi="Times New Roman"/>
          <w:spacing w:val="1"/>
          <w:sz w:val="24"/>
          <w:szCs w:val="24"/>
        </w:rPr>
        <w:t>в</w:t>
      </w:r>
      <w:r w:rsidRPr="0079523F">
        <w:rPr>
          <w:rFonts w:ascii="Times New Roman" w:hAnsi="Times New Roman"/>
          <w:spacing w:val="2"/>
          <w:sz w:val="24"/>
          <w:szCs w:val="24"/>
        </w:rPr>
        <w:t>а</w:t>
      </w:r>
      <w:r w:rsidRPr="0079523F">
        <w:rPr>
          <w:rFonts w:ascii="Times New Roman" w:hAnsi="Times New Roman"/>
          <w:spacing w:val="-2"/>
          <w:sz w:val="24"/>
          <w:szCs w:val="24"/>
        </w:rPr>
        <w:t>т</w:t>
      </w:r>
      <w:r w:rsidRPr="0079523F">
        <w:rPr>
          <w:rFonts w:ascii="Times New Roman" w:hAnsi="Times New Roman"/>
          <w:sz w:val="24"/>
          <w:szCs w:val="24"/>
        </w:rPr>
        <w:t>ь</w:t>
      </w:r>
      <w:r w:rsidRPr="0079523F">
        <w:rPr>
          <w:rFonts w:ascii="Times New Roman" w:hAnsi="Times New Roman"/>
          <w:spacing w:val="5"/>
          <w:sz w:val="24"/>
          <w:szCs w:val="24"/>
        </w:rPr>
        <w:t xml:space="preserve"> </w:t>
      </w:r>
      <w:r w:rsidRPr="0079523F">
        <w:rPr>
          <w:rFonts w:ascii="Times New Roman" w:hAnsi="Times New Roman"/>
          <w:spacing w:val="-4"/>
          <w:sz w:val="24"/>
          <w:szCs w:val="24"/>
        </w:rPr>
        <w:t>е</w:t>
      </w:r>
      <w:r w:rsidRPr="0079523F">
        <w:rPr>
          <w:rFonts w:ascii="Times New Roman" w:hAnsi="Times New Roman"/>
          <w:sz w:val="24"/>
          <w:szCs w:val="24"/>
        </w:rPr>
        <w:t>е</w:t>
      </w:r>
      <w:r w:rsidRPr="0079523F">
        <w:rPr>
          <w:rFonts w:ascii="Times New Roman" w:hAnsi="Times New Roman"/>
          <w:spacing w:val="3"/>
          <w:sz w:val="24"/>
          <w:szCs w:val="24"/>
        </w:rPr>
        <w:t xml:space="preserve"> </w:t>
      </w:r>
      <w:r w:rsidRPr="0079523F">
        <w:rPr>
          <w:rFonts w:ascii="Times New Roman" w:hAnsi="Times New Roman"/>
          <w:spacing w:val="2"/>
          <w:sz w:val="24"/>
          <w:szCs w:val="24"/>
        </w:rPr>
        <w:t>за</w:t>
      </w:r>
      <w:r w:rsidRPr="0079523F">
        <w:rPr>
          <w:rFonts w:ascii="Times New Roman" w:hAnsi="Times New Roman"/>
          <w:spacing w:val="-2"/>
          <w:sz w:val="24"/>
          <w:szCs w:val="24"/>
        </w:rPr>
        <w:t>щ</w:t>
      </w:r>
      <w:r w:rsidRPr="0079523F">
        <w:rPr>
          <w:rFonts w:ascii="Times New Roman" w:hAnsi="Times New Roman"/>
          <w:spacing w:val="-3"/>
          <w:sz w:val="24"/>
          <w:szCs w:val="24"/>
        </w:rPr>
        <w:t>и</w:t>
      </w:r>
      <w:r w:rsidRPr="0079523F">
        <w:rPr>
          <w:rFonts w:ascii="Times New Roman" w:hAnsi="Times New Roman"/>
          <w:spacing w:val="3"/>
          <w:sz w:val="24"/>
          <w:szCs w:val="24"/>
        </w:rPr>
        <w:t>т</w:t>
      </w:r>
      <w:r w:rsidRPr="0079523F">
        <w:rPr>
          <w:rFonts w:ascii="Times New Roman" w:hAnsi="Times New Roman"/>
          <w:sz w:val="24"/>
          <w:szCs w:val="24"/>
        </w:rPr>
        <w:t xml:space="preserve">у </w:t>
      </w:r>
      <w:r w:rsidRPr="0079523F">
        <w:rPr>
          <w:rFonts w:ascii="Times New Roman" w:hAnsi="Times New Roman"/>
          <w:spacing w:val="-6"/>
          <w:sz w:val="24"/>
          <w:szCs w:val="24"/>
        </w:rPr>
        <w:t>о</w:t>
      </w:r>
      <w:r w:rsidRPr="0079523F">
        <w:rPr>
          <w:rFonts w:ascii="Times New Roman" w:hAnsi="Times New Roman"/>
          <w:sz w:val="24"/>
          <w:szCs w:val="24"/>
        </w:rPr>
        <w:t>т</w:t>
      </w:r>
      <w:r w:rsidRPr="0079523F">
        <w:rPr>
          <w:rFonts w:ascii="Times New Roman" w:hAnsi="Times New Roman"/>
          <w:spacing w:val="4"/>
          <w:sz w:val="24"/>
          <w:szCs w:val="24"/>
        </w:rPr>
        <w:t xml:space="preserve"> </w:t>
      </w:r>
      <w:r w:rsidRPr="0079523F">
        <w:rPr>
          <w:rFonts w:ascii="Times New Roman" w:hAnsi="Times New Roman"/>
          <w:spacing w:val="3"/>
          <w:sz w:val="24"/>
          <w:szCs w:val="24"/>
        </w:rPr>
        <w:t>н</w:t>
      </w:r>
      <w:r w:rsidRPr="0079523F">
        <w:rPr>
          <w:rFonts w:ascii="Times New Roman" w:hAnsi="Times New Roman"/>
          <w:spacing w:val="-4"/>
          <w:sz w:val="24"/>
          <w:szCs w:val="24"/>
        </w:rPr>
        <w:t>е</w:t>
      </w:r>
      <w:r w:rsidRPr="0079523F">
        <w:rPr>
          <w:rFonts w:ascii="Times New Roman" w:hAnsi="Times New Roman"/>
          <w:spacing w:val="-1"/>
          <w:sz w:val="24"/>
          <w:szCs w:val="24"/>
        </w:rPr>
        <w:t>г</w:t>
      </w:r>
      <w:r w:rsidRPr="0079523F">
        <w:rPr>
          <w:rFonts w:ascii="Times New Roman" w:hAnsi="Times New Roman"/>
          <w:spacing w:val="2"/>
          <w:sz w:val="24"/>
          <w:szCs w:val="24"/>
        </w:rPr>
        <w:t>а</w:t>
      </w:r>
      <w:r w:rsidRPr="0079523F">
        <w:rPr>
          <w:rFonts w:ascii="Times New Roman" w:hAnsi="Times New Roman"/>
          <w:spacing w:val="-2"/>
          <w:sz w:val="24"/>
          <w:szCs w:val="24"/>
        </w:rPr>
        <w:t>т</w:t>
      </w:r>
      <w:r w:rsidRPr="0079523F">
        <w:rPr>
          <w:rFonts w:ascii="Times New Roman" w:hAnsi="Times New Roman"/>
          <w:spacing w:val="-3"/>
          <w:sz w:val="24"/>
          <w:szCs w:val="24"/>
        </w:rPr>
        <w:t>и</w:t>
      </w:r>
      <w:r w:rsidRPr="0079523F">
        <w:rPr>
          <w:rFonts w:ascii="Times New Roman" w:hAnsi="Times New Roman"/>
          <w:spacing w:val="6"/>
          <w:sz w:val="24"/>
          <w:szCs w:val="24"/>
        </w:rPr>
        <w:t>в</w:t>
      </w:r>
      <w:r w:rsidRPr="0079523F">
        <w:rPr>
          <w:rFonts w:ascii="Times New Roman" w:hAnsi="Times New Roman"/>
          <w:spacing w:val="3"/>
          <w:sz w:val="24"/>
          <w:szCs w:val="24"/>
        </w:rPr>
        <w:t>н</w:t>
      </w:r>
      <w:r w:rsidRPr="0079523F">
        <w:rPr>
          <w:rFonts w:ascii="Times New Roman" w:hAnsi="Times New Roman"/>
          <w:spacing w:val="-6"/>
          <w:sz w:val="24"/>
          <w:szCs w:val="24"/>
        </w:rPr>
        <w:t>о</w:t>
      </w:r>
      <w:r w:rsidRPr="0079523F">
        <w:rPr>
          <w:rFonts w:ascii="Times New Roman" w:hAnsi="Times New Roman"/>
          <w:spacing w:val="4"/>
          <w:sz w:val="24"/>
          <w:szCs w:val="24"/>
        </w:rPr>
        <w:t>г</w:t>
      </w:r>
      <w:r w:rsidRPr="0079523F">
        <w:rPr>
          <w:rFonts w:ascii="Times New Roman" w:hAnsi="Times New Roman"/>
          <w:sz w:val="24"/>
          <w:szCs w:val="24"/>
        </w:rPr>
        <w:t xml:space="preserve">о </w:t>
      </w:r>
      <w:r w:rsidRPr="0079523F">
        <w:rPr>
          <w:rFonts w:ascii="Times New Roman" w:hAnsi="Times New Roman"/>
          <w:spacing w:val="2"/>
          <w:sz w:val="24"/>
          <w:szCs w:val="24"/>
        </w:rPr>
        <w:t>а</w:t>
      </w:r>
      <w:r w:rsidRPr="0079523F">
        <w:rPr>
          <w:rFonts w:ascii="Times New Roman" w:hAnsi="Times New Roman"/>
          <w:spacing w:val="-2"/>
          <w:sz w:val="24"/>
          <w:szCs w:val="24"/>
        </w:rPr>
        <w:t>т</w:t>
      </w:r>
      <w:r w:rsidRPr="0079523F">
        <w:rPr>
          <w:rFonts w:ascii="Times New Roman" w:hAnsi="Times New Roman"/>
          <w:spacing w:val="2"/>
          <w:sz w:val="24"/>
          <w:szCs w:val="24"/>
        </w:rPr>
        <w:t>м</w:t>
      </w:r>
      <w:r w:rsidRPr="0079523F">
        <w:rPr>
          <w:rFonts w:ascii="Times New Roman" w:hAnsi="Times New Roman"/>
          <w:spacing w:val="-6"/>
          <w:sz w:val="24"/>
          <w:szCs w:val="24"/>
        </w:rPr>
        <w:t>о</w:t>
      </w:r>
      <w:r w:rsidRPr="0079523F">
        <w:rPr>
          <w:rFonts w:ascii="Times New Roman" w:hAnsi="Times New Roman"/>
          <w:spacing w:val="-4"/>
          <w:sz w:val="24"/>
          <w:szCs w:val="24"/>
        </w:rPr>
        <w:t>с</w:t>
      </w:r>
      <w:r w:rsidRPr="0079523F">
        <w:rPr>
          <w:rFonts w:ascii="Times New Roman" w:hAnsi="Times New Roman"/>
          <w:spacing w:val="4"/>
          <w:sz w:val="24"/>
          <w:szCs w:val="24"/>
        </w:rPr>
        <w:t>ф</w:t>
      </w:r>
      <w:r w:rsidRPr="0079523F">
        <w:rPr>
          <w:rFonts w:ascii="Times New Roman" w:hAnsi="Times New Roman"/>
          <w:spacing w:val="-4"/>
          <w:sz w:val="24"/>
          <w:szCs w:val="24"/>
        </w:rPr>
        <w:t>е</w:t>
      </w:r>
      <w:r w:rsidRPr="0079523F">
        <w:rPr>
          <w:rFonts w:ascii="Times New Roman" w:hAnsi="Times New Roman"/>
          <w:spacing w:val="6"/>
          <w:sz w:val="24"/>
          <w:szCs w:val="24"/>
        </w:rPr>
        <w:t>р</w:t>
      </w:r>
      <w:r w:rsidRPr="0079523F">
        <w:rPr>
          <w:rFonts w:ascii="Times New Roman" w:hAnsi="Times New Roman"/>
          <w:spacing w:val="3"/>
          <w:sz w:val="24"/>
          <w:szCs w:val="24"/>
        </w:rPr>
        <w:t>н</w:t>
      </w:r>
      <w:r w:rsidRPr="0079523F">
        <w:rPr>
          <w:rFonts w:ascii="Times New Roman" w:hAnsi="Times New Roman"/>
          <w:spacing w:val="-6"/>
          <w:sz w:val="24"/>
          <w:szCs w:val="24"/>
        </w:rPr>
        <w:t>о</w:t>
      </w:r>
      <w:r w:rsidRPr="0079523F">
        <w:rPr>
          <w:rFonts w:ascii="Times New Roman" w:hAnsi="Times New Roman"/>
          <w:spacing w:val="4"/>
          <w:sz w:val="24"/>
          <w:szCs w:val="24"/>
        </w:rPr>
        <w:t>г</w:t>
      </w:r>
      <w:r w:rsidRPr="0079523F">
        <w:rPr>
          <w:rFonts w:ascii="Times New Roman" w:hAnsi="Times New Roman"/>
          <w:sz w:val="24"/>
          <w:szCs w:val="24"/>
        </w:rPr>
        <w:t xml:space="preserve">о </w:t>
      </w:r>
      <w:r w:rsidRPr="0079523F">
        <w:rPr>
          <w:rFonts w:ascii="Times New Roman" w:hAnsi="Times New Roman"/>
          <w:spacing w:val="1"/>
          <w:sz w:val="24"/>
          <w:szCs w:val="24"/>
        </w:rPr>
        <w:t>в</w:t>
      </w:r>
      <w:r w:rsidRPr="0079523F">
        <w:rPr>
          <w:rFonts w:ascii="Times New Roman" w:hAnsi="Times New Roman"/>
          <w:spacing w:val="-6"/>
          <w:sz w:val="24"/>
          <w:szCs w:val="24"/>
        </w:rPr>
        <w:t>о</w:t>
      </w:r>
      <w:r w:rsidRPr="0079523F">
        <w:rPr>
          <w:rFonts w:ascii="Times New Roman" w:hAnsi="Times New Roman"/>
          <w:spacing w:val="2"/>
          <w:sz w:val="24"/>
          <w:szCs w:val="24"/>
        </w:rPr>
        <w:t>з</w:t>
      </w:r>
      <w:r w:rsidRPr="0079523F">
        <w:rPr>
          <w:rFonts w:ascii="Times New Roman" w:hAnsi="Times New Roman"/>
          <w:spacing w:val="-2"/>
          <w:sz w:val="24"/>
          <w:szCs w:val="24"/>
        </w:rPr>
        <w:t>д</w:t>
      </w:r>
      <w:r w:rsidRPr="0079523F">
        <w:rPr>
          <w:rFonts w:ascii="Times New Roman" w:hAnsi="Times New Roman"/>
          <w:spacing w:val="2"/>
          <w:sz w:val="24"/>
          <w:szCs w:val="24"/>
        </w:rPr>
        <w:t>е</w:t>
      </w:r>
      <w:r w:rsidRPr="0079523F">
        <w:rPr>
          <w:rFonts w:ascii="Times New Roman" w:hAnsi="Times New Roman"/>
          <w:spacing w:val="3"/>
          <w:sz w:val="24"/>
          <w:szCs w:val="24"/>
        </w:rPr>
        <w:t>й</w:t>
      </w:r>
      <w:r w:rsidRPr="0079523F">
        <w:rPr>
          <w:rFonts w:ascii="Times New Roman" w:hAnsi="Times New Roman"/>
          <w:spacing w:val="-4"/>
          <w:sz w:val="24"/>
          <w:szCs w:val="24"/>
        </w:rPr>
        <w:t>с</w:t>
      </w:r>
      <w:r w:rsidRPr="0079523F">
        <w:rPr>
          <w:rFonts w:ascii="Times New Roman" w:hAnsi="Times New Roman"/>
          <w:spacing w:val="-2"/>
          <w:sz w:val="24"/>
          <w:szCs w:val="24"/>
        </w:rPr>
        <w:t>т</w:t>
      </w:r>
      <w:r w:rsidRPr="0079523F">
        <w:rPr>
          <w:rFonts w:ascii="Times New Roman" w:hAnsi="Times New Roman"/>
          <w:spacing w:val="1"/>
          <w:sz w:val="24"/>
          <w:szCs w:val="24"/>
        </w:rPr>
        <w:t>в</w:t>
      </w:r>
      <w:r w:rsidRPr="0079523F">
        <w:rPr>
          <w:rFonts w:ascii="Times New Roman" w:hAnsi="Times New Roman"/>
          <w:spacing w:val="3"/>
          <w:sz w:val="24"/>
          <w:szCs w:val="24"/>
        </w:rPr>
        <w:t>и</w:t>
      </w:r>
      <w:r w:rsidRPr="0079523F">
        <w:rPr>
          <w:rFonts w:ascii="Times New Roman" w:hAnsi="Times New Roman"/>
          <w:sz w:val="24"/>
          <w:szCs w:val="24"/>
        </w:rPr>
        <w:t>я и воздействия окружающей среды.</w:t>
      </w:r>
    </w:p>
    <w:p w14:paraId="59BEE6E0" w14:textId="28E2FE88" w:rsidR="003F4F1D" w:rsidRPr="002C66D7" w:rsidRDefault="003A014C"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На мостовых сооружениях в пределах населенных пунктов следует предусматривать шумозащитные мероприятия в соответствии с СП 51.13330</w:t>
      </w:r>
      <w:r w:rsidR="003F4F1D" w:rsidRPr="002C66D7">
        <w:rPr>
          <w:rFonts w:ascii="Times New Roman" w:hAnsi="Times New Roman"/>
          <w:sz w:val="24"/>
          <w:szCs w:val="24"/>
        </w:rPr>
        <w:t>.</w:t>
      </w:r>
    </w:p>
    <w:p w14:paraId="0BABF76B" w14:textId="7081B98A"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Конструкция мостового полотна должна обеспечивать возможность механизированной безопасной для службы эксплуатации уборки проезжей части и тротуаров.</w:t>
      </w:r>
    </w:p>
    <w:p w14:paraId="1637D2F3" w14:textId="4B85EB0E" w:rsidR="003A014C" w:rsidRPr="002C66D7" w:rsidRDefault="003A014C"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EE7C67">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5F3F87C1" w14:textId="77777777" w:rsidR="002C4A3A" w:rsidRPr="002C66D7" w:rsidRDefault="009A1765"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5</w:t>
      </w:r>
      <w:r w:rsidR="002C4A3A" w:rsidRPr="002C66D7">
        <w:rPr>
          <w:rFonts w:ascii="Times New Roman" w:hAnsi="Times New Roman"/>
          <w:sz w:val="24"/>
          <w:szCs w:val="24"/>
        </w:rPr>
        <w:t xml:space="preserve">.60 Компоновочное решение мостового полотна зависит от </w:t>
      </w:r>
      <w:r w:rsidR="000C01DE" w:rsidRPr="002C66D7">
        <w:rPr>
          <w:rFonts w:ascii="Times New Roman" w:hAnsi="Times New Roman"/>
          <w:sz w:val="24"/>
          <w:szCs w:val="24"/>
        </w:rPr>
        <w:t xml:space="preserve">материала пролетного строения, места </w:t>
      </w:r>
      <w:r w:rsidR="002C4A3A" w:rsidRPr="002C66D7">
        <w:rPr>
          <w:rFonts w:ascii="Times New Roman" w:hAnsi="Times New Roman"/>
          <w:sz w:val="24"/>
          <w:szCs w:val="24"/>
        </w:rPr>
        <w:t>расположения мостового сооружения, его функционального назначения, вида транспортных средств, обращающихся по нему, наличия пешеходного движения.</w:t>
      </w:r>
    </w:p>
    <w:p w14:paraId="2347E6AF" w14:textId="308AC94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shd w:val="clear" w:color="auto" w:fill="FFFFFF"/>
        </w:rPr>
        <w:lastRenderedPageBreak/>
        <w:t>При наличии на сооружении трамвайного движения предпочтительн</w:t>
      </w:r>
      <w:r w:rsidR="005B4566" w:rsidRPr="002C66D7">
        <w:rPr>
          <w:rFonts w:ascii="Times New Roman" w:hAnsi="Times New Roman"/>
          <w:sz w:val="24"/>
          <w:szCs w:val="24"/>
          <w:shd w:val="clear" w:color="auto" w:fill="FFFFFF"/>
        </w:rPr>
        <w:t>о располагать</w:t>
      </w:r>
      <w:r w:rsidRPr="002C66D7">
        <w:rPr>
          <w:rFonts w:ascii="Times New Roman" w:hAnsi="Times New Roman"/>
          <w:sz w:val="24"/>
          <w:szCs w:val="24"/>
          <w:shd w:val="clear" w:color="auto" w:fill="FFFFFF"/>
        </w:rPr>
        <w:t xml:space="preserve"> трам</w:t>
      </w:r>
      <w:r w:rsidRPr="002C66D7">
        <w:rPr>
          <w:rFonts w:ascii="Times New Roman" w:hAnsi="Times New Roman"/>
          <w:sz w:val="24"/>
          <w:szCs w:val="24"/>
        </w:rPr>
        <w:t>вайн</w:t>
      </w:r>
      <w:r w:rsidR="007C509B" w:rsidRPr="002C66D7">
        <w:rPr>
          <w:rFonts w:ascii="Times New Roman" w:hAnsi="Times New Roman"/>
          <w:sz w:val="24"/>
          <w:szCs w:val="24"/>
        </w:rPr>
        <w:t>ые пути</w:t>
      </w:r>
      <w:r w:rsidRPr="002C66D7">
        <w:rPr>
          <w:rFonts w:ascii="Times New Roman" w:hAnsi="Times New Roman"/>
          <w:sz w:val="24"/>
          <w:szCs w:val="24"/>
        </w:rPr>
        <w:t xml:space="preserve"> на необособленном полотне.</w:t>
      </w:r>
    </w:p>
    <w:p w14:paraId="18698CD0" w14:textId="77777777" w:rsidR="007C509B"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Головки рельсов со стороны автопроезда должны располагаться на уровне верха покрытия проезжей части. </w:t>
      </w:r>
    </w:p>
    <w:p w14:paraId="244BB4BF" w14:textId="781FC376"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Разделительную полосу на мостовом сооружении предусматривают при условии, что она имеется на прилегающих участках дороги и на подходах к сооружению.</w:t>
      </w:r>
      <w:r w:rsidR="00EE7C67">
        <w:rPr>
          <w:rFonts w:ascii="Times New Roman" w:hAnsi="Times New Roman"/>
          <w:sz w:val="24"/>
          <w:szCs w:val="24"/>
        </w:rPr>
        <w:t xml:space="preserve"> </w:t>
      </w:r>
      <w:r w:rsidR="00EE7C67" w:rsidRPr="0079523F">
        <w:rPr>
          <w:rFonts w:ascii="Times New Roman" w:hAnsi="Times New Roman"/>
          <w:spacing w:val="-2"/>
          <w:sz w:val="24"/>
          <w:szCs w:val="24"/>
        </w:rPr>
        <w:t>П</w:t>
      </w:r>
      <w:r w:rsidR="00EE7C67" w:rsidRPr="0079523F">
        <w:rPr>
          <w:rFonts w:ascii="Times New Roman" w:hAnsi="Times New Roman"/>
          <w:sz w:val="24"/>
          <w:szCs w:val="24"/>
        </w:rPr>
        <w:t>ри</w:t>
      </w:r>
      <w:r w:rsidR="00EE7C67" w:rsidRPr="0079523F">
        <w:rPr>
          <w:rFonts w:ascii="Times New Roman" w:hAnsi="Times New Roman"/>
          <w:spacing w:val="20"/>
          <w:sz w:val="24"/>
          <w:szCs w:val="24"/>
        </w:rPr>
        <w:t xml:space="preserve"> </w:t>
      </w:r>
      <w:r w:rsidR="00EE7C67" w:rsidRPr="0079523F">
        <w:rPr>
          <w:rFonts w:ascii="Times New Roman" w:hAnsi="Times New Roman"/>
          <w:sz w:val="24"/>
          <w:szCs w:val="24"/>
        </w:rPr>
        <w:t>р</w:t>
      </w:r>
      <w:r w:rsidR="00EE7C67" w:rsidRPr="0079523F">
        <w:rPr>
          <w:rFonts w:ascii="Times New Roman" w:hAnsi="Times New Roman"/>
          <w:spacing w:val="-4"/>
          <w:sz w:val="24"/>
          <w:szCs w:val="24"/>
        </w:rPr>
        <w:t>а</w:t>
      </w:r>
      <w:r w:rsidR="00EE7C67" w:rsidRPr="0079523F">
        <w:rPr>
          <w:rFonts w:ascii="Times New Roman" w:hAnsi="Times New Roman"/>
          <w:spacing w:val="2"/>
          <w:sz w:val="24"/>
          <w:szCs w:val="24"/>
        </w:rPr>
        <w:t>з</w:t>
      </w:r>
      <w:r w:rsidR="00EE7C67" w:rsidRPr="0079523F">
        <w:rPr>
          <w:rFonts w:ascii="Times New Roman" w:hAnsi="Times New Roman"/>
          <w:spacing w:val="-2"/>
          <w:sz w:val="24"/>
          <w:szCs w:val="24"/>
        </w:rPr>
        <w:t>д</w:t>
      </w:r>
      <w:r w:rsidR="00EE7C67" w:rsidRPr="0079523F">
        <w:rPr>
          <w:rFonts w:ascii="Times New Roman" w:hAnsi="Times New Roman"/>
          <w:spacing w:val="-4"/>
          <w:sz w:val="24"/>
          <w:szCs w:val="24"/>
        </w:rPr>
        <w:t>е</w:t>
      </w:r>
      <w:r w:rsidR="00EE7C67" w:rsidRPr="0079523F">
        <w:rPr>
          <w:rFonts w:ascii="Times New Roman" w:hAnsi="Times New Roman"/>
          <w:sz w:val="24"/>
          <w:szCs w:val="24"/>
        </w:rPr>
        <w:t>ль</w:t>
      </w:r>
      <w:r w:rsidR="00EE7C67" w:rsidRPr="0079523F">
        <w:rPr>
          <w:rFonts w:ascii="Times New Roman" w:hAnsi="Times New Roman"/>
          <w:spacing w:val="-3"/>
          <w:sz w:val="24"/>
          <w:szCs w:val="24"/>
        </w:rPr>
        <w:t>н</w:t>
      </w:r>
      <w:r w:rsidR="00EE7C67" w:rsidRPr="0079523F">
        <w:rPr>
          <w:rFonts w:ascii="Times New Roman" w:hAnsi="Times New Roman"/>
          <w:spacing w:val="-1"/>
          <w:sz w:val="24"/>
          <w:szCs w:val="24"/>
        </w:rPr>
        <w:t>ы</w:t>
      </w:r>
      <w:r w:rsidR="00EE7C67" w:rsidRPr="0079523F">
        <w:rPr>
          <w:rFonts w:ascii="Times New Roman" w:hAnsi="Times New Roman"/>
          <w:sz w:val="24"/>
          <w:szCs w:val="24"/>
        </w:rPr>
        <w:t xml:space="preserve">х </w:t>
      </w:r>
      <w:r w:rsidR="00EE7C67" w:rsidRPr="0079523F">
        <w:rPr>
          <w:rFonts w:ascii="Times New Roman" w:hAnsi="Times New Roman"/>
          <w:spacing w:val="-3"/>
          <w:sz w:val="24"/>
          <w:szCs w:val="24"/>
        </w:rPr>
        <w:t>п</w:t>
      </w:r>
      <w:r w:rsidR="00EE7C67" w:rsidRPr="0079523F">
        <w:rPr>
          <w:rFonts w:ascii="Times New Roman" w:hAnsi="Times New Roman"/>
          <w:spacing w:val="6"/>
          <w:sz w:val="24"/>
          <w:szCs w:val="24"/>
        </w:rPr>
        <w:t>р</w:t>
      </w:r>
      <w:r w:rsidR="00EE7C67" w:rsidRPr="0079523F">
        <w:rPr>
          <w:rFonts w:ascii="Times New Roman" w:hAnsi="Times New Roman"/>
          <w:spacing w:val="-6"/>
          <w:sz w:val="24"/>
          <w:szCs w:val="24"/>
        </w:rPr>
        <w:t>о</w:t>
      </w:r>
      <w:r w:rsidR="00EE7C67" w:rsidRPr="0079523F">
        <w:rPr>
          <w:rFonts w:ascii="Times New Roman" w:hAnsi="Times New Roman"/>
          <w:sz w:val="24"/>
          <w:szCs w:val="24"/>
        </w:rPr>
        <w:t>л</w:t>
      </w:r>
      <w:r w:rsidR="00EE7C67" w:rsidRPr="0079523F">
        <w:rPr>
          <w:rFonts w:ascii="Times New Roman" w:hAnsi="Times New Roman"/>
          <w:spacing w:val="2"/>
          <w:sz w:val="24"/>
          <w:szCs w:val="24"/>
        </w:rPr>
        <w:t>е</w:t>
      </w:r>
      <w:r w:rsidR="00EE7C67" w:rsidRPr="0079523F">
        <w:rPr>
          <w:rFonts w:ascii="Times New Roman" w:hAnsi="Times New Roman"/>
          <w:spacing w:val="-2"/>
          <w:sz w:val="24"/>
          <w:szCs w:val="24"/>
        </w:rPr>
        <w:t>т</w:t>
      </w:r>
      <w:r w:rsidR="00EE7C67" w:rsidRPr="0079523F">
        <w:rPr>
          <w:rFonts w:ascii="Times New Roman" w:hAnsi="Times New Roman"/>
          <w:spacing w:val="3"/>
          <w:sz w:val="24"/>
          <w:szCs w:val="24"/>
        </w:rPr>
        <w:t>н</w:t>
      </w:r>
      <w:r w:rsidR="00EE7C67" w:rsidRPr="0079523F">
        <w:rPr>
          <w:rFonts w:ascii="Times New Roman" w:hAnsi="Times New Roman"/>
          <w:spacing w:val="-1"/>
          <w:sz w:val="24"/>
          <w:szCs w:val="24"/>
        </w:rPr>
        <w:t>ы</w:t>
      </w:r>
      <w:r w:rsidR="00EE7C67" w:rsidRPr="0079523F">
        <w:rPr>
          <w:rFonts w:ascii="Times New Roman" w:hAnsi="Times New Roman"/>
          <w:sz w:val="24"/>
          <w:szCs w:val="24"/>
        </w:rPr>
        <w:t>х</w:t>
      </w:r>
      <w:r w:rsidR="00EE7C67" w:rsidRPr="0079523F">
        <w:rPr>
          <w:rFonts w:ascii="Times New Roman" w:hAnsi="Times New Roman"/>
          <w:spacing w:val="23"/>
          <w:sz w:val="24"/>
          <w:szCs w:val="24"/>
        </w:rPr>
        <w:t xml:space="preserve"> </w:t>
      </w:r>
      <w:r w:rsidR="00EE7C67" w:rsidRPr="0079523F">
        <w:rPr>
          <w:rFonts w:ascii="Times New Roman" w:hAnsi="Times New Roman"/>
          <w:spacing w:val="-4"/>
          <w:sz w:val="24"/>
          <w:szCs w:val="24"/>
        </w:rPr>
        <w:t>с</w:t>
      </w:r>
      <w:r w:rsidR="00EE7C67" w:rsidRPr="0079523F">
        <w:rPr>
          <w:rFonts w:ascii="Times New Roman" w:hAnsi="Times New Roman"/>
          <w:spacing w:val="-2"/>
          <w:sz w:val="24"/>
          <w:szCs w:val="24"/>
        </w:rPr>
        <w:t>т</w:t>
      </w:r>
      <w:r w:rsidR="00EE7C67" w:rsidRPr="0079523F">
        <w:rPr>
          <w:rFonts w:ascii="Times New Roman" w:hAnsi="Times New Roman"/>
          <w:spacing w:val="6"/>
          <w:sz w:val="24"/>
          <w:szCs w:val="24"/>
        </w:rPr>
        <w:t>р</w:t>
      </w:r>
      <w:r w:rsidR="00EE7C67" w:rsidRPr="0079523F">
        <w:rPr>
          <w:rFonts w:ascii="Times New Roman" w:hAnsi="Times New Roman"/>
          <w:sz w:val="24"/>
          <w:szCs w:val="24"/>
        </w:rPr>
        <w:t>о</w:t>
      </w:r>
      <w:r w:rsidR="00EE7C67" w:rsidRPr="0079523F">
        <w:rPr>
          <w:rFonts w:ascii="Times New Roman" w:hAnsi="Times New Roman"/>
          <w:spacing w:val="-4"/>
          <w:sz w:val="24"/>
          <w:szCs w:val="24"/>
        </w:rPr>
        <w:t>е</w:t>
      </w:r>
      <w:r w:rsidR="00EE7C67" w:rsidRPr="0079523F">
        <w:rPr>
          <w:rFonts w:ascii="Times New Roman" w:hAnsi="Times New Roman"/>
          <w:spacing w:val="-3"/>
          <w:sz w:val="24"/>
          <w:szCs w:val="24"/>
        </w:rPr>
        <w:t>н</w:t>
      </w:r>
      <w:r w:rsidR="00EE7C67" w:rsidRPr="0079523F">
        <w:rPr>
          <w:rFonts w:ascii="Times New Roman" w:hAnsi="Times New Roman"/>
          <w:spacing w:val="3"/>
          <w:sz w:val="24"/>
          <w:szCs w:val="24"/>
        </w:rPr>
        <w:t>и</w:t>
      </w:r>
      <w:r w:rsidR="00EE7C67" w:rsidRPr="0079523F">
        <w:rPr>
          <w:rFonts w:ascii="Times New Roman" w:hAnsi="Times New Roman"/>
          <w:spacing w:val="-2"/>
          <w:sz w:val="24"/>
          <w:szCs w:val="24"/>
        </w:rPr>
        <w:t>я</w:t>
      </w:r>
      <w:r w:rsidR="00EE7C67" w:rsidRPr="0079523F">
        <w:rPr>
          <w:rFonts w:ascii="Times New Roman" w:hAnsi="Times New Roman"/>
          <w:sz w:val="24"/>
          <w:szCs w:val="24"/>
        </w:rPr>
        <w:t xml:space="preserve">х </w:t>
      </w:r>
      <w:r w:rsidR="00EE7C67" w:rsidRPr="0079523F">
        <w:rPr>
          <w:rFonts w:ascii="Times New Roman" w:hAnsi="Times New Roman"/>
          <w:spacing w:val="-3"/>
          <w:sz w:val="24"/>
          <w:szCs w:val="24"/>
        </w:rPr>
        <w:t>н</w:t>
      </w:r>
      <w:r w:rsidR="00EE7C67" w:rsidRPr="0079523F">
        <w:rPr>
          <w:rFonts w:ascii="Times New Roman" w:hAnsi="Times New Roman"/>
          <w:spacing w:val="2"/>
          <w:sz w:val="24"/>
          <w:szCs w:val="24"/>
        </w:rPr>
        <w:t>а</w:t>
      </w:r>
      <w:r w:rsidR="00EE7C67" w:rsidRPr="0079523F">
        <w:rPr>
          <w:rFonts w:ascii="Times New Roman" w:hAnsi="Times New Roman"/>
          <w:sz w:val="24"/>
          <w:szCs w:val="24"/>
        </w:rPr>
        <w:t>л</w:t>
      </w:r>
      <w:r w:rsidR="00EE7C67" w:rsidRPr="0079523F">
        <w:rPr>
          <w:rFonts w:ascii="Times New Roman" w:hAnsi="Times New Roman"/>
          <w:spacing w:val="-2"/>
          <w:sz w:val="24"/>
          <w:szCs w:val="24"/>
        </w:rPr>
        <w:t>и</w:t>
      </w:r>
      <w:r w:rsidR="00EE7C67" w:rsidRPr="0079523F">
        <w:rPr>
          <w:rFonts w:ascii="Times New Roman" w:hAnsi="Times New Roman"/>
          <w:spacing w:val="-1"/>
          <w:sz w:val="24"/>
          <w:szCs w:val="24"/>
        </w:rPr>
        <w:t>ч</w:t>
      </w:r>
      <w:r w:rsidR="00EE7C67" w:rsidRPr="0079523F">
        <w:rPr>
          <w:rFonts w:ascii="Times New Roman" w:hAnsi="Times New Roman"/>
          <w:spacing w:val="3"/>
          <w:sz w:val="24"/>
          <w:szCs w:val="24"/>
        </w:rPr>
        <w:t>и</w:t>
      </w:r>
      <w:r w:rsidR="00EE7C67" w:rsidRPr="0079523F">
        <w:rPr>
          <w:rFonts w:ascii="Times New Roman" w:hAnsi="Times New Roman"/>
          <w:sz w:val="24"/>
          <w:szCs w:val="24"/>
        </w:rPr>
        <w:t>е</w:t>
      </w:r>
      <w:r w:rsidR="00EE7C67" w:rsidRPr="0079523F">
        <w:rPr>
          <w:rFonts w:ascii="Times New Roman" w:hAnsi="Times New Roman"/>
          <w:spacing w:val="19"/>
          <w:sz w:val="24"/>
          <w:szCs w:val="24"/>
        </w:rPr>
        <w:t xml:space="preserve"> </w:t>
      </w:r>
      <w:r w:rsidR="00EE7C67" w:rsidRPr="0079523F">
        <w:rPr>
          <w:rFonts w:ascii="Times New Roman" w:hAnsi="Times New Roman"/>
          <w:spacing w:val="-6"/>
          <w:sz w:val="24"/>
          <w:szCs w:val="24"/>
        </w:rPr>
        <w:t>о</w:t>
      </w:r>
      <w:r w:rsidR="00EE7C67" w:rsidRPr="0079523F">
        <w:rPr>
          <w:rFonts w:ascii="Times New Roman" w:hAnsi="Times New Roman"/>
          <w:spacing w:val="3"/>
          <w:sz w:val="24"/>
          <w:szCs w:val="24"/>
        </w:rPr>
        <w:t>б</w:t>
      </w:r>
      <w:r w:rsidR="00EE7C67" w:rsidRPr="0079523F">
        <w:rPr>
          <w:rFonts w:ascii="Times New Roman" w:hAnsi="Times New Roman"/>
          <w:sz w:val="24"/>
          <w:szCs w:val="24"/>
        </w:rPr>
        <w:t>о</w:t>
      </w:r>
      <w:r w:rsidR="00EE7C67" w:rsidRPr="0079523F">
        <w:rPr>
          <w:rFonts w:ascii="Times New Roman" w:hAnsi="Times New Roman"/>
          <w:spacing w:val="2"/>
          <w:sz w:val="24"/>
          <w:szCs w:val="24"/>
        </w:rPr>
        <w:t>с</w:t>
      </w:r>
      <w:r w:rsidR="00EE7C67" w:rsidRPr="0079523F">
        <w:rPr>
          <w:rFonts w:ascii="Times New Roman" w:hAnsi="Times New Roman"/>
          <w:spacing w:val="-6"/>
          <w:sz w:val="24"/>
          <w:szCs w:val="24"/>
        </w:rPr>
        <w:t>о</w:t>
      </w:r>
      <w:r w:rsidR="00EE7C67" w:rsidRPr="0079523F">
        <w:rPr>
          <w:rFonts w:ascii="Times New Roman" w:hAnsi="Times New Roman"/>
          <w:spacing w:val="-2"/>
          <w:sz w:val="24"/>
          <w:szCs w:val="24"/>
        </w:rPr>
        <w:t>б</w:t>
      </w:r>
      <w:r w:rsidR="00EE7C67" w:rsidRPr="0079523F">
        <w:rPr>
          <w:rFonts w:ascii="Times New Roman" w:hAnsi="Times New Roman"/>
          <w:spacing w:val="6"/>
          <w:sz w:val="24"/>
          <w:szCs w:val="24"/>
        </w:rPr>
        <w:t>л</w:t>
      </w:r>
      <w:r w:rsidR="00EE7C67" w:rsidRPr="0079523F">
        <w:rPr>
          <w:rFonts w:ascii="Times New Roman" w:hAnsi="Times New Roman"/>
          <w:spacing w:val="-4"/>
          <w:sz w:val="24"/>
          <w:szCs w:val="24"/>
        </w:rPr>
        <w:t>е</w:t>
      </w:r>
      <w:r w:rsidR="00EE7C67" w:rsidRPr="0079523F">
        <w:rPr>
          <w:rFonts w:ascii="Times New Roman" w:hAnsi="Times New Roman"/>
          <w:spacing w:val="3"/>
          <w:sz w:val="24"/>
          <w:szCs w:val="24"/>
        </w:rPr>
        <w:t>нн</w:t>
      </w:r>
      <w:r w:rsidR="00EE7C67" w:rsidRPr="0079523F">
        <w:rPr>
          <w:rFonts w:ascii="Times New Roman" w:hAnsi="Times New Roman"/>
          <w:sz w:val="24"/>
          <w:szCs w:val="24"/>
        </w:rPr>
        <w:t>ой р</w:t>
      </w:r>
      <w:r w:rsidR="00EE7C67" w:rsidRPr="0079523F">
        <w:rPr>
          <w:rFonts w:ascii="Times New Roman" w:hAnsi="Times New Roman"/>
          <w:spacing w:val="2"/>
          <w:sz w:val="24"/>
          <w:szCs w:val="24"/>
        </w:rPr>
        <w:t>аз</w:t>
      </w:r>
      <w:r w:rsidR="00EE7C67" w:rsidRPr="0079523F">
        <w:rPr>
          <w:rFonts w:ascii="Times New Roman" w:hAnsi="Times New Roman"/>
          <w:spacing w:val="-2"/>
          <w:sz w:val="24"/>
          <w:szCs w:val="24"/>
        </w:rPr>
        <w:t>д</w:t>
      </w:r>
      <w:r w:rsidR="00EE7C67" w:rsidRPr="0079523F">
        <w:rPr>
          <w:rFonts w:ascii="Times New Roman" w:hAnsi="Times New Roman"/>
          <w:spacing w:val="-4"/>
          <w:sz w:val="24"/>
          <w:szCs w:val="24"/>
        </w:rPr>
        <w:t>е</w:t>
      </w:r>
      <w:r w:rsidR="00EE7C67" w:rsidRPr="0079523F">
        <w:rPr>
          <w:rFonts w:ascii="Times New Roman" w:hAnsi="Times New Roman"/>
          <w:sz w:val="24"/>
          <w:szCs w:val="24"/>
        </w:rPr>
        <w:t>л</w:t>
      </w:r>
      <w:r w:rsidR="00EE7C67" w:rsidRPr="0079523F">
        <w:rPr>
          <w:rFonts w:ascii="Times New Roman" w:hAnsi="Times New Roman"/>
          <w:spacing w:val="-2"/>
          <w:sz w:val="24"/>
          <w:szCs w:val="24"/>
        </w:rPr>
        <w:t>и</w:t>
      </w:r>
      <w:r w:rsidR="00EE7C67" w:rsidRPr="0079523F">
        <w:rPr>
          <w:rFonts w:ascii="Times New Roman" w:hAnsi="Times New Roman"/>
          <w:spacing w:val="3"/>
          <w:sz w:val="24"/>
          <w:szCs w:val="24"/>
        </w:rPr>
        <w:t>т</w:t>
      </w:r>
      <w:r w:rsidR="00EE7C67" w:rsidRPr="0079523F">
        <w:rPr>
          <w:rFonts w:ascii="Times New Roman" w:hAnsi="Times New Roman"/>
          <w:spacing w:val="-4"/>
          <w:sz w:val="24"/>
          <w:szCs w:val="24"/>
        </w:rPr>
        <w:t>е</w:t>
      </w:r>
      <w:r w:rsidR="00EE7C67" w:rsidRPr="0079523F">
        <w:rPr>
          <w:rFonts w:ascii="Times New Roman" w:hAnsi="Times New Roman"/>
          <w:sz w:val="24"/>
          <w:szCs w:val="24"/>
        </w:rPr>
        <w:t>ль</w:t>
      </w:r>
      <w:r w:rsidR="00EE7C67" w:rsidRPr="0079523F">
        <w:rPr>
          <w:rFonts w:ascii="Times New Roman" w:hAnsi="Times New Roman"/>
          <w:spacing w:val="2"/>
          <w:sz w:val="24"/>
          <w:szCs w:val="24"/>
        </w:rPr>
        <w:t>н</w:t>
      </w:r>
      <w:r w:rsidR="00EE7C67" w:rsidRPr="0079523F">
        <w:rPr>
          <w:rFonts w:ascii="Times New Roman" w:hAnsi="Times New Roman"/>
          <w:sz w:val="24"/>
          <w:szCs w:val="24"/>
        </w:rPr>
        <w:t xml:space="preserve">ой </w:t>
      </w:r>
      <w:r w:rsidR="00EE7C67" w:rsidRPr="0079523F">
        <w:rPr>
          <w:rFonts w:ascii="Times New Roman" w:hAnsi="Times New Roman"/>
          <w:spacing w:val="3"/>
          <w:sz w:val="24"/>
          <w:szCs w:val="24"/>
        </w:rPr>
        <w:t>п</w:t>
      </w:r>
      <w:r w:rsidR="00EE7C67" w:rsidRPr="0079523F">
        <w:rPr>
          <w:rFonts w:ascii="Times New Roman" w:hAnsi="Times New Roman"/>
          <w:spacing w:val="-6"/>
          <w:sz w:val="24"/>
          <w:szCs w:val="24"/>
        </w:rPr>
        <w:t>о</w:t>
      </w:r>
      <w:r w:rsidR="00EE7C67" w:rsidRPr="0079523F">
        <w:rPr>
          <w:rFonts w:ascii="Times New Roman" w:hAnsi="Times New Roman"/>
          <w:spacing w:val="6"/>
          <w:sz w:val="24"/>
          <w:szCs w:val="24"/>
        </w:rPr>
        <w:t>л</w:t>
      </w:r>
      <w:r w:rsidR="00EE7C67" w:rsidRPr="0079523F">
        <w:rPr>
          <w:rFonts w:ascii="Times New Roman" w:hAnsi="Times New Roman"/>
          <w:spacing w:val="-6"/>
          <w:sz w:val="24"/>
          <w:szCs w:val="24"/>
        </w:rPr>
        <w:t>о</w:t>
      </w:r>
      <w:r w:rsidR="00EE7C67" w:rsidRPr="0079523F">
        <w:rPr>
          <w:rFonts w:ascii="Times New Roman" w:hAnsi="Times New Roman"/>
          <w:spacing w:val="2"/>
          <w:sz w:val="24"/>
          <w:szCs w:val="24"/>
        </w:rPr>
        <w:t>с</w:t>
      </w:r>
      <w:r w:rsidR="00EE7C67" w:rsidRPr="0079523F">
        <w:rPr>
          <w:rFonts w:ascii="Times New Roman" w:hAnsi="Times New Roman"/>
          <w:sz w:val="24"/>
          <w:szCs w:val="24"/>
        </w:rPr>
        <w:t>ы</w:t>
      </w:r>
      <w:r w:rsidR="00EE7C67" w:rsidRPr="0079523F">
        <w:rPr>
          <w:rFonts w:ascii="Times New Roman" w:hAnsi="Times New Roman"/>
          <w:spacing w:val="1"/>
          <w:sz w:val="24"/>
          <w:szCs w:val="24"/>
        </w:rPr>
        <w:t xml:space="preserve"> </w:t>
      </w:r>
      <w:r w:rsidR="00EE7C67" w:rsidRPr="0079523F">
        <w:rPr>
          <w:rFonts w:ascii="Times New Roman" w:hAnsi="Times New Roman"/>
          <w:spacing w:val="-6"/>
          <w:sz w:val="24"/>
          <w:szCs w:val="24"/>
        </w:rPr>
        <w:t>о</w:t>
      </w:r>
      <w:r w:rsidR="00EE7C67" w:rsidRPr="0079523F">
        <w:rPr>
          <w:rFonts w:ascii="Times New Roman" w:hAnsi="Times New Roman"/>
          <w:spacing w:val="3"/>
          <w:sz w:val="24"/>
          <w:szCs w:val="24"/>
        </w:rPr>
        <w:t>б</w:t>
      </w:r>
      <w:r w:rsidR="00EE7C67" w:rsidRPr="0079523F">
        <w:rPr>
          <w:rFonts w:ascii="Times New Roman" w:hAnsi="Times New Roman"/>
          <w:spacing w:val="-2"/>
          <w:sz w:val="24"/>
          <w:szCs w:val="24"/>
        </w:rPr>
        <w:t>я</w:t>
      </w:r>
      <w:r w:rsidR="00EE7C67" w:rsidRPr="0079523F">
        <w:rPr>
          <w:rFonts w:ascii="Times New Roman" w:hAnsi="Times New Roman"/>
          <w:spacing w:val="2"/>
          <w:sz w:val="24"/>
          <w:szCs w:val="24"/>
        </w:rPr>
        <w:t>за</w:t>
      </w:r>
      <w:r w:rsidR="00EE7C67" w:rsidRPr="0079523F">
        <w:rPr>
          <w:rFonts w:ascii="Times New Roman" w:hAnsi="Times New Roman"/>
          <w:spacing w:val="-2"/>
          <w:sz w:val="24"/>
          <w:szCs w:val="24"/>
        </w:rPr>
        <w:t>т</w:t>
      </w:r>
      <w:r w:rsidR="00EE7C67" w:rsidRPr="0079523F">
        <w:rPr>
          <w:rFonts w:ascii="Times New Roman" w:hAnsi="Times New Roman"/>
          <w:spacing w:val="-4"/>
          <w:sz w:val="24"/>
          <w:szCs w:val="24"/>
        </w:rPr>
        <w:t>е</w:t>
      </w:r>
      <w:r w:rsidR="00EE7C67" w:rsidRPr="0079523F">
        <w:rPr>
          <w:rFonts w:ascii="Times New Roman" w:hAnsi="Times New Roman"/>
          <w:sz w:val="24"/>
          <w:szCs w:val="24"/>
        </w:rPr>
        <w:t>л</w:t>
      </w:r>
      <w:r w:rsidR="00EE7C67" w:rsidRPr="0079523F">
        <w:rPr>
          <w:rFonts w:ascii="Times New Roman" w:hAnsi="Times New Roman"/>
          <w:spacing w:val="5"/>
          <w:sz w:val="24"/>
          <w:szCs w:val="24"/>
        </w:rPr>
        <w:t>ь</w:t>
      </w:r>
      <w:r w:rsidR="00EE7C67" w:rsidRPr="0079523F">
        <w:rPr>
          <w:rFonts w:ascii="Times New Roman" w:hAnsi="Times New Roman"/>
          <w:spacing w:val="3"/>
          <w:sz w:val="24"/>
          <w:szCs w:val="24"/>
        </w:rPr>
        <w:t>н</w:t>
      </w:r>
      <w:r w:rsidR="00EE7C67" w:rsidRPr="0079523F">
        <w:rPr>
          <w:rFonts w:ascii="Times New Roman" w:hAnsi="Times New Roman"/>
          <w:spacing w:val="-6"/>
          <w:sz w:val="24"/>
          <w:szCs w:val="24"/>
        </w:rPr>
        <w:t>о</w:t>
      </w:r>
      <w:r w:rsidR="00EE7C67" w:rsidRPr="0079523F">
        <w:rPr>
          <w:rFonts w:ascii="Times New Roman" w:hAnsi="Times New Roman"/>
          <w:sz w:val="24"/>
          <w:szCs w:val="24"/>
        </w:rPr>
        <w:t>.</w:t>
      </w:r>
    </w:p>
    <w:p w14:paraId="0761CB2C"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Конструкция разделительной полосы на пролетном строении, общем под встречные направления движения, должна воспринимать нагрузку от транспортных средств, обращающихся по мостовому сооружению.</w:t>
      </w:r>
    </w:p>
    <w:p w14:paraId="0D062048" w14:textId="77777777" w:rsidR="00EE7C67" w:rsidRPr="00E04F66" w:rsidRDefault="00EE7C67" w:rsidP="00EE7C67">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4DBC0AE9" w14:textId="463541AC" w:rsidR="002C4A3A" w:rsidRPr="002C66D7" w:rsidRDefault="009A1765" w:rsidP="000E5789">
      <w:pPr>
        <w:pStyle w:val="af2"/>
        <w:shd w:val="clear" w:color="auto" w:fill="FFFFFF"/>
        <w:suppressAutoHyphens/>
        <w:ind w:firstLine="567"/>
        <w:jc w:val="both"/>
        <w:rPr>
          <w:rFonts w:ascii="Times New Roman" w:hAnsi="Times New Roman"/>
          <w:spacing w:val="-6"/>
          <w:sz w:val="24"/>
          <w:szCs w:val="24"/>
        </w:rPr>
      </w:pPr>
      <w:r w:rsidRPr="002C66D7">
        <w:rPr>
          <w:rFonts w:ascii="Times New Roman" w:hAnsi="Times New Roman"/>
          <w:spacing w:val="-6"/>
          <w:sz w:val="24"/>
          <w:szCs w:val="24"/>
          <w:shd w:val="clear" w:color="auto" w:fill="FFFFFF"/>
        </w:rPr>
        <w:t>5</w:t>
      </w:r>
      <w:r w:rsidR="002C4A3A" w:rsidRPr="002C66D7">
        <w:rPr>
          <w:rFonts w:ascii="Times New Roman" w:hAnsi="Times New Roman"/>
          <w:spacing w:val="-6"/>
          <w:sz w:val="24"/>
          <w:szCs w:val="24"/>
          <w:shd w:val="clear" w:color="auto" w:fill="FFFFFF"/>
        </w:rPr>
        <w:t xml:space="preserve">.61 </w:t>
      </w:r>
      <w:r w:rsidR="00E26447" w:rsidRPr="002C66D7">
        <w:rPr>
          <w:rFonts w:ascii="Times New Roman" w:hAnsi="Times New Roman"/>
          <w:spacing w:val="-6"/>
          <w:sz w:val="24"/>
          <w:szCs w:val="24"/>
          <w:shd w:val="clear" w:color="auto" w:fill="FFFFFF"/>
        </w:rPr>
        <w:t>Т</w:t>
      </w:r>
      <w:r w:rsidR="002C4A3A" w:rsidRPr="002C66D7">
        <w:rPr>
          <w:rFonts w:ascii="Times New Roman" w:hAnsi="Times New Roman"/>
          <w:spacing w:val="-6"/>
          <w:sz w:val="24"/>
          <w:szCs w:val="24"/>
          <w:shd w:val="clear" w:color="auto" w:fill="FFFFFF"/>
        </w:rPr>
        <w:t>ротуары могут быть расположены как с одной, так и с обеих сторон мостового со</w:t>
      </w:r>
      <w:r w:rsidR="002C4A3A" w:rsidRPr="002C66D7">
        <w:rPr>
          <w:rFonts w:ascii="Times New Roman" w:hAnsi="Times New Roman"/>
          <w:spacing w:val="-6"/>
          <w:sz w:val="24"/>
          <w:szCs w:val="24"/>
        </w:rPr>
        <w:t xml:space="preserve">оружения. При одностороннем расположении тротуара при </w:t>
      </w:r>
      <w:r w:rsidR="00EE7C67" w:rsidRPr="0079523F">
        <w:rPr>
          <w:rFonts w:ascii="Times New Roman" w:hAnsi="Times New Roman"/>
          <w:sz w:val="24"/>
          <w:szCs w:val="24"/>
        </w:rPr>
        <w:t>интенсивности движения по мосту свыше 1000 авт./</w:t>
      </w:r>
      <w:proofErr w:type="spellStart"/>
      <w:r w:rsidR="00EE7C67" w:rsidRPr="0079523F">
        <w:rPr>
          <w:rFonts w:ascii="Times New Roman" w:hAnsi="Times New Roman"/>
          <w:sz w:val="24"/>
          <w:szCs w:val="24"/>
        </w:rPr>
        <w:t>сут</w:t>
      </w:r>
      <w:proofErr w:type="spellEnd"/>
      <w:r w:rsidR="002C4A3A" w:rsidRPr="002C66D7">
        <w:rPr>
          <w:rFonts w:ascii="Times New Roman" w:hAnsi="Times New Roman"/>
          <w:spacing w:val="-6"/>
          <w:sz w:val="24"/>
          <w:szCs w:val="24"/>
        </w:rPr>
        <w:t xml:space="preserve"> должен быть предусмотрен безопасный переход пешеходов с одной стороны сооружения на другую посредством устройства пешеходного тоннеля под насыпью или тротуарного перехода, распол</w:t>
      </w:r>
      <w:r w:rsidR="006E2576" w:rsidRPr="002C66D7">
        <w:rPr>
          <w:rFonts w:ascii="Times New Roman" w:hAnsi="Times New Roman"/>
          <w:spacing w:val="-6"/>
          <w:sz w:val="24"/>
          <w:szCs w:val="24"/>
        </w:rPr>
        <w:t xml:space="preserve">агающегося </w:t>
      </w:r>
      <w:r w:rsidR="002C4A3A" w:rsidRPr="002C66D7">
        <w:rPr>
          <w:rFonts w:ascii="Times New Roman" w:hAnsi="Times New Roman"/>
          <w:spacing w:val="-6"/>
          <w:sz w:val="24"/>
          <w:szCs w:val="24"/>
        </w:rPr>
        <w:t>под мостовым сооружением на берме насыпи.</w:t>
      </w:r>
    </w:p>
    <w:p w14:paraId="41FB61C3" w14:textId="1E9A24AF"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На пролетных строениях, раздельных под направления встречного движения, </w:t>
      </w:r>
      <w:r w:rsidR="00EE7C67" w:rsidRPr="0079523F">
        <w:rPr>
          <w:rFonts w:ascii="Times New Roman" w:hAnsi="Times New Roman"/>
          <w:spacing w:val="1"/>
          <w:sz w:val="24"/>
          <w:szCs w:val="24"/>
        </w:rPr>
        <w:t>в</w:t>
      </w:r>
      <w:r w:rsidR="00EE7C67" w:rsidRPr="0079523F">
        <w:rPr>
          <w:rFonts w:ascii="Times New Roman" w:hAnsi="Times New Roman"/>
          <w:spacing w:val="-6"/>
          <w:sz w:val="24"/>
          <w:szCs w:val="24"/>
        </w:rPr>
        <w:t>о</w:t>
      </w:r>
      <w:r w:rsidR="00EE7C67" w:rsidRPr="0079523F">
        <w:rPr>
          <w:rFonts w:ascii="Times New Roman" w:hAnsi="Times New Roman"/>
          <w:spacing w:val="2"/>
          <w:sz w:val="24"/>
          <w:szCs w:val="24"/>
        </w:rPr>
        <w:t>зм</w:t>
      </w:r>
      <w:r w:rsidR="00EE7C67" w:rsidRPr="0079523F">
        <w:rPr>
          <w:rFonts w:ascii="Times New Roman" w:hAnsi="Times New Roman"/>
          <w:spacing w:val="-6"/>
          <w:sz w:val="24"/>
          <w:szCs w:val="24"/>
        </w:rPr>
        <w:t>о</w:t>
      </w:r>
      <w:r w:rsidR="00EE7C67" w:rsidRPr="0079523F">
        <w:rPr>
          <w:rFonts w:ascii="Times New Roman" w:hAnsi="Times New Roman"/>
          <w:sz w:val="24"/>
          <w:szCs w:val="24"/>
        </w:rPr>
        <w:t>ж</w:t>
      </w:r>
      <w:r w:rsidR="00EE7C67" w:rsidRPr="0079523F">
        <w:rPr>
          <w:rFonts w:ascii="Times New Roman" w:hAnsi="Times New Roman"/>
          <w:spacing w:val="3"/>
          <w:sz w:val="24"/>
          <w:szCs w:val="24"/>
        </w:rPr>
        <w:t>н</w:t>
      </w:r>
      <w:r w:rsidR="00EE7C67" w:rsidRPr="0079523F">
        <w:rPr>
          <w:rFonts w:ascii="Times New Roman" w:hAnsi="Times New Roman"/>
          <w:sz w:val="24"/>
          <w:szCs w:val="24"/>
        </w:rPr>
        <w:t>о</w:t>
      </w:r>
      <w:r w:rsidR="00EE7C67" w:rsidRPr="0079523F">
        <w:rPr>
          <w:rFonts w:ascii="Times New Roman" w:hAnsi="Times New Roman"/>
          <w:spacing w:val="3"/>
          <w:sz w:val="24"/>
          <w:szCs w:val="24"/>
        </w:rPr>
        <w:t xml:space="preserve"> </w:t>
      </w:r>
      <w:r w:rsidR="00EE7C67" w:rsidRPr="0079523F">
        <w:rPr>
          <w:rFonts w:ascii="Times New Roman" w:hAnsi="Times New Roman"/>
          <w:spacing w:val="-6"/>
          <w:sz w:val="24"/>
          <w:szCs w:val="24"/>
        </w:rPr>
        <w:t>у</w:t>
      </w:r>
      <w:r w:rsidR="00EE7C67" w:rsidRPr="0079523F">
        <w:rPr>
          <w:rFonts w:ascii="Times New Roman" w:hAnsi="Times New Roman"/>
          <w:spacing w:val="2"/>
          <w:sz w:val="24"/>
          <w:szCs w:val="24"/>
        </w:rPr>
        <w:t>с</w:t>
      </w:r>
      <w:r w:rsidR="00EE7C67" w:rsidRPr="0079523F">
        <w:rPr>
          <w:rFonts w:ascii="Times New Roman" w:hAnsi="Times New Roman"/>
          <w:spacing w:val="-2"/>
          <w:sz w:val="24"/>
          <w:szCs w:val="24"/>
        </w:rPr>
        <w:t>т</w:t>
      </w:r>
      <w:r w:rsidR="00EE7C67" w:rsidRPr="0079523F">
        <w:rPr>
          <w:rFonts w:ascii="Times New Roman" w:hAnsi="Times New Roman"/>
          <w:spacing w:val="6"/>
          <w:sz w:val="24"/>
          <w:szCs w:val="24"/>
        </w:rPr>
        <w:t>р</w:t>
      </w:r>
      <w:r w:rsidR="00EE7C67" w:rsidRPr="0079523F">
        <w:rPr>
          <w:rFonts w:ascii="Times New Roman" w:hAnsi="Times New Roman"/>
          <w:spacing w:val="-6"/>
          <w:sz w:val="24"/>
          <w:szCs w:val="24"/>
        </w:rPr>
        <w:t>о</w:t>
      </w:r>
      <w:r w:rsidR="00EE7C67" w:rsidRPr="0079523F">
        <w:rPr>
          <w:rFonts w:ascii="Times New Roman" w:hAnsi="Times New Roman"/>
          <w:spacing w:val="3"/>
          <w:sz w:val="24"/>
          <w:szCs w:val="24"/>
        </w:rPr>
        <w:t>й</w:t>
      </w:r>
      <w:r w:rsidR="00EE7C67" w:rsidRPr="0079523F">
        <w:rPr>
          <w:rFonts w:ascii="Times New Roman" w:hAnsi="Times New Roman"/>
          <w:spacing w:val="-4"/>
          <w:sz w:val="24"/>
          <w:szCs w:val="24"/>
        </w:rPr>
        <w:t>с</w:t>
      </w:r>
      <w:r w:rsidR="00EE7C67" w:rsidRPr="0079523F">
        <w:rPr>
          <w:rFonts w:ascii="Times New Roman" w:hAnsi="Times New Roman"/>
          <w:spacing w:val="-2"/>
          <w:sz w:val="24"/>
          <w:szCs w:val="24"/>
        </w:rPr>
        <w:t>т</w:t>
      </w:r>
      <w:r w:rsidR="00EE7C67" w:rsidRPr="0079523F">
        <w:rPr>
          <w:rFonts w:ascii="Times New Roman" w:hAnsi="Times New Roman"/>
          <w:spacing w:val="6"/>
          <w:sz w:val="24"/>
          <w:szCs w:val="24"/>
        </w:rPr>
        <w:t>в</w:t>
      </w:r>
      <w:r w:rsidR="00EE7C67" w:rsidRPr="0079523F">
        <w:rPr>
          <w:rFonts w:ascii="Times New Roman" w:hAnsi="Times New Roman"/>
          <w:sz w:val="24"/>
          <w:szCs w:val="24"/>
        </w:rPr>
        <w:t>о</w:t>
      </w:r>
      <w:r w:rsidR="00EE7C67" w:rsidRPr="0079523F">
        <w:rPr>
          <w:rFonts w:ascii="Times New Roman" w:hAnsi="Times New Roman"/>
          <w:spacing w:val="-3"/>
          <w:sz w:val="24"/>
          <w:szCs w:val="24"/>
        </w:rPr>
        <w:t xml:space="preserve"> </w:t>
      </w:r>
      <w:r w:rsidR="00EE7C67" w:rsidRPr="0079523F">
        <w:rPr>
          <w:rFonts w:ascii="Times New Roman" w:hAnsi="Times New Roman"/>
          <w:spacing w:val="-2"/>
          <w:sz w:val="24"/>
          <w:szCs w:val="24"/>
        </w:rPr>
        <w:t>т</w:t>
      </w:r>
      <w:r w:rsidR="00EE7C67" w:rsidRPr="0079523F">
        <w:rPr>
          <w:rFonts w:ascii="Times New Roman" w:hAnsi="Times New Roman"/>
          <w:spacing w:val="6"/>
          <w:sz w:val="24"/>
          <w:szCs w:val="24"/>
        </w:rPr>
        <w:t>р</w:t>
      </w:r>
      <w:r w:rsidR="00EE7C67" w:rsidRPr="0079523F">
        <w:rPr>
          <w:rFonts w:ascii="Times New Roman" w:hAnsi="Times New Roman"/>
          <w:spacing w:val="-6"/>
          <w:sz w:val="24"/>
          <w:szCs w:val="24"/>
        </w:rPr>
        <w:t>о</w:t>
      </w:r>
      <w:r w:rsidR="00EE7C67" w:rsidRPr="0079523F">
        <w:rPr>
          <w:rFonts w:ascii="Times New Roman" w:hAnsi="Times New Roman"/>
          <w:spacing w:val="3"/>
          <w:sz w:val="24"/>
          <w:szCs w:val="24"/>
        </w:rPr>
        <w:t>т</w:t>
      </w:r>
      <w:r w:rsidR="00EE7C67" w:rsidRPr="0079523F">
        <w:rPr>
          <w:rFonts w:ascii="Times New Roman" w:hAnsi="Times New Roman"/>
          <w:spacing w:val="-6"/>
          <w:sz w:val="24"/>
          <w:szCs w:val="24"/>
        </w:rPr>
        <w:t>у</w:t>
      </w:r>
      <w:r w:rsidR="00EE7C67" w:rsidRPr="0079523F">
        <w:rPr>
          <w:rFonts w:ascii="Times New Roman" w:hAnsi="Times New Roman"/>
          <w:spacing w:val="2"/>
          <w:sz w:val="24"/>
          <w:szCs w:val="24"/>
        </w:rPr>
        <w:t>а</w:t>
      </w:r>
      <w:r w:rsidR="00EE7C67" w:rsidRPr="0079523F">
        <w:rPr>
          <w:rFonts w:ascii="Times New Roman" w:hAnsi="Times New Roman"/>
          <w:spacing w:val="6"/>
          <w:sz w:val="24"/>
          <w:szCs w:val="24"/>
        </w:rPr>
        <w:t>р</w:t>
      </w:r>
      <w:r w:rsidR="00EE7C67" w:rsidRPr="0079523F">
        <w:rPr>
          <w:rFonts w:ascii="Times New Roman" w:hAnsi="Times New Roman"/>
          <w:spacing w:val="-6"/>
          <w:sz w:val="24"/>
          <w:szCs w:val="24"/>
        </w:rPr>
        <w:t>о</w:t>
      </w:r>
      <w:r w:rsidR="00EE7C67" w:rsidRPr="0079523F">
        <w:rPr>
          <w:rFonts w:ascii="Times New Roman" w:hAnsi="Times New Roman"/>
          <w:sz w:val="24"/>
          <w:szCs w:val="24"/>
        </w:rPr>
        <w:t>в</w:t>
      </w:r>
      <w:r w:rsidR="00EE7C67" w:rsidRPr="0079523F">
        <w:rPr>
          <w:rFonts w:ascii="Times New Roman" w:hAnsi="Times New Roman"/>
          <w:spacing w:val="3"/>
          <w:sz w:val="24"/>
          <w:szCs w:val="24"/>
        </w:rPr>
        <w:t xml:space="preserve"> </w:t>
      </w:r>
      <w:r w:rsidR="00EE7C67" w:rsidRPr="0079523F">
        <w:rPr>
          <w:rFonts w:ascii="Times New Roman" w:hAnsi="Times New Roman"/>
          <w:spacing w:val="-2"/>
          <w:sz w:val="24"/>
          <w:szCs w:val="24"/>
        </w:rPr>
        <w:t>т</w:t>
      </w:r>
      <w:r w:rsidR="00EE7C67" w:rsidRPr="0079523F">
        <w:rPr>
          <w:rFonts w:ascii="Times New Roman" w:hAnsi="Times New Roman"/>
          <w:spacing w:val="-6"/>
          <w:sz w:val="24"/>
          <w:szCs w:val="24"/>
        </w:rPr>
        <w:t>о</w:t>
      </w:r>
      <w:r w:rsidR="00EE7C67" w:rsidRPr="0079523F">
        <w:rPr>
          <w:rFonts w:ascii="Times New Roman" w:hAnsi="Times New Roman"/>
          <w:spacing w:val="6"/>
          <w:sz w:val="24"/>
          <w:szCs w:val="24"/>
        </w:rPr>
        <w:t>л</w:t>
      </w:r>
      <w:r w:rsidR="00EE7C67" w:rsidRPr="0079523F">
        <w:rPr>
          <w:rFonts w:ascii="Times New Roman" w:hAnsi="Times New Roman"/>
          <w:spacing w:val="-1"/>
          <w:sz w:val="24"/>
          <w:szCs w:val="24"/>
        </w:rPr>
        <w:t>ь</w:t>
      </w:r>
      <w:r w:rsidR="00EE7C67" w:rsidRPr="0079523F">
        <w:rPr>
          <w:rFonts w:ascii="Times New Roman" w:hAnsi="Times New Roman"/>
          <w:spacing w:val="3"/>
          <w:sz w:val="24"/>
          <w:szCs w:val="24"/>
        </w:rPr>
        <w:t>к</w:t>
      </w:r>
      <w:r w:rsidR="00EE7C67" w:rsidRPr="0079523F">
        <w:rPr>
          <w:rFonts w:ascii="Times New Roman" w:hAnsi="Times New Roman"/>
          <w:sz w:val="24"/>
          <w:szCs w:val="24"/>
        </w:rPr>
        <w:t>о</w:t>
      </w:r>
      <w:r w:rsidR="00EE7C67" w:rsidRPr="0079523F">
        <w:rPr>
          <w:rFonts w:ascii="Times New Roman" w:hAnsi="Times New Roman"/>
          <w:spacing w:val="-3"/>
          <w:sz w:val="24"/>
          <w:szCs w:val="24"/>
        </w:rPr>
        <w:t xml:space="preserve"> </w:t>
      </w:r>
      <w:r w:rsidR="00EE7C67" w:rsidRPr="0079523F">
        <w:rPr>
          <w:rFonts w:ascii="Times New Roman" w:hAnsi="Times New Roman"/>
          <w:sz w:val="24"/>
          <w:szCs w:val="24"/>
        </w:rPr>
        <w:t>с</w:t>
      </w:r>
      <w:r w:rsidR="00EE7C67" w:rsidRPr="0079523F">
        <w:rPr>
          <w:rFonts w:ascii="Times New Roman" w:hAnsi="Times New Roman"/>
          <w:spacing w:val="5"/>
          <w:sz w:val="24"/>
          <w:szCs w:val="24"/>
        </w:rPr>
        <w:t xml:space="preserve"> </w:t>
      </w:r>
      <w:r w:rsidR="00EE7C67" w:rsidRPr="0079523F">
        <w:rPr>
          <w:rFonts w:ascii="Times New Roman" w:hAnsi="Times New Roman"/>
          <w:spacing w:val="-6"/>
          <w:sz w:val="24"/>
          <w:szCs w:val="24"/>
        </w:rPr>
        <w:t>о</w:t>
      </w:r>
      <w:r w:rsidR="00EE7C67" w:rsidRPr="0079523F">
        <w:rPr>
          <w:rFonts w:ascii="Times New Roman" w:hAnsi="Times New Roman"/>
          <w:spacing w:val="-2"/>
          <w:sz w:val="24"/>
          <w:szCs w:val="24"/>
        </w:rPr>
        <w:t>д</w:t>
      </w:r>
      <w:r w:rsidR="00EE7C67" w:rsidRPr="0079523F">
        <w:rPr>
          <w:rFonts w:ascii="Times New Roman" w:hAnsi="Times New Roman"/>
          <w:spacing w:val="3"/>
          <w:sz w:val="24"/>
          <w:szCs w:val="24"/>
        </w:rPr>
        <w:t>н</w:t>
      </w:r>
      <w:r w:rsidR="00EE7C67" w:rsidRPr="0079523F">
        <w:rPr>
          <w:rFonts w:ascii="Times New Roman" w:hAnsi="Times New Roman"/>
          <w:sz w:val="24"/>
          <w:szCs w:val="24"/>
        </w:rPr>
        <w:t>ой</w:t>
      </w:r>
      <w:r w:rsidR="00EE7C67" w:rsidRPr="0079523F">
        <w:rPr>
          <w:rFonts w:ascii="Times New Roman" w:hAnsi="Times New Roman"/>
          <w:spacing w:val="6"/>
          <w:sz w:val="24"/>
          <w:szCs w:val="24"/>
        </w:rPr>
        <w:t xml:space="preserve"> </w:t>
      </w:r>
      <w:r w:rsidR="00EE7C67" w:rsidRPr="0079523F">
        <w:rPr>
          <w:rFonts w:ascii="Times New Roman" w:hAnsi="Times New Roman"/>
          <w:spacing w:val="-4"/>
          <w:sz w:val="24"/>
          <w:szCs w:val="24"/>
        </w:rPr>
        <w:t>с</w:t>
      </w:r>
      <w:r w:rsidR="00EE7C67" w:rsidRPr="0079523F">
        <w:rPr>
          <w:rFonts w:ascii="Times New Roman" w:hAnsi="Times New Roman"/>
          <w:spacing w:val="3"/>
          <w:sz w:val="24"/>
          <w:szCs w:val="24"/>
        </w:rPr>
        <w:t>т</w:t>
      </w:r>
      <w:r w:rsidR="00EE7C67" w:rsidRPr="0079523F">
        <w:rPr>
          <w:rFonts w:ascii="Times New Roman" w:hAnsi="Times New Roman"/>
          <w:spacing w:val="-6"/>
          <w:sz w:val="24"/>
          <w:szCs w:val="24"/>
        </w:rPr>
        <w:t>о</w:t>
      </w:r>
      <w:r w:rsidR="00EE7C67" w:rsidRPr="0079523F">
        <w:rPr>
          <w:rFonts w:ascii="Times New Roman" w:hAnsi="Times New Roman"/>
          <w:spacing w:val="6"/>
          <w:sz w:val="24"/>
          <w:szCs w:val="24"/>
        </w:rPr>
        <w:t>р</w:t>
      </w:r>
      <w:r w:rsidR="00EE7C67" w:rsidRPr="0079523F">
        <w:rPr>
          <w:rFonts w:ascii="Times New Roman" w:hAnsi="Times New Roman"/>
          <w:spacing w:val="-6"/>
          <w:sz w:val="24"/>
          <w:szCs w:val="24"/>
        </w:rPr>
        <w:t>о</w:t>
      </w:r>
      <w:r w:rsidR="00EE7C67" w:rsidRPr="0079523F">
        <w:rPr>
          <w:rFonts w:ascii="Times New Roman" w:hAnsi="Times New Roman"/>
          <w:spacing w:val="3"/>
          <w:sz w:val="24"/>
          <w:szCs w:val="24"/>
        </w:rPr>
        <w:t>н</w:t>
      </w:r>
      <w:r w:rsidR="00EE7C67" w:rsidRPr="0079523F">
        <w:rPr>
          <w:rFonts w:ascii="Times New Roman" w:hAnsi="Times New Roman"/>
          <w:spacing w:val="-1"/>
          <w:sz w:val="24"/>
          <w:szCs w:val="24"/>
        </w:rPr>
        <w:t>ы</w:t>
      </w:r>
      <w:r w:rsidRPr="002C66D7">
        <w:rPr>
          <w:rFonts w:ascii="Times New Roman" w:hAnsi="Times New Roman"/>
          <w:sz w:val="24"/>
          <w:szCs w:val="24"/>
        </w:rPr>
        <w:t>.</w:t>
      </w:r>
    </w:p>
    <w:p w14:paraId="63E25CDD" w14:textId="6B773272"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На </w:t>
      </w:r>
      <w:r w:rsidR="00560BB7" w:rsidRPr="002C66D7">
        <w:rPr>
          <w:rFonts w:ascii="Times New Roman" w:hAnsi="Times New Roman"/>
          <w:sz w:val="24"/>
          <w:szCs w:val="24"/>
        </w:rPr>
        <w:t>транспортн</w:t>
      </w:r>
      <w:r w:rsidRPr="002C66D7">
        <w:rPr>
          <w:rFonts w:ascii="Times New Roman" w:hAnsi="Times New Roman"/>
          <w:sz w:val="24"/>
          <w:szCs w:val="24"/>
        </w:rPr>
        <w:t xml:space="preserve">ых развязках в разных </w:t>
      </w:r>
      <w:r w:rsidRPr="002C66D7">
        <w:rPr>
          <w:rFonts w:ascii="Times New Roman" w:hAnsi="Times New Roman"/>
          <w:sz w:val="24"/>
          <w:szCs w:val="24"/>
          <w:shd w:val="clear" w:color="auto" w:fill="FFFFFF"/>
        </w:rPr>
        <w:t>уровнях</w:t>
      </w:r>
      <w:r w:rsidR="00E26447" w:rsidRPr="002C66D7">
        <w:rPr>
          <w:rFonts w:ascii="Times New Roman" w:hAnsi="Times New Roman"/>
          <w:sz w:val="24"/>
          <w:szCs w:val="24"/>
          <w:shd w:val="clear" w:color="auto" w:fill="FFFFFF"/>
        </w:rPr>
        <w:t xml:space="preserve"> и</w:t>
      </w:r>
      <w:r w:rsidRPr="002C66D7">
        <w:rPr>
          <w:rFonts w:ascii="Times New Roman" w:hAnsi="Times New Roman"/>
          <w:sz w:val="24"/>
          <w:szCs w:val="24"/>
          <w:shd w:val="clear" w:color="auto" w:fill="FFFFFF"/>
        </w:rPr>
        <w:t xml:space="preserve"> </w:t>
      </w:r>
      <w:r w:rsidR="00C51FDE" w:rsidRPr="002C66D7">
        <w:rPr>
          <w:rFonts w:ascii="Times New Roman" w:hAnsi="Times New Roman"/>
          <w:sz w:val="24"/>
          <w:szCs w:val="24"/>
        </w:rPr>
        <w:t xml:space="preserve">мостовых сооружениях, где не предусмотрено </w:t>
      </w:r>
      <w:r w:rsidR="00EE7C67" w:rsidRPr="0079523F">
        <w:rPr>
          <w:rFonts w:ascii="Times New Roman" w:hAnsi="Times New Roman"/>
          <w:sz w:val="24"/>
          <w:szCs w:val="24"/>
        </w:rPr>
        <w:t>регулярное</w:t>
      </w:r>
      <w:r w:rsidR="00EE7C67" w:rsidRPr="002C66D7">
        <w:rPr>
          <w:rFonts w:ascii="Times New Roman" w:hAnsi="Times New Roman"/>
          <w:sz w:val="24"/>
          <w:szCs w:val="24"/>
        </w:rPr>
        <w:t xml:space="preserve"> </w:t>
      </w:r>
      <w:r w:rsidR="00C51FDE" w:rsidRPr="002C66D7">
        <w:rPr>
          <w:rFonts w:ascii="Times New Roman" w:hAnsi="Times New Roman"/>
          <w:sz w:val="24"/>
          <w:szCs w:val="24"/>
        </w:rPr>
        <w:t>пешеходное движение</w:t>
      </w:r>
      <w:r w:rsidRPr="002C66D7">
        <w:rPr>
          <w:rFonts w:ascii="Times New Roman" w:hAnsi="Times New Roman"/>
          <w:sz w:val="24"/>
          <w:szCs w:val="24"/>
          <w:shd w:val="clear" w:color="auto" w:fill="FFFFFF"/>
        </w:rPr>
        <w:t xml:space="preserve">, </w:t>
      </w:r>
      <w:r w:rsidR="00560BB7" w:rsidRPr="002C66D7">
        <w:rPr>
          <w:rFonts w:ascii="Times New Roman" w:hAnsi="Times New Roman"/>
          <w:sz w:val="24"/>
          <w:szCs w:val="24"/>
          <w:shd w:val="clear" w:color="auto" w:fill="FFFFFF"/>
        </w:rPr>
        <w:t xml:space="preserve">а также на мостовых сооружениях длиной до </w:t>
      </w:r>
      <w:smartTag w:uri="urn:schemas-microsoft-com:office:smarttags" w:element="metricconverter">
        <w:smartTagPr>
          <w:attr w:name="ProductID" w:val="50 м"/>
        </w:smartTagPr>
        <w:r w:rsidR="00560BB7" w:rsidRPr="002C66D7">
          <w:rPr>
            <w:rFonts w:ascii="Times New Roman" w:hAnsi="Times New Roman"/>
            <w:sz w:val="24"/>
            <w:szCs w:val="24"/>
            <w:shd w:val="clear" w:color="auto" w:fill="FFFFFF"/>
          </w:rPr>
          <w:t>50 м</w:t>
        </w:r>
      </w:smartTag>
      <w:r w:rsidR="00560BB7" w:rsidRPr="002C66D7">
        <w:rPr>
          <w:rFonts w:ascii="Times New Roman" w:hAnsi="Times New Roman"/>
          <w:sz w:val="24"/>
          <w:szCs w:val="24"/>
          <w:shd w:val="clear" w:color="auto" w:fill="FFFFFF"/>
        </w:rPr>
        <w:t>, расположенных за пределами населенных пунктов, тротуары и служебные проходы</w:t>
      </w:r>
      <w:r w:rsidR="00EE7C67" w:rsidRPr="00EE7C67">
        <w:rPr>
          <w:rFonts w:ascii="Times New Roman" w:hAnsi="Times New Roman"/>
          <w:sz w:val="24"/>
          <w:szCs w:val="24"/>
        </w:rPr>
        <w:t xml:space="preserve"> </w:t>
      </w:r>
      <w:r w:rsidR="00EE7C67" w:rsidRPr="0079523F">
        <w:rPr>
          <w:rFonts w:ascii="Times New Roman" w:hAnsi="Times New Roman"/>
          <w:sz w:val="24"/>
          <w:szCs w:val="24"/>
        </w:rPr>
        <w:t>допускается</w:t>
      </w:r>
      <w:r w:rsidR="00560BB7" w:rsidRPr="002C66D7">
        <w:rPr>
          <w:rFonts w:ascii="Times New Roman" w:hAnsi="Times New Roman"/>
          <w:sz w:val="24"/>
          <w:szCs w:val="24"/>
          <w:shd w:val="clear" w:color="auto" w:fill="FFFFFF"/>
        </w:rPr>
        <w:t xml:space="preserve"> </w:t>
      </w:r>
      <w:r w:rsidR="00EE7C67" w:rsidRPr="0079523F">
        <w:rPr>
          <w:rFonts w:ascii="Times New Roman" w:hAnsi="Times New Roman"/>
          <w:sz w:val="24"/>
          <w:szCs w:val="24"/>
        </w:rPr>
        <w:t>не устраивать</w:t>
      </w:r>
      <w:r w:rsidR="00560BB7" w:rsidRPr="002C66D7">
        <w:rPr>
          <w:rFonts w:ascii="Times New Roman" w:hAnsi="Times New Roman"/>
          <w:sz w:val="24"/>
          <w:szCs w:val="24"/>
          <w:shd w:val="clear" w:color="auto" w:fill="FFFFFF"/>
        </w:rPr>
        <w:t xml:space="preserve">. </w:t>
      </w:r>
      <w:r w:rsidR="00EE7C67" w:rsidRPr="0079523F">
        <w:rPr>
          <w:rFonts w:ascii="Times New Roman" w:hAnsi="Times New Roman"/>
          <w:sz w:val="24"/>
          <w:szCs w:val="24"/>
        </w:rPr>
        <w:t>При этом не допускается уменьшение ширины правой по ходу движения полосы безопасности.</w:t>
      </w:r>
    </w:p>
    <w:p w14:paraId="7E11811E"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Ширину тротуаров назначают по расчету</w:t>
      </w:r>
      <w:r w:rsidR="000C01DE" w:rsidRPr="002C66D7">
        <w:rPr>
          <w:rFonts w:ascii="Times New Roman" w:hAnsi="Times New Roman"/>
          <w:sz w:val="24"/>
          <w:szCs w:val="24"/>
        </w:rPr>
        <w:t>.</w:t>
      </w:r>
      <w:r w:rsidRPr="002C66D7">
        <w:rPr>
          <w:rFonts w:ascii="Times New Roman" w:hAnsi="Times New Roman"/>
          <w:sz w:val="24"/>
          <w:szCs w:val="24"/>
        </w:rPr>
        <w:t xml:space="preserve"> Минимальную ширину тротуаров принимают равной </w:t>
      </w:r>
      <w:smartTag w:uri="urn:schemas-microsoft-com:office:smarttags" w:element="metricconverter">
        <w:smartTagPr>
          <w:attr w:name="ProductID" w:val="1,0 м"/>
        </w:smartTagPr>
        <w:r w:rsidRPr="002C66D7">
          <w:rPr>
            <w:rFonts w:ascii="Times New Roman" w:hAnsi="Times New Roman"/>
            <w:sz w:val="24"/>
            <w:szCs w:val="24"/>
          </w:rPr>
          <w:t>1,0 м</w:t>
        </w:r>
      </w:smartTag>
      <w:r w:rsidR="00F450AE" w:rsidRPr="002C66D7">
        <w:rPr>
          <w:rFonts w:ascii="Times New Roman" w:hAnsi="Times New Roman"/>
          <w:sz w:val="24"/>
          <w:szCs w:val="24"/>
        </w:rPr>
        <w:t xml:space="preserve">, а в городах и населенных пунктах </w:t>
      </w:r>
      <w:r w:rsidR="00560BB7" w:rsidRPr="002C66D7">
        <w:rPr>
          <w:rFonts w:ascii="Times New Roman" w:hAnsi="Times New Roman"/>
          <w:sz w:val="24"/>
          <w:szCs w:val="24"/>
        </w:rPr>
        <w:t>—</w:t>
      </w:r>
      <w:r w:rsidR="00F450AE" w:rsidRPr="002C66D7">
        <w:rPr>
          <w:rFonts w:ascii="Times New Roman" w:hAnsi="Times New Roman"/>
          <w:sz w:val="24"/>
          <w:szCs w:val="24"/>
        </w:rPr>
        <w:t xml:space="preserve"> </w:t>
      </w:r>
      <w:smartTag w:uri="urn:schemas-microsoft-com:office:smarttags" w:element="metricconverter">
        <w:smartTagPr>
          <w:attr w:name="ProductID" w:val="1,5 м"/>
        </w:smartTagPr>
        <w:r w:rsidR="00F450AE" w:rsidRPr="002C66D7">
          <w:rPr>
            <w:rFonts w:ascii="Times New Roman" w:hAnsi="Times New Roman"/>
            <w:sz w:val="24"/>
            <w:szCs w:val="24"/>
          </w:rPr>
          <w:t>1,5 м</w:t>
        </w:r>
      </w:smartTag>
      <w:r w:rsidR="00F450AE" w:rsidRPr="002C66D7">
        <w:rPr>
          <w:rFonts w:ascii="Times New Roman" w:hAnsi="Times New Roman"/>
          <w:sz w:val="24"/>
          <w:szCs w:val="24"/>
        </w:rPr>
        <w:t xml:space="preserve">. </w:t>
      </w:r>
      <w:r w:rsidRPr="002C66D7">
        <w:rPr>
          <w:rFonts w:ascii="Times New Roman" w:hAnsi="Times New Roman"/>
          <w:sz w:val="24"/>
          <w:szCs w:val="24"/>
        </w:rPr>
        <w:t xml:space="preserve">При большей ширине тротуаров ее назначают равной 1,5; </w:t>
      </w:r>
      <w:smartTag w:uri="urn:schemas-microsoft-com:office:smarttags" w:element="metricconverter">
        <w:smartTagPr>
          <w:attr w:name="ProductID" w:val="2,25 м"/>
        </w:smartTagPr>
        <w:r w:rsidRPr="002C66D7">
          <w:rPr>
            <w:rFonts w:ascii="Times New Roman" w:hAnsi="Times New Roman"/>
            <w:sz w:val="24"/>
            <w:szCs w:val="24"/>
          </w:rPr>
          <w:t>2,25 м</w:t>
        </w:r>
      </w:smartTag>
      <w:r w:rsidRPr="002C66D7">
        <w:rPr>
          <w:rFonts w:ascii="Times New Roman" w:hAnsi="Times New Roman"/>
          <w:sz w:val="24"/>
          <w:szCs w:val="24"/>
        </w:rPr>
        <w:t xml:space="preserve">  </w:t>
      </w:r>
      <w:r w:rsidR="007C509B" w:rsidRPr="002C66D7">
        <w:rPr>
          <w:rFonts w:ascii="Times New Roman" w:hAnsi="Times New Roman"/>
          <w:sz w:val="24"/>
          <w:szCs w:val="24"/>
        </w:rPr>
        <w:t>и далее</w:t>
      </w:r>
      <w:r w:rsidRPr="002C66D7">
        <w:rPr>
          <w:rFonts w:ascii="Times New Roman" w:hAnsi="Times New Roman"/>
          <w:sz w:val="24"/>
          <w:szCs w:val="24"/>
        </w:rPr>
        <w:t xml:space="preserve"> </w:t>
      </w:r>
      <w:r w:rsidR="00560BB7" w:rsidRPr="002C66D7">
        <w:rPr>
          <w:rFonts w:ascii="Times New Roman" w:hAnsi="Times New Roman"/>
          <w:sz w:val="24"/>
          <w:szCs w:val="24"/>
        </w:rPr>
        <w:t>—</w:t>
      </w:r>
      <w:r w:rsidR="000C01DE" w:rsidRPr="002C66D7">
        <w:rPr>
          <w:rFonts w:ascii="Times New Roman" w:hAnsi="Times New Roman"/>
          <w:sz w:val="24"/>
          <w:szCs w:val="24"/>
        </w:rPr>
        <w:t xml:space="preserve"> </w:t>
      </w:r>
      <w:r w:rsidRPr="002C66D7">
        <w:rPr>
          <w:rFonts w:ascii="Times New Roman" w:hAnsi="Times New Roman"/>
          <w:sz w:val="24"/>
          <w:szCs w:val="24"/>
        </w:rPr>
        <w:t xml:space="preserve">кратной </w:t>
      </w:r>
      <w:smartTag w:uri="urn:schemas-microsoft-com:office:smarttags" w:element="metricconverter">
        <w:smartTagPr>
          <w:attr w:name="ProductID" w:val="0,75 м"/>
        </w:smartTagPr>
        <w:r w:rsidRPr="002C66D7">
          <w:rPr>
            <w:rFonts w:ascii="Times New Roman" w:hAnsi="Times New Roman"/>
            <w:sz w:val="24"/>
            <w:szCs w:val="24"/>
          </w:rPr>
          <w:t>0,75 м</w:t>
        </w:r>
      </w:smartTag>
      <w:r w:rsidRPr="002C66D7">
        <w:rPr>
          <w:rFonts w:ascii="Times New Roman" w:hAnsi="Times New Roman"/>
          <w:sz w:val="24"/>
          <w:szCs w:val="24"/>
        </w:rPr>
        <w:t xml:space="preserve">. </w:t>
      </w:r>
      <w:r w:rsidR="00FE761E" w:rsidRPr="002C66D7">
        <w:rPr>
          <w:rFonts w:ascii="Times New Roman" w:hAnsi="Times New Roman"/>
          <w:sz w:val="24"/>
          <w:szCs w:val="24"/>
        </w:rPr>
        <w:t>При соответствующем обосновании д</w:t>
      </w:r>
      <w:r w:rsidRPr="002C66D7">
        <w:rPr>
          <w:rFonts w:ascii="Times New Roman" w:hAnsi="Times New Roman"/>
          <w:sz w:val="24"/>
          <w:szCs w:val="24"/>
        </w:rPr>
        <w:t xml:space="preserve">опускается принимать ширину тротуаров не кратную </w:t>
      </w:r>
      <w:smartTag w:uri="urn:schemas-microsoft-com:office:smarttags" w:element="metricconverter">
        <w:smartTagPr>
          <w:attr w:name="ProductID" w:val="0,75 м"/>
        </w:smartTagPr>
        <w:r w:rsidRPr="002C66D7">
          <w:rPr>
            <w:rFonts w:ascii="Times New Roman" w:hAnsi="Times New Roman"/>
            <w:sz w:val="24"/>
            <w:szCs w:val="24"/>
          </w:rPr>
          <w:t>0,75 м</w:t>
        </w:r>
      </w:smartTag>
      <w:r w:rsidRPr="002C66D7">
        <w:rPr>
          <w:rFonts w:ascii="Times New Roman" w:hAnsi="Times New Roman"/>
          <w:sz w:val="24"/>
          <w:szCs w:val="24"/>
        </w:rPr>
        <w:t>.</w:t>
      </w:r>
    </w:p>
    <w:p w14:paraId="00935F40" w14:textId="4BB5E406" w:rsidR="00F450AE" w:rsidRPr="002C66D7" w:rsidRDefault="00F450AE" w:rsidP="000E5789">
      <w:pPr>
        <w:pStyle w:val="af2"/>
        <w:shd w:val="clear" w:color="auto" w:fill="FFFFFF"/>
        <w:suppressAutoHyphens/>
        <w:ind w:firstLine="567"/>
        <w:jc w:val="both"/>
        <w:rPr>
          <w:rFonts w:ascii="Times New Roman" w:hAnsi="Times New Roman"/>
          <w:sz w:val="24"/>
          <w:szCs w:val="24"/>
          <w:shd w:val="clear" w:color="auto" w:fill="FFFF00"/>
        </w:rPr>
      </w:pPr>
      <w:r w:rsidRPr="002C66D7">
        <w:rPr>
          <w:rFonts w:ascii="Times New Roman" w:hAnsi="Times New Roman"/>
          <w:sz w:val="24"/>
          <w:szCs w:val="24"/>
        </w:rPr>
        <w:t>При отсутствии регулярного</w:t>
      </w:r>
      <w:r w:rsidR="00560BB7" w:rsidRPr="002C66D7">
        <w:rPr>
          <w:rFonts w:ascii="Times New Roman" w:hAnsi="Times New Roman"/>
          <w:sz w:val="24"/>
          <w:szCs w:val="24"/>
        </w:rPr>
        <w:t xml:space="preserve"> пешеходного</w:t>
      </w:r>
      <w:r w:rsidRPr="002C66D7">
        <w:rPr>
          <w:rFonts w:ascii="Times New Roman" w:hAnsi="Times New Roman"/>
          <w:sz w:val="24"/>
          <w:szCs w:val="24"/>
        </w:rPr>
        <w:t xml:space="preserve"> движения (менее 200 чел/</w:t>
      </w:r>
      <w:proofErr w:type="spellStart"/>
      <w:r w:rsidRPr="002C66D7">
        <w:rPr>
          <w:rFonts w:ascii="Times New Roman" w:hAnsi="Times New Roman"/>
          <w:sz w:val="24"/>
          <w:szCs w:val="24"/>
        </w:rPr>
        <w:t>сут</w:t>
      </w:r>
      <w:proofErr w:type="spellEnd"/>
      <w:r w:rsidRPr="002C66D7">
        <w:rPr>
          <w:rFonts w:ascii="Times New Roman" w:hAnsi="Times New Roman"/>
          <w:sz w:val="24"/>
          <w:szCs w:val="24"/>
        </w:rPr>
        <w:t xml:space="preserve">) </w:t>
      </w:r>
      <w:r w:rsidR="00EA36CD" w:rsidRPr="0079523F">
        <w:rPr>
          <w:rFonts w:ascii="Times New Roman" w:hAnsi="Times New Roman"/>
          <w:spacing w:val="-2"/>
          <w:sz w:val="24"/>
          <w:szCs w:val="24"/>
        </w:rPr>
        <w:t>могут устраиваться</w:t>
      </w:r>
      <w:r w:rsidRPr="002C66D7">
        <w:rPr>
          <w:rFonts w:ascii="Times New Roman" w:hAnsi="Times New Roman"/>
          <w:sz w:val="24"/>
          <w:szCs w:val="24"/>
        </w:rPr>
        <w:t xml:space="preserve"> служебные проходы  шириной </w:t>
      </w:r>
      <w:smartTag w:uri="urn:schemas-microsoft-com:office:smarttags" w:element="metricconverter">
        <w:smartTagPr>
          <w:attr w:name="ProductID" w:val="0,75 м"/>
        </w:smartTagPr>
        <w:r w:rsidRPr="002C66D7">
          <w:rPr>
            <w:rFonts w:ascii="Times New Roman" w:hAnsi="Times New Roman"/>
            <w:sz w:val="24"/>
            <w:szCs w:val="24"/>
          </w:rPr>
          <w:t>0,75 м</w:t>
        </w:r>
      </w:smartTag>
      <w:r w:rsidRPr="002C66D7">
        <w:rPr>
          <w:rFonts w:ascii="Times New Roman" w:hAnsi="Times New Roman"/>
          <w:sz w:val="24"/>
          <w:szCs w:val="24"/>
        </w:rPr>
        <w:t xml:space="preserve"> (с одной или с обеих сторон мостового </w:t>
      </w:r>
      <w:r w:rsidRPr="002C66D7">
        <w:rPr>
          <w:rFonts w:ascii="Times New Roman" w:hAnsi="Times New Roman"/>
          <w:sz w:val="24"/>
          <w:szCs w:val="24"/>
          <w:shd w:val="clear" w:color="auto" w:fill="FFFFFF"/>
        </w:rPr>
        <w:t>сооружения).</w:t>
      </w:r>
      <w:r w:rsidRPr="002C66D7">
        <w:rPr>
          <w:rFonts w:ascii="Times New Roman" w:hAnsi="Times New Roman"/>
          <w:sz w:val="24"/>
          <w:szCs w:val="24"/>
          <w:shd w:val="clear" w:color="auto" w:fill="FFFF00"/>
        </w:rPr>
        <w:t xml:space="preserve"> </w:t>
      </w:r>
    </w:p>
    <w:p w14:paraId="6E869D85" w14:textId="327BF007" w:rsidR="00C51FDE" w:rsidRPr="002C66D7" w:rsidRDefault="00C51FDE"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EA36CD">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30B9DDC3" w14:textId="77777777" w:rsidR="002C4A3A" w:rsidRPr="002C66D7" w:rsidRDefault="009A1765"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5</w:t>
      </w:r>
      <w:r w:rsidR="002C4A3A" w:rsidRPr="002C66D7">
        <w:rPr>
          <w:rFonts w:ascii="Times New Roman" w:hAnsi="Times New Roman"/>
          <w:sz w:val="24"/>
          <w:szCs w:val="24"/>
        </w:rPr>
        <w:t>.62 Тротуары и обособленное трамвайное полотно на мостовом сооружении должны быть отделены от проезжей части ограждающими устройствами барьерного или  парапетного типа. Применение тросовых ограждений не допускается.</w:t>
      </w:r>
    </w:p>
    <w:p w14:paraId="657D4E91"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На деревянных мостах устанавливают </w:t>
      </w:r>
      <w:proofErr w:type="spellStart"/>
      <w:r w:rsidRPr="002C66D7">
        <w:rPr>
          <w:rFonts w:ascii="Times New Roman" w:hAnsi="Times New Roman"/>
          <w:sz w:val="24"/>
          <w:szCs w:val="24"/>
        </w:rPr>
        <w:t>колесоотбойный</w:t>
      </w:r>
      <w:proofErr w:type="spellEnd"/>
      <w:r w:rsidRPr="002C66D7">
        <w:rPr>
          <w:rFonts w:ascii="Times New Roman" w:hAnsi="Times New Roman"/>
          <w:sz w:val="24"/>
          <w:szCs w:val="24"/>
        </w:rPr>
        <w:t xml:space="preserve"> брус высотой </w:t>
      </w:r>
      <w:r w:rsidR="007C509B" w:rsidRPr="002C66D7">
        <w:rPr>
          <w:rFonts w:ascii="Times New Roman" w:hAnsi="Times New Roman"/>
          <w:sz w:val="24"/>
          <w:szCs w:val="24"/>
        </w:rPr>
        <w:t xml:space="preserve">не менее </w:t>
      </w:r>
      <w:r w:rsidRPr="002C66D7">
        <w:rPr>
          <w:rFonts w:ascii="Times New Roman" w:hAnsi="Times New Roman"/>
          <w:sz w:val="24"/>
          <w:szCs w:val="24"/>
        </w:rPr>
        <w:t>0,</w:t>
      </w:r>
      <w:r w:rsidR="00560BB7" w:rsidRPr="002C66D7">
        <w:rPr>
          <w:rFonts w:ascii="Times New Roman" w:hAnsi="Times New Roman"/>
          <w:sz w:val="24"/>
          <w:szCs w:val="24"/>
        </w:rPr>
        <w:t>2</w:t>
      </w:r>
      <w:r w:rsidRPr="002C66D7">
        <w:rPr>
          <w:rFonts w:ascii="Times New Roman" w:hAnsi="Times New Roman"/>
          <w:sz w:val="24"/>
          <w:szCs w:val="24"/>
        </w:rPr>
        <w:t>5</w:t>
      </w:r>
      <w:r w:rsidR="004D788F" w:rsidRPr="002C66D7">
        <w:rPr>
          <w:rFonts w:ascii="Times New Roman" w:hAnsi="Times New Roman"/>
          <w:sz w:val="24"/>
          <w:szCs w:val="24"/>
        </w:rPr>
        <w:t> </w:t>
      </w:r>
      <w:r w:rsidRPr="002C66D7">
        <w:rPr>
          <w:rFonts w:ascii="Times New Roman" w:hAnsi="Times New Roman"/>
          <w:sz w:val="24"/>
          <w:szCs w:val="24"/>
        </w:rPr>
        <w:t>м.</w:t>
      </w:r>
    </w:p>
    <w:p w14:paraId="133BF605"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На разделительной полосе следует предусматривать ограждения в случае, если:</w:t>
      </w:r>
    </w:p>
    <w:p w14:paraId="7E59D7CF"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ограждения имеются на разделительной полосе подходов;</w:t>
      </w:r>
    </w:p>
    <w:p w14:paraId="57B910AA" w14:textId="381612BE"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на разделительной полосе расположены элементы конструкций мостового сооружения, опоры контактной сети, освещения и </w:t>
      </w:r>
      <w:r w:rsidR="003F5F8B">
        <w:rPr>
          <w:rFonts w:ascii="Times New Roman" w:hAnsi="Times New Roman"/>
          <w:sz w:val="24"/>
          <w:szCs w:val="24"/>
        </w:rPr>
        <w:t>т. п.</w:t>
      </w:r>
    </w:p>
    <w:p w14:paraId="71C13C52" w14:textId="2F26BF0E"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Конструкцию ограждения, его удерживающую способность, высоту принимают в зависимости от категории дороги или улицы, сложности дорожных условий, наличия или отсутствия на мостовом сооружении тротуаров или служебных проходов в соответствии с ГОСТ Р 52289, ГОСТ Р 52607</w:t>
      </w:r>
      <w:r w:rsidR="004E67F1" w:rsidRPr="002C66D7">
        <w:rPr>
          <w:rFonts w:ascii="Times New Roman" w:hAnsi="Times New Roman"/>
          <w:sz w:val="24"/>
          <w:szCs w:val="24"/>
        </w:rPr>
        <w:t>.</w:t>
      </w:r>
    </w:p>
    <w:p w14:paraId="1D340B94"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На переходных плитах в узлах сопряжения мостового сооружения с насыпями подходов ограждения принимают такой же </w:t>
      </w:r>
      <w:r w:rsidR="00560BB7" w:rsidRPr="002C66D7">
        <w:rPr>
          <w:rFonts w:ascii="Times New Roman" w:hAnsi="Times New Roman"/>
          <w:sz w:val="24"/>
          <w:szCs w:val="24"/>
        </w:rPr>
        <w:t>удерживающей способности</w:t>
      </w:r>
      <w:r w:rsidRPr="002C66D7">
        <w:rPr>
          <w:rFonts w:ascii="Times New Roman" w:hAnsi="Times New Roman"/>
          <w:sz w:val="24"/>
          <w:szCs w:val="24"/>
        </w:rPr>
        <w:t>, как</w:t>
      </w:r>
      <w:r w:rsidR="00AA7526" w:rsidRPr="002C66D7">
        <w:rPr>
          <w:rFonts w:ascii="Times New Roman" w:hAnsi="Times New Roman"/>
          <w:sz w:val="24"/>
          <w:szCs w:val="24"/>
        </w:rPr>
        <w:t xml:space="preserve"> и</w:t>
      </w:r>
      <w:r w:rsidRPr="002C66D7">
        <w:rPr>
          <w:rFonts w:ascii="Times New Roman" w:hAnsi="Times New Roman"/>
          <w:sz w:val="24"/>
          <w:szCs w:val="24"/>
        </w:rPr>
        <w:t xml:space="preserve"> на пролетном строении. </w:t>
      </w:r>
    </w:p>
    <w:p w14:paraId="70ACF4EB"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lastRenderedPageBreak/>
        <w:t>Над деформационными швами пролетного строения в ограждении должна быть обеспечена возможность перемещения, соответствующего перемещению в деформационном шве, при сохранении в зоне перекрытия деформационного шва требуемой удерживающей способности ограждения.</w:t>
      </w:r>
    </w:p>
    <w:p w14:paraId="363CD881" w14:textId="3693DA00" w:rsidR="002C4A3A"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При отсутствии на мостовом сооружении тротуаров или служебных проходов ограждение устанавливают на расстоянии не менее </w:t>
      </w:r>
      <w:smartTag w:uri="urn:schemas-microsoft-com:office:smarttags" w:element="metricconverter">
        <w:smartTagPr>
          <w:attr w:name="ProductID" w:val="0,4 м"/>
        </w:smartTagPr>
        <w:r w:rsidRPr="002C66D7">
          <w:rPr>
            <w:rFonts w:ascii="Times New Roman" w:hAnsi="Times New Roman"/>
            <w:sz w:val="24"/>
            <w:szCs w:val="24"/>
          </w:rPr>
          <w:t>0,4 м</w:t>
        </w:r>
      </w:smartTag>
      <w:r w:rsidRPr="002C66D7">
        <w:rPr>
          <w:rFonts w:ascii="Times New Roman" w:hAnsi="Times New Roman"/>
          <w:sz w:val="24"/>
          <w:szCs w:val="24"/>
        </w:rPr>
        <w:t xml:space="preserve"> от задней поверхности ограждения до кромки плиты проезжей части. </w:t>
      </w:r>
      <w:r w:rsidR="00EA36CD" w:rsidRPr="00AC2AEE">
        <w:rPr>
          <w:rFonts w:ascii="Times New Roman" w:hAnsi="Times New Roman"/>
          <w:sz w:val="24"/>
          <w:szCs w:val="24"/>
        </w:rPr>
        <w:t>В случае применения железобетонных ограждений парапетного типа, жестко объединенных с плитой проезжей части, указанное расстояние может быть уменьшено вплоть до нулевого значения.</w:t>
      </w:r>
    </w:p>
    <w:p w14:paraId="611F0F6F" w14:textId="7FA00291" w:rsidR="00EA36CD" w:rsidRPr="002C66D7" w:rsidRDefault="00EA36CD" w:rsidP="000E5789">
      <w:pPr>
        <w:pStyle w:val="af2"/>
        <w:shd w:val="clear" w:color="auto" w:fill="FFFFFF"/>
        <w:suppressAutoHyphens/>
        <w:ind w:firstLine="567"/>
        <w:jc w:val="both"/>
        <w:rPr>
          <w:rFonts w:ascii="Times New Roman" w:hAnsi="Times New Roman"/>
          <w:sz w:val="24"/>
          <w:szCs w:val="24"/>
        </w:rPr>
      </w:pPr>
      <w:r w:rsidRPr="00AC2AEE">
        <w:rPr>
          <w:rFonts w:ascii="Times New Roman" w:hAnsi="Times New Roman"/>
          <w:sz w:val="24"/>
          <w:szCs w:val="24"/>
        </w:rPr>
        <w:t>На железобетонных пролетных строениях мостовых сооружений разрешается крепление барьерного и перильного ограждений, а также стоек шумозащитных экранов с помощью химических анкеров вместо закладных деталей при соответствующем обосновании.</w:t>
      </w:r>
    </w:p>
    <w:p w14:paraId="574A8D86"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С внешней стороны пролетного строения  тротуары и служебные проходы ограждают перилами высотой не менее </w:t>
      </w:r>
      <w:smartTag w:uri="urn:schemas-microsoft-com:office:smarttags" w:element="metricconverter">
        <w:smartTagPr>
          <w:attr w:name="ProductID" w:val="1,1 м"/>
        </w:smartTagPr>
        <w:r w:rsidRPr="002C66D7">
          <w:rPr>
            <w:rFonts w:ascii="Times New Roman" w:hAnsi="Times New Roman"/>
            <w:sz w:val="24"/>
            <w:szCs w:val="24"/>
          </w:rPr>
          <w:t>1,1 м</w:t>
        </w:r>
      </w:smartTag>
      <w:r w:rsidRPr="002C66D7">
        <w:rPr>
          <w:rFonts w:ascii="Times New Roman" w:hAnsi="Times New Roman"/>
          <w:sz w:val="24"/>
          <w:szCs w:val="24"/>
        </w:rPr>
        <w:t>.</w:t>
      </w:r>
    </w:p>
    <w:p w14:paraId="62244484"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Конструкция перил должна иметь заполнение, исключающее возможность падения пешеходов с мостового сооружения. Расстояния в свету между элементами заполнения не должны превышать </w:t>
      </w:r>
      <w:smartTag w:uri="urn:schemas-microsoft-com:office:smarttags" w:element="metricconverter">
        <w:smartTagPr>
          <w:attr w:name="ProductID" w:val="150 мм"/>
        </w:smartTagPr>
        <w:r w:rsidRPr="002C66D7">
          <w:rPr>
            <w:rFonts w:ascii="Times New Roman" w:hAnsi="Times New Roman"/>
            <w:sz w:val="24"/>
            <w:szCs w:val="24"/>
          </w:rPr>
          <w:t>150 мм</w:t>
        </w:r>
      </w:smartTag>
      <w:r w:rsidRPr="002C66D7">
        <w:rPr>
          <w:rFonts w:ascii="Times New Roman" w:hAnsi="Times New Roman"/>
          <w:sz w:val="24"/>
          <w:szCs w:val="24"/>
        </w:rPr>
        <w:t>.</w:t>
      </w:r>
    </w:p>
    <w:p w14:paraId="0B0A8F43" w14:textId="351EF7EB" w:rsidR="00C51FDE" w:rsidRPr="002C66D7" w:rsidRDefault="00C51FDE"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EA36CD">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246558F1" w14:textId="63FF8DC7" w:rsidR="002C4A3A" w:rsidRPr="002C66D7" w:rsidRDefault="009A1765"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5</w:t>
      </w:r>
      <w:r w:rsidR="002C4A3A" w:rsidRPr="002C66D7">
        <w:rPr>
          <w:rFonts w:ascii="Times New Roman" w:hAnsi="Times New Roman"/>
          <w:sz w:val="24"/>
          <w:szCs w:val="24"/>
        </w:rPr>
        <w:t xml:space="preserve">.63 Опоры контактной сети и освещения следует располагать </w:t>
      </w:r>
      <w:r w:rsidR="00EA36CD" w:rsidRPr="00AC2AEE">
        <w:rPr>
          <w:rFonts w:ascii="Times New Roman" w:hAnsi="Times New Roman"/>
          <w:spacing w:val="1"/>
          <w:sz w:val="24"/>
          <w:szCs w:val="24"/>
        </w:rPr>
        <w:t>в</w:t>
      </w:r>
      <w:r w:rsidR="00EA36CD" w:rsidRPr="00AC2AEE">
        <w:rPr>
          <w:rFonts w:ascii="Times New Roman" w:hAnsi="Times New Roman"/>
          <w:spacing w:val="3"/>
          <w:sz w:val="24"/>
          <w:szCs w:val="24"/>
        </w:rPr>
        <w:t>н</w:t>
      </w:r>
      <w:r w:rsidR="00EA36CD" w:rsidRPr="00AC2AEE">
        <w:rPr>
          <w:rFonts w:ascii="Times New Roman" w:hAnsi="Times New Roman"/>
          <w:sz w:val="24"/>
          <w:szCs w:val="24"/>
        </w:rPr>
        <w:t xml:space="preserve">е </w:t>
      </w:r>
      <w:r w:rsidR="00EA36CD" w:rsidRPr="00AC2AEE">
        <w:rPr>
          <w:rFonts w:ascii="Times New Roman" w:hAnsi="Times New Roman"/>
          <w:spacing w:val="-1"/>
          <w:sz w:val="24"/>
          <w:szCs w:val="24"/>
        </w:rPr>
        <w:t>г</w:t>
      </w:r>
      <w:r w:rsidR="00EA36CD" w:rsidRPr="00AC2AEE">
        <w:rPr>
          <w:rFonts w:ascii="Times New Roman" w:hAnsi="Times New Roman"/>
          <w:spacing w:val="2"/>
          <w:sz w:val="24"/>
          <w:szCs w:val="24"/>
        </w:rPr>
        <w:t>а</w:t>
      </w:r>
      <w:r w:rsidR="00EA36CD" w:rsidRPr="00AC2AEE">
        <w:rPr>
          <w:rFonts w:ascii="Times New Roman" w:hAnsi="Times New Roman"/>
          <w:spacing w:val="-2"/>
          <w:sz w:val="24"/>
          <w:szCs w:val="24"/>
        </w:rPr>
        <w:t>б</w:t>
      </w:r>
      <w:r w:rsidR="00EA36CD" w:rsidRPr="00AC2AEE">
        <w:rPr>
          <w:rFonts w:ascii="Times New Roman" w:hAnsi="Times New Roman"/>
          <w:spacing w:val="2"/>
          <w:sz w:val="24"/>
          <w:szCs w:val="24"/>
        </w:rPr>
        <w:t>а</w:t>
      </w:r>
      <w:r w:rsidR="00EA36CD" w:rsidRPr="00AC2AEE">
        <w:rPr>
          <w:rFonts w:ascii="Times New Roman" w:hAnsi="Times New Roman"/>
          <w:sz w:val="24"/>
          <w:szCs w:val="24"/>
        </w:rPr>
        <w:t>р</w:t>
      </w:r>
      <w:r w:rsidR="00EA36CD" w:rsidRPr="00AC2AEE">
        <w:rPr>
          <w:rFonts w:ascii="Times New Roman" w:hAnsi="Times New Roman"/>
          <w:spacing w:val="-3"/>
          <w:sz w:val="24"/>
          <w:szCs w:val="24"/>
        </w:rPr>
        <w:t>и</w:t>
      </w:r>
      <w:r w:rsidR="00EA36CD" w:rsidRPr="00AC2AEE">
        <w:rPr>
          <w:rFonts w:ascii="Times New Roman" w:hAnsi="Times New Roman"/>
          <w:spacing w:val="3"/>
          <w:sz w:val="24"/>
          <w:szCs w:val="24"/>
        </w:rPr>
        <w:t>т</w:t>
      </w:r>
      <w:r w:rsidR="00EA36CD" w:rsidRPr="00AC2AEE">
        <w:rPr>
          <w:rFonts w:ascii="Times New Roman" w:hAnsi="Times New Roman"/>
          <w:spacing w:val="-6"/>
          <w:sz w:val="24"/>
          <w:szCs w:val="24"/>
        </w:rPr>
        <w:t>о</w:t>
      </w:r>
      <w:r w:rsidR="00EA36CD" w:rsidRPr="00AC2AEE">
        <w:rPr>
          <w:rFonts w:ascii="Times New Roman" w:hAnsi="Times New Roman"/>
          <w:sz w:val="24"/>
          <w:szCs w:val="24"/>
        </w:rPr>
        <w:t>в</w:t>
      </w:r>
      <w:r w:rsidR="00EA36CD" w:rsidRPr="00AC2AEE">
        <w:rPr>
          <w:rFonts w:ascii="Times New Roman" w:hAnsi="Times New Roman"/>
          <w:spacing w:val="4"/>
          <w:sz w:val="24"/>
          <w:szCs w:val="24"/>
        </w:rPr>
        <w:t xml:space="preserve"> </w:t>
      </w:r>
      <w:r w:rsidR="00EA36CD" w:rsidRPr="00AC2AEE">
        <w:rPr>
          <w:rFonts w:ascii="Times New Roman" w:hAnsi="Times New Roman"/>
          <w:spacing w:val="-2"/>
          <w:sz w:val="24"/>
          <w:szCs w:val="24"/>
        </w:rPr>
        <w:t>т</w:t>
      </w:r>
      <w:r w:rsidR="00EA36CD" w:rsidRPr="00AC2AEE">
        <w:rPr>
          <w:rFonts w:ascii="Times New Roman" w:hAnsi="Times New Roman"/>
          <w:sz w:val="24"/>
          <w:szCs w:val="24"/>
        </w:rPr>
        <w:t>р</w:t>
      </w:r>
      <w:r w:rsidR="00EA36CD" w:rsidRPr="00AC2AEE">
        <w:rPr>
          <w:rFonts w:ascii="Times New Roman" w:hAnsi="Times New Roman"/>
          <w:spacing w:val="-6"/>
          <w:sz w:val="24"/>
          <w:szCs w:val="24"/>
        </w:rPr>
        <w:t>о</w:t>
      </w:r>
      <w:r w:rsidR="00EA36CD" w:rsidRPr="00AC2AEE">
        <w:rPr>
          <w:rFonts w:ascii="Times New Roman" w:hAnsi="Times New Roman"/>
          <w:spacing w:val="3"/>
          <w:sz w:val="24"/>
          <w:szCs w:val="24"/>
        </w:rPr>
        <w:t>т</w:t>
      </w:r>
      <w:r w:rsidR="00EA36CD" w:rsidRPr="00AC2AEE">
        <w:rPr>
          <w:rFonts w:ascii="Times New Roman" w:hAnsi="Times New Roman"/>
          <w:spacing w:val="-6"/>
          <w:sz w:val="24"/>
          <w:szCs w:val="24"/>
        </w:rPr>
        <w:t>у</w:t>
      </w:r>
      <w:r w:rsidR="00EA36CD" w:rsidRPr="00AC2AEE">
        <w:rPr>
          <w:rFonts w:ascii="Times New Roman" w:hAnsi="Times New Roman"/>
          <w:spacing w:val="2"/>
          <w:sz w:val="24"/>
          <w:szCs w:val="24"/>
        </w:rPr>
        <w:t>а</w:t>
      </w:r>
      <w:r w:rsidR="00EA36CD" w:rsidRPr="00AC2AEE">
        <w:rPr>
          <w:rFonts w:ascii="Times New Roman" w:hAnsi="Times New Roman"/>
          <w:sz w:val="24"/>
          <w:szCs w:val="24"/>
        </w:rPr>
        <w:t>р</w:t>
      </w:r>
      <w:r w:rsidR="00EA36CD" w:rsidRPr="00AC2AEE">
        <w:rPr>
          <w:rFonts w:ascii="Times New Roman" w:hAnsi="Times New Roman"/>
          <w:spacing w:val="2"/>
          <w:sz w:val="24"/>
          <w:szCs w:val="24"/>
        </w:rPr>
        <w:t>а</w:t>
      </w:r>
      <w:r w:rsidR="002C4A3A" w:rsidRPr="002C66D7">
        <w:rPr>
          <w:rFonts w:ascii="Times New Roman" w:hAnsi="Times New Roman"/>
          <w:sz w:val="24"/>
          <w:szCs w:val="24"/>
        </w:rPr>
        <w:t xml:space="preserve"> или в междупутье трамвайных путей при расположении их на обособленном полотне. В других случаях опоры контактной сети и освещения следует защищать от наездов ограждениями.</w:t>
      </w:r>
    </w:p>
    <w:p w14:paraId="5F11D8FC"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На городских и пешеходных </w:t>
      </w:r>
      <w:r w:rsidRPr="002C66D7">
        <w:rPr>
          <w:rFonts w:ascii="Times New Roman" w:hAnsi="Times New Roman"/>
          <w:sz w:val="24"/>
          <w:szCs w:val="24"/>
          <w:shd w:val="clear" w:color="auto" w:fill="FFFFFF"/>
        </w:rPr>
        <w:t>мостах</w:t>
      </w:r>
      <w:r w:rsidR="00BA5C1B" w:rsidRPr="002C66D7">
        <w:rPr>
          <w:rFonts w:ascii="Times New Roman" w:hAnsi="Times New Roman"/>
          <w:sz w:val="24"/>
          <w:szCs w:val="24"/>
          <w:shd w:val="clear" w:color="auto" w:fill="FFFFFF"/>
        </w:rPr>
        <w:t xml:space="preserve"> </w:t>
      </w:r>
      <w:r w:rsidRPr="002C66D7">
        <w:rPr>
          <w:rFonts w:ascii="Times New Roman" w:hAnsi="Times New Roman"/>
          <w:sz w:val="24"/>
          <w:szCs w:val="24"/>
          <w:shd w:val="clear" w:color="auto" w:fill="FFFFFF"/>
        </w:rPr>
        <w:t>должно</w:t>
      </w:r>
      <w:r w:rsidRPr="002C66D7">
        <w:rPr>
          <w:rFonts w:ascii="Times New Roman" w:hAnsi="Times New Roman"/>
          <w:sz w:val="24"/>
          <w:szCs w:val="24"/>
        </w:rPr>
        <w:t xml:space="preserve"> предусматриваться стационарное электрическое освещение.</w:t>
      </w:r>
    </w:p>
    <w:p w14:paraId="4ABE27AB"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Необходимость освещения на мостовых сооружениях на автомобильных дорогах </w:t>
      </w:r>
      <w:r w:rsidR="00531BF7" w:rsidRPr="002C66D7">
        <w:rPr>
          <w:rFonts w:ascii="Times New Roman" w:hAnsi="Times New Roman"/>
          <w:sz w:val="24"/>
          <w:szCs w:val="24"/>
        </w:rPr>
        <w:t>регламентируется ГОСТ Р 52766</w:t>
      </w:r>
      <w:r w:rsidRPr="002C66D7">
        <w:rPr>
          <w:rFonts w:ascii="Times New Roman" w:hAnsi="Times New Roman"/>
          <w:sz w:val="24"/>
          <w:szCs w:val="24"/>
          <w:shd w:val="clear" w:color="auto" w:fill="FFFFFF"/>
        </w:rPr>
        <w:t>.</w:t>
      </w:r>
      <w:r w:rsidRPr="002C66D7">
        <w:rPr>
          <w:rFonts w:ascii="Times New Roman" w:hAnsi="Times New Roman"/>
          <w:sz w:val="24"/>
          <w:szCs w:val="24"/>
          <w:shd w:val="clear" w:color="auto" w:fill="FFFF00"/>
        </w:rPr>
        <w:t xml:space="preserve"> </w:t>
      </w:r>
    </w:p>
    <w:p w14:paraId="77EE74BB" w14:textId="77777777" w:rsidR="00EA36CD" w:rsidRPr="00E04F66" w:rsidRDefault="00EA36CD" w:rsidP="00EA36CD">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C04A914" w14:textId="51E05F53" w:rsidR="002C4A3A" w:rsidRPr="002C66D7" w:rsidRDefault="009A1765"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5</w:t>
      </w:r>
      <w:r w:rsidR="002C4A3A" w:rsidRPr="002C66D7">
        <w:rPr>
          <w:rFonts w:ascii="Times New Roman" w:hAnsi="Times New Roman"/>
          <w:sz w:val="24"/>
          <w:szCs w:val="24"/>
        </w:rPr>
        <w:t xml:space="preserve">.64 </w:t>
      </w:r>
      <w:r w:rsidR="005B4566" w:rsidRPr="002C66D7">
        <w:rPr>
          <w:rFonts w:ascii="Times New Roman" w:hAnsi="Times New Roman"/>
          <w:sz w:val="24"/>
          <w:szCs w:val="24"/>
        </w:rPr>
        <w:t xml:space="preserve">В зависимости от материала плиты проезжей части </w:t>
      </w:r>
      <w:r w:rsidR="00AF7EDD" w:rsidRPr="002C66D7">
        <w:rPr>
          <w:rFonts w:ascii="Times New Roman" w:hAnsi="Times New Roman"/>
          <w:sz w:val="24"/>
          <w:szCs w:val="24"/>
        </w:rPr>
        <w:t>к</w:t>
      </w:r>
      <w:r w:rsidR="002C4A3A" w:rsidRPr="002C66D7">
        <w:rPr>
          <w:rFonts w:ascii="Times New Roman" w:hAnsi="Times New Roman"/>
          <w:sz w:val="24"/>
          <w:szCs w:val="24"/>
        </w:rPr>
        <w:t xml:space="preserve">онструкцию дорожной одежды принимают состоящей из нескольких слоев, каждый из которых имеет свое функциональное назначение. </w:t>
      </w:r>
      <w:r w:rsidR="00EA36CD" w:rsidRPr="00AC2AEE">
        <w:rPr>
          <w:rFonts w:ascii="Times New Roman" w:hAnsi="Times New Roman"/>
          <w:sz w:val="24"/>
          <w:szCs w:val="24"/>
        </w:rPr>
        <w:t>Все слои дорожной одежды должны рассматриваться в виде единой конструкции и должны быть взаимоувязаны. Отдельные слои этой конструкции могут выполнять несколько функций.</w:t>
      </w:r>
    </w:p>
    <w:p w14:paraId="59D75BED"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Все слои дорожной одежды должны иметь сцепление между собой и с плитой  проезжей части, а верхний слой покрытия также обладать необходимой  шероховатостью.</w:t>
      </w:r>
    </w:p>
    <w:p w14:paraId="35EE7016"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Дорожная одежда на пролетных строениях с железобетонной плитой проезжей части может быть выполнена:</w:t>
      </w:r>
    </w:p>
    <w:p w14:paraId="174EBF6E" w14:textId="7B91C9F2" w:rsidR="002C4A3A" w:rsidRPr="002C66D7" w:rsidRDefault="00C51FDE"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многослойной, включающей бетонный выравнивающий слой (при необходимости), гидроизоляцию, двухслойное асфальтобетонное покрытие. При выполнении гидроизоляции из материала, не допускающего укладку на него горячего асфальтобетона, поверх нее следует выполнять бетонный армируемый защитный слой</w:t>
      </w:r>
      <w:r w:rsidR="004B2BF3" w:rsidRPr="002C66D7">
        <w:rPr>
          <w:rFonts w:ascii="Times New Roman" w:hAnsi="Times New Roman"/>
          <w:sz w:val="24"/>
          <w:szCs w:val="24"/>
        </w:rPr>
        <w:t>;</w:t>
      </w:r>
    </w:p>
    <w:p w14:paraId="4312A4B8" w14:textId="0AA106B3" w:rsidR="002C4A3A" w:rsidRPr="002C66D7" w:rsidRDefault="00BB6D1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w:t>
      </w:r>
      <w:r w:rsidR="00D64221" w:rsidRPr="002C66D7">
        <w:rPr>
          <w:rFonts w:ascii="Times New Roman" w:hAnsi="Times New Roman"/>
          <w:sz w:val="24"/>
          <w:szCs w:val="24"/>
        </w:rPr>
        <w:t> </w:t>
      </w:r>
      <w:r w:rsidR="002C4A3A" w:rsidRPr="002C66D7">
        <w:rPr>
          <w:rFonts w:ascii="Times New Roman" w:hAnsi="Times New Roman"/>
          <w:sz w:val="24"/>
          <w:szCs w:val="24"/>
        </w:rPr>
        <w:t xml:space="preserve">двух- или однослойной, включающей асфальтобетонное покрытие </w:t>
      </w:r>
      <w:r w:rsidR="00C51FDE" w:rsidRPr="002C66D7">
        <w:rPr>
          <w:rFonts w:ascii="Times New Roman" w:hAnsi="Times New Roman"/>
          <w:sz w:val="24"/>
          <w:szCs w:val="24"/>
        </w:rPr>
        <w:t xml:space="preserve">или выравнивающий слой особо плотного бетона, выполняющие гидроизолирующие функции, </w:t>
      </w:r>
      <w:r w:rsidR="002C4A3A" w:rsidRPr="002C66D7">
        <w:rPr>
          <w:rFonts w:ascii="Times New Roman" w:hAnsi="Times New Roman"/>
          <w:sz w:val="24"/>
          <w:szCs w:val="24"/>
        </w:rPr>
        <w:t xml:space="preserve">и выравнивающий слой из бетона особо низкой </w:t>
      </w:r>
      <w:r w:rsidR="004270C9" w:rsidRPr="002C66D7">
        <w:rPr>
          <w:rFonts w:ascii="Times New Roman" w:hAnsi="Times New Roman"/>
          <w:sz w:val="24"/>
          <w:szCs w:val="24"/>
        </w:rPr>
        <w:t>водо</w:t>
      </w:r>
      <w:r w:rsidR="002C4A3A" w:rsidRPr="002C66D7">
        <w:rPr>
          <w:rFonts w:ascii="Times New Roman" w:hAnsi="Times New Roman"/>
          <w:sz w:val="24"/>
          <w:szCs w:val="24"/>
        </w:rPr>
        <w:t xml:space="preserve">проницаемости или только выравнивающий бетонный слой, выполняющий гидроизолирующие функции и функцию </w:t>
      </w:r>
      <w:r w:rsidR="002C4A3A" w:rsidRPr="002C66D7">
        <w:rPr>
          <w:rFonts w:ascii="Times New Roman" w:hAnsi="Times New Roman"/>
          <w:sz w:val="24"/>
          <w:szCs w:val="24"/>
          <w:shd w:val="clear" w:color="auto" w:fill="FFFFFF"/>
        </w:rPr>
        <w:t>покрытия</w:t>
      </w:r>
      <w:r w:rsidR="001F700E" w:rsidRPr="002C66D7">
        <w:rPr>
          <w:rFonts w:ascii="Times New Roman" w:hAnsi="Times New Roman"/>
          <w:sz w:val="24"/>
          <w:szCs w:val="24"/>
          <w:shd w:val="clear" w:color="auto" w:fill="FFFFFF"/>
        </w:rPr>
        <w:t>. Покрытие</w:t>
      </w:r>
      <w:r w:rsidR="001F700E" w:rsidRPr="002C66D7">
        <w:rPr>
          <w:rFonts w:ascii="Times New Roman" w:hAnsi="Times New Roman"/>
          <w:sz w:val="24"/>
          <w:szCs w:val="24"/>
        </w:rPr>
        <w:t xml:space="preserve"> д</w:t>
      </w:r>
      <w:r w:rsidR="002C4A3A" w:rsidRPr="002C66D7">
        <w:rPr>
          <w:rFonts w:ascii="Times New Roman" w:hAnsi="Times New Roman"/>
          <w:sz w:val="24"/>
          <w:szCs w:val="24"/>
        </w:rPr>
        <w:t xml:space="preserve">опускается устраивать на пролетных строениях, не имеющих в железобетонной плите проезжей части предварительно напряженной арматуры, и при условии, что действующие в верхних фибрах выравнивающего слоя растягивающие </w:t>
      </w:r>
      <w:r w:rsidR="002C4A3A" w:rsidRPr="002C66D7">
        <w:rPr>
          <w:rFonts w:ascii="Times New Roman" w:hAnsi="Times New Roman"/>
          <w:sz w:val="24"/>
          <w:szCs w:val="24"/>
        </w:rPr>
        <w:lastRenderedPageBreak/>
        <w:t xml:space="preserve">напряжения не превосходят расчетных сопротивлений бетона </w:t>
      </w:r>
      <w:r w:rsidR="002C4A3A" w:rsidRPr="002C66D7">
        <w:rPr>
          <w:rFonts w:ascii="Times New Roman" w:hAnsi="Times New Roman"/>
          <w:sz w:val="24"/>
          <w:szCs w:val="24"/>
          <w:shd w:val="clear" w:color="auto" w:fill="FFFFFF"/>
        </w:rPr>
        <w:t xml:space="preserve">растяжению </w:t>
      </w:r>
      <w:proofErr w:type="spellStart"/>
      <w:r w:rsidR="000C01DE" w:rsidRPr="002C66D7">
        <w:rPr>
          <w:rFonts w:ascii="Times New Roman" w:hAnsi="Times New Roman"/>
          <w:i/>
          <w:sz w:val="24"/>
          <w:szCs w:val="24"/>
          <w:shd w:val="clear" w:color="auto" w:fill="FFFFFF"/>
          <w:lang w:val="en-US"/>
        </w:rPr>
        <w:t>R</w:t>
      </w:r>
      <w:r w:rsidR="000C01DE" w:rsidRPr="002C66D7">
        <w:rPr>
          <w:rFonts w:ascii="Times New Roman" w:hAnsi="Times New Roman"/>
          <w:i/>
          <w:sz w:val="24"/>
          <w:szCs w:val="24"/>
          <w:shd w:val="clear" w:color="auto" w:fill="FFFFFF"/>
          <w:vertAlign w:val="subscript"/>
          <w:lang w:val="en-US"/>
        </w:rPr>
        <w:t>bt</w:t>
      </w:r>
      <w:proofErr w:type="spellEnd"/>
      <w:r w:rsidR="0074380F" w:rsidRPr="002C66D7">
        <w:rPr>
          <w:rFonts w:ascii="Times New Roman" w:hAnsi="Times New Roman"/>
          <w:i/>
          <w:sz w:val="24"/>
          <w:szCs w:val="24"/>
          <w:shd w:val="clear" w:color="auto" w:fill="FFFFFF"/>
          <w:vertAlign w:val="subscript"/>
        </w:rPr>
        <w:t>,</w:t>
      </w:r>
      <w:r w:rsidR="000C01DE" w:rsidRPr="002C66D7">
        <w:rPr>
          <w:rFonts w:ascii="Times New Roman" w:hAnsi="Times New Roman"/>
          <w:i/>
          <w:sz w:val="24"/>
          <w:szCs w:val="24"/>
          <w:vertAlign w:val="subscript"/>
          <w:lang w:val="en-US"/>
        </w:rPr>
        <w:t>ser</w:t>
      </w:r>
      <w:r w:rsidR="002C4A3A" w:rsidRPr="002C66D7">
        <w:rPr>
          <w:rFonts w:ascii="Times New Roman" w:hAnsi="Times New Roman"/>
          <w:sz w:val="24"/>
          <w:szCs w:val="24"/>
        </w:rPr>
        <w:t xml:space="preserve">. </w:t>
      </w:r>
      <w:r w:rsidR="00EA36CD" w:rsidRPr="00AC2AEE">
        <w:rPr>
          <w:rFonts w:ascii="Times New Roman" w:hAnsi="Times New Roman"/>
          <w:sz w:val="24"/>
          <w:szCs w:val="24"/>
        </w:rPr>
        <w:t>Допускается устройство выравнивающего слоя из плотного фибробетона (в том числе сверхпрочного) особо низкой водопроницаемости, выполняющего гидроизолирующие функции на пролетных строениях с железобетонной плитой проезжей части.</w:t>
      </w:r>
    </w:p>
    <w:p w14:paraId="3D4604CE" w14:textId="3E38249B" w:rsidR="002C4A3A" w:rsidRPr="002C66D7" w:rsidRDefault="001072FC"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На стальных пролетных строениях конструкцию дорожной одежды следует выполнять с устройством антикоррозионного, защитно-сцепляющего слоев  и двухслойного асфальтобетонного покрытия или тонкослойного (двух- или трехслойного) полимерного покрытия. Антикоррозионный слой в конструкции дорожной одежды может отсутствовать при выполнении его функций материалом защитно-сцепляющего слоя. Все конструктивные слои дорожной одежды следует выполнять после подготовки поверхности металла</w:t>
      </w:r>
      <w:r w:rsidR="002C4A3A" w:rsidRPr="002C66D7">
        <w:rPr>
          <w:rFonts w:ascii="Times New Roman" w:hAnsi="Times New Roman"/>
          <w:sz w:val="24"/>
          <w:szCs w:val="24"/>
        </w:rPr>
        <w:t>.</w:t>
      </w:r>
    </w:p>
    <w:p w14:paraId="42332422" w14:textId="03A3FFBB" w:rsidR="00531BF7" w:rsidRDefault="00531BF7"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Конструкции дорожной одежды и ортотропной плиты должны исключать появление трещин в покрытии </w:t>
      </w:r>
      <w:r w:rsidR="00E90D43" w:rsidRPr="002C66D7">
        <w:rPr>
          <w:rFonts w:ascii="Times New Roman" w:hAnsi="Times New Roman"/>
          <w:sz w:val="24"/>
          <w:szCs w:val="24"/>
        </w:rPr>
        <w:t>над главными балками стальных пролетных строений.</w:t>
      </w:r>
    </w:p>
    <w:p w14:paraId="337284AE" w14:textId="77777777" w:rsidR="00EA36CD" w:rsidRPr="00AC2AEE" w:rsidRDefault="00EA36CD" w:rsidP="00EA36CD">
      <w:pPr>
        <w:tabs>
          <w:tab w:val="left" w:pos="780"/>
          <w:tab w:val="left" w:pos="1460"/>
          <w:tab w:val="left" w:pos="1940"/>
          <w:tab w:val="left" w:pos="3480"/>
          <w:tab w:val="left" w:pos="5100"/>
          <w:tab w:val="left" w:pos="5740"/>
        </w:tabs>
        <w:spacing w:before="120"/>
        <w:ind w:right="40" w:firstLine="567"/>
        <w:jc w:val="both"/>
        <w:rPr>
          <w:b/>
          <w:bCs/>
          <w:sz w:val="24"/>
          <w:szCs w:val="24"/>
        </w:rPr>
      </w:pPr>
      <w:r w:rsidRPr="00AC2AEE">
        <w:rPr>
          <w:spacing w:val="2"/>
          <w:sz w:val="24"/>
          <w:szCs w:val="24"/>
        </w:rPr>
        <w:t>Д</w:t>
      </w:r>
      <w:r w:rsidRPr="00AC2AEE">
        <w:rPr>
          <w:spacing w:val="-6"/>
          <w:sz w:val="24"/>
          <w:szCs w:val="24"/>
        </w:rPr>
        <w:t>о</w:t>
      </w:r>
      <w:r w:rsidRPr="00AC2AEE">
        <w:rPr>
          <w:spacing w:val="6"/>
          <w:sz w:val="24"/>
          <w:szCs w:val="24"/>
        </w:rPr>
        <w:t>р</w:t>
      </w:r>
      <w:r w:rsidRPr="00AC2AEE">
        <w:rPr>
          <w:spacing w:val="-6"/>
          <w:sz w:val="24"/>
          <w:szCs w:val="24"/>
        </w:rPr>
        <w:t>о</w:t>
      </w:r>
      <w:r w:rsidRPr="00AC2AEE">
        <w:rPr>
          <w:sz w:val="24"/>
          <w:szCs w:val="24"/>
        </w:rPr>
        <w:t>ж</w:t>
      </w:r>
      <w:r w:rsidRPr="00AC2AEE">
        <w:rPr>
          <w:spacing w:val="-3"/>
          <w:sz w:val="24"/>
          <w:szCs w:val="24"/>
        </w:rPr>
        <w:t>н</w:t>
      </w:r>
      <w:r w:rsidRPr="00AC2AEE">
        <w:rPr>
          <w:spacing w:val="2"/>
          <w:sz w:val="24"/>
          <w:szCs w:val="24"/>
        </w:rPr>
        <w:t>а</w:t>
      </w:r>
      <w:r w:rsidRPr="00AC2AEE">
        <w:rPr>
          <w:sz w:val="24"/>
          <w:szCs w:val="24"/>
        </w:rPr>
        <w:t>я</w:t>
      </w:r>
      <w:r w:rsidRPr="00AC2AEE">
        <w:rPr>
          <w:spacing w:val="8"/>
          <w:sz w:val="24"/>
          <w:szCs w:val="24"/>
        </w:rPr>
        <w:t xml:space="preserve"> </w:t>
      </w:r>
      <w:r w:rsidRPr="00AC2AEE">
        <w:rPr>
          <w:spacing w:val="-6"/>
          <w:sz w:val="24"/>
          <w:szCs w:val="24"/>
        </w:rPr>
        <w:t>о</w:t>
      </w:r>
      <w:r w:rsidRPr="00AC2AEE">
        <w:rPr>
          <w:spacing w:val="3"/>
          <w:sz w:val="24"/>
          <w:szCs w:val="24"/>
        </w:rPr>
        <w:t>д</w:t>
      </w:r>
      <w:r w:rsidRPr="00AC2AEE">
        <w:rPr>
          <w:spacing w:val="-4"/>
          <w:sz w:val="24"/>
          <w:szCs w:val="24"/>
        </w:rPr>
        <w:t>е</w:t>
      </w:r>
      <w:r w:rsidRPr="00AC2AEE">
        <w:rPr>
          <w:sz w:val="24"/>
          <w:szCs w:val="24"/>
        </w:rPr>
        <w:t>ж</w:t>
      </w:r>
      <w:r w:rsidRPr="00AC2AEE">
        <w:rPr>
          <w:spacing w:val="-2"/>
          <w:sz w:val="24"/>
          <w:szCs w:val="24"/>
        </w:rPr>
        <w:t>д</w:t>
      </w:r>
      <w:r w:rsidRPr="00AC2AEE">
        <w:rPr>
          <w:sz w:val="24"/>
          <w:szCs w:val="24"/>
        </w:rPr>
        <w:t>а</w:t>
      </w:r>
      <w:r w:rsidRPr="00AC2AEE">
        <w:rPr>
          <w:spacing w:val="6"/>
          <w:sz w:val="24"/>
          <w:szCs w:val="24"/>
        </w:rPr>
        <w:t xml:space="preserve"> </w:t>
      </w:r>
      <w:r w:rsidRPr="00AC2AEE">
        <w:rPr>
          <w:spacing w:val="-3"/>
          <w:sz w:val="24"/>
          <w:szCs w:val="24"/>
        </w:rPr>
        <w:t>н</w:t>
      </w:r>
      <w:r w:rsidRPr="00AC2AEE">
        <w:rPr>
          <w:sz w:val="24"/>
          <w:szCs w:val="24"/>
        </w:rPr>
        <w:t>а</w:t>
      </w:r>
      <w:r w:rsidRPr="00AC2AEE">
        <w:rPr>
          <w:spacing w:val="6"/>
          <w:sz w:val="24"/>
          <w:szCs w:val="24"/>
        </w:rPr>
        <w:t xml:space="preserve"> </w:t>
      </w:r>
      <w:r w:rsidRPr="00AC2AEE">
        <w:rPr>
          <w:spacing w:val="-3"/>
          <w:sz w:val="24"/>
          <w:szCs w:val="24"/>
        </w:rPr>
        <w:t>п</w:t>
      </w:r>
      <w:r w:rsidRPr="00AC2AEE">
        <w:rPr>
          <w:spacing w:val="6"/>
          <w:sz w:val="24"/>
          <w:szCs w:val="24"/>
        </w:rPr>
        <w:t>р</w:t>
      </w:r>
      <w:r w:rsidRPr="00AC2AEE">
        <w:rPr>
          <w:spacing w:val="-6"/>
          <w:sz w:val="24"/>
          <w:szCs w:val="24"/>
        </w:rPr>
        <w:t>о</w:t>
      </w:r>
      <w:r w:rsidRPr="00AC2AEE">
        <w:rPr>
          <w:spacing w:val="6"/>
          <w:sz w:val="24"/>
          <w:szCs w:val="24"/>
        </w:rPr>
        <w:t>л</w:t>
      </w:r>
      <w:r w:rsidRPr="00AC2AEE">
        <w:rPr>
          <w:spacing w:val="-4"/>
          <w:sz w:val="24"/>
          <w:szCs w:val="24"/>
        </w:rPr>
        <w:t>е</w:t>
      </w:r>
      <w:r w:rsidRPr="00AC2AEE">
        <w:rPr>
          <w:spacing w:val="-2"/>
          <w:sz w:val="24"/>
          <w:szCs w:val="24"/>
        </w:rPr>
        <w:t>т</w:t>
      </w:r>
      <w:r w:rsidRPr="00AC2AEE">
        <w:rPr>
          <w:spacing w:val="3"/>
          <w:sz w:val="24"/>
          <w:szCs w:val="24"/>
        </w:rPr>
        <w:t>н</w:t>
      </w:r>
      <w:r w:rsidRPr="00AC2AEE">
        <w:rPr>
          <w:spacing w:val="-1"/>
          <w:sz w:val="24"/>
          <w:szCs w:val="24"/>
        </w:rPr>
        <w:t>ы</w:t>
      </w:r>
      <w:r w:rsidRPr="00AC2AEE">
        <w:rPr>
          <w:sz w:val="24"/>
          <w:szCs w:val="24"/>
        </w:rPr>
        <w:t xml:space="preserve">х </w:t>
      </w:r>
      <w:r w:rsidRPr="00AC2AEE">
        <w:rPr>
          <w:spacing w:val="-4"/>
          <w:sz w:val="24"/>
          <w:szCs w:val="24"/>
        </w:rPr>
        <w:t>с</w:t>
      </w:r>
      <w:r w:rsidRPr="00AC2AEE">
        <w:rPr>
          <w:spacing w:val="-2"/>
          <w:sz w:val="24"/>
          <w:szCs w:val="24"/>
        </w:rPr>
        <w:t>т</w:t>
      </w:r>
      <w:r w:rsidRPr="00AC2AEE">
        <w:rPr>
          <w:spacing w:val="6"/>
          <w:sz w:val="24"/>
          <w:szCs w:val="24"/>
        </w:rPr>
        <w:t>р</w:t>
      </w:r>
      <w:r w:rsidRPr="00AC2AEE">
        <w:rPr>
          <w:sz w:val="24"/>
          <w:szCs w:val="24"/>
        </w:rPr>
        <w:t>о</w:t>
      </w:r>
      <w:r w:rsidRPr="00AC2AEE">
        <w:rPr>
          <w:spacing w:val="-4"/>
          <w:sz w:val="24"/>
          <w:szCs w:val="24"/>
        </w:rPr>
        <w:t>е</w:t>
      </w:r>
      <w:r w:rsidRPr="00AC2AEE">
        <w:rPr>
          <w:spacing w:val="3"/>
          <w:sz w:val="24"/>
          <w:szCs w:val="24"/>
        </w:rPr>
        <w:t>н</w:t>
      </w:r>
      <w:r w:rsidRPr="00AC2AEE">
        <w:rPr>
          <w:spacing w:val="-3"/>
          <w:sz w:val="24"/>
          <w:szCs w:val="24"/>
        </w:rPr>
        <w:t>и</w:t>
      </w:r>
      <w:r w:rsidRPr="00AC2AEE">
        <w:rPr>
          <w:spacing w:val="-2"/>
          <w:sz w:val="24"/>
          <w:szCs w:val="24"/>
        </w:rPr>
        <w:t>я</w:t>
      </w:r>
      <w:r w:rsidRPr="00AC2AEE">
        <w:rPr>
          <w:sz w:val="24"/>
          <w:szCs w:val="24"/>
        </w:rPr>
        <w:t>х</w:t>
      </w:r>
      <w:r w:rsidRPr="00AC2AEE">
        <w:rPr>
          <w:spacing w:val="3"/>
          <w:sz w:val="24"/>
          <w:szCs w:val="24"/>
        </w:rPr>
        <w:t xml:space="preserve"> </w:t>
      </w:r>
      <w:r w:rsidRPr="00AC2AEE">
        <w:rPr>
          <w:sz w:val="24"/>
          <w:szCs w:val="24"/>
        </w:rPr>
        <w:t xml:space="preserve">с </w:t>
      </w:r>
      <w:r w:rsidRPr="00AC2AEE">
        <w:rPr>
          <w:spacing w:val="3"/>
          <w:sz w:val="24"/>
          <w:szCs w:val="24"/>
        </w:rPr>
        <w:t>к</w:t>
      </w:r>
      <w:r w:rsidRPr="00AC2AEE">
        <w:rPr>
          <w:spacing w:val="-6"/>
          <w:sz w:val="24"/>
          <w:szCs w:val="24"/>
        </w:rPr>
        <w:t>о</w:t>
      </w:r>
      <w:r w:rsidRPr="00AC2AEE">
        <w:rPr>
          <w:spacing w:val="2"/>
          <w:sz w:val="24"/>
          <w:szCs w:val="24"/>
        </w:rPr>
        <w:t>м</w:t>
      </w:r>
      <w:r w:rsidRPr="00AC2AEE">
        <w:rPr>
          <w:spacing w:val="3"/>
          <w:sz w:val="24"/>
          <w:szCs w:val="24"/>
        </w:rPr>
        <w:t>п</w:t>
      </w:r>
      <w:r w:rsidRPr="00AC2AEE">
        <w:rPr>
          <w:spacing w:val="-6"/>
          <w:sz w:val="24"/>
          <w:szCs w:val="24"/>
        </w:rPr>
        <w:t>о</w:t>
      </w:r>
      <w:r w:rsidRPr="00AC2AEE">
        <w:rPr>
          <w:spacing w:val="2"/>
          <w:sz w:val="24"/>
          <w:szCs w:val="24"/>
        </w:rPr>
        <w:t>з</w:t>
      </w:r>
      <w:r w:rsidRPr="00AC2AEE">
        <w:rPr>
          <w:spacing w:val="3"/>
          <w:sz w:val="24"/>
          <w:szCs w:val="24"/>
        </w:rPr>
        <w:t>и</w:t>
      </w:r>
      <w:r w:rsidRPr="00AC2AEE">
        <w:rPr>
          <w:spacing w:val="-2"/>
          <w:sz w:val="24"/>
          <w:szCs w:val="24"/>
        </w:rPr>
        <w:t>т</w:t>
      </w:r>
      <w:r w:rsidRPr="00AC2AEE">
        <w:rPr>
          <w:spacing w:val="-3"/>
          <w:sz w:val="24"/>
          <w:szCs w:val="24"/>
        </w:rPr>
        <w:t>н</w:t>
      </w:r>
      <w:r w:rsidRPr="00AC2AEE">
        <w:rPr>
          <w:spacing w:val="-1"/>
          <w:sz w:val="24"/>
          <w:szCs w:val="24"/>
        </w:rPr>
        <w:t>ы</w:t>
      </w:r>
      <w:r w:rsidRPr="00AC2AEE">
        <w:rPr>
          <w:spacing w:val="8"/>
          <w:sz w:val="24"/>
          <w:szCs w:val="24"/>
        </w:rPr>
        <w:t>м</w:t>
      </w:r>
      <w:r w:rsidRPr="00AC2AEE">
        <w:rPr>
          <w:sz w:val="24"/>
          <w:szCs w:val="24"/>
        </w:rPr>
        <w:t>и</w:t>
      </w:r>
      <w:r w:rsidRPr="00AC2AEE">
        <w:rPr>
          <w:spacing w:val="1"/>
          <w:sz w:val="24"/>
          <w:szCs w:val="24"/>
        </w:rPr>
        <w:t xml:space="preserve"> </w:t>
      </w:r>
      <w:r w:rsidRPr="00AC2AEE">
        <w:rPr>
          <w:spacing w:val="-3"/>
          <w:sz w:val="24"/>
          <w:szCs w:val="24"/>
        </w:rPr>
        <w:t>п</w:t>
      </w:r>
      <w:r w:rsidRPr="00AC2AEE">
        <w:rPr>
          <w:sz w:val="24"/>
          <w:szCs w:val="24"/>
        </w:rPr>
        <w:t>л</w:t>
      </w:r>
      <w:r w:rsidRPr="00AC2AEE">
        <w:rPr>
          <w:spacing w:val="-2"/>
          <w:sz w:val="24"/>
          <w:szCs w:val="24"/>
        </w:rPr>
        <w:t>ит</w:t>
      </w:r>
      <w:r w:rsidRPr="00AC2AEE">
        <w:rPr>
          <w:spacing w:val="2"/>
          <w:sz w:val="24"/>
          <w:szCs w:val="24"/>
        </w:rPr>
        <w:t>ам</w:t>
      </w:r>
      <w:r w:rsidRPr="00AC2AEE">
        <w:rPr>
          <w:sz w:val="24"/>
          <w:szCs w:val="24"/>
        </w:rPr>
        <w:t>и</w:t>
      </w:r>
      <w:r w:rsidRPr="00AC2AEE">
        <w:rPr>
          <w:spacing w:val="4"/>
          <w:sz w:val="24"/>
          <w:szCs w:val="24"/>
        </w:rPr>
        <w:t xml:space="preserve"> </w:t>
      </w:r>
      <w:r w:rsidRPr="00AC2AEE">
        <w:rPr>
          <w:spacing w:val="-3"/>
          <w:sz w:val="24"/>
          <w:szCs w:val="24"/>
        </w:rPr>
        <w:t>п</w:t>
      </w:r>
      <w:r w:rsidRPr="00AC2AEE">
        <w:rPr>
          <w:spacing w:val="6"/>
          <w:sz w:val="24"/>
          <w:szCs w:val="24"/>
        </w:rPr>
        <w:t>р</w:t>
      </w:r>
      <w:r w:rsidRPr="00AC2AEE">
        <w:rPr>
          <w:sz w:val="24"/>
          <w:szCs w:val="24"/>
        </w:rPr>
        <w:t>о</w:t>
      </w:r>
      <w:r w:rsidRPr="00AC2AEE">
        <w:rPr>
          <w:spacing w:val="-4"/>
          <w:sz w:val="24"/>
          <w:szCs w:val="24"/>
        </w:rPr>
        <w:t>е</w:t>
      </w:r>
      <w:r w:rsidRPr="00AC2AEE">
        <w:rPr>
          <w:spacing w:val="2"/>
          <w:sz w:val="24"/>
          <w:szCs w:val="24"/>
        </w:rPr>
        <w:t>з</w:t>
      </w:r>
      <w:r w:rsidRPr="00AC2AEE">
        <w:rPr>
          <w:sz w:val="24"/>
          <w:szCs w:val="24"/>
        </w:rPr>
        <w:t>ж</w:t>
      </w:r>
      <w:r w:rsidRPr="00AC2AEE">
        <w:rPr>
          <w:spacing w:val="2"/>
          <w:sz w:val="24"/>
          <w:szCs w:val="24"/>
        </w:rPr>
        <w:t>е</w:t>
      </w:r>
      <w:r w:rsidRPr="00AC2AEE">
        <w:rPr>
          <w:sz w:val="24"/>
          <w:szCs w:val="24"/>
        </w:rPr>
        <w:t>й</w:t>
      </w:r>
      <w:r w:rsidRPr="00AC2AEE">
        <w:rPr>
          <w:spacing w:val="1"/>
          <w:sz w:val="24"/>
          <w:szCs w:val="24"/>
        </w:rPr>
        <w:t xml:space="preserve"> </w:t>
      </w:r>
      <w:r w:rsidRPr="00AC2AEE">
        <w:rPr>
          <w:spacing w:val="-1"/>
          <w:sz w:val="24"/>
          <w:szCs w:val="24"/>
        </w:rPr>
        <w:t>ч</w:t>
      </w:r>
      <w:r w:rsidRPr="00AC2AEE">
        <w:rPr>
          <w:spacing w:val="2"/>
          <w:sz w:val="24"/>
          <w:szCs w:val="24"/>
        </w:rPr>
        <w:t>а</w:t>
      </w:r>
      <w:r w:rsidRPr="00AC2AEE">
        <w:rPr>
          <w:spacing w:val="-4"/>
          <w:sz w:val="24"/>
          <w:szCs w:val="24"/>
        </w:rPr>
        <w:t>с</w:t>
      </w:r>
      <w:r w:rsidRPr="00AC2AEE">
        <w:rPr>
          <w:spacing w:val="3"/>
          <w:sz w:val="24"/>
          <w:szCs w:val="24"/>
        </w:rPr>
        <w:t>т</w:t>
      </w:r>
      <w:r w:rsidRPr="00AC2AEE">
        <w:rPr>
          <w:sz w:val="24"/>
          <w:szCs w:val="24"/>
        </w:rPr>
        <w:t>и</w:t>
      </w:r>
      <w:r w:rsidRPr="00AC2AEE">
        <w:rPr>
          <w:spacing w:val="1"/>
          <w:sz w:val="24"/>
          <w:szCs w:val="24"/>
        </w:rPr>
        <w:t xml:space="preserve"> </w:t>
      </w:r>
      <w:r w:rsidRPr="00AC2AEE">
        <w:rPr>
          <w:spacing w:val="2"/>
          <w:sz w:val="24"/>
          <w:szCs w:val="24"/>
        </w:rPr>
        <w:t>м</w:t>
      </w:r>
      <w:r w:rsidRPr="00AC2AEE">
        <w:rPr>
          <w:spacing w:val="-6"/>
          <w:sz w:val="24"/>
          <w:szCs w:val="24"/>
        </w:rPr>
        <w:t>о</w:t>
      </w:r>
      <w:r w:rsidRPr="00AC2AEE">
        <w:rPr>
          <w:sz w:val="24"/>
          <w:szCs w:val="24"/>
        </w:rPr>
        <w:t>ж</w:t>
      </w:r>
      <w:r w:rsidRPr="00AC2AEE">
        <w:rPr>
          <w:spacing w:val="2"/>
          <w:sz w:val="24"/>
          <w:szCs w:val="24"/>
        </w:rPr>
        <w:t>е</w:t>
      </w:r>
      <w:r w:rsidRPr="00AC2AEE">
        <w:rPr>
          <w:sz w:val="24"/>
          <w:szCs w:val="24"/>
        </w:rPr>
        <w:t xml:space="preserve">т </w:t>
      </w:r>
      <w:r w:rsidRPr="00AC2AEE">
        <w:rPr>
          <w:spacing w:val="-2"/>
          <w:sz w:val="24"/>
          <w:szCs w:val="24"/>
        </w:rPr>
        <w:t>б</w:t>
      </w:r>
      <w:r w:rsidRPr="00AC2AEE">
        <w:rPr>
          <w:spacing w:val="-1"/>
          <w:sz w:val="24"/>
          <w:szCs w:val="24"/>
        </w:rPr>
        <w:t>ы</w:t>
      </w:r>
      <w:r w:rsidRPr="00AC2AEE">
        <w:rPr>
          <w:spacing w:val="-2"/>
          <w:sz w:val="24"/>
          <w:szCs w:val="24"/>
        </w:rPr>
        <w:t>т</w:t>
      </w:r>
      <w:r w:rsidRPr="00AC2AEE">
        <w:rPr>
          <w:sz w:val="24"/>
          <w:szCs w:val="24"/>
        </w:rPr>
        <w:t>ь</w:t>
      </w:r>
      <w:r w:rsidRPr="00AC2AEE">
        <w:rPr>
          <w:spacing w:val="2"/>
          <w:sz w:val="24"/>
          <w:szCs w:val="24"/>
        </w:rPr>
        <w:t xml:space="preserve"> </w:t>
      </w:r>
      <w:r w:rsidRPr="00AC2AEE">
        <w:rPr>
          <w:spacing w:val="1"/>
          <w:sz w:val="24"/>
          <w:szCs w:val="24"/>
        </w:rPr>
        <w:t>в</w:t>
      </w:r>
      <w:r w:rsidRPr="00AC2AEE">
        <w:rPr>
          <w:spacing w:val="-1"/>
          <w:sz w:val="24"/>
          <w:szCs w:val="24"/>
        </w:rPr>
        <w:t>ы</w:t>
      </w:r>
      <w:r w:rsidRPr="00AC2AEE">
        <w:rPr>
          <w:spacing w:val="3"/>
          <w:sz w:val="24"/>
          <w:szCs w:val="24"/>
        </w:rPr>
        <w:t>п</w:t>
      </w:r>
      <w:r w:rsidRPr="00AC2AEE">
        <w:rPr>
          <w:spacing w:val="-6"/>
          <w:sz w:val="24"/>
          <w:szCs w:val="24"/>
        </w:rPr>
        <w:t>о</w:t>
      </w:r>
      <w:r w:rsidRPr="00AC2AEE">
        <w:rPr>
          <w:spacing w:val="6"/>
          <w:sz w:val="24"/>
          <w:szCs w:val="24"/>
        </w:rPr>
        <w:t>л</w:t>
      </w:r>
      <w:r w:rsidRPr="00AC2AEE">
        <w:rPr>
          <w:spacing w:val="-3"/>
          <w:sz w:val="24"/>
          <w:szCs w:val="24"/>
        </w:rPr>
        <w:t>н</w:t>
      </w:r>
      <w:r w:rsidRPr="00AC2AEE">
        <w:rPr>
          <w:spacing w:val="2"/>
          <w:sz w:val="24"/>
          <w:szCs w:val="24"/>
        </w:rPr>
        <w:t>е</w:t>
      </w:r>
      <w:r w:rsidRPr="00AC2AEE">
        <w:rPr>
          <w:spacing w:val="-3"/>
          <w:sz w:val="24"/>
          <w:szCs w:val="24"/>
        </w:rPr>
        <w:t>н</w:t>
      </w:r>
      <w:r w:rsidRPr="00AC2AEE">
        <w:rPr>
          <w:spacing w:val="2"/>
          <w:sz w:val="24"/>
          <w:szCs w:val="24"/>
        </w:rPr>
        <w:t>а</w:t>
      </w:r>
      <w:r w:rsidRPr="00AC2AEE">
        <w:rPr>
          <w:sz w:val="24"/>
          <w:szCs w:val="24"/>
        </w:rPr>
        <w:t>:</w:t>
      </w:r>
    </w:p>
    <w:p w14:paraId="4B58E180" w14:textId="77777777" w:rsidR="00EA36CD" w:rsidRPr="00AC2AEE" w:rsidRDefault="00EA36CD" w:rsidP="00EA36CD">
      <w:pPr>
        <w:tabs>
          <w:tab w:val="left" w:pos="780"/>
          <w:tab w:val="left" w:pos="1460"/>
          <w:tab w:val="left" w:pos="1940"/>
          <w:tab w:val="left" w:pos="3480"/>
          <w:tab w:val="left" w:pos="5100"/>
          <w:tab w:val="left" w:pos="5740"/>
        </w:tabs>
        <w:ind w:right="38" w:firstLine="567"/>
        <w:jc w:val="both"/>
        <w:rPr>
          <w:sz w:val="24"/>
          <w:szCs w:val="24"/>
        </w:rPr>
      </w:pPr>
      <w:r w:rsidRPr="00AC2AEE">
        <w:rPr>
          <w:spacing w:val="-6"/>
          <w:sz w:val="24"/>
          <w:szCs w:val="24"/>
        </w:rPr>
        <w:t>о</w:t>
      </w:r>
      <w:r w:rsidRPr="00AC2AEE">
        <w:rPr>
          <w:spacing w:val="-2"/>
          <w:sz w:val="24"/>
          <w:szCs w:val="24"/>
        </w:rPr>
        <w:t>д</w:t>
      </w:r>
      <w:r w:rsidRPr="00AC2AEE">
        <w:rPr>
          <w:spacing w:val="3"/>
          <w:sz w:val="24"/>
          <w:szCs w:val="24"/>
        </w:rPr>
        <w:t>н</w:t>
      </w:r>
      <w:r w:rsidRPr="00AC2AEE">
        <w:rPr>
          <w:sz w:val="24"/>
          <w:szCs w:val="24"/>
        </w:rPr>
        <w:t>о</w:t>
      </w:r>
      <w:r w:rsidRPr="00AC2AEE">
        <w:rPr>
          <w:spacing w:val="-4"/>
          <w:sz w:val="24"/>
          <w:szCs w:val="24"/>
        </w:rPr>
        <w:t>с</w:t>
      </w:r>
      <w:r w:rsidRPr="00AC2AEE">
        <w:rPr>
          <w:spacing w:val="6"/>
          <w:sz w:val="24"/>
          <w:szCs w:val="24"/>
        </w:rPr>
        <w:t>л</w:t>
      </w:r>
      <w:r w:rsidRPr="00AC2AEE">
        <w:rPr>
          <w:spacing w:val="-6"/>
          <w:sz w:val="24"/>
          <w:szCs w:val="24"/>
        </w:rPr>
        <w:t>о</w:t>
      </w:r>
      <w:r w:rsidRPr="00AC2AEE">
        <w:rPr>
          <w:spacing w:val="3"/>
          <w:sz w:val="24"/>
          <w:szCs w:val="24"/>
        </w:rPr>
        <w:t>йн</w:t>
      </w:r>
      <w:r w:rsidRPr="00AC2AEE">
        <w:rPr>
          <w:spacing w:val="-6"/>
          <w:sz w:val="24"/>
          <w:szCs w:val="24"/>
        </w:rPr>
        <w:t>о</w:t>
      </w:r>
      <w:r w:rsidRPr="00AC2AEE">
        <w:rPr>
          <w:spacing w:val="-3"/>
          <w:sz w:val="24"/>
          <w:szCs w:val="24"/>
        </w:rPr>
        <w:t>й</w:t>
      </w:r>
      <w:r w:rsidRPr="00AC2AEE">
        <w:rPr>
          <w:sz w:val="24"/>
          <w:szCs w:val="24"/>
        </w:rPr>
        <w:t>,</w:t>
      </w:r>
      <w:r w:rsidRPr="00AC2AEE">
        <w:rPr>
          <w:spacing w:val="6"/>
          <w:sz w:val="24"/>
          <w:szCs w:val="24"/>
        </w:rPr>
        <w:t xml:space="preserve"> </w:t>
      </w:r>
      <w:r w:rsidRPr="00AC2AEE">
        <w:rPr>
          <w:spacing w:val="2"/>
          <w:sz w:val="24"/>
          <w:szCs w:val="24"/>
        </w:rPr>
        <w:t>с</w:t>
      </w:r>
      <w:r w:rsidRPr="00AC2AEE">
        <w:rPr>
          <w:sz w:val="24"/>
          <w:szCs w:val="24"/>
        </w:rPr>
        <w:t>о</w:t>
      </w:r>
      <w:r w:rsidRPr="00AC2AEE">
        <w:rPr>
          <w:spacing w:val="-4"/>
          <w:sz w:val="24"/>
          <w:szCs w:val="24"/>
        </w:rPr>
        <w:t>с</w:t>
      </w:r>
      <w:r w:rsidRPr="00AC2AEE">
        <w:rPr>
          <w:spacing w:val="3"/>
          <w:sz w:val="24"/>
          <w:szCs w:val="24"/>
        </w:rPr>
        <w:t>т</w:t>
      </w:r>
      <w:r w:rsidRPr="00AC2AEE">
        <w:rPr>
          <w:spacing w:val="-6"/>
          <w:sz w:val="24"/>
          <w:szCs w:val="24"/>
        </w:rPr>
        <w:t>о</w:t>
      </w:r>
      <w:r w:rsidRPr="00AC2AEE">
        <w:rPr>
          <w:spacing w:val="4"/>
          <w:sz w:val="24"/>
          <w:szCs w:val="24"/>
        </w:rPr>
        <w:t>я</w:t>
      </w:r>
      <w:r w:rsidRPr="00AC2AEE">
        <w:rPr>
          <w:spacing w:val="-2"/>
          <w:sz w:val="24"/>
          <w:szCs w:val="24"/>
        </w:rPr>
        <w:t>щ</w:t>
      </w:r>
      <w:r w:rsidRPr="00AC2AEE">
        <w:rPr>
          <w:spacing w:val="2"/>
          <w:sz w:val="24"/>
          <w:szCs w:val="24"/>
        </w:rPr>
        <w:t>е</w:t>
      </w:r>
      <w:r w:rsidRPr="00AC2AEE">
        <w:rPr>
          <w:sz w:val="24"/>
          <w:szCs w:val="24"/>
        </w:rPr>
        <w:t xml:space="preserve">й </w:t>
      </w:r>
      <w:r w:rsidRPr="00AC2AEE">
        <w:rPr>
          <w:spacing w:val="-3"/>
          <w:sz w:val="24"/>
          <w:szCs w:val="24"/>
        </w:rPr>
        <w:t>и</w:t>
      </w:r>
      <w:r w:rsidRPr="00AC2AEE">
        <w:rPr>
          <w:sz w:val="24"/>
          <w:szCs w:val="24"/>
        </w:rPr>
        <w:t>з</w:t>
      </w:r>
      <w:r w:rsidRPr="00AC2AEE">
        <w:rPr>
          <w:spacing w:val="5"/>
          <w:sz w:val="24"/>
          <w:szCs w:val="24"/>
        </w:rPr>
        <w:t xml:space="preserve"> </w:t>
      </w:r>
      <w:r w:rsidRPr="00AC2AEE">
        <w:rPr>
          <w:spacing w:val="-3"/>
          <w:sz w:val="24"/>
          <w:szCs w:val="24"/>
        </w:rPr>
        <w:t>п</w:t>
      </w:r>
      <w:r w:rsidRPr="00AC2AEE">
        <w:rPr>
          <w:spacing w:val="-6"/>
          <w:sz w:val="24"/>
          <w:szCs w:val="24"/>
        </w:rPr>
        <w:t>о</w:t>
      </w:r>
      <w:r w:rsidRPr="00AC2AEE">
        <w:rPr>
          <w:spacing w:val="6"/>
          <w:sz w:val="24"/>
          <w:szCs w:val="24"/>
        </w:rPr>
        <w:t>л</w:t>
      </w:r>
      <w:r w:rsidRPr="00AC2AEE">
        <w:rPr>
          <w:spacing w:val="-3"/>
          <w:sz w:val="24"/>
          <w:szCs w:val="24"/>
        </w:rPr>
        <w:t>и</w:t>
      </w:r>
      <w:r w:rsidRPr="00AC2AEE">
        <w:rPr>
          <w:spacing w:val="2"/>
          <w:sz w:val="24"/>
          <w:szCs w:val="24"/>
        </w:rPr>
        <w:t>ме</w:t>
      </w:r>
      <w:r w:rsidRPr="00AC2AEE">
        <w:rPr>
          <w:sz w:val="24"/>
          <w:szCs w:val="24"/>
        </w:rPr>
        <w:t>р</w:t>
      </w:r>
      <w:r w:rsidRPr="00AC2AEE">
        <w:rPr>
          <w:spacing w:val="-3"/>
          <w:sz w:val="24"/>
          <w:szCs w:val="24"/>
        </w:rPr>
        <w:t>н</w:t>
      </w:r>
      <w:r w:rsidRPr="00AC2AEE">
        <w:rPr>
          <w:sz w:val="24"/>
          <w:szCs w:val="24"/>
        </w:rPr>
        <w:t>о</w:t>
      </w:r>
      <w:r w:rsidRPr="00AC2AEE">
        <w:rPr>
          <w:spacing w:val="4"/>
          <w:sz w:val="24"/>
          <w:szCs w:val="24"/>
        </w:rPr>
        <w:t>г</w:t>
      </w:r>
      <w:r w:rsidRPr="00AC2AEE">
        <w:rPr>
          <w:sz w:val="24"/>
          <w:szCs w:val="24"/>
        </w:rPr>
        <w:t xml:space="preserve">о </w:t>
      </w:r>
      <w:r w:rsidRPr="00AC2AEE">
        <w:rPr>
          <w:spacing w:val="-3"/>
          <w:sz w:val="24"/>
          <w:szCs w:val="24"/>
        </w:rPr>
        <w:t>и</w:t>
      </w:r>
      <w:r w:rsidRPr="00AC2AEE">
        <w:rPr>
          <w:spacing w:val="2"/>
          <w:sz w:val="24"/>
          <w:szCs w:val="24"/>
        </w:rPr>
        <w:t>з</w:t>
      </w:r>
      <w:r w:rsidRPr="00AC2AEE">
        <w:rPr>
          <w:spacing w:val="3"/>
          <w:sz w:val="24"/>
          <w:szCs w:val="24"/>
        </w:rPr>
        <w:t>н</w:t>
      </w:r>
      <w:r w:rsidRPr="00AC2AEE">
        <w:rPr>
          <w:spacing w:val="-6"/>
          <w:sz w:val="24"/>
          <w:szCs w:val="24"/>
        </w:rPr>
        <w:t>о</w:t>
      </w:r>
      <w:r w:rsidRPr="00AC2AEE">
        <w:rPr>
          <w:spacing w:val="2"/>
          <w:sz w:val="24"/>
          <w:szCs w:val="24"/>
        </w:rPr>
        <w:t>с</w:t>
      </w:r>
      <w:r w:rsidRPr="00AC2AEE">
        <w:rPr>
          <w:sz w:val="24"/>
          <w:szCs w:val="24"/>
        </w:rPr>
        <w:t>о</w:t>
      </w:r>
      <w:r w:rsidRPr="00AC2AEE">
        <w:rPr>
          <w:spacing w:val="-4"/>
          <w:sz w:val="24"/>
          <w:szCs w:val="24"/>
        </w:rPr>
        <w:t>с</w:t>
      </w:r>
      <w:r w:rsidRPr="00AC2AEE">
        <w:rPr>
          <w:spacing w:val="3"/>
          <w:sz w:val="24"/>
          <w:szCs w:val="24"/>
        </w:rPr>
        <w:t>т</w:t>
      </w:r>
      <w:r w:rsidRPr="00AC2AEE">
        <w:rPr>
          <w:sz w:val="24"/>
          <w:szCs w:val="24"/>
        </w:rPr>
        <w:t>о</w:t>
      </w:r>
      <w:r w:rsidRPr="00AC2AEE">
        <w:rPr>
          <w:spacing w:val="-3"/>
          <w:sz w:val="24"/>
          <w:szCs w:val="24"/>
        </w:rPr>
        <w:t>й</w:t>
      </w:r>
      <w:r w:rsidRPr="00AC2AEE">
        <w:rPr>
          <w:spacing w:val="3"/>
          <w:sz w:val="24"/>
          <w:szCs w:val="24"/>
        </w:rPr>
        <w:t>к</w:t>
      </w:r>
      <w:r w:rsidRPr="00AC2AEE">
        <w:rPr>
          <w:spacing w:val="-6"/>
          <w:sz w:val="24"/>
          <w:szCs w:val="24"/>
        </w:rPr>
        <w:t>о</w:t>
      </w:r>
      <w:r w:rsidRPr="00AC2AEE">
        <w:rPr>
          <w:spacing w:val="4"/>
          <w:sz w:val="24"/>
          <w:szCs w:val="24"/>
        </w:rPr>
        <w:t>г</w:t>
      </w:r>
      <w:r w:rsidRPr="00AC2AEE">
        <w:rPr>
          <w:sz w:val="24"/>
          <w:szCs w:val="24"/>
        </w:rPr>
        <w:t xml:space="preserve">о </w:t>
      </w:r>
      <w:r w:rsidRPr="00AC2AEE">
        <w:rPr>
          <w:spacing w:val="-3"/>
          <w:sz w:val="24"/>
          <w:szCs w:val="24"/>
        </w:rPr>
        <w:t>п</w:t>
      </w:r>
      <w:r w:rsidRPr="00AC2AEE">
        <w:rPr>
          <w:spacing w:val="6"/>
          <w:sz w:val="24"/>
          <w:szCs w:val="24"/>
        </w:rPr>
        <w:t>р</w:t>
      </w:r>
      <w:r w:rsidRPr="00AC2AEE">
        <w:rPr>
          <w:spacing w:val="-6"/>
          <w:sz w:val="24"/>
          <w:szCs w:val="24"/>
        </w:rPr>
        <w:t>о</w:t>
      </w:r>
      <w:r w:rsidRPr="00AC2AEE">
        <w:rPr>
          <w:spacing w:val="3"/>
          <w:sz w:val="24"/>
          <w:szCs w:val="24"/>
        </w:rPr>
        <w:t>т</w:t>
      </w:r>
      <w:r w:rsidRPr="00AC2AEE">
        <w:rPr>
          <w:spacing w:val="-3"/>
          <w:sz w:val="24"/>
          <w:szCs w:val="24"/>
        </w:rPr>
        <w:t>и</w:t>
      </w:r>
      <w:r w:rsidRPr="00AC2AEE">
        <w:rPr>
          <w:spacing w:val="6"/>
          <w:sz w:val="24"/>
          <w:szCs w:val="24"/>
        </w:rPr>
        <w:t>в</w:t>
      </w:r>
      <w:r w:rsidRPr="00AC2AEE">
        <w:rPr>
          <w:spacing w:val="-6"/>
          <w:sz w:val="24"/>
          <w:szCs w:val="24"/>
        </w:rPr>
        <w:t>о</w:t>
      </w:r>
      <w:r w:rsidRPr="00AC2AEE">
        <w:rPr>
          <w:spacing w:val="2"/>
          <w:sz w:val="24"/>
          <w:szCs w:val="24"/>
        </w:rPr>
        <w:t>с</w:t>
      </w:r>
      <w:r w:rsidRPr="00AC2AEE">
        <w:rPr>
          <w:spacing w:val="3"/>
          <w:sz w:val="24"/>
          <w:szCs w:val="24"/>
        </w:rPr>
        <w:t>к</w:t>
      </w:r>
      <w:r w:rsidRPr="00AC2AEE">
        <w:rPr>
          <w:spacing w:val="-6"/>
          <w:sz w:val="24"/>
          <w:szCs w:val="24"/>
        </w:rPr>
        <w:t>о</w:t>
      </w:r>
      <w:r w:rsidRPr="00AC2AEE">
        <w:rPr>
          <w:sz w:val="24"/>
          <w:szCs w:val="24"/>
        </w:rPr>
        <w:t>ль</w:t>
      </w:r>
      <w:r w:rsidRPr="00AC2AEE">
        <w:rPr>
          <w:spacing w:val="1"/>
          <w:sz w:val="24"/>
          <w:szCs w:val="24"/>
        </w:rPr>
        <w:t>з</w:t>
      </w:r>
      <w:r w:rsidRPr="00AC2AEE">
        <w:rPr>
          <w:spacing w:val="-2"/>
          <w:sz w:val="24"/>
          <w:szCs w:val="24"/>
        </w:rPr>
        <w:t>я</w:t>
      </w:r>
      <w:r w:rsidRPr="00AC2AEE">
        <w:rPr>
          <w:spacing w:val="4"/>
          <w:sz w:val="24"/>
          <w:szCs w:val="24"/>
        </w:rPr>
        <w:t>щ</w:t>
      </w:r>
      <w:r w:rsidRPr="00AC2AEE">
        <w:rPr>
          <w:spacing w:val="-4"/>
          <w:sz w:val="24"/>
          <w:szCs w:val="24"/>
        </w:rPr>
        <w:t>е</w:t>
      </w:r>
      <w:r w:rsidRPr="00AC2AEE">
        <w:rPr>
          <w:spacing w:val="4"/>
          <w:sz w:val="24"/>
          <w:szCs w:val="24"/>
        </w:rPr>
        <w:t>г</w:t>
      </w:r>
      <w:r w:rsidRPr="00AC2AEE">
        <w:rPr>
          <w:sz w:val="24"/>
          <w:szCs w:val="24"/>
        </w:rPr>
        <w:t xml:space="preserve">о </w:t>
      </w:r>
      <w:r w:rsidRPr="00AC2AEE">
        <w:rPr>
          <w:spacing w:val="3"/>
          <w:sz w:val="24"/>
          <w:szCs w:val="24"/>
        </w:rPr>
        <w:t>п</w:t>
      </w:r>
      <w:r w:rsidRPr="00AC2AEE">
        <w:rPr>
          <w:spacing w:val="-6"/>
          <w:sz w:val="24"/>
          <w:szCs w:val="24"/>
        </w:rPr>
        <w:t>о</w:t>
      </w:r>
      <w:r w:rsidRPr="00AC2AEE">
        <w:rPr>
          <w:spacing w:val="-2"/>
          <w:sz w:val="24"/>
          <w:szCs w:val="24"/>
        </w:rPr>
        <w:t>к</w:t>
      </w:r>
      <w:r w:rsidRPr="00AC2AEE">
        <w:rPr>
          <w:sz w:val="24"/>
          <w:szCs w:val="24"/>
        </w:rPr>
        <w:t>р</w:t>
      </w:r>
      <w:r w:rsidRPr="00AC2AEE">
        <w:rPr>
          <w:spacing w:val="4"/>
          <w:sz w:val="24"/>
          <w:szCs w:val="24"/>
        </w:rPr>
        <w:t>ы</w:t>
      </w:r>
      <w:r w:rsidRPr="00AC2AEE">
        <w:rPr>
          <w:spacing w:val="-2"/>
          <w:sz w:val="24"/>
          <w:szCs w:val="24"/>
        </w:rPr>
        <w:t>т</w:t>
      </w:r>
      <w:r w:rsidRPr="00AC2AEE">
        <w:rPr>
          <w:spacing w:val="-3"/>
          <w:sz w:val="24"/>
          <w:szCs w:val="24"/>
        </w:rPr>
        <w:t>и</w:t>
      </w:r>
      <w:r w:rsidRPr="00AC2AEE">
        <w:rPr>
          <w:spacing w:val="-2"/>
          <w:sz w:val="24"/>
          <w:szCs w:val="24"/>
        </w:rPr>
        <w:t>я</w:t>
      </w:r>
      <w:r w:rsidRPr="00AC2AEE">
        <w:rPr>
          <w:sz w:val="24"/>
          <w:szCs w:val="24"/>
        </w:rPr>
        <w:t>;</w:t>
      </w:r>
    </w:p>
    <w:p w14:paraId="4596561E" w14:textId="2BCFC09F" w:rsidR="00EA36CD" w:rsidRPr="002C66D7" w:rsidRDefault="00EA36CD" w:rsidP="00EA36CD">
      <w:pPr>
        <w:pStyle w:val="af2"/>
        <w:shd w:val="clear" w:color="auto" w:fill="FFFFFF"/>
        <w:suppressAutoHyphens/>
        <w:ind w:firstLine="567"/>
        <w:jc w:val="both"/>
        <w:rPr>
          <w:rFonts w:ascii="Times New Roman" w:hAnsi="Times New Roman"/>
          <w:sz w:val="24"/>
          <w:szCs w:val="24"/>
        </w:rPr>
      </w:pPr>
      <w:r w:rsidRPr="00AC2AEE">
        <w:rPr>
          <w:rFonts w:ascii="Times New Roman" w:hAnsi="Times New Roman"/>
          <w:spacing w:val="-2"/>
          <w:sz w:val="24"/>
          <w:szCs w:val="24"/>
        </w:rPr>
        <w:t>д</w:t>
      </w:r>
      <w:r w:rsidRPr="00AC2AEE">
        <w:rPr>
          <w:rFonts w:ascii="Times New Roman" w:hAnsi="Times New Roman"/>
          <w:spacing w:val="6"/>
          <w:sz w:val="24"/>
          <w:szCs w:val="24"/>
        </w:rPr>
        <w:t>в</w:t>
      </w:r>
      <w:r w:rsidRPr="00AC2AEE">
        <w:rPr>
          <w:rFonts w:ascii="Times New Roman" w:hAnsi="Times New Roman"/>
          <w:spacing w:val="-12"/>
          <w:sz w:val="24"/>
          <w:szCs w:val="24"/>
        </w:rPr>
        <w:t>у</w:t>
      </w:r>
      <w:r w:rsidRPr="00AC2AEE">
        <w:rPr>
          <w:rFonts w:ascii="Times New Roman" w:hAnsi="Times New Roman"/>
          <w:spacing w:val="6"/>
          <w:sz w:val="24"/>
          <w:szCs w:val="24"/>
        </w:rPr>
        <w:t>х</w:t>
      </w:r>
      <w:r w:rsidRPr="00AC2AEE">
        <w:rPr>
          <w:rFonts w:ascii="Times New Roman" w:hAnsi="Times New Roman"/>
          <w:sz w:val="24"/>
          <w:szCs w:val="24"/>
        </w:rPr>
        <w:t>-</w:t>
      </w:r>
      <w:r w:rsidRPr="00AC2AEE">
        <w:rPr>
          <w:rFonts w:ascii="Times New Roman" w:hAnsi="Times New Roman"/>
          <w:spacing w:val="6"/>
          <w:sz w:val="24"/>
          <w:szCs w:val="24"/>
        </w:rPr>
        <w:t xml:space="preserve"> </w:t>
      </w:r>
      <w:r w:rsidRPr="00AC2AEE">
        <w:rPr>
          <w:rFonts w:ascii="Times New Roman" w:hAnsi="Times New Roman"/>
          <w:spacing w:val="-3"/>
          <w:sz w:val="24"/>
          <w:szCs w:val="24"/>
        </w:rPr>
        <w:t>и</w:t>
      </w:r>
      <w:r w:rsidRPr="00AC2AEE">
        <w:rPr>
          <w:rFonts w:ascii="Times New Roman" w:hAnsi="Times New Roman"/>
          <w:sz w:val="24"/>
          <w:szCs w:val="24"/>
        </w:rPr>
        <w:t xml:space="preserve">ли </w:t>
      </w:r>
      <w:r w:rsidRPr="00AC2AEE">
        <w:rPr>
          <w:rFonts w:ascii="Times New Roman" w:hAnsi="Times New Roman"/>
          <w:spacing w:val="2"/>
          <w:sz w:val="24"/>
          <w:szCs w:val="24"/>
        </w:rPr>
        <w:t>м</w:t>
      </w:r>
      <w:r w:rsidRPr="00AC2AEE">
        <w:rPr>
          <w:rFonts w:ascii="Times New Roman" w:hAnsi="Times New Roman"/>
          <w:spacing w:val="-3"/>
          <w:sz w:val="24"/>
          <w:szCs w:val="24"/>
        </w:rPr>
        <w:t>н</w:t>
      </w:r>
      <w:r w:rsidRPr="00AC2AEE">
        <w:rPr>
          <w:rFonts w:ascii="Times New Roman" w:hAnsi="Times New Roman"/>
          <w:spacing w:val="-6"/>
          <w:sz w:val="24"/>
          <w:szCs w:val="24"/>
        </w:rPr>
        <w:t>о</w:t>
      </w:r>
      <w:r w:rsidRPr="00AC2AEE">
        <w:rPr>
          <w:rFonts w:ascii="Times New Roman" w:hAnsi="Times New Roman"/>
          <w:spacing w:val="4"/>
          <w:sz w:val="24"/>
          <w:szCs w:val="24"/>
        </w:rPr>
        <w:t>г</w:t>
      </w:r>
      <w:r w:rsidRPr="00AC2AEE">
        <w:rPr>
          <w:rFonts w:ascii="Times New Roman" w:hAnsi="Times New Roman"/>
          <w:sz w:val="24"/>
          <w:szCs w:val="24"/>
        </w:rPr>
        <w:t>о</w:t>
      </w:r>
      <w:r w:rsidRPr="00AC2AEE">
        <w:rPr>
          <w:rFonts w:ascii="Times New Roman" w:hAnsi="Times New Roman"/>
          <w:spacing w:val="-4"/>
          <w:sz w:val="24"/>
          <w:szCs w:val="24"/>
        </w:rPr>
        <w:t>с</w:t>
      </w:r>
      <w:r w:rsidRPr="00AC2AEE">
        <w:rPr>
          <w:rFonts w:ascii="Times New Roman" w:hAnsi="Times New Roman"/>
          <w:spacing w:val="6"/>
          <w:sz w:val="24"/>
          <w:szCs w:val="24"/>
        </w:rPr>
        <w:t>л</w:t>
      </w:r>
      <w:r w:rsidRPr="00AC2AEE">
        <w:rPr>
          <w:rFonts w:ascii="Times New Roman" w:hAnsi="Times New Roman"/>
          <w:spacing w:val="-6"/>
          <w:sz w:val="24"/>
          <w:szCs w:val="24"/>
        </w:rPr>
        <w:t>о</w:t>
      </w:r>
      <w:r w:rsidRPr="00AC2AEE">
        <w:rPr>
          <w:rFonts w:ascii="Times New Roman" w:hAnsi="Times New Roman"/>
          <w:spacing w:val="3"/>
          <w:sz w:val="24"/>
          <w:szCs w:val="24"/>
        </w:rPr>
        <w:t>йн</w:t>
      </w:r>
      <w:r w:rsidRPr="00AC2AEE">
        <w:rPr>
          <w:rFonts w:ascii="Times New Roman" w:hAnsi="Times New Roman"/>
          <w:spacing w:val="-6"/>
          <w:sz w:val="24"/>
          <w:szCs w:val="24"/>
        </w:rPr>
        <w:t>о</w:t>
      </w:r>
      <w:r w:rsidRPr="00AC2AEE">
        <w:rPr>
          <w:rFonts w:ascii="Times New Roman" w:hAnsi="Times New Roman"/>
          <w:spacing w:val="-3"/>
          <w:sz w:val="24"/>
          <w:szCs w:val="24"/>
        </w:rPr>
        <w:t>й</w:t>
      </w:r>
      <w:r w:rsidRPr="00AC2AEE">
        <w:rPr>
          <w:rFonts w:ascii="Times New Roman" w:hAnsi="Times New Roman"/>
          <w:sz w:val="24"/>
          <w:szCs w:val="24"/>
        </w:rPr>
        <w:t>,</w:t>
      </w:r>
      <w:r w:rsidRPr="00AC2AEE">
        <w:rPr>
          <w:rFonts w:ascii="Times New Roman" w:hAnsi="Times New Roman"/>
          <w:spacing w:val="6"/>
          <w:sz w:val="24"/>
          <w:szCs w:val="24"/>
        </w:rPr>
        <w:t xml:space="preserve"> </w:t>
      </w:r>
      <w:r w:rsidRPr="00AC2AEE">
        <w:rPr>
          <w:rFonts w:ascii="Times New Roman" w:hAnsi="Times New Roman"/>
          <w:spacing w:val="1"/>
          <w:sz w:val="24"/>
          <w:szCs w:val="24"/>
        </w:rPr>
        <w:t>в</w:t>
      </w:r>
      <w:r w:rsidRPr="00AC2AEE">
        <w:rPr>
          <w:rFonts w:ascii="Times New Roman" w:hAnsi="Times New Roman"/>
          <w:spacing w:val="-2"/>
          <w:sz w:val="24"/>
          <w:szCs w:val="24"/>
        </w:rPr>
        <w:t>к</w:t>
      </w:r>
      <w:r w:rsidRPr="00AC2AEE">
        <w:rPr>
          <w:rFonts w:ascii="Times New Roman" w:hAnsi="Times New Roman"/>
          <w:sz w:val="24"/>
          <w:szCs w:val="24"/>
        </w:rPr>
        <w:t>л</w:t>
      </w:r>
      <w:r w:rsidRPr="00AC2AEE">
        <w:rPr>
          <w:rFonts w:ascii="Times New Roman" w:hAnsi="Times New Roman"/>
          <w:spacing w:val="-2"/>
          <w:sz w:val="24"/>
          <w:szCs w:val="24"/>
        </w:rPr>
        <w:t>ю</w:t>
      </w:r>
      <w:r w:rsidRPr="00AC2AEE">
        <w:rPr>
          <w:rFonts w:ascii="Times New Roman" w:hAnsi="Times New Roman"/>
          <w:spacing w:val="-1"/>
          <w:sz w:val="24"/>
          <w:szCs w:val="24"/>
        </w:rPr>
        <w:t>ч</w:t>
      </w:r>
      <w:r w:rsidRPr="00AC2AEE">
        <w:rPr>
          <w:rFonts w:ascii="Times New Roman" w:hAnsi="Times New Roman"/>
          <w:spacing w:val="2"/>
          <w:sz w:val="24"/>
          <w:szCs w:val="24"/>
        </w:rPr>
        <w:t>а</w:t>
      </w:r>
      <w:r w:rsidRPr="00AC2AEE">
        <w:rPr>
          <w:rFonts w:ascii="Times New Roman" w:hAnsi="Times New Roman"/>
          <w:spacing w:val="3"/>
          <w:sz w:val="24"/>
          <w:szCs w:val="24"/>
        </w:rPr>
        <w:t>ю</w:t>
      </w:r>
      <w:r w:rsidRPr="00AC2AEE">
        <w:rPr>
          <w:rFonts w:ascii="Times New Roman" w:hAnsi="Times New Roman"/>
          <w:spacing w:val="-2"/>
          <w:sz w:val="24"/>
          <w:szCs w:val="24"/>
        </w:rPr>
        <w:t>щ</w:t>
      </w:r>
      <w:r w:rsidRPr="00AC2AEE">
        <w:rPr>
          <w:rFonts w:ascii="Times New Roman" w:hAnsi="Times New Roman"/>
          <w:spacing w:val="2"/>
          <w:sz w:val="24"/>
          <w:szCs w:val="24"/>
        </w:rPr>
        <w:t>е</w:t>
      </w:r>
      <w:r w:rsidRPr="00AC2AEE">
        <w:rPr>
          <w:rFonts w:ascii="Times New Roman" w:hAnsi="Times New Roman"/>
          <w:sz w:val="24"/>
          <w:szCs w:val="24"/>
        </w:rPr>
        <w:t>й</w:t>
      </w:r>
      <w:r w:rsidRPr="00AC2AEE">
        <w:rPr>
          <w:rFonts w:ascii="Times New Roman" w:hAnsi="Times New Roman"/>
          <w:spacing w:val="1"/>
          <w:sz w:val="24"/>
          <w:szCs w:val="24"/>
        </w:rPr>
        <w:t xml:space="preserve"> </w:t>
      </w:r>
      <w:r w:rsidRPr="00AC2AEE">
        <w:rPr>
          <w:rFonts w:ascii="Times New Roman" w:hAnsi="Times New Roman"/>
          <w:spacing w:val="3"/>
          <w:sz w:val="24"/>
          <w:szCs w:val="24"/>
        </w:rPr>
        <w:t>п</w:t>
      </w:r>
      <w:r w:rsidRPr="00AC2AEE">
        <w:rPr>
          <w:rFonts w:ascii="Times New Roman" w:hAnsi="Times New Roman"/>
          <w:spacing w:val="-6"/>
          <w:sz w:val="24"/>
          <w:szCs w:val="24"/>
        </w:rPr>
        <w:t>о</w:t>
      </w:r>
      <w:r w:rsidRPr="00AC2AEE">
        <w:rPr>
          <w:rFonts w:ascii="Times New Roman" w:hAnsi="Times New Roman"/>
          <w:spacing w:val="6"/>
          <w:sz w:val="24"/>
          <w:szCs w:val="24"/>
        </w:rPr>
        <w:t>л</w:t>
      </w:r>
      <w:r w:rsidRPr="00AC2AEE">
        <w:rPr>
          <w:rFonts w:ascii="Times New Roman" w:hAnsi="Times New Roman"/>
          <w:spacing w:val="-3"/>
          <w:sz w:val="24"/>
          <w:szCs w:val="24"/>
        </w:rPr>
        <w:t>и</w:t>
      </w:r>
      <w:r w:rsidRPr="00AC2AEE">
        <w:rPr>
          <w:rFonts w:ascii="Times New Roman" w:hAnsi="Times New Roman"/>
          <w:spacing w:val="2"/>
          <w:sz w:val="24"/>
          <w:szCs w:val="24"/>
        </w:rPr>
        <w:t>м</w:t>
      </w:r>
      <w:r w:rsidRPr="00AC2AEE">
        <w:rPr>
          <w:rFonts w:ascii="Times New Roman" w:hAnsi="Times New Roman"/>
          <w:spacing w:val="-4"/>
          <w:sz w:val="24"/>
          <w:szCs w:val="24"/>
        </w:rPr>
        <w:t>е</w:t>
      </w:r>
      <w:r w:rsidRPr="00AC2AEE">
        <w:rPr>
          <w:rFonts w:ascii="Times New Roman" w:hAnsi="Times New Roman"/>
          <w:sz w:val="24"/>
          <w:szCs w:val="24"/>
        </w:rPr>
        <w:t>р</w:t>
      </w:r>
      <w:r w:rsidRPr="00AC2AEE">
        <w:rPr>
          <w:rFonts w:ascii="Times New Roman" w:hAnsi="Times New Roman"/>
          <w:spacing w:val="3"/>
          <w:sz w:val="24"/>
          <w:szCs w:val="24"/>
        </w:rPr>
        <w:t>н</w:t>
      </w:r>
      <w:r w:rsidRPr="00AC2AEE">
        <w:rPr>
          <w:rFonts w:ascii="Times New Roman" w:hAnsi="Times New Roman"/>
          <w:sz w:val="24"/>
          <w:szCs w:val="24"/>
        </w:rPr>
        <w:t xml:space="preserve">ое </w:t>
      </w:r>
      <w:r w:rsidRPr="00AC2AEE">
        <w:rPr>
          <w:rFonts w:ascii="Times New Roman" w:hAnsi="Times New Roman"/>
          <w:spacing w:val="-3"/>
          <w:sz w:val="24"/>
          <w:szCs w:val="24"/>
        </w:rPr>
        <w:t>и</w:t>
      </w:r>
      <w:r w:rsidRPr="00AC2AEE">
        <w:rPr>
          <w:rFonts w:ascii="Times New Roman" w:hAnsi="Times New Roman"/>
          <w:spacing w:val="2"/>
          <w:sz w:val="24"/>
          <w:szCs w:val="24"/>
        </w:rPr>
        <w:t>з</w:t>
      </w:r>
      <w:r w:rsidRPr="00AC2AEE">
        <w:rPr>
          <w:rFonts w:ascii="Times New Roman" w:hAnsi="Times New Roman"/>
          <w:spacing w:val="3"/>
          <w:sz w:val="24"/>
          <w:szCs w:val="24"/>
        </w:rPr>
        <w:t>н</w:t>
      </w:r>
      <w:r w:rsidRPr="00AC2AEE">
        <w:rPr>
          <w:rFonts w:ascii="Times New Roman" w:hAnsi="Times New Roman"/>
          <w:sz w:val="24"/>
          <w:szCs w:val="24"/>
        </w:rPr>
        <w:t>о</w:t>
      </w:r>
      <w:r w:rsidRPr="00AC2AEE">
        <w:rPr>
          <w:rFonts w:ascii="Times New Roman" w:hAnsi="Times New Roman"/>
          <w:spacing w:val="2"/>
          <w:sz w:val="24"/>
          <w:szCs w:val="24"/>
        </w:rPr>
        <w:t>с</w:t>
      </w:r>
      <w:r w:rsidRPr="00AC2AEE">
        <w:rPr>
          <w:rFonts w:ascii="Times New Roman" w:hAnsi="Times New Roman"/>
          <w:sz w:val="24"/>
          <w:szCs w:val="24"/>
        </w:rPr>
        <w:t>о</w:t>
      </w:r>
      <w:r w:rsidRPr="00AC2AEE">
        <w:rPr>
          <w:rFonts w:ascii="Times New Roman" w:hAnsi="Times New Roman"/>
          <w:spacing w:val="-4"/>
          <w:sz w:val="24"/>
          <w:szCs w:val="24"/>
        </w:rPr>
        <w:t>с</w:t>
      </w:r>
      <w:r w:rsidRPr="00AC2AEE">
        <w:rPr>
          <w:rFonts w:ascii="Times New Roman" w:hAnsi="Times New Roman"/>
          <w:spacing w:val="3"/>
          <w:sz w:val="24"/>
          <w:szCs w:val="24"/>
        </w:rPr>
        <w:t>т</w:t>
      </w:r>
      <w:r w:rsidRPr="00AC2AEE">
        <w:rPr>
          <w:rFonts w:ascii="Times New Roman" w:hAnsi="Times New Roman"/>
          <w:spacing w:val="-6"/>
          <w:sz w:val="24"/>
          <w:szCs w:val="24"/>
        </w:rPr>
        <w:t>о</w:t>
      </w:r>
      <w:r w:rsidRPr="00AC2AEE">
        <w:rPr>
          <w:rFonts w:ascii="Times New Roman" w:hAnsi="Times New Roman"/>
          <w:spacing w:val="3"/>
          <w:sz w:val="24"/>
          <w:szCs w:val="24"/>
        </w:rPr>
        <w:t>й</w:t>
      </w:r>
      <w:r w:rsidRPr="00AC2AEE">
        <w:rPr>
          <w:rFonts w:ascii="Times New Roman" w:hAnsi="Times New Roman"/>
          <w:spacing w:val="-2"/>
          <w:sz w:val="24"/>
          <w:szCs w:val="24"/>
        </w:rPr>
        <w:t>к</w:t>
      </w:r>
      <w:r w:rsidRPr="00AC2AEE">
        <w:rPr>
          <w:rFonts w:ascii="Times New Roman" w:hAnsi="Times New Roman"/>
          <w:sz w:val="24"/>
          <w:szCs w:val="24"/>
        </w:rPr>
        <w:t>ое</w:t>
      </w:r>
      <w:r w:rsidRPr="00AC2AEE">
        <w:rPr>
          <w:rFonts w:ascii="Times New Roman" w:hAnsi="Times New Roman"/>
          <w:spacing w:val="6"/>
          <w:sz w:val="24"/>
          <w:szCs w:val="24"/>
        </w:rPr>
        <w:t xml:space="preserve"> </w:t>
      </w:r>
      <w:r w:rsidRPr="00AC2AEE">
        <w:rPr>
          <w:rFonts w:ascii="Times New Roman" w:hAnsi="Times New Roman"/>
          <w:sz w:val="24"/>
          <w:szCs w:val="24"/>
        </w:rPr>
        <w:t xml:space="preserve">и </w:t>
      </w:r>
      <w:r w:rsidRPr="00AC2AEE">
        <w:rPr>
          <w:rFonts w:ascii="Times New Roman" w:hAnsi="Times New Roman"/>
          <w:spacing w:val="2"/>
          <w:sz w:val="24"/>
          <w:szCs w:val="24"/>
        </w:rPr>
        <w:t>а</w:t>
      </w:r>
      <w:r w:rsidRPr="00AC2AEE">
        <w:rPr>
          <w:rFonts w:ascii="Times New Roman" w:hAnsi="Times New Roman"/>
          <w:spacing w:val="-4"/>
          <w:sz w:val="24"/>
          <w:szCs w:val="24"/>
        </w:rPr>
        <w:t>с</w:t>
      </w:r>
      <w:r w:rsidRPr="00AC2AEE">
        <w:rPr>
          <w:rFonts w:ascii="Times New Roman" w:hAnsi="Times New Roman"/>
          <w:spacing w:val="-1"/>
          <w:sz w:val="24"/>
          <w:szCs w:val="24"/>
        </w:rPr>
        <w:t>ф</w:t>
      </w:r>
      <w:r w:rsidRPr="00AC2AEE">
        <w:rPr>
          <w:rFonts w:ascii="Times New Roman" w:hAnsi="Times New Roman"/>
          <w:spacing w:val="2"/>
          <w:sz w:val="24"/>
          <w:szCs w:val="24"/>
        </w:rPr>
        <w:t>а</w:t>
      </w:r>
      <w:r w:rsidRPr="00AC2AEE">
        <w:rPr>
          <w:rFonts w:ascii="Times New Roman" w:hAnsi="Times New Roman"/>
          <w:sz w:val="24"/>
          <w:szCs w:val="24"/>
        </w:rPr>
        <w:t>ль</w:t>
      </w:r>
      <w:r w:rsidRPr="00AC2AEE">
        <w:rPr>
          <w:rFonts w:ascii="Times New Roman" w:hAnsi="Times New Roman"/>
          <w:spacing w:val="3"/>
          <w:sz w:val="24"/>
          <w:szCs w:val="24"/>
        </w:rPr>
        <w:t>т</w:t>
      </w:r>
      <w:r w:rsidRPr="00AC2AEE">
        <w:rPr>
          <w:rFonts w:ascii="Times New Roman" w:hAnsi="Times New Roman"/>
          <w:spacing w:val="-6"/>
          <w:sz w:val="24"/>
          <w:szCs w:val="24"/>
        </w:rPr>
        <w:t>о</w:t>
      </w:r>
      <w:r w:rsidRPr="00AC2AEE">
        <w:rPr>
          <w:rFonts w:ascii="Times New Roman" w:hAnsi="Times New Roman"/>
          <w:spacing w:val="3"/>
          <w:sz w:val="24"/>
          <w:szCs w:val="24"/>
        </w:rPr>
        <w:t>б</w:t>
      </w:r>
      <w:r w:rsidRPr="00AC2AEE">
        <w:rPr>
          <w:rFonts w:ascii="Times New Roman" w:hAnsi="Times New Roman"/>
          <w:spacing w:val="-4"/>
          <w:sz w:val="24"/>
          <w:szCs w:val="24"/>
        </w:rPr>
        <w:t>е</w:t>
      </w:r>
      <w:r w:rsidRPr="00AC2AEE">
        <w:rPr>
          <w:rFonts w:ascii="Times New Roman" w:hAnsi="Times New Roman"/>
          <w:spacing w:val="3"/>
          <w:sz w:val="24"/>
          <w:szCs w:val="24"/>
        </w:rPr>
        <w:t>т</w:t>
      </w:r>
      <w:r w:rsidRPr="00AC2AEE">
        <w:rPr>
          <w:rFonts w:ascii="Times New Roman" w:hAnsi="Times New Roman"/>
          <w:spacing w:val="-6"/>
          <w:sz w:val="24"/>
          <w:szCs w:val="24"/>
        </w:rPr>
        <w:t>о</w:t>
      </w:r>
      <w:r w:rsidRPr="00AC2AEE">
        <w:rPr>
          <w:rFonts w:ascii="Times New Roman" w:hAnsi="Times New Roman"/>
          <w:spacing w:val="3"/>
          <w:sz w:val="24"/>
          <w:szCs w:val="24"/>
        </w:rPr>
        <w:t>нн</w:t>
      </w:r>
      <w:r w:rsidRPr="00AC2AEE">
        <w:rPr>
          <w:rFonts w:ascii="Times New Roman" w:hAnsi="Times New Roman"/>
          <w:sz w:val="24"/>
          <w:szCs w:val="24"/>
        </w:rPr>
        <w:t>ое</w:t>
      </w:r>
      <w:r w:rsidRPr="00AC2AEE">
        <w:rPr>
          <w:rFonts w:ascii="Times New Roman" w:hAnsi="Times New Roman"/>
          <w:spacing w:val="-1"/>
          <w:sz w:val="24"/>
          <w:szCs w:val="24"/>
        </w:rPr>
        <w:t xml:space="preserve"> </w:t>
      </w:r>
      <w:r w:rsidRPr="00AC2AEE">
        <w:rPr>
          <w:rFonts w:ascii="Times New Roman" w:hAnsi="Times New Roman"/>
          <w:spacing w:val="3"/>
          <w:sz w:val="24"/>
          <w:szCs w:val="24"/>
        </w:rPr>
        <w:t>п</w:t>
      </w:r>
      <w:r w:rsidRPr="00AC2AEE">
        <w:rPr>
          <w:rFonts w:ascii="Times New Roman" w:hAnsi="Times New Roman"/>
          <w:spacing w:val="-6"/>
          <w:sz w:val="24"/>
          <w:szCs w:val="24"/>
        </w:rPr>
        <w:t>о</w:t>
      </w:r>
      <w:r w:rsidRPr="00AC2AEE">
        <w:rPr>
          <w:rFonts w:ascii="Times New Roman" w:hAnsi="Times New Roman"/>
          <w:spacing w:val="-2"/>
          <w:sz w:val="24"/>
          <w:szCs w:val="24"/>
        </w:rPr>
        <w:t>к</w:t>
      </w:r>
      <w:r w:rsidRPr="00AC2AEE">
        <w:rPr>
          <w:rFonts w:ascii="Times New Roman" w:hAnsi="Times New Roman"/>
          <w:sz w:val="24"/>
          <w:szCs w:val="24"/>
        </w:rPr>
        <w:t>р</w:t>
      </w:r>
      <w:r w:rsidRPr="00AC2AEE">
        <w:rPr>
          <w:rFonts w:ascii="Times New Roman" w:hAnsi="Times New Roman"/>
          <w:spacing w:val="4"/>
          <w:sz w:val="24"/>
          <w:szCs w:val="24"/>
        </w:rPr>
        <w:t>ы</w:t>
      </w:r>
      <w:r w:rsidRPr="00AC2AEE">
        <w:rPr>
          <w:rFonts w:ascii="Times New Roman" w:hAnsi="Times New Roman"/>
          <w:spacing w:val="-2"/>
          <w:sz w:val="24"/>
          <w:szCs w:val="24"/>
        </w:rPr>
        <w:t>т</w:t>
      </w:r>
      <w:r w:rsidRPr="00AC2AEE">
        <w:rPr>
          <w:rFonts w:ascii="Times New Roman" w:hAnsi="Times New Roman"/>
          <w:spacing w:val="3"/>
          <w:sz w:val="24"/>
          <w:szCs w:val="24"/>
        </w:rPr>
        <w:t>и</w:t>
      </w:r>
      <w:r w:rsidRPr="00AC2AEE">
        <w:rPr>
          <w:rFonts w:ascii="Times New Roman" w:hAnsi="Times New Roman"/>
          <w:spacing w:val="-4"/>
          <w:sz w:val="24"/>
          <w:szCs w:val="24"/>
        </w:rPr>
        <w:t>е</w:t>
      </w:r>
      <w:r w:rsidRPr="00AC2AEE">
        <w:rPr>
          <w:rFonts w:ascii="Times New Roman" w:hAnsi="Times New Roman"/>
          <w:sz w:val="24"/>
          <w:szCs w:val="24"/>
        </w:rPr>
        <w:t>.</w:t>
      </w:r>
    </w:p>
    <w:p w14:paraId="229756A2" w14:textId="399A2F93" w:rsidR="00C51FDE" w:rsidRPr="002C66D7" w:rsidRDefault="00C51FDE"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EA36CD">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3EFE0943" w14:textId="0A44C30F" w:rsidR="002C4A3A" w:rsidRPr="002C66D7" w:rsidRDefault="009A1765"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5</w:t>
      </w:r>
      <w:r w:rsidR="002C4A3A" w:rsidRPr="002C66D7">
        <w:rPr>
          <w:rFonts w:ascii="Times New Roman" w:hAnsi="Times New Roman"/>
          <w:sz w:val="24"/>
          <w:szCs w:val="24"/>
        </w:rPr>
        <w:t xml:space="preserve">.65 Выравнивающий слой под гидроизоляцию в многослойной конструкции дорожной одежды выполняют на плите проезжей части сборных пролетных строений минимальной толщиной </w:t>
      </w:r>
      <w:smartTag w:uri="urn:schemas-microsoft-com:office:smarttags" w:element="metricconverter">
        <w:smartTagPr>
          <w:attr w:name="ProductID" w:val="30 мм"/>
        </w:smartTagPr>
        <w:r w:rsidR="002C4A3A" w:rsidRPr="002C66D7">
          <w:rPr>
            <w:rFonts w:ascii="Times New Roman" w:hAnsi="Times New Roman"/>
            <w:sz w:val="24"/>
            <w:szCs w:val="24"/>
          </w:rPr>
          <w:t>30 мм</w:t>
        </w:r>
      </w:smartTag>
      <w:r w:rsidR="002C4A3A" w:rsidRPr="002C66D7">
        <w:rPr>
          <w:rFonts w:ascii="Times New Roman" w:hAnsi="Times New Roman"/>
          <w:sz w:val="24"/>
          <w:szCs w:val="24"/>
        </w:rPr>
        <w:t xml:space="preserve"> из мелкозернистого бетона класса по прочности на сжатие не ниже В25</w:t>
      </w:r>
      <w:r w:rsidR="001F700E" w:rsidRPr="002C66D7">
        <w:rPr>
          <w:rFonts w:ascii="Times New Roman" w:hAnsi="Times New Roman"/>
          <w:sz w:val="24"/>
          <w:szCs w:val="24"/>
        </w:rPr>
        <w:t>,</w:t>
      </w:r>
      <w:r w:rsidR="002C4A3A" w:rsidRPr="002C66D7">
        <w:rPr>
          <w:rFonts w:ascii="Times New Roman" w:hAnsi="Times New Roman"/>
          <w:sz w:val="24"/>
          <w:szCs w:val="24"/>
        </w:rPr>
        <w:t xml:space="preserve"> морозостойкостью </w:t>
      </w:r>
      <w:r w:rsidR="002C4A3A" w:rsidRPr="002C66D7">
        <w:rPr>
          <w:rFonts w:ascii="Times New Roman" w:hAnsi="Times New Roman"/>
          <w:sz w:val="24"/>
          <w:szCs w:val="24"/>
          <w:lang w:val="en-US"/>
        </w:rPr>
        <w:t>F</w:t>
      </w:r>
      <w:r w:rsidR="002C4A3A" w:rsidRPr="002C66D7">
        <w:rPr>
          <w:rFonts w:ascii="Times New Roman" w:hAnsi="Times New Roman"/>
          <w:sz w:val="24"/>
          <w:szCs w:val="24"/>
        </w:rPr>
        <w:t>200</w:t>
      </w:r>
      <w:r w:rsidR="00531BF7" w:rsidRPr="002C66D7">
        <w:rPr>
          <w:rFonts w:ascii="Times New Roman" w:hAnsi="Times New Roman"/>
          <w:sz w:val="24"/>
          <w:szCs w:val="24"/>
        </w:rPr>
        <w:t>—</w:t>
      </w:r>
      <w:r w:rsidR="007C509B" w:rsidRPr="002C66D7">
        <w:rPr>
          <w:rFonts w:ascii="Times New Roman" w:hAnsi="Times New Roman"/>
          <w:sz w:val="24"/>
          <w:szCs w:val="24"/>
          <w:lang w:val="en-US"/>
        </w:rPr>
        <w:t>F</w:t>
      </w:r>
      <w:r w:rsidR="002C4A3A" w:rsidRPr="002C66D7">
        <w:rPr>
          <w:rFonts w:ascii="Times New Roman" w:hAnsi="Times New Roman"/>
          <w:sz w:val="24"/>
          <w:szCs w:val="24"/>
        </w:rPr>
        <w:t>300</w:t>
      </w:r>
      <w:r w:rsidR="001F700E" w:rsidRPr="002C66D7">
        <w:rPr>
          <w:rFonts w:ascii="Times New Roman" w:hAnsi="Times New Roman"/>
          <w:sz w:val="24"/>
          <w:szCs w:val="24"/>
        </w:rPr>
        <w:t xml:space="preserve"> и</w:t>
      </w:r>
      <w:r w:rsidR="002C4A3A" w:rsidRPr="002C66D7">
        <w:rPr>
          <w:rFonts w:ascii="Times New Roman" w:hAnsi="Times New Roman"/>
          <w:sz w:val="24"/>
          <w:szCs w:val="24"/>
        </w:rPr>
        <w:t xml:space="preserve"> маркой по водонепроницаемости не ниже </w:t>
      </w:r>
      <w:r w:rsidR="002C4A3A" w:rsidRPr="002C66D7">
        <w:rPr>
          <w:rFonts w:ascii="Times New Roman" w:hAnsi="Times New Roman"/>
          <w:sz w:val="24"/>
          <w:szCs w:val="24"/>
          <w:lang w:val="en-US"/>
        </w:rPr>
        <w:t>W</w:t>
      </w:r>
      <w:r w:rsidR="001F700E" w:rsidRPr="002C66D7">
        <w:rPr>
          <w:rFonts w:ascii="Times New Roman" w:hAnsi="Times New Roman"/>
          <w:sz w:val="24"/>
          <w:szCs w:val="24"/>
        </w:rPr>
        <w:t>8</w:t>
      </w:r>
      <w:r w:rsidR="002C4A3A" w:rsidRPr="002C66D7">
        <w:rPr>
          <w:rFonts w:ascii="Times New Roman" w:hAnsi="Times New Roman"/>
          <w:sz w:val="24"/>
          <w:szCs w:val="24"/>
        </w:rPr>
        <w:t>.</w:t>
      </w:r>
      <w:r w:rsidR="00EA36CD">
        <w:rPr>
          <w:rFonts w:ascii="Times New Roman" w:hAnsi="Times New Roman"/>
          <w:sz w:val="24"/>
          <w:szCs w:val="24"/>
        </w:rPr>
        <w:t xml:space="preserve"> </w:t>
      </w:r>
      <w:r w:rsidR="00EA36CD" w:rsidRPr="00AC2AEE">
        <w:rPr>
          <w:rFonts w:ascii="Times New Roman" w:hAnsi="Times New Roman"/>
          <w:sz w:val="24"/>
          <w:szCs w:val="24"/>
        </w:rPr>
        <w:t>Во всех остальных случаях, как правило, выравнивающий слой не устраивается. В отдельных локальных зонах допускается выполнять выравнивание под гидроизоляцию полимерцементными растворами толщиной менее 30 мм на основе сухих смесей, в том числе наливного типа, с характеристиками не ниже указанных выше.</w:t>
      </w:r>
    </w:p>
    <w:p w14:paraId="32B6322C" w14:textId="38A8CD51" w:rsidR="002C4A3A" w:rsidRPr="002C66D7" w:rsidRDefault="00EA36CD" w:rsidP="000E5789">
      <w:pPr>
        <w:pStyle w:val="af2"/>
        <w:shd w:val="clear" w:color="auto" w:fill="FFFFFF"/>
        <w:suppressAutoHyphens/>
        <w:ind w:firstLine="567"/>
        <w:jc w:val="both"/>
        <w:rPr>
          <w:rFonts w:ascii="Times New Roman" w:hAnsi="Times New Roman"/>
          <w:sz w:val="24"/>
          <w:szCs w:val="24"/>
        </w:rPr>
      </w:pPr>
      <w:r w:rsidRPr="00AC2AEE">
        <w:rPr>
          <w:rFonts w:ascii="Times New Roman" w:hAnsi="Times New Roman"/>
          <w:sz w:val="24"/>
          <w:szCs w:val="24"/>
        </w:rPr>
        <w:t xml:space="preserve">Защитный слой гидроизоляции </w:t>
      </w:r>
      <w:r w:rsidRPr="00AC2AEE">
        <w:rPr>
          <w:rFonts w:ascii="Times New Roman" w:hAnsi="Times New Roman"/>
          <w:spacing w:val="-3"/>
          <w:sz w:val="24"/>
          <w:szCs w:val="24"/>
        </w:rPr>
        <w:t>и</w:t>
      </w:r>
      <w:r w:rsidRPr="00AC2AEE">
        <w:rPr>
          <w:rFonts w:ascii="Times New Roman" w:hAnsi="Times New Roman"/>
          <w:sz w:val="24"/>
          <w:szCs w:val="24"/>
        </w:rPr>
        <w:t>з</w:t>
      </w:r>
      <w:r w:rsidRPr="00AC2AEE">
        <w:rPr>
          <w:rFonts w:ascii="Times New Roman" w:hAnsi="Times New Roman"/>
          <w:spacing w:val="8"/>
          <w:sz w:val="24"/>
          <w:szCs w:val="24"/>
        </w:rPr>
        <w:t xml:space="preserve"> </w:t>
      </w:r>
      <w:proofErr w:type="spellStart"/>
      <w:r w:rsidRPr="00AC2AEE">
        <w:rPr>
          <w:rFonts w:ascii="Times New Roman" w:hAnsi="Times New Roman"/>
          <w:spacing w:val="3"/>
          <w:sz w:val="24"/>
          <w:szCs w:val="24"/>
        </w:rPr>
        <w:t>ц</w:t>
      </w:r>
      <w:r w:rsidRPr="00AC2AEE">
        <w:rPr>
          <w:rFonts w:ascii="Times New Roman" w:hAnsi="Times New Roman"/>
          <w:spacing w:val="-4"/>
          <w:sz w:val="24"/>
          <w:szCs w:val="24"/>
        </w:rPr>
        <w:t>е</w:t>
      </w:r>
      <w:r w:rsidRPr="00AC2AEE">
        <w:rPr>
          <w:rFonts w:ascii="Times New Roman" w:hAnsi="Times New Roman"/>
          <w:spacing w:val="2"/>
          <w:sz w:val="24"/>
          <w:szCs w:val="24"/>
        </w:rPr>
        <w:t>ме</w:t>
      </w:r>
      <w:r w:rsidRPr="00AC2AEE">
        <w:rPr>
          <w:rFonts w:ascii="Times New Roman" w:hAnsi="Times New Roman"/>
          <w:spacing w:val="-3"/>
          <w:sz w:val="24"/>
          <w:szCs w:val="24"/>
        </w:rPr>
        <w:t>н</w:t>
      </w:r>
      <w:r w:rsidRPr="00AC2AEE">
        <w:rPr>
          <w:rFonts w:ascii="Times New Roman" w:hAnsi="Times New Roman"/>
          <w:spacing w:val="3"/>
          <w:sz w:val="24"/>
          <w:szCs w:val="24"/>
        </w:rPr>
        <w:t>т</w:t>
      </w:r>
      <w:r w:rsidRPr="00AC2AEE">
        <w:rPr>
          <w:rFonts w:ascii="Times New Roman" w:hAnsi="Times New Roman"/>
          <w:spacing w:val="-6"/>
          <w:sz w:val="24"/>
          <w:szCs w:val="24"/>
        </w:rPr>
        <w:t>о</w:t>
      </w:r>
      <w:r w:rsidRPr="00AC2AEE">
        <w:rPr>
          <w:rFonts w:ascii="Times New Roman" w:hAnsi="Times New Roman"/>
          <w:spacing w:val="3"/>
          <w:sz w:val="24"/>
          <w:szCs w:val="24"/>
        </w:rPr>
        <w:t>б</w:t>
      </w:r>
      <w:r w:rsidRPr="00AC2AEE">
        <w:rPr>
          <w:rFonts w:ascii="Times New Roman" w:hAnsi="Times New Roman"/>
          <w:spacing w:val="-4"/>
          <w:sz w:val="24"/>
          <w:szCs w:val="24"/>
        </w:rPr>
        <w:t>е</w:t>
      </w:r>
      <w:r w:rsidRPr="00AC2AEE">
        <w:rPr>
          <w:rFonts w:ascii="Times New Roman" w:hAnsi="Times New Roman"/>
          <w:spacing w:val="3"/>
          <w:sz w:val="24"/>
          <w:szCs w:val="24"/>
        </w:rPr>
        <w:t>т</w:t>
      </w:r>
      <w:r w:rsidRPr="00AC2AEE">
        <w:rPr>
          <w:rFonts w:ascii="Times New Roman" w:hAnsi="Times New Roman"/>
          <w:sz w:val="24"/>
          <w:szCs w:val="24"/>
        </w:rPr>
        <w:t>о</w:t>
      </w:r>
      <w:r w:rsidRPr="00AC2AEE">
        <w:rPr>
          <w:rFonts w:ascii="Times New Roman" w:hAnsi="Times New Roman"/>
          <w:spacing w:val="-3"/>
          <w:sz w:val="24"/>
          <w:szCs w:val="24"/>
        </w:rPr>
        <w:t>н</w:t>
      </w:r>
      <w:r w:rsidRPr="00AC2AEE">
        <w:rPr>
          <w:rFonts w:ascii="Times New Roman" w:hAnsi="Times New Roman"/>
          <w:sz w:val="24"/>
          <w:szCs w:val="24"/>
        </w:rPr>
        <w:t>а</w:t>
      </w:r>
      <w:proofErr w:type="spellEnd"/>
      <w:r w:rsidRPr="00AC2AEE">
        <w:rPr>
          <w:rFonts w:ascii="Times New Roman" w:hAnsi="Times New Roman"/>
          <w:spacing w:val="5"/>
          <w:sz w:val="24"/>
          <w:szCs w:val="24"/>
        </w:rPr>
        <w:t xml:space="preserve"> </w:t>
      </w:r>
      <w:r w:rsidRPr="00AC2AEE">
        <w:rPr>
          <w:rFonts w:ascii="Times New Roman" w:hAnsi="Times New Roman"/>
          <w:sz w:val="24"/>
          <w:szCs w:val="24"/>
        </w:rPr>
        <w:t>допускается</w:t>
      </w:r>
      <w:r w:rsidRPr="00AC2AEE">
        <w:rPr>
          <w:rFonts w:ascii="Times New Roman" w:hAnsi="Times New Roman"/>
          <w:spacing w:val="1"/>
          <w:sz w:val="24"/>
          <w:szCs w:val="24"/>
        </w:rPr>
        <w:t xml:space="preserve"> </w:t>
      </w:r>
      <w:r w:rsidRPr="00AC2AEE">
        <w:rPr>
          <w:rFonts w:ascii="Times New Roman" w:hAnsi="Times New Roman"/>
          <w:spacing w:val="3"/>
          <w:sz w:val="24"/>
          <w:szCs w:val="24"/>
        </w:rPr>
        <w:t>н</w:t>
      </w:r>
      <w:r w:rsidRPr="00AC2AEE">
        <w:rPr>
          <w:rFonts w:ascii="Times New Roman" w:hAnsi="Times New Roman"/>
          <w:sz w:val="24"/>
          <w:szCs w:val="24"/>
        </w:rPr>
        <w:t xml:space="preserve">е </w:t>
      </w:r>
      <w:r w:rsidRPr="00AC2AEE">
        <w:rPr>
          <w:rFonts w:ascii="Times New Roman" w:hAnsi="Times New Roman"/>
          <w:spacing w:val="-3"/>
          <w:sz w:val="24"/>
          <w:szCs w:val="24"/>
        </w:rPr>
        <w:t>п</w:t>
      </w:r>
      <w:r w:rsidRPr="00AC2AEE">
        <w:rPr>
          <w:rFonts w:ascii="Times New Roman" w:hAnsi="Times New Roman"/>
          <w:sz w:val="24"/>
          <w:szCs w:val="24"/>
        </w:rPr>
        <w:t>р</w:t>
      </w:r>
      <w:r w:rsidRPr="00AC2AEE">
        <w:rPr>
          <w:rFonts w:ascii="Times New Roman" w:hAnsi="Times New Roman"/>
          <w:spacing w:val="-4"/>
          <w:sz w:val="24"/>
          <w:szCs w:val="24"/>
        </w:rPr>
        <w:t>е</w:t>
      </w:r>
      <w:r w:rsidRPr="00AC2AEE">
        <w:rPr>
          <w:rFonts w:ascii="Times New Roman" w:hAnsi="Times New Roman"/>
          <w:spacing w:val="3"/>
          <w:sz w:val="24"/>
          <w:szCs w:val="24"/>
        </w:rPr>
        <w:t>д</w:t>
      </w:r>
      <w:r w:rsidRPr="00AC2AEE">
        <w:rPr>
          <w:rFonts w:ascii="Times New Roman" w:hAnsi="Times New Roman"/>
          <w:spacing w:val="-6"/>
          <w:sz w:val="24"/>
          <w:szCs w:val="24"/>
        </w:rPr>
        <w:t>у</w:t>
      </w:r>
      <w:r w:rsidRPr="00AC2AEE">
        <w:rPr>
          <w:rFonts w:ascii="Times New Roman" w:hAnsi="Times New Roman"/>
          <w:spacing w:val="2"/>
          <w:sz w:val="24"/>
          <w:szCs w:val="24"/>
        </w:rPr>
        <w:t>сма</w:t>
      </w:r>
      <w:r w:rsidRPr="00AC2AEE">
        <w:rPr>
          <w:rFonts w:ascii="Times New Roman" w:hAnsi="Times New Roman"/>
          <w:spacing w:val="-2"/>
          <w:sz w:val="24"/>
          <w:szCs w:val="24"/>
        </w:rPr>
        <w:t>т</w:t>
      </w:r>
      <w:r w:rsidRPr="00AC2AEE">
        <w:rPr>
          <w:rFonts w:ascii="Times New Roman" w:hAnsi="Times New Roman"/>
          <w:sz w:val="24"/>
          <w:szCs w:val="24"/>
        </w:rPr>
        <w:t>р</w:t>
      </w:r>
      <w:r w:rsidRPr="00AC2AEE">
        <w:rPr>
          <w:rFonts w:ascii="Times New Roman" w:hAnsi="Times New Roman"/>
          <w:spacing w:val="-3"/>
          <w:sz w:val="24"/>
          <w:szCs w:val="24"/>
        </w:rPr>
        <w:t>и</w:t>
      </w:r>
      <w:r w:rsidRPr="00AC2AEE">
        <w:rPr>
          <w:rFonts w:ascii="Times New Roman" w:hAnsi="Times New Roman"/>
          <w:spacing w:val="1"/>
          <w:sz w:val="24"/>
          <w:szCs w:val="24"/>
        </w:rPr>
        <w:t>в</w:t>
      </w:r>
      <w:r w:rsidRPr="00AC2AEE">
        <w:rPr>
          <w:rFonts w:ascii="Times New Roman" w:hAnsi="Times New Roman"/>
          <w:spacing w:val="2"/>
          <w:sz w:val="24"/>
          <w:szCs w:val="24"/>
        </w:rPr>
        <w:t>а</w:t>
      </w:r>
      <w:r w:rsidRPr="00AC2AEE">
        <w:rPr>
          <w:rFonts w:ascii="Times New Roman" w:hAnsi="Times New Roman"/>
          <w:spacing w:val="-2"/>
          <w:sz w:val="24"/>
          <w:szCs w:val="24"/>
        </w:rPr>
        <w:t>т</w:t>
      </w:r>
      <w:r w:rsidRPr="00AC2AEE">
        <w:rPr>
          <w:rFonts w:ascii="Times New Roman" w:hAnsi="Times New Roman"/>
          <w:spacing w:val="-1"/>
          <w:sz w:val="24"/>
          <w:szCs w:val="24"/>
        </w:rPr>
        <w:t>ь при</w:t>
      </w:r>
      <w:r w:rsidRPr="00AC2AEE">
        <w:rPr>
          <w:rFonts w:ascii="Times New Roman" w:hAnsi="Times New Roman"/>
          <w:spacing w:val="2"/>
          <w:sz w:val="24"/>
          <w:szCs w:val="24"/>
        </w:rPr>
        <w:t xml:space="preserve"> с</w:t>
      </w:r>
      <w:r w:rsidRPr="00AC2AEE">
        <w:rPr>
          <w:rFonts w:ascii="Times New Roman" w:hAnsi="Times New Roman"/>
          <w:sz w:val="24"/>
          <w:szCs w:val="24"/>
        </w:rPr>
        <w:t>о</w:t>
      </w:r>
      <w:r w:rsidRPr="00AC2AEE">
        <w:rPr>
          <w:rFonts w:ascii="Times New Roman" w:hAnsi="Times New Roman"/>
          <w:spacing w:val="-6"/>
          <w:sz w:val="24"/>
          <w:szCs w:val="24"/>
        </w:rPr>
        <w:t>о</w:t>
      </w:r>
      <w:r w:rsidRPr="00AC2AEE">
        <w:rPr>
          <w:rFonts w:ascii="Times New Roman" w:hAnsi="Times New Roman"/>
          <w:spacing w:val="3"/>
          <w:sz w:val="24"/>
          <w:szCs w:val="24"/>
        </w:rPr>
        <w:t>т</w:t>
      </w:r>
      <w:r w:rsidRPr="00AC2AEE">
        <w:rPr>
          <w:rFonts w:ascii="Times New Roman" w:hAnsi="Times New Roman"/>
          <w:spacing w:val="1"/>
          <w:sz w:val="24"/>
          <w:szCs w:val="24"/>
        </w:rPr>
        <w:t>в</w:t>
      </w:r>
      <w:r w:rsidRPr="00AC2AEE">
        <w:rPr>
          <w:rFonts w:ascii="Times New Roman" w:hAnsi="Times New Roman"/>
          <w:spacing w:val="-4"/>
          <w:sz w:val="24"/>
          <w:szCs w:val="24"/>
        </w:rPr>
        <w:t>е</w:t>
      </w:r>
      <w:r w:rsidRPr="00AC2AEE">
        <w:rPr>
          <w:rFonts w:ascii="Times New Roman" w:hAnsi="Times New Roman"/>
          <w:spacing w:val="-2"/>
          <w:sz w:val="24"/>
          <w:szCs w:val="24"/>
        </w:rPr>
        <w:t>т</w:t>
      </w:r>
      <w:r w:rsidRPr="00AC2AEE">
        <w:rPr>
          <w:rFonts w:ascii="Times New Roman" w:hAnsi="Times New Roman"/>
          <w:spacing w:val="2"/>
          <w:sz w:val="24"/>
          <w:szCs w:val="24"/>
        </w:rPr>
        <w:t>с</w:t>
      </w:r>
      <w:r w:rsidRPr="00AC2AEE">
        <w:rPr>
          <w:rFonts w:ascii="Times New Roman" w:hAnsi="Times New Roman"/>
          <w:spacing w:val="-2"/>
          <w:sz w:val="24"/>
          <w:szCs w:val="24"/>
        </w:rPr>
        <w:t>т</w:t>
      </w:r>
      <w:r w:rsidRPr="00AC2AEE">
        <w:rPr>
          <w:rFonts w:ascii="Times New Roman" w:hAnsi="Times New Roman"/>
          <w:spacing w:val="6"/>
          <w:sz w:val="24"/>
          <w:szCs w:val="24"/>
        </w:rPr>
        <w:t>в</w:t>
      </w:r>
      <w:r w:rsidRPr="00AC2AEE">
        <w:rPr>
          <w:rFonts w:ascii="Times New Roman" w:hAnsi="Times New Roman"/>
          <w:spacing w:val="-6"/>
          <w:sz w:val="24"/>
          <w:szCs w:val="24"/>
        </w:rPr>
        <w:t>у</w:t>
      </w:r>
      <w:r w:rsidRPr="00AC2AEE">
        <w:rPr>
          <w:rFonts w:ascii="Times New Roman" w:hAnsi="Times New Roman"/>
          <w:spacing w:val="-2"/>
          <w:sz w:val="24"/>
          <w:szCs w:val="24"/>
        </w:rPr>
        <w:t>ю</w:t>
      </w:r>
      <w:r w:rsidRPr="00AC2AEE">
        <w:rPr>
          <w:rFonts w:ascii="Times New Roman" w:hAnsi="Times New Roman"/>
          <w:spacing w:val="4"/>
          <w:sz w:val="24"/>
          <w:szCs w:val="24"/>
        </w:rPr>
        <w:t>щ</w:t>
      </w:r>
      <w:r w:rsidRPr="00AC2AEE">
        <w:rPr>
          <w:rFonts w:ascii="Times New Roman" w:hAnsi="Times New Roman"/>
          <w:spacing w:val="-4"/>
          <w:sz w:val="24"/>
          <w:szCs w:val="24"/>
        </w:rPr>
        <w:t>е</w:t>
      </w:r>
      <w:r w:rsidRPr="00AC2AEE">
        <w:rPr>
          <w:rFonts w:ascii="Times New Roman" w:hAnsi="Times New Roman"/>
          <w:sz w:val="24"/>
          <w:szCs w:val="24"/>
        </w:rPr>
        <w:t xml:space="preserve">м </w:t>
      </w:r>
      <w:r w:rsidRPr="00AC2AEE">
        <w:rPr>
          <w:rFonts w:ascii="Times New Roman" w:hAnsi="Times New Roman"/>
          <w:spacing w:val="-2"/>
          <w:sz w:val="24"/>
          <w:szCs w:val="24"/>
        </w:rPr>
        <w:t>т</w:t>
      </w:r>
      <w:r w:rsidRPr="00AC2AEE">
        <w:rPr>
          <w:rFonts w:ascii="Times New Roman" w:hAnsi="Times New Roman"/>
          <w:spacing w:val="-4"/>
          <w:sz w:val="24"/>
          <w:szCs w:val="24"/>
        </w:rPr>
        <w:t>е</w:t>
      </w:r>
      <w:r w:rsidRPr="00AC2AEE">
        <w:rPr>
          <w:rFonts w:ascii="Times New Roman" w:hAnsi="Times New Roman"/>
          <w:sz w:val="24"/>
          <w:szCs w:val="24"/>
        </w:rPr>
        <w:t>х</w:t>
      </w:r>
      <w:r w:rsidRPr="00AC2AEE">
        <w:rPr>
          <w:rFonts w:ascii="Times New Roman" w:hAnsi="Times New Roman"/>
          <w:spacing w:val="3"/>
          <w:sz w:val="24"/>
          <w:szCs w:val="24"/>
        </w:rPr>
        <w:t>н</w:t>
      </w:r>
      <w:r w:rsidRPr="00AC2AEE">
        <w:rPr>
          <w:rFonts w:ascii="Times New Roman" w:hAnsi="Times New Roman"/>
          <w:spacing w:val="-3"/>
          <w:sz w:val="24"/>
          <w:szCs w:val="24"/>
        </w:rPr>
        <w:t>и</w:t>
      </w:r>
      <w:r w:rsidRPr="00AC2AEE">
        <w:rPr>
          <w:rFonts w:ascii="Times New Roman" w:hAnsi="Times New Roman"/>
          <w:spacing w:val="3"/>
          <w:sz w:val="24"/>
          <w:szCs w:val="24"/>
        </w:rPr>
        <w:t>к</w:t>
      </w:r>
      <w:r w:rsidRPr="00AC2AEE">
        <w:rPr>
          <w:rFonts w:ascii="Times New Roman" w:hAnsi="Times New Roman"/>
          <w:spacing w:val="-6"/>
          <w:sz w:val="24"/>
          <w:szCs w:val="24"/>
        </w:rPr>
        <w:t>о</w:t>
      </w:r>
      <w:r w:rsidRPr="00AC2AEE">
        <w:rPr>
          <w:rFonts w:ascii="Times New Roman" w:hAnsi="Times New Roman"/>
          <w:sz w:val="24"/>
          <w:szCs w:val="24"/>
        </w:rPr>
        <w:t>-</w:t>
      </w:r>
      <w:r w:rsidRPr="00AC2AEE">
        <w:rPr>
          <w:rFonts w:ascii="Times New Roman" w:hAnsi="Times New Roman"/>
          <w:spacing w:val="5"/>
          <w:sz w:val="24"/>
          <w:szCs w:val="24"/>
        </w:rPr>
        <w:t>э</w:t>
      </w:r>
      <w:r w:rsidRPr="00AC2AEE">
        <w:rPr>
          <w:rFonts w:ascii="Times New Roman" w:hAnsi="Times New Roman"/>
          <w:spacing w:val="3"/>
          <w:sz w:val="24"/>
          <w:szCs w:val="24"/>
        </w:rPr>
        <w:t>к</w:t>
      </w:r>
      <w:r w:rsidRPr="00AC2AEE">
        <w:rPr>
          <w:rFonts w:ascii="Times New Roman" w:hAnsi="Times New Roman"/>
          <w:spacing w:val="-6"/>
          <w:sz w:val="24"/>
          <w:szCs w:val="24"/>
        </w:rPr>
        <w:t>о</w:t>
      </w:r>
      <w:r w:rsidRPr="00AC2AEE">
        <w:rPr>
          <w:rFonts w:ascii="Times New Roman" w:hAnsi="Times New Roman"/>
          <w:spacing w:val="3"/>
          <w:sz w:val="24"/>
          <w:szCs w:val="24"/>
        </w:rPr>
        <w:t>н</w:t>
      </w:r>
      <w:r w:rsidRPr="00AC2AEE">
        <w:rPr>
          <w:rFonts w:ascii="Times New Roman" w:hAnsi="Times New Roman"/>
          <w:spacing w:val="-6"/>
          <w:sz w:val="24"/>
          <w:szCs w:val="24"/>
        </w:rPr>
        <w:t>о</w:t>
      </w:r>
      <w:r w:rsidRPr="00AC2AEE">
        <w:rPr>
          <w:rFonts w:ascii="Times New Roman" w:hAnsi="Times New Roman"/>
          <w:spacing w:val="2"/>
          <w:sz w:val="24"/>
          <w:szCs w:val="24"/>
        </w:rPr>
        <w:t>м</w:t>
      </w:r>
      <w:r w:rsidRPr="00AC2AEE">
        <w:rPr>
          <w:rFonts w:ascii="Times New Roman" w:hAnsi="Times New Roman"/>
          <w:spacing w:val="-3"/>
          <w:sz w:val="24"/>
          <w:szCs w:val="24"/>
        </w:rPr>
        <w:t>и</w:t>
      </w:r>
      <w:r w:rsidRPr="00AC2AEE">
        <w:rPr>
          <w:rFonts w:ascii="Times New Roman" w:hAnsi="Times New Roman"/>
          <w:spacing w:val="5"/>
          <w:sz w:val="24"/>
          <w:szCs w:val="24"/>
        </w:rPr>
        <w:t>ч</w:t>
      </w:r>
      <w:r w:rsidRPr="00AC2AEE">
        <w:rPr>
          <w:rFonts w:ascii="Times New Roman" w:hAnsi="Times New Roman"/>
          <w:spacing w:val="2"/>
          <w:sz w:val="24"/>
          <w:szCs w:val="24"/>
        </w:rPr>
        <w:t>е</w:t>
      </w:r>
      <w:r w:rsidRPr="00AC2AEE">
        <w:rPr>
          <w:rFonts w:ascii="Times New Roman" w:hAnsi="Times New Roman"/>
          <w:spacing w:val="-4"/>
          <w:sz w:val="24"/>
          <w:szCs w:val="24"/>
        </w:rPr>
        <w:t>с</w:t>
      </w:r>
      <w:r w:rsidRPr="00AC2AEE">
        <w:rPr>
          <w:rFonts w:ascii="Times New Roman" w:hAnsi="Times New Roman"/>
          <w:spacing w:val="3"/>
          <w:sz w:val="24"/>
          <w:szCs w:val="24"/>
        </w:rPr>
        <w:t>к</w:t>
      </w:r>
      <w:r w:rsidRPr="00AC2AEE">
        <w:rPr>
          <w:rFonts w:ascii="Times New Roman" w:hAnsi="Times New Roman"/>
          <w:spacing w:val="-6"/>
          <w:sz w:val="24"/>
          <w:szCs w:val="24"/>
        </w:rPr>
        <w:t>о</w:t>
      </w:r>
      <w:r w:rsidRPr="00AC2AEE">
        <w:rPr>
          <w:rFonts w:ascii="Times New Roman" w:hAnsi="Times New Roman"/>
          <w:sz w:val="24"/>
          <w:szCs w:val="24"/>
        </w:rPr>
        <w:t>м</w:t>
      </w:r>
      <w:r w:rsidRPr="00AC2AEE">
        <w:rPr>
          <w:rFonts w:ascii="Times New Roman" w:hAnsi="Times New Roman"/>
          <w:spacing w:val="-1"/>
          <w:sz w:val="24"/>
          <w:szCs w:val="24"/>
        </w:rPr>
        <w:t xml:space="preserve"> </w:t>
      </w:r>
      <w:r w:rsidRPr="00AC2AEE">
        <w:rPr>
          <w:rFonts w:ascii="Times New Roman" w:hAnsi="Times New Roman"/>
          <w:spacing w:val="-6"/>
          <w:sz w:val="24"/>
          <w:szCs w:val="24"/>
        </w:rPr>
        <w:t>о</w:t>
      </w:r>
      <w:r w:rsidRPr="00AC2AEE">
        <w:rPr>
          <w:rFonts w:ascii="Times New Roman" w:hAnsi="Times New Roman"/>
          <w:spacing w:val="3"/>
          <w:sz w:val="24"/>
          <w:szCs w:val="24"/>
        </w:rPr>
        <w:t>б</w:t>
      </w:r>
      <w:r w:rsidRPr="00AC2AEE">
        <w:rPr>
          <w:rFonts w:ascii="Times New Roman" w:hAnsi="Times New Roman"/>
          <w:sz w:val="24"/>
          <w:szCs w:val="24"/>
        </w:rPr>
        <w:t>о</w:t>
      </w:r>
      <w:r w:rsidRPr="00AC2AEE">
        <w:rPr>
          <w:rFonts w:ascii="Times New Roman" w:hAnsi="Times New Roman"/>
          <w:spacing w:val="-4"/>
          <w:sz w:val="24"/>
          <w:szCs w:val="24"/>
        </w:rPr>
        <w:t>с</w:t>
      </w:r>
      <w:r w:rsidRPr="00AC2AEE">
        <w:rPr>
          <w:rFonts w:ascii="Times New Roman" w:hAnsi="Times New Roman"/>
          <w:spacing w:val="3"/>
          <w:sz w:val="24"/>
          <w:szCs w:val="24"/>
        </w:rPr>
        <w:t>н</w:t>
      </w:r>
      <w:r w:rsidRPr="00AC2AEE">
        <w:rPr>
          <w:rFonts w:ascii="Times New Roman" w:hAnsi="Times New Roman"/>
          <w:spacing w:val="-6"/>
          <w:sz w:val="24"/>
          <w:szCs w:val="24"/>
        </w:rPr>
        <w:t>о</w:t>
      </w:r>
      <w:r w:rsidRPr="00AC2AEE">
        <w:rPr>
          <w:rFonts w:ascii="Times New Roman" w:hAnsi="Times New Roman"/>
          <w:spacing w:val="1"/>
          <w:sz w:val="24"/>
          <w:szCs w:val="24"/>
        </w:rPr>
        <w:t>в</w:t>
      </w:r>
      <w:r w:rsidRPr="00AC2AEE">
        <w:rPr>
          <w:rFonts w:ascii="Times New Roman" w:hAnsi="Times New Roman"/>
          <w:spacing w:val="2"/>
          <w:sz w:val="24"/>
          <w:szCs w:val="24"/>
        </w:rPr>
        <w:t>а</w:t>
      </w:r>
      <w:r w:rsidRPr="00AC2AEE">
        <w:rPr>
          <w:rFonts w:ascii="Times New Roman" w:hAnsi="Times New Roman"/>
          <w:spacing w:val="3"/>
          <w:sz w:val="24"/>
          <w:szCs w:val="24"/>
        </w:rPr>
        <w:t>н</w:t>
      </w:r>
      <w:r w:rsidRPr="00AC2AEE">
        <w:rPr>
          <w:rFonts w:ascii="Times New Roman" w:hAnsi="Times New Roman"/>
          <w:spacing w:val="-3"/>
          <w:sz w:val="24"/>
          <w:szCs w:val="24"/>
        </w:rPr>
        <w:t>ии</w:t>
      </w:r>
      <w:r w:rsidRPr="00AC2AEE">
        <w:rPr>
          <w:rFonts w:ascii="Times New Roman" w:hAnsi="Times New Roman"/>
          <w:sz w:val="24"/>
          <w:szCs w:val="24"/>
        </w:rPr>
        <w:t xml:space="preserve">. В остальных случаях </w:t>
      </w:r>
      <w:r w:rsidRPr="00AC2AEE">
        <w:rPr>
          <w:rFonts w:ascii="Times New Roman" w:hAnsi="Times New Roman"/>
          <w:spacing w:val="2"/>
          <w:sz w:val="24"/>
          <w:szCs w:val="24"/>
          <w:shd w:val="clear" w:color="auto" w:fill="FFFFFF"/>
        </w:rPr>
        <w:t>защитный слой гидроизоляции</w:t>
      </w:r>
      <w:r w:rsidRPr="00AC2AEE">
        <w:rPr>
          <w:rFonts w:ascii="Times New Roman" w:hAnsi="Times New Roman"/>
          <w:sz w:val="24"/>
          <w:szCs w:val="24"/>
        </w:rPr>
        <w:t xml:space="preserve"> выполняют</w:t>
      </w:r>
      <w:r w:rsidR="002C4A3A" w:rsidRPr="002C66D7">
        <w:rPr>
          <w:rFonts w:ascii="Times New Roman" w:hAnsi="Times New Roman"/>
          <w:sz w:val="24"/>
          <w:szCs w:val="24"/>
        </w:rPr>
        <w:t xml:space="preserve"> толщиной не менее </w:t>
      </w:r>
      <w:smartTag w:uri="urn:schemas-microsoft-com:office:smarttags" w:element="metricconverter">
        <w:smartTagPr>
          <w:attr w:name="ProductID" w:val="40 мм"/>
        </w:smartTagPr>
        <w:r w:rsidR="002C4A3A" w:rsidRPr="002C66D7">
          <w:rPr>
            <w:rFonts w:ascii="Times New Roman" w:hAnsi="Times New Roman"/>
            <w:sz w:val="24"/>
            <w:szCs w:val="24"/>
          </w:rPr>
          <w:t>40</w:t>
        </w:r>
        <w:r w:rsidR="004B2BF3" w:rsidRPr="002C66D7">
          <w:rPr>
            <w:rFonts w:ascii="Times New Roman" w:hAnsi="Times New Roman"/>
            <w:sz w:val="24"/>
            <w:szCs w:val="24"/>
          </w:rPr>
          <w:t xml:space="preserve"> </w:t>
        </w:r>
        <w:r w:rsidR="002C4A3A" w:rsidRPr="002C66D7">
          <w:rPr>
            <w:rFonts w:ascii="Times New Roman" w:hAnsi="Times New Roman"/>
            <w:sz w:val="24"/>
            <w:szCs w:val="24"/>
          </w:rPr>
          <w:t>мм</w:t>
        </w:r>
      </w:smartTag>
      <w:r w:rsidR="002C4A3A" w:rsidRPr="002C66D7">
        <w:rPr>
          <w:rFonts w:ascii="Times New Roman" w:hAnsi="Times New Roman"/>
          <w:sz w:val="24"/>
          <w:szCs w:val="24"/>
        </w:rPr>
        <w:t xml:space="preserve"> из мелкозернистого бетона с водоцементным отношением не выше 0,42, прочностью на сжатие не ниже В3</w:t>
      </w:r>
      <w:r>
        <w:rPr>
          <w:rFonts w:ascii="Times New Roman" w:hAnsi="Times New Roman"/>
          <w:sz w:val="24"/>
          <w:szCs w:val="24"/>
        </w:rPr>
        <w:t>5</w:t>
      </w:r>
      <w:r w:rsidR="001F700E" w:rsidRPr="002C66D7">
        <w:rPr>
          <w:rFonts w:ascii="Times New Roman" w:hAnsi="Times New Roman"/>
          <w:sz w:val="24"/>
          <w:szCs w:val="24"/>
        </w:rPr>
        <w:t>,</w:t>
      </w:r>
      <w:r w:rsidR="002C4A3A" w:rsidRPr="002C66D7">
        <w:rPr>
          <w:rFonts w:ascii="Times New Roman" w:hAnsi="Times New Roman"/>
          <w:sz w:val="24"/>
          <w:szCs w:val="24"/>
        </w:rPr>
        <w:t xml:space="preserve"> морозостойкостью </w:t>
      </w:r>
      <w:r w:rsidRPr="00AC2AEE">
        <w:rPr>
          <w:rFonts w:ascii="Times New Roman" w:hAnsi="Times New Roman"/>
          <w:sz w:val="24"/>
          <w:szCs w:val="24"/>
          <w:lang w:val="en-US"/>
        </w:rPr>
        <w:t>F</w:t>
      </w:r>
      <w:r w:rsidRPr="00AC2AEE">
        <w:rPr>
          <w:rFonts w:ascii="Times New Roman" w:hAnsi="Times New Roman"/>
          <w:sz w:val="24"/>
          <w:szCs w:val="24"/>
          <w:vertAlign w:val="subscript"/>
        </w:rPr>
        <w:t>2</w:t>
      </w:r>
      <w:r w:rsidRPr="00AC2AEE">
        <w:rPr>
          <w:rFonts w:ascii="Times New Roman" w:hAnsi="Times New Roman"/>
          <w:sz w:val="24"/>
          <w:szCs w:val="24"/>
        </w:rPr>
        <w:t>300</w:t>
      </w:r>
      <w:r w:rsidR="002C4A3A" w:rsidRPr="002C66D7">
        <w:rPr>
          <w:rFonts w:ascii="Times New Roman" w:hAnsi="Times New Roman"/>
          <w:sz w:val="24"/>
          <w:szCs w:val="24"/>
        </w:rPr>
        <w:t>, маркой по водонепроницаемости не ниже</w:t>
      </w:r>
      <w:r w:rsidR="002C4A3A" w:rsidRPr="002C66D7">
        <w:rPr>
          <w:rFonts w:ascii="Times New Roman" w:hAnsi="Times New Roman"/>
          <w:sz w:val="24"/>
          <w:szCs w:val="24"/>
          <w:shd w:val="clear" w:color="auto" w:fill="FFFFFF"/>
        </w:rPr>
        <w:t xml:space="preserve"> </w:t>
      </w:r>
      <w:r w:rsidR="002C4A3A" w:rsidRPr="002C66D7">
        <w:rPr>
          <w:rFonts w:ascii="Times New Roman" w:hAnsi="Times New Roman"/>
          <w:sz w:val="24"/>
          <w:szCs w:val="24"/>
          <w:shd w:val="clear" w:color="auto" w:fill="FFFFFF"/>
          <w:lang w:val="en-US"/>
        </w:rPr>
        <w:t>W</w:t>
      </w:r>
      <w:r>
        <w:rPr>
          <w:rFonts w:ascii="Times New Roman" w:hAnsi="Times New Roman"/>
          <w:sz w:val="24"/>
          <w:szCs w:val="24"/>
          <w:shd w:val="clear" w:color="auto" w:fill="FFFFFF"/>
        </w:rPr>
        <w:t>12</w:t>
      </w:r>
      <w:r w:rsidR="002C4A3A" w:rsidRPr="002C66D7">
        <w:rPr>
          <w:rFonts w:ascii="Times New Roman" w:hAnsi="Times New Roman"/>
          <w:sz w:val="24"/>
          <w:szCs w:val="24"/>
        </w:rPr>
        <w:t>. Защитный слой армируют плоскими сварными сетками по ГОСТ 23279, укладка которых непосредственно на гидроизоляцию не допускается.</w:t>
      </w:r>
    </w:p>
    <w:p w14:paraId="12AF8BDE" w14:textId="1FE3B8F3" w:rsidR="002C4A3A"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Применение для дорожной одежды </w:t>
      </w:r>
      <w:r w:rsidR="005F0469" w:rsidRPr="002C66D7">
        <w:rPr>
          <w:rFonts w:ascii="Times New Roman" w:hAnsi="Times New Roman"/>
          <w:sz w:val="24"/>
          <w:szCs w:val="24"/>
        </w:rPr>
        <w:t>керамзитобетона</w:t>
      </w:r>
      <w:r w:rsidRPr="002C66D7">
        <w:rPr>
          <w:rFonts w:ascii="Times New Roman" w:hAnsi="Times New Roman"/>
          <w:sz w:val="24"/>
          <w:szCs w:val="24"/>
        </w:rPr>
        <w:t xml:space="preserve"> не допускается.</w:t>
      </w:r>
    </w:p>
    <w:p w14:paraId="7E3AFAD8" w14:textId="37B635FE" w:rsidR="00EA36CD" w:rsidRPr="002C66D7" w:rsidRDefault="00EA36CD" w:rsidP="000E5789">
      <w:pPr>
        <w:pStyle w:val="af2"/>
        <w:shd w:val="clear" w:color="auto" w:fill="FFFFFF"/>
        <w:suppressAutoHyphens/>
        <w:ind w:firstLine="567"/>
        <w:jc w:val="both"/>
        <w:rPr>
          <w:rFonts w:ascii="Times New Roman" w:hAnsi="Times New Roman"/>
          <w:sz w:val="24"/>
          <w:szCs w:val="24"/>
        </w:rPr>
      </w:pPr>
      <w:r w:rsidRPr="00AC2AEE">
        <w:rPr>
          <w:rFonts w:ascii="Times New Roman" w:hAnsi="Times New Roman"/>
          <w:spacing w:val="-8"/>
          <w:sz w:val="24"/>
          <w:szCs w:val="24"/>
        </w:rPr>
        <w:t>Н</w:t>
      </w:r>
      <w:r w:rsidRPr="00AC2AEE">
        <w:rPr>
          <w:rFonts w:ascii="Times New Roman" w:hAnsi="Times New Roman"/>
          <w:sz w:val="24"/>
          <w:szCs w:val="24"/>
        </w:rPr>
        <w:t>а</w:t>
      </w:r>
      <w:r w:rsidRPr="00AC2AEE">
        <w:rPr>
          <w:rFonts w:ascii="Times New Roman" w:hAnsi="Times New Roman"/>
          <w:spacing w:val="4"/>
          <w:sz w:val="24"/>
          <w:szCs w:val="24"/>
        </w:rPr>
        <w:t xml:space="preserve"> </w:t>
      </w:r>
      <w:r w:rsidRPr="00AC2AEE">
        <w:rPr>
          <w:rFonts w:ascii="Times New Roman" w:hAnsi="Times New Roman"/>
          <w:spacing w:val="-2"/>
          <w:sz w:val="24"/>
          <w:szCs w:val="24"/>
        </w:rPr>
        <w:t>ш</w:t>
      </w:r>
      <w:r w:rsidRPr="00AC2AEE">
        <w:rPr>
          <w:rFonts w:ascii="Times New Roman" w:hAnsi="Times New Roman"/>
          <w:spacing w:val="-3"/>
          <w:sz w:val="24"/>
          <w:szCs w:val="24"/>
        </w:rPr>
        <w:t>и</w:t>
      </w:r>
      <w:r w:rsidRPr="00AC2AEE">
        <w:rPr>
          <w:rFonts w:ascii="Times New Roman" w:hAnsi="Times New Roman"/>
          <w:spacing w:val="6"/>
          <w:sz w:val="24"/>
          <w:szCs w:val="24"/>
        </w:rPr>
        <w:t>р</w:t>
      </w:r>
      <w:r w:rsidRPr="00AC2AEE">
        <w:rPr>
          <w:rFonts w:ascii="Times New Roman" w:hAnsi="Times New Roman"/>
          <w:spacing w:val="-6"/>
          <w:sz w:val="24"/>
          <w:szCs w:val="24"/>
        </w:rPr>
        <w:t>о</w:t>
      </w:r>
      <w:r w:rsidRPr="00AC2AEE">
        <w:rPr>
          <w:rFonts w:ascii="Times New Roman" w:hAnsi="Times New Roman"/>
          <w:spacing w:val="3"/>
          <w:sz w:val="24"/>
          <w:szCs w:val="24"/>
        </w:rPr>
        <w:t>к</w:t>
      </w:r>
      <w:r w:rsidRPr="00AC2AEE">
        <w:rPr>
          <w:rFonts w:ascii="Times New Roman" w:hAnsi="Times New Roman"/>
          <w:spacing w:val="-3"/>
          <w:sz w:val="24"/>
          <w:szCs w:val="24"/>
        </w:rPr>
        <w:t>и</w:t>
      </w:r>
      <w:r w:rsidRPr="00AC2AEE">
        <w:rPr>
          <w:rFonts w:ascii="Times New Roman" w:hAnsi="Times New Roman"/>
          <w:sz w:val="24"/>
          <w:szCs w:val="24"/>
        </w:rPr>
        <w:t>х</w:t>
      </w:r>
      <w:r w:rsidRPr="00AC2AEE">
        <w:rPr>
          <w:rFonts w:ascii="Times New Roman" w:hAnsi="Times New Roman"/>
          <w:spacing w:val="2"/>
          <w:sz w:val="24"/>
          <w:szCs w:val="24"/>
        </w:rPr>
        <w:t xml:space="preserve"> м</w:t>
      </w:r>
      <w:r w:rsidRPr="00AC2AEE">
        <w:rPr>
          <w:rFonts w:ascii="Times New Roman" w:hAnsi="Times New Roman"/>
          <w:spacing w:val="-6"/>
          <w:sz w:val="24"/>
          <w:szCs w:val="24"/>
        </w:rPr>
        <w:t>о</w:t>
      </w:r>
      <w:r w:rsidRPr="00AC2AEE">
        <w:rPr>
          <w:rFonts w:ascii="Times New Roman" w:hAnsi="Times New Roman"/>
          <w:spacing w:val="-4"/>
          <w:sz w:val="24"/>
          <w:szCs w:val="24"/>
        </w:rPr>
        <w:t>с</w:t>
      </w:r>
      <w:r w:rsidRPr="00AC2AEE">
        <w:rPr>
          <w:rFonts w:ascii="Times New Roman" w:hAnsi="Times New Roman"/>
          <w:spacing w:val="-2"/>
          <w:sz w:val="24"/>
          <w:szCs w:val="24"/>
        </w:rPr>
        <w:t>т</w:t>
      </w:r>
      <w:r w:rsidRPr="00AC2AEE">
        <w:rPr>
          <w:rFonts w:ascii="Times New Roman" w:hAnsi="Times New Roman"/>
          <w:spacing w:val="2"/>
          <w:sz w:val="24"/>
          <w:szCs w:val="24"/>
        </w:rPr>
        <w:t>а</w:t>
      </w:r>
      <w:r w:rsidRPr="00AC2AEE">
        <w:rPr>
          <w:rFonts w:ascii="Times New Roman" w:hAnsi="Times New Roman"/>
          <w:sz w:val="24"/>
          <w:szCs w:val="24"/>
        </w:rPr>
        <w:t>х</w:t>
      </w:r>
      <w:r w:rsidRPr="00AC2AEE">
        <w:rPr>
          <w:rFonts w:ascii="Times New Roman" w:hAnsi="Times New Roman"/>
          <w:spacing w:val="2"/>
          <w:sz w:val="24"/>
          <w:szCs w:val="24"/>
        </w:rPr>
        <w:t xml:space="preserve"> </w:t>
      </w:r>
      <w:r w:rsidRPr="00AC2AEE">
        <w:rPr>
          <w:rFonts w:ascii="Times New Roman" w:hAnsi="Times New Roman"/>
          <w:spacing w:val="-3"/>
          <w:sz w:val="24"/>
          <w:szCs w:val="24"/>
        </w:rPr>
        <w:t>п</w:t>
      </w:r>
      <w:r w:rsidRPr="00AC2AEE">
        <w:rPr>
          <w:rFonts w:ascii="Times New Roman" w:hAnsi="Times New Roman"/>
          <w:sz w:val="24"/>
          <w:szCs w:val="24"/>
        </w:rPr>
        <w:t xml:space="preserve">ри </w:t>
      </w:r>
      <w:r w:rsidRPr="00AC2AEE">
        <w:rPr>
          <w:rFonts w:ascii="Times New Roman" w:hAnsi="Times New Roman"/>
          <w:spacing w:val="3"/>
          <w:sz w:val="24"/>
          <w:szCs w:val="24"/>
        </w:rPr>
        <w:t>к</w:t>
      </w:r>
      <w:r w:rsidRPr="00AC2AEE">
        <w:rPr>
          <w:rFonts w:ascii="Times New Roman" w:hAnsi="Times New Roman"/>
          <w:spacing w:val="-6"/>
          <w:sz w:val="24"/>
          <w:szCs w:val="24"/>
        </w:rPr>
        <w:t>о</w:t>
      </w:r>
      <w:r w:rsidRPr="00AC2AEE">
        <w:rPr>
          <w:rFonts w:ascii="Times New Roman" w:hAnsi="Times New Roman"/>
          <w:spacing w:val="2"/>
          <w:sz w:val="24"/>
          <w:szCs w:val="24"/>
        </w:rPr>
        <w:t>с</w:t>
      </w:r>
      <w:r w:rsidRPr="00AC2AEE">
        <w:rPr>
          <w:rFonts w:ascii="Times New Roman" w:hAnsi="Times New Roman"/>
          <w:spacing w:val="-6"/>
          <w:sz w:val="24"/>
          <w:szCs w:val="24"/>
        </w:rPr>
        <w:t>о</w:t>
      </w:r>
      <w:r w:rsidRPr="00AC2AEE">
        <w:rPr>
          <w:rFonts w:ascii="Times New Roman" w:hAnsi="Times New Roman"/>
          <w:sz w:val="24"/>
          <w:szCs w:val="24"/>
        </w:rPr>
        <w:t>м</w:t>
      </w:r>
      <w:r w:rsidRPr="00AC2AEE">
        <w:rPr>
          <w:rFonts w:ascii="Times New Roman" w:hAnsi="Times New Roman"/>
          <w:spacing w:val="8"/>
          <w:sz w:val="24"/>
          <w:szCs w:val="24"/>
        </w:rPr>
        <w:t xml:space="preserve"> </w:t>
      </w:r>
      <w:r w:rsidRPr="00AC2AEE">
        <w:rPr>
          <w:rFonts w:ascii="Times New Roman" w:hAnsi="Times New Roman"/>
          <w:spacing w:val="-3"/>
          <w:sz w:val="24"/>
          <w:szCs w:val="24"/>
        </w:rPr>
        <w:t>п</w:t>
      </w:r>
      <w:r w:rsidRPr="00AC2AEE">
        <w:rPr>
          <w:rFonts w:ascii="Times New Roman" w:hAnsi="Times New Roman"/>
          <w:spacing w:val="-4"/>
          <w:sz w:val="24"/>
          <w:szCs w:val="24"/>
        </w:rPr>
        <w:t>е</w:t>
      </w:r>
      <w:r w:rsidRPr="00AC2AEE">
        <w:rPr>
          <w:rFonts w:ascii="Times New Roman" w:hAnsi="Times New Roman"/>
          <w:spacing w:val="6"/>
          <w:sz w:val="24"/>
          <w:szCs w:val="24"/>
        </w:rPr>
        <w:t>р</w:t>
      </w:r>
      <w:r w:rsidRPr="00AC2AEE">
        <w:rPr>
          <w:rFonts w:ascii="Times New Roman" w:hAnsi="Times New Roman"/>
          <w:spacing w:val="-4"/>
          <w:sz w:val="24"/>
          <w:szCs w:val="24"/>
        </w:rPr>
        <w:t>е</w:t>
      </w:r>
      <w:r w:rsidRPr="00AC2AEE">
        <w:rPr>
          <w:rFonts w:ascii="Times New Roman" w:hAnsi="Times New Roman"/>
          <w:spacing w:val="2"/>
          <w:sz w:val="24"/>
          <w:szCs w:val="24"/>
        </w:rPr>
        <w:t>с</w:t>
      </w:r>
      <w:r w:rsidRPr="00AC2AEE">
        <w:rPr>
          <w:rFonts w:ascii="Times New Roman" w:hAnsi="Times New Roman"/>
          <w:spacing w:val="-4"/>
          <w:sz w:val="24"/>
          <w:szCs w:val="24"/>
        </w:rPr>
        <w:t>е</w:t>
      </w:r>
      <w:r w:rsidRPr="00AC2AEE">
        <w:rPr>
          <w:rFonts w:ascii="Times New Roman" w:hAnsi="Times New Roman"/>
          <w:spacing w:val="5"/>
          <w:sz w:val="24"/>
          <w:szCs w:val="24"/>
        </w:rPr>
        <w:t>ч</w:t>
      </w:r>
      <w:r w:rsidRPr="00AC2AEE">
        <w:rPr>
          <w:rFonts w:ascii="Times New Roman" w:hAnsi="Times New Roman"/>
          <w:spacing w:val="-4"/>
          <w:sz w:val="24"/>
          <w:szCs w:val="24"/>
        </w:rPr>
        <w:t>е</w:t>
      </w:r>
      <w:r w:rsidRPr="00AC2AEE">
        <w:rPr>
          <w:rFonts w:ascii="Times New Roman" w:hAnsi="Times New Roman"/>
          <w:spacing w:val="3"/>
          <w:sz w:val="24"/>
          <w:szCs w:val="24"/>
        </w:rPr>
        <w:t>н</w:t>
      </w:r>
      <w:r w:rsidRPr="00AC2AEE">
        <w:rPr>
          <w:rFonts w:ascii="Times New Roman" w:hAnsi="Times New Roman"/>
          <w:spacing w:val="-3"/>
          <w:sz w:val="24"/>
          <w:szCs w:val="24"/>
        </w:rPr>
        <w:t>и</w:t>
      </w:r>
      <w:r w:rsidRPr="00AC2AEE">
        <w:rPr>
          <w:rFonts w:ascii="Times New Roman" w:hAnsi="Times New Roman"/>
          <w:sz w:val="24"/>
          <w:szCs w:val="24"/>
        </w:rPr>
        <w:t xml:space="preserve">и </w:t>
      </w:r>
      <w:r w:rsidRPr="00AC2AEE">
        <w:rPr>
          <w:rFonts w:ascii="Times New Roman" w:hAnsi="Times New Roman"/>
          <w:spacing w:val="3"/>
          <w:sz w:val="24"/>
          <w:szCs w:val="24"/>
        </w:rPr>
        <w:t>д</w:t>
      </w:r>
      <w:r w:rsidRPr="00AC2AEE">
        <w:rPr>
          <w:rFonts w:ascii="Times New Roman" w:hAnsi="Times New Roman"/>
          <w:sz w:val="24"/>
          <w:szCs w:val="24"/>
        </w:rPr>
        <w:t>ля</w:t>
      </w:r>
      <w:r w:rsidRPr="00AC2AEE">
        <w:rPr>
          <w:rFonts w:ascii="Times New Roman" w:hAnsi="Times New Roman"/>
          <w:spacing w:val="1"/>
          <w:sz w:val="24"/>
          <w:szCs w:val="24"/>
        </w:rPr>
        <w:t xml:space="preserve"> </w:t>
      </w:r>
      <w:r w:rsidRPr="00AC2AEE">
        <w:rPr>
          <w:rFonts w:ascii="Times New Roman" w:hAnsi="Times New Roman"/>
          <w:spacing w:val="-4"/>
          <w:sz w:val="24"/>
          <w:szCs w:val="24"/>
        </w:rPr>
        <w:t>с</w:t>
      </w:r>
      <w:r w:rsidRPr="00AC2AEE">
        <w:rPr>
          <w:rFonts w:ascii="Times New Roman" w:hAnsi="Times New Roman"/>
          <w:spacing w:val="-6"/>
          <w:sz w:val="24"/>
          <w:szCs w:val="24"/>
        </w:rPr>
        <w:t>о</w:t>
      </w:r>
      <w:r w:rsidRPr="00AC2AEE">
        <w:rPr>
          <w:rFonts w:ascii="Times New Roman" w:hAnsi="Times New Roman"/>
          <w:spacing w:val="2"/>
          <w:sz w:val="24"/>
          <w:szCs w:val="24"/>
        </w:rPr>
        <w:t>з</w:t>
      </w:r>
      <w:r w:rsidRPr="00AC2AEE">
        <w:rPr>
          <w:rFonts w:ascii="Times New Roman" w:hAnsi="Times New Roman"/>
          <w:spacing w:val="-2"/>
          <w:sz w:val="24"/>
          <w:szCs w:val="24"/>
        </w:rPr>
        <w:t>д</w:t>
      </w:r>
      <w:r w:rsidRPr="00AC2AEE">
        <w:rPr>
          <w:rFonts w:ascii="Times New Roman" w:hAnsi="Times New Roman"/>
          <w:spacing w:val="2"/>
          <w:sz w:val="24"/>
          <w:szCs w:val="24"/>
        </w:rPr>
        <w:t>а</w:t>
      </w:r>
      <w:r w:rsidRPr="00AC2AEE">
        <w:rPr>
          <w:rFonts w:ascii="Times New Roman" w:hAnsi="Times New Roman"/>
          <w:spacing w:val="3"/>
          <w:sz w:val="24"/>
          <w:szCs w:val="24"/>
        </w:rPr>
        <w:t>н</w:t>
      </w:r>
      <w:r w:rsidRPr="00AC2AEE">
        <w:rPr>
          <w:rFonts w:ascii="Times New Roman" w:hAnsi="Times New Roman"/>
          <w:spacing w:val="-3"/>
          <w:sz w:val="24"/>
          <w:szCs w:val="24"/>
        </w:rPr>
        <w:t>и</w:t>
      </w:r>
      <w:r w:rsidRPr="00AC2AEE">
        <w:rPr>
          <w:rFonts w:ascii="Times New Roman" w:hAnsi="Times New Roman"/>
          <w:sz w:val="24"/>
          <w:szCs w:val="24"/>
        </w:rPr>
        <w:t xml:space="preserve">я </w:t>
      </w:r>
      <w:r w:rsidRPr="00AC2AEE">
        <w:rPr>
          <w:rFonts w:ascii="Times New Roman" w:hAnsi="Times New Roman"/>
          <w:spacing w:val="-3"/>
          <w:sz w:val="24"/>
          <w:szCs w:val="24"/>
        </w:rPr>
        <w:t>н</w:t>
      </w:r>
      <w:r w:rsidRPr="00AC2AEE">
        <w:rPr>
          <w:rFonts w:ascii="Times New Roman" w:hAnsi="Times New Roman"/>
          <w:spacing w:val="2"/>
          <w:sz w:val="24"/>
          <w:szCs w:val="24"/>
        </w:rPr>
        <w:t>е</w:t>
      </w:r>
      <w:r w:rsidRPr="00AC2AEE">
        <w:rPr>
          <w:rFonts w:ascii="Times New Roman" w:hAnsi="Times New Roman"/>
          <w:spacing w:val="-6"/>
          <w:sz w:val="24"/>
          <w:szCs w:val="24"/>
        </w:rPr>
        <w:t>о</w:t>
      </w:r>
      <w:r w:rsidRPr="00AC2AEE">
        <w:rPr>
          <w:rFonts w:ascii="Times New Roman" w:hAnsi="Times New Roman"/>
          <w:spacing w:val="-2"/>
          <w:sz w:val="24"/>
          <w:szCs w:val="24"/>
        </w:rPr>
        <w:t>б</w:t>
      </w:r>
      <w:r w:rsidRPr="00AC2AEE">
        <w:rPr>
          <w:rFonts w:ascii="Times New Roman" w:hAnsi="Times New Roman"/>
          <w:spacing w:val="6"/>
          <w:sz w:val="24"/>
          <w:szCs w:val="24"/>
        </w:rPr>
        <w:t>х</w:t>
      </w:r>
      <w:r w:rsidRPr="00AC2AEE">
        <w:rPr>
          <w:rFonts w:ascii="Times New Roman" w:hAnsi="Times New Roman"/>
          <w:sz w:val="24"/>
          <w:szCs w:val="24"/>
        </w:rPr>
        <w:t>о</w:t>
      </w:r>
      <w:r w:rsidRPr="00AC2AEE">
        <w:rPr>
          <w:rFonts w:ascii="Times New Roman" w:hAnsi="Times New Roman"/>
          <w:spacing w:val="-2"/>
          <w:sz w:val="24"/>
          <w:szCs w:val="24"/>
        </w:rPr>
        <w:t>д</w:t>
      </w:r>
      <w:r w:rsidRPr="00AC2AEE">
        <w:rPr>
          <w:rFonts w:ascii="Times New Roman" w:hAnsi="Times New Roman"/>
          <w:spacing w:val="-3"/>
          <w:sz w:val="24"/>
          <w:szCs w:val="24"/>
        </w:rPr>
        <w:t>и</w:t>
      </w:r>
      <w:r w:rsidRPr="00AC2AEE">
        <w:rPr>
          <w:rFonts w:ascii="Times New Roman" w:hAnsi="Times New Roman"/>
          <w:spacing w:val="8"/>
          <w:sz w:val="24"/>
          <w:szCs w:val="24"/>
        </w:rPr>
        <w:t>м</w:t>
      </w:r>
      <w:r w:rsidRPr="00AC2AEE">
        <w:rPr>
          <w:rFonts w:ascii="Times New Roman" w:hAnsi="Times New Roman"/>
          <w:spacing w:val="-6"/>
          <w:sz w:val="24"/>
          <w:szCs w:val="24"/>
        </w:rPr>
        <w:t>о</w:t>
      </w:r>
      <w:r w:rsidRPr="00AC2AEE">
        <w:rPr>
          <w:rFonts w:ascii="Times New Roman" w:hAnsi="Times New Roman"/>
          <w:spacing w:val="4"/>
          <w:sz w:val="24"/>
          <w:szCs w:val="24"/>
        </w:rPr>
        <w:t>г</w:t>
      </w:r>
      <w:r w:rsidRPr="00AC2AEE">
        <w:rPr>
          <w:rFonts w:ascii="Times New Roman" w:hAnsi="Times New Roman"/>
          <w:sz w:val="24"/>
          <w:szCs w:val="24"/>
        </w:rPr>
        <w:t xml:space="preserve">о </w:t>
      </w:r>
      <w:r w:rsidRPr="00AC2AEE">
        <w:rPr>
          <w:rFonts w:ascii="Times New Roman" w:hAnsi="Times New Roman"/>
          <w:spacing w:val="3"/>
          <w:sz w:val="24"/>
          <w:szCs w:val="24"/>
        </w:rPr>
        <w:t>п</w:t>
      </w:r>
      <w:r w:rsidRPr="00AC2AEE">
        <w:rPr>
          <w:rFonts w:ascii="Times New Roman" w:hAnsi="Times New Roman"/>
          <w:sz w:val="24"/>
          <w:szCs w:val="24"/>
        </w:rPr>
        <w:t>о</w:t>
      </w:r>
      <w:r w:rsidRPr="00AC2AEE">
        <w:rPr>
          <w:rFonts w:ascii="Times New Roman" w:hAnsi="Times New Roman"/>
          <w:spacing w:val="-3"/>
          <w:sz w:val="24"/>
          <w:szCs w:val="24"/>
        </w:rPr>
        <w:t>п</w:t>
      </w:r>
      <w:r w:rsidRPr="00AC2AEE">
        <w:rPr>
          <w:rFonts w:ascii="Times New Roman" w:hAnsi="Times New Roman"/>
          <w:spacing w:val="-4"/>
          <w:sz w:val="24"/>
          <w:szCs w:val="24"/>
        </w:rPr>
        <w:t>е</w:t>
      </w:r>
      <w:r w:rsidRPr="00AC2AEE">
        <w:rPr>
          <w:rFonts w:ascii="Times New Roman" w:hAnsi="Times New Roman"/>
          <w:spacing w:val="6"/>
          <w:sz w:val="24"/>
          <w:szCs w:val="24"/>
        </w:rPr>
        <w:t>р</w:t>
      </w:r>
      <w:r w:rsidRPr="00AC2AEE">
        <w:rPr>
          <w:rFonts w:ascii="Times New Roman" w:hAnsi="Times New Roman"/>
          <w:spacing w:val="-4"/>
          <w:sz w:val="24"/>
          <w:szCs w:val="24"/>
        </w:rPr>
        <w:t>е</w:t>
      </w:r>
      <w:r w:rsidRPr="00AC2AEE">
        <w:rPr>
          <w:rFonts w:ascii="Times New Roman" w:hAnsi="Times New Roman"/>
          <w:spacing w:val="-1"/>
          <w:sz w:val="24"/>
          <w:szCs w:val="24"/>
        </w:rPr>
        <w:t>ч</w:t>
      </w:r>
      <w:r w:rsidRPr="00AC2AEE">
        <w:rPr>
          <w:rFonts w:ascii="Times New Roman" w:hAnsi="Times New Roman"/>
          <w:spacing w:val="3"/>
          <w:sz w:val="24"/>
          <w:szCs w:val="24"/>
        </w:rPr>
        <w:t>н</w:t>
      </w:r>
      <w:r w:rsidRPr="00AC2AEE">
        <w:rPr>
          <w:rFonts w:ascii="Times New Roman" w:hAnsi="Times New Roman"/>
          <w:sz w:val="24"/>
          <w:szCs w:val="24"/>
        </w:rPr>
        <w:t>о</w:t>
      </w:r>
      <w:r w:rsidRPr="00AC2AEE">
        <w:rPr>
          <w:rFonts w:ascii="Times New Roman" w:hAnsi="Times New Roman"/>
          <w:spacing w:val="4"/>
          <w:sz w:val="24"/>
          <w:szCs w:val="24"/>
        </w:rPr>
        <w:t>г</w:t>
      </w:r>
      <w:r w:rsidRPr="00AC2AEE">
        <w:rPr>
          <w:rFonts w:ascii="Times New Roman" w:hAnsi="Times New Roman"/>
          <w:sz w:val="24"/>
          <w:szCs w:val="24"/>
        </w:rPr>
        <w:t>о</w:t>
      </w:r>
      <w:r w:rsidRPr="00AC2AEE">
        <w:rPr>
          <w:rFonts w:ascii="Times New Roman" w:hAnsi="Times New Roman"/>
          <w:spacing w:val="6"/>
          <w:sz w:val="24"/>
          <w:szCs w:val="24"/>
        </w:rPr>
        <w:t xml:space="preserve"> </w:t>
      </w:r>
      <w:r w:rsidRPr="00AC2AEE">
        <w:rPr>
          <w:rFonts w:ascii="Times New Roman" w:hAnsi="Times New Roman"/>
          <w:spacing w:val="-6"/>
          <w:sz w:val="24"/>
          <w:szCs w:val="24"/>
        </w:rPr>
        <w:t>у</w:t>
      </w:r>
      <w:r w:rsidRPr="00AC2AEE">
        <w:rPr>
          <w:rFonts w:ascii="Times New Roman" w:hAnsi="Times New Roman"/>
          <w:spacing w:val="-2"/>
          <w:sz w:val="24"/>
          <w:szCs w:val="24"/>
        </w:rPr>
        <w:t>к</w:t>
      </w:r>
      <w:r w:rsidRPr="00AC2AEE">
        <w:rPr>
          <w:rFonts w:ascii="Times New Roman" w:hAnsi="Times New Roman"/>
          <w:sz w:val="24"/>
          <w:szCs w:val="24"/>
        </w:rPr>
        <w:t>ло</w:t>
      </w:r>
      <w:r w:rsidRPr="00AC2AEE">
        <w:rPr>
          <w:rFonts w:ascii="Times New Roman" w:hAnsi="Times New Roman"/>
          <w:spacing w:val="-2"/>
          <w:sz w:val="24"/>
          <w:szCs w:val="24"/>
        </w:rPr>
        <w:t>н</w:t>
      </w:r>
      <w:r w:rsidRPr="00AC2AEE">
        <w:rPr>
          <w:rFonts w:ascii="Times New Roman" w:hAnsi="Times New Roman"/>
          <w:sz w:val="24"/>
          <w:szCs w:val="24"/>
        </w:rPr>
        <w:t>а</w:t>
      </w:r>
      <w:r w:rsidRPr="00AC2AEE">
        <w:rPr>
          <w:rFonts w:ascii="Times New Roman" w:hAnsi="Times New Roman"/>
          <w:spacing w:val="7"/>
          <w:sz w:val="24"/>
          <w:szCs w:val="24"/>
        </w:rPr>
        <w:t xml:space="preserve"> </w:t>
      </w:r>
      <w:r w:rsidRPr="00AC2AEE">
        <w:rPr>
          <w:rFonts w:ascii="Times New Roman" w:hAnsi="Times New Roman"/>
          <w:spacing w:val="-2"/>
          <w:sz w:val="24"/>
          <w:szCs w:val="24"/>
        </w:rPr>
        <w:t>т</w:t>
      </w:r>
      <w:r w:rsidRPr="00AC2AEE">
        <w:rPr>
          <w:rFonts w:ascii="Times New Roman" w:hAnsi="Times New Roman"/>
          <w:spacing w:val="-6"/>
          <w:sz w:val="24"/>
          <w:szCs w:val="24"/>
        </w:rPr>
        <w:t>о</w:t>
      </w:r>
      <w:r w:rsidRPr="00AC2AEE">
        <w:rPr>
          <w:rFonts w:ascii="Times New Roman" w:hAnsi="Times New Roman"/>
          <w:spacing w:val="6"/>
          <w:sz w:val="24"/>
          <w:szCs w:val="24"/>
        </w:rPr>
        <w:t>л</w:t>
      </w:r>
      <w:r w:rsidRPr="00AC2AEE">
        <w:rPr>
          <w:rFonts w:ascii="Times New Roman" w:hAnsi="Times New Roman"/>
          <w:spacing w:val="-2"/>
          <w:sz w:val="24"/>
          <w:szCs w:val="24"/>
        </w:rPr>
        <w:t>щ</w:t>
      </w:r>
      <w:r w:rsidRPr="00AC2AEE">
        <w:rPr>
          <w:rFonts w:ascii="Times New Roman" w:hAnsi="Times New Roman"/>
          <w:spacing w:val="3"/>
          <w:sz w:val="24"/>
          <w:szCs w:val="24"/>
        </w:rPr>
        <w:t>и</w:t>
      </w:r>
      <w:r w:rsidRPr="00AC2AEE">
        <w:rPr>
          <w:rFonts w:ascii="Times New Roman" w:hAnsi="Times New Roman"/>
          <w:spacing w:val="-3"/>
          <w:sz w:val="24"/>
          <w:szCs w:val="24"/>
        </w:rPr>
        <w:t>н</w:t>
      </w:r>
      <w:r w:rsidRPr="00AC2AEE">
        <w:rPr>
          <w:rFonts w:ascii="Times New Roman" w:hAnsi="Times New Roman"/>
          <w:sz w:val="24"/>
          <w:szCs w:val="24"/>
        </w:rPr>
        <w:t>а</w:t>
      </w:r>
      <w:r w:rsidRPr="00AC2AEE">
        <w:rPr>
          <w:rFonts w:ascii="Times New Roman" w:hAnsi="Times New Roman"/>
          <w:spacing w:val="7"/>
          <w:sz w:val="24"/>
          <w:szCs w:val="24"/>
        </w:rPr>
        <w:t xml:space="preserve"> </w:t>
      </w:r>
      <w:r w:rsidRPr="00AC2AEE">
        <w:rPr>
          <w:rFonts w:ascii="Times New Roman" w:hAnsi="Times New Roman"/>
          <w:spacing w:val="1"/>
          <w:sz w:val="24"/>
          <w:szCs w:val="24"/>
        </w:rPr>
        <w:t>в</w:t>
      </w:r>
      <w:r w:rsidRPr="00AC2AEE">
        <w:rPr>
          <w:rFonts w:ascii="Times New Roman" w:hAnsi="Times New Roman"/>
          <w:spacing w:val="-1"/>
          <w:sz w:val="24"/>
          <w:szCs w:val="24"/>
        </w:rPr>
        <w:t>ы</w:t>
      </w:r>
      <w:r w:rsidRPr="00AC2AEE">
        <w:rPr>
          <w:rFonts w:ascii="Times New Roman" w:hAnsi="Times New Roman"/>
          <w:sz w:val="24"/>
          <w:szCs w:val="24"/>
        </w:rPr>
        <w:t>р</w:t>
      </w:r>
      <w:r w:rsidRPr="00AC2AEE">
        <w:rPr>
          <w:rFonts w:ascii="Times New Roman" w:hAnsi="Times New Roman"/>
          <w:spacing w:val="2"/>
          <w:sz w:val="24"/>
          <w:szCs w:val="24"/>
        </w:rPr>
        <w:t>а</w:t>
      </w:r>
      <w:r w:rsidRPr="00AC2AEE">
        <w:rPr>
          <w:rFonts w:ascii="Times New Roman" w:hAnsi="Times New Roman"/>
          <w:spacing w:val="1"/>
          <w:sz w:val="24"/>
          <w:szCs w:val="24"/>
        </w:rPr>
        <w:t>в</w:t>
      </w:r>
      <w:r w:rsidRPr="00AC2AEE">
        <w:rPr>
          <w:rFonts w:ascii="Times New Roman" w:hAnsi="Times New Roman"/>
          <w:spacing w:val="-3"/>
          <w:sz w:val="24"/>
          <w:szCs w:val="24"/>
        </w:rPr>
        <w:t>ни</w:t>
      </w:r>
      <w:r w:rsidRPr="00AC2AEE">
        <w:rPr>
          <w:rFonts w:ascii="Times New Roman" w:hAnsi="Times New Roman"/>
          <w:spacing w:val="1"/>
          <w:sz w:val="24"/>
          <w:szCs w:val="24"/>
        </w:rPr>
        <w:t>в</w:t>
      </w:r>
      <w:r w:rsidRPr="00AC2AEE">
        <w:rPr>
          <w:rFonts w:ascii="Times New Roman" w:hAnsi="Times New Roman"/>
          <w:spacing w:val="2"/>
          <w:sz w:val="24"/>
          <w:szCs w:val="24"/>
        </w:rPr>
        <w:t>а</w:t>
      </w:r>
      <w:r w:rsidRPr="00AC2AEE">
        <w:rPr>
          <w:rFonts w:ascii="Times New Roman" w:hAnsi="Times New Roman"/>
          <w:spacing w:val="-2"/>
          <w:sz w:val="24"/>
          <w:szCs w:val="24"/>
        </w:rPr>
        <w:t>ющ</w:t>
      </w:r>
      <w:r w:rsidRPr="00AC2AEE">
        <w:rPr>
          <w:rFonts w:ascii="Times New Roman" w:hAnsi="Times New Roman"/>
          <w:spacing w:val="-4"/>
          <w:sz w:val="24"/>
          <w:szCs w:val="24"/>
        </w:rPr>
        <w:t>е</w:t>
      </w:r>
      <w:r w:rsidRPr="00AC2AEE">
        <w:rPr>
          <w:rFonts w:ascii="Times New Roman" w:hAnsi="Times New Roman"/>
          <w:spacing w:val="4"/>
          <w:sz w:val="24"/>
          <w:szCs w:val="24"/>
        </w:rPr>
        <w:t>г</w:t>
      </w:r>
      <w:r w:rsidRPr="00AC2AEE">
        <w:rPr>
          <w:rFonts w:ascii="Times New Roman" w:hAnsi="Times New Roman"/>
          <w:sz w:val="24"/>
          <w:szCs w:val="24"/>
        </w:rPr>
        <w:t xml:space="preserve">о </w:t>
      </w:r>
      <w:r w:rsidRPr="00AC2AEE">
        <w:rPr>
          <w:rFonts w:ascii="Times New Roman" w:hAnsi="Times New Roman"/>
          <w:spacing w:val="-4"/>
          <w:sz w:val="24"/>
          <w:szCs w:val="24"/>
        </w:rPr>
        <w:t>с</w:t>
      </w:r>
      <w:r w:rsidRPr="00AC2AEE">
        <w:rPr>
          <w:rFonts w:ascii="Times New Roman" w:hAnsi="Times New Roman"/>
          <w:spacing w:val="6"/>
          <w:sz w:val="24"/>
          <w:szCs w:val="24"/>
        </w:rPr>
        <w:t>л</w:t>
      </w:r>
      <w:r w:rsidRPr="00AC2AEE">
        <w:rPr>
          <w:rFonts w:ascii="Times New Roman" w:hAnsi="Times New Roman"/>
          <w:sz w:val="24"/>
          <w:szCs w:val="24"/>
        </w:rPr>
        <w:t xml:space="preserve">оя </w:t>
      </w:r>
      <w:r w:rsidRPr="00AC2AEE">
        <w:rPr>
          <w:rFonts w:ascii="Times New Roman" w:hAnsi="Times New Roman"/>
          <w:spacing w:val="-2"/>
          <w:sz w:val="24"/>
          <w:szCs w:val="24"/>
        </w:rPr>
        <w:t>д</w:t>
      </w:r>
      <w:r w:rsidRPr="00AC2AEE">
        <w:rPr>
          <w:rFonts w:ascii="Times New Roman" w:hAnsi="Times New Roman"/>
          <w:spacing w:val="-6"/>
          <w:sz w:val="24"/>
          <w:szCs w:val="24"/>
        </w:rPr>
        <w:t>о</w:t>
      </w:r>
      <w:r w:rsidRPr="00AC2AEE">
        <w:rPr>
          <w:rFonts w:ascii="Times New Roman" w:hAnsi="Times New Roman"/>
          <w:sz w:val="24"/>
          <w:szCs w:val="24"/>
        </w:rPr>
        <w:t>л</w:t>
      </w:r>
      <w:r w:rsidRPr="00AC2AEE">
        <w:rPr>
          <w:rFonts w:ascii="Times New Roman" w:hAnsi="Times New Roman"/>
          <w:spacing w:val="6"/>
          <w:sz w:val="24"/>
          <w:szCs w:val="24"/>
        </w:rPr>
        <w:t>ж</w:t>
      </w:r>
      <w:r w:rsidRPr="00AC2AEE">
        <w:rPr>
          <w:rFonts w:ascii="Times New Roman" w:hAnsi="Times New Roman"/>
          <w:spacing w:val="-3"/>
          <w:sz w:val="24"/>
          <w:szCs w:val="24"/>
        </w:rPr>
        <w:t>н</w:t>
      </w:r>
      <w:r w:rsidRPr="00AC2AEE">
        <w:rPr>
          <w:rFonts w:ascii="Times New Roman" w:hAnsi="Times New Roman"/>
          <w:sz w:val="24"/>
          <w:szCs w:val="24"/>
        </w:rPr>
        <w:t>а</w:t>
      </w:r>
      <w:r w:rsidRPr="00AC2AEE">
        <w:rPr>
          <w:rFonts w:ascii="Times New Roman" w:hAnsi="Times New Roman"/>
          <w:spacing w:val="1"/>
          <w:sz w:val="24"/>
          <w:szCs w:val="24"/>
        </w:rPr>
        <w:t xml:space="preserve"> </w:t>
      </w:r>
      <w:r w:rsidRPr="00AC2AEE">
        <w:rPr>
          <w:rFonts w:ascii="Times New Roman" w:hAnsi="Times New Roman"/>
          <w:spacing w:val="-3"/>
          <w:sz w:val="24"/>
          <w:szCs w:val="24"/>
        </w:rPr>
        <w:t>н</w:t>
      </w:r>
      <w:r w:rsidRPr="00AC2AEE">
        <w:rPr>
          <w:rFonts w:ascii="Times New Roman" w:hAnsi="Times New Roman"/>
          <w:spacing w:val="2"/>
          <w:sz w:val="24"/>
          <w:szCs w:val="24"/>
        </w:rPr>
        <w:t>аз</w:t>
      </w:r>
      <w:r w:rsidRPr="00AC2AEE">
        <w:rPr>
          <w:rFonts w:ascii="Times New Roman" w:hAnsi="Times New Roman"/>
          <w:spacing w:val="-3"/>
          <w:sz w:val="24"/>
          <w:szCs w:val="24"/>
        </w:rPr>
        <w:t>н</w:t>
      </w:r>
      <w:r w:rsidRPr="00AC2AEE">
        <w:rPr>
          <w:rFonts w:ascii="Times New Roman" w:hAnsi="Times New Roman"/>
          <w:spacing w:val="2"/>
          <w:sz w:val="24"/>
          <w:szCs w:val="24"/>
        </w:rPr>
        <w:t>а</w:t>
      </w:r>
      <w:r w:rsidRPr="00AC2AEE">
        <w:rPr>
          <w:rFonts w:ascii="Times New Roman" w:hAnsi="Times New Roman"/>
          <w:spacing w:val="-1"/>
          <w:sz w:val="24"/>
          <w:szCs w:val="24"/>
        </w:rPr>
        <w:t>ч</w:t>
      </w:r>
      <w:r w:rsidRPr="00AC2AEE">
        <w:rPr>
          <w:rFonts w:ascii="Times New Roman" w:hAnsi="Times New Roman"/>
          <w:spacing w:val="2"/>
          <w:sz w:val="24"/>
          <w:szCs w:val="24"/>
        </w:rPr>
        <w:t>а</w:t>
      </w:r>
      <w:r w:rsidRPr="00AC2AEE">
        <w:rPr>
          <w:rFonts w:ascii="Times New Roman" w:hAnsi="Times New Roman"/>
          <w:spacing w:val="-2"/>
          <w:sz w:val="24"/>
          <w:szCs w:val="24"/>
        </w:rPr>
        <w:t>т</w:t>
      </w:r>
      <w:r w:rsidRPr="00AC2AEE">
        <w:rPr>
          <w:rFonts w:ascii="Times New Roman" w:hAnsi="Times New Roman"/>
          <w:spacing w:val="-1"/>
          <w:sz w:val="24"/>
          <w:szCs w:val="24"/>
        </w:rPr>
        <w:t>ь</w:t>
      </w:r>
      <w:r w:rsidRPr="00AC2AEE">
        <w:rPr>
          <w:rFonts w:ascii="Times New Roman" w:hAnsi="Times New Roman"/>
          <w:spacing w:val="-4"/>
          <w:sz w:val="24"/>
          <w:szCs w:val="24"/>
        </w:rPr>
        <w:t>с</w:t>
      </w:r>
      <w:r w:rsidRPr="00AC2AEE">
        <w:rPr>
          <w:rFonts w:ascii="Times New Roman" w:hAnsi="Times New Roman"/>
          <w:sz w:val="24"/>
          <w:szCs w:val="24"/>
        </w:rPr>
        <w:t>я</w:t>
      </w:r>
      <w:r w:rsidRPr="00AC2AEE">
        <w:rPr>
          <w:rFonts w:ascii="Times New Roman" w:hAnsi="Times New Roman"/>
          <w:spacing w:val="4"/>
          <w:sz w:val="24"/>
          <w:szCs w:val="24"/>
        </w:rPr>
        <w:t xml:space="preserve"> </w:t>
      </w:r>
      <w:r w:rsidRPr="00AC2AEE">
        <w:rPr>
          <w:rFonts w:ascii="Times New Roman" w:hAnsi="Times New Roman"/>
          <w:sz w:val="24"/>
          <w:szCs w:val="24"/>
        </w:rPr>
        <w:t>с</w:t>
      </w:r>
      <w:r w:rsidRPr="00AC2AEE">
        <w:rPr>
          <w:rFonts w:ascii="Times New Roman" w:hAnsi="Times New Roman"/>
          <w:spacing w:val="2"/>
          <w:sz w:val="24"/>
          <w:szCs w:val="24"/>
        </w:rPr>
        <w:t xml:space="preserve"> </w:t>
      </w:r>
      <w:r w:rsidRPr="00AC2AEE">
        <w:rPr>
          <w:rFonts w:ascii="Times New Roman" w:hAnsi="Times New Roman"/>
          <w:spacing w:val="-6"/>
          <w:sz w:val="24"/>
          <w:szCs w:val="24"/>
        </w:rPr>
        <w:t>у</w:t>
      </w:r>
      <w:r w:rsidRPr="00AC2AEE">
        <w:rPr>
          <w:rFonts w:ascii="Times New Roman" w:hAnsi="Times New Roman"/>
          <w:spacing w:val="-1"/>
          <w:sz w:val="24"/>
          <w:szCs w:val="24"/>
        </w:rPr>
        <w:t>ч</w:t>
      </w:r>
      <w:r w:rsidRPr="00AC2AEE">
        <w:rPr>
          <w:rFonts w:ascii="Times New Roman" w:hAnsi="Times New Roman"/>
          <w:spacing w:val="2"/>
          <w:sz w:val="24"/>
          <w:szCs w:val="24"/>
        </w:rPr>
        <w:t>е</w:t>
      </w:r>
      <w:r w:rsidRPr="00AC2AEE">
        <w:rPr>
          <w:rFonts w:ascii="Times New Roman" w:hAnsi="Times New Roman"/>
          <w:spacing w:val="3"/>
          <w:sz w:val="24"/>
          <w:szCs w:val="24"/>
        </w:rPr>
        <w:t>т</w:t>
      </w:r>
      <w:r w:rsidRPr="00AC2AEE">
        <w:rPr>
          <w:rFonts w:ascii="Times New Roman" w:hAnsi="Times New Roman"/>
          <w:spacing w:val="-6"/>
          <w:sz w:val="24"/>
          <w:szCs w:val="24"/>
        </w:rPr>
        <w:t>о</w:t>
      </w:r>
      <w:r w:rsidRPr="00AC2AEE">
        <w:rPr>
          <w:rFonts w:ascii="Times New Roman" w:hAnsi="Times New Roman"/>
          <w:sz w:val="24"/>
          <w:szCs w:val="24"/>
        </w:rPr>
        <w:t>м</w:t>
      </w:r>
      <w:r w:rsidRPr="00AC2AEE">
        <w:rPr>
          <w:rFonts w:ascii="Times New Roman" w:hAnsi="Times New Roman"/>
          <w:spacing w:val="2"/>
          <w:sz w:val="24"/>
          <w:szCs w:val="24"/>
        </w:rPr>
        <w:t xml:space="preserve"> </w:t>
      </w:r>
      <w:r w:rsidRPr="00AC2AEE">
        <w:rPr>
          <w:rFonts w:ascii="Times New Roman" w:hAnsi="Times New Roman"/>
          <w:spacing w:val="-4"/>
          <w:sz w:val="24"/>
          <w:szCs w:val="24"/>
        </w:rPr>
        <w:t>с</w:t>
      </w:r>
      <w:r w:rsidRPr="00AC2AEE">
        <w:rPr>
          <w:rFonts w:ascii="Times New Roman" w:hAnsi="Times New Roman"/>
          <w:spacing w:val="-2"/>
          <w:sz w:val="24"/>
          <w:szCs w:val="24"/>
        </w:rPr>
        <w:t>т</w:t>
      </w:r>
      <w:r w:rsidRPr="00AC2AEE">
        <w:rPr>
          <w:rFonts w:ascii="Times New Roman" w:hAnsi="Times New Roman"/>
          <w:spacing w:val="6"/>
          <w:sz w:val="24"/>
          <w:szCs w:val="24"/>
        </w:rPr>
        <w:t>р</w:t>
      </w:r>
      <w:r w:rsidRPr="00AC2AEE">
        <w:rPr>
          <w:rFonts w:ascii="Times New Roman" w:hAnsi="Times New Roman"/>
          <w:spacing w:val="-6"/>
          <w:sz w:val="24"/>
          <w:szCs w:val="24"/>
        </w:rPr>
        <w:t>о</w:t>
      </w:r>
      <w:r w:rsidRPr="00AC2AEE">
        <w:rPr>
          <w:rFonts w:ascii="Times New Roman" w:hAnsi="Times New Roman"/>
          <w:spacing w:val="3"/>
          <w:sz w:val="24"/>
          <w:szCs w:val="24"/>
        </w:rPr>
        <w:t>и</w:t>
      </w:r>
      <w:r w:rsidRPr="00AC2AEE">
        <w:rPr>
          <w:rFonts w:ascii="Times New Roman" w:hAnsi="Times New Roman"/>
          <w:spacing w:val="-2"/>
          <w:sz w:val="24"/>
          <w:szCs w:val="24"/>
        </w:rPr>
        <w:t>т</w:t>
      </w:r>
      <w:r w:rsidRPr="00AC2AEE">
        <w:rPr>
          <w:rFonts w:ascii="Times New Roman" w:hAnsi="Times New Roman"/>
          <w:spacing w:val="-4"/>
          <w:sz w:val="24"/>
          <w:szCs w:val="24"/>
        </w:rPr>
        <w:t>е</w:t>
      </w:r>
      <w:r w:rsidRPr="00AC2AEE">
        <w:rPr>
          <w:rFonts w:ascii="Times New Roman" w:hAnsi="Times New Roman"/>
          <w:spacing w:val="6"/>
          <w:sz w:val="24"/>
          <w:szCs w:val="24"/>
        </w:rPr>
        <w:t>л</w:t>
      </w:r>
      <w:r w:rsidRPr="00AC2AEE">
        <w:rPr>
          <w:rFonts w:ascii="Times New Roman" w:hAnsi="Times New Roman"/>
          <w:spacing w:val="-1"/>
          <w:sz w:val="24"/>
          <w:szCs w:val="24"/>
        </w:rPr>
        <w:t>ь</w:t>
      </w:r>
      <w:r w:rsidRPr="00AC2AEE">
        <w:rPr>
          <w:rFonts w:ascii="Times New Roman" w:hAnsi="Times New Roman"/>
          <w:spacing w:val="3"/>
          <w:sz w:val="24"/>
          <w:szCs w:val="24"/>
        </w:rPr>
        <w:t>н</w:t>
      </w:r>
      <w:r w:rsidRPr="00AC2AEE">
        <w:rPr>
          <w:rFonts w:ascii="Times New Roman" w:hAnsi="Times New Roman"/>
          <w:spacing w:val="-6"/>
          <w:sz w:val="24"/>
          <w:szCs w:val="24"/>
        </w:rPr>
        <w:t>о</w:t>
      </w:r>
      <w:r w:rsidRPr="00AC2AEE">
        <w:rPr>
          <w:rFonts w:ascii="Times New Roman" w:hAnsi="Times New Roman"/>
          <w:spacing w:val="4"/>
          <w:sz w:val="24"/>
          <w:szCs w:val="24"/>
        </w:rPr>
        <w:t>г</w:t>
      </w:r>
      <w:r w:rsidRPr="00AC2AEE">
        <w:rPr>
          <w:rFonts w:ascii="Times New Roman" w:hAnsi="Times New Roman"/>
          <w:sz w:val="24"/>
          <w:szCs w:val="24"/>
        </w:rPr>
        <w:t xml:space="preserve">о </w:t>
      </w:r>
      <w:r w:rsidRPr="00AC2AEE">
        <w:rPr>
          <w:rFonts w:ascii="Times New Roman" w:hAnsi="Times New Roman"/>
          <w:spacing w:val="3"/>
          <w:sz w:val="24"/>
          <w:szCs w:val="24"/>
        </w:rPr>
        <w:t>п</w:t>
      </w:r>
      <w:r w:rsidRPr="00AC2AEE">
        <w:rPr>
          <w:rFonts w:ascii="Times New Roman" w:hAnsi="Times New Roman"/>
          <w:sz w:val="24"/>
          <w:szCs w:val="24"/>
        </w:rPr>
        <w:t>о</w:t>
      </w:r>
      <w:r w:rsidRPr="00AC2AEE">
        <w:rPr>
          <w:rFonts w:ascii="Times New Roman" w:hAnsi="Times New Roman"/>
          <w:spacing w:val="-2"/>
          <w:sz w:val="24"/>
          <w:szCs w:val="24"/>
        </w:rPr>
        <w:t>д</w:t>
      </w:r>
      <w:r w:rsidRPr="00AC2AEE">
        <w:rPr>
          <w:rFonts w:ascii="Times New Roman" w:hAnsi="Times New Roman"/>
          <w:spacing w:val="1"/>
          <w:sz w:val="24"/>
          <w:szCs w:val="24"/>
        </w:rPr>
        <w:t>ъ</w:t>
      </w:r>
      <w:r w:rsidRPr="00AC2AEE">
        <w:rPr>
          <w:rFonts w:ascii="Times New Roman" w:hAnsi="Times New Roman"/>
          <w:spacing w:val="-4"/>
          <w:sz w:val="24"/>
          <w:szCs w:val="24"/>
        </w:rPr>
        <w:t>е</w:t>
      </w:r>
      <w:r w:rsidRPr="00AC2AEE">
        <w:rPr>
          <w:rFonts w:ascii="Times New Roman" w:hAnsi="Times New Roman"/>
          <w:spacing w:val="2"/>
          <w:sz w:val="24"/>
          <w:szCs w:val="24"/>
        </w:rPr>
        <w:t>м</w:t>
      </w:r>
      <w:r w:rsidRPr="00AC2AEE">
        <w:rPr>
          <w:rFonts w:ascii="Times New Roman" w:hAnsi="Times New Roman"/>
          <w:sz w:val="24"/>
          <w:szCs w:val="24"/>
        </w:rPr>
        <w:t>а</w:t>
      </w:r>
      <w:r w:rsidRPr="00AC2AEE">
        <w:rPr>
          <w:rFonts w:ascii="Times New Roman" w:hAnsi="Times New Roman"/>
          <w:spacing w:val="1"/>
          <w:sz w:val="24"/>
          <w:szCs w:val="24"/>
        </w:rPr>
        <w:t xml:space="preserve"> </w:t>
      </w:r>
      <w:r w:rsidRPr="00AC2AEE">
        <w:rPr>
          <w:rFonts w:ascii="Times New Roman" w:hAnsi="Times New Roman"/>
          <w:spacing w:val="-2"/>
          <w:sz w:val="24"/>
          <w:szCs w:val="24"/>
        </w:rPr>
        <w:t>б</w:t>
      </w:r>
      <w:r w:rsidRPr="00AC2AEE">
        <w:rPr>
          <w:rFonts w:ascii="Times New Roman" w:hAnsi="Times New Roman"/>
          <w:spacing w:val="2"/>
          <w:sz w:val="24"/>
          <w:szCs w:val="24"/>
        </w:rPr>
        <w:t>а</w:t>
      </w:r>
      <w:r w:rsidRPr="00AC2AEE">
        <w:rPr>
          <w:rFonts w:ascii="Times New Roman" w:hAnsi="Times New Roman"/>
          <w:sz w:val="24"/>
          <w:szCs w:val="24"/>
        </w:rPr>
        <w:t>л</w:t>
      </w:r>
      <w:r w:rsidRPr="00AC2AEE">
        <w:rPr>
          <w:rFonts w:ascii="Times New Roman" w:hAnsi="Times New Roman"/>
          <w:spacing w:val="-6"/>
          <w:sz w:val="24"/>
          <w:szCs w:val="24"/>
        </w:rPr>
        <w:t>о</w:t>
      </w:r>
      <w:r w:rsidRPr="00AC2AEE">
        <w:rPr>
          <w:rFonts w:ascii="Times New Roman" w:hAnsi="Times New Roman"/>
          <w:sz w:val="24"/>
          <w:szCs w:val="24"/>
        </w:rPr>
        <w:t xml:space="preserve">к </w:t>
      </w:r>
      <w:r w:rsidRPr="00AC2AEE">
        <w:rPr>
          <w:rFonts w:ascii="Times New Roman" w:hAnsi="Times New Roman"/>
          <w:spacing w:val="-3"/>
          <w:sz w:val="24"/>
          <w:szCs w:val="24"/>
        </w:rPr>
        <w:t>п</w:t>
      </w:r>
      <w:r w:rsidRPr="00AC2AEE">
        <w:rPr>
          <w:rFonts w:ascii="Times New Roman" w:hAnsi="Times New Roman"/>
          <w:sz w:val="24"/>
          <w:szCs w:val="24"/>
        </w:rPr>
        <w:t>р</w:t>
      </w:r>
      <w:r w:rsidRPr="00AC2AEE">
        <w:rPr>
          <w:rFonts w:ascii="Times New Roman" w:hAnsi="Times New Roman"/>
          <w:spacing w:val="-6"/>
          <w:sz w:val="24"/>
          <w:szCs w:val="24"/>
        </w:rPr>
        <w:t>о</w:t>
      </w:r>
      <w:r w:rsidRPr="00AC2AEE">
        <w:rPr>
          <w:rFonts w:ascii="Times New Roman" w:hAnsi="Times New Roman"/>
          <w:spacing w:val="6"/>
          <w:sz w:val="24"/>
          <w:szCs w:val="24"/>
        </w:rPr>
        <w:t>л</w:t>
      </w:r>
      <w:r w:rsidRPr="00AC2AEE">
        <w:rPr>
          <w:rFonts w:ascii="Times New Roman" w:hAnsi="Times New Roman"/>
          <w:spacing w:val="-4"/>
          <w:sz w:val="24"/>
          <w:szCs w:val="24"/>
        </w:rPr>
        <w:t>е</w:t>
      </w:r>
      <w:r w:rsidRPr="00AC2AEE">
        <w:rPr>
          <w:rFonts w:ascii="Times New Roman" w:hAnsi="Times New Roman"/>
          <w:spacing w:val="3"/>
          <w:sz w:val="24"/>
          <w:szCs w:val="24"/>
        </w:rPr>
        <w:t>тн</w:t>
      </w:r>
      <w:r w:rsidRPr="00AC2AEE">
        <w:rPr>
          <w:rFonts w:ascii="Times New Roman" w:hAnsi="Times New Roman"/>
          <w:spacing w:val="-6"/>
          <w:sz w:val="24"/>
          <w:szCs w:val="24"/>
        </w:rPr>
        <w:t>о</w:t>
      </w:r>
      <w:r w:rsidRPr="00AC2AEE">
        <w:rPr>
          <w:rFonts w:ascii="Times New Roman" w:hAnsi="Times New Roman"/>
          <w:spacing w:val="4"/>
          <w:sz w:val="24"/>
          <w:szCs w:val="24"/>
        </w:rPr>
        <w:t>г</w:t>
      </w:r>
      <w:r w:rsidRPr="00AC2AEE">
        <w:rPr>
          <w:rFonts w:ascii="Times New Roman" w:hAnsi="Times New Roman"/>
          <w:sz w:val="24"/>
          <w:szCs w:val="24"/>
        </w:rPr>
        <w:t>о</w:t>
      </w:r>
      <w:r w:rsidRPr="00AC2AEE">
        <w:rPr>
          <w:rFonts w:ascii="Times New Roman" w:hAnsi="Times New Roman"/>
          <w:spacing w:val="-3"/>
          <w:sz w:val="24"/>
          <w:szCs w:val="24"/>
        </w:rPr>
        <w:t xml:space="preserve"> </w:t>
      </w:r>
      <w:r w:rsidRPr="00AC2AEE">
        <w:rPr>
          <w:rFonts w:ascii="Times New Roman" w:hAnsi="Times New Roman"/>
          <w:spacing w:val="2"/>
          <w:sz w:val="24"/>
          <w:szCs w:val="24"/>
        </w:rPr>
        <w:t>с</w:t>
      </w:r>
      <w:r w:rsidRPr="00AC2AEE">
        <w:rPr>
          <w:rFonts w:ascii="Times New Roman" w:hAnsi="Times New Roman"/>
          <w:spacing w:val="-2"/>
          <w:sz w:val="24"/>
          <w:szCs w:val="24"/>
        </w:rPr>
        <w:t>т</w:t>
      </w:r>
      <w:r w:rsidRPr="00AC2AEE">
        <w:rPr>
          <w:rFonts w:ascii="Times New Roman" w:hAnsi="Times New Roman"/>
          <w:spacing w:val="6"/>
          <w:sz w:val="24"/>
          <w:szCs w:val="24"/>
        </w:rPr>
        <w:t>р</w:t>
      </w:r>
      <w:r w:rsidRPr="00AC2AEE">
        <w:rPr>
          <w:rFonts w:ascii="Times New Roman" w:hAnsi="Times New Roman"/>
          <w:spacing w:val="-6"/>
          <w:sz w:val="24"/>
          <w:szCs w:val="24"/>
        </w:rPr>
        <w:t>о</w:t>
      </w:r>
      <w:r w:rsidRPr="00AC2AEE">
        <w:rPr>
          <w:rFonts w:ascii="Times New Roman" w:hAnsi="Times New Roman"/>
          <w:spacing w:val="2"/>
          <w:sz w:val="24"/>
          <w:szCs w:val="24"/>
        </w:rPr>
        <w:t>е</w:t>
      </w:r>
      <w:r w:rsidRPr="00AC2AEE">
        <w:rPr>
          <w:rFonts w:ascii="Times New Roman" w:hAnsi="Times New Roman"/>
          <w:spacing w:val="-3"/>
          <w:sz w:val="24"/>
          <w:szCs w:val="24"/>
        </w:rPr>
        <w:t>н</w:t>
      </w:r>
      <w:r w:rsidRPr="00AC2AEE">
        <w:rPr>
          <w:rFonts w:ascii="Times New Roman" w:hAnsi="Times New Roman"/>
          <w:spacing w:val="3"/>
          <w:sz w:val="24"/>
          <w:szCs w:val="24"/>
        </w:rPr>
        <w:t>и</w:t>
      </w:r>
      <w:r w:rsidRPr="00AC2AEE">
        <w:rPr>
          <w:rFonts w:ascii="Times New Roman" w:hAnsi="Times New Roman"/>
          <w:spacing w:val="-2"/>
          <w:sz w:val="24"/>
          <w:szCs w:val="24"/>
        </w:rPr>
        <w:t>я.</w:t>
      </w:r>
    </w:p>
    <w:p w14:paraId="1F4B9156" w14:textId="77777777" w:rsidR="00EA36CD" w:rsidRPr="00E04F66" w:rsidRDefault="00EA36CD" w:rsidP="00EA36CD">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3957ADE" w14:textId="6F49AD33" w:rsidR="002C4A3A" w:rsidRPr="002C66D7" w:rsidRDefault="009A1765"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5</w:t>
      </w:r>
      <w:r w:rsidR="002C4A3A" w:rsidRPr="002C66D7">
        <w:rPr>
          <w:rFonts w:ascii="Times New Roman" w:hAnsi="Times New Roman"/>
          <w:sz w:val="24"/>
          <w:szCs w:val="24"/>
        </w:rPr>
        <w:t xml:space="preserve">.66 </w:t>
      </w:r>
      <w:r w:rsidR="00F467B1" w:rsidRPr="002C66D7">
        <w:rPr>
          <w:rFonts w:ascii="Times New Roman" w:hAnsi="Times New Roman"/>
          <w:sz w:val="24"/>
          <w:szCs w:val="24"/>
        </w:rPr>
        <w:t>Асфальтобетонное покрытие на проезжей части выполняют двухслойным. На пролетных строениях с железобетонной плитой проезжей части толщину покрытия, укладываемого непосредственно на гидроизоляцию, принимают не менее 110 мм при использовании для покрытия уплотняемых асфальтобетонов. При укладке уплотняемых асфальтобетонов на бетонный защитный слой, устраиваемый поверх гидроизоляции, толщину покрытия принимают не менее 90 мм</w:t>
      </w:r>
      <w:r w:rsidR="002C4A3A" w:rsidRPr="002C66D7">
        <w:rPr>
          <w:rFonts w:ascii="Times New Roman" w:hAnsi="Times New Roman"/>
          <w:sz w:val="24"/>
          <w:szCs w:val="24"/>
        </w:rPr>
        <w:t>.</w:t>
      </w:r>
    </w:p>
    <w:p w14:paraId="489791D5" w14:textId="77777777" w:rsidR="00091D59"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lastRenderedPageBreak/>
        <w:t xml:space="preserve">Толщина асфальтобетонного покрытия на стальной ортотропной плите зависит от параметров ортотропной плиты (толщины листа, шага продольных ребер) и должна быть не менее </w:t>
      </w:r>
      <w:smartTag w:uri="urn:schemas-microsoft-com:office:smarttags" w:element="metricconverter">
        <w:smartTagPr>
          <w:attr w:name="ProductID" w:val="110 мм"/>
        </w:smartTagPr>
        <w:r w:rsidRPr="002C66D7">
          <w:rPr>
            <w:rFonts w:ascii="Times New Roman" w:hAnsi="Times New Roman"/>
            <w:sz w:val="24"/>
            <w:szCs w:val="24"/>
          </w:rPr>
          <w:t>110 мм</w:t>
        </w:r>
      </w:smartTag>
      <w:r w:rsidRPr="002C66D7">
        <w:rPr>
          <w:rFonts w:ascii="Times New Roman" w:hAnsi="Times New Roman"/>
          <w:sz w:val="24"/>
          <w:szCs w:val="24"/>
        </w:rPr>
        <w:t xml:space="preserve"> при применении уплотняемых асфальтобетонов. </w:t>
      </w:r>
    </w:p>
    <w:p w14:paraId="6EEF84DD" w14:textId="77777777" w:rsidR="00B12F95"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Для </w:t>
      </w:r>
      <w:r w:rsidR="00F467B1" w:rsidRPr="002C66D7">
        <w:rPr>
          <w:rFonts w:ascii="Times New Roman" w:hAnsi="Times New Roman"/>
          <w:sz w:val="24"/>
          <w:szCs w:val="24"/>
        </w:rPr>
        <w:t xml:space="preserve">устройства </w:t>
      </w:r>
      <w:r w:rsidRPr="002C66D7">
        <w:rPr>
          <w:rFonts w:ascii="Times New Roman" w:hAnsi="Times New Roman"/>
          <w:sz w:val="24"/>
          <w:szCs w:val="24"/>
        </w:rPr>
        <w:t xml:space="preserve">покрытия из уплотняемого асфальтобетона применяют горячие асфальтобетонные смеси </w:t>
      </w:r>
      <w:r w:rsidR="00F467B1" w:rsidRPr="002C66D7">
        <w:rPr>
          <w:rFonts w:ascii="Times New Roman" w:hAnsi="Times New Roman"/>
          <w:sz w:val="24"/>
          <w:szCs w:val="24"/>
        </w:rPr>
        <w:t xml:space="preserve">высокоплотные марки </w:t>
      </w:r>
      <w:r w:rsidR="00F467B1" w:rsidRPr="002C66D7">
        <w:rPr>
          <w:rFonts w:ascii="Times New Roman" w:hAnsi="Times New Roman"/>
          <w:sz w:val="24"/>
          <w:szCs w:val="24"/>
          <w:lang w:val="en-US"/>
        </w:rPr>
        <w:t>I</w:t>
      </w:r>
      <w:r w:rsidR="00F467B1" w:rsidRPr="002C66D7">
        <w:rPr>
          <w:rFonts w:ascii="Times New Roman" w:hAnsi="Times New Roman"/>
          <w:sz w:val="24"/>
          <w:szCs w:val="24"/>
        </w:rPr>
        <w:t xml:space="preserve"> или  типа Б марки </w:t>
      </w:r>
      <w:r w:rsidR="00F467B1" w:rsidRPr="002C66D7">
        <w:rPr>
          <w:rFonts w:ascii="Times New Roman" w:hAnsi="Times New Roman"/>
          <w:sz w:val="24"/>
          <w:szCs w:val="24"/>
          <w:lang w:val="en-US"/>
        </w:rPr>
        <w:t>I</w:t>
      </w:r>
      <w:r w:rsidR="00F467B1" w:rsidRPr="002C66D7">
        <w:rPr>
          <w:rFonts w:ascii="Times New Roman" w:hAnsi="Times New Roman"/>
          <w:sz w:val="24"/>
          <w:szCs w:val="24"/>
        </w:rPr>
        <w:t xml:space="preserve"> </w:t>
      </w:r>
      <w:r w:rsidRPr="002C66D7">
        <w:rPr>
          <w:rFonts w:ascii="Times New Roman" w:hAnsi="Times New Roman"/>
          <w:sz w:val="24"/>
          <w:szCs w:val="24"/>
        </w:rPr>
        <w:t xml:space="preserve">(II марки на мостовых сооружениях дорог ниже III категории) по ГОСТ 9128 </w:t>
      </w:r>
      <w:r w:rsidR="0013610C" w:rsidRPr="002C66D7">
        <w:rPr>
          <w:rFonts w:ascii="Times New Roman" w:hAnsi="Times New Roman"/>
          <w:sz w:val="24"/>
          <w:szCs w:val="24"/>
        </w:rPr>
        <w:t>—</w:t>
      </w:r>
      <w:r w:rsidRPr="002C66D7">
        <w:rPr>
          <w:rFonts w:ascii="Times New Roman" w:hAnsi="Times New Roman"/>
          <w:sz w:val="24"/>
          <w:szCs w:val="24"/>
        </w:rPr>
        <w:t xml:space="preserve"> в обоих слоях либо только в нижнем слое покрытия при применении для верхнего слоя щебеночно-</w:t>
      </w:r>
      <w:r w:rsidRPr="002C66D7">
        <w:rPr>
          <w:rFonts w:ascii="Times New Roman" w:hAnsi="Times New Roman"/>
          <w:sz w:val="24"/>
          <w:szCs w:val="24"/>
          <w:shd w:val="clear" w:color="auto" w:fill="FFFFFF"/>
        </w:rPr>
        <w:t>мастичной смеси по</w:t>
      </w:r>
      <w:r w:rsidRPr="002C66D7">
        <w:rPr>
          <w:rFonts w:ascii="Times New Roman" w:hAnsi="Times New Roman"/>
          <w:sz w:val="24"/>
          <w:szCs w:val="24"/>
        </w:rPr>
        <w:t xml:space="preserve"> ГОСТ 31015.</w:t>
      </w:r>
      <w:r w:rsidR="00F467B1" w:rsidRPr="002C66D7">
        <w:rPr>
          <w:rFonts w:ascii="Times New Roman" w:hAnsi="Times New Roman"/>
          <w:sz w:val="24"/>
          <w:szCs w:val="24"/>
        </w:rPr>
        <w:t xml:space="preserve"> Применение на мостовых сооружениях асфальтобетона типа А не допускается.</w:t>
      </w:r>
    </w:p>
    <w:p w14:paraId="4178D303" w14:textId="75C911AA" w:rsidR="00F467B1" w:rsidRPr="002C66D7" w:rsidRDefault="00F467B1" w:rsidP="000E5789">
      <w:pPr>
        <w:pStyle w:val="af2"/>
        <w:shd w:val="clear" w:color="auto" w:fill="FFFFFF"/>
        <w:suppressAutoHyphens/>
        <w:ind w:firstLine="567"/>
        <w:jc w:val="both"/>
        <w:rPr>
          <w:rFonts w:ascii="Times New Roman" w:hAnsi="Times New Roman"/>
          <w:sz w:val="24"/>
          <w:szCs w:val="24"/>
          <w:shd w:val="clear" w:color="auto" w:fill="FFFFFF"/>
        </w:rPr>
      </w:pPr>
      <w:r w:rsidRPr="002C66D7">
        <w:rPr>
          <w:rFonts w:ascii="Times New Roman" w:hAnsi="Times New Roman"/>
          <w:sz w:val="24"/>
          <w:szCs w:val="24"/>
          <w:shd w:val="clear" w:color="auto" w:fill="FFFFFF"/>
        </w:rPr>
        <w:t>При применении в покрытиях на железобетонной и ортотропной плитах литых асфальтобетонных смесей толщину покрытия принимают не менее 80 мм при устройстве обоих слоев из литого асфальтобетона, 90 мм – при выполнении в покрытии одного слоя из уплотняемого горячего асфальтобетона (или верхнего слоя из ЩМА), другого – из литого асфальтобетона.</w:t>
      </w:r>
    </w:p>
    <w:p w14:paraId="5343E8C4" w14:textId="13443D3B" w:rsidR="00F467B1" w:rsidRPr="002C66D7" w:rsidRDefault="00F467B1" w:rsidP="000E5789">
      <w:pPr>
        <w:pStyle w:val="af2"/>
        <w:shd w:val="clear" w:color="auto" w:fill="FFFFFF"/>
        <w:suppressAutoHyphens/>
        <w:ind w:firstLine="567"/>
        <w:jc w:val="both"/>
        <w:rPr>
          <w:rFonts w:ascii="Times New Roman" w:hAnsi="Times New Roman"/>
          <w:sz w:val="24"/>
          <w:szCs w:val="24"/>
          <w:shd w:val="clear" w:color="auto" w:fill="FFFFFF"/>
        </w:rPr>
      </w:pPr>
      <w:r w:rsidRPr="002C66D7">
        <w:rPr>
          <w:rFonts w:ascii="Times New Roman" w:hAnsi="Times New Roman"/>
          <w:sz w:val="24"/>
          <w:szCs w:val="24"/>
          <w:shd w:val="clear" w:color="auto" w:fill="FFFFFF"/>
        </w:rPr>
        <w:t>На мостах с ортотропной плитой литой асфальтобетон предпочтительно применять в верхнем слое.</w:t>
      </w:r>
    </w:p>
    <w:p w14:paraId="5FB2806C"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На мостах с ортотропными плитами не допускается применение уплотняемых асфальтобетонов на полимерно-битумном вяжущем.  </w:t>
      </w:r>
    </w:p>
    <w:p w14:paraId="5DF58EB1" w14:textId="3DB78F95"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При уплотнении асфальтобетонных смесей на мостовых сооружениях не допускается включение вибрации на катках.</w:t>
      </w:r>
    </w:p>
    <w:p w14:paraId="460C2577" w14:textId="7C7D55A7" w:rsidR="00B12F95" w:rsidRPr="002C66D7" w:rsidRDefault="00B12F95"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На широких пролетных строениях, особенно с ортотропной плитой, укладку и уплотнение асфальтобетонных смесей следует предусматривать по симметричной схеме относительно продольной оси пролетного строения</w:t>
      </w:r>
      <w:r w:rsidR="00FD726E" w:rsidRPr="002C66D7">
        <w:rPr>
          <w:rFonts w:ascii="Times New Roman" w:hAnsi="Times New Roman"/>
          <w:sz w:val="24"/>
          <w:szCs w:val="24"/>
        </w:rPr>
        <w:t>.</w:t>
      </w:r>
    </w:p>
    <w:p w14:paraId="307005E0" w14:textId="77777777"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shd w:val="clear" w:color="auto" w:fill="FFFFFF"/>
        </w:rPr>
        <w:t xml:space="preserve">При применении для покрытия проезжей части </w:t>
      </w:r>
      <w:proofErr w:type="spellStart"/>
      <w:r w:rsidRPr="002C66D7">
        <w:rPr>
          <w:rFonts w:ascii="Times New Roman" w:hAnsi="Times New Roman"/>
          <w:sz w:val="24"/>
          <w:szCs w:val="24"/>
          <w:shd w:val="clear" w:color="auto" w:fill="FFFFFF"/>
        </w:rPr>
        <w:t>цементобетона</w:t>
      </w:r>
      <w:proofErr w:type="spellEnd"/>
      <w:r w:rsidRPr="002C66D7">
        <w:rPr>
          <w:rFonts w:ascii="Times New Roman" w:hAnsi="Times New Roman"/>
          <w:sz w:val="24"/>
          <w:szCs w:val="24"/>
          <w:shd w:val="clear" w:color="auto" w:fill="FFFFFF"/>
        </w:rPr>
        <w:t xml:space="preserve"> его толщину принимают не менее </w:t>
      </w:r>
      <w:smartTag w:uri="urn:schemas-microsoft-com:office:smarttags" w:element="metricconverter">
        <w:smartTagPr>
          <w:attr w:name="ProductID" w:val="120 мм"/>
        </w:smartTagPr>
        <w:r w:rsidRPr="002C66D7">
          <w:rPr>
            <w:rFonts w:ascii="Times New Roman" w:hAnsi="Times New Roman"/>
            <w:sz w:val="24"/>
            <w:szCs w:val="24"/>
            <w:shd w:val="clear" w:color="auto" w:fill="FFFFFF"/>
          </w:rPr>
          <w:t>120 мм</w:t>
        </w:r>
      </w:smartTag>
      <w:r w:rsidRPr="002C66D7">
        <w:rPr>
          <w:rFonts w:ascii="Times New Roman" w:hAnsi="Times New Roman"/>
          <w:sz w:val="24"/>
          <w:szCs w:val="24"/>
          <w:shd w:val="clear" w:color="auto" w:fill="FFFFFF"/>
        </w:rPr>
        <w:t>. Покрытие выполняют из бетона с водоцементным отношением не выше 0,42</w:t>
      </w:r>
      <w:r w:rsidR="007C509B" w:rsidRPr="002C66D7">
        <w:rPr>
          <w:rFonts w:ascii="Times New Roman" w:hAnsi="Times New Roman"/>
          <w:sz w:val="24"/>
          <w:szCs w:val="24"/>
          <w:shd w:val="clear" w:color="auto" w:fill="FFFFFF"/>
        </w:rPr>
        <w:t>,</w:t>
      </w:r>
      <w:r w:rsidRPr="002C66D7">
        <w:rPr>
          <w:rFonts w:ascii="Times New Roman" w:hAnsi="Times New Roman"/>
          <w:sz w:val="24"/>
          <w:szCs w:val="24"/>
          <w:shd w:val="clear" w:color="auto" w:fill="FFFFFF"/>
        </w:rPr>
        <w:t xml:space="preserve"> класса по прочности на сжатие не ниже В30, маркой по водонепроницаемости не ниже </w:t>
      </w:r>
      <w:r w:rsidRPr="002C66D7">
        <w:rPr>
          <w:rFonts w:ascii="Times New Roman" w:hAnsi="Times New Roman"/>
          <w:sz w:val="24"/>
          <w:szCs w:val="24"/>
          <w:shd w:val="clear" w:color="auto" w:fill="FFFFFF"/>
          <w:lang w:val="en-US"/>
        </w:rPr>
        <w:t>W</w:t>
      </w:r>
      <w:r w:rsidR="00041276" w:rsidRPr="002C66D7">
        <w:rPr>
          <w:rFonts w:ascii="Times New Roman" w:hAnsi="Times New Roman"/>
          <w:sz w:val="24"/>
          <w:szCs w:val="24"/>
          <w:shd w:val="clear" w:color="auto" w:fill="FFFFFF"/>
        </w:rPr>
        <w:t>8</w:t>
      </w:r>
      <w:r w:rsidRPr="002C66D7">
        <w:rPr>
          <w:rFonts w:ascii="Times New Roman" w:hAnsi="Times New Roman"/>
          <w:sz w:val="24"/>
          <w:szCs w:val="24"/>
          <w:shd w:val="clear" w:color="auto" w:fill="FFFFFF"/>
        </w:rPr>
        <w:t xml:space="preserve"> и маркой по морозостойкости </w:t>
      </w:r>
      <w:r w:rsidRPr="002C66D7">
        <w:rPr>
          <w:rFonts w:ascii="Times New Roman" w:hAnsi="Times New Roman"/>
          <w:sz w:val="24"/>
          <w:szCs w:val="24"/>
          <w:shd w:val="clear" w:color="auto" w:fill="FFFFFF"/>
          <w:lang w:val="en-US"/>
        </w:rPr>
        <w:t>F</w:t>
      </w:r>
      <w:r w:rsidRPr="002C66D7">
        <w:rPr>
          <w:rFonts w:ascii="Times New Roman" w:hAnsi="Times New Roman"/>
          <w:sz w:val="24"/>
          <w:szCs w:val="24"/>
          <w:shd w:val="clear" w:color="auto" w:fill="FFFFFF"/>
        </w:rPr>
        <w:t>300 при испытаниях в хлористых солях</w:t>
      </w:r>
      <w:r w:rsidRPr="002C66D7">
        <w:rPr>
          <w:rFonts w:ascii="Times New Roman" w:hAnsi="Times New Roman"/>
          <w:sz w:val="24"/>
          <w:szCs w:val="24"/>
        </w:rPr>
        <w:t>.</w:t>
      </w:r>
    </w:p>
    <w:p w14:paraId="549E3997" w14:textId="39C5902E" w:rsidR="002C4A3A" w:rsidRPr="002C66D7" w:rsidRDefault="002C4A3A" w:rsidP="000E5789">
      <w:pPr>
        <w:pStyle w:val="af2"/>
        <w:shd w:val="clear" w:color="auto" w:fill="FFFFFF"/>
        <w:suppressAutoHyphens/>
        <w:ind w:firstLine="567"/>
        <w:jc w:val="both"/>
        <w:rPr>
          <w:rFonts w:ascii="Times New Roman" w:hAnsi="Times New Roman"/>
          <w:spacing w:val="4"/>
          <w:sz w:val="24"/>
          <w:szCs w:val="24"/>
        </w:rPr>
      </w:pPr>
      <w:r w:rsidRPr="002C66D7">
        <w:rPr>
          <w:rFonts w:ascii="Times New Roman" w:hAnsi="Times New Roman"/>
          <w:spacing w:val="4"/>
          <w:sz w:val="24"/>
          <w:szCs w:val="24"/>
        </w:rPr>
        <w:t xml:space="preserve">На пролетных строениях мостовых сооружений дорог IV </w:t>
      </w:r>
      <w:r w:rsidR="0013610C" w:rsidRPr="002C66D7">
        <w:rPr>
          <w:rFonts w:ascii="Times New Roman" w:hAnsi="Times New Roman"/>
          <w:spacing w:val="4"/>
          <w:sz w:val="24"/>
          <w:szCs w:val="24"/>
        </w:rPr>
        <w:t>—</w:t>
      </w:r>
      <w:r w:rsidRPr="002C66D7">
        <w:rPr>
          <w:rFonts w:ascii="Times New Roman" w:hAnsi="Times New Roman"/>
          <w:spacing w:val="4"/>
          <w:sz w:val="24"/>
          <w:szCs w:val="24"/>
        </w:rPr>
        <w:t xml:space="preserve"> V, I-с </w:t>
      </w:r>
      <w:r w:rsidR="0013610C" w:rsidRPr="002C66D7">
        <w:rPr>
          <w:rFonts w:ascii="Times New Roman" w:hAnsi="Times New Roman"/>
          <w:spacing w:val="4"/>
          <w:sz w:val="24"/>
          <w:szCs w:val="24"/>
        </w:rPr>
        <w:t>—</w:t>
      </w:r>
      <w:r w:rsidRPr="002C66D7">
        <w:rPr>
          <w:rFonts w:ascii="Times New Roman" w:hAnsi="Times New Roman"/>
          <w:spacing w:val="4"/>
          <w:sz w:val="24"/>
          <w:szCs w:val="24"/>
        </w:rPr>
        <w:t xml:space="preserve"> III-с категорий допускается в качестве дорожной одежды применять сборные железобетонные плиты толщиной не менее </w:t>
      </w:r>
      <w:smartTag w:uri="urn:schemas-microsoft-com:office:smarttags" w:element="metricconverter">
        <w:smartTagPr>
          <w:attr w:name="ProductID" w:val="120 мм"/>
        </w:smartTagPr>
        <w:r w:rsidRPr="002C66D7">
          <w:rPr>
            <w:rFonts w:ascii="Times New Roman" w:hAnsi="Times New Roman"/>
            <w:spacing w:val="4"/>
            <w:sz w:val="24"/>
            <w:szCs w:val="24"/>
          </w:rPr>
          <w:t>120</w:t>
        </w:r>
        <w:r w:rsidR="007C509B" w:rsidRPr="002C66D7">
          <w:rPr>
            <w:rFonts w:ascii="Times New Roman" w:hAnsi="Times New Roman"/>
            <w:spacing w:val="4"/>
            <w:sz w:val="24"/>
            <w:szCs w:val="24"/>
          </w:rPr>
          <w:t xml:space="preserve"> </w:t>
        </w:r>
        <w:r w:rsidRPr="002C66D7">
          <w:rPr>
            <w:rFonts w:ascii="Times New Roman" w:hAnsi="Times New Roman"/>
            <w:spacing w:val="4"/>
            <w:sz w:val="24"/>
            <w:szCs w:val="24"/>
          </w:rPr>
          <w:t>мм</w:t>
        </w:r>
      </w:smartTag>
      <w:r w:rsidRPr="002C66D7">
        <w:rPr>
          <w:rFonts w:ascii="Times New Roman" w:hAnsi="Times New Roman"/>
          <w:spacing w:val="4"/>
          <w:sz w:val="24"/>
          <w:szCs w:val="24"/>
        </w:rPr>
        <w:t xml:space="preserve"> поверх цементно-песчаной смеси (1:1) толщиной не менее </w:t>
      </w:r>
      <w:smartTag w:uri="urn:schemas-microsoft-com:office:smarttags" w:element="metricconverter">
        <w:smartTagPr>
          <w:attr w:name="ProductID" w:val="50 мм"/>
        </w:smartTagPr>
        <w:r w:rsidRPr="002C66D7">
          <w:rPr>
            <w:rFonts w:ascii="Times New Roman" w:hAnsi="Times New Roman"/>
            <w:spacing w:val="4"/>
            <w:sz w:val="24"/>
            <w:szCs w:val="24"/>
          </w:rPr>
          <w:t>50</w:t>
        </w:r>
        <w:r w:rsidR="004B24AB" w:rsidRPr="002C66D7">
          <w:rPr>
            <w:rFonts w:ascii="Times New Roman" w:hAnsi="Times New Roman"/>
            <w:spacing w:val="4"/>
            <w:sz w:val="24"/>
            <w:szCs w:val="24"/>
          </w:rPr>
          <w:t xml:space="preserve"> </w:t>
        </w:r>
        <w:r w:rsidRPr="002C66D7">
          <w:rPr>
            <w:rFonts w:ascii="Times New Roman" w:hAnsi="Times New Roman"/>
            <w:spacing w:val="4"/>
            <w:sz w:val="24"/>
            <w:szCs w:val="24"/>
          </w:rPr>
          <w:t>мм</w:t>
        </w:r>
      </w:smartTag>
      <w:r w:rsidRPr="002C66D7">
        <w:rPr>
          <w:rFonts w:ascii="Times New Roman" w:hAnsi="Times New Roman"/>
          <w:spacing w:val="4"/>
          <w:sz w:val="24"/>
          <w:szCs w:val="24"/>
        </w:rPr>
        <w:t>, уложенной непосредственно на гидроизоляцию. Стыки между плитами должны быть загерметизированы битумно-полимерной мастикой.</w:t>
      </w:r>
    </w:p>
    <w:p w14:paraId="045DC684" w14:textId="77777777" w:rsidR="00F467B1" w:rsidRPr="002C66D7" w:rsidRDefault="00F467B1"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5514402E" w14:textId="409DA4E6" w:rsidR="002C4A3A" w:rsidRDefault="009A1765" w:rsidP="000E5789">
      <w:pPr>
        <w:pStyle w:val="af2"/>
        <w:shd w:val="clear" w:color="auto" w:fill="FFFFFF"/>
        <w:suppressAutoHyphens/>
        <w:ind w:firstLine="567"/>
        <w:jc w:val="both"/>
        <w:rPr>
          <w:rFonts w:ascii="Times New Roman" w:hAnsi="Times New Roman"/>
          <w:spacing w:val="-8"/>
          <w:sz w:val="24"/>
          <w:szCs w:val="24"/>
        </w:rPr>
      </w:pPr>
      <w:r w:rsidRPr="002C66D7">
        <w:rPr>
          <w:rFonts w:ascii="Times New Roman" w:hAnsi="Times New Roman"/>
          <w:sz w:val="24"/>
          <w:szCs w:val="24"/>
        </w:rPr>
        <w:t>5</w:t>
      </w:r>
      <w:r w:rsidR="002C4A3A" w:rsidRPr="002C66D7">
        <w:rPr>
          <w:rFonts w:ascii="Times New Roman" w:hAnsi="Times New Roman"/>
          <w:sz w:val="24"/>
          <w:szCs w:val="24"/>
        </w:rPr>
        <w:t>.67 На тротуарах покрытие выполняют толщиной 30</w:t>
      </w:r>
      <w:r w:rsidR="0013610C" w:rsidRPr="002C66D7">
        <w:rPr>
          <w:rFonts w:ascii="Times New Roman" w:hAnsi="Times New Roman"/>
          <w:sz w:val="24"/>
          <w:szCs w:val="24"/>
        </w:rPr>
        <w:t>—</w:t>
      </w:r>
      <w:r w:rsidR="002C4A3A" w:rsidRPr="002C66D7">
        <w:rPr>
          <w:rFonts w:ascii="Times New Roman" w:hAnsi="Times New Roman"/>
          <w:sz w:val="24"/>
          <w:szCs w:val="24"/>
        </w:rPr>
        <w:t>40 мм из асфальтобетонов тип</w:t>
      </w:r>
      <w:r w:rsidR="00EB2C21" w:rsidRPr="002C66D7">
        <w:rPr>
          <w:rFonts w:ascii="Times New Roman" w:hAnsi="Times New Roman"/>
          <w:sz w:val="24"/>
          <w:szCs w:val="24"/>
        </w:rPr>
        <w:t>ов</w:t>
      </w:r>
      <w:r w:rsidR="002C4A3A" w:rsidRPr="002C66D7">
        <w:rPr>
          <w:rFonts w:ascii="Times New Roman" w:hAnsi="Times New Roman"/>
          <w:sz w:val="24"/>
          <w:szCs w:val="24"/>
        </w:rPr>
        <w:t xml:space="preserve"> Г, Д не ниже II марки по ГОСТ 9128 либо из литого асфальтобетона.</w:t>
      </w:r>
      <w:r w:rsidR="00E65339">
        <w:rPr>
          <w:rFonts w:ascii="Times New Roman" w:hAnsi="Times New Roman"/>
          <w:sz w:val="24"/>
          <w:szCs w:val="24"/>
        </w:rPr>
        <w:t xml:space="preserve"> </w:t>
      </w:r>
      <w:r w:rsidR="00E65339" w:rsidRPr="008F3532">
        <w:rPr>
          <w:rFonts w:ascii="Times New Roman" w:hAnsi="Times New Roman"/>
          <w:spacing w:val="-8"/>
          <w:sz w:val="24"/>
          <w:szCs w:val="24"/>
        </w:rPr>
        <w:t>При этом необходимо предусматривать предотвращение попадания воды с проезжей части на тротуар.</w:t>
      </w:r>
    </w:p>
    <w:p w14:paraId="7C79965C" w14:textId="77777777" w:rsidR="00E65339" w:rsidRPr="008F3532" w:rsidRDefault="00E65339" w:rsidP="00E65339">
      <w:pPr>
        <w:tabs>
          <w:tab w:val="left" w:pos="780"/>
          <w:tab w:val="left" w:pos="1460"/>
          <w:tab w:val="left" w:pos="1940"/>
          <w:tab w:val="left" w:pos="3480"/>
          <w:tab w:val="left" w:pos="5100"/>
          <w:tab w:val="left" w:pos="5740"/>
        </w:tabs>
        <w:ind w:right="38" w:firstLine="567"/>
        <w:jc w:val="both"/>
        <w:rPr>
          <w:spacing w:val="-8"/>
          <w:sz w:val="24"/>
          <w:szCs w:val="24"/>
        </w:rPr>
      </w:pPr>
      <w:r w:rsidRPr="008F3532">
        <w:rPr>
          <w:spacing w:val="-8"/>
          <w:sz w:val="24"/>
          <w:szCs w:val="24"/>
        </w:rPr>
        <w:t>На тротуарах допускается выполнять тонкослойное полимерное покрытие по ГОСТ Р 53627.</w:t>
      </w:r>
    </w:p>
    <w:p w14:paraId="5F8A35A4" w14:textId="77777777" w:rsidR="00E65339" w:rsidRPr="008F3532" w:rsidRDefault="00E65339" w:rsidP="00E65339">
      <w:pPr>
        <w:ind w:firstLine="567"/>
        <w:jc w:val="both"/>
        <w:rPr>
          <w:sz w:val="24"/>
          <w:szCs w:val="24"/>
        </w:rPr>
      </w:pPr>
      <w:r w:rsidRPr="008F3532">
        <w:rPr>
          <w:spacing w:val="-8"/>
          <w:sz w:val="24"/>
          <w:szCs w:val="24"/>
        </w:rPr>
        <w:t>Н</w:t>
      </w:r>
      <w:r w:rsidRPr="008F3532">
        <w:rPr>
          <w:sz w:val="24"/>
          <w:szCs w:val="24"/>
        </w:rPr>
        <w:t>а</w:t>
      </w:r>
      <w:r w:rsidRPr="008F3532">
        <w:rPr>
          <w:spacing w:val="4"/>
          <w:sz w:val="24"/>
          <w:szCs w:val="24"/>
        </w:rPr>
        <w:t xml:space="preserve"> </w:t>
      </w:r>
      <w:r w:rsidRPr="008F3532">
        <w:rPr>
          <w:spacing w:val="-3"/>
          <w:sz w:val="24"/>
          <w:szCs w:val="24"/>
        </w:rPr>
        <w:t>п</w:t>
      </w:r>
      <w:r w:rsidRPr="008F3532">
        <w:rPr>
          <w:spacing w:val="-4"/>
          <w:sz w:val="24"/>
          <w:szCs w:val="24"/>
        </w:rPr>
        <w:t>е</w:t>
      </w:r>
      <w:r w:rsidRPr="008F3532">
        <w:rPr>
          <w:spacing w:val="-2"/>
          <w:sz w:val="24"/>
          <w:szCs w:val="24"/>
        </w:rPr>
        <w:t>ш</w:t>
      </w:r>
      <w:r w:rsidRPr="008F3532">
        <w:rPr>
          <w:spacing w:val="-4"/>
          <w:sz w:val="24"/>
          <w:szCs w:val="24"/>
        </w:rPr>
        <w:t>е</w:t>
      </w:r>
      <w:r w:rsidRPr="008F3532">
        <w:rPr>
          <w:spacing w:val="6"/>
          <w:sz w:val="24"/>
          <w:szCs w:val="24"/>
        </w:rPr>
        <w:t>х</w:t>
      </w:r>
      <w:r w:rsidRPr="008F3532">
        <w:rPr>
          <w:spacing w:val="-6"/>
          <w:sz w:val="24"/>
          <w:szCs w:val="24"/>
        </w:rPr>
        <w:t>о</w:t>
      </w:r>
      <w:r w:rsidRPr="008F3532">
        <w:rPr>
          <w:spacing w:val="3"/>
          <w:sz w:val="24"/>
          <w:szCs w:val="24"/>
        </w:rPr>
        <w:t>д</w:t>
      </w:r>
      <w:r w:rsidRPr="008F3532">
        <w:rPr>
          <w:spacing w:val="-3"/>
          <w:sz w:val="24"/>
          <w:szCs w:val="24"/>
        </w:rPr>
        <w:t>н</w:t>
      </w:r>
      <w:r w:rsidRPr="008F3532">
        <w:rPr>
          <w:spacing w:val="-1"/>
          <w:sz w:val="24"/>
          <w:szCs w:val="24"/>
        </w:rPr>
        <w:t>ы</w:t>
      </w:r>
      <w:r w:rsidRPr="008F3532">
        <w:rPr>
          <w:sz w:val="24"/>
          <w:szCs w:val="24"/>
        </w:rPr>
        <w:t>х</w:t>
      </w:r>
      <w:r w:rsidRPr="008F3532">
        <w:rPr>
          <w:spacing w:val="8"/>
          <w:sz w:val="24"/>
          <w:szCs w:val="24"/>
        </w:rPr>
        <w:t xml:space="preserve"> </w:t>
      </w:r>
      <w:r w:rsidRPr="008F3532">
        <w:rPr>
          <w:spacing w:val="-12"/>
          <w:sz w:val="24"/>
          <w:szCs w:val="24"/>
        </w:rPr>
        <w:t>у</w:t>
      </w:r>
      <w:r w:rsidRPr="008F3532">
        <w:rPr>
          <w:spacing w:val="-1"/>
          <w:sz w:val="24"/>
          <w:szCs w:val="24"/>
        </w:rPr>
        <w:t>ч</w:t>
      </w:r>
      <w:r w:rsidRPr="008F3532">
        <w:rPr>
          <w:spacing w:val="2"/>
          <w:sz w:val="24"/>
          <w:szCs w:val="24"/>
        </w:rPr>
        <w:t>ас</w:t>
      </w:r>
      <w:r w:rsidRPr="008F3532">
        <w:rPr>
          <w:spacing w:val="-2"/>
          <w:sz w:val="24"/>
          <w:szCs w:val="24"/>
        </w:rPr>
        <w:t>тк</w:t>
      </w:r>
      <w:r w:rsidRPr="008F3532">
        <w:rPr>
          <w:spacing w:val="2"/>
          <w:sz w:val="24"/>
          <w:szCs w:val="24"/>
        </w:rPr>
        <w:t>а</w:t>
      </w:r>
      <w:r w:rsidRPr="008F3532">
        <w:rPr>
          <w:sz w:val="24"/>
          <w:szCs w:val="24"/>
        </w:rPr>
        <w:t>х</w:t>
      </w:r>
      <w:r w:rsidRPr="008F3532">
        <w:rPr>
          <w:spacing w:val="3"/>
          <w:sz w:val="24"/>
          <w:szCs w:val="24"/>
        </w:rPr>
        <w:t xml:space="preserve"> </w:t>
      </w:r>
      <w:r w:rsidRPr="008F3532">
        <w:rPr>
          <w:spacing w:val="-3"/>
          <w:sz w:val="24"/>
          <w:szCs w:val="24"/>
        </w:rPr>
        <w:t>и</w:t>
      </w:r>
      <w:r w:rsidRPr="008F3532">
        <w:rPr>
          <w:sz w:val="24"/>
          <w:szCs w:val="24"/>
        </w:rPr>
        <w:t>з</w:t>
      </w:r>
      <w:r w:rsidRPr="008F3532">
        <w:rPr>
          <w:spacing w:val="5"/>
          <w:sz w:val="24"/>
          <w:szCs w:val="24"/>
        </w:rPr>
        <w:t xml:space="preserve"> </w:t>
      </w:r>
      <w:r w:rsidRPr="008F3532">
        <w:rPr>
          <w:spacing w:val="-2"/>
          <w:sz w:val="24"/>
          <w:szCs w:val="24"/>
        </w:rPr>
        <w:t>к</w:t>
      </w:r>
      <w:r w:rsidRPr="008F3532">
        <w:rPr>
          <w:spacing w:val="-6"/>
          <w:sz w:val="24"/>
          <w:szCs w:val="24"/>
        </w:rPr>
        <w:t>о</w:t>
      </w:r>
      <w:r w:rsidRPr="008F3532">
        <w:rPr>
          <w:spacing w:val="2"/>
          <w:sz w:val="24"/>
          <w:szCs w:val="24"/>
        </w:rPr>
        <w:t>м</w:t>
      </w:r>
      <w:r w:rsidRPr="008F3532">
        <w:rPr>
          <w:spacing w:val="3"/>
          <w:sz w:val="24"/>
          <w:szCs w:val="24"/>
        </w:rPr>
        <w:t>п</w:t>
      </w:r>
      <w:r w:rsidRPr="008F3532">
        <w:rPr>
          <w:spacing w:val="-6"/>
          <w:sz w:val="24"/>
          <w:szCs w:val="24"/>
        </w:rPr>
        <w:t>о</w:t>
      </w:r>
      <w:r w:rsidRPr="008F3532">
        <w:rPr>
          <w:spacing w:val="2"/>
          <w:sz w:val="24"/>
          <w:szCs w:val="24"/>
        </w:rPr>
        <w:t>з</w:t>
      </w:r>
      <w:r w:rsidRPr="008F3532">
        <w:rPr>
          <w:spacing w:val="-3"/>
          <w:sz w:val="24"/>
          <w:szCs w:val="24"/>
        </w:rPr>
        <w:t>и</w:t>
      </w:r>
      <w:r w:rsidRPr="008F3532">
        <w:rPr>
          <w:spacing w:val="3"/>
          <w:sz w:val="24"/>
          <w:szCs w:val="24"/>
        </w:rPr>
        <w:t>т</w:t>
      </w:r>
      <w:r w:rsidRPr="008F3532">
        <w:rPr>
          <w:spacing w:val="-6"/>
          <w:sz w:val="24"/>
          <w:szCs w:val="24"/>
        </w:rPr>
        <w:t>о</w:t>
      </w:r>
      <w:r w:rsidRPr="008F3532">
        <w:rPr>
          <w:sz w:val="24"/>
          <w:szCs w:val="24"/>
        </w:rPr>
        <w:t>в (</w:t>
      </w:r>
      <w:r w:rsidRPr="008F3532">
        <w:rPr>
          <w:spacing w:val="-2"/>
          <w:sz w:val="24"/>
          <w:szCs w:val="24"/>
        </w:rPr>
        <w:t>т</w:t>
      </w:r>
      <w:r w:rsidRPr="008F3532">
        <w:rPr>
          <w:sz w:val="24"/>
          <w:szCs w:val="24"/>
        </w:rPr>
        <w:t>ро</w:t>
      </w:r>
      <w:r w:rsidRPr="008F3532">
        <w:rPr>
          <w:spacing w:val="3"/>
          <w:sz w:val="24"/>
          <w:szCs w:val="24"/>
        </w:rPr>
        <w:t>т</w:t>
      </w:r>
      <w:r w:rsidRPr="008F3532">
        <w:rPr>
          <w:spacing w:val="-12"/>
          <w:sz w:val="24"/>
          <w:szCs w:val="24"/>
        </w:rPr>
        <w:t>у</w:t>
      </w:r>
      <w:r w:rsidRPr="008F3532">
        <w:rPr>
          <w:spacing w:val="2"/>
          <w:sz w:val="24"/>
          <w:szCs w:val="24"/>
        </w:rPr>
        <w:t>а</w:t>
      </w:r>
      <w:r w:rsidRPr="008F3532">
        <w:rPr>
          <w:sz w:val="24"/>
          <w:szCs w:val="24"/>
        </w:rPr>
        <w:t>р</w:t>
      </w:r>
      <w:r w:rsidRPr="008F3532">
        <w:rPr>
          <w:spacing w:val="2"/>
          <w:sz w:val="24"/>
          <w:szCs w:val="24"/>
        </w:rPr>
        <w:t>а</w:t>
      </w:r>
      <w:r w:rsidRPr="008F3532">
        <w:rPr>
          <w:sz w:val="24"/>
          <w:szCs w:val="24"/>
        </w:rPr>
        <w:t>х,</w:t>
      </w:r>
      <w:r w:rsidRPr="008F3532">
        <w:rPr>
          <w:spacing w:val="5"/>
          <w:sz w:val="24"/>
          <w:szCs w:val="24"/>
        </w:rPr>
        <w:t xml:space="preserve"> </w:t>
      </w:r>
      <w:r w:rsidRPr="008F3532">
        <w:rPr>
          <w:spacing w:val="-4"/>
          <w:sz w:val="24"/>
          <w:szCs w:val="24"/>
        </w:rPr>
        <w:t>с</w:t>
      </w:r>
      <w:r w:rsidRPr="008F3532">
        <w:rPr>
          <w:spacing w:val="6"/>
          <w:sz w:val="24"/>
          <w:szCs w:val="24"/>
        </w:rPr>
        <w:t>л</w:t>
      </w:r>
      <w:r w:rsidRPr="008F3532">
        <w:rPr>
          <w:spacing w:val="-12"/>
          <w:sz w:val="24"/>
          <w:szCs w:val="24"/>
        </w:rPr>
        <w:t>у</w:t>
      </w:r>
      <w:r w:rsidRPr="008F3532">
        <w:rPr>
          <w:spacing w:val="5"/>
          <w:sz w:val="24"/>
          <w:szCs w:val="24"/>
        </w:rPr>
        <w:t>ж</w:t>
      </w:r>
      <w:r w:rsidRPr="008F3532">
        <w:rPr>
          <w:spacing w:val="-4"/>
          <w:sz w:val="24"/>
          <w:szCs w:val="24"/>
        </w:rPr>
        <w:t>е</w:t>
      </w:r>
      <w:r w:rsidRPr="008F3532">
        <w:rPr>
          <w:spacing w:val="3"/>
          <w:sz w:val="24"/>
          <w:szCs w:val="24"/>
        </w:rPr>
        <w:t>б</w:t>
      </w:r>
      <w:r w:rsidRPr="008F3532">
        <w:rPr>
          <w:spacing w:val="-3"/>
          <w:sz w:val="24"/>
          <w:szCs w:val="24"/>
        </w:rPr>
        <w:t>н</w:t>
      </w:r>
      <w:r w:rsidRPr="008F3532">
        <w:rPr>
          <w:spacing w:val="-1"/>
          <w:sz w:val="24"/>
          <w:szCs w:val="24"/>
        </w:rPr>
        <w:t>ы</w:t>
      </w:r>
      <w:r w:rsidRPr="008F3532">
        <w:rPr>
          <w:sz w:val="24"/>
          <w:szCs w:val="24"/>
        </w:rPr>
        <w:t>х</w:t>
      </w:r>
      <w:r w:rsidRPr="008F3532">
        <w:rPr>
          <w:spacing w:val="3"/>
          <w:sz w:val="24"/>
          <w:szCs w:val="24"/>
        </w:rPr>
        <w:t xml:space="preserve"> про</w:t>
      </w:r>
      <w:r w:rsidRPr="008F3532">
        <w:rPr>
          <w:sz w:val="24"/>
          <w:szCs w:val="24"/>
        </w:rPr>
        <w:t>х</w:t>
      </w:r>
      <w:r w:rsidRPr="008F3532">
        <w:rPr>
          <w:spacing w:val="-6"/>
          <w:sz w:val="24"/>
          <w:szCs w:val="24"/>
        </w:rPr>
        <w:t>о</w:t>
      </w:r>
      <w:r w:rsidRPr="008F3532">
        <w:rPr>
          <w:spacing w:val="-2"/>
          <w:sz w:val="24"/>
          <w:szCs w:val="24"/>
        </w:rPr>
        <w:t>д</w:t>
      </w:r>
      <w:r w:rsidRPr="008F3532">
        <w:rPr>
          <w:spacing w:val="2"/>
          <w:sz w:val="24"/>
          <w:szCs w:val="24"/>
        </w:rPr>
        <w:t>а</w:t>
      </w:r>
      <w:r w:rsidRPr="008F3532">
        <w:rPr>
          <w:sz w:val="24"/>
          <w:szCs w:val="24"/>
        </w:rPr>
        <w:t>х</w:t>
      </w:r>
      <w:r w:rsidRPr="008F3532">
        <w:rPr>
          <w:spacing w:val="3"/>
          <w:sz w:val="24"/>
          <w:szCs w:val="24"/>
        </w:rPr>
        <w:t xml:space="preserve"> </w:t>
      </w:r>
      <w:r w:rsidRPr="008F3532">
        <w:rPr>
          <w:sz w:val="24"/>
          <w:szCs w:val="24"/>
        </w:rPr>
        <w:t xml:space="preserve">и </w:t>
      </w:r>
      <w:r w:rsidRPr="008F3532">
        <w:rPr>
          <w:spacing w:val="-2"/>
          <w:sz w:val="24"/>
          <w:szCs w:val="24"/>
        </w:rPr>
        <w:t>т</w:t>
      </w:r>
      <w:r w:rsidRPr="008F3532">
        <w:rPr>
          <w:spacing w:val="3"/>
          <w:sz w:val="24"/>
          <w:szCs w:val="24"/>
        </w:rPr>
        <w:t xml:space="preserve">. </w:t>
      </w:r>
      <w:r w:rsidRPr="008F3532">
        <w:rPr>
          <w:spacing w:val="-2"/>
          <w:sz w:val="24"/>
          <w:szCs w:val="24"/>
        </w:rPr>
        <w:t>д</w:t>
      </w:r>
      <w:r w:rsidRPr="008F3532">
        <w:rPr>
          <w:spacing w:val="3"/>
          <w:sz w:val="24"/>
          <w:szCs w:val="24"/>
        </w:rPr>
        <w:t>.</w:t>
      </w:r>
      <w:r w:rsidRPr="008F3532">
        <w:rPr>
          <w:sz w:val="24"/>
          <w:szCs w:val="24"/>
        </w:rPr>
        <w:t>)</w:t>
      </w:r>
      <w:r w:rsidRPr="008F3532">
        <w:rPr>
          <w:spacing w:val="3"/>
          <w:sz w:val="24"/>
          <w:szCs w:val="24"/>
        </w:rPr>
        <w:t xml:space="preserve"> </w:t>
      </w:r>
      <w:r w:rsidRPr="008F3532">
        <w:rPr>
          <w:spacing w:val="-12"/>
          <w:sz w:val="24"/>
          <w:szCs w:val="24"/>
        </w:rPr>
        <w:t>ус</w:t>
      </w:r>
      <w:r w:rsidRPr="008F3532">
        <w:rPr>
          <w:spacing w:val="-2"/>
          <w:sz w:val="24"/>
          <w:szCs w:val="24"/>
        </w:rPr>
        <w:t>т</w:t>
      </w:r>
      <w:r w:rsidRPr="008F3532">
        <w:rPr>
          <w:sz w:val="24"/>
          <w:szCs w:val="24"/>
        </w:rPr>
        <w:t>р</w:t>
      </w:r>
      <w:r w:rsidRPr="008F3532">
        <w:rPr>
          <w:spacing w:val="2"/>
          <w:sz w:val="24"/>
          <w:szCs w:val="24"/>
        </w:rPr>
        <w:t>а</w:t>
      </w:r>
      <w:r w:rsidRPr="008F3532">
        <w:rPr>
          <w:spacing w:val="-3"/>
          <w:sz w:val="24"/>
          <w:szCs w:val="24"/>
        </w:rPr>
        <w:t>и</w:t>
      </w:r>
      <w:r w:rsidRPr="008F3532">
        <w:rPr>
          <w:spacing w:val="1"/>
          <w:sz w:val="24"/>
          <w:szCs w:val="24"/>
        </w:rPr>
        <w:t>в</w:t>
      </w:r>
      <w:r w:rsidRPr="008F3532">
        <w:rPr>
          <w:spacing w:val="2"/>
          <w:sz w:val="24"/>
          <w:szCs w:val="24"/>
        </w:rPr>
        <w:t>а</w:t>
      </w:r>
      <w:r w:rsidRPr="008F3532">
        <w:rPr>
          <w:spacing w:val="-2"/>
          <w:sz w:val="24"/>
          <w:szCs w:val="24"/>
        </w:rPr>
        <w:t>ю</w:t>
      </w:r>
      <w:r w:rsidRPr="008F3532">
        <w:rPr>
          <w:sz w:val="24"/>
          <w:szCs w:val="24"/>
        </w:rPr>
        <w:t>т</w:t>
      </w:r>
      <w:r w:rsidRPr="008F3532">
        <w:rPr>
          <w:spacing w:val="6"/>
          <w:sz w:val="24"/>
          <w:szCs w:val="24"/>
        </w:rPr>
        <w:t xml:space="preserve"> </w:t>
      </w:r>
      <w:r w:rsidRPr="008F3532">
        <w:rPr>
          <w:spacing w:val="-3"/>
          <w:sz w:val="24"/>
          <w:szCs w:val="24"/>
        </w:rPr>
        <w:t>п</w:t>
      </w:r>
      <w:r w:rsidRPr="008F3532">
        <w:rPr>
          <w:spacing w:val="-6"/>
          <w:sz w:val="24"/>
          <w:szCs w:val="24"/>
        </w:rPr>
        <w:t>о</w:t>
      </w:r>
      <w:r w:rsidRPr="008F3532">
        <w:rPr>
          <w:sz w:val="24"/>
          <w:szCs w:val="24"/>
        </w:rPr>
        <w:t>л</w:t>
      </w:r>
      <w:r w:rsidRPr="008F3532">
        <w:rPr>
          <w:spacing w:val="-2"/>
          <w:sz w:val="24"/>
          <w:szCs w:val="24"/>
        </w:rPr>
        <w:t>и</w:t>
      </w:r>
      <w:r w:rsidRPr="008F3532">
        <w:rPr>
          <w:spacing w:val="2"/>
          <w:sz w:val="24"/>
          <w:szCs w:val="24"/>
        </w:rPr>
        <w:t>м</w:t>
      </w:r>
      <w:r w:rsidRPr="008F3532">
        <w:rPr>
          <w:spacing w:val="-4"/>
          <w:sz w:val="24"/>
          <w:szCs w:val="24"/>
        </w:rPr>
        <w:t>е</w:t>
      </w:r>
      <w:r w:rsidRPr="008F3532">
        <w:rPr>
          <w:spacing w:val="6"/>
          <w:sz w:val="24"/>
          <w:szCs w:val="24"/>
        </w:rPr>
        <w:t>р</w:t>
      </w:r>
      <w:r w:rsidRPr="008F3532">
        <w:rPr>
          <w:spacing w:val="3"/>
          <w:sz w:val="24"/>
          <w:szCs w:val="24"/>
        </w:rPr>
        <w:t>н</w:t>
      </w:r>
      <w:r w:rsidRPr="008F3532">
        <w:rPr>
          <w:sz w:val="24"/>
          <w:szCs w:val="24"/>
        </w:rPr>
        <w:t xml:space="preserve">ое </w:t>
      </w:r>
      <w:r w:rsidRPr="008F3532">
        <w:rPr>
          <w:spacing w:val="-3"/>
          <w:sz w:val="24"/>
          <w:szCs w:val="24"/>
        </w:rPr>
        <w:t>и</w:t>
      </w:r>
      <w:r w:rsidRPr="008F3532">
        <w:rPr>
          <w:spacing w:val="2"/>
          <w:sz w:val="24"/>
          <w:szCs w:val="24"/>
        </w:rPr>
        <w:t>з</w:t>
      </w:r>
      <w:r w:rsidRPr="008F3532">
        <w:rPr>
          <w:spacing w:val="3"/>
          <w:sz w:val="24"/>
          <w:szCs w:val="24"/>
        </w:rPr>
        <w:t>н</w:t>
      </w:r>
      <w:r w:rsidRPr="008F3532">
        <w:rPr>
          <w:spacing w:val="-6"/>
          <w:sz w:val="24"/>
          <w:szCs w:val="24"/>
        </w:rPr>
        <w:t>о</w:t>
      </w:r>
      <w:r w:rsidRPr="008F3532">
        <w:rPr>
          <w:spacing w:val="2"/>
          <w:sz w:val="24"/>
          <w:szCs w:val="24"/>
        </w:rPr>
        <w:t>с</w:t>
      </w:r>
      <w:r w:rsidRPr="008F3532">
        <w:rPr>
          <w:sz w:val="24"/>
          <w:szCs w:val="24"/>
        </w:rPr>
        <w:t>о</w:t>
      </w:r>
      <w:r w:rsidRPr="008F3532">
        <w:rPr>
          <w:spacing w:val="-4"/>
          <w:sz w:val="24"/>
          <w:szCs w:val="24"/>
        </w:rPr>
        <w:t>с</w:t>
      </w:r>
      <w:r w:rsidRPr="008F3532">
        <w:rPr>
          <w:spacing w:val="3"/>
          <w:sz w:val="24"/>
          <w:szCs w:val="24"/>
        </w:rPr>
        <w:t>т</w:t>
      </w:r>
      <w:r w:rsidRPr="008F3532">
        <w:rPr>
          <w:sz w:val="24"/>
          <w:szCs w:val="24"/>
        </w:rPr>
        <w:t>о</w:t>
      </w:r>
      <w:r w:rsidRPr="008F3532">
        <w:rPr>
          <w:spacing w:val="-3"/>
          <w:sz w:val="24"/>
          <w:szCs w:val="24"/>
        </w:rPr>
        <w:t>й</w:t>
      </w:r>
      <w:r w:rsidRPr="008F3532">
        <w:rPr>
          <w:spacing w:val="3"/>
          <w:sz w:val="24"/>
          <w:szCs w:val="24"/>
        </w:rPr>
        <w:t>к</w:t>
      </w:r>
      <w:r w:rsidRPr="008F3532">
        <w:rPr>
          <w:sz w:val="24"/>
          <w:szCs w:val="24"/>
        </w:rPr>
        <w:t>ое</w:t>
      </w:r>
      <w:r w:rsidRPr="008F3532">
        <w:rPr>
          <w:spacing w:val="2"/>
          <w:sz w:val="24"/>
          <w:szCs w:val="24"/>
        </w:rPr>
        <w:t xml:space="preserve"> </w:t>
      </w:r>
      <w:r w:rsidRPr="008F3532">
        <w:rPr>
          <w:spacing w:val="-3"/>
          <w:sz w:val="24"/>
          <w:szCs w:val="24"/>
        </w:rPr>
        <w:t>п</w:t>
      </w:r>
      <w:r w:rsidRPr="008F3532">
        <w:rPr>
          <w:spacing w:val="6"/>
          <w:sz w:val="24"/>
          <w:szCs w:val="24"/>
        </w:rPr>
        <w:t>р</w:t>
      </w:r>
      <w:r w:rsidRPr="008F3532">
        <w:rPr>
          <w:spacing w:val="-6"/>
          <w:sz w:val="24"/>
          <w:szCs w:val="24"/>
        </w:rPr>
        <w:t>о</w:t>
      </w:r>
      <w:r w:rsidRPr="008F3532">
        <w:rPr>
          <w:spacing w:val="3"/>
          <w:sz w:val="24"/>
          <w:szCs w:val="24"/>
        </w:rPr>
        <w:t>т</w:t>
      </w:r>
      <w:r w:rsidRPr="008F3532">
        <w:rPr>
          <w:spacing w:val="-3"/>
          <w:sz w:val="24"/>
          <w:szCs w:val="24"/>
        </w:rPr>
        <w:t>и</w:t>
      </w:r>
      <w:r w:rsidRPr="008F3532">
        <w:rPr>
          <w:spacing w:val="6"/>
          <w:sz w:val="24"/>
          <w:szCs w:val="24"/>
        </w:rPr>
        <w:t>в</w:t>
      </w:r>
      <w:r w:rsidRPr="008F3532">
        <w:rPr>
          <w:spacing w:val="-6"/>
          <w:sz w:val="24"/>
          <w:szCs w:val="24"/>
        </w:rPr>
        <w:t>о</w:t>
      </w:r>
      <w:r w:rsidRPr="008F3532">
        <w:rPr>
          <w:spacing w:val="2"/>
          <w:sz w:val="24"/>
          <w:szCs w:val="24"/>
        </w:rPr>
        <w:t>с</w:t>
      </w:r>
      <w:r w:rsidRPr="008F3532">
        <w:rPr>
          <w:spacing w:val="3"/>
          <w:sz w:val="24"/>
          <w:szCs w:val="24"/>
        </w:rPr>
        <w:t>к</w:t>
      </w:r>
      <w:r w:rsidRPr="008F3532">
        <w:rPr>
          <w:spacing w:val="-6"/>
          <w:sz w:val="24"/>
          <w:szCs w:val="24"/>
        </w:rPr>
        <w:t>о</w:t>
      </w:r>
      <w:r w:rsidRPr="008F3532">
        <w:rPr>
          <w:sz w:val="24"/>
          <w:szCs w:val="24"/>
        </w:rPr>
        <w:t>ль</w:t>
      </w:r>
      <w:r w:rsidRPr="008F3532">
        <w:rPr>
          <w:spacing w:val="1"/>
          <w:sz w:val="24"/>
          <w:szCs w:val="24"/>
        </w:rPr>
        <w:t>з</w:t>
      </w:r>
      <w:r w:rsidRPr="008F3532">
        <w:rPr>
          <w:spacing w:val="-2"/>
          <w:sz w:val="24"/>
          <w:szCs w:val="24"/>
        </w:rPr>
        <w:t>я</w:t>
      </w:r>
      <w:r w:rsidRPr="008F3532">
        <w:rPr>
          <w:spacing w:val="4"/>
          <w:sz w:val="24"/>
          <w:szCs w:val="24"/>
        </w:rPr>
        <w:t>щ</w:t>
      </w:r>
      <w:r w:rsidRPr="008F3532">
        <w:rPr>
          <w:spacing w:val="-4"/>
          <w:sz w:val="24"/>
          <w:szCs w:val="24"/>
        </w:rPr>
        <w:t>е</w:t>
      </w:r>
      <w:r w:rsidRPr="008F3532">
        <w:rPr>
          <w:sz w:val="24"/>
          <w:szCs w:val="24"/>
        </w:rPr>
        <w:t>е</w:t>
      </w:r>
      <w:r w:rsidRPr="008F3532">
        <w:rPr>
          <w:spacing w:val="8"/>
          <w:sz w:val="24"/>
          <w:szCs w:val="24"/>
        </w:rPr>
        <w:t xml:space="preserve"> </w:t>
      </w:r>
      <w:r w:rsidRPr="008F3532">
        <w:rPr>
          <w:spacing w:val="3"/>
          <w:sz w:val="24"/>
          <w:szCs w:val="24"/>
        </w:rPr>
        <w:t>п</w:t>
      </w:r>
      <w:r w:rsidRPr="008F3532">
        <w:rPr>
          <w:spacing w:val="-6"/>
          <w:sz w:val="24"/>
          <w:szCs w:val="24"/>
        </w:rPr>
        <w:t>о</w:t>
      </w:r>
      <w:r w:rsidRPr="008F3532">
        <w:rPr>
          <w:spacing w:val="-2"/>
          <w:sz w:val="24"/>
          <w:szCs w:val="24"/>
        </w:rPr>
        <w:t>к</w:t>
      </w:r>
      <w:r w:rsidRPr="008F3532">
        <w:rPr>
          <w:spacing w:val="6"/>
          <w:sz w:val="24"/>
          <w:szCs w:val="24"/>
        </w:rPr>
        <w:t>р</w:t>
      </w:r>
      <w:r w:rsidRPr="008F3532">
        <w:rPr>
          <w:spacing w:val="-1"/>
          <w:sz w:val="24"/>
          <w:szCs w:val="24"/>
        </w:rPr>
        <w:t>ы</w:t>
      </w:r>
      <w:r w:rsidRPr="008F3532">
        <w:rPr>
          <w:spacing w:val="-2"/>
          <w:sz w:val="24"/>
          <w:szCs w:val="24"/>
        </w:rPr>
        <w:t>т</w:t>
      </w:r>
      <w:r w:rsidRPr="008F3532">
        <w:rPr>
          <w:spacing w:val="3"/>
          <w:sz w:val="24"/>
          <w:szCs w:val="24"/>
        </w:rPr>
        <w:t>и</w:t>
      </w:r>
      <w:r w:rsidRPr="008F3532">
        <w:rPr>
          <w:sz w:val="24"/>
          <w:szCs w:val="24"/>
        </w:rPr>
        <w:t>е</w:t>
      </w:r>
      <w:r w:rsidRPr="008F3532">
        <w:rPr>
          <w:spacing w:val="2"/>
          <w:sz w:val="24"/>
          <w:szCs w:val="24"/>
        </w:rPr>
        <w:t xml:space="preserve"> </w:t>
      </w:r>
      <w:r w:rsidRPr="008F3532">
        <w:rPr>
          <w:spacing w:val="3"/>
          <w:sz w:val="24"/>
          <w:szCs w:val="24"/>
        </w:rPr>
        <w:t>т</w:t>
      </w:r>
      <w:r w:rsidRPr="008F3532">
        <w:rPr>
          <w:spacing w:val="-6"/>
          <w:sz w:val="24"/>
          <w:szCs w:val="24"/>
        </w:rPr>
        <w:t>о</w:t>
      </w:r>
      <w:r w:rsidRPr="008F3532">
        <w:rPr>
          <w:spacing w:val="6"/>
          <w:sz w:val="24"/>
          <w:szCs w:val="24"/>
        </w:rPr>
        <w:t>л</w:t>
      </w:r>
      <w:r w:rsidRPr="008F3532">
        <w:rPr>
          <w:spacing w:val="-2"/>
          <w:sz w:val="24"/>
          <w:szCs w:val="24"/>
        </w:rPr>
        <w:t>щ</w:t>
      </w:r>
      <w:r w:rsidRPr="008F3532">
        <w:rPr>
          <w:spacing w:val="3"/>
          <w:sz w:val="24"/>
          <w:szCs w:val="24"/>
        </w:rPr>
        <w:t>ин</w:t>
      </w:r>
      <w:r w:rsidRPr="008F3532">
        <w:rPr>
          <w:spacing w:val="-6"/>
          <w:sz w:val="24"/>
          <w:szCs w:val="24"/>
        </w:rPr>
        <w:t>о</w:t>
      </w:r>
      <w:r w:rsidRPr="008F3532">
        <w:rPr>
          <w:sz w:val="24"/>
          <w:szCs w:val="24"/>
        </w:rPr>
        <w:t>й</w:t>
      </w:r>
      <w:r w:rsidRPr="008F3532">
        <w:rPr>
          <w:spacing w:val="9"/>
          <w:sz w:val="24"/>
          <w:szCs w:val="24"/>
        </w:rPr>
        <w:t xml:space="preserve"> </w:t>
      </w:r>
      <w:r w:rsidRPr="008F3532">
        <w:rPr>
          <w:spacing w:val="-6"/>
          <w:sz w:val="24"/>
          <w:szCs w:val="24"/>
        </w:rPr>
        <w:t>о</w:t>
      </w:r>
      <w:r w:rsidRPr="008F3532">
        <w:rPr>
          <w:sz w:val="24"/>
          <w:szCs w:val="24"/>
        </w:rPr>
        <w:t>т</w:t>
      </w:r>
      <w:r w:rsidRPr="008F3532">
        <w:rPr>
          <w:spacing w:val="4"/>
          <w:sz w:val="24"/>
          <w:szCs w:val="24"/>
        </w:rPr>
        <w:t xml:space="preserve"> </w:t>
      </w:r>
      <w:r w:rsidRPr="008F3532">
        <w:rPr>
          <w:sz w:val="24"/>
          <w:szCs w:val="24"/>
        </w:rPr>
        <w:t>2</w:t>
      </w:r>
      <w:r w:rsidRPr="008F3532">
        <w:rPr>
          <w:spacing w:val="6"/>
          <w:sz w:val="24"/>
          <w:szCs w:val="24"/>
        </w:rPr>
        <w:t xml:space="preserve"> </w:t>
      </w:r>
      <w:r w:rsidRPr="008F3532">
        <w:rPr>
          <w:spacing w:val="3"/>
          <w:sz w:val="24"/>
          <w:szCs w:val="24"/>
        </w:rPr>
        <w:t>д</w:t>
      </w:r>
      <w:r w:rsidRPr="008F3532">
        <w:rPr>
          <w:sz w:val="24"/>
          <w:szCs w:val="24"/>
        </w:rPr>
        <w:t xml:space="preserve">о 8 </w:t>
      </w:r>
      <w:r w:rsidRPr="008F3532">
        <w:rPr>
          <w:spacing w:val="2"/>
          <w:sz w:val="24"/>
          <w:szCs w:val="24"/>
        </w:rPr>
        <w:t>м</w:t>
      </w:r>
      <w:r w:rsidRPr="008F3532">
        <w:rPr>
          <w:sz w:val="24"/>
          <w:szCs w:val="24"/>
        </w:rPr>
        <w:t>м</w:t>
      </w:r>
      <w:r w:rsidRPr="008F3532">
        <w:rPr>
          <w:spacing w:val="-1"/>
          <w:sz w:val="24"/>
          <w:szCs w:val="24"/>
        </w:rPr>
        <w:t xml:space="preserve"> </w:t>
      </w:r>
      <w:r w:rsidRPr="008F3532">
        <w:rPr>
          <w:sz w:val="24"/>
          <w:szCs w:val="24"/>
        </w:rPr>
        <w:t>в</w:t>
      </w:r>
      <w:r w:rsidRPr="008F3532">
        <w:rPr>
          <w:spacing w:val="3"/>
          <w:sz w:val="24"/>
          <w:szCs w:val="24"/>
        </w:rPr>
        <w:t xml:space="preserve"> </w:t>
      </w:r>
      <w:r w:rsidRPr="008F3532">
        <w:rPr>
          <w:spacing w:val="-3"/>
          <w:sz w:val="24"/>
          <w:szCs w:val="24"/>
        </w:rPr>
        <w:t>з</w:t>
      </w:r>
      <w:r w:rsidRPr="008F3532">
        <w:rPr>
          <w:spacing w:val="2"/>
          <w:sz w:val="24"/>
          <w:szCs w:val="24"/>
        </w:rPr>
        <w:t>а</w:t>
      </w:r>
      <w:r w:rsidRPr="008F3532">
        <w:rPr>
          <w:spacing w:val="1"/>
          <w:sz w:val="24"/>
          <w:szCs w:val="24"/>
        </w:rPr>
        <w:t>в</w:t>
      </w:r>
      <w:r w:rsidRPr="008F3532">
        <w:rPr>
          <w:spacing w:val="-3"/>
          <w:sz w:val="24"/>
          <w:szCs w:val="24"/>
        </w:rPr>
        <w:t>и</w:t>
      </w:r>
      <w:r w:rsidRPr="008F3532">
        <w:rPr>
          <w:spacing w:val="-4"/>
          <w:sz w:val="24"/>
          <w:szCs w:val="24"/>
        </w:rPr>
        <w:t>с</w:t>
      </w:r>
      <w:r w:rsidRPr="008F3532">
        <w:rPr>
          <w:spacing w:val="-3"/>
          <w:sz w:val="24"/>
          <w:szCs w:val="24"/>
        </w:rPr>
        <w:t>и</w:t>
      </w:r>
      <w:r w:rsidRPr="008F3532">
        <w:rPr>
          <w:spacing w:val="2"/>
          <w:sz w:val="24"/>
          <w:szCs w:val="24"/>
        </w:rPr>
        <w:t>м</w:t>
      </w:r>
      <w:r w:rsidRPr="008F3532">
        <w:rPr>
          <w:sz w:val="24"/>
          <w:szCs w:val="24"/>
        </w:rPr>
        <w:t>о</w:t>
      </w:r>
      <w:r w:rsidRPr="008F3532">
        <w:rPr>
          <w:spacing w:val="-4"/>
          <w:sz w:val="24"/>
          <w:szCs w:val="24"/>
        </w:rPr>
        <w:t>с</w:t>
      </w:r>
      <w:r w:rsidRPr="008F3532">
        <w:rPr>
          <w:spacing w:val="3"/>
          <w:sz w:val="24"/>
          <w:szCs w:val="24"/>
        </w:rPr>
        <w:t>т</w:t>
      </w:r>
      <w:r w:rsidRPr="008F3532">
        <w:rPr>
          <w:sz w:val="24"/>
          <w:szCs w:val="24"/>
        </w:rPr>
        <w:t>и от</w:t>
      </w:r>
      <w:r w:rsidRPr="008F3532">
        <w:rPr>
          <w:spacing w:val="1"/>
          <w:sz w:val="24"/>
          <w:szCs w:val="24"/>
        </w:rPr>
        <w:t xml:space="preserve"> </w:t>
      </w:r>
      <w:r w:rsidRPr="008F3532">
        <w:rPr>
          <w:spacing w:val="-3"/>
          <w:sz w:val="24"/>
          <w:szCs w:val="24"/>
        </w:rPr>
        <w:t>ин</w:t>
      </w:r>
      <w:r w:rsidRPr="008F3532">
        <w:rPr>
          <w:spacing w:val="3"/>
          <w:sz w:val="24"/>
          <w:szCs w:val="24"/>
        </w:rPr>
        <w:t>т</w:t>
      </w:r>
      <w:r w:rsidRPr="008F3532">
        <w:rPr>
          <w:spacing w:val="-4"/>
          <w:sz w:val="24"/>
          <w:szCs w:val="24"/>
        </w:rPr>
        <w:t>е</w:t>
      </w:r>
      <w:r w:rsidRPr="008F3532">
        <w:rPr>
          <w:spacing w:val="3"/>
          <w:sz w:val="24"/>
          <w:szCs w:val="24"/>
        </w:rPr>
        <w:t>н</w:t>
      </w:r>
      <w:r w:rsidRPr="008F3532">
        <w:rPr>
          <w:spacing w:val="2"/>
          <w:sz w:val="24"/>
          <w:szCs w:val="24"/>
        </w:rPr>
        <w:t>с</w:t>
      </w:r>
      <w:r w:rsidRPr="008F3532">
        <w:rPr>
          <w:spacing w:val="-3"/>
          <w:sz w:val="24"/>
          <w:szCs w:val="24"/>
        </w:rPr>
        <w:t>и</w:t>
      </w:r>
      <w:r w:rsidRPr="008F3532">
        <w:rPr>
          <w:spacing w:val="1"/>
          <w:sz w:val="24"/>
          <w:szCs w:val="24"/>
        </w:rPr>
        <w:t>в</w:t>
      </w:r>
      <w:r w:rsidRPr="008F3532">
        <w:rPr>
          <w:spacing w:val="3"/>
          <w:sz w:val="24"/>
          <w:szCs w:val="24"/>
        </w:rPr>
        <w:t>н</w:t>
      </w:r>
      <w:r w:rsidRPr="008F3532">
        <w:rPr>
          <w:sz w:val="24"/>
          <w:szCs w:val="24"/>
        </w:rPr>
        <w:t>о</w:t>
      </w:r>
      <w:r w:rsidRPr="008F3532">
        <w:rPr>
          <w:spacing w:val="-4"/>
          <w:sz w:val="24"/>
          <w:szCs w:val="24"/>
        </w:rPr>
        <w:t>с</w:t>
      </w:r>
      <w:r w:rsidRPr="008F3532">
        <w:rPr>
          <w:spacing w:val="-2"/>
          <w:sz w:val="24"/>
          <w:szCs w:val="24"/>
        </w:rPr>
        <w:t>т</w:t>
      </w:r>
      <w:r w:rsidRPr="008F3532">
        <w:rPr>
          <w:sz w:val="24"/>
          <w:szCs w:val="24"/>
        </w:rPr>
        <w:t xml:space="preserve">и </w:t>
      </w:r>
      <w:r w:rsidRPr="008F3532">
        <w:rPr>
          <w:spacing w:val="3"/>
          <w:sz w:val="24"/>
          <w:szCs w:val="24"/>
        </w:rPr>
        <w:t>пешеходного потока</w:t>
      </w:r>
      <w:r w:rsidRPr="008F3532">
        <w:rPr>
          <w:sz w:val="24"/>
          <w:szCs w:val="24"/>
        </w:rPr>
        <w:t>.</w:t>
      </w:r>
    </w:p>
    <w:p w14:paraId="7ACBEE15" w14:textId="5438B5E9" w:rsidR="00E65339" w:rsidRPr="002C66D7" w:rsidRDefault="00E65339" w:rsidP="00E65339">
      <w:pPr>
        <w:pStyle w:val="af2"/>
        <w:shd w:val="clear" w:color="auto" w:fill="FFFFFF"/>
        <w:suppressAutoHyphens/>
        <w:ind w:firstLine="567"/>
        <w:jc w:val="both"/>
        <w:rPr>
          <w:rFonts w:ascii="Times New Roman" w:hAnsi="Times New Roman"/>
          <w:sz w:val="24"/>
          <w:szCs w:val="24"/>
        </w:rPr>
      </w:pPr>
      <w:r w:rsidRPr="008F3532">
        <w:rPr>
          <w:rFonts w:ascii="Times New Roman" w:hAnsi="Times New Roman"/>
          <w:sz w:val="24"/>
          <w:szCs w:val="24"/>
        </w:rPr>
        <w:t>В качестве покрытия мостового полотна как на проезжей части, так и на тротуарах и служебных проходах возможно применение полимерных тонкослойных покрытий по ГОСТ Р 53627 (общей толщиной не более 50 мм) при соответствующем обосновании.</w:t>
      </w:r>
    </w:p>
    <w:p w14:paraId="0B84916F" w14:textId="77777777" w:rsidR="00E65339" w:rsidRPr="00E04F66" w:rsidRDefault="00E65339" w:rsidP="00E65339">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04EEF4E3" w14:textId="19F06226" w:rsidR="002C4A3A" w:rsidRPr="002C66D7" w:rsidRDefault="009A1765"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5</w:t>
      </w:r>
      <w:r w:rsidR="002C4A3A" w:rsidRPr="002C66D7">
        <w:rPr>
          <w:rFonts w:ascii="Times New Roman" w:hAnsi="Times New Roman"/>
          <w:sz w:val="24"/>
          <w:szCs w:val="24"/>
        </w:rPr>
        <w:t xml:space="preserve">.68 Гидроизоляцию на железобетонной плите проезжей части и защитно-сцепляющий слой на ортотропной плите проектируют исходя из требований обеспечения их эксплуатационной надежности при воздействии обращающихся нагрузок в интервале </w:t>
      </w:r>
      <w:r w:rsidR="002C4A3A" w:rsidRPr="002C66D7">
        <w:rPr>
          <w:rFonts w:ascii="Times New Roman" w:hAnsi="Times New Roman"/>
          <w:sz w:val="24"/>
          <w:szCs w:val="24"/>
        </w:rPr>
        <w:lastRenderedPageBreak/>
        <w:t>температур</w:t>
      </w:r>
      <w:r w:rsidR="00EB2C21" w:rsidRPr="002C66D7">
        <w:rPr>
          <w:rFonts w:ascii="Times New Roman" w:hAnsi="Times New Roman"/>
          <w:sz w:val="24"/>
          <w:szCs w:val="24"/>
        </w:rPr>
        <w:t>ы</w:t>
      </w:r>
      <w:r w:rsidR="002C4A3A" w:rsidRPr="002C66D7">
        <w:rPr>
          <w:rFonts w:ascii="Times New Roman" w:hAnsi="Times New Roman"/>
          <w:sz w:val="24"/>
          <w:szCs w:val="24"/>
        </w:rPr>
        <w:t xml:space="preserve"> наружного воздуха от абсолютной максимальной до температуры наиболее холодных суток (по </w:t>
      </w:r>
      <w:r w:rsidR="00B12F95" w:rsidRPr="002C66D7">
        <w:rPr>
          <w:rFonts w:ascii="Times New Roman" w:hAnsi="Times New Roman"/>
          <w:sz w:val="24"/>
          <w:szCs w:val="24"/>
        </w:rPr>
        <w:t>СП 131.13330</w:t>
      </w:r>
      <w:r w:rsidR="002C4A3A" w:rsidRPr="002C66D7">
        <w:rPr>
          <w:rFonts w:ascii="Times New Roman" w:hAnsi="Times New Roman"/>
          <w:sz w:val="24"/>
          <w:szCs w:val="24"/>
        </w:rPr>
        <w:t xml:space="preserve">) с обеспеченностью 0,98. </w:t>
      </w:r>
    </w:p>
    <w:p w14:paraId="5E356993" w14:textId="2F840308" w:rsidR="002C4A3A"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Для гидроизоляции и защитно-сцепляющего слоя применяют мастичные, рулонные битумно-полимерные, полимерные </w:t>
      </w:r>
      <w:r w:rsidR="00610696" w:rsidRPr="00C87CFE">
        <w:rPr>
          <w:rFonts w:ascii="Times New Roman" w:hAnsi="Times New Roman"/>
          <w:sz w:val="24"/>
          <w:szCs w:val="24"/>
        </w:rPr>
        <w:t>материалы, наносимые в жидком состоянии (напыляемые покрытия на основе реактивных смол),</w:t>
      </w:r>
      <w:r w:rsidR="00610696">
        <w:rPr>
          <w:rFonts w:ascii="Times New Roman" w:hAnsi="Times New Roman"/>
          <w:sz w:val="24"/>
          <w:szCs w:val="24"/>
        </w:rPr>
        <w:t xml:space="preserve"> </w:t>
      </w:r>
      <w:r w:rsidRPr="002C66D7">
        <w:rPr>
          <w:rFonts w:ascii="Times New Roman" w:hAnsi="Times New Roman"/>
          <w:sz w:val="24"/>
          <w:szCs w:val="24"/>
        </w:rPr>
        <w:t>гидроизолирующие материалы, обладающие работоспособностью в интервале указанных температур в районе строительства, необходим</w:t>
      </w:r>
      <w:r w:rsidR="00AF7EDD" w:rsidRPr="002C66D7">
        <w:rPr>
          <w:rFonts w:ascii="Times New Roman" w:hAnsi="Times New Roman"/>
          <w:sz w:val="24"/>
          <w:szCs w:val="24"/>
        </w:rPr>
        <w:t>ыми</w:t>
      </w:r>
      <w:r w:rsidRPr="002C66D7">
        <w:rPr>
          <w:rFonts w:ascii="Times New Roman" w:hAnsi="Times New Roman"/>
          <w:sz w:val="24"/>
          <w:szCs w:val="24"/>
        </w:rPr>
        <w:t xml:space="preserve"> прочностью, адгезией к основанию, теплостойкостью. Гидроизоляционные материалы должны быть водостойкими, водонепроницаемыми, обладать устойчивостью к действию кислых, щелочных, солевых растворов, микроорганизмов.</w:t>
      </w:r>
    </w:p>
    <w:p w14:paraId="0767A25F" w14:textId="77777777" w:rsidR="00610696" w:rsidRPr="00C87CFE" w:rsidRDefault="00610696" w:rsidP="00610696">
      <w:pPr>
        <w:ind w:firstLine="567"/>
        <w:jc w:val="both"/>
        <w:rPr>
          <w:sz w:val="24"/>
          <w:szCs w:val="24"/>
        </w:rPr>
      </w:pPr>
      <w:r w:rsidRPr="00C87CFE">
        <w:rPr>
          <w:sz w:val="24"/>
          <w:szCs w:val="24"/>
        </w:rPr>
        <w:t xml:space="preserve">Гидроизоляция может быть однослойной либо представлять собой систему последовательно наносимых слоев. Используемая гидроизоляция должна быть совместима с основанием и вышерасположенными слоями дорожной одежды. </w:t>
      </w:r>
    </w:p>
    <w:p w14:paraId="2DCCD42E" w14:textId="77777777" w:rsidR="00610696" w:rsidRPr="00C87CFE" w:rsidRDefault="00610696" w:rsidP="00610696">
      <w:pPr>
        <w:ind w:firstLine="567"/>
        <w:jc w:val="both"/>
        <w:rPr>
          <w:sz w:val="24"/>
          <w:szCs w:val="24"/>
        </w:rPr>
      </w:pPr>
      <w:r w:rsidRPr="00C87CFE">
        <w:rPr>
          <w:sz w:val="24"/>
          <w:szCs w:val="24"/>
        </w:rPr>
        <w:t xml:space="preserve">Нижний слой покрытия, в случае его выполнения из литого асфальтобетона, может рассматриваться как один из слоев гидроизоляционной системы. </w:t>
      </w:r>
    </w:p>
    <w:p w14:paraId="7675270A" w14:textId="25F4AEFF" w:rsidR="00610696" w:rsidRPr="002C66D7" w:rsidRDefault="00610696" w:rsidP="00610696">
      <w:pPr>
        <w:pStyle w:val="af2"/>
        <w:shd w:val="clear" w:color="auto" w:fill="FFFFFF"/>
        <w:suppressAutoHyphens/>
        <w:ind w:firstLine="567"/>
        <w:jc w:val="both"/>
        <w:rPr>
          <w:rFonts w:ascii="Times New Roman" w:hAnsi="Times New Roman"/>
          <w:sz w:val="24"/>
          <w:szCs w:val="24"/>
        </w:rPr>
      </w:pPr>
      <w:r w:rsidRPr="00C87CFE">
        <w:rPr>
          <w:rFonts w:ascii="Times New Roman" w:hAnsi="Times New Roman"/>
          <w:sz w:val="24"/>
          <w:szCs w:val="24"/>
        </w:rPr>
        <w:t>Конструкция мостового полотна должна обеспечивать сплошность и непрерывность гидроизоляции. Прикрепление элементов мостового полотна с помощью сквозных анкеров, нарушающих ее сплошность, не допускается.</w:t>
      </w:r>
    </w:p>
    <w:p w14:paraId="4812E40E" w14:textId="3DAAF679" w:rsidR="00B12F95" w:rsidRPr="002C66D7" w:rsidRDefault="00B12F95"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610696">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422026AF" w14:textId="77777777" w:rsidR="002C4A3A" w:rsidRPr="002C66D7" w:rsidRDefault="009A1765"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5</w:t>
      </w:r>
      <w:r w:rsidR="002C4A3A" w:rsidRPr="002C66D7">
        <w:rPr>
          <w:rFonts w:ascii="Times New Roman" w:hAnsi="Times New Roman"/>
          <w:sz w:val="24"/>
          <w:szCs w:val="24"/>
        </w:rPr>
        <w:t>.69 Конструкции деформационных швов должны обеспечивать перемещения пролетных строений в заданном интервале</w:t>
      </w:r>
      <w:r w:rsidR="006F758D" w:rsidRPr="002C66D7">
        <w:rPr>
          <w:rFonts w:ascii="Times New Roman" w:hAnsi="Times New Roman"/>
          <w:sz w:val="24"/>
          <w:szCs w:val="24"/>
        </w:rPr>
        <w:t xml:space="preserve"> температур</w:t>
      </w:r>
      <w:r w:rsidR="002C4A3A" w:rsidRPr="002C66D7">
        <w:rPr>
          <w:rFonts w:ascii="Times New Roman" w:hAnsi="Times New Roman"/>
          <w:sz w:val="24"/>
          <w:szCs w:val="24"/>
        </w:rPr>
        <w:t>, не нарушать плавности движения транспортных средств и исключать попадание воды и грязи на опорные площадки и нижерасположенные части мостового сооружения.</w:t>
      </w:r>
    </w:p>
    <w:p w14:paraId="6678F232" w14:textId="3AD580CD" w:rsidR="002C4A3A" w:rsidRPr="002C66D7" w:rsidRDefault="00AF7EDD"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Конструкции д</w:t>
      </w:r>
      <w:r w:rsidR="002C4A3A" w:rsidRPr="002C66D7">
        <w:rPr>
          <w:rFonts w:ascii="Times New Roman" w:hAnsi="Times New Roman"/>
          <w:sz w:val="24"/>
          <w:szCs w:val="24"/>
        </w:rPr>
        <w:t>еформационны</w:t>
      </w:r>
      <w:r w:rsidRPr="002C66D7">
        <w:rPr>
          <w:rFonts w:ascii="Times New Roman" w:hAnsi="Times New Roman"/>
          <w:sz w:val="24"/>
          <w:szCs w:val="24"/>
        </w:rPr>
        <w:t>х</w:t>
      </w:r>
      <w:r w:rsidR="002C4A3A" w:rsidRPr="002C66D7">
        <w:rPr>
          <w:rFonts w:ascii="Times New Roman" w:hAnsi="Times New Roman"/>
          <w:sz w:val="24"/>
          <w:szCs w:val="24"/>
        </w:rPr>
        <w:t xml:space="preserve"> шв</w:t>
      </w:r>
      <w:r w:rsidRPr="002C66D7">
        <w:rPr>
          <w:rFonts w:ascii="Times New Roman" w:hAnsi="Times New Roman"/>
          <w:sz w:val="24"/>
          <w:szCs w:val="24"/>
        </w:rPr>
        <w:t>ов</w:t>
      </w:r>
      <w:r w:rsidR="002C4A3A" w:rsidRPr="002C66D7">
        <w:rPr>
          <w:rFonts w:ascii="Times New Roman" w:hAnsi="Times New Roman"/>
          <w:sz w:val="24"/>
          <w:szCs w:val="24"/>
        </w:rPr>
        <w:t xml:space="preserve"> следует </w:t>
      </w:r>
      <w:proofErr w:type="spellStart"/>
      <w:r w:rsidR="002C4A3A" w:rsidRPr="002C66D7">
        <w:rPr>
          <w:rFonts w:ascii="Times New Roman" w:hAnsi="Times New Roman"/>
          <w:sz w:val="24"/>
          <w:szCs w:val="24"/>
        </w:rPr>
        <w:t>анкеровать</w:t>
      </w:r>
      <w:proofErr w:type="spellEnd"/>
      <w:r w:rsidR="002C4A3A" w:rsidRPr="002C66D7">
        <w:rPr>
          <w:rFonts w:ascii="Times New Roman" w:hAnsi="Times New Roman"/>
          <w:sz w:val="24"/>
          <w:szCs w:val="24"/>
        </w:rPr>
        <w:t xml:space="preserve"> в несущих </w:t>
      </w:r>
      <w:r w:rsidRPr="002C66D7">
        <w:rPr>
          <w:rFonts w:ascii="Times New Roman" w:hAnsi="Times New Roman"/>
          <w:sz w:val="24"/>
          <w:szCs w:val="24"/>
        </w:rPr>
        <w:t xml:space="preserve">элементах </w:t>
      </w:r>
      <w:r w:rsidR="002C4A3A" w:rsidRPr="002C66D7">
        <w:rPr>
          <w:rFonts w:ascii="Times New Roman" w:hAnsi="Times New Roman"/>
          <w:sz w:val="24"/>
          <w:szCs w:val="24"/>
        </w:rPr>
        <w:t>пролетных строений.</w:t>
      </w:r>
    </w:p>
    <w:p w14:paraId="48F05436" w14:textId="6B03A2D6" w:rsidR="00B34C77" w:rsidRDefault="00B34C77"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shd w:val="clear" w:color="auto" w:fill="FFFFFF"/>
        </w:rPr>
        <w:t xml:space="preserve">В случае анкеровки конструкций деформационных швов в бетонном приливе, выходящем до уровня проезжей части, марка бетона прилива по водонепроницаемости должна быть не менее </w:t>
      </w:r>
      <w:r w:rsidRPr="002C66D7">
        <w:rPr>
          <w:rFonts w:ascii="Times New Roman" w:hAnsi="Times New Roman"/>
          <w:sz w:val="24"/>
          <w:szCs w:val="24"/>
          <w:shd w:val="clear" w:color="auto" w:fill="FFFFFF"/>
          <w:lang w:val="en-US"/>
        </w:rPr>
        <w:t>W</w:t>
      </w:r>
      <w:r w:rsidR="00610696">
        <w:rPr>
          <w:rFonts w:ascii="Times New Roman" w:hAnsi="Times New Roman"/>
          <w:sz w:val="24"/>
          <w:szCs w:val="24"/>
          <w:shd w:val="clear" w:color="auto" w:fill="FFFFFF"/>
        </w:rPr>
        <w:t>12</w:t>
      </w:r>
      <w:r w:rsidR="006F758D" w:rsidRPr="002C66D7">
        <w:rPr>
          <w:rFonts w:ascii="Times New Roman" w:hAnsi="Times New Roman"/>
          <w:sz w:val="24"/>
          <w:szCs w:val="24"/>
          <w:shd w:val="clear" w:color="auto" w:fill="FFFFFF"/>
        </w:rPr>
        <w:t xml:space="preserve"> и по морозостойкости </w:t>
      </w:r>
      <w:r w:rsidR="00610696" w:rsidRPr="00C87CFE">
        <w:rPr>
          <w:rFonts w:ascii="Times New Roman" w:hAnsi="Times New Roman"/>
          <w:sz w:val="24"/>
          <w:szCs w:val="24"/>
          <w:lang w:val="en-US"/>
        </w:rPr>
        <w:t>F</w:t>
      </w:r>
      <w:r w:rsidR="00610696" w:rsidRPr="00C87CFE">
        <w:rPr>
          <w:rFonts w:ascii="Times New Roman" w:hAnsi="Times New Roman"/>
          <w:sz w:val="24"/>
          <w:szCs w:val="24"/>
          <w:vertAlign w:val="subscript"/>
        </w:rPr>
        <w:t>2</w:t>
      </w:r>
      <w:r w:rsidR="00610696" w:rsidRPr="00C87CFE">
        <w:rPr>
          <w:rFonts w:ascii="Times New Roman" w:hAnsi="Times New Roman"/>
          <w:sz w:val="24"/>
          <w:szCs w:val="24"/>
        </w:rPr>
        <w:t>300</w:t>
      </w:r>
      <w:r w:rsidR="006F758D" w:rsidRPr="002C66D7">
        <w:rPr>
          <w:rFonts w:ascii="Times New Roman" w:hAnsi="Times New Roman"/>
          <w:sz w:val="24"/>
          <w:szCs w:val="24"/>
          <w:shd w:val="clear" w:color="auto" w:fill="FFFFFF"/>
        </w:rPr>
        <w:t>.</w:t>
      </w:r>
      <w:r w:rsidR="00610696">
        <w:rPr>
          <w:rFonts w:ascii="Times New Roman" w:hAnsi="Times New Roman"/>
          <w:sz w:val="24"/>
          <w:szCs w:val="24"/>
          <w:shd w:val="clear" w:color="auto" w:fill="FFFFFF"/>
        </w:rPr>
        <w:t xml:space="preserve"> </w:t>
      </w:r>
      <w:r w:rsidR="00610696" w:rsidRPr="00C87CFE">
        <w:rPr>
          <w:rFonts w:ascii="Times New Roman" w:hAnsi="Times New Roman"/>
          <w:spacing w:val="-2"/>
          <w:sz w:val="24"/>
          <w:szCs w:val="24"/>
        </w:rPr>
        <w:t>Б</w:t>
      </w:r>
      <w:r w:rsidR="00610696" w:rsidRPr="00C87CFE">
        <w:rPr>
          <w:rFonts w:ascii="Times New Roman" w:hAnsi="Times New Roman"/>
          <w:spacing w:val="2"/>
          <w:sz w:val="24"/>
          <w:szCs w:val="24"/>
        </w:rPr>
        <w:t>е</w:t>
      </w:r>
      <w:r w:rsidR="00610696" w:rsidRPr="00C87CFE">
        <w:rPr>
          <w:rFonts w:ascii="Times New Roman" w:hAnsi="Times New Roman"/>
          <w:spacing w:val="3"/>
          <w:sz w:val="24"/>
          <w:szCs w:val="24"/>
        </w:rPr>
        <w:t>т</w:t>
      </w:r>
      <w:r w:rsidR="00610696" w:rsidRPr="00C87CFE">
        <w:rPr>
          <w:rFonts w:ascii="Times New Roman" w:hAnsi="Times New Roman"/>
          <w:spacing w:val="-6"/>
          <w:sz w:val="24"/>
          <w:szCs w:val="24"/>
        </w:rPr>
        <w:t>о</w:t>
      </w:r>
      <w:r w:rsidR="00610696" w:rsidRPr="00C87CFE">
        <w:rPr>
          <w:rFonts w:ascii="Times New Roman" w:hAnsi="Times New Roman"/>
          <w:sz w:val="24"/>
          <w:szCs w:val="24"/>
        </w:rPr>
        <w:t xml:space="preserve">н </w:t>
      </w:r>
      <w:r w:rsidR="00610696" w:rsidRPr="00C87CFE">
        <w:rPr>
          <w:rFonts w:ascii="Times New Roman" w:hAnsi="Times New Roman"/>
          <w:spacing w:val="-3"/>
          <w:sz w:val="24"/>
          <w:szCs w:val="24"/>
        </w:rPr>
        <w:t>п</w:t>
      </w:r>
      <w:r w:rsidR="00610696" w:rsidRPr="00C87CFE">
        <w:rPr>
          <w:rFonts w:ascii="Times New Roman" w:hAnsi="Times New Roman"/>
          <w:spacing w:val="6"/>
          <w:sz w:val="24"/>
          <w:szCs w:val="24"/>
        </w:rPr>
        <w:t>р</w:t>
      </w:r>
      <w:r w:rsidR="00610696" w:rsidRPr="00C87CFE">
        <w:rPr>
          <w:rFonts w:ascii="Times New Roman" w:hAnsi="Times New Roman"/>
          <w:spacing w:val="-3"/>
          <w:sz w:val="24"/>
          <w:szCs w:val="24"/>
        </w:rPr>
        <w:t>и</w:t>
      </w:r>
      <w:r w:rsidR="00610696" w:rsidRPr="00C87CFE">
        <w:rPr>
          <w:rFonts w:ascii="Times New Roman" w:hAnsi="Times New Roman"/>
          <w:sz w:val="24"/>
          <w:szCs w:val="24"/>
        </w:rPr>
        <w:t>л</w:t>
      </w:r>
      <w:r w:rsidR="00610696" w:rsidRPr="00C87CFE">
        <w:rPr>
          <w:rFonts w:ascii="Times New Roman" w:hAnsi="Times New Roman"/>
          <w:spacing w:val="-2"/>
          <w:sz w:val="24"/>
          <w:szCs w:val="24"/>
        </w:rPr>
        <w:t>и</w:t>
      </w:r>
      <w:r w:rsidR="00610696" w:rsidRPr="00C87CFE">
        <w:rPr>
          <w:rFonts w:ascii="Times New Roman" w:hAnsi="Times New Roman"/>
          <w:spacing w:val="7"/>
          <w:sz w:val="24"/>
          <w:szCs w:val="24"/>
        </w:rPr>
        <w:t>в</w:t>
      </w:r>
      <w:r w:rsidR="00610696" w:rsidRPr="00C87CFE">
        <w:rPr>
          <w:rFonts w:ascii="Times New Roman" w:hAnsi="Times New Roman"/>
          <w:spacing w:val="-6"/>
          <w:sz w:val="24"/>
          <w:szCs w:val="24"/>
        </w:rPr>
        <w:t>о</w:t>
      </w:r>
      <w:r w:rsidR="00610696" w:rsidRPr="00C87CFE">
        <w:rPr>
          <w:rFonts w:ascii="Times New Roman" w:hAnsi="Times New Roman"/>
          <w:sz w:val="24"/>
          <w:szCs w:val="24"/>
        </w:rPr>
        <w:t xml:space="preserve">в </w:t>
      </w:r>
      <w:r w:rsidR="00610696" w:rsidRPr="00C87CFE">
        <w:rPr>
          <w:rFonts w:ascii="Times New Roman" w:hAnsi="Times New Roman"/>
          <w:spacing w:val="-2"/>
          <w:sz w:val="24"/>
          <w:szCs w:val="24"/>
        </w:rPr>
        <w:t>д</w:t>
      </w:r>
      <w:r w:rsidR="00610696" w:rsidRPr="00C87CFE">
        <w:rPr>
          <w:rFonts w:ascii="Times New Roman" w:hAnsi="Times New Roman"/>
          <w:spacing w:val="-6"/>
          <w:sz w:val="24"/>
          <w:szCs w:val="24"/>
        </w:rPr>
        <w:t>о</w:t>
      </w:r>
      <w:r w:rsidR="00610696" w:rsidRPr="00C87CFE">
        <w:rPr>
          <w:rFonts w:ascii="Times New Roman" w:hAnsi="Times New Roman"/>
          <w:sz w:val="24"/>
          <w:szCs w:val="24"/>
        </w:rPr>
        <w:t>л</w:t>
      </w:r>
      <w:r w:rsidR="00610696" w:rsidRPr="00C87CFE">
        <w:rPr>
          <w:rFonts w:ascii="Times New Roman" w:hAnsi="Times New Roman"/>
          <w:spacing w:val="6"/>
          <w:sz w:val="24"/>
          <w:szCs w:val="24"/>
        </w:rPr>
        <w:t>ж</w:t>
      </w:r>
      <w:r w:rsidR="00610696" w:rsidRPr="00C87CFE">
        <w:rPr>
          <w:rFonts w:ascii="Times New Roman" w:hAnsi="Times New Roman"/>
          <w:spacing w:val="-4"/>
          <w:sz w:val="24"/>
          <w:szCs w:val="24"/>
        </w:rPr>
        <w:t>е</w:t>
      </w:r>
      <w:r w:rsidR="00610696" w:rsidRPr="00C87CFE">
        <w:rPr>
          <w:rFonts w:ascii="Times New Roman" w:hAnsi="Times New Roman"/>
          <w:sz w:val="24"/>
          <w:szCs w:val="24"/>
        </w:rPr>
        <w:t>н</w:t>
      </w:r>
      <w:r w:rsidR="00610696" w:rsidRPr="00C87CFE">
        <w:rPr>
          <w:rFonts w:ascii="Times New Roman" w:hAnsi="Times New Roman"/>
          <w:spacing w:val="9"/>
          <w:sz w:val="24"/>
          <w:szCs w:val="24"/>
        </w:rPr>
        <w:t xml:space="preserve"> </w:t>
      </w:r>
      <w:r w:rsidR="00610696" w:rsidRPr="00C87CFE">
        <w:rPr>
          <w:rFonts w:ascii="Times New Roman" w:hAnsi="Times New Roman"/>
          <w:spacing w:val="-6"/>
          <w:sz w:val="24"/>
          <w:szCs w:val="24"/>
        </w:rPr>
        <w:t>о</w:t>
      </w:r>
      <w:r w:rsidR="00610696" w:rsidRPr="00C87CFE">
        <w:rPr>
          <w:rFonts w:ascii="Times New Roman" w:hAnsi="Times New Roman"/>
          <w:spacing w:val="-2"/>
          <w:sz w:val="24"/>
          <w:szCs w:val="24"/>
        </w:rPr>
        <w:t>т</w:t>
      </w:r>
      <w:r w:rsidR="00610696" w:rsidRPr="00C87CFE">
        <w:rPr>
          <w:rFonts w:ascii="Times New Roman" w:hAnsi="Times New Roman"/>
          <w:spacing w:val="6"/>
          <w:sz w:val="24"/>
          <w:szCs w:val="24"/>
        </w:rPr>
        <w:t>в</w:t>
      </w:r>
      <w:r w:rsidR="00610696" w:rsidRPr="00C87CFE">
        <w:rPr>
          <w:rFonts w:ascii="Times New Roman" w:hAnsi="Times New Roman"/>
          <w:spacing w:val="-4"/>
          <w:sz w:val="24"/>
          <w:szCs w:val="24"/>
        </w:rPr>
        <w:t>е</w:t>
      </w:r>
      <w:r w:rsidR="00610696" w:rsidRPr="00C87CFE">
        <w:rPr>
          <w:rFonts w:ascii="Times New Roman" w:hAnsi="Times New Roman"/>
          <w:spacing w:val="-1"/>
          <w:sz w:val="24"/>
          <w:szCs w:val="24"/>
        </w:rPr>
        <w:t>ч</w:t>
      </w:r>
      <w:r w:rsidR="00610696" w:rsidRPr="00C87CFE">
        <w:rPr>
          <w:rFonts w:ascii="Times New Roman" w:hAnsi="Times New Roman"/>
          <w:spacing w:val="2"/>
          <w:sz w:val="24"/>
          <w:szCs w:val="24"/>
        </w:rPr>
        <w:t>а</w:t>
      </w:r>
      <w:r w:rsidR="00610696" w:rsidRPr="00C87CFE">
        <w:rPr>
          <w:rFonts w:ascii="Times New Roman" w:hAnsi="Times New Roman"/>
          <w:spacing w:val="-2"/>
          <w:sz w:val="24"/>
          <w:szCs w:val="24"/>
        </w:rPr>
        <w:t>т</w:t>
      </w:r>
      <w:r w:rsidR="00610696" w:rsidRPr="00C87CFE">
        <w:rPr>
          <w:rFonts w:ascii="Times New Roman" w:hAnsi="Times New Roman"/>
          <w:sz w:val="24"/>
          <w:szCs w:val="24"/>
        </w:rPr>
        <w:t>ь</w:t>
      </w:r>
      <w:r w:rsidR="00610696" w:rsidRPr="00C87CFE">
        <w:rPr>
          <w:rFonts w:ascii="Times New Roman" w:hAnsi="Times New Roman"/>
          <w:spacing w:val="4"/>
          <w:sz w:val="24"/>
          <w:szCs w:val="24"/>
        </w:rPr>
        <w:t xml:space="preserve"> </w:t>
      </w:r>
      <w:r w:rsidR="00610696" w:rsidRPr="00C87CFE">
        <w:rPr>
          <w:rFonts w:ascii="Times New Roman" w:hAnsi="Times New Roman"/>
          <w:spacing w:val="-2"/>
          <w:sz w:val="24"/>
          <w:szCs w:val="24"/>
        </w:rPr>
        <w:t>т</w:t>
      </w:r>
      <w:r w:rsidR="00610696" w:rsidRPr="00C87CFE">
        <w:rPr>
          <w:rFonts w:ascii="Times New Roman" w:hAnsi="Times New Roman"/>
          <w:spacing w:val="6"/>
          <w:sz w:val="24"/>
          <w:szCs w:val="24"/>
        </w:rPr>
        <w:t>р</w:t>
      </w:r>
      <w:r w:rsidR="00610696" w:rsidRPr="00C87CFE">
        <w:rPr>
          <w:rFonts w:ascii="Times New Roman" w:hAnsi="Times New Roman"/>
          <w:spacing w:val="-4"/>
          <w:sz w:val="24"/>
          <w:szCs w:val="24"/>
        </w:rPr>
        <w:t>е</w:t>
      </w:r>
      <w:r w:rsidR="00610696" w:rsidRPr="00C87CFE">
        <w:rPr>
          <w:rFonts w:ascii="Times New Roman" w:hAnsi="Times New Roman"/>
          <w:spacing w:val="3"/>
          <w:sz w:val="24"/>
          <w:szCs w:val="24"/>
        </w:rPr>
        <w:t>б</w:t>
      </w:r>
      <w:r w:rsidR="00610696" w:rsidRPr="00C87CFE">
        <w:rPr>
          <w:rFonts w:ascii="Times New Roman" w:hAnsi="Times New Roman"/>
          <w:spacing w:val="-6"/>
          <w:sz w:val="24"/>
          <w:szCs w:val="24"/>
        </w:rPr>
        <w:t>о</w:t>
      </w:r>
      <w:r w:rsidR="00610696" w:rsidRPr="00C87CFE">
        <w:rPr>
          <w:rFonts w:ascii="Times New Roman" w:hAnsi="Times New Roman"/>
          <w:spacing w:val="1"/>
          <w:sz w:val="24"/>
          <w:szCs w:val="24"/>
        </w:rPr>
        <w:t>в</w:t>
      </w:r>
      <w:r w:rsidR="00610696" w:rsidRPr="00C87CFE">
        <w:rPr>
          <w:rFonts w:ascii="Times New Roman" w:hAnsi="Times New Roman"/>
          <w:spacing w:val="2"/>
          <w:sz w:val="24"/>
          <w:szCs w:val="24"/>
        </w:rPr>
        <w:t>а</w:t>
      </w:r>
      <w:r w:rsidR="00610696" w:rsidRPr="00C87CFE">
        <w:rPr>
          <w:rFonts w:ascii="Times New Roman" w:hAnsi="Times New Roman"/>
          <w:spacing w:val="-3"/>
          <w:sz w:val="24"/>
          <w:szCs w:val="24"/>
        </w:rPr>
        <w:t>н</w:t>
      </w:r>
      <w:r w:rsidR="00610696" w:rsidRPr="00C87CFE">
        <w:rPr>
          <w:rFonts w:ascii="Times New Roman" w:hAnsi="Times New Roman"/>
          <w:spacing w:val="3"/>
          <w:sz w:val="24"/>
          <w:szCs w:val="24"/>
        </w:rPr>
        <w:t>и</w:t>
      </w:r>
      <w:r w:rsidR="00610696" w:rsidRPr="00C87CFE">
        <w:rPr>
          <w:rFonts w:ascii="Times New Roman" w:hAnsi="Times New Roman"/>
          <w:spacing w:val="-2"/>
          <w:sz w:val="24"/>
          <w:szCs w:val="24"/>
        </w:rPr>
        <w:t>я</w:t>
      </w:r>
      <w:r w:rsidR="00610696" w:rsidRPr="00C87CFE">
        <w:rPr>
          <w:rFonts w:ascii="Times New Roman" w:hAnsi="Times New Roman"/>
          <w:sz w:val="24"/>
          <w:szCs w:val="24"/>
        </w:rPr>
        <w:t>м</w:t>
      </w:r>
      <w:r w:rsidR="00610696" w:rsidRPr="00C87CFE">
        <w:rPr>
          <w:rFonts w:ascii="Times New Roman" w:hAnsi="Times New Roman"/>
          <w:spacing w:val="8"/>
          <w:sz w:val="24"/>
          <w:szCs w:val="24"/>
        </w:rPr>
        <w:t xml:space="preserve"> </w:t>
      </w:r>
      <w:r w:rsidR="00610696" w:rsidRPr="00C87CFE">
        <w:rPr>
          <w:rFonts w:ascii="Times New Roman" w:hAnsi="Times New Roman"/>
          <w:sz w:val="24"/>
          <w:szCs w:val="24"/>
        </w:rPr>
        <w:t>СП</w:t>
      </w:r>
      <w:r w:rsidR="00610696" w:rsidRPr="00C87CFE">
        <w:rPr>
          <w:rFonts w:ascii="Times New Roman" w:hAnsi="Times New Roman"/>
          <w:spacing w:val="3"/>
          <w:sz w:val="24"/>
          <w:szCs w:val="24"/>
        </w:rPr>
        <w:t xml:space="preserve"> </w:t>
      </w:r>
      <w:r w:rsidR="00610696" w:rsidRPr="00C87CFE">
        <w:rPr>
          <w:rFonts w:ascii="Times New Roman" w:hAnsi="Times New Roman"/>
          <w:sz w:val="24"/>
          <w:szCs w:val="24"/>
        </w:rPr>
        <w:t>28</w:t>
      </w:r>
      <w:r w:rsidR="00610696" w:rsidRPr="00C87CFE">
        <w:rPr>
          <w:rFonts w:ascii="Times New Roman" w:hAnsi="Times New Roman"/>
          <w:spacing w:val="3"/>
          <w:sz w:val="24"/>
          <w:szCs w:val="24"/>
        </w:rPr>
        <w:t>.</w:t>
      </w:r>
      <w:r w:rsidR="00610696" w:rsidRPr="00C87CFE">
        <w:rPr>
          <w:rFonts w:ascii="Times New Roman" w:hAnsi="Times New Roman"/>
          <w:sz w:val="24"/>
          <w:szCs w:val="24"/>
        </w:rPr>
        <w:t>1333</w:t>
      </w:r>
      <w:r w:rsidR="00610696" w:rsidRPr="00C87CFE">
        <w:rPr>
          <w:rFonts w:ascii="Times New Roman" w:hAnsi="Times New Roman"/>
          <w:spacing w:val="3"/>
          <w:sz w:val="24"/>
          <w:szCs w:val="24"/>
        </w:rPr>
        <w:t xml:space="preserve">0 </w:t>
      </w:r>
      <w:r w:rsidR="00610696" w:rsidRPr="00C87CFE">
        <w:rPr>
          <w:rFonts w:ascii="Times New Roman" w:hAnsi="Times New Roman"/>
          <w:sz w:val="24"/>
          <w:szCs w:val="24"/>
        </w:rPr>
        <w:t>и</w:t>
      </w:r>
      <w:r w:rsidR="00610696" w:rsidRPr="00C87CFE">
        <w:rPr>
          <w:rFonts w:ascii="Times New Roman" w:hAnsi="Times New Roman"/>
          <w:spacing w:val="3"/>
          <w:sz w:val="24"/>
          <w:szCs w:val="24"/>
        </w:rPr>
        <w:t xml:space="preserve"> </w:t>
      </w:r>
      <w:r w:rsidR="00610696" w:rsidRPr="00C87CFE">
        <w:rPr>
          <w:rFonts w:ascii="Times New Roman" w:hAnsi="Times New Roman"/>
          <w:spacing w:val="-2"/>
          <w:sz w:val="24"/>
          <w:szCs w:val="24"/>
        </w:rPr>
        <w:t>ГО</w:t>
      </w:r>
      <w:r w:rsidR="00610696" w:rsidRPr="00C87CFE">
        <w:rPr>
          <w:rFonts w:ascii="Times New Roman" w:hAnsi="Times New Roman"/>
          <w:sz w:val="24"/>
          <w:szCs w:val="24"/>
        </w:rPr>
        <w:t>СТ</w:t>
      </w:r>
      <w:r w:rsidR="00610696" w:rsidRPr="00C87CFE">
        <w:rPr>
          <w:rFonts w:ascii="Times New Roman" w:hAnsi="Times New Roman"/>
          <w:spacing w:val="7"/>
          <w:sz w:val="24"/>
          <w:szCs w:val="24"/>
        </w:rPr>
        <w:t xml:space="preserve"> </w:t>
      </w:r>
      <w:r w:rsidR="00610696" w:rsidRPr="00C87CFE">
        <w:rPr>
          <w:rFonts w:ascii="Times New Roman" w:hAnsi="Times New Roman"/>
          <w:sz w:val="24"/>
          <w:szCs w:val="24"/>
        </w:rPr>
        <w:t>3138</w:t>
      </w:r>
      <w:r w:rsidR="00610696" w:rsidRPr="00C87CFE">
        <w:rPr>
          <w:rFonts w:ascii="Times New Roman" w:hAnsi="Times New Roman"/>
          <w:spacing w:val="1"/>
          <w:sz w:val="24"/>
          <w:szCs w:val="24"/>
        </w:rPr>
        <w:t>4</w:t>
      </w:r>
      <w:r w:rsidR="00610696" w:rsidRPr="00C87CFE">
        <w:rPr>
          <w:rFonts w:ascii="Times New Roman" w:hAnsi="Times New Roman"/>
          <w:sz w:val="24"/>
          <w:szCs w:val="24"/>
        </w:rPr>
        <w:t>. Сопряжение дорожной одежды с конструкциями деформационных швов в соответствии с указаниями разработчика деформационного шва может осуществляться посредством устройства переходной зоны из полимербетона на всю ширину и толщину покрытия проезжей части, включая систему гидроизоляции.</w:t>
      </w:r>
    </w:p>
    <w:p w14:paraId="058AD1F3" w14:textId="39A50176" w:rsidR="00610696" w:rsidRPr="002C66D7" w:rsidRDefault="00610696" w:rsidP="000E5789">
      <w:pPr>
        <w:pStyle w:val="af2"/>
        <w:shd w:val="clear" w:color="auto" w:fill="FFFFFF"/>
        <w:suppressAutoHyphens/>
        <w:ind w:firstLine="567"/>
        <w:jc w:val="both"/>
        <w:rPr>
          <w:rFonts w:ascii="Times New Roman" w:hAnsi="Times New Roman"/>
          <w:sz w:val="24"/>
          <w:szCs w:val="24"/>
        </w:rPr>
      </w:pPr>
      <w:r w:rsidRPr="00C87CFE">
        <w:rPr>
          <w:rFonts w:ascii="Times New Roman" w:hAnsi="Times New Roman"/>
          <w:sz w:val="24"/>
          <w:szCs w:val="24"/>
        </w:rPr>
        <w:t>Высоту металлического окаймления модульных и однопрофильных деформационных швов следует принимать соответствующей толщине дорожной одежды на пролетном строении.</w:t>
      </w:r>
    </w:p>
    <w:p w14:paraId="46DB729C" w14:textId="65589E74" w:rsidR="007C509B"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Конструкции швов должны быть рассчитаны на воздействия ударных нагрузок при проходе транспортных средств</w:t>
      </w:r>
      <w:r w:rsidR="007C509B" w:rsidRPr="002C66D7">
        <w:rPr>
          <w:rFonts w:ascii="Times New Roman" w:hAnsi="Times New Roman"/>
          <w:sz w:val="24"/>
          <w:szCs w:val="24"/>
        </w:rPr>
        <w:t xml:space="preserve"> и</w:t>
      </w:r>
      <w:r w:rsidRPr="002C66D7">
        <w:rPr>
          <w:rFonts w:ascii="Times New Roman" w:hAnsi="Times New Roman"/>
          <w:sz w:val="24"/>
          <w:szCs w:val="24"/>
        </w:rPr>
        <w:t xml:space="preserve"> обладать устойчивостью против истирания</w:t>
      </w:r>
      <w:r w:rsidR="007C509B" w:rsidRPr="002C66D7">
        <w:rPr>
          <w:rFonts w:ascii="Times New Roman" w:hAnsi="Times New Roman"/>
          <w:sz w:val="24"/>
          <w:szCs w:val="24"/>
        </w:rPr>
        <w:t>.</w:t>
      </w:r>
    </w:p>
    <w:p w14:paraId="13C3B803" w14:textId="567705D5" w:rsidR="00610696" w:rsidRPr="002C66D7" w:rsidRDefault="00610696" w:rsidP="000E5789">
      <w:pPr>
        <w:pStyle w:val="af2"/>
        <w:shd w:val="clear" w:color="auto" w:fill="FFFFFF"/>
        <w:suppressAutoHyphens/>
        <w:ind w:firstLine="567"/>
        <w:jc w:val="both"/>
        <w:rPr>
          <w:rFonts w:ascii="Times New Roman" w:hAnsi="Times New Roman"/>
          <w:sz w:val="24"/>
          <w:szCs w:val="24"/>
        </w:rPr>
      </w:pPr>
      <w:r w:rsidRPr="00C87CFE">
        <w:rPr>
          <w:rFonts w:ascii="Times New Roman" w:hAnsi="Times New Roman"/>
          <w:sz w:val="24"/>
          <w:szCs w:val="24"/>
        </w:rPr>
        <w:t>При проектировании следует применять выпускаемые серийно конструкции деформационных швов, прошедшие соответствующие квалификационные испытания, имеющие гарантии изготовителя, а также регламент по установке и эксплуатации.</w:t>
      </w:r>
    </w:p>
    <w:p w14:paraId="6BC8A016" w14:textId="4D7814DE" w:rsidR="002C4A3A" w:rsidRPr="002C66D7" w:rsidRDefault="002C4A3A"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При применении конструкций деформационных швов, пропускающих воду (гребенчатого типа, со скользящими листами), под ними следует устраивать поперечные лотки с уклоном не менее 50</w:t>
      </w:r>
      <w:r w:rsidR="00D31A0B" w:rsidRPr="002C66D7">
        <w:rPr>
          <w:rFonts w:ascii="Times New Roman" w:hAnsi="Times New Roman"/>
          <w:sz w:val="24"/>
          <w:szCs w:val="24"/>
        </w:rPr>
        <w:t xml:space="preserve"> </w:t>
      </w:r>
      <w:r w:rsidR="00C71662" w:rsidRPr="002C66D7">
        <w:rPr>
          <w:rFonts w:ascii="Times New Roman" w:hAnsi="Times New Roman"/>
          <w:sz w:val="24"/>
          <w:szCs w:val="24"/>
        </w:rPr>
        <w:t>‰</w:t>
      </w:r>
      <w:r w:rsidRPr="002C66D7">
        <w:rPr>
          <w:rFonts w:ascii="Times New Roman" w:hAnsi="Times New Roman"/>
          <w:sz w:val="24"/>
          <w:szCs w:val="24"/>
        </w:rPr>
        <w:t xml:space="preserve"> в одну или  в обе стороны относительно оси пролетного строения.</w:t>
      </w:r>
    </w:p>
    <w:p w14:paraId="0AB26EE5" w14:textId="18813DDF" w:rsidR="002C4A3A" w:rsidRPr="002C66D7" w:rsidRDefault="00B12F95" w:rsidP="000E5789">
      <w:pPr>
        <w:pStyle w:val="af2"/>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При конструировании деформационных швов следует предусматривать возможность их осмотра</w:t>
      </w:r>
      <w:r w:rsidR="002C4A3A" w:rsidRPr="002C66D7">
        <w:rPr>
          <w:rFonts w:ascii="Times New Roman" w:hAnsi="Times New Roman"/>
          <w:sz w:val="24"/>
          <w:szCs w:val="24"/>
        </w:rPr>
        <w:t>.</w:t>
      </w:r>
    </w:p>
    <w:p w14:paraId="2A7C71BF" w14:textId="49A23397" w:rsidR="00B12F95" w:rsidRPr="002C66D7" w:rsidRDefault="00B12F95"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610696">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7A550740" w14:textId="77777777" w:rsidR="0023285D" w:rsidRPr="002C66D7" w:rsidRDefault="00D31A0B" w:rsidP="000E5789">
      <w:pPr>
        <w:pStyle w:val="ConsPlusNormal"/>
        <w:widowControl/>
        <w:shd w:val="clear" w:color="auto" w:fill="FFFFFF"/>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lastRenderedPageBreak/>
        <w:t>Сопряжение мостов с подходами</w:t>
      </w:r>
    </w:p>
    <w:p w14:paraId="2B042E11"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shd w:val="clear" w:color="auto" w:fill="FFFFFF"/>
        </w:rPr>
        <w:t>5</w:t>
      </w:r>
      <w:r w:rsidR="0023285D" w:rsidRPr="002C66D7">
        <w:rPr>
          <w:rFonts w:ascii="Times New Roman" w:hAnsi="Times New Roman" w:cs="Times New Roman"/>
          <w:sz w:val="24"/>
          <w:szCs w:val="24"/>
          <w:shd w:val="clear" w:color="auto" w:fill="FFFFFF"/>
        </w:rPr>
        <w:t>.</w:t>
      </w:r>
      <w:r w:rsidR="006B4967" w:rsidRPr="002C66D7">
        <w:rPr>
          <w:rFonts w:ascii="Times New Roman" w:hAnsi="Times New Roman" w:cs="Times New Roman"/>
          <w:sz w:val="24"/>
          <w:szCs w:val="24"/>
          <w:shd w:val="clear" w:color="auto" w:fill="FFFFFF"/>
        </w:rPr>
        <w:t>70</w:t>
      </w:r>
      <w:r w:rsidR="0023285D" w:rsidRPr="002C66D7">
        <w:rPr>
          <w:rFonts w:ascii="Times New Roman" w:hAnsi="Times New Roman" w:cs="Times New Roman"/>
          <w:sz w:val="24"/>
          <w:szCs w:val="24"/>
          <w:shd w:val="clear" w:color="auto" w:fill="FFFFFF"/>
        </w:rPr>
        <w:t xml:space="preserve"> Земляное полотно на протяжении </w:t>
      </w:r>
      <w:smartTag w:uri="urn:schemas-microsoft-com:office:smarttags" w:element="metricconverter">
        <w:smartTagPr>
          <w:attr w:name="ProductID" w:val="10 м"/>
        </w:smartTagPr>
        <w:r w:rsidR="0023285D" w:rsidRPr="002C66D7">
          <w:rPr>
            <w:rFonts w:ascii="Times New Roman" w:hAnsi="Times New Roman" w:cs="Times New Roman"/>
            <w:sz w:val="24"/>
            <w:szCs w:val="24"/>
            <w:shd w:val="clear" w:color="auto" w:fill="FFFFFF"/>
          </w:rPr>
          <w:t>10 м</w:t>
        </w:r>
      </w:smartTag>
      <w:r w:rsidR="0023285D" w:rsidRPr="002C66D7">
        <w:rPr>
          <w:rFonts w:ascii="Times New Roman" w:hAnsi="Times New Roman" w:cs="Times New Roman"/>
          <w:sz w:val="24"/>
          <w:szCs w:val="24"/>
          <w:shd w:val="clear" w:color="auto" w:fill="FFFFFF"/>
        </w:rPr>
        <w:t xml:space="preserve"> от задней грани устоев у больших железно</w:t>
      </w:r>
      <w:r w:rsidR="0023285D" w:rsidRPr="002C66D7">
        <w:rPr>
          <w:rFonts w:ascii="Times New Roman" w:hAnsi="Times New Roman" w:cs="Times New Roman"/>
          <w:sz w:val="24"/>
          <w:szCs w:val="24"/>
        </w:rPr>
        <w:t xml:space="preserve">дорожных мостов должно быть уширено на </w:t>
      </w:r>
      <w:smartTag w:uri="urn:schemas-microsoft-com:office:smarttags" w:element="metricconverter">
        <w:smartTagPr>
          <w:attr w:name="ProductID" w:val="0,5 м"/>
        </w:smartTagPr>
        <w:r w:rsidR="0023285D" w:rsidRPr="002C66D7">
          <w:rPr>
            <w:rFonts w:ascii="Times New Roman" w:hAnsi="Times New Roman" w:cs="Times New Roman"/>
            <w:sz w:val="24"/>
            <w:szCs w:val="24"/>
          </w:rPr>
          <w:t>0,5 м</w:t>
        </w:r>
      </w:smartTag>
      <w:r w:rsidR="0023285D" w:rsidRPr="002C66D7">
        <w:rPr>
          <w:rFonts w:ascii="Times New Roman" w:hAnsi="Times New Roman" w:cs="Times New Roman"/>
          <w:sz w:val="24"/>
          <w:szCs w:val="24"/>
        </w:rPr>
        <w:t xml:space="preserve"> с каждой стороны, у автодорожных и городских мостов </w:t>
      </w:r>
      <w:r w:rsidR="00C9736F"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иметь ширину не менее расстояния между перилами плюс </w:t>
      </w:r>
      <w:smartTag w:uri="urn:schemas-microsoft-com:office:smarttags" w:element="metricconverter">
        <w:smartTagPr>
          <w:attr w:name="ProductID" w:val="0,5 м"/>
        </w:smartTagPr>
        <w:r w:rsidR="0023285D" w:rsidRPr="002C66D7">
          <w:rPr>
            <w:rFonts w:ascii="Times New Roman" w:hAnsi="Times New Roman" w:cs="Times New Roman"/>
            <w:sz w:val="24"/>
            <w:szCs w:val="24"/>
          </w:rPr>
          <w:t>0,5 м</w:t>
        </w:r>
      </w:smartTag>
      <w:r w:rsidR="0023285D" w:rsidRPr="002C66D7">
        <w:rPr>
          <w:rFonts w:ascii="Times New Roman" w:hAnsi="Times New Roman" w:cs="Times New Roman"/>
          <w:sz w:val="24"/>
          <w:szCs w:val="24"/>
        </w:rPr>
        <w:t xml:space="preserve"> с каждой стороны. Переход от увеличенной ширины к нормальной следует делать плавным и осуществ</w:t>
      </w:r>
      <w:r w:rsidR="00D64221" w:rsidRPr="002C66D7">
        <w:rPr>
          <w:rFonts w:ascii="Times New Roman" w:hAnsi="Times New Roman" w:cs="Times New Roman"/>
          <w:sz w:val="24"/>
          <w:szCs w:val="24"/>
        </w:rPr>
        <w:t>лять на длине 15</w:t>
      </w:r>
      <w:r w:rsidR="00C9736F" w:rsidRPr="002C66D7">
        <w:rPr>
          <w:rFonts w:ascii="Times New Roman" w:hAnsi="Times New Roman" w:cs="Times New Roman"/>
          <w:sz w:val="24"/>
          <w:szCs w:val="24"/>
        </w:rPr>
        <w:t>—</w:t>
      </w:r>
      <w:r w:rsidR="0023285D" w:rsidRPr="002C66D7">
        <w:rPr>
          <w:rFonts w:ascii="Times New Roman" w:hAnsi="Times New Roman" w:cs="Times New Roman"/>
          <w:sz w:val="24"/>
          <w:szCs w:val="24"/>
        </w:rPr>
        <w:t>25 м.</w:t>
      </w:r>
    </w:p>
    <w:p w14:paraId="5A6819EA"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местах примыкания насыпи к устоям железнодорожных мостов следует предусматривать меры для удержания балластной призмы от осыпания.</w:t>
      </w:r>
    </w:p>
    <w:p w14:paraId="20D03696" w14:textId="77777777" w:rsidR="00B12F95"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w:t>
      </w:r>
      <w:r w:rsidR="00667C53" w:rsidRPr="002C66D7">
        <w:rPr>
          <w:rFonts w:ascii="Times New Roman" w:hAnsi="Times New Roman" w:cs="Times New Roman"/>
          <w:sz w:val="24"/>
          <w:szCs w:val="24"/>
        </w:rPr>
        <w:t>71</w:t>
      </w:r>
      <w:r w:rsidR="0023285D" w:rsidRPr="002C66D7">
        <w:rPr>
          <w:rFonts w:ascii="Times New Roman" w:hAnsi="Times New Roman" w:cs="Times New Roman"/>
          <w:sz w:val="24"/>
          <w:szCs w:val="24"/>
        </w:rPr>
        <w:t xml:space="preserve"> </w:t>
      </w:r>
      <w:r w:rsidR="00B12F95" w:rsidRPr="002C66D7">
        <w:rPr>
          <w:rFonts w:ascii="Times New Roman" w:hAnsi="Times New Roman" w:cs="Times New Roman"/>
          <w:sz w:val="24"/>
          <w:szCs w:val="24"/>
        </w:rPr>
        <w:t xml:space="preserve">В сопряжении автодорожных и городских мостов с </w:t>
      </w:r>
      <w:proofErr w:type="spellStart"/>
      <w:r w:rsidR="00B12F95" w:rsidRPr="002C66D7">
        <w:rPr>
          <w:rFonts w:ascii="Times New Roman" w:hAnsi="Times New Roman" w:cs="Times New Roman"/>
          <w:sz w:val="24"/>
          <w:szCs w:val="24"/>
        </w:rPr>
        <w:t>геомассивами</w:t>
      </w:r>
      <w:proofErr w:type="spellEnd"/>
      <w:r w:rsidR="00B12F95" w:rsidRPr="002C66D7">
        <w:rPr>
          <w:rFonts w:ascii="Times New Roman" w:hAnsi="Times New Roman" w:cs="Times New Roman"/>
          <w:sz w:val="24"/>
          <w:szCs w:val="24"/>
        </w:rPr>
        <w:t xml:space="preserve"> береговых склонов и подходных насыпей следует предусматривать устройство железобетонных переходных плит, опираемых одним концом на прилив на шкафной стенке устоя, другим — на лежень.</w:t>
      </w:r>
    </w:p>
    <w:p w14:paraId="1989EB14" w14:textId="21E9DCB2" w:rsidR="00BD2EDE" w:rsidRPr="002C66D7" w:rsidRDefault="00B12F9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Переходные плиты укладывают на полную ширину габарита проезжей части и тротуаров.</w:t>
      </w:r>
    </w:p>
    <w:p w14:paraId="5B0C2200" w14:textId="4174E034"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Длину плит следует принимать в зависимости от </w:t>
      </w:r>
      <w:r w:rsidR="009D6A2B" w:rsidRPr="002C66D7">
        <w:rPr>
          <w:rFonts w:ascii="Times New Roman" w:hAnsi="Times New Roman" w:cs="Times New Roman"/>
          <w:sz w:val="24"/>
          <w:szCs w:val="24"/>
        </w:rPr>
        <w:t xml:space="preserve">высоты насыпи и </w:t>
      </w:r>
      <w:r w:rsidRPr="002C66D7">
        <w:rPr>
          <w:rFonts w:ascii="Times New Roman" w:hAnsi="Times New Roman" w:cs="Times New Roman"/>
          <w:sz w:val="24"/>
          <w:szCs w:val="24"/>
        </w:rPr>
        <w:t xml:space="preserve">ожидаемых осадок грунта под лежнем </w:t>
      </w:r>
      <w:r w:rsidR="00C01FEA" w:rsidRPr="002C66D7">
        <w:rPr>
          <w:rFonts w:ascii="Times New Roman" w:hAnsi="Times New Roman" w:cs="Times New Roman"/>
          <w:sz w:val="24"/>
          <w:szCs w:val="24"/>
          <w:shd w:val="clear" w:color="auto" w:fill="FFFFFF"/>
        </w:rPr>
        <w:t>в диапазоне</w:t>
      </w:r>
      <w:r w:rsidR="00C01FEA" w:rsidRPr="002C66D7">
        <w:rPr>
          <w:rFonts w:ascii="Times New Roman" w:hAnsi="Times New Roman" w:cs="Times New Roman"/>
          <w:sz w:val="24"/>
          <w:szCs w:val="24"/>
        </w:rPr>
        <w:t xml:space="preserve"> от 4 до</w:t>
      </w:r>
      <w:r w:rsidRPr="002C66D7">
        <w:rPr>
          <w:rFonts w:ascii="Times New Roman" w:hAnsi="Times New Roman" w:cs="Times New Roman"/>
          <w:sz w:val="24"/>
          <w:szCs w:val="24"/>
        </w:rPr>
        <w:t xml:space="preserve"> </w:t>
      </w:r>
      <w:smartTag w:uri="urn:schemas-microsoft-com:office:smarttags" w:element="metricconverter">
        <w:smartTagPr>
          <w:attr w:name="ProductID" w:val="8 м"/>
        </w:smartTagPr>
        <w:r w:rsidRPr="002C66D7">
          <w:rPr>
            <w:rFonts w:ascii="Times New Roman" w:hAnsi="Times New Roman" w:cs="Times New Roman"/>
            <w:sz w:val="24"/>
            <w:szCs w:val="24"/>
          </w:rPr>
          <w:t>8 м</w:t>
        </w:r>
      </w:smartTag>
      <w:r w:rsidRPr="002C66D7">
        <w:rPr>
          <w:rFonts w:ascii="Times New Roman" w:hAnsi="Times New Roman" w:cs="Times New Roman"/>
          <w:sz w:val="24"/>
          <w:szCs w:val="24"/>
        </w:rPr>
        <w:t>.</w:t>
      </w:r>
    </w:p>
    <w:p w14:paraId="7B813BA1" w14:textId="374CEEA9"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На мостах с устоями (диванного типа) длину переходных плит следует назначать, учитывая необходимость соблюдения принятого профиля проезда при возможной разности осадок опорных площадок плиты, и принимать не менее </w:t>
      </w:r>
      <w:smartTag w:uri="urn:schemas-microsoft-com:office:smarttags" w:element="metricconverter">
        <w:smartTagPr>
          <w:attr w:name="ProductID" w:val="2 м"/>
        </w:smartTagPr>
        <w:r w:rsidRPr="002C66D7">
          <w:rPr>
            <w:rFonts w:ascii="Times New Roman" w:hAnsi="Times New Roman" w:cs="Times New Roman"/>
            <w:sz w:val="24"/>
            <w:szCs w:val="24"/>
          </w:rPr>
          <w:t>2 м</w:t>
        </w:r>
      </w:smartTag>
      <w:r w:rsidRPr="002C66D7">
        <w:rPr>
          <w:rFonts w:ascii="Times New Roman" w:hAnsi="Times New Roman" w:cs="Times New Roman"/>
          <w:sz w:val="24"/>
          <w:szCs w:val="24"/>
        </w:rPr>
        <w:t>.</w:t>
      </w:r>
    </w:p>
    <w:p w14:paraId="27D98354" w14:textId="6DB6D7F4" w:rsidR="0023285D" w:rsidRPr="002C66D7" w:rsidRDefault="00A038B9"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Щебеночная подушка под лежнем должна опираться на дренирующий грунт или на грунт насыпи ниже глубины промерзания. Между щебеночной подушкой и грунтом насыпи следует предусматривать слой разделительного материала, хорошо фильтрующего и не подверженного быстрому заиливанию. При слабых грунтах в основании насыпи лежни переходных плит и устоев диванного типа следует укладывать на </w:t>
      </w:r>
      <w:proofErr w:type="spellStart"/>
      <w:r w:rsidRPr="002C66D7">
        <w:rPr>
          <w:rFonts w:ascii="Times New Roman" w:hAnsi="Times New Roman" w:cs="Times New Roman"/>
          <w:sz w:val="24"/>
          <w:szCs w:val="24"/>
        </w:rPr>
        <w:t>армогрунтовое</w:t>
      </w:r>
      <w:proofErr w:type="spellEnd"/>
      <w:r w:rsidRPr="002C66D7">
        <w:rPr>
          <w:rFonts w:ascii="Times New Roman" w:hAnsi="Times New Roman" w:cs="Times New Roman"/>
          <w:sz w:val="24"/>
          <w:szCs w:val="24"/>
        </w:rPr>
        <w:t xml:space="preserve"> основание</w:t>
      </w:r>
      <w:r w:rsidR="0023285D" w:rsidRPr="002C66D7">
        <w:rPr>
          <w:rFonts w:ascii="Times New Roman" w:hAnsi="Times New Roman" w:cs="Times New Roman"/>
          <w:sz w:val="24"/>
          <w:szCs w:val="24"/>
        </w:rPr>
        <w:t>.</w:t>
      </w:r>
    </w:p>
    <w:p w14:paraId="5E900076" w14:textId="77777777" w:rsidR="00A936A3" w:rsidRPr="002C66D7" w:rsidRDefault="00A936A3"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Щебеночную </w:t>
      </w:r>
      <w:r w:rsidRPr="002C66D7">
        <w:rPr>
          <w:rFonts w:ascii="Times New Roman" w:hAnsi="Times New Roman" w:cs="Times New Roman"/>
          <w:sz w:val="24"/>
          <w:szCs w:val="24"/>
          <w:shd w:val="clear" w:color="auto" w:fill="FFFFFF"/>
        </w:rPr>
        <w:t>подушку устраивают</w:t>
      </w:r>
      <w:r w:rsidRPr="002C66D7">
        <w:rPr>
          <w:rFonts w:ascii="Times New Roman" w:hAnsi="Times New Roman" w:cs="Times New Roman"/>
          <w:sz w:val="24"/>
          <w:szCs w:val="24"/>
        </w:rPr>
        <w:t xml:space="preserve"> из фракционного щебня по способу заклинки. Нижний слой толщиной </w:t>
      </w:r>
      <w:smartTag w:uri="urn:schemas-microsoft-com:office:smarttags" w:element="metricconverter">
        <w:smartTagPr>
          <w:attr w:name="ProductID" w:val="50 мм"/>
        </w:smartTagPr>
        <w:r w:rsidRPr="002C66D7">
          <w:rPr>
            <w:rFonts w:ascii="Times New Roman" w:hAnsi="Times New Roman" w:cs="Times New Roman"/>
            <w:sz w:val="24"/>
            <w:szCs w:val="24"/>
          </w:rPr>
          <w:t>50 мм</w:t>
        </w:r>
      </w:smartTag>
      <w:r w:rsidRPr="002C66D7">
        <w:rPr>
          <w:rFonts w:ascii="Times New Roman" w:hAnsi="Times New Roman" w:cs="Times New Roman"/>
          <w:sz w:val="24"/>
          <w:szCs w:val="24"/>
        </w:rPr>
        <w:t xml:space="preserve"> втрамбовывают в грунт. </w:t>
      </w:r>
    </w:p>
    <w:p w14:paraId="556E8BA1" w14:textId="77777777" w:rsidR="00A936A3" w:rsidRPr="002C66D7" w:rsidRDefault="00A936A3"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Поверхности переходных плит и л</w:t>
      </w:r>
      <w:r w:rsidR="00383407" w:rsidRPr="002C66D7">
        <w:rPr>
          <w:rFonts w:ascii="Times New Roman" w:hAnsi="Times New Roman" w:cs="Times New Roman"/>
          <w:sz w:val="24"/>
          <w:szCs w:val="24"/>
        </w:rPr>
        <w:t>ежня должны иметь гидроизоляцию</w:t>
      </w:r>
      <w:r w:rsidRPr="002C66D7">
        <w:rPr>
          <w:rFonts w:ascii="Times New Roman" w:hAnsi="Times New Roman" w:cs="Times New Roman"/>
          <w:sz w:val="24"/>
          <w:szCs w:val="24"/>
        </w:rPr>
        <w:t xml:space="preserve"> преимущественно обмазочного типа.</w:t>
      </w:r>
    </w:p>
    <w:p w14:paraId="0CEF7463" w14:textId="77777777" w:rsidR="006248A2" w:rsidRPr="002C66D7" w:rsidRDefault="006248A2"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Переходные плиты следует выполнять, как правило, сборно-монолитными из бетона класса В30, марк</w:t>
      </w:r>
      <w:r w:rsidR="009D6A2B" w:rsidRPr="002C66D7">
        <w:rPr>
          <w:rFonts w:ascii="Times New Roman" w:hAnsi="Times New Roman" w:cs="Times New Roman"/>
          <w:sz w:val="24"/>
          <w:szCs w:val="24"/>
        </w:rPr>
        <w:t>ой</w:t>
      </w:r>
      <w:r w:rsidRPr="002C66D7">
        <w:rPr>
          <w:rFonts w:ascii="Times New Roman" w:hAnsi="Times New Roman" w:cs="Times New Roman"/>
          <w:sz w:val="24"/>
          <w:szCs w:val="24"/>
        </w:rPr>
        <w:t xml:space="preserve"> по водонепроницаемости </w:t>
      </w:r>
      <w:r w:rsidRPr="002C66D7">
        <w:rPr>
          <w:rFonts w:ascii="Times New Roman" w:hAnsi="Times New Roman" w:cs="Times New Roman"/>
          <w:sz w:val="24"/>
          <w:szCs w:val="24"/>
          <w:lang w:val="en-US"/>
        </w:rPr>
        <w:t>W</w:t>
      </w:r>
      <w:r w:rsidRPr="002C66D7">
        <w:rPr>
          <w:rFonts w:ascii="Times New Roman" w:hAnsi="Times New Roman" w:cs="Times New Roman"/>
          <w:sz w:val="24"/>
          <w:szCs w:val="24"/>
        </w:rPr>
        <w:t>6 с морозостойкостью, соответствующей району строительства.</w:t>
      </w:r>
    </w:p>
    <w:p w14:paraId="33CAACC7" w14:textId="522488D7" w:rsidR="00610696" w:rsidRPr="00C87CFE" w:rsidRDefault="00610696" w:rsidP="00610696">
      <w:pPr>
        <w:pStyle w:val="afb"/>
        <w:spacing w:after="160" w:line="240" w:lineRule="auto"/>
        <w:ind w:left="0" w:firstLine="567"/>
        <w:contextualSpacing w:val="0"/>
        <w:jc w:val="both"/>
        <w:rPr>
          <w:rFonts w:ascii="Times New Roman" w:hAnsi="Times New Roman"/>
          <w:sz w:val="24"/>
          <w:szCs w:val="24"/>
        </w:rPr>
      </w:pPr>
      <w:r w:rsidRPr="00C87CFE">
        <w:rPr>
          <w:rFonts w:ascii="Times New Roman" w:hAnsi="Times New Roman"/>
          <w:sz w:val="24"/>
          <w:szCs w:val="24"/>
        </w:rPr>
        <w:t>В конструкциях сопряжений мостовых искусственных сооружений с земляным полотном автомобильной дороги разрешается применять дорожное ограждение вместо мостового при условии назначения ему удерживающей способности, как у ограждения на искусственном сооружении.</w:t>
      </w:r>
    </w:p>
    <w:p w14:paraId="5950A5B9" w14:textId="5DEEE834" w:rsidR="00F53404" w:rsidRPr="002C66D7" w:rsidRDefault="00610696" w:rsidP="00610696">
      <w:pPr>
        <w:pStyle w:val="ConsPlusNormal"/>
        <w:widowControl/>
        <w:shd w:val="clear" w:color="auto" w:fill="FFFFFF"/>
        <w:suppressAutoHyphens/>
        <w:ind w:firstLine="567"/>
        <w:jc w:val="both"/>
        <w:rPr>
          <w:rFonts w:ascii="Times New Roman" w:hAnsi="Times New Roman" w:cs="Times New Roman"/>
          <w:sz w:val="24"/>
          <w:szCs w:val="24"/>
        </w:rPr>
      </w:pPr>
      <w:r w:rsidRPr="00C87CFE">
        <w:rPr>
          <w:rFonts w:ascii="Times New Roman" w:hAnsi="Times New Roman"/>
          <w:sz w:val="24"/>
          <w:szCs w:val="24"/>
        </w:rPr>
        <w:t>В конструкциях сопряжений мостовых искусственных сооружений с земляным полотном автомобильной дороги, если переходные плиты в таких сопряжениях устраиваются из монолитного железобетона, допускается не устраивать железобетонные лежни (допускается применять конструкцию с щебеночной призмой, устраиваемой по методу заклинки</w:t>
      </w:r>
      <w:r w:rsidR="001647C6">
        <w:rPr>
          <w:rFonts w:ascii="Times New Roman" w:hAnsi="Times New Roman"/>
          <w:sz w:val="24"/>
          <w:szCs w:val="24"/>
        </w:rPr>
        <w:t>)</w:t>
      </w:r>
      <w:r w:rsidRPr="00C87CFE">
        <w:rPr>
          <w:rFonts w:ascii="Times New Roman" w:hAnsi="Times New Roman"/>
          <w:sz w:val="24"/>
          <w:szCs w:val="24"/>
        </w:rPr>
        <w:t>.</w:t>
      </w:r>
    </w:p>
    <w:p w14:paraId="1332685E" w14:textId="2C3BD610" w:rsidR="00B12F95" w:rsidRPr="002C66D7" w:rsidRDefault="00B12F95"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610696">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05F2870C" w14:textId="2BC93E9B"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.7</w:t>
      </w:r>
      <w:r w:rsidR="00667C53" w:rsidRPr="002C66D7">
        <w:rPr>
          <w:rFonts w:ascii="Times New Roman" w:hAnsi="Times New Roman" w:cs="Times New Roman"/>
          <w:sz w:val="24"/>
          <w:szCs w:val="24"/>
        </w:rPr>
        <w:t>2</w:t>
      </w:r>
      <w:r w:rsidR="0023285D" w:rsidRPr="002C66D7">
        <w:rPr>
          <w:rFonts w:ascii="Times New Roman" w:hAnsi="Times New Roman" w:cs="Times New Roman"/>
          <w:sz w:val="24"/>
          <w:szCs w:val="24"/>
        </w:rPr>
        <w:t xml:space="preserve"> При сопряжении </w:t>
      </w:r>
      <w:r w:rsidR="00376B25" w:rsidRPr="002C66D7">
        <w:rPr>
          <w:rFonts w:ascii="Times New Roman" w:hAnsi="Times New Roman" w:cs="Times New Roman"/>
          <w:sz w:val="24"/>
          <w:szCs w:val="24"/>
        </w:rPr>
        <w:t>мостового сооружения</w:t>
      </w:r>
      <w:r w:rsidR="0023285D" w:rsidRPr="002C66D7">
        <w:rPr>
          <w:rFonts w:ascii="Times New Roman" w:hAnsi="Times New Roman" w:cs="Times New Roman"/>
          <w:sz w:val="24"/>
          <w:szCs w:val="24"/>
        </w:rPr>
        <w:t xml:space="preserve"> с насыпями подходов необходимо выполнять условия:</w:t>
      </w:r>
    </w:p>
    <w:p w14:paraId="44338CDC"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а) после осадки насыпи и конуса примыкающая к насыпи часть устоя должна входить в конус на величину (считая от вершины конуса насыпи на уровне бровки полотна до грани</w:t>
      </w:r>
      <w:r w:rsidR="006248A2"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сопрягаемой с насыпью конструкции) не менее </w:t>
      </w:r>
      <w:smartTag w:uri="urn:schemas-microsoft-com:office:smarttags" w:element="metricconverter">
        <w:smartTagPr>
          <w:attr w:name="ProductID" w:val="0,75 м"/>
        </w:smartTagPr>
        <w:r w:rsidRPr="002C66D7">
          <w:rPr>
            <w:rFonts w:ascii="Times New Roman" w:hAnsi="Times New Roman" w:cs="Times New Roman"/>
            <w:sz w:val="24"/>
            <w:szCs w:val="24"/>
          </w:rPr>
          <w:t>0,75 м</w:t>
        </w:r>
      </w:smartTag>
      <w:r w:rsidRPr="002C66D7">
        <w:rPr>
          <w:rFonts w:ascii="Times New Roman" w:hAnsi="Times New Roman" w:cs="Times New Roman"/>
          <w:sz w:val="24"/>
          <w:szCs w:val="24"/>
        </w:rPr>
        <w:t xml:space="preserve"> при высоте насыпи до </w:t>
      </w:r>
      <w:smartTag w:uri="urn:schemas-microsoft-com:office:smarttags" w:element="metricconverter">
        <w:smartTagPr>
          <w:attr w:name="ProductID" w:val="6 м"/>
        </w:smartTagPr>
        <w:r w:rsidRPr="002C66D7">
          <w:rPr>
            <w:rFonts w:ascii="Times New Roman" w:hAnsi="Times New Roman" w:cs="Times New Roman"/>
            <w:sz w:val="24"/>
            <w:szCs w:val="24"/>
          </w:rPr>
          <w:t>6 м</w:t>
        </w:r>
      </w:smartTag>
      <w:r w:rsidRPr="002C66D7">
        <w:rPr>
          <w:rFonts w:ascii="Times New Roman" w:hAnsi="Times New Roman" w:cs="Times New Roman"/>
          <w:sz w:val="24"/>
          <w:szCs w:val="24"/>
        </w:rPr>
        <w:t xml:space="preserve"> и не менее </w:t>
      </w:r>
      <w:smartTag w:uri="urn:schemas-microsoft-com:office:smarttags" w:element="metricconverter">
        <w:smartTagPr>
          <w:attr w:name="ProductID" w:val="1,00 м"/>
        </w:smartTagPr>
        <w:r w:rsidRPr="002C66D7">
          <w:rPr>
            <w:rFonts w:ascii="Times New Roman" w:hAnsi="Times New Roman" w:cs="Times New Roman"/>
            <w:sz w:val="24"/>
            <w:szCs w:val="24"/>
          </w:rPr>
          <w:t>1,00 м</w:t>
        </w:r>
      </w:smartTag>
      <w:r w:rsidRPr="002C66D7">
        <w:rPr>
          <w:rFonts w:ascii="Times New Roman" w:hAnsi="Times New Roman" w:cs="Times New Roman"/>
          <w:sz w:val="24"/>
          <w:szCs w:val="24"/>
        </w:rPr>
        <w:t xml:space="preserve"> при высоте насыпи свыше </w:t>
      </w:r>
      <w:smartTag w:uri="urn:schemas-microsoft-com:office:smarttags" w:element="metricconverter">
        <w:smartTagPr>
          <w:attr w:name="ProductID" w:val="6 м"/>
        </w:smartTagPr>
        <w:r w:rsidRPr="002C66D7">
          <w:rPr>
            <w:rFonts w:ascii="Times New Roman" w:hAnsi="Times New Roman" w:cs="Times New Roman"/>
            <w:sz w:val="24"/>
            <w:szCs w:val="24"/>
          </w:rPr>
          <w:t>6 м</w:t>
        </w:r>
      </w:smartTag>
      <w:r w:rsidRPr="002C66D7">
        <w:rPr>
          <w:rFonts w:ascii="Times New Roman" w:hAnsi="Times New Roman" w:cs="Times New Roman"/>
          <w:sz w:val="24"/>
          <w:szCs w:val="24"/>
        </w:rPr>
        <w:t>;</w:t>
      </w:r>
    </w:p>
    <w:p w14:paraId="08AFA1ED"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б) откосы конусов должны проходить ниже </w:t>
      </w:r>
      <w:proofErr w:type="spellStart"/>
      <w:r w:rsidRPr="002C66D7">
        <w:rPr>
          <w:rFonts w:ascii="Times New Roman" w:hAnsi="Times New Roman" w:cs="Times New Roman"/>
          <w:sz w:val="24"/>
          <w:szCs w:val="24"/>
        </w:rPr>
        <w:t>подферменной</w:t>
      </w:r>
      <w:proofErr w:type="spellEnd"/>
      <w:r w:rsidRPr="002C66D7">
        <w:rPr>
          <w:rFonts w:ascii="Times New Roman" w:hAnsi="Times New Roman" w:cs="Times New Roman"/>
          <w:sz w:val="24"/>
          <w:szCs w:val="24"/>
        </w:rPr>
        <w:t xml:space="preserve"> площадки (в плоскости шкафной стенки) или верха боковых стенок, ограждающих шкафную часть, не менее чем на </w:t>
      </w:r>
      <w:smartTag w:uri="urn:schemas-microsoft-com:office:smarttags" w:element="metricconverter">
        <w:smartTagPr>
          <w:attr w:name="ProductID" w:val="0,50 м"/>
        </w:smartTagPr>
        <w:r w:rsidRPr="002C66D7">
          <w:rPr>
            <w:rFonts w:ascii="Times New Roman" w:hAnsi="Times New Roman" w:cs="Times New Roman"/>
            <w:sz w:val="24"/>
            <w:szCs w:val="24"/>
          </w:rPr>
          <w:t>0,50 м</w:t>
        </w:r>
      </w:smartTag>
      <w:r w:rsidRPr="002C66D7">
        <w:rPr>
          <w:rFonts w:ascii="Times New Roman" w:hAnsi="Times New Roman" w:cs="Times New Roman"/>
          <w:sz w:val="24"/>
          <w:szCs w:val="24"/>
        </w:rPr>
        <w:t xml:space="preserve"> </w:t>
      </w:r>
      <w:r w:rsidR="000305A7"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железнодорожных и на </w:t>
      </w:r>
      <w:smartTag w:uri="urn:schemas-microsoft-com:office:smarttags" w:element="metricconverter">
        <w:smartTagPr>
          <w:attr w:name="ProductID" w:val="0,40 м"/>
        </w:smartTagPr>
        <w:r w:rsidRPr="002C66D7">
          <w:rPr>
            <w:rFonts w:ascii="Times New Roman" w:hAnsi="Times New Roman" w:cs="Times New Roman"/>
            <w:sz w:val="24"/>
            <w:szCs w:val="24"/>
          </w:rPr>
          <w:t>0,40 м</w:t>
        </w:r>
      </w:smartTag>
      <w:r w:rsidRPr="002C66D7">
        <w:rPr>
          <w:rFonts w:ascii="Times New Roman" w:hAnsi="Times New Roman" w:cs="Times New Roman"/>
          <w:sz w:val="24"/>
          <w:szCs w:val="24"/>
        </w:rPr>
        <w:t xml:space="preserve"> </w:t>
      </w:r>
      <w:r w:rsidR="000305A7"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автодорожных и городских мостов. Низ конуса </w:t>
      </w:r>
      <w:r w:rsidR="009D6A2B" w:rsidRPr="002C66D7">
        <w:rPr>
          <w:rFonts w:ascii="Times New Roman" w:hAnsi="Times New Roman" w:cs="Times New Roman"/>
          <w:sz w:val="24"/>
          <w:szCs w:val="24"/>
        </w:rPr>
        <w:t xml:space="preserve">насыпи </w:t>
      </w:r>
      <w:r w:rsidRPr="002C66D7">
        <w:rPr>
          <w:rFonts w:ascii="Times New Roman" w:hAnsi="Times New Roman" w:cs="Times New Roman"/>
          <w:sz w:val="24"/>
          <w:szCs w:val="24"/>
        </w:rPr>
        <w:t xml:space="preserve">у </w:t>
      </w:r>
      <w:proofErr w:type="spellStart"/>
      <w:r w:rsidRPr="002C66D7">
        <w:rPr>
          <w:rFonts w:ascii="Times New Roman" w:hAnsi="Times New Roman" w:cs="Times New Roman"/>
          <w:sz w:val="24"/>
          <w:szCs w:val="24"/>
        </w:rPr>
        <w:t>необсыпных</w:t>
      </w:r>
      <w:proofErr w:type="spellEnd"/>
      <w:r w:rsidRPr="002C66D7">
        <w:rPr>
          <w:rFonts w:ascii="Times New Roman" w:hAnsi="Times New Roman" w:cs="Times New Roman"/>
          <w:sz w:val="24"/>
          <w:szCs w:val="24"/>
        </w:rPr>
        <w:t xml:space="preserve"> устоев не должен выходить за переднюю грань устоя. В обсыпных устоях мостов линия пересечения поверхности конуса с передней гранью устоя должна быть расположена выше уровня воды расчетного паводка (без подпора и наката волн) не менее чем на </w:t>
      </w:r>
      <w:smartTag w:uri="urn:schemas-microsoft-com:office:smarttags" w:element="metricconverter">
        <w:smartTagPr>
          <w:attr w:name="ProductID" w:val="0,50 м"/>
        </w:smartTagPr>
        <w:r w:rsidRPr="002C66D7">
          <w:rPr>
            <w:rFonts w:ascii="Times New Roman" w:hAnsi="Times New Roman" w:cs="Times New Roman"/>
            <w:sz w:val="24"/>
            <w:szCs w:val="24"/>
          </w:rPr>
          <w:t>0,50 м</w:t>
        </w:r>
      </w:smartTag>
      <w:r w:rsidRPr="002C66D7">
        <w:rPr>
          <w:rFonts w:ascii="Times New Roman" w:hAnsi="Times New Roman" w:cs="Times New Roman"/>
          <w:sz w:val="24"/>
          <w:szCs w:val="24"/>
        </w:rPr>
        <w:t>;</w:t>
      </w:r>
    </w:p>
    <w:p w14:paraId="54E3B7F2" w14:textId="5AFDC389"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откосы конусов </w:t>
      </w:r>
      <w:proofErr w:type="spellStart"/>
      <w:r w:rsidRPr="002C66D7">
        <w:rPr>
          <w:rFonts w:ascii="Times New Roman" w:hAnsi="Times New Roman" w:cs="Times New Roman"/>
          <w:sz w:val="24"/>
          <w:szCs w:val="24"/>
        </w:rPr>
        <w:t>необсыпных</w:t>
      </w:r>
      <w:proofErr w:type="spellEnd"/>
      <w:r w:rsidRPr="002C66D7">
        <w:rPr>
          <w:rFonts w:ascii="Times New Roman" w:hAnsi="Times New Roman" w:cs="Times New Roman"/>
          <w:sz w:val="24"/>
          <w:szCs w:val="24"/>
        </w:rPr>
        <w:t xml:space="preserve"> устоев должны иметь уклоны на высот</w:t>
      </w:r>
      <w:r w:rsidR="009D6A2B" w:rsidRPr="002C66D7">
        <w:rPr>
          <w:rFonts w:ascii="Times New Roman" w:hAnsi="Times New Roman" w:cs="Times New Roman"/>
          <w:sz w:val="24"/>
          <w:szCs w:val="24"/>
        </w:rPr>
        <w:t>е</w:t>
      </w:r>
      <w:r w:rsidR="007806BF" w:rsidRPr="002C66D7">
        <w:rPr>
          <w:rFonts w:ascii="Times New Roman" w:hAnsi="Times New Roman" w:cs="Times New Roman"/>
          <w:sz w:val="24"/>
          <w:szCs w:val="24"/>
        </w:rPr>
        <w:t xml:space="preserve"> первых 6</w:t>
      </w:r>
      <w:r w:rsidR="007806BF" w:rsidRPr="002C66D7">
        <w:rPr>
          <w:rFonts w:ascii="Times New Roman" w:hAnsi="Times New Roman" w:cs="Times New Roman"/>
          <w:sz w:val="24"/>
          <w:szCs w:val="24"/>
          <w:lang w:val="en-US"/>
        </w:rPr>
        <w:t>  </w:t>
      </w:r>
      <w:r w:rsidRPr="002C66D7">
        <w:rPr>
          <w:rFonts w:ascii="Times New Roman" w:hAnsi="Times New Roman" w:cs="Times New Roman"/>
          <w:sz w:val="24"/>
          <w:szCs w:val="24"/>
        </w:rPr>
        <w:t xml:space="preserve">м, считая сверху вниз от бровки насыпи, </w:t>
      </w:r>
      <w:r w:rsidR="00125227"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круче 1:1,25</w:t>
      </w:r>
      <w:r w:rsidR="00EC1257" w:rsidRPr="002C66D7">
        <w:rPr>
          <w:rFonts w:ascii="Times New Roman" w:hAnsi="Times New Roman" w:cs="Times New Roman"/>
          <w:sz w:val="24"/>
          <w:szCs w:val="24"/>
        </w:rPr>
        <w:t xml:space="preserve">, </w:t>
      </w:r>
      <w:r w:rsidRPr="002C66D7">
        <w:rPr>
          <w:rFonts w:ascii="Times New Roman" w:hAnsi="Times New Roman" w:cs="Times New Roman"/>
          <w:sz w:val="24"/>
          <w:szCs w:val="24"/>
        </w:rPr>
        <w:t>на высот</w:t>
      </w:r>
      <w:r w:rsidR="009D6A2B" w:rsidRPr="002C66D7">
        <w:rPr>
          <w:rFonts w:ascii="Times New Roman" w:hAnsi="Times New Roman" w:cs="Times New Roman"/>
          <w:sz w:val="24"/>
          <w:szCs w:val="24"/>
        </w:rPr>
        <w:t>е</w:t>
      </w:r>
      <w:r w:rsidR="004E6FA3" w:rsidRPr="002C66D7">
        <w:rPr>
          <w:rFonts w:ascii="Times New Roman" w:hAnsi="Times New Roman" w:cs="Times New Roman"/>
          <w:sz w:val="24"/>
          <w:szCs w:val="24"/>
        </w:rPr>
        <w:t xml:space="preserve"> следующих </w:t>
      </w:r>
      <w:smartTag w:uri="urn:schemas-microsoft-com:office:smarttags" w:element="metricconverter">
        <w:smartTagPr>
          <w:attr w:name="ProductID" w:val="6 м"/>
        </w:smartTagPr>
        <w:r w:rsidR="004E6FA3" w:rsidRPr="002C66D7">
          <w:rPr>
            <w:rFonts w:ascii="Times New Roman" w:hAnsi="Times New Roman" w:cs="Times New Roman"/>
            <w:sz w:val="24"/>
            <w:szCs w:val="24"/>
          </w:rPr>
          <w:t>6</w:t>
        </w:r>
        <w:r w:rsidR="004E6FA3" w:rsidRPr="002C66D7">
          <w:rPr>
            <w:rFonts w:ascii="Times New Roman" w:hAnsi="Times New Roman" w:cs="Times New Roman"/>
            <w:sz w:val="24"/>
            <w:szCs w:val="24"/>
            <w:lang w:val="en-US"/>
          </w:rPr>
          <w:t> </w:t>
        </w:r>
        <w:r w:rsidRPr="002C66D7">
          <w:rPr>
            <w:rFonts w:ascii="Times New Roman" w:hAnsi="Times New Roman" w:cs="Times New Roman"/>
            <w:sz w:val="24"/>
            <w:szCs w:val="24"/>
          </w:rPr>
          <w:t>м</w:t>
        </w:r>
      </w:smartTag>
      <w:r w:rsidRPr="002C66D7">
        <w:rPr>
          <w:rFonts w:ascii="Times New Roman" w:hAnsi="Times New Roman" w:cs="Times New Roman"/>
          <w:sz w:val="24"/>
          <w:szCs w:val="24"/>
        </w:rPr>
        <w:t xml:space="preserve"> </w:t>
      </w:r>
      <w:r w:rsidR="00125227"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круче 1:1,50</w:t>
      </w:r>
      <w:r w:rsidR="00FE461F" w:rsidRPr="002C66D7">
        <w:rPr>
          <w:rFonts w:ascii="Times New Roman" w:hAnsi="Times New Roman" w:cs="Times New Roman"/>
          <w:sz w:val="24"/>
          <w:szCs w:val="24"/>
        </w:rPr>
        <w:t>, п</w:t>
      </w:r>
      <w:r w:rsidR="00EC1257" w:rsidRPr="002C66D7">
        <w:rPr>
          <w:rFonts w:ascii="Times New Roman" w:hAnsi="Times New Roman" w:cs="Times New Roman"/>
          <w:sz w:val="24"/>
          <w:szCs w:val="24"/>
        </w:rPr>
        <w:t>ри</w:t>
      </w:r>
      <w:r w:rsidRPr="002C66D7">
        <w:rPr>
          <w:rFonts w:ascii="Times New Roman" w:hAnsi="Times New Roman" w:cs="Times New Roman"/>
          <w:sz w:val="24"/>
          <w:szCs w:val="24"/>
        </w:rPr>
        <w:t xml:space="preserve"> высот</w:t>
      </w:r>
      <w:r w:rsidR="00EC1257" w:rsidRPr="002C66D7">
        <w:rPr>
          <w:rFonts w:ascii="Times New Roman" w:hAnsi="Times New Roman" w:cs="Times New Roman"/>
          <w:sz w:val="24"/>
          <w:szCs w:val="24"/>
        </w:rPr>
        <w:t>е насыпи</w:t>
      </w:r>
      <w:r w:rsidRPr="002C66D7">
        <w:rPr>
          <w:rFonts w:ascii="Times New Roman" w:hAnsi="Times New Roman" w:cs="Times New Roman"/>
          <w:sz w:val="24"/>
          <w:szCs w:val="24"/>
        </w:rPr>
        <w:t xml:space="preserve"> выше </w:t>
      </w:r>
      <w:smartTag w:uri="urn:schemas-microsoft-com:office:smarttags" w:element="metricconverter">
        <w:smartTagPr>
          <w:attr w:name="ProductID" w:val="12 м"/>
        </w:smartTagPr>
        <w:r w:rsidRPr="002C66D7">
          <w:rPr>
            <w:rFonts w:ascii="Times New Roman" w:hAnsi="Times New Roman" w:cs="Times New Roman"/>
            <w:sz w:val="24"/>
            <w:szCs w:val="24"/>
          </w:rPr>
          <w:t>12 м</w:t>
        </w:r>
      </w:smartTag>
      <w:r w:rsidRPr="002C66D7">
        <w:rPr>
          <w:rFonts w:ascii="Times New Roman" w:hAnsi="Times New Roman" w:cs="Times New Roman"/>
          <w:sz w:val="24"/>
          <w:szCs w:val="24"/>
        </w:rPr>
        <w:t xml:space="preserve"> </w:t>
      </w:r>
      <w:r w:rsidR="00125227" w:rsidRPr="002C66D7">
        <w:rPr>
          <w:rFonts w:ascii="Times New Roman" w:hAnsi="Times New Roman" w:cs="Times New Roman"/>
          <w:sz w:val="24"/>
          <w:szCs w:val="24"/>
        </w:rPr>
        <w:t>—</w:t>
      </w:r>
      <w:r w:rsidR="00FE461F"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не менее 1:1,75 в пределах всего конуса или до более пологой его части</w:t>
      </w:r>
      <w:r w:rsidR="00FE461F" w:rsidRPr="002C66D7">
        <w:rPr>
          <w:rFonts w:ascii="Times New Roman" w:hAnsi="Times New Roman" w:cs="Times New Roman"/>
          <w:sz w:val="24"/>
          <w:szCs w:val="24"/>
        </w:rPr>
        <w:t xml:space="preserve">. Крутизну откосов конусов насыпей следует определять расчетом устойчивости </w:t>
      </w:r>
      <w:r w:rsidR="00376B25" w:rsidRPr="002C66D7">
        <w:rPr>
          <w:rFonts w:ascii="Times New Roman" w:hAnsi="Times New Roman" w:cs="Times New Roman"/>
          <w:sz w:val="24"/>
          <w:szCs w:val="24"/>
        </w:rPr>
        <w:t>концевого участка насыпи и конуса с захватом грунтов основания</w:t>
      </w:r>
      <w:r w:rsidRPr="002C66D7">
        <w:rPr>
          <w:rFonts w:ascii="Times New Roman" w:hAnsi="Times New Roman" w:cs="Times New Roman"/>
          <w:sz w:val="24"/>
          <w:szCs w:val="24"/>
        </w:rPr>
        <w:t>;</w:t>
      </w:r>
    </w:p>
    <w:p w14:paraId="3F149741" w14:textId="77777777" w:rsidR="00EC107C"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г) откосы конусов обсыпных </w:t>
      </w:r>
      <w:r w:rsidRPr="002C66D7">
        <w:rPr>
          <w:rFonts w:ascii="Times New Roman" w:hAnsi="Times New Roman" w:cs="Times New Roman"/>
          <w:sz w:val="24"/>
          <w:szCs w:val="24"/>
          <w:shd w:val="clear" w:color="auto" w:fill="FFFFFF"/>
        </w:rPr>
        <w:t>устоев должны</w:t>
      </w:r>
      <w:r w:rsidRPr="002C66D7">
        <w:rPr>
          <w:rFonts w:ascii="Times New Roman" w:hAnsi="Times New Roman" w:cs="Times New Roman"/>
          <w:sz w:val="24"/>
          <w:szCs w:val="24"/>
        </w:rPr>
        <w:t xml:space="preserve"> иметь уклоны не круче 1:1,5.</w:t>
      </w:r>
    </w:p>
    <w:p w14:paraId="13FB7860" w14:textId="5591F31F" w:rsidR="002410B1" w:rsidRPr="002C66D7" w:rsidRDefault="00376B2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устройства более крутых откосов следует применять </w:t>
      </w:r>
      <w:proofErr w:type="spellStart"/>
      <w:r w:rsidRPr="002C66D7">
        <w:rPr>
          <w:rFonts w:ascii="Times New Roman" w:hAnsi="Times New Roman" w:cs="Times New Roman"/>
          <w:sz w:val="24"/>
          <w:szCs w:val="24"/>
        </w:rPr>
        <w:t>армогрунтовые</w:t>
      </w:r>
      <w:proofErr w:type="spellEnd"/>
      <w:r w:rsidRPr="002C66D7">
        <w:rPr>
          <w:rFonts w:ascii="Times New Roman" w:hAnsi="Times New Roman" w:cs="Times New Roman"/>
          <w:sz w:val="24"/>
          <w:szCs w:val="24"/>
        </w:rPr>
        <w:t xml:space="preserve"> системы</w:t>
      </w:r>
      <w:r w:rsidR="00EC107C" w:rsidRPr="002C66D7">
        <w:rPr>
          <w:rFonts w:ascii="Times New Roman" w:hAnsi="Times New Roman" w:cs="Times New Roman"/>
          <w:sz w:val="24"/>
          <w:szCs w:val="24"/>
        </w:rPr>
        <w:t>.</w:t>
      </w:r>
      <w:r w:rsidR="00EC1257" w:rsidRPr="002C66D7">
        <w:rPr>
          <w:rFonts w:ascii="Times New Roman" w:hAnsi="Times New Roman" w:cs="Times New Roman"/>
          <w:sz w:val="24"/>
          <w:szCs w:val="24"/>
        </w:rPr>
        <w:t xml:space="preserve"> </w:t>
      </w:r>
    </w:p>
    <w:p w14:paraId="3145B399" w14:textId="77777777" w:rsidR="002410B1" w:rsidRPr="002C66D7" w:rsidRDefault="002410B1"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Устойчивость концевых участков насыпей и конусов с захватом основания следует проверять по </w:t>
      </w:r>
      <w:proofErr w:type="spellStart"/>
      <w:r w:rsidRPr="002C66D7">
        <w:rPr>
          <w:rFonts w:ascii="Times New Roman" w:hAnsi="Times New Roman" w:cs="Times New Roman"/>
          <w:sz w:val="24"/>
          <w:szCs w:val="24"/>
        </w:rPr>
        <w:t>круглоцилиндрическим</w:t>
      </w:r>
      <w:proofErr w:type="spellEnd"/>
      <w:r w:rsidRPr="002C66D7">
        <w:rPr>
          <w:rFonts w:ascii="Times New Roman" w:hAnsi="Times New Roman" w:cs="Times New Roman"/>
          <w:sz w:val="24"/>
          <w:szCs w:val="24"/>
        </w:rPr>
        <w:t xml:space="preserve"> или иным (обусловленным геологическим строением склона) поверхностям скольжени</w:t>
      </w:r>
      <w:r w:rsidR="00EC107C" w:rsidRPr="002C66D7">
        <w:rPr>
          <w:rFonts w:ascii="Times New Roman" w:hAnsi="Times New Roman" w:cs="Times New Roman"/>
          <w:sz w:val="24"/>
          <w:szCs w:val="24"/>
        </w:rPr>
        <w:t>я</w:t>
      </w:r>
      <w:r w:rsidRPr="002C66D7">
        <w:rPr>
          <w:rFonts w:ascii="Times New Roman" w:hAnsi="Times New Roman" w:cs="Times New Roman"/>
          <w:sz w:val="24"/>
          <w:szCs w:val="24"/>
        </w:rPr>
        <w:t xml:space="preserve">. </w:t>
      </w:r>
    </w:p>
    <w:p w14:paraId="5A07BB50" w14:textId="2B23F27E" w:rsidR="002410B1" w:rsidRPr="002C66D7" w:rsidRDefault="00376B2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расположении опор мостов на потенциально оползневых склонах следует предусматривать превентивные конструктивно-технологические мероприятия, исключающие активизацию оползневого процесса</w:t>
      </w:r>
      <w:r w:rsidR="002410B1" w:rsidRPr="002C66D7">
        <w:rPr>
          <w:rFonts w:ascii="Times New Roman" w:hAnsi="Times New Roman" w:cs="Times New Roman"/>
          <w:sz w:val="24"/>
          <w:szCs w:val="24"/>
        </w:rPr>
        <w:t>.</w:t>
      </w:r>
    </w:p>
    <w:p w14:paraId="75A9D7E2" w14:textId="1EB4C64D"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сейсмических районов уклоны откосов конусов следует назначать в соответствии с требованиями СП </w:t>
      </w:r>
      <w:r w:rsidR="00886D59" w:rsidRPr="002C66D7">
        <w:rPr>
          <w:rFonts w:ascii="Times New Roman" w:hAnsi="Times New Roman" w:cs="Times New Roman"/>
          <w:sz w:val="24"/>
          <w:szCs w:val="24"/>
        </w:rPr>
        <w:t>14.13330</w:t>
      </w:r>
      <w:r w:rsidRPr="002C66D7">
        <w:rPr>
          <w:rFonts w:ascii="Times New Roman" w:hAnsi="Times New Roman" w:cs="Times New Roman"/>
          <w:sz w:val="24"/>
          <w:szCs w:val="24"/>
        </w:rPr>
        <w:t>.</w:t>
      </w:r>
    </w:p>
    <w:p w14:paraId="182837F7" w14:textId="2C551046" w:rsidR="00376B25" w:rsidRPr="002C66D7" w:rsidRDefault="00376B2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устройства </w:t>
      </w:r>
      <w:proofErr w:type="spellStart"/>
      <w:r w:rsidRPr="002C66D7">
        <w:rPr>
          <w:rFonts w:ascii="Times New Roman" w:hAnsi="Times New Roman" w:cs="Times New Roman"/>
          <w:sz w:val="24"/>
          <w:szCs w:val="24"/>
        </w:rPr>
        <w:t>безконусных</w:t>
      </w:r>
      <w:proofErr w:type="spellEnd"/>
      <w:r w:rsidRPr="002C66D7">
        <w:rPr>
          <w:rFonts w:ascii="Times New Roman" w:hAnsi="Times New Roman" w:cs="Times New Roman"/>
          <w:sz w:val="24"/>
          <w:szCs w:val="24"/>
        </w:rPr>
        <w:t xml:space="preserve"> сопряжений мостов с </w:t>
      </w:r>
      <w:proofErr w:type="spellStart"/>
      <w:r w:rsidRPr="002C66D7">
        <w:rPr>
          <w:rFonts w:ascii="Times New Roman" w:hAnsi="Times New Roman" w:cs="Times New Roman"/>
          <w:sz w:val="24"/>
          <w:szCs w:val="24"/>
        </w:rPr>
        <w:t>геомассивами</w:t>
      </w:r>
      <w:proofErr w:type="spellEnd"/>
      <w:r w:rsidRPr="002C66D7">
        <w:rPr>
          <w:rFonts w:ascii="Times New Roman" w:hAnsi="Times New Roman" w:cs="Times New Roman"/>
          <w:sz w:val="24"/>
          <w:szCs w:val="24"/>
        </w:rPr>
        <w:t xml:space="preserve"> береговых склонов и подходных насыпей следует применять устои с раздельными функциями, в которых крайние опоры воспринимают нагрузки только от пролетных строений и переходных плит, а давление грунта воспринимается </w:t>
      </w:r>
      <w:proofErr w:type="spellStart"/>
      <w:r w:rsidRPr="002C66D7">
        <w:rPr>
          <w:rFonts w:ascii="Times New Roman" w:hAnsi="Times New Roman" w:cs="Times New Roman"/>
          <w:sz w:val="24"/>
          <w:szCs w:val="24"/>
        </w:rPr>
        <w:t>армогрунтовой</w:t>
      </w:r>
      <w:proofErr w:type="spellEnd"/>
      <w:r w:rsidRPr="002C66D7">
        <w:rPr>
          <w:rFonts w:ascii="Times New Roman" w:hAnsi="Times New Roman" w:cs="Times New Roman"/>
          <w:sz w:val="24"/>
          <w:szCs w:val="24"/>
        </w:rPr>
        <w:t xml:space="preserve"> системой.</w:t>
      </w:r>
    </w:p>
    <w:p w14:paraId="49A3548E" w14:textId="77777777" w:rsidR="00376B25" w:rsidRPr="002C66D7" w:rsidRDefault="00376B25"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0FCBE18E"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.7</w:t>
      </w:r>
      <w:r w:rsidR="00667C53" w:rsidRPr="002C66D7">
        <w:rPr>
          <w:rFonts w:ascii="Times New Roman" w:hAnsi="Times New Roman" w:cs="Times New Roman"/>
          <w:sz w:val="24"/>
          <w:szCs w:val="24"/>
        </w:rPr>
        <w:t>3</w:t>
      </w:r>
      <w:r w:rsidR="0023285D" w:rsidRPr="002C66D7">
        <w:rPr>
          <w:rFonts w:ascii="Times New Roman" w:hAnsi="Times New Roman" w:cs="Times New Roman"/>
          <w:sz w:val="24"/>
          <w:szCs w:val="24"/>
        </w:rPr>
        <w:t xml:space="preserve"> Крайний ряд стоек или свай устоев деревянных мостов должен входить в насыпь не менее чем на </w:t>
      </w:r>
      <w:smartTag w:uri="urn:schemas-microsoft-com:office:smarttags" w:element="metricconverter">
        <w:smartTagPr>
          <w:attr w:name="ProductID" w:val="0,50 м"/>
        </w:smartTagPr>
        <w:r w:rsidR="0023285D" w:rsidRPr="002C66D7">
          <w:rPr>
            <w:rFonts w:ascii="Times New Roman" w:hAnsi="Times New Roman" w:cs="Times New Roman"/>
            <w:sz w:val="24"/>
            <w:szCs w:val="24"/>
          </w:rPr>
          <w:t>0,50 м</w:t>
        </w:r>
      </w:smartTag>
      <w:r w:rsidR="0023285D" w:rsidRPr="002C66D7">
        <w:rPr>
          <w:rFonts w:ascii="Times New Roman" w:hAnsi="Times New Roman" w:cs="Times New Roman"/>
          <w:sz w:val="24"/>
          <w:szCs w:val="24"/>
        </w:rPr>
        <w:t>, считая от оси стойки до бровки конуса, при этом концы прогонов должны быть защищены от соприк</w:t>
      </w:r>
      <w:r w:rsidR="00572C24" w:rsidRPr="002C66D7">
        <w:rPr>
          <w:rFonts w:ascii="Times New Roman" w:hAnsi="Times New Roman" w:cs="Times New Roman"/>
          <w:sz w:val="24"/>
          <w:szCs w:val="24"/>
        </w:rPr>
        <w:t>основения</w:t>
      </w:r>
      <w:r w:rsidR="0023285D" w:rsidRPr="002C66D7">
        <w:rPr>
          <w:rFonts w:ascii="Times New Roman" w:hAnsi="Times New Roman" w:cs="Times New Roman"/>
          <w:sz w:val="24"/>
          <w:szCs w:val="24"/>
        </w:rPr>
        <w:t xml:space="preserve"> с грунтом.</w:t>
      </w:r>
    </w:p>
    <w:p w14:paraId="1B98C028"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.7</w:t>
      </w:r>
      <w:r w:rsidR="00667C53" w:rsidRPr="002C66D7">
        <w:rPr>
          <w:rFonts w:ascii="Times New Roman" w:hAnsi="Times New Roman" w:cs="Times New Roman"/>
          <w:sz w:val="24"/>
          <w:szCs w:val="24"/>
        </w:rPr>
        <w:t>4</w:t>
      </w:r>
      <w:r w:rsidR="0023285D" w:rsidRPr="002C66D7">
        <w:rPr>
          <w:rFonts w:ascii="Times New Roman" w:hAnsi="Times New Roman" w:cs="Times New Roman"/>
          <w:sz w:val="24"/>
          <w:szCs w:val="24"/>
        </w:rPr>
        <w:t xml:space="preserve"> Отсыпку конусов, а также насыпей за устоями мостов</w:t>
      </w:r>
      <w:r w:rsidR="00125227" w:rsidRPr="002C66D7">
        <w:rPr>
          <w:rFonts w:ascii="Times New Roman" w:hAnsi="Times New Roman" w:cs="Times New Roman"/>
          <w:sz w:val="24"/>
          <w:szCs w:val="24"/>
        </w:rPr>
        <w:t>ых сооружений</w:t>
      </w:r>
      <w:r w:rsidR="0023285D" w:rsidRPr="002C66D7">
        <w:rPr>
          <w:rFonts w:ascii="Times New Roman" w:hAnsi="Times New Roman" w:cs="Times New Roman"/>
          <w:sz w:val="24"/>
          <w:szCs w:val="24"/>
        </w:rPr>
        <w:t xml:space="preserve"> на длину поверху </w:t>
      </w:r>
      <w:r w:rsidR="00125227"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не менее высоты насыпи за устоем плюс </w:t>
      </w:r>
      <w:smartTag w:uri="urn:schemas-microsoft-com:office:smarttags" w:element="metricconverter">
        <w:smartTagPr>
          <w:attr w:name="ProductID" w:val="2,0 м"/>
        </w:smartTagPr>
        <w:r w:rsidR="0023285D" w:rsidRPr="002C66D7">
          <w:rPr>
            <w:rFonts w:ascii="Times New Roman" w:hAnsi="Times New Roman" w:cs="Times New Roman"/>
            <w:sz w:val="24"/>
            <w:szCs w:val="24"/>
          </w:rPr>
          <w:t>2,0 м</w:t>
        </w:r>
      </w:smartTag>
      <w:r w:rsidR="0023285D" w:rsidRPr="002C66D7">
        <w:rPr>
          <w:rFonts w:ascii="Times New Roman" w:hAnsi="Times New Roman" w:cs="Times New Roman"/>
          <w:sz w:val="24"/>
          <w:szCs w:val="24"/>
        </w:rPr>
        <w:t xml:space="preserve"> и понизу (в уровне естественной поверхности грунта)</w:t>
      </w:r>
      <w:r w:rsidR="00760638" w:rsidRPr="002C66D7">
        <w:rPr>
          <w:rFonts w:ascii="Times New Roman" w:hAnsi="Times New Roman" w:cs="Times New Roman"/>
          <w:sz w:val="24"/>
          <w:szCs w:val="24"/>
        </w:rPr>
        <w:t xml:space="preserve"> </w:t>
      </w:r>
      <w:r w:rsidR="00125227" w:rsidRPr="002C66D7">
        <w:rPr>
          <w:rFonts w:ascii="Times New Roman" w:hAnsi="Times New Roman" w:cs="Times New Roman"/>
          <w:sz w:val="24"/>
          <w:szCs w:val="24"/>
        </w:rPr>
        <w:t>—</w:t>
      </w:r>
      <w:r w:rsidR="00760638" w:rsidRPr="002C66D7">
        <w:rPr>
          <w:rFonts w:ascii="Times New Roman" w:hAnsi="Times New Roman" w:cs="Times New Roman"/>
          <w:sz w:val="24"/>
          <w:szCs w:val="24"/>
        </w:rPr>
        <w:t xml:space="preserve"> </w:t>
      </w:r>
      <w:r w:rsidR="0023285D" w:rsidRPr="002C66D7">
        <w:rPr>
          <w:rFonts w:ascii="Times New Roman" w:hAnsi="Times New Roman" w:cs="Times New Roman"/>
          <w:sz w:val="24"/>
          <w:szCs w:val="24"/>
        </w:rPr>
        <w:t xml:space="preserve"> не менее </w:t>
      </w:r>
      <w:smartTag w:uri="urn:schemas-microsoft-com:office:smarttags" w:element="metricconverter">
        <w:smartTagPr>
          <w:attr w:name="ProductID" w:val="2,0 м"/>
        </w:smartTagPr>
        <w:r w:rsidR="0023285D" w:rsidRPr="002C66D7">
          <w:rPr>
            <w:rFonts w:ascii="Times New Roman" w:hAnsi="Times New Roman" w:cs="Times New Roman"/>
            <w:sz w:val="24"/>
            <w:szCs w:val="24"/>
          </w:rPr>
          <w:t>2,0 м</w:t>
        </w:r>
      </w:smartTag>
      <w:r w:rsidR="0023285D" w:rsidRPr="002C66D7">
        <w:rPr>
          <w:rFonts w:ascii="Times New Roman" w:hAnsi="Times New Roman" w:cs="Times New Roman"/>
          <w:sz w:val="24"/>
          <w:szCs w:val="24"/>
        </w:rPr>
        <w:t xml:space="preserve"> следует предусматривать из песчаного или другого дренирующего грунта с коэффициентом фильтрации (после уплотнения) не менее 2 м/</w:t>
      </w:r>
      <w:proofErr w:type="spellStart"/>
      <w:r w:rsidR="0023285D" w:rsidRPr="002C66D7">
        <w:rPr>
          <w:rFonts w:ascii="Times New Roman" w:hAnsi="Times New Roman" w:cs="Times New Roman"/>
          <w:sz w:val="24"/>
          <w:szCs w:val="24"/>
        </w:rPr>
        <w:t>сут</w:t>
      </w:r>
      <w:proofErr w:type="spellEnd"/>
      <w:r w:rsidR="0023285D" w:rsidRPr="002C66D7">
        <w:rPr>
          <w:rFonts w:ascii="Times New Roman" w:hAnsi="Times New Roman" w:cs="Times New Roman"/>
          <w:sz w:val="24"/>
          <w:szCs w:val="24"/>
        </w:rPr>
        <w:t>.</w:t>
      </w:r>
      <w:r w:rsidR="00C755EA" w:rsidRPr="002C66D7">
        <w:rPr>
          <w:rFonts w:ascii="Times New Roman" w:hAnsi="Times New Roman" w:cs="Times New Roman"/>
          <w:sz w:val="24"/>
          <w:szCs w:val="24"/>
        </w:rPr>
        <w:t xml:space="preserve"> Дренирующую засыпку </w:t>
      </w:r>
      <w:r w:rsidR="00C755EA" w:rsidRPr="002C66D7">
        <w:rPr>
          <w:rFonts w:ascii="Times New Roman" w:hAnsi="Times New Roman" w:cs="Times New Roman"/>
          <w:sz w:val="24"/>
          <w:szCs w:val="24"/>
          <w:shd w:val="clear" w:color="auto" w:fill="FFFFFF"/>
        </w:rPr>
        <w:t>необходимо уплотнят</w:t>
      </w:r>
      <w:r w:rsidR="009D6A2B" w:rsidRPr="002C66D7">
        <w:rPr>
          <w:rFonts w:ascii="Times New Roman" w:hAnsi="Times New Roman" w:cs="Times New Roman"/>
          <w:sz w:val="24"/>
          <w:szCs w:val="24"/>
          <w:shd w:val="clear" w:color="auto" w:fill="FFFFFF"/>
        </w:rPr>
        <w:t>ь</w:t>
      </w:r>
      <w:r w:rsidR="00C755EA" w:rsidRPr="002C66D7">
        <w:rPr>
          <w:rFonts w:ascii="Times New Roman" w:hAnsi="Times New Roman" w:cs="Times New Roman"/>
          <w:sz w:val="24"/>
          <w:szCs w:val="24"/>
        </w:rPr>
        <w:t xml:space="preserve"> до коэффициента уплотнения не менее 0,98.</w:t>
      </w:r>
    </w:p>
    <w:p w14:paraId="622D5FF7" w14:textId="77777777" w:rsidR="00DB7C78" w:rsidRPr="002C66D7" w:rsidRDefault="00DB7C78"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095729D1" w14:textId="2ADBD483"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5</w:t>
      </w:r>
      <w:r w:rsidR="0023285D" w:rsidRPr="002C66D7">
        <w:rPr>
          <w:rFonts w:ascii="Times New Roman" w:hAnsi="Times New Roman" w:cs="Times New Roman"/>
          <w:spacing w:val="-4"/>
          <w:sz w:val="24"/>
          <w:szCs w:val="24"/>
        </w:rPr>
        <w:t>.7</w:t>
      </w:r>
      <w:r w:rsidR="00667C53" w:rsidRPr="002C66D7">
        <w:rPr>
          <w:rFonts w:ascii="Times New Roman" w:hAnsi="Times New Roman" w:cs="Times New Roman"/>
          <w:spacing w:val="-4"/>
          <w:sz w:val="24"/>
          <w:szCs w:val="24"/>
        </w:rPr>
        <w:t>5</w:t>
      </w:r>
      <w:r w:rsidR="0023285D" w:rsidRPr="002C66D7">
        <w:rPr>
          <w:rFonts w:ascii="Times New Roman" w:hAnsi="Times New Roman" w:cs="Times New Roman"/>
          <w:spacing w:val="-4"/>
          <w:sz w:val="24"/>
          <w:szCs w:val="24"/>
        </w:rPr>
        <w:t xml:space="preserve"> Откосы конусов у мостов и путепроводов должны быть укреплены на всю высоту. Типы укреплений откосов и подошв конусов и насыпей в пределах подтопления на подходах к мостам и у труб, а также откосов регуляционных сооружений следует назначать в зависимости от их крутизны, условий ледохода, воздействия волн и течения воды при скоростях, отвечающих максимальным расходам во время паводков: наибольших </w:t>
      </w:r>
      <w:r w:rsidR="00F20CBD" w:rsidRPr="002C66D7">
        <w:rPr>
          <w:rFonts w:ascii="Times New Roman" w:hAnsi="Times New Roman" w:cs="Times New Roman"/>
          <w:spacing w:val="-4"/>
          <w:sz w:val="24"/>
          <w:szCs w:val="24"/>
        </w:rPr>
        <w:t>—</w:t>
      </w:r>
      <w:r w:rsidR="0023285D" w:rsidRPr="002C66D7">
        <w:rPr>
          <w:rFonts w:ascii="Times New Roman" w:hAnsi="Times New Roman" w:cs="Times New Roman"/>
          <w:spacing w:val="-4"/>
          <w:sz w:val="24"/>
          <w:szCs w:val="24"/>
        </w:rPr>
        <w:t xml:space="preserve"> для мостов на железных дорогах общей сети и расчетных </w:t>
      </w:r>
      <w:r w:rsidR="00F20CBD" w:rsidRPr="002C66D7">
        <w:rPr>
          <w:rFonts w:ascii="Times New Roman" w:hAnsi="Times New Roman" w:cs="Times New Roman"/>
          <w:spacing w:val="-4"/>
          <w:sz w:val="24"/>
          <w:szCs w:val="24"/>
        </w:rPr>
        <w:t>—</w:t>
      </w:r>
      <w:r w:rsidR="0023285D" w:rsidRPr="002C66D7">
        <w:rPr>
          <w:rFonts w:ascii="Times New Roman" w:hAnsi="Times New Roman" w:cs="Times New Roman"/>
          <w:spacing w:val="-4"/>
          <w:sz w:val="24"/>
          <w:szCs w:val="24"/>
        </w:rPr>
        <w:t xml:space="preserve"> для остальных мостов. Отметки верха укреплений должны быть выше уровней воды, отвечающих указанным выше паводкам, с учетом подпора и наката волны на насыпь:</w:t>
      </w:r>
    </w:p>
    <w:p w14:paraId="6FEBDF9C" w14:textId="77777777" w:rsidR="0023285D" w:rsidRPr="002C66D7" w:rsidRDefault="0023285D" w:rsidP="000E5789">
      <w:pPr>
        <w:pStyle w:val="ConsPlusNonformat"/>
        <w:widowControl/>
        <w:shd w:val="clear" w:color="auto" w:fill="FFFFFF"/>
        <w:suppressAutoHyphens/>
        <w:ind w:firstLine="567"/>
        <w:rPr>
          <w:rFonts w:ascii="Times New Roman" w:hAnsi="Times New Roman" w:cs="Times New Roman"/>
          <w:sz w:val="24"/>
          <w:szCs w:val="24"/>
        </w:rPr>
      </w:pPr>
      <w:r w:rsidRPr="002C66D7">
        <w:rPr>
          <w:rFonts w:ascii="Times New Roman" w:hAnsi="Times New Roman" w:cs="Times New Roman"/>
          <w:sz w:val="24"/>
          <w:szCs w:val="24"/>
        </w:rPr>
        <w:t xml:space="preserve">у больших и средних мостов </w:t>
      </w:r>
      <w:r w:rsidRPr="002C66D7">
        <w:rPr>
          <w:rFonts w:ascii="Times New Roman" w:hAnsi="Times New Roman" w:cs="Times New Roman"/>
          <w:sz w:val="24"/>
          <w:szCs w:val="24"/>
        </w:rPr>
        <w:tab/>
      </w:r>
      <w:r w:rsidR="00F20CB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w:t>
      </w:r>
      <w:smartTag w:uri="urn:schemas-microsoft-com:office:smarttags" w:element="metricconverter">
        <w:smartTagPr>
          <w:attr w:name="ProductID" w:val="0,50 м"/>
        </w:smartTagPr>
        <w:r w:rsidRPr="002C66D7">
          <w:rPr>
            <w:rFonts w:ascii="Times New Roman" w:hAnsi="Times New Roman" w:cs="Times New Roman"/>
            <w:sz w:val="24"/>
            <w:szCs w:val="24"/>
          </w:rPr>
          <w:t>0,50 м</w:t>
        </w:r>
      </w:smartTag>
      <w:r w:rsidRPr="002C66D7">
        <w:rPr>
          <w:rFonts w:ascii="Times New Roman" w:hAnsi="Times New Roman" w:cs="Times New Roman"/>
          <w:sz w:val="24"/>
          <w:szCs w:val="24"/>
        </w:rPr>
        <w:t>;</w:t>
      </w:r>
    </w:p>
    <w:p w14:paraId="46EE55B6" w14:textId="77777777" w:rsidR="0023285D" w:rsidRPr="002C66D7" w:rsidRDefault="0023285D" w:rsidP="000E5789">
      <w:pPr>
        <w:pStyle w:val="ConsPlusNonformat"/>
        <w:widowControl/>
        <w:shd w:val="clear" w:color="auto" w:fill="FFFFFF"/>
        <w:suppressAutoHyphens/>
        <w:ind w:firstLine="567"/>
        <w:rPr>
          <w:rFonts w:ascii="Times New Roman" w:hAnsi="Times New Roman" w:cs="Times New Roman"/>
          <w:sz w:val="24"/>
          <w:szCs w:val="24"/>
        </w:rPr>
      </w:pPr>
      <w:r w:rsidRPr="002C66D7">
        <w:rPr>
          <w:rFonts w:ascii="Times New Roman" w:hAnsi="Times New Roman" w:cs="Times New Roman"/>
          <w:sz w:val="24"/>
          <w:szCs w:val="24"/>
        </w:rPr>
        <w:t xml:space="preserve">у малых мостов и труб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F20CB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w:t>
      </w:r>
      <w:smartTag w:uri="urn:schemas-microsoft-com:office:smarttags" w:element="metricconverter">
        <w:smartTagPr>
          <w:attr w:name="ProductID" w:val="0,25 м"/>
        </w:smartTagPr>
        <w:r w:rsidRPr="002C66D7">
          <w:rPr>
            <w:rFonts w:ascii="Times New Roman" w:hAnsi="Times New Roman" w:cs="Times New Roman"/>
            <w:sz w:val="24"/>
            <w:szCs w:val="24"/>
          </w:rPr>
          <w:t>0,25 м</w:t>
        </w:r>
      </w:smartTag>
      <w:r w:rsidRPr="002C66D7">
        <w:rPr>
          <w:rFonts w:ascii="Times New Roman" w:hAnsi="Times New Roman" w:cs="Times New Roman"/>
          <w:sz w:val="24"/>
          <w:szCs w:val="24"/>
        </w:rPr>
        <w:t>.</w:t>
      </w:r>
    </w:p>
    <w:p w14:paraId="405B12A4" w14:textId="77777777" w:rsidR="0023285D" w:rsidRPr="002C66D7" w:rsidRDefault="00F20CBD" w:rsidP="000E5789">
      <w:pPr>
        <w:pStyle w:val="ConsPlusNormal"/>
        <w:widowControl/>
        <w:shd w:val="clear" w:color="auto" w:fill="FFFFFF"/>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Отвод воды</w:t>
      </w:r>
    </w:p>
    <w:p w14:paraId="00E6EA29" w14:textId="64AA99C0" w:rsidR="00A54295"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5</w:t>
      </w:r>
      <w:r w:rsidR="0023285D" w:rsidRPr="002C66D7">
        <w:rPr>
          <w:rFonts w:ascii="Times New Roman" w:hAnsi="Times New Roman" w:cs="Times New Roman"/>
          <w:sz w:val="24"/>
          <w:szCs w:val="24"/>
        </w:rPr>
        <w:t>.7</w:t>
      </w:r>
      <w:r w:rsidR="00667C53" w:rsidRPr="002C66D7">
        <w:rPr>
          <w:rFonts w:ascii="Times New Roman" w:hAnsi="Times New Roman" w:cs="Times New Roman"/>
          <w:sz w:val="24"/>
          <w:szCs w:val="24"/>
        </w:rPr>
        <w:t>6</w:t>
      </w:r>
      <w:r w:rsidR="0023285D" w:rsidRPr="002C66D7">
        <w:rPr>
          <w:rFonts w:ascii="Times New Roman" w:hAnsi="Times New Roman" w:cs="Times New Roman"/>
          <w:sz w:val="24"/>
          <w:szCs w:val="24"/>
        </w:rPr>
        <w:t xml:space="preserve"> </w:t>
      </w:r>
      <w:r w:rsidR="00A54295" w:rsidRPr="002C66D7">
        <w:rPr>
          <w:rFonts w:ascii="Times New Roman" w:hAnsi="Times New Roman" w:cs="Times New Roman"/>
          <w:sz w:val="24"/>
          <w:szCs w:val="24"/>
        </w:rPr>
        <w:t>Проезжую часть</w:t>
      </w:r>
      <w:r w:rsidR="0023285D" w:rsidRPr="002C66D7">
        <w:rPr>
          <w:rFonts w:ascii="Times New Roman" w:hAnsi="Times New Roman" w:cs="Times New Roman"/>
          <w:sz w:val="24"/>
          <w:szCs w:val="24"/>
        </w:rPr>
        <w:t xml:space="preserve"> и другие поверхности конструкций (в том числе тротуар</w:t>
      </w:r>
      <w:r w:rsidR="0076304A" w:rsidRPr="002C66D7">
        <w:rPr>
          <w:rFonts w:ascii="Times New Roman" w:hAnsi="Times New Roman" w:cs="Times New Roman"/>
          <w:sz w:val="24"/>
          <w:szCs w:val="24"/>
        </w:rPr>
        <w:t>ы</w:t>
      </w:r>
      <w:r w:rsidR="0023285D" w:rsidRPr="002C66D7">
        <w:rPr>
          <w:rFonts w:ascii="Times New Roman" w:hAnsi="Times New Roman" w:cs="Times New Roman"/>
          <w:sz w:val="24"/>
          <w:szCs w:val="24"/>
        </w:rPr>
        <w:t xml:space="preserve">), на которые может попадать вода, следует </w:t>
      </w:r>
      <w:r w:rsidR="0076304A" w:rsidRPr="002C66D7">
        <w:rPr>
          <w:rFonts w:ascii="Times New Roman" w:hAnsi="Times New Roman" w:cs="Times New Roman"/>
          <w:sz w:val="24"/>
          <w:szCs w:val="24"/>
        </w:rPr>
        <w:t>проектировать</w:t>
      </w:r>
      <w:r w:rsidR="0023285D" w:rsidRPr="002C66D7">
        <w:rPr>
          <w:rFonts w:ascii="Times New Roman" w:hAnsi="Times New Roman" w:cs="Times New Roman"/>
          <w:sz w:val="24"/>
          <w:szCs w:val="24"/>
        </w:rPr>
        <w:t xml:space="preserve"> с поперечным уклоном не менее 20</w:t>
      </w:r>
      <w:r w:rsidR="003B5842" w:rsidRPr="002C66D7">
        <w:rPr>
          <w:rFonts w:ascii="Times New Roman" w:hAnsi="Times New Roman" w:cs="Times New Roman"/>
          <w:sz w:val="24"/>
          <w:szCs w:val="24"/>
        </w:rPr>
        <w:t xml:space="preserve"> </w:t>
      </w:r>
      <w:r w:rsidR="003C4F98"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в балластных корытах железнодорожных мостов </w:t>
      </w:r>
      <w:r w:rsidR="003B5842" w:rsidRPr="002C66D7">
        <w:rPr>
          <w:rFonts w:ascii="Times New Roman" w:hAnsi="Times New Roman" w:cs="Times New Roman"/>
          <w:sz w:val="24"/>
          <w:szCs w:val="24"/>
        </w:rPr>
        <w:t>—</w:t>
      </w:r>
      <w:r w:rsidR="0023285D" w:rsidRPr="002C66D7">
        <w:rPr>
          <w:rFonts w:ascii="Times New Roman" w:hAnsi="Times New Roman" w:cs="Times New Roman"/>
          <w:sz w:val="24"/>
          <w:szCs w:val="24"/>
        </w:rPr>
        <w:t xml:space="preserve"> не менее 30</w:t>
      </w:r>
      <w:r w:rsidR="003B5842" w:rsidRPr="002C66D7">
        <w:rPr>
          <w:rFonts w:ascii="Times New Roman" w:hAnsi="Times New Roman" w:cs="Times New Roman"/>
          <w:sz w:val="24"/>
          <w:szCs w:val="24"/>
        </w:rPr>
        <w:t xml:space="preserve"> </w:t>
      </w:r>
      <w:r w:rsidR="003C4F98" w:rsidRPr="002C66D7">
        <w:rPr>
          <w:rFonts w:ascii="Times New Roman" w:hAnsi="Times New Roman" w:cs="Times New Roman"/>
          <w:sz w:val="24"/>
          <w:szCs w:val="24"/>
        </w:rPr>
        <w:t>‰</w:t>
      </w:r>
      <w:r w:rsidR="0023285D" w:rsidRPr="002C66D7">
        <w:rPr>
          <w:rFonts w:ascii="Times New Roman" w:hAnsi="Times New Roman" w:cs="Times New Roman"/>
          <w:sz w:val="24"/>
          <w:szCs w:val="24"/>
        </w:rPr>
        <w:t>.</w:t>
      </w:r>
      <w:r w:rsidR="00A54295" w:rsidRPr="002C66D7">
        <w:rPr>
          <w:rFonts w:ascii="Times New Roman" w:hAnsi="Times New Roman" w:cs="Times New Roman"/>
          <w:sz w:val="24"/>
          <w:szCs w:val="24"/>
        </w:rPr>
        <w:t xml:space="preserve"> </w:t>
      </w:r>
    </w:p>
    <w:p w14:paraId="35B1CC6F" w14:textId="73DB1911"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Продольный уклон поверхности </w:t>
      </w:r>
      <w:r w:rsidR="0076304A" w:rsidRPr="002C66D7">
        <w:rPr>
          <w:rFonts w:ascii="Times New Roman" w:hAnsi="Times New Roman" w:cs="Times New Roman"/>
          <w:sz w:val="24"/>
          <w:szCs w:val="24"/>
        </w:rPr>
        <w:t>проезжей части</w:t>
      </w:r>
      <w:r w:rsidRPr="002C66D7">
        <w:rPr>
          <w:rFonts w:ascii="Times New Roman" w:hAnsi="Times New Roman" w:cs="Times New Roman"/>
          <w:sz w:val="24"/>
          <w:szCs w:val="24"/>
        </w:rPr>
        <w:t xml:space="preserve"> на автодорожных и городских мостах</w:t>
      </w:r>
      <w:r w:rsidR="0076304A" w:rsidRPr="002C66D7">
        <w:rPr>
          <w:rFonts w:ascii="Times New Roman" w:hAnsi="Times New Roman" w:cs="Times New Roman"/>
          <w:sz w:val="24"/>
          <w:szCs w:val="24"/>
        </w:rPr>
        <w:t xml:space="preserve"> </w:t>
      </w:r>
      <w:r w:rsidRPr="002C66D7">
        <w:rPr>
          <w:rFonts w:ascii="Times New Roman" w:hAnsi="Times New Roman" w:cs="Times New Roman"/>
          <w:sz w:val="24"/>
          <w:szCs w:val="24"/>
        </w:rPr>
        <w:t>следует принимать не менее 5</w:t>
      </w:r>
      <w:r w:rsidR="003B5842" w:rsidRPr="002C66D7">
        <w:rPr>
          <w:rFonts w:ascii="Times New Roman" w:hAnsi="Times New Roman" w:cs="Times New Roman"/>
          <w:sz w:val="24"/>
          <w:szCs w:val="24"/>
        </w:rPr>
        <w:t xml:space="preserve"> </w:t>
      </w:r>
      <w:r w:rsidR="003C4F98" w:rsidRPr="002C66D7">
        <w:rPr>
          <w:rFonts w:ascii="Times New Roman" w:hAnsi="Times New Roman" w:cs="Times New Roman"/>
          <w:sz w:val="24"/>
          <w:szCs w:val="24"/>
        </w:rPr>
        <w:t>‰</w:t>
      </w:r>
      <w:r w:rsidR="00DB7C78" w:rsidRPr="002C66D7">
        <w:rPr>
          <w:rFonts w:ascii="Times New Roman" w:hAnsi="Times New Roman" w:cs="Times New Roman"/>
          <w:sz w:val="24"/>
          <w:szCs w:val="24"/>
        </w:rPr>
        <w:t xml:space="preserve"> за исключением участков выпуклых вертикальных кривых, расположенных в зоне вершины вертикальной кривой.</w:t>
      </w:r>
      <w:r w:rsidR="00C50AC3" w:rsidRPr="002C66D7">
        <w:rPr>
          <w:rFonts w:ascii="Times New Roman" w:hAnsi="Times New Roman" w:cs="Times New Roman"/>
          <w:sz w:val="24"/>
          <w:szCs w:val="24"/>
        </w:rPr>
        <w:t xml:space="preserve"> При продольном уклоне свыше 10</w:t>
      </w:r>
      <w:r w:rsidR="003B5842" w:rsidRPr="002C66D7">
        <w:rPr>
          <w:rFonts w:ascii="Times New Roman" w:hAnsi="Times New Roman" w:cs="Times New Roman"/>
          <w:sz w:val="24"/>
          <w:szCs w:val="24"/>
        </w:rPr>
        <w:t xml:space="preserve"> </w:t>
      </w:r>
      <w:r w:rsidR="003C4F98" w:rsidRPr="002C66D7">
        <w:rPr>
          <w:rFonts w:ascii="Times New Roman" w:hAnsi="Times New Roman" w:cs="Times New Roman"/>
          <w:sz w:val="24"/>
          <w:szCs w:val="24"/>
        </w:rPr>
        <w:t>‰</w:t>
      </w:r>
      <w:r w:rsidRPr="002C66D7">
        <w:rPr>
          <w:rFonts w:ascii="Times New Roman" w:hAnsi="Times New Roman" w:cs="Times New Roman"/>
          <w:sz w:val="24"/>
          <w:szCs w:val="24"/>
        </w:rPr>
        <w:t xml:space="preserve"> допускается уменьшение поперечного уклона при условии, что геометрическая </w:t>
      </w:r>
      <w:r w:rsidR="00C50AC3" w:rsidRPr="002C66D7">
        <w:rPr>
          <w:rFonts w:ascii="Times New Roman" w:hAnsi="Times New Roman" w:cs="Times New Roman"/>
          <w:sz w:val="24"/>
          <w:szCs w:val="24"/>
        </w:rPr>
        <w:t>сумма уклонов будет не менее 20</w:t>
      </w:r>
      <w:r w:rsidR="003B5842" w:rsidRPr="002C66D7">
        <w:rPr>
          <w:rFonts w:ascii="Times New Roman" w:hAnsi="Times New Roman" w:cs="Times New Roman"/>
          <w:sz w:val="24"/>
          <w:szCs w:val="24"/>
        </w:rPr>
        <w:t xml:space="preserve"> </w:t>
      </w:r>
      <w:r w:rsidR="003C4F98" w:rsidRPr="002C66D7">
        <w:rPr>
          <w:rFonts w:ascii="Times New Roman" w:hAnsi="Times New Roman" w:cs="Times New Roman"/>
          <w:sz w:val="24"/>
          <w:szCs w:val="24"/>
        </w:rPr>
        <w:t>‰</w:t>
      </w:r>
      <w:r w:rsidRPr="002C66D7">
        <w:rPr>
          <w:rFonts w:ascii="Times New Roman" w:hAnsi="Times New Roman" w:cs="Times New Roman"/>
          <w:sz w:val="24"/>
          <w:szCs w:val="24"/>
        </w:rPr>
        <w:t>.</w:t>
      </w:r>
    </w:p>
    <w:p w14:paraId="155B2517" w14:textId="77777777" w:rsidR="00DB7C78" w:rsidRPr="002C66D7" w:rsidRDefault="00DB7C78"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5141AF1A" w14:textId="77777777" w:rsidR="00610696" w:rsidRPr="00C87CFE" w:rsidRDefault="00610696" w:rsidP="00610696">
      <w:pPr>
        <w:tabs>
          <w:tab w:val="left" w:pos="218"/>
          <w:tab w:val="left" w:pos="630"/>
        </w:tabs>
        <w:suppressAutoHyphens/>
        <w:ind w:firstLine="567"/>
        <w:jc w:val="both"/>
        <w:rPr>
          <w:sz w:val="24"/>
          <w:szCs w:val="24"/>
        </w:rPr>
      </w:pPr>
      <w:r w:rsidRPr="00C87CFE">
        <w:rPr>
          <w:sz w:val="24"/>
          <w:szCs w:val="24"/>
        </w:rPr>
        <w:t>5.77 Воду с поверхности проезжей части и служебных проходов следует отводить по продольному уклону вдоль парапета (цоколя под дорожным ограждением или перилами) со сбросом воды с помощью водоотводных трубок, устанавливаемых с шагом при продольных уклонах сооружения:</w:t>
      </w:r>
    </w:p>
    <w:p w14:paraId="5FE74DB6" w14:textId="77777777" w:rsidR="00610696" w:rsidRPr="00C87CFE" w:rsidRDefault="00610696" w:rsidP="00610696">
      <w:pPr>
        <w:ind w:firstLine="567"/>
        <w:jc w:val="both"/>
        <w:rPr>
          <w:sz w:val="24"/>
          <w:szCs w:val="24"/>
        </w:rPr>
      </w:pPr>
      <w:r w:rsidRPr="00C87CFE">
        <w:rPr>
          <w:sz w:val="24"/>
          <w:szCs w:val="24"/>
        </w:rPr>
        <w:t>до 10 ‰ включительно – 6–12 м;</w:t>
      </w:r>
    </w:p>
    <w:p w14:paraId="479D3415" w14:textId="77777777" w:rsidR="00610696" w:rsidRPr="00C87CFE" w:rsidRDefault="00610696" w:rsidP="00610696">
      <w:pPr>
        <w:tabs>
          <w:tab w:val="left" w:pos="218"/>
          <w:tab w:val="left" w:pos="630"/>
        </w:tabs>
        <w:suppressAutoHyphens/>
        <w:ind w:firstLine="567"/>
        <w:jc w:val="both"/>
        <w:rPr>
          <w:sz w:val="24"/>
          <w:szCs w:val="24"/>
        </w:rPr>
      </w:pPr>
      <w:r w:rsidRPr="00C87CFE">
        <w:rPr>
          <w:sz w:val="24"/>
          <w:szCs w:val="24"/>
        </w:rPr>
        <w:t>свыше 10 ‰ – не более 50 м.</w:t>
      </w:r>
    </w:p>
    <w:p w14:paraId="74E3D1DB" w14:textId="77777777" w:rsidR="00610696" w:rsidRPr="00C87CFE" w:rsidRDefault="00610696" w:rsidP="00610696">
      <w:pPr>
        <w:tabs>
          <w:tab w:val="left" w:pos="218"/>
          <w:tab w:val="left" w:pos="630"/>
        </w:tabs>
        <w:suppressAutoHyphens/>
        <w:ind w:firstLine="567"/>
        <w:jc w:val="both"/>
        <w:rPr>
          <w:sz w:val="24"/>
          <w:szCs w:val="24"/>
        </w:rPr>
      </w:pPr>
      <w:r w:rsidRPr="00C87CFE">
        <w:rPr>
          <w:sz w:val="24"/>
          <w:szCs w:val="24"/>
        </w:rPr>
        <w:t>При длинах сооружений менее требуемых расстояний между отводными трубками, указанных выше, допускается отводить воду по продольному уклону со сбросом поперечными водоотводными лотками, расположенными на конусах.</w:t>
      </w:r>
    </w:p>
    <w:p w14:paraId="62F6C2A8" w14:textId="77777777" w:rsidR="00610696" w:rsidRPr="00C87CFE" w:rsidRDefault="00610696" w:rsidP="00610696">
      <w:pPr>
        <w:tabs>
          <w:tab w:val="left" w:pos="218"/>
          <w:tab w:val="left" w:pos="630"/>
        </w:tabs>
        <w:suppressAutoHyphens/>
        <w:ind w:firstLine="567"/>
        <w:jc w:val="both"/>
        <w:rPr>
          <w:b/>
          <w:sz w:val="24"/>
          <w:szCs w:val="24"/>
        </w:rPr>
      </w:pPr>
      <w:r w:rsidRPr="00C87CFE">
        <w:rPr>
          <w:sz w:val="24"/>
          <w:szCs w:val="24"/>
        </w:rPr>
        <w:t>Продольный отвод воды по проезжей части через деформационные швы негерметичного типа не допускается.</w:t>
      </w:r>
    </w:p>
    <w:p w14:paraId="2F9689DD" w14:textId="77777777" w:rsidR="00610696" w:rsidRPr="00C87CFE" w:rsidRDefault="00610696" w:rsidP="00610696">
      <w:pPr>
        <w:tabs>
          <w:tab w:val="left" w:pos="218"/>
          <w:tab w:val="left" w:pos="630"/>
        </w:tabs>
        <w:suppressAutoHyphens/>
        <w:ind w:firstLine="567"/>
        <w:jc w:val="both"/>
        <w:rPr>
          <w:sz w:val="24"/>
          <w:szCs w:val="24"/>
        </w:rPr>
      </w:pPr>
      <w:r w:rsidRPr="00C87CFE">
        <w:rPr>
          <w:sz w:val="24"/>
          <w:szCs w:val="24"/>
        </w:rPr>
        <w:t>В исключительных случаях, при соответствующем технико-экономическом обосновании, допускается устройство поверхностных продольных лотков, устраиваемых в толщине дорожной одежды в зоне полос безопасности, в которые непосредственно осуществляется сбор воды с последующим сбросом через установленные у опор водоотводные устройства.</w:t>
      </w:r>
    </w:p>
    <w:p w14:paraId="3D33AD2A" w14:textId="77777777" w:rsidR="00610696" w:rsidRPr="00C87CFE" w:rsidRDefault="00610696" w:rsidP="00610696">
      <w:pPr>
        <w:tabs>
          <w:tab w:val="left" w:pos="218"/>
          <w:tab w:val="left" w:pos="630"/>
        </w:tabs>
        <w:suppressAutoHyphens/>
        <w:ind w:firstLine="567"/>
        <w:jc w:val="both"/>
        <w:rPr>
          <w:sz w:val="24"/>
          <w:szCs w:val="24"/>
        </w:rPr>
      </w:pPr>
      <w:r w:rsidRPr="00C87CFE">
        <w:rPr>
          <w:sz w:val="24"/>
          <w:szCs w:val="24"/>
        </w:rPr>
        <w:t>Верх водоотводных трубок и  поверхностных продольных лотков следует устраивать ниже поверхности, с которой отводится вода.</w:t>
      </w:r>
    </w:p>
    <w:p w14:paraId="028701D9" w14:textId="77777777" w:rsidR="00610696" w:rsidRPr="00C87CFE" w:rsidRDefault="00610696" w:rsidP="00610696">
      <w:pPr>
        <w:tabs>
          <w:tab w:val="left" w:pos="218"/>
          <w:tab w:val="left" w:pos="630"/>
        </w:tabs>
        <w:suppressAutoHyphens/>
        <w:ind w:firstLine="567"/>
        <w:jc w:val="both"/>
        <w:rPr>
          <w:sz w:val="24"/>
          <w:szCs w:val="24"/>
        </w:rPr>
      </w:pPr>
      <w:r w:rsidRPr="00C87CFE">
        <w:rPr>
          <w:sz w:val="24"/>
          <w:szCs w:val="24"/>
        </w:rPr>
        <w:t>Вода из водоотводных трубок (устройств) должна в обязательном порядке отводиться по системе продольных лотков, закрепленных на пролетных строениях и  вертикальных водосточных труб, расположенных, как правило, у опор. В процессе отведения вода не должна попадать на находящиеся ниже  конструкции сооружения,  железнодорожные пути, проезжую часть и тротуары автомобильных дорог и улиц. Неорганизованный сброс воды с сооружения не допускается.</w:t>
      </w:r>
    </w:p>
    <w:p w14:paraId="105E904A" w14:textId="77777777" w:rsidR="00610696" w:rsidRPr="00C87CFE" w:rsidRDefault="00610696" w:rsidP="00610696">
      <w:pPr>
        <w:tabs>
          <w:tab w:val="left" w:pos="218"/>
          <w:tab w:val="left" w:pos="630"/>
        </w:tabs>
        <w:suppressAutoHyphens/>
        <w:ind w:firstLine="567"/>
        <w:jc w:val="both"/>
        <w:rPr>
          <w:sz w:val="24"/>
          <w:szCs w:val="24"/>
        </w:rPr>
      </w:pPr>
      <w:r w:rsidRPr="00C87CFE">
        <w:rPr>
          <w:sz w:val="24"/>
          <w:szCs w:val="24"/>
        </w:rPr>
        <w:t>При сборе воды с проезжей части она не должна попадать на тротуары и выходить за пределы полос безопасности. Водоотводные устройства, водосточные трубы и продольные лотки должны обеспечивать прием ливневого стока с соответствующего водосбора.</w:t>
      </w:r>
    </w:p>
    <w:p w14:paraId="16D2320B" w14:textId="77777777" w:rsidR="00610696" w:rsidRPr="00C87CFE" w:rsidRDefault="00610696" w:rsidP="00610696">
      <w:pPr>
        <w:tabs>
          <w:tab w:val="left" w:pos="218"/>
          <w:tab w:val="left" w:pos="630"/>
        </w:tabs>
        <w:suppressAutoHyphens/>
        <w:ind w:firstLine="567"/>
        <w:jc w:val="both"/>
        <w:rPr>
          <w:sz w:val="24"/>
          <w:szCs w:val="24"/>
        </w:rPr>
      </w:pPr>
      <w:r w:rsidRPr="00C87CFE">
        <w:rPr>
          <w:sz w:val="24"/>
          <w:szCs w:val="24"/>
        </w:rPr>
        <w:t>Вода с тротуаров может отводиться самостоятельно либо на проезжую часть.</w:t>
      </w:r>
    </w:p>
    <w:p w14:paraId="18D67B3C" w14:textId="77777777" w:rsidR="00610696" w:rsidRPr="00C87CFE" w:rsidRDefault="00610696" w:rsidP="00610696">
      <w:pPr>
        <w:ind w:firstLine="567"/>
        <w:jc w:val="both"/>
        <w:rPr>
          <w:sz w:val="24"/>
          <w:szCs w:val="24"/>
        </w:rPr>
      </w:pPr>
      <w:r w:rsidRPr="00C87CFE">
        <w:rPr>
          <w:sz w:val="24"/>
          <w:szCs w:val="24"/>
        </w:rPr>
        <w:t>Поперечные лотки на конусах должны быть организованы, как правило, сразу за открылками устоев. При этом между шкафной стенкой и лотком должен быть организован подвод воды к лотку с укреплением обочины от размыва или устройством бортового камня.</w:t>
      </w:r>
    </w:p>
    <w:p w14:paraId="774258DA" w14:textId="77777777" w:rsidR="00610696" w:rsidRPr="00C87CFE" w:rsidRDefault="00610696" w:rsidP="00610696">
      <w:pPr>
        <w:autoSpaceDE w:val="0"/>
        <w:autoSpaceDN w:val="0"/>
        <w:adjustRightInd w:val="0"/>
        <w:ind w:firstLine="567"/>
        <w:jc w:val="both"/>
        <w:rPr>
          <w:sz w:val="24"/>
          <w:szCs w:val="24"/>
        </w:rPr>
      </w:pPr>
      <w:r w:rsidRPr="00C87CFE">
        <w:rPr>
          <w:sz w:val="24"/>
          <w:szCs w:val="24"/>
        </w:rPr>
        <w:t>На железнодорожных пролетных строениях воду допускается отводить в специальные щели между блоками главных балок (или бортов балластного корыта) либо через водоотводные трубки.</w:t>
      </w:r>
    </w:p>
    <w:p w14:paraId="47579BE8" w14:textId="77777777" w:rsidR="00610696" w:rsidRPr="00C87CFE" w:rsidRDefault="00610696" w:rsidP="00610696">
      <w:pPr>
        <w:ind w:firstLine="567"/>
        <w:jc w:val="both"/>
        <w:rPr>
          <w:sz w:val="24"/>
          <w:szCs w:val="24"/>
        </w:rPr>
      </w:pPr>
      <w:r w:rsidRPr="00C87CFE">
        <w:rPr>
          <w:sz w:val="24"/>
          <w:szCs w:val="24"/>
        </w:rPr>
        <w:t xml:space="preserve">На пролетных строениях автодорожных и городских мостов следует устраивать дренажную систему, включающую дренажные каналы и дренажные трубки, за исключением случаев, когда хотя бы один из слоев покрытия выполнен из литого асфальтобетона. </w:t>
      </w:r>
    </w:p>
    <w:p w14:paraId="0704DEBD" w14:textId="77777777" w:rsidR="00610696" w:rsidRPr="00C87CFE" w:rsidRDefault="00610696" w:rsidP="00610696">
      <w:pPr>
        <w:ind w:firstLine="567"/>
        <w:jc w:val="both"/>
        <w:rPr>
          <w:sz w:val="24"/>
          <w:szCs w:val="24"/>
        </w:rPr>
      </w:pPr>
      <w:r w:rsidRPr="00C87CFE">
        <w:rPr>
          <w:sz w:val="24"/>
          <w:szCs w:val="24"/>
        </w:rPr>
        <w:lastRenderedPageBreak/>
        <w:t>Дренажные каналы располагают в толще защитного слоя или нижнего слоя покрытия. Материал дренажного канала должен обладать прочностью, соответствующей давлению колеса автомобиля.</w:t>
      </w:r>
    </w:p>
    <w:p w14:paraId="60E1A8C3" w14:textId="77777777" w:rsidR="00610696" w:rsidRPr="00C87CFE" w:rsidRDefault="00610696" w:rsidP="00610696">
      <w:pPr>
        <w:ind w:firstLine="567"/>
        <w:jc w:val="both"/>
        <w:rPr>
          <w:sz w:val="24"/>
          <w:szCs w:val="24"/>
        </w:rPr>
      </w:pPr>
      <w:r w:rsidRPr="00C87CFE">
        <w:rPr>
          <w:sz w:val="24"/>
          <w:szCs w:val="24"/>
        </w:rPr>
        <w:t xml:space="preserve">Дренажные каналы в любом направлении следует выполнять шириной 100–200 мм. Продольные дренажные каналы располагают в местах перелома поперечного профиля при встречных уклонах гидроизоляции или у сплошных продольных цоколей. Поперечные дренажные каналы устраивают у деформационных швов с верховой стороны только в пределах внешних полос безопасности и тротуаров (служебных проходов). </w:t>
      </w:r>
    </w:p>
    <w:p w14:paraId="4C143235" w14:textId="77777777" w:rsidR="00610696" w:rsidRPr="00C87CFE" w:rsidRDefault="00610696" w:rsidP="00610696">
      <w:pPr>
        <w:ind w:firstLine="567"/>
        <w:jc w:val="both"/>
        <w:rPr>
          <w:strike/>
          <w:sz w:val="24"/>
          <w:szCs w:val="24"/>
        </w:rPr>
      </w:pPr>
      <w:r w:rsidRPr="00C87CFE">
        <w:rPr>
          <w:sz w:val="24"/>
          <w:szCs w:val="24"/>
        </w:rPr>
        <w:t>При наличии продольных лотков в них же осуществляется отвод дренажной воды. Продольные лотки для отвода дренажной воды не устраиваются.</w:t>
      </w:r>
    </w:p>
    <w:p w14:paraId="0A63DDE6" w14:textId="3DD6EE46" w:rsidR="0023285D" w:rsidRPr="002C66D7" w:rsidRDefault="00610696" w:rsidP="00610696">
      <w:pPr>
        <w:pStyle w:val="ConsPlusNormal"/>
        <w:widowControl/>
        <w:shd w:val="clear" w:color="auto" w:fill="FFFFFF"/>
        <w:suppressAutoHyphens/>
        <w:ind w:firstLine="567"/>
        <w:jc w:val="both"/>
        <w:rPr>
          <w:rFonts w:ascii="Times New Roman" w:hAnsi="Times New Roman" w:cs="Times New Roman"/>
          <w:sz w:val="24"/>
          <w:szCs w:val="24"/>
        </w:rPr>
      </w:pPr>
      <w:r w:rsidRPr="00C87CFE">
        <w:rPr>
          <w:rFonts w:ascii="Times New Roman" w:hAnsi="Times New Roman" w:cs="Times New Roman"/>
          <w:sz w:val="24"/>
          <w:szCs w:val="24"/>
        </w:rPr>
        <w:t>Для предотвращения увлажнения нижних поверхностей железобетонных и бетонных конструкций (консольных плит крайних балок, тротуарных блоков, оголовков опор и др.) на них следует устраивать защитные выступы (капельники) или слезники.</w:t>
      </w:r>
    </w:p>
    <w:p w14:paraId="71D77C9B" w14:textId="3AC1F545" w:rsidR="00DB7C78" w:rsidRPr="002C66D7" w:rsidRDefault="00DB7C78"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 xml:space="preserve">(Измененная редакция, Изм. № </w:t>
      </w:r>
      <w:r w:rsidR="00610696">
        <w:rPr>
          <w:rFonts w:ascii="Times New Roman" w:hAnsi="Times New Roman" w:cs="Times New Roman"/>
          <w:b/>
          <w:bCs/>
          <w:sz w:val="24"/>
          <w:szCs w:val="24"/>
        </w:rPr>
        <w:t>3</w:t>
      </w:r>
      <w:r w:rsidRPr="002C66D7">
        <w:rPr>
          <w:rFonts w:ascii="Times New Roman" w:hAnsi="Times New Roman" w:cs="Times New Roman"/>
          <w:b/>
          <w:bCs/>
          <w:sz w:val="24"/>
          <w:szCs w:val="24"/>
        </w:rPr>
        <w:t>).</w:t>
      </w:r>
    </w:p>
    <w:p w14:paraId="344475D4" w14:textId="77777777" w:rsidR="00B66EFF"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.7</w:t>
      </w:r>
      <w:r w:rsidR="00B97354" w:rsidRPr="002C66D7">
        <w:rPr>
          <w:rFonts w:ascii="Times New Roman" w:hAnsi="Times New Roman" w:cs="Times New Roman"/>
          <w:sz w:val="24"/>
          <w:szCs w:val="24"/>
        </w:rPr>
        <w:t>8</w:t>
      </w:r>
      <w:r w:rsidR="0023285D" w:rsidRPr="002C66D7">
        <w:rPr>
          <w:rFonts w:ascii="Times New Roman" w:hAnsi="Times New Roman" w:cs="Times New Roman"/>
          <w:sz w:val="24"/>
          <w:szCs w:val="24"/>
        </w:rPr>
        <w:t xml:space="preserve"> Водоотводные трубки должны иметь внутренний диаметр не менее </w:t>
      </w:r>
      <w:smartTag w:uri="urn:schemas-microsoft-com:office:smarttags" w:element="metricconverter">
        <w:smartTagPr>
          <w:attr w:name="ProductID" w:val="150 мм"/>
        </w:smartTagPr>
        <w:r w:rsidR="0023285D" w:rsidRPr="002C66D7">
          <w:rPr>
            <w:rFonts w:ascii="Times New Roman" w:hAnsi="Times New Roman" w:cs="Times New Roman"/>
            <w:sz w:val="24"/>
            <w:szCs w:val="24"/>
          </w:rPr>
          <w:t>150 мм</w:t>
        </w:r>
      </w:smartTag>
      <w:r w:rsidR="00E36E96" w:rsidRPr="002C66D7">
        <w:rPr>
          <w:rFonts w:ascii="Times New Roman" w:hAnsi="Times New Roman" w:cs="Times New Roman"/>
          <w:sz w:val="24"/>
          <w:szCs w:val="24"/>
        </w:rPr>
        <w:t>.</w:t>
      </w:r>
      <w:r w:rsidR="00B66EFF" w:rsidRPr="002C66D7">
        <w:rPr>
          <w:rFonts w:ascii="Times New Roman" w:hAnsi="Times New Roman" w:cs="Times New Roman"/>
          <w:sz w:val="24"/>
          <w:szCs w:val="24"/>
        </w:rPr>
        <w:t xml:space="preserve"> </w:t>
      </w:r>
    </w:p>
    <w:p w14:paraId="41692579" w14:textId="77777777" w:rsidR="00B66EFF" w:rsidRPr="002C66D7" w:rsidRDefault="00B66EFF"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Трубки для отвода дренажных вод должны иметь диаметр не менее </w:t>
      </w:r>
      <w:smartTag w:uri="urn:schemas-microsoft-com:office:smarttags" w:element="metricconverter">
        <w:smartTagPr>
          <w:attr w:name="ProductID" w:val="40 мм"/>
        </w:smartTagPr>
        <w:r w:rsidRPr="002C66D7">
          <w:rPr>
            <w:rFonts w:ascii="Times New Roman" w:hAnsi="Times New Roman" w:cs="Times New Roman"/>
            <w:sz w:val="24"/>
            <w:szCs w:val="24"/>
          </w:rPr>
          <w:t>40 мм</w:t>
        </w:r>
      </w:smartTag>
      <w:r w:rsidRPr="002C66D7">
        <w:rPr>
          <w:rFonts w:ascii="Times New Roman" w:hAnsi="Times New Roman" w:cs="Times New Roman"/>
          <w:sz w:val="24"/>
          <w:szCs w:val="24"/>
        </w:rPr>
        <w:t>.</w:t>
      </w:r>
    </w:p>
    <w:p w14:paraId="79CF7C87" w14:textId="77777777" w:rsidR="0023285D" w:rsidRPr="002C66D7" w:rsidRDefault="00E36E96"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Водоотводные трубки</w:t>
      </w:r>
      <w:r w:rsidR="0023285D" w:rsidRPr="002C66D7">
        <w:rPr>
          <w:rFonts w:ascii="Times New Roman" w:hAnsi="Times New Roman" w:cs="Times New Roman"/>
          <w:sz w:val="24"/>
          <w:szCs w:val="24"/>
        </w:rPr>
        <w:t xml:space="preserve"> в балластных корытах железнодорожных мостов </w:t>
      </w:r>
      <w:r w:rsidRPr="002C66D7">
        <w:rPr>
          <w:rFonts w:ascii="Times New Roman" w:hAnsi="Times New Roman" w:cs="Times New Roman"/>
          <w:sz w:val="24"/>
          <w:szCs w:val="24"/>
        </w:rPr>
        <w:t xml:space="preserve">следует устраивать </w:t>
      </w:r>
      <w:r w:rsidR="0023285D" w:rsidRPr="002C66D7">
        <w:rPr>
          <w:rFonts w:ascii="Times New Roman" w:hAnsi="Times New Roman" w:cs="Times New Roman"/>
          <w:sz w:val="24"/>
          <w:szCs w:val="24"/>
        </w:rPr>
        <w:t>из расчета не менее 5 см</w:t>
      </w:r>
      <w:r w:rsidR="0023285D" w:rsidRPr="002C66D7">
        <w:rPr>
          <w:rFonts w:ascii="Times New Roman" w:hAnsi="Times New Roman" w:cs="Times New Roman"/>
          <w:sz w:val="24"/>
          <w:szCs w:val="24"/>
          <w:vertAlign w:val="superscript"/>
        </w:rPr>
        <w:t>2</w:t>
      </w:r>
      <w:r w:rsidR="0023285D" w:rsidRPr="002C66D7">
        <w:rPr>
          <w:rFonts w:ascii="Times New Roman" w:hAnsi="Times New Roman" w:cs="Times New Roman"/>
          <w:sz w:val="24"/>
          <w:szCs w:val="24"/>
        </w:rPr>
        <w:t xml:space="preserve"> сечения трубки на </w:t>
      </w:r>
      <w:smartTag w:uri="urn:schemas-microsoft-com:office:smarttags" w:element="metricconverter">
        <w:smartTagPr>
          <w:attr w:name="ProductID" w:val="1 м2"/>
        </w:smartTagPr>
        <w:r w:rsidR="0023285D" w:rsidRPr="002C66D7">
          <w:rPr>
            <w:rFonts w:ascii="Times New Roman" w:hAnsi="Times New Roman" w:cs="Times New Roman"/>
            <w:sz w:val="24"/>
            <w:szCs w:val="24"/>
          </w:rPr>
          <w:t>1 м</w:t>
        </w:r>
        <w:r w:rsidR="0023285D" w:rsidRPr="002C66D7">
          <w:rPr>
            <w:rFonts w:ascii="Times New Roman" w:hAnsi="Times New Roman" w:cs="Times New Roman"/>
            <w:sz w:val="24"/>
            <w:szCs w:val="24"/>
            <w:vertAlign w:val="superscript"/>
          </w:rPr>
          <w:t>2</w:t>
        </w:r>
      </w:smartTag>
      <w:r w:rsidR="0023285D" w:rsidRPr="002C66D7">
        <w:rPr>
          <w:rFonts w:ascii="Times New Roman" w:hAnsi="Times New Roman" w:cs="Times New Roman"/>
          <w:sz w:val="24"/>
          <w:szCs w:val="24"/>
          <w:vertAlign w:val="superscript"/>
        </w:rPr>
        <w:t xml:space="preserve"> </w:t>
      </w:r>
      <w:r w:rsidR="0023285D" w:rsidRPr="002C66D7">
        <w:rPr>
          <w:rFonts w:ascii="Times New Roman" w:hAnsi="Times New Roman" w:cs="Times New Roman"/>
          <w:sz w:val="24"/>
          <w:szCs w:val="24"/>
        </w:rPr>
        <w:t>площади стока.</w:t>
      </w:r>
    </w:p>
    <w:p w14:paraId="27E944A0" w14:textId="45A0262D" w:rsidR="00A361C2"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Расстояния </w:t>
      </w:r>
      <w:r w:rsidRPr="002C66D7">
        <w:rPr>
          <w:rFonts w:ascii="Times New Roman" w:hAnsi="Times New Roman" w:cs="Times New Roman"/>
          <w:sz w:val="24"/>
          <w:szCs w:val="24"/>
          <w:shd w:val="clear" w:color="auto" w:fill="FFFFFF"/>
        </w:rPr>
        <w:t xml:space="preserve">между </w:t>
      </w:r>
      <w:r w:rsidR="00B66EFF" w:rsidRPr="002C66D7">
        <w:rPr>
          <w:rFonts w:ascii="Times New Roman" w:hAnsi="Times New Roman" w:cs="Times New Roman"/>
          <w:sz w:val="24"/>
          <w:szCs w:val="24"/>
          <w:shd w:val="clear" w:color="auto" w:fill="FFFFFF"/>
        </w:rPr>
        <w:t xml:space="preserve">дренажными </w:t>
      </w:r>
      <w:r w:rsidRPr="002C66D7">
        <w:rPr>
          <w:rFonts w:ascii="Times New Roman" w:hAnsi="Times New Roman" w:cs="Times New Roman"/>
          <w:sz w:val="24"/>
          <w:szCs w:val="24"/>
          <w:shd w:val="clear" w:color="auto" w:fill="FFFFFF"/>
        </w:rPr>
        <w:t>трубками</w:t>
      </w:r>
      <w:r w:rsidRPr="002C66D7">
        <w:rPr>
          <w:rFonts w:ascii="Times New Roman" w:hAnsi="Times New Roman" w:cs="Times New Roman"/>
          <w:sz w:val="24"/>
          <w:szCs w:val="24"/>
        </w:rPr>
        <w:t xml:space="preserve"> на </w:t>
      </w:r>
      <w:r w:rsidR="00A361C2" w:rsidRPr="002C66D7">
        <w:rPr>
          <w:rFonts w:ascii="Times New Roman" w:hAnsi="Times New Roman" w:cs="Times New Roman"/>
          <w:sz w:val="24"/>
          <w:szCs w:val="24"/>
        </w:rPr>
        <w:t>проезжей части</w:t>
      </w:r>
      <w:r w:rsidRPr="002C66D7">
        <w:rPr>
          <w:rFonts w:ascii="Times New Roman" w:hAnsi="Times New Roman" w:cs="Times New Roman"/>
          <w:sz w:val="24"/>
          <w:szCs w:val="24"/>
        </w:rPr>
        <w:t xml:space="preserve"> автодорожных и городских мостов должны составлять вдоль пролета не более </w:t>
      </w:r>
      <w:smartTag w:uri="urn:schemas-microsoft-com:office:smarttags" w:element="metricconverter">
        <w:smartTagPr>
          <w:attr w:name="ProductID" w:val="6 м"/>
        </w:smartTagPr>
        <w:r w:rsidRPr="002C66D7">
          <w:rPr>
            <w:rFonts w:ascii="Times New Roman" w:hAnsi="Times New Roman" w:cs="Times New Roman"/>
            <w:sz w:val="24"/>
            <w:szCs w:val="24"/>
          </w:rPr>
          <w:t>6 м</w:t>
        </w:r>
      </w:smartTag>
      <w:r w:rsidR="00274195" w:rsidRPr="002C66D7">
        <w:rPr>
          <w:rFonts w:ascii="Times New Roman" w:hAnsi="Times New Roman" w:cs="Times New Roman"/>
          <w:sz w:val="24"/>
          <w:szCs w:val="24"/>
        </w:rPr>
        <w:t xml:space="preserve"> при продольном уклоне до 5</w:t>
      </w:r>
      <w:r w:rsidR="00E1312C" w:rsidRPr="002C66D7">
        <w:rPr>
          <w:rFonts w:ascii="Times New Roman" w:hAnsi="Times New Roman" w:cs="Times New Roman"/>
          <w:sz w:val="24"/>
          <w:szCs w:val="24"/>
        </w:rPr>
        <w:t xml:space="preserve"> </w:t>
      </w:r>
      <w:r w:rsidR="00573BFA" w:rsidRPr="002C66D7">
        <w:rPr>
          <w:rFonts w:ascii="Times New Roman" w:hAnsi="Times New Roman" w:cs="Times New Roman"/>
          <w:sz w:val="24"/>
          <w:szCs w:val="24"/>
        </w:rPr>
        <w:t>‰</w:t>
      </w:r>
      <w:r w:rsidRPr="002C66D7">
        <w:rPr>
          <w:rFonts w:ascii="Times New Roman" w:hAnsi="Times New Roman" w:cs="Times New Roman"/>
          <w:sz w:val="24"/>
          <w:szCs w:val="24"/>
        </w:rPr>
        <w:t xml:space="preserve"> и </w:t>
      </w:r>
      <w:smartTag w:uri="urn:schemas-microsoft-com:office:smarttags" w:element="metricconverter">
        <w:smartTagPr>
          <w:attr w:name="ProductID" w:val="12 м"/>
        </w:smartTagPr>
        <w:r w:rsidRPr="002C66D7">
          <w:rPr>
            <w:rFonts w:ascii="Times New Roman" w:hAnsi="Times New Roman" w:cs="Times New Roman"/>
            <w:sz w:val="24"/>
            <w:szCs w:val="24"/>
          </w:rPr>
          <w:t>12 м</w:t>
        </w:r>
      </w:smartTag>
      <w:r w:rsidRPr="002C66D7">
        <w:rPr>
          <w:rFonts w:ascii="Times New Roman" w:hAnsi="Times New Roman" w:cs="Times New Roman"/>
          <w:sz w:val="24"/>
          <w:szCs w:val="24"/>
        </w:rPr>
        <w:t xml:space="preserve"> </w:t>
      </w:r>
      <w:r w:rsidR="00E1312C" w:rsidRPr="002C66D7">
        <w:rPr>
          <w:rFonts w:ascii="Times New Roman" w:hAnsi="Times New Roman" w:cs="Times New Roman"/>
          <w:sz w:val="24"/>
          <w:szCs w:val="24"/>
        </w:rPr>
        <w:t>—</w:t>
      </w:r>
      <w:r w:rsidR="00274195" w:rsidRPr="002C66D7">
        <w:rPr>
          <w:rFonts w:ascii="Times New Roman" w:hAnsi="Times New Roman" w:cs="Times New Roman"/>
          <w:sz w:val="24"/>
          <w:szCs w:val="24"/>
        </w:rPr>
        <w:t xml:space="preserve"> при уклонах от 5 до 10</w:t>
      </w:r>
      <w:r w:rsidR="00E1312C" w:rsidRPr="002C66D7">
        <w:rPr>
          <w:rFonts w:ascii="Times New Roman" w:hAnsi="Times New Roman" w:cs="Times New Roman"/>
          <w:sz w:val="24"/>
          <w:szCs w:val="24"/>
        </w:rPr>
        <w:t xml:space="preserve"> </w:t>
      </w:r>
      <w:r w:rsidR="00573BFA"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более крутых уклонах расстояние между трубками может быть увеличено. </w:t>
      </w:r>
      <w:r w:rsidR="00610696" w:rsidRPr="00C87CFE">
        <w:rPr>
          <w:rFonts w:ascii="Times New Roman" w:hAnsi="Times New Roman" w:cs="Times New Roman"/>
          <w:sz w:val="24"/>
          <w:szCs w:val="24"/>
        </w:rPr>
        <w:t>Верх дренажных трубок должен находиться в уровне верха гидроизоляции.</w:t>
      </w:r>
    </w:p>
    <w:p w14:paraId="2BE568D0" w14:textId="1AF2AC96" w:rsidR="00610696" w:rsidRPr="002C66D7" w:rsidRDefault="00610696" w:rsidP="000E5789">
      <w:pPr>
        <w:pStyle w:val="ConsPlusNormal"/>
        <w:widowControl/>
        <w:shd w:val="clear" w:color="auto" w:fill="FFFFFF"/>
        <w:suppressAutoHyphens/>
        <w:ind w:firstLine="567"/>
        <w:jc w:val="both"/>
        <w:rPr>
          <w:rFonts w:ascii="Times New Roman" w:hAnsi="Times New Roman" w:cs="Times New Roman"/>
          <w:sz w:val="24"/>
          <w:szCs w:val="24"/>
        </w:rPr>
      </w:pPr>
      <w:r w:rsidRPr="00C87CFE">
        <w:rPr>
          <w:rFonts w:ascii="Times New Roman" w:hAnsi="Times New Roman" w:cs="Times New Roman"/>
          <w:sz w:val="24"/>
          <w:szCs w:val="24"/>
        </w:rPr>
        <w:t>В случае совмещения точек отвода поверхностной и дренажной воды в них должны устанавливаться водоотводные трубки, имеющие функцию приема дренажной воды.</w:t>
      </w:r>
    </w:p>
    <w:p w14:paraId="25F92C63" w14:textId="498CE1FC" w:rsidR="00D7741A" w:rsidRPr="002C66D7" w:rsidRDefault="00D7741A"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610696">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34F7862B"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.7</w:t>
      </w:r>
      <w:r w:rsidR="003F7520" w:rsidRPr="002C66D7">
        <w:rPr>
          <w:rFonts w:ascii="Times New Roman" w:hAnsi="Times New Roman" w:cs="Times New Roman"/>
          <w:sz w:val="24"/>
          <w:szCs w:val="24"/>
        </w:rPr>
        <w:t>9</w:t>
      </w:r>
      <w:r w:rsidR="0023285D" w:rsidRPr="002C66D7">
        <w:rPr>
          <w:rFonts w:ascii="Times New Roman" w:hAnsi="Times New Roman" w:cs="Times New Roman"/>
          <w:sz w:val="24"/>
          <w:szCs w:val="24"/>
        </w:rPr>
        <w:t xml:space="preserve"> При необходимости сохранения вечномерзлых грунтов в основани</w:t>
      </w:r>
      <w:r w:rsidR="00A361C2" w:rsidRPr="002C66D7">
        <w:rPr>
          <w:rFonts w:ascii="Times New Roman" w:hAnsi="Times New Roman" w:cs="Times New Roman"/>
          <w:sz w:val="24"/>
          <w:szCs w:val="24"/>
        </w:rPr>
        <w:t>ях</w:t>
      </w:r>
      <w:r w:rsidR="0023285D" w:rsidRPr="002C66D7">
        <w:rPr>
          <w:rFonts w:ascii="Times New Roman" w:hAnsi="Times New Roman" w:cs="Times New Roman"/>
          <w:sz w:val="24"/>
          <w:szCs w:val="24"/>
        </w:rPr>
        <w:t xml:space="preserve"> устоев следует предусматривать меры, исключающие доступ воды к основанию.</w:t>
      </w:r>
    </w:p>
    <w:p w14:paraId="16E2E0BD" w14:textId="77777777" w:rsidR="00572C24"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случае притока поверхностной воды со стороны подходов необходимо предусматривать устройства для отвода ее за пределы земляного полотна.</w:t>
      </w:r>
    </w:p>
    <w:p w14:paraId="18D46038" w14:textId="77777777" w:rsidR="0023285D" w:rsidRPr="002C66D7" w:rsidRDefault="00E1312C" w:rsidP="000E5789">
      <w:pPr>
        <w:pStyle w:val="ConsPlusNormal"/>
        <w:widowControl/>
        <w:shd w:val="clear" w:color="auto" w:fill="FFFFFF"/>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Эксплуатационные обустройства</w:t>
      </w:r>
    </w:p>
    <w:p w14:paraId="267C089B"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w:t>
      </w:r>
      <w:r w:rsidR="003F7520" w:rsidRPr="002C66D7">
        <w:rPr>
          <w:rFonts w:ascii="Times New Roman" w:hAnsi="Times New Roman" w:cs="Times New Roman"/>
          <w:sz w:val="24"/>
          <w:szCs w:val="24"/>
        </w:rPr>
        <w:t>80</w:t>
      </w:r>
      <w:r w:rsidR="0023285D" w:rsidRPr="002C66D7">
        <w:rPr>
          <w:rFonts w:ascii="Times New Roman" w:hAnsi="Times New Roman" w:cs="Times New Roman"/>
          <w:sz w:val="24"/>
          <w:szCs w:val="24"/>
        </w:rPr>
        <w:t xml:space="preserve"> Все части пролетных строений, видимые поверхности опор и труб должны быть доступны для осмотра и ухода, для чего следует устраивать проходы, люки, лестницы, перильные ограждения (высотой не менее </w:t>
      </w:r>
      <w:smartTag w:uri="urn:schemas-microsoft-com:office:smarttags" w:element="metricconverter">
        <w:smartTagPr>
          <w:attr w:name="ProductID" w:val="1,10 м"/>
        </w:smartTagPr>
        <w:r w:rsidR="0023285D" w:rsidRPr="002C66D7">
          <w:rPr>
            <w:rFonts w:ascii="Times New Roman" w:hAnsi="Times New Roman" w:cs="Times New Roman"/>
            <w:sz w:val="24"/>
            <w:szCs w:val="24"/>
          </w:rPr>
          <w:t>1,10 м</w:t>
        </w:r>
      </w:smartTag>
      <w:r w:rsidR="0023285D" w:rsidRPr="002C66D7">
        <w:rPr>
          <w:rFonts w:ascii="Times New Roman" w:hAnsi="Times New Roman" w:cs="Times New Roman"/>
          <w:sz w:val="24"/>
          <w:szCs w:val="24"/>
        </w:rPr>
        <w:t>), специальные смотровые приспособления, а также</w:t>
      </w:r>
      <w:r w:rsidR="00C55744" w:rsidRPr="002C66D7">
        <w:rPr>
          <w:rFonts w:ascii="Times New Roman" w:hAnsi="Times New Roman" w:cs="Times New Roman"/>
          <w:sz w:val="24"/>
          <w:szCs w:val="24"/>
        </w:rPr>
        <w:t>, при необходимости,</w:t>
      </w:r>
      <w:r w:rsidR="0023285D" w:rsidRPr="002C66D7">
        <w:rPr>
          <w:rFonts w:ascii="Times New Roman" w:hAnsi="Times New Roman" w:cs="Times New Roman"/>
          <w:sz w:val="24"/>
          <w:szCs w:val="24"/>
        </w:rPr>
        <w:t xml:space="preserve"> закладные части для подвески временных подмостей. </w:t>
      </w:r>
      <w:r w:rsidR="0058211F" w:rsidRPr="002C66D7">
        <w:rPr>
          <w:rFonts w:ascii="Times New Roman" w:hAnsi="Times New Roman" w:cs="Times New Roman"/>
          <w:sz w:val="24"/>
          <w:szCs w:val="24"/>
        </w:rPr>
        <w:t>На</w:t>
      </w:r>
      <w:r w:rsidR="0023285D" w:rsidRPr="002C66D7">
        <w:rPr>
          <w:rFonts w:ascii="Times New Roman" w:hAnsi="Times New Roman" w:cs="Times New Roman"/>
          <w:sz w:val="24"/>
          <w:szCs w:val="24"/>
        </w:rPr>
        <w:t xml:space="preserve"> мостах с балочными пролетными строениями и подвижными опорными частями следует предусматривать условия для выполнения работ по регулированию положения, ремонту или замене опорных частей.</w:t>
      </w:r>
    </w:p>
    <w:p w14:paraId="7F62E7FD"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pacing w:val="-4"/>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w:t>
      </w:r>
      <w:r w:rsidR="003F7520" w:rsidRPr="002C66D7">
        <w:rPr>
          <w:rFonts w:ascii="Times New Roman" w:hAnsi="Times New Roman" w:cs="Times New Roman"/>
          <w:sz w:val="24"/>
          <w:szCs w:val="24"/>
        </w:rPr>
        <w:t>81</w:t>
      </w:r>
      <w:r w:rsidR="0023285D" w:rsidRPr="002C66D7">
        <w:rPr>
          <w:rFonts w:ascii="Times New Roman" w:hAnsi="Times New Roman" w:cs="Times New Roman"/>
          <w:sz w:val="24"/>
          <w:szCs w:val="24"/>
        </w:rPr>
        <w:t xml:space="preserve"> У каждого конца мостового сооружения или трубы при высоте насыпи свыше </w:t>
      </w:r>
      <w:smartTag w:uri="urn:schemas-microsoft-com:office:smarttags" w:element="metricconverter">
        <w:smartTagPr>
          <w:attr w:name="ProductID" w:val="2 м"/>
        </w:smartTagPr>
        <w:r w:rsidR="0023285D" w:rsidRPr="002C66D7">
          <w:rPr>
            <w:rFonts w:ascii="Times New Roman" w:hAnsi="Times New Roman" w:cs="Times New Roman"/>
            <w:sz w:val="24"/>
            <w:szCs w:val="24"/>
          </w:rPr>
          <w:t>2</w:t>
        </w:r>
        <w:r w:rsidR="0023285D" w:rsidRPr="002C66D7">
          <w:rPr>
            <w:rFonts w:ascii="Times New Roman" w:hAnsi="Times New Roman" w:cs="Times New Roman"/>
            <w:spacing w:val="-4"/>
            <w:sz w:val="24"/>
            <w:szCs w:val="24"/>
          </w:rPr>
          <w:t xml:space="preserve"> м</w:t>
        </w:r>
      </w:smartTag>
      <w:r w:rsidR="0023285D" w:rsidRPr="002C66D7">
        <w:rPr>
          <w:rFonts w:ascii="Times New Roman" w:hAnsi="Times New Roman" w:cs="Times New Roman"/>
          <w:spacing w:val="-4"/>
          <w:sz w:val="24"/>
          <w:szCs w:val="24"/>
        </w:rPr>
        <w:t xml:space="preserve"> для железнодорожных и свыше </w:t>
      </w:r>
      <w:smartTag w:uri="urn:schemas-microsoft-com:office:smarttags" w:element="metricconverter">
        <w:smartTagPr>
          <w:attr w:name="ProductID" w:val="4 м"/>
        </w:smartTagPr>
        <w:r w:rsidR="0023285D" w:rsidRPr="002C66D7">
          <w:rPr>
            <w:rFonts w:ascii="Times New Roman" w:hAnsi="Times New Roman" w:cs="Times New Roman"/>
            <w:spacing w:val="-4"/>
            <w:sz w:val="24"/>
            <w:szCs w:val="24"/>
          </w:rPr>
          <w:t>4 м</w:t>
        </w:r>
      </w:smartTag>
      <w:r w:rsidR="0023285D" w:rsidRPr="002C66D7">
        <w:rPr>
          <w:rFonts w:ascii="Times New Roman" w:hAnsi="Times New Roman" w:cs="Times New Roman"/>
          <w:spacing w:val="-4"/>
          <w:sz w:val="24"/>
          <w:szCs w:val="24"/>
        </w:rPr>
        <w:t xml:space="preserve"> для автодорожных сооружений следует, как правило, устраивать по откосам постоянные лестничные сходы шириной </w:t>
      </w:r>
      <w:r w:rsidR="0058211F" w:rsidRPr="002C66D7">
        <w:rPr>
          <w:rFonts w:ascii="Times New Roman" w:hAnsi="Times New Roman" w:cs="Times New Roman"/>
          <w:spacing w:val="-4"/>
          <w:sz w:val="24"/>
          <w:szCs w:val="24"/>
        </w:rPr>
        <w:t xml:space="preserve">не менее </w:t>
      </w:r>
      <w:smartTag w:uri="urn:schemas-microsoft-com:office:smarttags" w:element="metricconverter">
        <w:smartTagPr>
          <w:attr w:name="ProductID" w:val="0,75 м"/>
        </w:smartTagPr>
        <w:r w:rsidR="0023285D" w:rsidRPr="002C66D7">
          <w:rPr>
            <w:rFonts w:ascii="Times New Roman" w:hAnsi="Times New Roman" w:cs="Times New Roman"/>
            <w:spacing w:val="-4"/>
            <w:sz w:val="24"/>
            <w:szCs w:val="24"/>
          </w:rPr>
          <w:t>0,75 м</w:t>
        </w:r>
      </w:smartTag>
      <w:r w:rsidR="0023285D" w:rsidRPr="002C66D7">
        <w:rPr>
          <w:rFonts w:ascii="Times New Roman" w:hAnsi="Times New Roman" w:cs="Times New Roman"/>
          <w:spacing w:val="-4"/>
          <w:sz w:val="24"/>
          <w:szCs w:val="24"/>
        </w:rPr>
        <w:t>.</w:t>
      </w:r>
    </w:p>
    <w:p w14:paraId="106AD245"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.8</w:t>
      </w:r>
      <w:r w:rsidR="003F7520" w:rsidRPr="002C66D7">
        <w:rPr>
          <w:rFonts w:ascii="Times New Roman" w:hAnsi="Times New Roman" w:cs="Times New Roman"/>
          <w:sz w:val="24"/>
          <w:szCs w:val="24"/>
        </w:rPr>
        <w:t>2</w:t>
      </w:r>
      <w:r w:rsidR="0023285D" w:rsidRPr="002C66D7">
        <w:rPr>
          <w:rFonts w:ascii="Times New Roman" w:hAnsi="Times New Roman" w:cs="Times New Roman"/>
          <w:sz w:val="24"/>
          <w:szCs w:val="24"/>
        </w:rPr>
        <w:t xml:space="preserve"> В необходимых случаях (например, при строительстве мостов и труб в опытном порядке, при применении </w:t>
      </w:r>
      <w:r w:rsidR="0058211F" w:rsidRPr="002C66D7">
        <w:rPr>
          <w:rFonts w:ascii="Times New Roman" w:hAnsi="Times New Roman" w:cs="Times New Roman"/>
          <w:sz w:val="24"/>
          <w:szCs w:val="24"/>
        </w:rPr>
        <w:t>пролетных строений</w:t>
      </w:r>
      <w:r w:rsidR="0023285D" w:rsidRPr="002C66D7">
        <w:rPr>
          <w:rFonts w:ascii="Times New Roman" w:hAnsi="Times New Roman" w:cs="Times New Roman"/>
          <w:sz w:val="24"/>
          <w:szCs w:val="24"/>
        </w:rPr>
        <w:t xml:space="preserve"> статически неопределимых систем, чувствительных к осадкам, при создании в стальных конструкциях предварительно напряженного состояния и др.) в проектной документации следует предусматривать установку специальных марок или других приспособлений для осуществления контроля за общими деформациями, а также за напряженным состоянием отдельных элементов.</w:t>
      </w:r>
    </w:p>
    <w:p w14:paraId="6D115032"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5</w:t>
      </w:r>
      <w:r w:rsidR="0023285D" w:rsidRPr="002C66D7">
        <w:rPr>
          <w:rFonts w:ascii="Times New Roman" w:hAnsi="Times New Roman" w:cs="Times New Roman"/>
          <w:sz w:val="24"/>
          <w:szCs w:val="24"/>
        </w:rPr>
        <w:t>.8</w:t>
      </w:r>
      <w:r w:rsidR="003F7520" w:rsidRPr="002C66D7">
        <w:rPr>
          <w:rFonts w:ascii="Times New Roman" w:hAnsi="Times New Roman" w:cs="Times New Roman"/>
          <w:sz w:val="24"/>
          <w:szCs w:val="24"/>
        </w:rPr>
        <w:t>3</w:t>
      </w:r>
      <w:r w:rsidR="0023285D" w:rsidRPr="002C66D7">
        <w:rPr>
          <w:rFonts w:ascii="Times New Roman" w:hAnsi="Times New Roman" w:cs="Times New Roman"/>
          <w:sz w:val="24"/>
          <w:szCs w:val="24"/>
        </w:rPr>
        <w:t xml:space="preserve"> На железнодорожных мостах и в путепроводах тоннельного типа при их длине свыше </w:t>
      </w:r>
      <w:smartTag w:uri="urn:schemas-microsoft-com:office:smarttags" w:element="metricconverter">
        <w:smartTagPr>
          <w:attr w:name="ProductID" w:val="50 м"/>
        </w:smartTagPr>
        <w:r w:rsidR="0023285D" w:rsidRPr="002C66D7">
          <w:rPr>
            <w:rFonts w:ascii="Times New Roman" w:hAnsi="Times New Roman" w:cs="Times New Roman"/>
            <w:sz w:val="24"/>
            <w:szCs w:val="24"/>
          </w:rPr>
          <w:t>50 м</w:t>
        </w:r>
      </w:smartTag>
      <w:r w:rsidR="0023285D" w:rsidRPr="002C66D7">
        <w:rPr>
          <w:rFonts w:ascii="Times New Roman" w:hAnsi="Times New Roman" w:cs="Times New Roman"/>
          <w:sz w:val="24"/>
          <w:szCs w:val="24"/>
        </w:rPr>
        <w:t xml:space="preserve"> следует предусматривать площадки-убежища в уровне железнодорожного проезда через </w:t>
      </w:r>
      <w:smartTag w:uri="urn:schemas-microsoft-com:office:smarttags" w:element="metricconverter">
        <w:smartTagPr>
          <w:attr w:name="ProductID" w:val="50 м"/>
        </w:smartTagPr>
        <w:r w:rsidR="0023285D" w:rsidRPr="002C66D7">
          <w:rPr>
            <w:rFonts w:ascii="Times New Roman" w:hAnsi="Times New Roman" w:cs="Times New Roman"/>
            <w:sz w:val="24"/>
            <w:szCs w:val="24"/>
          </w:rPr>
          <w:t>50 м</w:t>
        </w:r>
      </w:smartTag>
      <w:r w:rsidR="0023285D" w:rsidRPr="002C66D7">
        <w:rPr>
          <w:rFonts w:ascii="Times New Roman" w:hAnsi="Times New Roman" w:cs="Times New Roman"/>
          <w:sz w:val="24"/>
          <w:szCs w:val="24"/>
        </w:rPr>
        <w:t xml:space="preserve"> с каждой стороны проезда, располагаемые в шахматном порядке. При длине </w:t>
      </w:r>
      <w:r w:rsidR="0058211F" w:rsidRPr="002C66D7">
        <w:rPr>
          <w:rFonts w:ascii="Times New Roman" w:hAnsi="Times New Roman" w:cs="Times New Roman"/>
          <w:sz w:val="24"/>
          <w:szCs w:val="24"/>
        </w:rPr>
        <w:t>мостового сооружения</w:t>
      </w:r>
      <w:r w:rsidR="0023285D" w:rsidRPr="002C66D7">
        <w:rPr>
          <w:rFonts w:ascii="Times New Roman" w:hAnsi="Times New Roman" w:cs="Times New Roman"/>
          <w:sz w:val="24"/>
          <w:szCs w:val="24"/>
        </w:rPr>
        <w:t xml:space="preserve"> до </w:t>
      </w:r>
      <w:smartTag w:uri="urn:schemas-microsoft-com:office:smarttags" w:element="metricconverter">
        <w:smartTagPr>
          <w:attr w:name="ProductID" w:val="100 м"/>
        </w:smartTagPr>
        <w:r w:rsidR="0023285D" w:rsidRPr="002C66D7">
          <w:rPr>
            <w:rFonts w:ascii="Times New Roman" w:hAnsi="Times New Roman" w:cs="Times New Roman"/>
            <w:sz w:val="24"/>
            <w:szCs w:val="24"/>
          </w:rPr>
          <w:t>100 м</w:t>
        </w:r>
      </w:smartTag>
      <w:r w:rsidR="0023285D" w:rsidRPr="002C66D7">
        <w:rPr>
          <w:rFonts w:ascii="Times New Roman" w:hAnsi="Times New Roman" w:cs="Times New Roman"/>
          <w:sz w:val="24"/>
          <w:szCs w:val="24"/>
        </w:rPr>
        <w:t xml:space="preserve"> площадки-убежища допускается устраивать по одной с каждой стороны проезда.</w:t>
      </w:r>
    </w:p>
    <w:p w14:paraId="4C3E71AB"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На линиях, где предусмотрена скорость движения поездов свыше </w:t>
      </w:r>
      <w:smartTag w:uri="urn:schemas-microsoft-com:office:smarttags" w:element="metricconverter">
        <w:smartTagPr>
          <w:attr w:name="ProductID" w:val="120 км/ч"/>
        </w:smartTagPr>
        <w:r w:rsidRPr="002C66D7">
          <w:rPr>
            <w:rFonts w:ascii="Times New Roman" w:hAnsi="Times New Roman" w:cs="Times New Roman"/>
            <w:sz w:val="24"/>
            <w:szCs w:val="24"/>
          </w:rPr>
          <w:t>120 км/ч</w:t>
        </w:r>
      </w:smartTag>
      <w:r w:rsidRPr="002C66D7">
        <w:rPr>
          <w:rFonts w:ascii="Times New Roman" w:hAnsi="Times New Roman" w:cs="Times New Roman"/>
          <w:sz w:val="24"/>
          <w:szCs w:val="24"/>
        </w:rPr>
        <w:t xml:space="preserve">, а также в районах со средней температурой наружного воздуха наиболее холодной пятидневки с обеспеченностью 0,98 ниже минус 40 °С расстояние между площадками-убежищами должно быть не более </w:t>
      </w:r>
      <w:smartTag w:uri="urn:schemas-microsoft-com:office:smarttags" w:element="metricconverter">
        <w:smartTagPr>
          <w:attr w:name="ProductID" w:val="25 м"/>
        </w:smartTagPr>
        <w:r w:rsidRPr="002C66D7">
          <w:rPr>
            <w:rFonts w:ascii="Times New Roman" w:hAnsi="Times New Roman" w:cs="Times New Roman"/>
            <w:sz w:val="24"/>
            <w:szCs w:val="24"/>
          </w:rPr>
          <w:t>25 м</w:t>
        </w:r>
      </w:smartTag>
      <w:r w:rsidRPr="002C66D7">
        <w:rPr>
          <w:rFonts w:ascii="Times New Roman" w:hAnsi="Times New Roman" w:cs="Times New Roman"/>
          <w:sz w:val="24"/>
          <w:szCs w:val="24"/>
        </w:rPr>
        <w:t>.</w:t>
      </w:r>
    </w:p>
    <w:p w14:paraId="4A8C0EAB" w14:textId="1AEBFF77" w:rsidR="00442584" w:rsidRPr="002C66D7" w:rsidRDefault="009A1765" w:rsidP="00610696">
      <w:pPr>
        <w:shd w:val="clear" w:color="auto" w:fill="FFFFFF"/>
        <w:suppressAutoHyphens/>
        <w:ind w:firstLine="540"/>
        <w:jc w:val="both"/>
        <w:rPr>
          <w:szCs w:val="24"/>
        </w:rPr>
      </w:pPr>
      <w:r w:rsidRPr="002C66D7">
        <w:rPr>
          <w:sz w:val="24"/>
          <w:szCs w:val="24"/>
        </w:rPr>
        <w:t>5</w:t>
      </w:r>
      <w:r w:rsidR="00442584" w:rsidRPr="002C66D7">
        <w:rPr>
          <w:sz w:val="24"/>
          <w:szCs w:val="24"/>
        </w:rPr>
        <w:t>.8</w:t>
      </w:r>
      <w:r w:rsidR="003F7520" w:rsidRPr="002C66D7">
        <w:rPr>
          <w:sz w:val="24"/>
          <w:szCs w:val="24"/>
        </w:rPr>
        <w:t>4</w:t>
      </w:r>
      <w:r w:rsidR="00442584" w:rsidRPr="002C66D7">
        <w:rPr>
          <w:sz w:val="24"/>
          <w:szCs w:val="24"/>
        </w:rPr>
        <w:t xml:space="preserve"> </w:t>
      </w:r>
      <w:r w:rsidR="00610696" w:rsidRPr="00772B3E">
        <w:rPr>
          <w:sz w:val="24"/>
          <w:szCs w:val="24"/>
        </w:rPr>
        <w:t>При строительстве и реконструкции мостовых сооружений и труб могут быть запроектированы и выполнены мероприятия, направленные на обеспечение требуемого уровня пожарной безопасности сооружения.</w:t>
      </w:r>
    </w:p>
    <w:p w14:paraId="5E90BD43" w14:textId="77777777" w:rsidR="00610696" w:rsidRPr="00E04F66" w:rsidRDefault="00610696" w:rsidP="00610696">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A1B7FD9" w14:textId="77777777" w:rsidR="00442584" w:rsidRPr="002C66D7" w:rsidRDefault="009A1765" w:rsidP="000E5789">
      <w:pPr>
        <w:pStyle w:val="21"/>
        <w:shd w:val="clear" w:color="auto" w:fill="FFFFFF"/>
        <w:suppressAutoHyphens/>
        <w:ind w:firstLine="567"/>
        <w:rPr>
          <w:rFonts w:ascii="Times New Roman" w:hAnsi="Times New Roman"/>
          <w:spacing w:val="-2"/>
          <w:szCs w:val="24"/>
        </w:rPr>
      </w:pPr>
      <w:r w:rsidRPr="002C66D7">
        <w:rPr>
          <w:rFonts w:ascii="Times New Roman" w:hAnsi="Times New Roman"/>
          <w:spacing w:val="-2"/>
          <w:szCs w:val="24"/>
        </w:rPr>
        <w:t>5</w:t>
      </w:r>
      <w:r w:rsidR="00442584" w:rsidRPr="002C66D7">
        <w:rPr>
          <w:rFonts w:ascii="Times New Roman" w:hAnsi="Times New Roman"/>
          <w:spacing w:val="-2"/>
          <w:szCs w:val="24"/>
        </w:rPr>
        <w:t>.8</w:t>
      </w:r>
      <w:r w:rsidR="003F7520" w:rsidRPr="002C66D7">
        <w:rPr>
          <w:rFonts w:ascii="Times New Roman" w:hAnsi="Times New Roman"/>
          <w:spacing w:val="-2"/>
          <w:szCs w:val="24"/>
        </w:rPr>
        <w:t>5</w:t>
      </w:r>
      <w:r w:rsidR="00442584" w:rsidRPr="002C66D7">
        <w:rPr>
          <w:rFonts w:ascii="Times New Roman" w:hAnsi="Times New Roman"/>
          <w:spacing w:val="-2"/>
          <w:szCs w:val="24"/>
        </w:rPr>
        <w:t xml:space="preserve"> Функциональное использование </w:t>
      </w:r>
      <w:proofErr w:type="spellStart"/>
      <w:r w:rsidR="00442584" w:rsidRPr="002C66D7">
        <w:rPr>
          <w:rFonts w:ascii="Times New Roman" w:hAnsi="Times New Roman"/>
          <w:spacing w:val="-2"/>
          <w:szCs w:val="24"/>
        </w:rPr>
        <w:t>подмостового</w:t>
      </w:r>
      <w:proofErr w:type="spellEnd"/>
      <w:r w:rsidR="00442584" w:rsidRPr="002C66D7">
        <w:rPr>
          <w:rFonts w:ascii="Times New Roman" w:hAnsi="Times New Roman"/>
          <w:spacing w:val="-2"/>
          <w:szCs w:val="24"/>
        </w:rPr>
        <w:t xml:space="preserve"> пространства (в пределах горизонтальной проекции моста) должно быть обосновано в проекте сооружения. В составе проекта разрабатываются технологические, санитарно-технические, противопожарные мероприятия и другие разделы, обусловл</w:t>
      </w:r>
      <w:r w:rsidR="00393104" w:rsidRPr="002C66D7">
        <w:rPr>
          <w:rFonts w:ascii="Times New Roman" w:hAnsi="Times New Roman"/>
          <w:spacing w:val="-2"/>
          <w:szCs w:val="24"/>
        </w:rPr>
        <w:t>енные спецификой объекта, а так</w:t>
      </w:r>
      <w:r w:rsidR="00442584" w:rsidRPr="002C66D7">
        <w:rPr>
          <w:rFonts w:ascii="Times New Roman" w:hAnsi="Times New Roman"/>
          <w:spacing w:val="-2"/>
          <w:szCs w:val="24"/>
        </w:rPr>
        <w:t>же действующим законодательством.</w:t>
      </w:r>
    </w:p>
    <w:p w14:paraId="0C049DD9" w14:textId="77777777" w:rsidR="00442584" w:rsidRPr="002C66D7" w:rsidRDefault="00442584"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 xml:space="preserve">Здания, сооружения и помещения, встраиваемые в </w:t>
      </w:r>
      <w:proofErr w:type="spellStart"/>
      <w:r w:rsidRPr="002C66D7">
        <w:rPr>
          <w:rFonts w:ascii="Times New Roman" w:hAnsi="Times New Roman"/>
          <w:szCs w:val="24"/>
        </w:rPr>
        <w:t>подмостовое</w:t>
      </w:r>
      <w:proofErr w:type="spellEnd"/>
      <w:r w:rsidRPr="002C66D7">
        <w:rPr>
          <w:rFonts w:ascii="Times New Roman" w:hAnsi="Times New Roman"/>
          <w:szCs w:val="24"/>
        </w:rPr>
        <w:t xml:space="preserve"> пространство, а также служебные помещения для размещения механизмов разводных мостов следует проектировать и оборудовать в соответствии с действующими нормативными документами.</w:t>
      </w:r>
    </w:p>
    <w:p w14:paraId="2828449B" w14:textId="77777777" w:rsidR="00442584" w:rsidRPr="002C66D7" w:rsidRDefault="00442584" w:rsidP="000E5789">
      <w:pPr>
        <w:pStyle w:val="21"/>
        <w:shd w:val="clear" w:color="auto" w:fill="FFFFFF"/>
        <w:suppressAutoHyphens/>
        <w:ind w:firstLine="567"/>
        <w:rPr>
          <w:rFonts w:ascii="Times New Roman" w:hAnsi="Times New Roman"/>
          <w:szCs w:val="24"/>
        </w:rPr>
      </w:pPr>
      <w:r w:rsidRPr="002C66D7">
        <w:rPr>
          <w:rFonts w:ascii="Times New Roman" w:hAnsi="Times New Roman"/>
          <w:szCs w:val="24"/>
        </w:rPr>
        <w:t xml:space="preserve">Для существующих зданий и сооружений, попадающих в зону </w:t>
      </w:r>
      <w:proofErr w:type="spellStart"/>
      <w:r w:rsidRPr="002C66D7">
        <w:rPr>
          <w:rFonts w:ascii="Times New Roman" w:hAnsi="Times New Roman"/>
          <w:szCs w:val="24"/>
        </w:rPr>
        <w:t>подмостового</w:t>
      </w:r>
      <w:proofErr w:type="spellEnd"/>
      <w:r w:rsidRPr="002C66D7">
        <w:rPr>
          <w:rFonts w:ascii="Times New Roman" w:hAnsi="Times New Roman"/>
          <w:szCs w:val="24"/>
        </w:rPr>
        <w:t xml:space="preserve"> пространства, при проектировании и строительстве мостовых сооружений должны быть разработаны дополнительные противопожарные мероприятия, направленные на обеспечение безопасности при пожаре для находящихся в зданиях и сооружениях </w:t>
      </w:r>
      <w:proofErr w:type="spellStart"/>
      <w:r w:rsidRPr="002C66D7">
        <w:rPr>
          <w:rFonts w:ascii="Times New Roman" w:hAnsi="Times New Roman"/>
          <w:szCs w:val="24"/>
        </w:rPr>
        <w:t>подмостового</w:t>
      </w:r>
      <w:proofErr w:type="spellEnd"/>
      <w:r w:rsidRPr="002C66D7">
        <w:rPr>
          <w:rFonts w:ascii="Times New Roman" w:hAnsi="Times New Roman"/>
          <w:szCs w:val="24"/>
        </w:rPr>
        <w:t xml:space="preserve"> пространства людей, а также на обеспечение пожарной безопасности мостового сооружения.</w:t>
      </w:r>
    </w:p>
    <w:p w14:paraId="2BDCBFAF" w14:textId="77777777" w:rsidR="00AF22B3"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.8</w:t>
      </w:r>
      <w:r w:rsidR="003F7520" w:rsidRPr="002C66D7">
        <w:rPr>
          <w:rFonts w:ascii="Times New Roman" w:hAnsi="Times New Roman" w:cs="Times New Roman"/>
          <w:sz w:val="24"/>
          <w:szCs w:val="24"/>
        </w:rPr>
        <w:t>6</w:t>
      </w:r>
      <w:r w:rsidR="0023285D" w:rsidRPr="002C66D7">
        <w:rPr>
          <w:rFonts w:ascii="Times New Roman" w:hAnsi="Times New Roman" w:cs="Times New Roman"/>
          <w:sz w:val="24"/>
          <w:szCs w:val="24"/>
        </w:rPr>
        <w:t xml:space="preserve"> </w:t>
      </w:r>
      <w:r w:rsidR="00AF22B3" w:rsidRPr="002C66D7">
        <w:rPr>
          <w:rFonts w:ascii="Times New Roman" w:hAnsi="Times New Roman" w:cs="Times New Roman"/>
          <w:sz w:val="24"/>
          <w:szCs w:val="24"/>
        </w:rPr>
        <w:t>Все металлические конструкции мостовых сооружений должны быть заземлены при условии:</w:t>
      </w:r>
    </w:p>
    <w:p w14:paraId="4EB25A17" w14:textId="77777777" w:rsidR="00AF22B3" w:rsidRPr="002C66D7" w:rsidRDefault="00AF22B3"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расположения на сооружении силовых кабелей;</w:t>
      </w:r>
    </w:p>
    <w:p w14:paraId="2B370311" w14:textId="77777777" w:rsidR="00AF22B3" w:rsidRPr="002C66D7" w:rsidRDefault="00AF22B3"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расположения на расстоянии менее </w:t>
      </w:r>
      <w:smartTag w:uri="urn:schemas-microsoft-com:office:smarttags" w:element="metricconverter">
        <w:smartTagPr>
          <w:attr w:name="ProductID" w:val="5 м"/>
        </w:smartTagPr>
        <w:r w:rsidRPr="002C66D7">
          <w:rPr>
            <w:rFonts w:ascii="Times New Roman" w:hAnsi="Times New Roman" w:cs="Times New Roman"/>
            <w:sz w:val="24"/>
            <w:szCs w:val="24"/>
          </w:rPr>
          <w:t>5 м</w:t>
        </w:r>
      </w:smartTag>
      <w:r w:rsidRPr="002C66D7">
        <w:rPr>
          <w:rFonts w:ascii="Times New Roman" w:hAnsi="Times New Roman" w:cs="Times New Roman"/>
          <w:sz w:val="24"/>
          <w:szCs w:val="24"/>
        </w:rPr>
        <w:t xml:space="preserve"> от контактной сети постоянного тока и менее </w:t>
      </w:r>
      <w:smartTag w:uri="urn:schemas-microsoft-com:office:smarttags" w:element="metricconverter">
        <w:smartTagPr>
          <w:attr w:name="ProductID" w:val="10 м"/>
        </w:smartTagPr>
        <w:r w:rsidRPr="002C66D7">
          <w:rPr>
            <w:rFonts w:ascii="Times New Roman" w:hAnsi="Times New Roman" w:cs="Times New Roman"/>
            <w:sz w:val="24"/>
            <w:szCs w:val="24"/>
          </w:rPr>
          <w:t>10 м</w:t>
        </w:r>
      </w:smartTag>
      <w:r w:rsidRPr="002C66D7">
        <w:rPr>
          <w:rFonts w:ascii="Times New Roman" w:hAnsi="Times New Roman" w:cs="Times New Roman"/>
          <w:sz w:val="24"/>
          <w:szCs w:val="24"/>
        </w:rPr>
        <w:t xml:space="preserve"> от контактной сети переменного тока.</w:t>
      </w:r>
    </w:p>
    <w:p w14:paraId="787D6D6D" w14:textId="77777777" w:rsidR="00AF22B3" w:rsidRPr="002C66D7" w:rsidRDefault="00AF22B3"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Также должны быть заземлены железобетонные и бетонные конструкции, поддерживающие контактную сеть.</w:t>
      </w:r>
    </w:p>
    <w:p w14:paraId="7EDBEF05"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.8</w:t>
      </w:r>
      <w:r w:rsidR="003F7520" w:rsidRPr="002C66D7">
        <w:rPr>
          <w:rFonts w:ascii="Times New Roman" w:hAnsi="Times New Roman" w:cs="Times New Roman"/>
          <w:sz w:val="24"/>
          <w:szCs w:val="24"/>
        </w:rPr>
        <w:t>7</w:t>
      </w:r>
      <w:r w:rsidR="0023285D" w:rsidRPr="002C66D7">
        <w:rPr>
          <w:rFonts w:ascii="Times New Roman" w:hAnsi="Times New Roman" w:cs="Times New Roman"/>
          <w:sz w:val="24"/>
          <w:szCs w:val="24"/>
        </w:rPr>
        <w:t xml:space="preserve"> </w:t>
      </w:r>
      <w:r w:rsidR="0058211F" w:rsidRPr="002C66D7">
        <w:rPr>
          <w:rFonts w:ascii="Times New Roman" w:hAnsi="Times New Roman" w:cs="Times New Roman"/>
          <w:sz w:val="24"/>
          <w:szCs w:val="24"/>
        </w:rPr>
        <w:t>На</w:t>
      </w:r>
      <w:r w:rsidR="0023285D" w:rsidRPr="002C66D7">
        <w:rPr>
          <w:rFonts w:ascii="Times New Roman" w:hAnsi="Times New Roman" w:cs="Times New Roman"/>
          <w:sz w:val="24"/>
          <w:szCs w:val="24"/>
        </w:rPr>
        <w:t xml:space="preserve"> путепровод</w:t>
      </w:r>
      <w:r w:rsidR="0058211F" w:rsidRPr="002C66D7">
        <w:rPr>
          <w:rFonts w:ascii="Times New Roman" w:hAnsi="Times New Roman" w:cs="Times New Roman"/>
          <w:sz w:val="24"/>
          <w:szCs w:val="24"/>
        </w:rPr>
        <w:t>ах</w:t>
      </w:r>
      <w:r w:rsidR="0023285D" w:rsidRPr="002C66D7">
        <w:rPr>
          <w:rFonts w:ascii="Times New Roman" w:hAnsi="Times New Roman" w:cs="Times New Roman"/>
          <w:sz w:val="24"/>
          <w:szCs w:val="24"/>
        </w:rPr>
        <w:t xml:space="preserve"> и пешеходных мост</w:t>
      </w:r>
      <w:r w:rsidR="0058211F" w:rsidRPr="002C66D7">
        <w:rPr>
          <w:rFonts w:ascii="Times New Roman" w:hAnsi="Times New Roman" w:cs="Times New Roman"/>
          <w:sz w:val="24"/>
          <w:szCs w:val="24"/>
        </w:rPr>
        <w:t>ах</w:t>
      </w:r>
      <w:r w:rsidR="0023285D" w:rsidRPr="002C66D7">
        <w:rPr>
          <w:rFonts w:ascii="Times New Roman" w:hAnsi="Times New Roman" w:cs="Times New Roman"/>
          <w:sz w:val="24"/>
          <w:szCs w:val="24"/>
        </w:rPr>
        <w:t xml:space="preserve"> через пути электрифицированных железных дорог над контактной сетью следует предусматривать устройство ограждающих и предохранительных вертикальных щитов (сеток) высотой </w:t>
      </w:r>
      <w:smartTag w:uri="urn:schemas-microsoft-com:office:smarttags" w:element="metricconverter">
        <w:smartTagPr>
          <w:attr w:name="ProductID" w:val="2,0 м"/>
        </w:smartTagPr>
        <w:r w:rsidR="0023285D" w:rsidRPr="002C66D7">
          <w:rPr>
            <w:rFonts w:ascii="Times New Roman" w:hAnsi="Times New Roman" w:cs="Times New Roman"/>
            <w:sz w:val="24"/>
            <w:szCs w:val="24"/>
          </w:rPr>
          <w:t>2,0 м</w:t>
        </w:r>
      </w:smartTag>
      <w:r w:rsidR="0023285D" w:rsidRPr="002C66D7">
        <w:rPr>
          <w:rFonts w:ascii="Times New Roman" w:hAnsi="Times New Roman" w:cs="Times New Roman"/>
          <w:sz w:val="24"/>
          <w:szCs w:val="24"/>
        </w:rPr>
        <w:t xml:space="preserve">. Допускается применение с каждой стороны моста горизонтальных щитов (сеток) длиной не менее </w:t>
      </w:r>
      <w:smartTag w:uri="urn:schemas-microsoft-com:office:smarttags" w:element="metricconverter">
        <w:smartTagPr>
          <w:attr w:name="ProductID" w:val="1,5 м"/>
        </w:smartTagPr>
        <w:r w:rsidR="0023285D" w:rsidRPr="002C66D7">
          <w:rPr>
            <w:rFonts w:ascii="Times New Roman" w:hAnsi="Times New Roman" w:cs="Times New Roman"/>
            <w:sz w:val="24"/>
            <w:szCs w:val="24"/>
          </w:rPr>
          <w:t>1,5 м</w:t>
        </w:r>
      </w:smartTag>
      <w:r w:rsidR="0023285D" w:rsidRPr="002C66D7">
        <w:rPr>
          <w:rFonts w:ascii="Times New Roman" w:hAnsi="Times New Roman" w:cs="Times New Roman"/>
          <w:sz w:val="24"/>
          <w:szCs w:val="24"/>
        </w:rPr>
        <w:t>.</w:t>
      </w:r>
    </w:p>
    <w:p w14:paraId="566D9FE8"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.8</w:t>
      </w:r>
      <w:r w:rsidR="003F7520" w:rsidRPr="002C66D7">
        <w:rPr>
          <w:rFonts w:ascii="Times New Roman" w:hAnsi="Times New Roman" w:cs="Times New Roman"/>
          <w:sz w:val="24"/>
          <w:szCs w:val="24"/>
        </w:rPr>
        <w:t>8</w:t>
      </w:r>
      <w:r w:rsidR="0023285D" w:rsidRPr="002C66D7">
        <w:rPr>
          <w:rFonts w:ascii="Times New Roman" w:hAnsi="Times New Roman" w:cs="Times New Roman"/>
          <w:sz w:val="24"/>
          <w:szCs w:val="24"/>
        </w:rPr>
        <w:t xml:space="preserve"> Железнодорожные мосты и путепроводы на путях перевозки ковшей с жидким чугуном и горячим шлаком должны иметь вместо перил специальные предохранительные ограждения, высота которых должна быть на </w:t>
      </w:r>
      <w:smartTag w:uri="urn:schemas-microsoft-com:office:smarttags" w:element="metricconverter">
        <w:smartTagPr>
          <w:attr w:name="ProductID" w:val="20 см"/>
        </w:smartTagPr>
        <w:r w:rsidR="0023285D" w:rsidRPr="002C66D7">
          <w:rPr>
            <w:rFonts w:ascii="Times New Roman" w:hAnsi="Times New Roman" w:cs="Times New Roman"/>
            <w:sz w:val="24"/>
            <w:szCs w:val="24"/>
          </w:rPr>
          <w:t>20 см</w:t>
        </w:r>
      </w:smartTag>
      <w:r w:rsidR="0023285D" w:rsidRPr="002C66D7">
        <w:rPr>
          <w:rFonts w:ascii="Times New Roman" w:hAnsi="Times New Roman" w:cs="Times New Roman"/>
          <w:sz w:val="24"/>
          <w:szCs w:val="24"/>
        </w:rPr>
        <w:t xml:space="preserve"> выше верха ковшей. При этом через </w:t>
      </w:r>
      <w:smartTag w:uri="urn:schemas-microsoft-com:office:smarttags" w:element="metricconverter">
        <w:smartTagPr>
          <w:attr w:name="ProductID" w:val="50 м"/>
        </w:smartTagPr>
        <w:r w:rsidR="0023285D" w:rsidRPr="002C66D7">
          <w:rPr>
            <w:rFonts w:ascii="Times New Roman" w:hAnsi="Times New Roman" w:cs="Times New Roman"/>
            <w:sz w:val="24"/>
            <w:szCs w:val="24"/>
          </w:rPr>
          <w:t>50 м</w:t>
        </w:r>
      </w:smartTag>
      <w:r w:rsidR="0023285D" w:rsidRPr="002C66D7">
        <w:rPr>
          <w:rFonts w:ascii="Times New Roman" w:hAnsi="Times New Roman" w:cs="Times New Roman"/>
          <w:sz w:val="24"/>
          <w:szCs w:val="24"/>
        </w:rPr>
        <w:t xml:space="preserve"> с каждой стороны следует предусматривать площадки-убежища, располага</w:t>
      </w:r>
      <w:r w:rsidR="00393104" w:rsidRPr="002C66D7">
        <w:rPr>
          <w:rFonts w:ascii="Times New Roman" w:hAnsi="Times New Roman" w:cs="Times New Roman"/>
          <w:sz w:val="24"/>
          <w:szCs w:val="24"/>
        </w:rPr>
        <w:t>ющиеся</w:t>
      </w:r>
      <w:r w:rsidR="0023285D" w:rsidRPr="002C66D7">
        <w:rPr>
          <w:rFonts w:ascii="Times New Roman" w:hAnsi="Times New Roman" w:cs="Times New Roman"/>
          <w:sz w:val="24"/>
          <w:szCs w:val="24"/>
        </w:rPr>
        <w:t xml:space="preserve"> в шахматном порядке.</w:t>
      </w:r>
    </w:p>
    <w:p w14:paraId="469C6252"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Конструкции путепроводов, под которыми предполагается проход </w:t>
      </w:r>
      <w:proofErr w:type="spellStart"/>
      <w:r w:rsidRPr="002C66D7">
        <w:rPr>
          <w:rFonts w:ascii="Times New Roman" w:hAnsi="Times New Roman" w:cs="Times New Roman"/>
          <w:sz w:val="24"/>
          <w:szCs w:val="24"/>
        </w:rPr>
        <w:t>слитко</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чугуно</w:t>
      </w:r>
      <w:proofErr w:type="spellEnd"/>
      <w:r w:rsidRPr="002C66D7">
        <w:rPr>
          <w:rFonts w:ascii="Times New Roman" w:hAnsi="Times New Roman" w:cs="Times New Roman"/>
          <w:sz w:val="24"/>
          <w:szCs w:val="24"/>
        </w:rPr>
        <w:t>- или шлаковозных составов, должны иметь специальные экраны, ограничивающие нагрев ограждаемых конструкций до температуры не выше 100 °С.</w:t>
      </w:r>
    </w:p>
    <w:p w14:paraId="7874B1DC"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5</w:t>
      </w:r>
      <w:r w:rsidR="0023285D" w:rsidRPr="002C66D7">
        <w:rPr>
          <w:rFonts w:ascii="Times New Roman" w:hAnsi="Times New Roman" w:cs="Times New Roman"/>
          <w:sz w:val="24"/>
          <w:szCs w:val="24"/>
        </w:rPr>
        <w:t>.8</w:t>
      </w:r>
      <w:r w:rsidR="003F7520" w:rsidRPr="002C66D7">
        <w:rPr>
          <w:rFonts w:ascii="Times New Roman" w:hAnsi="Times New Roman" w:cs="Times New Roman"/>
          <w:sz w:val="24"/>
          <w:szCs w:val="24"/>
        </w:rPr>
        <w:t>9</w:t>
      </w:r>
      <w:r w:rsidR="0023285D" w:rsidRPr="002C66D7">
        <w:rPr>
          <w:rFonts w:ascii="Times New Roman" w:hAnsi="Times New Roman" w:cs="Times New Roman"/>
          <w:sz w:val="24"/>
          <w:szCs w:val="24"/>
        </w:rPr>
        <w:t xml:space="preserve"> На всех мостах не допускается прокладка нефтепроводов, нефтепродуктопроводов и, как правило, линий высоковольтных электропередач (напряжением свыше 1000 В). Кроме того, на мостах не допускается прокладка газопроводов и канализационных трубопроводов, а также водопроводных линий.</w:t>
      </w:r>
    </w:p>
    <w:p w14:paraId="2FD84F77"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специальном технико-экономическом обосновании на автодорожных, городских и пешеходных мостах допускается прокладка в стальных трубах тепловых сетей, водопроводных линий, напорной канализации и газопроводов с рабочим давлением не более 0,6 МПа.</w:t>
      </w:r>
    </w:p>
    <w:p w14:paraId="186D5C87"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Во всех случаях должны быть предусмотрены меры по обеспечению сохранности моста, а также непрерывности и безопасности движения по нему в случаях прорывов и повреждений трубопроводов и кабелей. Для этого на больших и средних мостах как правило, а на железнодорожных мостах обязательно</w:t>
      </w:r>
      <w:r w:rsidR="00C82C60" w:rsidRPr="002C66D7">
        <w:rPr>
          <w:rFonts w:ascii="Times New Roman" w:hAnsi="Times New Roman" w:cs="Times New Roman"/>
          <w:sz w:val="24"/>
          <w:szCs w:val="24"/>
        </w:rPr>
        <w:t xml:space="preserve"> линии электропередачи и другие коммуникации</w:t>
      </w:r>
      <w:r w:rsidRPr="002C66D7">
        <w:rPr>
          <w:rFonts w:ascii="Times New Roman" w:hAnsi="Times New Roman" w:cs="Times New Roman"/>
          <w:sz w:val="24"/>
          <w:szCs w:val="24"/>
        </w:rPr>
        <w:t xml:space="preserve"> должны иметь устройства для выключения этих линий и коммуникаций с обеих сторон моста.</w:t>
      </w:r>
    </w:p>
    <w:p w14:paraId="368367C8" w14:textId="77777777" w:rsidR="0023285D" w:rsidRPr="002C66D7" w:rsidRDefault="0023285D" w:rsidP="000E5789">
      <w:pPr>
        <w:pStyle w:val="ConsPlusNormal"/>
        <w:widowControl/>
        <w:shd w:val="clear" w:color="auto" w:fill="FFFFFF"/>
        <w:suppressAutoHyphens/>
        <w:spacing w:before="120"/>
        <w:ind w:firstLine="567"/>
        <w:jc w:val="both"/>
        <w:rPr>
          <w:rFonts w:ascii="Times New Roman" w:hAnsi="Times New Roman" w:cs="Times New Roman"/>
        </w:rPr>
      </w:pPr>
      <w:r w:rsidRPr="002C66D7">
        <w:rPr>
          <w:rFonts w:ascii="Times New Roman" w:hAnsi="Times New Roman" w:cs="Times New Roman"/>
          <w:iCs/>
        </w:rPr>
        <w:t>П</w:t>
      </w:r>
      <w:r w:rsidR="00803503" w:rsidRPr="002C66D7">
        <w:rPr>
          <w:rFonts w:ascii="Times New Roman" w:hAnsi="Times New Roman" w:cs="Times New Roman"/>
          <w:iCs/>
        </w:rPr>
        <w:t xml:space="preserve"> </w:t>
      </w:r>
      <w:r w:rsidRPr="002C66D7">
        <w:rPr>
          <w:rFonts w:ascii="Times New Roman" w:hAnsi="Times New Roman" w:cs="Times New Roman"/>
          <w:iCs/>
        </w:rPr>
        <w:t>р</w:t>
      </w:r>
      <w:r w:rsidR="00803503" w:rsidRPr="002C66D7">
        <w:rPr>
          <w:rFonts w:ascii="Times New Roman" w:hAnsi="Times New Roman" w:cs="Times New Roman"/>
          <w:iCs/>
        </w:rPr>
        <w:t xml:space="preserve"> </w:t>
      </w:r>
      <w:r w:rsidRPr="002C66D7">
        <w:rPr>
          <w:rFonts w:ascii="Times New Roman" w:hAnsi="Times New Roman" w:cs="Times New Roman"/>
          <w:iCs/>
        </w:rPr>
        <w:t>и</w:t>
      </w:r>
      <w:r w:rsidR="00803503" w:rsidRPr="002C66D7">
        <w:rPr>
          <w:rFonts w:ascii="Times New Roman" w:hAnsi="Times New Roman" w:cs="Times New Roman"/>
          <w:iCs/>
        </w:rPr>
        <w:t xml:space="preserve"> </w:t>
      </w:r>
      <w:r w:rsidRPr="002C66D7">
        <w:rPr>
          <w:rFonts w:ascii="Times New Roman" w:hAnsi="Times New Roman" w:cs="Times New Roman"/>
          <w:iCs/>
        </w:rPr>
        <w:t>м</w:t>
      </w:r>
      <w:r w:rsidR="00803503" w:rsidRPr="002C66D7">
        <w:rPr>
          <w:rFonts w:ascii="Times New Roman" w:hAnsi="Times New Roman" w:cs="Times New Roman"/>
          <w:iCs/>
        </w:rPr>
        <w:t xml:space="preserve"> </w:t>
      </w:r>
      <w:r w:rsidRPr="002C66D7">
        <w:rPr>
          <w:rFonts w:ascii="Times New Roman" w:hAnsi="Times New Roman" w:cs="Times New Roman"/>
          <w:iCs/>
        </w:rPr>
        <w:t>е</w:t>
      </w:r>
      <w:r w:rsidR="00803503" w:rsidRPr="002C66D7">
        <w:rPr>
          <w:rFonts w:ascii="Times New Roman" w:hAnsi="Times New Roman" w:cs="Times New Roman"/>
          <w:iCs/>
        </w:rPr>
        <w:t xml:space="preserve"> </w:t>
      </w:r>
      <w:r w:rsidRPr="002C66D7">
        <w:rPr>
          <w:rFonts w:ascii="Times New Roman" w:hAnsi="Times New Roman" w:cs="Times New Roman"/>
          <w:iCs/>
        </w:rPr>
        <w:t>ч</w:t>
      </w:r>
      <w:r w:rsidR="00803503" w:rsidRPr="002C66D7">
        <w:rPr>
          <w:rFonts w:ascii="Times New Roman" w:hAnsi="Times New Roman" w:cs="Times New Roman"/>
          <w:iCs/>
        </w:rPr>
        <w:t xml:space="preserve"> </w:t>
      </w:r>
      <w:r w:rsidRPr="002C66D7">
        <w:rPr>
          <w:rFonts w:ascii="Times New Roman" w:hAnsi="Times New Roman" w:cs="Times New Roman"/>
          <w:iCs/>
        </w:rPr>
        <w:t>а</w:t>
      </w:r>
      <w:r w:rsidR="00803503" w:rsidRPr="002C66D7">
        <w:rPr>
          <w:rFonts w:ascii="Times New Roman" w:hAnsi="Times New Roman" w:cs="Times New Roman"/>
          <w:iCs/>
        </w:rPr>
        <w:t xml:space="preserve"> </w:t>
      </w:r>
      <w:r w:rsidRPr="002C66D7">
        <w:rPr>
          <w:rFonts w:ascii="Times New Roman" w:hAnsi="Times New Roman" w:cs="Times New Roman"/>
          <w:iCs/>
        </w:rPr>
        <w:t>н</w:t>
      </w:r>
      <w:r w:rsidR="00803503" w:rsidRPr="002C66D7">
        <w:rPr>
          <w:rFonts w:ascii="Times New Roman" w:hAnsi="Times New Roman" w:cs="Times New Roman"/>
          <w:iCs/>
        </w:rPr>
        <w:t xml:space="preserve"> </w:t>
      </w:r>
      <w:r w:rsidRPr="002C66D7">
        <w:rPr>
          <w:rFonts w:ascii="Times New Roman" w:hAnsi="Times New Roman" w:cs="Times New Roman"/>
          <w:iCs/>
        </w:rPr>
        <w:t>и</w:t>
      </w:r>
      <w:r w:rsidR="00803503" w:rsidRPr="002C66D7">
        <w:rPr>
          <w:rFonts w:ascii="Times New Roman" w:hAnsi="Times New Roman" w:cs="Times New Roman"/>
          <w:iCs/>
        </w:rPr>
        <w:t xml:space="preserve"> </w:t>
      </w:r>
      <w:r w:rsidRPr="002C66D7">
        <w:rPr>
          <w:rFonts w:ascii="Times New Roman" w:hAnsi="Times New Roman" w:cs="Times New Roman"/>
          <w:iCs/>
        </w:rPr>
        <w:t>е</w:t>
      </w:r>
      <w:r w:rsidR="00F06534" w:rsidRPr="002C66D7">
        <w:rPr>
          <w:rFonts w:ascii="Times New Roman" w:hAnsi="Times New Roman" w:cs="Times New Roman"/>
          <w:iCs/>
        </w:rPr>
        <w:t xml:space="preserve"> </w:t>
      </w:r>
      <w:r w:rsidR="00D2607C" w:rsidRPr="002C66D7">
        <w:rPr>
          <w:rFonts w:ascii="Times New Roman" w:hAnsi="Times New Roman" w:cs="Times New Roman"/>
        </w:rPr>
        <w:t>—</w:t>
      </w:r>
      <w:r w:rsidRPr="002C66D7">
        <w:rPr>
          <w:rFonts w:ascii="Times New Roman" w:hAnsi="Times New Roman" w:cs="Times New Roman"/>
        </w:rPr>
        <w:t xml:space="preserve"> В обоснованных случаях на городских и автодорожных мостах, расположенных в населенных пунктах</w:t>
      </w:r>
      <w:r w:rsidR="001125E2" w:rsidRPr="002C66D7">
        <w:rPr>
          <w:rFonts w:ascii="Times New Roman" w:hAnsi="Times New Roman" w:cs="Times New Roman"/>
        </w:rPr>
        <w:t>,</w:t>
      </w:r>
      <w:r w:rsidRPr="002C66D7">
        <w:rPr>
          <w:rFonts w:ascii="Times New Roman" w:hAnsi="Times New Roman" w:cs="Times New Roman"/>
        </w:rPr>
        <w:t xml:space="preserve"> допускается прокладка кабельных линий высоковольтных электропередач при условии обеспечения безопасности работ по текущему содержанию моста.</w:t>
      </w:r>
    </w:p>
    <w:p w14:paraId="6A313B18"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rPr>
      </w:pPr>
      <w:r w:rsidRPr="002C66D7">
        <w:rPr>
          <w:rFonts w:ascii="Times New Roman" w:hAnsi="Times New Roman" w:cs="Times New Roman"/>
        </w:rPr>
        <w:t xml:space="preserve">Прокладка кабельных маслонаполненных линий и высоковольтных воздушных </w:t>
      </w:r>
      <w:r w:rsidR="00572C24" w:rsidRPr="002C66D7">
        <w:rPr>
          <w:rFonts w:ascii="Times New Roman" w:hAnsi="Times New Roman" w:cs="Times New Roman"/>
        </w:rPr>
        <w:t>э</w:t>
      </w:r>
      <w:r w:rsidRPr="002C66D7">
        <w:rPr>
          <w:rFonts w:ascii="Times New Roman" w:hAnsi="Times New Roman" w:cs="Times New Roman"/>
        </w:rPr>
        <w:t>лектропередач по мостам не разрешается.</w:t>
      </w:r>
    </w:p>
    <w:p w14:paraId="24D85C17"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5</w:t>
      </w:r>
      <w:r w:rsidR="0023285D" w:rsidRPr="002C66D7">
        <w:rPr>
          <w:rFonts w:ascii="Times New Roman" w:hAnsi="Times New Roman" w:cs="Times New Roman"/>
          <w:spacing w:val="-2"/>
          <w:sz w:val="24"/>
          <w:szCs w:val="24"/>
        </w:rPr>
        <w:t>.</w:t>
      </w:r>
      <w:r w:rsidR="003F7520" w:rsidRPr="002C66D7">
        <w:rPr>
          <w:rFonts w:ascii="Times New Roman" w:hAnsi="Times New Roman" w:cs="Times New Roman"/>
          <w:spacing w:val="-2"/>
          <w:sz w:val="24"/>
          <w:szCs w:val="24"/>
        </w:rPr>
        <w:t>90</w:t>
      </w:r>
      <w:r w:rsidR="0023285D" w:rsidRPr="002C66D7">
        <w:rPr>
          <w:rFonts w:ascii="Times New Roman" w:hAnsi="Times New Roman" w:cs="Times New Roman"/>
          <w:spacing w:val="-2"/>
          <w:sz w:val="24"/>
          <w:szCs w:val="24"/>
        </w:rPr>
        <w:t xml:space="preserve"> Мосты должны иметь приспособления для пропуска линий связи, предусмотренных на данной дороге, и других коммуникаций, разрешенных для данного сооружения, а на железных дорогах (в том числе и на линиях, где электрическая тяга поездов первоначально не предусмотрена)</w:t>
      </w:r>
      <w:r w:rsidR="00C55744" w:rsidRPr="002C66D7">
        <w:rPr>
          <w:rFonts w:ascii="Times New Roman" w:hAnsi="Times New Roman" w:cs="Times New Roman"/>
          <w:spacing w:val="-2"/>
          <w:sz w:val="24"/>
          <w:szCs w:val="24"/>
        </w:rPr>
        <w:t xml:space="preserve"> </w:t>
      </w:r>
      <w:r w:rsidR="0023285D" w:rsidRPr="002C66D7">
        <w:rPr>
          <w:rFonts w:ascii="Times New Roman" w:hAnsi="Times New Roman" w:cs="Times New Roman"/>
          <w:spacing w:val="-2"/>
          <w:sz w:val="24"/>
          <w:szCs w:val="24"/>
        </w:rPr>
        <w:t xml:space="preserve"> и в городах при троллейбусном и трамвайном движении </w:t>
      </w:r>
      <w:r w:rsidR="00770FA6" w:rsidRPr="002C66D7">
        <w:rPr>
          <w:rFonts w:ascii="Times New Roman" w:hAnsi="Times New Roman" w:cs="Times New Roman"/>
          <w:spacing w:val="-2"/>
          <w:sz w:val="24"/>
          <w:szCs w:val="24"/>
        </w:rPr>
        <w:t>—</w:t>
      </w:r>
      <w:r w:rsidR="0023285D" w:rsidRPr="002C66D7">
        <w:rPr>
          <w:rFonts w:ascii="Times New Roman" w:hAnsi="Times New Roman" w:cs="Times New Roman"/>
          <w:spacing w:val="-2"/>
          <w:sz w:val="24"/>
          <w:szCs w:val="24"/>
        </w:rPr>
        <w:t xml:space="preserve"> также устройства для подвески контактной сети.</w:t>
      </w:r>
    </w:p>
    <w:p w14:paraId="1B51A0AB" w14:textId="5DF51C3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прокладки труб и кабелей следует, как правило, предусматривать специальные конструктивные элементы (выносные консоли, поперечные диафрагмы, наружные подвески и </w:t>
      </w:r>
      <w:r w:rsidR="003F5F8B">
        <w:rPr>
          <w:rFonts w:ascii="Times New Roman" w:hAnsi="Times New Roman" w:cs="Times New Roman"/>
          <w:sz w:val="24"/>
          <w:szCs w:val="24"/>
        </w:rPr>
        <w:t>т. п.</w:t>
      </w:r>
      <w:r w:rsidRPr="002C66D7">
        <w:rPr>
          <w:rFonts w:ascii="Times New Roman" w:hAnsi="Times New Roman" w:cs="Times New Roman"/>
          <w:sz w:val="24"/>
          <w:szCs w:val="24"/>
        </w:rPr>
        <w:t>), не препятствующие выполнению работ по текущему содержанию и ремонту моста.</w:t>
      </w:r>
    </w:p>
    <w:p w14:paraId="258D9072"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Прокладка коммуникаций под тротуарными плитами и на разделительной полосе допускается при защите от повреждений во время эксплуатации как коммуникаций, так и конструкций моста. В случае прокладки коммуникаций в замкнутых полостях блоков под тротуарными плитами необходимо устройство в них гидроизоляции и отверстий для водоотвода.</w:t>
      </w:r>
    </w:p>
    <w:p w14:paraId="42EB3477" w14:textId="77777777" w:rsidR="005A31D3"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5</w:t>
      </w:r>
      <w:r w:rsidR="0023285D" w:rsidRPr="002C66D7">
        <w:rPr>
          <w:rFonts w:ascii="Times New Roman" w:hAnsi="Times New Roman" w:cs="Times New Roman"/>
          <w:sz w:val="24"/>
          <w:szCs w:val="24"/>
        </w:rPr>
        <w:t>.9</w:t>
      </w:r>
      <w:r w:rsidR="003F7520" w:rsidRPr="002C66D7">
        <w:rPr>
          <w:rFonts w:ascii="Times New Roman" w:hAnsi="Times New Roman" w:cs="Times New Roman"/>
          <w:sz w:val="24"/>
          <w:szCs w:val="24"/>
        </w:rPr>
        <w:t>1</w:t>
      </w:r>
      <w:r w:rsidR="0023285D" w:rsidRPr="002C66D7">
        <w:rPr>
          <w:rFonts w:ascii="Times New Roman" w:hAnsi="Times New Roman" w:cs="Times New Roman"/>
          <w:sz w:val="24"/>
          <w:szCs w:val="24"/>
        </w:rPr>
        <w:t xml:space="preserve"> Железнодорожные и автодорожные мосты с разводными пролетами, а также мосты с совмещенной проезжей частью (для неодновременного движения рельсовых и безрельсовых транспортных средств) должны быть ограждены с обеих сторон сигналами прикрытия, находящимися на расстоянии не менее </w:t>
      </w:r>
      <w:smartTag w:uri="urn:schemas-microsoft-com:office:smarttags" w:element="metricconverter">
        <w:smartTagPr>
          <w:attr w:name="ProductID" w:val="50 м"/>
        </w:smartTagPr>
        <w:r w:rsidR="0023285D" w:rsidRPr="002C66D7">
          <w:rPr>
            <w:rFonts w:ascii="Times New Roman" w:hAnsi="Times New Roman" w:cs="Times New Roman"/>
            <w:sz w:val="24"/>
            <w:szCs w:val="24"/>
          </w:rPr>
          <w:t>50 м</w:t>
        </w:r>
      </w:smartTag>
      <w:r w:rsidR="0023285D" w:rsidRPr="002C66D7">
        <w:rPr>
          <w:rFonts w:ascii="Times New Roman" w:hAnsi="Times New Roman" w:cs="Times New Roman"/>
          <w:sz w:val="24"/>
          <w:szCs w:val="24"/>
        </w:rPr>
        <w:t xml:space="preserve"> от въездов на них. </w:t>
      </w:r>
    </w:p>
    <w:p w14:paraId="544884E8"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Открывание сигналов прикрытия должно быть возможным только при неразведенном положении разводного пролета, а также при незанятом состоянии совмещенного проезда.</w:t>
      </w:r>
    </w:p>
    <w:p w14:paraId="7D1FA3A6"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Железнодорожные мосты с разводными пролетами, а также однопутные мосты на двухпутных участках дороги должны быть защищены предохранительными (улавливающими) тупиками или устройствами путевого заграждения.</w:t>
      </w:r>
    </w:p>
    <w:p w14:paraId="41D622AC" w14:textId="77777777" w:rsidR="009F0B2E"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больших железнодорожных мостов следует предусматривать устройство заградительной и оповестительной сигнализации, а также контрольно-габаритных устройств</w:t>
      </w:r>
      <w:r w:rsidR="009F0B2E" w:rsidRPr="002C66D7">
        <w:rPr>
          <w:rFonts w:ascii="Times New Roman" w:hAnsi="Times New Roman" w:cs="Times New Roman"/>
          <w:sz w:val="24"/>
          <w:szCs w:val="24"/>
        </w:rPr>
        <w:t>.</w:t>
      </w:r>
    </w:p>
    <w:p w14:paraId="4EFCF4A1" w14:textId="7777777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Судоходные пролеты на мостах через водные пути должны быть оборудованы освещаемой судовой сигнализацией.</w:t>
      </w:r>
    </w:p>
    <w:p w14:paraId="59419DA7" w14:textId="77777777" w:rsidR="0023285D" w:rsidRPr="002C66D7" w:rsidRDefault="009A1765"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5</w:t>
      </w:r>
      <w:r w:rsidR="0023285D" w:rsidRPr="002C66D7">
        <w:rPr>
          <w:rFonts w:ascii="Times New Roman" w:hAnsi="Times New Roman" w:cs="Times New Roman"/>
          <w:sz w:val="24"/>
          <w:szCs w:val="24"/>
        </w:rPr>
        <w:t>.9</w:t>
      </w:r>
      <w:r w:rsidR="003F7520" w:rsidRPr="002C66D7">
        <w:rPr>
          <w:rFonts w:ascii="Times New Roman" w:hAnsi="Times New Roman" w:cs="Times New Roman"/>
          <w:sz w:val="24"/>
          <w:szCs w:val="24"/>
        </w:rPr>
        <w:t>2</w:t>
      </w:r>
      <w:r w:rsidR="0023285D" w:rsidRPr="002C66D7">
        <w:rPr>
          <w:rFonts w:ascii="Times New Roman" w:hAnsi="Times New Roman" w:cs="Times New Roman"/>
          <w:sz w:val="24"/>
          <w:szCs w:val="24"/>
        </w:rPr>
        <w:t xml:space="preserve"> У охраняемых мостов следует предусматривать помещения для </w:t>
      </w:r>
      <w:r w:rsidR="00A84D85" w:rsidRPr="002C66D7">
        <w:rPr>
          <w:rFonts w:ascii="Times New Roman" w:hAnsi="Times New Roman" w:cs="Times New Roman"/>
          <w:sz w:val="24"/>
          <w:szCs w:val="24"/>
        </w:rPr>
        <w:t xml:space="preserve">службы </w:t>
      </w:r>
      <w:r w:rsidR="0023285D" w:rsidRPr="002C66D7">
        <w:rPr>
          <w:rFonts w:ascii="Times New Roman" w:hAnsi="Times New Roman" w:cs="Times New Roman"/>
          <w:sz w:val="24"/>
          <w:szCs w:val="24"/>
        </w:rPr>
        <w:t>охраны моста и соответствующие устройства.</w:t>
      </w:r>
    </w:p>
    <w:p w14:paraId="4549EF5A" w14:textId="66E4E417" w:rsidR="0023285D" w:rsidRPr="002C66D7"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Около больших железнодорожных мостов, а также автодорожных и городских мостов длиной свыше </w:t>
      </w:r>
      <w:smartTag w:uri="urn:schemas-microsoft-com:office:smarttags" w:element="metricconverter">
        <w:smartTagPr>
          <w:attr w:name="ProductID" w:val="200 м"/>
        </w:smartTagPr>
        <w:r w:rsidRPr="002C66D7">
          <w:rPr>
            <w:rFonts w:ascii="Times New Roman" w:hAnsi="Times New Roman" w:cs="Times New Roman"/>
            <w:sz w:val="24"/>
            <w:szCs w:val="24"/>
          </w:rPr>
          <w:t>200 м</w:t>
        </w:r>
      </w:smartTag>
      <w:r w:rsidRPr="002C66D7">
        <w:rPr>
          <w:rFonts w:ascii="Times New Roman" w:hAnsi="Times New Roman" w:cs="Times New Roman"/>
          <w:sz w:val="24"/>
          <w:szCs w:val="24"/>
        </w:rPr>
        <w:t xml:space="preserve"> следует предусматривать помещения площадью 16</w:t>
      </w:r>
      <w:r w:rsidR="00610696">
        <w:rPr>
          <w:rFonts w:ascii="Times New Roman" w:hAnsi="Times New Roman" w:cs="Times New Roman"/>
          <w:sz w:val="24"/>
          <w:szCs w:val="24"/>
        </w:rPr>
        <w:t>–</w:t>
      </w:r>
      <w:r w:rsidR="004E6FA3" w:rsidRPr="002C66D7">
        <w:rPr>
          <w:rFonts w:ascii="Times New Roman" w:hAnsi="Times New Roman" w:cs="Times New Roman"/>
          <w:sz w:val="24"/>
          <w:szCs w:val="24"/>
        </w:rPr>
        <w:t>25</w:t>
      </w:r>
      <w:r w:rsidR="00610696">
        <w:rPr>
          <w:rFonts w:ascii="Times New Roman" w:hAnsi="Times New Roman" w:cs="Times New Roman"/>
          <w:sz w:val="24"/>
          <w:szCs w:val="24"/>
        </w:rPr>
        <w:t xml:space="preserve"> </w:t>
      </w:r>
      <w:r w:rsidRPr="002C66D7">
        <w:rPr>
          <w:rFonts w:ascii="Times New Roman" w:hAnsi="Times New Roman" w:cs="Times New Roman"/>
          <w:sz w:val="24"/>
          <w:szCs w:val="24"/>
        </w:rPr>
        <w:t>м</w:t>
      </w:r>
      <w:r w:rsidRPr="002C66D7">
        <w:rPr>
          <w:rFonts w:ascii="Times New Roman" w:hAnsi="Times New Roman" w:cs="Times New Roman"/>
          <w:sz w:val="24"/>
          <w:szCs w:val="24"/>
          <w:vertAlign w:val="superscript"/>
        </w:rPr>
        <w:t>2</w:t>
      </w:r>
      <w:r w:rsidRPr="002C66D7">
        <w:rPr>
          <w:rFonts w:ascii="Times New Roman" w:hAnsi="Times New Roman" w:cs="Times New Roman"/>
          <w:sz w:val="24"/>
          <w:szCs w:val="24"/>
        </w:rPr>
        <w:t xml:space="preserve"> для их обслуживания и, кроме того, в обоснованных случаях </w:t>
      </w:r>
      <w:r w:rsidR="00770FA6"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помещения для компрессорных.</w:t>
      </w:r>
    </w:p>
    <w:p w14:paraId="407027D0" w14:textId="636093F4" w:rsidR="00D87FDA" w:rsidRDefault="0023285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На больших железнодорожных мостах для механизации работ по текущему содержанию и ремонту следует предусматривать устройство линий подачи сжатого воздуха, а также линий продольного электроснабжения с </w:t>
      </w:r>
      <w:proofErr w:type="spellStart"/>
      <w:r w:rsidRPr="002C66D7">
        <w:rPr>
          <w:rFonts w:ascii="Times New Roman" w:hAnsi="Times New Roman" w:cs="Times New Roman"/>
          <w:sz w:val="24"/>
          <w:szCs w:val="24"/>
        </w:rPr>
        <w:t>токоразборными</w:t>
      </w:r>
      <w:proofErr w:type="spellEnd"/>
      <w:r w:rsidRPr="002C66D7">
        <w:rPr>
          <w:rFonts w:ascii="Times New Roman" w:hAnsi="Times New Roman" w:cs="Times New Roman"/>
          <w:sz w:val="24"/>
          <w:szCs w:val="24"/>
        </w:rPr>
        <w:t xml:space="preserve"> точками.</w:t>
      </w:r>
    </w:p>
    <w:p w14:paraId="0B18E6EA" w14:textId="555F485E" w:rsidR="00610696" w:rsidRPr="002C66D7" w:rsidRDefault="00610696" w:rsidP="000E5789">
      <w:pPr>
        <w:pStyle w:val="ConsPlusNormal"/>
        <w:widowControl/>
        <w:shd w:val="clear" w:color="auto" w:fill="FFFFFF"/>
        <w:suppressAutoHyphens/>
        <w:ind w:firstLine="567"/>
        <w:jc w:val="both"/>
        <w:rPr>
          <w:rFonts w:ascii="Times New Roman" w:hAnsi="Times New Roman" w:cs="Times New Roman"/>
          <w:sz w:val="24"/>
          <w:szCs w:val="24"/>
        </w:rPr>
      </w:pPr>
      <w:r w:rsidRPr="00772B3E">
        <w:rPr>
          <w:rFonts w:ascii="Times New Roman" w:hAnsi="Times New Roman"/>
          <w:sz w:val="24"/>
          <w:szCs w:val="24"/>
        </w:rPr>
        <w:t xml:space="preserve">При устройстве комплекса технических средств организации дорожного движения, включающего в себя нанесение на верхний слой покрытия дорожной одежды </w:t>
      </w:r>
      <w:proofErr w:type="spellStart"/>
      <w:r w:rsidRPr="00772B3E">
        <w:rPr>
          <w:rFonts w:ascii="Times New Roman" w:hAnsi="Times New Roman"/>
          <w:sz w:val="24"/>
          <w:szCs w:val="24"/>
        </w:rPr>
        <w:t>световозвращающей</w:t>
      </w:r>
      <w:proofErr w:type="spellEnd"/>
      <w:r w:rsidRPr="00772B3E">
        <w:rPr>
          <w:rFonts w:ascii="Times New Roman" w:hAnsi="Times New Roman"/>
          <w:sz w:val="24"/>
          <w:szCs w:val="24"/>
        </w:rPr>
        <w:t xml:space="preserve"> дорожной разметки и установки направляющих устройств, оборудованных </w:t>
      </w:r>
      <w:proofErr w:type="spellStart"/>
      <w:r w:rsidRPr="00772B3E">
        <w:rPr>
          <w:rFonts w:ascii="Times New Roman" w:hAnsi="Times New Roman"/>
          <w:sz w:val="24"/>
          <w:szCs w:val="24"/>
        </w:rPr>
        <w:t>световозвращающими</w:t>
      </w:r>
      <w:proofErr w:type="spellEnd"/>
      <w:r w:rsidRPr="00772B3E">
        <w:rPr>
          <w:rFonts w:ascii="Times New Roman" w:hAnsi="Times New Roman"/>
          <w:sz w:val="24"/>
          <w:szCs w:val="24"/>
        </w:rPr>
        <w:t xml:space="preserve"> элементами, допускается отказаться от обязательного устройства наружного освещения </w:t>
      </w:r>
      <w:proofErr w:type="spellStart"/>
      <w:r w:rsidRPr="00772B3E">
        <w:rPr>
          <w:rFonts w:ascii="Times New Roman" w:hAnsi="Times New Roman"/>
          <w:sz w:val="24"/>
          <w:szCs w:val="24"/>
        </w:rPr>
        <w:t>подмостового</w:t>
      </w:r>
      <w:proofErr w:type="spellEnd"/>
      <w:r w:rsidRPr="00772B3E">
        <w:rPr>
          <w:rFonts w:ascii="Times New Roman" w:hAnsi="Times New Roman"/>
          <w:sz w:val="24"/>
          <w:szCs w:val="24"/>
        </w:rPr>
        <w:t xml:space="preserve"> пространства искусственных сооружений.</w:t>
      </w:r>
    </w:p>
    <w:p w14:paraId="48D8A91D" w14:textId="77777777" w:rsidR="00610696" w:rsidRPr="00E04F66" w:rsidRDefault="00610696" w:rsidP="00610696">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29B4216B" w14:textId="77777777" w:rsidR="00AB1B9D" w:rsidRPr="002C66D7" w:rsidRDefault="00770FA6" w:rsidP="000E5789">
      <w:pPr>
        <w:shd w:val="clear" w:color="auto" w:fill="FFFFFF"/>
        <w:suppressAutoHyphens/>
        <w:spacing w:before="240" w:after="120"/>
        <w:ind w:firstLine="567"/>
        <w:jc w:val="both"/>
        <w:rPr>
          <w:sz w:val="25"/>
          <w:szCs w:val="25"/>
        </w:rPr>
      </w:pPr>
      <w:r w:rsidRPr="002C66D7">
        <w:rPr>
          <w:b/>
          <w:sz w:val="25"/>
          <w:szCs w:val="25"/>
        </w:rPr>
        <w:t>Авторский надзор, научно-техническое сопровождение и мониторинг</w:t>
      </w:r>
      <w:r w:rsidR="003D2AF8" w:rsidRPr="002C66D7">
        <w:rPr>
          <w:sz w:val="25"/>
          <w:szCs w:val="25"/>
        </w:rPr>
        <w:t xml:space="preserve"> </w:t>
      </w:r>
    </w:p>
    <w:p w14:paraId="7E72CAF4" w14:textId="77777777" w:rsidR="00AB1B9D" w:rsidRPr="002C66D7" w:rsidRDefault="00AB1B9D" w:rsidP="000E5789">
      <w:pPr>
        <w:shd w:val="clear" w:color="auto" w:fill="FFFFFF"/>
        <w:suppressAutoHyphens/>
        <w:jc w:val="both"/>
        <w:rPr>
          <w:bCs/>
          <w:sz w:val="24"/>
          <w:szCs w:val="24"/>
        </w:rPr>
      </w:pPr>
      <w:r w:rsidRPr="002C66D7">
        <w:rPr>
          <w:sz w:val="24"/>
          <w:szCs w:val="24"/>
        </w:rPr>
        <w:tab/>
      </w:r>
      <w:r w:rsidR="009A1765" w:rsidRPr="002C66D7">
        <w:rPr>
          <w:sz w:val="24"/>
          <w:szCs w:val="24"/>
        </w:rPr>
        <w:t>5</w:t>
      </w:r>
      <w:r w:rsidR="00500F40" w:rsidRPr="002C66D7">
        <w:rPr>
          <w:sz w:val="24"/>
          <w:szCs w:val="24"/>
        </w:rPr>
        <w:t>.</w:t>
      </w:r>
      <w:r w:rsidR="003D2AF8" w:rsidRPr="002C66D7">
        <w:rPr>
          <w:sz w:val="24"/>
          <w:szCs w:val="24"/>
        </w:rPr>
        <w:t>9</w:t>
      </w:r>
      <w:r w:rsidR="003F7520" w:rsidRPr="002C66D7">
        <w:rPr>
          <w:sz w:val="24"/>
          <w:szCs w:val="24"/>
        </w:rPr>
        <w:t>3</w:t>
      </w:r>
      <w:r w:rsidR="006C0427" w:rsidRPr="002C66D7">
        <w:rPr>
          <w:bCs/>
          <w:sz w:val="24"/>
          <w:szCs w:val="24"/>
        </w:rPr>
        <w:t> </w:t>
      </w:r>
      <w:r w:rsidRPr="002C66D7">
        <w:rPr>
          <w:bCs/>
          <w:sz w:val="24"/>
          <w:szCs w:val="24"/>
        </w:rPr>
        <w:t xml:space="preserve">В целях обеспечения качества </w:t>
      </w:r>
      <w:r w:rsidR="000152DA" w:rsidRPr="002C66D7">
        <w:rPr>
          <w:bCs/>
          <w:sz w:val="24"/>
          <w:szCs w:val="24"/>
        </w:rPr>
        <w:t xml:space="preserve">проектных и </w:t>
      </w:r>
      <w:r w:rsidRPr="002C66D7">
        <w:rPr>
          <w:bCs/>
          <w:sz w:val="24"/>
          <w:szCs w:val="24"/>
        </w:rPr>
        <w:t>строительно-монтажных работ</w:t>
      </w:r>
      <w:r w:rsidR="005E69BB" w:rsidRPr="002C66D7">
        <w:rPr>
          <w:bCs/>
          <w:sz w:val="24"/>
          <w:szCs w:val="24"/>
        </w:rPr>
        <w:t>, а также повышения надежности, долговечности и безопасности мостовых сооружений</w:t>
      </w:r>
      <w:r w:rsidRPr="002C66D7">
        <w:rPr>
          <w:bCs/>
          <w:sz w:val="24"/>
          <w:szCs w:val="24"/>
        </w:rPr>
        <w:t xml:space="preserve"> </w:t>
      </w:r>
      <w:r w:rsidR="000152DA" w:rsidRPr="002C66D7">
        <w:rPr>
          <w:bCs/>
          <w:sz w:val="24"/>
          <w:szCs w:val="24"/>
        </w:rPr>
        <w:t>следует предусматривать</w:t>
      </w:r>
      <w:r w:rsidRPr="002C66D7">
        <w:rPr>
          <w:bCs/>
          <w:sz w:val="24"/>
          <w:szCs w:val="24"/>
        </w:rPr>
        <w:t xml:space="preserve"> авторский надзор, научно-техническое сопровождение проектирования и строительства</w:t>
      </w:r>
      <w:r w:rsidR="000152DA" w:rsidRPr="002C66D7">
        <w:rPr>
          <w:bCs/>
          <w:sz w:val="24"/>
          <w:szCs w:val="24"/>
        </w:rPr>
        <w:t>, а также</w:t>
      </w:r>
      <w:r w:rsidR="00644CEB" w:rsidRPr="002C66D7">
        <w:rPr>
          <w:bCs/>
          <w:sz w:val="24"/>
          <w:szCs w:val="24"/>
        </w:rPr>
        <w:t xml:space="preserve"> мониторинг</w:t>
      </w:r>
      <w:r w:rsidRPr="002C66D7">
        <w:rPr>
          <w:bCs/>
          <w:sz w:val="24"/>
          <w:szCs w:val="24"/>
        </w:rPr>
        <w:t>.</w:t>
      </w:r>
    </w:p>
    <w:p w14:paraId="14E0DE9E" w14:textId="5DEAA712" w:rsidR="007209DF" w:rsidRPr="002C66D7" w:rsidRDefault="00AB1B9D" w:rsidP="000E5789">
      <w:pPr>
        <w:shd w:val="clear" w:color="auto" w:fill="FFFFFF"/>
        <w:suppressAutoHyphens/>
        <w:jc w:val="both"/>
        <w:rPr>
          <w:bCs/>
          <w:spacing w:val="-6"/>
          <w:sz w:val="24"/>
          <w:szCs w:val="24"/>
        </w:rPr>
      </w:pPr>
      <w:r w:rsidRPr="002C66D7">
        <w:rPr>
          <w:bCs/>
          <w:sz w:val="24"/>
          <w:szCs w:val="24"/>
        </w:rPr>
        <w:tab/>
      </w:r>
      <w:r w:rsidR="009A1765" w:rsidRPr="002C66D7">
        <w:rPr>
          <w:bCs/>
          <w:spacing w:val="-6"/>
          <w:sz w:val="24"/>
          <w:szCs w:val="24"/>
        </w:rPr>
        <w:t>5</w:t>
      </w:r>
      <w:r w:rsidR="00644CEB" w:rsidRPr="002C66D7">
        <w:rPr>
          <w:bCs/>
          <w:spacing w:val="-6"/>
          <w:sz w:val="24"/>
          <w:szCs w:val="24"/>
        </w:rPr>
        <w:t>.9</w:t>
      </w:r>
      <w:r w:rsidR="003F7520" w:rsidRPr="002C66D7">
        <w:rPr>
          <w:bCs/>
          <w:spacing w:val="-6"/>
          <w:sz w:val="24"/>
          <w:szCs w:val="24"/>
        </w:rPr>
        <w:t>4</w:t>
      </w:r>
      <w:r w:rsidR="00644CEB" w:rsidRPr="002C66D7">
        <w:rPr>
          <w:bCs/>
          <w:spacing w:val="-6"/>
          <w:sz w:val="24"/>
          <w:szCs w:val="24"/>
        </w:rPr>
        <w:t xml:space="preserve"> </w:t>
      </w:r>
      <w:r w:rsidR="007209DF" w:rsidRPr="002C66D7">
        <w:rPr>
          <w:bCs/>
          <w:spacing w:val="-6"/>
          <w:sz w:val="24"/>
          <w:szCs w:val="24"/>
        </w:rPr>
        <w:t>Выполнение авторского надзора производит</w:t>
      </w:r>
      <w:r w:rsidR="003B34D9" w:rsidRPr="002C66D7">
        <w:rPr>
          <w:bCs/>
          <w:spacing w:val="-6"/>
          <w:sz w:val="24"/>
          <w:szCs w:val="24"/>
        </w:rPr>
        <w:t xml:space="preserve">ся в соответствии с </w:t>
      </w:r>
      <w:r w:rsidR="00410573" w:rsidRPr="002C66D7">
        <w:rPr>
          <w:bCs/>
          <w:spacing w:val="-6"/>
          <w:sz w:val="24"/>
          <w:szCs w:val="24"/>
        </w:rPr>
        <w:t>[15]</w:t>
      </w:r>
      <w:r w:rsidR="007209DF" w:rsidRPr="002C66D7">
        <w:rPr>
          <w:bCs/>
          <w:spacing w:val="-6"/>
          <w:sz w:val="24"/>
          <w:szCs w:val="24"/>
        </w:rPr>
        <w:t>.</w:t>
      </w:r>
    </w:p>
    <w:p w14:paraId="11C8FD23" w14:textId="77777777" w:rsidR="00AB1B9D" w:rsidRPr="002C66D7" w:rsidRDefault="00AB1B9D" w:rsidP="000E5789">
      <w:pPr>
        <w:shd w:val="clear" w:color="auto" w:fill="FFFFFF"/>
        <w:suppressAutoHyphens/>
        <w:ind w:firstLine="567"/>
        <w:jc w:val="both"/>
        <w:rPr>
          <w:bCs/>
          <w:sz w:val="24"/>
          <w:szCs w:val="24"/>
        </w:rPr>
      </w:pPr>
      <w:r w:rsidRPr="002C66D7">
        <w:rPr>
          <w:bCs/>
          <w:sz w:val="24"/>
          <w:szCs w:val="24"/>
        </w:rPr>
        <w:t>К авторскому надзору относятся следующие основные функции:</w:t>
      </w:r>
    </w:p>
    <w:p w14:paraId="66A3E1DB" w14:textId="77777777" w:rsidR="00AB1B9D" w:rsidRPr="002C66D7" w:rsidRDefault="00AB1B9D" w:rsidP="000E5789">
      <w:pPr>
        <w:shd w:val="clear" w:color="auto" w:fill="FFFFFF"/>
        <w:suppressAutoHyphens/>
        <w:ind w:firstLine="567"/>
        <w:jc w:val="both"/>
        <w:rPr>
          <w:bCs/>
          <w:sz w:val="24"/>
          <w:szCs w:val="24"/>
        </w:rPr>
      </w:pPr>
      <w:r w:rsidRPr="002C66D7">
        <w:rPr>
          <w:bCs/>
          <w:sz w:val="24"/>
          <w:szCs w:val="24"/>
        </w:rPr>
        <w:t xml:space="preserve">периодическая проверка соответствия </w:t>
      </w:r>
      <w:r w:rsidR="000152DA" w:rsidRPr="002C66D7">
        <w:rPr>
          <w:bCs/>
          <w:sz w:val="24"/>
          <w:szCs w:val="24"/>
        </w:rPr>
        <w:t xml:space="preserve">проекту </w:t>
      </w:r>
      <w:r w:rsidRPr="002C66D7">
        <w:rPr>
          <w:bCs/>
          <w:sz w:val="24"/>
          <w:szCs w:val="24"/>
        </w:rPr>
        <w:t>завершенных строительством конструкций;</w:t>
      </w:r>
    </w:p>
    <w:p w14:paraId="381C8CF7" w14:textId="77777777" w:rsidR="00AB1B9D" w:rsidRPr="002C66D7" w:rsidRDefault="00AB1B9D" w:rsidP="000E5789">
      <w:pPr>
        <w:shd w:val="clear" w:color="auto" w:fill="FFFFFF"/>
        <w:suppressAutoHyphens/>
        <w:ind w:left="567"/>
        <w:jc w:val="both"/>
        <w:rPr>
          <w:bCs/>
          <w:spacing w:val="6"/>
          <w:sz w:val="24"/>
          <w:szCs w:val="24"/>
        </w:rPr>
      </w:pPr>
      <w:r w:rsidRPr="002C66D7">
        <w:rPr>
          <w:bCs/>
          <w:spacing w:val="6"/>
          <w:sz w:val="24"/>
          <w:szCs w:val="24"/>
        </w:rPr>
        <w:t>участие в освидетельствовании и приемке наиболее ответственных конструкций;</w:t>
      </w:r>
    </w:p>
    <w:p w14:paraId="3A58A39E" w14:textId="7B3507FF" w:rsidR="00AB1B9D" w:rsidRPr="002C66D7" w:rsidRDefault="00AB1B9D" w:rsidP="000E5789">
      <w:pPr>
        <w:shd w:val="clear" w:color="auto" w:fill="FFFFFF"/>
        <w:suppressAutoHyphens/>
        <w:ind w:firstLine="567"/>
        <w:jc w:val="both"/>
        <w:rPr>
          <w:bCs/>
          <w:sz w:val="24"/>
          <w:szCs w:val="24"/>
        </w:rPr>
      </w:pPr>
      <w:r w:rsidRPr="002C66D7">
        <w:rPr>
          <w:bCs/>
          <w:sz w:val="24"/>
          <w:szCs w:val="24"/>
        </w:rPr>
        <w:t>корректировка в случае необходимости на месте рабочей документации в рамках своей компетенции.</w:t>
      </w:r>
    </w:p>
    <w:p w14:paraId="32400ACA" w14:textId="77777777" w:rsidR="00D7741A" w:rsidRPr="002C66D7" w:rsidRDefault="00D7741A"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7589AD9A" w14:textId="77777777" w:rsidR="00AB1B9D" w:rsidRPr="002C66D7" w:rsidRDefault="009A1765" w:rsidP="000E5789">
      <w:pPr>
        <w:shd w:val="clear" w:color="auto" w:fill="FFFFFF"/>
        <w:suppressAutoHyphens/>
        <w:ind w:firstLine="567"/>
        <w:jc w:val="both"/>
        <w:rPr>
          <w:bCs/>
          <w:sz w:val="24"/>
          <w:szCs w:val="24"/>
        </w:rPr>
      </w:pPr>
      <w:r w:rsidRPr="002C66D7">
        <w:rPr>
          <w:bCs/>
          <w:sz w:val="24"/>
          <w:szCs w:val="24"/>
        </w:rPr>
        <w:t>5</w:t>
      </w:r>
      <w:r w:rsidR="00644CEB" w:rsidRPr="002C66D7">
        <w:rPr>
          <w:bCs/>
          <w:sz w:val="24"/>
          <w:szCs w:val="24"/>
        </w:rPr>
        <w:t>.9</w:t>
      </w:r>
      <w:r w:rsidR="003F7520" w:rsidRPr="002C66D7">
        <w:rPr>
          <w:bCs/>
          <w:sz w:val="24"/>
          <w:szCs w:val="24"/>
        </w:rPr>
        <w:t>5</w:t>
      </w:r>
      <w:r w:rsidR="00644CEB" w:rsidRPr="002C66D7">
        <w:rPr>
          <w:bCs/>
          <w:sz w:val="24"/>
          <w:szCs w:val="24"/>
        </w:rPr>
        <w:t xml:space="preserve"> </w:t>
      </w:r>
      <w:r w:rsidR="00AB1B9D" w:rsidRPr="002C66D7">
        <w:rPr>
          <w:bCs/>
          <w:sz w:val="24"/>
          <w:szCs w:val="24"/>
        </w:rPr>
        <w:t xml:space="preserve">Научно-техническое сопровождение </w:t>
      </w:r>
      <w:r w:rsidR="00644CEB" w:rsidRPr="002C66D7">
        <w:rPr>
          <w:bCs/>
          <w:sz w:val="24"/>
          <w:szCs w:val="24"/>
        </w:rPr>
        <w:t xml:space="preserve">проектирования и строительства мостовых </w:t>
      </w:r>
      <w:r w:rsidR="00AB1B9D" w:rsidRPr="002C66D7">
        <w:rPr>
          <w:bCs/>
          <w:sz w:val="24"/>
          <w:szCs w:val="24"/>
        </w:rPr>
        <w:t xml:space="preserve">сооружений осуществляет уполномоченная </w:t>
      </w:r>
      <w:r w:rsidR="00CF5246" w:rsidRPr="002C66D7">
        <w:rPr>
          <w:bCs/>
          <w:sz w:val="24"/>
          <w:szCs w:val="24"/>
        </w:rPr>
        <w:t>з</w:t>
      </w:r>
      <w:r w:rsidR="00AB1B9D" w:rsidRPr="002C66D7">
        <w:rPr>
          <w:bCs/>
          <w:sz w:val="24"/>
          <w:szCs w:val="24"/>
        </w:rPr>
        <w:t>аказчиком</w:t>
      </w:r>
      <w:r w:rsidR="00644CEB" w:rsidRPr="002C66D7">
        <w:rPr>
          <w:bCs/>
          <w:sz w:val="24"/>
          <w:szCs w:val="24"/>
        </w:rPr>
        <w:t xml:space="preserve"> </w:t>
      </w:r>
      <w:r w:rsidR="00AB1B9D" w:rsidRPr="002C66D7">
        <w:rPr>
          <w:bCs/>
          <w:sz w:val="24"/>
          <w:szCs w:val="24"/>
        </w:rPr>
        <w:t xml:space="preserve"> </w:t>
      </w:r>
      <w:r w:rsidR="00644CEB" w:rsidRPr="002C66D7">
        <w:rPr>
          <w:bCs/>
          <w:sz w:val="24"/>
          <w:szCs w:val="24"/>
        </w:rPr>
        <w:t xml:space="preserve">специализированная </w:t>
      </w:r>
      <w:r w:rsidR="00AB1B9D" w:rsidRPr="002C66D7">
        <w:rPr>
          <w:bCs/>
          <w:sz w:val="24"/>
          <w:szCs w:val="24"/>
        </w:rPr>
        <w:t>организация.</w:t>
      </w:r>
    </w:p>
    <w:p w14:paraId="3DD5D88B" w14:textId="354E0688" w:rsidR="00AB1B9D" w:rsidRPr="002C66D7" w:rsidRDefault="00D7741A" w:rsidP="000E5789">
      <w:pPr>
        <w:shd w:val="clear" w:color="auto" w:fill="FFFFFF"/>
        <w:suppressAutoHyphens/>
        <w:ind w:firstLine="567"/>
        <w:jc w:val="both"/>
        <w:rPr>
          <w:bCs/>
          <w:sz w:val="24"/>
          <w:szCs w:val="24"/>
        </w:rPr>
      </w:pPr>
      <w:r w:rsidRPr="002C66D7">
        <w:rPr>
          <w:sz w:val="24"/>
          <w:szCs w:val="24"/>
        </w:rPr>
        <w:t>Научно-техническое сопровождение заключается в разработке рекомендаций по использованию в проектах и на стадии строительства инновационных конструкций и технологий, новых материалов, выполнении сложных расчетов, математическом и физическом моделировании и контроле качества работ.</w:t>
      </w:r>
    </w:p>
    <w:p w14:paraId="53146174" w14:textId="77777777" w:rsidR="00D7741A" w:rsidRPr="002C66D7" w:rsidRDefault="00D7741A"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4FE1200A" w14:textId="77777777" w:rsidR="00AB1B9D" w:rsidRPr="002C66D7" w:rsidRDefault="009A1765" w:rsidP="000E5789">
      <w:pPr>
        <w:shd w:val="clear" w:color="auto" w:fill="FFFFFF"/>
        <w:suppressAutoHyphens/>
        <w:ind w:firstLine="567"/>
        <w:jc w:val="both"/>
        <w:rPr>
          <w:sz w:val="24"/>
          <w:szCs w:val="24"/>
        </w:rPr>
      </w:pPr>
      <w:r w:rsidRPr="002C66D7">
        <w:rPr>
          <w:bCs/>
          <w:sz w:val="24"/>
          <w:szCs w:val="24"/>
        </w:rPr>
        <w:t>5</w:t>
      </w:r>
      <w:r w:rsidR="00AB1B9D" w:rsidRPr="002C66D7">
        <w:rPr>
          <w:bCs/>
          <w:sz w:val="24"/>
          <w:szCs w:val="24"/>
        </w:rPr>
        <w:t>.</w:t>
      </w:r>
      <w:r w:rsidR="003D2AF8" w:rsidRPr="002C66D7">
        <w:rPr>
          <w:bCs/>
          <w:sz w:val="24"/>
          <w:szCs w:val="24"/>
        </w:rPr>
        <w:t>9</w:t>
      </w:r>
      <w:r w:rsidR="003F7520" w:rsidRPr="002C66D7">
        <w:rPr>
          <w:bCs/>
          <w:sz w:val="24"/>
          <w:szCs w:val="24"/>
        </w:rPr>
        <w:t>6</w:t>
      </w:r>
      <w:r w:rsidRPr="002C66D7">
        <w:rPr>
          <w:bCs/>
          <w:sz w:val="24"/>
          <w:szCs w:val="24"/>
        </w:rPr>
        <w:t xml:space="preserve"> </w:t>
      </w:r>
      <w:r w:rsidR="00AB1B9D" w:rsidRPr="002C66D7">
        <w:rPr>
          <w:sz w:val="24"/>
          <w:szCs w:val="24"/>
        </w:rPr>
        <w:t>В необходимых случаях в проектах с целью оценки фактической работы мостовых конструкций следует предусматривать мониторинг напряженно-деформированного состояния мостов, т. е. систему длительного контроля за их состоянием и поведением в процессе строительства (реконструкции) и эксплуатации</w:t>
      </w:r>
      <w:r w:rsidR="00644CEB" w:rsidRPr="002C66D7">
        <w:rPr>
          <w:sz w:val="24"/>
          <w:szCs w:val="24"/>
        </w:rPr>
        <w:t xml:space="preserve"> в соответствии с ГОСТ Р 22.1.12</w:t>
      </w:r>
      <w:r w:rsidR="00B4597A" w:rsidRPr="002C66D7">
        <w:rPr>
          <w:sz w:val="24"/>
          <w:szCs w:val="24"/>
        </w:rPr>
        <w:t>.</w:t>
      </w:r>
    </w:p>
    <w:p w14:paraId="0A970DC8" w14:textId="77777777" w:rsidR="00AB1B9D" w:rsidRPr="002C66D7" w:rsidRDefault="00AB1B9D" w:rsidP="000E5789">
      <w:pPr>
        <w:shd w:val="clear" w:color="auto" w:fill="FFFFFF"/>
        <w:suppressAutoHyphens/>
        <w:ind w:left="566"/>
        <w:jc w:val="both"/>
        <w:rPr>
          <w:sz w:val="24"/>
          <w:szCs w:val="24"/>
        </w:rPr>
      </w:pPr>
      <w:r w:rsidRPr="002C66D7">
        <w:rPr>
          <w:sz w:val="24"/>
          <w:szCs w:val="24"/>
          <w:shd w:val="clear" w:color="auto" w:fill="FFFFFF"/>
        </w:rPr>
        <w:t>Монит</w:t>
      </w:r>
      <w:r w:rsidRPr="002C66D7">
        <w:rPr>
          <w:sz w:val="24"/>
          <w:szCs w:val="24"/>
        </w:rPr>
        <w:t>оринг необходимо организовывать в следующих случаях:</w:t>
      </w:r>
    </w:p>
    <w:p w14:paraId="5FF86594" w14:textId="77777777" w:rsidR="00AB1B9D" w:rsidRPr="002C66D7" w:rsidRDefault="00AB1B9D" w:rsidP="000E5789">
      <w:pPr>
        <w:shd w:val="clear" w:color="auto" w:fill="FFFFFF"/>
        <w:suppressAutoHyphens/>
        <w:ind w:firstLine="566"/>
        <w:jc w:val="both"/>
        <w:rPr>
          <w:sz w:val="24"/>
          <w:szCs w:val="24"/>
        </w:rPr>
      </w:pPr>
      <w:r w:rsidRPr="002C66D7">
        <w:rPr>
          <w:sz w:val="24"/>
          <w:szCs w:val="24"/>
        </w:rPr>
        <w:t>при строительстве и эксплуатации больших и сложных по конструкции  мостов;</w:t>
      </w:r>
    </w:p>
    <w:p w14:paraId="575DDA3F" w14:textId="77777777" w:rsidR="00AB1B9D" w:rsidRPr="002C66D7" w:rsidRDefault="00AB1B9D" w:rsidP="000E5789">
      <w:pPr>
        <w:shd w:val="clear" w:color="auto" w:fill="FFFFFF"/>
        <w:suppressAutoHyphens/>
        <w:ind w:firstLine="566"/>
        <w:jc w:val="both"/>
        <w:rPr>
          <w:sz w:val="24"/>
          <w:szCs w:val="24"/>
        </w:rPr>
      </w:pPr>
      <w:r w:rsidRPr="002C66D7">
        <w:rPr>
          <w:sz w:val="24"/>
          <w:szCs w:val="24"/>
        </w:rPr>
        <w:t>для металлических и железобетонных конструкций, в которых применено их дополнительное предварительное напряжение (регулирование усилий);</w:t>
      </w:r>
    </w:p>
    <w:p w14:paraId="468A89EA" w14:textId="77777777" w:rsidR="00AB1B9D" w:rsidRPr="002C66D7" w:rsidRDefault="00AB1B9D" w:rsidP="000E5789">
      <w:pPr>
        <w:shd w:val="clear" w:color="auto" w:fill="FFFFFF"/>
        <w:suppressAutoHyphens/>
        <w:ind w:firstLine="566"/>
        <w:jc w:val="both"/>
        <w:rPr>
          <w:sz w:val="24"/>
          <w:szCs w:val="24"/>
        </w:rPr>
      </w:pPr>
      <w:r w:rsidRPr="002C66D7">
        <w:rPr>
          <w:sz w:val="24"/>
          <w:szCs w:val="24"/>
        </w:rPr>
        <w:lastRenderedPageBreak/>
        <w:t>для мостов с внешне статически неопределимыми конструкциями, в которых возможно появление дополнительных усилий</w:t>
      </w:r>
      <w:r w:rsidR="00091F1C" w:rsidRPr="002C66D7">
        <w:rPr>
          <w:sz w:val="24"/>
          <w:szCs w:val="24"/>
        </w:rPr>
        <w:t>,</w:t>
      </w:r>
      <w:r w:rsidRPr="002C66D7">
        <w:rPr>
          <w:sz w:val="24"/>
          <w:szCs w:val="24"/>
        </w:rPr>
        <w:t xml:space="preserve"> деформаций</w:t>
      </w:r>
      <w:r w:rsidR="00091F1C" w:rsidRPr="002C66D7">
        <w:rPr>
          <w:sz w:val="24"/>
          <w:szCs w:val="24"/>
        </w:rPr>
        <w:t xml:space="preserve"> и осадок</w:t>
      </w:r>
      <w:r w:rsidRPr="002C66D7">
        <w:rPr>
          <w:sz w:val="24"/>
          <w:szCs w:val="24"/>
        </w:rPr>
        <w:t xml:space="preserve"> из-за геологических, гидрологических, оползневых и сейсмических явлений;</w:t>
      </w:r>
    </w:p>
    <w:p w14:paraId="4BD9A67B" w14:textId="33899383" w:rsidR="00AB1B9D" w:rsidRPr="002C66D7" w:rsidRDefault="00AB1B9D" w:rsidP="000E5789">
      <w:pPr>
        <w:shd w:val="clear" w:color="auto" w:fill="FFFFFF"/>
        <w:suppressAutoHyphens/>
        <w:ind w:firstLine="566"/>
        <w:jc w:val="both"/>
        <w:rPr>
          <w:sz w:val="24"/>
          <w:szCs w:val="24"/>
        </w:rPr>
      </w:pPr>
      <w:r w:rsidRPr="002C66D7">
        <w:rPr>
          <w:sz w:val="24"/>
          <w:szCs w:val="24"/>
        </w:rPr>
        <w:t xml:space="preserve">для железобетонных конструкций, в которых возможна большая неопределенность длительных процессов, связанных с ползучестью, усадкой и температурными деформациями (разные возрасты бетона, сочетание сборных и монолитных конструкций и </w:t>
      </w:r>
      <w:r w:rsidR="003F5F8B">
        <w:rPr>
          <w:sz w:val="24"/>
          <w:szCs w:val="24"/>
        </w:rPr>
        <w:t>т. п.</w:t>
      </w:r>
      <w:r w:rsidRPr="002C66D7">
        <w:rPr>
          <w:sz w:val="24"/>
          <w:szCs w:val="24"/>
        </w:rPr>
        <w:t>).</w:t>
      </w:r>
    </w:p>
    <w:p w14:paraId="6AEF133D" w14:textId="5D9208B9" w:rsidR="00EE47F3" w:rsidRPr="002C66D7" w:rsidRDefault="00EE47F3" w:rsidP="000E5789">
      <w:pPr>
        <w:shd w:val="clear" w:color="auto" w:fill="FFFFFF"/>
        <w:suppressAutoHyphens/>
        <w:ind w:firstLine="566"/>
        <w:jc w:val="both"/>
        <w:rPr>
          <w:sz w:val="24"/>
          <w:szCs w:val="24"/>
        </w:rPr>
      </w:pPr>
      <w:r w:rsidRPr="002C66D7">
        <w:rPr>
          <w:sz w:val="24"/>
          <w:szCs w:val="24"/>
        </w:rPr>
        <w:t>5.97 При приемке в эксплуатацию мосты и трубы следует обследовать и испытывать в соответствии с требованиями СП 79.13330.</w:t>
      </w:r>
    </w:p>
    <w:p w14:paraId="4CE83B0B" w14:textId="7F2B3958" w:rsidR="00EE47F3" w:rsidRPr="002C66D7" w:rsidRDefault="00EE47F3"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(Введен дополнительно, Изм. № 1).</w:t>
      </w:r>
    </w:p>
    <w:p w14:paraId="77D499AB" w14:textId="77777777" w:rsidR="009A51CD" w:rsidRPr="002C66D7" w:rsidRDefault="009A1765" w:rsidP="000E5789">
      <w:pPr>
        <w:pStyle w:val="ConsPlusNormal"/>
        <w:widowControl/>
        <w:shd w:val="clear" w:color="auto" w:fill="FFFFFF"/>
        <w:suppressAutoHyphens/>
        <w:spacing w:before="240"/>
        <w:ind w:firstLine="567"/>
        <w:jc w:val="both"/>
        <w:rPr>
          <w:rFonts w:ascii="Times New Roman" w:hAnsi="Times New Roman" w:cs="Times New Roman"/>
          <w:b/>
          <w:sz w:val="26"/>
          <w:szCs w:val="26"/>
        </w:rPr>
      </w:pPr>
      <w:r w:rsidRPr="002C66D7">
        <w:rPr>
          <w:rFonts w:ascii="Times New Roman" w:hAnsi="Times New Roman" w:cs="Times New Roman"/>
          <w:b/>
          <w:sz w:val="26"/>
          <w:szCs w:val="26"/>
        </w:rPr>
        <w:t>6</w:t>
      </w:r>
      <w:r w:rsidRPr="002C66D7">
        <w:rPr>
          <w:rFonts w:ascii="Times New Roman" w:hAnsi="Times New Roman" w:cs="Times New Roman"/>
          <w:b/>
          <w:sz w:val="26"/>
          <w:szCs w:val="26"/>
          <w:lang w:val="en-US"/>
        </w:rPr>
        <w:t>  </w:t>
      </w:r>
      <w:r w:rsidR="00FB0332" w:rsidRPr="002C66D7">
        <w:rPr>
          <w:rFonts w:ascii="Times New Roman" w:hAnsi="Times New Roman" w:cs="Times New Roman"/>
          <w:b/>
          <w:sz w:val="26"/>
          <w:szCs w:val="26"/>
        </w:rPr>
        <w:t>Нагрузки и воздействия</w:t>
      </w:r>
    </w:p>
    <w:p w14:paraId="32181EEC" w14:textId="77777777" w:rsidR="009A51CD" w:rsidRPr="002C66D7" w:rsidRDefault="00FB0332" w:rsidP="000E5789">
      <w:pPr>
        <w:pStyle w:val="ConsPlusNormal"/>
        <w:widowControl/>
        <w:shd w:val="clear" w:color="auto" w:fill="FFFFFF"/>
        <w:suppressAutoHyphens/>
        <w:spacing w:before="12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Сочетания нагрузок</w:t>
      </w:r>
    </w:p>
    <w:p w14:paraId="6267097E" w14:textId="77777777" w:rsidR="009A51CD" w:rsidRPr="002C66D7" w:rsidRDefault="009A1765"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 xml:space="preserve">.1 Конструкции мостов и труб следует рассчитывать на нагрузки и воздействия и их сочетания, принимаемые в соответствии с таблицей </w:t>
      </w:r>
      <w:r w:rsidR="005035AA" w:rsidRPr="002C66D7">
        <w:rPr>
          <w:rFonts w:ascii="Times New Roman" w:hAnsi="Times New Roman" w:cs="Times New Roman"/>
          <w:sz w:val="24"/>
          <w:szCs w:val="24"/>
        </w:rPr>
        <w:t>6</w:t>
      </w:r>
      <w:r w:rsidR="009A51CD" w:rsidRPr="002C66D7">
        <w:rPr>
          <w:rFonts w:ascii="Times New Roman" w:hAnsi="Times New Roman" w:cs="Times New Roman"/>
          <w:sz w:val="24"/>
          <w:szCs w:val="24"/>
        </w:rPr>
        <w:t>.1.</w:t>
      </w:r>
    </w:p>
    <w:p w14:paraId="25E404BC" w14:textId="77777777" w:rsidR="009A51CD" w:rsidRPr="002C66D7" w:rsidRDefault="009A51CD" w:rsidP="000E5789">
      <w:pPr>
        <w:pStyle w:val="ConsPlusNormal"/>
        <w:widowControl/>
        <w:shd w:val="clear" w:color="auto" w:fill="FFFFFF"/>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006D5E90"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6D5E90"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6D5E90"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6D5E90"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6D5E90"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6D5E90"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DA2374"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 </w:t>
      </w:r>
      <w:r w:rsidR="005035AA" w:rsidRPr="002C66D7">
        <w:rPr>
          <w:rFonts w:ascii="Times New Roman" w:hAnsi="Times New Roman" w:cs="Times New Roman"/>
          <w:sz w:val="22"/>
          <w:szCs w:val="22"/>
        </w:rPr>
        <w:t>6</w:t>
      </w:r>
      <w:r w:rsidRPr="002C66D7">
        <w:rPr>
          <w:rFonts w:ascii="Times New Roman" w:hAnsi="Times New Roman" w:cs="Times New Roman"/>
          <w:sz w:val="22"/>
          <w:szCs w:val="22"/>
        </w:rPr>
        <w:t>.1</w:t>
      </w:r>
    </w:p>
    <w:tbl>
      <w:tblPr>
        <w:tblW w:w="9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65"/>
        <w:gridCol w:w="6200"/>
        <w:gridCol w:w="1820"/>
      </w:tblGrid>
      <w:tr w:rsidR="009A51CD" w:rsidRPr="002C66D7" w14:paraId="7E9CF012" w14:textId="77777777">
        <w:trPr>
          <w:jc w:val="center"/>
        </w:trPr>
        <w:tc>
          <w:tcPr>
            <w:tcW w:w="1065" w:type="dxa"/>
            <w:tcBorders>
              <w:bottom w:val="single" w:sz="4" w:space="0" w:color="auto"/>
            </w:tcBorders>
            <w:vAlign w:val="center"/>
          </w:tcPr>
          <w:p w14:paraId="37967198"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Номер нагрузки</w:t>
            </w:r>
          </w:p>
          <w:p w14:paraId="2190B122"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roofErr w:type="spellStart"/>
            <w:r w:rsidRPr="002C66D7">
              <w:rPr>
                <w:rFonts w:ascii="Times New Roman" w:hAnsi="Times New Roman" w:cs="Times New Roman"/>
                <w:sz w:val="18"/>
                <w:szCs w:val="18"/>
              </w:rPr>
              <w:t>воздей</w:t>
            </w:r>
            <w:r w:rsidR="00FB0332" w:rsidRPr="002C66D7">
              <w:rPr>
                <w:rFonts w:ascii="Times New Roman" w:hAnsi="Times New Roman" w:cs="Times New Roman"/>
                <w:sz w:val="18"/>
                <w:szCs w:val="18"/>
              </w:rPr>
              <w:t>-</w:t>
            </w:r>
            <w:r w:rsidRPr="002C66D7">
              <w:rPr>
                <w:rFonts w:ascii="Times New Roman" w:hAnsi="Times New Roman" w:cs="Times New Roman"/>
                <w:sz w:val="18"/>
                <w:szCs w:val="18"/>
              </w:rPr>
              <w:t>ствия</w:t>
            </w:r>
            <w:proofErr w:type="spellEnd"/>
            <w:r w:rsidRPr="002C66D7">
              <w:rPr>
                <w:rFonts w:ascii="Times New Roman" w:hAnsi="Times New Roman" w:cs="Times New Roman"/>
                <w:sz w:val="18"/>
                <w:szCs w:val="18"/>
              </w:rPr>
              <w:t>)</w:t>
            </w:r>
          </w:p>
        </w:tc>
        <w:tc>
          <w:tcPr>
            <w:tcW w:w="6200" w:type="dxa"/>
            <w:tcBorders>
              <w:bottom w:val="single" w:sz="4" w:space="0" w:color="auto"/>
            </w:tcBorders>
            <w:vAlign w:val="center"/>
          </w:tcPr>
          <w:p w14:paraId="46E821D2"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Нагрузки и воздействия</w:t>
            </w:r>
          </w:p>
        </w:tc>
        <w:tc>
          <w:tcPr>
            <w:tcW w:w="1820" w:type="dxa"/>
            <w:tcBorders>
              <w:bottom w:val="single" w:sz="4" w:space="0" w:color="auto"/>
            </w:tcBorders>
            <w:vAlign w:val="center"/>
          </w:tcPr>
          <w:p w14:paraId="52663F2B"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Номер нагрузки</w:t>
            </w:r>
          </w:p>
          <w:p w14:paraId="37923235"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(воздействия), не учитываемой в сочетании с данной нагрузкой (воздействием)</w:t>
            </w:r>
          </w:p>
        </w:tc>
      </w:tr>
      <w:tr w:rsidR="009A51CD" w:rsidRPr="002C66D7" w14:paraId="187DFE1F" w14:textId="77777777" w:rsidTr="00C6782A">
        <w:trPr>
          <w:jc w:val="center"/>
        </w:trPr>
        <w:tc>
          <w:tcPr>
            <w:tcW w:w="9085" w:type="dxa"/>
            <w:gridSpan w:val="3"/>
            <w:tcBorders>
              <w:bottom w:val="nil"/>
            </w:tcBorders>
          </w:tcPr>
          <w:p w14:paraId="65B2D40E" w14:textId="77777777" w:rsidR="009A51CD" w:rsidRPr="002C66D7" w:rsidRDefault="009A51CD" w:rsidP="000E5789">
            <w:pPr>
              <w:pStyle w:val="ConsPlusNormal"/>
              <w:widowControl/>
              <w:shd w:val="clear" w:color="auto" w:fill="FFFFFF"/>
              <w:suppressAutoHyphens/>
              <w:spacing w:before="120" w:after="120"/>
              <w:ind w:firstLine="0"/>
              <w:jc w:val="center"/>
              <w:rPr>
                <w:rFonts w:ascii="Times New Roman" w:hAnsi="Times New Roman" w:cs="Times New Roman"/>
                <w:b/>
              </w:rPr>
            </w:pPr>
            <w:r w:rsidRPr="002C66D7">
              <w:rPr>
                <w:rFonts w:ascii="Times New Roman" w:hAnsi="Times New Roman" w:cs="Times New Roman"/>
                <w:b/>
              </w:rPr>
              <w:t>А. Постоянные</w:t>
            </w:r>
          </w:p>
        </w:tc>
      </w:tr>
      <w:tr w:rsidR="009A51CD" w:rsidRPr="002C66D7" w14:paraId="548161B7" w14:textId="77777777" w:rsidTr="00C6782A">
        <w:trPr>
          <w:jc w:val="center"/>
        </w:trPr>
        <w:tc>
          <w:tcPr>
            <w:tcW w:w="1065" w:type="dxa"/>
            <w:tcBorders>
              <w:top w:val="nil"/>
              <w:bottom w:val="nil"/>
            </w:tcBorders>
          </w:tcPr>
          <w:p w14:paraId="348AA75B"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w:t>
            </w:r>
          </w:p>
          <w:p w14:paraId="46431B76"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w:t>
            </w:r>
          </w:p>
          <w:p w14:paraId="178149B3"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p>
          <w:p w14:paraId="55F5049C"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w:t>
            </w:r>
          </w:p>
          <w:p w14:paraId="33BEB16F"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w:t>
            </w:r>
          </w:p>
          <w:p w14:paraId="35A9C438"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5</w:t>
            </w:r>
          </w:p>
          <w:p w14:paraId="4CD96A77"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w:t>
            </w:r>
          </w:p>
        </w:tc>
        <w:tc>
          <w:tcPr>
            <w:tcW w:w="6200" w:type="dxa"/>
            <w:tcBorders>
              <w:top w:val="nil"/>
              <w:bottom w:val="nil"/>
            </w:tcBorders>
          </w:tcPr>
          <w:p w14:paraId="4BD63411"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Собственный вес конструкций</w:t>
            </w:r>
          </w:p>
          <w:p w14:paraId="73984C09"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pacing w:val="-6"/>
              </w:rPr>
            </w:pPr>
            <w:r w:rsidRPr="002C66D7">
              <w:rPr>
                <w:rFonts w:ascii="Times New Roman" w:hAnsi="Times New Roman" w:cs="Times New Roman"/>
                <w:spacing w:val="-6"/>
              </w:rPr>
              <w:t>Воздействие предварительного напряжения (в том числе регулирования усилий)</w:t>
            </w:r>
          </w:p>
          <w:p w14:paraId="34A9E9A2"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Давление грунта от веса насыпи</w:t>
            </w:r>
          </w:p>
          <w:p w14:paraId="7574C922"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Гидростатическое давление</w:t>
            </w:r>
          </w:p>
          <w:p w14:paraId="1C552307"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Воздействие усадки и ползучести бетона</w:t>
            </w:r>
          </w:p>
          <w:p w14:paraId="092D78D2"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Воздействие осадки грунта</w:t>
            </w:r>
          </w:p>
        </w:tc>
        <w:tc>
          <w:tcPr>
            <w:tcW w:w="1820" w:type="dxa"/>
            <w:tcBorders>
              <w:top w:val="nil"/>
              <w:bottom w:val="nil"/>
            </w:tcBorders>
          </w:tcPr>
          <w:p w14:paraId="3080C963" w14:textId="77777777" w:rsidR="009A51CD" w:rsidRPr="002C66D7" w:rsidRDefault="00FB033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57BA9E2D" w14:textId="77777777" w:rsidR="00FB0332" w:rsidRPr="002C66D7" w:rsidRDefault="00FB033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2D52FB91" w14:textId="77777777" w:rsidR="00FB0332" w:rsidRPr="002C66D7" w:rsidRDefault="00FB0332" w:rsidP="000E5789">
            <w:pPr>
              <w:pStyle w:val="ConsPlusNormal"/>
              <w:widowControl/>
              <w:shd w:val="clear" w:color="auto" w:fill="FFFFFF"/>
              <w:suppressAutoHyphens/>
              <w:ind w:firstLine="0"/>
              <w:jc w:val="center"/>
              <w:rPr>
                <w:rFonts w:ascii="Times New Roman" w:hAnsi="Times New Roman" w:cs="Times New Roman"/>
              </w:rPr>
            </w:pPr>
          </w:p>
          <w:p w14:paraId="6389ADA2" w14:textId="77777777" w:rsidR="00FB0332" w:rsidRPr="002C66D7" w:rsidRDefault="00FB033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33D71664" w14:textId="77777777" w:rsidR="00FB0332" w:rsidRPr="002C66D7" w:rsidRDefault="00FB033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5D82BB70" w14:textId="77777777" w:rsidR="00FB0332" w:rsidRPr="002C66D7" w:rsidRDefault="00FB033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7B5DB1F8" w14:textId="77777777" w:rsidR="009A51CD" w:rsidRPr="002C66D7" w:rsidRDefault="00FB033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r>
      <w:tr w:rsidR="009A51CD" w:rsidRPr="002C66D7" w14:paraId="37F7B840" w14:textId="77777777" w:rsidTr="00C6782A">
        <w:trPr>
          <w:jc w:val="center"/>
        </w:trPr>
        <w:tc>
          <w:tcPr>
            <w:tcW w:w="9085" w:type="dxa"/>
            <w:gridSpan w:val="3"/>
            <w:tcBorders>
              <w:top w:val="nil"/>
              <w:bottom w:val="nil"/>
            </w:tcBorders>
          </w:tcPr>
          <w:p w14:paraId="6FC06E58" w14:textId="77777777" w:rsidR="009A51CD" w:rsidRPr="002C66D7" w:rsidRDefault="00FB0332" w:rsidP="000E5789">
            <w:pPr>
              <w:pStyle w:val="ConsPlusNormal"/>
              <w:widowControl/>
              <w:shd w:val="clear" w:color="auto" w:fill="FFFFFF"/>
              <w:suppressAutoHyphens/>
              <w:spacing w:before="60"/>
              <w:ind w:firstLine="0"/>
              <w:jc w:val="center"/>
              <w:rPr>
                <w:rFonts w:ascii="Times New Roman" w:hAnsi="Times New Roman" w:cs="Times New Roman"/>
                <w:b/>
              </w:rPr>
            </w:pPr>
            <w:r w:rsidRPr="002C66D7">
              <w:rPr>
                <w:rFonts w:ascii="Times New Roman" w:hAnsi="Times New Roman" w:cs="Times New Roman"/>
                <w:b/>
              </w:rPr>
              <w:t>Б. Времен</w:t>
            </w:r>
            <w:r w:rsidR="009A51CD" w:rsidRPr="002C66D7">
              <w:rPr>
                <w:rFonts w:ascii="Times New Roman" w:hAnsi="Times New Roman" w:cs="Times New Roman"/>
                <w:b/>
              </w:rPr>
              <w:t>ные</w:t>
            </w:r>
          </w:p>
          <w:p w14:paraId="445625DF" w14:textId="77777777" w:rsidR="009A51CD" w:rsidRPr="002C66D7" w:rsidRDefault="009A51CD" w:rsidP="000E5789">
            <w:pPr>
              <w:pStyle w:val="ConsPlusNormal"/>
              <w:widowControl/>
              <w:shd w:val="clear" w:color="auto" w:fill="FFFFFF"/>
              <w:suppressAutoHyphens/>
              <w:spacing w:after="60"/>
              <w:ind w:firstLine="0"/>
              <w:jc w:val="center"/>
              <w:rPr>
                <w:rFonts w:ascii="Times New Roman" w:hAnsi="Times New Roman" w:cs="Times New Roman"/>
              </w:rPr>
            </w:pPr>
            <w:r w:rsidRPr="002C66D7">
              <w:rPr>
                <w:rFonts w:ascii="Times New Roman" w:hAnsi="Times New Roman" w:cs="Times New Roman"/>
              </w:rPr>
              <w:t>От подвижного состава и пешеходов</w:t>
            </w:r>
          </w:p>
        </w:tc>
      </w:tr>
      <w:tr w:rsidR="009A51CD" w:rsidRPr="002C66D7" w14:paraId="05CEEF47" w14:textId="77777777">
        <w:trPr>
          <w:jc w:val="center"/>
        </w:trPr>
        <w:tc>
          <w:tcPr>
            <w:tcW w:w="1065" w:type="dxa"/>
            <w:tcBorders>
              <w:top w:val="nil"/>
              <w:bottom w:val="nil"/>
            </w:tcBorders>
          </w:tcPr>
          <w:p w14:paraId="356439BB"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p>
          <w:p w14:paraId="6107838A"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w:t>
            </w:r>
          </w:p>
          <w:p w14:paraId="784E1F58"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w:t>
            </w:r>
          </w:p>
          <w:p w14:paraId="6815677B"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182FC4E9"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w:t>
            </w:r>
          </w:p>
        </w:tc>
        <w:tc>
          <w:tcPr>
            <w:tcW w:w="6200" w:type="dxa"/>
            <w:tcBorders>
              <w:top w:val="nil"/>
              <w:bottom w:val="nil"/>
            </w:tcBorders>
          </w:tcPr>
          <w:p w14:paraId="7BA1CF58"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Вертикальные нагрузки</w:t>
            </w:r>
          </w:p>
          <w:p w14:paraId="099C65B9"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Давление грунта от подвижного состава</w:t>
            </w:r>
          </w:p>
          <w:p w14:paraId="4FF71C55"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Горизонтальная поперечная нагрузка от центробежной силы</w:t>
            </w:r>
          </w:p>
          <w:p w14:paraId="5606D693"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Горизонтальные поперечные удары подвижного состава</w:t>
            </w:r>
          </w:p>
          <w:p w14:paraId="5F629C3E"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Горизонтальная продольная нагрузка от торможения или силы тяги</w:t>
            </w:r>
          </w:p>
        </w:tc>
        <w:tc>
          <w:tcPr>
            <w:tcW w:w="1820" w:type="dxa"/>
            <w:tcBorders>
              <w:top w:val="nil"/>
              <w:bottom w:val="nil"/>
            </w:tcBorders>
          </w:tcPr>
          <w:p w14:paraId="6510E45E"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16, 17</w:t>
            </w:r>
          </w:p>
          <w:p w14:paraId="5415CEED"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16, 17</w:t>
            </w:r>
            <w:r w:rsidR="00B51389" w:rsidRPr="002C66D7">
              <w:rPr>
                <w:rFonts w:ascii="Times New Roman" w:hAnsi="Times New Roman" w:cs="Times New Roman"/>
              </w:rPr>
              <w:t xml:space="preserve"> </w:t>
            </w:r>
          </w:p>
          <w:p w14:paraId="63B03FB3"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10, 16, 17</w:t>
            </w:r>
          </w:p>
          <w:p w14:paraId="7B889B8D"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9, 11, 12, 16</w:t>
            </w:r>
            <w:r w:rsidR="00FB0332" w:rsidRPr="002C66D7">
              <w:rPr>
                <w:rFonts w:ascii="Times New Roman" w:hAnsi="Times New Roman" w:cs="Times New Roman"/>
              </w:rPr>
              <w:t>—</w:t>
            </w:r>
            <w:r w:rsidRPr="002C66D7">
              <w:rPr>
                <w:rFonts w:ascii="Times New Roman" w:hAnsi="Times New Roman" w:cs="Times New Roman"/>
              </w:rPr>
              <w:t>18</w:t>
            </w:r>
          </w:p>
          <w:p w14:paraId="42C47525"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10, 13, 14, </w:t>
            </w:r>
            <w:r w:rsidR="003028F1" w:rsidRPr="002C66D7">
              <w:rPr>
                <w:rFonts w:ascii="Times New Roman" w:hAnsi="Times New Roman" w:cs="Times New Roman"/>
                <w:lang w:val="en-US"/>
              </w:rPr>
              <w:t>16</w:t>
            </w:r>
            <w:r w:rsidR="003028F1" w:rsidRPr="002C66D7">
              <w:rPr>
                <w:rFonts w:ascii="Times New Roman" w:hAnsi="Times New Roman" w:cs="Times New Roman"/>
              </w:rPr>
              <w:t>, 17</w:t>
            </w:r>
          </w:p>
        </w:tc>
      </w:tr>
      <w:tr w:rsidR="009A51CD" w:rsidRPr="002C66D7" w14:paraId="654D1BA1" w14:textId="77777777">
        <w:trPr>
          <w:jc w:val="center"/>
        </w:trPr>
        <w:tc>
          <w:tcPr>
            <w:tcW w:w="1065" w:type="dxa"/>
            <w:tcBorders>
              <w:top w:val="nil"/>
              <w:bottom w:val="nil"/>
              <w:right w:val="nil"/>
            </w:tcBorders>
          </w:tcPr>
          <w:p w14:paraId="6EBE1A4E"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p>
        </w:tc>
        <w:tc>
          <w:tcPr>
            <w:tcW w:w="6200" w:type="dxa"/>
            <w:tcBorders>
              <w:top w:val="nil"/>
              <w:left w:val="nil"/>
              <w:bottom w:val="nil"/>
              <w:right w:val="nil"/>
            </w:tcBorders>
          </w:tcPr>
          <w:p w14:paraId="0E04264A" w14:textId="77777777" w:rsidR="009A51CD" w:rsidRPr="002C66D7" w:rsidRDefault="00D30BAF" w:rsidP="000E5789">
            <w:pPr>
              <w:pStyle w:val="ConsPlusNormal"/>
              <w:widowControl/>
              <w:shd w:val="clear" w:color="auto" w:fill="FFFFFF"/>
              <w:suppressAutoHyphens/>
              <w:spacing w:before="60" w:after="60"/>
              <w:ind w:firstLine="0"/>
              <w:jc w:val="center"/>
              <w:rPr>
                <w:rFonts w:ascii="Times New Roman" w:hAnsi="Times New Roman" w:cs="Times New Roman"/>
                <w:b/>
              </w:rPr>
            </w:pPr>
            <w:r w:rsidRPr="002C66D7">
              <w:rPr>
                <w:rFonts w:ascii="Times New Roman" w:hAnsi="Times New Roman" w:cs="Times New Roman"/>
                <w:b/>
              </w:rPr>
              <w:t xml:space="preserve">В. </w:t>
            </w:r>
            <w:r w:rsidR="009A51CD" w:rsidRPr="002C66D7">
              <w:rPr>
                <w:rFonts w:ascii="Times New Roman" w:hAnsi="Times New Roman" w:cs="Times New Roman"/>
                <w:b/>
              </w:rPr>
              <w:t>Прочие</w:t>
            </w:r>
          </w:p>
        </w:tc>
        <w:tc>
          <w:tcPr>
            <w:tcW w:w="1820" w:type="dxa"/>
            <w:tcBorders>
              <w:top w:val="nil"/>
              <w:left w:val="nil"/>
              <w:bottom w:val="nil"/>
            </w:tcBorders>
          </w:tcPr>
          <w:p w14:paraId="503D936A"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p>
        </w:tc>
      </w:tr>
      <w:tr w:rsidR="009A51CD" w:rsidRPr="002C66D7" w14:paraId="2F607F17" w14:textId="77777777">
        <w:trPr>
          <w:jc w:val="center"/>
        </w:trPr>
        <w:tc>
          <w:tcPr>
            <w:tcW w:w="1065" w:type="dxa"/>
            <w:tcBorders>
              <w:top w:val="nil"/>
              <w:bottom w:val="single" w:sz="4" w:space="0" w:color="auto"/>
            </w:tcBorders>
          </w:tcPr>
          <w:p w14:paraId="5A29CC53"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p w14:paraId="10906805"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13</w:t>
            </w:r>
          </w:p>
          <w:p w14:paraId="0EF32F75"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14</w:t>
            </w:r>
          </w:p>
          <w:p w14:paraId="2270525B"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p w14:paraId="4A141F09"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16</w:t>
            </w:r>
          </w:p>
          <w:p w14:paraId="00F77C08"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17</w:t>
            </w:r>
          </w:p>
          <w:p w14:paraId="315DF7A1"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18</w:t>
            </w:r>
          </w:p>
          <w:p w14:paraId="7CF1A238" w14:textId="77777777" w:rsidR="00CD18A1" w:rsidRPr="002C66D7" w:rsidRDefault="00B5138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19</w:t>
            </w:r>
          </w:p>
        </w:tc>
        <w:tc>
          <w:tcPr>
            <w:tcW w:w="6200" w:type="dxa"/>
            <w:tcBorders>
              <w:top w:val="nil"/>
              <w:bottom w:val="single" w:sz="4" w:space="0" w:color="auto"/>
            </w:tcBorders>
          </w:tcPr>
          <w:p w14:paraId="5CE935AA" w14:textId="77777777" w:rsidR="009A51CD" w:rsidRPr="002C66D7" w:rsidRDefault="009A51C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Ветровая нагрузка</w:t>
            </w:r>
          </w:p>
          <w:p w14:paraId="79BCB1F7" w14:textId="77777777" w:rsidR="009A51CD" w:rsidRPr="002C66D7" w:rsidRDefault="009A51C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Ледовая нагрузка</w:t>
            </w:r>
          </w:p>
          <w:p w14:paraId="5704508F" w14:textId="77777777" w:rsidR="009A51CD" w:rsidRPr="002C66D7" w:rsidRDefault="009A51C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Нагрузка от навала судов</w:t>
            </w:r>
          </w:p>
          <w:p w14:paraId="5B93534B" w14:textId="77777777" w:rsidR="009A51CD" w:rsidRPr="002C66D7" w:rsidRDefault="009A51C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Температурные климатические воздействия</w:t>
            </w:r>
          </w:p>
          <w:p w14:paraId="3DEF39D1" w14:textId="77777777" w:rsidR="009A51CD" w:rsidRPr="002C66D7" w:rsidRDefault="009A51C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Воздействие морозного пучения грунта</w:t>
            </w:r>
          </w:p>
          <w:p w14:paraId="1D89CB0A" w14:textId="77777777" w:rsidR="009A51CD" w:rsidRPr="002C66D7" w:rsidRDefault="009A51C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Строительные нагрузки</w:t>
            </w:r>
          </w:p>
          <w:p w14:paraId="4A3EF661" w14:textId="77777777" w:rsidR="009A51CD" w:rsidRPr="002C66D7" w:rsidRDefault="009A51C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Сейсмические нагрузки</w:t>
            </w:r>
          </w:p>
          <w:p w14:paraId="6C7EC678" w14:textId="77777777" w:rsidR="00CD18A1" w:rsidRPr="002C66D7" w:rsidRDefault="00CD18A1"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Трение и сопротивление сдвигу в опорных частях</w:t>
            </w:r>
          </w:p>
        </w:tc>
        <w:tc>
          <w:tcPr>
            <w:tcW w:w="1820" w:type="dxa"/>
            <w:tcBorders>
              <w:top w:val="nil"/>
              <w:bottom w:val="single" w:sz="4" w:space="0" w:color="auto"/>
            </w:tcBorders>
          </w:tcPr>
          <w:p w14:paraId="5690E4A0"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10, 14, 18</w:t>
            </w:r>
          </w:p>
          <w:p w14:paraId="0F9FB1DC"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lang w:val="en-US"/>
              </w:rPr>
            </w:pPr>
            <w:r w:rsidRPr="002C66D7">
              <w:rPr>
                <w:rFonts w:ascii="Times New Roman" w:hAnsi="Times New Roman" w:cs="Times New Roman"/>
              </w:rPr>
              <w:t>11, 14, 16</w:t>
            </w:r>
            <w:r w:rsidR="003028F1" w:rsidRPr="002C66D7">
              <w:rPr>
                <w:rFonts w:ascii="Times New Roman" w:hAnsi="Times New Roman" w:cs="Times New Roman"/>
              </w:rPr>
              <w:t>,</w:t>
            </w:r>
            <w:r w:rsidR="00B51389" w:rsidRPr="002C66D7">
              <w:rPr>
                <w:rFonts w:ascii="Times New Roman" w:hAnsi="Times New Roman" w:cs="Times New Roman"/>
                <w:lang w:val="en-US"/>
              </w:rPr>
              <w:t>1</w:t>
            </w:r>
            <w:r w:rsidR="00B51389" w:rsidRPr="002C66D7">
              <w:rPr>
                <w:rFonts w:ascii="Times New Roman" w:hAnsi="Times New Roman" w:cs="Times New Roman"/>
              </w:rPr>
              <w:t>8</w:t>
            </w:r>
          </w:p>
          <w:p w14:paraId="7C76EF54"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w:t>
            </w:r>
            <w:r w:rsidR="00FB0332" w:rsidRPr="002C66D7">
              <w:rPr>
                <w:rFonts w:ascii="Times New Roman" w:hAnsi="Times New Roman" w:cs="Times New Roman"/>
              </w:rPr>
              <w:t>—</w:t>
            </w:r>
            <w:r w:rsidR="00B51389" w:rsidRPr="002C66D7">
              <w:rPr>
                <w:rFonts w:ascii="Times New Roman" w:hAnsi="Times New Roman" w:cs="Times New Roman"/>
              </w:rPr>
              <w:t>13, 15</w:t>
            </w:r>
            <w:r w:rsidR="00FB0332" w:rsidRPr="002C66D7">
              <w:rPr>
                <w:rFonts w:ascii="Times New Roman" w:hAnsi="Times New Roman" w:cs="Times New Roman"/>
              </w:rPr>
              <w:t>—</w:t>
            </w:r>
            <w:r w:rsidR="00B51389" w:rsidRPr="002C66D7">
              <w:rPr>
                <w:rFonts w:ascii="Times New Roman" w:hAnsi="Times New Roman" w:cs="Times New Roman"/>
              </w:rPr>
              <w:t>1</w:t>
            </w:r>
            <w:r w:rsidR="003028F1" w:rsidRPr="002C66D7">
              <w:rPr>
                <w:rFonts w:ascii="Times New Roman" w:hAnsi="Times New Roman" w:cs="Times New Roman"/>
              </w:rPr>
              <w:t>8</w:t>
            </w:r>
          </w:p>
          <w:p w14:paraId="79C8625F"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14, 18</w:t>
            </w:r>
          </w:p>
          <w:p w14:paraId="1772D644"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B0332" w:rsidRPr="002C66D7">
              <w:rPr>
                <w:rFonts w:ascii="Times New Roman" w:hAnsi="Times New Roman" w:cs="Times New Roman"/>
              </w:rPr>
              <w:t>—</w:t>
            </w:r>
            <w:r w:rsidRPr="002C66D7">
              <w:rPr>
                <w:rFonts w:ascii="Times New Roman" w:hAnsi="Times New Roman" w:cs="Times New Roman"/>
              </w:rPr>
              <w:t>11, 13, 14, 18</w:t>
            </w:r>
          </w:p>
          <w:p w14:paraId="2B92BD01"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B0332" w:rsidRPr="002C66D7">
              <w:rPr>
                <w:rFonts w:ascii="Times New Roman" w:hAnsi="Times New Roman" w:cs="Times New Roman"/>
              </w:rPr>
              <w:t>—</w:t>
            </w:r>
            <w:r w:rsidRPr="002C66D7">
              <w:rPr>
                <w:rFonts w:ascii="Times New Roman" w:hAnsi="Times New Roman" w:cs="Times New Roman"/>
              </w:rPr>
              <w:t>11, 14, 18</w:t>
            </w:r>
          </w:p>
          <w:p w14:paraId="3769A216"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10, 12</w:t>
            </w:r>
            <w:r w:rsidR="00FB0332" w:rsidRPr="002C66D7">
              <w:rPr>
                <w:rFonts w:ascii="Times New Roman" w:hAnsi="Times New Roman" w:cs="Times New Roman"/>
              </w:rPr>
              <w:t>—</w:t>
            </w:r>
            <w:r w:rsidRPr="002C66D7">
              <w:rPr>
                <w:rFonts w:ascii="Times New Roman" w:hAnsi="Times New Roman" w:cs="Times New Roman"/>
              </w:rPr>
              <w:t>17</w:t>
            </w:r>
          </w:p>
          <w:p w14:paraId="6A7BEDD9" w14:textId="77777777" w:rsidR="00CD18A1" w:rsidRPr="002C66D7" w:rsidRDefault="00CD18A1"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11, 14, 18</w:t>
            </w:r>
          </w:p>
        </w:tc>
      </w:tr>
      <w:tr w:rsidR="00C6782A" w:rsidRPr="002C66D7" w14:paraId="0F0F085F" w14:textId="77777777" w:rsidTr="00C6782A">
        <w:trPr>
          <w:jc w:val="center"/>
        </w:trPr>
        <w:tc>
          <w:tcPr>
            <w:tcW w:w="9085" w:type="dxa"/>
            <w:gridSpan w:val="3"/>
            <w:tcBorders>
              <w:top w:val="single" w:sz="4" w:space="0" w:color="auto"/>
              <w:bottom w:val="single" w:sz="4" w:space="0" w:color="auto"/>
            </w:tcBorders>
          </w:tcPr>
          <w:p w14:paraId="13994D3B" w14:textId="77777777" w:rsidR="00C6782A" w:rsidRPr="002C66D7" w:rsidRDefault="00C6782A" w:rsidP="000E5789">
            <w:pPr>
              <w:pStyle w:val="ConsPlusNonformat"/>
              <w:widowControl/>
              <w:shd w:val="clear" w:color="auto" w:fill="FFFFFF"/>
              <w:suppressAutoHyphens/>
              <w:spacing w:before="60"/>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    П р и м е ч а н и я </w:t>
            </w:r>
          </w:p>
          <w:p w14:paraId="7B349630" w14:textId="77777777" w:rsidR="00C6782A" w:rsidRPr="002C66D7" w:rsidRDefault="00C6782A" w:rsidP="000E5789">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1  Расчеты на выносливость производят на сочетания, в которые кроме постоянных нагрузок и воздействий входят временные нагрузки № 7—9, при этом вертикальную нагрузку от пешеходов на тротуарах с вертикальной нагрузкой от подвижного состава совместно учитывать не следует.</w:t>
            </w:r>
          </w:p>
          <w:p w14:paraId="2B72B3C3" w14:textId="77777777" w:rsidR="00C6782A" w:rsidRPr="002C66D7" w:rsidRDefault="00C6782A" w:rsidP="000E5789">
            <w:pPr>
              <w:pStyle w:val="ConsPlusNormal"/>
              <w:widowControl/>
              <w:shd w:val="clear" w:color="auto" w:fill="FFFFFF"/>
              <w:suppressAutoHyphens/>
              <w:ind w:firstLine="567"/>
              <w:jc w:val="both"/>
              <w:rPr>
                <w:rFonts w:ascii="Times New Roman" w:hAnsi="Times New Roman" w:cs="Times New Roman"/>
                <w:spacing w:val="-6"/>
                <w:sz w:val="18"/>
                <w:szCs w:val="18"/>
              </w:rPr>
            </w:pPr>
            <w:r w:rsidRPr="002C66D7">
              <w:rPr>
                <w:rFonts w:ascii="Times New Roman" w:hAnsi="Times New Roman" w:cs="Times New Roman"/>
                <w:spacing w:val="-6"/>
                <w:sz w:val="18"/>
                <w:szCs w:val="18"/>
              </w:rPr>
              <w:lastRenderedPageBreak/>
              <w:t xml:space="preserve">2  Расчеты по предельным состояниям II группы следует производить только на сочетания нагрузок и воздействий № 1—9, 15 и 17. При этом в расчетах железобетонных конструкций по </w:t>
            </w:r>
            <w:proofErr w:type="spellStart"/>
            <w:r w:rsidRPr="002C66D7">
              <w:rPr>
                <w:rFonts w:ascii="Times New Roman" w:hAnsi="Times New Roman" w:cs="Times New Roman"/>
                <w:spacing w:val="-6"/>
                <w:sz w:val="18"/>
                <w:szCs w:val="18"/>
              </w:rPr>
              <w:t>трещиностойкости</w:t>
            </w:r>
            <w:proofErr w:type="spellEnd"/>
            <w:r w:rsidRPr="002C66D7">
              <w:rPr>
                <w:rFonts w:ascii="Times New Roman" w:hAnsi="Times New Roman" w:cs="Times New Roman"/>
                <w:spacing w:val="-6"/>
                <w:sz w:val="18"/>
                <w:szCs w:val="18"/>
              </w:rPr>
              <w:t xml:space="preserve"> также надлежит учитывать нагрузку № 11, а при расчете горизонтальных перемещений  верха опор —  нагрузки № 10, 12 и 13.</w:t>
            </w:r>
          </w:p>
          <w:p w14:paraId="6A671149" w14:textId="77777777" w:rsidR="00C6782A" w:rsidRPr="002C66D7" w:rsidRDefault="00C6782A" w:rsidP="000E5789">
            <w:pPr>
              <w:pStyle w:val="ConsPlusNormal"/>
              <w:widowControl/>
              <w:shd w:val="clear" w:color="auto" w:fill="FFFFFF"/>
              <w:suppressAutoHyphens/>
              <w:spacing w:after="60"/>
              <w:ind w:firstLine="567"/>
              <w:jc w:val="both"/>
              <w:rPr>
                <w:rFonts w:ascii="Times New Roman" w:hAnsi="Times New Roman" w:cs="Times New Roman"/>
                <w:sz w:val="16"/>
                <w:szCs w:val="16"/>
              </w:rPr>
            </w:pPr>
            <w:r w:rsidRPr="002C66D7">
              <w:rPr>
                <w:rFonts w:ascii="Times New Roman" w:hAnsi="Times New Roman" w:cs="Times New Roman"/>
                <w:sz w:val="18"/>
                <w:szCs w:val="18"/>
                <w:shd w:val="clear" w:color="auto" w:fill="FFFFFF"/>
              </w:rPr>
              <w:t>3  Для пешеходных мостов закрытого типа следует учитывать снеговую нагрузку согласно СП 20.13330.</w:t>
            </w:r>
          </w:p>
        </w:tc>
      </w:tr>
    </w:tbl>
    <w:p w14:paraId="02DCC756" w14:textId="40819512" w:rsidR="009A51CD" w:rsidRPr="002C66D7" w:rsidRDefault="006D5E90"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lastRenderedPageBreak/>
        <w:t>6</w:t>
      </w:r>
      <w:r w:rsidR="009A51CD" w:rsidRPr="002C66D7">
        <w:rPr>
          <w:rFonts w:ascii="Times New Roman" w:hAnsi="Times New Roman" w:cs="Times New Roman"/>
          <w:sz w:val="24"/>
          <w:szCs w:val="24"/>
        </w:rPr>
        <w:t xml:space="preserve">.2 Коэффициенты сочетаний </w:t>
      </w:r>
      <w:r w:rsidR="009A51CD" w:rsidRPr="002C66D7">
        <w:rPr>
          <w:rFonts w:ascii="Times New Roman" w:hAnsi="Times New Roman" w:cs="Times New Roman"/>
          <w:sz w:val="24"/>
          <w:szCs w:val="24"/>
        </w:rPr>
        <w:sym w:font="Symbol" w:char="F068"/>
      </w:r>
      <w:r w:rsidR="009A51CD" w:rsidRPr="002C66D7">
        <w:rPr>
          <w:rFonts w:ascii="Times New Roman" w:hAnsi="Times New Roman" w:cs="Times New Roman"/>
          <w:sz w:val="24"/>
          <w:szCs w:val="24"/>
        </w:rPr>
        <w:t>, учитывающие уменьшение вероятности одновременного появления расчетных нагрузок, следует во всех расчетах принимать равными:</w:t>
      </w:r>
    </w:p>
    <w:p w14:paraId="6AD7F1E6" w14:textId="6DB8D155" w:rsidR="009A51CD"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к постоянным нагрузкам № 1</w:t>
      </w:r>
      <w:r w:rsidR="00CD018C" w:rsidRPr="002C66D7">
        <w:rPr>
          <w:rFonts w:ascii="Times New Roman" w:hAnsi="Times New Roman" w:cs="Times New Roman"/>
          <w:sz w:val="24"/>
          <w:szCs w:val="24"/>
        </w:rPr>
        <w:t>—</w:t>
      </w:r>
      <w:r w:rsidRPr="002C66D7">
        <w:rPr>
          <w:rFonts w:ascii="Times New Roman" w:hAnsi="Times New Roman" w:cs="Times New Roman"/>
          <w:sz w:val="24"/>
          <w:szCs w:val="24"/>
        </w:rPr>
        <w:t xml:space="preserve">6, к нагрузке № 17 и весу порожнего подвижного состава железных дорог </w:t>
      </w:r>
      <w:r w:rsidR="00CD018C" w:rsidRPr="002C66D7">
        <w:rPr>
          <w:rFonts w:ascii="Times New Roman" w:hAnsi="Times New Roman" w:cs="Times New Roman"/>
          <w:sz w:val="24"/>
          <w:szCs w:val="24"/>
        </w:rPr>
        <w:t>—</w:t>
      </w:r>
      <w:r w:rsidRPr="002C66D7">
        <w:rPr>
          <w:rFonts w:ascii="Times New Roman" w:hAnsi="Times New Roman" w:cs="Times New Roman"/>
          <w:sz w:val="24"/>
          <w:szCs w:val="24"/>
        </w:rPr>
        <w:t xml:space="preserve"> 1,0;</w:t>
      </w:r>
    </w:p>
    <w:p w14:paraId="3C2A861F" w14:textId="77777777" w:rsidR="001647C6" w:rsidRPr="00F83355" w:rsidRDefault="001647C6" w:rsidP="001647C6">
      <w:pPr>
        <w:pStyle w:val="ConsPlusNormal"/>
        <w:widowControl/>
        <w:shd w:val="clear" w:color="auto" w:fill="FFFFFF"/>
        <w:suppressAutoHyphens/>
        <w:ind w:firstLine="540"/>
        <w:jc w:val="both"/>
        <w:rPr>
          <w:rFonts w:ascii="Times New Roman" w:hAnsi="Times New Roman" w:cs="Times New Roman"/>
          <w:sz w:val="24"/>
          <w:szCs w:val="24"/>
        </w:rPr>
      </w:pPr>
      <w:r w:rsidRPr="00F83355">
        <w:rPr>
          <w:rFonts w:ascii="Times New Roman" w:hAnsi="Times New Roman" w:cs="Times New Roman"/>
          <w:sz w:val="24"/>
          <w:szCs w:val="24"/>
        </w:rPr>
        <w:t>б) при учете действия только одной из временных нагрузок или группы сопутствующих одна другой н</w:t>
      </w:r>
      <w:r w:rsidRPr="00F83355">
        <w:rPr>
          <w:rFonts w:ascii="Times New Roman" w:hAnsi="Times New Roman" w:cs="Times New Roman"/>
          <w:sz w:val="24"/>
          <w:szCs w:val="24"/>
        </w:rPr>
        <w:t>а</w:t>
      </w:r>
      <w:r w:rsidRPr="00F83355">
        <w:rPr>
          <w:rFonts w:ascii="Times New Roman" w:hAnsi="Times New Roman" w:cs="Times New Roman"/>
          <w:sz w:val="24"/>
          <w:szCs w:val="24"/>
        </w:rPr>
        <w:t>грузок № 7</w:t>
      </w:r>
      <w:r>
        <w:rPr>
          <w:rFonts w:ascii="Times New Roman" w:hAnsi="Times New Roman" w:cs="Times New Roman"/>
          <w:sz w:val="24"/>
          <w:szCs w:val="24"/>
        </w:rPr>
        <w:t>—</w:t>
      </w:r>
      <w:r w:rsidRPr="00F83355">
        <w:rPr>
          <w:rFonts w:ascii="Times New Roman" w:hAnsi="Times New Roman" w:cs="Times New Roman"/>
          <w:sz w:val="24"/>
          <w:szCs w:val="24"/>
        </w:rPr>
        <w:t xml:space="preserve">9 </w:t>
      </w:r>
      <w:r w:rsidRPr="00F83355">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F83355">
        <w:rPr>
          <w:rFonts w:ascii="Times New Roman" w:hAnsi="Times New Roman" w:cs="Times New Roman"/>
          <w:sz w:val="24"/>
          <w:szCs w:val="24"/>
          <w:shd w:val="clear" w:color="auto" w:fill="FFFFFF"/>
        </w:rPr>
        <w:t>7</w:t>
      </w:r>
      <w:r>
        <w:rPr>
          <w:rFonts w:ascii="Times New Roman" w:hAnsi="Times New Roman" w:cs="Times New Roman"/>
          <w:sz w:val="24"/>
          <w:szCs w:val="24"/>
          <w:shd w:val="clear" w:color="auto" w:fill="FFFFFF"/>
        </w:rPr>
        <w:t>—</w:t>
      </w:r>
      <w:r w:rsidRPr="00F83355">
        <w:rPr>
          <w:rFonts w:ascii="Times New Roman" w:hAnsi="Times New Roman" w:cs="Times New Roman"/>
          <w:sz w:val="24"/>
          <w:szCs w:val="24"/>
          <w:shd w:val="clear" w:color="auto" w:fill="FFFFFF"/>
        </w:rPr>
        <w:t>8, 10)</w:t>
      </w:r>
      <w:r w:rsidRPr="00F83355">
        <w:rPr>
          <w:rFonts w:ascii="Times New Roman" w:hAnsi="Times New Roman" w:cs="Times New Roman"/>
          <w:sz w:val="24"/>
          <w:szCs w:val="24"/>
        </w:rPr>
        <w:t xml:space="preserve"> без других нагрузок </w:t>
      </w:r>
      <w:r>
        <w:rPr>
          <w:rFonts w:ascii="Times New Roman" w:hAnsi="Times New Roman" w:cs="Times New Roman"/>
          <w:sz w:val="24"/>
          <w:szCs w:val="24"/>
        </w:rPr>
        <w:t>—</w:t>
      </w:r>
      <w:r w:rsidRPr="00F83355">
        <w:rPr>
          <w:rFonts w:ascii="Times New Roman" w:hAnsi="Times New Roman" w:cs="Times New Roman"/>
          <w:sz w:val="24"/>
          <w:szCs w:val="24"/>
        </w:rPr>
        <w:t xml:space="preserve"> 1,0;</w:t>
      </w:r>
    </w:p>
    <w:p w14:paraId="26AB0DCE"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в) при учете действия двух или более временных нагрузок (условно считая группу нагрузок № 7</w:t>
      </w:r>
      <w:r w:rsidR="00CD018C"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shd w:val="clear" w:color="auto" w:fill="FFFFFF"/>
        </w:rPr>
        <w:t xml:space="preserve">9 </w:t>
      </w:r>
      <w:r w:rsidR="00911E80" w:rsidRPr="002C66D7">
        <w:rPr>
          <w:rFonts w:ascii="Times New Roman" w:hAnsi="Times New Roman" w:cs="Times New Roman"/>
          <w:spacing w:val="-4"/>
          <w:sz w:val="24"/>
          <w:szCs w:val="24"/>
          <w:shd w:val="clear" w:color="auto" w:fill="FFFFFF"/>
        </w:rPr>
        <w:t>или №</w:t>
      </w:r>
      <w:r w:rsidR="00CD018C" w:rsidRPr="002C66D7">
        <w:rPr>
          <w:rFonts w:ascii="Times New Roman" w:hAnsi="Times New Roman" w:cs="Times New Roman"/>
          <w:spacing w:val="-4"/>
          <w:sz w:val="24"/>
          <w:szCs w:val="24"/>
          <w:shd w:val="clear" w:color="auto" w:fill="FFFFFF"/>
        </w:rPr>
        <w:t xml:space="preserve"> </w:t>
      </w:r>
      <w:r w:rsidR="00911E80" w:rsidRPr="002C66D7">
        <w:rPr>
          <w:rFonts w:ascii="Times New Roman" w:hAnsi="Times New Roman" w:cs="Times New Roman"/>
          <w:spacing w:val="-4"/>
          <w:sz w:val="24"/>
          <w:szCs w:val="24"/>
          <w:shd w:val="clear" w:color="auto" w:fill="FFFFFF"/>
        </w:rPr>
        <w:t>7</w:t>
      </w:r>
      <w:r w:rsidR="00CD018C" w:rsidRPr="002C66D7">
        <w:rPr>
          <w:rFonts w:ascii="Times New Roman" w:hAnsi="Times New Roman" w:cs="Times New Roman"/>
          <w:spacing w:val="-4"/>
          <w:sz w:val="24"/>
          <w:szCs w:val="24"/>
          <w:shd w:val="clear" w:color="auto" w:fill="FFFFFF"/>
        </w:rPr>
        <w:t>—</w:t>
      </w:r>
      <w:r w:rsidR="00911E80" w:rsidRPr="002C66D7">
        <w:rPr>
          <w:rFonts w:ascii="Times New Roman" w:hAnsi="Times New Roman" w:cs="Times New Roman"/>
          <w:spacing w:val="-4"/>
          <w:sz w:val="24"/>
          <w:szCs w:val="24"/>
          <w:shd w:val="clear" w:color="auto" w:fill="FFFFFF"/>
        </w:rPr>
        <w:t>8, 10</w:t>
      </w:r>
      <w:r w:rsidR="00911E80"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t xml:space="preserve">за одну нагрузку) к одной из временных нагрузок </w:t>
      </w:r>
      <w:r w:rsidR="00CD018C"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0,8, к остальным </w:t>
      </w:r>
      <w:r w:rsidR="00CD018C"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0,7.</w:t>
      </w:r>
    </w:p>
    <w:p w14:paraId="0B3D683D" w14:textId="77777777" w:rsidR="009A51CD" w:rsidRPr="002C66D7" w:rsidRDefault="00E843FB" w:rsidP="000E5789">
      <w:pPr>
        <w:pStyle w:val="ConsPlusNormal"/>
        <w:widowControl/>
        <w:shd w:val="clear" w:color="auto" w:fill="FFFFFF"/>
        <w:suppressAutoHyphens/>
        <w:spacing w:before="120"/>
        <w:ind w:firstLine="539"/>
        <w:jc w:val="both"/>
        <w:rPr>
          <w:rFonts w:ascii="Times New Roman" w:hAnsi="Times New Roman" w:cs="Times New Roman"/>
          <w:iCs/>
        </w:rPr>
      </w:pPr>
      <w:r w:rsidRPr="002C66D7">
        <w:rPr>
          <w:rFonts w:ascii="Times New Roman" w:hAnsi="Times New Roman" w:cs="Times New Roman"/>
          <w:iCs/>
        </w:rPr>
        <w:t>П р и м е ч а н и я</w:t>
      </w:r>
    </w:p>
    <w:p w14:paraId="4DD49BD0"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iCs/>
        </w:rPr>
        <w:t>1</w:t>
      </w:r>
      <w:r w:rsidR="002475EC" w:rsidRPr="002C66D7">
        <w:rPr>
          <w:rFonts w:ascii="Times New Roman" w:hAnsi="Times New Roman" w:cs="Times New Roman"/>
        </w:rPr>
        <w:t>  </w:t>
      </w:r>
      <w:r w:rsidRPr="002C66D7">
        <w:rPr>
          <w:rFonts w:ascii="Times New Roman" w:hAnsi="Times New Roman" w:cs="Times New Roman"/>
        </w:rPr>
        <w:t xml:space="preserve">К нагрузке № 12 во всех случаях сочетания с нагрузкой № 7 в зависимости от вида подвижного состава, образующего нагрузку, коэффициент  </w:t>
      </w:r>
      <w:r w:rsidRPr="002C66D7">
        <w:rPr>
          <w:rFonts w:ascii="Times New Roman" w:hAnsi="Times New Roman" w:cs="Times New Roman"/>
        </w:rPr>
        <w:sym w:font="Symbol" w:char="F068"/>
      </w:r>
      <w:r w:rsidRPr="002C66D7">
        <w:rPr>
          <w:rFonts w:ascii="Times New Roman" w:hAnsi="Times New Roman" w:cs="Times New Roman"/>
        </w:rPr>
        <w:t xml:space="preserve">   следует принимать равным:</w:t>
      </w:r>
    </w:p>
    <w:p w14:paraId="706A687B" w14:textId="77777777" w:rsidR="009A51CD" w:rsidRPr="002C66D7" w:rsidRDefault="002475EC"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rPr>
        <w:t>а) </w:t>
      </w:r>
      <w:r w:rsidR="009A51CD" w:rsidRPr="002C66D7">
        <w:rPr>
          <w:rFonts w:ascii="Times New Roman" w:hAnsi="Times New Roman" w:cs="Times New Roman"/>
        </w:rPr>
        <w:t xml:space="preserve">при </w:t>
      </w:r>
      <w:proofErr w:type="spellStart"/>
      <w:r w:rsidR="009A51CD" w:rsidRPr="002C66D7">
        <w:rPr>
          <w:rFonts w:ascii="Times New Roman" w:hAnsi="Times New Roman" w:cs="Times New Roman"/>
        </w:rPr>
        <w:t>загружении</w:t>
      </w:r>
      <w:proofErr w:type="spellEnd"/>
      <w:r w:rsidR="009A51CD" w:rsidRPr="002C66D7">
        <w:rPr>
          <w:rFonts w:ascii="Times New Roman" w:hAnsi="Times New Roman" w:cs="Times New Roman"/>
        </w:rPr>
        <w:t xml:space="preserve"> железнодорожным подвижным составом и поездами метрополитена:</w:t>
      </w:r>
    </w:p>
    <w:p w14:paraId="3D37226E"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rPr>
        <w:t>не</w:t>
      </w:r>
      <w:r w:rsidR="007D0406" w:rsidRPr="002C66D7">
        <w:rPr>
          <w:rFonts w:ascii="Times New Roman" w:hAnsi="Times New Roman" w:cs="Times New Roman"/>
        </w:rPr>
        <w:t xml:space="preserve"> </w:t>
      </w:r>
      <w:r w:rsidRPr="002C66D7">
        <w:rPr>
          <w:rFonts w:ascii="Times New Roman" w:hAnsi="Times New Roman" w:cs="Times New Roman"/>
        </w:rPr>
        <w:t xml:space="preserve">защищенными от воздействия бокового ветра </w:t>
      </w:r>
      <w:r w:rsidR="00CD018C" w:rsidRPr="002C66D7">
        <w:rPr>
          <w:rFonts w:ascii="Times New Roman" w:hAnsi="Times New Roman" w:cs="Times New Roman"/>
        </w:rPr>
        <w:t>—</w:t>
      </w:r>
      <w:r w:rsidRPr="002C66D7">
        <w:rPr>
          <w:rFonts w:ascii="Times New Roman" w:hAnsi="Times New Roman" w:cs="Times New Roman"/>
        </w:rPr>
        <w:t xml:space="preserve"> 0,5;</w:t>
      </w:r>
    </w:p>
    <w:p w14:paraId="0730B799"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rPr>
        <w:t xml:space="preserve">защищенными галереями от воздействия бокового ветра </w:t>
      </w:r>
      <w:r w:rsidR="00CD018C" w:rsidRPr="002C66D7">
        <w:rPr>
          <w:rFonts w:ascii="Times New Roman" w:hAnsi="Times New Roman" w:cs="Times New Roman"/>
        </w:rPr>
        <w:t xml:space="preserve">— </w:t>
      </w:r>
      <w:r w:rsidRPr="002C66D7">
        <w:rPr>
          <w:rFonts w:ascii="Times New Roman" w:hAnsi="Times New Roman" w:cs="Times New Roman"/>
        </w:rPr>
        <w:t>1,0;</w:t>
      </w:r>
    </w:p>
    <w:p w14:paraId="1CD19D46" w14:textId="77777777" w:rsidR="001647C6" w:rsidRPr="001647C6" w:rsidRDefault="001647C6" w:rsidP="001647C6">
      <w:pPr>
        <w:pStyle w:val="ConsPlusNormal"/>
        <w:widowControl/>
        <w:shd w:val="clear" w:color="auto" w:fill="FFFFFF"/>
        <w:suppressAutoHyphens/>
        <w:ind w:firstLine="540"/>
        <w:jc w:val="both"/>
        <w:rPr>
          <w:rFonts w:ascii="Times New Roman" w:hAnsi="Times New Roman" w:cs="Times New Roman"/>
        </w:rPr>
      </w:pPr>
      <w:r w:rsidRPr="001647C6">
        <w:rPr>
          <w:rFonts w:ascii="Times New Roman" w:hAnsi="Times New Roman" w:cs="Times New Roman"/>
        </w:rPr>
        <w:t xml:space="preserve">б) при </w:t>
      </w:r>
      <w:proofErr w:type="spellStart"/>
      <w:r w:rsidRPr="001647C6">
        <w:rPr>
          <w:rFonts w:ascii="Times New Roman" w:hAnsi="Times New Roman" w:cs="Times New Roman"/>
        </w:rPr>
        <w:t>загружении</w:t>
      </w:r>
      <w:proofErr w:type="spellEnd"/>
      <w:r w:rsidRPr="001647C6">
        <w:rPr>
          <w:rFonts w:ascii="Times New Roman" w:hAnsi="Times New Roman" w:cs="Times New Roman"/>
          <w:spacing w:val="-2"/>
        </w:rPr>
        <w:t xml:space="preserve"> п</w:t>
      </w:r>
      <w:r w:rsidRPr="001647C6">
        <w:rPr>
          <w:rFonts w:ascii="Times New Roman" w:hAnsi="Times New Roman" w:cs="Times New Roman"/>
        </w:rPr>
        <w:t>рол</w:t>
      </w:r>
      <w:r w:rsidRPr="001647C6">
        <w:rPr>
          <w:rFonts w:ascii="Times New Roman" w:hAnsi="Times New Roman" w:cs="Times New Roman"/>
          <w:spacing w:val="1"/>
        </w:rPr>
        <w:t>е</w:t>
      </w:r>
      <w:r w:rsidRPr="001647C6">
        <w:rPr>
          <w:rFonts w:ascii="Times New Roman" w:hAnsi="Times New Roman" w:cs="Times New Roman"/>
        </w:rPr>
        <w:t xml:space="preserve">тного </w:t>
      </w:r>
      <w:r w:rsidRPr="001647C6">
        <w:rPr>
          <w:rFonts w:ascii="Times New Roman" w:hAnsi="Times New Roman" w:cs="Times New Roman"/>
          <w:spacing w:val="1"/>
        </w:rPr>
        <w:t>с</w:t>
      </w:r>
      <w:r w:rsidRPr="001647C6">
        <w:rPr>
          <w:rFonts w:ascii="Times New Roman" w:hAnsi="Times New Roman" w:cs="Times New Roman"/>
        </w:rPr>
        <w:t>трое</w:t>
      </w:r>
      <w:r w:rsidRPr="001647C6">
        <w:rPr>
          <w:rFonts w:ascii="Times New Roman" w:hAnsi="Times New Roman" w:cs="Times New Roman"/>
          <w:spacing w:val="1"/>
        </w:rPr>
        <w:t>н</w:t>
      </w:r>
      <w:r w:rsidRPr="001647C6">
        <w:rPr>
          <w:rFonts w:ascii="Times New Roman" w:hAnsi="Times New Roman" w:cs="Times New Roman"/>
          <w:spacing w:val="-2"/>
        </w:rPr>
        <w:t>и</w:t>
      </w:r>
      <w:r w:rsidRPr="001647C6">
        <w:rPr>
          <w:rFonts w:ascii="Times New Roman" w:hAnsi="Times New Roman" w:cs="Times New Roman"/>
        </w:rPr>
        <w:t>я</w:t>
      </w:r>
      <w:r w:rsidRPr="001647C6">
        <w:rPr>
          <w:rFonts w:ascii="Times New Roman" w:hAnsi="Times New Roman" w:cs="Times New Roman"/>
          <w:spacing w:val="1"/>
        </w:rPr>
        <w:t xml:space="preserve"> </w:t>
      </w:r>
      <w:r w:rsidRPr="001647C6">
        <w:rPr>
          <w:rFonts w:ascii="Times New Roman" w:hAnsi="Times New Roman" w:cs="Times New Roman"/>
          <w:spacing w:val="-2"/>
        </w:rPr>
        <w:t>а</w:t>
      </w:r>
      <w:r w:rsidRPr="001647C6">
        <w:rPr>
          <w:rFonts w:ascii="Times New Roman" w:hAnsi="Times New Roman" w:cs="Times New Roman"/>
        </w:rPr>
        <w:t>втотр</w:t>
      </w:r>
      <w:r w:rsidRPr="001647C6">
        <w:rPr>
          <w:rFonts w:ascii="Times New Roman" w:hAnsi="Times New Roman" w:cs="Times New Roman"/>
          <w:spacing w:val="1"/>
        </w:rPr>
        <w:t>а</w:t>
      </w:r>
      <w:r w:rsidRPr="001647C6">
        <w:rPr>
          <w:rFonts w:ascii="Times New Roman" w:hAnsi="Times New Roman" w:cs="Times New Roman"/>
        </w:rPr>
        <w:t>н</w:t>
      </w:r>
      <w:r w:rsidRPr="001647C6">
        <w:rPr>
          <w:rFonts w:ascii="Times New Roman" w:hAnsi="Times New Roman" w:cs="Times New Roman"/>
          <w:spacing w:val="1"/>
        </w:rPr>
        <w:t>с</w:t>
      </w:r>
      <w:r w:rsidRPr="001647C6">
        <w:rPr>
          <w:rFonts w:ascii="Times New Roman" w:hAnsi="Times New Roman" w:cs="Times New Roman"/>
        </w:rPr>
        <w:t>портными ср</w:t>
      </w:r>
      <w:r w:rsidRPr="001647C6">
        <w:rPr>
          <w:rFonts w:ascii="Times New Roman" w:hAnsi="Times New Roman" w:cs="Times New Roman"/>
          <w:spacing w:val="1"/>
        </w:rPr>
        <w:t>е</w:t>
      </w:r>
      <w:r w:rsidRPr="001647C6">
        <w:rPr>
          <w:rFonts w:ascii="Times New Roman" w:hAnsi="Times New Roman" w:cs="Times New Roman"/>
        </w:rPr>
        <w:t>дст</w:t>
      </w:r>
      <w:r w:rsidRPr="001647C6">
        <w:rPr>
          <w:rFonts w:ascii="Times New Roman" w:hAnsi="Times New Roman" w:cs="Times New Roman"/>
          <w:spacing w:val="1"/>
        </w:rPr>
        <w:t>в</w:t>
      </w:r>
      <w:r w:rsidRPr="001647C6">
        <w:rPr>
          <w:rFonts w:ascii="Times New Roman" w:hAnsi="Times New Roman" w:cs="Times New Roman"/>
        </w:rPr>
        <w:t>а</w:t>
      </w:r>
      <w:r w:rsidRPr="001647C6">
        <w:rPr>
          <w:rFonts w:ascii="Times New Roman" w:hAnsi="Times New Roman" w:cs="Times New Roman"/>
          <w:spacing w:val="-2"/>
        </w:rPr>
        <w:t>м</w:t>
      </w:r>
      <w:r w:rsidRPr="001647C6">
        <w:rPr>
          <w:rFonts w:ascii="Times New Roman" w:hAnsi="Times New Roman" w:cs="Times New Roman"/>
        </w:rPr>
        <w:t>и б</w:t>
      </w:r>
      <w:r w:rsidRPr="001647C6">
        <w:rPr>
          <w:rFonts w:ascii="Times New Roman" w:hAnsi="Times New Roman" w:cs="Times New Roman"/>
          <w:spacing w:val="1"/>
        </w:rPr>
        <w:t>е</w:t>
      </w:r>
      <w:r w:rsidRPr="001647C6">
        <w:rPr>
          <w:rFonts w:ascii="Times New Roman" w:hAnsi="Times New Roman" w:cs="Times New Roman"/>
        </w:rPr>
        <w:t>з</w:t>
      </w:r>
      <w:r w:rsidRPr="001647C6">
        <w:rPr>
          <w:rFonts w:ascii="Times New Roman" w:hAnsi="Times New Roman" w:cs="Times New Roman"/>
          <w:spacing w:val="-3"/>
        </w:rPr>
        <w:t xml:space="preserve"> </w:t>
      </w:r>
      <w:r w:rsidRPr="001647C6">
        <w:rPr>
          <w:rFonts w:ascii="Times New Roman" w:hAnsi="Times New Roman" w:cs="Times New Roman"/>
        </w:rPr>
        <w:t>тра</w:t>
      </w:r>
      <w:r w:rsidRPr="001647C6">
        <w:rPr>
          <w:rFonts w:ascii="Times New Roman" w:hAnsi="Times New Roman" w:cs="Times New Roman"/>
          <w:spacing w:val="1"/>
        </w:rPr>
        <w:t>м</w:t>
      </w:r>
      <w:r w:rsidRPr="001647C6">
        <w:rPr>
          <w:rFonts w:ascii="Times New Roman" w:hAnsi="Times New Roman" w:cs="Times New Roman"/>
        </w:rPr>
        <w:t>в</w:t>
      </w:r>
      <w:r w:rsidRPr="001647C6">
        <w:rPr>
          <w:rFonts w:ascii="Times New Roman" w:hAnsi="Times New Roman" w:cs="Times New Roman"/>
          <w:spacing w:val="1"/>
        </w:rPr>
        <w:t>а</w:t>
      </w:r>
      <w:r w:rsidRPr="001647C6">
        <w:rPr>
          <w:rFonts w:ascii="Times New Roman" w:hAnsi="Times New Roman" w:cs="Times New Roman"/>
        </w:rPr>
        <w:t>йного д</w:t>
      </w:r>
      <w:r w:rsidRPr="001647C6">
        <w:rPr>
          <w:rFonts w:ascii="Times New Roman" w:hAnsi="Times New Roman" w:cs="Times New Roman"/>
          <w:spacing w:val="1"/>
        </w:rPr>
        <w:t>в</w:t>
      </w:r>
      <w:r w:rsidRPr="001647C6">
        <w:rPr>
          <w:rFonts w:ascii="Times New Roman" w:hAnsi="Times New Roman" w:cs="Times New Roman"/>
        </w:rPr>
        <w:t>иже</w:t>
      </w:r>
      <w:r w:rsidRPr="001647C6">
        <w:rPr>
          <w:rFonts w:ascii="Times New Roman" w:hAnsi="Times New Roman" w:cs="Times New Roman"/>
          <w:spacing w:val="-3"/>
        </w:rPr>
        <w:t>н</w:t>
      </w:r>
      <w:r w:rsidRPr="001647C6">
        <w:rPr>
          <w:rFonts w:ascii="Times New Roman" w:hAnsi="Times New Roman" w:cs="Times New Roman"/>
        </w:rPr>
        <w:t>ия</w:t>
      </w:r>
      <w:r w:rsidRPr="001647C6">
        <w:rPr>
          <w:rFonts w:ascii="Times New Roman" w:hAnsi="Times New Roman" w:cs="Times New Roman"/>
          <w:spacing w:val="4"/>
        </w:rPr>
        <w:t xml:space="preserve"> </w:t>
      </w:r>
      <w:r w:rsidRPr="001647C6">
        <w:rPr>
          <w:rFonts w:ascii="Times New Roman" w:hAnsi="Times New Roman" w:cs="Times New Roman"/>
        </w:rPr>
        <w:t>– 0,25, при н</w:t>
      </w:r>
      <w:r w:rsidRPr="001647C6">
        <w:rPr>
          <w:rFonts w:ascii="Times New Roman" w:hAnsi="Times New Roman" w:cs="Times New Roman"/>
          <w:spacing w:val="1"/>
        </w:rPr>
        <w:t>а</w:t>
      </w:r>
      <w:r w:rsidRPr="001647C6">
        <w:rPr>
          <w:rFonts w:ascii="Times New Roman" w:hAnsi="Times New Roman" w:cs="Times New Roman"/>
        </w:rPr>
        <w:t>личии тр</w:t>
      </w:r>
      <w:r w:rsidRPr="001647C6">
        <w:rPr>
          <w:rFonts w:ascii="Times New Roman" w:hAnsi="Times New Roman" w:cs="Times New Roman"/>
          <w:spacing w:val="1"/>
        </w:rPr>
        <w:t>а</w:t>
      </w:r>
      <w:r w:rsidRPr="001647C6">
        <w:rPr>
          <w:rFonts w:ascii="Times New Roman" w:hAnsi="Times New Roman" w:cs="Times New Roman"/>
        </w:rPr>
        <w:t>мв</w:t>
      </w:r>
      <w:r w:rsidRPr="001647C6">
        <w:rPr>
          <w:rFonts w:ascii="Times New Roman" w:hAnsi="Times New Roman" w:cs="Times New Roman"/>
          <w:spacing w:val="1"/>
        </w:rPr>
        <w:t>а</w:t>
      </w:r>
      <w:r w:rsidRPr="001647C6">
        <w:rPr>
          <w:rFonts w:ascii="Times New Roman" w:hAnsi="Times New Roman" w:cs="Times New Roman"/>
        </w:rPr>
        <w:t>йно</w:t>
      </w:r>
      <w:r w:rsidRPr="001647C6">
        <w:rPr>
          <w:rFonts w:ascii="Times New Roman" w:hAnsi="Times New Roman" w:cs="Times New Roman"/>
          <w:spacing w:val="-2"/>
        </w:rPr>
        <w:t>г</w:t>
      </w:r>
      <w:r w:rsidRPr="001647C6">
        <w:rPr>
          <w:rFonts w:ascii="Times New Roman" w:hAnsi="Times New Roman" w:cs="Times New Roman"/>
        </w:rPr>
        <w:t>о движения</w:t>
      </w:r>
      <w:r w:rsidRPr="001647C6">
        <w:rPr>
          <w:rFonts w:ascii="Times New Roman" w:hAnsi="Times New Roman" w:cs="Times New Roman"/>
          <w:spacing w:val="3"/>
        </w:rPr>
        <w:t xml:space="preserve"> </w:t>
      </w:r>
      <w:r w:rsidRPr="001647C6">
        <w:rPr>
          <w:rFonts w:ascii="Times New Roman" w:hAnsi="Times New Roman" w:cs="Times New Roman"/>
        </w:rPr>
        <w:t>– 0,35.</w:t>
      </w:r>
    </w:p>
    <w:p w14:paraId="6466F275"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rPr>
        <w:t xml:space="preserve">Для автодорожных и городских мостов в случае действия нескольких временных нагрузок и отсутствия среди них нагрузки № 7 к нагрузке № 12 следует принимать </w:t>
      </w:r>
      <w:r w:rsidRPr="002C66D7">
        <w:rPr>
          <w:rFonts w:ascii="Times New Roman" w:hAnsi="Times New Roman" w:cs="Times New Roman"/>
        </w:rPr>
        <w:sym w:font="Symbol" w:char="F068"/>
      </w:r>
      <w:r w:rsidRPr="002C66D7">
        <w:rPr>
          <w:rFonts w:ascii="Times New Roman" w:hAnsi="Times New Roman" w:cs="Times New Roman"/>
        </w:rPr>
        <w:t xml:space="preserve"> = 0,5.</w:t>
      </w:r>
    </w:p>
    <w:p w14:paraId="5C7067C4" w14:textId="77777777" w:rsidR="009A51CD" w:rsidRPr="002C66D7" w:rsidRDefault="002475EC"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rPr>
        <w:t>2  </w:t>
      </w:r>
      <w:r w:rsidR="009A51CD" w:rsidRPr="002C66D7">
        <w:rPr>
          <w:rFonts w:ascii="Times New Roman" w:hAnsi="Times New Roman" w:cs="Times New Roman"/>
        </w:rPr>
        <w:t xml:space="preserve">Во всех сочетаниях нагрузок коэффициенты  </w:t>
      </w:r>
      <w:r w:rsidR="009A51CD" w:rsidRPr="002C66D7">
        <w:rPr>
          <w:rFonts w:ascii="Times New Roman" w:hAnsi="Times New Roman" w:cs="Times New Roman"/>
        </w:rPr>
        <w:sym w:font="Symbol" w:char="F068"/>
      </w:r>
      <w:r w:rsidR="009A51CD" w:rsidRPr="002C66D7">
        <w:rPr>
          <w:rFonts w:ascii="Times New Roman" w:hAnsi="Times New Roman" w:cs="Times New Roman"/>
        </w:rPr>
        <w:t xml:space="preserve"> необходимо принимать: к нагрузкам № 7</w:t>
      </w:r>
      <w:r w:rsidR="00CD018C" w:rsidRPr="002C66D7">
        <w:rPr>
          <w:rFonts w:ascii="Times New Roman" w:hAnsi="Times New Roman" w:cs="Times New Roman"/>
        </w:rPr>
        <w:t>—</w:t>
      </w:r>
      <w:r w:rsidR="009A51CD" w:rsidRPr="002C66D7">
        <w:rPr>
          <w:rFonts w:ascii="Times New Roman" w:hAnsi="Times New Roman" w:cs="Times New Roman"/>
        </w:rPr>
        <w:t xml:space="preserve">9 </w:t>
      </w:r>
      <w:r w:rsidR="00CD018C" w:rsidRPr="002C66D7">
        <w:rPr>
          <w:rFonts w:ascii="Times New Roman" w:hAnsi="Times New Roman" w:cs="Times New Roman"/>
        </w:rPr>
        <w:t>—</w:t>
      </w:r>
      <w:r w:rsidR="009A51CD" w:rsidRPr="002C66D7">
        <w:rPr>
          <w:rFonts w:ascii="Times New Roman" w:hAnsi="Times New Roman" w:cs="Times New Roman"/>
        </w:rPr>
        <w:t xml:space="preserve"> одинаковыми, к нагрузке №</w:t>
      </w:r>
      <w:r w:rsidR="00F94A7C" w:rsidRPr="002C66D7">
        <w:rPr>
          <w:rFonts w:ascii="Times New Roman" w:hAnsi="Times New Roman" w:cs="Times New Roman"/>
        </w:rPr>
        <w:t xml:space="preserve"> </w:t>
      </w:r>
      <w:r w:rsidR="009A51CD" w:rsidRPr="002C66D7">
        <w:rPr>
          <w:rFonts w:ascii="Times New Roman" w:hAnsi="Times New Roman" w:cs="Times New Roman"/>
        </w:rPr>
        <w:t xml:space="preserve">11 </w:t>
      </w:r>
      <w:r w:rsidR="00CD018C" w:rsidRPr="002C66D7">
        <w:rPr>
          <w:rFonts w:ascii="Times New Roman" w:hAnsi="Times New Roman" w:cs="Times New Roman"/>
        </w:rPr>
        <w:t>—</w:t>
      </w:r>
      <w:r w:rsidR="009A51CD" w:rsidRPr="002C66D7">
        <w:rPr>
          <w:rFonts w:ascii="Times New Roman" w:hAnsi="Times New Roman" w:cs="Times New Roman"/>
        </w:rPr>
        <w:t xml:space="preserve"> не более чем к нагрузке № 7.</w:t>
      </w:r>
    </w:p>
    <w:p w14:paraId="5F49AE4E" w14:textId="77777777" w:rsidR="009A51CD" w:rsidRPr="002C66D7" w:rsidRDefault="002475EC" w:rsidP="000E5789">
      <w:pPr>
        <w:pStyle w:val="ConsPlusNormal"/>
        <w:widowControl/>
        <w:shd w:val="clear" w:color="auto" w:fill="FFFFFF"/>
        <w:suppressAutoHyphens/>
        <w:ind w:firstLine="540"/>
        <w:jc w:val="both"/>
        <w:rPr>
          <w:rFonts w:ascii="Times New Roman" w:hAnsi="Times New Roman" w:cs="Times New Roman"/>
          <w:spacing w:val="-6"/>
        </w:rPr>
      </w:pPr>
      <w:r w:rsidRPr="002C66D7">
        <w:rPr>
          <w:rFonts w:ascii="Times New Roman" w:hAnsi="Times New Roman" w:cs="Times New Roman"/>
          <w:spacing w:val="-6"/>
        </w:rPr>
        <w:t>3  </w:t>
      </w:r>
      <w:r w:rsidR="009A51CD" w:rsidRPr="002C66D7">
        <w:rPr>
          <w:rFonts w:ascii="Times New Roman" w:hAnsi="Times New Roman" w:cs="Times New Roman"/>
          <w:spacing w:val="-6"/>
        </w:rPr>
        <w:t xml:space="preserve">При учете нагрузки № 18 совместно с нагрузкой № 7 и ей сопутствующими нагрузками коэффициенты </w:t>
      </w:r>
      <w:r w:rsidR="009A51CD" w:rsidRPr="002C66D7">
        <w:rPr>
          <w:rFonts w:ascii="Times New Roman" w:hAnsi="Times New Roman" w:cs="Times New Roman"/>
          <w:spacing w:val="-6"/>
        </w:rPr>
        <w:sym w:font="Symbol" w:char="F068"/>
      </w:r>
      <w:r w:rsidR="009A51CD" w:rsidRPr="002C66D7">
        <w:rPr>
          <w:rFonts w:ascii="Times New Roman" w:hAnsi="Times New Roman" w:cs="Times New Roman"/>
          <w:spacing w:val="-6"/>
        </w:rPr>
        <w:t xml:space="preserve"> следует принимать к нагрузке №</w:t>
      </w:r>
      <w:r w:rsidR="00B7620D" w:rsidRPr="002C66D7">
        <w:rPr>
          <w:rFonts w:ascii="Times New Roman" w:hAnsi="Times New Roman" w:cs="Times New Roman"/>
          <w:spacing w:val="-6"/>
        </w:rPr>
        <w:t xml:space="preserve"> </w:t>
      </w:r>
      <w:r w:rsidR="009A51CD" w:rsidRPr="002C66D7">
        <w:rPr>
          <w:rFonts w:ascii="Times New Roman" w:hAnsi="Times New Roman" w:cs="Times New Roman"/>
          <w:spacing w:val="-6"/>
        </w:rPr>
        <w:t xml:space="preserve">18 </w:t>
      </w:r>
      <w:r w:rsidR="00CD018C" w:rsidRPr="002C66D7">
        <w:rPr>
          <w:rFonts w:ascii="Times New Roman" w:hAnsi="Times New Roman" w:cs="Times New Roman"/>
          <w:spacing w:val="-6"/>
        </w:rPr>
        <w:t>—</w:t>
      </w:r>
      <w:r w:rsidR="009A51CD" w:rsidRPr="002C66D7">
        <w:rPr>
          <w:rFonts w:ascii="Times New Roman" w:hAnsi="Times New Roman" w:cs="Times New Roman"/>
          <w:spacing w:val="-6"/>
        </w:rPr>
        <w:t xml:space="preserve"> 0,8, к остальным временным нагрузкам для мостов:</w:t>
      </w:r>
    </w:p>
    <w:p w14:paraId="28B0D9F4"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rPr>
        <w:t xml:space="preserve">железнодорожных (только с одного пути) </w:t>
      </w:r>
      <w:r w:rsidR="00CD018C" w:rsidRPr="002C66D7">
        <w:rPr>
          <w:rFonts w:ascii="Times New Roman" w:hAnsi="Times New Roman" w:cs="Times New Roman"/>
        </w:rPr>
        <w:t>—</w:t>
      </w:r>
      <w:r w:rsidRPr="002C66D7">
        <w:rPr>
          <w:rFonts w:ascii="Times New Roman" w:hAnsi="Times New Roman" w:cs="Times New Roman"/>
        </w:rPr>
        <w:t xml:space="preserve"> 0,7;</w:t>
      </w:r>
    </w:p>
    <w:p w14:paraId="23A62389" w14:textId="52B50976"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rPr>
        <w:t xml:space="preserve">автодорожных и городских </w:t>
      </w:r>
      <w:r w:rsidR="00CD018C" w:rsidRPr="002C66D7">
        <w:rPr>
          <w:rFonts w:ascii="Times New Roman" w:hAnsi="Times New Roman" w:cs="Times New Roman"/>
        </w:rPr>
        <w:t>—</w:t>
      </w:r>
      <w:r w:rsidRPr="002C66D7">
        <w:rPr>
          <w:rFonts w:ascii="Times New Roman" w:hAnsi="Times New Roman" w:cs="Times New Roman"/>
        </w:rPr>
        <w:t xml:space="preserve"> 0,</w:t>
      </w:r>
      <w:r w:rsidR="008934C1" w:rsidRPr="002C66D7">
        <w:rPr>
          <w:rFonts w:ascii="Times New Roman" w:hAnsi="Times New Roman" w:cs="Times New Roman"/>
        </w:rPr>
        <w:t>5</w:t>
      </w:r>
      <w:r w:rsidRPr="002C66D7">
        <w:rPr>
          <w:rFonts w:ascii="Times New Roman" w:hAnsi="Times New Roman" w:cs="Times New Roman"/>
        </w:rPr>
        <w:t>.</w:t>
      </w:r>
    </w:p>
    <w:p w14:paraId="37ADF398" w14:textId="14956F97" w:rsidR="009A51CD" w:rsidRPr="002C66D7" w:rsidRDefault="002475EC" w:rsidP="000E5789">
      <w:pPr>
        <w:pStyle w:val="ConsPlusNormal"/>
        <w:widowControl/>
        <w:shd w:val="clear" w:color="auto" w:fill="FFFFFF"/>
        <w:tabs>
          <w:tab w:val="left" w:pos="2977"/>
        </w:tabs>
        <w:suppressAutoHyphens/>
        <w:spacing w:after="120"/>
        <w:ind w:firstLine="539"/>
        <w:jc w:val="both"/>
        <w:rPr>
          <w:rFonts w:ascii="Times New Roman" w:hAnsi="Times New Roman" w:cs="Times New Roman"/>
        </w:rPr>
      </w:pPr>
      <w:r w:rsidRPr="002C66D7">
        <w:rPr>
          <w:rFonts w:ascii="Times New Roman" w:hAnsi="Times New Roman" w:cs="Times New Roman"/>
        </w:rPr>
        <w:t>4  </w:t>
      </w:r>
      <w:r w:rsidR="009A51CD" w:rsidRPr="002C66D7">
        <w:rPr>
          <w:rFonts w:ascii="Times New Roman" w:hAnsi="Times New Roman" w:cs="Times New Roman"/>
        </w:rPr>
        <w:t xml:space="preserve">Значения коэффициентов </w:t>
      </w:r>
      <w:r w:rsidR="009A51CD" w:rsidRPr="002C66D7">
        <w:rPr>
          <w:rFonts w:ascii="Times New Roman" w:hAnsi="Times New Roman" w:cs="Times New Roman"/>
        </w:rPr>
        <w:sym w:font="Symbol" w:char="F068"/>
      </w:r>
      <w:r w:rsidR="009A51CD" w:rsidRPr="002C66D7">
        <w:rPr>
          <w:rFonts w:ascii="Times New Roman" w:hAnsi="Times New Roman" w:cs="Times New Roman"/>
        </w:rPr>
        <w:t xml:space="preserve"> для различных комбинаций временных нагрузок и воздействий приведены в приложении </w:t>
      </w:r>
      <w:r w:rsidR="00A24F12" w:rsidRPr="002C66D7">
        <w:rPr>
          <w:rFonts w:ascii="Times New Roman" w:hAnsi="Times New Roman" w:cs="Times New Roman"/>
        </w:rPr>
        <w:t>Д</w:t>
      </w:r>
      <w:r w:rsidR="009A51CD" w:rsidRPr="002C66D7">
        <w:rPr>
          <w:rFonts w:ascii="Times New Roman" w:hAnsi="Times New Roman" w:cs="Times New Roman"/>
        </w:rPr>
        <w:t>.</w:t>
      </w:r>
    </w:p>
    <w:p w14:paraId="01DC62FF" w14:textId="61B17740" w:rsidR="008934C1" w:rsidRPr="002C66D7" w:rsidRDefault="008934C1" w:rsidP="000E5789">
      <w:pPr>
        <w:pStyle w:val="ConsPlusNormal"/>
        <w:widowControl/>
        <w:shd w:val="clear" w:color="auto" w:fill="FFFFFF"/>
        <w:suppressAutoHyphens/>
        <w:spacing w:after="120"/>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610696">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2766EA3C" w14:textId="0B313D93" w:rsidR="009A51CD" w:rsidRPr="002C66D7" w:rsidRDefault="00E843FB" w:rsidP="000E5789">
      <w:pPr>
        <w:shd w:val="clear" w:color="auto" w:fill="FFFFFF"/>
        <w:suppressAutoHyphens/>
        <w:ind w:firstLine="540"/>
        <w:jc w:val="both"/>
        <w:rPr>
          <w:spacing w:val="-8"/>
          <w:sz w:val="24"/>
          <w:szCs w:val="24"/>
        </w:rPr>
      </w:pPr>
      <w:r w:rsidRPr="002C66D7">
        <w:rPr>
          <w:spacing w:val="-8"/>
          <w:sz w:val="24"/>
          <w:szCs w:val="24"/>
        </w:rPr>
        <w:t>6</w:t>
      </w:r>
      <w:r w:rsidR="009A51CD" w:rsidRPr="002C66D7">
        <w:rPr>
          <w:spacing w:val="-8"/>
          <w:sz w:val="24"/>
          <w:szCs w:val="24"/>
        </w:rPr>
        <w:t xml:space="preserve">.3. Величины нагрузок и воздействий для расчета конструкций по всем группам предельных состояний принимают с коэффициентами надежности по нагрузке </w:t>
      </w:r>
      <w:r w:rsidR="009A51CD" w:rsidRPr="002C66D7">
        <w:rPr>
          <w:spacing w:val="-8"/>
          <w:sz w:val="24"/>
          <w:szCs w:val="24"/>
        </w:rPr>
        <w:sym w:font="Symbol Set SWA" w:char="F067"/>
      </w:r>
      <w:r w:rsidR="009A51CD" w:rsidRPr="002C66D7">
        <w:rPr>
          <w:i/>
          <w:spacing w:val="-8"/>
          <w:sz w:val="24"/>
          <w:szCs w:val="24"/>
          <w:vertAlign w:val="subscript"/>
          <w:lang w:val="en-US"/>
        </w:rPr>
        <w:t>f</w:t>
      </w:r>
      <w:r w:rsidR="004E6FA3" w:rsidRPr="002C66D7">
        <w:rPr>
          <w:spacing w:val="-8"/>
          <w:sz w:val="24"/>
          <w:szCs w:val="24"/>
          <w:lang w:val="en-US"/>
        </w:rPr>
        <w:t>  </w:t>
      </w:r>
      <w:r w:rsidR="00331D47" w:rsidRPr="002C66D7">
        <w:rPr>
          <w:spacing w:val="-8"/>
          <w:sz w:val="24"/>
          <w:szCs w:val="24"/>
        </w:rPr>
        <w:t>(</w:t>
      </w:r>
      <w:r w:rsidR="00AF7054" w:rsidRPr="002C66D7">
        <w:rPr>
          <w:spacing w:val="-8"/>
          <w:sz w:val="24"/>
          <w:szCs w:val="24"/>
        </w:rPr>
        <w:t>согласно</w:t>
      </w:r>
      <w:r w:rsidR="009A51CD" w:rsidRPr="002C66D7">
        <w:rPr>
          <w:spacing w:val="-8"/>
          <w:sz w:val="24"/>
          <w:szCs w:val="24"/>
        </w:rPr>
        <w:t xml:space="preserve"> </w:t>
      </w:r>
      <w:r w:rsidR="00331D47" w:rsidRPr="002C66D7">
        <w:rPr>
          <w:spacing w:val="-8"/>
          <w:sz w:val="24"/>
          <w:szCs w:val="24"/>
        </w:rPr>
        <w:t>6</w:t>
      </w:r>
      <w:r w:rsidR="009A51CD" w:rsidRPr="002C66D7">
        <w:rPr>
          <w:spacing w:val="-8"/>
          <w:sz w:val="24"/>
          <w:szCs w:val="24"/>
        </w:rPr>
        <w:t xml:space="preserve">.10, </w:t>
      </w:r>
      <w:r w:rsidR="00331D47" w:rsidRPr="002C66D7">
        <w:rPr>
          <w:spacing w:val="-8"/>
          <w:sz w:val="24"/>
          <w:szCs w:val="24"/>
        </w:rPr>
        <w:t>6</w:t>
      </w:r>
      <w:r w:rsidR="009A51CD" w:rsidRPr="002C66D7">
        <w:rPr>
          <w:spacing w:val="-8"/>
          <w:sz w:val="24"/>
          <w:szCs w:val="24"/>
        </w:rPr>
        <w:t xml:space="preserve">.23 и </w:t>
      </w:r>
      <w:r w:rsidR="00331D47" w:rsidRPr="002C66D7">
        <w:rPr>
          <w:spacing w:val="-8"/>
          <w:sz w:val="24"/>
          <w:szCs w:val="24"/>
        </w:rPr>
        <w:t>6</w:t>
      </w:r>
      <w:r w:rsidR="009A51CD" w:rsidRPr="002C66D7">
        <w:rPr>
          <w:spacing w:val="-8"/>
          <w:sz w:val="24"/>
          <w:szCs w:val="24"/>
        </w:rPr>
        <w:t xml:space="preserve">.32 для соответствующих нормативных нагрузок и воздействий) и динамическими коэффициентами 1 + </w:t>
      </w:r>
      <w:r w:rsidR="009A51CD" w:rsidRPr="002C66D7">
        <w:rPr>
          <w:spacing w:val="-8"/>
          <w:sz w:val="24"/>
          <w:szCs w:val="24"/>
        </w:rPr>
        <w:sym w:font="Symbol Set SWA" w:char="F06D"/>
      </w:r>
      <w:r w:rsidR="009A51CD" w:rsidRPr="002C66D7">
        <w:rPr>
          <w:spacing w:val="-8"/>
          <w:sz w:val="24"/>
          <w:szCs w:val="24"/>
        </w:rPr>
        <w:t xml:space="preserve"> или 1 + 2/3</w:t>
      </w:r>
      <w:r w:rsidR="009A51CD" w:rsidRPr="002C66D7">
        <w:rPr>
          <w:spacing w:val="-8"/>
          <w:sz w:val="24"/>
          <w:szCs w:val="24"/>
        </w:rPr>
        <w:sym w:font="Symbol Set SWA" w:char="F06D"/>
      </w:r>
      <w:r w:rsidR="00493493" w:rsidRPr="002C66D7">
        <w:rPr>
          <w:spacing w:val="-8"/>
          <w:sz w:val="24"/>
          <w:szCs w:val="24"/>
        </w:rPr>
        <w:t>,</w:t>
      </w:r>
      <w:r w:rsidR="00331D47" w:rsidRPr="002C66D7">
        <w:rPr>
          <w:spacing w:val="-8"/>
          <w:sz w:val="24"/>
          <w:szCs w:val="24"/>
        </w:rPr>
        <w:t xml:space="preserve"> </w:t>
      </w:r>
      <w:r w:rsidR="00AF7054" w:rsidRPr="002C66D7">
        <w:rPr>
          <w:spacing w:val="-8"/>
          <w:sz w:val="24"/>
          <w:szCs w:val="24"/>
        </w:rPr>
        <w:t>указанны</w:t>
      </w:r>
      <w:r w:rsidR="00493493" w:rsidRPr="002C66D7">
        <w:rPr>
          <w:spacing w:val="-8"/>
          <w:sz w:val="24"/>
          <w:szCs w:val="24"/>
        </w:rPr>
        <w:t>ми</w:t>
      </w:r>
      <w:r w:rsidR="00AF7054" w:rsidRPr="002C66D7">
        <w:rPr>
          <w:spacing w:val="-8"/>
          <w:sz w:val="24"/>
          <w:szCs w:val="24"/>
        </w:rPr>
        <w:t xml:space="preserve"> в</w:t>
      </w:r>
      <w:r w:rsidR="009A51CD" w:rsidRPr="002C66D7">
        <w:rPr>
          <w:spacing w:val="-8"/>
          <w:sz w:val="24"/>
          <w:szCs w:val="24"/>
        </w:rPr>
        <w:t xml:space="preserve"> </w:t>
      </w:r>
      <w:r w:rsidR="00331D47" w:rsidRPr="002C66D7">
        <w:rPr>
          <w:spacing w:val="-8"/>
          <w:sz w:val="24"/>
          <w:szCs w:val="24"/>
        </w:rPr>
        <w:t>6.22</w:t>
      </w:r>
      <w:r w:rsidR="00C41C63" w:rsidRPr="002C66D7">
        <w:rPr>
          <w:spacing w:val="-8"/>
          <w:sz w:val="24"/>
          <w:szCs w:val="24"/>
        </w:rPr>
        <w:t xml:space="preserve"> согласно таблице </w:t>
      </w:r>
      <w:r w:rsidR="00331D47" w:rsidRPr="002C66D7">
        <w:rPr>
          <w:spacing w:val="-8"/>
          <w:sz w:val="24"/>
          <w:szCs w:val="24"/>
        </w:rPr>
        <w:t>6</w:t>
      </w:r>
      <w:r w:rsidR="00C41C63" w:rsidRPr="002C66D7">
        <w:rPr>
          <w:spacing w:val="-8"/>
          <w:sz w:val="24"/>
          <w:szCs w:val="24"/>
        </w:rPr>
        <w:t>.2.</w:t>
      </w:r>
    </w:p>
    <w:p w14:paraId="7B13D916" w14:textId="77777777" w:rsidR="00C6782A" w:rsidRPr="002C66D7" w:rsidRDefault="00C6782A" w:rsidP="000E5789">
      <w:pPr>
        <w:shd w:val="clear" w:color="auto" w:fill="FFFFFF"/>
        <w:suppressAutoHyphens/>
        <w:ind w:firstLine="540"/>
        <w:jc w:val="both"/>
        <w:rPr>
          <w:spacing w:val="-8"/>
          <w:sz w:val="24"/>
          <w:szCs w:val="24"/>
        </w:rPr>
      </w:pPr>
    </w:p>
    <w:p w14:paraId="3234B55F" w14:textId="77777777" w:rsidR="009A51CD" w:rsidRPr="002C66D7" w:rsidRDefault="009A51CD" w:rsidP="000E5789">
      <w:pPr>
        <w:pStyle w:val="ConsPlusNormal"/>
        <w:widowControl/>
        <w:shd w:val="clear" w:color="auto" w:fill="FFFFFF"/>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00E843FB"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E843FB"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E843FB"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E843FB"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E843FB"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E843FB"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а </w:t>
      </w:r>
      <w:r w:rsidR="00DA2374" w:rsidRPr="002C66D7">
        <w:rPr>
          <w:rFonts w:ascii="Times New Roman" w:hAnsi="Times New Roman" w:cs="Times New Roman"/>
          <w:sz w:val="22"/>
          <w:szCs w:val="22"/>
        </w:rPr>
        <w:t xml:space="preserve"> </w:t>
      </w:r>
      <w:r w:rsidR="00331D47" w:rsidRPr="002C66D7">
        <w:rPr>
          <w:rFonts w:ascii="Times New Roman" w:hAnsi="Times New Roman" w:cs="Times New Roman"/>
          <w:sz w:val="22"/>
          <w:szCs w:val="22"/>
        </w:rPr>
        <w:t>6</w:t>
      </w:r>
      <w:r w:rsidRPr="002C66D7">
        <w:rPr>
          <w:rFonts w:ascii="Times New Roman" w:hAnsi="Times New Roman" w:cs="Times New Roman"/>
          <w:sz w:val="22"/>
          <w:szCs w:val="22"/>
        </w:rPr>
        <w:t>.2</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7"/>
        <w:gridCol w:w="3539"/>
        <w:gridCol w:w="2104"/>
        <w:gridCol w:w="2160"/>
      </w:tblGrid>
      <w:tr w:rsidR="009A51CD" w:rsidRPr="002C66D7" w14:paraId="46446E68" w14:textId="77777777">
        <w:trPr>
          <w:cantSplit/>
          <w:trHeight w:val="377"/>
        </w:trPr>
        <w:tc>
          <w:tcPr>
            <w:tcW w:w="1197" w:type="dxa"/>
            <w:vMerge w:val="restart"/>
            <w:tcBorders>
              <w:top w:val="single" w:sz="4" w:space="0" w:color="auto"/>
              <w:left w:val="single" w:sz="4" w:space="0" w:color="auto"/>
              <w:bottom w:val="nil"/>
              <w:right w:val="single" w:sz="4" w:space="0" w:color="auto"/>
            </w:tcBorders>
            <w:vAlign w:val="center"/>
          </w:tcPr>
          <w:p w14:paraId="2B1ED27B" w14:textId="77777777" w:rsidR="009A51CD" w:rsidRPr="002C66D7" w:rsidRDefault="009A51CD" w:rsidP="000E5789">
            <w:pPr>
              <w:shd w:val="clear" w:color="auto" w:fill="FFFFFF"/>
              <w:suppressAutoHyphens/>
              <w:jc w:val="center"/>
              <w:rPr>
                <w:sz w:val="18"/>
                <w:szCs w:val="18"/>
              </w:rPr>
            </w:pPr>
            <w:r w:rsidRPr="002C66D7">
              <w:rPr>
                <w:sz w:val="18"/>
                <w:szCs w:val="18"/>
              </w:rPr>
              <w:t>Группа</w:t>
            </w:r>
          </w:p>
          <w:p w14:paraId="587D91C6" w14:textId="77777777" w:rsidR="009A51CD" w:rsidRPr="002C66D7" w:rsidRDefault="009A51CD" w:rsidP="000E5789">
            <w:pPr>
              <w:shd w:val="clear" w:color="auto" w:fill="FFFFFF"/>
              <w:suppressAutoHyphens/>
              <w:jc w:val="center"/>
              <w:rPr>
                <w:sz w:val="18"/>
                <w:szCs w:val="18"/>
              </w:rPr>
            </w:pPr>
            <w:r w:rsidRPr="002C66D7">
              <w:rPr>
                <w:sz w:val="18"/>
                <w:szCs w:val="18"/>
              </w:rPr>
              <w:t>пре-</w:t>
            </w:r>
          </w:p>
          <w:p w14:paraId="644E31A5" w14:textId="77777777" w:rsidR="009A51CD" w:rsidRPr="002C66D7" w:rsidRDefault="009A51CD" w:rsidP="000E5789">
            <w:pPr>
              <w:shd w:val="clear" w:color="auto" w:fill="FFFFFF"/>
              <w:suppressAutoHyphens/>
              <w:jc w:val="center"/>
              <w:rPr>
                <w:sz w:val="18"/>
                <w:szCs w:val="18"/>
              </w:rPr>
            </w:pPr>
            <w:r w:rsidRPr="002C66D7">
              <w:rPr>
                <w:sz w:val="18"/>
                <w:szCs w:val="18"/>
              </w:rPr>
              <w:t>дельного состояния</w:t>
            </w:r>
          </w:p>
        </w:tc>
        <w:tc>
          <w:tcPr>
            <w:tcW w:w="3539" w:type="dxa"/>
            <w:vMerge w:val="restart"/>
            <w:tcBorders>
              <w:top w:val="single" w:sz="4" w:space="0" w:color="auto"/>
              <w:left w:val="single" w:sz="4" w:space="0" w:color="auto"/>
              <w:bottom w:val="nil"/>
              <w:right w:val="nil"/>
            </w:tcBorders>
            <w:vAlign w:val="center"/>
          </w:tcPr>
          <w:p w14:paraId="26D3632E" w14:textId="77777777" w:rsidR="009A51CD" w:rsidRPr="002C66D7" w:rsidRDefault="009A51CD" w:rsidP="000E5789">
            <w:pPr>
              <w:shd w:val="clear" w:color="auto" w:fill="FFFFFF"/>
              <w:suppressAutoHyphens/>
              <w:jc w:val="center"/>
              <w:rPr>
                <w:sz w:val="18"/>
                <w:szCs w:val="18"/>
              </w:rPr>
            </w:pPr>
            <w:r w:rsidRPr="002C66D7">
              <w:rPr>
                <w:sz w:val="18"/>
                <w:szCs w:val="18"/>
              </w:rPr>
              <w:t>Вид расчета</w:t>
            </w:r>
          </w:p>
        </w:tc>
        <w:tc>
          <w:tcPr>
            <w:tcW w:w="4264" w:type="dxa"/>
            <w:gridSpan w:val="2"/>
            <w:tcBorders>
              <w:top w:val="single" w:sz="4" w:space="0" w:color="auto"/>
              <w:left w:val="single" w:sz="4" w:space="0" w:color="auto"/>
              <w:bottom w:val="single" w:sz="4" w:space="0" w:color="auto"/>
              <w:right w:val="single" w:sz="4" w:space="0" w:color="auto"/>
            </w:tcBorders>
            <w:vAlign w:val="center"/>
          </w:tcPr>
          <w:p w14:paraId="1690A631" w14:textId="77777777" w:rsidR="009A51CD" w:rsidRPr="002C66D7" w:rsidRDefault="009A51CD" w:rsidP="000E5789">
            <w:pPr>
              <w:shd w:val="clear" w:color="auto" w:fill="FFFFFF"/>
              <w:suppressAutoHyphens/>
              <w:jc w:val="center"/>
              <w:rPr>
                <w:sz w:val="18"/>
                <w:szCs w:val="18"/>
              </w:rPr>
            </w:pPr>
            <w:r w:rsidRPr="002C66D7">
              <w:rPr>
                <w:sz w:val="18"/>
                <w:szCs w:val="18"/>
              </w:rPr>
              <w:t>Вводимый коэффициент</w:t>
            </w:r>
          </w:p>
        </w:tc>
      </w:tr>
      <w:tr w:rsidR="009A51CD" w:rsidRPr="002C66D7" w14:paraId="7854EF84" w14:textId="77777777">
        <w:trPr>
          <w:cantSplit/>
          <w:trHeight w:val="525"/>
        </w:trPr>
        <w:tc>
          <w:tcPr>
            <w:tcW w:w="1197" w:type="dxa"/>
            <w:vMerge/>
            <w:tcBorders>
              <w:top w:val="nil"/>
              <w:left w:val="single" w:sz="4" w:space="0" w:color="auto"/>
              <w:bottom w:val="single" w:sz="4" w:space="0" w:color="auto"/>
              <w:right w:val="single" w:sz="4" w:space="0" w:color="auto"/>
            </w:tcBorders>
          </w:tcPr>
          <w:p w14:paraId="4A4C65FF" w14:textId="77777777" w:rsidR="009A51CD" w:rsidRPr="002C66D7" w:rsidRDefault="009A51CD" w:rsidP="000E5789">
            <w:pPr>
              <w:shd w:val="clear" w:color="auto" w:fill="FFFFFF"/>
              <w:suppressAutoHyphens/>
              <w:jc w:val="center"/>
              <w:rPr>
                <w:sz w:val="18"/>
                <w:szCs w:val="18"/>
              </w:rPr>
            </w:pPr>
          </w:p>
        </w:tc>
        <w:tc>
          <w:tcPr>
            <w:tcW w:w="3539" w:type="dxa"/>
            <w:vMerge/>
            <w:tcBorders>
              <w:top w:val="nil"/>
              <w:left w:val="single" w:sz="4" w:space="0" w:color="auto"/>
              <w:bottom w:val="single" w:sz="4" w:space="0" w:color="auto"/>
              <w:right w:val="nil"/>
            </w:tcBorders>
          </w:tcPr>
          <w:p w14:paraId="6FF1B5C9" w14:textId="77777777" w:rsidR="009A51CD" w:rsidRPr="002C66D7" w:rsidRDefault="009A51CD" w:rsidP="000E5789">
            <w:pPr>
              <w:shd w:val="clear" w:color="auto" w:fill="FFFFFF"/>
              <w:suppressAutoHyphens/>
              <w:jc w:val="center"/>
              <w:rPr>
                <w:sz w:val="18"/>
                <w:szCs w:val="18"/>
              </w:rPr>
            </w:pPr>
          </w:p>
        </w:tc>
        <w:tc>
          <w:tcPr>
            <w:tcW w:w="2104" w:type="dxa"/>
            <w:tcBorders>
              <w:top w:val="single" w:sz="4" w:space="0" w:color="auto"/>
              <w:left w:val="single" w:sz="4" w:space="0" w:color="auto"/>
              <w:bottom w:val="single" w:sz="4" w:space="0" w:color="auto"/>
              <w:right w:val="nil"/>
            </w:tcBorders>
          </w:tcPr>
          <w:p w14:paraId="26D7CB2B" w14:textId="77777777" w:rsidR="009A51CD" w:rsidRPr="002C66D7" w:rsidRDefault="009A51CD" w:rsidP="000E5789">
            <w:pPr>
              <w:shd w:val="clear" w:color="auto" w:fill="FFFFFF"/>
              <w:suppressAutoHyphens/>
              <w:jc w:val="center"/>
              <w:rPr>
                <w:sz w:val="18"/>
                <w:szCs w:val="18"/>
              </w:rPr>
            </w:pPr>
            <w:r w:rsidRPr="002C66D7">
              <w:rPr>
                <w:sz w:val="18"/>
                <w:szCs w:val="18"/>
              </w:rPr>
              <w:t>ко всем нагрузкам и воздействиям, кроме подвижной вертикальной</w:t>
            </w:r>
          </w:p>
        </w:tc>
        <w:tc>
          <w:tcPr>
            <w:tcW w:w="2160" w:type="dxa"/>
            <w:tcBorders>
              <w:top w:val="single" w:sz="4" w:space="0" w:color="auto"/>
              <w:left w:val="single" w:sz="4" w:space="0" w:color="auto"/>
              <w:bottom w:val="single" w:sz="4" w:space="0" w:color="auto"/>
              <w:right w:val="single" w:sz="4" w:space="0" w:color="auto"/>
            </w:tcBorders>
            <w:vAlign w:val="center"/>
          </w:tcPr>
          <w:p w14:paraId="3F9A00DF" w14:textId="77777777" w:rsidR="009A51CD" w:rsidRPr="002C66D7" w:rsidRDefault="009A51CD" w:rsidP="000E5789">
            <w:pPr>
              <w:shd w:val="clear" w:color="auto" w:fill="FFFFFF"/>
              <w:suppressAutoHyphens/>
              <w:jc w:val="center"/>
              <w:rPr>
                <w:sz w:val="18"/>
                <w:szCs w:val="18"/>
              </w:rPr>
            </w:pPr>
            <w:r w:rsidRPr="002C66D7">
              <w:rPr>
                <w:sz w:val="18"/>
                <w:szCs w:val="18"/>
              </w:rPr>
              <w:t>к подвижной вертикальной</w:t>
            </w:r>
          </w:p>
          <w:p w14:paraId="12203319" w14:textId="77777777" w:rsidR="009A51CD" w:rsidRPr="002C66D7" w:rsidRDefault="009A51CD" w:rsidP="000E5789">
            <w:pPr>
              <w:shd w:val="clear" w:color="auto" w:fill="FFFFFF"/>
              <w:suppressAutoHyphens/>
              <w:jc w:val="center"/>
              <w:rPr>
                <w:sz w:val="18"/>
                <w:szCs w:val="18"/>
                <w:vertAlign w:val="superscript"/>
              </w:rPr>
            </w:pPr>
            <w:r w:rsidRPr="002C66D7">
              <w:rPr>
                <w:sz w:val="18"/>
                <w:szCs w:val="18"/>
              </w:rPr>
              <w:t>нагрузке</w:t>
            </w:r>
            <w:r w:rsidR="00CD018C" w:rsidRPr="002C66D7">
              <w:rPr>
                <w:sz w:val="18"/>
                <w:szCs w:val="18"/>
              </w:rPr>
              <w:t>*</w:t>
            </w:r>
          </w:p>
        </w:tc>
      </w:tr>
      <w:tr w:rsidR="009A51CD" w:rsidRPr="002C66D7" w14:paraId="57CFC33F" w14:textId="77777777">
        <w:trPr>
          <w:cantSplit/>
          <w:trHeight w:val="405"/>
        </w:trPr>
        <w:tc>
          <w:tcPr>
            <w:tcW w:w="1197" w:type="dxa"/>
            <w:vMerge w:val="restart"/>
            <w:tcBorders>
              <w:top w:val="single" w:sz="4" w:space="0" w:color="auto"/>
              <w:left w:val="single" w:sz="4" w:space="0" w:color="auto"/>
              <w:right w:val="single" w:sz="4" w:space="0" w:color="auto"/>
            </w:tcBorders>
          </w:tcPr>
          <w:p w14:paraId="3DB8D84C" w14:textId="77462F26" w:rsidR="009A51CD" w:rsidRPr="002C66D7" w:rsidRDefault="009A51CD" w:rsidP="00CB128A">
            <w:pPr>
              <w:shd w:val="clear" w:color="auto" w:fill="FFFFFF"/>
              <w:suppressAutoHyphens/>
              <w:jc w:val="center"/>
              <w:rPr>
                <w:sz w:val="20"/>
              </w:rPr>
            </w:pPr>
            <w:r w:rsidRPr="002C66D7">
              <w:rPr>
                <w:sz w:val="20"/>
                <w:lang w:val="en-US"/>
              </w:rPr>
              <w:t>I</w:t>
            </w:r>
          </w:p>
        </w:tc>
        <w:tc>
          <w:tcPr>
            <w:tcW w:w="3539" w:type="dxa"/>
            <w:tcBorders>
              <w:top w:val="single" w:sz="4" w:space="0" w:color="auto"/>
              <w:left w:val="single" w:sz="4" w:space="0" w:color="auto"/>
              <w:bottom w:val="nil"/>
              <w:right w:val="nil"/>
            </w:tcBorders>
          </w:tcPr>
          <w:p w14:paraId="774EB9DE" w14:textId="77777777" w:rsidR="009A51CD" w:rsidRPr="002C66D7" w:rsidRDefault="009A51CD" w:rsidP="000E5789">
            <w:pPr>
              <w:shd w:val="clear" w:color="auto" w:fill="FFFFFF"/>
              <w:suppressAutoHyphens/>
              <w:jc w:val="both"/>
              <w:rPr>
                <w:sz w:val="20"/>
              </w:rPr>
            </w:pPr>
            <w:r w:rsidRPr="002C66D7">
              <w:rPr>
                <w:sz w:val="20"/>
              </w:rPr>
              <w:t xml:space="preserve">а) Все расчеты, кроме перечисленных в  </w:t>
            </w:r>
            <w:r w:rsidR="00327336" w:rsidRPr="002C66D7">
              <w:rPr>
                <w:sz w:val="20"/>
              </w:rPr>
              <w:t>«</w:t>
            </w:r>
            <w:r w:rsidRPr="002C66D7">
              <w:rPr>
                <w:sz w:val="20"/>
              </w:rPr>
              <w:t>б</w:t>
            </w:r>
            <w:r w:rsidR="00327336" w:rsidRPr="002C66D7">
              <w:rPr>
                <w:sz w:val="20"/>
              </w:rPr>
              <w:t>»</w:t>
            </w:r>
            <w:r w:rsidRPr="002C66D7">
              <w:rPr>
                <w:sz w:val="20"/>
              </w:rPr>
              <w:t xml:space="preserve"> </w:t>
            </w:r>
            <w:r w:rsidR="00337D89" w:rsidRPr="002C66D7">
              <w:rPr>
                <w:sz w:val="20"/>
              </w:rPr>
              <w:t>—</w:t>
            </w:r>
            <w:r w:rsidRPr="002C66D7">
              <w:rPr>
                <w:sz w:val="20"/>
              </w:rPr>
              <w:t xml:space="preserve"> </w:t>
            </w:r>
            <w:r w:rsidR="00327336" w:rsidRPr="002C66D7">
              <w:rPr>
                <w:sz w:val="20"/>
              </w:rPr>
              <w:t>«</w:t>
            </w:r>
            <w:r w:rsidRPr="002C66D7">
              <w:rPr>
                <w:sz w:val="20"/>
              </w:rPr>
              <w:t>г</w:t>
            </w:r>
            <w:r w:rsidR="00327336" w:rsidRPr="002C66D7">
              <w:rPr>
                <w:sz w:val="20"/>
              </w:rPr>
              <w:t>»</w:t>
            </w:r>
          </w:p>
        </w:tc>
        <w:tc>
          <w:tcPr>
            <w:tcW w:w="2104" w:type="dxa"/>
            <w:tcBorders>
              <w:top w:val="single" w:sz="4" w:space="0" w:color="auto"/>
              <w:left w:val="single" w:sz="4" w:space="0" w:color="auto"/>
              <w:bottom w:val="nil"/>
              <w:right w:val="nil"/>
            </w:tcBorders>
          </w:tcPr>
          <w:p w14:paraId="223D66D2" w14:textId="77777777" w:rsidR="009A51CD" w:rsidRPr="002C66D7" w:rsidRDefault="009A51CD" w:rsidP="000E5789">
            <w:pPr>
              <w:shd w:val="clear" w:color="auto" w:fill="FFFFFF"/>
              <w:suppressAutoHyphens/>
              <w:jc w:val="center"/>
              <w:rPr>
                <w:i/>
                <w:sz w:val="20"/>
              </w:rPr>
            </w:pPr>
            <w:r w:rsidRPr="002C66D7">
              <w:rPr>
                <w:sz w:val="20"/>
              </w:rPr>
              <w:sym w:font="Symbol Set SWA" w:char="F067"/>
            </w:r>
            <w:r w:rsidRPr="002C66D7">
              <w:rPr>
                <w:i/>
                <w:sz w:val="20"/>
                <w:vertAlign w:val="subscript"/>
                <w:lang w:val="en-US"/>
              </w:rPr>
              <w:t>f</w:t>
            </w:r>
          </w:p>
        </w:tc>
        <w:tc>
          <w:tcPr>
            <w:tcW w:w="2160" w:type="dxa"/>
            <w:tcBorders>
              <w:top w:val="single" w:sz="4" w:space="0" w:color="auto"/>
              <w:left w:val="single" w:sz="4" w:space="0" w:color="auto"/>
              <w:bottom w:val="nil"/>
              <w:right w:val="single" w:sz="4" w:space="0" w:color="auto"/>
            </w:tcBorders>
          </w:tcPr>
          <w:p w14:paraId="289E52CB" w14:textId="77777777" w:rsidR="009A51CD" w:rsidRPr="002C66D7" w:rsidRDefault="009A51CD" w:rsidP="000E5789">
            <w:pPr>
              <w:shd w:val="clear" w:color="auto" w:fill="FFFFFF"/>
              <w:suppressAutoHyphens/>
              <w:jc w:val="center"/>
              <w:rPr>
                <w:sz w:val="20"/>
              </w:rPr>
            </w:pPr>
            <w:r w:rsidRPr="002C66D7">
              <w:rPr>
                <w:sz w:val="20"/>
              </w:rPr>
              <w:sym w:font="Symbol Set SWA" w:char="F067"/>
            </w:r>
            <w:r w:rsidRPr="002C66D7">
              <w:rPr>
                <w:i/>
                <w:sz w:val="20"/>
                <w:vertAlign w:val="subscript"/>
                <w:lang w:val="en-US"/>
              </w:rPr>
              <w:t>f</w:t>
            </w:r>
            <w:r w:rsidRPr="002C66D7">
              <w:rPr>
                <w:i/>
                <w:sz w:val="20"/>
                <w:vertAlign w:val="subscript"/>
              </w:rPr>
              <w:t xml:space="preserve"> </w:t>
            </w:r>
            <w:r w:rsidRPr="002C66D7">
              <w:rPr>
                <w:sz w:val="20"/>
              </w:rPr>
              <w:t>; 1</w:t>
            </w:r>
            <w:r w:rsidRPr="002C66D7">
              <w:rPr>
                <w:i/>
                <w:sz w:val="20"/>
              </w:rPr>
              <w:t xml:space="preserve">+ </w:t>
            </w:r>
            <w:r w:rsidRPr="002C66D7">
              <w:rPr>
                <w:sz w:val="20"/>
              </w:rPr>
              <w:sym w:font="Symbol Set SWA" w:char="F06D"/>
            </w:r>
          </w:p>
          <w:p w14:paraId="5CDAFAAE" w14:textId="77777777" w:rsidR="009A51CD" w:rsidRPr="002C66D7" w:rsidRDefault="009A51CD" w:rsidP="000E5789">
            <w:pPr>
              <w:shd w:val="clear" w:color="auto" w:fill="FFFFFF"/>
              <w:suppressAutoHyphens/>
              <w:jc w:val="center"/>
              <w:rPr>
                <w:i/>
                <w:sz w:val="20"/>
              </w:rPr>
            </w:pPr>
            <w:r w:rsidRPr="002C66D7">
              <w:rPr>
                <w:i/>
                <w:sz w:val="20"/>
                <w:vertAlign w:val="subscript"/>
              </w:rPr>
              <w:t xml:space="preserve"> </w:t>
            </w:r>
          </w:p>
        </w:tc>
      </w:tr>
      <w:tr w:rsidR="009A51CD" w:rsidRPr="002C66D7" w14:paraId="14A24951" w14:textId="77777777">
        <w:trPr>
          <w:cantSplit/>
          <w:trHeight w:val="568"/>
        </w:trPr>
        <w:tc>
          <w:tcPr>
            <w:tcW w:w="1197" w:type="dxa"/>
            <w:vMerge/>
            <w:tcBorders>
              <w:left w:val="single" w:sz="4" w:space="0" w:color="auto"/>
              <w:right w:val="single" w:sz="4" w:space="0" w:color="auto"/>
            </w:tcBorders>
          </w:tcPr>
          <w:p w14:paraId="58822027" w14:textId="77777777" w:rsidR="009A51CD" w:rsidRPr="002C66D7" w:rsidRDefault="009A51CD" w:rsidP="000E5789">
            <w:pPr>
              <w:shd w:val="clear" w:color="auto" w:fill="FFFFFF"/>
              <w:suppressAutoHyphens/>
              <w:jc w:val="center"/>
              <w:rPr>
                <w:sz w:val="20"/>
              </w:rPr>
            </w:pPr>
          </w:p>
        </w:tc>
        <w:tc>
          <w:tcPr>
            <w:tcW w:w="3539" w:type="dxa"/>
            <w:tcBorders>
              <w:top w:val="nil"/>
              <w:left w:val="single" w:sz="4" w:space="0" w:color="auto"/>
              <w:bottom w:val="nil"/>
              <w:right w:val="nil"/>
            </w:tcBorders>
          </w:tcPr>
          <w:p w14:paraId="131850F6" w14:textId="77777777" w:rsidR="009A51CD" w:rsidRPr="002C66D7" w:rsidRDefault="009A51CD" w:rsidP="000E5789">
            <w:pPr>
              <w:pStyle w:val="22"/>
              <w:shd w:val="clear" w:color="auto" w:fill="FFFFFF"/>
              <w:suppressAutoHyphens/>
              <w:spacing w:after="0" w:line="240" w:lineRule="auto"/>
              <w:rPr>
                <w:sz w:val="20"/>
              </w:rPr>
            </w:pPr>
            <w:r w:rsidRPr="002C66D7">
              <w:rPr>
                <w:sz w:val="20"/>
              </w:rPr>
              <w:t>б) На выносливость</w:t>
            </w:r>
          </w:p>
        </w:tc>
        <w:tc>
          <w:tcPr>
            <w:tcW w:w="2104" w:type="dxa"/>
            <w:tcBorders>
              <w:top w:val="nil"/>
              <w:left w:val="single" w:sz="4" w:space="0" w:color="auto"/>
              <w:bottom w:val="nil"/>
              <w:right w:val="nil"/>
            </w:tcBorders>
          </w:tcPr>
          <w:p w14:paraId="26E6AA36" w14:textId="77777777" w:rsidR="009A51CD" w:rsidRPr="002C66D7" w:rsidRDefault="009A51CD" w:rsidP="000E5789">
            <w:pPr>
              <w:shd w:val="clear" w:color="auto" w:fill="FFFFFF"/>
              <w:suppressAutoHyphens/>
              <w:jc w:val="center"/>
              <w:rPr>
                <w:sz w:val="20"/>
              </w:rPr>
            </w:pPr>
            <w:r w:rsidRPr="002C66D7">
              <w:rPr>
                <w:sz w:val="20"/>
              </w:rPr>
              <w:sym w:font="Symbol Set SWA" w:char="F067"/>
            </w:r>
            <w:r w:rsidRPr="002C66D7">
              <w:rPr>
                <w:i/>
                <w:sz w:val="20"/>
                <w:vertAlign w:val="subscript"/>
                <w:lang w:val="en-US"/>
              </w:rPr>
              <w:t>f</w:t>
            </w:r>
            <w:r w:rsidRPr="002C66D7">
              <w:rPr>
                <w:i/>
                <w:sz w:val="20"/>
                <w:vertAlign w:val="subscript"/>
              </w:rPr>
              <w:t xml:space="preserve"> </w:t>
            </w:r>
            <w:r w:rsidRPr="002C66D7">
              <w:rPr>
                <w:i/>
                <w:sz w:val="20"/>
              </w:rPr>
              <w:t xml:space="preserve"> </w:t>
            </w:r>
            <w:r w:rsidRPr="002C66D7">
              <w:rPr>
                <w:sz w:val="20"/>
              </w:rPr>
              <w:t>= 1</w:t>
            </w:r>
          </w:p>
        </w:tc>
        <w:tc>
          <w:tcPr>
            <w:tcW w:w="2160" w:type="dxa"/>
            <w:tcBorders>
              <w:top w:val="nil"/>
              <w:left w:val="single" w:sz="4" w:space="0" w:color="auto"/>
              <w:bottom w:val="nil"/>
              <w:right w:val="single" w:sz="4" w:space="0" w:color="auto"/>
            </w:tcBorders>
          </w:tcPr>
          <w:p w14:paraId="7A1C9FF9" w14:textId="77777777" w:rsidR="009A51CD" w:rsidRPr="002C66D7" w:rsidRDefault="009A51CD" w:rsidP="000E5789">
            <w:pPr>
              <w:shd w:val="clear" w:color="auto" w:fill="FFFFFF"/>
              <w:suppressAutoHyphens/>
              <w:jc w:val="center"/>
              <w:rPr>
                <w:sz w:val="20"/>
              </w:rPr>
            </w:pPr>
            <w:r w:rsidRPr="002C66D7">
              <w:rPr>
                <w:sz w:val="20"/>
              </w:rPr>
              <w:sym w:font="Symbol Set SWA" w:char="F067"/>
            </w:r>
            <w:r w:rsidRPr="002C66D7">
              <w:rPr>
                <w:i/>
                <w:sz w:val="20"/>
                <w:vertAlign w:val="subscript"/>
                <w:lang w:val="en-US"/>
              </w:rPr>
              <w:t>f</w:t>
            </w:r>
            <w:r w:rsidRPr="002C66D7">
              <w:rPr>
                <w:i/>
                <w:sz w:val="20"/>
                <w:vertAlign w:val="subscript"/>
              </w:rPr>
              <w:t xml:space="preserve"> </w:t>
            </w:r>
            <w:r w:rsidRPr="002C66D7">
              <w:rPr>
                <w:i/>
                <w:sz w:val="20"/>
              </w:rPr>
              <w:t xml:space="preserve"> </w:t>
            </w:r>
            <w:r w:rsidRPr="002C66D7">
              <w:rPr>
                <w:sz w:val="20"/>
              </w:rPr>
              <w:t>= 1;</w:t>
            </w:r>
          </w:p>
          <w:p w14:paraId="373202CD" w14:textId="77777777" w:rsidR="009A51CD" w:rsidRPr="002C66D7" w:rsidRDefault="009A51CD" w:rsidP="000E5789">
            <w:pPr>
              <w:shd w:val="clear" w:color="auto" w:fill="FFFFFF"/>
              <w:suppressAutoHyphens/>
              <w:jc w:val="center"/>
              <w:rPr>
                <w:sz w:val="20"/>
              </w:rPr>
            </w:pPr>
            <w:r w:rsidRPr="002C66D7">
              <w:rPr>
                <w:sz w:val="20"/>
              </w:rPr>
              <w:t>1 + 2/3</w:t>
            </w:r>
            <w:r w:rsidRPr="002C66D7">
              <w:rPr>
                <w:sz w:val="20"/>
              </w:rPr>
              <w:sym w:font="Symbol Set SWA" w:char="F06D"/>
            </w:r>
          </w:p>
        </w:tc>
      </w:tr>
      <w:tr w:rsidR="009A51CD" w:rsidRPr="002C66D7" w14:paraId="060CE6D0" w14:textId="77777777">
        <w:trPr>
          <w:cantSplit/>
          <w:trHeight w:val="272"/>
        </w:trPr>
        <w:tc>
          <w:tcPr>
            <w:tcW w:w="1197" w:type="dxa"/>
            <w:vMerge/>
            <w:tcBorders>
              <w:left w:val="single" w:sz="4" w:space="0" w:color="auto"/>
              <w:right w:val="single" w:sz="4" w:space="0" w:color="auto"/>
            </w:tcBorders>
          </w:tcPr>
          <w:p w14:paraId="30E36FE9" w14:textId="77777777" w:rsidR="009A51CD" w:rsidRPr="002C66D7" w:rsidRDefault="009A51CD" w:rsidP="000E5789">
            <w:pPr>
              <w:shd w:val="clear" w:color="auto" w:fill="FFFFFF"/>
              <w:suppressAutoHyphens/>
              <w:jc w:val="center"/>
              <w:rPr>
                <w:sz w:val="20"/>
              </w:rPr>
            </w:pPr>
          </w:p>
        </w:tc>
        <w:tc>
          <w:tcPr>
            <w:tcW w:w="3539" w:type="dxa"/>
            <w:tcBorders>
              <w:top w:val="nil"/>
              <w:left w:val="single" w:sz="4" w:space="0" w:color="auto"/>
              <w:bottom w:val="nil"/>
              <w:right w:val="nil"/>
            </w:tcBorders>
          </w:tcPr>
          <w:p w14:paraId="2048FC10" w14:textId="77777777" w:rsidR="009A51CD" w:rsidRPr="002C66D7" w:rsidRDefault="009A51CD" w:rsidP="000E5789">
            <w:pPr>
              <w:pStyle w:val="22"/>
              <w:shd w:val="clear" w:color="auto" w:fill="FFFFFF"/>
              <w:suppressAutoHyphens/>
              <w:spacing w:after="0" w:line="240" w:lineRule="auto"/>
              <w:rPr>
                <w:sz w:val="20"/>
              </w:rPr>
            </w:pPr>
            <w:r w:rsidRPr="002C66D7">
              <w:rPr>
                <w:sz w:val="20"/>
              </w:rPr>
              <w:t>в) По устойчивости положения</w:t>
            </w:r>
          </w:p>
        </w:tc>
        <w:tc>
          <w:tcPr>
            <w:tcW w:w="2104" w:type="dxa"/>
            <w:tcBorders>
              <w:top w:val="nil"/>
              <w:left w:val="single" w:sz="4" w:space="0" w:color="auto"/>
              <w:bottom w:val="nil"/>
              <w:right w:val="nil"/>
            </w:tcBorders>
          </w:tcPr>
          <w:p w14:paraId="2AFAB10E" w14:textId="77777777" w:rsidR="009A51CD" w:rsidRPr="002C66D7" w:rsidRDefault="009A51CD" w:rsidP="000E5789">
            <w:pPr>
              <w:shd w:val="clear" w:color="auto" w:fill="FFFFFF"/>
              <w:suppressAutoHyphens/>
              <w:jc w:val="center"/>
              <w:rPr>
                <w:sz w:val="20"/>
              </w:rPr>
            </w:pPr>
            <w:r w:rsidRPr="002C66D7">
              <w:rPr>
                <w:sz w:val="20"/>
              </w:rPr>
              <w:sym w:font="Symbol Set SWA" w:char="F067"/>
            </w:r>
            <w:r w:rsidRPr="002C66D7">
              <w:rPr>
                <w:i/>
                <w:sz w:val="20"/>
                <w:vertAlign w:val="subscript"/>
                <w:lang w:val="en-US"/>
              </w:rPr>
              <w:t>f</w:t>
            </w:r>
          </w:p>
        </w:tc>
        <w:tc>
          <w:tcPr>
            <w:tcW w:w="2160" w:type="dxa"/>
            <w:tcBorders>
              <w:top w:val="nil"/>
              <w:left w:val="single" w:sz="4" w:space="0" w:color="auto"/>
              <w:bottom w:val="nil"/>
              <w:right w:val="single" w:sz="4" w:space="0" w:color="auto"/>
            </w:tcBorders>
          </w:tcPr>
          <w:p w14:paraId="6E67253F" w14:textId="77777777" w:rsidR="009A51CD" w:rsidRPr="002C66D7" w:rsidRDefault="009A51CD" w:rsidP="000E5789">
            <w:pPr>
              <w:shd w:val="clear" w:color="auto" w:fill="FFFFFF"/>
              <w:suppressAutoHyphens/>
              <w:jc w:val="center"/>
              <w:rPr>
                <w:sz w:val="20"/>
              </w:rPr>
            </w:pPr>
            <w:r w:rsidRPr="002C66D7">
              <w:rPr>
                <w:sz w:val="20"/>
              </w:rPr>
              <w:sym w:font="Symbol Set SWA" w:char="F067"/>
            </w:r>
            <w:r w:rsidRPr="002C66D7">
              <w:rPr>
                <w:i/>
                <w:sz w:val="20"/>
                <w:vertAlign w:val="subscript"/>
                <w:lang w:val="en-US"/>
              </w:rPr>
              <w:t>f</w:t>
            </w:r>
            <w:r w:rsidRPr="002C66D7">
              <w:rPr>
                <w:sz w:val="20"/>
                <w:vertAlign w:val="superscript"/>
              </w:rPr>
              <w:t xml:space="preserve">  </w:t>
            </w:r>
            <w:r w:rsidR="00CD018C" w:rsidRPr="002C66D7">
              <w:rPr>
                <w:sz w:val="20"/>
              </w:rPr>
              <w:t>***</w:t>
            </w:r>
          </w:p>
        </w:tc>
      </w:tr>
      <w:tr w:rsidR="009A51CD" w:rsidRPr="002C66D7" w14:paraId="5FA29C09" w14:textId="77777777">
        <w:trPr>
          <w:cantSplit/>
          <w:trHeight w:val="493"/>
        </w:trPr>
        <w:tc>
          <w:tcPr>
            <w:tcW w:w="1197" w:type="dxa"/>
            <w:vMerge/>
            <w:tcBorders>
              <w:left w:val="single" w:sz="4" w:space="0" w:color="auto"/>
              <w:bottom w:val="nil"/>
              <w:right w:val="single" w:sz="4" w:space="0" w:color="auto"/>
            </w:tcBorders>
          </w:tcPr>
          <w:p w14:paraId="37FF7608" w14:textId="77777777" w:rsidR="009A51CD" w:rsidRPr="002C66D7" w:rsidRDefault="009A51CD" w:rsidP="000E5789">
            <w:pPr>
              <w:shd w:val="clear" w:color="auto" w:fill="FFFFFF"/>
              <w:suppressAutoHyphens/>
              <w:jc w:val="center"/>
              <w:rPr>
                <w:sz w:val="20"/>
              </w:rPr>
            </w:pPr>
          </w:p>
        </w:tc>
        <w:tc>
          <w:tcPr>
            <w:tcW w:w="3539" w:type="dxa"/>
            <w:tcBorders>
              <w:top w:val="nil"/>
              <w:left w:val="single" w:sz="4" w:space="0" w:color="auto"/>
              <w:bottom w:val="nil"/>
              <w:right w:val="nil"/>
            </w:tcBorders>
          </w:tcPr>
          <w:p w14:paraId="5E5FDAC9" w14:textId="77777777" w:rsidR="009A51CD" w:rsidRPr="002C66D7" w:rsidRDefault="009A51CD" w:rsidP="000E5789">
            <w:pPr>
              <w:pStyle w:val="22"/>
              <w:shd w:val="clear" w:color="auto" w:fill="FFFFFF"/>
              <w:suppressAutoHyphens/>
              <w:spacing w:after="0" w:line="240" w:lineRule="auto"/>
              <w:rPr>
                <w:sz w:val="20"/>
              </w:rPr>
            </w:pPr>
            <w:r w:rsidRPr="002C66D7">
              <w:rPr>
                <w:sz w:val="20"/>
              </w:rPr>
              <w:t>г) На сочетания, включающие сейсмическую нагрузку</w:t>
            </w:r>
          </w:p>
          <w:p w14:paraId="1E592E9B" w14:textId="77777777" w:rsidR="00327336" w:rsidRPr="002C66D7" w:rsidRDefault="00327336" w:rsidP="000E5789">
            <w:pPr>
              <w:pStyle w:val="22"/>
              <w:shd w:val="clear" w:color="auto" w:fill="FFFFFF"/>
              <w:suppressAutoHyphens/>
              <w:spacing w:after="0" w:line="240" w:lineRule="auto"/>
              <w:rPr>
                <w:sz w:val="20"/>
              </w:rPr>
            </w:pPr>
          </w:p>
        </w:tc>
        <w:tc>
          <w:tcPr>
            <w:tcW w:w="2104" w:type="dxa"/>
            <w:tcBorders>
              <w:top w:val="nil"/>
              <w:left w:val="single" w:sz="4" w:space="0" w:color="auto"/>
              <w:bottom w:val="nil"/>
              <w:right w:val="nil"/>
            </w:tcBorders>
          </w:tcPr>
          <w:p w14:paraId="5E5DC520" w14:textId="77777777" w:rsidR="009A51CD" w:rsidRPr="002C66D7" w:rsidRDefault="009A51CD" w:rsidP="000E5789">
            <w:pPr>
              <w:shd w:val="clear" w:color="auto" w:fill="FFFFFF"/>
              <w:suppressAutoHyphens/>
              <w:jc w:val="center"/>
              <w:rPr>
                <w:sz w:val="20"/>
                <w:vertAlign w:val="superscript"/>
              </w:rPr>
            </w:pPr>
            <w:r w:rsidRPr="002C66D7">
              <w:rPr>
                <w:sz w:val="20"/>
              </w:rPr>
              <w:sym w:font="Symbol Set SWA" w:char="F067"/>
            </w:r>
            <w:r w:rsidRPr="002C66D7">
              <w:rPr>
                <w:i/>
                <w:sz w:val="20"/>
                <w:vertAlign w:val="subscript"/>
                <w:lang w:val="en-US"/>
              </w:rPr>
              <w:t>f</w:t>
            </w:r>
            <w:r w:rsidRPr="002C66D7">
              <w:rPr>
                <w:sz w:val="20"/>
                <w:vertAlign w:val="superscript"/>
              </w:rPr>
              <w:t xml:space="preserve">  </w:t>
            </w:r>
            <w:r w:rsidR="00CD018C" w:rsidRPr="002C66D7">
              <w:rPr>
                <w:sz w:val="20"/>
              </w:rPr>
              <w:t>**</w:t>
            </w:r>
          </w:p>
        </w:tc>
        <w:tc>
          <w:tcPr>
            <w:tcW w:w="2160" w:type="dxa"/>
            <w:tcBorders>
              <w:top w:val="nil"/>
              <w:left w:val="single" w:sz="4" w:space="0" w:color="auto"/>
              <w:bottom w:val="nil"/>
              <w:right w:val="single" w:sz="4" w:space="0" w:color="auto"/>
            </w:tcBorders>
          </w:tcPr>
          <w:p w14:paraId="4E604E24" w14:textId="77777777" w:rsidR="009A51CD" w:rsidRPr="002C66D7" w:rsidRDefault="009A51CD" w:rsidP="000E5789">
            <w:pPr>
              <w:shd w:val="clear" w:color="auto" w:fill="FFFFFF"/>
              <w:suppressAutoHyphens/>
              <w:jc w:val="center"/>
              <w:rPr>
                <w:sz w:val="20"/>
              </w:rPr>
            </w:pPr>
            <w:r w:rsidRPr="002C66D7">
              <w:rPr>
                <w:sz w:val="20"/>
              </w:rPr>
              <w:sym w:font="Symbol Set SWA" w:char="F067"/>
            </w:r>
            <w:r w:rsidRPr="002C66D7">
              <w:rPr>
                <w:i/>
                <w:sz w:val="20"/>
                <w:vertAlign w:val="subscript"/>
                <w:lang w:val="en-US"/>
              </w:rPr>
              <w:t>f</w:t>
            </w:r>
          </w:p>
        </w:tc>
      </w:tr>
      <w:tr w:rsidR="009A51CD" w:rsidRPr="002C66D7" w14:paraId="518C1561" w14:textId="77777777">
        <w:trPr>
          <w:cantSplit/>
          <w:trHeight w:val="777"/>
        </w:trPr>
        <w:tc>
          <w:tcPr>
            <w:tcW w:w="1197" w:type="dxa"/>
            <w:tcBorders>
              <w:top w:val="nil"/>
              <w:left w:val="single" w:sz="4" w:space="0" w:color="auto"/>
              <w:bottom w:val="single" w:sz="4" w:space="0" w:color="auto"/>
              <w:right w:val="single" w:sz="4" w:space="0" w:color="auto"/>
            </w:tcBorders>
          </w:tcPr>
          <w:p w14:paraId="12E34400" w14:textId="35E3DA83" w:rsidR="009A51CD" w:rsidRPr="002C66D7" w:rsidRDefault="009A51CD" w:rsidP="00CB128A">
            <w:pPr>
              <w:shd w:val="clear" w:color="auto" w:fill="FFFFFF"/>
              <w:suppressAutoHyphens/>
              <w:jc w:val="center"/>
              <w:rPr>
                <w:sz w:val="20"/>
              </w:rPr>
            </w:pPr>
            <w:r w:rsidRPr="002C66D7">
              <w:rPr>
                <w:sz w:val="20"/>
                <w:lang w:val="en-US"/>
              </w:rPr>
              <w:t>II</w:t>
            </w:r>
          </w:p>
        </w:tc>
        <w:tc>
          <w:tcPr>
            <w:tcW w:w="3539" w:type="dxa"/>
            <w:tcBorders>
              <w:top w:val="nil"/>
              <w:left w:val="single" w:sz="4" w:space="0" w:color="auto"/>
              <w:bottom w:val="single" w:sz="4" w:space="0" w:color="auto"/>
              <w:right w:val="nil"/>
            </w:tcBorders>
          </w:tcPr>
          <w:p w14:paraId="33B47F74" w14:textId="77777777" w:rsidR="009A51CD" w:rsidRPr="002C66D7" w:rsidRDefault="009A51CD" w:rsidP="000E5789">
            <w:pPr>
              <w:shd w:val="clear" w:color="auto" w:fill="FFFFFF"/>
              <w:suppressAutoHyphens/>
              <w:jc w:val="both"/>
              <w:rPr>
                <w:sz w:val="20"/>
              </w:rPr>
            </w:pPr>
            <w:r w:rsidRPr="002C66D7">
              <w:rPr>
                <w:sz w:val="20"/>
              </w:rPr>
              <w:t>Все расчеты, включая расчеты по образованию и раскрытию трещин в железобетоне</w:t>
            </w:r>
          </w:p>
        </w:tc>
        <w:tc>
          <w:tcPr>
            <w:tcW w:w="2104" w:type="dxa"/>
            <w:tcBorders>
              <w:top w:val="nil"/>
              <w:left w:val="single" w:sz="4" w:space="0" w:color="auto"/>
              <w:bottom w:val="single" w:sz="4" w:space="0" w:color="auto"/>
              <w:right w:val="nil"/>
            </w:tcBorders>
          </w:tcPr>
          <w:p w14:paraId="2E8A5B9C" w14:textId="77777777" w:rsidR="009A51CD" w:rsidRPr="002C66D7" w:rsidRDefault="009A51CD" w:rsidP="000E5789">
            <w:pPr>
              <w:shd w:val="clear" w:color="auto" w:fill="FFFFFF"/>
              <w:suppressAutoHyphens/>
              <w:jc w:val="center"/>
              <w:rPr>
                <w:i/>
                <w:sz w:val="20"/>
              </w:rPr>
            </w:pPr>
            <w:r w:rsidRPr="002C66D7">
              <w:rPr>
                <w:sz w:val="20"/>
              </w:rPr>
              <w:sym w:font="Symbol Set SWA" w:char="F067"/>
            </w:r>
            <w:r w:rsidRPr="002C66D7">
              <w:rPr>
                <w:i/>
                <w:sz w:val="20"/>
                <w:vertAlign w:val="subscript"/>
                <w:lang w:val="en-US"/>
              </w:rPr>
              <w:t>f</w:t>
            </w:r>
            <w:r w:rsidRPr="002C66D7">
              <w:rPr>
                <w:i/>
                <w:sz w:val="20"/>
                <w:vertAlign w:val="subscript"/>
              </w:rPr>
              <w:t xml:space="preserve"> </w:t>
            </w:r>
            <w:r w:rsidRPr="002C66D7">
              <w:rPr>
                <w:i/>
                <w:sz w:val="20"/>
              </w:rPr>
              <w:t xml:space="preserve"> </w:t>
            </w:r>
            <w:r w:rsidRPr="002C66D7">
              <w:rPr>
                <w:sz w:val="20"/>
              </w:rPr>
              <w:t>= 1</w:t>
            </w:r>
          </w:p>
          <w:p w14:paraId="0CE93AAE" w14:textId="77777777" w:rsidR="009A51CD" w:rsidRPr="002C66D7" w:rsidRDefault="009A51CD" w:rsidP="000E5789">
            <w:pPr>
              <w:shd w:val="clear" w:color="auto" w:fill="FFFFFF"/>
              <w:suppressAutoHyphens/>
              <w:rPr>
                <w:i/>
                <w:sz w:val="20"/>
              </w:rPr>
            </w:pPr>
          </w:p>
        </w:tc>
        <w:tc>
          <w:tcPr>
            <w:tcW w:w="2160" w:type="dxa"/>
            <w:tcBorders>
              <w:top w:val="nil"/>
              <w:left w:val="single" w:sz="4" w:space="0" w:color="auto"/>
              <w:bottom w:val="single" w:sz="4" w:space="0" w:color="auto"/>
              <w:right w:val="single" w:sz="4" w:space="0" w:color="auto"/>
            </w:tcBorders>
          </w:tcPr>
          <w:p w14:paraId="6A7CD1DE" w14:textId="77777777" w:rsidR="009A51CD" w:rsidRPr="002C66D7" w:rsidRDefault="009A51CD" w:rsidP="000E5789">
            <w:pPr>
              <w:shd w:val="clear" w:color="auto" w:fill="FFFFFF"/>
              <w:suppressAutoHyphens/>
              <w:jc w:val="center"/>
              <w:rPr>
                <w:i/>
                <w:sz w:val="20"/>
              </w:rPr>
            </w:pPr>
            <w:r w:rsidRPr="002C66D7">
              <w:rPr>
                <w:sz w:val="20"/>
              </w:rPr>
              <w:sym w:font="Symbol Set SWA" w:char="F067"/>
            </w:r>
            <w:r w:rsidRPr="002C66D7">
              <w:rPr>
                <w:i/>
                <w:sz w:val="20"/>
                <w:vertAlign w:val="subscript"/>
                <w:lang w:val="en-US"/>
              </w:rPr>
              <w:t>f</w:t>
            </w:r>
            <w:r w:rsidRPr="002C66D7">
              <w:rPr>
                <w:sz w:val="20"/>
                <w:vertAlign w:val="subscript"/>
              </w:rPr>
              <w:t xml:space="preserve"> </w:t>
            </w:r>
            <w:r w:rsidRPr="002C66D7">
              <w:rPr>
                <w:sz w:val="20"/>
              </w:rPr>
              <w:t xml:space="preserve"> = 1</w:t>
            </w:r>
          </w:p>
        </w:tc>
      </w:tr>
      <w:tr w:rsidR="009A51CD" w:rsidRPr="002C66D7" w14:paraId="5D580774" w14:textId="77777777">
        <w:trPr>
          <w:cantSplit/>
          <w:trHeight w:val="322"/>
        </w:trPr>
        <w:tc>
          <w:tcPr>
            <w:tcW w:w="9000" w:type="dxa"/>
            <w:gridSpan w:val="4"/>
            <w:vMerge w:val="restart"/>
            <w:tcBorders>
              <w:top w:val="single" w:sz="4" w:space="0" w:color="auto"/>
              <w:left w:val="single" w:sz="4" w:space="0" w:color="auto"/>
              <w:bottom w:val="single" w:sz="4" w:space="0" w:color="auto"/>
              <w:right w:val="single" w:sz="4" w:space="0" w:color="auto"/>
            </w:tcBorders>
          </w:tcPr>
          <w:p w14:paraId="061CFB04" w14:textId="77777777" w:rsidR="00F64269" w:rsidRPr="002C66D7" w:rsidRDefault="00337D89" w:rsidP="000E5789">
            <w:pPr>
              <w:pStyle w:val="22"/>
              <w:shd w:val="clear" w:color="auto" w:fill="FFFFFF"/>
              <w:suppressAutoHyphens/>
              <w:spacing w:before="60" w:after="0" w:line="240" w:lineRule="auto"/>
              <w:ind w:firstLine="612"/>
              <w:jc w:val="both"/>
              <w:rPr>
                <w:sz w:val="18"/>
                <w:szCs w:val="18"/>
              </w:rPr>
            </w:pPr>
            <w:r w:rsidRPr="002C66D7">
              <w:rPr>
                <w:sz w:val="18"/>
                <w:szCs w:val="18"/>
              </w:rPr>
              <w:t xml:space="preserve">* </w:t>
            </w:r>
            <w:r w:rsidR="009A51CD" w:rsidRPr="002C66D7">
              <w:rPr>
                <w:sz w:val="18"/>
                <w:szCs w:val="18"/>
              </w:rPr>
              <w:t xml:space="preserve">Во всех неоговоренных случаях (кроме нагрузки от кранов по </w:t>
            </w:r>
            <w:r w:rsidR="00331D47" w:rsidRPr="002C66D7">
              <w:rPr>
                <w:sz w:val="18"/>
                <w:szCs w:val="18"/>
              </w:rPr>
              <w:t>6</w:t>
            </w:r>
            <w:r w:rsidR="009A51CD" w:rsidRPr="002C66D7">
              <w:rPr>
                <w:sz w:val="18"/>
                <w:szCs w:val="18"/>
              </w:rPr>
              <w:t>.3</w:t>
            </w:r>
            <w:r w:rsidR="00EE23FB" w:rsidRPr="002C66D7">
              <w:rPr>
                <w:sz w:val="18"/>
                <w:szCs w:val="18"/>
              </w:rPr>
              <w:t>0</w:t>
            </w:r>
            <w:r w:rsidR="009A51CD" w:rsidRPr="002C66D7">
              <w:rPr>
                <w:sz w:val="18"/>
                <w:szCs w:val="18"/>
              </w:rPr>
              <w:t>) динамический коэффициент следует принимать 1+</w:t>
            </w:r>
            <w:r w:rsidR="009A51CD" w:rsidRPr="002C66D7">
              <w:rPr>
                <w:i/>
                <w:sz w:val="18"/>
                <w:szCs w:val="18"/>
              </w:rPr>
              <w:t xml:space="preserve"> </w:t>
            </w:r>
            <w:r w:rsidR="009A51CD" w:rsidRPr="002C66D7">
              <w:rPr>
                <w:sz w:val="18"/>
                <w:szCs w:val="18"/>
              </w:rPr>
              <w:sym w:font="Symbol Set SWA" w:char="F06D"/>
            </w:r>
            <w:r w:rsidR="00327336" w:rsidRPr="002C66D7">
              <w:rPr>
                <w:sz w:val="18"/>
                <w:szCs w:val="18"/>
              </w:rPr>
              <w:t xml:space="preserve"> = 1.</w:t>
            </w:r>
          </w:p>
          <w:p w14:paraId="20D67497" w14:textId="77777777" w:rsidR="009A51CD" w:rsidRPr="002C66D7" w:rsidRDefault="00337D89" w:rsidP="000E5789">
            <w:pPr>
              <w:pStyle w:val="22"/>
              <w:shd w:val="clear" w:color="auto" w:fill="FFFFFF"/>
              <w:suppressAutoHyphens/>
              <w:spacing w:after="0" w:line="240" w:lineRule="auto"/>
              <w:ind w:firstLine="612"/>
              <w:jc w:val="both"/>
              <w:rPr>
                <w:sz w:val="18"/>
                <w:szCs w:val="18"/>
              </w:rPr>
            </w:pPr>
            <w:r w:rsidRPr="002C66D7">
              <w:rPr>
                <w:sz w:val="18"/>
                <w:szCs w:val="18"/>
              </w:rPr>
              <w:t xml:space="preserve">** </w:t>
            </w:r>
            <w:r w:rsidR="009A51CD" w:rsidRPr="002C66D7">
              <w:rPr>
                <w:sz w:val="18"/>
                <w:szCs w:val="18"/>
              </w:rPr>
              <w:t xml:space="preserve">Для сейсмических нагрузок следует принимать </w:t>
            </w:r>
            <w:r w:rsidR="009A51CD" w:rsidRPr="002C66D7">
              <w:rPr>
                <w:sz w:val="18"/>
                <w:szCs w:val="18"/>
              </w:rPr>
              <w:sym w:font="Symbol Set SWA" w:char="F067"/>
            </w:r>
            <w:r w:rsidR="009A51CD" w:rsidRPr="002C66D7">
              <w:rPr>
                <w:i/>
                <w:sz w:val="18"/>
                <w:szCs w:val="18"/>
                <w:vertAlign w:val="subscript"/>
                <w:lang w:val="en-US"/>
              </w:rPr>
              <w:t>f</w:t>
            </w:r>
            <w:r w:rsidR="009A51CD" w:rsidRPr="002C66D7">
              <w:rPr>
                <w:sz w:val="18"/>
                <w:szCs w:val="18"/>
                <w:vertAlign w:val="subscript"/>
              </w:rPr>
              <w:t xml:space="preserve"> </w:t>
            </w:r>
            <w:r w:rsidR="009A51CD" w:rsidRPr="002C66D7">
              <w:rPr>
                <w:sz w:val="18"/>
                <w:szCs w:val="18"/>
              </w:rPr>
              <w:t xml:space="preserve"> = 1.</w:t>
            </w:r>
          </w:p>
          <w:p w14:paraId="5E4377CE" w14:textId="77777777" w:rsidR="00A332B9" w:rsidRPr="002C66D7" w:rsidRDefault="00337D89" w:rsidP="000E5789">
            <w:pPr>
              <w:shd w:val="clear" w:color="auto" w:fill="FFFFFF"/>
              <w:suppressAutoHyphens/>
              <w:spacing w:after="60"/>
              <w:ind w:firstLine="612"/>
              <w:jc w:val="both"/>
              <w:rPr>
                <w:sz w:val="18"/>
                <w:szCs w:val="18"/>
              </w:rPr>
            </w:pPr>
            <w:r w:rsidRPr="002C66D7">
              <w:rPr>
                <w:sz w:val="18"/>
                <w:szCs w:val="18"/>
              </w:rPr>
              <w:t xml:space="preserve">*** </w:t>
            </w:r>
            <w:r w:rsidR="009A51CD" w:rsidRPr="002C66D7">
              <w:rPr>
                <w:sz w:val="18"/>
                <w:szCs w:val="18"/>
              </w:rPr>
              <w:t xml:space="preserve">К порожнему составу железных дорог и метрополитена следует принимать </w:t>
            </w:r>
            <w:r w:rsidR="009A51CD" w:rsidRPr="002C66D7">
              <w:rPr>
                <w:sz w:val="18"/>
                <w:szCs w:val="18"/>
              </w:rPr>
              <w:sym w:font="Symbol Set SWA" w:char="F067"/>
            </w:r>
            <w:r w:rsidR="009A51CD" w:rsidRPr="002C66D7">
              <w:rPr>
                <w:i/>
                <w:sz w:val="18"/>
                <w:szCs w:val="18"/>
                <w:vertAlign w:val="subscript"/>
                <w:lang w:val="en-US"/>
              </w:rPr>
              <w:t>f</w:t>
            </w:r>
            <w:r w:rsidR="009A51CD" w:rsidRPr="002C66D7">
              <w:rPr>
                <w:sz w:val="18"/>
                <w:szCs w:val="18"/>
                <w:vertAlign w:val="subscript"/>
              </w:rPr>
              <w:t xml:space="preserve"> </w:t>
            </w:r>
            <w:r w:rsidR="009A51CD" w:rsidRPr="002C66D7">
              <w:rPr>
                <w:sz w:val="18"/>
                <w:szCs w:val="18"/>
              </w:rPr>
              <w:t xml:space="preserve"> = 1</w:t>
            </w:r>
            <w:r w:rsidR="00327336" w:rsidRPr="002C66D7">
              <w:rPr>
                <w:sz w:val="18"/>
                <w:szCs w:val="18"/>
              </w:rPr>
              <w:t>.</w:t>
            </w:r>
          </w:p>
        </w:tc>
      </w:tr>
      <w:tr w:rsidR="009A51CD" w:rsidRPr="002C66D7" w14:paraId="7679CBD7" w14:textId="77777777">
        <w:trPr>
          <w:cantSplit/>
          <w:trHeight w:val="322"/>
        </w:trPr>
        <w:tc>
          <w:tcPr>
            <w:tcW w:w="9000" w:type="dxa"/>
            <w:gridSpan w:val="4"/>
            <w:vMerge/>
            <w:tcBorders>
              <w:top w:val="nil"/>
              <w:left w:val="single" w:sz="4" w:space="0" w:color="auto"/>
              <w:bottom w:val="single" w:sz="4" w:space="0" w:color="auto"/>
              <w:right w:val="single" w:sz="4" w:space="0" w:color="auto"/>
            </w:tcBorders>
          </w:tcPr>
          <w:p w14:paraId="1522E361" w14:textId="77777777" w:rsidR="009A51CD" w:rsidRPr="002C66D7" w:rsidRDefault="009A51CD" w:rsidP="000E5789">
            <w:pPr>
              <w:shd w:val="clear" w:color="auto" w:fill="FFFFFF"/>
              <w:suppressAutoHyphens/>
              <w:jc w:val="center"/>
              <w:rPr>
                <w:sz w:val="24"/>
                <w:szCs w:val="24"/>
              </w:rPr>
            </w:pPr>
          </w:p>
        </w:tc>
      </w:tr>
    </w:tbl>
    <w:p w14:paraId="398DDB83" w14:textId="77777777" w:rsidR="009A51CD" w:rsidRPr="002C66D7" w:rsidRDefault="00337D89" w:rsidP="000E5789">
      <w:pPr>
        <w:pStyle w:val="ConsPlusNormal"/>
        <w:widowControl/>
        <w:shd w:val="clear" w:color="auto" w:fill="FFFFFF"/>
        <w:suppressAutoHyphens/>
        <w:spacing w:before="240" w:after="120"/>
        <w:ind w:firstLine="567"/>
        <w:jc w:val="both"/>
        <w:rPr>
          <w:rFonts w:ascii="Times New Roman" w:hAnsi="Times New Roman" w:cs="Times New Roman"/>
          <w:b/>
          <w:bCs/>
          <w:sz w:val="25"/>
          <w:szCs w:val="25"/>
        </w:rPr>
      </w:pPr>
      <w:r w:rsidRPr="002C66D7">
        <w:rPr>
          <w:rFonts w:ascii="Times New Roman" w:hAnsi="Times New Roman" w:cs="Times New Roman"/>
          <w:b/>
          <w:bCs/>
          <w:sz w:val="25"/>
          <w:szCs w:val="25"/>
        </w:rPr>
        <w:t>Постоянные нагрузки и воздействия</w:t>
      </w:r>
    </w:p>
    <w:p w14:paraId="122AF35B" w14:textId="4A1FA541" w:rsidR="009A51CD" w:rsidRPr="002C66D7" w:rsidRDefault="00296A1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6</w:t>
      </w:r>
      <w:r w:rsidR="009A51CD" w:rsidRPr="002C66D7">
        <w:rPr>
          <w:rFonts w:ascii="Times New Roman" w:hAnsi="Times New Roman" w:cs="Times New Roman"/>
          <w:spacing w:val="-6"/>
          <w:sz w:val="24"/>
          <w:szCs w:val="24"/>
        </w:rPr>
        <w:t>.4 Нормативную вертикальную нагрузку от собственного веса</w:t>
      </w:r>
      <w:r w:rsidR="007D0406" w:rsidRPr="002C66D7">
        <w:rPr>
          <w:rFonts w:ascii="Times New Roman" w:hAnsi="Times New Roman" w:cs="Times New Roman"/>
          <w:spacing w:val="-6"/>
          <w:sz w:val="24"/>
          <w:szCs w:val="24"/>
        </w:rPr>
        <w:t xml:space="preserve"> конструкций, а также</w:t>
      </w:r>
      <w:r w:rsidR="009A51CD" w:rsidRPr="002C66D7">
        <w:rPr>
          <w:rFonts w:ascii="Times New Roman" w:hAnsi="Times New Roman" w:cs="Times New Roman"/>
          <w:spacing w:val="-6"/>
          <w:sz w:val="24"/>
          <w:szCs w:val="24"/>
        </w:rPr>
        <w:t xml:space="preserve"> </w:t>
      </w:r>
      <w:r w:rsidR="007D0406" w:rsidRPr="002C66D7">
        <w:rPr>
          <w:rFonts w:ascii="Times New Roman" w:hAnsi="Times New Roman" w:cs="Times New Roman"/>
          <w:spacing w:val="-6"/>
          <w:sz w:val="24"/>
          <w:szCs w:val="24"/>
        </w:rPr>
        <w:t xml:space="preserve">постоянных смотровых приспособлений, опор и проводов линий электрификации и связи, трубопроводов и </w:t>
      </w:r>
      <w:r w:rsidR="003F4BEC">
        <w:rPr>
          <w:rFonts w:ascii="Times New Roman" w:hAnsi="Times New Roman" w:cs="Times New Roman"/>
          <w:spacing w:val="-6"/>
          <w:sz w:val="24"/>
          <w:szCs w:val="24"/>
        </w:rPr>
        <w:t>т. д.</w:t>
      </w:r>
      <w:r w:rsidR="007D0406" w:rsidRPr="002C66D7">
        <w:rPr>
          <w:rFonts w:ascii="Times New Roman" w:hAnsi="Times New Roman" w:cs="Times New Roman"/>
          <w:spacing w:val="-6"/>
          <w:sz w:val="24"/>
          <w:szCs w:val="24"/>
        </w:rPr>
        <w:t xml:space="preserve"> </w:t>
      </w:r>
      <w:r w:rsidR="009A51CD" w:rsidRPr="002C66D7">
        <w:rPr>
          <w:rFonts w:ascii="Times New Roman" w:hAnsi="Times New Roman" w:cs="Times New Roman"/>
          <w:spacing w:val="-6"/>
          <w:sz w:val="24"/>
          <w:szCs w:val="24"/>
        </w:rPr>
        <w:t>следует определять по проектным объемам</w:t>
      </w:r>
      <w:r w:rsidR="007D0406" w:rsidRPr="002C66D7">
        <w:rPr>
          <w:rFonts w:ascii="Times New Roman" w:hAnsi="Times New Roman" w:cs="Times New Roman"/>
          <w:spacing w:val="-6"/>
          <w:sz w:val="24"/>
          <w:szCs w:val="24"/>
        </w:rPr>
        <w:t>.</w:t>
      </w:r>
      <w:r w:rsidR="009A51CD" w:rsidRPr="002C66D7">
        <w:rPr>
          <w:rFonts w:ascii="Times New Roman" w:hAnsi="Times New Roman" w:cs="Times New Roman"/>
          <w:spacing w:val="-6"/>
          <w:sz w:val="24"/>
          <w:szCs w:val="24"/>
        </w:rPr>
        <w:t xml:space="preserve"> </w:t>
      </w:r>
    </w:p>
    <w:p w14:paraId="14C6977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балочных пролетных строений нагрузку от собственного веса допускается принимать равномерно распределенной по длине пролета, если величина ее на отдельных участках отклоняется от средней величины не более чем на 10 %.</w:t>
      </w:r>
    </w:p>
    <w:p w14:paraId="21AD8CEB"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Нормативную нагрузку от веса мостового полотна одного железнодорожного пути следует принимать равной:</w:t>
      </w:r>
    </w:p>
    <w:p w14:paraId="1A03E14D"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деревянных поперечинах и отсутствии тротуаров </w:t>
      </w:r>
      <w:r w:rsidR="00337D89" w:rsidRPr="002C66D7">
        <w:rPr>
          <w:rFonts w:ascii="Times New Roman" w:hAnsi="Times New Roman" w:cs="Times New Roman"/>
          <w:sz w:val="24"/>
          <w:szCs w:val="24"/>
        </w:rPr>
        <w:t>—</w:t>
      </w:r>
      <w:r w:rsidRPr="002C66D7">
        <w:rPr>
          <w:rFonts w:ascii="Times New Roman" w:hAnsi="Times New Roman" w:cs="Times New Roman"/>
          <w:sz w:val="24"/>
          <w:szCs w:val="24"/>
        </w:rPr>
        <w:t xml:space="preserve"> 6,9 кН/м пути;</w:t>
      </w:r>
    </w:p>
    <w:p w14:paraId="21E6F6DB"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то же, при двух тротуарах с металлическими консолями и железобетонными плитами настила </w:t>
      </w:r>
      <w:r w:rsidR="00337D89" w:rsidRPr="002C66D7">
        <w:rPr>
          <w:rFonts w:ascii="Times New Roman" w:hAnsi="Times New Roman" w:cs="Times New Roman"/>
          <w:sz w:val="24"/>
          <w:szCs w:val="24"/>
        </w:rPr>
        <w:t>—</w:t>
      </w:r>
      <w:r w:rsidRPr="002C66D7">
        <w:rPr>
          <w:rFonts w:ascii="Times New Roman" w:hAnsi="Times New Roman" w:cs="Times New Roman"/>
          <w:sz w:val="24"/>
          <w:szCs w:val="24"/>
        </w:rPr>
        <w:t xml:space="preserve"> 12,7 кН/м пути;</w:t>
      </w:r>
    </w:p>
    <w:p w14:paraId="3498E5A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железобетонных </w:t>
      </w:r>
      <w:proofErr w:type="spellStart"/>
      <w:r w:rsidRPr="002C66D7">
        <w:rPr>
          <w:rFonts w:ascii="Times New Roman" w:hAnsi="Times New Roman" w:cs="Times New Roman"/>
          <w:sz w:val="24"/>
          <w:szCs w:val="24"/>
        </w:rPr>
        <w:t>безбалластных</w:t>
      </w:r>
      <w:proofErr w:type="spellEnd"/>
      <w:r w:rsidRPr="002C66D7">
        <w:rPr>
          <w:rFonts w:ascii="Times New Roman" w:hAnsi="Times New Roman" w:cs="Times New Roman"/>
          <w:sz w:val="24"/>
          <w:szCs w:val="24"/>
        </w:rPr>
        <w:t xml:space="preserve"> плитах без тротуаров </w:t>
      </w:r>
      <w:r w:rsidR="00337D89" w:rsidRPr="002C66D7">
        <w:rPr>
          <w:rFonts w:ascii="Times New Roman" w:hAnsi="Times New Roman" w:cs="Times New Roman"/>
          <w:sz w:val="24"/>
          <w:szCs w:val="24"/>
        </w:rPr>
        <w:t>—</w:t>
      </w:r>
      <w:r w:rsidRPr="002C66D7">
        <w:rPr>
          <w:rFonts w:ascii="Times New Roman" w:hAnsi="Times New Roman" w:cs="Times New Roman"/>
          <w:sz w:val="24"/>
          <w:szCs w:val="24"/>
        </w:rPr>
        <w:t xml:space="preserve"> 16,7 кН/м пути;</w:t>
      </w:r>
    </w:p>
    <w:p w14:paraId="68AF3D6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то же, с двумя тротуарами </w:t>
      </w:r>
      <w:r w:rsidR="00337D89" w:rsidRPr="002C66D7">
        <w:rPr>
          <w:rFonts w:ascii="Times New Roman" w:hAnsi="Times New Roman" w:cs="Times New Roman"/>
          <w:sz w:val="24"/>
          <w:szCs w:val="24"/>
        </w:rPr>
        <w:t>—</w:t>
      </w:r>
      <w:r w:rsidRPr="002C66D7">
        <w:rPr>
          <w:rFonts w:ascii="Times New Roman" w:hAnsi="Times New Roman" w:cs="Times New Roman"/>
          <w:sz w:val="24"/>
          <w:szCs w:val="24"/>
        </w:rPr>
        <w:t xml:space="preserve"> 22,6 кН/м пути.</w:t>
      </w:r>
    </w:p>
    <w:p w14:paraId="25D3EE1E" w14:textId="4B6414BA" w:rsidR="009A51CD" w:rsidRDefault="009A51CD"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Вес сварных швов, а также выступающих частей высокопрочных болтов с гайками и двумя шайбами допускается принимать в процентах к общему весу металла по таблице</w:t>
      </w:r>
      <w:r w:rsidR="004A380A" w:rsidRPr="002C66D7">
        <w:rPr>
          <w:rFonts w:ascii="Times New Roman" w:hAnsi="Times New Roman" w:cs="Times New Roman"/>
          <w:sz w:val="24"/>
          <w:szCs w:val="24"/>
        </w:rPr>
        <w:t xml:space="preserve"> 6</w:t>
      </w:r>
      <w:r w:rsidRPr="002C66D7">
        <w:rPr>
          <w:rFonts w:ascii="Times New Roman" w:hAnsi="Times New Roman" w:cs="Times New Roman"/>
          <w:sz w:val="24"/>
          <w:szCs w:val="24"/>
        </w:rPr>
        <w:t>.3.</w:t>
      </w:r>
    </w:p>
    <w:p w14:paraId="597BFAC9" w14:textId="77777777" w:rsidR="00BA2C74" w:rsidRPr="002C66D7" w:rsidRDefault="00BA2C74" w:rsidP="000E5789">
      <w:pPr>
        <w:pStyle w:val="ConsPlusNormal"/>
        <w:widowControl/>
        <w:shd w:val="clear" w:color="auto" w:fill="FFFFFF"/>
        <w:suppressAutoHyphens/>
        <w:ind w:firstLine="539"/>
        <w:jc w:val="both"/>
        <w:rPr>
          <w:rFonts w:ascii="Times New Roman" w:hAnsi="Times New Roman" w:cs="Times New Roman"/>
          <w:sz w:val="24"/>
          <w:szCs w:val="24"/>
        </w:rPr>
      </w:pPr>
    </w:p>
    <w:p w14:paraId="4E62A9DF" w14:textId="77777777" w:rsidR="009A51CD" w:rsidRPr="002C66D7" w:rsidRDefault="009A51CD" w:rsidP="000E5789">
      <w:pPr>
        <w:pStyle w:val="ConsPlusNormal"/>
        <w:widowControl/>
        <w:shd w:val="clear" w:color="auto" w:fill="FFFFFF"/>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00296A1C"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296A1C"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296A1C"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296A1C"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296A1C"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296A1C"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021A04"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 </w:t>
      </w:r>
      <w:r w:rsidR="005035AA" w:rsidRPr="002C66D7">
        <w:rPr>
          <w:rFonts w:ascii="Times New Roman" w:hAnsi="Times New Roman" w:cs="Times New Roman"/>
          <w:sz w:val="22"/>
          <w:szCs w:val="22"/>
        </w:rPr>
        <w:t>6</w:t>
      </w:r>
      <w:r w:rsidRPr="002C66D7">
        <w:rPr>
          <w:rFonts w:ascii="Times New Roman" w:hAnsi="Times New Roman" w:cs="Times New Roman"/>
          <w:sz w:val="22"/>
          <w:szCs w:val="22"/>
        </w:rPr>
        <w:t>.3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26"/>
        <w:gridCol w:w="2190"/>
        <w:gridCol w:w="3884"/>
      </w:tblGrid>
      <w:tr w:rsidR="009A51CD" w:rsidRPr="002C66D7" w14:paraId="112F3875" w14:textId="77777777">
        <w:tc>
          <w:tcPr>
            <w:tcW w:w="2926" w:type="dxa"/>
            <w:vAlign w:val="center"/>
          </w:tcPr>
          <w:p w14:paraId="3A1BB9F6"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Металлическая конструкция</w:t>
            </w:r>
          </w:p>
        </w:tc>
        <w:tc>
          <w:tcPr>
            <w:tcW w:w="2190" w:type="dxa"/>
            <w:vAlign w:val="center"/>
          </w:tcPr>
          <w:p w14:paraId="54B9E610"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Сварные швы, %</w:t>
            </w:r>
          </w:p>
        </w:tc>
        <w:tc>
          <w:tcPr>
            <w:tcW w:w="3884" w:type="dxa"/>
          </w:tcPr>
          <w:p w14:paraId="7ABBC987"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Выступающие части высокопрочных болтов, гайки и две шайбы, %</w:t>
            </w:r>
          </w:p>
        </w:tc>
      </w:tr>
      <w:tr w:rsidR="009A51CD" w:rsidRPr="002C66D7" w14:paraId="0ADA63BB" w14:textId="77777777">
        <w:tc>
          <w:tcPr>
            <w:tcW w:w="2926" w:type="dxa"/>
          </w:tcPr>
          <w:p w14:paraId="5B959015"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proofErr w:type="spellStart"/>
            <w:r w:rsidRPr="002C66D7">
              <w:rPr>
                <w:rFonts w:ascii="Times New Roman" w:hAnsi="Times New Roman" w:cs="Times New Roman"/>
              </w:rPr>
              <w:t>Болтосварная</w:t>
            </w:r>
            <w:proofErr w:type="spellEnd"/>
          </w:p>
          <w:p w14:paraId="13C55C95"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Сварная</w:t>
            </w:r>
          </w:p>
        </w:tc>
        <w:tc>
          <w:tcPr>
            <w:tcW w:w="2190" w:type="dxa"/>
          </w:tcPr>
          <w:p w14:paraId="157D89A3" w14:textId="4DA3ECAF" w:rsidR="009A51CD" w:rsidRPr="002C66D7" w:rsidRDefault="00610696" w:rsidP="000E5789">
            <w:pPr>
              <w:pStyle w:val="ConsPlusNormal"/>
              <w:widowControl/>
              <w:shd w:val="clear" w:color="auto" w:fill="FFFFFF"/>
              <w:suppressAutoHyphens/>
              <w:ind w:firstLine="0"/>
              <w:jc w:val="center"/>
              <w:rPr>
                <w:rFonts w:ascii="Times New Roman" w:hAnsi="Times New Roman" w:cs="Times New Roman"/>
              </w:rPr>
            </w:pPr>
            <w:r>
              <w:rPr>
                <w:rFonts w:ascii="Times New Roman" w:hAnsi="Times New Roman" w:cs="Times New Roman"/>
              </w:rPr>
              <w:t>2</w:t>
            </w:r>
            <w:r w:rsidR="009A51CD" w:rsidRPr="002C66D7">
              <w:rPr>
                <w:rFonts w:ascii="Times New Roman" w:hAnsi="Times New Roman" w:cs="Times New Roman"/>
              </w:rPr>
              <w:t>,0</w:t>
            </w:r>
          </w:p>
          <w:p w14:paraId="0C15ECF6"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2,0</w:t>
            </w:r>
          </w:p>
        </w:tc>
        <w:tc>
          <w:tcPr>
            <w:tcW w:w="3884" w:type="dxa"/>
          </w:tcPr>
          <w:p w14:paraId="40305C6E" w14:textId="77777777" w:rsidR="009A51CD" w:rsidRPr="002C66D7" w:rsidRDefault="009A51CD"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4,0</w:t>
            </w:r>
          </w:p>
          <w:p w14:paraId="1A56B13E" w14:textId="77777777" w:rsidR="009A51CD" w:rsidRPr="002C66D7" w:rsidRDefault="00D817C1"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r>
    </w:tbl>
    <w:p w14:paraId="77EA75DB" w14:textId="41512766" w:rsidR="00610696" w:rsidRPr="00E04F66" w:rsidRDefault="00610696" w:rsidP="00610696">
      <w:pPr>
        <w:pStyle w:val="af2"/>
        <w:ind w:firstLine="567"/>
        <w:jc w:val="both"/>
        <w:rPr>
          <w:rFonts w:ascii="Times New Roman" w:hAnsi="Times New Roman"/>
          <w:b/>
          <w:sz w:val="24"/>
          <w:szCs w:val="24"/>
        </w:rPr>
      </w:pPr>
      <w:r>
        <w:rPr>
          <w:rFonts w:ascii="Times New Roman" w:hAnsi="Times New Roman"/>
          <w:b/>
          <w:sz w:val="24"/>
          <w:szCs w:val="24"/>
        </w:rPr>
        <w:t xml:space="preserve">Таблица 6.3 </w:t>
      </w:r>
      <w:r w:rsidRPr="00E04F66">
        <w:rPr>
          <w:rFonts w:ascii="Times New Roman" w:hAnsi="Times New Roman"/>
          <w:b/>
          <w:sz w:val="24"/>
          <w:szCs w:val="24"/>
        </w:rPr>
        <w:t>(Измененная редакция, Изм. № 3).</w:t>
      </w:r>
    </w:p>
    <w:p w14:paraId="7730A5FE" w14:textId="77777777" w:rsidR="009A51CD" w:rsidRPr="002C66D7" w:rsidRDefault="00296A1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.5 Нормативное воздействие предварительного напряжения (в том числе регулирования усилий) в конструкции следует устанавливать по предусмотренному (контролируемому) усилию с учетом нормативных величин потерь, соответствующих рассматриваемой стадии работы.</w:t>
      </w:r>
    </w:p>
    <w:p w14:paraId="205CEFCC"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железобетонных и сталежелезобетонных конструкциях кроме потерь, связанных с технологией выполнения работ по напряжению и регулированию усилий, следует учитывать также потери, вызываемые усадкой и ползучестью бетона.</w:t>
      </w:r>
    </w:p>
    <w:p w14:paraId="28681597" w14:textId="77777777" w:rsidR="009A51CD" w:rsidRPr="002C66D7" w:rsidRDefault="00296A1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.6 Нормативное давление грунта от веса насыпи на опоры мостов и звенья труб следует определять по формулам, кПа:</w:t>
      </w:r>
    </w:p>
    <w:p w14:paraId="3C110956"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вертикальное давление:</w:t>
      </w:r>
    </w:p>
    <w:p w14:paraId="74A00D05" w14:textId="77777777" w:rsidR="009A51CD" w:rsidRPr="002C66D7" w:rsidRDefault="009A51CD" w:rsidP="000E5789">
      <w:pPr>
        <w:shd w:val="clear" w:color="auto" w:fill="FFFFFF"/>
        <w:tabs>
          <w:tab w:val="left" w:pos="9072"/>
        </w:tabs>
        <w:suppressAutoHyphens/>
        <w:ind w:firstLine="567"/>
        <w:jc w:val="both"/>
        <w:rPr>
          <w:i/>
          <w:sz w:val="24"/>
          <w:szCs w:val="24"/>
        </w:rPr>
      </w:pPr>
      <w:r w:rsidRPr="002C66D7">
        <w:rPr>
          <w:i/>
          <w:sz w:val="24"/>
          <w:szCs w:val="24"/>
        </w:rPr>
        <w:t>для опор мостов</w:t>
      </w:r>
    </w:p>
    <w:p w14:paraId="3B205E6B" w14:textId="77777777" w:rsidR="009A51CD" w:rsidRPr="002C66D7" w:rsidRDefault="009A51CD" w:rsidP="000E5789">
      <w:pPr>
        <w:shd w:val="clear" w:color="auto" w:fill="FFFFFF"/>
        <w:tabs>
          <w:tab w:val="left" w:pos="9072"/>
        </w:tabs>
        <w:suppressAutoHyphens/>
        <w:spacing w:before="60" w:after="120"/>
        <w:ind w:firstLine="720"/>
        <w:jc w:val="both"/>
        <w:rPr>
          <w:sz w:val="24"/>
          <w:szCs w:val="24"/>
        </w:rPr>
      </w:pPr>
      <w:r w:rsidRPr="002C66D7">
        <w:rPr>
          <w:sz w:val="24"/>
          <w:szCs w:val="24"/>
        </w:rPr>
        <w:t xml:space="preserve">                         </w:t>
      </w:r>
      <w:r w:rsidR="00DE79AC" w:rsidRPr="002C66D7">
        <w:rPr>
          <w:sz w:val="24"/>
          <w:szCs w:val="24"/>
        </w:rPr>
        <w:t xml:space="preserve">                      </w:t>
      </w:r>
      <w:r w:rsidRPr="002C66D7">
        <w:rPr>
          <w:sz w:val="24"/>
          <w:szCs w:val="24"/>
        </w:rPr>
        <w:t xml:space="preserve">   </w:t>
      </w:r>
      <w:r w:rsidRPr="002C66D7">
        <w:rPr>
          <w:i/>
          <w:sz w:val="24"/>
          <w:szCs w:val="24"/>
        </w:rPr>
        <w:t>р</w:t>
      </w:r>
      <w:r w:rsidRPr="002C66D7">
        <w:rPr>
          <w:sz w:val="24"/>
          <w:szCs w:val="24"/>
          <w:vertAlign w:val="subscript"/>
        </w:rPr>
        <w:sym w:font="Symbol Set SWA" w:char="F067"/>
      </w:r>
      <w:r w:rsidRPr="002C66D7">
        <w:rPr>
          <w:i/>
          <w:sz w:val="24"/>
          <w:szCs w:val="24"/>
          <w:vertAlign w:val="subscript"/>
        </w:rPr>
        <w:t xml:space="preserve"> </w:t>
      </w:r>
      <w:r w:rsidRPr="002C66D7">
        <w:rPr>
          <w:i/>
          <w:sz w:val="24"/>
          <w:szCs w:val="24"/>
        </w:rPr>
        <w:t xml:space="preserve">= </w:t>
      </w:r>
      <w:r w:rsidRPr="002C66D7">
        <w:rPr>
          <w:sz w:val="24"/>
          <w:szCs w:val="24"/>
        </w:rPr>
        <w:sym w:font="Symbol Set SWA" w:char="F067"/>
      </w:r>
      <w:r w:rsidRPr="002C66D7">
        <w:rPr>
          <w:i/>
          <w:sz w:val="24"/>
          <w:szCs w:val="24"/>
          <w:vertAlign w:val="subscript"/>
          <w:lang w:val="en-US"/>
        </w:rPr>
        <w:t>n</w:t>
      </w:r>
      <w:r w:rsidRPr="002C66D7">
        <w:rPr>
          <w:i/>
          <w:sz w:val="24"/>
          <w:szCs w:val="24"/>
          <w:vertAlign w:val="subscript"/>
        </w:rPr>
        <w:t xml:space="preserve"> </w:t>
      </w:r>
      <w:r w:rsidRPr="002C66D7">
        <w:rPr>
          <w:i/>
          <w:sz w:val="24"/>
          <w:szCs w:val="24"/>
          <w:lang w:val="en-US"/>
        </w:rPr>
        <w:t>h</w:t>
      </w:r>
      <w:r w:rsidR="00B04ADD" w:rsidRPr="002C66D7">
        <w:rPr>
          <w:sz w:val="24"/>
          <w:szCs w:val="24"/>
        </w:rPr>
        <w:t xml:space="preserve">;                                                                  </w:t>
      </w:r>
      <w:r w:rsidRPr="002C66D7">
        <w:rPr>
          <w:sz w:val="24"/>
          <w:szCs w:val="24"/>
        </w:rPr>
        <w:t>(</w:t>
      </w:r>
      <w:r w:rsidR="00331D47" w:rsidRPr="002C66D7">
        <w:rPr>
          <w:sz w:val="24"/>
          <w:szCs w:val="24"/>
        </w:rPr>
        <w:t>6</w:t>
      </w:r>
      <w:r w:rsidRPr="002C66D7">
        <w:rPr>
          <w:sz w:val="24"/>
          <w:szCs w:val="24"/>
        </w:rPr>
        <w:t>.1)</w:t>
      </w:r>
    </w:p>
    <w:p w14:paraId="63D31466" w14:textId="77777777" w:rsidR="009A51CD" w:rsidRPr="002C66D7" w:rsidRDefault="009A51CD" w:rsidP="000E5789">
      <w:pPr>
        <w:shd w:val="clear" w:color="auto" w:fill="FFFFFF"/>
        <w:tabs>
          <w:tab w:val="left" w:pos="9072"/>
        </w:tabs>
        <w:suppressAutoHyphens/>
        <w:ind w:firstLine="567"/>
        <w:jc w:val="both"/>
        <w:rPr>
          <w:i/>
          <w:sz w:val="24"/>
          <w:szCs w:val="24"/>
        </w:rPr>
      </w:pPr>
      <w:r w:rsidRPr="002C66D7">
        <w:rPr>
          <w:i/>
          <w:sz w:val="24"/>
          <w:szCs w:val="24"/>
        </w:rPr>
        <w:t>для звеньев труб</w:t>
      </w:r>
    </w:p>
    <w:p w14:paraId="33C26B9E" w14:textId="77777777" w:rsidR="009A51CD" w:rsidRPr="002C66D7" w:rsidRDefault="009A51CD" w:rsidP="000E5789">
      <w:pPr>
        <w:shd w:val="clear" w:color="auto" w:fill="FFFFFF"/>
        <w:tabs>
          <w:tab w:val="left" w:pos="9072"/>
        </w:tabs>
        <w:suppressAutoHyphens/>
        <w:spacing w:before="60" w:after="120"/>
        <w:ind w:firstLine="720"/>
        <w:jc w:val="both"/>
        <w:rPr>
          <w:sz w:val="24"/>
          <w:szCs w:val="24"/>
        </w:rPr>
      </w:pPr>
      <w:r w:rsidRPr="002C66D7">
        <w:rPr>
          <w:sz w:val="24"/>
          <w:szCs w:val="24"/>
        </w:rPr>
        <w:lastRenderedPageBreak/>
        <w:t xml:space="preserve">                       </w:t>
      </w:r>
      <w:r w:rsidR="00DE79AC" w:rsidRPr="002C66D7">
        <w:rPr>
          <w:sz w:val="24"/>
          <w:szCs w:val="24"/>
        </w:rPr>
        <w:t xml:space="preserve">                      </w:t>
      </w:r>
      <w:r w:rsidRPr="002C66D7">
        <w:rPr>
          <w:sz w:val="24"/>
          <w:szCs w:val="24"/>
        </w:rPr>
        <w:t xml:space="preserve">      </w:t>
      </w:r>
      <w:r w:rsidRPr="002C66D7">
        <w:rPr>
          <w:i/>
          <w:sz w:val="24"/>
          <w:szCs w:val="24"/>
        </w:rPr>
        <w:t>р</w:t>
      </w:r>
      <w:r w:rsidRPr="002C66D7">
        <w:rPr>
          <w:sz w:val="24"/>
          <w:szCs w:val="24"/>
          <w:vertAlign w:val="subscript"/>
        </w:rPr>
        <w:sym w:font="Symbol Set SWA" w:char="F067"/>
      </w:r>
      <w:r w:rsidRPr="002C66D7">
        <w:rPr>
          <w:i/>
          <w:sz w:val="24"/>
          <w:szCs w:val="24"/>
          <w:vertAlign w:val="subscript"/>
        </w:rPr>
        <w:t xml:space="preserve"> </w:t>
      </w:r>
      <w:r w:rsidRPr="002C66D7">
        <w:rPr>
          <w:i/>
          <w:sz w:val="24"/>
          <w:szCs w:val="24"/>
        </w:rPr>
        <w:t>= С</w:t>
      </w:r>
      <w:r w:rsidRPr="002C66D7">
        <w:rPr>
          <w:sz w:val="24"/>
          <w:szCs w:val="24"/>
          <w:vertAlign w:val="subscript"/>
        </w:rPr>
        <w:sym w:font="Symbol Set SWA" w:char="F067"/>
      </w:r>
      <w:r w:rsidRPr="002C66D7">
        <w:rPr>
          <w:i/>
          <w:sz w:val="24"/>
          <w:szCs w:val="24"/>
        </w:rPr>
        <w:t xml:space="preserve"> </w:t>
      </w:r>
      <w:r w:rsidRPr="002C66D7">
        <w:rPr>
          <w:sz w:val="24"/>
          <w:szCs w:val="24"/>
        </w:rPr>
        <w:sym w:font="Symbol Set SWA" w:char="F067"/>
      </w:r>
      <w:r w:rsidRPr="002C66D7">
        <w:rPr>
          <w:i/>
          <w:sz w:val="24"/>
          <w:szCs w:val="24"/>
          <w:vertAlign w:val="subscript"/>
          <w:lang w:val="en-US"/>
        </w:rPr>
        <w:t>n</w:t>
      </w:r>
      <w:r w:rsidRPr="002C66D7">
        <w:rPr>
          <w:i/>
          <w:sz w:val="24"/>
          <w:szCs w:val="24"/>
          <w:vertAlign w:val="subscript"/>
        </w:rPr>
        <w:t xml:space="preserve"> </w:t>
      </w:r>
      <w:r w:rsidRPr="002C66D7">
        <w:rPr>
          <w:i/>
          <w:sz w:val="24"/>
          <w:szCs w:val="24"/>
          <w:lang w:val="en-US"/>
        </w:rPr>
        <w:t>h</w:t>
      </w:r>
      <w:r w:rsidR="00B04ADD" w:rsidRPr="002C66D7">
        <w:rPr>
          <w:sz w:val="24"/>
          <w:szCs w:val="24"/>
        </w:rPr>
        <w:t xml:space="preserve">;                                                            </w:t>
      </w:r>
      <w:r w:rsidRPr="002C66D7">
        <w:rPr>
          <w:sz w:val="24"/>
          <w:szCs w:val="24"/>
        </w:rPr>
        <w:t>(</w:t>
      </w:r>
      <w:r w:rsidR="00331D47" w:rsidRPr="002C66D7">
        <w:rPr>
          <w:sz w:val="24"/>
          <w:szCs w:val="24"/>
        </w:rPr>
        <w:t>6</w:t>
      </w:r>
      <w:r w:rsidRPr="002C66D7">
        <w:rPr>
          <w:sz w:val="24"/>
          <w:szCs w:val="24"/>
        </w:rPr>
        <w:t>.2)</w:t>
      </w:r>
    </w:p>
    <w:p w14:paraId="44A748B7" w14:textId="77777777" w:rsidR="009A51CD" w:rsidRPr="002C66D7" w:rsidRDefault="009A51CD" w:rsidP="000E5789">
      <w:pPr>
        <w:shd w:val="clear" w:color="auto" w:fill="FFFFFF"/>
        <w:tabs>
          <w:tab w:val="left" w:pos="9072"/>
        </w:tabs>
        <w:suppressAutoHyphens/>
        <w:ind w:firstLine="567"/>
        <w:jc w:val="both"/>
        <w:rPr>
          <w:sz w:val="24"/>
          <w:szCs w:val="24"/>
        </w:rPr>
      </w:pPr>
      <w:r w:rsidRPr="002C66D7">
        <w:rPr>
          <w:sz w:val="24"/>
          <w:szCs w:val="24"/>
        </w:rPr>
        <w:t>б) горизонтальное (боковое) давление</w:t>
      </w:r>
    </w:p>
    <w:p w14:paraId="609D76C9" w14:textId="77777777" w:rsidR="009A51CD" w:rsidRPr="002C66D7" w:rsidRDefault="009A51CD" w:rsidP="000E5789">
      <w:pPr>
        <w:shd w:val="clear" w:color="auto" w:fill="FFFFFF"/>
        <w:tabs>
          <w:tab w:val="left" w:pos="9072"/>
        </w:tabs>
        <w:suppressAutoHyphens/>
        <w:spacing w:before="60" w:after="120"/>
        <w:ind w:firstLine="720"/>
        <w:jc w:val="both"/>
        <w:rPr>
          <w:i/>
          <w:sz w:val="24"/>
          <w:szCs w:val="24"/>
        </w:rPr>
      </w:pPr>
      <w:r w:rsidRPr="002C66D7">
        <w:rPr>
          <w:sz w:val="24"/>
          <w:szCs w:val="24"/>
        </w:rPr>
        <w:t xml:space="preserve">                     </w:t>
      </w:r>
      <w:r w:rsidR="00DE79AC" w:rsidRPr="002C66D7">
        <w:rPr>
          <w:sz w:val="24"/>
          <w:szCs w:val="24"/>
        </w:rPr>
        <w:t xml:space="preserve">                          </w:t>
      </w:r>
      <w:r w:rsidRPr="002C66D7">
        <w:rPr>
          <w:sz w:val="24"/>
          <w:szCs w:val="24"/>
        </w:rPr>
        <w:t xml:space="preserve">        </w:t>
      </w:r>
      <w:r w:rsidRPr="002C66D7">
        <w:rPr>
          <w:i/>
          <w:sz w:val="24"/>
          <w:szCs w:val="24"/>
        </w:rPr>
        <w:t>р</w:t>
      </w:r>
      <w:r w:rsidRPr="002C66D7">
        <w:rPr>
          <w:i/>
          <w:sz w:val="24"/>
          <w:szCs w:val="24"/>
          <w:vertAlign w:val="subscript"/>
          <w:lang w:val="en-US"/>
        </w:rPr>
        <w:t>n</w:t>
      </w:r>
      <w:r w:rsidRPr="002C66D7">
        <w:rPr>
          <w:i/>
          <w:sz w:val="24"/>
          <w:szCs w:val="24"/>
          <w:vertAlign w:val="subscript"/>
        </w:rPr>
        <w:t xml:space="preserve"> </w:t>
      </w:r>
      <w:r w:rsidRPr="002C66D7">
        <w:rPr>
          <w:i/>
          <w:sz w:val="24"/>
          <w:szCs w:val="24"/>
        </w:rPr>
        <w:t xml:space="preserve">= </w:t>
      </w:r>
      <w:r w:rsidRPr="002C66D7">
        <w:rPr>
          <w:sz w:val="24"/>
          <w:szCs w:val="24"/>
        </w:rPr>
        <w:sym w:font="Symbol Set SWA" w:char="F067"/>
      </w:r>
      <w:r w:rsidRPr="002C66D7">
        <w:rPr>
          <w:i/>
          <w:sz w:val="24"/>
          <w:szCs w:val="24"/>
          <w:vertAlign w:val="subscript"/>
          <w:lang w:val="en-US"/>
        </w:rPr>
        <w:t>n</w:t>
      </w:r>
      <w:r w:rsidRPr="002C66D7">
        <w:rPr>
          <w:i/>
          <w:sz w:val="24"/>
          <w:szCs w:val="24"/>
          <w:vertAlign w:val="subscript"/>
        </w:rPr>
        <w:t xml:space="preserve"> </w:t>
      </w:r>
      <w:r w:rsidRPr="002C66D7">
        <w:rPr>
          <w:i/>
          <w:sz w:val="24"/>
          <w:szCs w:val="24"/>
          <w:lang w:val="en-US"/>
        </w:rPr>
        <w:t>h</w:t>
      </w:r>
      <w:r w:rsidRPr="002C66D7">
        <w:rPr>
          <w:i/>
          <w:sz w:val="24"/>
          <w:szCs w:val="24"/>
          <w:vertAlign w:val="subscript"/>
        </w:rPr>
        <w:t>х</w:t>
      </w:r>
      <w:r w:rsidRPr="002C66D7">
        <w:rPr>
          <w:sz w:val="24"/>
          <w:szCs w:val="24"/>
          <w:lang w:val="en-US"/>
        </w:rPr>
        <w:sym w:font="Symbol Set SWA" w:char="F074"/>
      </w:r>
      <w:r w:rsidRPr="002C66D7">
        <w:rPr>
          <w:i/>
          <w:sz w:val="24"/>
          <w:szCs w:val="24"/>
          <w:vertAlign w:val="subscript"/>
        </w:rPr>
        <w:t xml:space="preserve"> </w:t>
      </w:r>
      <w:r w:rsidRPr="002C66D7">
        <w:rPr>
          <w:i/>
          <w:sz w:val="24"/>
          <w:szCs w:val="24"/>
          <w:vertAlign w:val="subscript"/>
          <w:lang w:val="en-US"/>
        </w:rPr>
        <w:t>n</w:t>
      </w:r>
      <w:r w:rsidR="0091320E" w:rsidRPr="002C66D7">
        <w:rPr>
          <w:sz w:val="24"/>
          <w:szCs w:val="24"/>
        </w:rPr>
        <w:t>,</w:t>
      </w:r>
      <w:r w:rsidR="00B04ADD" w:rsidRPr="002C66D7">
        <w:rPr>
          <w:sz w:val="24"/>
          <w:szCs w:val="24"/>
        </w:rPr>
        <w:t xml:space="preserve">                                                       </w:t>
      </w:r>
      <w:r w:rsidRPr="002C66D7">
        <w:rPr>
          <w:sz w:val="24"/>
          <w:szCs w:val="24"/>
        </w:rPr>
        <w:t>(</w:t>
      </w:r>
      <w:r w:rsidR="00331D47" w:rsidRPr="002C66D7">
        <w:rPr>
          <w:sz w:val="24"/>
          <w:szCs w:val="24"/>
        </w:rPr>
        <w:t>6</w:t>
      </w:r>
      <w:r w:rsidRPr="002C66D7">
        <w:rPr>
          <w:sz w:val="24"/>
          <w:szCs w:val="24"/>
        </w:rPr>
        <w:t>.3)</w:t>
      </w:r>
    </w:p>
    <w:p w14:paraId="13E2E2DA" w14:textId="77777777" w:rsidR="00DE79AC" w:rsidRPr="002C66D7" w:rsidRDefault="009A51CD" w:rsidP="000E5789">
      <w:pPr>
        <w:shd w:val="clear" w:color="auto" w:fill="FFFFFF"/>
        <w:tabs>
          <w:tab w:val="left" w:pos="1276"/>
          <w:tab w:val="left" w:pos="1440"/>
          <w:tab w:val="left" w:pos="1701"/>
        </w:tabs>
        <w:suppressAutoHyphens/>
        <w:jc w:val="both"/>
        <w:rPr>
          <w:sz w:val="24"/>
          <w:szCs w:val="24"/>
        </w:rPr>
      </w:pPr>
      <w:r w:rsidRPr="002C66D7">
        <w:rPr>
          <w:sz w:val="24"/>
          <w:szCs w:val="24"/>
        </w:rPr>
        <w:t>где</w:t>
      </w:r>
      <w:r w:rsidR="00F64269" w:rsidRPr="002C66D7">
        <w:rPr>
          <w:sz w:val="24"/>
          <w:szCs w:val="24"/>
        </w:rPr>
        <w:t xml:space="preserve">    </w:t>
      </w:r>
      <w:r w:rsidRPr="002C66D7">
        <w:rPr>
          <w:i/>
          <w:sz w:val="24"/>
          <w:szCs w:val="24"/>
        </w:rPr>
        <w:t xml:space="preserve">h, </w:t>
      </w:r>
      <w:proofErr w:type="spellStart"/>
      <w:r w:rsidRPr="002C66D7">
        <w:rPr>
          <w:i/>
          <w:sz w:val="24"/>
          <w:szCs w:val="24"/>
        </w:rPr>
        <w:t>h</w:t>
      </w:r>
      <w:r w:rsidRPr="002C66D7">
        <w:rPr>
          <w:i/>
          <w:sz w:val="24"/>
          <w:szCs w:val="24"/>
          <w:vertAlign w:val="subscript"/>
        </w:rPr>
        <w:t>х</w:t>
      </w:r>
      <w:proofErr w:type="spellEnd"/>
      <w:r w:rsidRPr="002C66D7">
        <w:rPr>
          <w:i/>
          <w:sz w:val="24"/>
          <w:szCs w:val="24"/>
          <w:vertAlign w:val="subscript"/>
        </w:rPr>
        <w:t xml:space="preserve"> </w:t>
      </w:r>
      <w:r w:rsidR="00D817C1" w:rsidRPr="002C66D7">
        <w:rPr>
          <w:sz w:val="24"/>
          <w:szCs w:val="24"/>
        </w:rPr>
        <w:t>—</w:t>
      </w:r>
      <w:r w:rsidRPr="002C66D7">
        <w:rPr>
          <w:sz w:val="24"/>
          <w:szCs w:val="24"/>
        </w:rPr>
        <w:t xml:space="preserve"> высота засыпки, м, определяемая для устоев мостов </w:t>
      </w:r>
      <w:r w:rsidR="00130338" w:rsidRPr="002C66D7">
        <w:rPr>
          <w:sz w:val="24"/>
          <w:szCs w:val="24"/>
        </w:rPr>
        <w:t>по</w:t>
      </w:r>
      <w:r w:rsidRPr="002C66D7">
        <w:rPr>
          <w:sz w:val="24"/>
          <w:szCs w:val="24"/>
        </w:rPr>
        <w:t xml:space="preserve"> приложению </w:t>
      </w:r>
      <w:r w:rsidR="00A24F12" w:rsidRPr="002C66D7">
        <w:rPr>
          <w:sz w:val="24"/>
          <w:szCs w:val="24"/>
        </w:rPr>
        <w:t>Е</w:t>
      </w:r>
      <w:r w:rsidRPr="002C66D7">
        <w:rPr>
          <w:sz w:val="24"/>
          <w:szCs w:val="24"/>
        </w:rPr>
        <w:t xml:space="preserve">, для </w:t>
      </w:r>
    </w:p>
    <w:p w14:paraId="022572E8" w14:textId="77777777" w:rsidR="009A51CD" w:rsidRPr="002C66D7" w:rsidRDefault="00DE79AC" w:rsidP="000E5789">
      <w:pPr>
        <w:shd w:val="clear" w:color="auto" w:fill="FFFFFF"/>
        <w:tabs>
          <w:tab w:val="left" w:pos="1276"/>
          <w:tab w:val="left" w:pos="1440"/>
          <w:tab w:val="left" w:pos="1701"/>
        </w:tabs>
        <w:suppressAutoHyphens/>
        <w:jc w:val="both"/>
        <w:rPr>
          <w:sz w:val="24"/>
          <w:szCs w:val="24"/>
        </w:rPr>
      </w:pPr>
      <w:r w:rsidRPr="002C66D7">
        <w:rPr>
          <w:sz w:val="24"/>
          <w:szCs w:val="24"/>
        </w:rPr>
        <w:t xml:space="preserve">                      </w:t>
      </w:r>
      <w:r w:rsidR="009A51CD" w:rsidRPr="002C66D7">
        <w:rPr>
          <w:sz w:val="24"/>
          <w:szCs w:val="24"/>
        </w:rPr>
        <w:t xml:space="preserve">звеньев труб </w:t>
      </w:r>
      <w:r w:rsidR="00D817C1" w:rsidRPr="002C66D7">
        <w:rPr>
          <w:sz w:val="24"/>
          <w:szCs w:val="24"/>
        </w:rPr>
        <w:t>—</w:t>
      </w:r>
      <w:r w:rsidR="009A51CD" w:rsidRPr="002C66D7">
        <w:rPr>
          <w:sz w:val="24"/>
          <w:szCs w:val="24"/>
        </w:rPr>
        <w:t xml:space="preserve">  приложению </w:t>
      </w:r>
      <w:r w:rsidR="00A24F12" w:rsidRPr="002C66D7">
        <w:rPr>
          <w:sz w:val="24"/>
          <w:szCs w:val="24"/>
        </w:rPr>
        <w:t>Ж</w:t>
      </w:r>
      <w:r w:rsidR="009A51CD" w:rsidRPr="002C66D7">
        <w:rPr>
          <w:sz w:val="24"/>
          <w:szCs w:val="24"/>
        </w:rPr>
        <w:t>;</w:t>
      </w:r>
    </w:p>
    <w:p w14:paraId="71B5DA1D" w14:textId="77777777" w:rsidR="009A51CD" w:rsidRPr="002C66D7" w:rsidRDefault="009A51CD" w:rsidP="000E5789">
      <w:pPr>
        <w:shd w:val="clear" w:color="auto" w:fill="FFFFFF"/>
        <w:tabs>
          <w:tab w:val="left" w:pos="567"/>
          <w:tab w:val="left" w:pos="1276"/>
          <w:tab w:val="left" w:pos="1418"/>
          <w:tab w:val="left" w:pos="1701"/>
        </w:tabs>
        <w:suppressAutoHyphens/>
        <w:ind w:left="573" w:hanging="573"/>
        <w:jc w:val="both"/>
        <w:rPr>
          <w:sz w:val="24"/>
          <w:szCs w:val="24"/>
        </w:rPr>
      </w:pPr>
      <w:r w:rsidRPr="002C66D7">
        <w:rPr>
          <w:i/>
          <w:sz w:val="24"/>
          <w:szCs w:val="24"/>
        </w:rPr>
        <w:tab/>
      </w:r>
      <w:r w:rsidRPr="002C66D7">
        <w:rPr>
          <w:sz w:val="24"/>
          <w:szCs w:val="24"/>
        </w:rPr>
        <w:sym w:font="Symbol Set SWA" w:char="F067"/>
      </w:r>
      <w:r w:rsidRPr="002C66D7">
        <w:rPr>
          <w:i/>
          <w:sz w:val="24"/>
          <w:szCs w:val="24"/>
          <w:vertAlign w:val="subscript"/>
          <w:lang w:val="en-US"/>
        </w:rPr>
        <w:t>n</w:t>
      </w:r>
      <w:r w:rsidRPr="002C66D7">
        <w:rPr>
          <w:i/>
          <w:sz w:val="24"/>
          <w:szCs w:val="24"/>
        </w:rPr>
        <w:t xml:space="preserve"> </w:t>
      </w:r>
      <w:r w:rsidR="00D817C1" w:rsidRPr="002C66D7">
        <w:rPr>
          <w:i/>
          <w:sz w:val="24"/>
          <w:szCs w:val="24"/>
        </w:rPr>
        <w:t xml:space="preserve">   </w:t>
      </w:r>
      <w:r w:rsidR="00D817C1" w:rsidRPr="002C66D7">
        <w:rPr>
          <w:sz w:val="24"/>
          <w:szCs w:val="24"/>
        </w:rPr>
        <w:t>—</w:t>
      </w:r>
      <w:r w:rsidR="00B7620D" w:rsidRPr="002C66D7">
        <w:rPr>
          <w:sz w:val="24"/>
          <w:szCs w:val="24"/>
        </w:rPr>
        <w:t> </w:t>
      </w:r>
      <w:r w:rsidRPr="002C66D7">
        <w:rPr>
          <w:sz w:val="24"/>
          <w:szCs w:val="24"/>
        </w:rPr>
        <w:t>нормативный удельный вес грунта, кН/м</w:t>
      </w:r>
      <w:r w:rsidRPr="002C66D7">
        <w:rPr>
          <w:sz w:val="24"/>
          <w:szCs w:val="24"/>
          <w:vertAlign w:val="superscript"/>
        </w:rPr>
        <w:t>3</w:t>
      </w:r>
      <w:r w:rsidRPr="002C66D7">
        <w:rPr>
          <w:sz w:val="24"/>
          <w:szCs w:val="24"/>
        </w:rPr>
        <w:t>;</w:t>
      </w:r>
    </w:p>
    <w:p w14:paraId="687D6E57" w14:textId="77777777" w:rsidR="009A51CD" w:rsidRPr="002C66D7" w:rsidRDefault="00D817C1" w:rsidP="000E5789">
      <w:pPr>
        <w:shd w:val="clear" w:color="auto" w:fill="FFFFFF"/>
        <w:tabs>
          <w:tab w:val="left" w:pos="567"/>
          <w:tab w:val="left" w:pos="1276"/>
          <w:tab w:val="left" w:pos="1418"/>
          <w:tab w:val="left" w:pos="1701"/>
        </w:tabs>
        <w:suppressAutoHyphens/>
        <w:ind w:left="709" w:hanging="709"/>
        <w:jc w:val="both"/>
        <w:rPr>
          <w:sz w:val="24"/>
          <w:szCs w:val="24"/>
        </w:rPr>
      </w:pPr>
      <w:r w:rsidRPr="002C66D7">
        <w:rPr>
          <w:sz w:val="24"/>
          <w:szCs w:val="24"/>
        </w:rPr>
        <w:t xml:space="preserve">         </w:t>
      </w:r>
      <w:r w:rsidR="009A51CD" w:rsidRPr="002C66D7">
        <w:rPr>
          <w:i/>
          <w:sz w:val="24"/>
          <w:szCs w:val="24"/>
        </w:rPr>
        <w:t>С</w:t>
      </w:r>
      <w:r w:rsidR="009A51CD" w:rsidRPr="002C66D7">
        <w:rPr>
          <w:sz w:val="24"/>
          <w:szCs w:val="24"/>
          <w:vertAlign w:val="subscript"/>
        </w:rPr>
        <w:sym w:font="Symbol Set SWA" w:char="F067"/>
      </w:r>
      <w:r w:rsidR="00B7620D" w:rsidRPr="002C66D7">
        <w:rPr>
          <w:sz w:val="24"/>
          <w:szCs w:val="24"/>
        </w:rPr>
        <w:t xml:space="preserve"> </w:t>
      </w:r>
      <w:r w:rsidRPr="002C66D7">
        <w:rPr>
          <w:sz w:val="24"/>
          <w:szCs w:val="24"/>
        </w:rPr>
        <w:t xml:space="preserve"> —</w:t>
      </w:r>
      <w:r w:rsidR="00B7620D" w:rsidRPr="002C66D7">
        <w:rPr>
          <w:sz w:val="24"/>
          <w:szCs w:val="24"/>
        </w:rPr>
        <w:t> </w:t>
      </w:r>
      <w:r w:rsidR="009A51CD" w:rsidRPr="002C66D7">
        <w:rPr>
          <w:spacing w:val="-4"/>
          <w:sz w:val="24"/>
          <w:szCs w:val="24"/>
        </w:rPr>
        <w:t xml:space="preserve">коэффициент вертикального давления, определяемый для звеньев труб </w:t>
      </w:r>
      <w:r w:rsidR="00130338" w:rsidRPr="002C66D7">
        <w:rPr>
          <w:spacing w:val="-4"/>
          <w:sz w:val="24"/>
          <w:szCs w:val="24"/>
        </w:rPr>
        <w:t>по</w:t>
      </w:r>
      <w:r w:rsidR="009A51CD" w:rsidRPr="002C66D7">
        <w:rPr>
          <w:spacing w:val="-4"/>
          <w:sz w:val="24"/>
          <w:szCs w:val="24"/>
        </w:rPr>
        <w:br/>
      </w:r>
      <w:r w:rsidR="009A51CD" w:rsidRPr="002C66D7">
        <w:rPr>
          <w:sz w:val="24"/>
          <w:szCs w:val="24"/>
        </w:rPr>
        <w:t xml:space="preserve">          приложению </w:t>
      </w:r>
      <w:r w:rsidR="00A24F12" w:rsidRPr="002C66D7">
        <w:rPr>
          <w:sz w:val="24"/>
          <w:szCs w:val="24"/>
        </w:rPr>
        <w:t>Ж</w:t>
      </w:r>
      <w:r w:rsidR="009A51CD" w:rsidRPr="002C66D7">
        <w:rPr>
          <w:sz w:val="24"/>
          <w:szCs w:val="24"/>
        </w:rPr>
        <w:t>;</w:t>
      </w:r>
    </w:p>
    <w:p w14:paraId="2EFEEE6D" w14:textId="77777777" w:rsidR="00D817C1" w:rsidRPr="002C66D7" w:rsidRDefault="009A51CD" w:rsidP="000E5789">
      <w:pPr>
        <w:shd w:val="clear" w:color="auto" w:fill="FFFFFF"/>
        <w:tabs>
          <w:tab w:val="left" w:pos="567"/>
          <w:tab w:val="left" w:pos="1276"/>
          <w:tab w:val="left" w:pos="1418"/>
          <w:tab w:val="left" w:pos="1701"/>
        </w:tabs>
        <w:suppressAutoHyphens/>
        <w:ind w:left="1418" w:hanging="1275"/>
        <w:jc w:val="both"/>
        <w:rPr>
          <w:sz w:val="24"/>
          <w:szCs w:val="24"/>
        </w:rPr>
      </w:pPr>
      <w:r w:rsidRPr="002C66D7">
        <w:rPr>
          <w:i/>
          <w:sz w:val="24"/>
          <w:szCs w:val="24"/>
        </w:rPr>
        <w:tab/>
      </w:r>
      <w:r w:rsidR="00D817C1" w:rsidRPr="002C66D7">
        <w:rPr>
          <w:i/>
          <w:sz w:val="24"/>
          <w:szCs w:val="24"/>
        </w:rPr>
        <w:t xml:space="preserve">  </w:t>
      </w:r>
      <w:r w:rsidRPr="002C66D7">
        <w:rPr>
          <w:sz w:val="24"/>
          <w:szCs w:val="24"/>
          <w:lang w:val="en-US"/>
        </w:rPr>
        <w:sym w:font="Symbol Set SWA" w:char="F074"/>
      </w:r>
      <w:r w:rsidRPr="002C66D7">
        <w:rPr>
          <w:i/>
          <w:sz w:val="24"/>
          <w:szCs w:val="24"/>
          <w:vertAlign w:val="subscript"/>
          <w:lang w:val="en-US"/>
        </w:rPr>
        <w:t>n</w:t>
      </w:r>
      <w:r w:rsidR="00D817C1" w:rsidRPr="002C66D7">
        <w:rPr>
          <w:i/>
          <w:sz w:val="24"/>
          <w:szCs w:val="24"/>
        </w:rPr>
        <w:t xml:space="preserve">  </w:t>
      </w:r>
      <w:r w:rsidR="00D817C1" w:rsidRPr="002C66D7">
        <w:rPr>
          <w:sz w:val="24"/>
          <w:szCs w:val="24"/>
        </w:rPr>
        <w:t>—</w:t>
      </w:r>
      <w:r w:rsidRPr="002C66D7">
        <w:rPr>
          <w:sz w:val="24"/>
          <w:szCs w:val="24"/>
        </w:rPr>
        <w:t xml:space="preserve"> коэффициент нормативного бокового давления грунта засыпки </w:t>
      </w:r>
      <w:r w:rsidR="00D817C1" w:rsidRPr="002C66D7">
        <w:rPr>
          <w:sz w:val="24"/>
          <w:szCs w:val="24"/>
        </w:rPr>
        <w:t xml:space="preserve">    </w:t>
      </w:r>
    </w:p>
    <w:p w14:paraId="050D97E1" w14:textId="77777777" w:rsidR="009A51CD" w:rsidRPr="002C66D7" w:rsidRDefault="00D817C1" w:rsidP="000E5789">
      <w:pPr>
        <w:shd w:val="clear" w:color="auto" w:fill="FFFFFF"/>
        <w:tabs>
          <w:tab w:val="left" w:pos="567"/>
          <w:tab w:val="left" w:pos="1276"/>
          <w:tab w:val="left" w:pos="1418"/>
          <w:tab w:val="left" w:pos="1701"/>
        </w:tabs>
        <w:suppressAutoHyphens/>
        <w:ind w:left="143"/>
        <w:jc w:val="both"/>
        <w:rPr>
          <w:sz w:val="24"/>
          <w:szCs w:val="24"/>
        </w:rPr>
      </w:pPr>
      <w:r w:rsidRPr="002C66D7">
        <w:rPr>
          <w:sz w:val="24"/>
          <w:szCs w:val="24"/>
        </w:rPr>
        <w:tab/>
      </w:r>
      <w:r w:rsidRPr="002C66D7">
        <w:rPr>
          <w:sz w:val="24"/>
          <w:szCs w:val="24"/>
        </w:rPr>
        <w:tab/>
      </w:r>
      <w:r w:rsidR="009A51CD" w:rsidRPr="002C66D7">
        <w:rPr>
          <w:sz w:val="24"/>
          <w:szCs w:val="24"/>
        </w:rPr>
        <w:t>береговых опор мостов или звеньев труб, определяемый по формуле</w:t>
      </w:r>
    </w:p>
    <w:p w14:paraId="758842C4" w14:textId="77777777" w:rsidR="009A51CD" w:rsidRPr="002C66D7" w:rsidRDefault="009A51CD" w:rsidP="000E5789">
      <w:pPr>
        <w:shd w:val="clear" w:color="auto" w:fill="FFFFFF"/>
        <w:tabs>
          <w:tab w:val="left" w:pos="9072"/>
        </w:tabs>
        <w:suppressAutoHyphens/>
        <w:spacing w:before="60" w:after="120"/>
        <w:ind w:firstLine="720"/>
        <w:jc w:val="both"/>
        <w:rPr>
          <w:sz w:val="24"/>
          <w:szCs w:val="24"/>
        </w:rPr>
      </w:pPr>
      <w:r w:rsidRPr="002C66D7">
        <w:rPr>
          <w:sz w:val="24"/>
          <w:szCs w:val="24"/>
        </w:rPr>
        <w:t xml:space="preserve">                          </w:t>
      </w:r>
      <w:r w:rsidR="00DE79AC" w:rsidRPr="002C66D7">
        <w:rPr>
          <w:sz w:val="24"/>
          <w:szCs w:val="24"/>
        </w:rPr>
        <w:t xml:space="preserve">                </w:t>
      </w:r>
      <w:r w:rsidRPr="002C66D7">
        <w:rPr>
          <w:sz w:val="24"/>
          <w:szCs w:val="24"/>
        </w:rPr>
        <w:t xml:space="preserve">   </w:t>
      </w:r>
      <w:r w:rsidRPr="002C66D7">
        <w:rPr>
          <w:sz w:val="24"/>
          <w:szCs w:val="24"/>
          <w:lang w:val="en-US"/>
        </w:rPr>
        <w:sym w:font="Symbol Set SWA" w:char="F074"/>
      </w:r>
      <w:r w:rsidRPr="002C66D7">
        <w:rPr>
          <w:i/>
          <w:sz w:val="24"/>
          <w:szCs w:val="24"/>
          <w:vertAlign w:val="subscript"/>
        </w:rPr>
        <w:t xml:space="preserve"> </w:t>
      </w:r>
      <w:r w:rsidRPr="002C66D7">
        <w:rPr>
          <w:i/>
          <w:sz w:val="24"/>
          <w:szCs w:val="24"/>
          <w:vertAlign w:val="subscript"/>
          <w:lang w:val="en-US"/>
        </w:rPr>
        <w:t>n</w:t>
      </w:r>
      <w:r w:rsidRPr="002C66D7">
        <w:rPr>
          <w:sz w:val="24"/>
          <w:szCs w:val="24"/>
          <w:vertAlign w:val="subscript"/>
        </w:rPr>
        <w:t xml:space="preserve"> </w:t>
      </w:r>
      <w:r w:rsidRPr="002C66D7">
        <w:rPr>
          <w:sz w:val="24"/>
          <w:szCs w:val="24"/>
        </w:rPr>
        <w:t xml:space="preserve">= </w:t>
      </w:r>
      <w:proofErr w:type="spellStart"/>
      <w:r w:rsidRPr="002C66D7">
        <w:rPr>
          <w:sz w:val="24"/>
          <w:szCs w:val="24"/>
          <w:lang w:val="en-US"/>
        </w:rPr>
        <w:t>tg</w:t>
      </w:r>
      <w:proofErr w:type="spellEnd"/>
      <w:r w:rsidRPr="002C66D7">
        <w:rPr>
          <w:sz w:val="24"/>
          <w:szCs w:val="24"/>
          <w:vertAlign w:val="superscript"/>
        </w:rPr>
        <w:t>2</w:t>
      </w:r>
      <w:r w:rsidRPr="002C66D7">
        <w:rPr>
          <w:sz w:val="24"/>
          <w:szCs w:val="24"/>
        </w:rPr>
        <w:t xml:space="preserve"> (45</w:t>
      </w:r>
      <w:r w:rsidRPr="002C66D7">
        <w:rPr>
          <w:sz w:val="24"/>
          <w:szCs w:val="24"/>
          <w:vertAlign w:val="superscript"/>
        </w:rPr>
        <w:t>о</w:t>
      </w:r>
      <w:r w:rsidRPr="002C66D7">
        <w:rPr>
          <w:sz w:val="24"/>
          <w:szCs w:val="24"/>
        </w:rPr>
        <w:t xml:space="preserve"> – </w:t>
      </w:r>
      <w:r w:rsidRPr="002C66D7">
        <w:rPr>
          <w:sz w:val="24"/>
          <w:szCs w:val="24"/>
        </w:rPr>
        <w:sym w:font="Symbol Set SWA" w:char="F06A"/>
      </w:r>
      <w:r w:rsidRPr="002C66D7">
        <w:rPr>
          <w:i/>
          <w:sz w:val="24"/>
          <w:szCs w:val="24"/>
          <w:vertAlign w:val="subscript"/>
        </w:rPr>
        <w:t xml:space="preserve"> </w:t>
      </w:r>
      <w:r w:rsidRPr="002C66D7">
        <w:rPr>
          <w:i/>
          <w:sz w:val="24"/>
          <w:szCs w:val="24"/>
          <w:vertAlign w:val="subscript"/>
          <w:lang w:val="en-US"/>
        </w:rPr>
        <w:t>n</w:t>
      </w:r>
      <w:r w:rsidR="00951F00" w:rsidRPr="002C66D7">
        <w:rPr>
          <w:sz w:val="24"/>
          <w:szCs w:val="24"/>
        </w:rPr>
        <w:t>/2)</w:t>
      </w:r>
      <w:r w:rsidR="0091320E" w:rsidRPr="002C66D7">
        <w:rPr>
          <w:sz w:val="24"/>
          <w:szCs w:val="24"/>
        </w:rPr>
        <w:t>,</w:t>
      </w:r>
      <w:r w:rsidR="00951F00" w:rsidRPr="002C66D7">
        <w:rPr>
          <w:sz w:val="24"/>
          <w:szCs w:val="24"/>
        </w:rPr>
        <w:t xml:space="preserve">                                                    </w:t>
      </w:r>
      <w:r w:rsidRPr="002C66D7">
        <w:rPr>
          <w:sz w:val="24"/>
          <w:szCs w:val="24"/>
        </w:rPr>
        <w:t>(</w:t>
      </w:r>
      <w:r w:rsidR="00331D47" w:rsidRPr="002C66D7">
        <w:rPr>
          <w:sz w:val="24"/>
          <w:szCs w:val="24"/>
        </w:rPr>
        <w:t>6</w:t>
      </w:r>
      <w:r w:rsidRPr="002C66D7">
        <w:rPr>
          <w:sz w:val="24"/>
          <w:szCs w:val="24"/>
        </w:rPr>
        <w:t>.4)</w:t>
      </w:r>
    </w:p>
    <w:p w14:paraId="0776439B" w14:textId="77777777" w:rsidR="009A51CD" w:rsidRPr="002C66D7" w:rsidRDefault="009A51CD" w:rsidP="000E5789">
      <w:pPr>
        <w:shd w:val="clear" w:color="auto" w:fill="FFFFFF"/>
        <w:tabs>
          <w:tab w:val="left" w:pos="1276"/>
          <w:tab w:val="left" w:pos="1418"/>
        </w:tabs>
        <w:suppressAutoHyphens/>
        <w:jc w:val="both"/>
        <w:rPr>
          <w:sz w:val="24"/>
          <w:szCs w:val="24"/>
        </w:rPr>
      </w:pPr>
      <w:r w:rsidRPr="002C66D7">
        <w:rPr>
          <w:sz w:val="24"/>
          <w:szCs w:val="24"/>
        </w:rPr>
        <w:t xml:space="preserve">здесь   </w:t>
      </w:r>
      <w:r w:rsidRPr="002C66D7">
        <w:rPr>
          <w:sz w:val="24"/>
          <w:szCs w:val="24"/>
        </w:rPr>
        <w:sym w:font="Symbol Set SWA" w:char="F06A"/>
      </w:r>
      <w:r w:rsidRPr="002C66D7">
        <w:rPr>
          <w:i/>
          <w:sz w:val="24"/>
          <w:szCs w:val="24"/>
          <w:vertAlign w:val="subscript"/>
        </w:rPr>
        <w:t xml:space="preserve"> </w:t>
      </w:r>
      <w:r w:rsidRPr="002C66D7">
        <w:rPr>
          <w:i/>
          <w:sz w:val="24"/>
          <w:szCs w:val="24"/>
          <w:vertAlign w:val="subscript"/>
          <w:lang w:val="en-US"/>
        </w:rPr>
        <w:t>n</w:t>
      </w:r>
      <w:r w:rsidRPr="002C66D7">
        <w:rPr>
          <w:i/>
          <w:sz w:val="24"/>
          <w:szCs w:val="24"/>
          <w:vertAlign w:val="subscript"/>
        </w:rPr>
        <w:tab/>
      </w:r>
      <w:r w:rsidR="00D817C1" w:rsidRPr="002C66D7">
        <w:rPr>
          <w:sz w:val="24"/>
          <w:szCs w:val="24"/>
        </w:rPr>
        <w:t>—</w:t>
      </w:r>
      <w:r w:rsidR="005E5A8A" w:rsidRPr="002C66D7">
        <w:rPr>
          <w:sz w:val="24"/>
          <w:szCs w:val="24"/>
        </w:rPr>
        <w:t> </w:t>
      </w:r>
      <w:r w:rsidRPr="002C66D7">
        <w:rPr>
          <w:sz w:val="24"/>
          <w:szCs w:val="24"/>
        </w:rPr>
        <w:t>нормативный угол внутреннего трения грунта, град.</w:t>
      </w:r>
    </w:p>
    <w:p w14:paraId="5F0C4216"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Значения </w:t>
      </w:r>
      <w:r w:rsidRPr="002C66D7">
        <w:rPr>
          <w:rFonts w:ascii="Times New Roman" w:hAnsi="Times New Roman" w:cs="Times New Roman"/>
          <w:sz w:val="24"/>
          <w:szCs w:val="24"/>
        </w:rPr>
        <w:sym w:font="Symbol Set SWA" w:char="F067"/>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xml:space="preserve">и </w:t>
      </w:r>
      <w:r w:rsidRPr="002C66D7">
        <w:rPr>
          <w:rFonts w:ascii="Times New Roman" w:hAnsi="Times New Roman" w:cs="Times New Roman"/>
          <w:sz w:val="24"/>
          <w:szCs w:val="24"/>
        </w:rPr>
        <w:sym w:font="Symbol Set SWA" w:char="F06A"/>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xml:space="preserve"> следует, как правило, принимать на основании лабораторных исследований образцов грунтов, предназначенных для засыпки сооружения.</w:t>
      </w:r>
    </w:p>
    <w:p w14:paraId="7450295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повторном применении проектов для определения нормативного давления грунта допускается принимать удельный вес грунта засыпки </w:t>
      </w:r>
      <w:r w:rsidRPr="002C66D7">
        <w:rPr>
          <w:rFonts w:ascii="Times New Roman" w:hAnsi="Times New Roman" w:cs="Times New Roman"/>
          <w:sz w:val="24"/>
          <w:szCs w:val="24"/>
        </w:rPr>
        <w:sym w:font="Symbol Set SWA" w:char="F067"/>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17,7 кН/м</w:t>
      </w:r>
      <w:r w:rsidRPr="002C66D7">
        <w:rPr>
          <w:rFonts w:ascii="Times New Roman" w:hAnsi="Times New Roman" w:cs="Times New Roman"/>
          <w:sz w:val="24"/>
          <w:szCs w:val="24"/>
          <w:vertAlign w:val="superscript"/>
        </w:rPr>
        <w:t>3</w:t>
      </w:r>
      <w:r w:rsidRPr="002C66D7">
        <w:rPr>
          <w:rFonts w:ascii="Times New Roman" w:hAnsi="Times New Roman" w:cs="Times New Roman"/>
          <w:sz w:val="24"/>
          <w:szCs w:val="24"/>
        </w:rPr>
        <w:t xml:space="preserve">, нормативные углы внутреннего трения  </w:t>
      </w:r>
      <w:r w:rsidRPr="002C66D7">
        <w:rPr>
          <w:rFonts w:ascii="Times New Roman" w:hAnsi="Times New Roman" w:cs="Times New Roman"/>
          <w:sz w:val="24"/>
          <w:szCs w:val="24"/>
        </w:rPr>
        <w:sym w:font="Symbol Set SWA" w:char="F06A"/>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xml:space="preserve"> равными:</w:t>
      </w:r>
    </w:p>
    <w:p w14:paraId="424F0FA0"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устоев при засыпке песчаным (дренирующим) грунтом </w:t>
      </w:r>
      <w:r w:rsidR="00D817C1" w:rsidRPr="002C66D7">
        <w:rPr>
          <w:rFonts w:ascii="Times New Roman" w:hAnsi="Times New Roman" w:cs="Times New Roman"/>
          <w:sz w:val="24"/>
          <w:szCs w:val="24"/>
        </w:rPr>
        <w:t>—</w:t>
      </w:r>
      <w:r w:rsidRPr="002C66D7">
        <w:rPr>
          <w:rFonts w:ascii="Times New Roman" w:hAnsi="Times New Roman" w:cs="Times New Roman"/>
          <w:sz w:val="24"/>
          <w:szCs w:val="24"/>
        </w:rPr>
        <w:t xml:space="preserve"> 35°;</w:t>
      </w:r>
    </w:p>
    <w:p w14:paraId="6E17544C"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звеньев труб, находящихся в насыпи, </w:t>
      </w:r>
      <w:r w:rsidR="00D817C1" w:rsidRPr="002C66D7">
        <w:rPr>
          <w:rFonts w:ascii="Times New Roman" w:hAnsi="Times New Roman" w:cs="Times New Roman"/>
          <w:sz w:val="24"/>
          <w:szCs w:val="24"/>
        </w:rPr>
        <w:t>—</w:t>
      </w:r>
      <w:r w:rsidRPr="002C66D7">
        <w:rPr>
          <w:rFonts w:ascii="Times New Roman" w:hAnsi="Times New Roman" w:cs="Times New Roman"/>
          <w:sz w:val="24"/>
          <w:szCs w:val="24"/>
        </w:rPr>
        <w:t xml:space="preserve"> 30°;</w:t>
      </w:r>
    </w:p>
    <w:p w14:paraId="1009EC63"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оголовков труб </w:t>
      </w:r>
      <w:r w:rsidR="00D817C1" w:rsidRPr="002C66D7">
        <w:rPr>
          <w:rFonts w:ascii="Times New Roman" w:hAnsi="Times New Roman" w:cs="Times New Roman"/>
          <w:sz w:val="24"/>
          <w:szCs w:val="24"/>
        </w:rPr>
        <w:t>—</w:t>
      </w:r>
      <w:r w:rsidRPr="002C66D7">
        <w:rPr>
          <w:rFonts w:ascii="Times New Roman" w:hAnsi="Times New Roman" w:cs="Times New Roman"/>
          <w:sz w:val="24"/>
          <w:szCs w:val="24"/>
        </w:rPr>
        <w:t xml:space="preserve"> 25°.</w:t>
      </w:r>
    </w:p>
    <w:p w14:paraId="67BE405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Методика определения равнодействующей нормативного горизонтального (бокового) давления на опоры мостов от собственного веса грунта приведена в приложении </w:t>
      </w:r>
      <w:r w:rsidR="00A24F12" w:rsidRPr="002C66D7">
        <w:rPr>
          <w:rFonts w:ascii="Times New Roman" w:hAnsi="Times New Roman" w:cs="Times New Roman"/>
          <w:spacing w:val="-6"/>
          <w:sz w:val="24"/>
          <w:szCs w:val="24"/>
        </w:rPr>
        <w:t>Е</w:t>
      </w:r>
      <w:r w:rsidRPr="002C66D7">
        <w:rPr>
          <w:rFonts w:ascii="Times New Roman" w:hAnsi="Times New Roman" w:cs="Times New Roman"/>
          <w:spacing w:val="-6"/>
          <w:sz w:val="24"/>
          <w:szCs w:val="24"/>
        </w:rPr>
        <w:t>.</w:t>
      </w:r>
    </w:p>
    <w:p w14:paraId="08B75A85" w14:textId="77777777" w:rsidR="009A51CD" w:rsidRPr="002C66D7" w:rsidRDefault="00055A5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 xml:space="preserve">.7 Нормативное гидростатическое давление (взвешивающее действие воды) следует определять в соответствии с указаниями раздела </w:t>
      </w:r>
      <w:r w:rsidR="0091320E" w:rsidRPr="002C66D7">
        <w:rPr>
          <w:rFonts w:ascii="Times New Roman" w:hAnsi="Times New Roman" w:cs="Times New Roman"/>
          <w:sz w:val="24"/>
          <w:szCs w:val="24"/>
        </w:rPr>
        <w:t>11</w:t>
      </w:r>
      <w:r w:rsidR="009A51CD" w:rsidRPr="002C66D7">
        <w:rPr>
          <w:rFonts w:ascii="Times New Roman" w:hAnsi="Times New Roman" w:cs="Times New Roman"/>
          <w:sz w:val="24"/>
          <w:szCs w:val="24"/>
        </w:rPr>
        <w:t>.</w:t>
      </w:r>
    </w:p>
    <w:p w14:paraId="7D185F07" w14:textId="77777777" w:rsidR="009A51CD" w:rsidRPr="002C66D7" w:rsidRDefault="00055A51"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6</w:t>
      </w:r>
      <w:r w:rsidR="009A51CD" w:rsidRPr="002C66D7">
        <w:rPr>
          <w:rFonts w:ascii="Times New Roman" w:hAnsi="Times New Roman" w:cs="Times New Roman"/>
          <w:spacing w:val="-4"/>
          <w:sz w:val="24"/>
          <w:szCs w:val="24"/>
        </w:rPr>
        <w:t>.8 Нормативное воздействие усадки и ползучести бетона следует принимать в виде относительных деформаций и учитывать при определении перемещений и усилий в конструкциях. Ползучесть бетона определяется только от действия постоянных нагрузок.</w:t>
      </w:r>
    </w:p>
    <w:p w14:paraId="2B029105" w14:textId="77777777" w:rsidR="009A51CD" w:rsidRPr="002C66D7" w:rsidRDefault="00A037CA"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shd w:val="clear" w:color="auto" w:fill="FFFFFF"/>
        </w:rPr>
        <w:t>Значения</w:t>
      </w:r>
      <w:r w:rsidR="009A51CD" w:rsidRPr="002C66D7">
        <w:rPr>
          <w:rFonts w:ascii="Times New Roman" w:hAnsi="Times New Roman" w:cs="Times New Roman"/>
          <w:sz w:val="24"/>
          <w:szCs w:val="24"/>
          <w:shd w:val="clear" w:color="auto" w:fill="FFFFFF"/>
        </w:rPr>
        <w:t xml:space="preserve"> нормативных</w:t>
      </w:r>
      <w:r w:rsidR="009A51CD" w:rsidRPr="002C66D7">
        <w:rPr>
          <w:rFonts w:ascii="Times New Roman" w:hAnsi="Times New Roman" w:cs="Times New Roman"/>
          <w:sz w:val="24"/>
          <w:szCs w:val="24"/>
        </w:rPr>
        <w:t xml:space="preserve"> деформаций усадки и ползучести для рассматриваемой стадии работы следует определять по значениям предельных относительных деформаций усадки бетона </w:t>
      </w:r>
      <w:r w:rsidR="009A51CD" w:rsidRPr="002C66D7">
        <w:rPr>
          <w:rFonts w:ascii="Times New Roman" w:hAnsi="Times New Roman" w:cs="Times New Roman"/>
          <w:sz w:val="24"/>
          <w:szCs w:val="24"/>
        </w:rPr>
        <w:sym w:font="Symbol" w:char="F065"/>
      </w:r>
      <w:r w:rsidR="009A51CD" w:rsidRPr="002C66D7">
        <w:rPr>
          <w:rFonts w:ascii="Times New Roman" w:hAnsi="Times New Roman" w:cs="Times New Roman"/>
          <w:i/>
          <w:sz w:val="24"/>
          <w:szCs w:val="24"/>
          <w:vertAlign w:val="subscript"/>
          <w:lang w:val="en-US"/>
        </w:rPr>
        <w:t>n</w:t>
      </w:r>
      <w:r w:rsidR="009A51CD" w:rsidRPr="002C66D7">
        <w:rPr>
          <w:rFonts w:ascii="Times New Roman" w:hAnsi="Times New Roman" w:cs="Times New Roman"/>
          <w:sz w:val="24"/>
          <w:szCs w:val="24"/>
        </w:rPr>
        <w:t xml:space="preserve"> и удельных деформаций ползучести бетона </w:t>
      </w:r>
      <w:proofErr w:type="spellStart"/>
      <w:r w:rsidR="009A51CD" w:rsidRPr="002C66D7">
        <w:rPr>
          <w:rFonts w:ascii="Times New Roman" w:hAnsi="Times New Roman" w:cs="Times New Roman"/>
          <w:i/>
          <w:sz w:val="24"/>
          <w:szCs w:val="24"/>
          <w:lang w:val="en-US"/>
        </w:rPr>
        <w:t>c</w:t>
      </w:r>
      <w:r w:rsidR="009A51CD" w:rsidRPr="002C66D7">
        <w:rPr>
          <w:rFonts w:ascii="Times New Roman" w:hAnsi="Times New Roman" w:cs="Times New Roman"/>
          <w:i/>
          <w:sz w:val="24"/>
          <w:szCs w:val="24"/>
          <w:vertAlign w:val="subscript"/>
          <w:lang w:val="en-US"/>
        </w:rPr>
        <w:t>n</w:t>
      </w:r>
      <w:proofErr w:type="spellEnd"/>
      <w:r w:rsidR="009A51CD" w:rsidRPr="002C66D7">
        <w:rPr>
          <w:rFonts w:ascii="Times New Roman" w:hAnsi="Times New Roman" w:cs="Times New Roman"/>
          <w:sz w:val="24"/>
          <w:szCs w:val="24"/>
        </w:rPr>
        <w:t xml:space="preserve"> в соответствии с указаниями разделов </w:t>
      </w:r>
      <w:r w:rsidR="00937773" w:rsidRPr="002C66D7">
        <w:rPr>
          <w:rFonts w:ascii="Times New Roman" w:hAnsi="Times New Roman" w:cs="Times New Roman"/>
          <w:sz w:val="24"/>
          <w:szCs w:val="24"/>
        </w:rPr>
        <w:t>7</w:t>
      </w:r>
      <w:r w:rsidR="009A51CD" w:rsidRPr="002C66D7">
        <w:rPr>
          <w:rFonts w:ascii="Times New Roman" w:hAnsi="Times New Roman" w:cs="Times New Roman"/>
          <w:sz w:val="24"/>
          <w:szCs w:val="24"/>
        </w:rPr>
        <w:t xml:space="preserve"> и </w:t>
      </w:r>
      <w:r w:rsidR="00937773" w:rsidRPr="002C66D7">
        <w:rPr>
          <w:rFonts w:ascii="Times New Roman" w:hAnsi="Times New Roman" w:cs="Times New Roman"/>
          <w:sz w:val="24"/>
          <w:szCs w:val="24"/>
        </w:rPr>
        <w:t>9</w:t>
      </w:r>
      <w:r w:rsidR="009A51CD" w:rsidRPr="002C66D7">
        <w:rPr>
          <w:rFonts w:ascii="Times New Roman" w:hAnsi="Times New Roman" w:cs="Times New Roman"/>
          <w:sz w:val="24"/>
          <w:szCs w:val="24"/>
        </w:rPr>
        <w:t>.</w:t>
      </w:r>
    </w:p>
    <w:p w14:paraId="1C8241DD" w14:textId="77777777" w:rsidR="009A51CD" w:rsidRPr="002C66D7" w:rsidRDefault="00055A5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 xml:space="preserve">.9 Нормативное воздействие от осадки грунта в основании опор мостов </w:t>
      </w:r>
      <w:r w:rsidR="00590598" w:rsidRPr="002C66D7">
        <w:rPr>
          <w:rFonts w:ascii="Times New Roman" w:hAnsi="Times New Roman" w:cs="Times New Roman"/>
          <w:sz w:val="24"/>
          <w:szCs w:val="24"/>
        </w:rPr>
        <w:t>следует</w:t>
      </w:r>
      <w:r w:rsidR="009A51CD" w:rsidRPr="002C66D7">
        <w:rPr>
          <w:rFonts w:ascii="Times New Roman" w:hAnsi="Times New Roman" w:cs="Times New Roman"/>
          <w:sz w:val="24"/>
          <w:szCs w:val="24"/>
        </w:rPr>
        <w:t xml:space="preserve"> принимать по результатам расчета осадок фундаментов.</w:t>
      </w:r>
    </w:p>
    <w:p w14:paraId="4C2574FB" w14:textId="6FB88C87" w:rsidR="009A51CD" w:rsidRDefault="00055A51"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6</w:t>
      </w:r>
      <w:r w:rsidR="009A51CD" w:rsidRPr="002C66D7">
        <w:rPr>
          <w:rFonts w:ascii="Times New Roman" w:hAnsi="Times New Roman" w:cs="Times New Roman"/>
          <w:spacing w:val="-6"/>
          <w:sz w:val="24"/>
          <w:szCs w:val="24"/>
        </w:rPr>
        <w:t xml:space="preserve">.10 Коэффициенты надежности по нагрузке  </w:t>
      </w:r>
      <w:r w:rsidR="009A51CD" w:rsidRPr="002C66D7">
        <w:rPr>
          <w:rFonts w:ascii="Times New Roman" w:hAnsi="Times New Roman" w:cs="Times New Roman"/>
          <w:spacing w:val="-6"/>
          <w:sz w:val="24"/>
          <w:szCs w:val="24"/>
        </w:rPr>
        <w:sym w:font="Symbol Set SWA" w:char="F067"/>
      </w:r>
      <w:r w:rsidR="009A51CD" w:rsidRPr="002C66D7">
        <w:rPr>
          <w:rFonts w:ascii="Times New Roman" w:hAnsi="Times New Roman" w:cs="Times New Roman"/>
          <w:i/>
          <w:spacing w:val="-6"/>
          <w:sz w:val="24"/>
          <w:szCs w:val="24"/>
          <w:vertAlign w:val="subscript"/>
          <w:lang w:val="en-US"/>
        </w:rPr>
        <w:t>f</w:t>
      </w:r>
      <w:r w:rsidR="009A51CD" w:rsidRPr="002C66D7">
        <w:rPr>
          <w:rFonts w:ascii="Times New Roman" w:hAnsi="Times New Roman" w:cs="Times New Roman"/>
          <w:spacing w:val="-6"/>
          <w:sz w:val="24"/>
          <w:szCs w:val="24"/>
          <w:vertAlign w:val="subscript"/>
        </w:rPr>
        <w:t xml:space="preserve">  </w:t>
      </w:r>
      <w:r w:rsidR="009A51CD" w:rsidRPr="002C66D7">
        <w:rPr>
          <w:rFonts w:ascii="Times New Roman" w:hAnsi="Times New Roman" w:cs="Times New Roman"/>
          <w:spacing w:val="-6"/>
          <w:sz w:val="24"/>
          <w:szCs w:val="24"/>
        </w:rPr>
        <w:t>для постоянных нагрузок и воздейст</w:t>
      </w:r>
      <w:r w:rsidR="00331D47" w:rsidRPr="002C66D7">
        <w:rPr>
          <w:rFonts w:ascii="Times New Roman" w:hAnsi="Times New Roman" w:cs="Times New Roman"/>
          <w:spacing w:val="-6"/>
          <w:sz w:val="24"/>
          <w:szCs w:val="24"/>
        </w:rPr>
        <w:t>вий, указанных в</w:t>
      </w:r>
      <w:r w:rsidR="009A51CD" w:rsidRPr="002C66D7">
        <w:rPr>
          <w:rFonts w:ascii="Times New Roman" w:hAnsi="Times New Roman" w:cs="Times New Roman"/>
          <w:spacing w:val="-6"/>
          <w:sz w:val="24"/>
          <w:szCs w:val="24"/>
        </w:rPr>
        <w:t xml:space="preserve"> </w:t>
      </w:r>
      <w:r w:rsidR="00331D47" w:rsidRPr="002C66D7">
        <w:rPr>
          <w:rFonts w:ascii="Times New Roman" w:hAnsi="Times New Roman" w:cs="Times New Roman"/>
          <w:spacing w:val="-6"/>
          <w:sz w:val="24"/>
          <w:szCs w:val="24"/>
        </w:rPr>
        <w:t>6</w:t>
      </w:r>
      <w:r w:rsidR="009A51CD" w:rsidRPr="002C66D7">
        <w:rPr>
          <w:rFonts w:ascii="Times New Roman" w:hAnsi="Times New Roman" w:cs="Times New Roman"/>
          <w:spacing w:val="-6"/>
          <w:sz w:val="24"/>
          <w:szCs w:val="24"/>
        </w:rPr>
        <w:t>.4</w:t>
      </w:r>
      <w:r w:rsidR="00590598" w:rsidRPr="002C66D7">
        <w:rPr>
          <w:rFonts w:ascii="Times New Roman" w:hAnsi="Times New Roman" w:cs="Times New Roman"/>
          <w:spacing w:val="-6"/>
          <w:sz w:val="24"/>
          <w:szCs w:val="24"/>
        </w:rPr>
        <w:t>—</w:t>
      </w:r>
      <w:r w:rsidR="00331D47" w:rsidRPr="002C66D7">
        <w:rPr>
          <w:rFonts w:ascii="Times New Roman" w:hAnsi="Times New Roman" w:cs="Times New Roman"/>
          <w:spacing w:val="-6"/>
          <w:sz w:val="24"/>
          <w:szCs w:val="24"/>
        </w:rPr>
        <w:t>6</w:t>
      </w:r>
      <w:r w:rsidR="009A51CD" w:rsidRPr="002C66D7">
        <w:rPr>
          <w:rFonts w:ascii="Times New Roman" w:hAnsi="Times New Roman" w:cs="Times New Roman"/>
          <w:spacing w:val="-6"/>
          <w:sz w:val="24"/>
          <w:szCs w:val="24"/>
        </w:rPr>
        <w:t xml:space="preserve">.9, следует принимать по таблице </w:t>
      </w:r>
      <w:r w:rsidR="00331D47" w:rsidRPr="002C66D7">
        <w:rPr>
          <w:rFonts w:ascii="Times New Roman" w:hAnsi="Times New Roman" w:cs="Times New Roman"/>
          <w:spacing w:val="-6"/>
          <w:sz w:val="24"/>
          <w:szCs w:val="24"/>
        </w:rPr>
        <w:t>6</w:t>
      </w:r>
      <w:r w:rsidR="009A51CD" w:rsidRPr="002C66D7">
        <w:rPr>
          <w:rFonts w:ascii="Times New Roman" w:hAnsi="Times New Roman" w:cs="Times New Roman"/>
          <w:spacing w:val="-6"/>
          <w:sz w:val="24"/>
          <w:szCs w:val="24"/>
        </w:rPr>
        <w:t xml:space="preserve">.4. При этом на всех загружаемых нагрузкой участках  значения  </w:t>
      </w:r>
      <w:r w:rsidR="009A51CD" w:rsidRPr="002C66D7">
        <w:rPr>
          <w:rFonts w:ascii="Times New Roman" w:hAnsi="Times New Roman" w:cs="Times New Roman"/>
          <w:spacing w:val="-6"/>
          <w:sz w:val="24"/>
          <w:szCs w:val="24"/>
        </w:rPr>
        <w:sym w:font="Symbol Set SWA" w:char="F067"/>
      </w:r>
      <w:r w:rsidR="009A51CD" w:rsidRPr="002C66D7">
        <w:rPr>
          <w:rFonts w:ascii="Times New Roman" w:hAnsi="Times New Roman" w:cs="Times New Roman"/>
          <w:i/>
          <w:spacing w:val="-6"/>
          <w:sz w:val="24"/>
          <w:szCs w:val="24"/>
          <w:vertAlign w:val="subscript"/>
          <w:lang w:val="en-US"/>
        </w:rPr>
        <w:t>f</w:t>
      </w:r>
      <w:r w:rsidR="009A51CD" w:rsidRPr="002C66D7">
        <w:rPr>
          <w:rFonts w:ascii="Times New Roman" w:hAnsi="Times New Roman" w:cs="Times New Roman"/>
          <w:spacing w:val="-6"/>
          <w:sz w:val="24"/>
          <w:szCs w:val="24"/>
        </w:rPr>
        <w:t xml:space="preserve">  для каждой из нагрузок следует принимать одинаковыми во всех случаях, за исключением расчетов по устойчивости положения, в которых  </w:t>
      </w:r>
      <w:r w:rsidR="009A51CD" w:rsidRPr="002C66D7">
        <w:rPr>
          <w:rFonts w:ascii="Times New Roman" w:hAnsi="Times New Roman" w:cs="Times New Roman"/>
          <w:spacing w:val="-6"/>
          <w:sz w:val="24"/>
          <w:szCs w:val="24"/>
        </w:rPr>
        <w:sym w:font="Symbol Set SWA" w:char="F067"/>
      </w:r>
      <w:r w:rsidR="009A51CD" w:rsidRPr="002C66D7">
        <w:rPr>
          <w:rFonts w:ascii="Times New Roman" w:hAnsi="Times New Roman" w:cs="Times New Roman"/>
          <w:i/>
          <w:spacing w:val="-6"/>
          <w:sz w:val="24"/>
          <w:szCs w:val="24"/>
          <w:vertAlign w:val="subscript"/>
          <w:lang w:val="en-US"/>
        </w:rPr>
        <w:t>f</w:t>
      </w:r>
      <w:r w:rsidR="009A51CD" w:rsidRPr="002C66D7">
        <w:rPr>
          <w:rFonts w:ascii="Times New Roman" w:hAnsi="Times New Roman" w:cs="Times New Roman"/>
          <w:i/>
          <w:spacing w:val="-6"/>
          <w:sz w:val="24"/>
          <w:szCs w:val="24"/>
          <w:vertAlign w:val="subscript"/>
        </w:rPr>
        <w:t xml:space="preserve">  </w:t>
      </w:r>
      <w:r w:rsidR="009A51CD" w:rsidRPr="002C66D7">
        <w:rPr>
          <w:rFonts w:ascii="Times New Roman" w:hAnsi="Times New Roman" w:cs="Times New Roman"/>
          <w:spacing w:val="-6"/>
          <w:sz w:val="24"/>
          <w:szCs w:val="24"/>
        </w:rPr>
        <w:t xml:space="preserve"> для разных загружаемых участков принимается в соответствии с </w:t>
      </w:r>
      <w:r w:rsidR="00331D47" w:rsidRPr="002C66D7">
        <w:rPr>
          <w:rFonts w:ascii="Times New Roman" w:hAnsi="Times New Roman" w:cs="Times New Roman"/>
          <w:spacing w:val="-6"/>
          <w:sz w:val="24"/>
          <w:szCs w:val="24"/>
        </w:rPr>
        <w:t>5</w:t>
      </w:r>
      <w:r w:rsidR="009A51CD" w:rsidRPr="002C66D7">
        <w:rPr>
          <w:rFonts w:ascii="Times New Roman" w:hAnsi="Times New Roman" w:cs="Times New Roman"/>
          <w:spacing w:val="-6"/>
          <w:sz w:val="24"/>
          <w:szCs w:val="24"/>
        </w:rPr>
        <w:t xml:space="preserve">.40 и </w:t>
      </w:r>
      <w:r w:rsidR="00331D47" w:rsidRPr="002C66D7">
        <w:rPr>
          <w:rFonts w:ascii="Times New Roman" w:hAnsi="Times New Roman" w:cs="Times New Roman"/>
          <w:spacing w:val="-6"/>
          <w:sz w:val="24"/>
          <w:szCs w:val="24"/>
        </w:rPr>
        <w:t>5</w:t>
      </w:r>
      <w:r w:rsidR="009A51CD" w:rsidRPr="002C66D7">
        <w:rPr>
          <w:rFonts w:ascii="Times New Roman" w:hAnsi="Times New Roman" w:cs="Times New Roman"/>
          <w:spacing w:val="-6"/>
          <w:sz w:val="24"/>
          <w:szCs w:val="24"/>
        </w:rPr>
        <w:t>.41.</w:t>
      </w:r>
    </w:p>
    <w:p w14:paraId="15F3F754" w14:textId="77777777" w:rsidR="00BA2C74" w:rsidRPr="002C66D7" w:rsidRDefault="00BA2C74" w:rsidP="000E5789">
      <w:pPr>
        <w:pStyle w:val="ConsPlusNormal"/>
        <w:widowControl/>
        <w:shd w:val="clear" w:color="auto" w:fill="FFFFFF"/>
        <w:suppressAutoHyphens/>
        <w:ind w:firstLine="540"/>
        <w:jc w:val="both"/>
        <w:rPr>
          <w:rFonts w:ascii="Times New Roman" w:hAnsi="Times New Roman" w:cs="Times New Roman"/>
          <w:spacing w:val="-6"/>
          <w:sz w:val="24"/>
          <w:szCs w:val="24"/>
        </w:rPr>
      </w:pPr>
    </w:p>
    <w:p w14:paraId="14E4F46C" w14:textId="77777777" w:rsidR="009C2452" w:rsidRDefault="009C2452" w:rsidP="000E5789">
      <w:pPr>
        <w:pStyle w:val="ConsPlusNormal"/>
        <w:widowControl/>
        <w:shd w:val="clear" w:color="auto" w:fill="FFFFFF"/>
        <w:suppressAutoHyphens/>
        <w:spacing w:before="120" w:after="40"/>
        <w:ind w:firstLine="0"/>
        <w:rPr>
          <w:rFonts w:ascii="Times New Roman" w:hAnsi="Times New Roman" w:cs="Times New Roman"/>
          <w:sz w:val="22"/>
          <w:szCs w:val="22"/>
        </w:rPr>
      </w:pPr>
    </w:p>
    <w:p w14:paraId="38F772DA" w14:textId="77777777" w:rsidR="009C2452" w:rsidRDefault="009C2452" w:rsidP="000E5789">
      <w:pPr>
        <w:pStyle w:val="ConsPlusNormal"/>
        <w:widowControl/>
        <w:shd w:val="clear" w:color="auto" w:fill="FFFFFF"/>
        <w:suppressAutoHyphens/>
        <w:spacing w:before="120" w:after="40"/>
        <w:ind w:firstLine="0"/>
        <w:rPr>
          <w:rFonts w:ascii="Times New Roman" w:hAnsi="Times New Roman" w:cs="Times New Roman"/>
          <w:sz w:val="22"/>
          <w:szCs w:val="22"/>
        </w:rPr>
      </w:pPr>
    </w:p>
    <w:p w14:paraId="32D968AD" w14:textId="77777777" w:rsidR="009C2452" w:rsidRDefault="009C2452" w:rsidP="000E5789">
      <w:pPr>
        <w:pStyle w:val="ConsPlusNormal"/>
        <w:widowControl/>
        <w:shd w:val="clear" w:color="auto" w:fill="FFFFFF"/>
        <w:suppressAutoHyphens/>
        <w:spacing w:before="120" w:after="40"/>
        <w:ind w:firstLine="0"/>
        <w:rPr>
          <w:rFonts w:ascii="Times New Roman" w:hAnsi="Times New Roman" w:cs="Times New Roman"/>
          <w:sz w:val="22"/>
          <w:szCs w:val="22"/>
        </w:rPr>
      </w:pPr>
    </w:p>
    <w:p w14:paraId="3F8EEDF2" w14:textId="77777777" w:rsidR="009C2452" w:rsidRDefault="009C2452" w:rsidP="000E5789">
      <w:pPr>
        <w:pStyle w:val="ConsPlusNormal"/>
        <w:widowControl/>
        <w:shd w:val="clear" w:color="auto" w:fill="FFFFFF"/>
        <w:suppressAutoHyphens/>
        <w:spacing w:before="120" w:after="40"/>
        <w:ind w:firstLine="0"/>
        <w:rPr>
          <w:rFonts w:ascii="Times New Roman" w:hAnsi="Times New Roman" w:cs="Times New Roman"/>
          <w:sz w:val="22"/>
          <w:szCs w:val="22"/>
        </w:rPr>
      </w:pPr>
    </w:p>
    <w:p w14:paraId="540595C7" w14:textId="59918B04" w:rsidR="009A51CD" w:rsidRPr="002C66D7" w:rsidRDefault="009A51CD" w:rsidP="000E5789">
      <w:pPr>
        <w:pStyle w:val="ConsPlusNormal"/>
        <w:widowControl/>
        <w:shd w:val="clear" w:color="auto" w:fill="FFFFFF"/>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lastRenderedPageBreak/>
        <w:t>Т</w:t>
      </w:r>
      <w:r w:rsidR="00055A51"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055A51"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055A51"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055A51"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055A51"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055A51" w:rsidRPr="002C66D7">
        <w:rPr>
          <w:rFonts w:ascii="Times New Roman" w:hAnsi="Times New Roman" w:cs="Times New Roman"/>
          <w:sz w:val="22"/>
          <w:szCs w:val="22"/>
        </w:rPr>
        <w:t xml:space="preserve"> </w:t>
      </w:r>
      <w:proofErr w:type="gramStart"/>
      <w:r w:rsidRPr="002C66D7">
        <w:rPr>
          <w:rFonts w:ascii="Times New Roman" w:hAnsi="Times New Roman" w:cs="Times New Roman"/>
          <w:sz w:val="22"/>
          <w:szCs w:val="22"/>
        </w:rPr>
        <w:t xml:space="preserve">а </w:t>
      </w:r>
      <w:r w:rsidR="00A12F05" w:rsidRPr="002C66D7">
        <w:rPr>
          <w:rFonts w:ascii="Times New Roman" w:hAnsi="Times New Roman" w:cs="Times New Roman"/>
          <w:sz w:val="22"/>
          <w:szCs w:val="22"/>
        </w:rPr>
        <w:t xml:space="preserve"> </w:t>
      </w:r>
      <w:r w:rsidR="00331D47" w:rsidRPr="002C66D7">
        <w:rPr>
          <w:rFonts w:ascii="Times New Roman" w:hAnsi="Times New Roman" w:cs="Times New Roman"/>
          <w:sz w:val="22"/>
          <w:szCs w:val="22"/>
        </w:rPr>
        <w:t>6</w:t>
      </w:r>
      <w:r w:rsidRPr="002C66D7">
        <w:rPr>
          <w:rFonts w:ascii="Times New Roman" w:hAnsi="Times New Roman" w:cs="Times New Roman"/>
          <w:sz w:val="22"/>
          <w:szCs w:val="22"/>
        </w:rPr>
        <w:t>.4</w:t>
      </w:r>
      <w:proofErr w:type="gramEnd"/>
    </w:p>
    <w:tbl>
      <w:tblPr>
        <w:tblW w:w="9000" w:type="dxa"/>
        <w:tblInd w:w="108" w:type="dxa"/>
        <w:tblLayout w:type="fixed"/>
        <w:tblLook w:val="0000" w:firstRow="0" w:lastRow="0" w:firstColumn="0" w:lastColumn="0" w:noHBand="0" w:noVBand="0"/>
      </w:tblPr>
      <w:tblGrid>
        <w:gridCol w:w="6300"/>
        <w:gridCol w:w="2700"/>
      </w:tblGrid>
      <w:tr w:rsidR="009A51CD" w:rsidRPr="002C66D7" w14:paraId="027A049A" w14:textId="77777777">
        <w:trPr>
          <w:trHeight w:val="419"/>
        </w:trPr>
        <w:tc>
          <w:tcPr>
            <w:tcW w:w="6300" w:type="dxa"/>
            <w:tcBorders>
              <w:top w:val="single" w:sz="4" w:space="0" w:color="auto"/>
              <w:left w:val="single" w:sz="4" w:space="0" w:color="auto"/>
              <w:bottom w:val="single" w:sz="4" w:space="0" w:color="auto"/>
              <w:right w:val="single" w:sz="4" w:space="0" w:color="auto"/>
            </w:tcBorders>
            <w:vAlign w:val="center"/>
          </w:tcPr>
          <w:p w14:paraId="754FCFE7" w14:textId="77777777" w:rsidR="009A51CD" w:rsidRPr="002C66D7" w:rsidRDefault="009A51CD" w:rsidP="000E5789">
            <w:pPr>
              <w:shd w:val="clear" w:color="auto" w:fill="FFFFFF"/>
              <w:suppressAutoHyphens/>
              <w:jc w:val="center"/>
              <w:rPr>
                <w:sz w:val="18"/>
                <w:szCs w:val="18"/>
              </w:rPr>
            </w:pPr>
            <w:r w:rsidRPr="002C66D7">
              <w:rPr>
                <w:sz w:val="18"/>
                <w:szCs w:val="18"/>
              </w:rPr>
              <w:t>Нагрузки и воздействия</w:t>
            </w:r>
          </w:p>
        </w:tc>
        <w:tc>
          <w:tcPr>
            <w:tcW w:w="2700" w:type="dxa"/>
            <w:tcBorders>
              <w:top w:val="single" w:sz="4" w:space="0" w:color="auto"/>
              <w:left w:val="single" w:sz="4" w:space="0" w:color="auto"/>
              <w:bottom w:val="single" w:sz="4" w:space="0" w:color="auto"/>
              <w:right w:val="single" w:sz="4" w:space="0" w:color="auto"/>
            </w:tcBorders>
          </w:tcPr>
          <w:p w14:paraId="11E7BE3E" w14:textId="77777777" w:rsidR="009A51CD" w:rsidRPr="002C66D7" w:rsidRDefault="009A51CD" w:rsidP="000E5789">
            <w:pPr>
              <w:shd w:val="clear" w:color="auto" w:fill="FFFFFF"/>
              <w:suppressAutoHyphens/>
              <w:jc w:val="center"/>
              <w:rPr>
                <w:sz w:val="18"/>
                <w:szCs w:val="18"/>
              </w:rPr>
            </w:pPr>
            <w:r w:rsidRPr="002C66D7">
              <w:rPr>
                <w:sz w:val="18"/>
                <w:szCs w:val="18"/>
              </w:rPr>
              <w:t xml:space="preserve">Коэффициенты надежности по нагрузке </w:t>
            </w:r>
            <w:r w:rsidRPr="002C66D7">
              <w:rPr>
                <w:sz w:val="18"/>
                <w:szCs w:val="18"/>
              </w:rPr>
              <w:sym w:font="Symbol Set SWA" w:char="F067"/>
            </w:r>
            <w:r w:rsidRPr="002C66D7">
              <w:rPr>
                <w:i/>
                <w:sz w:val="18"/>
                <w:szCs w:val="18"/>
                <w:vertAlign w:val="subscript"/>
                <w:lang w:val="en-US"/>
              </w:rPr>
              <w:t>f</w:t>
            </w:r>
          </w:p>
        </w:tc>
      </w:tr>
      <w:tr w:rsidR="009A51CD" w:rsidRPr="002C66D7" w14:paraId="48518F78" w14:textId="77777777">
        <w:trPr>
          <w:trHeight w:val="315"/>
        </w:trPr>
        <w:tc>
          <w:tcPr>
            <w:tcW w:w="6300" w:type="dxa"/>
            <w:tcBorders>
              <w:top w:val="single" w:sz="4" w:space="0" w:color="auto"/>
              <w:left w:val="single" w:sz="4" w:space="0" w:color="auto"/>
              <w:bottom w:val="single" w:sz="4" w:space="0" w:color="auto"/>
            </w:tcBorders>
          </w:tcPr>
          <w:p w14:paraId="1E0F44A4" w14:textId="77777777" w:rsidR="009A51CD" w:rsidRPr="00BA2C74" w:rsidRDefault="009A51CD" w:rsidP="00BA2C74">
            <w:pPr>
              <w:rPr>
                <w:sz w:val="20"/>
              </w:rPr>
            </w:pPr>
            <w:r w:rsidRPr="00BA2C74">
              <w:rPr>
                <w:sz w:val="20"/>
              </w:rPr>
              <w:t xml:space="preserve">Все нагрузки и воздействия, кроме указанных ниже в данной таблице </w:t>
            </w:r>
          </w:p>
          <w:p w14:paraId="4AC90000" w14:textId="77777777" w:rsidR="009A51CD" w:rsidRPr="00BA2C74" w:rsidRDefault="009A51CD" w:rsidP="00BA2C74">
            <w:pPr>
              <w:rPr>
                <w:sz w:val="20"/>
              </w:rPr>
            </w:pPr>
            <w:r w:rsidRPr="00BA2C74">
              <w:rPr>
                <w:sz w:val="20"/>
              </w:rPr>
              <w:t>Вес мостового полотна с ездой на балласте под железную дорогу, а также пути метрополитена и трамвая</w:t>
            </w:r>
          </w:p>
          <w:p w14:paraId="1C11E83A" w14:textId="77777777" w:rsidR="009A51CD" w:rsidRPr="00BA2C74" w:rsidRDefault="009A51CD" w:rsidP="00BA2C74">
            <w:pPr>
              <w:rPr>
                <w:sz w:val="20"/>
              </w:rPr>
            </w:pPr>
            <w:r w:rsidRPr="00BA2C74">
              <w:rPr>
                <w:sz w:val="20"/>
              </w:rPr>
              <w:t>Вес балласт</w:t>
            </w:r>
            <w:r w:rsidR="009E3310" w:rsidRPr="00BA2C74">
              <w:rPr>
                <w:sz w:val="20"/>
              </w:rPr>
              <w:t>н</w:t>
            </w:r>
            <w:r w:rsidRPr="00BA2C74">
              <w:rPr>
                <w:sz w:val="20"/>
              </w:rPr>
              <w:t>ого мостового полотна под трамвайные пути на бетонных и железобетонных плитах</w:t>
            </w:r>
          </w:p>
          <w:p w14:paraId="7606C5F2" w14:textId="77777777" w:rsidR="009A51CD" w:rsidRPr="00BA2C74" w:rsidRDefault="009A51CD" w:rsidP="00BA2C74">
            <w:pPr>
              <w:rPr>
                <w:sz w:val="20"/>
              </w:rPr>
            </w:pPr>
            <w:r w:rsidRPr="00BA2C74">
              <w:rPr>
                <w:sz w:val="20"/>
              </w:rPr>
              <w:t>Вес выравнивающего, изоляционного и защитного слоев автодорожных и городских мостов</w:t>
            </w:r>
          </w:p>
          <w:p w14:paraId="7CE4BCB0" w14:textId="77777777" w:rsidR="009A51CD" w:rsidRPr="00BA2C74" w:rsidRDefault="009A51CD" w:rsidP="00BA2C74">
            <w:pPr>
              <w:rPr>
                <w:sz w:val="20"/>
              </w:rPr>
            </w:pPr>
            <w:r w:rsidRPr="00BA2C74">
              <w:rPr>
                <w:sz w:val="20"/>
              </w:rPr>
              <w:t>Вес покрытия ездового полотна и тротуаров автодорожных и городских мостов, покрытия про</w:t>
            </w:r>
            <w:r w:rsidR="00B23203" w:rsidRPr="00BA2C74">
              <w:rPr>
                <w:sz w:val="20"/>
              </w:rPr>
              <w:t>хо</w:t>
            </w:r>
            <w:r w:rsidRPr="00BA2C74">
              <w:rPr>
                <w:sz w:val="20"/>
              </w:rPr>
              <w:t xml:space="preserve">жей части пешеходных мостов </w:t>
            </w:r>
          </w:p>
          <w:p w14:paraId="6E279BCE" w14:textId="77777777" w:rsidR="009A51CD" w:rsidRPr="00BA2C74" w:rsidRDefault="009A51CD" w:rsidP="00BA2C74">
            <w:pPr>
              <w:rPr>
                <w:sz w:val="20"/>
              </w:rPr>
            </w:pPr>
            <w:r w:rsidRPr="00BA2C74">
              <w:rPr>
                <w:sz w:val="20"/>
              </w:rPr>
              <w:t>Вес деревянных конструкций в мостах</w:t>
            </w:r>
          </w:p>
          <w:p w14:paraId="00910F06" w14:textId="77777777" w:rsidR="009A51CD" w:rsidRPr="00BA2C74" w:rsidRDefault="009A51CD" w:rsidP="00BA2C74">
            <w:pPr>
              <w:rPr>
                <w:sz w:val="20"/>
              </w:rPr>
            </w:pPr>
            <w:r w:rsidRPr="00BA2C74">
              <w:rPr>
                <w:sz w:val="20"/>
              </w:rPr>
              <w:t>Горизонтальное давление грунта от веса насыпи:</w:t>
            </w:r>
          </w:p>
          <w:p w14:paraId="57F9FCEB" w14:textId="77777777" w:rsidR="009A51CD" w:rsidRPr="00BA2C74" w:rsidRDefault="009A51CD" w:rsidP="00BA2C74">
            <w:pPr>
              <w:rPr>
                <w:sz w:val="20"/>
              </w:rPr>
            </w:pPr>
            <w:r w:rsidRPr="00BA2C74">
              <w:rPr>
                <w:sz w:val="20"/>
              </w:rPr>
              <w:t xml:space="preserve">    на опоры мостов (включая устои)</w:t>
            </w:r>
          </w:p>
          <w:p w14:paraId="2C68B5DD" w14:textId="77777777" w:rsidR="009A51CD" w:rsidRPr="00BA2C74" w:rsidRDefault="009A51CD" w:rsidP="00BA2C74">
            <w:pPr>
              <w:rPr>
                <w:sz w:val="20"/>
              </w:rPr>
            </w:pPr>
            <w:r w:rsidRPr="00BA2C74">
              <w:rPr>
                <w:sz w:val="20"/>
              </w:rPr>
              <w:t xml:space="preserve">   </w:t>
            </w:r>
            <w:r w:rsidR="006C0B19" w:rsidRPr="00BA2C74">
              <w:rPr>
                <w:sz w:val="20"/>
              </w:rPr>
              <w:t xml:space="preserve"> </w:t>
            </w:r>
            <w:r w:rsidRPr="00BA2C74">
              <w:rPr>
                <w:sz w:val="20"/>
              </w:rPr>
              <w:t>на звенья труб</w:t>
            </w:r>
          </w:p>
          <w:p w14:paraId="4815B334" w14:textId="77777777" w:rsidR="009A51CD" w:rsidRPr="00BA2C74" w:rsidRDefault="009A51CD" w:rsidP="00BA2C74">
            <w:pPr>
              <w:rPr>
                <w:sz w:val="20"/>
              </w:rPr>
            </w:pPr>
            <w:r w:rsidRPr="00BA2C74">
              <w:rPr>
                <w:sz w:val="20"/>
              </w:rPr>
              <w:t>Воздействия предварительного напряжения (регулирования усилий) при контроле только по деформациям</w:t>
            </w:r>
          </w:p>
          <w:p w14:paraId="0388BC85" w14:textId="77777777" w:rsidR="009A51CD" w:rsidRPr="00BA2C74" w:rsidRDefault="009A51CD" w:rsidP="00BA2C74">
            <w:pPr>
              <w:rPr>
                <w:sz w:val="20"/>
              </w:rPr>
            </w:pPr>
            <w:r w:rsidRPr="00BA2C74">
              <w:rPr>
                <w:sz w:val="20"/>
              </w:rPr>
              <w:t>Воздействие усадки и ползучести бетона и предварительного напряжения (регулирования усилий)</w:t>
            </w:r>
          </w:p>
          <w:p w14:paraId="2FB4D9A3" w14:textId="77777777" w:rsidR="009A51CD" w:rsidRPr="00BA2C74" w:rsidRDefault="009A51CD" w:rsidP="00BA2C74">
            <w:pPr>
              <w:rPr>
                <w:sz w:val="20"/>
              </w:rPr>
            </w:pPr>
            <w:r w:rsidRPr="00BA2C74">
              <w:rPr>
                <w:sz w:val="20"/>
              </w:rPr>
              <w:t>Воздействие осадки грунта</w:t>
            </w:r>
          </w:p>
        </w:tc>
        <w:tc>
          <w:tcPr>
            <w:tcW w:w="2700" w:type="dxa"/>
            <w:tcBorders>
              <w:top w:val="single" w:sz="4" w:space="0" w:color="auto"/>
              <w:left w:val="single" w:sz="4" w:space="0" w:color="auto"/>
              <w:bottom w:val="single" w:sz="4" w:space="0" w:color="auto"/>
              <w:right w:val="single" w:sz="4" w:space="0" w:color="auto"/>
            </w:tcBorders>
          </w:tcPr>
          <w:p w14:paraId="480E1935" w14:textId="77777777" w:rsidR="009A51CD" w:rsidRPr="00BA2C74" w:rsidRDefault="009A51CD" w:rsidP="00BA2C74">
            <w:pPr>
              <w:jc w:val="center"/>
              <w:rPr>
                <w:sz w:val="20"/>
              </w:rPr>
            </w:pPr>
            <w:r w:rsidRPr="00BA2C74">
              <w:rPr>
                <w:sz w:val="20"/>
              </w:rPr>
              <w:t>1,1 (0,9)</w:t>
            </w:r>
          </w:p>
          <w:p w14:paraId="5FE9DBAC" w14:textId="77777777" w:rsidR="009A51CD" w:rsidRPr="00BA2C74" w:rsidRDefault="009A51CD" w:rsidP="00BA2C74">
            <w:pPr>
              <w:jc w:val="center"/>
              <w:rPr>
                <w:sz w:val="20"/>
              </w:rPr>
            </w:pPr>
            <w:r w:rsidRPr="00BA2C74">
              <w:rPr>
                <w:sz w:val="20"/>
              </w:rPr>
              <w:t>1,3 (0,9)</w:t>
            </w:r>
          </w:p>
          <w:p w14:paraId="299D3206" w14:textId="77777777" w:rsidR="009A51CD" w:rsidRPr="00BA2C74" w:rsidRDefault="009A51CD" w:rsidP="00BA2C74">
            <w:pPr>
              <w:jc w:val="center"/>
              <w:rPr>
                <w:sz w:val="20"/>
              </w:rPr>
            </w:pPr>
          </w:p>
          <w:p w14:paraId="0E94D02C" w14:textId="77777777" w:rsidR="009A51CD" w:rsidRPr="00BA2C74" w:rsidRDefault="009A51CD" w:rsidP="00BA2C74">
            <w:pPr>
              <w:jc w:val="center"/>
              <w:rPr>
                <w:sz w:val="20"/>
              </w:rPr>
            </w:pPr>
            <w:r w:rsidRPr="00BA2C74">
              <w:rPr>
                <w:sz w:val="20"/>
              </w:rPr>
              <w:t>1,2 (0,9)</w:t>
            </w:r>
          </w:p>
          <w:p w14:paraId="7E02E01A" w14:textId="77777777" w:rsidR="005448AA" w:rsidRPr="00BA2C74" w:rsidRDefault="005448AA" w:rsidP="00BA2C74">
            <w:pPr>
              <w:jc w:val="center"/>
              <w:rPr>
                <w:sz w:val="20"/>
              </w:rPr>
            </w:pPr>
          </w:p>
          <w:p w14:paraId="4F5C4785" w14:textId="77777777" w:rsidR="009A51CD" w:rsidRPr="00BA2C74" w:rsidRDefault="009A51CD" w:rsidP="00BA2C74">
            <w:pPr>
              <w:jc w:val="center"/>
              <w:rPr>
                <w:sz w:val="20"/>
              </w:rPr>
            </w:pPr>
            <w:r w:rsidRPr="00BA2C74">
              <w:rPr>
                <w:sz w:val="20"/>
              </w:rPr>
              <w:t>1,3 (0,9)</w:t>
            </w:r>
          </w:p>
          <w:p w14:paraId="22309FBF" w14:textId="77777777" w:rsidR="00FA6676" w:rsidRPr="00BA2C74" w:rsidRDefault="00FA6676" w:rsidP="00BA2C74">
            <w:pPr>
              <w:jc w:val="center"/>
              <w:rPr>
                <w:sz w:val="20"/>
              </w:rPr>
            </w:pPr>
          </w:p>
          <w:p w14:paraId="3E6D217A" w14:textId="77777777" w:rsidR="009A51CD" w:rsidRPr="00BA2C74" w:rsidRDefault="009A51CD" w:rsidP="00BA2C74">
            <w:pPr>
              <w:jc w:val="center"/>
              <w:rPr>
                <w:sz w:val="20"/>
              </w:rPr>
            </w:pPr>
            <w:r w:rsidRPr="00BA2C74">
              <w:rPr>
                <w:sz w:val="20"/>
              </w:rPr>
              <w:t>1,5 (0,9)</w:t>
            </w:r>
          </w:p>
          <w:p w14:paraId="7BAA1CE8" w14:textId="77777777" w:rsidR="009A51CD" w:rsidRPr="00BA2C74" w:rsidRDefault="009A51CD" w:rsidP="00BA2C74">
            <w:pPr>
              <w:jc w:val="center"/>
              <w:rPr>
                <w:sz w:val="20"/>
              </w:rPr>
            </w:pPr>
          </w:p>
          <w:p w14:paraId="4823FD72" w14:textId="77777777" w:rsidR="009A51CD" w:rsidRPr="00BA2C74" w:rsidRDefault="009A51CD" w:rsidP="00BA2C74">
            <w:pPr>
              <w:jc w:val="center"/>
              <w:rPr>
                <w:sz w:val="20"/>
              </w:rPr>
            </w:pPr>
            <w:r w:rsidRPr="00BA2C74">
              <w:rPr>
                <w:sz w:val="20"/>
              </w:rPr>
              <w:t>1,2 (0,9)</w:t>
            </w:r>
          </w:p>
          <w:p w14:paraId="27BEE059" w14:textId="77777777" w:rsidR="005448AA" w:rsidRPr="00BA2C74" w:rsidRDefault="005448AA" w:rsidP="00BA2C74">
            <w:pPr>
              <w:jc w:val="center"/>
              <w:rPr>
                <w:sz w:val="20"/>
              </w:rPr>
            </w:pPr>
          </w:p>
          <w:p w14:paraId="60B17951" w14:textId="77777777" w:rsidR="009A51CD" w:rsidRPr="00BA2C74" w:rsidRDefault="009A51CD" w:rsidP="00BA2C74">
            <w:pPr>
              <w:jc w:val="center"/>
              <w:rPr>
                <w:sz w:val="20"/>
              </w:rPr>
            </w:pPr>
            <w:r w:rsidRPr="00BA2C74">
              <w:rPr>
                <w:sz w:val="20"/>
              </w:rPr>
              <w:t>1,4 (0,7)</w:t>
            </w:r>
          </w:p>
          <w:p w14:paraId="1388011B" w14:textId="77777777" w:rsidR="009A51CD" w:rsidRPr="00BA2C74" w:rsidRDefault="009A51CD" w:rsidP="00BA2C74">
            <w:pPr>
              <w:jc w:val="center"/>
              <w:rPr>
                <w:sz w:val="20"/>
              </w:rPr>
            </w:pPr>
            <w:r w:rsidRPr="00BA2C74">
              <w:rPr>
                <w:sz w:val="20"/>
              </w:rPr>
              <w:t>1,3 (0,8)</w:t>
            </w:r>
          </w:p>
          <w:p w14:paraId="639F12C4" w14:textId="77777777" w:rsidR="009A51CD" w:rsidRPr="00BA2C74" w:rsidRDefault="009A51CD" w:rsidP="00BA2C74">
            <w:pPr>
              <w:jc w:val="center"/>
              <w:rPr>
                <w:sz w:val="20"/>
              </w:rPr>
            </w:pPr>
            <w:r w:rsidRPr="00BA2C74">
              <w:rPr>
                <w:sz w:val="20"/>
              </w:rPr>
              <w:t>1,2 (0,8)</w:t>
            </w:r>
          </w:p>
          <w:p w14:paraId="689FDE9D" w14:textId="77777777" w:rsidR="006874B1" w:rsidRPr="00BA2C74" w:rsidRDefault="006874B1" w:rsidP="00BA2C74">
            <w:pPr>
              <w:jc w:val="center"/>
              <w:rPr>
                <w:sz w:val="20"/>
              </w:rPr>
            </w:pPr>
          </w:p>
          <w:p w14:paraId="582C1F13" w14:textId="77777777" w:rsidR="009A51CD" w:rsidRPr="00BA2C74" w:rsidRDefault="009A51CD" w:rsidP="00BA2C74">
            <w:pPr>
              <w:jc w:val="center"/>
              <w:rPr>
                <w:sz w:val="20"/>
              </w:rPr>
            </w:pPr>
            <w:r w:rsidRPr="00BA2C74">
              <w:rPr>
                <w:sz w:val="20"/>
              </w:rPr>
              <w:t>1,1 (0,9)</w:t>
            </w:r>
          </w:p>
          <w:p w14:paraId="2FB10747" w14:textId="77777777" w:rsidR="00FB63A7" w:rsidRPr="00BA2C74" w:rsidRDefault="00FB63A7" w:rsidP="00BA2C74">
            <w:pPr>
              <w:jc w:val="center"/>
              <w:rPr>
                <w:sz w:val="20"/>
              </w:rPr>
            </w:pPr>
          </w:p>
          <w:p w14:paraId="3570ED6F" w14:textId="77777777" w:rsidR="009A51CD" w:rsidRPr="00BA2C74" w:rsidRDefault="009A51CD" w:rsidP="00BA2C74">
            <w:pPr>
              <w:jc w:val="center"/>
              <w:rPr>
                <w:sz w:val="20"/>
              </w:rPr>
            </w:pPr>
            <w:r w:rsidRPr="00BA2C74">
              <w:rPr>
                <w:sz w:val="20"/>
              </w:rPr>
              <w:t>1,5 (0,5)</w:t>
            </w:r>
          </w:p>
        </w:tc>
      </w:tr>
      <w:tr w:rsidR="009A51CD" w:rsidRPr="002C66D7" w14:paraId="3075EBD1" w14:textId="77777777">
        <w:trPr>
          <w:trHeight w:val="315"/>
        </w:trPr>
        <w:tc>
          <w:tcPr>
            <w:tcW w:w="9000" w:type="dxa"/>
            <w:gridSpan w:val="2"/>
            <w:tcBorders>
              <w:top w:val="single" w:sz="4" w:space="0" w:color="auto"/>
              <w:left w:val="single" w:sz="4" w:space="0" w:color="auto"/>
              <w:bottom w:val="single" w:sz="4" w:space="0" w:color="auto"/>
              <w:right w:val="single" w:sz="4" w:space="0" w:color="auto"/>
            </w:tcBorders>
          </w:tcPr>
          <w:p w14:paraId="7BF9C7C1" w14:textId="77777777" w:rsidR="009A51CD" w:rsidRPr="002C66D7" w:rsidRDefault="00055A51" w:rsidP="000E5789">
            <w:pPr>
              <w:shd w:val="clear" w:color="auto" w:fill="FFFFFF"/>
              <w:suppressAutoHyphens/>
              <w:spacing w:before="60"/>
              <w:ind w:firstLine="567"/>
              <w:jc w:val="both"/>
              <w:rPr>
                <w:sz w:val="18"/>
                <w:szCs w:val="18"/>
              </w:rPr>
            </w:pPr>
            <w:r w:rsidRPr="002C66D7">
              <w:rPr>
                <w:sz w:val="18"/>
                <w:szCs w:val="18"/>
              </w:rPr>
              <w:t>П р и м е ч а н и я</w:t>
            </w:r>
          </w:p>
          <w:p w14:paraId="38713D29" w14:textId="77777777" w:rsidR="009A51CD" w:rsidRPr="002C66D7" w:rsidRDefault="009C595E" w:rsidP="000E5789">
            <w:pPr>
              <w:shd w:val="clear" w:color="auto" w:fill="FFFFFF"/>
              <w:suppressAutoHyphens/>
              <w:ind w:firstLine="567"/>
              <w:jc w:val="both"/>
              <w:rPr>
                <w:sz w:val="18"/>
                <w:szCs w:val="18"/>
              </w:rPr>
            </w:pPr>
            <w:r w:rsidRPr="002C66D7">
              <w:rPr>
                <w:sz w:val="18"/>
                <w:szCs w:val="18"/>
              </w:rPr>
              <w:t>1  </w:t>
            </w:r>
            <w:r w:rsidR="009A51CD" w:rsidRPr="002C66D7">
              <w:rPr>
                <w:sz w:val="18"/>
                <w:szCs w:val="18"/>
              </w:rPr>
              <w:t>З</w:t>
            </w:r>
            <w:r w:rsidR="009A51CD" w:rsidRPr="002C66D7">
              <w:rPr>
                <w:noProof/>
                <w:sz w:val="18"/>
                <w:szCs w:val="18"/>
              </w:rPr>
              <w:t xml:space="preserve">начения </w:t>
            </w:r>
            <w:r w:rsidR="009A51CD" w:rsidRPr="002C66D7">
              <w:rPr>
                <w:noProof/>
                <w:sz w:val="18"/>
                <w:szCs w:val="18"/>
              </w:rPr>
              <w:sym w:font="Symbol Set SWA" w:char="F067"/>
            </w:r>
            <w:r w:rsidR="009A51CD" w:rsidRPr="002C66D7">
              <w:rPr>
                <w:i/>
                <w:noProof/>
                <w:sz w:val="18"/>
                <w:szCs w:val="18"/>
                <w:vertAlign w:val="subscript"/>
              </w:rPr>
              <w:t>f</w:t>
            </w:r>
            <w:r w:rsidR="009A51CD" w:rsidRPr="002C66D7">
              <w:rPr>
                <w:noProof/>
                <w:sz w:val="18"/>
                <w:szCs w:val="18"/>
                <w:vertAlign w:val="subscript"/>
              </w:rPr>
              <w:t xml:space="preserve">  </w:t>
            </w:r>
            <w:r w:rsidR="009A51CD" w:rsidRPr="002C66D7">
              <w:rPr>
                <w:noProof/>
                <w:sz w:val="18"/>
                <w:szCs w:val="18"/>
              </w:rPr>
              <w:t>для мостов на внутрихо</w:t>
            </w:r>
            <w:r w:rsidR="00CB00BB" w:rsidRPr="002C66D7">
              <w:rPr>
                <w:noProof/>
                <w:sz w:val="18"/>
                <w:szCs w:val="18"/>
              </w:rPr>
              <w:t>з</w:t>
            </w:r>
            <w:r w:rsidR="009A51CD" w:rsidRPr="002C66D7">
              <w:rPr>
                <w:noProof/>
                <w:sz w:val="18"/>
                <w:szCs w:val="18"/>
              </w:rPr>
              <w:t>яйственных автомобильных дорогах следует принимать такими же, как</w:t>
            </w:r>
            <w:r w:rsidR="00F26FC9" w:rsidRPr="002C66D7">
              <w:rPr>
                <w:noProof/>
                <w:sz w:val="18"/>
                <w:szCs w:val="18"/>
              </w:rPr>
              <w:t xml:space="preserve"> и</w:t>
            </w:r>
            <w:r w:rsidR="009A51CD" w:rsidRPr="002C66D7">
              <w:rPr>
                <w:noProof/>
                <w:sz w:val="18"/>
                <w:szCs w:val="18"/>
              </w:rPr>
              <w:t xml:space="preserve"> для мостов на автомобильных дорогах общего назначения.</w:t>
            </w:r>
          </w:p>
          <w:p w14:paraId="6B442615" w14:textId="77777777" w:rsidR="009A51CD" w:rsidRPr="002C66D7" w:rsidRDefault="009A51CD" w:rsidP="000E5789">
            <w:pPr>
              <w:shd w:val="clear" w:color="auto" w:fill="FFFFFF"/>
              <w:suppressAutoHyphens/>
              <w:spacing w:after="60"/>
              <w:ind w:firstLine="567"/>
              <w:jc w:val="both"/>
              <w:rPr>
                <w:noProof/>
                <w:sz w:val="12"/>
                <w:szCs w:val="12"/>
              </w:rPr>
            </w:pPr>
            <w:r w:rsidRPr="002C66D7">
              <w:rPr>
                <w:sz w:val="18"/>
                <w:szCs w:val="18"/>
              </w:rPr>
              <w:t>2</w:t>
            </w:r>
            <w:r w:rsidR="009C595E" w:rsidRPr="002C66D7">
              <w:rPr>
                <w:i/>
                <w:sz w:val="18"/>
                <w:szCs w:val="18"/>
              </w:rPr>
              <w:t>  </w:t>
            </w:r>
            <w:r w:rsidRPr="002C66D7">
              <w:rPr>
                <w:sz w:val="18"/>
                <w:szCs w:val="18"/>
              </w:rPr>
              <w:t>З</w:t>
            </w:r>
            <w:r w:rsidRPr="002C66D7">
              <w:rPr>
                <w:noProof/>
                <w:sz w:val="18"/>
                <w:szCs w:val="18"/>
              </w:rPr>
              <w:t xml:space="preserve">начения </w:t>
            </w:r>
            <w:r w:rsidRPr="002C66D7">
              <w:rPr>
                <w:noProof/>
                <w:sz w:val="18"/>
                <w:szCs w:val="18"/>
              </w:rPr>
              <w:sym w:font="Symbol Set SWA" w:char="F067"/>
            </w:r>
            <w:r w:rsidRPr="002C66D7">
              <w:rPr>
                <w:i/>
                <w:noProof/>
                <w:sz w:val="18"/>
                <w:szCs w:val="18"/>
                <w:vertAlign w:val="subscript"/>
              </w:rPr>
              <w:t>f</w:t>
            </w:r>
            <w:r w:rsidRPr="002C66D7">
              <w:rPr>
                <w:noProof/>
                <w:sz w:val="18"/>
                <w:szCs w:val="18"/>
                <w:vertAlign w:val="subscript"/>
              </w:rPr>
              <w:t xml:space="preserve">  </w:t>
            </w:r>
            <w:r w:rsidRPr="002C66D7">
              <w:rPr>
                <w:noProof/>
                <w:sz w:val="18"/>
                <w:szCs w:val="18"/>
              </w:rPr>
              <w:t>в скобках следует принимать в случаях, когда при этом сочетании нагрузок  создается более невыгодное  воздействие на элементы конструкции.</w:t>
            </w:r>
          </w:p>
        </w:tc>
      </w:tr>
    </w:tbl>
    <w:p w14:paraId="36E471E4" w14:textId="77777777" w:rsidR="009A51CD" w:rsidRPr="002C66D7" w:rsidRDefault="005448AA" w:rsidP="000E5789">
      <w:pPr>
        <w:pStyle w:val="ConsPlusNormal"/>
        <w:widowControl/>
        <w:shd w:val="clear" w:color="auto" w:fill="FFFFFF"/>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Временные нагрузки от подвижного состава и пешеходов</w:t>
      </w:r>
    </w:p>
    <w:p w14:paraId="74F1FDCF" w14:textId="77777777" w:rsidR="009A51CD" w:rsidRPr="002C66D7" w:rsidRDefault="00A45481"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6</w:t>
      </w:r>
      <w:r w:rsidR="009A51CD" w:rsidRPr="002C66D7">
        <w:rPr>
          <w:rFonts w:ascii="Times New Roman" w:hAnsi="Times New Roman" w:cs="Times New Roman"/>
          <w:spacing w:val="-6"/>
          <w:sz w:val="24"/>
          <w:szCs w:val="24"/>
        </w:rPr>
        <w:t xml:space="preserve">.11 Нормативную временную вертикальную нагрузку от подвижного состава железных дорог (СК) следует принимать (с учетом перспективы развития транспортных средств железных дорог) в виде объемлющих максимальных эквивалентных нагрузок </w:t>
      </w:r>
      <w:r w:rsidR="009A51CD" w:rsidRPr="002C66D7">
        <w:rPr>
          <w:rFonts w:ascii="Times New Roman" w:hAnsi="Times New Roman" w:cs="Times New Roman"/>
          <w:spacing w:val="-6"/>
          <w:sz w:val="24"/>
          <w:szCs w:val="24"/>
        </w:rPr>
        <w:sym w:font="Symbol" w:char="F06E"/>
      </w:r>
      <w:r w:rsidR="009A51CD" w:rsidRPr="002C66D7">
        <w:rPr>
          <w:rFonts w:ascii="Times New Roman" w:hAnsi="Times New Roman" w:cs="Times New Roman"/>
          <w:spacing w:val="-6"/>
          <w:sz w:val="24"/>
          <w:szCs w:val="24"/>
        </w:rPr>
        <w:t xml:space="preserve">, кН/м пути, полученных от отдельных групп сосредоточенных грузов весом до 24,5К </w:t>
      </w:r>
      <w:r w:rsidR="00E3387B" w:rsidRPr="002C66D7">
        <w:rPr>
          <w:rFonts w:ascii="Times New Roman" w:hAnsi="Times New Roman" w:cs="Times New Roman"/>
          <w:spacing w:val="-6"/>
          <w:sz w:val="24"/>
          <w:szCs w:val="24"/>
        </w:rPr>
        <w:t>(</w:t>
      </w:r>
      <w:r w:rsidR="009A51CD" w:rsidRPr="002C66D7">
        <w:rPr>
          <w:rFonts w:ascii="Times New Roman" w:hAnsi="Times New Roman" w:cs="Times New Roman"/>
          <w:spacing w:val="-6"/>
          <w:sz w:val="24"/>
          <w:szCs w:val="24"/>
        </w:rPr>
        <w:t>кН</w:t>
      </w:r>
      <w:r w:rsidR="00E3387B" w:rsidRPr="002C66D7">
        <w:rPr>
          <w:rFonts w:ascii="Times New Roman" w:hAnsi="Times New Roman" w:cs="Times New Roman"/>
          <w:spacing w:val="-6"/>
          <w:sz w:val="24"/>
          <w:szCs w:val="24"/>
        </w:rPr>
        <w:t>)</w:t>
      </w:r>
      <w:r w:rsidR="009A51CD" w:rsidRPr="002C66D7">
        <w:rPr>
          <w:rFonts w:ascii="Times New Roman" w:hAnsi="Times New Roman" w:cs="Times New Roman"/>
          <w:spacing w:val="-6"/>
          <w:sz w:val="24"/>
          <w:szCs w:val="24"/>
        </w:rPr>
        <w:t xml:space="preserve"> и равномерно распределенной нагрузки интенсивностью 9,81К </w:t>
      </w:r>
      <w:r w:rsidR="00E3387B" w:rsidRPr="002C66D7">
        <w:rPr>
          <w:rFonts w:ascii="Times New Roman" w:hAnsi="Times New Roman" w:cs="Times New Roman"/>
          <w:spacing w:val="-6"/>
          <w:sz w:val="24"/>
          <w:szCs w:val="24"/>
        </w:rPr>
        <w:t>(</w:t>
      </w:r>
      <w:r w:rsidR="009A51CD" w:rsidRPr="002C66D7">
        <w:rPr>
          <w:rFonts w:ascii="Times New Roman" w:hAnsi="Times New Roman" w:cs="Times New Roman"/>
          <w:spacing w:val="-6"/>
          <w:sz w:val="24"/>
          <w:szCs w:val="24"/>
        </w:rPr>
        <w:t>кН/м пути</w:t>
      </w:r>
      <w:r w:rsidR="00E3387B" w:rsidRPr="002C66D7">
        <w:rPr>
          <w:rFonts w:ascii="Times New Roman" w:hAnsi="Times New Roman" w:cs="Times New Roman"/>
          <w:spacing w:val="-6"/>
          <w:sz w:val="24"/>
          <w:szCs w:val="24"/>
        </w:rPr>
        <w:t>)</w:t>
      </w:r>
      <w:r w:rsidR="009A51CD" w:rsidRPr="002C66D7">
        <w:rPr>
          <w:rFonts w:ascii="Times New Roman" w:hAnsi="Times New Roman" w:cs="Times New Roman"/>
          <w:spacing w:val="-6"/>
          <w:sz w:val="24"/>
          <w:szCs w:val="24"/>
        </w:rPr>
        <w:t>.</w:t>
      </w:r>
    </w:p>
    <w:p w14:paraId="02A2E112"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Показатель К обозначает класс устанавливаемой нагрузки, который принимается равным:</w:t>
      </w:r>
    </w:p>
    <w:p w14:paraId="3DA10E2F" w14:textId="77777777" w:rsidR="009A51CD" w:rsidRPr="002C66D7" w:rsidRDefault="009A51CD"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для капитальных сооружений </w:t>
      </w:r>
      <w:r w:rsidR="005664C1" w:rsidRPr="002C66D7">
        <w:rPr>
          <w:rFonts w:ascii="Times New Roman" w:hAnsi="Times New Roman" w:cs="Times New Roman"/>
          <w:sz w:val="24"/>
          <w:szCs w:val="24"/>
        </w:rPr>
        <w:t>—</w:t>
      </w:r>
      <w:r w:rsidRPr="002C66D7">
        <w:rPr>
          <w:rFonts w:ascii="Times New Roman" w:hAnsi="Times New Roman" w:cs="Times New Roman"/>
          <w:sz w:val="24"/>
          <w:szCs w:val="24"/>
        </w:rPr>
        <w:t xml:space="preserve"> 14;</w:t>
      </w:r>
    </w:p>
    <w:p w14:paraId="66AA0614" w14:textId="373B77EC" w:rsidR="009A51CD" w:rsidRPr="002C66D7" w:rsidRDefault="009A51CD"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для деревянных мостов </w:t>
      </w:r>
      <w:r w:rsidR="005664C1" w:rsidRPr="002C66D7">
        <w:rPr>
          <w:rFonts w:ascii="Times New Roman" w:hAnsi="Times New Roman" w:cs="Times New Roman"/>
          <w:sz w:val="24"/>
          <w:szCs w:val="24"/>
        </w:rPr>
        <w:t>—</w:t>
      </w:r>
      <w:r w:rsidRPr="002C66D7">
        <w:rPr>
          <w:rFonts w:ascii="Times New Roman" w:hAnsi="Times New Roman" w:cs="Times New Roman"/>
          <w:sz w:val="24"/>
          <w:szCs w:val="24"/>
        </w:rPr>
        <w:t xml:space="preserve"> 1</w:t>
      </w:r>
      <w:r w:rsidR="002C5ECF" w:rsidRPr="002C66D7">
        <w:rPr>
          <w:rFonts w:ascii="Times New Roman" w:hAnsi="Times New Roman" w:cs="Times New Roman"/>
          <w:sz w:val="24"/>
          <w:szCs w:val="24"/>
        </w:rPr>
        <w:t>1</w:t>
      </w:r>
      <w:r w:rsidRPr="002C66D7">
        <w:rPr>
          <w:rFonts w:ascii="Times New Roman" w:hAnsi="Times New Roman" w:cs="Times New Roman"/>
          <w:sz w:val="24"/>
          <w:szCs w:val="24"/>
        </w:rPr>
        <w:t>.</w:t>
      </w:r>
    </w:p>
    <w:p w14:paraId="7F746ED3" w14:textId="31C55AC3" w:rsidR="008934C1" w:rsidRPr="002C66D7" w:rsidRDefault="008934C1" w:rsidP="000E5789">
      <w:pPr>
        <w:pStyle w:val="ConsPlusNonformat"/>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реконструируемых сооружений класс нагрузки СК следует принимать в задании на проектирование, но не менее 11.</w:t>
      </w:r>
    </w:p>
    <w:p w14:paraId="23B8186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Таблица интенсивности нормативной нагрузки </w:t>
      </w:r>
      <w:r w:rsidRPr="002C66D7">
        <w:rPr>
          <w:rFonts w:ascii="Times New Roman" w:hAnsi="Times New Roman" w:cs="Times New Roman"/>
          <w:spacing w:val="-6"/>
          <w:sz w:val="24"/>
          <w:szCs w:val="24"/>
        </w:rPr>
        <w:sym w:font="Symbol" w:char="F06E"/>
      </w:r>
      <w:r w:rsidRPr="002C66D7">
        <w:rPr>
          <w:rFonts w:ascii="Times New Roman" w:hAnsi="Times New Roman" w:cs="Times New Roman"/>
          <w:spacing w:val="-6"/>
          <w:sz w:val="24"/>
          <w:szCs w:val="24"/>
        </w:rPr>
        <w:t xml:space="preserve"> и правила </w:t>
      </w:r>
      <w:proofErr w:type="spellStart"/>
      <w:r w:rsidRPr="002C66D7">
        <w:rPr>
          <w:rFonts w:ascii="Times New Roman" w:hAnsi="Times New Roman" w:cs="Times New Roman"/>
          <w:spacing w:val="-6"/>
          <w:sz w:val="24"/>
          <w:szCs w:val="24"/>
        </w:rPr>
        <w:t>загружения</w:t>
      </w:r>
      <w:proofErr w:type="spellEnd"/>
      <w:r w:rsidRPr="002C66D7">
        <w:rPr>
          <w:rFonts w:ascii="Times New Roman" w:hAnsi="Times New Roman" w:cs="Times New Roman"/>
          <w:spacing w:val="-6"/>
          <w:sz w:val="24"/>
          <w:szCs w:val="24"/>
        </w:rPr>
        <w:t xml:space="preserve"> указанной нагрузкой линий влияния приведены в приложении </w:t>
      </w:r>
      <w:r w:rsidR="00A24F12" w:rsidRPr="002C66D7">
        <w:rPr>
          <w:rFonts w:ascii="Times New Roman" w:hAnsi="Times New Roman" w:cs="Times New Roman"/>
          <w:spacing w:val="-6"/>
          <w:sz w:val="24"/>
          <w:szCs w:val="24"/>
        </w:rPr>
        <w:t>К</w:t>
      </w:r>
      <w:r w:rsidRPr="002C66D7">
        <w:rPr>
          <w:rFonts w:ascii="Times New Roman" w:hAnsi="Times New Roman" w:cs="Times New Roman"/>
          <w:spacing w:val="-6"/>
          <w:sz w:val="24"/>
          <w:szCs w:val="24"/>
        </w:rPr>
        <w:t xml:space="preserve">. При этом приняты обозначения:  λ </w:t>
      </w:r>
      <w:r w:rsidR="005664C1"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длина </w:t>
      </w:r>
      <w:proofErr w:type="spellStart"/>
      <w:r w:rsidRPr="002C66D7">
        <w:rPr>
          <w:rFonts w:ascii="Times New Roman" w:hAnsi="Times New Roman" w:cs="Times New Roman"/>
          <w:spacing w:val="-6"/>
          <w:sz w:val="24"/>
          <w:szCs w:val="24"/>
        </w:rPr>
        <w:t>загружения</w:t>
      </w:r>
      <w:proofErr w:type="spellEnd"/>
      <w:r w:rsidRPr="002C66D7">
        <w:rPr>
          <w:rFonts w:ascii="Times New Roman" w:hAnsi="Times New Roman" w:cs="Times New Roman"/>
          <w:spacing w:val="-6"/>
          <w:sz w:val="24"/>
          <w:szCs w:val="24"/>
        </w:rPr>
        <w:t xml:space="preserve"> линии влияния, м; </w:t>
      </w:r>
      <w:r w:rsidRPr="002C66D7">
        <w:rPr>
          <w:rFonts w:ascii="Times New Roman" w:hAnsi="Times New Roman" w:cs="Times New Roman"/>
          <w:spacing w:val="-6"/>
          <w:sz w:val="24"/>
          <w:szCs w:val="24"/>
        </w:rPr>
        <w:sym w:font="Symbol" w:char="F061"/>
      </w:r>
      <w:r w:rsidRPr="002C66D7">
        <w:rPr>
          <w:rFonts w:ascii="Times New Roman" w:hAnsi="Times New Roman" w:cs="Times New Roman"/>
          <w:spacing w:val="-6"/>
          <w:sz w:val="24"/>
          <w:szCs w:val="24"/>
        </w:rPr>
        <w:t xml:space="preserve"> = </w:t>
      </w:r>
      <w:r w:rsidRPr="002C66D7">
        <w:rPr>
          <w:rFonts w:ascii="Times New Roman" w:hAnsi="Times New Roman" w:cs="Times New Roman"/>
          <w:i/>
          <w:spacing w:val="-6"/>
          <w:sz w:val="24"/>
          <w:szCs w:val="24"/>
        </w:rPr>
        <w:t>а</w:t>
      </w:r>
      <w:r w:rsidRPr="002C66D7">
        <w:rPr>
          <w:rFonts w:ascii="Times New Roman" w:hAnsi="Times New Roman" w:cs="Times New Roman"/>
          <w:spacing w:val="-6"/>
          <w:sz w:val="24"/>
          <w:szCs w:val="24"/>
        </w:rPr>
        <w:t xml:space="preserve">/λ </w:t>
      </w:r>
      <w:r w:rsidR="005664C1"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относительное положение вершины линии влияния; </w:t>
      </w:r>
      <w:r w:rsidRPr="002C66D7">
        <w:rPr>
          <w:rFonts w:ascii="Times New Roman" w:hAnsi="Times New Roman" w:cs="Times New Roman"/>
          <w:i/>
          <w:spacing w:val="-6"/>
          <w:sz w:val="24"/>
          <w:szCs w:val="24"/>
        </w:rPr>
        <w:t>а</w:t>
      </w:r>
      <w:r w:rsidRPr="002C66D7">
        <w:rPr>
          <w:rFonts w:ascii="Times New Roman" w:hAnsi="Times New Roman" w:cs="Times New Roman"/>
          <w:spacing w:val="-6"/>
          <w:sz w:val="24"/>
          <w:szCs w:val="24"/>
        </w:rPr>
        <w:t xml:space="preserve"> </w:t>
      </w:r>
      <w:r w:rsidR="005664C1"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проекция наименьшего расстояния от вершины до конца линии влияния, м.</w:t>
      </w:r>
    </w:p>
    <w:p w14:paraId="688D6A9B" w14:textId="77777777" w:rsidR="009A51CD" w:rsidRPr="002C66D7" w:rsidRDefault="00BD791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Вес нагрузки, приходящ</w:t>
      </w:r>
      <w:r w:rsidR="00F93601" w:rsidRPr="002C66D7">
        <w:rPr>
          <w:rFonts w:ascii="Times New Roman" w:hAnsi="Times New Roman" w:cs="Times New Roman"/>
          <w:sz w:val="24"/>
          <w:szCs w:val="24"/>
        </w:rPr>
        <w:t>и</w:t>
      </w:r>
      <w:r w:rsidR="009A51CD" w:rsidRPr="002C66D7">
        <w:rPr>
          <w:rFonts w:ascii="Times New Roman" w:hAnsi="Times New Roman" w:cs="Times New Roman"/>
          <w:sz w:val="24"/>
          <w:szCs w:val="24"/>
        </w:rPr>
        <w:t xml:space="preserve">йся на </w:t>
      </w:r>
      <w:smartTag w:uri="urn:schemas-microsoft-com:office:smarttags" w:element="metricconverter">
        <w:smartTagPr>
          <w:attr w:name="ProductID" w:val="1 м"/>
        </w:smartTagPr>
        <w:r w:rsidR="009A51CD" w:rsidRPr="002C66D7">
          <w:rPr>
            <w:rFonts w:ascii="Times New Roman" w:hAnsi="Times New Roman" w:cs="Times New Roman"/>
            <w:sz w:val="24"/>
            <w:szCs w:val="24"/>
          </w:rPr>
          <w:t>1 м</w:t>
        </w:r>
      </w:smartTag>
      <w:r w:rsidR="009A51CD" w:rsidRPr="002C66D7">
        <w:rPr>
          <w:rFonts w:ascii="Times New Roman" w:hAnsi="Times New Roman" w:cs="Times New Roman"/>
          <w:sz w:val="24"/>
          <w:szCs w:val="24"/>
        </w:rPr>
        <w:t xml:space="preserve"> пути, следует принимать равным значениям </w:t>
      </w:r>
      <w:r w:rsidR="009A51CD" w:rsidRPr="002C66D7">
        <w:rPr>
          <w:rFonts w:ascii="Times New Roman" w:hAnsi="Times New Roman" w:cs="Times New Roman"/>
          <w:sz w:val="24"/>
          <w:szCs w:val="24"/>
        </w:rPr>
        <w:sym w:font="Symbol" w:char="006E"/>
      </w:r>
      <w:r w:rsidR="009A51CD" w:rsidRPr="002C66D7">
        <w:rPr>
          <w:rFonts w:ascii="Times New Roman" w:hAnsi="Times New Roman" w:cs="Times New Roman"/>
          <w:sz w:val="24"/>
          <w:szCs w:val="24"/>
        </w:rPr>
        <w:t xml:space="preserve"> при </w:t>
      </w:r>
      <w:r w:rsidR="009A51CD" w:rsidRPr="002C66D7">
        <w:rPr>
          <w:rFonts w:ascii="Times New Roman" w:hAnsi="Times New Roman" w:cs="Times New Roman"/>
          <w:sz w:val="24"/>
          <w:szCs w:val="24"/>
        </w:rPr>
        <w:sym w:font="Symbol" w:char="F061"/>
      </w:r>
      <w:r w:rsidR="009A51CD" w:rsidRPr="002C66D7">
        <w:rPr>
          <w:rFonts w:ascii="Times New Roman" w:hAnsi="Times New Roman" w:cs="Times New Roman"/>
          <w:sz w:val="24"/>
          <w:szCs w:val="24"/>
        </w:rPr>
        <w:t xml:space="preserve"> = </w:t>
      </w:r>
      <w:r w:rsidR="009A51CD" w:rsidRPr="002C66D7">
        <w:rPr>
          <w:rFonts w:ascii="Times New Roman" w:hAnsi="Times New Roman" w:cs="Times New Roman"/>
          <w:i/>
          <w:sz w:val="24"/>
          <w:szCs w:val="24"/>
        </w:rPr>
        <w:t>а</w:t>
      </w:r>
      <w:r w:rsidR="009A51CD" w:rsidRPr="002C66D7">
        <w:rPr>
          <w:rFonts w:ascii="Times New Roman" w:hAnsi="Times New Roman" w:cs="Times New Roman"/>
          <w:sz w:val="24"/>
          <w:szCs w:val="24"/>
        </w:rPr>
        <w:t xml:space="preserve">/λ  = 0,5, но не более 19,62К </w:t>
      </w:r>
      <w:r w:rsidR="00E3387B" w:rsidRPr="002C66D7">
        <w:rPr>
          <w:rFonts w:ascii="Times New Roman" w:hAnsi="Times New Roman" w:cs="Times New Roman"/>
          <w:sz w:val="24"/>
          <w:szCs w:val="24"/>
        </w:rPr>
        <w:t>(</w:t>
      </w:r>
      <w:r w:rsidR="009A51CD" w:rsidRPr="002C66D7">
        <w:rPr>
          <w:rFonts w:ascii="Times New Roman" w:hAnsi="Times New Roman" w:cs="Times New Roman"/>
          <w:sz w:val="24"/>
          <w:szCs w:val="24"/>
        </w:rPr>
        <w:t>кН/м пути</w:t>
      </w:r>
      <w:r w:rsidR="00E3387B" w:rsidRPr="002C66D7">
        <w:rPr>
          <w:rFonts w:ascii="Times New Roman" w:hAnsi="Times New Roman" w:cs="Times New Roman"/>
          <w:sz w:val="24"/>
          <w:szCs w:val="24"/>
        </w:rPr>
        <w:t>)</w:t>
      </w:r>
      <w:r w:rsidR="009A51CD" w:rsidRPr="002C66D7">
        <w:rPr>
          <w:rFonts w:ascii="Times New Roman" w:hAnsi="Times New Roman" w:cs="Times New Roman"/>
          <w:sz w:val="24"/>
          <w:szCs w:val="24"/>
        </w:rPr>
        <w:t>.</w:t>
      </w:r>
    </w:p>
    <w:p w14:paraId="143F9CD2"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Временную вертикальную нагрузку от порожнего подвижного состава следует принимать равной 13,7 кН/м пути.</w:t>
      </w:r>
    </w:p>
    <w:p w14:paraId="676FD5F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Нормативную нагрузку для расчета мостов и труб на путях железных дорог промышленных предприятий, где предусмотрено обращение особо тяжелого железнодорожного подвижного состава, следует принимать с учетом его веса.</w:t>
      </w:r>
    </w:p>
    <w:p w14:paraId="48704EFB" w14:textId="6B133196"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В случаях, указанных ниже, нагрузку СК необходимо вводить в расчеты с коэффициентами </w:t>
      </w:r>
      <w:r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1, которые учитывают наличие в поездах только перспективных локомотивов и вагонов, а также отсутствие тяжелых транспортеров.</w:t>
      </w:r>
    </w:p>
    <w:p w14:paraId="1792BC64"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Нагрузку </w:t>
      </w:r>
      <w:r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СК необходимо принимать в расчетах:</w:t>
      </w:r>
    </w:p>
    <w:p w14:paraId="73520D8F"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выносливость;</w:t>
      </w:r>
    </w:p>
    <w:p w14:paraId="2DDF20DC"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железобетонных конструкций по раскрытию трещин, по сейсмическим нагрузкам, а также при определении прогибов пролетных строений и перемещений опор </w:t>
      </w:r>
      <w:r w:rsidR="001941AA"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на всех загружаемых путях; при </w:t>
      </w:r>
      <w:proofErr w:type="spellStart"/>
      <w:r w:rsidRPr="002C66D7">
        <w:rPr>
          <w:rFonts w:ascii="Times New Roman" w:hAnsi="Times New Roman" w:cs="Times New Roman"/>
          <w:spacing w:val="-6"/>
          <w:sz w:val="24"/>
          <w:szCs w:val="24"/>
        </w:rPr>
        <w:t>загружениях</w:t>
      </w:r>
      <w:proofErr w:type="spellEnd"/>
      <w:r w:rsidRPr="002C66D7">
        <w:rPr>
          <w:rFonts w:ascii="Times New Roman" w:hAnsi="Times New Roman" w:cs="Times New Roman"/>
          <w:spacing w:val="-6"/>
          <w:sz w:val="24"/>
          <w:szCs w:val="24"/>
        </w:rPr>
        <w:t xml:space="preserve"> второго и третьего путей </w:t>
      </w:r>
      <w:r w:rsidR="001941AA"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во всех других случаях.</w:t>
      </w:r>
    </w:p>
    <w:p w14:paraId="63FC5FC7" w14:textId="4BD6AED3"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Величину коэффициента  </w:t>
      </w:r>
      <w:r w:rsidRPr="002C66D7">
        <w:rPr>
          <w:rFonts w:ascii="Times New Roman" w:hAnsi="Times New Roman" w:cs="Times New Roman"/>
          <w:sz w:val="24"/>
          <w:szCs w:val="24"/>
        </w:rPr>
        <w:sym w:font="Symbol" w:char="0065"/>
      </w:r>
      <w:r w:rsidRPr="002C66D7">
        <w:rPr>
          <w:rFonts w:ascii="Times New Roman" w:hAnsi="Times New Roman" w:cs="Times New Roman"/>
          <w:sz w:val="24"/>
          <w:szCs w:val="24"/>
        </w:rPr>
        <w:t xml:space="preserve">  следует определять по таблице </w:t>
      </w:r>
      <w:r w:rsidR="00331D47" w:rsidRPr="002C66D7">
        <w:rPr>
          <w:rFonts w:ascii="Times New Roman" w:hAnsi="Times New Roman" w:cs="Times New Roman"/>
          <w:sz w:val="24"/>
          <w:szCs w:val="24"/>
        </w:rPr>
        <w:t>6</w:t>
      </w:r>
      <w:r w:rsidRPr="002C66D7">
        <w:rPr>
          <w:rFonts w:ascii="Times New Roman" w:hAnsi="Times New Roman" w:cs="Times New Roman"/>
          <w:sz w:val="24"/>
          <w:szCs w:val="24"/>
        </w:rPr>
        <w:t>.5.</w:t>
      </w:r>
    </w:p>
    <w:p w14:paraId="6E0B013D" w14:textId="77777777" w:rsidR="008934C1" w:rsidRPr="002C66D7" w:rsidRDefault="008934C1" w:rsidP="000E5789">
      <w:pPr>
        <w:pStyle w:val="ConsPlusNormal"/>
        <w:widowControl/>
        <w:shd w:val="clear" w:color="auto" w:fill="FFFFFF"/>
        <w:suppressAutoHyphens/>
        <w:spacing w:after="120"/>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63F3368C" w14:textId="77777777" w:rsidR="009A51CD" w:rsidRPr="002C66D7" w:rsidRDefault="009A51CD" w:rsidP="000E5789">
      <w:pPr>
        <w:pStyle w:val="ConsPlusNormal"/>
        <w:widowControl/>
        <w:shd w:val="clear" w:color="auto" w:fill="FFFFFF"/>
        <w:suppressAutoHyphens/>
        <w:spacing w:before="80" w:after="20"/>
        <w:ind w:firstLine="0"/>
        <w:rPr>
          <w:rFonts w:ascii="Times New Roman" w:hAnsi="Times New Roman" w:cs="Times New Roman"/>
          <w:sz w:val="22"/>
          <w:szCs w:val="22"/>
        </w:rPr>
      </w:pPr>
      <w:r w:rsidRPr="002C66D7">
        <w:rPr>
          <w:rFonts w:ascii="Times New Roman" w:hAnsi="Times New Roman" w:cs="Times New Roman"/>
          <w:sz w:val="22"/>
          <w:szCs w:val="22"/>
        </w:rPr>
        <w:t>Т</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а </w:t>
      </w:r>
      <w:r w:rsidR="00A12F05" w:rsidRPr="002C66D7">
        <w:rPr>
          <w:rFonts w:ascii="Times New Roman" w:hAnsi="Times New Roman" w:cs="Times New Roman"/>
          <w:sz w:val="22"/>
          <w:szCs w:val="22"/>
        </w:rPr>
        <w:t xml:space="preserve"> </w:t>
      </w:r>
      <w:r w:rsidR="00331D47" w:rsidRPr="002C66D7">
        <w:rPr>
          <w:rFonts w:ascii="Times New Roman" w:hAnsi="Times New Roman" w:cs="Times New Roman"/>
          <w:sz w:val="22"/>
          <w:szCs w:val="22"/>
        </w:rPr>
        <w:t>6</w:t>
      </w:r>
      <w:r w:rsidRPr="002C66D7">
        <w:rPr>
          <w:rFonts w:ascii="Times New Roman" w:hAnsi="Times New Roman" w:cs="Times New Roman"/>
          <w:sz w:val="22"/>
          <w:szCs w:val="22"/>
        </w:rPr>
        <w:t>.5</w:t>
      </w:r>
    </w:p>
    <w:tbl>
      <w:tblPr>
        <w:tblW w:w="8943" w:type="dxa"/>
        <w:tblInd w:w="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18"/>
        <w:gridCol w:w="4725"/>
      </w:tblGrid>
      <w:tr w:rsidR="009A51CD" w:rsidRPr="002C66D7" w14:paraId="7E48BB56" w14:textId="77777777">
        <w:trPr>
          <w:cantSplit/>
          <w:trHeight w:val="234"/>
        </w:trPr>
        <w:tc>
          <w:tcPr>
            <w:tcW w:w="4218" w:type="dxa"/>
            <w:vAlign w:val="center"/>
          </w:tcPr>
          <w:p w14:paraId="04809039" w14:textId="77777777" w:rsidR="009A51CD" w:rsidRPr="002C66D7" w:rsidRDefault="009A51CD" w:rsidP="000E5789">
            <w:pPr>
              <w:shd w:val="clear" w:color="auto" w:fill="FFFFFF"/>
              <w:suppressAutoHyphens/>
              <w:jc w:val="center"/>
              <w:rPr>
                <w:sz w:val="18"/>
                <w:szCs w:val="18"/>
              </w:rPr>
            </w:pPr>
            <w:r w:rsidRPr="002C66D7">
              <w:rPr>
                <w:sz w:val="18"/>
                <w:szCs w:val="18"/>
              </w:rPr>
              <w:t xml:space="preserve">Длина </w:t>
            </w:r>
            <w:proofErr w:type="spellStart"/>
            <w:r w:rsidRPr="002C66D7">
              <w:rPr>
                <w:sz w:val="18"/>
                <w:szCs w:val="18"/>
              </w:rPr>
              <w:t>загружения</w:t>
            </w:r>
            <w:proofErr w:type="spellEnd"/>
            <w:r w:rsidRPr="002C66D7">
              <w:rPr>
                <w:sz w:val="18"/>
                <w:szCs w:val="18"/>
              </w:rPr>
              <w:t xml:space="preserve"> </w:t>
            </w:r>
            <w:r w:rsidRPr="002C66D7">
              <w:rPr>
                <w:sz w:val="18"/>
                <w:szCs w:val="18"/>
              </w:rPr>
              <w:sym w:font="Symbol Set SWA" w:char="F06C"/>
            </w:r>
            <w:r w:rsidRPr="002C66D7">
              <w:rPr>
                <w:sz w:val="18"/>
                <w:szCs w:val="18"/>
              </w:rPr>
              <w:t>, м</w:t>
            </w:r>
          </w:p>
        </w:tc>
        <w:tc>
          <w:tcPr>
            <w:tcW w:w="4725" w:type="dxa"/>
            <w:vAlign w:val="center"/>
          </w:tcPr>
          <w:p w14:paraId="53299BBE" w14:textId="77777777" w:rsidR="009A51CD" w:rsidRPr="002C66D7" w:rsidRDefault="009A51CD" w:rsidP="000E5789">
            <w:pPr>
              <w:pStyle w:val="7"/>
              <w:shd w:val="clear" w:color="auto" w:fill="FFFFFF"/>
              <w:suppressAutoHyphens/>
              <w:spacing w:before="0" w:after="0"/>
              <w:jc w:val="center"/>
              <w:rPr>
                <w:rFonts w:ascii="Times New Roman" w:hAnsi="Times New Roman"/>
                <w:sz w:val="18"/>
                <w:szCs w:val="18"/>
              </w:rPr>
            </w:pPr>
            <w:r w:rsidRPr="002C66D7">
              <w:rPr>
                <w:rFonts w:ascii="Times New Roman" w:hAnsi="Times New Roman"/>
                <w:sz w:val="18"/>
                <w:szCs w:val="18"/>
              </w:rPr>
              <w:t xml:space="preserve">Коэффициент </w:t>
            </w:r>
            <w:r w:rsidRPr="002C66D7">
              <w:rPr>
                <w:rFonts w:ascii="Times New Roman" w:hAnsi="Times New Roman"/>
                <w:sz w:val="18"/>
                <w:szCs w:val="18"/>
              </w:rPr>
              <w:sym w:font="Symbol Set SWA" w:char="F065"/>
            </w:r>
          </w:p>
        </w:tc>
      </w:tr>
      <w:tr w:rsidR="009A51CD" w:rsidRPr="002C66D7" w14:paraId="34F6D747" w14:textId="77777777">
        <w:trPr>
          <w:cantSplit/>
          <w:trHeight w:val="240"/>
        </w:trPr>
        <w:tc>
          <w:tcPr>
            <w:tcW w:w="4218" w:type="dxa"/>
            <w:vAlign w:val="center"/>
          </w:tcPr>
          <w:p w14:paraId="4747C0FC" w14:textId="77777777" w:rsidR="009A51CD" w:rsidRPr="002C66D7" w:rsidRDefault="009A51CD" w:rsidP="000E5789">
            <w:pPr>
              <w:pStyle w:val="7"/>
              <w:shd w:val="clear" w:color="auto" w:fill="FFFFFF"/>
              <w:suppressAutoHyphens/>
              <w:spacing w:before="0" w:after="0"/>
              <w:jc w:val="center"/>
              <w:rPr>
                <w:rFonts w:ascii="Times New Roman" w:hAnsi="Times New Roman"/>
                <w:sz w:val="20"/>
                <w:szCs w:val="20"/>
              </w:rPr>
            </w:pPr>
            <w:r w:rsidRPr="002C66D7">
              <w:rPr>
                <w:rFonts w:ascii="Times New Roman" w:hAnsi="Times New Roman"/>
                <w:sz w:val="20"/>
                <w:szCs w:val="20"/>
              </w:rPr>
              <w:t>5 и менее</w:t>
            </w:r>
          </w:p>
          <w:p w14:paraId="26C36F5F" w14:textId="77777777" w:rsidR="009A51CD" w:rsidRPr="002C66D7" w:rsidRDefault="00F64269" w:rsidP="000E5789">
            <w:pPr>
              <w:shd w:val="clear" w:color="auto" w:fill="FFFFFF"/>
              <w:suppressAutoHyphens/>
              <w:jc w:val="center"/>
              <w:rPr>
                <w:sz w:val="20"/>
              </w:rPr>
            </w:pPr>
            <w:r w:rsidRPr="002C66D7">
              <w:rPr>
                <w:sz w:val="20"/>
              </w:rPr>
              <w:t>о</w:t>
            </w:r>
            <w:r w:rsidR="009A51CD" w:rsidRPr="002C66D7">
              <w:rPr>
                <w:sz w:val="20"/>
              </w:rPr>
              <w:t>т 10 до 25</w:t>
            </w:r>
          </w:p>
          <w:p w14:paraId="3294519A" w14:textId="77777777" w:rsidR="009A51CD" w:rsidRPr="002C66D7" w:rsidRDefault="009A51CD" w:rsidP="000E5789">
            <w:pPr>
              <w:shd w:val="clear" w:color="auto" w:fill="FFFFFF"/>
              <w:suppressAutoHyphens/>
              <w:jc w:val="center"/>
              <w:rPr>
                <w:sz w:val="20"/>
              </w:rPr>
            </w:pPr>
            <w:r w:rsidRPr="002C66D7">
              <w:rPr>
                <w:sz w:val="20"/>
              </w:rPr>
              <w:t>50 и более</w:t>
            </w:r>
          </w:p>
        </w:tc>
        <w:tc>
          <w:tcPr>
            <w:tcW w:w="4725" w:type="dxa"/>
            <w:vAlign w:val="center"/>
          </w:tcPr>
          <w:p w14:paraId="7F0B3C5C" w14:textId="77777777" w:rsidR="009A51CD" w:rsidRPr="002C66D7" w:rsidRDefault="009A51CD" w:rsidP="000E5789">
            <w:pPr>
              <w:shd w:val="clear" w:color="auto" w:fill="FFFFFF"/>
              <w:suppressAutoHyphens/>
              <w:jc w:val="center"/>
              <w:rPr>
                <w:sz w:val="20"/>
              </w:rPr>
            </w:pPr>
            <w:r w:rsidRPr="002C66D7">
              <w:rPr>
                <w:sz w:val="20"/>
              </w:rPr>
              <w:t>1,00</w:t>
            </w:r>
          </w:p>
          <w:p w14:paraId="6D179732" w14:textId="77777777" w:rsidR="009A51CD" w:rsidRPr="002C66D7" w:rsidRDefault="009A51CD" w:rsidP="000E5789">
            <w:pPr>
              <w:shd w:val="clear" w:color="auto" w:fill="FFFFFF"/>
              <w:suppressAutoHyphens/>
              <w:jc w:val="center"/>
              <w:rPr>
                <w:sz w:val="20"/>
              </w:rPr>
            </w:pPr>
            <w:r w:rsidRPr="002C66D7">
              <w:rPr>
                <w:sz w:val="20"/>
              </w:rPr>
              <w:t>0,85</w:t>
            </w:r>
          </w:p>
          <w:p w14:paraId="3D104A15" w14:textId="77777777" w:rsidR="009A51CD" w:rsidRPr="002C66D7" w:rsidRDefault="009A51CD" w:rsidP="000E5789">
            <w:pPr>
              <w:shd w:val="clear" w:color="auto" w:fill="FFFFFF"/>
              <w:suppressAutoHyphens/>
              <w:jc w:val="center"/>
              <w:rPr>
                <w:sz w:val="20"/>
              </w:rPr>
            </w:pPr>
            <w:r w:rsidRPr="002C66D7">
              <w:rPr>
                <w:sz w:val="20"/>
              </w:rPr>
              <w:t>1,00</w:t>
            </w:r>
          </w:p>
        </w:tc>
      </w:tr>
      <w:tr w:rsidR="009A51CD" w:rsidRPr="002C66D7" w14:paraId="582A1F5A" w14:textId="77777777">
        <w:trPr>
          <w:cantSplit/>
          <w:trHeight w:val="240"/>
        </w:trPr>
        <w:tc>
          <w:tcPr>
            <w:tcW w:w="8943" w:type="dxa"/>
            <w:gridSpan w:val="2"/>
            <w:vAlign w:val="center"/>
          </w:tcPr>
          <w:p w14:paraId="7CAD9BDA" w14:textId="77777777" w:rsidR="009A51CD" w:rsidRPr="002C66D7" w:rsidRDefault="00A45481" w:rsidP="000E5789">
            <w:pPr>
              <w:shd w:val="clear" w:color="auto" w:fill="FFFFFF"/>
              <w:suppressAutoHyphens/>
              <w:spacing w:before="40"/>
              <w:ind w:firstLine="567"/>
              <w:jc w:val="both"/>
              <w:rPr>
                <w:sz w:val="18"/>
                <w:szCs w:val="18"/>
              </w:rPr>
            </w:pPr>
            <w:r w:rsidRPr="002C66D7">
              <w:rPr>
                <w:sz w:val="18"/>
                <w:szCs w:val="18"/>
              </w:rPr>
              <w:t>П р и м е ч а н и я</w:t>
            </w:r>
          </w:p>
          <w:p w14:paraId="2B40EAF7" w14:textId="77777777" w:rsidR="009A51CD" w:rsidRPr="002C66D7" w:rsidRDefault="009A51CD" w:rsidP="000E5789">
            <w:pPr>
              <w:shd w:val="clear" w:color="auto" w:fill="FFFFFF"/>
              <w:suppressAutoHyphens/>
              <w:ind w:firstLine="567"/>
              <w:jc w:val="both"/>
              <w:rPr>
                <w:sz w:val="18"/>
                <w:szCs w:val="18"/>
              </w:rPr>
            </w:pPr>
            <w:r w:rsidRPr="002C66D7">
              <w:rPr>
                <w:sz w:val="18"/>
                <w:szCs w:val="18"/>
              </w:rPr>
              <w:t>1</w:t>
            </w:r>
            <w:r w:rsidR="00C0658A" w:rsidRPr="002C66D7">
              <w:rPr>
                <w:sz w:val="18"/>
                <w:szCs w:val="18"/>
              </w:rPr>
              <w:t>  </w:t>
            </w:r>
            <w:r w:rsidRPr="002C66D7">
              <w:rPr>
                <w:sz w:val="18"/>
                <w:szCs w:val="18"/>
              </w:rPr>
              <w:t xml:space="preserve">Если кроме коэффициента </w:t>
            </w:r>
            <w:r w:rsidRPr="002C66D7">
              <w:rPr>
                <w:sz w:val="18"/>
                <w:szCs w:val="18"/>
              </w:rPr>
              <w:sym w:font="Symbol Set SWA" w:char="F065"/>
            </w:r>
            <w:r w:rsidRPr="002C66D7">
              <w:rPr>
                <w:sz w:val="18"/>
                <w:szCs w:val="18"/>
              </w:rPr>
              <w:t xml:space="preserve"> в расчетах учитывают динамический коэффициент, то их произведение следует принимать не менее единицы.</w:t>
            </w:r>
          </w:p>
          <w:p w14:paraId="7482C771" w14:textId="77777777" w:rsidR="009A51CD" w:rsidRPr="002C66D7" w:rsidRDefault="009A51CD" w:rsidP="000E5789">
            <w:pPr>
              <w:shd w:val="clear" w:color="auto" w:fill="FFFFFF"/>
              <w:suppressAutoHyphens/>
              <w:spacing w:after="40"/>
              <w:ind w:firstLine="567"/>
              <w:jc w:val="both"/>
              <w:rPr>
                <w:sz w:val="16"/>
                <w:szCs w:val="16"/>
              </w:rPr>
            </w:pPr>
            <w:r w:rsidRPr="002C66D7">
              <w:rPr>
                <w:sz w:val="18"/>
                <w:szCs w:val="18"/>
              </w:rPr>
              <w:t>2</w:t>
            </w:r>
            <w:r w:rsidR="00C0658A" w:rsidRPr="002C66D7">
              <w:rPr>
                <w:sz w:val="18"/>
                <w:szCs w:val="18"/>
              </w:rPr>
              <w:t>  </w:t>
            </w:r>
            <w:r w:rsidRPr="002C66D7">
              <w:rPr>
                <w:sz w:val="18"/>
                <w:szCs w:val="18"/>
              </w:rPr>
              <w:t xml:space="preserve">Для промежуточных  значений </w:t>
            </w:r>
            <w:r w:rsidRPr="002C66D7">
              <w:rPr>
                <w:sz w:val="18"/>
                <w:szCs w:val="18"/>
              </w:rPr>
              <w:sym w:font="Symbol" w:char="F06C"/>
            </w:r>
            <w:r w:rsidRPr="002C66D7">
              <w:rPr>
                <w:sz w:val="18"/>
                <w:szCs w:val="18"/>
              </w:rPr>
              <w:t xml:space="preserve"> коэффициент </w:t>
            </w:r>
            <w:r w:rsidRPr="002C66D7">
              <w:rPr>
                <w:sz w:val="18"/>
                <w:szCs w:val="18"/>
              </w:rPr>
              <w:sym w:font="Symbol Set SWA" w:char="F065"/>
            </w:r>
            <w:r w:rsidRPr="002C66D7">
              <w:rPr>
                <w:sz w:val="18"/>
                <w:szCs w:val="18"/>
              </w:rPr>
              <w:t xml:space="preserve"> следует определять по интерполяции.</w:t>
            </w:r>
          </w:p>
        </w:tc>
      </w:tr>
    </w:tbl>
    <w:p w14:paraId="27367879" w14:textId="77777777" w:rsidR="00BA2C74" w:rsidRDefault="00BA2C74" w:rsidP="000E5789">
      <w:pPr>
        <w:pStyle w:val="ConsPlusNormal"/>
        <w:widowControl/>
        <w:shd w:val="clear" w:color="auto" w:fill="FFFFFF"/>
        <w:suppressAutoHyphens/>
        <w:spacing w:before="120"/>
        <w:ind w:firstLine="539"/>
        <w:jc w:val="both"/>
        <w:rPr>
          <w:rFonts w:ascii="Times New Roman" w:hAnsi="Times New Roman" w:cs="Times New Roman"/>
          <w:spacing w:val="-6"/>
          <w:sz w:val="24"/>
          <w:szCs w:val="24"/>
        </w:rPr>
      </w:pPr>
    </w:p>
    <w:p w14:paraId="6301AFB6" w14:textId="2A1FF63E" w:rsidR="009A51CD" w:rsidRPr="002C66D7" w:rsidRDefault="00A45481" w:rsidP="000E5789">
      <w:pPr>
        <w:pStyle w:val="ConsPlusNormal"/>
        <w:widowControl/>
        <w:shd w:val="clear" w:color="auto" w:fill="FFFFFF"/>
        <w:suppressAutoHyphens/>
        <w:spacing w:before="120"/>
        <w:ind w:firstLine="539"/>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6</w:t>
      </w:r>
      <w:r w:rsidR="009A51CD" w:rsidRPr="002C66D7">
        <w:rPr>
          <w:rFonts w:ascii="Times New Roman" w:hAnsi="Times New Roman" w:cs="Times New Roman"/>
          <w:spacing w:val="-6"/>
          <w:sz w:val="24"/>
          <w:szCs w:val="24"/>
        </w:rPr>
        <w:t>.12 Нормативную временную вертикальную нагрузку от подвижного состава на автомобильных</w:t>
      </w:r>
      <w:r w:rsidR="005664C1" w:rsidRPr="002C66D7">
        <w:rPr>
          <w:rFonts w:ascii="Times New Roman" w:hAnsi="Times New Roman" w:cs="Times New Roman"/>
          <w:spacing w:val="-6"/>
          <w:sz w:val="24"/>
          <w:szCs w:val="24"/>
        </w:rPr>
        <w:t xml:space="preserve"> </w:t>
      </w:r>
      <w:r w:rsidR="009A51CD" w:rsidRPr="002C66D7">
        <w:rPr>
          <w:rFonts w:ascii="Times New Roman" w:hAnsi="Times New Roman" w:cs="Times New Roman"/>
          <w:spacing w:val="-6"/>
          <w:sz w:val="24"/>
          <w:szCs w:val="24"/>
        </w:rPr>
        <w:t>дорогах</w:t>
      </w:r>
      <w:r w:rsidR="005664C1" w:rsidRPr="002C66D7">
        <w:rPr>
          <w:rFonts w:ascii="Times New Roman" w:hAnsi="Times New Roman" w:cs="Times New Roman"/>
          <w:spacing w:val="-6"/>
          <w:sz w:val="24"/>
          <w:szCs w:val="24"/>
        </w:rPr>
        <w:t xml:space="preserve"> </w:t>
      </w:r>
      <w:r w:rsidR="009A51CD" w:rsidRPr="002C66D7">
        <w:rPr>
          <w:rFonts w:ascii="Times New Roman" w:hAnsi="Times New Roman" w:cs="Times New Roman"/>
          <w:spacing w:val="-6"/>
          <w:sz w:val="24"/>
          <w:szCs w:val="24"/>
        </w:rPr>
        <w:t>(общего</w:t>
      </w:r>
      <w:r w:rsidR="005664C1" w:rsidRPr="002C66D7">
        <w:rPr>
          <w:rFonts w:ascii="Times New Roman" w:hAnsi="Times New Roman" w:cs="Times New Roman"/>
          <w:spacing w:val="-6"/>
          <w:sz w:val="24"/>
          <w:szCs w:val="24"/>
        </w:rPr>
        <w:t xml:space="preserve"> </w:t>
      </w:r>
      <w:r w:rsidR="009A51CD" w:rsidRPr="002C66D7">
        <w:rPr>
          <w:rFonts w:ascii="Times New Roman" w:hAnsi="Times New Roman" w:cs="Times New Roman"/>
          <w:spacing w:val="-6"/>
          <w:sz w:val="24"/>
          <w:szCs w:val="24"/>
        </w:rPr>
        <w:t>пользования, внутрихозяйственных сельскохозяйственных организаций и предприятий), на улицах и дорогах городов, поселков и сельских населенных пунктов следует принимать (с учетом перспективы):</w:t>
      </w:r>
    </w:p>
    <w:p w14:paraId="52BEC829" w14:textId="77777777" w:rsidR="009A51CD" w:rsidRPr="002C66D7" w:rsidRDefault="009A51CD" w:rsidP="000E5789">
      <w:pPr>
        <w:pStyle w:val="ConsPlusNonformat"/>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от автотранспортных </w:t>
      </w:r>
      <w:r w:rsidRPr="002C66D7">
        <w:rPr>
          <w:rFonts w:ascii="Times New Roman" w:hAnsi="Times New Roman" w:cs="Times New Roman"/>
          <w:sz w:val="24"/>
          <w:szCs w:val="24"/>
          <w:shd w:val="clear" w:color="auto" w:fill="FFFFFF"/>
        </w:rPr>
        <w:t>средств</w:t>
      </w:r>
      <w:r w:rsidR="00732949" w:rsidRPr="002C66D7">
        <w:rPr>
          <w:rFonts w:ascii="Times New Roman" w:hAnsi="Times New Roman" w:cs="Times New Roman"/>
          <w:sz w:val="24"/>
          <w:szCs w:val="24"/>
          <w:shd w:val="clear" w:color="auto" w:fill="FFFFFF"/>
        </w:rPr>
        <w:t xml:space="preserve"> </w:t>
      </w:r>
      <w:r w:rsidR="005664C1" w:rsidRPr="002C66D7">
        <w:rPr>
          <w:rFonts w:ascii="Times New Roman" w:hAnsi="Times New Roman" w:cs="Times New Roman"/>
          <w:sz w:val="24"/>
          <w:szCs w:val="24"/>
          <w:shd w:val="clear" w:color="auto" w:fill="FFFFFF"/>
        </w:rPr>
        <w:t>—</w:t>
      </w:r>
      <w:r w:rsidRPr="002C66D7">
        <w:rPr>
          <w:rFonts w:ascii="Times New Roman" w:hAnsi="Times New Roman" w:cs="Times New Roman"/>
          <w:sz w:val="24"/>
          <w:szCs w:val="24"/>
          <w:shd w:val="clear" w:color="auto" w:fill="FFFFFF"/>
        </w:rPr>
        <w:t xml:space="preserve"> в виде</w:t>
      </w:r>
      <w:r w:rsidR="006C5CA5" w:rsidRPr="002C66D7">
        <w:rPr>
          <w:rFonts w:ascii="Times New Roman" w:hAnsi="Times New Roman" w:cs="Times New Roman"/>
          <w:sz w:val="24"/>
          <w:szCs w:val="24"/>
        </w:rPr>
        <w:t xml:space="preserve"> полос АК (рисунок </w:t>
      </w:r>
      <w:r w:rsidR="00331D47" w:rsidRPr="002C66D7">
        <w:rPr>
          <w:rFonts w:ascii="Times New Roman" w:hAnsi="Times New Roman" w:cs="Times New Roman"/>
          <w:sz w:val="24"/>
          <w:szCs w:val="24"/>
        </w:rPr>
        <w:t>6</w:t>
      </w:r>
      <w:r w:rsidR="006C5CA5" w:rsidRPr="002C66D7">
        <w:rPr>
          <w:rFonts w:ascii="Times New Roman" w:hAnsi="Times New Roman" w:cs="Times New Roman"/>
          <w:sz w:val="24"/>
          <w:szCs w:val="24"/>
        </w:rPr>
        <w:t>.1,</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каждая из которых включает одну двухосную тележку с осевой нагрузкой </w:t>
      </w:r>
      <w:r w:rsidR="00A20CBE" w:rsidRPr="002C66D7">
        <w:rPr>
          <w:rFonts w:ascii="Times New Roman" w:hAnsi="Times New Roman" w:cs="Times New Roman"/>
          <w:sz w:val="24"/>
          <w:szCs w:val="24"/>
        </w:rPr>
        <w:t>10</w:t>
      </w:r>
      <w:r w:rsidRPr="002C66D7">
        <w:rPr>
          <w:rFonts w:ascii="Times New Roman" w:hAnsi="Times New Roman" w:cs="Times New Roman"/>
          <w:sz w:val="24"/>
          <w:szCs w:val="24"/>
        </w:rPr>
        <w:t xml:space="preserve">К </w:t>
      </w:r>
      <w:r w:rsidR="00A20CBE" w:rsidRPr="002C66D7">
        <w:rPr>
          <w:rFonts w:ascii="Times New Roman" w:hAnsi="Times New Roman" w:cs="Times New Roman"/>
          <w:sz w:val="24"/>
          <w:szCs w:val="24"/>
        </w:rPr>
        <w:t>(</w:t>
      </w:r>
      <w:r w:rsidRPr="002C66D7">
        <w:rPr>
          <w:rFonts w:ascii="Times New Roman" w:hAnsi="Times New Roman" w:cs="Times New Roman"/>
          <w:sz w:val="24"/>
          <w:szCs w:val="24"/>
        </w:rPr>
        <w:t>кН</w:t>
      </w:r>
      <w:r w:rsidR="00A20CBE" w:rsidRPr="002C66D7">
        <w:rPr>
          <w:rFonts w:ascii="Times New Roman" w:hAnsi="Times New Roman" w:cs="Times New Roman"/>
          <w:sz w:val="24"/>
          <w:szCs w:val="24"/>
        </w:rPr>
        <w:t>)</w:t>
      </w:r>
      <w:r w:rsidRPr="002C66D7">
        <w:rPr>
          <w:rFonts w:ascii="Times New Roman" w:hAnsi="Times New Roman" w:cs="Times New Roman"/>
          <w:sz w:val="24"/>
          <w:szCs w:val="24"/>
        </w:rPr>
        <w:t xml:space="preserve"> и равномерно распределенную нагрузку интенсивностью </w:t>
      </w:r>
      <w:r w:rsidRPr="002C66D7">
        <w:rPr>
          <w:rFonts w:ascii="Times New Roman" w:hAnsi="Times New Roman" w:cs="Times New Roman"/>
          <w:sz w:val="24"/>
          <w:szCs w:val="24"/>
        </w:rPr>
        <w:sym w:font="Symbol" w:char="006E"/>
      </w:r>
      <w:r w:rsidRPr="002C66D7">
        <w:rPr>
          <w:rFonts w:ascii="Times New Roman" w:hAnsi="Times New Roman" w:cs="Times New Roman"/>
          <w:sz w:val="24"/>
          <w:szCs w:val="24"/>
        </w:rPr>
        <w:t xml:space="preserve"> (на обе колеи) </w:t>
      </w:r>
      <w:r w:rsidR="005664C1" w:rsidRPr="002C66D7">
        <w:rPr>
          <w:rFonts w:ascii="Times New Roman" w:hAnsi="Times New Roman" w:cs="Times New Roman"/>
          <w:sz w:val="24"/>
          <w:szCs w:val="24"/>
        </w:rPr>
        <w:t>—</w:t>
      </w:r>
      <w:r w:rsidR="00A20CBE"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К </w:t>
      </w:r>
      <w:r w:rsidR="00A20CBE" w:rsidRPr="002C66D7">
        <w:rPr>
          <w:rFonts w:ascii="Times New Roman" w:hAnsi="Times New Roman" w:cs="Times New Roman"/>
          <w:sz w:val="24"/>
          <w:szCs w:val="24"/>
        </w:rPr>
        <w:t>(</w:t>
      </w:r>
      <w:r w:rsidRPr="002C66D7">
        <w:rPr>
          <w:rFonts w:ascii="Times New Roman" w:hAnsi="Times New Roman" w:cs="Times New Roman"/>
          <w:sz w:val="24"/>
          <w:szCs w:val="24"/>
        </w:rPr>
        <w:t>кН/м</w:t>
      </w:r>
      <w:r w:rsidR="00A20CBE" w:rsidRPr="002C66D7">
        <w:rPr>
          <w:rFonts w:ascii="Times New Roman" w:hAnsi="Times New Roman" w:cs="Times New Roman"/>
          <w:sz w:val="24"/>
          <w:szCs w:val="24"/>
        </w:rPr>
        <w:t>)</w:t>
      </w:r>
      <w:r w:rsidR="00577912" w:rsidRPr="002C66D7">
        <w:rPr>
          <w:rFonts w:ascii="Times New Roman" w:hAnsi="Times New Roman" w:cs="Times New Roman"/>
          <w:sz w:val="24"/>
          <w:szCs w:val="24"/>
        </w:rPr>
        <w:t xml:space="preserve">, где </w:t>
      </w:r>
      <w:r w:rsidR="00577912" w:rsidRPr="002C66D7">
        <w:rPr>
          <w:rFonts w:ascii="Times New Roman" w:hAnsi="Times New Roman" w:cs="Times New Roman"/>
          <w:i/>
          <w:sz w:val="24"/>
          <w:szCs w:val="24"/>
        </w:rPr>
        <w:t>с</w:t>
      </w:r>
      <w:r w:rsidR="00577912" w:rsidRPr="002C66D7">
        <w:rPr>
          <w:rFonts w:ascii="Times New Roman" w:hAnsi="Times New Roman" w:cs="Times New Roman"/>
          <w:sz w:val="24"/>
          <w:szCs w:val="24"/>
        </w:rPr>
        <w:t xml:space="preserve"> </w:t>
      </w:r>
      <w:r w:rsidR="005664C1" w:rsidRPr="002C66D7">
        <w:rPr>
          <w:rFonts w:ascii="Times New Roman" w:hAnsi="Times New Roman" w:cs="Times New Roman"/>
          <w:sz w:val="24"/>
          <w:szCs w:val="24"/>
        </w:rPr>
        <w:t>—</w:t>
      </w:r>
      <w:r w:rsidR="00577912" w:rsidRPr="002C66D7">
        <w:rPr>
          <w:rFonts w:ascii="Times New Roman" w:hAnsi="Times New Roman" w:cs="Times New Roman"/>
          <w:sz w:val="24"/>
          <w:szCs w:val="24"/>
        </w:rPr>
        <w:t xml:space="preserve"> длина, м, </w:t>
      </w:r>
      <w:proofErr w:type="spellStart"/>
      <w:r w:rsidR="00577912" w:rsidRPr="002C66D7">
        <w:rPr>
          <w:rFonts w:ascii="Times New Roman" w:hAnsi="Times New Roman" w:cs="Times New Roman"/>
          <w:sz w:val="24"/>
          <w:szCs w:val="24"/>
        </w:rPr>
        <w:t>соприкасания</w:t>
      </w:r>
      <w:proofErr w:type="spellEnd"/>
      <w:r w:rsidR="00577912" w:rsidRPr="002C66D7">
        <w:rPr>
          <w:rFonts w:ascii="Times New Roman" w:hAnsi="Times New Roman" w:cs="Times New Roman"/>
          <w:sz w:val="24"/>
          <w:szCs w:val="24"/>
        </w:rPr>
        <w:t xml:space="preserve"> колеса с покрытием проезжей части</w:t>
      </w:r>
      <w:r w:rsidRPr="002C66D7">
        <w:rPr>
          <w:rFonts w:ascii="Times New Roman" w:hAnsi="Times New Roman" w:cs="Times New Roman"/>
          <w:sz w:val="24"/>
          <w:szCs w:val="24"/>
        </w:rPr>
        <w:t>.</w:t>
      </w:r>
    </w:p>
    <w:p w14:paraId="7C11AE13"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Нагрузкой АК загружаются также трамвайные пути при их расположении на необособленном полотне.</w:t>
      </w:r>
    </w:p>
    <w:p w14:paraId="4D4FFF4B"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Класс нагрузки К надлежит принимать равным 14 для всех мостов и труб, кроме деревянных и расположенных в рекреационных и природоохранных зонах городов, для которых класс нагрузки следует </w:t>
      </w:r>
      <w:r w:rsidRPr="002C66D7">
        <w:rPr>
          <w:rFonts w:ascii="Times New Roman" w:hAnsi="Times New Roman" w:cs="Times New Roman"/>
          <w:sz w:val="24"/>
          <w:szCs w:val="24"/>
          <w:shd w:val="clear" w:color="auto" w:fill="FFFFFF"/>
        </w:rPr>
        <w:t>принимать равным</w:t>
      </w:r>
      <w:r w:rsidRPr="002C66D7">
        <w:rPr>
          <w:rFonts w:ascii="Times New Roman" w:hAnsi="Times New Roman" w:cs="Times New Roman"/>
          <w:sz w:val="24"/>
          <w:szCs w:val="24"/>
        </w:rPr>
        <w:t xml:space="preserve"> 11.</w:t>
      </w:r>
    </w:p>
    <w:p w14:paraId="1101CBC5" w14:textId="4365CAA8" w:rsidR="009A51CD" w:rsidRDefault="008934C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реконструкции и капитальном ремонте </w:t>
      </w:r>
      <w:r w:rsidR="009A51CD" w:rsidRPr="002C66D7">
        <w:rPr>
          <w:rFonts w:ascii="Times New Roman" w:hAnsi="Times New Roman" w:cs="Times New Roman"/>
          <w:sz w:val="24"/>
          <w:szCs w:val="24"/>
        </w:rPr>
        <w:t xml:space="preserve">сооружений класс </w:t>
      </w:r>
      <w:r w:rsidR="009A51CD" w:rsidRPr="002C66D7">
        <w:rPr>
          <w:rFonts w:ascii="Times New Roman" w:hAnsi="Times New Roman" w:cs="Times New Roman"/>
          <w:sz w:val="24"/>
          <w:szCs w:val="24"/>
          <w:shd w:val="clear" w:color="auto" w:fill="FFFFFF"/>
        </w:rPr>
        <w:t xml:space="preserve">нагрузки </w:t>
      </w:r>
      <w:r w:rsidR="00732949" w:rsidRPr="002C66D7">
        <w:rPr>
          <w:rFonts w:ascii="Times New Roman" w:hAnsi="Times New Roman" w:cs="Times New Roman"/>
          <w:sz w:val="24"/>
          <w:szCs w:val="24"/>
          <w:shd w:val="clear" w:color="auto" w:fill="FFFFFF"/>
        </w:rPr>
        <w:t xml:space="preserve">следует </w:t>
      </w:r>
      <w:r w:rsidR="009A51CD" w:rsidRPr="002C66D7">
        <w:rPr>
          <w:rFonts w:ascii="Times New Roman" w:hAnsi="Times New Roman" w:cs="Times New Roman"/>
          <w:sz w:val="24"/>
          <w:szCs w:val="24"/>
          <w:shd w:val="clear" w:color="auto" w:fill="FFFFFF"/>
        </w:rPr>
        <w:t>принимат</w:t>
      </w:r>
      <w:r w:rsidR="00732949" w:rsidRPr="002C66D7">
        <w:rPr>
          <w:rFonts w:ascii="Times New Roman" w:hAnsi="Times New Roman" w:cs="Times New Roman"/>
          <w:sz w:val="24"/>
          <w:szCs w:val="24"/>
          <w:shd w:val="clear" w:color="auto" w:fill="FFFFFF"/>
        </w:rPr>
        <w:t>ь в</w:t>
      </w:r>
      <w:r w:rsidR="009A51CD" w:rsidRPr="002C66D7">
        <w:rPr>
          <w:rFonts w:ascii="Times New Roman" w:hAnsi="Times New Roman" w:cs="Times New Roman"/>
          <w:sz w:val="24"/>
          <w:szCs w:val="24"/>
          <w:shd w:val="clear" w:color="auto" w:fill="FFFFFF"/>
        </w:rPr>
        <w:t xml:space="preserve"> задани</w:t>
      </w:r>
      <w:r w:rsidR="00732949" w:rsidRPr="002C66D7">
        <w:rPr>
          <w:rFonts w:ascii="Times New Roman" w:hAnsi="Times New Roman" w:cs="Times New Roman"/>
          <w:sz w:val="24"/>
          <w:szCs w:val="24"/>
          <w:shd w:val="clear" w:color="auto" w:fill="FFFFFF"/>
        </w:rPr>
        <w:t>и</w:t>
      </w:r>
      <w:r w:rsidR="009A51CD" w:rsidRPr="002C66D7">
        <w:rPr>
          <w:rFonts w:ascii="Times New Roman" w:hAnsi="Times New Roman" w:cs="Times New Roman"/>
          <w:sz w:val="24"/>
          <w:szCs w:val="24"/>
        </w:rPr>
        <w:t xml:space="preserve"> на проектирование</w:t>
      </w:r>
      <w:r w:rsidRPr="002C66D7">
        <w:rPr>
          <w:rFonts w:ascii="Times New Roman" w:hAnsi="Times New Roman" w:cs="Times New Roman"/>
          <w:sz w:val="24"/>
          <w:szCs w:val="24"/>
        </w:rPr>
        <w:t xml:space="preserve"> (не менее 11 при реконструкции)</w:t>
      </w:r>
      <w:r w:rsidR="00610696">
        <w:rPr>
          <w:rFonts w:ascii="Times New Roman" w:hAnsi="Times New Roman" w:cs="Times New Roman"/>
          <w:sz w:val="24"/>
          <w:szCs w:val="24"/>
        </w:rPr>
        <w:t>.</w:t>
      </w:r>
    </w:p>
    <w:p w14:paraId="628B94B8" w14:textId="77777777" w:rsidR="00610696" w:rsidRPr="00772B3E" w:rsidRDefault="00610696" w:rsidP="00610696">
      <w:pPr>
        <w:ind w:firstLine="567"/>
        <w:jc w:val="both"/>
        <w:rPr>
          <w:sz w:val="24"/>
          <w:szCs w:val="24"/>
        </w:rPr>
      </w:pPr>
      <w:r w:rsidRPr="00772B3E">
        <w:rPr>
          <w:sz w:val="24"/>
          <w:szCs w:val="24"/>
        </w:rPr>
        <w:t>Классы нагрузок АК и НК допускается принимать:</w:t>
      </w:r>
    </w:p>
    <w:p w14:paraId="1FD53C86" w14:textId="77777777" w:rsidR="00610696" w:rsidRPr="00772B3E" w:rsidRDefault="00610696" w:rsidP="00610696">
      <w:pPr>
        <w:ind w:firstLine="567"/>
        <w:jc w:val="both"/>
        <w:rPr>
          <w:sz w:val="24"/>
          <w:szCs w:val="24"/>
        </w:rPr>
      </w:pPr>
      <w:r w:rsidRPr="00772B3E">
        <w:rPr>
          <w:sz w:val="24"/>
          <w:szCs w:val="24"/>
        </w:rPr>
        <w:t>для мостов на дорогах с низкой интенсивностью движения – в соответствии с СП 243.1326000;</w:t>
      </w:r>
    </w:p>
    <w:p w14:paraId="331C5F95" w14:textId="3BED0BAC" w:rsidR="00610696" w:rsidRPr="002C66D7" w:rsidRDefault="00610696" w:rsidP="00610696">
      <w:pPr>
        <w:pStyle w:val="ConsPlusNormal"/>
        <w:widowControl/>
        <w:shd w:val="clear" w:color="auto" w:fill="FFFFFF"/>
        <w:suppressAutoHyphens/>
        <w:ind w:firstLine="540"/>
        <w:jc w:val="both"/>
        <w:rPr>
          <w:rFonts w:ascii="Times New Roman" w:hAnsi="Times New Roman" w:cs="Times New Roman"/>
          <w:sz w:val="24"/>
          <w:szCs w:val="24"/>
        </w:rPr>
      </w:pPr>
      <w:r w:rsidRPr="00772B3E">
        <w:rPr>
          <w:rFonts w:ascii="Times New Roman" w:hAnsi="Times New Roman" w:cs="Times New Roman"/>
          <w:sz w:val="24"/>
          <w:szCs w:val="24"/>
        </w:rPr>
        <w:t>для мостов в условиях плотной городской застройки – в соответствии с СП 259.1325800;</w:t>
      </w:r>
    </w:p>
    <w:p w14:paraId="0CF31126"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от тяжелых одиночных </w:t>
      </w:r>
      <w:r w:rsidR="00686E2C" w:rsidRPr="002C66D7">
        <w:rPr>
          <w:rFonts w:ascii="Times New Roman" w:hAnsi="Times New Roman" w:cs="Times New Roman"/>
          <w:sz w:val="24"/>
          <w:szCs w:val="24"/>
        </w:rPr>
        <w:t xml:space="preserve">нагрузок </w:t>
      </w:r>
      <w:r w:rsidRPr="002C66D7">
        <w:rPr>
          <w:rFonts w:ascii="Times New Roman" w:hAnsi="Times New Roman" w:cs="Times New Roman"/>
          <w:sz w:val="24"/>
          <w:szCs w:val="24"/>
          <w:shd w:val="clear" w:color="auto" w:fill="FFFFFF"/>
        </w:rPr>
        <w:t>НК (рисунок</w:t>
      </w:r>
      <w:r w:rsidR="001506E9" w:rsidRPr="002C66D7">
        <w:rPr>
          <w:rFonts w:ascii="Times New Roman" w:hAnsi="Times New Roman" w:cs="Times New Roman"/>
          <w:sz w:val="24"/>
          <w:szCs w:val="24"/>
        </w:rPr>
        <w:t xml:space="preserve"> </w:t>
      </w:r>
      <w:r w:rsidR="00331D47" w:rsidRPr="002C66D7">
        <w:rPr>
          <w:rFonts w:ascii="Times New Roman" w:hAnsi="Times New Roman" w:cs="Times New Roman"/>
          <w:sz w:val="24"/>
          <w:szCs w:val="24"/>
        </w:rPr>
        <w:t>6</w:t>
      </w:r>
      <w:r w:rsidR="001506E9" w:rsidRPr="002C66D7">
        <w:rPr>
          <w:rFonts w:ascii="Times New Roman" w:hAnsi="Times New Roman" w:cs="Times New Roman"/>
          <w:sz w:val="24"/>
          <w:szCs w:val="24"/>
        </w:rPr>
        <w:t>.1,</w:t>
      </w:r>
      <w:r w:rsidRPr="002C66D7">
        <w:rPr>
          <w:rFonts w:ascii="Times New Roman" w:hAnsi="Times New Roman" w:cs="Times New Roman"/>
          <w:i/>
          <w:sz w:val="24"/>
          <w:szCs w:val="24"/>
        </w:rPr>
        <w:t>б</w:t>
      </w:r>
      <w:r w:rsidRPr="002C66D7">
        <w:rPr>
          <w:rFonts w:ascii="Times New Roman" w:hAnsi="Times New Roman" w:cs="Times New Roman"/>
          <w:sz w:val="24"/>
          <w:szCs w:val="24"/>
        </w:rPr>
        <w:t>)</w:t>
      </w:r>
      <w:r w:rsidR="001D0C15" w:rsidRPr="002C66D7">
        <w:rPr>
          <w:rFonts w:ascii="Times New Roman" w:hAnsi="Times New Roman" w:cs="Times New Roman"/>
          <w:sz w:val="24"/>
          <w:szCs w:val="24"/>
        </w:rPr>
        <w:t xml:space="preserve"> для мостов и труб, проектируемых</w:t>
      </w:r>
      <w:r w:rsidRPr="002C66D7">
        <w:rPr>
          <w:rFonts w:ascii="Times New Roman" w:hAnsi="Times New Roman" w:cs="Times New Roman"/>
          <w:sz w:val="24"/>
          <w:szCs w:val="24"/>
        </w:rPr>
        <w:t>:</w:t>
      </w:r>
    </w:p>
    <w:p w14:paraId="63E58458" w14:textId="77777777" w:rsidR="009A51CD" w:rsidRPr="002C66D7" w:rsidRDefault="001D0C15"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под </w:t>
      </w:r>
      <w:r w:rsidR="009A51CD" w:rsidRPr="002C66D7">
        <w:rPr>
          <w:rFonts w:ascii="Times New Roman" w:hAnsi="Times New Roman" w:cs="Times New Roman"/>
          <w:spacing w:val="-6"/>
          <w:sz w:val="24"/>
          <w:szCs w:val="24"/>
        </w:rPr>
        <w:t xml:space="preserve">нагрузку А14 </w:t>
      </w:r>
      <w:r w:rsidR="00860DC7" w:rsidRPr="002C66D7">
        <w:rPr>
          <w:rFonts w:ascii="Times New Roman" w:hAnsi="Times New Roman" w:cs="Times New Roman"/>
          <w:spacing w:val="-6"/>
          <w:sz w:val="24"/>
          <w:szCs w:val="24"/>
        </w:rPr>
        <w:t>—</w:t>
      </w:r>
      <w:r w:rsidR="009A51CD" w:rsidRPr="002C66D7">
        <w:rPr>
          <w:rFonts w:ascii="Times New Roman" w:hAnsi="Times New Roman" w:cs="Times New Roman"/>
          <w:spacing w:val="-6"/>
          <w:sz w:val="24"/>
          <w:szCs w:val="24"/>
        </w:rPr>
        <w:t xml:space="preserve"> в виде </w:t>
      </w:r>
      <w:r w:rsidR="00FD0762" w:rsidRPr="002C66D7">
        <w:rPr>
          <w:rFonts w:ascii="Times New Roman" w:hAnsi="Times New Roman" w:cs="Times New Roman"/>
          <w:spacing w:val="-6"/>
          <w:sz w:val="24"/>
          <w:szCs w:val="24"/>
        </w:rPr>
        <w:t xml:space="preserve">четырехосной тележки </w:t>
      </w:r>
      <w:r w:rsidR="009A51CD" w:rsidRPr="002C66D7">
        <w:rPr>
          <w:rFonts w:ascii="Times New Roman" w:hAnsi="Times New Roman" w:cs="Times New Roman"/>
          <w:spacing w:val="-6"/>
          <w:sz w:val="24"/>
          <w:szCs w:val="24"/>
        </w:rPr>
        <w:t xml:space="preserve">Н14 </w:t>
      </w:r>
      <w:r w:rsidR="00256A98" w:rsidRPr="002C66D7">
        <w:rPr>
          <w:rFonts w:ascii="Times New Roman" w:hAnsi="Times New Roman" w:cs="Times New Roman"/>
          <w:spacing w:val="-6"/>
          <w:sz w:val="24"/>
          <w:szCs w:val="24"/>
        </w:rPr>
        <w:t>с нагрузкой на ось 18К</w:t>
      </w:r>
      <w:r w:rsidR="00256A98" w:rsidRPr="002C66D7">
        <w:rPr>
          <w:rFonts w:ascii="Times New Roman" w:hAnsi="Times New Roman" w:cs="Times New Roman"/>
          <w:spacing w:val="-6"/>
          <w:sz w:val="24"/>
          <w:szCs w:val="24"/>
          <w:lang w:val="en-US"/>
        </w:rPr>
        <w:t>  </w:t>
      </w:r>
      <w:r w:rsidR="001F1BDF" w:rsidRPr="002C66D7">
        <w:rPr>
          <w:rFonts w:ascii="Times New Roman" w:hAnsi="Times New Roman" w:cs="Times New Roman"/>
          <w:spacing w:val="-6"/>
          <w:sz w:val="24"/>
          <w:szCs w:val="24"/>
        </w:rPr>
        <w:t>(</w:t>
      </w:r>
      <w:r w:rsidR="00FD0762" w:rsidRPr="002C66D7">
        <w:rPr>
          <w:rFonts w:ascii="Times New Roman" w:hAnsi="Times New Roman" w:cs="Times New Roman"/>
          <w:spacing w:val="-6"/>
          <w:sz w:val="24"/>
          <w:szCs w:val="24"/>
        </w:rPr>
        <w:t>кН</w:t>
      </w:r>
      <w:r w:rsidR="001F1BDF" w:rsidRPr="002C66D7">
        <w:rPr>
          <w:rFonts w:ascii="Times New Roman" w:hAnsi="Times New Roman" w:cs="Times New Roman"/>
          <w:spacing w:val="-6"/>
          <w:sz w:val="24"/>
          <w:szCs w:val="24"/>
        </w:rPr>
        <w:t>)</w:t>
      </w:r>
      <w:r w:rsidR="009A51CD" w:rsidRPr="002C66D7">
        <w:rPr>
          <w:rFonts w:ascii="Times New Roman" w:hAnsi="Times New Roman" w:cs="Times New Roman"/>
          <w:spacing w:val="-6"/>
          <w:sz w:val="24"/>
          <w:szCs w:val="24"/>
        </w:rPr>
        <w:t>;</w:t>
      </w:r>
    </w:p>
    <w:p w14:paraId="7712FDE1" w14:textId="77777777" w:rsidR="00D42CB0" w:rsidRPr="002C66D7" w:rsidRDefault="001D0C15"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под нагрузку А11 </w:t>
      </w:r>
      <w:r w:rsidR="00860DC7"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же, в виде тележки Н11</w:t>
      </w:r>
      <w:r w:rsidR="00D42CB0" w:rsidRPr="002C66D7">
        <w:rPr>
          <w:rFonts w:ascii="Times New Roman" w:hAnsi="Times New Roman" w:cs="Times New Roman"/>
          <w:sz w:val="24"/>
          <w:szCs w:val="24"/>
        </w:rPr>
        <w:t xml:space="preserve"> с нагрузкой на ось </w:t>
      </w:r>
      <w:r w:rsidR="00002185" w:rsidRPr="002C66D7">
        <w:rPr>
          <w:rFonts w:ascii="Times New Roman" w:hAnsi="Times New Roman" w:cs="Times New Roman"/>
          <w:sz w:val="24"/>
          <w:szCs w:val="24"/>
        </w:rPr>
        <w:t>196 кН</w:t>
      </w:r>
      <w:r w:rsidR="00D42CB0" w:rsidRPr="002C66D7">
        <w:rPr>
          <w:rFonts w:ascii="Times New Roman" w:hAnsi="Times New Roman" w:cs="Times New Roman"/>
          <w:sz w:val="24"/>
          <w:szCs w:val="24"/>
        </w:rPr>
        <w:t>;</w:t>
      </w:r>
    </w:p>
    <w:p w14:paraId="2EA29FBE"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от подвижного состава метрополитена с каждого пути </w:t>
      </w:r>
      <w:r w:rsidR="00860DC7"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виде поезда расчетной длины, состоящего из четыр</w:t>
      </w:r>
      <w:r w:rsidR="00BB5057" w:rsidRPr="002C66D7">
        <w:rPr>
          <w:rFonts w:ascii="Times New Roman" w:hAnsi="Times New Roman" w:cs="Times New Roman"/>
          <w:sz w:val="24"/>
          <w:szCs w:val="24"/>
        </w:rPr>
        <w:t xml:space="preserve">ехосных вагонов (рисунок </w:t>
      </w:r>
      <w:r w:rsidR="00A12F05" w:rsidRPr="002C66D7">
        <w:rPr>
          <w:rFonts w:ascii="Times New Roman" w:hAnsi="Times New Roman" w:cs="Times New Roman"/>
          <w:sz w:val="24"/>
          <w:szCs w:val="24"/>
        </w:rPr>
        <w:t>6</w:t>
      </w:r>
      <w:r w:rsidR="00BB5057" w:rsidRPr="002C66D7">
        <w:rPr>
          <w:rFonts w:ascii="Times New Roman" w:hAnsi="Times New Roman" w:cs="Times New Roman"/>
          <w:sz w:val="24"/>
          <w:szCs w:val="24"/>
        </w:rPr>
        <w:t>.1,</w:t>
      </w:r>
      <w:r w:rsidRPr="002C66D7">
        <w:rPr>
          <w:rFonts w:ascii="Times New Roman" w:hAnsi="Times New Roman" w:cs="Times New Roman"/>
          <w:i/>
          <w:sz w:val="24"/>
          <w:szCs w:val="24"/>
        </w:rPr>
        <w:t>в</w:t>
      </w:r>
      <w:r w:rsidRPr="002C66D7">
        <w:rPr>
          <w:rFonts w:ascii="Times New Roman" w:hAnsi="Times New Roman" w:cs="Times New Roman"/>
          <w:sz w:val="24"/>
          <w:szCs w:val="24"/>
        </w:rPr>
        <w:t xml:space="preserve">) общим весом каждого загруженного вагона 588 </w:t>
      </w:r>
      <w:proofErr w:type="spellStart"/>
      <w:r w:rsidRPr="002C66D7">
        <w:rPr>
          <w:rFonts w:ascii="Times New Roman" w:hAnsi="Times New Roman" w:cs="Times New Roman"/>
          <w:sz w:val="24"/>
          <w:szCs w:val="24"/>
        </w:rPr>
        <w:t>кН.</w:t>
      </w:r>
      <w:proofErr w:type="spellEnd"/>
      <w:r w:rsidRPr="002C66D7">
        <w:rPr>
          <w:rFonts w:ascii="Times New Roman" w:hAnsi="Times New Roman" w:cs="Times New Roman"/>
          <w:sz w:val="24"/>
          <w:szCs w:val="24"/>
        </w:rPr>
        <w:t xml:space="preserve"> При </w:t>
      </w:r>
      <w:proofErr w:type="spellStart"/>
      <w:r w:rsidRPr="002C66D7">
        <w:rPr>
          <w:rFonts w:ascii="Times New Roman" w:hAnsi="Times New Roman" w:cs="Times New Roman"/>
          <w:sz w:val="24"/>
          <w:szCs w:val="24"/>
        </w:rPr>
        <w:t>загружении</w:t>
      </w:r>
      <w:proofErr w:type="spellEnd"/>
      <w:r w:rsidRPr="002C66D7">
        <w:rPr>
          <w:rFonts w:ascii="Times New Roman" w:hAnsi="Times New Roman" w:cs="Times New Roman"/>
          <w:sz w:val="24"/>
          <w:szCs w:val="24"/>
        </w:rPr>
        <w:t xml:space="preserve"> линий влияния, имеющих два или более </w:t>
      </w:r>
      <w:r w:rsidRPr="002C66D7">
        <w:rPr>
          <w:rFonts w:ascii="Times New Roman" w:hAnsi="Times New Roman" w:cs="Times New Roman"/>
          <w:sz w:val="24"/>
          <w:szCs w:val="24"/>
        </w:rPr>
        <w:lastRenderedPageBreak/>
        <w:t>участков одного знака, разделяющие их участки другого знака следует загружать порожними вагонами весом каждый 294 кН;</w:t>
      </w:r>
    </w:p>
    <w:p w14:paraId="2FD7115E"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г) от трамваев (при расположении трамвайных путей на самостоятельном огражденном или обособленном полотне) с каждого пути </w:t>
      </w:r>
      <w:r w:rsidR="00860DC7"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виде поездов из четырехосных вагонов (рисунок </w:t>
      </w:r>
      <w:r w:rsidR="00846565" w:rsidRPr="002C66D7">
        <w:rPr>
          <w:rFonts w:ascii="Times New Roman" w:hAnsi="Times New Roman" w:cs="Times New Roman"/>
          <w:sz w:val="24"/>
          <w:szCs w:val="24"/>
        </w:rPr>
        <w:t>6</w:t>
      </w:r>
      <w:r w:rsidRPr="002C66D7">
        <w:rPr>
          <w:rFonts w:ascii="Times New Roman" w:hAnsi="Times New Roman" w:cs="Times New Roman"/>
          <w:sz w:val="24"/>
          <w:szCs w:val="24"/>
        </w:rPr>
        <w:t>.1,</w:t>
      </w:r>
      <w:r w:rsidRPr="002C66D7">
        <w:rPr>
          <w:rFonts w:ascii="Times New Roman" w:hAnsi="Times New Roman" w:cs="Times New Roman"/>
          <w:i/>
          <w:sz w:val="24"/>
          <w:szCs w:val="24"/>
        </w:rPr>
        <w:t>г</w:t>
      </w:r>
      <w:r w:rsidRPr="002C66D7">
        <w:rPr>
          <w:rFonts w:ascii="Times New Roman" w:hAnsi="Times New Roman" w:cs="Times New Roman"/>
          <w:sz w:val="24"/>
          <w:szCs w:val="24"/>
        </w:rPr>
        <w:t xml:space="preserve">) общим весом </w:t>
      </w:r>
      <w:r w:rsidR="00256A98" w:rsidRPr="002C66D7">
        <w:rPr>
          <w:rFonts w:ascii="Times New Roman" w:hAnsi="Times New Roman" w:cs="Times New Roman"/>
          <w:sz w:val="24"/>
          <w:szCs w:val="24"/>
        </w:rPr>
        <w:t>каждого загруженного вагона 294</w:t>
      </w:r>
      <w:r w:rsidR="00256A98" w:rsidRPr="002C66D7">
        <w:rPr>
          <w:rFonts w:ascii="Times New Roman" w:hAnsi="Times New Roman" w:cs="Times New Roman"/>
          <w:sz w:val="24"/>
          <w:szCs w:val="24"/>
          <w:lang w:val="en-US"/>
        </w:rPr>
        <w:t>  </w:t>
      </w:r>
      <w:r w:rsidRPr="002C66D7">
        <w:rPr>
          <w:rFonts w:ascii="Times New Roman" w:hAnsi="Times New Roman" w:cs="Times New Roman"/>
          <w:sz w:val="24"/>
          <w:szCs w:val="24"/>
        </w:rPr>
        <w:t xml:space="preserve">кН и порожнего </w:t>
      </w:r>
      <w:r w:rsidR="00860DC7" w:rsidRPr="002C66D7">
        <w:rPr>
          <w:rFonts w:ascii="Times New Roman" w:hAnsi="Times New Roman" w:cs="Times New Roman"/>
          <w:sz w:val="24"/>
          <w:szCs w:val="24"/>
        </w:rPr>
        <w:t>—</w:t>
      </w:r>
      <w:r w:rsidRPr="002C66D7">
        <w:rPr>
          <w:rFonts w:ascii="Times New Roman" w:hAnsi="Times New Roman" w:cs="Times New Roman"/>
          <w:sz w:val="24"/>
          <w:szCs w:val="24"/>
        </w:rPr>
        <w:t xml:space="preserve"> 147 кН; число вагонов в поезде и расстояние между поездами должны соответствовать самому неблагоприятному </w:t>
      </w:r>
      <w:proofErr w:type="spellStart"/>
      <w:r w:rsidRPr="002C66D7">
        <w:rPr>
          <w:rFonts w:ascii="Times New Roman" w:hAnsi="Times New Roman" w:cs="Times New Roman"/>
          <w:sz w:val="24"/>
          <w:szCs w:val="24"/>
        </w:rPr>
        <w:t>загружению</w:t>
      </w:r>
      <w:proofErr w:type="spellEnd"/>
      <w:r w:rsidRPr="002C66D7">
        <w:rPr>
          <w:rFonts w:ascii="Times New Roman" w:hAnsi="Times New Roman" w:cs="Times New Roman"/>
          <w:sz w:val="24"/>
          <w:szCs w:val="24"/>
        </w:rPr>
        <w:t xml:space="preserve"> при следующих ограничениях: число вагонов в одном поезде </w:t>
      </w:r>
      <w:r w:rsidR="00860DC7"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более четырех; расстояния между крайними осями рядом расположенных поездов </w:t>
      </w:r>
      <w:r w:rsidR="00860DC7"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w:t>
      </w:r>
      <w:smartTag w:uri="urn:schemas-microsoft-com:office:smarttags" w:element="metricconverter">
        <w:smartTagPr>
          <w:attr w:name="ProductID" w:val="8,5 м"/>
        </w:smartTagPr>
        <w:r w:rsidRPr="002C66D7">
          <w:rPr>
            <w:rFonts w:ascii="Times New Roman" w:hAnsi="Times New Roman" w:cs="Times New Roman"/>
            <w:sz w:val="24"/>
            <w:szCs w:val="24"/>
          </w:rPr>
          <w:t>8,5 м</w:t>
        </w:r>
      </w:smartTag>
      <w:r w:rsidRPr="002C66D7">
        <w:rPr>
          <w:rFonts w:ascii="Times New Roman" w:hAnsi="Times New Roman" w:cs="Times New Roman"/>
          <w:sz w:val="24"/>
          <w:szCs w:val="24"/>
        </w:rPr>
        <w:t>.</w:t>
      </w:r>
    </w:p>
    <w:p w14:paraId="68C218B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моста указанными нагрузками должны создавать в рассчитываемых элементах наибольшие усилия, в установленных нормами местах конструкции </w:t>
      </w:r>
      <w:r w:rsidR="00860DC7" w:rsidRPr="002C66D7">
        <w:rPr>
          <w:rFonts w:ascii="Times New Roman" w:hAnsi="Times New Roman" w:cs="Times New Roman"/>
          <w:sz w:val="24"/>
          <w:szCs w:val="24"/>
        </w:rPr>
        <w:t>—</w:t>
      </w:r>
      <w:r w:rsidRPr="002C66D7">
        <w:rPr>
          <w:rFonts w:ascii="Times New Roman" w:hAnsi="Times New Roman" w:cs="Times New Roman"/>
          <w:sz w:val="24"/>
          <w:szCs w:val="24"/>
        </w:rPr>
        <w:t xml:space="preserve"> максимальные перемещения (деформации). При этом для нагрузки АК во всех случаях должны быть выполнены условия:</w:t>
      </w:r>
    </w:p>
    <w:p w14:paraId="793B0EF3"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8"/>
          <w:sz w:val="24"/>
          <w:szCs w:val="24"/>
        </w:rPr>
      </w:pPr>
      <w:r w:rsidRPr="002C66D7">
        <w:rPr>
          <w:rFonts w:ascii="Times New Roman" w:hAnsi="Times New Roman" w:cs="Times New Roman"/>
          <w:spacing w:val="-8"/>
          <w:sz w:val="24"/>
          <w:szCs w:val="24"/>
        </w:rPr>
        <w:t>при наличии линий влияния, имеющих три или более участков разных знаков, тележкой загружается участок, дающий для рассматриваемого знака наибольшее значение усилия (перемещения), равномерно распределенной нагрузкой (с необходимыми ее перерывами по длине) загружаются все участки, вызывающие усилие (перемещение) этого знака;</w:t>
      </w:r>
    </w:p>
    <w:p w14:paraId="79A7D9BD" w14:textId="325A02E2" w:rsidR="008934C1" w:rsidRPr="002C66D7" w:rsidRDefault="008934C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По ширине моста можно располагать любое число полос нагрузки АК при условии, что расстояние от оси крайней полосы до ограждения должно составлять не менее 1,5 м, а расстояние между осями смежных полос – не менее 3 м. Если нагрузка от пешеходов на тротуары создает неблагоприятное воздействие, ее следует учитывать совместно с нагрузкой АК.</w:t>
      </w:r>
    </w:p>
    <w:p w14:paraId="6C8E844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определении в рассматриваемом сечении совместного воздействия нескольких силовых факторов допускается для каждого фактора нагрузку АК устанавливать в самое неблагоприятное положение.</w:t>
      </w:r>
    </w:p>
    <w:p w14:paraId="32749FD5"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Мосты под пути метрополитена (</w:t>
      </w:r>
      <w:proofErr w:type="spellStart"/>
      <w:r w:rsidRPr="002C66D7">
        <w:rPr>
          <w:rFonts w:ascii="Times New Roman" w:hAnsi="Times New Roman" w:cs="Times New Roman"/>
          <w:sz w:val="24"/>
          <w:szCs w:val="24"/>
        </w:rPr>
        <w:t>несовмещенные</w:t>
      </w:r>
      <w:proofErr w:type="spellEnd"/>
      <w:r w:rsidRPr="002C66D7">
        <w:rPr>
          <w:rFonts w:ascii="Times New Roman" w:hAnsi="Times New Roman" w:cs="Times New Roman"/>
          <w:sz w:val="24"/>
          <w:szCs w:val="24"/>
        </w:rPr>
        <w:t xml:space="preserve">) при расчетах по предельным состояниям первой группы должны быть проверены на </w:t>
      </w:r>
      <w:proofErr w:type="spellStart"/>
      <w:r w:rsidRPr="002C66D7">
        <w:rPr>
          <w:rFonts w:ascii="Times New Roman" w:hAnsi="Times New Roman" w:cs="Times New Roman"/>
          <w:sz w:val="24"/>
          <w:szCs w:val="24"/>
        </w:rPr>
        <w:t>загружение</w:t>
      </w:r>
      <w:proofErr w:type="spellEnd"/>
      <w:r w:rsidRPr="002C66D7">
        <w:rPr>
          <w:rFonts w:ascii="Times New Roman" w:hAnsi="Times New Roman" w:cs="Times New Roman"/>
          <w:sz w:val="24"/>
          <w:szCs w:val="24"/>
        </w:rPr>
        <w:t xml:space="preserve"> одного из путей поездом, не создающим динамического воздействия, но имеющим длину, превышающую (до 2 раз) длину расчетного поезда. При этом на двухпутных мостах второй путь должен быть загружен поездом расчетной длины.</w:t>
      </w:r>
    </w:p>
    <w:p w14:paraId="3F248FB6"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Тяжелую одиночную нагрузку НК следует располагать вдоль направления движения на любом участке проезжей части моста (в которую не входят полосы безопасности).</w:t>
      </w:r>
      <w:r w:rsidR="00D578FC" w:rsidRPr="002C66D7">
        <w:rPr>
          <w:rFonts w:ascii="Times New Roman" w:hAnsi="Times New Roman" w:cs="Times New Roman"/>
          <w:sz w:val="24"/>
          <w:szCs w:val="24"/>
        </w:rPr>
        <w:t xml:space="preserve"> Ось нагрузки НК должна быть расположена не ближе </w:t>
      </w:r>
      <w:smartTag w:uri="urn:schemas-microsoft-com:office:smarttags" w:element="metricconverter">
        <w:smartTagPr>
          <w:attr w:name="ProductID" w:val="1,75 м"/>
        </w:smartTagPr>
        <w:r w:rsidR="00D578FC" w:rsidRPr="002C66D7">
          <w:rPr>
            <w:rFonts w:ascii="Times New Roman" w:hAnsi="Times New Roman" w:cs="Times New Roman"/>
            <w:sz w:val="24"/>
            <w:szCs w:val="24"/>
          </w:rPr>
          <w:t>1,75 м</w:t>
        </w:r>
      </w:smartTag>
      <w:r w:rsidR="00D578FC" w:rsidRPr="002C66D7">
        <w:rPr>
          <w:rFonts w:ascii="Times New Roman" w:hAnsi="Times New Roman" w:cs="Times New Roman"/>
          <w:sz w:val="24"/>
          <w:szCs w:val="24"/>
        </w:rPr>
        <w:t xml:space="preserve"> от кромки проезжей части.</w:t>
      </w:r>
      <w:r w:rsidRPr="002C66D7">
        <w:rPr>
          <w:rFonts w:ascii="Times New Roman" w:hAnsi="Times New Roman" w:cs="Times New Roman"/>
          <w:sz w:val="24"/>
          <w:szCs w:val="24"/>
        </w:rPr>
        <w:t xml:space="preserve"> Также следует проводить проверку на воздействие сдвоенных нагрузок НК, устанавливаемых на расстоянии </w:t>
      </w:r>
      <w:smartTag w:uri="urn:schemas-microsoft-com:office:smarttags" w:element="metricconverter">
        <w:smartTagPr>
          <w:attr w:name="ProductID" w:val="12 м"/>
        </w:smartTagPr>
        <w:r w:rsidRPr="002C66D7">
          <w:rPr>
            <w:rFonts w:ascii="Times New Roman" w:hAnsi="Times New Roman" w:cs="Times New Roman"/>
            <w:sz w:val="24"/>
            <w:szCs w:val="24"/>
          </w:rPr>
          <w:t>12 м</w:t>
        </w:r>
      </w:smartTag>
      <w:r w:rsidRPr="002C66D7">
        <w:rPr>
          <w:rFonts w:ascii="Times New Roman" w:hAnsi="Times New Roman" w:cs="Times New Roman"/>
          <w:sz w:val="24"/>
          <w:szCs w:val="24"/>
        </w:rPr>
        <w:t xml:space="preserve"> (между последней осью перво</w:t>
      </w:r>
      <w:r w:rsidR="00D578FC" w:rsidRPr="002C66D7">
        <w:rPr>
          <w:rFonts w:ascii="Times New Roman" w:hAnsi="Times New Roman" w:cs="Times New Roman"/>
          <w:sz w:val="24"/>
          <w:szCs w:val="24"/>
        </w:rPr>
        <w:t>й</w:t>
      </w:r>
      <w:r w:rsidRPr="002C66D7">
        <w:rPr>
          <w:rFonts w:ascii="Times New Roman" w:hAnsi="Times New Roman" w:cs="Times New Roman"/>
          <w:sz w:val="24"/>
          <w:szCs w:val="24"/>
        </w:rPr>
        <w:t xml:space="preserve"> и передней осью второй нагрузки)</w:t>
      </w:r>
      <w:r w:rsidR="00D578FC" w:rsidRPr="002C66D7">
        <w:rPr>
          <w:rFonts w:ascii="Times New Roman" w:hAnsi="Times New Roman" w:cs="Times New Roman"/>
          <w:sz w:val="24"/>
          <w:szCs w:val="24"/>
        </w:rPr>
        <w:t>,</w:t>
      </w:r>
      <w:r w:rsidRPr="002C66D7">
        <w:rPr>
          <w:rFonts w:ascii="Times New Roman" w:hAnsi="Times New Roman" w:cs="Times New Roman"/>
          <w:sz w:val="24"/>
          <w:szCs w:val="24"/>
        </w:rPr>
        <w:t xml:space="preserve"> с учетом понижающего коэффициента 0,75.</w:t>
      </w:r>
    </w:p>
    <w:p w14:paraId="78AA1114" w14:textId="77777777" w:rsidR="009A51CD" w:rsidRPr="002C66D7" w:rsidRDefault="009A51CD" w:rsidP="000E5789">
      <w:pPr>
        <w:pStyle w:val="ConsPlusNormal"/>
        <w:widowControl/>
        <w:shd w:val="clear" w:color="auto" w:fill="FFFFFF"/>
        <w:suppressAutoHyphens/>
        <w:spacing w:before="120"/>
        <w:ind w:firstLine="539"/>
        <w:jc w:val="both"/>
        <w:rPr>
          <w:rFonts w:ascii="Times New Roman" w:hAnsi="Times New Roman" w:cs="Times New Roman"/>
        </w:rPr>
      </w:pPr>
      <w:r w:rsidRPr="002C66D7">
        <w:rPr>
          <w:rFonts w:ascii="Times New Roman" w:hAnsi="Times New Roman" w:cs="Times New Roman"/>
          <w:iCs/>
        </w:rPr>
        <w:t>П р и м е ч а н и я</w:t>
      </w:r>
    </w:p>
    <w:p w14:paraId="2F5E35E9"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rPr>
        <w:t>1</w:t>
      </w:r>
      <w:r w:rsidR="006C5CA5" w:rsidRPr="002C66D7">
        <w:rPr>
          <w:rFonts w:ascii="Times New Roman" w:hAnsi="Times New Roman" w:cs="Times New Roman"/>
        </w:rPr>
        <w:t>  </w:t>
      </w:r>
      <w:r w:rsidRPr="002C66D7">
        <w:rPr>
          <w:rFonts w:ascii="Times New Roman" w:hAnsi="Times New Roman" w:cs="Times New Roman"/>
        </w:rPr>
        <w:t xml:space="preserve">Если на мосту предусмотрена разделительная полоса шириной </w:t>
      </w:r>
      <w:smartTag w:uri="urn:schemas-microsoft-com:office:smarttags" w:element="metricconverter">
        <w:smartTagPr>
          <w:attr w:name="ProductID" w:val="3 м"/>
        </w:smartTagPr>
        <w:r w:rsidRPr="002C66D7">
          <w:rPr>
            <w:rFonts w:ascii="Times New Roman" w:hAnsi="Times New Roman" w:cs="Times New Roman"/>
          </w:rPr>
          <w:t>3 м</w:t>
        </w:r>
      </w:smartTag>
      <w:r w:rsidRPr="002C66D7">
        <w:rPr>
          <w:rFonts w:ascii="Times New Roman" w:hAnsi="Times New Roman" w:cs="Times New Roman"/>
        </w:rPr>
        <w:t xml:space="preserve"> и более без ограждений, то при </w:t>
      </w:r>
      <w:proofErr w:type="spellStart"/>
      <w:r w:rsidRPr="002C66D7">
        <w:rPr>
          <w:rFonts w:ascii="Times New Roman" w:hAnsi="Times New Roman" w:cs="Times New Roman"/>
        </w:rPr>
        <w:t>загружении</w:t>
      </w:r>
      <w:proofErr w:type="spellEnd"/>
      <w:r w:rsidRPr="002C66D7">
        <w:rPr>
          <w:rFonts w:ascii="Times New Roman" w:hAnsi="Times New Roman" w:cs="Times New Roman"/>
        </w:rPr>
        <w:t xml:space="preserve"> моста временными вертикальными нагрузками следует учитывать возможность использования в перспективе разделительной полосы для движения.</w:t>
      </w:r>
    </w:p>
    <w:p w14:paraId="4C46F90C" w14:textId="3F0452E1"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rPr>
        <w:t>2</w:t>
      </w:r>
      <w:r w:rsidR="006C5CA5" w:rsidRPr="002C66D7">
        <w:rPr>
          <w:rFonts w:ascii="Times New Roman" w:hAnsi="Times New Roman" w:cs="Times New Roman"/>
        </w:rPr>
        <w:t>  </w:t>
      </w:r>
      <w:r w:rsidRPr="002C66D7">
        <w:rPr>
          <w:rFonts w:ascii="Times New Roman" w:hAnsi="Times New Roman" w:cs="Times New Roman"/>
        </w:rPr>
        <w:t>Нагрузку Н</w:t>
      </w:r>
      <w:r w:rsidR="00A56C2A" w:rsidRPr="002C66D7">
        <w:rPr>
          <w:rFonts w:ascii="Times New Roman" w:hAnsi="Times New Roman" w:cs="Times New Roman"/>
        </w:rPr>
        <w:t>К</w:t>
      </w:r>
      <w:r w:rsidRPr="002C66D7">
        <w:rPr>
          <w:rFonts w:ascii="Times New Roman" w:hAnsi="Times New Roman" w:cs="Times New Roman"/>
        </w:rPr>
        <w:t xml:space="preserve"> не учитывают совместно с временной нагрузкой на тротуарах, с сейсмическими нагрузками, а также при расчетах конструкций на выносливость.</w:t>
      </w:r>
      <w:r w:rsidR="00181DDC" w:rsidRPr="002C66D7">
        <w:rPr>
          <w:rFonts w:ascii="Times New Roman" w:hAnsi="Times New Roman" w:cs="Times New Roman"/>
        </w:rPr>
        <w:t xml:space="preserve"> При расчетах по второму предельному состоянию нагрузка НК принимается с коэффициентом 0,8.</w:t>
      </w:r>
      <w:r w:rsidR="00D225F8" w:rsidRPr="002C66D7">
        <w:rPr>
          <w:rFonts w:ascii="Times New Roman" w:hAnsi="Times New Roman" w:cs="Times New Roman"/>
        </w:rPr>
        <w:t xml:space="preserve"> Сдвоенную нагрузку НК не следует учитывать в расчетах по второму предельному состоянию.</w:t>
      </w:r>
    </w:p>
    <w:p w14:paraId="59CD0D30"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rPr>
        <w:t>3</w:t>
      </w:r>
      <w:r w:rsidR="006C5CA5" w:rsidRPr="002C66D7">
        <w:rPr>
          <w:rFonts w:ascii="Times New Roman" w:hAnsi="Times New Roman" w:cs="Times New Roman"/>
        </w:rPr>
        <w:t>  </w:t>
      </w:r>
      <w:r w:rsidRPr="002C66D7">
        <w:rPr>
          <w:rFonts w:ascii="Times New Roman" w:hAnsi="Times New Roman" w:cs="Times New Roman"/>
        </w:rPr>
        <w:t xml:space="preserve">При </w:t>
      </w:r>
      <w:proofErr w:type="spellStart"/>
      <w:r w:rsidRPr="002C66D7">
        <w:rPr>
          <w:rFonts w:ascii="Times New Roman" w:hAnsi="Times New Roman" w:cs="Times New Roman"/>
        </w:rPr>
        <w:t>загружении</w:t>
      </w:r>
      <w:proofErr w:type="spellEnd"/>
      <w:r w:rsidRPr="002C66D7">
        <w:rPr>
          <w:rFonts w:ascii="Times New Roman" w:hAnsi="Times New Roman" w:cs="Times New Roman"/>
        </w:rPr>
        <w:t xml:space="preserve"> трамвайных путей временной нагрузкой от автотранспортных </w:t>
      </w:r>
      <w:r w:rsidR="00331D47" w:rsidRPr="002C66D7">
        <w:rPr>
          <w:rFonts w:ascii="Times New Roman" w:hAnsi="Times New Roman" w:cs="Times New Roman"/>
        </w:rPr>
        <w:t xml:space="preserve">средств </w:t>
      </w:r>
      <w:r w:rsidR="003129F9" w:rsidRPr="002C66D7">
        <w:rPr>
          <w:rFonts w:ascii="Times New Roman" w:hAnsi="Times New Roman" w:cs="Times New Roman"/>
        </w:rPr>
        <w:t>(</w:t>
      </w:r>
      <w:r w:rsidR="00331D47" w:rsidRPr="002C66D7">
        <w:rPr>
          <w:rFonts w:ascii="Times New Roman" w:hAnsi="Times New Roman" w:cs="Times New Roman"/>
        </w:rPr>
        <w:t>6.12,</w:t>
      </w:r>
      <w:r w:rsidR="00331D47" w:rsidRPr="002C66D7">
        <w:rPr>
          <w:rFonts w:ascii="Times New Roman" w:hAnsi="Times New Roman" w:cs="Times New Roman"/>
          <w:i/>
        </w:rPr>
        <w:t>а</w:t>
      </w:r>
      <w:r w:rsidR="003129F9" w:rsidRPr="002C66D7">
        <w:rPr>
          <w:rFonts w:ascii="Times New Roman" w:hAnsi="Times New Roman" w:cs="Times New Roman"/>
        </w:rPr>
        <w:t>)</w:t>
      </w:r>
      <w:r w:rsidRPr="002C66D7">
        <w:rPr>
          <w:rFonts w:ascii="Times New Roman" w:hAnsi="Times New Roman" w:cs="Times New Roman"/>
        </w:rPr>
        <w:t xml:space="preserve"> оси полос нагрузки АК следует совмещать с осями трамвайных путей.</w:t>
      </w:r>
    </w:p>
    <w:p w14:paraId="2A7FBD62"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8"/>
        </w:rPr>
      </w:pPr>
      <w:r w:rsidRPr="002C66D7">
        <w:rPr>
          <w:rFonts w:ascii="Times New Roman" w:hAnsi="Times New Roman" w:cs="Times New Roman"/>
          <w:spacing w:val="-8"/>
        </w:rPr>
        <w:t>4</w:t>
      </w:r>
      <w:r w:rsidR="006C5CA5" w:rsidRPr="002C66D7">
        <w:rPr>
          <w:rFonts w:ascii="Times New Roman" w:hAnsi="Times New Roman" w:cs="Times New Roman"/>
          <w:spacing w:val="-8"/>
        </w:rPr>
        <w:t>  </w:t>
      </w:r>
      <w:r w:rsidRPr="002C66D7">
        <w:rPr>
          <w:rFonts w:ascii="Times New Roman" w:hAnsi="Times New Roman" w:cs="Times New Roman"/>
          <w:spacing w:val="-8"/>
        </w:rPr>
        <w:t>Распределение давления в пределах толщины одежды проезжей части следует принимать под углом 45°.</w:t>
      </w:r>
    </w:p>
    <w:p w14:paraId="0191355E" w14:textId="3F5C962A" w:rsidR="0087386F" w:rsidRPr="002C66D7" w:rsidRDefault="00480DD9" w:rsidP="000E5789">
      <w:pPr>
        <w:pStyle w:val="ConsPlusNormal"/>
        <w:widowControl/>
        <w:shd w:val="clear" w:color="auto" w:fill="FFFFFF"/>
        <w:suppressAutoHyphens/>
        <w:ind w:firstLine="0"/>
        <w:jc w:val="center"/>
        <w:rPr>
          <w:rFonts w:ascii="Times New Roman" w:hAnsi="Times New Roman" w:cs="Times New Roman"/>
          <w:spacing w:val="-8"/>
          <w:sz w:val="16"/>
          <w:szCs w:val="16"/>
        </w:rPr>
      </w:pPr>
      <w:r w:rsidRPr="002C66D7">
        <w:rPr>
          <w:rFonts w:ascii="Times New Roman" w:hAnsi="Times New Roman" w:cs="Times New Roman"/>
          <w:noProof/>
          <w:spacing w:val="-8"/>
          <w:sz w:val="24"/>
          <w:szCs w:val="24"/>
        </w:rPr>
        <w:lastRenderedPageBreak/>
        <w:drawing>
          <wp:inline distT="0" distB="0" distL="0" distR="0" wp14:anchorId="14974B47" wp14:editId="6503017A">
            <wp:extent cx="4529455" cy="4826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29455" cy="4826000"/>
                    </a:xfrm>
                    <a:prstGeom prst="rect">
                      <a:avLst/>
                    </a:prstGeom>
                    <a:noFill/>
                    <a:ln>
                      <a:noFill/>
                    </a:ln>
                  </pic:spPr>
                </pic:pic>
              </a:graphicData>
            </a:graphic>
          </wp:inline>
        </w:drawing>
      </w:r>
    </w:p>
    <w:p w14:paraId="3AB905AE" w14:textId="77777777" w:rsidR="006D5337" w:rsidRPr="002C66D7" w:rsidRDefault="006D533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 автомобильная нагрузка АК в виде полосы равномерно распределенной нагрузки интенсивностью </w:t>
      </w:r>
      <w:r w:rsidRPr="002C66D7">
        <w:rPr>
          <w:rFonts w:ascii="Times New Roman" w:hAnsi="Times New Roman" w:cs="Times New Roman"/>
          <w:sz w:val="18"/>
          <w:szCs w:val="18"/>
        </w:rPr>
        <w:sym w:font="Symbol" w:char="006E"/>
      </w:r>
      <w:r w:rsidRPr="002C66D7">
        <w:rPr>
          <w:rFonts w:ascii="Times New Roman" w:hAnsi="Times New Roman" w:cs="Times New Roman"/>
          <w:sz w:val="18"/>
          <w:szCs w:val="18"/>
        </w:rPr>
        <w:t xml:space="preserve"> и</w:t>
      </w:r>
    </w:p>
    <w:p w14:paraId="671BB655" w14:textId="77777777" w:rsidR="006D5337" w:rsidRPr="002C66D7" w:rsidRDefault="006D5337"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одиночной тележки;  </w:t>
      </w:r>
      <w:r w:rsidRPr="002C66D7">
        <w:rPr>
          <w:rFonts w:ascii="Times New Roman" w:hAnsi="Times New Roman" w:cs="Times New Roman"/>
          <w:i/>
          <w:sz w:val="18"/>
          <w:szCs w:val="18"/>
        </w:rPr>
        <w:t>б</w:t>
      </w:r>
      <w:r w:rsidRPr="002C66D7">
        <w:rPr>
          <w:rFonts w:ascii="Times New Roman" w:hAnsi="Times New Roman" w:cs="Times New Roman"/>
          <w:sz w:val="18"/>
          <w:szCs w:val="18"/>
        </w:rPr>
        <w:t xml:space="preserve"> — тяжелая одиночная нагрузка НК; </w:t>
      </w:r>
      <w:r w:rsidRPr="002C66D7">
        <w:rPr>
          <w:rFonts w:ascii="Times New Roman" w:hAnsi="Times New Roman" w:cs="Times New Roman"/>
          <w:i/>
          <w:sz w:val="18"/>
          <w:szCs w:val="18"/>
        </w:rPr>
        <w:t>в</w:t>
      </w:r>
      <w:r w:rsidRPr="002C66D7">
        <w:rPr>
          <w:rFonts w:ascii="Times New Roman" w:hAnsi="Times New Roman" w:cs="Times New Roman"/>
          <w:sz w:val="18"/>
          <w:szCs w:val="18"/>
        </w:rPr>
        <w:t xml:space="preserve"> — поезд метрополитена; </w:t>
      </w:r>
      <w:r w:rsidRPr="002C66D7">
        <w:rPr>
          <w:rFonts w:ascii="Times New Roman" w:hAnsi="Times New Roman" w:cs="Times New Roman"/>
          <w:i/>
          <w:sz w:val="18"/>
          <w:szCs w:val="18"/>
        </w:rPr>
        <w:t>г</w:t>
      </w:r>
      <w:r w:rsidRPr="002C66D7">
        <w:rPr>
          <w:rFonts w:ascii="Times New Roman" w:hAnsi="Times New Roman" w:cs="Times New Roman"/>
          <w:sz w:val="18"/>
          <w:szCs w:val="18"/>
        </w:rPr>
        <w:t xml:space="preserve"> — поезд трамвая</w:t>
      </w:r>
    </w:p>
    <w:p w14:paraId="2D2EC32E" w14:textId="77777777" w:rsidR="006D5337" w:rsidRPr="002C66D7" w:rsidRDefault="006D5337" w:rsidP="000E5789">
      <w:pPr>
        <w:pStyle w:val="ConsPlusNormal"/>
        <w:widowControl/>
        <w:shd w:val="clear" w:color="auto" w:fill="FFFFFF"/>
        <w:suppressAutoHyphens/>
        <w:spacing w:before="60"/>
        <w:ind w:firstLine="0"/>
        <w:jc w:val="center"/>
        <w:rPr>
          <w:rFonts w:ascii="Times New Roman" w:hAnsi="Times New Roman" w:cs="Times New Roman"/>
          <w:b/>
        </w:rPr>
      </w:pPr>
      <w:r w:rsidRPr="002C66D7">
        <w:rPr>
          <w:rFonts w:ascii="Times New Roman" w:hAnsi="Times New Roman" w:cs="Times New Roman"/>
          <w:b/>
          <w:i/>
        </w:rPr>
        <w:t>Рисунок 6.1</w:t>
      </w:r>
      <w:r w:rsidRPr="002C66D7">
        <w:rPr>
          <w:rFonts w:ascii="Times New Roman" w:hAnsi="Times New Roman" w:cs="Times New Roman"/>
          <w:b/>
        </w:rPr>
        <w:t xml:space="preserve"> — Схемы нагрузок от подвижного состава для расчета автодорожных</w:t>
      </w:r>
    </w:p>
    <w:p w14:paraId="76028F8D" w14:textId="77777777" w:rsidR="006D5337" w:rsidRPr="002C66D7" w:rsidRDefault="006D5337" w:rsidP="000E5789">
      <w:pPr>
        <w:pStyle w:val="ConsPlusNormal"/>
        <w:widowControl/>
        <w:shd w:val="clear" w:color="auto" w:fill="FFFFFF"/>
        <w:suppressAutoHyphens/>
        <w:spacing w:after="120"/>
        <w:ind w:firstLine="0"/>
        <w:jc w:val="center"/>
        <w:rPr>
          <w:rFonts w:ascii="Times New Roman" w:hAnsi="Times New Roman" w:cs="Times New Roman"/>
          <w:b/>
        </w:rPr>
      </w:pPr>
      <w:r w:rsidRPr="002C66D7">
        <w:rPr>
          <w:rFonts w:ascii="Times New Roman" w:hAnsi="Times New Roman" w:cs="Times New Roman"/>
          <w:b/>
        </w:rPr>
        <w:t>и городских мостов</w:t>
      </w:r>
    </w:p>
    <w:p w14:paraId="13A53684" w14:textId="34874961" w:rsidR="008934C1" w:rsidRPr="002C66D7" w:rsidRDefault="008934C1" w:rsidP="000E5789">
      <w:pPr>
        <w:pStyle w:val="ConsPlusNormal"/>
        <w:widowControl/>
        <w:shd w:val="clear" w:color="auto" w:fill="FFFFFF"/>
        <w:suppressAutoHyphens/>
        <w:spacing w:after="120"/>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610696">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5B4A1E3D" w14:textId="5CAB79E3" w:rsidR="002A3A70" w:rsidRPr="002C66D7" w:rsidRDefault="00A45481"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6</w:t>
      </w:r>
      <w:r w:rsidR="002A3A70" w:rsidRPr="002C66D7">
        <w:rPr>
          <w:rFonts w:ascii="Times New Roman" w:hAnsi="Times New Roman" w:cs="Times New Roman"/>
          <w:sz w:val="24"/>
          <w:szCs w:val="24"/>
        </w:rPr>
        <w:t xml:space="preserve">.13 Нормативную вертикальную нагрузку от подвижного состава на автомобильных дорогах промышленных предприятий, где предусмотрено обращение автомобилей особо большой грузоподъемности и на которые не распространяются ограничения весовых и габаритных параметров автотранспортных средств общего назначения, следует принимать в виде колонн двухосных автомобилей АБ с параметрами, приведенными в таблице </w:t>
      </w:r>
      <w:r w:rsidR="00331D47" w:rsidRPr="002C66D7">
        <w:rPr>
          <w:rFonts w:ascii="Times New Roman" w:hAnsi="Times New Roman" w:cs="Times New Roman"/>
          <w:sz w:val="24"/>
          <w:szCs w:val="24"/>
        </w:rPr>
        <w:t>6</w:t>
      </w:r>
      <w:r w:rsidR="002A3A70" w:rsidRPr="002C66D7">
        <w:rPr>
          <w:rFonts w:ascii="Times New Roman" w:hAnsi="Times New Roman" w:cs="Times New Roman"/>
          <w:sz w:val="24"/>
          <w:szCs w:val="24"/>
        </w:rPr>
        <w:t>.6.</w:t>
      </w:r>
    </w:p>
    <w:p w14:paraId="4576FA7A" w14:textId="77777777" w:rsidR="002A3A70" w:rsidRPr="002C66D7" w:rsidRDefault="002A3A70" w:rsidP="000E5789">
      <w:pPr>
        <w:shd w:val="clear" w:color="auto" w:fill="FFFFFF"/>
        <w:suppressAutoHyphens/>
        <w:rPr>
          <w:sz w:val="24"/>
          <w:szCs w:val="24"/>
        </w:rPr>
      </w:pPr>
      <w:r w:rsidRPr="002C66D7">
        <w:rPr>
          <w:sz w:val="24"/>
          <w:szCs w:val="24"/>
        </w:rPr>
        <w:tab/>
        <w:t>При проектировании следует рассматривать случаи:</w:t>
      </w:r>
    </w:p>
    <w:p w14:paraId="0073FEE1" w14:textId="77777777" w:rsidR="002A3A70" w:rsidRPr="002C66D7" w:rsidRDefault="002A3A70" w:rsidP="000E5789">
      <w:pPr>
        <w:shd w:val="clear" w:color="auto" w:fill="FFFFFF"/>
        <w:suppressAutoHyphens/>
        <w:jc w:val="both"/>
        <w:rPr>
          <w:spacing w:val="-6"/>
          <w:sz w:val="24"/>
          <w:szCs w:val="24"/>
        </w:rPr>
      </w:pPr>
      <w:r w:rsidRPr="002C66D7">
        <w:rPr>
          <w:sz w:val="24"/>
          <w:szCs w:val="24"/>
        </w:rPr>
        <w:tab/>
      </w:r>
      <w:r w:rsidRPr="002C66D7">
        <w:rPr>
          <w:spacing w:val="-6"/>
          <w:sz w:val="24"/>
          <w:szCs w:val="24"/>
        </w:rPr>
        <w:t>а) по мосту движутся колонны автомобилей, создающие динамическое воздействие;</w:t>
      </w:r>
    </w:p>
    <w:p w14:paraId="7D05A812" w14:textId="77777777" w:rsidR="002A3A70" w:rsidRPr="002C66D7" w:rsidRDefault="002A3A70" w:rsidP="000E5789">
      <w:pPr>
        <w:shd w:val="clear" w:color="auto" w:fill="FFFFFF"/>
        <w:suppressAutoHyphens/>
        <w:jc w:val="both"/>
        <w:rPr>
          <w:sz w:val="24"/>
          <w:szCs w:val="24"/>
        </w:rPr>
      </w:pPr>
      <w:r w:rsidRPr="002C66D7">
        <w:rPr>
          <w:sz w:val="24"/>
          <w:szCs w:val="24"/>
        </w:rPr>
        <w:tab/>
        <w:t>б) на мосту имеет место вынужденная остановка расчетных автомобилей (динамическое воздействие не возникает).</w:t>
      </w:r>
    </w:p>
    <w:p w14:paraId="5D0DAC6E" w14:textId="77777777" w:rsidR="002A3A70" w:rsidRPr="002C66D7" w:rsidRDefault="002A3A70" w:rsidP="000E5789">
      <w:pPr>
        <w:shd w:val="clear" w:color="auto" w:fill="FFFFFF"/>
        <w:suppressAutoHyphens/>
        <w:ind w:firstLine="567"/>
        <w:jc w:val="both"/>
        <w:rPr>
          <w:sz w:val="24"/>
          <w:szCs w:val="24"/>
        </w:rPr>
      </w:pPr>
      <w:r w:rsidRPr="002C66D7">
        <w:rPr>
          <w:sz w:val="24"/>
          <w:szCs w:val="24"/>
        </w:rPr>
        <w:t>В случае «а» расстояние между задней и передней осями соседних автомобилей в каждой колонне не должно быть менее</w:t>
      </w:r>
      <w:r w:rsidR="00626B2A" w:rsidRPr="002C66D7">
        <w:rPr>
          <w:sz w:val="24"/>
          <w:szCs w:val="24"/>
        </w:rPr>
        <w:t>, м</w:t>
      </w:r>
      <w:r w:rsidRPr="002C66D7">
        <w:rPr>
          <w:sz w:val="24"/>
          <w:szCs w:val="24"/>
        </w:rPr>
        <w:t>:</w:t>
      </w:r>
    </w:p>
    <w:p w14:paraId="709CE0EF" w14:textId="77777777" w:rsidR="002A3A70" w:rsidRPr="002C66D7" w:rsidRDefault="002A3A70" w:rsidP="000E5789">
      <w:pPr>
        <w:shd w:val="clear" w:color="auto" w:fill="FFFFFF"/>
        <w:suppressAutoHyphens/>
        <w:ind w:firstLine="567"/>
        <w:jc w:val="both"/>
        <w:rPr>
          <w:sz w:val="24"/>
          <w:szCs w:val="24"/>
        </w:rPr>
      </w:pPr>
      <w:r w:rsidRPr="002C66D7">
        <w:rPr>
          <w:sz w:val="24"/>
          <w:szCs w:val="24"/>
        </w:rPr>
        <w:t xml:space="preserve">20 </w:t>
      </w:r>
      <w:r w:rsidR="008F5BB9" w:rsidRPr="002C66D7">
        <w:rPr>
          <w:sz w:val="24"/>
          <w:szCs w:val="24"/>
        </w:rPr>
        <w:t>—</w:t>
      </w:r>
      <w:r w:rsidRPr="002C66D7">
        <w:rPr>
          <w:sz w:val="24"/>
          <w:szCs w:val="24"/>
        </w:rPr>
        <w:t xml:space="preserve"> для нагрузок АБ-51 и АБ-74;</w:t>
      </w:r>
    </w:p>
    <w:p w14:paraId="4D6E1D05" w14:textId="77777777" w:rsidR="002A3A70" w:rsidRPr="002C66D7" w:rsidRDefault="002A3A70" w:rsidP="000E5789">
      <w:pPr>
        <w:shd w:val="clear" w:color="auto" w:fill="FFFFFF"/>
        <w:suppressAutoHyphens/>
        <w:ind w:firstLine="567"/>
        <w:jc w:val="both"/>
        <w:rPr>
          <w:sz w:val="24"/>
          <w:szCs w:val="24"/>
        </w:rPr>
      </w:pPr>
      <w:r w:rsidRPr="002C66D7">
        <w:rPr>
          <w:sz w:val="24"/>
          <w:szCs w:val="24"/>
        </w:rPr>
        <w:t xml:space="preserve">26 </w:t>
      </w:r>
      <w:r w:rsidR="008F5BB9" w:rsidRPr="002C66D7">
        <w:rPr>
          <w:sz w:val="24"/>
          <w:szCs w:val="24"/>
        </w:rPr>
        <w:t>—</w:t>
      </w:r>
      <w:r w:rsidRPr="002C66D7">
        <w:rPr>
          <w:sz w:val="24"/>
          <w:szCs w:val="24"/>
        </w:rPr>
        <w:t xml:space="preserve"> для нагрузки АБ-151.</w:t>
      </w:r>
    </w:p>
    <w:p w14:paraId="145C2DBF" w14:textId="77777777" w:rsidR="002A3A70" w:rsidRPr="002C66D7" w:rsidRDefault="002A3A70" w:rsidP="000E5789">
      <w:pPr>
        <w:shd w:val="clear" w:color="auto" w:fill="FFFFFF"/>
        <w:suppressAutoHyphens/>
        <w:ind w:firstLine="567"/>
        <w:jc w:val="both"/>
        <w:rPr>
          <w:sz w:val="24"/>
          <w:szCs w:val="24"/>
        </w:rPr>
      </w:pPr>
      <w:r w:rsidRPr="002C66D7">
        <w:rPr>
          <w:sz w:val="24"/>
          <w:szCs w:val="24"/>
        </w:rPr>
        <w:lastRenderedPageBreak/>
        <w:t xml:space="preserve">По ширине моста колонны, число которых не должно превышать числа полос движения, следует устанавливать в самое невыгодное положение с соблюдением расстояний, указанных в таблице </w:t>
      </w:r>
      <w:r w:rsidR="00331D47" w:rsidRPr="002C66D7">
        <w:rPr>
          <w:sz w:val="24"/>
          <w:szCs w:val="24"/>
        </w:rPr>
        <w:t>6</w:t>
      </w:r>
      <w:r w:rsidRPr="002C66D7">
        <w:rPr>
          <w:sz w:val="24"/>
          <w:szCs w:val="24"/>
        </w:rPr>
        <w:t>.7.</w:t>
      </w:r>
    </w:p>
    <w:p w14:paraId="2F53C590" w14:textId="77777777" w:rsidR="009A51CD" w:rsidRPr="002C66D7" w:rsidRDefault="009A51CD" w:rsidP="000E5789">
      <w:pPr>
        <w:pStyle w:val="ConsPlusNormal"/>
        <w:widowControl/>
        <w:shd w:val="clear" w:color="auto" w:fill="FFFFFF"/>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A45481"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а </w:t>
      </w:r>
      <w:r w:rsidR="006712C0" w:rsidRPr="002C66D7">
        <w:rPr>
          <w:rFonts w:ascii="Times New Roman" w:hAnsi="Times New Roman" w:cs="Times New Roman"/>
          <w:sz w:val="22"/>
          <w:szCs w:val="22"/>
        </w:rPr>
        <w:t xml:space="preserve"> </w:t>
      </w:r>
      <w:r w:rsidR="00331D47" w:rsidRPr="002C66D7">
        <w:rPr>
          <w:rFonts w:ascii="Times New Roman" w:hAnsi="Times New Roman" w:cs="Times New Roman"/>
          <w:sz w:val="22"/>
          <w:szCs w:val="22"/>
        </w:rPr>
        <w:t>6</w:t>
      </w:r>
      <w:r w:rsidRPr="002C66D7">
        <w:rPr>
          <w:rFonts w:ascii="Times New Roman" w:hAnsi="Times New Roman" w:cs="Times New Roman"/>
          <w:sz w:val="22"/>
          <w:szCs w:val="22"/>
        </w:rPr>
        <w:t>.6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73"/>
        <w:gridCol w:w="1814"/>
        <w:gridCol w:w="1633"/>
        <w:gridCol w:w="1452"/>
      </w:tblGrid>
      <w:tr w:rsidR="009A51CD" w:rsidRPr="002C66D7" w14:paraId="0F7AB478" w14:textId="77777777">
        <w:trPr>
          <w:cantSplit/>
          <w:trHeight w:val="150"/>
          <w:jc w:val="center"/>
        </w:trPr>
        <w:tc>
          <w:tcPr>
            <w:tcW w:w="4140" w:type="dxa"/>
            <w:vMerge w:val="restart"/>
            <w:tcBorders>
              <w:top w:val="single" w:sz="4" w:space="0" w:color="auto"/>
              <w:left w:val="single" w:sz="4" w:space="0" w:color="auto"/>
              <w:bottom w:val="nil"/>
              <w:right w:val="single" w:sz="4" w:space="0" w:color="auto"/>
            </w:tcBorders>
            <w:vAlign w:val="center"/>
          </w:tcPr>
          <w:p w14:paraId="3BCF0299" w14:textId="77777777" w:rsidR="009A51CD" w:rsidRPr="002C66D7" w:rsidRDefault="009A51CD" w:rsidP="000E5789">
            <w:pPr>
              <w:shd w:val="clear" w:color="auto" w:fill="FFFFFF"/>
              <w:suppressAutoHyphens/>
              <w:spacing w:before="40" w:after="40"/>
              <w:jc w:val="center"/>
              <w:rPr>
                <w:sz w:val="18"/>
                <w:szCs w:val="18"/>
              </w:rPr>
            </w:pPr>
            <w:r w:rsidRPr="002C66D7">
              <w:rPr>
                <w:sz w:val="18"/>
                <w:szCs w:val="18"/>
              </w:rPr>
              <w:t>Параметр</w:t>
            </w:r>
          </w:p>
        </w:tc>
        <w:tc>
          <w:tcPr>
            <w:tcW w:w="4860" w:type="dxa"/>
            <w:gridSpan w:val="3"/>
            <w:tcBorders>
              <w:top w:val="single" w:sz="4" w:space="0" w:color="auto"/>
              <w:left w:val="single" w:sz="4" w:space="0" w:color="auto"/>
              <w:bottom w:val="single" w:sz="4" w:space="0" w:color="auto"/>
              <w:right w:val="single" w:sz="4" w:space="0" w:color="auto"/>
            </w:tcBorders>
            <w:vAlign w:val="center"/>
          </w:tcPr>
          <w:p w14:paraId="0FA386E5" w14:textId="77777777" w:rsidR="009A51CD" w:rsidRPr="002C66D7" w:rsidRDefault="009A51CD" w:rsidP="000E5789">
            <w:pPr>
              <w:shd w:val="clear" w:color="auto" w:fill="FFFFFF"/>
              <w:suppressAutoHyphens/>
              <w:spacing w:before="40" w:after="40"/>
              <w:jc w:val="center"/>
              <w:rPr>
                <w:sz w:val="18"/>
                <w:szCs w:val="18"/>
              </w:rPr>
            </w:pPr>
            <w:r w:rsidRPr="002C66D7">
              <w:rPr>
                <w:sz w:val="18"/>
                <w:szCs w:val="18"/>
              </w:rPr>
              <w:t>Нагрузки</w:t>
            </w:r>
          </w:p>
        </w:tc>
      </w:tr>
      <w:tr w:rsidR="009A51CD" w:rsidRPr="002C66D7" w14:paraId="603FA0F5" w14:textId="77777777">
        <w:trPr>
          <w:cantSplit/>
          <w:trHeight w:val="214"/>
          <w:jc w:val="center"/>
        </w:trPr>
        <w:tc>
          <w:tcPr>
            <w:tcW w:w="4140" w:type="dxa"/>
            <w:vMerge/>
            <w:tcBorders>
              <w:top w:val="nil"/>
              <w:left w:val="single" w:sz="4" w:space="0" w:color="auto"/>
              <w:bottom w:val="single" w:sz="4" w:space="0" w:color="auto"/>
              <w:right w:val="single" w:sz="4" w:space="0" w:color="auto"/>
            </w:tcBorders>
          </w:tcPr>
          <w:p w14:paraId="716A18B0" w14:textId="77777777" w:rsidR="009A51CD" w:rsidRPr="002C66D7" w:rsidRDefault="009A51CD" w:rsidP="000E5789">
            <w:pPr>
              <w:shd w:val="clear" w:color="auto" w:fill="FFFFFF"/>
              <w:suppressAutoHyphens/>
              <w:spacing w:before="40" w:after="40"/>
              <w:jc w:val="center"/>
              <w:rPr>
                <w:sz w:val="18"/>
                <w:szCs w:val="18"/>
              </w:rPr>
            </w:pPr>
          </w:p>
        </w:tc>
        <w:tc>
          <w:tcPr>
            <w:tcW w:w="1800" w:type="dxa"/>
            <w:tcBorders>
              <w:top w:val="single" w:sz="4" w:space="0" w:color="auto"/>
              <w:left w:val="single" w:sz="4" w:space="0" w:color="auto"/>
              <w:bottom w:val="single" w:sz="4" w:space="0" w:color="auto"/>
            </w:tcBorders>
          </w:tcPr>
          <w:p w14:paraId="0E420184" w14:textId="77777777" w:rsidR="009A51CD" w:rsidRPr="002C66D7" w:rsidRDefault="009A51CD" w:rsidP="000E5789">
            <w:pPr>
              <w:shd w:val="clear" w:color="auto" w:fill="FFFFFF"/>
              <w:suppressAutoHyphens/>
              <w:spacing w:before="40" w:after="40"/>
              <w:jc w:val="center"/>
              <w:rPr>
                <w:sz w:val="18"/>
                <w:szCs w:val="18"/>
              </w:rPr>
            </w:pPr>
            <w:r w:rsidRPr="002C66D7">
              <w:rPr>
                <w:sz w:val="18"/>
                <w:szCs w:val="18"/>
              </w:rPr>
              <w:t>АБ-51</w:t>
            </w:r>
          </w:p>
        </w:tc>
        <w:tc>
          <w:tcPr>
            <w:tcW w:w="1620" w:type="dxa"/>
            <w:tcBorders>
              <w:top w:val="single" w:sz="4" w:space="0" w:color="auto"/>
              <w:left w:val="single" w:sz="4" w:space="0" w:color="auto"/>
              <w:bottom w:val="single" w:sz="4" w:space="0" w:color="auto"/>
            </w:tcBorders>
          </w:tcPr>
          <w:p w14:paraId="1540D5E2" w14:textId="77777777" w:rsidR="009A51CD" w:rsidRPr="002C66D7" w:rsidRDefault="009A51CD" w:rsidP="000E5789">
            <w:pPr>
              <w:shd w:val="clear" w:color="auto" w:fill="FFFFFF"/>
              <w:suppressAutoHyphens/>
              <w:spacing w:before="40" w:after="40"/>
              <w:jc w:val="center"/>
              <w:rPr>
                <w:sz w:val="18"/>
                <w:szCs w:val="18"/>
              </w:rPr>
            </w:pPr>
            <w:r w:rsidRPr="002C66D7">
              <w:rPr>
                <w:sz w:val="18"/>
                <w:szCs w:val="18"/>
              </w:rPr>
              <w:t>АБ-74</w:t>
            </w:r>
          </w:p>
        </w:tc>
        <w:tc>
          <w:tcPr>
            <w:tcW w:w="1440" w:type="dxa"/>
            <w:tcBorders>
              <w:top w:val="single" w:sz="4" w:space="0" w:color="auto"/>
              <w:left w:val="single" w:sz="4" w:space="0" w:color="auto"/>
              <w:bottom w:val="single" w:sz="4" w:space="0" w:color="auto"/>
            </w:tcBorders>
          </w:tcPr>
          <w:p w14:paraId="735A0A07" w14:textId="77777777" w:rsidR="009A51CD" w:rsidRPr="002C66D7" w:rsidRDefault="009A51CD" w:rsidP="000E5789">
            <w:pPr>
              <w:shd w:val="clear" w:color="auto" w:fill="FFFFFF"/>
              <w:suppressAutoHyphens/>
              <w:spacing w:before="40" w:after="40"/>
              <w:jc w:val="center"/>
              <w:rPr>
                <w:sz w:val="18"/>
                <w:szCs w:val="18"/>
              </w:rPr>
            </w:pPr>
            <w:r w:rsidRPr="002C66D7">
              <w:rPr>
                <w:sz w:val="18"/>
                <w:szCs w:val="18"/>
              </w:rPr>
              <w:t>АБ-151</w:t>
            </w:r>
          </w:p>
        </w:tc>
      </w:tr>
      <w:tr w:rsidR="009A51CD" w:rsidRPr="002C66D7" w14:paraId="6B4569CA" w14:textId="77777777">
        <w:trPr>
          <w:cantSplit/>
          <w:trHeight w:val="390"/>
          <w:jc w:val="center"/>
        </w:trPr>
        <w:tc>
          <w:tcPr>
            <w:tcW w:w="4140" w:type="dxa"/>
            <w:tcBorders>
              <w:top w:val="single" w:sz="4" w:space="0" w:color="auto"/>
              <w:left w:val="single" w:sz="4" w:space="0" w:color="auto"/>
              <w:bottom w:val="single" w:sz="4" w:space="0" w:color="auto"/>
              <w:right w:val="single" w:sz="4" w:space="0" w:color="auto"/>
            </w:tcBorders>
          </w:tcPr>
          <w:p w14:paraId="040EBEEF" w14:textId="77777777" w:rsidR="009A51CD" w:rsidRPr="002C66D7" w:rsidRDefault="009A51CD" w:rsidP="000E5789">
            <w:pPr>
              <w:shd w:val="clear" w:color="auto" w:fill="FFFFFF"/>
              <w:suppressAutoHyphens/>
              <w:jc w:val="both"/>
              <w:rPr>
                <w:spacing w:val="-6"/>
                <w:sz w:val="20"/>
              </w:rPr>
            </w:pPr>
            <w:r w:rsidRPr="002C66D7">
              <w:rPr>
                <w:spacing w:val="-6"/>
                <w:sz w:val="20"/>
              </w:rPr>
              <w:t>Нагрузка на ось груженого автомобиля, кН:</w:t>
            </w:r>
          </w:p>
          <w:p w14:paraId="44BF87D4" w14:textId="77777777" w:rsidR="009A51CD" w:rsidRPr="002C66D7" w:rsidRDefault="009A51CD" w:rsidP="000E5789">
            <w:pPr>
              <w:shd w:val="clear" w:color="auto" w:fill="FFFFFF"/>
              <w:suppressAutoHyphens/>
              <w:rPr>
                <w:spacing w:val="-6"/>
                <w:sz w:val="20"/>
              </w:rPr>
            </w:pPr>
            <w:r w:rsidRPr="002C66D7">
              <w:rPr>
                <w:spacing w:val="-6"/>
                <w:sz w:val="20"/>
              </w:rPr>
              <w:t xml:space="preserve">    заднюю</w:t>
            </w:r>
          </w:p>
          <w:p w14:paraId="02CAA1EB" w14:textId="77777777" w:rsidR="009A51CD" w:rsidRPr="002C66D7" w:rsidRDefault="009A51CD" w:rsidP="000E5789">
            <w:pPr>
              <w:shd w:val="clear" w:color="auto" w:fill="FFFFFF"/>
              <w:suppressAutoHyphens/>
              <w:spacing w:after="60"/>
              <w:rPr>
                <w:spacing w:val="-6"/>
                <w:sz w:val="20"/>
              </w:rPr>
            </w:pPr>
            <w:r w:rsidRPr="002C66D7">
              <w:rPr>
                <w:spacing w:val="-6"/>
                <w:sz w:val="20"/>
              </w:rPr>
              <w:t xml:space="preserve">    переднюю</w:t>
            </w:r>
          </w:p>
          <w:p w14:paraId="32B255F1" w14:textId="77777777" w:rsidR="009A51CD" w:rsidRPr="002C66D7" w:rsidRDefault="009A51CD" w:rsidP="000E5789">
            <w:pPr>
              <w:shd w:val="clear" w:color="auto" w:fill="FFFFFF"/>
              <w:suppressAutoHyphens/>
              <w:spacing w:after="60"/>
              <w:rPr>
                <w:spacing w:val="-6"/>
                <w:sz w:val="20"/>
              </w:rPr>
            </w:pPr>
            <w:r w:rsidRPr="002C66D7">
              <w:rPr>
                <w:spacing w:val="-6"/>
                <w:sz w:val="20"/>
              </w:rPr>
              <w:t>Расстояние между осями (база) автомобиля, м</w:t>
            </w:r>
          </w:p>
          <w:p w14:paraId="7E97C069" w14:textId="77777777" w:rsidR="009A51CD" w:rsidRPr="002C66D7" w:rsidRDefault="009A51CD" w:rsidP="000E5789">
            <w:pPr>
              <w:shd w:val="clear" w:color="auto" w:fill="FFFFFF"/>
              <w:suppressAutoHyphens/>
              <w:spacing w:after="60"/>
              <w:rPr>
                <w:spacing w:val="-6"/>
                <w:sz w:val="20"/>
              </w:rPr>
            </w:pPr>
            <w:r w:rsidRPr="002C66D7">
              <w:rPr>
                <w:spacing w:val="-6"/>
                <w:sz w:val="20"/>
              </w:rPr>
              <w:t>Габарит по ширине (по колесам задней оси), м</w:t>
            </w:r>
          </w:p>
          <w:p w14:paraId="1EBD8664" w14:textId="77777777" w:rsidR="009A51CD" w:rsidRPr="002C66D7" w:rsidRDefault="009A51CD" w:rsidP="000E5789">
            <w:pPr>
              <w:shd w:val="clear" w:color="auto" w:fill="FFFFFF"/>
              <w:suppressAutoHyphens/>
              <w:rPr>
                <w:spacing w:val="-6"/>
                <w:sz w:val="20"/>
              </w:rPr>
            </w:pPr>
            <w:r w:rsidRPr="002C66D7">
              <w:rPr>
                <w:spacing w:val="-6"/>
                <w:sz w:val="20"/>
              </w:rPr>
              <w:t>Ширина колеи, м, колес:</w:t>
            </w:r>
          </w:p>
          <w:p w14:paraId="67D962BF" w14:textId="77777777" w:rsidR="009A51CD" w:rsidRPr="002C66D7" w:rsidRDefault="009A51CD" w:rsidP="000E5789">
            <w:pPr>
              <w:shd w:val="clear" w:color="auto" w:fill="FFFFFF"/>
              <w:suppressAutoHyphens/>
              <w:rPr>
                <w:spacing w:val="-6"/>
                <w:sz w:val="20"/>
              </w:rPr>
            </w:pPr>
            <w:r w:rsidRPr="002C66D7">
              <w:rPr>
                <w:spacing w:val="-6"/>
                <w:sz w:val="20"/>
              </w:rPr>
              <w:t xml:space="preserve">    задних</w:t>
            </w:r>
          </w:p>
          <w:p w14:paraId="19AE30FA" w14:textId="77777777" w:rsidR="009A51CD" w:rsidRPr="002C66D7" w:rsidRDefault="009A51CD" w:rsidP="000E5789">
            <w:pPr>
              <w:shd w:val="clear" w:color="auto" w:fill="FFFFFF"/>
              <w:suppressAutoHyphens/>
              <w:spacing w:after="60"/>
              <w:rPr>
                <w:spacing w:val="-6"/>
                <w:sz w:val="20"/>
              </w:rPr>
            </w:pPr>
            <w:r w:rsidRPr="002C66D7">
              <w:rPr>
                <w:spacing w:val="-6"/>
                <w:sz w:val="20"/>
              </w:rPr>
              <w:t xml:space="preserve">    передних</w:t>
            </w:r>
          </w:p>
          <w:p w14:paraId="4A999666" w14:textId="77777777" w:rsidR="009A51CD" w:rsidRPr="002C66D7" w:rsidRDefault="009A51CD" w:rsidP="000E5789">
            <w:pPr>
              <w:shd w:val="clear" w:color="auto" w:fill="FFFFFF"/>
              <w:suppressAutoHyphens/>
              <w:spacing w:after="60"/>
              <w:rPr>
                <w:spacing w:val="-6"/>
                <w:sz w:val="20"/>
              </w:rPr>
            </w:pPr>
            <w:r w:rsidRPr="002C66D7">
              <w:rPr>
                <w:spacing w:val="-6"/>
                <w:sz w:val="20"/>
              </w:rPr>
              <w:t>Размер площадки контакта задних колес с покрытием проезжей части, м:</w:t>
            </w:r>
            <w:r w:rsidR="002A3A70" w:rsidRPr="002C66D7">
              <w:rPr>
                <w:spacing w:val="-6"/>
                <w:sz w:val="20"/>
              </w:rPr>
              <w:br/>
            </w:r>
            <w:r w:rsidR="00956987" w:rsidRPr="002C66D7">
              <w:rPr>
                <w:spacing w:val="-6"/>
                <w:sz w:val="20"/>
              </w:rPr>
              <w:t xml:space="preserve">    </w:t>
            </w:r>
            <w:r w:rsidRPr="002C66D7">
              <w:rPr>
                <w:spacing w:val="-6"/>
                <w:sz w:val="20"/>
              </w:rPr>
              <w:t>по длине</w:t>
            </w:r>
            <w:r w:rsidR="002A3A70" w:rsidRPr="002C66D7">
              <w:rPr>
                <w:spacing w:val="-6"/>
                <w:sz w:val="20"/>
              </w:rPr>
              <w:br/>
            </w:r>
            <w:r w:rsidRPr="002C66D7">
              <w:rPr>
                <w:spacing w:val="-6"/>
                <w:sz w:val="20"/>
              </w:rPr>
              <w:t xml:space="preserve">    по ширине</w:t>
            </w:r>
            <w:r w:rsidR="002A3A70" w:rsidRPr="002C66D7">
              <w:rPr>
                <w:spacing w:val="-6"/>
                <w:sz w:val="20"/>
              </w:rPr>
              <w:br/>
            </w:r>
            <w:r w:rsidRPr="002C66D7">
              <w:rPr>
                <w:spacing w:val="-6"/>
                <w:sz w:val="20"/>
              </w:rPr>
              <w:t xml:space="preserve">Диаметр колеса, м   </w:t>
            </w:r>
          </w:p>
        </w:tc>
        <w:tc>
          <w:tcPr>
            <w:tcW w:w="1800" w:type="dxa"/>
            <w:tcBorders>
              <w:top w:val="single" w:sz="4" w:space="0" w:color="auto"/>
              <w:left w:val="single" w:sz="4" w:space="0" w:color="auto"/>
              <w:bottom w:val="single" w:sz="4" w:space="0" w:color="auto"/>
              <w:right w:val="nil"/>
            </w:tcBorders>
          </w:tcPr>
          <w:p w14:paraId="012BAE03" w14:textId="77777777" w:rsidR="009A51CD" w:rsidRPr="002C66D7" w:rsidRDefault="009A51CD" w:rsidP="000E5789">
            <w:pPr>
              <w:shd w:val="clear" w:color="auto" w:fill="FFFFFF"/>
              <w:suppressAutoHyphens/>
              <w:jc w:val="center"/>
              <w:rPr>
                <w:spacing w:val="-6"/>
                <w:sz w:val="20"/>
              </w:rPr>
            </w:pPr>
          </w:p>
          <w:p w14:paraId="03BF4C3C" w14:textId="77777777" w:rsidR="009A51CD" w:rsidRPr="002C66D7" w:rsidRDefault="009A51CD" w:rsidP="000E5789">
            <w:pPr>
              <w:shd w:val="clear" w:color="auto" w:fill="FFFFFF"/>
              <w:suppressAutoHyphens/>
              <w:jc w:val="center"/>
              <w:rPr>
                <w:spacing w:val="-6"/>
                <w:sz w:val="20"/>
              </w:rPr>
            </w:pPr>
            <w:r w:rsidRPr="002C66D7">
              <w:rPr>
                <w:spacing w:val="-6"/>
                <w:sz w:val="20"/>
              </w:rPr>
              <w:t xml:space="preserve">333 </w:t>
            </w:r>
          </w:p>
          <w:p w14:paraId="5CDC548A"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 xml:space="preserve">167 </w:t>
            </w:r>
          </w:p>
          <w:p w14:paraId="0BA4270F"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3,5</w:t>
            </w:r>
          </w:p>
          <w:p w14:paraId="337B1469"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3,5</w:t>
            </w:r>
          </w:p>
          <w:p w14:paraId="13CACF32" w14:textId="77777777" w:rsidR="009A51CD" w:rsidRPr="002C66D7" w:rsidRDefault="009A51CD" w:rsidP="000E5789">
            <w:pPr>
              <w:shd w:val="clear" w:color="auto" w:fill="FFFFFF"/>
              <w:suppressAutoHyphens/>
              <w:jc w:val="center"/>
              <w:rPr>
                <w:spacing w:val="-6"/>
                <w:sz w:val="20"/>
              </w:rPr>
            </w:pPr>
          </w:p>
          <w:p w14:paraId="667B7CD7" w14:textId="77777777" w:rsidR="009A51CD" w:rsidRPr="002C66D7" w:rsidRDefault="009A51CD" w:rsidP="000E5789">
            <w:pPr>
              <w:shd w:val="clear" w:color="auto" w:fill="FFFFFF"/>
              <w:suppressAutoHyphens/>
              <w:jc w:val="center"/>
              <w:rPr>
                <w:spacing w:val="-6"/>
                <w:sz w:val="20"/>
              </w:rPr>
            </w:pPr>
            <w:r w:rsidRPr="002C66D7">
              <w:rPr>
                <w:spacing w:val="-6"/>
                <w:sz w:val="20"/>
              </w:rPr>
              <w:t>2,4</w:t>
            </w:r>
          </w:p>
          <w:p w14:paraId="2A712F7B"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2,8</w:t>
            </w:r>
          </w:p>
          <w:p w14:paraId="53374053" w14:textId="77777777" w:rsidR="009A51CD" w:rsidRPr="002C66D7" w:rsidRDefault="009A51CD" w:rsidP="000E5789">
            <w:pPr>
              <w:shd w:val="clear" w:color="auto" w:fill="FFFFFF"/>
              <w:suppressAutoHyphens/>
              <w:jc w:val="center"/>
              <w:rPr>
                <w:spacing w:val="-6"/>
                <w:sz w:val="20"/>
              </w:rPr>
            </w:pPr>
          </w:p>
          <w:p w14:paraId="09AB844D" w14:textId="77777777" w:rsidR="009A51CD" w:rsidRPr="002C66D7" w:rsidRDefault="009A51CD" w:rsidP="000E5789">
            <w:pPr>
              <w:shd w:val="clear" w:color="auto" w:fill="FFFFFF"/>
              <w:suppressAutoHyphens/>
              <w:jc w:val="center"/>
              <w:rPr>
                <w:spacing w:val="-6"/>
                <w:sz w:val="20"/>
                <w:lang w:val="en-US"/>
              </w:rPr>
            </w:pPr>
          </w:p>
          <w:p w14:paraId="13FF30C7" w14:textId="77777777" w:rsidR="009A51CD" w:rsidRPr="002C66D7" w:rsidRDefault="009A51CD" w:rsidP="000E5789">
            <w:pPr>
              <w:shd w:val="clear" w:color="auto" w:fill="FFFFFF"/>
              <w:suppressAutoHyphens/>
              <w:jc w:val="center"/>
              <w:rPr>
                <w:spacing w:val="-6"/>
                <w:sz w:val="20"/>
              </w:rPr>
            </w:pPr>
            <w:r w:rsidRPr="002C66D7">
              <w:rPr>
                <w:spacing w:val="-6"/>
                <w:sz w:val="20"/>
              </w:rPr>
              <w:t>0,4</w:t>
            </w:r>
          </w:p>
          <w:p w14:paraId="3FFEFB9D"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1,1</w:t>
            </w:r>
          </w:p>
          <w:p w14:paraId="34078E27" w14:textId="77777777" w:rsidR="009A51CD" w:rsidRPr="002C66D7" w:rsidRDefault="009A51CD" w:rsidP="000E5789">
            <w:pPr>
              <w:shd w:val="clear" w:color="auto" w:fill="FFFFFF"/>
              <w:suppressAutoHyphens/>
              <w:jc w:val="center"/>
              <w:rPr>
                <w:spacing w:val="-6"/>
                <w:sz w:val="20"/>
              </w:rPr>
            </w:pPr>
            <w:r w:rsidRPr="002C66D7">
              <w:rPr>
                <w:spacing w:val="-6"/>
                <w:sz w:val="20"/>
              </w:rPr>
              <w:t>1,5</w:t>
            </w:r>
          </w:p>
        </w:tc>
        <w:tc>
          <w:tcPr>
            <w:tcW w:w="1620" w:type="dxa"/>
            <w:tcBorders>
              <w:top w:val="single" w:sz="4" w:space="0" w:color="auto"/>
              <w:left w:val="single" w:sz="4" w:space="0" w:color="auto"/>
              <w:bottom w:val="single" w:sz="4" w:space="0" w:color="auto"/>
              <w:right w:val="nil"/>
            </w:tcBorders>
          </w:tcPr>
          <w:p w14:paraId="20E53906" w14:textId="77777777" w:rsidR="009A51CD" w:rsidRPr="002C66D7" w:rsidRDefault="009A51CD" w:rsidP="000E5789">
            <w:pPr>
              <w:shd w:val="clear" w:color="auto" w:fill="FFFFFF"/>
              <w:suppressAutoHyphens/>
              <w:jc w:val="center"/>
              <w:rPr>
                <w:spacing w:val="-6"/>
                <w:sz w:val="20"/>
              </w:rPr>
            </w:pPr>
          </w:p>
          <w:p w14:paraId="14C96044" w14:textId="77777777" w:rsidR="009A51CD" w:rsidRPr="002C66D7" w:rsidRDefault="009A51CD" w:rsidP="000E5789">
            <w:pPr>
              <w:shd w:val="clear" w:color="auto" w:fill="FFFFFF"/>
              <w:suppressAutoHyphens/>
              <w:jc w:val="center"/>
              <w:rPr>
                <w:spacing w:val="-6"/>
                <w:sz w:val="20"/>
              </w:rPr>
            </w:pPr>
            <w:r w:rsidRPr="002C66D7">
              <w:rPr>
                <w:spacing w:val="-6"/>
                <w:sz w:val="20"/>
              </w:rPr>
              <w:t>490</w:t>
            </w:r>
          </w:p>
          <w:p w14:paraId="0C7ED651"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235</w:t>
            </w:r>
          </w:p>
          <w:p w14:paraId="78F08B15"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4,2</w:t>
            </w:r>
          </w:p>
          <w:p w14:paraId="3F14A488"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3,8</w:t>
            </w:r>
          </w:p>
          <w:p w14:paraId="15F8D1A5" w14:textId="77777777" w:rsidR="009A51CD" w:rsidRPr="002C66D7" w:rsidRDefault="009A51CD" w:rsidP="000E5789">
            <w:pPr>
              <w:shd w:val="clear" w:color="auto" w:fill="FFFFFF"/>
              <w:suppressAutoHyphens/>
              <w:jc w:val="center"/>
              <w:rPr>
                <w:spacing w:val="-6"/>
                <w:sz w:val="20"/>
              </w:rPr>
            </w:pPr>
          </w:p>
          <w:p w14:paraId="058F716D" w14:textId="77777777" w:rsidR="009A51CD" w:rsidRPr="002C66D7" w:rsidRDefault="009A51CD" w:rsidP="000E5789">
            <w:pPr>
              <w:shd w:val="clear" w:color="auto" w:fill="FFFFFF"/>
              <w:suppressAutoHyphens/>
              <w:jc w:val="center"/>
              <w:rPr>
                <w:spacing w:val="-6"/>
                <w:sz w:val="20"/>
              </w:rPr>
            </w:pPr>
            <w:r w:rsidRPr="002C66D7">
              <w:rPr>
                <w:spacing w:val="-6"/>
                <w:sz w:val="20"/>
              </w:rPr>
              <w:t>2,5</w:t>
            </w:r>
          </w:p>
          <w:p w14:paraId="6AFF04D6"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2,8</w:t>
            </w:r>
          </w:p>
          <w:p w14:paraId="54698651" w14:textId="77777777" w:rsidR="009A51CD" w:rsidRPr="002C66D7" w:rsidRDefault="009A51CD" w:rsidP="000E5789">
            <w:pPr>
              <w:shd w:val="clear" w:color="auto" w:fill="FFFFFF"/>
              <w:suppressAutoHyphens/>
              <w:jc w:val="center"/>
              <w:rPr>
                <w:spacing w:val="-6"/>
                <w:sz w:val="20"/>
              </w:rPr>
            </w:pPr>
          </w:p>
          <w:p w14:paraId="6F52C5F0" w14:textId="77777777" w:rsidR="009A51CD" w:rsidRPr="002C66D7" w:rsidRDefault="009A51CD" w:rsidP="000E5789">
            <w:pPr>
              <w:shd w:val="clear" w:color="auto" w:fill="FFFFFF"/>
              <w:suppressAutoHyphens/>
              <w:jc w:val="center"/>
              <w:rPr>
                <w:spacing w:val="-6"/>
                <w:sz w:val="20"/>
                <w:lang w:val="en-US"/>
              </w:rPr>
            </w:pPr>
          </w:p>
          <w:p w14:paraId="55807355" w14:textId="77777777" w:rsidR="009A51CD" w:rsidRPr="002C66D7" w:rsidRDefault="009A51CD" w:rsidP="000E5789">
            <w:pPr>
              <w:shd w:val="clear" w:color="auto" w:fill="FFFFFF"/>
              <w:suppressAutoHyphens/>
              <w:jc w:val="center"/>
              <w:rPr>
                <w:spacing w:val="-6"/>
                <w:sz w:val="20"/>
              </w:rPr>
            </w:pPr>
            <w:r w:rsidRPr="002C66D7">
              <w:rPr>
                <w:spacing w:val="-6"/>
                <w:sz w:val="20"/>
              </w:rPr>
              <w:t>0,45</w:t>
            </w:r>
          </w:p>
          <w:p w14:paraId="3BD57A7E"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1,30</w:t>
            </w:r>
          </w:p>
          <w:p w14:paraId="07C8FBDC" w14:textId="77777777" w:rsidR="009A51CD" w:rsidRPr="002C66D7" w:rsidRDefault="009A51CD" w:rsidP="000E5789">
            <w:pPr>
              <w:shd w:val="clear" w:color="auto" w:fill="FFFFFF"/>
              <w:suppressAutoHyphens/>
              <w:jc w:val="center"/>
              <w:rPr>
                <w:spacing w:val="-6"/>
                <w:sz w:val="20"/>
              </w:rPr>
            </w:pPr>
            <w:r w:rsidRPr="002C66D7">
              <w:rPr>
                <w:spacing w:val="-6"/>
                <w:sz w:val="20"/>
              </w:rPr>
              <w:t>1,8</w:t>
            </w:r>
          </w:p>
        </w:tc>
        <w:tc>
          <w:tcPr>
            <w:tcW w:w="1440" w:type="dxa"/>
            <w:tcBorders>
              <w:top w:val="single" w:sz="4" w:space="0" w:color="auto"/>
              <w:left w:val="single" w:sz="4" w:space="0" w:color="auto"/>
              <w:bottom w:val="single" w:sz="4" w:space="0" w:color="auto"/>
              <w:right w:val="single" w:sz="4" w:space="0" w:color="auto"/>
            </w:tcBorders>
          </w:tcPr>
          <w:p w14:paraId="4472D05B" w14:textId="77777777" w:rsidR="009A51CD" w:rsidRPr="002C66D7" w:rsidRDefault="009A51CD" w:rsidP="000E5789">
            <w:pPr>
              <w:shd w:val="clear" w:color="auto" w:fill="FFFFFF"/>
              <w:suppressAutoHyphens/>
              <w:jc w:val="center"/>
              <w:rPr>
                <w:spacing w:val="-6"/>
                <w:sz w:val="20"/>
              </w:rPr>
            </w:pPr>
          </w:p>
          <w:p w14:paraId="03B01E0F" w14:textId="77777777" w:rsidR="009A51CD" w:rsidRPr="002C66D7" w:rsidRDefault="009A51CD" w:rsidP="000E5789">
            <w:pPr>
              <w:shd w:val="clear" w:color="auto" w:fill="FFFFFF"/>
              <w:suppressAutoHyphens/>
              <w:jc w:val="center"/>
              <w:rPr>
                <w:spacing w:val="-6"/>
                <w:sz w:val="20"/>
              </w:rPr>
            </w:pPr>
            <w:r w:rsidRPr="002C66D7">
              <w:rPr>
                <w:spacing w:val="-6"/>
                <w:sz w:val="20"/>
              </w:rPr>
              <w:t>990</w:t>
            </w:r>
          </w:p>
          <w:p w14:paraId="167DE79D"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490</w:t>
            </w:r>
          </w:p>
          <w:p w14:paraId="772B346B"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4,5</w:t>
            </w:r>
          </w:p>
          <w:p w14:paraId="4F86EA86"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5,4</w:t>
            </w:r>
          </w:p>
          <w:p w14:paraId="05E0080D" w14:textId="77777777" w:rsidR="009A51CD" w:rsidRPr="002C66D7" w:rsidRDefault="009A51CD" w:rsidP="000E5789">
            <w:pPr>
              <w:shd w:val="clear" w:color="auto" w:fill="FFFFFF"/>
              <w:suppressAutoHyphens/>
              <w:jc w:val="center"/>
              <w:rPr>
                <w:spacing w:val="-6"/>
                <w:sz w:val="20"/>
              </w:rPr>
            </w:pPr>
          </w:p>
          <w:p w14:paraId="7EA18760" w14:textId="77777777" w:rsidR="009A51CD" w:rsidRPr="002C66D7" w:rsidRDefault="009A51CD" w:rsidP="000E5789">
            <w:pPr>
              <w:shd w:val="clear" w:color="auto" w:fill="FFFFFF"/>
              <w:suppressAutoHyphens/>
              <w:jc w:val="center"/>
              <w:rPr>
                <w:spacing w:val="-6"/>
                <w:sz w:val="20"/>
              </w:rPr>
            </w:pPr>
            <w:r w:rsidRPr="002C66D7">
              <w:rPr>
                <w:spacing w:val="-6"/>
                <w:sz w:val="20"/>
              </w:rPr>
              <w:t>3,75</w:t>
            </w:r>
          </w:p>
          <w:p w14:paraId="15D377F9"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4,1</w:t>
            </w:r>
          </w:p>
          <w:p w14:paraId="6CAE35F0" w14:textId="77777777" w:rsidR="009A51CD" w:rsidRPr="002C66D7" w:rsidRDefault="009A51CD" w:rsidP="000E5789">
            <w:pPr>
              <w:shd w:val="clear" w:color="auto" w:fill="FFFFFF"/>
              <w:suppressAutoHyphens/>
              <w:jc w:val="center"/>
              <w:rPr>
                <w:spacing w:val="-6"/>
                <w:sz w:val="20"/>
              </w:rPr>
            </w:pPr>
          </w:p>
          <w:p w14:paraId="72583803" w14:textId="77777777" w:rsidR="009A51CD" w:rsidRPr="002C66D7" w:rsidRDefault="009A51CD" w:rsidP="000E5789">
            <w:pPr>
              <w:shd w:val="clear" w:color="auto" w:fill="FFFFFF"/>
              <w:suppressAutoHyphens/>
              <w:jc w:val="center"/>
              <w:rPr>
                <w:spacing w:val="-6"/>
                <w:sz w:val="20"/>
                <w:lang w:val="en-US"/>
              </w:rPr>
            </w:pPr>
          </w:p>
          <w:p w14:paraId="3D69C6CC" w14:textId="77777777" w:rsidR="009A51CD" w:rsidRPr="002C66D7" w:rsidRDefault="009A51CD" w:rsidP="000E5789">
            <w:pPr>
              <w:shd w:val="clear" w:color="auto" w:fill="FFFFFF"/>
              <w:suppressAutoHyphens/>
              <w:jc w:val="center"/>
              <w:rPr>
                <w:spacing w:val="-6"/>
                <w:sz w:val="20"/>
              </w:rPr>
            </w:pPr>
            <w:r w:rsidRPr="002C66D7">
              <w:rPr>
                <w:spacing w:val="-6"/>
                <w:sz w:val="20"/>
              </w:rPr>
              <w:t>0,80</w:t>
            </w:r>
          </w:p>
          <w:p w14:paraId="1DFC55C1" w14:textId="77777777" w:rsidR="009A51CD" w:rsidRPr="002C66D7" w:rsidRDefault="009A51CD" w:rsidP="000E5789">
            <w:pPr>
              <w:shd w:val="clear" w:color="auto" w:fill="FFFFFF"/>
              <w:suppressAutoHyphens/>
              <w:spacing w:after="60"/>
              <w:jc w:val="center"/>
              <w:rPr>
                <w:spacing w:val="-6"/>
                <w:sz w:val="20"/>
              </w:rPr>
            </w:pPr>
            <w:r w:rsidRPr="002C66D7">
              <w:rPr>
                <w:spacing w:val="-6"/>
                <w:sz w:val="20"/>
              </w:rPr>
              <w:t>1,65</w:t>
            </w:r>
          </w:p>
          <w:p w14:paraId="74729830" w14:textId="77777777" w:rsidR="009A51CD" w:rsidRPr="002C66D7" w:rsidRDefault="009A51CD" w:rsidP="000E5789">
            <w:pPr>
              <w:shd w:val="clear" w:color="auto" w:fill="FFFFFF"/>
              <w:suppressAutoHyphens/>
              <w:jc w:val="center"/>
              <w:rPr>
                <w:spacing w:val="-6"/>
                <w:sz w:val="20"/>
              </w:rPr>
            </w:pPr>
            <w:r w:rsidRPr="002C66D7">
              <w:rPr>
                <w:spacing w:val="-6"/>
                <w:sz w:val="20"/>
              </w:rPr>
              <w:t>2,5</w:t>
            </w:r>
          </w:p>
        </w:tc>
      </w:tr>
    </w:tbl>
    <w:p w14:paraId="60F84A11" w14:textId="77777777" w:rsidR="009A51CD" w:rsidRPr="002C66D7" w:rsidRDefault="009A51CD" w:rsidP="000E5789">
      <w:pPr>
        <w:shd w:val="clear" w:color="auto" w:fill="FFFFFF"/>
        <w:suppressAutoHyphens/>
        <w:spacing w:before="120"/>
        <w:ind w:firstLine="567"/>
        <w:jc w:val="both"/>
        <w:rPr>
          <w:sz w:val="24"/>
          <w:szCs w:val="24"/>
        </w:rPr>
      </w:pPr>
      <w:r w:rsidRPr="002C66D7">
        <w:rPr>
          <w:sz w:val="24"/>
          <w:szCs w:val="24"/>
        </w:rPr>
        <w:t xml:space="preserve">В случае «б» мост загружается одной колонной, имеющей не более трех автомобилей. Расстояние между задними и передними осями автомобилей должно быть не менее </w:t>
      </w:r>
      <w:smartTag w:uri="urn:schemas-microsoft-com:office:smarttags" w:element="metricconverter">
        <w:smartTagPr>
          <w:attr w:name="ProductID" w:val="8 м"/>
        </w:smartTagPr>
        <w:r w:rsidRPr="002C66D7">
          <w:rPr>
            <w:sz w:val="24"/>
            <w:szCs w:val="24"/>
          </w:rPr>
          <w:t>8 м</w:t>
        </w:r>
      </w:smartTag>
      <w:r w:rsidRPr="002C66D7">
        <w:rPr>
          <w:sz w:val="24"/>
          <w:szCs w:val="24"/>
        </w:rPr>
        <w:t xml:space="preserve"> </w:t>
      </w:r>
      <w:r w:rsidR="008F5BB9" w:rsidRPr="002C66D7">
        <w:rPr>
          <w:sz w:val="24"/>
          <w:szCs w:val="24"/>
        </w:rPr>
        <w:t>—</w:t>
      </w:r>
      <w:r w:rsidRPr="002C66D7">
        <w:rPr>
          <w:sz w:val="24"/>
          <w:szCs w:val="24"/>
        </w:rPr>
        <w:t xml:space="preserve"> для нагрузок АБ-51 и АБ-74 и не менее </w:t>
      </w:r>
      <w:smartTag w:uri="urn:schemas-microsoft-com:office:smarttags" w:element="metricconverter">
        <w:smartTagPr>
          <w:attr w:name="ProductID" w:val="10 м"/>
        </w:smartTagPr>
        <w:r w:rsidRPr="002C66D7">
          <w:rPr>
            <w:sz w:val="24"/>
            <w:szCs w:val="24"/>
          </w:rPr>
          <w:t>10 м</w:t>
        </w:r>
      </w:smartTag>
      <w:r w:rsidRPr="002C66D7">
        <w:rPr>
          <w:sz w:val="24"/>
          <w:szCs w:val="24"/>
        </w:rPr>
        <w:t xml:space="preserve"> </w:t>
      </w:r>
      <w:r w:rsidR="008F5BB9" w:rsidRPr="002C66D7">
        <w:rPr>
          <w:sz w:val="24"/>
          <w:szCs w:val="24"/>
        </w:rPr>
        <w:t>—</w:t>
      </w:r>
      <w:r w:rsidRPr="002C66D7">
        <w:rPr>
          <w:sz w:val="24"/>
          <w:szCs w:val="24"/>
        </w:rPr>
        <w:t xml:space="preserve"> для нагрузки АБ-151. На остальных полосах устанавливается не более одного автомобиля. По ширине моста колонна и одиночный автомобиль устанавливаются в наиболее невыгодное положение с соблюдением расстояний, указанных в таблице </w:t>
      </w:r>
      <w:r w:rsidR="00331D47" w:rsidRPr="002C66D7">
        <w:rPr>
          <w:sz w:val="24"/>
          <w:szCs w:val="24"/>
        </w:rPr>
        <w:t>6</w:t>
      </w:r>
      <w:r w:rsidRPr="002C66D7">
        <w:rPr>
          <w:sz w:val="24"/>
          <w:szCs w:val="24"/>
        </w:rPr>
        <w:t>.7.</w:t>
      </w:r>
    </w:p>
    <w:p w14:paraId="303E465E" w14:textId="77777777" w:rsidR="009A51CD" w:rsidRPr="002C66D7" w:rsidRDefault="009A51CD" w:rsidP="000E5789">
      <w:pPr>
        <w:shd w:val="clear" w:color="auto" w:fill="FFFFFF"/>
        <w:suppressAutoHyphens/>
        <w:spacing w:before="120" w:after="40"/>
        <w:rPr>
          <w:sz w:val="22"/>
          <w:szCs w:val="22"/>
        </w:rPr>
      </w:pPr>
      <w:r w:rsidRPr="002C66D7">
        <w:rPr>
          <w:sz w:val="22"/>
          <w:szCs w:val="22"/>
        </w:rPr>
        <w:t>Т</w:t>
      </w:r>
      <w:r w:rsidR="00A45481" w:rsidRPr="002C66D7">
        <w:rPr>
          <w:sz w:val="22"/>
          <w:szCs w:val="22"/>
        </w:rPr>
        <w:t xml:space="preserve"> </w:t>
      </w:r>
      <w:r w:rsidRPr="002C66D7">
        <w:rPr>
          <w:sz w:val="22"/>
          <w:szCs w:val="22"/>
        </w:rPr>
        <w:t>а</w:t>
      </w:r>
      <w:r w:rsidR="00A45481" w:rsidRPr="002C66D7">
        <w:rPr>
          <w:sz w:val="22"/>
          <w:szCs w:val="22"/>
        </w:rPr>
        <w:t xml:space="preserve"> </w:t>
      </w:r>
      <w:r w:rsidRPr="002C66D7">
        <w:rPr>
          <w:sz w:val="22"/>
          <w:szCs w:val="22"/>
        </w:rPr>
        <w:t>б</w:t>
      </w:r>
      <w:r w:rsidR="00A45481" w:rsidRPr="002C66D7">
        <w:rPr>
          <w:sz w:val="22"/>
          <w:szCs w:val="22"/>
        </w:rPr>
        <w:t xml:space="preserve"> </w:t>
      </w:r>
      <w:r w:rsidRPr="002C66D7">
        <w:rPr>
          <w:sz w:val="22"/>
          <w:szCs w:val="22"/>
        </w:rPr>
        <w:t>л</w:t>
      </w:r>
      <w:r w:rsidR="00A45481" w:rsidRPr="002C66D7">
        <w:rPr>
          <w:sz w:val="22"/>
          <w:szCs w:val="22"/>
        </w:rPr>
        <w:t xml:space="preserve"> </w:t>
      </w:r>
      <w:r w:rsidRPr="002C66D7">
        <w:rPr>
          <w:sz w:val="22"/>
          <w:szCs w:val="22"/>
        </w:rPr>
        <w:t>и</w:t>
      </w:r>
      <w:r w:rsidR="00A45481" w:rsidRPr="002C66D7">
        <w:rPr>
          <w:sz w:val="22"/>
          <w:szCs w:val="22"/>
        </w:rPr>
        <w:t xml:space="preserve"> </w:t>
      </w:r>
      <w:r w:rsidRPr="002C66D7">
        <w:rPr>
          <w:sz w:val="22"/>
          <w:szCs w:val="22"/>
        </w:rPr>
        <w:t>ц</w:t>
      </w:r>
      <w:r w:rsidR="00A45481" w:rsidRPr="002C66D7">
        <w:rPr>
          <w:sz w:val="22"/>
          <w:szCs w:val="22"/>
        </w:rPr>
        <w:t xml:space="preserve"> </w:t>
      </w:r>
      <w:r w:rsidRPr="002C66D7">
        <w:rPr>
          <w:sz w:val="22"/>
          <w:szCs w:val="22"/>
        </w:rPr>
        <w:t xml:space="preserve">а </w:t>
      </w:r>
      <w:r w:rsidR="006712C0" w:rsidRPr="002C66D7">
        <w:rPr>
          <w:sz w:val="22"/>
          <w:szCs w:val="22"/>
        </w:rPr>
        <w:t xml:space="preserve"> </w:t>
      </w:r>
      <w:r w:rsidR="00331D47" w:rsidRPr="002C66D7">
        <w:rPr>
          <w:sz w:val="22"/>
          <w:szCs w:val="22"/>
        </w:rPr>
        <w:t>6</w:t>
      </w:r>
      <w:r w:rsidRPr="002C66D7">
        <w:rPr>
          <w:sz w:val="22"/>
          <w:szCs w:val="22"/>
        </w:rPr>
        <w:t>.7</w:t>
      </w:r>
      <w:r w:rsidR="00393E0E" w:rsidRPr="002C66D7">
        <w:rPr>
          <w:sz w:val="22"/>
          <w:szCs w:val="22"/>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0"/>
        <w:gridCol w:w="1980"/>
        <w:gridCol w:w="2141"/>
        <w:gridCol w:w="1999"/>
      </w:tblGrid>
      <w:tr w:rsidR="00393E0E" w:rsidRPr="002C66D7" w14:paraId="3264DF38" w14:textId="77777777">
        <w:trPr>
          <w:cantSplit/>
        </w:trPr>
        <w:tc>
          <w:tcPr>
            <w:tcW w:w="2880" w:type="dxa"/>
            <w:vMerge w:val="restart"/>
          </w:tcPr>
          <w:p w14:paraId="601E55F8" w14:textId="77777777" w:rsidR="00393E0E" w:rsidRPr="002C66D7" w:rsidRDefault="00393E0E" w:rsidP="000E5789">
            <w:pPr>
              <w:shd w:val="clear" w:color="auto" w:fill="FFFFFF"/>
              <w:suppressAutoHyphens/>
              <w:spacing w:before="20" w:after="20"/>
              <w:jc w:val="center"/>
              <w:rPr>
                <w:sz w:val="18"/>
                <w:szCs w:val="18"/>
              </w:rPr>
            </w:pPr>
            <w:r w:rsidRPr="002C66D7">
              <w:rPr>
                <w:sz w:val="18"/>
                <w:szCs w:val="18"/>
              </w:rPr>
              <w:t>Расстояние по ширине моста</w:t>
            </w:r>
          </w:p>
        </w:tc>
        <w:tc>
          <w:tcPr>
            <w:tcW w:w="6120" w:type="dxa"/>
            <w:gridSpan w:val="3"/>
          </w:tcPr>
          <w:p w14:paraId="06D4F26C" w14:textId="77777777" w:rsidR="00393E0E" w:rsidRPr="002C66D7" w:rsidRDefault="00393E0E" w:rsidP="000E5789">
            <w:pPr>
              <w:shd w:val="clear" w:color="auto" w:fill="FFFFFF"/>
              <w:suppressAutoHyphens/>
              <w:spacing w:before="20" w:after="20"/>
              <w:jc w:val="center"/>
              <w:rPr>
                <w:sz w:val="18"/>
                <w:szCs w:val="18"/>
              </w:rPr>
            </w:pPr>
            <w:r w:rsidRPr="002C66D7">
              <w:rPr>
                <w:sz w:val="18"/>
                <w:szCs w:val="18"/>
              </w:rPr>
              <w:t>Наименьший размер, м, для нагрузок</w:t>
            </w:r>
          </w:p>
        </w:tc>
      </w:tr>
      <w:tr w:rsidR="00393E0E" w:rsidRPr="002C66D7" w14:paraId="3F61C663" w14:textId="77777777">
        <w:trPr>
          <w:cantSplit/>
        </w:trPr>
        <w:tc>
          <w:tcPr>
            <w:tcW w:w="2880" w:type="dxa"/>
            <w:vMerge/>
            <w:tcBorders>
              <w:bottom w:val="single" w:sz="4" w:space="0" w:color="auto"/>
            </w:tcBorders>
          </w:tcPr>
          <w:p w14:paraId="62D433D8" w14:textId="77777777" w:rsidR="00393E0E" w:rsidRPr="002C66D7" w:rsidRDefault="00393E0E" w:rsidP="000E5789">
            <w:pPr>
              <w:shd w:val="clear" w:color="auto" w:fill="FFFFFF"/>
              <w:suppressAutoHyphens/>
              <w:spacing w:before="20" w:after="20"/>
              <w:jc w:val="center"/>
              <w:rPr>
                <w:sz w:val="18"/>
                <w:szCs w:val="18"/>
              </w:rPr>
            </w:pPr>
          </w:p>
        </w:tc>
        <w:tc>
          <w:tcPr>
            <w:tcW w:w="1980" w:type="dxa"/>
            <w:tcBorders>
              <w:bottom w:val="single" w:sz="4" w:space="0" w:color="auto"/>
            </w:tcBorders>
          </w:tcPr>
          <w:p w14:paraId="01D5D0C5" w14:textId="77777777" w:rsidR="00393E0E" w:rsidRPr="002C66D7" w:rsidRDefault="00393E0E" w:rsidP="000E5789">
            <w:pPr>
              <w:shd w:val="clear" w:color="auto" w:fill="FFFFFF"/>
              <w:suppressAutoHyphens/>
              <w:spacing w:before="20" w:after="20"/>
              <w:jc w:val="center"/>
              <w:rPr>
                <w:sz w:val="18"/>
                <w:szCs w:val="18"/>
              </w:rPr>
            </w:pPr>
            <w:r w:rsidRPr="002C66D7">
              <w:rPr>
                <w:sz w:val="18"/>
                <w:szCs w:val="18"/>
              </w:rPr>
              <w:t>АБ-51</w:t>
            </w:r>
          </w:p>
        </w:tc>
        <w:tc>
          <w:tcPr>
            <w:tcW w:w="2141" w:type="dxa"/>
            <w:tcBorders>
              <w:bottom w:val="single" w:sz="4" w:space="0" w:color="auto"/>
            </w:tcBorders>
          </w:tcPr>
          <w:p w14:paraId="02B6CD3E" w14:textId="77777777" w:rsidR="00393E0E" w:rsidRPr="002C66D7" w:rsidRDefault="00393E0E" w:rsidP="000E5789">
            <w:pPr>
              <w:shd w:val="clear" w:color="auto" w:fill="FFFFFF"/>
              <w:suppressAutoHyphens/>
              <w:spacing w:before="20" w:after="20"/>
              <w:jc w:val="center"/>
              <w:rPr>
                <w:sz w:val="18"/>
                <w:szCs w:val="18"/>
              </w:rPr>
            </w:pPr>
            <w:r w:rsidRPr="002C66D7">
              <w:rPr>
                <w:sz w:val="18"/>
                <w:szCs w:val="18"/>
              </w:rPr>
              <w:t>АБ-74</w:t>
            </w:r>
          </w:p>
        </w:tc>
        <w:tc>
          <w:tcPr>
            <w:tcW w:w="1999" w:type="dxa"/>
            <w:tcBorders>
              <w:bottom w:val="single" w:sz="4" w:space="0" w:color="auto"/>
            </w:tcBorders>
          </w:tcPr>
          <w:p w14:paraId="39EC756E" w14:textId="77777777" w:rsidR="00393E0E" w:rsidRPr="002C66D7" w:rsidRDefault="00393E0E" w:rsidP="000E5789">
            <w:pPr>
              <w:shd w:val="clear" w:color="auto" w:fill="FFFFFF"/>
              <w:suppressAutoHyphens/>
              <w:spacing w:before="20" w:after="20"/>
              <w:jc w:val="center"/>
              <w:rPr>
                <w:sz w:val="18"/>
                <w:szCs w:val="18"/>
              </w:rPr>
            </w:pPr>
            <w:r w:rsidRPr="002C66D7">
              <w:rPr>
                <w:sz w:val="18"/>
                <w:szCs w:val="18"/>
              </w:rPr>
              <w:t>АБ-151</w:t>
            </w:r>
          </w:p>
        </w:tc>
      </w:tr>
      <w:tr w:rsidR="00393E0E" w:rsidRPr="002C66D7" w14:paraId="15AFD4ED" w14:textId="77777777">
        <w:trPr>
          <w:cantSplit/>
        </w:trPr>
        <w:tc>
          <w:tcPr>
            <w:tcW w:w="2880" w:type="dxa"/>
            <w:tcBorders>
              <w:bottom w:val="nil"/>
            </w:tcBorders>
          </w:tcPr>
          <w:p w14:paraId="25049676" w14:textId="77777777" w:rsidR="00393E0E" w:rsidRPr="002C66D7" w:rsidRDefault="00393E0E" w:rsidP="000E5789">
            <w:pPr>
              <w:shd w:val="clear" w:color="auto" w:fill="FFFFFF"/>
              <w:suppressAutoHyphens/>
              <w:rPr>
                <w:sz w:val="20"/>
              </w:rPr>
            </w:pPr>
            <w:r w:rsidRPr="002C66D7">
              <w:rPr>
                <w:sz w:val="20"/>
              </w:rPr>
              <w:t>От ограждения до края заднего колеса автомобиля:</w:t>
            </w:r>
          </w:p>
          <w:p w14:paraId="3C0D062F" w14:textId="77777777" w:rsidR="008F5BB9" w:rsidRPr="002C66D7" w:rsidRDefault="00393E0E" w:rsidP="000E5789">
            <w:pPr>
              <w:shd w:val="clear" w:color="auto" w:fill="FFFFFF"/>
              <w:suppressAutoHyphens/>
              <w:rPr>
                <w:sz w:val="20"/>
              </w:rPr>
            </w:pPr>
            <w:r w:rsidRPr="002C66D7">
              <w:rPr>
                <w:sz w:val="20"/>
              </w:rPr>
              <w:t xml:space="preserve">    </w:t>
            </w:r>
            <w:r w:rsidR="008F5BB9" w:rsidRPr="002C66D7">
              <w:rPr>
                <w:sz w:val="20"/>
              </w:rPr>
              <w:t xml:space="preserve">  </w:t>
            </w:r>
            <w:r w:rsidRPr="002C66D7">
              <w:rPr>
                <w:sz w:val="20"/>
              </w:rPr>
              <w:t xml:space="preserve"> </w:t>
            </w:r>
            <w:r w:rsidR="008F5BB9" w:rsidRPr="002C66D7">
              <w:rPr>
                <w:sz w:val="20"/>
              </w:rPr>
              <w:t>д</w:t>
            </w:r>
            <w:r w:rsidRPr="002C66D7">
              <w:rPr>
                <w:sz w:val="20"/>
              </w:rPr>
              <w:t>вижущегося</w:t>
            </w:r>
          </w:p>
        </w:tc>
        <w:tc>
          <w:tcPr>
            <w:tcW w:w="1980" w:type="dxa"/>
            <w:tcBorders>
              <w:bottom w:val="nil"/>
            </w:tcBorders>
          </w:tcPr>
          <w:p w14:paraId="5AB30054" w14:textId="77777777" w:rsidR="00393E0E" w:rsidRPr="002C66D7" w:rsidRDefault="00393E0E" w:rsidP="000E5789">
            <w:pPr>
              <w:shd w:val="clear" w:color="auto" w:fill="FFFFFF"/>
              <w:suppressAutoHyphens/>
              <w:jc w:val="center"/>
              <w:rPr>
                <w:sz w:val="20"/>
              </w:rPr>
            </w:pPr>
          </w:p>
          <w:p w14:paraId="20208CC1" w14:textId="77777777" w:rsidR="00393E0E" w:rsidRPr="002C66D7" w:rsidRDefault="00393E0E" w:rsidP="000E5789">
            <w:pPr>
              <w:shd w:val="clear" w:color="auto" w:fill="FFFFFF"/>
              <w:suppressAutoHyphens/>
              <w:jc w:val="center"/>
              <w:rPr>
                <w:sz w:val="20"/>
              </w:rPr>
            </w:pPr>
          </w:p>
          <w:p w14:paraId="1BC493B8" w14:textId="77777777" w:rsidR="00393E0E" w:rsidRPr="002C66D7" w:rsidRDefault="00393E0E" w:rsidP="000E5789">
            <w:pPr>
              <w:shd w:val="clear" w:color="auto" w:fill="FFFFFF"/>
              <w:suppressAutoHyphens/>
              <w:jc w:val="center"/>
              <w:rPr>
                <w:sz w:val="20"/>
              </w:rPr>
            </w:pPr>
            <w:r w:rsidRPr="002C66D7">
              <w:rPr>
                <w:sz w:val="20"/>
              </w:rPr>
              <w:t>1,0</w:t>
            </w:r>
          </w:p>
        </w:tc>
        <w:tc>
          <w:tcPr>
            <w:tcW w:w="2141" w:type="dxa"/>
            <w:tcBorders>
              <w:bottom w:val="nil"/>
            </w:tcBorders>
          </w:tcPr>
          <w:p w14:paraId="5F63B7E2" w14:textId="77777777" w:rsidR="00393E0E" w:rsidRPr="002C66D7" w:rsidRDefault="00393E0E" w:rsidP="000E5789">
            <w:pPr>
              <w:shd w:val="clear" w:color="auto" w:fill="FFFFFF"/>
              <w:suppressAutoHyphens/>
              <w:jc w:val="center"/>
              <w:rPr>
                <w:sz w:val="20"/>
              </w:rPr>
            </w:pPr>
          </w:p>
          <w:p w14:paraId="0F92423B" w14:textId="77777777" w:rsidR="00393E0E" w:rsidRPr="002C66D7" w:rsidRDefault="00393E0E" w:rsidP="000E5789">
            <w:pPr>
              <w:shd w:val="clear" w:color="auto" w:fill="FFFFFF"/>
              <w:suppressAutoHyphens/>
              <w:jc w:val="center"/>
              <w:rPr>
                <w:sz w:val="20"/>
              </w:rPr>
            </w:pPr>
          </w:p>
          <w:p w14:paraId="79037ED6" w14:textId="77777777" w:rsidR="00393E0E" w:rsidRPr="002C66D7" w:rsidRDefault="00393E0E" w:rsidP="000E5789">
            <w:pPr>
              <w:shd w:val="clear" w:color="auto" w:fill="FFFFFF"/>
              <w:suppressAutoHyphens/>
              <w:jc w:val="center"/>
              <w:rPr>
                <w:sz w:val="20"/>
              </w:rPr>
            </w:pPr>
            <w:r w:rsidRPr="002C66D7">
              <w:rPr>
                <w:sz w:val="20"/>
              </w:rPr>
              <w:t>1,2</w:t>
            </w:r>
          </w:p>
        </w:tc>
        <w:tc>
          <w:tcPr>
            <w:tcW w:w="1999" w:type="dxa"/>
            <w:tcBorders>
              <w:bottom w:val="nil"/>
            </w:tcBorders>
          </w:tcPr>
          <w:p w14:paraId="1625DACB" w14:textId="77777777" w:rsidR="00393E0E" w:rsidRPr="002C66D7" w:rsidRDefault="00393E0E" w:rsidP="000E5789">
            <w:pPr>
              <w:shd w:val="clear" w:color="auto" w:fill="FFFFFF"/>
              <w:suppressAutoHyphens/>
              <w:jc w:val="center"/>
              <w:rPr>
                <w:sz w:val="20"/>
              </w:rPr>
            </w:pPr>
          </w:p>
          <w:p w14:paraId="45476BBF" w14:textId="77777777" w:rsidR="00393E0E" w:rsidRPr="002C66D7" w:rsidRDefault="00393E0E" w:rsidP="000E5789">
            <w:pPr>
              <w:shd w:val="clear" w:color="auto" w:fill="FFFFFF"/>
              <w:suppressAutoHyphens/>
              <w:jc w:val="center"/>
              <w:rPr>
                <w:sz w:val="20"/>
              </w:rPr>
            </w:pPr>
          </w:p>
          <w:p w14:paraId="5FFD5B99" w14:textId="77777777" w:rsidR="00393E0E" w:rsidRPr="002C66D7" w:rsidRDefault="00393E0E" w:rsidP="000E5789">
            <w:pPr>
              <w:shd w:val="clear" w:color="auto" w:fill="FFFFFF"/>
              <w:suppressAutoHyphens/>
              <w:jc w:val="center"/>
              <w:rPr>
                <w:sz w:val="20"/>
              </w:rPr>
            </w:pPr>
            <w:r w:rsidRPr="002C66D7">
              <w:rPr>
                <w:sz w:val="20"/>
              </w:rPr>
              <w:t>1,6</w:t>
            </w:r>
          </w:p>
        </w:tc>
      </w:tr>
      <w:tr w:rsidR="009A51CD" w:rsidRPr="002C66D7" w14:paraId="14078CDD" w14:textId="77777777">
        <w:trPr>
          <w:cantSplit/>
          <w:trHeight w:val="343"/>
        </w:trPr>
        <w:tc>
          <w:tcPr>
            <w:tcW w:w="2880" w:type="dxa"/>
            <w:tcBorders>
              <w:top w:val="nil"/>
              <w:bottom w:val="nil"/>
              <w:right w:val="single" w:sz="4" w:space="0" w:color="auto"/>
            </w:tcBorders>
          </w:tcPr>
          <w:p w14:paraId="1588417F" w14:textId="77777777" w:rsidR="009A51CD" w:rsidRPr="002C66D7" w:rsidRDefault="00FF2BE2" w:rsidP="000E5789">
            <w:pPr>
              <w:shd w:val="clear" w:color="auto" w:fill="FFFFFF"/>
              <w:suppressAutoHyphens/>
              <w:rPr>
                <w:sz w:val="20"/>
              </w:rPr>
            </w:pPr>
            <w:r w:rsidRPr="002C66D7">
              <w:rPr>
                <w:sz w:val="20"/>
              </w:rPr>
              <w:t xml:space="preserve">    </w:t>
            </w:r>
            <w:r w:rsidR="008F5BB9" w:rsidRPr="002C66D7">
              <w:rPr>
                <w:sz w:val="20"/>
              </w:rPr>
              <w:t xml:space="preserve">  </w:t>
            </w:r>
            <w:r w:rsidRPr="002C66D7">
              <w:rPr>
                <w:sz w:val="20"/>
              </w:rPr>
              <w:t xml:space="preserve"> </w:t>
            </w:r>
            <w:r w:rsidR="008F5BB9" w:rsidRPr="002C66D7">
              <w:rPr>
                <w:sz w:val="20"/>
              </w:rPr>
              <w:t>стоящего</w:t>
            </w:r>
          </w:p>
        </w:tc>
        <w:tc>
          <w:tcPr>
            <w:tcW w:w="1980" w:type="dxa"/>
            <w:tcBorders>
              <w:top w:val="nil"/>
              <w:left w:val="single" w:sz="4" w:space="0" w:color="auto"/>
              <w:bottom w:val="nil"/>
              <w:right w:val="nil"/>
            </w:tcBorders>
          </w:tcPr>
          <w:p w14:paraId="27455DDC" w14:textId="77777777" w:rsidR="009A51CD" w:rsidRPr="002C66D7" w:rsidRDefault="009A51CD" w:rsidP="000E5789">
            <w:pPr>
              <w:shd w:val="clear" w:color="auto" w:fill="FFFFFF"/>
              <w:suppressAutoHyphens/>
              <w:jc w:val="center"/>
              <w:rPr>
                <w:sz w:val="20"/>
              </w:rPr>
            </w:pPr>
          </w:p>
        </w:tc>
        <w:tc>
          <w:tcPr>
            <w:tcW w:w="2141" w:type="dxa"/>
            <w:tcBorders>
              <w:top w:val="nil"/>
              <w:left w:val="nil"/>
              <w:bottom w:val="nil"/>
              <w:right w:val="nil"/>
            </w:tcBorders>
          </w:tcPr>
          <w:p w14:paraId="2B2E87A8" w14:textId="77777777" w:rsidR="009A51CD" w:rsidRPr="002C66D7" w:rsidRDefault="009A51CD" w:rsidP="000E5789">
            <w:pPr>
              <w:shd w:val="clear" w:color="auto" w:fill="FFFFFF"/>
              <w:suppressAutoHyphens/>
              <w:spacing w:before="60"/>
              <w:jc w:val="center"/>
              <w:rPr>
                <w:sz w:val="20"/>
              </w:rPr>
            </w:pPr>
            <w:r w:rsidRPr="002C66D7">
              <w:rPr>
                <w:sz w:val="20"/>
              </w:rPr>
              <w:t>Вплотную</w:t>
            </w:r>
          </w:p>
        </w:tc>
        <w:tc>
          <w:tcPr>
            <w:tcW w:w="1999" w:type="dxa"/>
            <w:tcBorders>
              <w:top w:val="nil"/>
              <w:left w:val="nil"/>
              <w:bottom w:val="nil"/>
            </w:tcBorders>
          </w:tcPr>
          <w:p w14:paraId="3316FD7E" w14:textId="77777777" w:rsidR="009A51CD" w:rsidRPr="002C66D7" w:rsidRDefault="009A51CD" w:rsidP="000E5789">
            <w:pPr>
              <w:shd w:val="clear" w:color="auto" w:fill="FFFFFF"/>
              <w:suppressAutoHyphens/>
              <w:jc w:val="center"/>
              <w:rPr>
                <w:sz w:val="20"/>
              </w:rPr>
            </w:pPr>
          </w:p>
        </w:tc>
      </w:tr>
      <w:tr w:rsidR="009A51CD" w:rsidRPr="002C66D7" w14:paraId="62015D3B" w14:textId="77777777">
        <w:trPr>
          <w:cantSplit/>
          <w:trHeight w:val="856"/>
        </w:trPr>
        <w:tc>
          <w:tcPr>
            <w:tcW w:w="2880" w:type="dxa"/>
            <w:tcBorders>
              <w:top w:val="nil"/>
            </w:tcBorders>
          </w:tcPr>
          <w:p w14:paraId="00B3B5B5" w14:textId="77777777" w:rsidR="009A51CD" w:rsidRPr="002C66D7" w:rsidRDefault="009A51CD" w:rsidP="000E5789">
            <w:pPr>
              <w:shd w:val="clear" w:color="auto" w:fill="FFFFFF"/>
              <w:suppressAutoHyphens/>
              <w:rPr>
                <w:sz w:val="20"/>
              </w:rPr>
            </w:pPr>
            <w:r w:rsidRPr="002C66D7">
              <w:rPr>
                <w:sz w:val="20"/>
              </w:rPr>
              <w:t>Между краями задних колес соседних автомобилей:</w:t>
            </w:r>
          </w:p>
          <w:p w14:paraId="094E95CF" w14:textId="77777777" w:rsidR="009A51CD" w:rsidRPr="002C66D7" w:rsidRDefault="009A51CD" w:rsidP="000E5789">
            <w:pPr>
              <w:shd w:val="clear" w:color="auto" w:fill="FFFFFF"/>
              <w:suppressAutoHyphens/>
              <w:rPr>
                <w:sz w:val="20"/>
              </w:rPr>
            </w:pPr>
            <w:r w:rsidRPr="002C66D7">
              <w:rPr>
                <w:sz w:val="20"/>
              </w:rPr>
              <w:t xml:space="preserve">    </w:t>
            </w:r>
            <w:r w:rsidR="008F5BB9" w:rsidRPr="002C66D7">
              <w:rPr>
                <w:sz w:val="20"/>
              </w:rPr>
              <w:t xml:space="preserve">  </w:t>
            </w:r>
            <w:r w:rsidRPr="002C66D7">
              <w:rPr>
                <w:sz w:val="20"/>
              </w:rPr>
              <w:t xml:space="preserve"> движущихся</w:t>
            </w:r>
          </w:p>
          <w:p w14:paraId="26D5CA65" w14:textId="77777777" w:rsidR="009A51CD" w:rsidRPr="002C66D7" w:rsidRDefault="009A51CD" w:rsidP="000E5789">
            <w:pPr>
              <w:shd w:val="clear" w:color="auto" w:fill="FFFFFF"/>
              <w:suppressAutoHyphens/>
              <w:rPr>
                <w:sz w:val="20"/>
              </w:rPr>
            </w:pPr>
            <w:r w:rsidRPr="002C66D7">
              <w:rPr>
                <w:sz w:val="20"/>
              </w:rPr>
              <w:t xml:space="preserve">  </w:t>
            </w:r>
            <w:r w:rsidR="008F5BB9" w:rsidRPr="002C66D7">
              <w:rPr>
                <w:sz w:val="20"/>
              </w:rPr>
              <w:t xml:space="preserve">  </w:t>
            </w:r>
            <w:r w:rsidRPr="002C66D7">
              <w:rPr>
                <w:sz w:val="20"/>
              </w:rPr>
              <w:t xml:space="preserve">   стоящих</w:t>
            </w:r>
          </w:p>
        </w:tc>
        <w:tc>
          <w:tcPr>
            <w:tcW w:w="1980" w:type="dxa"/>
            <w:tcBorders>
              <w:top w:val="nil"/>
            </w:tcBorders>
          </w:tcPr>
          <w:p w14:paraId="72C23967" w14:textId="77777777" w:rsidR="009A51CD" w:rsidRPr="002C66D7" w:rsidRDefault="009A51CD" w:rsidP="000E5789">
            <w:pPr>
              <w:shd w:val="clear" w:color="auto" w:fill="FFFFFF"/>
              <w:suppressAutoHyphens/>
              <w:jc w:val="center"/>
              <w:rPr>
                <w:sz w:val="20"/>
              </w:rPr>
            </w:pPr>
          </w:p>
          <w:p w14:paraId="20210929" w14:textId="77777777" w:rsidR="009A51CD" w:rsidRPr="002C66D7" w:rsidRDefault="009A51CD" w:rsidP="000E5789">
            <w:pPr>
              <w:shd w:val="clear" w:color="auto" w:fill="FFFFFF"/>
              <w:suppressAutoHyphens/>
              <w:jc w:val="center"/>
              <w:rPr>
                <w:sz w:val="20"/>
              </w:rPr>
            </w:pPr>
          </w:p>
          <w:p w14:paraId="2E6938F2" w14:textId="77777777" w:rsidR="009A51CD" w:rsidRPr="002C66D7" w:rsidRDefault="009A51CD" w:rsidP="000E5789">
            <w:pPr>
              <w:shd w:val="clear" w:color="auto" w:fill="FFFFFF"/>
              <w:suppressAutoHyphens/>
              <w:jc w:val="center"/>
              <w:rPr>
                <w:sz w:val="20"/>
              </w:rPr>
            </w:pPr>
            <w:r w:rsidRPr="002C66D7">
              <w:rPr>
                <w:sz w:val="20"/>
              </w:rPr>
              <w:t>1,9</w:t>
            </w:r>
          </w:p>
          <w:p w14:paraId="15BA6798" w14:textId="77777777" w:rsidR="009A51CD" w:rsidRPr="002C66D7" w:rsidRDefault="009A51CD" w:rsidP="000E5789">
            <w:pPr>
              <w:shd w:val="clear" w:color="auto" w:fill="FFFFFF"/>
              <w:suppressAutoHyphens/>
              <w:jc w:val="center"/>
              <w:rPr>
                <w:sz w:val="20"/>
              </w:rPr>
            </w:pPr>
            <w:r w:rsidRPr="002C66D7">
              <w:rPr>
                <w:sz w:val="20"/>
              </w:rPr>
              <w:t>0,5</w:t>
            </w:r>
          </w:p>
        </w:tc>
        <w:tc>
          <w:tcPr>
            <w:tcW w:w="2141" w:type="dxa"/>
            <w:tcBorders>
              <w:top w:val="nil"/>
            </w:tcBorders>
          </w:tcPr>
          <w:p w14:paraId="2B24F73B" w14:textId="77777777" w:rsidR="009A51CD" w:rsidRPr="002C66D7" w:rsidRDefault="009A51CD" w:rsidP="000E5789">
            <w:pPr>
              <w:shd w:val="clear" w:color="auto" w:fill="FFFFFF"/>
              <w:suppressAutoHyphens/>
              <w:jc w:val="center"/>
              <w:rPr>
                <w:sz w:val="20"/>
              </w:rPr>
            </w:pPr>
          </w:p>
          <w:p w14:paraId="442D5113" w14:textId="77777777" w:rsidR="009A51CD" w:rsidRPr="002C66D7" w:rsidRDefault="009A51CD" w:rsidP="000E5789">
            <w:pPr>
              <w:shd w:val="clear" w:color="auto" w:fill="FFFFFF"/>
              <w:suppressAutoHyphens/>
              <w:jc w:val="center"/>
              <w:rPr>
                <w:sz w:val="20"/>
              </w:rPr>
            </w:pPr>
          </w:p>
          <w:p w14:paraId="198C1A0D" w14:textId="77777777" w:rsidR="009A51CD" w:rsidRPr="002C66D7" w:rsidRDefault="009A51CD" w:rsidP="000E5789">
            <w:pPr>
              <w:shd w:val="clear" w:color="auto" w:fill="FFFFFF"/>
              <w:suppressAutoHyphens/>
              <w:jc w:val="center"/>
              <w:rPr>
                <w:sz w:val="20"/>
              </w:rPr>
            </w:pPr>
            <w:r w:rsidRPr="002C66D7">
              <w:rPr>
                <w:sz w:val="20"/>
              </w:rPr>
              <w:t>2,0</w:t>
            </w:r>
          </w:p>
          <w:p w14:paraId="2ED01787" w14:textId="77777777" w:rsidR="009A51CD" w:rsidRPr="002C66D7" w:rsidRDefault="009A51CD" w:rsidP="000E5789">
            <w:pPr>
              <w:shd w:val="clear" w:color="auto" w:fill="FFFFFF"/>
              <w:suppressAutoHyphens/>
              <w:jc w:val="center"/>
              <w:rPr>
                <w:sz w:val="20"/>
              </w:rPr>
            </w:pPr>
            <w:r w:rsidRPr="002C66D7">
              <w:rPr>
                <w:sz w:val="20"/>
              </w:rPr>
              <w:t>0,7</w:t>
            </w:r>
          </w:p>
        </w:tc>
        <w:tc>
          <w:tcPr>
            <w:tcW w:w="1999" w:type="dxa"/>
            <w:tcBorders>
              <w:top w:val="nil"/>
            </w:tcBorders>
          </w:tcPr>
          <w:p w14:paraId="00234F5E" w14:textId="77777777" w:rsidR="009A51CD" w:rsidRPr="002C66D7" w:rsidRDefault="009A51CD" w:rsidP="000E5789">
            <w:pPr>
              <w:shd w:val="clear" w:color="auto" w:fill="FFFFFF"/>
              <w:suppressAutoHyphens/>
              <w:jc w:val="center"/>
              <w:rPr>
                <w:sz w:val="20"/>
              </w:rPr>
            </w:pPr>
          </w:p>
          <w:p w14:paraId="65A87AE6" w14:textId="77777777" w:rsidR="009A51CD" w:rsidRPr="002C66D7" w:rsidRDefault="009A51CD" w:rsidP="000E5789">
            <w:pPr>
              <w:shd w:val="clear" w:color="auto" w:fill="FFFFFF"/>
              <w:suppressAutoHyphens/>
              <w:jc w:val="center"/>
              <w:rPr>
                <w:sz w:val="20"/>
              </w:rPr>
            </w:pPr>
          </w:p>
          <w:p w14:paraId="0B7FBAC7" w14:textId="77777777" w:rsidR="009A51CD" w:rsidRPr="002C66D7" w:rsidRDefault="009A51CD" w:rsidP="000E5789">
            <w:pPr>
              <w:shd w:val="clear" w:color="auto" w:fill="FFFFFF"/>
              <w:suppressAutoHyphens/>
              <w:jc w:val="center"/>
              <w:rPr>
                <w:sz w:val="20"/>
              </w:rPr>
            </w:pPr>
            <w:r w:rsidRPr="002C66D7">
              <w:rPr>
                <w:sz w:val="20"/>
              </w:rPr>
              <w:t>2,5</w:t>
            </w:r>
          </w:p>
          <w:p w14:paraId="3E2D1166" w14:textId="77777777" w:rsidR="009A51CD" w:rsidRPr="002C66D7" w:rsidRDefault="009A51CD" w:rsidP="000E5789">
            <w:pPr>
              <w:shd w:val="clear" w:color="auto" w:fill="FFFFFF"/>
              <w:suppressAutoHyphens/>
              <w:jc w:val="center"/>
              <w:rPr>
                <w:sz w:val="20"/>
              </w:rPr>
            </w:pPr>
            <w:r w:rsidRPr="002C66D7">
              <w:rPr>
                <w:sz w:val="20"/>
              </w:rPr>
              <w:t>1,0</w:t>
            </w:r>
          </w:p>
        </w:tc>
      </w:tr>
    </w:tbl>
    <w:p w14:paraId="69627ED7" w14:textId="77777777" w:rsidR="009A51CD" w:rsidRPr="002C66D7" w:rsidRDefault="009A51CD" w:rsidP="000E5789">
      <w:pPr>
        <w:shd w:val="clear" w:color="auto" w:fill="FFFFFF"/>
        <w:suppressAutoHyphens/>
        <w:ind w:firstLine="567"/>
        <w:jc w:val="right"/>
        <w:rPr>
          <w:sz w:val="24"/>
          <w:szCs w:val="24"/>
        </w:rPr>
      </w:pPr>
    </w:p>
    <w:p w14:paraId="02A8F937" w14:textId="77777777" w:rsidR="009A51CD" w:rsidRPr="002C66D7" w:rsidRDefault="009A51CD" w:rsidP="000E5789">
      <w:pPr>
        <w:shd w:val="clear" w:color="auto" w:fill="FFFFFF"/>
        <w:suppressAutoHyphens/>
        <w:jc w:val="both"/>
        <w:rPr>
          <w:sz w:val="24"/>
          <w:szCs w:val="24"/>
        </w:rPr>
      </w:pPr>
      <w:r w:rsidRPr="002C66D7">
        <w:rPr>
          <w:sz w:val="24"/>
          <w:szCs w:val="24"/>
        </w:rPr>
        <w:tab/>
        <w:t xml:space="preserve">Эквивалентные нагрузки для треугольных линий влияния от одиночных автомобилей нагрузки АБ, а также от стоящих и движущихся колонн этих автомобилей (при установленных минимальных расстояниях между автомобилями) приведены в приложении </w:t>
      </w:r>
      <w:r w:rsidR="00A24F12" w:rsidRPr="002C66D7">
        <w:rPr>
          <w:sz w:val="24"/>
          <w:szCs w:val="24"/>
        </w:rPr>
        <w:t>Л</w:t>
      </w:r>
      <w:r w:rsidRPr="002C66D7">
        <w:rPr>
          <w:sz w:val="24"/>
          <w:szCs w:val="24"/>
        </w:rPr>
        <w:t>.</w:t>
      </w:r>
    </w:p>
    <w:p w14:paraId="276D772B" w14:textId="77777777" w:rsidR="009A51CD" w:rsidRPr="002C66D7" w:rsidRDefault="009A51CD" w:rsidP="000E5789">
      <w:pPr>
        <w:pStyle w:val="ConsPlusNormal"/>
        <w:widowControl/>
        <w:shd w:val="clear" w:color="auto" w:fill="FFFFFF"/>
        <w:suppressAutoHyphens/>
        <w:spacing w:before="120" w:after="240"/>
        <w:ind w:firstLine="539"/>
        <w:jc w:val="both"/>
        <w:rPr>
          <w:rFonts w:ascii="Times New Roman" w:hAnsi="Times New Roman" w:cs="Times New Roman"/>
        </w:rPr>
      </w:pPr>
      <w:r w:rsidRPr="002C66D7">
        <w:rPr>
          <w:rFonts w:ascii="Times New Roman" w:hAnsi="Times New Roman" w:cs="Times New Roman"/>
          <w:iCs/>
        </w:rPr>
        <w:t xml:space="preserve">П р и м е ч а н и е </w:t>
      </w:r>
      <w:r w:rsidR="007E4DE7" w:rsidRPr="002C66D7">
        <w:rPr>
          <w:rFonts w:ascii="Times New Roman" w:hAnsi="Times New Roman" w:cs="Times New Roman"/>
          <w:iCs/>
        </w:rPr>
        <w:t>—</w:t>
      </w:r>
      <w:r w:rsidRPr="002C66D7">
        <w:rPr>
          <w:rFonts w:ascii="Times New Roman" w:hAnsi="Times New Roman" w:cs="Times New Roman"/>
        </w:rPr>
        <w:t xml:space="preserve"> Мосты и трубы, расположенные на дорогах промышленных предприятий, где обращаются автомобили с расчетной шириной свыше </w:t>
      </w:r>
      <w:smartTag w:uri="urn:schemas-microsoft-com:office:smarttags" w:element="metricconverter">
        <w:smartTagPr>
          <w:attr w:name="ProductID" w:val="2,5 м"/>
        </w:smartTagPr>
        <w:r w:rsidRPr="002C66D7">
          <w:rPr>
            <w:rFonts w:ascii="Times New Roman" w:hAnsi="Times New Roman" w:cs="Times New Roman"/>
          </w:rPr>
          <w:t>2,5 м</w:t>
        </w:r>
      </w:smartTag>
      <w:r w:rsidRPr="002C66D7">
        <w:rPr>
          <w:rFonts w:ascii="Times New Roman" w:hAnsi="Times New Roman" w:cs="Times New Roman"/>
        </w:rPr>
        <w:t>, а давление задней тележки менее 196 кН, следует проектировать на нагрузки А14 и Н</w:t>
      </w:r>
      <w:r w:rsidR="00B903FE" w:rsidRPr="002C66D7">
        <w:rPr>
          <w:rFonts w:ascii="Times New Roman" w:hAnsi="Times New Roman" w:cs="Times New Roman"/>
        </w:rPr>
        <w:t>14</w:t>
      </w:r>
      <w:r w:rsidRPr="002C66D7">
        <w:rPr>
          <w:rFonts w:ascii="Times New Roman" w:hAnsi="Times New Roman" w:cs="Times New Roman"/>
        </w:rPr>
        <w:t>.</w:t>
      </w:r>
    </w:p>
    <w:p w14:paraId="49F0601B" w14:textId="77777777" w:rsidR="00D626D4" w:rsidRPr="002C66D7" w:rsidRDefault="00A45481"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 xml:space="preserve">.14 </w:t>
      </w:r>
      <w:r w:rsidR="00D626D4" w:rsidRPr="002C66D7">
        <w:rPr>
          <w:rFonts w:ascii="Times New Roman" w:hAnsi="Times New Roman" w:cs="Times New Roman"/>
          <w:sz w:val="24"/>
          <w:szCs w:val="24"/>
        </w:rPr>
        <w:t xml:space="preserve">Во всех расчетах для элементов или отдельных конструкций мостов, воспринимающих временную нагрузку с нескольких путей или полос движения, нагрузку от подвижного состава следует принимать с коэффициентами </w:t>
      </w:r>
      <w:proofErr w:type="spellStart"/>
      <w:r w:rsidR="00D626D4" w:rsidRPr="002C66D7">
        <w:rPr>
          <w:rFonts w:ascii="Times New Roman" w:hAnsi="Times New Roman" w:cs="Times New Roman"/>
          <w:sz w:val="24"/>
          <w:szCs w:val="24"/>
        </w:rPr>
        <w:t>полосности</w:t>
      </w:r>
      <w:proofErr w:type="spellEnd"/>
      <w:r w:rsidR="00D626D4" w:rsidRPr="002C66D7">
        <w:rPr>
          <w:rFonts w:ascii="Times New Roman" w:hAnsi="Times New Roman" w:cs="Times New Roman"/>
          <w:sz w:val="24"/>
          <w:szCs w:val="24"/>
        </w:rPr>
        <w:t xml:space="preserve">. </w:t>
      </w:r>
    </w:p>
    <w:p w14:paraId="25A3CA85" w14:textId="77777777" w:rsidR="00D626D4" w:rsidRPr="002C66D7" w:rsidRDefault="00D626D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С одного пути (где нагрузка приводит к самым неблагоприятным результатам) нагрузку </w:t>
      </w:r>
      <w:r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 xml:space="preserve">СК следует принимать с коэффициентом </w:t>
      </w:r>
      <w:proofErr w:type="spellStart"/>
      <w:r w:rsidRPr="002C66D7">
        <w:rPr>
          <w:rFonts w:ascii="Times New Roman" w:hAnsi="Times New Roman" w:cs="Times New Roman"/>
          <w:sz w:val="24"/>
          <w:szCs w:val="24"/>
        </w:rPr>
        <w:t>полосности</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rPr>
        <w:t>1</w:t>
      </w:r>
      <w:r w:rsidRPr="002C66D7">
        <w:rPr>
          <w:rFonts w:ascii="Times New Roman" w:hAnsi="Times New Roman" w:cs="Times New Roman"/>
          <w:sz w:val="24"/>
          <w:szCs w:val="24"/>
        </w:rPr>
        <w:t xml:space="preserve"> = 1,0. С остальных путей нагрузки принимают с коэффициентами </w:t>
      </w:r>
      <w:proofErr w:type="spellStart"/>
      <w:r w:rsidRPr="002C66D7">
        <w:rPr>
          <w:rFonts w:ascii="Times New Roman" w:hAnsi="Times New Roman" w:cs="Times New Roman"/>
          <w:sz w:val="24"/>
          <w:szCs w:val="24"/>
        </w:rPr>
        <w:t>полосности</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rPr>
        <w:t>2</w:t>
      </w:r>
      <w:r w:rsidRPr="002C66D7">
        <w:rPr>
          <w:rFonts w:ascii="Times New Roman" w:hAnsi="Times New Roman" w:cs="Times New Roman"/>
          <w:sz w:val="24"/>
          <w:szCs w:val="24"/>
        </w:rPr>
        <w:t xml:space="preserve">,  равными для нагрузки </w:t>
      </w:r>
      <w:r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 xml:space="preserve">СК (одновременно загружается не более трех путей): </w:t>
      </w:r>
    </w:p>
    <w:p w14:paraId="179D1A93" w14:textId="77777777" w:rsidR="00D626D4" w:rsidRPr="002C66D7" w:rsidRDefault="00D626D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1,0 — при длине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15 м и менее; </w:t>
      </w:r>
    </w:p>
    <w:p w14:paraId="01112D1B" w14:textId="77777777" w:rsidR="00D626D4" w:rsidRPr="002C66D7" w:rsidRDefault="00D626D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0,7 — при длине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25 м и более; </w:t>
      </w:r>
    </w:p>
    <w:p w14:paraId="0AFC2507" w14:textId="77777777" w:rsidR="00D626D4" w:rsidRPr="002C66D7" w:rsidRDefault="00D626D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промежуточных значений длин — по интерполяции.</w:t>
      </w:r>
    </w:p>
    <w:p w14:paraId="06252436" w14:textId="7440FC5E" w:rsidR="00D626D4" w:rsidRPr="002C66D7" w:rsidRDefault="00D626D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Нагрузку АК (тележку и распределенную составляющую) следует учитывать с коэффициентами </w:t>
      </w:r>
      <w:proofErr w:type="spellStart"/>
      <w:r w:rsidRPr="002C66D7">
        <w:rPr>
          <w:rFonts w:ascii="Times New Roman" w:hAnsi="Times New Roman" w:cs="Times New Roman"/>
          <w:sz w:val="24"/>
          <w:szCs w:val="24"/>
        </w:rPr>
        <w:t>полосности</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rPr>
        <w:t>2</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rPr>
        <w:t>3</w:t>
      </w:r>
      <w:r w:rsidRPr="002C66D7">
        <w:rPr>
          <w:rFonts w:ascii="Times New Roman" w:hAnsi="Times New Roman" w:cs="Times New Roman"/>
          <w:sz w:val="24"/>
          <w:szCs w:val="24"/>
        </w:rPr>
        <w:t xml:space="preserve">. Для первой по значимости полосы (где нагрузка приводит к самым неблагоприятным результатам) следует принимать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rPr>
        <w:t>1</w:t>
      </w:r>
      <w:r w:rsidRPr="002C66D7">
        <w:rPr>
          <w:rFonts w:ascii="Times New Roman" w:hAnsi="Times New Roman" w:cs="Times New Roman"/>
          <w:sz w:val="24"/>
          <w:szCs w:val="24"/>
        </w:rPr>
        <w:t xml:space="preserve"> = 1,0, для второй полосы по значимости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rPr>
        <w:t>2</w:t>
      </w:r>
      <w:r w:rsidRPr="002C66D7">
        <w:rPr>
          <w:rFonts w:ascii="Times New Roman" w:hAnsi="Times New Roman" w:cs="Times New Roman"/>
          <w:sz w:val="24"/>
          <w:szCs w:val="24"/>
        </w:rPr>
        <w:t xml:space="preserve">= 0,6, для остальных полос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rPr>
        <w:t>3</w:t>
      </w:r>
      <w:r w:rsidRPr="002C66D7">
        <w:rPr>
          <w:rFonts w:ascii="Times New Roman" w:hAnsi="Times New Roman" w:cs="Times New Roman"/>
          <w:sz w:val="24"/>
          <w:szCs w:val="24"/>
        </w:rPr>
        <w:t>= 0,3.</w:t>
      </w:r>
    </w:p>
    <w:p w14:paraId="59EAE01A" w14:textId="718CF104" w:rsidR="00D626D4" w:rsidRPr="002C66D7" w:rsidRDefault="00D626D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Нагрузку АБ следует учитывать с коэффициентами </w:t>
      </w:r>
      <w:proofErr w:type="spellStart"/>
      <w:r w:rsidRPr="002C66D7">
        <w:rPr>
          <w:rFonts w:ascii="Times New Roman" w:hAnsi="Times New Roman" w:cs="Times New Roman"/>
          <w:sz w:val="24"/>
          <w:szCs w:val="24"/>
        </w:rPr>
        <w:t>полосности</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rPr>
        <w:t>2</w:t>
      </w:r>
      <w:r w:rsidRPr="002C66D7">
        <w:rPr>
          <w:rFonts w:ascii="Times New Roman" w:hAnsi="Times New Roman" w:cs="Times New Roman"/>
          <w:sz w:val="24"/>
          <w:szCs w:val="24"/>
        </w:rPr>
        <w:t xml:space="preserve">,. Для первой по значимости колонны (где нагрузка приводит к самым неблагоприятным результатам) следует принимать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rPr>
        <w:t>1</w:t>
      </w:r>
      <w:r w:rsidRPr="002C66D7">
        <w:rPr>
          <w:rFonts w:ascii="Times New Roman" w:hAnsi="Times New Roman" w:cs="Times New Roman"/>
          <w:sz w:val="24"/>
          <w:szCs w:val="24"/>
        </w:rPr>
        <w:t xml:space="preserve"> = 1,0, для второй колонны по значимости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rPr>
        <w:t>2</w:t>
      </w:r>
      <w:r w:rsidRPr="002C66D7">
        <w:rPr>
          <w:rFonts w:ascii="Times New Roman" w:hAnsi="Times New Roman" w:cs="Times New Roman"/>
          <w:sz w:val="24"/>
          <w:szCs w:val="24"/>
        </w:rPr>
        <w:t>= 0,7;</w:t>
      </w:r>
    </w:p>
    <w:p w14:paraId="6F695136" w14:textId="5A2F3FD4" w:rsidR="009A51CD" w:rsidRPr="002C66D7" w:rsidRDefault="00D626D4"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поездов метрополитена и трамвая коэффициенты </w:t>
      </w:r>
      <w:proofErr w:type="spellStart"/>
      <w:r w:rsidRPr="002C66D7">
        <w:rPr>
          <w:rFonts w:ascii="Times New Roman" w:hAnsi="Times New Roman" w:cs="Times New Roman"/>
          <w:sz w:val="24"/>
          <w:szCs w:val="24"/>
        </w:rPr>
        <w:t>полосности</w:t>
      </w:r>
      <w:proofErr w:type="spellEnd"/>
      <w:r w:rsidRPr="002C66D7">
        <w:rPr>
          <w:rFonts w:ascii="Times New Roman" w:hAnsi="Times New Roman" w:cs="Times New Roman"/>
          <w:sz w:val="24"/>
          <w:szCs w:val="24"/>
        </w:rPr>
        <w:t xml:space="preserve"> принимаются равными 1,0.</w:t>
      </w:r>
    </w:p>
    <w:p w14:paraId="6BCC8506" w14:textId="77777777" w:rsidR="00F64EE6" w:rsidRPr="002C66D7" w:rsidRDefault="00F64EE6"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365D7C21" w14:textId="2219CF7E" w:rsidR="009A51CD" w:rsidRPr="002C66D7" w:rsidRDefault="00A4548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 xml:space="preserve">.15 При одновременном </w:t>
      </w:r>
      <w:proofErr w:type="spellStart"/>
      <w:r w:rsidR="009A51CD" w:rsidRPr="002C66D7">
        <w:rPr>
          <w:rFonts w:ascii="Times New Roman" w:hAnsi="Times New Roman" w:cs="Times New Roman"/>
          <w:sz w:val="24"/>
          <w:szCs w:val="24"/>
        </w:rPr>
        <w:t>загружении</w:t>
      </w:r>
      <w:proofErr w:type="spellEnd"/>
      <w:r w:rsidR="009A51CD" w:rsidRPr="002C66D7">
        <w:rPr>
          <w:rFonts w:ascii="Times New Roman" w:hAnsi="Times New Roman" w:cs="Times New Roman"/>
          <w:sz w:val="24"/>
          <w:szCs w:val="24"/>
        </w:rPr>
        <w:t xml:space="preserve"> полос автомобильного движения (совместно с тротуарами) и рельсовых путей (железных дорог, метрополитена или трамвая) временную вертикальную нагрузку, которая оказывает меньшее воздействие (как вертикальное, так и горизонтальное), следует вводить в расчет с дополнительным коэффициентом </w:t>
      </w:r>
      <w:r w:rsidR="009A51CD" w:rsidRPr="002C66D7">
        <w:rPr>
          <w:rFonts w:ascii="Times New Roman" w:hAnsi="Times New Roman" w:cs="Times New Roman"/>
          <w:i/>
          <w:sz w:val="24"/>
          <w:szCs w:val="24"/>
          <w:lang w:val="en-US"/>
        </w:rPr>
        <w:t>s</w:t>
      </w:r>
      <w:r w:rsidR="009A51CD" w:rsidRPr="002C66D7">
        <w:rPr>
          <w:rFonts w:ascii="Times New Roman" w:hAnsi="Times New Roman" w:cs="Times New Roman"/>
          <w:sz w:val="24"/>
          <w:szCs w:val="24"/>
          <w:vertAlign w:val="subscript"/>
        </w:rPr>
        <w:t>2</w:t>
      </w:r>
      <w:r w:rsidR="009A51CD" w:rsidRPr="002C66D7">
        <w:rPr>
          <w:rFonts w:ascii="Times New Roman" w:hAnsi="Times New Roman" w:cs="Times New Roman"/>
          <w:sz w:val="24"/>
          <w:szCs w:val="24"/>
        </w:rPr>
        <w:t>, определяемым по формулам:</w:t>
      </w:r>
    </w:p>
    <w:p w14:paraId="3B6FCD0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одновременном </w:t>
      </w:r>
      <w:proofErr w:type="spellStart"/>
      <w:r w:rsidRPr="002C66D7">
        <w:rPr>
          <w:rFonts w:ascii="Times New Roman" w:hAnsi="Times New Roman" w:cs="Times New Roman"/>
          <w:sz w:val="24"/>
          <w:szCs w:val="24"/>
        </w:rPr>
        <w:t>загружении</w:t>
      </w:r>
      <w:proofErr w:type="spellEnd"/>
      <w:r w:rsidRPr="002C66D7">
        <w:rPr>
          <w:rFonts w:ascii="Times New Roman" w:hAnsi="Times New Roman" w:cs="Times New Roman"/>
          <w:sz w:val="24"/>
          <w:szCs w:val="24"/>
        </w:rPr>
        <w:t xml:space="preserve"> железнодорожных путей и полос автомобильного движения</w:t>
      </w:r>
    </w:p>
    <w:p w14:paraId="4B19C44F" w14:textId="42D5C1A3" w:rsidR="009A51CD" w:rsidRPr="002C66D7" w:rsidRDefault="009A51CD" w:rsidP="000E5789">
      <w:pPr>
        <w:pStyle w:val="ConsPlusNormal"/>
        <w:widowControl/>
        <w:shd w:val="clear" w:color="auto" w:fill="FFFFFF"/>
        <w:tabs>
          <w:tab w:val="left" w:pos="2835"/>
          <w:tab w:val="left" w:pos="8789"/>
        </w:tabs>
        <w:suppressAutoHyphens/>
        <w:spacing w:before="40" w:after="120"/>
        <w:ind w:firstLine="0"/>
        <w:rPr>
          <w:rFonts w:ascii="Times New Roman" w:hAnsi="Times New Roman" w:cs="Times New Roman"/>
          <w:sz w:val="24"/>
          <w:szCs w:val="24"/>
        </w:rPr>
      </w:pPr>
      <w:r w:rsidRPr="002C66D7">
        <w:rPr>
          <w:rFonts w:ascii="Times New Roman" w:hAnsi="Times New Roman" w:cs="Times New Roman"/>
          <w:i/>
          <w:sz w:val="24"/>
          <w:szCs w:val="24"/>
        </w:rPr>
        <w:tab/>
        <w:t>s</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1 – 0,00</w:t>
      </w:r>
      <w:r w:rsidR="00846FD9" w:rsidRPr="002C66D7">
        <w:rPr>
          <w:rFonts w:ascii="Times New Roman" w:hAnsi="Times New Roman" w:cs="Times New Roman"/>
          <w:sz w:val="24"/>
          <w:szCs w:val="24"/>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но не менее 0,</w:t>
      </w:r>
      <w:r w:rsidR="004F4A4C" w:rsidRPr="002C66D7">
        <w:rPr>
          <w:rFonts w:ascii="Times New Roman" w:hAnsi="Times New Roman" w:cs="Times New Roman"/>
          <w:sz w:val="24"/>
          <w:szCs w:val="24"/>
        </w:rPr>
        <w:t>80</w:t>
      </w:r>
      <w:r w:rsidR="00637F3D" w:rsidRPr="002C66D7">
        <w:rPr>
          <w:rFonts w:ascii="Times New Roman" w:hAnsi="Times New Roman" w:cs="Times New Roman"/>
          <w:sz w:val="24"/>
          <w:szCs w:val="24"/>
        </w:rPr>
        <w:t>;</w:t>
      </w:r>
      <w:r w:rsidR="000A0070"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331D47" w:rsidRPr="002C66D7">
        <w:rPr>
          <w:rFonts w:ascii="Times New Roman" w:hAnsi="Times New Roman" w:cs="Times New Roman"/>
          <w:sz w:val="24"/>
          <w:szCs w:val="24"/>
        </w:rPr>
        <w:t>6</w:t>
      </w:r>
      <w:r w:rsidRPr="002C66D7">
        <w:rPr>
          <w:rFonts w:ascii="Times New Roman" w:hAnsi="Times New Roman" w:cs="Times New Roman"/>
          <w:sz w:val="24"/>
          <w:szCs w:val="24"/>
        </w:rPr>
        <w:t>.5)</w:t>
      </w:r>
    </w:p>
    <w:p w14:paraId="368CF613" w14:textId="77777777" w:rsidR="009A51CD" w:rsidRPr="002C66D7" w:rsidRDefault="009A51CD" w:rsidP="000E5789">
      <w:pPr>
        <w:pStyle w:val="ConsPlusNormal"/>
        <w:widowControl/>
        <w:shd w:val="clear" w:color="auto" w:fill="FFFFFF"/>
        <w:tabs>
          <w:tab w:val="left" w:pos="8789"/>
        </w:tabs>
        <w:suppressAutoHyphens/>
        <w:ind w:firstLine="567"/>
        <w:rPr>
          <w:rFonts w:ascii="Times New Roman" w:hAnsi="Times New Roman" w:cs="Times New Roman"/>
          <w:sz w:val="24"/>
          <w:szCs w:val="24"/>
        </w:rPr>
      </w:pPr>
      <w:r w:rsidRPr="002C66D7">
        <w:rPr>
          <w:rFonts w:ascii="Times New Roman" w:hAnsi="Times New Roman" w:cs="Times New Roman"/>
          <w:sz w:val="24"/>
          <w:szCs w:val="24"/>
        </w:rPr>
        <w:t>то же, путей метрополитена или трамвая и полос автомобильного движения</w:t>
      </w:r>
    </w:p>
    <w:p w14:paraId="58C8F58B" w14:textId="77777777" w:rsidR="009A51CD" w:rsidRPr="002C66D7" w:rsidRDefault="009A51CD" w:rsidP="000E5789">
      <w:pPr>
        <w:pStyle w:val="ConsPlusNormal"/>
        <w:widowControl/>
        <w:shd w:val="clear" w:color="auto" w:fill="FFFFFF"/>
        <w:tabs>
          <w:tab w:val="left" w:pos="2835"/>
          <w:tab w:val="left" w:pos="8789"/>
        </w:tabs>
        <w:suppressAutoHyphens/>
        <w:spacing w:before="40" w:after="120"/>
        <w:ind w:firstLine="0"/>
        <w:rPr>
          <w:rFonts w:ascii="Times New Roman" w:hAnsi="Times New Roman" w:cs="Times New Roman"/>
          <w:sz w:val="24"/>
          <w:szCs w:val="24"/>
        </w:rPr>
      </w:pPr>
      <w:r w:rsidRPr="002C66D7">
        <w:rPr>
          <w:rFonts w:ascii="Times New Roman" w:hAnsi="Times New Roman" w:cs="Times New Roman"/>
          <w:sz w:val="24"/>
          <w:szCs w:val="24"/>
        </w:rPr>
        <w:tab/>
      </w:r>
      <w:r w:rsidR="007A7E19" w:rsidRPr="002C66D7">
        <w:rPr>
          <w:rFonts w:ascii="Times New Roman" w:hAnsi="Times New Roman" w:cs="Times New Roman"/>
          <w:i/>
          <w:sz w:val="24"/>
          <w:szCs w:val="24"/>
        </w:rPr>
        <w:t>s</w:t>
      </w:r>
      <w:r w:rsidR="007A7E19"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1 – 0,002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но не менее 0,</w:t>
      </w:r>
      <w:r w:rsidR="004F4A4C" w:rsidRPr="002C66D7">
        <w:rPr>
          <w:rFonts w:ascii="Times New Roman" w:hAnsi="Times New Roman" w:cs="Times New Roman"/>
          <w:sz w:val="24"/>
          <w:szCs w:val="24"/>
        </w:rPr>
        <w:t>80</w:t>
      </w:r>
      <w:r w:rsidRPr="002C66D7">
        <w:rPr>
          <w:rFonts w:ascii="Times New Roman" w:hAnsi="Times New Roman" w:cs="Times New Roman"/>
          <w:sz w:val="24"/>
          <w:szCs w:val="24"/>
        </w:rPr>
        <w:t xml:space="preserve">, </w:t>
      </w:r>
      <w:r w:rsidR="000A0070"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331D47" w:rsidRPr="002C66D7">
        <w:rPr>
          <w:rFonts w:ascii="Times New Roman" w:hAnsi="Times New Roman" w:cs="Times New Roman"/>
          <w:sz w:val="24"/>
          <w:szCs w:val="24"/>
        </w:rPr>
        <w:t>6</w:t>
      </w:r>
      <w:r w:rsidRPr="002C66D7">
        <w:rPr>
          <w:rFonts w:ascii="Times New Roman" w:hAnsi="Times New Roman" w:cs="Times New Roman"/>
          <w:sz w:val="24"/>
          <w:szCs w:val="24"/>
        </w:rPr>
        <w:t>.6)</w:t>
      </w:r>
    </w:p>
    <w:p w14:paraId="3080A9A4" w14:textId="77777777" w:rsidR="007E4DE7"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w:t>
      </w:r>
      <w:r w:rsidR="007E4DE7"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длина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пролетного строения нагрузкой, оказывающей меньшее </w:t>
      </w:r>
    </w:p>
    <w:p w14:paraId="52F8D1BE" w14:textId="0C94D86E" w:rsidR="009A51CD" w:rsidRPr="002C66D7" w:rsidRDefault="007E4DE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t>воздействие, м.</w:t>
      </w:r>
    </w:p>
    <w:p w14:paraId="37D8F069" w14:textId="77777777" w:rsidR="00846FD9" w:rsidRPr="002C66D7" w:rsidRDefault="00846FD9"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2E9345B5" w14:textId="77777777" w:rsidR="009A51CD" w:rsidRPr="002C66D7" w:rsidRDefault="00A4548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 xml:space="preserve">.16 Нормативное горизонтальное (боковое) давление грунта на устои мостов (и промежуточные опоры, если они расположены внутри конусов) от подвижного состава, находящегося на призме обрушения, следует принимать с учетом распространения нагрузки в грунте ниже подошвы рельса или верха дорожного покрытия под углом к вертикали </w:t>
      </w:r>
      <w:proofErr w:type="spellStart"/>
      <w:r w:rsidR="009A51CD" w:rsidRPr="002C66D7">
        <w:rPr>
          <w:rFonts w:ascii="Times New Roman" w:hAnsi="Times New Roman" w:cs="Times New Roman"/>
          <w:sz w:val="24"/>
          <w:szCs w:val="24"/>
        </w:rPr>
        <w:t>arctg</w:t>
      </w:r>
      <w:proofErr w:type="spellEnd"/>
      <w:r w:rsidR="009A51CD" w:rsidRPr="002C66D7">
        <w:rPr>
          <w:rFonts w:ascii="Times New Roman" w:hAnsi="Times New Roman" w:cs="Times New Roman"/>
          <w:sz w:val="24"/>
          <w:szCs w:val="24"/>
        </w:rPr>
        <w:t xml:space="preserve"> 1/2 и определять согласно приложению </w:t>
      </w:r>
      <w:r w:rsidR="00A24F12" w:rsidRPr="002C66D7">
        <w:rPr>
          <w:rFonts w:ascii="Times New Roman" w:hAnsi="Times New Roman" w:cs="Times New Roman"/>
          <w:sz w:val="24"/>
          <w:szCs w:val="24"/>
        </w:rPr>
        <w:t>М</w:t>
      </w:r>
      <w:r w:rsidR="009A51CD" w:rsidRPr="002C66D7">
        <w:rPr>
          <w:rFonts w:ascii="Times New Roman" w:hAnsi="Times New Roman" w:cs="Times New Roman"/>
          <w:sz w:val="24"/>
          <w:szCs w:val="24"/>
        </w:rPr>
        <w:t>.</w:t>
      </w:r>
    </w:p>
    <w:p w14:paraId="62E608DE" w14:textId="77777777" w:rsidR="009A51CD" w:rsidRPr="002C66D7" w:rsidRDefault="00637F3D" w:rsidP="000E5789">
      <w:pPr>
        <w:pStyle w:val="ConsPlusNormal"/>
        <w:widowControl/>
        <w:shd w:val="clear" w:color="auto" w:fill="FFFFFF"/>
        <w:suppressAutoHyphens/>
        <w:spacing w:before="120" w:after="240"/>
        <w:ind w:firstLine="539"/>
        <w:jc w:val="both"/>
        <w:rPr>
          <w:rFonts w:ascii="Times New Roman" w:hAnsi="Times New Roman" w:cs="Times New Roman"/>
        </w:rPr>
      </w:pPr>
      <w:r w:rsidRPr="002C66D7">
        <w:rPr>
          <w:rFonts w:ascii="Times New Roman" w:hAnsi="Times New Roman" w:cs="Times New Roman"/>
        </w:rPr>
        <w:t xml:space="preserve">П р и м е ч а н и е </w:t>
      </w:r>
      <w:r w:rsidR="007E4DE7" w:rsidRPr="002C66D7">
        <w:rPr>
          <w:rFonts w:ascii="Times New Roman" w:hAnsi="Times New Roman" w:cs="Times New Roman"/>
        </w:rPr>
        <w:t>—</w:t>
      </w:r>
      <w:r w:rsidRPr="002C66D7">
        <w:rPr>
          <w:rFonts w:ascii="Times New Roman" w:hAnsi="Times New Roman" w:cs="Times New Roman"/>
        </w:rPr>
        <w:t> </w:t>
      </w:r>
      <w:r w:rsidR="009A51CD" w:rsidRPr="002C66D7">
        <w:rPr>
          <w:rFonts w:ascii="Times New Roman" w:hAnsi="Times New Roman" w:cs="Times New Roman"/>
        </w:rPr>
        <w:t>Совместно с сейсмическим воздействием горизонтальное (боковое) давление грунта на устои от подвижного состава, находящегося на призме обрушения, не учитывается.</w:t>
      </w:r>
    </w:p>
    <w:p w14:paraId="2DEF1DDE" w14:textId="77777777" w:rsidR="009A51CD" w:rsidRPr="002C66D7" w:rsidRDefault="00A45481"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.17 Нормативное давление грунта от подвижного состава на звенья (секции) труб, кПа, на соответствующую проекцию внешнего контура трубы следует определять с учетом распределения давления нагрузки в грунте по формулам:</w:t>
      </w:r>
    </w:p>
    <w:p w14:paraId="495992BB" w14:textId="77777777" w:rsidR="00C8682E" w:rsidRPr="002C66D7" w:rsidRDefault="00C8682E" w:rsidP="000E5789">
      <w:pPr>
        <w:pStyle w:val="ConsPlusNormal"/>
        <w:widowControl/>
        <w:shd w:val="clear" w:color="auto" w:fill="FFFFFF"/>
        <w:suppressAutoHyphens/>
        <w:ind w:firstLine="540"/>
        <w:jc w:val="both"/>
        <w:rPr>
          <w:rFonts w:ascii="Times New Roman" w:hAnsi="Times New Roman" w:cs="Times New Roman"/>
          <w:sz w:val="24"/>
          <w:szCs w:val="24"/>
        </w:rPr>
      </w:pPr>
    </w:p>
    <w:p w14:paraId="0C5EFBE9"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вертикальное давление:</w:t>
      </w:r>
    </w:p>
    <w:p w14:paraId="32F2C34E"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от подвижного состава железных дорог</w:t>
      </w:r>
    </w:p>
    <w:p w14:paraId="263B60E1" w14:textId="77777777" w:rsidR="009A51CD" w:rsidRPr="002C66D7" w:rsidRDefault="009A51CD" w:rsidP="000E5789">
      <w:pPr>
        <w:pStyle w:val="ConsPlusNormal"/>
        <w:widowControl/>
        <w:shd w:val="clear" w:color="auto" w:fill="FFFFFF"/>
        <w:tabs>
          <w:tab w:val="left" w:pos="3686"/>
          <w:tab w:val="left" w:pos="8789"/>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r>
      <w:r w:rsidR="00D10DF8" w:rsidRPr="002C66D7">
        <w:rPr>
          <w:rFonts w:ascii="Times New Roman" w:hAnsi="Times New Roman" w:cs="Times New Roman"/>
          <w:sz w:val="24"/>
          <w:szCs w:val="24"/>
        </w:rPr>
        <w:t xml:space="preserve">           </w:t>
      </w:r>
      <w:r w:rsidR="003B6022" w:rsidRPr="002C66D7">
        <w:rPr>
          <w:rFonts w:ascii="Times New Roman" w:hAnsi="Times New Roman" w:cs="Times New Roman"/>
          <w:position w:val="-28"/>
          <w:sz w:val="24"/>
          <w:szCs w:val="24"/>
        </w:rPr>
        <w:object w:dxaOrig="1120" w:dyaOrig="639" w14:anchorId="0B2F9EAA">
          <v:shape id="_x0000_i1031" type="#_x0000_t75" style="width:55.5pt;height:31.5pt" o:ole="">
            <v:imagedata r:id="rId28" o:title=""/>
          </v:shape>
          <o:OLEObject Type="Embed" ProgID="Equation.3" ShapeID="_x0000_i1031" DrawAspect="Content" ObjectID="_1681830967" r:id="rId29"/>
        </w:object>
      </w:r>
      <w:proofErr w:type="gramStart"/>
      <w:r w:rsidR="00586354" w:rsidRPr="002C66D7">
        <w:rPr>
          <w:rFonts w:ascii="Times New Roman" w:hAnsi="Times New Roman" w:cs="Times New Roman"/>
          <w:sz w:val="24"/>
          <w:szCs w:val="24"/>
        </w:rPr>
        <w:t xml:space="preserve">;   </w:t>
      </w:r>
      <w:proofErr w:type="gramEnd"/>
      <w:r w:rsidR="0058635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226027" w:rsidRPr="002C66D7">
        <w:rPr>
          <w:rFonts w:ascii="Times New Roman" w:hAnsi="Times New Roman" w:cs="Times New Roman"/>
          <w:sz w:val="24"/>
          <w:szCs w:val="24"/>
        </w:rPr>
        <w:t>6</w:t>
      </w:r>
      <w:r w:rsidRPr="002C66D7">
        <w:rPr>
          <w:rFonts w:ascii="Times New Roman" w:hAnsi="Times New Roman" w:cs="Times New Roman"/>
          <w:sz w:val="24"/>
          <w:szCs w:val="24"/>
        </w:rPr>
        <w:t>.7)</w:t>
      </w:r>
    </w:p>
    <w:p w14:paraId="4F004D89" w14:textId="77777777" w:rsidR="009A51CD" w:rsidRPr="002C66D7" w:rsidRDefault="009A51CD" w:rsidP="000E5789">
      <w:pPr>
        <w:pStyle w:val="ConsPlusNormal"/>
        <w:widowControl/>
        <w:shd w:val="clear" w:color="auto" w:fill="FFFFFF"/>
        <w:tabs>
          <w:tab w:val="left" w:pos="3969"/>
          <w:tab w:val="left" w:pos="8902"/>
        </w:tabs>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от транспортных средств автомобильных и городских дорог (кроме нагрузки АК, на которую расчет не производится), а также дорог промышленных предприятий с обращением автомобилей АБ</w:t>
      </w:r>
    </w:p>
    <w:p w14:paraId="59AB6AA4" w14:textId="77777777" w:rsidR="009A51CD" w:rsidRPr="002C66D7" w:rsidRDefault="009A51CD"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D10DF8" w:rsidRPr="002C66D7">
        <w:rPr>
          <w:rFonts w:ascii="Times New Roman" w:hAnsi="Times New Roman" w:cs="Times New Roman"/>
          <w:sz w:val="24"/>
          <w:szCs w:val="24"/>
        </w:rPr>
        <w:t xml:space="preserve">           </w:t>
      </w:r>
      <w:r w:rsidR="00490B03" w:rsidRPr="002C66D7">
        <w:rPr>
          <w:rFonts w:ascii="Times New Roman" w:hAnsi="Times New Roman" w:cs="Times New Roman"/>
          <w:position w:val="-28"/>
          <w:sz w:val="24"/>
          <w:szCs w:val="24"/>
        </w:rPr>
        <w:object w:dxaOrig="1180" w:dyaOrig="639" w14:anchorId="3CE69841">
          <v:shape id="_x0000_i1032" type="#_x0000_t75" style="width:59.25pt;height:31.5pt" o:ole="">
            <v:imagedata r:id="rId30" o:title=""/>
          </v:shape>
          <o:OLEObject Type="Embed" ProgID="Equation.3" ShapeID="_x0000_i1032" DrawAspect="Content" ObjectID="_1681830968" r:id="rId31"/>
        </w:object>
      </w:r>
      <w:proofErr w:type="gramStart"/>
      <w:r w:rsidR="00EA1F14" w:rsidRPr="002C66D7">
        <w:rPr>
          <w:rFonts w:ascii="Times New Roman" w:hAnsi="Times New Roman" w:cs="Times New Roman"/>
          <w:sz w:val="24"/>
          <w:szCs w:val="24"/>
        </w:rPr>
        <w:t xml:space="preserve">;  </w:t>
      </w:r>
      <w:r w:rsidR="00D10DF8" w:rsidRPr="002C66D7">
        <w:rPr>
          <w:rFonts w:ascii="Times New Roman" w:hAnsi="Times New Roman" w:cs="Times New Roman"/>
          <w:sz w:val="24"/>
          <w:szCs w:val="24"/>
        </w:rPr>
        <w:t xml:space="preserve"> </w:t>
      </w:r>
      <w:proofErr w:type="gramEnd"/>
      <w:r w:rsidR="00D10DF8" w:rsidRPr="002C66D7">
        <w:rPr>
          <w:rFonts w:ascii="Times New Roman" w:hAnsi="Times New Roman" w:cs="Times New Roman"/>
          <w:sz w:val="24"/>
          <w:szCs w:val="24"/>
        </w:rPr>
        <w:t xml:space="preserve">  </w:t>
      </w:r>
      <w:r w:rsidR="00EA1F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226027" w:rsidRPr="002C66D7">
        <w:rPr>
          <w:rFonts w:ascii="Times New Roman" w:hAnsi="Times New Roman" w:cs="Times New Roman"/>
          <w:sz w:val="24"/>
          <w:szCs w:val="24"/>
        </w:rPr>
        <w:t>6</w:t>
      </w:r>
      <w:r w:rsidRPr="002C66D7">
        <w:rPr>
          <w:rFonts w:ascii="Times New Roman" w:hAnsi="Times New Roman" w:cs="Times New Roman"/>
          <w:sz w:val="24"/>
          <w:szCs w:val="24"/>
        </w:rPr>
        <w:t>.8)</w:t>
      </w:r>
    </w:p>
    <w:p w14:paraId="148461F7" w14:textId="77777777" w:rsidR="009A51CD" w:rsidRPr="002C66D7" w:rsidRDefault="009A51CD" w:rsidP="000E5789">
      <w:pPr>
        <w:pStyle w:val="ConsPlusNormal"/>
        <w:widowControl/>
        <w:shd w:val="clear" w:color="auto" w:fill="FFFFFF"/>
        <w:tabs>
          <w:tab w:val="left" w:pos="3969"/>
          <w:tab w:val="left" w:pos="8902"/>
        </w:tabs>
        <w:suppressAutoHyphens/>
        <w:ind w:firstLine="567"/>
        <w:rPr>
          <w:rFonts w:ascii="Times New Roman" w:hAnsi="Times New Roman" w:cs="Times New Roman"/>
          <w:sz w:val="24"/>
          <w:szCs w:val="24"/>
        </w:rPr>
      </w:pPr>
      <w:r w:rsidRPr="002C66D7">
        <w:rPr>
          <w:rFonts w:ascii="Times New Roman" w:hAnsi="Times New Roman" w:cs="Times New Roman"/>
          <w:sz w:val="24"/>
          <w:szCs w:val="24"/>
        </w:rPr>
        <w:t>б) горизонтальное давление</w:t>
      </w:r>
    </w:p>
    <w:p w14:paraId="35AEEC0A" w14:textId="77777777" w:rsidR="009A51CD" w:rsidRPr="002C66D7" w:rsidRDefault="009A51CD" w:rsidP="000E5789">
      <w:pPr>
        <w:pStyle w:val="ConsPlusNormal"/>
        <w:widowControl/>
        <w:shd w:val="clear" w:color="auto" w:fill="FFFFFF"/>
        <w:tabs>
          <w:tab w:val="left" w:pos="3686"/>
          <w:tab w:val="left" w:pos="8789"/>
        </w:tabs>
        <w:suppressAutoHyphens/>
        <w:ind w:firstLine="0"/>
        <w:rPr>
          <w:rFonts w:ascii="Times New Roman" w:hAnsi="Times New Roman" w:cs="Times New Roman"/>
          <w:sz w:val="24"/>
          <w:szCs w:val="24"/>
        </w:rPr>
      </w:pPr>
      <w:r w:rsidRPr="002C66D7">
        <w:rPr>
          <w:rFonts w:ascii="Times New Roman" w:hAnsi="Times New Roman" w:cs="Times New Roman"/>
          <w:i/>
          <w:sz w:val="24"/>
          <w:szCs w:val="24"/>
        </w:rPr>
        <w:tab/>
      </w:r>
      <w:r w:rsidR="00D10DF8"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p</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p</w:t>
      </w:r>
      <w:r w:rsidRPr="002C66D7">
        <w:rPr>
          <w:rFonts w:ascii="Times New Roman" w:hAnsi="Times New Roman" w:cs="Times New Roman"/>
          <w:i/>
          <w:sz w:val="24"/>
          <w:szCs w:val="24"/>
          <w:vertAlign w:val="subscript"/>
          <w:lang w:val="en-US"/>
        </w:rPr>
        <w:sym w:font="Symbol" w:char="F06E"/>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lang w:val="en-US"/>
        </w:rPr>
        <w:sym w:font="Symbol" w:char="F074"/>
      </w:r>
      <w:r w:rsidRPr="002C66D7">
        <w:rPr>
          <w:rFonts w:ascii="Times New Roman" w:hAnsi="Times New Roman" w:cs="Times New Roman"/>
          <w:i/>
          <w:sz w:val="24"/>
          <w:szCs w:val="24"/>
          <w:vertAlign w:val="subscript"/>
          <w:lang w:val="en-US"/>
        </w:rPr>
        <w:t>n</w:t>
      </w:r>
      <w:r w:rsidR="00D60A50" w:rsidRPr="002C66D7">
        <w:rPr>
          <w:rFonts w:ascii="Times New Roman" w:hAnsi="Times New Roman" w:cs="Times New Roman"/>
          <w:sz w:val="24"/>
          <w:szCs w:val="24"/>
        </w:rPr>
        <w:t xml:space="preserve">,  </w:t>
      </w:r>
      <w:r w:rsidR="00EA1F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226027" w:rsidRPr="002C66D7">
        <w:rPr>
          <w:rFonts w:ascii="Times New Roman" w:hAnsi="Times New Roman" w:cs="Times New Roman"/>
          <w:sz w:val="24"/>
          <w:szCs w:val="24"/>
        </w:rPr>
        <w:t>6</w:t>
      </w:r>
      <w:r w:rsidRPr="002C66D7">
        <w:rPr>
          <w:rFonts w:ascii="Times New Roman" w:hAnsi="Times New Roman" w:cs="Times New Roman"/>
          <w:sz w:val="24"/>
          <w:szCs w:val="24"/>
        </w:rPr>
        <w:t>.9)</w:t>
      </w:r>
    </w:p>
    <w:p w14:paraId="6F0D5567" w14:textId="77777777" w:rsidR="00D10DF8"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w:t>
      </w:r>
      <w:r w:rsidR="00D10DF8" w:rsidRPr="002C66D7">
        <w:rPr>
          <w:rFonts w:ascii="Times New Roman" w:hAnsi="Times New Roman" w:cs="Times New Roman"/>
          <w:sz w:val="24"/>
          <w:szCs w:val="24"/>
        </w:rPr>
        <w:t>—</w:t>
      </w:r>
      <w:r w:rsidRPr="002C66D7">
        <w:rPr>
          <w:rFonts w:ascii="Times New Roman" w:hAnsi="Times New Roman" w:cs="Times New Roman"/>
          <w:sz w:val="24"/>
          <w:szCs w:val="24"/>
        </w:rPr>
        <w:t xml:space="preserve"> интенсивность временной вертикальной нагрузки от подвижного состава </w:t>
      </w:r>
    </w:p>
    <w:p w14:paraId="6D924288" w14:textId="77777777" w:rsidR="00D10DF8" w:rsidRPr="002C66D7" w:rsidRDefault="00D10DF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t>железных</w:t>
      </w:r>
      <w:r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t xml:space="preserve">дорог, принимаемая по таблице </w:t>
      </w:r>
      <w:r w:rsidR="00AF38E2" w:rsidRPr="002C66D7">
        <w:rPr>
          <w:rFonts w:ascii="Times New Roman" w:hAnsi="Times New Roman" w:cs="Times New Roman"/>
          <w:sz w:val="24"/>
          <w:szCs w:val="24"/>
        </w:rPr>
        <w:t>К</w:t>
      </w:r>
      <w:r w:rsidR="00130338"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1 приложения </w:t>
      </w:r>
      <w:r w:rsidR="00A24F12" w:rsidRPr="002C66D7">
        <w:rPr>
          <w:rFonts w:ascii="Times New Roman" w:hAnsi="Times New Roman" w:cs="Times New Roman"/>
          <w:sz w:val="24"/>
          <w:szCs w:val="24"/>
        </w:rPr>
        <w:t>К</w:t>
      </w:r>
      <w:r w:rsidR="009A51CD" w:rsidRPr="002C66D7">
        <w:rPr>
          <w:rFonts w:ascii="Times New Roman" w:hAnsi="Times New Roman" w:cs="Times New Roman"/>
          <w:sz w:val="24"/>
          <w:szCs w:val="24"/>
        </w:rPr>
        <w:t xml:space="preserve"> для длины </w:t>
      </w:r>
    </w:p>
    <w:p w14:paraId="1F0F4DD3" w14:textId="77777777" w:rsidR="00D10DF8" w:rsidRPr="002C66D7" w:rsidRDefault="00D10DF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009A51CD" w:rsidRPr="002C66D7">
        <w:rPr>
          <w:rFonts w:ascii="Times New Roman" w:hAnsi="Times New Roman" w:cs="Times New Roman"/>
          <w:sz w:val="24"/>
          <w:szCs w:val="24"/>
        </w:rPr>
        <w:t>загружения</w:t>
      </w:r>
      <w:proofErr w:type="spellEnd"/>
      <w:r w:rsidR="009A51CD"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sym w:font="Symbol" w:char="F06C"/>
      </w:r>
      <w:r w:rsidR="009A51CD" w:rsidRPr="002C66D7">
        <w:rPr>
          <w:rFonts w:ascii="Times New Roman" w:hAnsi="Times New Roman" w:cs="Times New Roman"/>
          <w:sz w:val="24"/>
          <w:szCs w:val="24"/>
        </w:rPr>
        <w:t xml:space="preserve"> = </w:t>
      </w:r>
      <w:r w:rsidR="009A51CD" w:rsidRPr="002C66D7">
        <w:rPr>
          <w:rFonts w:ascii="Times New Roman" w:hAnsi="Times New Roman" w:cs="Times New Roman"/>
          <w:i/>
          <w:sz w:val="24"/>
          <w:szCs w:val="24"/>
          <w:lang w:val="en-US"/>
        </w:rPr>
        <w:t>d</w:t>
      </w:r>
      <w:r w:rsidR="009A51CD" w:rsidRPr="002C66D7">
        <w:rPr>
          <w:rFonts w:ascii="Times New Roman" w:hAnsi="Times New Roman" w:cs="Times New Roman"/>
          <w:i/>
          <w:sz w:val="24"/>
          <w:szCs w:val="24"/>
        </w:rPr>
        <w:t xml:space="preserve"> + </w:t>
      </w:r>
      <w:r w:rsidR="009A51CD" w:rsidRPr="002C66D7">
        <w:rPr>
          <w:rFonts w:ascii="Times New Roman" w:hAnsi="Times New Roman" w:cs="Times New Roman"/>
          <w:i/>
          <w:sz w:val="24"/>
          <w:szCs w:val="24"/>
          <w:lang w:val="en-US"/>
        </w:rPr>
        <w:t>h</w:t>
      </w:r>
      <w:r w:rsidR="009A51CD" w:rsidRPr="002C66D7">
        <w:rPr>
          <w:rFonts w:ascii="Times New Roman" w:hAnsi="Times New Roman" w:cs="Times New Roman"/>
          <w:sz w:val="24"/>
          <w:szCs w:val="24"/>
        </w:rPr>
        <w:t xml:space="preserve">  и положения вершины линии влияния </w:t>
      </w:r>
      <w:r w:rsidR="009A51CD" w:rsidRPr="002C66D7">
        <w:rPr>
          <w:rFonts w:ascii="Times New Roman" w:hAnsi="Times New Roman" w:cs="Times New Roman"/>
          <w:sz w:val="24"/>
          <w:szCs w:val="24"/>
        </w:rPr>
        <w:sym w:font="Symbol" w:char="F061"/>
      </w:r>
      <w:r w:rsidR="00BC6DF9" w:rsidRPr="002C66D7">
        <w:rPr>
          <w:rFonts w:ascii="Times New Roman" w:hAnsi="Times New Roman" w:cs="Times New Roman"/>
          <w:sz w:val="24"/>
          <w:szCs w:val="24"/>
        </w:rPr>
        <w:t xml:space="preserve"> = 0,5, но не </w:t>
      </w:r>
    </w:p>
    <w:p w14:paraId="29295937" w14:textId="77777777" w:rsidR="009A51CD" w:rsidRPr="002C66D7" w:rsidRDefault="00D10DF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BC6DF9" w:rsidRPr="002C66D7">
        <w:rPr>
          <w:rFonts w:ascii="Times New Roman" w:hAnsi="Times New Roman" w:cs="Times New Roman"/>
          <w:sz w:val="24"/>
          <w:szCs w:val="24"/>
        </w:rPr>
        <w:t>более 19,6К</w:t>
      </w:r>
      <w:r w:rsidR="007C2409" w:rsidRPr="002C66D7">
        <w:rPr>
          <w:rFonts w:ascii="Times New Roman" w:hAnsi="Times New Roman" w:cs="Times New Roman"/>
          <w:sz w:val="24"/>
          <w:szCs w:val="24"/>
        </w:rPr>
        <w:t>,</w:t>
      </w:r>
      <w:r w:rsidR="00BC6DF9" w:rsidRPr="002C66D7">
        <w:rPr>
          <w:rFonts w:ascii="Times New Roman" w:hAnsi="Times New Roman" w:cs="Times New Roman"/>
          <w:sz w:val="24"/>
          <w:szCs w:val="24"/>
          <w:lang w:val="en-US"/>
        </w:rPr>
        <w:t>  </w:t>
      </w:r>
      <w:r w:rsidR="009A51CD" w:rsidRPr="002C66D7">
        <w:rPr>
          <w:rFonts w:ascii="Times New Roman" w:hAnsi="Times New Roman" w:cs="Times New Roman"/>
          <w:sz w:val="24"/>
          <w:szCs w:val="24"/>
        </w:rPr>
        <w:t>кН/м</w:t>
      </w:r>
      <w:r w:rsidR="00AF38E2"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w:t>
      </w:r>
    </w:p>
    <w:p w14:paraId="32506A59" w14:textId="77777777" w:rsidR="009A51CD" w:rsidRPr="002C66D7" w:rsidRDefault="00D10DF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9A51CD" w:rsidRPr="002C66D7">
        <w:rPr>
          <w:rFonts w:ascii="Times New Roman" w:hAnsi="Times New Roman" w:cs="Times New Roman"/>
          <w:i/>
          <w:sz w:val="24"/>
          <w:szCs w:val="24"/>
        </w:rPr>
        <w:t>d</w:t>
      </w:r>
      <w:r w:rsidR="009A51CD"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диаметр (ширина) звена (секции) по внешнему контуру, м;</w:t>
      </w:r>
    </w:p>
    <w:p w14:paraId="520CAA3A" w14:textId="77777777" w:rsidR="00D10DF8" w:rsidRPr="002C66D7" w:rsidRDefault="00D10DF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9A51CD" w:rsidRPr="002C66D7">
        <w:rPr>
          <w:rFonts w:ascii="Times New Roman" w:hAnsi="Times New Roman" w:cs="Times New Roman"/>
          <w:i/>
          <w:sz w:val="24"/>
          <w:szCs w:val="24"/>
        </w:rPr>
        <w:t xml:space="preserve">h </w:t>
      </w:r>
      <w:r w:rsidR="009A51CD"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расстояние от подошвы рельса или верха дорожного покрытия до верха звена </w:t>
      </w:r>
    </w:p>
    <w:p w14:paraId="4AEB615D" w14:textId="77777777" w:rsidR="00D10DF8" w:rsidRPr="002C66D7" w:rsidRDefault="00D10DF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t xml:space="preserve">при определении вертикального давления или до рассматриваемого горизонта </w:t>
      </w:r>
    </w:p>
    <w:p w14:paraId="43031503" w14:textId="77777777" w:rsidR="009A51CD" w:rsidRPr="002C66D7" w:rsidRDefault="00D10DF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t>при определении горизонтального (бокового) давления, м;</w:t>
      </w:r>
    </w:p>
    <w:p w14:paraId="6849E0F7" w14:textId="77777777" w:rsidR="009A51CD" w:rsidRPr="002C66D7" w:rsidRDefault="00D10DF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sym w:font="Symbol" w:char="F074"/>
      </w:r>
      <w:r w:rsidR="009A51CD" w:rsidRPr="002C66D7">
        <w:rPr>
          <w:rFonts w:ascii="Times New Roman" w:hAnsi="Times New Roman" w:cs="Times New Roman"/>
          <w:i/>
          <w:sz w:val="24"/>
          <w:szCs w:val="24"/>
          <w:vertAlign w:val="subscript"/>
          <w:lang w:val="en-US"/>
        </w:rPr>
        <w:t>n</w:t>
      </w:r>
      <w:r w:rsidR="009A51CD"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коэффициент, определяемый по формуле (</w:t>
      </w:r>
      <w:r w:rsidR="004A380A" w:rsidRPr="002C66D7">
        <w:rPr>
          <w:rFonts w:ascii="Times New Roman" w:hAnsi="Times New Roman" w:cs="Times New Roman"/>
          <w:sz w:val="24"/>
          <w:szCs w:val="24"/>
        </w:rPr>
        <w:t>6</w:t>
      </w:r>
      <w:r w:rsidR="009A51CD" w:rsidRPr="002C66D7">
        <w:rPr>
          <w:rFonts w:ascii="Times New Roman" w:hAnsi="Times New Roman" w:cs="Times New Roman"/>
          <w:sz w:val="24"/>
          <w:szCs w:val="24"/>
        </w:rPr>
        <w:t>.4);</w:t>
      </w:r>
    </w:p>
    <w:p w14:paraId="75484B81" w14:textId="77777777" w:rsidR="009A51CD" w:rsidRPr="002C66D7" w:rsidRDefault="00D10DF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sym w:font="Symbol" w:char="F079"/>
      </w:r>
      <w:r w:rsidR="009A51CD"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линейная нагрузка, кН/м, определяемая по таблице </w:t>
      </w:r>
      <w:r w:rsidR="004A380A" w:rsidRPr="002C66D7">
        <w:rPr>
          <w:rFonts w:ascii="Times New Roman" w:hAnsi="Times New Roman" w:cs="Times New Roman"/>
          <w:sz w:val="24"/>
          <w:szCs w:val="24"/>
        </w:rPr>
        <w:t>6</w:t>
      </w:r>
      <w:r w:rsidR="009A51CD" w:rsidRPr="002C66D7">
        <w:rPr>
          <w:rFonts w:ascii="Times New Roman" w:hAnsi="Times New Roman" w:cs="Times New Roman"/>
          <w:sz w:val="24"/>
          <w:szCs w:val="24"/>
        </w:rPr>
        <w:t>.8;</w:t>
      </w:r>
    </w:p>
    <w:p w14:paraId="718583A7" w14:textId="77777777" w:rsidR="009A51CD" w:rsidRPr="002C66D7" w:rsidRDefault="00D10DF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iCs/>
          <w:sz w:val="24"/>
          <w:szCs w:val="24"/>
        </w:rPr>
        <w:t xml:space="preserve">       </w:t>
      </w:r>
      <w:r w:rsidR="009A51CD" w:rsidRPr="002C66D7">
        <w:rPr>
          <w:rFonts w:ascii="Times New Roman" w:hAnsi="Times New Roman" w:cs="Times New Roman"/>
          <w:i/>
          <w:iCs/>
          <w:sz w:val="24"/>
          <w:szCs w:val="24"/>
        </w:rPr>
        <w:t>а</w:t>
      </w:r>
      <w:r w:rsidR="009A51CD" w:rsidRPr="002C66D7">
        <w:rPr>
          <w:rFonts w:ascii="Times New Roman" w:hAnsi="Times New Roman" w:cs="Times New Roman"/>
          <w:iCs/>
          <w:sz w:val="24"/>
          <w:szCs w:val="24"/>
          <w:vertAlign w:val="subscript"/>
        </w:rPr>
        <w:t>0</w:t>
      </w:r>
      <w:r w:rsidR="009A51CD" w:rsidRPr="002C66D7">
        <w:rPr>
          <w:rFonts w:ascii="Times New Roman" w:hAnsi="Times New Roman" w:cs="Times New Roman"/>
          <w:iCs/>
          <w:sz w:val="24"/>
          <w:szCs w:val="24"/>
        </w:rPr>
        <w:t xml:space="preserve"> </w:t>
      </w:r>
      <w:r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длина участка распределения, м, определяемая по таблице </w:t>
      </w:r>
      <w:r w:rsidR="004A380A" w:rsidRPr="002C66D7">
        <w:rPr>
          <w:rFonts w:ascii="Times New Roman" w:hAnsi="Times New Roman" w:cs="Times New Roman"/>
          <w:sz w:val="24"/>
          <w:szCs w:val="24"/>
        </w:rPr>
        <w:t>6</w:t>
      </w:r>
      <w:r w:rsidR="00005503" w:rsidRPr="002C66D7">
        <w:rPr>
          <w:rFonts w:ascii="Times New Roman" w:hAnsi="Times New Roman" w:cs="Times New Roman"/>
          <w:sz w:val="24"/>
          <w:szCs w:val="24"/>
        </w:rPr>
        <w:t>.</w:t>
      </w:r>
      <w:r w:rsidR="009A51CD" w:rsidRPr="002C66D7">
        <w:rPr>
          <w:rFonts w:ascii="Times New Roman" w:hAnsi="Times New Roman" w:cs="Times New Roman"/>
          <w:sz w:val="24"/>
          <w:szCs w:val="24"/>
        </w:rPr>
        <w:t>8.</w:t>
      </w:r>
    </w:p>
    <w:p w14:paraId="2A189E2C" w14:textId="77777777" w:rsidR="00955F66" w:rsidRPr="002C66D7" w:rsidRDefault="00955F66" w:rsidP="000E5789">
      <w:pPr>
        <w:pStyle w:val="ConsPlusNormal"/>
        <w:widowControl/>
        <w:shd w:val="clear" w:color="auto" w:fill="FFFFFF"/>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00BD3CD5"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BD3CD5"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BD3CD5"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BD3CD5"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BD3CD5"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BD3CD5"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4E3222"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 </w:t>
      </w:r>
      <w:r w:rsidR="005035AA" w:rsidRPr="002C66D7">
        <w:rPr>
          <w:rFonts w:ascii="Times New Roman" w:hAnsi="Times New Roman" w:cs="Times New Roman"/>
          <w:sz w:val="22"/>
          <w:szCs w:val="22"/>
        </w:rPr>
        <w:t>6</w:t>
      </w:r>
      <w:r w:rsidRPr="002C66D7">
        <w:rPr>
          <w:rFonts w:ascii="Times New Roman" w:hAnsi="Times New Roman" w:cs="Times New Roman"/>
          <w:sz w:val="22"/>
          <w:szCs w:val="22"/>
        </w:rPr>
        <w:t>.8</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75"/>
        <w:gridCol w:w="1001"/>
        <w:gridCol w:w="1001"/>
        <w:gridCol w:w="994"/>
        <w:gridCol w:w="997"/>
        <w:gridCol w:w="995"/>
        <w:gridCol w:w="998"/>
        <w:gridCol w:w="995"/>
        <w:gridCol w:w="1016"/>
      </w:tblGrid>
      <w:tr w:rsidR="00955F66" w:rsidRPr="002C66D7" w14:paraId="724333A8" w14:textId="77777777">
        <w:trPr>
          <w:jc w:val="center"/>
        </w:trPr>
        <w:tc>
          <w:tcPr>
            <w:tcW w:w="1067" w:type="dxa"/>
            <w:vMerge w:val="restart"/>
            <w:vAlign w:val="center"/>
          </w:tcPr>
          <w:p w14:paraId="0D78C53F" w14:textId="77777777" w:rsidR="00955F66" w:rsidRPr="002C66D7" w:rsidRDefault="00955F6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Параметр</w:t>
            </w:r>
          </w:p>
        </w:tc>
        <w:tc>
          <w:tcPr>
            <w:tcW w:w="7933" w:type="dxa"/>
            <w:gridSpan w:val="8"/>
          </w:tcPr>
          <w:p w14:paraId="6D33AB65" w14:textId="77777777" w:rsidR="00955F66" w:rsidRPr="002C66D7" w:rsidRDefault="00955F6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Для нагрузок</w:t>
            </w:r>
          </w:p>
        </w:tc>
      </w:tr>
      <w:tr w:rsidR="00733126" w:rsidRPr="002C66D7" w14:paraId="2822EBDD" w14:textId="77777777">
        <w:trPr>
          <w:jc w:val="center"/>
        </w:trPr>
        <w:tc>
          <w:tcPr>
            <w:tcW w:w="1067" w:type="dxa"/>
            <w:vMerge/>
          </w:tcPr>
          <w:p w14:paraId="17219883"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rPr>
            </w:pPr>
          </w:p>
        </w:tc>
        <w:tc>
          <w:tcPr>
            <w:tcW w:w="993" w:type="dxa"/>
          </w:tcPr>
          <w:p w14:paraId="7EE4A364"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Н11</w:t>
            </w:r>
          </w:p>
        </w:tc>
        <w:tc>
          <w:tcPr>
            <w:tcW w:w="993" w:type="dxa"/>
          </w:tcPr>
          <w:p w14:paraId="245D304F"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Н14</w:t>
            </w:r>
          </w:p>
        </w:tc>
        <w:tc>
          <w:tcPr>
            <w:tcW w:w="1975" w:type="dxa"/>
            <w:gridSpan w:val="2"/>
          </w:tcPr>
          <w:p w14:paraId="26131FA4"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АБ-51</w:t>
            </w:r>
          </w:p>
        </w:tc>
        <w:tc>
          <w:tcPr>
            <w:tcW w:w="1977" w:type="dxa"/>
            <w:gridSpan w:val="2"/>
          </w:tcPr>
          <w:p w14:paraId="46B1A15B"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АБ-74</w:t>
            </w:r>
          </w:p>
        </w:tc>
        <w:tc>
          <w:tcPr>
            <w:tcW w:w="1995" w:type="dxa"/>
            <w:gridSpan w:val="2"/>
          </w:tcPr>
          <w:p w14:paraId="2788048A"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АБ-151</w:t>
            </w:r>
          </w:p>
        </w:tc>
      </w:tr>
      <w:tr w:rsidR="00955F66" w:rsidRPr="002C66D7" w14:paraId="08DA53DF" w14:textId="77777777">
        <w:trPr>
          <w:jc w:val="center"/>
        </w:trPr>
        <w:tc>
          <w:tcPr>
            <w:tcW w:w="1067" w:type="dxa"/>
            <w:vMerge/>
          </w:tcPr>
          <w:p w14:paraId="5EBF4CEF" w14:textId="77777777" w:rsidR="00955F66" w:rsidRPr="002C66D7" w:rsidRDefault="00955F66" w:rsidP="000E5789">
            <w:pPr>
              <w:pStyle w:val="ConsPlusNonformat"/>
              <w:widowControl/>
              <w:shd w:val="clear" w:color="auto" w:fill="FFFFFF"/>
              <w:suppressAutoHyphens/>
              <w:spacing w:before="20" w:after="20"/>
              <w:jc w:val="center"/>
              <w:rPr>
                <w:rFonts w:ascii="Times New Roman" w:hAnsi="Times New Roman" w:cs="Times New Roman"/>
                <w:sz w:val="18"/>
                <w:szCs w:val="18"/>
              </w:rPr>
            </w:pPr>
          </w:p>
        </w:tc>
        <w:tc>
          <w:tcPr>
            <w:tcW w:w="7933" w:type="dxa"/>
            <w:gridSpan w:val="8"/>
          </w:tcPr>
          <w:p w14:paraId="6BF749E2" w14:textId="77777777" w:rsidR="00955F66" w:rsidRPr="002C66D7" w:rsidRDefault="00955F6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при высоте засыпки*</w:t>
            </w:r>
          </w:p>
        </w:tc>
      </w:tr>
      <w:tr w:rsidR="00733126" w:rsidRPr="002C66D7" w14:paraId="4FB3BC23" w14:textId="77777777">
        <w:trPr>
          <w:jc w:val="center"/>
        </w:trPr>
        <w:tc>
          <w:tcPr>
            <w:tcW w:w="1067" w:type="dxa"/>
            <w:vMerge/>
            <w:tcBorders>
              <w:bottom w:val="single" w:sz="4" w:space="0" w:color="auto"/>
            </w:tcBorders>
          </w:tcPr>
          <w:p w14:paraId="3AD053B9"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rPr>
            </w:pPr>
          </w:p>
        </w:tc>
        <w:tc>
          <w:tcPr>
            <w:tcW w:w="993" w:type="dxa"/>
            <w:tcBorders>
              <w:bottom w:val="single" w:sz="4" w:space="0" w:color="auto"/>
            </w:tcBorders>
          </w:tcPr>
          <w:p w14:paraId="6528C582"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lang w:val="en-US"/>
              </w:rPr>
            </w:pPr>
            <w:r w:rsidRPr="002C66D7">
              <w:rPr>
                <w:rFonts w:ascii="Times New Roman" w:hAnsi="Times New Roman" w:cs="Times New Roman"/>
                <w:sz w:val="18"/>
                <w:szCs w:val="18"/>
              </w:rPr>
              <w:t>1 и</w:t>
            </w:r>
            <w:r w:rsidRPr="002C66D7">
              <w:rPr>
                <w:rFonts w:ascii="Times New Roman" w:hAnsi="Times New Roman" w:cs="Times New Roman"/>
                <w:sz w:val="18"/>
                <w:szCs w:val="18"/>
                <w:lang w:val="en-US"/>
              </w:rPr>
              <w:t xml:space="preserve"> </w:t>
            </w:r>
            <w:r w:rsidRPr="002C66D7">
              <w:rPr>
                <w:rFonts w:ascii="Times New Roman" w:hAnsi="Times New Roman" w:cs="Times New Roman"/>
                <w:sz w:val="18"/>
                <w:szCs w:val="18"/>
              </w:rPr>
              <w:t>более</w:t>
            </w:r>
          </w:p>
        </w:tc>
        <w:tc>
          <w:tcPr>
            <w:tcW w:w="993" w:type="dxa"/>
            <w:tcBorders>
              <w:bottom w:val="single" w:sz="4" w:space="0" w:color="auto"/>
            </w:tcBorders>
          </w:tcPr>
          <w:p w14:paraId="682DFC3E"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1 и</w:t>
            </w:r>
            <w:r w:rsidRPr="002C66D7">
              <w:rPr>
                <w:rFonts w:ascii="Times New Roman" w:hAnsi="Times New Roman" w:cs="Times New Roman"/>
                <w:sz w:val="18"/>
                <w:szCs w:val="18"/>
                <w:lang w:val="en-US"/>
              </w:rPr>
              <w:t xml:space="preserve"> </w:t>
            </w:r>
            <w:r w:rsidRPr="002C66D7">
              <w:rPr>
                <w:rFonts w:ascii="Times New Roman" w:hAnsi="Times New Roman" w:cs="Times New Roman"/>
                <w:sz w:val="18"/>
                <w:szCs w:val="18"/>
              </w:rPr>
              <w:t>более</w:t>
            </w:r>
          </w:p>
        </w:tc>
        <w:tc>
          <w:tcPr>
            <w:tcW w:w="986" w:type="dxa"/>
            <w:tcBorders>
              <w:bottom w:val="single" w:sz="4" w:space="0" w:color="auto"/>
            </w:tcBorders>
          </w:tcPr>
          <w:p w14:paraId="4732C591" w14:textId="77777777" w:rsidR="00733126" w:rsidRPr="002C66D7" w:rsidRDefault="00733126" w:rsidP="000E5789">
            <w:pPr>
              <w:pStyle w:val="ConsPlusNonformat"/>
              <w:widowControl/>
              <w:shd w:val="clear" w:color="auto" w:fill="FFFFFF"/>
              <w:suppressAutoHyphens/>
              <w:spacing w:before="20"/>
              <w:jc w:val="center"/>
              <w:rPr>
                <w:rFonts w:ascii="Times New Roman" w:hAnsi="Times New Roman" w:cs="Times New Roman"/>
                <w:sz w:val="18"/>
                <w:szCs w:val="18"/>
                <w:lang w:val="en-US"/>
              </w:rPr>
            </w:pPr>
            <w:r w:rsidRPr="002C66D7">
              <w:rPr>
                <w:rFonts w:ascii="Times New Roman" w:hAnsi="Times New Roman" w:cs="Times New Roman"/>
                <w:sz w:val="18"/>
                <w:szCs w:val="18"/>
              </w:rPr>
              <w:t>1,3</w:t>
            </w:r>
          </w:p>
          <w:p w14:paraId="01D22CDD" w14:textId="77777777" w:rsidR="00733126" w:rsidRPr="002C66D7" w:rsidRDefault="00733126" w:rsidP="000E5789">
            <w:pPr>
              <w:pStyle w:val="ConsPlusNonformat"/>
              <w:widowControl/>
              <w:shd w:val="clear" w:color="auto" w:fill="FFFFFF"/>
              <w:suppressAutoHyphens/>
              <w:spacing w:after="20"/>
              <w:jc w:val="center"/>
              <w:rPr>
                <w:rFonts w:ascii="Times New Roman" w:hAnsi="Times New Roman" w:cs="Times New Roman"/>
                <w:sz w:val="18"/>
                <w:szCs w:val="18"/>
              </w:rPr>
            </w:pPr>
            <w:r w:rsidRPr="002C66D7">
              <w:rPr>
                <w:rFonts w:ascii="Times New Roman" w:hAnsi="Times New Roman" w:cs="Times New Roman"/>
                <w:sz w:val="18"/>
                <w:szCs w:val="18"/>
              </w:rPr>
              <w:t>и</w:t>
            </w:r>
            <w:r w:rsidRPr="002C66D7">
              <w:rPr>
                <w:rFonts w:ascii="Times New Roman" w:hAnsi="Times New Roman" w:cs="Times New Roman"/>
                <w:sz w:val="18"/>
                <w:szCs w:val="18"/>
                <w:lang w:val="en-US"/>
              </w:rPr>
              <w:t xml:space="preserve"> </w:t>
            </w:r>
            <w:r w:rsidRPr="002C66D7">
              <w:rPr>
                <w:rFonts w:ascii="Times New Roman" w:hAnsi="Times New Roman" w:cs="Times New Roman"/>
                <w:sz w:val="18"/>
                <w:szCs w:val="18"/>
              </w:rPr>
              <w:t>более</w:t>
            </w:r>
          </w:p>
        </w:tc>
        <w:tc>
          <w:tcPr>
            <w:tcW w:w="989" w:type="dxa"/>
            <w:tcBorders>
              <w:bottom w:val="single" w:sz="4" w:space="0" w:color="auto"/>
            </w:tcBorders>
          </w:tcPr>
          <w:p w14:paraId="770FBDF3"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менее 1,3</w:t>
            </w:r>
          </w:p>
        </w:tc>
        <w:tc>
          <w:tcPr>
            <w:tcW w:w="987" w:type="dxa"/>
            <w:tcBorders>
              <w:bottom w:val="single" w:sz="4" w:space="0" w:color="auto"/>
            </w:tcBorders>
          </w:tcPr>
          <w:p w14:paraId="31F6FECE" w14:textId="77777777" w:rsidR="00733126" w:rsidRPr="002C66D7" w:rsidRDefault="00733126" w:rsidP="000E5789">
            <w:pPr>
              <w:pStyle w:val="ConsPlusNonformat"/>
              <w:widowControl/>
              <w:shd w:val="clear" w:color="auto" w:fill="FFFFFF"/>
              <w:suppressAutoHyphens/>
              <w:spacing w:before="20"/>
              <w:jc w:val="center"/>
              <w:rPr>
                <w:rFonts w:ascii="Times New Roman" w:hAnsi="Times New Roman" w:cs="Times New Roman"/>
                <w:sz w:val="18"/>
                <w:szCs w:val="18"/>
                <w:lang w:val="en-US"/>
              </w:rPr>
            </w:pPr>
            <w:r w:rsidRPr="002C66D7">
              <w:rPr>
                <w:rFonts w:ascii="Times New Roman" w:hAnsi="Times New Roman" w:cs="Times New Roman"/>
                <w:sz w:val="18"/>
                <w:szCs w:val="18"/>
              </w:rPr>
              <w:t>1,9</w:t>
            </w:r>
          </w:p>
          <w:p w14:paraId="6B99E20D" w14:textId="77777777" w:rsidR="00733126" w:rsidRPr="002C66D7" w:rsidRDefault="00733126" w:rsidP="000E5789">
            <w:pPr>
              <w:pStyle w:val="ConsPlusNonformat"/>
              <w:widowControl/>
              <w:shd w:val="clear" w:color="auto" w:fill="FFFFFF"/>
              <w:suppressAutoHyphens/>
              <w:spacing w:after="20"/>
              <w:jc w:val="center"/>
              <w:rPr>
                <w:rFonts w:ascii="Times New Roman" w:hAnsi="Times New Roman" w:cs="Times New Roman"/>
                <w:sz w:val="18"/>
                <w:szCs w:val="18"/>
              </w:rPr>
            </w:pPr>
            <w:r w:rsidRPr="002C66D7">
              <w:rPr>
                <w:rFonts w:ascii="Times New Roman" w:hAnsi="Times New Roman" w:cs="Times New Roman"/>
                <w:sz w:val="18"/>
                <w:szCs w:val="18"/>
              </w:rPr>
              <w:t>и более</w:t>
            </w:r>
          </w:p>
        </w:tc>
        <w:tc>
          <w:tcPr>
            <w:tcW w:w="990" w:type="dxa"/>
            <w:tcBorders>
              <w:bottom w:val="single" w:sz="4" w:space="0" w:color="auto"/>
            </w:tcBorders>
          </w:tcPr>
          <w:p w14:paraId="0981F5ED" w14:textId="77777777" w:rsidR="00733126" w:rsidRPr="002C66D7" w:rsidRDefault="00733126" w:rsidP="000E5789">
            <w:pPr>
              <w:pStyle w:val="ConsPlusNonformat"/>
              <w:widowControl/>
              <w:shd w:val="clear" w:color="auto" w:fill="FFFFFF"/>
              <w:suppressAutoHyphens/>
              <w:spacing w:before="20" w:after="20"/>
              <w:jc w:val="center"/>
              <w:rPr>
                <w:rFonts w:ascii="Times New Roman" w:hAnsi="Times New Roman" w:cs="Times New Roman"/>
                <w:sz w:val="18"/>
                <w:szCs w:val="18"/>
              </w:rPr>
            </w:pPr>
            <w:r w:rsidRPr="002C66D7">
              <w:rPr>
                <w:rFonts w:ascii="Times New Roman" w:hAnsi="Times New Roman" w:cs="Times New Roman"/>
                <w:sz w:val="18"/>
                <w:szCs w:val="18"/>
              </w:rPr>
              <w:t>менее 1,9</w:t>
            </w:r>
          </w:p>
        </w:tc>
        <w:tc>
          <w:tcPr>
            <w:tcW w:w="987" w:type="dxa"/>
            <w:tcBorders>
              <w:bottom w:val="single" w:sz="4" w:space="0" w:color="auto"/>
            </w:tcBorders>
          </w:tcPr>
          <w:p w14:paraId="59C43979" w14:textId="77777777" w:rsidR="00733126" w:rsidRPr="002C66D7" w:rsidRDefault="00733126" w:rsidP="000E5789">
            <w:pPr>
              <w:pStyle w:val="ConsPlusNonformat"/>
              <w:widowControl/>
              <w:shd w:val="clear" w:color="auto" w:fill="FFFFFF"/>
              <w:suppressAutoHyphens/>
              <w:spacing w:before="20"/>
              <w:jc w:val="center"/>
              <w:rPr>
                <w:rFonts w:ascii="Times New Roman" w:hAnsi="Times New Roman" w:cs="Times New Roman"/>
                <w:sz w:val="18"/>
                <w:szCs w:val="18"/>
                <w:lang w:val="en-US"/>
              </w:rPr>
            </w:pPr>
            <w:r w:rsidRPr="002C66D7">
              <w:rPr>
                <w:rFonts w:ascii="Times New Roman" w:hAnsi="Times New Roman" w:cs="Times New Roman"/>
                <w:sz w:val="18"/>
                <w:szCs w:val="18"/>
              </w:rPr>
              <w:t>3</w:t>
            </w:r>
          </w:p>
          <w:p w14:paraId="57DDAF85" w14:textId="77777777" w:rsidR="00733126" w:rsidRPr="002C66D7" w:rsidRDefault="00733126" w:rsidP="000E5789">
            <w:pPr>
              <w:pStyle w:val="ConsPlusNonformat"/>
              <w:widowControl/>
              <w:shd w:val="clear" w:color="auto" w:fill="FFFFFF"/>
              <w:suppressAutoHyphens/>
              <w:spacing w:after="20"/>
              <w:jc w:val="center"/>
              <w:rPr>
                <w:rFonts w:ascii="Times New Roman" w:hAnsi="Times New Roman" w:cs="Times New Roman"/>
                <w:sz w:val="18"/>
                <w:szCs w:val="18"/>
              </w:rPr>
            </w:pPr>
            <w:r w:rsidRPr="002C66D7">
              <w:rPr>
                <w:rFonts w:ascii="Times New Roman" w:hAnsi="Times New Roman" w:cs="Times New Roman"/>
                <w:sz w:val="18"/>
                <w:szCs w:val="18"/>
              </w:rPr>
              <w:t>и</w:t>
            </w:r>
            <w:r w:rsidRPr="002C66D7">
              <w:rPr>
                <w:rFonts w:ascii="Times New Roman" w:hAnsi="Times New Roman" w:cs="Times New Roman"/>
                <w:sz w:val="18"/>
                <w:szCs w:val="18"/>
                <w:lang w:val="en-US"/>
              </w:rPr>
              <w:t xml:space="preserve"> </w:t>
            </w:r>
            <w:r w:rsidRPr="002C66D7">
              <w:rPr>
                <w:rFonts w:ascii="Times New Roman" w:hAnsi="Times New Roman" w:cs="Times New Roman"/>
                <w:sz w:val="18"/>
                <w:szCs w:val="18"/>
              </w:rPr>
              <w:t>более</w:t>
            </w:r>
          </w:p>
        </w:tc>
        <w:tc>
          <w:tcPr>
            <w:tcW w:w="1008" w:type="dxa"/>
            <w:tcBorders>
              <w:bottom w:val="single" w:sz="4" w:space="0" w:color="auto"/>
            </w:tcBorders>
          </w:tcPr>
          <w:p w14:paraId="6EA375FA" w14:textId="77777777" w:rsidR="00733126" w:rsidRPr="002C66D7" w:rsidRDefault="00733126" w:rsidP="000E5789">
            <w:pPr>
              <w:pStyle w:val="ConsPlusNonformat"/>
              <w:widowControl/>
              <w:shd w:val="clear" w:color="auto" w:fill="FFFFFF"/>
              <w:suppressAutoHyphens/>
              <w:spacing w:before="20"/>
              <w:jc w:val="center"/>
              <w:rPr>
                <w:rFonts w:ascii="Times New Roman" w:hAnsi="Times New Roman" w:cs="Times New Roman"/>
                <w:sz w:val="18"/>
                <w:szCs w:val="18"/>
                <w:lang w:val="en-US"/>
              </w:rPr>
            </w:pPr>
            <w:r w:rsidRPr="002C66D7">
              <w:rPr>
                <w:rFonts w:ascii="Times New Roman" w:hAnsi="Times New Roman" w:cs="Times New Roman"/>
                <w:sz w:val="18"/>
                <w:szCs w:val="18"/>
              </w:rPr>
              <w:t>менее</w:t>
            </w:r>
          </w:p>
          <w:p w14:paraId="0FF1F0E8" w14:textId="77777777" w:rsidR="00733126" w:rsidRPr="002C66D7" w:rsidRDefault="00733126" w:rsidP="000E5789">
            <w:pPr>
              <w:pStyle w:val="ConsPlusNonformat"/>
              <w:widowControl/>
              <w:shd w:val="clear" w:color="auto" w:fill="FFFFFF"/>
              <w:suppressAutoHyphens/>
              <w:spacing w:after="20"/>
              <w:jc w:val="center"/>
              <w:rPr>
                <w:rFonts w:ascii="Times New Roman" w:hAnsi="Times New Roman" w:cs="Times New Roman"/>
                <w:sz w:val="18"/>
                <w:szCs w:val="18"/>
              </w:rPr>
            </w:pPr>
            <w:r w:rsidRPr="002C66D7">
              <w:rPr>
                <w:rFonts w:ascii="Times New Roman" w:hAnsi="Times New Roman" w:cs="Times New Roman"/>
                <w:sz w:val="18"/>
                <w:szCs w:val="18"/>
              </w:rPr>
              <w:t>3</w:t>
            </w:r>
          </w:p>
        </w:tc>
      </w:tr>
      <w:tr w:rsidR="00733126" w:rsidRPr="002C66D7" w14:paraId="443B456B" w14:textId="77777777">
        <w:trPr>
          <w:jc w:val="center"/>
        </w:trPr>
        <w:tc>
          <w:tcPr>
            <w:tcW w:w="1067" w:type="dxa"/>
            <w:tcBorders>
              <w:bottom w:val="single" w:sz="4" w:space="0" w:color="auto"/>
            </w:tcBorders>
          </w:tcPr>
          <w:p w14:paraId="3D456BF9"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sym w:font="Symbol" w:char="F079"/>
            </w:r>
          </w:p>
          <w:p w14:paraId="2B4C0075"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i/>
              </w:rPr>
            </w:pPr>
            <w:r w:rsidRPr="002C66D7">
              <w:rPr>
                <w:rFonts w:ascii="Times New Roman" w:hAnsi="Times New Roman" w:cs="Times New Roman"/>
                <w:i/>
              </w:rPr>
              <w:t>а</w:t>
            </w:r>
            <w:r w:rsidRPr="002C66D7">
              <w:rPr>
                <w:rFonts w:ascii="Times New Roman" w:hAnsi="Times New Roman" w:cs="Times New Roman"/>
                <w:i/>
                <w:vertAlign w:val="subscript"/>
              </w:rPr>
              <w:t>0</w:t>
            </w:r>
          </w:p>
        </w:tc>
        <w:tc>
          <w:tcPr>
            <w:tcW w:w="993" w:type="dxa"/>
            <w:tcBorders>
              <w:bottom w:val="single" w:sz="4" w:space="0" w:color="auto"/>
            </w:tcBorders>
          </w:tcPr>
          <w:p w14:paraId="1DBA498B"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186</w:t>
            </w:r>
          </w:p>
          <w:p w14:paraId="0EA42673"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3</w:t>
            </w:r>
          </w:p>
        </w:tc>
        <w:tc>
          <w:tcPr>
            <w:tcW w:w="993" w:type="dxa"/>
            <w:tcBorders>
              <w:bottom w:val="single" w:sz="4" w:space="0" w:color="auto"/>
            </w:tcBorders>
          </w:tcPr>
          <w:p w14:paraId="4A63D228"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233</w:t>
            </w:r>
          </w:p>
          <w:p w14:paraId="72823433"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3</w:t>
            </w:r>
          </w:p>
        </w:tc>
        <w:tc>
          <w:tcPr>
            <w:tcW w:w="986" w:type="dxa"/>
            <w:tcBorders>
              <w:bottom w:val="single" w:sz="4" w:space="0" w:color="auto"/>
            </w:tcBorders>
          </w:tcPr>
          <w:p w14:paraId="08198968"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lang w:val="en-US"/>
              </w:rPr>
              <w:t>186</w:t>
            </w:r>
          </w:p>
          <w:p w14:paraId="56B91E71"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3</w:t>
            </w:r>
          </w:p>
        </w:tc>
        <w:tc>
          <w:tcPr>
            <w:tcW w:w="989" w:type="dxa"/>
            <w:tcBorders>
              <w:bottom w:val="single" w:sz="4" w:space="0" w:color="auto"/>
            </w:tcBorders>
          </w:tcPr>
          <w:p w14:paraId="16D1AFB8"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lang w:val="en-US"/>
              </w:rPr>
              <w:t>42</w:t>
            </w:r>
          </w:p>
          <w:p w14:paraId="054ED115"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 0,3</w:t>
            </w:r>
          </w:p>
        </w:tc>
        <w:tc>
          <w:tcPr>
            <w:tcW w:w="987" w:type="dxa"/>
            <w:tcBorders>
              <w:bottom w:val="single" w:sz="4" w:space="0" w:color="auto"/>
            </w:tcBorders>
          </w:tcPr>
          <w:p w14:paraId="3BB7BEB0"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lang w:val="en-US"/>
              </w:rPr>
              <w:t>186</w:t>
            </w:r>
          </w:p>
          <w:p w14:paraId="131B3849"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3</w:t>
            </w:r>
          </w:p>
        </w:tc>
        <w:tc>
          <w:tcPr>
            <w:tcW w:w="990" w:type="dxa"/>
            <w:tcBorders>
              <w:bottom w:val="single" w:sz="4" w:space="0" w:color="auto"/>
            </w:tcBorders>
          </w:tcPr>
          <w:p w14:paraId="164B13E6"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66</w:t>
            </w:r>
          </w:p>
          <w:p w14:paraId="59472E0D"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 0,15</w:t>
            </w:r>
          </w:p>
        </w:tc>
        <w:tc>
          <w:tcPr>
            <w:tcW w:w="987" w:type="dxa"/>
            <w:tcBorders>
              <w:bottom w:val="single" w:sz="4" w:space="0" w:color="auto"/>
            </w:tcBorders>
          </w:tcPr>
          <w:p w14:paraId="1ABE9E36"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186</w:t>
            </w:r>
          </w:p>
          <w:p w14:paraId="1DC85044"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3</w:t>
            </w:r>
          </w:p>
        </w:tc>
        <w:tc>
          <w:tcPr>
            <w:tcW w:w="1008" w:type="dxa"/>
            <w:tcBorders>
              <w:bottom w:val="single" w:sz="4" w:space="0" w:color="auto"/>
            </w:tcBorders>
          </w:tcPr>
          <w:p w14:paraId="28BC0198"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93</w:t>
            </w:r>
          </w:p>
          <w:p w14:paraId="4F95E33C" w14:textId="77777777" w:rsidR="00733126" w:rsidRPr="002C66D7" w:rsidRDefault="00733126" w:rsidP="000E5789">
            <w:pPr>
              <w:pStyle w:val="ConsPlusNonformat"/>
              <w:widowControl/>
              <w:shd w:val="clear" w:color="auto" w:fill="FFFFFF"/>
              <w:suppressAutoHyphens/>
              <w:jc w:val="center"/>
              <w:rPr>
                <w:rFonts w:ascii="Times New Roman" w:hAnsi="Times New Roman" w:cs="Times New Roman"/>
              </w:rPr>
            </w:pPr>
            <w:r w:rsidRPr="002C66D7">
              <w:rPr>
                <w:rFonts w:ascii="Times New Roman" w:hAnsi="Times New Roman" w:cs="Times New Roman"/>
              </w:rPr>
              <w:t>0</w:t>
            </w:r>
          </w:p>
        </w:tc>
      </w:tr>
      <w:tr w:rsidR="00955F66" w:rsidRPr="002C66D7" w14:paraId="103BC14E" w14:textId="77777777">
        <w:trPr>
          <w:jc w:val="center"/>
        </w:trPr>
        <w:tc>
          <w:tcPr>
            <w:tcW w:w="9000" w:type="dxa"/>
            <w:gridSpan w:val="9"/>
            <w:tcBorders>
              <w:top w:val="single" w:sz="4" w:space="0" w:color="auto"/>
            </w:tcBorders>
          </w:tcPr>
          <w:p w14:paraId="30E304CC" w14:textId="77777777" w:rsidR="00955F66" w:rsidRPr="002C66D7" w:rsidRDefault="00955F66" w:rsidP="000E5789">
            <w:pPr>
              <w:pStyle w:val="ConsPlusNonformat"/>
              <w:widowControl/>
              <w:shd w:val="clear" w:color="auto" w:fill="FFFFFF"/>
              <w:suppressAutoHyphens/>
              <w:spacing w:before="60" w:after="60"/>
              <w:jc w:val="both"/>
              <w:rPr>
                <w:rFonts w:ascii="Times New Roman" w:hAnsi="Times New Roman" w:cs="Times New Roman"/>
                <w:sz w:val="18"/>
                <w:szCs w:val="18"/>
              </w:rPr>
            </w:pPr>
            <w:r w:rsidRPr="002C66D7">
              <w:rPr>
                <w:rFonts w:ascii="Times New Roman" w:hAnsi="Times New Roman" w:cs="Times New Roman"/>
                <w:sz w:val="18"/>
                <w:szCs w:val="18"/>
              </w:rPr>
              <w:t xml:space="preserve">       * В случаях когда высота засыпки менее </w:t>
            </w:r>
            <w:smartTag w:uri="urn:schemas-microsoft-com:office:smarttags" w:element="metricconverter">
              <w:smartTagPr>
                <w:attr w:name="ProductID" w:val="1 м"/>
              </w:smartTagPr>
              <w:r w:rsidRPr="002C66D7">
                <w:rPr>
                  <w:rFonts w:ascii="Times New Roman" w:hAnsi="Times New Roman" w:cs="Times New Roman"/>
                  <w:sz w:val="18"/>
                  <w:szCs w:val="18"/>
                </w:rPr>
                <w:t>1 м</w:t>
              </w:r>
            </w:smartTag>
            <w:r w:rsidRPr="002C66D7">
              <w:rPr>
                <w:rFonts w:ascii="Times New Roman" w:hAnsi="Times New Roman" w:cs="Times New Roman"/>
                <w:sz w:val="18"/>
                <w:szCs w:val="18"/>
              </w:rPr>
              <w:t xml:space="preserve"> при </w:t>
            </w:r>
            <w:r w:rsidRPr="002C66D7">
              <w:rPr>
                <w:rFonts w:ascii="Times New Roman" w:hAnsi="Times New Roman" w:cs="Times New Roman"/>
                <w:sz w:val="18"/>
                <w:szCs w:val="18"/>
                <w:shd w:val="clear" w:color="auto" w:fill="FFFFFF"/>
              </w:rPr>
              <w:t>нагрузк</w:t>
            </w:r>
            <w:r w:rsidR="00733126" w:rsidRPr="002C66D7">
              <w:rPr>
                <w:rFonts w:ascii="Times New Roman" w:hAnsi="Times New Roman" w:cs="Times New Roman"/>
                <w:sz w:val="18"/>
                <w:szCs w:val="18"/>
                <w:shd w:val="clear" w:color="auto" w:fill="FFFFFF"/>
              </w:rPr>
              <w:t>ах</w:t>
            </w:r>
            <w:r w:rsidRPr="002C66D7">
              <w:rPr>
                <w:rFonts w:ascii="Times New Roman" w:hAnsi="Times New Roman" w:cs="Times New Roman"/>
                <w:sz w:val="18"/>
                <w:szCs w:val="18"/>
                <w:shd w:val="clear" w:color="auto" w:fill="FFFFFF"/>
              </w:rPr>
              <w:t xml:space="preserve"> </w:t>
            </w:r>
            <w:r w:rsidR="00733126" w:rsidRPr="002C66D7">
              <w:rPr>
                <w:rFonts w:ascii="Times New Roman" w:hAnsi="Times New Roman" w:cs="Times New Roman"/>
                <w:sz w:val="18"/>
                <w:szCs w:val="18"/>
                <w:shd w:val="clear" w:color="auto" w:fill="FFFFFF"/>
              </w:rPr>
              <w:t>Н11 и</w:t>
            </w:r>
            <w:r w:rsidR="00733126" w:rsidRPr="002C66D7">
              <w:rPr>
                <w:rFonts w:ascii="Times New Roman" w:hAnsi="Times New Roman" w:cs="Times New Roman"/>
                <w:sz w:val="18"/>
                <w:szCs w:val="18"/>
              </w:rPr>
              <w:t xml:space="preserve"> </w:t>
            </w:r>
            <w:r w:rsidRPr="002C66D7">
              <w:rPr>
                <w:rFonts w:ascii="Times New Roman" w:hAnsi="Times New Roman" w:cs="Times New Roman"/>
                <w:sz w:val="18"/>
                <w:szCs w:val="18"/>
              </w:rPr>
              <w:t xml:space="preserve">Н14, величину давления на рассматриваемую часть трубы следует определять с учетом распределения давления в грунте под углом к вертикали </w:t>
            </w:r>
            <w:r w:rsidRPr="002C66D7">
              <w:rPr>
                <w:rFonts w:ascii="Times New Roman" w:hAnsi="Times New Roman" w:cs="Times New Roman"/>
                <w:sz w:val="18"/>
                <w:szCs w:val="18"/>
                <w:lang w:val="en-US"/>
              </w:rPr>
              <w:t>arc</w:t>
            </w:r>
            <w:r w:rsidR="004C0FBE" w:rsidRPr="002C66D7">
              <w:rPr>
                <w:rFonts w:ascii="Times New Roman" w:hAnsi="Times New Roman" w:cs="Times New Roman"/>
                <w:sz w:val="18"/>
                <w:szCs w:val="18"/>
              </w:rPr>
              <w:t xml:space="preserve"> </w:t>
            </w:r>
            <w:proofErr w:type="spellStart"/>
            <w:r w:rsidRPr="002C66D7">
              <w:rPr>
                <w:rFonts w:ascii="Times New Roman" w:hAnsi="Times New Roman" w:cs="Times New Roman"/>
                <w:sz w:val="18"/>
                <w:szCs w:val="18"/>
                <w:lang w:val="en-US"/>
              </w:rPr>
              <w:t>tg</w:t>
            </w:r>
            <w:proofErr w:type="spellEnd"/>
            <w:r w:rsidRPr="002C66D7">
              <w:rPr>
                <w:rFonts w:ascii="Times New Roman" w:hAnsi="Times New Roman" w:cs="Times New Roman"/>
                <w:sz w:val="18"/>
                <w:szCs w:val="18"/>
              </w:rPr>
              <w:t xml:space="preserve"> 1/2.</w:t>
            </w:r>
          </w:p>
        </w:tc>
      </w:tr>
    </w:tbl>
    <w:p w14:paraId="2CFB8F25" w14:textId="77777777" w:rsidR="00BA2C74" w:rsidRDefault="00BA2C74" w:rsidP="000E5789">
      <w:pPr>
        <w:shd w:val="clear" w:color="auto" w:fill="FFFFFF"/>
        <w:suppressAutoHyphens/>
        <w:spacing w:before="120"/>
        <w:ind w:firstLine="567"/>
        <w:jc w:val="both"/>
        <w:rPr>
          <w:sz w:val="24"/>
          <w:szCs w:val="24"/>
        </w:rPr>
      </w:pPr>
    </w:p>
    <w:p w14:paraId="5F7393D8" w14:textId="0450DB59" w:rsidR="009A51CD" w:rsidRPr="002C66D7" w:rsidRDefault="00A45481" w:rsidP="000E5789">
      <w:pPr>
        <w:shd w:val="clear" w:color="auto" w:fill="FFFFFF"/>
        <w:suppressAutoHyphens/>
        <w:spacing w:before="120"/>
        <w:ind w:firstLine="567"/>
        <w:jc w:val="both"/>
        <w:rPr>
          <w:sz w:val="24"/>
          <w:szCs w:val="24"/>
        </w:rPr>
      </w:pPr>
      <w:r w:rsidRPr="002C66D7">
        <w:rPr>
          <w:sz w:val="24"/>
          <w:szCs w:val="24"/>
        </w:rPr>
        <w:t>6</w:t>
      </w:r>
      <w:r w:rsidR="009A51CD" w:rsidRPr="002C66D7">
        <w:rPr>
          <w:sz w:val="24"/>
          <w:szCs w:val="24"/>
        </w:rPr>
        <w:t xml:space="preserve">.18  Нормативную горизонтальную поперечную нагрузку от центробежной силы для мостов, расположенных на кривых, следует принимать с каждого пути или полосы движения в виде равномерно распределенной нагрузки интенсивностью </w:t>
      </w:r>
      <w:proofErr w:type="spellStart"/>
      <w:r w:rsidR="009A51CD" w:rsidRPr="002C66D7">
        <w:rPr>
          <w:i/>
          <w:sz w:val="24"/>
          <w:szCs w:val="24"/>
        </w:rPr>
        <w:t>v</w:t>
      </w:r>
      <w:r w:rsidR="009A51CD" w:rsidRPr="002C66D7">
        <w:rPr>
          <w:i/>
          <w:sz w:val="24"/>
          <w:szCs w:val="24"/>
          <w:vertAlign w:val="subscript"/>
        </w:rPr>
        <w:t>h</w:t>
      </w:r>
      <w:proofErr w:type="spellEnd"/>
      <w:r w:rsidR="009A51CD" w:rsidRPr="002C66D7">
        <w:rPr>
          <w:sz w:val="24"/>
          <w:szCs w:val="24"/>
        </w:rPr>
        <w:t xml:space="preserve"> или сосредоточенной одиночной силы </w:t>
      </w:r>
      <w:proofErr w:type="spellStart"/>
      <w:r w:rsidR="009A51CD" w:rsidRPr="002C66D7">
        <w:rPr>
          <w:i/>
          <w:sz w:val="24"/>
          <w:szCs w:val="24"/>
        </w:rPr>
        <w:t>F</w:t>
      </w:r>
      <w:r w:rsidR="009A51CD" w:rsidRPr="002C66D7">
        <w:rPr>
          <w:i/>
          <w:sz w:val="24"/>
          <w:szCs w:val="24"/>
          <w:vertAlign w:val="subscript"/>
        </w:rPr>
        <w:t>h</w:t>
      </w:r>
      <w:proofErr w:type="spellEnd"/>
      <w:r w:rsidR="009A51CD" w:rsidRPr="002C66D7">
        <w:rPr>
          <w:sz w:val="24"/>
          <w:szCs w:val="24"/>
        </w:rPr>
        <w:t xml:space="preserve">. Значения </w:t>
      </w:r>
      <w:proofErr w:type="spellStart"/>
      <w:r w:rsidR="009A51CD" w:rsidRPr="002C66D7">
        <w:rPr>
          <w:i/>
          <w:sz w:val="24"/>
          <w:szCs w:val="24"/>
        </w:rPr>
        <w:t>v</w:t>
      </w:r>
      <w:r w:rsidR="009A51CD" w:rsidRPr="002C66D7">
        <w:rPr>
          <w:i/>
          <w:sz w:val="24"/>
          <w:szCs w:val="24"/>
          <w:vertAlign w:val="subscript"/>
        </w:rPr>
        <w:t>h</w:t>
      </w:r>
      <w:proofErr w:type="spellEnd"/>
      <w:r w:rsidR="009A51CD" w:rsidRPr="002C66D7">
        <w:rPr>
          <w:sz w:val="24"/>
          <w:szCs w:val="24"/>
          <w:vertAlign w:val="subscript"/>
        </w:rPr>
        <w:t xml:space="preserve"> </w:t>
      </w:r>
      <w:r w:rsidR="009A51CD" w:rsidRPr="002C66D7">
        <w:rPr>
          <w:sz w:val="24"/>
          <w:szCs w:val="24"/>
        </w:rPr>
        <w:t xml:space="preserve">и </w:t>
      </w:r>
      <w:proofErr w:type="spellStart"/>
      <w:r w:rsidR="009A51CD" w:rsidRPr="002C66D7">
        <w:rPr>
          <w:i/>
          <w:sz w:val="24"/>
          <w:szCs w:val="24"/>
        </w:rPr>
        <w:t>F</w:t>
      </w:r>
      <w:r w:rsidR="009A51CD" w:rsidRPr="002C66D7">
        <w:rPr>
          <w:i/>
          <w:sz w:val="24"/>
          <w:szCs w:val="24"/>
          <w:vertAlign w:val="subscript"/>
        </w:rPr>
        <w:t>h</w:t>
      </w:r>
      <w:proofErr w:type="spellEnd"/>
      <w:r w:rsidR="009A51CD" w:rsidRPr="002C66D7">
        <w:rPr>
          <w:sz w:val="24"/>
          <w:szCs w:val="24"/>
          <w:vertAlign w:val="subscript"/>
        </w:rPr>
        <w:t xml:space="preserve"> </w:t>
      </w:r>
      <w:r w:rsidR="009A51CD" w:rsidRPr="002C66D7">
        <w:rPr>
          <w:sz w:val="24"/>
          <w:szCs w:val="24"/>
        </w:rPr>
        <w:t>необходимо принимать:</w:t>
      </w:r>
    </w:p>
    <w:p w14:paraId="6FFB9C62" w14:textId="77777777" w:rsidR="009A51CD" w:rsidRPr="002C66D7" w:rsidRDefault="009A51CD" w:rsidP="000E5789">
      <w:pPr>
        <w:pStyle w:val="22"/>
        <w:shd w:val="clear" w:color="auto" w:fill="FFFFFF"/>
        <w:suppressAutoHyphens/>
        <w:spacing w:after="0" w:line="240" w:lineRule="auto"/>
        <w:ind w:firstLine="567"/>
        <w:rPr>
          <w:sz w:val="24"/>
          <w:szCs w:val="24"/>
        </w:rPr>
      </w:pPr>
      <w:r w:rsidRPr="002C66D7">
        <w:rPr>
          <w:sz w:val="24"/>
          <w:szCs w:val="24"/>
        </w:rPr>
        <w:t>а) от подвижного состава на мостах железных дорог общей сети:</w:t>
      </w:r>
    </w:p>
    <w:p w14:paraId="22AB506B" w14:textId="77777777" w:rsidR="009A51CD" w:rsidRPr="002C66D7" w:rsidRDefault="009A51CD" w:rsidP="000E5789">
      <w:pPr>
        <w:shd w:val="clear" w:color="auto" w:fill="FFFFFF"/>
        <w:suppressAutoHyphens/>
        <w:spacing w:after="60"/>
        <w:ind w:left="720" w:firstLine="720"/>
        <w:rPr>
          <w:sz w:val="24"/>
          <w:szCs w:val="24"/>
        </w:rPr>
      </w:pPr>
      <w:r w:rsidRPr="002C66D7">
        <w:rPr>
          <w:sz w:val="24"/>
          <w:szCs w:val="24"/>
        </w:rPr>
        <w:t xml:space="preserve">под нагрузку С14 </w:t>
      </w:r>
      <w:r w:rsidR="0044748B" w:rsidRPr="002C66D7">
        <w:rPr>
          <w:sz w:val="24"/>
          <w:szCs w:val="24"/>
        </w:rPr>
        <w:t>—</w:t>
      </w:r>
      <w:r w:rsidRPr="002C66D7">
        <w:rPr>
          <w:sz w:val="24"/>
          <w:szCs w:val="24"/>
        </w:rPr>
        <w:tab/>
        <w:t xml:space="preserve"> </w:t>
      </w:r>
      <w:proofErr w:type="spellStart"/>
      <w:r w:rsidRPr="002C66D7">
        <w:rPr>
          <w:i/>
          <w:sz w:val="24"/>
          <w:szCs w:val="24"/>
        </w:rPr>
        <w:t>v</w:t>
      </w:r>
      <w:r w:rsidRPr="002C66D7">
        <w:rPr>
          <w:i/>
          <w:sz w:val="24"/>
          <w:szCs w:val="24"/>
          <w:vertAlign w:val="subscript"/>
        </w:rPr>
        <w:t>h</w:t>
      </w:r>
      <w:proofErr w:type="spellEnd"/>
      <w:r w:rsidRPr="002C66D7">
        <w:rPr>
          <w:sz w:val="24"/>
          <w:szCs w:val="24"/>
          <w:vertAlign w:val="subscript"/>
        </w:rPr>
        <w:t xml:space="preserve"> </w:t>
      </w:r>
      <w:r w:rsidRPr="002C66D7">
        <w:rPr>
          <w:sz w:val="24"/>
          <w:szCs w:val="24"/>
        </w:rPr>
        <w:t xml:space="preserve">= </w:t>
      </w:r>
      <w:r w:rsidRPr="002C66D7">
        <w:rPr>
          <w:position w:val="-24"/>
          <w:sz w:val="24"/>
          <w:szCs w:val="24"/>
        </w:rPr>
        <w:object w:dxaOrig="580" w:dyaOrig="620" w14:anchorId="756BCDCD">
          <v:shape id="_x0000_i1033" type="#_x0000_t75" style="width:29.25pt;height:30.75pt" o:ole="" fillcolor="window">
            <v:imagedata r:id="rId32" o:title=""/>
          </v:shape>
          <o:OLEObject Type="Embed" ProgID="Equation.3" ShapeID="_x0000_i1033" DrawAspect="Content" ObjectID="_1681830969" r:id="rId33"/>
        </w:object>
      </w:r>
      <w:r w:rsidRPr="002C66D7">
        <w:rPr>
          <w:sz w:val="24"/>
          <w:szCs w:val="24"/>
        </w:rPr>
        <w:t xml:space="preserve">, но не более 0,15 </w:t>
      </w:r>
      <w:proofErr w:type="gramStart"/>
      <w:r w:rsidRPr="002C66D7">
        <w:rPr>
          <w:i/>
          <w:sz w:val="24"/>
          <w:szCs w:val="24"/>
        </w:rPr>
        <w:t>v</w:t>
      </w:r>
      <w:r w:rsidRPr="002C66D7">
        <w:rPr>
          <w:sz w:val="24"/>
          <w:szCs w:val="24"/>
        </w:rPr>
        <w:t xml:space="preserve"> ;</w:t>
      </w:r>
      <w:proofErr w:type="gramEnd"/>
      <w:r w:rsidRPr="002C66D7">
        <w:rPr>
          <w:sz w:val="24"/>
          <w:szCs w:val="24"/>
        </w:rPr>
        <w:t xml:space="preserve">                       (</w:t>
      </w:r>
      <w:r w:rsidR="00D429D0" w:rsidRPr="002C66D7">
        <w:rPr>
          <w:sz w:val="24"/>
          <w:szCs w:val="24"/>
        </w:rPr>
        <w:t>6</w:t>
      </w:r>
      <w:r w:rsidRPr="002C66D7">
        <w:rPr>
          <w:sz w:val="24"/>
          <w:szCs w:val="24"/>
        </w:rPr>
        <w:t>.10)</w:t>
      </w:r>
    </w:p>
    <w:p w14:paraId="2138D33E" w14:textId="77777777" w:rsidR="009A51CD" w:rsidRPr="002C66D7" w:rsidRDefault="009A51CD" w:rsidP="000E5789">
      <w:pPr>
        <w:shd w:val="clear" w:color="auto" w:fill="FFFFFF"/>
        <w:suppressAutoHyphens/>
        <w:ind w:left="720" w:firstLine="720"/>
        <w:rPr>
          <w:sz w:val="24"/>
          <w:szCs w:val="24"/>
        </w:rPr>
      </w:pPr>
      <w:r w:rsidRPr="002C66D7">
        <w:rPr>
          <w:sz w:val="24"/>
          <w:szCs w:val="24"/>
        </w:rPr>
        <w:t>под нагрузку С1</w:t>
      </w:r>
      <w:r w:rsidR="0044748B" w:rsidRPr="002C66D7">
        <w:rPr>
          <w:sz w:val="24"/>
          <w:szCs w:val="24"/>
        </w:rPr>
        <w:t>1</w:t>
      </w:r>
      <w:r w:rsidRPr="002C66D7">
        <w:rPr>
          <w:sz w:val="24"/>
          <w:szCs w:val="24"/>
        </w:rPr>
        <w:t xml:space="preserve"> </w:t>
      </w:r>
      <w:r w:rsidR="0044748B" w:rsidRPr="002C66D7">
        <w:rPr>
          <w:sz w:val="24"/>
          <w:szCs w:val="24"/>
        </w:rPr>
        <w:t>—</w:t>
      </w:r>
      <w:r w:rsidRPr="002C66D7">
        <w:rPr>
          <w:sz w:val="24"/>
          <w:szCs w:val="24"/>
        </w:rPr>
        <w:tab/>
        <w:t xml:space="preserve"> </w:t>
      </w:r>
      <w:proofErr w:type="spellStart"/>
      <w:r w:rsidRPr="002C66D7">
        <w:rPr>
          <w:i/>
          <w:sz w:val="24"/>
          <w:szCs w:val="24"/>
        </w:rPr>
        <w:t>v</w:t>
      </w:r>
      <w:r w:rsidRPr="002C66D7">
        <w:rPr>
          <w:i/>
          <w:sz w:val="24"/>
          <w:szCs w:val="24"/>
          <w:vertAlign w:val="subscript"/>
        </w:rPr>
        <w:t>h</w:t>
      </w:r>
      <w:proofErr w:type="spellEnd"/>
      <w:r w:rsidRPr="002C66D7">
        <w:rPr>
          <w:i/>
          <w:sz w:val="24"/>
          <w:szCs w:val="24"/>
          <w:vertAlign w:val="subscript"/>
        </w:rPr>
        <w:t xml:space="preserve"> </w:t>
      </w:r>
      <w:r w:rsidRPr="002C66D7">
        <w:rPr>
          <w:sz w:val="24"/>
          <w:szCs w:val="24"/>
        </w:rPr>
        <w:t xml:space="preserve">=  </w:t>
      </w:r>
      <w:r w:rsidRPr="002C66D7">
        <w:rPr>
          <w:position w:val="-24"/>
          <w:sz w:val="24"/>
          <w:szCs w:val="24"/>
        </w:rPr>
        <w:object w:dxaOrig="480" w:dyaOrig="620" w14:anchorId="43C329A8">
          <v:shape id="_x0000_i1034" type="#_x0000_t75" style="width:24pt;height:30.75pt" o:ole="" fillcolor="window">
            <v:imagedata r:id="rId34" o:title=""/>
          </v:shape>
          <o:OLEObject Type="Embed" ProgID="Equation.3" ShapeID="_x0000_i1034" DrawAspect="Content" ObjectID="_1681830970" r:id="rId35"/>
        </w:object>
      </w:r>
      <w:r w:rsidRPr="002C66D7">
        <w:rPr>
          <w:sz w:val="24"/>
          <w:szCs w:val="24"/>
        </w:rPr>
        <w:t xml:space="preserve">, но не более 0,15 </w:t>
      </w:r>
      <w:proofErr w:type="gramStart"/>
      <w:r w:rsidRPr="002C66D7">
        <w:rPr>
          <w:i/>
          <w:sz w:val="24"/>
          <w:szCs w:val="24"/>
        </w:rPr>
        <w:t>v</w:t>
      </w:r>
      <w:r w:rsidR="00F81901" w:rsidRPr="002C66D7">
        <w:rPr>
          <w:i/>
          <w:sz w:val="24"/>
          <w:szCs w:val="24"/>
        </w:rPr>
        <w:t xml:space="preserve"> </w:t>
      </w:r>
      <w:r w:rsidRPr="002C66D7">
        <w:rPr>
          <w:sz w:val="24"/>
          <w:szCs w:val="24"/>
        </w:rPr>
        <w:t>,</w:t>
      </w:r>
      <w:proofErr w:type="gramEnd"/>
      <w:r w:rsidRPr="002C66D7">
        <w:rPr>
          <w:sz w:val="24"/>
          <w:szCs w:val="24"/>
        </w:rPr>
        <w:t xml:space="preserve">  </w:t>
      </w:r>
      <w:r w:rsidR="00F81901" w:rsidRPr="002C66D7">
        <w:rPr>
          <w:sz w:val="24"/>
          <w:szCs w:val="24"/>
        </w:rPr>
        <w:t xml:space="preserve">                     </w:t>
      </w:r>
      <w:r w:rsidRPr="002C66D7">
        <w:rPr>
          <w:sz w:val="24"/>
          <w:szCs w:val="24"/>
        </w:rPr>
        <w:t>(</w:t>
      </w:r>
      <w:r w:rsidR="00D429D0" w:rsidRPr="002C66D7">
        <w:rPr>
          <w:sz w:val="24"/>
          <w:szCs w:val="24"/>
        </w:rPr>
        <w:t>6</w:t>
      </w:r>
      <w:r w:rsidRPr="002C66D7">
        <w:rPr>
          <w:sz w:val="24"/>
          <w:szCs w:val="24"/>
        </w:rPr>
        <w:t>.11)</w:t>
      </w:r>
    </w:p>
    <w:p w14:paraId="1C0CB81C" w14:textId="77777777" w:rsidR="009A51CD" w:rsidRPr="002C66D7" w:rsidRDefault="009A51CD" w:rsidP="000E5789">
      <w:pPr>
        <w:shd w:val="clear" w:color="auto" w:fill="FFFFFF"/>
        <w:tabs>
          <w:tab w:val="left" w:pos="567"/>
          <w:tab w:val="left" w:pos="1134"/>
          <w:tab w:val="left" w:pos="1418"/>
        </w:tabs>
        <w:suppressAutoHyphens/>
        <w:jc w:val="both"/>
        <w:rPr>
          <w:sz w:val="24"/>
          <w:szCs w:val="24"/>
        </w:rPr>
      </w:pPr>
      <w:r w:rsidRPr="002C66D7">
        <w:rPr>
          <w:sz w:val="24"/>
          <w:szCs w:val="24"/>
        </w:rPr>
        <w:t>где</w:t>
      </w:r>
      <w:r w:rsidRPr="002C66D7">
        <w:rPr>
          <w:sz w:val="24"/>
          <w:szCs w:val="24"/>
        </w:rPr>
        <w:tab/>
      </w:r>
      <w:r w:rsidRPr="002C66D7">
        <w:rPr>
          <w:i/>
          <w:sz w:val="24"/>
          <w:szCs w:val="24"/>
        </w:rPr>
        <w:t>r</w:t>
      </w:r>
      <w:r w:rsidRPr="002C66D7">
        <w:rPr>
          <w:sz w:val="24"/>
          <w:szCs w:val="24"/>
        </w:rPr>
        <w:tab/>
      </w:r>
      <w:r w:rsidR="00BF454E" w:rsidRPr="002C66D7">
        <w:rPr>
          <w:sz w:val="24"/>
          <w:szCs w:val="24"/>
        </w:rPr>
        <w:t>—</w:t>
      </w:r>
      <w:r w:rsidRPr="002C66D7">
        <w:rPr>
          <w:sz w:val="24"/>
          <w:szCs w:val="24"/>
        </w:rPr>
        <w:tab/>
        <w:t>радиус кривой, м;</w:t>
      </w:r>
    </w:p>
    <w:p w14:paraId="2EFFC1B2" w14:textId="77777777" w:rsidR="009A51CD" w:rsidRPr="002C66D7" w:rsidRDefault="009A51CD" w:rsidP="000E5789">
      <w:pPr>
        <w:shd w:val="clear" w:color="auto" w:fill="FFFFFF"/>
        <w:tabs>
          <w:tab w:val="left" w:pos="567"/>
          <w:tab w:val="left" w:pos="1134"/>
          <w:tab w:val="left" w:pos="1418"/>
        </w:tabs>
        <w:suppressAutoHyphens/>
        <w:ind w:left="1418" w:hanging="1140"/>
        <w:jc w:val="both"/>
        <w:rPr>
          <w:sz w:val="24"/>
          <w:szCs w:val="24"/>
        </w:rPr>
      </w:pPr>
      <w:r w:rsidRPr="002C66D7">
        <w:rPr>
          <w:i/>
          <w:sz w:val="24"/>
          <w:szCs w:val="24"/>
        </w:rPr>
        <w:tab/>
        <w:t>v</w:t>
      </w:r>
      <w:r w:rsidRPr="002C66D7">
        <w:rPr>
          <w:i/>
          <w:sz w:val="24"/>
          <w:szCs w:val="24"/>
        </w:rPr>
        <w:tab/>
      </w:r>
      <w:r w:rsidR="00BF454E" w:rsidRPr="002C66D7">
        <w:rPr>
          <w:sz w:val="24"/>
          <w:szCs w:val="24"/>
        </w:rPr>
        <w:t>—</w:t>
      </w:r>
      <w:r w:rsidRPr="002C66D7">
        <w:rPr>
          <w:i/>
          <w:sz w:val="24"/>
          <w:szCs w:val="24"/>
        </w:rPr>
        <w:tab/>
      </w:r>
      <w:r w:rsidRPr="002C66D7">
        <w:rPr>
          <w:sz w:val="24"/>
          <w:szCs w:val="24"/>
        </w:rPr>
        <w:t>вес подвижного состава, кН/м пут</w:t>
      </w:r>
      <w:r w:rsidR="00E918CA" w:rsidRPr="002C66D7">
        <w:rPr>
          <w:sz w:val="24"/>
          <w:szCs w:val="24"/>
        </w:rPr>
        <w:t>и, принимаемый в соответствии с</w:t>
      </w:r>
      <w:r w:rsidR="00B903FE" w:rsidRPr="002C66D7">
        <w:rPr>
          <w:sz w:val="24"/>
          <w:szCs w:val="24"/>
        </w:rPr>
        <w:t xml:space="preserve"> </w:t>
      </w:r>
      <w:r w:rsidR="003B6022" w:rsidRPr="002C66D7">
        <w:rPr>
          <w:sz w:val="24"/>
          <w:szCs w:val="24"/>
        </w:rPr>
        <w:t>6</w:t>
      </w:r>
      <w:r w:rsidRPr="002C66D7">
        <w:rPr>
          <w:sz w:val="24"/>
          <w:szCs w:val="24"/>
        </w:rPr>
        <w:t>.11;</w:t>
      </w:r>
    </w:p>
    <w:p w14:paraId="24B693FF" w14:textId="77777777" w:rsidR="009A51CD" w:rsidRPr="002C66D7" w:rsidRDefault="009A51CD" w:rsidP="000E5789">
      <w:pPr>
        <w:pStyle w:val="a5"/>
        <w:shd w:val="clear" w:color="auto" w:fill="FFFFFF"/>
        <w:suppressAutoHyphens/>
        <w:spacing w:after="0"/>
        <w:ind w:left="0" w:firstLine="567"/>
        <w:rPr>
          <w:sz w:val="24"/>
          <w:szCs w:val="24"/>
        </w:rPr>
      </w:pPr>
      <w:r w:rsidRPr="002C66D7">
        <w:rPr>
          <w:sz w:val="24"/>
          <w:szCs w:val="24"/>
        </w:rPr>
        <w:t xml:space="preserve">б) от подвижного состава на мостах железных дорог промышленных предприятий </w:t>
      </w:r>
      <w:r w:rsidR="00BD02E7" w:rsidRPr="002C66D7">
        <w:rPr>
          <w:sz w:val="24"/>
          <w:szCs w:val="24"/>
        </w:rPr>
        <w:t>п</w:t>
      </w:r>
      <w:r w:rsidRPr="002C66D7">
        <w:rPr>
          <w:sz w:val="24"/>
          <w:szCs w:val="24"/>
        </w:rPr>
        <w:t>о формуле</w:t>
      </w:r>
    </w:p>
    <w:p w14:paraId="0B58584F" w14:textId="77777777" w:rsidR="009A51CD" w:rsidRPr="002C66D7" w:rsidRDefault="009A51CD" w:rsidP="000E5789">
      <w:pPr>
        <w:pStyle w:val="a5"/>
        <w:shd w:val="clear" w:color="auto" w:fill="FFFFFF"/>
        <w:tabs>
          <w:tab w:val="left" w:pos="3686"/>
          <w:tab w:val="left" w:pos="8789"/>
        </w:tabs>
        <w:suppressAutoHyphens/>
        <w:spacing w:after="0"/>
        <w:ind w:left="0"/>
        <w:rPr>
          <w:sz w:val="24"/>
          <w:szCs w:val="24"/>
        </w:rPr>
      </w:pPr>
      <w:r w:rsidRPr="002C66D7">
        <w:rPr>
          <w:sz w:val="24"/>
          <w:szCs w:val="24"/>
        </w:rPr>
        <w:tab/>
      </w:r>
      <w:r w:rsidR="00BD02E7" w:rsidRPr="002C66D7">
        <w:rPr>
          <w:position w:val="-22"/>
          <w:sz w:val="24"/>
          <w:szCs w:val="24"/>
        </w:rPr>
        <w:object w:dxaOrig="1480" w:dyaOrig="639" w14:anchorId="3121F95C">
          <v:shape id="_x0000_i1035" type="#_x0000_t75" style="width:73.5pt;height:31.5pt" o:ole="">
            <v:imagedata r:id="rId36" o:title=""/>
          </v:shape>
          <o:OLEObject Type="Embed" ProgID="Equation.3" ShapeID="_x0000_i1035" DrawAspect="Content" ObjectID="_1681830971" r:id="rId37"/>
        </w:object>
      </w:r>
      <w:proofErr w:type="gramStart"/>
      <w:r w:rsidRPr="002C66D7">
        <w:rPr>
          <w:sz w:val="24"/>
          <w:szCs w:val="24"/>
        </w:rPr>
        <w:t xml:space="preserve">,   </w:t>
      </w:r>
      <w:proofErr w:type="gramEnd"/>
      <w:r w:rsidRPr="002C66D7">
        <w:rPr>
          <w:sz w:val="24"/>
          <w:szCs w:val="24"/>
        </w:rPr>
        <w:t xml:space="preserve">                                          </w:t>
      </w:r>
      <w:r w:rsidR="00F81901" w:rsidRPr="002C66D7">
        <w:rPr>
          <w:sz w:val="24"/>
          <w:szCs w:val="24"/>
        </w:rPr>
        <w:t xml:space="preserve">         </w:t>
      </w:r>
      <w:r w:rsidRPr="002C66D7">
        <w:rPr>
          <w:sz w:val="24"/>
          <w:szCs w:val="24"/>
        </w:rPr>
        <w:t>(</w:t>
      </w:r>
      <w:r w:rsidR="00D429D0" w:rsidRPr="002C66D7">
        <w:rPr>
          <w:sz w:val="24"/>
          <w:szCs w:val="24"/>
        </w:rPr>
        <w:t>6</w:t>
      </w:r>
      <w:r w:rsidRPr="002C66D7">
        <w:rPr>
          <w:sz w:val="24"/>
          <w:szCs w:val="24"/>
        </w:rPr>
        <w:t>.1</w:t>
      </w:r>
      <w:r w:rsidR="00F81901" w:rsidRPr="002C66D7">
        <w:rPr>
          <w:sz w:val="24"/>
          <w:szCs w:val="24"/>
        </w:rPr>
        <w:t>2</w:t>
      </w:r>
      <w:r w:rsidRPr="002C66D7">
        <w:rPr>
          <w:sz w:val="24"/>
          <w:szCs w:val="24"/>
        </w:rPr>
        <w:t>)</w:t>
      </w:r>
    </w:p>
    <w:p w14:paraId="57408ACA" w14:textId="77777777" w:rsidR="009A51CD" w:rsidRPr="002C66D7" w:rsidRDefault="009A51CD" w:rsidP="000E5789">
      <w:pPr>
        <w:shd w:val="clear" w:color="auto" w:fill="FFFFFF"/>
        <w:tabs>
          <w:tab w:val="left" w:pos="0"/>
          <w:tab w:val="left" w:pos="567"/>
          <w:tab w:val="left" w:pos="1134"/>
          <w:tab w:val="left" w:pos="1418"/>
        </w:tabs>
        <w:suppressAutoHyphens/>
        <w:ind w:left="1418" w:hanging="1418"/>
        <w:jc w:val="both"/>
        <w:rPr>
          <w:sz w:val="24"/>
          <w:szCs w:val="24"/>
        </w:rPr>
      </w:pPr>
      <w:r w:rsidRPr="002C66D7">
        <w:rPr>
          <w:sz w:val="24"/>
          <w:szCs w:val="24"/>
        </w:rPr>
        <w:t>где</w:t>
      </w:r>
      <w:r w:rsidRPr="002C66D7">
        <w:rPr>
          <w:sz w:val="24"/>
          <w:szCs w:val="24"/>
        </w:rPr>
        <w:tab/>
      </w:r>
      <w:r w:rsidRPr="002C66D7">
        <w:rPr>
          <w:iCs/>
          <w:sz w:val="24"/>
          <w:szCs w:val="24"/>
          <w:lang w:val="en-US"/>
        </w:rPr>
        <w:t>v</w:t>
      </w:r>
      <w:r w:rsidRPr="002C66D7">
        <w:rPr>
          <w:i/>
          <w:iCs/>
          <w:sz w:val="24"/>
          <w:szCs w:val="24"/>
          <w:vertAlign w:val="subscript"/>
        </w:rPr>
        <w:t>t</w:t>
      </w:r>
      <w:r w:rsidRPr="002C66D7">
        <w:rPr>
          <w:sz w:val="24"/>
          <w:szCs w:val="24"/>
        </w:rPr>
        <w:tab/>
      </w:r>
      <w:r w:rsidR="00B21C82" w:rsidRPr="002C66D7">
        <w:rPr>
          <w:sz w:val="24"/>
          <w:szCs w:val="24"/>
        </w:rPr>
        <w:t>—</w:t>
      </w:r>
      <w:r w:rsidRPr="002C66D7">
        <w:rPr>
          <w:sz w:val="24"/>
          <w:szCs w:val="24"/>
        </w:rPr>
        <w:tab/>
        <w:t xml:space="preserve">наибольшая скорость, установленная для движения поездов на кривых </w:t>
      </w:r>
      <w:r w:rsidRPr="002C66D7">
        <w:rPr>
          <w:sz w:val="24"/>
          <w:szCs w:val="24"/>
        </w:rPr>
        <w:br/>
        <w:t>данного радиуса, км/ч;</w:t>
      </w:r>
    </w:p>
    <w:p w14:paraId="62195B25" w14:textId="77777777" w:rsidR="009A51CD" w:rsidRPr="002C66D7" w:rsidRDefault="009A51CD" w:rsidP="000E5789">
      <w:pPr>
        <w:shd w:val="clear" w:color="auto" w:fill="FFFFFF"/>
        <w:suppressAutoHyphens/>
        <w:ind w:firstLine="567"/>
        <w:jc w:val="both"/>
        <w:rPr>
          <w:sz w:val="24"/>
          <w:szCs w:val="24"/>
        </w:rPr>
      </w:pPr>
      <w:r w:rsidRPr="002C66D7">
        <w:rPr>
          <w:sz w:val="24"/>
          <w:szCs w:val="24"/>
        </w:rPr>
        <w:lastRenderedPageBreak/>
        <w:t xml:space="preserve">в) от поездов метрополитена и трамвая </w:t>
      </w:r>
      <w:r w:rsidR="00B21C82" w:rsidRPr="002C66D7">
        <w:rPr>
          <w:sz w:val="24"/>
          <w:szCs w:val="24"/>
        </w:rPr>
        <w:t>—</w:t>
      </w:r>
      <w:r w:rsidRPr="002C66D7">
        <w:rPr>
          <w:sz w:val="24"/>
          <w:szCs w:val="24"/>
        </w:rPr>
        <w:t xml:space="preserve"> по формуле</w:t>
      </w:r>
    </w:p>
    <w:p w14:paraId="01CA8CA3" w14:textId="77777777" w:rsidR="009A51CD" w:rsidRPr="002C66D7" w:rsidRDefault="009A51CD" w:rsidP="000E5789">
      <w:pPr>
        <w:shd w:val="clear" w:color="auto" w:fill="FFFFFF"/>
        <w:suppressAutoHyphens/>
        <w:spacing w:before="40" w:after="40"/>
        <w:rPr>
          <w:sz w:val="24"/>
          <w:szCs w:val="24"/>
        </w:rPr>
      </w:pPr>
      <w:r w:rsidRPr="002C66D7">
        <w:rPr>
          <w:sz w:val="24"/>
          <w:szCs w:val="24"/>
        </w:rPr>
        <w:t xml:space="preserve">                                                               </w:t>
      </w:r>
      <w:r w:rsidR="00BD02E7" w:rsidRPr="002C66D7">
        <w:rPr>
          <w:position w:val="-22"/>
          <w:sz w:val="24"/>
          <w:szCs w:val="24"/>
        </w:rPr>
        <w:object w:dxaOrig="960" w:dyaOrig="639" w14:anchorId="7F680467">
          <v:shape id="_x0000_i1036" type="#_x0000_t75" style="width:48pt;height:31.5pt" o:ole="">
            <v:imagedata r:id="rId38" o:title=""/>
          </v:shape>
          <o:OLEObject Type="Embed" ProgID="Equation.3" ShapeID="_x0000_i1036" DrawAspect="Content" ObjectID="_1681830972" r:id="rId39"/>
        </w:object>
      </w:r>
      <w:proofErr w:type="gramStart"/>
      <w:r w:rsidRPr="002C66D7">
        <w:rPr>
          <w:sz w:val="24"/>
          <w:szCs w:val="24"/>
        </w:rPr>
        <w:t xml:space="preserve">,   </w:t>
      </w:r>
      <w:proofErr w:type="gramEnd"/>
      <w:r w:rsidRPr="002C66D7">
        <w:rPr>
          <w:sz w:val="24"/>
          <w:szCs w:val="24"/>
        </w:rPr>
        <w:t xml:space="preserve">                                                    </w:t>
      </w:r>
      <w:r w:rsidR="00F81901" w:rsidRPr="002C66D7">
        <w:rPr>
          <w:sz w:val="24"/>
          <w:szCs w:val="24"/>
        </w:rPr>
        <w:t xml:space="preserve"> </w:t>
      </w:r>
      <w:r w:rsidR="008F7609" w:rsidRPr="002C66D7">
        <w:rPr>
          <w:sz w:val="24"/>
          <w:szCs w:val="24"/>
        </w:rPr>
        <w:t xml:space="preserve">   </w:t>
      </w:r>
      <w:r w:rsidR="00BC76B3" w:rsidRPr="002C66D7">
        <w:rPr>
          <w:sz w:val="24"/>
          <w:szCs w:val="24"/>
        </w:rPr>
        <w:t xml:space="preserve"> </w:t>
      </w:r>
      <w:r w:rsidR="008F7609" w:rsidRPr="002C66D7">
        <w:rPr>
          <w:sz w:val="24"/>
          <w:szCs w:val="24"/>
        </w:rPr>
        <w:t xml:space="preserve"> </w:t>
      </w:r>
      <w:r w:rsidRPr="002C66D7">
        <w:rPr>
          <w:sz w:val="24"/>
          <w:szCs w:val="24"/>
        </w:rPr>
        <w:t>(</w:t>
      </w:r>
      <w:r w:rsidR="008242CC" w:rsidRPr="002C66D7">
        <w:rPr>
          <w:sz w:val="24"/>
          <w:szCs w:val="24"/>
        </w:rPr>
        <w:t>6</w:t>
      </w:r>
      <w:r w:rsidRPr="002C66D7">
        <w:rPr>
          <w:sz w:val="24"/>
          <w:szCs w:val="24"/>
        </w:rPr>
        <w:t>.1</w:t>
      </w:r>
      <w:r w:rsidR="00F81901" w:rsidRPr="002C66D7">
        <w:rPr>
          <w:sz w:val="24"/>
          <w:szCs w:val="24"/>
        </w:rPr>
        <w:t>3</w:t>
      </w:r>
      <w:r w:rsidRPr="002C66D7">
        <w:rPr>
          <w:sz w:val="24"/>
          <w:szCs w:val="24"/>
        </w:rPr>
        <w:t>)</w:t>
      </w:r>
    </w:p>
    <w:p w14:paraId="5281F5CC" w14:textId="77777777" w:rsidR="009A51CD" w:rsidRPr="002C66D7" w:rsidRDefault="009A51CD" w:rsidP="000E5789">
      <w:pPr>
        <w:shd w:val="clear" w:color="auto" w:fill="FFFFFF"/>
        <w:suppressAutoHyphens/>
        <w:jc w:val="both"/>
        <w:rPr>
          <w:sz w:val="24"/>
          <w:szCs w:val="24"/>
        </w:rPr>
      </w:pPr>
      <w:r w:rsidRPr="002C66D7">
        <w:rPr>
          <w:sz w:val="24"/>
          <w:szCs w:val="24"/>
        </w:rPr>
        <w:t>где</w:t>
      </w:r>
      <w:r w:rsidRPr="002C66D7">
        <w:rPr>
          <w:sz w:val="24"/>
          <w:szCs w:val="24"/>
        </w:rPr>
        <w:tab/>
      </w:r>
      <w:r w:rsidRPr="002C66D7">
        <w:rPr>
          <w:i/>
          <w:sz w:val="24"/>
          <w:szCs w:val="24"/>
        </w:rPr>
        <w:t>и</w:t>
      </w:r>
      <w:r w:rsidRPr="002C66D7">
        <w:rPr>
          <w:sz w:val="24"/>
          <w:szCs w:val="24"/>
        </w:rPr>
        <w:t xml:space="preserve"> </w:t>
      </w:r>
      <w:r w:rsidR="00B21C82" w:rsidRPr="002C66D7">
        <w:rPr>
          <w:sz w:val="24"/>
          <w:szCs w:val="24"/>
        </w:rPr>
        <w:t>—</w:t>
      </w:r>
      <w:r w:rsidRPr="002C66D7">
        <w:rPr>
          <w:sz w:val="24"/>
          <w:szCs w:val="24"/>
        </w:rPr>
        <w:t xml:space="preserve"> величина, равная: </w:t>
      </w:r>
    </w:p>
    <w:p w14:paraId="5EBF6FDF" w14:textId="77777777" w:rsidR="009A51CD" w:rsidRPr="002C66D7" w:rsidRDefault="009A51CD" w:rsidP="000E5789">
      <w:pPr>
        <w:shd w:val="clear" w:color="auto" w:fill="FFFFFF"/>
        <w:suppressAutoHyphens/>
        <w:ind w:left="720" w:firstLine="720"/>
        <w:jc w:val="both"/>
        <w:rPr>
          <w:sz w:val="24"/>
          <w:szCs w:val="24"/>
        </w:rPr>
      </w:pPr>
      <w:r w:rsidRPr="002C66D7">
        <w:rPr>
          <w:sz w:val="24"/>
          <w:szCs w:val="24"/>
        </w:rPr>
        <w:t>для поездов метрополитена</w:t>
      </w:r>
      <w:r w:rsidRPr="002C66D7">
        <w:rPr>
          <w:sz w:val="24"/>
          <w:szCs w:val="24"/>
        </w:rPr>
        <w:tab/>
      </w:r>
      <w:r w:rsidR="00B21C82" w:rsidRPr="002C66D7">
        <w:rPr>
          <w:sz w:val="24"/>
          <w:szCs w:val="24"/>
        </w:rPr>
        <w:t>—</w:t>
      </w:r>
      <w:r w:rsidRPr="002C66D7">
        <w:rPr>
          <w:sz w:val="24"/>
          <w:szCs w:val="24"/>
        </w:rPr>
        <w:t xml:space="preserve"> </w:t>
      </w:r>
      <w:r w:rsidR="00B21C82" w:rsidRPr="002C66D7">
        <w:rPr>
          <w:sz w:val="24"/>
          <w:szCs w:val="24"/>
        </w:rPr>
        <w:t xml:space="preserve"> </w:t>
      </w:r>
      <w:r w:rsidRPr="002C66D7">
        <w:rPr>
          <w:sz w:val="24"/>
          <w:szCs w:val="24"/>
        </w:rPr>
        <w:t>0,241 (кН</w:t>
      </w:r>
      <w:r w:rsidRPr="002C66D7">
        <w:rPr>
          <w:sz w:val="24"/>
          <w:szCs w:val="24"/>
        </w:rPr>
        <w:sym w:font="Symbol" w:char="F0D7"/>
      </w:r>
      <w:r w:rsidRPr="002C66D7">
        <w:rPr>
          <w:sz w:val="24"/>
          <w:szCs w:val="24"/>
        </w:rPr>
        <w:t>ч</w:t>
      </w:r>
      <w:r w:rsidRPr="002C66D7">
        <w:rPr>
          <w:sz w:val="24"/>
          <w:szCs w:val="24"/>
          <w:vertAlign w:val="superscript"/>
        </w:rPr>
        <w:t>2</w:t>
      </w:r>
      <w:r w:rsidRPr="002C66D7">
        <w:rPr>
          <w:sz w:val="24"/>
          <w:szCs w:val="24"/>
        </w:rPr>
        <w:t>/км</w:t>
      </w:r>
      <w:r w:rsidRPr="002C66D7">
        <w:rPr>
          <w:sz w:val="24"/>
          <w:szCs w:val="24"/>
          <w:vertAlign w:val="superscript"/>
        </w:rPr>
        <w:t>2</w:t>
      </w:r>
      <w:r w:rsidRPr="002C66D7">
        <w:rPr>
          <w:sz w:val="24"/>
          <w:szCs w:val="24"/>
        </w:rPr>
        <w:t>);</w:t>
      </w:r>
    </w:p>
    <w:p w14:paraId="7133A9E8" w14:textId="77777777" w:rsidR="009A51CD" w:rsidRPr="002C66D7" w:rsidRDefault="009A51CD" w:rsidP="000E5789">
      <w:pPr>
        <w:shd w:val="clear" w:color="auto" w:fill="FFFFFF"/>
        <w:suppressAutoHyphens/>
        <w:ind w:left="720" w:firstLine="720"/>
        <w:jc w:val="both"/>
        <w:rPr>
          <w:sz w:val="24"/>
          <w:szCs w:val="24"/>
        </w:rPr>
      </w:pPr>
      <w:r w:rsidRPr="002C66D7">
        <w:rPr>
          <w:sz w:val="24"/>
          <w:szCs w:val="24"/>
        </w:rPr>
        <w:t>для поездов трамвая</w:t>
      </w:r>
      <w:r w:rsidRPr="002C66D7">
        <w:rPr>
          <w:sz w:val="24"/>
          <w:szCs w:val="24"/>
        </w:rPr>
        <w:tab/>
      </w:r>
      <w:r w:rsidRPr="002C66D7">
        <w:rPr>
          <w:sz w:val="24"/>
          <w:szCs w:val="24"/>
        </w:rPr>
        <w:tab/>
      </w:r>
      <w:r w:rsidR="00B21C82" w:rsidRPr="002C66D7">
        <w:rPr>
          <w:sz w:val="24"/>
          <w:szCs w:val="24"/>
        </w:rPr>
        <w:t xml:space="preserve">— </w:t>
      </w:r>
      <w:r w:rsidRPr="002C66D7">
        <w:rPr>
          <w:sz w:val="24"/>
          <w:szCs w:val="24"/>
        </w:rPr>
        <w:t>0,143 (кН</w:t>
      </w:r>
      <w:r w:rsidRPr="002C66D7">
        <w:rPr>
          <w:sz w:val="24"/>
          <w:szCs w:val="24"/>
        </w:rPr>
        <w:sym w:font="Symbol" w:char="F0D7"/>
      </w:r>
      <w:r w:rsidRPr="002C66D7">
        <w:rPr>
          <w:sz w:val="24"/>
          <w:szCs w:val="24"/>
        </w:rPr>
        <w:t>ч</w:t>
      </w:r>
      <w:r w:rsidRPr="002C66D7">
        <w:rPr>
          <w:sz w:val="24"/>
          <w:szCs w:val="24"/>
          <w:vertAlign w:val="superscript"/>
        </w:rPr>
        <w:t>2</w:t>
      </w:r>
      <w:r w:rsidRPr="002C66D7">
        <w:rPr>
          <w:sz w:val="24"/>
          <w:szCs w:val="24"/>
        </w:rPr>
        <w:t>/км</w:t>
      </w:r>
      <w:r w:rsidRPr="002C66D7">
        <w:rPr>
          <w:sz w:val="24"/>
          <w:szCs w:val="24"/>
          <w:vertAlign w:val="superscript"/>
        </w:rPr>
        <w:t>2</w:t>
      </w:r>
      <w:r w:rsidRPr="002C66D7">
        <w:rPr>
          <w:sz w:val="24"/>
          <w:szCs w:val="24"/>
        </w:rPr>
        <w:t>);</w:t>
      </w:r>
    </w:p>
    <w:p w14:paraId="660A18B3" w14:textId="77777777" w:rsidR="009A51CD" w:rsidRPr="002C66D7" w:rsidRDefault="009A51CD" w:rsidP="000E5789">
      <w:pPr>
        <w:pStyle w:val="22"/>
        <w:shd w:val="clear" w:color="auto" w:fill="FFFFFF"/>
        <w:suppressAutoHyphens/>
        <w:spacing w:after="0" w:line="240" w:lineRule="auto"/>
        <w:ind w:firstLine="567"/>
        <w:rPr>
          <w:sz w:val="24"/>
          <w:szCs w:val="24"/>
        </w:rPr>
      </w:pPr>
      <w:r w:rsidRPr="002C66D7">
        <w:rPr>
          <w:sz w:val="24"/>
          <w:szCs w:val="24"/>
        </w:rPr>
        <w:t>г) от автомобильной нагрузки АК для всех мостов при радиусах кривых:</w:t>
      </w:r>
    </w:p>
    <w:p w14:paraId="2C6268C4" w14:textId="77777777" w:rsidR="009A51CD" w:rsidRPr="002C66D7" w:rsidRDefault="009A51CD" w:rsidP="000E5789">
      <w:pPr>
        <w:shd w:val="clear" w:color="auto" w:fill="FFFFFF"/>
        <w:suppressAutoHyphens/>
        <w:ind w:left="720" w:firstLine="720"/>
        <w:jc w:val="both"/>
        <w:rPr>
          <w:sz w:val="24"/>
          <w:szCs w:val="24"/>
        </w:rPr>
      </w:pPr>
      <w:smartTag w:uri="urn:schemas-microsoft-com:office:smarttags" w:element="metricconverter">
        <w:smartTagPr>
          <w:attr w:name="ProductID" w:val="250 м"/>
        </w:smartTagPr>
        <w:r w:rsidRPr="002C66D7">
          <w:rPr>
            <w:sz w:val="24"/>
            <w:szCs w:val="24"/>
          </w:rPr>
          <w:t>250 м</w:t>
        </w:r>
      </w:smartTag>
      <w:r w:rsidRPr="002C66D7">
        <w:rPr>
          <w:sz w:val="24"/>
          <w:szCs w:val="24"/>
        </w:rPr>
        <w:t xml:space="preserve"> и менее </w:t>
      </w:r>
      <w:r w:rsidR="00BD02E7" w:rsidRPr="002C66D7">
        <w:rPr>
          <w:sz w:val="24"/>
          <w:szCs w:val="24"/>
        </w:rPr>
        <w:t>—</w:t>
      </w:r>
      <w:r w:rsidRPr="002C66D7">
        <w:rPr>
          <w:sz w:val="24"/>
          <w:szCs w:val="24"/>
        </w:rPr>
        <w:t xml:space="preserve"> по формуле</w:t>
      </w:r>
    </w:p>
    <w:p w14:paraId="5659E398" w14:textId="77777777" w:rsidR="009A51CD" w:rsidRPr="002C66D7" w:rsidRDefault="009A51CD" w:rsidP="000E5789">
      <w:pPr>
        <w:shd w:val="clear" w:color="auto" w:fill="FFFFFF"/>
        <w:suppressAutoHyphens/>
        <w:spacing w:before="40" w:after="40"/>
        <w:rPr>
          <w:sz w:val="24"/>
          <w:szCs w:val="24"/>
        </w:rPr>
      </w:pPr>
      <w:r w:rsidRPr="002C66D7">
        <w:rPr>
          <w:sz w:val="24"/>
          <w:szCs w:val="24"/>
        </w:rPr>
        <w:t xml:space="preserve">                                                                  </w:t>
      </w:r>
      <w:r w:rsidR="004C0FBE" w:rsidRPr="002C66D7">
        <w:rPr>
          <w:position w:val="-24"/>
          <w:sz w:val="24"/>
          <w:szCs w:val="24"/>
        </w:rPr>
        <w:object w:dxaOrig="980" w:dyaOrig="620" w14:anchorId="547DD648">
          <v:shape id="_x0000_i1037" type="#_x0000_t75" style="width:48.75pt;height:30.75pt" o:ole="">
            <v:imagedata r:id="rId40" o:title=""/>
          </v:shape>
          <o:OLEObject Type="Embed" ProgID="Equation.3" ShapeID="_x0000_i1037" DrawAspect="Content" ObjectID="_1681830973" r:id="rId41"/>
        </w:object>
      </w:r>
      <w:proofErr w:type="gramStart"/>
      <w:r w:rsidRPr="002C66D7">
        <w:rPr>
          <w:sz w:val="24"/>
          <w:szCs w:val="24"/>
        </w:rPr>
        <w:t xml:space="preserve">;   </w:t>
      </w:r>
      <w:proofErr w:type="gramEnd"/>
      <w:r w:rsidRPr="002C66D7">
        <w:rPr>
          <w:sz w:val="24"/>
          <w:szCs w:val="24"/>
        </w:rPr>
        <w:t xml:space="preserve">                                                       (</w:t>
      </w:r>
      <w:r w:rsidR="008242CC" w:rsidRPr="002C66D7">
        <w:rPr>
          <w:sz w:val="24"/>
          <w:szCs w:val="24"/>
        </w:rPr>
        <w:t>6</w:t>
      </w:r>
      <w:r w:rsidRPr="002C66D7">
        <w:rPr>
          <w:sz w:val="24"/>
          <w:szCs w:val="24"/>
        </w:rPr>
        <w:t>.1</w:t>
      </w:r>
      <w:r w:rsidR="00F81901" w:rsidRPr="002C66D7">
        <w:rPr>
          <w:sz w:val="24"/>
          <w:szCs w:val="24"/>
        </w:rPr>
        <w:t>4</w:t>
      </w:r>
      <w:r w:rsidRPr="002C66D7">
        <w:rPr>
          <w:sz w:val="24"/>
          <w:szCs w:val="24"/>
        </w:rPr>
        <w:t>)</w:t>
      </w:r>
    </w:p>
    <w:p w14:paraId="517D277E" w14:textId="77777777" w:rsidR="009A51CD" w:rsidRPr="002C66D7" w:rsidRDefault="009A51CD" w:rsidP="000E5789">
      <w:pPr>
        <w:pStyle w:val="22"/>
        <w:shd w:val="clear" w:color="auto" w:fill="FFFFFF"/>
        <w:suppressAutoHyphens/>
        <w:spacing w:after="0" w:line="240" w:lineRule="auto"/>
        <w:ind w:left="720" w:firstLine="720"/>
        <w:rPr>
          <w:sz w:val="24"/>
          <w:szCs w:val="24"/>
        </w:rPr>
      </w:pPr>
      <w:r w:rsidRPr="002C66D7">
        <w:rPr>
          <w:sz w:val="24"/>
          <w:szCs w:val="24"/>
        </w:rPr>
        <w:t xml:space="preserve">свыше 250 до </w:t>
      </w:r>
      <w:smartTag w:uri="urn:schemas-microsoft-com:office:smarttags" w:element="metricconverter">
        <w:smartTagPr>
          <w:attr w:name="ProductID" w:val="600 м"/>
        </w:smartTagPr>
        <w:r w:rsidRPr="002C66D7">
          <w:rPr>
            <w:sz w:val="24"/>
            <w:szCs w:val="24"/>
          </w:rPr>
          <w:t>600 м</w:t>
        </w:r>
      </w:smartTag>
      <w:r w:rsidRPr="002C66D7">
        <w:rPr>
          <w:sz w:val="24"/>
          <w:szCs w:val="24"/>
        </w:rPr>
        <w:t xml:space="preserve">  </w:t>
      </w:r>
      <w:r w:rsidR="00BD02E7" w:rsidRPr="002C66D7">
        <w:rPr>
          <w:sz w:val="24"/>
          <w:szCs w:val="24"/>
        </w:rPr>
        <w:t>—</w:t>
      </w:r>
      <w:r w:rsidRPr="002C66D7">
        <w:rPr>
          <w:sz w:val="24"/>
          <w:szCs w:val="24"/>
        </w:rPr>
        <w:t xml:space="preserve"> по формуле</w:t>
      </w:r>
    </w:p>
    <w:p w14:paraId="4960EE7B" w14:textId="77777777" w:rsidR="009A51CD" w:rsidRPr="002C66D7" w:rsidRDefault="009A51CD" w:rsidP="000E5789">
      <w:pPr>
        <w:shd w:val="clear" w:color="auto" w:fill="FFFFFF"/>
        <w:suppressAutoHyphens/>
        <w:spacing w:before="40" w:after="40"/>
        <w:rPr>
          <w:sz w:val="24"/>
          <w:szCs w:val="24"/>
        </w:rPr>
      </w:pPr>
      <w:r w:rsidRPr="002C66D7">
        <w:rPr>
          <w:sz w:val="24"/>
          <w:szCs w:val="24"/>
        </w:rPr>
        <w:t xml:space="preserve">                                                                  </w:t>
      </w:r>
      <w:r w:rsidR="004C0FBE" w:rsidRPr="002C66D7">
        <w:rPr>
          <w:position w:val="-24"/>
          <w:sz w:val="24"/>
          <w:szCs w:val="24"/>
        </w:rPr>
        <w:object w:dxaOrig="1060" w:dyaOrig="620" w14:anchorId="7A927386">
          <v:shape id="_x0000_i1038" type="#_x0000_t75" style="width:53.25pt;height:30.75pt" o:ole="">
            <v:imagedata r:id="rId42" o:title=""/>
          </v:shape>
          <o:OLEObject Type="Embed" ProgID="Equation.3" ShapeID="_x0000_i1038" DrawAspect="Content" ObjectID="_1681830974" r:id="rId43"/>
        </w:object>
      </w:r>
      <w:proofErr w:type="gramStart"/>
      <w:r w:rsidR="004C0FBE" w:rsidRPr="002C66D7">
        <w:rPr>
          <w:sz w:val="24"/>
          <w:szCs w:val="24"/>
        </w:rPr>
        <w:t>,</w:t>
      </w:r>
      <w:r w:rsidRPr="002C66D7">
        <w:rPr>
          <w:sz w:val="24"/>
          <w:szCs w:val="24"/>
        </w:rPr>
        <w:t xml:space="preserve">   </w:t>
      </w:r>
      <w:proofErr w:type="gramEnd"/>
      <w:r w:rsidRPr="002C66D7">
        <w:rPr>
          <w:sz w:val="24"/>
          <w:szCs w:val="24"/>
        </w:rPr>
        <w:t xml:space="preserve">                                                 </w:t>
      </w:r>
      <w:r w:rsidR="008F7609" w:rsidRPr="002C66D7">
        <w:rPr>
          <w:sz w:val="24"/>
          <w:szCs w:val="24"/>
        </w:rPr>
        <w:t xml:space="preserve">    </w:t>
      </w:r>
      <w:r w:rsidRPr="002C66D7">
        <w:rPr>
          <w:sz w:val="24"/>
          <w:szCs w:val="24"/>
        </w:rPr>
        <w:t>(</w:t>
      </w:r>
      <w:r w:rsidR="00E761CB" w:rsidRPr="002C66D7">
        <w:rPr>
          <w:sz w:val="24"/>
          <w:szCs w:val="24"/>
        </w:rPr>
        <w:t>6</w:t>
      </w:r>
      <w:r w:rsidRPr="002C66D7">
        <w:rPr>
          <w:sz w:val="24"/>
          <w:szCs w:val="24"/>
        </w:rPr>
        <w:t>.1</w:t>
      </w:r>
      <w:r w:rsidR="00F81901" w:rsidRPr="002C66D7">
        <w:rPr>
          <w:sz w:val="24"/>
          <w:szCs w:val="24"/>
        </w:rPr>
        <w:t>5</w:t>
      </w:r>
      <w:r w:rsidRPr="002C66D7">
        <w:rPr>
          <w:sz w:val="24"/>
          <w:szCs w:val="24"/>
        </w:rPr>
        <w:t>)</w:t>
      </w:r>
    </w:p>
    <w:p w14:paraId="26A9B921" w14:textId="77777777" w:rsidR="009A51CD" w:rsidRPr="002C66D7" w:rsidRDefault="009A51CD" w:rsidP="000E5789">
      <w:pPr>
        <w:shd w:val="clear" w:color="auto" w:fill="FFFFFF"/>
        <w:suppressAutoHyphens/>
        <w:jc w:val="both"/>
        <w:rPr>
          <w:sz w:val="24"/>
          <w:szCs w:val="24"/>
        </w:rPr>
      </w:pPr>
      <w:r w:rsidRPr="002C66D7">
        <w:rPr>
          <w:sz w:val="24"/>
          <w:szCs w:val="24"/>
        </w:rPr>
        <w:t>где</w:t>
      </w:r>
      <w:r w:rsidRPr="002C66D7">
        <w:rPr>
          <w:sz w:val="24"/>
          <w:szCs w:val="24"/>
        </w:rPr>
        <w:tab/>
      </w:r>
      <w:r w:rsidRPr="002C66D7">
        <w:rPr>
          <w:i/>
          <w:sz w:val="24"/>
          <w:szCs w:val="24"/>
        </w:rPr>
        <w:t>Р</w:t>
      </w:r>
      <w:r w:rsidRPr="002C66D7">
        <w:rPr>
          <w:sz w:val="24"/>
          <w:szCs w:val="24"/>
        </w:rPr>
        <w:t xml:space="preserve">  </w:t>
      </w:r>
      <w:r w:rsidR="00BD02E7" w:rsidRPr="002C66D7">
        <w:rPr>
          <w:sz w:val="24"/>
          <w:szCs w:val="24"/>
        </w:rPr>
        <w:t>—</w:t>
      </w:r>
      <w:r w:rsidRPr="002C66D7">
        <w:rPr>
          <w:sz w:val="24"/>
          <w:szCs w:val="24"/>
        </w:rPr>
        <w:t xml:space="preserve"> сила, равная 4,5 кН;</w:t>
      </w:r>
    </w:p>
    <w:p w14:paraId="582FF5A9" w14:textId="77777777" w:rsidR="009A51CD" w:rsidRPr="002C66D7" w:rsidRDefault="009A51CD" w:rsidP="000E5789">
      <w:pPr>
        <w:shd w:val="clear" w:color="auto" w:fill="FFFFFF"/>
        <w:suppressAutoHyphens/>
        <w:ind w:firstLine="567"/>
        <w:jc w:val="both"/>
        <w:rPr>
          <w:sz w:val="24"/>
          <w:szCs w:val="24"/>
        </w:rPr>
      </w:pPr>
      <w:r w:rsidRPr="002C66D7">
        <w:rPr>
          <w:i/>
          <w:sz w:val="24"/>
          <w:szCs w:val="24"/>
        </w:rPr>
        <w:t>М</w:t>
      </w:r>
      <w:r w:rsidRPr="002C66D7">
        <w:rPr>
          <w:sz w:val="24"/>
          <w:szCs w:val="24"/>
        </w:rPr>
        <w:t xml:space="preserve"> </w:t>
      </w:r>
      <w:r w:rsidR="00BD02E7" w:rsidRPr="002C66D7">
        <w:rPr>
          <w:sz w:val="24"/>
          <w:szCs w:val="24"/>
        </w:rPr>
        <w:t>—</w:t>
      </w:r>
      <w:r w:rsidRPr="002C66D7">
        <w:rPr>
          <w:sz w:val="24"/>
          <w:szCs w:val="24"/>
        </w:rPr>
        <w:t xml:space="preserve"> момент, равный 1100 кН</w:t>
      </w:r>
      <w:r w:rsidRPr="002C66D7">
        <w:rPr>
          <w:sz w:val="24"/>
          <w:szCs w:val="24"/>
        </w:rPr>
        <w:sym w:font="Symbol" w:char="F0D7"/>
      </w:r>
      <w:r w:rsidRPr="002C66D7">
        <w:rPr>
          <w:sz w:val="24"/>
          <w:szCs w:val="24"/>
        </w:rPr>
        <w:t>м.</w:t>
      </w:r>
    </w:p>
    <w:p w14:paraId="42F049F5" w14:textId="77777777" w:rsidR="009A51CD" w:rsidRPr="002C66D7" w:rsidRDefault="009A51CD" w:rsidP="000E5789">
      <w:pPr>
        <w:pStyle w:val="22"/>
        <w:shd w:val="clear" w:color="auto" w:fill="FFFFFF"/>
        <w:suppressAutoHyphens/>
        <w:spacing w:after="0" w:line="240" w:lineRule="auto"/>
        <w:ind w:firstLine="567"/>
        <w:jc w:val="both"/>
        <w:rPr>
          <w:sz w:val="24"/>
          <w:szCs w:val="24"/>
        </w:rPr>
      </w:pPr>
      <w:r w:rsidRPr="002C66D7">
        <w:rPr>
          <w:sz w:val="24"/>
          <w:szCs w:val="24"/>
        </w:rPr>
        <w:t xml:space="preserve">При радиусах более </w:t>
      </w:r>
      <w:smartTag w:uri="urn:schemas-microsoft-com:office:smarttags" w:element="metricconverter">
        <w:smartTagPr>
          <w:attr w:name="ProductID" w:val="600 м"/>
        </w:smartTagPr>
        <w:r w:rsidRPr="002C66D7">
          <w:rPr>
            <w:sz w:val="24"/>
            <w:szCs w:val="24"/>
          </w:rPr>
          <w:t xml:space="preserve">600 </w:t>
        </w:r>
        <w:proofErr w:type="gramStart"/>
        <w:r w:rsidRPr="002C66D7">
          <w:rPr>
            <w:sz w:val="24"/>
            <w:szCs w:val="24"/>
          </w:rPr>
          <w:t>м</w:t>
        </w:r>
      </w:smartTag>
      <w:r w:rsidRPr="002C66D7">
        <w:rPr>
          <w:sz w:val="24"/>
          <w:szCs w:val="24"/>
        </w:rPr>
        <w:t xml:space="preserve"> </w:t>
      </w:r>
      <w:r w:rsidR="00A2340C" w:rsidRPr="002C66D7">
        <w:rPr>
          <w:sz w:val="24"/>
          <w:szCs w:val="24"/>
        </w:rPr>
        <w:t xml:space="preserve"> </w:t>
      </w:r>
      <w:proofErr w:type="spellStart"/>
      <w:r w:rsidRPr="002C66D7">
        <w:rPr>
          <w:bCs/>
          <w:i/>
          <w:sz w:val="24"/>
          <w:szCs w:val="24"/>
        </w:rPr>
        <w:t>v</w:t>
      </w:r>
      <w:r w:rsidRPr="002C66D7">
        <w:rPr>
          <w:i/>
          <w:sz w:val="24"/>
          <w:szCs w:val="24"/>
          <w:vertAlign w:val="subscript"/>
        </w:rPr>
        <w:t>h</w:t>
      </w:r>
      <w:proofErr w:type="spellEnd"/>
      <w:proofErr w:type="gramEnd"/>
      <w:r w:rsidRPr="002C66D7">
        <w:rPr>
          <w:sz w:val="24"/>
          <w:szCs w:val="24"/>
        </w:rPr>
        <w:t xml:space="preserve"> не учитывают; во всех случаях величина  </w:t>
      </w:r>
      <w:proofErr w:type="spellStart"/>
      <w:r w:rsidRPr="002C66D7">
        <w:rPr>
          <w:i/>
          <w:sz w:val="24"/>
          <w:szCs w:val="24"/>
        </w:rPr>
        <w:t>v</w:t>
      </w:r>
      <w:r w:rsidRPr="002C66D7">
        <w:rPr>
          <w:i/>
          <w:sz w:val="24"/>
          <w:szCs w:val="24"/>
          <w:vertAlign w:val="subscript"/>
        </w:rPr>
        <w:t>h</w:t>
      </w:r>
      <w:proofErr w:type="spellEnd"/>
      <w:r w:rsidRPr="002C66D7">
        <w:rPr>
          <w:i/>
          <w:sz w:val="24"/>
          <w:szCs w:val="24"/>
          <w:vertAlign w:val="subscript"/>
        </w:rPr>
        <w:t xml:space="preserve"> </w:t>
      </w:r>
      <w:r w:rsidRPr="002C66D7">
        <w:rPr>
          <w:sz w:val="24"/>
          <w:szCs w:val="24"/>
          <w:vertAlign w:val="subscript"/>
        </w:rPr>
        <w:t xml:space="preserve"> </w:t>
      </w:r>
      <w:r w:rsidRPr="002C66D7">
        <w:rPr>
          <w:sz w:val="24"/>
          <w:szCs w:val="24"/>
        </w:rPr>
        <w:t xml:space="preserve">должна быть  не менее </w:t>
      </w:r>
      <w:r w:rsidR="004C0FBE" w:rsidRPr="002C66D7">
        <w:rPr>
          <w:position w:val="-24"/>
          <w:sz w:val="24"/>
          <w:szCs w:val="24"/>
        </w:rPr>
        <w:object w:dxaOrig="520" w:dyaOrig="620" w14:anchorId="5F66E70B">
          <v:shape id="_x0000_i1039" type="#_x0000_t75" style="width:25.5pt;height:30.75pt" o:ole="">
            <v:imagedata r:id="rId44" o:title=""/>
          </v:shape>
          <o:OLEObject Type="Embed" ProgID="Equation.3" ShapeID="_x0000_i1039" DrawAspect="Content" ObjectID="_1681830975" r:id="rId45"/>
        </w:object>
      </w:r>
      <w:r w:rsidRPr="002C66D7">
        <w:rPr>
          <w:sz w:val="24"/>
          <w:szCs w:val="24"/>
        </w:rPr>
        <w:t>(кН/м) и не более 0,5К (кН/м);</w:t>
      </w:r>
    </w:p>
    <w:p w14:paraId="1752159F" w14:textId="77777777" w:rsidR="009A51CD" w:rsidRPr="002C66D7" w:rsidRDefault="009A51CD" w:rsidP="000E5789">
      <w:pPr>
        <w:pStyle w:val="22"/>
        <w:shd w:val="clear" w:color="auto" w:fill="FFFFFF"/>
        <w:suppressAutoHyphens/>
        <w:spacing w:after="0" w:line="240" w:lineRule="auto"/>
        <w:ind w:firstLine="567"/>
        <w:jc w:val="both"/>
        <w:rPr>
          <w:sz w:val="24"/>
          <w:szCs w:val="24"/>
        </w:rPr>
      </w:pPr>
      <w:r w:rsidRPr="002C66D7">
        <w:rPr>
          <w:sz w:val="24"/>
          <w:szCs w:val="24"/>
        </w:rPr>
        <w:t xml:space="preserve">д) от нагрузки АБ для мостов на дорогах промышленных предприятий при радиусах кривых </w:t>
      </w:r>
      <w:smartTag w:uri="urn:schemas-microsoft-com:office:smarttags" w:element="metricconverter">
        <w:smartTagPr>
          <w:attr w:name="ProductID" w:val="400 м"/>
        </w:smartTagPr>
        <w:r w:rsidRPr="002C66D7">
          <w:rPr>
            <w:sz w:val="24"/>
            <w:szCs w:val="24"/>
          </w:rPr>
          <w:t>400 м</w:t>
        </w:r>
      </w:smartTag>
      <w:r w:rsidRPr="002C66D7">
        <w:rPr>
          <w:sz w:val="24"/>
          <w:szCs w:val="24"/>
        </w:rPr>
        <w:t xml:space="preserve"> и менее (при расположении мостов на кривых большего радиуса нагрузку от центробежной силы в расчетах не учитывают) </w:t>
      </w:r>
      <w:r w:rsidR="003B6022" w:rsidRPr="002C66D7">
        <w:rPr>
          <w:sz w:val="24"/>
          <w:szCs w:val="24"/>
        </w:rPr>
        <w:t>—</w:t>
      </w:r>
      <w:r w:rsidRPr="002C66D7">
        <w:rPr>
          <w:sz w:val="24"/>
          <w:szCs w:val="24"/>
        </w:rPr>
        <w:t xml:space="preserve"> по формуле</w:t>
      </w:r>
    </w:p>
    <w:p w14:paraId="43143187" w14:textId="77777777" w:rsidR="009A51CD" w:rsidRPr="002C66D7" w:rsidRDefault="009A51CD" w:rsidP="000E5789">
      <w:pPr>
        <w:shd w:val="clear" w:color="auto" w:fill="FFFFFF"/>
        <w:suppressAutoHyphens/>
        <w:spacing w:before="40" w:after="40"/>
        <w:rPr>
          <w:sz w:val="24"/>
          <w:szCs w:val="24"/>
        </w:rPr>
      </w:pPr>
      <w:r w:rsidRPr="002C66D7">
        <w:rPr>
          <w:sz w:val="24"/>
          <w:szCs w:val="24"/>
        </w:rPr>
        <w:t xml:space="preserve">                                                                    </w:t>
      </w:r>
      <w:r w:rsidR="00BD02E7" w:rsidRPr="002C66D7">
        <w:rPr>
          <w:position w:val="-22"/>
          <w:sz w:val="24"/>
          <w:szCs w:val="24"/>
        </w:rPr>
        <w:object w:dxaOrig="1040" w:dyaOrig="580" w14:anchorId="09BA8B82">
          <v:shape id="_x0000_i1040" type="#_x0000_t75" style="width:52.5pt;height:29.25pt" o:ole="">
            <v:imagedata r:id="rId46" o:title=""/>
          </v:shape>
          <o:OLEObject Type="Embed" ProgID="Equation.3" ShapeID="_x0000_i1040" DrawAspect="Content" ObjectID="_1681830976" r:id="rId47"/>
        </w:object>
      </w:r>
      <w:r w:rsidRPr="002C66D7">
        <w:rPr>
          <w:sz w:val="24"/>
          <w:szCs w:val="24"/>
        </w:rPr>
        <w:t xml:space="preserve">                       </w:t>
      </w:r>
      <w:r w:rsidR="00F81901" w:rsidRPr="002C66D7">
        <w:rPr>
          <w:sz w:val="24"/>
          <w:szCs w:val="24"/>
        </w:rPr>
        <w:t xml:space="preserve">                               </w:t>
      </w:r>
      <w:r w:rsidRPr="002C66D7">
        <w:rPr>
          <w:sz w:val="24"/>
          <w:szCs w:val="24"/>
        </w:rPr>
        <w:t>(</w:t>
      </w:r>
      <w:r w:rsidR="008242CC" w:rsidRPr="002C66D7">
        <w:rPr>
          <w:sz w:val="24"/>
          <w:szCs w:val="24"/>
        </w:rPr>
        <w:t>6</w:t>
      </w:r>
      <w:r w:rsidRPr="002C66D7">
        <w:rPr>
          <w:sz w:val="24"/>
          <w:szCs w:val="24"/>
        </w:rPr>
        <w:t>.1</w:t>
      </w:r>
      <w:r w:rsidR="00F81901" w:rsidRPr="002C66D7">
        <w:rPr>
          <w:sz w:val="24"/>
          <w:szCs w:val="24"/>
        </w:rPr>
        <w:t>6</w:t>
      </w:r>
      <w:r w:rsidRPr="002C66D7">
        <w:rPr>
          <w:sz w:val="24"/>
          <w:szCs w:val="24"/>
        </w:rPr>
        <w:t>)</w:t>
      </w:r>
    </w:p>
    <w:p w14:paraId="78BCEDCB" w14:textId="77777777" w:rsidR="00BD02E7"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iCs/>
          <w:sz w:val="24"/>
          <w:szCs w:val="24"/>
        </w:rPr>
        <w:t>G</w:t>
      </w:r>
      <w:r w:rsidRPr="002C66D7">
        <w:rPr>
          <w:rFonts w:ascii="Times New Roman" w:hAnsi="Times New Roman" w:cs="Times New Roman"/>
          <w:sz w:val="24"/>
          <w:szCs w:val="24"/>
        </w:rPr>
        <w:t xml:space="preserve"> </w:t>
      </w:r>
      <w:r w:rsidR="00BD02E7" w:rsidRPr="002C66D7">
        <w:rPr>
          <w:rFonts w:ascii="Times New Roman" w:hAnsi="Times New Roman" w:cs="Times New Roman"/>
          <w:sz w:val="24"/>
          <w:szCs w:val="24"/>
        </w:rPr>
        <w:t>—</w:t>
      </w:r>
      <w:r w:rsidRPr="002C66D7">
        <w:rPr>
          <w:rFonts w:ascii="Times New Roman" w:hAnsi="Times New Roman" w:cs="Times New Roman"/>
          <w:sz w:val="24"/>
          <w:szCs w:val="24"/>
        </w:rPr>
        <w:t xml:space="preserve"> вес одного автомобиля (сумма нагрузок на переднюю и заднюю оси), </w:t>
      </w:r>
    </w:p>
    <w:p w14:paraId="02FB7837" w14:textId="77777777" w:rsidR="009A51CD" w:rsidRPr="002C66D7" w:rsidRDefault="00BD02E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t xml:space="preserve">определяемый по таблице </w:t>
      </w:r>
      <w:r w:rsidR="004A380A" w:rsidRPr="002C66D7">
        <w:rPr>
          <w:rFonts w:ascii="Times New Roman" w:hAnsi="Times New Roman" w:cs="Times New Roman"/>
          <w:sz w:val="24"/>
          <w:szCs w:val="24"/>
        </w:rPr>
        <w:t>6</w:t>
      </w:r>
      <w:r w:rsidR="009A51CD" w:rsidRPr="002C66D7">
        <w:rPr>
          <w:rFonts w:ascii="Times New Roman" w:hAnsi="Times New Roman" w:cs="Times New Roman"/>
          <w:sz w:val="24"/>
          <w:szCs w:val="24"/>
        </w:rPr>
        <w:t>.6.</w:t>
      </w:r>
    </w:p>
    <w:p w14:paraId="043F8603" w14:textId="63067E48" w:rsidR="009A51CD" w:rsidRPr="002C66D7" w:rsidRDefault="00E415E5"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многопутном (многополосном) движении нагрузки  </w:t>
      </w:r>
      <w:r w:rsidRPr="002C66D7">
        <w:rPr>
          <w:rFonts w:ascii="Times New Roman" w:hAnsi="Times New Roman" w:cs="Times New Roman"/>
          <w:sz w:val="24"/>
          <w:szCs w:val="24"/>
        </w:rPr>
        <w:sym w:font="Symbol" w:char="F06E"/>
      </w:r>
      <w:r w:rsidRPr="002C66D7">
        <w:rPr>
          <w:rFonts w:ascii="Times New Roman" w:hAnsi="Times New Roman" w:cs="Times New Roman"/>
          <w:i/>
          <w:sz w:val="24"/>
          <w:szCs w:val="24"/>
          <w:vertAlign w:val="subscript"/>
        </w:rPr>
        <w:t>h</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и </w:t>
      </w:r>
      <w:proofErr w:type="spellStart"/>
      <w:r w:rsidRPr="002C66D7">
        <w:rPr>
          <w:rFonts w:ascii="Times New Roman" w:hAnsi="Times New Roman" w:cs="Times New Roman"/>
          <w:i/>
          <w:sz w:val="24"/>
          <w:szCs w:val="24"/>
        </w:rPr>
        <w:t>F</w:t>
      </w:r>
      <w:r w:rsidRPr="002C66D7">
        <w:rPr>
          <w:rFonts w:ascii="Times New Roman" w:hAnsi="Times New Roman" w:cs="Times New Roman"/>
          <w:i/>
          <w:sz w:val="24"/>
          <w:szCs w:val="24"/>
          <w:vertAlign w:val="subscript"/>
        </w:rPr>
        <w:t>h</w:t>
      </w:r>
      <w:proofErr w:type="spellEnd"/>
      <w:r w:rsidRPr="002C66D7">
        <w:rPr>
          <w:rFonts w:ascii="Times New Roman" w:hAnsi="Times New Roman" w:cs="Times New Roman"/>
          <w:sz w:val="24"/>
          <w:szCs w:val="24"/>
        </w:rPr>
        <w:t xml:space="preserve">  учитывают с коэффициентами </w:t>
      </w:r>
      <w:proofErr w:type="spellStart"/>
      <w:r w:rsidRPr="002C66D7">
        <w:rPr>
          <w:rFonts w:ascii="Times New Roman" w:hAnsi="Times New Roman" w:cs="Times New Roman"/>
          <w:sz w:val="24"/>
          <w:szCs w:val="24"/>
        </w:rPr>
        <w:t>полосности</w:t>
      </w:r>
      <w:proofErr w:type="spellEnd"/>
      <w:r w:rsidRPr="002C66D7">
        <w:rPr>
          <w:rFonts w:ascii="Times New Roman" w:hAnsi="Times New Roman" w:cs="Times New Roman"/>
          <w:sz w:val="24"/>
          <w:szCs w:val="24"/>
        </w:rPr>
        <w:t xml:space="preserve"> в соответствии с 6.14</w:t>
      </w:r>
      <w:r w:rsidR="009A51CD" w:rsidRPr="002C66D7">
        <w:rPr>
          <w:rFonts w:ascii="Times New Roman" w:hAnsi="Times New Roman" w:cs="Times New Roman"/>
          <w:sz w:val="24"/>
          <w:szCs w:val="24"/>
        </w:rPr>
        <w:t>.</w:t>
      </w:r>
    </w:p>
    <w:p w14:paraId="1404E52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Высоту приложения нагрузок  </w:t>
      </w:r>
      <w:r w:rsidRPr="002C66D7">
        <w:rPr>
          <w:rFonts w:ascii="Times New Roman" w:hAnsi="Times New Roman" w:cs="Times New Roman"/>
          <w:sz w:val="24"/>
          <w:szCs w:val="24"/>
        </w:rPr>
        <w:sym w:font="Symbol" w:char="F06E"/>
      </w:r>
      <w:r w:rsidRPr="002C66D7">
        <w:rPr>
          <w:rFonts w:ascii="Times New Roman" w:hAnsi="Times New Roman" w:cs="Times New Roman"/>
          <w:i/>
          <w:sz w:val="24"/>
          <w:szCs w:val="24"/>
          <w:vertAlign w:val="subscript"/>
          <w:lang w:val="en-US"/>
        </w:rPr>
        <w:t>h</w:t>
      </w:r>
      <w:r w:rsidRPr="002C66D7">
        <w:rPr>
          <w:rFonts w:ascii="Times New Roman" w:hAnsi="Times New Roman" w:cs="Times New Roman"/>
          <w:iCs/>
          <w:sz w:val="24"/>
          <w:szCs w:val="24"/>
        </w:rPr>
        <w:t xml:space="preserve"> </w:t>
      </w:r>
      <w:r w:rsidRPr="002C66D7">
        <w:rPr>
          <w:rFonts w:ascii="Times New Roman" w:hAnsi="Times New Roman" w:cs="Times New Roman"/>
          <w:sz w:val="24"/>
          <w:szCs w:val="24"/>
        </w:rPr>
        <w:t xml:space="preserve"> и </w:t>
      </w:r>
      <w:r w:rsidRPr="002C66D7">
        <w:rPr>
          <w:rFonts w:ascii="Times New Roman" w:hAnsi="Times New Roman" w:cs="Times New Roman"/>
          <w:i/>
          <w:iCs/>
          <w:sz w:val="24"/>
          <w:szCs w:val="24"/>
        </w:rPr>
        <w:t>F</w:t>
      </w:r>
      <w:r w:rsidRPr="002C66D7">
        <w:rPr>
          <w:rFonts w:ascii="Times New Roman" w:hAnsi="Times New Roman" w:cs="Times New Roman"/>
          <w:i/>
          <w:iCs/>
          <w:sz w:val="24"/>
          <w:szCs w:val="24"/>
          <w:vertAlign w:val="subscript"/>
          <w:lang w:val="en-US"/>
        </w:rPr>
        <w:t>h</w:t>
      </w:r>
      <w:r w:rsidRPr="002C66D7">
        <w:rPr>
          <w:rFonts w:ascii="Times New Roman" w:hAnsi="Times New Roman" w:cs="Times New Roman"/>
          <w:sz w:val="24"/>
          <w:szCs w:val="24"/>
        </w:rPr>
        <w:t xml:space="preserve">  (от головки рельса или верха покрытия проезжей части) следует принимать, м:</w:t>
      </w:r>
    </w:p>
    <w:p w14:paraId="1AD6EAC3"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2,2 </w:t>
      </w:r>
      <w:r w:rsidR="00643CA8"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подвижного состава железных дорог;</w:t>
      </w:r>
    </w:p>
    <w:p w14:paraId="41F905E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2,0 </w:t>
      </w:r>
      <w:r w:rsidR="00643CA8"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вагонов метрополитена и трамвая;</w:t>
      </w:r>
    </w:p>
    <w:p w14:paraId="0963726E"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1,5 </w:t>
      </w:r>
      <w:r w:rsidR="00643CA8"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транспортных средств нагрузки АК;</w:t>
      </w:r>
    </w:p>
    <w:p w14:paraId="47298E1F"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16"/>
          <w:szCs w:val="16"/>
        </w:rPr>
      </w:pPr>
      <w:r w:rsidRPr="002C66D7">
        <w:rPr>
          <w:rFonts w:ascii="Times New Roman" w:hAnsi="Times New Roman" w:cs="Times New Roman"/>
          <w:sz w:val="24"/>
          <w:szCs w:val="24"/>
        </w:rPr>
        <w:t xml:space="preserve">2,2; 2,5 и 3,1 </w:t>
      </w:r>
      <w:r w:rsidR="00643CA8"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нагрузок соответственно АБ-51, АБ-74 и АБ-151.</w:t>
      </w:r>
    </w:p>
    <w:p w14:paraId="203E22E4" w14:textId="77777777" w:rsidR="009A51CD" w:rsidRPr="002C66D7" w:rsidRDefault="009A51CD" w:rsidP="000E5789">
      <w:pPr>
        <w:pStyle w:val="ConsPlusNormal"/>
        <w:widowControl/>
        <w:shd w:val="clear" w:color="auto" w:fill="FFFFFF"/>
        <w:suppressAutoHyphens/>
        <w:spacing w:before="120" w:after="120"/>
        <w:ind w:firstLine="539"/>
        <w:jc w:val="both"/>
        <w:rPr>
          <w:rFonts w:ascii="Times New Roman" w:hAnsi="Times New Roman" w:cs="Times New Roman"/>
        </w:rPr>
      </w:pPr>
      <w:r w:rsidRPr="002C66D7">
        <w:rPr>
          <w:rFonts w:ascii="Times New Roman" w:hAnsi="Times New Roman" w:cs="Times New Roman"/>
        </w:rPr>
        <w:t xml:space="preserve">П р и м е ч а н и е </w:t>
      </w:r>
      <w:r w:rsidR="0016523B" w:rsidRPr="002C66D7">
        <w:rPr>
          <w:rFonts w:ascii="Times New Roman" w:hAnsi="Times New Roman" w:cs="Times New Roman"/>
        </w:rPr>
        <w:t>—</w:t>
      </w:r>
      <w:r w:rsidRPr="002C66D7">
        <w:rPr>
          <w:rFonts w:ascii="Times New Roman" w:hAnsi="Times New Roman" w:cs="Times New Roman"/>
        </w:rPr>
        <w:t xml:space="preserve"> Центробежные силы от нагрузки Н</w:t>
      </w:r>
      <w:r w:rsidR="00B903FE" w:rsidRPr="002C66D7">
        <w:rPr>
          <w:rFonts w:ascii="Times New Roman" w:hAnsi="Times New Roman" w:cs="Times New Roman"/>
        </w:rPr>
        <w:t>14</w:t>
      </w:r>
      <w:r w:rsidRPr="002C66D7">
        <w:rPr>
          <w:rFonts w:ascii="Times New Roman" w:hAnsi="Times New Roman" w:cs="Times New Roman"/>
        </w:rPr>
        <w:t xml:space="preserve"> при расчете мостов учитывать не следует.</w:t>
      </w:r>
    </w:p>
    <w:p w14:paraId="1F75397F" w14:textId="77777777" w:rsidR="00083423" w:rsidRPr="002C66D7" w:rsidRDefault="00083423" w:rsidP="000E5789">
      <w:pPr>
        <w:pStyle w:val="ConsPlusNormal"/>
        <w:widowControl/>
        <w:shd w:val="clear" w:color="auto" w:fill="FFFFFF"/>
        <w:suppressAutoHyphens/>
        <w:spacing w:after="120"/>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7F296C2B" w14:textId="50ABCC3E" w:rsidR="009A51CD" w:rsidRPr="002C66D7" w:rsidRDefault="00E918CA"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.19 Нормативную горизонтальную поперечную нагрузку от ударов подвижного состава независимо от числа путей или полос движения на мосту следует принимать:</w:t>
      </w:r>
    </w:p>
    <w:p w14:paraId="73279A6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от подвижного состава рельсовых дорог </w:t>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виде равномерно распределенной нагрузки, приложенной в уровне верха головки рельса и равной:</w:t>
      </w:r>
    </w:p>
    <w:p w14:paraId="515BCAD2"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поездов железных дорог </w:t>
      </w:r>
      <w:r w:rsidRPr="002C66D7">
        <w:rPr>
          <w:rFonts w:ascii="Times New Roman" w:hAnsi="Times New Roman" w:cs="Times New Roman"/>
          <w:sz w:val="24"/>
          <w:szCs w:val="24"/>
        </w:rPr>
        <w:tab/>
      </w:r>
      <w:r w:rsidR="00341CFD" w:rsidRPr="002C66D7">
        <w:rPr>
          <w:rFonts w:ascii="Times New Roman" w:hAnsi="Times New Roman" w:cs="Times New Roman"/>
          <w:sz w:val="24"/>
          <w:szCs w:val="24"/>
        </w:rPr>
        <w:t>—</w:t>
      </w:r>
      <w:r w:rsidRPr="002C66D7">
        <w:rPr>
          <w:rFonts w:ascii="Times New Roman" w:hAnsi="Times New Roman" w:cs="Times New Roman"/>
          <w:sz w:val="24"/>
          <w:szCs w:val="24"/>
        </w:rPr>
        <w:t xml:space="preserve"> 0,59К </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кН/м</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w:t>
      </w:r>
    </w:p>
    <w:p w14:paraId="4980ACEF" w14:textId="77777777" w:rsidR="009A51CD" w:rsidRPr="002C66D7" w:rsidRDefault="00341CF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поездов метрополитена </w:t>
      </w:r>
      <w:r w:rsidRPr="002C66D7">
        <w:rPr>
          <w:rFonts w:ascii="Times New Roman" w:hAnsi="Times New Roman" w:cs="Times New Roman"/>
          <w:sz w:val="24"/>
          <w:szCs w:val="24"/>
        </w:rPr>
        <w:tab/>
        <w:t xml:space="preserve">— </w:t>
      </w:r>
      <w:r w:rsidR="009A51CD" w:rsidRPr="002C66D7">
        <w:rPr>
          <w:rFonts w:ascii="Times New Roman" w:hAnsi="Times New Roman" w:cs="Times New Roman"/>
          <w:sz w:val="24"/>
          <w:szCs w:val="24"/>
        </w:rPr>
        <w:t xml:space="preserve">1,96 </w:t>
      </w:r>
      <w:r w:rsidR="001F1BDF" w:rsidRPr="002C66D7">
        <w:rPr>
          <w:rFonts w:ascii="Times New Roman" w:hAnsi="Times New Roman" w:cs="Times New Roman"/>
          <w:sz w:val="24"/>
          <w:szCs w:val="24"/>
        </w:rPr>
        <w:t>(</w:t>
      </w:r>
      <w:r w:rsidR="009A51CD" w:rsidRPr="002C66D7">
        <w:rPr>
          <w:rFonts w:ascii="Times New Roman" w:hAnsi="Times New Roman" w:cs="Times New Roman"/>
          <w:sz w:val="24"/>
          <w:szCs w:val="24"/>
        </w:rPr>
        <w:t>кН/м</w:t>
      </w:r>
      <w:r w:rsidR="001F1BDF" w:rsidRPr="002C66D7">
        <w:rPr>
          <w:rFonts w:ascii="Times New Roman" w:hAnsi="Times New Roman" w:cs="Times New Roman"/>
          <w:sz w:val="24"/>
          <w:szCs w:val="24"/>
        </w:rPr>
        <w:t>)</w:t>
      </w:r>
      <w:r w:rsidR="009A51CD" w:rsidRPr="002C66D7">
        <w:rPr>
          <w:rFonts w:ascii="Times New Roman" w:hAnsi="Times New Roman" w:cs="Times New Roman"/>
          <w:sz w:val="24"/>
          <w:szCs w:val="24"/>
        </w:rPr>
        <w:t>;</w:t>
      </w:r>
    </w:p>
    <w:p w14:paraId="68773413"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поездов трамвая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480F85" w:rsidRPr="002C66D7">
        <w:rPr>
          <w:rFonts w:ascii="Times New Roman" w:hAnsi="Times New Roman" w:cs="Times New Roman"/>
          <w:sz w:val="24"/>
          <w:szCs w:val="24"/>
        </w:rPr>
        <w:tab/>
      </w:r>
      <w:r w:rsidR="00341CFD" w:rsidRPr="002C66D7">
        <w:rPr>
          <w:rFonts w:ascii="Times New Roman" w:hAnsi="Times New Roman" w:cs="Times New Roman"/>
          <w:sz w:val="24"/>
          <w:szCs w:val="24"/>
        </w:rPr>
        <w:t>—</w:t>
      </w:r>
      <w:r w:rsidRPr="002C66D7">
        <w:rPr>
          <w:rFonts w:ascii="Times New Roman" w:hAnsi="Times New Roman" w:cs="Times New Roman"/>
          <w:sz w:val="24"/>
          <w:szCs w:val="24"/>
        </w:rPr>
        <w:t xml:space="preserve"> 1,47 </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кН/м</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w:t>
      </w:r>
    </w:p>
    <w:p w14:paraId="4015A248"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К </w:t>
      </w:r>
      <w:r w:rsidR="00341CFD" w:rsidRPr="002C66D7">
        <w:rPr>
          <w:rFonts w:ascii="Times New Roman" w:hAnsi="Times New Roman" w:cs="Times New Roman"/>
          <w:sz w:val="24"/>
          <w:szCs w:val="24"/>
        </w:rPr>
        <w:t>—</w:t>
      </w:r>
      <w:r w:rsidRPr="002C66D7">
        <w:rPr>
          <w:rFonts w:ascii="Times New Roman" w:hAnsi="Times New Roman" w:cs="Times New Roman"/>
          <w:sz w:val="24"/>
          <w:szCs w:val="24"/>
        </w:rPr>
        <w:t xml:space="preserve"> класс нагрузки СК</w:t>
      </w:r>
      <w:r w:rsidR="004D0D1A" w:rsidRPr="002C66D7">
        <w:rPr>
          <w:rFonts w:ascii="Times New Roman" w:hAnsi="Times New Roman" w:cs="Times New Roman"/>
          <w:sz w:val="24"/>
          <w:szCs w:val="24"/>
        </w:rPr>
        <w:t>;</w:t>
      </w:r>
    </w:p>
    <w:p w14:paraId="18FF74C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б) наибольшее из воздействий от автомобильной нагрузки АК </w:t>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виде равномерно распределенной нагрузки, равной 0,39К </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кН/м</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 xml:space="preserve">, или сосредоточенной силы, равной 5,9К </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кН</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 приложенн</w:t>
      </w:r>
      <w:r w:rsidR="004D0D1A" w:rsidRPr="002C66D7">
        <w:rPr>
          <w:rFonts w:ascii="Times New Roman" w:hAnsi="Times New Roman" w:cs="Times New Roman"/>
          <w:sz w:val="24"/>
          <w:szCs w:val="24"/>
        </w:rPr>
        <w:t>ой</w:t>
      </w:r>
      <w:r w:rsidRPr="002C66D7">
        <w:rPr>
          <w:rFonts w:ascii="Times New Roman" w:hAnsi="Times New Roman" w:cs="Times New Roman"/>
          <w:sz w:val="24"/>
          <w:szCs w:val="24"/>
        </w:rPr>
        <w:t xml:space="preserve"> в уровне верха покрытия проезжей части, где К </w:t>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класс нагрузки АК;</w:t>
      </w:r>
    </w:p>
    <w:p w14:paraId="1B2FE13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от нагрузки АБ </w:t>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виде сосредоточенной силы, приложенной к пролетному строению в уровне верха проезжей части или к ограждению проезжей части и равной 0,2</w:t>
      </w:r>
      <w:r w:rsidRPr="002C66D7">
        <w:rPr>
          <w:rFonts w:ascii="Times New Roman" w:hAnsi="Times New Roman" w:cs="Times New Roman"/>
          <w:i/>
          <w:iCs/>
          <w:sz w:val="24"/>
          <w:szCs w:val="24"/>
        </w:rPr>
        <w:t>G</w:t>
      </w:r>
      <w:r w:rsidRPr="002C66D7">
        <w:rPr>
          <w:rFonts w:ascii="Times New Roman" w:hAnsi="Times New Roman" w:cs="Times New Roman"/>
          <w:sz w:val="24"/>
          <w:szCs w:val="24"/>
        </w:rPr>
        <w:t xml:space="preserve">, где </w:t>
      </w:r>
      <w:r w:rsidRPr="002C66D7">
        <w:rPr>
          <w:rFonts w:ascii="Times New Roman" w:hAnsi="Times New Roman" w:cs="Times New Roman"/>
          <w:i/>
          <w:sz w:val="24"/>
          <w:szCs w:val="24"/>
        </w:rPr>
        <w:t>G</w:t>
      </w:r>
      <w:r w:rsidRPr="002C66D7">
        <w:rPr>
          <w:rFonts w:ascii="Times New Roman" w:hAnsi="Times New Roman" w:cs="Times New Roman"/>
          <w:sz w:val="24"/>
          <w:szCs w:val="24"/>
        </w:rPr>
        <w:t xml:space="preserve"> </w:t>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вес одного автомобиля (сумма нагрузок на переднюю и заднюю оси), определяемый по таб</w:t>
      </w:r>
      <w:r w:rsidR="004A380A" w:rsidRPr="002C66D7">
        <w:rPr>
          <w:rFonts w:ascii="Times New Roman" w:hAnsi="Times New Roman" w:cs="Times New Roman"/>
          <w:sz w:val="24"/>
          <w:szCs w:val="24"/>
        </w:rPr>
        <w:t>лице 6</w:t>
      </w:r>
      <w:r w:rsidRPr="002C66D7">
        <w:rPr>
          <w:rFonts w:ascii="Times New Roman" w:hAnsi="Times New Roman" w:cs="Times New Roman"/>
          <w:sz w:val="24"/>
          <w:szCs w:val="24"/>
        </w:rPr>
        <w:t>.6.</w:t>
      </w:r>
    </w:p>
    <w:p w14:paraId="16DFDC8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расчете элементов ограждений проезжей части, а также их прикреплений горизонтальные нагрузки следует принимать:</w:t>
      </w:r>
    </w:p>
    <w:p w14:paraId="251C60A4"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в автодорожных и городских мостах:</w:t>
      </w:r>
    </w:p>
    <w:p w14:paraId="4CB44A7F"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сплошных жестких железобетонных парапетных ограждений </w:t>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виде поперечной нагрузки 11,8К </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кН</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распределенной по длине </w:t>
      </w:r>
      <w:smartTag w:uri="urn:schemas-microsoft-com:office:smarttags" w:element="metricconverter">
        <w:smartTagPr>
          <w:attr w:name="ProductID" w:val="1 м"/>
        </w:smartTagPr>
        <w:r w:rsidRPr="002C66D7">
          <w:rPr>
            <w:rFonts w:ascii="Times New Roman" w:hAnsi="Times New Roman" w:cs="Times New Roman"/>
            <w:sz w:val="24"/>
            <w:szCs w:val="24"/>
          </w:rPr>
          <w:t>1 м</w:t>
        </w:r>
      </w:smartTag>
      <w:r w:rsidRPr="002C66D7">
        <w:rPr>
          <w:rFonts w:ascii="Times New Roman" w:hAnsi="Times New Roman" w:cs="Times New Roman"/>
          <w:sz w:val="24"/>
          <w:szCs w:val="24"/>
        </w:rPr>
        <w:t xml:space="preserve"> и приложенной к ограждению на уровне 2/3 высоты ограждения (от поверхности проезда);</w:t>
      </w:r>
    </w:p>
    <w:p w14:paraId="3B9AB896"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бордюров </w:t>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виде поперечной нагрузки 5,9К </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кН</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распределенной по длине </w:t>
      </w:r>
      <w:smartTag w:uri="urn:schemas-microsoft-com:office:smarttags" w:element="metricconverter">
        <w:smartTagPr>
          <w:attr w:name="ProductID" w:val="0,5 м"/>
        </w:smartTagPr>
        <w:r w:rsidRPr="002C66D7">
          <w:rPr>
            <w:rFonts w:ascii="Times New Roman" w:hAnsi="Times New Roman" w:cs="Times New Roman"/>
            <w:sz w:val="24"/>
            <w:szCs w:val="24"/>
          </w:rPr>
          <w:t>0,5 м</w:t>
        </w:r>
      </w:smartTag>
      <w:r w:rsidRPr="002C66D7">
        <w:rPr>
          <w:rFonts w:ascii="Times New Roman" w:hAnsi="Times New Roman" w:cs="Times New Roman"/>
          <w:sz w:val="24"/>
          <w:szCs w:val="24"/>
        </w:rPr>
        <w:t xml:space="preserve"> и приложенной в уровне верха бордюра;</w:t>
      </w:r>
    </w:p>
    <w:p w14:paraId="39A8332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консольных стоек полужестких металлических барьерных ограждений (при расстоянии между стойками от 2,5 до </w:t>
      </w:r>
      <w:smartTag w:uri="urn:schemas-microsoft-com:office:smarttags" w:element="metricconverter">
        <w:smartTagPr>
          <w:attr w:name="ProductID" w:val="3,0 м"/>
        </w:smartTagPr>
        <w:r w:rsidRPr="002C66D7">
          <w:rPr>
            <w:rFonts w:ascii="Times New Roman" w:hAnsi="Times New Roman" w:cs="Times New Roman"/>
            <w:sz w:val="24"/>
            <w:szCs w:val="24"/>
          </w:rPr>
          <w:t>3,0 м</w:t>
        </w:r>
      </w:smartTag>
      <w:r w:rsidRPr="002C66D7">
        <w:rPr>
          <w:rFonts w:ascii="Times New Roman" w:hAnsi="Times New Roman" w:cs="Times New Roman"/>
          <w:sz w:val="24"/>
          <w:szCs w:val="24"/>
        </w:rPr>
        <w:t xml:space="preserve">) </w:t>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виде сосредоточенных сил, действующих одновременно в уровне направляющих планок и равных:</w:t>
      </w:r>
    </w:p>
    <w:p w14:paraId="04BF1EC9"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поперек проезда</w:t>
      </w:r>
      <w:r w:rsidRPr="002C66D7">
        <w:rPr>
          <w:rFonts w:ascii="Times New Roman" w:hAnsi="Times New Roman" w:cs="Times New Roman"/>
          <w:sz w:val="24"/>
          <w:szCs w:val="24"/>
        </w:rPr>
        <w:tab/>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4,41К </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кН</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w:t>
      </w:r>
    </w:p>
    <w:p w14:paraId="330CC0A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вдоль проезда</w:t>
      </w:r>
      <w:r w:rsidRPr="002C66D7">
        <w:rPr>
          <w:rFonts w:ascii="Times New Roman" w:hAnsi="Times New Roman" w:cs="Times New Roman"/>
          <w:sz w:val="24"/>
          <w:szCs w:val="24"/>
        </w:rPr>
        <w:tab/>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2,45К </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кН</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w:t>
      </w:r>
    </w:p>
    <w:p w14:paraId="0B4803B7"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К </w:t>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класс нагрузки АК.</w:t>
      </w:r>
    </w:p>
    <w:p w14:paraId="64C341AB"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металлических барьерных ограждений при непрерывных направляющих планках нагрузку, действующую вдоль моста, допускается распределять на четыре расположенные рядом стойки.</w:t>
      </w:r>
    </w:p>
    <w:p w14:paraId="31BB342F" w14:textId="77777777" w:rsidR="00073102" w:rsidRPr="002C66D7" w:rsidRDefault="0007310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Элементы металлических ограждений барьерного типа, выполняемые в соответствии с ГОСТ 26804 (группы 11 МО и 11 МД), на воздействие горизонтальных нагрузок не рассчитываются.</w:t>
      </w:r>
    </w:p>
    <w:p w14:paraId="75CDBA99" w14:textId="77777777" w:rsidR="00073102" w:rsidRPr="002C66D7" w:rsidRDefault="0007310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Крепление узла анкеровки болтов стоек барьерного ограждения должно быть отдельно проверено на действие:</w:t>
      </w:r>
    </w:p>
    <w:p w14:paraId="707C8361" w14:textId="09146350" w:rsidR="00073102" w:rsidRPr="002C66D7" w:rsidRDefault="0007310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горизонтального усилия, отвечающего срезу болтов прикрепления;</w:t>
      </w:r>
    </w:p>
    <w:p w14:paraId="73C90D8E" w14:textId="6E32AD4E" w:rsidR="00073102" w:rsidRPr="002C66D7" w:rsidRDefault="0007310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момента, возникающего от усилия, соответствующего разрыву рядом расположенных болтов относительно противоположного ребра.</w:t>
      </w:r>
    </w:p>
    <w:p w14:paraId="031A0164" w14:textId="77777777" w:rsidR="00073102" w:rsidRPr="002C66D7" w:rsidRDefault="0007310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Поперечные нагрузки от ударов машин Н14 не учитывают;</w:t>
      </w:r>
    </w:p>
    <w:p w14:paraId="17B41619"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в мостах на дорогах промышленных предприятий (под нагрузки АБ) </w:t>
      </w:r>
      <w:r w:rsidR="007177ED"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виде равномерного давления (от указанной в </w:t>
      </w:r>
      <w:r w:rsidR="000C0DF9" w:rsidRPr="002C66D7">
        <w:rPr>
          <w:rFonts w:ascii="Times New Roman" w:hAnsi="Times New Roman" w:cs="Times New Roman"/>
          <w:sz w:val="24"/>
          <w:szCs w:val="24"/>
        </w:rPr>
        <w:t>«</w:t>
      </w:r>
      <w:r w:rsidRPr="002C66D7">
        <w:rPr>
          <w:rFonts w:ascii="Times New Roman" w:hAnsi="Times New Roman" w:cs="Times New Roman"/>
          <w:sz w:val="24"/>
          <w:szCs w:val="24"/>
        </w:rPr>
        <w:t>в</w:t>
      </w:r>
      <w:r w:rsidR="000C0DF9"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сосредоточенной силы 0,2</w:t>
      </w:r>
      <w:r w:rsidRPr="002C66D7">
        <w:rPr>
          <w:rFonts w:ascii="Times New Roman" w:hAnsi="Times New Roman" w:cs="Times New Roman"/>
          <w:i/>
          <w:iCs/>
          <w:sz w:val="24"/>
          <w:szCs w:val="24"/>
        </w:rPr>
        <w:t>G</w:t>
      </w:r>
      <w:r w:rsidRPr="002C66D7">
        <w:rPr>
          <w:rFonts w:ascii="Times New Roman" w:hAnsi="Times New Roman" w:cs="Times New Roman"/>
          <w:sz w:val="24"/>
          <w:szCs w:val="24"/>
        </w:rPr>
        <w:t>), приложенного к верхней части ограждения (парапета или бордюра) на площадках, имеющих размеры по высоте и длине соответственно для нагрузок</w:t>
      </w:r>
      <w:r w:rsidR="004D0D1A" w:rsidRPr="002C66D7">
        <w:rPr>
          <w:rFonts w:ascii="Times New Roman" w:hAnsi="Times New Roman" w:cs="Times New Roman"/>
          <w:sz w:val="24"/>
          <w:szCs w:val="24"/>
        </w:rPr>
        <w:t>, см</w:t>
      </w:r>
      <w:r w:rsidRPr="002C66D7">
        <w:rPr>
          <w:rFonts w:ascii="Times New Roman" w:hAnsi="Times New Roman" w:cs="Times New Roman"/>
          <w:sz w:val="24"/>
          <w:szCs w:val="24"/>
        </w:rPr>
        <w:t>:</w:t>
      </w:r>
    </w:p>
    <w:p w14:paraId="5D74120F" w14:textId="77777777" w:rsidR="009A51CD" w:rsidRPr="002C66D7" w:rsidRDefault="009A51CD" w:rsidP="000E5789">
      <w:pPr>
        <w:pStyle w:val="ConsPlusNonformat"/>
        <w:widowControl/>
        <w:shd w:val="clear" w:color="auto" w:fill="FFFFFF"/>
        <w:suppressAutoHyphens/>
        <w:spacing w:before="40"/>
        <w:ind w:firstLine="539"/>
        <w:rPr>
          <w:rFonts w:ascii="Times New Roman" w:hAnsi="Times New Roman" w:cs="Times New Roman"/>
        </w:rPr>
      </w:pPr>
      <w:r w:rsidRPr="002C66D7">
        <w:rPr>
          <w:rFonts w:ascii="Times New Roman" w:hAnsi="Times New Roman" w:cs="Times New Roman"/>
        </w:rPr>
        <w:t xml:space="preserve">АБ-51 ................................................ .20 </w:t>
      </w:r>
      <w:r w:rsidR="007177ED" w:rsidRPr="002C66D7">
        <w:rPr>
          <w:rFonts w:ascii="Times New Roman" w:hAnsi="Times New Roman" w:cs="Times New Roman"/>
        </w:rPr>
        <w:sym w:font="Symbol" w:char="F0B4"/>
      </w:r>
      <w:r w:rsidRPr="002C66D7">
        <w:rPr>
          <w:rFonts w:ascii="Times New Roman" w:hAnsi="Times New Roman" w:cs="Times New Roman"/>
        </w:rPr>
        <w:t xml:space="preserve"> 45;</w:t>
      </w:r>
    </w:p>
    <w:p w14:paraId="48E5BD10" w14:textId="77777777" w:rsidR="009A51CD" w:rsidRPr="002C66D7" w:rsidRDefault="009A51CD" w:rsidP="000E5789">
      <w:pPr>
        <w:pStyle w:val="ConsPlusNonformat"/>
        <w:widowControl/>
        <w:shd w:val="clear" w:color="auto" w:fill="FFFFFF"/>
        <w:suppressAutoHyphens/>
        <w:ind w:firstLine="540"/>
        <w:rPr>
          <w:rFonts w:ascii="Times New Roman" w:hAnsi="Times New Roman" w:cs="Times New Roman"/>
        </w:rPr>
      </w:pPr>
      <w:r w:rsidRPr="002C66D7">
        <w:rPr>
          <w:rFonts w:ascii="Times New Roman" w:hAnsi="Times New Roman" w:cs="Times New Roman"/>
        </w:rPr>
        <w:t xml:space="preserve">АБ-74 ................................................ .25 </w:t>
      </w:r>
      <w:r w:rsidR="007177ED" w:rsidRPr="002C66D7">
        <w:rPr>
          <w:rFonts w:ascii="Times New Roman" w:hAnsi="Times New Roman" w:cs="Times New Roman"/>
        </w:rPr>
        <w:sym w:font="Symbol" w:char="F0B4"/>
      </w:r>
      <w:r w:rsidRPr="002C66D7">
        <w:rPr>
          <w:rFonts w:ascii="Times New Roman" w:hAnsi="Times New Roman" w:cs="Times New Roman"/>
        </w:rPr>
        <w:t xml:space="preserve"> 50;</w:t>
      </w:r>
    </w:p>
    <w:p w14:paraId="3092F311" w14:textId="77777777" w:rsidR="009A51CD" w:rsidRPr="002C66D7" w:rsidRDefault="009A51CD" w:rsidP="000E5789">
      <w:pPr>
        <w:pStyle w:val="ConsPlusNonformat"/>
        <w:widowControl/>
        <w:shd w:val="clear" w:color="auto" w:fill="FFFFFF"/>
        <w:suppressAutoHyphens/>
        <w:ind w:firstLine="539"/>
        <w:rPr>
          <w:rFonts w:ascii="Times New Roman" w:hAnsi="Times New Roman" w:cs="Times New Roman"/>
        </w:rPr>
      </w:pPr>
      <w:r w:rsidRPr="002C66D7">
        <w:rPr>
          <w:rFonts w:ascii="Times New Roman" w:hAnsi="Times New Roman" w:cs="Times New Roman"/>
        </w:rPr>
        <w:t xml:space="preserve">АБ-151 ............................................... 30 </w:t>
      </w:r>
      <w:r w:rsidR="007177ED" w:rsidRPr="002C66D7">
        <w:rPr>
          <w:rFonts w:ascii="Times New Roman" w:hAnsi="Times New Roman" w:cs="Times New Roman"/>
        </w:rPr>
        <w:sym w:font="Symbol" w:char="F0B4"/>
      </w:r>
      <w:r w:rsidRPr="002C66D7">
        <w:rPr>
          <w:rFonts w:ascii="Times New Roman" w:hAnsi="Times New Roman" w:cs="Times New Roman"/>
        </w:rPr>
        <w:t xml:space="preserve"> 60.</w:t>
      </w:r>
    </w:p>
    <w:p w14:paraId="1083AE5E" w14:textId="51531334" w:rsidR="009A51CD" w:rsidRPr="002C66D7" w:rsidRDefault="009A51CD" w:rsidP="000E5789">
      <w:pPr>
        <w:pStyle w:val="ConsPlusNormal"/>
        <w:widowControl/>
        <w:shd w:val="clear" w:color="auto" w:fill="FFFFFF"/>
        <w:suppressAutoHyphens/>
        <w:spacing w:before="120" w:after="120"/>
        <w:ind w:firstLine="539"/>
        <w:jc w:val="both"/>
        <w:rPr>
          <w:rFonts w:ascii="Times New Roman" w:hAnsi="Times New Roman" w:cs="Times New Roman"/>
          <w:spacing w:val="-6"/>
        </w:rPr>
      </w:pPr>
      <w:r w:rsidRPr="002C66D7">
        <w:rPr>
          <w:rFonts w:ascii="Times New Roman" w:hAnsi="Times New Roman" w:cs="Times New Roman"/>
          <w:spacing w:val="-6"/>
        </w:rPr>
        <w:t xml:space="preserve">П р и м е ч а н и е </w:t>
      </w:r>
      <w:r w:rsidR="00217D48" w:rsidRPr="002C66D7">
        <w:rPr>
          <w:rFonts w:ascii="Times New Roman" w:hAnsi="Times New Roman" w:cs="Times New Roman"/>
          <w:spacing w:val="-6"/>
        </w:rPr>
        <w:t>—</w:t>
      </w:r>
      <w:r w:rsidRPr="002C66D7">
        <w:rPr>
          <w:rFonts w:ascii="Times New Roman" w:hAnsi="Times New Roman" w:cs="Times New Roman"/>
          <w:spacing w:val="-6"/>
        </w:rPr>
        <w:t xml:space="preserve"> Нормативную горизонтальную поперечную нагрузку от ударов подвижного состава для мостов на железных дорогах промышленных предприятий в случаях, когда максимальная скорость движения ограничена до </w:t>
      </w:r>
      <w:smartTag w:uri="urn:schemas-microsoft-com:office:smarttags" w:element="metricconverter">
        <w:smartTagPr>
          <w:attr w:name="ProductID" w:val="40 км/ч"/>
        </w:smartTagPr>
        <w:r w:rsidRPr="002C66D7">
          <w:rPr>
            <w:rFonts w:ascii="Times New Roman" w:hAnsi="Times New Roman" w:cs="Times New Roman"/>
            <w:spacing w:val="-6"/>
          </w:rPr>
          <w:t>40 км/ч</w:t>
        </w:r>
      </w:smartTag>
      <w:r w:rsidRPr="002C66D7">
        <w:rPr>
          <w:rFonts w:ascii="Times New Roman" w:hAnsi="Times New Roman" w:cs="Times New Roman"/>
          <w:spacing w:val="-6"/>
        </w:rPr>
        <w:t xml:space="preserve">, допускается принимать равной 0,3К </w:t>
      </w:r>
      <w:r w:rsidR="001F1BDF" w:rsidRPr="002C66D7">
        <w:rPr>
          <w:rFonts w:ascii="Times New Roman" w:hAnsi="Times New Roman" w:cs="Times New Roman"/>
          <w:spacing w:val="-6"/>
        </w:rPr>
        <w:t>(</w:t>
      </w:r>
      <w:r w:rsidRPr="002C66D7">
        <w:rPr>
          <w:rFonts w:ascii="Times New Roman" w:hAnsi="Times New Roman" w:cs="Times New Roman"/>
          <w:spacing w:val="-6"/>
        </w:rPr>
        <w:t>кН/м</w:t>
      </w:r>
      <w:r w:rsidR="001F1BDF" w:rsidRPr="002C66D7">
        <w:rPr>
          <w:rFonts w:ascii="Times New Roman" w:hAnsi="Times New Roman" w:cs="Times New Roman"/>
          <w:spacing w:val="-6"/>
        </w:rPr>
        <w:t>)</w:t>
      </w:r>
      <w:r w:rsidRPr="002C66D7">
        <w:rPr>
          <w:rFonts w:ascii="Times New Roman" w:hAnsi="Times New Roman" w:cs="Times New Roman"/>
          <w:spacing w:val="-6"/>
        </w:rPr>
        <w:t xml:space="preserve">, а при скоростях движения </w:t>
      </w:r>
      <w:smartTag w:uri="urn:schemas-microsoft-com:office:smarttags" w:element="metricconverter">
        <w:smartTagPr>
          <w:attr w:name="ProductID" w:val="80 км/ч"/>
        </w:smartTagPr>
        <w:r w:rsidRPr="002C66D7">
          <w:rPr>
            <w:rFonts w:ascii="Times New Roman" w:hAnsi="Times New Roman" w:cs="Times New Roman"/>
            <w:spacing w:val="-6"/>
          </w:rPr>
          <w:t>80 км/ч</w:t>
        </w:r>
      </w:smartTag>
      <w:r w:rsidRPr="002C66D7">
        <w:rPr>
          <w:rFonts w:ascii="Times New Roman" w:hAnsi="Times New Roman" w:cs="Times New Roman"/>
          <w:spacing w:val="-6"/>
        </w:rPr>
        <w:t xml:space="preserve"> и больших </w:t>
      </w:r>
      <w:r w:rsidR="00217D48" w:rsidRPr="002C66D7">
        <w:rPr>
          <w:rFonts w:ascii="Times New Roman" w:hAnsi="Times New Roman" w:cs="Times New Roman"/>
          <w:spacing w:val="-6"/>
        </w:rPr>
        <w:t>—</w:t>
      </w:r>
      <w:r w:rsidRPr="002C66D7">
        <w:rPr>
          <w:rFonts w:ascii="Times New Roman" w:hAnsi="Times New Roman" w:cs="Times New Roman"/>
          <w:spacing w:val="-6"/>
        </w:rPr>
        <w:t xml:space="preserve"> в размерах, предусмотренных для железных дорог общей се</w:t>
      </w:r>
      <w:r w:rsidR="00331D47" w:rsidRPr="002C66D7">
        <w:rPr>
          <w:rFonts w:ascii="Times New Roman" w:hAnsi="Times New Roman" w:cs="Times New Roman"/>
          <w:spacing w:val="-6"/>
        </w:rPr>
        <w:t>ти (смотреть 6</w:t>
      </w:r>
      <w:r w:rsidR="0023693F" w:rsidRPr="002C66D7">
        <w:rPr>
          <w:rFonts w:ascii="Times New Roman" w:hAnsi="Times New Roman" w:cs="Times New Roman"/>
          <w:spacing w:val="-6"/>
        </w:rPr>
        <w:t>.19,</w:t>
      </w:r>
      <w:r w:rsidRPr="002C66D7">
        <w:rPr>
          <w:rFonts w:ascii="Times New Roman" w:hAnsi="Times New Roman" w:cs="Times New Roman"/>
          <w:i/>
          <w:spacing w:val="-6"/>
        </w:rPr>
        <w:t>а</w:t>
      </w:r>
      <w:r w:rsidRPr="002C66D7">
        <w:rPr>
          <w:rFonts w:ascii="Times New Roman" w:hAnsi="Times New Roman" w:cs="Times New Roman"/>
          <w:spacing w:val="-6"/>
        </w:rPr>
        <w:t>).</w:t>
      </w:r>
    </w:p>
    <w:p w14:paraId="01D09AAE" w14:textId="77777777" w:rsidR="00AA4589" w:rsidRPr="002C66D7" w:rsidRDefault="00AA4589"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26C501CD" w14:textId="77777777" w:rsidR="009A51CD" w:rsidRPr="002C66D7" w:rsidRDefault="00E918CA"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Cs/>
          <w:sz w:val="24"/>
          <w:szCs w:val="24"/>
        </w:rPr>
        <w:t>6</w:t>
      </w:r>
      <w:r w:rsidR="009A51CD" w:rsidRPr="002C66D7">
        <w:rPr>
          <w:rFonts w:ascii="Times New Roman" w:hAnsi="Times New Roman" w:cs="Times New Roman"/>
          <w:bCs/>
          <w:sz w:val="24"/>
          <w:szCs w:val="24"/>
        </w:rPr>
        <w:t>.20</w:t>
      </w:r>
      <w:r w:rsidR="009A51CD" w:rsidRPr="002C66D7">
        <w:rPr>
          <w:rFonts w:ascii="Times New Roman" w:hAnsi="Times New Roman" w:cs="Times New Roman"/>
          <w:sz w:val="24"/>
          <w:szCs w:val="24"/>
        </w:rPr>
        <w:t xml:space="preserve"> Нормативную горизонтальную продольную нагрузку от торможения или сил тяги подвижного состава следует принимать равной:</w:t>
      </w:r>
    </w:p>
    <w:p w14:paraId="6EE2CB0B"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а) при расчете элементов пролетных строений и опор мостов</w:t>
      </w:r>
      <w:r w:rsidR="00E552DE" w:rsidRPr="002C66D7">
        <w:rPr>
          <w:rFonts w:ascii="Times New Roman" w:hAnsi="Times New Roman" w:cs="Times New Roman"/>
          <w:sz w:val="24"/>
          <w:szCs w:val="24"/>
        </w:rPr>
        <w:t xml:space="preserve"> — </w:t>
      </w:r>
      <w:r w:rsidRPr="002C66D7">
        <w:rPr>
          <w:rFonts w:ascii="Times New Roman" w:hAnsi="Times New Roman" w:cs="Times New Roman"/>
          <w:sz w:val="24"/>
          <w:szCs w:val="24"/>
        </w:rPr>
        <w:t>% к весу нормативной временной вертикальной подвижной нагрузки:</w:t>
      </w:r>
    </w:p>
    <w:p w14:paraId="0D946055"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от железнодорожной нагрузки СК, поездов метрополитена и трамвая </w:t>
      </w:r>
      <w:r w:rsidR="00E552DE" w:rsidRPr="002C66D7">
        <w:rPr>
          <w:rFonts w:ascii="Times New Roman" w:hAnsi="Times New Roman" w:cs="Times New Roman"/>
          <w:sz w:val="24"/>
          <w:szCs w:val="24"/>
        </w:rPr>
        <w:t>—</w:t>
      </w:r>
      <w:r w:rsidRPr="002C66D7">
        <w:rPr>
          <w:rFonts w:ascii="Times New Roman" w:hAnsi="Times New Roman" w:cs="Times New Roman"/>
          <w:sz w:val="24"/>
          <w:szCs w:val="24"/>
        </w:rPr>
        <w:t xml:space="preserve"> 10;</w:t>
      </w:r>
    </w:p>
    <w:p w14:paraId="10404FC2"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 xml:space="preserve">от равномерно распределенной части нагрузки АК (вес тележек не учитывается) </w:t>
      </w:r>
      <w:r w:rsidR="00491C49"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 xml:space="preserve"> 50, но не менее 7,8К </w:t>
      </w:r>
      <w:r w:rsidR="001F1BDF"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кН</w:t>
      </w:r>
      <w:r w:rsidR="001F1BDF"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 xml:space="preserve"> и не более 24,5К </w:t>
      </w:r>
      <w:r w:rsidR="001F1BDF"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кН</w:t>
      </w:r>
      <w:r w:rsidR="001F1BDF"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 xml:space="preserve"> с каждой полосы </w:t>
      </w:r>
      <w:proofErr w:type="spellStart"/>
      <w:r w:rsidR="004F4A4C" w:rsidRPr="002C66D7">
        <w:rPr>
          <w:rFonts w:ascii="Times New Roman" w:hAnsi="Times New Roman" w:cs="Times New Roman"/>
          <w:spacing w:val="-2"/>
          <w:sz w:val="24"/>
          <w:szCs w:val="24"/>
        </w:rPr>
        <w:t>загружения</w:t>
      </w:r>
      <w:proofErr w:type="spellEnd"/>
      <w:r w:rsidR="004F4A4C" w:rsidRPr="002C66D7">
        <w:rPr>
          <w:rFonts w:ascii="Times New Roman" w:hAnsi="Times New Roman" w:cs="Times New Roman"/>
          <w:spacing w:val="-2"/>
          <w:sz w:val="24"/>
          <w:szCs w:val="24"/>
        </w:rPr>
        <w:t xml:space="preserve"> </w:t>
      </w:r>
      <w:r w:rsidR="002B08E4"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 xml:space="preserve">с </w:t>
      </w:r>
      <w:r w:rsidR="002B08E4" w:rsidRPr="002C66D7">
        <w:rPr>
          <w:rFonts w:ascii="Times New Roman" w:hAnsi="Times New Roman" w:cs="Times New Roman"/>
          <w:spacing w:val="-2"/>
          <w:sz w:val="24"/>
          <w:szCs w:val="24"/>
        </w:rPr>
        <w:t>умножением на</w:t>
      </w:r>
      <w:r w:rsidRPr="002C66D7">
        <w:rPr>
          <w:rFonts w:ascii="Times New Roman" w:hAnsi="Times New Roman" w:cs="Times New Roman"/>
          <w:spacing w:val="-2"/>
          <w:sz w:val="24"/>
          <w:szCs w:val="24"/>
        </w:rPr>
        <w:t xml:space="preserve"> коэффициент </w:t>
      </w:r>
      <w:proofErr w:type="spellStart"/>
      <w:r w:rsidRPr="002C66D7">
        <w:rPr>
          <w:rFonts w:ascii="Times New Roman" w:hAnsi="Times New Roman" w:cs="Times New Roman"/>
          <w:spacing w:val="-2"/>
          <w:sz w:val="24"/>
          <w:szCs w:val="24"/>
        </w:rPr>
        <w:t>полосности</w:t>
      </w:r>
      <w:proofErr w:type="spellEnd"/>
      <w:r w:rsidR="002B08E4" w:rsidRPr="002C66D7">
        <w:rPr>
          <w:rFonts w:ascii="Times New Roman" w:hAnsi="Times New Roman" w:cs="Times New Roman"/>
          <w:spacing w:val="-2"/>
          <w:sz w:val="24"/>
          <w:szCs w:val="24"/>
        </w:rPr>
        <w:t xml:space="preserve"> </w:t>
      </w:r>
      <w:r w:rsidRPr="002C66D7">
        <w:rPr>
          <w:rFonts w:ascii="Times New Roman" w:hAnsi="Times New Roman" w:cs="Times New Roman"/>
          <w:spacing w:val="-2"/>
          <w:sz w:val="24"/>
          <w:szCs w:val="24"/>
        </w:rPr>
        <w:t xml:space="preserve"> </w:t>
      </w:r>
      <w:r w:rsidR="002B08E4" w:rsidRPr="002C66D7">
        <w:rPr>
          <w:rFonts w:ascii="Times New Roman" w:hAnsi="Times New Roman" w:cs="Times New Roman"/>
          <w:i/>
          <w:spacing w:val="-2"/>
          <w:sz w:val="24"/>
          <w:szCs w:val="24"/>
          <w:lang w:val="en-US"/>
        </w:rPr>
        <w:t>s</w:t>
      </w:r>
      <w:r w:rsidR="002B08E4" w:rsidRPr="002C66D7">
        <w:rPr>
          <w:rFonts w:ascii="Times New Roman" w:hAnsi="Times New Roman" w:cs="Times New Roman"/>
          <w:spacing w:val="-2"/>
          <w:sz w:val="24"/>
          <w:szCs w:val="24"/>
          <w:vertAlign w:val="subscript"/>
        </w:rPr>
        <w:t>2</w:t>
      </w:r>
      <w:r w:rsidR="002B08E4" w:rsidRPr="002C66D7">
        <w:rPr>
          <w:rFonts w:ascii="Times New Roman" w:hAnsi="Times New Roman" w:cs="Times New Roman"/>
          <w:spacing w:val="-2"/>
          <w:sz w:val="24"/>
          <w:szCs w:val="24"/>
        </w:rPr>
        <w:t xml:space="preserve">  </w:t>
      </w:r>
      <w:r w:rsidR="00885299" w:rsidRPr="002C66D7">
        <w:rPr>
          <w:rFonts w:ascii="Times New Roman" w:hAnsi="Times New Roman" w:cs="Times New Roman"/>
          <w:spacing w:val="-2"/>
          <w:sz w:val="24"/>
          <w:szCs w:val="24"/>
        </w:rPr>
        <w:t>по</w:t>
      </w:r>
      <w:r w:rsidR="00B903FE" w:rsidRPr="002C66D7">
        <w:rPr>
          <w:rFonts w:ascii="Times New Roman" w:hAnsi="Times New Roman" w:cs="Times New Roman"/>
          <w:spacing w:val="-2"/>
          <w:sz w:val="24"/>
          <w:szCs w:val="24"/>
        </w:rPr>
        <w:t xml:space="preserve"> </w:t>
      </w:r>
      <w:r w:rsidR="00885299" w:rsidRPr="002C66D7">
        <w:rPr>
          <w:rFonts w:ascii="Times New Roman" w:hAnsi="Times New Roman" w:cs="Times New Roman"/>
          <w:spacing w:val="-2"/>
          <w:sz w:val="24"/>
          <w:szCs w:val="24"/>
        </w:rPr>
        <w:t>6</w:t>
      </w:r>
      <w:r w:rsidRPr="002C66D7">
        <w:rPr>
          <w:rFonts w:ascii="Times New Roman" w:hAnsi="Times New Roman" w:cs="Times New Roman"/>
          <w:spacing w:val="-2"/>
          <w:sz w:val="24"/>
          <w:szCs w:val="24"/>
        </w:rPr>
        <w:t>.14,</w:t>
      </w:r>
      <w:r w:rsidRPr="002C66D7">
        <w:rPr>
          <w:rFonts w:ascii="Times New Roman" w:hAnsi="Times New Roman" w:cs="Times New Roman"/>
          <w:i/>
          <w:spacing w:val="-2"/>
          <w:sz w:val="24"/>
          <w:szCs w:val="24"/>
        </w:rPr>
        <w:t>б</w:t>
      </w:r>
      <w:r w:rsidR="002B08E4"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w:t>
      </w:r>
    </w:p>
    <w:p w14:paraId="0E4085C5"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от нагрузок АБ-51 и АБ-74 (к весу одного автомобиля) </w:t>
      </w:r>
      <w:r w:rsidR="00491C49" w:rsidRPr="002C66D7">
        <w:rPr>
          <w:rFonts w:ascii="Times New Roman" w:hAnsi="Times New Roman" w:cs="Times New Roman"/>
          <w:sz w:val="24"/>
          <w:szCs w:val="24"/>
        </w:rPr>
        <w:t>—</w:t>
      </w:r>
      <w:r w:rsidRPr="002C66D7">
        <w:rPr>
          <w:rFonts w:ascii="Times New Roman" w:hAnsi="Times New Roman" w:cs="Times New Roman"/>
          <w:sz w:val="24"/>
          <w:szCs w:val="24"/>
        </w:rPr>
        <w:t xml:space="preserve"> от 45 (при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sym w:font="Symbol" w:char="F0A3"/>
      </w:r>
      <w:r w:rsidR="008A15B5" w:rsidRPr="002C66D7">
        <w:rPr>
          <w:rFonts w:ascii="Times New Roman" w:hAnsi="Times New Roman" w:cs="Times New Roman"/>
          <w:sz w:val="24"/>
          <w:szCs w:val="24"/>
        </w:rPr>
        <w:t>20 м) до 60</w:t>
      </w:r>
      <w:r w:rsidR="008A15B5" w:rsidRPr="002C66D7">
        <w:rPr>
          <w:rFonts w:ascii="Times New Roman" w:hAnsi="Times New Roman" w:cs="Times New Roman"/>
          <w:sz w:val="24"/>
          <w:szCs w:val="24"/>
          <w:lang w:val="en-US"/>
        </w:rPr>
        <w:t>  </w:t>
      </w:r>
      <w:r w:rsidRPr="002C66D7">
        <w:rPr>
          <w:rFonts w:ascii="Times New Roman" w:hAnsi="Times New Roman" w:cs="Times New Roman"/>
          <w:sz w:val="24"/>
          <w:szCs w:val="24"/>
        </w:rPr>
        <w:t xml:space="preserve">(при </w:t>
      </w:r>
      <w:r w:rsidRPr="002C66D7">
        <w:rPr>
          <w:rFonts w:ascii="Times New Roman" w:hAnsi="Times New Roman" w:cs="Times New Roman"/>
          <w:sz w:val="24"/>
          <w:szCs w:val="24"/>
        </w:rPr>
        <w:sym w:font="Symbol" w:char="F06C"/>
      </w:r>
      <w:r w:rsidR="00ED0375"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3"/>
      </w:r>
      <w:r w:rsidR="00ED0375" w:rsidRPr="002C66D7">
        <w:rPr>
          <w:rFonts w:ascii="Times New Roman" w:hAnsi="Times New Roman" w:cs="Times New Roman"/>
          <w:sz w:val="24"/>
          <w:szCs w:val="24"/>
        </w:rPr>
        <w:t xml:space="preserve"> </w:t>
      </w:r>
      <w:smartTag w:uri="urn:schemas-microsoft-com:office:smarttags" w:element="metricconverter">
        <w:smartTagPr>
          <w:attr w:name="ProductID" w:val="60 м"/>
        </w:smartTagPr>
        <w:r w:rsidRPr="002C66D7">
          <w:rPr>
            <w:rFonts w:ascii="Times New Roman" w:hAnsi="Times New Roman" w:cs="Times New Roman"/>
            <w:sz w:val="24"/>
            <w:szCs w:val="24"/>
          </w:rPr>
          <w:t>60</w:t>
        </w:r>
        <w:r w:rsidR="00ED0375" w:rsidRPr="002C66D7">
          <w:rPr>
            <w:rFonts w:ascii="Times New Roman" w:hAnsi="Times New Roman" w:cs="Times New Roman"/>
            <w:sz w:val="24"/>
            <w:szCs w:val="24"/>
          </w:rPr>
          <w:t xml:space="preserve"> </w:t>
        </w:r>
        <w:r w:rsidRPr="002C66D7">
          <w:rPr>
            <w:rFonts w:ascii="Times New Roman" w:hAnsi="Times New Roman" w:cs="Times New Roman"/>
            <w:sz w:val="24"/>
            <w:szCs w:val="24"/>
          </w:rPr>
          <w:t>м</w:t>
        </w:r>
      </w:smartTag>
      <w:r w:rsidRPr="002C66D7">
        <w:rPr>
          <w:rFonts w:ascii="Times New Roman" w:hAnsi="Times New Roman" w:cs="Times New Roman"/>
          <w:sz w:val="24"/>
          <w:szCs w:val="24"/>
        </w:rPr>
        <w:t>);</w:t>
      </w:r>
    </w:p>
    <w:p w14:paraId="5C588432"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от нагрузки АБ-151 (к весу одного автомобиля) </w:t>
      </w:r>
      <w:r w:rsidR="00491C49" w:rsidRPr="002C66D7">
        <w:rPr>
          <w:rFonts w:ascii="Times New Roman" w:hAnsi="Times New Roman" w:cs="Times New Roman"/>
          <w:sz w:val="24"/>
          <w:szCs w:val="24"/>
        </w:rPr>
        <w:t>—</w:t>
      </w:r>
      <w:r w:rsidRPr="002C66D7">
        <w:rPr>
          <w:rFonts w:ascii="Times New Roman" w:hAnsi="Times New Roman" w:cs="Times New Roman"/>
          <w:sz w:val="24"/>
          <w:szCs w:val="24"/>
        </w:rPr>
        <w:t xml:space="preserve"> от 30 (при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smartTag w:uri="urn:schemas-microsoft-com:office:smarttags" w:element="metricconverter">
        <w:smartTagPr>
          <w:attr w:name="ProductID" w:val="25 м"/>
        </w:smartTagPr>
        <w:r w:rsidRPr="002C66D7">
          <w:rPr>
            <w:rFonts w:ascii="Times New Roman" w:hAnsi="Times New Roman" w:cs="Times New Roman"/>
            <w:sz w:val="24"/>
            <w:szCs w:val="24"/>
          </w:rPr>
          <w:t>25 м</w:t>
        </w:r>
      </w:smartTag>
      <w:r w:rsidRPr="002C66D7">
        <w:rPr>
          <w:rFonts w:ascii="Times New Roman" w:hAnsi="Times New Roman" w:cs="Times New Roman"/>
          <w:sz w:val="24"/>
          <w:szCs w:val="24"/>
        </w:rPr>
        <w:t xml:space="preserve">) до 40 (при </w:t>
      </w:r>
      <w:r w:rsidRPr="002C66D7">
        <w:rPr>
          <w:rFonts w:ascii="Times New Roman" w:hAnsi="Times New Roman" w:cs="Times New Roman"/>
          <w:sz w:val="24"/>
          <w:szCs w:val="24"/>
        </w:rPr>
        <w:sym w:font="Symbol" w:char="F06C"/>
      </w:r>
      <w:r w:rsidR="008A15B5" w:rsidRPr="002C66D7">
        <w:rPr>
          <w:rFonts w:ascii="Times New Roman" w:hAnsi="Times New Roman" w:cs="Times New Roman"/>
          <w:sz w:val="24"/>
          <w:szCs w:val="24"/>
          <w:lang w:val="en-US"/>
        </w:rPr>
        <w:t>  </w:t>
      </w:r>
      <w:r w:rsidRPr="002C66D7">
        <w:rPr>
          <w:rFonts w:ascii="Times New Roman" w:hAnsi="Times New Roman" w:cs="Times New Roman"/>
          <w:sz w:val="24"/>
          <w:szCs w:val="24"/>
        </w:rPr>
        <w:sym w:font="Symbol" w:char="F0B3"/>
      </w:r>
      <w:r w:rsidR="007F4E48" w:rsidRPr="002C66D7">
        <w:rPr>
          <w:rFonts w:ascii="Times New Roman" w:hAnsi="Times New Roman" w:cs="Times New Roman"/>
          <w:sz w:val="24"/>
          <w:szCs w:val="24"/>
        </w:rPr>
        <w:t xml:space="preserve"> </w:t>
      </w:r>
      <w:smartTag w:uri="urn:schemas-microsoft-com:office:smarttags" w:element="metricconverter">
        <w:smartTagPr>
          <w:attr w:name="ProductID" w:val="60 м"/>
        </w:smartTagPr>
        <w:r w:rsidR="007F4E48" w:rsidRPr="002C66D7">
          <w:rPr>
            <w:rFonts w:ascii="Times New Roman" w:hAnsi="Times New Roman" w:cs="Times New Roman"/>
            <w:sz w:val="24"/>
            <w:szCs w:val="24"/>
          </w:rPr>
          <w:t>60 </w:t>
        </w:r>
        <w:r w:rsidRPr="002C66D7">
          <w:rPr>
            <w:rFonts w:ascii="Times New Roman" w:hAnsi="Times New Roman" w:cs="Times New Roman"/>
            <w:sz w:val="24"/>
            <w:szCs w:val="24"/>
          </w:rPr>
          <w:t>м</w:t>
        </w:r>
      </w:smartTag>
      <w:r w:rsidRPr="002C66D7">
        <w:rPr>
          <w:rFonts w:ascii="Times New Roman" w:hAnsi="Times New Roman" w:cs="Times New Roman"/>
          <w:sz w:val="24"/>
          <w:szCs w:val="24"/>
        </w:rPr>
        <w:t>);</w:t>
      </w:r>
    </w:p>
    <w:p w14:paraId="4AD463C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для промежуточных значений</w:t>
      </w:r>
      <w:r w:rsidR="00491C49"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sym w:font="Symbol" w:char="F06C"/>
      </w:r>
      <w:r w:rsidR="00491C49"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t>величина нагрузки устанавливается по интерполяции;</w:t>
      </w:r>
    </w:p>
    <w:p w14:paraId="5103CB0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при расчете деформационных швов автодорожных мостов на дорогах: </w:t>
      </w:r>
    </w:p>
    <w:p w14:paraId="19911600"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I-III, I-в, I-к, II-к, II-в, III-в, III-к, IV-в, IV-к катег</w:t>
      </w:r>
      <w:r w:rsidR="00236B9F" w:rsidRPr="002C66D7">
        <w:rPr>
          <w:rFonts w:ascii="Times New Roman" w:hAnsi="Times New Roman" w:cs="Times New Roman"/>
          <w:sz w:val="24"/>
          <w:szCs w:val="24"/>
        </w:rPr>
        <w:t xml:space="preserve">орий и городских мостов </w:t>
      </w:r>
      <w:r w:rsidR="00491C49" w:rsidRPr="002C66D7">
        <w:rPr>
          <w:rFonts w:ascii="Times New Roman" w:hAnsi="Times New Roman" w:cs="Times New Roman"/>
          <w:sz w:val="24"/>
          <w:szCs w:val="24"/>
        </w:rPr>
        <w:t>—</w:t>
      </w:r>
      <w:r w:rsidR="00236B9F" w:rsidRPr="002C66D7">
        <w:rPr>
          <w:rFonts w:ascii="Times New Roman" w:hAnsi="Times New Roman" w:cs="Times New Roman"/>
          <w:sz w:val="24"/>
          <w:szCs w:val="24"/>
        </w:rPr>
        <w:t xml:space="preserve"> 6,86К</w:t>
      </w:r>
      <w:r w:rsidR="00236B9F" w:rsidRPr="002C66D7">
        <w:rPr>
          <w:rFonts w:ascii="Times New Roman" w:hAnsi="Times New Roman" w:cs="Times New Roman"/>
          <w:sz w:val="24"/>
          <w:szCs w:val="24"/>
          <w:lang w:val="en-US"/>
        </w:rPr>
        <w:t>  </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кН</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w:t>
      </w:r>
    </w:p>
    <w:p w14:paraId="6E05CFE5"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IV и V категорий, а также внутрихозяйственных </w:t>
      </w:r>
      <w:r w:rsidR="00491C49" w:rsidRPr="002C66D7">
        <w:rPr>
          <w:rFonts w:ascii="Times New Roman" w:hAnsi="Times New Roman" w:cs="Times New Roman"/>
          <w:sz w:val="24"/>
          <w:szCs w:val="24"/>
        </w:rPr>
        <w:t>—</w:t>
      </w:r>
      <w:r w:rsidRPr="002C66D7">
        <w:rPr>
          <w:rFonts w:ascii="Times New Roman" w:hAnsi="Times New Roman" w:cs="Times New Roman"/>
          <w:sz w:val="24"/>
          <w:szCs w:val="24"/>
        </w:rPr>
        <w:t xml:space="preserve"> 4,9К </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кН</w:t>
      </w:r>
      <w:r w:rsidR="001F1BDF" w:rsidRPr="002C66D7">
        <w:rPr>
          <w:rFonts w:ascii="Times New Roman" w:hAnsi="Times New Roman" w:cs="Times New Roman"/>
          <w:sz w:val="24"/>
          <w:szCs w:val="24"/>
        </w:rPr>
        <w:t>)</w:t>
      </w:r>
      <w:r w:rsidRPr="002C66D7">
        <w:rPr>
          <w:rFonts w:ascii="Times New Roman" w:hAnsi="Times New Roman" w:cs="Times New Roman"/>
          <w:sz w:val="24"/>
          <w:szCs w:val="24"/>
        </w:rPr>
        <w:t>;</w:t>
      </w:r>
    </w:p>
    <w:p w14:paraId="7005727C"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промышленных предприятий под нагрузку АБ </w:t>
      </w:r>
      <w:r w:rsidR="00491C49" w:rsidRPr="002C66D7">
        <w:rPr>
          <w:rFonts w:ascii="Times New Roman" w:hAnsi="Times New Roman" w:cs="Times New Roman"/>
          <w:sz w:val="24"/>
          <w:szCs w:val="24"/>
        </w:rPr>
        <w:t>—</w:t>
      </w:r>
      <w:r w:rsidRPr="002C66D7">
        <w:rPr>
          <w:rFonts w:ascii="Times New Roman" w:hAnsi="Times New Roman" w:cs="Times New Roman"/>
          <w:sz w:val="24"/>
          <w:szCs w:val="24"/>
        </w:rPr>
        <w:t xml:space="preserve"> 50</w:t>
      </w:r>
      <w:r w:rsidR="00E552DE" w:rsidRPr="002C66D7">
        <w:rPr>
          <w:rFonts w:ascii="Times New Roman" w:hAnsi="Times New Roman" w:cs="Times New Roman"/>
          <w:sz w:val="24"/>
          <w:szCs w:val="24"/>
        </w:rPr>
        <w:t xml:space="preserve"> </w:t>
      </w:r>
      <w:r w:rsidRPr="002C66D7">
        <w:rPr>
          <w:rFonts w:ascii="Times New Roman" w:hAnsi="Times New Roman" w:cs="Times New Roman"/>
          <w:sz w:val="24"/>
          <w:szCs w:val="24"/>
        </w:rPr>
        <w:t>% к весу расчетного автомобиля.</w:t>
      </w:r>
    </w:p>
    <w:p w14:paraId="1C05E746"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расчетах в случае </w:t>
      </w:r>
      <w:r w:rsidR="002F4350" w:rsidRPr="002C66D7">
        <w:rPr>
          <w:rFonts w:ascii="Times New Roman" w:hAnsi="Times New Roman" w:cs="Times New Roman"/>
          <w:sz w:val="24"/>
          <w:szCs w:val="24"/>
        </w:rPr>
        <w:t>«</w:t>
      </w:r>
      <w:r w:rsidRPr="002C66D7">
        <w:rPr>
          <w:rFonts w:ascii="Times New Roman" w:hAnsi="Times New Roman" w:cs="Times New Roman"/>
          <w:sz w:val="24"/>
          <w:szCs w:val="24"/>
        </w:rPr>
        <w:t>а</w:t>
      </w:r>
      <w:r w:rsidR="002F4350" w:rsidRPr="002C66D7">
        <w:rPr>
          <w:rFonts w:ascii="Times New Roman" w:hAnsi="Times New Roman" w:cs="Times New Roman"/>
          <w:sz w:val="24"/>
          <w:szCs w:val="24"/>
        </w:rPr>
        <w:t>»</w:t>
      </w:r>
      <w:r w:rsidRPr="002C66D7">
        <w:rPr>
          <w:rFonts w:ascii="Times New Roman" w:hAnsi="Times New Roman" w:cs="Times New Roman"/>
          <w:sz w:val="24"/>
          <w:szCs w:val="24"/>
        </w:rPr>
        <w:t xml:space="preserve"> высоту приложения горизонтальных продольных нагрузок следует принимать в соответствии с </w:t>
      </w:r>
      <w:r w:rsidR="00E918CA" w:rsidRPr="002C66D7">
        <w:rPr>
          <w:rFonts w:ascii="Times New Roman" w:hAnsi="Times New Roman" w:cs="Times New Roman"/>
          <w:sz w:val="24"/>
          <w:szCs w:val="24"/>
        </w:rPr>
        <w:t>6</w:t>
      </w:r>
      <w:r w:rsidRPr="002C66D7">
        <w:rPr>
          <w:rFonts w:ascii="Times New Roman" w:hAnsi="Times New Roman" w:cs="Times New Roman"/>
          <w:sz w:val="24"/>
          <w:szCs w:val="24"/>
        </w:rPr>
        <w:t>.18.</w:t>
      </w:r>
    </w:p>
    <w:p w14:paraId="29863562"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Горизонтальную продольную нагрузку при расчете деформационных швов следует прикладывать в уровне проезда и принимать в виде двух равных сил, удаленных одна от другой на </w:t>
      </w:r>
      <w:smartTag w:uri="urn:schemas-microsoft-com:office:smarttags" w:element="metricconverter">
        <w:smartTagPr>
          <w:attr w:name="ProductID" w:val="1,9 м"/>
        </w:smartTagPr>
        <w:r w:rsidRPr="002C66D7">
          <w:rPr>
            <w:rFonts w:ascii="Times New Roman" w:hAnsi="Times New Roman" w:cs="Times New Roman"/>
            <w:sz w:val="24"/>
            <w:szCs w:val="24"/>
          </w:rPr>
          <w:t>1,9 м</w:t>
        </w:r>
      </w:smartTag>
      <w:r w:rsidRPr="002C66D7">
        <w:rPr>
          <w:rFonts w:ascii="Times New Roman" w:hAnsi="Times New Roman" w:cs="Times New Roman"/>
          <w:sz w:val="24"/>
          <w:szCs w:val="24"/>
        </w:rPr>
        <w:t xml:space="preserve"> для нагрузки АК и на ширину колеи задних колес для нагрузки АБ</w:t>
      </w:r>
      <w:r w:rsidR="00E552DE"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таблице </w:t>
      </w:r>
      <w:r w:rsidR="007F4E48" w:rsidRPr="002C66D7">
        <w:rPr>
          <w:rFonts w:ascii="Times New Roman" w:hAnsi="Times New Roman" w:cs="Times New Roman"/>
          <w:sz w:val="24"/>
          <w:szCs w:val="24"/>
        </w:rPr>
        <w:t>6</w:t>
      </w:r>
      <w:r w:rsidRPr="002C66D7">
        <w:rPr>
          <w:rFonts w:ascii="Times New Roman" w:hAnsi="Times New Roman" w:cs="Times New Roman"/>
          <w:sz w:val="24"/>
          <w:szCs w:val="24"/>
        </w:rPr>
        <w:t>.6.</w:t>
      </w:r>
    </w:p>
    <w:p w14:paraId="1CBAB8FC"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Продольную нагрузку следует принимать:</w:t>
      </w:r>
    </w:p>
    <w:p w14:paraId="425760DB"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двух железнодорожных путях </w:t>
      </w:r>
      <w:r w:rsidR="00491C49" w:rsidRPr="002C66D7">
        <w:rPr>
          <w:rFonts w:ascii="Times New Roman" w:hAnsi="Times New Roman" w:cs="Times New Roman"/>
          <w:sz w:val="24"/>
          <w:szCs w:val="24"/>
        </w:rPr>
        <w:t>—</w:t>
      </w:r>
      <w:r w:rsidRPr="002C66D7">
        <w:rPr>
          <w:rFonts w:ascii="Times New Roman" w:hAnsi="Times New Roman" w:cs="Times New Roman"/>
          <w:sz w:val="24"/>
          <w:szCs w:val="24"/>
        </w:rPr>
        <w:t xml:space="preserve"> с одного пути, а при трех путях и</w:t>
      </w:r>
      <w:r w:rsidR="00236B9F" w:rsidRPr="002C66D7">
        <w:rPr>
          <w:rFonts w:ascii="Times New Roman" w:hAnsi="Times New Roman" w:cs="Times New Roman"/>
          <w:sz w:val="24"/>
          <w:szCs w:val="24"/>
        </w:rPr>
        <w:t xml:space="preserve"> более </w:t>
      </w:r>
      <w:r w:rsidR="00491C49" w:rsidRPr="002C66D7">
        <w:rPr>
          <w:rFonts w:ascii="Times New Roman" w:hAnsi="Times New Roman" w:cs="Times New Roman"/>
          <w:sz w:val="24"/>
          <w:szCs w:val="24"/>
        </w:rPr>
        <w:t>—</w:t>
      </w:r>
      <w:r w:rsidR="00236B9F" w:rsidRPr="002C66D7">
        <w:rPr>
          <w:rFonts w:ascii="Times New Roman" w:hAnsi="Times New Roman" w:cs="Times New Roman"/>
          <w:sz w:val="24"/>
          <w:szCs w:val="24"/>
        </w:rPr>
        <w:t xml:space="preserve"> с</w:t>
      </w:r>
      <w:r w:rsidR="00236B9F" w:rsidRPr="002C66D7">
        <w:rPr>
          <w:rFonts w:ascii="Times New Roman" w:hAnsi="Times New Roman" w:cs="Times New Roman"/>
          <w:sz w:val="24"/>
          <w:szCs w:val="24"/>
          <w:lang w:val="en-US"/>
        </w:rPr>
        <w:t>  </w:t>
      </w:r>
      <w:r w:rsidRPr="002C66D7">
        <w:rPr>
          <w:rFonts w:ascii="Times New Roman" w:hAnsi="Times New Roman" w:cs="Times New Roman"/>
          <w:sz w:val="24"/>
          <w:szCs w:val="24"/>
        </w:rPr>
        <w:t>двух путей;</w:t>
      </w:r>
    </w:p>
    <w:p w14:paraId="2D2B8C13"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любом числе полос автомобильного движения на мосту </w:t>
      </w:r>
      <w:r w:rsidR="00491C49"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 всех полос одного направления, а если в перспективе предусматривается перевод движения на одностороннее </w:t>
      </w:r>
      <w:r w:rsidR="00491C49"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 всех полос движения.</w:t>
      </w:r>
    </w:p>
    <w:p w14:paraId="7AA9788F" w14:textId="52E38254"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Во всех случаях необходимо учитывать коэффициент </w:t>
      </w:r>
      <w:proofErr w:type="spellStart"/>
      <w:r w:rsidR="008F7C5D" w:rsidRPr="002C66D7">
        <w:rPr>
          <w:rFonts w:ascii="Times New Roman" w:hAnsi="Times New Roman" w:cs="Times New Roman"/>
          <w:sz w:val="24"/>
          <w:szCs w:val="24"/>
        </w:rPr>
        <w:t>полосности</w:t>
      </w:r>
      <w:proofErr w:type="spellEnd"/>
      <w:r w:rsidRPr="002C66D7">
        <w:rPr>
          <w:rFonts w:ascii="Times New Roman" w:hAnsi="Times New Roman" w:cs="Times New Roman"/>
          <w:sz w:val="24"/>
          <w:szCs w:val="24"/>
          <w:vertAlign w:val="subscript"/>
        </w:rPr>
        <w:t xml:space="preserve"> </w:t>
      </w:r>
      <w:r w:rsidR="00F663B0" w:rsidRPr="002C66D7">
        <w:rPr>
          <w:rFonts w:ascii="Times New Roman" w:hAnsi="Times New Roman" w:cs="Times New Roman"/>
          <w:sz w:val="24"/>
          <w:szCs w:val="24"/>
        </w:rPr>
        <w:t>согласно требованиям  </w:t>
      </w:r>
      <w:r w:rsidR="00885299" w:rsidRPr="002C66D7">
        <w:rPr>
          <w:rFonts w:ascii="Times New Roman" w:hAnsi="Times New Roman" w:cs="Times New Roman"/>
          <w:sz w:val="24"/>
          <w:szCs w:val="24"/>
        </w:rPr>
        <w:t>6</w:t>
      </w:r>
      <w:r w:rsidRPr="002C66D7">
        <w:rPr>
          <w:rFonts w:ascii="Times New Roman" w:hAnsi="Times New Roman" w:cs="Times New Roman"/>
          <w:sz w:val="24"/>
          <w:szCs w:val="24"/>
        </w:rPr>
        <w:t>.14.</w:t>
      </w:r>
    </w:p>
    <w:p w14:paraId="528306F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От транспортных средств, находящихся на призме обрушения грунта у устоев, продольная нагрузка не учитывается.</w:t>
      </w:r>
    </w:p>
    <w:p w14:paraId="07AF7692"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мостах с балочными пролетными строениями продольную нагрузку допускается прикладывать в уровне:</w:t>
      </w:r>
    </w:p>
    <w:p w14:paraId="7164790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проезжей части </w:t>
      </w:r>
      <w:r w:rsidR="00491C4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расчете устоев;</w:t>
      </w:r>
    </w:p>
    <w:p w14:paraId="36841860"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центров опорных частей</w:t>
      </w:r>
      <w:r w:rsidR="00491C49" w:rsidRPr="002C66D7">
        <w:rPr>
          <w:rFonts w:ascii="Times New Roman" w:hAnsi="Times New Roman" w:cs="Times New Roman"/>
          <w:spacing w:val="-6"/>
          <w:sz w:val="24"/>
          <w:szCs w:val="24"/>
        </w:rPr>
        <w:t xml:space="preserve"> — </w:t>
      </w:r>
      <w:r w:rsidRPr="002C66D7">
        <w:rPr>
          <w:rFonts w:ascii="Times New Roman" w:hAnsi="Times New Roman" w:cs="Times New Roman"/>
          <w:spacing w:val="-6"/>
          <w:sz w:val="24"/>
          <w:szCs w:val="24"/>
        </w:rPr>
        <w:t>при расчете промежуточных опор, при этом разрешается не учитывать влияние моментов от переноса нагрузки.</w:t>
      </w:r>
    </w:p>
    <w:p w14:paraId="04A7E715"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Продольное усилие от торможения или силы тяги, передаваемое на неподвижные опорные части, </w:t>
      </w:r>
      <w:r w:rsidR="006A1A24" w:rsidRPr="002C66D7">
        <w:rPr>
          <w:rFonts w:ascii="Times New Roman" w:hAnsi="Times New Roman" w:cs="Times New Roman"/>
          <w:sz w:val="24"/>
          <w:szCs w:val="24"/>
        </w:rPr>
        <w:t>следует принимать в размере 100</w:t>
      </w:r>
      <w:r w:rsidR="005E45CB" w:rsidRPr="002C66D7">
        <w:rPr>
          <w:rFonts w:ascii="Times New Roman" w:hAnsi="Times New Roman" w:cs="Times New Roman"/>
          <w:sz w:val="24"/>
          <w:szCs w:val="24"/>
        </w:rPr>
        <w:t xml:space="preserve"> </w:t>
      </w:r>
      <w:r w:rsidRPr="002C66D7">
        <w:rPr>
          <w:rFonts w:ascii="Times New Roman" w:hAnsi="Times New Roman" w:cs="Times New Roman"/>
          <w:sz w:val="24"/>
          <w:szCs w:val="24"/>
        </w:rPr>
        <w:t>% полного продольного усилия, действующего на пролетное строение. При этом не следует учитывать продольное усилие от установленных на той же опоре подвижных опорных частей соседнего пролета, кроме случая расположения в разрезных пролетных строениях неподвижных опорных частей со стороны меньшего из примыкающих к опоре пролета. Усилие на опору в указанном случае надлежит принимать равным сумме продольных усилий, передаваемых через опорные части обоих пролетов, но не более усилия, передаваемого со стороны большего пролета при неподвижном его опирании.</w:t>
      </w:r>
    </w:p>
    <w:p w14:paraId="3858B9B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Усилие, передающееся на опору с неподвижных опорных частей неразрезных и температурно-неразрезных пролетных строений, </w:t>
      </w:r>
      <w:r w:rsidR="006A1A24" w:rsidRPr="002C66D7">
        <w:rPr>
          <w:rFonts w:ascii="Times New Roman" w:hAnsi="Times New Roman" w:cs="Times New Roman"/>
          <w:sz w:val="24"/>
          <w:szCs w:val="24"/>
        </w:rPr>
        <w:t>в обоснованных расчетом случаях</w:t>
      </w:r>
      <w:r w:rsidRPr="002C66D7">
        <w:rPr>
          <w:rFonts w:ascii="Times New Roman" w:hAnsi="Times New Roman" w:cs="Times New Roman"/>
          <w:sz w:val="24"/>
          <w:szCs w:val="24"/>
        </w:rPr>
        <w:t xml:space="preserve"> допускается принимать равным полной продольной нагрузке с пролетного строения за вычетом сил трения в подвижных опорных частях при минимальных коэффициентах трения, но не менее величины, приходящейся на опору при распределении полного продольного усилия между всеми промежуточными опорами пропорционально их жесткости.</w:t>
      </w:r>
    </w:p>
    <w:p w14:paraId="3ED88375"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Для железнодорожных мостов при определении продольной горизонтальной нагрузки от торможения или сил тяги в случаях применения деревянных опор, а также гибких (из отдельных стоек) стальных и железобетонных опор интенсивность временной подвижной вертикальной нагрузки </w:t>
      </w:r>
      <w:r w:rsidRPr="002C66D7">
        <w:rPr>
          <w:rFonts w:ascii="Times New Roman" w:hAnsi="Times New Roman" w:cs="Times New Roman"/>
          <w:spacing w:val="-6"/>
          <w:sz w:val="24"/>
          <w:szCs w:val="24"/>
        </w:rPr>
        <w:sym w:font="Symbol" w:char="F06E"/>
      </w:r>
      <w:r w:rsidRPr="002C66D7">
        <w:rPr>
          <w:rFonts w:ascii="Times New Roman" w:hAnsi="Times New Roman" w:cs="Times New Roman"/>
          <w:spacing w:val="-6"/>
          <w:sz w:val="24"/>
          <w:szCs w:val="24"/>
        </w:rPr>
        <w:t xml:space="preserve"> доп</w:t>
      </w:r>
      <w:r w:rsidR="00236B9F" w:rsidRPr="002C66D7">
        <w:rPr>
          <w:rFonts w:ascii="Times New Roman" w:hAnsi="Times New Roman" w:cs="Times New Roman"/>
          <w:spacing w:val="-6"/>
          <w:sz w:val="24"/>
          <w:szCs w:val="24"/>
        </w:rPr>
        <w:t>ускается принимать равной 9,81К</w:t>
      </w:r>
      <w:r w:rsidR="00236B9F" w:rsidRPr="002C66D7">
        <w:rPr>
          <w:rFonts w:ascii="Times New Roman" w:hAnsi="Times New Roman" w:cs="Times New Roman"/>
          <w:spacing w:val="-6"/>
          <w:sz w:val="24"/>
          <w:szCs w:val="24"/>
          <w:lang w:val="en-US"/>
        </w:rPr>
        <w:t>  </w:t>
      </w:r>
      <w:r w:rsidR="001F1BDF"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кН/м</w:t>
      </w:r>
      <w:r w:rsidR="001F1BDF"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w:t>
      </w:r>
    </w:p>
    <w:p w14:paraId="1337F646" w14:textId="77777777" w:rsidR="009A51CD" w:rsidRPr="002C66D7" w:rsidRDefault="006A1A24" w:rsidP="000E5789">
      <w:pPr>
        <w:pStyle w:val="ConsPlusNormal"/>
        <w:widowControl/>
        <w:shd w:val="clear" w:color="auto" w:fill="FFFFFF"/>
        <w:suppressAutoHyphens/>
        <w:spacing w:before="120"/>
        <w:ind w:firstLine="539"/>
        <w:jc w:val="both"/>
        <w:rPr>
          <w:rFonts w:ascii="Times New Roman" w:hAnsi="Times New Roman" w:cs="Times New Roman"/>
        </w:rPr>
      </w:pPr>
      <w:r w:rsidRPr="002C66D7">
        <w:rPr>
          <w:rFonts w:ascii="Times New Roman" w:hAnsi="Times New Roman" w:cs="Times New Roman"/>
        </w:rPr>
        <w:t>П р и м</w:t>
      </w:r>
      <w:r w:rsidR="00CB7245" w:rsidRPr="002C66D7">
        <w:rPr>
          <w:rFonts w:ascii="Times New Roman" w:hAnsi="Times New Roman" w:cs="Times New Roman"/>
        </w:rPr>
        <w:t xml:space="preserve"> е ч а н и е </w:t>
      </w:r>
      <w:r w:rsidR="005E45CB" w:rsidRPr="002C66D7">
        <w:rPr>
          <w:rFonts w:ascii="Times New Roman" w:hAnsi="Times New Roman" w:cs="Times New Roman"/>
        </w:rPr>
        <w:t>—</w:t>
      </w:r>
      <w:r w:rsidR="009A51CD" w:rsidRPr="002C66D7">
        <w:rPr>
          <w:rFonts w:ascii="Times New Roman" w:hAnsi="Times New Roman" w:cs="Times New Roman"/>
        </w:rPr>
        <w:t xml:space="preserve"> При проектировании в железнодорожных мостах устройств, предназначенных для восприятия продольных нагрузок, следует учитывать полную силу тяги в виде распределенной нагрузки, составляющей к весу нагрузки, %:</w:t>
      </w:r>
    </w:p>
    <w:p w14:paraId="64EF9BF1" w14:textId="77777777" w:rsidR="009A51CD" w:rsidRPr="002C66D7" w:rsidRDefault="009A51CD" w:rsidP="000E5789">
      <w:pPr>
        <w:pStyle w:val="ConsPlusNonformat"/>
        <w:widowControl/>
        <w:shd w:val="clear" w:color="auto" w:fill="FFFFFF"/>
        <w:suppressAutoHyphens/>
        <w:ind w:firstLine="540"/>
        <w:rPr>
          <w:rFonts w:ascii="Times New Roman" w:hAnsi="Times New Roman" w:cs="Times New Roman"/>
        </w:rPr>
      </w:pPr>
      <w:r w:rsidRPr="002C66D7">
        <w:rPr>
          <w:rFonts w:ascii="Times New Roman" w:hAnsi="Times New Roman" w:cs="Times New Roman"/>
        </w:rPr>
        <w:t xml:space="preserve">при длине </w:t>
      </w:r>
      <w:proofErr w:type="spellStart"/>
      <w:r w:rsidRPr="002C66D7">
        <w:rPr>
          <w:rFonts w:ascii="Times New Roman" w:hAnsi="Times New Roman" w:cs="Times New Roman"/>
        </w:rPr>
        <w:t>загружения</w:t>
      </w:r>
      <w:proofErr w:type="spellEnd"/>
      <w:r w:rsidRPr="002C66D7">
        <w:rPr>
          <w:rFonts w:ascii="Times New Roman" w:hAnsi="Times New Roman" w:cs="Times New Roman"/>
        </w:rPr>
        <w:t xml:space="preserve"> </w:t>
      </w:r>
      <w:smartTag w:uri="urn:schemas-microsoft-com:office:smarttags" w:element="metricconverter">
        <w:smartTagPr>
          <w:attr w:name="ProductID" w:val="40 м"/>
        </w:smartTagPr>
        <w:r w:rsidRPr="002C66D7">
          <w:rPr>
            <w:rFonts w:ascii="Times New Roman" w:hAnsi="Times New Roman" w:cs="Times New Roman"/>
          </w:rPr>
          <w:t>40 м</w:t>
        </w:r>
      </w:smartTag>
      <w:r w:rsidRPr="002C66D7">
        <w:rPr>
          <w:rFonts w:ascii="Times New Roman" w:hAnsi="Times New Roman" w:cs="Times New Roman"/>
        </w:rPr>
        <w:t xml:space="preserve"> и менее ......................... 25;</w:t>
      </w:r>
    </w:p>
    <w:p w14:paraId="573E5573" w14:textId="77777777" w:rsidR="009A51CD" w:rsidRPr="002C66D7" w:rsidRDefault="009A51CD" w:rsidP="000E5789">
      <w:pPr>
        <w:pStyle w:val="ConsPlusNonformat"/>
        <w:widowControl/>
        <w:shd w:val="clear" w:color="auto" w:fill="FFFFFF"/>
        <w:suppressAutoHyphens/>
        <w:ind w:firstLine="540"/>
        <w:rPr>
          <w:rFonts w:ascii="Times New Roman" w:hAnsi="Times New Roman" w:cs="Times New Roman"/>
        </w:rPr>
      </w:pPr>
      <w:r w:rsidRPr="002C66D7">
        <w:rPr>
          <w:rFonts w:ascii="Times New Roman" w:hAnsi="Times New Roman" w:cs="Times New Roman"/>
        </w:rPr>
        <w:t xml:space="preserve">то же, </w:t>
      </w:r>
      <w:smartTag w:uri="urn:schemas-microsoft-com:office:smarttags" w:element="metricconverter">
        <w:smartTagPr>
          <w:attr w:name="ProductID" w:val="100 м"/>
        </w:smartTagPr>
        <w:r w:rsidRPr="002C66D7">
          <w:rPr>
            <w:rFonts w:ascii="Times New Roman" w:hAnsi="Times New Roman" w:cs="Times New Roman"/>
          </w:rPr>
          <w:t>100 м</w:t>
        </w:r>
      </w:smartTag>
      <w:r w:rsidRPr="002C66D7">
        <w:rPr>
          <w:rFonts w:ascii="Times New Roman" w:hAnsi="Times New Roman" w:cs="Times New Roman"/>
        </w:rPr>
        <w:t xml:space="preserve"> и более ..................................................</w:t>
      </w:r>
      <w:r w:rsidR="00073102" w:rsidRPr="002C66D7">
        <w:rPr>
          <w:rFonts w:ascii="Times New Roman" w:hAnsi="Times New Roman" w:cs="Times New Roman"/>
        </w:rPr>
        <w:t>.</w:t>
      </w:r>
      <w:r w:rsidRPr="002C66D7">
        <w:rPr>
          <w:rFonts w:ascii="Times New Roman" w:hAnsi="Times New Roman" w:cs="Times New Roman"/>
        </w:rPr>
        <w:t xml:space="preserve"> 10;</w:t>
      </w:r>
    </w:p>
    <w:p w14:paraId="0D610202" w14:textId="77777777" w:rsidR="009A51CD" w:rsidRPr="002C66D7" w:rsidRDefault="009A51CD" w:rsidP="000E5789">
      <w:pPr>
        <w:pStyle w:val="ConsPlusNonformat"/>
        <w:widowControl/>
        <w:shd w:val="clear" w:color="auto" w:fill="FFFFFF"/>
        <w:suppressAutoHyphens/>
        <w:ind w:firstLine="540"/>
        <w:rPr>
          <w:rFonts w:ascii="Times New Roman" w:hAnsi="Times New Roman" w:cs="Times New Roman"/>
        </w:rPr>
      </w:pPr>
      <w:r w:rsidRPr="002C66D7">
        <w:rPr>
          <w:rFonts w:ascii="Times New Roman" w:hAnsi="Times New Roman" w:cs="Times New Roman"/>
        </w:rPr>
        <w:t>при промежуточных значениях  ................................ по интерполяции.</w:t>
      </w:r>
    </w:p>
    <w:p w14:paraId="260E2092" w14:textId="77777777" w:rsidR="008F7C5D" w:rsidRPr="002C66D7" w:rsidRDefault="008F7C5D" w:rsidP="000E5789">
      <w:pPr>
        <w:pStyle w:val="ConsPlusNormal"/>
        <w:widowControl/>
        <w:shd w:val="clear" w:color="auto" w:fill="FFFFFF"/>
        <w:suppressAutoHyphens/>
        <w:spacing w:before="120" w:after="120"/>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5D96C969" w14:textId="24A3B6F1" w:rsidR="007653E9" w:rsidRPr="002C66D7" w:rsidRDefault="00885299"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6</w:t>
      </w:r>
      <w:r w:rsidR="007653E9" w:rsidRPr="002C66D7">
        <w:rPr>
          <w:rFonts w:ascii="Times New Roman" w:hAnsi="Times New Roman" w:cs="Times New Roman"/>
          <w:sz w:val="24"/>
          <w:szCs w:val="24"/>
        </w:rPr>
        <w:t xml:space="preserve">.21 Нормативную временную нагрузку для пешеходных мостов </w:t>
      </w:r>
      <w:r w:rsidR="00FF7E1F" w:rsidRPr="004C0CC3">
        <w:rPr>
          <w:rFonts w:ascii="Times New Roman" w:hAnsi="Times New Roman" w:cs="Times New Roman"/>
          <w:sz w:val="24"/>
          <w:szCs w:val="24"/>
        </w:rPr>
        <w:t>, тротуаров и служебных проходов</w:t>
      </w:r>
      <w:r w:rsidR="007653E9" w:rsidRPr="002C66D7">
        <w:rPr>
          <w:rFonts w:ascii="Times New Roman" w:hAnsi="Times New Roman" w:cs="Times New Roman"/>
          <w:sz w:val="24"/>
          <w:szCs w:val="24"/>
        </w:rPr>
        <w:t xml:space="preserve"> следует принимать в виде:</w:t>
      </w:r>
    </w:p>
    <w:p w14:paraId="7CB9B44E" w14:textId="77777777" w:rsidR="007653E9" w:rsidRPr="002C66D7" w:rsidRDefault="007653E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 вертикальной равномерно распределенной нагрузки:</w:t>
      </w:r>
    </w:p>
    <w:p w14:paraId="7B471B81" w14:textId="77777777" w:rsidR="007653E9" w:rsidRPr="002C66D7" w:rsidRDefault="007653E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на пешеходные мосты </w:t>
      </w:r>
      <w:r w:rsidR="007F1855" w:rsidRPr="002C66D7">
        <w:rPr>
          <w:rFonts w:ascii="Times New Roman" w:hAnsi="Times New Roman" w:cs="Times New Roman"/>
          <w:sz w:val="24"/>
          <w:szCs w:val="24"/>
        </w:rPr>
        <w:t>—</w:t>
      </w:r>
      <w:r w:rsidRPr="002C66D7">
        <w:rPr>
          <w:rFonts w:ascii="Times New Roman" w:hAnsi="Times New Roman" w:cs="Times New Roman"/>
          <w:sz w:val="24"/>
          <w:szCs w:val="24"/>
        </w:rPr>
        <w:t xml:space="preserve"> 4,0 кПа;</w:t>
      </w:r>
    </w:p>
    <w:p w14:paraId="71F717C6" w14:textId="335CFB14" w:rsidR="007653E9" w:rsidRPr="002C66D7" w:rsidRDefault="007653E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на тротуары автодорожных мостов</w:t>
      </w:r>
      <w:r w:rsidR="007F4E48" w:rsidRPr="002C66D7">
        <w:rPr>
          <w:rFonts w:ascii="Times New Roman" w:hAnsi="Times New Roman" w:cs="Times New Roman"/>
          <w:sz w:val="24"/>
          <w:szCs w:val="24"/>
        </w:rPr>
        <w:t xml:space="preserve"> – при отсутствии нагрузки АК </w:t>
      </w:r>
      <w:r w:rsidR="007F1855" w:rsidRPr="002C66D7">
        <w:rPr>
          <w:rFonts w:ascii="Times New Roman" w:hAnsi="Times New Roman" w:cs="Times New Roman"/>
          <w:sz w:val="24"/>
          <w:szCs w:val="24"/>
        </w:rPr>
        <w:t>—</w:t>
      </w:r>
      <w:r w:rsidRPr="002C66D7">
        <w:rPr>
          <w:rFonts w:ascii="Times New Roman" w:hAnsi="Times New Roman" w:cs="Times New Roman"/>
          <w:sz w:val="24"/>
          <w:szCs w:val="24"/>
        </w:rPr>
        <w:t xml:space="preserve"> 4,0 кПа, при учете </w:t>
      </w:r>
      <w:r w:rsidR="00FF7E1F" w:rsidRPr="004C0CC3">
        <w:rPr>
          <w:rFonts w:ascii="Times New Roman" w:hAnsi="Times New Roman" w:cs="Times New Roman"/>
          <w:sz w:val="24"/>
          <w:szCs w:val="24"/>
        </w:rPr>
        <w:t>совместно с нагрузкой АК – 3,0 кПа</w:t>
      </w:r>
      <w:r w:rsidRPr="002C66D7">
        <w:rPr>
          <w:rFonts w:ascii="Times New Roman" w:hAnsi="Times New Roman" w:cs="Times New Roman"/>
          <w:sz w:val="24"/>
          <w:szCs w:val="24"/>
        </w:rPr>
        <w:t>;</w:t>
      </w:r>
    </w:p>
    <w:p w14:paraId="2F580722" w14:textId="77777777" w:rsidR="007653E9" w:rsidRPr="002C66D7" w:rsidRDefault="007653E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2) равномерно распределенной нагрузки, учитываемой при отсутствии других нагрузок:</w:t>
      </w:r>
    </w:p>
    <w:p w14:paraId="5F167519" w14:textId="77777777" w:rsidR="007653E9" w:rsidRPr="002C66D7" w:rsidRDefault="007653E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вертикальной </w:t>
      </w:r>
      <w:r w:rsidR="007F1855"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расчете только элементов тротуаров железнодорожных мостов и мостов метрополитена с устройством пути на балласте </w:t>
      </w:r>
      <w:r w:rsidR="007F1855" w:rsidRPr="002C66D7">
        <w:rPr>
          <w:rFonts w:ascii="Times New Roman" w:hAnsi="Times New Roman" w:cs="Times New Roman"/>
          <w:sz w:val="24"/>
          <w:szCs w:val="24"/>
        </w:rPr>
        <w:t>—</w:t>
      </w:r>
      <w:r w:rsidRPr="002C66D7">
        <w:rPr>
          <w:rFonts w:ascii="Times New Roman" w:hAnsi="Times New Roman" w:cs="Times New Roman"/>
          <w:sz w:val="24"/>
          <w:szCs w:val="24"/>
        </w:rPr>
        <w:t xml:space="preserve"> 10,0 кПа, при расчете элементов тротуаров на прочих мостах </w:t>
      </w:r>
      <w:r w:rsidR="007F1855" w:rsidRPr="002C66D7">
        <w:rPr>
          <w:rFonts w:ascii="Times New Roman" w:hAnsi="Times New Roman" w:cs="Times New Roman"/>
          <w:sz w:val="24"/>
          <w:szCs w:val="24"/>
        </w:rPr>
        <w:t>—</w:t>
      </w:r>
      <w:r w:rsidRPr="002C66D7">
        <w:rPr>
          <w:rFonts w:ascii="Times New Roman" w:hAnsi="Times New Roman" w:cs="Times New Roman"/>
          <w:sz w:val="24"/>
          <w:szCs w:val="24"/>
        </w:rPr>
        <w:t xml:space="preserve"> 4,0 кПа;</w:t>
      </w:r>
    </w:p>
    <w:p w14:paraId="7B972070" w14:textId="77777777" w:rsidR="007653E9" w:rsidRPr="002C66D7" w:rsidRDefault="007653E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вертикальной и горизонтальной </w:t>
      </w:r>
      <w:r w:rsidR="007F1855"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расче</w:t>
      </w:r>
      <w:r w:rsidR="00236B9F" w:rsidRPr="002C66D7">
        <w:rPr>
          <w:rFonts w:ascii="Times New Roman" w:hAnsi="Times New Roman" w:cs="Times New Roman"/>
          <w:sz w:val="24"/>
          <w:szCs w:val="24"/>
        </w:rPr>
        <w:t xml:space="preserve">те перил городских мостов </w:t>
      </w:r>
      <w:r w:rsidR="007F1855" w:rsidRPr="002C66D7">
        <w:rPr>
          <w:rFonts w:ascii="Times New Roman" w:hAnsi="Times New Roman" w:cs="Times New Roman"/>
          <w:sz w:val="24"/>
          <w:szCs w:val="24"/>
        </w:rPr>
        <w:t>—</w:t>
      </w:r>
      <w:r w:rsidR="00236B9F" w:rsidRPr="002C66D7">
        <w:rPr>
          <w:rFonts w:ascii="Times New Roman" w:hAnsi="Times New Roman" w:cs="Times New Roman"/>
          <w:sz w:val="24"/>
          <w:szCs w:val="24"/>
        </w:rPr>
        <w:t xml:space="preserve"> 1,0</w:t>
      </w:r>
      <w:r w:rsidR="00236B9F" w:rsidRPr="002C66D7">
        <w:rPr>
          <w:rFonts w:ascii="Times New Roman" w:hAnsi="Times New Roman" w:cs="Times New Roman"/>
          <w:sz w:val="24"/>
          <w:szCs w:val="24"/>
          <w:lang w:val="en-US"/>
        </w:rPr>
        <w:t>  </w:t>
      </w:r>
      <w:r w:rsidRPr="002C66D7">
        <w:rPr>
          <w:rFonts w:ascii="Times New Roman" w:hAnsi="Times New Roman" w:cs="Times New Roman"/>
          <w:sz w:val="24"/>
          <w:szCs w:val="24"/>
        </w:rPr>
        <w:t>кН/м;</w:t>
      </w:r>
    </w:p>
    <w:p w14:paraId="6FC45927" w14:textId="77777777" w:rsidR="007653E9" w:rsidRPr="002C66D7" w:rsidRDefault="007653E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3) сосредоточенных давлений, учитываемых при отсутствии других нагрузок:</w:t>
      </w:r>
    </w:p>
    <w:p w14:paraId="5A9D1FBB" w14:textId="77777777" w:rsidR="007653E9" w:rsidRPr="002C66D7" w:rsidRDefault="007653E9"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а) вертикального </w:t>
      </w:r>
      <w:r w:rsidR="00D8670A"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при расчете элементов тротуаров городских мостов </w:t>
      </w:r>
      <w:r w:rsidR="007F1855"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10,0 кН с площадкой распределения от колеса автомобиля </w:t>
      </w:r>
      <w:smartTag w:uri="urn:schemas-microsoft-com:office:smarttags" w:element="metricconverter">
        <w:smartTagPr>
          <w:attr w:name="ProductID" w:val="0,015 м2"/>
        </w:smartTagPr>
        <w:r w:rsidRPr="002C66D7">
          <w:rPr>
            <w:rFonts w:ascii="Times New Roman" w:hAnsi="Times New Roman" w:cs="Times New Roman"/>
            <w:spacing w:val="-4"/>
            <w:sz w:val="24"/>
            <w:szCs w:val="24"/>
          </w:rPr>
          <w:t>0,015 м</w:t>
        </w:r>
        <w:r w:rsidRPr="002C66D7">
          <w:rPr>
            <w:rFonts w:ascii="Times New Roman" w:hAnsi="Times New Roman" w:cs="Times New Roman"/>
            <w:spacing w:val="-4"/>
            <w:sz w:val="24"/>
            <w:szCs w:val="24"/>
            <w:vertAlign w:val="superscript"/>
          </w:rPr>
          <w:t>2</w:t>
        </w:r>
      </w:smartTag>
      <w:r w:rsidRPr="002C66D7">
        <w:rPr>
          <w:rFonts w:ascii="Times New Roman" w:hAnsi="Times New Roman" w:cs="Times New Roman"/>
          <w:spacing w:val="-4"/>
          <w:sz w:val="24"/>
          <w:szCs w:val="24"/>
        </w:rPr>
        <w:t xml:space="preserve"> (0,15·0,10 м), прочих мостов </w:t>
      </w:r>
      <w:r w:rsidR="007F1855"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3,4 кН;</w:t>
      </w:r>
    </w:p>
    <w:p w14:paraId="58D73ECB" w14:textId="77777777" w:rsidR="007653E9" w:rsidRPr="002C66D7" w:rsidRDefault="007653E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вертикального или горизонтального при расчете перил мостов </w:t>
      </w:r>
      <w:r w:rsidR="00D8670A" w:rsidRPr="002C66D7">
        <w:rPr>
          <w:rFonts w:ascii="Times New Roman" w:hAnsi="Times New Roman" w:cs="Times New Roman"/>
          <w:sz w:val="24"/>
          <w:szCs w:val="24"/>
        </w:rPr>
        <w:t>—</w:t>
      </w:r>
      <w:r w:rsidRPr="002C66D7">
        <w:rPr>
          <w:rFonts w:ascii="Times New Roman" w:hAnsi="Times New Roman" w:cs="Times New Roman"/>
          <w:sz w:val="24"/>
          <w:szCs w:val="24"/>
        </w:rPr>
        <w:t xml:space="preserve"> 1,27 </w:t>
      </w:r>
      <w:proofErr w:type="spellStart"/>
      <w:r w:rsidRPr="002C66D7">
        <w:rPr>
          <w:rFonts w:ascii="Times New Roman" w:hAnsi="Times New Roman" w:cs="Times New Roman"/>
          <w:sz w:val="24"/>
          <w:szCs w:val="24"/>
        </w:rPr>
        <w:t>кН.</w:t>
      </w:r>
      <w:proofErr w:type="spellEnd"/>
    </w:p>
    <w:p w14:paraId="5490E73C" w14:textId="30FC9DB7" w:rsidR="007653E9" w:rsidRPr="002C66D7" w:rsidRDefault="006C1147"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расчете элементов тротуаров мостов на внутрихозяйственных дорогах, а также служебных проходов на мостах автомобильных дорог всех категорий   равномерно распределенная нагрузка принимается равной 2,0 кПа</w:t>
      </w:r>
      <w:r w:rsidR="007653E9" w:rsidRPr="002C66D7">
        <w:rPr>
          <w:rFonts w:ascii="Times New Roman" w:hAnsi="Times New Roman" w:cs="Times New Roman"/>
          <w:sz w:val="24"/>
          <w:szCs w:val="24"/>
        </w:rPr>
        <w:t>.</w:t>
      </w:r>
    </w:p>
    <w:p w14:paraId="5603BB71" w14:textId="77777777" w:rsidR="007653E9" w:rsidRPr="002C66D7" w:rsidRDefault="007653E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расчете элементов тротуаров необходимо учитывать также нагрузки от приспособлений, предназначенных для осмотра конструкций моста.</w:t>
      </w:r>
    </w:p>
    <w:p w14:paraId="11A00FD9" w14:textId="626D05F5" w:rsidR="00D630E3" w:rsidRPr="002C66D7" w:rsidRDefault="00D630E3" w:rsidP="000E5789">
      <w:pPr>
        <w:pStyle w:val="ConsPlusNormal"/>
        <w:widowControl/>
        <w:shd w:val="clear" w:color="auto" w:fill="FFFFFF"/>
        <w:suppressAutoHyphens/>
        <w:ind w:firstLine="540"/>
        <w:jc w:val="both"/>
        <w:rPr>
          <w:rFonts w:ascii="Times New Roman" w:hAnsi="Times New Roman" w:cs="Times New Roman"/>
        </w:rPr>
      </w:pPr>
      <w:bookmarkStart w:id="8" w:name="_Hlk43735296"/>
      <w:r w:rsidRPr="002C66D7">
        <w:rPr>
          <w:rFonts w:ascii="Times New Roman" w:hAnsi="Times New Roman" w:cs="Times New Roman"/>
          <w:b/>
          <w:bCs/>
          <w:sz w:val="24"/>
          <w:szCs w:val="24"/>
        </w:rPr>
        <w:t>(Измененная редакция, Изм. № 1</w:t>
      </w:r>
      <w:r w:rsidR="00FF7E1F">
        <w:rPr>
          <w:rFonts w:ascii="Times New Roman" w:hAnsi="Times New Roman" w:cs="Times New Roman"/>
          <w:b/>
          <w:bCs/>
          <w:sz w:val="24"/>
          <w:szCs w:val="24"/>
        </w:rPr>
        <w:t>, № 3</w:t>
      </w:r>
      <w:r w:rsidRPr="002C66D7">
        <w:rPr>
          <w:rFonts w:ascii="Times New Roman" w:hAnsi="Times New Roman" w:cs="Times New Roman"/>
          <w:b/>
          <w:bCs/>
          <w:sz w:val="24"/>
          <w:szCs w:val="24"/>
        </w:rPr>
        <w:t>).</w:t>
      </w:r>
    </w:p>
    <w:bookmarkEnd w:id="8"/>
    <w:p w14:paraId="683AC54D" w14:textId="4DB8BEF7" w:rsidR="009A51CD" w:rsidRPr="002C66D7" w:rsidRDefault="0088529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 xml:space="preserve">.22 Динамические коэффициенты 1 + </w:t>
      </w:r>
      <w:r w:rsidR="009A51CD" w:rsidRPr="002C66D7">
        <w:rPr>
          <w:rFonts w:ascii="Times New Roman" w:hAnsi="Times New Roman" w:cs="Times New Roman"/>
          <w:sz w:val="24"/>
          <w:szCs w:val="24"/>
        </w:rPr>
        <w:sym w:font="Symbol" w:char="F06D"/>
      </w:r>
      <w:r w:rsidR="009A51CD" w:rsidRPr="002C66D7">
        <w:rPr>
          <w:rFonts w:ascii="Times New Roman" w:hAnsi="Times New Roman" w:cs="Times New Roman"/>
          <w:sz w:val="24"/>
          <w:szCs w:val="24"/>
        </w:rPr>
        <w:t xml:space="preserve">  к нагрузкам от подвижного состава железных, автомобильных и городских дорог следует принимать равными:</w:t>
      </w:r>
    </w:p>
    <w:p w14:paraId="31B0005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 к вертикальным нагрузкам СК</w:t>
      </w:r>
      <w:r w:rsidR="00CE301D" w:rsidRPr="002C66D7">
        <w:rPr>
          <w:rFonts w:ascii="Times New Roman" w:hAnsi="Times New Roman" w:cs="Times New Roman"/>
          <w:sz w:val="24"/>
          <w:szCs w:val="24"/>
        </w:rPr>
        <w:t xml:space="preserve"> и</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СК, а также к нагрузкам от поездов метрополитена и трамвая:</w:t>
      </w:r>
    </w:p>
    <w:p w14:paraId="480A4D5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а) для элементов стальных и сталежелезобетонных пролетных строений, а также элементов стальных опор:</w:t>
      </w:r>
    </w:p>
    <w:p w14:paraId="4E450759"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железнодорожных мостов и обособленных мостов под пути метрополитена и трамвая всех систем (кроме основных элементов главных ферм неразрезных пролетных строений) независимо от рода езды (на балласте или поперечинах)</w:t>
      </w:r>
    </w:p>
    <w:p w14:paraId="4937C2E3" w14:textId="77777777" w:rsidR="009A51CD" w:rsidRPr="002C66D7" w:rsidRDefault="009A51CD" w:rsidP="000E5789">
      <w:pPr>
        <w:pStyle w:val="ConsPlusNormal"/>
        <w:widowControl/>
        <w:shd w:val="clear" w:color="auto" w:fill="FFFFFF"/>
        <w:tabs>
          <w:tab w:val="left" w:pos="3969"/>
          <w:tab w:val="left" w:pos="8902"/>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t xml:space="preserve">1 + </w:t>
      </w:r>
      <w:r w:rsidRPr="002C66D7">
        <w:rPr>
          <w:rFonts w:ascii="Times New Roman" w:hAnsi="Times New Roman" w:cs="Times New Roman"/>
          <w:sz w:val="24"/>
          <w:szCs w:val="24"/>
        </w:rPr>
        <w:sym w:font="Symbol Set SWA" w:char="F06D"/>
      </w:r>
      <w:r w:rsidRPr="002C66D7">
        <w:rPr>
          <w:rFonts w:ascii="Times New Roman" w:hAnsi="Times New Roman" w:cs="Times New Roman"/>
          <w:sz w:val="24"/>
          <w:szCs w:val="24"/>
        </w:rPr>
        <w:t xml:space="preserve"> = 1 +  </w:t>
      </w:r>
      <w:r w:rsidR="00D8670A" w:rsidRPr="002C66D7">
        <w:rPr>
          <w:rFonts w:ascii="Times New Roman" w:hAnsi="Times New Roman" w:cs="Times New Roman"/>
          <w:position w:val="-22"/>
          <w:sz w:val="24"/>
          <w:szCs w:val="24"/>
        </w:rPr>
        <w:object w:dxaOrig="660" w:dyaOrig="580" w14:anchorId="5486AD07">
          <v:shape id="_x0000_i1041" type="#_x0000_t75" style="width:33.75pt;height:29.25pt" o:ole="" fillcolor="window">
            <v:imagedata r:id="rId48" o:title=""/>
          </v:shape>
          <o:OLEObject Type="Embed" ProgID="Equation.3" ShapeID="_x0000_i1041" DrawAspect="Content" ObjectID="_1681830977" r:id="rId49"/>
        </w:object>
      </w:r>
      <w:r w:rsidRPr="002C66D7">
        <w:rPr>
          <w:rFonts w:ascii="Times New Roman" w:hAnsi="Times New Roman" w:cs="Times New Roman"/>
          <w:sz w:val="24"/>
          <w:szCs w:val="24"/>
        </w:rPr>
        <w:t xml:space="preserve">, </w:t>
      </w:r>
      <w:r w:rsidR="00544BBE" w:rsidRPr="002C66D7">
        <w:rPr>
          <w:rFonts w:ascii="Times New Roman" w:hAnsi="Times New Roman" w:cs="Times New Roman"/>
          <w:sz w:val="24"/>
          <w:szCs w:val="24"/>
        </w:rPr>
        <w:t xml:space="preserve">                                       </w:t>
      </w:r>
      <w:proofErr w:type="gramStart"/>
      <w:r w:rsidR="00544BBE" w:rsidRPr="002C66D7">
        <w:rPr>
          <w:rFonts w:ascii="Times New Roman" w:hAnsi="Times New Roman" w:cs="Times New Roman"/>
          <w:sz w:val="24"/>
          <w:szCs w:val="24"/>
        </w:rPr>
        <w:t xml:space="preserve">   </w:t>
      </w:r>
      <w:r w:rsidRPr="002C66D7">
        <w:rPr>
          <w:rFonts w:ascii="Times New Roman" w:hAnsi="Times New Roman" w:cs="Times New Roman"/>
          <w:sz w:val="24"/>
          <w:szCs w:val="24"/>
          <w:shd w:val="clear" w:color="auto" w:fill="FFFFFF"/>
        </w:rPr>
        <w:t>(</w:t>
      </w:r>
      <w:proofErr w:type="gramEnd"/>
      <w:r w:rsidR="007F4E48" w:rsidRPr="002C66D7">
        <w:rPr>
          <w:rFonts w:ascii="Times New Roman" w:hAnsi="Times New Roman" w:cs="Times New Roman"/>
          <w:sz w:val="24"/>
          <w:szCs w:val="24"/>
          <w:shd w:val="clear" w:color="auto" w:fill="FFFFFF"/>
        </w:rPr>
        <w:t>6</w:t>
      </w:r>
      <w:r w:rsidRPr="002C66D7">
        <w:rPr>
          <w:rFonts w:ascii="Times New Roman" w:hAnsi="Times New Roman" w:cs="Times New Roman"/>
          <w:sz w:val="24"/>
          <w:szCs w:val="24"/>
          <w:shd w:val="clear" w:color="auto" w:fill="FFFFFF"/>
        </w:rPr>
        <w:t>.1</w:t>
      </w:r>
      <w:r w:rsidR="00F81901" w:rsidRPr="002C66D7">
        <w:rPr>
          <w:rFonts w:ascii="Times New Roman" w:hAnsi="Times New Roman" w:cs="Times New Roman"/>
          <w:sz w:val="24"/>
          <w:szCs w:val="24"/>
          <w:shd w:val="clear" w:color="auto" w:fill="FFFFFF"/>
        </w:rPr>
        <w:t>7</w:t>
      </w:r>
      <w:r w:rsidRPr="002C66D7">
        <w:rPr>
          <w:rFonts w:ascii="Times New Roman" w:hAnsi="Times New Roman" w:cs="Times New Roman"/>
          <w:sz w:val="24"/>
          <w:szCs w:val="24"/>
          <w:shd w:val="clear" w:color="auto" w:fill="FFFFFF"/>
        </w:rPr>
        <w:t>)</w:t>
      </w:r>
    </w:p>
    <w:p w14:paraId="7B3C6B55"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но не менее 1,15;</w:t>
      </w:r>
    </w:p>
    <w:p w14:paraId="57EE9928" w14:textId="063647C0"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основных элементов главных ферм железнодорожных мостов с неразрезными пролетными строениями и совмещенных мостов всех систем под железнодорожную </w:t>
      </w:r>
      <w:r w:rsidR="00B83210" w:rsidRPr="002C66D7">
        <w:rPr>
          <w:rFonts w:ascii="Times New Roman" w:hAnsi="Times New Roman" w:cs="Times New Roman"/>
          <w:sz w:val="24"/>
          <w:szCs w:val="24"/>
        </w:rPr>
        <w:t xml:space="preserve">нагрузку </w:t>
      </w:r>
      <w:r w:rsidR="00FF7E1F" w:rsidRPr="004C0CC3">
        <w:rPr>
          <w:rFonts w:ascii="Times New Roman" w:hAnsi="Times New Roman" w:cs="Times New Roman"/>
          <w:sz w:val="24"/>
          <w:szCs w:val="24"/>
        </w:rPr>
        <w:t>(включая поезда метрополитена и трамвая)</w:t>
      </w:r>
    </w:p>
    <w:p w14:paraId="77768857" w14:textId="77777777" w:rsidR="009A51CD" w:rsidRPr="002C66D7" w:rsidRDefault="009A51CD" w:rsidP="000E5789">
      <w:pPr>
        <w:pStyle w:val="ConsPlusNormal"/>
        <w:widowControl/>
        <w:shd w:val="clear" w:color="auto" w:fill="FFFFFF"/>
        <w:tabs>
          <w:tab w:val="left" w:pos="3969"/>
          <w:tab w:val="left" w:pos="8902"/>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t xml:space="preserve">1 + </w:t>
      </w:r>
      <w:r w:rsidRPr="002C66D7">
        <w:rPr>
          <w:rFonts w:ascii="Times New Roman" w:hAnsi="Times New Roman" w:cs="Times New Roman"/>
          <w:sz w:val="24"/>
          <w:szCs w:val="24"/>
        </w:rPr>
        <w:sym w:font="Symbol Set SWA" w:char="F06D"/>
      </w:r>
      <w:r w:rsidRPr="002C66D7">
        <w:rPr>
          <w:rFonts w:ascii="Times New Roman" w:hAnsi="Times New Roman" w:cs="Times New Roman"/>
          <w:sz w:val="24"/>
          <w:szCs w:val="24"/>
        </w:rPr>
        <w:t xml:space="preserve"> = 1 + </w:t>
      </w:r>
      <w:r w:rsidR="00D87963" w:rsidRPr="002C66D7">
        <w:rPr>
          <w:rFonts w:ascii="Times New Roman" w:hAnsi="Times New Roman" w:cs="Times New Roman"/>
          <w:position w:val="-22"/>
          <w:sz w:val="24"/>
          <w:szCs w:val="24"/>
        </w:rPr>
        <w:object w:dxaOrig="660" w:dyaOrig="580" w14:anchorId="4DA8C53A">
          <v:shape id="_x0000_i1042" type="#_x0000_t75" style="width:33.75pt;height:29.25pt" o:ole="" fillcolor="window">
            <v:imagedata r:id="rId50" o:title=""/>
          </v:shape>
          <o:OLEObject Type="Embed" ProgID="Equation.3" ShapeID="_x0000_i1042" DrawAspect="Content" ObjectID="_1681830978" r:id="rId51"/>
        </w:object>
      </w:r>
      <w:r w:rsidRPr="002C66D7">
        <w:rPr>
          <w:rFonts w:ascii="Times New Roman" w:hAnsi="Times New Roman" w:cs="Times New Roman"/>
          <w:sz w:val="24"/>
          <w:szCs w:val="24"/>
        </w:rPr>
        <w:t>,</w:t>
      </w:r>
      <w:r w:rsidR="00544BBE" w:rsidRPr="002C66D7">
        <w:rPr>
          <w:rFonts w:ascii="Times New Roman" w:hAnsi="Times New Roman" w:cs="Times New Roman"/>
          <w:sz w:val="24"/>
          <w:szCs w:val="24"/>
        </w:rPr>
        <w:t xml:space="preserve">                                         </w:t>
      </w:r>
      <w:proofErr w:type="gramStart"/>
      <w:r w:rsidR="00544BBE" w:rsidRPr="002C66D7">
        <w:rPr>
          <w:rFonts w:ascii="Times New Roman" w:hAnsi="Times New Roman" w:cs="Times New Roman"/>
          <w:sz w:val="24"/>
          <w:szCs w:val="24"/>
        </w:rPr>
        <w:t xml:space="preserve">   </w:t>
      </w:r>
      <w:r w:rsidRPr="002C66D7">
        <w:rPr>
          <w:rFonts w:ascii="Times New Roman" w:hAnsi="Times New Roman" w:cs="Times New Roman"/>
          <w:sz w:val="24"/>
          <w:szCs w:val="24"/>
          <w:shd w:val="clear" w:color="auto" w:fill="FFFFFF"/>
        </w:rPr>
        <w:t>(</w:t>
      </w:r>
      <w:proofErr w:type="gramEnd"/>
      <w:r w:rsidR="007F4E48" w:rsidRPr="002C66D7">
        <w:rPr>
          <w:rFonts w:ascii="Times New Roman" w:hAnsi="Times New Roman" w:cs="Times New Roman"/>
          <w:sz w:val="24"/>
          <w:szCs w:val="24"/>
          <w:shd w:val="clear" w:color="auto" w:fill="FFFFFF"/>
        </w:rPr>
        <w:t>6</w:t>
      </w:r>
      <w:r w:rsidRPr="002C66D7">
        <w:rPr>
          <w:rFonts w:ascii="Times New Roman" w:hAnsi="Times New Roman" w:cs="Times New Roman"/>
          <w:sz w:val="24"/>
          <w:szCs w:val="24"/>
          <w:shd w:val="clear" w:color="auto" w:fill="FFFFFF"/>
        </w:rPr>
        <w:t>.</w:t>
      </w:r>
      <w:r w:rsidR="00C90B43" w:rsidRPr="002C66D7">
        <w:rPr>
          <w:rFonts w:ascii="Times New Roman" w:hAnsi="Times New Roman" w:cs="Times New Roman"/>
          <w:sz w:val="24"/>
          <w:szCs w:val="24"/>
          <w:shd w:val="clear" w:color="auto" w:fill="FFFFFF"/>
        </w:rPr>
        <w:t>1</w:t>
      </w:r>
      <w:r w:rsidR="00F81901" w:rsidRPr="002C66D7">
        <w:rPr>
          <w:rFonts w:ascii="Times New Roman" w:hAnsi="Times New Roman" w:cs="Times New Roman"/>
          <w:sz w:val="24"/>
          <w:szCs w:val="24"/>
          <w:shd w:val="clear" w:color="auto" w:fill="FFFFFF"/>
        </w:rPr>
        <w:t>8</w:t>
      </w:r>
      <w:r w:rsidRPr="002C66D7">
        <w:rPr>
          <w:rFonts w:ascii="Times New Roman" w:hAnsi="Times New Roman" w:cs="Times New Roman"/>
          <w:sz w:val="24"/>
          <w:szCs w:val="24"/>
          <w:shd w:val="clear" w:color="auto" w:fill="FFFFFF"/>
        </w:rPr>
        <w:t>)</w:t>
      </w:r>
    </w:p>
    <w:p w14:paraId="195978A1"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но не менее 1,15 для железнодорожных и 1,10 для совмещенных мостов;</w:t>
      </w:r>
    </w:p>
    <w:p w14:paraId="1875784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для железобетонных балочных пролетных строений, рамных конструкций (в том числе для сквозных </w:t>
      </w:r>
      <w:proofErr w:type="spellStart"/>
      <w:r w:rsidRPr="002C66D7">
        <w:rPr>
          <w:rFonts w:ascii="Times New Roman" w:hAnsi="Times New Roman" w:cs="Times New Roman"/>
          <w:sz w:val="24"/>
          <w:szCs w:val="24"/>
        </w:rPr>
        <w:t>надарочных</w:t>
      </w:r>
      <w:proofErr w:type="spellEnd"/>
      <w:r w:rsidRPr="002C66D7">
        <w:rPr>
          <w:rFonts w:ascii="Times New Roman" w:hAnsi="Times New Roman" w:cs="Times New Roman"/>
          <w:sz w:val="24"/>
          <w:szCs w:val="24"/>
        </w:rPr>
        <w:t xml:space="preserve"> строений), а также для железобетонных сквозных, тонкостенных и стоечных опор:</w:t>
      </w:r>
    </w:p>
    <w:p w14:paraId="6D931F3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железнодорожных и других мостов под рельсовые пути</w:t>
      </w:r>
    </w:p>
    <w:p w14:paraId="402082E0" w14:textId="77777777" w:rsidR="009A51CD" w:rsidRPr="002C66D7" w:rsidRDefault="009A51CD" w:rsidP="000E5789">
      <w:pPr>
        <w:pStyle w:val="ConsPlusNormal"/>
        <w:widowControl/>
        <w:shd w:val="clear" w:color="auto" w:fill="FFFFFF"/>
        <w:tabs>
          <w:tab w:val="left" w:pos="3969"/>
          <w:tab w:val="left" w:pos="8902"/>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t xml:space="preserve">1 + </w:t>
      </w:r>
      <w:r w:rsidRPr="002C66D7">
        <w:rPr>
          <w:rFonts w:ascii="Times New Roman" w:hAnsi="Times New Roman" w:cs="Times New Roman"/>
          <w:sz w:val="24"/>
          <w:szCs w:val="24"/>
        </w:rPr>
        <w:sym w:font="Symbol Set SWA" w:char="F06D"/>
      </w:r>
      <w:r w:rsidRPr="002C66D7">
        <w:rPr>
          <w:rFonts w:ascii="Times New Roman" w:hAnsi="Times New Roman" w:cs="Times New Roman"/>
          <w:sz w:val="24"/>
          <w:szCs w:val="24"/>
        </w:rPr>
        <w:t xml:space="preserve"> = 1 + </w:t>
      </w:r>
      <w:r w:rsidR="00D87963" w:rsidRPr="002C66D7">
        <w:rPr>
          <w:rFonts w:ascii="Times New Roman" w:hAnsi="Times New Roman" w:cs="Times New Roman"/>
          <w:position w:val="-28"/>
          <w:sz w:val="24"/>
          <w:szCs w:val="24"/>
        </w:rPr>
        <w:object w:dxaOrig="660" w:dyaOrig="639" w14:anchorId="5EA31A2F">
          <v:shape id="_x0000_i1043" type="#_x0000_t75" style="width:33.75pt;height:31.5pt" o:ole="" fillcolor="window">
            <v:imagedata r:id="rId52" o:title=""/>
          </v:shape>
          <o:OLEObject Type="Embed" ProgID="Equation.3" ShapeID="_x0000_i1043" DrawAspect="Content" ObjectID="_1681830979" r:id="rId53"/>
        </w:object>
      </w:r>
      <w:r w:rsidRPr="002C66D7">
        <w:rPr>
          <w:rFonts w:ascii="Times New Roman" w:hAnsi="Times New Roman" w:cs="Times New Roman"/>
          <w:sz w:val="24"/>
          <w:szCs w:val="24"/>
        </w:rPr>
        <w:t>,</w:t>
      </w:r>
      <w:r w:rsidR="00544BBE" w:rsidRPr="002C66D7">
        <w:rPr>
          <w:rFonts w:ascii="Times New Roman" w:hAnsi="Times New Roman" w:cs="Times New Roman"/>
          <w:sz w:val="24"/>
          <w:szCs w:val="24"/>
        </w:rPr>
        <w:t xml:space="preserve">                                         </w:t>
      </w:r>
      <w:proofErr w:type="gramStart"/>
      <w:r w:rsidR="00544BBE" w:rsidRPr="002C66D7">
        <w:rPr>
          <w:rFonts w:ascii="Times New Roman" w:hAnsi="Times New Roman" w:cs="Times New Roman"/>
          <w:sz w:val="24"/>
          <w:szCs w:val="24"/>
        </w:rPr>
        <w:t xml:space="preserve">   </w:t>
      </w:r>
      <w:r w:rsidRPr="002C66D7">
        <w:rPr>
          <w:rFonts w:ascii="Times New Roman" w:hAnsi="Times New Roman" w:cs="Times New Roman"/>
          <w:sz w:val="24"/>
          <w:szCs w:val="24"/>
          <w:shd w:val="clear" w:color="auto" w:fill="FFFFFF"/>
        </w:rPr>
        <w:t>(</w:t>
      </w:r>
      <w:proofErr w:type="gramEnd"/>
      <w:r w:rsidR="007F4E48" w:rsidRPr="002C66D7">
        <w:rPr>
          <w:rFonts w:ascii="Times New Roman" w:hAnsi="Times New Roman" w:cs="Times New Roman"/>
          <w:sz w:val="24"/>
          <w:szCs w:val="24"/>
          <w:shd w:val="clear" w:color="auto" w:fill="FFFFFF"/>
        </w:rPr>
        <w:t>6</w:t>
      </w:r>
      <w:r w:rsidRPr="002C66D7">
        <w:rPr>
          <w:rFonts w:ascii="Times New Roman" w:hAnsi="Times New Roman" w:cs="Times New Roman"/>
          <w:sz w:val="24"/>
          <w:szCs w:val="24"/>
          <w:shd w:val="clear" w:color="auto" w:fill="FFFFFF"/>
        </w:rPr>
        <w:t>.</w:t>
      </w:r>
      <w:r w:rsidR="00F81901" w:rsidRPr="002C66D7">
        <w:rPr>
          <w:rFonts w:ascii="Times New Roman" w:hAnsi="Times New Roman" w:cs="Times New Roman"/>
          <w:sz w:val="24"/>
          <w:szCs w:val="24"/>
          <w:shd w:val="clear" w:color="auto" w:fill="FFFFFF"/>
        </w:rPr>
        <w:t>19</w:t>
      </w:r>
      <w:r w:rsidRPr="002C66D7">
        <w:rPr>
          <w:rFonts w:ascii="Times New Roman" w:hAnsi="Times New Roman" w:cs="Times New Roman"/>
          <w:sz w:val="24"/>
          <w:szCs w:val="24"/>
          <w:shd w:val="clear" w:color="auto" w:fill="FFFFFF"/>
        </w:rPr>
        <w:t>)</w:t>
      </w:r>
    </w:p>
    <w:p w14:paraId="3A49B0C1"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но не менее 1,15;</w:t>
      </w:r>
    </w:p>
    <w:p w14:paraId="380EACBD" w14:textId="4960BDE5"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совмещенных мостов </w:t>
      </w:r>
      <w:r w:rsidR="00D8670A"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w:t>
      </w:r>
      <w:r w:rsidRPr="002C66D7">
        <w:rPr>
          <w:rFonts w:ascii="Times New Roman" w:hAnsi="Times New Roman" w:cs="Times New Roman"/>
          <w:sz w:val="24"/>
          <w:szCs w:val="24"/>
          <w:shd w:val="clear" w:color="auto" w:fill="FFFFFF"/>
        </w:rPr>
        <w:t>формуле (</w:t>
      </w:r>
      <w:r w:rsidR="008242CC" w:rsidRPr="002C66D7">
        <w:rPr>
          <w:rFonts w:ascii="Times New Roman" w:hAnsi="Times New Roman" w:cs="Times New Roman"/>
          <w:sz w:val="24"/>
          <w:szCs w:val="24"/>
          <w:shd w:val="clear" w:color="auto" w:fill="FFFFFF"/>
        </w:rPr>
        <w:t>6</w:t>
      </w:r>
      <w:r w:rsidRPr="002C66D7">
        <w:rPr>
          <w:rFonts w:ascii="Times New Roman" w:hAnsi="Times New Roman" w:cs="Times New Roman"/>
          <w:sz w:val="24"/>
          <w:szCs w:val="24"/>
          <w:shd w:val="clear" w:color="auto" w:fill="FFFFFF"/>
        </w:rPr>
        <w:t>.</w:t>
      </w:r>
      <w:r w:rsidR="006C1147" w:rsidRPr="002C66D7">
        <w:rPr>
          <w:rFonts w:ascii="Times New Roman" w:hAnsi="Times New Roman" w:cs="Times New Roman"/>
          <w:sz w:val="24"/>
          <w:szCs w:val="24"/>
          <w:shd w:val="clear" w:color="auto" w:fill="FFFFFF"/>
        </w:rPr>
        <w:t>19</w:t>
      </w:r>
      <w:r w:rsidRPr="002C66D7">
        <w:rPr>
          <w:rFonts w:ascii="Times New Roman" w:hAnsi="Times New Roman" w:cs="Times New Roman"/>
          <w:sz w:val="24"/>
          <w:szCs w:val="24"/>
          <w:shd w:val="clear" w:color="auto" w:fill="FFFFFF"/>
        </w:rPr>
        <w:t>),</w:t>
      </w:r>
      <w:r w:rsidRPr="002C66D7">
        <w:rPr>
          <w:rFonts w:ascii="Times New Roman" w:hAnsi="Times New Roman" w:cs="Times New Roman"/>
          <w:sz w:val="24"/>
          <w:szCs w:val="24"/>
        </w:rPr>
        <w:t xml:space="preserve"> но не менее 1,10;</w:t>
      </w:r>
    </w:p>
    <w:p w14:paraId="26059339"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для железобетонных звеньев труб и подземных пешеходных переходов:</w:t>
      </w:r>
    </w:p>
    <w:p w14:paraId="3EEDACE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железных дорогах и путях метрополитена при общей толщине балласта с засыпкой (считая от подошвы рельса):</w:t>
      </w:r>
    </w:p>
    <w:p w14:paraId="3F0EE06D"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smartTag w:uri="urn:schemas-microsoft-com:office:smarttags" w:element="metricconverter">
        <w:smartTagPr>
          <w:attr w:name="ProductID" w:val="0,40 м"/>
        </w:smartTagPr>
        <w:r w:rsidRPr="002C66D7">
          <w:rPr>
            <w:rFonts w:ascii="Times New Roman" w:hAnsi="Times New Roman" w:cs="Times New Roman"/>
            <w:sz w:val="24"/>
            <w:szCs w:val="24"/>
          </w:rPr>
          <w:t>0,40 м</w:t>
        </w:r>
      </w:smartTag>
      <w:r w:rsidRPr="002C66D7">
        <w:rPr>
          <w:rFonts w:ascii="Times New Roman" w:hAnsi="Times New Roman" w:cs="Times New Roman"/>
          <w:sz w:val="24"/>
          <w:szCs w:val="24"/>
        </w:rPr>
        <w:t xml:space="preserve"> и менее </w:t>
      </w:r>
      <w:r w:rsidR="00D8670A"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 </w:t>
      </w:r>
      <w:r w:rsidRPr="002C66D7">
        <w:rPr>
          <w:rFonts w:ascii="Times New Roman" w:hAnsi="Times New Roman" w:cs="Times New Roman"/>
          <w:sz w:val="24"/>
          <w:szCs w:val="24"/>
          <w:shd w:val="clear" w:color="auto" w:fill="FFFFFF"/>
        </w:rPr>
        <w:t>(</w:t>
      </w:r>
      <w:r w:rsidR="008242CC" w:rsidRPr="002C66D7">
        <w:rPr>
          <w:rFonts w:ascii="Times New Roman" w:hAnsi="Times New Roman" w:cs="Times New Roman"/>
          <w:sz w:val="24"/>
          <w:szCs w:val="24"/>
          <w:shd w:val="clear" w:color="auto" w:fill="FFFFFF"/>
        </w:rPr>
        <w:t>6.</w:t>
      </w:r>
      <w:r w:rsidR="00033AD2" w:rsidRPr="002C66D7">
        <w:rPr>
          <w:rFonts w:ascii="Times New Roman" w:hAnsi="Times New Roman" w:cs="Times New Roman"/>
          <w:sz w:val="24"/>
          <w:szCs w:val="24"/>
          <w:shd w:val="clear" w:color="auto" w:fill="FFFFFF"/>
        </w:rPr>
        <w:t>19</w:t>
      </w:r>
      <w:r w:rsidRPr="002C66D7">
        <w:rPr>
          <w:rFonts w:ascii="Times New Roman" w:hAnsi="Times New Roman" w:cs="Times New Roman"/>
          <w:sz w:val="24"/>
          <w:szCs w:val="24"/>
          <w:shd w:val="clear" w:color="auto" w:fill="FFFFFF"/>
        </w:rPr>
        <w:t>);</w:t>
      </w:r>
    </w:p>
    <w:p w14:paraId="38C48C84" w14:textId="77777777" w:rsidR="00CD5883"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smartTag w:uri="urn:schemas-microsoft-com:office:smarttags" w:element="metricconverter">
        <w:smartTagPr>
          <w:attr w:name="ProductID" w:val="1,00 м"/>
        </w:smartTagPr>
        <w:r w:rsidRPr="002C66D7">
          <w:rPr>
            <w:rFonts w:ascii="Times New Roman" w:hAnsi="Times New Roman" w:cs="Times New Roman"/>
            <w:sz w:val="24"/>
            <w:szCs w:val="24"/>
          </w:rPr>
          <w:t>1,00 м</w:t>
        </w:r>
      </w:smartTag>
      <w:r w:rsidRPr="002C66D7">
        <w:rPr>
          <w:rFonts w:ascii="Times New Roman" w:hAnsi="Times New Roman" w:cs="Times New Roman"/>
          <w:sz w:val="24"/>
          <w:szCs w:val="24"/>
        </w:rPr>
        <w:t xml:space="preserve"> и более </w:t>
      </w:r>
      <w:r w:rsidR="00D8670A" w:rsidRPr="002C66D7">
        <w:rPr>
          <w:rFonts w:ascii="Times New Roman" w:hAnsi="Times New Roman" w:cs="Times New Roman"/>
          <w:sz w:val="24"/>
          <w:szCs w:val="24"/>
        </w:rPr>
        <w:t>—</w:t>
      </w:r>
      <w:r w:rsidRPr="002C66D7">
        <w:rPr>
          <w:rFonts w:ascii="Times New Roman" w:hAnsi="Times New Roman" w:cs="Times New Roman"/>
          <w:sz w:val="24"/>
          <w:szCs w:val="24"/>
        </w:rPr>
        <w:t xml:space="preserve"> 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1,00; </w:t>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t xml:space="preserve">       </w:t>
      </w:r>
    </w:p>
    <w:p w14:paraId="674F726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промежуточных значений толщины </w:t>
      </w:r>
      <w:r w:rsidR="00D8670A"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интерполяции;</w:t>
      </w:r>
    </w:p>
    <w:p w14:paraId="6DE4BA13"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 для железобетонных и бетонных арок со сплошным надсводным строением, для бетонных опор и звеньев труб, грунтовых оснований и всех фундаментов</w:t>
      </w:r>
    </w:p>
    <w:p w14:paraId="7AC350E0" w14:textId="77777777" w:rsidR="009A51CD" w:rsidRPr="002C66D7" w:rsidRDefault="009A51CD" w:rsidP="000E5789">
      <w:pPr>
        <w:pStyle w:val="ConsPlusNormal"/>
        <w:widowControl/>
        <w:shd w:val="clear" w:color="auto" w:fill="FFFFFF"/>
        <w:suppressAutoHyphens/>
        <w:spacing w:before="40" w:after="80"/>
        <w:ind w:left="3402" w:firstLine="567"/>
        <w:rPr>
          <w:rFonts w:ascii="Times New Roman" w:hAnsi="Times New Roman" w:cs="Times New Roman"/>
          <w:sz w:val="24"/>
          <w:szCs w:val="24"/>
        </w:rPr>
      </w:pPr>
      <w:r w:rsidRPr="002C66D7">
        <w:rPr>
          <w:rFonts w:ascii="Times New Roman" w:hAnsi="Times New Roman" w:cs="Times New Roman"/>
          <w:sz w:val="24"/>
          <w:szCs w:val="24"/>
        </w:rPr>
        <w:t xml:space="preserve">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1,00;                                                              </w:t>
      </w:r>
    </w:p>
    <w:p w14:paraId="3202A9D2" w14:textId="77777777" w:rsidR="00B83210" w:rsidRPr="002C66D7" w:rsidRDefault="009A51CD"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д) для арок и сводов арочных железобетонных пролетных строений со сквозной </w:t>
      </w:r>
      <w:proofErr w:type="spellStart"/>
      <w:r w:rsidRPr="002C66D7">
        <w:rPr>
          <w:rFonts w:ascii="Times New Roman" w:hAnsi="Times New Roman" w:cs="Times New Roman"/>
          <w:sz w:val="24"/>
          <w:szCs w:val="24"/>
        </w:rPr>
        <w:t>надарочной</w:t>
      </w:r>
      <w:proofErr w:type="spellEnd"/>
      <w:r w:rsidRPr="002C66D7">
        <w:rPr>
          <w:rFonts w:ascii="Times New Roman" w:hAnsi="Times New Roman" w:cs="Times New Roman"/>
          <w:sz w:val="24"/>
          <w:szCs w:val="24"/>
        </w:rPr>
        <w:t xml:space="preserve"> конструкцией</w:t>
      </w:r>
      <w:r w:rsidR="00B83210" w:rsidRPr="002C66D7">
        <w:rPr>
          <w:rFonts w:ascii="Times New Roman" w:hAnsi="Times New Roman" w:cs="Times New Roman"/>
          <w:sz w:val="24"/>
          <w:szCs w:val="24"/>
        </w:rPr>
        <w:t xml:space="preserve"> железнодорожных мостов</w:t>
      </w:r>
    </w:p>
    <w:p w14:paraId="2B39AE4A" w14:textId="77777777" w:rsidR="009A51CD" w:rsidRPr="002C66D7" w:rsidRDefault="009A51CD" w:rsidP="000E5789">
      <w:pPr>
        <w:pStyle w:val="ConsPlusNormal"/>
        <w:widowControl/>
        <w:shd w:val="clear" w:color="auto" w:fill="FFFFFF"/>
        <w:tabs>
          <w:tab w:val="left" w:pos="3119"/>
          <w:tab w:val="left" w:pos="8902"/>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t xml:space="preserve">1 + </w:t>
      </w:r>
      <w:r w:rsidRPr="002C66D7">
        <w:rPr>
          <w:rFonts w:ascii="Times New Roman" w:hAnsi="Times New Roman" w:cs="Times New Roman"/>
          <w:sz w:val="24"/>
          <w:szCs w:val="24"/>
        </w:rPr>
        <w:sym w:font="Symbol Set SWA" w:char="F06D"/>
      </w:r>
      <w:r w:rsidRPr="002C66D7">
        <w:rPr>
          <w:rFonts w:ascii="Times New Roman" w:hAnsi="Times New Roman" w:cs="Times New Roman"/>
          <w:sz w:val="24"/>
          <w:szCs w:val="24"/>
        </w:rPr>
        <w:t xml:space="preserve"> = 1 + </w:t>
      </w:r>
      <w:r w:rsidR="00D87963" w:rsidRPr="002C66D7">
        <w:rPr>
          <w:rFonts w:ascii="Times New Roman" w:hAnsi="Times New Roman" w:cs="Times New Roman"/>
          <w:position w:val="-28"/>
          <w:sz w:val="24"/>
          <w:szCs w:val="24"/>
        </w:rPr>
        <w:object w:dxaOrig="1579" w:dyaOrig="639" w14:anchorId="32306E4B">
          <v:shape id="_x0000_i1044" type="#_x0000_t75" style="width:78.75pt;height:31.5pt" o:ole="" fillcolor="window">
            <v:imagedata r:id="rId54" o:title=""/>
          </v:shape>
          <o:OLEObject Type="Embed" ProgID="Equation.3" ShapeID="_x0000_i1044" DrawAspect="Content" ObjectID="_1681830980" r:id="rId55"/>
        </w:object>
      </w:r>
      <w:r w:rsidRPr="002C66D7">
        <w:rPr>
          <w:rFonts w:ascii="Times New Roman" w:hAnsi="Times New Roman" w:cs="Times New Roman"/>
          <w:sz w:val="24"/>
          <w:szCs w:val="24"/>
        </w:rPr>
        <w:t>,</w:t>
      </w:r>
      <w:r w:rsidR="00544BBE" w:rsidRPr="002C66D7">
        <w:rPr>
          <w:rFonts w:ascii="Times New Roman" w:hAnsi="Times New Roman" w:cs="Times New Roman"/>
          <w:sz w:val="24"/>
          <w:szCs w:val="24"/>
        </w:rPr>
        <w:t xml:space="preserve">                                        </w:t>
      </w:r>
      <w:proofErr w:type="gramStart"/>
      <w:r w:rsidR="00544BBE" w:rsidRPr="002C66D7">
        <w:rPr>
          <w:rFonts w:ascii="Times New Roman" w:hAnsi="Times New Roman" w:cs="Times New Roman"/>
          <w:sz w:val="24"/>
          <w:szCs w:val="24"/>
        </w:rPr>
        <w:t xml:space="preserve">   </w:t>
      </w:r>
      <w:r w:rsidRPr="002C66D7">
        <w:rPr>
          <w:rFonts w:ascii="Times New Roman" w:hAnsi="Times New Roman" w:cs="Times New Roman"/>
          <w:sz w:val="24"/>
          <w:szCs w:val="24"/>
          <w:shd w:val="clear" w:color="auto" w:fill="FFFFFF"/>
        </w:rPr>
        <w:t>(</w:t>
      </w:r>
      <w:proofErr w:type="gramEnd"/>
      <w:r w:rsidR="007F4E48" w:rsidRPr="002C66D7">
        <w:rPr>
          <w:rFonts w:ascii="Times New Roman" w:hAnsi="Times New Roman" w:cs="Times New Roman"/>
          <w:sz w:val="24"/>
          <w:szCs w:val="24"/>
          <w:shd w:val="clear" w:color="auto" w:fill="FFFFFF"/>
        </w:rPr>
        <w:t>6</w:t>
      </w:r>
      <w:r w:rsidRPr="002C66D7">
        <w:rPr>
          <w:rFonts w:ascii="Times New Roman" w:hAnsi="Times New Roman" w:cs="Times New Roman"/>
          <w:sz w:val="24"/>
          <w:szCs w:val="24"/>
          <w:shd w:val="clear" w:color="auto" w:fill="FFFFFF"/>
        </w:rPr>
        <w:t>.2</w:t>
      </w:r>
      <w:r w:rsidR="00F81901" w:rsidRPr="002C66D7">
        <w:rPr>
          <w:rFonts w:ascii="Times New Roman" w:hAnsi="Times New Roman" w:cs="Times New Roman"/>
          <w:sz w:val="24"/>
          <w:szCs w:val="24"/>
          <w:shd w:val="clear" w:color="auto" w:fill="FFFFFF"/>
        </w:rPr>
        <w:t>0</w:t>
      </w:r>
      <w:r w:rsidRPr="002C66D7">
        <w:rPr>
          <w:rFonts w:ascii="Times New Roman" w:hAnsi="Times New Roman" w:cs="Times New Roman"/>
          <w:sz w:val="24"/>
          <w:szCs w:val="24"/>
          <w:shd w:val="clear" w:color="auto" w:fill="FFFFFF"/>
        </w:rPr>
        <w:t>)</w:t>
      </w:r>
    </w:p>
    <w:p w14:paraId="5EE00DEB" w14:textId="77777777" w:rsidR="009A51CD" w:rsidRPr="002C66D7" w:rsidRDefault="00CA1F7B"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9A51CD" w:rsidRPr="002C66D7">
        <w:rPr>
          <w:rFonts w:ascii="Times New Roman" w:hAnsi="Times New Roman" w:cs="Times New Roman"/>
          <w:sz w:val="24"/>
          <w:szCs w:val="24"/>
        </w:rPr>
        <w:t>де</w:t>
      </w:r>
      <w:r w:rsidRPr="002C66D7">
        <w:rPr>
          <w:rFonts w:ascii="Times New Roman" w:hAnsi="Times New Roman" w:cs="Times New Roman"/>
          <w:sz w:val="24"/>
          <w:szCs w:val="24"/>
        </w:rPr>
        <w:tab/>
      </w:r>
      <w:r w:rsidR="009A51CD" w:rsidRPr="002C66D7">
        <w:rPr>
          <w:rFonts w:ascii="Times New Roman" w:hAnsi="Times New Roman" w:cs="Times New Roman"/>
          <w:i/>
          <w:sz w:val="24"/>
          <w:szCs w:val="24"/>
        </w:rPr>
        <w:t xml:space="preserve">f </w:t>
      </w:r>
      <w:r w:rsidR="00D8670A"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стрела арки; </w:t>
      </w:r>
      <w:r w:rsidR="009A51CD" w:rsidRPr="002C66D7">
        <w:rPr>
          <w:rFonts w:ascii="Times New Roman" w:hAnsi="Times New Roman" w:cs="Times New Roman"/>
          <w:i/>
          <w:sz w:val="24"/>
          <w:szCs w:val="24"/>
        </w:rPr>
        <w:t xml:space="preserve">l </w:t>
      </w:r>
      <w:r w:rsidR="009A51CD" w:rsidRPr="002C66D7">
        <w:rPr>
          <w:rFonts w:ascii="Times New Roman" w:hAnsi="Times New Roman" w:cs="Times New Roman"/>
          <w:sz w:val="24"/>
          <w:szCs w:val="24"/>
        </w:rPr>
        <w:t xml:space="preserve"> </w:t>
      </w:r>
      <w:r w:rsidR="00D8670A"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пролет арки;</w:t>
      </w:r>
    </w:p>
    <w:p w14:paraId="5482E3AF" w14:textId="77777777" w:rsidR="009A51CD" w:rsidRPr="002C66D7" w:rsidRDefault="008277A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ж</w:t>
      </w:r>
      <w:r w:rsidR="009A51CD" w:rsidRPr="002C66D7">
        <w:rPr>
          <w:rFonts w:ascii="Times New Roman" w:hAnsi="Times New Roman" w:cs="Times New Roman"/>
          <w:sz w:val="24"/>
          <w:szCs w:val="24"/>
        </w:rPr>
        <w:t>) для деревянных конструкций</w:t>
      </w:r>
      <w:r w:rsidRPr="002C66D7">
        <w:rPr>
          <w:rFonts w:ascii="Times New Roman" w:hAnsi="Times New Roman" w:cs="Times New Roman"/>
          <w:sz w:val="24"/>
          <w:szCs w:val="24"/>
        </w:rPr>
        <w:t xml:space="preserve"> железнодорожных мостов</w:t>
      </w:r>
    </w:p>
    <w:p w14:paraId="3C659F52"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для элементов</w:t>
      </w:r>
      <w:r w:rsidRPr="002C66D7">
        <w:rPr>
          <w:rFonts w:ascii="Times New Roman" w:hAnsi="Times New Roman" w:cs="Times New Roman"/>
          <w:sz w:val="24"/>
          <w:szCs w:val="24"/>
        </w:rPr>
        <w:t xml:space="preserve"> </w:t>
      </w:r>
      <w:r w:rsidR="00CD5883"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Pr="002C66D7">
        <w:rPr>
          <w:rFonts w:ascii="Times New Roman" w:hAnsi="Times New Roman" w:cs="Times New Roman"/>
          <w:sz w:val="24"/>
          <w:szCs w:val="24"/>
        </w:rPr>
        <w:t xml:space="preserve">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1,10;</w:t>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t xml:space="preserve">      </w:t>
      </w:r>
    </w:p>
    <w:p w14:paraId="219DD21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для сопряжений</w:t>
      </w:r>
      <w:r w:rsidRPr="002C66D7">
        <w:rPr>
          <w:rFonts w:ascii="Times New Roman" w:hAnsi="Times New Roman" w:cs="Times New Roman"/>
          <w:sz w:val="24"/>
          <w:szCs w:val="24"/>
        </w:rPr>
        <w:t xml:space="preserve"> </w:t>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Pr="002C66D7">
        <w:rPr>
          <w:rFonts w:ascii="Times New Roman" w:hAnsi="Times New Roman" w:cs="Times New Roman"/>
          <w:sz w:val="24"/>
          <w:szCs w:val="24"/>
        </w:rPr>
        <w:t xml:space="preserve">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1,20;</w:t>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r>
      <w:r w:rsidR="00CD5883" w:rsidRPr="002C66D7">
        <w:rPr>
          <w:rFonts w:ascii="Times New Roman" w:hAnsi="Times New Roman" w:cs="Times New Roman"/>
          <w:sz w:val="24"/>
          <w:szCs w:val="24"/>
        </w:rPr>
        <w:tab/>
        <w:t xml:space="preserve">      </w:t>
      </w:r>
    </w:p>
    <w:p w14:paraId="3E91E399" w14:textId="5D8D48B7" w:rsidR="008277AC" w:rsidRPr="002C66D7" w:rsidRDefault="008277A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2) к автомобильным нагрузкам АК и НК</w:t>
      </w:r>
      <w:r w:rsidR="006C1147" w:rsidRPr="002C66D7">
        <w:rPr>
          <w:rFonts w:ascii="Times New Roman" w:hAnsi="Times New Roman" w:cs="Times New Roman"/>
          <w:sz w:val="24"/>
          <w:szCs w:val="24"/>
        </w:rPr>
        <w:t xml:space="preserve"> и во всех случаях, кроме оговоренных в перечислениях б) и в)</w:t>
      </w:r>
      <w:r w:rsidRPr="002C66D7">
        <w:rPr>
          <w:rFonts w:ascii="Times New Roman" w:hAnsi="Times New Roman" w:cs="Times New Roman"/>
          <w:sz w:val="24"/>
          <w:szCs w:val="24"/>
        </w:rPr>
        <w:t>:</w:t>
      </w:r>
    </w:p>
    <w:p w14:paraId="7DD5283D" w14:textId="77777777" w:rsidR="008277AC" w:rsidRPr="002C66D7" w:rsidRDefault="008277A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а) к тележкам нагрузки АК для расчета элементов проезжей части </w:t>
      </w:r>
      <w:r w:rsidR="00FE078A" w:rsidRPr="002C66D7">
        <w:rPr>
          <w:rFonts w:ascii="Times New Roman" w:hAnsi="Times New Roman" w:cs="Times New Roman"/>
          <w:sz w:val="24"/>
          <w:szCs w:val="24"/>
        </w:rPr>
        <w:t>—</w:t>
      </w:r>
      <w:r w:rsidRPr="002C66D7">
        <w:rPr>
          <w:rFonts w:ascii="Times New Roman" w:hAnsi="Times New Roman" w:cs="Times New Roman"/>
          <w:sz w:val="24"/>
          <w:szCs w:val="24"/>
        </w:rPr>
        <w:t xml:space="preserve"> 1,4;</w:t>
      </w:r>
    </w:p>
    <w:p w14:paraId="7575AD2F" w14:textId="77777777" w:rsidR="008277AC" w:rsidRPr="002C66D7" w:rsidRDefault="008277A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к тележкам нагрузки АК для расчета элементов стальных </w:t>
      </w:r>
      <w:r w:rsidR="00FE078A" w:rsidRPr="002C66D7">
        <w:rPr>
          <w:rFonts w:ascii="Times New Roman" w:hAnsi="Times New Roman" w:cs="Times New Roman"/>
          <w:sz w:val="24"/>
          <w:szCs w:val="24"/>
        </w:rPr>
        <w:t>и</w:t>
      </w:r>
      <w:r w:rsidR="00FE078A" w:rsidRPr="002C66D7">
        <w:rPr>
          <w:rFonts w:ascii="Times New Roman" w:hAnsi="Times New Roman" w:cs="Times New Roman"/>
          <w:sz w:val="24"/>
          <w:szCs w:val="24"/>
        </w:rPr>
        <w:tab/>
      </w:r>
      <w:r w:rsidR="00FE078A" w:rsidRPr="002C66D7">
        <w:rPr>
          <w:rFonts w:ascii="Times New Roman" w:hAnsi="Times New Roman" w:cs="Times New Roman"/>
          <w:sz w:val="24"/>
          <w:szCs w:val="24"/>
        </w:rPr>
        <w:tab/>
        <w:t xml:space="preserve"> </w:t>
      </w:r>
    </w:p>
    <w:p w14:paraId="3E81DC2F" w14:textId="77777777" w:rsidR="008277AC" w:rsidRPr="002C66D7" w:rsidRDefault="008277A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E078A" w:rsidRPr="002C66D7">
        <w:rPr>
          <w:rFonts w:ascii="Times New Roman" w:hAnsi="Times New Roman" w:cs="Times New Roman"/>
          <w:sz w:val="24"/>
          <w:szCs w:val="24"/>
        </w:rPr>
        <w:t>стале</w:t>
      </w:r>
      <w:r w:rsidRPr="002C66D7">
        <w:rPr>
          <w:rFonts w:ascii="Times New Roman" w:hAnsi="Times New Roman" w:cs="Times New Roman"/>
          <w:sz w:val="24"/>
          <w:szCs w:val="24"/>
        </w:rPr>
        <w:t>железобетонных  мостов</w:t>
      </w:r>
      <w:r w:rsidRPr="002C66D7">
        <w:rPr>
          <w:rFonts w:ascii="Times New Roman" w:hAnsi="Times New Roman" w:cs="Times New Roman"/>
          <w:sz w:val="24"/>
          <w:szCs w:val="24"/>
        </w:rPr>
        <w:tab/>
        <w:t xml:space="preserve">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FE078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w:t>
      </w:r>
      <w:r w:rsidR="00FE078A" w:rsidRPr="002C66D7">
        <w:rPr>
          <w:rFonts w:ascii="Times New Roman" w:hAnsi="Times New Roman" w:cs="Times New Roman"/>
          <w:sz w:val="24"/>
          <w:szCs w:val="24"/>
        </w:rPr>
        <w:t>4</w:t>
      </w:r>
      <w:r w:rsidRPr="002C66D7">
        <w:rPr>
          <w:rFonts w:ascii="Times New Roman" w:hAnsi="Times New Roman" w:cs="Times New Roman"/>
          <w:sz w:val="24"/>
          <w:szCs w:val="24"/>
        </w:rPr>
        <w:t>;</w:t>
      </w:r>
    </w:p>
    <w:p w14:paraId="16E8D782" w14:textId="77777777" w:rsidR="00A362C1" w:rsidRPr="002C66D7" w:rsidRDefault="00A362C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то же,  железобетонных мостов</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 — 1,</w:t>
      </w:r>
      <w:r w:rsidR="009D7FF5" w:rsidRPr="002C66D7">
        <w:rPr>
          <w:rFonts w:ascii="Times New Roman" w:hAnsi="Times New Roman" w:cs="Times New Roman"/>
          <w:sz w:val="24"/>
          <w:szCs w:val="24"/>
        </w:rPr>
        <w:t>3</w:t>
      </w:r>
      <w:r w:rsidRPr="002C66D7">
        <w:rPr>
          <w:rFonts w:ascii="Times New Roman" w:hAnsi="Times New Roman" w:cs="Times New Roman"/>
          <w:sz w:val="24"/>
          <w:szCs w:val="24"/>
        </w:rPr>
        <w:t>;</w:t>
      </w:r>
    </w:p>
    <w:p w14:paraId="7DA0674C" w14:textId="3949A75B" w:rsidR="008277AC" w:rsidRPr="002C66D7" w:rsidRDefault="008277A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t>то же,  деревянных мостов</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FE078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w:t>
      </w:r>
      <w:r w:rsidR="00953546" w:rsidRPr="002C66D7">
        <w:rPr>
          <w:rFonts w:ascii="Times New Roman" w:hAnsi="Times New Roman" w:cs="Times New Roman"/>
          <w:sz w:val="24"/>
          <w:szCs w:val="24"/>
        </w:rPr>
        <w:t>3</w:t>
      </w:r>
      <w:r w:rsidRPr="002C66D7">
        <w:rPr>
          <w:rFonts w:ascii="Times New Roman" w:hAnsi="Times New Roman" w:cs="Times New Roman"/>
          <w:sz w:val="24"/>
          <w:szCs w:val="24"/>
        </w:rPr>
        <w:t>;</w:t>
      </w:r>
    </w:p>
    <w:p w14:paraId="0DA7BCFB" w14:textId="77777777" w:rsidR="008277AC" w:rsidRPr="002C66D7" w:rsidRDefault="008277A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t>к равномерно распределенной нагрузке АК</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FE078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1,0;</w:t>
      </w:r>
    </w:p>
    <w:p w14:paraId="7709B216" w14:textId="77777777" w:rsidR="008277AC" w:rsidRPr="002C66D7" w:rsidRDefault="008277A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t>к нагрузке НК</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FE078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1,0;</w:t>
      </w:r>
    </w:p>
    <w:p w14:paraId="4A01EC14" w14:textId="77777777" w:rsidR="008277AC" w:rsidRPr="002C66D7" w:rsidRDefault="008277AC" w:rsidP="000E5789">
      <w:pPr>
        <w:pStyle w:val="ConsPlusNormal"/>
        <w:widowControl/>
        <w:shd w:val="clear" w:color="auto" w:fill="FFFFFF"/>
        <w:tabs>
          <w:tab w:val="left" w:pos="3060"/>
        </w:tabs>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для элементов деформационных швов, расположенных в уровне проезжей части автодорожных и городских мостов, и их анкеровки (к возможным вертикальным и горизонтальным усилиям)</w:t>
      </w:r>
      <w:r w:rsidR="00A362C1" w:rsidRPr="002C66D7">
        <w:rPr>
          <w:rFonts w:ascii="Times New Roman" w:hAnsi="Times New Roman" w:cs="Times New Roman"/>
          <w:sz w:val="24"/>
          <w:szCs w:val="24"/>
        </w:rPr>
        <w:t>:</w:t>
      </w:r>
    </w:p>
    <w:p w14:paraId="46CA9F4B" w14:textId="77777777" w:rsidR="005F73F9" w:rsidRPr="002C66D7" w:rsidRDefault="005F73F9" w:rsidP="000E5789">
      <w:pPr>
        <w:pStyle w:val="ConsPlusNormal"/>
        <w:widowControl/>
        <w:shd w:val="clear" w:color="auto" w:fill="FFFFFF"/>
        <w:tabs>
          <w:tab w:val="left" w:pos="3060"/>
        </w:tabs>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к нагрузке АК                                 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2,00;</w:t>
      </w:r>
    </w:p>
    <w:p w14:paraId="664DECE4" w14:textId="77777777" w:rsidR="008277AC" w:rsidRPr="002C66D7" w:rsidRDefault="005F73F9" w:rsidP="000E5789">
      <w:pPr>
        <w:pStyle w:val="ConsPlusNormal"/>
        <w:widowControl/>
        <w:shd w:val="clear" w:color="auto" w:fill="FFFFFF"/>
        <w:tabs>
          <w:tab w:val="left" w:pos="3060"/>
        </w:tabs>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к нагрузке НК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8277AC" w:rsidRPr="002C66D7">
        <w:rPr>
          <w:rFonts w:ascii="Times New Roman" w:hAnsi="Times New Roman" w:cs="Times New Roman"/>
          <w:sz w:val="24"/>
          <w:szCs w:val="24"/>
        </w:rPr>
        <w:t xml:space="preserve">1 + </w:t>
      </w:r>
      <w:r w:rsidR="008277AC" w:rsidRPr="002C66D7">
        <w:rPr>
          <w:rFonts w:ascii="Times New Roman" w:hAnsi="Times New Roman" w:cs="Times New Roman"/>
          <w:sz w:val="24"/>
          <w:szCs w:val="24"/>
        </w:rPr>
        <w:sym w:font="Symbol" w:char="F06D"/>
      </w:r>
      <w:r w:rsidR="008277AC" w:rsidRPr="002C66D7">
        <w:rPr>
          <w:rFonts w:ascii="Times New Roman" w:hAnsi="Times New Roman" w:cs="Times New Roman"/>
          <w:sz w:val="24"/>
          <w:szCs w:val="24"/>
        </w:rPr>
        <w:t xml:space="preserve"> = </w:t>
      </w:r>
      <w:r w:rsidRPr="002C66D7">
        <w:rPr>
          <w:rFonts w:ascii="Times New Roman" w:hAnsi="Times New Roman" w:cs="Times New Roman"/>
          <w:sz w:val="24"/>
          <w:szCs w:val="24"/>
        </w:rPr>
        <w:t>1</w:t>
      </w:r>
      <w:r w:rsidR="008277AC" w:rsidRPr="002C66D7">
        <w:rPr>
          <w:rFonts w:ascii="Times New Roman" w:hAnsi="Times New Roman" w:cs="Times New Roman"/>
          <w:sz w:val="24"/>
          <w:szCs w:val="24"/>
        </w:rPr>
        <w:t>,</w:t>
      </w:r>
      <w:r w:rsidRPr="002C66D7">
        <w:rPr>
          <w:rFonts w:ascii="Times New Roman" w:hAnsi="Times New Roman" w:cs="Times New Roman"/>
          <w:sz w:val="24"/>
          <w:szCs w:val="24"/>
        </w:rPr>
        <w:t>3</w:t>
      </w:r>
      <w:r w:rsidR="008277AC" w:rsidRPr="002C66D7">
        <w:rPr>
          <w:rFonts w:ascii="Times New Roman" w:hAnsi="Times New Roman" w:cs="Times New Roman"/>
          <w:sz w:val="24"/>
          <w:szCs w:val="24"/>
        </w:rPr>
        <w:t>0;</w:t>
      </w:r>
    </w:p>
    <w:p w14:paraId="5685CF34" w14:textId="5566CE57" w:rsidR="00B83210" w:rsidRPr="002C66D7" w:rsidRDefault="00B8321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w:t>
      </w:r>
      <w:r w:rsidR="00953546" w:rsidRPr="002C66D7">
        <w:rPr>
          <w:rFonts w:ascii="Times New Roman" w:hAnsi="Times New Roman" w:cs="Times New Roman"/>
          <w:sz w:val="24"/>
          <w:szCs w:val="24"/>
        </w:rPr>
        <w:t>для бетонных опор, грунтовых оснований, всех фундаментов, железобетонных звеньев труб и подземных пешеходных переходов на автомобильных дорогах</w:t>
      </w:r>
    </w:p>
    <w:p w14:paraId="666AD8B4" w14:textId="77777777" w:rsidR="00B83210" w:rsidRPr="002C66D7" w:rsidRDefault="00B83210" w:rsidP="000E5789">
      <w:pPr>
        <w:pStyle w:val="ConsPlusNormal"/>
        <w:widowControl/>
        <w:shd w:val="clear" w:color="auto" w:fill="FFFFFF"/>
        <w:suppressAutoHyphens/>
        <w:spacing w:before="60" w:after="80"/>
        <w:ind w:firstLine="0"/>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1,00;</w:t>
      </w:r>
    </w:p>
    <w:p w14:paraId="2C0850ED" w14:textId="77777777" w:rsidR="009A51CD" w:rsidRPr="002C66D7" w:rsidRDefault="008277A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3</w:t>
      </w:r>
      <w:r w:rsidR="009A51CD" w:rsidRPr="002C66D7">
        <w:rPr>
          <w:rFonts w:ascii="Times New Roman" w:hAnsi="Times New Roman" w:cs="Times New Roman"/>
          <w:sz w:val="24"/>
          <w:szCs w:val="24"/>
        </w:rPr>
        <w:t>) к временной вертикальной нагрузке АБ:</w:t>
      </w:r>
    </w:p>
    <w:p w14:paraId="56155E4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для элементов стальных и сталежелезобетонных пролетных строений, а также элементов стальных опор</w:t>
      </w:r>
    </w:p>
    <w:p w14:paraId="0CCE9CE4" w14:textId="77777777" w:rsidR="009A51CD" w:rsidRPr="002C66D7" w:rsidRDefault="009A51CD" w:rsidP="000E5789">
      <w:pPr>
        <w:pStyle w:val="ConsPlusNormal"/>
        <w:widowControl/>
        <w:shd w:val="clear" w:color="auto" w:fill="FFFFFF"/>
        <w:tabs>
          <w:tab w:val="left" w:pos="3686"/>
          <w:tab w:val="left" w:pos="8902"/>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t xml:space="preserve">1 + </w:t>
      </w:r>
      <w:r w:rsidRPr="002C66D7">
        <w:rPr>
          <w:rFonts w:ascii="Times New Roman" w:hAnsi="Times New Roman" w:cs="Times New Roman"/>
          <w:sz w:val="24"/>
          <w:szCs w:val="24"/>
        </w:rPr>
        <w:sym w:font="Symbol Set SWA" w:char="F06D"/>
      </w:r>
      <w:r w:rsidRPr="002C66D7">
        <w:rPr>
          <w:rFonts w:ascii="Times New Roman" w:hAnsi="Times New Roman" w:cs="Times New Roman"/>
          <w:sz w:val="24"/>
          <w:szCs w:val="24"/>
        </w:rPr>
        <w:t xml:space="preserve"> = 1 + </w:t>
      </w:r>
      <w:r w:rsidR="00FE078A" w:rsidRPr="002C66D7">
        <w:rPr>
          <w:rFonts w:ascii="Times New Roman" w:hAnsi="Times New Roman" w:cs="Times New Roman"/>
          <w:position w:val="-22"/>
          <w:sz w:val="24"/>
          <w:szCs w:val="24"/>
        </w:rPr>
        <w:object w:dxaOrig="660" w:dyaOrig="580" w14:anchorId="0703F855">
          <v:shape id="_x0000_i1045" type="#_x0000_t75" style="width:33.75pt;height:29.25pt" o:ole="" fillcolor="window">
            <v:imagedata r:id="rId56" o:title=""/>
          </v:shape>
          <o:OLEObject Type="Embed" ProgID="Equation.3" ShapeID="_x0000_i1045" DrawAspect="Content" ObjectID="_1681830981" r:id="rId57"/>
        </w:object>
      </w:r>
      <w:r w:rsidRPr="002C66D7">
        <w:rPr>
          <w:rFonts w:ascii="Times New Roman" w:hAnsi="Times New Roman" w:cs="Times New Roman"/>
          <w:sz w:val="24"/>
          <w:szCs w:val="24"/>
        </w:rPr>
        <w:t>,</w:t>
      </w:r>
      <w:r w:rsidR="00036CC6" w:rsidRPr="002C66D7">
        <w:rPr>
          <w:rFonts w:ascii="Times New Roman" w:hAnsi="Times New Roman" w:cs="Times New Roman"/>
          <w:sz w:val="24"/>
          <w:szCs w:val="24"/>
        </w:rPr>
        <w:t xml:space="preserve">                                             </w:t>
      </w:r>
      <w:proofErr w:type="gramStart"/>
      <w:r w:rsidR="00036CC6" w:rsidRPr="002C66D7">
        <w:rPr>
          <w:rFonts w:ascii="Times New Roman" w:hAnsi="Times New Roman" w:cs="Times New Roman"/>
          <w:sz w:val="24"/>
          <w:szCs w:val="24"/>
        </w:rPr>
        <w:t xml:space="preserve">   </w:t>
      </w:r>
      <w:r w:rsidRPr="002C66D7">
        <w:rPr>
          <w:rFonts w:ascii="Times New Roman" w:hAnsi="Times New Roman" w:cs="Times New Roman"/>
          <w:sz w:val="24"/>
          <w:szCs w:val="24"/>
          <w:shd w:val="clear" w:color="auto" w:fill="FFFFFF"/>
        </w:rPr>
        <w:t>(</w:t>
      </w:r>
      <w:proofErr w:type="gramEnd"/>
      <w:r w:rsidR="007F4E48" w:rsidRPr="002C66D7">
        <w:rPr>
          <w:rFonts w:ascii="Times New Roman" w:hAnsi="Times New Roman" w:cs="Times New Roman"/>
          <w:sz w:val="24"/>
          <w:szCs w:val="24"/>
          <w:shd w:val="clear" w:color="auto" w:fill="FFFFFF"/>
        </w:rPr>
        <w:t>6</w:t>
      </w:r>
      <w:r w:rsidR="00CA1F7B" w:rsidRPr="002C66D7">
        <w:rPr>
          <w:rFonts w:ascii="Times New Roman" w:hAnsi="Times New Roman" w:cs="Times New Roman"/>
          <w:sz w:val="24"/>
          <w:szCs w:val="24"/>
          <w:shd w:val="clear" w:color="auto" w:fill="FFFFFF"/>
        </w:rPr>
        <w:t>.</w:t>
      </w:r>
      <w:r w:rsidR="006373FA" w:rsidRPr="002C66D7">
        <w:rPr>
          <w:rFonts w:ascii="Times New Roman" w:hAnsi="Times New Roman" w:cs="Times New Roman"/>
          <w:sz w:val="24"/>
          <w:szCs w:val="24"/>
          <w:shd w:val="clear" w:color="auto" w:fill="FFFFFF"/>
        </w:rPr>
        <w:t>2</w:t>
      </w:r>
      <w:r w:rsidR="00F81901" w:rsidRPr="002C66D7">
        <w:rPr>
          <w:rFonts w:ascii="Times New Roman" w:hAnsi="Times New Roman" w:cs="Times New Roman"/>
          <w:sz w:val="24"/>
          <w:szCs w:val="24"/>
          <w:shd w:val="clear" w:color="auto" w:fill="FFFFFF"/>
        </w:rPr>
        <w:t>1</w:t>
      </w:r>
      <w:r w:rsidRPr="002C66D7">
        <w:rPr>
          <w:rFonts w:ascii="Times New Roman" w:hAnsi="Times New Roman" w:cs="Times New Roman"/>
          <w:sz w:val="24"/>
          <w:szCs w:val="24"/>
          <w:shd w:val="clear" w:color="auto" w:fill="FFFFFF"/>
        </w:rPr>
        <w:t>)</w:t>
      </w:r>
    </w:p>
    <w:p w14:paraId="6D659B29"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но не менее 1,00;</w:t>
      </w:r>
    </w:p>
    <w:p w14:paraId="6DFE66E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для железобетонных балочных пролетных строений, железобетонных сквозных, тонкостенных и стоечных опор, а также звеньев труб при отсутствии засыпки под дорожной одеждой</w:t>
      </w:r>
    </w:p>
    <w:p w14:paraId="53BECB97" w14:textId="77777777" w:rsidR="009A51CD" w:rsidRPr="002C66D7" w:rsidRDefault="009A51CD" w:rsidP="000E5789">
      <w:pPr>
        <w:pStyle w:val="ConsPlusNormal"/>
        <w:widowControl/>
        <w:shd w:val="clear" w:color="auto" w:fill="FFFFFF"/>
        <w:tabs>
          <w:tab w:val="left" w:pos="3686"/>
          <w:tab w:val="left" w:pos="8902"/>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t xml:space="preserve">1 + </w:t>
      </w:r>
      <w:r w:rsidRPr="002C66D7">
        <w:rPr>
          <w:rFonts w:ascii="Times New Roman" w:hAnsi="Times New Roman" w:cs="Times New Roman"/>
          <w:sz w:val="24"/>
          <w:szCs w:val="24"/>
        </w:rPr>
        <w:sym w:font="Symbol Set SWA" w:char="F06D"/>
      </w:r>
      <w:r w:rsidRPr="002C66D7">
        <w:rPr>
          <w:rFonts w:ascii="Times New Roman" w:hAnsi="Times New Roman" w:cs="Times New Roman"/>
          <w:sz w:val="24"/>
          <w:szCs w:val="24"/>
        </w:rPr>
        <w:t xml:space="preserve"> = 1 + </w:t>
      </w:r>
      <w:r w:rsidR="00FE078A" w:rsidRPr="002C66D7">
        <w:rPr>
          <w:rFonts w:ascii="Times New Roman" w:hAnsi="Times New Roman" w:cs="Times New Roman"/>
          <w:position w:val="-22"/>
          <w:sz w:val="24"/>
          <w:szCs w:val="24"/>
        </w:rPr>
        <w:object w:dxaOrig="660" w:dyaOrig="580" w14:anchorId="3E5A9A7D">
          <v:shape id="_x0000_i1046" type="#_x0000_t75" style="width:33.75pt;height:29.25pt" o:ole="" fillcolor="window">
            <v:imagedata r:id="rId58" o:title=""/>
          </v:shape>
          <o:OLEObject Type="Embed" ProgID="Equation.3" ShapeID="_x0000_i1046" DrawAspect="Content" ObjectID="_1681830982" r:id="rId59"/>
        </w:object>
      </w:r>
      <w:r w:rsidRPr="002C66D7">
        <w:rPr>
          <w:rFonts w:ascii="Times New Roman" w:hAnsi="Times New Roman" w:cs="Times New Roman"/>
          <w:sz w:val="24"/>
          <w:szCs w:val="24"/>
        </w:rPr>
        <w:t xml:space="preserve">, </w:t>
      </w:r>
      <w:r w:rsidR="00036CC6" w:rsidRPr="002C66D7">
        <w:rPr>
          <w:rFonts w:ascii="Times New Roman" w:hAnsi="Times New Roman" w:cs="Times New Roman"/>
          <w:sz w:val="24"/>
          <w:szCs w:val="24"/>
        </w:rPr>
        <w:t xml:space="preserve">                                            </w:t>
      </w:r>
      <w:proofErr w:type="gramStart"/>
      <w:r w:rsidR="00036CC6" w:rsidRPr="002C66D7">
        <w:rPr>
          <w:rFonts w:ascii="Times New Roman" w:hAnsi="Times New Roman" w:cs="Times New Roman"/>
          <w:sz w:val="24"/>
          <w:szCs w:val="24"/>
        </w:rPr>
        <w:t xml:space="preserve">   </w:t>
      </w:r>
      <w:r w:rsidRPr="002C66D7">
        <w:rPr>
          <w:rFonts w:ascii="Times New Roman" w:hAnsi="Times New Roman" w:cs="Times New Roman"/>
          <w:sz w:val="24"/>
          <w:szCs w:val="24"/>
          <w:shd w:val="clear" w:color="auto" w:fill="FFFFFF"/>
        </w:rPr>
        <w:t>(</w:t>
      </w:r>
      <w:proofErr w:type="gramEnd"/>
      <w:r w:rsidR="007F4E48" w:rsidRPr="002C66D7">
        <w:rPr>
          <w:rFonts w:ascii="Times New Roman" w:hAnsi="Times New Roman" w:cs="Times New Roman"/>
          <w:sz w:val="24"/>
          <w:szCs w:val="24"/>
          <w:shd w:val="clear" w:color="auto" w:fill="FFFFFF"/>
        </w:rPr>
        <w:t>6</w:t>
      </w:r>
      <w:r w:rsidRPr="002C66D7">
        <w:rPr>
          <w:rFonts w:ascii="Times New Roman" w:hAnsi="Times New Roman" w:cs="Times New Roman"/>
          <w:sz w:val="24"/>
          <w:szCs w:val="24"/>
          <w:shd w:val="clear" w:color="auto" w:fill="FFFFFF"/>
        </w:rPr>
        <w:t>.</w:t>
      </w:r>
      <w:r w:rsidR="006373FA" w:rsidRPr="002C66D7">
        <w:rPr>
          <w:rFonts w:ascii="Times New Roman" w:hAnsi="Times New Roman" w:cs="Times New Roman"/>
          <w:sz w:val="24"/>
          <w:szCs w:val="24"/>
          <w:shd w:val="clear" w:color="auto" w:fill="FFFFFF"/>
        </w:rPr>
        <w:t>2</w:t>
      </w:r>
      <w:r w:rsidR="00F81901" w:rsidRPr="002C66D7">
        <w:rPr>
          <w:rFonts w:ascii="Times New Roman" w:hAnsi="Times New Roman" w:cs="Times New Roman"/>
          <w:sz w:val="24"/>
          <w:szCs w:val="24"/>
          <w:shd w:val="clear" w:color="auto" w:fill="FFFFFF"/>
        </w:rPr>
        <w:t>2</w:t>
      </w:r>
      <w:r w:rsidRPr="002C66D7">
        <w:rPr>
          <w:rFonts w:ascii="Times New Roman" w:hAnsi="Times New Roman" w:cs="Times New Roman"/>
          <w:sz w:val="24"/>
          <w:szCs w:val="24"/>
          <w:shd w:val="clear" w:color="auto" w:fill="FFFFFF"/>
        </w:rPr>
        <w:t>)</w:t>
      </w:r>
    </w:p>
    <w:p w14:paraId="59953CB1"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но не менее 1,00;</w:t>
      </w:r>
    </w:p>
    <w:p w14:paraId="4D462E2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в) для бетонных опор и звеньев труб, грунтовых оснований и всех фундаментов, а при общей толщине засыпки (включая толщину дорожной одежды) не менее </w:t>
      </w:r>
      <w:smartTag w:uri="urn:schemas-microsoft-com:office:smarttags" w:element="metricconverter">
        <w:smartTagPr>
          <w:attr w:name="ProductID" w:val="1,0 м"/>
        </w:smartTagPr>
        <w:r w:rsidRPr="002C66D7">
          <w:rPr>
            <w:rFonts w:ascii="Times New Roman" w:hAnsi="Times New Roman" w:cs="Times New Roman"/>
            <w:spacing w:val="-6"/>
            <w:sz w:val="24"/>
            <w:szCs w:val="24"/>
          </w:rPr>
          <w:t>1,0 м</w:t>
        </w:r>
      </w:smartTag>
      <w:r w:rsidRPr="002C66D7">
        <w:rPr>
          <w:rFonts w:ascii="Times New Roman" w:hAnsi="Times New Roman" w:cs="Times New Roman"/>
          <w:spacing w:val="-6"/>
          <w:sz w:val="24"/>
          <w:szCs w:val="24"/>
        </w:rPr>
        <w:t xml:space="preserve"> </w:t>
      </w:r>
      <w:r w:rsidR="00FE078A"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для железобетонных звеньев труб и не менее </w:t>
      </w:r>
      <w:smartTag w:uri="urn:schemas-microsoft-com:office:smarttags" w:element="metricconverter">
        <w:smartTagPr>
          <w:attr w:name="ProductID" w:val="0,5 м"/>
        </w:smartTagPr>
        <w:r w:rsidRPr="002C66D7">
          <w:rPr>
            <w:rFonts w:ascii="Times New Roman" w:hAnsi="Times New Roman" w:cs="Times New Roman"/>
            <w:spacing w:val="-6"/>
            <w:sz w:val="24"/>
            <w:szCs w:val="24"/>
          </w:rPr>
          <w:t>0,5 м</w:t>
        </w:r>
      </w:smartTag>
      <w:r w:rsidRPr="002C66D7">
        <w:rPr>
          <w:rFonts w:ascii="Times New Roman" w:hAnsi="Times New Roman" w:cs="Times New Roman"/>
          <w:spacing w:val="-6"/>
          <w:sz w:val="24"/>
          <w:szCs w:val="24"/>
        </w:rPr>
        <w:t xml:space="preserve"> </w:t>
      </w:r>
      <w:r w:rsidR="00FE078A"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для других элементов, перечисленных выше в </w:t>
      </w:r>
      <w:r w:rsidR="007403FF"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б</w:t>
      </w:r>
      <w:r w:rsidR="007403FF" w:rsidRPr="002C66D7">
        <w:rPr>
          <w:rFonts w:ascii="Times New Roman" w:hAnsi="Times New Roman" w:cs="Times New Roman"/>
          <w:spacing w:val="-6"/>
          <w:sz w:val="24"/>
          <w:szCs w:val="24"/>
        </w:rPr>
        <w:t>»</w:t>
      </w:r>
    </w:p>
    <w:p w14:paraId="1865CF43" w14:textId="77777777" w:rsidR="009A51CD" w:rsidRPr="002C66D7" w:rsidRDefault="009A51CD" w:rsidP="000E5789">
      <w:pPr>
        <w:pStyle w:val="ConsPlusNormal"/>
        <w:widowControl/>
        <w:shd w:val="clear" w:color="auto" w:fill="FFFFFF"/>
        <w:suppressAutoHyphens/>
        <w:spacing w:before="40" w:after="80"/>
        <w:ind w:left="3402" w:firstLine="567"/>
        <w:rPr>
          <w:rFonts w:ascii="Times New Roman" w:hAnsi="Times New Roman" w:cs="Times New Roman"/>
          <w:sz w:val="24"/>
          <w:szCs w:val="24"/>
        </w:rPr>
      </w:pPr>
      <w:r w:rsidRPr="002C66D7">
        <w:rPr>
          <w:rFonts w:ascii="Times New Roman" w:hAnsi="Times New Roman" w:cs="Times New Roman"/>
          <w:sz w:val="24"/>
          <w:szCs w:val="24"/>
        </w:rPr>
        <w:t xml:space="preserve">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1,00;                                                             </w:t>
      </w:r>
    </w:p>
    <w:p w14:paraId="14CCF43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толщине засыпки (включая толщину дорожной одежды)</w:t>
      </w:r>
      <w:r w:rsidR="00E3387B" w:rsidRPr="002C66D7">
        <w:rPr>
          <w:rFonts w:ascii="Times New Roman" w:hAnsi="Times New Roman" w:cs="Times New Roman"/>
          <w:sz w:val="24"/>
          <w:szCs w:val="24"/>
        </w:rPr>
        <w:t>,</w:t>
      </w:r>
      <w:r w:rsidRPr="002C66D7">
        <w:rPr>
          <w:rFonts w:ascii="Times New Roman" w:hAnsi="Times New Roman" w:cs="Times New Roman"/>
          <w:sz w:val="24"/>
          <w:szCs w:val="24"/>
        </w:rPr>
        <w:t xml:space="preserve"> менее указанной в </w:t>
      </w:r>
      <w:r w:rsidR="007403FF" w:rsidRPr="002C66D7">
        <w:rPr>
          <w:rFonts w:ascii="Times New Roman" w:hAnsi="Times New Roman" w:cs="Times New Roman"/>
          <w:sz w:val="24"/>
          <w:szCs w:val="24"/>
        </w:rPr>
        <w:t>«</w:t>
      </w:r>
      <w:r w:rsidRPr="002C66D7">
        <w:rPr>
          <w:rFonts w:ascii="Times New Roman" w:hAnsi="Times New Roman" w:cs="Times New Roman"/>
          <w:sz w:val="24"/>
          <w:szCs w:val="24"/>
        </w:rPr>
        <w:t>в</w:t>
      </w:r>
      <w:r w:rsidR="007403FF" w:rsidRPr="002C66D7">
        <w:rPr>
          <w:rFonts w:ascii="Times New Roman" w:hAnsi="Times New Roman" w:cs="Times New Roman"/>
          <w:sz w:val="24"/>
          <w:szCs w:val="24"/>
        </w:rPr>
        <w:t>»</w:t>
      </w:r>
      <w:r w:rsidR="00E3387B" w:rsidRPr="002C66D7">
        <w:rPr>
          <w:rFonts w:ascii="Times New Roman" w:hAnsi="Times New Roman" w:cs="Times New Roman"/>
          <w:sz w:val="24"/>
          <w:szCs w:val="24"/>
        </w:rPr>
        <w:t>,</w:t>
      </w:r>
      <w:r w:rsidRPr="002C66D7">
        <w:rPr>
          <w:rFonts w:ascii="Times New Roman" w:hAnsi="Times New Roman" w:cs="Times New Roman"/>
          <w:sz w:val="24"/>
          <w:szCs w:val="24"/>
        </w:rPr>
        <w:t xml:space="preserve"> значения динамических коэффициентов, перечисленных в </w:t>
      </w:r>
      <w:r w:rsidR="007403FF" w:rsidRPr="002C66D7">
        <w:rPr>
          <w:rFonts w:ascii="Times New Roman" w:hAnsi="Times New Roman" w:cs="Times New Roman"/>
          <w:sz w:val="24"/>
          <w:szCs w:val="24"/>
        </w:rPr>
        <w:t>«</w:t>
      </w:r>
      <w:r w:rsidRPr="002C66D7">
        <w:rPr>
          <w:rFonts w:ascii="Times New Roman" w:hAnsi="Times New Roman" w:cs="Times New Roman"/>
          <w:sz w:val="24"/>
          <w:szCs w:val="24"/>
        </w:rPr>
        <w:t>б</w:t>
      </w:r>
      <w:r w:rsidR="007403FF"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принимаются по интерполяции между значениями, принимаемыми по </w:t>
      </w:r>
      <w:r w:rsidR="007403FF" w:rsidRPr="002C66D7">
        <w:rPr>
          <w:rFonts w:ascii="Times New Roman" w:hAnsi="Times New Roman" w:cs="Times New Roman"/>
          <w:sz w:val="24"/>
          <w:szCs w:val="24"/>
        </w:rPr>
        <w:t>«</w:t>
      </w:r>
      <w:r w:rsidRPr="002C66D7">
        <w:rPr>
          <w:rFonts w:ascii="Times New Roman" w:hAnsi="Times New Roman" w:cs="Times New Roman"/>
          <w:sz w:val="24"/>
          <w:szCs w:val="24"/>
        </w:rPr>
        <w:t>б</w:t>
      </w:r>
      <w:r w:rsidR="007403FF" w:rsidRPr="002C66D7">
        <w:rPr>
          <w:rFonts w:ascii="Times New Roman" w:hAnsi="Times New Roman" w:cs="Times New Roman"/>
          <w:sz w:val="24"/>
          <w:szCs w:val="24"/>
        </w:rPr>
        <w:t>»</w:t>
      </w:r>
      <w:r w:rsidRPr="002C66D7">
        <w:rPr>
          <w:rFonts w:ascii="Times New Roman" w:hAnsi="Times New Roman" w:cs="Times New Roman"/>
          <w:sz w:val="24"/>
          <w:szCs w:val="24"/>
        </w:rPr>
        <w:t xml:space="preserve"> и </w:t>
      </w:r>
      <w:r w:rsidR="007403FF" w:rsidRPr="002C66D7">
        <w:rPr>
          <w:rFonts w:ascii="Times New Roman" w:hAnsi="Times New Roman" w:cs="Times New Roman"/>
          <w:sz w:val="24"/>
          <w:szCs w:val="24"/>
        </w:rPr>
        <w:t>«</w:t>
      </w:r>
      <w:r w:rsidRPr="002C66D7">
        <w:rPr>
          <w:rFonts w:ascii="Times New Roman" w:hAnsi="Times New Roman" w:cs="Times New Roman"/>
          <w:sz w:val="24"/>
          <w:szCs w:val="24"/>
        </w:rPr>
        <w:t>в</w:t>
      </w:r>
      <w:r w:rsidR="007403FF" w:rsidRPr="002C66D7">
        <w:rPr>
          <w:rFonts w:ascii="Times New Roman" w:hAnsi="Times New Roman" w:cs="Times New Roman"/>
          <w:sz w:val="24"/>
          <w:szCs w:val="24"/>
        </w:rPr>
        <w:t>»</w:t>
      </w:r>
      <w:r w:rsidRPr="002C66D7">
        <w:rPr>
          <w:rFonts w:ascii="Times New Roman" w:hAnsi="Times New Roman" w:cs="Times New Roman"/>
          <w:sz w:val="24"/>
          <w:szCs w:val="24"/>
        </w:rPr>
        <w:t>;</w:t>
      </w:r>
    </w:p>
    <w:p w14:paraId="15C0ADC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 для деревянных конструкций:</w:t>
      </w:r>
    </w:p>
    <w:p w14:paraId="1BD78B0E" w14:textId="77777777" w:rsidR="009A51CD" w:rsidRPr="002C66D7" w:rsidRDefault="009A51CD" w:rsidP="000E5789">
      <w:pPr>
        <w:pStyle w:val="ConsPlusNormal"/>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i/>
          <w:sz w:val="24"/>
          <w:szCs w:val="24"/>
        </w:rPr>
        <w:t>для элементов</w:t>
      </w:r>
      <w:r w:rsidRPr="002C66D7">
        <w:rPr>
          <w:rFonts w:ascii="Times New Roman" w:hAnsi="Times New Roman" w:cs="Times New Roman"/>
          <w:sz w:val="24"/>
          <w:szCs w:val="24"/>
        </w:rPr>
        <w:t xml:space="preserve"> </w:t>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Pr="002C66D7">
        <w:rPr>
          <w:rFonts w:ascii="Times New Roman" w:hAnsi="Times New Roman" w:cs="Times New Roman"/>
          <w:sz w:val="24"/>
          <w:szCs w:val="24"/>
        </w:rPr>
        <w:t xml:space="preserve">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1,00;</w:t>
      </w:r>
      <w:r w:rsidR="009A050C" w:rsidRPr="002C66D7">
        <w:rPr>
          <w:rFonts w:ascii="Times New Roman" w:hAnsi="Times New Roman" w:cs="Times New Roman"/>
          <w:sz w:val="24"/>
          <w:szCs w:val="24"/>
        </w:rPr>
        <w:tab/>
      </w:r>
      <w:r w:rsidR="009A050C" w:rsidRPr="002C66D7">
        <w:rPr>
          <w:rFonts w:ascii="Times New Roman" w:hAnsi="Times New Roman" w:cs="Times New Roman"/>
          <w:sz w:val="24"/>
          <w:szCs w:val="24"/>
        </w:rPr>
        <w:tab/>
      </w:r>
      <w:r w:rsidR="009A050C" w:rsidRPr="002C66D7">
        <w:rPr>
          <w:rFonts w:ascii="Times New Roman" w:hAnsi="Times New Roman" w:cs="Times New Roman"/>
          <w:sz w:val="24"/>
          <w:szCs w:val="24"/>
        </w:rPr>
        <w:tab/>
      </w:r>
      <w:r w:rsidR="009A050C" w:rsidRPr="002C66D7">
        <w:rPr>
          <w:rFonts w:ascii="Times New Roman" w:hAnsi="Times New Roman" w:cs="Times New Roman"/>
          <w:sz w:val="24"/>
          <w:szCs w:val="24"/>
        </w:rPr>
        <w:tab/>
      </w:r>
      <w:r w:rsidR="009A050C" w:rsidRPr="002C66D7">
        <w:rPr>
          <w:rFonts w:ascii="Times New Roman" w:hAnsi="Times New Roman" w:cs="Times New Roman"/>
          <w:sz w:val="24"/>
          <w:szCs w:val="24"/>
        </w:rPr>
        <w:tab/>
      </w:r>
      <w:r w:rsidR="009A050C" w:rsidRPr="002C66D7">
        <w:rPr>
          <w:rFonts w:ascii="Times New Roman" w:hAnsi="Times New Roman" w:cs="Times New Roman"/>
          <w:sz w:val="24"/>
          <w:szCs w:val="24"/>
        </w:rPr>
        <w:tab/>
        <w:t xml:space="preserve">      </w:t>
      </w:r>
    </w:p>
    <w:p w14:paraId="36FE50CF" w14:textId="77777777" w:rsidR="009A51CD" w:rsidRPr="002C66D7" w:rsidRDefault="009A51CD" w:rsidP="000E5789">
      <w:pPr>
        <w:pStyle w:val="ConsPlusNormal"/>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i/>
          <w:sz w:val="24"/>
          <w:szCs w:val="24"/>
        </w:rPr>
        <w:t>для сопряжений</w:t>
      </w:r>
      <w:r w:rsidRPr="002C66D7">
        <w:rPr>
          <w:rFonts w:ascii="Times New Roman" w:hAnsi="Times New Roman" w:cs="Times New Roman"/>
          <w:sz w:val="24"/>
          <w:szCs w:val="24"/>
        </w:rPr>
        <w:t xml:space="preserve"> </w:t>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00115225" w:rsidRPr="002C66D7">
        <w:rPr>
          <w:rFonts w:ascii="Times New Roman" w:hAnsi="Times New Roman" w:cs="Times New Roman"/>
          <w:sz w:val="24"/>
          <w:szCs w:val="24"/>
        </w:rPr>
        <w:tab/>
      </w:r>
      <w:r w:rsidRPr="002C66D7">
        <w:rPr>
          <w:rFonts w:ascii="Times New Roman" w:hAnsi="Times New Roman" w:cs="Times New Roman"/>
          <w:sz w:val="24"/>
          <w:szCs w:val="24"/>
        </w:rPr>
        <w:t xml:space="preserve">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1,20</w:t>
      </w:r>
      <w:r w:rsidR="00115225" w:rsidRPr="002C66D7">
        <w:rPr>
          <w:rFonts w:ascii="Times New Roman" w:hAnsi="Times New Roman" w:cs="Times New Roman"/>
          <w:sz w:val="24"/>
          <w:szCs w:val="24"/>
        </w:rPr>
        <w:t>.</w:t>
      </w:r>
      <w:r w:rsidR="009A050C" w:rsidRPr="002C66D7">
        <w:rPr>
          <w:rFonts w:ascii="Times New Roman" w:hAnsi="Times New Roman" w:cs="Times New Roman"/>
          <w:sz w:val="24"/>
          <w:szCs w:val="24"/>
        </w:rPr>
        <w:tab/>
      </w:r>
      <w:r w:rsidR="009A050C" w:rsidRPr="002C66D7">
        <w:rPr>
          <w:rFonts w:ascii="Times New Roman" w:hAnsi="Times New Roman" w:cs="Times New Roman"/>
          <w:sz w:val="24"/>
          <w:szCs w:val="24"/>
        </w:rPr>
        <w:tab/>
      </w:r>
      <w:r w:rsidR="009A050C" w:rsidRPr="002C66D7">
        <w:rPr>
          <w:rFonts w:ascii="Times New Roman" w:hAnsi="Times New Roman" w:cs="Times New Roman"/>
          <w:sz w:val="24"/>
          <w:szCs w:val="24"/>
        </w:rPr>
        <w:tab/>
      </w:r>
      <w:r w:rsidR="009A050C" w:rsidRPr="002C66D7">
        <w:rPr>
          <w:rFonts w:ascii="Times New Roman" w:hAnsi="Times New Roman" w:cs="Times New Roman"/>
          <w:sz w:val="24"/>
          <w:szCs w:val="24"/>
        </w:rPr>
        <w:tab/>
      </w:r>
      <w:r w:rsidR="009A050C" w:rsidRPr="002C66D7">
        <w:rPr>
          <w:rFonts w:ascii="Times New Roman" w:hAnsi="Times New Roman" w:cs="Times New Roman"/>
          <w:sz w:val="24"/>
          <w:szCs w:val="24"/>
        </w:rPr>
        <w:tab/>
      </w:r>
      <w:r w:rsidR="009A050C" w:rsidRPr="002C66D7">
        <w:rPr>
          <w:rFonts w:ascii="Times New Roman" w:hAnsi="Times New Roman" w:cs="Times New Roman"/>
          <w:sz w:val="24"/>
          <w:szCs w:val="24"/>
        </w:rPr>
        <w:tab/>
        <w:t xml:space="preserve">      </w:t>
      </w:r>
    </w:p>
    <w:p w14:paraId="556EDBEE"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колонны автомобилей нагрузки АБ – при расчетах на случай </w:t>
      </w:r>
      <w:r w:rsidR="00B1324F" w:rsidRPr="002C66D7">
        <w:rPr>
          <w:rFonts w:ascii="Times New Roman" w:hAnsi="Times New Roman" w:cs="Times New Roman"/>
          <w:sz w:val="24"/>
          <w:szCs w:val="24"/>
        </w:rPr>
        <w:t>согласно</w:t>
      </w:r>
      <w:r w:rsidR="00300E34" w:rsidRPr="002C66D7">
        <w:rPr>
          <w:rFonts w:ascii="Times New Roman" w:hAnsi="Times New Roman" w:cs="Times New Roman"/>
          <w:sz w:val="24"/>
          <w:szCs w:val="24"/>
        </w:rPr>
        <w:t xml:space="preserve"> </w:t>
      </w:r>
      <w:r w:rsidR="00B1324F" w:rsidRPr="002C66D7">
        <w:rPr>
          <w:rFonts w:ascii="Times New Roman" w:hAnsi="Times New Roman" w:cs="Times New Roman"/>
          <w:sz w:val="24"/>
          <w:szCs w:val="24"/>
        </w:rPr>
        <w:t>6</w:t>
      </w:r>
      <w:r w:rsidRPr="002C66D7">
        <w:rPr>
          <w:rFonts w:ascii="Times New Roman" w:hAnsi="Times New Roman" w:cs="Times New Roman"/>
          <w:sz w:val="24"/>
          <w:szCs w:val="24"/>
        </w:rPr>
        <w:t xml:space="preserve">.13, </w:t>
      </w:r>
      <w:r w:rsidRPr="002C66D7">
        <w:rPr>
          <w:rFonts w:ascii="Times New Roman" w:hAnsi="Times New Roman" w:cs="Times New Roman"/>
          <w:i/>
          <w:sz w:val="24"/>
          <w:szCs w:val="24"/>
        </w:rPr>
        <w:t>б</w:t>
      </w:r>
    </w:p>
    <w:p w14:paraId="18F82549" w14:textId="77777777" w:rsidR="009A51CD" w:rsidRPr="002C66D7" w:rsidRDefault="009A51CD" w:rsidP="000E5789">
      <w:pPr>
        <w:pStyle w:val="ConsPlusNormal"/>
        <w:widowControl/>
        <w:shd w:val="clear" w:color="auto" w:fill="FFFFFF"/>
        <w:suppressAutoHyphens/>
        <w:spacing w:before="40" w:after="80"/>
        <w:ind w:left="3402" w:firstLine="567"/>
        <w:rPr>
          <w:rFonts w:ascii="Times New Roman" w:hAnsi="Times New Roman" w:cs="Times New Roman"/>
          <w:sz w:val="24"/>
          <w:szCs w:val="24"/>
        </w:rPr>
      </w:pPr>
      <w:r w:rsidRPr="002C66D7">
        <w:rPr>
          <w:rFonts w:ascii="Times New Roman" w:hAnsi="Times New Roman" w:cs="Times New Roman"/>
          <w:sz w:val="24"/>
          <w:szCs w:val="24"/>
        </w:rPr>
        <w:t xml:space="preserve">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1,00;</w:t>
      </w:r>
      <w:r w:rsidR="00300E34" w:rsidRPr="002C66D7">
        <w:rPr>
          <w:rFonts w:ascii="Times New Roman" w:hAnsi="Times New Roman" w:cs="Times New Roman"/>
          <w:sz w:val="24"/>
          <w:szCs w:val="24"/>
        </w:rPr>
        <w:t xml:space="preserve">                            </w:t>
      </w:r>
      <w:r w:rsidR="00115225" w:rsidRPr="002C66D7">
        <w:rPr>
          <w:rFonts w:ascii="Times New Roman" w:hAnsi="Times New Roman" w:cs="Times New Roman"/>
          <w:sz w:val="24"/>
          <w:szCs w:val="24"/>
        </w:rPr>
        <w:t xml:space="preserve">      </w:t>
      </w:r>
      <w:r w:rsidR="00300E34" w:rsidRPr="002C66D7">
        <w:rPr>
          <w:rFonts w:ascii="Times New Roman" w:hAnsi="Times New Roman" w:cs="Times New Roman"/>
          <w:sz w:val="24"/>
          <w:szCs w:val="24"/>
        </w:rPr>
        <w:t xml:space="preserve">                            </w:t>
      </w:r>
    </w:p>
    <w:p w14:paraId="02BB239C" w14:textId="77777777" w:rsidR="009A51CD" w:rsidRPr="002C66D7" w:rsidRDefault="008277A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4</w:t>
      </w:r>
      <w:r w:rsidR="009A51CD" w:rsidRPr="002C66D7">
        <w:rPr>
          <w:rFonts w:ascii="Times New Roman" w:hAnsi="Times New Roman" w:cs="Times New Roman"/>
          <w:sz w:val="24"/>
          <w:szCs w:val="24"/>
        </w:rPr>
        <w:t>) к вертикальным подвижным нагрузкам для пешеходных мостов и к нагрузкам на тротуарах</w:t>
      </w:r>
    </w:p>
    <w:p w14:paraId="6051D317" w14:textId="77777777" w:rsidR="009A51CD" w:rsidRPr="002C66D7" w:rsidRDefault="009A51CD" w:rsidP="000E5789">
      <w:pPr>
        <w:pStyle w:val="ConsPlusNormal"/>
        <w:widowControl/>
        <w:shd w:val="clear" w:color="auto" w:fill="FFFFFF"/>
        <w:suppressAutoHyphens/>
        <w:spacing w:before="60" w:after="80"/>
        <w:ind w:left="3402" w:firstLine="567"/>
        <w:rPr>
          <w:rFonts w:ascii="Times New Roman" w:hAnsi="Times New Roman" w:cs="Times New Roman"/>
          <w:sz w:val="24"/>
          <w:szCs w:val="24"/>
        </w:rPr>
      </w:pPr>
      <w:r w:rsidRPr="002C66D7">
        <w:rPr>
          <w:rFonts w:ascii="Times New Roman" w:hAnsi="Times New Roman" w:cs="Times New Roman"/>
          <w:sz w:val="24"/>
          <w:szCs w:val="24"/>
        </w:rPr>
        <w:t xml:space="preserve">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1,00;                                                            </w:t>
      </w:r>
    </w:p>
    <w:p w14:paraId="3E1BF4C5" w14:textId="77777777" w:rsidR="009A51CD" w:rsidRPr="002C66D7" w:rsidRDefault="008277A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5</w:t>
      </w:r>
      <w:r w:rsidR="009A51CD" w:rsidRPr="002C66D7">
        <w:rPr>
          <w:rFonts w:ascii="Times New Roman" w:hAnsi="Times New Roman" w:cs="Times New Roman"/>
          <w:sz w:val="24"/>
          <w:szCs w:val="24"/>
        </w:rPr>
        <w:t>) к временным горизонтальным нагрузкам и давлению грунта на опоры от транспортных средств железных и автомобильных дорог</w:t>
      </w:r>
    </w:p>
    <w:p w14:paraId="518A0B1F" w14:textId="77777777" w:rsidR="009A51CD" w:rsidRPr="002C66D7" w:rsidRDefault="009A51CD" w:rsidP="000E5789">
      <w:pPr>
        <w:pStyle w:val="ConsPlusNormal"/>
        <w:widowControl/>
        <w:shd w:val="clear" w:color="auto" w:fill="FFFFFF"/>
        <w:suppressAutoHyphens/>
        <w:spacing w:before="120" w:after="120"/>
        <w:ind w:left="3402" w:firstLine="567"/>
        <w:rPr>
          <w:rFonts w:ascii="Times New Roman" w:hAnsi="Times New Roman" w:cs="Times New Roman"/>
          <w:sz w:val="24"/>
          <w:szCs w:val="24"/>
        </w:rPr>
      </w:pPr>
      <w:r w:rsidRPr="002C66D7">
        <w:rPr>
          <w:rFonts w:ascii="Times New Roman" w:hAnsi="Times New Roman" w:cs="Times New Roman"/>
          <w:sz w:val="24"/>
          <w:szCs w:val="24"/>
        </w:rPr>
        <w:t xml:space="preserve">1 +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1,00</w:t>
      </w:r>
      <w:r w:rsidR="00A037CA"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
    <w:p w14:paraId="37D99122" w14:textId="77777777" w:rsidR="009A51CD" w:rsidRPr="002C66D7" w:rsidRDefault="00A037CA"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shd w:val="clear" w:color="auto" w:fill="FFFFFF"/>
        </w:rPr>
        <w:t>Значения</w:t>
      </w:r>
      <w:r w:rsidR="009A51CD" w:rsidRPr="002C66D7">
        <w:rPr>
          <w:rFonts w:ascii="Times New Roman" w:hAnsi="Times New Roman" w:cs="Times New Roman"/>
          <w:sz w:val="24"/>
          <w:szCs w:val="24"/>
          <w:shd w:val="clear" w:color="auto" w:fill="FFFFFF"/>
        </w:rPr>
        <w:t xml:space="preserve"> </w:t>
      </w:r>
      <w:r w:rsidR="009A51CD" w:rsidRPr="002C66D7">
        <w:rPr>
          <w:rFonts w:ascii="Times New Roman" w:hAnsi="Times New Roman" w:cs="Times New Roman"/>
          <w:sz w:val="24"/>
          <w:szCs w:val="24"/>
          <w:shd w:val="clear" w:color="auto" w:fill="FFFFFF"/>
        </w:rPr>
        <w:sym w:font="Symbol" w:char="F06C"/>
      </w:r>
      <w:r w:rsidR="009A51CD" w:rsidRPr="002C66D7">
        <w:rPr>
          <w:rFonts w:ascii="Times New Roman" w:hAnsi="Times New Roman" w:cs="Times New Roman"/>
          <w:sz w:val="24"/>
          <w:szCs w:val="24"/>
          <w:shd w:val="clear" w:color="auto" w:fill="FFFFFF"/>
        </w:rPr>
        <w:t xml:space="preserve"> </w:t>
      </w:r>
      <w:r w:rsidR="004259E4" w:rsidRPr="002C66D7">
        <w:rPr>
          <w:rFonts w:ascii="Times New Roman" w:hAnsi="Times New Roman" w:cs="Times New Roman"/>
          <w:sz w:val="24"/>
          <w:szCs w:val="24"/>
          <w:shd w:val="clear" w:color="auto" w:fill="FFFFFF"/>
        </w:rPr>
        <w:t xml:space="preserve">(длина </w:t>
      </w:r>
      <w:proofErr w:type="spellStart"/>
      <w:r w:rsidR="004259E4" w:rsidRPr="002C66D7">
        <w:rPr>
          <w:rFonts w:ascii="Times New Roman" w:hAnsi="Times New Roman" w:cs="Times New Roman"/>
          <w:sz w:val="24"/>
          <w:szCs w:val="24"/>
          <w:shd w:val="clear" w:color="auto" w:fill="FFFFFF"/>
        </w:rPr>
        <w:t>загружения</w:t>
      </w:r>
      <w:proofErr w:type="spellEnd"/>
      <w:r w:rsidR="004259E4" w:rsidRPr="002C66D7">
        <w:rPr>
          <w:rFonts w:ascii="Times New Roman" w:hAnsi="Times New Roman" w:cs="Times New Roman"/>
          <w:sz w:val="24"/>
          <w:szCs w:val="24"/>
          <w:shd w:val="clear" w:color="auto" w:fill="FFFFFF"/>
        </w:rPr>
        <w:t>)</w:t>
      </w:r>
      <w:r w:rsidR="009A51CD" w:rsidRPr="002C66D7">
        <w:rPr>
          <w:rFonts w:ascii="Times New Roman" w:hAnsi="Times New Roman" w:cs="Times New Roman"/>
          <w:sz w:val="24"/>
          <w:szCs w:val="24"/>
          <w:shd w:val="clear" w:color="auto" w:fill="FFFFFF"/>
        </w:rPr>
        <w:t xml:space="preserve"> в формулах следует принимать</w:t>
      </w:r>
      <w:r w:rsidRPr="002C66D7">
        <w:rPr>
          <w:rFonts w:ascii="Times New Roman" w:hAnsi="Times New Roman" w:cs="Times New Roman"/>
          <w:sz w:val="24"/>
          <w:szCs w:val="24"/>
          <w:shd w:val="clear" w:color="auto" w:fill="FFFFFF"/>
        </w:rPr>
        <w:t xml:space="preserve"> равными</w:t>
      </w:r>
      <w:r w:rsidR="009A51CD" w:rsidRPr="002C66D7">
        <w:rPr>
          <w:rFonts w:ascii="Times New Roman" w:hAnsi="Times New Roman" w:cs="Times New Roman"/>
          <w:sz w:val="24"/>
          <w:szCs w:val="24"/>
        </w:rPr>
        <w:t>:</w:t>
      </w:r>
    </w:p>
    <w:p w14:paraId="30A19C45"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для основных элементов главных ферм (разрезных балок, арок, рам), а также для продольных и поперечных балок при </w:t>
      </w:r>
      <w:proofErr w:type="spellStart"/>
      <w:r w:rsidRPr="002C66D7">
        <w:rPr>
          <w:rFonts w:ascii="Times New Roman" w:hAnsi="Times New Roman" w:cs="Times New Roman"/>
          <w:sz w:val="24"/>
          <w:szCs w:val="24"/>
        </w:rPr>
        <w:t>загружении</w:t>
      </w:r>
      <w:proofErr w:type="spellEnd"/>
      <w:r w:rsidRPr="002C66D7">
        <w:rPr>
          <w:rFonts w:ascii="Times New Roman" w:hAnsi="Times New Roman" w:cs="Times New Roman"/>
          <w:sz w:val="24"/>
          <w:szCs w:val="24"/>
        </w:rPr>
        <w:t xml:space="preserve"> той части линии влияния, которая </w:t>
      </w:r>
      <w:r w:rsidRPr="002C66D7">
        <w:rPr>
          <w:rFonts w:ascii="Times New Roman" w:hAnsi="Times New Roman" w:cs="Times New Roman"/>
          <w:sz w:val="24"/>
          <w:szCs w:val="24"/>
        </w:rPr>
        <w:lastRenderedPageBreak/>
        <w:t xml:space="preserve">определяет </w:t>
      </w:r>
      <w:r w:rsidRPr="002C66D7">
        <w:rPr>
          <w:rFonts w:ascii="Times New Roman" w:hAnsi="Times New Roman" w:cs="Times New Roman"/>
          <w:sz w:val="24"/>
          <w:szCs w:val="24"/>
          <w:shd w:val="clear" w:color="auto" w:fill="FFFFFF"/>
        </w:rPr>
        <w:t xml:space="preserve">их участие в работе главных ферм, </w:t>
      </w:r>
      <w:r w:rsidR="00D349CD" w:rsidRPr="002C66D7">
        <w:rPr>
          <w:rFonts w:ascii="Times New Roman" w:hAnsi="Times New Roman" w:cs="Times New Roman"/>
          <w:sz w:val="24"/>
          <w:szCs w:val="24"/>
          <w:shd w:val="clear" w:color="auto" w:fill="FFFFFF"/>
        </w:rPr>
        <w:t>—</w:t>
      </w:r>
      <w:r w:rsidR="00A037CA" w:rsidRPr="002C66D7">
        <w:rPr>
          <w:rFonts w:ascii="Times New Roman" w:hAnsi="Times New Roman" w:cs="Times New Roman"/>
          <w:sz w:val="24"/>
          <w:szCs w:val="24"/>
          <w:shd w:val="clear" w:color="auto" w:fill="FFFFFF"/>
        </w:rPr>
        <w:t xml:space="preserve"> </w:t>
      </w:r>
      <w:r w:rsidRPr="002C66D7">
        <w:rPr>
          <w:rFonts w:ascii="Times New Roman" w:hAnsi="Times New Roman" w:cs="Times New Roman"/>
          <w:sz w:val="24"/>
          <w:szCs w:val="24"/>
          <w:shd w:val="clear" w:color="auto" w:fill="FFFFFF"/>
        </w:rPr>
        <w:t xml:space="preserve">длине пролета, если эта длина больше </w:t>
      </w:r>
      <w:r w:rsidR="0089381C" w:rsidRPr="002C66D7">
        <w:rPr>
          <w:rFonts w:ascii="Times New Roman" w:hAnsi="Times New Roman" w:cs="Times New Roman"/>
          <w:sz w:val="24"/>
          <w:szCs w:val="24"/>
          <w:shd w:val="clear" w:color="auto" w:fill="FFFFFF"/>
        </w:rPr>
        <w:t>длины линии влияния</w:t>
      </w:r>
      <w:r w:rsidRPr="002C66D7">
        <w:rPr>
          <w:rFonts w:ascii="Times New Roman" w:hAnsi="Times New Roman" w:cs="Times New Roman"/>
          <w:sz w:val="24"/>
          <w:szCs w:val="24"/>
        </w:rPr>
        <w:t>;</w:t>
      </w:r>
    </w:p>
    <w:p w14:paraId="42F4D184"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для основных элементов главных ферм неразрезных систем </w:t>
      </w:r>
      <w:r w:rsidR="00D349CD" w:rsidRPr="002C66D7">
        <w:rPr>
          <w:rFonts w:ascii="Times New Roman" w:hAnsi="Times New Roman" w:cs="Times New Roman"/>
          <w:sz w:val="24"/>
          <w:szCs w:val="24"/>
        </w:rPr>
        <w:t>—</w:t>
      </w:r>
      <w:r w:rsidR="0089381C" w:rsidRPr="002C66D7">
        <w:rPr>
          <w:rFonts w:ascii="Times New Roman" w:hAnsi="Times New Roman" w:cs="Times New Roman"/>
          <w:sz w:val="24"/>
          <w:szCs w:val="24"/>
        </w:rPr>
        <w:t xml:space="preserve"> </w:t>
      </w:r>
      <w:r w:rsidRPr="002C66D7">
        <w:rPr>
          <w:rFonts w:ascii="Times New Roman" w:hAnsi="Times New Roman" w:cs="Times New Roman"/>
          <w:sz w:val="24"/>
          <w:szCs w:val="24"/>
        </w:rPr>
        <w:t>сумме длин загружаемых участков линий влияния (вместе с разделяющими их участками);</w:t>
      </w:r>
    </w:p>
    <w:p w14:paraId="4516959C"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при расчете на местную нагрузку (при </w:t>
      </w:r>
      <w:proofErr w:type="spellStart"/>
      <w:r w:rsidRPr="002C66D7">
        <w:rPr>
          <w:rFonts w:ascii="Times New Roman" w:hAnsi="Times New Roman" w:cs="Times New Roman"/>
          <w:sz w:val="24"/>
          <w:szCs w:val="24"/>
        </w:rPr>
        <w:t>загружении</w:t>
      </w:r>
      <w:proofErr w:type="spellEnd"/>
      <w:r w:rsidRPr="002C66D7">
        <w:rPr>
          <w:rFonts w:ascii="Times New Roman" w:hAnsi="Times New Roman" w:cs="Times New Roman"/>
          <w:sz w:val="24"/>
          <w:szCs w:val="24"/>
        </w:rPr>
        <w:t xml:space="preserve"> той части линии влияния, которая учитывает воздействие местной нагрузки):</w:t>
      </w:r>
    </w:p>
    <w:p w14:paraId="0E7667A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продольных балок и продольных ребер ортотропных плит </w:t>
      </w:r>
      <w:r w:rsidR="00D349CD"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длине их пролета;</w:t>
      </w:r>
    </w:p>
    <w:p w14:paraId="6F732D4F"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поперечных балок и поперечных ребер ортотропных плит </w:t>
      </w:r>
      <w:r w:rsidR="00D349CD" w:rsidRPr="002C66D7">
        <w:rPr>
          <w:rFonts w:ascii="Times New Roman" w:hAnsi="Times New Roman" w:cs="Times New Roman"/>
          <w:sz w:val="24"/>
          <w:szCs w:val="24"/>
        </w:rPr>
        <w:t>—</w:t>
      </w:r>
      <w:r w:rsidRPr="002C66D7">
        <w:rPr>
          <w:rFonts w:ascii="Times New Roman" w:hAnsi="Times New Roman" w:cs="Times New Roman"/>
          <w:sz w:val="24"/>
          <w:szCs w:val="24"/>
        </w:rPr>
        <w:t xml:space="preserve"> суммарной длине продольных балок в примыкающих панелях;</w:t>
      </w:r>
    </w:p>
    <w:p w14:paraId="309E2005"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подвесок, стоек и других элементов, работающих только на местную нагрузку, </w:t>
      </w:r>
      <w:r w:rsidR="00D349CD"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длине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линий влияния</w:t>
      </w:r>
      <w:r w:rsidR="003E7B02" w:rsidRPr="002C66D7">
        <w:rPr>
          <w:rFonts w:ascii="Times New Roman" w:hAnsi="Times New Roman" w:cs="Times New Roman"/>
          <w:sz w:val="24"/>
          <w:szCs w:val="24"/>
        </w:rPr>
        <w:t>;</w:t>
      </w:r>
    </w:p>
    <w:p w14:paraId="3D3F1E15"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плит балластового корыта (поперек пути) </w:t>
      </w:r>
      <w:r w:rsidR="00D349CD" w:rsidRPr="002C66D7">
        <w:rPr>
          <w:rFonts w:ascii="Times New Roman" w:hAnsi="Times New Roman" w:cs="Times New Roman"/>
          <w:sz w:val="24"/>
          <w:szCs w:val="24"/>
        </w:rPr>
        <w:t>—</w:t>
      </w:r>
      <w:r w:rsidRPr="002C66D7">
        <w:rPr>
          <w:rFonts w:ascii="Times New Roman" w:hAnsi="Times New Roman" w:cs="Times New Roman"/>
          <w:sz w:val="24"/>
          <w:szCs w:val="24"/>
        </w:rPr>
        <w:t xml:space="preserve"> условно равной нулю;</w:t>
      </w:r>
    </w:p>
    <w:p w14:paraId="3971E34C"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железобетонных плит железнодорожного проезда, укладываемых по металлическим балкам, при расчете плиты поперек пути </w:t>
      </w:r>
      <w:r w:rsidR="00D349CD" w:rsidRPr="002C66D7">
        <w:rPr>
          <w:rFonts w:ascii="Times New Roman" w:hAnsi="Times New Roman" w:cs="Times New Roman"/>
          <w:sz w:val="24"/>
          <w:szCs w:val="24"/>
        </w:rPr>
        <w:t>—</w:t>
      </w:r>
      <w:r w:rsidRPr="002C66D7">
        <w:rPr>
          <w:rFonts w:ascii="Times New Roman" w:hAnsi="Times New Roman" w:cs="Times New Roman"/>
          <w:sz w:val="24"/>
          <w:szCs w:val="24"/>
        </w:rPr>
        <w:t xml:space="preserve"> ширине плиты, при расчете вдоль пути </w:t>
      </w:r>
      <w:r w:rsidR="00D349CD"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длине панели продольной балки;</w:t>
      </w:r>
    </w:p>
    <w:p w14:paraId="6129A204"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железобетонных плит автодорожного проезда, укладываемых по металлическим балкам, при расчете плит поперек моста </w:t>
      </w:r>
      <w:r w:rsidR="00D349CD"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расстоянию между балками, на которые опирается плита;</w:t>
      </w:r>
    </w:p>
    <w:p w14:paraId="15395144"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г) при </w:t>
      </w:r>
      <w:proofErr w:type="spellStart"/>
      <w:r w:rsidRPr="002C66D7">
        <w:rPr>
          <w:rFonts w:ascii="Times New Roman" w:hAnsi="Times New Roman" w:cs="Times New Roman"/>
          <w:sz w:val="24"/>
          <w:szCs w:val="24"/>
        </w:rPr>
        <w:t>загружении</w:t>
      </w:r>
      <w:proofErr w:type="spellEnd"/>
      <w:r w:rsidRPr="002C66D7">
        <w:rPr>
          <w:rFonts w:ascii="Times New Roman" w:hAnsi="Times New Roman" w:cs="Times New Roman"/>
          <w:sz w:val="24"/>
          <w:szCs w:val="24"/>
        </w:rPr>
        <w:t xml:space="preserve"> линий влияния, учит</w:t>
      </w:r>
      <w:r w:rsidR="00236B9F" w:rsidRPr="002C66D7">
        <w:rPr>
          <w:rFonts w:ascii="Times New Roman" w:hAnsi="Times New Roman" w:cs="Times New Roman"/>
          <w:sz w:val="24"/>
          <w:szCs w:val="24"/>
        </w:rPr>
        <w:t>ывающих одновременно основную и</w:t>
      </w:r>
      <w:r w:rsidR="00236B9F" w:rsidRPr="002C66D7">
        <w:rPr>
          <w:rFonts w:ascii="Times New Roman" w:hAnsi="Times New Roman" w:cs="Times New Roman"/>
          <w:sz w:val="24"/>
          <w:szCs w:val="24"/>
          <w:lang w:val="en-US"/>
        </w:rPr>
        <w:t>  </w:t>
      </w:r>
      <w:r w:rsidRPr="002C66D7">
        <w:rPr>
          <w:rFonts w:ascii="Times New Roman" w:hAnsi="Times New Roman" w:cs="Times New Roman"/>
          <w:sz w:val="24"/>
          <w:szCs w:val="24"/>
        </w:rPr>
        <w:t xml:space="preserve">местные нагрузки, </w:t>
      </w:r>
      <w:r w:rsidR="00D349CD"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раздельно для каждой из этих нагрузок;</w:t>
      </w:r>
    </w:p>
    <w:p w14:paraId="52EF6110"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 для элементов опор всех типов </w:t>
      </w:r>
      <w:r w:rsidR="00D349CD"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равной длине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линии влияния опорной реакции, определяемой как сумма длин</w:t>
      </w:r>
      <w:r w:rsidR="00236B9F" w:rsidRPr="002C66D7">
        <w:rPr>
          <w:rFonts w:ascii="Times New Roman" w:hAnsi="Times New Roman" w:cs="Times New Roman"/>
          <w:sz w:val="24"/>
          <w:szCs w:val="24"/>
        </w:rPr>
        <w:t xml:space="preserve"> загружаемых участков (вместе с</w:t>
      </w:r>
      <w:r w:rsidR="00236B9F" w:rsidRPr="002C66D7">
        <w:rPr>
          <w:rFonts w:ascii="Times New Roman" w:hAnsi="Times New Roman" w:cs="Times New Roman"/>
          <w:sz w:val="24"/>
          <w:szCs w:val="24"/>
          <w:lang w:val="en-US"/>
        </w:rPr>
        <w:t>  </w:t>
      </w:r>
      <w:r w:rsidRPr="002C66D7">
        <w:rPr>
          <w:rFonts w:ascii="Times New Roman" w:hAnsi="Times New Roman" w:cs="Times New Roman"/>
          <w:sz w:val="24"/>
          <w:szCs w:val="24"/>
        </w:rPr>
        <w:t>разделяющими их участками);</w:t>
      </w:r>
    </w:p>
    <w:p w14:paraId="446B87F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е) для звеньев труб и подземных пешеходных переходов </w:t>
      </w:r>
      <w:r w:rsidR="00D349CD"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равной ширине звена.</w:t>
      </w:r>
    </w:p>
    <w:p w14:paraId="6C4BF0CF" w14:textId="77777777" w:rsidR="009A51CD" w:rsidRPr="002C66D7" w:rsidRDefault="009A51CD" w:rsidP="000E5789">
      <w:pPr>
        <w:pStyle w:val="ConsPlusNormal"/>
        <w:widowControl/>
        <w:shd w:val="clear" w:color="auto" w:fill="FFFFFF"/>
        <w:suppressAutoHyphens/>
        <w:spacing w:before="80" w:after="120"/>
        <w:ind w:firstLine="539"/>
        <w:jc w:val="both"/>
        <w:rPr>
          <w:rFonts w:ascii="Times New Roman" w:hAnsi="Times New Roman" w:cs="Times New Roman"/>
          <w:spacing w:val="4"/>
        </w:rPr>
      </w:pPr>
      <w:r w:rsidRPr="002C66D7">
        <w:rPr>
          <w:rFonts w:ascii="Times New Roman" w:hAnsi="Times New Roman" w:cs="Times New Roman"/>
          <w:spacing w:val="4"/>
        </w:rPr>
        <w:t xml:space="preserve">П р и м е ч а н и е </w:t>
      </w:r>
      <w:r w:rsidR="00D349CD" w:rsidRPr="002C66D7">
        <w:rPr>
          <w:rFonts w:ascii="Times New Roman" w:hAnsi="Times New Roman" w:cs="Times New Roman"/>
          <w:spacing w:val="4"/>
        </w:rPr>
        <w:t>—</w:t>
      </w:r>
      <w:r w:rsidR="00885299" w:rsidRPr="002C66D7">
        <w:rPr>
          <w:rFonts w:ascii="Times New Roman" w:hAnsi="Times New Roman" w:cs="Times New Roman"/>
          <w:spacing w:val="4"/>
        </w:rPr>
        <w:t xml:space="preserve"> </w:t>
      </w:r>
      <w:r w:rsidRPr="002C66D7">
        <w:rPr>
          <w:rFonts w:ascii="Times New Roman" w:hAnsi="Times New Roman" w:cs="Times New Roman"/>
          <w:spacing w:val="4"/>
        </w:rPr>
        <w:t>В случаях когда на железных дорогах промышленных предприятий установленная максимальная скорость движения по мосту ограничена (</w:t>
      </w:r>
      <w:r w:rsidRPr="002C66D7">
        <w:rPr>
          <w:rFonts w:ascii="Times New Roman" w:hAnsi="Times New Roman" w:cs="Times New Roman"/>
          <w:spacing w:val="4"/>
        </w:rPr>
        <w:sym w:font="Symbol" w:char="F06E"/>
      </w:r>
      <w:r w:rsidRPr="002C66D7">
        <w:rPr>
          <w:rFonts w:ascii="Times New Roman" w:hAnsi="Times New Roman" w:cs="Times New Roman"/>
          <w:i/>
          <w:spacing w:val="4"/>
          <w:vertAlign w:val="subscript"/>
          <w:lang w:val="en-US"/>
        </w:rPr>
        <w:t>t</w:t>
      </w:r>
      <w:r w:rsidRPr="002C66D7">
        <w:rPr>
          <w:rFonts w:ascii="Times New Roman" w:hAnsi="Times New Roman" w:cs="Times New Roman"/>
          <w:spacing w:val="4"/>
        </w:rPr>
        <w:t xml:space="preserve"> &lt; </w:t>
      </w:r>
      <w:smartTag w:uri="urn:schemas-microsoft-com:office:smarttags" w:element="metricconverter">
        <w:smartTagPr>
          <w:attr w:name="ProductID" w:val="80 км/ч"/>
        </w:smartTagPr>
        <w:r w:rsidRPr="002C66D7">
          <w:rPr>
            <w:rFonts w:ascii="Times New Roman" w:hAnsi="Times New Roman" w:cs="Times New Roman"/>
            <w:spacing w:val="4"/>
          </w:rPr>
          <w:t>80 км/ч</w:t>
        </w:r>
      </w:smartTag>
      <w:r w:rsidRPr="002C66D7">
        <w:rPr>
          <w:rFonts w:ascii="Times New Roman" w:hAnsi="Times New Roman" w:cs="Times New Roman"/>
          <w:spacing w:val="4"/>
        </w:rPr>
        <w:t xml:space="preserve">), расчетную величину динамического коэффициента допускается уменьшать, умножая соответствующую динамическую добавку  </w:t>
      </w:r>
      <w:r w:rsidRPr="002C66D7">
        <w:rPr>
          <w:rFonts w:ascii="Times New Roman" w:hAnsi="Times New Roman" w:cs="Times New Roman"/>
          <w:spacing w:val="4"/>
        </w:rPr>
        <w:sym w:font="Symbol" w:char="F06D"/>
      </w:r>
      <w:r w:rsidRPr="002C66D7">
        <w:rPr>
          <w:rFonts w:ascii="Times New Roman" w:hAnsi="Times New Roman" w:cs="Times New Roman"/>
          <w:spacing w:val="4"/>
        </w:rPr>
        <w:t xml:space="preserve">  на отношение </w:t>
      </w:r>
      <w:r w:rsidRPr="002C66D7">
        <w:rPr>
          <w:rFonts w:ascii="Times New Roman" w:hAnsi="Times New Roman" w:cs="Times New Roman"/>
          <w:spacing w:val="4"/>
        </w:rPr>
        <w:sym w:font="Symbol" w:char="F06E"/>
      </w:r>
      <w:r w:rsidRPr="002C66D7">
        <w:rPr>
          <w:rFonts w:ascii="Times New Roman" w:hAnsi="Times New Roman" w:cs="Times New Roman"/>
          <w:i/>
          <w:spacing w:val="4"/>
          <w:vertAlign w:val="subscript"/>
          <w:lang w:val="en-US"/>
        </w:rPr>
        <w:t>t</w:t>
      </w:r>
      <w:r w:rsidRPr="002C66D7">
        <w:rPr>
          <w:rFonts w:ascii="Times New Roman" w:hAnsi="Times New Roman" w:cs="Times New Roman"/>
          <w:spacing w:val="4"/>
        </w:rPr>
        <w:t xml:space="preserve"> /80, при этом динамический коэффициент следует принимать не менее 1,10.</w:t>
      </w:r>
    </w:p>
    <w:p w14:paraId="1E19F2C4" w14:textId="224E70F9" w:rsidR="006C1147" w:rsidRPr="002C66D7" w:rsidRDefault="006C1147" w:rsidP="000E5789">
      <w:pPr>
        <w:pStyle w:val="ConsPlusNormal"/>
        <w:widowControl/>
        <w:shd w:val="clear" w:color="auto" w:fill="FFFFFF"/>
        <w:suppressAutoHyphens/>
        <w:spacing w:after="120"/>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FF7E1F">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38622C7C" w14:textId="3387A873" w:rsidR="009A51CD" w:rsidRPr="002C66D7" w:rsidRDefault="0088529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 xml:space="preserve">.23 Коэффициенты надежности по нагрузке </w:t>
      </w:r>
      <w:r w:rsidR="009A51CD" w:rsidRPr="002C66D7">
        <w:rPr>
          <w:rFonts w:ascii="Times New Roman" w:hAnsi="Times New Roman" w:cs="Times New Roman"/>
          <w:sz w:val="24"/>
          <w:szCs w:val="24"/>
        </w:rPr>
        <w:sym w:font="Symbol" w:char="F067"/>
      </w:r>
      <w:r w:rsidR="009A51CD" w:rsidRPr="002C66D7">
        <w:rPr>
          <w:rFonts w:ascii="Times New Roman" w:hAnsi="Times New Roman" w:cs="Times New Roman"/>
          <w:i/>
          <w:sz w:val="24"/>
          <w:szCs w:val="24"/>
          <w:vertAlign w:val="subscript"/>
          <w:lang w:val="en-US"/>
        </w:rPr>
        <w:t>f</w:t>
      </w:r>
      <w:r w:rsidR="00236B9F" w:rsidRPr="002C66D7">
        <w:rPr>
          <w:rFonts w:ascii="Times New Roman" w:hAnsi="Times New Roman" w:cs="Times New Roman"/>
          <w:sz w:val="24"/>
          <w:szCs w:val="24"/>
        </w:rPr>
        <w:t xml:space="preserve"> к временным нагрузкам и</w:t>
      </w:r>
      <w:r w:rsidR="00236B9F" w:rsidRPr="002C66D7">
        <w:rPr>
          <w:rFonts w:ascii="Times New Roman" w:hAnsi="Times New Roman" w:cs="Times New Roman"/>
          <w:sz w:val="24"/>
          <w:szCs w:val="24"/>
          <w:lang w:val="en-US"/>
        </w:rPr>
        <w:t>  </w:t>
      </w:r>
      <w:r w:rsidR="009A51CD" w:rsidRPr="002C66D7">
        <w:rPr>
          <w:rFonts w:ascii="Times New Roman" w:hAnsi="Times New Roman" w:cs="Times New Roman"/>
          <w:sz w:val="24"/>
          <w:szCs w:val="24"/>
        </w:rPr>
        <w:t xml:space="preserve">воздействиям, приведенным в </w:t>
      </w:r>
      <w:r w:rsidRPr="002C66D7">
        <w:rPr>
          <w:rFonts w:ascii="Times New Roman" w:hAnsi="Times New Roman" w:cs="Times New Roman"/>
          <w:sz w:val="24"/>
          <w:szCs w:val="24"/>
        </w:rPr>
        <w:t>6</w:t>
      </w:r>
      <w:r w:rsidR="009A51CD" w:rsidRPr="002C66D7">
        <w:rPr>
          <w:rFonts w:ascii="Times New Roman" w:hAnsi="Times New Roman" w:cs="Times New Roman"/>
          <w:sz w:val="24"/>
          <w:szCs w:val="24"/>
        </w:rPr>
        <w:t xml:space="preserve">.11 </w:t>
      </w:r>
      <w:r w:rsidR="00D349CD"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w:t>
      </w:r>
      <w:r w:rsidRPr="002C66D7">
        <w:rPr>
          <w:rFonts w:ascii="Times New Roman" w:hAnsi="Times New Roman" w:cs="Times New Roman"/>
          <w:sz w:val="24"/>
          <w:szCs w:val="24"/>
        </w:rPr>
        <w:t>6</w:t>
      </w:r>
      <w:r w:rsidR="009A51CD" w:rsidRPr="002C66D7">
        <w:rPr>
          <w:rFonts w:ascii="Times New Roman" w:hAnsi="Times New Roman" w:cs="Times New Roman"/>
          <w:sz w:val="24"/>
          <w:szCs w:val="24"/>
        </w:rPr>
        <w:t>.21, следует принимать равными:</w:t>
      </w:r>
    </w:p>
    <w:p w14:paraId="2951717B"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для железнодорожных нагрузок СК и </w:t>
      </w:r>
      <w:r w:rsidRPr="002C66D7">
        <w:rPr>
          <w:rFonts w:ascii="Times New Roman" w:hAnsi="Times New Roman" w:cs="Times New Roman"/>
          <w:sz w:val="24"/>
          <w:szCs w:val="24"/>
        </w:rPr>
        <w:sym w:font="Symbol" w:char="F065"/>
      </w:r>
      <w:r w:rsidR="004A380A" w:rsidRPr="002C66D7">
        <w:rPr>
          <w:rFonts w:ascii="Times New Roman" w:hAnsi="Times New Roman" w:cs="Times New Roman"/>
          <w:sz w:val="24"/>
          <w:szCs w:val="24"/>
        </w:rPr>
        <w:t xml:space="preserve">СК </w:t>
      </w:r>
      <w:r w:rsidR="00D349CD" w:rsidRPr="002C66D7">
        <w:rPr>
          <w:rFonts w:ascii="Times New Roman" w:hAnsi="Times New Roman" w:cs="Times New Roman"/>
          <w:sz w:val="24"/>
          <w:szCs w:val="24"/>
        </w:rPr>
        <w:t>—</w:t>
      </w:r>
      <w:r w:rsidR="004A380A" w:rsidRPr="002C66D7">
        <w:rPr>
          <w:rFonts w:ascii="Times New Roman" w:hAnsi="Times New Roman" w:cs="Times New Roman"/>
          <w:sz w:val="24"/>
          <w:szCs w:val="24"/>
        </w:rPr>
        <w:t xml:space="preserve"> по таблице 6</w:t>
      </w:r>
      <w:r w:rsidRPr="002C66D7">
        <w:rPr>
          <w:rFonts w:ascii="Times New Roman" w:hAnsi="Times New Roman" w:cs="Times New Roman"/>
          <w:sz w:val="24"/>
          <w:szCs w:val="24"/>
        </w:rPr>
        <w:t>.9;</w:t>
      </w:r>
    </w:p>
    <w:p w14:paraId="347B4CC2" w14:textId="77777777" w:rsidR="009A51CD" w:rsidRPr="002C66D7" w:rsidRDefault="009A51CD" w:rsidP="000E5789">
      <w:pPr>
        <w:pStyle w:val="ConsPlusNormal"/>
        <w:widowControl/>
        <w:shd w:val="clear" w:color="auto" w:fill="FFFFFF"/>
        <w:suppressAutoHyphens/>
        <w:spacing w:before="24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00885299"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885299"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885299"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885299"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885299"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885299"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а </w:t>
      </w:r>
      <w:r w:rsidR="00666B74" w:rsidRPr="002C66D7">
        <w:rPr>
          <w:rFonts w:ascii="Times New Roman" w:hAnsi="Times New Roman" w:cs="Times New Roman"/>
          <w:sz w:val="22"/>
          <w:szCs w:val="22"/>
        </w:rPr>
        <w:t xml:space="preserve"> </w:t>
      </w:r>
      <w:r w:rsidR="005035AA" w:rsidRPr="002C66D7">
        <w:rPr>
          <w:rFonts w:ascii="Times New Roman" w:hAnsi="Times New Roman" w:cs="Times New Roman"/>
          <w:sz w:val="22"/>
          <w:szCs w:val="22"/>
        </w:rPr>
        <w:t>6</w:t>
      </w:r>
      <w:r w:rsidRPr="002C66D7">
        <w:rPr>
          <w:rFonts w:ascii="Times New Roman" w:hAnsi="Times New Roman" w:cs="Times New Roman"/>
          <w:sz w:val="22"/>
          <w:szCs w:val="22"/>
        </w:rPr>
        <w:t>.9</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500"/>
        <w:gridCol w:w="1500"/>
        <w:gridCol w:w="1680"/>
        <w:gridCol w:w="1980"/>
      </w:tblGrid>
      <w:tr w:rsidR="009A51CD" w:rsidRPr="002C66D7" w14:paraId="7AF7EF7E" w14:textId="77777777">
        <w:trPr>
          <w:cantSplit/>
          <w:trHeight w:val="330"/>
        </w:trPr>
        <w:tc>
          <w:tcPr>
            <w:tcW w:w="2340" w:type="dxa"/>
            <w:vMerge w:val="restart"/>
            <w:tcBorders>
              <w:top w:val="single" w:sz="4" w:space="0" w:color="auto"/>
              <w:left w:val="single" w:sz="4" w:space="0" w:color="auto"/>
              <w:right w:val="single" w:sz="4" w:space="0" w:color="auto"/>
            </w:tcBorders>
            <w:vAlign w:val="center"/>
          </w:tcPr>
          <w:p w14:paraId="793C767B" w14:textId="77777777" w:rsidR="009A51CD" w:rsidRPr="002C66D7" w:rsidRDefault="009A51CD" w:rsidP="000E5789">
            <w:pPr>
              <w:pStyle w:val="30"/>
              <w:shd w:val="clear" w:color="auto" w:fill="FFFFFF"/>
              <w:suppressAutoHyphens/>
              <w:spacing w:after="0"/>
              <w:jc w:val="center"/>
              <w:rPr>
                <w:sz w:val="18"/>
                <w:szCs w:val="18"/>
              </w:rPr>
            </w:pPr>
            <w:r w:rsidRPr="002C66D7">
              <w:rPr>
                <w:sz w:val="18"/>
                <w:szCs w:val="18"/>
              </w:rPr>
              <w:t>Воздействие</w:t>
            </w:r>
          </w:p>
        </w:tc>
        <w:tc>
          <w:tcPr>
            <w:tcW w:w="6660" w:type="dxa"/>
            <w:gridSpan w:val="4"/>
            <w:tcBorders>
              <w:top w:val="single" w:sz="4" w:space="0" w:color="auto"/>
              <w:left w:val="single" w:sz="4" w:space="0" w:color="auto"/>
              <w:bottom w:val="single" w:sz="4" w:space="0" w:color="auto"/>
              <w:right w:val="single" w:sz="4" w:space="0" w:color="auto"/>
            </w:tcBorders>
            <w:vAlign w:val="center"/>
          </w:tcPr>
          <w:p w14:paraId="1F9A3BE1" w14:textId="77777777" w:rsidR="009A51CD" w:rsidRPr="002C66D7" w:rsidRDefault="009A51CD" w:rsidP="000E5789">
            <w:pPr>
              <w:pStyle w:val="30"/>
              <w:shd w:val="clear" w:color="auto" w:fill="FFFFFF"/>
              <w:suppressAutoHyphens/>
              <w:spacing w:after="0"/>
              <w:jc w:val="center"/>
              <w:rPr>
                <w:sz w:val="18"/>
                <w:szCs w:val="18"/>
              </w:rPr>
            </w:pPr>
            <w:r w:rsidRPr="002C66D7">
              <w:rPr>
                <w:sz w:val="18"/>
                <w:szCs w:val="18"/>
              </w:rPr>
              <w:t xml:space="preserve">Коэффициент надежности по нагрузке </w:t>
            </w:r>
            <w:r w:rsidRPr="002C66D7">
              <w:rPr>
                <w:sz w:val="18"/>
                <w:szCs w:val="18"/>
              </w:rPr>
              <w:sym w:font="Symbol Set SWA" w:char="F067"/>
            </w:r>
            <w:r w:rsidRPr="002C66D7">
              <w:rPr>
                <w:i/>
                <w:iCs/>
                <w:sz w:val="18"/>
                <w:szCs w:val="18"/>
                <w:vertAlign w:val="subscript"/>
                <w:lang w:val="en-US"/>
              </w:rPr>
              <w:t>f</w:t>
            </w:r>
            <w:r w:rsidRPr="002C66D7">
              <w:rPr>
                <w:sz w:val="18"/>
                <w:szCs w:val="18"/>
              </w:rPr>
              <w:t xml:space="preserve"> при расчете</w:t>
            </w:r>
          </w:p>
        </w:tc>
      </w:tr>
      <w:tr w:rsidR="009A51CD" w:rsidRPr="002C66D7" w14:paraId="597E37D5" w14:textId="77777777">
        <w:trPr>
          <w:cantSplit/>
          <w:trHeight w:val="480"/>
        </w:trPr>
        <w:tc>
          <w:tcPr>
            <w:tcW w:w="2340" w:type="dxa"/>
            <w:vMerge/>
            <w:tcBorders>
              <w:left w:val="single" w:sz="4" w:space="0" w:color="auto"/>
              <w:right w:val="single" w:sz="4" w:space="0" w:color="auto"/>
            </w:tcBorders>
            <w:vAlign w:val="center"/>
          </w:tcPr>
          <w:p w14:paraId="14AB9CED" w14:textId="77777777" w:rsidR="009A51CD" w:rsidRPr="002C66D7" w:rsidRDefault="009A51CD" w:rsidP="000E5789">
            <w:pPr>
              <w:pStyle w:val="30"/>
              <w:shd w:val="clear" w:color="auto" w:fill="FFFFFF"/>
              <w:suppressAutoHyphens/>
              <w:spacing w:after="0"/>
              <w:jc w:val="center"/>
              <w:rPr>
                <w:sz w:val="18"/>
                <w:szCs w:val="18"/>
              </w:rPr>
            </w:pPr>
          </w:p>
        </w:tc>
        <w:tc>
          <w:tcPr>
            <w:tcW w:w="4680" w:type="dxa"/>
            <w:gridSpan w:val="3"/>
            <w:tcBorders>
              <w:top w:val="single" w:sz="4" w:space="0" w:color="auto"/>
              <w:left w:val="single" w:sz="4" w:space="0" w:color="auto"/>
              <w:bottom w:val="single" w:sz="4" w:space="0" w:color="auto"/>
              <w:right w:val="nil"/>
            </w:tcBorders>
            <w:vAlign w:val="center"/>
          </w:tcPr>
          <w:p w14:paraId="16AFF629" w14:textId="77777777" w:rsidR="00D349CD" w:rsidRPr="002C66D7" w:rsidRDefault="009A51CD" w:rsidP="000E5789">
            <w:pPr>
              <w:pStyle w:val="30"/>
              <w:shd w:val="clear" w:color="auto" w:fill="FFFFFF"/>
              <w:suppressAutoHyphens/>
              <w:spacing w:after="0"/>
              <w:jc w:val="center"/>
              <w:rPr>
                <w:sz w:val="18"/>
                <w:szCs w:val="18"/>
              </w:rPr>
            </w:pPr>
            <w:r w:rsidRPr="002C66D7">
              <w:rPr>
                <w:sz w:val="18"/>
                <w:szCs w:val="18"/>
              </w:rPr>
              <w:t xml:space="preserve">конструкций мостов в зависимости от длины </w:t>
            </w:r>
          </w:p>
          <w:p w14:paraId="77833000" w14:textId="77777777" w:rsidR="009A51CD" w:rsidRPr="002C66D7" w:rsidRDefault="009A51CD" w:rsidP="000E5789">
            <w:pPr>
              <w:pStyle w:val="30"/>
              <w:shd w:val="clear" w:color="auto" w:fill="FFFFFF"/>
              <w:suppressAutoHyphens/>
              <w:spacing w:after="0"/>
              <w:jc w:val="center"/>
              <w:rPr>
                <w:sz w:val="18"/>
                <w:szCs w:val="18"/>
              </w:rPr>
            </w:pPr>
            <w:proofErr w:type="spellStart"/>
            <w:r w:rsidRPr="002C66D7">
              <w:rPr>
                <w:sz w:val="18"/>
                <w:szCs w:val="18"/>
              </w:rPr>
              <w:t>загружения</w:t>
            </w:r>
            <w:proofErr w:type="spellEnd"/>
            <w:r w:rsidRPr="002C66D7">
              <w:rPr>
                <w:sz w:val="18"/>
                <w:szCs w:val="18"/>
              </w:rPr>
              <w:t xml:space="preserve"> </w:t>
            </w:r>
            <w:r w:rsidRPr="002C66D7">
              <w:rPr>
                <w:sz w:val="18"/>
                <w:szCs w:val="18"/>
              </w:rPr>
              <w:sym w:font="Symbol Set SWA" w:char="F06C"/>
            </w:r>
            <w:r w:rsidRPr="002C66D7">
              <w:rPr>
                <w:sz w:val="18"/>
                <w:szCs w:val="18"/>
              </w:rPr>
              <w:t>*, м</w:t>
            </w:r>
          </w:p>
        </w:tc>
        <w:tc>
          <w:tcPr>
            <w:tcW w:w="1980" w:type="dxa"/>
            <w:vMerge w:val="restart"/>
            <w:tcBorders>
              <w:top w:val="single" w:sz="4" w:space="0" w:color="auto"/>
              <w:left w:val="single" w:sz="4" w:space="0" w:color="auto"/>
              <w:right w:val="single" w:sz="4" w:space="0" w:color="auto"/>
            </w:tcBorders>
            <w:vAlign w:val="center"/>
          </w:tcPr>
          <w:p w14:paraId="7ED5572C" w14:textId="77777777" w:rsidR="009A51CD" w:rsidRPr="002C66D7" w:rsidRDefault="009A51CD" w:rsidP="000E5789">
            <w:pPr>
              <w:pStyle w:val="30"/>
              <w:shd w:val="clear" w:color="auto" w:fill="FFFFFF"/>
              <w:suppressAutoHyphens/>
              <w:spacing w:after="0"/>
              <w:jc w:val="center"/>
              <w:rPr>
                <w:sz w:val="18"/>
                <w:szCs w:val="18"/>
              </w:rPr>
            </w:pPr>
            <w:r w:rsidRPr="002C66D7">
              <w:rPr>
                <w:sz w:val="18"/>
                <w:szCs w:val="18"/>
              </w:rPr>
              <w:t>звеньев труб</w:t>
            </w:r>
          </w:p>
        </w:tc>
      </w:tr>
      <w:tr w:rsidR="009A51CD" w:rsidRPr="002C66D7" w14:paraId="6219D46A" w14:textId="77777777">
        <w:trPr>
          <w:cantSplit/>
          <w:trHeight w:val="242"/>
        </w:trPr>
        <w:tc>
          <w:tcPr>
            <w:tcW w:w="2340" w:type="dxa"/>
            <w:vMerge/>
            <w:tcBorders>
              <w:left w:val="single" w:sz="4" w:space="0" w:color="auto"/>
              <w:bottom w:val="single" w:sz="4" w:space="0" w:color="auto"/>
              <w:right w:val="single" w:sz="4" w:space="0" w:color="auto"/>
            </w:tcBorders>
            <w:vAlign w:val="center"/>
          </w:tcPr>
          <w:p w14:paraId="5A30C22A" w14:textId="77777777" w:rsidR="009A51CD" w:rsidRPr="002C66D7" w:rsidRDefault="009A51CD" w:rsidP="000E5789">
            <w:pPr>
              <w:pStyle w:val="30"/>
              <w:shd w:val="clear" w:color="auto" w:fill="FFFFFF"/>
              <w:suppressAutoHyphens/>
              <w:jc w:val="center"/>
            </w:pPr>
          </w:p>
        </w:tc>
        <w:tc>
          <w:tcPr>
            <w:tcW w:w="1500" w:type="dxa"/>
            <w:tcBorders>
              <w:top w:val="single" w:sz="4" w:space="0" w:color="auto"/>
              <w:left w:val="nil"/>
              <w:bottom w:val="single" w:sz="4" w:space="0" w:color="auto"/>
              <w:right w:val="nil"/>
            </w:tcBorders>
            <w:vAlign w:val="center"/>
          </w:tcPr>
          <w:p w14:paraId="1B95B2A8" w14:textId="77777777" w:rsidR="009A51CD" w:rsidRPr="002C66D7" w:rsidRDefault="009A51CD" w:rsidP="000E5789">
            <w:pPr>
              <w:pStyle w:val="30"/>
              <w:shd w:val="clear" w:color="auto" w:fill="FFFFFF"/>
              <w:suppressAutoHyphens/>
              <w:spacing w:after="0"/>
              <w:jc w:val="center"/>
              <w:rPr>
                <w:sz w:val="18"/>
                <w:szCs w:val="18"/>
              </w:rPr>
            </w:pPr>
            <w:r w:rsidRPr="002C66D7">
              <w:rPr>
                <w:sz w:val="18"/>
                <w:szCs w:val="18"/>
              </w:rPr>
              <w:t>0</w:t>
            </w:r>
          </w:p>
        </w:tc>
        <w:tc>
          <w:tcPr>
            <w:tcW w:w="1500" w:type="dxa"/>
            <w:tcBorders>
              <w:top w:val="single" w:sz="4" w:space="0" w:color="auto"/>
              <w:left w:val="single" w:sz="4" w:space="0" w:color="auto"/>
              <w:bottom w:val="single" w:sz="4" w:space="0" w:color="auto"/>
              <w:right w:val="nil"/>
            </w:tcBorders>
            <w:vAlign w:val="center"/>
          </w:tcPr>
          <w:p w14:paraId="58F39200" w14:textId="77777777" w:rsidR="009A51CD" w:rsidRPr="002C66D7" w:rsidRDefault="009A51CD" w:rsidP="000E5789">
            <w:pPr>
              <w:pStyle w:val="30"/>
              <w:shd w:val="clear" w:color="auto" w:fill="FFFFFF"/>
              <w:suppressAutoHyphens/>
              <w:spacing w:after="0"/>
              <w:jc w:val="center"/>
              <w:rPr>
                <w:sz w:val="18"/>
                <w:szCs w:val="18"/>
              </w:rPr>
            </w:pPr>
            <w:r w:rsidRPr="002C66D7">
              <w:rPr>
                <w:sz w:val="18"/>
                <w:szCs w:val="18"/>
              </w:rPr>
              <w:t>50</w:t>
            </w:r>
          </w:p>
        </w:tc>
        <w:tc>
          <w:tcPr>
            <w:tcW w:w="1680" w:type="dxa"/>
            <w:tcBorders>
              <w:top w:val="single" w:sz="4" w:space="0" w:color="auto"/>
              <w:left w:val="single" w:sz="4" w:space="0" w:color="auto"/>
              <w:bottom w:val="single" w:sz="4" w:space="0" w:color="auto"/>
              <w:right w:val="nil"/>
            </w:tcBorders>
            <w:vAlign w:val="center"/>
          </w:tcPr>
          <w:p w14:paraId="1334E1F8" w14:textId="77777777" w:rsidR="009A51CD" w:rsidRPr="002C66D7" w:rsidRDefault="009A51CD" w:rsidP="000E5789">
            <w:pPr>
              <w:pStyle w:val="30"/>
              <w:shd w:val="clear" w:color="auto" w:fill="FFFFFF"/>
              <w:suppressAutoHyphens/>
              <w:spacing w:after="0"/>
              <w:jc w:val="center"/>
              <w:rPr>
                <w:sz w:val="18"/>
                <w:szCs w:val="18"/>
              </w:rPr>
            </w:pPr>
            <w:r w:rsidRPr="002C66D7">
              <w:rPr>
                <w:sz w:val="18"/>
                <w:szCs w:val="18"/>
              </w:rPr>
              <w:t>150 и более</w:t>
            </w:r>
          </w:p>
        </w:tc>
        <w:tc>
          <w:tcPr>
            <w:tcW w:w="1980" w:type="dxa"/>
            <w:vMerge/>
            <w:tcBorders>
              <w:left w:val="single" w:sz="4" w:space="0" w:color="auto"/>
              <w:bottom w:val="single" w:sz="4" w:space="0" w:color="auto"/>
              <w:right w:val="single" w:sz="4" w:space="0" w:color="auto"/>
            </w:tcBorders>
            <w:vAlign w:val="center"/>
          </w:tcPr>
          <w:p w14:paraId="6ECDA402" w14:textId="77777777" w:rsidR="009A51CD" w:rsidRPr="002C66D7" w:rsidRDefault="009A51CD" w:rsidP="000E5789">
            <w:pPr>
              <w:pStyle w:val="30"/>
              <w:shd w:val="clear" w:color="auto" w:fill="FFFFFF"/>
              <w:suppressAutoHyphens/>
              <w:jc w:val="center"/>
            </w:pPr>
          </w:p>
        </w:tc>
      </w:tr>
      <w:tr w:rsidR="009A51CD" w:rsidRPr="002C66D7" w14:paraId="6E7E6F95" w14:textId="77777777">
        <w:trPr>
          <w:cantSplit/>
          <w:trHeight w:val="222"/>
        </w:trPr>
        <w:tc>
          <w:tcPr>
            <w:tcW w:w="2340" w:type="dxa"/>
            <w:tcBorders>
              <w:top w:val="single" w:sz="4" w:space="0" w:color="auto"/>
              <w:left w:val="single" w:sz="4" w:space="0" w:color="auto"/>
              <w:bottom w:val="nil"/>
              <w:right w:val="single" w:sz="4" w:space="0" w:color="auto"/>
            </w:tcBorders>
          </w:tcPr>
          <w:p w14:paraId="13F6D1BC" w14:textId="77777777" w:rsidR="009A51CD" w:rsidRPr="002C66D7" w:rsidRDefault="009A51CD" w:rsidP="000E5789">
            <w:pPr>
              <w:pStyle w:val="30"/>
              <w:shd w:val="clear" w:color="auto" w:fill="FFFFFF"/>
              <w:suppressAutoHyphens/>
              <w:spacing w:after="40"/>
              <w:rPr>
                <w:sz w:val="20"/>
                <w:szCs w:val="20"/>
              </w:rPr>
            </w:pPr>
            <w:r w:rsidRPr="002C66D7">
              <w:rPr>
                <w:sz w:val="20"/>
                <w:szCs w:val="20"/>
              </w:rPr>
              <w:t>Вертикальное</w:t>
            </w:r>
          </w:p>
        </w:tc>
        <w:tc>
          <w:tcPr>
            <w:tcW w:w="1500" w:type="dxa"/>
            <w:tcBorders>
              <w:top w:val="single" w:sz="4" w:space="0" w:color="auto"/>
              <w:left w:val="nil"/>
              <w:bottom w:val="nil"/>
              <w:right w:val="nil"/>
            </w:tcBorders>
          </w:tcPr>
          <w:p w14:paraId="7ED8C9FF" w14:textId="77777777" w:rsidR="009A51CD" w:rsidRPr="002C66D7" w:rsidRDefault="009A51CD" w:rsidP="000E5789">
            <w:pPr>
              <w:pStyle w:val="30"/>
              <w:shd w:val="clear" w:color="auto" w:fill="FFFFFF"/>
              <w:suppressAutoHyphens/>
              <w:spacing w:after="40"/>
              <w:jc w:val="center"/>
              <w:rPr>
                <w:sz w:val="20"/>
                <w:szCs w:val="20"/>
              </w:rPr>
            </w:pPr>
            <w:r w:rsidRPr="002C66D7">
              <w:rPr>
                <w:sz w:val="20"/>
                <w:szCs w:val="20"/>
              </w:rPr>
              <w:t>1,30</w:t>
            </w:r>
          </w:p>
        </w:tc>
        <w:tc>
          <w:tcPr>
            <w:tcW w:w="1500" w:type="dxa"/>
            <w:tcBorders>
              <w:top w:val="single" w:sz="4" w:space="0" w:color="auto"/>
              <w:left w:val="single" w:sz="4" w:space="0" w:color="auto"/>
              <w:bottom w:val="nil"/>
              <w:right w:val="nil"/>
            </w:tcBorders>
          </w:tcPr>
          <w:p w14:paraId="5DCA3E63" w14:textId="77777777" w:rsidR="009A51CD" w:rsidRPr="002C66D7" w:rsidRDefault="009A51CD" w:rsidP="000E5789">
            <w:pPr>
              <w:pStyle w:val="30"/>
              <w:shd w:val="clear" w:color="auto" w:fill="FFFFFF"/>
              <w:suppressAutoHyphens/>
              <w:spacing w:after="40"/>
              <w:jc w:val="center"/>
              <w:rPr>
                <w:sz w:val="20"/>
                <w:szCs w:val="20"/>
              </w:rPr>
            </w:pPr>
            <w:r w:rsidRPr="002C66D7">
              <w:rPr>
                <w:sz w:val="20"/>
                <w:szCs w:val="20"/>
              </w:rPr>
              <w:t>1,15</w:t>
            </w:r>
          </w:p>
        </w:tc>
        <w:tc>
          <w:tcPr>
            <w:tcW w:w="1680" w:type="dxa"/>
            <w:tcBorders>
              <w:top w:val="single" w:sz="4" w:space="0" w:color="auto"/>
              <w:left w:val="single" w:sz="4" w:space="0" w:color="auto"/>
              <w:bottom w:val="nil"/>
              <w:right w:val="nil"/>
            </w:tcBorders>
          </w:tcPr>
          <w:p w14:paraId="32C83475" w14:textId="77777777" w:rsidR="009A51CD" w:rsidRPr="002C66D7" w:rsidRDefault="009A51CD" w:rsidP="000E5789">
            <w:pPr>
              <w:pStyle w:val="30"/>
              <w:shd w:val="clear" w:color="auto" w:fill="FFFFFF"/>
              <w:suppressAutoHyphens/>
              <w:spacing w:after="40"/>
              <w:jc w:val="center"/>
              <w:rPr>
                <w:sz w:val="20"/>
                <w:szCs w:val="20"/>
              </w:rPr>
            </w:pPr>
            <w:r w:rsidRPr="002C66D7">
              <w:rPr>
                <w:sz w:val="20"/>
                <w:szCs w:val="20"/>
              </w:rPr>
              <w:t>1,10</w:t>
            </w:r>
          </w:p>
        </w:tc>
        <w:tc>
          <w:tcPr>
            <w:tcW w:w="1980" w:type="dxa"/>
            <w:tcBorders>
              <w:top w:val="single" w:sz="4" w:space="0" w:color="auto"/>
              <w:left w:val="single" w:sz="4" w:space="0" w:color="auto"/>
              <w:bottom w:val="nil"/>
              <w:right w:val="single" w:sz="4" w:space="0" w:color="auto"/>
            </w:tcBorders>
          </w:tcPr>
          <w:p w14:paraId="459133D6" w14:textId="77777777" w:rsidR="009A51CD" w:rsidRPr="002C66D7" w:rsidRDefault="009A51CD" w:rsidP="000E5789">
            <w:pPr>
              <w:pStyle w:val="30"/>
              <w:shd w:val="clear" w:color="auto" w:fill="FFFFFF"/>
              <w:suppressAutoHyphens/>
              <w:spacing w:after="40"/>
              <w:jc w:val="center"/>
              <w:rPr>
                <w:sz w:val="20"/>
                <w:szCs w:val="20"/>
              </w:rPr>
            </w:pPr>
            <w:r w:rsidRPr="002C66D7">
              <w:rPr>
                <w:sz w:val="20"/>
                <w:szCs w:val="20"/>
              </w:rPr>
              <w:t>1,30</w:t>
            </w:r>
          </w:p>
        </w:tc>
      </w:tr>
      <w:tr w:rsidR="00D2709A" w:rsidRPr="002C66D7" w14:paraId="48B1F15B" w14:textId="77777777">
        <w:trPr>
          <w:cantSplit/>
          <w:trHeight w:val="222"/>
        </w:trPr>
        <w:tc>
          <w:tcPr>
            <w:tcW w:w="2340" w:type="dxa"/>
            <w:tcBorders>
              <w:top w:val="nil"/>
              <w:left w:val="single" w:sz="4" w:space="0" w:color="auto"/>
              <w:bottom w:val="single" w:sz="4" w:space="0" w:color="auto"/>
              <w:right w:val="single" w:sz="4" w:space="0" w:color="auto"/>
            </w:tcBorders>
          </w:tcPr>
          <w:p w14:paraId="038B94FA" w14:textId="77777777" w:rsidR="00D2709A" w:rsidRPr="002C66D7" w:rsidRDefault="00D2709A" w:rsidP="000E5789">
            <w:pPr>
              <w:pStyle w:val="30"/>
              <w:shd w:val="clear" w:color="auto" w:fill="FFFFFF"/>
              <w:suppressAutoHyphens/>
              <w:spacing w:after="40"/>
              <w:rPr>
                <w:sz w:val="20"/>
                <w:szCs w:val="20"/>
              </w:rPr>
            </w:pPr>
            <w:r w:rsidRPr="002C66D7">
              <w:rPr>
                <w:sz w:val="20"/>
                <w:szCs w:val="20"/>
              </w:rPr>
              <w:t>Горизонтальное</w:t>
            </w:r>
          </w:p>
        </w:tc>
        <w:tc>
          <w:tcPr>
            <w:tcW w:w="1500" w:type="dxa"/>
            <w:tcBorders>
              <w:top w:val="nil"/>
              <w:left w:val="nil"/>
              <w:bottom w:val="single" w:sz="4" w:space="0" w:color="auto"/>
              <w:right w:val="nil"/>
            </w:tcBorders>
          </w:tcPr>
          <w:p w14:paraId="1CDEF963" w14:textId="77777777" w:rsidR="00D2709A" w:rsidRPr="002C66D7" w:rsidRDefault="00D2709A" w:rsidP="000E5789">
            <w:pPr>
              <w:pStyle w:val="30"/>
              <w:shd w:val="clear" w:color="auto" w:fill="FFFFFF"/>
              <w:suppressAutoHyphens/>
              <w:spacing w:after="40"/>
              <w:jc w:val="center"/>
              <w:rPr>
                <w:sz w:val="20"/>
                <w:szCs w:val="20"/>
              </w:rPr>
            </w:pPr>
            <w:r w:rsidRPr="002C66D7">
              <w:rPr>
                <w:sz w:val="20"/>
                <w:szCs w:val="20"/>
              </w:rPr>
              <w:t>1,20</w:t>
            </w:r>
          </w:p>
        </w:tc>
        <w:tc>
          <w:tcPr>
            <w:tcW w:w="1500" w:type="dxa"/>
            <w:tcBorders>
              <w:top w:val="nil"/>
              <w:left w:val="single" w:sz="4" w:space="0" w:color="auto"/>
              <w:bottom w:val="single" w:sz="4" w:space="0" w:color="auto"/>
              <w:right w:val="nil"/>
            </w:tcBorders>
          </w:tcPr>
          <w:p w14:paraId="31121824" w14:textId="77777777" w:rsidR="00D2709A" w:rsidRPr="002C66D7" w:rsidRDefault="00D2709A" w:rsidP="000E5789">
            <w:pPr>
              <w:pStyle w:val="30"/>
              <w:shd w:val="clear" w:color="auto" w:fill="FFFFFF"/>
              <w:suppressAutoHyphens/>
              <w:spacing w:after="40"/>
              <w:jc w:val="center"/>
              <w:rPr>
                <w:sz w:val="20"/>
                <w:szCs w:val="20"/>
              </w:rPr>
            </w:pPr>
            <w:r w:rsidRPr="002C66D7">
              <w:rPr>
                <w:sz w:val="20"/>
                <w:szCs w:val="20"/>
              </w:rPr>
              <w:t>1,10</w:t>
            </w:r>
          </w:p>
        </w:tc>
        <w:tc>
          <w:tcPr>
            <w:tcW w:w="1680" w:type="dxa"/>
            <w:tcBorders>
              <w:top w:val="nil"/>
              <w:left w:val="single" w:sz="4" w:space="0" w:color="auto"/>
              <w:bottom w:val="single" w:sz="4" w:space="0" w:color="auto"/>
              <w:right w:val="nil"/>
            </w:tcBorders>
          </w:tcPr>
          <w:p w14:paraId="1E34FA5E" w14:textId="77777777" w:rsidR="00D2709A" w:rsidRPr="002C66D7" w:rsidRDefault="00D2709A" w:rsidP="000E5789">
            <w:pPr>
              <w:pStyle w:val="30"/>
              <w:shd w:val="clear" w:color="auto" w:fill="FFFFFF"/>
              <w:suppressAutoHyphens/>
              <w:spacing w:after="40"/>
              <w:jc w:val="center"/>
              <w:rPr>
                <w:sz w:val="20"/>
                <w:szCs w:val="20"/>
              </w:rPr>
            </w:pPr>
            <w:r w:rsidRPr="002C66D7">
              <w:rPr>
                <w:sz w:val="20"/>
                <w:szCs w:val="20"/>
              </w:rPr>
              <w:t>1,10</w:t>
            </w:r>
          </w:p>
        </w:tc>
        <w:tc>
          <w:tcPr>
            <w:tcW w:w="1980" w:type="dxa"/>
            <w:tcBorders>
              <w:top w:val="nil"/>
              <w:left w:val="single" w:sz="4" w:space="0" w:color="auto"/>
              <w:bottom w:val="single" w:sz="4" w:space="0" w:color="auto"/>
              <w:right w:val="single" w:sz="4" w:space="0" w:color="auto"/>
            </w:tcBorders>
          </w:tcPr>
          <w:p w14:paraId="7175A117" w14:textId="77777777" w:rsidR="00D2709A" w:rsidRPr="002C66D7" w:rsidRDefault="00D2709A" w:rsidP="000E5789">
            <w:pPr>
              <w:pStyle w:val="30"/>
              <w:shd w:val="clear" w:color="auto" w:fill="FFFFFF"/>
              <w:suppressAutoHyphens/>
              <w:spacing w:after="40"/>
              <w:jc w:val="center"/>
              <w:rPr>
                <w:sz w:val="20"/>
                <w:szCs w:val="20"/>
              </w:rPr>
            </w:pPr>
            <w:r w:rsidRPr="002C66D7">
              <w:rPr>
                <w:sz w:val="20"/>
                <w:szCs w:val="20"/>
              </w:rPr>
              <w:t>1,20</w:t>
            </w:r>
          </w:p>
        </w:tc>
      </w:tr>
      <w:tr w:rsidR="009A51CD" w:rsidRPr="002C66D7" w14:paraId="55927D7D" w14:textId="77777777">
        <w:trPr>
          <w:cantSplit/>
          <w:trHeight w:val="480"/>
        </w:trPr>
        <w:tc>
          <w:tcPr>
            <w:tcW w:w="2340" w:type="dxa"/>
            <w:tcBorders>
              <w:top w:val="nil"/>
              <w:left w:val="single" w:sz="4" w:space="0" w:color="auto"/>
              <w:bottom w:val="single" w:sz="4" w:space="0" w:color="auto"/>
              <w:right w:val="single" w:sz="4" w:space="0" w:color="auto"/>
            </w:tcBorders>
          </w:tcPr>
          <w:p w14:paraId="24C3B28D" w14:textId="77777777" w:rsidR="009A51CD" w:rsidRPr="002C66D7" w:rsidRDefault="009A51CD" w:rsidP="000E5789">
            <w:pPr>
              <w:pStyle w:val="30"/>
              <w:shd w:val="clear" w:color="auto" w:fill="FFFFFF"/>
              <w:suppressAutoHyphens/>
              <w:spacing w:after="40"/>
              <w:rPr>
                <w:sz w:val="20"/>
                <w:szCs w:val="20"/>
              </w:rPr>
            </w:pPr>
            <w:r w:rsidRPr="002C66D7">
              <w:rPr>
                <w:sz w:val="20"/>
                <w:szCs w:val="20"/>
              </w:rPr>
              <w:t>Давление грунта от подвижного состава на призме обрушения</w:t>
            </w:r>
          </w:p>
        </w:tc>
        <w:tc>
          <w:tcPr>
            <w:tcW w:w="4680" w:type="dxa"/>
            <w:gridSpan w:val="3"/>
            <w:tcBorders>
              <w:top w:val="nil"/>
              <w:left w:val="nil"/>
              <w:bottom w:val="single" w:sz="4" w:space="0" w:color="auto"/>
              <w:right w:val="nil"/>
            </w:tcBorders>
          </w:tcPr>
          <w:p w14:paraId="02A58FC9" w14:textId="77777777" w:rsidR="009A51CD" w:rsidRPr="002C66D7" w:rsidRDefault="009A51CD" w:rsidP="000E5789">
            <w:pPr>
              <w:pStyle w:val="30"/>
              <w:shd w:val="clear" w:color="auto" w:fill="FFFFFF"/>
              <w:suppressAutoHyphens/>
              <w:spacing w:after="40"/>
              <w:jc w:val="center"/>
              <w:rPr>
                <w:sz w:val="20"/>
                <w:szCs w:val="20"/>
              </w:rPr>
            </w:pPr>
            <w:r w:rsidRPr="002C66D7">
              <w:rPr>
                <w:sz w:val="20"/>
                <w:szCs w:val="20"/>
              </w:rPr>
              <w:t xml:space="preserve">1,20 независимо от длины </w:t>
            </w:r>
            <w:proofErr w:type="spellStart"/>
            <w:r w:rsidRPr="002C66D7">
              <w:rPr>
                <w:sz w:val="20"/>
                <w:szCs w:val="20"/>
              </w:rPr>
              <w:t>загружения</w:t>
            </w:r>
            <w:proofErr w:type="spellEnd"/>
          </w:p>
        </w:tc>
        <w:tc>
          <w:tcPr>
            <w:tcW w:w="1980" w:type="dxa"/>
            <w:tcBorders>
              <w:top w:val="nil"/>
              <w:left w:val="single" w:sz="4" w:space="0" w:color="auto"/>
              <w:bottom w:val="single" w:sz="4" w:space="0" w:color="auto"/>
              <w:right w:val="single" w:sz="4" w:space="0" w:color="auto"/>
            </w:tcBorders>
          </w:tcPr>
          <w:p w14:paraId="2489CD37" w14:textId="77777777" w:rsidR="009A51CD" w:rsidRPr="002C66D7" w:rsidRDefault="00D349CD" w:rsidP="000E5789">
            <w:pPr>
              <w:pStyle w:val="30"/>
              <w:shd w:val="clear" w:color="auto" w:fill="FFFFFF"/>
              <w:suppressAutoHyphens/>
              <w:spacing w:after="40"/>
              <w:jc w:val="center"/>
              <w:rPr>
                <w:sz w:val="20"/>
                <w:szCs w:val="20"/>
              </w:rPr>
            </w:pPr>
            <w:r w:rsidRPr="002C66D7">
              <w:rPr>
                <w:sz w:val="20"/>
                <w:szCs w:val="20"/>
              </w:rPr>
              <w:t>—</w:t>
            </w:r>
          </w:p>
        </w:tc>
      </w:tr>
      <w:tr w:rsidR="009A51CD" w:rsidRPr="002C66D7" w14:paraId="41FD0C43" w14:textId="77777777">
        <w:trPr>
          <w:cantSplit/>
          <w:trHeight w:val="480"/>
        </w:trPr>
        <w:tc>
          <w:tcPr>
            <w:tcW w:w="9000" w:type="dxa"/>
            <w:gridSpan w:val="5"/>
            <w:tcBorders>
              <w:top w:val="single" w:sz="4" w:space="0" w:color="auto"/>
              <w:left w:val="single" w:sz="4" w:space="0" w:color="auto"/>
              <w:bottom w:val="single" w:sz="4" w:space="0" w:color="auto"/>
              <w:right w:val="single" w:sz="4" w:space="0" w:color="auto"/>
            </w:tcBorders>
          </w:tcPr>
          <w:p w14:paraId="6FE51254" w14:textId="77777777" w:rsidR="009A51CD" w:rsidRPr="002C66D7" w:rsidRDefault="009A51CD" w:rsidP="000E5789">
            <w:pPr>
              <w:pStyle w:val="30"/>
              <w:shd w:val="clear" w:color="auto" w:fill="FFFFFF"/>
              <w:suppressAutoHyphens/>
              <w:spacing w:before="60" w:after="60"/>
              <w:jc w:val="both"/>
              <w:rPr>
                <w:sz w:val="18"/>
                <w:szCs w:val="18"/>
              </w:rPr>
            </w:pPr>
            <w:r w:rsidRPr="002C66D7">
              <w:rPr>
                <w:sz w:val="18"/>
                <w:szCs w:val="18"/>
              </w:rPr>
              <w:t xml:space="preserve">       * Здесь  </w:t>
            </w:r>
            <w:r w:rsidRPr="002C66D7">
              <w:rPr>
                <w:sz w:val="18"/>
                <w:szCs w:val="18"/>
              </w:rPr>
              <w:sym w:font="Symbol Set SWA" w:char="F06C"/>
            </w:r>
            <w:r w:rsidRPr="002C66D7">
              <w:rPr>
                <w:sz w:val="18"/>
                <w:szCs w:val="18"/>
              </w:rPr>
              <w:t xml:space="preserve"> </w:t>
            </w:r>
            <w:r w:rsidR="00D349CD" w:rsidRPr="002C66D7">
              <w:rPr>
                <w:sz w:val="18"/>
                <w:szCs w:val="18"/>
              </w:rPr>
              <w:t>—</w:t>
            </w:r>
            <w:r w:rsidRPr="002C66D7">
              <w:rPr>
                <w:sz w:val="18"/>
                <w:szCs w:val="18"/>
              </w:rPr>
              <w:t xml:space="preserve"> длина </w:t>
            </w:r>
            <w:proofErr w:type="spellStart"/>
            <w:r w:rsidRPr="002C66D7">
              <w:rPr>
                <w:sz w:val="18"/>
                <w:szCs w:val="18"/>
              </w:rPr>
              <w:t>загружения</w:t>
            </w:r>
            <w:proofErr w:type="spellEnd"/>
            <w:r w:rsidRPr="002C66D7">
              <w:rPr>
                <w:sz w:val="18"/>
                <w:szCs w:val="18"/>
              </w:rPr>
              <w:t xml:space="preserve"> линии влияния за вычетом длины участков, загруженных порожним составом (при   </w:t>
            </w:r>
            <w:r w:rsidRPr="002C66D7">
              <w:rPr>
                <w:sz w:val="18"/>
                <w:szCs w:val="18"/>
              </w:rPr>
              <w:sym w:font="Symbol Set SWA" w:char="F067"/>
            </w:r>
            <w:r w:rsidRPr="002C66D7">
              <w:rPr>
                <w:i/>
                <w:sz w:val="18"/>
                <w:szCs w:val="18"/>
                <w:vertAlign w:val="subscript"/>
                <w:lang w:val="en-US"/>
              </w:rPr>
              <w:t>f</w:t>
            </w:r>
            <w:r w:rsidRPr="002C66D7">
              <w:rPr>
                <w:sz w:val="18"/>
                <w:szCs w:val="18"/>
              </w:rPr>
              <w:t xml:space="preserve">  = 1);  для промежуточных значений  </w:t>
            </w:r>
            <w:r w:rsidRPr="002C66D7">
              <w:rPr>
                <w:sz w:val="18"/>
                <w:szCs w:val="18"/>
              </w:rPr>
              <w:sym w:font="Symbol Set SWA" w:char="F06C"/>
            </w:r>
            <w:r w:rsidRPr="002C66D7">
              <w:rPr>
                <w:sz w:val="18"/>
                <w:szCs w:val="18"/>
              </w:rPr>
              <w:t xml:space="preserve"> следует принимать по интерполяции.</w:t>
            </w:r>
          </w:p>
        </w:tc>
      </w:tr>
    </w:tbl>
    <w:p w14:paraId="6325FE81" w14:textId="77777777" w:rsidR="00BA2C74" w:rsidRDefault="00BA2C74"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p>
    <w:p w14:paraId="23CC47F9" w14:textId="49AF3F8E" w:rsidR="009A51CD" w:rsidRPr="002C66D7" w:rsidRDefault="009A51CD"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б) </w:t>
      </w:r>
      <w:r w:rsidR="00953546" w:rsidRPr="002C66D7">
        <w:rPr>
          <w:rFonts w:ascii="Times New Roman" w:hAnsi="Times New Roman" w:cs="Times New Roman"/>
          <w:sz w:val="24"/>
          <w:szCs w:val="24"/>
        </w:rPr>
        <w:t>для нагрузки от автотранспортных средств АК и НК и их воздействий — по таблице 6.10</w:t>
      </w:r>
      <w:r w:rsidRPr="002C66D7">
        <w:rPr>
          <w:rFonts w:ascii="Times New Roman" w:hAnsi="Times New Roman" w:cs="Times New Roman"/>
          <w:sz w:val="24"/>
          <w:szCs w:val="24"/>
        </w:rPr>
        <w:t>;</w:t>
      </w:r>
    </w:p>
    <w:p w14:paraId="6EF1E8EE" w14:textId="77777777" w:rsidR="009A51CD" w:rsidRPr="002C66D7" w:rsidRDefault="0085340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w:t>
      </w:r>
      <w:r w:rsidR="009A51CD" w:rsidRPr="002C66D7">
        <w:rPr>
          <w:rFonts w:ascii="Times New Roman" w:hAnsi="Times New Roman" w:cs="Times New Roman"/>
          <w:sz w:val="24"/>
          <w:szCs w:val="24"/>
        </w:rPr>
        <w:t xml:space="preserve">) к нагрузкам от подвижного состава метрополитена и трамвая </w:t>
      </w:r>
      <w:r w:rsidR="004A36FF"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по формуле</w:t>
      </w:r>
    </w:p>
    <w:p w14:paraId="5181EB9F" w14:textId="77777777" w:rsidR="009A51CD" w:rsidRPr="002C66D7" w:rsidRDefault="009A51CD" w:rsidP="000E5789">
      <w:pPr>
        <w:pStyle w:val="ConsPlusNormal"/>
        <w:widowControl/>
        <w:shd w:val="clear" w:color="auto" w:fill="FFFFFF"/>
        <w:suppressAutoHyphens/>
        <w:ind w:left="2268" w:firstLine="567"/>
        <w:jc w:val="center"/>
        <w:rPr>
          <w:rFonts w:ascii="Times New Roman" w:hAnsi="Times New Roman" w:cs="Times New Roman"/>
          <w:sz w:val="24"/>
          <w:szCs w:val="24"/>
        </w:rPr>
      </w:pPr>
      <w:r w:rsidRPr="002C66D7">
        <w:rPr>
          <w:rFonts w:ascii="Times New Roman" w:hAnsi="Times New Roman" w:cs="Times New Roman"/>
          <w:sz w:val="24"/>
          <w:szCs w:val="24"/>
        </w:rPr>
        <w:sym w:font="Symbol Set SWA" w:char="F067"/>
      </w:r>
      <w:proofErr w:type="gramStart"/>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1,3 (1</w:t>
      </w:r>
      <w:r w:rsidR="005031CA" w:rsidRPr="002C66D7">
        <w:rPr>
          <w:rFonts w:ascii="Times New Roman" w:hAnsi="Times New Roman" w:cs="Times New Roman"/>
          <w:position w:val="-22"/>
          <w:sz w:val="24"/>
          <w:szCs w:val="24"/>
        </w:rPr>
        <w:object w:dxaOrig="580" w:dyaOrig="580" w14:anchorId="34E57D6F">
          <v:shape id="_x0000_i1047" type="#_x0000_t75" style="width:29.25pt;height:29.25pt" o:ole="" fillcolor="window">
            <v:imagedata r:id="rId60" o:title=""/>
          </v:shape>
          <o:OLEObject Type="Embed" ProgID="Equation.3" ShapeID="_x0000_i1047" DrawAspect="Content" ObjectID="_1681830983" r:id="rId61"/>
        </w:object>
      </w:r>
      <w:r w:rsidRPr="002C66D7">
        <w:rPr>
          <w:rFonts w:ascii="Times New Roman" w:hAnsi="Times New Roman" w:cs="Times New Roman"/>
          <w:sz w:val="24"/>
          <w:szCs w:val="24"/>
        </w:rPr>
        <w:t xml:space="preserve">), </w:t>
      </w:r>
      <w:r w:rsidR="00371333" w:rsidRPr="002C66D7">
        <w:rPr>
          <w:rFonts w:ascii="Times New Roman" w:hAnsi="Times New Roman" w:cs="Times New Roman"/>
          <w:sz w:val="24"/>
          <w:szCs w:val="24"/>
        </w:rPr>
        <w:t xml:space="preserve"> но не менее 1,10,                           </w:t>
      </w:r>
      <w:r w:rsidR="009C707D" w:rsidRPr="002C66D7">
        <w:rPr>
          <w:rFonts w:ascii="Times New Roman" w:hAnsi="Times New Roman" w:cs="Times New Roman"/>
          <w:sz w:val="24"/>
          <w:szCs w:val="24"/>
        </w:rPr>
        <w:t xml:space="preserve"> </w:t>
      </w:r>
      <w:r w:rsidR="00371333" w:rsidRPr="002C66D7">
        <w:rPr>
          <w:rFonts w:ascii="Times New Roman" w:hAnsi="Times New Roman" w:cs="Times New Roman"/>
          <w:sz w:val="24"/>
          <w:szCs w:val="24"/>
        </w:rPr>
        <w:t xml:space="preserve">     </w:t>
      </w:r>
      <w:r w:rsidRPr="002C66D7">
        <w:rPr>
          <w:rFonts w:ascii="Times New Roman" w:hAnsi="Times New Roman" w:cs="Times New Roman"/>
          <w:sz w:val="24"/>
          <w:szCs w:val="24"/>
          <w:shd w:val="clear" w:color="auto" w:fill="FFFFFF"/>
        </w:rPr>
        <w:t>(</w:t>
      </w:r>
      <w:r w:rsidR="007F4E48" w:rsidRPr="002C66D7">
        <w:rPr>
          <w:rFonts w:ascii="Times New Roman" w:hAnsi="Times New Roman" w:cs="Times New Roman"/>
          <w:sz w:val="24"/>
          <w:szCs w:val="24"/>
          <w:shd w:val="clear" w:color="auto" w:fill="FFFFFF"/>
        </w:rPr>
        <w:t>6</w:t>
      </w:r>
      <w:r w:rsidRPr="002C66D7">
        <w:rPr>
          <w:rFonts w:ascii="Times New Roman" w:hAnsi="Times New Roman" w:cs="Times New Roman"/>
          <w:sz w:val="24"/>
          <w:szCs w:val="24"/>
          <w:shd w:val="clear" w:color="auto" w:fill="FFFFFF"/>
        </w:rPr>
        <w:t>.</w:t>
      </w:r>
      <w:r w:rsidR="006373FA" w:rsidRPr="002C66D7">
        <w:rPr>
          <w:rFonts w:ascii="Times New Roman" w:hAnsi="Times New Roman" w:cs="Times New Roman"/>
          <w:sz w:val="24"/>
          <w:szCs w:val="24"/>
          <w:shd w:val="clear" w:color="auto" w:fill="FFFFFF"/>
        </w:rPr>
        <w:t>2</w:t>
      </w:r>
      <w:r w:rsidR="00F81901" w:rsidRPr="002C66D7">
        <w:rPr>
          <w:rFonts w:ascii="Times New Roman" w:hAnsi="Times New Roman" w:cs="Times New Roman"/>
          <w:sz w:val="24"/>
          <w:szCs w:val="24"/>
          <w:shd w:val="clear" w:color="auto" w:fill="FFFFFF"/>
        </w:rPr>
        <w:t>3</w:t>
      </w:r>
      <w:r w:rsidRPr="002C66D7">
        <w:rPr>
          <w:rFonts w:ascii="Times New Roman" w:hAnsi="Times New Roman" w:cs="Times New Roman"/>
          <w:sz w:val="24"/>
          <w:szCs w:val="24"/>
          <w:shd w:val="clear" w:color="auto" w:fill="FFFFFF"/>
        </w:rPr>
        <w:t>)</w:t>
      </w:r>
    </w:p>
    <w:p w14:paraId="003901AA"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w:t>
      </w:r>
      <w:r w:rsidR="005031CA"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длина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м, принимаем</w:t>
      </w:r>
      <w:r w:rsidR="004A380A" w:rsidRPr="002C66D7">
        <w:rPr>
          <w:rFonts w:ascii="Times New Roman" w:hAnsi="Times New Roman" w:cs="Times New Roman"/>
          <w:sz w:val="24"/>
          <w:szCs w:val="24"/>
        </w:rPr>
        <w:t>ая по таблице 6</w:t>
      </w:r>
      <w:r w:rsidRPr="002C66D7">
        <w:rPr>
          <w:rFonts w:ascii="Times New Roman" w:hAnsi="Times New Roman" w:cs="Times New Roman"/>
          <w:sz w:val="24"/>
          <w:szCs w:val="24"/>
        </w:rPr>
        <w:t>.9;</w:t>
      </w:r>
    </w:p>
    <w:p w14:paraId="26019480" w14:textId="77777777" w:rsidR="009A51CD" w:rsidRPr="002C66D7" w:rsidRDefault="0085340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w:t>
      </w:r>
      <w:r w:rsidR="009A51CD" w:rsidRPr="002C66D7">
        <w:rPr>
          <w:rFonts w:ascii="Times New Roman" w:hAnsi="Times New Roman" w:cs="Times New Roman"/>
          <w:sz w:val="24"/>
          <w:szCs w:val="24"/>
        </w:rPr>
        <w:t>) к распределенным нагрузкам для пешеходных мостов и тротуаров при расчете:</w:t>
      </w:r>
    </w:p>
    <w:p w14:paraId="25AABFC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элементов пешеходных мостов и тротуаров (кроме тротуаров на мостах внутрихозяйственных дорог и служебных проходов), а также перил городских мостов </w:t>
      </w:r>
      <w:r w:rsidR="005031CA"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1,40;</w:t>
      </w:r>
    </w:p>
    <w:p w14:paraId="228B1B64"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пролетного строения и опор при учете совместно с другими нагрузками </w:t>
      </w:r>
      <w:r w:rsidR="005031CA" w:rsidRPr="002C66D7">
        <w:rPr>
          <w:rFonts w:ascii="Times New Roman" w:hAnsi="Times New Roman" w:cs="Times New Roman"/>
          <w:sz w:val="24"/>
          <w:szCs w:val="24"/>
        </w:rPr>
        <w:t>—</w:t>
      </w:r>
      <w:r w:rsidRPr="002C66D7">
        <w:rPr>
          <w:rFonts w:ascii="Times New Roman" w:hAnsi="Times New Roman" w:cs="Times New Roman"/>
          <w:sz w:val="24"/>
          <w:szCs w:val="24"/>
        </w:rPr>
        <w:t xml:space="preserve"> 1,20;</w:t>
      </w:r>
    </w:p>
    <w:p w14:paraId="4DA6A1B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тротуаров на мостах внутрихозяйственных дорог и служебных проходов на мостах дорог всех категорий </w:t>
      </w:r>
      <w:r w:rsidR="005031CA" w:rsidRPr="002C66D7">
        <w:rPr>
          <w:rFonts w:ascii="Times New Roman" w:hAnsi="Times New Roman" w:cs="Times New Roman"/>
          <w:sz w:val="24"/>
          <w:szCs w:val="24"/>
        </w:rPr>
        <w:t>—</w:t>
      </w:r>
      <w:r w:rsidRPr="002C66D7">
        <w:rPr>
          <w:rFonts w:ascii="Times New Roman" w:hAnsi="Times New Roman" w:cs="Times New Roman"/>
          <w:sz w:val="24"/>
          <w:szCs w:val="24"/>
        </w:rPr>
        <w:t xml:space="preserve"> 1,10;</w:t>
      </w:r>
    </w:p>
    <w:p w14:paraId="0C96FA3F" w14:textId="77777777" w:rsidR="009A51CD" w:rsidRPr="002C66D7" w:rsidRDefault="0085340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w:t>
      </w:r>
      <w:r w:rsidR="009A51CD" w:rsidRPr="002C66D7">
        <w:rPr>
          <w:rFonts w:ascii="Times New Roman" w:hAnsi="Times New Roman" w:cs="Times New Roman"/>
          <w:sz w:val="24"/>
          <w:szCs w:val="24"/>
        </w:rPr>
        <w:t xml:space="preserve">) к распределенным и сосредоточенным горизонтальным нагрузкам на ограждения проезжей части, а также к сосредоточенным давлениям на тротуары и перила </w:t>
      </w:r>
      <w:r w:rsidR="005031CA"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1,00;</w:t>
      </w:r>
    </w:p>
    <w:p w14:paraId="170AF3AB" w14:textId="77777777" w:rsidR="009A51CD" w:rsidRPr="002C66D7" w:rsidRDefault="0085340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w:t>
      </w:r>
      <w:r w:rsidR="009A51CD" w:rsidRPr="002C66D7">
        <w:rPr>
          <w:rFonts w:ascii="Times New Roman" w:hAnsi="Times New Roman" w:cs="Times New Roman"/>
          <w:sz w:val="24"/>
          <w:szCs w:val="24"/>
        </w:rPr>
        <w:t xml:space="preserve">) к автомобильным нагрузкам АБ и их воздействиям </w:t>
      </w:r>
      <w:r w:rsidR="005031CA"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в зависимости от удельного веса породы </w:t>
      </w:r>
      <w:r w:rsidR="009A51CD" w:rsidRPr="002C66D7">
        <w:rPr>
          <w:rFonts w:ascii="Times New Roman" w:hAnsi="Times New Roman" w:cs="Times New Roman"/>
          <w:sz w:val="24"/>
          <w:szCs w:val="24"/>
        </w:rPr>
        <w:sym w:font="Symbol Set SWA" w:char="F067"/>
      </w:r>
      <w:r w:rsidR="009A51CD" w:rsidRPr="002C66D7">
        <w:rPr>
          <w:rFonts w:ascii="Times New Roman" w:hAnsi="Times New Roman" w:cs="Times New Roman"/>
          <w:sz w:val="24"/>
          <w:szCs w:val="24"/>
          <w:vertAlign w:val="subscript"/>
        </w:rPr>
        <w:sym w:font="Symbol" w:char="F06E"/>
      </w:r>
      <w:r w:rsidR="009A51CD" w:rsidRPr="002C66D7">
        <w:rPr>
          <w:rFonts w:ascii="Times New Roman" w:hAnsi="Times New Roman" w:cs="Times New Roman"/>
          <w:i/>
          <w:sz w:val="24"/>
          <w:szCs w:val="24"/>
          <w:vertAlign w:val="subscript"/>
          <w:lang w:val="en-US"/>
        </w:rPr>
        <w:t>b</w:t>
      </w:r>
      <w:r w:rsidR="009A51CD" w:rsidRPr="002C66D7">
        <w:rPr>
          <w:rFonts w:ascii="Times New Roman" w:hAnsi="Times New Roman" w:cs="Times New Roman"/>
          <w:sz w:val="24"/>
          <w:szCs w:val="24"/>
        </w:rPr>
        <w:t xml:space="preserve"> , для перевозки которой строится дорога:</w:t>
      </w:r>
    </w:p>
    <w:p w14:paraId="1A32A41E" w14:textId="77777777" w:rsidR="009A51CD" w:rsidRPr="002C66D7" w:rsidRDefault="009A51CD" w:rsidP="000E5789">
      <w:pPr>
        <w:pStyle w:val="ConsPlusNonformat"/>
        <w:widowControl/>
        <w:shd w:val="clear" w:color="auto" w:fill="FFFFFF"/>
        <w:suppressAutoHyphens/>
        <w:ind w:left="540"/>
        <w:rPr>
          <w:rFonts w:ascii="Times New Roman" w:hAnsi="Times New Roman" w:cs="Times New Roman"/>
          <w:sz w:val="24"/>
          <w:szCs w:val="24"/>
        </w:rPr>
      </w:pPr>
      <w:r w:rsidRPr="002C66D7">
        <w:rPr>
          <w:rFonts w:ascii="Times New Roman" w:hAnsi="Times New Roman" w:cs="Times New Roman"/>
          <w:sz w:val="24"/>
          <w:szCs w:val="24"/>
        </w:rPr>
        <w:t xml:space="preserve">при </w:t>
      </w:r>
      <w:r w:rsidRPr="002C66D7">
        <w:rPr>
          <w:rFonts w:ascii="Times New Roman" w:hAnsi="Times New Roman" w:cs="Times New Roman"/>
          <w:sz w:val="24"/>
          <w:szCs w:val="24"/>
        </w:rPr>
        <w:sym w:font="Symbol Set SWA" w:char="F067"/>
      </w:r>
      <w:r w:rsidRPr="002C66D7">
        <w:rPr>
          <w:rFonts w:ascii="Times New Roman" w:hAnsi="Times New Roman" w:cs="Times New Roman"/>
          <w:sz w:val="24"/>
          <w:szCs w:val="24"/>
          <w:vertAlign w:val="subscript"/>
        </w:rPr>
        <w:sym w:font="Symbol" w:char="F06E"/>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17,7 кН/м</w:t>
      </w:r>
      <w:r w:rsidRPr="002C66D7">
        <w:rPr>
          <w:rFonts w:ascii="Times New Roman" w:hAnsi="Times New Roman" w:cs="Times New Roman"/>
          <w:sz w:val="24"/>
          <w:szCs w:val="24"/>
          <w:vertAlign w:val="superscript"/>
        </w:rPr>
        <w:t>3</w:t>
      </w:r>
      <w:r w:rsidRPr="002C66D7">
        <w:rPr>
          <w:rFonts w:ascii="Times New Roman" w:hAnsi="Times New Roman" w:cs="Times New Roman"/>
          <w:sz w:val="24"/>
          <w:szCs w:val="24"/>
        </w:rPr>
        <w:t xml:space="preserve"> </w:t>
      </w:r>
      <w:r w:rsidR="005031C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1,1;</w:t>
      </w:r>
    </w:p>
    <w:p w14:paraId="23CEC0D5" w14:textId="77777777" w:rsidR="009A51CD" w:rsidRPr="002C66D7" w:rsidRDefault="009A51CD" w:rsidP="000E5789">
      <w:pPr>
        <w:pStyle w:val="ConsPlusNonformat"/>
        <w:widowControl/>
        <w:shd w:val="clear" w:color="auto" w:fill="FFFFFF"/>
        <w:suppressAutoHyphens/>
        <w:ind w:left="540"/>
        <w:rPr>
          <w:rFonts w:ascii="Times New Roman" w:hAnsi="Times New Roman" w:cs="Times New Roman"/>
          <w:sz w:val="24"/>
          <w:szCs w:val="24"/>
        </w:rPr>
      </w:pPr>
      <w:r w:rsidRPr="002C66D7">
        <w:rPr>
          <w:rFonts w:ascii="Times New Roman" w:hAnsi="Times New Roman" w:cs="Times New Roman"/>
          <w:sz w:val="24"/>
          <w:szCs w:val="24"/>
        </w:rPr>
        <w:t xml:space="preserve">при </w:t>
      </w:r>
      <w:r w:rsidRPr="002C66D7">
        <w:rPr>
          <w:rFonts w:ascii="Times New Roman" w:hAnsi="Times New Roman" w:cs="Times New Roman"/>
          <w:sz w:val="24"/>
          <w:szCs w:val="24"/>
        </w:rPr>
        <w:sym w:font="Symbol Set SWA" w:char="F067"/>
      </w:r>
      <w:r w:rsidRPr="002C66D7">
        <w:rPr>
          <w:rFonts w:ascii="Times New Roman" w:hAnsi="Times New Roman" w:cs="Times New Roman"/>
          <w:sz w:val="24"/>
          <w:szCs w:val="24"/>
          <w:vertAlign w:val="subscript"/>
        </w:rPr>
        <w:sym w:font="Symbol" w:char="F06E"/>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 39,2 кН/м</w:t>
      </w:r>
      <w:r w:rsidRPr="002C66D7">
        <w:rPr>
          <w:rFonts w:ascii="Times New Roman" w:hAnsi="Times New Roman" w:cs="Times New Roman"/>
          <w:sz w:val="24"/>
          <w:szCs w:val="24"/>
          <w:vertAlign w:val="superscript"/>
        </w:rPr>
        <w:t>3</w:t>
      </w:r>
      <w:r w:rsidRPr="002C66D7">
        <w:rPr>
          <w:rFonts w:ascii="Times New Roman" w:hAnsi="Times New Roman" w:cs="Times New Roman"/>
          <w:sz w:val="24"/>
          <w:szCs w:val="24"/>
        </w:rPr>
        <w:t xml:space="preserve"> </w:t>
      </w:r>
      <w:r w:rsidR="005031C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1,4;</w:t>
      </w:r>
    </w:p>
    <w:p w14:paraId="4DC86C1E" w14:textId="42E8E909" w:rsidR="009A51CD" w:rsidRPr="002C66D7" w:rsidRDefault="009A51CD" w:rsidP="000E5789">
      <w:pPr>
        <w:pStyle w:val="ConsPlusNonformat"/>
        <w:widowControl/>
        <w:shd w:val="clear" w:color="auto" w:fill="FFFFFF"/>
        <w:suppressAutoHyphens/>
        <w:ind w:left="540"/>
        <w:rPr>
          <w:rFonts w:ascii="Times New Roman" w:hAnsi="Times New Roman" w:cs="Times New Roman"/>
          <w:sz w:val="24"/>
          <w:szCs w:val="24"/>
        </w:rPr>
      </w:pPr>
      <w:r w:rsidRPr="002C66D7">
        <w:rPr>
          <w:rFonts w:ascii="Times New Roman" w:hAnsi="Times New Roman" w:cs="Times New Roman"/>
          <w:sz w:val="24"/>
          <w:szCs w:val="24"/>
        </w:rPr>
        <w:t xml:space="preserve">при промежуточных значениях </w:t>
      </w:r>
      <w:r w:rsidR="005031CA"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интерполяции.</w:t>
      </w:r>
    </w:p>
    <w:p w14:paraId="6030AA83" w14:textId="43A1857D" w:rsidR="00953546" w:rsidRDefault="00953546" w:rsidP="000E5789">
      <w:pPr>
        <w:pStyle w:val="ConsPlusNormal"/>
        <w:widowControl/>
        <w:shd w:val="clear" w:color="auto" w:fill="FFFFFF"/>
        <w:suppressAutoHyphens/>
        <w:spacing w:after="120"/>
        <w:ind w:firstLine="540"/>
        <w:jc w:val="both"/>
        <w:rPr>
          <w:rFonts w:ascii="Times New Roman" w:hAnsi="Times New Roman" w:cs="Times New Roman"/>
          <w:b/>
          <w:bCs/>
          <w:sz w:val="24"/>
          <w:szCs w:val="24"/>
        </w:rPr>
      </w:pPr>
      <w:r w:rsidRPr="002C66D7">
        <w:rPr>
          <w:rFonts w:ascii="Times New Roman" w:hAnsi="Times New Roman" w:cs="Times New Roman"/>
          <w:b/>
          <w:bCs/>
          <w:sz w:val="24"/>
          <w:szCs w:val="24"/>
        </w:rPr>
        <w:t>(Измененная редакция, Изм. № 1).</w:t>
      </w:r>
    </w:p>
    <w:p w14:paraId="268AD218" w14:textId="77777777" w:rsidR="00BA2C74" w:rsidRPr="002C66D7" w:rsidRDefault="00BA2C74" w:rsidP="000E5789">
      <w:pPr>
        <w:pStyle w:val="ConsPlusNormal"/>
        <w:widowControl/>
        <w:shd w:val="clear" w:color="auto" w:fill="FFFFFF"/>
        <w:suppressAutoHyphens/>
        <w:spacing w:after="120"/>
        <w:ind w:firstLine="540"/>
        <w:jc w:val="both"/>
        <w:rPr>
          <w:rFonts w:ascii="Times New Roman" w:hAnsi="Times New Roman" w:cs="Times New Roman"/>
        </w:rPr>
      </w:pPr>
    </w:p>
    <w:p w14:paraId="1CE89258" w14:textId="77777777" w:rsidR="009A51CD" w:rsidRPr="002C66D7" w:rsidRDefault="009A51CD" w:rsidP="000E5789">
      <w:pPr>
        <w:pStyle w:val="ConsPlusNormal"/>
        <w:widowControl/>
        <w:shd w:val="clear" w:color="auto" w:fill="FFFFFF"/>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00363591"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363591"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363591"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363591"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363591"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363591"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967173"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 </w:t>
      </w:r>
      <w:r w:rsidR="005035AA" w:rsidRPr="002C66D7">
        <w:rPr>
          <w:rFonts w:ascii="Times New Roman" w:hAnsi="Times New Roman" w:cs="Times New Roman"/>
          <w:sz w:val="22"/>
          <w:szCs w:val="22"/>
        </w:rPr>
        <w:t>6</w:t>
      </w:r>
      <w:r w:rsidRPr="002C66D7">
        <w:rPr>
          <w:rFonts w:ascii="Times New Roman" w:hAnsi="Times New Roman" w:cs="Times New Roman"/>
          <w:sz w:val="22"/>
          <w:szCs w:val="22"/>
        </w:rPr>
        <w:t>.10</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6"/>
        <w:gridCol w:w="4214"/>
      </w:tblGrid>
      <w:tr w:rsidR="00114A71" w:rsidRPr="002C66D7" w14:paraId="2528C4CE" w14:textId="77777777">
        <w:trPr>
          <w:trHeight w:val="380"/>
        </w:trPr>
        <w:tc>
          <w:tcPr>
            <w:tcW w:w="4786" w:type="dxa"/>
            <w:tcBorders>
              <w:bottom w:val="single" w:sz="4" w:space="0" w:color="auto"/>
            </w:tcBorders>
            <w:vAlign w:val="center"/>
          </w:tcPr>
          <w:p w14:paraId="2142EC79" w14:textId="77777777" w:rsidR="00114A71" w:rsidRPr="002C66D7" w:rsidRDefault="00114A71"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Вид нагрузки</w:t>
            </w:r>
          </w:p>
        </w:tc>
        <w:tc>
          <w:tcPr>
            <w:tcW w:w="4214" w:type="dxa"/>
            <w:tcBorders>
              <w:bottom w:val="single" w:sz="4" w:space="0" w:color="auto"/>
            </w:tcBorders>
            <w:vAlign w:val="center"/>
          </w:tcPr>
          <w:p w14:paraId="1F76A1C5" w14:textId="77777777" w:rsidR="00114A71" w:rsidRPr="002C66D7" w:rsidRDefault="00114A71"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 надежности по нагрузке </w:t>
            </w:r>
            <w:r w:rsidRPr="002C66D7">
              <w:rPr>
                <w:rFonts w:ascii="Times New Roman" w:hAnsi="Times New Roman" w:cs="Times New Roman"/>
                <w:sz w:val="18"/>
                <w:szCs w:val="18"/>
              </w:rPr>
              <w:sym w:font="Symbol Set SWA" w:char="F067"/>
            </w:r>
            <w:r w:rsidRPr="002C66D7">
              <w:rPr>
                <w:rFonts w:ascii="Times New Roman" w:hAnsi="Times New Roman" w:cs="Times New Roman"/>
                <w:i/>
                <w:iCs/>
                <w:sz w:val="18"/>
                <w:szCs w:val="18"/>
                <w:vertAlign w:val="subscript"/>
                <w:lang w:val="en-US"/>
              </w:rPr>
              <w:t>f</w:t>
            </w:r>
          </w:p>
        </w:tc>
      </w:tr>
      <w:tr w:rsidR="00114A71" w:rsidRPr="002C66D7" w14:paraId="73974D40" w14:textId="77777777">
        <w:trPr>
          <w:trHeight w:val="841"/>
        </w:trPr>
        <w:tc>
          <w:tcPr>
            <w:tcW w:w="4786" w:type="dxa"/>
            <w:tcBorders>
              <w:bottom w:val="single" w:sz="4" w:space="0" w:color="auto"/>
            </w:tcBorders>
          </w:tcPr>
          <w:p w14:paraId="2812DC31" w14:textId="77777777" w:rsidR="00114A71" w:rsidRPr="002C66D7" w:rsidRDefault="00114A71" w:rsidP="000E5789">
            <w:pPr>
              <w:pStyle w:val="ConsPlusNormal"/>
              <w:widowControl/>
              <w:shd w:val="clear" w:color="auto" w:fill="FFFFFF"/>
              <w:suppressAutoHyphens/>
              <w:spacing w:before="40" w:after="40"/>
              <w:ind w:firstLine="0"/>
              <w:rPr>
                <w:rFonts w:ascii="Times New Roman" w:hAnsi="Times New Roman" w:cs="Times New Roman"/>
              </w:rPr>
            </w:pPr>
            <w:r w:rsidRPr="002C66D7">
              <w:rPr>
                <w:rFonts w:ascii="Times New Roman" w:hAnsi="Times New Roman" w:cs="Times New Roman"/>
              </w:rPr>
              <w:t>Тележка нагрузки АК</w:t>
            </w:r>
          </w:p>
          <w:p w14:paraId="769616F8" w14:textId="77777777" w:rsidR="00114A71" w:rsidRPr="002C66D7" w:rsidRDefault="00114A71" w:rsidP="000E5789">
            <w:pPr>
              <w:pStyle w:val="ConsPlusNormal"/>
              <w:widowControl/>
              <w:shd w:val="clear" w:color="auto" w:fill="FFFFFF"/>
              <w:suppressAutoHyphens/>
              <w:spacing w:after="40"/>
              <w:ind w:firstLine="0"/>
              <w:rPr>
                <w:rFonts w:ascii="Times New Roman" w:hAnsi="Times New Roman" w:cs="Times New Roman"/>
              </w:rPr>
            </w:pPr>
            <w:r w:rsidRPr="002C66D7">
              <w:rPr>
                <w:rFonts w:ascii="Times New Roman" w:hAnsi="Times New Roman" w:cs="Times New Roman"/>
              </w:rPr>
              <w:t>Равномерно распределенная часть нагрузки АК</w:t>
            </w:r>
          </w:p>
          <w:p w14:paraId="76FC19C2" w14:textId="77777777" w:rsidR="00114A71" w:rsidRPr="002C66D7" w:rsidRDefault="00114A71"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Нагрузка НК</w:t>
            </w:r>
          </w:p>
        </w:tc>
        <w:tc>
          <w:tcPr>
            <w:tcW w:w="4214" w:type="dxa"/>
            <w:tcBorders>
              <w:bottom w:val="single" w:sz="4" w:space="0" w:color="auto"/>
            </w:tcBorders>
          </w:tcPr>
          <w:p w14:paraId="40751672" w14:textId="77777777" w:rsidR="00114A71" w:rsidRPr="002C66D7" w:rsidRDefault="00114A71"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1,50</w:t>
            </w:r>
          </w:p>
          <w:p w14:paraId="66EAEDB3" w14:textId="0F8696F2" w:rsidR="00114A71" w:rsidRPr="002C66D7" w:rsidRDefault="00114A71" w:rsidP="000E5789">
            <w:pPr>
              <w:pStyle w:val="ConsPlusNormal"/>
              <w:widowControl/>
              <w:shd w:val="clear" w:color="auto" w:fill="FFFFFF"/>
              <w:suppressAutoHyphens/>
              <w:spacing w:after="40"/>
              <w:ind w:firstLine="0"/>
              <w:jc w:val="center"/>
              <w:rPr>
                <w:rFonts w:ascii="Times New Roman" w:hAnsi="Times New Roman" w:cs="Times New Roman"/>
              </w:rPr>
            </w:pPr>
            <w:r w:rsidRPr="002C66D7">
              <w:rPr>
                <w:rFonts w:ascii="Times New Roman" w:hAnsi="Times New Roman" w:cs="Times New Roman"/>
              </w:rPr>
              <w:t>1,</w:t>
            </w:r>
            <w:r w:rsidR="00953546" w:rsidRPr="002C66D7">
              <w:rPr>
                <w:rFonts w:ascii="Times New Roman" w:hAnsi="Times New Roman" w:cs="Times New Roman"/>
              </w:rPr>
              <w:t>2</w:t>
            </w:r>
            <w:r w:rsidRPr="002C66D7">
              <w:rPr>
                <w:rFonts w:ascii="Times New Roman" w:hAnsi="Times New Roman" w:cs="Times New Roman"/>
              </w:rPr>
              <w:t>5</w:t>
            </w:r>
          </w:p>
          <w:p w14:paraId="5DADE782" w14:textId="77777777" w:rsidR="00114A71" w:rsidRPr="002C66D7" w:rsidRDefault="00114A71"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w:t>
            </w:r>
            <w:r w:rsidR="00853400" w:rsidRPr="002C66D7">
              <w:rPr>
                <w:rFonts w:ascii="Times New Roman" w:hAnsi="Times New Roman" w:cs="Times New Roman"/>
              </w:rPr>
              <w:t>1</w:t>
            </w:r>
            <w:r w:rsidRPr="002C66D7">
              <w:rPr>
                <w:rFonts w:ascii="Times New Roman" w:hAnsi="Times New Roman" w:cs="Times New Roman"/>
              </w:rPr>
              <w:t>0</w:t>
            </w:r>
          </w:p>
        </w:tc>
      </w:tr>
    </w:tbl>
    <w:p w14:paraId="05674629" w14:textId="7BFCED1E" w:rsidR="00953546" w:rsidRPr="002C66D7" w:rsidRDefault="00953546" w:rsidP="000E5789">
      <w:pPr>
        <w:pStyle w:val="ConsPlusNormal"/>
        <w:widowControl/>
        <w:shd w:val="clear" w:color="auto" w:fill="FFFFFF"/>
        <w:suppressAutoHyphens/>
        <w:spacing w:after="120"/>
        <w:ind w:firstLine="540"/>
        <w:jc w:val="both"/>
        <w:rPr>
          <w:rFonts w:ascii="Times New Roman" w:hAnsi="Times New Roman" w:cs="Times New Roman"/>
        </w:rPr>
      </w:pPr>
      <w:r w:rsidRPr="002C66D7">
        <w:rPr>
          <w:rFonts w:ascii="Times New Roman" w:hAnsi="Times New Roman" w:cs="Times New Roman"/>
          <w:b/>
          <w:bCs/>
          <w:sz w:val="24"/>
          <w:szCs w:val="24"/>
        </w:rPr>
        <w:t>Таблица 6.10 (Измененная редакция, Изм. № 1).</w:t>
      </w:r>
    </w:p>
    <w:p w14:paraId="0E7B8717" w14:textId="39598D84" w:rsidR="009A51CD" w:rsidRPr="002C66D7" w:rsidRDefault="005031CA" w:rsidP="000E5789">
      <w:pPr>
        <w:pStyle w:val="ConsPlusNormal"/>
        <w:widowControl/>
        <w:shd w:val="clear" w:color="auto" w:fill="FFFFFF"/>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Прочие временные нагрузки и воздействия</w:t>
      </w:r>
    </w:p>
    <w:p w14:paraId="33FA3421" w14:textId="77777777" w:rsidR="009A51CD" w:rsidRPr="002C66D7" w:rsidRDefault="00E31DD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 xml:space="preserve">.24 </w:t>
      </w:r>
      <w:r w:rsidR="009A51CD" w:rsidRPr="002C66D7">
        <w:rPr>
          <w:rFonts w:ascii="Times New Roman" w:hAnsi="Times New Roman" w:cs="Times New Roman"/>
          <w:sz w:val="24"/>
          <w:szCs w:val="24"/>
          <w:shd w:val="clear" w:color="auto" w:fill="FFFFFF"/>
        </w:rPr>
        <w:t>Нормативн</w:t>
      </w:r>
      <w:r w:rsidR="004259E4" w:rsidRPr="002C66D7">
        <w:rPr>
          <w:rFonts w:ascii="Times New Roman" w:hAnsi="Times New Roman" w:cs="Times New Roman"/>
          <w:sz w:val="24"/>
          <w:szCs w:val="24"/>
          <w:shd w:val="clear" w:color="auto" w:fill="FFFFFF"/>
        </w:rPr>
        <w:t>ое</w:t>
      </w:r>
      <w:r w:rsidR="009A51CD" w:rsidRPr="002C66D7">
        <w:rPr>
          <w:rFonts w:ascii="Times New Roman" w:hAnsi="Times New Roman" w:cs="Times New Roman"/>
          <w:sz w:val="24"/>
          <w:szCs w:val="24"/>
          <w:shd w:val="clear" w:color="auto" w:fill="FFFFFF"/>
        </w:rPr>
        <w:t xml:space="preserve"> </w:t>
      </w:r>
      <w:r w:rsidR="004259E4" w:rsidRPr="002C66D7">
        <w:rPr>
          <w:rFonts w:ascii="Times New Roman" w:hAnsi="Times New Roman" w:cs="Times New Roman"/>
          <w:sz w:val="24"/>
          <w:szCs w:val="24"/>
          <w:shd w:val="clear" w:color="auto" w:fill="FFFFFF"/>
        </w:rPr>
        <w:t>значение</w:t>
      </w:r>
      <w:r w:rsidR="009A51CD" w:rsidRPr="002C66D7">
        <w:rPr>
          <w:rFonts w:ascii="Times New Roman" w:hAnsi="Times New Roman" w:cs="Times New Roman"/>
          <w:sz w:val="24"/>
          <w:szCs w:val="24"/>
          <w:shd w:val="clear" w:color="auto" w:fill="FFFFFF"/>
        </w:rPr>
        <w:t xml:space="preserve"> ветровой</w:t>
      </w:r>
      <w:r w:rsidR="009A51CD" w:rsidRPr="002C66D7">
        <w:rPr>
          <w:rFonts w:ascii="Times New Roman" w:hAnsi="Times New Roman" w:cs="Times New Roman"/>
          <w:sz w:val="24"/>
          <w:szCs w:val="24"/>
        </w:rPr>
        <w:t xml:space="preserve"> нагрузки </w:t>
      </w:r>
      <w:r w:rsidR="009A51CD" w:rsidRPr="002C66D7">
        <w:rPr>
          <w:rFonts w:ascii="Times New Roman" w:hAnsi="Times New Roman" w:cs="Times New Roman"/>
          <w:i/>
          <w:sz w:val="24"/>
          <w:szCs w:val="24"/>
        </w:rPr>
        <w:t>W</w:t>
      </w:r>
      <w:r w:rsidR="009A51CD" w:rsidRPr="002C66D7">
        <w:rPr>
          <w:rFonts w:ascii="Times New Roman" w:hAnsi="Times New Roman" w:cs="Times New Roman"/>
          <w:i/>
          <w:sz w:val="24"/>
          <w:szCs w:val="24"/>
          <w:vertAlign w:val="subscript"/>
          <w:lang w:val="en-US"/>
        </w:rPr>
        <w:t>n</w:t>
      </w:r>
      <w:r w:rsidR="009A51CD" w:rsidRPr="002C66D7">
        <w:rPr>
          <w:rFonts w:ascii="Times New Roman" w:hAnsi="Times New Roman" w:cs="Times New Roman"/>
          <w:sz w:val="24"/>
          <w:szCs w:val="24"/>
        </w:rPr>
        <w:t xml:space="preserve"> следует определять как сумму нормативных значений средней </w:t>
      </w:r>
      <w:r w:rsidR="009A51CD" w:rsidRPr="002C66D7">
        <w:rPr>
          <w:rFonts w:ascii="Times New Roman" w:hAnsi="Times New Roman" w:cs="Times New Roman"/>
          <w:i/>
          <w:sz w:val="24"/>
          <w:szCs w:val="24"/>
        </w:rPr>
        <w:t>W</w:t>
      </w:r>
      <w:r w:rsidR="009A51CD" w:rsidRPr="002C66D7">
        <w:rPr>
          <w:rFonts w:ascii="Times New Roman" w:hAnsi="Times New Roman" w:cs="Times New Roman"/>
          <w:i/>
          <w:sz w:val="24"/>
          <w:szCs w:val="24"/>
          <w:vertAlign w:val="subscript"/>
          <w:lang w:val="en-US"/>
        </w:rPr>
        <w:t>m</w:t>
      </w:r>
      <w:r w:rsidR="009A51CD" w:rsidRPr="002C66D7">
        <w:rPr>
          <w:rFonts w:ascii="Times New Roman" w:hAnsi="Times New Roman" w:cs="Times New Roman"/>
          <w:sz w:val="24"/>
          <w:szCs w:val="24"/>
        </w:rPr>
        <w:t xml:space="preserve"> и пульсационной </w:t>
      </w:r>
      <w:r w:rsidR="009A51CD" w:rsidRPr="002C66D7">
        <w:rPr>
          <w:rFonts w:ascii="Times New Roman" w:hAnsi="Times New Roman" w:cs="Times New Roman"/>
          <w:i/>
          <w:sz w:val="24"/>
          <w:szCs w:val="24"/>
        </w:rPr>
        <w:t>W</w:t>
      </w:r>
      <w:r w:rsidR="009A51CD" w:rsidRPr="002C66D7">
        <w:rPr>
          <w:rFonts w:ascii="Times New Roman" w:hAnsi="Times New Roman" w:cs="Times New Roman"/>
          <w:i/>
          <w:sz w:val="24"/>
          <w:szCs w:val="24"/>
          <w:vertAlign w:val="subscript"/>
          <w:lang w:val="en-US"/>
        </w:rPr>
        <w:t>p</w:t>
      </w:r>
      <w:r w:rsidR="009A51CD" w:rsidRPr="002C66D7">
        <w:rPr>
          <w:rFonts w:ascii="Times New Roman" w:hAnsi="Times New Roman" w:cs="Times New Roman"/>
          <w:sz w:val="24"/>
          <w:szCs w:val="24"/>
        </w:rPr>
        <w:t>, составляющих</w:t>
      </w:r>
    </w:p>
    <w:p w14:paraId="20AEA75D" w14:textId="77777777" w:rsidR="009A51CD" w:rsidRPr="002C66D7" w:rsidRDefault="009A51CD" w:rsidP="000E5789">
      <w:pPr>
        <w:pStyle w:val="ConsPlusNormal"/>
        <w:widowControl/>
        <w:shd w:val="clear" w:color="auto" w:fill="FFFFFF"/>
        <w:suppressAutoHyphens/>
        <w:spacing w:before="40"/>
        <w:ind w:firstLine="0"/>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rPr>
        <w:tab/>
      </w:r>
      <w:r w:rsidRPr="002C66D7">
        <w:rPr>
          <w:rFonts w:ascii="Times New Roman" w:hAnsi="Times New Roman" w:cs="Times New Roman"/>
          <w:i/>
          <w:sz w:val="24"/>
          <w:szCs w:val="24"/>
        </w:rPr>
        <w:tab/>
      </w:r>
      <w:r w:rsidRPr="002C66D7">
        <w:rPr>
          <w:rFonts w:ascii="Times New Roman" w:hAnsi="Times New Roman" w:cs="Times New Roman"/>
          <w:i/>
          <w:sz w:val="24"/>
          <w:szCs w:val="24"/>
        </w:rPr>
        <w:tab/>
      </w:r>
      <w:r w:rsidRPr="002C66D7">
        <w:rPr>
          <w:rFonts w:ascii="Times New Roman" w:hAnsi="Times New Roman" w:cs="Times New Roman"/>
          <w:i/>
          <w:sz w:val="24"/>
          <w:szCs w:val="24"/>
        </w:rPr>
        <w:tab/>
      </w:r>
      <w:r w:rsidRPr="002C66D7">
        <w:rPr>
          <w:rFonts w:ascii="Times New Roman" w:hAnsi="Times New Roman" w:cs="Times New Roman"/>
          <w:i/>
          <w:sz w:val="24"/>
          <w:szCs w:val="24"/>
        </w:rPr>
        <w:tab/>
      </w:r>
      <w:r w:rsidRPr="002C66D7">
        <w:rPr>
          <w:rFonts w:ascii="Times New Roman" w:hAnsi="Times New Roman" w:cs="Times New Roman"/>
          <w:i/>
          <w:sz w:val="24"/>
          <w:szCs w:val="24"/>
        </w:rPr>
        <w:tab/>
      </w:r>
      <w:r w:rsidRPr="002C66D7">
        <w:rPr>
          <w:rFonts w:ascii="Times New Roman" w:hAnsi="Times New Roman" w:cs="Times New Roman"/>
          <w:i/>
          <w:sz w:val="24"/>
          <w:szCs w:val="24"/>
        </w:rPr>
        <w:tab/>
        <w:t>W</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rPr>
        <w:t xml:space="preserve"> = W</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W</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i/>
          <w:sz w:val="24"/>
          <w:szCs w:val="24"/>
        </w:rPr>
        <w:t>.</w:t>
      </w:r>
      <w:r w:rsidRPr="002C66D7">
        <w:rPr>
          <w:rFonts w:ascii="Times New Roman" w:hAnsi="Times New Roman" w:cs="Times New Roman"/>
          <w:i/>
          <w:sz w:val="24"/>
          <w:szCs w:val="24"/>
        </w:rPr>
        <w:tab/>
      </w:r>
      <w:r w:rsidRPr="002C66D7">
        <w:rPr>
          <w:rFonts w:ascii="Times New Roman" w:hAnsi="Times New Roman" w:cs="Times New Roman"/>
          <w:i/>
          <w:sz w:val="24"/>
          <w:szCs w:val="24"/>
        </w:rPr>
        <w:tab/>
      </w:r>
      <w:r w:rsidRPr="002C66D7">
        <w:rPr>
          <w:rFonts w:ascii="Times New Roman" w:hAnsi="Times New Roman" w:cs="Times New Roman"/>
          <w:i/>
          <w:sz w:val="24"/>
          <w:szCs w:val="24"/>
        </w:rPr>
        <w:tab/>
      </w:r>
      <w:r w:rsidRPr="002C66D7">
        <w:rPr>
          <w:rFonts w:ascii="Times New Roman" w:hAnsi="Times New Roman" w:cs="Times New Roman"/>
          <w:i/>
          <w:sz w:val="24"/>
          <w:szCs w:val="24"/>
        </w:rPr>
        <w:tab/>
      </w:r>
      <w:r w:rsidRPr="002C66D7">
        <w:rPr>
          <w:rFonts w:ascii="Times New Roman" w:hAnsi="Times New Roman" w:cs="Times New Roman"/>
          <w:i/>
          <w:sz w:val="24"/>
          <w:szCs w:val="24"/>
        </w:rPr>
        <w:tab/>
      </w:r>
      <w:r w:rsidR="0010012F" w:rsidRPr="002C66D7">
        <w:rPr>
          <w:rFonts w:ascii="Times New Roman" w:hAnsi="Times New Roman" w:cs="Times New Roman"/>
          <w:i/>
          <w:sz w:val="24"/>
          <w:szCs w:val="24"/>
        </w:rPr>
        <w:t xml:space="preserve">         </w:t>
      </w:r>
      <w:r w:rsidRPr="002C66D7">
        <w:rPr>
          <w:rFonts w:ascii="Times New Roman" w:hAnsi="Times New Roman" w:cs="Times New Roman"/>
          <w:sz w:val="24"/>
          <w:szCs w:val="24"/>
          <w:shd w:val="clear" w:color="auto" w:fill="FFFFFF"/>
        </w:rPr>
        <w:t>(</w:t>
      </w:r>
      <w:r w:rsidR="007F4E48" w:rsidRPr="002C66D7">
        <w:rPr>
          <w:rFonts w:ascii="Times New Roman" w:hAnsi="Times New Roman" w:cs="Times New Roman"/>
          <w:sz w:val="24"/>
          <w:szCs w:val="24"/>
          <w:shd w:val="clear" w:color="auto" w:fill="FFFFFF"/>
        </w:rPr>
        <w:t>6</w:t>
      </w:r>
      <w:r w:rsidRPr="002C66D7">
        <w:rPr>
          <w:rFonts w:ascii="Times New Roman" w:hAnsi="Times New Roman" w:cs="Times New Roman"/>
          <w:sz w:val="24"/>
          <w:szCs w:val="24"/>
          <w:shd w:val="clear" w:color="auto" w:fill="FFFFFF"/>
        </w:rPr>
        <w:t>.</w:t>
      </w:r>
      <w:r w:rsidR="003351F2" w:rsidRPr="002C66D7">
        <w:rPr>
          <w:rFonts w:ascii="Times New Roman" w:hAnsi="Times New Roman" w:cs="Times New Roman"/>
          <w:sz w:val="24"/>
          <w:szCs w:val="24"/>
          <w:shd w:val="clear" w:color="auto" w:fill="FFFFFF"/>
        </w:rPr>
        <w:t>2</w:t>
      </w:r>
      <w:r w:rsidR="00F81901" w:rsidRPr="002C66D7">
        <w:rPr>
          <w:rFonts w:ascii="Times New Roman" w:hAnsi="Times New Roman" w:cs="Times New Roman"/>
          <w:sz w:val="24"/>
          <w:szCs w:val="24"/>
          <w:shd w:val="clear" w:color="auto" w:fill="FFFFFF"/>
        </w:rPr>
        <w:t>4</w:t>
      </w:r>
      <w:r w:rsidRPr="002C66D7">
        <w:rPr>
          <w:rFonts w:ascii="Times New Roman" w:hAnsi="Times New Roman" w:cs="Times New Roman"/>
          <w:sz w:val="24"/>
          <w:szCs w:val="24"/>
          <w:shd w:val="clear" w:color="auto" w:fill="FFFFFF"/>
        </w:rPr>
        <w:t>)</w:t>
      </w:r>
    </w:p>
    <w:p w14:paraId="6757584D" w14:textId="77777777" w:rsidR="009A51CD" w:rsidRPr="002C66D7" w:rsidRDefault="009A51CD"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Нормативное значение средней составляющей ветровой нагрузки </w:t>
      </w:r>
      <w:r w:rsidRPr="002C66D7">
        <w:rPr>
          <w:rFonts w:ascii="Times New Roman" w:hAnsi="Times New Roman" w:cs="Times New Roman"/>
          <w:i/>
          <w:sz w:val="24"/>
          <w:szCs w:val="24"/>
        </w:rPr>
        <w:t>W</w:t>
      </w:r>
      <w:r w:rsidR="00A65680"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на высоте </w:t>
      </w:r>
      <w:r w:rsidRPr="002C66D7">
        <w:rPr>
          <w:rFonts w:ascii="Times New Roman" w:hAnsi="Times New Roman" w:cs="Times New Roman"/>
          <w:i/>
          <w:sz w:val="24"/>
          <w:szCs w:val="24"/>
        </w:rPr>
        <w:t>z</w:t>
      </w:r>
      <w:r w:rsidR="00236B9F" w:rsidRPr="002C66D7">
        <w:rPr>
          <w:rFonts w:ascii="Times New Roman" w:hAnsi="Times New Roman" w:cs="Times New Roman"/>
          <w:sz w:val="24"/>
          <w:szCs w:val="24"/>
          <w:lang w:val="en-US"/>
        </w:rPr>
        <w:t>  </w:t>
      </w:r>
      <w:r w:rsidRPr="002C66D7">
        <w:rPr>
          <w:rFonts w:ascii="Times New Roman" w:hAnsi="Times New Roman" w:cs="Times New Roman"/>
          <w:sz w:val="24"/>
          <w:szCs w:val="24"/>
        </w:rPr>
        <w:t>над поверхностью воды или земли определяется по формуле</w:t>
      </w:r>
    </w:p>
    <w:p w14:paraId="1CE360AF" w14:textId="77777777" w:rsidR="009A51CD" w:rsidRPr="002C66D7" w:rsidRDefault="009A51CD" w:rsidP="000E5789">
      <w:pPr>
        <w:pStyle w:val="ConsPlusNormal"/>
        <w:widowControl/>
        <w:shd w:val="clear" w:color="auto" w:fill="FFFFFF"/>
        <w:suppressAutoHyphens/>
        <w:spacing w:before="40"/>
        <w:ind w:left="3969" w:hanging="11"/>
        <w:rPr>
          <w:rFonts w:ascii="Times New Roman" w:hAnsi="Times New Roman" w:cs="Times New Roman"/>
          <w:iCs/>
          <w:sz w:val="24"/>
          <w:szCs w:val="24"/>
        </w:rPr>
      </w:pPr>
      <w:r w:rsidRPr="002C66D7">
        <w:rPr>
          <w:rFonts w:ascii="Times New Roman" w:hAnsi="Times New Roman" w:cs="Times New Roman"/>
          <w:i/>
          <w:sz w:val="24"/>
          <w:szCs w:val="24"/>
          <w:lang w:val="en-US"/>
        </w:rPr>
        <w:t>W</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W</w:t>
      </w:r>
      <w:r w:rsidR="00B071E4" w:rsidRPr="002C66D7">
        <w:rPr>
          <w:rFonts w:ascii="Times New Roman" w:hAnsi="Times New Roman" w:cs="Times New Roman"/>
          <w:sz w:val="24"/>
          <w:szCs w:val="24"/>
          <w:vertAlign w:val="subscript"/>
        </w:rPr>
        <w:t>0</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i/>
          <w:sz w:val="24"/>
          <w:szCs w:val="24"/>
          <w:lang w:val="en-US"/>
        </w:rPr>
        <w:t>k</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iCs/>
          <w:sz w:val="24"/>
          <w:szCs w:val="24"/>
          <w:vertAlign w:val="subscript"/>
        </w:rPr>
        <w:t xml:space="preserve"> </w:t>
      </w:r>
      <w:r w:rsidRPr="002C66D7">
        <w:rPr>
          <w:rFonts w:ascii="Times New Roman" w:hAnsi="Times New Roman" w:cs="Times New Roman"/>
          <w:iCs/>
          <w:sz w:val="24"/>
          <w:szCs w:val="24"/>
        </w:rPr>
        <w:t xml:space="preserve">,                         </w:t>
      </w:r>
      <w:r w:rsidR="00A15EDB" w:rsidRPr="002C66D7">
        <w:rPr>
          <w:rFonts w:ascii="Times New Roman" w:hAnsi="Times New Roman" w:cs="Times New Roman"/>
          <w:iCs/>
          <w:sz w:val="24"/>
          <w:szCs w:val="24"/>
        </w:rPr>
        <w:t xml:space="preserve">          </w:t>
      </w:r>
      <w:r w:rsidRPr="002C66D7">
        <w:rPr>
          <w:rFonts w:ascii="Times New Roman" w:hAnsi="Times New Roman" w:cs="Times New Roman"/>
          <w:iCs/>
          <w:sz w:val="24"/>
          <w:szCs w:val="24"/>
        </w:rPr>
        <w:t xml:space="preserve">               </w:t>
      </w:r>
      <w:r w:rsidR="00987926" w:rsidRPr="002C66D7">
        <w:rPr>
          <w:rFonts w:ascii="Times New Roman" w:hAnsi="Times New Roman" w:cs="Times New Roman"/>
          <w:iCs/>
          <w:sz w:val="24"/>
          <w:szCs w:val="24"/>
        </w:rPr>
        <w:t xml:space="preserve"> </w:t>
      </w:r>
      <w:r w:rsidRPr="002C66D7">
        <w:rPr>
          <w:rFonts w:ascii="Times New Roman" w:hAnsi="Times New Roman" w:cs="Times New Roman"/>
          <w:iCs/>
          <w:sz w:val="24"/>
          <w:szCs w:val="24"/>
          <w:shd w:val="clear" w:color="auto" w:fill="FFFFFF"/>
        </w:rPr>
        <w:t>(</w:t>
      </w:r>
      <w:r w:rsidR="007F4E48" w:rsidRPr="002C66D7">
        <w:rPr>
          <w:rFonts w:ascii="Times New Roman" w:hAnsi="Times New Roman" w:cs="Times New Roman"/>
          <w:iCs/>
          <w:sz w:val="24"/>
          <w:szCs w:val="24"/>
          <w:shd w:val="clear" w:color="auto" w:fill="FFFFFF"/>
        </w:rPr>
        <w:t>6</w:t>
      </w:r>
      <w:r w:rsidRPr="002C66D7">
        <w:rPr>
          <w:rFonts w:ascii="Times New Roman" w:hAnsi="Times New Roman" w:cs="Times New Roman"/>
          <w:iCs/>
          <w:sz w:val="24"/>
          <w:szCs w:val="24"/>
          <w:shd w:val="clear" w:color="auto" w:fill="FFFFFF"/>
        </w:rPr>
        <w:t>.</w:t>
      </w:r>
      <w:r w:rsidR="003351F2" w:rsidRPr="002C66D7">
        <w:rPr>
          <w:rFonts w:ascii="Times New Roman" w:hAnsi="Times New Roman" w:cs="Times New Roman"/>
          <w:iCs/>
          <w:sz w:val="24"/>
          <w:szCs w:val="24"/>
          <w:shd w:val="clear" w:color="auto" w:fill="FFFFFF"/>
        </w:rPr>
        <w:t>2</w:t>
      </w:r>
      <w:r w:rsidR="00F81901" w:rsidRPr="002C66D7">
        <w:rPr>
          <w:rFonts w:ascii="Times New Roman" w:hAnsi="Times New Roman" w:cs="Times New Roman"/>
          <w:iCs/>
          <w:sz w:val="24"/>
          <w:szCs w:val="24"/>
          <w:shd w:val="clear" w:color="auto" w:fill="FFFFFF"/>
        </w:rPr>
        <w:t>5</w:t>
      </w:r>
      <w:r w:rsidRPr="002C66D7">
        <w:rPr>
          <w:rFonts w:ascii="Times New Roman" w:hAnsi="Times New Roman" w:cs="Times New Roman"/>
          <w:iCs/>
          <w:sz w:val="24"/>
          <w:szCs w:val="24"/>
          <w:shd w:val="clear" w:color="auto" w:fill="FFFFFF"/>
        </w:rPr>
        <w:t>)</w:t>
      </w:r>
    </w:p>
    <w:p w14:paraId="6F311614" w14:textId="77777777" w:rsidR="003C1B2B" w:rsidRPr="002C66D7" w:rsidRDefault="009A51CD"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где</w:t>
      </w:r>
      <w:r w:rsidRPr="002C66D7">
        <w:rPr>
          <w:rFonts w:ascii="Times New Roman" w:hAnsi="Times New Roman" w:cs="Times New Roman"/>
          <w:spacing w:val="-6"/>
          <w:sz w:val="24"/>
          <w:szCs w:val="24"/>
        </w:rPr>
        <w:tab/>
      </w:r>
      <w:r w:rsidRPr="002C66D7">
        <w:rPr>
          <w:rFonts w:ascii="Times New Roman" w:hAnsi="Times New Roman" w:cs="Times New Roman"/>
          <w:i/>
          <w:spacing w:val="-6"/>
          <w:sz w:val="24"/>
          <w:szCs w:val="24"/>
          <w:lang w:val="en-US"/>
        </w:rPr>
        <w:t>W</w:t>
      </w:r>
      <w:r w:rsidRPr="002C66D7">
        <w:rPr>
          <w:rFonts w:ascii="Times New Roman" w:hAnsi="Times New Roman" w:cs="Times New Roman"/>
          <w:spacing w:val="-6"/>
          <w:sz w:val="24"/>
          <w:szCs w:val="24"/>
          <w:vertAlign w:val="subscript"/>
        </w:rPr>
        <w:t>0</w:t>
      </w:r>
      <w:r w:rsidR="00FC4D2A" w:rsidRPr="002C66D7">
        <w:rPr>
          <w:rFonts w:ascii="Times New Roman" w:hAnsi="Times New Roman" w:cs="Times New Roman"/>
          <w:iCs/>
          <w:spacing w:val="-6"/>
          <w:sz w:val="24"/>
          <w:szCs w:val="24"/>
        </w:rPr>
        <w:t xml:space="preserve"> </w:t>
      </w:r>
      <w:r w:rsidR="003C1B2B" w:rsidRPr="002C66D7">
        <w:rPr>
          <w:rFonts w:ascii="Times New Roman" w:hAnsi="Times New Roman" w:cs="Times New Roman"/>
          <w:spacing w:val="-6"/>
          <w:sz w:val="24"/>
          <w:szCs w:val="24"/>
        </w:rPr>
        <w:t>—</w:t>
      </w:r>
      <w:r w:rsidR="005E5D18"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t xml:space="preserve">нормативное значение ветрового давления, принимаемое по СП </w:t>
      </w:r>
      <w:r w:rsidR="00D21912" w:rsidRPr="002C66D7">
        <w:rPr>
          <w:rFonts w:ascii="Times New Roman" w:hAnsi="Times New Roman" w:cs="Times New Roman"/>
          <w:spacing w:val="-6"/>
          <w:sz w:val="24"/>
          <w:szCs w:val="24"/>
        </w:rPr>
        <w:t>20.13330</w:t>
      </w:r>
      <w:r w:rsidRPr="002C66D7">
        <w:rPr>
          <w:rFonts w:ascii="Times New Roman" w:hAnsi="Times New Roman" w:cs="Times New Roman"/>
          <w:spacing w:val="-6"/>
          <w:sz w:val="24"/>
          <w:szCs w:val="24"/>
        </w:rPr>
        <w:t xml:space="preserve"> в </w:t>
      </w:r>
    </w:p>
    <w:p w14:paraId="4928E3D8" w14:textId="77777777" w:rsidR="009A51CD" w:rsidRPr="002C66D7" w:rsidRDefault="003C1B2B"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9A51CD" w:rsidRPr="002C66D7">
        <w:rPr>
          <w:rFonts w:ascii="Times New Roman" w:hAnsi="Times New Roman" w:cs="Times New Roman"/>
          <w:spacing w:val="-6"/>
          <w:sz w:val="24"/>
          <w:szCs w:val="24"/>
        </w:rPr>
        <w:t>зависимости от ветрового района</w:t>
      </w:r>
      <w:r w:rsidR="00B55F0F" w:rsidRPr="002C66D7">
        <w:rPr>
          <w:rFonts w:ascii="Times New Roman" w:hAnsi="Times New Roman" w:cs="Times New Roman"/>
          <w:spacing w:val="-6"/>
          <w:sz w:val="24"/>
          <w:szCs w:val="24"/>
        </w:rPr>
        <w:t>,</w:t>
      </w:r>
      <w:r w:rsidR="009A51CD" w:rsidRPr="002C66D7">
        <w:rPr>
          <w:rFonts w:ascii="Times New Roman" w:hAnsi="Times New Roman" w:cs="Times New Roman"/>
          <w:spacing w:val="-6"/>
          <w:sz w:val="24"/>
          <w:szCs w:val="24"/>
        </w:rPr>
        <w:t xml:space="preserve"> в котором возводится сооружение;</w:t>
      </w:r>
    </w:p>
    <w:p w14:paraId="40B9A292" w14:textId="77777777" w:rsidR="003C1B2B" w:rsidRPr="002C66D7" w:rsidRDefault="00FC4D2A" w:rsidP="000E5789">
      <w:pPr>
        <w:pStyle w:val="ConsPlusNormal"/>
        <w:widowControl/>
        <w:shd w:val="clear" w:color="auto" w:fill="FFFFFF"/>
        <w:suppressAutoHyphens/>
        <w:ind w:firstLine="567"/>
        <w:jc w:val="both"/>
        <w:rPr>
          <w:rFonts w:ascii="Times New Roman" w:hAnsi="Times New Roman" w:cs="Times New Roman"/>
          <w:spacing w:val="-6"/>
          <w:sz w:val="24"/>
          <w:szCs w:val="24"/>
        </w:rPr>
      </w:pPr>
      <w:r w:rsidRPr="002C66D7">
        <w:rPr>
          <w:rFonts w:ascii="Times New Roman" w:hAnsi="Times New Roman" w:cs="Times New Roman"/>
          <w:i/>
          <w:spacing w:val="-6"/>
          <w:sz w:val="24"/>
          <w:szCs w:val="24"/>
        </w:rPr>
        <w:t xml:space="preserve">   </w:t>
      </w:r>
      <w:r w:rsidR="009A51CD" w:rsidRPr="002C66D7">
        <w:rPr>
          <w:rFonts w:ascii="Times New Roman" w:hAnsi="Times New Roman" w:cs="Times New Roman"/>
          <w:i/>
          <w:spacing w:val="-6"/>
          <w:sz w:val="24"/>
          <w:szCs w:val="24"/>
        </w:rPr>
        <w:t>k</w:t>
      </w:r>
      <w:r w:rsidRPr="002C66D7">
        <w:rPr>
          <w:rFonts w:ascii="Times New Roman" w:hAnsi="Times New Roman" w:cs="Times New Roman"/>
          <w:i/>
          <w:spacing w:val="-6"/>
          <w:sz w:val="24"/>
          <w:szCs w:val="24"/>
        </w:rPr>
        <w:t xml:space="preserve"> </w:t>
      </w:r>
      <w:r w:rsidR="003C1B2B" w:rsidRPr="002C66D7">
        <w:rPr>
          <w:rFonts w:ascii="Times New Roman" w:hAnsi="Times New Roman" w:cs="Times New Roman"/>
          <w:iCs/>
          <w:spacing w:val="-6"/>
          <w:sz w:val="24"/>
          <w:szCs w:val="24"/>
        </w:rPr>
        <w:t>—</w:t>
      </w:r>
      <w:r w:rsidR="009A51CD" w:rsidRPr="002C66D7">
        <w:rPr>
          <w:rFonts w:ascii="Times New Roman" w:hAnsi="Times New Roman" w:cs="Times New Roman"/>
          <w:spacing w:val="-6"/>
          <w:sz w:val="24"/>
          <w:szCs w:val="24"/>
        </w:rPr>
        <w:t xml:space="preserve"> коэффициент, учитывающий для открытой местности (типа А) изменение </w:t>
      </w:r>
    </w:p>
    <w:p w14:paraId="2C9E915C" w14:textId="77777777" w:rsidR="009A51CD" w:rsidRPr="002C66D7" w:rsidRDefault="003C1B2B" w:rsidP="000E5789">
      <w:pPr>
        <w:pStyle w:val="ConsPlusNormal"/>
        <w:widowControl/>
        <w:shd w:val="clear" w:color="auto" w:fill="FFFFFF"/>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9A51CD" w:rsidRPr="002C66D7">
        <w:rPr>
          <w:rFonts w:ascii="Times New Roman" w:hAnsi="Times New Roman" w:cs="Times New Roman"/>
          <w:spacing w:val="-6"/>
          <w:sz w:val="24"/>
          <w:szCs w:val="24"/>
        </w:rPr>
        <w:t xml:space="preserve">ветрового давления по высоте </w:t>
      </w:r>
      <w:r w:rsidR="009A51CD" w:rsidRPr="002C66D7">
        <w:rPr>
          <w:rFonts w:ascii="Times New Roman" w:hAnsi="Times New Roman" w:cs="Times New Roman"/>
          <w:i/>
          <w:spacing w:val="-6"/>
          <w:sz w:val="24"/>
          <w:szCs w:val="24"/>
        </w:rPr>
        <w:t>z</w:t>
      </w:r>
      <w:r w:rsidR="009A51CD" w:rsidRPr="002C66D7">
        <w:rPr>
          <w:rFonts w:ascii="Times New Roman" w:hAnsi="Times New Roman" w:cs="Times New Roman"/>
          <w:spacing w:val="-6"/>
          <w:sz w:val="24"/>
          <w:szCs w:val="24"/>
        </w:rPr>
        <w:t xml:space="preserve">, принимаемый по </w:t>
      </w:r>
      <w:r w:rsidR="00D21912" w:rsidRPr="002C66D7">
        <w:rPr>
          <w:rFonts w:ascii="Times New Roman" w:hAnsi="Times New Roman" w:cs="Times New Roman"/>
          <w:spacing w:val="-6"/>
          <w:sz w:val="24"/>
          <w:szCs w:val="24"/>
        </w:rPr>
        <w:t>СП 20.13330</w:t>
      </w:r>
      <w:r w:rsidR="009A51CD" w:rsidRPr="002C66D7">
        <w:rPr>
          <w:rFonts w:ascii="Times New Roman" w:hAnsi="Times New Roman" w:cs="Times New Roman"/>
          <w:spacing w:val="-6"/>
          <w:sz w:val="24"/>
          <w:szCs w:val="24"/>
        </w:rPr>
        <w:t>;</w:t>
      </w:r>
    </w:p>
    <w:p w14:paraId="5A3B337D" w14:textId="77777777" w:rsidR="003C1B2B" w:rsidRPr="002C66D7" w:rsidRDefault="009A51CD" w:rsidP="000E5789">
      <w:pPr>
        <w:pStyle w:val="ConsPlusNormal"/>
        <w:widowControl/>
        <w:shd w:val="clear" w:color="auto" w:fill="FFFFFF"/>
        <w:suppressAutoHyphens/>
        <w:ind w:firstLine="567"/>
        <w:jc w:val="both"/>
        <w:rPr>
          <w:rFonts w:ascii="Times New Roman" w:hAnsi="Times New Roman" w:cs="Times New Roman"/>
          <w:spacing w:val="-6"/>
          <w:sz w:val="24"/>
          <w:szCs w:val="24"/>
        </w:rPr>
      </w:pPr>
      <w:proofErr w:type="spellStart"/>
      <w:r w:rsidRPr="002C66D7">
        <w:rPr>
          <w:rFonts w:ascii="Times New Roman" w:hAnsi="Times New Roman" w:cs="Times New Roman"/>
          <w:i/>
          <w:spacing w:val="-6"/>
          <w:sz w:val="24"/>
          <w:szCs w:val="24"/>
          <w:lang w:val="en-US"/>
        </w:rPr>
        <w:t>C</w:t>
      </w:r>
      <w:r w:rsidRPr="002C66D7">
        <w:rPr>
          <w:rFonts w:ascii="Times New Roman" w:hAnsi="Times New Roman" w:cs="Times New Roman"/>
          <w:i/>
          <w:spacing w:val="-6"/>
          <w:sz w:val="24"/>
          <w:szCs w:val="24"/>
          <w:vertAlign w:val="subscript"/>
          <w:lang w:val="en-US"/>
        </w:rPr>
        <w:t>w</w:t>
      </w:r>
      <w:proofErr w:type="spellEnd"/>
      <w:r w:rsidR="003C1B2B" w:rsidRPr="002C66D7">
        <w:rPr>
          <w:rFonts w:ascii="Times New Roman" w:hAnsi="Times New Roman" w:cs="Times New Roman"/>
          <w:iCs/>
          <w:spacing w:val="-6"/>
          <w:sz w:val="24"/>
          <w:szCs w:val="24"/>
        </w:rPr>
        <w:t xml:space="preserve"> —</w:t>
      </w:r>
      <w:r w:rsidR="003C1B2B"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t xml:space="preserve">аэродинамический коэффициент лобового сопротивления конструкций </w:t>
      </w:r>
    </w:p>
    <w:p w14:paraId="2C331DAD" w14:textId="77777777" w:rsidR="003C1B2B" w:rsidRPr="002C66D7" w:rsidRDefault="003C1B2B" w:rsidP="000E5789">
      <w:pPr>
        <w:pStyle w:val="ConsPlusNormal"/>
        <w:widowControl/>
        <w:shd w:val="clear" w:color="auto" w:fill="FFFFFF"/>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9A51CD" w:rsidRPr="002C66D7">
        <w:rPr>
          <w:rFonts w:ascii="Times New Roman" w:hAnsi="Times New Roman" w:cs="Times New Roman"/>
          <w:spacing w:val="-6"/>
          <w:sz w:val="24"/>
          <w:szCs w:val="24"/>
        </w:rPr>
        <w:t xml:space="preserve">мостов и подвижного состава железных дорог и метрополитена, приведенный </w:t>
      </w:r>
    </w:p>
    <w:p w14:paraId="40063277" w14:textId="77777777" w:rsidR="009A51CD" w:rsidRPr="002C66D7" w:rsidRDefault="003C1B2B" w:rsidP="000E5789">
      <w:pPr>
        <w:pStyle w:val="ConsPlusNormal"/>
        <w:widowControl/>
        <w:shd w:val="clear" w:color="auto" w:fill="FFFFFF"/>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9A51CD" w:rsidRPr="002C66D7">
        <w:rPr>
          <w:rFonts w:ascii="Times New Roman" w:hAnsi="Times New Roman" w:cs="Times New Roman"/>
          <w:spacing w:val="-6"/>
          <w:sz w:val="24"/>
          <w:szCs w:val="24"/>
        </w:rPr>
        <w:t xml:space="preserve">в приложении </w:t>
      </w:r>
      <w:r w:rsidR="00A24F12" w:rsidRPr="002C66D7">
        <w:rPr>
          <w:rFonts w:ascii="Times New Roman" w:hAnsi="Times New Roman" w:cs="Times New Roman"/>
          <w:spacing w:val="-6"/>
          <w:sz w:val="24"/>
          <w:szCs w:val="24"/>
        </w:rPr>
        <w:t>Н</w:t>
      </w:r>
      <w:r w:rsidR="009A51CD" w:rsidRPr="002C66D7">
        <w:rPr>
          <w:rFonts w:ascii="Times New Roman" w:hAnsi="Times New Roman" w:cs="Times New Roman"/>
          <w:spacing w:val="-6"/>
          <w:sz w:val="24"/>
          <w:szCs w:val="24"/>
        </w:rPr>
        <w:t>.</w:t>
      </w:r>
    </w:p>
    <w:p w14:paraId="48CAD70C" w14:textId="77777777" w:rsidR="009A51CD" w:rsidRPr="002C66D7" w:rsidRDefault="009A51CD"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Нормативное значение пульсационной составляющей ветровой нагрузки </w:t>
      </w:r>
      <w:proofErr w:type="spellStart"/>
      <w:r w:rsidRPr="002C66D7">
        <w:rPr>
          <w:rFonts w:ascii="Times New Roman" w:hAnsi="Times New Roman" w:cs="Times New Roman"/>
          <w:i/>
          <w:iCs/>
          <w:sz w:val="24"/>
          <w:szCs w:val="24"/>
        </w:rPr>
        <w:t>W</w:t>
      </w:r>
      <w:r w:rsidRPr="002C66D7">
        <w:rPr>
          <w:rFonts w:ascii="Times New Roman" w:hAnsi="Times New Roman" w:cs="Times New Roman"/>
          <w:i/>
          <w:iCs/>
          <w:sz w:val="24"/>
          <w:szCs w:val="24"/>
          <w:vertAlign w:val="subscript"/>
        </w:rPr>
        <w:t>р</w:t>
      </w:r>
      <w:proofErr w:type="spellEnd"/>
      <w:r w:rsidRPr="002C66D7">
        <w:rPr>
          <w:rFonts w:ascii="Times New Roman" w:hAnsi="Times New Roman" w:cs="Times New Roman"/>
          <w:sz w:val="24"/>
          <w:szCs w:val="24"/>
        </w:rPr>
        <w:t xml:space="preserve"> на высоте </w:t>
      </w:r>
      <w:r w:rsidRPr="002C66D7">
        <w:rPr>
          <w:rFonts w:ascii="Times New Roman" w:hAnsi="Times New Roman" w:cs="Times New Roman"/>
          <w:i/>
          <w:iCs/>
          <w:sz w:val="24"/>
          <w:szCs w:val="24"/>
        </w:rPr>
        <w:t>z</w:t>
      </w:r>
      <w:r w:rsidRPr="002C66D7">
        <w:rPr>
          <w:rFonts w:ascii="Times New Roman" w:hAnsi="Times New Roman" w:cs="Times New Roman"/>
          <w:sz w:val="24"/>
          <w:szCs w:val="24"/>
        </w:rPr>
        <w:t xml:space="preserve"> следует определять по указаниям, содержащимся в </w:t>
      </w:r>
      <w:r w:rsidR="00D21912" w:rsidRPr="002C66D7">
        <w:rPr>
          <w:rFonts w:ascii="Times New Roman" w:hAnsi="Times New Roman" w:cs="Times New Roman"/>
          <w:spacing w:val="-6"/>
          <w:sz w:val="24"/>
          <w:szCs w:val="24"/>
        </w:rPr>
        <w:t>СП 20.13330</w:t>
      </w:r>
    </w:p>
    <w:p w14:paraId="28A8BCB4" w14:textId="77777777" w:rsidR="009A51CD" w:rsidRPr="002C66D7" w:rsidRDefault="009A51CD" w:rsidP="000E5789">
      <w:pPr>
        <w:pStyle w:val="ConsPlusNormal"/>
        <w:widowControl/>
        <w:shd w:val="clear" w:color="auto" w:fill="FFFFFF"/>
        <w:suppressAutoHyphens/>
        <w:spacing w:before="40" w:after="80"/>
        <w:ind w:left="3969" w:firstLine="170"/>
        <w:rPr>
          <w:rFonts w:ascii="Times New Roman" w:hAnsi="Times New Roman" w:cs="Times New Roman"/>
          <w:iCs/>
          <w:sz w:val="24"/>
          <w:szCs w:val="24"/>
        </w:rPr>
      </w:pPr>
      <w:r w:rsidRPr="002C66D7">
        <w:rPr>
          <w:rFonts w:ascii="Times New Roman" w:hAnsi="Times New Roman" w:cs="Times New Roman"/>
          <w:i/>
          <w:sz w:val="24"/>
          <w:szCs w:val="24"/>
          <w:lang w:val="en-US"/>
        </w:rPr>
        <w:t>W</w:t>
      </w:r>
      <w:r w:rsidR="003C1B2B" w:rsidRPr="002C66D7">
        <w:rPr>
          <w:rFonts w:ascii="Times New Roman" w:hAnsi="Times New Roman" w:cs="Times New Roman"/>
          <w:i/>
          <w:sz w:val="24"/>
          <w:szCs w:val="24"/>
          <w:vertAlign w:val="subscript"/>
        </w:rPr>
        <w:t>р</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W</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lang w:val="en-US"/>
        </w:rPr>
        <w:sym w:font="Symbol" w:char="F078"/>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lang w:val="en-US"/>
        </w:rPr>
        <w:sym w:font="Symbol" w:char="F06E"/>
      </w:r>
      <w:r w:rsidRPr="002C66D7">
        <w:rPr>
          <w:rFonts w:ascii="Times New Roman" w:hAnsi="Times New Roman" w:cs="Times New Roman"/>
          <w:iCs/>
          <w:sz w:val="24"/>
          <w:szCs w:val="24"/>
        </w:rPr>
        <w:t xml:space="preserve">,        </w:t>
      </w:r>
      <w:r w:rsidR="007719C4" w:rsidRPr="002C66D7">
        <w:rPr>
          <w:rFonts w:ascii="Times New Roman" w:hAnsi="Times New Roman" w:cs="Times New Roman"/>
          <w:iCs/>
          <w:sz w:val="24"/>
          <w:szCs w:val="24"/>
        </w:rPr>
        <w:t xml:space="preserve">      </w:t>
      </w:r>
      <w:r w:rsidRPr="002C66D7">
        <w:rPr>
          <w:rFonts w:ascii="Times New Roman" w:hAnsi="Times New Roman" w:cs="Times New Roman"/>
          <w:iCs/>
          <w:sz w:val="24"/>
          <w:szCs w:val="24"/>
        </w:rPr>
        <w:t xml:space="preserve">                              </w:t>
      </w:r>
      <w:r w:rsidR="005E5D18" w:rsidRPr="002C66D7">
        <w:rPr>
          <w:rFonts w:ascii="Times New Roman" w:hAnsi="Times New Roman" w:cs="Times New Roman"/>
          <w:iCs/>
          <w:sz w:val="24"/>
          <w:szCs w:val="24"/>
        </w:rPr>
        <w:t xml:space="preserve"> </w:t>
      </w:r>
      <w:r w:rsidRPr="002C66D7">
        <w:rPr>
          <w:rFonts w:ascii="Times New Roman" w:hAnsi="Times New Roman" w:cs="Times New Roman"/>
          <w:iCs/>
          <w:sz w:val="24"/>
          <w:szCs w:val="24"/>
        </w:rPr>
        <w:t xml:space="preserve">  </w:t>
      </w:r>
      <w:r w:rsidR="003351F2" w:rsidRPr="002C66D7">
        <w:rPr>
          <w:rFonts w:ascii="Times New Roman" w:hAnsi="Times New Roman" w:cs="Times New Roman"/>
          <w:iCs/>
          <w:sz w:val="24"/>
          <w:szCs w:val="24"/>
        </w:rPr>
        <w:t xml:space="preserve"> </w:t>
      </w:r>
      <w:r w:rsidRPr="002C66D7">
        <w:rPr>
          <w:rFonts w:ascii="Times New Roman" w:hAnsi="Times New Roman" w:cs="Times New Roman"/>
          <w:iCs/>
          <w:sz w:val="24"/>
          <w:szCs w:val="24"/>
          <w:shd w:val="clear" w:color="auto" w:fill="FFFFFF"/>
        </w:rPr>
        <w:t>(</w:t>
      </w:r>
      <w:r w:rsidR="007F4E48" w:rsidRPr="002C66D7">
        <w:rPr>
          <w:rFonts w:ascii="Times New Roman" w:hAnsi="Times New Roman" w:cs="Times New Roman"/>
          <w:iCs/>
          <w:sz w:val="24"/>
          <w:szCs w:val="24"/>
          <w:shd w:val="clear" w:color="auto" w:fill="FFFFFF"/>
        </w:rPr>
        <w:t>6</w:t>
      </w:r>
      <w:r w:rsidRPr="002C66D7">
        <w:rPr>
          <w:rFonts w:ascii="Times New Roman" w:hAnsi="Times New Roman" w:cs="Times New Roman"/>
          <w:iCs/>
          <w:sz w:val="24"/>
          <w:szCs w:val="24"/>
          <w:shd w:val="clear" w:color="auto" w:fill="FFFFFF"/>
        </w:rPr>
        <w:t>.</w:t>
      </w:r>
      <w:r w:rsidR="003351F2" w:rsidRPr="002C66D7">
        <w:rPr>
          <w:rFonts w:ascii="Times New Roman" w:hAnsi="Times New Roman" w:cs="Times New Roman"/>
          <w:iCs/>
          <w:sz w:val="24"/>
          <w:szCs w:val="24"/>
          <w:shd w:val="clear" w:color="auto" w:fill="FFFFFF"/>
        </w:rPr>
        <w:t>2</w:t>
      </w:r>
      <w:r w:rsidR="00F81901" w:rsidRPr="002C66D7">
        <w:rPr>
          <w:rFonts w:ascii="Times New Roman" w:hAnsi="Times New Roman" w:cs="Times New Roman"/>
          <w:iCs/>
          <w:sz w:val="24"/>
          <w:szCs w:val="24"/>
          <w:shd w:val="clear" w:color="auto" w:fill="FFFFFF"/>
        </w:rPr>
        <w:t>6</w:t>
      </w:r>
      <w:r w:rsidRPr="002C66D7">
        <w:rPr>
          <w:rFonts w:ascii="Times New Roman" w:hAnsi="Times New Roman" w:cs="Times New Roman"/>
          <w:iCs/>
          <w:sz w:val="24"/>
          <w:szCs w:val="24"/>
          <w:shd w:val="clear" w:color="auto" w:fill="FFFFFF"/>
        </w:rPr>
        <w:t>)</w:t>
      </w:r>
    </w:p>
    <w:p w14:paraId="6C5C1AF5"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rPr>
        <w:t xml:space="preserve"> </w:t>
      </w:r>
      <w:r w:rsidR="003C1B2B"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динамичности;</w:t>
      </w:r>
    </w:p>
    <w:p w14:paraId="2483137B" w14:textId="77777777" w:rsidR="009A51CD" w:rsidRPr="002C66D7" w:rsidRDefault="003C1B2B"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9A51CD" w:rsidRPr="002C66D7">
        <w:rPr>
          <w:rFonts w:ascii="Times New Roman" w:hAnsi="Times New Roman" w:cs="Times New Roman"/>
          <w:i/>
          <w:sz w:val="24"/>
          <w:szCs w:val="24"/>
        </w:rPr>
        <w:t xml:space="preserve">L </w:t>
      </w:r>
      <w:r w:rsidRPr="002C66D7">
        <w:rPr>
          <w:rFonts w:ascii="Times New Roman" w:hAnsi="Times New Roman" w:cs="Times New Roman"/>
          <w:sz w:val="24"/>
          <w:szCs w:val="24"/>
        </w:rPr>
        <w:t>—</w:t>
      </w:r>
      <w:r w:rsidR="009A51CD" w:rsidRPr="002C66D7">
        <w:rPr>
          <w:rFonts w:ascii="Times New Roman" w:hAnsi="Times New Roman" w:cs="Times New Roman"/>
          <w:sz w:val="24"/>
          <w:szCs w:val="24"/>
        </w:rPr>
        <w:t xml:space="preserve"> коэффициент пульсации давления ветра на уровне </w:t>
      </w:r>
      <w:r w:rsidR="009A51CD" w:rsidRPr="002C66D7">
        <w:rPr>
          <w:rFonts w:ascii="Times New Roman" w:hAnsi="Times New Roman" w:cs="Times New Roman"/>
          <w:i/>
          <w:iCs/>
          <w:sz w:val="24"/>
          <w:szCs w:val="24"/>
        </w:rPr>
        <w:t>z</w:t>
      </w:r>
      <w:r w:rsidR="009A51CD" w:rsidRPr="002C66D7">
        <w:rPr>
          <w:rFonts w:ascii="Times New Roman" w:hAnsi="Times New Roman" w:cs="Times New Roman"/>
          <w:sz w:val="24"/>
          <w:szCs w:val="24"/>
        </w:rPr>
        <w:t>;</w:t>
      </w:r>
    </w:p>
    <w:p w14:paraId="538F0D81" w14:textId="77777777" w:rsidR="003C1B2B" w:rsidRPr="002C66D7" w:rsidRDefault="003C1B2B"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 </w:t>
      </w:r>
      <w:r w:rsidR="009A51CD" w:rsidRPr="002C66D7">
        <w:rPr>
          <w:rFonts w:ascii="Times New Roman" w:hAnsi="Times New Roman" w:cs="Times New Roman"/>
          <w:sz w:val="24"/>
          <w:szCs w:val="24"/>
        </w:rPr>
        <w:t xml:space="preserve">коэффициент пространственной корреляции пульсации давления для </w:t>
      </w:r>
    </w:p>
    <w:p w14:paraId="3205F411" w14:textId="77777777" w:rsidR="009A51CD" w:rsidRPr="002C66D7" w:rsidRDefault="003C1B2B"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9A51CD" w:rsidRPr="002C66D7">
        <w:rPr>
          <w:rFonts w:ascii="Times New Roman" w:hAnsi="Times New Roman" w:cs="Times New Roman"/>
          <w:sz w:val="24"/>
          <w:szCs w:val="24"/>
        </w:rPr>
        <w:t>расчетной поверхности сооружения.</w:t>
      </w:r>
    </w:p>
    <w:p w14:paraId="297100B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определении пульсационной составляющей ветровой нагрузки применительно к конструкциям мостов допускается руководствоваться следующим:</w:t>
      </w:r>
    </w:p>
    <w:p w14:paraId="6F359D29"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произведение коэффициентов </w:t>
      </w:r>
      <w:r w:rsidRPr="002C66D7">
        <w:rPr>
          <w:rFonts w:ascii="Times New Roman" w:hAnsi="Times New Roman" w:cs="Times New Roman"/>
          <w:sz w:val="24"/>
          <w:szCs w:val="24"/>
        </w:rPr>
        <w:sym w:font="Symbol" w:char="F06E"/>
      </w:r>
      <w:r w:rsidRPr="002C66D7">
        <w:rPr>
          <w:rFonts w:ascii="Times New Roman" w:hAnsi="Times New Roman" w:cs="Times New Roman"/>
          <w:i/>
          <w:sz w:val="24"/>
          <w:szCs w:val="24"/>
        </w:rPr>
        <w:t>L</w:t>
      </w:r>
      <w:r w:rsidRPr="002C66D7">
        <w:rPr>
          <w:rFonts w:ascii="Times New Roman" w:hAnsi="Times New Roman" w:cs="Times New Roman"/>
          <w:sz w:val="24"/>
          <w:szCs w:val="24"/>
        </w:rPr>
        <w:t xml:space="preserve"> принимать равным</w:t>
      </w:r>
    </w:p>
    <w:p w14:paraId="76DB1392" w14:textId="77777777" w:rsidR="009A51CD" w:rsidRPr="002C66D7" w:rsidRDefault="009A51CD" w:rsidP="000E5789">
      <w:pPr>
        <w:pStyle w:val="ConsPlusNormal"/>
        <w:widowControl/>
        <w:shd w:val="clear" w:color="auto" w:fill="FFFFFF"/>
        <w:suppressAutoHyphens/>
        <w:spacing w:before="40" w:after="80"/>
        <w:ind w:firstLine="0"/>
        <w:rPr>
          <w:rFonts w:ascii="Times New Roman" w:hAnsi="Times New Roman" w:cs="Times New Roman"/>
          <w:sz w:val="24"/>
          <w:szCs w:val="24"/>
          <w:shd w:val="clear" w:color="auto" w:fill="FFFFFF"/>
        </w:rPr>
      </w:pPr>
      <w:r w:rsidRPr="002C66D7">
        <w:rPr>
          <w:rFonts w:ascii="Times New Roman" w:hAnsi="Times New Roman" w:cs="Times New Roman"/>
          <w:sz w:val="24"/>
          <w:szCs w:val="24"/>
        </w:rPr>
        <w:t xml:space="preserve">                                            </w:t>
      </w:r>
      <w:r w:rsidR="0010012F"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0,55 – 0,15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/100, но не менее 0,30,             </w:t>
      </w:r>
      <w:r w:rsidR="0010012F"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sz w:val="24"/>
          <w:szCs w:val="24"/>
          <w:shd w:val="clear" w:color="auto" w:fill="FFFFFF"/>
        </w:rPr>
        <w:t>(</w:t>
      </w:r>
      <w:r w:rsidR="007F4E48" w:rsidRPr="002C66D7">
        <w:rPr>
          <w:rFonts w:ascii="Times New Roman" w:hAnsi="Times New Roman" w:cs="Times New Roman"/>
          <w:sz w:val="24"/>
          <w:szCs w:val="24"/>
          <w:shd w:val="clear" w:color="auto" w:fill="FFFFFF"/>
        </w:rPr>
        <w:t>6</w:t>
      </w:r>
      <w:r w:rsidRPr="002C66D7">
        <w:rPr>
          <w:rFonts w:ascii="Times New Roman" w:hAnsi="Times New Roman" w:cs="Times New Roman"/>
          <w:sz w:val="24"/>
          <w:szCs w:val="24"/>
          <w:shd w:val="clear" w:color="auto" w:fill="FFFFFF"/>
        </w:rPr>
        <w:t>.</w:t>
      </w:r>
      <w:r w:rsidR="003351F2" w:rsidRPr="002C66D7">
        <w:rPr>
          <w:rFonts w:ascii="Times New Roman" w:hAnsi="Times New Roman" w:cs="Times New Roman"/>
          <w:sz w:val="24"/>
          <w:szCs w:val="24"/>
          <w:shd w:val="clear" w:color="auto" w:fill="FFFFFF"/>
        </w:rPr>
        <w:t>2</w:t>
      </w:r>
      <w:r w:rsidR="00F81901" w:rsidRPr="002C66D7">
        <w:rPr>
          <w:rFonts w:ascii="Times New Roman" w:hAnsi="Times New Roman" w:cs="Times New Roman"/>
          <w:sz w:val="24"/>
          <w:szCs w:val="24"/>
          <w:shd w:val="clear" w:color="auto" w:fill="FFFFFF"/>
        </w:rPr>
        <w:t>7</w:t>
      </w:r>
      <w:r w:rsidRPr="002C66D7">
        <w:rPr>
          <w:rFonts w:ascii="Times New Roman" w:hAnsi="Times New Roman" w:cs="Times New Roman"/>
          <w:sz w:val="24"/>
          <w:szCs w:val="24"/>
          <w:shd w:val="clear" w:color="auto" w:fill="FFFFFF"/>
        </w:rPr>
        <w:t>)</w:t>
      </w:r>
    </w:p>
    <w:p w14:paraId="4D8AB49C" w14:textId="77777777" w:rsidR="009A51CD" w:rsidRPr="002C66D7" w:rsidRDefault="009A51CD"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w:t>
      </w:r>
      <w:r w:rsidR="003C1B2B"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длина пролета или высота опоры, м;</w:t>
      </w:r>
    </w:p>
    <w:p w14:paraId="5D3FA62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коэффициент динамичности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rPr>
        <w:t xml:space="preserve"> для балочных разрезных конструкций находить в предположении, что рассматриваемая конструкция в горизонтальной плоскости является динамической системой с одной степенью свободы (с низшей частотой собственных колебаний </w:t>
      </w:r>
      <w:r w:rsidRPr="002C66D7">
        <w:rPr>
          <w:rFonts w:ascii="Times New Roman" w:hAnsi="Times New Roman" w:cs="Times New Roman"/>
          <w:i/>
          <w:sz w:val="24"/>
          <w:szCs w:val="24"/>
        </w:rPr>
        <w:t>f</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Гц)</w:t>
      </w:r>
      <w:r w:rsidR="00294717" w:rsidRPr="002C66D7">
        <w:rPr>
          <w:rFonts w:ascii="Times New Roman" w:hAnsi="Times New Roman" w:cs="Times New Roman"/>
          <w:sz w:val="24"/>
          <w:szCs w:val="24"/>
        </w:rPr>
        <w:t>;</w:t>
      </w:r>
      <w:r w:rsidRPr="002C66D7">
        <w:rPr>
          <w:rFonts w:ascii="Times New Roman" w:hAnsi="Times New Roman" w:cs="Times New Roman"/>
          <w:sz w:val="24"/>
          <w:szCs w:val="24"/>
        </w:rPr>
        <w:t xml:space="preserve"> его величину определять по графику, приведенному в </w:t>
      </w:r>
      <w:r w:rsidR="00D21912" w:rsidRPr="002C66D7">
        <w:rPr>
          <w:rFonts w:ascii="Times New Roman" w:hAnsi="Times New Roman" w:cs="Times New Roman"/>
          <w:spacing w:val="-6"/>
          <w:sz w:val="24"/>
          <w:szCs w:val="24"/>
        </w:rPr>
        <w:t>СП 20.13330</w:t>
      </w:r>
      <w:r w:rsidRPr="002C66D7">
        <w:rPr>
          <w:rFonts w:ascii="Times New Roman" w:hAnsi="Times New Roman" w:cs="Times New Roman"/>
          <w:sz w:val="24"/>
          <w:szCs w:val="24"/>
        </w:rPr>
        <w:t xml:space="preserve">, в зависимости от указанного там параметра </w:t>
      </w:r>
      <w:r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 xml:space="preserve"> и логарифмического декремента затухания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 0,3 </w:t>
      </w:r>
      <w:r w:rsidR="003C1B2B"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железобетонных и сталежелезобетонных конструкций и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 0,15 </w:t>
      </w:r>
      <w:r w:rsidR="003C1B2B"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стальных конструкций.</w:t>
      </w:r>
    </w:p>
    <w:p w14:paraId="6DD60C1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Коэффициент динамичности принимается равным 1,2, если:</w:t>
      </w:r>
    </w:p>
    <w:p w14:paraId="4799E994"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балочное пролетное строение является неразрезным;</w:t>
      </w:r>
    </w:p>
    <w:p w14:paraId="76A2A0E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балочного разрезного пролетного строения имеет место условие </w:t>
      </w:r>
      <w:r w:rsidRPr="002C66D7">
        <w:rPr>
          <w:rFonts w:ascii="Times New Roman" w:hAnsi="Times New Roman" w:cs="Times New Roman"/>
          <w:i/>
          <w:iCs/>
          <w:sz w:val="24"/>
          <w:szCs w:val="24"/>
        </w:rPr>
        <w:t>f</w:t>
      </w:r>
      <w:proofErr w:type="spellStart"/>
      <w:r w:rsidRPr="002C66D7">
        <w:rPr>
          <w:rFonts w:ascii="Times New Roman" w:hAnsi="Times New Roman" w:cs="Times New Roman"/>
          <w:i/>
          <w:iCs/>
          <w:sz w:val="24"/>
          <w:szCs w:val="24"/>
          <w:vertAlign w:val="subscript"/>
          <w:lang w:val="en-US"/>
        </w:rPr>
        <w:t>i</w:t>
      </w:r>
      <w:proofErr w:type="spellEnd"/>
      <w:r w:rsidRPr="002C66D7">
        <w:rPr>
          <w:rFonts w:ascii="Times New Roman" w:hAnsi="Times New Roman" w:cs="Times New Roman"/>
          <w:i/>
          <w:iCs/>
          <w:sz w:val="24"/>
          <w:szCs w:val="24"/>
        </w:rPr>
        <w:t xml:space="preserve"> &gt; f</w:t>
      </w:r>
      <w:r w:rsidRPr="002C66D7">
        <w:rPr>
          <w:rFonts w:ascii="Times New Roman" w:hAnsi="Times New Roman" w:cs="Times New Roman"/>
          <w:i/>
          <w:iCs/>
          <w:sz w:val="24"/>
          <w:szCs w:val="24"/>
          <w:vertAlign w:val="subscript"/>
          <w:lang w:val="en-US"/>
        </w:rPr>
        <w:t>l</w:t>
      </w:r>
      <w:r w:rsidRPr="002C66D7">
        <w:rPr>
          <w:rFonts w:ascii="Times New Roman" w:hAnsi="Times New Roman" w:cs="Times New Roman"/>
          <w:sz w:val="24"/>
          <w:szCs w:val="24"/>
        </w:rPr>
        <w:t xml:space="preserve">, где </w:t>
      </w:r>
      <w:r w:rsidRPr="002C66D7">
        <w:rPr>
          <w:rFonts w:ascii="Times New Roman" w:hAnsi="Times New Roman" w:cs="Times New Roman"/>
          <w:i/>
          <w:iCs/>
          <w:sz w:val="24"/>
          <w:szCs w:val="24"/>
        </w:rPr>
        <w:t>f</w:t>
      </w:r>
      <w:r w:rsidRPr="002C66D7">
        <w:rPr>
          <w:rFonts w:ascii="Times New Roman" w:hAnsi="Times New Roman" w:cs="Times New Roman"/>
          <w:i/>
          <w:iCs/>
          <w:sz w:val="24"/>
          <w:szCs w:val="24"/>
          <w:vertAlign w:val="subscript"/>
          <w:lang w:val="en-US"/>
        </w:rPr>
        <w:t>l</w:t>
      </w:r>
      <w:r w:rsidR="00BB35B4" w:rsidRPr="002C66D7">
        <w:rPr>
          <w:rFonts w:ascii="Times New Roman" w:hAnsi="Times New Roman" w:cs="Times New Roman"/>
          <w:sz w:val="24"/>
          <w:szCs w:val="24"/>
        </w:rPr>
        <w:t>,</w:t>
      </w:r>
      <w:r w:rsidR="00BB35B4" w:rsidRPr="002C66D7">
        <w:rPr>
          <w:rFonts w:ascii="Times New Roman" w:hAnsi="Times New Roman" w:cs="Times New Roman"/>
          <w:sz w:val="24"/>
          <w:szCs w:val="24"/>
          <w:lang w:val="en-US"/>
        </w:rPr>
        <w:t>  </w:t>
      </w:r>
      <w:r w:rsidRPr="002C66D7">
        <w:rPr>
          <w:rFonts w:ascii="Times New Roman" w:hAnsi="Times New Roman" w:cs="Times New Roman"/>
          <w:sz w:val="24"/>
          <w:szCs w:val="24"/>
        </w:rPr>
        <w:t xml:space="preserve">Гц, </w:t>
      </w:r>
      <w:r w:rsidR="003C1B2B"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предельные значения частот собств</w:t>
      </w:r>
      <w:r w:rsidR="00B1324F" w:rsidRPr="002C66D7">
        <w:rPr>
          <w:rFonts w:ascii="Times New Roman" w:hAnsi="Times New Roman" w:cs="Times New Roman"/>
          <w:sz w:val="24"/>
          <w:szCs w:val="24"/>
        </w:rPr>
        <w:t>енных колебаний, приведенные в</w:t>
      </w:r>
      <w:r w:rsidRPr="002C66D7">
        <w:rPr>
          <w:rFonts w:ascii="Times New Roman" w:hAnsi="Times New Roman" w:cs="Times New Roman"/>
          <w:sz w:val="24"/>
          <w:szCs w:val="24"/>
        </w:rPr>
        <w:t xml:space="preserve"> </w:t>
      </w:r>
      <w:r w:rsidR="00D21912" w:rsidRPr="002C66D7">
        <w:rPr>
          <w:rFonts w:ascii="Times New Roman" w:hAnsi="Times New Roman" w:cs="Times New Roman"/>
          <w:spacing w:val="-6"/>
          <w:sz w:val="24"/>
          <w:szCs w:val="24"/>
        </w:rPr>
        <w:t>СП 20.13330</w:t>
      </w:r>
      <w:r w:rsidRPr="002C66D7">
        <w:rPr>
          <w:rFonts w:ascii="Times New Roman" w:hAnsi="Times New Roman" w:cs="Times New Roman"/>
          <w:sz w:val="24"/>
          <w:szCs w:val="24"/>
        </w:rPr>
        <w:t>, при которых в разных ветровых районах допускается не учитывать силы инерции, возникающие при колебаниях по собственной форме.</w:t>
      </w:r>
    </w:p>
    <w:p w14:paraId="58041C2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расчете конструкций автодорожных и городских мостов воздействие ветра на безрельсовые транспортные средства и трамвай, находящиеся на этих мостах, не учитывается.</w:t>
      </w:r>
    </w:p>
    <w:p w14:paraId="30B8FAC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Типовые конструкции пролетных строений следует, как правило, проектировать на возможность их применения в V ветровом районе (при расчетной высоте до низа пролетных строений: </w:t>
      </w:r>
      <w:smartTag w:uri="urn:schemas-microsoft-com:office:smarttags" w:element="metricconverter">
        <w:smartTagPr>
          <w:attr w:name="ProductID" w:val="20 м"/>
        </w:smartTagPr>
        <w:r w:rsidRPr="002C66D7">
          <w:rPr>
            <w:rFonts w:ascii="Times New Roman" w:hAnsi="Times New Roman" w:cs="Times New Roman"/>
            <w:spacing w:val="-4"/>
            <w:sz w:val="24"/>
            <w:szCs w:val="24"/>
          </w:rPr>
          <w:t>20 м</w:t>
        </w:r>
      </w:smartTag>
      <w:r w:rsidRPr="002C66D7">
        <w:rPr>
          <w:rFonts w:ascii="Times New Roman" w:hAnsi="Times New Roman" w:cs="Times New Roman"/>
          <w:spacing w:val="-4"/>
          <w:sz w:val="24"/>
          <w:szCs w:val="24"/>
        </w:rPr>
        <w:t xml:space="preserve"> </w:t>
      </w:r>
      <w:r w:rsidR="003C1B2B"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при езде понизу и </w:t>
      </w:r>
      <w:smartTag w:uri="urn:schemas-microsoft-com:office:smarttags" w:element="metricconverter">
        <w:smartTagPr>
          <w:attr w:name="ProductID" w:val="15 м"/>
        </w:smartTagPr>
        <w:r w:rsidRPr="002C66D7">
          <w:rPr>
            <w:rFonts w:ascii="Times New Roman" w:hAnsi="Times New Roman" w:cs="Times New Roman"/>
            <w:spacing w:val="-4"/>
            <w:sz w:val="24"/>
            <w:szCs w:val="24"/>
          </w:rPr>
          <w:t>15 м</w:t>
        </w:r>
      </w:smartTag>
      <w:r w:rsidRPr="002C66D7">
        <w:rPr>
          <w:rFonts w:ascii="Times New Roman" w:hAnsi="Times New Roman" w:cs="Times New Roman"/>
          <w:spacing w:val="-4"/>
          <w:sz w:val="24"/>
          <w:szCs w:val="24"/>
        </w:rPr>
        <w:t xml:space="preserve"> </w:t>
      </w:r>
      <w:r w:rsidR="003C1B2B"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при езде поверху) и предусматривать возможность их усиления при применении в VI и VII ветровых районах.</w:t>
      </w:r>
    </w:p>
    <w:p w14:paraId="437992BD"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Нормативную интенсивность полной ветровой поперечной горизонтальной нагрузки при проектировании индивидуальных (нетиповых) конструкций пролетных строений и опор следует принимать не менее 0,59 кПа </w:t>
      </w:r>
      <w:r w:rsidR="003C1B2B"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w:t>
      </w:r>
      <w:proofErr w:type="spellStart"/>
      <w:r w:rsidRPr="002C66D7">
        <w:rPr>
          <w:rFonts w:ascii="Times New Roman" w:hAnsi="Times New Roman" w:cs="Times New Roman"/>
          <w:sz w:val="24"/>
          <w:szCs w:val="24"/>
        </w:rPr>
        <w:t>загружении</w:t>
      </w:r>
      <w:proofErr w:type="spellEnd"/>
      <w:r w:rsidRPr="002C66D7">
        <w:rPr>
          <w:rFonts w:ascii="Times New Roman" w:hAnsi="Times New Roman" w:cs="Times New Roman"/>
          <w:sz w:val="24"/>
          <w:szCs w:val="24"/>
        </w:rPr>
        <w:t xml:space="preserve"> конструкций временной вертикальной нагрузкой и 0,98 кПа </w:t>
      </w:r>
      <w:r w:rsidR="003C1B2B"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отсутствии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этой нагрузкой.</w:t>
      </w:r>
    </w:p>
    <w:p w14:paraId="29FF2C76"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Горизонтальную поперечную ветровую нагрузку, действующую на отдельные конструкции моста, а также на поезд, находящийся на железнодорожном мосту (мосту метро), следует принимать равной произведению интенсивности ветровой нагрузки на рабочую ветровую поверхность конструкции моста и подвижного состава.</w:t>
      </w:r>
    </w:p>
    <w:p w14:paraId="3D596F8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Рабочую ветровую поверхность конструкции моста и подвижного состава следует принимать равной:</w:t>
      </w:r>
    </w:p>
    <w:p w14:paraId="2B176A0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главных ферм сквозных пролетных строений и сквозных опор </w:t>
      </w:r>
      <w:r w:rsidR="00D04775" w:rsidRPr="002C66D7">
        <w:rPr>
          <w:rFonts w:ascii="Times New Roman" w:hAnsi="Times New Roman" w:cs="Times New Roman"/>
          <w:sz w:val="24"/>
          <w:szCs w:val="24"/>
        </w:rPr>
        <w:t>—</w:t>
      </w:r>
      <w:r w:rsidRPr="002C66D7">
        <w:rPr>
          <w:rFonts w:ascii="Times New Roman" w:hAnsi="Times New Roman" w:cs="Times New Roman"/>
          <w:sz w:val="24"/>
          <w:szCs w:val="24"/>
        </w:rPr>
        <w:t xml:space="preserve"> площади проекции всех элементов наветренной фермы на плоскость, перпендикулярную направлению ветра, при этом для стальных ферм с треугольной или раскосой решеткой ее допускается принимать в размере 20 % площади, ограниченной контурами фермы;</w:t>
      </w:r>
    </w:p>
    <w:p w14:paraId="3C4B50EE"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проезжей части сквозных пролетных строений </w:t>
      </w:r>
      <w:r w:rsidR="00D04775" w:rsidRPr="002C66D7">
        <w:rPr>
          <w:rFonts w:ascii="Times New Roman" w:hAnsi="Times New Roman" w:cs="Times New Roman"/>
          <w:sz w:val="24"/>
          <w:szCs w:val="24"/>
        </w:rPr>
        <w:t>—</w:t>
      </w:r>
      <w:r w:rsidRPr="002C66D7">
        <w:rPr>
          <w:rFonts w:ascii="Times New Roman" w:hAnsi="Times New Roman" w:cs="Times New Roman"/>
          <w:sz w:val="24"/>
          <w:szCs w:val="24"/>
        </w:rPr>
        <w:t xml:space="preserve"> боковой поверхности ее балочной клетки, не закрытой поясом главной фермы;</w:t>
      </w:r>
    </w:p>
    <w:p w14:paraId="306C91C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для пролетных строений со сплошными балками и прогонов деревянных мостов </w:t>
      </w:r>
      <w:r w:rsidR="00D04775"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б</w:t>
      </w:r>
      <w:r w:rsidRPr="002C66D7">
        <w:rPr>
          <w:rFonts w:ascii="Times New Roman" w:hAnsi="Times New Roman" w:cs="Times New Roman"/>
          <w:sz w:val="24"/>
          <w:szCs w:val="24"/>
        </w:rPr>
        <w:t>оковой поверхности наветренной главной балки или коробки и наветренного прогона;</w:t>
      </w:r>
    </w:p>
    <w:p w14:paraId="5020640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для сплошных опор </w:t>
      </w:r>
      <w:r w:rsidR="00D04775" w:rsidRPr="002C66D7">
        <w:rPr>
          <w:rFonts w:ascii="Times New Roman" w:hAnsi="Times New Roman" w:cs="Times New Roman"/>
          <w:sz w:val="24"/>
          <w:szCs w:val="24"/>
        </w:rPr>
        <w:t>—</w:t>
      </w:r>
      <w:r w:rsidRPr="002C66D7">
        <w:rPr>
          <w:rFonts w:ascii="Times New Roman" w:hAnsi="Times New Roman" w:cs="Times New Roman"/>
          <w:sz w:val="24"/>
          <w:szCs w:val="24"/>
        </w:rPr>
        <w:t xml:space="preserve"> площади проекции тела опоры от уровня грунта или воды на плоскость, перпендикулярную направлению ветра;</w:t>
      </w:r>
    </w:p>
    <w:p w14:paraId="05AAC60D"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для железнодорожного подвижного состава (в том числе поездов метрополитена) </w:t>
      </w:r>
      <w:r w:rsidR="00D04775"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w:t>
      </w:r>
      <w:r w:rsidRPr="002C66D7">
        <w:rPr>
          <w:rFonts w:ascii="Times New Roman" w:hAnsi="Times New Roman" w:cs="Times New Roman"/>
          <w:sz w:val="24"/>
          <w:szCs w:val="24"/>
        </w:rPr>
        <w:t xml:space="preserve">площади сплошной полосы высотой </w:t>
      </w:r>
      <w:smartTag w:uri="urn:schemas-microsoft-com:office:smarttags" w:element="metricconverter">
        <w:smartTagPr>
          <w:attr w:name="ProductID" w:val="3 м"/>
        </w:smartTagPr>
        <w:r w:rsidRPr="002C66D7">
          <w:rPr>
            <w:rFonts w:ascii="Times New Roman" w:hAnsi="Times New Roman" w:cs="Times New Roman"/>
            <w:sz w:val="24"/>
            <w:szCs w:val="24"/>
          </w:rPr>
          <w:t>3 м</w:t>
        </w:r>
      </w:smartTag>
      <w:r w:rsidRPr="002C66D7">
        <w:rPr>
          <w:rFonts w:ascii="Times New Roman" w:hAnsi="Times New Roman" w:cs="Times New Roman"/>
          <w:sz w:val="24"/>
          <w:szCs w:val="24"/>
        </w:rPr>
        <w:t xml:space="preserve"> с центром давления на высоте </w:t>
      </w:r>
      <w:smartTag w:uri="urn:schemas-microsoft-com:office:smarttags" w:element="metricconverter">
        <w:smartTagPr>
          <w:attr w:name="ProductID" w:val="2 м"/>
        </w:smartTagPr>
        <w:r w:rsidRPr="002C66D7">
          <w:rPr>
            <w:rFonts w:ascii="Times New Roman" w:hAnsi="Times New Roman" w:cs="Times New Roman"/>
            <w:sz w:val="24"/>
            <w:szCs w:val="24"/>
          </w:rPr>
          <w:t>2 м</w:t>
        </w:r>
      </w:smartTag>
      <w:r w:rsidRPr="002C66D7">
        <w:rPr>
          <w:rFonts w:ascii="Times New Roman" w:hAnsi="Times New Roman" w:cs="Times New Roman"/>
          <w:sz w:val="24"/>
          <w:szCs w:val="24"/>
        </w:rPr>
        <w:t xml:space="preserve"> от головки рельса.</w:t>
      </w:r>
    </w:p>
    <w:p w14:paraId="037CA23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Распределение ветровой нагрузки по длине пролета допускается принимать равномерным.</w:t>
      </w:r>
    </w:p>
    <w:p w14:paraId="5F67C203"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Нормативную интенсивность ветровой нагрузки, учитываемой при строительстве и монтаже, следует определять исходя из возможного в намеченный период значения средней составляющей ветровой нагрузки в данном районе. В зависимости от характера производимых работ при наличии специального обоснования, предусматривающего соответствующее ограничение времени и продолжительности выполнения отдельных этапов работ, нормативная величина средней составляющей ветровой нагрузки для проверки напряжений (но не устойчивости) может быть уменьшена, но должна быть не ниже 0,226 кПа. Для проверки типовых конструкций на стадии строительства и монтажа величину нормативной интенсивности ветровой нагрузки следует принимать по нормам для III ветрового района.</w:t>
      </w:r>
    </w:p>
    <w:p w14:paraId="2A8AE979"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Нормативную горизонтальную продольную ветровую нагрузку для сквозных пролетных строений</w:t>
      </w:r>
      <w:r w:rsidR="00B55F0F" w:rsidRPr="002C66D7">
        <w:rPr>
          <w:rFonts w:ascii="Times New Roman" w:hAnsi="Times New Roman" w:cs="Times New Roman"/>
          <w:sz w:val="24"/>
          <w:szCs w:val="24"/>
        </w:rPr>
        <w:t xml:space="preserve"> следует принимать в размере 60</w:t>
      </w:r>
      <w:r w:rsidR="00D04775"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для пролетных строений со сплошными балками </w:t>
      </w:r>
      <w:r w:rsidR="00D04775" w:rsidRPr="002C66D7">
        <w:rPr>
          <w:rFonts w:ascii="Times New Roman" w:hAnsi="Times New Roman" w:cs="Times New Roman"/>
          <w:sz w:val="24"/>
          <w:szCs w:val="24"/>
        </w:rPr>
        <w:t xml:space="preserve">— </w:t>
      </w:r>
      <w:r w:rsidRPr="002C66D7">
        <w:rPr>
          <w:rFonts w:ascii="Times New Roman" w:hAnsi="Times New Roman" w:cs="Times New Roman"/>
          <w:sz w:val="24"/>
          <w:szCs w:val="24"/>
        </w:rPr>
        <w:t>20</w:t>
      </w:r>
      <w:r w:rsidR="00D04775" w:rsidRPr="002C66D7">
        <w:rPr>
          <w:rFonts w:ascii="Times New Roman" w:hAnsi="Times New Roman" w:cs="Times New Roman"/>
          <w:sz w:val="24"/>
          <w:szCs w:val="24"/>
        </w:rPr>
        <w:t xml:space="preserve"> </w:t>
      </w:r>
      <w:r w:rsidRPr="002C66D7">
        <w:rPr>
          <w:rFonts w:ascii="Times New Roman" w:hAnsi="Times New Roman" w:cs="Times New Roman"/>
          <w:sz w:val="24"/>
          <w:szCs w:val="24"/>
        </w:rPr>
        <w:t>%, соответствующей полной нормативной поперечной ветровой нагрузке. Нормативную горизонтальную продольную нагрузку на опоры мостов выше уровня грунта или межени следует принимать равной поперечной ветровой нагрузке.</w:t>
      </w:r>
    </w:p>
    <w:p w14:paraId="2E2B8E84"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Продольная ветровая нагрузка на транспортные средства, находящиеся на мосту, не учитывается.</w:t>
      </w:r>
    </w:p>
    <w:p w14:paraId="58072356"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Усилия от ветровых нагрузок в элементах продольных и поперечных связей между фермами пролетных строений следует, как правило, определять посредством пространственных расчетов.</w:t>
      </w:r>
    </w:p>
    <w:p w14:paraId="24E37BBA"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случаях устройства в сквозных пролетных строениях двух систем продольных связей допускается поперечное давление ветра на фермы распределять на каждую из них, а давление ветра на проезжую часть и подвижной состав передавать полностью на связи, в плоскости которых расположена езда.</w:t>
      </w:r>
    </w:p>
    <w:p w14:paraId="460E4E1C"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Горизонтальное усилие от продольной ветровой нагрузки, действующей на пролетное строение, следует принимать как передающееся на опоры в уровне центра опорных частей </w:t>
      </w:r>
      <w:r w:rsidR="00D04775"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мостов с балочными пролетными строениями и в уровне оси ригеля рамы </w:t>
      </w:r>
      <w:r w:rsidR="00D04775"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мостов рамной конструкции. Распределение усилий между опорами следует принимать таким же, как и горизонтального усилия от торможения</w:t>
      </w:r>
      <w:r w:rsidR="009A050C" w:rsidRPr="002C66D7">
        <w:rPr>
          <w:rFonts w:ascii="Times New Roman" w:hAnsi="Times New Roman" w:cs="Times New Roman"/>
          <w:sz w:val="24"/>
          <w:szCs w:val="24"/>
        </w:rPr>
        <w:t>,</w:t>
      </w:r>
      <w:r w:rsidRPr="002C66D7">
        <w:rPr>
          <w:rFonts w:ascii="Times New Roman" w:hAnsi="Times New Roman" w:cs="Times New Roman"/>
          <w:sz w:val="24"/>
          <w:szCs w:val="24"/>
        </w:rPr>
        <w:t xml:space="preserve"> в соответствии с </w:t>
      </w:r>
      <w:r w:rsidR="00F02151" w:rsidRPr="002C66D7">
        <w:rPr>
          <w:rFonts w:ascii="Times New Roman" w:hAnsi="Times New Roman" w:cs="Times New Roman"/>
          <w:sz w:val="24"/>
          <w:szCs w:val="24"/>
        </w:rPr>
        <w:t>6</w:t>
      </w:r>
      <w:r w:rsidRPr="002C66D7">
        <w:rPr>
          <w:rFonts w:ascii="Times New Roman" w:hAnsi="Times New Roman" w:cs="Times New Roman"/>
          <w:sz w:val="24"/>
          <w:szCs w:val="24"/>
        </w:rPr>
        <w:t>.20.</w:t>
      </w:r>
    </w:p>
    <w:p w14:paraId="2DD76336"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8"/>
          <w:sz w:val="24"/>
          <w:szCs w:val="24"/>
        </w:rPr>
      </w:pPr>
      <w:r w:rsidRPr="002C66D7">
        <w:rPr>
          <w:rFonts w:ascii="Times New Roman" w:hAnsi="Times New Roman" w:cs="Times New Roman"/>
          <w:spacing w:val="-8"/>
          <w:sz w:val="24"/>
          <w:szCs w:val="24"/>
        </w:rPr>
        <w:t>Для вантовых и висячих мостов</w:t>
      </w:r>
      <w:r w:rsidR="008E18C7" w:rsidRPr="002C66D7">
        <w:rPr>
          <w:rFonts w:ascii="Times New Roman" w:hAnsi="Times New Roman" w:cs="Times New Roman"/>
          <w:spacing w:val="-8"/>
          <w:sz w:val="24"/>
          <w:szCs w:val="24"/>
        </w:rPr>
        <w:t xml:space="preserve">, а </w:t>
      </w:r>
      <w:r w:rsidR="008E18C7" w:rsidRPr="002C66D7">
        <w:rPr>
          <w:rFonts w:ascii="Times New Roman" w:hAnsi="Times New Roman" w:cs="Times New Roman"/>
          <w:spacing w:val="-8"/>
          <w:sz w:val="24"/>
          <w:szCs w:val="24"/>
          <w:shd w:val="clear" w:color="auto" w:fill="FFFFFF"/>
        </w:rPr>
        <w:t xml:space="preserve">также </w:t>
      </w:r>
      <w:r w:rsidR="008F00F2" w:rsidRPr="002C66D7">
        <w:rPr>
          <w:rFonts w:ascii="Times New Roman" w:hAnsi="Times New Roman" w:cs="Times New Roman"/>
          <w:spacing w:val="-8"/>
          <w:sz w:val="24"/>
          <w:szCs w:val="24"/>
          <w:shd w:val="clear" w:color="auto" w:fill="FFFFFF"/>
        </w:rPr>
        <w:t>стальных</w:t>
      </w:r>
      <w:r w:rsidR="008E18C7" w:rsidRPr="002C66D7">
        <w:rPr>
          <w:rFonts w:ascii="Times New Roman" w:hAnsi="Times New Roman" w:cs="Times New Roman"/>
          <w:spacing w:val="-8"/>
          <w:sz w:val="24"/>
          <w:szCs w:val="24"/>
          <w:shd w:val="clear" w:color="auto" w:fill="FFFFFF"/>
        </w:rPr>
        <w:t xml:space="preserve"> балочных</w:t>
      </w:r>
      <w:r w:rsidR="008E18C7" w:rsidRPr="002C66D7">
        <w:rPr>
          <w:rFonts w:ascii="Times New Roman" w:hAnsi="Times New Roman" w:cs="Times New Roman"/>
          <w:spacing w:val="-8"/>
          <w:sz w:val="24"/>
          <w:szCs w:val="24"/>
        </w:rPr>
        <w:t xml:space="preserve"> мосто</w:t>
      </w:r>
      <w:r w:rsidR="007F4E48" w:rsidRPr="002C66D7">
        <w:rPr>
          <w:rFonts w:ascii="Times New Roman" w:hAnsi="Times New Roman" w:cs="Times New Roman"/>
          <w:spacing w:val="-8"/>
          <w:sz w:val="24"/>
          <w:szCs w:val="24"/>
        </w:rPr>
        <w:t>в согласно 5.48</w:t>
      </w:r>
      <w:r w:rsidR="00980FF4" w:rsidRPr="002C66D7">
        <w:rPr>
          <w:rFonts w:ascii="Times New Roman" w:hAnsi="Times New Roman" w:cs="Times New Roman"/>
          <w:spacing w:val="-8"/>
          <w:sz w:val="24"/>
          <w:szCs w:val="24"/>
        </w:rPr>
        <w:t xml:space="preserve"> </w:t>
      </w:r>
      <w:r w:rsidRPr="002C66D7">
        <w:rPr>
          <w:rFonts w:ascii="Times New Roman" w:hAnsi="Times New Roman" w:cs="Times New Roman"/>
          <w:spacing w:val="-8"/>
          <w:sz w:val="24"/>
          <w:szCs w:val="24"/>
        </w:rPr>
        <w:t>следует проводить проверку на аэродинамическую устойчивость и на резонанс колебаний в направлении, перпендикулярном ветровому потоку. При проверке аэродинамической устойчивости должна определяться критическая скорость ветра, при которой вследствие взаимодействия воздушного потока с сооружением возможно появление флаттера (возникновение опасных изгибно-крутильных колебаний балки жесткости). Критическая скорость, отвечающая возникновению флаттера, найденная по результатам аэродинамических испытаний моделей или определенная расчетом, должна быть больше максимальной скорости ветра, возможного в районе расположения моста, не менее чем в 1,5 раза.</w:t>
      </w:r>
    </w:p>
    <w:p w14:paraId="3B05DCB1" w14:textId="77777777" w:rsidR="009A51CD" w:rsidRPr="002C66D7" w:rsidRDefault="00E31DD9" w:rsidP="000E5789">
      <w:pPr>
        <w:pStyle w:val="ConsPlusNormal"/>
        <w:widowControl/>
        <w:shd w:val="clear" w:color="auto" w:fill="FFFFFF"/>
        <w:tabs>
          <w:tab w:val="left" w:pos="5670"/>
        </w:tabs>
        <w:suppressAutoHyphens/>
        <w:ind w:firstLine="540"/>
        <w:jc w:val="both"/>
        <w:rPr>
          <w:rFonts w:ascii="Times New Roman" w:hAnsi="Times New Roman" w:cs="Times New Roman"/>
          <w:sz w:val="24"/>
          <w:szCs w:val="24"/>
        </w:rPr>
      </w:pPr>
      <w:r w:rsidRPr="002C66D7">
        <w:rPr>
          <w:rFonts w:ascii="Times New Roman" w:hAnsi="Times New Roman" w:cs="Times New Roman"/>
          <w:bCs/>
          <w:sz w:val="24"/>
          <w:szCs w:val="24"/>
        </w:rPr>
        <w:t>6</w:t>
      </w:r>
      <w:r w:rsidR="009A51CD" w:rsidRPr="002C66D7">
        <w:rPr>
          <w:rFonts w:ascii="Times New Roman" w:hAnsi="Times New Roman" w:cs="Times New Roman"/>
          <w:bCs/>
          <w:sz w:val="24"/>
          <w:szCs w:val="24"/>
        </w:rPr>
        <w:t>.25</w:t>
      </w:r>
      <w:r w:rsidR="009A51CD" w:rsidRPr="002C66D7">
        <w:rPr>
          <w:rFonts w:ascii="Times New Roman" w:hAnsi="Times New Roman" w:cs="Times New Roman"/>
          <w:sz w:val="24"/>
          <w:szCs w:val="24"/>
        </w:rPr>
        <w:t xml:space="preserve"> Нормативную ледовую нагрузку от давления льда на опоры мостов следует принимать в виде сил, определяемых согласно приложению </w:t>
      </w:r>
      <w:r w:rsidR="00A24F12" w:rsidRPr="002C66D7">
        <w:rPr>
          <w:rFonts w:ascii="Times New Roman" w:hAnsi="Times New Roman" w:cs="Times New Roman"/>
          <w:sz w:val="24"/>
          <w:szCs w:val="24"/>
        </w:rPr>
        <w:t>П</w:t>
      </w:r>
      <w:r w:rsidR="009A51CD" w:rsidRPr="002C66D7">
        <w:rPr>
          <w:rFonts w:ascii="Times New Roman" w:hAnsi="Times New Roman" w:cs="Times New Roman"/>
          <w:sz w:val="24"/>
          <w:szCs w:val="24"/>
        </w:rPr>
        <w:t>.</w:t>
      </w:r>
    </w:p>
    <w:p w14:paraId="6AF0567A" w14:textId="77777777" w:rsidR="009A51CD" w:rsidRPr="002C66D7" w:rsidRDefault="00E31DD9"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Cs/>
          <w:sz w:val="24"/>
          <w:szCs w:val="24"/>
        </w:rPr>
        <w:lastRenderedPageBreak/>
        <w:t>6</w:t>
      </w:r>
      <w:r w:rsidR="009A51CD" w:rsidRPr="002C66D7">
        <w:rPr>
          <w:rFonts w:ascii="Times New Roman" w:hAnsi="Times New Roman" w:cs="Times New Roman"/>
          <w:bCs/>
          <w:sz w:val="24"/>
          <w:szCs w:val="24"/>
        </w:rPr>
        <w:t>.26</w:t>
      </w:r>
      <w:r w:rsidR="009A51CD" w:rsidRPr="002C66D7">
        <w:rPr>
          <w:rFonts w:ascii="Times New Roman" w:hAnsi="Times New Roman" w:cs="Times New Roman"/>
          <w:sz w:val="24"/>
          <w:szCs w:val="24"/>
        </w:rPr>
        <w:t xml:space="preserve"> Нормативную нагрузку от навала судов на опоры мостов следует принимать в виде сосредоточенной продольной или поперечной силы и ограничивать в зависимости от класса внутреннего водного пути значениями, указанными в таблице </w:t>
      </w:r>
      <w:r w:rsidR="007C768F" w:rsidRPr="002C66D7">
        <w:rPr>
          <w:rFonts w:ascii="Times New Roman" w:hAnsi="Times New Roman" w:cs="Times New Roman"/>
          <w:sz w:val="24"/>
          <w:szCs w:val="24"/>
        </w:rPr>
        <w:t>6</w:t>
      </w:r>
      <w:r w:rsidR="009A51CD" w:rsidRPr="002C66D7">
        <w:rPr>
          <w:rFonts w:ascii="Times New Roman" w:hAnsi="Times New Roman" w:cs="Times New Roman"/>
          <w:sz w:val="24"/>
          <w:szCs w:val="24"/>
        </w:rPr>
        <w:t>.11.</w:t>
      </w:r>
    </w:p>
    <w:p w14:paraId="213280E8" w14:textId="77777777" w:rsidR="009A51CD" w:rsidRPr="002C66D7" w:rsidRDefault="009A51CD" w:rsidP="000E5789">
      <w:pPr>
        <w:pStyle w:val="ConsPlusNormal"/>
        <w:widowControl/>
        <w:shd w:val="clear" w:color="auto" w:fill="FFFFFF"/>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00E31DD9" w:rsidRPr="002C66D7">
        <w:rPr>
          <w:rFonts w:ascii="Times New Roman" w:hAnsi="Times New Roman" w:cs="Times New Roman"/>
          <w:sz w:val="22"/>
          <w:szCs w:val="22"/>
        </w:rPr>
        <w:t xml:space="preserve"> </w:t>
      </w:r>
      <w:r w:rsidRPr="002C66D7">
        <w:rPr>
          <w:rFonts w:ascii="Times New Roman" w:hAnsi="Times New Roman" w:cs="Times New Roman"/>
          <w:sz w:val="22"/>
          <w:szCs w:val="22"/>
        </w:rPr>
        <w:t>а</w:t>
      </w:r>
      <w:r w:rsidR="00E31DD9" w:rsidRPr="002C66D7">
        <w:rPr>
          <w:rFonts w:ascii="Times New Roman" w:hAnsi="Times New Roman" w:cs="Times New Roman"/>
          <w:sz w:val="22"/>
          <w:szCs w:val="22"/>
        </w:rPr>
        <w:t xml:space="preserve"> </w:t>
      </w:r>
      <w:r w:rsidRPr="002C66D7">
        <w:rPr>
          <w:rFonts w:ascii="Times New Roman" w:hAnsi="Times New Roman" w:cs="Times New Roman"/>
          <w:sz w:val="22"/>
          <w:szCs w:val="22"/>
        </w:rPr>
        <w:t>б</w:t>
      </w:r>
      <w:r w:rsidR="00E31DD9" w:rsidRPr="002C66D7">
        <w:rPr>
          <w:rFonts w:ascii="Times New Roman" w:hAnsi="Times New Roman" w:cs="Times New Roman"/>
          <w:sz w:val="22"/>
          <w:szCs w:val="22"/>
        </w:rPr>
        <w:t xml:space="preserve"> </w:t>
      </w:r>
      <w:r w:rsidRPr="002C66D7">
        <w:rPr>
          <w:rFonts w:ascii="Times New Roman" w:hAnsi="Times New Roman" w:cs="Times New Roman"/>
          <w:sz w:val="22"/>
          <w:szCs w:val="22"/>
        </w:rPr>
        <w:t>л</w:t>
      </w:r>
      <w:r w:rsidR="00E31DD9" w:rsidRPr="002C66D7">
        <w:rPr>
          <w:rFonts w:ascii="Times New Roman" w:hAnsi="Times New Roman" w:cs="Times New Roman"/>
          <w:sz w:val="22"/>
          <w:szCs w:val="22"/>
        </w:rPr>
        <w:t xml:space="preserve"> </w:t>
      </w:r>
      <w:r w:rsidRPr="002C66D7">
        <w:rPr>
          <w:rFonts w:ascii="Times New Roman" w:hAnsi="Times New Roman" w:cs="Times New Roman"/>
          <w:sz w:val="22"/>
          <w:szCs w:val="22"/>
        </w:rPr>
        <w:t>и</w:t>
      </w:r>
      <w:r w:rsidR="00E31DD9" w:rsidRPr="002C66D7">
        <w:rPr>
          <w:rFonts w:ascii="Times New Roman" w:hAnsi="Times New Roman" w:cs="Times New Roman"/>
          <w:sz w:val="22"/>
          <w:szCs w:val="22"/>
        </w:rPr>
        <w:t xml:space="preserve"> </w:t>
      </w:r>
      <w:r w:rsidRPr="002C66D7">
        <w:rPr>
          <w:rFonts w:ascii="Times New Roman" w:hAnsi="Times New Roman" w:cs="Times New Roman"/>
          <w:sz w:val="22"/>
          <w:szCs w:val="22"/>
        </w:rPr>
        <w:t>ц</w:t>
      </w:r>
      <w:r w:rsidR="00E31DD9" w:rsidRPr="002C66D7">
        <w:rPr>
          <w:rFonts w:ascii="Times New Roman" w:hAnsi="Times New Roman" w:cs="Times New Roman"/>
          <w:sz w:val="22"/>
          <w:szCs w:val="22"/>
        </w:rPr>
        <w:t xml:space="preserve"> </w:t>
      </w:r>
      <w:r w:rsidRPr="002C66D7">
        <w:rPr>
          <w:rFonts w:ascii="Times New Roman" w:hAnsi="Times New Roman" w:cs="Times New Roman"/>
          <w:sz w:val="22"/>
          <w:szCs w:val="22"/>
        </w:rPr>
        <w:t xml:space="preserve">а </w:t>
      </w:r>
      <w:r w:rsidR="00F9731D" w:rsidRPr="002C66D7">
        <w:rPr>
          <w:rFonts w:ascii="Times New Roman" w:hAnsi="Times New Roman" w:cs="Times New Roman"/>
          <w:sz w:val="22"/>
          <w:szCs w:val="22"/>
        </w:rPr>
        <w:t xml:space="preserve"> </w:t>
      </w:r>
      <w:r w:rsidR="007C768F" w:rsidRPr="002C66D7">
        <w:rPr>
          <w:rFonts w:ascii="Times New Roman" w:hAnsi="Times New Roman" w:cs="Times New Roman"/>
          <w:sz w:val="22"/>
          <w:szCs w:val="22"/>
        </w:rPr>
        <w:t>6</w:t>
      </w:r>
      <w:r w:rsidRPr="002C66D7">
        <w:rPr>
          <w:rFonts w:ascii="Times New Roman" w:hAnsi="Times New Roman" w:cs="Times New Roman"/>
          <w:sz w:val="22"/>
          <w:szCs w:val="22"/>
        </w:rPr>
        <w:t>.11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984"/>
        <w:gridCol w:w="1843"/>
        <w:gridCol w:w="1843"/>
        <w:gridCol w:w="2479"/>
      </w:tblGrid>
      <w:tr w:rsidR="009A51CD" w:rsidRPr="002C66D7" w14:paraId="26590D03" w14:textId="77777777">
        <w:trPr>
          <w:cantSplit/>
          <w:trHeight w:val="242"/>
        </w:trPr>
        <w:tc>
          <w:tcPr>
            <w:tcW w:w="851" w:type="dxa"/>
            <w:vMerge w:val="restart"/>
            <w:tcBorders>
              <w:top w:val="single" w:sz="4" w:space="0" w:color="auto"/>
              <w:left w:val="single" w:sz="4" w:space="0" w:color="auto"/>
              <w:bottom w:val="nil"/>
              <w:right w:val="single" w:sz="4" w:space="0" w:color="auto"/>
            </w:tcBorders>
          </w:tcPr>
          <w:p w14:paraId="2987FE0D" w14:textId="77777777" w:rsidR="009A51CD" w:rsidRPr="002C66D7" w:rsidRDefault="009A51CD" w:rsidP="000E5789">
            <w:pPr>
              <w:shd w:val="clear" w:color="auto" w:fill="FFFFFF"/>
              <w:suppressAutoHyphens/>
              <w:jc w:val="center"/>
              <w:rPr>
                <w:sz w:val="18"/>
                <w:szCs w:val="18"/>
              </w:rPr>
            </w:pPr>
            <w:r w:rsidRPr="002C66D7">
              <w:rPr>
                <w:sz w:val="18"/>
                <w:szCs w:val="18"/>
              </w:rPr>
              <w:t xml:space="preserve">Класс </w:t>
            </w:r>
            <w:proofErr w:type="spellStart"/>
            <w:r w:rsidRPr="002C66D7">
              <w:rPr>
                <w:spacing w:val="-6"/>
                <w:sz w:val="18"/>
                <w:szCs w:val="18"/>
              </w:rPr>
              <w:t>внутрен</w:t>
            </w:r>
            <w:proofErr w:type="spellEnd"/>
            <w:r w:rsidR="00D04775" w:rsidRPr="002C66D7">
              <w:rPr>
                <w:sz w:val="18"/>
                <w:szCs w:val="18"/>
              </w:rPr>
              <w:t>-</w:t>
            </w:r>
            <w:r w:rsidRPr="002C66D7">
              <w:rPr>
                <w:sz w:val="18"/>
                <w:szCs w:val="18"/>
              </w:rPr>
              <w:t>них водных путей</w:t>
            </w:r>
          </w:p>
        </w:tc>
        <w:tc>
          <w:tcPr>
            <w:tcW w:w="8149" w:type="dxa"/>
            <w:gridSpan w:val="4"/>
            <w:tcBorders>
              <w:top w:val="single" w:sz="4" w:space="0" w:color="auto"/>
              <w:left w:val="single" w:sz="4" w:space="0" w:color="auto"/>
              <w:bottom w:val="single" w:sz="4" w:space="0" w:color="auto"/>
              <w:right w:val="single" w:sz="4" w:space="0" w:color="auto"/>
            </w:tcBorders>
          </w:tcPr>
          <w:p w14:paraId="612A1449" w14:textId="77777777" w:rsidR="009A51CD" w:rsidRPr="002C66D7" w:rsidRDefault="009A51CD" w:rsidP="000E5789">
            <w:pPr>
              <w:shd w:val="clear" w:color="auto" w:fill="FFFFFF"/>
              <w:suppressAutoHyphens/>
              <w:jc w:val="center"/>
              <w:rPr>
                <w:sz w:val="18"/>
                <w:szCs w:val="18"/>
              </w:rPr>
            </w:pPr>
            <w:r w:rsidRPr="002C66D7">
              <w:rPr>
                <w:sz w:val="18"/>
                <w:szCs w:val="18"/>
              </w:rPr>
              <w:t>Нагрузка от навала судов, кН</w:t>
            </w:r>
          </w:p>
        </w:tc>
      </w:tr>
      <w:tr w:rsidR="009A51CD" w:rsidRPr="002C66D7" w14:paraId="6600E750" w14:textId="77777777">
        <w:trPr>
          <w:cantSplit/>
          <w:trHeight w:val="167"/>
        </w:trPr>
        <w:tc>
          <w:tcPr>
            <w:tcW w:w="851" w:type="dxa"/>
            <w:vMerge/>
            <w:tcBorders>
              <w:top w:val="nil"/>
              <w:left w:val="single" w:sz="4" w:space="0" w:color="auto"/>
              <w:bottom w:val="nil"/>
              <w:right w:val="single" w:sz="4" w:space="0" w:color="auto"/>
            </w:tcBorders>
          </w:tcPr>
          <w:p w14:paraId="4154F36C" w14:textId="77777777" w:rsidR="009A51CD" w:rsidRPr="002C66D7" w:rsidRDefault="009A51CD" w:rsidP="000E5789">
            <w:pPr>
              <w:shd w:val="clear" w:color="auto" w:fill="FFFFFF"/>
              <w:suppressAutoHyphens/>
              <w:jc w:val="both"/>
              <w:rPr>
                <w:sz w:val="18"/>
                <w:szCs w:val="18"/>
              </w:rPr>
            </w:pPr>
          </w:p>
        </w:tc>
        <w:tc>
          <w:tcPr>
            <w:tcW w:w="3827" w:type="dxa"/>
            <w:gridSpan w:val="2"/>
            <w:tcBorders>
              <w:top w:val="single" w:sz="4" w:space="0" w:color="auto"/>
              <w:left w:val="single" w:sz="4" w:space="0" w:color="auto"/>
              <w:bottom w:val="single" w:sz="4" w:space="0" w:color="auto"/>
              <w:right w:val="nil"/>
            </w:tcBorders>
          </w:tcPr>
          <w:p w14:paraId="730B4D13" w14:textId="77777777" w:rsidR="009A51CD" w:rsidRPr="002C66D7" w:rsidRDefault="009A51CD" w:rsidP="000E5789">
            <w:pPr>
              <w:shd w:val="clear" w:color="auto" w:fill="FFFFFF"/>
              <w:suppressAutoHyphens/>
              <w:jc w:val="center"/>
              <w:rPr>
                <w:sz w:val="18"/>
                <w:szCs w:val="18"/>
              </w:rPr>
            </w:pPr>
            <w:r w:rsidRPr="002C66D7">
              <w:rPr>
                <w:sz w:val="18"/>
                <w:szCs w:val="18"/>
              </w:rPr>
              <w:t>вдоль оси моста со стороны пролета</w:t>
            </w:r>
          </w:p>
        </w:tc>
        <w:tc>
          <w:tcPr>
            <w:tcW w:w="4322" w:type="dxa"/>
            <w:gridSpan w:val="2"/>
            <w:tcBorders>
              <w:top w:val="single" w:sz="4" w:space="0" w:color="auto"/>
              <w:left w:val="single" w:sz="4" w:space="0" w:color="auto"/>
              <w:bottom w:val="single" w:sz="4" w:space="0" w:color="auto"/>
              <w:right w:val="single" w:sz="4" w:space="0" w:color="auto"/>
            </w:tcBorders>
          </w:tcPr>
          <w:p w14:paraId="1398BFC0" w14:textId="77777777" w:rsidR="009A51CD" w:rsidRPr="002C66D7" w:rsidRDefault="009A51CD" w:rsidP="000E5789">
            <w:pPr>
              <w:shd w:val="clear" w:color="auto" w:fill="FFFFFF"/>
              <w:tabs>
                <w:tab w:val="left" w:pos="510"/>
                <w:tab w:val="center" w:pos="2231"/>
              </w:tabs>
              <w:suppressAutoHyphens/>
              <w:jc w:val="center"/>
              <w:rPr>
                <w:sz w:val="18"/>
                <w:szCs w:val="18"/>
              </w:rPr>
            </w:pPr>
            <w:r w:rsidRPr="002C66D7">
              <w:rPr>
                <w:sz w:val="18"/>
                <w:szCs w:val="18"/>
              </w:rPr>
              <w:t>поперек оси моста со стороны</w:t>
            </w:r>
          </w:p>
        </w:tc>
      </w:tr>
      <w:tr w:rsidR="009A51CD" w:rsidRPr="002C66D7" w14:paraId="465C835B" w14:textId="77777777">
        <w:trPr>
          <w:cantSplit/>
          <w:trHeight w:val="393"/>
        </w:trPr>
        <w:tc>
          <w:tcPr>
            <w:tcW w:w="851" w:type="dxa"/>
            <w:vMerge/>
            <w:tcBorders>
              <w:top w:val="nil"/>
              <w:left w:val="single" w:sz="4" w:space="0" w:color="auto"/>
              <w:bottom w:val="single" w:sz="4" w:space="0" w:color="auto"/>
              <w:right w:val="single" w:sz="4" w:space="0" w:color="auto"/>
            </w:tcBorders>
          </w:tcPr>
          <w:p w14:paraId="4BB6DB9A" w14:textId="77777777" w:rsidR="009A51CD" w:rsidRPr="002C66D7" w:rsidRDefault="009A51CD" w:rsidP="000E5789">
            <w:pPr>
              <w:shd w:val="clear" w:color="auto" w:fill="FFFFFF"/>
              <w:suppressAutoHyphens/>
              <w:jc w:val="both"/>
              <w:rPr>
                <w:sz w:val="18"/>
                <w:szCs w:val="18"/>
              </w:rPr>
            </w:pPr>
          </w:p>
        </w:tc>
        <w:tc>
          <w:tcPr>
            <w:tcW w:w="1984" w:type="dxa"/>
            <w:tcBorders>
              <w:top w:val="single" w:sz="4" w:space="0" w:color="auto"/>
              <w:left w:val="single" w:sz="4" w:space="0" w:color="auto"/>
              <w:bottom w:val="single" w:sz="4" w:space="0" w:color="auto"/>
              <w:right w:val="nil"/>
            </w:tcBorders>
          </w:tcPr>
          <w:p w14:paraId="4113803B" w14:textId="77777777" w:rsidR="009A51CD" w:rsidRPr="002C66D7" w:rsidRDefault="009A51CD" w:rsidP="000E5789">
            <w:pPr>
              <w:shd w:val="clear" w:color="auto" w:fill="FFFFFF"/>
              <w:suppressAutoHyphens/>
              <w:jc w:val="both"/>
              <w:rPr>
                <w:sz w:val="18"/>
                <w:szCs w:val="18"/>
              </w:rPr>
            </w:pPr>
          </w:p>
          <w:p w14:paraId="242B36BF" w14:textId="77777777" w:rsidR="009A51CD" w:rsidRPr="002C66D7" w:rsidRDefault="009A51CD" w:rsidP="000E5789">
            <w:pPr>
              <w:shd w:val="clear" w:color="auto" w:fill="FFFFFF"/>
              <w:suppressAutoHyphens/>
              <w:jc w:val="center"/>
              <w:rPr>
                <w:sz w:val="18"/>
                <w:szCs w:val="18"/>
              </w:rPr>
            </w:pPr>
            <w:r w:rsidRPr="002C66D7">
              <w:rPr>
                <w:sz w:val="18"/>
                <w:szCs w:val="18"/>
              </w:rPr>
              <w:t>судоходного</w:t>
            </w:r>
          </w:p>
        </w:tc>
        <w:tc>
          <w:tcPr>
            <w:tcW w:w="1843" w:type="dxa"/>
            <w:tcBorders>
              <w:top w:val="single" w:sz="4" w:space="0" w:color="auto"/>
              <w:left w:val="single" w:sz="4" w:space="0" w:color="auto"/>
              <w:bottom w:val="single" w:sz="4" w:space="0" w:color="auto"/>
              <w:right w:val="nil"/>
            </w:tcBorders>
          </w:tcPr>
          <w:p w14:paraId="28DFF2AA" w14:textId="77777777" w:rsidR="009A51CD" w:rsidRPr="002C66D7" w:rsidRDefault="009A51CD" w:rsidP="000E5789">
            <w:pPr>
              <w:shd w:val="clear" w:color="auto" w:fill="FFFFFF"/>
              <w:suppressAutoHyphens/>
              <w:jc w:val="center"/>
              <w:rPr>
                <w:sz w:val="18"/>
                <w:szCs w:val="18"/>
              </w:rPr>
            </w:pPr>
          </w:p>
          <w:p w14:paraId="326D1CDB" w14:textId="77777777" w:rsidR="009A51CD" w:rsidRPr="002C66D7" w:rsidRDefault="009A51CD" w:rsidP="000E5789">
            <w:pPr>
              <w:shd w:val="clear" w:color="auto" w:fill="FFFFFF"/>
              <w:suppressAutoHyphens/>
              <w:jc w:val="center"/>
              <w:rPr>
                <w:sz w:val="18"/>
                <w:szCs w:val="18"/>
              </w:rPr>
            </w:pPr>
            <w:r w:rsidRPr="002C66D7">
              <w:rPr>
                <w:sz w:val="18"/>
                <w:szCs w:val="18"/>
              </w:rPr>
              <w:t>несудоходного</w:t>
            </w:r>
          </w:p>
        </w:tc>
        <w:tc>
          <w:tcPr>
            <w:tcW w:w="1843" w:type="dxa"/>
            <w:tcBorders>
              <w:top w:val="single" w:sz="4" w:space="0" w:color="auto"/>
              <w:left w:val="single" w:sz="4" w:space="0" w:color="auto"/>
              <w:bottom w:val="single" w:sz="4" w:space="0" w:color="auto"/>
              <w:right w:val="nil"/>
            </w:tcBorders>
          </w:tcPr>
          <w:p w14:paraId="1EF8C0C6" w14:textId="77777777" w:rsidR="009A51CD" w:rsidRPr="002C66D7" w:rsidRDefault="009A51CD" w:rsidP="000E5789">
            <w:pPr>
              <w:shd w:val="clear" w:color="auto" w:fill="FFFFFF"/>
              <w:suppressAutoHyphens/>
              <w:jc w:val="center"/>
              <w:rPr>
                <w:sz w:val="18"/>
                <w:szCs w:val="18"/>
              </w:rPr>
            </w:pPr>
            <w:r w:rsidRPr="002C66D7">
              <w:rPr>
                <w:sz w:val="18"/>
                <w:szCs w:val="18"/>
              </w:rPr>
              <w:t xml:space="preserve">верховой </w:t>
            </w:r>
            <w:r w:rsidRPr="002C66D7">
              <w:rPr>
                <w:sz w:val="18"/>
                <w:szCs w:val="18"/>
              </w:rPr>
              <w:br/>
              <w:t>при наличии течения</w:t>
            </w: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48081CC8" w14:textId="77777777" w:rsidR="009A51CD" w:rsidRPr="002C66D7" w:rsidRDefault="00A13899" w:rsidP="000E5789">
            <w:pPr>
              <w:shd w:val="clear" w:color="auto" w:fill="FFFFFF"/>
              <w:suppressAutoHyphens/>
              <w:jc w:val="center"/>
              <w:rPr>
                <w:sz w:val="18"/>
                <w:szCs w:val="18"/>
              </w:rPr>
            </w:pPr>
            <w:r w:rsidRPr="002C66D7">
              <w:rPr>
                <w:sz w:val="18"/>
                <w:szCs w:val="18"/>
              </w:rPr>
              <w:t>н</w:t>
            </w:r>
            <w:r w:rsidR="009A51CD" w:rsidRPr="002C66D7">
              <w:rPr>
                <w:sz w:val="18"/>
                <w:szCs w:val="18"/>
              </w:rPr>
              <w:t>изовой</w:t>
            </w:r>
            <w:r w:rsidRPr="002C66D7">
              <w:rPr>
                <w:sz w:val="18"/>
                <w:szCs w:val="18"/>
              </w:rPr>
              <w:t>,</w:t>
            </w:r>
            <w:r w:rsidR="009A51CD" w:rsidRPr="002C66D7">
              <w:rPr>
                <w:sz w:val="18"/>
                <w:szCs w:val="18"/>
              </w:rPr>
              <w:t xml:space="preserve"> </w:t>
            </w:r>
          </w:p>
          <w:p w14:paraId="7A450EFA" w14:textId="77777777" w:rsidR="009A51CD" w:rsidRPr="002C66D7" w:rsidRDefault="009A51CD" w:rsidP="000E5789">
            <w:pPr>
              <w:shd w:val="clear" w:color="auto" w:fill="FFFFFF"/>
              <w:suppressAutoHyphens/>
              <w:jc w:val="center"/>
              <w:rPr>
                <w:sz w:val="18"/>
                <w:szCs w:val="18"/>
              </w:rPr>
            </w:pPr>
            <w:r w:rsidRPr="002C66D7">
              <w:rPr>
                <w:sz w:val="18"/>
                <w:szCs w:val="18"/>
              </w:rPr>
              <w:t xml:space="preserve">при отсутствии течения </w:t>
            </w:r>
            <w:r w:rsidR="00D04775" w:rsidRPr="002C66D7">
              <w:rPr>
                <w:sz w:val="18"/>
                <w:szCs w:val="18"/>
              </w:rPr>
              <w:t>—</w:t>
            </w:r>
            <w:r w:rsidR="00172AD0" w:rsidRPr="002C66D7">
              <w:rPr>
                <w:sz w:val="18"/>
                <w:szCs w:val="18"/>
              </w:rPr>
              <w:t xml:space="preserve"> </w:t>
            </w:r>
            <w:r w:rsidRPr="002C66D7">
              <w:rPr>
                <w:sz w:val="18"/>
                <w:szCs w:val="18"/>
              </w:rPr>
              <w:t>и верховой</w:t>
            </w:r>
          </w:p>
        </w:tc>
      </w:tr>
      <w:tr w:rsidR="009A51CD" w:rsidRPr="002C66D7" w14:paraId="73E4F11B" w14:textId="77777777">
        <w:trPr>
          <w:cantSplit/>
          <w:trHeight w:val="1478"/>
        </w:trPr>
        <w:tc>
          <w:tcPr>
            <w:tcW w:w="851" w:type="dxa"/>
            <w:tcBorders>
              <w:top w:val="single" w:sz="4" w:space="0" w:color="auto"/>
              <w:left w:val="single" w:sz="4" w:space="0" w:color="auto"/>
              <w:bottom w:val="single" w:sz="4" w:space="0" w:color="auto"/>
              <w:right w:val="single" w:sz="4" w:space="0" w:color="auto"/>
            </w:tcBorders>
          </w:tcPr>
          <w:p w14:paraId="662821AF" w14:textId="77777777" w:rsidR="009A51CD" w:rsidRPr="002C66D7" w:rsidRDefault="009A51CD" w:rsidP="000E5789">
            <w:pPr>
              <w:shd w:val="clear" w:color="auto" w:fill="FFFFFF"/>
              <w:suppressAutoHyphens/>
              <w:jc w:val="center"/>
              <w:rPr>
                <w:sz w:val="20"/>
                <w:lang w:val="en-US"/>
              </w:rPr>
            </w:pPr>
            <w:r w:rsidRPr="002C66D7">
              <w:rPr>
                <w:sz w:val="20"/>
              </w:rPr>
              <w:t xml:space="preserve">  </w:t>
            </w:r>
            <w:r w:rsidRPr="002C66D7">
              <w:rPr>
                <w:sz w:val="20"/>
                <w:lang w:val="en-US"/>
              </w:rPr>
              <w:t>I</w:t>
            </w:r>
          </w:p>
          <w:p w14:paraId="2CA1186F" w14:textId="77777777" w:rsidR="009A51CD" w:rsidRPr="002C66D7" w:rsidRDefault="009A51CD" w:rsidP="000E5789">
            <w:pPr>
              <w:shd w:val="clear" w:color="auto" w:fill="FFFFFF"/>
              <w:suppressAutoHyphens/>
              <w:jc w:val="center"/>
              <w:rPr>
                <w:sz w:val="20"/>
                <w:lang w:val="en-US"/>
              </w:rPr>
            </w:pPr>
            <w:r w:rsidRPr="002C66D7">
              <w:rPr>
                <w:sz w:val="20"/>
                <w:lang w:val="en-US"/>
              </w:rPr>
              <w:t>II</w:t>
            </w:r>
          </w:p>
          <w:p w14:paraId="3B331658" w14:textId="77777777" w:rsidR="009A51CD" w:rsidRPr="002C66D7" w:rsidRDefault="009A51CD" w:rsidP="000E5789">
            <w:pPr>
              <w:shd w:val="clear" w:color="auto" w:fill="FFFFFF"/>
              <w:suppressAutoHyphens/>
              <w:jc w:val="center"/>
              <w:rPr>
                <w:sz w:val="20"/>
                <w:lang w:val="en-US"/>
              </w:rPr>
            </w:pPr>
            <w:r w:rsidRPr="002C66D7">
              <w:rPr>
                <w:sz w:val="20"/>
                <w:lang w:val="en-US"/>
              </w:rPr>
              <w:t>III</w:t>
            </w:r>
          </w:p>
          <w:p w14:paraId="31ECF467" w14:textId="77777777" w:rsidR="009A51CD" w:rsidRPr="002C66D7" w:rsidRDefault="009A51CD" w:rsidP="000E5789">
            <w:pPr>
              <w:shd w:val="clear" w:color="auto" w:fill="FFFFFF"/>
              <w:suppressAutoHyphens/>
              <w:jc w:val="center"/>
              <w:rPr>
                <w:sz w:val="20"/>
                <w:lang w:val="en-US"/>
              </w:rPr>
            </w:pPr>
            <w:r w:rsidRPr="002C66D7">
              <w:rPr>
                <w:sz w:val="20"/>
                <w:lang w:val="en-US"/>
              </w:rPr>
              <w:t>IV</w:t>
            </w:r>
          </w:p>
          <w:p w14:paraId="6A68E35D" w14:textId="77777777" w:rsidR="009A51CD" w:rsidRPr="002C66D7" w:rsidRDefault="009A51CD" w:rsidP="000E5789">
            <w:pPr>
              <w:shd w:val="clear" w:color="auto" w:fill="FFFFFF"/>
              <w:suppressAutoHyphens/>
              <w:jc w:val="center"/>
              <w:rPr>
                <w:sz w:val="20"/>
                <w:lang w:val="en-US"/>
              </w:rPr>
            </w:pPr>
            <w:r w:rsidRPr="002C66D7">
              <w:rPr>
                <w:sz w:val="20"/>
                <w:lang w:val="en-US"/>
              </w:rPr>
              <w:t>V</w:t>
            </w:r>
          </w:p>
          <w:p w14:paraId="54E75FB8" w14:textId="77777777" w:rsidR="009A51CD" w:rsidRPr="002C66D7" w:rsidRDefault="009A51CD" w:rsidP="000E5789">
            <w:pPr>
              <w:shd w:val="clear" w:color="auto" w:fill="FFFFFF"/>
              <w:suppressAutoHyphens/>
              <w:jc w:val="center"/>
              <w:rPr>
                <w:sz w:val="20"/>
                <w:lang w:val="en-US"/>
              </w:rPr>
            </w:pPr>
            <w:r w:rsidRPr="002C66D7">
              <w:rPr>
                <w:sz w:val="20"/>
                <w:lang w:val="en-US"/>
              </w:rPr>
              <w:t>VI</w:t>
            </w:r>
          </w:p>
          <w:p w14:paraId="4B4FF620" w14:textId="77777777" w:rsidR="009A51CD" w:rsidRPr="002C66D7" w:rsidRDefault="009A51CD" w:rsidP="000E5789">
            <w:pPr>
              <w:shd w:val="clear" w:color="auto" w:fill="FFFFFF"/>
              <w:suppressAutoHyphens/>
              <w:jc w:val="center"/>
              <w:rPr>
                <w:sz w:val="20"/>
                <w:lang w:val="en-US"/>
              </w:rPr>
            </w:pPr>
            <w:r w:rsidRPr="002C66D7">
              <w:rPr>
                <w:sz w:val="20"/>
                <w:lang w:val="en-US"/>
              </w:rPr>
              <w:t>VII</w:t>
            </w:r>
          </w:p>
        </w:tc>
        <w:tc>
          <w:tcPr>
            <w:tcW w:w="1984" w:type="dxa"/>
            <w:tcBorders>
              <w:top w:val="single" w:sz="4" w:space="0" w:color="auto"/>
              <w:left w:val="single" w:sz="4" w:space="0" w:color="auto"/>
              <w:bottom w:val="single" w:sz="4" w:space="0" w:color="auto"/>
              <w:right w:val="nil"/>
            </w:tcBorders>
          </w:tcPr>
          <w:p w14:paraId="55A2131F" w14:textId="77777777" w:rsidR="009A51CD" w:rsidRPr="002C66D7" w:rsidRDefault="009A51CD" w:rsidP="000E5789">
            <w:pPr>
              <w:shd w:val="clear" w:color="auto" w:fill="FFFFFF"/>
              <w:suppressAutoHyphens/>
              <w:jc w:val="center"/>
              <w:rPr>
                <w:sz w:val="20"/>
              </w:rPr>
            </w:pPr>
            <w:r w:rsidRPr="002C66D7">
              <w:rPr>
                <w:sz w:val="20"/>
              </w:rPr>
              <w:t xml:space="preserve">1570 </w:t>
            </w:r>
          </w:p>
          <w:p w14:paraId="45C482E0" w14:textId="77777777" w:rsidR="009A51CD" w:rsidRPr="002C66D7" w:rsidRDefault="009A51CD" w:rsidP="000E5789">
            <w:pPr>
              <w:shd w:val="clear" w:color="auto" w:fill="FFFFFF"/>
              <w:suppressAutoHyphens/>
              <w:jc w:val="center"/>
              <w:rPr>
                <w:sz w:val="20"/>
              </w:rPr>
            </w:pPr>
            <w:r w:rsidRPr="002C66D7">
              <w:rPr>
                <w:sz w:val="20"/>
              </w:rPr>
              <w:t>1130</w:t>
            </w:r>
          </w:p>
          <w:p w14:paraId="1EDD9375" w14:textId="77777777" w:rsidR="009A51CD" w:rsidRPr="002C66D7" w:rsidRDefault="009A51CD" w:rsidP="000E5789">
            <w:pPr>
              <w:shd w:val="clear" w:color="auto" w:fill="FFFFFF"/>
              <w:suppressAutoHyphens/>
              <w:jc w:val="center"/>
              <w:rPr>
                <w:sz w:val="20"/>
              </w:rPr>
            </w:pPr>
            <w:r w:rsidRPr="002C66D7">
              <w:rPr>
                <w:sz w:val="20"/>
              </w:rPr>
              <w:t>1030</w:t>
            </w:r>
          </w:p>
          <w:p w14:paraId="356EBF4E" w14:textId="77777777" w:rsidR="009A51CD" w:rsidRPr="002C66D7" w:rsidRDefault="009A51CD" w:rsidP="000E5789">
            <w:pPr>
              <w:shd w:val="clear" w:color="auto" w:fill="FFFFFF"/>
              <w:suppressAutoHyphens/>
              <w:jc w:val="center"/>
              <w:rPr>
                <w:sz w:val="20"/>
              </w:rPr>
            </w:pPr>
            <w:r w:rsidRPr="002C66D7">
              <w:rPr>
                <w:sz w:val="20"/>
              </w:rPr>
              <w:t>880</w:t>
            </w:r>
          </w:p>
          <w:p w14:paraId="74ADD7F8" w14:textId="77777777" w:rsidR="009A51CD" w:rsidRPr="002C66D7" w:rsidRDefault="009A51CD" w:rsidP="000E5789">
            <w:pPr>
              <w:shd w:val="clear" w:color="auto" w:fill="FFFFFF"/>
              <w:suppressAutoHyphens/>
              <w:jc w:val="center"/>
              <w:rPr>
                <w:sz w:val="20"/>
              </w:rPr>
            </w:pPr>
            <w:r w:rsidRPr="002C66D7">
              <w:rPr>
                <w:sz w:val="20"/>
              </w:rPr>
              <w:t>390</w:t>
            </w:r>
          </w:p>
          <w:p w14:paraId="4C432D9E" w14:textId="77777777" w:rsidR="009A51CD" w:rsidRPr="002C66D7" w:rsidRDefault="009A51CD" w:rsidP="000E5789">
            <w:pPr>
              <w:shd w:val="clear" w:color="auto" w:fill="FFFFFF"/>
              <w:suppressAutoHyphens/>
              <w:jc w:val="center"/>
              <w:rPr>
                <w:sz w:val="20"/>
              </w:rPr>
            </w:pPr>
            <w:r w:rsidRPr="002C66D7">
              <w:rPr>
                <w:sz w:val="20"/>
              </w:rPr>
              <w:t>245</w:t>
            </w:r>
          </w:p>
          <w:p w14:paraId="4839EF39" w14:textId="77777777" w:rsidR="009A51CD" w:rsidRPr="002C66D7" w:rsidRDefault="009A51CD" w:rsidP="000E5789">
            <w:pPr>
              <w:shd w:val="clear" w:color="auto" w:fill="FFFFFF"/>
              <w:suppressAutoHyphens/>
              <w:jc w:val="center"/>
              <w:rPr>
                <w:sz w:val="20"/>
              </w:rPr>
            </w:pPr>
            <w:r w:rsidRPr="002C66D7">
              <w:rPr>
                <w:sz w:val="20"/>
              </w:rPr>
              <w:t xml:space="preserve">147 </w:t>
            </w:r>
          </w:p>
        </w:tc>
        <w:tc>
          <w:tcPr>
            <w:tcW w:w="1843" w:type="dxa"/>
            <w:tcBorders>
              <w:top w:val="single" w:sz="4" w:space="0" w:color="auto"/>
              <w:left w:val="single" w:sz="4" w:space="0" w:color="auto"/>
              <w:bottom w:val="single" w:sz="4" w:space="0" w:color="auto"/>
              <w:right w:val="nil"/>
            </w:tcBorders>
          </w:tcPr>
          <w:p w14:paraId="719B3BF7" w14:textId="77777777" w:rsidR="009A51CD" w:rsidRPr="002C66D7" w:rsidRDefault="009A51CD" w:rsidP="000E5789">
            <w:pPr>
              <w:shd w:val="clear" w:color="auto" w:fill="FFFFFF"/>
              <w:suppressAutoHyphens/>
              <w:jc w:val="center"/>
              <w:rPr>
                <w:sz w:val="20"/>
              </w:rPr>
            </w:pPr>
            <w:r w:rsidRPr="002C66D7">
              <w:rPr>
                <w:sz w:val="20"/>
              </w:rPr>
              <w:t>780</w:t>
            </w:r>
          </w:p>
          <w:p w14:paraId="6B585FE6" w14:textId="77777777" w:rsidR="009A51CD" w:rsidRPr="002C66D7" w:rsidRDefault="009A51CD" w:rsidP="000E5789">
            <w:pPr>
              <w:shd w:val="clear" w:color="auto" w:fill="FFFFFF"/>
              <w:suppressAutoHyphens/>
              <w:jc w:val="center"/>
              <w:rPr>
                <w:sz w:val="20"/>
              </w:rPr>
            </w:pPr>
            <w:r w:rsidRPr="002C66D7">
              <w:rPr>
                <w:sz w:val="20"/>
              </w:rPr>
              <w:t>640</w:t>
            </w:r>
          </w:p>
          <w:p w14:paraId="3863ED6C" w14:textId="77777777" w:rsidR="009A51CD" w:rsidRPr="002C66D7" w:rsidRDefault="009A51CD" w:rsidP="000E5789">
            <w:pPr>
              <w:shd w:val="clear" w:color="auto" w:fill="FFFFFF"/>
              <w:suppressAutoHyphens/>
              <w:jc w:val="center"/>
              <w:rPr>
                <w:sz w:val="20"/>
              </w:rPr>
            </w:pPr>
            <w:r w:rsidRPr="002C66D7">
              <w:rPr>
                <w:sz w:val="20"/>
              </w:rPr>
              <w:t>540</w:t>
            </w:r>
          </w:p>
          <w:p w14:paraId="6C980D3E" w14:textId="77777777" w:rsidR="009A51CD" w:rsidRPr="002C66D7" w:rsidRDefault="009A51CD" w:rsidP="000E5789">
            <w:pPr>
              <w:shd w:val="clear" w:color="auto" w:fill="FFFFFF"/>
              <w:suppressAutoHyphens/>
              <w:jc w:val="center"/>
              <w:rPr>
                <w:sz w:val="20"/>
              </w:rPr>
            </w:pPr>
            <w:r w:rsidRPr="002C66D7">
              <w:rPr>
                <w:sz w:val="20"/>
              </w:rPr>
              <w:t>490</w:t>
            </w:r>
          </w:p>
          <w:p w14:paraId="2040E887" w14:textId="77777777" w:rsidR="009A51CD" w:rsidRPr="002C66D7" w:rsidRDefault="009A51CD" w:rsidP="000E5789">
            <w:pPr>
              <w:shd w:val="clear" w:color="auto" w:fill="FFFFFF"/>
              <w:suppressAutoHyphens/>
              <w:jc w:val="center"/>
              <w:rPr>
                <w:sz w:val="20"/>
              </w:rPr>
            </w:pPr>
            <w:r w:rsidRPr="002C66D7">
              <w:rPr>
                <w:sz w:val="20"/>
              </w:rPr>
              <w:t>245</w:t>
            </w:r>
          </w:p>
          <w:p w14:paraId="7525572F" w14:textId="77777777" w:rsidR="009A51CD" w:rsidRPr="002C66D7" w:rsidRDefault="009A51CD" w:rsidP="000E5789">
            <w:pPr>
              <w:shd w:val="clear" w:color="auto" w:fill="FFFFFF"/>
              <w:suppressAutoHyphens/>
              <w:jc w:val="center"/>
              <w:rPr>
                <w:sz w:val="20"/>
              </w:rPr>
            </w:pPr>
            <w:r w:rsidRPr="002C66D7">
              <w:rPr>
                <w:sz w:val="20"/>
              </w:rPr>
              <w:t>147</w:t>
            </w:r>
          </w:p>
          <w:p w14:paraId="348EA59A" w14:textId="77777777" w:rsidR="009A51CD" w:rsidRPr="002C66D7" w:rsidRDefault="009A51CD" w:rsidP="000E5789">
            <w:pPr>
              <w:shd w:val="clear" w:color="auto" w:fill="FFFFFF"/>
              <w:suppressAutoHyphens/>
              <w:jc w:val="center"/>
              <w:rPr>
                <w:sz w:val="20"/>
              </w:rPr>
            </w:pPr>
            <w:r w:rsidRPr="002C66D7">
              <w:rPr>
                <w:sz w:val="20"/>
              </w:rPr>
              <w:t>98</w:t>
            </w:r>
          </w:p>
        </w:tc>
        <w:tc>
          <w:tcPr>
            <w:tcW w:w="1843" w:type="dxa"/>
            <w:tcBorders>
              <w:top w:val="single" w:sz="4" w:space="0" w:color="auto"/>
              <w:left w:val="single" w:sz="4" w:space="0" w:color="auto"/>
              <w:bottom w:val="single" w:sz="4" w:space="0" w:color="auto"/>
              <w:right w:val="nil"/>
            </w:tcBorders>
          </w:tcPr>
          <w:p w14:paraId="5F73E4C7" w14:textId="77777777" w:rsidR="009A51CD" w:rsidRPr="002C66D7" w:rsidRDefault="009A51CD" w:rsidP="000E5789">
            <w:pPr>
              <w:shd w:val="clear" w:color="auto" w:fill="FFFFFF"/>
              <w:suppressAutoHyphens/>
              <w:jc w:val="center"/>
              <w:rPr>
                <w:sz w:val="20"/>
              </w:rPr>
            </w:pPr>
            <w:r w:rsidRPr="002C66D7">
              <w:rPr>
                <w:sz w:val="20"/>
              </w:rPr>
              <w:t>1960</w:t>
            </w:r>
          </w:p>
          <w:p w14:paraId="7C1C8C58" w14:textId="77777777" w:rsidR="009A51CD" w:rsidRPr="002C66D7" w:rsidRDefault="009A51CD" w:rsidP="000E5789">
            <w:pPr>
              <w:shd w:val="clear" w:color="auto" w:fill="FFFFFF"/>
              <w:suppressAutoHyphens/>
              <w:jc w:val="center"/>
              <w:rPr>
                <w:sz w:val="20"/>
              </w:rPr>
            </w:pPr>
            <w:r w:rsidRPr="002C66D7">
              <w:rPr>
                <w:sz w:val="20"/>
              </w:rPr>
              <w:t>1420</w:t>
            </w:r>
          </w:p>
          <w:p w14:paraId="6E40F4F1" w14:textId="77777777" w:rsidR="009A51CD" w:rsidRPr="002C66D7" w:rsidRDefault="009A51CD" w:rsidP="000E5789">
            <w:pPr>
              <w:shd w:val="clear" w:color="auto" w:fill="FFFFFF"/>
              <w:suppressAutoHyphens/>
              <w:jc w:val="center"/>
              <w:rPr>
                <w:sz w:val="20"/>
              </w:rPr>
            </w:pPr>
            <w:r w:rsidRPr="002C66D7">
              <w:rPr>
                <w:sz w:val="20"/>
              </w:rPr>
              <w:t>1275</w:t>
            </w:r>
          </w:p>
          <w:p w14:paraId="4D01ADD2" w14:textId="77777777" w:rsidR="009A51CD" w:rsidRPr="002C66D7" w:rsidRDefault="009A51CD" w:rsidP="000E5789">
            <w:pPr>
              <w:shd w:val="clear" w:color="auto" w:fill="FFFFFF"/>
              <w:suppressAutoHyphens/>
              <w:jc w:val="center"/>
              <w:rPr>
                <w:sz w:val="20"/>
              </w:rPr>
            </w:pPr>
            <w:r w:rsidRPr="002C66D7">
              <w:rPr>
                <w:sz w:val="20"/>
              </w:rPr>
              <w:t>1130</w:t>
            </w:r>
          </w:p>
          <w:p w14:paraId="54763D43" w14:textId="77777777" w:rsidR="009A51CD" w:rsidRPr="002C66D7" w:rsidRDefault="009A51CD" w:rsidP="000E5789">
            <w:pPr>
              <w:shd w:val="clear" w:color="auto" w:fill="FFFFFF"/>
              <w:suppressAutoHyphens/>
              <w:jc w:val="center"/>
              <w:rPr>
                <w:sz w:val="20"/>
              </w:rPr>
            </w:pPr>
            <w:r w:rsidRPr="002C66D7">
              <w:rPr>
                <w:sz w:val="20"/>
              </w:rPr>
              <w:t>490</w:t>
            </w:r>
          </w:p>
          <w:p w14:paraId="5719035D" w14:textId="77777777" w:rsidR="009A51CD" w:rsidRPr="002C66D7" w:rsidRDefault="009A51CD" w:rsidP="000E5789">
            <w:pPr>
              <w:shd w:val="clear" w:color="auto" w:fill="FFFFFF"/>
              <w:suppressAutoHyphens/>
              <w:jc w:val="center"/>
              <w:rPr>
                <w:sz w:val="20"/>
              </w:rPr>
            </w:pPr>
            <w:r w:rsidRPr="002C66D7">
              <w:rPr>
                <w:sz w:val="20"/>
              </w:rPr>
              <w:t>295</w:t>
            </w:r>
          </w:p>
          <w:p w14:paraId="75A2E052" w14:textId="77777777" w:rsidR="009A51CD" w:rsidRPr="002C66D7" w:rsidRDefault="009A51CD" w:rsidP="000E5789">
            <w:pPr>
              <w:shd w:val="clear" w:color="auto" w:fill="FFFFFF"/>
              <w:suppressAutoHyphens/>
              <w:jc w:val="center"/>
              <w:rPr>
                <w:sz w:val="20"/>
              </w:rPr>
            </w:pPr>
            <w:r w:rsidRPr="002C66D7">
              <w:rPr>
                <w:sz w:val="20"/>
              </w:rPr>
              <w:t>245</w:t>
            </w:r>
          </w:p>
        </w:tc>
        <w:tc>
          <w:tcPr>
            <w:tcW w:w="2479" w:type="dxa"/>
            <w:tcBorders>
              <w:top w:val="single" w:sz="4" w:space="0" w:color="auto"/>
              <w:left w:val="single" w:sz="4" w:space="0" w:color="auto"/>
              <w:bottom w:val="single" w:sz="4" w:space="0" w:color="auto"/>
              <w:right w:val="single" w:sz="4" w:space="0" w:color="auto"/>
            </w:tcBorders>
          </w:tcPr>
          <w:p w14:paraId="0484AC51" w14:textId="77777777" w:rsidR="009A51CD" w:rsidRPr="002C66D7" w:rsidRDefault="009A51CD" w:rsidP="000E5789">
            <w:pPr>
              <w:shd w:val="clear" w:color="auto" w:fill="FFFFFF"/>
              <w:suppressAutoHyphens/>
              <w:jc w:val="center"/>
              <w:rPr>
                <w:sz w:val="20"/>
              </w:rPr>
            </w:pPr>
            <w:r w:rsidRPr="002C66D7">
              <w:rPr>
                <w:sz w:val="20"/>
              </w:rPr>
              <w:t>1570</w:t>
            </w:r>
          </w:p>
          <w:p w14:paraId="70D36315" w14:textId="77777777" w:rsidR="009A51CD" w:rsidRPr="002C66D7" w:rsidRDefault="009A51CD" w:rsidP="000E5789">
            <w:pPr>
              <w:shd w:val="clear" w:color="auto" w:fill="FFFFFF"/>
              <w:suppressAutoHyphens/>
              <w:jc w:val="center"/>
              <w:rPr>
                <w:sz w:val="20"/>
              </w:rPr>
            </w:pPr>
            <w:r w:rsidRPr="002C66D7">
              <w:rPr>
                <w:sz w:val="20"/>
              </w:rPr>
              <w:t>1130</w:t>
            </w:r>
          </w:p>
          <w:p w14:paraId="788D1DA7" w14:textId="77777777" w:rsidR="009A51CD" w:rsidRPr="002C66D7" w:rsidRDefault="009A51CD" w:rsidP="000E5789">
            <w:pPr>
              <w:shd w:val="clear" w:color="auto" w:fill="FFFFFF"/>
              <w:suppressAutoHyphens/>
              <w:jc w:val="center"/>
              <w:rPr>
                <w:sz w:val="20"/>
              </w:rPr>
            </w:pPr>
            <w:r w:rsidRPr="002C66D7">
              <w:rPr>
                <w:sz w:val="20"/>
              </w:rPr>
              <w:t>1030</w:t>
            </w:r>
          </w:p>
          <w:p w14:paraId="58B787C7" w14:textId="77777777" w:rsidR="009A51CD" w:rsidRPr="002C66D7" w:rsidRDefault="009A51CD" w:rsidP="000E5789">
            <w:pPr>
              <w:shd w:val="clear" w:color="auto" w:fill="FFFFFF"/>
              <w:suppressAutoHyphens/>
              <w:jc w:val="center"/>
              <w:rPr>
                <w:sz w:val="20"/>
              </w:rPr>
            </w:pPr>
            <w:r w:rsidRPr="002C66D7">
              <w:rPr>
                <w:sz w:val="20"/>
              </w:rPr>
              <w:t>880</w:t>
            </w:r>
          </w:p>
          <w:p w14:paraId="13E0BDBB" w14:textId="77777777" w:rsidR="009A51CD" w:rsidRPr="002C66D7" w:rsidRDefault="009A51CD" w:rsidP="000E5789">
            <w:pPr>
              <w:shd w:val="clear" w:color="auto" w:fill="FFFFFF"/>
              <w:suppressAutoHyphens/>
              <w:jc w:val="center"/>
              <w:rPr>
                <w:sz w:val="20"/>
              </w:rPr>
            </w:pPr>
            <w:r w:rsidRPr="002C66D7">
              <w:rPr>
                <w:sz w:val="20"/>
              </w:rPr>
              <w:t>390</w:t>
            </w:r>
          </w:p>
          <w:p w14:paraId="2FDB59A5" w14:textId="77777777" w:rsidR="009A51CD" w:rsidRPr="002C66D7" w:rsidRDefault="009A51CD" w:rsidP="000E5789">
            <w:pPr>
              <w:shd w:val="clear" w:color="auto" w:fill="FFFFFF"/>
              <w:suppressAutoHyphens/>
              <w:jc w:val="center"/>
              <w:rPr>
                <w:sz w:val="20"/>
              </w:rPr>
            </w:pPr>
            <w:r w:rsidRPr="002C66D7">
              <w:rPr>
                <w:sz w:val="20"/>
              </w:rPr>
              <w:t>245</w:t>
            </w:r>
          </w:p>
          <w:p w14:paraId="0D0AD6F3" w14:textId="77777777" w:rsidR="009A51CD" w:rsidRPr="002C66D7" w:rsidRDefault="009A51CD" w:rsidP="000E5789">
            <w:pPr>
              <w:shd w:val="clear" w:color="auto" w:fill="FFFFFF"/>
              <w:suppressAutoHyphens/>
              <w:jc w:val="center"/>
              <w:rPr>
                <w:sz w:val="20"/>
              </w:rPr>
            </w:pPr>
            <w:r w:rsidRPr="002C66D7">
              <w:rPr>
                <w:sz w:val="20"/>
              </w:rPr>
              <w:t>147</w:t>
            </w:r>
          </w:p>
        </w:tc>
      </w:tr>
    </w:tbl>
    <w:p w14:paraId="4EA35089" w14:textId="77777777" w:rsidR="00BA2C74" w:rsidRDefault="00BA2C74"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p>
    <w:p w14:paraId="310287EE" w14:textId="36AAB9B6" w:rsidR="009A51CD" w:rsidRPr="002C66D7" w:rsidRDefault="009A51CD"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Нагрузка от навала судов должна прикладываться к опоре на высоте </w:t>
      </w:r>
      <w:smartTag w:uri="urn:schemas-microsoft-com:office:smarttags" w:element="metricconverter">
        <w:smartTagPr>
          <w:attr w:name="ProductID" w:val="2 м"/>
        </w:smartTagPr>
        <w:r w:rsidRPr="002C66D7">
          <w:rPr>
            <w:rFonts w:ascii="Times New Roman" w:hAnsi="Times New Roman" w:cs="Times New Roman"/>
            <w:sz w:val="24"/>
            <w:szCs w:val="24"/>
          </w:rPr>
          <w:t>2 м</w:t>
        </w:r>
      </w:smartTag>
      <w:r w:rsidRPr="002C66D7">
        <w:rPr>
          <w:rFonts w:ascii="Times New Roman" w:hAnsi="Times New Roman" w:cs="Times New Roman"/>
          <w:sz w:val="24"/>
          <w:szCs w:val="24"/>
        </w:rPr>
        <w:t xml:space="preserve"> от расчетного судоходного уровня, за исключением случаев, когда опора имеет выступы, фиксирующие уровень действия этой нагрузки, и когда при менее высоком уровне нагрузка вызывает более значительные воздействия.</w:t>
      </w:r>
    </w:p>
    <w:p w14:paraId="49257753"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опор, защищенных от навала судов, а также для деревянных опор автодорожных мостов на внутренних водных путях VI и VII классов нагрузку от навала судов допускается не учитывать.</w:t>
      </w:r>
    </w:p>
    <w:p w14:paraId="3D5F7807"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однорядных железобетонных свайных опор автодорожных мостов через внутренние водные пути VI и VII классов нагрузку вдоль оси моста допускается учитывать в размере 50 %.</w:t>
      </w:r>
    </w:p>
    <w:p w14:paraId="128C8C52" w14:textId="77777777" w:rsidR="009A51CD" w:rsidRPr="002C66D7" w:rsidRDefault="003E2733"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6</w:t>
      </w:r>
      <w:r w:rsidR="009A51CD" w:rsidRPr="002C66D7">
        <w:rPr>
          <w:rFonts w:ascii="Times New Roman" w:hAnsi="Times New Roman" w:cs="Times New Roman"/>
          <w:sz w:val="24"/>
          <w:szCs w:val="24"/>
        </w:rPr>
        <w:t>.27 Нормативное температурное климатическое воздействие следует учитывать при расчете перемещений в мостах всех систем при определении усилий во внешне статически неопределимых системах, а также при расчете элементов сталежелезобетонных пролетных строений.</w:t>
      </w:r>
    </w:p>
    <w:p w14:paraId="34EFEF38"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Среднюю по сечению нормативную температуру элементов или их частей допускается принимать равной:</w:t>
      </w:r>
    </w:p>
    <w:p w14:paraId="73B9117B"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бетонных</w:t>
      </w:r>
      <w:r w:rsidR="00DE1354" w:rsidRPr="002C66D7">
        <w:rPr>
          <w:rFonts w:ascii="Times New Roman" w:hAnsi="Times New Roman" w:cs="Times New Roman"/>
          <w:sz w:val="24"/>
          <w:szCs w:val="24"/>
        </w:rPr>
        <w:t>,</w:t>
      </w:r>
      <w:r w:rsidRPr="002C66D7">
        <w:rPr>
          <w:rFonts w:ascii="Times New Roman" w:hAnsi="Times New Roman" w:cs="Times New Roman"/>
          <w:sz w:val="24"/>
          <w:szCs w:val="24"/>
        </w:rPr>
        <w:t xml:space="preserve"> железобетонных </w:t>
      </w:r>
      <w:r w:rsidR="00DE1354" w:rsidRPr="002C66D7">
        <w:rPr>
          <w:rFonts w:ascii="Times New Roman" w:hAnsi="Times New Roman" w:cs="Times New Roman"/>
          <w:sz w:val="24"/>
          <w:szCs w:val="24"/>
        </w:rPr>
        <w:t xml:space="preserve">и полимерно-композиционных </w:t>
      </w:r>
      <w:r w:rsidRPr="002C66D7">
        <w:rPr>
          <w:rFonts w:ascii="Times New Roman" w:hAnsi="Times New Roman" w:cs="Times New Roman"/>
          <w:sz w:val="24"/>
          <w:szCs w:val="24"/>
        </w:rPr>
        <w:t xml:space="preserve">элементов в холодное время года, а также для металлических конструкций в любое время года </w:t>
      </w:r>
      <w:r w:rsidR="003E76B5" w:rsidRPr="002C66D7">
        <w:rPr>
          <w:rFonts w:ascii="Times New Roman" w:hAnsi="Times New Roman" w:cs="Times New Roman"/>
          <w:sz w:val="24"/>
          <w:szCs w:val="24"/>
        </w:rPr>
        <w:t>—</w:t>
      </w:r>
      <w:r w:rsidRPr="002C66D7">
        <w:rPr>
          <w:rFonts w:ascii="Times New Roman" w:hAnsi="Times New Roman" w:cs="Times New Roman"/>
          <w:sz w:val="24"/>
          <w:szCs w:val="24"/>
        </w:rPr>
        <w:t xml:space="preserve"> нормативной температуре наружного воздуха;</w:t>
      </w:r>
    </w:p>
    <w:p w14:paraId="1DE0893B"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бетонных и железобетонных элементов в теплое время года </w:t>
      </w:r>
      <w:r w:rsidR="00AF41D6" w:rsidRPr="002C66D7">
        <w:rPr>
          <w:rFonts w:ascii="Times New Roman" w:hAnsi="Times New Roman" w:cs="Times New Roman"/>
          <w:sz w:val="24"/>
          <w:szCs w:val="24"/>
        </w:rPr>
        <w:t>—</w:t>
      </w:r>
      <w:r w:rsidRPr="002C66D7">
        <w:rPr>
          <w:rFonts w:ascii="Times New Roman" w:hAnsi="Times New Roman" w:cs="Times New Roman"/>
          <w:sz w:val="24"/>
          <w:szCs w:val="24"/>
        </w:rPr>
        <w:t xml:space="preserve"> нормативной температуре наружного воздуха за вычетом величины, численно равной 0,2</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но не более 10 °С, где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w:t>
      </w:r>
      <w:r w:rsidR="00AF41D6"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толщина элемента или его части, см, включая одежду ездового полотна автодорожных мостов.</w:t>
      </w:r>
    </w:p>
    <w:p w14:paraId="49FD657D"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Температуру элементов со сложным поперечным сечением следует определять как средневзвешенную по температуре отдельных элементов (стенок, полок и др.).</w:t>
      </w:r>
    </w:p>
    <w:p w14:paraId="192B4A13" w14:textId="77777777" w:rsidR="009A51CD" w:rsidRPr="002C66D7" w:rsidRDefault="009A51CD" w:rsidP="000E5789">
      <w:pPr>
        <w:shd w:val="clear" w:color="auto" w:fill="FFFFFF"/>
        <w:suppressAutoHyphens/>
        <w:ind w:firstLine="567"/>
        <w:jc w:val="both"/>
        <w:rPr>
          <w:sz w:val="24"/>
          <w:szCs w:val="24"/>
        </w:rPr>
      </w:pPr>
      <w:r w:rsidRPr="002C66D7">
        <w:rPr>
          <w:sz w:val="24"/>
          <w:szCs w:val="24"/>
        </w:rPr>
        <w:t xml:space="preserve">Нормативные температуры воздуха в теплое </w:t>
      </w:r>
      <w:proofErr w:type="spellStart"/>
      <w:r w:rsidRPr="002C66D7">
        <w:rPr>
          <w:i/>
          <w:sz w:val="24"/>
          <w:szCs w:val="24"/>
        </w:rPr>
        <w:t>t</w:t>
      </w:r>
      <w:r w:rsidRPr="002C66D7">
        <w:rPr>
          <w:i/>
          <w:sz w:val="24"/>
          <w:szCs w:val="24"/>
          <w:vertAlign w:val="subscript"/>
        </w:rPr>
        <w:t>n</w:t>
      </w:r>
      <w:r w:rsidRPr="002C66D7">
        <w:rPr>
          <w:sz w:val="24"/>
          <w:szCs w:val="24"/>
          <w:vertAlign w:val="subscript"/>
        </w:rPr>
        <w:t>,Т</w:t>
      </w:r>
      <w:proofErr w:type="spellEnd"/>
      <w:r w:rsidRPr="002C66D7">
        <w:rPr>
          <w:sz w:val="24"/>
          <w:szCs w:val="24"/>
          <w:vertAlign w:val="subscript"/>
        </w:rPr>
        <w:t xml:space="preserve">  </w:t>
      </w:r>
      <w:r w:rsidRPr="002C66D7">
        <w:rPr>
          <w:sz w:val="24"/>
          <w:szCs w:val="24"/>
        </w:rPr>
        <w:t>и холодное</w:t>
      </w:r>
      <w:r w:rsidRPr="002C66D7">
        <w:rPr>
          <w:i/>
          <w:sz w:val="24"/>
          <w:szCs w:val="24"/>
          <w:vertAlign w:val="subscript"/>
        </w:rPr>
        <w:t>,</w:t>
      </w:r>
      <w:r w:rsidRPr="002C66D7">
        <w:rPr>
          <w:i/>
          <w:sz w:val="24"/>
          <w:szCs w:val="24"/>
        </w:rPr>
        <w:t xml:space="preserve"> </w:t>
      </w:r>
      <w:proofErr w:type="spellStart"/>
      <w:r w:rsidRPr="002C66D7">
        <w:rPr>
          <w:i/>
          <w:sz w:val="24"/>
          <w:szCs w:val="24"/>
        </w:rPr>
        <w:t>t</w:t>
      </w:r>
      <w:r w:rsidRPr="002C66D7">
        <w:rPr>
          <w:i/>
          <w:sz w:val="24"/>
          <w:szCs w:val="24"/>
          <w:vertAlign w:val="subscript"/>
        </w:rPr>
        <w:t>n,</w:t>
      </w:r>
      <w:r w:rsidRPr="002C66D7">
        <w:rPr>
          <w:sz w:val="24"/>
          <w:szCs w:val="24"/>
          <w:vertAlign w:val="subscript"/>
        </w:rPr>
        <w:t>Х</w:t>
      </w:r>
      <w:proofErr w:type="spellEnd"/>
      <w:r w:rsidRPr="002C66D7">
        <w:rPr>
          <w:i/>
          <w:sz w:val="24"/>
          <w:szCs w:val="24"/>
        </w:rPr>
        <w:t xml:space="preserve"> </w:t>
      </w:r>
      <w:r w:rsidRPr="002C66D7">
        <w:rPr>
          <w:sz w:val="24"/>
          <w:szCs w:val="24"/>
        </w:rPr>
        <w:t>время года следует принимать равными:</w:t>
      </w:r>
    </w:p>
    <w:p w14:paraId="2CC57054" w14:textId="77777777" w:rsidR="009A51CD" w:rsidRPr="002C66D7" w:rsidRDefault="009A51CD" w:rsidP="000E5789">
      <w:pPr>
        <w:shd w:val="clear" w:color="auto" w:fill="FFFFFF"/>
        <w:suppressAutoHyphens/>
        <w:ind w:firstLine="567"/>
        <w:jc w:val="both"/>
        <w:rPr>
          <w:sz w:val="24"/>
          <w:szCs w:val="24"/>
        </w:rPr>
      </w:pPr>
      <w:r w:rsidRPr="002C66D7">
        <w:rPr>
          <w:sz w:val="24"/>
          <w:szCs w:val="24"/>
        </w:rPr>
        <w:t>а) при разработке типовых проектов, а также проектов для повторного применения на территории страны:</w:t>
      </w:r>
    </w:p>
    <w:p w14:paraId="2D730D8D" w14:textId="77777777" w:rsidR="009A51CD" w:rsidRPr="002C66D7" w:rsidRDefault="009A51CD" w:rsidP="000E5789">
      <w:pPr>
        <w:shd w:val="clear" w:color="auto" w:fill="FFFFFF"/>
        <w:suppressAutoHyphens/>
        <w:ind w:firstLine="567"/>
        <w:jc w:val="both"/>
        <w:rPr>
          <w:sz w:val="24"/>
          <w:szCs w:val="24"/>
        </w:rPr>
      </w:pPr>
      <w:r w:rsidRPr="002C66D7">
        <w:rPr>
          <w:sz w:val="24"/>
          <w:szCs w:val="24"/>
        </w:rPr>
        <w:t>для конструкций, предназначенных для районов с расчетной минимальной температурой воздуха ниже минус 40</w:t>
      </w:r>
      <w:r w:rsidR="00AF41D6" w:rsidRPr="002C66D7">
        <w:rPr>
          <w:sz w:val="24"/>
          <w:szCs w:val="24"/>
        </w:rPr>
        <w:t xml:space="preserve"> </w:t>
      </w:r>
      <w:r w:rsidR="007C768F" w:rsidRPr="002C66D7">
        <w:rPr>
          <w:sz w:val="24"/>
          <w:szCs w:val="24"/>
        </w:rPr>
        <w:t>°С</w:t>
      </w:r>
    </w:p>
    <w:p w14:paraId="31DB9531" w14:textId="77777777" w:rsidR="009A51CD" w:rsidRPr="002C66D7" w:rsidRDefault="009A51CD" w:rsidP="000E5789">
      <w:pPr>
        <w:shd w:val="clear" w:color="auto" w:fill="FFFFFF"/>
        <w:suppressAutoHyphens/>
        <w:spacing w:before="40" w:after="80"/>
        <w:ind w:left="2160" w:firstLine="720"/>
        <w:jc w:val="both"/>
        <w:rPr>
          <w:sz w:val="24"/>
          <w:szCs w:val="24"/>
        </w:rPr>
      </w:pPr>
      <w:r w:rsidRPr="002C66D7">
        <w:rPr>
          <w:i/>
          <w:sz w:val="24"/>
          <w:szCs w:val="24"/>
        </w:rPr>
        <w:lastRenderedPageBreak/>
        <w:t xml:space="preserve">            </w:t>
      </w:r>
      <w:proofErr w:type="spellStart"/>
      <w:r w:rsidRPr="002C66D7">
        <w:rPr>
          <w:i/>
          <w:sz w:val="24"/>
          <w:szCs w:val="24"/>
        </w:rPr>
        <w:t>t</w:t>
      </w:r>
      <w:r w:rsidRPr="002C66D7">
        <w:rPr>
          <w:i/>
          <w:sz w:val="24"/>
          <w:szCs w:val="24"/>
          <w:vertAlign w:val="subscript"/>
        </w:rPr>
        <w:t>n</w:t>
      </w:r>
      <w:r w:rsidRPr="002C66D7">
        <w:rPr>
          <w:sz w:val="24"/>
          <w:szCs w:val="24"/>
          <w:vertAlign w:val="subscript"/>
        </w:rPr>
        <w:t>,Т</w:t>
      </w:r>
      <w:proofErr w:type="spellEnd"/>
      <w:r w:rsidRPr="002C66D7">
        <w:rPr>
          <w:i/>
          <w:sz w:val="24"/>
          <w:szCs w:val="24"/>
          <w:vertAlign w:val="subscript"/>
        </w:rPr>
        <w:t xml:space="preserve"> </w:t>
      </w:r>
      <w:r w:rsidRPr="002C66D7">
        <w:rPr>
          <w:sz w:val="24"/>
          <w:szCs w:val="24"/>
        </w:rPr>
        <w:t>= + 40</w:t>
      </w:r>
      <w:r w:rsidR="00AF41D6" w:rsidRPr="002C66D7">
        <w:rPr>
          <w:sz w:val="24"/>
          <w:szCs w:val="24"/>
        </w:rPr>
        <w:t xml:space="preserve"> </w:t>
      </w:r>
      <w:proofErr w:type="spellStart"/>
      <w:r w:rsidR="00AF41D6" w:rsidRPr="002C66D7">
        <w:rPr>
          <w:sz w:val="24"/>
          <w:szCs w:val="24"/>
          <w:vertAlign w:val="superscript"/>
        </w:rPr>
        <w:t>о</w:t>
      </w:r>
      <w:r w:rsidRPr="002C66D7">
        <w:rPr>
          <w:sz w:val="24"/>
          <w:szCs w:val="24"/>
        </w:rPr>
        <w:t>С</w:t>
      </w:r>
      <w:proofErr w:type="spellEnd"/>
      <w:r w:rsidRPr="002C66D7">
        <w:rPr>
          <w:sz w:val="24"/>
          <w:szCs w:val="24"/>
        </w:rPr>
        <w:t xml:space="preserve">; </w:t>
      </w:r>
      <w:r w:rsidRPr="002C66D7">
        <w:rPr>
          <w:i/>
          <w:sz w:val="24"/>
          <w:szCs w:val="24"/>
        </w:rPr>
        <w:t xml:space="preserve"> </w:t>
      </w:r>
      <w:proofErr w:type="spellStart"/>
      <w:r w:rsidRPr="002C66D7">
        <w:rPr>
          <w:i/>
          <w:sz w:val="24"/>
          <w:szCs w:val="24"/>
        </w:rPr>
        <w:t>t</w:t>
      </w:r>
      <w:r w:rsidRPr="002C66D7">
        <w:rPr>
          <w:i/>
          <w:sz w:val="24"/>
          <w:szCs w:val="24"/>
          <w:vertAlign w:val="subscript"/>
        </w:rPr>
        <w:t>n</w:t>
      </w:r>
      <w:r w:rsidRPr="002C66D7">
        <w:rPr>
          <w:sz w:val="24"/>
          <w:szCs w:val="24"/>
          <w:vertAlign w:val="subscript"/>
        </w:rPr>
        <w:t>,Х</w:t>
      </w:r>
      <w:proofErr w:type="spellEnd"/>
      <w:r w:rsidRPr="002C66D7">
        <w:rPr>
          <w:sz w:val="24"/>
          <w:szCs w:val="24"/>
          <w:vertAlign w:val="subscript"/>
        </w:rPr>
        <w:t xml:space="preserve"> </w:t>
      </w:r>
      <w:r w:rsidRPr="002C66D7">
        <w:rPr>
          <w:sz w:val="24"/>
          <w:szCs w:val="24"/>
        </w:rPr>
        <w:t>= – 50</w:t>
      </w:r>
      <w:r w:rsidR="00AF41D6" w:rsidRPr="002C66D7">
        <w:rPr>
          <w:sz w:val="24"/>
          <w:szCs w:val="24"/>
        </w:rPr>
        <w:t xml:space="preserve"> </w:t>
      </w:r>
      <w:r w:rsidR="007C768F" w:rsidRPr="002C66D7">
        <w:rPr>
          <w:sz w:val="24"/>
          <w:szCs w:val="24"/>
        </w:rPr>
        <w:t>°С</w:t>
      </w:r>
      <w:r w:rsidRPr="002C66D7">
        <w:rPr>
          <w:sz w:val="24"/>
          <w:szCs w:val="24"/>
        </w:rPr>
        <w:t>;</w:t>
      </w:r>
    </w:p>
    <w:p w14:paraId="4FF750C4" w14:textId="77777777" w:rsidR="009A51CD" w:rsidRPr="002C66D7" w:rsidRDefault="009A51CD" w:rsidP="000E5789">
      <w:pPr>
        <w:shd w:val="clear" w:color="auto" w:fill="FFFFFF"/>
        <w:suppressAutoHyphens/>
        <w:ind w:firstLine="720"/>
        <w:jc w:val="both"/>
        <w:rPr>
          <w:sz w:val="24"/>
          <w:szCs w:val="24"/>
        </w:rPr>
      </w:pPr>
      <w:r w:rsidRPr="002C66D7">
        <w:rPr>
          <w:sz w:val="24"/>
          <w:szCs w:val="24"/>
        </w:rPr>
        <w:t>для конструкций, предназначенных для остальных районов</w:t>
      </w:r>
    </w:p>
    <w:p w14:paraId="5DE2527B" w14:textId="77777777" w:rsidR="009A51CD" w:rsidRPr="002C66D7" w:rsidRDefault="009A51CD" w:rsidP="000E5789">
      <w:pPr>
        <w:shd w:val="clear" w:color="auto" w:fill="FFFFFF"/>
        <w:suppressAutoHyphens/>
        <w:spacing w:before="40" w:after="80"/>
        <w:jc w:val="center"/>
        <w:rPr>
          <w:sz w:val="24"/>
          <w:szCs w:val="24"/>
        </w:rPr>
      </w:pPr>
      <w:proofErr w:type="spellStart"/>
      <w:r w:rsidRPr="002C66D7">
        <w:rPr>
          <w:i/>
          <w:sz w:val="24"/>
          <w:szCs w:val="24"/>
        </w:rPr>
        <w:t>t</w:t>
      </w:r>
      <w:r w:rsidRPr="002C66D7">
        <w:rPr>
          <w:i/>
          <w:sz w:val="24"/>
          <w:szCs w:val="24"/>
          <w:vertAlign w:val="subscript"/>
        </w:rPr>
        <w:t>n</w:t>
      </w:r>
      <w:r w:rsidRPr="002C66D7">
        <w:rPr>
          <w:sz w:val="24"/>
          <w:szCs w:val="24"/>
          <w:vertAlign w:val="subscript"/>
        </w:rPr>
        <w:t>,Т</w:t>
      </w:r>
      <w:proofErr w:type="spellEnd"/>
      <w:r w:rsidRPr="002C66D7">
        <w:rPr>
          <w:i/>
          <w:sz w:val="24"/>
          <w:szCs w:val="24"/>
          <w:vertAlign w:val="subscript"/>
        </w:rPr>
        <w:t xml:space="preserve"> </w:t>
      </w:r>
      <w:r w:rsidRPr="002C66D7">
        <w:rPr>
          <w:sz w:val="24"/>
          <w:szCs w:val="24"/>
        </w:rPr>
        <w:t>= + 40</w:t>
      </w:r>
      <w:r w:rsidR="007C768F" w:rsidRPr="002C66D7">
        <w:rPr>
          <w:sz w:val="24"/>
          <w:szCs w:val="24"/>
        </w:rPr>
        <w:t>°С</w:t>
      </w:r>
      <w:r w:rsidRPr="002C66D7">
        <w:rPr>
          <w:sz w:val="24"/>
          <w:szCs w:val="24"/>
        </w:rPr>
        <w:t xml:space="preserve">; </w:t>
      </w:r>
      <w:r w:rsidRPr="002C66D7">
        <w:rPr>
          <w:i/>
          <w:sz w:val="24"/>
          <w:szCs w:val="24"/>
        </w:rPr>
        <w:t xml:space="preserve"> </w:t>
      </w:r>
      <w:proofErr w:type="spellStart"/>
      <w:r w:rsidRPr="002C66D7">
        <w:rPr>
          <w:i/>
          <w:sz w:val="24"/>
          <w:szCs w:val="24"/>
        </w:rPr>
        <w:t>t</w:t>
      </w:r>
      <w:r w:rsidRPr="002C66D7">
        <w:rPr>
          <w:i/>
          <w:sz w:val="24"/>
          <w:szCs w:val="24"/>
          <w:vertAlign w:val="subscript"/>
        </w:rPr>
        <w:t>n</w:t>
      </w:r>
      <w:r w:rsidRPr="002C66D7">
        <w:rPr>
          <w:sz w:val="24"/>
          <w:szCs w:val="24"/>
          <w:vertAlign w:val="subscript"/>
        </w:rPr>
        <w:t>,Х</w:t>
      </w:r>
      <w:proofErr w:type="spellEnd"/>
      <w:r w:rsidRPr="002C66D7">
        <w:rPr>
          <w:i/>
          <w:sz w:val="24"/>
          <w:szCs w:val="24"/>
          <w:vertAlign w:val="subscript"/>
        </w:rPr>
        <w:t xml:space="preserve"> </w:t>
      </w:r>
      <w:r w:rsidRPr="002C66D7">
        <w:rPr>
          <w:sz w:val="24"/>
          <w:szCs w:val="24"/>
        </w:rPr>
        <w:t>= – 40</w:t>
      </w:r>
      <w:r w:rsidR="00AF41D6" w:rsidRPr="002C66D7">
        <w:rPr>
          <w:sz w:val="24"/>
          <w:szCs w:val="24"/>
        </w:rPr>
        <w:t xml:space="preserve"> </w:t>
      </w:r>
      <w:r w:rsidR="007C768F" w:rsidRPr="002C66D7">
        <w:rPr>
          <w:sz w:val="24"/>
          <w:szCs w:val="24"/>
        </w:rPr>
        <w:t>°С</w:t>
      </w:r>
      <w:r w:rsidRPr="002C66D7">
        <w:rPr>
          <w:sz w:val="24"/>
          <w:szCs w:val="24"/>
        </w:rPr>
        <w:t>;</w:t>
      </w:r>
    </w:p>
    <w:p w14:paraId="4E832C5F" w14:textId="77777777" w:rsidR="009A51CD" w:rsidRPr="002C66D7" w:rsidRDefault="009A51CD" w:rsidP="000E5789">
      <w:pPr>
        <w:shd w:val="clear" w:color="auto" w:fill="FFFFFF"/>
        <w:suppressAutoHyphens/>
        <w:ind w:firstLine="720"/>
        <w:jc w:val="both"/>
        <w:rPr>
          <w:sz w:val="24"/>
          <w:szCs w:val="24"/>
        </w:rPr>
      </w:pPr>
      <w:r w:rsidRPr="002C66D7">
        <w:rPr>
          <w:sz w:val="24"/>
          <w:szCs w:val="24"/>
        </w:rPr>
        <w:t>б) в других случаях</w:t>
      </w:r>
    </w:p>
    <w:p w14:paraId="194A23BD" w14:textId="77777777" w:rsidR="009A51CD" w:rsidRPr="002C66D7" w:rsidRDefault="009A51CD" w:rsidP="000E5789">
      <w:pPr>
        <w:shd w:val="clear" w:color="auto" w:fill="FFFFFF"/>
        <w:suppressAutoHyphens/>
        <w:spacing w:after="80"/>
        <w:ind w:firstLine="720"/>
        <w:rPr>
          <w:sz w:val="24"/>
          <w:szCs w:val="24"/>
        </w:rPr>
      </w:pPr>
      <w:r w:rsidRPr="002C66D7">
        <w:rPr>
          <w:sz w:val="24"/>
          <w:szCs w:val="24"/>
        </w:rPr>
        <w:t xml:space="preserve">                                                          </w:t>
      </w:r>
      <w:proofErr w:type="spellStart"/>
      <w:r w:rsidRPr="002C66D7">
        <w:rPr>
          <w:i/>
          <w:sz w:val="24"/>
          <w:szCs w:val="24"/>
          <w:lang w:val="en-US"/>
        </w:rPr>
        <w:t>t</w:t>
      </w:r>
      <w:r w:rsidRPr="002C66D7">
        <w:rPr>
          <w:i/>
          <w:sz w:val="24"/>
          <w:szCs w:val="24"/>
          <w:vertAlign w:val="subscript"/>
          <w:lang w:val="en-US"/>
        </w:rPr>
        <w:t>n</w:t>
      </w:r>
      <w:proofErr w:type="spellEnd"/>
      <w:r w:rsidRPr="002C66D7">
        <w:rPr>
          <w:sz w:val="24"/>
          <w:szCs w:val="24"/>
          <w:vertAlign w:val="subscript"/>
        </w:rPr>
        <w:t>,Т</w:t>
      </w:r>
      <w:r w:rsidRPr="002C66D7">
        <w:rPr>
          <w:i/>
          <w:sz w:val="24"/>
          <w:szCs w:val="24"/>
          <w:vertAlign w:val="subscript"/>
        </w:rPr>
        <w:t xml:space="preserve"> </w:t>
      </w:r>
      <w:r w:rsidRPr="002C66D7">
        <w:rPr>
          <w:sz w:val="24"/>
          <w:szCs w:val="24"/>
        </w:rPr>
        <w:t xml:space="preserve">= </w:t>
      </w:r>
      <w:proofErr w:type="spellStart"/>
      <w:r w:rsidRPr="002C66D7">
        <w:rPr>
          <w:i/>
          <w:sz w:val="24"/>
          <w:szCs w:val="24"/>
          <w:lang w:val="en-US"/>
        </w:rPr>
        <w:t>t</w:t>
      </w:r>
      <w:r w:rsidRPr="002C66D7">
        <w:rPr>
          <w:sz w:val="24"/>
          <w:szCs w:val="24"/>
          <w:vertAlign w:val="subscript"/>
          <w:lang w:val="en-US"/>
        </w:rPr>
        <w:t>VII</w:t>
      </w:r>
      <w:proofErr w:type="spellEnd"/>
      <w:r w:rsidRPr="002C66D7">
        <w:rPr>
          <w:sz w:val="24"/>
          <w:szCs w:val="24"/>
          <w:vertAlign w:val="subscript"/>
        </w:rPr>
        <w:t xml:space="preserve"> </w:t>
      </w:r>
      <w:r w:rsidRPr="002C66D7">
        <w:rPr>
          <w:sz w:val="24"/>
          <w:szCs w:val="24"/>
        </w:rPr>
        <w:t xml:space="preserve">+ </w:t>
      </w:r>
      <w:r w:rsidRPr="002C66D7">
        <w:rPr>
          <w:i/>
          <w:sz w:val="24"/>
          <w:szCs w:val="24"/>
          <w:lang w:val="en-US"/>
        </w:rPr>
        <w:t>T</w:t>
      </w:r>
      <w:r w:rsidRPr="002C66D7">
        <w:rPr>
          <w:sz w:val="24"/>
          <w:szCs w:val="24"/>
        </w:rPr>
        <w:t xml:space="preserve">,                                          </w:t>
      </w:r>
      <w:r w:rsidR="00C90B43" w:rsidRPr="002C66D7">
        <w:rPr>
          <w:sz w:val="24"/>
          <w:szCs w:val="24"/>
        </w:rPr>
        <w:t xml:space="preserve">     </w:t>
      </w:r>
      <w:r w:rsidRPr="002C66D7">
        <w:rPr>
          <w:sz w:val="24"/>
          <w:szCs w:val="24"/>
        </w:rPr>
        <w:t xml:space="preserve">   </w:t>
      </w:r>
      <w:r w:rsidRPr="002C66D7">
        <w:rPr>
          <w:sz w:val="24"/>
          <w:szCs w:val="24"/>
          <w:shd w:val="clear" w:color="auto" w:fill="FFFFFF"/>
        </w:rPr>
        <w:t>(</w:t>
      </w:r>
      <w:r w:rsidR="007C768F" w:rsidRPr="002C66D7">
        <w:rPr>
          <w:sz w:val="24"/>
          <w:szCs w:val="24"/>
          <w:shd w:val="clear" w:color="auto" w:fill="FFFFFF"/>
        </w:rPr>
        <w:t>6</w:t>
      </w:r>
      <w:r w:rsidRPr="002C66D7">
        <w:rPr>
          <w:sz w:val="24"/>
          <w:szCs w:val="24"/>
          <w:shd w:val="clear" w:color="auto" w:fill="FFFFFF"/>
        </w:rPr>
        <w:t>.</w:t>
      </w:r>
      <w:r w:rsidR="00C90B43" w:rsidRPr="002C66D7">
        <w:rPr>
          <w:sz w:val="24"/>
          <w:szCs w:val="24"/>
          <w:shd w:val="clear" w:color="auto" w:fill="FFFFFF"/>
        </w:rPr>
        <w:t>2</w:t>
      </w:r>
      <w:r w:rsidR="00F81901" w:rsidRPr="002C66D7">
        <w:rPr>
          <w:sz w:val="24"/>
          <w:szCs w:val="24"/>
          <w:shd w:val="clear" w:color="auto" w:fill="FFFFFF"/>
        </w:rPr>
        <w:t>8</w:t>
      </w:r>
      <w:r w:rsidRPr="002C66D7">
        <w:rPr>
          <w:sz w:val="24"/>
          <w:szCs w:val="24"/>
          <w:shd w:val="clear" w:color="auto" w:fill="FFFFFF"/>
        </w:rPr>
        <w:t>)</w:t>
      </w:r>
    </w:p>
    <w:p w14:paraId="4C49BA5D" w14:textId="73266F26" w:rsidR="009A51CD" w:rsidRPr="002C66D7" w:rsidRDefault="009A51CD" w:rsidP="000E5789">
      <w:pPr>
        <w:shd w:val="clear" w:color="auto" w:fill="FFFFFF"/>
        <w:tabs>
          <w:tab w:val="left" w:pos="567"/>
          <w:tab w:val="left" w:pos="1134"/>
          <w:tab w:val="left" w:pos="1418"/>
        </w:tabs>
        <w:suppressAutoHyphens/>
        <w:ind w:left="1418" w:hanging="1418"/>
        <w:jc w:val="both"/>
        <w:rPr>
          <w:sz w:val="24"/>
          <w:szCs w:val="24"/>
        </w:rPr>
      </w:pPr>
      <w:r w:rsidRPr="002C66D7">
        <w:rPr>
          <w:sz w:val="24"/>
          <w:szCs w:val="24"/>
        </w:rPr>
        <w:t>где</w:t>
      </w:r>
      <w:r w:rsidRPr="002C66D7">
        <w:rPr>
          <w:i/>
          <w:sz w:val="24"/>
          <w:szCs w:val="24"/>
        </w:rPr>
        <w:tab/>
      </w:r>
      <w:proofErr w:type="spellStart"/>
      <w:r w:rsidRPr="002C66D7">
        <w:rPr>
          <w:i/>
          <w:sz w:val="24"/>
          <w:szCs w:val="24"/>
        </w:rPr>
        <w:t>t</w:t>
      </w:r>
      <w:r w:rsidRPr="002C66D7">
        <w:rPr>
          <w:sz w:val="24"/>
          <w:szCs w:val="24"/>
          <w:vertAlign w:val="subscript"/>
        </w:rPr>
        <w:t>VII</w:t>
      </w:r>
      <w:proofErr w:type="spellEnd"/>
      <w:r w:rsidRPr="002C66D7">
        <w:rPr>
          <w:sz w:val="24"/>
          <w:szCs w:val="24"/>
          <w:vertAlign w:val="subscript"/>
        </w:rPr>
        <w:tab/>
      </w:r>
      <w:r w:rsidR="00AF41D6" w:rsidRPr="002C66D7">
        <w:rPr>
          <w:sz w:val="24"/>
          <w:szCs w:val="24"/>
        </w:rPr>
        <w:t>—</w:t>
      </w:r>
      <w:r w:rsidRPr="002C66D7">
        <w:rPr>
          <w:sz w:val="24"/>
          <w:szCs w:val="24"/>
        </w:rPr>
        <w:tab/>
        <w:t xml:space="preserve">средняя температура воздуха самого жаркого месяца, принимаемая по </w:t>
      </w:r>
      <w:r w:rsidRPr="002C66D7">
        <w:rPr>
          <w:sz w:val="24"/>
          <w:szCs w:val="24"/>
        </w:rPr>
        <w:br/>
      </w:r>
      <w:r w:rsidR="00344C1B" w:rsidRPr="002C66D7">
        <w:rPr>
          <w:sz w:val="24"/>
          <w:szCs w:val="24"/>
        </w:rPr>
        <w:t>СП 131.13330</w:t>
      </w:r>
      <w:r w:rsidRPr="002C66D7">
        <w:rPr>
          <w:sz w:val="24"/>
          <w:szCs w:val="24"/>
        </w:rPr>
        <w:t>;</w:t>
      </w:r>
    </w:p>
    <w:p w14:paraId="437F5E2C" w14:textId="235C2FC0" w:rsidR="009A51CD" w:rsidRPr="002C66D7" w:rsidRDefault="009A51CD" w:rsidP="000E5789">
      <w:pPr>
        <w:shd w:val="clear" w:color="auto" w:fill="FFFFFF"/>
        <w:tabs>
          <w:tab w:val="left" w:pos="567"/>
          <w:tab w:val="left" w:pos="1134"/>
          <w:tab w:val="left" w:pos="1418"/>
        </w:tabs>
        <w:suppressAutoHyphens/>
        <w:ind w:left="1418" w:hanging="851"/>
        <w:jc w:val="both"/>
        <w:rPr>
          <w:sz w:val="24"/>
          <w:szCs w:val="24"/>
        </w:rPr>
      </w:pPr>
      <w:r w:rsidRPr="002C66D7">
        <w:rPr>
          <w:i/>
          <w:sz w:val="24"/>
          <w:szCs w:val="24"/>
        </w:rPr>
        <w:t>Т</w:t>
      </w:r>
      <w:r w:rsidRPr="002C66D7">
        <w:rPr>
          <w:i/>
          <w:sz w:val="24"/>
          <w:szCs w:val="24"/>
        </w:rPr>
        <w:tab/>
      </w:r>
      <w:r w:rsidR="00AF41D6" w:rsidRPr="002C66D7">
        <w:rPr>
          <w:sz w:val="24"/>
          <w:szCs w:val="24"/>
        </w:rPr>
        <w:t>—</w:t>
      </w:r>
      <w:r w:rsidRPr="002C66D7">
        <w:rPr>
          <w:i/>
          <w:sz w:val="24"/>
          <w:szCs w:val="24"/>
        </w:rPr>
        <w:tab/>
      </w:r>
      <w:r w:rsidRPr="002C66D7">
        <w:rPr>
          <w:sz w:val="24"/>
          <w:szCs w:val="24"/>
        </w:rPr>
        <w:t xml:space="preserve">средняя суточная амплитуда температуры воздуха наиболее теплого месяца, принимаемая по </w:t>
      </w:r>
      <w:r w:rsidR="00344C1B" w:rsidRPr="002C66D7">
        <w:rPr>
          <w:sz w:val="24"/>
          <w:szCs w:val="24"/>
        </w:rPr>
        <w:t>СП 131.13330</w:t>
      </w:r>
      <w:r w:rsidRPr="002C66D7">
        <w:rPr>
          <w:sz w:val="24"/>
          <w:szCs w:val="24"/>
        </w:rPr>
        <w:t>.</w:t>
      </w:r>
    </w:p>
    <w:p w14:paraId="084C9667" w14:textId="77777777" w:rsidR="009A51CD" w:rsidRPr="002C66D7" w:rsidRDefault="009A51CD" w:rsidP="000E5789">
      <w:pPr>
        <w:shd w:val="clear" w:color="auto" w:fill="FFFFFF"/>
        <w:suppressAutoHyphens/>
        <w:ind w:firstLine="567"/>
        <w:jc w:val="both"/>
        <w:rPr>
          <w:sz w:val="24"/>
          <w:szCs w:val="24"/>
        </w:rPr>
      </w:pPr>
      <w:r w:rsidRPr="002C66D7">
        <w:rPr>
          <w:sz w:val="24"/>
          <w:szCs w:val="24"/>
        </w:rPr>
        <w:t xml:space="preserve">Нормативную температуру </w:t>
      </w:r>
      <w:proofErr w:type="spellStart"/>
      <w:r w:rsidRPr="002C66D7">
        <w:rPr>
          <w:i/>
          <w:sz w:val="24"/>
          <w:szCs w:val="24"/>
        </w:rPr>
        <w:t>t</w:t>
      </w:r>
      <w:r w:rsidRPr="002C66D7">
        <w:rPr>
          <w:i/>
          <w:sz w:val="24"/>
          <w:szCs w:val="24"/>
          <w:vertAlign w:val="subscript"/>
        </w:rPr>
        <w:t>n,</w:t>
      </w:r>
      <w:r w:rsidRPr="002C66D7">
        <w:rPr>
          <w:sz w:val="24"/>
          <w:szCs w:val="24"/>
          <w:vertAlign w:val="subscript"/>
        </w:rPr>
        <w:t>Х</w:t>
      </w:r>
      <w:proofErr w:type="spellEnd"/>
      <w:r w:rsidRPr="002C66D7">
        <w:rPr>
          <w:i/>
          <w:sz w:val="24"/>
          <w:szCs w:val="24"/>
          <w:vertAlign w:val="subscript"/>
        </w:rPr>
        <w:t xml:space="preserve"> </w:t>
      </w:r>
      <w:r w:rsidRPr="002C66D7">
        <w:rPr>
          <w:sz w:val="24"/>
          <w:szCs w:val="24"/>
        </w:rPr>
        <w:t xml:space="preserve"> принимают равной расчетной минимальной температуре воздуха в районе строительства</w:t>
      </w:r>
      <w:r w:rsidR="00892383" w:rsidRPr="002C66D7">
        <w:rPr>
          <w:sz w:val="24"/>
          <w:szCs w:val="24"/>
        </w:rPr>
        <w:t xml:space="preserve"> в соответствии с 5</w:t>
      </w:r>
      <w:r w:rsidR="00367137" w:rsidRPr="002C66D7">
        <w:rPr>
          <w:sz w:val="24"/>
          <w:szCs w:val="24"/>
        </w:rPr>
        <w:t>.39.</w:t>
      </w:r>
    </w:p>
    <w:p w14:paraId="7D32ADC7" w14:textId="77777777" w:rsidR="009A51CD" w:rsidRPr="002C66D7" w:rsidRDefault="009A51CD" w:rsidP="000E5789">
      <w:pPr>
        <w:shd w:val="clear" w:color="auto" w:fill="FFFFFF"/>
        <w:suppressAutoHyphens/>
        <w:ind w:firstLine="567"/>
        <w:jc w:val="both"/>
        <w:rPr>
          <w:sz w:val="24"/>
          <w:szCs w:val="24"/>
        </w:rPr>
      </w:pPr>
      <w:r w:rsidRPr="002C66D7">
        <w:rPr>
          <w:sz w:val="24"/>
          <w:szCs w:val="24"/>
        </w:rPr>
        <w:t>Влияние солнечной радиации на температуру элементов следует учитывать в виде дополнительного нагрева на 10</w:t>
      </w:r>
      <w:r w:rsidR="00AF41D6" w:rsidRPr="002C66D7">
        <w:rPr>
          <w:sz w:val="24"/>
          <w:szCs w:val="24"/>
        </w:rPr>
        <w:t xml:space="preserve"> </w:t>
      </w:r>
      <w:r w:rsidR="00892383" w:rsidRPr="002C66D7">
        <w:rPr>
          <w:sz w:val="24"/>
          <w:szCs w:val="24"/>
        </w:rPr>
        <w:t xml:space="preserve">°С </w:t>
      </w:r>
      <w:r w:rsidRPr="002C66D7">
        <w:rPr>
          <w:sz w:val="24"/>
          <w:szCs w:val="24"/>
        </w:rPr>
        <w:t xml:space="preserve">освещенного солнцем </w:t>
      </w:r>
      <w:r w:rsidR="00892383" w:rsidRPr="002C66D7">
        <w:rPr>
          <w:sz w:val="24"/>
          <w:szCs w:val="24"/>
        </w:rPr>
        <w:t xml:space="preserve">поверхностного слоя толщиной </w:t>
      </w:r>
      <w:smartTag w:uri="urn:schemas-microsoft-com:office:smarttags" w:element="metricconverter">
        <w:smartTagPr>
          <w:attr w:name="ProductID" w:val="15 см"/>
        </w:smartTagPr>
        <w:r w:rsidR="00892383" w:rsidRPr="002C66D7">
          <w:rPr>
            <w:sz w:val="24"/>
            <w:szCs w:val="24"/>
          </w:rPr>
          <w:t>15 </w:t>
        </w:r>
        <w:r w:rsidRPr="002C66D7">
          <w:rPr>
            <w:sz w:val="24"/>
            <w:szCs w:val="24"/>
          </w:rPr>
          <w:t>см</w:t>
        </w:r>
      </w:smartTag>
      <w:r w:rsidRPr="002C66D7">
        <w:rPr>
          <w:sz w:val="24"/>
          <w:szCs w:val="24"/>
        </w:rPr>
        <w:t xml:space="preserve"> (включая одежду ездового полотна).</w:t>
      </w:r>
    </w:p>
    <w:p w14:paraId="1C41AC9F" w14:textId="77777777" w:rsidR="009A51CD" w:rsidRPr="002C66D7" w:rsidRDefault="009A51CD" w:rsidP="000E5789">
      <w:pPr>
        <w:pStyle w:val="a5"/>
        <w:shd w:val="clear" w:color="auto" w:fill="FFFFFF"/>
        <w:suppressAutoHyphens/>
        <w:ind w:left="0" w:firstLine="567"/>
        <w:jc w:val="both"/>
        <w:rPr>
          <w:sz w:val="24"/>
          <w:szCs w:val="24"/>
        </w:rPr>
      </w:pPr>
      <w:r w:rsidRPr="002C66D7">
        <w:rPr>
          <w:sz w:val="24"/>
          <w:szCs w:val="24"/>
        </w:rPr>
        <w:t xml:space="preserve">Температуры замыкания конструкций, если они в проекте не оговорены, следует принимать равными, </w:t>
      </w:r>
      <w:r w:rsidRPr="002C66D7">
        <w:rPr>
          <w:sz w:val="24"/>
          <w:szCs w:val="24"/>
          <w:vertAlign w:val="superscript"/>
        </w:rPr>
        <w:t xml:space="preserve"> </w:t>
      </w:r>
      <w:r w:rsidR="00892383" w:rsidRPr="002C66D7">
        <w:rPr>
          <w:sz w:val="24"/>
          <w:szCs w:val="24"/>
        </w:rPr>
        <w:t>°С</w:t>
      </w:r>
      <w:r w:rsidRPr="002C66D7">
        <w:rPr>
          <w:sz w:val="24"/>
          <w:szCs w:val="24"/>
        </w:rPr>
        <w:t>:</w:t>
      </w:r>
    </w:p>
    <w:p w14:paraId="1E881705" w14:textId="77777777" w:rsidR="009A51CD" w:rsidRPr="002C66D7" w:rsidRDefault="009A51CD" w:rsidP="000E5789">
      <w:pPr>
        <w:shd w:val="clear" w:color="auto" w:fill="FFFFFF"/>
        <w:suppressAutoHyphens/>
        <w:ind w:firstLine="720"/>
        <w:rPr>
          <w:sz w:val="24"/>
          <w:szCs w:val="24"/>
        </w:rPr>
      </w:pPr>
      <w:r w:rsidRPr="002C66D7">
        <w:rPr>
          <w:i/>
          <w:sz w:val="24"/>
          <w:szCs w:val="24"/>
        </w:rPr>
        <w:t xml:space="preserve">                                                           </w:t>
      </w:r>
      <w:r w:rsidRPr="002C66D7">
        <w:rPr>
          <w:i/>
          <w:sz w:val="24"/>
          <w:szCs w:val="24"/>
          <w:lang w:val="en-US"/>
        </w:rPr>
        <w:t>t</w:t>
      </w:r>
      <w:r w:rsidRPr="002C66D7">
        <w:rPr>
          <w:i/>
          <w:sz w:val="24"/>
          <w:szCs w:val="24"/>
          <w:vertAlign w:val="subscript"/>
        </w:rPr>
        <w:t>3</w:t>
      </w:r>
      <w:r w:rsidRPr="002C66D7">
        <w:rPr>
          <w:sz w:val="24"/>
          <w:szCs w:val="24"/>
          <w:vertAlign w:val="subscript"/>
        </w:rPr>
        <w:t>,Т</w:t>
      </w:r>
      <w:r w:rsidRPr="002C66D7">
        <w:rPr>
          <w:i/>
          <w:sz w:val="24"/>
          <w:szCs w:val="24"/>
          <w:vertAlign w:val="subscript"/>
        </w:rPr>
        <w:t xml:space="preserve"> </w:t>
      </w:r>
      <w:r w:rsidRPr="002C66D7">
        <w:rPr>
          <w:sz w:val="24"/>
          <w:szCs w:val="24"/>
        </w:rPr>
        <w:t xml:space="preserve">= </w:t>
      </w:r>
      <w:proofErr w:type="spellStart"/>
      <w:r w:rsidRPr="002C66D7">
        <w:rPr>
          <w:i/>
          <w:sz w:val="24"/>
          <w:szCs w:val="24"/>
        </w:rPr>
        <w:t>t</w:t>
      </w:r>
      <w:r w:rsidRPr="002C66D7">
        <w:rPr>
          <w:i/>
          <w:sz w:val="24"/>
          <w:szCs w:val="24"/>
          <w:vertAlign w:val="subscript"/>
        </w:rPr>
        <w:t>n</w:t>
      </w:r>
      <w:r w:rsidRPr="002C66D7">
        <w:rPr>
          <w:sz w:val="24"/>
          <w:szCs w:val="24"/>
          <w:vertAlign w:val="subscript"/>
        </w:rPr>
        <w:t>,Т</w:t>
      </w:r>
      <w:proofErr w:type="spellEnd"/>
      <w:r w:rsidRPr="002C66D7">
        <w:rPr>
          <w:sz w:val="24"/>
          <w:szCs w:val="24"/>
        </w:rPr>
        <w:t xml:space="preserve">  – 15</w:t>
      </w:r>
      <w:r w:rsidR="00BC32F9" w:rsidRPr="002C66D7">
        <w:rPr>
          <w:sz w:val="24"/>
          <w:szCs w:val="24"/>
        </w:rPr>
        <w:t>;</w:t>
      </w:r>
      <w:r w:rsidRPr="002C66D7">
        <w:rPr>
          <w:sz w:val="24"/>
          <w:szCs w:val="24"/>
        </w:rPr>
        <w:t xml:space="preserve">                                     </w:t>
      </w:r>
      <w:r w:rsidR="00055F07" w:rsidRPr="002C66D7">
        <w:rPr>
          <w:sz w:val="24"/>
          <w:szCs w:val="24"/>
        </w:rPr>
        <w:t xml:space="preserve">  </w:t>
      </w:r>
      <w:r w:rsidRPr="002C66D7">
        <w:rPr>
          <w:sz w:val="24"/>
          <w:szCs w:val="24"/>
        </w:rPr>
        <w:t xml:space="preserve">       </w:t>
      </w:r>
      <w:r w:rsidRPr="002C66D7">
        <w:rPr>
          <w:sz w:val="24"/>
          <w:szCs w:val="24"/>
          <w:shd w:val="clear" w:color="auto" w:fill="FFFFFF"/>
        </w:rPr>
        <w:t>(</w:t>
      </w:r>
      <w:r w:rsidR="00055F07" w:rsidRPr="002C66D7">
        <w:rPr>
          <w:sz w:val="24"/>
          <w:szCs w:val="24"/>
          <w:shd w:val="clear" w:color="auto" w:fill="FFFFFF"/>
        </w:rPr>
        <w:t>6</w:t>
      </w:r>
      <w:r w:rsidRPr="002C66D7">
        <w:rPr>
          <w:sz w:val="24"/>
          <w:szCs w:val="24"/>
          <w:shd w:val="clear" w:color="auto" w:fill="FFFFFF"/>
        </w:rPr>
        <w:t>.</w:t>
      </w:r>
      <w:r w:rsidR="00F81901" w:rsidRPr="002C66D7">
        <w:rPr>
          <w:sz w:val="24"/>
          <w:szCs w:val="24"/>
          <w:shd w:val="clear" w:color="auto" w:fill="FFFFFF"/>
        </w:rPr>
        <w:t>29</w:t>
      </w:r>
      <w:r w:rsidRPr="002C66D7">
        <w:rPr>
          <w:sz w:val="24"/>
          <w:szCs w:val="24"/>
          <w:shd w:val="clear" w:color="auto" w:fill="FFFFFF"/>
        </w:rPr>
        <w:t>)</w:t>
      </w:r>
    </w:p>
    <w:p w14:paraId="0D2353E8" w14:textId="77777777" w:rsidR="00D45727" w:rsidRPr="002C66D7" w:rsidRDefault="009A51CD" w:rsidP="000E5789">
      <w:pPr>
        <w:shd w:val="clear" w:color="auto" w:fill="FFFFFF"/>
        <w:suppressAutoHyphens/>
        <w:ind w:firstLine="720"/>
        <w:rPr>
          <w:sz w:val="24"/>
          <w:szCs w:val="24"/>
        </w:rPr>
      </w:pPr>
      <w:r w:rsidRPr="002C66D7">
        <w:rPr>
          <w:sz w:val="24"/>
          <w:szCs w:val="24"/>
        </w:rPr>
        <w:t xml:space="preserve">                                                            </w:t>
      </w:r>
      <w:r w:rsidRPr="002C66D7">
        <w:rPr>
          <w:i/>
          <w:sz w:val="24"/>
          <w:szCs w:val="24"/>
          <w:lang w:val="en-US"/>
        </w:rPr>
        <w:t>t</w:t>
      </w:r>
      <w:r w:rsidRPr="002C66D7">
        <w:rPr>
          <w:i/>
          <w:sz w:val="24"/>
          <w:szCs w:val="24"/>
          <w:vertAlign w:val="subscript"/>
        </w:rPr>
        <w:t>3</w:t>
      </w:r>
      <w:r w:rsidRPr="002C66D7">
        <w:rPr>
          <w:sz w:val="24"/>
          <w:szCs w:val="24"/>
          <w:vertAlign w:val="subscript"/>
        </w:rPr>
        <w:t>,Х</w:t>
      </w:r>
      <w:r w:rsidRPr="002C66D7">
        <w:rPr>
          <w:i/>
          <w:sz w:val="24"/>
          <w:szCs w:val="24"/>
          <w:vertAlign w:val="subscript"/>
        </w:rPr>
        <w:t xml:space="preserve"> </w:t>
      </w:r>
      <w:r w:rsidRPr="002C66D7">
        <w:rPr>
          <w:sz w:val="24"/>
          <w:szCs w:val="24"/>
        </w:rPr>
        <w:t xml:space="preserve">= </w:t>
      </w:r>
      <w:proofErr w:type="spellStart"/>
      <w:r w:rsidRPr="002C66D7">
        <w:rPr>
          <w:i/>
          <w:sz w:val="24"/>
          <w:szCs w:val="24"/>
        </w:rPr>
        <w:t>t</w:t>
      </w:r>
      <w:r w:rsidRPr="002C66D7">
        <w:rPr>
          <w:i/>
          <w:sz w:val="24"/>
          <w:szCs w:val="24"/>
          <w:vertAlign w:val="subscript"/>
        </w:rPr>
        <w:t>n</w:t>
      </w:r>
      <w:r w:rsidRPr="002C66D7">
        <w:rPr>
          <w:sz w:val="24"/>
          <w:szCs w:val="24"/>
          <w:vertAlign w:val="subscript"/>
        </w:rPr>
        <w:t>,Х</w:t>
      </w:r>
      <w:proofErr w:type="spellEnd"/>
      <w:r w:rsidRPr="002C66D7">
        <w:rPr>
          <w:sz w:val="24"/>
          <w:szCs w:val="24"/>
          <w:vertAlign w:val="subscript"/>
        </w:rPr>
        <w:t xml:space="preserve"> </w:t>
      </w:r>
      <w:r w:rsidRPr="002C66D7">
        <w:rPr>
          <w:i/>
          <w:sz w:val="24"/>
          <w:szCs w:val="24"/>
          <w:vertAlign w:val="subscript"/>
        </w:rPr>
        <w:t xml:space="preserve"> </w:t>
      </w:r>
      <w:r w:rsidRPr="002C66D7">
        <w:rPr>
          <w:sz w:val="24"/>
          <w:szCs w:val="24"/>
        </w:rPr>
        <w:t>+ 15</w:t>
      </w:r>
      <w:r w:rsidR="00BC32F9" w:rsidRPr="002C66D7">
        <w:rPr>
          <w:sz w:val="24"/>
          <w:szCs w:val="24"/>
        </w:rPr>
        <w:t xml:space="preserve">. </w:t>
      </w:r>
      <w:r w:rsidRPr="002C66D7">
        <w:rPr>
          <w:sz w:val="24"/>
          <w:szCs w:val="24"/>
        </w:rPr>
        <w:t xml:space="preserve">                                          </w:t>
      </w:r>
      <w:r w:rsidR="00055F07" w:rsidRPr="002C66D7">
        <w:rPr>
          <w:sz w:val="24"/>
          <w:szCs w:val="24"/>
        </w:rPr>
        <w:t xml:space="preserve">  </w:t>
      </w:r>
      <w:r w:rsidRPr="002C66D7">
        <w:rPr>
          <w:sz w:val="24"/>
          <w:szCs w:val="24"/>
          <w:shd w:val="clear" w:color="auto" w:fill="FFFFFF"/>
        </w:rPr>
        <w:t>(</w:t>
      </w:r>
      <w:r w:rsidR="00055F07" w:rsidRPr="002C66D7">
        <w:rPr>
          <w:sz w:val="24"/>
          <w:szCs w:val="24"/>
          <w:shd w:val="clear" w:color="auto" w:fill="FFFFFF"/>
        </w:rPr>
        <w:t>6</w:t>
      </w:r>
      <w:r w:rsidRPr="002C66D7">
        <w:rPr>
          <w:sz w:val="24"/>
          <w:szCs w:val="24"/>
          <w:shd w:val="clear" w:color="auto" w:fill="FFFFFF"/>
        </w:rPr>
        <w:t>.</w:t>
      </w:r>
      <w:r w:rsidR="003351F2" w:rsidRPr="002C66D7">
        <w:rPr>
          <w:sz w:val="24"/>
          <w:szCs w:val="24"/>
          <w:shd w:val="clear" w:color="auto" w:fill="FFFFFF"/>
        </w:rPr>
        <w:t>3</w:t>
      </w:r>
      <w:r w:rsidR="00F81901" w:rsidRPr="002C66D7">
        <w:rPr>
          <w:sz w:val="24"/>
          <w:szCs w:val="24"/>
          <w:shd w:val="clear" w:color="auto" w:fill="FFFFFF"/>
        </w:rPr>
        <w:t>0</w:t>
      </w:r>
      <w:r w:rsidRPr="002C66D7">
        <w:rPr>
          <w:sz w:val="24"/>
          <w:szCs w:val="24"/>
          <w:shd w:val="clear" w:color="auto" w:fill="FFFFFF"/>
        </w:rPr>
        <w:t>)</w:t>
      </w:r>
      <w:r w:rsidRPr="002C66D7">
        <w:rPr>
          <w:sz w:val="24"/>
          <w:szCs w:val="24"/>
        </w:rPr>
        <w:t xml:space="preserve"> </w:t>
      </w:r>
    </w:p>
    <w:p w14:paraId="5AAA97EA" w14:textId="77777777" w:rsidR="009A51CD" w:rsidRPr="002C66D7" w:rsidRDefault="009A51CD" w:rsidP="000E5789">
      <w:pPr>
        <w:shd w:val="clear" w:color="auto" w:fill="FFFFFF"/>
        <w:suppressAutoHyphens/>
        <w:ind w:firstLine="567"/>
        <w:jc w:val="both"/>
        <w:rPr>
          <w:spacing w:val="-6"/>
          <w:sz w:val="24"/>
          <w:szCs w:val="24"/>
        </w:rPr>
      </w:pPr>
      <w:r w:rsidRPr="002C66D7">
        <w:rPr>
          <w:spacing w:val="-6"/>
          <w:sz w:val="24"/>
          <w:szCs w:val="24"/>
        </w:rPr>
        <w:t>При расчете сталежелезобетонных пролетных строений следует учитывать влияние неравномерного распределения температуры по сечению элементов, вызываемого изменением температуры воздуха и солнечной радиацией.</w:t>
      </w:r>
    </w:p>
    <w:p w14:paraId="5D92BFC7" w14:textId="77777777" w:rsidR="009A51CD" w:rsidRPr="002C66D7" w:rsidRDefault="009A51CD" w:rsidP="000E5789">
      <w:pPr>
        <w:shd w:val="clear" w:color="auto" w:fill="FFFFFF"/>
        <w:suppressAutoHyphens/>
        <w:ind w:firstLine="567"/>
        <w:jc w:val="both"/>
        <w:rPr>
          <w:sz w:val="24"/>
          <w:szCs w:val="24"/>
        </w:rPr>
      </w:pPr>
      <w:r w:rsidRPr="002C66D7">
        <w:rPr>
          <w:sz w:val="24"/>
          <w:szCs w:val="24"/>
        </w:rPr>
        <w:t xml:space="preserve">При расчете перемещений коэффициент линейного расширения следует принимать для стальных и сталежелезобетонных конструкций равным 1,2 </w:t>
      </w:r>
      <w:r w:rsidRPr="002C66D7">
        <w:rPr>
          <w:sz w:val="24"/>
          <w:szCs w:val="24"/>
        </w:rPr>
        <w:sym w:font="Symbol Set SWA" w:char="F0D7"/>
      </w:r>
      <w:r w:rsidRPr="002C66D7">
        <w:rPr>
          <w:sz w:val="24"/>
          <w:szCs w:val="24"/>
        </w:rPr>
        <w:t xml:space="preserve"> 10</w:t>
      </w:r>
      <w:r w:rsidRPr="002C66D7">
        <w:rPr>
          <w:position w:val="-4"/>
          <w:sz w:val="24"/>
          <w:szCs w:val="24"/>
        </w:rPr>
        <w:object w:dxaOrig="220" w:dyaOrig="300" w14:anchorId="6309E4DD">
          <v:shape id="_x0000_i1048" type="#_x0000_t75" style="width:11.25pt;height:15.75pt" o:ole="" fillcolor="window">
            <v:imagedata r:id="rId62" o:title=""/>
          </v:shape>
          <o:OLEObject Type="Embed" ProgID="Equation.3" ShapeID="_x0000_i1048" DrawAspect="Content" ObjectID="_1681830984" r:id="rId63"/>
        </w:object>
      </w:r>
      <w:r w:rsidRPr="002C66D7">
        <w:rPr>
          <w:sz w:val="24"/>
          <w:szCs w:val="24"/>
        </w:rPr>
        <w:t xml:space="preserve"> и для железобетонных </w:t>
      </w:r>
      <w:proofErr w:type="gramStart"/>
      <w:r w:rsidRPr="002C66D7">
        <w:rPr>
          <w:sz w:val="24"/>
          <w:szCs w:val="24"/>
        </w:rPr>
        <w:t>конструкций  –</w:t>
      </w:r>
      <w:proofErr w:type="gramEnd"/>
      <w:r w:rsidRPr="002C66D7">
        <w:rPr>
          <w:sz w:val="24"/>
          <w:szCs w:val="24"/>
        </w:rPr>
        <w:t xml:space="preserve"> 1,0 </w:t>
      </w:r>
      <w:r w:rsidRPr="002C66D7">
        <w:rPr>
          <w:sz w:val="24"/>
          <w:szCs w:val="24"/>
        </w:rPr>
        <w:sym w:font="Symbol Set SWA" w:char="F0D7"/>
      </w:r>
      <w:r w:rsidRPr="002C66D7">
        <w:rPr>
          <w:sz w:val="24"/>
          <w:szCs w:val="24"/>
        </w:rPr>
        <w:t xml:space="preserve"> 10</w:t>
      </w:r>
      <w:r w:rsidRPr="002C66D7">
        <w:rPr>
          <w:position w:val="-4"/>
          <w:sz w:val="24"/>
          <w:szCs w:val="24"/>
        </w:rPr>
        <w:object w:dxaOrig="220" w:dyaOrig="300" w14:anchorId="0D9DCE73">
          <v:shape id="_x0000_i1049" type="#_x0000_t75" style="width:11.25pt;height:15.75pt" o:ole="" fillcolor="window">
            <v:imagedata r:id="rId62" o:title=""/>
          </v:shape>
          <o:OLEObject Type="Embed" ProgID="Equation.3" ShapeID="_x0000_i1049" DrawAspect="Content" ObjectID="_1681830985" r:id="rId64"/>
        </w:object>
      </w:r>
      <w:r w:rsidRPr="002C66D7">
        <w:rPr>
          <w:sz w:val="24"/>
          <w:szCs w:val="24"/>
        </w:rPr>
        <w:t>.</w:t>
      </w:r>
    </w:p>
    <w:p w14:paraId="3048277B" w14:textId="77777777" w:rsidR="00344C1B" w:rsidRPr="002C66D7" w:rsidRDefault="00344C1B"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61D411FA" w14:textId="7214B6E7" w:rsidR="009A51CD" w:rsidRPr="002C66D7" w:rsidRDefault="003E2733" w:rsidP="000E5789">
      <w:pPr>
        <w:shd w:val="clear" w:color="auto" w:fill="FFFFFF"/>
        <w:suppressAutoHyphens/>
        <w:ind w:firstLine="567"/>
        <w:jc w:val="both"/>
        <w:rPr>
          <w:spacing w:val="-6"/>
          <w:sz w:val="24"/>
          <w:szCs w:val="24"/>
        </w:rPr>
      </w:pPr>
      <w:r w:rsidRPr="002C66D7">
        <w:rPr>
          <w:spacing w:val="-6"/>
          <w:sz w:val="24"/>
          <w:szCs w:val="24"/>
        </w:rPr>
        <w:t>6</w:t>
      </w:r>
      <w:r w:rsidR="009A51CD" w:rsidRPr="002C66D7">
        <w:rPr>
          <w:spacing w:val="-6"/>
          <w:sz w:val="24"/>
          <w:szCs w:val="24"/>
        </w:rPr>
        <w:t xml:space="preserve">.28 Нормативное сопротивление от трения в подвижных опорных частях следует принимать в виде горизонтального продольного реактивного усилия </w:t>
      </w:r>
      <w:proofErr w:type="spellStart"/>
      <w:r w:rsidR="009A51CD" w:rsidRPr="002C66D7">
        <w:rPr>
          <w:i/>
          <w:spacing w:val="-6"/>
          <w:sz w:val="24"/>
          <w:szCs w:val="24"/>
        </w:rPr>
        <w:t>S</w:t>
      </w:r>
      <w:r w:rsidR="009A51CD" w:rsidRPr="002C66D7">
        <w:rPr>
          <w:i/>
          <w:spacing w:val="-6"/>
          <w:sz w:val="24"/>
          <w:szCs w:val="24"/>
          <w:vertAlign w:val="subscript"/>
        </w:rPr>
        <w:t>f</w:t>
      </w:r>
      <w:proofErr w:type="spellEnd"/>
      <w:r w:rsidR="009A51CD" w:rsidRPr="002C66D7">
        <w:rPr>
          <w:i/>
          <w:spacing w:val="-6"/>
          <w:sz w:val="24"/>
          <w:szCs w:val="24"/>
          <w:vertAlign w:val="subscript"/>
        </w:rPr>
        <w:t xml:space="preserve"> </w:t>
      </w:r>
      <w:r w:rsidR="009A51CD" w:rsidRPr="002C66D7">
        <w:rPr>
          <w:spacing w:val="-6"/>
          <w:sz w:val="24"/>
          <w:szCs w:val="24"/>
        </w:rPr>
        <w:t xml:space="preserve"> и определять по формуле</w:t>
      </w:r>
    </w:p>
    <w:p w14:paraId="1FC2981C" w14:textId="77777777" w:rsidR="009A51CD" w:rsidRPr="002C66D7" w:rsidRDefault="009A51CD" w:rsidP="000E5789">
      <w:pPr>
        <w:shd w:val="clear" w:color="auto" w:fill="FFFFFF"/>
        <w:suppressAutoHyphens/>
        <w:rPr>
          <w:sz w:val="24"/>
          <w:szCs w:val="24"/>
        </w:rPr>
      </w:pPr>
      <w:r w:rsidRPr="002C66D7">
        <w:rPr>
          <w:i/>
          <w:sz w:val="24"/>
          <w:szCs w:val="24"/>
        </w:rPr>
        <w:t xml:space="preserve">                                                                          </w:t>
      </w:r>
      <w:r w:rsidRPr="002C66D7">
        <w:rPr>
          <w:i/>
          <w:sz w:val="24"/>
          <w:szCs w:val="24"/>
          <w:lang w:val="en-US"/>
        </w:rPr>
        <w:t>S</w:t>
      </w:r>
      <w:r w:rsidRPr="002C66D7">
        <w:rPr>
          <w:i/>
          <w:sz w:val="24"/>
          <w:szCs w:val="24"/>
          <w:vertAlign w:val="subscript"/>
          <w:lang w:val="en-US"/>
        </w:rPr>
        <w:t>f</w:t>
      </w:r>
      <w:r w:rsidRPr="002C66D7">
        <w:rPr>
          <w:i/>
          <w:sz w:val="24"/>
          <w:szCs w:val="24"/>
          <w:vertAlign w:val="subscript"/>
        </w:rPr>
        <w:t xml:space="preserve"> </w:t>
      </w:r>
      <w:r w:rsidRPr="002C66D7">
        <w:rPr>
          <w:sz w:val="24"/>
          <w:szCs w:val="24"/>
        </w:rPr>
        <w:t xml:space="preserve"> = </w:t>
      </w:r>
      <w:r w:rsidRPr="002C66D7">
        <w:rPr>
          <w:sz w:val="24"/>
          <w:szCs w:val="24"/>
        </w:rPr>
        <w:sym w:font="Symbol Set SWA" w:char="F06D"/>
      </w:r>
      <w:r w:rsidRPr="002C66D7">
        <w:rPr>
          <w:i/>
          <w:sz w:val="24"/>
          <w:szCs w:val="24"/>
          <w:vertAlign w:val="subscript"/>
          <w:lang w:val="en-US"/>
        </w:rPr>
        <w:t>n</w:t>
      </w:r>
      <w:r w:rsidRPr="002C66D7">
        <w:rPr>
          <w:i/>
          <w:sz w:val="24"/>
          <w:szCs w:val="24"/>
          <w:vertAlign w:val="subscript"/>
        </w:rPr>
        <w:t xml:space="preserve"> </w:t>
      </w:r>
      <w:proofErr w:type="spellStart"/>
      <w:r w:rsidRPr="002C66D7">
        <w:rPr>
          <w:i/>
          <w:sz w:val="24"/>
          <w:szCs w:val="24"/>
          <w:lang w:val="en-US"/>
        </w:rPr>
        <w:t>F</w:t>
      </w:r>
      <w:r w:rsidRPr="002C66D7">
        <w:rPr>
          <w:i/>
          <w:sz w:val="24"/>
          <w:szCs w:val="24"/>
          <w:vertAlign w:val="subscript"/>
          <w:lang w:val="en-US"/>
        </w:rPr>
        <w:t>v</w:t>
      </w:r>
      <w:proofErr w:type="spellEnd"/>
      <w:r w:rsidRPr="002C66D7">
        <w:rPr>
          <w:i/>
          <w:sz w:val="24"/>
          <w:szCs w:val="24"/>
          <w:vertAlign w:val="subscript"/>
        </w:rPr>
        <w:t xml:space="preserve"> </w:t>
      </w:r>
      <w:r w:rsidRPr="002C66D7">
        <w:rPr>
          <w:sz w:val="24"/>
          <w:szCs w:val="24"/>
        </w:rPr>
        <w:t>,</w:t>
      </w:r>
      <w:r w:rsidRPr="002C66D7">
        <w:rPr>
          <w:i/>
          <w:sz w:val="24"/>
          <w:szCs w:val="24"/>
          <w:vertAlign w:val="subscript"/>
        </w:rPr>
        <w:t xml:space="preserve">                                                     </w:t>
      </w:r>
      <w:r w:rsidRPr="002C66D7">
        <w:rPr>
          <w:sz w:val="24"/>
          <w:szCs w:val="24"/>
        </w:rPr>
        <w:t xml:space="preserve">           </w:t>
      </w:r>
      <w:r w:rsidRPr="002C66D7">
        <w:rPr>
          <w:i/>
          <w:sz w:val="24"/>
          <w:szCs w:val="24"/>
          <w:vertAlign w:val="subscript"/>
        </w:rPr>
        <w:t xml:space="preserve">     </w:t>
      </w:r>
      <w:r w:rsidRPr="002C66D7">
        <w:rPr>
          <w:sz w:val="24"/>
          <w:szCs w:val="24"/>
          <w:shd w:val="clear" w:color="auto" w:fill="FFFFFF"/>
        </w:rPr>
        <w:t>(</w:t>
      </w:r>
      <w:r w:rsidR="00892383" w:rsidRPr="002C66D7">
        <w:rPr>
          <w:sz w:val="24"/>
          <w:szCs w:val="24"/>
          <w:shd w:val="clear" w:color="auto" w:fill="FFFFFF"/>
        </w:rPr>
        <w:t>6</w:t>
      </w:r>
      <w:r w:rsidRPr="002C66D7">
        <w:rPr>
          <w:sz w:val="24"/>
          <w:szCs w:val="24"/>
          <w:shd w:val="clear" w:color="auto" w:fill="FFFFFF"/>
        </w:rPr>
        <w:t>.</w:t>
      </w:r>
      <w:r w:rsidR="003351F2" w:rsidRPr="002C66D7">
        <w:rPr>
          <w:sz w:val="24"/>
          <w:szCs w:val="24"/>
          <w:shd w:val="clear" w:color="auto" w:fill="FFFFFF"/>
        </w:rPr>
        <w:t>3</w:t>
      </w:r>
      <w:r w:rsidR="00F81901" w:rsidRPr="002C66D7">
        <w:rPr>
          <w:sz w:val="24"/>
          <w:szCs w:val="24"/>
          <w:shd w:val="clear" w:color="auto" w:fill="FFFFFF"/>
        </w:rPr>
        <w:t>1</w:t>
      </w:r>
      <w:r w:rsidRPr="002C66D7">
        <w:rPr>
          <w:sz w:val="24"/>
          <w:szCs w:val="24"/>
          <w:shd w:val="clear" w:color="auto" w:fill="FFFFFF"/>
        </w:rPr>
        <w:t>)</w:t>
      </w:r>
    </w:p>
    <w:p w14:paraId="0752406B" w14:textId="77777777" w:rsidR="001D3E4A" w:rsidRPr="002C66D7" w:rsidRDefault="009A51CD" w:rsidP="000E5789">
      <w:pPr>
        <w:shd w:val="clear" w:color="auto" w:fill="FFFFFF"/>
        <w:suppressAutoHyphens/>
        <w:jc w:val="both"/>
        <w:rPr>
          <w:sz w:val="24"/>
          <w:szCs w:val="24"/>
        </w:rPr>
      </w:pPr>
      <w:r w:rsidRPr="002C66D7">
        <w:rPr>
          <w:sz w:val="24"/>
          <w:szCs w:val="24"/>
        </w:rPr>
        <w:t xml:space="preserve">где  </w:t>
      </w:r>
      <w:r w:rsidRPr="002C66D7">
        <w:rPr>
          <w:sz w:val="24"/>
          <w:szCs w:val="24"/>
        </w:rPr>
        <w:sym w:font="Symbol Set SWA" w:char="F06D"/>
      </w:r>
      <w:r w:rsidRPr="002C66D7">
        <w:rPr>
          <w:i/>
          <w:sz w:val="24"/>
          <w:szCs w:val="24"/>
          <w:vertAlign w:val="subscript"/>
        </w:rPr>
        <w:t xml:space="preserve">n   </w:t>
      </w:r>
      <w:r w:rsidR="001D3E4A" w:rsidRPr="002C66D7">
        <w:rPr>
          <w:sz w:val="24"/>
          <w:szCs w:val="24"/>
        </w:rPr>
        <w:t>—</w:t>
      </w:r>
      <w:r w:rsidRPr="002C66D7">
        <w:rPr>
          <w:sz w:val="24"/>
          <w:szCs w:val="24"/>
        </w:rPr>
        <w:t xml:space="preserve"> нормативная величина коэффициента трения в опорных частях при их </w:t>
      </w:r>
      <w:r w:rsidR="00705BA0" w:rsidRPr="002C66D7">
        <w:rPr>
          <w:sz w:val="24"/>
          <w:szCs w:val="24"/>
        </w:rPr>
        <w:t>пере-</w:t>
      </w:r>
    </w:p>
    <w:p w14:paraId="797DFEF7" w14:textId="77777777" w:rsidR="001D3E4A" w:rsidRPr="002C66D7" w:rsidRDefault="001D3E4A" w:rsidP="000E5789">
      <w:pPr>
        <w:shd w:val="clear" w:color="auto" w:fill="FFFFFF"/>
        <w:suppressAutoHyphens/>
        <w:jc w:val="both"/>
        <w:rPr>
          <w:sz w:val="24"/>
          <w:szCs w:val="24"/>
        </w:rPr>
      </w:pPr>
      <w:r w:rsidRPr="002C66D7">
        <w:rPr>
          <w:sz w:val="24"/>
          <w:szCs w:val="24"/>
        </w:rPr>
        <w:t xml:space="preserve">                  </w:t>
      </w:r>
      <w:proofErr w:type="spellStart"/>
      <w:r w:rsidR="009A51CD" w:rsidRPr="002C66D7">
        <w:rPr>
          <w:sz w:val="24"/>
          <w:szCs w:val="24"/>
        </w:rPr>
        <w:t>мещении</w:t>
      </w:r>
      <w:proofErr w:type="spellEnd"/>
      <w:r w:rsidR="009A51CD" w:rsidRPr="002C66D7">
        <w:rPr>
          <w:sz w:val="24"/>
          <w:szCs w:val="24"/>
        </w:rPr>
        <w:t xml:space="preserve">, принимаемая равной средней величине из возможных </w:t>
      </w:r>
      <w:r w:rsidR="00705BA0" w:rsidRPr="002C66D7">
        <w:rPr>
          <w:sz w:val="24"/>
          <w:szCs w:val="24"/>
        </w:rPr>
        <w:t>экстремаль-</w:t>
      </w:r>
    </w:p>
    <w:p w14:paraId="71AB4F7A" w14:textId="77777777" w:rsidR="009A51CD" w:rsidRPr="002C66D7" w:rsidRDefault="001D3E4A" w:rsidP="000E5789">
      <w:pPr>
        <w:shd w:val="clear" w:color="auto" w:fill="FFFFFF"/>
        <w:suppressAutoHyphens/>
        <w:jc w:val="both"/>
        <w:rPr>
          <w:sz w:val="24"/>
          <w:szCs w:val="24"/>
        </w:rPr>
      </w:pPr>
      <w:r w:rsidRPr="002C66D7">
        <w:rPr>
          <w:sz w:val="24"/>
          <w:szCs w:val="24"/>
        </w:rPr>
        <w:t xml:space="preserve">                  </w:t>
      </w:r>
      <w:proofErr w:type="spellStart"/>
      <w:r w:rsidR="009A51CD" w:rsidRPr="002C66D7">
        <w:rPr>
          <w:sz w:val="24"/>
          <w:szCs w:val="24"/>
        </w:rPr>
        <w:t>ных</w:t>
      </w:r>
      <w:proofErr w:type="spellEnd"/>
      <w:r w:rsidR="009A51CD" w:rsidRPr="002C66D7">
        <w:rPr>
          <w:sz w:val="24"/>
          <w:szCs w:val="24"/>
        </w:rPr>
        <w:t xml:space="preserve"> значений:</w:t>
      </w:r>
    </w:p>
    <w:p w14:paraId="5414DE00" w14:textId="77777777" w:rsidR="009A51CD" w:rsidRPr="002C66D7" w:rsidRDefault="009A51CD" w:rsidP="000E5789">
      <w:pPr>
        <w:shd w:val="clear" w:color="auto" w:fill="FFFFFF"/>
        <w:suppressAutoHyphens/>
        <w:ind w:firstLine="720"/>
        <w:rPr>
          <w:sz w:val="24"/>
          <w:szCs w:val="24"/>
        </w:rPr>
      </w:pPr>
      <w:r w:rsidRPr="002C66D7">
        <w:rPr>
          <w:sz w:val="24"/>
          <w:szCs w:val="24"/>
        </w:rPr>
        <w:t xml:space="preserve">                                                         </w:t>
      </w:r>
      <w:r w:rsidRPr="002C66D7">
        <w:rPr>
          <w:sz w:val="24"/>
          <w:szCs w:val="24"/>
        </w:rPr>
        <w:sym w:font="Symbol Set SWA" w:char="F06D"/>
      </w:r>
      <w:r w:rsidRPr="002C66D7">
        <w:rPr>
          <w:i/>
          <w:sz w:val="24"/>
          <w:szCs w:val="24"/>
          <w:vertAlign w:val="subscript"/>
        </w:rPr>
        <w:t>n</w:t>
      </w:r>
      <w:r w:rsidRPr="002C66D7">
        <w:rPr>
          <w:sz w:val="24"/>
          <w:szCs w:val="24"/>
        </w:rPr>
        <w:t xml:space="preserve"> =   </w:t>
      </w:r>
      <w:r w:rsidR="00FB6952" w:rsidRPr="002C66D7">
        <w:rPr>
          <w:position w:val="-24"/>
          <w:sz w:val="24"/>
          <w:szCs w:val="24"/>
        </w:rPr>
        <w:object w:dxaOrig="1180" w:dyaOrig="639" w14:anchorId="7A05D549">
          <v:shape id="_x0000_i1050" type="#_x0000_t75" style="width:59.25pt;height:31.5pt" o:ole="" fillcolor="window">
            <v:imagedata r:id="rId65" o:title=""/>
          </v:shape>
          <o:OLEObject Type="Embed" ProgID="Equation.3" ShapeID="_x0000_i1050" DrawAspect="Content" ObjectID="_1681830986" r:id="rId66"/>
        </w:object>
      </w:r>
      <w:r w:rsidR="00FB6952" w:rsidRPr="002C66D7">
        <w:rPr>
          <w:sz w:val="24"/>
          <w:szCs w:val="24"/>
        </w:rPr>
        <w:t>;</w:t>
      </w:r>
      <w:r w:rsidRPr="002C66D7">
        <w:rPr>
          <w:sz w:val="24"/>
          <w:szCs w:val="24"/>
        </w:rPr>
        <w:t xml:space="preserve">                                     </w:t>
      </w:r>
      <w:r w:rsidR="003351F2" w:rsidRPr="002C66D7">
        <w:rPr>
          <w:sz w:val="24"/>
          <w:szCs w:val="24"/>
        </w:rPr>
        <w:t xml:space="preserve"> </w:t>
      </w:r>
      <w:proofErr w:type="gramStart"/>
      <w:r w:rsidR="003351F2" w:rsidRPr="002C66D7">
        <w:rPr>
          <w:sz w:val="24"/>
          <w:szCs w:val="24"/>
        </w:rPr>
        <w:t xml:space="preserve">  </w:t>
      </w:r>
      <w:r w:rsidRPr="002C66D7">
        <w:rPr>
          <w:sz w:val="24"/>
          <w:szCs w:val="24"/>
        </w:rPr>
        <w:t xml:space="preserve"> </w:t>
      </w:r>
      <w:r w:rsidRPr="002C66D7">
        <w:rPr>
          <w:sz w:val="24"/>
          <w:szCs w:val="24"/>
          <w:shd w:val="clear" w:color="auto" w:fill="FFFFFF"/>
        </w:rPr>
        <w:t>(</w:t>
      </w:r>
      <w:proofErr w:type="gramEnd"/>
      <w:r w:rsidR="00892383" w:rsidRPr="002C66D7">
        <w:rPr>
          <w:sz w:val="24"/>
          <w:szCs w:val="24"/>
          <w:shd w:val="clear" w:color="auto" w:fill="FFFFFF"/>
        </w:rPr>
        <w:t>6</w:t>
      </w:r>
      <w:r w:rsidRPr="002C66D7">
        <w:rPr>
          <w:sz w:val="24"/>
          <w:szCs w:val="24"/>
          <w:shd w:val="clear" w:color="auto" w:fill="FFFFFF"/>
        </w:rPr>
        <w:t>.</w:t>
      </w:r>
      <w:r w:rsidR="003351F2" w:rsidRPr="002C66D7">
        <w:rPr>
          <w:sz w:val="24"/>
          <w:szCs w:val="24"/>
          <w:shd w:val="clear" w:color="auto" w:fill="FFFFFF"/>
        </w:rPr>
        <w:t>3</w:t>
      </w:r>
      <w:r w:rsidR="00F81901" w:rsidRPr="002C66D7">
        <w:rPr>
          <w:sz w:val="24"/>
          <w:szCs w:val="24"/>
          <w:shd w:val="clear" w:color="auto" w:fill="FFFFFF"/>
        </w:rPr>
        <w:t>2</w:t>
      </w:r>
      <w:r w:rsidRPr="002C66D7">
        <w:rPr>
          <w:sz w:val="24"/>
          <w:szCs w:val="24"/>
          <w:shd w:val="clear" w:color="auto" w:fill="FFFFFF"/>
        </w:rPr>
        <w:t>)</w:t>
      </w:r>
    </w:p>
    <w:p w14:paraId="3F958862" w14:textId="77777777" w:rsidR="00482B4B" w:rsidRPr="002C66D7" w:rsidRDefault="009A51CD" w:rsidP="000E5789">
      <w:pPr>
        <w:shd w:val="clear" w:color="auto" w:fill="FFFFFF"/>
        <w:suppressAutoHyphens/>
        <w:jc w:val="both"/>
        <w:rPr>
          <w:sz w:val="24"/>
          <w:szCs w:val="24"/>
        </w:rPr>
      </w:pPr>
      <w:proofErr w:type="spellStart"/>
      <w:r w:rsidRPr="002C66D7">
        <w:rPr>
          <w:i/>
          <w:sz w:val="24"/>
          <w:szCs w:val="24"/>
        </w:rPr>
        <w:t>F</w:t>
      </w:r>
      <w:r w:rsidRPr="002C66D7">
        <w:rPr>
          <w:i/>
          <w:sz w:val="24"/>
          <w:szCs w:val="24"/>
          <w:vertAlign w:val="subscript"/>
        </w:rPr>
        <w:t>v</w:t>
      </w:r>
      <w:proofErr w:type="spellEnd"/>
      <w:r w:rsidRPr="002C66D7">
        <w:rPr>
          <w:i/>
          <w:sz w:val="24"/>
          <w:szCs w:val="24"/>
          <w:vertAlign w:val="subscript"/>
        </w:rPr>
        <w:t xml:space="preserve"> </w:t>
      </w:r>
      <w:r w:rsidR="00482B4B" w:rsidRPr="002C66D7">
        <w:rPr>
          <w:sz w:val="24"/>
          <w:szCs w:val="24"/>
        </w:rPr>
        <w:t>—</w:t>
      </w:r>
      <w:r w:rsidRPr="002C66D7">
        <w:rPr>
          <w:sz w:val="24"/>
          <w:szCs w:val="24"/>
        </w:rPr>
        <w:t xml:space="preserve"> </w:t>
      </w:r>
      <w:r w:rsidRPr="002C66D7">
        <w:rPr>
          <w:spacing w:val="-8"/>
          <w:sz w:val="24"/>
          <w:szCs w:val="24"/>
        </w:rPr>
        <w:t xml:space="preserve">вертикальная составляющая при действии рассматриваемых нагрузок с  </w:t>
      </w:r>
      <w:r w:rsidR="00FB6952" w:rsidRPr="002C66D7">
        <w:rPr>
          <w:spacing w:val="-8"/>
          <w:sz w:val="24"/>
          <w:szCs w:val="24"/>
        </w:rPr>
        <w:t>коэффициентом</w:t>
      </w:r>
    </w:p>
    <w:p w14:paraId="669DDE08" w14:textId="77777777" w:rsidR="009A51CD" w:rsidRPr="002C66D7" w:rsidRDefault="00482B4B" w:rsidP="000E5789">
      <w:pPr>
        <w:shd w:val="clear" w:color="auto" w:fill="FFFFFF"/>
        <w:suppressAutoHyphens/>
        <w:jc w:val="both"/>
        <w:rPr>
          <w:sz w:val="24"/>
          <w:szCs w:val="24"/>
        </w:rPr>
      </w:pPr>
      <w:r w:rsidRPr="002C66D7">
        <w:rPr>
          <w:sz w:val="24"/>
          <w:szCs w:val="24"/>
        </w:rPr>
        <w:t xml:space="preserve">         </w:t>
      </w:r>
      <w:r w:rsidR="009A51CD" w:rsidRPr="002C66D7">
        <w:rPr>
          <w:sz w:val="24"/>
          <w:szCs w:val="24"/>
        </w:rPr>
        <w:t xml:space="preserve">надежности по нагрузке </w:t>
      </w:r>
      <w:r w:rsidR="009A51CD" w:rsidRPr="002C66D7">
        <w:rPr>
          <w:sz w:val="24"/>
          <w:szCs w:val="24"/>
        </w:rPr>
        <w:sym w:font="Symbol Set SWA" w:char="F067"/>
      </w:r>
      <w:r w:rsidR="009A51CD" w:rsidRPr="002C66D7">
        <w:rPr>
          <w:i/>
          <w:sz w:val="24"/>
          <w:szCs w:val="24"/>
          <w:vertAlign w:val="subscript"/>
        </w:rPr>
        <w:t xml:space="preserve">f </w:t>
      </w:r>
      <w:r w:rsidR="009A050C" w:rsidRPr="002C66D7">
        <w:rPr>
          <w:sz w:val="24"/>
          <w:szCs w:val="24"/>
        </w:rPr>
        <w:t xml:space="preserve"> </w:t>
      </w:r>
      <w:r w:rsidR="009A51CD" w:rsidRPr="002C66D7">
        <w:rPr>
          <w:sz w:val="24"/>
          <w:szCs w:val="24"/>
        </w:rPr>
        <w:t>= 1.</w:t>
      </w:r>
    </w:p>
    <w:p w14:paraId="515BCF38" w14:textId="77777777" w:rsidR="009A51CD" w:rsidRPr="002C66D7" w:rsidRDefault="009A51CD" w:rsidP="000E5789">
      <w:pPr>
        <w:pStyle w:val="31"/>
        <w:shd w:val="clear" w:color="auto" w:fill="FFFFFF"/>
        <w:suppressAutoHyphens/>
        <w:spacing w:after="0"/>
        <w:ind w:left="0" w:firstLine="567"/>
        <w:jc w:val="both"/>
        <w:rPr>
          <w:sz w:val="24"/>
          <w:szCs w:val="24"/>
        </w:rPr>
      </w:pPr>
      <w:r w:rsidRPr="002C66D7">
        <w:rPr>
          <w:sz w:val="24"/>
          <w:szCs w:val="24"/>
        </w:rPr>
        <w:t>Величины максимальных и минимальных коэффициентов трения следует принимать соответственно равными:</w:t>
      </w:r>
    </w:p>
    <w:p w14:paraId="4A2969EA" w14:textId="77777777" w:rsidR="009A51CD" w:rsidRPr="002C66D7" w:rsidRDefault="009A51CD" w:rsidP="000E5789">
      <w:pPr>
        <w:shd w:val="clear" w:color="auto" w:fill="FFFFFF"/>
        <w:suppressAutoHyphens/>
        <w:ind w:firstLine="567"/>
        <w:rPr>
          <w:sz w:val="24"/>
          <w:szCs w:val="24"/>
        </w:rPr>
      </w:pPr>
      <w:r w:rsidRPr="002C66D7">
        <w:rPr>
          <w:sz w:val="24"/>
          <w:szCs w:val="24"/>
        </w:rPr>
        <w:t xml:space="preserve">а) при </w:t>
      </w:r>
      <w:proofErr w:type="spellStart"/>
      <w:r w:rsidRPr="002C66D7">
        <w:rPr>
          <w:sz w:val="24"/>
          <w:szCs w:val="24"/>
        </w:rPr>
        <w:t>катковых</w:t>
      </w:r>
      <w:proofErr w:type="spellEnd"/>
      <w:r w:rsidRPr="002C66D7">
        <w:rPr>
          <w:sz w:val="24"/>
          <w:szCs w:val="24"/>
        </w:rPr>
        <w:t xml:space="preserve">, секторных или валковых опорных частях </w:t>
      </w:r>
      <w:r w:rsidR="00482B4B" w:rsidRPr="002C66D7">
        <w:rPr>
          <w:sz w:val="24"/>
          <w:szCs w:val="24"/>
        </w:rPr>
        <w:t>—</w:t>
      </w:r>
      <w:r w:rsidRPr="002C66D7">
        <w:rPr>
          <w:sz w:val="24"/>
          <w:szCs w:val="24"/>
        </w:rPr>
        <w:t xml:space="preserve"> 0,040 и 0,010;</w:t>
      </w:r>
    </w:p>
    <w:p w14:paraId="31D1164B" w14:textId="77777777" w:rsidR="009A51CD" w:rsidRPr="002C66D7" w:rsidRDefault="009A51CD" w:rsidP="000E5789">
      <w:pPr>
        <w:shd w:val="clear" w:color="auto" w:fill="FFFFFF"/>
        <w:suppressAutoHyphens/>
        <w:ind w:firstLine="567"/>
        <w:rPr>
          <w:sz w:val="24"/>
          <w:szCs w:val="24"/>
        </w:rPr>
      </w:pPr>
      <w:r w:rsidRPr="002C66D7">
        <w:rPr>
          <w:sz w:val="24"/>
          <w:szCs w:val="24"/>
        </w:rPr>
        <w:t xml:space="preserve">б) при качающихся стойках или подвесках </w:t>
      </w:r>
      <w:r w:rsidR="00482B4B" w:rsidRPr="002C66D7">
        <w:rPr>
          <w:sz w:val="24"/>
          <w:szCs w:val="24"/>
        </w:rPr>
        <w:t>—</w:t>
      </w:r>
      <w:r w:rsidRPr="002C66D7">
        <w:rPr>
          <w:sz w:val="24"/>
          <w:szCs w:val="24"/>
        </w:rPr>
        <w:t xml:space="preserve"> 0,020 и 0 (условно);</w:t>
      </w:r>
    </w:p>
    <w:p w14:paraId="3D50FE62" w14:textId="77777777" w:rsidR="009A51CD" w:rsidRPr="002C66D7" w:rsidRDefault="009A51CD" w:rsidP="000E5789">
      <w:pPr>
        <w:shd w:val="clear" w:color="auto" w:fill="FFFFFF"/>
        <w:suppressAutoHyphens/>
        <w:ind w:firstLine="567"/>
        <w:rPr>
          <w:sz w:val="24"/>
          <w:szCs w:val="24"/>
        </w:rPr>
      </w:pPr>
      <w:r w:rsidRPr="002C66D7">
        <w:rPr>
          <w:sz w:val="24"/>
          <w:szCs w:val="24"/>
        </w:rPr>
        <w:t xml:space="preserve">в) при тангенциальных и плоских металлических опорных частях </w:t>
      </w:r>
      <w:r w:rsidR="00482B4B" w:rsidRPr="002C66D7">
        <w:rPr>
          <w:sz w:val="24"/>
          <w:szCs w:val="24"/>
        </w:rPr>
        <w:t>—</w:t>
      </w:r>
      <w:r w:rsidRPr="002C66D7">
        <w:rPr>
          <w:sz w:val="24"/>
          <w:szCs w:val="24"/>
        </w:rPr>
        <w:t xml:space="preserve"> 0,40 и 0,10;</w:t>
      </w:r>
    </w:p>
    <w:p w14:paraId="673BC5D9" w14:textId="6A55744E" w:rsidR="009A51CD" w:rsidRDefault="009A51CD" w:rsidP="000E5789">
      <w:pPr>
        <w:pStyle w:val="a5"/>
        <w:shd w:val="clear" w:color="auto" w:fill="FFFFFF"/>
        <w:suppressAutoHyphens/>
        <w:spacing w:after="0"/>
        <w:ind w:left="0" w:firstLine="567"/>
        <w:jc w:val="both"/>
        <w:rPr>
          <w:sz w:val="24"/>
          <w:szCs w:val="24"/>
        </w:rPr>
      </w:pPr>
      <w:r w:rsidRPr="002C66D7">
        <w:rPr>
          <w:sz w:val="24"/>
          <w:szCs w:val="24"/>
        </w:rPr>
        <w:t xml:space="preserve">г) при подвижных опорных частях с прокладками из фторопласта совместно с полированными листами из нержавеющей стали </w:t>
      </w:r>
      <w:r w:rsidR="00482B4B" w:rsidRPr="002C66D7">
        <w:rPr>
          <w:sz w:val="24"/>
          <w:szCs w:val="24"/>
        </w:rPr>
        <w:t>—</w:t>
      </w:r>
      <w:r w:rsidRPr="002C66D7">
        <w:rPr>
          <w:sz w:val="24"/>
          <w:szCs w:val="24"/>
        </w:rPr>
        <w:t xml:space="preserve"> по таблице </w:t>
      </w:r>
      <w:r w:rsidR="00892383" w:rsidRPr="002C66D7">
        <w:rPr>
          <w:sz w:val="24"/>
          <w:szCs w:val="24"/>
        </w:rPr>
        <w:t>6</w:t>
      </w:r>
      <w:r w:rsidRPr="002C66D7">
        <w:rPr>
          <w:sz w:val="24"/>
          <w:szCs w:val="24"/>
        </w:rPr>
        <w:t>.12 или по данным сертификационных испытаний.</w:t>
      </w:r>
    </w:p>
    <w:p w14:paraId="6B5BBAB0" w14:textId="3915D06C" w:rsidR="00BA2C74" w:rsidRDefault="00BA2C74" w:rsidP="000E5789">
      <w:pPr>
        <w:pStyle w:val="a5"/>
        <w:shd w:val="clear" w:color="auto" w:fill="FFFFFF"/>
        <w:suppressAutoHyphens/>
        <w:spacing w:after="0"/>
        <w:ind w:left="0" w:firstLine="567"/>
        <w:jc w:val="both"/>
        <w:rPr>
          <w:sz w:val="24"/>
          <w:szCs w:val="24"/>
        </w:rPr>
      </w:pPr>
    </w:p>
    <w:p w14:paraId="14E99B06" w14:textId="77777777" w:rsidR="00BA2C74" w:rsidRPr="002C66D7" w:rsidRDefault="00BA2C74" w:rsidP="000E5789">
      <w:pPr>
        <w:pStyle w:val="a5"/>
        <w:shd w:val="clear" w:color="auto" w:fill="FFFFFF"/>
        <w:suppressAutoHyphens/>
        <w:spacing w:after="0"/>
        <w:ind w:left="0" w:firstLine="567"/>
        <w:jc w:val="both"/>
        <w:rPr>
          <w:sz w:val="24"/>
          <w:szCs w:val="24"/>
        </w:rPr>
      </w:pPr>
    </w:p>
    <w:p w14:paraId="7B220446" w14:textId="77777777" w:rsidR="009A51CD" w:rsidRPr="002C66D7" w:rsidRDefault="009A51CD" w:rsidP="000E5789">
      <w:pPr>
        <w:pStyle w:val="a5"/>
        <w:shd w:val="clear" w:color="auto" w:fill="FFFFFF"/>
        <w:suppressAutoHyphens/>
        <w:spacing w:before="120" w:after="40"/>
        <w:ind w:left="0"/>
        <w:rPr>
          <w:sz w:val="22"/>
          <w:szCs w:val="22"/>
        </w:rPr>
      </w:pPr>
      <w:r w:rsidRPr="002C66D7">
        <w:rPr>
          <w:sz w:val="22"/>
          <w:szCs w:val="22"/>
        </w:rPr>
        <w:lastRenderedPageBreak/>
        <w:t>Т</w:t>
      </w:r>
      <w:r w:rsidR="003E2733" w:rsidRPr="002C66D7">
        <w:rPr>
          <w:sz w:val="22"/>
          <w:szCs w:val="22"/>
        </w:rPr>
        <w:t xml:space="preserve"> </w:t>
      </w:r>
      <w:r w:rsidRPr="002C66D7">
        <w:rPr>
          <w:sz w:val="22"/>
          <w:szCs w:val="22"/>
        </w:rPr>
        <w:t>а</w:t>
      </w:r>
      <w:r w:rsidR="003E2733" w:rsidRPr="002C66D7">
        <w:rPr>
          <w:sz w:val="22"/>
          <w:szCs w:val="22"/>
        </w:rPr>
        <w:t xml:space="preserve"> </w:t>
      </w:r>
      <w:r w:rsidRPr="002C66D7">
        <w:rPr>
          <w:sz w:val="22"/>
          <w:szCs w:val="22"/>
        </w:rPr>
        <w:t>б</w:t>
      </w:r>
      <w:r w:rsidR="003E2733" w:rsidRPr="002C66D7">
        <w:rPr>
          <w:sz w:val="22"/>
          <w:szCs w:val="22"/>
        </w:rPr>
        <w:t xml:space="preserve"> </w:t>
      </w:r>
      <w:r w:rsidRPr="002C66D7">
        <w:rPr>
          <w:sz w:val="22"/>
          <w:szCs w:val="22"/>
        </w:rPr>
        <w:t>л</w:t>
      </w:r>
      <w:r w:rsidR="003E2733" w:rsidRPr="002C66D7">
        <w:rPr>
          <w:sz w:val="22"/>
          <w:szCs w:val="22"/>
        </w:rPr>
        <w:t xml:space="preserve"> </w:t>
      </w:r>
      <w:r w:rsidRPr="002C66D7">
        <w:rPr>
          <w:sz w:val="22"/>
          <w:szCs w:val="22"/>
        </w:rPr>
        <w:t>и</w:t>
      </w:r>
      <w:r w:rsidR="003E2733" w:rsidRPr="002C66D7">
        <w:rPr>
          <w:sz w:val="22"/>
          <w:szCs w:val="22"/>
        </w:rPr>
        <w:t xml:space="preserve"> </w:t>
      </w:r>
      <w:r w:rsidRPr="002C66D7">
        <w:rPr>
          <w:sz w:val="22"/>
          <w:szCs w:val="22"/>
        </w:rPr>
        <w:t>ц</w:t>
      </w:r>
      <w:r w:rsidR="003E2733" w:rsidRPr="002C66D7">
        <w:rPr>
          <w:sz w:val="22"/>
          <w:szCs w:val="22"/>
        </w:rPr>
        <w:t xml:space="preserve"> </w:t>
      </w:r>
      <w:r w:rsidRPr="002C66D7">
        <w:rPr>
          <w:sz w:val="22"/>
          <w:szCs w:val="22"/>
        </w:rPr>
        <w:t xml:space="preserve">а </w:t>
      </w:r>
      <w:r w:rsidR="00687BD5" w:rsidRPr="002C66D7">
        <w:rPr>
          <w:sz w:val="22"/>
          <w:szCs w:val="22"/>
        </w:rPr>
        <w:t xml:space="preserve"> </w:t>
      </w:r>
      <w:r w:rsidR="005035AA" w:rsidRPr="002C66D7">
        <w:rPr>
          <w:sz w:val="22"/>
          <w:szCs w:val="22"/>
        </w:rPr>
        <w:t>6</w:t>
      </w:r>
      <w:r w:rsidRPr="002C66D7">
        <w:rPr>
          <w:sz w:val="22"/>
          <w:szCs w:val="22"/>
        </w:rPr>
        <w:t>.12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4"/>
        <w:gridCol w:w="1858"/>
        <w:gridCol w:w="1571"/>
        <w:gridCol w:w="1715"/>
        <w:gridCol w:w="2214"/>
      </w:tblGrid>
      <w:tr w:rsidR="009A51CD" w:rsidRPr="002C66D7" w14:paraId="23D756B7" w14:textId="77777777" w:rsidTr="00344C1B">
        <w:trPr>
          <w:cantSplit/>
          <w:trHeight w:val="484"/>
          <w:jc w:val="center"/>
        </w:trPr>
        <w:tc>
          <w:tcPr>
            <w:tcW w:w="1714" w:type="dxa"/>
            <w:vMerge w:val="restart"/>
            <w:tcBorders>
              <w:top w:val="single" w:sz="4" w:space="0" w:color="auto"/>
              <w:left w:val="single" w:sz="4" w:space="0" w:color="auto"/>
              <w:bottom w:val="single" w:sz="4" w:space="0" w:color="auto"/>
              <w:right w:val="single" w:sz="4" w:space="0" w:color="auto"/>
            </w:tcBorders>
            <w:vAlign w:val="center"/>
          </w:tcPr>
          <w:p w14:paraId="630AE797" w14:textId="77777777" w:rsidR="009A51CD" w:rsidRPr="002C66D7" w:rsidRDefault="009A51CD" w:rsidP="000E5789">
            <w:pPr>
              <w:shd w:val="clear" w:color="auto" w:fill="FFFFFF"/>
              <w:suppressAutoHyphens/>
              <w:jc w:val="center"/>
              <w:rPr>
                <w:sz w:val="18"/>
                <w:szCs w:val="18"/>
              </w:rPr>
            </w:pPr>
            <w:r w:rsidRPr="002C66D7">
              <w:rPr>
                <w:sz w:val="18"/>
                <w:szCs w:val="18"/>
              </w:rPr>
              <w:t>Среднее давление в опорных частях по фторопласту,</w:t>
            </w:r>
          </w:p>
          <w:p w14:paraId="346376EE" w14:textId="77777777" w:rsidR="009A51CD" w:rsidRPr="002C66D7" w:rsidRDefault="009A51CD" w:rsidP="000E5789">
            <w:pPr>
              <w:shd w:val="clear" w:color="auto" w:fill="FFFFFF"/>
              <w:suppressAutoHyphens/>
              <w:jc w:val="center"/>
              <w:rPr>
                <w:sz w:val="18"/>
                <w:szCs w:val="18"/>
              </w:rPr>
            </w:pPr>
            <w:r w:rsidRPr="002C66D7">
              <w:rPr>
                <w:sz w:val="18"/>
                <w:szCs w:val="18"/>
              </w:rPr>
              <w:t>МПа</w:t>
            </w:r>
          </w:p>
        </w:tc>
        <w:tc>
          <w:tcPr>
            <w:tcW w:w="7358" w:type="dxa"/>
            <w:gridSpan w:val="4"/>
            <w:tcBorders>
              <w:top w:val="single" w:sz="4" w:space="0" w:color="auto"/>
              <w:left w:val="single" w:sz="4" w:space="0" w:color="auto"/>
              <w:bottom w:val="single" w:sz="4" w:space="0" w:color="auto"/>
              <w:right w:val="single" w:sz="4" w:space="0" w:color="auto"/>
            </w:tcBorders>
            <w:vAlign w:val="center"/>
          </w:tcPr>
          <w:p w14:paraId="66D65197" w14:textId="77777777" w:rsidR="009A51CD" w:rsidRPr="002C66D7" w:rsidRDefault="009A51CD" w:rsidP="000E5789">
            <w:pPr>
              <w:shd w:val="clear" w:color="auto" w:fill="FFFFFF"/>
              <w:suppressAutoHyphens/>
              <w:jc w:val="center"/>
              <w:rPr>
                <w:sz w:val="18"/>
                <w:szCs w:val="18"/>
              </w:rPr>
            </w:pPr>
            <w:r w:rsidRPr="002C66D7">
              <w:rPr>
                <w:sz w:val="18"/>
                <w:szCs w:val="18"/>
              </w:rPr>
              <w:t>Коэффициент трения при температуре наиболее холодной</w:t>
            </w:r>
          </w:p>
          <w:p w14:paraId="4704F27C" w14:textId="20BCB0FE" w:rsidR="009A51CD" w:rsidRPr="002C66D7" w:rsidRDefault="009A51CD" w:rsidP="000E5789">
            <w:pPr>
              <w:shd w:val="clear" w:color="auto" w:fill="FFFFFF"/>
              <w:suppressAutoHyphens/>
              <w:jc w:val="center"/>
              <w:rPr>
                <w:sz w:val="18"/>
                <w:szCs w:val="18"/>
              </w:rPr>
            </w:pPr>
            <w:r w:rsidRPr="002C66D7">
              <w:rPr>
                <w:sz w:val="18"/>
                <w:szCs w:val="18"/>
              </w:rPr>
              <w:t xml:space="preserve">пятидневки по </w:t>
            </w:r>
            <w:r w:rsidR="00344C1B" w:rsidRPr="002C66D7">
              <w:rPr>
                <w:sz w:val="18"/>
                <w:szCs w:val="18"/>
              </w:rPr>
              <w:t>СП 131.13330</w:t>
            </w:r>
            <w:r w:rsidR="001023B5" w:rsidRPr="002C66D7">
              <w:rPr>
                <w:sz w:val="18"/>
                <w:szCs w:val="18"/>
              </w:rPr>
              <w:t xml:space="preserve"> </w:t>
            </w:r>
            <w:r w:rsidRPr="002C66D7">
              <w:rPr>
                <w:sz w:val="18"/>
                <w:szCs w:val="18"/>
              </w:rPr>
              <w:t>с обеспеченностью 0,92</w:t>
            </w:r>
          </w:p>
        </w:tc>
      </w:tr>
      <w:tr w:rsidR="009A51CD" w:rsidRPr="002C66D7" w14:paraId="1D8ECF53" w14:textId="77777777" w:rsidTr="00344C1B">
        <w:trPr>
          <w:cantSplit/>
          <w:trHeight w:val="349"/>
          <w:jc w:val="center"/>
        </w:trPr>
        <w:tc>
          <w:tcPr>
            <w:tcW w:w="1714" w:type="dxa"/>
            <w:vMerge/>
            <w:tcBorders>
              <w:top w:val="single" w:sz="4" w:space="0" w:color="auto"/>
              <w:left w:val="single" w:sz="4" w:space="0" w:color="auto"/>
              <w:bottom w:val="single" w:sz="4" w:space="0" w:color="auto"/>
              <w:right w:val="single" w:sz="4" w:space="0" w:color="auto"/>
            </w:tcBorders>
          </w:tcPr>
          <w:p w14:paraId="172671E4" w14:textId="77777777" w:rsidR="009A51CD" w:rsidRPr="002C66D7" w:rsidRDefault="009A51CD" w:rsidP="000E5789">
            <w:pPr>
              <w:shd w:val="clear" w:color="auto" w:fill="FFFFFF"/>
              <w:suppressAutoHyphens/>
              <w:jc w:val="center"/>
              <w:rPr>
                <w:sz w:val="18"/>
                <w:szCs w:val="18"/>
              </w:rPr>
            </w:pPr>
          </w:p>
        </w:tc>
        <w:tc>
          <w:tcPr>
            <w:tcW w:w="3429" w:type="dxa"/>
            <w:gridSpan w:val="2"/>
            <w:tcBorders>
              <w:top w:val="single" w:sz="4" w:space="0" w:color="auto"/>
              <w:left w:val="single" w:sz="4" w:space="0" w:color="auto"/>
              <w:bottom w:val="single" w:sz="4" w:space="0" w:color="auto"/>
              <w:right w:val="single" w:sz="4" w:space="0" w:color="auto"/>
            </w:tcBorders>
            <w:vAlign w:val="center"/>
          </w:tcPr>
          <w:p w14:paraId="38EBEF47" w14:textId="77777777" w:rsidR="009A51CD" w:rsidRPr="002C66D7" w:rsidRDefault="009A51CD" w:rsidP="000E5789">
            <w:pPr>
              <w:shd w:val="clear" w:color="auto" w:fill="FFFFFF"/>
              <w:suppressAutoHyphens/>
              <w:jc w:val="center"/>
              <w:rPr>
                <w:sz w:val="18"/>
                <w:szCs w:val="18"/>
              </w:rPr>
            </w:pPr>
            <w:r w:rsidRPr="002C66D7">
              <w:rPr>
                <w:sz w:val="18"/>
                <w:szCs w:val="18"/>
              </w:rPr>
              <w:t xml:space="preserve">минус 10 </w:t>
            </w:r>
            <w:proofErr w:type="spellStart"/>
            <w:r w:rsidRPr="002C66D7">
              <w:rPr>
                <w:sz w:val="18"/>
                <w:szCs w:val="18"/>
                <w:vertAlign w:val="superscript"/>
              </w:rPr>
              <w:t>о</w:t>
            </w:r>
            <w:r w:rsidRPr="002C66D7">
              <w:rPr>
                <w:sz w:val="18"/>
                <w:szCs w:val="18"/>
              </w:rPr>
              <w:t>С</w:t>
            </w:r>
            <w:proofErr w:type="spellEnd"/>
            <w:r w:rsidRPr="002C66D7">
              <w:rPr>
                <w:sz w:val="18"/>
                <w:szCs w:val="18"/>
              </w:rPr>
              <w:t xml:space="preserve"> и выше</w:t>
            </w:r>
          </w:p>
        </w:tc>
        <w:tc>
          <w:tcPr>
            <w:tcW w:w="3929" w:type="dxa"/>
            <w:gridSpan w:val="2"/>
            <w:tcBorders>
              <w:top w:val="single" w:sz="4" w:space="0" w:color="auto"/>
              <w:left w:val="single" w:sz="4" w:space="0" w:color="auto"/>
              <w:bottom w:val="single" w:sz="4" w:space="0" w:color="auto"/>
              <w:right w:val="single" w:sz="4" w:space="0" w:color="auto"/>
            </w:tcBorders>
            <w:vAlign w:val="center"/>
          </w:tcPr>
          <w:p w14:paraId="4E473A27" w14:textId="77777777" w:rsidR="009A51CD" w:rsidRPr="002C66D7" w:rsidRDefault="009A51CD" w:rsidP="000E5789">
            <w:pPr>
              <w:shd w:val="clear" w:color="auto" w:fill="FFFFFF"/>
              <w:suppressAutoHyphens/>
              <w:jc w:val="center"/>
              <w:rPr>
                <w:sz w:val="18"/>
                <w:szCs w:val="18"/>
              </w:rPr>
            </w:pPr>
            <w:r w:rsidRPr="002C66D7">
              <w:rPr>
                <w:sz w:val="18"/>
                <w:szCs w:val="18"/>
              </w:rPr>
              <w:t xml:space="preserve">минус 50 </w:t>
            </w:r>
            <w:proofErr w:type="spellStart"/>
            <w:r w:rsidRPr="002C66D7">
              <w:rPr>
                <w:sz w:val="18"/>
                <w:szCs w:val="18"/>
                <w:vertAlign w:val="superscript"/>
              </w:rPr>
              <w:t>о</w:t>
            </w:r>
            <w:r w:rsidRPr="002C66D7">
              <w:rPr>
                <w:sz w:val="18"/>
                <w:szCs w:val="18"/>
              </w:rPr>
              <w:t>С</w:t>
            </w:r>
            <w:proofErr w:type="spellEnd"/>
          </w:p>
        </w:tc>
      </w:tr>
      <w:tr w:rsidR="009A51CD" w:rsidRPr="002C66D7" w14:paraId="144D23C4" w14:textId="77777777" w:rsidTr="00344C1B">
        <w:trPr>
          <w:cantSplit/>
          <w:trHeight w:val="345"/>
          <w:jc w:val="center"/>
        </w:trPr>
        <w:tc>
          <w:tcPr>
            <w:tcW w:w="1714" w:type="dxa"/>
            <w:vMerge/>
            <w:tcBorders>
              <w:top w:val="single" w:sz="4" w:space="0" w:color="auto"/>
              <w:left w:val="single" w:sz="4" w:space="0" w:color="auto"/>
              <w:bottom w:val="single" w:sz="4" w:space="0" w:color="auto"/>
              <w:right w:val="single" w:sz="4" w:space="0" w:color="auto"/>
            </w:tcBorders>
          </w:tcPr>
          <w:p w14:paraId="0AB45EE0" w14:textId="77777777" w:rsidR="009A51CD" w:rsidRPr="002C66D7" w:rsidRDefault="009A51CD" w:rsidP="000E5789">
            <w:pPr>
              <w:shd w:val="clear" w:color="auto" w:fill="FFFFFF"/>
              <w:suppressAutoHyphens/>
              <w:jc w:val="center"/>
              <w:rPr>
                <w:sz w:val="18"/>
                <w:szCs w:val="18"/>
              </w:rPr>
            </w:pPr>
          </w:p>
        </w:tc>
        <w:tc>
          <w:tcPr>
            <w:tcW w:w="1858" w:type="dxa"/>
            <w:tcBorders>
              <w:top w:val="single" w:sz="4" w:space="0" w:color="auto"/>
              <w:left w:val="single" w:sz="4" w:space="0" w:color="auto"/>
              <w:bottom w:val="single" w:sz="4" w:space="0" w:color="auto"/>
              <w:right w:val="single" w:sz="4" w:space="0" w:color="auto"/>
            </w:tcBorders>
            <w:vAlign w:val="center"/>
          </w:tcPr>
          <w:p w14:paraId="44A861EF" w14:textId="77777777" w:rsidR="009A51CD" w:rsidRPr="002C66D7" w:rsidRDefault="009A51CD" w:rsidP="000E5789">
            <w:pPr>
              <w:shd w:val="clear" w:color="auto" w:fill="FFFFFF"/>
              <w:suppressAutoHyphens/>
              <w:jc w:val="center"/>
              <w:rPr>
                <w:sz w:val="18"/>
                <w:szCs w:val="18"/>
                <w:vertAlign w:val="subscript"/>
                <w:lang w:val="en-US"/>
              </w:rPr>
            </w:pPr>
            <w:r w:rsidRPr="002C66D7">
              <w:rPr>
                <w:sz w:val="18"/>
                <w:szCs w:val="18"/>
              </w:rPr>
              <w:sym w:font="Symbol Set SWA" w:char="F06D"/>
            </w:r>
            <w:r w:rsidRPr="002C66D7">
              <w:rPr>
                <w:sz w:val="18"/>
                <w:szCs w:val="18"/>
                <w:vertAlign w:val="subscript"/>
                <w:lang w:val="en-US"/>
              </w:rPr>
              <w:t>ma</w:t>
            </w:r>
            <w:r w:rsidRPr="002C66D7">
              <w:rPr>
                <w:sz w:val="18"/>
                <w:szCs w:val="18"/>
                <w:vertAlign w:val="subscript"/>
              </w:rPr>
              <w:t>х</w:t>
            </w:r>
          </w:p>
        </w:tc>
        <w:tc>
          <w:tcPr>
            <w:tcW w:w="1571" w:type="dxa"/>
            <w:tcBorders>
              <w:top w:val="single" w:sz="4" w:space="0" w:color="auto"/>
              <w:left w:val="single" w:sz="4" w:space="0" w:color="auto"/>
              <w:bottom w:val="single" w:sz="4" w:space="0" w:color="auto"/>
              <w:right w:val="single" w:sz="4" w:space="0" w:color="auto"/>
            </w:tcBorders>
            <w:vAlign w:val="center"/>
          </w:tcPr>
          <w:p w14:paraId="0AC1EE43" w14:textId="77777777" w:rsidR="009A51CD" w:rsidRPr="002C66D7" w:rsidRDefault="009A51CD" w:rsidP="000E5789">
            <w:pPr>
              <w:shd w:val="clear" w:color="auto" w:fill="FFFFFF"/>
              <w:suppressAutoHyphens/>
              <w:jc w:val="center"/>
              <w:rPr>
                <w:sz w:val="18"/>
                <w:szCs w:val="18"/>
                <w:vertAlign w:val="subscript"/>
                <w:lang w:val="en-US"/>
              </w:rPr>
            </w:pPr>
            <w:r w:rsidRPr="002C66D7">
              <w:rPr>
                <w:sz w:val="18"/>
                <w:szCs w:val="18"/>
              </w:rPr>
              <w:sym w:font="Symbol Set SWA" w:char="F06D"/>
            </w:r>
            <w:r w:rsidRPr="002C66D7">
              <w:rPr>
                <w:sz w:val="18"/>
                <w:szCs w:val="18"/>
                <w:vertAlign w:val="subscript"/>
                <w:lang w:val="en-US"/>
              </w:rPr>
              <w:t>min</w:t>
            </w:r>
          </w:p>
        </w:tc>
        <w:tc>
          <w:tcPr>
            <w:tcW w:w="1715" w:type="dxa"/>
            <w:tcBorders>
              <w:top w:val="single" w:sz="4" w:space="0" w:color="auto"/>
              <w:left w:val="single" w:sz="4" w:space="0" w:color="auto"/>
              <w:bottom w:val="single" w:sz="4" w:space="0" w:color="auto"/>
              <w:right w:val="single" w:sz="4" w:space="0" w:color="auto"/>
            </w:tcBorders>
            <w:vAlign w:val="center"/>
          </w:tcPr>
          <w:p w14:paraId="4CDE2B0C" w14:textId="77777777" w:rsidR="009A51CD" w:rsidRPr="002C66D7" w:rsidRDefault="009A51CD" w:rsidP="000E5789">
            <w:pPr>
              <w:shd w:val="clear" w:color="auto" w:fill="FFFFFF"/>
              <w:suppressAutoHyphens/>
              <w:jc w:val="center"/>
              <w:rPr>
                <w:sz w:val="18"/>
                <w:szCs w:val="18"/>
                <w:lang w:val="en-US"/>
              </w:rPr>
            </w:pPr>
            <w:r w:rsidRPr="002C66D7">
              <w:rPr>
                <w:sz w:val="18"/>
                <w:szCs w:val="18"/>
              </w:rPr>
              <w:sym w:font="Symbol Set SWA" w:char="F06D"/>
            </w:r>
            <w:r w:rsidRPr="002C66D7">
              <w:rPr>
                <w:sz w:val="18"/>
                <w:szCs w:val="18"/>
                <w:vertAlign w:val="subscript"/>
                <w:lang w:val="en-US"/>
              </w:rPr>
              <w:t>ma</w:t>
            </w:r>
            <w:r w:rsidRPr="002C66D7">
              <w:rPr>
                <w:sz w:val="18"/>
                <w:szCs w:val="18"/>
                <w:vertAlign w:val="subscript"/>
              </w:rPr>
              <w:t>х</w:t>
            </w:r>
          </w:p>
        </w:tc>
        <w:tc>
          <w:tcPr>
            <w:tcW w:w="2214" w:type="dxa"/>
            <w:tcBorders>
              <w:top w:val="single" w:sz="4" w:space="0" w:color="auto"/>
              <w:left w:val="single" w:sz="4" w:space="0" w:color="auto"/>
              <w:bottom w:val="single" w:sz="4" w:space="0" w:color="auto"/>
              <w:right w:val="single" w:sz="4" w:space="0" w:color="auto"/>
            </w:tcBorders>
            <w:vAlign w:val="center"/>
          </w:tcPr>
          <w:p w14:paraId="022659BC" w14:textId="77777777" w:rsidR="009A51CD" w:rsidRPr="002C66D7" w:rsidRDefault="009A51CD" w:rsidP="000E5789">
            <w:pPr>
              <w:shd w:val="clear" w:color="auto" w:fill="FFFFFF"/>
              <w:suppressAutoHyphens/>
              <w:jc w:val="center"/>
              <w:rPr>
                <w:sz w:val="18"/>
                <w:szCs w:val="18"/>
              </w:rPr>
            </w:pPr>
            <w:r w:rsidRPr="002C66D7">
              <w:rPr>
                <w:sz w:val="18"/>
                <w:szCs w:val="18"/>
              </w:rPr>
              <w:sym w:font="Symbol Set SWA" w:char="F06D"/>
            </w:r>
            <w:r w:rsidRPr="002C66D7">
              <w:rPr>
                <w:sz w:val="18"/>
                <w:szCs w:val="18"/>
                <w:vertAlign w:val="subscript"/>
                <w:lang w:val="en-US"/>
              </w:rPr>
              <w:t>min</w:t>
            </w:r>
          </w:p>
        </w:tc>
      </w:tr>
      <w:tr w:rsidR="008D06B9" w:rsidRPr="002C66D7" w14:paraId="2750B163" w14:textId="77777777" w:rsidTr="00344C1B">
        <w:trPr>
          <w:cantSplit/>
          <w:trHeight w:val="345"/>
          <w:jc w:val="center"/>
        </w:trPr>
        <w:tc>
          <w:tcPr>
            <w:tcW w:w="1714" w:type="dxa"/>
            <w:tcBorders>
              <w:top w:val="single" w:sz="4" w:space="0" w:color="auto"/>
              <w:left w:val="single" w:sz="4" w:space="0" w:color="auto"/>
              <w:bottom w:val="single" w:sz="4" w:space="0" w:color="auto"/>
              <w:right w:val="single" w:sz="4" w:space="0" w:color="auto"/>
            </w:tcBorders>
            <w:vAlign w:val="center"/>
          </w:tcPr>
          <w:p w14:paraId="6E61DEF5" w14:textId="77777777" w:rsidR="008D06B9" w:rsidRPr="002C66D7" w:rsidRDefault="007A2B3B" w:rsidP="000E5789">
            <w:pPr>
              <w:shd w:val="clear" w:color="auto" w:fill="FFFFFF"/>
              <w:suppressAutoHyphens/>
              <w:jc w:val="center"/>
              <w:rPr>
                <w:sz w:val="20"/>
              </w:rPr>
            </w:pPr>
            <w:r w:rsidRPr="002C66D7">
              <w:rPr>
                <w:sz w:val="20"/>
              </w:rPr>
              <w:t>9,81</w:t>
            </w:r>
          </w:p>
          <w:p w14:paraId="3BB35C28" w14:textId="77777777" w:rsidR="00482B4B" w:rsidRPr="002C66D7" w:rsidRDefault="00482B4B" w:rsidP="000E5789">
            <w:pPr>
              <w:shd w:val="clear" w:color="auto" w:fill="FFFFFF"/>
              <w:suppressAutoHyphens/>
              <w:jc w:val="center"/>
              <w:rPr>
                <w:sz w:val="20"/>
              </w:rPr>
            </w:pPr>
            <w:r w:rsidRPr="002C66D7">
              <w:rPr>
                <w:sz w:val="20"/>
              </w:rPr>
              <w:t>19,6</w:t>
            </w:r>
          </w:p>
          <w:p w14:paraId="6AE34DCF" w14:textId="77777777" w:rsidR="00482B4B" w:rsidRPr="002C66D7" w:rsidRDefault="00482B4B" w:rsidP="000E5789">
            <w:pPr>
              <w:shd w:val="clear" w:color="auto" w:fill="FFFFFF"/>
              <w:suppressAutoHyphens/>
              <w:jc w:val="center"/>
              <w:rPr>
                <w:sz w:val="20"/>
              </w:rPr>
            </w:pPr>
            <w:r w:rsidRPr="002C66D7">
              <w:rPr>
                <w:sz w:val="20"/>
              </w:rPr>
              <w:t xml:space="preserve">29,4 </w:t>
            </w:r>
          </w:p>
        </w:tc>
        <w:tc>
          <w:tcPr>
            <w:tcW w:w="1858" w:type="dxa"/>
            <w:tcBorders>
              <w:top w:val="single" w:sz="4" w:space="0" w:color="auto"/>
              <w:left w:val="single" w:sz="4" w:space="0" w:color="auto"/>
              <w:bottom w:val="single" w:sz="4" w:space="0" w:color="auto"/>
              <w:right w:val="single" w:sz="4" w:space="0" w:color="auto"/>
            </w:tcBorders>
            <w:vAlign w:val="center"/>
          </w:tcPr>
          <w:p w14:paraId="2D2CF1E4" w14:textId="77777777" w:rsidR="008D06B9" w:rsidRPr="002C66D7" w:rsidRDefault="007A2B3B" w:rsidP="000E5789">
            <w:pPr>
              <w:shd w:val="clear" w:color="auto" w:fill="FFFFFF"/>
              <w:suppressAutoHyphens/>
              <w:jc w:val="center"/>
              <w:rPr>
                <w:sz w:val="20"/>
              </w:rPr>
            </w:pPr>
            <w:r w:rsidRPr="002C66D7">
              <w:rPr>
                <w:sz w:val="20"/>
              </w:rPr>
              <w:t>0,085</w:t>
            </w:r>
          </w:p>
          <w:p w14:paraId="30487CB0" w14:textId="77777777" w:rsidR="00482B4B" w:rsidRPr="002C66D7" w:rsidRDefault="00482B4B" w:rsidP="000E5789">
            <w:pPr>
              <w:shd w:val="clear" w:color="auto" w:fill="FFFFFF"/>
              <w:suppressAutoHyphens/>
              <w:jc w:val="center"/>
              <w:rPr>
                <w:sz w:val="20"/>
              </w:rPr>
            </w:pPr>
            <w:r w:rsidRPr="002C66D7">
              <w:rPr>
                <w:sz w:val="20"/>
              </w:rPr>
              <w:t>0,050</w:t>
            </w:r>
          </w:p>
          <w:p w14:paraId="67E44301" w14:textId="77777777" w:rsidR="00482B4B" w:rsidRPr="002C66D7" w:rsidRDefault="00482B4B" w:rsidP="000E5789">
            <w:pPr>
              <w:shd w:val="clear" w:color="auto" w:fill="FFFFFF"/>
              <w:suppressAutoHyphens/>
              <w:jc w:val="center"/>
              <w:rPr>
                <w:sz w:val="20"/>
              </w:rPr>
            </w:pPr>
            <w:r w:rsidRPr="002C66D7">
              <w:rPr>
                <w:sz w:val="20"/>
              </w:rPr>
              <w:t>0,035</w:t>
            </w:r>
          </w:p>
        </w:tc>
        <w:tc>
          <w:tcPr>
            <w:tcW w:w="1571" w:type="dxa"/>
            <w:tcBorders>
              <w:top w:val="single" w:sz="4" w:space="0" w:color="auto"/>
              <w:left w:val="single" w:sz="4" w:space="0" w:color="auto"/>
              <w:bottom w:val="single" w:sz="4" w:space="0" w:color="auto"/>
              <w:right w:val="single" w:sz="4" w:space="0" w:color="auto"/>
            </w:tcBorders>
            <w:vAlign w:val="center"/>
          </w:tcPr>
          <w:p w14:paraId="3AEB59C0" w14:textId="77777777" w:rsidR="008D06B9" w:rsidRPr="002C66D7" w:rsidRDefault="007A2B3B" w:rsidP="000E5789">
            <w:pPr>
              <w:shd w:val="clear" w:color="auto" w:fill="FFFFFF"/>
              <w:suppressAutoHyphens/>
              <w:jc w:val="center"/>
              <w:rPr>
                <w:sz w:val="20"/>
              </w:rPr>
            </w:pPr>
            <w:r w:rsidRPr="002C66D7">
              <w:rPr>
                <w:sz w:val="20"/>
              </w:rPr>
              <w:t>0,030</w:t>
            </w:r>
          </w:p>
          <w:p w14:paraId="71DEF32A" w14:textId="77777777" w:rsidR="00482B4B" w:rsidRPr="002C66D7" w:rsidRDefault="00482B4B" w:rsidP="000E5789">
            <w:pPr>
              <w:shd w:val="clear" w:color="auto" w:fill="FFFFFF"/>
              <w:suppressAutoHyphens/>
              <w:jc w:val="center"/>
              <w:rPr>
                <w:sz w:val="20"/>
              </w:rPr>
            </w:pPr>
            <w:r w:rsidRPr="002C66D7">
              <w:rPr>
                <w:sz w:val="20"/>
              </w:rPr>
              <w:t>0,015</w:t>
            </w:r>
          </w:p>
          <w:p w14:paraId="112378FD" w14:textId="77777777" w:rsidR="00482B4B" w:rsidRPr="002C66D7" w:rsidRDefault="00482B4B" w:rsidP="000E5789">
            <w:pPr>
              <w:shd w:val="clear" w:color="auto" w:fill="FFFFFF"/>
              <w:suppressAutoHyphens/>
              <w:jc w:val="center"/>
              <w:rPr>
                <w:sz w:val="20"/>
              </w:rPr>
            </w:pPr>
            <w:r w:rsidRPr="002C66D7">
              <w:rPr>
                <w:sz w:val="20"/>
              </w:rPr>
              <w:t>0,010</w:t>
            </w:r>
          </w:p>
        </w:tc>
        <w:tc>
          <w:tcPr>
            <w:tcW w:w="1715" w:type="dxa"/>
            <w:tcBorders>
              <w:top w:val="single" w:sz="4" w:space="0" w:color="auto"/>
              <w:left w:val="single" w:sz="4" w:space="0" w:color="auto"/>
              <w:bottom w:val="single" w:sz="4" w:space="0" w:color="auto"/>
              <w:right w:val="single" w:sz="4" w:space="0" w:color="auto"/>
            </w:tcBorders>
            <w:vAlign w:val="center"/>
          </w:tcPr>
          <w:p w14:paraId="18E53696" w14:textId="77777777" w:rsidR="008D06B9" w:rsidRPr="002C66D7" w:rsidRDefault="007A2B3B" w:rsidP="000E5789">
            <w:pPr>
              <w:shd w:val="clear" w:color="auto" w:fill="FFFFFF"/>
              <w:suppressAutoHyphens/>
              <w:jc w:val="center"/>
              <w:rPr>
                <w:sz w:val="20"/>
              </w:rPr>
            </w:pPr>
            <w:r w:rsidRPr="002C66D7">
              <w:rPr>
                <w:sz w:val="20"/>
              </w:rPr>
              <w:t>0,120</w:t>
            </w:r>
          </w:p>
          <w:p w14:paraId="2C6BE692" w14:textId="77777777" w:rsidR="00482B4B" w:rsidRPr="002C66D7" w:rsidRDefault="00482B4B" w:rsidP="000E5789">
            <w:pPr>
              <w:shd w:val="clear" w:color="auto" w:fill="FFFFFF"/>
              <w:suppressAutoHyphens/>
              <w:jc w:val="center"/>
              <w:rPr>
                <w:sz w:val="20"/>
              </w:rPr>
            </w:pPr>
            <w:r w:rsidRPr="002C66D7">
              <w:rPr>
                <w:sz w:val="20"/>
              </w:rPr>
              <w:t>0,075</w:t>
            </w:r>
          </w:p>
          <w:p w14:paraId="42792CDB" w14:textId="77777777" w:rsidR="00482B4B" w:rsidRPr="002C66D7" w:rsidRDefault="00482B4B" w:rsidP="000E5789">
            <w:pPr>
              <w:shd w:val="clear" w:color="auto" w:fill="FFFFFF"/>
              <w:suppressAutoHyphens/>
              <w:jc w:val="center"/>
              <w:rPr>
                <w:sz w:val="20"/>
              </w:rPr>
            </w:pPr>
            <w:r w:rsidRPr="002C66D7">
              <w:rPr>
                <w:sz w:val="20"/>
              </w:rPr>
              <w:t>0,060</w:t>
            </w:r>
          </w:p>
        </w:tc>
        <w:tc>
          <w:tcPr>
            <w:tcW w:w="2214" w:type="dxa"/>
            <w:tcBorders>
              <w:top w:val="single" w:sz="4" w:space="0" w:color="auto"/>
              <w:left w:val="single" w:sz="4" w:space="0" w:color="auto"/>
              <w:bottom w:val="single" w:sz="4" w:space="0" w:color="auto"/>
              <w:right w:val="single" w:sz="4" w:space="0" w:color="auto"/>
            </w:tcBorders>
            <w:vAlign w:val="center"/>
          </w:tcPr>
          <w:p w14:paraId="3DBAA1C7" w14:textId="77777777" w:rsidR="008D06B9" w:rsidRPr="002C66D7" w:rsidRDefault="007A2B3B" w:rsidP="000E5789">
            <w:pPr>
              <w:shd w:val="clear" w:color="auto" w:fill="FFFFFF"/>
              <w:suppressAutoHyphens/>
              <w:jc w:val="center"/>
              <w:rPr>
                <w:sz w:val="20"/>
              </w:rPr>
            </w:pPr>
            <w:r w:rsidRPr="002C66D7">
              <w:rPr>
                <w:sz w:val="20"/>
              </w:rPr>
              <w:t>0,045</w:t>
            </w:r>
          </w:p>
          <w:p w14:paraId="3BDD2F6D" w14:textId="77777777" w:rsidR="00482B4B" w:rsidRPr="002C66D7" w:rsidRDefault="00482B4B" w:rsidP="000E5789">
            <w:pPr>
              <w:shd w:val="clear" w:color="auto" w:fill="FFFFFF"/>
              <w:suppressAutoHyphens/>
              <w:jc w:val="center"/>
              <w:rPr>
                <w:sz w:val="20"/>
              </w:rPr>
            </w:pPr>
            <w:r w:rsidRPr="002C66D7">
              <w:rPr>
                <w:sz w:val="20"/>
              </w:rPr>
              <w:t>0,030</w:t>
            </w:r>
          </w:p>
          <w:p w14:paraId="2F714429" w14:textId="77777777" w:rsidR="00482B4B" w:rsidRPr="002C66D7" w:rsidRDefault="00482B4B" w:rsidP="000E5789">
            <w:pPr>
              <w:shd w:val="clear" w:color="auto" w:fill="FFFFFF"/>
              <w:suppressAutoHyphens/>
              <w:jc w:val="center"/>
              <w:rPr>
                <w:sz w:val="20"/>
              </w:rPr>
            </w:pPr>
            <w:r w:rsidRPr="002C66D7">
              <w:rPr>
                <w:sz w:val="20"/>
              </w:rPr>
              <w:t>0,020</w:t>
            </w:r>
          </w:p>
        </w:tc>
      </w:tr>
      <w:tr w:rsidR="00543C08" w:rsidRPr="002C66D7" w14:paraId="0F50B98B" w14:textId="77777777" w:rsidTr="00344C1B">
        <w:trPr>
          <w:cantSplit/>
          <w:trHeight w:val="511"/>
          <w:jc w:val="center"/>
        </w:trPr>
        <w:tc>
          <w:tcPr>
            <w:tcW w:w="9072" w:type="dxa"/>
            <w:gridSpan w:val="5"/>
            <w:tcBorders>
              <w:top w:val="single" w:sz="4" w:space="0" w:color="auto"/>
              <w:left w:val="single" w:sz="4" w:space="0" w:color="auto"/>
              <w:bottom w:val="single" w:sz="4" w:space="0" w:color="auto"/>
              <w:right w:val="single" w:sz="4" w:space="0" w:color="auto"/>
            </w:tcBorders>
          </w:tcPr>
          <w:p w14:paraId="5DB1EA4C" w14:textId="77777777" w:rsidR="00543C08" w:rsidRPr="002C66D7" w:rsidRDefault="00543C08" w:rsidP="000E5789">
            <w:pPr>
              <w:shd w:val="clear" w:color="auto" w:fill="FFFFFF"/>
              <w:suppressAutoHyphens/>
              <w:spacing w:before="60"/>
              <w:ind w:firstLine="567"/>
              <w:jc w:val="both"/>
              <w:rPr>
                <w:bCs/>
                <w:iCs/>
                <w:sz w:val="18"/>
                <w:szCs w:val="18"/>
              </w:rPr>
            </w:pPr>
            <w:r w:rsidRPr="002C66D7">
              <w:rPr>
                <w:bCs/>
                <w:iCs/>
                <w:sz w:val="18"/>
                <w:szCs w:val="18"/>
              </w:rPr>
              <w:t>П р и м е ч а н и я</w:t>
            </w:r>
          </w:p>
          <w:p w14:paraId="0D763C74" w14:textId="77777777" w:rsidR="00543C08" w:rsidRPr="002C66D7" w:rsidRDefault="00543C08" w:rsidP="000E5789">
            <w:pPr>
              <w:shd w:val="clear" w:color="auto" w:fill="FFFFFF"/>
              <w:suppressAutoHyphens/>
              <w:ind w:firstLine="567"/>
              <w:jc w:val="both"/>
              <w:rPr>
                <w:sz w:val="18"/>
                <w:szCs w:val="18"/>
              </w:rPr>
            </w:pPr>
            <w:r w:rsidRPr="002C66D7">
              <w:rPr>
                <w:bCs/>
                <w:iCs/>
                <w:sz w:val="18"/>
                <w:szCs w:val="18"/>
              </w:rPr>
              <w:t>1</w:t>
            </w:r>
            <w:r w:rsidRPr="002C66D7">
              <w:rPr>
                <w:sz w:val="18"/>
                <w:szCs w:val="18"/>
              </w:rPr>
              <w:t>  Коэффициенты трения при промежуточных значениях отрицательных температур и средних давлениях определяются по интерполяции.</w:t>
            </w:r>
          </w:p>
          <w:p w14:paraId="0BF9F5A0" w14:textId="77777777" w:rsidR="00543C08" w:rsidRPr="002C66D7" w:rsidRDefault="00543C08" w:rsidP="000E5789">
            <w:pPr>
              <w:shd w:val="clear" w:color="auto" w:fill="FFFFFF"/>
              <w:suppressAutoHyphens/>
              <w:spacing w:after="60"/>
              <w:ind w:firstLine="567"/>
              <w:jc w:val="both"/>
              <w:rPr>
                <w:sz w:val="16"/>
                <w:szCs w:val="16"/>
              </w:rPr>
            </w:pPr>
            <w:r w:rsidRPr="002C66D7">
              <w:rPr>
                <w:sz w:val="18"/>
                <w:szCs w:val="18"/>
              </w:rPr>
              <w:t xml:space="preserve">2  Для подвижных стаканных опорных частей с прокладками из фторопласта совместно с полированными листами из нержавеющей стали (или с полированной </w:t>
            </w:r>
            <w:proofErr w:type="spellStart"/>
            <w:r w:rsidRPr="002C66D7">
              <w:rPr>
                <w:sz w:val="18"/>
                <w:szCs w:val="18"/>
              </w:rPr>
              <w:t>твердохромированной</w:t>
            </w:r>
            <w:proofErr w:type="spellEnd"/>
            <w:r w:rsidRPr="002C66D7">
              <w:rPr>
                <w:sz w:val="18"/>
                <w:szCs w:val="18"/>
              </w:rPr>
              <w:t xml:space="preserve"> поверхностью) среднее давление на опорную часть от нормативных постоянных нагрузок и воздействий должно быть не менее 10 МПа.</w:t>
            </w:r>
          </w:p>
        </w:tc>
      </w:tr>
    </w:tbl>
    <w:p w14:paraId="31990798" w14:textId="5EB9A874" w:rsidR="00344C1B" w:rsidRPr="002C66D7" w:rsidRDefault="00344C1B"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Таблица 6.12 (Измененная редакция, Изм. № 1).</w:t>
      </w:r>
    </w:p>
    <w:p w14:paraId="7E9484F2" w14:textId="77777777" w:rsidR="00BA2C74" w:rsidRDefault="00BA2C74" w:rsidP="000E5789">
      <w:pPr>
        <w:pStyle w:val="a5"/>
        <w:shd w:val="clear" w:color="auto" w:fill="FFFFFF"/>
        <w:suppressAutoHyphens/>
        <w:spacing w:before="120" w:after="0"/>
        <w:ind w:left="0" w:firstLine="567"/>
        <w:jc w:val="both"/>
        <w:rPr>
          <w:sz w:val="24"/>
          <w:szCs w:val="24"/>
        </w:rPr>
      </w:pPr>
    </w:p>
    <w:p w14:paraId="26EAC8BD" w14:textId="60ECFC36" w:rsidR="002A3A70" w:rsidRPr="002C66D7" w:rsidRDefault="002A3A70" w:rsidP="000E5789">
      <w:pPr>
        <w:pStyle w:val="a5"/>
        <w:shd w:val="clear" w:color="auto" w:fill="FFFFFF"/>
        <w:suppressAutoHyphens/>
        <w:spacing w:before="120" w:after="0"/>
        <w:ind w:left="0" w:firstLine="567"/>
        <w:jc w:val="both"/>
        <w:rPr>
          <w:sz w:val="24"/>
          <w:szCs w:val="24"/>
        </w:rPr>
      </w:pPr>
      <w:r w:rsidRPr="002C66D7">
        <w:rPr>
          <w:sz w:val="24"/>
          <w:szCs w:val="24"/>
        </w:rPr>
        <w:t>Расчетные усилия от сил трения в подвижных опорных частях балочных пролетных строений в зависимости от вида и характера проводимых расчетов следует принимать в размерах:</w:t>
      </w:r>
    </w:p>
    <w:p w14:paraId="1823B9D4" w14:textId="77777777" w:rsidR="002A3A70" w:rsidRPr="002C66D7" w:rsidRDefault="002A3A70" w:rsidP="000E5789">
      <w:pPr>
        <w:pStyle w:val="a5"/>
        <w:shd w:val="clear" w:color="auto" w:fill="FFFFFF"/>
        <w:suppressAutoHyphens/>
        <w:spacing w:after="0"/>
        <w:ind w:left="0" w:firstLine="567"/>
        <w:jc w:val="both"/>
        <w:rPr>
          <w:sz w:val="24"/>
          <w:szCs w:val="24"/>
        </w:rPr>
      </w:pPr>
      <w:r w:rsidRPr="002C66D7">
        <w:rPr>
          <w:i/>
          <w:sz w:val="24"/>
          <w:szCs w:val="24"/>
          <w:lang w:val="en-US"/>
        </w:rPr>
        <w:t>S</w:t>
      </w:r>
      <w:r w:rsidRPr="002C66D7">
        <w:rPr>
          <w:i/>
          <w:sz w:val="24"/>
          <w:szCs w:val="24"/>
          <w:vertAlign w:val="subscript"/>
          <w:lang w:val="en-US"/>
        </w:rPr>
        <w:t>f</w:t>
      </w:r>
      <w:r w:rsidRPr="002C66D7">
        <w:rPr>
          <w:sz w:val="24"/>
          <w:szCs w:val="24"/>
          <w:vertAlign w:val="subscript"/>
        </w:rPr>
        <w:t>,</w:t>
      </w:r>
      <w:r w:rsidRPr="002C66D7">
        <w:rPr>
          <w:sz w:val="24"/>
          <w:szCs w:val="24"/>
          <w:vertAlign w:val="subscript"/>
          <w:lang w:val="en-US"/>
        </w:rPr>
        <w:t>ma</w:t>
      </w:r>
      <w:r w:rsidRPr="002C66D7">
        <w:rPr>
          <w:sz w:val="24"/>
          <w:szCs w:val="24"/>
          <w:vertAlign w:val="subscript"/>
        </w:rPr>
        <w:t xml:space="preserve">х </w:t>
      </w:r>
      <w:r w:rsidRPr="002C66D7">
        <w:rPr>
          <w:sz w:val="24"/>
          <w:szCs w:val="24"/>
        </w:rPr>
        <w:t xml:space="preserve">= </w:t>
      </w:r>
      <w:r w:rsidRPr="002C66D7">
        <w:rPr>
          <w:sz w:val="24"/>
          <w:szCs w:val="24"/>
        </w:rPr>
        <w:sym w:font="Symbol Set SWA" w:char="F06D"/>
      </w:r>
      <w:r w:rsidRPr="002C66D7">
        <w:rPr>
          <w:sz w:val="24"/>
          <w:szCs w:val="24"/>
          <w:vertAlign w:val="subscript"/>
          <w:lang w:val="en-US"/>
        </w:rPr>
        <w:t>ma</w:t>
      </w:r>
      <w:r w:rsidRPr="002C66D7">
        <w:rPr>
          <w:sz w:val="24"/>
          <w:szCs w:val="24"/>
          <w:vertAlign w:val="subscript"/>
        </w:rPr>
        <w:t>х</w:t>
      </w:r>
      <w:r w:rsidRPr="002C66D7">
        <w:rPr>
          <w:i/>
          <w:sz w:val="24"/>
          <w:szCs w:val="24"/>
          <w:vertAlign w:val="subscript"/>
        </w:rPr>
        <w:t xml:space="preserve"> </w:t>
      </w:r>
      <w:proofErr w:type="spellStart"/>
      <w:r w:rsidRPr="002C66D7">
        <w:rPr>
          <w:i/>
          <w:sz w:val="24"/>
          <w:szCs w:val="24"/>
          <w:lang w:val="en-US"/>
        </w:rPr>
        <w:t>F</w:t>
      </w:r>
      <w:r w:rsidRPr="002C66D7">
        <w:rPr>
          <w:i/>
          <w:sz w:val="24"/>
          <w:szCs w:val="24"/>
          <w:vertAlign w:val="subscript"/>
          <w:lang w:val="en-US"/>
        </w:rPr>
        <w:t>v</w:t>
      </w:r>
      <w:proofErr w:type="spellEnd"/>
      <w:r w:rsidRPr="002C66D7">
        <w:rPr>
          <w:sz w:val="24"/>
          <w:szCs w:val="24"/>
        </w:rPr>
        <w:t>, если при рассматриваемом сочетании нагрузок силы трения увеличивают общее воздействие на рассчитываемый элемент конструкции;</w:t>
      </w:r>
    </w:p>
    <w:p w14:paraId="2D9CB237" w14:textId="77777777" w:rsidR="002A3A70" w:rsidRPr="002C66D7" w:rsidRDefault="002A3A70" w:rsidP="000E5789">
      <w:pPr>
        <w:shd w:val="clear" w:color="auto" w:fill="FFFFFF"/>
        <w:suppressAutoHyphens/>
        <w:ind w:firstLine="567"/>
        <w:jc w:val="both"/>
        <w:rPr>
          <w:sz w:val="24"/>
          <w:szCs w:val="24"/>
        </w:rPr>
      </w:pPr>
      <w:r w:rsidRPr="002C66D7">
        <w:rPr>
          <w:i/>
          <w:sz w:val="24"/>
          <w:szCs w:val="24"/>
          <w:lang w:val="en-US"/>
        </w:rPr>
        <w:t>S</w:t>
      </w:r>
      <w:r w:rsidRPr="002C66D7">
        <w:rPr>
          <w:i/>
          <w:sz w:val="24"/>
          <w:szCs w:val="24"/>
          <w:vertAlign w:val="subscript"/>
          <w:lang w:val="en-US"/>
        </w:rPr>
        <w:t>f</w:t>
      </w:r>
      <w:r w:rsidRPr="002C66D7">
        <w:rPr>
          <w:sz w:val="24"/>
          <w:szCs w:val="24"/>
          <w:vertAlign w:val="subscript"/>
        </w:rPr>
        <w:t>,</w:t>
      </w:r>
      <w:r w:rsidRPr="002C66D7">
        <w:rPr>
          <w:sz w:val="24"/>
          <w:szCs w:val="24"/>
          <w:vertAlign w:val="subscript"/>
          <w:lang w:val="en-US"/>
        </w:rPr>
        <w:t>min</w:t>
      </w:r>
      <w:r w:rsidRPr="002C66D7">
        <w:rPr>
          <w:sz w:val="24"/>
          <w:szCs w:val="24"/>
          <w:vertAlign w:val="subscript"/>
        </w:rPr>
        <w:t xml:space="preserve"> </w:t>
      </w:r>
      <w:r w:rsidRPr="002C66D7">
        <w:rPr>
          <w:sz w:val="24"/>
          <w:szCs w:val="24"/>
        </w:rPr>
        <w:t xml:space="preserve">= </w:t>
      </w:r>
      <w:r w:rsidRPr="002C66D7">
        <w:rPr>
          <w:sz w:val="24"/>
          <w:szCs w:val="24"/>
        </w:rPr>
        <w:sym w:font="Symbol Set SWA" w:char="F06D"/>
      </w:r>
      <w:r w:rsidRPr="002C66D7">
        <w:rPr>
          <w:sz w:val="24"/>
          <w:szCs w:val="24"/>
          <w:vertAlign w:val="subscript"/>
          <w:lang w:val="en-US"/>
        </w:rPr>
        <w:t>min</w:t>
      </w:r>
      <w:r w:rsidRPr="002C66D7">
        <w:rPr>
          <w:i/>
          <w:sz w:val="24"/>
          <w:szCs w:val="24"/>
          <w:vertAlign w:val="subscript"/>
        </w:rPr>
        <w:t xml:space="preserve">  </w:t>
      </w:r>
      <w:proofErr w:type="spellStart"/>
      <w:r w:rsidRPr="002C66D7">
        <w:rPr>
          <w:i/>
          <w:sz w:val="24"/>
          <w:szCs w:val="24"/>
          <w:lang w:val="en-US"/>
        </w:rPr>
        <w:t>F</w:t>
      </w:r>
      <w:r w:rsidRPr="002C66D7">
        <w:rPr>
          <w:i/>
          <w:sz w:val="24"/>
          <w:szCs w:val="24"/>
          <w:vertAlign w:val="subscript"/>
          <w:lang w:val="en-US"/>
        </w:rPr>
        <w:t>v</w:t>
      </w:r>
      <w:proofErr w:type="spellEnd"/>
      <w:r w:rsidRPr="002C66D7">
        <w:rPr>
          <w:sz w:val="24"/>
          <w:szCs w:val="24"/>
        </w:rPr>
        <w:t>, если при рассматриваемом сочетании силы трения уменьшают общее воздействие нагрузок на рассчитываемый элемент конструкции.</w:t>
      </w:r>
    </w:p>
    <w:p w14:paraId="6F6DA44C" w14:textId="77777777" w:rsidR="002A3A70" w:rsidRPr="002C66D7" w:rsidRDefault="002A3A70" w:rsidP="000E5789">
      <w:pPr>
        <w:shd w:val="clear" w:color="auto" w:fill="FFFFFF"/>
        <w:suppressAutoHyphens/>
        <w:ind w:firstLine="567"/>
        <w:jc w:val="both"/>
        <w:rPr>
          <w:sz w:val="24"/>
          <w:szCs w:val="24"/>
        </w:rPr>
      </w:pPr>
      <w:r w:rsidRPr="002C66D7">
        <w:rPr>
          <w:sz w:val="24"/>
          <w:szCs w:val="24"/>
        </w:rPr>
        <w:t xml:space="preserve">Коэффициент надежности по нагрузке  </w:t>
      </w:r>
      <w:r w:rsidRPr="002C66D7">
        <w:rPr>
          <w:sz w:val="24"/>
          <w:szCs w:val="24"/>
        </w:rPr>
        <w:sym w:font="Symbol Set SWA" w:char="F067"/>
      </w:r>
      <w:r w:rsidRPr="002C66D7">
        <w:rPr>
          <w:i/>
          <w:sz w:val="24"/>
          <w:szCs w:val="24"/>
          <w:vertAlign w:val="subscript"/>
        </w:rPr>
        <w:t xml:space="preserve">f </w:t>
      </w:r>
      <w:r w:rsidRPr="002C66D7">
        <w:rPr>
          <w:sz w:val="24"/>
          <w:szCs w:val="24"/>
        </w:rPr>
        <w:t xml:space="preserve"> к усилиям </w:t>
      </w:r>
      <w:r w:rsidRPr="002C66D7">
        <w:rPr>
          <w:i/>
          <w:sz w:val="24"/>
          <w:szCs w:val="24"/>
        </w:rPr>
        <w:t>S</w:t>
      </w:r>
      <w:r w:rsidRPr="002C66D7">
        <w:rPr>
          <w:i/>
          <w:sz w:val="24"/>
          <w:szCs w:val="24"/>
          <w:vertAlign w:val="subscript"/>
          <w:lang w:val="en-US"/>
        </w:rPr>
        <w:t>f</w:t>
      </w:r>
      <w:r w:rsidR="00FB6952" w:rsidRPr="002C66D7">
        <w:rPr>
          <w:sz w:val="24"/>
          <w:szCs w:val="24"/>
          <w:vertAlign w:val="subscript"/>
        </w:rPr>
        <w:t>,</w:t>
      </w:r>
      <w:r w:rsidRPr="002C66D7">
        <w:rPr>
          <w:i/>
          <w:sz w:val="24"/>
          <w:szCs w:val="24"/>
          <w:vertAlign w:val="subscript"/>
        </w:rPr>
        <w:t xml:space="preserve"> </w:t>
      </w:r>
      <w:proofErr w:type="spellStart"/>
      <w:r w:rsidRPr="002C66D7">
        <w:rPr>
          <w:sz w:val="24"/>
          <w:szCs w:val="24"/>
          <w:vertAlign w:val="subscript"/>
        </w:rPr>
        <w:t>maх</w:t>
      </w:r>
      <w:proofErr w:type="spellEnd"/>
      <w:r w:rsidRPr="002C66D7">
        <w:rPr>
          <w:i/>
          <w:sz w:val="24"/>
          <w:szCs w:val="24"/>
          <w:vertAlign w:val="subscript"/>
        </w:rPr>
        <w:t xml:space="preserve"> </w:t>
      </w:r>
      <w:r w:rsidRPr="002C66D7">
        <w:rPr>
          <w:sz w:val="24"/>
          <w:szCs w:val="24"/>
        </w:rPr>
        <w:t xml:space="preserve">и </w:t>
      </w:r>
      <w:r w:rsidRPr="002C66D7">
        <w:rPr>
          <w:i/>
          <w:sz w:val="24"/>
          <w:szCs w:val="24"/>
        </w:rPr>
        <w:t>S</w:t>
      </w:r>
      <w:r w:rsidRPr="002C66D7">
        <w:rPr>
          <w:i/>
          <w:sz w:val="24"/>
          <w:szCs w:val="24"/>
          <w:vertAlign w:val="subscript"/>
          <w:lang w:val="en-US"/>
        </w:rPr>
        <w:t>f</w:t>
      </w:r>
      <w:r w:rsidR="00FB6952" w:rsidRPr="002C66D7">
        <w:rPr>
          <w:sz w:val="24"/>
          <w:szCs w:val="24"/>
          <w:vertAlign w:val="subscript"/>
        </w:rPr>
        <w:t>,</w:t>
      </w:r>
      <w:r w:rsidRPr="002C66D7">
        <w:rPr>
          <w:i/>
          <w:sz w:val="24"/>
          <w:szCs w:val="24"/>
          <w:vertAlign w:val="subscript"/>
        </w:rPr>
        <w:t xml:space="preserve"> </w:t>
      </w:r>
      <w:proofErr w:type="spellStart"/>
      <w:r w:rsidRPr="002C66D7">
        <w:rPr>
          <w:sz w:val="24"/>
          <w:szCs w:val="24"/>
          <w:vertAlign w:val="subscript"/>
        </w:rPr>
        <w:t>min</w:t>
      </w:r>
      <w:proofErr w:type="spellEnd"/>
      <w:r w:rsidRPr="002C66D7">
        <w:rPr>
          <w:i/>
          <w:sz w:val="24"/>
          <w:szCs w:val="24"/>
          <w:vertAlign w:val="subscript"/>
        </w:rPr>
        <w:t xml:space="preserve"> </w:t>
      </w:r>
      <w:r w:rsidRPr="002C66D7">
        <w:rPr>
          <w:sz w:val="24"/>
          <w:szCs w:val="24"/>
        </w:rPr>
        <w:t xml:space="preserve">  не ввод</w:t>
      </w:r>
      <w:r w:rsidR="00FB6952" w:rsidRPr="002C66D7">
        <w:rPr>
          <w:sz w:val="24"/>
          <w:szCs w:val="24"/>
        </w:rPr>
        <w:t>и</w:t>
      </w:r>
      <w:r w:rsidRPr="002C66D7">
        <w:rPr>
          <w:sz w:val="24"/>
          <w:szCs w:val="24"/>
        </w:rPr>
        <w:t>тся.</w:t>
      </w:r>
    </w:p>
    <w:p w14:paraId="5C44D9EA" w14:textId="77777777" w:rsidR="002A3A70" w:rsidRPr="002C66D7" w:rsidRDefault="002A3A70" w:rsidP="000E5789">
      <w:pPr>
        <w:pStyle w:val="a5"/>
        <w:shd w:val="clear" w:color="auto" w:fill="FFFFFF"/>
        <w:suppressAutoHyphens/>
        <w:spacing w:after="0"/>
        <w:ind w:left="0" w:firstLine="567"/>
        <w:jc w:val="both"/>
        <w:rPr>
          <w:sz w:val="24"/>
          <w:szCs w:val="24"/>
        </w:rPr>
      </w:pPr>
      <w:r w:rsidRPr="002C66D7">
        <w:rPr>
          <w:sz w:val="24"/>
          <w:szCs w:val="24"/>
        </w:rPr>
        <w:t xml:space="preserve">Воздействие на конструкции пролетных строений сил трения, возникающих в подвижных опорных частях </w:t>
      </w:r>
      <w:proofErr w:type="spellStart"/>
      <w:r w:rsidRPr="002C66D7">
        <w:rPr>
          <w:sz w:val="24"/>
          <w:szCs w:val="24"/>
        </w:rPr>
        <w:t>каткового</w:t>
      </w:r>
      <w:proofErr w:type="spellEnd"/>
      <w:r w:rsidRPr="002C66D7">
        <w:rPr>
          <w:sz w:val="24"/>
          <w:szCs w:val="24"/>
        </w:rPr>
        <w:t>, секторного и валкового типов при числе опорных частей в поперечном направлении более двух, следует определять с коэффициентом условия работы, равным 1,1.</w:t>
      </w:r>
    </w:p>
    <w:p w14:paraId="5868CBD6" w14:textId="72DF5E8E" w:rsidR="002A3A70" w:rsidRPr="002C66D7" w:rsidRDefault="002A3A70" w:rsidP="000E5789">
      <w:pPr>
        <w:shd w:val="clear" w:color="auto" w:fill="FFFFFF"/>
        <w:suppressAutoHyphens/>
        <w:ind w:firstLine="567"/>
        <w:jc w:val="both"/>
        <w:rPr>
          <w:sz w:val="24"/>
          <w:szCs w:val="24"/>
        </w:rPr>
      </w:pPr>
      <w:r w:rsidRPr="002C66D7">
        <w:rPr>
          <w:sz w:val="24"/>
          <w:szCs w:val="24"/>
        </w:rPr>
        <w:t>Опоры (включая фундаменты) и пролетные строения мостов следует проверять на воздействие расчетных сил трения, возникающих от температурных деформаций при действии постоянных нагрузок.</w:t>
      </w:r>
      <w:r w:rsidR="00FF7E1F">
        <w:rPr>
          <w:sz w:val="24"/>
          <w:szCs w:val="24"/>
        </w:rPr>
        <w:t xml:space="preserve"> </w:t>
      </w:r>
      <w:r w:rsidR="00FF7E1F" w:rsidRPr="004C0CC3">
        <w:rPr>
          <w:sz w:val="24"/>
          <w:szCs w:val="24"/>
        </w:rPr>
        <w:t xml:space="preserve">При расчете </w:t>
      </w:r>
      <w:proofErr w:type="spellStart"/>
      <w:r w:rsidR="00FF7E1F" w:rsidRPr="004C0CC3">
        <w:rPr>
          <w:sz w:val="24"/>
          <w:szCs w:val="24"/>
        </w:rPr>
        <w:t>подферменных</w:t>
      </w:r>
      <w:proofErr w:type="spellEnd"/>
      <w:r w:rsidR="00FF7E1F" w:rsidRPr="004C0CC3">
        <w:rPr>
          <w:sz w:val="24"/>
          <w:szCs w:val="24"/>
        </w:rPr>
        <w:t xml:space="preserve"> площадок</w:t>
      </w:r>
      <w:r w:rsidR="00FF7E1F" w:rsidRPr="004C0CC3">
        <w:rPr>
          <w:bCs/>
          <w:sz w:val="24"/>
          <w:szCs w:val="24"/>
        </w:rPr>
        <w:t xml:space="preserve"> необходимо учитывать эксцентриситеты, возникающие в опорных частях при их перемещениях и повороте.</w:t>
      </w:r>
    </w:p>
    <w:p w14:paraId="4760A4D0" w14:textId="77777777" w:rsidR="002A3A70" w:rsidRPr="002C66D7" w:rsidRDefault="002A3A70" w:rsidP="000E5789">
      <w:pPr>
        <w:shd w:val="clear" w:color="auto" w:fill="FFFFFF"/>
        <w:suppressAutoHyphens/>
        <w:ind w:firstLine="567"/>
        <w:jc w:val="both"/>
        <w:rPr>
          <w:sz w:val="24"/>
          <w:szCs w:val="24"/>
        </w:rPr>
      </w:pPr>
      <w:r w:rsidRPr="002C66D7">
        <w:rPr>
          <w:sz w:val="24"/>
          <w:szCs w:val="24"/>
        </w:rPr>
        <w:t>Опорные части и элементы их прикреплений, а также части опор и пролетных строений, примыкающие к опорным частям, должны быть проверены на расчетные силы трения, возникающие от постоянных и временных (без учета динамики) нагрузок.</w:t>
      </w:r>
    </w:p>
    <w:p w14:paraId="619F91C2" w14:textId="29122D90" w:rsidR="009A51CD" w:rsidRPr="002C66D7" w:rsidRDefault="00D52359" w:rsidP="000E5789">
      <w:pPr>
        <w:pStyle w:val="a5"/>
        <w:shd w:val="clear" w:color="auto" w:fill="FFFFFF"/>
        <w:suppressAutoHyphens/>
        <w:spacing w:after="0"/>
        <w:ind w:left="0" w:firstLine="567"/>
        <w:jc w:val="both"/>
        <w:rPr>
          <w:sz w:val="24"/>
          <w:szCs w:val="24"/>
        </w:rPr>
      </w:pPr>
      <w:r w:rsidRPr="002C66D7">
        <w:rPr>
          <w:sz w:val="24"/>
          <w:szCs w:val="24"/>
        </w:rPr>
        <w:t>При установке на промежуточной опоре двух рядов подвижных опорных частей от смежных пролетных строений, а также неподвижных опорных частей в неразрезном и температурно-неразрезном пролетном строении полное продольное усилие, передаваемое с пролетного строения на опору, следует принимать не более разницы сил трения при максимальных и минимальных коэффициентах трения в опорных частях</w:t>
      </w:r>
      <w:r w:rsidR="009A51CD" w:rsidRPr="002C66D7">
        <w:rPr>
          <w:sz w:val="24"/>
          <w:szCs w:val="24"/>
        </w:rPr>
        <w:t>.</w:t>
      </w:r>
    </w:p>
    <w:p w14:paraId="41A7A348" w14:textId="77777777" w:rsidR="009A51CD" w:rsidRPr="002C66D7" w:rsidRDefault="009A51CD" w:rsidP="000E5789">
      <w:pPr>
        <w:shd w:val="clear" w:color="auto" w:fill="FFFFFF"/>
        <w:suppressAutoHyphens/>
        <w:ind w:firstLine="567"/>
        <w:jc w:val="both"/>
        <w:rPr>
          <w:sz w:val="24"/>
          <w:szCs w:val="24"/>
        </w:rPr>
      </w:pPr>
      <w:r w:rsidRPr="002C66D7">
        <w:rPr>
          <w:sz w:val="24"/>
          <w:szCs w:val="24"/>
        </w:rPr>
        <w:t xml:space="preserve">Величина реактивного продольного усилия </w:t>
      </w:r>
      <w:proofErr w:type="spellStart"/>
      <w:r w:rsidRPr="002C66D7">
        <w:rPr>
          <w:i/>
          <w:sz w:val="24"/>
          <w:szCs w:val="24"/>
        </w:rPr>
        <w:t>S</w:t>
      </w:r>
      <w:r w:rsidRPr="002C66D7">
        <w:rPr>
          <w:i/>
          <w:sz w:val="24"/>
          <w:szCs w:val="24"/>
          <w:vertAlign w:val="subscript"/>
        </w:rPr>
        <w:t>h</w:t>
      </w:r>
      <w:proofErr w:type="spellEnd"/>
      <w:r w:rsidRPr="002C66D7">
        <w:rPr>
          <w:sz w:val="24"/>
          <w:szCs w:val="24"/>
        </w:rPr>
        <w:t xml:space="preserve">, </w:t>
      </w:r>
      <w:r w:rsidR="00AB710F" w:rsidRPr="002C66D7">
        <w:rPr>
          <w:sz w:val="24"/>
          <w:szCs w:val="24"/>
        </w:rPr>
        <w:t>М</w:t>
      </w:r>
      <w:r w:rsidRPr="002C66D7">
        <w:rPr>
          <w:sz w:val="24"/>
          <w:szCs w:val="24"/>
        </w:rPr>
        <w:t>Н, возникающе</w:t>
      </w:r>
      <w:r w:rsidR="005C1243" w:rsidRPr="002C66D7">
        <w:rPr>
          <w:sz w:val="24"/>
          <w:szCs w:val="24"/>
        </w:rPr>
        <w:t>го</w:t>
      </w:r>
      <w:r w:rsidRPr="002C66D7">
        <w:rPr>
          <w:sz w:val="24"/>
          <w:szCs w:val="24"/>
        </w:rPr>
        <w:t xml:space="preserve"> в резиновых опорных частях вследствие сопротивления их сдвигу, вычисляют по формуле</w:t>
      </w:r>
    </w:p>
    <w:p w14:paraId="572FD8E5" w14:textId="77777777" w:rsidR="009A51CD" w:rsidRPr="002C66D7" w:rsidRDefault="009A51CD" w:rsidP="000E5789">
      <w:pPr>
        <w:shd w:val="clear" w:color="auto" w:fill="FFFFFF"/>
        <w:suppressAutoHyphens/>
        <w:rPr>
          <w:sz w:val="24"/>
          <w:szCs w:val="24"/>
        </w:rPr>
      </w:pPr>
      <w:r w:rsidRPr="002C66D7">
        <w:rPr>
          <w:i/>
          <w:sz w:val="24"/>
          <w:szCs w:val="24"/>
        </w:rPr>
        <w:t xml:space="preserve">                                                                        </w:t>
      </w:r>
      <w:proofErr w:type="spellStart"/>
      <w:r w:rsidRPr="002C66D7">
        <w:rPr>
          <w:i/>
          <w:sz w:val="24"/>
          <w:szCs w:val="24"/>
          <w:lang w:val="en-US"/>
        </w:rPr>
        <w:t>S</w:t>
      </w:r>
      <w:r w:rsidRPr="002C66D7">
        <w:rPr>
          <w:i/>
          <w:sz w:val="24"/>
          <w:szCs w:val="24"/>
          <w:vertAlign w:val="subscript"/>
          <w:lang w:val="en-US"/>
        </w:rPr>
        <w:t>h</w:t>
      </w:r>
      <w:proofErr w:type="spellEnd"/>
      <w:r w:rsidRPr="002C66D7">
        <w:rPr>
          <w:sz w:val="24"/>
          <w:szCs w:val="24"/>
        </w:rPr>
        <w:t xml:space="preserve"> = </w:t>
      </w:r>
      <w:r w:rsidR="000231CB" w:rsidRPr="002C66D7">
        <w:rPr>
          <w:position w:val="-22"/>
          <w:sz w:val="24"/>
          <w:szCs w:val="24"/>
          <w:lang w:val="en-US"/>
        </w:rPr>
        <w:object w:dxaOrig="240" w:dyaOrig="580" w14:anchorId="4CD4449C">
          <v:shape id="_x0000_i1051" type="#_x0000_t75" style="width:12pt;height:29.25pt" o:ole="" fillcolor="window">
            <v:imagedata r:id="rId67" o:title=""/>
          </v:shape>
          <o:OLEObject Type="Embed" ProgID="Equation.3" ShapeID="_x0000_i1051" DrawAspect="Content" ObjectID="_1681830987" r:id="rId68"/>
        </w:object>
      </w:r>
      <w:proofErr w:type="gramStart"/>
      <w:r w:rsidRPr="002C66D7">
        <w:rPr>
          <w:i/>
          <w:sz w:val="24"/>
          <w:szCs w:val="24"/>
          <w:lang w:val="en-US"/>
        </w:rPr>
        <w:t>AG</w:t>
      </w:r>
      <w:r w:rsidRPr="002C66D7">
        <w:rPr>
          <w:sz w:val="24"/>
          <w:szCs w:val="24"/>
        </w:rPr>
        <w:t xml:space="preserve">,   </w:t>
      </w:r>
      <w:proofErr w:type="gramEnd"/>
      <w:r w:rsidRPr="002C66D7">
        <w:rPr>
          <w:sz w:val="24"/>
          <w:szCs w:val="24"/>
        </w:rPr>
        <w:t xml:space="preserve">                                     </w:t>
      </w:r>
      <w:r w:rsidR="00C90B43" w:rsidRPr="002C66D7">
        <w:rPr>
          <w:sz w:val="24"/>
          <w:szCs w:val="24"/>
        </w:rPr>
        <w:t xml:space="preserve">          </w:t>
      </w:r>
      <w:r w:rsidRPr="002C66D7">
        <w:rPr>
          <w:sz w:val="24"/>
          <w:szCs w:val="24"/>
        </w:rPr>
        <w:t xml:space="preserve"> </w:t>
      </w:r>
      <w:r w:rsidRPr="002C66D7">
        <w:rPr>
          <w:sz w:val="24"/>
          <w:szCs w:val="24"/>
          <w:shd w:val="clear" w:color="auto" w:fill="FFFFFF"/>
        </w:rPr>
        <w:t>(</w:t>
      </w:r>
      <w:r w:rsidR="00892383" w:rsidRPr="002C66D7">
        <w:rPr>
          <w:sz w:val="24"/>
          <w:szCs w:val="24"/>
          <w:shd w:val="clear" w:color="auto" w:fill="FFFFFF"/>
        </w:rPr>
        <w:t>6</w:t>
      </w:r>
      <w:r w:rsidRPr="002C66D7">
        <w:rPr>
          <w:sz w:val="24"/>
          <w:szCs w:val="24"/>
          <w:shd w:val="clear" w:color="auto" w:fill="FFFFFF"/>
        </w:rPr>
        <w:t>.</w:t>
      </w:r>
      <w:r w:rsidR="003351F2" w:rsidRPr="002C66D7">
        <w:rPr>
          <w:sz w:val="24"/>
          <w:szCs w:val="24"/>
          <w:shd w:val="clear" w:color="auto" w:fill="FFFFFF"/>
        </w:rPr>
        <w:t>3</w:t>
      </w:r>
      <w:r w:rsidR="00F81901" w:rsidRPr="002C66D7">
        <w:rPr>
          <w:sz w:val="24"/>
          <w:szCs w:val="24"/>
          <w:shd w:val="clear" w:color="auto" w:fill="FFFFFF"/>
        </w:rPr>
        <w:t>3</w:t>
      </w:r>
      <w:r w:rsidRPr="002C66D7">
        <w:rPr>
          <w:sz w:val="24"/>
          <w:szCs w:val="24"/>
          <w:shd w:val="clear" w:color="auto" w:fill="FFFFFF"/>
        </w:rPr>
        <w:t>)</w:t>
      </w:r>
    </w:p>
    <w:p w14:paraId="61A0BDEE" w14:textId="77777777" w:rsidR="009A51CD" w:rsidRPr="002C66D7" w:rsidRDefault="009A51CD" w:rsidP="000E5789">
      <w:pPr>
        <w:shd w:val="clear" w:color="auto" w:fill="FFFFFF"/>
        <w:tabs>
          <w:tab w:val="left" w:pos="0"/>
          <w:tab w:val="left" w:pos="567"/>
          <w:tab w:val="left" w:pos="1134"/>
          <w:tab w:val="left" w:pos="1418"/>
        </w:tabs>
        <w:suppressAutoHyphens/>
        <w:jc w:val="both"/>
        <w:rPr>
          <w:sz w:val="24"/>
          <w:szCs w:val="24"/>
        </w:rPr>
      </w:pPr>
      <w:r w:rsidRPr="002C66D7">
        <w:rPr>
          <w:sz w:val="24"/>
          <w:szCs w:val="24"/>
        </w:rPr>
        <w:t>где</w:t>
      </w:r>
      <w:r w:rsidRPr="002C66D7">
        <w:rPr>
          <w:sz w:val="24"/>
          <w:szCs w:val="24"/>
        </w:rPr>
        <w:tab/>
      </w:r>
      <w:r w:rsidRPr="002C66D7">
        <w:rPr>
          <w:sz w:val="24"/>
          <w:szCs w:val="24"/>
        </w:rPr>
        <w:sym w:font="Symbol Set SWA" w:char="F064"/>
      </w:r>
      <w:r w:rsidRPr="002C66D7">
        <w:rPr>
          <w:sz w:val="24"/>
          <w:szCs w:val="24"/>
        </w:rPr>
        <w:tab/>
      </w:r>
      <w:r w:rsidR="00AB710F" w:rsidRPr="002C66D7">
        <w:rPr>
          <w:sz w:val="24"/>
          <w:szCs w:val="24"/>
        </w:rPr>
        <w:t>—</w:t>
      </w:r>
      <w:r w:rsidRPr="002C66D7">
        <w:rPr>
          <w:sz w:val="24"/>
          <w:szCs w:val="24"/>
        </w:rPr>
        <w:tab/>
        <w:t xml:space="preserve">перемещения в опорных частях, см; </w:t>
      </w:r>
    </w:p>
    <w:p w14:paraId="6EA32D26" w14:textId="77777777" w:rsidR="009A51CD" w:rsidRPr="002C66D7" w:rsidRDefault="009A51CD" w:rsidP="000E5789">
      <w:pPr>
        <w:shd w:val="clear" w:color="auto" w:fill="FFFFFF"/>
        <w:tabs>
          <w:tab w:val="left" w:pos="567"/>
          <w:tab w:val="left" w:pos="1134"/>
          <w:tab w:val="left" w:pos="1418"/>
        </w:tabs>
        <w:suppressAutoHyphens/>
        <w:ind w:firstLine="567"/>
        <w:jc w:val="both"/>
        <w:rPr>
          <w:sz w:val="24"/>
          <w:szCs w:val="24"/>
        </w:rPr>
      </w:pPr>
      <w:r w:rsidRPr="002C66D7">
        <w:rPr>
          <w:i/>
          <w:sz w:val="24"/>
          <w:szCs w:val="24"/>
        </w:rPr>
        <w:t>а</w:t>
      </w:r>
      <w:r w:rsidRPr="002C66D7">
        <w:rPr>
          <w:i/>
          <w:sz w:val="24"/>
          <w:szCs w:val="24"/>
        </w:rPr>
        <w:tab/>
      </w:r>
      <w:r w:rsidR="00AB710F" w:rsidRPr="002C66D7">
        <w:rPr>
          <w:sz w:val="24"/>
          <w:szCs w:val="24"/>
        </w:rPr>
        <w:t>—</w:t>
      </w:r>
      <w:r w:rsidRPr="002C66D7">
        <w:rPr>
          <w:sz w:val="24"/>
          <w:szCs w:val="24"/>
        </w:rPr>
        <w:tab/>
        <w:t>суммарная толщина слоев резины, см;</w:t>
      </w:r>
    </w:p>
    <w:p w14:paraId="0507F4E8" w14:textId="77777777" w:rsidR="009A51CD" w:rsidRPr="002C66D7" w:rsidRDefault="009A51CD" w:rsidP="000E5789">
      <w:pPr>
        <w:shd w:val="clear" w:color="auto" w:fill="FFFFFF"/>
        <w:tabs>
          <w:tab w:val="left" w:pos="567"/>
          <w:tab w:val="left" w:pos="1134"/>
          <w:tab w:val="left" w:pos="1418"/>
        </w:tabs>
        <w:suppressAutoHyphens/>
        <w:ind w:left="1418" w:hanging="1418"/>
        <w:jc w:val="both"/>
        <w:rPr>
          <w:sz w:val="24"/>
          <w:szCs w:val="24"/>
        </w:rPr>
      </w:pPr>
      <w:r w:rsidRPr="002C66D7">
        <w:rPr>
          <w:sz w:val="24"/>
          <w:szCs w:val="24"/>
        </w:rPr>
        <w:lastRenderedPageBreak/>
        <w:tab/>
      </w:r>
      <w:r w:rsidRPr="002C66D7">
        <w:rPr>
          <w:i/>
          <w:sz w:val="24"/>
          <w:szCs w:val="24"/>
        </w:rPr>
        <w:t>А</w:t>
      </w:r>
      <w:r w:rsidRPr="002C66D7">
        <w:rPr>
          <w:sz w:val="24"/>
          <w:szCs w:val="24"/>
        </w:rPr>
        <w:tab/>
      </w:r>
      <w:r w:rsidR="00AB710F" w:rsidRPr="002C66D7">
        <w:rPr>
          <w:sz w:val="24"/>
          <w:szCs w:val="24"/>
        </w:rPr>
        <w:t>—</w:t>
      </w:r>
      <w:r w:rsidRPr="002C66D7">
        <w:rPr>
          <w:sz w:val="24"/>
          <w:szCs w:val="24"/>
        </w:rPr>
        <w:tab/>
        <w:t>площадь резиновой опорной части или нескольких опорных частей в случае расположения их рядом под одним концом балки, м</w:t>
      </w:r>
      <w:r w:rsidRPr="002C66D7">
        <w:rPr>
          <w:sz w:val="24"/>
          <w:szCs w:val="24"/>
          <w:vertAlign w:val="superscript"/>
        </w:rPr>
        <w:t>2</w:t>
      </w:r>
      <w:r w:rsidRPr="002C66D7">
        <w:rPr>
          <w:sz w:val="24"/>
          <w:szCs w:val="24"/>
        </w:rPr>
        <w:t>;</w:t>
      </w:r>
    </w:p>
    <w:p w14:paraId="1D4B238D" w14:textId="77777777" w:rsidR="00AB710F" w:rsidRPr="002C66D7" w:rsidRDefault="009A51CD" w:rsidP="000E5789">
      <w:pPr>
        <w:shd w:val="clear" w:color="auto" w:fill="FFFFFF"/>
        <w:tabs>
          <w:tab w:val="left" w:pos="567"/>
          <w:tab w:val="left" w:pos="1134"/>
          <w:tab w:val="left" w:pos="1418"/>
        </w:tabs>
        <w:suppressAutoHyphens/>
        <w:ind w:firstLine="567"/>
        <w:jc w:val="both"/>
        <w:rPr>
          <w:sz w:val="24"/>
          <w:szCs w:val="24"/>
        </w:rPr>
      </w:pPr>
      <w:r w:rsidRPr="002C66D7">
        <w:rPr>
          <w:i/>
          <w:sz w:val="24"/>
          <w:szCs w:val="24"/>
          <w:lang w:val="en-US"/>
        </w:rPr>
        <w:t>G</w:t>
      </w:r>
      <w:r w:rsidRPr="002C66D7">
        <w:rPr>
          <w:sz w:val="24"/>
          <w:szCs w:val="24"/>
        </w:rPr>
        <w:tab/>
      </w:r>
      <w:r w:rsidR="00AB710F" w:rsidRPr="002C66D7">
        <w:rPr>
          <w:sz w:val="24"/>
          <w:szCs w:val="24"/>
        </w:rPr>
        <w:t>—</w:t>
      </w:r>
      <w:r w:rsidRPr="002C66D7">
        <w:rPr>
          <w:sz w:val="24"/>
          <w:szCs w:val="24"/>
        </w:rPr>
        <w:tab/>
        <w:t xml:space="preserve">статический модуль сдвига резины, значения которого при определении </w:t>
      </w:r>
    </w:p>
    <w:p w14:paraId="669FA5B2" w14:textId="77777777" w:rsidR="00AB710F" w:rsidRPr="002C66D7" w:rsidRDefault="00AB710F" w:rsidP="000E5789">
      <w:pPr>
        <w:shd w:val="clear" w:color="auto" w:fill="FFFFFF"/>
        <w:tabs>
          <w:tab w:val="left" w:pos="567"/>
          <w:tab w:val="left" w:pos="1134"/>
          <w:tab w:val="left" w:pos="1418"/>
        </w:tabs>
        <w:suppressAutoHyphens/>
        <w:ind w:firstLine="567"/>
        <w:jc w:val="both"/>
        <w:rPr>
          <w:sz w:val="24"/>
          <w:szCs w:val="24"/>
        </w:rPr>
      </w:pPr>
      <w:r w:rsidRPr="002C66D7">
        <w:rPr>
          <w:sz w:val="24"/>
          <w:szCs w:val="24"/>
        </w:rPr>
        <w:tab/>
      </w:r>
      <w:r w:rsidRPr="002C66D7">
        <w:rPr>
          <w:sz w:val="24"/>
          <w:szCs w:val="24"/>
        </w:rPr>
        <w:tab/>
      </w:r>
      <w:r w:rsidR="009A51CD" w:rsidRPr="002C66D7">
        <w:rPr>
          <w:sz w:val="24"/>
          <w:szCs w:val="24"/>
        </w:rPr>
        <w:t xml:space="preserve">расчетных величин продольных усилий зависят от нормативной </w:t>
      </w:r>
    </w:p>
    <w:p w14:paraId="15A496D3" w14:textId="77777777" w:rsidR="00AB710F" w:rsidRPr="002C66D7" w:rsidRDefault="00AB710F" w:rsidP="000E5789">
      <w:pPr>
        <w:shd w:val="clear" w:color="auto" w:fill="FFFFFF"/>
        <w:tabs>
          <w:tab w:val="left" w:pos="567"/>
          <w:tab w:val="left" w:pos="1134"/>
          <w:tab w:val="left" w:pos="1418"/>
        </w:tabs>
        <w:suppressAutoHyphens/>
        <w:ind w:firstLine="567"/>
        <w:jc w:val="both"/>
        <w:rPr>
          <w:sz w:val="24"/>
          <w:szCs w:val="24"/>
        </w:rPr>
      </w:pPr>
      <w:r w:rsidRPr="002C66D7">
        <w:rPr>
          <w:sz w:val="24"/>
          <w:szCs w:val="24"/>
        </w:rPr>
        <w:tab/>
      </w:r>
      <w:r w:rsidRPr="002C66D7">
        <w:rPr>
          <w:sz w:val="24"/>
          <w:szCs w:val="24"/>
        </w:rPr>
        <w:tab/>
      </w:r>
      <w:r w:rsidR="009A51CD" w:rsidRPr="002C66D7">
        <w:rPr>
          <w:sz w:val="24"/>
          <w:szCs w:val="24"/>
        </w:rPr>
        <w:t xml:space="preserve">температуры окружающей  среды и принимаются для употребляемых </w:t>
      </w:r>
    </w:p>
    <w:p w14:paraId="663AEB7A" w14:textId="77777777" w:rsidR="009A51CD" w:rsidRPr="002C66D7" w:rsidRDefault="00AB710F" w:rsidP="000E5789">
      <w:pPr>
        <w:shd w:val="clear" w:color="auto" w:fill="FFFFFF"/>
        <w:tabs>
          <w:tab w:val="left" w:pos="567"/>
          <w:tab w:val="left" w:pos="1134"/>
          <w:tab w:val="left" w:pos="1418"/>
        </w:tabs>
        <w:suppressAutoHyphens/>
        <w:ind w:firstLine="567"/>
        <w:jc w:val="both"/>
        <w:rPr>
          <w:sz w:val="24"/>
          <w:szCs w:val="24"/>
        </w:rPr>
      </w:pPr>
      <w:r w:rsidRPr="002C66D7">
        <w:rPr>
          <w:sz w:val="24"/>
          <w:szCs w:val="24"/>
        </w:rPr>
        <w:tab/>
      </w:r>
      <w:r w:rsidRPr="002C66D7">
        <w:rPr>
          <w:sz w:val="24"/>
          <w:szCs w:val="24"/>
        </w:rPr>
        <w:tab/>
      </w:r>
      <w:r w:rsidR="009A51CD" w:rsidRPr="002C66D7">
        <w:rPr>
          <w:sz w:val="24"/>
          <w:szCs w:val="24"/>
        </w:rPr>
        <w:t xml:space="preserve">марок резины по таблице </w:t>
      </w:r>
      <w:r w:rsidR="00892383" w:rsidRPr="002C66D7">
        <w:rPr>
          <w:sz w:val="24"/>
          <w:szCs w:val="24"/>
        </w:rPr>
        <w:t>6</w:t>
      </w:r>
      <w:r w:rsidR="009A51CD" w:rsidRPr="002C66D7">
        <w:rPr>
          <w:sz w:val="24"/>
          <w:szCs w:val="24"/>
        </w:rPr>
        <w:t>.13.</w:t>
      </w:r>
    </w:p>
    <w:p w14:paraId="4FD6CBF4" w14:textId="77777777" w:rsidR="00BA2C74" w:rsidRDefault="00BA2C74" w:rsidP="000E5789">
      <w:pPr>
        <w:shd w:val="clear" w:color="auto" w:fill="FFFFFF"/>
        <w:tabs>
          <w:tab w:val="left" w:pos="567"/>
          <w:tab w:val="left" w:pos="1134"/>
          <w:tab w:val="left" w:pos="1418"/>
        </w:tabs>
        <w:suppressAutoHyphens/>
        <w:spacing w:before="120" w:after="40"/>
        <w:jc w:val="both"/>
        <w:rPr>
          <w:sz w:val="22"/>
          <w:szCs w:val="22"/>
        </w:rPr>
      </w:pPr>
    </w:p>
    <w:p w14:paraId="7D688474" w14:textId="22BD363F" w:rsidR="009A51CD" w:rsidRPr="002C66D7" w:rsidRDefault="009A51CD" w:rsidP="000E5789">
      <w:pPr>
        <w:shd w:val="clear" w:color="auto" w:fill="FFFFFF"/>
        <w:tabs>
          <w:tab w:val="left" w:pos="567"/>
          <w:tab w:val="left" w:pos="1134"/>
          <w:tab w:val="left" w:pos="1418"/>
        </w:tabs>
        <w:suppressAutoHyphens/>
        <w:spacing w:before="120" w:after="40"/>
        <w:jc w:val="both"/>
        <w:rPr>
          <w:sz w:val="22"/>
          <w:szCs w:val="22"/>
        </w:rPr>
      </w:pPr>
      <w:r w:rsidRPr="002C66D7">
        <w:rPr>
          <w:sz w:val="22"/>
          <w:szCs w:val="22"/>
        </w:rPr>
        <w:t>Т</w:t>
      </w:r>
      <w:r w:rsidR="0091342D" w:rsidRPr="002C66D7">
        <w:rPr>
          <w:sz w:val="22"/>
          <w:szCs w:val="22"/>
        </w:rPr>
        <w:t xml:space="preserve"> </w:t>
      </w:r>
      <w:r w:rsidRPr="002C66D7">
        <w:rPr>
          <w:sz w:val="22"/>
          <w:szCs w:val="22"/>
        </w:rPr>
        <w:t>а</w:t>
      </w:r>
      <w:r w:rsidR="0091342D" w:rsidRPr="002C66D7">
        <w:rPr>
          <w:sz w:val="22"/>
          <w:szCs w:val="22"/>
        </w:rPr>
        <w:t xml:space="preserve"> </w:t>
      </w:r>
      <w:r w:rsidRPr="002C66D7">
        <w:rPr>
          <w:sz w:val="22"/>
          <w:szCs w:val="22"/>
        </w:rPr>
        <w:t>б</w:t>
      </w:r>
      <w:r w:rsidR="0091342D" w:rsidRPr="002C66D7">
        <w:rPr>
          <w:sz w:val="22"/>
          <w:szCs w:val="22"/>
        </w:rPr>
        <w:t xml:space="preserve"> </w:t>
      </w:r>
      <w:r w:rsidRPr="002C66D7">
        <w:rPr>
          <w:sz w:val="22"/>
          <w:szCs w:val="22"/>
        </w:rPr>
        <w:t>л</w:t>
      </w:r>
      <w:r w:rsidR="0091342D" w:rsidRPr="002C66D7">
        <w:rPr>
          <w:sz w:val="22"/>
          <w:szCs w:val="22"/>
        </w:rPr>
        <w:t xml:space="preserve"> </w:t>
      </w:r>
      <w:r w:rsidRPr="002C66D7">
        <w:rPr>
          <w:sz w:val="22"/>
          <w:szCs w:val="22"/>
        </w:rPr>
        <w:t>и</w:t>
      </w:r>
      <w:r w:rsidR="0091342D" w:rsidRPr="002C66D7">
        <w:rPr>
          <w:sz w:val="22"/>
          <w:szCs w:val="22"/>
        </w:rPr>
        <w:t xml:space="preserve"> </w:t>
      </w:r>
      <w:r w:rsidRPr="002C66D7">
        <w:rPr>
          <w:sz w:val="22"/>
          <w:szCs w:val="22"/>
        </w:rPr>
        <w:t>ц</w:t>
      </w:r>
      <w:r w:rsidR="0091342D" w:rsidRPr="002C66D7">
        <w:rPr>
          <w:sz w:val="22"/>
          <w:szCs w:val="22"/>
        </w:rPr>
        <w:t xml:space="preserve"> </w:t>
      </w:r>
      <w:r w:rsidRPr="002C66D7">
        <w:rPr>
          <w:sz w:val="22"/>
          <w:szCs w:val="22"/>
        </w:rPr>
        <w:t>а</w:t>
      </w:r>
      <w:r w:rsidR="00E94793" w:rsidRPr="002C66D7">
        <w:rPr>
          <w:sz w:val="22"/>
          <w:szCs w:val="22"/>
        </w:rPr>
        <w:t xml:space="preserve"> </w:t>
      </w:r>
      <w:r w:rsidRPr="002C66D7">
        <w:rPr>
          <w:sz w:val="22"/>
          <w:szCs w:val="22"/>
        </w:rPr>
        <w:t xml:space="preserve"> </w:t>
      </w:r>
      <w:r w:rsidR="00892383" w:rsidRPr="002C66D7">
        <w:rPr>
          <w:sz w:val="22"/>
          <w:szCs w:val="22"/>
        </w:rPr>
        <w:t>6</w:t>
      </w:r>
      <w:r w:rsidRPr="002C66D7">
        <w:rPr>
          <w:sz w:val="22"/>
          <w:szCs w:val="22"/>
        </w:rPr>
        <w:t>.13</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8"/>
        <w:gridCol w:w="1701"/>
        <w:gridCol w:w="1559"/>
        <w:gridCol w:w="1418"/>
        <w:gridCol w:w="1417"/>
        <w:gridCol w:w="1276"/>
      </w:tblGrid>
      <w:tr w:rsidR="009A51CD" w:rsidRPr="002C66D7" w14:paraId="600E5210" w14:textId="77777777" w:rsidTr="00BA2C74">
        <w:trPr>
          <w:jc w:val="center"/>
        </w:trPr>
        <w:tc>
          <w:tcPr>
            <w:tcW w:w="1838" w:type="dxa"/>
            <w:vMerge w:val="restart"/>
            <w:vAlign w:val="center"/>
          </w:tcPr>
          <w:p w14:paraId="2DAE4DE1" w14:textId="77777777" w:rsidR="009A51CD" w:rsidRPr="002C66D7" w:rsidRDefault="009A51CD" w:rsidP="000E5789">
            <w:pPr>
              <w:shd w:val="clear" w:color="auto" w:fill="FFFFFF"/>
              <w:tabs>
                <w:tab w:val="left" w:pos="567"/>
                <w:tab w:val="left" w:pos="1134"/>
                <w:tab w:val="left" w:pos="1418"/>
              </w:tabs>
              <w:suppressAutoHyphens/>
              <w:jc w:val="center"/>
              <w:rPr>
                <w:sz w:val="18"/>
                <w:szCs w:val="18"/>
              </w:rPr>
            </w:pPr>
            <w:r w:rsidRPr="002C66D7">
              <w:rPr>
                <w:sz w:val="18"/>
                <w:szCs w:val="18"/>
              </w:rPr>
              <w:t>Марка резины</w:t>
            </w:r>
          </w:p>
        </w:tc>
        <w:tc>
          <w:tcPr>
            <w:tcW w:w="7371" w:type="dxa"/>
            <w:gridSpan w:val="5"/>
          </w:tcPr>
          <w:p w14:paraId="12EE6E68" w14:textId="77777777" w:rsidR="009A51CD" w:rsidRPr="002C66D7" w:rsidRDefault="009A51CD" w:rsidP="000E5789">
            <w:pPr>
              <w:shd w:val="clear" w:color="auto" w:fill="FFFFFF"/>
              <w:tabs>
                <w:tab w:val="left" w:pos="567"/>
                <w:tab w:val="left" w:pos="1134"/>
                <w:tab w:val="left" w:pos="1418"/>
              </w:tabs>
              <w:suppressAutoHyphens/>
              <w:jc w:val="center"/>
              <w:rPr>
                <w:sz w:val="18"/>
                <w:szCs w:val="18"/>
              </w:rPr>
            </w:pPr>
            <w:r w:rsidRPr="002C66D7">
              <w:rPr>
                <w:sz w:val="18"/>
                <w:szCs w:val="18"/>
              </w:rPr>
              <w:t xml:space="preserve">Модуль сдвига резины, МПа, при нормативной температуре окружающего воздуха, </w:t>
            </w:r>
            <w:r w:rsidR="00F428A3" w:rsidRPr="002C66D7">
              <w:rPr>
                <w:sz w:val="18"/>
                <w:szCs w:val="18"/>
              </w:rPr>
              <w:t>°С</w:t>
            </w:r>
          </w:p>
        </w:tc>
      </w:tr>
      <w:tr w:rsidR="004E2BF3" w:rsidRPr="002C66D7" w14:paraId="6BFF55E7" w14:textId="77777777" w:rsidTr="00BA2C74">
        <w:trPr>
          <w:jc w:val="center"/>
        </w:trPr>
        <w:tc>
          <w:tcPr>
            <w:tcW w:w="1838" w:type="dxa"/>
            <w:vMerge/>
            <w:tcBorders>
              <w:bottom w:val="single" w:sz="4" w:space="0" w:color="auto"/>
            </w:tcBorders>
          </w:tcPr>
          <w:p w14:paraId="206F1831" w14:textId="77777777" w:rsidR="004E2BF3" w:rsidRPr="002C66D7" w:rsidRDefault="004E2BF3" w:rsidP="000E5789">
            <w:pPr>
              <w:shd w:val="clear" w:color="auto" w:fill="FFFFFF"/>
              <w:tabs>
                <w:tab w:val="left" w:pos="567"/>
                <w:tab w:val="left" w:pos="1134"/>
                <w:tab w:val="left" w:pos="1418"/>
              </w:tabs>
              <w:suppressAutoHyphens/>
              <w:jc w:val="center"/>
              <w:rPr>
                <w:sz w:val="18"/>
                <w:szCs w:val="18"/>
              </w:rPr>
            </w:pPr>
          </w:p>
        </w:tc>
        <w:tc>
          <w:tcPr>
            <w:tcW w:w="1701" w:type="dxa"/>
            <w:tcBorders>
              <w:bottom w:val="single" w:sz="4" w:space="0" w:color="auto"/>
            </w:tcBorders>
          </w:tcPr>
          <w:p w14:paraId="60FFC440" w14:textId="77777777" w:rsidR="004E2BF3" w:rsidRPr="002C66D7" w:rsidRDefault="004E2BF3" w:rsidP="000E5789">
            <w:pPr>
              <w:shd w:val="clear" w:color="auto" w:fill="FFFFFF"/>
              <w:tabs>
                <w:tab w:val="left" w:pos="567"/>
                <w:tab w:val="left" w:pos="1134"/>
                <w:tab w:val="left" w:pos="1418"/>
              </w:tabs>
              <w:suppressAutoHyphens/>
              <w:jc w:val="center"/>
              <w:rPr>
                <w:sz w:val="18"/>
                <w:szCs w:val="18"/>
              </w:rPr>
            </w:pPr>
            <w:r w:rsidRPr="002C66D7">
              <w:rPr>
                <w:sz w:val="18"/>
                <w:szCs w:val="18"/>
              </w:rPr>
              <w:t>минус 20</w:t>
            </w:r>
            <w:r w:rsidRPr="002C66D7">
              <w:rPr>
                <w:sz w:val="18"/>
                <w:szCs w:val="18"/>
                <w:lang w:val="en-US"/>
              </w:rPr>
              <w:t xml:space="preserve"> </w:t>
            </w:r>
            <w:r w:rsidRPr="002C66D7">
              <w:rPr>
                <w:sz w:val="18"/>
                <w:szCs w:val="18"/>
              </w:rPr>
              <w:t>и выше</w:t>
            </w:r>
          </w:p>
        </w:tc>
        <w:tc>
          <w:tcPr>
            <w:tcW w:w="1559" w:type="dxa"/>
            <w:tcBorders>
              <w:bottom w:val="single" w:sz="4" w:space="0" w:color="auto"/>
            </w:tcBorders>
          </w:tcPr>
          <w:p w14:paraId="4F18AAC8" w14:textId="77777777" w:rsidR="004E2BF3" w:rsidRPr="002C66D7" w:rsidRDefault="004E2BF3" w:rsidP="000E5789">
            <w:pPr>
              <w:shd w:val="clear" w:color="auto" w:fill="FFFFFF"/>
              <w:tabs>
                <w:tab w:val="left" w:pos="567"/>
                <w:tab w:val="left" w:pos="1134"/>
                <w:tab w:val="left" w:pos="1418"/>
              </w:tabs>
              <w:suppressAutoHyphens/>
              <w:jc w:val="center"/>
              <w:rPr>
                <w:sz w:val="18"/>
                <w:szCs w:val="18"/>
              </w:rPr>
            </w:pPr>
            <w:r w:rsidRPr="002C66D7">
              <w:rPr>
                <w:sz w:val="18"/>
                <w:szCs w:val="18"/>
              </w:rPr>
              <w:t>минус 30</w:t>
            </w:r>
          </w:p>
        </w:tc>
        <w:tc>
          <w:tcPr>
            <w:tcW w:w="1418" w:type="dxa"/>
            <w:tcBorders>
              <w:bottom w:val="single" w:sz="4" w:space="0" w:color="auto"/>
            </w:tcBorders>
          </w:tcPr>
          <w:p w14:paraId="005CAB34" w14:textId="77777777" w:rsidR="004E2BF3" w:rsidRPr="002C66D7" w:rsidRDefault="004E2BF3" w:rsidP="000E5789">
            <w:pPr>
              <w:shd w:val="clear" w:color="auto" w:fill="FFFFFF"/>
              <w:tabs>
                <w:tab w:val="left" w:pos="567"/>
                <w:tab w:val="left" w:pos="1134"/>
                <w:tab w:val="left" w:pos="1418"/>
              </w:tabs>
              <w:suppressAutoHyphens/>
              <w:jc w:val="center"/>
              <w:rPr>
                <w:sz w:val="18"/>
                <w:szCs w:val="18"/>
              </w:rPr>
            </w:pPr>
            <w:r w:rsidRPr="002C66D7">
              <w:rPr>
                <w:sz w:val="18"/>
                <w:szCs w:val="18"/>
              </w:rPr>
              <w:t>минус 40</w:t>
            </w:r>
          </w:p>
        </w:tc>
        <w:tc>
          <w:tcPr>
            <w:tcW w:w="1417" w:type="dxa"/>
            <w:tcBorders>
              <w:bottom w:val="single" w:sz="4" w:space="0" w:color="auto"/>
            </w:tcBorders>
          </w:tcPr>
          <w:p w14:paraId="7E20969F" w14:textId="77777777" w:rsidR="004E2BF3" w:rsidRPr="002C66D7" w:rsidRDefault="004E2BF3" w:rsidP="000E5789">
            <w:pPr>
              <w:shd w:val="clear" w:color="auto" w:fill="FFFFFF"/>
              <w:tabs>
                <w:tab w:val="left" w:pos="567"/>
                <w:tab w:val="left" w:pos="1134"/>
                <w:tab w:val="left" w:pos="1418"/>
              </w:tabs>
              <w:suppressAutoHyphens/>
              <w:jc w:val="center"/>
              <w:rPr>
                <w:sz w:val="18"/>
                <w:szCs w:val="18"/>
              </w:rPr>
            </w:pPr>
            <w:r w:rsidRPr="002C66D7">
              <w:rPr>
                <w:sz w:val="18"/>
                <w:szCs w:val="18"/>
              </w:rPr>
              <w:t>минус 50</w:t>
            </w:r>
          </w:p>
        </w:tc>
        <w:tc>
          <w:tcPr>
            <w:tcW w:w="1276" w:type="dxa"/>
            <w:tcBorders>
              <w:bottom w:val="single" w:sz="4" w:space="0" w:color="auto"/>
            </w:tcBorders>
          </w:tcPr>
          <w:p w14:paraId="433F3C76" w14:textId="77777777" w:rsidR="004E2BF3" w:rsidRPr="002C66D7" w:rsidRDefault="004E2BF3" w:rsidP="000E5789">
            <w:pPr>
              <w:shd w:val="clear" w:color="auto" w:fill="FFFFFF"/>
              <w:tabs>
                <w:tab w:val="left" w:pos="567"/>
                <w:tab w:val="left" w:pos="1134"/>
                <w:tab w:val="left" w:pos="1418"/>
              </w:tabs>
              <w:suppressAutoHyphens/>
              <w:jc w:val="center"/>
              <w:rPr>
                <w:sz w:val="18"/>
                <w:szCs w:val="18"/>
              </w:rPr>
            </w:pPr>
            <w:r w:rsidRPr="002C66D7">
              <w:rPr>
                <w:sz w:val="18"/>
                <w:szCs w:val="18"/>
              </w:rPr>
              <w:t>минус 55</w:t>
            </w:r>
          </w:p>
        </w:tc>
      </w:tr>
      <w:tr w:rsidR="004E2BF3" w:rsidRPr="002C66D7" w14:paraId="58CBCD88" w14:textId="77777777" w:rsidTr="00BA2C74">
        <w:trPr>
          <w:jc w:val="center"/>
        </w:trPr>
        <w:tc>
          <w:tcPr>
            <w:tcW w:w="1838" w:type="dxa"/>
            <w:tcBorders>
              <w:bottom w:val="single" w:sz="4" w:space="0" w:color="auto"/>
            </w:tcBorders>
          </w:tcPr>
          <w:p w14:paraId="3D8F735B" w14:textId="77777777" w:rsidR="004E2BF3" w:rsidRPr="002C66D7" w:rsidRDefault="004E2BF3" w:rsidP="000E5789">
            <w:pPr>
              <w:shd w:val="clear" w:color="auto" w:fill="FFFFFF"/>
              <w:tabs>
                <w:tab w:val="left" w:pos="567"/>
                <w:tab w:val="left" w:pos="1134"/>
                <w:tab w:val="left" w:pos="1418"/>
              </w:tabs>
              <w:suppressAutoHyphens/>
              <w:spacing w:after="20"/>
              <w:jc w:val="both"/>
              <w:rPr>
                <w:sz w:val="20"/>
              </w:rPr>
            </w:pPr>
            <w:r w:rsidRPr="002C66D7">
              <w:rPr>
                <w:sz w:val="20"/>
              </w:rPr>
              <w:t>НО-68-1</w:t>
            </w:r>
          </w:p>
          <w:p w14:paraId="43494E63" w14:textId="77777777" w:rsidR="004E2BF3" w:rsidRPr="002C66D7" w:rsidRDefault="004E2BF3" w:rsidP="000E5789">
            <w:pPr>
              <w:shd w:val="clear" w:color="auto" w:fill="FFFFFF"/>
              <w:tabs>
                <w:tab w:val="left" w:pos="567"/>
                <w:tab w:val="left" w:pos="1134"/>
                <w:tab w:val="left" w:pos="1418"/>
              </w:tabs>
              <w:suppressAutoHyphens/>
              <w:jc w:val="both"/>
              <w:rPr>
                <w:sz w:val="20"/>
                <w:lang w:val="en-US"/>
              </w:rPr>
            </w:pPr>
            <w:r w:rsidRPr="002C66D7">
              <w:rPr>
                <w:sz w:val="20"/>
              </w:rPr>
              <w:t>ИРП-1347</w:t>
            </w:r>
            <w:r w:rsidRPr="002C66D7">
              <w:rPr>
                <w:sz w:val="20"/>
                <w:lang w:val="en-US"/>
              </w:rPr>
              <w:t>-1</w:t>
            </w:r>
          </w:p>
          <w:p w14:paraId="6E510E1E" w14:textId="77777777" w:rsidR="004E2BF3" w:rsidRPr="002C66D7" w:rsidRDefault="004E2BF3" w:rsidP="000E5789">
            <w:pPr>
              <w:shd w:val="clear" w:color="auto" w:fill="FFFFFF"/>
              <w:tabs>
                <w:tab w:val="left" w:pos="567"/>
                <w:tab w:val="left" w:pos="1134"/>
                <w:tab w:val="left" w:pos="1418"/>
              </w:tabs>
              <w:suppressAutoHyphens/>
              <w:spacing w:after="20"/>
              <w:jc w:val="both"/>
              <w:rPr>
                <w:sz w:val="20"/>
              </w:rPr>
            </w:pPr>
            <w:r w:rsidRPr="002C66D7">
              <w:rPr>
                <w:sz w:val="20"/>
              </w:rPr>
              <w:t>РСМ-3Л</w:t>
            </w:r>
          </w:p>
        </w:tc>
        <w:tc>
          <w:tcPr>
            <w:tcW w:w="1701" w:type="dxa"/>
            <w:tcBorders>
              <w:bottom w:val="single" w:sz="4" w:space="0" w:color="auto"/>
            </w:tcBorders>
          </w:tcPr>
          <w:p w14:paraId="36979327" w14:textId="77777777" w:rsidR="004E2BF3" w:rsidRPr="002C66D7" w:rsidRDefault="004E2BF3" w:rsidP="000E5789">
            <w:pPr>
              <w:shd w:val="clear" w:color="auto" w:fill="FFFFFF"/>
              <w:tabs>
                <w:tab w:val="left" w:pos="567"/>
                <w:tab w:val="left" w:pos="1134"/>
                <w:tab w:val="left" w:pos="1418"/>
              </w:tabs>
              <w:suppressAutoHyphens/>
              <w:spacing w:after="20"/>
              <w:jc w:val="center"/>
              <w:rPr>
                <w:sz w:val="20"/>
                <w:lang w:val="en-US"/>
              </w:rPr>
            </w:pPr>
            <w:r w:rsidRPr="002C66D7">
              <w:rPr>
                <w:sz w:val="20"/>
              </w:rPr>
              <w:t>0,9</w:t>
            </w:r>
            <w:r w:rsidRPr="002C66D7">
              <w:rPr>
                <w:sz w:val="20"/>
                <w:lang w:val="en-US"/>
              </w:rPr>
              <w:t>0</w:t>
            </w:r>
          </w:p>
          <w:p w14:paraId="6FF51B8D" w14:textId="77777777" w:rsidR="004E2BF3" w:rsidRPr="002C66D7" w:rsidRDefault="004E2BF3" w:rsidP="000E5789">
            <w:pPr>
              <w:shd w:val="clear" w:color="auto" w:fill="FFFFFF"/>
              <w:tabs>
                <w:tab w:val="left" w:pos="567"/>
                <w:tab w:val="left" w:pos="1134"/>
                <w:tab w:val="left" w:pos="1418"/>
              </w:tabs>
              <w:suppressAutoHyphens/>
              <w:jc w:val="center"/>
              <w:rPr>
                <w:sz w:val="20"/>
                <w:lang w:val="en-US"/>
              </w:rPr>
            </w:pPr>
            <w:r w:rsidRPr="002C66D7">
              <w:rPr>
                <w:sz w:val="20"/>
              </w:rPr>
              <w:t>0,</w:t>
            </w:r>
            <w:r w:rsidRPr="002C66D7">
              <w:rPr>
                <w:sz w:val="20"/>
                <w:lang w:val="en-US"/>
              </w:rPr>
              <w:t>70</w:t>
            </w:r>
          </w:p>
          <w:p w14:paraId="0893B9BB" w14:textId="77777777" w:rsidR="004E2BF3" w:rsidRPr="002C66D7" w:rsidRDefault="004E2BF3" w:rsidP="000E5789">
            <w:pPr>
              <w:shd w:val="clear" w:color="auto" w:fill="FFFFFF"/>
              <w:tabs>
                <w:tab w:val="left" w:pos="567"/>
                <w:tab w:val="left" w:pos="1134"/>
                <w:tab w:val="left" w:pos="1418"/>
              </w:tabs>
              <w:suppressAutoHyphens/>
              <w:spacing w:after="20"/>
              <w:jc w:val="center"/>
              <w:rPr>
                <w:sz w:val="20"/>
              </w:rPr>
            </w:pPr>
            <w:r w:rsidRPr="002C66D7">
              <w:rPr>
                <w:sz w:val="20"/>
              </w:rPr>
              <w:t>0,90</w:t>
            </w:r>
          </w:p>
        </w:tc>
        <w:tc>
          <w:tcPr>
            <w:tcW w:w="1559" w:type="dxa"/>
            <w:tcBorders>
              <w:bottom w:val="single" w:sz="4" w:space="0" w:color="auto"/>
            </w:tcBorders>
          </w:tcPr>
          <w:p w14:paraId="2648EF89" w14:textId="77777777" w:rsidR="004E2BF3" w:rsidRPr="002C66D7" w:rsidRDefault="004E2BF3" w:rsidP="000E5789">
            <w:pPr>
              <w:shd w:val="clear" w:color="auto" w:fill="FFFFFF"/>
              <w:tabs>
                <w:tab w:val="left" w:pos="567"/>
                <w:tab w:val="left" w:pos="1134"/>
                <w:tab w:val="left" w:pos="1418"/>
              </w:tabs>
              <w:suppressAutoHyphens/>
              <w:spacing w:after="20"/>
              <w:jc w:val="center"/>
              <w:rPr>
                <w:sz w:val="20"/>
                <w:lang w:val="en-US"/>
              </w:rPr>
            </w:pPr>
            <w:r w:rsidRPr="002C66D7">
              <w:rPr>
                <w:sz w:val="20"/>
              </w:rPr>
              <w:t>1,1</w:t>
            </w:r>
            <w:r w:rsidRPr="002C66D7">
              <w:rPr>
                <w:sz w:val="20"/>
                <w:lang w:val="en-US"/>
              </w:rPr>
              <w:t>0</w:t>
            </w:r>
          </w:p>
          <w:p w14:paraId="571A21E0" w14:textId="77777777" w:rsidR="004E2BF3" w:rsidRPr="002C66D7" w:rsidRDefault="004E2BF3" w:rsidP="000E5789">
            <w:pPr>
              <w:shd w:val="clear" w:color="auto" w:fill="FFFFFF"/>
              <w:tabs>
                <w:tab w:val="left" w:pos="567"/>
                <w:tab w:val="left" w:pos="1134"/>
                <w:tab w:val="left" w:pos="1418"/>
              </w:tabs>
              <w:suppressAutoHyphens/>
              <w:jc w:val="center"/>
              <w:rPr>
                <w:sz w:val="20"/>
              </w:rPr>
            </w:pPr>
            <w:r w:rsidRPr="002C66D7">
              <w:rPr>
                <w:sz w:val="20"/>
              </w:rPr>
              <w:t>0,59</w:t>
            </w:r>
          </w:p>
          <w:p w14:paraId="2DDF9EB2" w14:textId="77777777" w:rsidR="004E2BF3" w:rsidRPr="002C66D7" w:rsidRDefault="004E2BF3" w:rsidP="000E5789">
            <w:pPr>
              <w:shd w:val="clear" w:color="auto" w:fill="FFFFFF"/>
              <w:tabs>
                <w:tab w:val="left" w:pos="567"/>
                <w:tab w:val="left" w:pos="1134"/>
                <w:tab w:val="left" w:pos="1418"/>
              </w:tabs>
              <w:suppressAutoHyphens/>
              <w:spacing w:after="20"/>
              <w:jc w:val="center"/>
              <w:rPr>
                <w:sz w:val="20"/>
              </w:rPr>
            </w:pPr>
            <w:r w:rsidRPr="002C66D7">
              <w:rPr>
                <w:sz w:val="20"/>
              </w:rPr>
              <w:t>1,20</w:t>
            </w:r>
          </w:p>
        </w:tc>
        <w:tc>
          <w:tcPr>
            <w:tcW w:w="1418" w:type="dxa"/>
            <w:tcBorders>
              <w:bottom w:val="single" w:sz="4" w:space="0" w:color="auto"/>
            </w:tcBorders>
          </w:tcPr>
          <w:p w14:paraId="76D7CFF4" w14:textId="77777777" w:rsidR="004E2BF3" w:rsidRPr="002C66D7" w:rsidRDefault="004E2BF3" w:rsidP="000E5789">
            <w:pPr>
              <w:shd w:val="clear" w:color="auto" w:fill="FFFFFF"/>
              <w:tabs>
                <w:tab w:val="left" w:pos="567"/>
                <w:tab w:val="left" w:pos="1134"/>
                <w:tab w:val="left" w:pos="1418"/>
              </w:tabs>
              <w:suppressAutoHyphens/>
              <w:spacing w:after="20"/>
              <w:jc w:val="center"/>
              <w:rPr>
                <w:sz w:val="20"/>
                <w:lang w:val="en-US"/>
              </w:rPr>
            </w:pPr>
            <w:r w:rsidRPr="002C66D7">
              <w:rPr>
                <w:sz w:val="20"/>
              </w:rPr>
              <w:t>1,3</w:t>
            </w:r>
            <w:r w:rsidRPr="002C66D7">
              <w:rPr>
                <w:sz w:val="20"/>
                <w:lang w:val="en-US"/>
              </w:rPr>
              <w:t>0</w:t>
            </w:r>
          </w:p>
          <w:p w14:paraId="5051B3CF" w14:textId="77777777" w:rsidR="004E2BF3" w:rsidRPr="002C66D7" w:rsidRDefault="004E2BF3" w:rsidP="000E5789">
            <w:pPr>
              <w:shd w:val="clear" w:color="auto" w:fill="FFFFFF"/>
              <w:tabs>
                <w:tab w:val="left" w:pos="567"/>
                <w:tab w:val="left" w:pos="1134"/>
                <w:tab w:val="left" w:pos="1418"/>
              </w:tabs>
              <w:suppressAutoHyphens/>
              <w:jc w:val="center"/>
              <w:rPr>
                <w:sz w:val="20"/>
              </w:rPr>
            </w:pPr>
            <w:r w:rsidRPr="002C66D7">
              <w:rPr>
                <w:sz w:val="20"/>
              </w:rPr>
              <w:t>0,70</w:t>
            </w:r>
          </w:p>
          <w:p w14:paraId="6AEC24BC" w14:textId="77777777" w:rsidR="004E2BF3" w:rsidRPr="002C66D7" w:rsidRDefault="004E2BF3" w:rsidP="000E5789">
            <w:pPr>
              <w:shd w:val="clear" w:color="auto" w:fill="FFFFFF"/>
              <w:tabs>
                <w:tab w:val="left" w:pos="567"/>
                <w:tab w:val="left" w:pos="1134"/>
                <w:tab w:val="left" w:pos="1418"/>
              </w:tabs>
              <w:suppressAutoHyphens/>
              <w:spacing w:after="20"/>
              <w:jc w:val="center"/>
              <w:rPr>
                <w:sz w:val="20"/>
              </w:rPr>
            </w:pPr>
            <w:r w:rsidRPr="002C66D7">
              <w:rPr>
                <w:sz w:val="20"/>
              </w:rPr>
              <w:t>1,40</w:t>
            </w:r>
          </w:p>
        </w:tc>
        <w:tc>
          <w:tcPr>
            <w:tcW w:w="1417" w:type="dxa"/>
            <w:tcBorders>
              <w:bottom w:val="single" w:sz="4" w:space="0" w:color="auto"/>
            </w:tcBorders>
          </w:tcPr>
          <w:p w14:paraId="004A2D52" w14:textId="77777777" w:rsidR="004E2BF3" w:rsidRPr="002C66D7" w:rsidRDefault="00214B4F" w:rsidP="000E5789">
            <w:pPr>
              <w:shd w:val="clear" w:color="auto" w:fill="FFFFFF"/>
              <w:tabs>
                <w:tab w:val="left" w:pos="567"/>
                <w:tab w:val="left" w:pos="1134"/>
                <w:tab w:val="left" w:pos="1418"/>
              </w:tabs>
              <w:suppressAutoHyphens/>
              <w:spacing w:after="20"/>
              <w:jc w:val="center"/>
              <w:rPr>
                <w:sz w:val="20"/>
              </w:rPr>
            </w:pPr>
            <w:r w:rsidRPr="002C66D7">
              <w:rPr>
                <w:sz w:val="20"/>
              </w:rPr>
              <w:t>—</w:t>
            </w:r>
          </w:p>
          <w:p w14:paraId="38B9615B" w14:textId="77777777" w:rsidR="004E2BF3" w:rsidRPr="002C66D7" w:rsidRDefault="004E2BF3" w:rsidP="000E5789">
            <w:pPr>
              <w:shd w:val="clear" w:color="auto" w:fill="FFFFFF"/>
              <w:tabs>
                <w:tab w:val="left" w:pos="567"/>
                <w:tab w:val="left" w:pos="1134"/>
                <w:tab w:val="left" w:pos="1418"/>
              </w:tabs>
              <w:suppressAutoHyphens/>
              <w:jc w:val="center"/>
              <w:rPr>
                <w:sz w:val="20"/>
              </w:rPr>
            </w:pPr>
            <w:r w:rsidRPr="002C66D7">
              <w:rPr>
                <w:sz w:val="20"/>
              </w:rPr>
              <w:t>0,80</w:t>
            </w:r>
          </w:p>
          <w:p w14:paraId="257AC279" w14:textId="77777777" w:rsidR="004E2BF3" w:rsidRPr="002C66D7" w:rsidRDefault="004E2BF3" w:rsidP="000E5789">
            <w:pPr>
              <w:shd w:val="clear" w:color="auto" w:fill="FFFFFF"/>
              <w:tabs>
                <w:tab w:val="left" w:pos="567"/>
                <w:tab w:val="left" w:pos="1134"/>
                <w:tab w:val="left" w:pos="1418"/>
              </w:tabs>
              <w:suppressAutoHyphens/>
              <w:spacing w:after="20"/>
              <w:jc w:val="center"/>
              <w:rPr>
                <w:sz w:val="20"/>
              </w:rPr>
            </w:pPr>
            <w:r w:rsidRPr="002C66D7">
              <w:rPr>
                <w:sz w:val="20"/>
              </w:rPr>
              <w:t>1,40</w:t>
            </w:r>
          </w:p>
        </w:tc>
        <w:tc>
          <w:tcPr>
            <w:tcW w:w="1276" w:type="dxa"/>
            <w:tcBorders>
              <w:bottom w:val="single" w:sz="4" w:space="0" w:color="auto"/>
            </w:tcBorders>
          </w:tcPr>
          <w:p w14:paraId="7183501B" w14:textId="77777777" w:rsidR="004E2BF3" w:rsidRPr="002C66D7" w:rsidRDefault="00214B4F" w:rsidP="000E5789">
            <w:pPr>
              <w:shd w:val="clear" w:color="auto" w:fill="FFFFFF"/>
              <w:tabs>
                <w:tab w:val="left" w:pos="567"/>
                <w:tab w:val="left" w:pos="1134"/>
                <w:tab w:val="left" w:pos="1418"/>
              </w:tabs>
              <w:suppressAutoHyphens/>
              <w:spacing w:after="20"/>
              <w:jc w:val="center"/>
              <w:rPr>
                <w:sz w:val="20"/>
              </w:rPr>
            </w:pPr>
            <w:r w:rsidRPr="002C66D7">
              <w:rPr>
                <w:sz w:val="20"/>
              </w:rPr>
              <w:t>—</w:t>
            </w:r>
          </w:p>
          <w:p w14:paraId="55A505D5" w14:textId="77777777" w:rsidR="004E2BF3" w:rsidRPr="002C66D7" w:rsidRDefault="004E2BF3" w:rsidP="000E5789">
            <w:pPr>
              <w:shd w:val="clear" w:color="auto" w:fill="FFFFFF"/>
              <w:tabs>
                <w:tab w:val="left" w:pos="567"/>
                <w:tab w:val="left" w:pos="1134"/>
                <w:tab w:val="left" w:pos="1418"/>
              </w:tabs>
              <w:suppressAutoHyphens/>
              <w:jc w:val="center"/>
              <w:rPr>
                <w:sz w:val="20"/>
              </w:rPr>
            </w:pPr>
            <w:r w:rsidRPr="002C66D7">
              <w:rPr>
                <w:sz w:val="20"/>
              </w:rPr>
              <w:t>1,00</w:t>
            </w:r>
          </w:p>
          <w:p w14:paraId="6DFB3276" w14:textId="77777777" w:rsidR="004E2BF3" w:rsidRPr="002C66D7" w:rsidRDefault="00214B4F" w:rsidP="000E5789">
            <w:pPr>
              <w:shd w:val="clear" w:color="auto" w:fill="FFFFFF"/>
              <w:tabs>
                <w:tab w:val="left" w:pos="567"/>
                <w:tab w:val="left" w:pos="1134"/>
                <w:tab w:val="left" w:pos="1418"/>
              </w:tabs>
              <w:suppressAutoHyphens/>
              <w:spacing w:after="20"/>
              <w:jc w:val="center"/>
              <w:rPr>
                <w:sz w:val="20"/>
              </w:rPr>
            </w:pPr>
            <w:r w:rsidRPr="002C66D7">
              <w:rPr>
                <w:sz w:val="20"/>
              </w:rPr>
              <w:t>—</w:t>
            </w:r>
          </w:p>
        </w:tc>
      </w:tr>
      <w:tr w:rsidR="009A51CD" w:rsidRPr="002C66D7" w14:paraId="053972B8" w14:textId="77777777" w:rsidTr="00BA2C74">
        <w:trPr>
          <w:jc w:val="center"/>
        </w:trPr>
        <w:tc>
          <w:tcPr>
            <w:tcW w:w="9209" w:type="dxa"/>
            <w:gridSpan w:val="6"/>
            <w:tcBorders>
              <w:top w:val="single" w:sz="4" w:space="0" w:color="auto"/>
            </w:tcBorders>
          </w:tcPr>
          <w:p w14:paraId="1D98AD34" w14:textId="77777777" w:rsidR="009A51CD" w:rsidRPr="002C66D7" w:rsidRDefault="009A51CD" w:rsidP="000E5789">
            <w:pPr>
              <w:shd w:val="clear" w:color="auto" w:fill="FFFFFF"/>
              <w:tabs>
                <w:tab w:val="left" w:pos="567"/>
                <w:tab w:val="left" w:pos="1134"/>
                <w:tab w:val="left" w:pos="1418"/>
              </w:tabs>
              <w:suppressAutoHyphens/>
              <w:spacing w:before="60" w:after="60"/>
              <w:ind w:firstLine="567"/>
              <w:jc w:val="both"/>
              <w:rPr>
                <w:sz w:val="18"/>
                <w:szCs w:val="18"/>
              </w:rPr>
            </w:pPr>
            <w:r w:rsidRPr="002C66D7">
              <w:rPr>
                <w:sz w:val="18"/>
                <w:szCs w:val="18"/>
              </w:rPr>
              <w:t xml:space="preserve">П р и м е ч а н и е </w:t>
            </w:r>
            <w:r w:rsidR="00D042C2" w:rsidRPr="002C66D7">
              <w:rPr>
                <w:sz w:val="18"/>
                <w:szCs w:val="18"/>
              </w:rPr>
              <w:t>—</w:t>
            </w:r>
            <w:r w:rsidRPr="002C66D7">
              <w:rPr>
                <w:sz w:val="18"/>
                <w:szCs w:val="18"/>
              </w:rPr>
              <w:t xml:space="preserve"> Промежуточные значения </w:t>
            </w:r>
            <w:r w:rsidR="004E2BF3" w:rsidRPr="002C66D7">
              <w:rPr>
                <w:sz w:val="18"/>
                <w:szCs w:val="18"/>
              </w:rPr>
              <w:t xml:space="preserve">модуля сдвига </w:t>
            </w:r>
            <w:r w:rsidRPr="002C66D7">
              <w:rPr>
                <w:sz w:val="18"/>
                <w:szCs w:val="18"/>
              </w:rPr>
              <w:t>принимаются по интерполяции</w:t>
            </w:r>
            <w:r w:rsidR="00D042C2" w:rsidRPr="002C66D7">
              <w:rPr>
                <w:sz w:val="18"/>
                <w:szCs w:val="18"/>
              </w:rPr>
              <w:t>.</w:t>
            </w:r>
          </w:p>
        </w:tc>
      </w:tr>
    </w:tbl>
    <w:p w14:paraId="0A89C2E7" w14:textId="77777777" w:rsidR="00BA2C74" w:rsidRDefault="00BA2C74" w:rsidP="000E5789">
      <w:pPr>
        <w:pStyle w:val="ConsPlusNormal"/>
        <w:widowControl/>
        <w:shd w:val="clear" w:color="auto" w:fill="FFFFFF"/>
        <w:suppressAutoHyphens/>
        <w:spacing w:before="120"/>
        <w:ind w:firstLine="539"/>
        <w:jc w:val="both"/>
        <w:rPr>
          <w:rFonts w:ascii="Times New Roman" w:hAnsi="Times New Roman" w:cs="Times New Roman"/>
          <w:bCs/>
          <w:sz w:val="24"/>
          <w:szCs w:val="24"/>
        </w:rPr>
      </w:pPr>
    </w:p>
    <w:p w14:paraId="07F2B39F" w14:textId="7E5B2AE6" w:rsidR="00A458CF" w:rsidRPr="002C66D7" w:rsidRDefault="009A51CD" w:rsidP="000E5789">
      <w:pPr>
        <w:pStyle w:val="ConsPlusNormal"/>
        <w:widowControl/>
        <w:shd w:val="clear" w:color="auto" w:fill="FFFFFF"/>
        <w:suppressAutoHyphens/>
        <w:spacing w:before="120"/>
        <w:ind w:firstLine="539"/>
        <w:jc w:val="both"/>
        <w:rPr>
          <w:rFonts w:ascii="Times New Roman" w:hAnsi="Times New Roman" w:cs="Times New Roman"/>
          <w:bCs/>
          <w:sz w:val="24"/>
          <w:szCs w:val="24"/>
        </w:rPr>
      </w:pPr>
      <w:r w:rsidRPr="002C66D7">
        <w:rPr>
          <w:rFonts w:ascii="Times New Roman" w:hAnsi="Times New Roman" w:cs="Times New Roman"/>
          <w:bCs/>
          <w:sz w:val="24"/>
          <w:szCs w:val="24"/>
        </w:rPr>
        <w:t xml:space="preserve">Под опорными узлами балок или плит пролетных строений вдоль оси моста необходимо, как правило, устанавливать только одну опорную часть, а поперек оси моста допускается несколько одинаковых опорных частей, изготовленных из резины одной марки. </w:t>
      </w:r>
    </w:p>
    <w:p w14:paraId="2A61212C" w14:textId="2C8356A3" w:rsidR="00344C1B" w:rsidRPr="002C66D7" w:rsidRDefault="00344C1B"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r w:rsidR="00FF7E1F">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04E185C6" w14:textId="4999AA64" w:rsidR="009A51CD" w:rsidRPr="002C66D7" w:rsidRDefault="0091342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Cs/>
          <w:sz w:val="24"/>
          <w:szCs w:val="24"/>
        </w:rPr>
        <w:t>6</w:t>
      </w:r>
      <w:r w:rsidR="009A51CD" w:rsidRPr="002C66D7">
        <w:rPr>
          <w:rFonts w:ascii="Times New Roman" w:hAnsi="Times New Roman" w:cs="Times New Roman"/>
          <w:bCs/>
          <w:sz w:val="24"/>
          <w:szCs w:val="24"/>
        </w:rPr>
        <w:t>.29</w:t>
      </w:r>
      <w:r w:rsidR="009A51CD" w:rsidRPr="002C66D7">
        <w:rPr>
          <w:rFonts w:ascii="Times New Roman" w:hAnsi="Times New Roman" w:cs="Times New Roman"/>
          <w:sz w:val="24"/>
          <w:szCs w:val="24"/>
        </w:rPr>
        <w:t xml:space="preserve"> Воздействие морозного пучения грунта в пределах слоя сезонного промерзания (оттаивания) для сооружений на вечномерзлых грунтах, а также на </w:t>
      </w:r>
      <w:proofErr w:type="spellStart"/>
      <w:r w:rsidR="009A51CD" w:rsidRPr="002C66D7">
        <w:rPr>
          <w:rFonts w:ascii="Times New Roman" w:hAnsi="Times New Roman" w:cs="Times New Roman"/>
          <w:sz w:val="24"/>
          <w:szCs w:val="24"/>
        </w:rPr>
        <w:t>пучинистых</w:t>
      </w:r>
      <w:proofErr w:type="spellEnd"/>
      <w:r w:rsidR="009A51CD" w:rsidRPr="002C66D7">
        <w:rPr>
          <w:rFonts w:ascii="Times New Roman" w:hAnsi="Times New Roman" w:cs="Times New Roman"/>
          <w:sz w:val="24"/>
          <w:szCs w:val="24"/>
        </w:rPr>
        <w:t xml:space="preserve"> грунтах, сезонно промерзающих на глубину свыше </w:t>
      </w:r>
      <w:smartTag w:uri="urn:schemas-microsoft-com:office:smarttags" w:element="metricconverter">
        <w:smartTagPr>
          <w:attr w:name="ProductID" w:val="2 м"/>
        </w:smartTagPr>
        <w:r w:rsidR="009A51CD" w:rsidRPr="002C66D7">
          <w:rPr>
            <w:rFonts w:ascii="Times New Roman" w:hAnsi="Times New Roman" w:cs="Times New Roman"/>
            <w:sz w:val="24"/>
            <w:szCs w:val="24"/>
          </w:rPr>
          <w:t>2 м</w:t>
        </w:r>
      </w:smartTag>
      <w:r w:rsidR="009A51CD" w:rsidRPr="002C66D7">
        <w:rPr>
          <w:rFonts w:ascii="Times New Roman" w:hAnsi="Times New Roman" w:cs="Times New Roman"/>
          <w:sz w:val="24"/>
          <w:szCs w:val="24"/>
        </w:rPr>
        <w:t xml:space="preserve">, следует принимать в виде приложенных по периметру фундамента (или свай) вертикальных касательных сил. Величины сил морозного пучения следует принимать в соответствии с требованиями </w:t>
      </w:r>
      <w:r w:rsidR="00175DE1" w:rsidRPr="002C66D7">
        <w:rPr>
          <w:rFonts w:ascii="Times New Roman" w:hAnsi="Times New Roman" w:cs="Times New Roman"/>
          <w:spacing w:val="-6"/>
          <w:sz w:val="24"/>
          <w:szCs w:val="24"/>
        </w:rPr>
        <w:t>СП 25.13330</w:t>
      </w:r>
      <w:r w:rsidR="009A51CD" w:rsidRPr="002C66D7">
        <w:rPr>
          <w:rFonts w:ascii="Times New Roman" w:hAnsi="Times New Roman" w:cs="Times New Roman"/>
          <w:sz w:val="24"/>
          <w:szCs w:val="24"/>
        </w:rPr>
        <w:t>.</w:t>
      </w:r>
    </w:p>
    <w:p w14:paraId="5AD5BA72" w14:textId="42FD82D3" w:rsidR="009A51CD" w:rsidRPr="002C66D7" w:rsidRDefault="0091342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Cs/>
          <w:spacing w:val="-6"/>
          <w:sz w:val="24"/>
          <w:szCs w:val="24"/>
        </w:rPr>
        <w:t>6</w:t>
      </w:r>
      <w:r w:rsidR="009A51CD" w:rsidRPr="002C66D7">
        <w:rPr>
          <w:rFonts w:ascii="Times New Roman" w:hAnsi="Times New Roman" w:cs="Times New Roman"/>
          <w:bCs/>
          <w:spacing w:val="-6"/>
          <w:sz w:val="24"/>
          <w:szCs w:val="24"/>
        </w:rPr>
        <w:t>.30</w:t>
      </w:r>
      <w:r w:rsidR="009A51CD" w:rsidRPr="002C66D7">
        <w:rPr>
          <w:rFonts w:ascii="Times New Roman" w:hAnsi="Times New Roman" w:cs="Times New Roman"/>
          <w:spacing w:val="-6"/>
          <w:sz w:val="24"/>
          <w:szCs w:val="24"/>
        </w:rPr>
        <w:t xml:space="preserve"> Строительные нагрузки, действующие на конструкцию при монтаже или строительстве (собственный вес, вес подмостей, кранов, работающих людей, инструментов, мелкого оборудования, односторонний распор и др.), а также при изготовлени</w:t>
      </w:r>
      <w:r w:rsidR="00DC3617" w:rsidRPr="002C66D7">
        <w:rPr>
          <w:rFonts w:ascii="Times New Roman" w:hAnsi="Times New Roman" w:cs="Times New Roman"/>
          <w:spacing w:val="-6"/>
          <w:sz w:val="24"/>
          <w:szCs w:val="24"/>
        </w:rPr>
        <w:t>и и транспортировании элементов</w:t>
      </w:r>
      <w:r w:rsidR="00E94793" w:rsidRPr="002C66D7">
        <w:rPr>
          <w:rFonts w:ascii="Times New Roman" w:hAnsi="Times New Roman" w:cs="Times New Roman"/>
          <w:spacing w:val="-6"/>
          <w:sz w:val="24"/>
          <w:szCs w:val="24"/>
        </w:rPr>
        <w:t>,</w:t>
      </w:r>
      <w:r w:rsidR="009A51CD" w:rsidRPr="002C66D7">
        <w:rPr>
          <w:rFonts w:ascii="Times New Roman" w:hAnsi="Times New Roman" w:cs="Times New Roman"/>
          <w:spacing w:val="-6"/>
          <w:sz w:val="24"/>
          <w:szCs w:val="24"/>
        </w:rPr>
        <w:t xml:space="preserve"> следует принимать по проектным данным с учетом предусматриваемых условий производства работ</w:t>
      </w:r>
      <w:r w:rsidR="00777AFE" w:rsidRPr="002C66D7">
        <w:rPr>
          <w:rFonts w:ascii="Times New Roman" w:hAnsi="Times New Roman" w:cs="Times New Roman"/>
          <w:spacing w:val="-6"/>
          <w:sz w:val="24"/>
          <w:szCs w:val="24"/>
        </w:rPr>
        <w:t xml:space="preserve"> и требований </w:t>
      </w:r>
      <w:r w:rsidR="00D52359" w:rsidRPr="002C66D7">
        <w:rPr>
          <w:rFonts w:ascii="Times New Roman" w:hAnsi="Times New Roman" w:cs="Times New Roman"/>
          <w:sz w:val="24"/>
          <w:szCs w:val="24"/>
        </w:rPr>
        <w:t>СП 70.13330</w:t>
      </w:r>
      <w:r w:rsidR="009A51CD" w:rsidRPr="002C66D7">
        <w:rPr>
          <w:rFonts w:ascii="Times New Roman" w:hAnsi="Times New Roman" w:cs="Times New Roman"/>
          <w:spacing w:val="-6"/>
          <w:sz w:val="24"/>
          <w:szCs w:val="24"/>
        </w:rPr>
        <w:t>.</w:t>
      </w:r>
    </w:p>
    <w:p w14:paraId="545E861F"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определении нагрузки от крана вес поднимаемых грузов и вес подвижной стрелы следует принимать с динамическими коэффициентами, равными соответственно 1,20 (0,85) при весе до 196 кН и 1,10 </w:t>
      </w:r>
      <w:r w:rsidR="00040DE9" w:rsidRPr="002C66D7">
        <w:rPr>
          <w:rFonts w:ascii="Times New Roman" w:hAnsi="Times New Roman" w:cs="Times New Roman"/>
          <w:sz w:val="24"/>
          <w:szCs w:val="24"/>
        </w:rPr>
        <w:t>—</w:t>
      </w:r>
      <w:r w:rsidR="00E3387B" w:rsidRPr="002C66D7">
        <w:rPr>
          <w:rFonts w:ascii="Times New Roman" w:hAnsi="Times New Roman" w:cs="Times New Roman"/>
          <w:sz w:val="24"/>
          <w:szCs w:val="24"/>
        </w:rPr>
        <w:t xml:space="preserve"> </w:t>
      </w:r>
      <w:r w:rsidRPr="002C66D7">
        <w:rPr>
          <w:rFonts w:ascii="Times New Roman" w:hAnsi="Times New Roman" w:cs="Times New Roman"/>
          <w:sz w:val="24"/>
          <w:szCs w:val="24"/>
        </w:rPr>
        <w:t>при большем весе. При этом</w:t>
      </w:r>
      <w:r w:rsidR="00DC3617" w:rsidRPr="002C66D7">
        <w:rPr>
          <w:rFonts w:ascii="Times New Roman" w:hAnsi="Times New Roman" w:cs="Times New Roman"/>
          <w:sz w:val="24"/>
          <w:szCs w:val="24"/>
        </w:rPr>
        <w:t>,</w:t>
      </w:r>
      <w:r w:rsidRPr="002C66D7">
        <w:rPr>
          <w:rFonts w:ascii="Times New Roman" w:hAnsi="Times New Roman" w:cs="Times New Roman"/>
          <w:sz w:val="24"/>
          <w:szCs w:val="24"/>
        </w:rPr>
        <w:t xml:space="preserve"> если отсутствие груза на кране может оказать неблагоприятное влияние на работу рассчитываемой конструкции, кран в расчетах учитывается без груза.</w:t>
      </w:r>
    </w:p>
    <w:p w14:paraId="494C43E1"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При расчете элементов железобетонных конструкций на воздействие усилий, возникающих при их транспортировании, нагрузку от собственного веса элементов следует вводить в расчет с динамическими коэффициентами, равными при перевозке транспортом:</w:t>
      </w:r>
    </w:p>
    <w:p w14:paraId="0DD4E8CE"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1,6 </w:t>
      </w:r>
      <w:r w:rsidR="00152C4F" w:rsidRPr="002C66D7">
        <w:rPr>
          <w:rFonts w:ascii="Times New Roman" w:hAnsi="Times New Roman" w:cs="Times New Roman"/>
          <w:sz w:val="24"/>
          <w:szCs w:val="24"/>
        </w:rPr>
        <w:t>—</w:t>
      </w:r>
      <w:r w:rsidRPr="002C66D7">
        <w:rPr>
          <w:rFonts w:ascii="Times New Roman" w:hAnsi="Times New Roman" w:cs="Times New Roman"/>
          <w:sz w:val="24"/>
          <w:szCs w:val="24"/>
        </w:rPr>
        <w:t xml:space="preserve"> автомобильным;</w:t>
      </w:r>
    </w:p>
    <w:p w14:paraId="3BF3E70D"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1,3 </w:t>
      </w:r>
      <w:r w:rsidR="00152C4F" w:rsidRPr="002C66D7">
        <w:rPr>
          <w:rFonts w:ascii="Times New Roman" w:hAnsi="Times New Roman" w:cs="Times New Roman"/>
          <w:sz w:val="24"/>
          <w:szCs w:val="24"/>
        </w:rPr>
        <w:t>—</w:t>
      </w:r>
      <w:r w:rsidRPr="002C66D7">
        <w:rPr>
          <w:rFonts w:ascii="Times New Roman" w:hAnsi="Times New Roman" w:cs="Times New Roman"/>
          <w:sz w:val="24"/>
          <w:szCs w:val="24"/>
        </w:rPr>
        <w:t xml:space="preserve"> железнодорожным.</w:t>
      </w:r>
    </w:p>
    <w:p w14:paraId="16F3AAC0" w14:textId="77777777"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Динамические коэффициенты, учитывающие условия транспортирования, допускается принимать в меньших размерах, если это подтверждено опытом, но не ниже 1,3 </w:t>
      </w:r>
      <w:r w:rsidR="00152C4F"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при перевозке автотранспортом и не ниже 1,15 </w:t>
      </w:r>
      <w:r w:rsidR="00152C4F"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железнодорожным транспортом.</w:t>
      </w:r>
    </w:p>
    <w:p w14:paraId="1308FADE" w14:textId="77777777" w:rsidR="00D52359" w:rsidRPr="002C66D7" w:rsidRDefault="00D52359"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1CEA571A" w14:textId="02FB1B6A" w:rsidR="009A51CD" w:rsidRPr="002C66D7" w:rsidRDefault="0091342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Cs/>
          <w:sz w:val="24"/>
          <w:szCs w:val="24"/>
        </w:rPr>
        <w:t>6</w:t>
      </w:r>
      <w:r w:rsidR="009A51CD" w:rsidRPr="002C66D7">
        <w:rPr>
          <w:rFonts w:ascii="Times New Roman" w:hAnsi="Times New Roman" w:cs="Times New Roman"/>
          <w:bCs/>
          <w:sz w:val="24"/>
          <w:szCs w:val="24"/>
        </w:rPr>
        <w:t>.31</w:t>
      </w:r>
      <w:r w:rsidR="009A51CD" w:rsidRPr="002C66D7">
        <w:rPr>
          <w:rFonts w:ascii="Times New Roman" w:hAnsi="Times New Roman" w:cs="Times New Roman"/>
          <w:sz w:val="24"/>
          <w:szCs w:val="24"/>
        </w:rPr>
        <w:t xml:space="preserve"> Сейсмические нагрузки следует принимать в соотве</w:t>
      </w:r>
      <w:r w:rsidR="008A26CC" w:rsidRPr="002C66D7">
        <w:rPr>
          <w:rFonts w:ascii="Times New Roman" w:hAnsi="Times New Roman" w:cs="Times New Roman"/>
          <w:sz w:val="24"/>
          <w:szCs w:val="24"/>
        </w:rPr>
        <w:t>тст</w:t>
      </w:r>
      <w:r w:rsidR="00AC3C7B" w:rsidRPr="002C66D7">
        <w:rPr>
          <w:rFonts w:ascii="Times New Roman" w:hAnsi="Times New Roman" w:cs="Times New Roman"/>
          <w:sz w:val="24"/>
          <w:szCs w:val="24"/>
        </w:rPr>
        <w:t xml:space="preserve">вии с требованиями </w:t>
      </w:r>
      <w:r w:rsidR="00926B4A" w:rsidRPr="002C66D7">
        <w:rPr>
          <w:rFonts w:ascii="Times New Roman" w:hAnsi="Times New Roman" w:cs="Times New Roman"/>
          <w:spacing w:val="-6"/>
          <w:sz w:val="24"/>
          <w:szCs w:val="24"/>
        </w:rPr>
        <w:t>СП 14.13330</w:t>
      </w:r>
      <w:r w:rsidR="008A26CC" w:rsidRPr="002C66D7">
        <w:rPr>
          <w:rFonts w:ascii="Times New Roman" w:hAnsi="Times New Roman" w:cs="Times New Roman"/>
          <w:sz w:val="24"/>
          <w:szCs w:val="24"/>
        </w:rPr>
        <w:t>.</w:t>
      </w:r>
    </w:p>
    <w:p w14:paraId="651C41A2" w14:textId="77777777" w:rsidR="009A51CD" w:rsidRPr="002C66D7" w:rsidRDefault="0091342D" w:rsidP="000E5789">
      <w:pPr>
        <w:shd w:val="clear" w:color="auto" w:fill="FFFFFF"/>
        <w:suppressAutoHyphens/>
        <w:ind w:firstLine="567"/>
        <w:jc w:val="both"/>
        <w:rPr>
          <w:spacing w:val="-6"/>
          <w:sz w:val="24"/>
          <w:szCs w:val="24"/>
        </w:rPr>
      </w:pPr>
      <w:r w:rsidRPr="002C66D7">
        <w:rPr>
          <w:bCs/>
          <w:spacing w:val="-6"/>
          <w:sz w:val="24"/>
          <w:szCs w:val="24"/>
        </w:rPr>
        <w:lastRenderedPageBreak/>
        <w:t>6</w:t>
      </w:r>
      <w:r w:rsidR="009A51CD" w:rsidRPr="002C66D7">
        <w:rPr>
          <w:bCs/>
          <w:spacing w:val="-6"/>
          <w:sz w:val="24"/>
          <w:szCs w:val="24"/>
        </w:rPr>
        <w:t>.32</w:t>
      </w:r>
      <w:r w:rsidR="009A51CD" w:rsidRPr="002C66D7">
        <w:rPr>
          <w:spacing w:val="-6"/>
          <w:sz w:val="24"/>
          <w:szCs w:val="24"/>
        </w:rPr>
        <w:t xml:space="preserve"> Коэффициенты надежности по нагрузке </w:t>
      </w:r>
      <w:r w:rsidR="009A51CD" w:rsidRPr="002C66D7">
        <w:rPr>
          <w:spacing w:val="-6"/>
          <w:sz w:val="24"/>
          <w:szCs w:val="24"/>
        </w:rPr>
        <w:sym w:font="Symbol Set SWA" w:char="F067"/>
      </w:r>
      <w:r w:rsidR="009A51CD" w:rsidRPr="002C66D7">
        <w:rPr>
          <w:i/>
          <w:spacing w:val="-6"/>
          <w:sz w:val="24"/>
          <w:szCs w:val="24"/>
          <w:vertAlign w:val="subscript"/>
          <w:lang w:val="en-US"/>
        </w:rPr>
        <w:t>f</w:t>
      </w:r>
      <w:r w:rsidR="009A51CD" w:rsidRPr="002C66D7">
        <w:rPr>
          <w:i/>
          <w:spacing w:val="-6"/>
          <w:sz w:val="24"/>
          <w:szCs w:val="24"/>
          <w:vertAlign w:val="subscript"/>
        </w:rPr>
        <w:t xml:space="preserve"> </w:t>
      </w:r>
      <w:r w:rsidR="009A51CD" w:rsidRPr="002C66D7">
        <w:rPr>
          <w:spacing w:val="-6"/>
          <w:sz w:val="24"/>
          <w:szCs w:val="24"/>
        </w:rPr>
        <w:t xml:space="preserve"> к природным и техногенным нагрузкам и воздействиям, приведенным в </w:t>
      </w:r>
      <w:r w:rsidR="00AC3C7B" w:rsidRPr="002C66D7">
        <w:rPr>
          <w:spacing w:val="-6"/>
          <w:sz w:val="24"/>
          <w:szCs w:val="24"/>
        </w:rPr>
        <w:t>6</w:t>
      </w:r>
      <w:r w:rsidR="009A51CD" w:rsidRPr="002C66D7">
        <w:rPr>
          <w:spacing w:val="-6"/>
          <w:sz w:val="24"/>
          <w:szCs w:val="24"/>
        </w:rPr>
        <w:t>.24</w:t>
      </w:r>
      <w:r w:rsidR="0049418F" w:rsidRPr="002C66D7">
        <w:rPr>
          <w:spacing w:val="-6"/>
          <w:sz w:val="24"/>
          <w:szCs w:val="24"/>
        </w:rPr>
        <w:t>—</w:t>
      </w:r>
      <w:r w:rsidR="00AC3C7B" w:rsidRPr="002C66D7">
        <w:rPr>
          <w:spacing w:val="-6"/>
          <w:sz w:val="24"/>
          <w:szCs w:val="24"/>
        </w:rPr>
        <w:t>6</w:t>
      </w:r>
      <w:r w:rsidR="009A51CD" w:rsidRPr="002C66D7">
        <w:rPr>
          <w:spacing w:val="-6"/>
          <w:sz w:val="24"/>
          <w:szCs w:val="24"/>
        </w:rPr>
        <w:t xml:space="preserve">.30, следует принимать по таблице </w:t>
      </w:r>
      <w:r w:rsidR="00AC3C7B" w:rsidRPr="002C66D7">
        <w:rPr>
          <w:spacing w:val="-6"/>
          <w:sz w:val="24"/>
          <w:szCs w:val="24"/>
        </w:rPr>
        <w:t>6</w:t>
      </w:r>
      <w:r w:rsidR="009A51CD" w:rsidRPr="002C66D7">
        <w:rPr>
          <w:spacing w:val="-6"/>
          <w:sz w:val="24"/>
          <w:szCs w:val="24"/>
        </w:rPr>
        <w:t>.14.</w:t>
      </w:r>
    </w:p>
    <w:p w14:paraId="080EBEBE" w14:textId="48281A7E" w:rsidR="009A51CD" w:rsidRPr="002C66D7" w:rsidRDefault="009A51CD" w:rsidP="000E5789">
      <w:pPr>
        <w:pStyle w:val="ConsPlusNormal"/>
        <w:widowControl/>
        <w:shd w:val="clear" w:color="auto" w:fill="FFFFFF"/>
        <w:suppressAutoHyphens/>
        <w:ind w:firstLine="540"/>
        <w:jc w:val="both"/>
        <w:rPr>
          <w:rFonts w:ascii="Times New Roman" w:hAnsi="Times New Roman" w:cs="Times New Roman"/>
          <w:spacing w:val="-8"/>
          <w:sz w:val="24"/>
          <w:szCs w:val="24"/>
        </w:rPr>
      </w:pPr>
      <w:r w:rsidRPr="002C66D7">
        <w:rPr>
          <w:rFonts w:ascii="Times New Roman" w:hAnsi="Times New Roman" w:cs="Times New Roman"/>
          <w:spacing w:val="-8"/>
          <w:sz w:val="24"/>
          <w:szCs w:val="24"/>
        </w:rPr>
        <w:t xml:space="preserve">При проверке прочности тела опор в случаях использования их для навесной уравновешенной сборки </w:t>
      </w:r>
      <w:r w:rsidR="00A30CA1" w:rsidRPr="002C66D7">
        <w:rPr>
          <w:rFonts w:ascii="Times New Roman" w:hAnsi="Times New Roman" w:cs="Times New Roman"/>
          <w:spacing w:val="-8"/>
          <w:sz w:val="24"/>
          <w:szCs w:val="24"/>
        </w:rPr>
        <w:t xml:space="preserve">и навесного бетонирования </w:t>
      </w:r>
      <w:r w:rsidRPr="002C66D7">
        <w:rPr>
          <w:rFonts w:ascii="Times New Roman" w:hAnsi="Times New Roman" w:cs="Times New Roman"/>
          <w:spacing w:val="-8"/>
          <w:sz w:val="24"/>
          <w:szCs w:val="24"/>
        </w:rPr>
        <w:t>пролетных строений, а также при проверке прочности анкеров, прикрепляющих в этих случаях пролетное строение к опорам, необходимо к собственному весу собираемых консольных частей пролетного строения, создающих на опоре изгибающие моменты разного знака, вводить коэффициенты надежности по нагрузке с учетом конкретных условий изготовления и монтажа собираемых частей (блоков). При заводской технологии изготовления железобетонных блоков пролетных строений</w:t>
      </w:r>
      <w:r w:rsidR="00D52359" w:rsidRPr="002C66D7">
        <w:rPr>
          <w:rFonts w:ascii="Times New Roman" w:hAnsi="Times New Roman" w:cs="Times New Roman"/>
          <w:spacing w:val="-8"/>
          <w:sz w:val="24"/>
          <w:szCs w:val="24"/>
        </w:rPr>
        <w:t>,</w:t>
      </w:r>
      <w:r w:rsidRPr="002C66D7">
        <w:rPr>
          <w:rFonts w:ascii="Times New Roman" w:hAnsi="Times New Roman" w:cs="Times New Roman"/>
          <w:spacing w:val="-8"/>
          <w:sz w:val="24"/>
          <w:szCs w:val="24"/>
        </w:rPr>
        <w:t xml:space="preserve"> </w:t>
      </w:r>
      <w:r w:rsidR="00D52359" w:rsidRPr="002C66D7">
        <w:rPr>
          <w:rFonts w:ascii="Times New Roman" w:hAnsi="Times New Roman" w:cs="Times New Roman"/>
          <w:sz w:val="24"/>
          <w:szCs w:val="24"/>
        </w:rPr>
        <w:t>а также при использовании специальных агрегатов при навесном бетонировании</w:t>
      </w:r>
      <w:r w:rsidR="00D52359" w:rsidRPr="002C66D7">
        <w:rPr>
          <w:rFonts w:ascii="Times New Roman" w:hAnsi="Times New Roman" w:cs="Times New Roman"/>
          <w:spacing w:val="-8"/>
          <w:sz w:val="24"/>
          <w:szCs w:val="24"/>
        </w:rPr>
        <w:t xml:space="preserve"> </w:t>
      </w:r>
      <w:r w:rsidRPr="002C66D7">
        <w:rPr>
          <w:rFonts w:ascii="Times New Roman" w:hAnsi="Times New Roman" w:cs="Times New Roman"/>
          <w:spacing w:val="-8"/>
          <w:sz w:val="24"/>
          <w:szCs w:val="24"/>
        </w:rPr>
        <w:t>коэффициенты надежности по нагрузке от собственного веса допускается при проверке прочности тела опоры и прикрепляющих анкеров определять по формулам:</w:t>
      </w:r>
    </w:p>
    <w:p w14:paraId="38B83F2A" w14:textId="77777777" w:rsidR="009A51CD" w:rsidRPr="002C66D7" w:rsidRDefault="009A51CD" w:rsidP="000E5789">
      <w:pPr>
        <w:shd w:val="clear" w:color="auto" w:fill="FFFFFF"/>
        <w:suppressAutoHyphens/>
        <w:spacing w:after="20"/>
        <w:ind w:firstLine="567"/>
        <w:jc w:val="both"/>
        <w:rPr>
          <w:sz w:val="24"/>
          <w:szCs w:val="24"/>
          <w:shd w:val="clear" w:color="auto" w:fill="FFFFFF"/>
        </w:rPr>
      </w:pPr>
      <w:r w:rsidRPr="002C66D7">
        <w:rPr>
          <w:i/>
          <w:sz w:val="24"/>
          <w:szCs w:val="24"/>
        </w:rPr>
        <w:t xml:space="preserve">для одной </w:t>
      </w:r>
      <w:proofErr w:type="gramStart"/>
      <w:r w:rsidRPr="002C66D7">
        <w:rPr>
          <w:i/>
          <w:sz w:val="24"/>
          <w:szCs w:val="24"/>
        </w:rPr>
        <w:t>консоли</w:t>
      </w:r>
      <w:r w:rsidRPr="002C66D7">
        <w:rPr>
          <w:sz w:val="24"/>
          <w:szCs w:val="24"/>
        </w:rPr>
        <w:t xml:space="preserve">  </w:t>
      </w:r>
      <w:r w:rsidRPr="002C66D7">
        <w:rPr>
          <w:sz w:val="24"/>
          <w:szCs w:val="24"/>
        </w:rPr>
        <w:tab/>
      </w:r>
      <w:proofErr w:type="gramEnd"/>
      <w:r w:rsidRPr="002C66D7">
        <w:rPr>
          <w:sz w:val="24"/>
          <w:szCs w:val="24"/>
        </w:rPr>
        <w:tab/>
      </w:r>
      <w:r w:rsidRPr="002C66D7">
        <w:rPr>
          <w:sz w:val="24"/>
          <w:szCs w:val="24"/>
        </w:rPr>
        <w:sym w:font="Symbol Set SWA" w:char="F067"/>
      </w:r>
      <w:r w:rsidRPr="002C66D7">
        <w:rPr>
          <w:i/>
          <w:sz w:val="24"/>
          <w:szCs w:val="24"/>
          <w:vertAlign w:val="subscript"/>
          <w:lang w:val="en-US"/>
        </w:rPr>
        <w:t>f</w:t>
      </w:r>
      <w:r w:rsidR="00011023" w:rsidRPr="002C66D7">
        <w:rPr>
          <w:sz w:val="24"/>
          <w:szCs w:val="24"/>
          <w:vertAlign w:val="subscript"/>
        </w:rPr>
        <w:t>,</w:t>
      </w:r>
      <w:r w:rsidRPr="002C66D7">
        <w:rPr>
          <w:sz w:val="24"/>
          <w:szCs w:val="24"/>
          <w:vertAlign w:val="subscript"/>
          <w:lang w:val="en-US"/>
        </w:rPr>
        <w:t>max</w:t>
      </w:r>
      <w:r w:rsidRPr="002C66D7">
        <w:rPr>
          <w:sz w:val="24"/>
          <w:szCs w:val="24"/>
        </w:rPr>
        <w:t xml:space="preserve"> = </w:t>
      </w:r>
      <w:r w:rsidR="0049418F" w:rsidRPr="002C66D7">
        <w:rPr>
          <w:position w:val="-28"/>
          <w:sz w:val="24"/>
          <w:szCs w:val="24"/>
        </w:rPr>
        <w:object w:dxaOrig="740" w:dyaOrig="639" w14:anchorId="0658EE84">
          <v:shape id="_x0000_i1052" type="#_x0000_t75" style="width:36.75pt;height:31.5pt" o:ole="" fillcolor="window">
            <v:imagedata r:id="rId69" o:title=""/>
          </v:shape>
          <o:OLEObject Type="Embed" ProgID="Equation.3" ShapeID="_x0000_i1052" DrawAspect="Content" ObjectID="_1681830988" r:id="rId70"/>
        </w:object>
      </w:r>
      <w:r w:rsidRPr="002C66D7">
        <w:rPr>
          <w:sz w:val="24"/>
          <w:szCs w:val="24"/>
        </w:rPr>
        <w:sym w:font="Symbol" w:char="F0B3"/>
      </w:r>
      <w:r w:rsidRPr="002C66D7">
        <w:rPr>
          <w:sz w:val="24"/>
          <w:szCs w:val="24"/>
        </w:rPr>
        <w:t xml:space="preserve"> 1,038</w:t>
      </w:r>
      <w:r w:rsidR="00011023" w:rsidRPr="002C66D7">
        <w:rPr>
          <w:sz w:val="24"/>
          <w:szCs w:val="24"/>
        </w:rPr>
        <w:t xml:space="preserve">; </w:t>
      </w:r>
      <w:r w:rsidRPr="002C66D7">
        <w:rPr>
          <w:sz w:val="24"/>
          <w:szCs w:val="24"/>
        </w:rPr>
        <w:tab/>
      </w:r>
      <w:r w:rsidRPr="002C66D7">
        <w:rPr>
          <w:sz w:val="24"/>
          <w:szCs w:val="24"/>
        </w:rPr>
        <w:tab/>
      </w:r>
      <w:r w:rsidRPr="002C66D7">
        <w:rPr>
          <w:sz w:val="24"/>
          <w:szCs w:val="24"/>
        </w:rPr>
        <w:tab/>
      </w:r>
      <w:r w:rsidR="00D1563E" w:rsidRPr="002C66D7">
        <w:rPr>
          <w:sz w:val="24"/>
          <w:szCs w:val="24"/>
        </w:rPr>
        <w:t xml:space="preserve">              </w:t>
      </w:r>
      <w:r w:rsidRPr="002C66D7">
        <w:rPr>
          <w:sz w:val="24"/>
          <w:szCs w:val="24"/>
        </w:rPr>
        <w:t xml:space="preserve">    </w:t>
      </w:r>
      <w:r w:rsidRPr="002C66D7">
        <w:rPr>
          <w:sz w:val="24"/>
          <w:szCs w:val="24"/>
          <w:shd w:val="clear" w:color="auto" w:fill="FFFFFF"/>
        </w:rPr>
        <w:t>(</w:t>
      </w:r>
      <w:r w:rsidR="00AC3C7B" w:rsidRPr="002C66D7">
        <w:rPr>
          <w:sz w:val="24"/>
          <w:szCs w:val="24"/>
          <w:shd w:val="clear" w:color="auto" w:fill="FFFFFF"/>
        </w:rPr>
        <w:t>6</w:t>
      </w:r>
      <w:r w:rsidRPr="002C66D7">
        <w:rPr>
          <w:sz w:val="24"/>
          <w:szCs w:val="24"/>
          <w:shd w:val="clear" w:color="auto" w:fill="FFFFFF"/>
        </w:rPr>
        <w:t>.</w:t>
      </w:r>
      <w:r w:rsidR="003351F2" w:rsidRPr="002C66D7">
        <w:rPr>
          <w:sz w:val="24"/>
          <w:szCs w:val="24"/>
          <w:shd w:val="clear" w:color="auto" w:fill="FFFFFF"/>
        </w:rPr>
        <w:t>3</w:t>
      </w:r>
      <w:r w:rsidR="00F81901" w:rsidRPr="002C66D7">
        <w:rPr>
          <w:sz w:val="24"/>
          <w:szCs w:val="24"/>
          <w:shd w:val="clear" w:color="auto" w:fill="FFFFFF"/>
        </w:rPr>
        <w:t>4</w:t>
      </w:r>
      <w:r w:rsidRPr="002C66D7">
        <w:rPr>
          <w:sz w:val="24"/>
          <w:szCs w:val="24"/>
          <w:shd w:val="clear" w:color="auto" w:fill="FFFFFF"/>
        </w:rPr>
        <w:t>)</w:t>
      </w:r>
    </w:p>
    <w:p w14:paraId="0F5BF452" w14:textId="77777777" w:rsidR="009A51CD" w:rsidRPr="002C66D7" w:rsidRDefault="009A51CD" w:rsidP="000E5789">
      <w:pPr>
        <w:shd w:val="clear" w:color="auto" w:fill="FFFFFF"/>
        <w:suppressAutoHyphens/>
        <w:spacing w:before="40"/>
        <w:ind w:firstLine="567"/>
        <w:jc w:val="both"/>
        <w:rPr>
          <w:sz w:val="24"/>
          <w:szCs w:val="24"/>
        </w:rPr>
      </w:pPr>
      <w:r w:rsidRPr="002C66D7">
        <w:rPr>
          <w:i/>
          <w:sz w:val="24"/>
          <w:szCs w:val="24"/>
        </w:rPr>
        <w:t xml:space="preserve">для другой </w:t>
      </w:r>
      <w:proofErr w:type="gramStart"/>
      <w:r w:rsidRPr="002C66D7">
        <w:rPr>
          <w:i/>
          <w:sz w:val="24"/>
          <w:szCs w:val="24"/>
        </w:rPr>
        <w:t>консоли</w:t>
      </w:r>
      <w:r w:rsidRPr="002C66D7">
        <w:rPr>
          <w:sz w:val="24"/>
          <w:szCs w:val="24"/>
        </w:rPr>
        <w:t xml:space="preserve">  </w:t>
      </w:r>
      <w:r w:rsidRPr="002C66D7">
        <w:rPr>
          <w:sz w:val="24"/>
          <w:szCs w:val="24"/>
        </w:rPr>
        <w:tab/>
      </w:r>
      <w:proofErr w:type="gramEnd"/>
      <w:r w:rsidRPr="002C66D7">
        <w:rPr>
          <w:sz w:val="24"/>
          <w:szCs w:val="24"/>
        </w:rPr>
        <w:tab/>
      </w:r>
      <w:r w:rsidRPr="002C66D7">
        <w:rPr>
          <w:sz w:val="24"/>
          <w:szCs w:val="24"/>
          <w:shd w:val="clear" w:color="auto" w:fill="FFFFFF"/>
        </w:rPr>
        <w:sym w:font="Symbol Set SWA" w:char="F067"/>
      </w:r>
      <w:r w:rsidRPr="002C66D7">
        <w:rPr>
          <w:i/>
          <w:sz w:val="24"/>
          <w:szCs w:val="24"/>
          <w:shd w:val="clear" w:color="auto" w:fill="FFFFFF"/>
          <w:vertAlign w:val="subscript"/>
          <w:lang w:val="en-US"/>
        </w:rPr>
        <w:t>f</w:t>
      </w:r>
      <w:r w:rsidR="00011023" w:rsidRPr="002C66D7">
        <w:rPr>
          <w:sz w:val="24"/>
          <w:szCs w:val="24"/>
          <w:shd w:val="clear" w:color="auto" w:fill="FFFFFF"/>
          <w:vertAlign w:val="subscript"/>
        </w:rPr>
        <w:t>,</w:t>
      </w:r>
      <w:r w:rsidRPr="002C66D7">
        <w:rPr>
          <w:sz w:val="24"/>
          <w:szCs w:val="24"/>
          <w:shd w:val="clear" w:color="auto" w:fill="FFFFFF"/>
          <w:vertAlign w:val="subscript"/>
          <w:lang w:val="en-US"/>
        </w:rPr>
        <w:t>min</w:t>
      </w:r>
      <w:r w:rsidRPr="002C66D7">
        <w:rPr>
          <w:sz w:val="24"/>
          <w:szCs w:val="24"/>
          <w:shd w:val="clear" w:color="auto" w:fill="FFFFFF"/>
        </w:rPr>
        <w:t xml:space="preserve"> =</w:t>
      </w:r>
      <w:r w:rsidR="00FA0432" w:rsidRPr="002C66D7">
        <w:rPr>
          <w:sz w:val="24"/>
          <w:szCs w:val="24"/>
          <w:shd w:val="clear" w:color="auto" w:fill="FFFFFF"/>
        </w:rPr>
        <w:t xml:space="preserve"> </w:t>
      </w:r>
      <w:r w:rsidR="0049418F" w:rsidRPr="002C66D7">
        <w:rPr>
          <w:position w:val="-26"/>
          <w:sz w:val="24"/>
          <w:szCs w:val="24"/>
          <w:shd w:val="clear" w:color="auto" w:fill="FFFFFF"/>
        </w:rPr>
        <w:object w:dxaOrig="760" w:dyaOrig="620" w14:anchorId="1CC2E944">
          <v:shape id="_x0000_i1053" type="#_x0000_t75" style="width:37.5pt;height:30.75pt" o:ole="" fillcolor="window">
            <v:imagedata r:id="rId71" o:title=""/>
          </v:shape>
          <o:OLEObject Type="Embed" ProgID="Equation.3" ShapeID="_x0000_i1053" DrawAspect="Content" ObjectID="_1681830989" r:id="rId72"/>
        </w:object>
      </w:r>
      <w:r w:rsidRPr="002C66D7">
        <w:rPr>
          <w:sz w:val="24"/>
          <w:szCs w:val="24"/>
          <w:shd w:val="clear" w:color="auto" w:fill="FFFFFF"/>
        </w:rPr>
        <w:sym w:font="Symbol" w:char="F0A3"/>
      </w:r>
      <w:r w:rsidRPr="002C66D7">
        <w:rPr>
          <w:sz w:val="24"/>
          <w:szCs w:val="24"/>
          <w:shd w:val="clear" w:color="auto" w:fill="FFFFFF"/>
        </w:rPr>
        <w:t xml:space="preserve"> 0,962,</w:t>
      </w:r>
      <w:r w:rsidRPr="002C66D7">
        <w:rPr>
          <w:sz w:val="24"/>
          <w:szCs w:val="24"/>
        </w:rPr>
        <w:t xml:space="preserve">          </w:t>
      </w:r>
      <w:r w:rsidR="00777AFE" w:rsidRPr="002C66D7">
        <w:rPr>
          <w:sz w:val="24"/>
          <w:szCs w:val="24"/>
        </w:rPr>
        <w:t xml:space="preserve">   </w:t>
      </w:r>
      <w:r w:rsidRPr="002C66D7">
        <w:rPr>
          <w:sz w:val="24"/>
          <w:szCs w:val="24"/>
        </w:rPr>
        <w:t xml:space="preserve">    </w:t>
      </w:r>
      <w:r w:rsidR="00FA0432" w:rsidRPr="002C66D7">
        <w:rPr>
          <w:sz w:val="24"/>
          <w:szCs w:val="24"/>
        </w:rPr>
        <w:t xml:space="preserve"> </w:t>
      </w:r>
      <w:r w:rsidR="0091342D" w:rsidRPr="002C66D7">
        <w:rPr>
          <w:sz w:val="24"/>
          <w:szCs w:val="24"/>
        </w:rPr>
        <w:t xml:space="preserve">                            </w:t>
      </w:r>
      <w:r w:rsidRPr="002C66D7">
        <w:rPr>
          <w:sz w:val="24"/>
          <w:szCs w:val="24"/>
        </w:rPr>
        <w:t xml:space="preserve"> </w:t>
      </w:r>
      <w:r w:rsidRPr="002C66D7">
        <w:rPr>
          <w:sz w:val="24"/>
          <w:szCs w:val="24"/>
          <w:shd w:val="clear" w:color="auto" w:fill="FFFFFF"/>
        </w:rPr>
        <w:t>(</w:t>
      </w:r>
      <w:r w:rsidR="00AC3C7B" w:rsidRPr="002C66D7">
        <w:rPr>
          <w:sz w:val="24"/>
          <w:szCs w:val="24"/>
          <w:shd w:val="clear" w:color="auto" w:fill="FFFFFF"/>
        </w:rPr>
        <w:t>6</w:t>
      </w:r>
      <w:r w:rsidRPr="002C66D7">
        <w:rPr>
          <w:sz w:val="24"/>
          <w:szCs w:val="24"/>
          <w:shd w:val="clear" w:color="auto" w:fill="FFFFFF"/>
        </w:rPr>
        <w:t>.</w:t>
      </w:r>
      <w:r w:rsidR="003351F2" w:rsidRPr="002C66D7">
        <w:rPr>
          <w:sz w:val="24"/>
          <w:szCs w:val="24"/>
          <w:shd w:val="clear" w:color="auto" w:fill="FFFFFF"/>
        </w:rPr>
        <w:t>3</w:t>
      </w:r>
      <w:r w:rsidR="00F81901" w:rsidRPr="002C66D7">
        <w:rPr>
          <w:sz w:val="24"/>
          <w:szCs w:val="24"/>
          <w:shd w:val="clear" w:color="auto" w:fill="FFFFFF"/>
        </w:rPr>
        <w:t>5</w:t>
      </w:r>
      <w:r w:rsidRPr="002C66D7">
        <w:rPr>
          <w:sz w:val="24"/>
          <w:szCs w:val="24"/>
          <w:shd w:val="clear" w:color="auto" w:fill="FFFFFF"/>
        </w:rPr>
        <w:t>)</w:t>
      </w:r>
    </w:p>
    <w:p w14:paraId="55B89AE5" w14:textId="1AAE4BE3" w:rsidR="009A51CD" w:rsidRPr="002C66D7" w:rsidRDefault="009A51CD" w:rsidP="000E5789">
      <w:pPr>
        <w:shd w:val="clear" w:color="auto" w:fill="FFFFFF"/>
        <w:suppressAutoHyphens/>
        <w:jc w:val="both"/>
        <w:rPr>
          <w:sz w:val="24"/>
          <w:szCs w:val="24"/>
        </w:rPr>
      </w:pPr>
      <w:r w:rsidRPr="002C66D7">
        <w:rPr>
          <w:sz w:val="24"/>
          <w:szCs w:val="24"/>
        </w:rPr>
        <w:t>где</w:t>
      </w:r>
      <w:r w:rsidRPr="002C66D7">
        <w:rPr>
          <w:sz w:val="24"/>
          <w:szCs w:val="24"/>
        </w:rPr>
        <w:tab/>
      </w:r>
      <w:r w:rsidRPr="002C66D7">
        <w:rPr>
          <w:i/>
          <w:sz w:val="24"/>
          <w:szCs w:val="24"/>
          <w:lang w:val="en-US"/>
        </w:rPr>
        <w:t>z</w:t>
      </w:r>
      <w:r w:rsidRPr="002C66D7">
        <w:rPr>
          <w:sz w:val="24"/>
          <w:szCs w:val="24"/>
        </w:rPr>
        <w:t xml:space="preserve"> </w:t>
      </w:r>
      <w:r w:rsidR="0049418F" w:rsidRPr="002C66D7">
        <w:rPr>
          <w:sz w:val="24"/>
          <w:szCs w:val="24"/>
        </w:rPr>
        <w:t>—</w:t>
      </w:r>
      <w:r w:rsidRPr="002C66D7">
        <w:rPr>
          <w:sz w:val="24"/>
          <w:szCs w:val="24"/>
        </w:rPr>
        <w:t xml:space="preserve"> число блоков или участков бетонирования с каждой стороны.</w:t>
      </w:r>
    </w:p>
    <w:p w14:paraId="042B97F2" w14:textId="77777777" w:rsidR="00D52359" w:rsidRPr="002C66D7" w:rsidRDefault="00D52359" w:rsidP="000E5789">
      <w:pPr>
        <w:pStyle w:val="ConsPlusNormal"/>
        <w:widowControl/>
        <w:shd w:val="clear" w:color="auto" w:fill="FFFFFF"/>
        <w:suppressAutoHyphens/>
        <w:spacing w:after="240"/>
        <w:ind w:firstLine="540"/>
        <w:jc w:val="both"/>
        <w:rPr>
          <w:rFonts w:ascii="Times New Roman" w:hAnsi="Times New Roman" w:cs="Times New Roman"/>
        </w:rPr>
      </w:pPr>
      <w:r w:rsidRPr="002C66D7">
        <w:rPr>
          <w:rFonts w:ascii="Times New Roman" w:hAnsi="Times New Roman" w:cs="Times New Roman"/>
          <w:b/>
          <w:bCs/>
          <w:sz w:val="24"/>
          <w:szCs w:val="24"/>
        </w:rPr>
        <w:t>(Измененная редакция, Изм. № 1).</w:t>
      </w:r>
    </w:p>
    <w:p w14:paraId="261B2A5F" w14:textId="77777777" w:rsidR="009A51CD" w:rsidRPr="002C66D7" w:rsidRDefault="009A51CD" w:rsidP="000E5789">
      <w:pPr>
        <w:shd w:val="clear" w:color="auto" w:fill="FFFFFF"/>
        <w:suppressAutoHyphens/>
        <w:spacing w:before="80" w:after="20"/>
        <w:rPr>
          <w:sz w:val="22"/>
          <w:szCs w:val="22"/>
        </w:rPr>
      </w:pPr>
      <w:r w:rsidRPr="002C66D7">
        <w:rPr>
          <w:sz w:val="22"/>
          <w:szCs w:val="22"/>
        </w:rPr>
        <w:t>Т</w:t>
      </w:r>
      <w:r w:rsidR="0091342D" w:rsidRPr="002C66D7">
        <w:rPr>
          <w:sz w:val="22"/>
          <w:szCs w:val="22"/>
        </w:rPr>
        <w:t xml:space="preserve"> </w:t>
      </w:r>
      <w:r w:rsidRPr="002C66D7">
        <w:rPr>
          <w:sz w:val="22"/>
          <w:szCs w:val="22"/>
        </w:rPr>
        <w:t>а</w:t>
      </w:r>
      <w:r w:rsidR="0091342D" w:rsidRPr="002C66D7">
        <w:rPr>
          <w:sz w:val="22"/>
          <w:szCs w:val="22"/>
        </w:rPr>
        <w:t xml:space="preserve"> </w:t>
      </w:r>
      <w:r w:rsidRPr="002C66D7">
        <w:rPr>
          <w:sz w:val="22"/>
          <w:szCs w:val="22"/>
        </w:rPr>
        <w:t>б</w:t>
      </w:r>
      <w:r w:rsidR="0091342D" w:rsidRPr="002C66D7">
        <w:rPr>
          <w:sz w:val="22"/>
          <w:szCs w:val="22"/>
        </w:rPr>
        <w:t xml:space="preserve"> </w:t>
      </w:r>
      <w:r w:rsidRPr="002C66D7">
        <w:rPr>
          <w:sz w:val="22"/>
          <w:szCs w:val="22"/>
        </w:rPr>
        <w:t>л</w:t>
      </w:r>
      <w:r w:rsidR="0091342D" w:rsidRPr="002C66D7">
        <w:rPr>
          <w:sz w:val="22"/>
          <w:szCs w:val="22"/>
        </w:rPr>
        <w:t xml:space="preserve"> </w:t>
      </w:r>
      <w:r w:rsidRPr="002C66D7">
        <w:rPr>
          <w:sz w:val="22"/>
          <w:szCs w:val="22"/>
        </w:rPr>
        <w:t>и</w:t>
      </w:r>
      <w:r w:rsidR="0091342D" w:rsidRPr="002C66D7">
        <w:rPr>
          <w:sz w:val="22"/>
          <w:szCs w:val="22"/>
        </w:rPr>
        <w:t xml:space="preserve"> </w:t>
      </w:r>
      <w:r w:rsidRPr="002C66D7">
        <w:rPr>
          <w:sz w:val="22"/>
          <w:szCs w:val="22"/>
        </w:rPr>
        <w:t>ц</w:t>
      </w:r>
      <w:r w:rsidR="0091342D" w:rsidRPr="002C66D7">
        <w:rPr>
          <w:sz w:val="22"/>
          <w:szCs w:val="22"/>
        </w:rPr>
        <w:t xml:space="preserve"> </w:t>
      </w:r>
      <w:r w:rsidRPr="002C66D7">
        <w:rPr>
          <w:sz w:val="22"/>
          <w:szCs w:val="22"/>
        </w:rPr>
        <w:t>а</w:t>
      </w:r>
      <w:r w:rsidR="00E15B8F" w:rsidRPr="002C66D7">
        <w:rPr>
          <w:sz w:val="22"/>
          <w:szCs w:val="22"/>
        </w:rPr>
        <w:t xml:space="preserve"> </w:t>
      </w:r>
      <w:r w:rsidRPr="002C66D7">
        <w:rPr>
          <w:sz w:val="22"/>
          <w:szCs w:val="22"/>
        </w:rPr>
        <w:t xml:space="preserve"> </w:t>
      </w:r>
      <w:r w:rsidR="001D7BBF" w:rsidRPr="002C66D7">
        <w:rPr>
          <w:sz w:val="22"/>
          <w:szCs w:val="22"/>
        </w:rPr>
        <w:t>6</w:t>
      </w:r>
      <w:r w:rsidRPr="002C66D7">
        <w:rPr>
          <w:sz w:val="22"/>
          <w:szCs w:val="22"/>
        </w:rPr>
        <w:t>.14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30"/>
        <w:gridCol w:w="3642"/>
      </w:tblGrid>
      <w:tr w:rsidR="009A51CD" w:rsidRPr="002C66D7" w14:paraId="25FDD9C8" w14:textId="77777777">
        <w:trPr>
          <w:cantSplit/>
          <w:trHeight w:val="507"/>
          <w:jc w:val="center"/>
        </w:trPr>
        <w:tc>
          <w:tcPr>
            <w:tcW w:w="5430" w:type="dxa"/>
            <w:tcBorders>
              <w:bottom w:val="single" w:sz="4" w:space="0" w:color="auto"/>
            </w:tcBorders>
            <w:vAlign w:val="center"/>
          </w:tcPr>
          <w:p w14:paraId="7B35368E" w14:textId="77777777" w:rsidR="009A51CD" w:rsidRPr="002C66D7" w:rsidRDefault="009A51CD" w:rsidP="000E5789">
            <w:pPr>
              <w:shd w:val="clear" w:color="auto" w:fill="FFFFFF"/>
              <w:suppressAutoHyphens/>
              <w:jc w:val="center"/>
              <w:rPr>
                <w:sz w:val="18"/>
                <w:szCs w:val="18"/>
              </w:rPr>
            </w:pPr>
            <w:r w:rsidRPr="002C66D7">
              <w:rPr>
                <w:sz w:val="18"/>
                <w:szCs w:val="18"/>
              </w:rPr>
              <w:t>Прочие  временные нагрузки и воздействия</w:t>
            </w:r>
          </w:p>
        </w:tc>
        <w:tc>
          <w:tcPr>
            <w:tcW w:w="3642" w:type="dxa"/>
            <w:tcBorders>
              <w:bottom w:val="single" w:sz="4" w:space="0" w:color="auto"/>
            </w:tcBorders>
          </w:tcPr>
          <w:p w14:paraId="437AE0B1" w14:textId="77777777" w:rsidR="009A51CD" w:rsidRPr="002C66D7" w:rsidRDefault="009A51CD" w:rsidP="000E5789">
            <w:pPr>
              <w:shd w:val="clear" w:color="auto" w:fill="FFFFFF"/>
              <w:suppressAutoHyphens/>
              <w:jc w:val="center"/>
              <w:rPr>
                <w:sz w:val="18"/>
                <w:szCs w:val="18"/>
              </w:rPr>
            </w:pPr>
            <w:r w:rsidRPr="002C66D7">
              <w:rPr>
                <w:sz w:val="18"/>
                <w:szCs w:val="18"/>
              </w:rPr>
              <w:t>Коэффициент надежности по</w:t>
            </w:r>
          </w:p>
          <w:p w14:paraId="5C0AD0EC" w14:textId="77777777" w:rsidR="009A51CD" w:rsidRPr="002C66D7" w:rsidRDefault="009A51CD" w:rsidP="000E5789">
            <w:pPr>
              <w:shd w:val="clear" w:color="auto" w:fill="FFFFFF"/>
              <w:suppressAutoHyphens/>
              <w:jc w:val="center"/>
              <w:rPr>
                <w:sz w:val="18"/>
                <w:szCs w:val="18"/>
              </w:rPr>
            </w:pPr>
            <w:r w:rsidRPr="002C66D7">
              <w:rPr>
                <w:sz w:val="18"/>
                <w:szCs w:val="18"/>
              </w:rPr>
              <w:t xml:space="preserve">нагрузке </w:t>
            </w:r>
            <w:r w:rsidRPr="002C66D7">
              <w:rPr>
                <w:sz w:val="18"/>
                <w:szCs w:val="18"/>
              </w:rPr>
              <w:sym w:font="Symbol Set SWA" w:char="F067"/>
            </w:r>
            <w:r w:rsidRPr="002C66D7">
              <w:rPr>
                <w:i/>
                <w:sz w:val="18"/>
                <w:szCs w:val="18"/>
                <w:vertAlign w:val="subscript"/>
                <w:lang w:val="en-US"/>
              </w:rPr>
              <w:t>f</w:t>
            </w:r>
          </w:p>
        </w:tc>
      </w:tr>
      <w:tr w:rsidR="009A51CD" w:rsidRPr="002C66D7" w14:paraId="27AC2CB4" w14:textId="77777777">
        <w:trPr>
          <w:cantSplit/>
          <w:trHeight w:val="4661"/>
          <w:jc w:val="center"/>
        </w:trPr>
        <w:tc>
          <w:tcPr>
            <w:tcW w:w="5430" w:type="dxa"/>
            <w:tcBorders>
              <w:bottom w:val="single" w:sz="4" w:space="0" w:color="auto"/>
            </w:tcBorders>
          </w:tcPr>
          <w:p w14:paraId="1698A4A7" w14:textId="77777777" w:rsidR="009A51CD" w:rsidRPr="002C66D7" w:rsidRDefault="009A51CD" w:rsidP="000E5789">
            <w:pPr>
              <w:shd w:val="clear" w:color="auto" w:fill="FFFFFF"/>
              <w:suppressAutoHyphens/>
              <w:jc w:val="both"/>
              <w:rPr>
                <w:sz w:val="20"/>
              </w:rPr>
            </w:pPr>
            <w:r w:rsidRPr="002C66D7">
              <w:rPr>
                <w:sz w:val="20"/>
              </w:rPr>
              <w:t>Ветровые нагрузки:</w:t>
            </w:r>
          </w:p>
          <w:p w14:paraId="78F149B8" w14:textId="77777777" w:rsidR="009A51CD" w:rsidRPr="002C66D7" w:rsidRDefault="00422A02" w:rsidP="000E5789">
            <w:pPr>
              <w:shd w:val="clear" w:color="auto" w:fill="FFFFFF"/>
              <w:suppressAutoHyphens/>
              <w:ind w:left="284"/>
              <w:jc w:val="both"/>
              <w:rPr>
                <w:sz w:val="20"/>
              </w:rPr>
            </w:pPr>
            <w:r w:rsidRPr="002C66D7">
              <w:rPr>
                <w:sz w:val="20"/>
              </w:rPr>
              <w:t xml:space="preserve">при </w:t>
            </w:r>
            <w:r w:rsidR="009A51CD" w:rsidRPr="002C66D7">
              <w:rPr>
                <w:sz w:val="20"/>
              </w:rPr>
              <w:t>эксплуатации моста</w:t>
            </w:r>
          </w:p>
          <w:p w14:paraId="5BA61ABE" w14:textId="77777777" w:rsidR="009A51CD" w:rsidRPr="002C66D7" w:rsidRDefault="00422A02" w:rsidP="000E5789">
            <w:pPr>
              <w:shd w:val="clear" w:color="auto" w:fill="FFFFFF"/>
              <w:suppressAutoHyphens/>
              <w:ind w:left="284"/>
              <w:jc w:val="both"/>
              <w:rPr>
                <w:sz w:val="20"/>
              </w:rPr>
            </w:pPr>
            <w:r w:rsidRPr="002C66D7">
              <w:rPr>
                <w:sz w:val="20"/>
              </w:rPr>
              <w:t xml:space="preserve">при </w:t>
            </w:r>
            <w:r w:rsidR="009A51CD" w:rsidRPr="002C66D7">
              <w:rPr>
                <w:sz w:val="20"/>
              </w:rPr>
              <w:t>строительстве и монтаже</w:t>
            </w:r>
          </w:p>
          <w:p w14:paraId="0E5CD174" w14:textId="77777777" w:rsidR="009A51CD" w:rsidRPr="002C66D7" w:rsidRDefault="009A51CD" w:rsidP="000E5789">
            <w:pPr>
              <w:shd w:val="clear" w:color="auto" w:fill="FFFFFF"/>
              <w:suppressAutoHyphens/>
              <w:jc w:val="both"/>
              <w:rPr>
                <w:sz w:val="20"/>
              </w:rPr>
            </w:pPr>
            <w:r w:rsidRPr="002C66D7">
              <w:rPr>
                <w:sz w:val="20"/>
              </w:rPr>
              <w:t>Ледовая нагрузка</w:t>
            </w:r>
          </w:p>
          <w:p w14:paraId="19DC0E3C" w14:textId="77777777" w:rsidR="009A51CD" w:rsidRPr="002C66D7" w:rsidRDefault="009A51CD" w:rsidP="000E5789">
            <w:pPr>
              <w:shd w:val="clear" w:color="auto" w:fill="FFFFFF"/>
              <w:suppressAutoHyphens/>
              <w:jc w:val="both"/>
              <w:rPr>
                <w:sz w:val="20"/>
              </w:rPr>
            </w:pPr>
            <w:r w:rsidRPr="002C66D7">
              <w:rPr>
                <w:sz w:val="20"/>
              </w:rPr>
              <w:t>Нагрузка от навала судов</w:t>
            </w:r>
          </w:p>
          <w:p w14:paraId="2A1AC507" w14:textId="77777777" w:rsidR="009A51CD" w:rsidRPr="002C66D7" w:rsidRDefault="009A51CD" w:rsidP="000E5789">
            <w:pPr>
              <w:shd w:val="clear" w:color="auto" w:fill="FFFFFF"/>
              <w:suppressAutoHyphens/>
              <w:jc w:val="both"/>
              <w:rPr>
                <w:sz w:val="20"/>
              </w:rPr>
            </w:pPr>
            <w:r w:rsidRPr="002C66D7">
              <w:rPr>
                <w:sz w:val="20"/>
              </w:rPr>
              <w:t>Температурные климатические воздействия</w:t>
            </w:r>
          </w:p>
          <w:p w14:paraId="60055DFB" w14:textId="77777777" w:rsidR="009A51CD" w:rsidRPr="002C66D7" w:rsidRDefault="009A51CD" w:rsidP="000E5789">
            <w:pPr>
              <w:shd w:val="clear" w:color="auto" w:fill="FFFFFF"/>
              <w:suppressAutoHyphens/>
              <w:jc w:val="both"/>
              <w:rPr>
                <w:sz w:val="20"/>
              </w:rPr>
            </w:pPr>
            <w:r w:rsidRPr="002C66D7">
              <w:rPr>
                <w:sz w:val="20"/>
              </w:rPr>
              <w:t>Воздействие морозного пучения грунта</w:t>
            </w:r>
          </w:p>
          <w:p w14:paraId="48F3481D" w14:textId="77777777" w:rsidR="009A51CD" w:rsidRPr="002C66D7" w:rsidRDefault="009A51CD" w:rsidP="000E5789">
            <w:pPr>
              <w:shd w:val="clear" w:color="auto" w:fill="FFFFFF"/>
              <w:suppressAutoHyphens/>
              <w:jc w:val="both"/>
              <w:rPr>
                <w:sz w:val="20"/>
              </w:rPr>
            </w:pPr>
            <w:r w:rsidRPr="002C66D7">
              <w:rPr>
                <w:sz w:val="20"/>
              </w:rPr>
              <w:t>Воздействие сопротивления от трения в подвижных опорных частях</w:t>
            </w:r>
          </w:p>
          <w:p w14:paraId="382269E3" w14:textId="77777777" w:rsidR="009A51CD" w:rsidRPr="002C66D7" w:rsidRDefault="009A51CD" w:rsidP="000E5789">
            <w:pPr>
              <w:shd w:val="clear" w:color="auto" w:fill="FFFFFF"/>
              <w:suppressAutoHyphens/>
              <w:jc w:val="both"/>
              <w:rPr>
                <w:sz w:val="20"/>
              </w:rPr>
            </w:pPr>
            <w:r w:rsidRPr="002C66D7">
              <w:rPr>
                <w:sz w:val="20"/>
              </w:rPr>
              <w:t>Строительные нагрузки:</w:t>
            </w:r>
          </w:p>
          <w:p w14:paraId="1B44EBC7" w14:textId="77777777" w:rsidR="009A51CD" w:rsidRPr="002C66D7" w:rsidRDefault="009A51CD" w:rsidP="000E5789">
            <w:pPr>
              <w:shd w:val="clear" w:color="auto" w:fill="FFFFFF"/>
              <w:suppressAutoHyphens/>
              <w:ind w:left="284"/>
              <w:jc w:val="both"/>
              <w:rPr>
                <w:sz w:val="20"/>
              </w:rPr>
            </w:pPr>
            <w:r w:rsidRPr="002C66D7">
              <w:rPr>
                <w:sz w:val="20"/>
              </w:rPr>
              <w:t>собственный  вес вспомогательных обустройств</w:t>
            </w:r>
          </w:p>
          <w:p w14:paraId="3E16019E" w14:textId="77777777" w:rsidR="009A51CD" w:rsidRPr="002C66D7" w:rsidRDefault="009A51CD" w:rsidP="000E5789">
            <w:pPr>
              <w:shd w:val="clear" w:color="auto" w:fill="FFFFFF"/>
              <w:suppressAutoHyphens/>
              <w:ind w:left="284"/>
              <w:jc w:val="both"/>
              <w:rPr>
                <w:spacing w:val="-6"/>
                <w:sz w:val="20"/>
              </w:rPr>
            </w:pPr>
            <w:r w:rsidRPr="002C66D7">
              <w:rPr>
                <w:spacing w:val="-6"/>
                <w:sz w:val="20"/>
              </w:rPr>
              <w:t>вес складируемых материало</w:t>
            </w:r>
            <w:r w:rsidR="00125EE2" w:rsidRPr="002C66D7">
              <w:rPr>
                <w:spacing w:val="-6"/>
                <w:sz w:val="20"/>
              </w:rPr>
              <w:t xml:space="preserve">в и воздействие искусственного </w:t>
            </w:r>
            <w:r w:rsidRPr="002C66D7">
              <w:rPr>
                <w:spacing w:val="-6"/>
                <w:sz w:val="20"/>
              </w:rPr>
              <w:t>регулирования во вспомогательных сооружениях</w:t>
            </w:r>
          </w:p>
          <w:p w14:paraId="6D48D972" w14:textId="77777777" w:rsidR="009A51CD" w:rsidRPr="002C66D7" w:rsidRDefault="009A51CD" w:rsidP="000E5789">
            <w:pPr>
              <w:shd w:val="clear" w:color="auto" w:fill="FFFFFF"/>
              <w:suppressAutoHyphens/>
              <w:ind w:left="284"/>
              <w:jc w:val="both"/>
              <w:rPr>
                <w:sz w:val="20"/>
              </w:rPr>
            </w:pPr>
            <w:r w:rsidRPr="002C66D7">
              <w:rPr>
                <w:sz w:val="20"/>
              </w:rPr>
              <w:t>вес работающих людей, инструментов, мелкого оборудования</w:t>
            </w:r>
          </w:p>
          <w:p w14:paraId="1ECADC75" w14:textId="77777777" w:rsidR="009A51CD" w:rsidRPr="002C66D7" w:rsidRDefault="009A51CD" w:rsidP="000E5789">
            <w:pPr>
              <w:shd w:val="clear" w:color="auto" w:fill="FFFFFF"/>
              <w:suppressAutoHyphens/>
              <w:ind w:left="284"/>
              <w:jc w:val="both"/>
              <w:rPr>
                <w:sz w:val="20"/>
              </w:rPr>
            </w:pPr>
            <w:r w:rsidRPr="002C66D7">
              <w:rPr>
                <w:sz w:val="20"/>
              </w:rPr>
              <w:t>вес кранов, копров и транспортных средств</w:t>
            </w:r>
          </w:p>
          <w:p w14:paraId="677839A9" w14:textId="77777777" w:rsidR="009A51CD" w:rsidRPr="002C66D7" w:rsidRDefault="009A51CD" w:rsidP="000E5789">
            <w:pPr>
              <w:shd w:val="clear" w:color="auto" w:fill="FFFFFF"/>
              <w:suppressAutoHyphens/>
              <w:ind w:left="284"/>
              <w:jc w:val="both"/>
              <w:rPr>
                <w:sz w:val="20"/>
              </w:rPr>
            </w:pPr>
            <w:r w:rsidRPr="002C66D7">
              <w:rPr>
                <w:sz w:val="20"/>
              </w:rPr>
              <w:t xml:space="preserve">усилия от гидравлических домкратов и электрических лебедок при подъеме и передвижке  </w:t>
            </w:r>
          </w:p>
          <w:p w14:paraId="0A48FB57" w14:textId="77777777" w:rsidR="009A51CD" w:rsidRPr="002C66D7" w:rsidRDefault="009A51CD" w:rsidP="000E5789">
            <w:pPr>
              <w:shd w:val="clear" w:color="auto" w:fill="FFFFFF"/>
              <w:suppressAutoHyphens/>
              <w:ind w:left="284"/>
              <w:jc w:val="both"/>
              <w:rPr>
                <w:sz w:val="20"/>
              </w:rPr>
            </w:pPr>
            <w:r w:rsidRPr="002C66D7">
              <w:rPr>
                <w:sz w:val="20"/>
              </w:rPr>
              <w:t>усилия от трения при перемещении пролетных строений и других грузов:</w:t>
            </w:r>
          </w:p>
          <w:p w14:paraId="2CDEDE25" w14:textId="144AD0DF" w:rsidR="009A51CD" w:rsidRPr="002C66D7" w:rsidRDefault="009A51CD" w:rsidP="000E5789">
            <w:pPr>
              <w:shd w:val="clear" w:color="auto" w:fill="FFFFFF"/>
              <w:suppressAutoHyphens/>
              <w:ind w:left="567"/>
              <w:jc w:val="both"/>
              <w:rPr>
                <w:sz w:val="20"/>
              </w:rPr>
            </w:pPr>
            <w:r w:rsidRPr="002C66D7">
              <w:rPr>
                <w:sz w:val="20"/>
              </w:rPr>
              <w:t xml:space="preserve">на </w:t>
            </w:r>
            <w:r w:rsidR="00230B32" w:rsidRPr="002C66D7">
              <w:rPr>
                <w:sz w:val="20"/>
              </w:rPr>
              <w:t>салазках</w:t>
            </w:r>
          </w:p>
          <w:p w14:paraId="7CFD0B5A" w14:textId="153BC1D2" w:rsidR="009A51CD" w:rsidRPr="002C66D7" w:rsidRDefault="009A51CD" w:rsidP="000E5789">
            <w:pPr>
              <w:shd w:val="clear" w:color="auto" w:fill="FFFFFF"/>
              <w:suppressAutoHyphens/>
              <w:ind w:left="567"/>
              <w:jc w:val="both"/>
              <w:rPr>
                <w:sz w:val="20"/>
              </w:rPr>
            </w:pPr>
            <w:r w:rsidRPr="002C66D7">
              <w:rPr>
                <w:sz w:val="20"/>
              </w:rPr>
              <w:t xml:space="preserve">на </w:t>
            </w:r>
            <w:r w:rsidR="00230B32" w:rsidRPr="002C66D7">
              <w:rPr>
                <w:sz w:val="20"/>
              </w:rPr>
              <w:t>катках</w:t>
            </w:r>
          </w:p>
          <w:p w14:paraId="12A97AB4" w14:textId="77777777" w:rsidR="009A51CD" w:rsidRPr="002C66D7" w:rsidRDefault="009A51CD" w:rsidP="000E5789">
            <w:pPr>
              <w:shd w:val="clear" w:color="auto" w:fill="FFFFFF"/>
              <w:suppressAutoHyphens/>
              <w:ind w:left="567"/>
              <w:jc w:val="both"/>
              <w:rPr>
                <w:sz w:val="20"/>
              </w:rPr>
            </w:pPr>
            <w:r w:rsidRPr="002C66D7">
              <w:rPr>
                <w:sz w:val="20"/>
              </w:rPr>
              <w:t>на тележках</w:t>
            </w:r>
          </w:p>
        </w:tc>
        <w:tc>
          <w:tcPr>
            <w:tcW w:w="3642" w:type="dxa"/>
            <w:tcBorders>
              <w:bottom w:val="single" w:sz="4" w:space="0" w:color="auto"/>
            </w:tcBorders>
          </w:tcPr>
          <w:p w14:paraId="0AD4FA60" w14:textId="77777777" w:rsidR="00634E2B" w:rsidRPr="002C66D7" w:rsidRDefault="00634E2B" w:rsidP="000E5789">
            <w:pPr>
              <w:shd w:val="clear" w:color="auto" w:fill="FFFFFF"/>
              <w:suppressAutoHyphens/>
              <w:jc w:val="center"/>
              <w:rPr>
                <w:sz w:val="20"/>
              </w:rPr>
            </w:pPr>
          </w:p>
          <w:p w14:paraId="2795E415" w14:textId="77777777" w:rsidR="009A51CD" w:rsidRPr="002C66D7" w:rsidRDefault="009A51CD" w:rsidP="000E5789">
            <w:pPr>
              <w:shd w:val="clear" w:color="auto" w:fill="FFFFFF"/>
              <w:suppressAutoHyphens/>
              <w:jc w:val="center"/>
              <w:rPr>
                <w:sz w:val="20"/>
              </w:rPr>
            </w:pPr>
            <w:r w:rsidRPr="002C66D7">
              <w:rPr>
                <w:sz w:val="20"/>
              </w:rPr>
              <w:t>1,4</w:t>
            </w:r>
          </w:p>
          <w:p w14:paraId="3C5BBDBD" w14:textId="77777777" w:rsidR="009A51CD" w:rsidRPr="002C66D7" w:rsidRDefault="009A51CD" w:rsidP="000E5789">
            <w:pPr>
              <w:shd w:val="clear" w:color="auto" w:fill="FFFFFF"/>
              <w:suppressAutoHyphens/>
              <w:jc w:val="center"/>
              <w:rPr>
                <w:sz w:val="20"/>
              </w:rPr>
            </w:pPr>
            <w:r w:rsidRPr="002C66D7">
              <w:rPr>
                <w:sz w:val="20"/>
              </w:rPr>
              <w:t>1,0</w:t>
            </w:r>
          </w:p>
          <w:p w14:paraId="268AD9C6" w14:textId="77777777" w:rsidR="009A51CD" w:rsidRPr="002C66D7" w:rsidRDefault="009A51CD" w:rsidP="000E5789">
            <w:pPr>
              <w:shd w:val="clear" w:color="auto" w:fill="FFFFFF"/>
              <w:suppressAutoHyphens/>
              <w:jc w:val="center"/>
              <w:rPr>
                <w:sz w:val="20"/>
              </w:rPr>
            </w:pPr>
            <w:r w:rsidRPr="002C66D7">
              <w:rPr>
                <w:sz w:val="20"/>
              </w:rPr>
              <w:t>1,2</w:t>
            </w:r>
          </w:p>
          <w:p w14:paraId="37D139CD" w14:textId="77777777" w:rsidR="009A51CD" w:rsidRPr="002C66D7" w:rsidRDefault="009A51CD" w:rsidP="000E5789">
            <w:pPr>
              <w:shd w:val="clear" w:color="auto" w:fill="FFFFFF"/>
              <w:suppressAutoHyphens/>
              <w:jc w:val="center"/>
              <w:rPr>
                <w:sz w:val="20"/>
              </w:rPr>
            </w:pPr>
            <w:r w:rsidRPr="002C66D7">
              <w:rPr>
                <w:sz w:val="20"/>
              </w:rPr>
              <w:t>1,2</w:t>
            </w:r>
          </w:p>
          <w:p w14:paraId="70A34224" w14:textId="77777777" w:rsidR="009A51CD" w:rsidRPr="002C66D7" w:rsidRDefault="009A51CD" w:rsidP="000E5789">
            <w:pPr>
              <w:shd w:val="clear" w:color="auto" w:fill="FFFFFF"/>
              <w:suppressAutoHyphens/>
              <w:jc w:val="center"/>
              <w:rPr>
                <w:sz w:val="20"/>
              </w:rPr>
            </w:pPr>
            <w:r w:rsidRPr="002C66D7">
              <w:rPr>
                <w:sz w:val="20"/>
              </w:rPr>
              <w:t>1,2</w:t>
            </w:r>
          </w:p>
          <w:p w14:paraId="422D42A8" w14:textId="77777777" w:rsidR="009A51CD" w:rsidRPr="002C66D7" w:rsidRDefault="009A51CD" w:rsidP="000E5789">
            <w:pPr>
              <w:shd w:val="clear" w:color="auto" w:fill="FFFFFF"/>
              <w:suppressAutoHyphens/>
              <w:jc w:val="center"/>
              <w:rPr>
                <w:sz w:val="20"/>
              </w:rPr>
            </w:pPr>
            <w:r w:rsidRPr="002C66D7">
              <w:rPr>
                <w:sz w:val="20"/>
              </w:rPr>
              <w:t>1,3</w:t>
            </w:r>
          </w:p>
          <w:p w14:paraId="5D63104E" w14:textId="77777777" w:rsidR="009A51CD" w:rsidRPr="002C66D7" w:rsidRDefault="009A51CD" w:rsidP="000E5789">
            <w:pPr>
              <w:shd w:val="clear" w:color="auto" w:fill="FFFFFF"/>
              <w:suppressAutoHyphens/>
              <w:jc w:val="center"/>
              <w:rPr>
                <w:sz w:val="20"/>
              </w:rPr>
            </w:pPr>
            <w:r w:rsidRPr="002C66D7">
              <w:rPr>
                <w:sz w:val="20"/>
              </w:rPr>
              <w:t xml:space="preserve">по </w:t>
            </w:r>
            <w:r w:rsidR="00B1324F" w:rsidRPr="002C66D7">
              <w:rPr>
                <w:sz w:val="20"/>
              </w:rPr>
              <w:t>6</w:t>
            </w:r>
            <w:r w:rsidRPr="002C66D7">
              <w:rPr>
                <w:sz w:val="20"/>
              </w:rPr>
              <w:t>.28</w:t>
            </w:r>
          </w:p>
          <w:p w14:paraId="3C75620B" w14:textId="77777777" w:rsidR="009A51CD" w:rsidRPr="002C66D7" w:rsidRDefault="009A51CD" w:rsidP="000E5789">
            <w:pPr>
              <w:shd w:val="clear" w:color="auto" w:fill="FFFFFF"/>
              <w:suppressAutoHyphens/>
              <w:jc w:val="center"/>
              <w:rPr>
                <w:sz w:val="20"/>
              </w:rPr>
            </w:pPr>
          </w:p>
          <w:p w14:paraId="7E3F1470" w14:textId="77777777" w:rsidR="009A51CD" w:rsidRPr="002C66D7" w:rsidRDefault="009A51CD" w:rsidP="000E5789">
            <w:pPr>
              <w:shd w:val="clear" w:color="auto" w:fill="FFFFFF"/>
              <w:suppressAutoHyphens/>
              <w:jc w:val="center"/>
              <w:rPr>
                <w:sz w:val="20"/>
              </w:rPr>
            </w:pPr>
          </w:p>
          <w:p w14:paraId="550001B9" w14:textId="77777777" w:rsidR="009A51CD" w:rsidRPr="002C66D7" w:rsidRDefault="009A51CD" w:rsidP="000E5789">
            <w:pPr>
              <w:shd w:val="clear" w:color="auto" w:fill="FFFFFF"/>
              <w:suppressAutoHyphens/>
              <w:jc w:val="center"/>
              <w:rPr>
                <w:sz w:val="20"/>
              </w:rPr>
            </w:pPr>
            <w:r w:rsidRPr="002C66D7">
              <w:rPr>
                <w:sz w:val="20"/>
              </w:rPr>
              <w:t>1,1 (0,9)</w:t>
            </w:r>
          </w:p>
          <w:p w14:paraId="7C4F0BEB" w14:textId="77777777" w:rsidR="009A51CD" w:rsidRPr="002C66D7" w:rsidRDefault="009A51CD" w:rsidP="000E5789">
            <w:pPr>
              <w:shd w:val="clear" w:color="auto" w:fill="FFFFFF"/>
              <w:suppressAutoHyphens/>
              <w:jc w:val="center"/>
              <w:rPr>
                <w:sz w:val="20"/>
              </w:rPr>
            </w:pPr>
            <w:r w:rsidRPr="002C66D7">
              <w:rPr>
                <w:sz w:val="20"/>
              </w:rPr>
              <w:t>1,3 (0,8)</w:t>
            </w:r>
          </w:p>
          <w:p w14:paraId="7F891DEB" w14:textId="77777777" w:rsidR="00C749A5" w:rsidRPr="002C66D7" w:rsidRDefault="00C749A5" w:rsidP="000E5789">
            <w:pPr>
              <w:shd w:val="clear" w:color="auto" w:fill="FFFFFF"/>
              <w:suppressAutoHyphens/>
              <w:jc w:val="center"/>
              <w:rPr>
                <w:sz w:val="20"/>
              </w:rPr>
            </w:pPr>
          </w:p>
          <w:p w14:paraId="4A4DC1C6" w14:textId="77777777" w:rsidR="009A51CD" w:rsidRPr="002C66D7" w:rsidRDefault="009A51CD" w:rsidP="000E5789">
            <w:pPr>
              <w:shd w:val="clear" w:color="auto" w:fill="FFFFFF"/>
              <w:suppressAutoHyphens/>
              <w:jc w:val="center"/>
              <w:rPr>
                <w:sz w:val="20"/>
              </w:rPr>
            </w:pPr>
            <w:r w:rsidRPr="002C66D7">
              <w:rPr>
                <w:sz w:val="20"/>
              </w:rPr>
              <w:t>1,3 (0,7)</w:t>
            </w:r>
          </w:p>
          <w:p w14:paraId="240F9715" w14:textId="77777777" w:rsidR="00926B4A" w:rsidRPr="002C66D7" w:rsidRDefault="00926B4A" w:rsidP="000E5789">
            <w:pPr>
              <w:shd w:val="clear" w:color="auto" w:fill="FFFFFF"/>
              <w:suppressAutoHyphens/>
              <w:jc w:val="center"/>
              <w:rPr>
                <w:sz w:val="20"/>
              </w:rPr>
            </w:pPr>
          </w:p>
          <w:p w14:paraId="0523C56B" w14:textId="77777777" w:rsidR="009A51CD" w:rsidRPr="002C66D7" w:rsidRDefault="009A51CD" w:rsidP="000E5789">
            <w:pPr>
              <w:shd w:val="clear" w:color="auto" w:fill="FFFFFF"/>
              <w:suppressAutoHyphens/>
              <w:jc w:val="center"/>
              <w:rPr>
                <w:sz w:val="20"/>
              </w:rPr>
            </w:pPr>
            <w:r w:rsidRPr="002C66D7">
              <w:rPr>
                <w:sz w:val="20"/>
              </w:rPr>
              <w:t>1,1 (1,0)</w:t>
            </w:r>
          </w:p>
          <w:p w14:paraId="4859439B" w14:textId="77777777" w:rsidR="009A51CD" w:rsidRPr="002C66D7" w:rsidRDefault="009A51CD" w:rsidP="000E5789">
            <w:pPr>
              <w:shd w:val="clear" w:color="auto" w:fill="FFFFFF"/>
              <w:suppressAutoHyphens/>
              <w:jc w:val="center"/>
              <w:rPr>
                <w:sz w:val="20"/>
              </w:rPr>
            </w:pPr>
            <w:r w:rsidRPr="002C66D7">
              <w:rPr>
                <w:sz w:val="20"/>
              </w:rPr>
              <w:t>1,3 (1,0)</w:t>
            </w:r>
          </w:p>
          <w:p w14:paraId="238371D1" w14:textId="77777777" w:rsidR="00634E2B" w:rsidRPr="002C66D7" w:rsidRDefault="00634E2B" w:rsidP="000E5789">
            <w:pPr>
              <w:shd w:val="clear" w:color="auto" w:fill="FFFFFF"/>
              <w:suppressAutoHyphens/>
              <w:jc w:val="center"/>
              <w:rPr>
                <w:sz w:val="20"/>
              </w:rPr>
            </w:pPr>
          </w:p>
          <w:p w14:paraId="04B236F8" w14:textId="77777777" w:rsidR="00634E2B" w:rsidRPr="002C66D7" w:rsidRDefault="00634E2B" w:rsidP="000E5789">
            <w:pPr>
              <w:shd w:val="clear" w:color="auto" w:fill="FFFFFF"/>
              <w:suppressAutoHyphens/>
              <w:jc w:val="center"/>
              <w:rPr>
                <w:sz w:val="20"/>
              </w:rPr>
            </w:pPr>
          </w:p>
          <w:p w14:paraId="43F38BFB" w14:textId="77777777" w:rsidR="00634E2B" w:rsidRPr="002C66D7" w:rsidRDefault="00634E2B" w:rsidP="000E5789">
            <w:pPr>
              <w:shd w:val="clear" w:color="auto" w:fill="FFFFFF"/>
              <w:suppressAutoHyphens/>
              <w:jc w:val="center"/>
              <w:rPr>
                <w:sz w:val="20"/>
              </w:rPr>
            </w:pPr>
          </w:p>
          <w:p w14:paraId="714DE563" w14:textId="77777777" w:rsidR="009A51CD" w:rsidRPr="002C66D7" w:rsidRDefault="009A51CD" w:rsidP="000E5789">
            <w:pPr>
              <w:shd w:val="clear" w:color="auto" w:fill="FFFFFF"/>
              <w:suppressAutoHyphens/>
              <w:jc w:val="center"/>
              <w:rPr>
                <w:sz w:val="20"/>
              </w:rPr>
            </w:pPr>
            <w:r w:rsidRPr="002C66D7">
              <w:rPr>
                <w:sz w:val="20"/>
              </w:rPr>
              <w:t>1,3 (1,0)</w:t>
            </w:r>
          </w:p>
          <w:p w14:paraId="5465F290" w14:textId="77777777" w:rsidR="009A51CD" w:rsidRPr="002C66D7" w:rsidRDefault="009A51CD" w:rsidP="000E5789">
            <w:pPr>
              <w:shd w:val="clear" w:color="auto" w:fill="FFFFFF"/>
              <w:suppressAutoHyphens/>
              <w:jc w:val="center"/>
              <w:rPr>
                <w:sz w:val="20"/>
              </w:rPr>
            </w:pPr>
            <w:r w:rsidRPr="002C66D7">
              <w:rPr>
                <w:sz w:val="20"/>
              </w:rPr>
              <w:t>1,1 (1,0)</w:t>
            </w:r>
          </w:p>
          <w:p w14:paraId="661751DB" w14:textId="77777777" w:rsidR="009A51CD" w:rsidRPr="002C66D7" w:rsidRDefault="009A51CD" w:rsidP="000E5789">
            <w:pPr>
              <w:shd w:val="clear" w:color="auto" w:fill="FFFFFF"/>
              <w:suppressAutoHyphens/>
              <w:jc w:val="center"/>
              <w:rPr>
                <w:sz w:val="20"/>
              </w:rPr>
            </w:pPr>
            <w:r w:rsidRPr="002C66D7">
              <w:rPr>
                <w:sz w:val="20"/>
              </w:rPr>
              <w:t>1,2 (1,0)</w:t>
            </w:r>
          </w:p>
        </w:tc>
      </w:tr>
      <w:tr w:rsidR="009A51CD" w:rsidRPr="002C66D7" w14:paraId="15A9410C" w14:textId="77777777">
        <w:trPr>
          <w:cantSplit/>
          <w:trHeight w:val="510"/>
          <w:jc w:val="center"/>
        </w:trPr>
        <w:tc>
          <w:tcPr>
            <w:tcW w:w="9072" w:type="dxa"/>
            <w:gridSpan w:val="2"/>
            <w:tcBorders>
              <w:top w:val="single" w:sz="4" w:space="0" w:color="auto"/>
            </w:tcBorders>
          </w:tcPr>
          <w:p w14:paraId="133BCFAF" w14:textId="77777777" w:rsidR="00833546" w:rsidRPr="002C66D7" w:rsidRDefault="009A51CD" w:rsidP="000E5789">
            <w:pPr>
              <w:shd w:val="clear" w:color="auto" w:fill="FFFFFF"/>
              <w:suppressAutoHyphens/>
              <w:spacing w:before="60"/>
              <w:ind w:firstLine="567"/>
              <w:jc w:val="both"/>
              <w:rPr>
                <w:bCs/>
                <w:iCs/>
                <w:sz w:val="18"/>
                <w:szCs w:val="18"/>
              </w:rPr>
            </w:pPr>
            <w:r w:rsidRPr="002C66D7">
              <w:rPr>
                <w:bCs/>
                <w:iCs/>
                <w:sz w:val="18"/>
                <w:szCs w:val="18"/>
              </w:rPr>
              <w:t xml:space="preserve">П р и м е ч а н и </w:t>
            </w:r>
            <w:r w:rsidR="00833546" w:rsidRPr="002C66D7">
              <w:rPr>
                <w:bCs/>
                <w:iCs/>
                <w:sz w:val="18"/>
                <w:szCs w:val="18"/>
              </w:rPr>
              <w:t>я</w:t>
            </w:r>
          </w:p>
          <w:p w14:paraId="789B1B54" w14:textId="77777777" w:rsidR="00833546" w:rsidRPr="002C66D7" w:rsidRDefault="00833546" w:rsidP="000E5789">
            <w:pPr>
              <w:shd w:val="clear" w:color="auto" w:fill="FFFFFF"/>
              <w:suppressAutoHyphens/>
              <w:ind w:firstLine="567"/>
              <w:jc w:val="both"/>
              <w:rPr>
                <w:sz w:val="18"/>
                <w:szCs w:val="18"/>
              </w:rPr>
            </w:pPr>
            <w:r w:rsidRPr="002C66D7">
              <w:rPr>
                <w:bCs/>
                <w:iCs/>
                <w:sz w:val="18"/>
                <w:szCs w:val="18"/>
              </w:rPr>
              <w:t>1</w:t>
            </w:r>
            <w:r w:rsidR="0091342D" w:rsidRPr="002C66D7">
              <w:rPr>
                <w:bCs/>
                <w:iCs/>
                <w:sz w:val="18"/>
                <w:szCs w:val="18"/>
              </w:rPr>
              <w:t>  </w:t>
            </w:r>
            <w:r w:rsidR="009A51CD" w:rsidRPr="002C66D7">
              <w:rPr>
                <w:sz w:val="18"/>
                <w:szCs w:val="18"/>
              </w:rPr>
              <w:t xml:space="preserve">Значения  </w:t>
            </w:r>
            <w:r w:rsidR="009A51CD" w:rsidRPr="002C66D7">
              <w:rPr>
                <w:sz w:val="18"/>
                <w:szCs w:val="18"/>
              </w:rPr>
              <w:sym w:font="Symbol Set SWA" w:char="F067"/>
            </w:r>
            <w:r w:rsidR="009A51CD" w:rsidRPr="002C66D7">
              <w:rPr>
                <w:i/>
                <w:sz w:val="18"/>
                <w:szCs w:val="18"/>
                <w:vertAlign w:val="subscript"/>
                <w:lang w:val="en-US"/>
              </w:rPr>
              <w:t>f</w:t>
            </w:r>
            <w:r w:rsidR="009A51CD" w:rsidRPr="002C66D7">
              <w:rPr>
                <w:i/>
                <w:sz w:val="18"/>
                <w:szCs w:val="18"/>
              </w:rPr>
              <w:t xml:space="preserve"> , </w:t>
            </w:r>
            <w:r w:rsidR="009A51CD" w:rsidRPr="002C66D7">
              <w:rPr>
                <w:sz w:val="18"/>
                <w:szCs w:val="18"/>
              </w:rPr>
              <w:t>указанные в скобках, принимают в случаях, когда при невыгодном сочетании нагрузок увеличивается их суммарное воздействие на элементы конструкции.</w:t>
            </w:r>
          </w:p>
          <w:p w14:paraId="71744C8A" w14:textId="77777777" w:rsidR="009A51CD" w:rsidRPr="002C66D7" w:rsidRDefault="00833546" w:rsidP="000E5789">
            <w:pPr>
              <w:shd w:val="clear" w:color="auto" w:fill="FFFFFF"/>
              <w:suppressAutoHyphens/>
              <w:spacing w:after="60"/>
              <w:ind w:firstLine="567"/>
              <w:jc w:val="both"/>
              <w:rPr>
                <w:spacing w:val="-6"/>
                <w:sz w:val="16"/>
                <w:szCs w:val="16"/>
              </w:rPr>
            </w:pPr>
            <w:r w:rsidRPr="002C66D7">
              <w:rPr>
                <w:spacing w:val="-6"/>
                <w:sz w:val="18"/>
                <w:szCs w:val="18"/>
              </w:rPr>
              <w:t>2</w:t>
            </w:r>
            <w:r w:rsidR="0091342D" w:rsidRPr="002C66D7">
              <w:rPr>
                <w:spacing w:val="-6"/>
                <w:sz w:val="18"/>
                <w:szCs w:val="18"/>
              </w:rPr>
              <w:t>  </w:t>
            </w:r>
            <w:r w:rsidR="0044694D" w:rsidRPr="002C66D7">
              <w:rPr>
                <w:spacing w:val="-6"/>
                <w:sz w:val="18"/>
                <w:szCs w:val="18"/>
              </w:rPr>
              <w:t xml:space="preserve">Значения  </w:t>
            </w:r>
            <w:r w:rsidR="0044694D" w:rsidRPr="002C66D7">
              <w:rPr>
                <w:spacing w:val="-6"/>
                <w:sz w:val="18"/>
                <w:szCs w:val="18"/>
              </w:rPr>
              <w:sym w:font="Symbol Set SWA" w:char="F067"/>
            </w:r>
            <w:r w:rsidR="0044694D" w:rsidRPr="002C66D7">
              <w:rPr>
                <w:i/>
                <w:spacing w:val="-6"/>
                <w:sz w:val="18"/>
                <w:szCs w:val="18"/>
                <w:vertAlign w:val="subscript"/>
                <w:lang w:val="en-US"/>
              </w:rPr>
              <w:t>f</w:t>
            </w:r>
            <w:r w:rsidR="0044694D" w:rsidRPr="002C66D7">
              <w:rPr>
                <w:i/>
                <w:spacing w:val="-6"/>
                <w:sz w:val="18"/>
                <w:szCs w:val="18"/>
              </w:rPr>
              <w:t xml:space="preserve"> </w:t>
            </w:r>
            <w:r w:rsidR="0044694D" w:rsidRPr="002C66D7">
              <w:rPr>
                <w:spacing w:val="-6"/>
                <w:sz w:val="18"/>
                <w:szCs w:val="18"/>
              </w:rPr>
              <w:t xml:space="preserve"> к</w:t>
            </w:r>
            <w:r w:rsidR="0044694D" w:rsidRPr="002C66D7">
              <w:rPr>
                <w:i/>
                <w:spacing w:val="-6"/>
                <w:sz w:val="18"/>
                <w:szCs w:val="18"/>
              </w:rPr>
              <w:t xml:space="preserve"> </w:t>
            </w:r>
            <w:r w:rsidR="0044694D" w:rsidRPr="002C66D7">
              <w:rPr>
                <w:spacing w:val="-6"/>
                <w:sz w:val="18"/>
                <w:szCs w:val="18"/>
              </w:rPr>
              <w:t>с</w:t>
            </w:r>
            <w:r w:rsidRPr="002C66D7">
              <w:rPr>
                <w:spacing w:val="-6"/>
                <w:sz w:val="18"/>
                <w:szCs w:val="18"/>
              </w:rPr>
              <w:t>негов</w:t>
            </w:r>
            <w:r w:rsidR="0044694D" w:rsidRPr="002C66D7">
              <w:rPr>
                <w:spacing w:val="-6"/>
                <w:sz w:val="18"/>
                <w:szCs w:val="18"/>
              </w:rPr>
              <w:t>ой</w:t>
            </w:r>
            <w:r w:rsidRPr="002C66D7">
              <w:rPr>
                <w:spacing w:val="-6"/>
                <w:sz w:val="18"/>
                <w:szCs w:val="18"/>
              </w:rPr>
              <w:t xml:space="preserve"> нагрузк</w:t>
            </w:r>
            <w:r w:rsidR="0044694D" w:rsidRPr="002C66D7">
              <w:rPr>
                <w:spacing w:val="-6"/>
                <w:sz w:val="18"/>
                <w:szCs w:val="18"/>
              </w:rPr>
              <w:t>е</w:t>
            </w:r>
            <w:r w:rsidRPr="002C66D7">
              <w:rPr>
                <w:spacing w:val="-6"/>
                <w:sz w:val="18"/>
                <w:szCs w:val="18"/>
              </w:rPr>
              <w:t xml:space="preserve"> для </w:t>
            </w:r>
            <w:r w:rsidR="004424C2" w:rsidRPr="002C66D7">
              <w:rPr>
                <w:spacing w:val="-6"/>
                <w:sz w:val="18"/>
                <w:szCs w:val="18"/>
              </w:rPr>
              <w:t xml:space="preserve">пешеходных </w:t>
            </w:r>
            <w:r w:rsidRPr="002C66D7">
              <w:rPr>
                <w:spacing w:val="-6"/>
                <w:sz w:val="18"/>
                <w:szCs w:val="18"/>
              </w:rPr>
              <w:t>мостов закрытого типа принима</w:t>
            </w:r>
            <w:r w:rsidR="0044694D" w:rsidRPr="002C66D7">
              <w:rPr>
                <w:spacing w:val="-6"/>
                <w:sz w:val="18"/>
                <w:szCs w:val="18"/>
              </w:rPr>
              <w:t>ю</w:t>
            </w:r>
            <w:r w:rsidRPr="002C66D7">
              <w:rPr>
                <w:spacing w:val="-6"/>
                <w:sz w:val="18"/>
                <w:szCs w:val="18"/>
              </w:rPr>
              <w:t xml:space="preserve">т согласно СП </w:t>
            </w:r>
            <w:r w:rsidR="00926B4A" w:rsidRPr="002C66D7">
              <w:rPr>
                <w:spacing w:val="-6"/>
                <w:sz w:val="18"/>
                <w:szCs w:val="18"/>
              </w:rPr>
              <w:t>20.13330</w:t>
            </w:r>
            <w:r w:rsidR="00C90B43" w:rsidRPr="002C66D7">
              <w:rPr>
                <w:spacing w:val="-6"/>
                <w:sz w:val="18"/>
                <w:szCs w:val="18"/>
                <w:shd w:val="clear" w:color="auto" w:fill="FFFFFF"/>
              </w:rPr>
              <w:t>.</w:t>
            </w:r>
            <w:r w:rsidR="009A51CD" w:rsidRPr="002C66D7">
              <w:rPr>
                <w:spacing w:val="-6"/>
                <w:sz w:val="16"/>
                <w:szCs w:val="16"/>
              </w:rPr>
              <w:t xml:space="preserve"> </w:t>
            </w:r>
          </w:p>
        </w:tc>
      </w:tr>
    </w:tbl>
    <w:p w14:paraId="57508701" w14:textId="43788812" w:rsidR="00D52359" w:rsidRPr="002C66D7" w:rsidRDefault="00D52359" w:rsidP="000E5789">
      <w:pPr>
        <w:pStyle w:val="ConsPlusNormal"/>
        <w:widowControl/>
        <w:shd w:val="clear" w:color="auto" w:fill="FFFFFF"/>
        <w:suppressAutoHyphens/>
        <w:ind w:firstLine="540"/>
        <w:jc w:val="both"/>
        <w:rPr>
          <w:rFonts w:ascii="Times New Roman" w:hAnsi="Times New Roman" w:cs="Times New Roman"/>
        </w:rPr>
      </w:pPr>
      <w:r w:rsidRPr="002C66D7">
        <w:rPr>
          <w:rFonts w:ascii="Times New Roman" w:hAnsi="Times New Roman" w:cs="Times New Roman"/>
          <w:b/>
          <w:bCs/>
          <w:sz w:val="24"/>
          <w:szCs w:val="24"/>
        </w:rPr>
        <w:t>Таблица 6.14 (Измененная редакция, Изм. № 1).</w:t>
      </w:r>
    </w:p>
    <w:p w14:paraId="61F035E5" w14:textId="77777777" w:rsidR="00D52359" w:rsidRPr="002C66D7" w:rsidRDefault="00D52359" w:rsidP="000E5789">
      <w:pPr>
        <w:pStyle w:val="ConsPlusNormal"/>
        <w:widowControl/>
        <w:shd w:val="clear" w:color="auto" w:fill="FFFFFF"/>
        <w:suppressAutoHyphens/>
        <w:ind w:firstLine="567"/>
        <w:jc w:val="both"/>
        <w:outlineLvl w:val="0"/>
        <w:rPr>
          <w:rFonts w:ascii="Times New Roman" w:hAnsi="Times New Roman" w:cs="Times New Roman"/>
          <w:b/>
          <w:sz w:val="26"/>
          <w:szCs w:val="26"/>
        </w:rPr>
      </w:pPr>
    </w:p>
    <w:p w14:paraId="19312707" w14:textId="3EC0A83C" w:rsidR="00FC6C8C" w:rsidRPr="002C66D7" w:rsidRDefault="00FC6C8C" w:rsidP="000E5789">
      <w:pPr>
        <w:pStyle w:val="ConsPlusNormal"/>
        <w:widowControl/>
        <w:shd w:val="clear" w:color="auto" w:fill="FFFFFF"/>
        <w:suppressAutoHyphens/>
        <w:ind w:firstLine="567"/>
        <w:jc w:val="both"/>
        <w:outlineLvl w:val="0"/>
        <w:rPr>
          <w:rFonts w:ascii="Times New Roman" w:hAnsi="Times New Roman" w:cs="Times New Roman"/>
          <w:b/>
          <w:sz w:val="26"/>
          <w:szCs w:val="26"/>
        </w:rPr>
      </w:pPr>
      <w:r w:rsidRPr="002C66D7">
        <w:rPr>
          <w:rFonts w:ascii="Times New Roman" w:hAnsi="Times New Roman" w:cs="Times New Roman"/>
          <w:b/>
          <w:sz w:val="26"/>
          <w:szCs w:val="26"/>
        </w:rPr>
        <w:lastRenderedPageBreak/>
        <w:t>7  </w:t>
      </w:r>
      <w:r w:rsidR="00230B32" w:rsidRPr="002C66D7">
        <w:rPr>
          <w:rFonts w:ascii="Times New Roman" w:hAnsi="Times New Roman" w:cs="Times New Roman"/>
          <w:b/>
          <w:sz w:val="26"/>
          <w:szCs w:val="26"/>
        </w:rPr>
        <w:t xml:space="preserve">Бетонные, железобетонные, </w:t>
      </w:r>
      <w:proofErr w:type="spellStart"/>
      <w:r w:rsidR="00230B32" w:rsidRPr="002C66D7">
        <w:rPr>
          <w:rFonts w:ascii="Times New Roman" w:hAnsi="Times New Roman" w:cs="Times New Roman"/>
          <w:b/>
          <w:sz w:val="26"/>
          <w:szCs w:val="26"/>
        </w:rPr>
        <w:t>фибробетонные</w:t>
      </w:r>
      <w:proofErr w:type="spellEnd"/>
      <w:r w:rsidR="00230B32" w:rsidRPr="002C66D7">
        <w:rPr>
          <w:rFonts w:ascii="Times New Roman" w:hAnsi="Times New Roman" w:cs="Times New Roman"/>
          <w:b/>
          <w:sz w:val="26"/>
          <w:szCs w:val="26"/>
        </w:rPr>
        <w:t xml:space="preserve"> конструкции и конструкции с композитной полимерной арматурой</w:t>
      </w:r>
    </w:p>
    <w:p w14:paraId="5A22F8DB" w14:textId="64A9E34C" w:rsidR="006D2BF0" w:rsidRPr="002C66D7" w:rsidRDefault="006D2BF0"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2).</w:t>
      </w:r>
    </w:p>
    <w:p w14:paraId="0DB2FDD4" w14:textId="77777777" w:rsidR="00FC6C8C" w:rsidRPr="002C66D7" w:rsidRDefault="00910059" w:rsidP="000E5789">
      <w:pPr>
        <w:pStyle w:val="ConsPlusNormal"/>
        <w:widowControl/>
        <w:shd w:val="clear" w:color="auto" w:fill="FFFFFF"/>
        <w:suppressAutoHyphens/>
        <w:spacing w:before="120" w:after="120"/>
        <w:ind w:firstLine="567"/>
        <w:jc w:val="both"/>
        <w:outlineLvl w:val="0"/>
        <w:rPr>
          <w:rFonts w:ascii="Times New Roman" w:hAnsi="Times New Roman" w:cs="Times New Roman"/>
          <w:sz w:val="25"/>
          <w:szCs w:val="25"/>
        </w:rPr>
      </w:pPr>
      <w:r w:rsidRPr="002C66D7">
        <w:rPr>
          <w:rFonts w:ascii="Times New Roman" w:hAnsi="Times New Roman" w:cs="Times New Roman"/>
          <w:b/>
          <w:sz w:val="25"/>
          <w:szCs w:val="25"/>
        </w:rPr>
        <w:t>Основные расчетные требования</w:t>
      </w:r>
    </w:p>
    <w:p w14:paraId="26C0700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 Для бетонных и железобетонных мостов и труб необходимо соблюдать указания об обеспечении требуемой надежности конструкций от возникновения предельных состояний двух групп, предусмотренных ГОСТ 27751.</w:t>
      </w:r>
    </w:p>
    <w:p w14:paraId="3F96975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этого, наряду с назначением соответствующих материалов и выполнением предусмотренных конструктивных требований, необходимо проведение указанных в настоящих нормах </w:t>
      </w:r>
      <w:r w:rsidRPr="002C66D7">
        <w:rPr>
          <w:rFonts w:ascii="Times New Roman" w:hAnsi="Times New Roman" w:cs="Times New Roman"/>
          <w:sz w:val="24"/>
          <w:szCs w:val="24"/>
          <w:shd w:val="clear" w:color="auto" w:fill="FFFFFF"/>
        </w:rPr>
        <w:t>расчетов.</w:t>
      </w:r>
    </w:p>
    <w:p w14:paraId="0F395D9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7.2 Для недопущения предельных состояний первой группы элементы конструкций мостов и труб должны быть рассчитаны в соответствии с указаниями настоящего раздела по прочности, устойчивости (формы и положения) и на выносливость, при этом в расчетах на выносливость должны рассматриваться нагрузки и воздействия, возможные на </w:t>
      </w:r>
      <w:r w:rsidRPr="002C66D7">
        <w:rPr>
          <w:rFonts w:ascii="Times New Roman" w:hAnsi="Times New Roman" w:cs="Times New Roman"/>
          <w:sz w:val="24"/>
          <w:szCs w:val="24"/>
          <w:shd w:val="clear" w:color="auto" w:fill="FFFFFF"/>
        </w:rPr>
        <w:t>стадии эксплуатации</w:t>
      </w:r>
      <w:r w:rsidRPr="002C66D7">
        <w:rPr>
          <w:rFonts w:ascii="Times New Roman" w:hAnsi="Times New Roman" w:cs="Times New Roman"/>
          <w:sz w:val="24"/>
          <w:szCs w:val="24"/>
        </w:rPr>
        <w:t xml:space="preserve"> сооружений.</w:t>
      </w:r>
    </w:p>
    <w:p w14:paraId="26C85A6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недопущения предельных состояний второй группы производятся расчеты, указанные в таблице 7.1.</w:t>
      </w:r>
    </w:p>
    <w:p w14:paraId="6F40CE26"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92"/>
        <w:gridCol w:w="3033"/>
        <w:gridCol w:w="3047"/>
      </w:tblGrid>
      <w:tr w:rsidR="00FC6C8C" w:rsidRPr="002C66D7" w14:paraId="3C7E8972" w14:textId="77777777" w:rsidTr="00230B32">
        <w:trPr>
          <w:trHeight w:val="278"/>
          <w:jc w:val="center"/>
        </w:trPr>
        <w:tc>
          <w:tcPr>
            <w:tcW w:w="2992" w:type="dxa"/>
            <w:vAlign w:val="center"/>
          </w:tcPr>
          <w:p w14:paraId="2431728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Расчет</w:t>
            </w:r>
          </w:p>
        </w:tc>
        <w:tc>
          <w:tcPr>
            <w:tcW w:w="3033" w:type="dxa"/>
            <w:vAlign w:val="center"/>
          </w:tcPr>
          <w:p w14:paraId="18028B8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Рабочая арматура</w:t>
            </w:r>
          </w:p>
        </w:tc>
        <w:tc>
          <w:tcPr>
            <w:tcW w:w="3047" w:type="dxa"/>
            <w:vAlign w:val="center"/>
          </w:tcPr>
          <w:p w14:paraId="34AF19D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Стадии работы конструкции</w:t>
            </w:r>
          </w:p>
        </w:tc>
      </w:tr>
      <w:tr w:rsidR="00FF7E1F" w:rsidRPr="002C66D7" w14:paraId="10399796" w14:textId="77777777" w:rsidTr="00230B32">
        <w:trPr>
          <w:jc w:val="center"/>
        </w:trPr>
        <w:tc>
          <w:tcPr>
            <w:tcW w:w="2992" w:type="dxa"/>
          </w:tcPr>
          <w:p w14:paraId="5D6BB36D" w14:textId="282DF147" w:rsidR="00FF7E1F" w:rsidRPr="009C2452" w:rsidRDefault="009C2452" w:rsidP="009C2452">
            <w:pPr>
              <w:pStyle w:val="ConsPlusNormal"/>
              <w:widowControl/>
              <w:shd w:val="clear" w:color="auto" w:fill="FFFFFF"/>
              <w:suppressAutoHyphens/>
              <w:ind w:firstLine="0"/>
              <w:rPr>
                <w:rFonts w:ascii="Times New Roman" w:hAnsi="Times New Roman" w:cs="Times New Roman"/>
              </w:rPr>
            </w:pPr>
            <w:r w:rsidRPr="009C2452">
              <w:rPr>
                <w:rFonts w:ascii="Times New Roman" w:hAnsi="Times New Roman" w:cs="Times New Roman"/>
              </w:rPr>
              <w:t>По образованию продольных трещин</w:t>
            </w:r>
          </w:p>
        </w:tc>
        <w:tc>
          <w:tcPr>
            <w:tcW w:w="3033" w:type="dxa"/>
          </w:tcPr>
          <w:p w14:paraId="0C83E09F" w14:textId="77777777" w:rsidR="009C2452" w:rsidRPr="009C2452" w:rsidRDefault="009C2452" w:rsidP="009C2452">
            <w:pPr>
              <w:pStyle w:val="ConsPlusNormal"/>
              <w:widowControl/>
              <w:shd w:val="clear" w:color="auto" w:fill="FFFFFF"/>
              <w:suppressAutoHyphens/>
              <w:ind w:firstLine="4"/>
              <w:rPr>
                <w:rFonts w:ascii="Times New Roman" w:hAnsi="Times New Roman" w:cs="Times New Roman"/>
              </w:rPr>
            </w:pPr>
            <w:r w:rsidRPr="009C2452">
              <w:rPr>
                <w:rFonts w:ascii="Times New Roman" w:hAnsi="Times New Roman" w:cs="Times New Roman"/>
              </w:rPr>
              <w:t>Ненапрягаемая</w:t>
            </w:r>
          </w:p>
          <w:p w14:paraId="3A4CF480" w14:textId="77777777" w:rsidR="009C2452" w:rsidRPr="009C2452" w:rsidRDefault="009C2452" w:rsidP="009C2452">
            <w:pPr>
              <w:pStyle w:val="ConsPlusNormal"/>
              <w:widowControl/>
              <w:shd w:val="clear" w:color="auto" w:fill="FFFFFF"/>
              <w:suppressAutoHyphens/>
              <w:ind w:firstLine="4"/>
              <w:rPr>
                <w:rFonts w:ascii="Times New Roman" w:hAnsi="Times New Roman" w:cs="Times New Roman"/>
              </w:rPr>
            </w:pPr>
          </w:p>
          <w:p w14:paraId="354CA9F1" w14:textId="77777777" w:rsidR="009C2452" w:rsidRPr="009C2452" w:rsidRDefault="009C2452" w:rsidP="009C2452">
            <w:pPr>
              <w:pStyle w:val="ConsPlusNormal"/>
              <w:widowControl/>
              <w:shd w:val="clear" w:color="auto" w:fill="FFFFFF"/>
              <w:suppressAutoHyphens/>
              <w:ind w:firstLine="4"/>
              <w:rPr>
                <w:rFonts w:ascii="Times New Roman" w:hAnsi="Times New Roman" w:cs="Times New Roman"/>
              </w:rPr>
            </w:pPr>
          </w:p>
          <w:p w14:paraId="59205B6A" w14:textId="77777777" w:rsidR="009C2452" w:rsidRPr="009C2452" w:rsidRDefault="009C2452" w:rsidP="009C2452">
            <w:pPr>
              <w:pStyle w:val="ConsPlusNormal"/>
              <w:widowControl/>
              <w:shd w:val="clear" w:color="auto" w:fill="FFFFFF"/>
              <w:suppressAutoHyphens/>
              <w:ind w:firstLine="4"/>
              <w:rPr>
                <w:rFonts w:ascii="Times New Roman" w:hAnsi="Times New Roman" w:cs="Times New Roman"/>
              </w:rPr>
            </w:pPr>
          </w:p>
          <w:p w14:paraId="495FDBAE" w14:textId="77777777" w:rsidR="009C2452" w:rsidRPr="009C2452" w:rsidRDefault="009C2452" w:rsidP="009C2452">
            <w:pPr>
              <w:pStyle w:val="ConsPlusNormal"/>
              <w:widowControl/>
              <w:shd w:val="clear" w:color="auto" w:fill="FFFFFF"/>
              <w:suppressAutoHyphens/>
              <w:ind w:firstLine="4"/>
              <w:rPr>
                <w:rFonts w:ascii="Times New Roman" w:hAnsi="Times New Roman" w:cs="Times New Roman"/>
              </w:rPr>
            </w:pPr>
          </w:p>
          <w:p w14:paraId="476616A4" w14:textId="7D7B8ACF" w:rsidR="00FF7E1F" w:rsidRPr="009C2452" w:rsidRDefault="009C2452" w:rsidP="009C2452">
            <w:pPr>
              <w:pStyle w:val="ConsPlusNormal"/>
              <w:widowControl/>
              <w:shd w:val="clear" w:color="auto" w:fill="FFFFFF"/>
              <w:suppressAutoHyphens/>
              <w:ind w:firstLine="0"/>
              <w:rPr>
                <w:rFonts w:ascii="Times New Roman" w:hAnsi="Times New Roman" w:cs="Times New Roman"/>
              </w:rPr>
            </w:pPr>
            <w:r w:rsidRPr="009C2452">
              <w:rPr>
                <w:rFonts w:ascii="Times New Roman" w:hAnsi="Times New Roman" w:cs="Times New Roman"/>
              </w:rPr>
              <w:t>Напрягаемая</w:t>
            </w:r>
          </w:p>
        </w:tc>
        <w:tc>
          <w:tcPr>
            <w:tcW w:w="3047" w:type="dxa"/>
          </w:tcPr>
          <w:p w14:paraId="674FB23A" w14:textId="77777777" w:rsidR="009C2452" w:rsidRPr="009C2452" w:rsidRDefault="009C2452" w:rsidP="009C2452">
            <w:pPr>
              <w:pStyle w:val="ConsPlusNormal"/>
              <w:widowControl/>
              <w:shd w:val="clear" w:color="auto" w:fill="FFFFFF"/>
              <w:suppressAutoHyphens/>
              <w:ind w:hanging="38"/>
              <w:rPr>
                <w:rFonts w:ascii="Times New Roman" w:hAnsi="Times New Roman" w:cs="Times New Roman"/>
                <w:strike/>
              </w:rPr>
            </w:pPr>
            <w:r w:rsidRPr="009C2452">
              <w:rPr>
                <w:rFonts w:ascii="Times New Roman" w:hAnsi="Times New Roman" w:cs="Times New Roman"/>
              </w:rPr>
              <w:t>Все стадии (нормальная эксплуатация, возведение сооружения, предварительное напряжение, хранение, транспортирование)</w:t>
            </w:r>
          </w:p>
          <w:p w14:paraId="75AD30E4" w14:textId="777556EC" w:rsidR="00FF7E1F" w:rsidRPr="009C2452" w:rsidRDefault="009C2452" w:rsidP="009C2452">
            <w:pPr>
              <w:pStyle w:val="ConsPlusNormal"/>
              <w:widowControl/>
              <w:shd w:val="clear" w:color="auto" w:fill="FFFFFF"/>
              <w:suppressAutoHyphens/>
              <w:ind w:firstLine="0"/>
              <w:rPr>
                <w:rFonts w:ascii="Times New Roman" w:hAnsi="Times New Roman" w:cs="Times New Roman"/>
              </w:rPr>
            </w:pPr>
            <w:r w:rsidRPr="009C2452">
              <w:rPr>
                <w:rFonts w:ascii="Times New Roman" w:hAnsi="Times New Roman" w:cs="Times New Roman"/>
              </w:rPr>
              <w:t>Все стадии</w:t>
            </w:r>
          </w:p>
        </w:tc>
      </w:tr>
      <w:tr w:rsidR="00FC6C8C" w:rsidRPr="002C66D7" w14:paraId="0421B576" w14:textId="77777777" w:rsidTr="00230B32">
        <w:trPr>
          <w:jc w:val="center"/>
        </w:trPr>
        <w:tc>
          <w:tcPr>
            <w:tcW w:w="2992" w:type="dxa"/>
          </w:tcPr>
          <w:p w14:paraId="0C79199B"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По образованию трещин, нормальных и наклонных к продольной оси элемента</w:t>
            </w:r>
          </w:p>
        </w:tc>
        <w:tc>
          <w:tcPr>
            <w:tcW w:w="3033" w:type="dxa"/>
          </w:tcPr>
          <w:p w14:paraId="1CD8070F" w14:textId="77777777" w:rsidR="00FC6C8C" w:rsidRPr="002C66D7" w:rsidRDefault="00266E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c>
          <w:tcPr>
            <w:tcW w:w="3047" w:type="dxa"/>
          </w:tcPr>
          <w:p w14:paraId="26938352"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Все стадии</w:t>
            </w:r>
          </w:p>
        </w:tc>
      </w:tr>
      <w:tr w:rsidR="00FC6C8C" w:rsidRPr="002C66D7" w14:paraId="053A66AF" w14:textId="77777777" w:rsidTr="00230B32">
        <w:trPr>
          <w:jc w:val="center"/>
        </w:trPr>
        <w:tc>
          <w:tcPr>
            <w:tcW w:w="2992" w:type="dxa"/>
          </w:tcPr>
          <w:p w14:paraId="1C3B2D16"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По раскрытию трещин, нормальных и наклонных к продольной оси элемента</w:t>
            </w:r>
          </w:p>
        </w:tc>
        <w:tc>
          <w:tcPr>
            <w:tcW w:w="3033" w:type="dxa"/>
          </w:tcPr>
          <w:p w14:paraId="253D67D5"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Ненапрягаемая и напрягаемая  (кроме элементов с напрягаемой арматурой, проектируемых по категории требований по </w:t>
            </w:r>
            <w:proofErr w:type="spellStart"/>
            <w:r w:rsidRPr="002C66D7">
              <w:rPr>
                <w:rFonts w:ascii="Times New Roman" w:hAnsi="Times New Roman" w:cs="Times New Roman"/>
              </w:rPr>
              <w:t>трещиностойкости</w:t>
            </w:r>
            <w:proofErr w:type="spellEnd"/>
            <w:r w:rsidRPr="002C66D7">
              <w:rPr>
                <w:rFonts w:ascii="Times New Roman" w:hAnsi="Times New Roman" w:cs="Times New Roman"/>
              </w:rPr>
              <w:t xml:space="preserve"> 2а, см. таблицу 7.24)</w:t>
            </w:r>
          </w:p>
        </w:tc>
        <w:tc>
          <w:tcPr>
            <w:tcW w:w="3047" w:type="dxa"/>
          </w:tcPr>
          <w:p w14:paraId="3FC50AC1" w14:textId="77777777" w:rsidR="00FC6C8C" w:rsidRPr="002C66D7" w:rsidRDefault="00266E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То же</w:t>
            </w:r>
          </w:p>
        </w:tc>
      </w:tr>
      <w:tr w:rsidR="00FC6C8C" w:rsidRPr="002C66D7" w14:paraId="4CA80BA1" w14:textId="77777777" w:rsidTr="00230B32">
        <w:trPr>
          <w:jc w:val="center"/>
        </w:trPr>
        <w:tc>
          <w:tcPr>
            <w:tcW w:w="2992" w:type="dxa"/>
          </w:tcPr>
          <w:p w14:paraId="2C81EF83"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По закрытию (зажатию) трещин, нормальных к продольной оси элемента</w:t>
            </w:r>
          </w:p>
        </w:tc>
        <w:tc>
          <w:tcPr>
            <w:tcW w:w="3033" w:type="dxa"/>
          </w:tcPr>
          <w:p w14:paraId="0FCE4750"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Напрягаемая</w:t>
            </w:r>
          </w:p>
        </w:tc>
        <w:tc>
          <w:tcPr>
            <w:tcW w:w="3047" w:type="dxa"/>
          </w:tcPr>
          <w:p w14:paraId="77928FEA"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Эксплуатация</w:t>
            </w:r>
          </w:p>
        </w:tc>
      </w:tr>
      <w:tr w:rsidR="00FC6C8C" w:rsidRPr="002C66D7" w14:paraId="17BD62B9" w14:textId="77777777" w:rsidTr="00230B32">
        <w:trPr>
          <w:jc w:val="center"/>
        </w:trPr>
        <w:tc>
          <w:tcPr>
            <w:tcW w:w="2992" w:type="dxa"/>
          </w:tcPr>
          <w:p w14:paraId="65D2F0A2"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По ограничению касательных напряжений</w:t>
            </w:r>
          </w:p>
        </w:tc>
        <w:tc>
          <w:tcPr>
            <w:tcW w:w="3033" w:type="dxa"/>
          </w:tcPr>
          <w:p w14:paraId="68666C30"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Ненапрягаемая и напрягаемая</w:t>
            </w:r>
          </w:p>
        </w:tc>
        <w:tc>
          <w:tcPr>
            <w:tcW w:w="3047" w:type="dxa"/>
          </w:tcPr>
          <w:p w14:paraId="3C515883"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Все стадии</w:t>
            </w:r>
          </w:p>
        </w:tc>
      </w:tr>
      <w:tr w:rsidR="00FC6C8C" w:rsidRPr="002C66D7" w14:paraId="6A153237" w14:textId="77777777" w:rsidTr="00230B32">
        <w:trPr>
          <w:jc w:val="center"/>
        </w:trPr>
        <w:tc>
          <w:tcPr>
            <w:tcW w:w="2992" w:type="dxa"/>
          </w:tcPr>
          <w:p w14:paraId="57811179"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По деформациям (прогибам) пролетных строений в мостах всех назначений и углам перелома профиля проезда в автодорожных мостах</w:t>
            </w:r>
          </w:p>
        </w:tc>
        <w:tc>
          <w:tcPr>
            <w:tcW w:w="3033" w:type="dxa"/>
          </w:tcPr>
          <w:p w14:paraId="0D8826A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То же</w:t>
            </w:r>
          </w:p>
        </w:tc>
        <w:tc>
          <w:tcPr>
            <w:tcW w:w="3047" w:type="dxa"/>
          </w:tcPr>
          <w:p w14:paraId="3B3E8F88"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Эксплуатация</w:t>
            </w:r>
          </w:p>
        </w:tc>
      </w:tr>
    </w:tbl>
    <w:p w14:paraId="088C34C5" w14:textId="62CC4E42" w:rsidR="00FF7E1F" w:rsidRPr="00E04F66" w:rsidRDefault="00FF7E1F" w:rsidP="00FF7E1F">
      <w:pPr>
        <w:pStyle w:val="af2"/>
        <w:ind w:firstLine="567"/>
        <w:jc w:val="both"/>
        <w:rPr>
          <w:rFonts w:ascii="Times New Roman" w:hAnsi="Times New Roman"/>
          <w:b/>
          <w:sz w:val="24"/>
          <w:szCs w:val="24"/>
        </w:rPr>
      </w:pPr>
      <w:r>
        <w:rPr>
          <w:rFonts w:ascii="Times New Roman" w:hAnsi="Times New Roman"/>
          <w:b/>
          <w:sz w:val="24"/>
          <w:szCs w:val="24"/>
        </w:rPr>
        <w:t xml:space="preserve">Таблица 7.1 </w:t>
      </w:r>
      <w:r w:rsidRPr="00E04F66">
        <w:rPr>
          <w:rFonts w:ascii="Times New Roman" w:hAnsi="Times New Roman"/>
          <w:b/>
          <w:sz w:val="24"/>
          <w:szCs w:val="24"/>
        </w:rPr>
        <w:t>(Измененная редакция, Изм. № 3).</w:t>
      </w:r>
    </w:p>
    <w:p w14:paraId="1EE494A6" w14:textId="77777777" w:rsidR="00230B32" w:rsidRPr="002C66D7" w:rsidRDefault="00230B32"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Оценку прочности и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сечений, нормальных к продольной оси изгибаемых и внецентренно сжатых (растянутых) железобетонных элементов допускается выполнять на основе нелинейной деформационной модели, базирующейся на применении: </w:t>
      </w:r>
    </w:p>
    <w:p w14:paraId="422774C7" w14:textId="77777777" w:rsidR="00230B32" w:rsidRPr="002C66D7" w:rsidRDefault="00230B32"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уравнений равновесия;</w:t>
      </w:r>
    </w:p>
    <w:p w14:paraId="7EB7D347" w14:textId="77777777" w:rsidR="00230B32" w:rsidRPr="002C66D7" w:rsidRDefault="00230B32"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гипотезы плоских сечений;</w:t>
      </w:r>
    </w:p>
    <w:p w14:paraId="6D313497" w14:textId="77777777" w:rsidR="00230B32" w:rsidRPr="002C66D7" w:rsidRDefault="00230B32"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lastRenderedPageBreak/>
        <w:t>- диаграмм деформирования материалов (бетона и арматуры).</w:t>
      </w:r>
    </w:p>
    <w:p w14:paraId="2D98B233" w14:textId="13BB70FB" w:rsidR="00230B32" w:rsidRPr="002C66D7" w:rsidRDefault="00230B32"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расчетах железобетонных элементов с использованием нелинейной деформационной модели в качестве критериев прочности и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следует использовать предельные изгибающие моменты (нормальные силы) по условиям прочности и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w:t>
      </w:r>
    </w:p>
    <w:p w14:paraId="6D7B1AF2" w14:textId="55F91269" w:rsidR="00230B32" w:rsidRPr="002C66D7" w:rsidRDefault="00230B3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4A3451B4" w14:textId="6099205B" w:rsidR="00FC6C8C" w:rsidRPr="002C66D7" w:rsidRDefault="00FC6C8C"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7.3 Расчеты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совместно с конструктивными и другими требованиями (к водоотводу и гидроизоляции конструкций, морозостойкости и водонепроницаемости бетона) должны обеспечивать коррозионную стойкость железобетонных мостов и труб, а также препятствовать возникновению повреждений в них при совместном воздействии силовых факторов и неблагоприятных влияний внешней среды.</w:t>
      </w:r>
    </w:p>
    <w:p w14:paraId="542F4B8B" w14:textId="1B93761A"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Элементы железобетонных конструкций в зависимости от назначения, условий работы и применяемой арматуры должны удовлетворять соответствующим категориям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которые предусматривают </w:t>
      </w:r>
      <w:r w:rsidR="00FF7E1F" w:rsidRPr="004C0CC3">
        <w:rPr>
          <w:rFonts w:ascii="Times New Roman" w:hAnsi="Times New Roman" w:cs="Times New Roman"/>
          <w:sz w:val="24"/>
          <w:szCs w:val="24"/>
        </w:rPr>
        <w:t>ограничение предельных напряжений в бетоне или предельную ширину раскрытия трещин</w:t>
      </w:r>
      <w:r w:rsidRPr="002C66D7">
        <w:rPr>
          <w:rFonts w:ascii="Times New Roman" w:hAnsi="Times New Roman" w:cs="Times New Roman"/>
          <w:sz w:val="24"/>
          <w:szCs w:val="24"/>
        </w:rPr>
        <w:t xml:space="preserve"> по 7.95.</w:t>
      </w:r>
    </w:p>
    <w:p w14:paraId="37DD030C" w14:textId="77777777" w:rsidR="00FF7E1F" w:rsidRPr="00E04F66" w:rsidRDefault="00FF7E1F" w:rsidP="00FF7E1F">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3571F59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7.4 Усилия в сечениях элементов статически неопределимых конструкций от нагрузок и воздействий при расчетах по предельным состояниям первой и второй групп </w:t>
      </w:r>
      <w:r w:rsidRPr="002C66D7">
        <w:rPr>
          <w:rFonts w:ascii="Times New Roman" w:hAnsi="Times New Roman" w:cs="Times New Roman"/>
          <w:sz w:val="24"/>
          <w:szCs w:val="24"/>
          <w:shd w:val="clear" w:color="auto" w:fill="FFFFFF"/>
        </w:rPr>
        <w:t>следует определять</w:t>
      </w:r>
      <w:r w:rsidRPr="002C66D7">
        <w:rPr>
          <w:rFonts w:ascii="Times New Roman" w:hAnsi="Times New Roman" w:cs="Times New Roman"/>
          <w:sz w:val="24"/>
          <w:szCs w:val="24"/>
        </w:rPr>
        <w:t xml:space="preserve"> с учетом неупругих деформаций бетона и арматуры и наличия трещин.</w:t>
      </w:r>
    </w:p>
    <w:p w14:paraId="6FE6FFB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конструкциях, методика расчета которых с учетом неупругих свойств бетона не разработана, а также для промежуточных стадий расчета с учетом неупругих свойств бетона усилия в сечениях элементов допускается определять в предположении их линейной упругости.</w:t>
      </w:r>
    </w:p>
    <w:p w14:paraId="0BEBE360" w14:textId="36CDEB9B"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7.5 Если в процессе изготовления или монтажа конструкции изменяются расчетные схемы или геометрические характеристики сечений, то усилия, напряжения и деформации в конструкции необходимо определять суммированием их для всех предшествующих стадий работы. При </w:t>
      </w:r>
      <w:r w:rsidRPr="002C66D7">
        <w:rPr>
          <w:rFonts w:ascii="Times New Roman" w:hAnsi="Times New Roman" w:cs="Times New Roman"/>
          <w:sz w:val="24"/>
          <w:szCs w:val="24"/>
          <w:shd w:val="clear" w:color="auto" w:fill="FFFFFF"/>
        </w:rPr>
        <w:t>этом следует</w:t>
      </w:r>
      <w:r w:rsidRPr="002C66D7">
        <w:rPr>
          <w:rFonts w:ascii="Times New Roman" w:hAnsi="Times New Roman" w:cs="Times New Roman"/>
          <w:sz w:val="24"/>
          <w:szCs w:val="24"/>
        </w:rPr>
        <w:t xml:space="preserve"> учитывать изменение усилий во времени из-за усадки и ползучести бетона и релаксации напряжений в арматуре.</w:t>
      </w:r>
    </w:p>
    <w:p w14:paraId="52800D6B" w14:textId="77777777" w:rsidR="00FF7E1F" w:rsidRPr="00E04F66" w:rsidRDefault="00FF7E1F" w:rsidP="00FF7E1F">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37E84A8" w14:textId="532DF66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7.6 </w:t>
      </w:r>
      <w:r w:rsidR="00FF7E1F" w:rsidRPr="004C0CC3">
        <w:rPr>
          <w:rFonts w:ascii="Times New Roman" w:hAnsi="Times New Roman" w:cs="Times New Roman"/>
          <w:sz w:val="24"/>
          <w:szCs w:val="24"/>
        </w:rPr>
        <w:t>В расчетах конструкций с ненапрягаемой арматурой по первой группе предельных состояний</w:t>
      </w:r>
      <w:r w:rsidRPr="002C66D7">
        <w:rPr>
          <w:rFonts w:ascii="Times New Roman" w:hAnsi="Times New Roman" w:cs="Times New Roman"/>
          <w:sz w:val="24"/>
          <w:szCs w:val="24"/>
        </w:rPr>
        <w:t xml:space="preserve"> напряжения в бетоне и арматуре следует определять по правилам расчета упругих материалов без учета работы бетона растянутой </w:t>
      </w:r>
      <w:r w:rsidRPr="002C66D7">
        <w:rPr>
          <w:rFonts w:ascii="Times New Roman" w:hAnsi="Times New Roman" w:cs="Times New Roman"/>
          <w:sz w:val="24"/>
          <w:szCs w:val="24"/>
          <w:shd w:val="clear" w:color="auto" w:fill="FFFFFF"/>
        </w:rPr>
        <w:t>зоны.</w:t>
      </w:r>
    </w:p>
    <w:p w14:paraId="205501AE" w14:textId="77777777" w:rsidR="00FF7E1F" w:rsidRPr="00E04F66" w:rsidRDefault="00FF7E1F" w:rsidP="00FF7E1F">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57B4165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7.7 В предварительно напряженных конструкциях напряжения в бетоне и арматуре в сечениях, нормальных к продольной оси элемента, следует определять по правилам расчета упругих материалов, рассматривая сечение как сплошное. Если бетон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xml:space="preserve"> напрягаемой арматуры, расположенной в открытых каналах, не имеет сцепления по 7.170 с бетоном основной конструкции, то следует считать, что и напрягаемая арматура, расположенная в канале, не имеет сцепления с бетоном конструкции.</w:t>
      </w:r>
    </w:p>
    <w:p w14:paraId="32CAFF5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определении ширины раскрытия трещин в элементах предварительно напряженных конструкций (в том числе и со смешанным армированием) напряжения в арматуре следует определять без учета работы растянутой зоны бетона. Допускается усилия растянутой зоны бетона полностью передавать на арматуру.</w:t>
      </w:r>
    </w:p>
    <w:p w14:paraId="30B3B69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color w:val="000000"/>
          <w:sz w:val="24"/>
          <w:szCs w:val="24"/>
        </w:rPr>
      </w:pPr>
      <w:r w:rsidRPr="002C66D7">
        <w:rPr>
          <w:rFonts w:ascii="Times New Roman" w:hAnsi="Times New Roman" w:cs="Times New Roman"/>
          <w:sz w:val="24"/>
          <w:szCs w:val="24"/>
        </w:rPr>
        <w:t xml:space="preserve">Характеристики приведенного сечения во всех случаях необходимо определять с учетом имеющейся в сечении напрягаемой и ненапрягаемой арматуры с учетом </w:t>
      </w:r>
      <w:r w:rsidRPr="002C66D7">
        <w:rPr>
          <w:rFonts w:ascii="Times New Roman" w:hAnsi="Times New Roman" w:cs="Times New Roman"/>
          <w:color w:val="000000"/>
          <w:sz w:val="24"/>
          <w:szCs w:val="24"/>
        </w:rPr>
        <w:t>7.48.</w:t>
      </w:r>
    </w:p>
    <w:p w14:paraId="7970282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элементы конструкции выполнены из бетона разных классов, то общую рабочую площадь сечения следует определять с учетом соответствующих им модулей упругости.</w:t>
      </w:r>
    </w:p>
    <w:p w14:paraId="5EC1389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lastRenderedPageBreak/>
        <w:t xml:space="preserve">В конструкциях, напрягаемых на бетон, на стадии его обжатия в рабочей площади бетона не учитывают площадь закрытых и открытых каналов. При расчете этих конструкций на стадии эксплуатации допускается в расчетной площади сечения бетона учитывать площадь сечения </w:t>
      </w:r>
      <w:proofErr w:type="spellStart"/>
      <w:r w:rsidRPr="002C66D7">
        <w:rPr>
          <w:rFonts w:ascii="Times New Roman" w:hAnsi="Times New Roman" w:cs="Times New Roman"/>
          <w:spacing w:val="4"/>
          <w:sz w:val="24"/>
          <w:szCs w:val="24"/>
        </w:rPr>
        <w:t>заинъецированных</w:t>
      </w:r>
      <w:proofErr w:type="spellEnd"/>
      <w:r w:rsidRPr="002C66D7">
        <w:rPr>
          <w:rFonts w:ascii="Times New Roman" w:hAnsi="Times New Roman" w:cs="Times New Roman"/>
          <w:spacing w:val="4"/>
          <w:sz w:val="24"/>
          <w:szCs w:val="24"/>
        </w:rPr>
        <w:t xml:space="preserve"> закрытых каналов. Бетон </w:t>
      </w:r>
      <w:proofErr w:type="spellStart"/>
      <w:r w:rsidRPr="002C66D7">
        <w:rPr>
          <w:rFonts w:ascii="Times New Roman" w:hAnsi="Times New Roman" w:cs="Times New Roman"/>
          <w:spacing w:val="4"/>
          <w:sz w:val="24"/>
          <w:szCs w:val="24"/>
        </w:rPr>
        <w:t>омоноличивания</w:t>
      </w:r>
      <w:proofErr w:type="spellEnd"/>
      <w:r w:rsidRPr="002C66D7">
        <w:rPr>
          <w:rFonts w:ascii="Times New Roman" w:hAnsi="Times New Roman" w:cs="Times New Roman"/>
          <w:spacing w:val="4"/>
          <w:sz w:val="24"/>
          <w:szCs w:val="24"/>
        </w:rPr>
        <w:t xml:space="preserve"> открытых каналов допускается учитывать при условии выполнения требований 7.104</w:t>
      </w:r>
      <w:r w:rsidR="00FB416B"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специальных технологических мероприятий в соответствии с 7.170 и установки в бетоне </w:t>
      </w:r>
      <w:proofErr w:type="spellStart"/>
      <w:r w:rsidRPr="002C66D7">
        <w:rPr>
          <w:rFonts w:ascii="Times New Roman" w:hAnsi="Times New Roman" w:cs="Times New Roman"/>
          <w:spacing w:val="4"/>
          <w:sz w:val="24"/>
          <w:szCs w:val="24"/>
        </w:rPr>
        <w:t>омоноличивания</w:t>
      </w:r>
      <w:proofErr w:type="spellEnd"/>
      <w:r w:rsidRPr="002C66D7">
        <w:rPr>
          <w:rFonts w:ascii="Times New Roman" w:hAnsi="Times New Roman" w:cs="Times New Roman"/>
          <w:spacing w:val="4"/>
          <w:sz w:val="24"/>
          <w:szCs w:val="24"/>
        </w:rPr>
        <w:t xml:space="preserve"> ненапрягаемой арматуры. При этом ширина раскрытия трещин в бетоне </w:t>
      </w:r>
      <w:proofErr w:type="spellStart"/>
      <w:r w:rsidRPr="002C66D7">
        <w:rPr>
          <w:rFonts w:ascii="Times New Roman" w:hAnsi="Times New Roman" w:cs="Times New Roman"/>
          <w:spacing w:val="4"/>
          <w:sz w:val="24"/>
          <w:szCs w:val="24"/>
        </w:rPr>
        <w:t>омоноличивания</w:t>
      </w:r>
      <w:proofErr w:type="spellEnd"/>
      <w:r w:rsidRPr="002C66D7">
        <w:rPr>
          <w:rFonts w:ascii="Times New Roman" w:hAnsi="Times New Roman" w:cs="Times New Roman"/>
          <w:spacing w:val="4"/>
          <w:sz w:val="24"/>
          <w:szCs w:val="24"/>
        </w:rPr>
        <w:t xml:space="preserve"> не должна превышать размеров, принятых для элементов, проектируемых по категории требований по </w:t>
      </w:r>
      <w:proofErr w:type="spellStart"/>
      <w:r w:rsidRPr="002C66D7">
        <w:rPr>
          <w:rFonts w:ascii="Times New Roman" w:hAnsi="Times New Roman" w:cs="Times New Roman"/>
          <w:spacing w:val="4"/>
          <w:sz w:val="24"/>
          <w:szCs w:val="24"/>
        </w:rPr>
        <w:t>трещиностойкости</w:t>
      </w:r>
      <w:proofErr w:type="spellEnd"/>
      <w:r w:rsidRPr="002C66D7">
        <w:rPr>
          <w:rFonts w:ascii="Times New Roman" w:hAnsi="Times New Roman" w:cs="Times New Roman"/>
          <w:spacing w:val="4"/>
          <w:sz w:val="24"/>
          <w:szCs w:val="24"/>
        </w:rPr>
        <w:t xml:space="preserve"> 3в.</w:t>
      </w:r>
    </w:p>
    <w:p w14:paraId="35A492D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7.8 В составных по длине (высоте) конструкциях следует производить проверки прочности и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в сечениях, совпадающих со стыками или пересекающих зону стыков.</w:t>
      </w:r>
    </w:p>
    <w:p w14:paraId="05A2B68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Стыки должны обеспечивать передачу расчетных усилий без появления повреждений в бетоне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xml:space="preserve"> и на торцах стыкуемых элементов (</w:t>
      </w:r>
      <w:r w:rsidRPr="002C66D7">
        <w:rPr>
          <w:rFonts w:ascii="Times New Roman" w:hAnsi="Times New Roman" w:cs="Times New Roman"/>
          <w:sz w:val="24"/>
          <w:szCs w:val="24"/>
          <w:shd w:val="clear" w:color="auto" w:fill="FFFFFF"/>
        </w:rPr>
        <w:t>блоков).</w:t>
      </w:r>
    </w:p>
    <w:p w14:paraId="4E40F9C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7.9 Стенки тавровых балок железнодорожных пролетных строений необходимо рассчитывать с учетом возможного на мосту поперечного смещения пути, принимаемого в размере не менее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w:t>
      </w:r>
    </w:p>
    <w:p w14:paraId="2DBB7C5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 стенок балок пролетных строений мостов по образованию трещин рекомендуется производить с учетом кручения и изгиба стенок (из их плоскости).</w:t>
      </w:r>
    </w:p>
    <w:p w14:paraId="0C9D29A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7.10 Предварительное напряжение арматуры характеризуют значения начального (контролируемого) усилия, прикладываемого к концам напрягаемой арматуры через натяжные устройства, и установившегося усилия, равного контролируемому за вычетом потерь, произошедших к рассматриваемому моменту времени. При этом напряжения в арматуре, соответствующие контролируемому усилию, не должны превышать расчетных сопротивлений, указанных в таблице 7.16, с учетом коэффициентов условий работы в соответствии с 7.45.</w:t>
      </w:r>
    </w:p>
    <w:p w14:paraId="04530F8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напрягаемых арматурных элементов в проектной документации должны указываться значения контролируемых усилий и соответствующих им удлинений (вытяжек) арматуры с учетом поз</w:t>
      </w:r>
      <w:r w:rsidR="00743C81" w:rsidRPr="002C66D7">
        <w:rPr>
          <w:rFonts w:ascii="Times New Roman" w:hAnsi="Times New Roman" w:cs="Times New Roman"/>
          <w:sz w:val="24"/>
          <w:szCs w:val="24"/>
        </w:rPr>
        <w:t>иции</w:t>
      </w:r>
      <w:r w:rsidRPr="002C66D7">
        <w:rPr>
          <w:rFonts w:ascii="Times New Roman" w:hAnsi="Times New Roman" w:cs="Times New Roman"/>
          <w:sz w:val="24"/>
          <w:szCs w:val="24"/>
        </w:rPr>
        <w:t xml:space="preserve"> 4 таблицы Р.1 приложения Р.</w:t>
      </w:r>
    </w:p>
    <w:p w14:paraId="0186B80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Значения удлинений арматуры </w:t>
      </w:r>
      <w:r w:rsidRPr="002C66D7">
        <w:rPr>
          <w:rFonts w:ascii="Times New Roman" w:hAnsi="Times New Roman" w:cs="Times New Roman"/>
          <w:sz w:val="24"/>
          <w:szCs w:val="24"/>
        </w:rPr>
        <w:sym w:font="Symbol" w:char="F044"/>
      </w:r>
      <w:r w:rsidRPr="002C66D7">
        <w:rPr>
          <w:rFonts w:ascii="Times New Roman" w:hAnsi="Times New Roman" w:cs="Times New Roman"/>
          <w:i/>
          <w:sz w:val="24"/>
          <w:szCs w:val="24"/>
          <w:vertAlign w:val="subscript"/>
        </w:rPr>
        <w:t>р</w:t>
      </w:r>
      <w:r w:rsidRPr="002C66D7">
        <w:rPr>
          <w:rFonts w:ascii="Times New Roman" w:hAnsi="Times New Roman" w:cs="Times New Roman"/>
          <w:sz w:val="24"/>
          <w:szCs w:val="24"/>
        </w:rPr>
        <w:t xml:space="preserve"> в общем случае определяются по формуле</w:t>
      </w:r>
    </w:p>
    <w:p w14:paraId="284EE186" w14:textId="77777777" w:rsidR="00FC6C8C" w:rsidRPr="002C66D7" w:rsidRDefault="00FC6C8C" w:rsidP="000E5789">
      <w:pPr>
        <w:pStyle w:val="ConsPlusNormal"/>
        <w:widowControl/>
        <w:shd w:val="clear" w:color="auto" w:fill="FFFFFF"/>
        <w:tabs>
          <w:tab w:val="left" w:pos="3686"/>
          <w:tab w:val="left" w:pos="8789"/>
        </w:tabs>
        <w:suppressAutoHyphens/>
        <w:spacing w:before="40"/>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44"/>
      </w:r>
      <w:r w:rsidRPr="002C66D7">
        <w:rPr>
          <w:rFonts w:ascii="Times New Roman" w:hAnsi="Times New Roman" w:cs="Times New Roman"/>
          <w:i/>
          <w:sz w:val="24"/>
          <w:szCs w:val="24"/>
          <w:vertAlign w:val="subscript"/>
        </w:rPr>
        <w:t>р</w:t>
      </w:r>
      <w:r w:rsidRPr="002C66D7">
        <w:rPr>
          <w:rFonts w:ascii="Times New Roman" w:hAnsi="Times New Roman" w:cs="Times New Roman"/>
          <w:sz w:val="24"/>
          <w:szCs w:val="24"/>
        </w:rPr>
        <w:t xml:space="preserve"> = </w:t>
      </w:r>
      <w:r w:rsidR="00692C98" w:rsidRPr="002C66D7">
        <w:rPr>
          <w:rFonts w:ascii="Times New Roman" w:hAnsi="Times New Roman" w:cs="Times New Roman"/>
          <w:position w:val="-32"/>
          <w:sz w:val="24"/>
          <w:szCs w:val="24"/>
        </w:rPr>
        <w:object w:dxaOrig="1240" w:dyaOrig="740" w14:anchorId="7C7B88BA">
          <v:shape id="_x0000_i1054" type="#_x0000_t75" style="width:61.5pt;height:36.75pt" o:ole="">
            <v:imagedata r:id="rId73" o:title=""/>
          </v:shape>
          <o:OLEObject Type="Embed" ProgID="Equation.3" ShapeID="_x0000_i1054" DrawAspect="Content" ObjectID="_1681830990" r:id="rId74"/>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7.1)</w:t>
      </w:r>
    </w:p>
    <w:p w14:paraId="752EAA9E" w14:textId="77777777" w:rsidR="00FE2442"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rPr>
        <w:t>р</w:t>
      </w:r>
      <w:r w:rsidRPr="002C66D7">
        <w:rPr>
          <w:rFonts w:ascii="Times New Roman" w:hAnsi="Times New Roman" w:cs="Times New Roman"/>
          <w:sz w:val="24"/>
          <w:szCs w:val="24"/>
        </w:rPr>
        <w:t xml:space="preserve"> </w:t>
      </w:r>
      <w:r w:rsidR="00FE2442"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напряжения, отвечающие контролируемому усилию и назначаемые с учетом </w:t>
      </w:r>
    </w:p>
    <w:p w14:paraId="1A546C0B" w14:textId="77777777" w:rsidR="00FC6C8C" w:rsidRPr="002C66D7" w:rsidRDefault="00FE244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требований </w:t>
      </w:r>
      <w:r w:rsidRPr="002C66D7">
        <w:rPr>
          <w:rFonts w:ascii="Times New Roman" w:hAnsi="Times New Roman" w:cs="Times New Roman"/>
          <w:sz w:val="24"/>
          <w:szCs w:val="24"/>
        </w:rPr>
        <w:t>7</w:t>
      </w:r>
      <w:r w:rsidR="00FC6C8C" w:rsidRPr="002C66D7">
        <w:rPr>
          <w:rFonts w:ascii="Times New Roman" w:hAnsi="Times New Roman" w:cs="Times New Roman"/>
          <w:sz w:val="24"/>
          <w:szCs w:val="24"/>
        </w:rPr>
        <w:t>.14;</w:t>
      </w:r>
    </w:p>
    <w:p w14:paraId="33C1AEC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rPr>
        <w:t>р</w:t>
      </w:r>
      <w:r w:rsidRPr="002C66D7">
        <w:rPr>
          <w:rFonts w:ascii="Times New Roman" w:hAnsi="Times New Roman" w:cs="Times New Roman"/>
          <w:sz w:val="24"/>
          <w:szCs w:val="24"/>
        </w:rPr>
        <w:t xml:space="preserve"> </w:t>
      </w:r>
      <w:r w:rsidR="00FE2442"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модуль упругости напрягаемой арматуры;</w:t>
      </w:r>
    </w:p>
    <w:p w14:paraId="285BA8EB" w14:textId="77777777" w:rsidR="00FE2442" w:rsidRPr="002C66D7" w:rsidRDefault="00FE244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l</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расчетная длина арматурного элемента (расстояние от натяжного анкера до </w:t>
      </w:r>
    </w:p>
    <w:p w14:paraId="5F6C0CEC" w14:textId="77777777" w:rsidR="00FC6C8C" w:rsidRPr="002C66D7" w:rsidRDefault="00FE244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точки</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арматурного элемента с нулевым перемещением).</w:t>
      </w:r>
    </w:p>
    <w:p w14:paraId="4F38937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Остальные обозначения приведены в таблицах Р.1 и Р.2 приложения Р.</w:t>
      </w:r>
    </w:p>
    <w:p w14:paraId="487F603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shd w:val="clear" w:color="auto" w:fill="FFFFFF"/>
        </w:rPr>
        <w:t>Значение вытяжки</w:t>
      </w:r>
      <w:r w:rsidRPr="002C66D7">
        <w:rPr>
          <w:rFonts w:ascii="Times New Roman" w:hAnsi="Times New Roman" w:cs="Times New Roman"/>
          <w:sz w:val="24"/>
          <w:szCs w:val="24"/>
        </w:rPr>
        <w:t xml:space="preserve"> допускается корректировать при контроле работ по натяжению напрягаемой арматуры по фактическим значениям модуля упругости арматуры и измеренным коэффициентам трения, а также с учетом конструктивных особенностей натяжного оборудования.</w:t>
      </w:r>
    </w:p>
    <w:p w14:paraId="599A886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определении расчетного воздействия, создаваемого усилием напрягаемой арматуры, коэффициенты надежности  </w:t>
      </w:r>
      <w:r w:rsidRPr="002C66D7">
        <w:rPr>
          <w:rFonts w:ascii="Times New Roman" w:hAnsi="Times New Roman" w:cs="Times New Roman"/>
          <w:sz w:val="24"/>
          <w:szCs w:val="24"/>
        </w:rPr>
        <w:sym w:font="Symbol" w:char="F067"/>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по нагрузке следует принимать равными:</w:t>
      </w:r>
    </w:p>
    <w:p w14:paraId="186FA54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целых по длине элементов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FE2442" w:rsidRPr="002C66D7">
        <w:rPr>
          <w:rFonts w:ascii="Times New Roman" w:hAnsi="Times New Roman" w:cs="Times New Roman"/>
          <w:sz w:val="24"/>
          <w:szCs w:val="24"/>
        </w:rPr>
        <w:t>—</w:t>
      </w:r>
      <w:r w:rsidRPr="002C66D7">
        <w:rPr>
          <w:rFonts w:ascii="Times New Roman" w:hAnsi="Times New Roman" w:cs="Times New Roman"/>
          <w:sz w:val="24"/>
          <w:szCs w:val="24"/>
        </w:rPr>
        <w:t xml:space="preserve"> (1,0</w:t>
      </w:r>
      <w:r w:rsidRPr="002C66D7">
        <w:rPr>
          <w:rFonts w:ascii="Times New Roman" w:hAnsi="Times New Roman" w:cs="Times New Roman"/>
          <w:sz w:val="24"/>
          <w:szCs w:val="24"/>
        </w:rPr>
        <w:sym w:font="Symbol" w:char="F0B1"/>
      </w:r>
      <w:r w:rsidRPr="002C66D7">
        <w:rPr>
          <w:rFonts w:ascii="Times New Roman" w:hAnsi="Times New Roman" w:cs="Times New Roman"/>
          <w:sz w:val="24"/>
          <w:szCs w:val="24"/>
        </w:rPr>
        <w:t xml:space="preserve"> 0,1);</w:t>
      </w:r>
    </w:p>
    <w:p w14:paraId="0E24175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составных по длине элементов </w:t>
      </w:r>
      <w:r w:rsidRPr="002C66D7">
        <w:rPr>
          <w:rFonts w:ascii="Times New Roman" w:hAnsi="Times New Roman" w:cs="Times New Roman"/>
          <w:sz w:val="24"/>
          <w:szCs w:val="24"/>
        </w:rPr>
        <w:tab/>
      </w:r>
      <w:r w:rsidR="00FE2442"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7.86.</w:t>
      </w:r>
    </w:p>
    <w:p w14:paraId="19A0453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7.11 При расчете предварительно напряженных элементов место передачи на бетон сосредоточенных усилий с напрягаемой арматуры следует принимать в конструкциях:</w:t>
      </w:r>
    </w:p>
    <w:p w14:paraId="348B217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 внешними (концевыми) и внутренними (каркасно-стержневыми) анкерами </w:t>
      </w:r>
      <w:r w:rsidR="00FE2442"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месте опирания или закрепления анкеров;</w:t>
      </w:r>
    </w:p>
    <w:p w14:paraId="588EF88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 арматурой, не имеющей анкеров (с </w:t>
      </w:r>
      <w:proofErr w:type="spellStart"/>
      <w:r w:rsidRPr="002C66D7">
        <w:rPr>
          <w:rFonts w:ascii="Times New Roman" w:hAnsi="Times New Roman" w:cs="Times New Roman"/>
          <w:sz w:val="24"/>
          <w:szCs w:val="24"/>
        </w:rPr>
        <w:t>заанкериванием</w:t>
      </w:r>
      <w:proofErr w:type="spellEnd"/>
      <w:r w:rsidRPr="002C66D7">
        <w:rPr>
          <w:rFonts w:ascii="Times New Roman" w:hAnsi="Times New Roman" w:cs="Times New Roman"/>
          <w:sz w:val="24"/>
          <w:szCs w:val="24"/>
        </w:rPr>
        <w:t xml:space="preserve"> посредством сцепления арматуры с бетоном), </w:t>
      </w:r>
      <w:r w:rsidR="00FE2442"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расстоянии, равном 2/3 длины зоны передачи напряжений.</w:t>
      </w:r>
    </w:p>
    <w:p w14:paraId="7FE1B61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Длину зоны передачи на бетон усилий с напрягаемой стержневой арматуры периодического профиля следует принимать при передаче усилия:</w:t>
      </w:r>
    </w:p>
    <w:p w14:paraId="1112DEF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плавной </w:t>
      </w:r>
      <w:r w:rsidR="000816B8" w:rsidRPr="002C66D7">
        <w:rPr>
          <w:rFonts w:ascii="Times New Roman" w:hAnsi="Times New Roman" w:cs="Times New Roman"/>
          <w:sz w:val="24"/>
          <w:szCs w:val="24"/>
        </w:rPr>
        <w:t>—</w:t>
      </w:r>
      <w:r w:rsidRPr="002C66D7">
        <w:rPr>
          <w:rFonts w:ascii="Times New Roman" w:hAnsi="Times New Roman" w:cs="Times New Roman"/>
          <w:sz w:val="24"/>
          <w:szCs w:val="24"/>
        </w:rPr>
        <w:t xml:space="preserve"> 20</w:t>
      </w:r>
      <w:r w:rsidRPr="002C66D7">
        <w:rPr>
          <w:rFonts w:ascii="Times New Roman" w:hAnsi="Times New Roman" w:cs="Times New Roman"/>
          <w:i/>
          <w:sz w:val="24"/>
          <w:szCs w:val="24"/>
        </w:rPr>
        <w:t xml:space="preserve">d </w:t>
      </w:r>
      <w:r w:rsidRPr="002C66D7">
        <w:rPr>
          <w:rFonts w:ascii="Times New Roman" w:hAnsi="Times New Roman" w:cs="Times New Roman"/>
          <w:sz w:val="24"/>
          <w:szCs w:val="24"/>
        </w:rPr>
        <w:t xml:space="preserve">(где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000816B8" w:rsidRPr="002C66D7">
        <w:rPr>
          <w:rFonts w:ascii="Times New Roman" w:hAnsi="Times New Roman" w:cs="Times New Roman"/>
          <w:sz w:val="24"/>
          <w:szCs w:val="24"/>
        </w:rPr>
        <w:t>—</w:t>
      </w:r>
      <w:r w:rsidRPr="002C66D7">
        <w:rPr>
          <w:rFonts w:ascii="Times New Roman" w:hAnsi="Times New Roman" w:cs="Times New Roman"/>
          <w:sz w:val="24"/>
          <w:szCs w:val="24"/>
        </w:rPr>
        <w:t xml:space="preserve"> диаметр стержня);</w:t>
      </w:r>
    </w:p>
    <w:p w14:paraId="1C01023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мгновенной посредством обрезки стержней (допускаемой при диаметрах стержней не более </w:t>
      </w:r>
      <w:smartTag w:uri="urn:schemas-microsoft-com:office:smarttags" w:element="metricconverter">
        <w:smartTagPr>
          <w:attr w:name="ProductID" w:val="18 мм"/>
        </w:smartTagPr>
        <w:r w:rsidRPr="002C66D7">
          <w:rPr>
            <w:rFonts w:ascii="Times New Roman" w:hAnsi="Times New Roman" w:cs="Times New Roman"/>
            <w:sz w:val="24"/>
            <w:szCs w:val="24"/>
          </w:rPr>
          <w:t>18 мм</w:t>
        </w:r>
      </w:smartTag>
      <w:r w:rsidRPr="002C66D7">
        <w:rPr>
          <w:rFonts w:ascii="Times New Roman" w:hAnsi="Times New Roman" w:cs="Times New Roman"/>
          <w:sz w:val="24"/>
          <w:szCs w:val="24"/>
        </w:rPr>
        <w:t xml:space="preserve">) </w:t>
      </w:r>
      <w:r w:rsidR="000816B8" w:rsidRPr="002C66D7">
        <w:rPr>
          <w:rFonts w:ascii="Times New Roman" w:hAnsi="Times New Roman" w:cs="Times New Roman"/>
          <w:sz w:val="24"/>
          <w:szCs w:val="24"/>
        </w:rPr>
        <w:t>—</w:t>
      </w:r>
      <w:r w:rsidRPr="002C66D7">
        <w:rPr>
          <w:rFonts w:ascii="Times New Roman" w:hAnsi="Times New Roman" w:cs="Times New Roman"/>
          <w:sz w:val="24"/>
          <w:szCs w:val="24"/>
        </w:rPr>
        <w:t xml:space="preserve"> 25</w:t>
      </w:r>
      <w:r w:rsidRPr="002C66D7">
        <w:rPr>
          <w:rFonts w:ascii="Times New Roman" w:hAnsi="Times New Roman" w:cs="Times New Roman"/>
          <w:i/>
          <w:sz w:val="24"/>
          <w:szCs w:val="24"/>
        </w:rPr>
        <w:t>d</w:t>
      </w:r>
      <w:r w:rsidRPr="002C66D7">
        <w:rPr>
          <w:rFonts w:ascii="Times New Roman" w:hAnsi="Times New Roman" w:cs="Times New Roman"/>
          <w:sz w:val="24"/>
          <w:szCs w:val="24"/>
        </w:rPr>
        <w:t>.</w:t>
      </w:r>
    </w:p>
    <w:p w14:paraId="6DBE2F2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элементов конструкций, предназначенных для эксплуатации в районах со средней температурой наружного воздуха наиболее холодной пятидневки ниже минус 40</w:t>
      </w:r>
      <w:r w:rsidR="000816B8" w:rsidRPr="002C66D7">
        <w:rPr>
          <w:rFonts w:ascii="Times New Roman" w:hAnsi="Times New Roman" w:cs="Times New Roman"/>
          <w:sz w:val="24"/>
          <w:szCs w:val="24"/>
        </w:rPr>
        <w:t xml:space="preserve"> </w:t>
      </w:r>
      <w:r w:rsidRPr="002C66D7">
        <w:rPr>
          <w:rFonts w:ascii="Times New Roman" w:hAnsi="Times New Roman" w:cs="Times New Roman"/>
          <w:sz w:val="24"/>
          <w:szCs w:val="24"/>
        </w:rPr>
        <w:t>°С, длину зоны передачи усилий на бетон следует увеличивать на 5</w:t>
      </w:r>
      <w:r w:rsidRPr="002C66D7">
        <w:rPr>
          <w:rFonts w:ascii="Times New Roman" w:hAnsi="Times New Roman" w:cs="Times New Roman"/>
          <w:i/>
          <w:sz w:val="24"/>
          <w:szCs w:val="24"/>
        </w:rPr>
        <w:t>d</w:t>
      </w:r>
      <w:r w:rsidRPr="002C66D7">
        <w:rPr>
          <w:rFonts w:ascii="Times New Roman" w:hAnsi="Times New Roman" w:cs="Times New Roman"/>
          <w:sz w:val="24"/>
          <w:szCs w:val="24"/>
        </w:rPr>
        <w:t>.</w:t>
      </w:r>
    </w:p>
    <w:p w14:paraId="3423AFB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Длину зоны передачи на бетон усилий с напрягаемых арматурных канатов класса К7 при отсутствии анкеров следует принимать в размерах, указанных в таблице 7.2; для элементов конструкций, предназначенных для эксплуатации в районах со средней температурой наружного воздуха наиболее холодной пятидневки ниже минус 40</w:t>
      </w:r>
      <w:r w:rsidR="000816B8" w:rsidRPr="002C66D7">
        <w:rPr>
          <w:rFonts w:ascii="Times New Roman" w:hAnsi="Times New Roman" w:cs="Times New Roman"/>
          <w:sz w:val="24"/>
          <w:szCs w:val="24"/>
        </w:rPr>
        <w:t xml:space="preserve"> </w:t>
      </w:r>
      <w:r w:rsidRPr="002C66D7">
        <w:rPr>
          <w:rFonts w:ascii="Times New Roman" w:hAnsi="Times New Roman" w:cs="Times New Roman"/>
          <w:sz w:val="24"/>
          <w:szCs w:val="24"/>
        </w:rPr>
        <w:t>°С, при арматурных канатах класса К7 длину зоны следует принимать более значений, указанных в таблице 7.2:</w:t>
      </w:r>
    </w:p>
    <w:p w14:paraId="58195433" w14:textId="77777777"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на </w:t>
      </w:r>
      <w:smartTag w:uri="urn:schemas-microsoft-com:office:smarttags" w:element="metricconverter">
        <w:smartTagPr>
          <w:attr w:name="ProductID" w:val="27 см"/>
        </w:smartTagPr>
        <w:r w:rsidRPr="002C66D7">
          <w:rPr>
            <w:rFonts w:ascii="Times New Roman" w:hAnsi="Times New Roman" w:cs="Times New Roman"/>
            <w:sz w:val="24"/>
            <w:szCs w:val="24"/>
          </w:rPr>
          <w:t>27 см</w:t>
        </w:r>
      </w:smartTag>
      <w:r w:rsidRPr="002C66D7">
        <w:rPr>
          <w:rFonts w:ascii="Times New Roman" w:hAnsi="Times New Roman" w:cs="Times New Roman"/>
          <w:sz w:val="24"/>
          <w:szCs w:val="24"/>
        </w:rPr>
        <w:t xml:space="preserve"> </w:t>
      </w:r>
      <w:r w:rsidR="000816B8"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диаметре канатов </w:t>
      </w:r>
      <w:smartTag w:uri="urn:schemas-microsoft-com:office:smarttags" w:element="metricconverter">
        <w:smartTagPr>
          <w:attr w:name="ProductID" w:val="9 мм"/>
        </w:smartTagPr>
        <w:r w:rsidRPr="002C66D7">
          <w:rPr>
            <w:rFonts w:ascii="Times New Roman" w:hAnsi="Times New Roman" w:cs="Times New Roman"/>
            <w:sz w:val="24"/>
            <w:szCs w:val="24"/>
          </w:rPr>
          <w:t>9 мм</w:t>
        </w:r>
      </w:smartTag>
      <w:r w:rsidRPr="002C66D7">
        <w:rPr>
          <w:rFonts w:ascii="Times New Roman" w:hAnsi="Times New Roman" w:cs="Times New Roman"/>
          <w:sz w:val="24"/>
          <w:szCs w:val="24"/>
        </w:rPr>
        <w:t>;</w:t>
      </w:r>
    </w:p>
    <w:p w14:paraId="5EC01C5D" w14:textId="4F34B2F1"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на </w:t>
      </w:r>
      <w:smartTag w:uri="urn:schemas-microsoft-com:office:smarttags" w:element="metricconverter">
        <w:smartTagPr>
          <w:attr w:name="ProductID" w:val="30 см"/>
        </w:smartTagPr>
        <w:r w:rsidRPr="002C66D7">
          <w:rPr>
            <w:rFonts w:ascii="Times New Roman" w:hAnsi="Times New Roman" w:cs="Times New Roman"/>
            <w:sz w:val="24"/>
            <w:szCs w:val="24"/>
          </w:rPr>
          <w:t>30 см</w:t>
        </w:r>
      </w:smartTag>
      <w:r w:rsidRPr="002C66D7">
        <w:rPr>
          <w:rFonts w:ascii="Times New Roman" w:hAnsi="Times New Roman" w:cs="Times New Roman"/>
          <w:sz w:val="24"/>
          <w:szCs w:val="24"/>
        </w:rPr>
        <w:t xml:space="preserve"> </w:t>
      </w:r>
      <w:r w:rsidR="000816B8" w:rsidRPr="002C66D7">
        <w:rPr>
          <w:rFonts w:ascii="Times New Roman" w:hAnsi="Times New Roman" w:cs="Times New Roman"/>
          <w:sz w:val="24"/>
          <w:szCs w:val="24"/>
        </w:rPr>
        <w:t>—</w:t>
      </w:r>
      <w:r w:rsidR="000816B8" w:rsidRPr="002C66D7">
        <w:rPr>
          <w:rFonts w:ascii="Times New Roman" w:hAnsi="Times New Roman" w:cs="Times New Roman"/>
          <w:sz w:val="24"/>
          <w:szCs w:val="24"/>
        </w:rPr>
        <w:tab/>
      </w:r>
      <w:r w:rsidR="000816B8" w:rsidRPr="002C66D7">
        <w:rPr>
          <w:rFonts w:ascii="Times New Roman" w:hAnsi="Times New Roman" w:cs="Times New Roman"/>
          <w:sz w:val="24"/>
          <w:szCs w:val="24"/>
        </w:rPr>
        <w:tab/>
        <w:t xml:space="preserve">   </w:t>
      </w:r>
      <w:r w:rsidRPr="002C66D7">
        <w:rPr>
          <w:rFonts w:ascii="Times New Roman" w:hAnsi="Times New Roman" w:cs="Times New Roman"/>
          <w:sz w:val="24"/>
          <w:szCs w:val="24"/>
        </w:rPr>
        <w:t>то же,</w:t>
      </w:r>
      <w:r w:rsidR="000816B8"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12 </w:t>
      </w:r>
      <w:r w:rsidR="00230B32" w:rsidRPr="002C66D7">
        <w:rPr>
          <w:rFonts w:ascii="Times New Roman" w:hAnsi="Times New Roman" w:cs="Times New Roman"/>
          <w:sz w:val="24"/>
          <w:szCs w:val="24"/>
        </w:rPr>
        <w:t>м</w:t>
      </w:r>
      <w:r w:rsidRPr="002C66D7">
        <w:rPr>
          <w:rFonts w:ascii="Times New Roman" w:hAnsi="Times New Roman" w:cs="Times New Roman"/>
          <w:sz w:val="24"/>
          <w:szCs w:val="24"/>
        </w:rPr>
        <w:t>м;</w:t>
      </w:r>
    </w:p>
    <w:p w14:paraId="0B0D14F3" w14:textId="2639AC6D"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на </w:t>
      </w:r>
      <w:smartTag w:uri="urn:schemas-microsoft-com:office:smarttags" w:element="metricconverter">
        <w:smartTagPr>
          <w:attr w:name="ProductID" w:val="38 см"/>
        </w:smartTagPr>
        <w:r w:rsidRPr="002C66D7">
          <w:rPr>
            <w:rFonts w:ascii="Times New Roman" w:hAnsi="Times New Roman" w:cs="Times New Roman"/>
            <w:sz w:val="24"/>
            <w:szCs w:val="24"/>
          </w:rPr>
          <w:t>38 см</w:t>
        </w:r>
      </w:smartTag>
      <w:r w:rsidRPr="002C66D7">
        <w:rPr>
          <w:rFonts w:ascii="Times New Roman" w:hAnsi="Times New Roman" w:cs="Times New Roman"/>
          <w:sz w:val="24"/>
          <w:szCs w:val="24"/>
        </w:rPr>
        <w:t xml:space="preserve"> </w:t>
      </w:r>
      <w:r w:rsidR="000816B8" w:rsidRPr="002C66D7">
        <w:rPr>
          <w:rFonts w:ascii="Times New Roman" w:hAnsi="Times New Roman" w:cs="Times New Roman"/>
          <w:sz w:val="24"/>
          <w:szCs w:val="24"/>
        </w:rPr>
        <w:t>—</w:t>
      </w:r>
      <w:r w:rsidR="000816B8" w:rsidRPr="002C66D7">
        <w:rPr>
          <w:rFonts w:ascii="Times New Roman" w:hAnsi="Times New Roman" w:cs="Times New Roman"/>
          <w:sz w:val="24"/>
          <w:szCs w:val="24"/>
        </w:rPr>
        <w:tab/>
      </w:r>
      <w:r w:rsidR="000816B8" w:rsidRPr="002C66D7">
        <w:rPr>
          <w:rFonts w:ascii="Times New Roman" w:hAnsi="Times New Roman" w:cs="Times New Roman"/>
          <w:sz w:val="24"/>
          <w:szCs w:val="24"/>
        </w:rPr>
        <w:tab/>
        <w:t xml:space="preserve">   </w:t>
      </w:r>
      <w:r w:rsidRPr="002C66D7">
        <w:rPr>
          <w:rFonts w:ascii="Times New Roman" w:hAnsi="Times New Roman" w:cs="Times New Roman"/>
          <w:sz w:val="24"/>
          <w:szCs w:val="24"/>
        </w:rPr>
        <w:t>то же,</w:t>
      </w:r>
      <w:r w:rsidR="000816B8"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15 </w:t>
      </w:r>
      <w:r w:rsidR="00230B32" w:rsidRPr="002C66D7">
        <w:rPr>
          <w:rFonts w:ascii="Times New Roman" w:hAnsi="Times New Roman" w:cs="Times New Roman"/>
          <w:sz w:val="24"/>
          <w:szCs w:val="24"/>
        </w:rPr>
        <w:t>м</w:t>
      </w:r>
      <w:r w:rsidRPr="002C66D7">
        <w:rPr>
          <w:rFonts w:ascii="Times New Roman" w:hAnsi="Times New Roman" w:cs="Times New Roman"/>
          <w:sz w:val="24"/>
          <w:szCs w:val="24"/>
        </w:rPr>
        <w:t>м.</w:t>
      </w:r>
    </w:p>
    <w:p w14:paraId="0FE956BE" w14:textId="7D2FB8A7" w:rsidR="00FC6C8C" w:rsidRPr="002C66D7" w:rsidRDefault="00FC6C8C" w:rsidP="000E5789">
      <w:pPr>
        <w:pStyle w:val="ConsPlusNonformat"/>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пучков из четырех канатов К7 </w:t>
      </w:r>
      <w:r w:rsidR="00465901" w:rsidRPr="00384775">
        <w:rPr>
          <w:rFonts w:ascii="Times New Roman" w:hAnsi="Times New Roman" w:cs="Times New Roman"/>
          <w:sz w:val="24"/>
          <w:szCs w:val="24"/>
        </w:rPr>
        <w:t>по ГОСТ 13840</w:t>
      </w:r>
      <w:r w:rsidR="00465901">
        <w:rPr>
          <w:rFonts w:ascii="Times New Roman" w:hAnsi="Times New Roman" w:cs="Times New Roman"/>
          <w:sz w:val="24"/>
          <w:szCs w:val="24"/>
        </w:rPr>
        <w:t xml:space="preserve"> </w:t>
      </w:r>
      <w:r w:rsidRPr="002C66D7">
        <w:rPr>
          <w:rFonts w:ascii="Times New Roman" w:hAnsi="Times New Roman" w:cs="Times New Roman"/>
          <w:sz w:val="24"/>
          <w:szCs w:val="24"/>
        </w:rPr>
        <w:t xml:space="preserve">длину зоны </w:t>
      </w:r>
      <w:r w:rsidRPr="002C66D7">
        <w:rPr>
          <w:rFonts w:ascii="Times New Roman" w:hAnsi="Times New Roman" w:cs="Times New Roman"/>
          <w:sz w:val="24"/>
          <w:szCs w:val="24"/>
          <w:shd w:val="clear" w:color="auto" w:fill="FFFFFF"/>
        </w:rPr>
        <w:t xml:space="preserve">передачи усилий по таблице </w:t>
      </w:r>
      <w:r w:rsidR="00E0775A" w:rsidRPr="002C66D7">
        <w:rPr>
          <w:rFonts w:ascii="Times New Roman" w:hAnsi="Times New Roman" w:cs="Times New Roman"/>
          <w:sz w:val="24"/>
          <w:szCs w:val="24"/>
          <w:shd w:val="clear" w:color="auto" w:fill="FFFFFF"/>
        </w:rPr>
        <w:t>7</w:t>
      </w:r>
      <w:r w:rsidRPr="002C66D7">
        <w:rPr>
          <w:rFonts w:ascii="Times New Roman" w:hAnsi="Times New Roman" w:cs="Times New Roman"/>
          <w:sz w:val="24"/>
          <w:szCs w:val="24"/>
          <w:shd w:val="clear" w:color="auto" w:fill="FFFFFF"/>
        </w:rPr>
        <w:t>.2 следует</w:t>
      </w:r>
      <w:r w:rsidRPr="002C66D7">
        <w:rPr>
          <w:rFonts w:ascii="Times New Roman" w:hAnsi="Times New Roman" w:cs="Times New Roman"/>
          <w:sz w:val="24"/>
          <w:szCs w:val="24"/>
        </w:rPr>
        <w:t xml:space="preserve"> принимать с коэффициентом 1,4.</w:t>
      </w:r>
    </w:p>
    <w:p w14:paraId="3EEF0C48" w14:textId="77777777" w:rsidR="00230B32" w:rsidRPr="002C66D7" w:rsidRDefault="00230B3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Указанные значения длин передачи усилий на бетон даны для канатов класса К7 для максимальных значений контролируемых усилий в момент передачи усилия на бетон в соответствии с 7.45. </w:t>
      </w:r>
    </w:p>
    <w:p w14:paraId="7E82EB8A" w14:textId="73B6EE9C" w:rsidR="00230B32" w:rsidRPr="002C66D7" w:rsidRDefault="00230B3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Применение пластически обжатых канатов класса К7О без анкеров не допускается.</w:t>
      </w:r>
    </w:p>
    <w:p w14:paraId="4E433C8B" w14:textId="1414F23B" w:rsidR="00230B32" w:rsidRPr="002C66D7" w:rsidRDefault="00230B3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465901">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790E70FF" w14:textId="77777777" w:rsidR="00465901" w:rsidRPr="00465901" w:rsidRDefault="00465901" w:rsidP="00465901">
      <w:pPr>
        <w:spacing w:before="120"/>
        <w:jc w:val="both"/>
        <w:rPr>
          <w:bCs/>
          <w:sz w:val="24"/>
          <w:szCs w:val="24"/>
        </w:rPr>
      </w:pPr>
      <w:r w:rsidRPr="00465901">
        <w:rPr>
          <w:bCs/>
          <w:spacing w:val="30"/>
          <w:sz w:val="24"/>
          <w:szCs w:val="24"/>
        </w:rPr>
        <w:t>Таблица</w:t>
      </w:r>
      <w:r w:rsidRPr="00465901">
        <w:rPr>
          <w:bCs/>
          <w:sz w:val="24"/>
          <w:szCs w:val="24"/>
        </w:rPr>
        <w:t xml:space="preserve"> 7.2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68"/>
        <w:gridCol w:w="1158"/>
        <w:gridCol w:w="889"/>
        <w:gridCol w:w="890"/>
        <w:gridCol w:w="890"/>
        <w:gridCol w:w="890"/>
        <w:gridCol w:w="890"/>
        <w:gridCol w:w="890"/>
        <w:gridCol w:w="890"/>
        <w:gridCol w:w="890"/>
      </w:tblGrid>
      <w:tr w:rsidR="00465901" w:rsidRPr="00465901" w14:paraId="086C6D68" w14:textId="77777777" w:rsidTr="00A77A63">
        <w:trPr>
          <w:trHeight w:val="510"/>
        </w:trPr>
        <w:tc>
          <w:tcPr>
            <w:tcW w:w="572" w:type="pct"/>
            <w:vMerge w:val="restart"/>
          </w:tcPr>
          <w:p w14:paraId="3A11D442" w14:textId="77777777" w:rsidR="00465901" w:rsidRPr="00465901" w:rsidRDefault="00465901" w:rsidP="00A77A63">
            <w:pPr>
              <w:autoSpaceDE w:val="0"/>
              <w:autoSpaceDN w:val="0"/>
              <w:jc w:val="center"/>
              <w:rPr>
                <w:sz w:val="22"/>
                <w:szCs w:val="22"/>
              </w:rPr>
            </w:pPr>
            <w:r w:rsidRPr="00465901">
              <w:rPr>
                <w:sz w:val="22"/>
                <w:szCs w:val="22"/>
              </w:rPr>
              <w:t>Класс канатов</w:t>
            </w:r>
          </w:p>
        </w:tc>
        <w:tc>
          <w:tcPr>
            <w:tcW w:w="620" w:type="pct"/>
            <w:vMerge w:val="restart"/>
          </w:tcPr>
          <w:p w14:paraId="5908B7ED" w14:textId="77777777" w:rsidR="00465901" w:rsidRPr="00465901" w:rsidRDefault="00465901" w:rsidP="00A77A63">
            <w:pPr>
              <w:autoSpaceDE w:val="0"/>
              <w:autoSpaceDN w:val="0"/>
              <w:jc w:val="center"/>
              <w:rPr>
                <w:sz w:val="22"/>
                <w:szCs w:val="22"/>
              </w:rPr>
            </w:pPr>
            <w:r w:rsidRPr="00465901">
              <w:rPr>
                <w:sz w:val="22"/>
                <w:szCs w:val="22"/>
              </w:rPr>
              <w:t>Диаметр, мм</w:t>
            </w:r>
          </w:p>
        </w:tc>
        <w:tc>
          <w:tcPr>
            <w:tcW w:w="3808" w:type="pct"/>
            <w:gridSpan w:val="8"/>
          </w:tcPr>
          <w:p w14:paraId="3E84D1AB" w14:textId="77777777" w:rsidR="00465901" w:rsidRPr="00465901" w:rsidRDefault="00465901" w:rsidP="00A77A63">
            <w:pPr>
              <w:autoSpaceDE w:val="0"/>
              <w:autoSpaceDN w:val="0"/>
              <w:jc w:val="center"/>
              <w:rPr>
                <w:sz w:val="22"/>
                <w:szCs w:val="22"/>
              </w:rPr>
            </w:pPr>
            <w:r w:rsidRPr="00465901">
              <w:rPr>
                <w:sz w:val="22"/>
                <w:szCs w:val="22"/>
              </w:rPr>
              <w:t xml:space="preserve">Длина зоны передачи на бетон усилий </w:t>
            </w:r>
            <w:proofErr w:type="spellStart"/>
            <w:r w:rsidRPr="00465901">
              <w:rPr>
                <w:i/>
                <w:sz w:val="22"/>
                <w:szCs w:val="22"/>
              </w:rPr>
              <w:t>l</w:t>
            </w:r>
            <w:r w:rsidRPr="00465901">
              <w:rPr>
                <w:i/>
                <w:sz w:val="22"/>
                <w:szCs w:val="22"/>
                <w:vertAlign w:val="subscript"/>
              </w:rPr>
              <w:t>rp</w:t>
            </w:r>
            <w:proofErr w:type="spellEnd"/>
            <w:r w:rsidRPr="00465901">
              <w:rPr>
                <w:sz w:val="22"/>
                <w:szCs w:val="22"/>
              </w:rPr>
              <w:t>, см, при передаточной прочности бетона, отвечающей бетону классов по прочности на сжатие</w:t>
            </w:r>
          </w:p>
        </w:tc>
      </w:tr>
      <w:tr w:rsidR="00465901" w:rsidRPr="00465901" w14:paraId="5073C856" w14:textId="77777777" w:rsidTr="00A77A63">
        <w:trPr>
          <w:trHeight w:val="424"/>
        </w:trPr>
        <w:tc>
          <w:tcPr>
            <w:tcW w:w="0" w:type="auto"/>
            <w:vMerge/>
            <w:vAlign w:val="center"/>
          </w:tcPr>
          <w:p w14:paraId="42ADF1EB" w14:textId="77777777" w:rsidR="00465901" w:rsidRPr="00465901" w:rsidRDefault="00465901" w:rsidP="00A77A63">
            <w:pPr>
              <w:rPr>
                <w:sz w:val="22"/>
                <w:szCs w:val="22"/>
              </w:rPr>
            </w:pPr>
          </w:p>
        </w:tc>
        <w:tc>
          <w:tcPr>
            <w:tcW w:w="0" w:type="auto"/>
            <w:vMerge/>
            <w:vAlign w:val="center"/>
          </w:tcPr>
          <w:p w14:paraId="2626949F" w14:textId="77777777" w:rsidR="00465901" w:rsidRPr="00465901" w:rsidRDefault="00465901" w:rsidP="00A77A63">
            <w:pPr>
              <w:rPr>
                <w:sz w:val="22"/>
                <w:szCs w:val="22"/>
              </w:rPr>
            </w:pPr>
          </w:p>
        </w:tc>
        <w:tc>
          <w:tcPr>
            <w:tcW w:w="476" w:type="pct"/>
            <w:noWrap/>
          </w:tcPr>
          <w:p w14:paraId="31205FD8" w14:textId="77777777" w:rsidR="00465901" w:rsidRPr="00465901" w:rsidRDefault="00465901" w:rsidP="00A77A63">
            <w:pPr>
              <w:autoSpaceDE w:val="0"/>
              <w:autoSpaceDN w:val="0"/>
              <w:jc w:val="center"/>
              <w:rPr>
                <w:sz w:val="22"/>
                <w:szCs w:val="22"/>
              </w:rPr>
            </w:pPr>
            <w:r w:rsidRPr="00465901">
              <w:rPr>
                <w:sz w:val="22"/>
                <w:szCs w:val="22"/>
              </w:rPr>
              <w:t>В22,5</w:t>
            </w:r>
          </w:p>
        </w:tc>
        <w:tc>
          <w:tcPr>
            <w:tcW w:w="476" w:type="pct"/>
            <w:noWrap/>
          </w:tcPr>
          <w:p w14:paraId="4209B145" w14:textId="77777777" w:rsidR="00465901" w:rsidRPr="00465901" w:rsidRDefault="00465901" w:rsidP="00A77A63">
            <w:pPr>
              <w:autoSpaceDE w:val="0"/>
              <w:autoSpaceDN w:val="0"/>
              <w:jc w:val="center"/>
              <w:rPr>
                <w:sz w:val="22"/>
                <w:szCs w:val="22"/>
              </w:rPr>
            </w:pPr>
            <w:r w:rsidRPr="00465901">
              <w:rPr>
                <w:sz w:val="22"/>
                <w:szCs w:val="22"/>
              </w:rPr>
              <w:t>В25</w:t>
            </w:r>
          </w:p>
        </w:tc>
        <w:tc>
          <w:tcPr>
            <w:tcW w:w="476" w:type="pct"/>
            <w:noWrap/>
          </w:tcPr>
          <w:p w14:paraId="08E268B4" w14:textId="77777777" w:rsidR="00465901" w:rsidRPr="00465901" w:rsidRDefault="00465901" w:rsidP="00A77A63">
            <w:pPr>
              <w:autoSpaceDE w:val="0"/>
              <w:autoSpaceDN w:val="0"/>
              <w:jc w:val="center"/>
              <w:rPr>
                <w:sz w:val="22"/>
                <w:szCs w:val="22"/>
              </w:rPr>
            </w:pPr>
            <w:r w:rsidRPr="00465901">
              <w:rPr>
                <w:sz w:val="22"/>
                <w:szCs w:val="22"/>
              </w:rPr>
              <w:t>В27,5</w:t>
            </w:r>
          </w:p>
        </w:tc>
        <w:tc>
          <w:tcPr>
            <w:tcW w:w="476" w:type="pct"/>
            <w:noWrap/>
          </w:tcPr>
          <w:p w14:paraId="70D7838D" w14:textId="77777777" w:rsidR="00465901" w:rsidRPr="00465901" w:rsidRDefault="00465901" w:rsidP="00A77A63">
            <w:pPr>
              <w:autoSpaceDE w:val="0"/>
              <w:autoSpaceDN w:val="0"/>
              <w:jc w:val="center"/>
              <w:rPr>
                <w:sz w:val="22"/>
                <w:szCs w:val="22"/>
              </w:rPr>
            </w:pPr>
            <w:r w:rsidRPr="00465901">
              <w:rPr>
                <w:sz w:val="22"/>
                <w:szCs w:val="22"/>
              </w:rPr>
              <w:t>В30</w:t>
            </w:r>
          </w:p>
        </w:tc>
        <w:tc>
          <w:tcPr>
            <w:tcW w:w="476" w:type="pct"/>
            <w:noWrap/>
          </w:tcPr>
          <w:p w14:paraId="16DEA0FA" w14:textId="77777777" w:rsidR="00465901" w:rsidRPr="00465901" w:rsidRDefault="00465901" w:rsidP="00A77A63">
            <w:pPr>
              <w:autoSpaceDE w:val="0"/>
              <w:autoSpaceDN w:val="0"/>
              <w:jc w:val="center"/>
              <w:rPr>
                <w:sz w:val="22"/>
                <w:szCs w:val="22"/>
              </w:rPr>
            </w:pPr>
            <w:r w:rsidRPr="00465901">
              <w:rPr>
                <w:sz w:val="22"/>
                <w:szCs w:val="22"/>
              </w:rPr>
              <w:t>В35</w:t>
            </w:r>
          </w:p>
        </w:tc>
        <w:tc>
          <w:tcPr>
            <w:tcW w:w="476" w:type="pct"/>
            <w:noWrap/>
          </w:tcPr>
          <w:p w14:paraId="75D247E5" w14:textId="77777777" w:rsidR="00465901" w:rsidRPr="00465901" w:rsidRDefault="00465901" w:rsidP="00A77A63">
            <w:pPr>
              <w:autoSpaceDE w:val="0"/>
              <w:autoSpaceDN w:val="0"/>
              <w:jc w:val="center"/>
              <w:rPr>
                <w:sz w:val="22"/>
                <w:szCs w:val="22"/>
              </w:rPr>
            </w:pPr>
            <w:r w:rsidRPr="00465901">
              <w:rPr>
                <w:sz w:val="22"/>
                <w:szCs w:val="22"/>
              </w:rPr>
              <w:t>В40</w:t>
            </w:r>
          </w:p>
        </w:tc>
        <w:tc>
          <w:tcPr>
            <w:tcW w:w="476" w:type="pct"/>
            <w:noWrap/>
          </w:tcPr>
          <w:p w14:paraId="1F1D1B6C" w14:textId="77777777" w:rsidR="00465901" w:rsidRPr="00465901" w:rsidRDefault="00465901" w:rsidP="00A77A63">
            <w:pPr>
              <w:autoSpaceDE w:val="0"/>
              <w:autoSpaceDN w:val="0"/>
              <w:jc w:val="center"/>
              <w:rPr>
                <w:sz w:val="22"/>
                <w:szCs w:val="22"/>
              </w:rPr>
            </w:pPr>
            <w:r w:rsidRPr="00465901">
              <w:rPr>
                <w:sz w:val="22"/>
                <w:szCs w:val="22"/>
              </w:rPr>
              <w:t>В45</w:t>
            </w:r>
          </w:p>
        </w:tc>
        <w:tc>
          <w:tcPr>
            <w:tcW w:w="476" w:type="pct"/>
          </w:tcPr>
          <w:p w14:paraId="3AB1C232" w14:textId="77777777" w:rsidR="00465901" w:rsidRPr="00465901" w:rsidRDefault="00465901" w:rsidP="00A77A63">
            <w:pPr>
              <w:autoSpaceDE w:val="0"/>
              <w:autoSpaceDN w:val="0"/>
              <w:jc w:val="center"/>
              <w:rPr>
                <w:sz w:val="22"/>
                <w:szCs w:val="22"/>
              </w:rPr>
            </w:pPr>
            <w:r w:rsidRPr="00465901">
              <w:rPr>
                <w:sz w:val="22"/>
                <w:szCs w:val="22"/>
              </w:rPr>
              <w:t>В50 и более</w:t>
            </w:r>
          </w:p>
        </w:tc>
      </w:tr>
      <w:tr w:rsidR="00465901" w:rsidRPr="00465901" w14:paraId="4B6281B6" w14:textId="77777777" w:rsidTr="00A77A63">
        <w:trPr>
          <w:trHeight w:val="255"/>
        </w:trPr>
        <w:tc>
          <w:tcPr>
            <w:tcW w:w="572" w:type="pct"/>
            <w:tcBorders>
              <w:bottom w:val="nil"/>
              <w:right w:val="nil"/>
            </w:tcBorders>
            <w:noWrap/>
          </w:tcPr>
          <w:p w14:paraId="04D972B9" w14:textId="77777777" w:rsidR="00465901" w:rsidRPr="00465901" w:rsidRDefault="00465901" w:rsidP="00A77A63">
            <w:pPr>
              <w:autoSpaceDE w:val="0"/>
              <w:autoSpaceDN w:val="0"/>
              <w:jc w:val="center"/>
              <w:rPr>
                <w:sz w:val="22"/>
                <w:szCs w:val="22"/>
              </w:rPr>
            </w:pPr>
            <w:r w:rsidRPr="00465901">
              <w:rPr>
                <w:sz w:val="22"/>
                <w:szCs w:val="22"/>
              </w:rPr>
              <w:t>К7-1500</w:t>
            </w:r>
          </w:p>
        </w:tc>
        <w:tc>
          <w:tcPr>
            <w:tcW w:w="620" w:type="pct"/>
            <w:tcBorders>
              <w:left w:val="nil"/>
              <w:bottom w:val="nil"/>
              <w:right w:val="nil"/>
            </w:tcBorders>
            <w:noWrap/>
          </w:tcPr>
          <w:p w14:paraId="2512D0C4" w14:textId="77777777" w:rsidR="00465901" w:rsidRPr="00465901" w:rsidRDefault="00465901" w:rsidP="00A77A63">
            <w:pPr>
              <w:autoSpaceDE w:val="0"/>
              <w:autoSpaceDN w:val="0"/>
              <w:jc w:val="center"/>
              <w:rPr>
                <w:sz w:val="22"/>
                <w:szCs w:val="22"/>
              </w:rPr>
            </w:pPr>
            <w:r w:rsidRPr="00465901">
              <w:rPr>
                <w:sz w:val="22"/>
                <w:szCs w:val="22"/>
              </w:rPr>
              <w:t>9</w:t>
            </w:r>
          </w:p>
        </w:tc>
        <w:tc>
          <w:tcPr>
            <w:tcW w:w="476" w:type="pct"/>
            <w:tcBorders>
              <w:left w:val="nil"/>
              <w:bottom w:val="nil"/>
              <w:right w:val="nil"/>
            </w:tcBorders>
            <w:noWrap/>
          </w:tcPr>
          <w:p w14:paraId="5DDFB376" w14:textId="77777777" w:rsidR="00465901" w:rsidRPr="00465901" w:rsidRDefault="00465901" w:rsidP="00A77A63">
            <w:pPr>
              <w:autoSpaceDE w:val="0"/>
              <w:autoSpaceDN w:val="0"/>
              <w:jc w:val="center"/>
              <w:rPr>
                <w:sz w:val="22"/>
                <w:szCs w:val="22"/>
              </w:rPr>
            </w:pPr>
            <w:r w:rsidRPr="00465901">
              <w:rPr>
                <w:sz w:val="22"/>
                <w:szCs w:val="22"/>
              </w:rPr>
              <w:t>88</w:t>
            </w:r>
          </w:p>
        </w:tc>
        <w:tc>
          <w:tcPr>
            <w:tcW w:w="476" w:type="pct"/>
            <w:tcBorders>
              <w:left w:val="nil"/>
              <w:bottom w:val="nil"/>
              <w:right w:val="nil"/>
            </w:tcBorders>
            <w:noWrap/>
          </w:tcPr>
          <w:p w14:paraId="69F4A1E9" w14:textId="77777777" w:rsidR="00465901" w:rsidRPr="00465901" w:rsidRDefault="00465901" w:rsidP="00A77A63">
            <w:pPr>
              <w:autoSpaceDE w:val="0"/>
              <w:autoSpaceDN w:val="0"/>
              <w:jc w:val="center"/>
              <w:rPr>
                <w:sz w:val="22"/>
                <w:szCs w:val="22"/>
              </w:rPr>
            </w:pPr>
            <w:r w:rsidRPr="00465901">
              <w:rPr>
                <w:sz w:val="22"/>
                <w:szCs w:val="22"/>
              </w:rPr>
              <w:t>85</w:t>
            </w:r>
          </w:p>
        </w:tc>
        <w:tc>
          <w:tcPr>
            <w:tcW w:w="476" w:type="pct"/>
            <w:tcBorders>
              <w:left w:val="nil"/>
              <w:bottom w:val="nil"/>
              <w:right w:val="nil"/>
            </w:tcBorders>
            <w:noWrap/>
          </w:tcPr>
          <w:p w14:paraId="68F464FF" w14:textId="77777777" w:rsidR="00465901" w:rsidRPr="00465901" w:rsidRDefault="00465901" w:rsidP="00A77A63">
            <w:pPr>
              <w:autoSpaceDE w:val="0"/>
              <w:autoSpaceDN w:val="0"/>
              <w:jc w:val="center"/>
              <w:rPr>
                <w:sz w:val="22"/>
                <w:szCs w:val="22"/>
              </w:rPr>
            </w:pPr>
            <w:r w:rsidRPr="00465901">
              <w:rPr>
                <w:sz w:val="22"/>
                <w:szCs w:val="22"/>
              </w:rPr>
              <w:t>83</w:t>
            </w:r>
          </w:p>
        </w:tc>
        <w:tc>
          <w:tcPr>
            <w:tcW w:w="476" w:type="pct"/>
            <w:tcBorders>
              <w:left w:val="nil"/>
              <w:bottom w:val="nil"/>
              <w:right w:val="nil"/>
            </w:tcBorders>
            <w:noWrap/>
          </w:tcPr>
          <w:p w14:paraId="02D3866C" w14:textId="77777777" w:rsidR="00465901" w:rsidRPr="00465901" w:rsidRDefault="00465901" w:rsidP="00A77A63">
            <w:pPr>
              <w:autoSpaceDE w:val="0"/>
              <w:autoSpaceDN w:val="0"/>
              <w:jc w:val="center"/>
              <w:rPr>
                <w:sz w:val="22"/>
                <w:szCs w:val="22"/>
              </w:rPr>
            </w:pPr>
            <w:r w:rsidRPr="00465901">
              <w:rPr>
                <w:sz w:val="22"/>
                <w:szCs w:val="22"/>
              </w:rPr>
              <w:t>80</w:t>
            </w:r>
          </w:p>
        </w:tc>
        <w:tc>
          <w:tcPr>
            <w:tcW w:w="476" w:type="pct"/>
            <w:tcBorders>
              <w:left w:val="nil"/>
              <w:bottom w:val="nil"/>
              <w:right w:val="nil"/>
            </w:tcBorders>
            <w:noWrap/>
          </w:tcPr>
          <w:p w14:paraId="07D89369" w14:textId="77777777" w:rsidR="00465901" w:rsidRPr="00465901" w:rsidRDefault="00465901" w:rsidP="00A77A63">
            <w:pPr>
              <w:autoSpaceDE w:val="0"/>
              <w:autoSpaceDN w:val="0"/>
              <w:jc w:val="center"/>
              <w:rPr>
                <w:sz w:val="22"/>
                <w:szCs w:val="22"/>
              </w:rPr>
            </w:pPr>
            <w:r w:rsidRPr="00465901">
              <w:rPr>
                <w:sz w:val="22"/>
                <w:szCs w:val="22"/>
              </w:rPr>
              <w:t>75</w:t>
            </w:r>
          </w:p>
        </w:tc>
        <w:tc>
          <w:tcPr>
            <w:tcW w:w="476" w:type="pct"/>
            <w:tcBorders>
              <w:left w:val="nil"/>
              <w:bottom w:val="nil"/>
              <w:right w:val="nil"/>
            </w:tcBorders>
            <w:noWrap/>
          </w:tcPr>
          <w:p w14:paraId="1A9BE323" w14:textId="77777777" w:rsidR="00465901" w:rsidRPr="00465901" w:rsidRDefault="00465901" w:rsidP="00A77A63">
            <w:pPr>
              <w:autoSpaceDE w:val="0"/>
              <w:autoSpaceDN w:val="0"/>
              <w:jc w:val="center"/>
              <w:rPr>
                <w:sz w:val="22"/>
                <w:szCs w:val="22"/>
              </w:rPr>
            </w:pPr>
            <w:r w:rsidRPr="00465901">
              <w:rPr>
                <w:sz w:val="22"/>
                <w:szCs w:val="22"/>
              </w:rPr>
              <w:t>70</w:t>
            </w:r>
          </w:p>
        </w:tc>
        <w:tc>
          <w:tcPr>
            <w:tcW w:w="476" w:type="pct"/>
            <w:tcBorders>
              <w:left w:val="nil"/>
              <w:bottom w:val="nil"/>
              <w:right w:val="nil"/>
            </w:tcBorders>
            <w:noWrap/>
          </w:tcPr>
          <w:p w14:paraId="696584D4" w14:textId="77777777" w:rsidR="00465901" w:rsidRPr="00465901" w:rsidRDefault="00465901" w:rsidP="00A77A63">
            <w:pPr>
              <w:autoSpaceDE w:val="0"/>
              <w:autoSpaceDN w:val="0"/>
              <w:jc w:val="center"/>
              <w:rPr>
                <w:sz w:val="22"/>
                <w:szCs w:val="22"/>
              </w:rPr>
            </w:pPr>
            <w:r w:rsidRPr="00465901">
              <w:rPr>
                <w:sz w:val="22"/>
                <w:szCs w:val="22"/>
              </w:rPr>
              <w:t>65</w:t>
            </w:r>
          </w:p>
        </w:tc>
        <w:tc>
          <w:tcPr>
            <w:tcW w:w="476" w:type="pct"/>
            <w:tcBorders>
              <w:left w:val="nil"/>
              <w:bottom w:val="nil"/>
            </w:tcBorders>
            <w:noWrap/>
          </w:tcPr>
          <w:p w14:paraId="76A5A2C6" w14:textId="77777777" w:rsidR="00465901" w:rsidRPr="00465901" w:rsidRDefault="00465901" w:rsidP="00A77A63">
            <w:pPr>
              <w:autoSpaceDE w:val="0"/>
              <w:autoSpaceDN w:val="0"/>
              <w:jc w:val="center"/>
              <w:rPr>
                <w:sz w:val="22"/>
                <w:szCs w:val="22"/>
              </w:rPr>
            </w:pPr>
            <w:r w:rsidRPr="00465901">
              <w:rPr>
                <w:sz w:val="22"/>
                <w:szCs w:val="22"/>
              </w:rPr>
              <w:t>60</w:t>
            </w:r>
          </w:p>
        </w:tc>
      </w:tr>
      <w:tr w:rsidR="00465901" w:rsidRPr="00465901" w14:paraId="782A6EBF" w14:textId="77777777" w:rsidTr="00A77A63">
        <w:trPr>
          <w:trHeight w:val="255"/>
        </w:trPr>
        <w:tc>
          <w:tcPr>
            <w:tcW w:w="572" w:type="pct"/>
            <w:tcBorders>
              <w:top w:val="nil"/>
              <w:bottom w:val="nil"/>
              <w:right w:val="nil"/>
            </w:tcBorders>
            <w:noWrap/>
          </w:tcPr>
          <w:p w14:paraId="1D16FFA8" w14:textId="77777777" w:rsidR="00465901" w:rsidRPr="00465901" w:rsidRDefault="00465901" w:rsidP="00A77A63">
            <w:pPr>
              <w:autoSpaceDE w:val="0"/>
              <w:autoSpaceDN w:val="0"/>
              <w:jc w:val="center"/>
              <w:rPr>
                <w:sz w:val="22"/>
                <w:szCs w:val="22"/>
              </w:rPr>
            </w:pPr>
            <w:r w:rsidRPr="00465901">
              <w:rPr>
                <w:sz w:val="22"/>
                <w:szCs w:val="22"/>
              </w:rPr>
              <w:t>К7-1500</w:t>
            </w:r>
          </w:p>
        </w:tc>
        <w:tc>
          <w:tcPr>
            <w:tcW w:w="620" w:type="pct"/>
            <w:tcBorders>
              <w:top w:val="nil"/>
              <w:left w:val="nil"/>
              <w:bottom w:val="nil"/>
              <w:right w:val="nil"/>
            </w:tcBorders>
            <w:noWrap/>
          </w:tcPr>
          <w:p w14:paraId="165A9006" w14:textId="77777777" w:rsidR="00465901" w:rsidRPr="00465901" w:rsidRDefault="00465901" w:rsidP="00A77A63">
            <w:pPr>
              <w:autoSpaceDE w:val="0"/>
              <w:autoSpaceDN w:val="0"/>
              <w:jc w:val="center"/>
              <w:rPr>
                <w:sz w:val="22"/>
                <w:szCs w:val="22"/>
              </w:rPr>
            </w:pPr>
            <w:r w:rsidRPr="00465901">
              <w:rPr>
                <w:sz w:val="22"/>
                <w:szCs w:val="22"/>
              </w:rPr>
              <w:t>12</w:t>
            </w:r>
          </w:p>
        </w:tc>
        <w:tc>
          <w:tcPr>
            <w:tcW w:w="476" w:type="pct"/>
            <w:tcBorders>
              <w:top w:val="nil"/>
              <w:left w:val="nil"/>
              <w:bottom w:val="nil"/>
              <w:right w:val="nil"/>
            </w:tcBorders>
            <w:noWrap/>
          </w:tcPr>
          <w:p w14:paraId="2B53EE4D" w14:textId="77777777" w:rsidR="00465901" w:rsidRPr="00465901" w:rsidRDefault="00465901" w:rsidP="00A77A63">
            <w:pPr>
              <w:autoSpaceDE w:val="0"/>
              <w:autoSpaceDN w:val="0"/>
              <w:jc w:val="center"/>
              <w:rPr>
                <w:sz w:val="22"/>
                <w:szCs w:val="22"/>
              </w:rPr>
            </w:pPr>
            <w:r w:rsidRPr="00465901">
              <w:rPr>
                <w:sz w:val="22"/>
                <w:szCs w:val="22"/>
              </w:rPr>
              <w:t>98</w:t>
            </w:r>
          </w:p>
        </w:tc>
        <w:tc>
          <w:tcPr>
            <w:tcW w:w="476" w:type="pct"/>
            <w:tcBorders>
              <w:top w:val="nil"/>
              <w:left w:val="nil"/>
              <w:bottom w:val="nil"/>
              <w:right w:val="nil"/>
            </w:tcBorders>
            <w:noWrap/>
          </w:tcPr>
          <w:p w14:paraId="4DE9DBAF" w14:textId="77777777" w:rsidR="00465901" w:rsidRPr="00465901" w:rsidRDefault="00465901" w:rsidP="00A77A63">
            <w:pPr>
              <w:autoSpaceDE w:val="0"/>
              <w:autoSpaceDN w:val="0"/>
              <w:jc w:val="center"/>
              <w:rPr>
                <w:sz w:val="22"/>
                <w:szCs w:val="22"/>
              </w:rPr>
            </w:pPr>
            <w:r w:rsidRPr="00465901">
              <w:rPr>
                <w:sz w:val="22"/>
                <w:szCs w:val="22"/>
              </w:rPr>
              <w:t>95</w:t>
            </w:r>
          </w:p>
        </w:tc>
        <w:tc>
          <w:tcPr>
            <w:tcW w:w="476" w:type="pct"/>
            <w:tcBorders>
              <w:top w:val="nil"/>
              <w:left w:val="nil"/>
              <w:bottom w:val="nil"/>
              <w:right w:val="nil"/>
            </w:tcBorders>
            <w:noWrap/>
          </w:tcPr>
          <w:p w14:paraId="1F9DAF01" w14:textId="77777777" w:rsidR="00465901" w:rsidRPr="00465901" w:rsidRDefault="00465901" w:rsidP="00A77A63">
            <w:pPr>
              <w:autoSpaceDE w:val="0"/>
              <w:autoSpaceDN w:val="0"/>
              <w:jc w:val="center"/>
              <w:rPr>
                <w:sz w:val="22"/>
                <w:szCs w:val="22"/>
              </w:rPr>
            </w:pPr>
            <w:r w:rsidRPr="00465901">
              <w:rPr>
                <w:sz w:val="22"/>
                <w:szCs w:val="22"/>
              </w:rPr>
              <w:t>93</w:t>
            </w:r>
          </w:p>
        </w:tc>
        <w:tc>
          <w:tcPr>
            <w:tcW w:w="476" w:type="pct"/>
            <w:tcBorders>
              <w:top w:val="nil"/>
              <w:left w:val="nil"/>
              <w:bottom w:val="nil"/>
              <w:right w:val="nil"/>
            </w:tcBorders>
            <w:noWrap/>
          </w:tcPr>
          <w:p w14:paraId="7F4F7873" w14:textId="77777777" w:rsidR="00465901" w:rsidRPr="00465901" w:rsidRDefault="00465901" w:rsidP="00A77A63">
            <w:pPr>
              <w:autoSpaceDE w:val="0"/>
              <w:autoSpaceDN w:val="0"/>
              <w:jc w:val="center"/>
              <w:rPr>
                <w:sz w:val="22"/>
                <w:szCs w:val="22"/>
              </w:rPr>
            </w:pPr>
            <w:r w:rsidRPr="00465901">
              <w:rPr>
                <w:sz w:val="22"/>
                <w:szCs w:val="22"/>
              </w:rPr>
              <w:t>90</w:t>
            </w:r>
          </w:p>
        </w:tc>
        <w:tc>
          <w:tcPr>
            <w:tcW w:w="476" w:type="pct"/>
            <w:tcBorders>
              <w:top w:val="nil"/>
              <w:left w:val="nil"/>
              <w:bottom w:val="nil"/>
              <w:right w:val="nil"/>
            </w:tcBorders>
            <w:noWrap/>
          </w:tcPr>
          <w:p w14:paraId="26CCD1BC" w14:textId="77777777" w:rsidR="00465901" w:rsidRPr="00465901" w:rsidRDefault="00465901" w:rsidP="00A77A63">
            <w:pPr>
              <w:autoSpaceDE w:val="0"/>
              <w:autoSpaceDN w:val="0"/>
              <w:jc w:val="center"/>
              <w:rPr>
                <w:sz w:val="22"/>
                <w:szCs w:val="22"/>
              </w:rPr>
            </w:pPr>
            <w:r w:rsidRPr="00465901">
              <w:rPr>
                <w:sz w:val="22"/>
                <w:szCs w:val="22"/>
              </w:rPr>
              <w:t>87</w:t>
            </w:r>
          </w:p>
        </w:tc>
        <w:tc>
          <w:tcPr>
            <w:tcW w:w="476" w:type="pct"/>
            <w:tcBorders>
              <w:top w:val="nil"/>
              <w:left w:val="nil"/>
              <w:bottom w:val="nil"/>
              <w:right w:val="nil"/>
            </w:tcBorders>
            <w:noWrap/>
          </w:tcPr>
          <w:p w14:paraId="1A96D9D0" w14:textId="77777777" w:rsidR="00465901" w:rsidRPr="00465901" w:rsidRDefault="00465901" w:rsidP="00A77A63">
            <w:pPr>
              <w:autoSpaceDE w:val="0"/>
              <w:autoSpaceDN w:val="0"/>
              <w:jc w:val="center"/>
              <w:rPr>
                <w:sz w:val="22"/>
                <w:szCs w:val="22"/>
              </w:rPr>
            </w:pPr>
            <w:r w:rsidRPr="00465901">
              <w:rPr>
                <w:sz w:val="22"/>
                <w:szCs w:val="22"/>
              </w:rPr>
              <w:t>85</w:t>
            </w:r>
          </w:p>
        </w:tc>
        <w:tc>
          <w:tcPr>
            <w:tcW w:w="476" w:type="pct"/>
            <w:tcBorders>
              <w:top w:val="nil"/>
              <w:left w:val="nil"/>
              <w:bottom w:val="nil"/>
              <w:right w:val="nil"/>
            </w:tcBorders>
            <w:noWrap/>
          </w:tcPr>
          <w:p w14:paraId="282EC31A" w14:textId="77777777" w:rsidR="00465901" w:rsidRPr="00465901" w:rsidRDefault="00465901" w:rsidP="00A77A63">
            <w:pPr>
              <w:autoSpaceDE w:val="0"/>
              <w:autoSpaceDN w:val="0"/>
              <w:jc w:val="center"/>
              <w:rPr>
                <w:sz w:val="22"/>
                <w:szCs w:val="22"/>
              </w:rPr>
            </w:pPr>
            <w:r w:rsidRPr="00465901">
              <w:rPr>
                <w:sz w:val="22"/>
                <w:szCs w:val="22"/>
              </w:rPr>
              <w:t>75</w:t>
            </w:r>
          </w:p>
        </w:tc>
        <w:tc>
          <w:tcPr>
            <w:tcW w:w="476" w:type="pct"/>
            <w:tcBorders>
              <w:top w:val="nil"/>
              <w:left w:val="nil"/>
              <w:bottom w:val="nil"/>
            </w:tcBorders>
            <w:noWrap/>
          </w:tcPr>
          <w:p w14:paraId="24FF7B50" w14:textId="77777777" w:rsidR="00465901" w:rsidRPr="00465901" w:rsidRDefault="00465901" w:rsidP="00A77A63">
            <w:pPr>
              <w:autoSpaceDE w:val="0"/>
              <w:autoSpaceDN w:val="0"/>
              <w:jc w:val="center"/>
              <w:rPr>
                <w:sz w:val="22"/>
                <w:szCs w:val="22"/>
              </w:rPr>
            </w:pPr>
            <w:r w:rsidRPr="00465901">
              <w:rPr>
                <w:sz w:val="22"/>
                <w:szCs w:val="22"/>
              </w:rPr>
              <w:t>70</w:t>
            </w:r>
          </w:p>
        </w:tc>
      </w:tr>
      <w:tr w:rsidR="00465901" w:rsidRPr="00465901" w14:paraId="7C8491EF" w14:textId="77777777" w:rsidTr="00A77A63">
        <w:trPr>
          <w:trHeight w:val="85"/>
        </w:trPr>
        <w:tc>
          <w:tcPr>
            <w:tcW w:w="572" w:type="pct"/>
            <w:tcBorders>
              <w:top w:val="nil"/>
              <w:bottom w:val="nil"/>
              <w:right w:val="nil"/>
            </w:tcBorders>
            <w:noWrap/>
          </w:tcPr>
          <w:p w14:paraId="0EE7888E" w14:textId="77777777" w:rsidR="00465901" w:rsidRPr="00465901" w:rsidRDefault="00465901" w:rsidP="00A77A63">
            <w:pPr>
              <w:autoSpaceDE w:val="0"/>
              <w:autoSpaceDN w:val="0"/>
              <w:jc w:val="center"/>
              <w:rPr>
                <w:sz w:val="22"/>
                <w:szCs w:val="22"/>
              </w:rPr>
            </w:pPr>
            <w:r w:rsidRPr="00465901">
              <w:rPr>
                <w:sz w:val="22"/>
                <w:szCs w:val="22"/>
              </w:rPr>
              <w:t>К7-1400</w:t>
            </w:r>
          </w:p>
        </w:tc>
        <w:tc>
          <w:tcPr>
            <w:tcW w:w="620" w:type="pct"/>
            <w:tcBorders>
              <w:top w:val="nil"/>
              <w:left w:val="nil"/>
              <w:bottom w:val="nil"/>
              <w:right w:val="nil"/>
            </w:tcBorders>
            <w:noWrap/>
          </w:tcPr>
          <w:p w14:paraId="636E6A1A" w14:textId="77777777" w:rsidR="00465901" w:rsidRPr="00465901" w:rsidRDefault="00465901" w:rsidP="00A77A63">
            <w:pPr>
              <w:autoSpaceDE w:val="0"/>
              <w:autoSpaceDN w:val="0"/>
              <w:jc w:val="center"/>
              <w:rPr>
                <w:sz w:val="22"/>
                <w:szCs w:val="22"/>
              </w:rPr>
            </w:pPr>
            <w:r w:rsidRPr="00465901">
              <w:rPr>
                <w:sz w:val="22"/>
                <w:szCs w:val="22"/>
              </w:rPr>
              <w:t>15,2</w:t>
            </w:r>
          </w:p>
        </w:tc>
        <w:tc>
          <w:tcPr>
            <w:tcW w:w="476" w:type="pct"/>
            <w:tcBorders>
              <w:top w:val="nil"/>
              <w:left w:val="nil"/>
              <w:bottom w:val="nil"/>
              <w:right w:val="nil"/>
            </w:tcBorders>
            <w:noWrap/>
          </w:tcPr>
          <w:p w14:paraId="1DE96255" w14:textId="77777777" w:rsidR="00465901" w:rsidRPr="00465901" w:rsidRDefault="00465901" w:rsidP="00A77A63">
            <w:pPr>
              <w:autoSpaceDE w:val="0"/>
              <w:autoSpaceDN w:val="0"/>
              <w:jc w:val="center"/>
              <w:rPr>
                <w:sz w:val="22"/>
                <w:szCs w:val="22"/>
              </w:rPr>
            </w:pPr>
            <w:r w:rsidRPr="00465901">
              <w:rPr>
                <w:sz w:val="22"/>
                <w:szCs w:val="22"/>
              </w:rPr>
              <w:t>115</w:t>
            </w:r>
          </w:p>
        </w:tc>
        <w:tc>
          <w:tcPr>
            <w:tcW w:w="476" w:type="pct"/>
            <w:tcBorders>
              <w:top w:val="nil"/>
              <w:left w:val="nil"/>
              <w:bottom w:val="nil"/>
              <w:right w:val="nil"/>
            </w:tcBorders>
            <w:noWrap/>
          </w:tcPr>
          <w:p w14:paraId="1D6E0629" w14:textId="77777777" w:rsidR="00465901" w:rsidRPr="00465901" w:rsidRDefault="00465901" w:rsidP="00A77A63">
            <w:pPr>
              <w:autoSpaceDE w:val="0"/>
              <w:autoSpaceDN w:val="0"/>
              <w:jc w:val="center"/>
              <w:rPr>
                <w:sz w:val="22"/>
                <w:szCs w:val="22"/>
              </w:rPr>
            </w:pPr>
            <w:r w:rsidRPr="00465901">
              <w:rPr>
                <w:sz w:val="22"/>
                <w:szCs w:val="22"/>
              </w:rPr>
              <w:t>110</w:t>
            </w:r>
          </w:p>
        </w:tc>
        <w:tc>
          <w:tcPr>
            <w:tcW w:w="476" w:type="pct"/>
            <w:tcBorders>
              <w:top w:val="nil"/>
              <w:left w:val="nil"/>
              <w:bottom w:val="nil"/>
              <w:right w:val="nil"/>
            </w:tcBorders>
            <w:noWrap/>
          </w:tcPr>
          <w:p w14:paraId="20EF1DFA" w14:textId="77777777" w:rsidR="00465901" w:rsidRPr="00465901" w:rsidRDefault="00465901" w:rsidP="00A77A63">
            <w:pPr>
              <w:autoSpaceDE w:val="0"/>
              <w:autoSpaceDN w:val="0"/>
              <w:jc w:val="center"/>
              <w:rPr>
                <w:sz w:val="22"/>
                <w:szCs w:val="22"/>
              </w:rPr>
            </w:pPr>
            <w:r w:rsidRPr="00465901">
              <w:rPr>
                <w:sz w:val="22"/>
                <w:szCs w:val="22"/>
              </w:rPr>
              <w:t>105</w:t>
            </w:r>
          </w:p>
        </w:tc>
        <w:tc>
          <w:tcPr>
            <w:tcW w:w="476" w:type="pct"/>
            <w:tcBorders>
              <w:top w:val="nil"/>
              <w:left w:val="nil"/>
              <w:bottom w:val="nil"/>
              <w:right w:val="nil"/>
            </w:tcBorders>
            <w:noWrap/>
          </w:tcPr>
          <w:p w14:paraId="105DB373" w14:textId="77777777" w:rsidR="00465901" w:rsidRPr="00465901" w:rsidRDefault="00465901" w:rsidP="00A77A63">
            <w:pPr>
              <w:autoSpaceDE w:val="0"/>
              <w:autoSpaceDN w:val="0"/>
              <w:jc w:val="center"/>
              <w:rPr>
                <w:sz w:val="22"/>
                <w:szCs w:val="22"/>
              </w:rPr>
            </w:pPr>
            <w:r w:rsidRPr="00465901">
              <w:rPr>
                <w:sz w:val="22"/>
                <w:szCs w:val="22"/>
              </w:rPr>
              <w:t>100</w:t>
            </w:r>
          </w:p>
        </w:tc>
        <w:tc>
          <w:tcPr>
            <w:tcW w:w="476" w:type="pct"/>
            <w:tcBorders>
              <w:top w:val="nil"/>
              <w:left w:val="nil"/>
              <w:bottom w:val="nil"/>
              <w:right w:val="nil"/>
            </w:tcBorders>
            <w:noWrap/>
          </w:tcPr>
          <w:p w14:paraId="75B9FC05" w14:textId="77777777" w:rsidR="00465901" w:rsidRPr="00465901" w:rsidRDefault="00465901" w:rsidP="00A77A63">
            <w:pPr>
              <w:autoSpaceDE w:val="0"/>
              <w:autoSpaceDN w:val="0"/>
              <w:jc w:val="center"/>
              <w:rPr>
                <w:sz w:val="22"/>
                <w:szCs w:val="22"/>
              </w:rPr>
            </w:pPr>
            <w:r w:rsidRPr="00465901">
              <w:rPr>
                <w:sz w:val="22"/>
                <w:szCs w:val="22"/>
              </w:rPr>
              <w:t>95</w:t>
            </w:r>
          </w:p>
        </w:tc>
        <w:tc>
          <w:tcPr>
            <w:tcW w:w="476" w:type="pct"/>
            <w:tcBorders>
              <w:top w:val="nil"/>
              <w:left w:val="nil"/>
              <w:bottom w:val="nil"/>
              <w:right w:val="nil"/>
            </w:tcBorders>
            <w:noWrap/>
          </w:tcPr>
          <w:p w14:paraId="7B064353" w14:textId="77777777" w:rsidR="00465901" w:rsidRPr="00465901" w:rsidRDefault="00465901" w:rsidP="00A77A63">
            <w:pPr>
              <w:autoSpaceDE w:val="0"/>
              <w:autoSpaceDN w:val="0"/>
              <w:jc w:val="center"/>
              <w:rPr>
                <w:sz w:val="22"/>
                <w:szCs w:val="22"/>
              </w:rPr>
            </w:pPr>
            <w:r w:rsidRPr="00465901">
              <w:rPr>
                <w:sz w:val="22"/>
                <w:szCs w:val="22"/>
              </w:rPr>
              <w:t>90</w:t>
            </w:r>
          </w:p>
        </w:tc>
        <w:tc>
          <w:tcPr>
            <w:tcW w:w="476" w:type="pct"/>
            <w:tcBorders>
              <w:top w:val="nil"/>
              <w:left w:val="nil"/>
              <w:bottom w:val="nil"/>
              <w:right w:val="nil"/>
            </w:tcBorders>
            <w:noWrap/>
          </w:tcPr>
          <w:p w14:paraId="3A51BC91" w14:textId="77777777" w:rsidR="00465901" w:rsidRPr="00465901" w:rsidRDefault="00465901" w:rsidP="00A77A63">
            <w:pPr>
              <w:autoSpaceDE w:val="0"/>
              <w:autoSpaceDN w:val="0"/>
              <w:jc w:val="center"/>
              <w:rPr>
                <w:sz w:val="22"/>
                <w:szCs w:val="22"/>
              </w:rPr>
            </w:pPr>
            <w:r w:rsidRPr="00465901">
              <w:rPr>
                <w:sz w:val="22"/>
                <w:szCs w:val="22"/>
              </w:rPr>
              <w:t>85</w:t>
            </w:r>
          </w:p>
        </w:tc>
        <w:tc>
          <w:tcPr>
            <w:tcW w:w="476" w:type="pct"/>
            <w:tcBorders>
              <w:top w:val="nil"/>
              <w:left w:val="nil"/>
              <w:bottom w:val="nil"/>
            </w:tcBorders>
            <w:noWrap/>
          </w:tcPr>
          <w:p w14:paraId="6CBBD26D" w14:textId="77777777" w:rsidR="00465901" w:rsidRPr="00465901" w:rsidRDefault="00465901" w:rsidP="00A77A63">
            <w:pPr>
              <w:autoSpaceDE w:val="0"/>
              <w:autoSpaceDN w:val="0"/>
              <w:jc w:val="center"/>
              <w:rPr>
                <w:sz w:val="22"/>
                <w:szCs w:val="22"/>
              </w:rPr>
            </w:pPr>
            <w:r w:rsidRPr="00465901">
              <w:rPr>
                <w:sz w:val="22"/>
                <w:szCs w:val="22"/>
              </w:rPr>
              <w:t>80</w:t>
            </w:r>
          </w:p>
        </w:tc>
      </w:tr>
      <w:tr w:rsidR="00465901" w:rsidRPr="00465901" w14:paraId="33D78503" w14:textId="77777777" w:rsidTr="00A77A63">
        <w:trPr>
          <w:trHeight w:val="255"/>
        </w:trPr>
        <w:tc>
          <w:tcPr>
            <w:tcW w:w="572" w:type="pct"/>
            <w:tcBorders>
              <w:top w:val="nil"/>
              <w:bottom w:val="nil"/>
              <w:right w:val="nil"/>
            </w:tcBorders>
            <w:noWrap/>
          </w:tcPr>
          <w:p w14:paraId="04DF8539" w14:textId="77777777" w:rsidR="00465901" w:rsidRPr="00465901" w:rsidRDefault="00465901" w:rsidP="00A77A63">
            <w:pPr>
              <w:autoSpaceDE w:val="0"/>
              <w:autoSpaceDN w:val="0"/>
              <w:jc w:val="center"/>
              <w:rPr>
                <w:sz w:val="22"/>
                <w:szCs w:val="22"/>
              </w:rPr>
            </w:pPr>
            <w:r w:rsidRPr="00465901">
              <w:rPr>
                <w:sz w:val="22"/>
                <w:szCs w:val="22"/>
              </w:rPr>
              <w:t>K7-1670</w:t>
            </w:r>
          </w:p>
        </w:tc>
        <w:tc>
          <w:tcPr>
            <w:tcW w:w="620" w:type="pct"/>
            <w:tcBorders>
              <w:top w:val="nil"/>
              <w:left w:val="nil"/>
              <w:bottom w:val="nil"/>
              <w:right w:val="nil"/>
            </w:tcBorders>
            <w:noWrap/>
          </w:tcPr>
          <w:p w14:paraId="0E0697E1" w14:textId="77777777" w:rsidR="00465901" w:rsidRPr="00465901" w:rsidRDefault="00465901" w:rsidP="00A77A63">
            <w:pPr>
              <w:autoSpaceDE w:val="0"/>
              <w:autoSpaceDN w:val="0"/>
              <w:jc w:val="center"/>
              <w:rPr>
                <w:sz w:val="22"/>
                <w:szCs w:val="22"/>
              </w:rPr>
            </w:pPr>
            <w:r w:rsidRPr="00465901">
              <w:rPr>
                <w:sz w:val="22"/>
                <w:szCs w:val="22"/>
              </w:rPr>
              <w:t>15,2</w:t>
            </w:r>
          </w:p>
        </w:tc>
        <w:tc>
          <w:tcPr>
            <w:tcW w:w="476" w:type="pct"/>
            <w:tcBorders>
              <w:top w:val="nil"/>
              <w:left w:val="nil"/>
              <w:bottom w:val="nil"/>
              <w:right w:val="nil"/>
            </w:tcBorders>
            <w:noWrap/>
          </w:tcPr>
          <w:p w14:paraId="2DFD40BF" w14:textId="77777777" w:rsidR="00465901" w:rsidRPr="00465901" w:rsidRDefault="00465901" w:rsidP="00A77A63">
            <w:pPr>
              <w:autoSpaceDE w:val="0"/>
              <w:autoSpaceDN w:val="0"/>
              <w:jc w:val="center"/>
              <w:rPr>
                <w:sz w:val="22"/>
                <w:szCs w:val="22"/>
              </w:rPr>
            </w:pPr>
            <w:r w:rsidRPr="00465901">
              <w:rPr>
                <w:sz w:val="22"/>
                <w:szCs w:val="22"/>
              </w:rPr>
              <w:t>121</w:t>
            </w:r>
          </w:p>
        </w:tc>
        <w:tc>
          <w:tcPr>
            <w:tcW w:w="476" w:type="pct"/>
            <w:tcBorders>
              <w:top w:val="nil"/>
              <w:left w:val="nil"/>
              <w:bottom w:val="nil"/>
              <w:right w:val="nil"/>
            </w:tcBorders>
            <w:noWrap/>
          </w:tcPr>
          <w:p w14:paraId="67A9A717" w14:textId="77777777" w:rsidR="00465901" w:rsidRPr="00465901" w:rsidRDefault="00465901" w:rsidP="00A77A63">
            <w:pPr>
              <w:autoSpaceDE w:val="0"/>
              <w:autoSpaceDN w:val="0"/>
              <w:jc w:val="center"/>
              <w:rPr>
                <w:sz w:val="22"/>
                <w:szCs w:val="22"/>
              </w:rPr>
            </w:pPr>
            <w:r w:rsidRPr="00465901">
              <w:rPr>
                <w:sz w:val="22"/>
                <w:szCs w:val="22"/>
              </w:rPr>
              <w:t>116</w:t>
            </w:r>
          </w:p>
        </w:tc>
        <w:tc>
          <w:tcPr>
            <w:tcW w:w="476" w:type="pct"/>
            <w:tcBorders>
              <w:top w:val="nil"/>
              <w:left w:val="nil"/>
              <w:bottom w:val="nil"/>
              <w:right w:val="nil"/>
            </w:tcBorders>
            <w:noWrap/>
          </w:tcPr>
          <w:p w14:paraId="727C1709" w14:textId="77777777" w:rsidR="00465901" w:rsidRPr="00465901" w:rsidRDefault="00465901" w:rsidP="00A77A63">
            <w:pPr>
              <w:autoSpaceDE w:val="0"/>
              <w:autoSpaceDN w:val="0"/>
              <w:jc w:val="center"/>
              <w:rPr>
                <w:sz w:val="22"/>
                <w:szCs w:val="22"/>
              </w:rPr>
            </w:pPr>
            <w:r w:rsidRPr="00465901">
              <w:rPr>
                <w:sz w:val="22"/>
                <w:szCs w:val="22"/>
              </w:rPr>
              <w:t>110</w:t>
            </w:r>
          </w:p>
        </w:tc>
        <w:tc>
          <w:tcPr>
            <w:tcW w:w="476" w:type="pct"/>
            <w:tcBorders>
              <w:top w:val="nil"/>
              <w:left w:val="nil"/>
              <w:bottom w:val="nil"/>
              <w:right w:val="nil"/>
            </w:tcBorders>
            <w:noWrap/>
          </w:tcPr>
          <w:p w14:paraId="1D8CB3E0" w14:textId="77777777" w:rsidR="00465901" w:rsidRPr="00465901" w:rsidRDefault="00465901" w:rsidP="00A77A63">
            <w:pPr>
              <w:autoSpaceDE w:val="0"/>
              <w:autoSpaceDN w:val="0"/>
              <w:jc w:val="center"/>
              <w:rPr>
                <w:sz w:val="22"/>
                <w:szCs w:val="22"/>
              </w:rPr>
            </w:pPr>
            <w:r w:rsidRPr="00465901">
              <w:rPr>
                <w:sz w:val="22"/>
                <w:szCs w:val="22"/>
              </w:rPr>
              <w:t>105</w:t>
            </w:r>
          </w:p>
        </w:tc>
        <w:tc>
          <w:tcPr>
            <w:tcW w:w="476" w:type="pct"/>
            <w:tcBorders>
              <w:top w:val="nil"/>
              <w:left w:val="nil"/>
              <w:bottom w:val="nil"/>
              <w:right w:val="nil"/>
            </w:tcBorders>
            <w:noWrap/>
          </w:tcPr>
          <w:p w14:paraId="39DD58BD" w14:textId="77777777" w:rsidR="00465901" w:rsidRPr="00465901" w:rsidRDefault="00465901" w:rsidP="00A77A63">
            <w:pPr>
              <w:autoSpaceDE w:val="0"/>
              <w:autoSpaceDN w:val="0"/>
              <w:jc w:val="center"/>
              <w:rPr>
                <w:sz w:val="22"/>
                <w:szCs w:val="22"/>
              </w:rPr>
            </w:pPr>
            <w:r w:rsidRPr="00465901">
              <w:rPr>
                <w:sz w:val="22"/>
                <w:szCs w:val="22"/>
              </w:rPr>
              <w:t>100</w:t>
            </w:r>
          </w:p>
        </w:tc>
        <w:tc>
          <w:tcPr>
            <w:tcW w:w="476" w:type="pct"/>
            <w:tcBorders>
              <w:top w:val="nil"/>
              <w:left w:val="nil"/>
              <w:bottom w:val="nil"/>
              <w:right w:val="nil"/>
            </w:tcBorders>
            <w:noWrap/>
          </w:tcPr>
          <w:p w14:paraId="7BA2259F" w14:textId="77777777" w:rsidR="00465901" w:rsidRPr="00465901" w:rsidRDefault="00465901" w:rsidP="00A77A63">
            <w:pPr>
              <w:autoSpaceDE w:val="0"/>
              <w:autoSpaceDN w:val="0"/>
              <w:jc w:val="center"/>
              <w:rPr>
                <w:sz w:val="22"/>
                <w:szCs w:val="22"/>
              </w:rPr>
            </w:pPr>
            <w:r w:rsidRPr="00465901">
              <w:rPr>
                <w:sz w:val="22"/>
                <w:szCs w:val="22"/>
              </w:rPr>
              <w:t>95</w:t>
            </w:r>
          </w:p>
        </w:tc>
        <w:tc>
          <w:tcPr>
            <w:tcW w:w="476" w:type="pct"/>
            <w:tcBorders>
              <w:top w:val="nil"/>
              <w:left w:val="nil"/>
              <w:bottom w:val="nil"/>
              <w:right w:val="nil"/>
            </w:tcBorders>
            <w:noWrap/>
          </w:tcPr>
          <w:p w14:paraId="168A323C" w14:textId="77777777" w:rsidR="00465901" w:rsidRPr="00465901" w:rsidRDefault="00465901" w:rsidP="00A77A63">
            <w:pPr>
              <w:autoSpaceDE w:val="0"/>
              <w:autoSpaceDN w:val="0"/>
              <w:jc w:val="center"/>
              <w:rPr>
                <w:sz w:val="22"/>
                <w:szCs w:val="22"/>
              </w:rPr>
            </w:pPr>
            <w:r w:rsidRPr="00465901">
              <w:rPr>
                <w:sz w:val="22"/>
                <w:szCs w:val="22"/>
              </w:rPr>
              <w:t>89</w:t>
            </w:r>
          </w:p>
        </w:tc>
        <w:tc>
          <w:tcPr>
            <w:tcW w:w="476" w:type="pct"/>
            <w:tcBorders>
              <w:top w:val="nil"/>
              <w:left w:val="nil"/>
              <w:bottom w:val="nil"/>
            </w:tcBorders>
            <w:noWrap/>
          </w:tcPr>
          <w:p w14:paraId="4EB5E9CF" w14:textId="77777777" w:rsidR="00465901" w:rsidRPr="00465901" w:rsidRDefault="00465901" w:rsidP="00A77A63">
            <w:pPr>
              <w:autoSpaceDE w:val="0"/>
              <w:autoSpaceDN w:val="0"/>
              <w:jc w:val="center"/>
              <w:rPr>
                <w:sz w:val="22"/>
                <w:szCs w:val="22"/>
              </w:rPr>
            </w:pPr>
            <w:r w:rsidRPr="00465901">
              <w:rPr>
                <w:sz w:val="22"/>
                <w:szCs w:val="22"/>
              </w:rPr>
              <w:t>84</w:t>
            </w:r>
          </w:p>
        </w:tc>
      </w:tr>
      <w:tr w:rsidR="00465901" w:rsidRPr="00465901" w14:paraId="19983DA0" w14:textId="77777777" w:rsidTr="00A77A63">
        <w:trPr>
          <w:trHeight w:val="255"/>
        </w:trPr>
        <w:tc>
          <w:tcPr>
            <w:tcW w:w="572" w:type="pct"/>
            <w:tcBorders>
              <w:top w:val="nil"/>
              <w:bottom w:val="nil"/>
              <w:right w:val="nil"/>
            </w:tcBorders>
            <w:noWrap/>
          </w:tcPr>
          <w:p w14:paraId="6E16A39F" w14:textId="77777777" w:rsidR="00465901" w:rsidRPr="00465901" w:rsidRDefault="00465901" w:rsidP="00A77A63">
            <w:pPr>
              <w:autoSpaceDE w:val="0"/>
              <w:autoSpaceDN w:val="0"/>
              <w:jc w:val="center"/>
              <w:rPr>
                <w:sz w:val="22"/>
                <w:szCs w:val="22"/>
              </w:rPr>
            </w:pPr>
            <w:r w:rsidRPr="00465901">
              <w:rPr>
                <w:sz w:val="22"/>
                <w:szCs w:val="22"/>
              </w:rPr>
              <w:t>K7-1770</w:t>
            </w:r>
          </w:p>
        </w:tc>
        <w:tc>
          <w:tcPr>
            <w:tcW w:w="620" w:type="pct"/>
            <w:tcBorders>
              <w:top w:val="nil"/>
              <w:left w:val="nil"/>
              <w:bottom w:val="nil"/>
              <w:right w:val="nil"/>
            </w:tcBorders>
            <w:noWrap/>
          </w:tcPr>
          <w:p w14:paraId="758FFB4D" w14:textId="77777777" w:rsidR="00465901" w:rsidRPr="00465901" w:rsidRDefault="00465901" w:rsidP="00A77A63">
            <w:pPr>
              <w:autoSpaceDE w:val="0"/>
              <w:autoSpaceDN w:val="0"/>
              <w:jc w:val="center"/>
              <w:rPr>
                <w:sz w:val="22"/>
                <w:szCs w:val="22"/>
              </w:rPr>
            </w:pPr>
            <w:r w:rsidRPr="00465901">
              <w:rPr>
                <w:sz w:val="22"/>
                <w:szCs w:val="22"/>
              </w:rPr>
              <w:t>15,2</w:t>
            </w:r>
          </w:p>
        </w:tc>
        <w:tc>
          <w:tcPr>
            <w:tcW w:w="476" w:type="pct"/>
            <w:tcBorders>
              <w:top w:val="nil"/>
              <w:left w:val="nil"/>
              <w:bottom w:val="nil"/>
              <w:right w:val="nil"/>
            </w:tcBorders>
            <w:noWrap/>
          </w:tcPr>
          <w:p w14:paraId="2FA8B295" w14:textId="77777777" w:rsidR="00465901" w:rsidRPr="00465901" w:rsidRDefault="00465901" w:rsidP="00A77A63">
            <w:pPr>
              <w:autoSpaceDE w:val="0"/>
              <w:autoSpaceDN w:val="0"/>
              <w:jc w:val="center"/>
              <w:rPr>
                <w:sz w:val="22"/>
                <w:szCs w:val="22"/>
              </w:rPr>
            </w:pPr>
            <w:r w:rsidRPr="00465901">
              <w:rPr>
                <w:sz w:val="22"/>
                <w:szCs w:val="22"/>
              </w:rPr>
              <w:t>128</w:t>
            </w:r>
          </w:p>
        </w:tc>
        <w:tc>
          <w:tcPr>
            <w:tcW w:w="476" w:type="pct"/>
            <w:tcBorders>
              <w:top w:val="nil"/>
              <w:left w:val="nil"/>
              <w:bottom w:val="nil"/>
              <w:right w:val="nil"/>
            </w:tcBorders>
            <w:noWrap/>
          </w:tcPr>
          <w:p w14:paraId="75D7D079" w14:textId="77777777" w:rsidR="00465901" w:rsidRPr="00465901" w:rsidRDefault="00465901" w:rsidP="00A77A63">
            <w:pPr>
              <w:autoSpaceDE w:val="0"/>
              <w:autoSpaceDN w:val="0"/>
              <w:jc w:val="center"/>
              <w:rPr>
                <w:sz w:val="22"/>
                <w:szCs w:val="22"/>
              </w:rPr>
            </w:pPr>
            <w:r w:rsidRPr="00465901">
              <w:rPr>
                <w:sz w:val="22"/>
                <w:szCs w:val="22"/>
              </w:rPr>
              <w:t>123</w:t>
            </w:r>
          </w:p>
        </w:tc>
        <w:tc>
          <w:tcPr>
            <w:tcW w:w="476" w:type="pct"/>
            <w:tcBorders>
              <w:top w:val="nil"/>
              <w:left w:val="nil"/>
              <w:bottom w:val="nil"/>
              <w:right w:val="nil"/>
            </w:tcBorders>
            <w:noWrap/>
          </w:tcPr>
          <w:p w14:paraId="7365A3B2" w14:textId="77777777" w:rsidR="00465901" w:rsidRPr="00465901" w:rsidRDefault="00465901" w:rsidP="00A77A63">
            <w:pPr>
              <w:autoSpaceDE w:val="0"/>
              <w:autoSpaceDN w:val="0"/>
              <w:jc w:val="center"/>
              <w:rPr>
                <w:sz w:val="22"/>
                <w:szCs w:val="22"/>
              </w:rPr>
            </w:pPr>
            <w:r w:rsidRPr="00465901">
              <w:rPr>
                <w:sz w:val="22"/>
                <w:szCs w:val="22"/>
              </w:rPr>
              <w:t>117</w:t>
            </w:r>
          </w:p>
        </w:tc>
        <w:tc>
          <w:tcPr>
            <w:tcW w:w="476" w:type="pct"/>
            <w:tcBorders>
              <w:top w:val="nil"/>
              <w:left w:val="nil"/>
              <w:bottom w:val="nil"/>
              <w:right w:val="nil"/>
            </w:tcBorders>
            <w:noWrap/>
          </w:tcPr>
          <w:p w14:paraId="1D45D9AE" w14:textId="77777777" w:rsidR="00465901" w:rsidRPr="00465901" w:rsidRDefault="00465901" w:rsidP="00A77A63">
            <w:pPr>
              <w:autoSpaceDE w:val="0"/>
              <w:autoSpaceDN w:val="0"/>
              <w:jc w:val="center"/>
              <w:rPr>
                <w:sz w:val="22"/>
                <w:szCs w:val="22"/>
              </w:rPr>
            </w:pPr>
            <w:r w:rsidRPr="00465901">
              <w:rPr>
                <w:sz w:val="22"/>
                <w:szCs w:val="22"/>
              </w:rPr>
              <w:t>112</w:t>
            </w:r>
          </w:p>
        </w:tc>
        <w:tc>
          <w:tcPr>
            <w:tcW w:w="476" w:type="pct"/>
            <w:tcBorders>
              <w:top w:val="nil"/>
              <w:left w:val="nil"/>
              <w:bottom w:val="nil"/>
              <w:right w:val="nil"/>
            </w:tcBorders>
            <w:noWrap/>
          </w:tcPr>
          <w:p w14:paraId="1BBC9EFC" w14:textId="77777777" w:rsidR="00465901" w:rsidRPr="00465901" w:rsidRDefault="00465901" w:rsidP="00A77A63">
            <w:pPr>
              <w:autoSpaceDE w:val="0"/>
              <w:autoSpaceDN w:val="0"/>
              <w:jc w:val="center"/>
              <w:rPr>
                <w:sz w:val="22"/>
                <w:szCs w:val="22"/>
              </w:rPr>
            </w:pPr>
            <w:r w:rsidRPr="00465901">
              <w:rPr>
                <w:sz w:val="22"/>
                <w:szCs w:val="22"/>
              </w:rPr>
              <w:t>106</w:t>
            </w:r>
          </w:p>
        </w:tc>
        <w:tc>
          <w:tcPr>
            <w:tcW w:w="476" w:type="pct"/>
            <w:tcBorders>
              <w:top w:val="nil"/>
              <w:left w:val="nil"/>
              <w:bottom w:val="nil"/>
              <w:right w:val="nil"/>
            </w:tcBorders>
            <w:noWrap/>
          </w:tcPr>
          <w:p w14:paraId="2E2BFAEC" w14:textId="77777777" w:rsidR="00465901" w:rsidRPr="00465901" w:rsidRDefault="00465901" w:rsidP="00A77A63">
            <w:pPr>
              <w:autoSpaceDE w:val="0"/>
              <w:autoSpaceDN w:val="0"/>
              <w:jc w:val="center"/>
              <w:rPr>
                <w:sz w:val="22"/>
                <w:szCs w:val="22"/>
              </w:rPr>
            </w:pPr>
            <w:r w:rsidRPr="00465901">
              <w:rPr>
                <w:sz w:val="22"/>
                <w:szCs w:val="22"/>
              </w:rPr>
              <w:t>100</w:t>
            </w:r>
          </w:p>
        </w:tc>
        <w:tc>
          <w:tcPr>
            <w:tcW w:w="476" w:type="pct"/>
            <w:tcBorders>
              <w:top w:val="nil"/>
              <w:left w:val="nil"/>
              <w:bottom w:val="nil"/>
              <w:right w:val="nil"/>
            </w:tcBorders>
            <w:noWrap/>
          </w:tcPr>
          <w:p w14:paraId="6845ED40" w14:textId="77777777" w:rsidR="00465901" w:rsidRPr="00465901" w:rsidRDefault="00465901" w:rsidP="00A77A63">
            <w:pPr>
              <w:autoSpaceDE w:val="0"/>
              <w:autoSpaceDN w:val="0"/>
              <w:jc w:val="center"/>
              <w:rPr>
                <w:sz w:val="22"/>
                <w:szCs w:val="22"/>
              </w:rPr>
            </w:pPr>
            <w:r w:rsidRPr="00465901">
              <w:rPr>
                <w:sz w:val="22"/>
                <w:szCs w:val="22"/>
              </w:rPr>
              <w:t>95</w:t>
            </w:r>
          </w:p>
        </w:tc>
        <w:tc>
          <w:tcPr>
            <w:tcW w:w="476" w:type="pct"/>
            <w:tcBorders>
              <w:top w:val="nil"/>
              <w:left w:val="nil"/>
              <w:bottom w:val="nil"/>
            </w:tcBorders>
            <w:noWrap/>
          </w:tcPr>
          <w:p w14:paraId="5DAB8EF5" w14:textId="77777777" w:rsidR="00465901" w:rsidRPr="00465901" w:rsidRDefault="00465901" w:rsidP="00A77A63">
            <w:pPr>
              <w:autoSpaceDE w:val="0"/>
              <w:autoSpaceDN w:val="0"/>
              <w:jc w:val="center"/>
              <w:rPr>
                <w:sz w:val="22"/>
                <w:szCs w:val="22"/>
              </w:rPr>
            </w:pPr>
            <w:r w:rsidRPr="00465901">
              <w:rPr>
                <w:sz w:val="22"/>
                <w:szCs w:val="22"/>
              </w:rPr>
              <w:t>89</w:t>
            </w:r>
          </w:p>
        </w:tc>
      </w:tr>
      <w:tr w:rsidR="00465901" w:rsidRPr="00465901" w14:paraId="309AC220" w14:textId="77777777" w:rsidTr="00A77A63">
        <w:trPr>
          <w:trHeight w:val="85"/>
        </w:trPr>
        <w:tc>
          <w:tcPr>
            <w:tcW w:w="572" w:type="pct"/>
            <w:tcBorders>
              <w:top w:val="nil"/>
              <w:right w:val="nil"/>
            </w:tcBorders>
            <w:noWrap/>
          </w:tcPr>
          <w:p w14:paraId="0080D6D4" w14:textId="77777777" w:rsidR="00465901" w:rsidRPr="00465901" w:rsidRDefault="00465901" w:rsidP="00A77A63">
            <w:pPr>
              <w:autoSpaceDE w:val="0"/>
              <w:autoSpaceDN w:val="0"/>
              <w:jc w:val="center"/>
              <w:rPr>
                <w:sz w:val="22"/>
                <w:szCs w:val="22"/>
              </w:rPr>
            </w:pPr>
            <w:r w:rsidRPr="00465901">
              <w:rPr>
                <w:sz w:val="22"/>
                <w:szCs w:val="22"/>
              </w:rPr>
              <w:t>K7-1860</w:t>
            </w:r>
          </w:p>
        </w:tc>
        <w:tc>
          <w:tcPr>
            <w:tcW w:w="620" w:type="pct"/>
            <w:tcBorders>
              <w:top w:val="nil"/>
              <w:left w:val="nil"/>
              <w:right w:val="nil"/>
            </w:tcBorders>
            <w:noWrap/>
          </w:tcPr>
          <w:p w14:paraId="69BE433A" w14:textId="77777777" w:rsidR="00465901" w:rsidRPr="00465901" w:rsidRDefault="00465901" w:rsidP="00A77A63">
            <w:pPr>
              <w:autoSpaceDE w:val="0"/>
              <w:autoSpaceDN w:val="0"/>
              <w:jc w:val="center"/>
              <w:rPr>
                <w:sz w:val="22"/>
                <w:szCs w:val="22"/>
              </w:rPr>
            </w:pPr>
            <w:r w:rsidRPr="00465901">
              <w:rPr>
                <w:sz w:val="22"/>
                <w:szCs w:val="22"/>
              </w:rPr>
              <w:t>15,2</w:t>
            </w:r>
          </w:p>
        </w:tc>
        <w:tc>
          <w:tcPr>
            <w:tcW w:w="476" w:type="pct"/>
            <w:tcBorders>
              <w:top w:val="nil"/>
              <w:left w:val="nil"/>
              <w:right w:val="nil"/>
            </w:tcBorders>
            <w:noWrap/>
          </w:tcPr>
          <w:p w14:paraId="4325FB76" w14:textId="77777777" w:rsidR="00465901" w:rsidRPr="00465901" w:rsidRDefault="00465901" w:rsidP="00A77A63">
            <w:pPr>
              <w:autoSpaceDE w:val="0"/>
              <w:autoSpaceDN w:val="0"/>
              <w:jc w:val="center"/>
              <w:rPr>
                <w:sz w:val="22"/>
                <w:szCs w:val="22"/>
              </w:rPr>
            </w:pPr>
            <w:r w:rsidRPr="00465901">
              <w:rPr>
                <w:sz w:val="22"/>
                <w:szCs w:val="22"/>
              </w:rPr>
              <w:t>135</w:t>
            </w:r>
          </w:p>
        </w:tc>
        <w:tc>
          <w:tcPr>
            <w:tcW w:w="476" w:type="pct"/>
            <w:tcBorders>
              <w:top w:val="nil"/>
              <w:left w:val="nil"/>
              <w:right w:val="nil"/>
            </w:tcBorders>
            <w:noWrap/>
          </w:tcPr>
          <w:p w14:paraId="232CB8AF" w14:textId="77777777" w:rsidR="00465901" w:rsidRPr="00465901" w:rsidRDefault="00465901" w:rsidP="00A77A63">
            <w:pPr>
              <w:autoSpaceDE w:val="0"/>
              <w:autoSpaceDN w:val="0"/>
              <w:jc w:val="center"/>
              <w:rPr>
                <w:sz w:val="22"/>
                <w:szCs w:val="22"/>
              </w:rPr>
            </w:pPr>
            <w:r w:rsidRPr="00465901">
              <w:rPr>
                <w:sz w:val="22"/>
                <w:szCs w:val="22"/>
              </w:rPr>
              <w:t>129</w:t>
            </w:r>
          </w:p>
        </w:tc>
        <w:tc>
          <w:tcPr>
            <w:tcW w:w="476" w:type="pct"/>
            <w:tcBorders>
              <w:top w:val="nil"/>
              <w:left w:val="nil"/>
              <w:right w:val="nil"/>
            </w:tcBorders>
            <w:noWrap/>
          </w:tcPr>
          <w:p w14:paraId="05B5CAC0" w14:textId="77777777" w:rsidR="00465901" w:rsidRPr="00465901" w:rsidRDefault="00465901" w:rsidP="00A77A63">
            <w:pPr>
              <w:autoSpaceDE w:val="0"/>
              <w:autoSpaceDN w:val="0"/>
              <w:jc w:val="center"/>
              <w:rPr>
                <w:sz w:val="22"/>
                <w:szCs w:val="22"/>
              </w:rPr>
            </w:pPr>
            <w:r w:rsidRPr="00465901">
              <w:rPr>
                <w:sz w:val="22"/>
                <w:szCs w:val="22"/>
              </w:rPr>
              <w:t>123</w:t>
            </w:r>
          </w:p>
        </w:tc>
        <w:tc>
          <w:tcPr>
            <w:tcW w:w="476" w:type="pct"/>
            <w:tcBorders>
              <w:top w:val="nil"/>
              <w:left w:val="nil"/>
              <w:right w:val="nil"/>
            </w:tcBorders>
            <w:noWrap/>
          </w:tcPr>
          <w:p w14:paraId="2A2FCB91" w14:textId="77777777" w:rsidR="00465901" w:rsidRPr="00465901" w:rsidRDefault="00465901" w:rsidP="00A77A63">
            <w:pPr>
              <w:autoSpaceDE w:val="0"/>
              <w:autoSpaceDN w:val="0"/>
              <w:jc w:val="center"/>
              <w:rPr>
                <w:sz w:val="22"/>
                <w:szCs w:val="22"/>
              </w:rPr>
            </w:pPr>
            <w:r w:rsidRPr="00465901">
              <w:rPr>
                <w:sz w:val="22"/>
                <w:szCs w:val="22"/>
              </w:rPr>
              <w:t>117</w:t>
            </w:r>
          </w:p>
        </w:tc>
        <w:tc>
          <w:tcPr>
            <w:tcW w:w="476" w:type="pct"/>
            <w:tcBorders>
              <w:top w:val="nil"/>
              <w:left w:val="nil"/>
              <w:right w:val="nil"/>
            </w:tcBorders>
            <w:noWrap/>
          </w:tcPr>
          <w:p w14:paraId="06A14CC6" w14:textId="77777777" w:rsidR="00465901" w:rsidRPr="00465901" w:rsidRDefault="00465901" w:rsidP="00A77A63">
            <w:pPr>
              <w:autoSpaceDE w:val="0"/>
              <w:autoSpaceDN w:val="0"/>
              <w:jc w:val="center"/>
              <w:rPr>
                <w:sz w:val="22"/>
                <w:szCs w:val="22"/>
              </w:rPr>
            </w:pPr>
            <w:r w:rsidRPr="00465901">
              <w:rPr>
                <w:sz w:val="22"/>
                <w:szCs w:val="22"/>
              </w:rPr>
              <w:t>111</w:t>
            </w:r>
          </w:p>
        </w:tc>
        <w:tc>
          <w:tcPr>
            <w:tcW w:w="476" w:type="pct"/>
            <w:tcBorders>
              <w:top w:val="nil"/>
              <w:left w:val="nil"/>
              <w:right w:val="nil"/>
            </w:tcBorders>
            <w:noWrap/>
          </w:tcPr>
          <w:p w14:paraId="750B0C43" w14:textId="77777777" w:rsidR="00465901" w:rsidRPr="00465901" w:rsidRDefault="00465901" w:rsidP="00A77A63">
            <w:pPr>
              <w:autoSpaceDE w:val="0"/>
              <w:autoSpaceDN w:val="0"/>
              <w:jc w:val="center"/>
              <w:rPr>
                <w:sz w:val="22"/>
                <w:szCs w:val="22"/>
              </w:rPr>
            </w:pPr>
            <w:r w:rsidRPr="00465901">
              <w:rPr>
                <w:sz w:val="22"/>
                <w:szCs w:val="22"/>
              </w:rPr>
              <w:t>105</w:t>
            </w:r>
          </w:p>
        </w:tc>
        <w:tc>
          <w:tcPr>
            <w:tcW w:w="476" w:type="pct"/>
            <w:tcBorders>
              <w:top w:val="nil"/>
              <w:left w:val="nil"/>
              <w:right w:val="nil"/>
            </w:tcBorders>
            <w:noWrap/>
          </w:tcPr>
          <w:p w14:paraId="43E2595B" w14:textId="77777777" w:rsidR="00465901" w:rsidRPr="00465901" w:rsidRDefault="00465901" w:rsidP="00A77A63">
            <w:pPr>
              <w:autoSpaceDE w:val="0"/>
              <w:autoSpaceDN w:val="0"/>
              <w:jc w:val="center"/>
              <w:rPr>
                <w:sz w:val="22"/>
                <w:szCs w:val="22"/>
              </w:rPr>
            </w:pPr>
            <w:r w:rsidRPr="00465901">
              <w:rPr>
                <w:sz w:val="22"/>
                <w:szCs w:val="22"/>
              </w:rPr>
              <w:t>100</w:t>
            </w:r>
          </w:p>
        </w:tc>
        <w:tc>
          <w:tcPr>
            <w:tcW w:w="476" w:type="pct"/>
            <w:tcBorders>
              <w:top w:val="nil"/>
              <w:left w:val="nil"/>
            </w:tcBorders>
            <w:noWrap/>
          </w:tcPr>
          <w:p w14:paraId="5D8ACB01" w14:textId="77777777" w:rsidR="00465901" w:rsidRPr="00465901" w:rsidRDefault="00465901" w:rsidP="00A77A63">
            <w:pPr>
              <w:autoSpaceDE w:val="0"/>
              <w:autoSpaceDN w:val="0"/>
              <w:jc w:val="center"/>
              <w:rPr>
                <w:sz w:val="22"/>
                <w:szCs w:val="22"/>
              </w:rPr>
            </w:pPr>
            <w:r w:rsidRPr="00465901">
              <w:rPr>
                <w:sz w:val="22"/>
                <w:szCs w:val="22"/>
              </w:rPr>
              <w:t>94</w:t>
            </w:r>
          </w:p>
        </w:tc>
      </w:tr>
      <w:tr w:rsidR="00465901" w:rsidRPr="008C75BC" w14:paraId="7499238A" w14:textId="77777777" w:rsidTr="00A77A63">
        <w:trPr>
          <w:trHeight w:val="765"/>
        </w:trPr>
        <w:tc>
          <w:tcPr>
            <w:tcW w:w="5000" w:type="pct"/>
            <w:gridSpan w:val="10"/>
          </w:tcPr>
          <w:p w14:paraId="3C161A85" w14:textId="77777777" w:rsidR="00465901" w:rsidRPr="00465901" w:rsidRDefault="00465901" w:rsidP="00A77A63">
            <w:pPr>
              <w:ind w:firstLine="589"/>
              <w:rPr>
                <w:spacing w:val="30"/>
                <w:sz w:val="20"/>
              </w:rPr>
            </w:pPr>
            <w:r w:rsidRPr="00465901">
              <w:rPr>
                <w:spacing w:val="30"/>
                <w:sz w:val="20"/>
              </w:rPr>
              <w:t>Примечания</w:t>
            </w:r>
          </w:p>
          <w:p w14:paraId="37043270" w14:textId="77777777" w:rsidR="00465901" w:rsidRPr="00465901" w:rsidRDefault="00465901" w:rsidP="00A77A63">
            <w:pPr>
              <w:ind w:firstLine="589"/>
              <w:jc w:val="both"/>
              <w:rPr>
                <w:sz w:val="20"/>
              </w:rPr>
            </w:pPr>
            <w:r w:rsidRPr="00465901">
              <w:rPr>
                <w:sz w:val="20"/>
              </w:rPr>
              <w:t>1 При мгновенной передаче на бетон усилия обжатия (посредством обрезки канатов) начало зоны передачи усилий следует принимать на расстоянии, равном 0,25</w:t>
            </w:r>
            <w:r w:rsidRPr="00465901">
              <w:rPr>
                <w:i/>
                <w:sz w:val="20"/>
              </w:rPr>
              <w:t>l</w:t>
            </w:r>
            <w:r w:rsidRPr="00465901">
              <w:rPr>
                <w:i/>
                <w:sz w:val="20"/>
                <w:vertAlign w:val="subscript"/>
              </w:rPr>
              <w:t>rp</w:t>
            </w:r>
            <w:r w:rsidRPr="00465901">
              <w:rPr>
                <w:sz w:val="20"/>
              </w:rPr>
              <w:t xml:space="preserve"> от торца элемента. </w:t>
            </w:r>
          </w:p>
          <w:p w14:paraId="370FCF86" w14:textId="77777777" w:rsidR="00465901" w:rsidRPr="008C75BC" w:rsidRDefault="00465901" w:rsidP="00A77A63">
            <w:pPr>
              <w:autoSpaceDE w:val="0"/>
              <w:autoSpaceDN w:val="0"/>
              <w:ind w:firstLine="589"/>
              <w:jc w:val="both"/>
            </w:pPr>
            <w:r w:rsidRPr="00465901">
              <w:rPr>
                <w:sz w:val="20"/>
              </w:rPr>
              <w:t>2 Для канатов диаметром 15,7 мм длину  зоны передачи следует принимать с коэффициентом 1,05.</w:t>
            </w:r>
          </w:p>
        </w:tc>
      </w:tr>
    </w:tbl>
    <w:p w14:paraId="0258A17A" w14:textId="0592D983" w:rsidR="00F3494E" w:rsidRPr="002C66D7" w:rsidRDefault="00F3494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 xml:space="preserve">Таблица 7.2 (Измененная редакция, Изм. № </w:t>
      </w:r>
      <w:r w:rsidR="00465901">
        <w:rPr>
          <w:rFonts w:ascii="Times New Roman" w:hAnsi="Times New Roman" w:cs="Times New Roman"/>
          <w:b/>
          <w:bCs/>
          <w:sz w:val="24"/>
          <w:szCs w:val="24"/>
        </w:rPr>
        <w:t>3</w:t>
      </w:r>
      <w:r w:rsidRPr="002C66D7">
        <w:rPr>
          <w:rFonts w:ascii="Times New Roman" w:hAnsi="Times New Roman" w:cs="Times New Roman"/>
          <w:b/>
          <w:bCs/>
          <w:sz w:val="24"/>
          <w:szCs w:val="24"/>
        </w:rPr>
        <w:t>).</w:t>
      </w:r>
    </w:p>
    <w:p w14:paraId="5FA227A9" w14:textId="77777777" w:rsidR="007246D8" w:rsidRPr="002C66D7" w:rsidRDefault="00FC6C8C" w:rsidP="00465901">
      <w:pPr>
        <w:pStyle w:val="ConsPlusNormal"/>
        <w:widowControl/>
        <w:shd w:val="clear" w:color="auto" w:fill="FFFFFF"/>
        <w:suppressAutoHyphens/>
        <w:spacing w:before="120"/>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7.12 </w:t>
      </w:r>
      <w:r w:rsidR="007246D8" w:rsidRPr="002C66D7">
        <w:rPr>
          <w:rFonts w:ascii="Times New Roman" w:hAnsi="Times New Roman" w:cs="Times New Roman"/>
          <w:sz w:val="24"/>
          <w:szCs w:val="24"/>
        </w:rPr>
        <w:t xml:space="preserve">Армирование зоны передачи на бетон сосредоточенных усилий следует выполнять с учетом напряженно-деформированного состояния этой зоны, определяемого </w:t>
      </w:r>
      <w:r w:rsidR="007246D8" w:rsidRPr="002C66D7">
        <w:rPr>
          <w:rFonts w:ascii="Times New Roman" w:hAnsi="Times New Roman" w:cs="Times New Roman"/>
          <w:sz w:val="24"/>
          <w:szCs w:val="24"/>
        </w:rPr>
        <w:lastRenderedPageBreak/>
        <w:t>методами теории упругости или другими обоснованными способами расчета на местные напряжения.</w:t>
      </w:r>
    </w:p>
    <w:p w14:paraId="2B9E7FF0" w14:textId="575570CA" w:rsidR="00FC6C8C" w:rsidRPr="002C66D7" w:rsidRDefault="007246D8"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Передачу усилия с анкеров напрягаемой арматуры на бетон следует выполнять с применением опорных элементов и косвенного армирования бетона анкерной зоны. Конструкция специальных анкерных деталей и косвенного армирования должна входить в комплект применяемой системы предварительного натяжения, надежность которой должна быть подтверждена экспериментальным путем в ходе разработки. Кроме арматуры косвенного армирования следует устанавливать арматуру зоны местного армирования с учетом напряженно-деформированного состояния этой зоны, определяемого методами теории упругости или иными методами. При конструировании зоны передачи усилия на бетон следует учитывать требования по расположению анкеров между собой и относительно граней конструкции с учетом проектируемой передаточной прочности бетона</w:t>
      </w:r>
      <w:r w:rsidR="00FC6C8C" w:rsidRPr="002C66D7">
        <w:rPr>
          <w:rFonts w:ascii="Times New Roman" w:hAnsi="Times New Roman" w:cs="Times New Roman"/>
          <w:sz w:val="24"/>
          <w:szCs w:val="24"/>
        </w:rPr>
        <w:t>.</w:t>
      </w:r>
    </w:p>
    <w:p w14:paraId="582CF054" w14:textId="77777777" w:rsidR="007246D8" w:rsidRPr="002C66D7" w:rsidRDefault="007246D8"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7A9EE377" w14:textId="77777777" w:rsidR="00FC6C8C" w:rsidRPr="002C66D7" w:rsidRDefault="00FC6C8C"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7.13 Влияние усадки и ползучести бетона следует учитывать при определении:</w:t>
      </w:r>
    </w:p>
    <w:p w14:paraId="3C893ECC" w14:textId="77777777" w:rsidR="00FC6C8C" w:rsidRPr="002C66D7" w:rsidRDefault="00FC6C8C"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потерь предварительных напряжений в арматуре;</w:t>
      </w:r>
    </w:p>
    <w:p w14:paraId="783AE79B" w14:textId="77777777" w:rsidR="00FC6C8C" w:rsidRPr="002C66D7" w:rsidRDefault="00FC6C8C"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снижения обжатия бетона в предварительно напряженных конструкциях;</w:t>
      </w:r>
    </w:p>
    <w:p w14:paraId="06D41ACD" w14:textId="77777777" w:rsidR="00FC6C8C" w:rsidRPr="002C66D7" w:rsidRDefault="00FC6C8C"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изменений усилий в конструкциях с искусственным регулированием напряжений;</w:t>
      </w:r>
    </w:p>
    <w:p w14:paraId="1214D6C2" w14:textId="77777777" w:rsidR="00FC6C8C" w:rsidRPr="002C66D7" w:rsidRDefault="00FC6C8C"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перемещений (деформаций) конструкций от постоянных нагрузок и воздействий;</w:t>
      </w:r>
    </w:p>
    <w:p w14:paraId="447F915D" w14:textId="77777777" w:rsidR="00FC6C8C" w:rsidRPr="002C66D7" w:rsidRDefault="00FC6C8C"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усилий в статически неопределимых конструкциях;</w:t>
      </w:r>
    </w:p>
    <w:p w14:paraId="6CF88229" w14:textId="77777777" w:rsidR="00FC6C8C" w:rsidRPr="002C66D7" w:rsidRDefault="00FC6C8C"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усилий в сборно-монолитных конструкциях.</w:t>
      </w:r>
    </w:p>
    <w:p w14:paraId="14A655E2" w14:textId="77777777" w:rsidR="00FC6C8C" w:rsidRPr="002C66D7" w:rsidRDefault="00FC6C8C"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Перемещения (деформации) конструкций от временных нагрузок допускается определять без учета усадки и ползучести бетона.</w:t>
      </w:r>
    </w:p>
    <w:p w14:paraId="4C3983A9" w14:textId="16B42C7E" w:rsidR="00FC6C8C" w:rsidRDefault="00FC6C8C"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расчете двухосно- и </w:t>
      </w:r>
      <w:proofErr w:type="spellStart"/>
      <w:r w:rsidRPr="002C66D7">
        <w:rPr>
          <w:rFonts w:ascii="Times New Roman" w:hAnsi="Times New Roman" w:cs="Times New Roman"/>
          <w:sz w:val="24"/>
          <w:szCs w:val="24"/>
        </w:rPr>
        <w:t>трехосно</w:t>
      </w:r>
      <w:proofErr w:type="spellEnd"/>
      <w:r w:rsidRPr="002C66D7">
        <w:rPr>
          <w:rFonts w:ascii="Times New Roman" w:hAnsi="Times New Roman" w:cs="Times New Roman"/>
          <w:sz w:val="24"/>
          <w:szCs w:val="24"/>
        </w:rPr>
        <w:t>-обжатых элементов потери напряжений в напрягаемой арматуре и снижение обжатия бетона вследствие его усадки и ползучести допускается определять отдельно по каждому направлению действия усилий.</w:t>
      </w:r>
    </w:p>
    <w:p w14:paraId="191B9A3E" w14:textId="52F90667" w:rsidR="00465901" w:rsidRPr="002C66D7" w:rsidRDefault="00465901" w:rsidP="00465901">
      <w:pPr>
        <w:pStyle w:val="ConsPlusNormal"/>
        <w:widowControl/>
        <w:shd w:val="clear" w:color="auto" w:fill="FFFFFF"/>
        <w:suppressAutoHyphens/>
        <w:ind w:firstLine="540"/>
        <w:jc w:val="both"/>
        <w:rPr>
          <w:rFonts w:ascii="Times New Roman" w:hAnsi="Times New Roman" w:cs="Times New Roman"/>
          <w:sz w:val="24"/>
          <w:szCs w:val="24"/>
        </w:rPr>
      </w:pPr>
      <w:r w:rsidRPr="00384775">
        <w:rPr>
          <w:rFonts w:ascii="Times New Roman" w:hAnsi="Times New Roman" w:cs="Times New Roman"/>
          <w:sz w:val="24"/>
          <w:szCs w:val="24"/>
        </w:rPr>
        <w:t>В сборно-монолитных и монолитных конструкциях следует учитывать влияние экзотермического разогрева при бетонировании.</w:t>
      </w:r>
    </w:p>
    <w:p w14:paraId="2D824A08" w14:textId="77777777" w:rsidR="00465901" w:rsidRPr="00E04F66" w:rsidRDefault="00465901" w:rsidP="00465901">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557CCBF3" w14:textId="77777777" w:rsidR="00FC6C8C" w:rsidRPr="002C66D7" w:rsidRDefault="00FC6C8C"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7.14 Напряжения в элементах предварительно напряженных конструкций следует определять по контролируемому усилию за вычетом:</w:t>
      </w:r>
    </w:p>
    <w:p w14:paraId="2FA9162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первых потерь </w:t>
      </w:r>
      <w:r w:rsidR="00D96D9A"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стадии обжатия бетона;</w:t>
      </w:r>
    </w:p>
    <w:p w14:paraId="04C386B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первых и вторых потерь </w:t>
      </w:r>
      <w:r w:rsidR="00D96D9A"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стадии эксплуатации.</w:t>
      </w:r>
    </w:p>
    <w:p w14:paraId="5C1435A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 первым потерям следует относить:</w:t>
      </w:r>
    </w:p>
    <w:p w14:paraId="0E5B4EB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в конструкциях с натяжением арматуры на упоры </w:t>
      </w:r>
      <w:r w:rsidR="0055008F"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потери вследствие деформации анкеров, трения арматуры об огибающие приспособления, релаксации напряжений в арматуре (в размере 50</w:t>
      </w:r>
      <w:r w:rsidR="0055008F"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полных), температурного перепада, </w:t>
      </w:r>
      <w:proofErr w:type="spellStart"/>
      <w:r w:rsidRPr="002C66D7">
        <w:rPr>
          <w:rFonts w:ascii="Times New Roman" w:hAnsi="Times New Roman" w:cs="Times New Roman"/>
          <w:sz w:val="24"/>
          <w:szCs w:val="24"/>
        </w:rPr>
        <w:t>быстронатекающей</w:t>
      </w:r>
      <w:proofErr w:type="spellEnd"/>
      <w:r w:rsidRPr="002C66D7">
        <w:rPr>
          <w:rFonts w:ascii="Times New Roman" w:hAnsi="Times New Roman" w:cs="Times New Roman"/>
          <w:sz w:val="24"/>
          <w:szCs w:val="24"/>
        </w:rPr>
        <w:t xml:space="preserve"> ползучести, а также от деформации форм (при натяжении арматуры на формы);</w:t>
      </w:r>
    </w:p>
    <w:p w14:paraId="5FE69BE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в конструкциях с натяжением арматуры на бетон </w:t>
      </w:r>
      <w:r w:rsidR="0055008F"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потери вследствие деформации анкеров, трения арматуры о стенки закрытых и открытых каналов, релаксации напряжений в арматуре (в размере 50 % полных).</w:t>
      </w:r>
    </w:p>
    <w:p w14:paraId="2CF8420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Ко вторым потерям следует относить:</w:t>
      </w:r>
    </w:p>
    <w:p w14:paraId="4B095D6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в конструкциях с натяжением арматуры на упоры </w:t>
      </w:r>
      <w:r w:rsidR="0055008F"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потери вследствие усадки и ползучести бетона, релаксации напряжений в арматуре (в размере 50 % полных);</w:t>
      </w:r>
    </w:p>
    <w:p w14:paraId="4151435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в конструкциях с натяжением арматуры на бетон </w:t>
      </w:r>
      <w:r w:rsidR="0055008F"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потери вследствие усадки и ползучести бетона, релаксации напряжений в арматуре (в размере 50</w:t>
      </w:r>
      <w:r w:rsidR="0055008F" w:rsidRPr="002C66D7">
        <w:rPr>
          <w:rFonts w:ascii="Times New Roman" w:hAnsi="Times New Roman" w:cs="Times New Roman"/>
          <w:sz w:val="24"/>
          <w:szCs w:val="24"/>
        </w:rPr>
        <w:t xml:space="preserve"> </w:t>
      </w:r>
      <w:r w:rsidRPr="002C66D7">
        <w:rPr>
          <w:rFonts w:ascii="Times New Roman" w:hAnsi="Times New Roman" w:cs="Times New Roman"/>
          <w:sz w:val="24"/>
          <w:szCs w:val="24"/>
        </w:rPr>
        <w:t>% полных), смятия под витками спиральной или кольцевой арматуры, навиваемой на бетон, деформации стыков между блоками в составных по длине конструкциях.</w:t>
      </w:r>
    </w:p>
    <w:p w14:paraId="65910AF0" w14:textId="428C75B2"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Значения отдельных из перечисленных потерь следует определять по приложению</w:t>
      </w:r>
      <w:r w:rsidR="00BA2C74">
        <w:rPr>
          <w:rFonts w:ascii="Times New Roman" w:hAnsi="Times New Roman" w:cs="Times New Roman"/>
          <w:sz w:val="24"/>
          <w:szCs w:val="24"/>
        </w:rPr>
        <w:t xml:space="preserve"> </w:t>
      </w:r>
      <w:r w:rsidRPr="002C66D7">
        <w:rPr>
          <w:rFonts w:ascii="Times New Roman" w:hAnsi="Times New Roman" w:cs="Times New Roman"/>
          <w:sz w:val="24"/>
          <w:szCs w:val="24"/>
        </w:rPr>
        <w:t>Р с учетом 7.15.</w:t>
      </w:r>
    </w:p>
    <w:p w14:paraId="085D8B1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Допускается принимать, что вторые потери от релаксации напряжений в арматуре (в размере 50</w:t>
      </w:r>
      <w:r w:rsidR="0055008F" w:rsidRPr="002C66D7">
        <w:rPr>
          <w:rFonts w:ascii="Times New Roman" w:hAnsi="Times New Roman" w:cs="Times New Roman"/>
          <w:sz w:val="24"/>
          <w:szCs w:val="24"/>
        </w:rPr>
        <w:t xml:space="preserve"> </w:t>
      </w:r>
      <w:r w:rsidRPr="002C66D7">
        <w:rPr>
          <w:rFonts w:ascii="Times New Roman" w:hAnsi="Times New Roman" w:cs="Times New Roman"/>
          <w:sz w:val="24"/>
          <w:szCs w:val="24"/>
        </w:rPr>
        <w:t>% полных) происходят равномерно и полностью завершаются в течение одного месяца после обжатия бетона.</w:t>
      </w:r>
    </w:p>
    <w:p w14:paraId="07AD5BB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Суммарное значение первых и вторых потерь не должно приниматься менее 98 МПа.</w:t>
      </w:r>
    </w:p>
    <w:p w14:paraId="20A3CF4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7.15 При определении потерь предварительного напряжения в арматуре от усадки и ползучести бетона необходимо руководствоваться следующими указаниями:</w:t>
      </w:r>
    </w:p>
    <w:p w14:paraId="475383D3" w14:textId="63B59F26"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изменение во времени потерь </w:t>
      </w:r>
      <w:r w:rsidRPr="002C66D7">
        <w:rPr>
          <w:rFonts w:ascii="Times New Roman" w:hAnsi="Times New Roman" w:cs="Times New Roman"/>
          <w:sz w:val="24"/>
          <w:szCs w:val="24"/>
        </w:rPr>
        <w:sym w:font="Symbol" w:char="F044"/>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rPr>
        <w:t>р</w:t>
      </w:r>
      <w:r w:rsidRPr="002C66D7">
        <w:rPr>
          <w:rFonts w:ascii="Times New Roman" w:hAnsi="Times New Roman" w:cs="Times New Roman"/>
          <w:i/>
          <w:sz w:val="24"/>
          <w:szCs w:val="24"/>
        </w:rPr>
        <w:t>(</w:t>
      </w:r>
      <w:r w:rsidRPr="002C66D7">
        <w:rPr>
          <w:rFonts w:ascii="Times New Roman" w:hAnsi="Times New Roman" w:cs="Times New Roman"/>
          <w:i/>
          <w:sz w:val="24"/>
          <w:szCs w:val="24"/>
          <w:lang w:val="en-US"/>
        </w:rPr>
        <w:t>t</w:t>
      </w:r>
      <w:r w:rsidRPr="002C66D7">
        <w:rPr>
          <w:rFonts w:ascii="Times New Roman" w:hAnsi="Times New Roman" w:cs="Times New Roman"/>
          <w:i/>
          <w:sz w:val="24"/>
          <w:szCs w:val="24"/>
        </w:rPr>
        <w:t>)</w:t>
      </w:r>
      <w:r w:rsidRPr="002C66D7">
        <w:rPr>
          <w:rFonts w:ascii="Times New Roman" w:hAnsi="Times New Roman" w:cs="Times New Roman"/>
          <w:sz w:val="24"/>
          <w:szCs w:val="24"/>
        </w:rPr>
        <w:t xml:space="preserve"> от усадки и ползучести бетона допускается определять по формуле</w:t>
      </w:r>
    </w:p>
    <w:p w14:paraId="69F515DC" w14:textId="77777777" w:rsidR="00FC6C8C" w:rsidRPr="002C66D7" w:rsidRDefault="00FC6C8C" w:rsidP="000E5789">
      <w:pPr>
        <w:pStyle w:val="ConsPlusNormal"/>
        <w:widowControl/>
        <w:tabs>
          <w:tab w:val="left" w:pos="3402"/>
          <w:tab w:val="left" w:pos="8789"/>
        </w:tabs>
        <w:suppressAutoHyphens/>
        <w:spacing w:after="80"/>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44"/>
      </w:r>
      <w:r w:rsidRPr="002C66D7">
        <w:rPr>
          <w:rFonts w:ascii="Times New Roman" w:hAnsi="Times New Roman" w:cs="Times New Roman"/>
          <w:sz w:val="24"/>
          <w:szCs w:val="24"/>
        </w:rPr>
        <w:sym w:font="Symbol" w:char="F073"/>
      </w:r>
      <w:r w:rsidRPr="002C66D7">
        <w:rPr>
          <w:rFonts w:ascii="Times New Roman" w:hAnsi="Times New Roman" w:cs="Times New Roman"/>
          <w:i/>
          <w:iCs/>
          <w:sz w:val="24"/>
          <w:szCs w:val="24"/>
          <w:vertAlign w:val="subscript"/>
        </w:rPr>
        <w:t>р</w:t>
      </w:r>
      <w:r w:rsidRPr="002C66D7">
        <w:rPr>
          <w:rFonts w:ascii="Times New Roman" w:hAnsi="Times New Roman" w:cs="Times New Roman"/>
          <w:sz w:val="24"/>
          <w:szCs w:val="24"/>
        </w:rPr>
        <w:t>(</w:t>
      </w:r>
      <w:r w:rsidRPr="002C66D7">
        <w:rPr>
          <w:rFonts w:ascii="Times New Roman" w:hAnsi="Times New Roman" w:cs="Times New Roman"/>
          <w:i/>
          <w:iCs/>
          <w:sz w:val="24"/>
          <w:szCs w:val="24"/>
          <w:lang w:val="en-US"/>
        </w:rPr>
        <w:t>t</w:t>
      </w:r>
      <w:r w:rsidRPr="002C66D7">
        <w:rPr>
          <w:rFonts w:ascii="Times New Roman" w:hAnsi="Times New Roman" w:cs="Times New Roman"/>
          <w:sz w:val="24"/>
          <w:szCs w:val="24"/>
        </w:rPr>
        <w:t xml:space="preserve">) = (1– </w:t>
      </w:r>
      <w:r w:rsidRPr="002C66D7">
        <w:rPr>
          <w:rFonts w:ascii="Times New Roman" w:hAnsi="Times New Roman" w:cs="Times New Roman"/>
          <w:position w:val="-6"/>
          <w:sz w:val="24"/>
          <w:szCs w:val="24"/>
        </w:rPr>
        <w:object w:dxaOrig="700" w:dyaOrig="400" w14:anchorId="2A393C29">
          <v:shape id="_x0000_i1055" type="#_x0000_t75" style="width:35.25pt;height:19.5pt" o:ole="">
            <v:imagedata r:id="rId75" o:title=""/>
          </v:shape>
          <o:OLEObject Type="Embed" ProgID="Equation.3" ShapeID="_x0000_i1055" DrawAspect="Content" ObjectID="_1681830991" r:id="rId76"/>
        </w:objec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44"/>
      </w:r>
      <w:r w:rsidRPr="002C66D7">
        <w:rPr>
          <w:rFonts w:ascii="Times New Roman" w:hAnsi="Times New Roman" w:cs="Times New Roman"/>
          <w:sz w:val="24"/>
          <w:szCs w:val="24"/>
        </w:rPr>
        <w:sym w:font="Symbol" w:char="F073"/>
      </w:r>
      <w:proofErr w:type="gramStart"/>
      <w:r w:rsidRPr="002C66D7">
        <w:rPr>
          <w:rFonts w:ascii="Times New Roman" w:hAnsi="Times New Roman" w:cs="Times New Roman"/>
          <w:i/>
          <w:iCs/>
          <w:sz w:val="24"/>
          <w:szCs w:val="24"/>
          <w:vertAlign w:val="subscript"/>
        </w:rPr>
        <w:t>р</w:t>
      </w:r>
      <w:r w:rsidRPr="002C66D7">
        <w:rPr>
          <w:rFonts w:ascii="Times New Roman" w:hAnsi="Times New Roman" w:cs="Times New Roman"/>
          <w:sz w:val="24"/>
          <w:szCs w:val="24"/>
        </w:rPr>
        <w:t>(</w:t>
      </w:r>
      <w:proofErr w:type="gramEnd"/>
      <w:r w:rsidRPr="002C66D7">
        <w:rPr>
          <w:rFonts w:ascii="Times New Roman" w:hAnsi="Times New Roman" w:cs="Times New Roman"/>
          <w:i/>
          <w:iCs/>
          <w:sz w:val="24"/>
          <w:szCs w:val="24"/>
          <w:lang w:val="en-US"/>
        </w:rPr>
        <w:t>t</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E"/>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5"/>
      </w:r>
      <w:r w:rsidRPr="002C66D7">
        <w:rPr>
          <w:rFonts w:ascii="Times New Roman" w:hAnsi="Times New Roman" w:cs="Times New Roman"/>
          <w:sz w:val="24"/>
          <w:szCs w:val="24"/>
        </w:rPr>
        <w:t>) ,                               (7.2)</w:t>
      </w:r>
    </w:p>
    <w:p w14:paraId="7A547B73" w14:textId="77777777" w:rsidR="0055008F"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44"/>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rPr>
        <w:t>р</w:t>
      </w:r>
      <w:r w:rsidRPr="002C66D7">
        <w:rPr>
          <w:rFonts w:ascii="Times New Roman" w:hAnsi="Times New Roman" w:cs="Times New Roman"/>
          <w:i/>
          <w:sz w:val="24"/>
          <w:szCs w:val="24"/>
        </w:rPr>
        <w:t>(</w:t>
      </w:r>
      <w:r w:rsidRPr="002C66D7">
        <w:rPr>
          <w:rFonts w:ascii="Times New Roman" w:hAnsi="Times New Roman" w:cs="Times New Roman"/>
          <w:i/>
          <w:sz w:val="24"/>
          <w:szCs w:val="24"/>
          <w:lang w:val="en-US"/>
        </w:rPr>
        <w:t>t</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sym w:font="Symbol" w:char="F0AE"/>
      </w:r>
      <w:r w:rsidRPr="002C66D7">
        <w:rPr>
          <w:rFonts w:ascii="Times New Roman" w:hAnsi="Times New Roman" w:cs="Times New Roman"/>
          <w:i/>
          <w:sz w:val="24"/>
          <w:szCs w:val="24"/>
        </w:rPr>
        <w:t xml:space="preserve"> </w:t>
      </w:r>
      <w:r w:rsidRPr="002C66D7">
        <w:rPr>
          <w:rFonts w:ascii="Times New Roman" w:hAnsi="Times New Roman" w:cs="Times New Roman"/>
          <w:sz w:val="24"/>
          <w:szCs w:val="24"/>
          <w:lang w:val="en-US"/>
        </w:rPr>
        <w:sym w:font="Symbol" w:char="F0A5"/>
      </w:r>
      <w:r w:rsidRPr="002C66D7">
        <w:rPr>
          <w:rFonts w:ascii="Times New Roman" w:hAnsi="Times New Roman" w:cs="Times New Roman"/>
          <w:i/>
          <w:sz w:val="24"/>
          <w:szCs w:val="24"/>
        </w:rPr>
        <w:t>)</w:t>
      </w:r>
      <w:r w:rsidRPr="002C66D7">
        <w:rPr>
          <w:rFonts w:ascii="Times New Roman" w:hAnsi="Times New Roman" w:cs="Times New Roman"/>
          <w:sz w:val="24"/>
          <w:szCs w:val="24"/>
        </w:rPr>
        <w:t xml:space="preserve"> </w:t>
      </w:r>
      <w:r w:rsidR="0055008F"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конечные (предельные) значения потерь в арматуре от усадки и </w:t>
      </w:r>
    </w:p>
    <w:p w14:paraId="1610E583" w14:textId="77777777" w:rsidR="00FC6C8C" w:rsidRPr="002C66D7" w:rsidRDefault="0055008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ползучести</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бетона, определяемые по приложени</w:t>
      </w:r>
      <w:r w:rsidR="000952E2" w:rsidRPr="002C66D7">
        <w:rPr>
          <w:rFonts w:ascii="Times New Roman" w:hAnsi="Times New Roman" w:cs="Times New Roman"/>
          <w:sz w:val="24"/>
          <w:szCs w:val="24"/>
        </w:rPr>
        <w:t>ю</w:t>
      </w:r>
      <w:r w:rsidR="00FC6C8C" w:rsidRPr="002C66D7">
        <w:rPr>
          <w:rFonts w:ascii="Times New Roman" w:hAnsi="Times New Roman" w:cs="Times New Roman"/>
          <w:sz w:val="24"/>
          <w:szCs w:val="24"/>
        </w:rPr>
        <w:t xml:space="preserve"> Р или Т;</w:t>
      </w:r>
    </w:p>
    <w:p w14:paraId="21419A73" w14:textId="77777777" w:rsidR="0055008F" w:rsidRPr="002C66D7" w:rsidRDefault="0055008F" w:rsidP="000E5789">
      <w:pPr>
        <w:pStyle w:val="ConsPlusNormal"/>
        <w:widowControl/>
        <w:shd w:val="clear" w:color="auto" w:fill="FFFFFF"/>
        <w:suppressAutoHyphens/>
        <w:ind w:left="540"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rPr>
        <w:t xml:space="preserve">время, отсчитываемое при определении потерь от ползучести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со </w:t>
      </w:r>
    </w:p>
    <w:p w14:paraId="6CCEE8AB" w14:textId="77777777" w:rsidR="0018419F" w:rsidRPr="002C66D7" w:rsidRDefault="0055008F" w:rsidP="000E5789">
      <w:pPr>
        <w:pStyle w:val="ConsPlusNormal"/>
        <w:widowControl/>
        <w:shd w:val="clear" w:color="auto" w:fill="FFFFFF"/>
        <w:suppressAutoHyphens/>
        <w:ind w:left="540"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sz w:val="24"/>
          <w:szCs w:val="24"/>
        </w:rPr>
        <w:t>дня</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обжатия бетона, от усадки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со дня окончания бетонирования, </w:t>
      </w:r>
    </w:p>
    <w:p w14:paraId="58C0DF7B" w14:textId="77777777" w:rsidR="00FC6C8C" w:rsidRPr="002C66D7" w:rsidRDefault="0018419F" w:rsidP="000E5789">
      <w:pPr>
        <w:pStyle w:val="ConsPlusNormal"/>
        <w:widowControl/>
        <w:shd w:val="clear" w:color="auto" w:fill="FFFFFF"/>
        <w:suppressAutoHyphens/>
        <w:ind w:left="540"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00FC6C8C" w:rsidRPr="002C66D7">
        <w:rPr>
          <w:rFonts w:ascii="Times New Roman" w:hAnsi="Times New Roman" w:cs="Times New Roman"/>
          <w:sz w:val="24"/>
          <w:szCs w:val="24"/>
        </w:rPr>
        <w:t>сут</w:t>
      </w:r>
      <w:proofErr w:type="spellEnd"/>
      <w:r w:rsidR="00FC6C8C" w:rsidRPr="002C66D7">
        <w:rPr>
          <w:rFonts w:ascii="Times New Roman" w:hAnsi="Times New Roman" w:cs="Times New Roman"/>
          <w:sz w:val="24"/>
          <w:szCs w:val="24"/>
        </w:rPr>
        <w:t>;</w:t>
      </w:r>
    </w:p>
    <w:p w14:paraId="7A4A5928" w14:textId="77777777" w:rsidR="00FC6C8C" w:rsidRPr="002C66D7" w:rsidRDefault="0055008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iCs/>
          <w:sz w:val="24"/>
          <w:szCs w:val="24"/>
        </w:rPr>
        <w:t xml:space="preserve">           </w:t>
      </w:r>
      <w:r w:rsidR="00FC6C8C" w:rsidRPr="002C66D7">
        <w:rPr>
          <w:rFonts w:ascii="Times New Roman" w:hAnsi="Times New Roman" w:cs="Times New Roman"/>
          <w:i/>
          <w:iCs/>
          <w:sz w:val="24"/>
          <w:szCs w:val="24"/>
        </w:rPr>
        <w:t>е</w:t>
      </w:r>
      <w:r w:rsidR="00FC6C8C" w:rsidRPr="002C66D7">
        <w:rPr>
          <w:rFonts w:ascii="Times New Roman" w:hAnsi="Times New Roman" w:cs="Times New Roman"/>
          <w:sz w:val="24"/>
          <w:szCs w:val="24"/>
        </w:rPr>
        <w:t xml:space="preserve"> = 2,718</w:t>
      </w:r>
      <w:r w:rsidRPr="002C66D7">
        <w:rPr>
          <w:rFonts w:ascii="Times New Roman" w:hAnsi="Times New Roman" w:cs="Times New Roman"/>
          <w:sz w:val="24"/>
          <w:szCs w:val="24"/>
        </w:rPr>
        <w:t xml:space="preserve"> </w:t>
      </w:r>
      <w:r w:rsidR="0018419F"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основание натуральных логарифмов;</w:t>
      </w:r>
    </w:p>
    <w:p w14:paraId="114B4DD1" w14:textId="49209125"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для конструкций, предназначенных для эксплуатации при влажности воздуха окружающей среды ниже 40</w:t>
      </w:r>
      <w:r w:rsidR="0055008F" w:rsidRPr="002C66D7">
        <w:rPr>
          <w:rFonts w:ascii="Times New Roman" w:hAnsi="Times New Roman" w:cs="Times New Roman"/>
          <w:sz w:val="24"/>
          <w:szCs w:val="24"/>
        </w:rPr>
        <w:t xml:space="preserve"> </w:t>
      </w:r>
      <w:r w:rsidRPr="002C66D7">
        <w:rPr>
          <w:rFonts w:ascii="Times New Roman" w:hAnsi="Times New Roman" w:cs="Times New Roman"/>
          <w:sz w:val="24"/>
          <w:szCs w:val="24"/>
        </w:rPr>
        <w:t>%, потери от усадки и ползучести бетона следует увеличивать на 25</w:t>
      </w:r>
      <w:r w:rsidR="0055008F"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за исключением конструкций, предназначенных для эксплуатации в климатическом подрайоне IVA согласно </w:t>
      </w:r>
      <w:r w:rsidR="00A122E7" w:rsidRPr="002C66D7">
        <w:rPr>
          <w:rFonts w:ascii="Times New Roman" w:hAnsi="Times New Roman" w:cs="Times New Roman"/>
          <w:sz w:val="24"/>
          <w:szCs w:val="24"/>
        </w:rPr>
        <w:t xml:space="preserve">СП 131.13330 </w:t>
      </w:r>
      <w:r w:rsidRPr="002C66D7">
        <w:rPr>
          <w:rFonts w:ascii="Times New Roman" w:hAnsi="Times New Roman" w:cs="Times New Roman"/>
          <w:sz w:val="24"/>
          <w:szCs w:val="24"/>
        </w:rPr>
        <w:t>и не защищенных от солнечной радиации, для которых указанные потери увеличиваются на 50</w:t>
      </w:r>
      <w:r w:rsidR="0055008F"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p>
    <w:p w14:paraId="10F50F3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допускается использовать более точные методы для определения потерь и перераспределения усилий от усадки и ползучести бетона с учетом предельных удельных значений деформаций ползучести и усадки бетона, влияния арматуры, возраста и передаточной прочности бетона, </w:t>
      </w:r>
      <w:proofErr w:type="spellStart"/>
      <w:r w:rsidRPr="002C66D7">
        <w:rPr>
          <w:rFonts w:ascii="Times New Roman" w:hAnsi="Times New Roman" w:cs="Times New Roman"/>
          <w:sz w:val="24"/>
          <w:szCs w:val="24"/>
        </w:rPr>
        <w:t>постадийного</w:t>
      </w:r>
      <w:proofErr w:type="spellEnd"/>
      <w:r w:rsidRPr="002C66D7">
        <w:rPr>
          <w:rFonts w:ascii="Times New Roman" w:hAnsi="Times New Roman" w:cs="Times New Roman"/>
          <w:sz w:val="24"/>
          <w:szCs w:val="24"/>
        </w:rPr>
        <w:t xml:space="preserve"> приложения нагрузки и длительности ее воздействия на каждой стадии, скорости развития деформаций во времени, приведенных размеров поперечных сечений, относительной влажности среды и других факторов. Эти методы должны быть обоснованы. При этом нормативные деформации ползучести </w:t>
      </w:r>
      <w:r w:rsidRPr="002C66D7">
        <w:rPr>
          <w:rFonts w:ascii="Times New Roman" w:hAnsi="Times New Roman" w:cs="Times New Roman"/>
          <w:i/>
          <w:sz w:val="24"/>
          <w:szCs w:val="24"/>
        </w:rPr>
        <w:t>с</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и усадки бетона </w:t>
      </w:r>
      <w:r w:rsidRPr="002C66D7">
        <w:rPr>
          <w:rFonts w:ascii="Times New Roman" w:hAnsi="Times New Roman" w:cs="Times New Roman"/>
          <w:sz w:val="24"/>
          <w:szCs w:val="24"/>
        </w:rPr>
        <w:sym w:font="Symbol" w:char="F065"/>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следует принимать по 7.32.</w:t>
      </w:r>
    </w:p>
    <w:p w14:paraId="5E9E7953" w14:textId="77777777" w:rsidR="00A122E7" w:rsidRPr="002C66D7" w:rsidRDefault="00A122E7"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24546A1F" w14:textId="0E09934F"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7.16 Расчетную длину </w:t>
      </w:r>
      <w:r w:rsidRPr="002C66D7">
        <w:rPr>
          <w:rFonts w:ascii="Times New Roman" w:hAnsi="Times New Roman" w:cs="Times New Roman"/>
          <w:i/>
          <w:sz w:val="24"/>
          <w:szCs w:val="24"/>
        </w:rPr>
        <w:t>l</w:t>
      </w:r>
      <w:r w:rsidRPr="002C66D7">
        <w:rPr>
          <w:rFonts w:ascii="Times New Roman" w:hAnsi="Times New Roman" w:cs="Times New Roman"/>
          <w:i/>
          <w:sz w:val="24"/>
          <w:szCs w:val="24"/>
          <w:vertAlign w:val="subscript"/>
        </w:rPr>
        <w:t>0</w:t>
      </w:r>
      <w:r w:rsidRPr="002C66D7">
        <w:rPr>
          <w:rFonts w:ascii="Times New Roman" w:hAnsi="Times New Roman" w:cs="Times New Roman"/>
          <w:sz w:val="24"/>
          <w:szCs w:val="24"/>
        </w:rPr>
        <w:t xml:space="preserve"> сжатых элементов железобетонных решетчатых ферм следует принимать по указаниям, относящимся к определению расчетной длины сжатых элементов стальных решетчатых ферм (</w:t>
      </w:r>
      <w:r w:rsidRPr="002C66D7">
        <w:rPr>
          <w:rFonts w:ascii="Times New Roman" w:hAnsi="Times New Roman" w:cs="Times New Roman"/>
          <w:color w:val="000000"/>
          <w:sz w:val="24"/>
          <w:szCs w:val="24"/>
        </w:rPr>
        <w:t>раздел 8).</w:t>
      </w:r>
    </w:p>
    <w:p w14:paraId="5577FE4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Расчетную длину стоек отдельно стоящих рам при жестком соединении стоек с ригелем допускается принимать по таблице 7.3 в зависимости от соотношения жесткости ригеля </w:t>
      </w:r>
      <w:r w:rsidRPr="002C66D7">
        <w:rPr>
          <w:rFonts w:ascii="Times New Roman" w:hAnsi="Times New Roman" w:cs="Times New Roman"/>
          <w:i/>
          <w:sz w:val="24"/>
          <w:szCs w:val="24"/>
        </w:rPr>
        <w:t>В</w:t>
      </w:r>
      <w:r w:rsidRPr="002C66D7">
        <w:rPr>
          <w:rFonts w:ascii="Times New Roman" w:hAnsi="Times New Roman" w:cs="Times New Roman"/>
          <w:sz w:val="24"/>
          <w:szCs w:val="24"/>
          <w:vertAlign w:val="subscript"/>
        </w:rPr>
        <w:t>1</w:t>
      </w:r>
      <w:r w:rsidRPr="002C66D7">
        <w:rPr>
          <w:rFonts w:ascii="Times New Roman" w:hAnsi="Times New Roman" w:cs="Times New Roman"/>
          <w:i/>
          <w:sz w:val="24"/>
          <w:szCs w:val="24"/>
        </w:rPr>
        <w:t xml:space="preserve"> =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lang w:val="en-US"/>
        </w:rPr>
        <w:t>I</w:t>
      </w:r>
      <w:proofErr w:type="spellEnd"/>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стоек </w:t>
      </w:r>
      <w:r w:rsidRPr="002C66D7">
        <w:rPr>
          <w:rFonts w:ascii="Times New Roman" w:hAnsi="Times New Roman" w:cs="Times New Roman"/>
          <w:i/>
          <w:sz w:val="24"/>
          <w:szCs w:val="24"/>
        </w:rPr>
        <w:t>В</w:t>
      </w:r>
      <w:r w:rsidRPr="002C66D7">
        <w:rPr>
          <w:rFonts w:ascii="Times New Roman" w:hAnsi="Times New Roman" w:cs="Times New Roman"/>
          <w:sz w:val="24"/>
          <w:szCs w:val="24"/>
          <w:vertAlign w:val="subscript"/>
        </w:rPr>
        <w:t>2</w:t>
      </w:r>
      <w:r w:rsidRPr="002C66D7">
        <w:rPr>
          <w:rFonts w:ascii="Times New Roman" w:hAnsi="Times New Roman" w:cs="Times New Roman"/>
          <w:i/>
          <w:sz w:val="24"/>
          <w:szCs w:val="24"/>
        </w:rPr>
        <w:t xml:space="preserve"> =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lang w:val="en-US"/>
        </w:rPr>
        <w:t>I</w:t>
      </w:r>
      <w:proofErr w:type="spellEnd"/>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w:t>
      </w:r>
    </w:p>
    <w:p w14:paraId="7761D907" w14:textId="77777777" w:rsidR="00FC6C8C" w:rsidRPr="002C66D7" w:rsidRDefault="00FC6C8C" w:rsidP="000E5789">
      <w:pPr>
        <w:pStyle w:val="ConsPlusNormal"/>
        <w:widowControl/>
        <w:shd w:val="clear" w:color="auto" w:fill="FFFFFF"/>
        <w:suppressAutoHyphens/>
        <w:spacing w:before="24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48"/>
        <w:gridCol w:w="2331"/>
        <w:gridCol w:w="2335"/>
        <w:gridCol w:w="2331"/>
      </w:tblGrid>
      <w:tr w:rsidR="00FC6C8C" w:rsidRPr="002C66D7" w14:paraId="542192D9" w14:textId="77777777">
        <w:trPr>
          <w:cantSplit/>
        </w:trPr>
        <w:tc>
          <w:tcPr>
            <w:tcW w:w="2392" w:type="dxa"/>
            <w:vMerge w:val="restart"/>
          </w:tcPr>
          <w:p w14:paraId="7FCFE47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Отношение пролета ригеля  </w:t>
            </w:r>
            <w:r w:rsidRPr="002C66D7">
              <w:rPr>
                <w:rFonts w:ascii="Times New Roman" w:hAnsi="Times New Roman" w:cs="Times New Roman"/>
                <w:i/>
                <w:sz w:val="18"/>
                <w:szCs w:val="18"/>
                <w:lang w:val="en-US"/>
              </w:rPr>
              <w:t>L</w:t>
            </w:r>
            <w:r w:rsidRPr="002C66D7">
              <w:rPr>
                <w:rFonts w:ascii="Times New Roman" w:hAnsi="Times New Roman" w:cs="Times New Roman"/>
                <w:i/>
                <w:sz w:val="18"/>
                <w:szCs w:val="18"/>
              </w:rPr>
              <w:t xml:space="preserve"> </w:t>
            </w:r>
            <w:r w:rsidRPr="002C66D7">
              <w:rPr>
                <w:rFonts w:ascii="Times New Roman" w:hAnsi="Times New Roman" w:cs="Times New Roman"/>
                <w:sz w:val="18"/>
                <w:szCs w:val="18"/>
              </w:rPr>
              <w:t xml:space="preserve"> к высоте стойки </w:t>
            </w:r>
            <w:r w:rsidRPr="002C66D7">
              <w:rPr>
                <w:rFonts w:ascii="Times New Roman" w:hAnsi="Times New Roman" w:cs="Times New Roman"/>
                <w:i/>
                <w:sz w:val="18"/>
                <w:szCs w:val="18"/>
              </w:rPr>
              <w:t>Н</w:t>
            </w:r>
          </w:p>
        </w:tc>
        <w:tc>
          <w:tcPr>
            <w:tcW w:w="7179" w:type="dxa"/>
            <w:gridSpan w:val="3"/>
          </w:tcPr>
          <w:p w14:paraId="657BA97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Расчетная длина стойки </w:t>
            </w:r>
            <w:r w:rsidRPr="002C66D7">
              <w:rPr>
                <w:rFonts w:ascii="Times New Roman" w:hAnsi="Times New Roman" w:cs="Times New Roman"/>
                <w:i/>
                <w:sz w:val="18"/>
                <w:szCs w:val="18"/>
                <w:lang w:val="en-US"/>
              </w:rPr>
              <w:t>l</w:t>
            </w:r>
            <w:r w:rsidRPr="002C66D7">
              <w:rPr>
                <w:rFonts w:ascii="Times New Roman" w:hAnsi="Times New Roman" w:cs="Times New Roman"/>
                <w:sz w:val="18"/>
                <w:szCs w:val="18"/>
                <w:vertAlign w:val="subscript"/>
              </w:rPr>
              <w:t>0</w:t>
            </w:r>
            <w:r w:rsidRPr="002C66D7">
              <w:rPr>
                <w:rFonts w:ascii="Times New Roman" w:hAnsi="Times New Roman" w:cs="Times New Roman"/>
                <w:i/>
                <w:sz w:val="18"/>
                <w:szCs w:val="18"/>
              </w:rPr>
              <w:t xml:space="preserve"> </w:t>
            </w:r>
            <w:r w:rsidRPr="002C66D7">
              <w:rPr>
                <w:rFonts w:ascii="Times New Roman" w:hAnsi="Times New Roman" w:cs="Times New Roman"/>
                <w:sz w:val="18"/>
                <w:szCs w:val="18"/>
              </w:rPr>
              <w:t xml:space="preserve">при отношении жесткости </w:t>
            </w:r>
            <w:r w:rsidRPr="002C66D7">
              <w:rPr>
                <w:rFonts w:ascii="Times New Roman" w:hAnsi="Times New Roman" w:cs="Times New Roman"/>
                <w:i/>
                <w:sz w:val="18"/>
                <w:szCs w:val="18"/>
              </w:rPr>
              <w:t>В</w:t>
            </w:r>
            <w:r w:rsidRPr="002C66D7">
              <w:rPr>
                <w:rFonts w:ascii="Times New Roman" w:hAnsi="Times New Roman" w:cs="Times New Roman"/>
                <w:sz w:val="18"/>
                <w:szCs w:val="18"/>
                <w:vertAlign w:val="subscript"/>
              </w:rPr>
              <w:t>1</w:t>
            </w:r>
            <w:r w:rsidRPr="002C66D7">
              <w:rPr>
                <w:rFonts w:ascii="Times New Roman" w:hAnsi="Times New Roman" w:cs="Times New Roman"/>
                <w:i/>
                <w:sz w:val="18"/>
                <w:szCs w:val="18"/>
              </w:rPr>
              <w:t>/В</w:t>
            </w:r>
            <w:r w:rsidRPr="002C66D7">
              <w:rPr>
                <w:rFonts w:ascii="Times New Roman" w:hAnsi="Times New Roman" w:cs="Times New Roman"/>
                <w:sz w:val="18"/>
                <w:szCs w:val="18"/>
                <w:vertAlign w:val="subscript"/>
              </w:rPr>
              <w:t>2</w:t>
            </w:r>
          </w:p>
        </w:tc>
      </w:tr>
      <w:tr w:rsidR="00FC6C8C" w:rsidRPr="002C66D7" w14:paraId="44D6F75E" w14:textId="77777777">
        <w:trPr>
          <w:cantSplit/>
        </w:trPr>
        <w:tc>
          <w:tcPr>
            <w:tcW w:w="2392" w:type="dxa"/>
            <w:vMerge/>
            <w:tcBorders>
              <w:bottom w:val="single" w:sz="4" w:space="0" w:color="auto"/>
            </w:tcBorders>
          </w:tcPr>
          <w:p w14:paraId="270B6D6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2393" w:type="dxa"/>
            <w:tcBorders>
              <w:bottom w:val="single" w:sz="4" w:space="0" w:color="auto"/>
            </w:tcBorders>
            <w:vAlign w:val="center"/>
          </w:tcPr>
          <w:p w14:paraId="7C70780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w:t>
            </w:r>
          </w:p>
        </w:tc>
        <w:tc>
          <w:tcPr>
            <w:tcW w:w="2393" w:type="dxa"/>
            <w:tcBorders>
              <w:bottom w:val="single" w:sz="4" w:space="0" w:color="auto"/>
            </w:tcBorders>
            <w:vAlign w:val="center"/>
          </w:tcPr>
          <w:p w14:paraId="01B8C70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w:t>
            </w:r>
          </w:p>
        </w:tc>
        <w:tc>
          <w:tcPr>
            <w:tcW w:w="2393" w:type="dxa"/>
            <w:tcBorders>
              <w:bottom w:val="single" w:sz="4" w:space="0" w:color="auto"/>
            </w:tcBorders>
            <w:vAlign w:val="center"/>
          </w:tcPr>
          <w:p w14:paraId="28B863B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5</w:t>
            </w:r>
          </w:p>
        </w:tc>
      </w:tr>
      <w:tr w:rsidR="00FC6C8C" w:rsidRPr="002C66D7" w14:paraId="47EF3A5C" w14:textId="77777777">
        <w:tc>
          <w:tcPr>
            <w:tcW w:w="2392" w:type="dxa"/>
            <w:tcBorders>
              <w:bottom w:val="single" w:sz="4" w:space="0" w:color="auto"/>
            </w:tcBorders>
          </w:tcPr>
          <w:p w14:paraId="05DCBA5A"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0,2</w:t>
            </w:r>
          </w:p>
          <w:p w14:paraId="7FE5C311"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1</w:t>
            </w:r>
          </w:p>
          <w:p w14:paraId="2C79621B"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3</w:t>
            </w:r>
          </w:p>
        </w:tc>
        <w:tc>
          <w:tcPr>
            <w:tcW w:w="2393" w:type="dxa"/>
            <w:tcBorders>
              <w:bottom w:val="single" w:sz="4" w:space="0" w:color="auto"/>
            </w:tcBorders>
          </w:tcPr>
          <w:p w14:paraId="47B57442"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1,1Н</w:t>
            </w:r>
          </w:p>
          <w:p w14:paraId="1739E8A3"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1,3Н</w:t>
            </w:r>
          </w:p>
          <w:p w14:paraId="239E74D5"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1,5Н</w:t>
            </w:r>
          </w:p>
        </w:tc>
        <w:tc>
          <w:tcPr>
            <w:tcW w:w="2393" w:type="dxa"/>
            <w:tcBorders>
              <w:bottom w:val="single" w:sz="4" w:space="0" w:color="auto"/>
            </w:tcBorders>
          </w:tcPr>
          <w:p w14:paraId="10F4CB06"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Н</w:t>
            </w:r>
          </w:p>
          <w:p w14:paraId="1A1D6F23"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1,15Н</w:t>
            </w:r>
          </w:p>
          <w:p w14:paraId="763D4FE7"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1,4Н</w:t>
            </w:r>
          </w:p>
        </w:tc>
        <w:tc>
          <w:tcPr>
            <w:tcW w:w="2393" w:type="dxa"/>
            <w:tcBorders>
              <w:bottom w:val="single" w:sz="4" w:space="0" w:color="auto"/>
            </w:tcBorders>
          </w:tcPr>
          <w:p w14:paraId="292F47FB"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Н</w:t>
            </w:r>
          </w:p>
          <w:p w14:paraId="15E933CA"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Н</w:t>
            </w:r>
          </w:p>
          <w:p w14:paraId="2E748A6D" w14:textId="77777777" w:rsidR="00FC6C8C" w:rsidRPr="002C66D7" w:rsidRDefault="00FC6C8C" w:rsidP="000E5789">
            <w:pPr>
              <w:pStyle w:val="ConsPlusNormal"/>
              <w:widowControl/>
              <w:shd w:val="clear" w:color="auto" w:fill="FFFFFF"/>
              <w:suppressAutoHyphens/>
              <w:spacing w:before="40" w:after="40"/>
              <w:ind w:firstLine="0"/>
              <w:jc w:val="center"/>
              <w:rPr>
                <w:rFonts w:ascii="Times New Roman" w:hAnsi="Times New Roman" w:cs="Times New Roman"/>
              </w:rPr>
            </w:pPr>
            <w:r w:rsidRPr="002C66D7">
              <w:rPr>
                <w:rFonts w:ascii="Times New Roman" w:hAnsi="Times New Roman" w:cs="Times New Roman"/>
              </w:rPr>
              <w:t>1,1Н</w:t>
            </w:r>
          </w:p>
        </w:tc>
      </w:tr>
      <w:tr w:rsidR="00FC6C8C" w:rsidRPr="002C66D7" w14:paraId="45B3C77D" w14:textId="77777777">
        <w:tc>
          <w:tcPr>
            <w:tcW w:w="9571" w:type="dxa"/>
            <w:gridSpan w:val="4"/>
            <w:tcBorders>
              <w:top w:val="single" w:sz="4" w:space="0" w:color="auto"/>
            </w:tcBorders>
          </w:tcPr>
          <w:p w14:paraId="3F9EAF31" w14:textId="77777777" w:rsidR="00FC6C8C" w:rsidRPr="002C66D7" w:rsidRDefault="00FC6C8C" w:rsidP="000E5789">
            <w:pPr>
              <w:pStyle w:val="ConsPlusNormal"/>
              <w:widowControl/>
              <w:shd w:val="clear" w:color="auto" w:fill="FFFFFF"/>
              <w:suppressAutoHyphens/>
              <w:spacing w:before="60" w:after="60"/>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П р и м е ч а н и е </w:t>
            </w:r>
            <w:r w:rsidR="00194B44" w:rsidRPr="002C66D7">
              <w:rPr>
                <w:rFonts w:ascii="Times New Roman" w:hAnsi="Times New Roman" w:cs="Times New Roman"/>
                <w:sz w:val="18"/>
                <w:szCs w:val="18"/>
              </w:rPr>
              <w:t>—</w:t>
            </w:r>
            <w:r w:rsidRPr="002C66D7">
              <w:rPr>
                <w:rFonts w:ascii="Times New Roman" w:hAnsi="Times New Roman" w:cs="Times New Roman"/>
                <w:sz w:val="18"/>
                <w:szCs w:val="18"/>
              </w:rPr>
              <w:t xml:space="preserve"> При промежуточных значениях отношений </w:t>
            </w:r>
            <w:r w:rsidRPr="002C66D7">
              <w:rPr>
                <w:rFonts w:ascii="Times New Roman" w:hAnsi="Times New Roman" w:cs="Times New Roman"/>
                <w:i/>
                <w:sz w:val="18"/>
                <w:szCs w:val="18"/>
                <w:lang w:val="en-US"/>
              </w:rPr>
              <w:t>L</w:t>
            </w:r>
            <w:r w:rsidRPr="002C66D7">
              <w:rPr>
                <w:rFonts w:ascii="Times New Roman" w:hAnsi="Times New Roman" w:cs="Times New Roman"/>
                <w:i/>
                <w:sz w:val="18"/>
                <w:szCs w:val="18"/>
              </w:rPr>
              <w:t>/Н</w:t>
            </w:r>
            <w:r w:rsidRPr="002C66D7">
              <w:rPr>
                <w:rFonts w:ascii="Times New Roman" w:hAnsi="Times New Roman" w:cs="Times New Roman"/>
                <w:sz w:val="18"/>
                <w:szCs w:val="18"/>
              </w:rPr>
              <w:t xml:space="preserve"> и </w:t>
            </w:r>
            <w:r w:rsidRPr="002C66D7">
              <w:rPr>
                <w:rFonts w:ascii="Times New Roman" w:hAnsi="Times New Roman" w:cs="Times New Roman"/>
                <w:i/>
                <w:sz w:val="18"/>
                <w:szCs w:val="18"/>
              </w:rPr>
              <w:t>В</w:t>
            </w:r>
            <w:r w:rsidRPr="002C66D7">
              <w:rPr>
                <w:rFonts w:ascii="Times New Roman" w:hAnsi="Times New Roman" w:cs="Times New Roman"/>
                <w:sz w:val="18"/>
                <w:szCs w:val="18"/>
                <w:vertAlign w:val="subscript"/>
              </w:rPr>
              <w:t>1</w:t>
            </w:r>
            <w:r w:rsidRPr="002C66D7">
              <w:rPr>
                <w:rFonts w:ascii="Times New Roman" w:hAnsi="Times New Roman" w:cs="Times New Roman"/>
                <w:i/>
                <w:sz w:val="18"/>
                <w:szCs w:val="18"/>
              </w:rPr>
              <w:t>/В</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расчетную длину </w:t>
            </w:r>
            <w:r w:rsidRPr="002C66D7">
              <w:rPr>
                <w:rFonts w:ascii="Times New Roman" w:hAnsi="Times New Roman" w:cs="Times New Roman"/>
                <w:i/>
                <w:sz w:val="18"/>
                <w:szCs w:val="18"/>
                <w:lang w:val="en-US"/>
              </w:rPr>
              <w:t>l</w:t>
            </w:r>
            <w:r w:rsidRPr="002C66D7">
              <w:rPr>
                <w:rFonts w:ascii="Times New Roman" w:hAnsi="Times New Roman" w:cs="Times New Roman"/>
                <w:sz w:val="18"/>
                <w:szCs w:val="18"/>
                <w:vertAlign w:val="subscript"/>
              </w:rPr>
              <w:t>0</w:t>
            </w:r>
            <w:r w:rsidRPr="002C66D7">
              <w:rPr>
                <w:rFonts w:ascii="Times New Roman" w:hAnsi="Times New Roman" w:cs="Times New Roman"/>
                <w:sz w:val="18"/>
                <w:szCs w:val="18"/>
              </w:rPr>
              <w:t xml:space="preserve"> допускается определять по интерполяции.</w:t>
            </w:r>
          </w:p>
        </w:tc>
      </w:tr>
    </w:tbl>
    <w:p w14:paraId="1CF8D457" w14:textId="77777777" w:rsidR="00FC6C8C" w:rsidRPr="002C66D7" w:rsidRDefault="00FC6C8C" w:rsidP="000E5789">
      <w:pPr>
        <w:pStyle w:val="ConsPlusNormal"/>
        <w:widowControl/>
        <w:shd w:val="clear" w:color="auto" w:fill="FFFFFF"/>
        <w:suppressAutoHyphens/>
        <w:spacing w:before="240"/>
        <w:ind w:firstLine="539"/>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При расчете частей или элементов опор на продольный изгиб с использованием методов строительной механики, касающихся определения расчетной (свободной) длины сжатых стержней, допускается учитывать упругое защемление (упругую податливость) концов рассматриваемых элементов вследствие </w:t>
      </w:r>
      <w:proofErr w:type="spellStart"/>
      <w:r w:rsidRPr="002C66D7">
        <w:rPr>
          <w:rFonts w:ascii="Times New Roman" w:hAnsi="Times New Roman" w:cs="Times New Roman"/>
          <w:sz w:val="24"/>
          <w:szCs w:val="24"/>
        </w:rPr>
        <w:t>деформативности</w:t>
      </w:r>
      <w:proofErr w:type="spellEnd"/>
      <w:r w:rsidRPr="002C66D7">
        <w:rPr>
          <w:rFonts w:ascii="Times New Roman" w:hAnsi="Times New Roman" w:cs="Times New Roman"/>
          <w:sz w:val="24"/>
          <w:szCs w:val="24"/>
        </w:rPr>
        <w:t xml:space="preserve"> грунта и наличия в подвижных опорных частях сил трения. Если такие расчеты не производятся, то при применении подвижных опорных частей </w:t>
      </w:r>
      <w:proofErr w:type="spellStart"/>
      <w:r w:rsidRPr="002C66D7">
        <w:rPr>
          <w:rFonts w:ascii="Times New Roman" w:hAnsi="Times New Roman" w:cs="Times New Roman"/>
          <w:sz w:val="24"/>
          <w:szCs w:val="24"/>
        </w:rPr>
        <w:t>каткового</w:t>
      </w:r>
      <w:proofErr w:type="spellEnd"/>
      <w:r w:rsidRPr="002C66D7">
        <w:rPr>
          <w:rFonts w:ascii="Times New Roman" w:hAnsi="Times New Roman" w:cs="Times New Roman"/>
          <w:sz w:val="24"/>
          <w:szCs w:val="24"/>
        </w:rPr>
        <w:t xml:space="preserve"> и секторного тип</w:t>
      </w:r>
      <w:r w:rsidR="00692C98" w:rsidRPr="002C66D7">
        <w:rPr>
          <w:rFonts w:ascii="Times New Roman" w:hAnsi="Times New Roman" w:cs="Times New Roman"/>
          <w:sz w:val="24"/>
          <w:szCs w:val="24"/>
        </w:rPr>
        <w:t>ов</w:t>
      </w:r>
      <w:r w:rsidRPr="002C66D7">
        <w:rPr>
          <w:rFonts w:ascii="Times New Roman" w:hAnsi="Times New Roman" w:cs="Times New Roman"/>
          <w:sz w:val="24"/>
          <w:szCs w:val="24"/>
        </w:rPr>
        <w:t>, а также на фторопластовых прокладках взаимную связанность верха опор учитывать не следует.</w:t>
      </w:r>
    </w:p>
    <w:p w14:paraId="10F6BD7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сжатых железобетонных элементах минимальная площадь поперечного сечения продольной арматуры, % к полной площади расчетного сечения бетона, должна быть не менее:</w:t>
      </w:r>
    </w:p>
    <w:p w14:paraId="64D01A82" w14:textId="77777777"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0,20 </w:t>
      </w:r>
      <w:r w:rsidR="00FD68EA" w:rsidRPr="002C66D7">
        <w:rPr>
          <w:rFonts w:ascii="Times New Roman" w:hAnsi="Times New Roman" w:cs="Times New Roman"/>
          <w:sz w:val="24"/>
          <w:szCs w:val="24"/>
        </w:rPr>
        <w:t>—</w:t>
      </w:r>
      <w:r w:rsidRPr="002C66D7">
        <w:rPr>
          <w:rFonts w:ascii="Times New Roman" w:hAnsi="Times New Roman" w:cs="Times New Roman"/>
          <w:sz w:val="24"/>
          <w:szCs w:val="24"/>
        </w:rPr>
        <w:t xml:space="preserve"> в элементах с гибкостью </w:t>
      </w:r>
      <w:r w:rsidRPr="002C66D7">
        <w:rPr>
          <w:rFonts w:ascii="Times New Roman" w:hAnsi="Times New Roman" w:cs="Times New Roman"/>
          <w:sz w:val="24"/>
          <w:szCs w:val="24"/>
        </w:rPr>
        <w:tab/>
        <w:t xml:space="preserve">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rPr>
        <w:t>0</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i</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17;</w:t>
      </w:r>
    </w:p>
    <w:p w14:paraId="1E95CC9D" w14:textId="77777777"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0,60 </w:t>
      </w:r>
      <w:r w:rsidR="00FD68EA"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же, с гибкостью</w:t>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rPr>
        <w:t>0</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i</w:t>
      </w:r>
      <w:proofErr w:type="spellEnd"/>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104;</w:t>
      </w:r>
    </w:p>
    <w:p w14:paraId="73D75F4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промежуточных значений гибкости – по интерполяции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rPr>
        <w:t>0</w:t>
      </w:r>
      <w:r w:rsidRPr="002C66D7">
        <w:rPr>
          <w:rFonts w:ascii="Times New Roman" w:hAnsi="Times New Roman" w:cs="Times New Roman"/>
          <w:sz w:val="24"/>
          <w:szCs w:val="24"/>
        </w:rPr>
        <w:t xml:space="preserve"> </w:t>
      </w:r>
      <w:r w:rsidR="0018419F"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расчетная длина элемента);</w:t>
      </w:r>
    </w:p>
    <w:p w14:paraId="286F0222" w14:textId="77777777" w:rsidR="00FC6C8C" w:rsidRPr="002C66D7" w:rsidRDefault="00FD68EA"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position w:val="-12"/>
          <w:sz w:val="24"/>
          <w:szCs w:val="24"/>
        </w:rPr>
        <w:object w:dxaOrig="1200" w:dyaOrig="380" w14:anchorId="70C5BCA5">
          <v:shape id="_x0000_i1056" type="#_x0000_t75" style="width:60pt;height:18.75pt" o:ole="">
            <v:imagedata r:id="rId77" o:title=""/>
          </v:shape>
          <o:OLEObject Type="Embed" ProgID="Equation.3" ShapeID="_x0000_i1056" DrawAspect="Content" ObjectID="_1681830992" r:id="rId78"/>
        </w:object>
      </w:r>
      <w:r w:rsidR="000854AE"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радиус инерции поперечного сечения элемента, где </w:t>
      </w:r>
      <w:r w:rsidR="00FC6C8C" w:rsidRPr="002C66D7">
        <w:rPr>
          <w:rFonts w:ascii="Times New Roman" w:hAnsi="Times New Roman" w:cs="Times New Roman"/>
          <w:i/>
          <w:sz w:val="24"/>
          <w:szCs w:val="24"/>
        </w:rPr>
        <w:t>J</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rPr>
        <w:t xml:space="preserve"> </w:t>
      </w:r>
      <w:r w:rsidR="000854AE"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момент инерции бетонного сечения;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rPr>
        <w:t xml:space="preserve"> </w:t>
      </w:r>
      <w:r w:rsidR="000854AE"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площадь бетонного сечения. Если требования по величине минимального армирования не удовлетворяются, то элементы конструкции следует рассчитывать как бетонные.</w:t>
      </w:r>
    </w:p>
    <w:p w14:paraId="45B1960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Гибкость сжатых железобетонных элементов в любом направлении в стадии эксплуатации сооружения не должна быть свыше 120, а на стадии монтажа </w:t>
      </w:r>
      <w:r w:rsidR="000854AE"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150.</w:t>
      </w:r>
    </w:p>
    <w:p w14:paraId="48D4CBC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Гибкость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rPr>
        <w:t>0</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элементов с косвенным армированием не должна превышать при сетках </w:t>
      </w:r>
      <w:r w:rsidR="000854AE" w:rsidRPr="002C66D7">
        <w:rPr>
          <w:rFonts w:ascii="Times New Roman" w:hAnsi="Times New Roman" w:cs="Times New Roman"/>
          <w:sz w:val="24"/>
          <w:szCs w:val="24"/>
        </w:rPr>
        <w:t>—</w:t>
      </w:r>
      <w:r w:rsidRPr="002C66D7">
        <w:rPr>
          <w:rFonts w:ascii="Times New Roman" w:hAnsi="Times New Roman" w:cs="Times New Roman"/>
          <w:sz w:val="24"/>
          <w:szCs w:val="24"/>
        </w:rPr>
        <w:t xml:space="preserve"> 55, при спирали </w:t>
      </w:r>
      <w:r w:rsidR="000854AE" w:rsidRPr="002C66D7">
        <w:rPr>
          <w:rFonts w:ascii="Times New Roman" w:hAnsi="Times New Roman" w:cs="Times New Roman"/>
          <w:sz w:val="24"/>
          <w:szCs w:val="24"/>
        </w:rPr>
        <w:t>—</w:t>
      </w:r>
      <w:r w:rsidRPr="002C66D7">
        <w:rPr>
          <w:rFonts w:ascii="Times New Roman" w:hAnsi="Times New Roman" w:cs="Times New Roman"/>
          <w:sz w:val="24"/>
          <w:szCs w:val="24"/>
        </w:rPr>
        <w:t xml:space="preserve"> 35, где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w:t>
      </w:r>
      <w:r w:rsidR="000854AE"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радиус инерции части бетонного сечения (ограниченной осями крайних стержней сетки или спиралью).</w:t>
      </w:r>
    </w:p>
    <w:p w14:paraId="26997CB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7.17 Звенья прямоугольных железобетонных труб следует рассчитывать как рамы замкнутого контура с дополнительной проверкой их стенок по схеме с жестко заделанными стойками.</w:t>
      </w:r>
    </w:p>
    <w:p w14:paraId="69522489" w14:textId="2A8937E9"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Звенья круглых железобетонных труб допускается рассчитывать только на изгибающие моменты (без учета продольных и поперечных сил), определяемые по приложению С.</w:t>
      </w:r>
    </w:p>
    <w:p w14:paraId="6D32A99A" w14:textId="77777777" w:rsidR="00465901" w:rsidRPr="002C66D7" w:rsidRDefault="00465901" w:rsidP="000E5789">
      <w:pPr>
        <w:pStyle w:val="ConsPlusNormal"/>
        <w:widowControl/>
        <w:shd w:val="clear" w:color="auto" w:fill="FFFFFF"/>
        <w:suppressAutoHyphens/>
        <w:ind w:firstLine="540"/>
        <w:jc w:val="both"/>
        <w:rPr>
          <w:rFonts w:ascii="Times New Roman" w:hAnsi="Times New Roman" w:cs="Times New Roman"/>
          <w:sz w:val="24"/>
          <w:szCs w:val="24"/>
        </w:rPr>
      </w:pPr>
    </w:p>
    <w:p w14:paraId="215CFE10" w14:textId="63082F46" w:rsidR="00FC6C8C" w:rsidRPr="002C66D7" w:rsidRDefault="00A122E7" w:rsidP="000E5789">
      <w:pPr>
        <w:pStyle w:val="ConsPlusNormal"/>
        <w:widowControl/>
        <w:shd w:val="clear" w:color="auto" w:fill="FFFFFF"/>
        <w:suppressAutoHyphens/>
        <w:ind w:firstLine="567"/>
        <w:jc w:val="both"/>
        <w:outlineLvl w:val="0"/>
        <w:rPr>
          <w:rFonts w:ascii="Times New Roman" w:hAnsi="Times New Roman" w:cs="Times New Roman"/>
          <w:b/>
          <w:sz w:val="26"/>
          <w:szCs w:val="26"/>
        </w:rPr>
      </w:pPr>
      <w:r w:rsidRPr="002C66D7">
        <w:rPr>
          <w:rFonts w:ascii="Times New Roman" w:hAnsi="Times New Roman" w:cs="Times New Roman"/>
          <w:b/>
          <w:sz w:val="26"/>
          <w:szCs w:val="26"/>
        </w:rPr>
        <w:t xml:space="preserve">Материалы для бетонных, железобетонных, </w:t>
      </w:r>
      <w:proofErr w:type="spellStart"/>
      <w:r w:rsidRPr="002C66D7">
        <w:rPr>
          <w:rFonts w:ascii="Times New Roman" w:hAnsi="Times New Roman" w:cs="Times New Roman"/>
          <w:b/>
          <w:sz w:val="26"/>
          <w:szCs w:val="26"/>
        </w:rPr>
        <w:t>фибробетонных</w:t>
      </w:r>
      <w:proofErr w:type="spellEnd"/>
      <w:r w:rsidRPr="002C66D7">
        <w:rPr>
          <w:rFonts w:ascii="Times New Roman" w:hAnsi="Times New Roman" w:cs="Times New Roman"/>
          <w:b/>
          <w:sz w:val="26"/>
          <w:szCs w:val="26"/>
        </w:rPr>
        <w:t xml:space="preserve"> конструкций и конструкций с композитной полимерной арматурой</w:t>
      </w:r>
    </w:p>
    <w:p w14:paraId="4B5079C0" w14:textId="789CBF51" w:rsidR="00B628C5" w:rsidRPr="002C66D7" w:rsidRDefault="00B628C5"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2).</w:t>
      </w:r>
    </w:p>
    <w:p w14:paraId="36BB80B1" w14:textId="77777777" w:rsidR="00B628C5" w:rsidRPr="002C66D7" w:rsidRDefault="00B628C5" w:rsidP="000E5789">
      <w:pPr>
        <w:pStyle w:val="ConsPlusNormal"/>
        <w:widowControl/>
        <w:shd w:val="clear" w:color="auto" w:fill="FFFFFF"/>
        <w:suppressAutoHyphens/>
        <w:ind w:firstLine="567"/>
        <w:jc w:val="both"/>
        <w:outlineLvl w:val="0"/>
        <w:rPr>
          <w:rFonts w:ascii="Times New Roman" w:hAnsi="Times New Roman" w:cs="Times New Roman"/>
          <w:b/>
          <w:sz w:val="25"/>
          <w:szCs w:val="25"/>
        </w:rPr>
      </w:pPr>
    </w:p>
    <w:p w14:paraId="078B7B51" w14:textId="77777777" w:rsidR="00FC6C8C" w:rsidRPr="002C66D7" w:rsidRDefault="00FC6C8C" w:rsidP="000E5789">
      <w:pPr>
        <w:pStyle w:val="ConsPlusNormal"/>
        <w:widowControl/>
        <w:shd w:val="clear" w:color="auto" w:fill="FFFFFF"/>
        <w:suppressAutoHyphens/>
        <w:spacing w:after="120"/>
        <w:ind w:firstLine="567"/>
        <w:jc w:val="both"/>
        <w:outlineLvl w:val="0"/>
        <w:rPr>
          <w:rFonts w:ascii="Times New Roman" w:hAnsi="Times New Roman" w:cs="Times New Roman"/>
          <w:b/>
          <w:sz w:val="25"/>
          <w:szCs w:val="25"/>
        </w:rPr>
      </w:pPr>
      <w:r w:rsidRPr="002C66D7">
        <w:rPr>
          <w:rFonts w:ascii="Times New Roman" w:hAnsi="Times New Roman" w:cs="Times New Roman"/>
          <w:b/>
          <w:sz w:val="25"/>
          <w:szCs w:val="25"/>
        </w:rPr>
        <w:t>Бетон</w:t>
      </w:r>
    </w:p>
    <w:p w14:paraId="0D067B31" w14:textId="77777777" w:rsidR="00FC6C8C" w:rsidRPr="002C66D7" w:rsidRDefault="0018419F" w:rsidP="000E5789">
      <w:pPr>
        <w:pStyle w:val="ConsPlusNormal"/>
        <w:widowControl/>
        <w:shd w:val="clear" w:color="auto" w:fill="FFFFFF"/>
        <w:suppressAutoHyphens/>
        <w:spacing w:after="120"/>
        <w:ind w:firstLine="567"/>
        <w:jc w:val="both"/>
        <w:outlineLvl w:val="0"/>
        <w:rPr>
          <w:rFonts w:ascii="Times New Roman" w:hAnsi="Times New Roman" w:cs="Times New Roman"/>
          <w:i/>
          <w:sz w:val="24"/>
          <w:szCs w:val="24"/>
        </w:rPr>
      </w:pPr>
      <w:r w:rsidRPr="002C66D7">
        <w:rPr>
          <w:rFonts w:ascii="Times New Roman" w:hAnsi="Times New Roman" w:cs="Times New Roman"/>
          <w:i/>
          <w:sz w:val="24"/>
          <w:szCs w:val="24"/>
        </w:rPr>
        <w:t>Общая характеристика</w:t>
      </w:r>
    </w:p>
    <w:p w14:paraId="4CB0B31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7.18 В конструкциях мостов и труб следует предусматривать применение конструкционного тяжелого бетона со средней плотностью от 2200 до 2500 кг/м</w:t>
      </w:r>
      <w:r w:rsidRPr="002C66D7">
        <w:rPr>
          <w:rFonts w:ascii="Times New Roman" w:hAnsi="Times New Roman" w:cs="Times New Roman"/>
          <w:sz w:val="24"/>
          <w:szCs w:val="24"/>
          <w:vertAlign w:val="superscript"/>
        </w:rPr>
        <w:t>3</w:t>
      </w:r>
      <w:r w:rsidRPr="002C66D7">
        <w:rPr>
          <w:rFonts w:ascii="Times New Roman" w:hAnsi="Times New Roman" w:cs="Times New Roman"/>
          <w:sz w:val="24"/>
          <w:szCs w:val="24"/>
        </w:rPr>
        <w:t xml:space="preserve"> включительно</w:t>
      </w:r>
      <w:r w:rsidR="0018419F" w:rsidRPr="002C66D7">
        <w:rPr>
          <w:rFonts w:ascii="Times New Roman" w:hAnsi="Times New Roman" w:cs="Times New Roman"/>
          <w:sz w:val="24"/>
          <w:szCs w:val="24"/>
          <w:vertAlign w:val="superscript"/>
        </w:rPr>
        <w:t>1</w:t>
      </w:r>
      <w:r w:rsidRPr="002C66D7">
        <w:rPr>
          <w:rFonts w:ascii="Times New Roman" w:hAnsi="Times New Roman" w:cs="Times New Roman"/>
          <w:sz w:val="24"/>
          <w:szCs w:val="24"/>
        </w:rPr>
        <w:t>, соответствующего ГОСТ 26633.</w:t>
      </w:r>
    </w:p>
    <w:p w14:paraId="31D313E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Применение бетона с другими признаками и плотностью допускается в опытных конструкциях.</w:t>
      </w:r>
    </w:p>
    <w:p w14:paraId="5BEDBE90" w14:textId="77777777" w:rsidR="00BA2C74" w:rsidRPr="002C66D7" w:rsidRDefault="00BA2C74" w:rsidP="00BA2C74">
      <w:pPr>
        <w:pStyle w:val="ConsPlusNormal"/>
        <w:widowControl/>
        <w:shd w:val="clear" w:color="auto" w:fill="FFFFFF"/>
        <w:suppressAutoHyphens/>
        <w:ind w:firstLine="540"/>
        <w:jc w:val="both"/>
        <w:rPr>
          <w:rFonts w:ascii="Times New Roman" w:hAnsi="Times New Roman" w:cs="Times New Roman"/>
          <w:sz w:val="24"/>
          <w:szCs w:val="24"/>
        </w:rPr>
      </w:pPr>
    </w:p>
    <w:p w14:paraId="4AB48F6D" w14:textId="77777777" w:rsidR="00BA2C74" w:rsidRPr="002C66D7" w:rsidRDefault="00BA2C74" w:rsidP="00BA2C74">
      <w:pPr>
        <w:pStyle w:val="ConsPlusNormal"/>
        <w:widowControl/>
        <w:shd w:val="clear" w:color="auto" w:fill="FFFFFF"/>
        <w:suppressAutoHyphens/>
        <w:ind w:firstLine="0"/>
        <w:jc w:val="both"/>
        <w:rPr>
          <w:rFonts w:ascii="Times New Roman" w:hAnsi="Times New Roman" w:cs="Times New Roman"/>
          <w:sz w:val="18"/>
          <w:szCs w:val="18"/>
          <w:vertAlign w:val="superscript"/>
        </w:rPr>
      </w:pPr>
      <w:r w:rsidRPr="002C66D7">
        <w:rPr>
          <w:rFonts w:ascii="Times New Roman" w:hAnsi="Times New Roman" w:cs="Times New Roman"/>
          <w:noProof/>
          <w:sz w:val="18"/>
          <w:szCs w:val="18"/>
          <w:vertAlign w:val="superscript"/>
        </w:rPr>
        <mc:AlternateContent>
          <mc:Choice Requires="wps">
            <w:drawing>
              <wp:anchor distT="0" distB="0" distL="114300" distR="114300" simplePos="0" relativeHeight="251675648" behindDoc="0" locked="0" layoutInCell="1" allowOverlap="1" wp14:anchorId="6F7C1AB2" wp14:editId="0719022C">
                <wp:simplePos x="0" y="0"/>
                <wp:positionH relativeFrom="column">
                  <wp:align>left</wp:align>
                </wp:positionH>
                <wp:positionV relativeFrom="paragraph">
                  <wp:posOffset>64135</wp:posOffset>
                </wp:positionV>
                <wp:extent cx="720090" cy="0"/>
                <wp:effectExtent l="9525" t="6985" r="13335" b="12065"/>
                <wp:wrapNone/>
                <wp:docPr id="4" name="Line 9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line w14:anchorId="220A7AC3" id="Line 946" o:spid="_x0000_s1026" style="position:absolute;z-index:251675648;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page;mso-height-relative:page" from="0,5.05pt" to="56.7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cTSwQEAAGoDAAAOAAAAZHJzL2Uyb0RvYy54bWysU02P2yAQvVfqf0DcGzvbbdq14uwh2+0l&#10;bSPt9gdMANuowCAgsfPvO5CP3ba3qj4gYGbevPcGL+8na9hBhajRtXw+qzlTTqDUrm/5j+fHd584&#10;iwmcBINOtfyoIr9fvX2zHH2jbnBAI1VgBOJiM/qWDyn5pqqiGJSFOEOvHAU7DBYSHUNfyQAjoVtT&#10;3dT1ohoxSB9QqBjp9uEU5KuC33VKpO9dF1VipuXELZU1lHWX12q1hKYP4ActzjTgH1hY0I6aXqEe&#10;IAHbB/0XlNUiYMQuzQTaCrtOC1U0kJp5/YeapwG8KlrInOivNsX/Byu+HbaBadnyW84cWBrRRjvF&#10;7m4X2ZvRx4ZS1m4bsjoxuSe/QfEzMofrAVyvCsfno6fCea6ofivJh+ipw278ipJyYJ+wGDV1wWZI&#10;soBNZR7H6zzUlJigy4804TuamriEKmgudT7E9EWhZXnTckOkCy4cNjFlHtBcUnIbh4/amDJt49jY&#10;8sX7D3UpiGi0zMGcFkO/W5vADpDfS/mKKIq8Tgu4d7KADQrk5/M+gTanPTU37uxFln8ycofyuA0X&#10;j2igheX58eUX8/pcql9+kdUvAAAA//8DAFBLAwQUAAYACAAAACEAaRhSFNgAAAAGAQAADwAAAGRy&#10;cy9kb3ducmV2LnhtbEyPQUvEMBCF74L/IYzgzU2iVqQ2XUSoePHgKp6zTWyLyaQks03115vFgx7f&#10;e8N73zTb1Tu22JimgArkRgCz2Acz4aDg7bW7uAWWSKPRLqBV8GUTbNvTk0bXJmR8scuOBlZKMNVa&#10;wUg015ynfrRep02YLZbsI0Svqcg4cBN1LuXe8UshbrjXE5aFUc/2YbT95+7gFaCkd5cz5SV+V4+V&#10;rLon8dwpdX623t8BI7vS3zEc8Qs6tIVpHw5oEnMKyiNUXCGBHVN5dQ1s/2vwtuH/8dsfAAAA//8D&#10;AFBLAQItABQABgAIAAAAIQC2gziS/gAAAOEBAAATAAAAAAAAAAAAAAAAAAAAAABbQ29udGVudF9U&#10;eXBlc10ueG1sUEsBAi0AFAAGAAgAAAAhADj9If/WAAAAlAEAAAsAAAAAAAAAAAAAAAAALwEAAF9y&#10;ZWxzLy5yZWxzUEsBAi0AFAAGAAgAAAAhAK1BxNLBAQAAagMAAA4AAAAAAAAAAAAAAAAALgIAAGRy&#10;cy9lMm9Eb2MueG1sUEsBAi0AFAAGAAgAAAAhAGkYUhTYAAAABgEAAA8AAAAAAAAAAAAAAAAAGwQA&#10;AGRycy9kb3ducmV2LnhtbFBLBQYAAAAABAAEAPMAAAAgBQAAAAA=&#10;" strokeweight=".5pt"/>
            </w:pict>
          </mc:Fallback>
        </mc:AlternateContent>
      </w:r>
    </w:p>
    <w:p w14:paraId="0BEF1EC5" w14:textId="77777777" w:rsidR="00BA2C74" w:rsidRPr="002C66D7" w:rsidRDefault="00BA2C74" w:rsidP="00BA2C74">
      <w:pPr>
        <w:pStyle w:val="ConsPlusNormal"/>
        <w:widowControl/>
        <w:shd w:val="clear" w:color="auto" w:fill="FFFFFF"/>
        <w:suppressAutoHyphens/>
        <w:ind w:firstLine="540"/>
        <w:jc w:val="both"/>
        <w:rPr>
          <w:rFonts w:ascii="Times New Roman" w:hAnsi="Times New Roman" w:cs="Times New Roman"/>
          <w:sz w:val="18"/>
          <w:szCs w:val="18"/>
        </w:rPr>
      </w:pPr>
      <w:r w:rsidRPr="002C66D7">
        <w:rPr>
          <w:rFonts w:ascii="Times New Roman" w:hAnsi="Times New Roman" w:cs="Times New Roman"/>
          <w:sz w:val="18"/>
          <w:szCs w:val="18"/>
          <w:vertAlign w:val="superscript"/>
        </w:rPr>
        <w:t xml:space="preserve">1 </w:t>
      </w:r>
      <w:r w:rsidRPr="002C66D7">
        <w:rPr>
          <w:rFonts w:ascii="Times New Roman" w:hAnsi="Times New Roman" w:cs="Times New Roman"/>
          <w:sz w:val="18"/>
          <w:szCs w:val="18"/>
        </w:rPr>
        <w:t>Изложенные в разделе нормы и требования относятся к бетону с указанной плотностью, который далее (без указания плотности) именуется «тяжелый бетон».</w:t>
      </w:r>
    </w:p>
    <w:p w14:paraId="56A1430E" w14:textId="77777777" w:rsidR="00BA2C74" w:rsidRDefault="00BA2C74" w:rsidP="000E5789">
      <w:pPr>
        <w:pStyle w:val="ConsPlusNormal"/>
        <w:widowControl/>
        <w:shd w:val="clear" w:color="auto" w:fill="FFFFFF"/>
        <w:suppressAutoHyphens/>
        <w:ind w:firstLine="540"/>
        <w:jc w:val="both"/>
        <w:rPr>
          <w:rFonts w:ascii="Times New Roman" w:hAnsi="Times New Roman" w:cs="Times New Roman"/>
          <w:sz w:val="24"/>
          <w:szCs w:val="24"/>
        </w:rPr>
      </w:pPr>
    </w:p>
    <w:p w14:paraId="09AE841F" w14:textId="65750DDA"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Бетон конструкции по прочности на сжатие характеризуется проектным классом, передаточной и отпускной прочностями. Класс бетона по прочности на сжатие </w:t>
      </w:r>
      <w:r w:rsidR="00965E0F" w:rsidRPr="002C66D7">
        <w:rPr>
          <w:rFonts w:ascii="Times New Roman" w:hAnsi="Times New Roman" w:cs="Times New Roman"/>
          <w:sz w:val="24"/>
          <w:szCs w:val="24"/>
        </w:rPr>
        <w:t>«</w:t>
      </w:r>
      <w:r w:rsidRPr="002C66D7">
        <w:rPr>
          <w:rFonts w:ascii="Times New Roman" w:hAnsi="Times New Roman" w:cs="Times New Roman"/>
          <w:sz w:val="24"/>
          <w:szCs w:val="24"/>
        </w:rPr>
        <w:t>В</w:t>
      </w:r>
      <w:r w:rsidR="00965E0F" w:rsidRPr="002C66D7">
        <w:rPr>
          <w:rFonts w:ascii="Times New Roman" w:hAnsi="Times New Roman" w:cs="Times New Roman"/>
          <w:sz w:val="24"/>
          <w:szCs w:val="24"/>
        </w:rPr>
        <w:t>»</w:t>
      </w:r>
      <w:r w:rsidRPr="002C66D7">
        <w:rPr>
          <w:rFonts w:ascii="Times New Roman" w:hAnsi="Times New Roman" w:cs="Times New Roman"/>
          <w:sz w:val="24"/>
          <w:szCs w:val="24"/>
        </w:rPr>
        <w:t xml:space="preserve"> определяется значением (гарантированным с обеспеченностью 0,95) прочности на сжатие, контролируемой на кубах 150 </w:t>
      </w:r>
      <w:r w:rsidR="00965E0F" w:rsidRPr="002C66D7">
        <w:rPr>
          <w:rFonts w:ascii="Times New Roman" w:hAnsi="Times New Roman" w:cs="Times New Roman"/>
          <w:sz w:val="24"/>
          <w:szCs w:val="24"/>
        </w:rPr>
        <w:sym w:font="Symbol" w:char="F0B4"/>
      </w:r>
      <w:r w:rsidRPr="002C66D7">
        <w:rPr>
          <w:rFonts w:ascii="Times New Roman" w:hAnsi="Times New Roman" w:cs="Times New Roman"/>
          <w:sz w:val="24"/>
          <w:szCs w:val="24"/>
        </w:rPr>
        <w:t xml:space="preserve"> 150 </w:t>
      </w:r>
      <w:r w:rsidR="00965E0F" w:rsidRPr="002C66D7">
        <w:rPr>
          <w:rFonts w:ascii="Times New Roman" w:hAnsi="Times New Roman" w:cs="Times New Roman"/>
          <w:sz w:val="24"/>
          <w:szCs w:val="24"/>
        </w:rPr>
        <w:sym w:font="Symbol" w:char="F0B4"/>
      </w:r>
      <w:r w:rsidRPr="002C66D7">
        <w:rPr>
          <w:rFonts w:ascii="Times New Roman" w:hAnsi="Times New Roman" w:cs="Times New Roman"/>
          <w:sz w:val="24"/>
          <w:szCs w:val="24"/>
        </w:rPr>
        <w:t xml:space="preserve"> </w:t>
      </w:r>
      <w:smartTag w:uri="urn:schemas-microsoft-com:office:smarttags" w:element="metricconverter">
        <w:smartTagPr>
          <w:attr w:name="ProductID" w:val="150 мм"/>
        </w:smartTagPr>
        <w:r w:rsidRPr="002C66D7">
          <w:rPr>
            <w:rFonts w:ascii="Times New Roman" w:hAnsi="Times New Roman" w:cs="Times New Roman"/>
            <w:sz w:val="24"/>
            <w:szCs w:val="24"/>
          </w:rPr>
          <w:t>150 мм</w:t>
        </w:r>
      </w:smartTag>
      <w:r w:rsidRPr="002C66D7">
        <w:rPr>
          <w:rFonts w:ascii="Times New Roman" w:hAnsi="Times New Roman" w:cs="Times New Roman"/>
          <w:sz w:val="24"/>
          <w:szCs w:val="24"/>
        </w:rPr>
        <w:t xml:space="preserve"> в установленные сроки.</w:t>
      </w:r>
    </w:p>
    <w:p w14:paraId="4E329A9A" w14:textId="77777777" w:rsidR="00465901" w:rsidRPr="002C66D7" w:rsidRDefault="00465901" w:rsidP="00465901">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Проектный класс бетона «В» — прочность бетона конструкции, назначаемая в проекте.</w:t>
      </w:r>
    </w:p>
    <w:p w14:paraId="0661DCDE" w14:textId="284322C5" w:rsidR="00465901" w:rsidRDefault="00465901"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Передаточная прочность бетона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bp</w:t>
      </w:r>
      <w:proofErr w:type="spellEnd"/>
      <w:r w:rsidRPr="002C66D7">
        <w:rPr>
          <w:rFonts w:ascii="Times New Roman" w:hAnsi="Times New Roman" w:cs="Times New Roman"/>
          <w:sz w:val="24"/>
          <w:szCs w:val="24"/>
        </w:rPr>
        <w:t xml:space="preserve"> — прочность (соответствующая классу) бетона в момент передачи на него усилия в процессе изготовления и монтажа (7.31).</w:t>
      </w:r>
    </w:p>
    <w:p w14:paraId="22AD75B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Отпускная прочность бетона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w:t>
      </w:r>
      <w:r w:rsidR="00965E0F"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прочность (соответствующая классу) бетона в момент отгрузки (замораживания) его со склада завода-изготовителя.</w:t>
      </w:r>
    </w:p>
    <w:p w14:paraId="326A3CC0" w14:textId="77777777" w:rsidR="00465901" w:rsidRPr="00384775" w:rsidRDefault="00465901" w:rsidP="00465901">
      <w:pPr>
        <w:pStyle w:val="ConsPlusNormal"/>
        <w:widowControl/>
        <w:shd w:val="clear" w:color="auto" w:fill="FFFFFF"/>
        <w:suppressAutoHyphens/>
        <w:ind w:firstLine="567"/>
        <w:jc w:val="both"/>
        <w:rPr>
          <w:rFonts w:ascii="Times New Roman" w:hAnsi="Times New Roman" w:cs="Times New Roman"/>
          <w:strike/>
          <w:spacing w:val="-2"/>
          <w:sz w:val="24"/>
          <w:szCs w:val="24"/>
        </w:rPr>
      </w:pPr>
      <w:r w:rsidRPr="00384775">
        <w:rPr>
          <w:rFonts w:ascii="Times New Roman" w:hAnsi="Times New Roman" w:cs="Times New Roman"/>
          <w:spacing w:val="-2"/>
          <w:sz w:val="24"/>
          <w:szCs w:val="24"/>
        </w:rPr>
        <w:t xml:space="preserve">7.19 Для конструкций мостов и труб следует применять тяжелый бетон классов по прочности на сжатие В20, В22,5, В25, В27,5, В30, В35, В40, В45, В50, В55 и В60 </w:t>
      </w:r>
      <w:r w:rsidRPr="00384775">
        <w:rPr>
          <w:rFonts w:ascii="Times New Roman" w:hAnsi="Times New Roman" w:cs="Times New Roman"/>
          <w:sz w:val="24"/>
          <w:szCs w:val="24"/>
        </w:rPr>
        <w:t>по ГОСТ 26633</w:t>
      </w:r>
      <w:r w:rsidRPr="00384775">
        <w:rPr>
          <w:rFonts w:ascii="Times New Roman" w:hAnsi="Times New Roman" w:cs="Times New Roman"/>
          <w:spacing w:val="-2"/>
          <w:sz w:val="24"/>
          <w:szCs w:val="24"/>
        </w:rPr>
        <w:t xml:space="preserve">. Бетон классов В22,5 и В27,5 следует предусматривать при условии, что это приводит к экономии цемента и не снижает других технико-экономических показателей конструкции. </w:t>
      </w:r>
    </w:p>
    <w:p w14:paraId="30A9697E" w14:textId="68E5B176" w:rsidR="00465901" w:rsidRPr="00384775" w:rsidRDefault="00465901" w:rsidP="00465901">
      <w:pPr>
        <w:tabs>
          <w:tab w:val="left" w:pos="780"/>
          <w:tab w:val="left" w:pos="1460"/>
          <w:tab w:val="left" w:pos="1940"/>
          <w:tab w:val="left" w:pos="3480"/>
          <w:tab w:val="left" w:pos="5100"/>
          <w:tab w:val="left" w:pos="5740"/>
        </w:tabs>
        <w:ind w:right="38" w:firstLine="567"/>
        <w:jc w:val="both"/>
        <w:rPr>
          <w:sz w:val="24"/>
          <w:szCs w:val="24"/>
        </w:rPr>
      </w:pPr>
      <w:r w:rsidRPr="00384775">
        <w:rPr>
          <w:sz w:val="24"/>
          <w:szCs w:val="24"/>
        </w:rPr>
        <w:t xml:space="preserve">При соответствующем технико-экономическом обосновании допускается применение бетонов класса по прочности на сжатие выше В60 по ГОСТ 26633, а также </w:t>
      </w:r>
      <w:proofErr w:type="spellStart"/>
      <w:r w:rsidRPr="00384775">
        <w:rPr>
          <w:sz w:val="24"/>
          <w:szCs w:val="24"/>
        </w:rPr>
        <w:t>фибробетонов</w:t>
      </w:r>
      <w:proofErr w:type="spellEnd"/>
      <w:r w:rsidRPr="00384775">
        <w:rPr>
          <w:sz w:val="24"/>
          <w:szCs w:val="24"/>
        </w:rPr>
        <w:t xml:space="preserve"> на основе стальной и полимерной фибры, в том числе сверхпрочных.</w:t>
      </w:r>
    </w:p>
    <w:p w14:paraId="6E40D525" w14:textId="77777777" w:rsidR="00465901" w:rsidRPr="00465901" w:rsidRDefault="00465901" w:rsidP="00465901">
      <w:pPr>
        <w:pStyle w:val="ConsPlusNormal"/>
        <w:widowControl/>
        <w:shd w:val="clear" w:color="auto" w:fill="FFFFFF"/>
        <w:suppressAutoHyphens/>
        <w:ind w:firstLine="567"/>
        <w:jc w:val="both"/>
        <w:rPr>
          <w:rFonts w:ascii="Times New Roman" w:hAnsi="Times New Roman" w:cs="Times New Roman"/>
          <w:sz w:val="24"/>
          <w:szCs w:val="24"/>
        </w:rPr>
      </w:pPr>
      <w:r w:rsidRPr="00384775">
        <w:rPr>
          <w:rFonts w:ascii="Times New Roman" w:hAnsi="Times New Roman" w:cs="Times New Roman"/>
          <w:sz w:val="24"/>
          <w:szCs w:val="24"/>
        </w:rPr>
        <w:t>В зависимости от вида конструкций, их армирования и условий работы применяемый бетон должен соответствовать требованиям, приведенным в таблице 7.4. Если при расчетах по первому предельному состоянию к расчетному сопротивлению бетона применяют коэффициенты условий работы, приведенные в таблице 7.4, минимальные значения классов следует разделить на значения этих коэффициентов.</w:t>
      </w:r>
    </w:p>
    <w:p w14:paraId="483DEC7E" w14:textId="77777777" w:rsidR="00465901" w:rsidRPr="00384775" w:rsidRDefault="00465901" w:rsidP="00465901">
      <w:pPr>
        <w:pStyle w:val="ConsPlusNormal"/>
        <w:widowControl/>
        <w:shd w:val="clear" w:color="auto" w:fill="FFFFFF"/>
        <w:suppressAutoHyphens/>
        <w:ind w:firstLine="567"/>
        <w:jc w:val="both"/>
        <w:rPr>
          <w:rFonts w:ascii="Times New Roman" w:hAnsi="Times New Roman" w:cs="Times New Roman"/>
          <w:spacing w:val="-6"/>
          <w:sz w:val="24"/>
          <w:szCs w:val="24"/>
        </w:rPr>
      </w:pPr>
      <w:proofErr w:type="spellStart"/>
      <w:r w:rsidRPr="00384775">
        <w:rPr>
          <w:rFonts w:ascii="Times New Roman" w:hAnsi="Times New Roman" w:cs="Times New Roman"/>
          <w:spacing w:val="-6"/>
          <w:sz w:val="24"/>
          <w:szCs w:val="24"/>
        </w:rPr>
        <w:t>Инъецирование</w:t>
      </w:r>
      <w:proofErr w:type="spellEnd"/>
      <w:r w:rsidRPr="00384775">
        <w:rPr>
          <w:rFonts w:ascii="Times New Roman" w:hAnsi="Times New Roman" w:cs="Times New Roman"/>
          <w:spacing w:val="-6"/>
          <w:sz w:val="24"/>
          <w:szCs w:val="24"/>
        </w:rPr>
        <w:t xml:space="preserve"> арматурных каналов в предварительно напряженных конструкциях должно проводиться раствором с прочностью на 28-й день не ниже 30 МПа.</w:t>
      </w:r>
    </w:p>
    <w:p w14:paraId="23A638E4" w14:textId="5AABB00B" w:rsidR="00FC6C8C" w:rsidRDefault="00465901" w:rsidP="00465901">
      <w:pPr>
        <w:pStyle w:val="ConsPlusNormal"/>
        <w:widowControl/>
        <w:shd w:val="clear" w:color="auto" w:fill="FFFFFF"/>
        <w:suppressAutoHyphens/>
        <w:ind w:firstLine="540"/>
        <w:jc w:val="both"/>
        <w:rPr>
          <w:rFonts w:ascii="Times New Roman" w:hAnsi="Times New Roman" w:cs="Times New Roman"/>
          <w:sz w:val="24"/>
          <w:szCs w:val="24"/>
        </w:rPr>
      </w:pPr>
      <w:r w:rsidRPr="00384775">
        <w:rPr>
          <w:rFonts w:ascii="Times New Roman" w:hAnsi="Times New Roman" w:cs="Times New Roman"/>
          <w:sz w:val="24"/>
          <w:szCs w:val="24"/>
        </w:rPr>
        <w:t xml:space="preserve">Для </w:t>
      </w:r>
      <w:proofErr w:type="spellStart"/>
      <w:r w:rsidRPr="00384775">
        <w:rPr>
          <w:rFonts w:ascii="Times New Roman" w:hAnsi="Times New Roman" w:cs="Times New Roman"/>
          <w:sz w:val="24"/>
          <w:szCs w:val="24"/>
        </w:rPr>
        <w:t>омоноличивания</w:t>
      </w:r>
      <w:proofErr w:type="spellEnd"/>
      <w:r w:rsidRPr="00384775">
        <w:rPr>
          <w:rFonts w:ascii="Times New Roman" w:hAnsi="Times New Roman" w:cs="Times New Roman"/>
          <w:sz w:val="24"/>
          <w:szCs w:val="24"/>
        </w:rPr>
        <w:t xml:space="preserve"> стыков сборных конструкций следует применять бетон класса по прочности на сжатие не ниже принятого для стыкуемых элементов, но не выше В35, если более высокий класс не требуется по расчету или в соответствии с конструктивными требованиями.</w:t>
      </w:r>
    </w:p>
    <w:p w14:paraId="73E84EA6" w14:textId="77777777" w:rsidR="00465901" w:rsidRPr="00E04F66" w:rsidRDefault="00465901" w:rsidP="00465901">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3AE13C60"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3"/>
        <w:gridCol w:w="6"/>
        <w:gridCol w:w="6100"/>
        <w:gridCol w:w="2332"/>
      </w:tblGrid>
      <w:tr w:rsidR="00FC6C8C" w:rsidRPr="002C66D7" w14:paraId="646F9BB2" w14:textId="77777777" w:rsidTr="002342F4">
        <w:tc>
          <w:tcPr>
            <w:tcW w:w="6728" w:type="dxa"/>
            <w:gridSpan w:val="3"/>
            <w:vAlign w:val="center"/>
          </w:tcPr>
          <w:p w14:paraId="6DD5F588" w14:textId="77777777" w:rsidR="00FC6C8C" w:rsidRPr="002C66D7" w:rsidRDefault="00FC6C8C" w:rsidP="000E5789">
            <w:pPr>
              <w:pStyle w:val="af5"/>
              <w:shd w:val="clear" w:color="auto" w:fill="FFFFFF"/>
              <w:suppressAutoHyphens/>
              <w:jc w:val="center"/>
              <w:rPr>
                <w:rFonts w:ascii="Times New Roman" w:hAnsi="Times New Roman"/>
                <w:sz w:val="18"/>
                <w:szCs w:val="18"/>
              </w:rPr>
            </w:pPr>
            <w:r w:rsidRPr="002C66D7">
              <w:rPr>
                <w:rFonts w:ascii="Times New Roman" w:hAnsi="Times New Roman"/>
                <w:sz w:val="18"/>
                <w:szCs w:val="18"/>
              </w:rPr>
              <w:t>Конструкции, армирование и условия работы</w:t>
            </w:r>
          </w:p>
        </w:tc>
        <w:tc>
          <w:tcPr>
            <w:tcW w:w="2332" w:type="dxa"/>
            <w:vAlign w:val="center"/>
          </w:tcPr>
          <w:p w14:paraId="44394743" w14:textId="77777777" w:rsidR="00FC6C8C" w:rsidRPr="002C66D7" w:rsidRDefault="00FC6C8C" w:rsidP="000E5789">
            <w:pPr>
              <w:pStyle w:val="af5"/>
              <w:shd w:val="clear" w:color="auto" w:fill="FFFFFF"/>
              <w:suppressAutoHyphens/>
              <w:jc w:val="center"/>
              <w:rPr>
                <w:rFonts w:ascii="Times New Roman" w:hAnsi="Times New Roman"/>
                <w:sz w:val="18"/>
                <w:szCs w:val="18"/>
              </w:rPr>
            </w:pPr>
            <w:r w:rsidRPr="002C66D7">
              <w:rPr>
                <w:rFonts w:ascii="Times New Roman" w:hAnsi="Times New Roman"/>
                <w:sz w:val="18"/>
                <w:szCs w:val="18"/>
              </w:rPr>
              <w:t>Бетон класса по прочности на сжатие, не ниже</w:t>
            </w:r>
          </w:p>
        </w:tc>
      </w:tr>
      <w:tr w:rsidR="00FC6C8C" w:rsidRPr="002C66D7" w14:paraId="20631951" w14:textId="77777777" w:rsidTr="002342F4">
        <w:tc>
          <w:tcPr>
            <w:tcW w:w="623" w:type="dxa"/>
            <w:tcBorders>
              <w:right w:val="nil"/>
            </w:tcBorders>
          </w:tcPr>
          <w:p w14:paraId="28B4EB02"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1</w:t>
            </w:r>
          </w:p>
        </w:tc>
        <w:tc>
          <w:tcPr>
            <w:tcW w:w="6105" w:type="dxa"/>
            <w:gridSpan w:val="2"/>
            <w:tcBorders>
              <w:left w:val="nil"/>
            </w:tcBorders>
          </w:tcPr>
          <w:p w14:paraId="3FA8826B" w14:textId="77777777" w:rsidR="00FC6C8C" w:rsidRPr="002C66D7" w:rsidRDefault="00FC6C8C" w:rsidP="000E5789">
            <w:pPr>
              <w:pStyle w:val="af5"/>
              <w:shd w:val="clear" w:color="auto" w:fill="FFFFFF"/>
              <w:suppressAutoHyphens/>
              <w:rPr>
                <w:rFonts w:ascii="Times New Roman" w:hAnsi="Times New Roman"/>
              </w:rPr>
            </w:pPr>
            <w:r w:rsidRPr="002C66D7">
              <w:rPr>
                <w:rFonts w:ascii="Times New Roman" w:hAnsi="Times New Roman"/>
              </w:rPr>
              <w:t xml:space="preserve"> Бетонные</w:t>
            </w:r>
          </w:p>
        </w:tc>
        <w:tc>
          <w:tcPr>
            <w:tcW w:w="2332" w:type="dxa"/>
          </w:tcPr>
          <w:p w14:paraId="3EA022C8"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rPr>
              <w:t>В20</w:t>
            </w:r>
          </w:p>
        </w:tc>
      </w:tr>
      <w:tr w:rsidR="00FC6C8C" w:rsidRPr="002C66D7" w14:paraId="76361C0C" w14:textId="77777777" w:rsidTr="002342F4">
        <w:tc>
          <w:tcPr>
            <w:tcW w:w="623" w:type="dxa"/>
            <w:tcBorders>
              <w:bottom w:val="single" w:sz="4" w:space="0" w:color="auto"/>
              <w:right w:val="nil"/>
            </w:tcBorders>
          </w:tcPr>
          <w:p w14:paraId="14CEF6EB"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2</w:t>
            </w:r>
          </w:p>
        </w:tc>
        <w:tc>
          <w:tcPr>
            <w:tcW w:w="6105" w:type="dxa"/>
            <w:gridSpan w:val="2"/>
            <w:tcBorders>
              <w:left w:val="nil"/>
              <w:bottom w:val="single" w:sz="4" w:space="0" w:color="auto"/>
            </w:tcBorders>
          </w:tcPr>
          <w:p w14:paraId="62E35B94" w14:textId="77777777" w:rsidR="00FC6C8C" w:rsidRPr="002C66D7" w:rsidRDefault="00FC6C8C" w:rsidP="000E5789">
            <w:pPr>
              <w:pStyle w:val="af5"/>
              <w:shd w:val="clear" w:color="auto" w:fill="FFFFFF"/>
              <w:suppressAutoHyphens/>
              <w:jc w:val="both"/>
              <w:rPr>
                <w:rFonts w:ascii="Times New Roman" w:hAnsi="Times New Roman"/>
              </w:rPr>
            </w:pPr>
            <w:r w:rsidRPr="002C66D7">
              <w:rPr>
                <w:rFonts w:ascii="Times New Roman" w:hAnsi="Times New Roman"/>
              </w:rPr>
              <w:t xml:space="preserve">Железобетонные с ненапрягаемой арматурой: </w:t>
            </w:r>
          </w:p>
          <w:p w14:paraId="473D1E2C" w14:textId="77777777" w:rsidR="00FC6C8C" w:rsidRPr="002C66D7" w:rsidRDefault="00965E0F"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а) кроме пролетных строений</w:t>
            </w:r>
          </w:p>
          <w:p w14:paraId="0EBB5CEC" w14:textId="77777777" w:rsidR="00FC6C8C" w:rsidRPr="002C66D7" w:rsidRDefault="00965E0F" w:rsidP="000E5789">
            <w:pPr>
              <w:pStyle w:val="af5"/>
              <w:shd w:val="clear" w:color="auto" w:fill="FFFFFF"/>
              <w:suppressAutoHyphens/>
              <w:rPr>
                <w:rFonts w:ascii="Times New Roman" w:hAnsi="Times New Roman"/>
              </w:rPr>
            </w:pPr>
            <w:r w:rsidRPr="002C66D7">
              <w:rPr>
                <w:rFonts w:ascii="Times New Roman" w:hAnsi="Times New Roman"/>
              </w:rPr>
              <w:t xml:space="preserve">       </w:t>
            </w:r>
            <w:r w:rsidR="00FC6C8C" w:rsidRPr="002C66D7">
              <w:rPr>
                <w:rFonts w:ascii="Times New Roman" w:hAnsi="Times New Roman"/>
              </w:rPr>
              <w:t>б) пролетные строения</w:t>
            </w:r>
          </w:p>
        </w:tc>
        <w:tc>
          <w:tcPr>
            <w:tcW w:w="2332" w:type="dxa"/>
            <w:tcBorders>
              <w:bottom w:val="single" w:sz="4" w:space="0" w:color="auto"/>
            </w:tcBorders>
          </w:tcPr>
          <w:p w14:paraId="44E88288" w14:textId="77777777" w:rsidR="00FC6C8C" w:rsidRPr="002C66D7" w:rsidRDefault="00FC6C8C" w:rsidP="000E5789">
            <w:pPr>
              <w:pStyle w:val="af5"/>
              <w:shd w:val="clear" w:color="auto" w:fill="FFFFFF"/>
              <w:suppressAutoHyphens/>
              <w:jc w:val="both"/>
              <w:rPr>
                <w:rFonts w:ascii="Times New Roman" w:hAnsi="Times New Roman"/>
              </w:rPr>
            </w:pPr>
          </w:p>
          <w:p w14:paraId="26E4691C"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rPr>
              <w:t>В25</w:t>
            </w:r>
          </w:p>
          <w:p w14:paraId="23A11883"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rPr>
              <w:t>В30</w:t>
            </w:r>
          </w:p>
        </w:tc>
      </w:tr>
      <w:tr w:rsidR="00FC6C8C" w:rsidRPr="002C66D7" w14:paraId="71D16B78" w14:textId="77777777" w:rsidTr="002342F4">
        <w:tc>
          <w:tcPr>
            <w:tcW w:w="623" w:type="dxa"/>
            <w:tcBorders>
              <w:bottom w:val="nil"/>
              <w:right w:val="nil"/>
            </w:tcBorders>
          </w:tcPr>
          <w:p w14:paraId="14DEFCFC"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3</w:t>
            </w:r>
          </w:p>
        </w:tc>
        <w:tc>
          <w:tcPr>
            <w:tcW w:w="6105" w:type="dxa"/>
            <w:gridSpan w:val="2"/>
            <w:tcBorders>
              <w:left w:val="nil"/>
              <w:bottom w:val="nil"/>
            </w:tcBorders>
          </w:tcPr>
          <w:p w14:paraId="499C1681" w14:textId="77777777" w:rsidR="00FC6C8C" w:rsidRPr="002C66D7" w:rsidRDefault="00FC6C8C" w:rsidP="000E5789">
            <w:pPr>
              <w:pStyle w:val="af5"/>
              <w:shd w:val="clear" w:color="auto" w:fill="FFFFFF"/>
              <w:suppressAutoHyphens/>
              <w:jc w:val="both"/>
              <w:rPr>
                <w:rFonts w:ascii="Times New Roman" w:hAnsi="Times New Roman"/>
              </w:rPr>
            </w:pPr>
            <w:r w:rsidRPr="002C66D7">
              <w:rPr>
                <w:rFonts w:ascii="Times New Roman" w:hAnsi="Times New Roman"/>
              </w:rPr>
              <w:t>Железобетонные  предварительно напряженные:</w:t>
            </w:r>
          </w:p>
          <w:p w14:paraId="04182D3B" w14:textId="77777777" w:rsidR="00FC6C8C" w:rsidRPr="002C66D7" w:rsidRDefault="00965E0F"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а) без анкеров:</w:t>
            </w:r>
          </w:p>
          <w:p w14:paraId="2E8BE629" w14:textId="77777777" w:rsidR="00FC6C8C" w:rsidRPr="002C66D7" w:rsidRDefault="00965E0F" w:rsidP="000E5789">
            <w:pPr>
              <w:pStyle w:val="af5"/>
              <w:shd w:val="clear" w:color="auto" w:fill="FFFFFF"/>
              <w:suppressAutoHyphens/>
              <w:ind w:left="227"/>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при стержневой арматуре классов:</w:t>
            </w:r>
          </w:p>
          <w:p w14:paraId="48096F70" w14:textId="77777777" w:rsidR="00FC6C8C" w:rsidRPr="002C66D7" w:rsidRDefault="003D2C85" w:rsidP="000E5789">
            <w:pPr>
              <w:pStyle w:val="af5"/>
              <w:shd w:val="clear" w:color="auto" w:fill="FFFFFF"/>
              <w:suppressAutoHyphens/>
              <w:ind w:left="454"/>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А600 (А-</w:t>
            </w:r>
            <w:r w:rsidR="00FC6C8C" w:rsidRPr="002C66D7">
              <w:rPr>
                <w:rFonts w:ascii="Times New Roman" w:hAnsi="Times New Roman"/>
                <w:lang w:val="en-US"/>
              </w:rPr>
              <w:t>IV</w:t>
            </w:r>
            <w:r w:rsidR="00FC6C8C" w:rsidRPr="002C66D7">
              <w:rPr>
                <w:rFonts w:ascii="Times New Roman" w:hAnsi="Times New Roman"/>
              </w:rPr>
              <w:t>), Ат600 (</w:t>
            </w:r>
            <w:proofErr w:type="spellStart"/>
            <w:r w:rsidR="00FC6C8C" w:rsidRPr="002C66D7">
              <w:rPr>
                <w:rFonts w:ascii="Times New Roman" w:hAnsi="Times New Roman"/>
              </w:rPr>
              <w:t>Ат</w:t>
            </w:r>
            <w:proofErr w:type="spellEnd"/>
            <w:r w:rsidR="00FC6C8C" w:rsidRPr="002C66D7">
              <w:rPr>
                <w:rFonts w:ascii="Times New Roman" w:hAnsi="Times New Roman"/>
              </w:rPr>
              <w:t>-</w:t>
            </w:r>
            <w:r w:rsidR="00FC6C8C" w:rsidRPr="002C66D7">
              <w:rPr>
                <w:rFonts w:ascii="Times New Roman" w:hAnsi="Times New Roman"/>
                <w:lang w:val="en-US"/>
              </w:rPr>
              <w:t>IV</w:t>
            </w:r>
            <w:r w:rsidR="00FC6C8C" w:rsidRPr="002C66D7">
              <w:rPr>
                <w:rFonts w:ascii="Times New Roman" w:hAnsi="Times New Roman"/>
              </w:rPr>
              <w:t>)</w:t>
            </w:r>
          </w:p>
          <w:p w14:paraId="2D04EC89" w14:textId="77777777" w:rsidR="00FC6C8C" w:rsidRPr="002C66D7" w:rsidRDefault="003D2C85" w:rsidP="000E5789">
            <w:pPr>
              <w:pStyle w:val="af5"/>
              <w:shd w:val="clear" w:color="auto" w:fill="FFFFFF"/>
              <w:suppressAutoHyphens/>
              <w:ind w:left="454"/>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А800 (А-</w:t>
            </w:r>
            <w:r w:rsidR="00FC6C8C" w:rsidRPr="002C66D7">
              <w:rPr>
                <w:rFonts w:ascii="Times New Roman" w:hAnsi="Times New Roman"/>
                <w:lang w:val="en-US"/>
              </w:rPr>
              <w:t>V</w:t>
            </w:r>
            <w:r w:rsidR="00FC6C8C" w:rsidRPr="002C66D7">
              <w:rPr>
                <w:rFonts w:ascii="Times New Roman" w:hAnsi="Times New Roman"/>
              </w:rPr>
              <w:t>), Ат800 (</w:t>
            </w:r>
            <w:proofErr w:type="spellStart"/>
            <w:r w:rsidR="00FC6C8C" w:rsidRPr="002C66D7">
              <w:rPr>
                <w:rFonts w:ascii="Times New Roman" w:hAnsi="Times New Roman"/>
              </w:rPr>
              <w:t>Ат</w:t>
            </w:r>
            <w:proofErr w:type="spellEnd"/>
            <w:r w:rsidR="00FC6C8C" w:rsidRPr="002C66D7">
              <w:rPr>
                <w:rFonts w:ascii="Times New Roman" w:hAnsi="Times New Roman"/>
              </w:rPr>
              <w:t>-</w:t>
            </w:r>
            <w:r w:rsidR="00FC6C8C" w:rsidRPr="002C66D7">
              <w:rPr>
                <w:rFonts w:ascii="Times New Roman" w:hAnsi="Times New Roman"/>
                <w:lang w:val="en-US"/>
              </w:rPr>
              <w:t>V</w:t>
            </w:r>
            <w:r w:rsidR="00FC6C8C" w:rsidRPr="002C66D7">
              <w:rPr>
                <w:rFonts w:ascii="Times New Roman" w:hAnsi="Times New Roman"/>
              </w:rPr>
              <w:t>), Ат1000 (</w:t>
            </w:r>
            <w:proofErr w:type="spellStart"/>
            <w:r w:rsidR="00FC6C8C" w:rsidRPr="002C66D7">
              <w:rPr>
                <w:rFonts w:ascii="Times New Roman" w:hAnsi="Times New Roman"/>
              </w:rPr>
              <w:t>Ат</w:t>
            </w:r>
            <w:proofErr w:type="spellEnd"/>
            <w:r w:rsidR="00FC6C8C" w:rsidRPr="002C66D7">
              <w:rPr>
                <w:rFonts w:ascii="Times New Roman" w:hAnsi="Times New Roman"/>
              </w:rPr>
              <w:t>-</w:t>
            </w:r>
            <w:r w:rsidR="00FC6C8C" w:rsidRPr="002C66D7">
              <w:rPr>
                <w:rFonts w:ascii="Times New Roman" w:hAnsi="Times New Roman"/>
                <w:lang w:val="en-US"/>
              </w:rPr>
              <w:t>VI</w:t>
            </w:r>
            <w:r w:rsidR="00FC6C8C" w:rsidRPr="002C66D7">
              <w:rPr>
                <w:rFonts w:ascii="Times New Roman" w:hAnsi="Times New Roman"/>
              </w:rPr>
              <w:t>)</w:t>
            </w:r>
          </w:p>
          <w:p w14:paraId="30F31D3C" w14:textId="77777777" w:rsidR="003D2C85" w:rsidRPr="002C66D7" w:rsidRDefault="00965E0F" w:rsidP="000E5789">
            <w:pPr>
              <w:pStyle w:val="af5"/>
              <w:shd w:val="clear" w:color="auto" w:fill="FFFFFF"/>
              <w:suppressAutoHyphens/>
              <w:ind w:left="227"/>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 xml:space="preserve">при проволочной арматуре из одиночных проволок и канатов </w:t>
            </w:r>
          </w:p>
          <w:p w14:paraId="79B55BFD" w14:textId="77777777" w:rsidR="00FC6C8C" w:rsidRPr="002C66D7" w:rsidRDefault="003D2C85" w:rsidP="000E5789">
            <w:pPr>
              <w:pStyle w:val="af5"/>
              <w:shd w:val="clear" w:color="auto" w:fill="FFFFFF"/>
              <w:suppressAutoHyphens/>
              <w:ind w:left="227"/>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 xml:space="preserve">класса К7 </w:t>
            </w:r>
            <w:r w:rsidR="00965E0F" w:rsidRPr="002C66D7">
              <w:rPr>
                <w:rFonts w:ascii="Times New Roman" w:hAnsi="Times New Roman"/>
              </w:rPr>
              <w:t xml:space="preserve">       </w:t>
            </w:r>
          </w:p>
        </w:tc>
        <w:tc>
          <w:tcPr>
            <w:tcW w:w="2332" w:type="dxa"/>
            <w:tcBorders>
              <w:bottom w:val="nil"/>
            </w:tcBorders>
          </w:tcPr>
          <w:p w14:paraId="3D96E6E8" w14:textId="77777777" w:rsidR="00FC6C8C" w:rsidRPr="002C66D7" w:rsidRDefault="00FC6C8C" w:rsidP="000E5789">
            <w:pPr>
              <w:pStyle w:val="af5"/>
              <w:shd w:val="clear" w:color="auto" w:fill="FFFFFF"/>
              <w:suppressAutoHyphens/>
              <w:jc w:val="center"/>
              <w:rPr>
                <w:rFonts w:ascii="Times New Roman" w:hAnsi="Times New Roman"/>
              </w:rPr>
            </w:pPr>
          </w:p>
          <w:p w14:paraId="61251EA2" w14:textId="77777777" w:rsidR="00FC6C8C" w:rsidRPr="002C66D7" w:rsidRDefault="00FC6C8C" w:rsidP="000E5789">
            <w:pPr>
              <w:pStyle w:val="af5"/>
              <w:shd w:val="clear" w:color="auto" w:fill="FFFFFF"/>
              <w:suppressAutoHyphens/>
              <w:jc w:val="center"/>
              <w:rPr>
                <w:rFonts w:ascii="Times New Roman" w:hAnsi="Times New Roman"/>
              </w:rPr>
            </w:pPr>
          </w:p>
          <w:p w14:paraId="68150A36" w14:textId="77777777" w:rsidR="00FC6C8C" w:rsidRPr="002C66D7" w:rsidRDefault="00FC6C8C" w:rsidP="000E5789">
            <w:pPr>
              <w:pStyle w:val="af5"/>
              <w:shd w:val="clear" w:color="auto" w:fill="FFFFFF"/>
              <w:suppressAutoHyphens/>
              <w:jc w:val="center"/>
              <w:rPr>
                <w:rFonts w:ascii="Times New Roman" w:hAnsi="Times New Roman"/>
              </w:rPr>
            </w:pPr>
          </w:p>
          <w:p w14:paraId="0A359FE6"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rPr>
              <w:t>В30</w:t>
            </w:r>
          </w:p>
          <w:p w14:paraId="4643EBB5"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rPr>
              <w:t>В35</w:t>
            </w:r>
          </w:p>
          <w:p w14:paraId="36B65E97" w14:textId="77777777" w:rsidR="00FC6C8C" w:rsidRPr="002C66D7" w:rsidRDefault="00FC6C8C" w:rsidP="000E5789">
            <w:pPr>
              <w:pStyle w:val="af5"/>
              <w:shd w:val="clear" w:color="auto" w:fill="FFFFFF"/>
              <w:suppressAutoHyphens/>
              <w:jc w:val="center"/>
              <w:rPr>
                <w:rFonts w:ascii="Times New Roman" w:hAnsi="Times New Roman"/>
              </w:rPr>
            </w:pPr>
          </w:p>
          <w:p w14:paraId="0D57868C" w14:textId="77777777" w:rsidR="00FC6C8C" w:rsidRPr="002C66D7" w:rsidRDefault="00CF1E9E" w:rsidP="000E5789">
            <w:pPr>
              <w:pStyle w:val="af5"/>
              <w:shd w:val="clear" w:color="auto" w:fill="FFFFFF"/>
              <w:suppressAutoHyphens/>
              <w:jc w:val="center"/>
              <w:rPr>
                <w:rFonts w:ascii="Times New Roman" w:hAnsi="Times New Roman"/>
              </w:rPr>
            </w:pPr>
            <w:r w:rsidRPr="002C66D7">
              <w:rPr>
                <w:rFonts w:ascii="Times New Roman" w:hAnsi="Times New Roman"/>
              </w:rPr>
              <w:t>В35</w:t>
            </w:r>
          </w:p>
        </w:tc>
      </w:tr>
      <w:tr w:rsidR="00CF1E9E" w:rsidRPr="002C66D7" w14:paraId="3C5A2A85" w14:textId="77777777" w:rsidTr="002342F4">
        <w:tc>
          <w:tcPr>
            <w:tcW w:w="629" w:type="dxa"/>
            <w:gridSpan w:val="2"/>
            <w:tcBorders>
              <w:top w:val="nil"/>
              <w:right w:val="nil"/>
            </w:tcBorders>
          </w:tcPr>
          <w:p w14:paraId="65D1B9AB" w14:textId="77777777" w:rsidR="00CF1E9E" w:rsidRPr="002C66D7" w:rsidRDefault="00CF1E9E" w:rsidP="000E5789">
            <w:pPr>
              <w:pStyle w:val="ConsPlusNormal"/>
              <w:widowControl/>
              <w:shd w:val="clear" w:color="auto" w:fill="FFFFFF"/>
              <w:suppressAutoHyphens/>
              <w:ind w:firstLine="0"/>
              <w:jc w:val="right"/>
              <w:rPr>
                <w:rFonts w:ascii="Times New Roman" w:hAnsi="Times New Roman" w:cs="Times New Roman"/>
              </w:rPr>
            </w:pPr>
          </w:p>
        </w:tc>
        <w:tc>
          <w:tcPr>
            <w:tcW w:w="6100" w:type="dxa"/>
            <w:tcBorders>
              <w:top w:val="nil"/>
              <w:left w:val="nil"/>
            </w:tcBorders>
          </w:tcPr>
          <w:p w14:paraId="39CCD2C7" w14:textId="77777777" w:rsidR="00CF1E9E" w:rsidRPr="002C66D7" w:rsidRDefault="0081523A"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CF1E9E" w:rsidRPr="002C66D7">
              <w:rPr>
                <w:rFonts w:ascii="Times New Roman" w:hAnsi="Times New Roman"/>
              </w:rPr>
              <w:t>б) с анкерами:</w:t>
            </w:r>
          </w:p>
          <w:p w14:paraId="01BEE73A" w14:textId="77777777" w:rsidR="00CF1E9E" w:rsidRPr="002C66D7" w:rsidRDefault="00CF1E9E" w:rsidP="000E5789">
            <w:pPr>
              <w:pStyle w:val="af5"/>
              <w:shd w:val="clear" w:color="auto" w:fill="FFFFFF"/>
              <w:suppressAutoHyphens/>
              <w:ind w:left="227"/>
              <w:jc w:val="both"/>
              <w:rPr>
                <w:rFonts w:ascii="Times New Roman" w:hAnsi="Times New Roman"/>
              </w:rPr>
            </w:pPr>
            <w:r w:rsidRPr="002C66D7">
              <w:rPr>
                <w:rFonts w:ascii="Times New Roman" w:hAnsi="Times New Roman"/>
              </w:rPr>
              <w:t xml:space="preserve">         при проволочной арматуре из одиночных проволок и из </w:t>
            </w:r>
          </w:p>
          <w:p w14:paraId="13B941C3" w14:textId="77777777" w:rsidR="00CF1E9E" w:rsidRPr="002C66D7" w:rsidRDefault="00CF1E9E" w:rsidP="000E5789">
            <w:pPr>
              <w:pStyle w:val="af5"/>
              <w:shd w:val="clear" w:color="auto" w:fill="FFFFFF"/>
              <w:suppressAutoHyphens/>
              <w:ind w:left="227"/>
              <w:jc w:val="both"/>
              <w:rPr>
                <w:rFonts w:ascii="Times New Roman" w:hAnsi="Times New Roman"/>
              </w:rPr>
            </w:pPr>
            <w:r w:rsidRPr="002C66D7">
              <w:rPr>
                <w:rFonts w:ascii="Times New Roman" w:hAnsi="Times New Roman"/>
              </w:rPr>
              <w:t xml:space="preserve">         одиночных арматурных канатов класса К7 </w:t>
            </w:r>
          </w:p>
          <w:p w14:paraId="451C9754" w14:textId="77777777" w:rsidR="00CF1E9E" w:rsidRPr="002C66D7" w:rsidRDefault="00CF1E9E" w:rsidP="000E5789">
            <w:pPr>
              <w:pStyle w:val="af5"/>
              <w:shd w:val="clear" w:color="auto" w:fill="FFFFFF"/>
              <w:suppressAutoHyphens/>
              <w:ind w:left="227"/>
              <w:jc w:val="both"/>
              <w:rPr>
                <w:rFonts w:ascii="Times New Roman" w:hAnsi="Times New Roman"/>
              </w:rPr>
            </w:pPr>
            <w:r w:rsidRPr="002C66D7">
              <w:rPr>
                <w:rFonts w:ascii="Times New Roman" w:hAnsi="Times New Roman"/>
              </w:rPr>
              <w:t xml:space="preserve">         из пучков арматурных канатов класса К7 и при стальных </w:t>
            </w:r>
          </w:p>
          <w:p w14:paraId="74E658EA" w14:textId="77777777" w:rsidR="00CF1E9E" w:rsidRPr="002C66D7" w:rsidRDefault="00CF1E9E"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w:t>
            </w:r>
            <w:r w:rsidR="003D64EF" w:rsidRPr="002C66D7">
              <w:rPr>
                <w:rFonts w:ascii="Times New Roman" w:hAnsi="Times New Roman" w:cs="Times New Roman"/>
              </w:rPr>
              <w:t xml:space="preserve">    </w:t>
            </w:r>
            <w:r w:rsidRPr="002C66D7">
              <w:rPr>
                <w:rFonts w:ascii="Times New Roman" w:hAnsi="Times New Roman" w:cs="Times New Roman"/>
              </w:rPr>
              <w:t xml:space="preserve">   канатах (со </w:t>
            </w:r>
            <w:proofErr w:type="spellStart"/>
            <w:r w:rsidRPr="002C66D7">
              <w:rPr>
                <w:rFonts w:ascii="Times New Roman" w:hAnsi="Times New Roman" w:cs="Times New Roman"/>
              </w:rPr>
              <w:t>свивкой</w:t>
            </w:r>
            <w:proofErr w:type="spellEnd"/>
            <w:r w:rsidRPr="002C66D7">
              <w:rPr>
                <w:rFonts w:ascii="Times New Roman" w:hAnsi="Times New Roman" w:cs="Times New Roman"/>
              </w:rPr>
              <w:t xml:space="preserve"> спиральной двойной и закрытых)</w:t>
            </w:r>
          </w:p>
        </w:tc>
        <w:tc>
          <w:tcPr>
            <w:tcW w:w="2331" w:type="dxa"/>
            <w:tcBorders>
              <w:top w:val="nil"/>
            </w:tcBorders>
          </w:tcPr>
          <w:p w14:paraId="43EDFC53" w14:textId="77777777" w:rsidR="00CF1E9E" w:rsidRPr="002C66D7" w:rsidRDefault="00CF1E9E" w:rsidP="000E5789">
            <w:pPr>
              <w:pStyle w:val="af5"/>
              <w:shd w:val="clear" w:color="auto" w:fill="FFFFFF"/>
              <w:suppressAutoHyphens/>
              <w:jc w:val="center"/>
              <w:rPr>
                <w:rFonts w:ascii="Times New Roman" w:hAnsi="Times New Roman"/>
              </w:rPr>
            </w:pPr>
          </w:p>
          <w:p w14:paraId="1BF5C49C" w14:textId="60D056D9" w:rsidR="00CF1E9E" w:rsidRPr="002C66D7" w:rsidRDefault="00CF1E9E" w:rsidP="000E5789">
            <w:pPr>
              <w:pStyle w:val="af5"/>
              <w:shd w:val="clear" w:color="auto" w:fill="FFFFFF"/>
              <w:suppressAutoHyphens/>
              <w:jc w:val="center"/>
              <w:rPr>
                <w:rFonts w:ascii="Times New Roman" w:hAnsi="Times New Roman"/>
              </w:rPr>
            </w:pPr>
            <w:r w:rsidRPr="002C66D7">
              <w:rPr>
                <w:rFonts w:ascii="Times New Roman" w:hAnsi="Times New Roman"/>
              </w:rPr>
              <w:t>В3</w:t>
            </w:r>
            <w:r w:rsidR="00A122E7" w:rsidRPr="002C66D7">
              <w:rPr>
                <w:rFonts w:ascii="Times New Roman" w:hAnsi="Times New Roman"/>
              </w:rPr>
              <w:t>5</w:t>
            </w:r>
          </w:p>
          <w:p w14:paraId="3E8460F3" w14:textId="77777777" w:rsidR="00CF1E9E" w:rsidRPr="002C66D7" w:rsidRDefault="00CF1E9E" w:rsidP="000E5789">
            <w:pPr>
              <w:pStyle w:val="af5"/>
              <w:shd w:val="clear" w:color="auto" w:fill="FFFFFF"/>
              <w:suppressAutoHyphens/>
              <w:jc w:val="center"/>
              <w:rPr>
                <w:rFonts w:ascii="Times New Roman" w:hAnsi="Times New Roman"/>
              </w:rPr>
            </w:pPr>
          </w:p>
          <w:p w14:paraId="778820AB" w14:textId="77777777" w:rsidR="00CF1E9E" w:rsidRPr="002C66D7" w:rsidRDefault="00CF1E9E" w:rsidP="000E5789">
            <w:pPr>
              <w:pStyle w:val="af5"/>
              <w:shd w:val="clear" w:color="auto" w:fill="FFFFFF"/>
              <w:suppressAutoHyphens/>
              <w:jc w:val="center"/>
              <w:rPr>
                <w:rFonts w:ascii="Times New Roman" w:hAnsi="Times New Roman"/>
              </w:rPr>
            </w:pPr>
            <w:r w:rsidRPr="002C66D7">
              <w:rPr>
                <w:rFonts w:ascii="Times New Roman" w:hAnsi="Times New Roman"/>
              </w:rPr>
              <w:t>В35</w:t>
            </w:r>
          </w:p>
        </w:tc>
      </w:tr>
      <w:tr w:rsidR="00FC6C8C" w:rsidRPr="002C66D7" w14:paraId="416CC0F1" w14:textId="77777777" w:rsidTr="00A122E7">
        <w:tc>
          <w:tcPr>
            <w:tcW w:w="629" w:type="dxa"/>
            <w:gridSpan w:val="2"/>
            <w:tcBorders>
              <w:right w:val="nil"/>
            </w:tcBorders>
          </w:tcPr>
          <w:p w14:paraId="6A1E0775" w14:textId="77777777" w:rsidR="00FC6C8C" w:rsidRPr="002C66D7" w:rsidRDefault="00965E0F"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4</w:t>
            </w:r>
          </w:p>
        </w:tc>
        <w:tc>
          <w:tcPr>
            <w:tcW w:w="6100" w:type="dxa"/>
            <w:tcBorders>
              <w:left w:val="nil"/>
            </w:tcBorders>
          </w:tcPr>
          <w:p w14:paraId="1D10F6DC" w14:textId="77777777" w:rsidR="00FC6C8C" w:rsidRPr="002C66D7" w:rsidRDefault="000D7492"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Блоки облицовки опор на реках с ледоходом при расположении мостов в районах со средней температурой наружного воздуха и наиболее холодной пятидневки, </w:t>
            </w:r>
            <w:proofErr w:type="spellStart"/>
            <w:r w:rsidRPr="002C66D7">
              <w:rPr>
                <w:rFonts w:ascii="Times New Roman" w:hAnsi="Times New Roman" w:cs="Times New Roman"/>
                <w:vertAlign w:val="superscript"/>
              </w:rPr>
              <w:t>о</w:t>
            </w:r>
            <w:r w:rsidRPr="002C66D7">
              <w:rPr>
                <w:rFonts w:ascii="Times New Roman" w:hAnsi="Times New Roman" w:cs="Times New Roman"/>
              </w:rPr>
              <w:t>С</w:t>
            </w:r>
            <w:proofErr w:type="spellEnd"/>
            <w:r w:rsidRPr="002C66D7">
              <w:rPr>
                <w:rFonts w:ascii="Times New Roman" w:hAnsi="Times New Roman" w:cs="Times New Roman"/>
              </w:rPr>
              <w:t>:</w:t>
            </w:r>
          </w:p>
          <w:p w14:paraId="2EDB2A38" w14:textId="77777777" w:rsidR="000D7492" w:rsidRPr="002C66D7" w:rsidRDefault="000D7492"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минус 40 и выше</w:t>
            </w:r>
          </w:p>
          <w:p w14:paraId="28EF6715" w14:textId="77777777" w:rsidR="000D7492" w:rsidRPr="002C66D7" w:rsidRDefault="000D7492"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lastRenderedPageBreak/>
              <w:t xml:space="preserve">        ниже минус 40</w:t>
            </w:r>
          </w:p>
          <w:p w14:paraId="2B6E009E" w14:textId="77777777" w:rsidR="000D7492" w:rsidRPr="002C66D7" w:rsidRDefault="000D7492" w:rsidP="000E5789">
            <w:pPr>
              <w:pStyle w:val="ConsPlusNormal"/>
              <w:widowControl/>
              <w:shd w:val="clear" w:color="auto" w:fill="FFFFFF"/>
              <w:suppressAutoHyphens/>
              <w:ind w:firstLine="0"/>
              <w:jc w:val="both"/>
              <w:rPr>
                <w:rFonts w:ascii="Times New Roman" w:hAnsi="Times New Roman" w:cs="Times New Roman"/>
                <w:spacing w:val="-8"/>
              </w:rPr>
            </w:pPr>
            <w:r w:rsidRPr="002C66D7">
              <w:rPr>
                <w:rFonts w:ascii="Times New Roman" w:hAnsi="Times New Roman" w:cs="Times New Roman"/>
                <w:spacing w:val="-8"/>
              </w:rPr>
              <w:t>Для опор мостов при их расположении в зонах дей</w:t>
            </w:r>
            <w:r w:rsidR="003116FB" w:rsidRPr="002C66D7">
              <w:rPr>
                <w:rFonts w:ascii="Times New Roman" w:hAnsi="Times New Roman" w:cs="Times New Roman"/>
                <w:spacing w:val="-8"/>
              </w:rPr>
              <w:t>с</w:t>
            </w:r>
            <w:r w:rsidRPr="002C66D7">
              <w:rPr>
                <w:rFonts w:ascii="Times New Roman" w:hAnsi="Times New Roman" w:cs="Times New Roman"/>
                <w:spacing w:val="-8"/>
              </w:rPr>
              <w:t>твия приливов и отливов или попеременного замораживания и оттаивания при работе плотин</w:t>
            </w:r>
          </w:p>
          <w:p w14:paraId="03526813" w14:textId="361A7BC6" w:rsidR="001870E2" w:rsidRPr="002C66D7" w:rsidRDefault="001870E2" w:rsidP="000E5789">
            <w:pPr>
              <w:pStyle w:val="ConsPlusNormal"/>
              <w:widowControl/>
              <w:shd w:val="clear" w:color="auto" w:fill="FFFFFF"/>
              <w:suppressAutoHyphens/>
              <w:ind w:firstLine="0"/>
              <w:jc w:val="both"/>
              <w:rPr>
                <w:rFonts w:ascii="Times New Roman" w:hAnsi="Times New Roman" w:cs="Times New Roman"/>
                <w:spacing w:val="-8"/>
              </w:rPr>
            </w:pPr>
            <w:r w:rsidRPr="002C66D7">
              <w:rPr>
                <w:rFonts w:ascii="Times New Roman" w:hAnsi="Times New Roman" w:cs="Times New Roman"/>
                <w:spacing w:val="-8"/>
              </w:rPr>
              <w:t>Бетон заполнения внутренних полостей сборно-монолитных опор и свай-оболочек</w:t>
            </w:r>
          </w:p>
        </w:tc>
        <w:tc>
          <w:tcPr>
            <w:tcW w:w="2331" w:type="dxa"/>
          </w:tcPr>
          <w:p w14:paraId="0B6F5368" w14:textId="77777777" w:rsidR="000D7492" w:rsidRPr="002C66D7" w:rsidRDefault="000D7492" w:rsidP="000E5789">
            <w:pPr>
              <w:pStyle w:val="af5"/>
              <w:shd w:val="clear" w:color="auto" w:fill="FFFFFF"/>
              <w:suppressAutoHyphens/>
              <w:jc w:val="center"/>
              <w:rPr>
                <w:rFonts w:ascii="Times New Roman" w:hAnsi="Times New Roman"/>
              </w:rPr>
            </w:pPr>
          </w:p>
          <w:p w14:paraId="48DF8098" w14:textId="77777777" w:rsidR="000D7492" w:rsidRPr="002C66D7" w:rsidRDefault="000D7492" w:rsidP="000E5789">
            <w:pPr>
              <w:pStyle w:val="af5"/>
              <w:shd w:val="clear" w:color="auto" w:fill="FFFFFF"/>
              <w:suppressAutoHyphens/>
              <w:jc w:val="center"/>
              <w:rPr>
                <w:rFonts w:ascii="Times New Roman" w:hAnsi="Times New Roman"/>
              </w:rPr>
            </w:pPr>
          </w:p>
          <w:p w14:paraId="41552073" w14:textId="77777777" w:rsidR="000D7492" w:rsidRPr="002C66D7" w:rsidRDefault="000D7492" w:rsidP="000E5789">
            <w:pPr>
              <w:pStyle w:val="af5"/>
              <w:shd w:val="clear" w:color="auto" w:fill="FFFFFF"/>
              <w:suppressAutoHyphens/>
              <w:jc w:val="center"/>
              <w:rPr>
                <w:rFonts w:ascii="Times New Roman" w:hAnsi="Times New Roman"/>
              </w:rPr>
            </w:pPr>
          </w:p>
          <w:p w14:paraId="79CAB324"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rPr>
              <w:t>В35</w:t>
            </w:r>
          </w:p>
          <w:p w14:paraId="70476456"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rPr>
              <w:lastRenderedPageBreak/>
              <w:t xml:space="preserve">В45 </w:t>
            </w:r>
          </w:p>
          <w:p w14:paraId="061ACD48" w14:textId="3FCC8AA4" w:rsidR="00FC6C8C" w:rsidRPr="002C66D7" w:rsidRDefault="00FC6C8C" w:rsidP="000E5789">
            <w:pPr>
              <w:pStyle w:val="af5"/>
              <w:shd w:val="clear" w:color="auto" w:fill="FFFFFF"/>
              <w:suppressAutoHyphens/>
              <w:jc w:val="center"/>
              <w:rPr>
                <w:rFonts w:ascii="Times New Roman" w:hAnsi="Times New Roman"/>
                <w:shd w:val="clear" w:color="auto" w:fill="FFFFFF"/>
              </w:rPr>
            </w:pPr>
            <w:r w:rsidRPr="002C66D7">
              <w:rPr>
                <w:rFonts w:ascii="Times New Roman" w:hAnsi="Times New Roman"/>
                <w:shd w:val="clear" w:color="auto" w:fill="FFFFFF"/>
              </w:rPr>
              <w:t>В45</w:t>
            </w:r>
          </w:p>
          <w:p w14:paraId="782664EF" w14:textId="77777777" w:rsidR="001870E2" w:rsidRPr="002C66D7" w:rsidRDefault="001870E2" w:rsidP="000E5789">
            <w:pPr>
              <w:pStyle w:val="af5"/>
              <w:shd w:val="clear" w:color="auto" w:fill="FFFFFF"/>
              <w:suppressAutoHyphens/>
              <w:jc w:val="center"/>
              <w:rPr>
                <w:rFonts w:ascii="Times New Roman" w:hAnsi="Times New Roman"/>
                <w:shd w:val="clear" w:color="auto" w:fill="FFFFFF"/>
              </w:rPr>
            </w:pPr>
          </w:p>
          <w:p w14:paraId="0136386B" w14:textId="77777777" w:rsidR="001870E2" w:rsidRPr="002C66D7" w:rsidRDefault="001870E2" w:rsidP="000E5789">
            <w:pPr>
              <w:pStyle w:val="af5"/>
              <w:shd w:val="clear" w:color="auto" w:fill="FFFFFF"/>
              <w:suppressAutoHyphens/>
              <w:jc w:val="center"/>
              <w:rPr>
                <w:rFonts w:ascii="Times New Roman" w:hAnsi="Times New Roman"/>
                <w:shd w:val="clear" w:color="auto" w:fill="FFFFFF"/>
              </w:rPr>
            </w:pPr>
          </w:p>
          <w:p w14:paraId="7DE1259C" w14:textId="13EDDE1A" w:rsidR="001870E2" w:rsidRPr="002C66D7" w:rsidRDefault="001870E2" w:rsidP="000E5789">
            <w:pPr>
              <w:pStyle w:val="af5"/>
              <w:shd w:val="clear" w:color="auto" w:fill="FFFFFF"/>
              <w:suppressAutoHyphens/>
              <w:jc w:val="center"/>
              <w:rPr>
                <w:rFonts w:ascii="Times New Roman" w:hAnsi="Times New Roman"/>
                <w:lang w:val="en-US"/>
              </w:rPr>
            </w:pPr>
            <w:r w:rsidRPr="002C66D7">
              <w:rPr>
                <w:rFonts w:ascii="Times New Roman" w:hAnsi="Times New Roman"/>
              </w:rPr>
              <w:t>В</w:t>
            </w:r>
            <w:r w:rsidRPr="002C66D7">
              <w:rPr>
                <w:rFonts w:ascii="Times New Roman" w:hAnsi="Times New Roman"/>
                <w:lang w:val="en-US"/>
              </w:rPr>
              <w:t>20</w:t>
            </w:r>
          </w:p>
        </w:tc>
      </w:tr>
    </w:tbl>
    <w:p w14:paraId="02018BFC" w14:textId="5FC37C2D" w:rsidR="00A122E7" w:rsidRPr="002C66D7" w:rsidRDefault="00A122E7"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lastRenderedPageBreak/>
        <w:t>Таблица 7.4 (Измененная редакция, Изм. № 1).</w:t>
      </w:r>
    </w:p>
    <w:p w14:paraId="0432AD5A" w14:textId="0BAF558C"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7.20 Марки бетона и раствора по морозостойкости F в зависимости от климатических условий зоны строительства, расположения и вида конструкций следует принимать по таблице 7.5.</w:t>
      </w:r>
    </w:p>
    <w:p w14:paraId="53DF9C50"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7.5</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1276"/>
        <w:gridCol w:w="1134"/>
        <w:gridCol w:w="1418"/>
        <w:gridCol w:w="992"/>
        <w:gridCol w:w="1276"/>
        <w:gridCol w:w="996"/>
      </w:tblGrid>
      <w:tr w:rsidR="00FC6C8C" w:rsidRPr="002C66D7" w14:paraId="430438CD" w14:textId="77777777">
        <w:trPr>
          <w:cantSplit/>
        </w:trPr>
        <w:tc>
          <w:tcPr>
            <w:tcW w:w="2268" w:type="dxa"/>
            <w:vMerge w:val="restart"/>
            <w:vAlign w:val="center"/>
          </w:tcPr>
          <w:p w14:paraId="447C90EA" w14:textId="16817452" w:rsidR="00FC6C8C" w:rsidRPr="00E5149D" w:rsidRDefault="00FC6C8C" w:rsidP="000E5789">
            <w:pPr>
              <w:pStyle w:val="af5"/>
              <w:shd w:val="clear" w:color="auto" w:fill="FFFFFF"/>
              <w:suppressAutoHyphens/>
              <w:jc w:val="center"/>
              <w:rPr>
                <w:rFonts w:ascii="Times New Roman" w:hAnsi="Times New Roman"/>
                <w:sz w:val="17"/>
                <w:szCs w:val="17"/>
              </w:rPr>
            </w:pPr>
            <w:r w:rsidRPr="00E5149D">
              <w:rPr>
                <w:rFonts w:ascii="Times New Roman" w:hAnsi="Times New Roman"/>
                <w:sz w:val="17"/>
                <w:szCs w:val="17"/>
              </w:rPr>
              <w:t xml:space="preserve">Климатические условия (характеризуемые среднемесячной температурой наиболее холодного месяца </w:t>
            </w:r>
            <w:r w:rsidR="00465901" w:rsidRPr="00E5149D">
              <w:rPr>
                <w:rFonts w:ascii="Times New Roman" w:hAnsi="Times New Roman"/>
                <w:bCs/>
                <w:sz w:val="17"/>
                <w:szCs w:val="17"/>
              </w:rPr>
              <w:t>согласно СП 131.13330</w:t>
            </w:r>
            <w:r w:rsidRPr="00E5149D">
              <w:rPr>
                <w:rFonts w:ascii="Times New Roman" w:hAnsi="Times New Roman"/>
                <w:sz w:val="17"/>
                <w:szCs w:val="17"/>
              </w:rPr>
              <w:t xml:space="preserve">, </w:t>
            </w:r>
            <w:proofErr w:type="spellStart"/>
            <w:r w:rsidR="00701BA7" w:rsidRPr="00E5149D">
              <w:rPr>
                <w:rFonts w:ascii="Times New Roman" w:hAnsi="Times New Roman"/>
                <w:sz w:val="17"/>
                <w:szCs w:val="17"/>
                <w:shd w:val="clear" w:color="auto" w:fill="FFFFFF"/>
                <w:vertAlign w:val="superscript"/>
              </w:rPr>
              <w:t>о</w:t>
            </w:r>
            <w:r w:rsidRPr="00E5149D">
              <w:rPr>
                <w:rFonts w:ascii="Times New Roman" w:hAnsi="Times New Roman"/>
                <w:sz w:val="17"/>
                <w:szCs w:val="17"/>
                <w:shd w:val="clear" w:color="auto" w:fill="FFFFFF"/>
              </w:rPr>
              <w:t>С</w:t>
            </w:r>
            <w:proofErr w:type="spellEnd"/>
            <w:r w:rsidRPr="00E5149D">
              <w:rPr>
                <w:rFonts w:ascii="Times New Roman" w:hAnsi="Times New Roman"/>
                <w:sz w:val="17"/>
                <w:szCs w:val="17"/>
                <w:shd w:val="clear" w:color="auto" w:fill="FFFFFF"/>
              </w:rPr>
              <w:t>) и</w:t>
            </w:r>
            <w:r w:rsidRPr="00E5149D">
              <w:rPr>
                <w:rFonts w:ascii="Times New Roman" w:hAnsi="Times New Roman"/>
                <w:sz w:val="17"/>
                <w:szCs w:val="17"/>
              </w:rPr>
              <w:t xml:space="preserve"> условия эксплуатации</w:t>
            </w:r>
          </w:p>
        </w:tc>
        <w:tc>
          <w:tcPr>
            <w:tcW w:w="7092" w:type="dxa"/>
            <w:gridSpan w:val="6"/>
          </w:tcPr>
          <w:p w14:paraId="79D03167" w14:textId="77777777" w:rsidR="00FC6C8C"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Расположение конструкций и их частей</w:t>
            </w:r>
          </w:p>
        </w:tc>
      </w:tr>
      <w:tr w:rsidR="00FC6C8C" w:rsidRPr="002C66D7" w14:paraId="0482DDC4" w14:textId="77777777">
        <w:trPr>
          <w:cantSplit/>
        </w:trPr>
        <w:tc>
          <w:tcPr>
            <w:tcW w:w="2268" w:type="dxa"/>
            <w:vMerge/>
          </w:tcPr>
          <w:p w14:paraId="1403D808" w14:textId="77777777" w:rsidR="00FC6C8C" w:rsidRPr="002C66D7" w:rsidRDefault="00FC6C8C" w:rsidP="000E5789">
            <w:pPr>
              <w:pStyle w:val="af5"/>
              <w:shd w:val="clear" w:color="auto" w:fill="FFFFFF"/>
              <w:suppressAutoHyphens/>
              <w:ind w:firstLine="567"/>
              <w:jc w:val="center"/>
              <w:rPr>
                <w:rFonts w:ascii="Times New Roman" w:hAnsi="Times New Roman"/>
                <w:sz w:val="17"/>
                <w:szCs w:val="17"/>
              </w:rPr>
            </w:pPr>
          </w:p>
        </w:tc>
        <w:tc>
          <w:tcPr>
            <w:tcW w:w="2410" w:type="dxa"/>
            <w:gridSpan w:val="2"/>
          </w:tcPr>
          <w:p w14:paraId="72837049" w14:textId="77777777" w:rsidR="00FC6C8C"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В надводной, подземной и надземной незатопляемой зонах</w:t>
            </w:r>
            <w:r w:rsidRPr="002C66D7">
              <w:rPr>
                <w:rFonts w:ascii="Times New Roman" w:hAnsi="Times New Roman"/>
                <w:sz w:val="17"/>
                <w:szCs w:val="17"/>
                <w:vertAlign w:val="superscript"/>
              </w:rPr>
              <w:t>1</w:t>
            </w:r>
          </w:p>
        </w:tc>
        <w:tc>
          <w:tcPr>
            <w:tcW w:w="4682" w:type="dxa"/>
            <w:gridSpan w:val="4"/>
            <w:vAlign w:val="center"/>
          </w:tcPr>
          <w:p w14:paraId="3777A85E" w14:textId="77777777" w:rsidR="00FC6C8C"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В зоне переменного уровня воды</w:t>
            </w:r>
            <w:r w:rsidRPr="002C66D7">
              <w:rPr>
                <w:rFonts w:ascii="Times New Roman" w:hAnsi="Times New Roman"/>
                <w:sz w:val="17"/>
                <w:szCs w:val="17"/>
                <w:vertAlign w:val="superscript"/>
              </w:rPr>
              <w:t>2,3</w:t>
            </w:r>
          </w:p>
        </w:tc>
      </w:tr>
      <w:tr w:rsidR="00FC6C8C" w:rsidRPr="002C66D7" w14:paraId="7DAB1492" w14:textId="77777777">
        <w:trPr>
          <w:cantSplit/>
        </w:trPr>
        <w:tc>
          <w:tcPr>
            <w:tcW w:w="2268" w:type="dxa"/>
            <w:vMerge/>
          </w:tcPr>
          <w:p w14:paraId="2B8263D9" w14:textId="77777777" w:rsidR="00FC6C8C" w:rsidRPr="002C66D7" w:rsidRDefault="00FC6C8C" w:rsidP="000E5789">
            <w:pPr>
              <w:pStyle w:val="af5"/>
              <w:shd w:val="clear" w:color="auto" w:fill="FFFFFF"/>
              <w:suppressAutoHyphens/>
              <w:ind w:firstLine="567"/>
              <w:jc w:val="center"/>
              <w:rPr>
                <w:rFonts w:ascii="Times New Roman" w:hAnsi="Times New Roman"/>
                <w:sz w:val="17"/>
                <w:szCs w:val="17"/>
              </w:rPr>
            </w:pPr>
          </w:p>
        </w:tc>
        <w:tc>
          <w:tcPr>
            <w:tcW w:w="7092" w:type="dxa"/>
            <w:gridSpan w:val="6"/>
            <w:vAlign w:val="center"/>
          </w:tcPr>
          <w:p w14:paraId="443D45C9" w14:textId="77777777" w:rsidR="00FC6C8C"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Вид конструкций</w:t>
            </w:r>
          </w:p>
        </w:tc>
      </w:tr>
      <w:tr w:rsidR="00FC6C8C" w:rsidRPr="002C66D7" w14:paraId="3F604A69" w14:textId="77777777">
        <w:trPr>
          <w:cantSplit/>
        </w:trPr>
        <w:tc>
          <w:tcPr>
            <w:tcW w:w="2268" w:type="dxa"/>
            <w:vMerge/>
          </w:tcPr>
          <w:p w14:paraId="27411C1A" w14:textId="77777777" w:rsidR="00FC6C8C" w:rsidRPr="002C66D7" w:rsidRDefault="00FC6C8C" w:rsidP="000E5789">
            <w:pPr>
              <w:pStyle w:val="af5"/>
              <w:shd w:val="clear" w:color="auto" w:fill="FFFFFF"/>
              <w:suppressAutoHyphens/>
              <w:ind w:firstLine="567"/>
              <w:jc w:val="center"/>
              <w:rPr>
                <w:rFonts w:ascii="Times New Roman" w:hAnsi="Times New Roman"/>
                <w:sz w:val="17"/>
                <w:szCs w:val="17"/>
              </w:rPr>
            </w:pPr>
          </w:p>
        </w:tc>
        <w:tc>
          <w:tcPr>
            <w:tcW w:w="1276" w:type="dxa"/>
            <w:vMerge w:val="restart"/>
          </w:tcPr>
          <w:p w14:paraId="07DFDD0D" w14:textId="77777777" w:rsidR="00FC6C8C" w:rsidRPr="002C66D7" w:rsidRDefault="00F173E3"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ж</w:t>
            </w:r>
            <w:r w:rsidR="00FC6C8C" w:rsidRPr="002C66D7">
              <w:rPr>
                <w:rFonts w:ascii="Times New Roman" w:hAnsi="Times New Roman"/>
                <w:sz w:val="17"/>
                <w:szCs w:val="17"/>
              </w:rPr>
              <w:t>елезобетон</w:t>
            </w:r>
            <w:r w:rsidRPr="002C66D7">
              <w:rPr>
                <w:rFonts w:ascii="Times New Roman" w:hAnsi="Times New Roman"/>
                <w:sz w:val="17"/>
                <w:szCs w:val="17"/>
              </w:rPr>
              <w:t>-</w:t>
            </w:r>
            <w:proofErr w:type="spellStart"/>
            <w:r w:rsidR="00FC6C8C" w:rsidRPr="002C66D7">
              <w:rPr>
                <w:rFonts w:ascii="Times New Roman" w:hAnsi="Times New Roman"/>
                <w:sz w:val="17"/>
                <w:szCs w:val="17"/>
              </w:rPr>
              <w:t>ные</w:t>
            </w:r>
            <w:proofErr w:type="spellEnd"/>
            <w:r w:rsidR="00FC6C8C" w:rsidRPr="002C66D7">
              <w:rPr>
                <w:rFonts w:ascii="Times New Roman" w:hAnsi="Times New Roman"/>
                <w:sz w:val="17"/>
                <w:szCs w:val="17"/>
              </w:rPr>
              <w:t xml:space="preserve"> и </w:t>
            </w:r>
            <w:proofErr w:type="spellStart"/>
            <w:r w:rsidR="00FC6C8C" w:rsidRPr="002C66D7">
              <w:rPr>
                <w:rFonts w:ascii="Times New Roman" w:hAnsi="Times New Roman"/>
                <w:sz w:val="17"/>
                <w:szCs w:val="17"/>
              </w:rPr>
              <w:t>тонкостен</w:t>
            </w:r>
            <w:r w:rsidRPr="002C66D7">
              <w:rPr>
                <w:rFonts w:ascii="Times New Roman" w:hAnsi="Times New Roman"/>
                <w:sz w:val="17"/>
                <w:szCs w:val="17"/>
              </w:rPr>
              <w:t>-</w:t>
            </w:r>
            <w:r w:rsidR="00FC6C8C" w:rsidRPr="002C66D7">
              <w:rPr>
                <w:rFonts w:ascii="Times New Roman" w:hAnsi="Times New Roman"/>
                <w:sz w:val="17"/>
                <w:szCs w:val="17"/>
              </w:rPr>
              <w:t>ные</w:t>
            </w:r>
            <w:proofErr w:type="spellEnd"/>
            <w:r w:rsidR="00FC6C8C" w:rsidRPr="002C66D7">
              <w:rPr>
                <w:rFonts w:ascii="Times New Roman" w:hAnsi="Times New Roman"/>
                <w:sz w:val="17"/>
                <w:szCs w:val="17"/>
              </w:rPr>
              <w:t xml:space="preserve"> бетонные (толщиной менее </w:t>
            </w:r>
            <w:smartTag w:uri="urn:schemas-microsoft-com:office:smarttags" w:element="metricconverter">
              <w:smartTagPr>
                <w:attr w:name="ProductID" w:val="0,5 м"/>
              </w:smartTagPr>
              <w:r w:rsidR="00FC6C8C" w:rsidRPr="002C66D7">
                <w:rPr>
                  <w:rFonts w:ascii="Times New Roman" w:hAnsi="Times New Roman"/>
                  <w:sz w:val="17"/>
                  <w:szCs w:val="17"/>
                </w:rPr>
                <w:t>0,5 м</w:t>
              </w:r>
            </w:smartTag>
            <w:r w:rsidR="00FC6C8C" w:rsidRPr="002C66D7">
              <w:rPr>
                <w:rFonts w:ascii="Times New Roman" w:hAnsi="Times New Roman"/>
                <w:sz w:val="17"/>
                <w:szCs w:val="17"/>
              </w:rPr>
              <w:t>)</w:t>
            </w:r>
          </w:p>
        </w:tc>
        <w:tc>
          <w:tcPr>
            <w:tcW w:w="1134" w:type="dxa"/>
            <w:vMerge w:val="restart"/>
            <w:vAlign w:val="center"/>
          </w:tcPr>
          <w:p w14:paraId="322FF9C4" w14:textId="77777777" w:rsidR="00FC6C8C"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бетонные массивные</w:t>
            </w:r>
          </w:p>
        </w:tc>
        <w:tc>
          <w:tcPr>
            <w:tcW w:w="1418" w:type="dxa"/>
            <w:vMerge w:val="restart"/>
            <w:vAlign w:val="center"/>
          </w:tcPr>
          <w:p w14:paraId="758D96F6" w14:textId="77777777" w:rsidR="003D64EF" w:rsidRPr="002C66D7" w:rsidRDefault="00F173E3" w:rsidP="000E5789">
            <w:pPr>
              <w:pStyle w:val="af5"/>
              <w:shd w:val="clear" w:color="auto" w:fill="FFFFFF"/>
              <w:suppressAutoHyphens/>
              <w:rPr>
                <w:rFonts w:ascii="Times New Roman" w:hAnsi="Times New Roman"/>
                <w:spacing w:val="-6"/>
                <w:sz w:val="17"/>
                <w:szCs w:val="17"/>
              </w:rPr>
            </w:pPr>
            <w:r w:rsidRPr="002C66D7">
              <w:rPr>
                <w:rFonts w:ascii="Times New Roman" w:hAnsi="Times New Roman"/>
                <w:spacing w:val="-6"/>
                <w:sz w:val="17"/>
                <w:szCs w:val="17"/>
              </w:rPr>
              <w:t>ж</w:t>
            </w:r>
            <w:r w:rsidR="00FC6C8C" w:rsidRPr="002C66D7">
              <w:rPr>
                <w:rFonts w:ascii="Times New Roman" w:hAnsi="Times New Roman"/>
                <w:spacing w:val="-6"/>
                <w:sz w:val="17"/>
                <w:szCs w:val="17"/>
              </w:rPr>
              <w:t xml:space="preserve">елезобетонные </w:t>
            </w:r>
          </w:p>
          <w:p w14:paraId="53E55580" w14:textId="77777777" w:rsidR="00FC6C8C"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pacing w:val="-6"/>
                <w:sz w:val="17"/>
                <w:szCs w:val="17"/>
              </w:rPr>
              <w:t xml:space="preserve">и </w:t>
            </w:r>
            <w:r w:rsidR="003D64EF" w:rsidRPr="002C66D7">
              <w:rPr>
                <w:rFonts w:ascii="Times New Roman" w:hAnsi="Times New Roman"/>
                <w:spacing w:val="-6"/>
                <w:sz w:val="17"/>
                <w:szCs w:val="17"/>
              </w:rPr>
              <w:t>т</w:t>
            </w:r>
            <w:r w:rsidRPr="002C66D7">
              <w:rPr>
                <w:rFonts w:ascii="Times New Roman" w:hAnsi="Times New Roman"/>
                <w:spacing w:val="-6"/>
                <w:sz w:val="17"/>
                <w:szCs w:val="17"/>
              </w:rPr>
              <w:t>онкостенные</w:t>
            </w:r>
            <w:r w:rsidRPr="002C66D7">
              <w:rPr>
                <w:rFonts w:ascii="Times New Roman" w:hAnsi="Times New Roman"/>
                <w:sz w:val="17"/>
                <w:szCs w:val="17"/>
              </w:rPr>
              <w:t xml:space="preserve"> бетонные</w:t>
            </w:r>
          </w:p>
        </w:tc>
        <w:tc>
          <w:tcPr>
            <w:tcW w:w="2268" w:type="dxa"/>
            <w:gridSpan w:val="2"/>
            <w:vAlign w:val="center"/>
          </w:tcPr>
          <w:p w14:paraId="200DEC57" w14:textId="77777777" w:rsidR="00FC6C8C"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Бетонные массивные</w:t>
            </w:r>
          </w:p>
        </w:tc>
        <w:tc>
          <w:tcPr>
            <w:tcW w:w="996" w:type="dxa"/>
            <w:vMerge w:val="restart"/>
            <w:vAlign w:val="center"/>
          </w:tcPr>
          <w:p w14:paraId="51307B1B" w14:textId="77777777" w:rsidR="00304451"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 xml:space="preserve">блоки </w:t>
            </w:r>
          </w:p>
          <w:p w14:paraId="4BEF88CF" w14:textId="77777777" w:rsidR="00FC6C8C" w:rsidRPr="002C66D7" w:rsidRDefault="00FC6C8C" w:rsidP="000E5789">
            <w:pPr>
              <w:pStyle w:val="af5"/>
              <w:shd w:val="clear" w:color="auto" w:fill="FFFFFF"/>
              <w:suppressAutoHyphens/>
              <w:rPr>
                <w:rFonts w:ascii="Times New Roman" w:hAnsi="Times New Roman"/>
                <w:spacing w:val="-6"/>
                <w:sz w:val="17"/>
                <w:szCs w:val="17"/>
              </w:rPr>
            </w:pPr>
            <w:r w:rsidRPr="002C66D7">
              <w:rPr>
                <w:rFonts w:ascii="Times New Roman" w:hAnsi="Times New Roman"/>
                <w:spacing w:val="-6"/>
                <w:sz w:val="17"/>
                <w:szCs w:val="17"/>
              </w:rPr>
              <w:t>облицовки</w:t>
            </w:r>
          </w:p>
        </w:tc>
      </w:tr>
      <w:tr w:rsidR="00FC6C8C" w:rsidRPr="002C66D7" w14:paraId="4722CC6E" w14:textId="77777777">
        <w:trPr>
          <w:cantSplit/>
        </w:trPr>
        <w:tc>
          <w:tcPr>
            <w:tcW w:w="2268" w:type="dxa"/>
            <w:vMerge/>
          </w:tcPr>
          <w:p w14:paraId="6C13767C" w14:textId="77777777" w:rsidR="00FC6C8C" w:rsidRPr="002C66D7" w:rsidRDefault="00FC6C8C" w:rsidP="000E5789">
            <w:pPr>
              <w:pStyle w:val="af5"/>
              <w:shd w:val="clear" w:color="auto" w:fill="FFFFFF"/>
              <w:suppressAutoHyphens/>
              <w:ind w:firstLine="567"/>
              <w:jc w:val="center"/>
              <w:rPr>
                <w:rFonts w:ascii="Times New Roman" w:hAnsi="Times New Roman"/>
                <w:sz w:val="17"/>
                <w:szCs w:val="17"/>
              </w:rPr>
            </w:pPr>
          </w:p>
        </w:tc>
        <w:tc>
          <w:tcPr>
            <w:tcW w:w="1276" w:type="dxa"/>
            <w:vMerge/>
          </w:tcPr>
          <w:p w14:paraId="41B552CE" w14:textId="77777777" w:rsidR="00FC6C8C" w:rsidRPr="002C66D7" w:rsidRDefault="00FC6C8C" w:rsidP="000E5789">
            <w:pPr>
              <w:pStyle w:val="af5"/>
              <w:shd w:val="clear" w:color="auto" w:fill="FFFFFF"/>
              <w:suppressAutoHyphens/>
              <w:ind w:firstLine="567"/>
              <w:jc w:val="center"/>
              <w:rPr>
                <w:rFonts w:ascii="Times New Roman" w:hAnsi="Times New Roman"/>
                <w:sz w:val="17"/>
                <w:szCs w:val="17"/>
              </w:rPr>
            </w:pPr>
          </w:p>
        </w:tc>
        <w:tc>
          <w:tcPr>
            <w:tcW w:w="1134" w:type="dxa"/>
            <w:vMerge/>
          </w:tcPr>
          <w:p w14:paraId="64368811" w14:textId="77777777" w:rsidR="00FC6C8C" w:rsidRPr="002C66D7" w:rsidRDefault="00FC6C8C" w:rsidP="000E5789">
            <w:pPr>
              <w:pStyle w:val="af5"/>
              <w:shd w:val="clear" w:color="auto" w:fill="FFFFFF"/>
              <w:suppressAutoHyphens/>
              <w:ind w:firstLine="567"/>
              <w:jc w:val="center"/>
              <w:rPr>
                <w:rFonts w:ascii="Times New Roman" w:hAnsi="Times New Roman"/>
                <w:sz w:val="17"/>
                <w:szCs w:val="17"/>
              </w:rPr>
            </w:pPr>
          </w:p>
        </w:tc>
        <w:tc>
          <w:tcPr>
            <w:tcW w:w="1418" w:type="dxa"/>
            <w:vMerge/>
          </w:tcPr>
          <w:p w14:paraId="1B0EEF36" w14:textId="77777777" w:rsidR="00FC6C8C" w:rsidRPr="002C66D7" w:rsidRDefault="00FC6C8C" w:rsidP="000E5789">
            <w:pPr>
              <w:pStyle w:val="af5"/>
              <w:shd w:val="clear" w:color="auto" w:fill="FFFFFF"/>
              <w:suppressAutoHyphens/>
              <w:ind w:firstLine="567"/>
              <w:jc w:val="center"/>
              <w:rPr>
                <w:rFonts w:ascii="Times New Roman" w:hAnsi="Times New Roman"/>
                <w:sz w:val="17"/>
                <w:szCs w:val="17"/>
              </w:rPr>
            </w:pPr>
          </w:p>
        </w:tc>
        <w:tc>
          <w:tcPr>
            <w:tcW w:w="992" w:type="dxa"/>
          </w:tcPr>
          <w:p w14:paraId="26FBA7D6" w14:textId="77777777" w:rsidR="00FC6C8C"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кладка тела опор (бетон наружной зоны)</w:t>
            </w:r>
          </w:p>
        </w:tc>
        <w:tc>
          <w:tcPr>
            <w:tcW w:w="1276" w:type="dxa"/>
          </w:tcPr>
          <w:p w14:paraId="1F627F95" w14:textId="77777777" w:rsidR="00FC6C8C"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 xml:space="preserve">кладка заполнения при блоках облицовки (бетон </w:t>
            </w:r>
            <w:proofErr w:type="spellStart"/>
            <w:r w:rsidRPr="002C66D7">
              <w:rPr>
                <w:rFonts w:ascii="Times New Roman" w:hAnsi="Times New Roman"/>
                <w:sz w:val="17"/>
                <w:szCs w:val="17"/>
              </w:rPr>
              <w:t>внут</w:t>
            </w:r>
            <w:r w:rsidR="00F173E3" w:rsidRPr="002C66D7">
              <w:rPr>
                <w:rFonts w:ascii="Times New Roman" w:hAnsi="Times New Roman"/>
                <w:sz w:val="17"/>
                <w:szCs w:val="17"/>
              </w:rPr>
              <w:t>-</w:t>
            </w:r>
            <w:r w:rsidRPr="002C66D7">
              <w:rPr>
                <w:rFonts w:ascii="Times New Roman" w:hAnsi="Times New Roman"/>
                <w:sz w:val="17"/>
                <w:szCs w:val="17"/>
              </w:rPr>
              <w:t>ренней</w:t>
            </w:r>
            <w:proofErr w:type="spellEnd"/>
            <w:r w:rsidRPr="002C66D7">
              <w:rPr>
                <w:rFonts w:ascii="Times New Roman" w:hAnsi="Times New Roman"/>
                <w:sz w:val="17"/>
                <w:szCs w:val="17"/>
              </w:rPr>
              <w:t xml:space="preserve"> зоны)</w:t>
            </w:r>
          </w:p>
        </w:tc>
        <w:tc>
          <w:tcPr>
            <w:tcW w:w="996" w:type="dxa"/>
            <w:vMerge/>
          </w:tcPr>
          <w:p w14:paraId="20C52B82" w14:textId="77777777" w:rsidR="00FC6C8C" w:rsidRPr="002C66D7" w:rsidRDefault="00FC6C8C" w:rsidP="000E5789">
            <w:pPr>
              <w:pStyle w:val="af5"/>
              <w:shd w:val="clear" w:color="auto" w:fill="FFFFFF"/>
              <w:suppressAutoHyphens/>
              <w:ind w:firstLine="567"/>
              <w:jc w:val="center"/>
              <w:rPr>
                <w:rFonts w:ascii="Times New Roman" w:hAnsi="Times New Roman"/>
                <w:sz w:val="17"/>
                <w:szCs w:val="17"/>
              </w:rPr>
            </w:pPr>
          </w:p>
        </w:tc>
      </w:tr>
      <w:tr w:rsidR="00FC6C8C" w:rsidRPr="002C66D7" w14:paraId="2DDA8CAC" w14:textId="77777777">
        <w:trPr>
          <w:cantSplit/>
        </w:trPr>
        <w:tc>
          <w:tcPr>
            <w:tcW w:w="2268" w:type="dxa"/>
            <w:vMerge/>
          </w:tcPr>
          <w:p w14:paraId="1D096643" w14:textId="77777777" w:rsidR="00FC6C8C" w:rsidRPr="002C66D7" w:rsidRDefault="00FC6C8C" w:rsidP="000E5789">
            <w:pPr>
              <w:pStyle w:val="af5"/>
              <w:shd w:val="clear" w:color="auto" w:fill="FFFFFF"/>
              <w:suppressAutoHyphens/>
              <w:jc w:val="center"/>
              <w:rPr>
                <w:rFonts w:ascii="Times New Roman" w:hAnsi="Times New Roman"/>
                <w:sz w:val="17"/>
                <w:szCs w:val="17"/>
              </w:rPr>
            </w:pPr>
          </w:p>
        </w:tc>
        <w:tc>
          <w:tcPr>
            <w:tcW w:w="7092" w:type="dxa"/>
            <w:gridSpan w:val="6"/>
            <w:vAlign w:val="center"/>
          </w:tcPr>
          <w:p w14:paraId="0CA4EB10" w14:textId="77777777" w:rsidR="00FC6C8C" w:rsidRPr="002C66D7" w:rsidRDefault="00FC6C8C" w:rsidP="000E5789">
            <w:pPr>
              <w:pStyle w:val="af5"/>
              <w:shd w:val="clear" w:color="auto" w:fill="FFFFFF"/>
              <w:suppressAutoHyphens/>
              <w:jc w:val="center"/>
              <w:rPr>
                <w:rFonts w:ascii="Times New Roman" w:hAnsi="Times New Roman"/>
                <w:sz w:val="17"/>
                <w:szCs w:val="17"/>
              </w:rPr>
            </w:pPr>
            <w:r w:rsidRPr="002C66D7">
              <w:rPr>
                <w:rFonts w:ascii="Times New Roman" w:hAnsi="Times New Roman"/>
                <w:sz w:val="17"/>
                <w:szCs w:val="17"/>
              </w:rPr>
              <w:t>Марка бетона по морозостойкости</w:t>
            </w:r>
          </w:p>
        </w:tc>
      </w:tr>
      <w:tr w:rsidR="00FC6C8C" w:rsidRPr="002C66D7" w14:paraId="3F6E421F" w14:textId="77777777">
        <w:tc>
          <w:tcPr>
            <w:tcW w:w="2268" w:type="dxa"/>
          </w:tcPr>
          <w:p w14:paraId="34535D61" w14:textId="77777777" w:rsidR="00FC6C8C" w:rsidRPr="002C66D7" w:rsidRDefault="00FC6C8C" w:rsidP="000E5789">
            <w:pPr>
              <w:pStyle w:val="af5"/>
              <w:shd w:val="clear" w:color="auto" w:fill="FFFFFF"/>
              <w:suppressAutoHyphens/>
              <w:jc w:val="both"/>
              <w:rPr>
                <w:rFonts w:ascii="Times New Roman" w:hAnsi="Times New Roman"/>
              </w:rPr>
            </w:pPr>
            <w:r w:rsidRPr="002C66D7">
              <w:rPr>
                <w:rFonts w:ascii="Times New Roman" w:hAnsi="Times New Roman"/>
              </w:rPr>
              <w:t>Умеренные</w:t>
            </w:r>
          </w:p>
          <w:p w14:paraId="7D32233B" w14:textId="77777777" w:rsidR="00FC6C8C" w:rsidRPr="002C66D7" w:rsidRDefault="00FC6C8C"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173E3" w:rsidRPr="002C66D7">
              <w:rPr>
                <w:rFonts w:ascii="Times New Roman" w:hAnsi="Times New Roman"/>
              </w:rPr>
              <w:t xml:space="preserve">      </w:t>
            </w:r>
            <w:r w:rsidRPr="002C66D7">
              <w:rPr>
                <w:rFonts w:ascii="Times New Roman" w:hAnsi="Times New Roman"/>
              </w:rPr>
              <w:t>минус 10 и выше</w:t>
            </w:r>
          </w:p>
        </w:tc>
        <w:tc>
          <w:tcPr>
            <w:tcW w:w="1276" w:type="dxa"/>
            <w:vAlign w:val="center"/>
          </w:tcPr>
          <w:p w14:paraId="077E9C34"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F200</w:t>
            </w:r>
          </w:p>
        </w:tc>
        <w:tc>
          <w:tcPr>
            <w:tcW w:w="1134" w:type="dxa"/>
            <w:vAlign w:val="center"/>
          </w:tcPr>
          <w:p w14:paraId="1F3B1D7B"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F100</w:t>
            </w:r>
          </w:p>
        </w:tc>
        <w:tc>
          <w:tcPr>
            <w:tcW w:w="1418" w:type="dxa"/>
            <w:vAlign w:val="center"/>
          </w:tcPr>
          <w:p w14:paraId="39E6C011"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F200</w:t>
            </w:r>
          </w:p>
        </w:tc>
        <w:tc>
          <w:tcPr>
            <w:tcW w:w="992" w:type="dxa"/>
            <w:vAlign w:val="center"/>
          </w:tcPr>
          <w:p w14:paraId="6463117C"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lang w:val="en-US"/>
              </w:rPr>
              <w:t>F</w:t>
            </w:r>
            <w:r w:rsidRPr="002C66D7">
              <w:rPr>
                <w:rFonts w:ascii="Times New Roman" w:hAnsi="Times New Roman"/>
              </w:rPr>
              <w:t>100</w:t>
            </w:r>
          </w:p>
        </w:tc>
        <w:tc>
          <w:tcPr>
            <w:tcW w:w="1276" w:type="dxa"/>
            <w:vAlign w:val="center"/>
          </w:tcPr>
          <w:p w14:paraId="47A29C8F"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lang w:val="en-US"/>
              </w:rPr>
              <w:t>F</w:t>
            </w:r>
            <w:r w:rsidRPr="002C66D7">
              <w:rPr>
                <w:rFonts w:ascii="Times New Roman" w:hAnsi="Times New Roman"/>
              </w:rPr>
              <w:t>100</w:t>
            </w:r>
          </w:p>
        </w:tc>
        <w:tc>
          <w:tcPr>
            <w:tcW w:w="996" w:type="dxa"/>
            <w:vAlign w:val="center"/>
          </w:tcPr>
          <w:p w14:paraId="445D03F9" w14:textId="77777777" w:rsidR="00FC6C8C" w:rsidRPr="002C66D7" w:rsidRDefault="00F173E3" w:rsidP="000E5789">
            <w:pPr>
              <w:pStyle w:val="af5"/>
              <w:shd w:val="clear" w:color="auto" w:fill="FFFFFF"/>
              <w:suppressAutoHyphens/>
              <w:jc w:val="center"/>
              <w:rPr>
                <w:rFonts w:ascii="Times New Roman" w:hAnsi="Times New Roman"/>
              </w:rPr>
            </w:pPr>
            <w:r w:rsidRPr="002C66D7">
              <w:rPr>
                <w:rFonts w:ascii="Times New Roman" w:hAnsi="Times New Roman"/>
              </w:rPr>
              <w:t>—</w:t>
            </w:r>
          </w:p>
        </w:tc>
      </w:tr>
      <w:tr w:rsidR="00FC6C8C" w:rsidRPr="002C66D7" w14:paraId="0A465734" w14:textId="77777777">
        <w:tc>
          <w:tcPr>
            <w:tcW w:w="2268" w:type="dxa"/>
            <w:vAlign w:val="center"/>
          </w:tcPr>
          <w:p w14:paraId="59B02175" w14:textId="77777777" w:rsidR="00FC6C8C" w:rsidRPr="002C66D7" w:rsidRDefault="00FC6C8C" w:rsidP="000E5789">
            <w:pPr>
              <w:pStyle w:val="af5"/>
              <w:shd w:val="clear" w:color="auto" w:fill="FFFFFF"/>
              <w:suppressAutoHyphens/>
              <w:jc w:val="both"/>
              <w:rPr>
                <w:rFonts w:ascii="Times New Roman" w:hAnsi="Times New Roman"/>
              </w:rPr>
            </w:pPr>
            <w:r w:rsidRPr="002C66D7">
              <w:rPr>
                <w:rFonts w:ascii="Times New Roman" w:hAnsi="Times New Roman"/>
              </w:rPr>
              <w:t>Суровые</w:t>
            </w:r>
          </w:p>
          <w:p w14:paraId="55005C58" w14:textId="77777777" w:rsidR="00FC6C8C" w:rsidRPr="002C66D7" w:rsidRDefault="00F173E3"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ниже минус 10 до</w:t>
            </w:r>
          </w:p>
          <w:p w14:paraId="09E389D1" w14:textId="77777777" w:rsidR="00F173E3" w:rsidRPr="002C66D7" w:rsidRDefault="00F173E3" w:rsidP="000E5789">
            <w:pPr>
              <w:pStyle w:val="af5"/>
              <w:shd w:val="clear" w:color="auto" w:fill="FFFFFF"/>
              <w:suppressAutoHyphens/>
              <w:rPr>
                <w:rFonts w:ascii="Times New Roman" w:hAnsi="Times New Roman"/>
              </w:rPr>
            </w:pPr>
            <w:r w:rsidRPr="002C66D7">
              <w:rPr>
                <w:rFonts w:ascii="Times New Roman" w:hAnsi="Times New Roman"/>
              </w:rPr>
              <w:t xml:space="preserve">         </w:t>
            </w:r>
            <w:r w:rsidR="00FC6C8C" w:rsidRPr="002C66D7">
              <w:rPr>
                <w:rFonts w:ascii="Times New Roman" w:hAnsi="Times New Roman"/>
              </w:rPr>
              <w:t>минус 20 включи</w:t>
            </w:r>
            <w:r w:rsidRPr="002C66D7">
              <w:rPr>
                <w:rFonts w:ascii="Times New Roman" w:hAnsi="Times New Roman"/>
              </w:rPr>
              <w:t>-</w:t>
            </w:r>
          </w:p>
          <w:p w14:paraId="792AD556" w14:textId="77777777" w:rsidR="00FC6C8C" w:rsidRPr="002C66D7" w:rsidRDefault="00F173E3" w:rsidP="000E5789">
            <w:pPr>
              <w:pStyle w:val="af5"/>
              <w:shd w:val="clear" w:color="auto" w:fill="FFFFFF"/>
              <w:suppressAutoHyphens/>
              <w:rPr>
                <w:rFonts w:ascii="Times New Roman" w:hAnsi="Times New Roman"/>
              </w:rPr>
            </w:pPr>
            <w:r w:rsidRPr="002C66D7">
              <w:rPr>
                <w:rFonts w:ascii="Times New Roman" w:hAnsi="Times New Roman"/>
              </w:rPr>
              <w:t xml:space="preserve">         </w:t>
            </w:r>
            <w:proofErr w:type="spellStart"/>
            <w:r w:rsidR="00FC6C8C" w:rsidRPr="002C66D7">
              <w:rPr>
                <w:rFonts w:ascii="Times New Roman" w:hAnsi="Times New Roman"/>
              </w:rPr>
              <w:t>тельно</w:t>
            </w:r>
            <w:proofErr w:type="spellEnd"/>
          </w:p>
        </w:tc>
        <w:tc>
          <w:tcPr>
            <w:tcW w:w="1276" w:type="dxa"/>
            <w:vAlign w:val="center"/>
          </w:tcPr>
          <w:p w14:paraId="7B475034"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F200</w:t>
            </w:r>
          </w:p>
        </w:tc>
        <w:tc>
          <w:tcPr>
            <w:tcW w:w="1134" w:type="dxa"/>
            <w:vAlign w:val="center"/>
          </w:tcPr>
          <w:p w14:paraId="79DCE6C7"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F100</w:t>
            </w:r>
          </w:p>
        </w:tc>
        <w:tc>
          <w:tcPr>
            <w:tcW w:w="1418" w:type="dxa"/>
            <w:vAlign w:val="center"/>
          </w:tcPr>
          <w:p w14:paraId="2A8E654B"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F300</w:t>
            </w:r>
          </w:p>
        </w:tc>
        <w:tc>
          <w:tcPr>
            <w:tcW w:w="992" w:type="dxa"/>
            <w:vAlign w:val="center"/>
          </w:tcPr>
          <w:p w14:paraId="33D0B19C"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F200</w:t>
            </w:r>
          </w:p>
        </w:tc>
        <w:tc>
          <w:tcPr>
            <w:tcW w:w="1276" w:type="dxa"/>
            <w:vAlign w:val="center"/>
          </w:tcPr>
          <w:p w14:paraId="683A6C76"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F100</w:t>
            </w:r>
          </w:p>
        </w:tc>
        <w:tc>
          <w:tcPr>
            <w:tcW w:w="996" w:type="dxa"/>
            <w:vAlign w:val="center"/>
          </w:tcPr>
          <w:p w14:paraId="245FCCF3"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F300</w:t>
            </w:r>
          </w:p>
        </w:tc>
      </w:tr>
      <w:tr w:rsidR="00FC6C8C" w:rsidRPr="002C66D7" w14:paraId="362DE69F" w14:textId="77777777">
        <w:tc>
          <w:tcPr>
            <w:tcW w:w="2268" w:type="dxa"/>
          </w:tcPr>
          <w:p w14:paraId="478C1FF6" w14:textId="77777777" w:rsidR="00FC6C8C" w:rsidRPr="002C66D7" w:rsidRDefault="00FC6C8C" w:rsidP="000E5789">
            <w:pPr>
              <w:pStyle w:val="af5"/>
              <w:shd w:val="clear" w:color="auto" w:fill="FFFFFF"/>
              <w:suppressAutoHyphens/>
              <w:jc w:val="both"/>
              <w:rPr>
                <w:rFonts w:ascii="Times New Roman" w:hAnsi="Times New Roman"/>
              </w:rPr>
            </w:pPr>
            <w:r w:rsidRPr="002C66D7">
              <w:rPr>
                <w:rFonts w:ascii="Times New Roman" w:hAnsi="Times New Roman"/>
              </w:rPr>
              <w:t xml:space="preserve">Особо суровые </w:t>
            </w:r>
          </w:p>
          <w:p w14:paraId="65B2F170" w14:textId="77777777" w:rsidR="00FC6C8C" w:rsidRPr="002C66D7" w:rsidRDefault="00F173E3"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ниже минус 20</w:t>
            </w:r>
          </w:p>
        </w:tc>
        <w:tc>
          <w:tcPr>
            <w:tcW w:w="1276" w:type="dxa"/>
            <w:vAlign w:val="center"/>
          </w:tcPr>
          <w:p w14:paraId="1CE5440F"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F300</w:t>
            </w:r>
          </w:p>
        </w:tc>
        <w:tc>
          <w:tcPr>
            <w:tcW w:w="1134" w:type="dxa"/>
            <w:vAlign w:val="center"/>
          </w:tcPr>
          <w:p w14:paraId="2270BC48"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F200</w:t>
            </w:r>
          </w:p>
        </w:tc>
        <w:tc>
          <w:tcPr>
            <w:tcW w:w="1418" w:type="dxa"/>
            <w:vAlign w:val="center"/>
          </w:tcPr>
          <w:p w14:paraId="59F3DEE9"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F300</w:t>
            </w:r>
            <w:r w:rsidRPr="002C66D7">
              <w:rPr>
                <w:rFonts w:ascii="Times New Roman" w:hAnsi="Times New Roman"/>
                <w:vertAlign w:val="superscript"/>
              </w:rPr>
              <w:t>4</w:t>
            </w:r>
          </w:p>
        </w:tc>
        <w:tc>
          <w:tcPr>
            <w:tcW w:w="992" w:type="dxa"/>
            <w:vAlign w:val="center"/>
          </w:tcPr>
          <w:p w14:paraId="7BBB78CB"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F300</w:t>
            </w:r>
          </w:p>
        </w:tc>
        <w:tc>
          <w:tcPr>
            <w:tcW w:w="1276" w:type="dxa"/>
            <w:vAlign w:val="center"/>
          </w:tcPr>
          <w:p w14:paraId="6215F004" w14:textId="77777777" w:rsidR="00FC6C8C" w:rsidRPr="002C66D7" w:rsidRDefault="00FC6C8C" w:rsidP="000E5789">
            <w:pPr>
              <w:pStyle w:val="af5"/>
              <w:shd w:val="clear" w:color="auto" w:fill="FFFFFF"/>
              <w:suppressAutoHyphens/>
              <w:jc w:val="center"/>
              <w:rPr>
                <w:rFonts w:ascii="Times New Roman" w:hAnsi="Times New Roman"/>
                <w:lang w:val="en-US"/>
              </w:rPr>
            </w:pPr>
            <w:r w:rsidRPr="002C66D7">
              <w:rPr>
                <w:rFonts w:ascii="Times New Roman" w:hAnsi="Times New Roman"/>
                <w:lang w:val="en-US"/>
              </w:rPr>
              <w:t>F200</w:t>
            </w:r>
          </w:p>
        </w:tc>
        <w:tc>
          <w:tcPr>
            <w:tcW w:w="996" w:type="dxa"/>
            <w:vAlign w:val="center"/>
          </w:tcPr>
          <w:p w14:paraId="7EA5B56C"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lang w:val="en-US"/>
              </w:rPr>
              <w:t>F400</w:t>
            </w:r>
            <w:r w:rsidRPr="002C66D7">
              <w:rPr>
                <w:rFonts w:ascii="Times New Roman" w:hAnsi="Times New Roman"/>
                <w:vertAlign w:val="superscript"/>
              </w:rPr>
              <w:t>5</w:t>
            </w:r>
          </w:p>
        </w:tc>
      </w:tr>
      <w:tr w:rsidR="00FC6C8C" w:rsidRPr="002C66D7" w14:paraId="052D633B" w14:textId="77777777">
        <w:trPr>
          <w:cantSplit/>
        </w:trPr>
        <w:tc>
          <w:tcPr>
            <w:tcW w:w="2268" w:type="dxa"/>
            <w:tcBorders>
              <w:bottom w:val="single" w:sz="4" w:space="0" w:color="auto"/>
            </w:tcBorders>
          </w:tcPr>
          <w:p w14:paraId="19F53B4E" w14:textId="1709DD73" w:rsidR="00FC6C8C" w:rsidRPr="002C66D7" w:rsidRDefault="001870E2" w:rsidP="000E5789">
            <w:pPr>
              <w:pStyle w:val="af5"/>
              <w:shd w:val="clear" w:color="auto" w:fill="FFFFFF"/>
              <w:suppressAutoHyphens/>
              <w:rPr>
                <w:rFonts w:ascii="Times New Roman" w:hAnsi="Times New Roman"/>
              </w:rPr>
            </w:pPr>
            <w:r w:rsidRPr="002C66D7">
              <w:rPr>
                <w:rFonts w:ascii="Times New Roman" w:hAnsi="Times New Roman"/>
              </w:rPr>
              <w:t>Зоны воздействия антигололедных солей</w:t>
            </w:r>
          </w:p>
        </w:tc>
        <w:tc>
          <w:tcPr>
            <w:tcW w:w="7092" w:type="dxa"/>
            <w:gridSpan w:val="6"/>
            <w:tcBorders>
              <w:bottom w:val="single" w:sz="4" w:space="0" w:color="auto"/>
            </w:tcBorders>
            <w:vAlign w:val="center"/>
          </w:tcPr>
          <w:p w14:paraId="6FF0D522" w14:textId="4BC65B1B" w:rsidR="00FC6C8C" w:rsidRPr="00E5149D" w:rsidRDefault="00E5149D" w:rsidP="000E5789">
            <w:pPr>
              <w:pStyle w:val="af5"/>
              <w:shd w:val="clear" w:color="auto" w:fill="FFFFFF"/>
              <w:suppressAutoHyphens/>
              <w:jc w:val="center"/>
              <w:rPr>
                <w:rFonts w:ascii="Times New Roman" w:hAnsi="Times New Roman"/>
                <w:lang w:val="en-US"/>
              </w:rPr>
            </w:pPr>
            <w:r w:rsidRPr="00E5149D">
              <w:rPr>
                <w:rFonts w:ascii="Times New Roman" w:hAnsi="Times New Roman"/>
                <w:lang w:val="en-US"/>
              </w:rPr>
              <w:t>F</w:t>
            </w:r>
            <w:r w:rsidRPr="00E5149D">
              <w:rPr>
                <w:rFonts w:ascii="Times New Roman" w:hAnsi="Times New Roman"/>
                <w:vertAlign w:val="subscript"/>
              </w:rPr>
              <w:t>2</w:t>
            </w:r>
            <w:r w:rsidRPr="00E5149D">
              <w:rPr>
                <w:rFonts w:ascii="Times New Roman" w:hAnsi="Times New Roman"/>
              </w:rPr>
              <w:t>300 (в солях)</w:t>
            </w:r>
          </w:p>
        </w:tc>
      </w:tr>
      <w:tr w:rsidR="002342F4" w:rsidRPr="002C66D7" w14:paraId="31B1AEC7" w14:textId="77777777" w:rsidTr="00443AF2">
        <w:trPr>
          <w:cantSplit/>
          <w:trHeight w:val="1484"/>
        </w:trPr>
        <w:tc>
          <w:tcPr>
            <w:tcW w:w="9360" w:type="dxa"/>
            <w:gridSpan w:val="7"/>
            <w:tcBorders>
              <w:bottom w:val="nil"/>
            </w:tcBorders>
          </w:tcPr>
          <w:p w14:paraId="6CD457E6" w14:textId="36A0D515" w:rsidR="002342F4" w:rsidRPr="002C66D7" w:rsidRDefault="002342F4" w:rsidP="000E5789">
            <w:pPr>
              <w:pStyle w:val="af5"/>
              <w:shd w:val="clear" w:color="auto" w:fill="FFFFFF"/>
              <w:suppressAutoHyphens/>
              <w:spacing w:before="60"/>
              <w:ind w:firstLine="567"/>
              <w:jc w:val="both"/>
              <w:rPr>
                <w:rFonts w:ascii="Times New Roman" w:hAnsi="Times New Roman"/>
                <w:sz w:val="18"/>
                <w:szCs w:val="18"/>
              </w:rPr>
            </w:pPr>
            <w:r w:rsidRPr="002C66D7">
              <w:rPr>
                <w:rFonts w:ascii="Times New Roman" w:hAnsi="Times New Roman"/>
                <w:sz w:val="18"/>
                <w:szCs w:val="18"/>
                <w:vertAlign w:val="superscript"/>
              </w:rPr>
              <w:t xml:space="preserve">1 </w:t>
            </w:r>
            <w:r w:rsidRPr="002C66D7">
              <w:rPr>
                <w:rFonts w:ascii="Times New Roman" w:hAnsi="Times New Roman"/>
                <w:sz w:val="18"/>
                <w:szCs w:val="18"/>
              </w:rPr>
              <w:t xml:space="preserve">К надземным незатопляемым зонам в опорах следует относить части, расположенные на </w:t>
            </w:r>
            <w:smartTag w:uri="urn:schemas-microsoft-com:office:smarttags" w:element="metricconverter">
              <w:smartTagPr>
                <w:attr w:name="ProductID" w:val="1 м"/>
              </w:smartTagPr>
              <w:r w:rsidRPr="002C66D7">
                <w:rPr>
                  <w:rFonts w:ascii="Times New Roman" w:hAnsi="Times New Roman"/>
                  <w:sz w:val="18"/>
                  <w:szCs w:val="18"/>
                </w:rPr>
                <w:t>1 м</w:t>
              </w:r>
            </w:smartTag>
            <w:r w:rsidRPr="002C66D7">
              <w:rPr>
                <w:rFonts w:ascii="Times New Roman" w:hAnsi="Times New Roman"/>
                <w:sz w:val="18"/>
                <w:szCs w:val="18"/>
              </w:rPr>
              <w:t xml:space="preserve"> выше поверхности грунта. Для бетона участков опор, расположенных ниже и достигающих половины глубины промерзания грунта, следует предусматривать требования, указанные для конструкций, находящихся в зоне переменного уровня воды.</w:t>
            </w:r>
          </w:p>
          <w:p w14:paraId="293CF9E2" w14:textId="77777777" w:rsidR="002342F4" w:rsidRPr="002C66D7" w:rsidRDefault="002342F4" w:rsidP="000E5789">
            <w:pPr>
              <w:pStyle w:val="af5"/>
              <w:shd w:val="clear" w:color="auto" w:fill="FFFFFF"/>
              <w:suppressAutoHyphens/>
              <w:ind w:firstLine="567"/>
              <w:jc w:val="both"/>
              <w:rPr>
                <w:rFonts w:ascii="Times New Roman" w:hAnsi="Times New Roman"/>
                <w:sz w:val="18"/>
                <w:szCs w:val="18"/>
              </w:rPr>
            </w:pPr>
            <w:r w:rsidRPr="002C66D7">
              <w:rPr>
                <w:rFonts w:ascii="Times New Roman" w:hAnsi="Times New Roman"/>
                <w:sz w:val="18"/>
                <w:szCs w:val="18"/>
                <w:vertAlign w:val="superscript"/>
              </w:rPr>
              <w:t>2</w:t>
            </w:r>
            <w:r w:rsidRPr="002C66D7">
              <w:rPr>
                <w:rFonts w:ascii="Times New Roman" w:hAnsi="Times New Roman"/>
                <w:sz w:val="18"/>
                <w:szCs w:val="18"/>
              </w:rPr>
              <w:t xml:space="preserve"> За верхнюю границу зоны переменного уровня воды следует принимать условный уровень, который на </w:t>
            </w:r>
            <w:smartTag w:uri="urn:schemas-microsoft-com:office:smarttags" w:element="metricconverter">
              <w:smartTagPr>
                <w:attr w:name="ProductID" w:val="1 м"/>
              </w:smartTagPr>
              <w:r w:rsidRPr="002C66D7">
                <w:rPr>
                  <w:rFonts w:ascii="Times New Roman" w:hAnsi="Times New Roman"/>
                  <w:sz w:val="18"/>
                  <w:szCs w:val="18"/>
                </w:rPr>
                <w:t>1 м</w:t>
              </w:r>
            </w:smartTag>
            <w:r w:rsidRPr="002C66D7">
              <w:rPr>
                <w:rFonts w:ascii="Times New Roman" w:hAnsi="Times New Roman"/>
                <w:sz w:val="18"/>
                <w:szCs w:val="18"/>
              </w:rPr>
              <w:t xml:space="preserve"> выше наивысшего уровня ледостава, за нижнюю —  уровень на </w:t>
            </w:r>
            <w:smartTag w:uri="urn:schemas-microsoft-com:office:smarttags" w:element="metricconverter">
              <w:smartTagPr>
                <w:attr w:name="ProductID" w:val="0,5 м"/>
              </w:smartTagPr>
              <w:r w:rsidRPr="002C66D7">
                <w:rPr>
                  <w:rFonts w:ascii="Times New Roman" w:hAnsi="Times New Roman"/>
                  <w:sz w:val="18"/>
                  <w:szCs w:val="18"/>
                </w:rPr>
                <w:t>0,5 м</w:t>
              </w:r>
            </w:smartTag>
            <w:r w:rsidRPr="002C66D7">
              <w:rPr>
                <w:rFonts w:ascii="Times New Roman" w:hAnsi="Times New Roman"/>
                <w:sz w:val="18"/>
                <w:szCs w:val="18"/>
              </w:rPr>
              <w:t xml:space="preserve"> ниже нижней поверхности слоя льда </w:t>
            </w:r>
            <w:proofErr w:type="spellStart"/>
            <w:r w:rsidRPr="002C66D7">
              <w:rPr>
                <w:rFonts w:ascii="Times New Roman" w:hAnsi="Times New Roman"/>
                <w:sz w:val="18"/>
                <w:szCs w:val="18"/>
              </w:rPr>
              <w:t>наинизшего</w:t>
            </w:r>
            <w:proofErr w:type="spellEnd"/>
            <w:r w:rsidRPr="002C66D7">
              <w:rPr>
                <w:rFonts w:ascii="Times New Roman" w:hAnsi="Times New Roman"/>
                <w:sz w:val="18"/>
                <w:szCs w:val="18"/>
              </w:rPr>
              <w:t xml:space="preserve"> ледостава.</w:t>
            </w:r>
          </w:p>
          <w:p w14:paraId="234B1929" w14:textId="77777777" w:rsidR="002342F4" w:rsidRPr="002C66D7" w:rsidRDefault="002342F4" w:rsidP="000E5789">
            <w:pPr>
              <w:pStyle w:val="af5"/>
              <w:shd w:val="clear" w:color="auto" w:fill="FFFFFF"/>
              <w:suppressAutoHyphens/>
              <w:ind w:firstLine="567"/>
              <w:jc w:val="both"/>
              <w:rPr>
                <w:rFonts w:ascii="Times New Roman" w:hAnsi="Times New Roman"/>
                <w:sz w:val="18"/>
                <w:szCs w:val="18"/>
              </w:rPr>
            </w:pPr>
            <w:r w:rsidRPr="002C66D7">
              <w:rPr>
                <w:rFonts w:ascii="Times New Roman" w:hAnsi="Times New Roman"/>
                <w:sz w:val="18"/>
                <w:szCs w:val="18"/>
                <w:vertAlign w:val="superscript"/>
              </w:rPr>
              <w:t>3</w:t>
            </w:r>
            <w:r w:rsidRPr="002C66D7">
              <w:rPr>
                <w:rFonts w:ascii="Times New Roman" w:hAnsi="Times New Roman"/>
                <w:sz w:val="18"/>
                <w:szCs w:val="18"/>
              </w:rPr>
              <w:t xml:space="preserve"> Марка бетона по морозостойкости для конструкций, находящихся в зоне действия приливов, по отношению к марке, приведенной в таблице, повышается на 100 циклов.</w:t>
            </w:r>
          </w:p>
          <w:p w14:paraId="13110D5E" w14:textId="77777777" w:rsidR="002342F4" w:rsidRPr="002C66D7" w:rsidRDefault="002342F4" w:rsidP="000E5789">
            <w:pPr>
              <w:pStyle w:val="af5"/>
              <w:shd w:val="clear" w:color="auto" w:fill="FFFFFF"/>
              <w:suppressAutoHyphens/>
              <w:ind w:firstLine="567"/>
              <w:jc w:val="both"/>
              <w:rPr>
                <w:rFonts w:ascii="Times New Roman" w:hAnsi="Times New Roman"/>
                <w:spacing w:val="-6"/>
                <w:sz w:val="18"/>
                <w:szCs w:val="18"/>
              </w:rPr>
            </w:pPr>
            <w:r w:rsidRPr="002C66D7">
              <w:rPr>
                <w:rFonts w:ascii="Times New Roman" w:hAnsi="Times New Roman"/>
                <w:spacing w:val="-6"/>
                <w:sz w:val="18"/>
                <w:szCs w:val="18"/>
                <w:vertAlign w:val="superscript"/>
              </w:rPr>
              <w:t>4</w:t>
            </w:r>
            <w:r w:rsidRPr="002C66D7">
              <w:rPr>
                <w:rFonts w:ascii="Times New Roman" w:hAnsi="Times New Roman"/>
                <w:spacing w:val="-6"/>
                <w:sz w:val="18"/>
                <w:szCs w:val="18"/>
              </w:rPr>
              <w:t xml:space="preserve"> Железобетонные элементы промежуточных опор железнодорожных и совмещенных мостов на постоянных водотоках в районах с особо суровыми климатическими условиями должны иметь марку бетона по морозостойкости </w:t>
            </w:r>
            <w:r w:rsidRPr="002C66D7">
              <w:rPr>
                <w:rFonts w:ascii="Times New Roman" w:hAnsi="Times New Roman"/>
                <w:spacing w:val="-6"/>
                <w:sz w:val="18"/>
                <w:szCs w:val="18"/>
                <w:lang w:val="en-US"/>
              </w:rPr>
              <w:t>F</w:t>
            </w:r>
            <w:r w:rsidRPr="002C66D7">
              <w:rPr>
                <w:rFonts w:ascii="Times New Roman" w:hAnsi="Times New Roman"/>
                <w:spacing w:val="-6"/>
                <w:sz w:val="18"/>
                <w:szCs w:val="18"/>
              </w:rPr>
              <w:t>400.</w:t>
            </w:r>
          </w:p>
          <w:p w14:paraId="103A8FF7" w14:textId="77777777" w:rsidR="002342F4" w:rsidRPr="002C66D7" w:rsidRDefault="002342F4" w:rsidP="000E5789">
            <w:pPr>
              <w:pStyle w:val="af5"/>
              <w:shd w:val="clear" w:color="auto" w:fill="FFFFFF"/>
              <w:suppressAutoHyphens/>
              <w:ind w:firstLine="567"/>
              <w:jc w:val="both"/>
              <w:rPr>
                <w:rFonts w:ascii="Times New Roman" w:hAnsi="Times New Roman"/>
                <w:sz w:val="18"/>
                <w:szCs w:val="18"/>
              </w:rPr>
            </w:pPr>
            <w:r w:rsidRPr="002C66D7">
              <w:rPr>
                <w:rFonts w:ascii="Times New Roman" w:hAnsi="Times New Roman"/>
                <w:sz w:val="18"/>
                <w:szCs w:val="18"/>
                <w:vertAlign w:val="superscript"/>
              </w:rPr>
              <w:t>5</w:t>
            </w:r>
            <w:r w:rsidRPr="002C66D7">
              <w:rPr>
                <w:rFonts w:ascii="Times New Roman" w:hAnsi="Times New Roman"/>
                <w:sz w:val="18"/>
                <w:szCs w:val="18"/>
              </w:rPr>
              <w:t xml:space="preserve"> Бетон блоков облицовки опор больших железнодорожных и совмещенных мостов через реки с ледоходом при толщине льда свыше </w:t>
            </w:r>
            <w:smartTag w:uri="urn:schemas-microsoft-com:office:smarttags" w:element="metricconverter">
              <w:smartTagPr>
                <w:attr w:name="ProductID" w:val="1,5 м"/>
              </w:smartTagPr>
              <w:r w:rsidRPr="002C66D7">
                <w:rPr>
                  <w:rFonts w:ascii="Times New Roman" w:hAnsi="Times New Roman"/>
                  <w:sz w:val="18"/>
                  <w:szCs w:val="18"/>
                </w:rPr>
                <w:t>1,5 м</w:t>
              </w:r>
            </w:smartTag>
            <w:r w:rsidRPr="002C66D7">
              <w:rPr>
                <w:rFonts w:ascii="Times New Roman" w:hAnsi="Times New Roman"/>
                <w:sz w:val="18"/>
                <w:szCs w:val="18"/>
              </w:rPr>
              <w:t xml:space="preserve"> и расположении моста в районе с особо суровыми климатическими условиями должен иметь марку по морозостойкости </w:t>
            </w:r>
            <w:r w:rsidRPr="002C66D7">
              <w:rPr>
                <w:rFonts w:ascii="Times New Roman" w:hAnsi="Times New Roman"/>
                <w:sz w:val="18"/>
                <w:szCs w:val="18"/>
                <w:lang w:val="en-US"/>
              </w:rPr>
              <w:t>F</w:t>
            </w:r>
            <w:r w:rsidRPr="002C66D7">
              <w:rPr>
                <w:rFonts w:ascii="Times New Roman" w:hAnsi="Times New Roman"/>
                <w:sz w:val="18"/>
                <w:szCs w:val="18"/>
              </w:rPr>
              <w:t>500.</w:t>
            </w:r>
          </w:p>
        </w:tc>
      </w:tr>
      <w:tr w:rsidR="002342F4" w:rsidRPr="002C66D7" w14:paraId="1B4EE87B" w14:textId="77777777" w:rsidTr="00443AF2">
        <w:trPr>
          <w:cantSplit/>
          <w:trHeight w:val="2212"/>
        </w:trPr>
        <w:tc>
          <w:tcPr>
            <w:tcW w:w="9360" w:type="dxa"/>
            <w:gridSpan w:val="7"/>
            <w:tcBorders>
              <w:top w:val="nil"/>
            </w:tcBorders>
          </w:tcPr>
          <w:p w14:paraId="088ADD0A" w14:textId="77777777" w:rsidR="002342F4" w:rsidRPr="002C66D7" w:rsidRDefault="002342F4" w:rsidP="000E5789">
            <w:pPr>
              <w:pStyle w:val="ConsPlusNonformat"/>
              <w:widowControl/>
              <w:shd w:val="clear" w:color="auto" w:fill="FFFFFF"/>
              <w:suppressAutoHyphens/>
              <w:spacing w:before="120"/>
              <w:ind w:firstLine="567"/>
              <w:jc w:val="both"/>
              <w:rPr>
                <w:rFonts w:ascii="Times New Roman" w:hAnsi="Times New Roman" w:cs="Times New Roman"/>
                <w:sz w:val="18"/>
                <w:szCs w:val="18"/>
              </w:rPr>
            </w:pPr>
            <w:r w:rsidRPr="002C66D7">
              <w:rPr>
                <w:rFonts w:ascii="Times New Roman" w:hAnsi="Times New Roman" w:cs="Times New Roman"/>
                <w:sz w:val="18"/>
                <w:szCs w:val="18"/>
              </w:rPr>
              <w:lastRenderedPageBreak/>
              <w:t>П р и м е ч а н и я</w:t>
            </w:r>
          </w:p>
          <w:p w14:paraId="524E8CD1" w14:textId="77777777" w:rsidR="002342F4" w:rsidRPr="002C66D7" w:rsidRDefault="002342F4" w:rsidP="000E5789">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1 К бетону частей конструкций подводных  (на </w:t>
            </w:r>
            <w:smartTag w:uri="urn:schemas-microsoft-com:office:smarttags" w:element="metricconverter">
              <w:smartTagPr>
                <w:attr w:name="ProductID" w:val="0,5 м"/>
              </w:smartTagPr>
              <w:r w:rsidRPr="002C66D7">
                <w:rPr>
                  <w:rFonts w:ascii="Times New Roman" w:hAnsi="Times New Roman" w:cs="Times New Roman"/>
                  <w:sz w:val="18"/>
                  <w:szCs w:val="18"/>
                </w:rPr>
                <w:t>0,5 м</w:t>
              </w:r>
            </w:smartTag>
            <w:r w:rsidRPr="002C66D7">
              <w:rPr>
                <w:rFonts w:ascii="Times New Roman" w:hAnsi="Times New Roman" w:cs="Times New Roman"/>
                <w:sz w:val="18"/>
                <w:szCs w:val="18"/>
              </w:rPr>
              <w:t xml:space="preserve"> ниже поверхности  слоя  льда  </w:t>
            </w:r>
            <w:proofErr w:type="spellStart"/>
            <w:r w:rsidRPr="002C66D7">
              <w:rPr>
                <w:rFonts w:ascii="Times New Roman" w:hAnsi="Times New Roman" w:cs="Times New Roman"/>
                <w:sz w:val="18"/>
                <w:szCs w:val="18"/>
              </w:rPr>
              <w:t>наинизшего</w:t>
            </w:r>
            <w:proofErr w:type="spellEnd"/>
            <w:r w:rsidRPr="002C66D7">
              <w:rPr>
                <w:rFonts w:ascii="Times New Roman" w:hAnsi="Times New Roman" w:cs="Times New Roman"/>
                <w:sz w:val="18"/>
                <w:szCs w:val="18"/>
              </w:rPr>
              <w:t xml:space="preserve"> ледостава), подземных (ниже половины глубины промерзания), а также  находящихся  в вечномерзлых грунтах, требования по морозостойкости не нормируются. В обсыпных устоях к подземным частям конструкции  относятся  части тела устоя, расположенные ниже половины глубины промерзания грунта конуса насыпи.</w:t>
            </w:r>
          </w:p>
          <w:p w14:paraId="5304D346" w14:textId="77777777" w:rsidR="002342F4" w:rsidRDefault="002342F4" w:rsidP="000E5789">
            <w:pPr>
              <w:pStyle w:val="af5"/>
              <w:shd w:val="clear" w:color="auto" w:fill="FFFFFF"/>
              <w:suppressAutoHyphens/>
              <w:spacing w:after="60"/>
              <w:ind w:firstLine="567"/>
              <w:jc w:val="both"/>
              <w:rPr>
                <w:rFonts w:ascii="Times New Roman" w:hAnsi="Times New Roman"/>
                <w:spacing w:val="-4"/>
                <w:sz w:val="18"/>
                <w:szCs w:val="18"/>
                <w:shd w:val="clear" w:color="auto" w:fill="FFFFFF"/>
              </w:rPr>
            </w:pPr>
            <w:r w:rsidRPr="002C66D7">
              <w:rPr>
                <w:rFonts w:ascii="Times New Roman" w:hAnsi="Times New Roman"/>
                <w:spacing w:val="-4"/>
                <w:sz w:val="18"/>
                <w:szCs w:val="18"/>
              </w:rPr>
              <w:t xml:space="preserve">2 Бетон всех элементов водопропускных труб, укрепления русел рек и конусов  насыпей, берегоукрепительных и регуляционных сооружений (бетон, находящийся  в  сезоннооттаивающем слое грунта в районах вечной мерзлоты), всех элементов мостового полотна, включая плиты проезжей части автодорожных мостов без гидроизоляции, а также бетон выравнивающего слоя одежды ездового полотна, выполняющий гидроизолирующие функции, и плиты мостового полотна в железнодорожных пролетных строениях при </w:t>
            </w:r>
            <w:proofErr w:type="spellStart"/>
            <w:r w:rsidRPr="002C66D7">
              <w:rPr>
                <w:rFonts w:ascii="Times New Roman" w:hAnsi="Times New Roman"/>
                <w:spacing w:val="-4"/>
                <w:sz w:val="18"/>
                <w:szCs w:val="18"/>
              </w:rPr>
              <w:t>безбалластной</w:t>
            </w:r>
            <w:proofErr w:type="spellEnd"/>
            <w:r w:rsidRPr="002C66D7">
              <w:rPr>
                <w:rFonts w:ascii="Times New Roman" w:hAnsi="Times New Roman"/>
                <w:spacing w:val="-4"/>
                <w:sz w:val="18"/>
                <w:szCs w:val="18"/>
              </w:rPr>
              <w:t xml:space="preserve"> езде должен отвечать требованиям  по  морозостойкости, предъявляемым к бетону, находящемуся в зоне переменного уровня </w:t>
            </w:r>
            <w:r w:rsidRPr="002C66D7">
              <w:rPr>
                <w:rFonts w:ascii="Times New Roman" w:hAnsi="Times New Roman"/>
                <w:spacing w:val="-4"/>
                <w:sz w:val="18"/>
                <w:szCs w:val="18"/>
                <w:shd w:val="clear" w:color="auto" w:fill="FFFFFF"/>
              </w:rPr>
              <w:t>воды.</w:t>
            </w:r>
          </w:p>
          <w:p w14:paraId="2A7D1301" w14:textId="7B2A10EC" w:rsidR="00E5149D" w:rsidRPr="00E5149D" w:rsidRDefault="00E5149D" w:rsidP="000E5789">
            <w:pPr>
              <w:pStyle w:val="af5"/>
              <w:shd w:val="clear" w:color="auto" w:fill="FFFFFF"/>
              <w:suppressAutoHyphens/>
              <w:spacing w:after="60"/>
              <w:ind w:firstLine="567"/>
              <w:jc w:val="both"/>
              <w:rPr>
                <w:rFonts w:ascii="Times New Roman" w:hAnsi="Times New Roman"/>
                <w:spacing w:val="-4"/>
                <w:sz w:val="18"/>
                <w:szCs w:val="18"/>
                <w:vertAlign w:val="superscript"/>
              </w:rPr>
            </w:pPr>
            <w:r w:rsidRPr="00E5149D">
              <w:rPr>
                <w:rFonts w:ascii="Times New Roman" w:hAnsi="Times New Roman"/>
                <w:sz w:val="18"/>
                <w:szCs w:val="18"/>
              </w:rPr>
              <w:t>3 К зонам воздействия антигололедных</w:t>
            </w:r>
            <w:r w:rsidRPr="00E5149D">
              <w:rPr>
                <w:rFonts w:ascii="Times New Roman" w:hAnsi="Times New Roman"/>
                <w:spacing w:val="-4"/>
                <w:sz w:val="18"/>
                <w:szCs w:val="18"/>
              </w:rPr>
              <w:t xml:space="preserve"> солей относятся элементы, примыкающие к автодорожному полотну, уборка снега с которого может проводиться с использованием солей, а также зоны конструкций, расположенные в плане и по высоте не далее 3 м от него, не имеющие гидроизоляции либо иной антикоррозионной защиты.</w:t>
            </w:r>
          </w:p>
        </w:tc>
      </w:tr>
    </w:tbl>
    <w:p w14:paraId="27F5E5ED" w14:textId="6BE23FDA" w:rsidR="001870E2" w:rsidRDefault="001870E2" w:rsidP="000E5789">
      <w:pPr>
        <w:pStyle w:val="ConsPlusNormal"/>
        <w:widowControl/>
        <w:shd w:val="clear" w:color="auto" w:fill="FFFFFF"/>
        <w:suppressAutoHyphens/>
        <w:ind w:firstLine="540"/>
        <w:jc w:val="both"/>
        <w:rPr>
          <w:rFonts w:ascii="Times New Roman" w:hAnsi="Times New Roman" w:cs="Times New Roman"/>
          <w:b/>
          <w:bCs/>
          <w:sz w:val="24"/>
          <w:szCs w:val="24"/>
        </w:rPr>
      </w:pPr>
      <w:r w:rsidRPr="002C66D7">
        <w:rPr>
          <w:rFonts w:ascii="Times New Roman" w:hAnsi="Times New Roman" w:cs="Times New Roman"/>
          <w:b/>
          <w:bCs/>
          <w:sz w:val="24"/>
          <w:szCs w:val="24"/>
        </w:rPr>
        <w:t>Таблица 7.5 (Измененная редакция, Изм. № 1</w:t>
      </w:r>
      <w:r w:rsidR="00E5149D">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743B3FB0" w14:textId="77777777" w:rsidR="00465901" w:rsidRDefault="00465901" w:rsidP="00465901">
      <w:pPr>
        <w:pStyle w:val="ConsPlusNormal"/>
        <w:widowControl/>
        <w:shd w:val="clear" w:color="auto" w:fill="FFFFFF"/>
        <w:suppressAutoHyphens/>
        <w:ind w:firstLine="540"/>
        <w:jc w:val="both"/>
        <w:rPr>
          <w:rFonts w:ascii="Times New Roman" w:hAnsi="Times New Roman" w:cs="Times New Roman"/>
          <w:sz w:val="24"/>
          <w:szCs w:val="24"/>
        </w:rPr>
      </w:pPr>
    </w:p>
    <w:p w14:paraId="3D5BEFDD" w14:textId="2DD234AB" w:rsidR="00465901" w:rsidRPr="002C66D7" w:rsidRDefault="00465901"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7.21 Марки по морозостойкости бетона тела опор и блоков облицовки для мостов, расположенных вблизи плотин гидростанций и водохранилищ, должны устанавливаться в каждом отдельном случае на основе анализа конкретных условий эксплуатации и требований, предъявляемых в этих случаях к бетону речных гидротехнических сооружений.</w:t>
      </w:r>
    </w:p>
    <w:p w14:paraId="68ABD880" w14:textId="77777777" w:rsidR="00E5149D" w:rsidRPr="00E63A01" w:rsidRDefault="00E5149D" w:rsidP="00E5149D">
      <w:pPr>
        <w:pStyle w:val="af5"/>
        <w:shd w:val="clear" w:color="auto" w:fill="FFFFFF"/>
        <w:suppressAutoHyphens/>
        <w:ind w:firstLine="567"/>
        <w:jc w:val="both"/>
        <w:rPr>
          <w:rFonts w:ascii="Times New Roman" w:hAnsi="Times New Roman"/>
          <w:sz w:val="24"/>
          <w:szCs w:val="24"/>
        </w:rPr>
      </w:pPr>
      <w:r w:rsidRPr="00E63A01">
        <w:rPr>
          <w:rFonts w:ascii="Times New Roman" w:hAnsi="Times New Roman"/>
          <w:sz w:val="24"/>
          <w:szCs w:val="24"/>
        </w:rPr>
        <w:t>7.22 В подводных и подземных сооружениях, не подвергающихся электрической и химической коррозии, следует применять бетон с маркой по водонепроницаемости W6.</w:t>
      </w:r>
    </w:p>
    <w:p w14:paraId="239D8A9B" w14:textId="77777777" w:rsidR="00E5149D" w:rsidRPr="00E63A01" w:rsidRDefault="00E5149D" w:rsidP="00E5149D">
      <w:pPr>
        <w:pStyle w:val="af5"/>
        <w:shd w:val="clear" w:color="auto" w:fill="FFFFFF"/>
        <w:suppressAutoHyphens/>
        <w:ind w:firstLine="567"/>
        <w:jc w:val="both"/>
        <w:rPr>
          <w:rFonts w:ascii="Times New Roman" w:hAnsi="Times New Roman"/>
          <w:sz w:val="24"/>
          <w:szCs w:val="24"/>
        </w:rPr>
      </w:pPr>
      <w:r w:rsidRPr="00E63A01">
        <w:rPr>
          <w:rFonts w:ascii="Times New Roman" w:hAnsi="Times New Roman"/>
          <w:sz w:val="24"/>
          <w:szCs w:val="24"/>
        </w:rPr>
        <w:t>Остальные элементы и части конструкций, в том числе бетонируемые стыки железобетонных мостов и труб и защитный слой одежды ездового полотна, должны проектироваться из бетона, имеющего марку по водонепроницаемости не ниже W8.</w:t>
      </w:r>
    </w:p>
    <w:p w14:paraId="6DDB298F" w14:textId="77777777" w:rsidR="00E5149D" w:rsidRPr="00E63A01" w:rsidRDefault="00E5149D" w:rsidP="00E5149D">
      <w:pPr>
        <w:tabs>
          <w:tab w:val="left" w:pos="780"/>
          <w:tab w:val="left" w:pos="1460"/>
          <w:tab w:val="left" w:pos="1940"/>
          <w:tab w:val="left" w:pos="3480"/>
          <w:tab w:val="left" w:pos="5100"/>
          <w:tab w:val="left" w:pos="5740"/>
        </w:tabs>
        <w:ind w:right="38" w:firstLine="567"/>
        <w:jc w:val="both"/>
        <w:rPr>
          <w:sz w:val="24"/>
          <w:szCs w:val="24"/>
        </w:rPr>
      </w:pPr>
      <w:r w:rsidRPr="00E63A01">
        <w:rPr>
          <w:spacing w:val="2"/>
          <w:sz w:val="24"/>
          <w:szCs w:val="24"/>
        </w:rPr>
        <w:t>Д</w:t>
      </w:r>
      <w:r w:rsidRPr="00E63A01">
        <w:rPr>
          <w:sz w:val="24"/>
          <w:szCs w:val="24"/>
        </w:rPr>
        <w:t>ля</w:t>
      </w:r>
      <w:r w:rsidRPr="00E63A01">
        <w:rPr>
          <w:spacing w:val="2"/>
          <w:sz w:val="24"/>
          <w:szCs w:val="24"/>
        </w:rPr>
        <w:t xml:space="preserve"> </w:t>
      </w:r>
      <w:r w:rsidRPr="00E63A01">
        <w:rPr>
          <w:spacing w:val="-2"/>
          <w:sz w:val="24"/>
          <w:szCs w:val="24"/>
        </w:rPr>
        <w:t>б</w:t>
      </w:r>
      <w:r w:rsidRPr="00E63A01">
        <w:rPr>
          <w:spacing w:val="-4"/>
          <w:sz w:val="24"/>
          <w:szCs w:val="24"/>
        </w:rPr>
        <w:t>е</w:t>
      </w:r>
      <w:r w:rsidRPr="00E63A01">
        <w:rPr>
          <w:spacing w:val="3"/>
          <w:sz w:val="24"/>
          <w:szCs w:val="24"/>
        </w:rPr>
        <w:t>т</w:t>
      </w:r>
      <w:r w:rsidRPr="00E63A01">
        <w:rPr>
          <w:sz w:val="24"/>
          <w:szCs w:val="24"/>
        </w:rPr>
        <w:t>о</w:t>
      </w:r>
      <w:r w:rsidRPr="00E63A01">
        <w:rPr>
          <w:spacing w:val="-3"/>
          <w:sz w:val="24"/>
          <w:szCs w:val="24"/>
        </w:rPr>
        <w:t>н</w:t>
      </w:r>
      <w:r w:rsidRPr="00E63A01">
        <w:rPr>
          <w:sz w:val="24"/>
          <w:szCs w:val="24"/>
        </w:rPr>
        <w:t>а</w:t>
      </w:r>
      <w:r w:rsidRPr="00E63A01">
        <w:rPr>
          <w:spacing w:val="5"/>
          <w:sz w:val="24"/>
          <w:szCs w:val="24"/>
        </w:rPr>
        <w:t xml:space="preserve"> </w:t>
      </w:r>
      <w:r w:rsidRPr="00E63A01">
        <w:rPr>
          <w:sz w:val="24"/>
          <w:szCs w:val="24"/>
        </w:rPr>
        <w:t xml:space="preserve">с </w:t>
      </w:r>
      <w:r w:rsidRPr="00E63A01">
        <w:rPr>
          <w:spacing w:val="2"/>
          <w:sz w:val="24"/>
          <w:szCs w:val="24"/>
        </w:rPr>
        <w:t>м</w:t>
      </w:r>
      <w:r w:rsidRPr="00E63A01">
        <w:rPr>
          <w:spacing w:val="-6"/>
          <w:sz w:val="24"/>
          <w:szCs w:val="24"/>
        </w:rPr>
        <w:t>о</w:t>
      </w:r>
      <w:r w:rsidRPr="00E63A01">
        <w:rPr>
          <w:spacing w:val="6"/>
          <w:sz w:val="24"/>
          <w:szCs w:val="24"/>
        </w:rPr>
        <w:t>р</w:t>
      </w:r>
      <w:r w:rsidRPr="00E63A01">
        <w:rPr>
          <w:spacing w:val="-6"/>
          <w:sz w:val="24"/>
          <w:szCs w:val="24"/>
        </w:rPr>
        <w:t>о</w:t>
      </w:r>
      <w:r w:rsidRPr="00E63A01">
        <w:rPr>
          <w:spacing w:val="8"/>
          <w:sz w:val="24"/>
          <w:szCs w:val="24"/>
        </w:rPr>
        <w:t>з</w:t>
      </w:r>
      <w:r w:rsidRPr="00E63A01">
        <w:rPr>
          <w:sz w:val="24"/>
          <w:szCs w:val="24"/>
        </w:rPr>
        <w:t>о</w:t>
      </w:r>
      <w:r w:rsidRPr="00E63A01">
        <w:rPr>
          <w:spacing w:val="-4"/>
          <w:sz w:val="24"/>
          <w:szCs w:val="24"/>
        </w:rPr>
        <w:t>с</w:t>
      </w:r>
      <w:r w:rsidRPr="00E63A01">
        <w:rPr>
          <w:spacing w:val="3"/>
          <w:sz w:val="24"/>
          <w:szCs w:val="24"/>
        </w:rPr>
        <w:t>т</w:t>
      </w:r>
      <w:r w:rsidRPr="00E63A01">
        <w:rPr>
          <w:spacing w:val="-6"/>
          <w:sz w:val="24"/>
          <w:szCs w:val="24"/>
        </w:rPr>
        <w:t>о</w:t>
      </w:r>
      <w:r w:rsidRPr="00E63A01">
        <w:rPr>
          <w:spacing w:val="3"/>
          <w:sz w:val="24"/>
          <w:szCs w:val="24"/>
        </w:rPr>
        <w:t>йк</w:t>
      </w:r>
      <w:r w:rsidRPr="00E63A01">
        <w:rPr>
          <w:sz w:val="24"/>
          <w:szCs w:val="24"/>
        </w:rPr>
        <w:t>о</w:t>
      </w:r>
      <w:r w:rsidRPr="00E63A01">
        <w:rPr>
          <w:spacing w:val="2"/>
          <w:sz w:val="24"/>
          <w:szCs w:val="24"/>
        </w:rPr>
        <w:t>с</w:t>
      </w:r>
      <w:r w:rsidRPr="00E63A01">
        <w:rPr>
          <w:spacing w:val="-2"/>
          <w:sz w:val="24"/>
          <w:szCs w:val="24"/>
        </w:rPr>
        <w:t>т</w:t>
      </w:r>
      <w:r w:rsidRPr="00E63A01">
        <w:rPr>
          <w:spacing w:val="-1"/>
          <w:sz w:val="24"/>
          <w:szCs w:val="24"/>
        </w:rPr>
        <w:t>ь</w:t>
      </w:r>
      <w:r w:rsidRPr="00E63A01">
        <w:rPr>
          <w:sz w:val="24"/>
          <w:szCs w:val="24"/>
        </w:rPr>
        <w:t>ю</w:t>
      </w:r>
      <w:r w:rsidRPr="00E63A01">
        <w:rPr>
          <w:spacing w:val="2"/>
          <w:sz w:val="24"/>
          <w:szCs w:val="24"/>
        </w:rPr>
        <w:t xml:space="preserve"> </w:t>
      </w:r>
      <w:r w:rsidRPr="00E63A01">
        <w:rPr>
          <w:spacing w:val="-2"/>
          <w:sz w:val="24"/>
          <w:szCs w:val="24"/>
        </w:rPr>
        <w:t>F</w:t>
      </w:r>
      <w:r w:rsidRPr="00E63A01">
        <w:rPr>
          <w:sz w:val="24"/>
          <w:szCs w:val="24"/>
          <w:vertAlign w:val="subscript"/>
        </w:rPr>
        <w:t>2</w:t>
      </w:r>
      <w:r w:rsidRPr="00E63A01">
        <w:rPr>
          <w:sz w:val="24"/>
          <w:szCs w:val="24"/>
        </w:rPr>
        <w:t xml:space="preserve">300 </w:t>
      </w:r>
      <w:r w:rsidRPr="00E63A01">
        <w:rPr>
          <w:spacing w:val="1"/>
          <w:sz w:val="24"/>
          <w:szCs w:val="24"/>
        </w:rPr>
        <w:t>в</w:t>
      </w:r>
      <w:r w:rsidRPr="00E63A01">
        <w:rPr>
          <w:spacing w:val="-6"/>
          <w:sz w:val="24"/>
          <w:szCs w:val="24"/>
        </w:rPr>
        <w:t>о</w:t>
      </w:r>
      <w:r w:rsidRPr="00E63A01">
        <w:rPr>
          <w:spacing w:val="3"/>
          <w:sz w:val="24"/>
          <w:szCs w:val="24"/>
        </w:rPr>
        <w:t>д</w:t>
      </w:r>
      <w:r w:rsidRPr="00E63A01">
        <w:rPr>
          <w:sz w:val="24"/>
          <w:szCs w:val="24"/>
        </w:rPr>
        <w:t>о</w:t>
      </w:r>
      <w:r w:rsidRPr="00E63A01">
        <w:rPr>
          <w:spacing w:val="-3"/>
          <w:sz w:val="24"/>
          <w:szCs w:val="24"/>
        </w:rPr>
        <w:t>н</w:t>
      </w:r>
      <w:r w:rsidRPr="00E63A01">
        <w:rPr>
          <w:spacing w:val="2"/>
          <w:sz w:val="24"/>
          <w:szCs w:val="24"/>
        </w:rPr>
        <w:t>е</w:t>
      </w:r>
      <w:r w:rsidRPr="00E63A01">
        <w:rPr>
          <w:spacing w:val="-3"/>
          <w:sz w:val="24"/>
          <w:szCs w:val="24"/>
        </w:rPr>
        <w:t>п</w:t>
      </w:r>
      <w:r w:rsidRPr="00E63A01">
        <w:rPr>
          <w:spacing w:val="6"/>
          <w:sz w:val="24"/>
          <w:szCs w:val="24"/>
        </w:rPr>
        <w:t>р</w:t>
      </w:r>
      <w:r w:rsidRPr="00E63A01">
        <w:rPr>
          <w:spacing w:val="-6"/>
          <w:sz w:val="24"/>
          <w:szCs w:val="24"/>
        </w:rPr>
        <w:t>о</w:t>
      </w:r>
      <w:r w:rsidRPr="00E63A01">
        <w:rPr>
          <w:spacing w:val="3"/>
          <w:sz w:val="24"/>
          <w:szCs w:val="24"/>
        </w:rPr>
        <w:t>н</w:t>
      </w:r>
      <w:r w:rsidRPr="00E63A01">
        <w:rPr>
          <w:spacing w:val="-3"/>
          <w:sz w:val="24"/>
          <w:szCs w:val="24"/>
        </w:rPr>
        <w:t>иц</w:t>
      </w:r>
      <w:r w:rsidRPr="00E63A01">
        <w:rPr>
          <w:spacing w:val="7"/>
          <w:sz w:val="24"/>
          <w:szCs w:val="24"/>
        </w:rPr>
        <w:t>а</w:t>
      </w:r>
      <w:r w:rsidRPr="00E63A01">
        <w:rPr>
          <w:spacing w:val="-4"/>
          <w:sz w:val="24"/>
          <w:szCs w:val="24"/>
        </w:rPr>
        <w:t>е</w:t>
      </w:r>
      <w:r w:rsidRPr="00E63A01">
        <w:rPr>
          <w:spacing w:val="2"/>
          <w:sz w:val="24"/>
          <w:szCs w:val="24"/>
        </w:rPr>
        <w:t>м</w:t>
      </w:r>
      <w:r w:rsidRPr="00E63A01">
        <w:rPr>
          <w:sz w:val="24"/>
          <w:szCs w:val="24"/>
        </w:rPr>
        <w:t>о</w:t>
      </w:r>
      <w:r w:rsidRPr="00E63A01">
        <w:rPr>
          <w:spacing w:val="-4"/>
          <w:sz w:val="24"/>
          <w:szCs w:val="24"/>
        </w:rPr>
        <w:t>с</w:t>
      </w:r>
      <w:r w:rsidRPr="00E63A01">
        <w:rPr>
          <w:spacing w:val="-2"/>
          <w:sz w:val="24"/>
          <w:szCs w:val="24"/>
        </w:rPr>
        <w:t>т</w:t>
      </w:r>
      <w:r w:rsidRPr="00E63A01">
        <w:rPr>
          <w:sz w:val="24"/>
          <w:szCs w:val="24"/>
        </w:rPr>
        <w:t>ь</w:t>
      </w:r>
      <w:r w:rsidRPr="00E63A01">
        <w:rPr>
          <w:spacing w:val="11"/>
          <w:sz w:val="24"/>
          <w:szCs w:val="24"/>
        </w:rPr>
        <w:t xml:space="preserve"> </w:t>
      </w:r>
      <w:r w:rsidRPr="00E63A01">
        <w:rPr>
          <w:spacing w:val="3"/>
          <w:sz w:val="24"/>
          <w:szCs w:val="24"/>
        </w:rPr>
        <w:t>д</w:t>
      </w:r>
      <w:r w:rsidRPr="00E63A01">
        <w:rPr>
          <w:spacing w:val="-6"/>
          <w:sz w:val="24"/>
          <w:szCs w:val="24"/>
        </w:rPr>
        <w:t>о</w:t>
      </w:r>
      <w:r w:rsidRPr="00E63A01">
        <w:rPr>
          <w:spacing w:val="3"/>
          <w:sz w:val="24"/>
          <w:szCs w:val="24"/>
        </w:rPr>
        <w:t>п</w:t>
      </w:r>
      <w:r w:rsidRPr="00E63A01">
        <w:rPr>
          <w:spacing w:val="-6"/>
          <w:sz w:val="24"/>
          <w:szCs w:val="24"/>
        </w:rPr>
        <w:t>у</w:t>
      </w:r>
      <w:r w:rsidRPr="00E63A01">
        <w:rPr>
          <w:spacing w:val="2"/>
          <w:sz w:val="24"/>
          <w:szCs w:val="24"/>
        </w:rPr>
        <w:t>с</w:t>
      </w:r>
      <w:r w:rsidRPr="00E63A01">
        <w:rPr>
          <w:spacing w:val="-2"/>
          <w:sz w:val="24"/>
          <w:szCs w:val="24"/>
        </w:rPr>
        <w:t>к</w:t>
      </w:r>
      <w:r w:rsidRPr="00E63A01">
        <w:rPr>
          <w:spacing w:val="7"/>
          <w:sz w:val="24"/>
          <w:szCs w:val="24"/>
        </w:rPr>
        <w:t>а</w:t>
      </w:r>
      <w:r w:rsidRPr="00E63A01">
        <w:rPr>
          <w:spacing w:val="-4"/>
          <w:sz w:val="24"/>
          <w:szCs w:val="24"/>
        </w:rPr>
        <w:t>е</w:t>
      </w:r>
      <w:r w:rsidRPr="00E63A01">
        <w:rPr>
          <w:spacing w:val="3"/>
          <w:sz w:val="24"/>
          <w:szCs w:val="24"/>
        </w:rPr>
        <w:t>т</w:t>
      </w:r>
      <w:r w:rsidRPr="00E63A01">
        <w:rPr>
          <w:spacing w:val="-4"/>
          <w:sz w:val="24"/>
          <w:szCs w:val="24"/>
        </w:rPr>
        <w:t>с</w:t>
      </w:r>
      <w:r w:rsidRPr="00E63A01">
        <w:rPr>
          <w:sz w:val="24"/>
          <w:szCs w:val="24"/>
        </w:rPr>
        <w:t>я</w:t>
      </w:r>
      <w:r w:rsidRPr="00E63A01">
        <w:rPr>
          <w:spacing w:val="8"/>
          <w:sz w:val="24"/>
          <w:szCs w:val="24"/>
        </w:rPr>
        <w:t xml:space="preserve"> </w:t>
      </w:r>
      <w:r w:rsidRPr="00E63A01">
        <w:rPr>
          <w:spacing w:val="-3"/>
          <w:sz w:val="24"/>
          <w:szCs w:val="24"/>
        </w:rPr>
        <w:t>н</w:t>
      </w:r>
      <w:r w:rsidRPr="00E63A01">
        <w:rPr>
          <w:spacing w:val="2"/>
          <w:sz w:val="24"/>
          <w:szCs w:val="24"/>
        </w:rPr>
        <w:t>аз</w:t>
      </w:r>
      <w:r w:rsidRPr="00E63A01">
        <w:rPr>
          <w:spacing w:val="-3"/>
          <w:sz w:val="24"/>
          <w:szCs w:val="24"/>
        </w:rPr>
        <w:t>н</w:t>
      </w:r>
      <w:r w:rsidRPr="00E63A01">
        <w:rPr>
          <w:spacing w:val="2"/>
          <w:sz w:val="24"/>
          <w:szCs w:val="24"/>
        </w:rPr>
        <w:t>а</w:t>
      </w:r>
      <w:r w:rsidRPr="00E63A01">
        <w:rPr>
          <w:spacing w:val="-1"/>
          <w:sz w:val="24"/>
          <w:szCs w:val="24"/>
        </w:rPr>
        <w:t>ч</w:t>
      </w:r>
      <w:r w:rsidRPr="00E63A01">
        <w:rPr>
          <w:spacing w:val="2"/>
          <w:sz w:val="24"/>
          <w:szCs w:val="24"/>
        </w:rPr>
        <w:t>а</w:t>
      </w:r>
      <w:r w:rsidRPr="00E63A01">
        <w:rPr>
          <w:spacing w:val="-2"/>
          <w:sz w:val="24"/>
          <w:szCs w:val="24"/>
        </w:rPr>
        <w:t>т</w:t>
      </w:r>
      <w:r w:rsidRPr="00E63A01">
        <w:rPr>
          <w:sz w:val="24"/>
          <w:szCs w:val="24"/>
        </w:rPr>
        <w:t>ь</w:t>
      </w:r>
      <w:r w:rsidRPr="00E63A01">
        <w:rPr>
          <w:spacing w:val="9"/>
          <w:sz w:val="24"/>
          <w:szCs w:val="24"/>
        </w:rPr>
        <w:t xml:space="preserve"> </w:t>
      </w:r>
      <w:r w:rsidRPr="00E63A01">
        <w:rPr>
          <w:spacing w:val="-4"/>
          <w:sz w:val="24"/>
          <w:szCs w:val="24"/>
        </w:rPr>
        <w:t>W</w:t>
      </w:r>
      <w:r w:rsidRPr="00E63A01">
        <w:rPr>
          <w:sz w:val="24"/>
          <w:szCs w:val="24"/>
        </w:rPr>
        <w:t>12,</w:t>
      </w:r>
      <w:r w:rsidRPr="00E63A01">
        <w:rPr>
          <w:spacing w:val="12"/>
          <w:sz w:val="24"/>
          <w:szCs w:val="24"/>
        </w:rPr>
        <w:t xml:space="preserve"> </w:t>
      </w:r>
      <w:r w:rsidRPr="00E63A01">
        <w:rPr>
          <w:sz w:val="24"/>
          <w:szCs w:val="24"/>
        </w:rPr>
        <w:t xml:space="preserve">а </w:t>
      </w:r>
      <w:r w:rsidRPr="00E63A01">
        <w:rPr>
          <w:spacing w:val="2"/>
          <w:sz w:val="24"/>
          <w:szCs w:val="24"/>
        </w:rPr>
        <w:t>м</w:t>
      </w:r>
      <w:r w:rsidRPr="00E63A01">
        <w:rPr>
          <w:spacing w:val="-3"/>
          <w:sz w:val="24"/>
          <w:szCs w:val="24"/>
        </w:rPr>
        <w:t>ини</w:t>
      </w:r>
      <w:r w:rsidRPr="00E63A01">
        <w:rPr>
          <w:spacing w:val="2"/>
          <w:sz w:val="24"/>
          <w:szCs w:val="24"/>
        </w:rPr>
        <w:t>ма</w:t>
      </w:r>
      <w:r w:rsidRPr="00E63A01">
        <w:rPr>
          <w:sz w:val="24"/>
          <w:szCs w:val="24"/>
        </w:rPr>
        <w:t>ль</w:t>
      </w:r>
      <w:r w:rsidRPr="00E63A01">
        <w:rPr>
          <w:spacing w:val="-3"/>
          <w:sz w:val="24"/>
          <w:szCs w:val="24"/>
        </w:rPr>
        <w:t>н</w:t>
      </w:r>
      <w:r w:rsidRPr="00E63A01">
        <w:rPr>
          <w:spacing w:val="4"/>
          <w:sz w:val="24"/>
          <w:szCs w:val="24"/>
        </w:rPr>
        <w:t>ы</w:t>
      </w:r>
      <w:r w:rsidRPr="00E63A01">
        <w:rPr>
          <w:sz w:val="24"/>
          <w:szCs w:val="24"/>
        </w:rPr>
        <w:t xml:space="preserve">й </w:t>
      </w:r>
      <w:r w:rsidRPr="00E63A01">
        <w:rPr>
          <w:spacing w:val="-2"/>
          <w:sz w:val="24"/>
          <w:szCs w:val="24"/>
        </w:rPr>
        <w:t>к</w:t>
      </w:r>
      <w:r w:rsidRPr="00E63A01">
        <w:rPr>
          <w:sz w:val="24"/>
          <w:szCs w:val="24"/>
        </w:rPr>
        <w:t>л</w:t>
      </w:r>
      <w:r w:rsidRPr="00E63A01">
        <w:rPr>
          <w:spacing w:val="2"/>
          <w:sz w:val="24"/>
          <w:szCs w:val="24"/>
        </w:rPr>
        <w:t>а</w:t>
      </w:r>
      <w:r w:rsidRPr="00E63A01">
        <w:rPr>
          <w:spacing w:val="-4"/>
          <w:sz w:val="24"/>
          <w:szCs w:val="24"/>
        </w:rPr>
        <w:t>с</w:t>
      </w:r>
      <w:r w:rsidRPr="00E63A01">
        <w:rPr>
          <w:sz w:val="24"/>
          <w:szCs w:val="24"/>
        </w:rPr>
        <w:t>с</w:t>
      </w:r>
      <w:r w:rsidRPr="00E63A01">
        <w:rPr>
          <w:spacing w:val="-1"/>
          <w:sz w:val="24"/>
          <w:szCs w:val="24"/>
        </w:rPr>
        <w:t xml:space="preserve"> </w:t>
      </w:r>
      <w:r w:rsidRPr="00E63A01">
        <w:rPr>
          <w:spacing w:val="3"/>
          <w:sz w:val="24"/>
          <w:szCs w:val="24"/>
        </w:rPr>
        <w:t>б</w:t>
      </w:r>
      <w:r w:rsidRPr="00E63A01">
        <w:rPr>
          <w:spacing w:val="-4"/>
          <w:sz w:val="24"/>
          <w:szCs w:val="24"/>
        </w:rPr>
        <w:t>е</w:t>
      </w:r>
      <w:r w:rsidRPr="00E63A01">
        <w:rPr>
          <w:spacing w:val="3"/>
          <w:sz w:val="24"/>
          <w:szCs w:val="24"/>
        </w:rPr>
        <w:t>т</w:t>
      </w:r>
      <w:r w:rsidRPr="00E63A01">
        <w:rPr>
          <w:sz w:val="24"/>
          <w:szCs w:val="24"/>
        </w:rPr>
        <w:t>о</w:t>
      </w:r>
      <w:r w:rsidRPr="00E63A01">
        <w:rPr>
          <w:spacing w:val="-3"/>
          <w:sz w:val="24"/>
          <w:szCs w:val="24"/>
        </w:rPr>
        <w:t>н</w:t>
      </w:r>
      <w:r w:rsidRPr="00E63A01">
        <w:rPr>
          <w:sz w:val="24"/>
          <w:szCs w:val="24"/>
        </w:rPr>
        <w:t>а</w:t>
      </w:r>
      <w:r w:rsidRPr="00E63A01">
        <w:rPr>
          <w:spacing w:val="4"/>
          <w:sz w:val="24"/>
          <w:szCs w:val="24"/>
        </w:rPr>
        <w:t xml:space="preserve"> </w:t>
      </w:r>
      <w:r w:rsidRPr="00E63A01">
        <w:rPr>
          <w:spacing w:val="-3"/>
          <w:sz w:val="24"/>
          <w:szCs w:val="24"/>
        </w:rPr>
        <w:t>н</w:t>
      </w:r>
      <w:r w:rsidRPr="00E63A01">
        <w:rPr>
          <w:sz w:val="24"/>
          <w:szCs w:val="24"/>
        </w:rPr>
        <w:t>а</w:t>
      </w:r>
      <w:r w:rsidRPr="00E63A01">
        <w:rPr>
          <w:spacing w:val="4"/>
          <w:sz w:val="24"/>
          <w:szCs w:val="24"/>
        </w:rPr>
        <w:t xml:space="preserve"> </w:t>
      </w:r>
      <w:r w:rsidRPr="00E63A01">
        <w:rPr>
          <w:spacing w:val="-4"/>
          <w:sz w:val="24"/>
          <w:szCs w:val="24"/>
        </w:rPr>
        <w:t>с</w:t>
      </w:r>
      <w:r w:rsidRPr="00E63A01">
        <w:rPr>
          <w:sz w:val="24"/>
          <w:szCs w:val="24"/>
        </w:rPr>
        <w:t>ж</w:t>
      </w:r>
      <w:r w:rsidRPr="00E63A01">
        <w:rPr>
          <w:spacing w:val="2"/>
          <w:sz w:val="24"/>
          <w:szCs w:val="24"/>
        </w:rPr>
        <w:t>а</w:t>
      </w:r>
      <w:r w:rsidRPr="00E63A01">
        <w:rPr>
          <w:spacing w:val="-2"/>
          <w:sz w:val="24"/>
          <w:szCs w:val="24"/>
        </w:rPr>
        <w:t>т</w:t>
      </w:r>
      <w:r w:rsidRPr="00E63A01">
        <w:rPr>
          <w:spacing w:val="-3"/>
          <w:sz w:val="24"/>
          <w:szCs w:val="24"/>
        </w:rPr>
        <w:t>и</w:t>
      </w:r>
      <w:r w:rsidRPr="00E63A01">
        <w:rPr>
          <w:sz w:val="24"/>
          <w:szCs w:val="24"/>
        </w:rPr>
        <w:t>е</w:t>
      </w:r>
      <w:r w:rsidRPr="00E63A01">
        <w:rPr>
          <w:spacing w:val="1"/>
          <w:sz w:val="24"/>
          <w:szCs w:val="24"/>
        </w:rPr>
        <w:t xml:space="preserve"> – </w:t>
      </w:r>
      <w:r w:rsidRPr="00E63A01">
        <w:rPr>
          <w:spacing w:val="-6"/>
          <w:sz w:val="24"/>
          <w:szCs w:val="24"/>
        </w:rPr>
        <w:t>В</w:t>
      </w:r>
      <w:r w:rsidRPr="00E63A01">
        <w:rPr>
          <w:sz w:val="24"/>
          <w:szCs w:val="24"/>
        </w:rPr>
        <w:t>35.</w:t>
      </w:r>
    </w:p>
    <w:p w14:paraId="0BD63735" w14:textId="77777777" w:rsidR="00E5149D" w:rsidRPr="00E63A01" w:rsidRDefault="00E5149D" w:rsidP="00E5149D">
      <w:pPr>
        <w:adjustRightInd w:val="0"/>
        <w:ind w:firstLine="567"/>
        <w:jc w:val="both"/>
        <w:rPr>
          <w:sz w:val="24"/>
          <w:szCs w:val="24"/>
        </w:rPr>
      </w:pPr>
      <w:r w:rsidRPr="00E63A01">
        <w:rPr>
          <w:sz w:val="24"/>
          <w:szCs w:val="24"/>
        </w:rPr>
        <w:t>В элементах конструкций, предназначенных для эксплуатации в агрессивных средах, включая воздействие агрессивных грунтовых вод, морского климата и морской воды, следует применять бетоны, обладающие стойкостью в соответствии с требованиями СП 28.13330 по составу, классу прочности, маркам морозостойкости и водонепроницаемости, минимальному защитному слою – с учетом срока эксплуатации конструкций.</w:t>
      </w:r>
    </w:p>
    <w:p w14:paraId="36DF0501" w14:textId="7F2A0E78" w:rsidR="00E5149D" w:rsidRPr="002C66D7" w:rsidRDefault="00E5149D" w:rsidP="00E5149D">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 xml:space="preserve">(Измененная редакция, Изм. № </w:t>
      </w:r>
      <w:r w:rsidR="009C2452">
        <w:rPr>
          <w:rFonts w:ascii="Times New Roman" w:hAnsi="Times New Roman" w:cs="Times New Roman"/>
          <w:b/>
          <w:bCs/>
          <w:sz w:val="24"/>
          <w:szCs w:val="24"/>
        </w:rPr>
        <w:t>3</w:t>
      </w:r>
      <w:r w:rsidRPr="002C66D7">
        <w:rPr>
          <w:rFonts w:ascii="Times New Roman" w:hAnsi="Times New Roman" w:cs="Times New Roman"/>
          <w:b/>
          <w:bCs/>
          <w:sz w:val="24"/>
          <w:szCs w:val="24"/>
        </w:rPr>
        <w:t>).</w:t>
      </w:r>
    </w:p>
    <w:p w14:paraId="3410A13B" w14:textId="77777777" w:rsidR="00E5149D" w:rsidRPr="00E63A01" w:rsidRDefault="00E5149D" w:rsidP="00E5149D">
      <w:pPr>
        <w:ind w:firstLine="567"/>
        <w:jc w:val="both"/>
        <w:rPr>
          <w:sz w:val="24"/>
          <w:szCs w:val="24"/>
        </w:rPr>
      </w:pPr>
      <w:r w:rsidRPr="00E63A01">
        <w:rPr>
          <w:sz w:val="24"/>
          <w:szCs w:val="24"/>
        </w:rPr>
        <w:t>7.23 Минимальный класс поверхности бетонных и железобетонных конструкций следует принимать в соответствии с требованиями приложения Х и СП 70.13330:</w:t>
      </w:r>
    </w:p>
    <w:p w14:paraId="7D061804" w14:textId="77777777" w:rsidR="00E5149D" w:rsidRPr="00E63A01" w:rsidRDefault="00E5149D" w:rsidP="00E5149D">
      <w:pPr>
        <w:ind w:firstLine="567"/>
        <w:jc w:val="both"/>
        <w:rPr>
          <w:sz w:val="24"/>
          <w:szCs w:val="24"/>
        </w:rPr>
      </w:pPr>
      <w:r w:rsidRPr="00E63A01">
        <w:rPr>
          <w:sz w:val="24"/>
          <w:szCs w:val="24"/>
        </w:rPr>
        <w:t>А3 – предназначенных под окраску, в том числе архитектурную, вторичную защиту от воздействия окружающей среды и напыляемую гидроизоляцию;</w:t>
      </w:r>
    </w:p>
    <w:p w14:paraId="6DD44B82" w14:textId="77777777" w:rsidR="00E5149D" w:rsidRPr="00E63A01" w:rsidRDefault="00E5149D" w:rsidP="00E5149D">
      <w:pPr>
        <w:ind w:firstLine="567"/>
        <w:jc w:val="both"/>
        <w:rPr>
          <w:sz w:val="24"/>
          <w:szCs w:val="24"/>
        </w:rPr>
      </w:pPr>
      <w:r w:rsidRPr="00E63A01">
        <w:rPr>
          <w:sz w:val="24"/>
          <w:szCs w:val="24"/>
        </w:rPr>
        <w:t xml:space="preserve">А4 – предназначенных для укладки </w:t>
      </w:r>
      <w:proofErr w:type="spellStart"/>
      <w:r w:rsidRPr="00E63A01">
        <w:rPr>
          <w:sz w:val="24"/>
          <w:szCs w:val="24"/>
        </w:rPr>
        <w:t>оклеечной</w:t>
      </w:r>
      <w:proofErr w:type="spellEnd"/>
      <w:r w:rsidRPr="00E63A01">
        <w:rPr>
          <w:sz w:val="24"/>
          <w:szCs w:val="24"/>
        </w:rPr>
        <w:t xml:space="preserve"> (наплавляемой) гидроизоляции;</w:t>
      </w:r>
    </w:p>
    <w:p w14:paraId="0461B663" w14:textId="77777777" w:rsidR="00E5149D" w:rsidRPr="00E63A01" w:rsidRDefault="00E5149D" w:rsidP="00E5149D">
      <w:pPr>
        <w:ind w:firstLine="567"/>
        <w:jc w:val="both"/>
        <w:rPr>
          <w:sz w:val="24"/>
          <w:szCs w:val="24"/>
        </w:rPr>
      </w:pPr>
      <w:r w:rsidRPr="00E63A01">
        <w:rPr>
          <w:sz w:val="24"/>
          <w:szCs w:val="24"/>
        </w:rPr>
        <w:t>А6 – обрабатываемых проникающими составами без образования пленки на поверхности, а также подземных, покрываемых обмазочной  гидроизоляцией, и надземных без покрытия;</w:t>
      </w:r>
    </w:p>
    <w:p w14:paraId="0C5CDAF3" w14:textId="339EA6B1" w:rsidR="00465901" w:rsidRPr="002C66D7" w:rsidRDefault="00E5149D" w:rsidP="00E5149D">
      <w:pPr>
        <w:pStyle w:val="ConsPlusNormal"/>
        <w:widowControl/>
        <w:shd w:val="clear" w:color="auto" w:fill="FFFFFF"/>
        <w:suppressAutoHyphens/>
        <w:ind w:firstLine="540"/>
        <w:jc w:val="both"/>
        <w:rPr>
          <w:rFonts w:ascii="Times New Roman" w:hAnsi="Times New Roman" w:cs="Times New Roman"/>
          <w:sz w:val="24"/>
          <w:szCs w:val="24"/>
        </w:rPr>
      </w:pPr>
      <w:r w:rsidRPr="00E63A01">
        <w:rPr>
          <w:rFonts w:ascii="Times New Roman" w:hAnsi="Times New Roman" w:cs="Times New Roman"/>
          <w:sz w:val="24"/>
          <w:szCs w:val="24"/>
        </w:rPr>
        <w:t xml:space="preserve">А7 – </w:t>
      </w:r>
      <w:proofErr w:type="spellStart"/>
      <w:r w:rsidRPr="00E63A01">
        <w:rPr>
          <w:rFonts w:ascii="Times New Roman" w:hAnsi="Times New Roman" w:cs="Times New Roman"/>
          <w:sz w:val="24"/>
          <w:szCs w:val="24"/>
        </w:rPr>
        <w:t>омоноличиваемых</w:t>
      </w:r>
      <w:proofErr w:type="spellEnd"/>
      <w:r w:rsidRPr="00E63A01">
        <w:rPr>
          <w:rFonts w:ascii="Times New Roman" w:hAnsi="Times New Roman" w:cs="Times New Roman"/>
          <w:sz w:val="24"/>
          <w:szCs w:val="24"/>
        </w:rPr>
        <w:t xml:space="preserve"> бетоном, а также подземных, не имеющих покрытия.</w:t>
      </w:r>
    </w:p>
    <w:p w14:paraId="61484D81" w14:textId="64B074CA" w:rsidR="00465901" w:rsidRPr="002C66D7" w:rsidRDefault="00465901" w:rsidP="00465901">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 xml:space="preserve">(Измененная редакция, Изм. № </w:t>
      </w:r>
      <w:r w:rsidR="009C2452">
        <w:rPr>
          <w:rFonts w:ascii="Times New Roman" w:hAnsi="Times New Roman" w:cs="Times New Roman"/>
          <w:b/>
          <w:bCs/>
          <w:sz w:val="24"/>
          <w:szCs w:val="24"/>
        </w:rPr>
        <w:t>3</w:t>
      </w:r>
      <w:r w:rsidRPr="002C66D7">
        <w:rPr>
          <w:rFonts w:ascii="Times New Roman" w:hAnsi="Times New Roman" w:cs="Times New Roman"/>
          <w:b/>
          <w:bCs/>
          <w:sz w:val="24"/>
          <w:szCs w:val="24"/>
        </w:rPr>
        <w:t>).</w:t>
      </w:r>
    </w:p>
    <w:p w14:paraId="5F13D94C" w14:textId="0510C2D3" w:rsidR="00FC6C8C" w:rsidRPr="002C66D7" w:rsidRDefault="00F173E3" w:rsidP="000E5789">
      <w:pPr>
        <w:pStyle w:val="ConsPlusNormal"/>
        <w:widowControl/>
        <w:shd w:val="clear" w:color="auto" w:fill="FFFFFF"/>
        <w:suppressAutoHyphens/>
        <w:spacing w:before="240" w:after="120"/>
        <w:ind w:firstLine="567"/>
        <w:jc w:val="both"/>
        <w:outlineLvl w:val="0"/>
        <w:rPr>
          <w:rFonts w:ascii="Times New Roman" w:hAnsi="Times New Roman" w:cs="Times New Roman"/>
          <w:i/>
          <w:sz w:val="24"/>
          <w:szCs w:val="24"/>
        </w:rPr>
      </w:pPr>
      <w:r w:rsidRPr="002C66D7">
        <w:rPr>
          <w:rFonts w:ascii="Times New Roman" w:hAnsi="Times New Roman" w:cs="Times New Roman"/>
          <w:i/>
          <w:sz w:val="24"/>
          <w:szCs w:val="24"/>
        </w:rPr>
        <w:t>Расчетные сопротивления</w:t>
      </w:r>
    </w:p>
    <w:p w14:paraId="1784214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7.24 </w:t>
      </w:r>
      <w:r w:rsidRPr="002C66D7">
        <w:rPr>
          <w:rFonts w:ascii="Times New Roman" w:hAnsi="Times New Roman" w:cs="Times New Roman"/>
          <w:sz w:val="24"/>
        </w:rPr>
        <w:t xml:space="preserve">Основными нормативными прочностными характеристиками бетона являются значения сопротивления бетона осевому сжатию (призменная прочность) </w:t>
      </w:r>
      <w:proofErr w:type="spellStart"/>
      <w:r w:rsidRPr="002C66D7">
        <w:rPr>
          <w:rFonts w:ascii="Times New Roman" w:hAnsi="Times New Roman" w:cs="Times New Roman"/>
          <w:i/>
          <w:iCs/>
          <w:sz w:val="24"/>
          <w:lang w:val="en-US"/>
        </w:rPr>
        <w:t>R</w:t>
      </w:r>
      <w:r w:rsidRPr="002C66D7">
        <w:rPr>
          <w:rFonts w:ascii="Times New Roman" w:hAnsi="Times New Roman" w:cs="Times New Roman"/>
          <w:i/>
          <w:iCs/>
          <w:sz w:val="24"/>
          <w:vertAlign w:val="subscript"/>
          <w:lang w:val="en-US"/>
        </w:rPr>
        <w:t>bn</w:t>
      </w:r>
      <w:proofErr w:type="spellEnd"/>
      <w:r w:rsidRPr="002C66D7">
        <w:rPr>
          <w:rFonts w:ascii="Times New Roman" w:hAnsi="Times New Roman" w:cs="Times New Roman"/>
          <w:sz w:val="24"/>
        </w:rPr>
        <w:t xml:space="preserve"> и осевому растяжению </w:t>
      </w:r>
      <w:proofErr w:type="spellStart"/>
      <w:r w:rsidRPr="002C66D7">
        <w:rPr>
          <w:rFonts w:ascii="Times New Roman" w:hAnsi="Times New Roman" w:cs="Times New Roman"/>
          <w:i/>
          <w:iCs/>
          <w:sz w:val="24"/>
          <w:lang w:val="en-US"/>
        </w:rPr>
        <w:t>R</w:t>
      </w:r>
      <w:r w:rsidRPr="002C66D7">
        <w:rPr>
          <w:rFonts w:ascii="Times New Roman" w:hAnsi="Times New Roman" w:cs="Times New Roman"/>
          <w:i/>
          <w:iCs/>
          <w:sz w:val="24"/>
          <w:vertAlign w:val="subscript"/>
          <w:lang w:val="en-US"/>
        </w:rPr>
        <w:t>btn</w:t>
      </w:r>
      <w:proofErr w:type="spellEnd"/>
      <w:r w:rsidRPr="002C66D7">
        <w:rPr>
          <w:rFonts w:ascii="Times New Roman" w:hAnsi="Times New Roman" w:cs="Times New Roman"/>
          <w:i/>
          <w:iCs/>
          <w:sz w:val="24"/>
          <w:vertAlign w:val="subscript"/>
        </w:rPr>
        <w:t>,</w:t>
      </w:r>
      <w:r w:rsidRPr="002C66D7">
        <w:rPr>
          <w:rFonts w:ascii="Times New Roman" w:hAnsi="Times New Roman" w:cs="Times New Roman"/>
          <w:i/>
          <w:iCs/>
          <w:sz w:val="24"/>
        </w:rPr>
        <w:t xml:space="preserve">, </w:t>
      </w:r>
      <w:r w:rsidRPr="002C66D7">
        <w:rPr>
          <w:rFonts w:ascii="Times New Roman" w:hAnsi="Times New Roman" w:cs="Times New Roman"/>
          <w:iCs/>
          <w:sz w:val="24"/>
        </w:rPr>
        <w:t>определяемые</w:t>
      </w:r>
      <w:r w:rsidRPr="002C66D7">
        <w:rPr>
          <w:rFonts w:ascii="Times New Roman" w:hAnsi="Times New Roman" w:cs="Times New Roman"/>
          <w:sz w:val="24"/>
        </w:rPr>
        <w:t xml:space="preserve"> с обеспеченностью 0,95. </w:t>
      </w:r>
    </w:p>
    <w:p w14:paraId="42FDBDD8"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lastRenderedPageBreak/>
        <w:t>Основные расчетные прочностные характеристики бетона</w:t>
      </w:r>
      <w:r w:rsidR="00EE4D68" w:rsidRPr="002C66D7">
        <w:rPr>
          <w:rFonts w:ascii="Times New Roman" w:hAnsi="Times New Roman"/>
          <w:sz w:val="24"/>
        </w:rPr>
        <w:t xml:space="preserve"> —</w:t>
      </w:r>
      <w:r w:rsidRPr="002C66D7">
        <w:rPr>
          <w:rFonts w:ascii="Times New Roman" w:hAnsi="Times New Roman"/>
          <w:sz w:val="24"/>
        </w:rPr>
        <w:t xml:space="preserve"> сопротивление осевому сжатию </w:t>
      </w:r>
      <w:proofErr w:type="spellStart"/>
      <w:r w:rsidRPr="002C66D7">
        <w:rPr>
          <w:rFonts w:ascii="Times New Roman" w:hAnsi="Times New Roman"/>
          <w:i/>
          <w:iCs/>
          <w:sz w:val="24"/>
          <w:lang w:val="en-US"/>
        </w:rPr>
        <w:t>R</w:t>
      </w:r>
      <w:r w:rsidRPr="002C66D7">
        <w:rPr>
          <w:rFonts w:ascii="Times New Roman" w:hAnsi="Times New Roman"/>
          <w:i/>
          <w:iCs/>
          <w:sz w:val="24"/>
          <w:vertAlign w:val="subscript"/>
          <w:lang w:val="en-US"/>
        </w:rPr>
        <w:t>b</w:t>
      </w:r>
      <w:proofErr w:type="spellEnd"/>
      <w:r w:rsidRPr="002C66D7">
        <w:rPr>
          <w:rFonts w:ascii="Times New Roman" w:hAnsi="Times New Roman"/>
          <w:sz w:val="24"/>
        </w:rPr>
        <w:t xml:space="preserve"> и осевому растяжению </w:t>
      </w:r>
      <w:proofErr w:type="spellStart"/>
      <w:r w:rsidRPr="002C66D7">
        <w:rPr>
          <w:rFonts w:ascii="Times New Roman" w:hAnsi="Times New Roman"/>
          <w:i/>
          <w:iCs/>
          <w:sz w:val="24"/>
          <w:lang w:val="en-US"/>
        </w:rPr>
        <w:t>R</w:t>
      </w:r>
      <w:r w:rsidRPr="002C66D7">
        <w:rPr>
          <w:rFonts w:ascii="Times New Roman" w:hAnsi="Times New Roman"/>
          <w:i/>
          <w:iCs/>
          <w:sz w:val="24"/>
          <w:vertAlign w:val="subscript"/>
          <w:lang w:val="en-US"/>
        </w:rPr>
        <w:t>bt</w:t>
      </w:r>
      <w:proofErr w:type="spellEnd"/>
      <w:r w:rsidRPr="002C66D7">
        <w:rPr>
          <w:rFonts w:ascii="Times New Roman" w:hAnsi="Times New Roman"/>
          <w:sz w:val="24"/>
        </w:rPr>
        <w:t xml:space="preserve"> </w:t>
      </w:r>
      <w:r w:rsidR="00EE4D68" w:rsidRPr="002C66D7">
        <w:rPr>
          <w:rFonts w:ascii="Times New Roman" w:hAnsi="Times New Roman"/>
          <w:sz w:val="24"/>
        </w:rPr>
        <w:t xml:space="preserve">— </w:t>
      </w:r>
      <w:r w:rsidRPr="002C66D7">
        <w:rPr>
          <w:rFonts w:ascii="Times New Roman" w:hAnsi="Times New Roman"/>
          <w:sz w:val="24"/>
        </w:rPr>
        <w:t xml:space="preserve">определяют делением нормативных значений сопротивления бетона на соответствующий коэффициент надежности по материалу </w:t>
      </w:r>
      <w:r w:rsidRPr="002C66D7">
        <w:rPr>
          <w:rFonts w:ascii="Times New Roman" w:hAnsi="Times New Roman"/>
          <w:sz w:val="24"/>
        </w:rPr>
        <w:sym w:font="Symbol" w:char="F067"/>
      </w:r>
      <w:r w:rsidRPr="002C66D7">
        <w:rPr>
          <w:rFonts w:ascii="Times New Roman" w:hAnsi="Times New Roman"/>
          <w:i/>
          <w:iCs/>
          <w:sz w:val="24"/>
          <w:vertAlign w:val="subscript"/>
          <w:lang w:val="en-US"/>
        </w:rPr>
        <w:t>m</w:t>
      </w:r>
      <w:r w:rsidRPr="002C66D7">
        <w:rPr>
          <w:rFonts w:ascii="Times New Roman" w:hAnsi="Times New Roman"/>
          <w:sz w:val="24"/>
        </w:rPr>
        <w:t xml:space="preserve">  и умножением на коэффициент условий </w:t>
      </w:r>
      <w:r w:rsidRPr="002C66D7">
        <w:rPr>
          <w:rFonts w:ascii="Times New Roman" w:hAnsi="Times New Roman"/>
          <w:sz w:val="24"/>
          <w:shd w:val="clear" w:color="auto" w:fill="FFFFFF"/>
        </w:rPr>
        <w:t xml:space="preserve">работы </w:t>
      </w:r>
      <w:proofErr w:type="spellStart"/>
      <w:r w:rsidRPr="002C66D7">
        <w:rPr>
          <w:rFonts w:ascii="Times New Roman" w:hAnsi="Times New Roman"/>
          <w:i/>
          <w:iCs/>
          <w:sz w:val="24"/>
          <w:shd w:val="clear" w:color="auto" w:fill="FFFFFF"/>
          <w:lang w:val="en-US"/>
        </w:rPr>
        <w:t>m</w:t>
      </w:r>
      <w:r w:rsidRPr="002C66D7">
        <w:rPr>
          <w:rFonts w:ascii="Times New Roman" w:hAnsi="Times New Roman"/>
          <w:i/>
          <w:iCs/>
          <w:sz w:val="24"/>
          <w:shd w:val="clear" w:color="auto" w:fill="FFFFFF"/>
          <w:vertAlign w:val="subscript"/>
          <w:lang w:val="en-US"/>
        </w:rPr>
        <w:t>n</w:t>
      </w:r>
      <w:proofErr w:type="spellEnd"/>
      <w:r w:rsidRPr="002C66D7">
        <w:rPr>
          <w:rFonts w:ascii="Times New Roman" w:hAnsi="Times New Roman"/>
          <w:sz w:val="24"/>
        </w:rPr>
        <w:t>.</w:t>
      </w:r>
    </w:p>
    <w:p w14:paraId="1B68D685"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 xml:space="preserve">Коэффициент надежности по материалу (бетону) </w:t>
      </w:r>
      <w:r w:rsidRPr="002C66D7">
        <w:rPr>
          <w:rFonts w:ascii="Times New Roman" w:hAnsi="Times New Roman"/>
          <w:sz w:val="24"/>
        </w:rPr>
        <w:sym w:font="Symbol" w:char="F067"/>
      </w:r>
      <w:r w:rsidRPr="002C66D7">
        <w:rPr>
          <w:rFonts w:ascii="Times New Roman" w:hAnsi="Times New Roman"/>
          <w:i/>
          <w:iCs/>
          <w:sz w:val="24"/>
          <w:vertAlign w:val="subscript"/>
          <w:lang w:val="en-US"/>
        </w:rPr>
        <w:t>m</w:t>
      </w:r>
      <w:r w:rsidRPr="002C66D7">
        <w:rPr>
          <w:rFonts w:ascii="Times New Roman" w:hAnsi="Times New Roman"/>
          <w:sz w:val="24"/>
        </w:rPr>
        <w:t xml:space="preserve"> для предельных состояний первой группы принимают равным 1,3 для осевого сжатия и 1,5 для осевого растяжения.</w:t>
      </w:r>
    </w:p>
    <w:p w14:paraId="1FFA77FF"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 xml:space="preserve">Для предельных состояний второй группы коэффициент надежности по материалу </w:t>
      </w:r>
      <w:r w:rsidRPr="002C66D7">
        <w:rPr>
          <w:rFonts w:ascii="Times New Roman" w:hAnsi="Times New Roman"/>
          <w:sz w:val="24"/>
        </w:rPr>
        <w:sym w:font="Symbol" w:char="F067"/>
      </w:r>
      <w:r w:rsidRPr="002C66D7">
        <w:rPr>
          <w:rFonts w:ascii="Times New Roman" w:hAnsi="Times New Roman"/>
          <w:i/>
          <w:iCs/>
          <w:sz w:val="24"/>
          <w:vertAlign w:val="subscript"/>
          <w:lang w:val="en-US"/>
        </w:rPr>
        <w:t>m</w:t>
      </w:r>
      <w:r w:rsidRPr="002C66D7">
        <w:rPr>
          <w:rFonts w:ascii="Times New Roman" w:hAnsi="Times New Roman"/>
          <w:sz w:val="24"/>
        </w:rPr>
        <w:t xml:space="preserve"> равен 1,0.</w:t>
      </w:r>
    </w:p>
    <w:p w14:paraId="66DA36A5"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Коэффициент условий работы по назначению принимают равным:</w:t>
      </w:r>
    </w:p>
    <w:p w14:paraId="5C6F3CF1"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 xml:space="preserve">0,9 </w:t>
      </w:r>
      <w:r w:rsidR="002C7F47" w:rsidRPr="002C66D7">
        <w:rPr>
          <w:rFonts w:ascii="Times New Roman" w:hAnsi="Times New Roman"/>
          <w:sz w:val="22"/>
        </w:rPr>
        <w:t>—</w:t>
      </w:r>
      <w:r w:rsidRPr="002C66D7">
        <w:rPr>
          <w:rFonts w:ascii="Times New Roman" w:hAnsi="Times New Roman"/>
          <w:sz w:val="24"/>
        </w:rPr>
        <w:t xml:space="preserve"> для предельных состояний первой группы;</w:t>
      </w:r>
    </w:p>
    <w:p w14:paraId="3281E40F"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 xml:space="preserve">1,0 </w:t>
      </w:r>
      <w:r w:rsidR="002C7F47" w:rsidRPr="002C66D7">
        <w:rPr>
          <w:rFonts w:ascii="Times New Roman" w:hAnsi="Times New Roman"/>
          <w:sz w:val="22"/>
        </w:rPr>
        <w:t>—</w:t>
      </w:r>
      <w:r w:rsidRPr="002C66D7">
        <w:rPr>
          <w:rFonts w:ascii="Times New Roman" w:hAnsi="Times New Roman"/>
          <w:sz w:val="24"/>
        </w:rPr>
        <w:t xml:space="preserve"> для предельных состояний второй группы.</w:t>
      </w:r>
    </w:p>
    <w:p w14:paraId="3C16EC9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Расчетные сопротивления бетона разных классов при расчете конструкций мостов и труб по предельным состояниям первой и второй групп должны приниматься по таблице 7.6.</w:t>
      </w:r>
    </w:p>
    <w:p w14:paraId="568022B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Расчетные сопротивления бетона на непосредственный срез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cut</w:t>
      </w:r>
      <w:r w:rsidRPr="002C66D7">
        <w:rPr>
          <w:rFonts w:ascii="Times New Roman" w:hAnsi="Times New Roman" w:cs="Times New Roman"/>
          <w:sz w:val="24"/>
          <w:szCs w:val="24"/>
        </w:rPr>
        <w:t xml:space="preserve">  при расчетах конструкций по предельным состояниям первой группы следует принимать:</w:t>
      </w:r>
    </w:p>
    <w:p w14:paraId="0CC0C4F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сечений, расположенных в монолитном армированном бетоне, когда не учитывается работа арматуры </w:t>
      </w:r>
      <w:r w:rsidR="002C7F47"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cut</w:t>
      </w:r>
      <w:r w:rsidRPr="002C66D7">
        <w:rPr>
          <w:rFonts w:ascii="Times New Roman" w:hAnsi="Times New Roman" w:cs="Times New Roman"/>
          <w:sz w:val="24"/>
          <w:szCs w:val="24"/>
        </w:rPr>
        <w:t xml:space="preserve">  = 0,1</w:t>
      </w:r>
      <w:r w:rsidRPr="002C66D7">
        <w:rPr>
          <w:rFonts w:ascii="Times New Roman" w:hAnsi="Times New Roman" w:cs="Times New Roman"/>
          <w:i/>
          <w:sz w:val="24"/>
          <w:szCs w:val="24"/>
        </w:rPr>
        <w:t xml:space="preserve"> 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w:t>
      </w:r>
    </w:p>
    <w:p w14:paraId="5A50DC3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тех же сечений при учете работы арматуры на срез </w:t>
      </w:r>
      <w:r w:rsidR="002C7F47"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указаниям  7.78;</w:t>
      </w:r>
    </w:p>
    <w:p w14:paraId="6B1D3BC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местах сопряжения бетона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xml:space="preserve"> с бетоном сборных элементов при соблюдении требований 7.170 </w:t>
      </w:r>
      <w:r w:rsidR="002C7F47"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cut</w:t>
      </w:r>
      <w:r w:rsidRPr="002C66D7">
        <w:rPr>
          <w:rFonts w:ascii="Times New Roman" w:hAnsi="Times New Roman" w:cs="Times New Roman"/>
          <w:sz w:val="24"/>
          <w:szCs w:val="24"/>
        </w:rPr>
        <w:t xml:space="preserve">  = 0,05</w:t>
      </w:r>
      <w:r w:rsidRPr="002C66D7">
        <w:rPr>
          <w:rFonts w:ascii="Times New Roman" w:hAnsi="Times New Roman" w:cs="Times New Roman"/>
          <w:i/>
          <w:sz w:val="24"/>
          <w:szCs w:val="24"/>
        </w:rPr>
        <w:t xml:space="preserve"> 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w:t>
      </w:r>
    </w:p>
    <w:p w14:paraId="5B8BA05A" w14:textId="77777777" w:rsidR="00FC6C8C" w:rsidRPr="002C66D7" w:rsidRDefault="00FC6C8C" w:rsidP="000E5789">
      <w:pPr>
        <w:pStyle w:val="ConsPlusNormal"/>
        <w:widowControl/>
        <w:shd w:val="clear" w:color="auto" w:fill="FFFFFF"/>
        <w:suppressAutoHyphens/>
        <w:ind w:right="-30"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бетонных конструкций расчетные сопротивления сжатию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mc</w:t>
      </w:r>
      <w:r w:rsidRPr="002C66D7">
        <w:rPr>
          <w:rFonts w:ascii="Times New Roman" w:hAnsi="Times New Roman" w:cs="Times New Roman"/>
          <w:i/>
          <w:sz w:val="24"/>
          <w:szCs w:val="24"/>
          <w:vertAlign w:val="subscript"/>
        </w:rPr>
        <w:t>2</w:t>
      </w:r>
      <w:r w:rsidRPr="002C66D7">
        <w:rPr>
          <w:rFonts w:ascii="Times New Roman" w:hAnsi="Times New Roman" w:cs="Times New Roman"/>
          <w:sz w:val="24"/>
          <w:szCs w:val="24"/>
        </w:rPr>
        <w:t xml:space="preserve">  необходимо принимать на 10 </w:t>
      </w:r>
      <w:r w:rsidR="008062C1" w:rsidRPr="002C66D7">
        <w:rPr>
          <w:rFonts w:ascii="Times New Roman" w:hAnsi="Times New Roman" w:cs="Times New Roman"/>
          <w:sz w:val="24"/>
          <w:szCs w:val="24"/>
        </w:rPr>
        <w:t>%</w:t>
      </w:r>
      <w:r w:rsidRPr="002C66D7">
        <w:rPr>
          <w:rFonts w:ascii="Times New Roman" w:hAnsi="Times New Roman" w:cs="Times New Roman"/>
          <w:sz w:val="24"/>
          <w:szCs w:val="24"/>
        </w:rPr>
        <w:t xml:space="preserve"> ниже значений, указанных в таблице 7.6, а для непосредственного среза </w:t>
      </w:r>
      <w:r w:rsidR="002C7F47"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cut</w:t>
      </w:r>
      <w:r w:rsidRPr="002C66D7">
        <w:rPr>
          <w:rFonts w:ascii="Times New Roman" w:hAnsi="Times New Roman" w:cs="Times New Roman"/>
          <w:sz w:val="24"/>
          <w:szCs w:val="24"/>
        </w:rPr>
        <w:t xml:space="preserve">  = 0,05</w:t>
      </w:r>
      <w:r w:rsidRPr="002C66D7">
        <w:rPr>
          <w:rFonts w:ascii="Times New Roman" w:hAnsi="Times New Roman" w:cs="Times New Roman"/>
          <w:i/>
          <w:sz w:val="24"/>
          <w:szCs w:val="24"/>
        </w:rPr>
        <w:t xml:space="preserve"> 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w:t>
      </w:r>
    </w:p>
    <w:p w14:paraId="1693932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Расчетные сопротивления монолитного бетона класса В20 во внутренних полостях (в ядре) круглых оболочек опор допускается в расчетах повышать на 25</w:t>
      </w:r>
      <w:r w:rsidR="00D357D2" w:rsidRPr="002C66D7">
        <w:rPr>
          <w:rFonts w:ascii="Times New Roman" w:hAnsi="Times New Roman" w:cs="Times New Roman"/>
          <w:sz w:val="24"/>
          <w:szCs w:val="24"/>
        </w:rPr>
        <w:t xml:space="preserve"> </w:t>
      </w:r>
      <w:r w:rsidR="00F64D2D" w:rsidRPr="002C66D7">
        <w:rPr>
          <w:rFonts w:ascii="Times New Roman" w:hAnsi="Times New Roman" w:cs="Times New Roman"/>
          <w:sz w:val="24"/>
          <w:szCs w:val="24"/>
        </w:rPr>
        <w:t>%</w:t>
      </w:r>
      <w:r w:rsidRPr="002C66D7">
        <w:rPr>
          <w:rFonts w:ascii="Times New Roman" w:hAnsi="Times New Roman" w:cs="Times New Roman"/>
          <w:sz w:val="24"/>
          <w:szCs w:val="24"/>
        </w:rPr>
        <w:t>.</w:t>
      </w:r>
    </w:p>
    <w:p w14:paraId="3681460A"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7.6</w:t>
      </w:r>
    </w:p>
    <w:tbl>
      <w:tblPr>
        <w:tblStyle w:val="ad"/>
        <w:tblW w:w="9072" w:type="dxa"/>
        <w:jc w:val="center"/>
        <w:tblLayout w:type="fixed"/>
        <w:tblLook w:val="01E0" w:firstRow="1" w:lastRow="1" w:firstColumn="1" w:lastColumn="1" w:noHBand="0" w:noVBand="0"/>
      </w:tblPr>
      <w:tblGrid>
        <w:gridCol w:w="1171"/>
        <w:gridCol w:w="879"/>
        <w:gridCol w:w="586"/>
        <w:gridCol w:w="878"/>
        <w:gridCol w:w="585"/>
        <w:gridCol w:w="878"/>
        <w:gridCol w:w="585"/>
        <w:gridCol w:w="585"/>
        <w:gridCol w:w="585"/>
        <w:gridCol w:w="585"/>
        <w:gridCol w:w="585"/>
        <w:gridCol w:w="585"/>
        <w:gridCol w:w="585"/>
      </w:tblGrid>
      <w:tr w:rsidR="00060DA4" w:rsidRPr="002C66D7" w14:paraId="71A32418" w14:textId="77777777">
        <w:trPr>
          <w:jc w:val="center"/>
        </w:trPr>
        <w:tc>
          <w:tcPr>
            <w:tcW w:w="1171" w:type="dxa"/>
            <w:vMerge w:val="restart"/>
          </w:tcPr>
          <w:p w14:paraId="1868C5AD" w14:textId="77777777" w:rsidR="00060DA4" w:rsidRPr="002C66D7" w:rsidRDefault="00060DA4" w:rsidP="000E5789">
            <w:pPr>
              <w:pStyle w:val="ConsPlusNormal"/>
              <w:widowControl/>
              <w:shd w:val="clear" w:color="auto" w:fill="FFFFFF"/>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Вид </w:t>
            </w:r>
            <w:proofErr w:type="spellStart"/>
            <w:r w:rsidRPr="002C66D7">
              <w:rPr>
                <w:rFonts w:ascii="Times New Roman" w:hAnsi="Times New Roman" w:cs="Times New Roman"/>
                <w:sz w:val="18"/>
                <w:szCs w:val="18"/>
              </w:rPr>
              <w:t>сопро-тивления</w:t>
            </w:r>
            <w:proofErr w:type="spellEnd"/>
          </w:p>
        </w:tc>
        <w:tc>
          <w:tcPr>
            <w:tcW w:w="879" w:type="dxa"/>
            <w:vMerge w:val="restart"/>
          </w:tcPr>
          <w:p w14:paraId="067441BD"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Услов-</w:t>
            </w:r>
            <w:proofErr w:type="spellStart"/>
            <w:r w:rsidRPr="002C66D7">
              <w:rPr>
                <w:rFonts w:ascii="Times New Roman" w:hAnsi="Times New Roman" w:cs="Times New Roman"/>
                <w:sz w:val="18"/>
                <w:szCs w:val="18"/>
              </w:rPr>
              <w:t>ное</w:t>
            </w:r>
            <w:proofErr w:type="spellEnd"/>
            <w:r w:rsidRPr="002C66D7">
              <w:rPr>
                <w:rFonts w:ascii="Times New Roman" w:hAnsi="Times New Roman" w:cs="Times New Roman"/>
                <w:sz w:val="18"/>
                <w:szCs w:val="18"/>
              </w:rPr>
              <w:t xml:space="preserve"> </w:t>
            </w:r>
            <w:proofErr w:type="spellStart"/>
            <w:r w:rsidRPr="002C66D7">
              <w:rPr>
                <w:rFonts w:ascii="Times New Roman" w:hAnsi="Times New Roman" w:cs="Times New Roman"/>
                <w:sz w:val="18"/>
                <w:szCs w:val="18"/>
              </w:rPr>
              <w:t>обозна-чение</w:t>
            </w:r>
            <w:proofErr w:type="spellEnd"/>
          </w:p>
        </w:tc>
        <w:tc>
          <w:tcPr>
            <w:tcW w:w="7022" w:type="dxa"/>
            <w:gridSpan w:val="11"/>
            <w:vAlign w:val="center"/>
          </w:tcPr>
          <w:p w14:paraId="350A9281"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Расчетное сопротивление, МПа, бетона классов по прочности на сжатие</w:t>
            </w:r>
          </w:p>
        </w:tc>
      </w:tr>
      <w:tr w:rsidR="00060DA4" w:rsidRPr="002C66D7" w14:paraId="57BBB2A3" w14:textId="77777777">
        <w:trPr>
          <w:jc w:val="center"/>
        </w:trPr>
        <w:tc>
          <w:tcPr>
            <w:tcW w:w="1171" w:type="dxa"/>
            <w:vMerge/>
            <w:tcBorders>
              <w:bottom w:val="single" w:sz="4" w:space="0" w:color="auto"/>
            </w:tcBorders>
          </w:tcPr>
          <w:p w14:paraId="1AACA6A1"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p>
        </w:tc>
        <w:tc>
          <w:tcPr>
            <w:tcW w:w="879" w:type="dxa"/>
            <w:vMerge/>
            <w:tcBorders>
              <w:bottom w:val="single" w:sz="4" w:space="0" w:color="auto"/>
            </w:tcBorders>
          </w:tcPr>
          <w:p w14:paraId="6C813658"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p>
        </w:tc>
        <w:tc>
          <w:tcPr>
            <w:tcW w:w="586" w:type="dxa"/>
            <w:tcBorders>
              <w:bottom w:val="single" w:sz="4" w:space="0" w:color="auto"/>
            </w:tcBorders>
            <w:vAlign w:val="center"/>
          </w:tcPr>
          <w:p w14:paraId="340EAF3A"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В20</w:t>
            </w:r>
          </w:p>
        </w:tc>
        <w:tc>
          <w:tcPr>
            <w:tcW w:w="878" w:type="dxa"/>
            <w:tcBorders>
              <w:bottom w:val="single" w:sz="4" w:space="0" w:color="auto"/>
            </w:tcBorders>
            <w:vAlign w:val="center"/>
          </w:tcPr>
          <w:p w14:paraId="32651538"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В22,5</w:t>
            </w:r>
          </w:p>
        </w:tc>
        <w:tc>
          <w:tcPr>
            <w:tcW w:w="585" w:type="dxa"/>
            <w:tcBorders>
              <w:bottom w:val="single" w:sz="4" w:space="0" w:color="auto"/>
            </w:tcBorders>
            <w:vAlign w:val="center"/>
          </w:tcPr>
          <w:p w14:paraId="6AEBD451"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В25</w:t>
            </w:r>
          </w:p>
        </w:tc>
        <w:tc>
          <w:tcPr>
            <w:tcW w:w="878" w:type="dxa"/>
            <w:tcBorders>
              <w:bottom w:val="single" w:sz="4" w:space="0" w:color="auto"/>
            </w:tcBorders>
            <w:vAlign w:val="center"/>
          </w:tcPr>
          <w:p w14:paraId="743D127F"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В27,5</w:t>
            </w:r>
          </w:p>
        </w:tc>
        <w:tc>
          <w:tcPr>
            <w:tcW w:w="585" w:type="dxa"/>
            <w:tcBorders>
              <w:bottom w:val="single" w:sz="4" w:space="0" w:color="auto"/>
            </w:tcBorders>
            <w:vAlign w:val="center"/>
          </w:tcPr>
          <w:p w14:paraId="65FB81B4"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В30</w:t>
            </w:r>
          </w:p>
        </w:tc>
        <w:tc>
          <w:tcPr>
            <w:tcW w:w="585" w:type="dxa"/>
            <w:tcBorders>
              <w:bottom w:val="single" w:sz="4" w:space="0" w:color="auto"/>
            </w:tcBorders>
            <w:vAlign w:val="center"/>
          </w:tcPr>
          <w:p w14:paraId="7CABC20F"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В35</w:t>
            </w:r>
          </w:p>
        </w:tc>
        <w:tc>
          <w:tcPr>
            <w:tcW w:w="585" w:type="dxa"/>
            <w:tcBorders>
              <w:bottom w:val="single" w:sz="4" w:space="0" w:color="auto"/>
            </w:tcBorders>
            <w:vAlign w:val="center"/>
          </w:tcPr>
          <w:p w14:paraId="6440BA53"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В40</w:t>
            </w:r>
          </w:p>
        </w:tc>
        <w:tc>
          <w:tcPr>
            <w:tcW w:w="585" w:type="dxa"/>
            <w:tcBorders>
              <w:bottom w:val="single" w:sz="4" w:space="0" w:color="auto"/>
            </w:tcBorders>
            <w:vAlign w:val="center"/>
          </w:tcPr>
          <w:p w14:paraId="2238EC2E"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В45</w:t>
            </w:r>
          </w:p>
        </w:tc>
        <w:tc>
          <w:tcPr>
            <w:tcW w:w="585" w:type="dxa"/>
            <w:tcBorders>
              <w:bottom w:val="single" w:sz="4" w:space="0" w:color="auto"/>
            </w:tcBorders>
            <w:vAlign w:val="center"/>
          </w:tcPr>
          <w:p w14:paraId="7CC95502"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В50</w:t>
            </w:r>
          </w:p>
        </w:tc>
        <w:tc>
          <w:tcPr>
            <w:tcW w:w="585" w:type="dxa"/>
            <w:tcBorders>
              <w:bottom w:val="single" w:sz="4" w:space="0" w:color="auto"/>
            </w:tcBorders>
            <w:vAlign w:val="center"/>
          </w:tcPr>
          <w:p w14:paraId="52CF25B0"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В55</w:t>
            </w:r>
          </w:p>
        </w:tc>
        <w:tc>
          <w:tcPr>
            <w:tcW w:w="585" w:type="dxa"/>
            <w:tcBorders>
              <w:bottom w:val="single" w:sz="4" w:space="0" w:color="auto"/>
            </w:tcBorders>
            <w:vAlign w:val="center"/>
          </w:tcPr>
          <w:p w14:paraId="6FE5A36E"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sz w:val="18"/>
                <w:szCs w:val="18"/>
              </w:rPr>
              <w:t>В60</w:t>
            </w:r>
          </w:p>
        </w:tc>
      </w:tr>
      <w:tr w:rsidR="00060DA4" w:rsidRPr="002C66D7" w14:paraId="45E3559E" w14:textId="77777777">
        <w:trPr>
          <w:jc w:val="center"/>
        </w:trPr>
        <w:tc>
          <w:tcPr>
            <w:tcW w:w="9072" w:type="dxa"/>
            <w:gridSpan w:val="13"/>
            <w:tcBorders>
              <w:bottom w:val="nil"/>
            </w:tcBorders>
          </w:tcPr>
          <w:p w14:paraId="56C104D5" w14:textId="77777777" w:rsidR="00060DA4" w:rsidRPr="002C66D7" w:rsidRDefault="00060DA4" w:rsidP="000E5789">
            <w:pPr>
              <w:pStyle w:val="ConsPlusNormal"/>
              <w:widowControl/>
              <w:suppressAutoHyphens/>
              <w:ind w:firstLine="0"/>
              <w:jc w:val="center"/>
              <w:outlineLvl w:val="0"/>
              <w:rPr>
                <w:rFonts w:ascii="Times New Roman" w:hAnsi="Times New Roman" w:cs="Times New Roman"/>
                <w:sz w:val="22"/>
                <w:szCs w:val="22"/>
              </w:rPr>
            </w:pPr>
            <w:r w:rsidRPr="002C66D7">
              <w:rPr>
                <w:rFonts w:ascii="Times New Roman" w:hAnsi="Times New Roman" w:cs="Times New Roman"/>
                <w:b/>
              </w:rPr>
              <w:t>При расчетах по предельным состояниям первой группы</w:t>
            </w:r>
          </w:p>
        </w:tc>
      </w:tr>
      <w:tr w:rsidR="00060DA4" w:rsidRPr="002C66D7" w14:paraId="321A12D1" w14:textId="77777777">
        <w:trPr>
          <w:trHeight w:val="1256"/>
          <w:jc w:val="center"/>
        </w:trPr>
        <w:tc>
          <w:tcPr>
            <w:tcW w:w="1171" w:type="dxa"/>
            <w:tcBorders>
              <w:top w:val="nil"/>
              <w:bottom w:val="nil"/>
            </w:tcBorders>
          </w:tcPr>
          <w:p w14:paraId="3D585A00" w14:textId="77777777" w:rsidR="00060DA4" w:rsidRPr="002C66D7" w:rsidRDefault="00060DA4"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rPr>
              <w:t>Сжатие осевое (</w:t>
            </w:r>
            <w:proofErr w:type="spellStart"/>
            <w:r w:rsidRPr="002C66D7">
              <w:rPr>
                <w:rFonts w:ascii="Times New Roman" w:hAnsi="Times New Roman" w:cs="Times New Roman"/>
              </w:rPr>
              <w:t>призмен</w:t>
            </w:r>
            <w:proofErr w:type="spellEnd"/>
            <w:r w:rsidRPr="002C66D7">
              <w:rPr>
                <w:rFonts w:ascii="Times New Roman" w:hAnsi="Times New Roman" w:cs="Times New Roman"/>
              </w:rPr>
              <w:t xml:space="preserve">-ная  </w:t>
            </w:r>
            <w:proofErr w:type="spellStart"/>
            <w:r w:rsidRPr="002C66D7">
              <w:rPr>
                <w:rFonts w:ascii="Times New Roman" w:hAnsi="Times New Roman" w:cs="Times New Roman"/>
              </w:rPr>
              <w:t>проч-ность</w:t>
            </w:r>
            <w:proofErr w:type="spellEnd"/>
            <w:r w:rsidRPr="002C66D7">
              <w:rPr>
                <w:rFonts w:ascii="Times New Roman" w:hAnsi="Times New Roman" w:cs="Times New Roman"/>
              </w:rPr>
              <w:t xml:space="preserve">) </w:t>
            </w:r>
          </w:p>
        </w:tc>
        <w:tc>
          <w:tcPr>
            <w:tcW w:w="879" w:type="dxa"/>
            <w:tcBorders>
              <w:top w:val="nil"/>
              <w:bottom w:val="nil"/>
            </w:tcBorders>
          </w:tcPr>
          <w:p w14:paraId="01819668" w14:textId="77777777" w:rsidR="00060DA4" w:rsidRPr="002C66D7" w:rsidRDefault="00060DA4" w:rsidP="000E5789">
            <w:pPr>
              <w:pStyle w:val="ConsPlusNormal"/>
              <w:widowControl/>
              <w:shd w:val="clear" w:color="auto" w:fill="FFFFFF"/>
              <w:suppressAutoHyphens/>
              <w:ind w:firstLine="0"/>
              <w:rPr>
                <w:rFonts w:ascii="Times New Roman" w:hAnsi="Times New Roman" w:cs="Times New Roman"/>
                <w:i/>
                <w:sz w:val="21"/>
                <w:szCs w:val="21"/>
              </w:rPr>
            </w:pPr>
            <w:proofErr w:type="spellStart"/>
            <w:r w:rsidRPr="002C66D7">
              <w:rPr>
                <w:rFonts w:ascii="Times New Roman" w:hAnsi="Times New Roman" w:cs="Times New Roman"/>
                <w:i/>
                <w:sz w:val="21"/>
                <w:szCs w:val="21"/>
                <w:lang w:val="en-US"/>
              </w:rPr>
              <w:t>R</w:t>
            </w:r>
            <w:r w:rsidRPr="002C66D7">
              <w:rPr>
                <w:rFonts w:ascii="Times New Roman" w:hAnsi="Times New Roman" w:cs="Times New Roman"/>
                <w:i/>
                <w:sz w:val="21"/>
                <w:szCs w:val="21"/>
                <w:vertAlign w:val="subscript"/>
                <w:lang w:val="en-US"/>
              </w:rPr>
              <w:t>b</w:t>
            </w:r>
            <w:proofErr w:type="spellEnd"/>
          </w:p>
        </w:tc>
        <w:tc>
          <w:tcPr>
            <w:tcW w:w="586" w:type="dxa"/>
            <w:tcBorders>
              <w:top w:val="nil"/>
              <w:bottom w:val="nil"/>
            </w:tcBorders>
          </w:tcPr>
          <w:p w14:paraId="6373D68A"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10,5</w:t>
            </w:r>
          </w:p>
        </w:tc>
        <w:tc>
          <w:tcPr>
            <w:tcW w:w="878" w:type="dxa"/>
            <w:tcBorders>
              <w:top w:val="nil"/>
              <w:bottom w:val="nil"/>
            </w:tcBorders>
          </w:tcPr>
          <w:p w14:paraId="6DFA6644"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11,75</w:t>
            </w:r>
          </w:p>
        </w:tc>
        <w:tc>
          <w:tcPr>
            <w:tcW w:w="585" w:type="dxa"/>
            <w:tcBorders>
              <w:top w:val="nil"/>
              <w:bottom w:val="nil"/>
            </w:tcBorders>
          </w:tcPr>
          <w:p w14:paraId="3A3226DB"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13,0</w:t>
            </w:r>
          </w:p>
        </w:tc>
        <w:tc>
          <w:tcPr>
            <w:tcW w:w="878" w:type="dxa"/>
            <w:tcBorders>
              <w:top w:val="nil"/>
              <w:bottom w:val="nil"/>
            </w:tcBorders>
          </w:tcPr>
          <w:p w14:paraId="3109659E"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14,3</w:t>
            </w:r>
          </w:p>
        </w:tc>
        <w:tc>
          <w:tcPr>
            <w:tcW w:w="585" w:type="dxa"/>
            <w:tcBorders>
              <w:top w:val="nil"/>
              <w:bottom w:val="nil"/>
            </w:tcBorders>
          </w:tcPr>
          <w:p w14:paraId="508C31DE"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15,5</w:t>
            </w:r>
          </w:p>
        </w:tc>
        <w:tc>
          <w:tcPr>
            <w:tcW w:w="585" w:type="dxa"/>
            <w:tcBorders>
              <w:top w:val="nil"/>
              <w:bottom w:val="nil"/>
            </w:tcBorders>
          </w:tcPr>
          <w:p w14:paraId="2D61F8D3"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17,5</w:t>
            </w:r>
          </w:p>
        </w:tc>
        <w:tc>
          <w:tcPr>
            <w:tcW w:w="585" w:type="dxa"/>
            <w:tcBorders>
              <w:top w:val="nil"/>
              <w:bottom w:val="nil"/>
            </w:tcBorders>
          </w:tcPr>
          <w:p w14:paraId="22939510"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20,0</w:t>
            </w:r>
          </w:p>
        </w:tc>
        <w:tc>
          <w:tcPr>
            <w:tcW w:w="585" w:type="dxa"/>
            <w:tcBorders>
              <w:top w:val="nil"/>
              <w:bottom w:val="nil"/>
            </w:tcBorders>
          </w:tcPr>
          <w:p w14:paraId="12CA5B8F"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22,0</w:t>
            </w:r>
          </w:p>
        </w:tc>
        <w:tc>
          <w:tcPr>
            <w:tcW w:w="585" w:type="dxa"/>
            <w:tcBorders>
              <w:top w:val="nil"/>
              <w:bottom w:val="nil"/>
            </w:tcBorders>
          </w:tcPr>
          <w:p w14:paraId="78274122"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25,0</w:t>
            </w:r>
          </w:p>
        </w:tc>
        <w:tc>
          <w:tcPr>
            <w:tcW w:w="585" w:type="dxa"/>
            <w:tcBorders>
              <w:top w:val="nil"/>
              <w:bottom w:val="nil"/>
            </w:tcBorders>
          </w:tcPr>
          <w:p w14:paraId="14FA9A6F"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27,5</w:t>
            </w:r>
          </w:p>
        </w:tc>
        <w:tc>
          <w:tcPr>
            <w:tcW w:w="585" w:type="dxa"/>
            <w:tcBorders>
              <w:top w:val="nil"/>
              <w:bottom w:val="nil"/>
            </w:tcBorders>
          </w:tcPr>
          <w:p w14:paraId="6D034925" w14:textId="77777777" w:rsidR="00060DA4" w:rsidRPr="002C66D7" w:rsidRDefault="00060DA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30,0</w:t>
            </w:r>
          </w:p>
        </w:tc>
      </w:tr>
      <w:tr w:rsidR="00C36DB9" w:rsidRPr="002C66D7" w14:paraId="5687E773" w14:textId="77777777">
        <w:trPr>
          <w:jc w:val="center"/>
        </w:trPr>
        <w:tc>
          <w:tcPr>
            <w:tcW w:w="1171" w:type="dxa"/>
            <w:tcBorders>
              <w:top w:val="nil"/>
              <w:bottom w:val="nil"/>
            </w:tcBorders>
          </w:tcPr>
          <w:p w14:paraId="2D50B7DD" w14:textId="77777777" w:rsidR="00C36DB9" w:rsidRPr="002C66D7" w:rsidRDefault="00C36DB9" w:rsidP="000E5789">
            <w:pPr>
              <w:pStyle w:val="ConsPlusNormal"/>
              <w:widowControl/>
              <w:suppressAutoHyphens/>
              <w:ind w:firstLine="0"/>
              <w:outlineLvl w:val="0"/>
              <w:rPr>
                <w:rFonts w:ascii="Times New Roman" w:hAnsi="Times New Roman" w:cs="Times New Roman"/>
              </w:rPr>
            </w:pPr>
            <w:proofErr w:type="spellStart"/>
            <w:r w:rsidRPr="002C66D7">
              <w:rPr>
                <w:rFonts w:ascii="Times New Roman" w:hAnsi="Times New Roman" w:cs="Times New Roman"/>
              </w:rPr>
              <w:t>Растяже-ние</w:t>
            </w:r>
            <w:proofErr w:type="spellEnd"/>
            <w:r w:rsidRPr="002C66D7">
              <w:rPr>
                <w:rFonts w:ascii="Times New Roman" w:hAnsi="Times New Roman" w:cs="Times New Roman"/>
              </w:rPr>
              <w:t xml:space="preserve"> осевое</w:t>
            </w:r>
          </w:p>
        </w:tc>
        <w:tc>
          <w:tcPr>
            <w:tcW w:w="879" w:type="dxa"/>
            <w:tcBorders>
              <w:top w:val="nil"/>
              <w:bottom w:val="nil"/>
            </w:tcBorders>
          </w:tcPr>
          <w:p w14:paraId="0CAA6E42" w14:textId="77777777" w:rsidR="00C36DB9" w:rsidRPr="002C66D7" w:rsidRDefault="00C36DB9" w:rsidP="000E5789">
            <w:pPr>
              <w:pStyle w:val="ConsPlusNormal"/>
              <w:widowControl/>
              <w:shd w:val="clear" w:color="auto" w:fill="FFFFFF"/>
              <w:suppressAutoHyphens/>
              <w:ind w:firstLine="0"/>
              <w:rPr>
                <w:rFonts w:ascii="Times New Roman" w:hAnsi="Times New Roman" w:cs="Times New Roman"/>
                <w:i/>
                <w:sz w:val="21"/>
                <w:szCs w:val="21"/>
                <w:lang w:val="en-US"/>
              </w:rPr>
            </w:pPr>
            <w:proofErr w:type="spellStart"/>
            <w:r w:rsidRPr="002C66D7">
              <w:rPr>
                <w:rFonts w:ascii="Times New Roman" w:hAnsi="Times New Roman" w:cs="Times New Roman"/>
                <w:i/>
                <w:sz w:val="21"/>
                <w:szCs w:val="21"/>
                <w:lang w:val="en-US"/>
              </w:rPr>
              <w:t>R</w:t>
            </w:r>
            <w:r w:rsidRPr="002C66D7">
              <w:rPr>
                <w:rFonts w:ascii="Times New Roman" w:hAnsi="Times New Roman" w:cs="Times New Roman"/>
                <w:i/>
                <w:sz w:val="21"/>
                <w:szCs w:val="21"/>
                <w:vertAlign w:val="subscript"/>
                <w:lang w:val="en-US"/>
              </w:rPr>
              <w:t>bt</w:t>
            </w:r>
            <w:proofErr w:type="spellEnd"/>
          </w:p>
        </w:tc>
        <w:tc>
          <w:tcPr>
            <w:tcW w:w="586" w:type="dxa"/>
            <w:tcBorders>
              <w:top w:val="nil"/>
              <w:bottom w:val="nil"/>
            </w:tcBorders>
          </w:tcPr>
          <w:p w14:paraId="01548CB5"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0,85</w:t>
            </w:r>
          </w:p>
        </w:tc>
        <w:tc>
          <w:tcPr>
            <w:tcW w:w="878" w:type="dxa"/>
            <w:tcBorders>
              <w:top w:val="nil"/>
              <w:bottom w:val="nil"/>
            </w:tcBorders>
          </w:tcPr>
          <w:p w14:paraId="23A6AE1C"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0,90</w:t>
            </w:r>
          </w:p>
        </w:tc>
        <w:tc>
          <w:tcPr>
            <w:tcW w:w="585" w:type="dxa"/>
            <w:tcBorders>
              <w:top w:val="nil"/>
              <w:bottom w:val="nil"/>
            </w:tcBorders>
          </w:tcPr>
          <w:p w14:paraId="4C721E0C"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0,95</w:t>
            </w:r>
          </w:p>
        </w:tc>
        <w:tc>
          <w:tcPr>
            <w:tcW w:w="878" w:type="dxa"/>
            <w:tcBorders>
              <w:top w:val="nil"/>
              <w:bottom w:val="nil"/>
            </w:tcBorders>
          </w:tcPr>
          <w:p w14:paraId="50F78857"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1,05</w:t>
            </w:r>
          </w:p>
        </w:tc>
        <w:tc>
          <w:tcPr>
            <w:tcW w:w="585" w:type="dxa"/>
            <w:tcBorders>
              <w:top w:val="nil"/>
              <w:bottom w:val="nil"/>
            </w:tcBorders>
          </w:tcPr>
          <w:p w14:paraId="433648D2"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1,10</w:t>
            </w:r>
          </w:p>
        </w:tc>
        <w:tc>
          <w:tcPr>
            <w:tcW w:w="585" w:type="dxa"/>
            <w:tcBorders>
              <w:top w:val="nil"/>
              <w:bottom w:val="nil"/>
            </w:tcBorders>
          </w:tcPr>
          <w:p w14:paraId="14948A9E"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1,15</w:t>
            </w:r>
          </w:p>
        </w:tc>
        <w:tc>
          <w:tcPr>
            <w:tcW w:w="585" w:type="dxa"/>
            <w:tcBorders>
              <w:top w:val="nil"/>
              <w:bottom w:val="nil"/>
            </w:tcBorders>
          </w:tcPr>
          <w:p w14:paraId="21967936"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1,25</w:t>
            </w:r>
          </w:p>
        </w:tc>
        <w:tc>
          <w:tcPr>
            <w:tcW w:w="585" w:type="dxa"/>
            <w:tcBorders>
              <w:top w:val="nil"/>
              <w:bottom w:val="nil"/>
            </w:tcBorders>
          </w:tcPr>
          <w:p w14:paraId="24B4CDBB"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1,30</w:t>
            </w:r>
          </w:p>
        </w:tc>
        <w:tc>
          <w:tcPr>
            <w:tcW w:w="585" w:type="dxa"/>
            <w:tcBorders>
              <w:top w:val="nil"/>
              <w:bottom w:val="nil"/>
            </w:tcBorders>
          </w:tcPr>
          <w:p w14:paraId="474552DA"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1,40</w:t>
            </w:r>
          </w:p>
        </w:tc>
        <w:tc>
          <w:tcPr>
            <w:tcW w:w="585" w:type="dxa"/>
            <w:tcBorders>
              <w:top w:val="nil"/>
              <w:bottom w:val="nil"/>
            </w:tcBorders>
          </w:tcPr>
          <w:p w14:paraId="49885FD1"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1,45</w:t>
            </w:r>
          </w:p>
        </w:tc>
        <w:tc>
          <w:tcPr>
            <w:tcW w:w="585" w:type="dxa"/>
            <w:tcBorders>
              <w:top w:val="nil"/>
              <w:bottom w:val="nil"/>
            </w:tcBorders>
          </w:tcPr>
          <w:p w14:paraId="0FD0C0FA"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1,50</w:t>
            </w:r>
          </w:p>
        </w:tc>
      </w:tr>
      <w:tr w:rsidR="00C36DB9" w:rsidRPr="002C66D7" w14:paraId="0AC5E6B4" w14:textId="77777777">
        <w:trPr>
          <w:jc w:val="center"/>
        </w:trPr>
        <w:tc>
          <w:tcPr>
            <w:tcW w:w="9072" w:type="dxa"/>
            <w:gridSpan w:val="13"/>
            <w:tcBorders>
              <w:top w:val="nil"/>
              <w:bottom w:val="nil"/>
            </w:tcBorders>
          </w:tcPr>
          <w:p w14:paraId="36C6FC32" w14:textId="77777777" w:rsidR="00C36DB9" w:rsidRPr="002C66D7" w:rsidRDefault="00C36DB9" w:rsidP="000E5789">
            <w:pPr>
              <w:pStyle w:val="ConsPlusNormal"/>
              <w:widowControl/>
              <w:suppressAutoHyphens/>
              <w:spacing w:before="120" w:after="40"/>
              <w:ind w:firstLine="0"/>
              <w:jc w:val="center"/>
              <w:outlineLvl w:val="0"/>
              <w:rPr>
                <w:rFonts w:ascii="Times New Roman" w:hAnsi="Times New Roman" w:cs="Times New Roman"/>
                <w:sz w:val="22"/>
                <w:szCs w:val="22"/>
              </w:rPr>
            </w:pPr>
            <w:r w:rsidRPr="002C66D7">
              <w:rPr>
                <w:rFonts w:ascii="Times New Roman" w:hAnsi="Times New Roman" w:cs="Times New Roman"/>
                <w:b/>
              </w:rPr>
              <w:t>При расчетах по предельным состояниям второй  группы</w:t>
            </w:r>
          </w:p>
        </w:tc>
      </w:tr>
      <w:tr w:rsidR="00C36DB9" w:rsidRPr="002C66D7" w14:paraId="5135A24B" w14:textId="77777777">
        <w:trPr>
          <w:jc w:val="center"/>
        </w:trPr>
        <w:tc>
          <w:tcPr>
            <w:tcW w:w="1171" w:type="dxa"/>
            <w:tcBorders>
              <w:top w:val="nil"/>
              <w:bottom w:val="nil"/>
            </w:tcBorders>
          </w:tcPr>
          <w:p w14:paraId="65304761"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rPr>
              <w:t>Сжатие осевое (</w:t>
            </w:r>
            <w:proofErr w:type="spellStart"/>
            <w:r w:rsidRPr="002C66D7">
              <w:rPr>
                <w:rFonts w:ascii="Times New Roman" w:hAnsi="Times New Roman" w:cs="Times New Roman"/>
              </w:rPr>
              <w:t>призмен</w:t>
            </w:r>
            <w:proofErr w:type="spellEnd"/>
            <w:r w:rsidRPr="002C66D7">
              <w:rPr>
                <w:rFonts w:ascii="Times New Roman" w:hAnsi="Times New Roman" w:cs="Times New Roman"/>
              </w:rPr>
              <w:t xml:space="preserve">-ная  </w:t>
            </w:r>
            <w:proofErr w:type="spellStart"/>
            <w:r w:rsidRPr="002C66D7">
              <w:rPr>
                <w:rFonts w:ascii="Times New Roman" w:hAnsi="Times New Roman" w:cs="Times New Roman"/>
              </w:rPr>
              <w:t>проч-ность</w:t>
            </w:r>
            <w:proofErr w:type="spellEnd"/>
            <w:r w:rsidRPr="002C66D7">
              <w:rPr>
                <w:rFonts w:ascii="Times New Roman" w:hAnsi="Times New Roman" w:cs="Times New Roman"/>
              </w:rPr>
              <w:t>)</w:t>
            </w:r>
          </w:p>
        </w:tc>
        <w:tc>
          <w:tcPr>
            <w:tcW w:w="879" w:type="dxa"/>
            <w:tcBorders>
              <w:top w:val="nil"/>
              <w:bottom w:val="nil"/>
            </w:tcBorders>
          </w:tcPr>
          <w:p w14:paraId="082F32BA" w14:textId="77777777" w:rsidR="00C36DB9" w:rsidRPr="002C66D7" w:rsidRDefault="00C36DB9" w:rsidP="000E5789">
            <w:pPr>
              <w:pStyle w:val="ConsPlusNormal"/>
              <w:widowControl/>
              <w:shd w:val="clear" w:color="auto" w:fill="FFFFFF"/>
              <w:suppressAutoHyphens/>
              <w:ind w:firstLine="0"/>
              <w:rPr>
                <w:rFonts w:ascii="Times New Roman" w:hAnsi="Times New Roman" w:cs="Times New Roman"/>
                <w:i/>
                <w:sz w:val="21"/>
                <w:szCs w:val="21"/>
                <w:vertAlign w:val="subscript"/>
                <w:lang w:val="en-US"/>
              </w:rPr>
            </w:pPr>
            <w:proofErr w:type="spellStart"/>
            <w:r w:rsidRPr="002C66D7">
              <w:rPr>
                <w:rFonts w:ascii="Times New Roman" w:hAnsi="Times New Roman" w:cs="Times New Roman"/>
                <w:i/>
                <w:sz w:val="21"/>
                <w:szCs w:val="21"/>
                <w:lang w:val="en-US"/>
              </w:rPr>
              <w:t>R</w:t>
            </w:r>
            <w:r w:rsidRPr="002C66D7">
              <w:rPr>
                <w:rFonts w:ascii="Times New Roman" w:hAnsi="Times New Roman" w:cs="Times New Roman"/>
                <w:i/>
                <w:sz w:val="21"/>
                <w:szCs w:val="21"/>
                <w:vertAlign w:val="subscript"/>
                <w:lang w:val="en-US"/>
              </w:rPr>
              <w:t>b,ser</w:t>
            </w:r>
            <w:proofErr w:type="spellEnd"/>
          </w:p>
          <w:p w14:paraId="15B9BEEC" w14:textId="77777777" w:rsidR="00C36DB9" w:rsidRPr="002C66D7" w:rsidRDefault="00C36DB9" w:rsidP="000E5789">
            <w:pPr>
              <w:pStyle w:val="ConsPlusNormal"/>
              <w:widowControl/>
              <w:suppressAutoHyphens/>
              <w:ind w:firstLine="0"/>
              <w:outlineLvl w:val="0"/>
              <w:rPr>
                <w:rFonts w:ascii="Times New Roman" w:hAnsi="Times New Roman" w:cs="Times New Roman"/>
                <w:sz w:val="21"/>
                <w:szCs w:val="21"/>
              </w:rPr>
            </w:pPr>
          </w:p>
        </w:tc>
        <w:tc>
          <w:tcPr>
            <w:tcW w:w="586" w:type="dxa"/>
            <w:tcBorders>
              <w:top w:val="nil"/>
              <w:bottom w:val="nil"/>
            </w:tcBorders>
          </w:tcPr>
          <w:p w14:paraId="11DE23CD"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15,0</w:t>
            </w:r>
          </w:p>
        </w:tc>
        <w:tc>
          <w:tcPr>
            <w:tcW w:w="878" w:type="dxa"/>
            <w:tcBorders>
              <w:top w:val="nil"/>
              <w:bottom w:val="nil"/>
            </w:tcBorders>
          </w:tcPr>
          <w:p w14:paraId="12102E91"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16,8</w:t>
            </w:r>
          </w:p>
        </w:tc>
        <w:tc>
          <w:tcPr>
            <w:tcW w:w="585" w:type="dxa"/>
            <w:tcBorders>
              <w:top w:val="nil"/>
              <w:bottom w:val="nil"/>
            </w:tcBorders>
          </w:tcPr>
          <w:p w14:paraId="11D721E8"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18,5</w:t>
            </w:r>
          </w:p>
        </w:tc>
        <w:tc>
          <w:tcPr>
            <w:tcW w:w="878" w:type="dxa"/>
            <w:tcBorders>
              <w:top w:val="nil"/>
              <w:bottom w:val="nil"/>
            </w:tcBorders>
          </w:tcPr>
          <w:p w14:paraId="053C81B9"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20,5</w:t>
            </w:r>
          </w:p>
        </w:tc>
        <w:tc>
          <w:tcPr>
            <w:tcW w:w="585" w:type="dxa"/>
            <w:tcBorders>
              <w:top w:val="nil"/>
              <w:bottom w:val="nil"/>
            </w:tcBorders>
          </w:tcPr>
          <w:p w14:paraId="7D4951C6"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22,0</w:t>
            </w:r>
          </w:p>
        </w:tc>
        <w:tc>
          <w:tcPr>
            <w:tcW w:w="585" w:type="dxa"/>
            <w:tcBorders>
              <w:top w:val="nil"/>
              <w:bottom w:val="nil"/>
            </w:tcBorders>
          </w:tcPr>
          <w:p w14:paraId="00D30248"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25,5</w:t>
            </w:r>
          </w:p>
        </w:tc>
        <w:tc>
          <w:tcPr>
            <w:tcW w:w="585" w:type="dxa"/>
            <w:tcBorders>
              <w:top w:val="nil"/>
              <w:bottom w:val="nil"/>
            </w:tcBorders>
          </w:tcPr>
          <w:p w14:paraId="3A0B469E"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29,0</w:t>
            </w:r>
          </w:p>
        </w:tc>
        <w:tc>
          <w:tcPr>
            <w:tcW w:w="585" w:type="dxa"/>
            <w:tcBorders>
              <w:top w:val="nil"/>
              <w:bottom w:val="nil"/>
            </w:tcBorders>
          </w:tcPr>
          <w:p w14:paraId="5DA0F9A8"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32,0</w:t>
            </w:r>
          </w:p>
        </w:tc>
        <w:tc>
          <w:tcPr>
            <w:tcW w:w="585" w:type="dxa"/>
            <w:tcBorders>
              <w:top w:val="nil"/>
              <w:bottom w:val="nil"/>
            </w:tcBorders>
          </w:tcPr>
          <w:p w14:paraId="03969AAB"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36,0</w:t>
            </w:r>
          </w:p>
        </w:tc>
        <w:tc>
          <w:tcPr>
            <w:tcW w:w="585" w:type="dxa"/>
            <w:tcBorders>
              <w:top w:val="nil"/>
              <w:bottom w:val="nil"/>
            </w:tcBorders>
          </w:tcPr>
          <w:p w14:paraId="43B85688"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39,5</w:t>
            </w:r>
          </w:p>
        </w:tc>
        <w:tc>
          <w:tcPr>
            <w:tcW w:w="585" w:type="dxa"/>
            <w:tcBorders>
              <w:top w:val="nil"/>
              <w:bottom w:val="nil"/>
            </w:tcBorders>
          </w:tcPr>
          <w:p w14:paraId="11DC7308" w14:textId="77777777" w:rsidR="00C36DB9" w:rsidRPr="002C66D7" w:rsidRDefault="00C36DB9"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43,0</w:t>
            </w:r>
          </w:p>
        </w:tc>
      </w:tr>
      <w:tr w:rsidR="00C36DB9" w:rsidRPr="002C66D7" w14:paraId="3A9E3740" w14:textId="77777777">
        <w:trPr>
          <w:jc w:val="center"/>
        </w:trPr>
        <w:tc>
          <w:tcPr>
            <w:tcW w:w="1171" w:type="dxa"/>
            <w:tcBorders>
              <w:top w:val="nil"/>
              <w:bottom w:val="nil"/>
            </w:tcBorders>
          </w:tcPr>
          <w:p w14:paraId="119FED6B"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proofErr w:type="spellStart"/>
            <w:r w:rsidRPr="002C66D7">
              <w:rPr>
                <w:rFonts w:ascii="Times New Roman" w:hAnsi="Times New Roman" w:cs="Times New Roman"/>
              </w:rPr>
              <w:t>Растяже-ние</w:t>
            </w:r>
            <w:proofErr w:type="spellEnd"/>
            <w:r w:rsidRPr="002C66D7">
              <w:rPr>
                <w:rFonts w:ascii="Times New Roman" w:hAnsi="Times New Roman" w:cs="Times New Roman"/>
              </w:rPr>
              <w:t xml:space="preserve"> осевое</w:t>
            </w:r>
          </w:p>
        </w:tc>
        <w:tc>
          <w:tcPr>
            <w:tcW w:w="879" w:type="dxa"/>
            <w:tcBorders>
              <w:top w:val="nil"/>
              <w:bottom w:val="nil"/>
            </w:tcBorders>
          </w:tcPr>
          <w:p w14:paraId="3F63D100" w14:textId="77777777" w:rsidR="00C36DB9" w:rsidRPr="002C66D7" w:rsidRDefault="00C36DB9" w:rsidP="000E5789">
            <w:pPr>
              <w:pStyle w:val="ConsPlusNormal"/>
              <w:widowControl/>
              <w:shd w:val="clear" w:color="auto" w:fill="FFFFFF"/>
              <w:suppressAutoHyphens/>
              <w:ind w:firstLine="0"/>
              <w:rPr>
                <w:rFonts w:ascii="Times New Roman" w:hAnsi="Times New Roman" w:cs="Times New Roman"/>
                <w:i/>
                <w:sz w:val="21"/>
                <w:szCs w:val="21"/>
                <w:lang w:val="en-US"/>
              </w:rPr>
            </w:pPr>
            <w:proofErr w:type="spellStart"/>
            <w:r w:rsidRPr="002C66D7">
              <w:rPr>
                <w:rFonts w:ascii="Times New Roman" w:hAnsi="Times New Roman" w:cs="Times New Roman"/>
                <w:i/>
                <w:sz w:val="21"/>
                <w:szCs w:val="21"/>
                <w:lang w:val="en-US"/>
              </w:rPr>
              <w:t>R</w:t>
            </w:r>
            <w:r w:rsidRPr="002C66D7">
              <w:rPr>
                <w:rFonts w:ascii="Times New Roman" w:hAnsi="Times New Roman" w:cs="Times New Roman"/>
                <w:i/>
                <w:sz w:val="21"/>
                <w:szCs w:val="21"/>
                <w:vertAlign w:val="subscript"/>
                <w:lang w:val="en-US"/>
              </w:rPr>
              <w:t>bt,ser</w:t>
            </w:r>
            <w:proofErr w:type="spellEnd"/>
          </w:p>
          <w:p w14:paraId="7355D081"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1"/>
                <w:szCs w:val="21"/>
              </w:rPr>
            </w:pPr>
          </w:p>
        </w:tc>
        <w:tc>
          <w:tcPr>
            <w:tcW w:w="586" w:type="dxa"/>
            <w:tcBorders>
              <w:top w:val="nil"/>
              <w:bottom w:val="nil"/>
            </w:tcBorders>
          </w:tcPr>
          <w:p w14:paraId="3E2CC718"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1,40 </w:t>
            </w:r>
          </w:p>
          <w:p w14:paraId="56DEC2A7"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p>
        </w:tc>
        <w:tc>
          <w:tcPr>
            <w:tcW w:w="878" w:type="dxa"/>
            <w:tcBorders>
              <w:top w:val="nil"/>
              <w:bottom w:val="nil"/>
            </w:tcBorders>
          </w:tcPr>
          <w:p w14:paraId="3ADE5FD4"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1,50 </w:t>
            </w:r>
          </w:p>
          <w:p w14:paraId="000F15B8"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p>
        </w:tc>
        <w:tc>
          <w:tcPr>
            <w:tcW w:w="585" w:type="dxa"/>
            <w:tcBorders>
              <w:top w:val="nil"/>
              <w:bottom w:val="nil"/>
            </w:tcBorders>
          </w:tcPr>
          <w:p w14:paraId="5DC0F52E"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rPr>
              <w:t>1,60</w:t>
            </w:r>
          </w:p>
        </w:tc>
        <w:tc>
          <w:tcPr>
            <w:tcW w:w="878" w:type="dxa"/>
            <w:tcBorders>
              <w:top w:val="nil"/>
              <w:bottom w:val="nil"/>
            </w:tcBorders>
          </w:tcPr>
          <w:p w14:paraId="4E8ACE89"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rPr>
              <w:t>1,70</w:t>
            </w:r>
          </w:p>
        </w:tc>
        <w:tc>
          <w:tcPr>
            <w:tcW w:w="585" w:type="dxa"/>
            <w:tcBorders>
              <w:top w:val="nil"/>
              <w:bottom w:val="nil"/>
            </w:tcBorders>
          </w:tcPr>
          <w:p w14:paraId="3E2249AB"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1,80 </w:t>
            </w:r>
          </w:p>
          <w:p w14:paraId="4470EE2D"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p>
        </w:tc>
        <w:tc>
          <w:tcPr>
            <w:tcW w:w="585" w:type="dxa"/>
            <w:tcBorders>
              <w:top w:val="nil"/>
              <w:bottom w:val="nil"/>
            </w:tcBorders>
          </w:tcPr>
          <w:p w14:paraId="3B6E1202"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1,95 </w:t>
            </w:r>
          </w:p>
          <w:p w14:paraId="08B5B284"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p>
        </w:tc>
        <w:tc>
          <w:tcPr>
            <w:tcW w:w="585" w:type="dxa"/>
            <w:tcBorders>
              <w:top w:val="nil"/>
              <w:bottom w:val="nil"/>
            </w:tcBorders>
          </w:tcPr>
          <w:p w14:paraId="3D8E38FC"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r w:rsidRPr="002C66D7">
              <w:rPr>
                <w:rFonts w:ascii="Times New Roman" w:hAnsi="Times New Roman" w:cs="Times New Roman"/>
              </w:rPr>
              <w:t>2,10</w:t>
            </w:r>
          </w:p>
        </w:tc>
        <w:tc>
          <w:tcPr>
            <w:tcW w:w="585" w:type="dxa"/>
            <w:tcBorders>
              <w:top w:val="nil"/>
              <w:bottom w:val="nil"/>
            </w:tcBorders>
          </w:tcPr>
          <w:p w14:paraId="142CFCE2"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2,20 </w:t>
            </w:r>
          </w:p>
          <w:p w14:paraId="1CEE1BB5"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p>
        </w:tc>
        <w:tc>
          <w:tcPr>
            <w:tcW w:w="585" w:type="dxa"/>
            <w:tcBorders>
              <w:top w:val="nil"/>
              <w:bottom w:val="nil"/>
            </w:tcBorders>
          </w:tcPr>
          <w:p w14:paraId="75A9ABAB"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2,30 </w:t>
            </w:r>
          </w:p>
          <w:p w14:paraId="092BB2D0"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p>
        </w:tc>
        <w:tc>
          <w:tcPr>
            <w:tcW w:w="585" w:type="dxa"/>
            <w:tcBorders>
              <w:top w:val="nil"/>
              <w:bottom w:val="nil"/>
            </w:tcBorders>
          </w:tcPr>
          <w:p w14:paraId="6C779A6B"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2,40 </w:t>
            </w:r>
          </w:p>
          <w:p w14:paraId="436BF84D"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p>
        </w:tc>
        <w:tc>
          <w:tcPr>
            <w:tcW w:w="585" w:type="dxa"/>
            <w:tcBorders>
              <w:top w:val="nil"/>
              <w:bottom w:val="nil"/>
            </w:tcBorders>
          </w:tcPr>
          <w:p w14:paraId="20217E83"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2,50 </w:t>
            </w:r>
          </w:p>
          <w:p w14:paraId="3FFF2794"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p>
        </w:tc>
      </w:tr>
      <w:tr w:rsidR="00C36DB9" w:rsidRPr="002C66D7" w14:paraId="7B4F6D35" w14:textId="77777777">
        <w:trPr>
          <w:jc w:val="center"/>
        </w:trPr>
        <w:tc>
          <w:tcPr>
            <w:tcW w:w="1171" w:type="dxa"/>
            <w:tcBorders>
              <w:top w:val="nil"/>
              <w:bottom w:val="single" w:sz="4" w:space="0" w:color="auto"/>
            </w:tcBorders>
          </w:tcPr>
          <w:p w14:paraId="62BA6DF6" w14:textId="77777777" w:rsidR="00C36DB9" w:rsidRPr="002C66D7" w:rsidRDefault="00C36DB9" w:rsidP="000E5789">
            <w:pPr>
              <w:pStyle w:val="ConsPlusNormal"/>
              <w:widowControl/>
              <w:suppressAutoHyphens/>
              <w:ind w:firstLine="0"/>
              <w:outlineLvl w:val="0"/>
              <w:rPr>
                <w:rFonts w:ascii="Times New Roman" w:hAnsi="Times New Roman" w:cs="Times New Roman"/>
                <w:sz w:val="22"/>
                <w:szCs w:val="22"/>
              </w:rPr>
            </w:pPr>
            <w:proofErr w:type="spellStart"/>
            <w:r w:rsidRPr="002C66D7">
              <w:rPr>
                <w:rFonts w:ascii="Times New Roman" w:hAnsi="Times New Roman" w:cs="Times New Roman"/>
              </w:rPr>
              <w:t>Скалыва-ние</w:t>
            </w:r>
            <w:proofErr w:type="spellEnd"/>
            <w:r w:rsidRPr="002C66D7">
              <w:rPr>
                <w:rFonts w:ascii="Times New Roman" w:hAnsi="Times New Roman" w:cs="Times New Roman"/>
              </w:rPr>
              <w:t xml:space="preserve"> при изгибе</w:t>
            </w:r>
          </w:p>
        </w:tc>
        <w:tc>
          <w:tcPr>
            <w:tcW w:w="879" w:type="dxa"/>
            <w:tcBorders>
              <w:top w:val="nil"/>
              <w:bottom w:val="single" w:sz="4" w:space="0" w:color="auto"/>
            </w:tcBorders>
          </w:tcPr>
          <w:p w14:paraId="25195CCC" w14:textId="77777777" w:rsidR="00C36DB9" w:rsidRPr="002C66D7" w:rsidRDefault="00C36DB9" w:rsidP="000E5789">
            <w:pPr>
              <w:pStyle w:val="ConsPlusNormal"/>
              <w:widowControl/>
              <w:shd w:val="clear" w:color="auto" w:fill="FFFFFF"/>
              <w:suppressAutoHyphens/>
              <w:ind w:firstLine="0"/>
              <w:rPr>
                <w:rFonts w:ascii="Times New Roman" w:hAnsi="Times New Roman" w:cs="Times New Roman"/>
                <w:i/>
                <w:sz w:val="21"/>
                <w:szCs w:val="21"/>
                <w:vertAlign w:val="subscript"/>
                <w:lang w:val="en-US"/>
              </w:rPr>
            </w:pPr>
            <w:proofErr w:type="spellStart"/>
            <w:r w:rsidRPr="002C66D7">
              <w:rPr>
                <w:rFonts w:ascii="Times New Roman" w:hAnsi="Times New Roman" w:cs="Times New Roman"/>
                <w:i/>
                <w:sz w:val="21"/>
                <w:szCs w:val="21"/>
                <w:lang w:val="en-US"/>
              </w:rPr>
              <w:t>R</w:t>
            </w:r>
            <w:r w:rsidRPr="002C66D7">
              <w:rPr>
                <w:rFonts w:ascii="Times New Roman" w:hAnsi="Times New Roman" w:cs="Times New Roman"/>
                <w:i/>
                <w:sz w:val="21"/>
                <w:szCs w:val="21"/>
                <w:vertAlign w:val="subscript"/>
                <w:lang w:val="en-US"/>
              </w:rPr>
              <w:t>b,sh</w:t>
            </w:r>
            <w:proofErr w:type="spellEnd"/>
          </w:p>
          <w:p w14:paraId="5909BD33"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1"/>
                <w:szCs w:val="21"/>
              </w:rPr>
            </w:pPr>
          </w:p>
        </w:tc>
        <w:tc>
          <w:tcPr>
            <w:tcW w:w="586" w:type="dxa"/>
            <w:tcBorders>
              <w:top w:val="nil"/>
              <w:bottom w:val="single" w:sz="4" w:space="0" w:color="auto"/>
            </w:tcBorders>
          </w:tcPr>
          <w:p w14:paraId="65AC251E"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1,95 </w:t>
            </w:r>
          </w:p>
          <w:p w14:paraId="1818D6B4"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c>
          <w:tcPr>
            <w:tcW w:w="878" w:type="dxa"/>
            <w:tcBorders>
              <w:top w:val="nil"/>
              <w:bottom w:val="single" w:sz="4" w:space="0" w:color="auto"/>
            </w:tcBorders>
          </w:tcPr>
          <w:p w14:paraId="0BF172F6"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2,30 </w:t>
            </w:r>
          </w:p>
          <w:p w14:paraId="48D40A5A"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c>
          <w:tcPr>
            <w:tcW w:w="585" w:type="dxa"/>
            <w:tcBorders>
              <w:top w:val="nil"/>
              <w:bottom w:val="single" w:sz="4" w:space="0" w:color="auto"/>
            </w:tcBorders>
          </w:tcPr>
          <w:p w14:paraId="099E0760"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2,50 </w:t>
            </w:r>
          </w:p>
          <w:p w14:paraId="0E8D97D7"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c>
          <w:tcPr>
            <w:tcW w:w="878" w:type="dxa"/>
            <w:tcBorders>
              <w:top w:val="nil"/>
              <w:bottom w:val="single" w:sz="4" w:space="0" w:color="auto"/>
            </w:tcBorders>
          </w:tcPr>
          <w:p w14:paraId="6906BBCA"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2,75 </w:t>
            </w:r>
          </w:p>
          <w:p w14:paraId="425F266D"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c>
          <w:tcPr>
            <w:tcW w:w="585" w:type="dxa"/>
            <w:tcBorders>
              <w:top w:val="nil"/>
              <w:bottom w:val="single" w:sz="4" w:space="0" w:color="auto"/>
            </w:tcBorders>
          </w:tcPr>
          <w:p w14:paraId="5751E89B"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2,90 </w:t>
            </w:r>
          </w:p>
          <w:p w14:paraId="7C55674F"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c>
          <w:tcPr>
            <w:tcW w:w="585" w:type="dxa"/>
            <w:tcBorders>
              <w:top w:val="nil"/>
              <w:bottom w:val="single" w:sz="4" w:space="0" w:color="auto"/>
            </w:tcBorders>
          </w:tcPr>
          <w:p w14:paraId="73693C34"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3,25 </w:t>
            </w:r>
          </w:p>
          <w:p w14:paraId="2737967F"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c>
          <w:tcPr>
            <w:tcW w:w="585" w:type="dxa"/>
            <w:tcBorders>
              <w:top w:val="nil"/>
              <w:bottom w:val="single" w:sz="4" w:space="0" w:color="auto"/>
            </w:tcBorders>
          </w:tcPr>
          <w:p w14:paraId="1A954681"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3,60 </w:t>
            </w:r>
          </w:p>
          <w:p w14:paraId="6BBE7776"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c>
          <w:tcPr>
            <w:tcW w:w="585" w:type="dxa"/>
            <w:tcBorders>
              <w:top w:val="nil"/>
              <w:bottom w:val="single" w:sz="4" w:space="0" w:color="auto"/>
            </w:tcBorders>
          </w:tcPr>
          <w:p w14:paraId="04F9D757"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3,80 </w:t>
            </w:r>
          </w:p>
          <w:p w14:paraId="7FC6E69D"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c>
          <w:tcPr>
            <w:tcW w:w="585" w:type="dxa"/>
            <w:tcBorders>
              <w:top w:val="nil"/>
              <w:bottom w:val="single" w:sz="4" w:space="0" w:color="auto"/>
            </w:tcBorders>
          </w:tcPr>
          <w:p w14:paraId="0C8A1637"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4,15 </w:t>
            </w:r>
          </w:p>
          <w:p w14:paraId="2882F527"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c>
          <w:tcPr>
            <w:tcW w:w="585" w:type="dxa"/>
            <w:tcBorders>
              <w:top w:val="nil"/>
              <w:bottom w:val="single" w:sz="4" w:space="0" w:color="auto"/>
            </w:tcBorders>
          </w:tcPr>
          <w:p w14:paraId="4303A359"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4,45 </w:t>
            </w:r>
          </w:p>
          <w:p w14:paraId="7D9E606D"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c>
          <w:tcPr>
            <w:tcW w:w="585" w:type="dxa"/>
            <w:tcBorders>
              <w:top w:val="nil"/>
              <w:bottom w:val="single" w:sz="4" w:space="0" w:color="auto"/>
            </w:tcBorders>
          </w:tcPr>
          <w:p w14:paraId="3FE6204C" w14:textId="77777777" w:rsidR="00C36DB9" w:rsidRPr="002C66D7" w:rsidRDefault="00C36DB9"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4,75 </w:t>
            </w:r>
          </w:p>
          <w:p w14:paraId="7A71D042" w14:textId="77777777" w:rsidR="00C36DB9" w:rsidRPr="002C66D7" w:rsidRDefault="00C36DB9" w:rsidP="000E5789">
            <w:pPr>
              <w:pStyle w:val="ConsPlusNormal"/>
              <w:widowControl/>
              <w:suppressAutoHyphens/>
              <w:spacing w:before="120" w:after="40"/>
              <w:ind w:firstLine="0"/>
              <w:outlineLvl w:val="0"/>
              <w:rPr>
                <w:rFonts w:ascii="Times New Roman" w:hAnsi="Times New Roman" w:cs="Times New Roman"/>
                <w:sz w:val="22"/>
                <w:szCs w:val="22"/>
              </w:rPr>
            </w:pPr>
          </w:p>
        </w:tc>
      </w:tr>
      <w:tr w:rsidR="00A549D1" w:rsidRPr="002C66D7" w14:paraId="6FC4A3FD" w14:textId="77777777">
        <w:trPr>
          <w:jc w:val="center"/>
        </w:trPr>
        <w:tc>
          <w:tcPr>
            <w:tcW w:w="1171" w:type="dxa"/>
            <w:tcBorders>
              <w:top w:val="nil"/>
              <w:bottom w:val="nil"/>
            </w:tcBorders>
          </w:tcPr>
          <w:p w14:paraId="7DC46DA8" w14:textId="77777777" w:rsidR="00A549D1" w:rsidRPr="002C66D7" w:rsidRDefault="00A549D1"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lastRenderedPageBreak/>
              <w:t>Сжатие осевое (</w:t>
            </w:r>
            <w:proofErr w:type="spellStart"/>
            <w:r w:rsidRPr="002C66D7">
              <w:rPr>
                <w:rFonts w:ascii="Times New Roman" w:hAnsi="Times New Roman" w:cs="Times New Roman"/>
              </w:rPr>
              <w:t>призмен</w:t>
            </w:r>
            <w:proofErr w:type="spellEnd"/>
            <w:r w:rsidRPr="002C66D7">
              <w:rPr>
                <w:rFonts w:ascii="Times New Roman" w:hAnsi="Times New Roman" w:cs="Times New Roman"/>
              </w:rPr>
              <w:t xml:space="preserve">-ная  </w:t>
            </w:r>
            <w:proofErr w:type="spellStart"/>
            <w:r w:rsidRPr="002C66D7">
              <w:rPr>
                <w:rFonts w:ascii="Times New Roman" w:hAnsi="Times New Roman" w:cs="Times New Roman"/>
              </w:rPr>
              <w:t>проч-ность</w:t>
            </w:r>
            <w:proofErr w:type="spellEnd"/>
            <w:r w:rsidRPr="002C66D7">
              <w:rPr>
                <w:rFonts w:ascii="Times New Roman" w:hAnsi="Times New Roman" w:cs="Times New Roman"/>
              </w:rPr>
              <w:t>) для</w:t>
            </w:r>
          </w:p>
          <w:p w14:paraId="73AFBDC4" w14:textId="77777777" w:rsidR="00A549D1" w:rsidRPr="002C66D7" w:rsidRDefault="00A549D1" w:rsidP="000E5789">
            <w:pPr>
              <w:pStyle w:val="ConsPlusNormal"/>
              <w:widowControl/>
              <w:suppressAutoHyphens/>
              <w:ind w:firstLine="0"/>
              <w:jc w:val="both"/>
              <w:outlineLvl w:val="0"/>
              <w:rPr>
                <w:rFonts w:ascii="Times New Roman" w:hAnsi="Times New Roman" w:cs="Times New Roman"/>
              </w:rPr>
            </w:pPr>
            <w:r w:rsidRPr="002C66D7">
              <w:rPr>
                <w:rFonts w:ascii="Times New Roman" w:hAnsi="Times New Roman" w:cs="Times New Roman"/>
              </w:rPr>
              <w:t xml:space="preserve">расчетов по </w:t>
            </w:r>
            <w:proofErr w:type="spellStart"/>
            <w:r w:rsidRPr="002C66D7">
              <w:rPr>
                <w:rFonts w:ascii="Times New Roman" w:hAnsi="Times New Roman" w:cs="Times New Roman"/>
              </w:rPr>
              <w:t>предот</w:t>
            </w:r>
            <w:proofErr w:type="spellEnd"/>
            <w:r w:rsidRPr="002C66D7">
              <w:rPr>
                <w:rFonts w:ascii="Times New Roman" w:hAnsi="Times New Roman" w:cs="Times New Roman"/>
              </w:rPr>
              <w:t>-вра</w:t>
            </w:r>
            <w:r w:rsidRPr="002C66D7">
              <w:rPr>
                <w:rFonts w:ascii="Times New Roman" w:hAnsi="Times New Roman" w:cs="Times New Roman"/>
                <w:spacing w:val="-8"/>
              </w:rPr>
              <w:t>щению</w:t>
            </w:r>
            <w:r w:rsidRPr="002C66D7">
              <w:rPr>
                <w:rFonts w:ascii="Times New Roman" w:hAnsi="Times New Roman" w:cs="Times New Roman"/>
              </w:rPr>
              <w:t xml:space="preserve"> </w:t>
            </w:r>
            <w:proofErr w:type="spellStart"/>
            <w:r w:rsidRPr="002C66D7">
              <w:rPr>
                <w:rFonts w:ascii="Times New Roman" w:hAnsi="Times New Roman" w:cs="Times New Roman"/>
              </w:rPr>
              <w:t>образова-ния</w:t>
            </w:r>
            <w:proofErr w:type="spellEnd"/>
            <w:r w:rsidRPr="002C66D7">
              <w:rPr>
                <w:rFonts w:ascii="Times New Roman" w:hAnsi="Times New Roman" w:cs="Times New Roman"/>
              </w:rPr>
              <w:t xml:space="preserve"> в кон-</w:t>
            </w:r>
            <w:proofErr w:type="spellStart"/>
            <w:r w:rsidRPr="002C66D7">
              <w:rPr>
                <w:rFonts w:ascii="Times New Roman" w:hAnsi="Times New Roman" w:cs="Times New Roman"/>
              </w:rPr>
              <w:t>струкциях</w:t>
            </w:r>
            <w:proofErr w:type="spellEnd"/>
            <w:r w:rsidRPr="002C66D7">
              <w:rPr>
                <w:rFonts w:ascii="Times New Roman" w:hAnsi="Times New Roman" w:cs="Times New Roman"/>
              </w:rPr>
              <w:t xml:space="preserve"> </w:t>
            </w:r>
            <w:r w:rsidRPr="002C66D7">
              <w:rPr>
                <w:rFonts w:ascii="Times New Roman" w:hAnsi="Times New Roman" w:cs="Times New Roman"/>
                <w:spacing w:val="-10"/>
              </w:rPr>
              <w:t>продольных</w:t>
            </w:r>
            <w:r w:rsidRPr="002C66D7">
              <w:rPr>
                <w:rFonts w:ascii="Times New Roman" w:hAnsi="Times New Roman" w:cs="Times New Roman"/>
              </w:rPr>
              <w:t xml:space="preserve"> трещин:</w:t>
            </w:r>
          </w:p>
        </w:tc>
        <w:tc>
          <w:tcPr>
            <w:tcW w:w="879" w:type="dxa"/>
            <w:tcBorders>
              <w:top w:val="nil"/>
              <w:bottom w:val="nil"/>
            </w:tcBorders>
          </w:tcPr>
          <w:p w14:paraId="380FEC3C" w14:textId="77777777" w:rsidR="00A549D1" w:rsidRPr="002C66D7" w:rsidRDefault="00A549D1" w:rsidP="000E5789">
            <w:pPr>
              <w:pStyle w:val="ConsPlusNormal"/>
              <w:widowControl/>
              <w:shd w:val="clear" w:color="auto" w:fill="FFFFFF"/>
              <w:suppressAutoHyphens/>
              <w:ind w:firstLine="0"/>
              <w:rPr>
                <w:rFonts w:ascii="Times New Roman" w:hAnsi="Times New Roman" w:cs="Times New Roman"/>
                <w:i/>
              </w:rPr>
            </w:pPr>
          </w:p>
        </w:tc>
        <w:tc>
          <w:tcPr>
            <w:tcW w:w="586" w:type="dxa"/>
            <w:tcBorders>
              <w:top w:val="nil"/>
              <w:bottom w:val="nil"/>
            </w:tcBorders>
          </w:tcPr>
          <w:p w14:paraId="55E68027"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c>
          <w:tcPr>
            <w:tcW w:w="878" w:type="dxa"/>
            <w:tcBorders>
              <w:top w:val="nil"/>
              <w:bottom w:val="nil"/>
            </w:tcBorders>
          </w:tcPr>
          <w:p w14:paraId="06CF4784"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c>
          <w:tcPr>
            <w:tcW w:w="585" w:type="dxa"/>
            <w:tcBorders>
              <w:top w:val="nil"/>
              <w:bottom w:val="nil"/>
            </w:tcBorders>
          </w:tcPr>
          <w:p w14:paraId="58F74348"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c>
          <w:tcPr>
            <w:tcW w:w="878" w:type="dxa"/>
            <w:tcBorders>
              <w:top w:val="nil"/>
              <w:bottom w:val="nil"/>
            </w:tcBorders>
          </w:tcPr>
          <w:p w14:paraId="20DD0111"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c>
          <w:tcPr>
            <w:tcW w:w="585" w:type="dxa"/>
            <w:tcBorders>
              <w:top w:val="nil"/>
              <w:bottom w:val="nil"/>
            </w:tcBorders>
          </w:tcPr>
          <w:p w14:paraId="597EAFD5"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c>
          <w:tcPr>
            <w:tcW w:w="585" w:type="dxa"/>
            <w:tcBorders>
              <w:top w:val="nil"/>
              <w:bottom w:val="nil"/>
            </w:tcBorders>
          </w:tcPr>
          <w:p w14:paraId="6C2C633B"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c>
          <w:tcPr>
            <w:tcW w:w="585" w:type="dxa"/>
            <w:tcBorders>
              <w:top w:val="nil"/>
              <w:bottom w:val="nil"/>
            </w:tcBorders>
          </w:tcPr>
          <w:p w14:paraId="7DE7BB00"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c>
          <w:tcPr>
            <w:tcW w:w="585" w:type="dxa"/>
            <w:tcBorders>
              <w:top w:val="nil"/>
              <w:bottom w:val="nil"/>
            </w:tcBorders>
          </w:tcPr>
          <w:p w14:paraId="3DFDF6D8"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c>
          <w:tcPr>
            <w:tcW w:w="585" w:type="dxa"/>
            <w:tcBorders>
              <w:top w:val="nil"/>
              <w:bottom w:val="nil"/>
            </w:tcBorders>
          </w:tcPr>
          <w:p w14:paraId="52F3A272"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c>
          <w:tcPr>
            <w:tcW w:w="585" w:type="dxa"/>
            <w:tcBorders>
              <w:top w:val="nil"/>
              <w:bottom w:val="nil"/>
            </w:tcBorders>
          </w:tcPr>
          <w:p w14:paraId="67ABD16B"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c>
          <w:tcPr>
            <w:tcW w:w="585" w:type="dxa"/>
            <w:tcBorders>
              <w:top w:val="nil"/>
              <w:bottom w:val="nil"/>
            </w:tcBorders>
          </w:tcPr>
          <w:p w14:paraId="458DE630" w14:textId="77777777" w:rsidR="00A549D1" w:rsidRPr="002C66D7" w:rsidRDefault="00A549D1" w:rsidP="000E5789">
            <w:pPr>
              <w:pStyle w:val="ConsPlusNormal"/>
              <w:widowControl/>
              <w:shd w:val="clear" w:color="auto" w:fill="FFFFFF"/>
              <w:suppressAutoHyphens/>
              <w:ind w:firstLine="0"/>
              <w:jc w:val="center"/>
              <w:rPr>
                <w:rFonts w:ascii="Times New Roman" w:hAnsi="Times New Roman" w:cs="Times New Roman"/>
              </w:rPr>
            </w:pPr>
          </w:p>
        </w:tc>
      </w:tr>
      <w:tr w:rsidR="00A549D1" w:rsidRPr="002C66D7" w14:paraId="51417373" w14:textId="77777777">
        <w:trPr>
          <w:jc w:val="center"/>
        </w:trPr>
        <w:tc>
          <w:tcPr>
            <w:tcW w:w="1171" w:type="dxa"/>
            <w:tcBorders>
              <w:top w:val="nil"/>
              <w:bottom w:val="nil"/>
            </w:tcBorders>
          </w:tcPr>
          <w:p w14:paraId="65D417F8" w14:textId="77777777" w:rsidR="00A549D1" w:rsidRPr="002C66D7" w:rsidRDefault="00A549D1" w:rsidP="000E5789">
            <w:pPr>
              <w:pStyle w:val="ConsPlusNormal"/>
              <w:widowControl/>
              <w:suppressAutoHyphens/>
              <w:ind w:firstLine="0"/>
              <w:outlineLvl w:val="0"/>
              <w:rPr>
                <w:rFonts w:ascii="Times New Roman" w:hAnsi="Times New Roman" w:cs="Times New Roman"/>
              </w:rPr>
            </w:pPr>
            <w:r w:rsidRPr="002C66D7">
              <w:rPr>
                <w:rFonts w:ascii="Times New Roman" w:hAnsi="Times New Roman" w:cs="Times New Roman"/>
              </w:rPr>
              <w:t>при пред-</w:t>
            </w:r>
            <w:proofErr w:type="spellStart"/>
            <w:r w:rsidRPr="002C66D7">
              <w:rPr>
                <w:rFonts w:ascii="Times New Roman" w:hAnsi="Times New Roman" w:cs="Times New Roman"/>
              </w:rPr>
              <w:t>варитель</w:t>
            </w:r>
            <w:proofErr w:type="spellEnd"/>
            <w:r w:rsidRPr="002C66D7">
              <w:rPr>
                <w:rFonts w:ascii="Times New Roman" w:hAnsi="Times New Roman" w:cs="Times New Roman"/>
              </w:rPr>
              <w:t xml:space="preserve">-ном </w:t>
            </w:r>
            <w:proofErr w:type="spellStart"/>
            <w:r w:rsidRPr="002C66D7">
              <w:rPr>
                <w:rFonts w:ascii="Times New Roman" w:hAnsi="Times New Roman" w:cs="Times New Roman"/>
              </w:rPr>
              <w:t>нап</w:t>
            </w:r>
            <w:proofErr w:type="spellEnd"/>
            <w:r w:rsidRPr="002C66D7">
              <w:rPr>
                <w:rFonts w:ascii="Times New Roman" w:hAnsi="Times New Roman" w:cs="Times New Roman"/>
              </w:rPr>
              <w:t>-ряжении и монтаже</w:t>
            </w:r>
          </w:p>
        </w:tc>
        <w:tc>
          <w:tcPr>
            <w:tcW w:w="879" w:type="dxa"/>
            <w:tcBorders>
              <w:top w:val="nil"/>
              <w:bottom w:val="nil"/>
            </w:tcBorders>
          </w:tcPr>
          <w:p w14:paraId="14A87710" w14:textId="77777777" w:rsidR="00A549D1" w:rsidRPr="002C66D7" w:rsidRDefault="00A549D1" w:rsidP="000E5789">
            <w:pPr>
              <w:pStyle w:val="ConsPlusNormal"/>
              <w:widowControl/>
              <w:shd w:val="clear" w:color="auto" w:fill="FFFFFF"/>
              <w:suppressAutoHyphens/>
              <w:ind w:firstLine="0"/>
              <w:rPr>
                <w:rFonts w:ascii="Times New Roman" w:hAnsi="Times New Roman" w:cs="Times New Roman"/>
                <w:i/>
                <w:sz w:val="21"/>
                <w:szCs w:val="21"/>
                <w:vertAlign w:val="subscript"/>
                <w:lang w:val="en-US"/>
              </w:rPr>
            </w:pPr>
            <w:r w:rsidRPr="002C66D7">
              <w:rPr>
                <w:rFonts w:ascii="Times New Roman" w:hAnsi="Times New Roman" w:cs="Times New Roman"/>
                <w:i/>
                <w:sz w:val="21"/>
                <w:szCs w:val="21"/>
                <w:lang w:val="en-US"/>
              </w:rPr>
              <w:t>R</w:t>
            </w:r>
            <w:r w:rsidRPr="002C66D7">
              <w:rPr>
                <w:rFonts w:ascii="Times New Roman" w:hAnsi="Times New Roman" w:cs="Times New Roman"/>
                <w:i/>
                <w:sz w:val="21"/>
                <w:szCs w:val="21"/>
                <w:vertAlign w:val="subscript"/>
                <w:lang w:val="en-US"/>
              </w:rPr>
              <w:t>b,mc</w:t>
            </w:r>
            <w:r w:rsidRPr="002C66D7">
              <w:rPr>
                <w:rFonts w:ascii="Times New Roman" w:hAnsi="Times New Roman" w:cs="Times New Roman"/>
                <w:sz w:val="21"/>
                <w:szCs w:val="21"/>
                <w:vertAlign w:val="subscript"/>
                <w:lang w:val="en-US"/>
              </w:rPr>
              <w:t>1</w:t>
            </w:r>
          </w:p>
          <w:p w14:paraId="1DEC5EDB" w14:textId="77777777" w:rsidR="00A549D1" w:rsidRPr="002C66D7" w:rsidRDefault="00A549D1" w:rsidP="000E5789">
            <w:pPr>
              <w:pStyle w:val="ConsPlusNormal"/>
              <w:widowControl/>
              <w:suppressAutoHyphens/>
              <w:spacing w:before="120" w:after="40"/>
              <w:ind w:firstLine="0"/>
              <w:outlineLvl w:val="0"/>
              <w:rPr>
                <w:rFonts w:ascii="Times New Roman" w:hAnsi="Times New Roman" w:cs="Times New Roman"/>
                <w:sz w:val="21"/>
                <w:szCs w:val="21"/>
              </w:rPr>
            </w:pPr>
          </w:p>
        </w:tc>
        <w:tc>
          <w:tcPr>
            <w:tcW w:w="586" w:type="dxa"/>
            <w:tcBorders>
              <w:top w:val="nil"/>
              <w:bottom w:val="nil"/>
            </w:tcBorders>
          </w:tcPr>
          <w:p w14:paraId="0FFFBA53"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w:t>
            </w:r>
          </w:p>
        </w:tc>
        <w:tc>
          <w:tcPr>
            <w:tcW w:w="878" w:type="dxa"/>
            <w:tcBorders>
              <w:top w:val="nil"/>
              <w:bottom w:val="nil"/>
            </w:tcBorders>
          </w:tcPr>
          <w:p w14:paraId="609BAF8F"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w:t>
            </w:r>
          </w:p>
        </w:tc>
        <w:tc>
          <w:tcPr>
            <w:tcW w:w="585" w:type="dxa"/>
            <w:tcBorders>
              <w:top w:val="nil"/>
              <w:bottom w:val="nil"/>
            </w:tcBorders>
          </w:tcPr>
          <w:p w14:paraId="4FAADDA3"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13,7</w:t>
            </w:r>
          </w:p>
        </w:tc>
        <w:tc>
          <w:tcPr>
            <w:tcW w:w="878" w:type="dxa"/>
            <w:tcBorders>
              <w:top w:val="nil"/>
              <w:bottom w:val="nil"/>
            </w:tcBorders>
          </w:tcPr>
          <w:p w14:paraId="69058423"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15,2</w:t>
            </w:r>
          </w:p>
        </w:tc>
        <w:tc>
          <w:tcPr>
            <w:tcW w:w="585" w:type="dxa"/>
            <w:tcBorders>
              <w:top w:val="nil"/>
              <w:bottom w:val="nil"/>
            </w:tcBorders>
          </w:tcPr>
          <w:p w14:paraId="13AB2F53"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16,7</w:t>
            </w:r>
          </w:p>
        </w:tc>
        <w:tc>
          <w:tcPr>
            <w:tcW w:w="585" w:type="dxa"/>
            <w:tcBorders>
              <w:top w:val="nil"/>
              <w:bottom w:val="nil"/>
            </w:tcBorders>
          </w:tcPr>
          <w:p w14:paraId="29433941"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19,6</w:t>
            </w:r>
          </w:p>
        </w:tc>
        <w:tc>
          <w:tcPr>
            <w:tcW w:w="585" w:type="dxa"/>
            <w:tcBorders>
              <w:top w:val="nil"/>
              <w:bottom w:val="nil"/>
            </w:tcBorders>
          </w:tcPr>
          <w:p w14:paraId="12F82BA3"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23,0</w:t>
            </w:r>
          </w:p>
        </w:tc>
        <w:tc>
          <w:tcPr>
            <w:tcW w:w="585" w:type="dxa"/>
            <w:tcBorders>
              <w:top w:val="nil"/>
              <w:bottom w:val="nil"/>
            </w:tcBorders>
          </w:tcPr>
          <w:p w14:paraId="55AEC875"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26,0</w:t>
            </w:r>
          </w:p>
        </w:tc>
        <w:tc>
          <w:tcPr>
            <w:tcW w:w="585" w:type="dxa"/>
            <w:tcBorders>
              <w:top w:val="nil"/>
              <w:bottom w:val="nil"/>
            </w:tcBorders>
          </w:tcPr>
          <w:p w14:paraId="2D4D0BD8"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29,9</w:t>
            </w:r>
          </w:p>
        </w:tc>
        <w:tc>
          <w:tcPr>
            <w:tcW w:w="585" w:type="dxa"/>
            <w:tcBorders>
              <w:top w:val="nil"/>
              <w:bottom w:val="nil"/>
            </w:tcBorders>
          </w:tcPr>
          <w:p w14:paraId="7FCC210D"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32,8</w:t>
            </w:r>
          </w:p>
        </w:tc>
        <w:tc>
          <w:tcPr>
            <w:tcW w:w="585" w:type="dxa"/>
            <w:tcBorders>
              <w:top w:val="nil"/>
              <w:bottom w:val="nil"/>
            </w:tcBorders>
          </w:tcPr>
          <w:p w14:paraId="551CE9C8"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36,2</w:t>
            </w:r>
          </w:p>
        </w:tc>
      </w:tr>
      <w:tr w:rsidR="00A549D1" w:rsidRPr="002C66D7" w14:paraId="3F4C798D" w14:textId="77777777">
        <w:trPr>
          <w:jc w:val="center"/>
        </w:trPr>
        <w:tc>
          <w:tcPr>
            <w:tcW w:w="1171" w:type="dxa"/>
            <w:tcBorders>
              <w:top w:val="nil"/>
            </w:tcBorders>
          </w:tcPr>
          <w:p w14:paraId="56F6DBCB" w14:textId="77777777" w:rsidR="00A549D1" w:rsidRPr="002C66D7" w:rsidRDefault="00A549D1" w:rsidP="000E5789">
            <w:pPr>
              <w:pStyle w:val="ConsPlusNormal"/>
              <w:widowControl/>
              <w:suppressAutoHyphens/>
              <w:ind w:firstLine="0"/>
              <w:outlineLvl w:val="0"/>
              <w:rPr>
                <w:rFonts w:ascii="Times New Roman" w:hAnsi="Times New Roman" w:cs="Times New Roman"/>
              </w:rPr>
            </w:pPr>
            <w:r w:rsidRPr="002C66D7">
              <w:rPr>
                <w:rFonts w:ascii="Times New Roman" w:hAnsi="Times New Roman" w:cs="Times New Roman"/>
              </w:rPr>
              <w:t xml:space="preserve">на стадии </w:t>
            </w:r>
            <w:proofErr w:type="spellStart"/>
            <w:r w:rsidRPr="002C66D7">
              <w:rPr>
                <w:rFonts w:ascii="Times New Roman" w:hAnsi="Times New Roman" w:cs="Times New Roman"/>
              </w:rPr>
              <w:t>эксплуата-ции</w:t>
            </w:r>
            <w:proofErr w:type="spellEnd"/>
          </w:p>
        </w:tc>
        <w:tc>
          <w:tcPr>
            <w:tcW w:w="879" w:type="dxa"/>
            <w:tcBorders>
              <w:top w:val="nil"/>
            </w:tcBorders>
          </w:tcPr>
          <w:p w14:paraId="575ACC7E" w14:textId="77777777" w:rsidR="00A549D1" w:rsidRPr="002C66D7" w:rsidRDefault="00A549D1" w:rsidP="000E5789">
            <w:pPr>
              <w:pStyle w:val="ConsPlusNormal"/>
              <w:widowControl/>
              <w:suppressAutoHyphens/>
              <w:ind w:firstLine="0"/>
              <w:outlineLvl w:val="0"/>
              <w:rPr>
                <w:rFonts w:ascii="Times New Roman" w:hAnsi="Times New Roman" w:cs="Times New Roman"/>
                <w:sz w:val="21"/>
                <w:szCs w:val="21"/>
              </w:rPr>
            </w:pPr>
            <w:r w:rsidRPr="002C66D7">
              <w:rPr>
                <w:rFonts w:ascii="Times New Roman" w:hAnsi="Times New Roman" w:cs="Times New Roman"/>
                <w:i/>
                <w:sz w:val="21"/>
                <w:szCs w:val="21"/>
                <w:lang w:val="en-US"/>
              </w:rPr>
              <w:t>R</w:t>
            </w:r>
            <w:r w:rsidRPr="002C66D7">
              <w:rPr>
                <w:rFonts w:ascii="Times New Roman" w:hAnsi="Times New Roman" w:cs="Times New Roman"/>
                <w:i/>
                <w:sz w:val="21"/>
                <w:szCs w:val="21"/>
                <w:vertAlign w:val="subscript"/>
                <w:lang w:val="en-US"/>
              </w:rPr>
              <w:t>b,mc</w:t>
            </w:r>
            <w:r w:rsidRPr="002C66D7">
              <w:rPr>
                <w:rFonts w:ascii="Times New Roman" w:hAnsi="Times New Roman" w:cs="Times New Roman"/>
                <w:sz w:val="21"/>
                <w:szCs w:val="21"/>
                <w:vertAlign w:val="subscript"/>
                <w:lang w:val="en-US"/>
              </w:rPr>
              <w:t>2</w:t>
            </w:r>
          </w:p>
        </w:tc>
        <w:tc>
          <w:tcPr>
            <w:tcW w:w="586" w:type="dxa"/>
            <w:tcBorders>
              <w:top w:val="nil"/>
            </w:tcBorders>
          </w:tcPr>
          <w:p w14:paraId="5163DE21"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8,8</w:t>
            </w:r>
          </w:p>
        </w:tc>
        <w:tc>
          <w:tcPr>
            <w:tcW w:w="878" w:type="dxa"/>
            <w:tcBorders>
              <w:top w:val="nil"/>
            </w:tcBorders>
          </w:tcPr>
          <w:p w14:paraId="7F4D8874"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10,3</w:t>
            </w:r>
          </w:p>
        </w:tc>
        <w:tc>
          <w:tcPr>
            <w:tcW w:w="585" w:type="dxa"/>
            <w:tcBorders>
              <w:top w:val="nil"/>
            </w:tcBorders>
          </w:tcPr>
          <w:p w14:paraId="5C78BCA1"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11,8</w:t>
            </w:r>
          </w:p>
        </w:tc>
        <w:tc>
          <w:tcPr>
            <w:tcW w:w="878" w:type="dxa"/>
            <w:tcBorders>
              <w:top w:val="nil"/>
            </w:tcBorders>
          </w:tcPr>
          <w:p w14:paraId="1EE95B4F"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13,2</w:t>
            </w:r>
          </w:p>
        </w:tc>
        <w:tc>
          <w:tcPr>
            <w:tcW w:w="585" w:type="dxa"/>
            <w:tcBorders>
              <w:top w:val="nil"/>
            </w:tcBorders>
          </w:tcPr>
          <w:p w14:paraId="7960B1F9"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14,6</w:t>
            </w:r>
          </w:p>
        </w:tc>
        <w:tc>
          <w:tcPr>
            <w:tcW w:w="585" w:type="dxa"/>
            <w:tcBorders>
              <w:top w:val="nil"/>
            </w:tcBorders>
          </w:tcPr>
          <w:p w14:paraId="0D989A37"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16,7</w:t>
            </w:r>
          </w:p>
        </w:tc>
        <w:tc>
          <w:tcPr>
            <w:tcW w:w="585" w:type="dxa"/>
            <w:tcBorders>
              <w:top w:val="nil"/>
            </w:tcBorders>
          </w:tcPr>
          <w:p w14:paraId="3260F417"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19,6</w:t>
            </w:r>
          </w:p>
        </w:tc>
        <w:tc>
          <w:tcPr>
            <w:tcW w:w="585" w:type="dxa"/>
            <w:tcBorders>
              <w:top w:val="nil"/>
            </w:tcBorders>
          </w:tcPr>
          <w:p w14:paraId="4C80F477"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22,0</w:t>
            </w:r>
          </w:p>
        </w:tc>
        <w:tc>
          <w:tcPr>
            <w:tcW w:w="585" w:type="dxa"/>
            <w:tcBorders>
              <w:top w:val="nil"/>
            </w:tcBorders>
          </w:tcPr>
          <w:p w14:paraId="0A2F5878"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25,0</w:t>
            </w:r>
          </w:p>
        </w:tc>
        <w:tc>
          <w:tcPr>
            <w:tcW w:w="585" w:type="dxa"/>
            <w:tcBorders>
              <w:top w:val="nil"/>
            </w:tcBorders>
          </w:tcPr>
          <w:p w14:paraId="5561A1E6"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27,5</w:t>
            </w:r>
          </w:p>
        </w:tc>
        <w:tc>
          <w:tcPr>
            <w:tcW w:w="585" w:type="dxa"/>
            <w:tcBorders>
              <w:top w:val="nil"/>
            </w:tcBorders>
          </w:tcPr>
          <w:p w14:paraId="1D8CD823" w14:textId="77777777" w:rsidR="00A549D1" w:rsidRPr="002C66D7" w:rsidRDefault="00A549D1" w:rsidP="000E5789">
            <w:pPr>
              <w:pStyle w:val="ConsPlusNormal"/>
              <w:widowControl/>
              <w:suppressAutoHyphens/>
              <w:ind w:firstLine="0"/>
              <w:jc w:val="center"/>
              <w:outlineLvl w:val="0"/>
              <w:rPr>
                <w:rFonts w:ascii="Times New Roman" w:hAnsi="Times New Roman" w:cs="Times New Roman"/>
              </w:rPr>
            </w:pPr>
            <w:r w:rsidRPr="002C66D7">
              <w:rPr>
                <w:rFonts w:ascii="Times New Roman" w:hAnsi="Times New Roman" w:cs="Times New Roman"/>
              </w:rPr>
              <w:t>30,0</w:t>
            </w:r>
          </w:p>
        </w:tc>
      </w:tr>
    </w:tbl>
    <w:p w14:paraId="73DFF0F5" w14:textId="77777777" w:rsidR="00FC6C8C" w:rsidRPr="002C66D7" w:rsidRDefault="00FC6C8C" w:rsidP="000E5789">
      <w:pPr>
        <w:pStyle w:val="ConsPlusNormal"/>
        <w:widowControl/>
        <w:shd w:val="clear" w:color="auto" w:fill="FFFFFF"/>
        <w:suppressAutoHyphens/>
        <w:spacing w:before="240"/>
        <w:ind w:firstLine="539"/>
        <w:jc w:val="both"/>
        <w:rPr>
          <w:rFonts w:ascii="Times New Roman" w:hAnsi="Times New Roman" w:cs="Times New Roman"/>
          <w:sz w:val="24"/>
          <w:szCs w:val="24"/>
        </w:rPr>
      </w:pPr>
      <w:r w:rsidRPr="002C66D7">
        <w:rPr>
          <w:rFonts w:ascii="Times New Roman" w:hAnsi="Times New Roman" w:cs="Times New Roman"/>
          <w:sz w:val="24"/>
          <w:szCs w:val="24"/>
        </w:rPr>
        <w:t>7.25 Расчетные сопротивления бетона, приведенные в 7.24 и в таблице</w:t>
      </w:r>
      <w:r w:rsidR="00C45150" w:rsidRPr="002C66D7">
        <w:rPr>
          <w:rFonts w:ascii="Times New Roman" w:hAnsi="Times New Roman" w:cs="Times New Roman"/>
          <w:sz w:val="24"/>
          <w:szCs w:val="24"/>
        </w:rPr>
        <w:t xml:space="preserve"> </w:t>
      </w:r>
      <w:r w:rsidRPr="002C66D7">
        <w:rPr>
          <w:rFonts w:ascii="Times New Roman" w:hAnsi="Times New Roman" w:cs="Times New Roman"/>
          <w:sz w:val="24"/>
          <w:szCs w:val="24"/>
        </w:rPr>
        <w:t>7.6, в соответствующих случаях следует принимать с коэффициентами условий работы согласно таблице 7.7.</w:t>
      </w:r>
    </w:p>
    <w:p w14:paraId="712BE5E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7.26 При многократно повторяющихся нагрузках, действующих на элементы, подлежащие расчету на выносливость, расчетные сопротивления бетона сжатию в расчетах на выносливость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bf</w:t>
      </w:r>
      <w:proofErr w:type="spellEnd"/>
      <w:r w:rsidRPr="002C66D7">
        <w:rPr>
          <w:rFonts w:ascii="Times New Roman" w:hAnsi="Times New Roman" w:cs="Times New Roman"/>
          <w:sz w:val="24"/>
          <w:szCs w:val="24"/>
        </w:rPr>
        <w:t xml:space="preserve"> следует определять по формуле</w:t>
      </w:r>
    </w:p>
    <w:p w14:paraId="3C20D046" w14:textId="77777777" w:rsidR="00FC6C8C" w:rsidRPr="002C66D7" w:rsidRDefault="00FC6C8C" w:rsidP="000E5789">
      <w:pPr>
        <w:pStyle w:val="ConsPlusNormal"/>
        <w:widowControl/>
        <w:shd w:val="clear" w:color="auto" w:fill="FFFFFF"/>
        <w:tabs>
          <w:tab w:val="left" w:pos="3686"/>
          <w:tab w:val="left" w:pos="8789"/>
        </w:tabs>
        <w:suppressAutoHyphens/>
        <w:spacing w:before="40" w:after="80"/>
        <w:ind w:firstLine="0"/>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bf</w:t>
      </w:r>
      <w:proofErr w:type="spellEnd"/>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0,6 </w:t>
      </w:r>
      <w:r w:rsidRPr="002C66D7">
        <w:rPr>
          <w:rFonts w:ascii="Times New Roman" w:hAnsi="Times New Roman" w:cs="Times New Roman"/>
          <w:sz w:val="24"/>
          <w:szCs w:val="24"/>
          <w:lang w:val="en-US"/>
        </w:rPr>
        <w:sym w:font="Symbol" w:char="F062"/>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lang w:val="en-US"/>
        </w:rPr>
        <w:sym w:font="Symbol" w:char="F065"/>
      </w:r>
      <w:proofErr w:type="spellStart"/>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 </w:t>
      </w:r>
      <w:r w:rsidR="00CD3217" w:rsidRPr="002C66D7">
        <w:rPr>
          <w:rFonts w:ascii="Times New Roman" w:hAnsi="Times New Roman" w:cs="Times New Roman"/>
          <w:sz w:val="24"/>
          <w:szCs w:val="24"/>
        </w:rPr>
        <w:t xml:space="preserve">                                        </w:t>
      </w:r>
      <w:r w:rsidRPr="002C66D7">
        <w:rPr>
          <w:rFonts w:ascii="Times New Roman" w:hAnsi="Times New Roman" w:cs="Times New Roman"/>
          <w:sz w:val="24"/>
          <w:szCs w:val="24"/>
        </w:rPr>
        <w:t>(7.3)</w:t>
      </w:r>
    </w:p>
    <w:p w14:paraId="51E2EE29"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w:t>
      </w:r>
      <w:r w:rsidRPr="002C66D7">
        <w:rPr>
          <w:rFonts w:ascii="Times New Roman" w:hAnsi="Times New Roman" w:cs="Times New Roman"/>
          <w:i/>
          <w:sz w:val="24"/>
          <w:szCs w:val="24"/>
          <w:vertAlign w:val="subscript"/>
        </w:rPr>
        <w:tab/>
      </w:r>
      <w:r w:rsidR="00CD3217" w:rsidRPr="002C66D7">
        <w:rPr>
          <w:rFonts w:ascii="Times New Roman" w:hAnsi="Times New Roman" w:cs="Times New Roman"/>
          <w:i/>
          <w:sz w:val="24"/>
          <w:szCs w:val="24"/>
        </w:rPr>
        <w:t>—</w:t>
      </w:r>
      <w:r w:rsidR="00CD3217" w:rsidRPr="002C66D7">
        <w:rPr>
          <w:rFonts w:ascii="Times New Roman" w:hAnsi="Times New Roman" w:cs="Times New Roman"/>
          <w:sz w:val="24"/>
          <w:szCs w:val="24"/>
        </w:rPr>
        <w:t xml:space="preserve">  </w:t>
      </w:r>
      <w:r w:rsidRPr="002C66D7">
        <w:rPr>
          <w:rFonts w:ascii="Times New Roman" w:hAnsi="Times New Roman" w:cs="Times New Roman"/>
          <w:sz w:val="24"/>
          <w:szCs w:val="24"/>
        </w:rPr>
        <w:t>коэффициент условий работы;</w:t>
      </w:r>
    </w:p>
    <w:p w14:paraId="09D787D8" w14:textId="77777777" w:rsidR="001E308A" w:rsidRPr="002C66D7" w:rsidRDefault="001E308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 xml:space="preserve"> </w:t>
      </w:r>
      <w:r w:rsidR="00CD3217"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расчетное сопротивление бетона осевому сжатию при расчетах по </w:t>
      </w:r>
    </w:p>
    <w:p w14:paraId="2C8320FE" w14:textId="77777777" w:rsidR="00FC6C8C" w:rsidRPr="002C66D7" w:rsidRDefault="001E308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предельным состояниям первой группы (таблица 7.6);</w:t>
      </w:r>
    </w:p>
    <w:p w14:paraId="3D957A9A" w14:textId="77777777" w:rsidR="001E308A" w:rsidRPr="002C66D7" w:rsidRDefault="001E308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62"/>
      </w:r>
      <w:r w:rsidR="00FC6C8C"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w:t>
      </w:r>
      <w:r w:rsidR="00CD3217"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учитывающий рост прочности бетона во времени и </w:t>
      </w:r>
    </w:p>
    <w:p w14:paraId="2A8D46FB" w14:textId="77777777" w:rsidR="00FC6C8C" w:rsidRPr="002C66D7" w:rsidRDefault="001E308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принимаемый по таблице 7.8;</w:t>
      </w:r>
    </w:p>
    <w:p w14:paraId="08E8C748" w14:textId="77777777" w:rsidR="001E308A" w:rsidRPr="002C66D7" w:rsidRDefault="001E308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65"/>
      </w:r>
      <w:r w:rsidR="00FC6C8C"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 xml:space="preserve"> </w:t>
      </w:r>
      <w:r w:rsidR="00CD3217"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зависящий от асимметрии цикла повторяющихся </w:t>
      </w:r>
    </w:p>
    <w:p w14:paraId="6531BC31" w14:textId="77777777" w:rsidR="00FC6C8C" w:rsidRPr="002C66D7" w:rsidRDefault="001E308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напряжений </w:t>
      </w:r>
      <w:r w:rsidR="00FC6C8C" w:rsidRPr="002C66D7">
        <w:rPr>
          <w:rFonts w:ascii="Times New Roman" w:hAnsi="Times New Roman" w:cs="Times New Roman"/>
          <w:sz w:val="24"/>
          <w:szCs w:val="24"/>
          <w:lang w:val="en-US"/>
        </w:rPr>
        <w:sym w:font="Symbol" w:char="F072"/>
      </w:r>
      <w:r w:rsidR="00FC6C8C" w:rsidRPr="002C66D7">
        <w:rPr>
          <w:rFonts w:ascii="Times New Roman" w:hAnsi="Times New Roman" w:cs="Times New Roman"/>
          <w:i/>
          <w:iCs/>
          <w:sz w:val="24"/>
          <w:szCs w:val="24"/>
          <w:vertAlign w:val="subscript"/>
          <w:lang w:val="en-US"/>
        </w:rPr>
        <w:t>b</w:t>
      </w:r>
      <w:r w:rsidR="00FC6C8C"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vertAlign w:val="subscript"/>
        </w:rPr>
        <w:t>,</w:t>
      </w:r>
      <w:r w:rsidR="00FC6C8C" w:rsidRPr="002C66D7">
        <w:rPr>
          <w:rFonts w:ascii="Times New Roman" w:hAnsi="Times New Roman" w:cs="Times New Roman"/>
          <w:sz w:val="24"/>
          <w:szCs w:val="24"/>
          <w:vertAlign w:val="subscript"/>
          <w:lang w:val="en-US"/>
        </w:rPr>
        <w:t>min</w:t>
      </w:r>
      <w:r w:rsidR="00FC6C8C"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vertAlign w:val="subscript"/>
        </w:rPr>
        <w:t>,</w:t>
      </w:r>
      <w:r w:rsidR="00FC6C8C" w:rsidRPr="002C66D7">
        <w:rPr>
          <w:rFonts w:ascii="Times New Roman" w:hAnsi="Times New Roman" w:cs="Times New Roman"/>
          <w:sz w:val="24"/>
          <w:szCs w:val="24"/>
          <w:vertAlign w:val="subscript"/>
          <w:lang w:val="en-US"/>
        </w:rPr>
        <w:t>max</w:t>
      </w:r>
      <w:r w:rsidR="00FC6C8C" w:rsidRPr="002C66D7">
        <w:rPr>
          <w:rFonts w:ascii="Times New Roman" w:hAnsi="Times New Roman" w:cs="Times New Roman"/>
          <w:sz w:val="24"/>
          <w:szCs w:val="24"/>
        </w:rPr>
        <w:t xml:space="preserve">  и принимаемый по таблице 7.9.</w:t>
      </w:r>
    </w:p>
    <w:p w14:paraId="400D95FE" w14:textId="77777777" w:rsidR="00FC6C8C" w:rsidRPr="002C66D7" w:rsidRDefault="00FC6C8C" w:rsidP="000E5789">
      <w:pPr>
        <w:pStyle w:val="ConsPlusNormal"/>
        <w:widowControl/>
        <w:shd w:val="clear" w:color="auto" w:fill="FFFFFF"/>
        <w:suppressAutoHyphens/>
        <w:spacing w:before="24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7.7</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0"/>
        <w:gridCol w:w="1089"/>
        <w:gridCol w:w="1396"/>
        <w:gridCol w:w="1627"/>
      </w:tblGrid>
      <w:tr w:rsidR="00FC6C8C" w:rsidRPr="002C66D7" w14:paraId="0568A66E" w14:textId="77777777">
        <w:trPr>
          <w:cantSplit/>
          <w:jc w:val="center"/>
        </w:trPr>
        <w:tc>
          <w:tcPr>
            <w:tcW w:w="4960" w:type="dxa"/>
            <w:vAlign w:val="center"/>
          </w:tcPr>
          <w:p w14:paraId="64400438" w14:textId="77777777" w:rsidR="00FC6C8C" w:rsidRPr="002C66D7" w:rsidRDefault="00FC6C8C" w:rsidP="000E5789">
            <w:pPr>
              <w:pStyle w:val="af5"/>
              <w:shd w:val="clear" w:color="auto" w:fill="FFFFFF"/>
              <w:suppressAutoHyphens/>
              <w:jc w:val="center"/>
              <w:rPr>
                <w:rFonts w:ascii="Times New Roman" w:hAnsi="Times New Roman"/>
                <w:sz w:val="18"/>
                <w:szCs w:val="18"/>
              </w:rPr>
            </w:pPr>
            <w:r w:rsidRPr="002C66D7">
              <w:rPr>
                <w:rFonts w:ascii="Times New Roman" w:hAnsi="Times New Roman"/>
                <w:sz w:val="18"/>
                <w:szCs w:val="18"/>
              </w:rPr>
              <w:t xml:space="preserve">Фактор, обусловливающий введение </w:t>
            </w:r>
            <w:r w:rsidRPr="002C66D7">
              <w:rPr>
                <w:rFonts w:ascii="Times New Roman" w:hAnsi="Times New Roman"/>
                <w:sz w:val="18"/>
                <w:szCs w:val="18"/>
              </w:rPr>
              <w:br/>
              <w:t>коэффициента условий работы</w:t>
            </w:r>
          </w:p>
        </w:tc>
        <w:tc>
          <w:tcPr>
            <w:tcW w:w="1089" w:type="dxa"/>
            <w:vAlign w:val="center"/>
          </w:tcPr>
          <w:p w14:paraId="06EEB51C" w14:textId="77777777" w:rsidR="00FC6C8C" w:rsidRPr="002C66D7" w:rsidRDefault="00FC6C8C" w:rsidP="000E5789">
            <w:pPr>
              <w:pStyle w:val="af5"/>
              <w:shd w:val="clear" w:color="auto" w:fill="FFFFFF"/>
              <w:suppressAutoHyphens/>
              <w:jc w:val="center"/>
              <w:rPr>
                <w:rFonts w:ascii="Times New Roman" w:hAnsi="Times New Roman"/>
                <w:sz w:val="18"/>
                <w:szCs w:val="18"/>
              </w:rPr>
            </w:pPr>
            <w:proofErr w:type="spellStart"/>
            <w:r w:rsidRPr="002C66D7">
              <w:rPr>
                <w:rFonts w:ascii="Times New Roman" w:hAnsi="Times New Roman"/>
                <w:sz w:val="18"/>
                <w:szCs w:val="18"/>
              </w:rPr>
              <w:t>Коэффи</w:t>
            </w:r>
            <w:r w:rsidR="00C45150" w:rsidRPr="002C66D7">
              <w:rPr>
                <w:rFonts w:ascii="Times New Roman" w:hAnsi="Times New Roman"/>
                <w:sz w:val="18"/>
                <w:szCs w:val="18"/>
              </w:rPr>
              <w:t>-</w:t>
            </w:r>
            <w:r w:rsidRPr="002C66D7">
              <w:rPr>
                <w:rFonts w:ascii="Times New Roman" w:hAnsi="Times New Roman"/>
                <w:sz w:val="18"/>
                <w:szCs w:val="18"/>
              </w:rPr>
              <w:t>циент</w:t>
            </w:r>
            <w:proofErr w:type="spellEnd"/>
            <w:r w:rsidRPr="002C66D7">
              <w:rPr>
                <w:rFonts w:ascii="Times New Roman" w:hAnsi="Times New Roman"/>
                <w:sz w:val="18"/>
                <w:szCs w:val="18"/>
              </w:rPr>
              <w:t xml:space="preserve"> условий работы</w:t>
            </w:r>
          </w:p>
        </w:tc>
        <w:tc>
          <w:tcPr>
            <w:tcW w:w="1396" w:type="dxa"/>
            <w:vAlign w:val="center"/>
          </w:tcPr>
          <w:p w14:paraId="0EA6A1B5" w14:textId="77777777" w:rsidR="00FC6C8C" w:rsidRPr="002C66D7" w:rsidRDefault="00FC6C8C" w:rsidP="000E5789">
            <w:pPr>
              <w:pStyle w:val="af5"/>
              <w:shd w:val="clear" w:color="auto" w:fill="FFFFFF"/>
              <w:suppressAutoHyphens/>
              <w:jc w:val="center"/>
              <w:rPr>
                <w:rFonts w:ascii="Times New Roman" w:hAnsi="Times New Roman"/>
                <w:sz w:val="18"/>
                <w:szCs w:val="18"/>
              </w:rPr>
            </w:pPr>
            <w:r w:rsidRPr="002C66D7">
              <w:rPr>
                <w:rFonts w:ascii="Times New Roman" w:hAnsi="Times New Roman"/>
                <w:sz w:val="18"/>
                <w:szCs w:val="18"/>
              </w:rPr>
              <w:t>Расчетное сопротивление бетона, к которому вводится коэффициент</w:t>
            </w:r>
          </w:p>
        </w:tc>
        <w:tc>
          <w:tcPr>
            <w:tcW w:w="1627" w:type="dxa"/>
            <w:vAlign w:val="center"/>
          </w:tcPr>
          <w:p w14:paraId="29964884" w14:textId="77777777" w:rsidR="00FC6C8C" w:rsidRPr="002C66D7" w:rsidRDefault="00FC6C8C" w:rsidP="000E5789">
            <w:pPr>
              <w:pStyle w:val="af5"/>
              <w:shd w:val="clear" w:color="auto" w:fill="FFFFFF"/>
              <w:suppressAutoHyphens/>
              <w:jc w:val="center"/>
              <w:rPr>
                <w:rFonts w:ascii="Times New Roman" w:hAnsi="Times New Roman"/>
                <w:sz w:val="18"/>
                <w:szCs w:val="18"/>
              </w:rPr>
            </w:pPr>
            <w:r w:rsidRPr="002C66D7">
              <w:rPr>
                <w:rFonts w:ascii="Times New Roman" w:hAnsi="Times New Roman"/>
                <w:sz w:val="18"/>
                <w:szCs w:val="18"/>
              </w:rPr>
              <w:t xml:space="preserve">Значение коэффициента условий </w:t>
            </w:r>
            <w:r w:rsidRPr="002C66D7">
              <w:rPr>
                <w:rFonts w:ascii="Times New Roman" w:hAnsi="Times New Roman"/>
                <w:sz w:val="18"/>
                <w:szCs w:val="18"/>
              </w:rPr>
              <w:br/>
              <w:t>работы</w:t>
            </w:r>
          </w:p>
        </w:tc>
      </w:tr>
      <w:tr w:rsidR="00FC6C8C" w:rsidRPr="002C66D7" w14:paraId="09FE7E1A" w14:textId="77777777">
        <w:trPr>
          <w:cantSplit/>
          <w:jc w:val="center"/>
        </w:trPr>
        <w:tc>
          <w:tcPr>
            <w:tcW w:w="4960" w:type="dxa"/>
          </w:tcPr>
          <w:p w14:paraId="1AC57F76" w14:textId="77777777" w:rsidR="00FC6C8C" w:rsidRPr="002C66D7" w:rsidRDefault="00FC6C8C" w:rsidP="000E5789">
            <w:pPr>
              <w:pStyle w:val="af5"/>
              <w:shd w:val="clear" w:color="auto" w:fill="FFFFFF"/>
              <w:suppressAutoHyphens/>
              <w:spacing w:before="20" w:after="20"/>
              <w:jc w:val="both"/>
              <w:rPr>
                <w:rFonts w:ascii="Times New Roman" w:hAnsi="Times New Roman"/>
              </w:rPr>
            </w:pPr>
            <w:r w:rsidRPr="002C66D7">
              <w:rPr>
                <w:rFonts w:ascii="Times New Roman" w:hAnsi="Times New Roman"/>
              </w:rPr>
              <w:t>1 Многократно повторяющаяся нагрузка</w:t>
            </w:r>
          </w:p>
        </w:tc>
        <w:tc>
          <w:tcPr>
            <w:tcW w:w="1089" w:type="dxa"/>
          </w:tcPr>
          <w:p w14:paraId="25B79FDF"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rPr>
              <w:t>1</w:t>
            </w:r>
          </w:p>
        </w:tc>
        <w:tc>
          <w:tcPr>
            <w:tcW w:w="1396" w:type="dxa"/>
          </w:tcPr>
          <w:p w14:paraId="107CE4DD"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p>
        </w:tc>
        <w:tc>
          <w:tcPr>
            <w:tcW w:w="1627" w:type="dxa"/>
          </w:tcPr>
          <w:p w14:paraId="2264A444" w14:textId="77777777" w:rsidR="00FC6C8C" w:rsidRPr="002C66D7" w:rsidRDefault="00FC6C8C" w:rsidP="000E5789">
            <w:pPr>
              <w:pStyle w:val="af5"/>
              <w:shd w:val="clear" w:color="auto" w:fill="FFFFFF"/>
              <w:suppressAutoHyphens/>
              <w:jc w:val="center"/>
              <w:rPr>
                <w:rFonts w:ascii="Times New Roman" w:hAnsi="Times New Roman"/>
                <w:vertAlign w:val="subscript"/>
              </w:rPr>
            </w:pPr>
            <w:r w:rsidRPr="002C66D7">
              <w:rPr>
                <w:rFonts w:ascii="Times New Roman" w:hAnsi="Times New Roman"/>
              </w:rPr>
              <w:t xml:space="preserve">По </w:t>
            </w:r>
            <w:r w:rsidRPr="002C66D7">
              <w:rPr>
                <w:rFonts w:ascii="Times New Roman" w:hAnsi="Times New Roman"/>
                <w:lang w:val="en-US"/>
              </w:rPr>
              <w:t>7</w:t>
            </w:r>
            <w:r w:rsidRPr="002C66D7">
              <w:rPr>
                <w:rFonts w:ascii="Times New Roman" w:hAnsi="Times New Roman"/>
              </w:rPr>
              <w:t xml:space="preserve">.26 </w:t>
            </w:r>
          </w:p>
        </w:tc>
      </w:tr>
      <w:tr w:rsidR="00FC6C8C" w:rsidRPr="002C66D7" w14:paraId="36781D7F" w14:textId="77777777">
        <w:trPr>
          <w:cantSplit/>
          <w:jc w:val="center"/>
        </w:trPr>
        <w:tc>
          <w:tcPr>
            <w:tcW w:w="4960" w:type="dxa"/>
          </w:tcPr>
          <w:p w14:paraId="0338642C" w14:textId="77777777" w:rsidR="00FC6C8C" w:rsidRPr="002C66D7" w:rsidRDefault="00FC6C8C" w:rsidP="000E5789">
            <w:pPr>
              <w:pStyle w:val="af5"/>
              <w:shd w:val="clear" w:color="auto" w:fill="FFFFFF"/>
              <w:suppressAutoHyphens/>
              <w:spacing w:before="20" w:after="20"/>
              <w:jc w:val="both"/>
              <w:rPr>
                <w:rFonts w:ascii="Times New Roman" w:hAnsi="Times New Roman"/>
                <w:spacing w:val="-6"/>
              </w:rPr>
            </w:pPr>
            <w:r w:rsidRPr="002C66D7">
              <w:rPr>
                <w:rFonts w:ascii="Times New Roman" w:hAnsi="Times New Roman"/>
                <w:spacing w:val="-6"/>
              </w:rPr>
              <w:t xml:space="preserve">2 Бетонирование в вертикальном положении сжатых элементов с площадью поперечного сечения </w:t>
            </w:r>
            <w:smartTag w:uri="urn:schemas-microsoft-com:office:smarttags" w:element="metricconverter">
              <w:smartTagPr>
                <w:attr w:name="ProductID" w:val="0,3 м2"/>
              </w:smartTagPr>
              <w:r w:rsidRPr="002C66D7">
                <w:rPr>
                  <w:rFonts w:ascii="Times New Roman" w:hAnsi="Times New Roman"/>
                  <w:spacing w:val="-6"/>
                </w:rPr>
                <w:t>0,3</w:t>
              </w:r>
              <w:r w:rsidR="00C45150" w:rsidRPr="002C66D7">
                <w:rPr>
                  <w:rFonts w:ascii="Times New Roman" w:hAnsi="Times New Roman"/>
                  <w:spacing w:val="-6"/>
                </w:rPr>
                <w:t xml:space="preserve"> </w:t>
              </w:r>
              <w:r w:rsidRPr="002C66D7">
                <w:rPr>
                  <w:rFonts w:ascii="Times New Roman" w:hAnsi="Times New Roman"/>
                  <w:spacing w:val="-6"/>
                </w:rPr>
                <w:t>м</w:t>
              </w:r>
              <w:r w:rsidRPr="002C66D7">
                <w:rPr>
                  <w:rFonts w:ascii="Times New Roman" w:hAnsi="Times New Roman"/>
                  <w:spacing w:val="-6"/>
                  <w:vertAlign w:val="superscript"/>
                </w:rPr>
                <w:t>2</w:t>
              </w:r>
            </w:smartTag>
            <w:r w:rsidRPr="002C66D7">
              <w:rPr>
                <w:rFonts w:ascii="Times New Roman" w:hAnsi="Times New Roman"/>
                <w:spacing w:val="-6"/>
              </w:rPr>
              <w:t xml:space="preserve"> и менее</w:t>
            </w:r>
          </w:p>
        </w:tc>
        <w:tc>
          <w:tcPr>
            <w:tcW w:w="1089" w:type="dxa"/>
            <w:vAlign w:val="center"/>
          </w:tcPr>
          <w:p w14:paraId="25678C5B" w14:textId="77777777" w:rsidR="00FC6C8C" w:rsidRPr="002C66D7" w:rsidRDefault="00FC6C8C" w:rsidP="000E5789">
            <w:pPr>
              <w:pStyle w:val="af5"/>
              <w:shd w:val="clear" w:color="auto" w:fill="FFFFFF"/>
              <w:suppressAutoHyphens/>
              <w:jc w:val="center"/>
              <w:rPr>
                <w:rFonts w:ascii="Times New Roman" w:hAnsi="Times New Roman"/>
                <w:sz w:val="21"/>
                <w:szCs w:val="21"/>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rPr>
              <w:t>4</w:t>
            </w:r>
          </w:p>
        </w:tc>
        <w:tc>
          <w:tcPr>
            <w:tcW w:w="1396" w:type="dxa"/>
            <w:vAlign w:val="center"/>
          </w:tcPr>
          <w:p w14:paraId="10804486" w14:textId="77777777" w:rsidR="00FC6C8C" w:rsidRPr="002C66D7" w:rsidRDefault="00FC6C8C" w:rsidP="000E5789">
            <w:pPr>
              <w:pStyle w:val="af5"/>
              <w:shd w:val="clear" w:color="auto" w:fill="FFFFFF"/>
              <w:suppressAutoHyphens/>
              <w:jc w:val="center"/>
              <w:rPr>
                <w:rFonts w:ascii="Times New Roman" w:hAnsi="Times New Roman"/>
                <w:sz w:val="21"/>
                <w:szCs w:val="21"/>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p>
        </w:tc>
        <w:tc>
          <w:tcPr>
            <w:tcW w:w="1627" w:type="dxa"/>
            <w:vAlign w:val="center"/>
          </w:tcPr>
          <w:p w14:paraId="23D17B68"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iCs/>
              </w:rPr>
              <w:t>0,85</w:t>
            </w:r>
          </w:p>
        </w:tc>
      </w:tr>
      <w:tr w:rsidR="00FC6C8C" w:rsidRPr="002C66D7" w14:paraId="1E78C024" w14:textId="77777777">
        <w:trPr>
          <w:cantSplit/>
          <w:jc w:val="center"/>
        </w:trPr>
        <w:tc>
          <w:tcPr>
            <w:tcW w:w="4960" w:type="dxa"/>
          </w:tcPr>
          <w:p w14:paraId="02477746" w14:textId="77777777" w:rsidR="00FC6C8C" w:rsidRPr="002C66D7" w:rsidRDefault="00FC6C8C" w:rsidP="000E5789">
            <w:pPr>
              <w:pStyle w:val="af5"/>
              <w:shd w:val="clear" w:color="auto" w:fill="FFFFFF"/>
              <w:suppressAutoHyphens/>
              <w:spacing w:before="20" w:after="20"/>
              <w:jc w:val="both"/>
              <w:rPr>
                <w:rFonts w:ascii="Times New Roman" w:hAnsi="Times New Roman"/>
              </w:rPr>
            </w:pPr>
            <w:r w:rsidRPr="002C66D7">
              <w:rPr>
                <w:rFonts w:ascii="Times New Roman" w:hAnsi="Times New Roman"/>
              </w:rPr>
              <w:t>3 Влияние двухосного напряженного состояния при поперечном обжатии бетона</w:t>
            </w:r>
          </w:p>
        </w:tc>
        <w:tc>
          <w:tcPr>
            <w:tcW w:w="1089" w:type="dxa"/>
            <w:vAlign w:val="center"/>
          </w:tcPr>
          <w:p w14:paraId="0AB768D6" w14:textId="77777777" w:rsidR="00FC6C8C" w:rsidRPr="002C66D7" w:rsidRDefault="00FC6C8C" w:rsidP="000E5789">
            <w:pPr>
              <w:pStyle w:val="af5"/>
              <w:shd w:val="clear" w:color="auto" w:fill="FFFFFF"/>
              <w:suppressAutoHyphens/>
              <w:jc w:val="center"/>
              <w:rPr>
                <w:rFonts w:ascii="Times New Roman" w:hAnsi="Times New Roman"/>
                <w:sz w:val="21"/>
                <w:szCs w:val="21"/>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rPr>
              <w:t>6</w:t>
            </w:r>
          </w:p>
        </w:tc>
        <w:tc>
          <w:tcPr>
            <w:tcW w:w="1396" w:type="dxa"/>
          </w:tcPr>
          <w:p w14:paraId="393D9A42"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p>
          <w:p w14:paraId="0B53AF83" w14:textId="77777777" w:rsidR="00FC6C8C" w:rsidRPr="002C66D7" w:rsidRDefault="00FC6C8C" w:rsidP="000E5789">
            <w:pPr>
              <w:pStyle w:val="af5"/>
              <w:shd w:val="clear" w:color="auto" w:fill="FFFFFF"/>
              <w:suppressAutoHyphens/>
              <w:jc w:val="center"/>
              <w:rPr>
                <w:rFonts w:ascii="Times New Roman" w:hAnsi="Times New Roman"/>
                <w:sz w:val="21"/>
                <w:szCs w:val="21"/>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r w:rsidRPr="002C66D7">
              <w:rPr>
                <w:rFonts w:ascii="Times New Roman" w:hAnsi="Times New Roman"/>
                <w:i/>
                <w:sz w:val="21"/>
                <w:szCs w:val="21"/>
                <w:vertAlign w:val="subscript"/>
              </w:rPr>
              <w:t>,</w:t>
            </w:r>
            <w:proofErr w:type="spellStart"/>
            <w:r w:rsidRPr="002C66D7">
              <w:rPr>
                <w:rFonts w:ascii="Times New Roman" w:hAnsi="Times New Roman"/>
                <w:i/>
                <w:sz w:val="21"/>
                <w:szCs w:val="21"/>
                <w:vertAlign w:val="subscript"/>
                <w:lang w:val="en-US"/>
              </w:rPr>
              <w:t>sh</w:t>
            </w:r>
            <w:proofErr w:type="spellEnd"/>
          </w:p>
        </w:tc>
        <w:tc>
          <w:tcPr>
            <w:tcW w:w="1627" w:type="dxa"/>
          </w:tcPr>
          <w:p w14:paraId="2480DB1B" w14:textId="77777777" w:rsidR="00FC6C8C" w:rsidRPr="002C66D7" w:rsidRDefault="00FC6C8C" w:rsidP="000E5789">
            <w:pPr>
              <w:pStyle w:val="af5"/>
              <w:shd w:val="clear" w:color="auto" w:fill="FFFFFF"/>
              <w:suppressAutoHyphens/>
              <w:jc w:val="center"/>
              <w:rPr>
                <w:rFonts w:ascii="Times New Roman" w:hAnsi="Times New Roman"/>
                <w:iCs/>
              </w:rPr>
            </w:pPr>
            <w:r w:rsidRPr="002C66D7">
              <w:rPr>
                <w:rFonts w:ascii="Times New Roman" w:hAnsi="Times New Roman"/>
                <w:iCs/>
              </w:rPr>
              <w:t xml:space="preserve">По </w:t>
            </w:r>
            <w:r w:rsidRPr="002C66D7">
              <w:rPr>
                <w:rFonts w:ascii="Times New Roman" w:hAnsi="Times New Roman"/>
                <w:iCs/>
                <w:lang w:val="en-US"/>
              </w:rPr>
              <w:t>7</w:t>
            </w:r>
            <w:r w:rsidRPr="002C66D7">
              <w:rPr>
                <w:rFonts w:ascii="Times New Roman" w:hAnsi="Times New Roman"/>
                <w:iCs/>
              </w:rPr>
              <w:t>.27</w:t>
            </w:r>
          </w:p>
          <w:p w14:paraId="7E625C38" w14:textId="77777777" w:rsidR="00F65925" w:rsidRPr="002C66D7" w:rsidRDefault="00F65925" w:rsidP="000E5789">
            <w:pPr>
              <w:pStyle w:val="af5"/>
              <w:shd w:val="clear" w:color="auto" w:fill="FFFFFF"/>
              <w:suppressAutoHyphens/>
              <w:jc w:val="center"/>
              <w:rPr>
                <w:rFonts w:ascii="Times New Roman" w:hAnsi="Times New Roman"/>
              </w:rPr>
            </w:pPr>
            <w:r w:rsidRPr="002C66D7">
              <w:rPr>
                <w:rFonts w:ascii="Times New Roman" w:hAnsi="Times New Roman"/>
                <w:iCs/>
              </w:rPr>
              <w:t>По 7.27</w:t>
            </w:r>
          </w:p>
        </w:tc>
      </w:tr>
      <w:tr w:rsidR="00FC6C8C" w:rsidRPr="002C66D7" w14:paraId="280B7A0D" w14:textId="77777777">
        <w:trPr>
          <w:cantSplit/>
          <w:jc w:val="center"/>
        </w:trPr>
        <w:tc>
          <w:tcPr>
            <w:tcW w:w="4960" w:type="dxa"/>
          </w:tcPr>
          <w:p w14:paraId="196FD8DB" w14:textId="77777777" w:rsidR="00FC6C8C" w:rsidRPr="002C66D7" w:rsidRDefault="00FC6C8C" w:rsidP="000E5789">
            <w:pPr>
              <w:pStyle w:val="af5"/>
              <w:shd w:val="clear" w:color="auto" w:fill="FFFFFF"/>
              <w:suppressAutoHyphens/>
              <w:spacing w:before="20" w:after="20"/>
              <w:jc w:val="both"/>
              <w:rPr>
                <w:rFonts w:ascii="Times New Roman" w:hAnsi="Times New Roman"/>
                <w:spacing w:val="-6"/>
              </w:rPr>
            </w:pPr>
            <w:r w:rsidRPr="002C66D7">
              <w:rPr>
                <w:rFonts w:ascii="Times New Roman" w:hAnsi="Times New Roman"/>
                <w:spacing w:val="-6"/>
              </w:rPr>
              <w:t xml:space="preserve">4 Работа конструкции в районах со средней температурой наружного воздуха наиболее холодной пятидневки ниже минус 40 </w:t>
            </w:r>
            <w:proofErr w:type="spellStart"/>
            <w:r w:rsidR="00C45150" w:rsidRPr="002C66D7">
              <w:rPr>
                <w:rFonts w:ascii="Times New Roman" w:hAnsi="Times New Roman"/>
                <w:spacing w:val="-6"/>
                <w:vertAlign w:val="superscript"/>
              </w:rPr>
              <w:t>о</w:t>
            </w:r>
            <w:r w:rsidRPr="002C66D7">
              <w:rPr>
                <w:rFonts w:ascii="Times New Roman" w:hAnsi="Times New Roman"/>
                <w:spacing w:val="-6"/>
              </w:rPr>
              <w:t>С</w:t>
            </w:r>
            <w:proofErr w:type="spellEnd"/>
            <w:r w:rsidRPr="002C66D7">
              <w:rPr>
                <w:rFonts w:ascii="Times New Roman" w:hAnsi="Times New Roman"/>
                <w:spacing w:val="-6"/>
              </w:rPr>
              <w:t xml:space="preserve"> при отсутствии водонасыщения бетона</w:t>
            </w:r>
          </w:p>
        </w:tc>
        <w:tc>
          <w:tcPr>
            <w:tcW w:w="1089" w:type="dxa"/>
            <w:vAlign w:val="center"/>
          </w:tcPr>
          <w:p w14:paraId="72DF10BD" w14:textId="77777777" w:rsidR="00FC6C8C" w:rsidRPr="002C66D7" w:rsidRDefault="00FC6C8C" w:rsidP="000E5789">
            <w:pPr>
              <w:pStyle w:val="af5"/>
              <w:shd w:val="clear" w:color="auto" w:fill="FFFFFF"/>
              <w:suppressAutoHyphens/>
              <w:jc w:val="center"/>
              <w:rPr>
                <w:rFonts w:ascii="Times New Roman" w:hAnsi="Times New Roman"/>
                <w:sz w:val="21"/>
                <w:szCs w:val="21"/>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rPr>
              <w:t>7</w:t>
            </w:r>
          </w:p>
        </w:tc>
        <w:tc>
          <w:tcPr>
            <w:tcW w:w="1396" w:type="dxa"/>
            <w:vAlign w:val="center"/>
          </w:tcPr>
          <w:p w14:paraId="729211ED" w14:textId="77777777" w:rsidR="00FC6C8C" w:rsidRPr="002C66D7" w:rsidRDefault="00FC6C8C" w:rsidP="000E5789">
            <w:pPr>
              <w:pStyle w:val="af5"/>
              <w:shd w:val="clear" w:color="auto" w:fill="FFFFFF"/>
              <w:suppressAutoHyphens/>
              <w:jc w:val="center"/>
              <w:rPr>
                <w:rFonts w:ascii="Times New Roman" w:hAnsi="Times New Roman"/>
                <w:sz w:val="21"/>
                <w:szCs w:val="21"/>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p>
        </w:tc>
        <w:tc>
          <w:tcPr>
            <w:tcW w:w="1627" w:type="dxa"/>
            <w:vAlign w:val="center"/>
          </w:tcPr>
          <w:p w14:paraId="68C6A742"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iCs/>
              </w:rPr>
              <w:t>0,9</w:t>
            </w:r>
          </w:p>
        </w:tc>
      </w:tr>
      <w:tr w:rsidR="00FC6C8C" w:rsidRPr="002C66D7" w14:paraId="277BA89C" w14:textId="77777777">
        <w:trPr>
          <w:cantSplit/>
          <w:jc w:val="center"/>
        </w:trPr>
        <w:tc>
          <w:tcPr>
            <w:tcW w:w="4960" w:type="dxa"/>
          </w:tcPr>
          <w:p w14:paraId="5B560DDA" w14:textId="77777777" w:rsidR="00FC6C8C" w:rsidRPr="002C66D7" w:rsidRDefault="00FC6C8C" w:rsidP="000E5789">
            <w:pPr>
              <w:pStyle w:val="af5"/>
              <w:shd w:val="clear" w:color="auto" w:fill="FFFFFF"/>
              <w:suppressAutoHyphens/>
              <w:spacing w:before="60"/>
              <w:jc w:val="both"/>
              <w:rPr>
                <w:rFonts w:ascii="Times New Roman" w:hAnsi="Times New Roman"/>
              </w:rPr>
            </w:pPr>
            <w:r w:rsidRPr="002C66D7">
              <w:rPr>
                <w:rFonts w:ascii="Times New Roman" w:hAnsi="Times New Roman"/>
              </w:rPr>
              <w:lastRenderedPageBreak/>
              <w:t xml:space="preserve">5 Попеременное замораживание и оттаивание бетона, находящегося в водонасыщенном состоянии в конструкциях, эксплуатируемых в районах со средней температурой наружного воздуха наиболее холодной пятидневки, </w:t>
            </w:r>
            <w:proofErr w:type="spellStart"/>
            <w:r w:rsidR="00C45150" w:rsidRPr="002C66D7">
              <w:rPr>
                <w:rFonts w:ascii="Times New Roman" w:hAnsi="Times New Roman"/>
                <w:vertAlign w:val="superscript"/>
              </w:rPr>
              <w:t>о</w:t>
            </w:r>
            <w:r w:rsidRPr="002C66D7">
              <w:rPr>
                <w:rFonts w:ascii="Times New Roman" w:hAnsi="Times New Roman"/>
              </w:rPr>
              <w:t>С</w:t>
            </w:r>
            <w:proofErr w:type="spellEnd"/>
            <w:r w:rsidRPr="002C66D7">
              <w:rPr>
                <w:rFonts w:ascii="Times New Roman" w:hAnsi="Times New Roman"/>
              </w:rPr>
              <w:t>:</w:t>
            </w:r>
          </w:p>
          <w:p w14:paraId="0F5E48D4" w14:textId="77777777" w:rsidR="00FC6C8C" w:rsidRPr="002C66D7" w:rsidRDefault="00FC6C8C"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1E308A" w:rsidRPr="002C66D7">
              <w:rPr>
                <w:rFonts w:ascii="Times New Roman" w:hAnsi="Times New Roman"/>
              </w:rPr>
              <w:t xml:space="preserve">   </w:t>
            </w:r>
            <w:r w:rsidRPr="002C66D7">
              <w:rPr>
                <w:rFonts w:ascii="Times New Roman" w:hAnsi="Times New Roman"/>
              </w:rPr>
              <w:t xml:space="preserve"> минус 40 и выше</w:t>
            </w:r>
          </w:p>
          <w:p w14:paraId="2F1C9E52" w14:textId="77777777" w:rsidR="00FC6C8C" w:rsidRPr="002C66D7" w:rsidRDefault="001E308A"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 xml:space="preserve">     ниже минус 40</w:t>
            </w:r>
          </w:p>
        </w:tc>
        <w:tc>
          <w:tcPr>
            <w:tcW w:w="1089" w:type="dxa"/>
            <w:vAlign w:val="center"/>
          </w:tcPr>
          <w:p w14:paraId="77F27731" w14:textId="77777777" w:rsidR="00FC6C8C" w:rsidRPr="002C66D7" w:rsidRDefault="00FC6C8C" w:rsidP="000E5789">
            <w:pPr>
              <w:pStyle w:val="af5"/>
              <w:shd w:val="clear" w:color="auto" w:fill="FFFFFF"/>
              <w:suppressAutoHyphens/>
              <w:jc w:val="center"/>
              <w:rPr>
                <w:rFonts w:ascii="Times New Roman" w:hAnsi="Times New Roman"/>
                <w:i/>
                <w:sz w:val="21"/>
                <w:szCs w:val="21"/>
              </w:rPr>
            </w:pPr>
          </w:p>
          <w:p w14:paraId="2BD396FA" w14:textId="77777777" w:rsidR="00FC6C8C" w:rsidRPr="002C66D7" w:rsidRDefault="00FC6C8C" w:rsidP="000E5789">
            <w:pPr>
              <w:pStyle w:val="af5"/>
              <w:shd w:val="clear" w:color="auto" w:fill="FFFFFF"/>
              <w:suppressAutoHyphens/>
              <w:jc w:val="center"/>
              <w:rPr>
                <w:rFonts w:ascii="Times New Roman" w:hAnsi="Times New Roman"/>
                <w:i/>
                <w:sz w:val="21"/>
                <w:szCs w:val="21"/>
              </w:rPr>
            </w:pPr>
          </w:p>
          <w:p w14:paraId="6F53B82E" w14:textId="77777777" w:rsidR="00FC6C8C" w:rsidRPr="002C66D7" w:rsidRDefault="00FC6C8C" w:rsidP="000E5789">
            <w:pPr>
              <w:pStyle w:val="af5"/>
              <w:shd w:val="clear" w:color="auto" w:fill="FFFFFF"/>
              <w:suppressAutoHyphens/>
              <w:jc w:val="center"/>
              <w:rPr>
                <w:rFonts w:ascii="Times New Roman" w:hAnsi="Times New Roman"/>
                <w:i/>
                <w:sz w:val="21"/>
                <w:szCs w:val="21"/>
              </w:rPr>
            </w:pPr>
          </w:p>
          <w:p w14:paraId="79CDA1DC" w14:textId="77777777" w:rsidR="00FC6C8C" w:rsidRPr="002C66D7" w:rsidRDefault="00FC6C8C" w:rsidP="000E5789">
            <w:pPr>
              <w:pStyle w:val="af5"/>
              <w:shd w:val="clear" w:color="auto" w:fill="FFFFFF"/>
              <w:suppressAutoHyphens/>
              <w:jc w:val="center"/>
              <w:rPr>
                <w:rFonts w:ascii="Times New Roman" w:hAnsi="Times New Roman"/>
                <w:i/>
                <w:sz w:val="21"/>
                <w:szCs w:val="21"/>
              </w:rPr>
            </w:pPr>
          </w:p>
          <w:p w14:paraId="60C77D84" w14:textId="77777777" w:rsidR="00FC6C8C" w:rsidRPr="002C66D7" w:rsidRDefault="00FC6C8C" w:rsidP="000E5789">
            <w:pPr>
              <w:pStyle w:val="af5"/>
              <w:shd w:val="clear" w:color="auto" w:fill="FFFFFF"/>
              <w:suppressAutoHyphens/>
              <w:spacing w:before="60"/>
              <w:jc w:val="center"/>
              <w:rPr>
                <w:rFonts w:ascii="Times New Roman" w:hAnsi="Times New Roman"/>
                <w:i/>
                <w:sz w:val="21"/>
                <w:szCs w:val="21"/>
              </w:rPr>
            </w:pPr>
          </w:p>
          <w:p w14:paraId="60270FE3"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lang w:val="en-US"/>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lang w:val="en-US"/>
              </w:rPr>
              <w:t>8</w:t>
            </w:r>
          </w:p>
          <w:p w14:paraId="5599569F" w14:textId="77777777" w:rsidR="00FC6C8C" w:rsidRPr="002C66D7" w:rsidRDefault="00FC6C8C" w:rsidP="000E5789">
            <w:pPr>
              <w:pStyle w:val="af5"/>
              <w:shd w:val="clear" w:color="auto" w:fill="FFFFFF"/>
              <w:suppressAutoHyphens/>
              <w:jc w:val="center"/>
              <w:rPr>
                <w:rFonts w:ascii="Times New Roman" w:hAnsi="Times New Roman"/>
                <w:sz w:val="21"/>
                <w:szCs w:val="21"/>
                <w:lang w:val="en-US"/>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lang w:val="en-US"/>
              </w:rPr>
              <w:t>8</w:t>
            </w:r>
          </w:p>
        </w:tc>
        <w:tc>
          <w:tcPr>
            <w:tcW w:w="1396" w:type="dxa"/>
          </w:tcPr>
          <w:p w14:paraId="769D05D3" w14:textId="77777777" w:rsidR="00FC6C8C" w:rsidRPr="002C66D7" w:rsidRDefault="00FC6C8C" w:rsidP="000E5789">
            <w:pPr>
              <w:pStyle w:val="af5"/>
              <w:shd w:val="clear" w:color="auto" w:fill="FFFFFF"/>
              <w:suppressAutoHyphens/>
              <w:jc w:val="center"/>
              <w:rPr>
                <w:rFonts w:ascii="Times New Roman" w:hAnsi="Times New Roman"/>
                <w:i/>
                <w:sz w:val="21"/>
                <w:szCs w:val="21"/>
                <w:lang w:val="en-US"/>
              </w:rPr>
            </w:pPr>
          </w:p>
          <w:p w14:paraId="00F5575B" w14:textId="77777777" w:rsidR="00FC6C8C" w:rsidRPr="002C66D7" w:rsidRDefault="00FC6C8C" w:rsidP="000E5789">
            <w:pPr>
              <w:pStyle w:val="af5"/>
              <w:shd w:val="clear" w:color="auto" w:fill="FFFFFF"/>
              <w:suppressAutoHyphens/>
              <w:jc w:val="center"/>
              <w:rPr>
                <w:rFonts w:ascii="Times New Roman" w:hAnsi="Times New Roman"/>
                <w:i/>
                <w:sz w:val="21"/>
                <w:szCs w:val="21"/>
                <w:lang w:val="en-US"/>
              </w:rPr>
            </w:pPr>
          </w:p>
          <w:p w14:paraId="5F250085" w14:textId="77777777" w:rsidR="00FC6C8C" w:rsidRPr="002C66D7" w:rsidRDefault="00FC6C8C" w:rsidP="000E5789">
            <w:pPr>
              <w:pStyle w:val="af5"/>
              <w:shd w:val="clear" w:color="auto" w:fill="FFFFFF"/>
              <w:suppressAutoHyphens/>
              <w:jc w:val="center"/>
              <w:rPr>
                <w:rFonts w:ascii="Times New Roman" w:hAnsi="Times New Roman"/>
                <w:i/>
                <w:sz w:val="21"/>
                <w:szCs w:val="21"/>
                <w:lang w:val="en-US"/>
              </w:rPr>
            </w:pPr>
          </w:p>
          <w:p w14:paraId="2991CC94" w14:textId="77777777" w:rsidR="00FC6C8C" w:rsidRPr="002C66D7" w:rsidRDefault="00FC6C8C" w:rsidP="000E5789">
            <w:pPr>
              <w:pStyle w:val="af5"/>
              <w:shd w:val="clear" w:color="auto" w:fill="FFFFFF"/>
              <w:suppressAutoHyphens/>
              <w:spacing w:after="60"/>
              <w:jc w:val="center"/>
              <w:rPr>
                <w:rFonts w:ascii="Times New Roman" w:hAnsi="Times New Roman"/>
                <w:i/>
                <w:sz w:val="21"/>
                <w:szCs w:val="21"/>
                <w:lang w:val="en-US"/>
              </w:rPr>
            </w:pPr>
          </w:p>
          <w:p w14:paraId="59621C09" w14:textId="77777777" w:rsidR="00FC6C8C" w:rsidRPr="002C66D7" w:rsidRDefault="00FC6C8C" w:rsidP="000E5789">
            <w:pPr>
              <w:pStyle w:val="af5"/>
              <w:shd w:val="clear" w:color="auto" w:fill="FFFFFF"/>
              <w:suppressAutoHyphens/>
              <w:jc w:val="center"/>
              <w:rPr>
                <w:rFonts w:ascii="Times New Roman" w:hAnsi="Times New Roman"/>
                <w:i/>
                <w:sz w:val="21"/>
                <w:szCs w:val="21"/>
                <w:lang w:val="en-US"/>
              </w:rPr>
            </w:pPr>
          </w:p>
          <w:p w14:paraId="23DA700B" w14:textId="77777777" w:rsidR="00FC6C8C" w:rsidRPr="002C66D7" w:rsidRDefault="00FC6C8C" w:rsidP="000E5789">
            <w:pPr>
              <w:pStyle w:val="af5"/>
              <w:shd w:val="clear" w:color="auto" w:fill="FFFFFF"/>
              <w:suppressAutoHyphens/>
              <w:jc w:val="center"/>
              <w:rPr>
                <w:rFonts w:ascii="Times New Roman" w:hAnsi="Times New Roman"/>
                <w:i/>
                <w:sz w:val="21"/>
                <w:szCs w:val="21"/>
                <w:lang w:val="en-US"/>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r w:rsidRPr="002C66D7">
              <w:rPr>
                <w:rFonts w:ascii="Times New Roman" w:hAnsi="Times New Roman"/>
                <w:i/>
                <w:sz w:val="21"/>
                <w:szCs w:val="21"/>
                <w:lang w:val="en-US"/>
              </w:rPr>
              <w:t xml:space="preserve"> </w:t>
            </w:r>
          </w:p>
          <w:p w14:paraId="0E09299F" w14:textId="77777777" w:rsidR="00FC6C8C" w:rsidRPr="002C66D7" w:rsidRDefault="00FC6C8C" w:rsidP="000E5789">
            <w:pPr>
              <w:pStyle w:val="af5"/>
              <w:shd w:val="clear" w:color="auto" w:fill="FFFFFF"/>
              <w:suppressAutoHyphens/>
              <w:jc w:val="center"/>
              <w:rPr>
                <w:rFonts w:ascii="Times New Roman" w:hAnsi="Times New Roman"/>
                <w:sz w:val="21"/>
                <w:szCs w:val="21"/>
                <w:lang w:val="en-US"/>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p>
        </w:tc>
        <w:tc>
          <w:tcPr>
            <w:tcW w:w="1627" w:type="dxa"/>
          </w:tcPr>
          <w:p w14:paraId="108E6127" w14:textId="77777777" w:rsidR="00FC6C8C" w:rsidRPr="002C66D7" w:rsidRDefault="00FC6C8C" w:rsidP="000E5789">
            <w:pPr>
              <w:pStyle w:val="af5"/>
              <w:shd w:val="clear" w:color="auto" w:fill="FFFFFF"/>
              <w:suppressAutoHyphens/>
              <w:jc w:val="center"/>
              <w:rPr>
                <w:rFonts w:ascii="Times New Roman" w:hAnsi="Times New Roman"/>
                <w:i/>
                <w:lang w:val="en-US"/>
              </w:rPr>
            </w:pPr>
          </w:p>
          <w:p w14:paraId="4131C4F9" w14:textId="77777777" w:rsidR="00FC6C8C" w:rsidRPr="002C66D7" w:rsidRDefault="00FC6C8C" w:rsidP="000E5789">
            <w:pPr>
              <w:pStyle w:val="af5"/>
              <w:shd w:val="clear" w:color="auto" w:fill="FFFFFF"/>
              <w:suppressAutoHyphens/>
              <w:jc w:val="center"/>
              <w:rPr>
                <w:rFonts w:ascii="Times New Roman" w:hAnsi="Times New Roman"/>
                <w:i/>
                <w:lang w:val="en-US"/>
              </w:rPr>
            </w:pPr>
          </w:p>
          <w:p w14:paraId="2D5E59F4" w14:textId="77777777" w:rsidR="00FC6C8C" w:rsidRPr="002C66D7" w:rsidRDefault="00FC6C8C" w:rsidP="000E5789">
            <w:pPr>
              <w:pStyle w:val="af5"/>
              <w:shd w:val="clear" w:color="auto" w:fill="FFFFFF"/>
              <w:suppressAutoHyphens/>
              <w:jc w:val="center"/>
              <w:rPr>
                <w:rFonts w:ascii="Times New Roman" w:hAnsi="Times New Roman"/>
                <w:i/>
                <w:lang w:val="en-US"/>
              </w:rPr>
            </w:pPr>
          </w:p>
          <w:p w14:paraId="17ADA2C9" w14:textId="77777777" w:rsidR="00FC6C8C" w:rsidRPr="002C66D7" w:rsidRDefault="00FC6C8C" w:rsidP="000E5789">
            <w:pPr>
              <w:pStyle w:val="af5"/>
              <w:shd w:val="clear" w:color="auto" w:fill="FFFFFF"/>
              <w:suppressAutoHyphens/>
              <w:jc w:val="center"/>
              <w:rPr>
                <w:rFonts w:ascii="Times New Roman" w:hAnsi="Times New Roman"/>
                <w:i/>
                <w:lang w:val="en-US"/>
              </w:rPr>
            </w:pPr>
          </w:p>
          <w:p w14:paraId="7B4AB4E2" w14:textId="77777777" w:rsidR="00FC6C8C" w:rsidRPr="002C66D7" w:rsidRDefault="00FC6C8C" w:rsidP="000E5789">
            <w:pPr>
              <w:pStyle w:val="af5"/>
              <w:shd w:val="clear" w:color="auto" w:fill="FFFFFF"/>
              <w:suppressAutoHyphens/>
              <w:spacing w:before="60"/>
              <w:jc w:val="center"/>
              <w:rPr>
                <w:rFonts w:ascii="Times New Roman" w:hAnsi="Times New Roman"/>
                <w:i/>
                <w:lang w:val="en-US"/>
              </w:rPr>
            </w:pPr>
          </w:p>
          <w:p w14:paraId="7C0A4752" w14:textId="77777777" w:rsidR="00FC6C8C" w:rsidRPr="002C66D7" w:rsidRDefault="00FC6C8C" w:rsidP="000E5789">
            <w:pPr>
              <w:pStyle w:val="af5"/>
              <w:shd w:val="clear" w:color="auto" w:fill="FFFFFF"/>
              <w:suppressAutoHyphens/>
              <w:jc w:val="center"/>
              <w:rPr>
                <w:rFonts w:ascii="Times New Roman" w:hAnsi="Times New Roman"/>
                <w:i/>
                <w:vertAlign w:val="subscript"/>
              </w:rPr>
            </w:pPr>
            <w:r w:rsidRPr="002C66D7">
              <w:rPr>
                <w:rFonts w:ascii="Times New Roman" w:hAnsi="Times New Roman"/>
                <w:iCs/>
              </w:rPr>
              <w:t>0,9</w:t>
            </w:r>
          </w:p>
          <w:p w14:paraId="315F137E" w14:textId="77777777" w:rsidR="00FC6C8C" w:rsidRPr="002C66D7" w:rsidRDefault="00FC6C8C" w:rsidP="000E5789">
            <w:pPr>
              <w:pStyle w:val="af5"/>
              <w:shd w:val="clear" w:color="auto" w:fill="FFFFFF"/>
              <w:suppressAutoHyphens/>
              <w:spacing w:after="60"/>
              <w:jc w:val="center"/>
              <w:rPr>
                <w:rFonts w:ascii="Times New Roman" w:hAnsi="Times New Roman"/>
              </w:rPr>
            </w:pPr>
            <w:r w:rsidRPr="002C66D7">
              <w:rPr>
                <w:rFonts w:ascii="Times New Roman" w:hAnsi="Times New Roman"/>
                <w:iCs/>
              </w:rPr>
              <w:t>0,8</w:t>
            </w:r>
          </w:p>
        </w:tc>
      </w:tr>
      <w:tr w:rsidR="00FC6C8C" w:rsidRPr="002C66D7" w14:paraId="39E7B4DE" w14:textId="77777777">
        <w:trPr>
          <w:cantSplit/>
          <w:jc w:val="center"/>
        </w:trPr>
        <w:tc>
          <w:tcPr>
            <w:tcW w:w="4960" w:type="dxa"/>
          </w:tcPr>
          <w:p w14:paraId="4E00285C" w14:textId="2F7BC0D1" w:rsidR="00FC6C8C" w:rsidRPr="002C66D7" w:rsidRDefault="00FC6C8C" w:rsidP="000E5789">
            <w:pPr>
              <w:pStyle w:val="af5"/>
              <w:shd w:val="clear" w:color="auto" w:fill="FFFFFF"/>
              <w:suppressAutoHyphens/>
              <w:spacing w:before="60" w:after="60"/>
              <w:jc w:val="both"/>
              <w:rPr>
                <w:rFonts w:ascii="Times New Roman" w:hAnsi="Times New Roman"/>
              </w:rPr>
            </w:pPr>
            <w:r w:rsidRPr="002C66D7">
              <w:rPr>
                <w:rFonts w:ascii="Times New Roman" w:hAnsi="Times New Roman"/>
              </w:rPr>
              <w:t xml:space="preserve">6 Работа конструкций, не защищенных от солнечной радиации, в климатическом подрайоне </w:t>
            </w:r>
            <w:r w:rsidRPr="002C66D7">
              <w:rPr>
                <w:rFonts w:ascii="Times New Roman" w:hAnsi="Times New Roman"/>
              </w:rPr>
              <w:sym w:font="Symbol" w:char="F049"/>
            </w:r>
            <w:r w:rsidRPr="002C66D7">
              <w:rPr>
                <w:rFonts w:ascii="Times New Roman" w:hAnsi="Times New Roman"/>
              </w:rPr>
              <w:t xml:space="preserve">VА согласно </w:t>
            </w:r>
            <w:r w:rsidR="00A05665" w:rsidRPr="002C66D7">
              <w:rPr>
                <w:rFonts w:ascii="Times New Roman" w:hAnsi="Times New Roman"/>
              </w:rPr>
              <w:t>СП 131.13330</w:t>
            </w:r>
          </w:p>
        </w:tc>
        <w:tc>
          <w:tcPr>
            <w:tcW w:w="1089" w:type="dxa"/>
            <w:vAlign w:val="center"/>
          </w:tcPr>
          <w:p w14:paraId="77193A65" w14:textId="77777777" w:rsidR="00FC6C8C" w:rsidRPr="002C66D7" w:rsidRDefault="00FC6C8C" w:rsidP="000E5789">
            <w:pPr>
              <w:pStyle w:val="af5"/>
              <w:shd w:val="clear" w:color="auto" w:fill="FFFFFF"/>
              <w:suppressAutoHyphens/>
              <w:jc w:val="center"/>
              <w:rPr>
                <w:rFonts w:ascii="Times New Roman" w:hAnsi="Times New Roman"/>
                <w:sz w:val="21"/>
                <w:szCs w:val="21"/>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rPr>
              <w:t>9</w:t>
            </w:r>
          </w:p>
        </w:tc>
        <w:tc>
          <w:tcPr>
            <w:tcW w:w="1396" w:type="dxa"/>
            <w:vAlign w:val="center"/>
          </w:tcPr>
          <w:p w14:paraId="1DE220E4" w14:textId="77777777" w:rsidR="00FC6C8C" w:rsidRPr="002C66D7" w:rsidRDefault="00FC6C8C" w:rsidP="000E5789">
            <w:pPr>
              <w:pStyle w:val="af5"/>
              <w:shd w:val="clear" w:color="auto" w:fill="FFFFFF"/>
              <w:suppressAutoHyphens/>
              <w:jc w:val="center"/>
              <w:rPr>
                <w:rFonts w:ascii="Times New Roman" w:hAnsi="Times New Roman"/>
                <w:sz w:val="21"/>
                <w:szCs w:val="21"/>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r w:rsidRPr="002C66D7">
              <w:rPr>
                <w:rFonts w:ascii="Times New Roman" w:hAnsi="Times New Roman"/>
                <w:i/>
                <w:sz w:val="21"/>
                <w:szCs w:val="21"/>
                <w:vertAlign w:val="subscript"/>
              </w:rPr>
              <w:t>,</w:t>
            </w:r>
            <w:r w:rsidRPr="002C66D7">
              <w:rPr>
                <w:rFonts w:ascii="Times New Roman" w:hAnsi="Times New Roman"/>
                <w:i/>
                <w:sz w:val="21"/>
                <w:szCs w:val="21"/>
              </w:rPr>
              <w:t xml:space="preserve"> </w:t>
            </w: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bt</w:t>
            </w:r>
            <w:proofErr w:type="spellEnd"/>
          </w:p>
        </w:tc>
        <w:tc>
          <w:tcPr>
            <w:tcW w:w="1627" w:type="dxa"/>
            <w:vAlign w:val="center"/>
          </w:tcPr>
          <w:p w14:paraId="07148966"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iCs/>
              </w:rPr>
              <w:t>0,85</w:t>
            </w:r>
          </w:p>
        </w:tc>
      </w:tr>
      <w:tr w:rsidR="00FC6C8C" w:rsidRPr="002C66D7" w14:paraId="6A065311" w14:textId="77777777">
        <w:trPr>
          <w:cantSplit/>
          <w:jc w:val="center"/>
        </w:trPr>
        <w:tc>
          <w:tcPr>
            <w:tcW w:w="4960" w:type="dxa"/>
          </w:tcPr>
          <w:p w14:paraId="091285F0" w14:textId="77777777" w:rsidR="00FC6C8C" w:rsidRPr="002C66D7" w:rsidRDefault="00FC6C8C" w:rsidP="000E5789">
            <w:pPr>
              <w:pStyle w:val="af5"/>
              <w:shd w:val="clear" w:color="auto" w:fill="FFFFFF"/>
              <w:suppressAutoHyphens/>
              <w:spacing w:before="60"/>
              <w:jc w:val="both"/>
              <w:rPr>
                <w:rFonts w:ascii="Times New Roman" w:hAnsi="Times New Roman"/>
              </w:rPr>
            </w:pPr>
            <w:r w:rsidRPr="002C66D7">
              <w:rPr>
                <w:rFonts w:ascii="Times New Roman" w:hAnsi="Times New Roman"/>
              </w:rPr>
              <w:t>7 Наличие в составных конструкциях:</w:t>
            </w:r>
          </w:p>
          <w:p w14:paraId="26A90123" w14:textId="77777777" w:rsidR="00FC6C8C" w:rsidRPr="002C66D7" w:rsidRDefault="001E308A"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бетонируемых стыков</w:t>
            </w:r>
          </w:p>
          <w:p w14:paraId="3C9D50FD" w14:textId="77777777" w:rsidR="00FC6C8C" w:rsidRPr="002C66D7" w:rsidRDefault="00FC6C8C"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p>
          <w:p w14:paraId="7A38D95E" w14:textId="77777777" w:rsidR="00FC6C8C" w:rsidRPr="002C66D7" w:rsidRDefault="001E308A"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клееных стыков</w:t>
            </w:r>
          </w:p>
          <w:p w14:paraId="71F7D4B8" w14:textId="77777777" w:rsidR="00FC6C8C" w:rsidRPr="002C66D7" w:rsidRDefault="001E308A" w:rsidP="000E5789">
            <w:pPr>
              <w:pStyle w:val="af5"/>
              <w:shd w:val="clear" w:color="auto" w:fill="FFFFFF"/>
              <w:suppressAutoHyphens/>
              <w:spacing w:after="60"/>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швов на растворе в неармированной кладке</w:t>
            </w:r>
          </w:p>
        </w:tc>
        <w:tc>
          <w:tcPr>
            <w:tcW w:w="1089" w:type="dxa"/>
          </w:tcPr>
          <w:p w14:paraId="4BA89480" w14:textId="77777777" w:rsidR="00FC6C8C" w:rsidRPr="002C66D7" w:rsidRDefault="00FC6C8C" w:rsidP="000E5789">
            <w:pPr>
              <w:pStyle w:val="af5"/>
              <w:shd w:val="clear" w:color="auto" w:fill="FFFFFF"/>
              <w:suppressAutoHyphens/>
              <w:spacing w:before="60"/>
              <w:jc w:val="center"/>
              <w:rPr>
                <w:rFonts w:ascii="Times New Roman" w:hAnsi="Times New Roman"/>
                <w:i/>
                <w:sz w:val="21"/>
                <w:szCs w:val="21"/>
              </w:rPr>
            </w:pPr>
          </w:p>
          <w:p w14:paraId="1D55BD81"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lang w:val="en-US"/>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lang w:val="en-US"/>
              </w:rPr>
              <w:t>10</w:t>
            </w:r>
          </w:p>
          <w:p w14:paraId="7D53D0E1"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lang w:val="en-US"/>
              </w:rPr>
            </w:pPr>
          </w:p>
          <w:p w14:paraId="138151D6"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lang w:val="en-US"/>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lang w:val="en-US"/>
              </w:rPr>
              <w:t>10</w:t>
            </w:r>
          </w:p>
          <w:p w14:paraId="632D293A" w14:textId="77777777" w:rsidR="00FC6C8C" w:rsidRPr="002C66D7" w:rsidRDefault="00FC6C8C" w:rsidP="000E5789">
            <w:pPr>
              <w:pStyle w:val="af5"/>
              <w:shd w:val="clear" w:color="auto" w:fill="FFFFFF"/>
              <w:suppressAutoHyphens/>
              <w:jc w:val="center"/>
              <w:rPr>
                <w:rFonts w:ascii="Times New Roman" w:hAnsi="Times New Roman"/>
                <w:sz w:val="21"/>
                <w:szCs w:val="21"/>
                <w:lang w:val="en-US"/>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lang w:val="en-US"/>
              </w:rPr>
              <w:t>10</w:t>
            </w:r>
          </w:p>
        </w:tc>
        <w:tc>
          <w:tcPr>
            <w:tcW w:w="1396" w:type="dxa"/>
          </w:tcPr>
          <w:p w14:paraId="56936F89" w14:textId="77777777" w:rsidR="00FC6C8C" w:rsidRPr="002C66D7" w:rsidRDefault="00FC6C8C" w:rsidP="000E5789">
            <w:pPr>
              <w:pStyle w:val="af5"/>
              <w:shd w:val="clear" w:color="auto" w:fill="FFFFFF"/>
              <w:suppressAutoHyphens/>
              <w:spacing w:after="60"/>
              <w:jc w:val="center"/>
              <w:rPr>
                <w:rFonts w:ascii="Times New Roman" w:hAnsi="Times New Roman"/>
                <w:i/>
                <w:sz w:val="21"/>
                <w:szCs w:val="21"/>
                <w:lang w:val="en-US"/>
              </w:rPr>
            </w:pPr>
          </w:p>
          <w:p w14:paraId="712AAFF6"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lang w:val="en-US"/>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p>
          <w:p w14:paraId="0DAD5E5E"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lang w:val="en-US"/>
              </w:rPr>
            </w:pPr>
          </w:p>
          <w:p w14:paraId="4F09E223"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lang w:val="en-US"/>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p>
          <w:p w14:paraId="49353613" w14:textId="77777777" w:rsidR="00FC6C8C" w:rsidRPr="002C66D7" w:rsidRDefault="00FC6C8C" w:rsidP="000E5789">
            <w:pPr>
              <w:pStyle w:val="af5"/>
              <w:shd w:val="clear" w:color="auto" w:fill="FFFFFF"/>
              <w:suppressAutoHyphens/>
              <w:jc w:val="center"/>
              <w:rPr>
                <w:rFonts w:ascii="Times New Roman" w:hAnsi="Times New Roman"/>
                <w:sz w:val="21"/>
                <w:szCs w:val="21"/>
                <w:lang w:val="en-US"/>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w:t>
            </w:r>
            <w:proofErr w:type="spellEnd"/>
          </w:p>
        </w:tc>
        <w:tc>
          <w:tcPr>
            <w:tcW w:w="1627" w:type="dxa"/>
          </w:tcPr>
          <w:p w14:paraId="19685D2F" w14:textId="77777777" w:rsidR="00FC6C8C" w:rsidRPr="002C66D7" w:rsidRDefault="00FC6C8C" w:rsidP="000E5789">
            <w:pPr>
              <w:pStyle w:val="af5"/>
              <w:shd w:val="clear" w:color="auto" w:fill="FFFFFF"/>
              <w:suppressAutoHyphens/>
              <w:spacing w:after="60"/>
              <w:jc w:val="center"/>
              <w:rPr>
                <w:rFonts w:ascii="Times New Roman" w:hAnsi="Times New Roman"/>
              </w:rPr>
            </w:pPr>
          </w:p>
          <w:p w14:paraId="53CB853A" w14:textId="77777777" w:rsidR="00FC6C8C"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rPr>
              <w:t xml:space="preserve">По 7.28 и </w:t>
            </w:r>
            <w:r w:rsidRPr="002C66D7">
              <w:rPr>
                <w:rFonts w:ascii="Times New Roman" w:hAnsi="Times New Roman"/>
              </w:rPr>
              <w:br/>
              <w:t>таблице 7.10</w:t>
            </w:r>
          </w:p>
          <w:p w14:paraId="41C2E1E7" w14:textId="77777777" w:rsidR="00F65925" w:rsidRPr="002C66D7" w:rsidRDefault="00FC6C8C" w:rsidP="000E5789">
            <w:pPr>
              <w:pStyle w:val="af5"/>
              <w:shd w:val="clear" w:color="auto" w:fill="FFFFFF"/>
              <w:suppressAutoHyphens/>
              <w:jc w:val="center"/>
              <w:rPr>
                <w:rFonts w:ascii="Times New Roman" w:hAnsi="Times New Roman"/>
              </w:rPr>
            </w:pPr>
            <w:r w:rsidRPr="002C66D7">
              <w:rPr>
                <w:rFonts w:ascii="Times New Roman" w:hAnsi="Times New Roman"/>
              </w:rPr>
              <w:t xml:space="preserve">По 7.29 </w:t>
            </w:r>
          </w:p>
          <w:p w14:paraId="6C6140F8" w14:textId="77777777" w:rsidR="00FC6C8C" w:rsidRPr="002C66D7" w:rsidRDefault="00F65925" w:rsidP="000E5789">
            <w:pPr>
              <w:pStyle w:val="af5"/>
              <w:shd w:val="clear" w:color="auto" w:fill="FFFFFF"/>
              <w:suppressAutoHyphens/>
              <w:jc w:val="center"/>
              <w:rPr>
                <w:rFonts w:ascii="Times New Roman" w:hAnsi="Times New Roman"/>
              </w:rPr>
            </w:pPr>
            <w:r w:rsidRPr="002C66D7">
              <w:rPr>
                <w:rFonts w:ascii="Times New Roman" w:hAnsi="Times New Roman"/>
              </w:rPr>
              <w:t xml:space="preserve">По </w:t>
            </w:r>
            <w:r w:rsidR="00FC6C8C" w:rsidRPr="002C66D7">
              <w:rPr>
                <w:rFonts w:ascii="Times New Roman" w:hAnsi="Times New Roman"/>
              </w:rPr>
              <w:t>7.30</w:t>
            </w:r>
          </w:p>
        </w:tc>
      </w:tr>
      <w:tr w:rsidR="00FC6C8C" w:rsidRPr="002C66D7" w14:paraId="5E40A1D4" w14:textId="77777777">
        <w:trPr>
          <w:cantSplit/>
          <w:jc w:val="center"/>
        </w:trPr>
        <w:tc>
          <w:tcPr>
            <w:tcW w:w="4960" w:type="dxa"/>
          </w:tcPr>
          <w:p w14:paraId="0FAD9F73" w14:textId="77777777" w:rsidR="00FC6C8C" w:rsidRPr="002C66D7" w:rsidRDefault="00FC6C8C" w:rsidP="000E5789">
            <w:pPr>
              <w:pStyle w:val="af5"/>
              <w:shd w:val="clear" w:color="auto" w:fill="FFFFFF"/>
              <w:suppressAutoHyphens/>
              <w:spacing w:before="60"/>
              <w:jc w:val="both"/>
              <w:rPr>
                <w:rFonts w:ascii="Times New Roman" w:hAnsi="Times New Roman"/>
              </w:rPr>
            </w:pPr>
            <w:r w:rsidRPr="002C66D7">
              <w:rPr>
                <w:rFonts w:ascii="Times New Roman" w:hAnsi="Times New Roman"/>
              </w:rPr>
              <w:t>8 Расчет элементов в стадии эксплуатации по предельным состояниям второй группы:</w:t>
            </w:r>
          </w:p>
          <w:p w14:paraId="12CAC450" w14:textId="77777777" w:rsidR="00FC6C8C" w:rsidRPr="002C66D7" w:rsidRDefault="001E308A"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а) на косой изгиб и косое внецентренное сжатие</w:t>
            </w:r>
          </w:p>
          <w:p w14:paraId="07D9FA1F" w14:textId="77777777" w:rsidR="00FC6C8C" w:rsidRPr="002C66D7" w:rsidRDefault="001E308A"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б) на кручение</w:t>
            </w:r>
          </w:p>
          <w:p w14:paraId="505D2E8F" w14:textId="77777777" w:rsidR="001E308A" w:rsidRPr="002C66D7" w:rsidRDefault="001E308A"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r w:rsidR="00FC6C8C" w:rsidRPr="002C66D7">
              <w:rPr>
                <w:rFonts w:ascii="Times New Roman" w:hAnsi="Times New Roman"/>
              </w:rPr>
              <w:t xml:space="preserve">в) на скалывание по плоскости сопряжения бетона </w:t>
            </w:r>
          </w:p>
          <w:p w14:paraId="21CFFFBD" w14:textId="77777777" w:rsidR="00FC6C8C" w:rsidRPr="002C66D7" w:rsidRDefault="001E308A" w:rsidP="000E5789">
            <w:pPr>
              <w:pStyle w:val="af5"/>
              <w:shd w:val="clear" w:color="auto" w:fill="FFFFFF"/>
              <w:suppressAutoHyphens/>
              <w:jc w:val="both"/>
              <w:rPr>
                <w:rFonts w:ascii="Times New Roman" w:hAnsi="Times New Roman"/>
              </w:rPr>
            </w:pPr>
            <w:r w:rsidRPr="002C66D7">
              <w:rPr>
                <w:rFonts w:ascii="Times New Roman" w:hAnsi="Times New Roman"/>
              </w:rPr>
              <w:t xml:space="preserve">        </w:t>
            </w:r>
            <w:proofErr w:type="spellStart"/>
            <w:r w:rsidR="00FC6C8C" w:rsidRPr="002C66D7">
              <w:rPr>
                <w:rFonts w:ascii="Times New Roman" w:hAnsi="Times New Roman"/>
              </w:rPr>
              <w:t>омоноличивания</w:t>
            </w:r>
            <w:proofErr w:type="spellEnd"/>
            <w:r w:rsidR="00FC6C8C" w:rsidRPr="002C66D7">
              <w:rPr>
                <w:rFonts w:ascii="Times New Roman" w:hAnsi="Times New Roman"/>
              </w:rPr>
              <w:t xml:space="preserve"> с бетоном конструкции</w:t>
            </w:r>
          </w:p>
        </w:tc>
        <w:tc>
          <w:tcPr>
            <w:tcW w:w="1089" w:type="dxa"/>
          </w:tcPr>
          <w:p w14:paraId="4392BCB1" w14:textId="77777777" w:rsidR="00FC6C8C" w:rsidRPr="002C66D7" w:rsidRDefault="00FC6C8C" w:rsidP="000E5789">
            <w:pPr>
              <w:pStyle w:val="af5"/>
              <w:shd w:val="clear" w:color="auto" w:fill="FFFFFF"/>
              <w:suppressAutoHyphens/>
              <w:spacing w:before="60"/>
              <w:jc w:val="center"/>
              <w:rPr>
                <w:rFonts w:ascii="Times New Roman" w:hAnsi="Times New Roman"/>
                <w:i/>
                <w:sz w:val="21"/>
                <w:szCs w:val="21"/>
              </w:rPr>
            </w:pPr>
          </w:p>
          <w:p w14:paraId="6F5DB3A1" w14:textId="77777777" w:rsidR="00FC6C8C" w:rsidRPr="002C66D7" w:rsidRDefault="00FC6C8C" w:rsidP="000E5789">
            <w:pPr>
              <w:pStyle w:val="af5"/>
              <w:shd w:val="clear" w:color="auto" w:fill="FFFFFF"/>
              <w:suppressAutoHyphens/>
              <w:jc w:val="center"/>
              <w:rPr>
                <w:rFonts w:ascii="Times New Roman" w:hAnsi="Times New Roman"/>
                <w:i/>
                <w:sz w:val="21"/>
                <w:szCs w:val="21"/>
              </w:rPr>
            </w:pPr>
          </w:p>
          <w:p w14:paraId="78C125D0"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rPr>
              <w:t>13</w:t>
            </w:r>
          </w:p>
          <w:p w14:paraId="24D4A65C" w14:textId="77777777" w:rsidR="00FC6C8C" w:rsidRPr="002C66D7" w:rsidRDefault="00FC6C8C" w:rsidP="000E5789">
            <w:pPr>
              <w:pStyle w:val="af5"/>
              <w:shd w:val="clear" w:color="auto" w:fill="FFFFFF"/>
              <w:suppressAutoHyphens/>
              <w:jc w:val="center"/>
              <w:rPr>
                <w:rFonts w:ascii="Times New Roman" w:hAnsi="Times New Roman"/>
                <w:i/>
                <w:sz w:val="21"/>
                <w:szCs w:val="21"/>
                <w:vertAlign w:val="subscript"/>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rPr>
              <w:t>14</w:t>
            </w:r>
          </w:p>
          <w:p w14:paraId="0CFECC66" w14:textId="77777777" w:rsidR="00FC6C8C" w:rsidRPr="002C66D7" w:rsidRDefault="00FC6C8C" w:rsidP="000E5789">
            <w:pPr>
              <w:pStyle w:val="af5"/>
              <w:shd w:val="clear" w:color="auto" w:fill="FFFFFF"/>
              <w:suppressAutoHyphens/>
              <w:jc w:val="center"/>
              <w:rPr>
                <w:rFonts w:ascii="Times New Roman" w:hAnsi="Times New Roman"/>
                <w:sz w:val="21"/>
                <w:szCs w:val="21"/>
              </w:rPr>
            </w:pPr>
            <w:r w:rsidRPr="002C66D7">
              <w:rPr>
                <w:rFonts w:ascii="Times New Roman" w:hAnsi="Times New Roman"/>
                <w:i/>
                <w:sz w:val="21"/>
                <w:szCs w:val="21"/>
                <w:lang w:val="en-US"/>
              </w:rPr>
              <w:t>m</w:t>
            </w:r>
            <w:r w:rsidRPr="002C66D7">
              <w:rPr>
                <w:rFonts w:ascii="Times New Roman" w:hAnsi="Times New Roman"/>
                <w:i/>
                <w:sz w:val="21"/>
                <w:szCs w:val="21"/>
                <w:vertAlign w:val="subscript"/>
                <w:lang w:val="en-US"/>
              </w:rPr>
              <w:t>b</w:t>
            </w:r>
            <w:r w:rsidRPr="002C66D7">
              <w:rPr>
                <w:rFonts w:ascii="Times New Roman" w:hAnsi="Times New Roman"/>
                <w:sz w:val="21"/>
                <w:szCs w:val="21"/>
                <w:vertAlign w:val="subscript"/>
              </w:rPr>
              <w:t>15</w:t>
            </w:r>
          </w:p>
        </w:tc>
        <w:tc>
          <w:tcPr>
            <w:tcW w:w="1396" w:type="dxa"/>
          </w:tcPr>
          <w:p w14:paraId="25F428A4" w14:textId="77777777" w:rsidR="00FC6C8C" w:rsidRPr="002C66D7" w:rsidRDefault="00FC6C8C" w:rsidP="000E5789">
            <w:pPr>
              <w:pStyle w:val="af5"/>
              <w:shd w:val="clear" w:color="auto" w:fill="FFFFFF"/>
              <w:suppressAutoHyphens/>
              <w:spacing w:before="60"/>
              <w:jc w:val="center"/>
              <w:rPr>
                <w:rFonts w:ascii="Times New Roman" w:hAnsi="Times New Roman"/>
                <w:i/>
                <w:sz w:val="21"/>
                <w:szCs w:val="21"/>
                <w:lang w:val="en-US"/>
              </w:rPr>
            </w:pPr>
          </w:p>
          <w:p w14:paraId="22C7EF46" w14:textId="77777777" w:rsidR="00FC6C8C" w:rsidRPr="002C66D7" w:rsidRDefault="00FC6C8C" w:rsidP="000E5789">
            <w:pPr>
              <w:pStyle w:val="af5"/>
              <w:shd w:val="clear" w:color="auto" w:fill="FFFFFF"/>
              <w:suppressAutoHyphens/>
              <w:rPr>
                <w:rFonts w:ascii="Times New Roman" w:hAnsi="Times New Roman"/>
                <w:i/>
                <w:sz w:val="21"/>
                <w:szCs w:val="21"/>
                <w:lang w:val="en-US"/>
              </w:rPr>
            </w:pPr>
          </w:p>
          <w:p w14:paraId="6B332625" w14:textId="77777777" w:rsidR="00FC6C8C" w:rsidRPr="002C66D7" w:rsidRDefault="00FC6C8C" w:rsidP="000E5789">
            <w:pPr>
              <w:pStyle w:val="af5"/>
              <w:shd w:val="clear" w:color="auto" w:fill="FFFFFF"/>
              <w:suppressAutoHyphens/>
              <w:jc w:val="center"/>
              <w:rPr>
                <w:rFonts w:ascii="Times New Roman" w:hAnsi="Times New Roman"/>
                <w:i/>
                <w:sz w:val="21"/>
                <w:szCs w:val="21"/>
                <w:lang w:val="en-US"/>
              </w:rPr>
            </w:pPr>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b,mc</w:t>
            </w:r>
            <w:r w:rsidRPr="002C66D7">
              <w:rPr>
                <w:rFonts w:ascii="Times New Roman" w:hAnsi="Times New Roman"/>
                <w:sz w:val="21"/>
                <w:szCs w:val="21"/>
                <w:vertAlign w:val="subscript"/>
                <w:lang w:val="en-US"/>
              </w:rPr>
              <w:t>2</w:t>
            </w:r>
            <w:r w:rsidRPr="002C66D7">
              <w:rPr>
                <w:rFonts w:ascii="Times New Roman" w:hAnsi="Times New Roman"/>
                <w:sz w:val="21"/>
                <w:szCs w:val="21"/>
                <w:lang w:val="en-US"/>
              </w:rPr>
              <w:t xml:space="preserve"> </w:t>
            </w:r>
          </w:p>
          <w:p w14:paraId="244B51DA" w14:textId="77777777" w:rsidR="00FC6C8C" w:rsidRPr="002C66D7" w:rsidRDefault="00FC6C8C" w:rsidP="000E5789">
            <w:pPr>
              <w:pStyle w:val="af5"/>
              <w:shd w:val="clear" w:color="auto" w:fill="FFFFFF"/>
              <w:suppressAutoHyphens/>
              <w:jc w:val="center"/>
              <w:rPr>
                <w:rFonts w:ascii="Times New Roman" w:hAnsi="Times New Roman"/>
                <w:i/>
                <w:sz w:val="21"/>
                <w:szCs w:val="21"/>
                <w:lang w:val="en-US"/>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b,sh</w:t>
            </w:r>
            <w:proofErr w:type="spellEnd"/>
            <w:r w:rsidRPr="002C66D7">
              <w:rPr>
                <w:rFonts w:ascii="Times New Roman" w:hAnsi="Times New Roman"/>
                <w:i/>
                <w:sz w:val="21"/>
                <w:szCs w:val="21"/>
                <w:lang w:val="en-US"/>
              </w:rPr>
              <w:t xml:space="preserve"> </w:t>
            </w:r>
          </w:p>
          <w:p w14:paraId="788FEE23" w14:textId="77777777" w:rsidR="00FC6C8C" w:rsidRPr="002C66D7" w:rsidRDefault="00FC6C8C" w:rsidP="000E5789">
            <w:pPr>
              <w:pStyle w:val="af5"/>
              <w:shd w:val="clear" w:color="auto" w:fill="FFFFFF"/>
              <w:suppressAutoHyphens/>
              <w:jc w:val="center"/>
              <w:rPr>
                <w:rFonts w:ascii="Times New Roman" w:hAnsi="Times New Roman"/>
                <w:sz w:val="21"/>
                <w:szCs w:val="21"/>
                <w:lang w:val="en-US"/>
              </w:rPr>
            </w:pPr>
            <w:proofErr w:type="spellStart"/>
            <w:r w:rsidRPr="002C66D7">
              <w:rPr>
                <w:rFonts w:ascii="Times New Roman" w:hAnsi="Times New Roman"/>
                <w:i/>
                <w:sz w:val="21"/>
                <w:szCs w:val="21"/>
                <w:lang w:val="en-US"/>
              </w:rPr>
              <w:t>R</w:t>
            </w:r>
            <w:r w:rsidRPr="002C66D7">
              <w:rPr>
                <w:rFonts w:ascii="Times New Roman" w:hAnsi="Times New Roman"/>
                <w:i/>
                <w:sz w:val="21"/>
                <w:szCs w:val="21"/>
                <w:vertAlign w:val="subscript"/>
                <w:lang w:val="en-US"/>
              </w:rPr>
              <w:t>b,sh</w:t>
            </w:r>
            <w:proofErr w:type="spellEnd"/>
          </w:p>
        </w:tc>
        <w:tc>
          <w:tcPr>
            <w:tcW w:w="1627" w:type="dxa"/>
          </w:tcPr>
          <w:p w14:paraId="44AF9BAB" w14:textId="77777777" w:rsidR="00FC6C8C" w:rsidRPr="002C66D7" w:rsidRDefault="00FC6C8C" w:rsidP="000E5789">
            <w:pPr>
              <w:pStyle w:val="af5"/>
              <w:shd w:val="clear" w:color="auto" w:fill="FFFFFF"/>
              <w:suppressAutoHyphens/>
              <w:jc w:val="center"/>
              <w:rPr>
                <w:rFonts w:ascii="Times New Roman" w:hAnsi="Times New Roman"/>
                <w:i/>
                <w:lang w:val="en-US"/>
              </w:rPr>
            </w:pPr>
          </w:p>
          <w:p w14:paraId="1FF3B8C7" w14:textId="77777777" w:rsidR="00FC6C8C" w:rsidRPr="002C66D7" w:rsidRDefault="00FC6C8C" w:rsidP="000E5789">
            <w:pPr>
              <w:pStyle w:val="af5"/>
              <w:shd w:val="clear" w:color="auto" w:fill="FFFFFF"/>
              <w:suppressAutoHyphens/>
              <w:spacing w:before="60"/>
              <w:jc w:val="center"/>
              <w:rPr>
                <w:rFonts w:ascii="Times New Roman" w:hAnsi="Times New Roman"/>
                <w:i/>
                <w:lang w:val="en-US"/>
              </w:rPr>
            </w:pPr>
          </w:p>
          <w:p w14:paraId="640472F9" w14:textId="77777777" w:rsidR="00FC6C8C" w:rsidRPr="002C66D7" w:rsidRDefault="00FC6C8C" w:rsidP="000E5789">
            <w:pPr>
              <w:pStyle w:val="af5"/>
              <w:shd w:val="clear" w:color="auto" w:fill="FFFFFF"/>
              <w:suppressAutoHyphens/>
              <w:jc w:val="center"/>
              <w:rPr>
                <w:rFonts w:ascii="Times New Roman" w:hAnsi="Times New Roman"/>
                <w:i/>
              </w:rPr>
            </w:pPr>
            <w:r w:rsidRPr="002C66D7">
              <w:rPr>
                <w:rFonts w:ascii="Times New Roman" w:hAnsi="Times New Roman"/>
                <w:iCs/>
              </w:rPr>
              <w:t>1,10</w:t>
            </w:r>
            <w:r w:rsidRPr="002C66D7">
              <w:rPr>
                <w:rFonts w:ascii="Times New Roman" w:hAnsi="Times New Roman"/>
                <w:i/>
              </w:rPr>
              <w:t xml:space="preserve"> </w:t>
            </w:r>
          </w:p>
          <w:p w14:paraId="19BB9BA4" w14:textId="77777777" w:rsidR="00FC6C8C" w:rsidRPr="002C66D7" w:rsidRDefault="00FC6C8C" w:rsidP="000E5789">
            <w:pPr>
              <w:pStyle w:val="af5"/>
              <w:shd w:val="clear" w:color="auto" w:fill="FFFFFF"/>
              <w:suppressAutoHyphens/>
              <w:jc w:val="center"/>
              <w:rPr>
                <w:rFonts w:ascii="Times New Roman" w:hAnsi="Times New Roman"/>
                <w:i/>
              </w:rPr>
            </w:pPr>
            <w:r w:rsidRPr="002C66D7">
              <w:rPr>
                <w:rFonts w:ascii="Times New Roman" w:hAnsi="Times New Roman"/>
                <w:iCs/>
              </w:rPr>
              <w:t>1,15</w:t>
            </w:r>
          </w:p>
          <w:p w14:paraId="4D4EAC9B" w14:textId="77777777" w:rsidR="00FC6C8C" w:rsidRPr="002C66D7" w:rsidRDefault="00FC6C8C" w:rsidP="000E5789">
            <w:pPr>
              <w:pStyle w:val="af5"/>
              <w:shd w:val="clear" w:color="auto" w:fill="FFFFFF"/>
              <w:suppressAutoHyphens/>
              <w:spacing w:after="60"/>
              <w:jc w:val="center"/>
              <w:rPr>
                <w:rFonts w:ascii="Times New Roman" w:hAnsi="Times New Roman"/>
              </w:rPr>
            </w:pPr>
            <w:r w:rsidRPr="002C66D7">
              <w:rPr>
                <w:rFonts w:ascii="Times New Roman" w:hAnsi="Times New Roman"/>
                <w:iCs/>
              </w:rPr>
              <w:t>0,50</w:t>
            </w:r>
          </w:p>
        </w:tc>
      </w:tr>
    </w:tbl>
    <w:p w14:paraId="2D9D09B1" w14:textId="1FDA5F98" w:rsidR="002B6E82" w:rsidRPr="002C66D7" w:rsidRDefault="002B6E8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Таблица 7.7 (Измененная редакция, Изм. № 1).</w:t>
      </w:r>
    </w:p>
    <w:p w14:paraId="708D34F4" w14:textId="70558400" w:rsidR="00FC6C8C" w:rsidRPr="002C66D7" w:rsidRDefault="00FC6C8C" w:rsidP="000E5789">
      <w:pPr>
        <w:pStyle w:val="ConsPlusNormal"/>
        <w:widowControl/>
        <w:shd w:val="clear" w:color="auto" w:fill="FFFFFF"/>
        <w:suppressAutoHyphens/>
        <w:spacing w:before="120" w:after="6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7.8</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3"/>
        <w:gridCol w:w="902"/>
        <w:gridCol w:w="964"/>
        <w:gridCol w:w="966"/>
        <w:gridCol w:w="965"/>
        <w:gridCol w:w="965"/>
        <w:gridCol w:w="966"/>
        <w:gridCol w:w="965"/>
        <w:gridCol w:w="966"/>
      </w:tblGrid>
      <w:tr w:rsidR="00FC6C8C" w:rsidRPr="002C66D7" w14:paraId="4DA346B6" w14:textId="77777777" w:rsidTr="00795777">
        <w:trPr>
          <w:jc w:val="center"/>
        </w:trPr>
        <w:tc>
          <w:tcPr>
            <w:tcW w:w="1413" w:type="dxa"/>
            <w:vAlign w:val="center"/>
          </w:tcPr>
          <w:p w14:paraId="743566E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Класс бетона по прочности на сжатие</w:t>
            </w:r>
          </w:p>
        </w:tc>
        <w:tc>
          <w:tcPr>
            <w:tcW w:w="902" w:type="dxa"/>
            <w:vAlign w:val="center"/>
          </w:tcPr>
          <w:p w14:paraId="3FB9AC4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В27,5 </w:t>
            </w:r>
          </w:p>
          <w:p w14:paraId="5112B2C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и ниже</w:t>
            </w:r>
          </w:p>
        </w:tc>
        <w:tc>
          <w:tcPr>
            <w:tcW w:w="964" w:type="dxa"/>
            <w:vAlign w:val="center"/>
          </w:tcPr>
          <w:p w14:paraId="556047D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В30</w:t>
            </w:r>
          </w:p>
        </w:tc>
        <w:tc>
          <w:tcPr>
            <w:tcW w:w="966" w:type="dxa"/>
            <w:vAlign w:val="center"/>
          </w:tcPr>
          <w:p w14:paraId="69B1DA8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В35</w:t>
            </w:r>
          </w:p>
        </w:tc>
        <w:tc>
          <w:tcPr>
            <w:tcW w:w="965" w:type="dxa"/>
            <w:vAlign w:val="center"/>
          </w:tcPr>
          <w:p w14:paraId="67184BF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В40</w:t>
            </w:r>
          </w:p>
        </w:tc>
        <w:tc>
          <w:tcPr>
            <w:tcW w:w="965" w:type="dxa"/>
            <w:vAlign w:val="center"/>
          </w:tcPr>
          <w:p w14:paraId="2A266EE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В45</w:t>
            </w:r>
          </w:p>
        </w:tc>
        <w:tc>
          <w:tcPr>
            <w:tcW w:w="966" w:type="dxa"/>
            <w:vAlign w:val="center"/>
          </w:tcPr>
          <w:p w14:paraId="1F78CA7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В50</w:t>
            </w:r>
          </w:p>
        </w:tc>
        <w:tc>
          <w:tcPr>
            <w:tcW w:w="965" w:type="dxa"/>
            <w:vAlign w:val="center"/>
          </w:tcPr>
          <w:p w14:paraId="77FCF6F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В55</w:t>
            </w:r>
          </w:p>
        </w:tc>
        <w:tc>
          <w:tcPr>
            <w:tcW w:w="966" w:type="dxa"/>
            <w:vAlign w:val="center"/>
          </w:tcPr>
          <w:p w14:paraId="3E9AA47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В60</w:t>
            </w:r>
          </w:p>
        </w:tc>
      </w:tr>
      <w:tr w:rsidR="00FC6C8C" w:rsidRPr="002C66D7" w14:paraId="533374BA" w14:textId="77777777" w:rsidTr="00795777">
        <w:trPr>
          <w:jc w:val="center"/>
        </w:trPr>
        <w:tc>
          <w:tcPr>
            <w:tcW w:w="1413" w:type="dxa"/>
            <w:vAlign w:val="center"/>
          </w:tcPr>
          <w:p w14:paraId="0BDC8EC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sym w:font="Symbol" w:char="F062"/>
            </w:r>
            <w:r w:rsidRPr="002C66D7">
              <w:rPr>
                <w:rFonts w:ascii="Times New Roman" w:hAnsi="Times New Roman" w:cs="Times New Roman"/>
                <w:i/>
                <w:vertAlign w:val="subscript"/>
                <w:lang w:val="en-US"/>
              </w:rPr>
              <w:t>b</w:t>
            </w:r>
          </w:p>
        </w:tc>
        <w:tc>
          <w:tcPr>
            <w:tcW w:w="902" w:type="dxa"/>
            <w:vAlign w:val="center"/>
          </w:tcPr>
          <w:p w14:paraId="275E604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1,34</w:t>
            </w:r>
          </w:p>
        </w:tc>
        <w:tc>
          <w:tcPr>
            <w:tcW w:w="964" w:type="dxa"/>
            <w:vAlign w:val="center"/>
          </w:tcPr>
          <w:p w14:paraId="6A9F700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1,31</w:t>
            </w:r>
          </w:p>
        </w:tc>
        <w:tc>
          <w:tcPr>
            <w:tcW w:w="966" w:type="dxa"/>
            <w:vAlign w:val="center"/>
          </w:tcPr>
          <w:p w14:paraId="0199DB9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1,28</w:t>
            </w:r>
          </w:p>
        </w:tc>
        <w:tc>
          <w:tcPr>
            <w:tcW w:w="965" w:type="dxa"/>
            <w:vAlign w:val="center"/>
          </w:tcPr>
          <w:p w14:paraId="068B07C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1,26</w:t>
            </w:r>
          </w:p>
        </w:tc>
        <w:tc>
          <w:tcPr>
            <w:tcW w:w="965" w:type="dxa"/>
            <w:vAlign w:val="center"/>
          </w:tcPr>
          <w:p w14:paraId="1EB62CC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1,24</w:t>
            </w:r>
          </w:p>
        </w:tc>
        <w:tc>
          <w:tcPr>
            <w:tcW w:w="966" w:type="dxa"/>
            <w:vAlign w:val="center"/>
          </w:tcPr>
          <w:p w14:paraId="4DE1425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1,22</w:t>
            </w:r>
          </w:p>
        </w:tc>
        <w:tc>
          <w:tcPr>
            <w:tcW w:w="965" w:type="dxa"/>
            <w:vAlign w:val="center"/>
          </w:tcPr>
          <w:p w14:paraId="55BBE9C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1,21</w:t>
            </w:r>
          </w:p>
        </w:tc>
        <w:tc>
          <w:tcPr>
            <w:tcW w:w="966" w:type="dxa"/>
            <w:vAlign w:val="center"/>
          </w:tcPr>
          <w:p w14:paraId="250530F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1,20</w:t>
            </w:r>
          </w:p>
        </w:tc>
      </w:tr>
    </w:tbl>
    <w:p w14:paraId="3F952D82" w14:textId="77777777" w:rsidR="00795777" w:rsidRDefault="00795777" w:rsidP="000E5789">
      <w:pPr>
        <w:pStyle w:val="ConsPlusNormal"/>
        <w:widowControl/>
        <w:shd w:val="clear" w:color="auto" w:fill="FFFFFF"/>
        <w:suppressAutoHyphens/>
        <w:spacing w:before="120" w:after="60"/>
        <w:ind w:firstLine="0"/>
        <w:outlineLvl w:val="0"/>
        <w:rPr>
          <w:rFonts w:ascii="Times New Roman" w:hAnsi="Times New Roman" w:cs="Times New Roman"/>
          <w:sz w:val="22"/>
          <w:szCs w:val="22"/>
        </w:rPr>
      </w:pPr>
    </w:p>
    <w:p w14:paraId="7811E1FA" w14:textId="291FAF4F" w:rsidR="00FC6C8C" w:rsidRPr="002C66D7" w:rsidRDefault="00FC6C8C" w:rsidP="000E5789">
      <w:pPr>
        <w:pStyle w:val="ConsPlusNormal"/>
        <w:widowControl/>
        <w:shd w:val="clear" w:color="auto" w:fill="FFFFFF"/>
        <w:suppressAutoHyphens/>
        <w:spacing w:before="120" w:after="6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0"/>
        <w:gridCol w:w="1101"/>
        <w:gridCol w:w="1195"/>
        <w:gridCol w:w="1195"/>
        <w:gridCol w:w="1195"/>
        <w:gridCol w:w="1195"/>
        <w:gridCol w:w="1211"/>
      </w:tblGrid>
      <w:tr w:rsidR="00FC6C8C" w:rsidRPr="002C66D7" w14:paraId="629FB501" w14:textId="77777777" w:rsidTr="00795777">
        <w:trPr>
          <w:jc w:val="center"/>
        </w:trPr>
        <w:tc>
          <w:tcPr>
            <w:tcW w:w="1980" w:type="dxa"/>
            <w:tcBorders>
              <w:bottom w:val="single" w:sz="4" w:space="0" w:color="auto"/>
            </w:tcBorders>
            <w:vAlign w:val="center"/>
          </w:tcPr>
          <w:p w14:paraId="61172EE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bscript"/>
              </w:rPr>
            </w:pPr>
            <w:r w:rsidRPr="002C66D7">
              <w:rPr>
                <w:rFonts w:ascii="Times New Roman" w:hAnsi="Times New Roman" w:cs="Times New Roman"/>
              </w:rPr>
              <w:t xml:space="preserve">Коэффициент цикла повторяющихся напряжений </w:t>
            </w:r>
            <w:r w:rsidRPr="002C66D7">
              <w:rPr>
                <w:rFonts w:ascii="Times New Roman" w:hAnsi="Times New Roman" w:cs="Times New Roman"/>
              </w:rPr>
              <w:sym w:font="Symbol" w:char="F072"/>
            </w:r>
            <w:r w:rsidRPr="002C66D7">
              <w:rPr>
                <w:rFonts w:ascii="Times New Roman" w:hAnsi="Times New Roman" w:cs="Times New Roman"/>
                <w:i/>
                <w:vertAlign w:val="subscript"/>
                <w:lang w:val="en-US"/>
              </w:rPr>
              <w:t>b</w:t>
            </w:r>
          </w:p>
        </w:tc>
        <w:tc>
          <w:tcPr>
            <w:tcW w:w="1101" w:type="dxa"/>
            <w:tcBorders>
              <w:bottom w:val="single" w:sz="4" w:space="0" w:color="auto"/>
            </w:tcBorders>
            <w:vAlign w:val="center"/>
          </w:tcPr>
          <w:p w14:paraId="517024B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0,1</w:t>
            </w:r>
          </w:p>
          <w:p w14:paraId="563D92E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и менее</w:t>
            </w:r>
          </w:p>
        </w:tc>
        <w:tc>
          <w:tcPr>
            <w:tcW w:w="1195" w:type="dxa"/>
            <w:tcBorders>
              <w:bottom w:val="single" w:sz="4" w:space="0" w:color="auto"/>
            </w:tcBorders>
            <w:vAlign w:val="center"/>
          </w:tcPr>
          <w:p w14:paraId="13390BD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w:t>
            </w:r>
          </w:p>
        </w:tc>
        <w:tc>
          <w:tcPr>
            <w:tcW w:w="1195" w:type="dxa"/>
            <w:tcBorders>
              <w:bottom w:val="single" w:sz="4" w:space="0" w:color="auto"/>
            </w:tcBorders>
            <w:vAlign w:val="center"/>
          </w:tcPr>
          <w:p w14:paraId="0E874CB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0,3</w:t>
            </w:r>
          </w:p>
        </w:tc>
        <w:tc>
          <w:tcPr>
            <w:tcW w:w="1195" w:type="dxa"/>
            <w:tcBorders>
              <w:bottom w:val="single" w:sz="4" w:space="0" w:color="auto"/>
            </w:tcBorders>
            <w:vAlign w:val="center"/>
          </w:tcPr>
          <w:p w14:paraId="7796984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0,4</w:t>
            </w:r>
          </w:p>
        </w:tc>
        <w:tc>
          <w:tcPr>
            <w:tcW w:w="1195" w:type="dxa"/>
            <w:tcBorders>
              <w:bottom w:val="single" w:sz="4" w:space="0" w:color="auto"/>
            </w:tcBorders>
            <w:vAlign w:val="center"/>
          </w:tcPr>
          <w:p w14:paraId="675D353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w:t>
            </w:r>
          </w:p>
        </w:tc>
        <w:tc>
          <w:tcPr>
            <w:tcW w:w="1211" w:type="dxa"/>
            <w:tcBorders>
              <w:bottom w:val="single" w:sz="4" w:space="0" w:color="auto"/>
            </w:tcBorders>
            <w:vAlign w:val="center"/>
          </w:tcPr>
          <w:p w14:paraId="7DD01D6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w:t>
            </w:r>
          </w:p>
          <w:p w14:paraId="3405EE9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и более</w:t>
            </w:r>
          </w:p>
        </w:tc>
      </w:tr>
      <w:tr w:rsidR="00FC6C8C" w:rsidRPr="002C66D7" w14:paraId="25047AF6" w14:textId="77777777" w:rsidTr="00795777">
        <w:trPr>
          <w:jc w:val="center"/>
        </w:trPr>
        <w:tc>
          <w:tcPr>
            <w:tcW w:w="1980" w:type="dxa"/>
            <w:tcBorders>
              <w:bottom w:val="single" w:sz="4" w:space="0" w:color="auto"/>
            </w:tcBorders>
            <w:vAlign w:val="center"/>
          </w:tcPr>
          <w:p w14:paraId="23EFDB8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sym w:font="Symbol" w:char="F065"/>
            </w:r>
            <w:r w:rsidRPr="002C66D7">
              <w:rPr>
                <w:rFonts w:ascii="Times New Roman" w:hAnsi="Times New Roman" w:cs="Times New Roman"/>
                <w:i/>
                <w:vertAlign w:val="subscript"/>
                <w:lang w:val="en-US"/>
              </w:rPr>
              <w:t>b</w:t>
            </w:r>
          </w:p>
        </w:tc>
        <w:tc>
          <w:tcPr>
            <w:tcW w:w="1101" w:type="dxa"/>
            <w:tcBorders>
              <w:bottom w:val="single" w:sz="4" w:space="0" w:color="auto"/>
            </w:tcBorders>
            <w:vAlign w:val="center"/>
          </w:tcPr>
          <w:p w14:paraId="43C4AC2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1,00</w:t>
            </w:r>
          </w:p>
        </w:tc>
        <w:tc>
          <w:tcPr>
            <w:tcW w:w="1195" w:type="dxa"/>
            <w:tcBorders>
              <w:bottom w:val="single" w:sz="4" w:space="0" w:color="auto"/>
            </w:tcBorders>
            <w:vAlign w:val="center"/>
          </w:tcPr>
          <w:p w14:paraId="6B0DD25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1,05</w:t>
            </w:r>
          </w:p>
        </w:tc>
        <w:tc>
          <w:tcPr>
            <w:tcW w:w="1195" w:type="dxa"/>
            <w:tcBorders>
              <w:bottom w:val="single" w:sz="4" w:space="0" w:color="auto"/>
            </w:tcBorders>
            <w:vAlign w:val="center"/>
          </w:tcPr>
          <w:p w14:paraId="0C4A98C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1,10</w:t>
            </w:r>
          </w:p>
        </w:tc>
        <w:tc>
          <w:tcPr>
            <w:tcW w:w="1195" w:type="dxa"/>
            <w:tcBorders>
              <w:bottom w:val="single" w:sz="4" w:space="0" w:color="auto"/>
            </w:tcBorders>
            <w:vAlign w:val="center"/>
          </w:tcPr>
          <w:p w14:paraId="24D440B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1,15</w:t>
            </w:r>
          </w:p>
        </w:tc>
        <w:tc>
          <w:tcPr>
            <w:tcW w:w="1195" w:type="dxa"/>
            <w:tcBorders>
              <w:bottom w:val="single" w:sz="4" w:space="0" w:color="auto"/>
            </w:tcBorders>
            <w:vAlign w:val="center"/>
          </w:tcPr>
          <w:p w14:paraId="7DC49E2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1,20</w:t>
            </w:r>
          </w:p>
        </w:tc>
        <w:tc>
          <w:tcPr>
            <w:tcW w:w="1211" w:type="dxa"/>
            <w:tcBorders>
              <w:bottom w:val="single" w:sz="4" w:space="0" w:color="auto"/>
            </w:tcBorders>
            <w:vAlign w:val="center"/>
          </w:tcPr>
          <w:p w14:paraId="7AF5066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1,24</w:t>
            </w:r>
          </w:p>
        </w:tc>
      </w:tr>
      <w:tr w:rsidR="00FC6C8C" w:rsidRPr="002C66D7" w14:paraId="3E2F729B" w14:textId="77777777" w:rsidTr="00795777">
        <w:trPr>
          <w:jc w:val="center"/>
        </w:trPr>
        <w:tc>
          <w:tcPr>
            <w:tcW w:w="9072" w:type="dxa"/>
            <w:gridSpan w:val="7"/>
            <w:tcBorders>
              <w:top w:val="single" w:sz="4" w:space="0" w:color="auto"/>
            </w:tcBorders>
          </w:tcPr>
          <w:p w14:paraId="37EDF07B" w14:textId="77777777" w:rsidR="00FC6C8C" w:rsidRPr="002C66D7" w:rsidRDefault="00FC6C8C" w:rsidP="00795777">
            <w:pPr>
              <w:pStyle w:val="ConsPlusNormal"/>
              <w:widowControl/>
              <w:shd w:val="clear" w:color="auto" w:fill="FFFFFF"/>
              <w:suppressAutoHyphens/>
              <w:spacing w:before="20" w:after="20"/>
              <w:ind w:firstLine="458"/>
              <w:jc w:val="both"/>
              <w:rPr>
                <w:rFonts w:ascii="Times New Roman" w:hAnsi="Times New Roman" w:cs="Times New Roman"/>
                <w:sz w:val="18"/>
                <w:szCs w:val="18"/>
              </w:rPr>
            </w:pPr>
            <w:r w:rsidRPr="002C66D7">
              <w:rPr>
                <w:rFonts w:ascii="Times New Roman" w:hAnsi="Times New Roman" w:cs="Times New Roman"/>
                <w:sz w:val="18"/>
                <w:szCs w:val="18"/>
              </w:rPr>
              <w:t xml:space="preserve">П р и м е ч а н и е </w:t>
            </w:r>
            <w:r w:rsidR="005F5679" w:rsidRPr="002C66D7">
              <w:rPr>
                <w:rFonts w:ascii="Times New Roman" w:hAnsi="Times New Roman" w:cs="Times New Roman"/>
                <w:sz w:val="18"/>
                <w:szCs w:val="18"/>
              </w:rPr>
              <w:t>—</w:t>
            </w:r>
            <w:r w:rsidRPr="002C66D7">
              <w:rPr>
                <w:rFonts w:ascii="Times New Roman" w:hAnsi="Times New Roman" w:cs="Times New Roman"/>
                <w:sz w:val="18"/>
                <w:szCs w:val="18"/>
              </w:rPr>
              <w:t xml:space="preserve"> </w:t>
            </w:r>
            <w:r w:rsidRPr="002C66D7">
              <w:rPr>
                <w:rFonts w:ascii="Times New Roman" w:hAnsi="Times New Roman" w:cs="Times New Roman"/>
                <w:sz w:val="18"/>
                <w:szCs w:val="18"/>
                <w:shd w:val="clear" w:color="auto" w:fill="FFFFFF"/>
              </w:rPr>
              <w:t>Для п</w:t>
            </w:r>
            <w:r w:rsidRPr="002C66D7">
              <w:rPr>
                <w:rFonts w:ascii="Times New Roman" w:hAnsi="Times New Roman" w:cs="Times New Roman"/>
                <w:sz w:val="18"/>
                <w:szCs w:val="18"/>
              </w:rPr>
              <w:t xml:space="preserve">ромежуточных значений  </w:t>
            </w:r>
            <w:r w:rsidRPr="002C66D7">
              <w:rPr>
                <w:rFonts w:ascii="Times New Roman" w:hAnsi="Times New Roman" w:cs="Times New Roman"/>
                <w:sz w:val="18"/>
                <w:szCs w:val="18"/>
              </w:rPr>
              <w:sym w:font="Symbol" w:char="F072"/>
            </w:r>
            <w:r w:rsidRPr="002C66D7">
              <w:rPr>
                <w:rFonts w:ascii="Times New Roman" w:hAnsi="Times New Roman" w:cs="Times New Roman"/>
                <w:i/>
                <w:sz w:val="18"/>
                <w:szCs w:val="18"/>
                <w:vertAlign w:val="subscript"/>
                <w:lang w:val="en-US"/>
              </w:rPr>
              <w:t>b</w:t>
            </w:r>
            <w:r w:rsidRPr="002C66D7">
              <w:rPr>
                <w:rFonts w:ascii="Times New Roman" w:hAnsi="Times New Roman" w:cs="Times New Roman"/>
                <w:sz w:val="18"/>
                <w:szCs w:val="18"/>
              </w:rPr>
              <w:t xml:space="preserve">  коэффициент  </w:t>
            </w:r>
            <w:r w:rsidRPr="002C66D7">
              <w:rPr>
                <w:rFonts w:ascii="Times New Roman" w:hAnsi="Times New Roman" w:cs="Times New Roman"/>
                <w:sz w:val="18"/>
                <w:szCs w:val="18"/>
                <w:lang w:val="en-US"/>
              </w:rPr>
              <w:sym w:font="Symbol" w:char="F065"/>
            </w:r>
            <w:r w:rsidRPr="002C66D7">
              <w:rPr>
                <w:rFonts w:ascii="Times New Roman" w:hAnsi="Times New Roman" w:cs="Times New Roman"/>
                <w:i/>
                <w:sz w:val="18"/>
                <w:szCs w:val="18"/>
                <w:vertAlign w:val="subscript"/>
                <w:lang w:val="en-US"/>
              </w:rPr>
              <w:t>b</w:t>
            </w:r>
            <w:r w:rsidRPr="002C66D7">
              <w:rPr>
                <w:rFonts w:ascii="Times New Roman" w:hAnsi="Times New Roman" w:cs="Times New Roman"/>
                <w:i/>
                <w:sz w:val="18"/>
                <w:szCs w:val="18"/>
                <w:vertAlign w:val="subscript"/>
              </w:rPr>
              <w:t xml:space="preserve">  </w:t>
            </w:r>
            <w:r w:rsidRPr="002C66D7">
              <w:rPr>
                <w:rFonts w:ascii="Times New Roman" w:hAnsi="Times New Roman" w:cs="Times New Roman"/>
                <w:sz w:val="18"/>
                <w:szCs w:val="18"/>
              </w:rPr>
              <w:t>следует определять по интерполяции.</w:t>
            </w:r>
          </w:p>
        </w:tc>
      </w:tr>
    </w:tbl>
    <w:p w14:paraId="65FBDA5E" w14:textId="77777777" w:rsidR="00795777" w:rsidRDefault="00795777"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p>
    <w:p w14:paraId="3D4C6892" w14:textId="58FFBCD3"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7.27 В расчетах предварительно напряженных конструкций при поперечном их обжатии напряжением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by</w:t>
      </w:r>
      <w:r w:rsidRPr="002C66D7">
        <w:rPr>
          <w:rFonts w:ascii="Times New Roman" w:hAnsi="Times New Roman" w:cs="Times New Roman"/>
          <w:sz w:val="24"/>
          <w:szCs w:val="24"/>
        </w:rPr>
        <w:t xml:space="preserve"> к расчетным сопротивлениям бетона осевому сжатию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скалыванию при изгибе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vertAlign w:val="subscript"/>
        </w:rPr>
        <w:t>,</w:t>
      </w:r>
      <w:proofErr w:type="spellStart"/>
      <w:r w:rsidRPr="002C66D7">
        <w:rPr>
          <w:rFonts w:ascii="Times New Roman" w:hAnsi="Times New Roman" w:cs="Times New Roman"/>
          <w:i/>
          <w:sz w:val="24"/>
          <w:szCs w:val="24"/>
          <w:vertAlign w:val="subscript"/>
          <w:lang w:val="en-US"/>
        </w:rPr>
        <w:t>sh</w:t>
      </w:r>
      <w:proofErr w:type="spellEnd"/>
      <w:r w:rsidRPr="002C66D7">
        <w:rPr>
          <w:rFonts w:ascii="Times New Roman" w:hAnsi="Times New Roman" w:cs="Times New Roman"/>
          <w:sz w:val="24"/>
          <w:szCs w:val="24"/>
        </w:rPr>
        <w:t xml:space="preserve"> и непосредственному срезу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vertAlign w:val="subscript"/>
        </w:rPr>
        <w:t>,</w:t>
      </w:r>
      <w:r w:rsidRPr="002C66D7">
        <w:rPr>
          <w:rFonts w:ascii="Times New Roman" w:hAnsi="Times New Roman" w:cs="Times New Roman"/>
          <w:i/>
          <w:sz w:val="24"/>
          <w:szCs w:val="24"/>
          <w:vertAlign w:val="subscript"/>
          <w:lang w:val="en-US"/>
        </w:rPr>
        <w:t>cut</w:t>
      </w:r>
      <w:r w:rsidRPr="002C66D7">
        <w:rPr>
          <w:rFonts w:ascii="Times New Roman" w:hAnsi="Times New Roman" w:cs="Times New Roman"/>
          <w:sz w:val="24"/>
          <w:szCs w:val="24"/>
        </w:rPr>
        <w:t xml:space="preserve"> следует вводить коэффициенты условий работы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6</w:t>
      </w:r>
      <w:r w:rsidRPr="002C66D7">
        <w:rPr>
          <w:rFonts w:ascii="Times New Roman" w:hAnsi="Times New Roman" w:cs="Times New Roman"/>
          <w:sz w:val="24"/>
          <w:szCs w:val="24"/>
        </w:rPr>
        <w:t>, равные:</w:t>
      </w:r>
    </w:p>
    <w:p w14:paraId="37546EB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для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w:t>
      </w:r>
    </w:p>
    <w:p w14:paraId="3D288633" w14:textId="5734035B"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6</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1,1 </w:t>
      </w:r>
      <w:r w:rsidR="005F5679" w:rsidRPr="002C66D7">
        <w:rPr>
          <w:rFonts w:ascii="Times New Roman" w:hAnsi="Times New Roman" w:cs="Times New Roman"/>
          <w:sz w:val="24"/>
          <w:szCs w:val="24"/>
        </w:rPr>
        <w:t>—</w:t>
      </w:r>
      <w:r w:rsidRPr="002C66D7">
        <w:rPr>
          <w:rFonts w:ascii="Times New Roman" w:hAnsi="Times New Roman" w:cs="Times New Roman"/>
          <w:sz w:val="24"/>
          <w:szCs w:val="24"/>
        </w:rPr>
        <w:t xml:space="preserve"> если   0,1</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by</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0,2</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w:t>
      </w:r>
    </w:p>
    <w:p w14:paraId="56B127F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6</w:t>
      </w:r>
      <w:r w:rsidRPr="002C66D7">
        <w:rPr>
          <w:rFonts w:ascii="Times New Roman" w:hAnsi="Times New Roman" w:cs="Times New Roman"/>
          <w:sz w:val="24"/>
          <w:szCs w:val="24"/>
        </w:rPr>
        <w:t xml:space="preserve"> = 1,2 </w:t>
      </w:r>
      <w:r w:rsidR="005F567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напряжениях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by</w:t>
      </w:r>
      <w:r w:rsidRPr="002C66D7">
        <w:rPr>
          <w:rFonts w:ascii="Times New Roman" w:hAnsi="Times New Roman" w:cs="Times New Roman"/>
          <w:sz w:val="24"/>
          <w:szCs w:val="24"/>
        </w:rPr>
        <w:t xml:space="preserve"> = 0,6</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которые представляют собой максимальную величину, учитываемую в расчетах;</w:t>
      </w:r>
    </w:p>
    <w:p w14:paraId="65564B7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lang w:val="en-US"/>
        </w:rPr>
      </w:pPr>
      <w:r w:rsidRPr="002C66D7">
        <w:rPr>
          <w:rFonts w:ascii="Times New Roman" w:hAnsi="Times New Roman" w:cs="Times New Roman"/>
          <w:sz w:val="24"/>
          <w:szCs w:val="24"/>
        </w:rPr>
        <w:t>б</w:t>
      </w: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t>для</w:t>
      </w:r>
      <w:r w:rsidRPr="002C66D7">
        <w:rPr>
          <w:rFonts w:ascii="Times New Roman" w:hAnsi="Times New Roman" w:cs="Times New Roman"/>
          <w:sz w:val="24"/>
          <w:szCs w:val="24"/>
          <w:lang w:val="en-US"/>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b,sh</w:t>
      </w:r>
      <w:proofErr w:type="spellEnd"/>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t>и</w:t>
      </w:r>
      <w:r w:rsidRPr="002C66D7">
        <w:rPr>
          <w:rFonts w:ascii="Times New Roman" w:hAnsi="Times New Roman" w:cs="Times New Roman"/>
          <w:sz w:val="24"/>
          <w:szCs w:val="24"/>
          <w:lang w:val="en-US"/>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b,cut</w:t>
      </w:r>
      <w:proofErr w:type="spellEnd"/>
      <w:r w:rsidRPr="002C66D7">
        <w:rPr>
          <w:rFonts w:ascii="Times New Roman" w:hAnsi="Times New Roman" w:cs="Times New Roman"/>
          <w:sz w:val="24"/>
          <w:szCs w:val="24"/>
          <w:lang w:val="en-US"/>
        </w:rPr>
        <w:t>:</w:t>
      </w:r>
    </w:p>
    <w:p w14:paraId="3A996121" w14:textId="239A234E"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lang w:val="en-US"/>
        </w:rPr>
      </w:pPr>
      <w:r w:rsidRPr="002C66D7">
        <w:rPr>
          <w:rFonts w:ascii="Times New Roman" w:hAnsi="Times New Roman" w:cs="Times New Roman"/>
          <w:sz w:val="24"/>
          <w:szCs w:val="24"/>
          <w:lang w:val="en-US"/>
        </w:rPr>
        <w:t xml:space="preserve">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lang w:val="en-US"/>
        </w:rPr>
        <w:t xml:space="preserve">6 </w:t>
      </w:r>
      <w:r w:rsidRPr="002C66D7">
        <w:rPr>
          <w:rFonts w:ascii="Times New Roman" w:hAnsi="Times New Roman" w:cs="Times New Roman"/>
          <w:sz w:val="24"/>
          <w:szCs w:val="24"/>
          <w:lang w:val="en-US"/>
        </w:rPr>
        <w:t xml:space="preserve">= 1 + 1,5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 xml:space="preserve">by </w:t>
      </w:r>
      <w:r w:rsidRPr="002C66D7">
        <w:rPr>
          <w:rFonts w:ascii="Times New Roman" w:hAnsi="Times New Roman" w:cs="Times New Roman"/>
          <w:sz w:val="24"/>
          <w:szCs w:val="24"/>
          <w:lang w:val="en-US"/>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b,sh</w:t>
      </w:r>
      <w:proofErr w:type="spellEnd"/>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tab/>
      </w:r>
      <w:r w:rsidR="005F5679" w:rsidRPr="002C66D7">
        <w:rPr>
          <w:rFonts w:ascii="Times New Roman" w:hAnsi="Times New Roman" w:cs="Times New Roman"/>
          <w:sz w:val="24"/>
          <w:szCs w:val="24"/>
          <w:lang w:val="en-US"/>
        </w:rPr>
        <w:t>—</w:t>
      </w: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t>при</w:t>
      </w: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by</w:t>
      </w:r>
      <w:r w:rsidRPr="002C66D7">
        <w:rPr>
          <w:rFonts w:ascii="Times New Roman" w:hAnsi="Times New Roman" w:cs="Times New Roman"/>
          <w:sz w:val="24"/>
          <w:szCs w:val="24"/>
          <w:lang w:val="en-US"/>
        </w:rPr>
        <w:t xml:space="preserve"> </w:t>
      </w:r>
      <w:r w:rsidR="00480DD9" w:rsidRPr="002C66D7">
        <w:rPr>
          <w:rFonts w:ascii="Times New Roman" w:hAnsi="Times New Roman" w:cs="Times New Roman"/>
          <w:noProof/>
          <w:sz w:val="24"/>
          <w:szCs w:val="24"/>
        </w:rPr>
        <w:drawing>
          <wp:inline distT="0" distB="0" distL="0" distR="0" wp14:anchorId="6CE2F848" wp14:editId="7333C1AE">
            <wp:extent cx="135255" cy="1524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5255" cy="152400"/>
                    </a:xfrm>
                    <a:prstGeom prst="rect">
                      <a:avLst/>
                    </a:prstGeom>
                    <a:noFill/>
                    <a:ln>
                      <a:noFill/>
                    </a:ln>
                  </pic:spPr>
                </pic:pic>
              </a:graphicData>
            </a:graphic>
          </wp:inline>
        </w:drawing>
      </w:r>
      <w:r w:rsidRPr="002C66D7">
        <w:rPr>
          <w:rFonts w:ascii="Times New Roman" w:hAnsi="Times New Roman" w:cs="Times New Roman"/>
          <w:sz w:val="24"/>
          <w:szCs w:val="24"/>
          <w:lang w:val="en-US"/>
        </w:rPr>
        <w:t xml:space="preserve"> 0,98 </w:t>
      </w:r>
      <w:r w:rsidRPr="002C66D7">
        <w:rPr>
          <w:rFonts w:ascii="Times New Roman" w:hAnsi="Times New Roman" w:cs="Times New Roman"/>
          <w:sz w:val="24"/>
          <w:szCs w:val="24"/>
        </w:rPr>
        <w:t>МПа</w:t>
      </w:r>
      <w:r w:rsidRPr="002C66D7">
        <w:rPr>
          <w:rFonts w:ascii="Times New Roman" w:hAnsi="Times New Roman" w:cs="Times New Roman"/>
          <w:sz w:val="24"/>
          <w:szCs w:val="24"/>
          <w:lang w:val="en-US"/>
        </w:rPr>
        <w:t>;</w:t>
      </w:r>
    </w:p>
    <w:p w14:paraId="29300D7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lang w:val="en-US"/>
        </w:rPr>
      </w:pPr>
      <w:r w:rsidRPr="002C66D7">
        <w:rPr>
          <w:rFonts w:ascii="Times New Roman" w:hAnsi="Times New Roman" w:cs="Times New Roman"/>
          <w:i/>
          <w:sz w:val="24"/>
          <w:szCs w:val="24"/>
          <w:lang w:val="en-US"/>
        </w:rPr>
        <w:t xml:space="preserve"> 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lang w:val="en-US"/>
        </w:rPr>
        <w:t>6</w:t>
      </w:r>
      <w:r w:rsidRPr="002C66D7">
        <w:rPr>
          <w:rFonts w:ascii="Times New Roman" w:hAnsi="Times New Roman" w:cs="Times New Roman"/>
          <w:i/>
          <w:sz w:val="24"/>
          <w:szCs w:val="24"/>
          <w:vertAlign w:val="subscript"/>
          <w:lang w:val="en-US"/>
        </w:rPr>
        <w:t xml:space="preserve"> </w:t>
      </w:r>
      <w:r w:rsidRPr="002C66D7">
        <w:rPr>
          <w:rFonts w:ascii="Times New Roman" w:hAnsi="Times New Roman" w:cs="Times New Roman"/>
          <w:sz w:val="24"/>
          <w:szCs w:val="24"/>
          <w:lang w:val="en-US"/>
        </w:rPr>
        <w:t xml:space="preserve">= 1 +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 xml:space="preserve">by </w:t>
      </w:r>
      <w:r w:rsidRPr="002C66D7">
        <w:rPr>
          <w:rFonts w:ascii="Times New Roman" w:hAnsi="Times New Roman" w:cs="Times New Roman"/>
          <w:sz w:val="24"/>
          <w:szCs w:val="24"/>
          <w:lang w:val="en-US"/>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b,sh</w:t>
      </w:r>
      <w:proofErr w:type="spellEnd"/>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tab/>
      </w:r>
      <w:r w:rsidRPr="002C66D7">
        <w:rPr>
          <w:rFonts w:ascii="Times New Roman" w:hAnsi="Times New Roman" w:cs="Times New Roman"/>
          <w:sz w:val="24"/>
          <w:szCs w:val="24"/>
          <w:lang w:val="en-US"/>
        </w:rPr>
        <w:tab/>
      </w:r>
      <w:r w:rsidR="005F5679" w:rsidRPr="002C66D7">
        <w:rPr>
          <w:rFonts w:ascii="Times New Roman" w:hAnsi="Times New Roman" w:cs="Times New Roman"/>
          <w:sz w:val="24"/>
          <w:szCs w:val="24"/>
          <w:lang w:val="en-US"/>
        </w:rPr>
        <w:t>—</w:t>
      </w: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t>при</w:t>
      </w: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by</w:t>
      </w:r>
      <w:r w:rsidRPr="002C66D7">
        <w:rPr>
          <w:rFonts w:ascii="Times New Roman" w:hAnsi="Times New Roman" w:cs="Times New Roman"/>
          <w:sz w:val="24"/>
          <w:szCs w:val="24"/>
          <w:lang w:val="en-US"/>
        </w:rPr>
        <w:t xml:space="preserve">  =  2,94 </w:t>
      </w:r>
      <w:r w:rsidRPr="002C66D7">
        <w:rPr>
          <w:rFonts w:ascii="Times New Roman" w:hAnsi="Times New Roman" w:cs="Times New Roman"/>
          <w:sz w:val="24"/>
          <w:szCs w:val="24"/>
        </w:rPr>
        <w:t>МПа</w:t>
      </w:r>
      <w:r w:rsidRPr="002C66D7">
        <w:rPr>
          <w:rFonts w:ascii="Times New Roman" w:hAnsi="Times New Roman" w:cs="Times New Roman"/>
          <w:sz w:val="24"/>
          <w:szCs w:val="24"/>
          <w:lang w:val="en-US"/>
        </w:rPr>
        <w:t>.</w:t>
      </w:r>
    </w:p>
    <w:p w14:paraId="3381B6AC" w14:textId="77777777" w:rsidR="00FC6C8C" w:rsidRPr="002C66D7" w:rsidRDefault="00FC6C8C"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промежуточных значений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by</w:t>
      </w:r>
      <w:r w:rsidRPr="002C66D7">
        <w:rPr>
          <w:rFonts w:ascii="Times New Roman" w:hAnsi="Times New Roman" w:cs="Times New Roman"/>
          <w:sz w:val="24"/>
          <w:szCs w:val="24"/>
        </w:rPr>
        <w:t xml:space="preserve"> коэффициенты условий работы бетона принимают по интерполяции.</w:t>
      </w:r>
    </w:p>
    <w:p w14:paraId="1249A48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lastRenderedPageBreak/>
        <w:t xml:space="preserve">7.28 При расчете составных по длине конструкций с бетонируемыми стыками значения коэффициента условий работы </w:t>
      </w:r>
      <w:r w:rsidRPr="002C66D7">
        <w:rPr>
          <w:rFonts w:ascii="Times New Roman" w:hAnsi="Times New Roman" w:cs="Times New Roman"/>
          <w:i/>
          <w:spacing w:val="-6"/>
          <w:sz w:val="24"/>
          <w:szCs w:val="24"/>
          <w:lang w:val="en-US"/>
        </w:rPr>
        <w:t>m</w:t>
      </w:r>
      <w:r w:rsidRPr="002C66D7">
        <w:rPr>
          <w:rFonts w:ascii="Times New Roman" w:hAnsi="Times New Roman" w:cs="Times New Roman"/>
          <w:i/>
          <w:spacing w:val="-6"/>
          <w:sz w:val="24"/>
          <w:szCs w:val="24"/>
          <w:vertAlign w:val="subscript"/>
          <w:lang w:val="en-US"/>
        </w:rPr>
        <w:t>b</w:t>
      </w:r>
      <w:r w:rsidRPr="002C66D7">
        <w:rPr>
          <w:rFonts w:ascii="Times New Roman" w:hAnsi="Times New Roman" w:cs="Times New Roman"/>
          <w:spacing w:val="-6"/>
          <w:sz w:val="24"/>
          <w:szCs w:val="24"/>
          <w:vertAlign w:val="subscript"/>
        </w:rPr>
        <w:t>10</w:t>
      </w:r>
      <w:r w:rsidRPr="002C66D7">
        <w:rPr>
          <w:rFonts w:ascii="Times New Roman" w:hAnsi="Times New Roman" w:cs="Times New Roman"/>
          <w:spacing w:val="-6"/>
          <w:sz w:val="24"/>
          <w:szCs w:val="24"/>
        </w:rPr>
        <w:t xml:space="preserve">, учитывающего разницу в прочности бетона конструкции и материала заполнения стыкового шва на каждой стадии работы стыка, следует принимать в зависимости от толщины шва </w:t>
      </w:r>
      <w:r w:rsidRPr="002C66D7">
        <w:rPr>
          <w:rFonts w:ascii="Times New Roman" w:hAnsi="Times New Roman" w:cs="Times New Roman"/>
          <w:i/>
          <w:spacing w:val="-6"/>
          <w:sz w:val="24"/>
          <w:szCs w:val="24"/>
        </w:rPr>
        <w:t xml:space="preserve">b </w:t>
      </w:r>
      <w:r w:rsidRPr="002C66D7">
        <w:rPr>
          <w:rFonts w:ascii="Times New Roman" w:hAnsi="Times New Roman" w:cs="Times New Roman"/>
          <w:spacing w:val="-6"/>
          <w:sz w:val="24"/>
          <w:szCs w:val="24"/>
        </w:rPr>
        <w:t xml:space="preserve">и отношения прочности бетона (раствора) в стыке (шве) </w:t>
      </w:r>
      <w:proofErr w:type="spellStart"/>
      <w:r w:rsidRPr="002C66D7">
        <w:rPr>
          <w:rFonts w:ascii="Times New Roman" w:hAnsi="Times New Roman" w:cs="Times New Roman"/>
          <w:i/>
          <w:spacing w:val="-6"/>
          <w:sz w:val="24"/>
          <w:szCs w:val="24"/>
          <w:lang w:val="en-US"/>
        </w:rPr>
        <w:t>R</w:t>
      </w:r>
      <w:r w:rsidRPr="002C66D7">
        <w:rPr>
          <w:rFonts w:ascii="Times New Roman" w:hAnsi="Times New Roman" w:cs="Times New Roman"/>
          <w:i/>
          <w:spacing w:val="-6"/>
          <w:sz w:val="24"/>
          <w:szCs w:val="24"/>
          <w:vertAlign w:val="subscript"/>
          <w:lang w:val="en-US"/>
        </w:rPr>
        <w:t>bj</w:t>
      </w:r>
      <w:proofErr w:type="spellEnd"/>
      <w:r w:rsidRPr="002C66D7">
        <w:rPr>
          <w:rFonts w:ascii="Times New Roman" w:hAnsi="Times New Roman" w:cs="Times New Roman"/>
          <w:spacing w:val="-6"/>
          <w:sz w:val="24"/>
          <w:szCs w:val="24"/>
        </w:rPr>
        <w:t xml:space="preserve"> к прочности бетона в блоках конструкции </w:t>
      </w:r>
      <w:proofErr w:type="spellStart"/>
      <w:r w:rsidRPr="002C66D7">
        <w:rPr>
          <w:rFonts w:ascii="Times New Roman" w:hAnsi="Times New Roman" w:cs="Times New Roman"/>
          <w:i/>
          <w:spacing w:val="-6"/>
          <w:sz w:val="24"/>
          <w:szCs w:val="24"/>
          <w:lang w:val="en-US"/>
        </w:rPr>
        <w:t>R</w:t>
      </w:r>
      <w:r w:rsidRPr="002C66D7">
        <w:rPr>
          <w:rFonts w:ascii="Times New Roman" w:hAnsi="Times New Roman" w:cs="Times New Roman"/>
          <w:i/>
          <w:spacing w:val="-6"/>
          <w:sz w:val="24"/>
          <w:szCs w:val="24"/>
          <w:vertAlign w:val="subscript"/>
          <w:lang w:val="en-US"/>
        </w:rPr>
        <w:t>b</w:t>
      </w:r>
      <w:proofErr w:type="spellEnd"/>
      <w:r w:rsidRPr="002C66D7">
        <w:rPr>
          <w:rFonts w:ascii="Times New Roman" w:hAnsi="Times New Roman" w:cs="Times New Roman"/>
          <w:i/>
          <w:spacing w:val="-6"/>
          <w:sz w:val="24"/>
          <w:szCs w:val="24"/>
          <w:vertAlign w:val="subscript"/>
        </w:rPr>
        <w:t>,</w:t>
      </w:r>
      <w:r w:rsidRPr="002C66D7">
        <w:rPr>
          <w:rFonts w:ascii="Times New Roman" w:hAnsi="Times New Roman" w:cs="Times New Roman"/>
          <w:i/>
          <w:spacing w:val="-6"/>
          <w:sz w:val="24"/>
          <w:szCs w:val="24"/>
          <w:vertAlign w:val="subscript"/>
          <w:lang w:val="en-US"/>
        </w:rPr>
        <w:t>con</w:t>
      </w:r>
      <w:r w:rsidRPr="002C66D7">
        <w:rPr>
          <w:rFonts w:ascii="Times New Roman" w:hAnsi="Times New Roman" w:cs="Times New Roman"/>
          <w:i/>
          <w:spacing w:val="-6"/>
          <w:sz w:val="24"/>
          <w:szCs w:val="24"/>
          <w:vertAlign w:val="subscript"/>
        </w:rPr>
        <w:t xml:space="preserve"> </w:t>
      </w:r>
      <w:r w:rsidRPr="002C66D7">
        <w:rPr>
          <w:rFonts w:ascii="Times New Roman" w:hAnsi="Times New Roman" w:cs="Times New Roman"/>
          <w:spacing w:val="-6"/>
          <w:sz w:val="24"/>
          <w:szCs w:val="24"/>
        </w:rPr>
        <w:t xml:space="preserve"> по таблице 7.10.</w:t>
      </w:r>
    </w:p>
    <w:p w14:paraId="2E3A7450" w14:textId="503B305C"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толщине частей блока менее </w:t>
      </w:r>
      <w:smartTag w:uri="urn:schemas-microsoft-com:office:smarttags" w:element="metricconverter">
        <w:smartTagPr>
          <w:attr w:name="ProductID" w:val="120 мм"/>
        </w:smartTagPr>
        <w:r w:rsidRPr="002C66D7">
          <w:rPr>
            <w:rFonts w:ascii="Times New Roman" w:hAnsi="Times New Roman" w:cs="Times New Roman"/>
            <w:sz w:val="24"/>
            <w:szCs w:val="24"/>
          </w:rPr>
          <w:t>120 мм</w:t>
        </w:r>
      </w:smartTag>
      <w:r w:rsidRPr="002C66D7">
        <w:rPr>
          <w:rFonts w:ascii="Times New Roman" w:hAnsi="Times New Roman" w:cs="Times New Roman"/>
          <w:sz w:val="24"/>
          <w:szCs w:val="24"/>
        </w:rPr>
        <w:t xml:space="preserve">, а также при наличии в теле блока отверстий для пропуска напрягаемой арматуры значения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10</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для стыка с толщиной шва от 20 до </w:t>
      </w:r>
      <w:smartTag w:uri="urn:schemas-microsoft-com:office:smarttags" w:element="metricconverter">
        <w:smartTagPr>
          <w:attr w:name="ProductID" w:val="40 мм"/>
        </w:smartTagPr>
        <w:r w:rsidRPr="002C66D7">
          <w:rPr>
            <w:rFonts w:ascii="Times New Roman" w:hAnsi="Times New Roman" w:cs="Times New Roman"/>
            <w:sz w:val="24"/>
            <w:szCs w:val="24"/>
          </w:rPr>
          <w:t>40 мм</w:t>
        </w:r>
      </w:smartTag>
      <w:r w:rsidRPr="002C66D7">
        <w:rPr>
          <w:rFonts w:ascii="Times New Roman" w:hAnsi="Times New Roman" w:cs="Times New Roman"/>
          <w:sz w:val="24"/>
          <w:szCs w:val="24"/>
        </w:rPr>
        <w:t xml:space="preserve"> следует принимать, как для шва толщиной </w:t>
      </w:r>
      <w:smartTag w:uri="urn:schemas-microsoft-com:office:smarttags" w:element="metricconverter">
        <w:smartTagPr>
          <w:attr w:name="ProductID" w:val="70 мм"/>
        </w:smartTagPr>
        <w:r w:rsidRPr="002C66D7">
          <w:rPr>
            <w:rFonts w:ascii="Times New Roman" w:hAnsi="Times New Roman" w:cs="Times New Roman"/>
            <w:sz w:val="24"/>
            <w:szCs w:val="24"/>
          </w:rPr>
          <w:t>70 мм</w:t>
        </w:r>
      </w:smartTag>
      <w:r w:rsidRPr="002C66D7">
        <w:rPr>
          <w:rFonts w:ascii="Times New Roman" w:hAnsi="Times New Roman" w:cs="Times New Roman"/>
          <w:sz w:val="24"/>
          <w:szCs w:val="24"/>
        </w:rPr>
        <w:t xml:space="preserve">, для шва толщиной </w:t>
      </w:r>
      <w:smartTag w:uri="urn:schemas-microsoft-com:office:smarttags" w:element="metricconverter">
        <w:smartTagPr>
          <w:attr w:name="ProductID" w:val="70 мм"/>
        </w:smartTagPr>
        <w:r w:rsidRPr="002C66D7">
          <w:rPr>
            <w:rFonts w:ascii="Times New Roman" w:hAnsi="Times New Roman" w:cs="Times New Roman"/>
            <w:sz w:val="24"/>
            <w:szCs w:val="24"/>
          </w:rPr>
          <w:t>70 мм</w:t>
        </w:r>
      </w:smartTag>
      <w:r w:rsidRPr="002C66D7">
        <w:rPr>
          <w:rFonts w:ascii="Times New Roman" w:hAnsi="Times New Roman" w:cs="Times New Roman"/>
          <w:sz w:val="24"/>
          <w:szCs w:val="24"/>
        </w:rPr>
        <w:t xml:space="preserve"> </w:t>
      </w:r>
      <w:r w:rsidR="005F5679" w:rsidRPr="002C66D7">
        <w:rPr>
          <w:rFonts w:ascii="Times New Roman" w:hAnsi="Times New Roman" w:cs="Times New Roman"/>
          <w:sz w:val="24"/>
          <w:szCs w:val="24"/>
        </w:rPr>
        <w:t>—</w:t>
      </w:r>
      <w:r w:rsidRPr="002C66D7">
        <w:rPr>
          <w:rFonts w:ascii="Times New Roman" w:hAnsi="Times New Roman" w:cs="Times New Roman"/>
          <w:sz w:val="24"/>
          <w:szCs w:val="24"/>
        </w:rPr>
        <w:t xml:space="preserve"> как для шва толщиной </w:t>
      </w:r>
      <w:smartTag w:uri="urn:schemas-microsoft-com:office:smarttags" w:element="metricconverter">
        <w:smartTagPr>
          <w:attr w:name="ProductID" w:val="200 мм"/>
        </w:smartTagPr>
        <w:r w:rsidRPr="002C66D7">
          <w:rPr>
            <w:rFonts w:ascii="Times New Roman" w:hAnsi="Times New Roman" w:cs="Times New Roman"/>
            <w:sz w:val="24"/>
            <w:szCs w:val="24"/>
          </w:rPr>
          <w:t>200 мм</w:t>
        </w:r>
      </w:smartTag>
      <w:r w:rsidRPr="002C66D7">
        <w:rPr>
          <w:rFonts w:ascii="Times New Roman" w:hAnsi="Times New Roman" w:cs="Times New Roman"/>
          <w:sz w:val="24"/>
          <w:szCs w:val="24"/>
        </w:rPr>
        <w:t>.</w:t>
      </w:r>
    </w:p>
    <w:p w14:paraId="09BB1B82" w14:textId="77777777" w:rsidR="00E5149D" w:rsidRPr="002C66D7" w:rsidRDefault="00E5149D" w:rsidP="000E5789">
      <w:pPr>
        <w:pStyle w:val="ConsPlusNormal"/>
        <w:widowControl/>
        <w:shd w:val="clear" w:color="auto" w:fill="FFFFFF"/>
        <w:suppressAutoHyphens/>
        <w:ind w:firstLine="540"/>
        <w:jc w:val="both"/>
        <w:rPr>
          <w:rFonts w:ascii="Times New Roman" w:hAnsi="Times New Roman" w:cs="Times New Roman"/>
          <w:sz w:val="24"/>
          <w:szCs w:val="24"/>
        </w:rPr>
      </w:pPr>
    </w:p>
    <w:p w14:paraId="138CF8A8" w14:textId="77777777" w:rsidR="00FC6C8C" w:rsidRPr="002C66D7" w:rsidRDefault="00FC6C8C" w:rsidP="000E5789">
      <w:pPr>
        <w:pStyle w:val="ConsPlusNormal"/>
        <w:widowControl/>
        <w:shd w:val="clear" w:color="auto" w:fill="FFFFFF"/>
        <w:suppressAutoHyphens/>
        <w:spacing w:before="40" w:after="2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7.10</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6"/>
        <w:gridCol w:w="845"/>
        <w:gridCol w:w="845"/>
        <w:gridCol w:w="847"/>
        <w:gridCol w:w="846"/>
        <w:gridCol w:w="847"/>
        <w:gridCol w:w="846"/>
        <w:gridCol w:w="847"/>
        <w:gridCol w:w="846"/>
        <w:gridCol w:w="847"/>
      </w:tblGrid>
      <w:tr w:rsidR="00FC6C8C" w:rsidRPr="002C66D7" w14:paraId="19663408" w14:textId="77777777">
        <w:trPr>
          <w:cantSplit/>
          <w:jc w:val="center"/>
        </w:trPr>
        <w:tc>
          <w:tcPr>
            <w:tcW w:w="1548" w:type="dxa"/>
            <w:vMerge w:val="restart"/>
            <w:vAlign w:val="center"/>
          </w:tcPr>
          <w:p w14:paraId="222C057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Толщина шва, мм</w:t>
            </w:r>
          </w:p>
        </w:tc>
        <w:tc>
          <w:tcPr>
            <w:tcW w:w="8023" w:type="dxa"/>
            <w:gridSpan w:val="9"/>
            <w:vAlign w:val="center"/>
          </w:tcPr>
          <w:p w14:paraId="0DDAAE8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Коэффициенты условий работы </w:t>
            </w:r>
            <w:r w:rsidRPr="002C66D7">
              <w:rPr>
                <w:rFonts w:ascii="Times New Roman" w:hAnsi="Times New Roman" w:cs="Times New Roman"/>
                <w:i/>
                <w:sz w:val="18"/>
                <w:szCs w:val="18"/>
                <w:lang w:val="en-US"/>
              </w:rPr>
              <w:t>m</w:t>
            </w:r>
            <w:r w:rsidRPr="002C66D7">
              <w:rPr>
                <w:rFonts w:ascii="Times New Roman" w:hAnsi="Times New Roman" w:cs="Times New Roman"/>
                <w:i/>
                <w:sz w:val="18"/>
                <w:szCs w:val="18"/>
                <w:vertAlign w:val="subscript"/>
                <w:lang w:val="en-US"/>
              </w:rPr>
              <w:t>b</w:t>
            </w:r>
            <w:r w:rsidRPr="002C66D7">
              <w:rPr>
                <w:rFonts w:ascii="Times New Roman" w:hAnsi="Times New Roman" w:cs="Times New Roman"/>
                <w:sz w:val="18"/>
                <w:szCs w:val="18"/>
                <w:vertAlign w:val="subscript"/>
              </w:rPr>
              <w:t>10</w:t>
            </w:r>
            <w:r w:rsidRPr="002C66D7">
              <w:rPr>
                <w:rFonts w:ascii="Times New Roman" w:hAnsi="Times New Roman" w:cs="Times New Roman"/>
                <w:sz w:val="18"/>
                <w:szCs w:val="18"/>
              </w:rPr>
              <w:t xml:space="preserve">  при отношениях </w:t>
            </w:r>
            <w:proofErr w:type="spellStart"/>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bj</w:t>
            </w:r>
            <w:proofErr w:type="spellEnd"/>
            <w:r w:rsidRPr="002C66D7">
              <w:rPr>
                <w:rFonts w:ascii="Times New Roman" w:hAnsi="Times New Roman" w:cs="Times New Roman"/>
                <w:sz w:val="18"/>
                <w:szCs w:val="18"/>
              </w:rPr>
              <w:t>/</w:t>
            </w:r>
            <w:r w:rsidRPr="002C66D7">
              <w:rPr>
                <w:rFonts w:ascii="Times New Roman" w:hAnsi="Times New Roman" w:cs="Times New Roman"/>
                <w:i/>
                <w:sz w:val="18"/>
                <w:szCs w:val="18"/>
              </w:rPr>
              <w:t xml:space="preserve"> </w:t>
            </w:r>
            <w:proofErr w:type="spellStart"/>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b</w:t>
            </w:r>
            <w:proofErr w:type="spellEnd"/>
            <w:r w:rsidRPr="002C66D7">
              <w:rPr>
                <w:rFonts w:ascii="Times New Roman" w:hAnsi="Times New Roman" w:cs="Times New Roman"/>
                <w:i/>
                <w:sz w:val="18"/>
                <w:szCs w:val="18"/>
                <w:vertAlign w:val="subscript"/>
              </w:rPr>
              <w:t>,</w:t>
            </w:r>
            <w:r w:rsidRPr="002C66D7">
              <w:rPr>
                <w:rFonts w:ascii="Times New Roman" w:hAnsi="Times New Roman" w:cs="Times New Roman"/>
                <w:i/>
                <w:sz w:val="18"/>
                <w:szCs w:val="18"/>
                <w:vertAlign w:val="subscript"/>
                <w:lang w:val="en-US"/>
              </w:rPr>
              <w:t>con</w:t>
            </w:r>
          </w:p>
        </w:tc>
      </w:tr>
      <w:tr w:rsidR="00FC6C8C" w:rsidRPr="002C66D7" w14:paraId="5ADA820B" w14:textId="77777777">
        <w:trPr>
          <w:cantSplit/>
          <w:jc w:val="center"/>
        </w:trPr>
        <w:tc>
          <w:tcPr>
            <w:tcW w:w="1548" w:type="dxa"/>
            <w:vMerge/>
            <w:vAlign w:val="center"/>
          </w:tcPr>
          <w:p w14:paraId="00E6D93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891" w:type="dxa"/>
            <w:vAlign w:val="center"/>
          </w:tcPr>
          <w:p w14:paraId="332809A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 и менее</w:t>
            </w:r>
          </w:p>
        </w:tc>
        <w:tc>
          <w:tcPr>
            <w:tcW w:w="891" w:type="dxa"/>
            <w:vAlign w:val="center"/>
          </w:tcPr>
          <w:p w14:paraId="2207B42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w:t>
            </w:r>
          </w:p>
        </w:tc>
        <w:tc>
          <w:tcPr>
            <w:tcW w:w="892" w:type="dxa"/>
            <w:vAlign w:val="center"/>
          </w:tcPr>
          <w:p w14:paraId="1C97D32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w:t>
            </w:r>
          </w:p>
        </w:tc>
        <w:tc>
          <w:tcPr>
            <w:tcW w:w="891" w:type="dxa"/>
            <w:vAlign w:val="center"/>
          </w:tcPr>
          <w:p w14:paraId="078CC5E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w:t>
            </w:r>
          </w:p>
        </w:tc>
        <w:tc>
          <w:tcPr>
            <w:tcW w:w="892" w:type="dxa"/>
            <w:vAlign w:val="center"/>
          </w:tcPr>
          <w:p w14:paraId="3E91876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0,6</w:t>
            </w:r>
          </w:p>
        </w:tc>
        <w:tc>
          <w:tcPr>
            <w:tcW w:w="891" w:type="dxa"/>
            <w:vAlign w:val="center"/>
          </w:tcPr>
          <w:p w14:paraId="7005218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0,7</w:t>
            </w:r>
          </w:p>
        </w:tc>
        <w:tc>
          <w:tcPr>
            <w:tcW w:w="892" w:type="dxa"/>
            <w:vAlign w:val="center"/>
          </w:tcPr>
          <w:p w14:paraId="0FE3E76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0,8</w:t>
            </w:r>
          </w:p>
        </w:tc>
        <w:tc>
          <w:tcPr>
            <w:tcW w:w="891" w:type="dxa"/>
            <w:vAlign w:val="center"/>
          </w:tcPr>
          <w:p w14:paraId="3531061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0,9</w:t>
            </w:r>
          </w:p>
        </w:tc>
        <w:tc>
          <w:tcPr>
            <w:tcW w:w="892" w:type="dxa"/>
            <w:vAlign w:val="center"/>
          </w:tcPr>
          <w:p w14:paraId="34C3E95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1,0</w:t>
            </w:r>
          </w:p>
        </w:tc>
      </w:tr>
      <w:tr w:rsidR="00FC6C8C" w:rsidRPr="002C66D7" w14:paraId="77B1360B" w14:textId="77777777">
        <w:trPr>
          <w:jc w:val="center"/>
        </w:trPr>
        <w:tc>
          <w:tcPr>
            <w:tcW w:w="1548" w:type="dxa"/>
          </w:tcPr>
          <w:p w14:paraId="0BBBD3FD"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От 20 до 40</w:t>
            </w:r>
          </w:p>
          <w:p w14:paraId="3FC04B48"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70</w:t>
            </w:r>
          </w:p>
          <w:p w14:paraId="4F14CFBD"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200 и более</w:t>
            </w:r>
          </w:p>
        </w:tc>
        <w:tc>
          <w:tcPr>
            <w:tcW w:w="891" w:type="dxa"/>
          </w:tcPr>
          <w:p w14:paraId="6C72638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0,70</w:t>
            </w:r>
          </w:p>
          <w:p w14:paraId="7B61BC2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0,50</w:t>
            </w:r>
          </w:p>
          <w:p w14:paraId="6F7D5E7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0,20</w:t>
            </w:r>
          </w:p>
        </w:tc>
        <w:tc>
          <w:tcPr>
            <w:tcW w:w="891" w:type="dxa"/>
          </w:tcPr>
          <w:p w14:paraId="379E042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0,76</w:t>
            </w:r>
          </w:p>
          <w:p w14:paraId="4411141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0,58</w:t>
            </w:r>
          </w:p>
          <w:p w14:paraId="5E3BC53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0,30</w:t>
            </w:r>
          </w:p>
        </w:tc>
        <w:tc>
          <w:tcPr>
            <w:tcW w:w="892" w:type="dxa"/>
          </w:tcPr>
          <w:p w14:paraId="36099E2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0,82</w:t>
            </w:r>
          </w:p>
          <w:p w14:paraId="2A06245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0,65</w:t>
            </w:r>
          </w:p>
          <w:p w14:paraId="48AC674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0,40</w:t>
            </w:r>
          </w:p>
        </w:tc>
        <w:tc>
          <w:tcPr>
            <w:tcW w:w="891" w:type="dxa"/>
          </w:tcPr>
          <w:p w14:paraId="19031AE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0,88</w:t>
            </w:r>
          </w:p>
          <w:p w14:paraId="272C29B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0,72</w:t>
            </w:r>
          </w:p>
          <w:p w14:paraId="644A5AB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0,50</w:t>
            </w:r>
          </w:p>
        </w:tc>
        <w:tc>
          <w:tcPr>
            <w:tcW w:w="892" w:type="dxa"/>
          </w:tcPr>
          <w:p w14:paraId="13868ED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0,94</w:t>
            </w:r>
          </w:p>
          <w:p w14:paraId="2C21E98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0,80</w:t>
            </w:r>
          </w:p>
          <w:p w14:paraId="2C09A93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0,60</w:t>
            </w:r>
          </w:p>
        </w:tc>
        <w:tc>
          <w:tcPr>
            <w:tcW w:w="891" w:type="dxa"/>
          </w:tcPr>
          <w:p w14:paraId="09AD07B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4E0D801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0,85</w:t>
            </w:r>
          </w:p>
          <w:p w14:paraId="76F814A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0,70</w:t>
            </w:r>
          </w:p>
        </w:tc>
        <w:tc>
          <w:tcPr>
            <w:tcW w:w="892" w:type="dxa"/>
          </w:tcPr>
          <w:p w14:paraId="263D0EC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0F6CC67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0,90</w:t>
            </w:r>
          </w:p>
          <w:p w14:paraId="5B071C8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0,80</w:t>
            </w:r>
          </w:p>
        </w:tc>
        <w:tc>
          <w:tcPr>
            <w:tcW w:w="891" w:type="dxa"/>
          </w:tcPr>
          <w:p w14:paraId="3ADE113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7447C20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0,95</w:t>
            </w:r>
          </w:p>
          <w:p w14:paraId="7FEB45D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0,90</w:t>
            </w:r>
          </w:p>
        </w:tc>
        <w:tc>
          <w:tcPr>
            <w:tcW w:w="892" w:type="dxa"/>
          </w:tcPr>
          <w:p w14:paraId="7FE3CF2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618E067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209B0F9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tc>
      </w:tr>
    </w:tbl>
    <w:p w14:paraId="272DA374" w14:textId="77777777" w:rsidR="00E5149D" w:rsidRDefault="00E5149D"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p>
    <w:p w14:paraId="64733450" w14:textId="6A1AF4C9"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7.29 Составные конструкции по длине пролетных строений с клееными стыками следует проектировать такими, чтобы они были способны нести монтажные нагрузки при </w:t>
      </w:r>
      <w:proofErr w:type="spellStart"/>
      <w:r w:rsidRPr="002C66D7">
        <w:rPr>
          <w:rFonts w:ascii="Times New Roman" w:hAnsi="Times New Roman" w:cs="Times New Roman"/>
          <w:sz w:val="24"/>
          <w:szCs w:val="24"/>
        </w:rPr>
        <w:t>неотвержденном</w:t>
      </w:r>
      <w:proofErr w:type="spellEnd"/>
      <w:r w:rsidRPr="002C66D7">
        <w:rPr>
          <w:rFonts w:ascii="Times New Roman" w:hAnsi="Times New Roman" w:cs="Times New Roman"/>
          <w:sz w:val="24"/>
          <w:szCs w:val="24"/>
        </w:rPr>
        <w:t xml:space="preserve"> клее.</w:t>
      </w:r>
    </w:p>
    <w:p w14:paraId="32AAC5B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расчетах составных конструкций по длине с клееными стыками коэффициент условий работы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10</w:t>
      </w:r>
      <w:r w:rsidRPr="002C66D7">
        <w:rPr>
          <w:rFonts w:ascii="Times New Roman" w:hAnsi="Times New Roman" w:cs="Times New Roman"/>
          <w:sz w:val="24"/>
          <w:szCs w:val="24"/>
        </w:rPr>
        <w:t xml:space="preserve">, вводимый к расчетным сопротивлениям бетона блоков и учитывающий снижение прочности конструкции до отверждения клея, следует принимать в зависимости от вида поверхности бетона торцов блоков: при рифленой </w:t>
      </w:r>
      <w:r w:rsidR="005F5679" w:rsidRPr="002C66D7">
        <w:rPr>
          <w:rFonts w:ascii="Times New Roman" w:hAnsi="Times New Roman" w:cs="Times New Roman"/>
          <w:sz w:val="24"/>
          <w:szCs w:val="24"/>
        </w:rPr>
        <w:t>—</w:t>
      </w:r>
      <w:r w:rsidRPr="002C66D7">
        <w:rPr>
          <w:rFonts w:ascii="Times New Roman" w:hAnsi="Times New Roman" w:cs="Times New Roman"/>
          <w:sz w:val="24"/>
          <w:szCs w:val="24"/>
        </w:rPr>
        <w:t xml:space="preserve"> 0,90, при гладкой </w:t>
      </w:r>
      <w:r w:rsidR="005F5679" w:rsidRPr="002C66D7">
        <w:rPr>
          <w:rFonts w:ascii="Times New Roman" w:hAnsi="Times New Roman" w:cs="Times New Roman"/>
          <w:sz w:val="24"/>
          <w:szCs w:val="24"/>
        </w:rPr>
        <w:t>—</w:t>
      </w:r>
      <w:r w:rsidRPr="002C66D7">
        <w:rPr>
          <w:rFonts w:ascii="Times New Roman" w:hAnsi="Times New Roman" w:cs="Times New Roman"/>
          <w:sz w:val="24"/>
          <w:szCs w:val="24"/>
        </w:rPr>
        <w:t xml:space="preserve"> 0,85.</w:t>
      </w:r>
    </w:p>
    <w:p w14:paraId="5C6EEEF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клееных стыков, расстояния между которыми менее наибольшего размера сечения, а также для стыков вставных диафрагм указанные значения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10</w:t>
      </w:r>
      <w:r w:rsidRPr="002C66D7">
        <w:rPr>
          <w:rFonts w:ascii="Times New Roman" w:hAnsi="Times New Roman" w:cs="Times New Roman"/>
          <w:sz w:val="24"/>
          <w:szCs w:val="24"/>
        </w:rPr>
        <w:t xml:space="preserve">  следует уменьшать на 0,05.</w:t>
      </w:r>
    </w:p>
    <w:p w14:paraId="26D2678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клееных стыков с отвержденным клеем следует принимать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10</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 1.</w:t>
      </w:r>
    </w:p>
    <w:p w14:paraId="70D9774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7.30 При расчете неармированной кладки из бетонных блоков на растворе к расчетным сопротивлениям бетона, принимаемым для бетонных конструкций в соответствии с 7.24, следует вводить коэффициенты условий работы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10</w:t>
      </w:r>
      <w:r w:rsidRPr="002C66D7">
        <w:rPr>
          <w:rFonts w:ascii="Times New Roman" w:hAnsi="Times New Roman" w:cs="Times New Roman"/>
          <w:sz w:val="24"/>
          <w:szCs w:val="24"/>
        </w:rPr>
        <w:t>, равные:</w:t>
      </w:r>
    </w:p>
    <w:p w14:paraId="61C2FB6C" w14:textId="77777777"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 0,85 </w:t>
      </w:r>
      <w:r w:rsidR="005F567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классах бетона блоков В20 и В22,5;</w:t>
      </w:r>
    </w:p>
    <w:p w14:paraId="10344377" w14:textId="77777777" w:rsidR="00FC6C8C" w:rsidRPr="002C66D7" w:rsidRDefault="00FC6C8C" w:rsidP="000E5789">
      <w:pPr>
        <w:pStyle w:val="ConsPlusNonformat"/>
        <w:widowControl/>
        <w:shd w:val="clear" w:color="auto" w:fill="FFFFFF"/>
        <w:suppressAutoHyphens/>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 xml:space="preserve">0,75 </w:t>
      </w:r>
      <w:r w:rsidR="005F5679"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же, В25–В35;</w:t>
      </w:r>
    </w:p>
    <w:p w14:paraId="400CEEEB" w14:textId="77777777" w:rsidR="00FC6C8C" w:rsidRPr="002C66D7" w:rsidRDefault="00FC6C8C" w:rsidP="000E5789">
      <w:pPr>
        <w:pStyle w:val="ConsPlusNonformat"/>
        <w:widowControl/>
        <w:shd w:val="clear" w:color="auto" w:fill="FFFFFF"/>
        <w:suppressAutoHyphens/>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 xml:space="preserve">0,70 </w:t>
      </w:r>
      <w:r w:rsidR="005F5679"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же, В40 и выше.</w:t>
      </w:r>
    </w:p>
    <w:p w14:paraId="4B367A2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Толщина горизонтальных швов кладки не должна быть более </w:t>
      </w:r>
      <w:smartTag w:uri="urn:schemas-microsoft-com:office:smarttags" w:element="metricconverter">
        <w:smartTagPr>
          <w:attr w:name="ProductID" w:val="1,5 см"/>
        </w:smartTagPr>
        <w:r w:rsidRPr="002C66D7">
          <w:rPr>
            <w:rFonts w:ascii="Times New Roman" w:hAnsi="Times New Roman" w:cs="Times New Roman"/>
            <w:sz w:val="24"/>
            <w:szCs w:val="24"/>
          </w:rPr>
          <w:t>1,5 см</w:t>
        </w:r>
      </w:smartTag>
      <w:r w:rsidRPr="002C66D7">
        <w:rPr>
          <w:rFonts w:ascii="Times New Roman" w:hAnsi="Times New Roman" w:cs="Times New Roman"/>
          <w:sz w:val="24"/>
          <w:szCs w:val="24"/>
        </w:rPr>
        <w:t>, а раствор в швах должен иметь прочность в 28-дневном возрасте не ниже прочности бетонных блоков.</w:t>
      </w:r>
    </w:p>
    <w:p w14:paraId="03F9CACC" w14:textId="59EA5D1E"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7.31 При изготовлении предварительно напряженных конструкций обжатие бетона допускается при его прочности не ниже установленной </w:t>
      </w:r>
      <w:r w:rsidR="00E5149D" w:rsidRPr="00E63A01">
        <w:rPr>
          <w:rFonts w:ascii="Times New Roman" w:hAnsi="Times New Roman" w:cs="Times New Roman"/>
          <w:sz w:val="24"/>
          <w:szCs w:val="24"/>
        </w:rPr>
        <w:t>в проекте</w:t>
      </w:r>
      <w:r w:rsidRPr="002C66D7">
        <w:rPr>
          <w:rFonts w:ascii="Times New Roman" w:hAnsi="Times New Roman" w:cs="Times New Roman"/>
          <w:sz w:val="24"/>
          <w:szCs w:val="24"/>
        </w:rPr>
        <w:t>.</w:t>
      </w:r>
    </w:p>
    <w:p w14:paraId="20E59B4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Расчетные сопротивления бетона для назначения передаточной прочности следует определять по таблице 7.6 путем интерполяции значений, относящихся к близким классам бетона.</w:t>
      </w:r>
    </w:p>
    <w:p w14:paraId="23838C6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Прочность бетона к моменту передачи на него полного усилия с напрягаемой арматуры и при монтаже следует назначать, как правило, не менее прочности, соответствующей классу бетона по прочности В25.</w:t>
      </w:r>
    </w:p>
    <w:p w14:paraId="60E757F9" w14:textId="77777777" w:rsidR="00E5149D" w:rsidRPr="00E04F66" w:rsidRDefault="00E5149D" w:rsidP="00E5149D">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08AD0995" w14:textId="77777777" w:rsidR="00FC6C8C" w:rsidRPr="002C66D7" w:rsidRDefault="005F5679" w:rsidP="000E5789">
      <w:pPr>
        <w:pStyle w:val="ConsPlusNormal"/>
        <w:widowControl/>
        <w:shd w:val="clear" w:color="auto" w:fill="FFFFFF"/>
        <w:suppressAutoHyphens/>
        <w:spacing w:before="120" w:after="60"/>
        <w:ind w:firstLine="567"/>
        <w:jc w:val="both"/>
        <w:outlineLvl w:val="0"/>
        <w:rPr>
          <w:rFonts w:ascii="Times New Roman" w:hAnsi="Times New Roman" w:cs="Times New Roman"/>
          <w:i/>
          <w:sz w:val="24"/>
          <w:szCs w:val="24"/>
        </w:rPr>
      </w:pPr>
      <w:r w:rsidRPr="002C66D7">
        <w:rPr>
          <w:rFonts w:ascii="Times New Roman" w:hAnsi="Times New Roman" w:cs="Times New Roman"/>
          <w:i/>
          <w:sz w:val="24"/>
          <w:szCs w:val="24"/>
        </w:rPr>
        <w:lastRenderedPageBreak/>
        <w:t xml:space="preserve">Характеристики </w:t>
      </w:r>
      <w:proofErr w:type="spellStart"/>
      <w:r w:rsidRPr="002C66D7">
        <w:rPr>
          <w:rFonts w:ascii="Times New Roman" w:hAnsi="Times New Roman" w:cs="Times New Roman"/>
          <w:i/>
          <w:sz w:val="24"/>
          <w:szCs w:val="24"/>
        </w:rPr>
        <w:t>деформативных</w:t>
      </w:r>
      <w:proofErr w:type="spellEnd"/>
      <w:r w:rsidRPr="002C66D7">
        <w:rPr>
          <w:rFonts w:ascii="Times New Roman" w:hAnsi="Times New Roman" w:cs="Times New Roman"/>
          <w:i/>
          <w:sz w:val="24"/>
          <w:szCs w:val="24"/>
        </w:rPr>
        <w:t xml:space="preserve"> свойств</w:t>
      </w:r>
    </w:p>
    <w:p w14:paraId="71555046" w14:textId="77777777" w:rsidR="00FC6C8C" w:rsidRPr="002C66D7" w:rsidRDefault="00FC6C8C" w:rsidP="000E5789">
      <w:pPr>
        <w:pStyle w:val="af5"/>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7.32 Основными деформационными характеристиками бетона являются нормативные значения:</w:t>
      </w:r>
    </w:p>
    <w:p w14:paraId="70F581A4" w14:textId="77777777" w:rsidR="00FC6C8C" w:rsidRPr="002C66D7" w:rsidRDefault="00FC6C8C" w:rsidP="000E5789">
      <w:pPr>
        <w:pStyle w:val="af5"/>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предельных деформаций бетона при: осевом сжатии </w:t>
      </w:r>
      <w:r w:rsidRPr="002C66D7">
        <w:rPr>
          <w:rFonts w:ascii="Times New Roman" w:hAnsi="Times New Roman"/>
          <w:sz w:val="24"/>
          <w:szCs w:val="24"/>
        </w:rPr>
        <w:sym w:font="Symbol" w:char="F065"/>
      </w:r>
      <w:proofErr w:type="spellStart"/>
      <w:r w:rsidRPr="002C66D7">
        <w:rPr>
          <w:rFonts w:ascii="Times New Roman" w:hAnsi="Times New Roman"/>
          <w:i/>
          <w:iCs/>
          <w:sz w:val="24"/>
          <w:szCs w:val="24"/>
          <w:vertAlign w:val="subscript"/>
        </w:rPr>
        <w:t>bo</w:t>
      </w:r>
      <w:proofErr w:type="spellEnd"/>
      <w:r w:rsidRPr="002C66D7">
        <w:rPr>
          <w:rFonts w:ascii="Times New Roman" w:hAnsi="Times New Roman"/>
          <w:sz w:val="24"/>
          <w:szCs w:val="24"/>
        </w:rPr>
        <w:t xml:space="preserve">, сжатии при изгибе </w:t>
      </w:r>
      <w:r w:rsidRPr="002C66D7">
        <w:rPr>
          <w:rFonts w:ascii="Times New Roman" w:hAnsi="Times New Roman"/>
          <w:sz w:val="24"/>
          <w:szCs w:val="24"/>
        </w:rPr>
        <w:sym w:font="Symbol" w:char="F065"/>
      </w:r>
      <w:r w:rsidRPr="002C66D7">
        <w:rPr>
          <w:rFonts w:ascii="Times New Roman" w:hAnsi="Times New Roman"/>
          <w:i/>
          <w:iCs/>
          <w:sz w:val="24"/>
          <w:szCs w:val="24"/>
          <w:vertAlign w:val="subscript"/>
        </w:rPr>
        <w:t>b</w:t>
      </w:r>
      <w:r w:rsidRPr="002C66D7">
        <w:rPr>
          <w:rFonts w:ascii="Times New Roman" w:hAnsi="Times New Roman"/>
          <w:i/>
          <w:iCs/>
          <w:sz w:val="24"/>
          <w:szCs w:val="24"/>
          <w:vertAlign w:val="subscript"/>
          <w:lang w:val="en-US"/>
        </w:rPr>
        <w:t>u</w:t>
      </w:r>
      <w:r w:rsidRPr="002C66D7">
        <w:rPr>
          <w:rFonts w:ascii="Times New Roman" w:hAnsi="Times New Roman"/>
          <w:sz w:val="24"/>
          <w:szCs w:val="24"/>
        </w:rPr>
        <w:t xml:space="preserve">, осевом растяжении </w:t>
      </w:r>
      <w:r w:rsidRPr="002C66D7">
        <w:rPr>
          <w:rFonts w:ascii="Times New Roman" w:hAnsi="Times New Roman"/>
          <w:sz w:val="24"/>
          <w:szCs w:val="24"/>
        </w:rPr>
        <w:sym w:font="Symbol" w:char="F065"/>
      </w:r>
      <w:proofErr w:type="spellStart"/>
      <w:r w:rsidRPr="002C66D7">
        <w:rPr>
          <w:rFonts w:ascii="Times New Roman" w:hAnsi="Times New Roman"/>
          <w:i/>
          <w:iCs/>
          <w:sz w:val="24"/>
          <w:szCs w:val="24"/>
          <w:vertAlign w:val="subscript"/>
        </w:rPr>
        <w:t>bto</w:t>
      </w:r>
      <w:proofErr w:type="spellEnd"/>
      <w:r w:rsidRPr="002C66D7">
        <w:rPr>
          <w:rFonts w:ascii="Times New Roman" w:hAnsi="Times New Roman"/>
          <w:sz w:val="24"/>
          <w:szCs w:val="24"/>
        </w:rPr>
        <w:t xml:space="preserve"> и растяжении при изгибе </w:t>
      </w:r>
      <w:r w:rsidRPr="002C66D7">
        <w:rPr>
          <w:rFonts w:ascii="Times New Roman" w:hAnsi="Times New Roman"/>
          <w:sz w:val="24"/>
          <w:szCs w:val="24"/>
        </w:rPr>
        <w:sym w:font="Symbol" w:char="F065"/>
      </w:r>
      <w:proofErr w:type="spellStart"/>
      <w:r w:rsidRPr="002C66D7">
        <w:rPr>
          <w:rFonts w:ascii="Times New Roman" w:hAnsi="Times New Roman"/>
          <w:i/>
          <w:iCs/>
          <w:sz w:val="24"/>
          <w:szCs w:val="24"/>
          <w:vertAlign w:val="subscript"/>
        </w:rPr>
        <w:t>bt</w:t>
      </w:r>
      <w:proofErr w:type="spellEnd"/>
      <w:r w:rsidRPr="002C66D7">
        <w:rPr>
          <w:rFonts w:ascii="Times New Roman" w:hAnsi="Times New Roman"/>
          <w:i/>
          <w:iCs/>
          <w:sz w:val="24"/>
          <w:szCs w:val="24"/>
          <w:vertAlign w:val="subscript"/>
          <w:lang w:val="en-US"/>
        </w:rPr>
        <w:t>u</w:t>
      </w:r>
      <w:r w:rsidRPr="002C66D7">
        <w:rPr>
          <w:rFonts w:ascii="Times New Roman" w:hAnsi="Times New Roman"/>
          <w:sz w:val="24"/>
          <w:szCs w:val="24"/>
        </w:rPr>
        <w:t>;</w:t>
      </w:r>
    </w:p>
    <w:p w14:paraId="157B664B" w14:textId="77777777" w:rsidR="00FC6C8C" w:rsidRPr="002C66D7" w:rsidRDefault="00FC6C8C" w:rsidP="000E5789">
      <w:pPr>
        <w:pStyle w:val="af5"/>
        <w:shd w:val="clear" w:color="auto" w:fill="FFFFFF"/>
        <w:suppressAutoHyphens/>
        <w:ind w:left="567"/>
        <w:jc w:val="both"/>
        <w:rPr>
          <w:rFonts w:ascii="Times New Roman" w:hAnsi="Times New Roman"/>
          <w:sz w:val="24"/>
          <w:szCs w:val="24"/>
        </w:rPr>
      </w:pPr>
      <w:r w:rsidRPr="002C66D7">
        <w:rPr>
          <w:rFonts w:ascii="Times New Roman" w:hAnsi="Times New Roman"/>
          <w:sz w:val="24"/>
          <w:szCs w:val="24"/>
        </w:rPr>
        <w:t xml:space="preserve">модуля упругости бетона при сжатии и растяжении </w:t>
      </w:r>
      <w:proofErr w:type="spellStart"/>
      <w:r w:rsidRPr="002C66D7">
        <w:rPr>
          <w:rFonts w:ascii="Times New Roman" w:hAnsi="Times New Roman"/>
          <w:i/>
          <w:iCs/>
          <w:sz w:val="24"/>
          <w:szCs w:val="24"/>
        </w:rPr>
        <w:t>Е</w:t>
      </w:r>
      <w:r w:rsidRPr="002C66D7">
        <w:rPr>
          <w:rFonts w:ascii="Times New Roman" w:hAnsi="Times New Roman"/>
          <w:i/>
          <w:iCs/>
          <w:sz w:val="24"/>
          <w:szCs w:val="24"/>
          <w:vertAlign w:val="subscript"/>
        </w:rPr>
        <w:t>b</w:t>
      </w:r>
      <w:proofErr w:type="spellEnd"/>
      <w:r w:rsidRPr="002C66D7">
        <w:rPr>
          <w:rFonts w:ascii="Times New Roman" w:hAnsi="Times New Roman"/>
          <w:sz w:val="24"/>
          <w:szCs w:val="24"/>
        </w:rPr>
        <w:t>;</w:t>
      </w:r>
    </w:p>
    <w:p w14:paraId="3A100C82" w14:textId="77777777" w:rsidR="00FC6C8C" w:rsidRPr="002C66D7" w:rsidRDefault="00FC6C8C" w:rsidP="000E5789">
      <w:pPr>
        <w:pStyle w:val="af5"/>
        <w:shd w:val="clear" w:color="auto" w:fill="FFFFFF"/>
        <w:suppressAutoHyphens/>
        <w:ind w:left="567"/>
        <w:jc w:val="both"/>
        <w:rPr>
          <w:rFonts w:ascii="Times New Roman" w:hAnsi="Times New Roman"/>
          <w:sz w:val="24"/>
          <w:szCs w:val="24"/>
        </w:rPr>
      </w:pPr>
      <w:r w:rsidRPr="002C66D7">
        <w:rPr>
          <w:rFonts w:ascii="Times New Roman" w:hAnsi="Times New Roman"/>
          <w:sz w:val="24"/>
          <w:szCs w:val="24"/>
        </w:rPr>
        <w:t xml:space="preserve">модуля сдвига бетона </w:t>
      </w:r>
      <w:r w:rsidRPr="002C66D7">
        <w:rPr>
          <w:rFonts w:ascii="Times New Roman" w:hAnsi="Times New Roman"/>
          <w:i/>
          <w:iCs/>
          <w:sz w:val="24"/>
          <w:szCs w:val="24"/>
          <w:lang w:val="en-US"/>
        </w:rPr>
        <w:t>G</w:t>
      </w:r>
      <w:r w:rsidRPr="002C66D7">
        <w:rPr>
          <w:rFonts w:ascii="Times New Roman" w:hAnsi="Times New Roman"/>
          <w:i/>
          <w:iCs/>
          <w:sz w:val="24"/>
          <w:szCs w:val="24"/>
          <w:vertAlign w:val="subscript"/>
          <w:lang w:val="en-US"/>
        </w:rPr>
        <w:t>b</w:t>
      </w:r>
      <w:r w:rsidRPr="002C66D7">
        <w:rPr>
          <w:rFonts w:ascii="Times New Roman" w:hAnsi="Times New Roman"/>
          <w:sz w:val="24"/>
          <w:szCs w:val="24"/>
        </w:rPr>
        <w:t>;</w:t>
      </w:r>
    </w:p>
    <w:p w14:paraId="14BCB916" w14:textId="77777777" w:rsidR="00FC6C8C" w:rsidRPr="002C66D7" w:rsidRDefault="00FC6C8C" w:rsidP="000E5789">
      <w:pPr>
        <w:pStyle w:val="af5"/>
        <w:shd w:val="clear" w:color="auto" w:fill="FFFFFF"/>
        <w:suppressAutoHyphens/>
        <w:ind w:left="567"/>
        <w:jc w:val="both"/>
        <w:rPr>
          <w:rFonts w:ascii="Times New Roman" w:hAnsi="Times New Roman"/>
          <w:sz w:val="24"/>
          <w:szCs w:val="24"/>
        </w:rPr>
      </w:pPr>
      <w:r w:rsidRPr="002C66D7">
        <w:rPr>
          <w:rFonts w:ascii="Times New Roman" w:hAnsi="Times New Roman"/>
          <w:sz w:val="24"/>
          <w:szCs w:val="24"/>
        </w:rPr>
        <w:t xml:space="preserve">коэффициента поперечных деформаций </w:t>
      </w:r>
      <w:r w:rsidRPr="002C66D7">
        <w:rPr>
          <w:rFonts w:ascii="Times New Roman" w:hAnsi="Times New Roman"/>
          <w:sz w:val="24"/>
          <w:szCs w:val="24"/>
        </w:rPr>
        <w:sym w:font="Symbol" w:char="F06E"/>
      </w:r>
      <w:r w:rsidRPr="002C66D7">
        <w:rPr>
          <w:rFonts w:ascii="Times New Roman" w:hAnsi="Times New Roman"/>
          <w:sz w:val="24"/>
          <w:szCs w:val="24"/>
        </w:rPr>
        <w:t>;</w:t>
      </w:r>
    </w:p>
    <w:p w14:paraId="27153D03" w14:textId="77777777" w:rsidR="00FC6C8C" w:rsidRPr="002C66D7" w:rsidRDefault="00FC6C8C" w:rsidP="000E5789">
      <w:pPr>
        <w:pStyle w:val="af5"/>
        <w:shd w:val="clear" w:color="auto" w:fill="FFFFFF"/>
        <w:suppressAutoHyphens/>
        <w:ind w:left="567"/>
        <w:jc w:val="both"/>
        <w:rPr>
          <w:rFonts w:ascii="Times New Roman" w:hAnsi="Times New Roman"/>
          <w:sz w:val="24"/>
          <w:szCs w:val="24"/>
        </w:rPr>
      </w:pPr>
      <w:r w:rsidRPr="002C66D7">
        <w:rPr>
          <w:rFonts w:ascii="Times New Roman" w:hAnsi="Times New Roman"/>
          <w:sz w:val="24"/>
          <w:szCs w:val="24"/>
        </w:rPr>
        <w:t xml:space="preserve">предельных удельных деформаций ползучести бетона </w:t>
      </w:r>
      <w:r w:rsidRPr="002C66D7">
        <w:rPr>
          <w:rFonts w:ascii="Times New Roman" w:hAnsi="Times New Roman"/>
          <w:i/>
          <w:iCs/>
          <w:sz w:val="24"/>
          <w:szCs w:val="24"/>
        </w:rPr>
        <w:t>с</w:t>
      </w:r>
      <w:r w:rsidRPr="002C66D7">
        <w:rPr>
          <w:rFonts w:ascii="Times New Roman" w:hAnsi="Times New Roman"/>
          <w:i/>
          <w:iCs/>
          <w:sz w:val="24"/>
          <w:szCs w:val="24"/>
          <w:vertAlign w:val="subscript"/>
          <w:lang w:val="en-US"/>
        </w:rPr>
        <w:t>n</w:t>
      </w:r>
      <w:r w:rsidRPr="002C66D7">
        <w:rPr>
          <w:rFonts w:ascii="Times New Roman" w:hAnsi="Times New Roman"/>
          <w:sz w:val="24"/>
          <w:szCs w:val="24"/>
        </w:rPr>
        <w:t>;</w:t>
      </w:r>
    </w:p>
    <w:p w14:paraId="74D26285" w14:textId="77777777" w:rsidR="00FC6C8C" w:rsidRPr="002C66D7" w:rsidRDefault="00FC6C8C" w:rsidP="000E5789">
      <w:pPr>
        <w:pStyle w:val="af5"/>
        <w:shd w:val="clear" w:color="auto" w:fill="FFFFFF"/>
        <w:suppressAutoHyphens/>
        <w:ind w:left="567"/>
        <w:jc w:val="both"/>
        <w:rPr>
          <w:rFonts w:ascii="Times New Roman" w:hAnsi="Times New Roman"/>
          <w:sz w:val="24"/>
          <w:szCs w:val="24"/>
        </w:rPr>
      </w:pPr>
      <w:r w:rsidRPr="002C66D7">
        <w:rPr>
          <w:rFonts w:ascii="Times New Roman" w:hAnsi="Times New Roman"/>
          <w:sz w:val="24"/>
          <w:szCs w:val="24"/>
        </w:rPr>
        <w:t xml:space="preserve">предельных относительных деформаций усадки </w:t>
      </w:r>
      <w:r w:rsidRPr="002C66D7">
        <w:rPr>
          <w:rFonts w:ascii="Times New Roman" w:hAnsi="Times New Roman"/>
          <w:sz w:val="24"/>
          <w:szCs w:val="24"/>
        </w:rPr>
        <w:sym w:font="Symbol" w:char="F065"/>
      </w:r>
      <w:proofErr w:type="spellStart"/>
      <w:r w:rsidRPr="002C66D7">
        <w:rPr>
          <w:rFonts w:ascii="Times New Roman" w:hAnsi="Times New Roman"/>
          <w:i/>
          <w:iCs/>
          <w:sz w:val="24"/>
          <w:szCs w:val="24"/>
          <w:vertAlign w:val="subscript"/>
          <w:lang w:val="en-US"/>
        </w:rPr>
        <w:t>sn</w:t>
      </w:r>
      <w:proofErr w:type="spellEnd"/>
      <w:r w:rsidRPr="002C66D7">
        <w:rPr>
          <w:rFonts w:ascii="Times New Roman" w:hAnsi="Times New Roman"/>
          <w:sz w:val="24"/>
          <w:szCs w:val="24"/>
        </w:rPr>
        <w:t>.</w:t>
      </w:r>
    </w:p>
    <w:p w14:paraId="461A7EA1" w14:textId="77777777" w:rsidR="00FC6C8C" w:rsidRPr="002C66D7" w:rsidRDefault="00FC6C8C" w:rsidP="000E5789">
      <w:pPr>
        <w:pStyle w:val="af5"/>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Значения предельных относительных деформаций бетона следует принимать:</w:t>
      </w:r>
    </w:p>
    <w:p w14:paraId="0178B923" w14:textId="77777777" w:rsidR="00FC6C8C" w:rsidRPr="002C66D7" w:rsidRDefault="00FC6C8C" w:rsidP="000E5789">
      <w:pPr>
        <w:pStyle w:val="af5"/>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в случае осевого сжатия </w:t>
      </w:r>
      <w:r w:rsidRPr="002C66D7">
        <w:rPr>
          <w:rFonts w:ascii="Times New Roman" w:hAnsi="Times New Roman"/>
          <w:sz w:val="24"/>
          <w:szCs w:val="24"/>
        </w:rPr>
        <w:sym w:font="Symbol" w:char="F065"/>
      </w:r>
      <w:proofErr w:type="spellStart"/>
      <w:r w:rsidRPr="002C66D7">
        <w:rPr>
          <w:rFonts w:ascii="Times New Roman" w:hAnsi="Times New Roman"/>
          <w:i/>
          <w:iCs/>
          <w:sz w:val="24"/>
          <w:szCs w:val="24"/>
          <w:vertAlign w:val="subscript"/>
          <w:lang w:val="en-US"/>
        </w:rPr>
        <w:t>bo</w:t>
      </w:r>
      <w:proofErr w:type="spellEnd"/>
      <w:r w:rsidRPr="002C66D7">
        <w:rPr>
          <w:rFonts w:ascii="Times New Roman" w:hAnsi="Times New Roman"/>
          <w:sz w:val="24"/>
          <w:szCs w:val="24"/>
          <w:vertAlign w:val="subscript"/>
        </w:rPr>
        <w:t xml:space="preserve">   </w:t>
      </w:r>
      <w:r w:rsidRPr="002C66D7">
        <w:rPr>
          <w:rFonts w:ascii="Times New Roman" w:hAnsi="Times New Roman"/>
          <w:sz w:val="24"/>
          <w:szCs w:val="24"/>
        </w:rPr>
        <w:t>= 0,002;</w:t>
      </w:r>
    </w:p>
    <w:p w14:paraId="0F63349B" w14:textId="77777777" w:rsidR="00FC6C8C" w:rsidRPr="002C66D7" w:rsidRDefault="00FC6C8C" w:rsidP="000E5789">
      <w:pPr>
        <w:pStyle w:val="af5"/>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в случае сжатия с изгибом </w:t>
      </w:r>
      <w:r w:rsidRPr="002C66D7">
        <w:rPr>
          <w:rFonts w:ascii="Times New Roman" w:hAnsi="Times New Roman"/>
          <w:sz w:val="24"/>
          <w:szCs w:val="24"/>
        </w:rPr>
        <w:sym w:font="Symbol" w:char="F065"/>
      </w:r>
      <w:proofErr w:type="spellStart"/>
      <w:r w:rsidRPr="002C66D7">
        <w:rPr>
          <w:rFonts w:ascii="Times New Roman" w:hAnsi="Times New Roman"/>
          <w:i/>
          <w:iCs/>
          <w:sz w:val="24"/>
          <w:szCs w:val="24"/>
          <w:vertAlign w:val="subscript"/>
          <w:lang w:val="en-US"/>
        </w:rPr>
        <w:t>bu</w:t>
      </w:r>
      <w:proofErr w:type="spellEnd"/>
      <w:r w:rsidRPr="002C66D7">
        <w:rPr>
          <w:rFonts w:ascii="Times New Roman" w:hAnsi="Times New Roman"/>
          <w:sz w:val="24"/>
          <w:szCs w:val="24"/>
          <w:vertAlign w:val="subscript"/>
        </w:rPr>
        <w:t xml:space="preserve">   </w:t>
      </w:r>
      <w:r w:rsidRPr="002C66D7">
        <w:rPr>
          <w:rFonts w:ascii="Times New Roman" w:hAnsi="Times New Roman"/>
          <w:sz w:val="24"/>
          <w:szCs w:val="24"/>
        </w:rPr>
        <w:t>= 0,0035;</w:t>
      </w:r>
    </w:p>
    <w:p w14:paraId="6BE5DD52" w14:textId="77777777" w:rsidR="00FC6C8C" w:rsidRPr="002C66D7" w:rsidRDefault="00FC6C8C" w:rsidP="000E5789">
      <w:pPr>
        <w:pStyle w:val="af5"/>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в случае осевого растяжения </w:t>
      </w:r>
      <w:r w:rsidRPr="002C66D7">
        <w:rPr>
          <w:rFonts w:ascii="Times New Roman" w:hAnsi="Times New Roman"/>
          <w:sz w:val="24"/>
          <w:szCs w:val="24"/>
        </w:rPr>
        <w:sym w:font="Symbol" w:char="F065"/>
      </w:r>
      <w:proofErr w:type="spellStart"/>
      <w:r w:rsidRPr="002C66D7">
        <w:rPr>
          <w:rFonts w:ascii="Times New Roman" w:hAnsi="Times New Roman"/>
          <w:i/>
          <w:iCs/>
          <w:sz w:val="24"/>
          <w:szCs w:val="24"/>
          <w:vertAlign w:val="subscript"/>
          <w:lang w:val="en-US"/>
        </w:rPr>
        <w:t>bto</w:t>
      </w:r>
      <w:proofErr w:type="spellEnd"/>
      <w:r w:rsidRPr="002C66D7">
        <w:rPr>
          <w:rFonts w:ascii="Times New Roman" w:hAnsi="Times New Roman"/>
          <w:sz w:val="24"/>
          <w:szCs w:val="24"/>
          <w:vertAlign w:val="subscript"/>
        </w:rPr>
        <w:t xml:space="preserve"> </w:t>
      </w:r>
      <w:r w:rsidRPr="002C66D7">
        <w:rPr>
          <w:rFonts w:ascii="Times New Roman" w:hAnsi="Times New Roman"/>
          <w:sz w:val="24"/>
          <w:szCs w:val="24"/>
        </w:rPr>
        <w:t>= 0,0001;</w:t>
      </w:r>
    </w:p>
    <w:p w14:paraId="6C689546" w14:textId="77777777" w:rsidR="00FC6C8C" w:rsidRPr="002C66D7" w:rsidRDefault="00FC6C8C" w:rsidP="000E5789">
      <w:pPr>
        <w:pStyle w:val="af5"/>
        <w:shd w:val="clear" w:color="auto" w:fill="FFFFFF"/>
        <w:suppressAutoHyphens/>
        <w:ind w:left="567"/>
        <w:rPr>
          <w:rFonts w:ascii="Times New Roman" w:hAnsi="Times New Roman"/>
          <w:sz w:val="24"/>
          <w:szCs w:val="24"/>
        </w:rPr>
      </w:pPr>
      <w:r w:rsidRPr="002C66D7">
        <w:rPr>
          <w:rFonts w:ascii="Times New Roman" w:hAnsi="Times New Roman"/>
          <w:sz w:val="24"/>
          <w:szCs w:val="24"/>
        </w:rPr>
        <w:t xml:space="preserve">в случае растяжения с изгибом </w:t>
      </w:r>
      <w:r w:rsidRPr="002C66D7">
        <w:rPr>
          <w:rFonts w:ascii="Times New Roman" w:hAnsi="Times New Roman"/>
          <w:sz w:val="24"/>
          <w:szCs w:val="24"/>
        </w:rPr>
        <w:sym w:font="Symbol" w:char="F065"/>
      </w:r>
      <w:proofErr w:type="spellStart"/>
      <w:r w:rsidRPr="002C66D7">
        <w:rPr>
          <w:rFonts w:ascii="Times New Roman" w:hAnsi="Times New Roman"/>
          <w:i/>
          <w:iCs/>
          <w:sz w:val="24"/>
          <w:szCs w:val="24"/>
          <w:vertAlign w:val="subscript"/>
          <w:lang w:val="en-US"/>
        </w:rPr>
        <w:t>btu</w:t>
      </w:r>
      <w:proofErr w:type="spellEnd"/>
      <w:r w:rsidRPr="002C66D7">
        <w:rPr>
          <w:rFonts w:ascii="Times New Roman" w:hAnsi="Times New Roman"/>
          <w:sz w:val="24"/>
          <w:szCs w:val="24"/>
          <w:vertAlign w:val="subscript"/>
        </w:rPr>
        <w:t xml:space="preserve"> </w:t>
      </w:r>
      <w:r w:rsidRPr="002C66D7">
        <w:rPr>
          <w:rFonts w:ascii="Times New Roman" w:hAnsi="Times New Roman"/>
          <w:sz w:val="24"/>
          <w:szCs w:val="24"/>
        </w:rPr>
        <w:t>= 0,00015.</w:t>
      </w:r>
    </w:p>
    <w:p w14:paraId="0333980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Значение модулей упругости бетона при сжатии и растяжении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и при твердении бетона конструкций в естественных условиях в случае отсутствия опытных данных следует принимать по таблице 7.11.</w:t>
      </w:r>
    </w:p>
    <w:p w14:paraId="6D5C89FA"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7.11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37"/>
        <w:gridCol w:w="687"/>
        <w:gridCol w:w="722"/>
        <w:gridCol w:w="688"/>
        <w:gridCol w:w="722"/>
        <w:gridCol w:w="688"/>
        <w:gridCol w:w="688"/>
        <w:gridCol w:w="688"/>
        <w:gridCol w:w="688"/>
        <w:gridCol w:w="688"/>
        <w:gridCol w:w="688"/>
        <w:gridCol w:w="688"/>
      </w:tblGrid>
      <w:tr w:rsidR="00FC6C8C" w:rsidRPr="002C66D7" w14:paraId="1C20AB77" w14:textId="77777777" w:rsidTr="00A05665">
        <w:trPr>
          <w:jc w:val="center"/>
        </w:trPr>
        <w:tc>
          <w:tcPr>
            <w:tcW w:w="1437" w:type="dxa"/>
            <w:vAlign w:val="center"/>
          </w:tcPr>
          <w:p w14:paraId="12262D9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Класс бетона по прочности на сжатие</w:t>
            </w:r>
          </w:p>
        </w:tc>
        <w:tc>
          <w:tcPr>
            <w:tcW w:w="687" w:type="dxa"/>
            <w:vAlign w:val="center"/>
          </w:tcPr>
          <w:p w14:paraId="5DAED3E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В20</w:t>
            </w:r>
          </w:p>
        </w:tc>
        <w:tc>
          <w:tcPr>
            <w:tcW w:w="722" w:type="dxa"/>
            <w:vAlign w:val="center"/>
          </w:tcPr>
          <w:p w14:paraId="17039ED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В22,5</w:t>
            </w:r>
          </w:p>
        </w:tc>
        <w:tc>
          <w:tcPr>
            <w:tcW w:w="688" w:type="dxa"/>
            <w:vAlign w:val="center"/>
          </w:tcPr>
          <w:p w14:paraId="00F206E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В25</w:t>
            </w:r>
          </w:p>
        </w:tc>
        <w:tc>
          <w:tcPr>
            <w:tcW w:w="722" w:type="dxa"/>
            <w:vAlign w:val="center"/>
          </w:tcPr>
          <w:p w14:paraId="5FFFD9D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В27,5</w:t>
            </w:r>
          </w:p>
        </w:tc>
        <w:tc>
          <w:tcPr>
            <w:tcW w:w="688" w:type="dxa"/>
            <w:vAlign w:val="center"/>
          </w:tcPr>
          <w:p w14:paraId="75549B4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В30</w:t>
            </w:r>
          </w:p>
        </w:tc>
        <w:tc>
          <w:tcPr>
            <w:tcW w:w="688" w:type="dxa"/>
            <w:vAlign w:val="center"/>
          </w:tcPr>
          <w:p w14:paraId="49D571A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В35</w:t>
            </w:r>
          </w:p>
        </w:tc>
        <w:tc>
          <w:tcPr>
            <w:tcW w:w="688" w:type="dxa"/>
            <w:vAlign w:val="center"/>
          </w:tcPr>
          <w:p w14:paraId="1C76919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В40</w:t>
            </w:r>
          </w:p>
        </w:tc>
        <w:tc>
          <w:tcPr>
            <w:tcW w:w="688" w:type="dxa"/>
            <w:vAlign w:val="center"/>
          </w:tcPr>
          <w:p w14:paraId="0BBC8AA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В45</w:t>
            </w:r>
          </w:p>
        </w:tc>
        <w:tc>
          <w:tcPr>
            <w:tcW w:w="688" w:type="dxa"/>
            <w:vAlign w:val="center"/>
          </w:tcPr>
          <w:p w14:paraId="5B20DE7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В50</w:t>
            </w:r>
          </w:p>
        </w:tc>
        <w:tc>
          <w:tcPr>
            <w:tcW w:w="688" w:type="dxa"/>
            <w:vAlign w:val="center"/>
          </w:tcPr>
          <w:p w14:paraId="17048B3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В55</w:t>
            </w:r>
          </w:p>
        </w:tc>
        <w:tc>
          <w:tcPr>
            <w:tcW w:w="688" w:type="dxa"/>
            <w:vAlign w:val="center"/>
          </w:tcPr>
          <w:p w14:paraId="245CEDE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В60</w:t>
            </w:r>
          </w:p>
        </w:tc>
      </w:tr>
      <w:tr w:rsidR="00FC6C8C" w:rsidRPr="002C66D7" w14:paraId="22B45B4D" w14:textId="77777777" w:rsidTr="002342F4">
        <w:trPr>
          <w:jc w:val="center"/>
        </w:trPr>
        <w:tc>
          <w:tcPr>
            <w:tcW w:w="1437" w:type="dxa"/>
            <w:shd w:val="clear" w:color="auto" w:fill="auto"/>
          </w:tcPr>
          <w:p w14:paraId="2C5EAC34" w14:textId="2A968A17" w:rsidR="00FC6C8C" w:rsidRPr="002C66D7" w:rsidRDefault="00A05665" w:rsidP="000E5789">
            <w:pPr>
              <w:pStyle w:val="ConsPlusNormal"/>
              <w:widowControl/>
              <w:shd w:val="clear" w:color="auto" w:fill="FFFFFF"/>
              <w:suppressAutoHyphens/>
              <w:ind w:firstLine="0"/>
              <w:jc w:val="center"/>
              <w:rPr>
                <w:rFonts w:ascii="Times New Roman" w:hAnsi="Times New Roman" w:cs="Times New Roman"/>
              </w:rPr>
            </w:pPr>
            <w:proofErr w:type="spellStart"/>
            <w:r w:rsidRPr="002C66D7">
              <w:rPr>
                <w:rFonts w:ascii="Times New Roman" w:hAnsi="Times New Roman" w:cs="Times New Roman"/>
                <w:i/>
              </w:rPr>
              <w:t>E</w:t>
            </w:r>
            <w:r w:rsidRPr="002C66D7">
              <w:rPr>
                <w:rFonts w:ascii="Times New Roman" w:hAnsi="Times New Roman" w:cs="Times New Roman"/>
                <w:i/>
                <w:vertAlign w:val="subscript"/>
              </w:rPr>
              <w:t>b</w:t>
            </w:r>
            <w:proofErr w:type="spellEnd"/>
            <w:r w:rsidRPr="002C66D7">
              <w:rPr>
                <w:rFonts w:ascii="Times New Roman" w:hAnsi="Times New Roman" w:cs="Times New Roman"/>
              </w:rPr>
              <w:t>, ГПа</w:t>
            </w:r>
          </w:p>
        </w:tc>
        <w:tc>
          <w:tcPr>
            <w:tcW w:w="687" w:type="dxa"/>
            <w:shd w:val="clear" w:color="auto" w:fill="auto"/>
          </w:tcPr>
          <w:p w14:paraId="470114A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27,</w:t>
            </w:r>
            <w:r w:rsidR="00C87B3B" w:rsidRPr="002C66D7">
              <w:rPr>
                <w:rFonts w:ascii="Times New Roman" w:hAnsi="Times New Roman" w:cs="Times New Roman"/>
              </w:rPr>
              <w:t>0</w:t>
            </w:r>
            <w:r w:rsidRPr="002C66D7">
              <w:rPr>
                <w:rFonts w:ascii="Times New Roman" w:hAnsi="Times New Roman" w:cs="Times New Roman"/>
              </w:rPr>
              <w:t xml:space="preserve"> </w:t>
            </w:r>
          </w:p>
        </w:tc>
        <w:tc>
          <w:tcPr>
            <w:tcW w:w="722" w:type="dxa"/>
            <w:shd w:val="clear" w:color="auto" w:fill="auto"/>
          </w:tcPr>
          <w:p w14:paraId="0F82AC6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28,5 </w:t>
            </w:r>
          </w:p>
        </w:tc>
        <w:tc>
          <w:tcPr>
            <w:tcW w:w="688" w:type="dxa"/>
            <w:shd w:val="clear" w:color="auto" w:fill="auto"/>
          </w:tcPr>
          <w:p w14:paraId="231DB64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30,0 </w:t>
            </w:r>
          </w:p>
        </w:tc>
        <w:tc>
          <w:tcPr>
            <w:tcW w:w="722" w:type="dxa"/>
            <w:shd w:val="clear" w:color="auto" w:fill="auto"/>
          </w:tcPr>
          <w:p w14:paraId="45E7869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31,5 </w:t>
            </w:r>
          </w:p>
        </w:tc>
        <w:tc>
          <w:tcPr>
            <w:tcW w:w="688" w:type="dxa"/>
            <w:shd w:val="clear" w:color="auto" w:fill="auto"/>
          </w:tcPr>
          <w:p w14:paraId="5E23D1F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32,5 </w:t>
            </w:r>
          </w:p>
        </w:tc>
        <w:tc>
          <w:tcPr>
            <w:tcW w:w="688" w:type="dxa"/>
            <w:shd w:val="clear" w:color="auto" w:fill="auto"/>
          </w:tcPr>
          <w:p w14:paraId="1F3A823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34,5 </w:t>
            </w:r>
          </w:p>
        </w:tc>
        <w:tc>
          <w:tcPr>
            <w:tcW w:w="688" w:type="dxa"/>
            <w:shd w:val="clear" w:color="auto" w:fill="auto"/>
          </w:tcPr>
          <w:p w14:paraId="22A151A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36,0 </w:t>
            </w:r>
          </w:p>
        </w:tc>
        <w:tc>
          <w:tcPr>
            <w:tcW w:w="688" w:type="dxa"/>
            <w:shd w:val="clear" w:color="auto" w:fill="auto"/>
          </w:tcPr>
          <w:p w14:paraId="21C5D12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37,5 </w:t>
            </w:r>
          </w:p>
        </w:tc>
        <w:tc>
          <w:tcPr>
            <w:tcW w:w="688" w:type="dxa"/>
            <w:shd w:val="clear" w:color="auto" w:fill="auto"/>
          </w:tcPr>
          <w:p w14:paraId="3CF49C9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39,0 </w:t>
            </w:r>
          </w:p>
        </w:tc>
        <w:tc>
          <w:tcPr>
            <w:tcW w:w="688" w:type="dxa"/>
            <w:shd w:val="clear" w:color="auto" w:fill="auto"/>
          </w:tcPr>
          <w:p w14:paraId="0F27BF7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39,5 </w:t>
            </w:r>
          </w:p>
        </w:tc>
        <w:tc>
          <w:tcPr>
            <w:tcW w:w="688" w:type="dxa"/>
            <w:shd w:val="clear" w:color="auto" w:fill="auto"/>
          </w:tcPr>
          <w:p w14:paraId="02E83E8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40,0 </w:t>
            </w:r>
          </w:p>
        </w:tc>
      </w:tr>
    </w:tbl>
    <w:p w14:paraId="67C6BFF5" w14:textId="08233BB1" w:rsidR="00A05665" w:rsidRPr="002C66D7" w:rsidRDefault="00A05665"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Таблица 7.11 (Измененная редакция, Изм. № 1).</w:t>
      </w:r>
    </w:p>
    <w:p w14:paraId="7C1F55AA" w14:textId="2BEAA259"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Значения модулей упругости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приведенные в таблице 7.11, следует уменьшать:</w:t>
      </w:r>
    </w:p>
    <w:p w14:paraId="5926508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10</w:t>
      </w:r>
      <w:r w:rsidR="0087333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873332"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бетона, подвергнутого </w:t>
      </w:r>
      <w:proofErr w:type="spellStart"/>
      <w:r w:rsidRPr="002C66D7">
        <w:rPr>
          <w:rFonts w:ascii="Times New Roman" w:hAnsi="Times New Roman" w:cs="Times New Roman"/>
          <w:sz w:val="24"/>
          <w:szCs w:val="24"/>
        </w:rPr>
        <w:t>тепловлажностной</w:t>
      </w:r>
      <w:proofErr w:type="spellEnd"/>
      <w:r w:rsidRPr="002C66D7">
        <w:rPr>
          <w:rFonts w:ascii="Times New Roman" w:hAnsi="Times New Roman" w:cs="Times New Roman"/>
          <w:sz w:val="24"/>
          <w:szCs w:val="24"/>
        </w:rPr>
        <w:t xml:space="preserve"> обработке, а также для бетона, работающего в условиях попеременного замораживания и оттаивания;</w:t>
      </w:r>
    </w:p>
    <w:p w14:paraId="2DECD30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15</w:t>
      </w:r>
      <w:r w:rsidR="0087333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873332"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бетона конструкций, не защищенных от солнечной радиации, в климатическом подрайоне IVA в соответствии с требованиями СНиП 23-01.</w:t>
      </w:r>
    </w:p>
    <w:p w14:paraId="7168173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кладки из бетонных блоков значения модулей деформации </w:t>
      </w:r>
      <w:r w:rsidRPr="002C66D7">
        <w:rPr>
          <w:rFonts w:ascii="Times New Roman" w:hAnsi="Times New Roman" w:cs="Times New Roman"/>
          <w:i/>
          <w:sz w:val="24"/>
          <w:szCs w:val="24"/>
        </w:rPr>
        <w:t>Е</w:t>
      </w:r>
      <w:r w:rsidRPr="002C66D7">
        <w:rPr>
          <w:rFonts w:ascii="Times New Roman" w:hAnsi="Times New Roman" w:cs="Times New Roman"/>
          <w:sz w:val="24"/>
          <w:szCs w:val="24"/>
        </w:rPr>
        <w:t xml:space="preserve"> следует принимать для бетона классов:</w:t>
      </w:r>
    </w:p>
    <w:p w14:paraId="414FA63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В20 – В35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873332" w:rsidRPr="002C66D7">
        <w:rPr>
          <w:rFonts w:ascii="Times New Roman" w:hAnsi="Times New Roman" w:cs="Times New Roman"/>
          <w:sz w:val="24"/>
          <w:szCs w:val="24"/>
        </w:rPr>
        <w:t>—</w:t>
      </w:r>
      <w:r w:rsidRPr="002C66D7">
        <w:rPr>
          <w:rFonts w:ascii="Times New Roman" w:hAnsi="Times New Roman" w:cs="Times New Roman"/>
          <w:sz w:val="24"/>
          <w:szCs w:val="24"/>
        </w:rPr>
        <w:t xml:space="preserve"> 0,5</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w:t>
      </w:r>
    </w:p>
    <w:p w14:paraId="27A89B5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В40 и выше </w:t>
      </w:r>
      <w:r w:rsidRPr="002C66D7">
        <w:rPr>
          <w:rFonts w:ascii="Times New Roman" w:hAnsi="Times New Roman" w:cs="Times New Roman"/>
          <w:sz w:val="24"/>
          <w:szCs w:val="24"/>
        </w:rPr>
        <w:tab/>
      </w:r>
      <w:r w:rsidR="00873332" w:rsidRPr="002C66D7">
        <w:rPr>
          <w:rFonts w:ascii="Times New Roman" w:hAnsi="Times New Roman" w:cs="Times New Roman"/>
          <w:sz w:val="24"/>
          <w:szCs w:val="24"/>
        </w:rPr>
        <w:t>—</w:t>
      </w:r>
      <w:r w:rsidRPr="002C66D7">
        <w:rPr>
          <w:rFonts w:ascii="Times New Roman" w:hAnsi="Times New Roman" w:cs="Times New Roman"/>
          <w:sz w:val="24"/>
          <w:szCs w:val="24"/>
        </w:rPr>
        <w:t xml:space="preserve"> 0,6</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w:t>
      </w:r>
    </w:p>
    <w:p w14:paraId="0A5B5EA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Приведенный модуль деформации бетона сборно-монолитной опоры в целом определяется как средневзвешенный по значениям модуля деформации бетона кладки из блоков и модуля упругости бетона ядра сечения с учетом пропорциональности их площадей сечения по отношению ко всей площади сечения опоры.</w:t>
      </w:r>
    </w:p>
    <w:p w14:paraId="6E49DEB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Модуль сдвига бетона </w:t>
      </w:r>
      <w:r w:rsidRPr="002C66D7">
        <w:rPr>
          <w:rFonts w:ascii="Times New Roman" w:hAnsi="Times New Roman" w:cs="Times New Roman"/>
          <w:i/>
          <w:sz w:val="24"/>
          <w:szCs w:val="24"/>
          <w:lang w:val="en-US"/>
        </w:rPr>
        <w:t>G</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следует принимать равным 0,4</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коэффициент поперечной деформации (коэффициент Пуассона) </w:t>
      </w:r>
      <w:r w:rsidR="00873332"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 0,2.</w:t>
      </w:r>
    </w:p>
    <w:p w14:paraId="22F0F97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Минимальное значение модуля упругости клеев, используемых в стыках составных конструкций, не должно быть меньше 1500 МПа, а значение коэффициента поперечной деформации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w:t>
      </w:r>
      <w:r w:rsidR="00873332"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более 0,25.</w:t>
      </w:r>
    </w:p>
    <w:p w14:paraId="3300CB5C"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 xml:space="preserve">Нормативные значения предельных удельных деформаций ползучести </w:t>
      </w:r>
      <w:r w:rsidRPr="002C66D7">
        <w:rPr>
          <w:rFonts w:ascii="Times New Roman" w:hAnsi="Times New Roman"/>
          <w:i/>
          <w:iCs/>
          <w:sz w:val="24"/>
        </w:rPr>
        <w:t>с</w:t>
      </w:r>
      <w:r w:rsidRPr="002C66D7">
        <w:rPr>
          <w:rFonts w:ascii="Times New Roman" w:hAnsi="Times New Roman"/>
          <w:i/>
          <w:iCs/>
          <w:sz w:val="24"/>
          <w:vertAlign w:val="subscript"/>
          <w:lang w:val="en-US"/>
        </w:rPr>
        <w:t>n</w:t>
      </w:r>
      <w:r w:rsidRPr="002C66D7">
        <w:rPr>
          <w:rFonts w:ascii="Times New Roman" w:hAnsi="Times New Roman"/>
          <w:sz w:val="24"/>
        </w:rPr>
        <w:t xml:space="preserve"> и относительных деформаций усадки </w:t>
      </w:r>
      <w:r w:rsidRPr="002C66D7">
        <w:rPr>
          <w:rFonts w:ascii="Times New Roman" w:hAnsi="Times New Roman"/>
          <w:sz w:val="24"/>
        </w:rPr>
        <w:sym w:font="Symbol" w:char="F065"/>
      </w:r>
      <w:proofErr w:type="spellStart"/>
      <w:r w:rsidRPr="002C66D7">
        <w:rPr>
          <w:rFonts w:ascii="Times New Roman" w:hAnsi="Times New Roman"/>
          <w:i/>
          <w:iCs/>
          <w:sz w:val="24"/>
          <w:vertAlign w:val="subscript"/>
          <w:lang w:val="en-US"/>
        </w:rPr>
        <w:t>sn</w:t>
      </w:r>
      <w:proofErr w:type="spellEnd"/>
      <w:r w:rsidRPr="002C66D7">
        <w:rPr>
          <w:rFonts w:ascii="Times New Roman" w:hAnsi="Times New Roman"/>
          <w:sz w:val="24"/>
        </w:rPr>
        <w:t xml:space="preserve"> следует принимать по таблице 7.12.</w:t>
      </w:r>
    </w:p>
    <w:p w14:paraId="00B348A8" w14:textId="77777777" w:rsidR="00795777" w:rsidRDefault="00795777" w:rsidP="000E5789">
      <w:pPr>
        <w:pStyle w:val="af5"/>
        <w:shd w:val="clear" w:color="auto" w:fill="FFFFFF"/>
        <w:suppressAutoHyphens/>
        <w:spacing w:before="240" w:after="40"/>
        <w:jc w:val="both"/>
        <w:rPr>
          <w:rFonts w:ascii="Times New Roman" w:hAnsi="Times New Roman"/>
          <w:sz w:val="22"/>
          <w:szCs w:val="22"/>
          <w:shd w:val="clear" w:color="auto" w:fill="FFFFFF"/>
        </w:rPr>
      </w:pPr>
    </w:p>
    <w:p w14:paraId="40865BD1" w14:textId="0171AAD4" w:rsidR="00FC6C8C" w:rsidRPr="002C66D7" w:rsidRDefault="00FC6C8C" w:rsidP="000E5789">
      <w:pPr>
        <w:pStyle w:val="af5"/>
        <w:shd w:val="clear" w:color="auto" w:fill="FFFFFF"/>
        <w:suppressAutoHyphens/>
        <w:spacing w:before="240" w:after="40"/>
        <w:jc w:val="both"/>
        <w:rPr>
          <w:rFonts w:ascii="Times New Roman" w:hAnsi="Times New Roman"/>
          <w:sz w:val="22"/>
          <w:szCs w:val="22"/>
        </w:rPr>
      </w:pPr>
      <w:r w:rsidRPr="002C66D7">
        <w:rPr>
          <w:rFonts w:ascii="Times New Roman" w:hAnsi="Times New Roman"/>
          <w:sz w:val="22"/>
          <w:szCs w:val="22"/>
          <w:shd w:val="clear" w:color="auto" w:fill="FFFFFF"/>
        </w:rPr>
        <w:lastRenderedPageBreak/>
        <w:t>Т а б л и ц а 7.12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52"/>
        <w:gridCol w:w="702"/>
        <w:gridCol w:w="703"/>
        <w:gridCol w:w="701"/>
        <w:gridCol w:w="702"/>
        <w:gridCol w:w="702"/>
        <w:gridCol w:w="701"/>
        <w:gridCol w:w="702"/>
        <w:gridCol w:w="702"/>
        <w:gridCol w:w="701"/>
        <w:gridCol w:w="702"/>
        <w:gridCol w:w="702"/>
      </w:tblGrid>
      <w:tr w:rsidR="00FC6C8C" w:rsidRPr="002C66D7" w14:paraId="576E0288" w14:textId="77777777">
        <w:trPr>
          <w:cantSplit/>
          <w:trHeight w:val="276"/>
          <w:jc w:val="center"/>
        </w:trPr>
        <w:tc>
          <w:tcPr>
            <w:tcW w:w="1468" w:type="dxa"/>
            <w:vMerge w:val="restart"/>
            <w:vAlign w:val="center"/>
          </w:tcPr>
          <w:p w14:paraId="7D7D4121"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Показатель</w:t>
            </w:r>
          </w:p>
        </w:tc>
        <w:tc>
          <w:tcPr>
            <w:tcW w:w="8356" w:type="dxa"/>
            <w:gridSpan w:val="11"/>
            <w:vAlign w:val="center"/>
          </w:tcPr>
          <w:p w14:paraId="1B278D8C" w14:textId="38BAB8A4" w:rsidR="00FC6C8C" w:rsidRPr="002C66D7" w:rsidRDefault="00FC6C8C" w:rsidP="00795777">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 xml:space="preserve">Нормативные значения деформаций ползучести </w:t>
            </w:r>
            <w:r w:rsidRPr="002C66D7">
              <w:rPr>
                <w:rFonts w:ascii="Times New Roman" w:hAnsi="Times New Roman"/>
                <w:sz w:val="18"/>
                <w:szCs w:val="18"/>
                <w:shd w:val="clear" w:color="auto" w:fill="FFFFFF"/>
              </w:rPr>
              <w:t xml:space="preserve">бетона </w:t>
            </w:r>
            <w:r w:rsidRPr="002C66D7">
              <w:rPr>
                <w:rFonts w:ascii="Times New Roman" w:hAnsi="Times New Roman"/>
                <w:i/>
                <w:iCs/>
                <w:sz w:val="18"/>
                <w:szCs w:val="18"/>
                <w:shd w:val="clear" w:color="auto" w:fill="FFFFFF"/>
              </w:rPr>
              <w:t>с</w:t>
            </w:r>
            <w:r w:rsidRPr="002C66D7">
              <w:rPr>
                <w:rFonts w:ascii="Times New Roman" w:hAnsi="Times New Roman"/>
                <w:i/>
                <w:iCs/>
                <w:sz w:val="18"/>
                <w:szCs w:val="18"/>
                <w:shd w:val="clear" w:color="auto" w:fill="FFFFFF"/>
                <w:vertAlign w:val="subscript"/>
                <w:lang w:val="en-US"/>
              </w:rPr>
              <w:t>n</w:t>
            </w:r>
            <w:r w:rsidRPr="002C66D7">
              <w:rPr>
                <w:rFonts w:ascii="Times New Roman" w:hAnsi="Times New Roman"/>
                <w:sz w:val="18"/>
                <w:szCs w:val="18"/>
                <w:shd w:val="clear" w:color="auto" w:fill="FFFFFF"/>
              </w:rPr>
              <w:t xml:space="preserve">  и</w:t>
            </w:r>
            <w:r w:rsidRPr="002C66D7">
              <w:rPr>
                <w:rFonts w:ascii="Times New Roman" w:hAnsi="Times New Roman"/>
                <w:sz w:val="18"/>
                <w:szCs w:val="18"/>
              </w:rPr>
              <w:t xml:space="preserve"> усадки </w:t>
            </w:r>
            <w:r w:rsidRPr="002C66D7">
              <w:rPr>
                <w:rFonts w:ascii="Times New Roman" w:hAnsi="Times New Roman"/>
                <w:sz w:val="18"/>
                <w:szCs w:val="18"/>
              </w:rPr>
              <w:sym w:font="Symbol" w:char="F065"/>
            </w:r>
            <w:proofErr w:type="spellStart"/>
            <w:r w:rsidRPr="002C66D7">
              <w:rPr>
                <w:rFonts w:ascii="Times New Roman" w:hAnsi="Times New Roman"/>
                <w:i/>
                <w:iCs/>
                <w:sz w:val="18"/>
                <w:szCs w:val="18"/>
                <w:vertAlign w:val="subscript"/>
                <w:lang w:val="en-US"/>
              </w:rPr>
              <w:t>sn</w:t>
            </w:r>
            <w:proofErr w:type="spellEnd"/>
            <w:r w:rsidRPr="002C66D7">
              <w:rPr>
                <w:rFonts w:ascii="Times New Roman" w:hAnsi="Times New Roman"/>
                <w:sz w:val="18"/>
                <w:szCs w:val="18"/>
              </w:rPr>
              <w:t xml:space="preserve"> для бетонов классов прочности на сжатие</w:t>
            </w:r>
          </w:p>
        </w:tc>
      </w:tr>
      <w:tr w:rsidR="00FC6C8C" w:rsidRPr="002C66D7" w14:paraId="13A46DD1" w14:textId="77777777">
        <w:trPr>
          <w:cantSplit/>
          <w:jc w:val="center"/>
        </w:trPr>
        <w:tc>
          <w:tcPr>
            <w:tcW w:w="1468" w:type="dxa"/>
            <w:vMerge/>
          </w:tcPr>
          <w:p w14:paraId="326410F8"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p>
        </w:tc>
        <w:tc>
          <w:tcPr>
            <w:tcW w:w="759" w:type="dxa"/>
            <w:shd w:val="clear" w:color="auto" w:fill="FFFFFF"/>
            <w:vAlign w:val="center"/>
          </w:tcPr>
          <w:p w14:paraId="43EBD3B5"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В20</w:t>
            </w:r>
          </w:p>
        </w:tc>
        <w:tc>
          <w:tcPr>
            <w:tcW w:w="760" w:type="dxa"/>
            <w:vAlign w:val="center"/>
          </w:tcPr>
          <w:p w14:paraId="4925A9E2"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В22,5</w:t>
            </w:r>
          </w:p>
        </w:tc>
        <w:tc>
          <w:tcPr>
            <w:tcW w:w="759" w:type="dxa"/>
            <w:vAlign w:val="center"/>
          </w:tcPr>
          <w:p w14:paraId="44F328DB"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В25</w:t>
            </w:r>
          </w:p>
        </w:tc>
        <w:tc>
          <w:tcPr>
            <w:tcW w:w="760" w:type="dxa"/>
            <w:vAlign w:val="center"/>
          </w:tcPr>
          <w:p w14:paraId="3F7326A9"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В27,5</w:t>
            </w:r>
          </w:p>
        </w:tc>
        <w:tc>
          <w:tcPr>
            <w:tcW w:w="760" w:type="dxa"/>
            <w:vAlign w:val="center"/>
          </w:tcPr>
          <w:p w14:paraId="3F9EF7B6"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В30</w:t>
            </w:r>
          </w:p>
        </w:tc>
        <w:tc>
          <w:tcPr>
            <w:tcW w:w="759" w:type="dxa"/>
            <w:vAlign w:val="center"/>
          </w:tcPr>
          <w:p w14:paraId="5091E48C"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В35</w:t>
            </w:r>
          </w:p>
        </w:tc>
        <w:tc>
          <w:tcPr>
            <w:tcW w:w="760" w:type="dxa"/>
            <w:vAlign w:val="center"/>
          </w:tcPr>
          <w:p w14:paraId="07F9AA20"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В40</w:t>
            </w:r>
          </w:p>
        </w:tc>
        <w:tc>
          <w:tcPr>
            <w:tcW w:w="760" w:type="dxa"/>
            <w:vAlign w:val="center"/>
          </w:tcPr>
          <w:p w14:paraId="10004A3F"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В45</w:t>
            </w:r>
          </w:p>
        </w:tc>
        <w:tc>
          <w:tcPr>
            <w:tcW w:w="759" w:type="dxa"/>
            <w:vAlign w:val="center"/>
          </w:tcPr>
          <w:p w14:paraId="762D0456"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В50</w:t>
            </w:r>
          </w:p>
        </w:tc>
        <w:tc>
          <w:tcPr>
            <w:tcW w:w="760" w:type="dxa"/>
            <w:vAlign w:val="center"/>
          </w:tcPr>
          <w:p w14:paraId="380C52F3"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В55</w:t>
            </w:r>
          </w:p>
        </w:tc>
        <w:tc>
          <w:tcPr>
            <w:tcW w:w="760" w:type="dxa"/>
            <w:vAlign w:val="center"/>
          </w:tcPr>
          <w:p w14:paraId="4BD709EC" w14:textId="77777777" w:rsidR="00FC6C8C" w:rsidRPr="002C66D7" w:rsidRDefault="00FC6C8C" w:rsidP="000E5789">
            <w:pPr>
              <w:pStyle w:val="af5"/>
              <w:shd w:val="clear" w:color="auto" w:fill="FFFFFF"/>
              <w:suppressAutoHyphens/>
              <w:spacing w:before="20" w:after="20"/>
              <w:jc w:val="center"/>
              <w:rPr>
                <w:rFonts w:ascii="Times New Roman" w:hAnsi="Times New Roman"/>
                <w:sz w:val="18"/>
                <w:szCs w:val="18"/>
              </w:rPr>
            </w:pPr>
            <w:r w:rsidRPr="002C66D7">
              <w:rPr>
                <w:rFonts w:ascii="Times New Roman" w:hAnsi="Times New Roman"/>
                <w:sz w:val="18"/>
                <w:szCs w:val="18"/>
              </w:rPr>
              <w:t>В60</w:t>
            </w:r>
          </w:p>
        </w:tc>
      </w:tr>
      <w:tr w:rsidR="00FC6C8C" w:rsidRPr="002C66D7" w14:paraId="7A99E0E1" w14:textId="77777777">
        <w:trPr>
          <w:cantSplit/>
          <w:jc w:val="center"/>
        </w:trPr>
        <w:tc>
          <w:tcPr>
            <w:tcW w:w="1468" w:type="dxa"/>
            <w:tcBorders>
              <w:bottom w:val="single" w:sz="4" w:space="0" w:color="auto"/>
            </w:tcBorders>
          </w:tcPr>
          <w:p w14:paraId="267066D5" w14:textId="78F70D00" w:rsidR="00FC6C8C" w:rsidRPr="002C66D7" w:rsidRDefault="00FC6C8C" w:rsidP="00795777">
            <w:pPr>
              <w:pStyle w:val="af5"/>
              <w:shd w:val="clear" w:color="auto" w:fill="FFFFFF"/>
              <w:suppressAutoHyphens/>
              <w:spacing w:before="20" w:after="20"/>
              <w:jc w:val="center"/>
              <w:rPr>
                <w:rFonts w:ascii="Times New Roman" w:hAnsi="Times New Roman"/>
                <w:vertAlign w:val="superscript"/>
              </w:rPr>
            </w:pPr>
            <w:r w:rsidRPr="002C66D7">
              <w:rPr>
                <w:rFonts w:ascii="Times New Roman" w:hAnsi="Times New Roman"/>
                <w:i/>
                <w:iCs/>
                <w:shd w:val="clear" w:color="auto" w:fill="FFFFFF"/>
              </w:rPr>
              <w:t>с</w:t>
            </w:r>
            <w:r w:rsidRPr="002C66D7">
              <w:rPr>
                <w:rFonts w:ascii="Times New Roman" w:hAnsi="Times New Roman"/>
                <w:i/>
                <w:iCs/>
                <w:shd w:val="clear" w:color="auto" w:fill="FFFFFF"/>
                <w:vertAlign w:val="subscript"/>
                <w:lang w:val="en-US"/>
              </w:rPr>
              <w:t>n</w:t>
            </w:r>
            <w:r w:rsidRPr="002C66D7">
              <w:rPr>
                <w:rFonts w:ascii="Times New Roman" w:hAnsi="Times New Roman"/>
                <w:iCs/>
                <w:shd w:val="clear" w:color="auto" w:fill="FFFFFF"/>
              </w:rPr>
              <w:t xml:space="preserve"> </w:t>
            </w:r>
            <w:r w:rsidRPr="002C66D7">
              <w:rPr>
                <w:rFonts w:ascii="Times New Roman" w:hAnsi="Times New Roman"/>
                <w:shd w:val="clear" w:color="auto" w:fill="FFFFFF"/>
                <w:lang w:val="en-US"/>
              </w:rPr>
              <w:sym w:font="Symbol" w:char="F0D7"/>
            </w:r>
            <w:r w:rsidRPr="002C66D7">
              <w:rPr>
                <w:rFonts w:ascii="Times New Roman" w:hAnsi="Times New Roman"/>
                <w:shd w:val="clear" w:color="auto" w:fill="FFFFFF"/>
              </w:rPr>
              <w:t>10</w:t>
            </w:r>
            <w:r w:rsidRPr="002C66D7">
              <w:rPr>
                <w:rFonts w:ascii="Times New Roman" w:hAnsi="Times New Roman"/>
                <w:shd w:val="clear" w:color="auto" w:fill="FFFFFF"/>
                <w:vertAlign w:val="superscript"/>
              </w:rPr>
              <w:t>6</w:t>
            </w:r>
            <w:r w:rsidRPr="002C66D7">
              <w:rPr>
                <w:rFonts w:ascii="Times New Roman" w:hAnsi="Times New Roman"/>
              </w:rPr>
              <w:t>, МПа</w:t>
            </w:r>
            <w:r w:rsidRPr="002C66D7">
              <w:rPr>
                <w:rFonts w:ascii="Times New Roman" w:hAnsi="Times New Roman"/>
                <w:vertAlign w:val="superscript"/>
              </w:rPr>
              <w:t>-1</w:t>
            </w:r>
          </w:p>
        </w:tc>
        <w:tc>
          <w:tcPr>
            <w:tcW w:w="759" w:type="dxa"/>
            <w:tcBorders>
              <w:bottom w:val="single" w:sz="4" w:space="0" w:color="auto"/>
            </w:tcBorders>
            <w:shd w:val="clear" w:color="auto" w:fill="FFFFFF"/>
            <w:vAlign w:val="center"/>
          </w:tcPr>
          <w:p w14:paraId="4125CA87"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115</w:t>
            </w:r>
          </w:p>
        </w:tc>
        <w:tc>
          <w:tcPr>
            <w:tcW w:w="760" w:type="dxa"/>
            <w:tcBorders>
              <w:bottom w:val="single" w:sz="4" w:space="0" w:color="auto"/>
            </w:tcBorders>
            <w:vAlign w:val="center"/>
          </w:tcPr>
          <w:p w14:paraId="61D76C04"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107</w:t>
            </w:r>
          </w:p>
        </w:tc>
        <w:tc>
          <w:tcPr>
            <w:tcW w:w="759" w:type="dxa"/>
            <w:tcBorders>
              <w:bottom w:val="single" w:sz="4" w:space="0" w:color="auto"/>
            </w:tcBorders>
            <w:vAlign w:val="center"/>
          </w:tcPr>
          <w:p w14:paraId="2057C087"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100</w:t>
            </w:r>
          </w:p>
        </w:tc>
        <w:tc>
          <w:tcPr>
            <w:tcW w:w="760" w:type="dxa"/>
            <w:tcBorders>
              <w:bottom w:val="single" w:sz="4" w:space="0" w:color="auto"/>
            </w:tcBorders>
            <w:vAlign w:val="center"/>
          </w:tcPr>
          <w:p w14:paraId="6181C42C"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92</w:t>
            </w:r>
          </w:p>
        </w:tc>
        <w:tc>
          <w:tcPr>
            <w:tcW w:w="760" w:type="dxa"/>
            <w:tcBorders>
              <w:bottom w:val="single" w:sz="4" w:space="0" w:color="auto"/>
            </w:tcBorders>
            <w:vAlign w:val="center"/>
          </w:tcPr>
          <w:p w14:paraId="4A4FB09D"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84</w:t>
            </w:r>
          </w:p>
        </w:tc>
        <w:tc>
          <w:tcPr>
            <w:tcW w:w="759" w:type="dxa"/>
            <w:tcBorders>
              <w:bottom w:val="single" w:sz="4" w:space="0" w:color="auto"/>
            </w:tcBorders>
            <w:vAlign w:val="center"/>
          </w:tcPr>
          <w:p w14:paraId="6E374EB3"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75</w:t>
            </w:r>
          </w:p>
        </w:tc>
        <w:tc>
          <w:tcPr>
            <w:tcW w:w="760" w:type="dxa"/>
            <w:tcBorders>
              <w:bottom w:val="single" w:sz="4" w:space="0" w:color="auto"/>
            </w:tcBorders>
            <w:vAlign w:val="center"/>
          </w:tcPr>
          <w:p w14:paraId="5AD316CC"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67</w:t>
            </w:r>
          </w:p>
        </w:tc>
        <w:tc>
          <w:tcPr>
            <w:tcW w:w="760" w:type="dxa"/>
            <w:tcBorders>
              <w:bottom w:val="single" w:sz="4" w:space="0" w:color="auto"/>
            </w:tcBorders>
            <w:vAlign w:val="center"/>
          </w:tcPr>
          <w:p w14:paraId="6F1E6DFE"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55</w:t>
            </w:r>
          </w:p>
        </w:tc>
        <w:tc>
          <w:tcPr>
            <w:tcW w:w="759" w:type="dxa"/>
            <w:tcBorders>
              <w:bottom w:val="single" w:sz="4" w:space="0" w:color="auto"/>
            </w:tcBorders>
            <w:vAlign w:val="center"/>
          </w:tcPr>
          <w:p w14:paraId="7D6E99F6"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50</w:t>
            </w:r>
          </w:p>
        </w:tc>
        <w:tc>
          <w:tcPr>
            <w:tcW w:w="760" w:type="dxa"/>
            <w:tcBorders>
              <w:bottom w:val="single" w:sz="4" w:space="0" w:color="auto"/>
            </w:tcBorders>
            <w:vAlign w:val="center"/>
          </w:tcPr>
          <w:p w14:paraId="171579C4"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41</w:t>
            </w:r>
          </w:p>
        </w:tc>
        <w:tc>
          <w:tcPr>
            <w:tcW w:w="760" w:type="dxa"/>
            <w:tcBorders>
              <w:bottom w:val="single" w:sz="4" w:space="0" w:color="auto"/>
            </w:tcBorders>
            <w:vAlign w:val="center"/>
          </w:tcPr>
          <w:p w14:paraId="2DED105F"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39</w:t>
            </w:r>
          </w:p>
        </w:tc>
      </w:tr>
      <w:tr w:rsidR="00FC6C8C" w:rsidRPr="002C66D7" w14:paraId="4ED8EA84" w14:textId="77777777">
        <w:trPr>
          <w:cantSplit/>
          <w:jc w:val="center"/>
        </w:trPr>
        <w:tc>
          <w:tcPr>
            <w:tcW w:w="1468" w:type="dxa"/>
            <w:tcBorders>
              <w:bottom w:val="single" w:sz="4" w:space="0" w:color="auto"/>
            </w:tcBorders>
            <w:vAlign w:val="center"/>
          </w:tcPr>
          <w:p w14:paraId="7C5505CE" w14:textId="77777777" w:rsidR="00FC6C8C" w:rsidRPr="002C66D7" w:rsidRDefault="00FC6C8C" w:rsidP="000E5789">
            <w:pPr>
              <w:pStyle w:val="af5"/>
              <w:shd w:val="clear" w:color="auto" w:fill="FFFFFF"/>
              <w:suppressAutoHyphens/>
              <w:spacing w:before="20" w:after="20"/>
              <w:jc w:val="center"/>
              <w:rPr>
                <w:rFonts w:ascii="Times New Roman" w:hAnsi="Times New Roman"/>
                <w:vertAlign w:val="superscript"/>
              </w:rPr>
            </w:pPr>
            <w:r w:rsidRPr="002C66D7">
              <w:rPr>
                <w:rFonts w:ascii="Times New Roman" w:hAnsi="Times New Roman"/>
              </w:rPr>
              <w:sym w:font="Symbol" w:char="F065"/>
            </w:r>
            <w:proofErr w:type="spellStart"/>
            <w:r w:rsidRPr="002C66D7">
              <w:rPr>
                <w:rFonts w:ascii="Times New Roman" w:hAnsi="Times New Roman"/>
                <w:i/>
                <w:iCs/>
                <w:vertAlign w:val="subscript"/>
                <w:lang w:val="en-US"/>
              </w:rPr>
              <w:t>sn</w:t>
            </w:r>
            <w:proofErr w:type="spellEnd"/>
            <w:r w:rsidRPr="002C66D7">
              <w:rPr>
                <w:rFonts w:ascii="Times New Roman" w:hAnsi="Times New Roman"/>
                <w:i/>
                <w:iCs/>
              </w:rPr>
              <w:t xml:space="preserve"> </w:t>
            </w:r>
            <w:r w:rsidRPr="002C66D7">
              <w:rPr>
                <w:rFonts w:ascii="Times New Roman" w:hAnsi="Times New Roman"/>
                <w:lang w:val="en-US"/>
              </w:rPr>
              <w:sym w:font="Symbol" w:char="F0D7"/>
            </w:r>
            <w:r w:rsidRPr="002C66D7">
              <w:rPr>
                <w:rFonts w:ascii="Times New Roman" w:hAnsi="Times New Roman"/>
              </w:rPr>
              <w:t>10</w:t>
            </w:r>
            <w:r w:rsidRPr="002C66D7">
              <w:rPr>
                <w:rFonts w:ascii="Times New Roman" w:hAnsi="Times New Roman"/>
                <w:vertAlign w:val="superscript"/>
              </w:rPr>
              <w:t>6</w:t>
            </w:r>
          </w:p>
        </w:tc>
        <w:tc>
          <w:tcPr>
            <w:tcW w:w="759" w:type="dxa"/>
            <w:tcBorders>
              <w:bottom w:val="single" w:sz="4" w:space="0" w:color="auto"/>
            </w:tcBorders>
            <w:shd w:val="clear" w:color="auto" w:fill="FFFFFF"/>
            <w:vAlign w:val="center"/>
          </w:tcPr>
          <w:p w14:paraId="64CCA998"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400</w:t>
            </w:r>
          </w:p>
        </w:tc>
        <w:tc>
          <w:tcPr>
            <w:tcW w:w="760" w:type="dxa"/>
            <w:tcBorders>
              <w:bottom w:val="single" w:sz="4" w:space="0" w:color="auto"/>
            </w:tcBorders>
            <w:vAlign w:val="center"/>
          </w:tcPr>
          <w:p w14:paraId="1A930C81"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400</w:t>
            </w:r>
          </w:p>
        </w:tc>
        <w:tc>
          <w:tcPr>
            <w:tcW w:w="759" w:type="dxa"/>
            <w:tcBorders>
              <w:bottom w:val="single" w:sz="4" w:space="0" w:color="auto"/>
            </w:tcBorders>
            <w:vAlign w:val="center"/>
          </w:tcPr>
          <w:p w14:paraId="16537400"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400</w:t>
            </w:r>
          </w:p>
        </w:tc>
        <w:tc>
          <w:tcPr>
            <w:tcW w:w="760" w:type="dxa"/>
            <w:tcBorders>
              <w:bottom w:val="single" w:sz="4" w:space="0" w:color="auto"/>
            </w:tcBorders>
            <w:vAlign w:val="center"/>
          </w:tcPr>
          <w:p w14:paraId="1A95F440"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400</w:t>
            </w:r>
          </w:p>
        </w:tc>
        <w:tc>
          <w:tcPr>
            <w:tcW w:w="760" w:type="dxa"/>
            <w:tcBorders>
              <w:bottom w:val="single" w:sz="4" w:space="0" w:color="auto"/>
            </w:tcBorders>
            <w:vAlign w:val="center"/>
          </w:tcPr>
          <w:p w14:paraId="05C80356"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400</w:t>
            </w:r>
          </w:p>
        </w:tc>
        <w:tc>
          <w:tcPr>
            <w:tcW w:w="759" w:type="dxa"/>
            <w:tcBorders>
              <w:bottom w:val="single" w:sz="4" w:space="0" w:color="auto"/>
            </w:tcBorders>
            <w:vAlign w:val="center"/>
          </w:tcPr>
          <w:p w14:paraId="6534A3AD"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400</w:t>
            </w:r>
          </w:p>
        </w:tc>
        <w:tc>
          <w:tcPr>
            <w:tcW w:w="760" w:type="dxa"/>
            <w:tcBorders>
              <w:bottom w:val="single" w:sz="4" w:space="0" w:color="auto"/>
            </w:tcBorders>
            <w:vAlign w:val="center"/>
          </w:tcPr>
          <w:p w14:paraId="2F780ED9"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400</w:t>
            </w:r>
          </w:p>
        </w:tc>
        <w:tc>
          <w:tcPr>
            <w:tcW w:w="760" w:type="dxa"/>
            <w:tcBorders>
              <w:bottom w:val="single" w:sz="4" w:space="0" w:color="auto"/>
            </w:tcBorders>
            <w:vAlign w:val="center"/>
          </w:tcPr>
          <w:p w14:paraId="2BDE5CFF"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365</w:t>
            </w:r>
          </w:p>
        </w:tc>
        <w:tc>
          <w:tcPr>
            <w:tcW w:w="759" w:type="dxa"/>
            <w:tcBorders>
              <w:bottom w:val="single" w:sz="4" w:space="0" w:color="auto"/>
            </w:tcBorders>
            <w:vAlign w:val="center"/>
          </w:tcPr>
          <w:p w14:paraId="0CA26507"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330</w:t>
            </w:r>
          </w:p>
        </w:tc>
        <w:tc>
          <w:tcPr>
            <w:tcW w:w="760" w:type="dxa"/>
            <w:tcBorders>
              <w:bottom w:val="single" w:sz="4" w:space="0" w:color="auto"/>
            </w:tcBorders>
            <w:vAlign w:val="center"/>
          </w:tcPr>
          <w:p w14:paraId="4D0A6E78"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315</w:t>
            </w:r>
          </w:p>
        </w:tc>
        <w:tc>
          <w:tcPr>
            <w:tcW w:w="760" w:type="dxa"/>
            <w:tcBorders>
              <w:bottom w:val="single" w:sz="4" w:space="0" w:color="auto"/>
            </w:tcBorders>
            <w:vAlign w:val="center"/>
          </w:tcPr>
          <w:p w14:paraId="243CE2E3" w14:textId="77777777" w:rsidR="00FC6C8C" w:rsidRPr="002C66D7" w:rsidRDefault="00FC6C8C" w:rsidP="000E5789">
            <w:pPr>
              <w:pStyle w:val="af5"/>
              <w:shd w:val="clear" w:color="auto" w:fill="FFFFFF"/>
              <w:suppressAutoHyphens/>
              <w:spacing w:before="20" w:after="20"/>
              <w:jc w:val="center"/>
              <w:rPr>
                <w:rFonts w:ascii="Times New Roman" w:hAnsi="Times New Roman"/>
              </w:rPr>
            </w:pPr>
            <w:r w:rsidRPr="002C66D7">
              <w:rPr>
                <w:rFonts w:ascii="Times New Roman" w:hAnsi="Times New Roman"/>
              </w:rPr>
              <w:t>300</w:t>
            </w:r>
          </w:p>
        </w:tc>
      </w:tr>
      <w:tr w:rsidR="00FC6C8C" w:rsidRPr="002C66D7" w14:paraId="7316FC3B" w14:textId="77777777">
        <w:trPr>
          <w:cantSplit/>
          <w:jc w:val="center"/>
        </w:trPr>
        <w:tc>
          <w:tcPr>
            <w:tcW w:w="9824" w:type="dxa"/>
            <w:gridSpan w:val="12"/>
            <w:tcBorders>
              <w:top w:val="single" w:sz="4" w:space="0" w:color="auto"/>
            </w:tcBorders>
            <w:vAlign w:val="center"/>
          </w:tcPr>
          <w:p w14:paraId="72A9B1CD" w14:textId="0A22C375" w:rsidR="00FC6C8C" w:rsidRPr="002C66D7" w:rsidRDefault="00FC6C8C" w:rsidP="000E5789">
            <w:pPr>
              <w:pStyle w:val="af5"/>
              <w:shd w:val="clear" w:color="auto" w:fill="FFFFFF"/>
              <w:suppressAutoHyphens/>
              <w:spacing w:before="60" w:after="60"/>
              <w:ind w:firstLine="567"/>
              <w:jc w:val="both"/>
              <w:rPr>
                <w:rFonts w:ascii="Times New Roman" w:hAnsi="Times New Roman"/>
                <w:sz w:val="16"/>
                <w:szCs w:val="16"/>
              </w:rPr>
            </w:pPr>
            <w:r w:rsidRPr="002C66D7">
              <w:rPr>
                <w:rFonts w:ascii="Times New Roman" w:hAnsi="Times New Roman"/>
                <w:bCs/>
                <w:iCs/>
                <w:sz w:val="18"/>
                <w:szCs w:val="18"/>
              </w:rPr>
              <w:t>П</w:t>
            </w:r>
            <w:r w:rsidR="00386C7F" w:rsidRPr="002C66D7">
              <w:rPr>
                <w:rFonts w:ascii="Times New Roman" w:hAnsi="Times New Roman"/>
                <w:bCs/>
                <w:iCs/>
                <w:sz w:val="18"/>
                <w:szCs w:val="18"/>
              </w:rPr>
              <w:t xml:space="preserve"> </w:t>
            </w:r>
            <w:r w:rsidRPr="002C66D7">
              <w:rPr>
                <w:rFonts w:ascii="Times New Roman" w:hAnsi="Times New Roman"/>
                <w:bCs/>
                <w:iCs/>
                <w:sz w:val="18"/>
                <w:szCs w:val="18"/>
              </w:rPr>
              <w:t>р</w:t>
            </w:r>
            <w:r w:rsidR="00386C7F" w:rsidRPr="002C66D7">
              <w:rPr>
                <w:rFonts w:ascii="Times New Roman" w:hAnsi="Times New Roman"/>
                <w:bCs/>
                <w:iCs/>
                <w:sz w:val="18"/>
                <w:szCs w:val="18"/>
              </w:rPr>
              <w:t xml:space="preserve"> </w:t>
            </w:r>
            <w:r w:rsidRPr="002C66D7">
              <w:rPr>
                <w:rFonts w:ascii="Times New Roman" w:hAnsi="Times New Roman"/>
                <w:bCs/>
                <w:iCs/>
                <w:sz w:val="18"/>
                <w:szCs w:val="18"/>
              </w:rPr>
              <w:t>и</w:t>
            </w:r>
            <w:r w:rsidR="00386C7F" w:rsidRPr="002C66D7">
              <w:rPr>
                <w:rFonts w:ascii="Times New Roman" w:hAnsi="Times New Roman"/>
                <w:bCs/>
                <w:iCs/>
                <w:sz w:val="18"/>
                <w:szCs w:val="18"/>
              </w:rPr>
              <w:t xml:space="preserve"> </w:t>
            </w:r>
            <w:r w:rsidRPr="002C66D7">
              <w:rPr>
                <w:rFonts w:ascii="Times New Roman" w:hAnsi="Times New Roman"/>
                <w:bCs/>
                <w:iCs/>
                <w:sz w:val="18"/>
                <w:szCs w:val="18"/>
              </w:rPr>
              <w:t>м</w:t>
            </w:r>
            <w:r w:rsidR="00386C7F" w:rsidRPr="002C66D7">
              <w:rPr>
                <w:rFonts w:ascii="Times New Roman" w:hAnsi="Times New Roman"/>
                <w:bCs/>
                <w:iCs/>
                <w:sz w:val="18"/>
                <w:szCs w:val="18"/>
              </w:rPr>
              <w:t xml:space="preserve"> </w:t>
            </w:r>
            <w:r w:rsidRPr="002C66D7">
              <w:rPr>
                <w:rFonts w:ascii="Times New Roman" w:hAnsi="Times New Roman"/>
                <w:bCs/>
                <w:iCs/>
                <w:sz w:val="18"/>
                <w:szCs w:val="18"/>
              </w:rPr>
              <w:t>е</w:t>
            </w:r>
            <w:r w:rsidR="00386C7F" w:rsidRPr="002C66D7">
              <w:rPr>
                <w:rFonts w:ascii="Times New Roman" w:hAnsi="Times New Roman"/>
                <w:bCs/>
                <w:iCs/>
                <w:sz w:val="18"/>
                <w:szCs w:val="18"/>
              </w:rPr>
              <w:t xml:space="preserve"> </w:t>
            </w:r>
            <w:r w:rsidRPr="002C66D7">
              <w:rPr>
                <w:rFonts w:ascii="Times New Roman" w:hAnsi="Times New Roman"/>
                <w:bCs/>
                <w:iCs/>
                <w:sz w:val="18"/>
                <w:szCs w:val="18"/>
              </w:rPr>
              <w:t>ч</w:t>
            </w:r>
            <w:r w:rsidR="00386C7F" w:rsidRPr="002C66D7">
              <w:rPr>
                <w:rFonts w:ascii="Times New Roman" w:hAnsi="Times New Roman"/>
                <w:bCs/>
                <w:iCs/>
                <w:sz w:val="18"/>
                <w:szCs w:val="18"/>
              </w:rPr>
              <w:t xml:space="preserve"> </w:t>
            </w:r>
            <w:r w:rsidRPr="002C66D7">
              <w:rPr>
                <w:rFonts w:ascii="Times New Roman" w:hAnsi="Times New Roman"/>
                <w:bCs/>
                <w:iCs/>
                <w:sz w:val="18"/>
                <w:szCs w:val="18"/>
              </w:rPr>
              <w:t>а</w:t>
            </w:r>
            <w:r w:rsidR="00386C7F" w:rsidRPr="002C66D7">
              <w:rPr>
                <w:rFonts w:ascii="Times New Roman" w:hAnsi="Times New Roman"/>
                <w:bCs/>
                <w:iCs/>
                <w:sz w:val="18"/>
                <w:szCs w:val="18"/>
              </w:rPr>
              <w:t xml:space="preserve"> </w:t>
            </w:r>
            <w:r w:rsidRPr="002C66D7">
              <w:rPr>
                <w:rFonts w:ascii="Times New Roman" w:hAnsi="Times New Roman"/>
                <w:bCs/>
                <w:iCs/>
                <w:sz w:val="18"/>
                <w:szCs w:val="18"/>
              </w:rPr>
              <w:t>н</w:t>
            </w:r>
            <w:r w:rsidR="00386C7F" w:rsidRPr="002C66D7">
              <w:rPr>
                <w:rFonts w:ascii="Times New Roman" w:hAnsi="Times New Roman"/>
                <w:bCs/>
                <w:iCs/>
                <w:sz w:val="18"/>
                <w:szCs w:val="18"/>
              </w:rPr>
              <w:t xml:space="preserve"> </w:t>
            </w:r>
            <w:r w:rsidRPr="002C66D7">
              <w:rPr>
                <w:rFonts w:ascii="Times New Roman" w:hAnsi="Times New Roman"/>
                <w:bCs/>
                <w:iCs/>
                <w:sz w:val="18"/>
                <w:szCs w:val="18"/>
              </w:rPr>
              <w:t>и</w:t>
            </w:r>
            <w:r w:rsidR="00386C7F" w:rsidRPr="002C66D7">
              <w:rPr>
                <w:rFonts w:ascii="Times New Roman" w:hAnsi="Times New Roman"/>
                <w:bCs/>
                <w:iCs/>
                <w:sz w:val="18"/>
                <w:szCs w:val="18"/>
              </w:rPr>
              <w:t xml:space="preserve"> </w:t>
            </w:r>
            <w:r w:rsidRPr="002C66D7">
              <w:rPr>
                <w:rFonts w:ascii="Times New Roman" w:hAnsi="Times New Roman"/>
                <w:bCs/>
                <w:iCs/>
                <w:sz w:val="18"/>
                <w:szCs w:val="18"/>
              </w:rPr>
              <w:t>е</w:t>
            </w:r>
            <w:r w:rsidR="00386C7F" w:rsidRPr="002C66D7">
              <w:rPr>
                <w:rFonts w:ascii="Times New Roman" w:hAnsi="Times New Roman"/>
                <w:bCs/>
                <w:iCs/>
                <w:sz w:val="18"/>
                <w:szCs w:val="18"/>
              </w:rPr>
              <w:t xml:space="preserve"> </w:t>
            </w:r>
            <w:r w:rsidRPr="002C66D7">
              <w:rPr>
                <w:rFonts w:ascii="Times New Roman" w:hAnsi="Times New Roman"/>
                <w:bCs/>
                <w:i/>
                <w:iCs/>
                <w:sz w:val="18"/>
                <w:szCs w:val="18"/>
              </w:rPr>
              <w:t xml:space="preserve"> </w:t>
            </w:r>
            <w:r w:rsidR="00873332" w:rsidRPr="002C66D7">
              <w:rPr>
                <w:rFonts w:ascii="Times New Roman" w:hAnsi="Times New Roman"/>
                <w:bCs/>
                <w:i/>
                <w:iCs/>
                <w:sz w:val="18"/>
                <w:szCs w:val="18"/>
              </w:rPr>
              <w:t xml:space="preserve">— </w:t>
            </w:r>
            <w:r w:rsidRPr="002C66D7">
              <w:rPr>
                <w:rFonts w:ascii="Times New Roman" w:hAnsi="Times New Roman"/>
                <w:bCs/>
                <w:i/>
                <w:iCs/>
                <w:sz w:val="18"/>
                <w:szCs w:val="18"/>
              </w:rPr>
              <w:t xml:space="preserve"> </w:t>
            </w:r>
            <w:r w:rsidRPr="002C66D7">
              <w:rPr>
                <w:rFonts w:ascii="Times New Roman" w:hAnsi="Times New Roman"/>
                <w:sz w:val="18"/>
                <w:szCs w:val="18"/>
              </w:rPr>
              <w:t xml:space="preserve">Для бетона, подвергнутого </w:t>
            </w:r>
            <w:proofErr w:type="spellStart"/>
            <w:r w:rsidRPr="002C66D7">
              <w:rPr>
                <w:rFonts w:ascii="Times New Roman" w:hAnsi="Times New Roman"/>
                <w:sz w:val="18"/>
                <w:szCs w:val="18"/>
              </w:rPr>
              <w:t>тепловлажностной</w:t>
            </w:r>
            <w:proofErr w:type="spellEnd"/>
            <w:r w:rsidRPr="002C66D7">
              <w:rPr>
                <w:rFonts w:ascii="Times New Roman" w:hAnsi="Times New Roman"/>
                <w:sz w:val="18"/>
                <w:szCs w:val="18"/>
              </w:rPr>
              <w:t xml:space="preserve"> обработке</w:t>
            </w:r>
            <w:r w:rsidR="000F0602" w:rsidRPr="002C66D7">
              <w:rPr>
                <w:rFonts w:ascii="Times New Roman" w:hAnsi="Times New Roman"/>
                <w:sz w:val="18"/>
                <w:szCs w:val="18"/>
              </w:rPr>
              <w:t xml:space="preserve"> при температуре 50 °С и выше</w:t>
            </w:r>
            <w:r w:rsidRPr="002C66D7">
              <w:rPr>
                <w:rFonts w:ascii="Times New Roman" w:hAnsi="Times New Roman"/>
                <w:sz w:val="18"/>
                <w:szCs w:val="18"/>
              </w:rPr>
              <w:t xml:space="preserve">, </w:t>
            </w:r>
            <w:r w:rsidRPr="002C66D7">
              <w:rPr>
                <w:rFonts w:ascii="Times New Roman" w:hAnsi="Times New Roman"/>
                <w:sz w:val="18"/>
                <w:szCs w:val="18"/>
                <w:shd w:val="clear" w:color="auto" w:fill="FFFFFF"/>
              </w:rPr>
              <w:t xml:space="preserve">значения </w:t>
            </w:r>
            <w:r w:rsidRPr="002C66D7">
              <w:rPr>
                <w:rFonts w:ascii="Times New Roman" w:hAnsi="Times New Roman"/>
                <w:i/>
                <w:sz w:val="18"/>
                <w:szCs w:val="18"/>
                <w:shd w:val="clear" w:color="auto" w:fill="FFFFFF"/>
              </w:rPr>
              <w:t>с</w:t>
            </w:r>
            <w:r w:rsidRPr="002C66D7">
              <w:rPr>
                <w:rFonts w:ascii="Times New Roman" w:hAnsi="Times New Roman"/>
                <w:i/>
                <w:iCs/>
                <w:sz w:val="18"/>
                <w:szCs w:val="18"/>
                <w:shd w:val="clear" w:color="auto" w:fill="FFFFFF"/>
                <w:vertAlign w:val="subscript"/>
                <w:lang w:val="en-US"/>
              </w:rPr>
              <w:t>n</w:t>
            </w:r>
            <w:r w:rsidRPr="002C66D7">
              <w:rPr>
                <w:rFonts w:ascii="Times New Roman" w:hAnsi="Times New Roman"/>
                <w:sz w:val="18"/>
                <w:szCs w:val="18"/>
                <w:shd w:val="clear" w:color="auto" w:fill="FFFFFF"/>
              </w:rPr>
              <w:t xml:space="preserve"> и</w:t>
            </w:r>
            <w:r w:rsidRPr="002C66D7">
              <w:rPr>
                <w:rFonts w:ascii="Times New Roman" w:hAnsi="Times New Roman"/>
                <w:sz w:val="18"/>
                <w:szCs w:val="18"/>
              </w:rPr>
              <w:t xml:space="preserve"> </w:t>
            </w:r>
            <w:r w:rsidRPr="002C66D7">
              <w:rPr>
                <w:rFonts w:ascii="Times New Roman" w:hAnsi="Times New Roman"/>
                <w:sz w:val="18"/>
                <w:szCs w:val="18"/>
              </w:rPr>
              <w:sym w:font="Symbol" w:char="F065"/>
            </w:r>
            <w:proofErr w:type="spellStart"/>
            <w:r w:rsidRPr="002C66D7">
              <w:rPr>
                <w:rFonts w:ascii="Times New Roman" w:hAnsi="Times New Roman"/>
                <w:i/>
                <w:iCs/>
                <w:sz w:val="18"/>
                <w:szCs w:val="18"/>
                <w:vertAlign w:val="subscript"/>
                <w:lang w:val="en-US"/>
              </w:rPr>
              <w:t>sn</w:t>
            </w:r>
            <w:proofErr w:type="spellEnd"/>
            <w:r w:rsidRPr="002C66D7">
              <w:rPr>
                <w:rFonts w:ascii="Times New Roman" w:hAnsi="Times New Roman"/>
                <w:sz w:val="18"/>
                <w:szCs w:val="18"/>
              </w:rPr>
              <w:t xml:space="preserve"> следует уменьшать на 10</w:t>
            </w:r>
            <w:r w:rsidR="001A191F" w:rsidRPr="002C66D7">
              <w:rPr>
                <w:rFonts w:ascii="Times New Roman" w:hAnsi="Times New Roman"/>
                <w:sz w:val="18"/>
                <w:szCs w:val="18"/>
              </w:rPr>
              <w:t xml:space="preserve"> </w:t>
            </w:r>
            <w:r w:rsidRPr="002C66D7">
              <w:rPr>
                <w:rFonts w:ascii="Times New Roman" w:hAnsi="Times New Roman"/>
                <w:sz w:val="18"/>
                <w:szCs w:val="18"/>
              </w:rPr>
              <w:t>%.</w:t>
            </w:r>
          </w:p>
        </w:tc>
      </w:tr>
    </w:tbl>
    <w:p w14:paraId="7E2C261A" w14:textId="73E225C7" w:rsidR="000F0602" w:rsidRPr="002C66D7" w:rsidRDefault="000F060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Таблица 7.12 (Измененная редакция, Изм. № 1).</w:t>
      </w:r>
    </w:p>
    <w:p w14:paraId="53D75FE3" w14:textId="156EC2C1"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rPr>
        <w:t xml:space="preserve">Учитываемые в расчетах значения предельных </w:t>
      </w:r>
      <w:r w:rsidRPr="002C66D7">
        <w:rPr>
          <w:rFonts w:ascii="Times New Roman" w:hAnsi="Times New Roman" w:cs="Times New Roman"/>
          <w:sz w:val="24"/>
          <w:szCs w:val="24"/>
        </w:rPr>
        <w:t>удельных</w:t>
      </w:r>
      <w:r w:rsidRPr="002C66D7">
        <w:rPr>
          <w:rFonts w:ascii="Times New Roman" w:hAnsi="Times New Roman" w:cs="Times New Roman"/>
          <w:sz w:val="24"/>
        </w:rPr>
        <w:t xml:space="preserve"> деформаций ползучести и деформаций усадки получают путем умножения нормативных значений на коэффициенты, принимаемые в зависимости от </w:t>
      </w:r>
      <w:r w:rsidRPr="002C66D7">
        <w:rPr>
          <w:rFonts w:ascii="Times New Roman" w:hAnsi="Times New Roman" w:cs="Times New Roman"/>
          <w:sz w:val="24"/>
          <w:szCs w:val="24"/>
        </w:rPr>
        <w:t xml:space="preserve">передаточной прочности, возраста бетона в момент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w:t>
      </w:r>
      <w:r w:rsidRPr="002C66D7">
        <w:rPr>
          <w:rFonts w:ascii="Times New Roman" w:hAnsi="Times New Roman" w:cs="Times New Roman"/>
          <w:sz w:val="24"/>
        </w:rPr>
        <w:t xml:space="preserve"> модуля удельной поверхности элемента (отношения открытой поверхности элемента к его объему) и относительной влажности воздуха в соответствии с данными таблицы 7.13.</w:t>
      </w:r>
      <w:r w:rsidRPr="002C66D7">
        <w:rPr>
          <w:rFonts w:ascii="Times New Roman" w:hAnsi="Times New Roman" w:cs="Times New Roman"/>
          <w:sz w:val="24"/>
          <w:szCs w:val="24"/>
        </w:rPr>
        <w:t xml:space="preserve"> </w:t>
      </w:r>
    </w:p>
    <w:p w14:paraId="08867C6E" w14:textId="77777777" w:rsidR="0023551F" w:rsidRPr="002C66D7" w:rsidRDefault="00FC6C8C" w:rsidP="000E5789">
      <w:pPr>
        <w:pStyle w:val="af5"/>
        <w:shd w:val="clear" w:color="auto" w:fill="FFFFFF"/>
        <w:suppressAutoHyphens/>
        <w:spacing w:before="240" w:after="40"/>
        <w:jc w:val="both"/>
        <w:rPr>
          <w:rFonts w:ascii="Times New Roman" w:hAnsi="Times New Roman"/>
          <w:sz w:val="22"/>
          <w:szCs w:val="22"/>
        </w:rPr>
      </w:pPr>
      <w:r w:rsidRPr="002C66D7">
        <w:rPr>
          <w:rFonts w:ascii="Times New Roman" w:hAnsi="Times New Roman"/>
          <w:sz w:val="22"/>
          <w:szCs w:val="22"/>
        </w:rPr>
        <w:t>Т а б л и ц а</w:t>
      </w:r>
      <w:r w:rsidR="00873332" w:rsidRPr="002C66D7">
        <w:rPr>
          <w:rFonts w:ascii="Times New Roman" w:hAnsi="Times New Roman"/>
          <w:sz w:val="22"/>
          <w:szCs w:val="22"/>
        </w:rPr>
        <w:t xml:space="preserve">  </w:t>
      </w:r>
      <w:r w:rsidRPr="002C66D7">
        <w:rPr>
          <w:rFonts w:ascii="Times New Roman" w:hAnsi="Times New Roman"/>
          <w:sz w:val="22"/>
          <w:szCs w:val="22"/>
        </w:rPr>
        <w:t>7.13</w:t>
      </w:r>
    </w:p>
    <w:tbl>
      <w:tblPr>
        <w:tblStyle w:val="ad"/>
        <w:tblW w:w="9072" w:type="dxa"/>
        <w:jc w:val="center"/>
        <w:tblLook w:val="01E0" w:firstRow="1" w:lastRow="1" w:firstColumn="1" w:lastColumn="1" w:noHBand="0" w:noVBand="0"/>
      </w:tblPr>
      <w:tblGrid>
        <w:gridCol w:w="3025"/>
        <w:gridCol w:w="3023"/>
        <w:gridCol w:w="3024"/>
      </w:tblGrid>
      <w:tr w:rsidR="0023551F" w:rsidRPr="002C66D7" w14:paraId="2760ACF5" w14:textId="77777777">
        <w:trPr>
          <w:jc w:val="center"/>
        </w:trPr>
        <w:tc>
          <w:tcPr>
            <w:tcW w:w="3025" w:type="dxa"/>
            <w:vMerge w:val="restart"/>
          </w:tcPr>
          <w:p w14:paraId="2A605032" w14:textId="77777777" w:rsidR="0023551F" w:rsidRPr="002C66D7" w:rsidRDefault="0023551F" w:rsidP="000E5789">
            <w:pPr>
              <w:pStyle w:val="af5"/>
              <w:suppressAutoHyphens/>
              <w:jc w:val="center"/>
              <w:rPr>
                <w:rFonts w:ascii="Times New Roman" w:hAnsi="Times New Roman"/>
                <w:sz w:val="18"/>
                <w:szCs w:val="18"/>
              </w:rPr>
            </w:pPr>
          </w:p>
          <w:p w14:paraId="4BF14589" w14:textId="77777777" w:rsidR="0023551F" w:rsidRPr="002C66D7" w:rsidRDefault="0023551F" w:rsidP="000E5789">
            <w:pPr>
              <w:pStyle w:val="af5"/>
              <w:suppressAutoHyphens/>
              <w:jc w:val="center"/>
              <w:rPr>
                <w:rFonts w:ascii="Times New Roman" w:hAnsi="Times New Roman"/>
                <w:sz w:val="22"/>
                <w:szCs w:val="22"/>
              </w:rPr>
            </w:pPr>
            <w:r w:rsidRPr="002C66D7">
              <w:rPr>
                <w:rFonts w:ascii="Times New Roman" w:hAnsi="Times New Roman"/>
                <w:sz w:val="18"/>
                <w:szCs w:val="18"/>
              </w:rPr>
              <w:t>Фактор</w:t>
            </w:r>
          </w:p>
        </w:tc>
        <w:tc>
          <w:tcPr>
            <w:tcW w:w="6047" w:type="dxa"/>
            <w:gridSpan w:val="2"/>
          </w:tcPr>
          <w:p w14:paraId="02057B87" w14:textId="2E791808" w:rsidR="0023551F" w:rsidRPr="002C66D7" w:rsidRDefault="0023551F" w:rsidP="000E5789">
            <w:pPr>
              <w:pStyle w:val="af5"/>
              <w:suppressAutoHyphens/>
              <w:jc w:val="center"/>
              <w:rPr>
                <w:rFonts w:ascii="Times New Roman" w:hAnsi="Times New Roman"/>
                <w:sz w:val="22"/>
                <w:szCs w:val="22"/>
              </w:rPr>
            </w:pPr>
            <w:r w:rsidRPr="002C66D7">
              <w:rPr>
                <w:rFonts w:ascii="Times New Roman" w:hAnsi="Times New Roman"/>
                <w:sz w:val="18"/>
                <w:szCs w:val="18"/>
              </w:rPr>
              <w:t>Поправочные коэффициенты к значениям нормативным предельным деформаций</w:t>
            </w:r>
          </w:p>
        </w:tc>
      </w:tr>
      <w:tr w:rsidR="0023551F" w:rsidRPr="002C66D7" w14:paraId="2493B5CE" w14:textId="77777777">
        <w:trPr>
          <w:jc w:val="center"/>
        </w:trPr>
        <w:tc>
          <w:tcPr>
            <w:tcW w:w="3025" w:type="dxa"/>
            <w:vMerge/>
          </w:tcPr>
          <w:p w14:paraId="42D7EE5A" w14:textId="77777777" w:rsidR="0023551F" w:rsidRPr="002C66D7" w:rsidRDefault="0023551F" w:rsidP="000E5789">
            <w:pPr>
              <w:pStyle w:val="af5"/>
              <w:suppressAutoHyphens/>
              <w:jc w:val="both"/>
              <w:rPr>
                <w:rFonts w:ascii="Times New Roman" w:hAnsi="Times New Roman"/>
                <w:sz w:val="22"/>
                <w:szCs w:val="22"/>
              </w:rPr>
            </w:pPr>
          </w:p>
        </w:tc>
        <w:tc>
          <w:tcPr>
            <w:tcW w:w="3023" w:type="dxa"/>
            <w:vAlign w:val="center"/>
          </w:tcPr>
          <w:p w14:paraId="70DFB7C7" w14:textId="77777777" w:rsidR="0023551F" w:rsidRPr="002C66D7" w:rsidRDefault="0023551F" w:rsidP="000E5789">
            <w:pPr>
              <w:pStyle w:val="af5"/>
              <w:shd w:val="clear" w:color="auto" w:fill="FFFFFF"/>
              <w:suppressAutoHyphens/>
              <w:jc w:val="center"/>
              <w:rPr>
                <w:rFonts w:ascii="Times New Roman" w:hAnsi="Times New Roman"/>
                <w:sz w:val="18"/>
                <w:szCs w:val="18"/>
              </w:rPr>
            </w:pPr>
            <w:r w:rsidRPr="002C66D7">
              <w:rPr>
                <w:rFonts w:ascii="Times New Roman" w:hAnsi="Times New Roman"/>
                <w:sz w:val="18"/>
                <w:szCs w:val="18"/>
              </w:rPr>
              <w:t>ползучести</w:t>
            </w:r>
          </w:p>
        </w:tc>
        <w:tc>
          <w:tcPr>
            <w:tcW w:w="3024" w:type="dxa"/>
            <w:vAlign w:val="center"/>
          </w:tcPr>
          <w:p w14:paraId="519A3944" w14:textId="77777777" w:rsidR="0023551F" w:rsidRPr="002C66D7" w:rsidRDefault="0023551F" w:rsidP="000E5789">
            <w:pPr>
              <w:pStyle w:val="af5"/>
              <w:shd w:val="clear" w:color="auto" w:fill="FFFFFF"/>
              <w:suppressAutoHyphens/>
              <w:jc w:val="center"/>
              <w:rPr>
                <w:rFonts w:ascii="Times New Roman" w:hAnsi="Times New Roman"/>
                <w:sz w:val="18"/>
                <w:szCs w:val="18"/>
              </w:rPr>
            </w:pPr>
            <w:r w:rsidRPr="002C66D7">
              <w:rPr>
                <w:rFonts w:ascii="Times New Roman" w:hAnsi="Times New Roman"/>
                <w:sz w:val="18"/>
                <w:szCs w:val="18"/>
              </w:rPr>
              <w:t>усадки</w:t>
            </w:r>
          </w:p>
        </w:tc>
      </w:tr>
      <w:tr w:rsidR="0023551F" w:rsidRPr="002C66D7" w14:paraId="1C848872" w14:textId="77777777">
        <w:trPr>
          <w:jc w:val="center"/>
        </w:trPr>
        <w:tc>
          <w:tcPr>
            <w:tcW w:w="3025" w:type="dxa"/>
          </w:tcPr>
          <w:p w14:paraId="51B259FB" w14:textId="77777777" w:rsidR="0023551F" w:rsidRPr="002C66D7" w:rsidRDefault="0023551F" w:rsidP="000E5789">
            <w:pPr>
              <w:pStyle w:val="af5"/>
              <w:shd w:val="clear" w:color="auto" w:fill="FFFFFF"/>
              <w:suppressAutoHyphens/>
              <w:jc w:val="both"/>
              <w:rPr>
                <w:rFonts w:ascii="Times New Roman" w:hAnsi="Times New Roman"/>
              </w:rPr>
            </w:pPr>
            <w:r w:rsidRPr="002C66D7">
              <w:rPr>
                <w:rFonts w:ascii="Times New Roman" w:hAnsi="Times New Roman"/>
              </w:rPr>
              <w:t>Передаточная прочность бетона на сжатие в долях проектного класса бетона:</w:t>
            </w:r>
          </w:p>
          <w:p w14:paraId="4232CA39" w14:textId="77777777" w:rsidR="0023551F" w:rsidRPr="002C66D7" w:rsidRDefault="0023551F" w:rsidP="000E5789">
            <w:pPr>
              <w:pStyle w:val="af5"/>
              <w:shd w:val="clear" w:color="auto" w:fill="FFFFFF"/>
              <w:suppressAutoHyphens/>
              <w:jc w:val="both"/>
              <w:rPr>
                <w:rFonts w:ascii="Times New Roman" w:hAnsi="Times New Roman"/>
              </w:rPr>
            </w:pPr>
            <w:r w:rsidRPr="002C66D7">
              <w:rPr>
                <w:rFonts w:ascii="Times New Roman" w:hAnsi="Times New Roman"/>
              </w:rPr>
              <w:t xml:space="preserve">       0,5</w:t>
            </w:r>
          </w:p>
          <w:p w14:paraId="3184D6F5" w14:textId="77777777" w:rsidR="0023551F" w:rsidRPr="002C66D7" w:rsidRDefault="0023551F" w:rsidP="000E5789">
            <w:pPr>
              <w:pStyle w:val="af5"/>
              <w:shd w:val="clear" w:color="auto" w:fill="FFFFFF"/>
              <w:suppressAutoHyphens/>
              <w:jc w:val="both"/>
              <w:rPr>
                <w:rFonts w:ascii="Times New Roman" w:hAnsi="Times New Roman"/>
              </w:rPr>
            </w:pPr>
            <w:r w:rsidRPr="002C66D7">
              <w:rPr>
                <w:rFonts w:ascii="Times New Roman" w:hAnsi="Times New Roman"/>
              </w:rPr>
              <w:t xml:space="preserve">       0,6</w:t>
            </w:r>
          </w:p>
          <w:p w14:paraId="50373E35" w14:textId="77777777" w:rsidR="0023551F" w:rsidRPr="002C66D7" w:rsidRDefault="0023551F" w:rsidP="000E5789">
            <w:pPr>
              <w:pStyle w:val="af5"/>
              <w:shd w:val="clear" w:color="auto" w:fill="FFFFFF"/>
              <w:suppressAutoHyphens/>
              <w:jc w:val="both"/>
              <w:rPr>
                <w:rFonts w:ascii="Times New Roman" w:hAnsi="Times New Roman"/>
              </w:rPr>
            </w:pPr>
            <w:r w:rsidRPr="002C66D7">
              <w:rPr>
                <w:rFonts w:ascii="Times New Roman" w:hAnsi="Times New Roman"/>
              </w:rPr>
              <w:t xml:space="preserve">       0,7</w:t>
            </w:r>
          </w:p>
          <w:p w14:paraId="725A62D9" w14:textId="77777777" w:rsidR="0023551F" w:rsidRPr="002C66D7" w:rsidRDefault="0023551F" w:rsidP="000E5789">
            <w:pPr>
              <w:pStyle w:val="af5"/>
              <w:shd w:val="clear" w:color="auto" w:fill="FFFFFF"/>
              <w:suppressAutoHyphens/>
              <w:jc w:val="both"/>
              <w:rPr>
                <w:rFonts w:ascii="Times New Roman" w:hAnsi="Times New Roman"/>
              </w:rPr>
            </w:pPr>
            <w:r w:rsidRPr="002C66D7">
              <w:rPr>
                <w:rFonts w:ascii="Times New Roman" w:hAnsi="Times New Roman"/>
              </w:rPr>
              <w:t xml:space="preserve">       0,8</w:t>
            </w:r>
          </w:p>
          <w:p w14:paraId="108F18BE" w14:textId="77777777" w:rsidR="0023551F" w:rsidRPr="002C66D7" w:rsidRDefault="0023551F" w:rsidP="000E5789">
            <w:pPr>
              <w:pStyle w:val="af5"/>
              <w:shd w:val="clear" w:color="auto" w:fill="FFFFFF"/>
              <w:suppressAutoHyphens/>
              <w:jc w:val="both"/>
              <w:rPr>
                <w:rFonts w:ascii="Times New Roman" w:hAnsi="Times New Roman"/>
              </w:rPr>
            </w:pPr>
            <w:r w:rsidRPr="002C66D7">
              <w:rPr>
                <w:rFonts w:ascii="Times New Roman" w:hAnsi="Times New Roman"/>
              </w:rPr>
              <w:t xml:space="preserve">       0,9</w:t>
            </w:r>
          </w:p>
          <w:p w14:paraId="5CB4F8E1" w14:textId="77777777" w:rsidR="0023551F" w:rsidRPr="002C66D7" w:rsidRDefault="0023551F" w:rsidP="000E5789">
            <w:pPr>
              <w:pStyle w:val="af5"/>
              <w:suppressAutoHyphens/>
              <w:jc w:val="both"/>
              <w:rPr>
                <w:rFonts w:ascii="Times New Roman" w:hAnsi="Times New Roman"/>
                <w:sz w:val="22"/>
                <w:szCs w:val="22"/>
              </w:rPr>
            </w:pPr>
            <w:r w:rsidRPr="002C66D7">
              <w:rPr>
                <w:rFonts w:ascii="Times New Roman" w:hAnsi="Times New Roman"/>
              </w:rPr>
              <w:t xml:space="preserve">       1,0</w:t>
            </w:r>
          </w:p>
        </w:tc>
        <w:tc>
          <w:tcPr>
            <w:tcW w:w="3023" w:type="dxa"/>
          </w:tcPr>
          <w:p w14:paraId="25BCB0FF" w14:textId="77777777" w:rsidR="0023551F" w:rsidRPr="002C66D7" w:rsidRDefault="0023551F" w:rsidP="000E5789">
            <w:pPr>
              <w:pStyle w:val="af5"/>
              <w:shd w:val="clear" w:color="auto" w:fill="FFFFFF"/>
              <w:suppressAutoHyphens/>
              <w:jc w:val="center"/>
              <w:rPr>
                <w:rFonts w:ascii="Times New Roman" w:hAnsi="Times New Roman"/>
              </w:rPr>
            </w:pPr>
          </w:p>
          <w:p w14:paraId="52DEF7A2" w14:textId="77777777" w:rsidR="0023551F" w:rsidRPr="002C66D7" w:rsidRDefault="0023551F" w:rsidP="000E5789">
            <w:pPr>
              <w:pStyle w:val="af5"/>
              <w:shd w:val="clear" w:color="auto" w:fill="FFFFFF"/>
              <w:suppressAutoHyphens/>
              <w:jc w:val="center"/>
              <w:rPr>
                <w:rFonts w:ascii="Times New Roman" w:hAnsi="Times New Roman"/>
              </w:rPr>
            </w:pPr>
          </w:p>
          <w:p w14:paraId="4ECEE941" w14:textId="77777777" w:rsidR="0023551F" w:rsidRPr="002C66D7" w:rsidRDefault="0023551F" w:rsidP="000E5789">
            <w:pPr>
              <w:pStyle w:val="af5"/>
              <w:shd w:val="clear" w:color="auto" w:fill="FFFFFF"/>
              <w:suppressAutoHyphens/>
              <w:jc w:val="center"/>
              <w:rPr>
                <w:rFonts w:ascii="Times New Roman" w:hAnsi="Times New Roman"/>
              </w:rPr>
            </w:pPr>
          </w:p>
          <w:p w14:paraId="72D72F90" w14:textId="77777777" w:rsidR="0023551F" w:rsidRPr="002C66D7" w:rsidRDefault="0023551F" w:rsidP="000E5789">
            <w:pPr>
              <w:pStyle w:val="af5"/>
              <w:shd w:val="clear" w:color="auto" w:fill="FFFFFF"/>
              <w:suppressAutoHyphens/>
              <w:jc w:val="center"/>
              <w:rPr>
                <w:rFonts w:ascii="Times New Roman" w:hAnsi="Times New Roman"/>
              </w:rPr>
            </w:pPr>
            <w:r w:rsidRPr="002C66D7">
              <w:rPr>
                <w:rFonts w:ascii="Times New Roman" w:hAnsi="Times New Roman"/>
              </w:rPr>
              <w:t>1,7</w:t>
            </w:r>
          </w:p>
          <w:p w14:paraId="4448960E" w14:textId="77777777" w:rsidR="0023551F" w:rsidRPr="002C66D7" w:rsidRDefault="0023551F" w:rsidP="000E5789">
            <w:pPr>
              <w:pStyle w:val="af5"/>
              <w:shd w:val="clear" w:color="auto" w:fill="FFFFFF"/>
              <w:suppressAutoHyphens/>
              <w:jc w:val="center"/>
              <w:rPr>
                <w:rFonts w:ascii="Times New Roman" w:hAnsi="Times New Roman"/>
              </w:rPr>
            </w:pPr>
            <w:r w:rsidRPr="002C66D7">
              <w:rPr>
                <w:rFonts w:ascii="Times New Roman" w:hAnsi="Times New Roman"/>
              </w:rPr>
              <w:t>1,6</w:t>
            </w:r>
          </w:p>
          <w:p w14:paraId="2FB182E9" w14:textId="77777777" w:rsidR="0023551F" w:rsidRPr="002C66D7" w:rsidRDefault="0023551F" w:rsidP="000E5789">
            <w:pPr>
              <w:pStyle w:val="af5"/>
              <w:shd w:val="clear" w:color="auto" w:fill="FFFFFF"/>
              <w:suppressAutoHyphens/>
              <w:jc w:val="center"/>
              <w:rPr>
                <w:rFonts w:ascii="Times New Roman" w:hAnsi="Times New Roman"/>
              </w:rPr>
            </w:pPr>
            <w:r w:rsidRPr="002C66D7">
              <w:rPr>
                <w:rFonts w:ascii="Times New Roman" w:hAnsi="Times New Roman"/>
              </w:rPr>
              <w:t>1,4</w:t>
            </w:r>
          </w:p>
          <w:p w14:paraId="47F7E6BB" w14:textId="77777777" w:rsidR="0023551F" w:rsidRPr="002C66D7" w:rsidRDefault="0023551F" w:rsidP="000E5789">
            <w:pPr>
              <w:pStyle w:val="af5"/>
              <w:shd w:val="clear" w:color="auto" w:fill="FFFFFF"/>
              <w:suppressAutoHyphens/>
              <w:jc w:val="center"/>
              <w:rPr>
                <w:rFonts w:ascii="Times New Roman" w:hAnsi="Times New Roman"/>
              </w:rPr>
            </w:pPr>
            <w:r w:rsidRPr="002C66D7">
              <w:rPr>
                <w:rFonts w:ascii="Times New Roman" w:hAnsi="Times New Roman"/>
              </w:rPr>
              <w:t>1,25</w:t>
            </w:r>
          </w:p>
          <w:p w14:paraId="0C5B75B8" w14:textId="77777777" w:rsidR="0023551F" w:rsidRPr="002C66D7" w:rsidRDefault="0023551F" w:rsidP="000E5789">
            <w:pPr>
              <w:pStyle w:val="af5"/>
              <w:shd w:val="clear" w:color="auto" w:fill="FFFFFF"/>
              <w:suppressAutoHyphens/>
              <w:jc w:val="center"/>
              <w:rPr>
                <w:rFonts w:ascii="Times New Roman" w:hAnsi="Times New Roman"/>
              </w:rPr>
            </w:pPr>
            <w:r w:rsidRPr="002C66D7">
              <w:rPr>
                <w:rFonts w:ascii="Times New Roman" w:hAnsi="Times New Roman"/>
              </w:rPr>
              <w:t>1,15</w:t>
            </w:r>
          </w:p>
          <w:p w14:paraId="2BBFC8E5" w14:textId="77777777" w:rsidR="0023551F" w:rsidRPr="002C66D7" w:rsidRDefault="0023551F" w:rsidP="000E5789">
            <w:pPr>
              <w:pStyle w:val="af5"/>
              <w:suppressAutoHyphens/>
              <w:jc w:val="center"/>
              <w:rPr>
                <w:rFonts w:ascii="Times New Roman" w:hAnsi="Times New Roman"/>
                <w:sz w:val="22"/>
                <w:szCs w:val="22"/>
              </w:rPr>
            </w:pPr>
            <w:r w:rsidRPr="002C66D7">
              <w:rPr>
                <w:rFonts w:ascii="Times New Roman" w:hAnsi="Times New Roman"/>
              </w:rPr>
              <w:t>1,0</w:t>
            </w:r>
          </w:p>
        </w:tc>
        <w:tc>
          <w:tcPr>
            <w:tcW w:w="3024" w:type="dxa"/>
          </w:tcPr>
          <w:p w14:paraId="778AC3BE" w14:textId="77777777" w:rsidR="0023551F" w:rsidRPr="002C66D7" w:rsidRDefault="0023551F" w:rsidP="000E5789">
            <w:pPr>
              <w:pStyle w:val="af5"/>
              <w:suppressAutoHyphens/>
              <w:jc w:val="center"/>
              <w:rPr>
                <w:rFonts w:ascii="Times New Roman" w:hAnsi="Times New Roman"/>
                <w:sz w:val="22"/>
                <w:szCs w:val="22"/>
              </w:rPr>
            </w:pPr>
          </w:p>
          <w:p w14:paraId="218445F6" w14:textId="77777777" w:rsidR="0023551F" w:rsidRPr="002C66D7" w:rsidRDefault="0023551F" w:rsidP="000E5789">
            <w:pPr>
              <w:pStyle w:val="af5"/>
              <w:suppressAutoHyphens/>
              <w:jc w:val="center"/>
              <w:rPr>
                <w:rFonts w:ascii="Times New Roman" w:hAnsi="Times New Roman"/>
              </w:rPr>
            </w:pPr>
          </w:p>
          <w:p w14:paraId="6A7CC49B" w14:textId="77777777" w:rsidR="0023551F" w:rsidRPr="002C66D7" w:rsidRDefault="0023551F" w:rsidP="000E5789">
            <w:pPr>
              <w:pStyle w:val="af5"/>
              <w:suppressAutoHyphens/>
              <w:jc w:val="center"/>
              <w:rPr>
                <w:rFonts w:ascii="Times New Roman" w:hAnsi="Times New Roman"/>
              </w:rPr>
            </w:pPr>
          </w:p>
          <w:p w14:paraId="4F8F7122" w14:textId="77777777" w:rsidR="0023551F" w:rsidRPr="002C66D7" w:rsidRDefault="0023551F" w:rsidP="000E5789">
            <w:pPr>
              <w:pStyle w:val="af5"/>
              <w:suppressAutoHyphens/>
              <w:jc w:val="center"/>
              <w:rPr>
                <w:rFonts w:ascii="Times New Roman" w:hAnsi="Times New Roman"/>
              </w:rPr>
            </w:pPr>
            <w:r w:rsidRPr="002C66D7">
              <w:rPr>
                <w:rFonts w:ascii="Times New Roman" w:hAnsi="Times New Roman"/>
              </w:rPr>
              <w:t>—</w:t>
            </w:r>
          </w:p>
          <w:p w14:paraId="4CF404BC" w14:textId="77777777" w:rsidR="0023551F" w:rsidRPr="002C66D7" w:rsidRDefault="0023551F" w:rsidP="000E5789">
            <w:pPr>
              <w:pStyle w:val="af5"/>
              <w:suppressAutoHyphens/>
              <w:jc w:val="center"/>
              <w:rPr>
                <w:rFonts w:ascii="Times New Roman" w:hAnsi="Times New Roman"/>
              </w:rPr>
            </w:pPr>
            <w:r w:rsidRPr="002C66D7">
              <w:rPr>
                <w:rFonts w:ascii="Times New Roman" w:hAnsi="Times New Roman"/>
              </w:rPr>
              <w:t>—</w:t>
            </w:r>
          </w:p>
          <w:p w14:paraId="486682E7" w14:textId="77777777" w:rsidR="0023551F" w:rsidRPr="002C66D7" w:rsidRDefault="0023551F" w:rsidP="000E5789">
            <w:pPr>
              <w:pStyle w:val="af5"/>
              <w:suppressAutoHyphens/>
              <w:jc w:val="center"/>
              <w:rPr>
                <w:rFonts w:ascii="Times New Roman" w:hAnsi="Times New Roman"/>
              </w:rPr>
            </w:pPr>
            <w:r w:rsidRPr="002C66D7">
              <w:rPr>
                <w:rFonts w:ascii="Times New Roman" w:hAnsi="Times New Roman"/>
              </w:rPr>
              <w:t>—</w:t>
            </w:r>
          </w:p>
          <w:p w14:paraId="1FB8B342" w14:textId="77777777" w:rsidR="0023551F" w:rsidRPr="002C66D7" w:rsidRDefault="0023551F" w:rsidP="000E5789">
            <w:pPr>
              <w:pStyle w:val="af5"/>
              <w:suppressAutoHyphens/>
              <w:jc w:val="center"/>
              <w:rPr>
                <w:rFonts w:ascii="Times New Roman" w:hAnsi="Times New Roman"/>
              </w:rPr>
            </w:pPr>
            <w:r w:rsidRPr="002C66D7">
              <w:rPr>
                <w:rFonts w:ascii="Times New Roman" w:hAnsi="Times New Roman"/>
              </w:rPr>
              <w:t>—</w:t>
            </w:r>
          </w:p>
          <w:p w14:paraId="0BC1AE91" w14:textId="77777777" w:rsidR="0023551F" w:rsidRPr="002C66D7" w:rsidRDefault="0023551F" w:rsidP="000E5789">
            <w:pPr>
              <w:pStyle w:val="af5"/>
              <w:suppressAutoHyphens/>
              <w:jc w:val="center"/>
              <w:rPr>
                <w:rFonts w:ascii="Times New Roman" w:hAnsi="Times New Roman"/>
              </w:rPr>
            </w:pPr>
            <w:r w:rsidRPr="002C66D7">
              <w:rPr>
                <w:rFonts w:ascii="Times New Roman" w:hAnsi="Times New Roman"/>
              </w:rPr>
              <w:t>—</w:t>
            </w:r>
          </w:p>
          <w:p w14:paraId="20529E02" w14:textId="77777777" w:rsidR="0023551F" w:rsidRPr="002C66D7" w:rsidRDefault="0023551F" w:rsidP="000E5789">
            <w:pPr>
              <w:pStyle w:val="af5"/>
              <w:suppressAutoHyphens/>
              <w:jc w:val="center"/>
              <w:rPr>
                <w:rFonts w:ascii="Times New Roman" w:hAnsi="Times New Roman"/>
                <w:sz w:val="22"/>
                <w:szCs w:val="22"/>
              </w:rPr>
            </w:pPr>
            <w:r w:rsidRPr="002C66D7">
              <w:rPr>
                <w:rFonts w:ascii="Times New Roman" w:hAnsi="Times New Roman"/>
              </w:rPr>
              <w:t>—</w:t>
            </w:r>
          </w:p>
        </w:tc>
      </w:tr>
      <w:tr w:rsidR="001A191F" w:rsidRPr="002C66D7" w14:paraId="04D6F9FE" w14:textId="77777777">
        <w:trPr>
          <w:jc w:val="center"/>
        </w:trPr>
        <w:tc>
          <w:tcPr>
            <w:tcW w:w="3025" w:type="dxa"/>
          </w:tcPr>
          <w:p w14:paraId="23734F76" w14:textId="77777777" w:rsidR="001A191F" w:rsidRPr="002C66D7" w:rsidRDefault="001A191F" w:rsidP="000E5789">
            <w:pPr>
              <w:pStyle w:val="af5"/>
              <w:shd w:val="clear" w:color="auto" w:fill="FFFFFF"/>
              <w:suppressAutoHyphens/>
              <w:jc w:val="both"/>
              <w:rPr>
                <w:rFonts w:ascii="Times New Roman" w:hAnsi="Times New Roman"/>
                <w:spacing w:val="-6"/>
              </w:rPr>
            </w:pPr>
            <w:r w:rsidRPr="002C66D7">
              <w:rPr>
                <w:rFonts w:ascii="Times New Roman" w:hAnsi="Times New Roman"/>
                <w:spacing w:val="-6"/>
              </w:rPr>
              <w:t xml:space="preserve">Возраст бетона в момент </w:t>
            </w:r>
            <w:proofErr w:type="spellStart"/>
            <w:r w:rsidRPr="002C66D7">
              <w:rPr>
                <w:rFonts w:ascii="Times New Roman" w:hAnsi="Times New Roman"/>
                <w:spacing w:val="-6"/>
              </w:rPr>
              <w:t>загружения</w:t>
            </w:r>
            <w:proofErr w:type="spellEnd"/>
            <w:r w:rsidRPr="002C66D7">
              <w:rPr>
                <w:rFonts w:ascii="Times New Roman" w:hAnsi="Times New Roman"/>
                <w:spacing w:val="-6"/>
              </w:rPr>
              <w:t xml:space="preserve">, </w:t>
            </w:r>
            <w:proofErr w:type="spellStart"/>
            <w:r w:rsidRPr="002C66D7">
              <w:rPr>
                <w:rFonts w:ascii="Times New Roman" w:hAnsi="Times New Roman"/>
                <w:spacing w:val="-6"/>
              </w:rPr>
              <w:t>сут</w:t>
            </w:r>
            <w:proofErr w:type="spellEnd"/>
            <w:r w:rsidRPr="002C66D7">
              <w:rPr>
                <w:rFonts w:ascii="Times New Roman" w:hAnsi="Times New Roman"/>
                <w:spacing w:val="-6"/>
              </w:rPr>
              <w:t>:</w:t>
            </w:r>
          </w:p>
          <w:p w14:paraId="19BC37BD" w14:textId="77777777" w:rsidR="001A191F" w:rsidRPr="002C66D7" w:rsidRDefault="001A191F" w:rsidP="000E5789">
            <w:pPr>
              <w:pStyle w:val="af5"/>
              <w:shd w:val="clear" w:color="auto" w:fill="FFFFFF"/>
              <w:suppressAutoHyphens/>
              <w:jc w:val="both"/>
              <w:rPr>
                <w:rFonts w:ascii="Times New Roman" w:hAnsi="Times New Roman"/>
              </w:rPr>
            </w:pPr>
            <w:r w:rsidRPr="002C66D7">
              <w:rPr>
                <w:rFonts w:ascii="Times New Roman" w:hAnsi="Times New Roman"/>
              </w:rPr>
              <w:t xml:space="preserve">       28 и менее</w:t>
            </w:r>
          </w:p>
          <w:p w14:paraId="64B30747" w14:textId="77777777" w:rsidR="001A191F" w:rsidRPr="002C66D7" w:rsidRDefault="001A191F" w:rsidP="000E5789">
            <w:pPr>
              <w:pStyle w:val="af5"/>
              <w:shd w:val="clear" w:color="auto" w:fill="FFFFFF"/>
              <w:suppressAutoHyphens/>
              <w:jc w:val="both"/>
              <w:rPr>
                <w:rFonts w:ascii="Times New Roman" w:hAnsi="Times New Roman"/>
              </w:rPr>
            </w:pPr>
            <w:r w:rsidRPr="002C66D7">
              <w:rPr>
                <w:rFonts w:ascii="Times New Roman" w:hAnsi="Times New Roman"/>
              </w:rPr>
              <w:t xml:space="preserve">       60</w:t>
            </w:r>
          </w:p>
          <w:p w14:paraId="432B22C8" w14:textId="77777777" w:rsidR="001A191F" w:rsidRPr="002C66D7" w:rsidRDefault="001A191F" w:rsidP="000E5789">
            <w:pPr>
              <w:pStyle w:val="af5"/>
              <w:shd w:val="clear" w:color="auto" w:fill="FFFFFF"/>
              <w:suppressAutoHyphens/>
              <w:jc w:val="both"/>
              <w:rPr>
                <w:rFonts w:ascii="Times New Roman" w:hAnsi="Times New Roman"/>
              </w:rPr>
            </w:pPr>
            <w:r w:rsidRPr="002C66D7">
              <w:rPr>
                <w:rFonts w:ascii="Times New Roman" w:hAnsi="Times New Roman"/>
              </w:rPr>
              <w:t xml:space="preserve">       90</w:t>
            </w:r>
          </w:p>
          <w:p w14:paraId="68E23363" w14:textId="77777777" w:rsidR="001A191F" w:rsidRPr="002C66D7" w:rsidRDefault="001A191F" w:rsidP="000E5789">
            <w:pPr>
              <w:pStyle w:val="af5"/>
              <w:shd w:val="clear" w:color="auto" w:fill="FFFFFF"/>
              <w:suppressAutoHyphens/>
              <w:jc w:val="both"/>
              <w:rPr>
                <w:rFonts w:ascii="Times New Roman" w:hAnsi="Times New Roman"/>
              </w:rPr>
            </w:pPr>
            <w:r w:rsidRPr="002C66D7">
              <w:rPr>
                <w:rFonts w:ascii="Times New Roman" w:hAnsi="Times New Roman"/>
              </w:rPr>
              <w:t xml:space="preserve">       180</w:t>
            </w:r>
          </w:p>
          <w:p w14:paraId="48DA49E9" w14:textId="77777777" w:rsidR="001A191F" w:rsidRPr="002C66D7" w:rsidRDefault="001A191F" w:rsidP="000E5789">
            <w:pPr>
              <w:pStyle w:val="af5"/>
              <w:suppressAutoHyphens/>
              <w:jc w:val="both"/>
              <w:rPr>
                <w:rFonts w:ascii="Times New Roman" w:hAnsi="Times New Roman"/>
              </w:rPr>
            </w:pPr>
            <w:r w:rsidRPr="002C66D7">
              <w:rPr>
                <w:rFonts w:ascii="Times New Roman" w:hAnsi="Times New Roman"/>
              </w:rPr>
              <w:t xml:space="preserve">       360 и более</w:t>
            </w:r>
          </w:p>
        </w:tc>
        <w:tc>
          <w:tcPr>
            <w:tcW w:w="3023" w:type="dxa"/>
          </w:tcPr>
          <w:p w14:paraId="79524D87" w14:textId="77777777" w:rsidR="001A191F" w:rsidRPr="002C66D7" w:rsidRDefault="001A191F" w:rsidP="000E5789">
            <w:pPr>
              <w:pStyle w:val="af5"/>
              <w:shd w:val="clear" w:color="auto" w:fill="FFFFFF"/>
              <w:suppressAutoHyphens/>
              <w:jc w:val="center"/>
              <w:rPr>
                <w:rFonts w:ascii="Times New Roman" w:hAnsi="Times New Roman"/>
              </w:rPr>
            </w:pPr>
          </w:p>
          <w:p w14:paraId="657524BC" w14:textId="77777777" w:rsidR="001A191F" w:rsidRPr="002C66D7" w:rsidRDefault="001A191F" w:rsidP="000E5789">
            <w:pPr>
              <w:pStyle w:val="af5"/>
              <w:shd w:val="clear" w:color="auto" w:fill="FFFFFF"/>
              <w:suppressAutoHyphens/>
              <w:jc w:val="center"/>
              <w:rPr>
                <w:rFonts w:ascii="Times New Roman" w:hAnsi="Times New Roman"/>
              </w:rPr>
            </w:pPr>
          </w:p>
          <w:p w14:paraId="5A0F2154" w14:textId="77777777" w:rsidR="001A191F" w:rsidRPr="002C66D7" w:rsidRDefault="001A191F" w:rsidP="000E5789">
            <w:pPr>
              <w:pStyle w:val="af5"/>
              <w:shd w:val="clear" w:color="auto" w:fill="FFFFFF"/>
              <w:suppressAutoHyphens/>
              <w:jc w:val="center"/>
              <w:rPr>
                <w:rFonts w:ascii="Times New Roman" w:hAnsi="Times New Roman"/>
              </w:rPr>
            </w:pPr>
            <w:r w:rsidRPr="002C66D7">
              <w:rPr>
                <w:rFonts w:ascii="Times New Roman" w:hAnsi="Times New Roman"/>
              </w:rPr>
              <w:t>1,0</w:t>
            </w:r>
          </w:p>
          <w:p w14:paraId="117E75F9" w14:textId="77777777" w:rsidR="001A191F" w:rsidRPr="002C66D7" w:rsidRDefault="001A191F" w:rsidP="000E5789">
            <w:pPr>
              <w:pStyle w:val="af5"/>
              <w:shd w:val="clear" w:color="auto" w:fill="FFFFFF"/>
              <w:suppressAutoHyphens/>
              <w:jc w:val="center"/>
              <w:rPr>
                <w:rFonts w:ascii="Times New Roman" w:hAnsi="Times New Roman"/>
              </w:rPr>
            </w:pPr>
            <w:r w:rsidRPr="002C66D7">
              <w:rPr>
                <w:rFonts w:ascii="Times New Roman" w:hAnsi="Times New Roman"/>
              </w:rPr>
              <w:t>0,8</w:t>
            </w:r>
          </w:p>
          <w:p w14:paraId="3B809EDC" w14:textId="77777777" w:rsidR="001A191F" w:rsidRPr="002C66D7" w:rsidRDefault="001A191F" w:rsidP="000E5789">
            <w:pPr>
              <w:pStyle w:val="af5"/>
              <w:shd w:val="clear" w:color="auto" w:fill="FFFFFF"/>
              <w:suppressAutoHyphens/>
              <w:jc w:val="center"/>
              <w:rPr>
                <w:rFonts w:ascii="Times New Roman" w:hAnsi="Times New Roman"/>
              </w:rPr>
            </w:pPr>
            <w:r w:rsidRPr="002C66D7">
              <w:rPr>
                <w:rFonts w:ascii="Times New Roman" w:hAnsi="Times New Roman"/>
              </w:rPr>
              <w:t>0,7</w:t>
            </w:r>
          </w:p>
          <w:p w14:paraId="505B29C0" w14:textId="77777777" w:rsidR="001A191F" w:rsidRPr="002C66D7" w:rsidRDefault="001A191F" w:rsidP="000E5789">
            <w:pPr>
              <w:pStyle w:val="af5"/>
              <w:shd w:val="clear" w:color="auto" w:fill="FFFFFF"/>
              <w:suppressAutoHyphens/>
              <w:jc w:val="center"/>
              <w:rPr>
                <w:rFonts w:ascii="Times New Roman" w:hAnsi="Times New Roman"/>
              </w:rPr>
            </w:pPr>
            <w:r w:rsidRPr="002C66D7">
              <w:rPr>
                <w:rFonts w:ascii="Times New Roman" w:hAnsi="Times New Roman"/>
              </w:rPr>
              <w:t>0,6</w:t>
            </w:r>
          </w:p>
          <w:p w14:paraId="545D7DB2" w14:textId="77777777" w:rsidR="001A191F" w:rsidRPr="002C66D7" w:rsidRDefault="001A191F" w:rsidP="000E5789">
            <w:pPr>
              <w:pStyle w:val="af5"/>
              <w:suppressAutoHyphens/>
              <w:jc w:val="center"/>
              <w:rPr>
                <w:rFonts w:ascii="Times New Roman" w:hAnsi="Times New Roman"/>
              </w:rPr>
            </w:pPr>
            <w:r w:rsidRPr="002C66D7">
              <w:rPr>
                <w:rFonts w:ascii="Times New Roman" w:hAnsi="Times New Roman"/>
              </w:rPr>
              <w:t>0,5</w:t>
            </w:r>
          </w:p>
        </w:tc>
        <w:tc>
          <w:tcPr>
            <w:tcW w:w="3024" w:type="dxa"/>
          </w:tcPr>
          <w:p w14:paraId="21ABF26D" w14:textId="77777777" w:rsidR="001A191F" w:rsidRPr="002C66D7" w:rsidRDefault="001A191F" w:rsidP="000E5789">
            <w:pPr>
              <w:pStyle w:val="af5"/>
              <w:suppressAutoHyphens/>
              <w:jc w:val="center"/>
              <w:rPr>
                <w:rFonts w:ascii="Times New Roman" w:hAnsi="Times New Roman"/>
              </w:rPr>
            </w:pPr>
          </w:p>
          <w:p w14:paraId="5C80147D" w14:textId="77777777" w:rsidR="001A191F" w:rsidRPr="002C66D7" w:rsidRDefault="001A191F" w:rsidP="000E5789">
            <w:pPr>
              <w:pStyle w:val="af5"/>
              <w:suppressAutoHyphens/>
              <w:jc w:val="center"/>
              <w:rPr>
                <w:rFonts w:ascii="Times New Roman" w:hAnsi="Times New Roman"/>
              </w:rPr>
            </w:pPr>
          </w:p>
          <w:p w14:paraId="389EF7E5" w14:textId="77777777" w:rsidR="001A191F" w:rsidRPr="002C66D7" w:rsidRDefault="001A191F" w:rsidP="000E5789">
            <w:pPr>
              <w:pStyle w:val="af5"/>
              <w:suppressAutoHyphens/>
              <w:jc w:val="center"/>
              <w:rPr>
                <w:rFonts w:ascii="Times New Roman" w:hAnsi="Times New Roman"/>
              </w:rPr>
            </w:pPr>
            <w:r w:rsidRPr="002C66D7">
              <w:rPr>
                <w:rFonts w:ascii="Times New Roman" w:hAnsi="Times New Roman"/>
              </w:rPr>
              <w:t>—</w:t>
            </w:r>
          </w:p>
          <w:p w14:paraId="4598E907" w14:textId="77777777" w:rsidR="001A191F" w:rsidRPr="002C66D7" w:rsidRDefault="001A191F" w:rsidP="000E5789">
            <w:pPr>
              <w:pStyle w:val="af5"/>
              <w:suppressAutoHyphens/>
              <w:jc w:val="center"/>
              <w:rPr>
                <w:rFonts w:ascii="Times New Roman" w:hAnsi="Times New Roman"/>
              </w:rPr>
            </w:pPr>
            <w:r w:rsidRPr="002C66D7">
              <w:rPr>
                <w:rFonts w:ascii="Times New Roman" w:hAnsi="Times New Roman"/>
              </w:rPr>
              <w:t>—</w:t>
            </w:r>
          </w:p>
          <w:p w14:paraId="16308D68" w14:textId="77777777" w:rsidR="001A191F" w:rsidRPr="002C66D7" w:rsidRDefault="001A191F" w:rsidP="000E5789">
            <w:pPr>
              <w:pStyle w:val="af5"/>
              <w:suppressAutoHyphens/>
              <w:jc w:val="center"/>
              <w:rPr>
                <w:rFonts w:ascii="Times New Roman" w:hAnsi="Times New Roman"/>
              </w:rPr>
            </w:pPr>
            <w:r w:rsidRPr="002C66D7">
              <w:rPr>
                <w:rFonts w:ascii="Times New Roman" w:hAnsi="Times New Roman"/>
              </w:rPr>
              <w:t>—</w:t>
            </w:r>
          </w:p>
          <w:p w14:paraId="5FAD9CC8" w14:textId="77777777" w:rsidR="001A191F" w:rsidRPr="002C66D7" w:rsidRDefault="001A191F" w:rsidP="000E5789">
            <w:pPr>
              <w:pStyle w:val="af5"/>
              <w:suppressAutoHyphens/>
              <w:jc w:val="center"/>
              <w:rPr>
                <w:rFonts w:ascii="Times New Roman" w:hAnsi="Times New Roman"/>
              </w:rPr>
            </w:pPr>
            <w:r w:rsidRPr="002C66D7">
              <w:rPr>
                <w:rFonts w:ascii="Times New Roman" w:hAnsi="Times New Roman"/>
              </w:rPr>
              <w:t>—</w:t>
            </w:r>
          </w:p>
          <w:p w14:paraId="226481DF" w14:textId="77777777" w:rsidR="001A191F" w:rsidRPr="002C66D7" w:rsidRDefault="001A191F" w:rsidP="000E5789">
            <w:pPr>
              <w:pStyle w:val="af5"/>
              <w:suppressAutoHyphens/>
              <w:jc w:val="center"/>
              <w:rPr>
                <w:rFonts w:ascii="Times New Roman" w:hAnsi="Times New Roman"/>
              </w:rPr>
            </w:pPr>
            <w:r w:rsidRPr="002C66D7">
              <w:rPr>
                <w:rFonts w:ascii="Times New Roman" w:hAnsi="Times New Roman"/>
              </w:rPr>
              <w:t>—</w:t>
            </w:r>
          </w:p>
        </w:tc>
      </w:tr>
      <w:tr w:rsidR="00A94360" w:rsidRPr="002C66D7" w14:paraId="13ED2803" w14:textId="77777777">
        <w:trPr>
          <w:jc w:val="center"/>
        </w:trPr>
        <w:tc>
          <w:tcPr>
            <w:tcW w:w="3025" w:type="dxa"/>
            <w:vAlign w:val="center"/>
          </w:tcPr>
          <w:p w14:paraId="46413EAB" w14:textId="77777777" w:rsidR="00A94360" w:rsidRPr="002C66D7" w:rsidRDefault="00A94360" w:rsidP="000E5789">
            <w:pPr>
              <w:pStyle w:val="af5"/>
              <w:shd w:val="clear" w:color="auto" w:fill="FFFFFF"/>
              <w:suppressAutoHyphens/>
              <w:rPr>
                <w:rFonts w:ascii="Times New Roman" w:hAnsi="Times New Roman"/>
              </w:rPr>
            </w:pPr>
            <w:r w:rsidRPr="002C66D7">
              <w:rPr>
                <w:rFonts w:ascii="Times New Roman" w:hAnsi="Times New Roman"/>
              </w:rPr>
              <w:t>Модуль удельный поверхности элемента, м</w:t>
            </w:r>
            <w:r w:rsidRPr="002C66D7">
              <w:rPr>
                <w:rFonts w:ascii="Times New Roman" w:hAnsi="Times New Roman"/>
                <w:vertAlign w:val="superscript"/>
              </w:rPr>
              <w:t>-1</w:t>
            </w:r>
            <w:r w:rsidRPr="002C66D7">
              <w:rPr>
                <w:rFonts w:ascii="Times New Roman" w:hAnsi="Times New Roman"/>
              </w:rPr>
              <w:t>:</w:t>
            </w:r>
          </w:p>
          <w:p w14:paraId="500E0534" w14:textId="77777777" w:rsidR="00A94360" w:rsidRPr="002C66D7" w:rsidRDefault="00A94360" w:rsidP="000E5789">
            <w:pPr>
              <w:pStyle w:val="af5"/>
              <w:shd w:val="clear" w:color="auto" w:fill="FFFFFF"/>
              <w:suppressAutoHyphens/>
              <w:jc w:val="both"/>
              <w:rPr>
                <w:rFonts w:ascii="Times New Roman" w:hAnsi="Times New Roman"/>
              </w:rPr>
            </w:pPr>
            <w:r w:rsidRPr="002C66D7">
              <w:rPr>
                <w:rFonts w:ascii="Times New Roman" w:hAnsi="Times New Roman"/>
              </w:rPr>
              <w:t xml:space="preserve">       0</w:t>
            </w:r>
          </w:p>
          <w:p w14:paraId="44EA88FC" w14:textId="77777777" w:rsidR="00A94360" w:rsidRPr="002C66D7" w:rsidRDefault="00A94360" w:rsidP="000E5789">
            <w:pPr>
              <w:pStyle w:val="af5"/>
              <w:shd w:val="clear" w:color="auto" w:fill="FFFFFF"/>
              <w:suppressAutoHyphens/>
              <w:jc w:val="both"/>
              <w:rPr>
                <w:rFonts w:ascii="Times New Roman" w:hAnsi="Times New Roman"/>
              </w:rPr>
            </w:pPr>
            <w:r w:rsidRPr="002C66D7">
              <w:rPr>
                <w:rFonts w:ascii="Times New Roman" w:hAnsi="Times New Roman"/>
              </w:rPr>
              <w:t xml:space="preserve">       5</w:t>
            </w:r>
          </w:p>
          <w:p w14:paraId="7496175E" w14:textId="77777777" w:rsidR="00A94360" w:rsidRPr="002C66D7" w:rsidRDefault="00A94360" w:rsidP="000E5789">
            <w:pPr>
              <w:pStyle w:val="af5"/>
              <w:shd w:val="clear" w:color="auto" w:fill="FFFFFF"/>
              <w:suppressAutoHyphens/>
              <w:jc w:val="both"/>
              <w:rPr>
                <w:rFonts w:ascii="Times New Roman" w:hAnsi="Times New Roman"/>
              </w:rPr>
            </w:pPr>
            <w:r w:rsidRPr="002C66D7">
              <w:rPr>
                <w:rFonts w:ascii="Times New Roman" w:hAnsi="Times New Roman"/>
              </w:rPr>
              <w:t xml:space="preserve">       10</w:t>
            </w:r>
          </w:p>
          <w:p w14:paraId="3D0B5999" w14:textId="77777777" w:rsidR="00A94360" w:rsidRPr="002C66D7" w:rsidRDefault="00A94360" w:rsidP="000E5789">
            <w:pPr>
              <w:pStyle w:val="af5"/>
              <w:shd w:val="clear" w:color="auto" w:fill="FFFFFF"/>
              <w:suppressAutoHyphens/>
              <w:jc w:val="both"/>
              <w:rPr>
                <w:rFonts w:ascii="Times New Roman" w:hAnsi="Times New Roman"/>
              </w:rPr>
            </w:pPr>
            <w:r w:rsidRPr="002C66D7">
              <w:rPr>
                <w:rFonts w:ascii="Times New Roman" w:hAnsi="Times New Roman"/>
              </w:rPr>
              <w:t xml:space="preserve">       20</w:t>
            </w:r>
          </w:p>
          <w:p w14:paraId="77792483" w14:textId="77777777" w:rsidR="00A94360" w:rsidRPr="002C66D7" w:rsidRDefault="00A94360" w:rsidP="000E5789">
            <w:pPr>
              <w:pStyle w:val="af5"/>
              <w:shd w:val="clear" w:color="auto" w:fill="FFFFFF"/>
              <w:suppressAutoHyphens/>
              <w:jc w:val="both"/>
              <w:rPr>
                <w:rFonts w:ascii="Times New Roman" w:hAnsi="Times New Roman"/>
              </w:rPr>
            </w:pPr>
            <w:r w:rsidRPr="002C66D7">
              <w:rPr>
                <w:rFonts w:ascii="Times New Roman" w:hAnsi="Times New Roman"/>
              </w:rPr>
              <w:t xml:space="preserve">       40</w:t>
            </w:r>
          </w:p>
          <w:p w14:paraId="7D7A9EF0" w14:textId="77777777" w:rsidR="00A94360" w:rsidRPr="002C66D7" w:rsidRDefault="00A94360" w:rsidP="000E5789">
            <w:pPr>
              <w:pStyle w:val="af5"/>
              <w:shd w:val="clear" w:color="auto" w:fill="FFFFFF"/>
              <w:suppressAutoHyphens/>
              <w:jc w:val="both"/>
              <w:rPr>
                <w:rFonts w:ascii="Times New Roman" w:hAnsi="Times New Roman"/>
              </w:rPr>
            </w:pPr>
            <w:r w:rsidRPr="002C66D7">
              <w:rPr>
                <w:rFonts w:ascii="Times New Roman" w:hAnsi="Times New Roman"/>
              </w:rPr>
              <w:t xml:space="preserve">       60</w:t>
            </w:r>
          </w:p>
          <w:p w14:paraId="64304603" w14:textId="77777777" w:rsidR="00A94360" w:rsidRPr="002C66D7" w:rsidRDefault="00A94360" w:rsidP="000E5789">
            <w:pPr>
              <w:pStyle w:val="af5"/>
              <w:shd w:val="clear" w:color="auto" w:fill="FFFFFF"/>
              <w:suppressAutoHyphens/>
              <w:jc w:val="both"/>
              <w:rPr>
                <w:rFonts w:ascii="Times New Roman" w:hAnsi="Times New Roman"/>
                <w:sz w:val="18"/>
                <w:szCs w:val="18"/>
              </w:rPr>
            </w:pPr>
            <w:r w:rsidRPr="002C66D7">
              <w:rPr>
                <w:rFonts w:ascii="Times New Roman" w:hAnsi="Times New Roman"/>
              </w:rPr>
              <w:t xml:space="preserve">       80 и более</w:t>
            </w:r>
          </w:p>
        </w:tc>
        <w:tc>
          <w:tcPr>
            <w:tcW w:w="3023" w:type="dxa"/>
          </w:tcPr>
          <w:p w14:paraId="2AFABF6D" w14:textId="77777777" w:rsidR="00A94360" w:rsidRPr="002C66D7" w:rsidRDefault="00A94360" w:rsidP="000E5789">
            <w:pPr>
              <w:pStyle w:val="af5"/>
              <w:shd w:val="clear" w:color="auto" w:fill="FFFFFF"/>
              <w:suppressAutoHyphens/>
              <w:jc w:val="center"/>
              <w:rPr>
                <w:rFonts w:ascii="Times New Roman" w:hAnsi="Times New Roman"/>
              </w:rPr>
            </w:pPr>
          </w:p>
          <w:p w14:paraId="708E865F" w14:textId="77777777" w:rsidR="00A94360" w:rsidRPr="002C66D7" w:rsidRDefault="00A94360" w:rsidP="000E5789">
            <w:pPr>
              <w:pStyle w:val="af5"/>
              <w:shd w:val="clear" w:color="auto" w:fill="FFFFFF"/>
              <w:suppressAutoHyphens/>
              <w:jc w:val="center"/>
              <w:rPr>
                <w:rFonts w:ascii="Times New Roman" w:hAnsi="Times New Roman"/>
              </w:rPr>
            </w:pPr>
          </w:p>
          <w:p w14:paraId="26C5D92F"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0,51</w:t>
            </w:r>
          </w:p>
          <w:p w14:paraId="0F299E7E"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0,65</w:t>
            </w:r>
          </w:p>
          <w:p w14:paraId="4AB20703"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0,76</w:t>
            </w:r>
          </w:p>
          <w:p w14:paraId="2AC3E39F"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0,93</w:t>
            </w:r>
          </w:p>
          <w:p w14:paraId="380002F5"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1,11</w:t>
            </w:r>
          </w:p>
          <w:p w14:paraId="737E53AF"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1,23</w:t>
            </w:r>
          </w:p>
          <w:p w14:paraId="505D42E1" w14:textId="77777777" w:rsidR="00A94360" w:rsidRPr="002C66D7" w:rsidRDefault="00A94360" w:rsidP="000E5789">
            <w:pPr>
              <w:pStyle w:val="af5"/>
              <w:suppressAutoHyphens/>
              <w:jc w:val="center"/>
              <w:rPr>
                <w:rFonts w:ascii="Times New Roman" w:hAnsi="Times New Roman"/>
                <w:sz w:val="22"/>
                <w:szCs w:val="22"/>
              </w:rPr>
            </w:pPr>
            <w:r w:rsidRPr="002C66D7">
              <w:rPr>
                <w:rFonts w:ascii="Times New Roman" w:hAnsi="Times New Roman"/>
              </w:rPr>
              <w:t>1,30</w:t>
            </w:r>
          </w:p>
        </w:tc>
        <w:tc>
          <w:tcPr>
            <w:tcW w:w="3024" w:type="dxa"/>
          </w:tcPr>
          <w:p w14:paraId="24DB9791" w14:textId="77777777" w:rsidR="00A94360" w:rsidRPr="002C66D7" w:rsidRDefault="00A94360" w:rsidP="000E5789">
            <w:pPr>
              <w:pStyle w:val="af5"/>
              <w:shd w:val="clear" w:color="auto" w:fill="FFFFFF"/>
              <w:suppressAutoHyphens/>
              <w:jc w:val="center"/>
              <w:rPr>
                <w:rFonts w:ascii="Times New Roman" w:hAnsi="Times New Roman"/>
              </w:rPr>
            </w:pPr>
          </w:p>
          <w:p w14:paraId="175269C0" w14:textId="77777777" w:rsidR="00A94360" w:rsidRPr="002C66D7" w:rsidRDefault="00A94360" w:rsidP="000E5789">
            <w:pPr>
              <w:pStyle w:val="af5"/>
              <w:shd w:val="clear" w:color="auto" w:fill="FFFFFF"/>
              <w:suppressAutoHyphens/>
              <w:jc w:val="center"/>
              <w:rPr>
                <w:rFonts w:ascii="Times New Roman" w:hAnsi="Times New Roman"/>
              </w:rPr>
            </w:pPr>
          </w:p>
          <w:p w14:paraId="4FAF9695"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0,22</w:t>
            </w:r>
          </w:p>
          <w:p w14:paraId="1E30B5F0"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0,54</w:t>
            </w:r>
          </w:p>
          <w:p w14:paraId="4DC06991"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0,66</w:t>
            </w:r>
          </w:p>
          <w:p w14:paraId="699EAE0C"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0,92</w:t>
            </w:r>
          </w:p>
          <w:p w14:paraId="0788026A"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1,10</w:t>
            </w:r>
          </w:p>
          <w:p w14:paraId="07D1603F" w14:textId="77777777" w:rsidR="00A94360" w:rsidRPr="002C66D7" w:rsidRDefault="00A94360" w:rsidP="000E5789">
            <w:pPr>
              <w:pStyle w:val="af5"/>
              <w:shd w:val="clear" w:color="auto" w:fill="FFFFFF"/>
              <w:suppressAutoHyphens/>
              <w:jc w:val="center"/>
              <w:rPr>
                <w:rFonts w:ascii="Times New Roman" w:hAnsi="Times New Roman"/>
              </w:rPr>
            </w:pPr>
            <w:r w:rsidRPr="002C66D7">
              <w:rPr>
                <w:rFonts w:ascii="Times New Roman" w:hAnsi="Times New Roman"/>
              </w:rPr>
              <w:t>1,18</w:t>
            </w:r>
          </w:p>
          <w:p w14:paraId="06660C29" w14:textId="77777777" w:rsidR="00A94360" w:rsidRPr="002C66D7" w:rsidRDefault="00A94360" w:rsidP="000E5789">
            <w:pPr>
              <w:pStyle w:val="af5"/>
              <w:suppressAutoHyphens/>
              <w:jc w:val="center"/>
              <w:rPr>
                <w:rFonts w:ascii="Times New Roman" w:hAnsi="Times New Roman"/>
                <w:sz w:val="22"/>
                <w:szCs w:val="22"/>
              </w:rPr>
            </w:pPr>
            <w:r w:rsidRPr="002C66D7">
              <w:rPr>
                <w:rFonts w:ascii="Times New Roman" w:hAnsi="Times New Roman"/>
              </w:rPr>
              <w:t>1,22</w:t>
            </w:r>
          </w:p>
        </w:tc>
      </w:tr>
      <w:tr w:rsidR="00622229" w:rsidRPr="002C66D7" w14:paraId="764FA7EB" w14:textId="77777777">
        <w:trPr>
          <w:jc w:val="center"/>
        </w:trPr>
        <w:tc>
          <w:tcPr>
            <w:tcW w:w="3025" w:type="dxa"/>
          </w:tcPr>
          <w:p w14:paraId="3F01451E" w14:textId="2C97B421" w:rsidR="00622229" w:rsidRPr="002C66D7" w:rsidRDefault="00622229" w:rsidP="000E5789">
            <w:pPr>
              <w:pStyle w:val="af5"/>
              <w:shd w:val="clear" w:color="auto" w:fill="FFFFFF"/>
              <w:suppressAutoHyphens/>
              <w:rPr>
                <w:rFonts w:ascii="Times New Roman" w:hAnsi="Times New Roman"/>
              </w:rPr>
            </w:pPr>
            <w:r w:rsidRPr="002C66D7">
              <w:rPr>
                <w:rFonts w:ascii="Times New Roman" w:hAnsi="Times New Roman"/>
              </w:rPr>
              <w:t>Относительная влажность воздуха, %:</w:t>
            </w:r>
          </w:p>
          <w:p w14:paraId="2EC56432" w14:textId="77777777" w:rsidR="00622229" w:rsidRPr="002C66D7" w:rsidRDefault="00622229" w:rsidP="000E5789">
            <w:pPr>
              <w:pStyle w:val="af5"/>
              <w:shd w:val="clear" w:color="auto" w:fill="FFFFFF"/>
              <w:suppressAutoHyphens/>
              <w:jc w:val="both"/>
              <w:rPr>
                <w:rFonts w:ascii="Times New Roman" w:hAnsi="Times New Roman"/>
              </w:rPr>
            </w:pPr>
            <w:r w:rsidRPr="002C66D7">
              <w:rPr>
                <w:rFonts w:ascii="Times New Roman" w:hAnsi="Times New Roman"/>
              </w:rPr>
              <w:t xml:space="preserve">       40 и менее</w:t>
            </w:r>
          </w:p>
          <w:p w14:paraId="65A192E6" w14:textId="77777777" w:rsidR="00622229" w:rsidRPr="002C66D7" w:rsidRDefault="00622229" w:rsidP="000E5789">
            <w:pPr>
              <w:pStyle w:val="af5"/>
              <w:shd w:val="clear" w:color="auto" w:fill="FFFFFF"/>
              <w:suppressAutoHyphens/>
              <w:jc w:val="both"/>
              <w:rPr>
                <w:rFonts w:ascii="Times New Roman" w:hAnsi="Times New Roman"/>
              </w:rPr>
            </w:pPr>
            <w:r w:rsidRPr="002C66D7">
              <w:rPr>
                <w:rFonts w:ascii="Times New Roman" w:hAnsi="Times New Roman"/>
              </w:rPr>
              <w:t xml:space="preserve">       50</w:t>
            </w:r>
          </w:p>
          <w:p w14:paraId="028D7F5D" w14:textId="77777777" w:rsidR="00622229" w:rsidRPr="002C66D7" w:rsidRDefault="00622229" w:rsidP="000E5789">
            <w:pPr>
              <w:pStyle w:val="af5"/>
              <w:shd w:val="clear" w:color="auto" w:fill="FFFFFF"/>
              <w:suppressAutoHyphens/>
              <w:jc w:val="both"/>
              <w:rPr>
                <w:rFonts w:ascii="Times New Roman" w:hAnsi="Times New Roman"/>
              </w:rPr>
            </w:pPr>
            <w:r w:rsidRPr="002C66D7">
              <w:rPr>
                <w:rFonts w:ascii="Times New Roman" w:hAnsi="Times New Roman"/>
              </w:rPr>
              <w:t xml:space="preserve">       60</w:t>
            </w:r>
          </w:p>
          <w:p w14:paraId="095BC54A" w14:textId="77777777" w:rsidR="00622229" w:rsidRPr="002C66D7" w:rsidRDefault="00622229" w:rsidP="000E5789">
            <w:pPr>
              <w:pStyle w:val="af5"/>
              <w:shd w:val="clear" w:color="auto" w:fill="FFFFFF"/>
              <w:suppressAutoHyphens/>
              <w:jc w:val="both"/>
              <w:rPr>
                <w:rFonts w:ascii="Times New Roman" w:hAnsi="Times New Roman"/>
              </w:rPr>
            </w:pPr>
            <w:r w:rsidRPr="002C66D7">
              <w:rPr>
                <w:rFonts w:ascii="Times New Roman" w:hAnsi="Times New Roman"/>
              </w:rPr>
              <w:t xml:space="preserve">       70</w:t>
            </w:r>
          </w:p>
          <w:p w14:paraId="20AC6BB3" w14:textId="77777777" w:rsidR="00622229" w:rsidRPr="002C66D7" w:rsidRDefault="00622229" w:rsidP="000E5789">
            <w:pPr>
              <w:pStyle w:val="af5"/>
              <w:shd w:val="clear" w:color="auto" w:fill="FFFFFF"/>
              <w:suppressAutoHyphens/>
              <w:jc w:val="both"/>
              <w:rPr>
                <w:rFonts w:ascii="Times New Roman" w:hAnsi="Times New Roman"/>
              </w:rPr>
            </w:pPr>
            <w:r w:rsidRPr="002C66D7">
              <w:rPr>
                <w:rFonts w:ascii="Times New Roman" w:hAnsi="Times New Roman"/>
              </w:rPr>
              <w:t xml:space="preserve">       80</w:t>
            </w:r>
          </w:p>
          <w:p w14:paraId="11AC64E6" w14:textId="77777777" w:rsidR="00622229" w:rsidRPr="002C66D7" w:rsidRDefault="00622229" w:rsidP="000E5789">
            <w:pPr>
              <w:pStyle w:val="af5"/>
              <w:shd w:val="clear" w:color="auto" w:fill="FFFFFF"/>
              <w:suppressAutoHyphens/>
              <w:jc w:val="both"/>
              <w:rPr>
                <w:rFonts w:ascii="Times New Roman" w:hAnsi="Times New Roman"/>
              </w:rPr>
            </w:pPr>
            <w:r w:rsidRPr="002C66D7">
              <w:rPr>
                <w:rFonts w:ascii="Times New Roman" w:hAnsi="Times New Roman"/>
              </w:rPr>
              <w:t xml:space="preserve">       90</w:t>
            </w:r>
          </w:p>
          <w:p w14:paraId="1DA77C99" w14:textId="77777777" w:rsidR="00622229" w:rsidRPr="002C66D7" w:rsidRDefault="00622229" w:rsidP="000E5789">
            <w:pPr>
              <w:pStyle w:val="af5"/>
              <w:suppressAutoHyphens/>
              <w:jc w:val="both"/>
              <w:rPr>
                <w:rFonts w:ascii="Times New Roman" w:hAnsi="Times New Roman"/>
                <w:sz w:val="22"/>
                <w:szCs w:val="22"/>
              </w:rPr>
            </w:pPr>
            <w:r w:rsidRPr="002C66D7">
              <w:rPr>
                <w:rFonts w:ascii="Times New Roman" w:hAnsi="Times New Roman"/>
              </w:rPr>
              <w:lastRenderedPageBreak/>
              <w:t xml:space="preserve">       100 и более</w:t>
            </w:r>
          </w:p>
        </w:tc>
        <w:tc>
          <w:tcPr>
            <w:tcW w:w="3023" w:type="dxa"/>
          </w:tcPr>
          <w:p w14:paraId="3D63BBC8" w14:textId="77777777" w:rsidR="00622229" w:rsidRPr="002C66D7" w:rsidRDefault="00622229" w:rsidP="000E5789">
            <w:pPr>
              <w:pStyle w:val="af5"/>
              <w:shd w:val="clear" w:color="auto" w:fill="FFFFFF"/>
              <w:suppressAutoHyphens/>
              <w:jc w:val="center"/>
              <w:rPr>
                <w:rFonts w:ascii="Times New Roman" w:hAnsi="Times New Roman"/>
              </w:rPr>
            </w:pPr>
          </w:p>
          <w:p w14:paraId="3627C0B6" w14:textId="77777777" w:rsidR="00622229" w:rsidRPr="002C66D7" w:rsidRDefault="00622229" w:rsidP="000E5789">
            <w:pPr>
              <w:pStyle w:val="af5"/>
              <w:shd w:val="clear" w:color="auto" w:fill="FFFFFF"/>
              <w:suppressAutoHyphens/>
              <w:jc w:val="center"/>
              <w:rPr>
                <w:rFonts w:ascii="Times New Roman" w:hAnsi="Times New Roman"/>
              </w:rPr>
            </w:pPr>
          </w:p>
          <w:p w14:paraId="2E18C835"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1,27</w:t>
            </w:r>
          </w:p>
          <w:p w14:paraId="07C554AD"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1,13</w:t>
            </w:r>
          </w:p>
          <w:p w14:paraId="384E25E6"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1,00</w:t>
            </w:r>
          </w:p>
          <w:p w14:paraId="2910B31C"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0,87</w:t>
            </w:r>
          </w:p>
          <w:p w14:paraId="00B408C0"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0,73</w:t>
            </w:r>
          </w:p>
          <w:p w14:paraId="15C05D7B"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0,60</w:t>
            </w:r>
          </w:p>
          <w:p w14:paraId="0FCF0636" w14:textId="77777777" w:rsidR="00622229" w:rsidRPr="002C66D7" w:rsidRDefault="00622229" w:rsidP="000E5789">
            <w:pPr>
              <w:pStyle w:val="af5"/>
              <w:suppressAutoHyphens/>
              <w:jc w:val="center"/>
              <w:rPr>
                <w:rFonts w:ascii="Times New Roman" w:hAnsi="Times New Roman"/>
                <w:sz w:val="22"/>
                <w:szCs w:val="22"/>
              </w:rPr>
            </w:pPr>
            <w:r w:rsidRPr="002C66D7">
              <w:rPr>
                <w:rFonts w:ascii="Times New Roman" w:hAnsi="Times New Roman"/>
              </w:rPr>
              <w:lastRenderedPageBreak/>
              <w:t>0,47</w:t>
            </w:r>
          </w:p>
        </w:tc>
        <w:tc>
          <w:tcPr>
            <w:tcW w:w="3024" w:type="dxa"/>
          </w:tcPr>
          <w:p w14:paraId="142E1262" w14:textId="77777777" w:rsidR="00622229" w:rsidRPr="002C66D7" w:rsidRDefault="00622229" w:rsidP="000E5789">
            <w:pPr>
              <w:pStyle w:val="af5"/>
              <w:shd w:val="clear" w:color="auto" w:fill="FFFFFF"/>
              <w:suppressAutoHyphens/>
              <w:jc w:val="center"/>
              <w:rPr>
                <w:rFonts w:ascii="Times New Roman" w:hAnsi="Times New Roman"/>
              </w:rPr>
            </w:pPr>
          </w:p>
          <w:p w14:paraId="468403BE" w14:textId="77777777" w:rsidR="00622229" w:rsidRPr="002C66D7" w:rsidRDefault="00622229" w:rsidP="000E5789">
            <w:pPr>
              <w:pStyle w:val="af5"/>
              <w:shd w:val="clear" w:color="auto" w:fill="FFFFFF"/>
              <w:suppressAutoHyphens/>
              <w:jc w:val="center"/>
              <w:rPr>
                <w:rFonts w:ascii="Times New Roman" w:hAnsi="Times New Roman"/>
              </w:rPr>
            </w:pPr>
          </w:p>
          <w:p w14:paraId="519072D1"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1,14</w:t>
            </w:r>
          </w:p>
          <w:p w14:paraId="2D91958B"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1,08</w:t>
            </w:r>
          </w:p>
          <w:p w14:paraId="4522B243"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1,00</w:t>
            </w:r>
          </w:p>
          <w:p w14:paraId="5F1D9A17"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0,91</w:t>
            </w:r>
          </w:p>
          <w:p w14:paraId="0DAD57D3"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0,79</w:t>
            </w:r>
          </w:p>
          <w:p w14:paraId="4E0EE99B" w14:textId="77777777" w:rsidR="00622229" w:rsidRPr="002C66D7" w:rsidRDefault="00622229" w:rsidP="000E5789">
            <w:pPr>
              <w:pStyle w:val="af5"/>
              <w:shd w:val="clear" w:color="auto" w:fill="FFFFFF"/>
              <w:suppressAutoHyphens/>
              <w:jc w:val="center"/>
              <w:rPr>
                <w:rFonts w:ascii="Times New Roman" w:hAnsi="Times New Roman"/>
              </w:rPr>
            </w:pPr>
            <w:r w:rsidRPr="002C66D7">
              <w:rPr>
                <w:rFonts w:ascii="Times New Roman" w:hAnsi="Times New Roman"/>
              </w:rPr>
              <w:t>0,63</w:t>
            </w:r>
          </w:p>
          <w:p w14:paraId="2D24C2BD" w14:textId="77777777" w:rsidR="00622229" w:rsidRPr="002C66D7" w:rsidRDefault="00622229" w:rsidP="000E5789">
            <w:pPr>
              <w:pStyle w:val="af5"/>
              <w:suppressAutoHyphens/>
              <w:jc w:val="center"/>
              <w:rPr>
                <w:rFonts w:ascii="Times New Roman" w:hAnsi="Times New Roman"/>
                <w:sz w:val="22"/>
                <w:szCs w:val="22"/>
              </w:rPr>
            </w:pPr>
            <w:r w:rsidRPr="002C66D7">
              <w:rPr>
                <w:rFonts w:ascii="Times New Roman" w:hAnsi="Times New Roman"/>
              </w:rPr>
              <w:lastRenderedPageBreak/>
              <w:t>0</w:t>
            </w:r>
          </w:p>
        </w:tc>
      </w:tr>
      <w:tr w:rsidR="00622229" w:rsidRPr="002C66D7" w14:paraId="3F8F231A" w14:textId="77777777">
        <w:trPr>
          <w:jc w:val="center"/>
        </w:trPr>
        <w:tc>
          <w:tcPr>
            <w:tcW w:w="9072" w:type="dxa"/>
            <w:gridSpan w:val="3"/>
          </w:tcPr>
          <w:p w14:paraId="68E9EBB6" w14:textId="77777777" w:rsidR="00622229" w:rsidRPr="002C66D7" w:rsidRDefault="00622229" w:rsidP="000E5789">
            <w:pPr>
              <w:pStyle w:val="af5"/>
              <w:shd w:val="clear" w:color="auto" w:fill="FFFFFF"/>
              <w:suppressAutoHyphens/>
              <w:spacing w:before="60"/>
              <w:ind w:firstLine="567"/>
              <w:rPr>
                <w:rFonts w:ascii="Times New Roman" w:hAnsi="Times New Roman"/>
                <w:sz w:val="18"/>
                <w:szCs w:val="18"/>
              </w:rPr>
            </w:pPr>
            <w:r w:rsidRPr="002C66D7">
              <w:rPr>
                <w:rFonts w:ascii="Times New Roman" w:hAnsi="Times New Roman"/>
                <w:bCs/>
                <w:iCs/>
                <w:sz w:val="18"/>
                <w:szCs w:val="18"/>
              </w:rPr>
              <w:lastRenderedPageBreak/>
              <w:t>П</w:t>
            </w:r>
            <w:r w:rsidR="00E714EC" w:rsidRPr="002C66D7">
              <w:rPr>
                <w:rFonts w:ascii="Times New Roman" w:hAnsi="Times New Roman"/>
                <w:bCs/>
                <w:iCs/>
                <w:sz w:val="18"/>
                <w:szCs w:val="18"/>
              </w:rPr>
              <w:t xml:space="preserve"> </w:t>
            </w:r>
            <w:r w:rsidRPr="002C66D7">
              <w:rPr>
                <w:rFonts w:ascii="Times New Roman" w:hAnsi="Times New Roman"/>
                <w:bCs/>
                <w:iCs/>
                <w:sz w:val="18"/>
                <w:szCs w:val="18"/>
              </w:rPr>
              <w:t>р</w:t>
            </w:r>
            <w:r w:rsidR="00E714EC" w:rsidRPr="002C66D7">
              <w:rPr>
                <w:rFonts w:ascii="Times New Roman" w:hAnsi="Times New Roman"/>
                <w:bCs/>
                <w:iCs/>
                <w:sz w:val="18"/>
                <w:szCs w:val="18"/>
              </w:rPr>
              <w:t xml:space="preserve"> </w:t>
            </w:r>
            <w:r w:rsidRPr="002C66D7">
              <w:rPr>
                <w:rFonts w:ascii="Times New Roman" w:hAnsi="Times New Roman"/>
                <w:bCs/>
                <w:iCs/>
                <w:sz w:val="18"/>
                <w:szCs w:val="18"/>
              </w:rPr>
              <w:t>и</w:t>
            </w:r>
            <w:r w:rsidR="00E714EC" w:rsidRPr="002C66D7">
              <w:rPr>
                <w:rFonts w:ascii="Times New Roman" w:hAnsi="Times New Roman"/>
                <w:bCs/>
                <w:iCs/>
                <w:sz w:val="18"/>
                <w:szCs w:val="18"/>
              </w:rPr>
              <w:t xml:space="preserve"> </w:t>
            </w:r>
            <w:r w:rsidRPr="002C66D7">
              <w:rPr>
                <w:rFonts w:ascii="Times New Roman" w:hAnsi="Times New Roman"/>
                <w:bCs/>
                <w:iCs/>
                <w:sz w:val="18"/>
                <w:szCs w:val="18"/>
              </w:rPr>
              <w:t>м</w:t>
            </w:r>
            <w:r w:rsidR="00E714EC" w:rsidRPr="002C66D7">
              <w:rPr>
                <w:rFonts w:ascii="Times New Roman" w:hAnsi="Times New Roman"/>
                <w:bCs/>
                <w:iCs/>
                <w:sz w:val="18"/>
                <w:szCs w:val="18"/>
              </w:rPr>
              <w:t xml:space="preserve"> </w:t>
            </w:r>
            <w:r w:rsidRPr="002C66D7">
              <w:rPr>
                <w:rFonts w:ascii="Times New Roman" w:hAnsi="Times New Roman"/>
                <w:bCs/>
                <w:iCs/>
                <w:sz w:val="18"/>
                <w:szCs w:val="18"/>
              </w:rPr>
              <w:t>е</w:t>
            </w:r>
            <w:r w:rsidR="00E714EC" w:rsidRPr="002C66D7">
              <w:rPr>
                <w:rFonts w:ascii="Times New Roman" w:hAnsi="Times New Roman"/>
                <w:bCs/>
                <w:iCs/>
                <w:sz w:val="18"/>
                <w:szCs w:val="18"/>
              </w:rPr>
              <w:t xml:space="preserve"> </w:t>
            </w:r>
            <w:r w:rsidRPr="002C66D7">
              <w:rPr>
                <w:rFonts w:ascii="Times New Roman" w:hAnsi="Times New Roman"/>
                <w:bCs/>
                <w:iCs/>
                <w:sz w:val="18"/>
                <w:szCs w:val="18"/>
              </w:rPr>
              <w:t>ч</w:t>
            </w:r>
            <w:r w:rsidR="00E714EC" w:rsidRPr="002C66D7">
              <w:rPr>
                <w:rFonts w:ascii="Times New Roman" w:hAnsi="Times New Roman"/>
                <w:bCs/>
                <w:iCs/>
                <w:sz w:val="18"/>
                <w:szCs w:val="18"/>
              </w:rPr>
              <w:t xml:space="preserve"> </w:t>
            </w:r>
            <w:r w:rsidRPr="002C66D7">
              <w:rPr>
                <w:rFonts w:ascii="Times New Roman" w:hAnsi="Times New Roman"/>
                <w:bCs/>
                <w:iCs/>
                <w:sz w:val="18"/>
                <w:szCs w:val="18"/>
              </w:rPr>
              <w:t>а</w:t>
            </w:r>
            <w:r w:rsidR="00E714EC" w:rsidRPr="002C66D7">
              <w:rPr>
                <w:rFonts w:ascii="Times New Roman" w:hAnsi="Times New Roman"/>
                <w:bCs/>
                <w:iCs/>
                <w:sz w:val="18"/>
                <w:szCs w:val="18"/>
              </w:rPr>
              <w:t xml:space="preserve"> </w:t>
            </w:r>
            <w:r w:rsidRPr="002C66D7">
              <w:rPr>
                <w:rFonts w:ascii="Times New Roman" w:hAnsi="Times New Roman"/>
                <w:bCs/>
                <w:iCs/>
                <w:sz w:val="18"/>
                <w:szCs w:val="18"/>
              </w:rPr>
              <w:t>н</w:t>
            </w:r>
            <w:r w:rsidR="00E714EC" w:rsidRPr="002C66D7">
              <w:rPr>
                <w:rFonts w:ascii="Times New Roman" w:hAnsi="Times New Roman"/>
                <w:bCs/>
                <w:iCs/>
                <w:sz w:val="18"/>
                <w:szCs w:val="18"/>
              </w:rPr>
              <w:t xml:space="preserve"> </w:t>
            </w:r>
            <w:r w:rsidRPr="002C66D7">
              <w:rPr>
                <w:rFonts w:ascii="Times New Roman" w:hAnsi="Times New Roman"/>
                <w:bCs/>
                <w:iCs/>
                <w:sz w:val="18"/>
                <w:szCs w:val="18"/>
              </w:rPr>
              <w:t>и</w:t>
            </w:r>
            <w:r w:rsidR="00E714EC" w:rsidRPr="002C66D7">
              <w:rPr>
                <w:rFonts w:ascii="Times New Roman" w:hAnsi="Times New Roman"/>
                <w:bCs/>
                <w:iCs/>
                <w:sz w:val="18"/>
                <w:szCs w:val="18"/>
              </w:rPr>
              <w:t xml:space="preserve"> </w:t>
            </w:r>
            <w:r w:rsidRPr="002C66D7">
              <w:rPr>
                <w:rFonts w:ascii="Times New Roman" w:hAnsi="Times New Roman"/>
                <w:bCs/>
                <w:iCs/>
                <w:sz w:val="18"/>
                <w:szCs w:val="18"/>
              </w:rPr>
              <w:t>я</w:t>
            </w:r>
            <w:r w:rsidR="00E714EC" w:rsidRPr="002C66D7">
              <w:rPr>
                <w:rFonts w:ascii="Times New Roman" w:hAnsi="Times New Roman"/>
                <w:bCs/>
                <w:iCs/>
                <w:sz w:val="18"/>
                <w:szCs w:val="18"/>
              </w:rPr>
              <w:t xml:space="preserve"> </w:t>
            </w:r>
            <w:r w:rsidRPr="002C66D7">
              <w:rPr>
                <w:rFonts w:ascii="Times New Roman" w:hAnsi="Times New Roman"/>
                <w:sz w:val="18"/>
                <w:szCs w:val="18"/>
              </w:rPr>
              <w:t xml:space="preserve"> </w:t>
            </w:r>
          </w:p>
          <w:p w14:paraId="7104A35E" w14:textId="77777777" w:rsidR="00622229" w:rsidRPr="002C66D7" w:rsidRDefault="00622229" w:rsidP="000E5789">
            <w:pPr>
              <w:pStyle w:val="af5"/>
              <w:shd w:val="clear" w:color="auto" w:fill="FFFFFF"/>
              <w:suppressAutoHyphens/>
              <w:ind w:firstLine="567"/>
              <w:jc w:val="both"/>
              <w:rPr>
                <w:rFonts w:ascii="Times New Roman" w:hAnsi="Times New Roman"/>
                <w:sz w:val="18"/>
                <w:szCs w:val="18"/>
              </w:rPr>
            </w:pPr>
            <w:r w:rsidRPr="002C66D7">
              <w:rPr>
                <w:rFonts w:ascii="Times New Roman" w:hAnsi="Times New Roman"/>
                <w:sz w:val="18"/>
                <w:szCs w:val="18"/>
              </w:rPr>
              <w:t>1 Для промежуточных значений факторов коэффициенты принимают по интерполяции.</w:t>
            </w:r>
          </w:p>
          <w:p w14:paraId="59FC4FD2" w14:textId="66079F00" w:rsidR="00622229" w:rsidRPr="002C66D7" w:rsidRDefault="00622229" w:rsidP="000E5789">
            <w:pPr>
              <w:pStyle w:val="af5"/>
              <w:shd w:val="clear" w:color="auto" w:fill="FFFFFF"/>
              <w:suppressAutoHyphens/>
              <w:spacing w:after="60"/>
              <w:ind w:firstLine="567"/>
              <w:jc w:val="both"/>
              <w:rPr>
                <w:rFonts w:ascii="Times New Roman" w:hAnsi="Times New Roman"/>
                <w:spacing w:val="-4"/>
                <w:sz w:val="18"/>
                <w:szCs w:val="18"/>
              </w:rPr>
            </w:pPr>
            <w:r w:rsidRPr="002C66D7">
              <w:rPr>
                <w:rFonts w:ascii="Times New Roman" w:hAnsi="Times New Roman"/>
                <w:spacing w:val="-4"/>
                <w:sz w:val="18"/>
                <w:szCs w:val="18"/>
              </w:rPr>
              <w:t xml:space="preserve">2 Влажность принимается как средняя относительная влажность воздуха наиболее жаркого месяца по </w:t>
            </w:r>
            <w:r w:rsidR="000F0602" w:rsidRPr="002C66D7">
              <w:rPr>
                <w:rFonts w:ascii="Times New Roman" w:hAnsi="Times New Roman"/>
                <w:spacing w:val="-4"/>
                <w:sz w:val="18"/>
                <w:szCs w:val="18"/>
              </w:rPr>
              <w:t>СП 131.13330</w:t>
            </w:r>
            <w:r w:rsidRPr="002C66D7">
              <w:rPr>
                <w:rFonts w:ascii="Times New Roman" w:hAnsi="Times New Roman"/>
                <w:spacing w:val="-4"/>
                <w:sz w:val="18"/>
                <w:szCs w:val="18"/>
              </w:rPr>
              <w:t>, а при расположении конструкций в подрайоне IVА — как среднемесячная влажность, соответствующая времени обжатия бетона. Для типовых конструкций допускается принимать влажность, равную 60</w:t>
            </w:r>
            <w:r w:rsidR="00E714EC" w:rsidRPr="002C66D7">
              <w:rPr>
                <w:rFonts w:ascii="Times New Roman" w:hAnsi="Times New Roman"/>
                <w:spacing w:val="-4"/>
                <w:sz w:val="18"/>
                <w:szCs w:val="18"/>
              </w:rPr>
              <w:t xml:space="preserve"> </w:t>
            </w:r>
            <w:r w:rsidRPr="002C66D7">
              <w:rPr>
                <w:rFonts w:ascii="Times New Roman" w:hAnsi="Times New Roman"/>
                <w:spacing w:val="-4"/>
                <w:sz w:val="18"/>
                <w:szCs w:val="18"/>
              </w:rPr>
              <w:t>%.</w:t>
            </w:r>
          </w:p>
        </w:tc>
      </w:tr>
    </w:tbl>
    <w:p w14:paraId="6D1E1C13" w14:textId="24649FFC" w:rsidR="000F0602" w:rsidRPr="002C66D7" w:rsidRDefault="000F0602" w:rsidP="000E5789">
      <w:pPr>
        <w:pStyle w:val="ConsPlusNormal"/>
        <w:widowControl/>
        <w:shd w:val="clear" w:color="auto" w:fill="FFFFFF"/>
        <w:suppressAutoHyphens/>
        <w:ind w:firstLine="540"/>
        <w:jc w:val="both"/>
        <w:rPr>
          <w:rFonts w:ascii="Times New Roman" w:hAnsi="Times New Roman" w:cs="Times New Roman"/>
          <w:b/>
          <w:bCs/>
          <w:sz w:val="24"/>
          <w:szCs w:val="24"/>
        </w:rPr>
      </w:pPr>
      <w:r w:rsidRPr="002C66D7">
        <w:rPr>
          <w:rFonts w:ascii="Times New Roman" w:hAnsi="Times New Roman" w:cs="Times New Roman"/>
          <w:b/>
          <w:bCs/>
          <w:sz w:val="24"/>
          <w:szCs w:val="24"/>
        </w:rPr>
        <w:t>Таблица 7.13 (Измененная редакция, Изм. № 1).</w:t>
      </w:r>
    </w:p>
    <w:p w14:paraId="2FFD7FDD" w14:textId="77777777" w:rsidR="000F0602" w:rsidRPr="002C66D7" w:rsidRDefault="000F0602" w:rsidP="000E5789">
      <w:pPr>
        <w:pStyle w:val="ConsPlusNormal"/>
        <w:widowControl/>
        <w:shd w:val="clear" w:color="auto" w:fill="FFFFFF"/>
        <w:suppressAutoHyphens/>
        <w:spacing w:before="12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Фибробетон</w:t>
      </w:r>
    </w:p>
    <w:p w14:paraId="435A4C28" w14:textId="2B1F1FD9" w:rsidR="000F0602" w:rsidRPr="002C66D7" w:rsidRDefault="000F0602" w:rsidP="000E5789">
      <w:pPr>
        <w:pStyle w:val="af5"/>
        <w:shd w:val="clear" w:color="auto" w:fill="FFFFFF"/>
        <w:suppressAutoHyphens/>
        <w:ind w:firstLine="567"/>
        <w:jc w:val="both"/>
        <w:rPr>
          <w:rFonts w:ascii="Times New Roman" w:hAnsi="Times New Roman"/>
          <w:spacing w:val="-6"/>
          <w:sz w:val="24"/>
          <w:szCs w:val="24"/>
        </w:rPr>
      </w:pPr>
      <w:r w:rsidRPr="002C66D7">
        <w:rPr>
          <w:rFonts w:ascii="Times New Roman" w:hAnsi="Times New Roman"/>
          <w:spacing w:val="-6"/>
          <w:sz w:val="24"/>
          <w:szCs w:val="24"/>
        </w:rPr>
        <w:t xml:space="preserve">7.32а В бетонных и железобетонных конструкциях допускается применять неметаллическую фибру по ГОСТ 33370 в соответствии с указаниями СП 297.1325800 в качестве нерабочей арматуры для повышения </w:t>
      </w:r>
      <w:proofErr w:type="spellStart"/>
      <w:r w:rsidRPr="002C66D7">
        <w:rPr>
          <w:rFonts w:ascii="Times New Roman" w:hAnsi="Times New Roman"/>
          <w:spacing w:val="-6"/>
          <w:sz w:val="24"/>
          <w:szCs w:val="24"/>
        </w:rPr>
        <w:t>трещиностойкости</w:t>
      </w:r>
      <w:proofErr w:type="spellEnd"/>
      <w:r w:rsidRPr="002C66D7">
        <w:rPr>
          <w:rFonts w:ascii="Times New Roman" w:hAnsi="Times New Roman"/>
          <w:spacing w:val="-6"/>
          <w:sz w:val="24"/>
          <w:szCs w:val="24"/>
        </w:rPr>
        <w:t>, ударной прочности, вязкости разрушения, износостойкости, морозостойкости и понижения усадки и ползучести.</w:t>
      </w:r>
    </w:p>
    <w:p w14:paraId="7B8CA31F" w14:textId="44334945" w:rsidR="000F0602" w:rsidRPr="002C66D7" w:rsidRDefault="000F060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 xml:space="preserve">(Введен дополнительно, Изм. № </w:t>
      </w:r>
      <w:r w:rsidR="00E47478" w:rsidRPr="002C66D7">
        <w:rPr>
          <w:rFonts w:ascii="Times New Roman" w:hAnsi="Times New Roman" w:cs="Times New Roman"/>
          <w:b/>
          <w:bCs/>
          <w:sz w:val="24"/>
          <w:szCs w:val="24"/>
        </w:rPr>
        <w:t>2</w:t>
      </w:r>
      <w:r w:rsidRPr="002C66D7">
        <w:rPr>
          <w:rFonts w:ascii="Times New Roman" w:hAnsi="Times New Roman" w:cs="Times New Roman"/>
          <w:b/>
          <w:bCs/>
          <w:sz w:val="24"/>
          <w:szCs w:val="24"/>
        </w:rPr>
        <w:t>).</w:t>
      </w:r>
    </w:p>
    <w:p w14:paraId="714260ED" w14:textId="76FA119D" w:rsidR="00FC6C8C" w:rsidRPr="002C66D7" w:rsidRDefault="00FC6C8C" w:rsidP="000E5789">
      <w:pPr>
        <w:pStyle w:val="ConsPlusNormal"/>
        <w:widowControl/>
        <w:shd w:val="clear" w:color="auto" w:fill="FFFFFF"/>
        <w:suppressAutoHyphens/>
        <w:spacing w:before="12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Арматура</w:t>
      </w:r>
    </w:p>
    <w:p w14:paraId="7282A65F" w14:textId="143B26EF" w:rsidR="000F0602" w:rsidRPr="002C66D7" w:rsidRDefault="000F0602" w:rsidP="000E5789">
      <w:pPr>
        <w:pStyle w:val="ConsPlusNormal"/>
        <w:widowControl/>
        <w:shd w:val="clear" w:color="auto" w:fill="FFFFFF"/>
        <w:suppressAutoHyphens/>
        <w:spacing w:before="12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Стальная арматура</w:t>
      </w:r>
    </w:p>
    <w:p w14:paraId="1A8D650D" w14:textId="77777777" w:rsidR="00FC6C8C" w:rsidRPr="002C66D7" w:rsidRDefault="00FC6C8C" w:rsidP="000E5789">
      <w:pPr>
        <w:pStyle w:val="af5"/>
        <w:shd w:val="clear" w:color="auto" w:fill="FFFFFF"/>
        <w:suppressAutoHyphens/>
        <w:ind w:firstLine="567"/>
        <w:jc w:val="both"/>
        <w:rPr>
          <w:rFonts w:ascii="Times New Roman" w:hAnsi="Times New Roman"/>
          <w:spacing w:val="-6"/>
          <w:sz w:val="24"/>
          <w:szCs w:val="24"/>
        </w:rPr>
      </w:pPr>
      <w:r w:rsidRPr="002C66D7">
        <w:rPr>
          <w:rFonts w:ascii="Times New Roman" w:hAnsi="Times New Roman"/>
          <w:spacing w:val="-6"/>
          <w:sz w:val="24"/>
          <w:szCs w:val="24"/>
        </w:rPr>
        <w:t xml:space="preserve">7.33 Основным прочностным показателем арматуры является класс арматуры по прочности на растяжение. Класс арматуры отвечает гарантированному </w:t>
      </w:r>
      <w:r w:rsidRPr="002C66D7">
        <w:rPr>
          <w:rFonts w:ascii="Times New Roman" w:hAnsi="Times New Roman"/>
          <w:spacing w:val="-6"/>
          <w:sz w:val="24"/>
          <w:szCs w:val="24"/>
          <w:shd w:val="clear" w:color="auto" w:fill="FFFFFF"/>
        </w:rPr>
        <w:t>(браковочному)</w:t>
      </w:r>
      <w:r w:rsidRPr="002C66D7">
        <w:rPr>
          <w:rFonts w:ascii="Times New Roman" w:hAnsi="Times New Roman"/>
          <w:spacing w:val="-6"/>
          <w:sz w:val="24"/>
          <w:szCs w:val="24"/>
          <w:shd w:val="clear" w:color="auto" w:fill="FFFF00"/>
        </w:rPr>
        <w:t xml:space="preserve"> </w:t>
      </w:r>
      <w:r w:rsidRPr="002C66D7">
        <w:rPr>
          <w:rFonts w:ascii="Times New Roman" w:hAnsi="Times New Roman"/>
          <w:spacing w:val="-6"/>
          <w:sz w:val="24"/>
          <w:szCs w:val="24"/>
        </w:rPr>
        <w:t xml:space="preserve">значению </w:t>
      </w:r>
      <w:r w:rsidR="00C607FF" w:rsidRPr="002C66D7">
        <w:rPr>
          <w:rFonts w:ascii="Times New Roman" w:hAnsi="Times New Roman"/>
          <w:spacing w:val="-6"/>
          <w:sz w:val="24"/>
          <w:szCs w:val="24"/>
        </w:rPr>
        <w:t xml:space="preserve">физического или условного </w:t>
      </w:r>
      <w:r w:rsidRPr="002C66D7">
        <w:rPr>
          <w:rFonts w:ascii="Times New Roman" w:hAnsi="Times New Roman"/>
          <w:spacing w:val="-6"/>
          <w:sz w:val="24"/>
          <w:szCs w:val="24"/>
        </w:rPr>
        <w:t>предела текучести, устанавливаемому в соответствии с требованиями государственных стандартов или технических условий на арматуру.</w:t>
      </w:r>
    </w:p>
    <w:p w14:paraId="3D6A6E6D" w14:textId="70868996"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Каждому классу арматуры кроме характеристики по пределу текучести соответствуют также свои значения временного сопротивления разрыву и относительного равномерного удлинения после разрыва.</w:t>
      </w:r>
    </w:p>
    <w:p w14:paraId="74594576" w14:textId="71B91E52" w:rsidR="000F0602" w:rsidRPr="002C66D7" w:rsidRDefault="000F0602"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szCs w:val="24"/>
          <w:shd w:val="clear" w:color="auto" w:fill="FFFFFF" w:themeFill="background1"/>
        </w:rPr>
        <w:t>Для высокопрочной проволоки и арматурных канатов допускается устанавливать класс арматуры по гарантированному (браковочному) значению временного сопротивления.</w:t>
      </w:r>
    </w:p>
    <w:p w14:paraId="371B291C"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shd w:val="clear" w:color="auto" w:fill="FFFFFF"/>
        </w:rPr>
        <w:t xml:space="preserve">Кроме </w:t>
      </w:r>
      <w:r w:rsidRPr="002C66D7">
        <w:rPr>
          <w:rFonts w:ascii="Times New Roman" w:hAnsi="Times New Roman"/>
          <w:sz w:val="24"/>
        </w:rPr>
        <w:t>того, к арматуре предъявляются требования по дополнительным показателям качества, определяемым по соответствующим стандартам:</w:t>
      </w:r>
    </w:p>
    <w:p w14:paraId="2804E506"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свариваемость, оцениваемая испытаниями по прочности сварных соединений в зависимости от вида сварки и соединения;</w:t>
      </w:r>
    </w:p>
    <w:p w14:paraId="5ED2E674"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коррозионная стойкость, оцениваемая испытаниями по продолжительности пребывания арматуры в напряженном состоянии в агрессивной среде до разрушения;</w:t>
      </w:r>
    </w:p>
    <w:p w14:paraId="5BDFD0B9"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пластичность, оцениваемая испытаниями на изгиб (стержни) или перегиб (проволока) до разрушения;</w:t>
      </w:r>
    </w:p>
    <w:p w14:paraId="34572838"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релаксационная стойкость, оцениваемая испытаниями по величине потерь под напряжением за определенный промежуток времени;</w:t>
      </w:r>
    </w:p>
    <w:p w14:paraId="0EAEAC1C"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 xml:space="preserve">усталостная прочность, оцениваемая пределом выносливости при нормированном количестве циклов </w:t>
      </w:r>
      <w:proofErr w:type="spellStart"/>
      <w:r w:rsidRPr="002C66D7">
        <w:rPr>
          <w:rFonts w:ascii="Times New Roman" w:hAnsi="Times New Roman"/>
          <w:sz w:val="24"/>
        </w:rPr>
        <w:t>загружения</w:t>
      </w:r>
      <w:proofErr w:type="spellEnd"/>
      <w:r w:rsidRPr="002C66D7">
        <w:rPr>
          <w:rFonts w:ascii="Times New Roman" w:hAnsi="Times New Roman"/>
          <w:sz w:val="24"/>
        </w:rPr>
        <w:t>;</w:t>
      </w:r>
    </w:p>
    <w:p w14:paraId="5E0D77C0" w14:textId="77777777" w:rsidR="00FC6C8C" w:rsidRPr="002C66D7" w:rsidRDefault="00FC6C8C" w:rsidP="000E5789">
      <w:pPr>
        <w:pStyle w:val="af5"/>
        <w:shd w:val="clear" w:color="auto" w:fill="FFFFFF"/>
        <w:suppressAutoHyphens/>
        <w:ind w:firstLine="567"/>
        <w:jc w:val="both"/>
        <w:rPr>
          <w:rFonts w:ascii="Times New Roman" w:hAnsi="Times New Roman"/>
          <w:sz w:val="24"/>
        </w:rPr>
      </w:pPr>
      <w:proofErr w:type="spellStart"/>
      <w:r w:rsidRPr="002C66D7">
        <w:rPr>
          <w:rFonts w:ascii="Times New Roman" w:hAnsi="Times New Roman"/>
          <w:sz w:val="24"/>
        </w:rPr>
        <w:t>хладостойкость</w:t>
      </w:r>
      <w:proofErr w:type="spellEnd"/>
      <w:r w:rsidRPr="002C66D7">
        <w:rPr>
          <w:rFonts w:ascii="Times New Roman" w:hAnsi="Times New Roman"/>
          <w:sz w:val="24"/>
        </w:rPr>
        <w:t xml:space="preserve">, оцениваемая испытаниями на ударную вязкость или испытаниями на прочность образцов, в том числе и сварных, при воздействии низких отрицательных температур (минус 40 </w:t>
      </w:r>
      <w:proofErr w:type="spellStart"/>
      <w:r w:rsidR="00B11C77" w:rsidRPr="002C66D7">
        <w:rPr>
          <w:rFonts w:ascii="Times New Roman" w:hAnsi="Times New Roman"/>
          <w:sz w:val="24"/>
          <w:vertAlign w:val="superscript"/>
        </w:rPr>
        <w:t>о</w:t>
      </w:r>
      <w:r w:rsidRPr="002C66D7">
        <w:rPr>
          <w:rFonts w:ascii="Times New Roman" w:hAnsi="Times New Roman"/>
          <w:sz w:val="24"/>
        </w:rPr>
        <w:t>С</w:t>
      </w:r>
      <w:proofErr w:type="spellEnd"/>
      <w:r w:rsidRPr="002C66D7">
        <w:rPr>
          <w:rFonts w:ascii="Times New Roman" w:hAnsi="Times New Roman"/>
          <w:sz w:val="24"/>
        </w:rPr>
        <w:t xml:space="preserve">, минус 60 </w:t>
      </w:r>
      <w:proofErr w:type="spellStart"/>
      <w:r w:rsidR="00B11C77" w:rsidRPr="002C66D7">
        <w:rPr>
          <w:rFonts w:ascii="Times New Roman" w:hAnsi="Times New Roman"/>
          <w:sz w:val="24"/>
          <w:vertAlign w:val="superscript"/>
        </w:rPr>
        <w:t>о</w:t>
      </w:r>
      <w:r w:rsidRPr="002C66D7">
        <w:rPr>
          <w:rFonts w:ascii="Times New Roman" w:hAnsi="Times New Roman"/>
          <w:sz w:val="24"/>
        </w:rPr>
        <w:t>С</w:t>
      </w:r>
      <w:proofErr w:type="spellEnd"/>
      <w:r w:rsidRPr="002C66D7">
        <w:rPr>
          <w:rFonts w:ascii="Times New Roman" w:hAnsi="Times New Roman"/>
          <w:sz w:val="24"/>
        </w:rPr>
        <w:t>).</w:t>
      </w:r>
    </w:p>
    <w:p w14:paraId="45B7E8D3" w14:textId="77777777" w:rsidR="00FC6C8C" w:rsidRPr="002C66D7" w:rsidRDefault="00FC6C8C" w:rsidP="000E5789">
      <w:pPr>
        <w:pStyle w:val="af5"/>
        <w:shd w:val="clear" w:color="auto" w:fill="FFFFFF"/>
        <w:suppressAutoHyphens/>
        <w:ind w:firstLine="567"/>
        <w:jc w:val="both"/>
        <w:rPr>
          <w:rFonts w:ascii="Times New Roman" w:hAnsi="Times New Roman"/>
          <w:spacing w:val="-6"/>
          <w:sz w:val="24"/>
          <w:szCs w:val="24"/>
        </w:rPr>
      </w:pPr>
      <w:r w:rsidRPr="002C66D7">
        <w:rPr>
          <w:rFonts w:ascii="Times New Roman" w:hAnsi="Times New Roman"/>
          <w:spacing w:val="-6"/>
          <w:sz w:val="24"/>
          <w:szCs w:val="24"/>
        </w:rPr>
        <w:t>Дополнительные показатели качества арматуры при проектировании железобетонных конструкций мостов и труб устанавливают в соответствии с требованиями расчетов, условий эксплуатации и различных воздействий окружающей среды.</w:t>
      </w:r>
    </w:p>
    <w:p w14:paraId="3B6BCBF5" w14:textId="77777777" w:rsidR="00FC6C8C" w:rsidRPr="002C66D7" w:rsidRDefault="00FC6C8C" w:rsidP="000E5789">
      <w:pPr>
        <w:pStyle w:val="ConsPlusNormal"/>
        <w:widowControl/>
        <w:shd w:val="clear" w:color="auto" w:fill="FFFFFF"/>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Марки стали для арматуры железобетонных мостов и труб, устанавливаемой по расчету в зависимости от условий работы элементов конструкций и средней температуры наружного воздуха наиболее холодной пятидневки в районе строительства, следует принимать по таблице </w:t>
      </w:r>
      <w:r w:rsidRPr="002C66D7">
        <w:rPr>
          <w:rFonts w:ascii="Times New Roman" w:hAnsi="Times New Roman" w:cs="Times New Roman"/>
          <w:spacing w:val="-6"/>
          <w:sz w:val="24"/>
          <w:szCs w:val="24"/>
        </w:rPr>
        <w:lastRenderedPageBreak/>
        <w:t xml:space="preserve">7.14 с учетом  </w:t>
      </w:r>
      <w:r w:rsidR="00B42B51" w:rsidRPr="002C66D7">
        <w:rPr>
          <w:rFonts w:ascii="Times New Roman" w:hAnsi="Times New Roman" w:cs="Times New Roman"/>
          <w:spacing w:val="-6"/>
          <w:sz w:val="24"/>
          <w:szCs w:val="24"/>
        </w:rPr>
        <w:t>7</w:t>
      </w:r>
      <w:r w:rsidRPr="002C66D7">
        <w:rPr>
          <w:rFonts w:ascii="Times New Roman" w:hAnsi="Times New Roman" w:cs="Times New Roman"/>
          <w:spacing w:val="-6"/>
          <w:sz w:val="24"/>
          <w:szCs w:val="24"/>
        </w:rPr>
        <w:t>.39, 7.91 и 7.133; при этом знак «плюс» означает возможность применения указанной марки стали в данных условиях.</w:t>
      </w:r>
    </w:p>
    <w:p w14:paraId="40D1A040" w14:textId="77777777" w:rsidR="00E5149D" w:rsidRPr="00E5149D" w:rsidRDefault="00E5149D" w:rsidP="00E5149D">
      <w:pPr>
        <w:spacing w:before="120"/>
        <w:jc w:val="both"/>
        <w:rPr>
          <w:bCs/>
          <w:sz w:val="24"/>
          <w:szCs w:val="24"/>
        </w:rPr>
      </w:pPr>
      <w:r w:rsidRPr="00E5149D">
        <w:rPr>
          <w:bCs/>
          <w:spacing w:val="30"/>
          <w:sz w:val="24"/>
          <w:szCs w:val="24"/>
        </w:rPr>
        <w:t>Таблица</w:t>
      </w:r>
      <w:r w:rsidRPr="00E5149D">
        <w:rPr>
          <w:bCs/>
          <w:sz w:val="24"/>
          <w:szCs w:val="24"/>
        </w:rPr>
        <w:t xml:space="preserve"> 7.14</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988"/>
        <w:gridCol w:w="907"/>
        <w:gridCol w:w="1246"/>
        <w:gridCol w:w="1538"/>
        <w:gridCol w:w="794"/>
        <w:gridCol w:w="651"/>
        <w:gridCol w:w="561"/>
        <w:gridCol w:w="561"/>
        <w:gridCol w:w="561"/>
        <w:gridCol w:w="12"/>
        <w:gridCol w:w="549"/>
        <w:gridCol w:w="561"/>
        <w:gridCol w:w="564"/>
      </w:tblGrid>
      <w:tr w:rsidR="00E5149D" w:rsidRPr="007F1E71" w14:paraId="3C9161DB" w14:textId="77777777" w:rsidTr="00A77A63">
        <w:trPr>
          <w:cantSplit/>
          <w:trHeight w:val="475"/>
          <w:jc w:val="center"/>
        </w:trPr>
        <w:tc>
          <w:tcPr>
            <w:tcW w:w="988" w:type="dxa"/>
            <w:vMerge w:val="restart"/>
            <w:vAlign w:val="center"/>
          </w:tcPr>
          <w:p w14:paraId="44FD7B8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Вид арматуры</w:t>
            </w:r>
          </w:p>
        </w:tc>
        <w:tc>
          <w:tcPr>
            <w:tcW w:w="907" w:type="dxa"/>
            <w:vMerge w:val="restart"/>
            <w:vAlign w:val="center"/>
          </w:tcPr>
          <w:p w14:paraId="0B60A384" w14:textId="7B1043A8" w:rsidR="00E5149D" w:rsidRPr="007F1E71" w:rsidRDefault="00E5149D" w:rsidP="00795777">
            <w:pPr>
              <w:pStyle w:val="af5"/>
              <w:shd w:val="clear" w:color="auto" w:fill="FFFFFF"/>
              <w:suppressAutoHyphens/>
              <w:jc w:val="center"/>
              <w:rPr>
                <w:rFonts w:ascii="Times New Roman" w:hAnsi="Times New Roman"/>
              </w:rPr>
            </w:pPr>
            <w:r w:rsidRPr="007F1E71">
              <w:rPr>
                <w:rFonts w:ascii="Times New Roman" w:hAnsi="Times New Roman"/>
              </w:rPr>
              <w:t xml:space="preserve">Класс </w:t>
            </w:r>
            <w:proofErr w:type="spellStart"/>
            <w:r w:rsidRPr="007F1E71">
              <w:rPr>
                <w:rFonts w:ascii="Times New Roman" w:hAnsi="Times New Roman"/>
              </w:rPr>
              <w:t>прочнос-ти</w:t>
            </w:r>
            <w:proofErr w:type="spellEnd"/>
            <w:r w:rsidRPr="007F1E71">
              <w:rPr>
                <w:rFonts w:ascii="Times New Roman" w:hAnsi="Times New Roman"/>
              </w:rPr>
              <w:t xml:space="preserve"> </w:t>
            </w:r>
            <w:proofErr w:type="spellStart"/>
            <w:r w:rsidRPr="007F1E71">
              <w:rPr>
                <w:rFonts w:ascii="Times New Roman" w:hAnsi="Times New Roman"/>
              </w:rPr>
              <w:t>арма-турной</w:t>
            </w:r>
            <w:proofErr w:type="spellEnd"/>
            <w:r w:rsidRPr="007F1E71">
              <w:rPr>
                <w:rFonts w:ascii="Times New Roman" w:hAnsi="Times New Roman"/>
              </w:rPr>
              <w:t xml:space="preserve"> стали</w:t>
            </w:r>
          </w:p>
        </w:tc>
        <w:tc>
          <w:tcPr>
            <w:tcW w:w="1246" w:type="dxa"/>
            <w:vMerge w:val="restart"/>
            <w:vAlign w:val="center"/>
          </w:tcPr>
          <w:p w14:paraId="0A2F6CAD" w14:textId="54ABB541" w:rsidR="00E5149D" w:rsidRPr="007F1E71" w:rsidRDefault="00E5149D" w:rsidP="00795777">
            <w:pPr>
              <w:pStyle w:val="af5"/>
              <w:shd w:val="clear" w:color="auto" w:fill="FFFFFF"/>
              <w:suppressAutoHyphens/>
              <w:ind w:right="-38"/>
              <w:jc w:val="center"/>
              <w:rPr>
                <w:rFonts w:ascii="Times New Roman" w:hAnsi="Times New Roman"/>
              </w:rPr>
            </w:pPr>
            <w:r w:rsidRPr="007F1E71">
              <w:rPr>
                <w:rFonts w:ascii="Times New Roman" w:hAnsi="Times New Roman"/>
              </w:rPr>
              <w:t xml:space="preserve">Документ, </w:t>
            </w:r>
            <w:proofErr w:type="spellStart"/>
            <w:r w:rsidRPr="007F1E71">
              <w:rPr>
                <w:rFonts w:ascii="Times New Roman" w:hAnsi="Times New Roman"/>
              </w:rPr>
              <w:t>регламенти-рующий</w:t>
            </w:r>
            <w:proofErr w:type="spellEnd"/>
            <w:r w:rsidRPr="007F1E71">
              <w:rPr>
                <w:rFonts w:ascii="Times New Roman" w:hAnsi="Times New Roman"/>
              </w:rPr>
              <w:t xml:space="preserve"> качество арматурной стали</w:t>
            </w:r>
          </w:p>
        </w:tc>
        <w:tc>
          <w:tcPr>
            <w:tcW w:w="1538" w:type="dxa"/>
            <w:vMerge w:val="restart"/>
            <w:vAlign w:val="center"/>
          </w:tcPr>
          <w:p w14:paraId="51FB0F5C" w14:textId="3A008176" w:rsidR="00E5149D" w:rsidRPr="007F1E71" w:rsidRDefault="00E5149D" w:rsidP="00795777">
            <w:pPr>
              <w:pStyle w:val="af5"/>
              <w:shd w:val="clear" w:color="auto" w:fill="FFFFFF"/>
              <w:suppressAutoHyphens/>
              <w:jc w:val="center"/>
              <w:rPr>
                <w:rFonts w:ascii="Times New Roman" w:hAnsi="Times New Roman"/>
              </w:rPr>
            </w:pPr>
            <w:r w:rsidRPr="007F1E71">
              <w:rPr>
                <w:rFonts w:ascii="Times New Roman" w:hAnsi="Times New Roman"/>
              </w:rPr>
              <w:t xml:space="preserve">Ограничение по пределу текучести </w:t>
            </w:r>
            <w:r w:rsidRPr="007F1E71">
              <w:rPr>
                <w:rFonts w:ascii="Times New Roman" w:hAnsi="Times New Roman"/>
              </w:rPr>
              <w:sym w:font="Symbol" w:char="F073"/>
            </w:r>
            <w:r w:rsidRPr="007F1E71">
              <w:rPr>
                <w:rFonts w:ascii="Times New Roman" w:hAnsi="Times New Roman"/>
                <w:vertAlign w:val="subscript"/>
              </w:rPr>
              <w:t xml:space="preserve">т, </w:t>
            </w:r>
            <w:r w:rsidRPr="007F1E71">
              <w:rPr>
                <w:rFonts w:ascii="Times New Roman" w:hAnsi="Times New Roman"/>
              </w:rPr>
              <w:t xml:space="preserve">условному пределу текучести </w:t>
            </w:r>
            <w:r w:rsidRPr="007F1E71">
              <w:rPr>
                <w:rFonts w:ascii="Times New Roman" w:hAnsi="Times New Roman"/>
              </w:rPr>
              <w:sym w:font="Symbol" w:char="F073"/>
            </w:r>
            <w:r w:rsidRPr="007F1E71">
              <w:rPr>
                <w:rFonts w:ascii="Times New Roman" w:hAnsi="Times New Roman"/>
                <w:vertAlign w:val="subscript"/>
              </w:rPr>
              <w:t>0,2</w:t>
            </w:r>
            <w:r w:rsidRPr="007F1E71">
              <w:rPr>
                <w:rFonts w:ascii="Times New Roman" w:hAnsi="Times New Roman"/>
              </w:rPr>
              <w:t xml:space="preserve">, пределу прочности </w:t>
            </w:r>
            <w:r w:rsidRPr="007F1E71">
              <w:rPr>
                <w:rFonts w:ascii="Times New Roman" w:hAnsi="Times New Roman"/>
              </w:rPr>
              <w:sym w:font="Symbol" w:char="F073"/>
            </w:r>
            <w:r w:rsidRPr="007F1E71">
              <w:rPr>
                <w:rFonts w:ascii="Times New Roman" w:hAnsi="Times New Roman"/>
                <w:vertAlign w:val="subscript"/>
              </w:rPr>
              <w:t>в</w:t>
            </w:r>
            <w:r w:rsidRPr="007F1E71">
              <w:rPr>
                <w:rFonts w:ascii="Times New Roman" w:hAnsi="Times New Roman"/>
                <w:i/>
                <w:iCs/>
              </w:rPr>
              <w:t>,</w:t>
            </w:r>
            <w:r w:rsidR="00795777">
              <w:rPr>
                <w:rFonts w:ascii="Times New Roman" w:hAnsi="Times New Roman"/>
                <w:i/>
                <w:iCs/>
              </w:rPr>
              <w:t xml:space="preserve"> </w:t>
            </w:r>
            <w:r w:rsidRPr="007F1E71">
              <w:rPr>
                <w:rFonts w:ascii="Times New Roman" w:hAnsi="Times New Roman"/>
              </w:rPr>
              <w:t>МПа</w:t>
            </w:r>
          </w:p>
        </w:tc>
        <w:tc>
          <w:tcPr>
            <w:tcW w:w="794" w:type="dxa"/>
            <w:vMerge w:val="restart"/>
            <w:vAlign w:val="center"/>
          </w:tcPr>
          <w:p w14:paraId="50F13C78" w14:textId="133D558E" w:rsidR="00E5149D" w:rsidRPr="007F1E71" w:rsidRDefault="00E5149D" w:rsidP="00795777">
            <w:pPr>
              <w:pStyle w:val="af5"/>
              <w:shd w:val="clear" w:color="auto" w:fill="FFFFFF"/>
              <w:suppressAutoHyphens/>
              <w:jc w:val="center"/>
              <w:rPr>
                <w:rFonts w:ascii="Times New Roman" w:hAnsi="Times New Roman"/>
              </w:rPr>
            </w:pPr>
            <w:r w:rsidRPr="007F1E71">
              <w:rPr>
                <w:rFonts w:ascii="Times New Roman" w:hAnsi="Times New Roman"/>
              </w:rPr>
              <w:t>Марка стали</w:t>
            </w:r>
          </w:p>
        </w:tc>
        <w:tc>
          <w:tcPr>
            <w:tcW w:w="651" w:type="dxa"/>
            <w:vMerge w:val="restart"/>
            <w:vAlign w:val="center"/>
          </w:tcPr>
          <w:p w14:paraId="73CE0F0E" w14:textId="3307E581" w:rsidR="00E5149D" w:rsidRPr="007F1E71" w:rsidRDefault="00E5149D" w:rsidP="00795777">
            <w:pPr>
              <w:pStyle w:val="af5"/>
              <w:shd w:val="clear" w:color="auto" w:fill="FFFFFF"/>
              <w:suppressAutoHyphens/>
              <w:jc w:val="center"/>
              <w:rPr>
                <w:rFonts w:ascii="Times New Roman" w:hAnsi="Times New Roman"/>
              </w:rPr>
            </w:pPr>
            <w:proofErr w:type="spellStart"/>
            <w:r w:rsidRPr="007F1E71">
              <w:rPr>
                <w:rFonts w:ascii="Times New Roman" w:hAnsi="Times New Roman"/>
              </w:rPr>
              <w:t>Диа</w:t>
            </w:r>
            <w:proofErr w:type="spellEnd"/>
            <w:r w:rsidRPr="007F1E71">
              <w:rPr>
                <w:rFonts w:ascii="Times New Roman" w:hAnsi="Times New Roman"/>
              </w:rPr>
              <w:t>-метр, мм</w:t>
            </w:r>
          </w:p>
        </w:tc>
        <w:tc>
          <w:tcPr>
            <w:tcW w:w="1695" w:type="dxa"/>
            <w:gridSpan w:val="4"/>
            <w:vAlign w:val="center"/>
          </w:tcPr>
          <w:p w14:paraId="4324746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Элементы с арматурой, не рассчитываемой на выносливость</w:t>
            </w:r>
          </w:p>
        </w:tc>
        <w:tc>
          <w:tcPr>
            <w:tcW w:w="1674" w:type="dxa"/>
            <w:gridSpan w:val="3"/>
            <w:vAlign w:val="center"/>
          </w:tcPr>
          <w:p w14:paraId="6891CDC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Элементы с арматурой, рассчитываемой на выносливость</w:t>
            </w:r>
          </w:p>
        </w:tc>
      </w:tr>
      <w:tr w:rsidR="00E5149D" w:rsidRPr="007F1E71" w14:paraId="695B1940" w14:textId="77777777" w:rsidTr="00A77A63">
        <w:trPr>
          <w:cantSplit/>
          <w:trHeight w:val="269"/>
          <w:jc w:val="center"/>
        </w:trPr>
        <w:tc>
          <w:tcPr>
            <w:tcW w:w="988" w:type="dxa"/>
            <w:vMerge/>
            <w:vAlign w:val="center"/>
          </w:tcPr>
          <w:p w14:paraId="3063D85D" w14:textId="77777777" w:rsidR="00E5149D" w:rsidRPr="007F1E71" w:rsidRDefault="00E5149D" w:rsidP="00A77A63">
            <w:pPr>
              <w:rPr>
                <w:sz w:val="20"/>
              </w:rPr>
            </w:pPr>
          </w:p>
        </w:tc>
        <w:tc>
          <w:tcPr>
            <w:tcW w:w="907" w:type="dxa"/>
            <w:vMerge/>
            <w:vAlign w:val="center"/>
          </w:tcPr>
          <w:p w14:paraId="01703E68" w14:textId="77777777" w:rsidR="00E5149D" w:rsidRPr="007F1E71" w:rsidRDefault="00E5149D" w:rsidP="00A77A63">
            <w:pPr>
              <w:rPr>
                <w:sz w:val="20"/>
              </w:rPr>
            </w:pPr>
          </w:p>
        </w:tc>
        <w:tc>
          <w:tcPr>
            <w:tcW w:w="1246" w:type="dxa"/>
            <w:vMerge/>
            <w:vAlign w:val="center"/>
          </w:tcPr>
          <w:p w14:paraId="4A16CE5C" w14:textId="77777777" w:rsidR="00E5149D" w:rsidRPr="007F1E71" w:rsidRDefault="00E5149D" w:rsidP="00A77A63">
            <w:pPr>
              <w:rPr>
                <w:sz w:val="20"/>
              </w:rPr>
            </w:pPr>
          </w:p>
        </w:tc>
        <w:tc>
          <w:tcPr>
            <w:tcW w:w="1538" w:type="dxa"/>
            <w:vMerge/>
            <w:vAlign w:val="center"/>
          </w:tcPr>
          <w:p w14:paraId="67F76A33" w14:textId="77777777" w:rsidR="00E5149D" w:rsidRPr="007F1E71" w:rsidRDefault="00E5149D" w:rsidP="00A77A63">
            <w:pPr>
              <w:rPr>
                <w:sz w:val="20"/>
              </w:rPr>
            </w:pPr>
          </w:p>
        </w:tc>
        <w:tc>
          <w:tcPr>
            <w:tcW w:w="794" w:type="dxa"/>
            <w:vMerge/>
            <w:vAlign w:val="center"/>
          </w:tcPr>
          <w:p w14:paraId="19B21679" w14:textId="77777777" w:rsidR="00E5149D" w:rsidRPr="007F1E71" w:rsidRDefault="00E5149D" w:rsidP="00A77A63">
            <w:pPr>
              <w:rPr>
                <w:sz w:val="20"/>
              </w:rPr>
            </w:pPr>
          </w:p>
        </w:tc>
        <w:tc>
          <w:tcPr>
            <w:tcW w:w="651" w:type="dxa"/>
            <w:vMerge/>
            <w:vAlign w:val="center"/>
          </w:tcPr>
          <w:p w14:paraId="6014E1AB" w14:textId="77777777" w:rsidR="00E5149D" w:rsidRPr="007F1E71" w:rsidRDefault="00E5149D" w:rsidP="00A77A63">
            <w:pPr>
              <w:rPr>
                <w:sz w:val="20"/>
              </w:rPr>
            </w:pPr>
          </w:p>
        </w:tc>
        <w:tc>
          <w:tcPr>
            <w:tcW w:w="3369" w:type="dxa"/>
            <w:gridSpan w:val="7"/>
            <w:vAlign w:val="center"/>
          </w:tcPr>
          <w:p w14:paraId="1C22426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При применении конструкций в районах со средней температурой наружного воздуха наиболее холодной пятидневки, </w:t>
            </w:r>
            <w:proofErr w:type="spellStart"/>
            <w:r w:rsidRPr="007F1E71">
              <w:rPr>
                <w:rFonts w:ascii="Times New Roman" w:hAnsi="Times New Roman"/>
                <w:vertAlign w:val="superscript"/>
              </w:rPr>
              <w:t>о</w:t>
            </w:r>
            <w:r w:rsidRPr="007F1E71">
              <w:rPr>
                <w:rFonts w:ascii="Times New Roman" w:hAnsi="Times New Roman"/>
              </w:rPr>
              <w:t>С</w:t>
            </w:r>
            <w:proofErr w:type="spellEnd"/>
          </w:p>
        </w:tc>
      </w:tr>
      <w:tr w:rsidR="00E5149D" w:rsidRPr="007F1E71" w14:paraId="5A111321" w14:textId="77777777" w:rsidTr="00A77A63">
        <w:trPr>
          <w:cantSplit/>
          <w:trHeight w:val="350"/>
          <w:jc w:val="center"/>
        </w:trPr>
        <w:tc>
          <w:tcPr>
            <w:tcW w:w="988" w:type="dxa"/>
            <w:vMerge/>
            <w:vAlign w:val="center"/>
          </w:tcPr>
          <w:p w14:paraId="66E49B4B" w14:textId="77777777" w:rsidR="00E5149D" w:rsidRPr="007F1E71" w:rsidRDefault="00E5149D" w:rsidP="00A77A63">
            <w:pPr>
              <w:rPr>
                <w:sz w:val="20"/>
              </w:rPr>
            </w:pPr>
          </w:p>
        </w:tc>
        <w:tc>
          <w:tcPr>
            <w:tcW w:w="907" w:type="dxa"/>
            <w:vMerge/>
            <w:vAlign w:val="center"/>
          </w:tcPr>
          <w:p w14:paraId="6B266D6D" w14:textId="77777777" w:rsidR="00E5149D" w:rsidRPr="007F1E71" w:rsidRDefault="00E5149D" w:rsidP="00A77A63">
            <w:pPr>
              <w:rPr>
                <w:sz w:val="20"/>
              </w:rPr>
            </w:pPr>
          </w:p>
        </w:tc>
        <w:tc>
          <w:tcPr>
            <w:tcW w:w="1246" w:type="dxa"/>
            <w:vMerge/>
            <w:vAlign w:val="center"/>
          </w:tcPr>
          <w:p w14:paraId="3C40DEFE" w14:textId="77777777" w:rsidR="00E5149D" w:rsidRPr="007F1E71" w:rsidRDefault="00E5149D" w:rsidP="00A77A63">
            <w:pPr>
              <w:rPr>
                <w:sz w:val="20"/>
              </w:rPr>
            </w:pPr>
          </w:p>
        </w:tc>
        <w:tc>
          <w:tcPr>
            <w:tcW w:w="1538" w:type="dxa"/>
            <w:vMerge/>
            <w:vAlign w:val="center"/>
          </w:tcPr>
          <w:p w14:paraId="1FB77B6F" w14:textId="77777777" w:rsidR="00E5149D" w:rsidRPr="007F1E71" w:rsidRDefault="00E5149D" w:rsidP="00A77A63">
            <w:pPr>
              <w:rPr>
                <w:sz w:val="20"/>
              </w:rPr>
            </w:pPr>
          </w:p>
        </w:tc>
        <w:tc>
          <w:tcPr>
            <w:tcW w:w="794" w:type="dxa"/>
            <w:vMerge/>
            <w:vAlign w:val="center"/>
          </w:tcPr>
          <w:p w14:paraId="5D071DE6" w14:textId="77777777" w:rsidR="00E5149D" w:rsidRPr="007F1E71" w:rsidRDefault="00E5149D" w:rsidP="00A77A63">
            <w:pPr>
              <w:rPr>
                <w:sz w:val="20"/>
              </w:rPr>
            </w:pPr>
          </w:p>
        </w:tc>
        <w:tc>
          <w:tcPr>
            <w:tcW w:w="651" w:type="dxa"/>
            <w:vMerge/>
            <w:vAlign w:val="center"/>
          </w:tcPr>
          <w:p w14:paraId="7512F2D1" w14:textId="77777777" w:rsidR="00E5149D" w:rsidRPr="007F1E71" w:rsidRDefault="00E5149D" w:rsidP="00A77A63">
            <w:pPr>
              <w:rPr>
                <w:sz w:val="20"/>
              </w:rPr>
            </w:pPr>
          </w:p>
        </w:tc>
        <w:tc>
          <w:tcPr>
            <w:tcW w:w="561" w:type="dxa"/>
            <w:vAlign w:val="center"/>
          </w:tcPr>
          <w:p w14:paraId="72FA3C3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–30 и выше</w:t>
            </w:r>
          </w:p>
        </w:tc>
        <w:tc>
          <w:tcPr>
            <w:tcW w:w="561" w:type="dxa"/>
            <w:vAlign w:val="center"/>
          </w:tcPr>
          <w:p w14:paraId="04E46F8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ниже –30 до </w:t>
            </w:r>
          </w:p>
          <w:p w14:paraId="4A9789C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–40 </w:t>
            </w:r>
            <w:r w:rsidRPr="007F1E71">
              <w:rPr>
                <w:rFonts w:ascii="Times New Roman" w:hAnsi="Times New Roman"/>
                <w:spacing w:val="-6"/>
              </w:rPr>
              <w:t>вкл.</w:t>
            </w:r>
          </w:p>
        </w:tc>
        <w:tc>
          <w:tcPr>
            <w:tcW w:w="561" w:type="dxa"/>
            <w:vAlign w:val="center"/>
          </w:tcPr>
          <w:p w14:paraId="328C605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ниже –40</w:t>
            </w:r>
          </w:p>
        </w:tc>
        <w:tc>
          <w:tcPr>
            <w:tcW w:w="561" w:type="dxa"/>
            <w:gridSpan w:val="2"/>
            <w:vAlign w:val="center"/>
          </w:tcPr>
          <w:p w14:paraId="4E57EDE6" w14:textId="77777777" w:rsidR="00E5149D" w:rsidRPr="007F1E71" w:rsidRDefault="00E5149D" w:rsidP="00A77A63">
            <w:pPr>
              <w:pStyle w:val="af5"/>
              <w:shd w:val="clear" w:color="auto" w:fill="FFFFFF"/>
              <w:suppressAutoHyphens/>
              <w:jc w:val="center"/>
              <w:rPr>
                <w:rFonts w:ascii="Times New Roman" w:hAnsi="Times New Roman"/>
              </w:rPr>
            </w:pPr>
            <w:r>
              <w:rPr>
                <w:rFonts w:ascii="Times New Roman" w:hAnsi="Times New Roman"/>
              </w:rPr>
              <w:t>–</w:t>
            </w:r>
            <w:r w:rsidRPr="007F1E71">
              <w:rPr>
                <w:rFonts w:ascii="Times New Roman" w:hAnsi="Times New Roman"/>
              </w:rPr>
              <w:t>30 и выше</w:t>
            </w:r>
          </w:p>
        </w:tc>
        <w:tc>
          <w:tcPr>
            <w:tcW w:w="561" w:type="dxa"/>
            <w:vAlign w:val="center"/>
          </w:tcPr>
          <w:p w14:paraId="1E4E6EAB" w14:textId="77777777" w:rsidR="00E5149D" w:rsidRDefault="00E5149D" w:rsidP="00A77A63">
            <w:pPr>
              <w:pStyle w:val="af5"/>
              <w:shd w:val="clear" w:color="auto" w:fill="FFFFFF"/>
              <w:suppressAutoHyphens/>
              <w:jc w:val="center"/>
              <w:rPr>
                <w:rFonts w:ascii="Times New Roman" w:hAnsi="Times New Roman"/>
              </w:rPr>
            </w:pPr>
            <w:r>
              <w:rPr>
                <w:rFonts w:ascii="Times New Roman" w:hAnsi="Times New Roman"/>
              </w:rPr>
              <w:t>н</w:t>
            </w:r>
            <w:r w:rsidRPr="007F1E71">
              <w:rPr>
                <w:rFonts w:ascii="Times New Roman" w:hAnsi="Times New Roman"/>
              </w:rPr>
              <w:t xml:space="preserve">иже –30 до </w:t>
            </w:r>
          </w:p>
          <w:p w14:paraId="41F84EF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–40 вкл.</w:t>
            </w:r>
          </w:p>
        </w:tc>
        <w:tc>
          <w:tcPr>
            <w:tcW w:w="564" w:type="dxa"/>
            <w:vAlign w:val="center"/>
          </w:tcPr>
          <w:p w14:paraId="6DFB3AF1" w14:textId="77777777" w:rsidR="00E5149D" w:rsidRPr="007F1E71" w:rsidRDefault="00E5149D" w:rsidP="00A77A63">
            <w:pPr>
              <w:pStyle w:val="af5"/>
              <w:shd w:val="clear" w:color="auto" w:fill="FFFFFF"/>
              <w:suppressAutoHyphens/>
              <w:jc w:val="center"/>
              <w:rPr>
                <w:rFonts w:ascii="Times New Roman" w:hAnsi="Times New Roman"/>
              </w:rPr>
            </w:pPr>
            <w:r>
              <w:rPr>
                <w:rFonts w:ascii="Times New Roman" w:hAnsi="Times New Roman"/>
              </w:rPr>
              <w:t>н</w:t>
            </w:r>
            <w:r w:rsidRPr="007F1E71">
              <w:rPr>
                <w:rFonts w:ascii="Times New Roman" w:hAnsi="Times New Roman"/>
              </w:rPr>
              <w:t>иже –40</w:t>
            </w:r>
          </w:p>
        </w:tc>
      </w:tr>
      <w:tr w:rsidR="00E5149D" w:rsidRPr="007F1E71" w14:paraId="40FF323D" w14:textId="77777777" w:rsidTr="00A77A63">
        <w:trPr>
          <w:cantSplit/>
          <w:jc w:val="center"/>
        </w:trPr>
        <w:tc>
          <w:tcPr>
            <w:tcW w:w="988" w:type="dxa"/>
            <w:vMerge w:val="restart"/>
            <w:vAlign w:val="center"/>
          </w:tcPr>
          <w:p w14:paraId="528DE7F0" w14:textId="0B497235" w:rsidR="00E5149D" w:rsidRPr="007F1E71" w:rsidRDefault="00E5149D" w:rsidP="00795777">
            <w:pPr>
              <w:pStyle w:val="af5"/>
              <w:shd w:val="clear" w:color="auto" w:fill="FFFFFF"/>
              <w:suppressAutoHyphens/>
              <w:jc w:val="center"/>
              <w:rPr>
                <w:rFonts w:ascii="Times New Roman" w:hAnsi="Times New Roman"/>
              </w:rPr>
            </w:pPr>
            <w:r w:rsidRPr="007F1E71">
              <w:rPr>
                <w:rFonts w:ascii="Times New Roman" w:hAnsi="Times New Roman"/>
              </w:rPr>
              <w:t>Стержне-</w:t>
            </w:r>
            <w:proofErr w:type="spellStart"/>
            <w:r w:rsidRPr="007F1E71">
              <w:rPr>
                <w:rFonts w:ascii="Times New Roman" w:hAnsi="Times New Roman"/>
              </w:rPr>
              <w:t>вая</w:t>
            </w:r>
            <w:proofErr w:type="spellEnd"/>
            <w:r w:rsidRPr="007F1E71">
              <w:rPr>
                <w:rFonts w:ascii="Times New Roman" w:hAnsi="Times New Roman"/>
              </w:rPr>
              <w:t xml:space="preserve"> горя-</w:t>
            </w:r>
            <w:proofErr w:type="spellStart"/>
            <w:r w:rsidRPr="007F1E71">
              <w:rPr>
                <w:rFonts w:ascii="Times New Roman" w:hAnsi="Times New Roman"/>
              </w:rPr>
              <w:t>чекатаная</w:t>
            </w:r>
            <w:proofErr w:type="spellEnd"/>
            <w:r w:rsidRPr="007F1E71">
              <w:rPr>
                <w:rFonts w:ascii="Times New Roman" w:hAnsi="Times New Roman"/>
              </w:rPr>
              <w:t xml:space="preserve"> гладкая</w:t>
            </w:r>
          </w:p>
        </w:tc>
        <w:tc>
          <w:tcPr>
            <w:tcW w:w="907" w:type="dxa"/>
            <w:vMerge w:val="restart"/>
            <w:vAlign w:val="center"/>
          </w:tcPr>
          <w:p w14:paraId="2907C9B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А240</w:t>
            </w:r>
          </w:p>
          <w:p w14:paraId="2AD3328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w:t>
            </w:r>
            <w:r w:rsidRPr="007F1E71">
              <w:rPr>
                <w:rFonts w:ascii="Times New Roman" w:hAnsi="Times New Roman"/>
              </w:rPr>
              <w:sym w:font="Symbol" w:char="F049"/>
            </w:r>
            <w:r w:rsidRPr="007F1E71">
              <w:rPr>
                <w:rFonts w:ascii="Times New Roman" w:hAnsi="Times New Roman"/>
              </w:rPr>
              <w:t>)</w:t>
            </w:r>
          </w:p>
        </w:tc>
        <w:tc>
          <w:tcPr>
            <w:tcW w:w="1246" w:type="dxa"/>
            <w:vMerge w:val="restart"/>
            <w:vAlign w:val="center"/>
          </w:tcPr>
          <w:p w14:paraId="03470B5E"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5781</w:t>
            </w:r>
          </w:p>
          <w:p w14:paraId="578BB4D8"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380</w:t>
            </w:r>
          </w:p>
          <w:p w14:paraId="25A595F1"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34028</w:t>
            </w:r>
          </w:p>
        </w:tc>
        <w:tc>
          <w:tcPr>
            <w:tcW w:w="1538" w:type="dxa"/>
            <w:vMerge w:val="restart"/>
            <w:vAlign w:val="center"/>
          </w:tcPr>
          <w:p w14:paraId="5C76165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235 </w:t>
            </w:r>
            <w:r w:rsidRPr="007F1E71">
              <w:rPr>
                <w:rFonts w:ascii="Times New Roman" w:hAnsi="Times New Roman"/>
              </w:rPr>
              <w:sym w:font="Symbol" w:char="F03C"/>
            </w:r>
            <w:r w:rsidRPr="007F1E71">
              <w:rPr>
                <w:rFonts w:ascii="Times New Roman" w:hAnsi="Times New Roman"/>
              </w:rPr>
              <w:t xml:space="preserve"> </w:t>
            </w:r>
            <w:r w:rsidRPr="007F1E71">
              <w:rPr>
                <w:rFonts w:ascii="Times New Roman" w:hAnsi="Times New Roman"/>
              </w:rPr>
              <w:sym w:font="Symbol" w:char="F073"/>
            </w:r>
            <w:r w:rsidRPr="007F1E71">
              <w:rPr>
                <w:rFonts w:ascii="Times New Roman" w:hAnsi="Times New Roman"/>
                <w:vertAlign w:val="subscript"/>
              </w:rPr>
              <w:t>т</w:t>
            </w:r>
            <w:r w:rsidRPr="007F1E71">
              <w:rPr>
                <w:rFonts w:ascii="Times New Roman" w:hAnsi="Times New Roman"/>
              </w:rPr>
              <w:t xml:space="preserve"> </w:t>
            </w:r>
            <w:r w:rsidRPr="007F1E71">
              <w:rPr>
                <w:rFonts w:ascii="Times New Roman" w:hAnsi="Times New Roman"/>
              </w:rPr>
              <w:sym w:font="Symbol" w:char="F03C"/>
            </w:r>
            <w:r w:rsidRPr="007F1E71">
              <w:rPr>
                <w:rFonts w:ascii="Times New Roman" w:hAnsi="Times New Roman"/>
              </w:rPr>
              <w:t xml:space="preserve"> 310</w:t>
            </w:r>
          </w:p>
          <w:p w14:paraId="3944E97E" w14:textId="77777777" w:rsidR="00E5149D" w:rsidRPr="007F1E71" w:rsidRDefault="00E5149D" w:rsidP="00A77A63">
            <w:pPr>
              <w:pStyle w:val="af5"/>
              <w:shd w:val="clear" w:color="auto" w:fill="FFFFFF"/>
              <w:suppressAutoHyphens/>
              <w:jc w:val="center"/>
              <w:rPr>
                <w:rFonts w:ascii="Times New Roman" w:hAnsi="Times New Roman"/>
              </w:rPr>
            </w:pPr>
          </w:p>
          <w:p w14:paraId="23BE5C58"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380 </w:t>
            </w:r>
            <w:r w:rsidRPr="007F1E71">
              <w:rPr>
                <w:rFonts w:ascii="Times New Roman" w:hAnsi="Times New Roman"/>
              </w:rPr>
              <w:sym w:font="Symbol" w:char="F03C"/>
            </w:r>
            <w:r w:rsidRPr="007F1E71">
              <w:rPr>
                <w:rFonts w:ascii="Times New Roman" w:hAnsi="Times New Roman"/>
              </w:rPr>
              <w:t xml:space="preserve"> </w:t>
            </w:r>
            <w:r w:rsidRPr="007F1E71">
              <w:rPr>
                <w:rFonts w:ascii="Times New Roman" w:hAnsi="Times New Roman"/>
              </w:rPr>
              <w:sym w:font="Symbol" w:char="F073"/>
            </w:r>
            <w:r w:rsidRPr="007F1E71">
              <w:rPr>
                <w:rFonts w:ascii="Times New Roman" w:hAnsi="Times New Roman"/>
                <w:vertAlign w:val="subscript"/>
              </w:rPr>
              <w:t xml:space="preserve">в </w:t>
            </w:r>
            <w:r w:rsidRPr="007F1E71">
              <w:rPr>
                <w:rFonts w:ascii="Times New Roman" w:hAnsi="Times New Roman"/>
              </w:rPr>
              <w:sym w:font="Symbol" w:char="F03C"/>
            </w:r>
            <w:r w:rsidRPr="007F1E71">
              <w:rPr>
                <w:rFonts w:ascii="Times New Roman" w:hAnsi="Times New Roman"/>
              </w:rPr>
              <w:t xml:space="preserve"> 500 </w:t>
            </w:r>
          </w:p>
        </w:tc>
        <w:tc>
          <w:tcPr>
            <w:tcW w:w="794" w:type="dxa"/>
            <w:tcBorders>
              <w:bottom w:val="nil"/>
            </w:tcBorders>
            <w:vAlign w:val="center"/>
          </w:tcPr>
          <w:p w14:paraId="58E96014"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Ст3сп</w:t>
            </w:r>
          </w:p>
        </w:tc>
        <w:tc>
          <w:tcPr>
            <w:tcW w:w="651" w:type="dxa"/>
            <w:tcBorders>
              <w:bottom w:val="nil"/>
            </w:tcBorders>
            <w:vAlign w:val="center"/>
          </w:tcPr>
          <w:p w14:paraId="0C17BD6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6–10</w:t>
            </w:r>
          </w:p>
        </w:tc>
        <w:tc>
          <w:tcPr>
            <w:tcW w:w="561" w:type="dxa"/>
            <w:tcBorders>
              <w:bottom w:val="nil"/>
            </w:tcBorders>
            <w:vAlign w:val="center"/>
          </w:tcPr>
          <w:p w14:paraId="05C8EB1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bottom w:val="nil"/>
            </w:tcBorders>
            <w:vAlign w:val="center"/>
          </w:tcPr>
          <w:p w14:paraId="07F065D8"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bottom w:val="nil"/>
            </w:tcBorders>
            <w:vAlign w:val="center"/>
          </w:tcPr>
          <w:p w14:paraId="2C7FCCB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tcBorders>
              <w:bottom w:val="nil"/>
            </w:tcBorders>
            <w:vAlign w:val="center"/>
          </w:tcPr>
          <w:p w14:paraId="3DDC3EC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bottom w:val="nil"/>
            </w:tcBorders>
            <w:vAlign w:val="center"/>
          </w:tcPr>
          <w:p w14:paraId="45610CA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tcBorders>
              <w:bottom w:val="nil"/>
            </w:tcBorders>
            <w:vAlign w:val="center"/>
          </w:tcPr>
          <w:p w14:paraId="372FD4B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5B9E7924" w14:textId="77777777" w:rsidTr="00A77A63">
        <w:trPr>
          <w:cantSplit/>
          <w:jc w:val="center"/>
        </w:trPr>
        <w:tc>
          <w:tcPr>
            <w:tcW w:w="988" w:type="dxa"/>
            <w:vMerge/>
            <w:vAlign w:val="center"/>
          </w:tcPr>
          <w:p w14:paraId="193720E2" w14:textId="77777777" w:rsidR="00E5149D" w:rsidRPr="007F1E71" w:rsidRDefault="00E5149D" w:rsidP="00A77A63">
            <w:pPr>
              <w:rPr>
                <w:sz w:val="20"/>
              </w:rPr>
            </w:pPr>
          </w:p>
        </w:tc>
        <w:tc>
          <w:tcPr>
            <w:tcW w:w="907" w:type="dxa"/>
            <w:vMerge/>
            <w:vAlign w:val="center"/>
          </w:tcPr>
          <w:p w14:paraId="72F545F4" w14:textId="77777777" w:rsidR="00E5149D" w:rsidRPr="007F1E71" w:rsidRDefault="00E5149D" w:rsidP="00A77A63">
            <w:pPr>
              <w:rPr>
                <w:sz w:val="20"/>
              </w:rPr>
            </w:pPr>
          </w:p>
        </w:tc>
        <w:tc>
          <w:tcPr>
            <w:tcW w:w="1246" w:type="dxa"/>
            <w:vMerge/>
            <w:vAlign w:val="center"/>
          </w:tcPr>
          <w:p w14:paraId="4689A943" w14:textId="77777777" w:rsidR="00E5149D" w:rsidRPr="007F1E71" w:rsidRDefault="00E5149D" w:rsidP="00A77A63">
            <w:pPr>
              <w:rPr>
                <w:sz w:val="20"/>
              </w:rPr>
            </w:pPr>
          </w:p>
        </w:tc>
        <w:tc>
          <w:tcPr>
            <w:tcW w:w="1538" w:type="dxa"/>
            <w:vMerge/>
            <w:vAlign w:val="center"/>
          </w:tcPr>
          <w:p w14:paraId="2A2F407D" w14:textId="77777777" w:rsidR="00E5149D" w:rsidRPr="007F1E71" w:rsidRDefault="00E5149D" w:rsidP="00A77A63">
            <w:pPr>
              <w:rPr>
                <w:sz w:val="20"/>
              </w:rPr>
            </w:pPr>
          </w:p>
        </w:tc>
        <w:tc>
          <w:tcPr>
            <w:tcW w:w="794" w:type="dxa"/>
            <w:tcBorders>
              <w:top w:val="nil"/>
              <w:bottom w:val="nil"/>
            </w:tcBorders>
            <w:vAlign w:val="center"/>
          </w:tcPr>
          <w:p w14:paraId="71C9CA6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Ст3сп</w:t>
            </w:r>
          </w:p>
        </w:tc>
        <w:tc>
          <w:tcPr>
            <w:tcW w:w="651" w:type="dxa"/>
            <w:tcBorders>
              <w:top w:val="nil"/>
              <w:bottom w:val="nil"/>
            </w:tcBorders>
            <w:vAlign w:val="center"/>
          </w:tcPr>
          <w:p w14:paraId="6565FCA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12–40</w:t>
            </w:r>
          </w:p>
        </w:tc>
        <w:tc>
          <w:tcPr>
            <w:tcW w:w="561" w:type="dxa"/>
            <w:tcBorders>
              <w:top w:val="nil"/>
              <w:bottom w:val="nil"/>
            </w:tcBorders>
            <w:vAlign w:val="center"/>
          </w:tcPr>
          <w:p w14:paraId="149B420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2341D85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3014955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tcBorders>
              <w:top w:val="nil"/>
              <w:bottom w:val="nil"/>
            </w:tcBorders>
            <w:vAlign w:val="center"/>
          </w:tcPr>
          <w:p w14:paraId="20B1CC0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5FECDC7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tcBorders>
              <w:top w:val="nil"/>
              <w:bottom w:val="nil"/>
            </w:tcBorders>
            <w:vAlign w:val="center"/>
          </w:tcPr>
          <w:p w14:paraId="1CD2BCB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5E21828A" w14:textId="77777777" w:rsidTr="00A77A63">
        <w:trPr>
          <w:cantSplit/>
          <w:jc w:val="center"/>
        </w:trPr>
        <w:tc>
          <w:tcPr>
            <w:tcW w:w="988" w:type="dxa"/>
            <w:vMerge/>
            <w:vAlign w:val="center"/>
          </w:tcPr>
          <w:p w14:paraId="699A50EA" w14:textId="77777777" w:rsidR="00E5149D" w:rsidRPr="007F1E71" w:rsidRDefault="00E5149D" w:rsidP="00A77A63">
            <w:pPr>
              <w:rPr>
                <w:sz w:val="20"/>
              </w:rPr>
            </w:pPr>
          </w:p>
        </w:tc>
        <w:tc>
          <w:tcPr>
            <w:tcW w:w="907" w:type="dxa"/>
            <w:vMerge/>
            <w:vAlign w:val="center"/>
          </w:tcPr>
          <w:p w14:paraId="601EFDFE" w14:textId="77777777" w:rsidR="00E5149D" w:rsidRPr="007F1E71" w:rsidRDefault="00E5149D" w:rsidP="00A77A63">
            <w:pPr>
              <w:rPr>
                <w:sz w:val="20"/>
              </w:rPr>
            </w:pPr>
          </w:p>
        </w:tc>
        <w:tc>
          <w:tcPr>
            <w:tcW w:w="1246" w:type="dxa"/>
            <w:vMerge/>
            <w:vAlign w:val="center"/>
          </w:tcPr>
          <w:p w14:paraId="2002E313" w14:textId="77777777" w:rsidR="00E5149D" w:rsidRPr="007F1E71" w:rsidRDefault="00E5149D" w:rsidP="00A77A63">
            <w:pPr>
              <w:rPr>
                <w:sz w:val="20"/>
              </w:rPr>
            </w:pPr>
          </w:p>
        </w:tc>
        <w:tc>
          <w:tcPr>
            <w:tcW w:w="1538" w:type="dxa"/>
            <w:vMerge/>
            <w:vAlign w:val="center"/>
          </w:tcPr>
          <w:p w14:paraId="29CE15AA" w14:textId="77777777" w:rsidR="00E5149D" w:rsidRPr="007F1E71" w:rsidRDefault="00E5149D" w:rsidP="00A77A63">
            <w:pPr>
              <w:rPr>
                <w:sz w:val="20"/>
              </w:rPr>
            </w:pPr>
          </w:p>
        </w:tc>
        <w:tc>
          <w:tcPr>
            <w:tcW w:w="794" w:type="dxa"/>
            <w:tcBorders>
              <w:top w:val="nil"/>
              <w:bottom w:val="nil"/>
            </w:tcBorders>
            <w:vAlign w:val="center"/>
          </w:tcPr>
          <w:p w14:paraId="6221D25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Ст3пс</w:t>
            </w:r>
          </w:p>
        </w:tc>
        <w:tc>
          <w:tcPr>
            <w:tcW w:w="651" w:type="dxa"/>
            <w:tcBorders>
              <w:top w:val="nil"/>
              <w:bottom w:val="nil"/>
            </w:tcBorders>
            <w:vAlign w:val="center"/>
          </w:tcPr>
          <w:p w14:paraId="468FBE5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6–10</w:t>
            </w:r>
          </w:p>
        </w:tc>
        <w:tc>
          <w:tcPr>
            <w:tcW w:w="561" w:type="dxa"/>
            <w:tcBorders>
              <w:top w:val="nil"/>
              <w:bottom w:val="nil"/>
            </w:tcBorders>
            <w:vAlign w:val="center"/>
          </w:tcPr>
          <w:p w14:paraId="138685F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2ACE5DE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49F616FA"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r w:rsidRPr="007F1E71">
              <w:rPr>
                <w:rFonts w:ascii="Times New Roman" w:hAnsi="Times New Roman"/>
                <w:vertAlign w:val="superscript"/>
              </w:rPr>
              <w:t>,2</w:t>
            </w:r>
            <w:r>
              <w:rPr>
                <w:rFonts w:ascii="Times New Roman" w:hAnsi="Times New Roman"/>
                <w:vertAlign w:val="superscript"/>
              </w:rPr>
              <w:t>)</w:t>
            </w:r>
          </w:p>
        </w:tc>
        <w:tc>
          <w:tcPr>
            <w:tcW w:w="561" w:type="dxa"/>
            <w:gridSpan w:val="2"/>
            <w:tcBorders>
              <w:top w:val="nil"/>
              <w:bottom w:val="nil"/>
            </w:tcBorders>
            <w:vAlign w:val="center"/>
          </w:tcPr>
          <w:p w14:paraId="00DC526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1F52349A"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c>
          <w:tcPr>
            <w:tcW w:w="564" w:type="dxa"/>
            <w:tcBorders>
              <w:top w:val="nil"/>
              <w:bottom w:val="nil"/>
            </w:tcBorders>
            <w:vAlign w:val="center"/>
          </w:tcPr>
          <w:p w14:paraId="2FB8C31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6EA39470" w14:textId="77777777" w:rsidTr="00A77A63">
        <w:trPr>
          <w:cantSplit/>
          <w:jc w:val="center"/>
        </w:trPr>
        <w:tc>
          <w:tcPr>
            <w:tcW w:w="988" w:type="dxa"/>
            <w:vMerge/>
            <w:vAlign w:val="center"/>
          </w:tcPr>
          <w:p w14:paraId="4699D245" w14:textId="77777777" w:rsidR="00E5149D" w:rsidRPr="007F1E71" w:rsidRDefault="00E5149D" w:rsidP="00A77A63">
            <w:pPr>
              <w:rPr>
                <w:sz w:val="20"/>
              </w:rPr>
            </w:pPr>
          </w:p>
        </w:tc>
        <w:tc>
          <w:tcPr>
            <w:tcW w:w="907" w:type="dxa"/>
            <w:vMerge/>
            <w:vAlign w:val="center"/>
          </w:tcPr>
          <w:p w14:paraId="1624730A" w14:textId="77777777" w:rsidR="00E5149D" w:rsidRPr="007F1E71" w:rsidRDefault="00E5149D" w:rsidP="00A77A63">
            <w:pPr>
              <w:rPr>
                <w:sz w:val="20"/>
              </w:rPr>
            </w:pPr>
          </w:p>
        </w:tc>
        <w:tc>
          <w:tcPr>
            <w:tcW w:w="1246" w:type="dxa"/>
            <w:vMerge/>
            <w:vAlign w:val="center"/>
          </w:tcPr>
          <w:p w14:paraId="0F5E1589" w14:textId="77777777" w:rsidR="00E5149D" w:rsidRPr="007F1E71" w:rsidRDefault="00E5149D" w:rsidP="00A77A63">
            <w:pPr>
              <w:rPr>
                <w:sz w:val="20"/>
              </w:rPr>
            </w:pPr>
          </w:p>
        </w:tc>
        <w:tc>
          <w:tcPr>
            <w:tcW w:w="1538" w:type="dxa"/>
            <w:vMerge/>
            <w:vAlign w:val="center"/>
          </w:tcPr>
          <w:p w14:paraId="276CE683" w14:textId="77777777" w:rsidR="00E5149D" w:rsidRPr="007F1E71" w:rsidRDefault="00E5149D" w:rsidP="00A77A63">
            <w:pPr>
              <w:rPr>
                <w:sz w:val="20"/>
              </w:rPr>
            </w:pPr>
          </w:p>
        </w:tc>
        <w:tc>
          <w:tcPr>
            <w:tcW w:w="794" w:type="dxa"/>
            <w:tcBorders>
              <w:top w:val="nil"/>
              <w:bottom w:val="nil"/>
            </w:tcBorders>
            <w:vAlign w:val="center"/>
          </w:tcPr>
          <w:p w14:paraId="17D3FCD8"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Ст3пс</w:t>
            </w:r>
          </w:p>
        </w:tc>
        <w:tc>
          <w:tcPr>
            <w:tcW w:w="651" w:type="dxa"/>
            <w:tcBorders>
              <w:top w:val="nil"/>
              <w:bottom w:val="nil"/>
            </w:tcBorders>
            <w:vAlign w:val="center"/>
          </w:tcPr>
          <w:p w14:paraId="3A97A85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12–16</w:t>
            </w:r>
          </w:p>
        </w:tc>
        <w:tc>
          <w:tcPr>
            <w:tcW w:w="561" w:type="dxa"/>
            <w:tcBorders>
              <w:top w:val="nil"/>
              <w:bottom w:val="nil"/>
            </w:tcBorders>
            <w:vAlign w:val="center"/>
          </w:tcPr>
          <w:p w14:paraId="6722AC9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3844B8AF"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c>
          <w:tcPr>
            <w:tcW w:w="561" w:type="dxa"/>
            <w:tcBorders>
              <w:top w:val="nil"/>
              <w:bottom w:val="nil"/>
            </w:tcBorders>
            <w:vAlign w:val="center"/>
          </w:tcPr>
          <w:p w14:paraId="3F6DED8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tcBorders>
              <w:top w:val="nil"/>
              <w:bottom w:val="nil"/>
            </w:tcBorders>
            <w:vAlign w:val="center"/>
          </w:tcPr>
          <w:p w14:paraId="773D8F8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0FB93A0B"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c>
          <w:tcPr>
            <w:tcW w:w="564" w:type="dxa"/>
            <w:tcBorders>
              <w:top w:val="nil"/>
              <w:bottom w:val="nil"/>
            </w:tcBorders>
            <w:vAlign w:val="center"/>
          </w:tcPr>
          <w:p w14:paraId="4FF46A6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2E392707" w14:textId="77777777" w:rsidTr="00A77A63">
        <w:trPr>
          <w:cantSplit/>
          <w:jc w:val="center"/>
        </w:trPr>
        <w:tc>
          <w:tcPr>
            <w:tcW w:w="988" w:type="dxa"/>
            <w:vMerge/>
            <w:vAlign w:val="center"/>
          </w:tcPr>
          <w:p w14:paraId="14827969" w14:textId="77777777" w:rsidR="00E5149D" w:rsidRPr="007F1E71" w:rsidRDefault="00E5149D" w:rsidP="00A77A63">
            <w:pPr>
              <w:rPr>
                <w:sz w:val="20"/>
              </w:rPr>
            </w:pPr>
          </w:p>
        </w:tc>
        <w:tc>
          <w:tcPr>
            <w:tcW w:w="907" w:type="dxa"/>
            <w:vMerge/>
            <w:vAlign w:val="center"/>
          </w:tcPr>
          <w:p w14:paraId="6C787A32" w14:textId="77777777" w:rsidR="00E5149D" w:rsidRPr="007F1E71" w:rsidRDefault="00E5149D" w:rsidP="00A77A63">
            <w:pPr>
              <w:rPr>
                <w:sz w:val="20"/>
              </w:rPr>
            </w:pPr>
          </w:p>
        </w:tc>
        <w:tc>
          <w:tcPr>
            <w:tcW w:w="1246" w:type="dxa"/>
            <w:vMerge/>
            <w:vAlign w:val="center"/>
          </w:tcPr>
          <w:p w14:paraId="64F4D430" w14:textId="77777777" w:rsidR="00E5149D" w:rsidRPr="007F1E71" w:rsidRDefault="00E5149D" w:rsidP="00A77A63">
            <w:pPr>
              <w:rPr>
                <w:sz w:val="20"/>
              </w:rPr>
            </w:pPr>
          </w:p>
        </w:tc>
        <w:tc>
          <w:tcPr>
            <w:tcW w:w="1538" w:type="dxa"/>
            <w:vMerge/>
            <w:vAlign w:val="center"/>
          </w:tcPr>
          <w:p w14:paraId="1F7D1160" w14:textId="77777777" w:rsidR="00E5149D" w:rsidRPr="007F1E71" w:rsidRDefault="00E5149D" w:rsidP="00A77A63">
            <w:pPr>
              <w:rPr>
                <w:sz w:val="20"/>
              </w:rPr>
            </w:pPr>
          </w:p>
        </w:tc>
        <w:tc>
          <w:tcPr>
            <w:tcW w:w="794" w:type="dxa"/>
            <w:tcBorders>
              <w:top w:val="nil"/>
              <w:bottom w:val="nil"/>
            </w:tcBorders>
            <w:vAlign w:val="center"/>
          </w:tcPr>
          <w:p w14:paraId="1C1064D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Ст3пс</w:t>
            </w:r>
          </w:p>
        </w:tc>
        <w:tc>
          <w:tcPr>
            <w:tcW w:w="651" w:type="dxa"/>
            <w:tcBorders>
              <w:top w:val="nil"/>
              <w:bottom w:val="nil"/>
            </w:tcBorders>
            <w:vAlign w:val="center"/>
          </w:tcPr>
          <w:p w14:paraId="3BF98B8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18–40</w:t>
            </w:r>
          </w:p>
        </w:tc>
        <w:tc>
          <w:tcPr>
            <w:tcW w:w="561" w:type="dxa"/>
            <w:tcBorders>
              <w:top w:val="nil"/>
              <w:bottom w:val="nil"/>
            </w:tcBorders>
            <w:vAlign w:val="center"/>
          </w:tcPr>
          <w:p w14:paraId="6F6BC5A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148AE6FF"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c>
          <w:tcPr>
            <w:tcW w:w="561" w:type="dxa"/>
            <w:tcBorders>
              <w:top w:val="nil"/>
              <w:bottom w:val="nil"/>
            </w:tcBorders>
            <w:vAlign w:val="center"/>
          </w:tcPr>
          <w:p w14:paraId="2FCC8F3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tcBorders>
              <w:top w:val="nil"/>
              <w:bottom w:val="nil"/>
            </w:tcBorders>
            <w:vAlign w:val="center"/>
          </w:tcPr>
          <w:p w14:paraId="559E1A60"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c>
          <w:tcPr>
            <w:tcW w:w="561" w:type="dxa"/>
            <w:tcBorders>
              <w:top w:val="nil"/>
              <w:bottom w:val="nil"/>
            </w:tcBorders>
            <w:vAlign w:val="center"/>
          </w:tcPr>
          <w:p w14:paraId="2D66AAF8"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tcBorders>
              <w:top w:val="nil"/>
              <w:bottom w:val="nil"/>
            </w:tcBorders>
            <w:vAlign w:val="center"/>
          </w:tcPr>
          <w:p w14:paraId="56B9BA9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086F83A5" w14:textId="77777777" w:rsidTr="00A77A63">
        <w:trPr>
          <w:cantSplit/>
          <w:jc w:val="center"/>
        </w:trPr>
        <w:tc>
          <w:tcPr>
            <w:tcW w:w="988" w:type="dxa"/>
            <w:vMerge/>
            <w:vAlign w:val="center"/>
          </w:tcPr>
          <w:p w14:paraId="619AF309" w14:textId="77777777" w:rsidR="00E5149D" w:rsidRPr="007F1E71" w:rsidRDefault="00E5149D" w:rsidP="00A77A63">
            <w:pPr>
              <w:rPr>
                <w:sz w:val="20"/>
              </w:rPr>
            </w:pPr>
          </w:p>
        </w:tc>
        <w:tc>
          <w:tcPr>
            <w:tcW w:w="907" w:type="dxa"/>
            <w:vMerge/>
            <w:vAlign w:val="center"/>
          </w:tcPr>
          <w:p w14:paraId="106A82A7" w14:textId="77777777" w:rsidR="00E5149D" w:rsidRPr="007F1E71" w:rsidRDefault="00E5149D" w:rsidP="00A77A63">
            <w:pPr>
              <w:rPr>
                <w:sz w:val="20"/>
              </w:rPr>
            </w:pPr>
          </w:p>
        </w:tc>
        <w:tc>
          <w:tcPr>
            <w:tcW w:w="1246" w:type="dxa"/>
            <w:vMerge/>
            <w:vAlign w:val="center"/>
          </w:tcPr>
          <w:p w14:paraId="61230719" w14:textId="77777777" w:rsidR="00E5149D" w:rsidRPr="007F1E71" w:rsidRDefault="00E5149D" w:rsidP="00A77A63">
            <w:pPr>
              <w:rPr>
                <w:sz w:val="20"/>
              </w:rPr>
            </w:pPr>
          </w:p>
        </w:tc>
        <w:tc>
          <w:tcPr>
            <w:tcW w:w="1538" w:type="dxa"/>
            <w:vMerge/>
            <w:vAlign w:val="center"/>
          </w:tcPr>
          <w:p w14:paraId="17D44066" w14:textId="77777777" w:rsidR="00E5149D" w:rsidRPr="007F1E71" w:rsidRDefault="00E5149D" w:rsidP="00A77A63">
            <w:pPr>
              <w:rPr>
                <w:sz w:val="20"/>
              </w:rPr>
            </w:pPr>
          </w:p>
        </w:tc>
        <w:tc>
          <w:tcPr>
            <w:tcW w:w="794" w:type="dxa"/>
            <w:tcBorders>
              <w:top w:val="nil"/>
            </w:tcBorders>
            <w:vAlign w:val="center"/>
          </w:tcPr>
          <w:p w14:paraId="44B7354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Ст3кп</w:t>
            </w:r>
          </w:p>
        </w:tc>
        <w:tc>
          <w:tcPr>
            <w:tcW w:w="651" w:type="dxa"/>
            <w:tcBorders>
              <w:top w:val="nil"/>
            </w:tcBorders>
            <w:vAlign w:val="center"/>
          </w:tcPr>
          <w:p w14:paraId="43832B9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6–10</w:t>
            </w:r>
          </w:p>
        </w:tc>
        <w:tc>
          <w:tcPr>
            <w:tcW w:w="561" w:type="dxa"/>
            <w:tcBorders>
              <w:top w:val="nil"/>
            </w:tcBorders>
            <w:vAlign w:val="center"/>
          </w:tcPr>
          <w:p w14:paraId="1A2D5C4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tcBorders>
            <w:vAlign w:val="center"/>
          </w:tcPr>
          <w:p w14:paraId="5939469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tcBorders>
            <w:vAlign w:val="center"/>
          </w:tcPr>
          <w:p w14:paraId="0555D6F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tcBorders>
              <w:top w:val="nil"/>
            </w:tcBorders>
            <w:vAlign w:val="center"/>
          </w:tcPr>
          <w:p w14:paraId="492384F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tcBorders>
            <w:vAlign w:val="center"/>
          </w:tcPr>
          <w:p w14:paraId="72B1A28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tcBorders>
              <w:top w:val="nil"/>
            </w:tcBorders>
            <w:vAlign w:val="center"/>
          </w:tcPr>
          <w:p w14:paraId="23B5970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1A6A27EB" w14:textId="77777777" w:rsidTr="00A77A63">
        <w:trPr>
          <w:cantSplit/>
          <w:jc w:val="center"/>
        </w:trPr>
        <w:tc>
          <w:tcPr>
            <w:tcW w:w="988" w:type="dxa"/>
            <w:vMerge w:val="restart"/>
            <w:vAlign w:val="center"/>
          </w:tcPr>
          <w:p w14:paraId="31EA65A8" w14:textId="294A372C" w:rsidR="00E5149D" w:rsidRPr="007F1E71" w:rsidRDefault="00E5149D" w:rsidP="00795777">
            <w:pPr>
              <w:pStyle w:val="af5"/>
              <w:shd w:val="clear" w:color="auto" w:fill="FFFFFF"/>
              <w:suppressAutoHyphens/>
              <w:jc w:val="center"/>
              <w:rPr>
                <w:rFonts w:ascii="Times New Roman" w:hAnsi="Times New Roman"/>
              </w:rPr>
            </w:pPr>
            <w:r w:rsidRPr="007F1E71">
              <w:rPr>
                <w:rFonts w:ascii="Times New Roman" w:hAnsi="Times New Roman"/>
              </w:rPr>
              <w:t>Стержне-</w:t>
            </w:r>
            <w:proofErr w:type="spellStart"/>
            <w:r w:rsidRPr="007F1E71">
              <w:rPr>
                <w:rFonts w:ascii="Times New Roman" w:hAnsi="Times New Roman"/>
              </w:rPr>
              <w:t>вая</w:t>
            </w:r>
            <w:proofErr w:type="spellEnd"/>
            <w:r w:rsidRPr="007F1E71">
              <w:rPr>
                <w:rFonts w:ascii="Times New Roman" w:hAnsi="Times New Roman"/>
              </w:rPr>
              <w:t xml:space="preserve"> горя-</w:t>
            </w:r>
            <w:proofErr w:type="spellStart"/>
            <w:r w:rsidRPr="007F1E71">
              <w:rPr>
                <w:rFonts w:ascii="Times New Roman" w:hAnsi="Times New Roman"/>
              </w:rPr>
              <w:t>чекатаная</w:t>
            </w:r>
            <w:proofErr w:type="spellEnd"/>
            <w:r w:rsidRPr="007F1E71">
              <w:rPr>
                <w:rFonts w:ascii="Times New Roman" w:hAnsi="Times New Roman"/>
              </w:rPr>
              <w:t xml:space="preserve"> пери-</w:t>
            </w:r>
            <w:proofErr w:type="spellStart"/>
            <w:r w:rsidRPr="007F1E71">
              <w:rPr>
                <w:rFonts w:ascii="Times New Roman" w:hAnsi="Times New Roman"/>
              </w:rPr>
              <w:t>одичес</w:t>
            </w:r>
            <w:proofErr w:type="spellEnd"/>
            <w:r w:rsidRPr="007F1E71">
              <w:rPr>
                <w:rFonts w:ascii="Times New Roman" w:hAnsi="Times New Roman"/>
              </w:rPr>
              <w:t>-кого про-филя</w:t>
            </w:r>
          </w:p>
        </w:tc>
        <w:tc>
          <w:tcPr>
            <w:tcW w:w="907" w:type="dxa"/>
            <w:vMerge w:val="restart"/>
            <w:vAlign w:val="center"/>
          </w:tcPr>
          <w:p w14:paraId="084A99D4"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А300</w:t>
            </w:r>
          </w:p>
          <w:p w14:paraId="30FC0B8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w:t>
            </w:r>
            <w:r w:rsidRPr="007F1E71">
              <w:rPr>
                <w:rFonts w:ascii="Times New Roman" w:hAnsi="Times New Roman"/>
              </w:rPr>
              <w:sym w:font="Symbol" w:char="F049"/>
            </w:r>
            <w:r w:rsidRPr="007F1E71">
              <w:rPr>
                <w:rFonts w:ascii="Times New Roman" w:hAnsi="Times New Roman"/>
              </w:rPr>
              <w:sym w:font="Symbol" w:char="F049"/>
            </w:r>
            <w:r w:rsidRPr="007F1E71">
              <w:rPr>
                <w:rFonts w:ascii="Times New Roman" w:hAnsi="Times New Roman"/>
              </w:rPr>
              <w:t>)</w:t>
            </w:r>
          </w:p>
        </w:tc>
        <w:tc>
          <w:tcPr>
            <w:tcW w:w="1246" w:type="dxa"/>
            <w:vMerge w:val="restart"/>
            <w:vAlign w:val="center"/>
          </w:tcPr>
          <w:p w14:paraId="5053AFCF"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5781</w:t>
            </w:r>
          </w:p>
          <w:p w14:paraId="358C69A6" w14:textId="77777777" w:rsidR="00E5149D" w:rsidRPr="007F1E71" w:rsidRDefault="00E5149D" w:rsidP="00A77A63">
            <w:pPr>
              <w:pStyle w:val="af5"/>
              <w:shd w:val="clear" w:color="auto" w:fill="FFFFFF"/>
              <w:suppressAutoHyphens/>
              <w:ind w:right="-108"/>
              <w:jc w:val="center"/>
              <w:rPr>
                <w:rFonts w:ascii="Times New Roman" w:hAnsi="Times New Roman"/>
              </w:rPr>
            </w:pPr>
          </w:p>
          <w:p w14:paraId="66BDC9CA"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380</w:t>
            </w:r>
          </w:p>
        </w:tc>
        <w:tc>
          <w:tcPr>
            <w:tcW w:w="1538" w:type="dxa"/>
            <w:vMerge w:val="restart"/>
            <w:vAlign w:val="center"/>
          </w:tcPr>
          <w:p w14:paraId="19F324F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295 </w:t>
            </w:r>
            <w:r w:rsidRPr="007F1E71">
              <w:rPr>
                <w:rFonts w:ascii="Times New Roman" w:hAnsi="Times New Roman"/>
              </w:rPr>
              <w:sym w:font="Symbol" w:char="F03C"/>
            </w:r>
            <w:r w:rsidRPr="007F1E71">
              <w:rPr>
                <w:rFonts w:ascii="Times New Roman" w:hAnsi="Times New Roman"/>
              </w:rPr>
              <w:t xml:space="preserve"> </w:t>
            </w:r>
            <w:r w:rsidRPr="007F1E71">
              <w:rPr>
                <w:rFonts w:ascii="Times New Roman" w:hAnsi="Times New Roman"/>
              </w:rPr>
              <w:sym w:font="Symbol" w:char="F073"/>
            </w:r>
            <w:r w:rsidRPr="007F1E71">
              <w:rPr>
                <w:rFonts w:ascii="Times New Roman" w:hAnsi="Times New Roman"/>
                <w:vertAlign w:val="subscript"/>
              </w:rPr>
              <w:t xml:space="preserve">т </w:t>
            </w:r>
            <w:r w:rsidRPr="007F1E71">
              <w:rPr>
                <w:rFonts w:ascii="Times New Roman" w:hAnsi="Times New Roman"/>
              </w:rPr>
              <w:sym w:font="Symbol" w:char="F03C"/>
            </w:r>
            <w:r w:rsidRPr="007F1E71">
              <w:rPr>
                <w:rFonts w:ascii="Times New Roman" w:hAnsi="Times New Roman"/>
              </w:rPr>
              <w:t xml:space="preserve"> 370 </w:t>
            </w:r>
          </w:p>
          <w:p w14:paraId="1FDE2F17" w14:textId="77777777" w:rsidR="00E5149D" w:rsidRPr="007F1E71" w:rsidRDefault="00E5149D" w:rsidP="00A77A63">
            <w:pPr>
              <w:pStyle w:val="af5"/>
              <w:shd w:val="clear" w:color="auto" w:fill="FFFFFF"/>
              <w:suppressAutoHyphens/>
              <w:jc w:val="center"/>
              <w:rPr>
                <w:rFonts w:ascii="Times New Roman" w:hAnsi="Times New Roman"/>
              </w:rPr>
            </w:pPr>
          </w:p>
          <w:p w14:paraId="29C1358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500 </w:t>
            </w:r>
            <w:r w:rsidRPr="007F1E71">
              <w:rPr>
                <w:rFonts w:ascii="Times New Roman" w:hAnsi="Times New Roman"/>
              </w:rPr>
              <w:sym w:font="Symbol" w:char="F03C"/>
            </w:r>
            <w:r w:rsidRPr="007F1E71">
              <w:rPr>
                <w:rFonts w:ascii="Times New Roman" w:hAnsi="Times New Roman"/>
              </w:rPr>
              <w:t xml:space="preserve"> </w:t>
            </w:r>
            <w:r w:rsidRPr="007F1E71">
              <w:rPr>
                <w:rFonts w:ascii="Times New Roman" w:hAnsi="Times New Roman"/>
              </w:rPr>
              <w:sym w:font="Symbol" w:char="F073"/>
            </w:r>
            <w:r w:rsidRPr="007F1E71">
              <w:rPr>
                <w:rFonts w:ascii="Times New Roman" w:hAnsi="Times New Roman"/>
                <w:vertAlign w:val="subscript"/>
              </w:rPr>
              <w:t xml:space="preserve">в </w:t>
            </w:r>
            <w:r w:rsidRPr="007F1E71">
              <w:rPr>
                <w:rFonts w:ascii="Times New Roman" w:hAnsi="Times New Roman"/>
              </w:rPr>
              <w:sym w:font="Symbol" w:char="F03C"/>
            </w:r>
            <w:r w:rsidRPr="007F1E71">
              <w:rPr>
                <w:rFonts w:ascii="Times New Roman" w:hAnsi="Times New Roman"/>
              </w:rPr>
              <w:t xml:space="preserve"> 570 </w:t>
            </w:r>
          </w:p>
        </w:tc>
        <w:tc>
          <w:tcPr>
            <w:tcW w:w="794" w:type="dxa"/>
            <w:tcBorders>
              <w:bottom w:val="nil"/>
            </w:tcBorders>
            <w:vAlign w:val="center"/>
          </w:tcPr>
          <w:p w14:paraId="742F9ABD" w14:textId="77777777" w:rsidR="00E5149D" w:rsidRPr="007F1E71" w:rsidRDefault="00E5149D" w:rsidP="00A77A63">
            <w:pPr>
              <w:pStyle w:val="af5"/>
              <w:shd w:val="clear" w:color="auto" w:fill="FFFFFF"/>
              <w:suppressAutoHyphens/>
              <w:spacing w:before="20"/>
              <w:jc w:val="center"/>
              <w:rPr>
                <w:rFonts w:ascii="Times New Roman" w:hAnsi="Times New Roman"/>
              </w:rPr>
            </w:pPr>
            <w:r w:rsidRPr="007F1E71">
              <w:rPr>
                <w:rFonts w:ascii="Times New Roman" w:hAnsi="Times New Roman"/>
              </w:rPr>
              <w:t>Ст5сп</w:t>
            </w:r>
          </w:p>
        </w:tc>
        <w:tc>
          <w:tcPr>
            <w:tcW w:w="651" w:type="dxa"/>
            <w:tcBorders>
              <w:bottom w:val="nil"/>
            </w:tcBorders>
            <w:vAlign w:val="center"/>
          </w:tcPr>
          <w:p w14:paraId="615039EC" w14:textId="77777777" w:rsidR="00E5149D" w:rsidRPr="007F1E71" w:rsidRDefault="00E5149D" w:rsidP="00A77A63">
            <w:pPr>
              <w:pStyle w:val="af5"/>
              <w:shd w:val="clear" w:color="auto" w:fill="FFFFFF"/>
              <w:suppressAutoHyphens/>
              <w:spacing w:before="20"/>
              <w:jc w:val="center"/>
              <w:rPr>
                <w:rFonts w:ascii="Times New Roman" w:hAnsi="Times New Roman"/>
              </w:rPr>
            </w:pPr>
            <w:r w:rsidRPr="007F1E71">
              <w:rPr>
                <w:rFonts w:ascii="Times New Roman" w:hAnsi="Times New Roman"/>
              </w:rPr>
              <w:t>10–40</w:t>
            </w:r>
          </w:p>
        </w:tc>
        <w:tc>
          <w:tcPr>
            <w:tcW w:w="561" w:type="dxa"/>
            <w:tcBorders>
              <w:bottom w:val="nil"/>
            </w:tcBorders>
            <w:vAlign w:val="center"/>
          </w:tcPr>
          <w:p w14:paraId="5DCAF6E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bottom w:val="nil"/>
            </w:tcBorders>
            <w:vAlign w:val="center"/>
          </w:tcPr>
          <w:p w14:paraId="4E6F433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bottom w:val="nil"/>
            </w:tcBorders>
            <w:vAlign w:val="center"/>
          </w:tcPr>
          <w:p w14:paraId="1D72E835"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r w:rsidRPr="007F1E71">
              <w:rPr>
                <w:rFonts w:ascii="Times New Roman" w:hAnsi="Times New Roman"/>
                <w:vertAlign w:val="superscript"/>
              </w:rPr>
              <w:t>,2</w:t>
            </w:r>
            <w:r>
              <w:rPr>
                <w:rFonts w:ascii="Times New Roman" w:hAnsi="Times New Roman"/>
                <w:vertAlign w:val="superscript"/>
              </w:rPr>
              <w:t>)</w:t>
            </w:r>
            <w:r w:rsidRPr="007F1E71">
              <w:rPr>
                <w:rFonts w:ascii="Times New Roman" w:hAnsi="Times New Roman"/>
                <w:vertAlign w:val="superscript"/>
              </w:rPr>
              <w:t>,3</w:t>
            </w:r>
            <w:r>
              <w:rPr>
                <w:rFonts w:ascii="Times New Roman" w:hAnsi="Times New Roman"/>
                <w:vertAlign w:val="superscript"/>
              </w:rPr>
              <w:t>)</w:t>
            </w:r>
          </w:p>
        </w:tc>
        <w:tc>
          <w:tcPr>
            <w:tcW w:w="561" w:type="dxa"/>
            <w:gridSpan w:val="2"/>
            <w:tcBorders>
              <w:bottom w:val="nil"/>
            </w:tcBorders>
            <w:vAlign w:val="center"/>
          </w:tcPr>
          <w:p w14:paraId="5C42EE74"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bottom w:val="nil"/>
            </w:tcBorders>
            <w:vAlign w:val="center"/>
          </w:tcPr>
          <w:p w14:paraId="0EC2B0A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tcBorders>
              <w:bottom w:val="nil"/>
            </w:tcBorders>
            <w:vAlign w:val="center"/>
          </w:tcPr>
          <w:p w14:paraId="5DFEFE2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4455734C" w14:textId="77777777" w:rsidTr="00A77A63">
        <w:trPr>
          <w:cantSplit/>
          <w:jc w:val="center"/>
        </w:trPr>
        <w:tc>
          <w:tcPr>
            <w:tcW w:w="988" w:type="dxa"/>
            <w:vMerge/>
            <w:vAlign w:val="center"/>
          </w:tcPr>
          <w:p w14:paraId="758A29DA" w14:textId="77777777" w:rsidR="00E5149D" w:rsidRPr="007F1E71" w:rsidRDefault="00E5149D" w:rsidP="00A77A63">
            <w:pPr>
              <w:rPr>
                <w:sz w:val="20"/>
              </w:rPr>
            </w:pPr>
          </w:p>
        </w:tc>
        <w:tc>
          <w:tcPr>
            <w:tcW w:w="907" w:type="dxa"/>
            <w:vMerge/>
            <w:vAlign w:val="center"/>
          </w:tcPr>
          <w:p w14:paraId="507474F9" w14:textId="77777777" w:rsidR="00E5149D" w:rsidRPr="007F1E71" w:rsidRDefault="00E5149D" w:rsidP="00A77A63">
            <w:pPr>
              <w:rPr>
                <w:sz w:val="20"/>
              </w:rPr>
            </w:pPr>
          </w:p>
        </w:tc>
        <w:tc>
          <w:tcPr>
            <w:tcW w:w="1246" w:type="dxa"/>
            <w:vMerge/>
            <w:vAlign w:val="center"/>
          </w:tcPr>
          <w:p w14:paraId="1EB85A23" w14:textId="77777777" w:rsidR="00E5149D" w:rsidRPr="007F1E71" w:rsidRDefault="00E5149D" w:rsidP="00A77A63">
            <w:pPr>
              <w:rPr>
                <w:sz w:val="20"/>
              </w:rPr>
            </w:pPr>
          </w:p>
        </w:tc>
        <w:tc>
          <w:tcPr>
            <w:tcW w:w="1538" w:type="dxa"/>
            <w:vMerge/>
            <w:vAlign w:val="center"/>
          </w:tcPr>
          <w:p w14:paraId="2166B6DA" w14:textId="77777777" w:rsidR="00E5149D" w:rsidRPr="007F1E71" w:rsidRDefault="00E5149D" w:rsidP="00A77A63">
            <w:pPr>
              <w:rPr>
                <w:sz w:val="20"/>
              </w:rPr>
            </w:pPr>
          </w:p>
        </w:tc>
        <w:tc>
          <w:tcPr>
            <w:tcW w:w="794" w:type="dxa"/>
            <w:tcBorders>
              <w:top w:val="nil"/>
              <w:bottom w:val="nil"/>
            </w:tcBorders>
            <w:vAlign w:val="center"/>
          </w:tcPr>
          <w:p w14:paraId="7C817D44"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Ст5пс</w:t>
            </w:r>
          </w:p>
        </w:tc>
        <w:tc>
          <w:tcPr>
            <w:tcW w:w="651" w:type="dxa"/>
            <w:tcBorders>
              <w:top w:val="nil"/>
              <w:bottom w:val="nil"/>
            </w:tcBorders>
            <w:vAlign w:val="center"/>
          </w:tcPr>
          <w:p w14:paraId="0EAFA32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10–16</w:t>
            </w:r>
          </w:p>
        </w:tc>
        <w:tc>
          <w:tcPr>
            <w:tcW w:w="561" w:type="dxa"/>
            <w:tcBorders>
              <w:top w:val="nil"/>
              <w:bottom w:val="nil"/>
            </w:tcBorders>
            <w:vAlign w:val="center"/>
          </w:tcPr>
          <w:p w14:paraId="0311BB3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5A474C5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c>
          <w:tcPr>
            <w:tcW w:w="561" w:type="dxa"/>
            <w:tcBorders>
              <w:top w:val="nil"/>
              <w:bottom w:val="nil"/>
            </w:tcBorders>
            <w:vAlign w:val="center"/>
          </w:tcPr>
          <w:p w14:paraId="7C47D9D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tcBorders>
              <w:top w:val="nil"/>
              <w:bottom w:val="nil"/>
            </w:tcBorders>
            <w:vAlign w:val="center"/>
          </w:tcPr>
          <w:p w14:paraId="6B7D7EE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487A1D63"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c>
          <w:tcPr>
            <w:tcW w:w="564" w:type="dxa"/>
            <w:tcBorders>
              <w:top w:val="nil"/>
              <w:bottom w:val="nil"/>
            </w:tcBorders>
            <w:vAlign w:val="center"/>
          </w:tcPr>
          <w:p w14:paraId="0FC64518"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7E97FB6A" w14:textId="77777777" w:rsidTr="00A77A63">
        <w:trPr>
          <w:cantSplit/>
          <w:jc w:val="center"/>
        </w:trPr>
        <w:tc>
          <w:tcPr>
            <w:tcW w:w="988" w:type="dxa"/>
            <w:vMerge/>
            <w:vAlign w:val="center"/>
          </w:tcPr>
          <w:p w14:paraId="1D3512B0" w14:textId="77777777" w:rsidR="00E5149D" w:rsidRPr="007F1E71" w:rsidRDefault="00E5149D" w:rsidP="00A77A63">
            <w:pPr>
              <w:rPr>
                <w:sz w:val="20"/>
              </w:rPr>
            </w:pPr>
          </w:p>
        </w:tc>
        <w:tc>
          <w:tcPr>
            <w:tcW w:w="907" w:type="dxa"/>
            <w:vMerge/>
            <w:vAlign w:val="center"/>
          </w:tcPr>
          <w:p w14:paraId="181AA8E1" w14:textId="77777777" w:rsidR="00E5149D" w:rsidRPr="007F1E71" w:rsidRDefault="00E5149D" w:rsidP="00A77A63">
            <w:pPr>
              <w:rPr>
                <w:sz w:val="20"/>
              </w:rPr>
            </w:pPr>
          </w:p>
        </w:tc>
        <w:tc>
          <w:tcPr>
            <w:tcW w:w="1246" w:type="dxa"/>
            <w:vMerge/>
            <w:vAlign w:val="center"/>
          </w:tcPr>
          <w:p w14:paraId="51CD8964" w14:textId="77777777" w:rsidR="00E5149D" w:rsidRPr="007F1E71" w:rsidRDefault="00E5149D" w:rsidP="00A77A63">
            <w:pPr>
              <w:rPr>
                <w:sz w:val="20"/>
              </w:rPr>
            </w:pPr>
          </w:p>
        </w:tc>
        <w:tc>
          <w:tcPr>
            <w:tcW w:w="1538" w:type="dxa"/>
            <w:vMerge/>
            <w:vAlign w:val="center"/>
          </w:tcPr>
          <w:p w14:paraId="551CB05F" w14:textId="77777777" w:rsidR="00E5149D" w:rsidRPr="007F1E71" w:rsidRDefault="00E5149D" w:rsidP="00A77A63">
            <w:pPr>
              <w:rPr>
                <w:sz w:val="20"/>
              </w:rPr>
            </w:pPr>
          </w:p>
        </w:tc>
        <w:tc>
          <w:tcPr>
            <w:tcW w:w="794" w:type="dxa"/>
            <w:tcBorders>
              <w:top w:val="nil"/>
            </w:tcBorders>
            <w:vAlign w:val="center"/>
          </w:tcPr>
          <w:p w14:paraId="48A70DB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Ст5пс2</w:t>
            </w:r>
          </w:p>
        </w:tc>
        <w:tc>
          <w:tcPr>
            <w:tcW w:w="651" w:type="dxa"/>
            <w:tcBorders>
              <w:top w:val="nil"/>
            </w:tcBorders>
            <w:vAlign w:val="center"/>
          </w:tcPr>
          <w:p w14:paraId="4BC52FB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18–40</w:t>
            </w:r>
          </w:p>
        </w:tc>
        <w:tc>
          <w:tcPr>
            <w:tcW w:w="561" w:type="dxa"/>
            <w:tcBorders>
              <w:top w:val="nil"/>
            </w:tcBorders>
            <w:vAlign w:val="center"/>
          </w:tcPr>
          <w:p w14:paraId="66C384D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tcBorders>
            <w:vAlign w:val="center"/>
          </w:tcPr>
          <w:p w14:paraId="75CB5F3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tcBorders>
            <w:vAlign w:val="center"/>
          </w:tcPr>
          <w:p w14:paraId="1611265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tcBorders>
              <w:top w:val="nil"/>
            </w:tcBorders>
            <w:vAlign w:val="center"/>
          </w:tcPr>
          <w:p w14:paraId="2AF88B3C"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c>
          <w:tcPr>
            <w:tcW w:w="561" w:type="dxa"/>
            <w:tcBorders>
              <w:top w:val="nil"/>
            </w:tcBorders>
            <w:vAlign w:val="center"/>
          </w:tcPr>
          <w:p w14:paraId="1C02360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tcBorders>
              <w:top w:val="nil"/>
            </w:tcBorders>
            <w:vAlign w:val="center"/>
          </w:tcPr>
          <w:p w14:paraId="1BE0152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28026330" w14:textId="77777777" w:rsidTr="00A77A63">
        <w:trPr>
          <w:cantSplit/>
          <w:jc w:val="center"/>
        </w:trPr>
        <w:tc>
          <w:tcPr>
            <w:tcW w:w="988" w:type="dxa"/>
            <w:vMerge/>
            <w:vAlign w:val="center"/>
          </w:tcPr>
          <w:p w14:paraId="2794FC95" w14:textId="77777777" w:rsidR="00E5149D" w:rsidRPr="007F1E71" w:rsidRDefault="00E5149D" w:rsidP="00A77A63">
            <w:pPr>
              <w:rPr>
                <w:sz w:val="20"/>
              </w:rPr>
            </w:pPr>
          </w:p>
        </w:tc>
        <w:tc>
          <w:tcPr>
            <w:tcW w:w="907" w:type="dxa"/>
            <w:vAlign w:val="center"/>
          </w:tcPr>
          <w:p w14:paraId="19AAA95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w:t>
            </w:r>
            <w:r w:rsidRPr="007F1E71">
              <w:rPr>
                <w:rFonts w:ascii="Times New Roman" w:hAnsi="Times New Roman"/>
                <w:lang w:val="en-US"/>
              </w:rPr>
              <w:t>c</w:t>
            </w:r>
            <w:r w:rsidRPr="007F1E71">
              <w:rPr>
                <w:rFonts w:ascii="Times New Roman" w:hAnsi="Times New Roman"/>
              </w:rPr>
              <w:t>300</w:t>
            </w:r>
          </w:p>
          <w:p w14:paraId="432F0D7A" w14:textId="77777777" w:rsidR="00E5149D" w:rsidRPr="007F1E71" w:rsidRDefault="00E5149D" w:rsidP="00A77A63">
            <w:pPr>
              <w:pStyle w:val="af5"/>
              <w:shd w:val="clear" w:color="auto" w:fill="FFFFFF"/>
              <w:suppressAutoHyphens/>
              <w:jc w:val="center"/>
              <w:rPr>
                <w:rFonts w:ascii="Times New Roman" w:hAnsi="Times New Roman"/>
                <w:lang w:val="en-US"/>
              </w:rPr>
            </w:pPr>
            <w:r w:rsidRPr="007F1E71">
              <w:rPr>
                <w:rFonts w:ascii="Times New Roman" w:hAnsi="Times New Roman"/>
              </w:rPr>
              <w:t>(Ас-</w:t>
            </w:r>
            <w:r w:rsidRPr="007F1E71">
              <w:rPr>
                <w:rFonts w:ascii="Times New Roman" w:hAnsi="Times New Roman"/>
              </w:rPr>
              <w:sym w:font="Symbol" w:char="F049"/>
            </w:r>
            <w:r w:rsidRPr="007F1E71">
              <w:rPr>
                <w:rFonts w:ascii="Times New Roman" w:hAnsi="Times New Roman"/>
              </w:rPr>
              <w:sym w:font="Symbol" w:char="F049"/>
            </w:r>
            <w:r w:rsidRPr="007F1E71">
              <w:rPr>
                <w:rFonts w:ascii="Times New Roman" w:hAnsi="Times New Roman"/>
              </w:rPr>
              <w:t>)</w:t>
            </w:r>
          </w:p>
        </w:tc>
        <w:tc>
          <w:tcPr>
            <w:tcW w:w="1246" w:type="dxa"/>
            <w:vMerge/>
            <w:vAlign w:val="center"/>
          </w:tcPr>
          <w:p w14:paraId="7F24D4DD" w14:textId="77777777" w:rsidR="00E5149D" w:rsidRPr="007F1E71" w:rsidRDefault="00E5149D" w:rsidP="00A77A63">
            <w:pPr>
              <w:rPr>
                <w:sz w:val="20"/>
              </w:rPr>
            </w:pPr>
          </w:p>
        </w:tc>
        <w:tc>
          <w:tcPr>
            <w:tcW w:w="1538" w:type="dxa"/>
            <w:vMerge/>
            <w:vAlign w:val="center"/>
          </w:tcPr>
          <w:p w14:paraId="4307106E" w14:textId="77777777" w:rsidR="00E5149D" w:rsidRPr="007F1E71" w:rsidRDefault="00E5149D" w:rsidP="00A77A63">
            <w:pPr>
              <w:rPr>
                <w:sz w:val="20"/>
              </w:rPr>
            </w:pPr>
          </w:p>
        </w:tc>
        <w:tc>
          <w:tcPr>
            <w:tcW w:w="794" w:type="dxa"/>
            <w:vAlign w:val="center"/>
          </w:tcPr>
          <w:p w14:paraId="010E266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10ГТ</w:t>
            </w:r>
          </w:p>
        </w:tc>
        <w:tc>
          <w:tcPr>
            <w:tcW w:w="651" w:type="dxa"/>
            <w:vAlign w:val="center"/>
          </w:tcPr>
          <w:p w14:paraId="16E3FA1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10–32</w:t>
            </w:r>
          </w:p>
        </w:tc>
        <w:tc>
          <w:tcPr>
            <w:tcW w:w="561" w:type="dxa"/>
            <w:vAlign w:val="center"/>
          </w:tcPr>
          <w:p w14:paraId="42FEE2F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4755ADB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3CF69D2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vAlign w:val="center"/>
          </w:tcPr>
          <w:p w14:paraId="5BF6A55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20312CA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198BECA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369AAACD" w14:textId="77777777" w:rsidTr="00A77A63">
        <w:trPr>
          <w:cantSplit/>
          <w:jc w:val="center"/>
        </w:trPr>
        <w:tc>
          <w:tcPr>
            <w:tcW w:w="988" w:type="dxa"/>
            <w:vMerge/>
            <w:vAlign w:val="center"/>
          </w:tcPr>
          <w:p w14:paraId="7EA3FBD4" w14:textId="77777777" w:rsidR="00E5149D" w:rsidRPr="007F1E71" w:rsidRDefault="00E5149D" w:rsidP="00A77A63">
            <w:pPr>
              <w:rPr>
                <w:sz w:val="20"/>
              </w:rPr>
            </w:pPr>
          </w:p>
        </w:tc>
        <w:tc>
          <w:tcPr>
            <w:tcW w:w="907" w:type="dxa"/>
            <w:vMerge w:val="restart"/>
            <w:vAlign w:val="center"/>
          </w:tcPr>
          <w:p w14:paraId="7400FA9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А400</w:t>
            </w:r>
          </w:p>
          <w:p w14:paraId="649A2F0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w:t>
            </w:r>
            <w:r w:rsidRPr="007F1E71">
              <w:rPr>
                <w:rFonts w:ascii="Times New Roman" w:hAnsi="Times New Roman"/>
              </w:rPr>
              <w:sym w:font="Symbol" w:char="F049"/>
            </w:r>
            <w:r w:rsidRPr="007F1E71">
              <w:rPr>
                <w:rFonts w:ascii="Times New Roman" w:hAnsi="Times New Roman"/>
              </w:rPr>
              <w:sym w:font="Symbol" w:char="F049"/>
            </w:r>
            <w:r w:rsidRPr="007F1E71">
              <w:rPr>
                <w:rFonts w:ascii="Times New Roman" w:hAnsi="Times New Roman"/>
              </w:rPr>
              <w:sym w:font="Symbol" w:char="F049"/>
            </w:r>
            <w:r w:rsidRPr="007F1E71">
              <w:rPr>
                <w:rFonts w:ascii="Times New Roman" w:hAnsi="Times New Roman"/>
              </w:rPr>
              <w:t>)</w:t>
            </w:r>
          </w:p>
        </w:tc>
        <w:tc>
          <w:tcPr>
            <w:tcW w:w="1246" w:type="dxa"/>
            <w:vMerge/>
            <w:vAlign w:val="center"/>
          </w:tcPr>
          <w:p w14:paraId="0A0ACDA1" w14:textId="77777777" w:rsidR="00E5149D" w:rsidRPr="007F1E71" w:rsidRDefault="00E5149D" w:rsidP="00A77A63">
            <w:pPr>
              <w:rPr>
                <w:sz w:val="20"/>
              </w:rPr>
            </w:pPr>
          </w:p>
        </w:tc>
        <w:tc>
          <w:tcPr>
            <w:tcW w:w="1538" w:type="dxa"/>
            <w:vMerge w:val="restart"/>
            <w:vAlign w:val="center"/>
          </w:tcPr>
          <w:p w14:paraId="5B7F41C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400 </w:t>
            </w:r>
            <w:r w:rsidRPr="007F1E71">
              <w:rPr>
                <w:rFonts w:ascii="Times New Roman" w:hAnsi="Times New Roman"/>
              </w:rPr>
              <w:sym w:font="Symbol" w:char="F03C"/>
            </w:r>
            <w:r w:rsidRPr="007F1E71">
              <w:rPr>
                <w:rFonts w:ascii="Times New Roman" w:hAnsi="Times New Roman"/>
              </w:rPr>
              <w:t xml:space="preserve"> </w:t>
            </w:r>
            <w:r w:rsidRPr="007F1E71">
              <w:rPr>
                <w:rFonts w:ascii="Times New Roman" w:hAnsi="Times New Roman"/>
              </w:rPr>
              <w:sym w:font="Symbol" w:char="F073"/>
            </w:r>
            <w:r w:rsidRPr="007F1E71">
              <w:rPr>
                <w:rFonts w:ascii="Times New Roman" w:hAnsi="Times New Roman"/>
                <w:vertAlign w:val="subscript"/>
              </w:rPr>
              <w:t xml:space="preserve">т </w:t>
            </w:r>
            <w:r w:rsidRPr="007F1E71">
              <w:rPr>
                <w:rFonts w:ascii="Times New Roman" w:hAnsi="Times New Roman"/>
              </w:rPr>
              <w:sym w:font="Symbol" w:char="F03C"/>
            </w:r>
            <w:r w:rsidRPr="007F1E71">
              <w:rPr>
                <w:rFonts w:ascii="Times New Roman" w:hAnsi="Times New Roman"/>
              </w:rPr>
              <w:t xml:space="preserve"> 470 </w:t>
            </w:r>
          </w:p>
          <w:p w14:paraId="3C0C24A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600 </w:t>
            </w:r>
            <w:r w:rsidRPr="007F1E71">
              <w:rPr>
                <w:rFonts w:ascii="Times New Roman" w:hAnsi="Times New Roman"/>
              </w:rPr>
              <w:sym w:font="Symbol" w:char="F03C"/>
            </w:r>
            <w:r w:rsidRPr="007F1E71">
              <w:rPr>
                <w:rFonts w:ascii="Times New Roman" w:hAnsi="Times New Roman"/>
              </w:rPr>
              <w:t xml:space="preserve"> </w:t>
            </w:r>
            <w:r w:rsidRPr="007F1E71">
              <w:rPr>
                <w:rFonts w:ascii="Times New Roman" w:hAnsi="Times New Roman"/>
              </w:rPr>
              <w:sym w:font="Symbol" w:char="F073"/>
            </w:r>
            <w:r w:rsidRPr="007F1E71">
              <w:rPr>
                <w:rFonts w:ascii="Times New Roman" w:hAnsi="Times New Roman"/>
                <w:vertAlign w:val="subscript"/>
              </w:rPr>
              <w:t xml:space="preserve">в </w:t>
            </w:r>
            <w:r w:rsidRPr="007F1E71">
              <w:rPr>
                <w:rFonts w:ascii="Times New Roman" w:hAnsi="Times New Roman"/>
              </w:rPr>
              <w:sym w:font="Symbol" w:char="F03C"/>
            </w:r>
            <w:r w:rsidRPr="007F1E71">
              <w:rPr>
                <w:rFonts w:ascii="Times New Roman" w:hAnsi="Times New Roman"/>
              </w:rPr>
              <w:t xml:space="preserve"> 700</w:t>
            </w:r>
          </w:p>
        </w:tc>
        <w:tc>
          <w:tcPr>
            <w:tcW w:w="794" w:type="dxa"/>
            <w:tcBorders>
              <w:bottom w:val="nil"/>
            </w:tcBorders>
            <w:vAlign w:val="center"/>
          </w:tcPr>
          <w:p w14:paraId="38E7B41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25Г2С</w:t>
            </w:r>
          </w:p>
        </w:tc>
        <w:tc>
          <w:tcPr>
            <w:tcW w:w="651" w:type="dxa"/>
            <w:tcBorders>
              <w:bottom w:val="nil"/>
            </w:tcBorders>
            <w:vAlign w:val="center"/>
          </w:tcPr>
          <w:p w14:paraId="2BF5063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6–40</w:t>
            </w:r>
          </w:p>
        </w:tc>
        <w:tc>
          <w:tcPr>
            <w:tcW w:w="561" w:type="dxa"/>
            <w:tcBorders>
              <w:bottom w:val="nil"/>
            </w:tcBorders>
            <w:vAlign w:val="center"/>
          </w:tcPr>
          <w:p w14:paraId="71FC2B5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bottom w:val="nil"/>
            </w:tcBorders>
            <w:vAlign w:val="center"/>
          </w:tcPr>
          <w:p w14:paraId="7218A89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bottom w:val="nil"/>
            </w:tcBorders>
            <w:vAlign w:val="center"/>
          </w:tcPr>
          <w:p w14:paraId="3709656E"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c>
          <w:tcPr>
            <w:tcW w:w="561" w:type="dxa"/>
            <w:gridSpan w:val="2"/>
            <w:tcBorders>
              <w:bottom w:val="nil"/>
            </w:tcBorders>
            <w:vAlign w:val="center"/>
          </w:tcPr>
          <w:p w14:paraId="7E84F11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bottom w:val="nil"/>
            </w:tcBorders>
            <w:vAlign w:val="center"/>
          </w:tcPr>
          <w:p w14:paraId="4D211DA6"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c>
          <w:tcPr>
            <w:tcW w:w="564" w:type="dxa"/>
            <w:tcBorders>
              <w:bottom w:val="nil"/>
            </w:tcBorders>
            <w:vAlign w:val="center"/>
          </w:tcPr>
          <w:p w14:paraId="0A7B488B"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w:t>
            </w:r>
            <w:r>
              <w:rPr>
                <w:rFonts w:ascii="Times New Roman" w:hAnsi="Times New Roman"/>
                <w:vertAlign w:val="superscript"/>
              </w:rPr>
              <w:t>)</w:t>
            </w:r>
          </w:p>
        </w:tc>
      </w:tr>
      <w:tr w:rsidR="00E5149D" w:rsidRPr="007F1E71" w14:paraId="6E863D88" w14:textId="77777777" w:rsidTr="00A77A63">
        <w:trPr>
          <w:cantSplit/>
          <w:jc w:val="center"/>
        </w:trPr>
        <w:tc>
          <w:tcPr>
            <w:tcW w:w="988" w:type="dxa"/>
            <w:vMerge/>
            <w:vAlign w:val="center"/>
          </w:tcPr>
          <w:p w14:paraId="66975E0D" w14:textId="77777777" w:rsidR="00E5149D" w:rsidRPr="007F1E71" w:rsidRDefault="00E5149D" w:rsidP="00A77A63">
            <w:pPr>
              <w:rPr>
                <w:sz w:val="20"/>
              </w:rPr>
            </w:pPr>
          </w:p>
        </w:tc>
        <w:tc>
          <w:tcPr>
            <w:tcW w:w="907" w:type="dxa"/>
            <w:vMerge/>
            <w:vAlign w:val="center"/>
          </w:tcPr>
          <w:p w14:paraId="580001EC" w14:textId="77777777" w:rsidR="00E5149D" w:rsidRPr="007F1E71" w:rsidRDefault="00E5149D" w:rsidP="00A77A63">
            <w:pPr>
              <w:rPr>
                <w:sz w:val="20"/>
              </w:rPr>
            </w:pPr>
          </w:p>
        </w:tc>
        <w:tc>
          <w:tcPr>
            <w:tcW w:w="1246" w:type="dxa"/>
            <w:vMerge/>
            <w:vAlign w:val="center"/>
          </w:tcPr>
          <w:p w14:paraId="1356957A" w14:textId="77777777" w:rsidR="00E5149D" w:rsidRPr="007F1E71" w:rsidRDefault="00E5149D" w:rsidP="00A77A63">
            <w:pPr>
              <w:rPr>
                <w:sz w:val="20"/>
              </w:rPr>
            </w:pPr>
          </w:p>
        </w:tc>
        <w:tc>
          <w:tcPr>
            <w:tcW w:w="1538" w:type="dxa"/>
            <w:vMerge/>
            <w:vAlign w:val="center"/>
          </w:tcPr>
          <w:p w14:paraId="7BB11B85" w14:textId="77777777" w:rsidR="00E5149D" w:rsidRPr="007F1E71" w:rsidRDefault="00E5149D" w:rsidP="00A77A63">
            <w:pPr>
              <w:rPr>
                <w:sz w:val="20"/>
              </w:rPr>
            </w:pPr>
          </w:p>
        </w:tc>
        <w:tc>
          <w:tcPr>
            <w:tcW w:w="794" w:type="dxa"/>
            <w:tcBorders>
              <w:top w:val="nil"/>
              <w:bottom w:val="nil"/>
            </w:tcBorders>
            <w:vAlign w:val="center"/>
          </w:tcPr>
          <w:p w14:paraId="5479B1F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35ГС</w:t>
            </w:r>
          </w:p>
        </w:tc>
        <w:tc>
          <w:tcPr>
            <w:tcW w:w="651" w:type="dxa"/>
            <w:tcBorders>
              <w:top w:val="nil"/>
              <w:bottom w:val="nil"/>
            </w:tcBorders>
            <w:vAlign w:val="center"/>
          </w:tcPr>
          <w:p w14:paraId="5BADBCF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6–40</w:t>
            </w:r>
          </w:p>
        </w:tc>
        <w:tc>
          <w:tcPr>
            <w:tcW w:w="561" w:type="dxa"/>
            <w:tcBorders>
              <w:top w:val="nil"/>
              <w:bottom w:val="nil"/>
            </w:tcBorders>
            <w:vAlign w:val="center"/>
          </w:tcPr>
          <w:p w14:paraId="3337B80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7B9B01DC"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4</w:t>
            </w:r>
            <w:r>
              <w:rPr>
                <w:rFonts w:ascii="Times New Roman" w:hAnsi="Times New Roman"/>
                <w:vertAlign w:val="superscript"/>
              </w:rPr>
              <w:t>)</w:t>
            </w:r>
          </w:p>
        </w:tc>
        <w:tc>
          <w:tcPr>
            <w:tcW w:w="561" w:type="dxa"/>
            <w:tcBorders>
              <w:top w:val="nil"/>
              <w:bottom w:val="nil"/>
            </w:tcBorders>
            <w:vAlign w:val="center"/>
          </w:tcPr>
          <w:p w14:paraId="04A34CA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tcBorders>
              <w:top w:val="nil"/>
              <w:bottom w:val="nil"/>
            </w:tcBorders>
            <w:vAlign w:val="center"/>
          </w:tcPr>
          <w:p w14:paraId="07C0AD1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tcBorders>
              <w:top w:val="nil"/>
              <w:bottom w:val="nil"/>
            </w:tcBorders>
            <w:vAlign w:val="center"/>
          </w:tcPr>
          <w:p w14:paraId="05BC0519"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p>
        </w:tc>
        <w:tc>
          <w:tcPr>
            <w:tcW w:w="564" w:type="dxa"/>
            <w:tcBorders>
              <w:top w:val="nil"/>
              <w:bottom w:val="nil"/>
            </w:tcBorders>
            <w:vAlign w:val="center"/>
          </w:tcPr>
          <w:p w14:paraId="191C5219"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p>
        </w:tc>
      </w:tr>
      <w:tr w:rsidR="00E5149D" w:rsidRPr="007F1E71" w14:paraId="2C3E77FB" w14:textId="77777777" w:rsidTr="00A77A63">
        <w:trPr>
          <w:cantSplit/>
          <w:jc w:val="center"/>
        </w:trPr>
        <w:tc>
          <w:tcPr>
            <w:tcW w:w="988" w:type="dxa"/>
            <w:vMerge/>
            <w:vAlign w:val="center"/>
          </w:tcPr>
          <w:p w14:paraId="2EF369F1" w14:textId="77777777" w:rsidR="00E5149D" w:rsidRPr="007F1E71" w:rsidRDefault="00E5149D" w:rsidP="00A77A63">
            <w:pPr>
              <w:rPr>
                <w:sz w:val="20"/>
              </w:rPr>
            </w:pPr>
          </w:p>
        </w:tc>
        <w:tc>
          <w:tcPr>
            <w:tcW w:w="907" w:type="dxa"/>
            <w:vAlign w:val="center"/>
          </w:tcPr>
          <w:p w14:paraId="4B340CC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А600</w:t>
            </w:r>
            <w:r w:rsidRPr="007F1E71">
              <w:rPr>
                <w:rFonts w:ascii="Times New Roman" w:hAnsi="Times New Roman"/>
                <w:vertAlign w:val="superscript"/>
              </w:rPr>
              <w:t>13</w:t>
            </w:r>
            <w:r>
              <w:rPr>
                <w:rFonts w:ascii="Times New Roman" w:hAnsi="Times New Roman"/>
                <w:vertAlign w:val="superscript"/>
              </w:rPr>
              <w:t>)</w:t>
            </w:r>
          </w:p>
          <w:p w14:paraId="26DC14E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w:t>
            </w:r>
            <w:r w:rsidRPr="007F1E71">
              <w:rPr>
                <w:rFonts w:ascii="Times New Roman" w:hAnsi="Times New Roman"/>
              </w:rPr>
              <w:sym w:font="Symbol" w:char="F049"/>
            </w:r>
            <w:r w:rsidRPr="007F1E71">
              <w:rPr>
                <w:rFonts w:ascii="Times New Roman" w:hAnsi="Times New Roman"/>
              </w:rPr>
              <w:t>V)</w:t>
            </w:r>
          </w:p>
        </w:tc>
        <w:tc>
          <w:tcPr>
            <w:tcW w:w="1246" w:type="dxa"/>
            <w:vMerge/>
            <w:vAlign w:val="center"/>
          </w:tcPr>
          <w:p w14:paraId="641AA221" w14:textId="77777777" w:rsidR="00E5149D" w:rsidRPr="007F1E71" w:rsidRDefault="00E5149D" w:rsidP="00A77A63">
            <w:pPr>
              <w:rPr>
                <w:sz w:val="20"/>
              </w:rPr>
            </w:pPr>
          </w:p>
        </w:tc>
        <w:tc>
          <w:tcPr>
            <w:tcW w:w="1538" w:type="dxa"/>
            <w:vMerge w:val="restart"/>
            <w:vAlign w:val="center"/>
          </w:tcPr>
          <w:p w14:paraId="6CCABF6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Фактические значения </w:t>
            </w:r>
            <w:r w:rsidRPr="007F1E71">
              <w:rPr>
                <w:rFonts w:ascii="Times New Roman" w:hAnsi="Times New Roman"/>
              </w:rPr>
              <w:sym w:font="Symbol" w:char="F073"/>
            </w:r>
            <w:r w:rsidRPr="007F1E71">
              <w:rPr>
                <w:rFonts w:ascii="Times New Roman" w:hAnsi="Times New Roman"/>
                <w:vertAlign w:val="subscript"/>
              </w:rPr>
              <w:t>т</w:t>
            </w:r>
            <w:r w:rsidRPr="007F1E71">
              <w:rPr>
                <w:rFonts w:ascii="Times New Roman" w:hAnsi="Times New Roman"/>
              </w:rPr>
              <w:t xml:space="preserve">, </w:t>
            </w:r>
            <w:r w:rsidRPr="007F1E71">
              <w:rPr>
                <w:rFonts w:ascii="Times New Roman" w:hAnsi="Times New Roman"/>
              </w:rPr>
              <w:sym w:font="Symbol" w:char="F073"/>
            </w:r>
            <w:r w:rsidRPr="007F1E71">
              <w:rPr>
                <w:rFonts w:ascii="Times New Roman" w:hAnsi="Times New Roman"/>
                <w:vertAlign w:val="subscript"/>
              </w:rPr>
              <w:t>0,2</w:t>
            </w:r>
            <w:r w:rsidRPr="007F1E71">
              <w:rPr>
                <w:rFonts w:ascii="Times New Roman" w:hAnsi="Times New Roman"/>
              </w:rPr>
              <w:t xml:space="preserve">, </w:t>
            </w:r>
          </w:p>
          <w:p w14:paraId="391CBB9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sym w:font="Symbol" w:char="F073"/>
            </w:r>
            <w:r w:rsidRPr="007F1E71">
              <w:rPr>
                <w:rFonts w:ascii="Times New Roman" w:hAnsi="Times New Roman"/>
                <w:vertAlign w:val="subscript"/>
              </w:rPr>
              <w:t>в</w:t>
            </w:r>
            <w:r w:rsidRPr="007F1E71">
              <w:rPr>
                <w:rFonts w:ascii="Times New Roman" w:hAnsi="Times New Roman"/>
              </w:rPr>
              <w:t xml:space="preserve"> не должны   превышать нормируемых значений более </w:t>
            </w:r>
            <w:r w:rsidRPr="007F1E71">
              <w:rPr>
                <w:rFonts w:ascii="Times New Roman" w:hAnsi="Times New Roman"/>
              </w:rPr>
              <w:br/>
              <w:t>чем на 100</w:t>
            </w:r>
          </w:p>
        </w:tc>
        <w:tc>
          <w:tcPr>
            <w:tcW w:w="794" w:type="dxa"/>
            <w:vAlign w:val="center"/>
          </w:tcPr>
          <w:p w14:paraId="1E55511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20ХГ2Ц</w:t>
            </w:r>
          </w:p>
        </w:tc>
        <w:tc>
          <w:tcPr>
            <w:tcW w:w="651" w:type="dxa"/>
            <w:vAlign w:val="center"/>
          </w:tcPr>
          <w:p w14:paraId="4A15CDC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10–22</w:t>
            </w:r>
          </w:p>
        </w:tc>
        <w:tc>
          <w:tcPr>
            <w:tcW w:w="561" w:type="dxa"/>
            <w:vAlign w:val="center"/>
          </w:tcPr>
          <w:p w14:paraId="4183477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645A999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02C245FE"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gridSpan w:val="2"/>
            <w:vAlign w:val="center"/>
          </w:tcPr>
          <w:p w14:paraId="7203CD7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16EEC7F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617A4F3B"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r>
      <w:tr w:rsidR="00E5149D" w:rsidRPr="007F1E71" w14:paraId="59F943AE" w14:textId="77777777" w:rsidTr="00A77A63">
        <w:trPr>
          <w:cantSplit/>
          <w:jc w:val="center"/>
        </w:trPr>
        <w:tc>
          <w:tcPr>
            <w:tcW w:w="988" w:type="dxa"/>
            <w:vMerge/>
            <w:vAlign w:val="center"/>
          </w:tcPr>
          <w:p w14:paraId="738DA116" w14:textId="77777777" w:rsidR="00E5149D" w:rsidRPr="007F1E71" w:rsidRDefault="00E5149D" w:rsidP="00A77A63">
            <w:pPr>
              <w:rPr>
                <w:sz w:val="20"/>
              </w:rPr>
            </w:pPr>
          </w:p>
        </w:tc>
        <w:tc>
          <w:tcPr>
            <w:tcW w:w="907" w:type="dxa"/>
            <w:vAlign w:val="center"/>
          </w:tcPr>
          <w:p w14:paraId="1B69BF1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А-800</w:t>
            </w:r>
          </w:p>
          <w:p w14:paraId="42D4464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(А-V)</w:t>
            </w:r>
          </w:p>
        </w:tc>
        <w:tc>
          <w:tcPr>
            <w:tcW w:w="1246" w:type="dxa"/>
            <w:vMerge/>
            <w:vAlign w:val="center"/>
          </w:tcPr>
          <w:p w14:paraId="649997E4" w14:textId="77777777" w:rsidR="00E5149D" w:rsidRPr="007F1E71" w:rsidRDefault="00E5149D" w:rsidP="00A77A63">
            <w:pPr>
              <w:rPr>
                <w:sz w:val="20"/>
              </w:rPr>
            </w:pPr>
          </w:p>
        </w:tc>
        <w:tc>
          <w:tcPr>
            <w:tcW w:w="1538" w:type="dxa"/>
            <w:vMerge/>
            <w:vAlign w:val="center"/>
          </w:tcPr>
          <w:p w14:paraId="7364EE33" w14:textId="77777777" w:rsidR="00E5149D" w:rsidRPr="007F1E71" w:rsidRDefault="00E5149D" w:rsidP="00A77A63">
            <w:pPr>
              <w:rPr>
                <w:sz w:val="20"/>
              </w:rPr>
            </w:pPr>
          </w:p>
        </w:tc>
        <w:tc>
          <w:tcPr>
            <w:tcW w:w="794" w:type="dxa"/>
            <w:vAlign w:val="center"/>
          </w:tcPr>
          <w:p w14:paraId="02131BB5" w14:textId="77777777" w:rsidR="00E5149D" w:rsidRPr="007F1E71" w:rsidRDefault="00E5149D" w:rsidP="00A77A63">
            <w:pPr>
              <w:pStyle w:val="af5"/>
              <w:shd w:val="clear" w:color="auto" w:fill="FFFFFF"/>
              <w:suppressAutoHyphens/>
              <w:jc w:val="center"/>
              <w:rPr>
                <w:rFonts w:ascii="Times New Roman" w:hAnsi="Times New Roman"/>
                <w:spacing w:val="-8"/>
              </w:rPr>
            </w:pPr>
            <w:r w:rsidRPr="007F1E71">
              <w:rPr>
                <w:rFonts w:ascii="Times New Roman" w:hAnsi="Times New Roman"/>
                <w:spacing w:val="-8"/>
              </w:rPr>
              <w:t>23Х2Г2Т</w:t>
            </w:r>
          </w:p>
        </w:tc>
        <w:tc>
          <w:tcPr>
            <w:tcW w:w="651" w:type="dxa"/>
            <w:vAlign w:val="center"/>
          </w:tcPr>
          <w:p w14:paraId="321AA7E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10–32</w:t>
            </w:r>
          </w:p>
        </w:tc>
        <w:tc>
          <w:tcPr>
            <w:tcW w:w="561" w:type="dxa"/>
            <w:vAlign w:val="center"/>
          </w:tcPr>
          <w:p w14:paraId="43A8F94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447002E4"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182BC676"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gridSpan w:val="2"/>
            <w:vAlign w:val="center"/>
          </w:tcPr>
          <w:p w14:paraId="62696A5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012184C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7DEF2206"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r>
      <w:tr w:rsidR="00E5149D" w:rsidRPr="007F1E71" w14:paraId="49E856AB" w14:textId="77777777" w:rsidTr="00A77A63">
        <w:trPr>
          <w:cantSplit/>
          <w:jc w:val="center"/>
        </w:trPr>
        <w:tc>
          <w:tcPr>
            <w:tcW w:w="988" w:type="dxa"/>
            <w:vMerge w:val="restart"/>
            <w:vAlign w:val="center"/>
          </w:tcPr>
          <w:p w14:paraId="4AA6473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Стержне-</w:t>
            </w:r>
          </w:p>
          <w:p w14:paraId="680632F6"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вая</w:t>
            </w:r>
            <w:proofErr w:type="spellEnd"/>
            <w:r w:rsidRPr="007F1E71">
              <w:rPr>
                <w:rFonts w:ascii="Times New Roman" w:hAnsi="Times New Roman"/>
              </w:rPr>
              <w:t xml:space="preserve"> тер-</w:t>
            </w:r>
          </w:p>
          <w:p w14:paraId="50DDF37D"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мически</w:t>
            </w:r>
            <w:proofErr w:type="spellEnd"/>
            <w:r w:rsidRPr="007F1E71">
              <w:rPr>
                <w:rFonts w:ascii="Times New Roman" w:hAnsi="Times New Roman"/>
              </w:rPr>
              <w:t xml:space="preserve"> </w:t>
            </w:r>
          </w:p>
          <w:p w14:paraId="6DD2E05E"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упроч</w:t>
            </w:r>
            <w:proofErr w:type="spellEnd"/>
            <w:r w:rsidRPr="007F1E71">
              <w:rPr>
                <w:rFonts w:ascii="Times New Roman" w:hAnsi="Times New Roman"/>
              </w:rPr>
              <w:t>-</w:t>
            </w:r>
          </w:p>
          <w:p w14:paraId="4DF66DCF"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ненная</w:t>
            </w:r>
            <w:proofErr w:type="spellEnd"/>
            <w:r w:rsidRPr="007F1E71">
              <w:rPr>
                <w:rFonts w:ascii="Times New Roman" w:hAnsi="Times New Roman"/>
              </w:rPr>
              <w:t xml:space="preserve"> </w:t>
            </w:r>
            <w:proofErr w:type="spellStart"/>
            <w:r w:rsidRPr="007F1E71">
              <w:rPr>
                <w:rFonts w:ascii="Times New Roman" w:hAnsi="Times New Roman"/>
              </w:rPr>
              <w:t>периоди</w:t>
            </w:r>
            <w:proofErr w:type="spellEnd"/>
            <w:r w:rsidRPr="007F1E71">
              <w:rPr>
                <w:rFonts w:ascii="Times New Roman" w:hAnsi="Times New Roman"/>
              </w:rPr>
              <w:t>-</w:t>
            </w:r>
          </w:p>
          <w:p w14:paraId="01DF7B30"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ческого</w:t>
            </w:r>
            <w:proofErr w:type="spellEnd"/>
            <w:r w:rsidRPr="007F1E71">
              <w:rPr>
                <w:rFonts w:ascii="Times New Roman" w:hAnsi="Times New Roman"/>
              </w:rPr>
              <w:t xml:space="preserve"> профиля</w:t>
            </w:r>
          </w:p>
        </w:tc>
        <w:tc>
          <w:tcPr>
            <w:tcW w:w="907" w:type="dxa"/>
            <w:vMerge w:val="restart"/>
            <w:vAlign w:val="center"/>
          </w:tcPr>
          <w:p w14:paraId="7585A3D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Ат600</w:t>
            </w:r>
            <w:r w:rsidRPr="007F1E71">
              <w:rPr>
                <w:rFonts w:ascii="Times New Roman" w:hAnsi="Times New Roman"/>
                <w:vertAlign w:val="superscript"/>
              </w:rPr>
              <w:t>6</w:t>
            </w:r>
            <w:r>
              <w:rPr>
                <w:rFonts w:ascii="Times New Roman" w:hAnsi="Times New Roman"/>
                <w:vertAlign w:val="superscript"/>
              </w:rPr>
              <w:t>)</w:t>
            </w:r>
            <w:r w:rsidRPr="007F1E71">
              <w:rPr>
                <w:rFonts w:ascii="Times New Roman" w:hAnsi="Times New Roman"/>
                <w:vertAlign w:val="superscript"/>
              </w:rPr>
              <w:t>,13</w:t>
            </w:r>
            <w:r>
              <w:rPr>
                <w:rFonts w:ascii="Times New Roman" w:hAnsi="Times New Roman"/>
                <w:vertAlign w:val="superscript"/>
              </w:rPr>
              <w:t>)</w:t>
            </w:r>
          </w:p>
          <w:p w14:paraId="22EC8E2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roofErr w:type="spellStart"/>
            <w:r w:rsidRPr="007F1E71">
              <w:rPr>
                <w:rFonts w:ascii="Times New Roman" w:hAnsi="Times New Roman"/>
              </w:rPr>
              <w:t>Ат</w:t>
            </w:r>
            <w:proofErr w:type="spellEnd"/>
            <w:r w:rsidRPr="007F1E71">
              <w:rPr>
                <w:rFonts w:ascii="Times New Roman" w:hAnsi="Times New Roman"/>
              </w:rPr>
              <w:t>-</w:t>
            </w:r>
            <w:r w:rsidRPr="007F1E71">
              <w:rPr>
                <w:rFonts w:ascii="Times New Roman" w:hAnsi="Times New Roman"/>
              </w:rPr>
              <w:sym w:font="Symbol" w:char="F049"/>
            </w:r>
            <w:r w:rsidRPr="007F1E71">
              <w:rPr>
                <w:rFonts w:ascii="Times New Roman" w:hAnsi="Times New Roman"/>
              </w:rPr>
              <w:t>V)</w:t>
            </w:r>
          </w:p>
        </w:tc>
        <w:tc>
          <w:tcPr>
            <w:tcW w:w="1246" w:type="dxa"/>
            <w:vMerge w:val="restart"/>
            <w:vAlign w:val="center"/>
          </w:tcPr>
          <w:p w14:paraId="6815A350"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10884</w:t>
            </w:r>
          </w:p>
        </w:tc>
        <w:tc>
          <w:tcPr>
            <w:tcW w:w="1538" w:type="dxa"/>
            <w:vMerge w:val="restart"/>
            <w:vAlign w:val="center"/>
          </w:tcPr>
          <w:p w14:paraId="212722A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794" w:type="dxa"/>
            <w:vAlign w:val="center"/>
          </w:tcPr>
          <w:p w14:paraId="756964C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28С</w:t>
            </w:r>
          </w:p>
        </w:tc>
        <w:tc>
          <w:tcPr>
            <w:tcW w:w="651" w:type="dxa"/>
            <w:vAlign w:val="center"/>
          </w:tcPr>
          <w:p w14:paraId="674B95F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10–28</w:t>
            </w:r>
          </w:p>
        </w:tc>
        <w:tc>
          <w:tcPr>
            <w:tcW w:w="561" w:type="dxa"/>
            <w:vAlign w:val="center"/>
          </w:tcPr>
          <w:p w14:paraId="59C4C16D"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vAlign w:val="center"/>
          </w:tcPr>
          <w:p w14:paraId="6C3D623D"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vAlign w:val="center"/>
          </w:tcPr>
          <w:p w14:paraId="09EEB0BB"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r w:rsidRPr="007F1E71">
              <w:rPr>
                <w:rFonts w:ascii="Times New Roman" w:hAnsi="Times New Roman"/>
                <w:vertAlign w:val="superscript"/>
              </w:rPr>
              <w:t>,7</w:t>
            </w:r>
            <w:r>
              <w:rPr>
                <w:rFonts w:ascii="Times New Roman" w:hAnsi="Times New Roman"/>
                <w:vertAlign w:val="superscript"/>
              </w:rPr>
              <w:t>)</w:t>
            </w:r>
          </w:p>
        </w:tc>
        <w:tc>
          <w:tcPr>
            <w:tcW w:w="561" w:type="dxa"/>
            <w:gridSpan w:val="2"/>
            <w:vAlign w:val="center"/>
          </w:tcPr>
          <w:p w14:paraId="24FE9F1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572944A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653C006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4BBB4DE7" w14:textId="77777777" w:rsidTr="00A77A63">
        <w:trPr>
          <w:cantSplit/>
          <w:jc w:val="center"/>
        </w:trPr>
        <w:tc>
          <w:tcPr>
            <w:tcW w:w="988" w:type="dxa"/>
            <w:vMerge/>
            <w:vAlign w:val="center"/>
          </w:tcPr>
          <w:p w14:paraId="7151C37F" w14:textId="77777777" w:rsidR="00E5149D" w:rsidRPr="007F1E71" w:rsidRDefault="00E5149D" w:rsidP="00A77A63">
            <w:pPr>
              <w:rPr>
                <w:sz w:val="20"/>
              </w:rPr>
            </w:pPr>
          </w:p>
        </w:tc>
        <w:tc>
          <w:tcPr>
            <w:tcW w:w="907" w:type="dxa"/>
            <w:vMerge/>
            <w:vAlign w:val="center"/>
          </w:tcPr>
          <w:p w14:paraId="68C5D61F" w14:textId="77777777" w:rsidR="00E5149D" w:rsidRPr="007F1E71" w:rsidRDefault="00E5149D" w:rsidP="00A77A63">
            <w:pPr>
              <w:rPr>
                <w:sz w:val="20"/>
              </w:rPr>
            </w:pPr>
          </w:p>
        </w:tc>
        <w:tc>
          <w:tcPr>
            <w:tcW w:w="1246" w:type="dxa"/>
            <w:vMerge/>
            <w:vAlign w:val="center"/>
          </w:tcPr>
          <w:p w14:paraId="08B44E30" w14:textId="77777777" w:rsidR="00E5149D" w:rsidRPr="007F1E71" w:rsidRDefault="00E5149D" w:rsidP="00A77A63">
            <w:pPr>
              <w:rPr>
                <w:sz w:val="20"/>
              </w:rPr>
            </w:pPr>
          </w:p>
        </w:tc>
        <w:tc>
          <w:tcPr>
            <w:tcW w:w="1538" w:type="dxa"/>
            <w:vMerge/>
            <w:vAlign w:val="center"/>
          </w:tcPr>
          <w:p w14:paraId="082842A2" w14:textId="77777777" w:rsidR="00E5149D" w:rsidRPr="007F1E71" w:rsidRDefault="00E5149D" w:rsidP="00A77A63">
            <w:pPr>
              <w:rPr>
                <w:sz w:val="20"/>
              </w:rPr>
            </w:pPr>
          </w:p>
        </w:tc>
        <w:tc>
          <w:tcPr>
            <w:tcW w:w="794" w:type="dxa"/>
            <w:vAlign w:val="center"/>
          </w:tcPr>
          <w:p w14:paraId="0B91075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10ГС2</w:t>
            </w:r>
          </w:p>
        </w:tc>
        <w:tc>
          <w:tcPr>
            <w:tcW w:w="651" w:type="dxa"/>
            <w:vAlign w:val="center"/>
          </w:tcPr>
          <w:p w14:paraId="55D42B5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10–18</w:t>
            </w:r>
          </w:p>
        </w:tc>
        <w:tc>
          <w:tcPr>
            <w:tcW w:w="561" w:type="dxa"/>
            <w:vAlign w:val="center"/>
          </w:tcPr>
          <w:p w14:paraId="478F770E"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vAlign w:val="center"/>
          </w:tcPr>
          <w:p w14:paraId="65D734BE"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vAlign w:val="center"/>
          </w:tcPr>
          <w:p w14:paraId="0C0F430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r w:rsidRPr="007F1E71">
              <w:rPr>
                <w:rFonts w:ascii="Times New Roman" w:hAnsi="Times New Roman"/>
                <w:vertAlign w:val="superscript"/>
              </w:rPr>
              <w:t>,7</w:t>
            </w:r>
            <w:r>
              <w:rPr>
                <w:rFonts w:ascii="Times New Roman" w:hAnsi="Times New Roman"/>
                <w:vertAlign w:val="superscript"/>
              </w:rPr>
              <w:t>)</w:t>
            </w:r>
          </w:p>
        </w:tc>
        <w:tc>
          <w:tcPr>
            <w:tcW w:w="561" w:type="dxa"/>
            <w:gridSpan w:val="2"/>
            <w:vAlign w:val="center"/>
          </w:tcPr>
          <w:p w14:paraId="408A390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11B9CBA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1FC7B6C4"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2DE404FB" w14:textId="77777777" w:rsidTr="00A77A63">
        <w:trPr>
          <w:cantSplit/>
          <w:jc w:val="center"/>
        </w:trPr>
        <w:tc>
          <w:tcPr>
            <w:tcW w:w="988" w:type="dxa"/>
            <w:vMerge/>
            <w:vAlign w:val="center"/>
          </w:tcPr>
          <w:p w14:paraId="6BA86271" w14:textId="77777777" w:rsidR="00E5149D" w:rsidRPr="007F1E71" w:rsidRDefault="00E5149D" w:rsidP="00A77A63">
            <w:pPr>
              <w:rPr>
                <w:sz w:val="20"/>
              </w:rPr>
            </w:pPr>
          </w:p>
        </w:tc>
        <w:tc>
          <w:tcPr>
            <w:tcW w:w="907" w:type="dxa"/>
            <w:vMerge/>
            <w:vAlign w:val="center"/>
          </w:tcPr>
          <w:p w14:paraId="35D58CDA" w14:textId="77777777" w:rsidR="00E5149D" w:rsidRPr="007F1E71" w:rsidRDefault="00E5149D" w:rsidP="00A77A63">
            <w:pPr>
              <w:rPr>
                <w:sz w:val="20"/>
              </w:rPr>
            </w:pPr>
          </w:p>
        </w:tc>
        <w:tc>
          <w:tcPr>
            <w:tcW w:w="1246" w:type="dxa"/>
            <w:vMerge/>
            <w:vAlign w:val="center"/>
          </w:tcPr>
          <w:p w14:paraId="5C894E27" w14:textId="77777777" w:rsidR="00E5149D" w:rsidRPr="007F1E71" w:rsidRDefault="00E5149D" w:rsidP="00A77A63">
            <w:pPr>
              <w:rPr>
                <w:sz w:val="20"/>
              </w:rPr>
            </w:pPr>
          </w:p>
        </w:tc>
        <w:tc>
          <w:tcPr>
            <w:tcW w:w="1538" w:type="dxa"/>
            <w:vMerge/>
            <w:vAlign w:val="center"/>
          </w:tcPr>
          <w:p w14:paraId="1A880889" w14:textId="77777777" w:rsidR="00E5149D" w:rsidRPr="007F1E71" w:rsidRDefault="00E5149D" w:rsidP="00A77A63">
            <w:pPr>
              <w:rPr>
                <w:sz w:val="20"/>
              </w:rPr>
            </w:pPr>
          </w:p>
        </w:tc>
        <w:tc>
          <w:tcPr>
            <w:tcW w:w="794" w:type="dxa"/>
            <w:vAlign w:val="center"/>
          </w:tcPr>
          <w:p w14:paraId="6FBC257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25С2Р</w:t>
            </w:r>
          </w:p>
        </w:tc>
        <w:tc>
          <w:tcPr>
            <w:tcW w:w="651" w:type="dxa"/>
            <w:vAlign w:val="center"/>
          </w:tcPr>
          <w:p w14:paraId="1FF735A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10–18</w:t>
            </w:r>
          </w:p>
        </w:tc>
        <w:tc>
          <w:tcPr>
            <w:tcW w:w="561" w:type="dxa"/>
            <w:vAlign w:val="center"/>
          </w:tcPr>
          <w:p w14:paraId="69D3250E"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vAlign w:val="center"/>
          </w:tcPr>
          <w:p w14:paraId="644189E9"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vAlign w:val="center"/>
          </w:tcPr>
          <w:p w14:paraId="4154AB34"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r w:rsidRPr="007F1E71">
              <w:rPr>
                <w:rFonts w:ascii="Times New Roman" w:hAnsi="Times New Roman"/>
                <w:vertAlign w:val="superscript"/>
              </w:rPr>
              <w:t>,7</w:t>
            </w:r>
            <w:r>
              <w:rPr>
                <w:rFonts w:ascii="Times New Roman" w:hAnsi="Times New Roman"/>
                <w:vertAlign w:val="superscript"/>
              </w:rPr>
              <w:t>)</w:t>
            </w:r>
          </w:p>
        </w:tc>
        <w:tc>
          <w:tcPr>
            <w:tcW w:w="561" w:type="dxa"/>
            <w:gridSpan w:val="2"/>
            <w:vAlign w:val="center"/>
          </w:tcPr>
          <w:p w14:paraId="6838B18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61FF2E08"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1595C64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2BFF6510" w14:textId="77777777" w:rsidTr="00A77A63">
        <w:trPr>
          <w:cantSplit/>
          <w:jc w:val="center"/>
        </w:trPr>
        <w:tc>
          <w:tcPr>
            <w:tcW w:w="988" w:type="dxa"/>
            <w:vMerge/>
            <w:vAlign w:val="center"/>
          </w:tcPr>
          <w:p w14:paraId="1F9FE8B4" w14:textId="77777777" w:rsidR="00E5149D" w:rsidRPr="007F1E71" w:rsidRDefault="00E5149D" w:rsidP="00A77A63">
            <w:pPr>
              <w:rPr>
                <w:sz w:val="20"/>
              </w:rPr>
            </w:pPr>
          </w:p>
        </w:tc>
        <w:tc>
          <w:tcPr>
            <w:tcW w:w="907" w:type="dxa"/>
            <w:vAlign w:val="center"/>
          </w:tcPr>
          <w:p w14:paraId="54AEFAD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Ат800</w:t>
            </w:r>
            <w:r w:rsidRPr="007F1E71">
              <w:rPr>
                <w:rFonts w:ascii="Times New Roman" w:hAnsi="Times New Roman"/>
                <w:vertAlign w:val="superscript"/>
              </w:rPr>
              <w:t>6</w:t>
            </w:r>
            <w:r>
              <w:rPr>
                <w:rFonts w:ascii="Times New Roman" w:hAnsi="Times New Roman"/>
                <w:vertAlign w:val="superscript"/>
              </w:rPr>
              <w:t>)</w:t>
            </w:r>
          </w:p>
          <w:p w14:paraId="57DAAFF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roofErr w:type="spellStart"/>
            <w:r w:rsidRPr="007F1E71">
              <w:rPr>
                <w:rFonts w:ascii="Times New Roman" w:hAnsi="Times New Roman"/>
              </w:rPr>
              <w:t>Ат</w:t>
            </w:r>
            <w:proofErr w:type="spellEnd"/>
            <w:r w:rsidRPr="007F1E71">
              <w:rPr>
                <w:rFonts w:ascii="Times New Roman" w:hAnsi="Times New Roman"/>
              </w:rPr>
              <w:t>-V)</w:t>
            </w:r>
          </w:p>
        </w:tc>
        <w:tc>
          <w:tcPr>
            <w:tcW w:w="1246" w:type="dxa"/>
            <w:vMerge/>
            <w:vAlign w:val="center"/>
          </w:tcPr>
          <w:p w14:paraId="7B9DCC6E" w14:textId="77777777" w:rsidR="00E5149D" w:rsidRPr="007F1E71" w:rsidRDefault="00E5149D" w:rsidP="00A77A63">
            <w:pPr>
              <w:rPr>
                <w:sz w:val="20"/>
              </w:rPr>
            </w:pPr>
          </w:p>
        </w:tc>
        <w:tc>
          <w:tcPr>
            <w:tcW w:w="1538" w:type="dxa"/>
            <w:vMerge/>
            <w:vAlign w:val="center"/>
          </w:tcPr>
          <w:p w14:paraId="6FB88428" w14:textId="77777777" w:rsidR="00E5149D" w:rsidRPr="007F1E71" w:rsidRDefault="00E5149D" w:rsidP="00A77A63">
            <w:pPr>
              <w:rPr>
                <w:sz w:val="20"/>
              </w:rPr>
            </w:pPr>
          </w:p>
        </w:tc>
        <w:tc>
          <w:tcPr>
            <w:tcW w:w="794" w:type="dxa"/>
            <w:vAlign w:val="center"/>
          </w:tcPr>
          <w:p w14:paraId="14B2D77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25С2Р</w:t>
            </w:r>
          </w:p>
        </w:tc>
        <w:tc>
          <w:tcPr>
            <w:tcW w:w="651" w:type="dxa"/>
            <w:vAlign w:val="center"/>
          </w:tcPr>
          <w:p w14:paraId="2C00971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10–28</w:t>
            </w:r>
          </w:p>
        </w:tc>
        <w:tc>
          <w:tcPr>
            <w:tcW w:w="561" w:type="dxa"/>
            <w:vAlign w:val="center"/>
          </w:tcPr>
          <w:p w14:paraId="2DB23E27"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vAlign w:val="center"/>
          </w:tcPr>
          <w:p w14:paraId="2A07395B"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vAlign w:val="center"/>
          </w:tcPr>
          <w:p w14:paraId="72303411"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r w:rsidRPr="007F1E71">
              <w:rPr>
                <w:rFonts w:ascii="Times New Roman" w:hAnsi="Times New Roman"/>
                <w:vertAlign w:val="superscript"/>
              </w:rPr>
              <w:t>,7</w:t>
            </w:r>
            <w:r>
              <w:rPr>
                <w:rFonts w:ascii="Times New Roman" w:hAnsi="Times New Roman"/>
                <w:vertAlign w:val="superscript"/>
              </w:rPr>
              <w:t>)</w:t>
            </w:r>
          </w:p>
        </w:tc>
        <w:tc>
          <w:tcPr>
            <w:tcW w:w="561" w:type="dxa"/>
            <w:gridSpan w:val="2"/>
            <w:vAlign w:val="center"/>
          </w:tcPr>
          <w:p w14:paraId="3E4A727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4916875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0053DAD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04B1D4BA" w14:textId="77777777" w:rsidTr="00A77A63">
        <w:trPr>
          <w:cantSplit/>
          <w:jc w:val="center"/>
        </w:trPr>
        <w:tc>
          <w:tcPr>
            <w:tcW w:w="988" w:type="dxa"/>
            <w:vMerge/>
            <w:vAlign w:val="center"/>
          </w:tcPr>
          <w:p w14:paraId="7FD4F36C" w14:textId="77777777" w:rsidR="00E5149D" w:rsidRPr="007F1E71" w:rsidRDefault="00E5149D" w:rsidP="00A77A63">
            <w:pPr>
              <w:rPr>
                <w:sz w:val="20"/>
              </w:rPr>
            </w:pPr>
          </w:p>
        </w:tc>
        <w:tc>
          <w:tcPr>
            <w:tcW w:w="907" w:type="dxa"/>
            <w:vAlign w:val="center"/>
          </w:tcPr>
          <w:p w14:paraId="278B71F1" w14:textId="77777777" w:rsidR="00E5149D" w:rsidRPr="007F1E71" w:rsidRDefault="00E5149D" w:rsidP="00A77A63">
            <w:pPr>
              <w:pStyle w:val="af5"/>
              <w:shd w:val="clear" w:color="auto" w:fill="FFFFFF"/>
              <w:suppressAutoHyphens/>
              <w:jc w:val="center"/>
              <w:rPr>
                <w:rFonts w:ascii="Times New Roman" w:hAnsi="Times New Roman"/>
                <w:lang w:val="en-US"/>
              </w:rPr>
            </w:pPr>
            <w:r w:rsidRPr="007F1E71">
              <w:rPr>
                <w:rFonts w:ascii="Times New Roman" w:hAnsi="Times New Roman"/>
              </w:rPr>
              <w:t>Ат1000</w:t>
            </w:r>
            <w:r w:rsidRPr="007F1E71">
              <w:rPr>
                <w:rFonts w:ascii="Times New Roman" w:hAnsi="Times New Roman"/>
                <w:vertAlign w:val="superscript"/>
              </w:rPr>
              <w:t>6</w:t>
            </w:r>
            <w:r>
              <w:rPr>
                <w:rFonts w:ascii="Times New Roman" w:hAnsi="Times New Roman"/>
                <w:vertAlign w:val="superscript"/>
              </w:rPr>
              <w:t>)</w:t>
            </w:r>
          </w:p>
          <w:p w14:paraId="2B9F003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roofErr w:type="spellStart"/>
            <w:r w:rsidRPr="007F1E71">
              <w:rPr>
                <w:rFonts w:ascii="Times New Roman" w:hAnsi="Times New Roman"/>
              </w:rPr>
              <w:t>Ат</w:t>
            </w:r>
            <w:proofErr w:type="spellEnd"/>
            <w:r w:rsidRPr="007F1E71">
              <w:rPr>
                <w:rFonts w:ascii="Times New Roman" w:hAnsi="Times New Roman"/>
              </w:rPr>
              <w:t>-V</w:t>
            </w:r>
            <w:r w:rsidRPr="007F1E71">
              <w:rPr>
                <w:rFonts w:ascii="Times New Roman" w:hAnsi="Times New Roman"/>
              </w:rPr>
              <w:sym w:font="Symbol" w:char="F049"/>
            </w:r>
            <w:r w:rsidRPr="007F1E71">
              <w:rPr>
                <w:rFonts w:ascii="Times New Roman" w:hAnsi="Times New Roman"/>
              </w:rPr>
              <w:t>)</w:t>
            </w:r>
          </w:p>
        </w:tc>
        <w:tc>
          <w:tcPr>
            <w:tcW w:w="1246" w:type="dxa"/>
            <w:vMerge/>
            <w:vAlign w:val="center"/>
          </w:tcPr>
          <w:p w14:paraId="0DD7493F" w14:textId="77777777" w:rsidR="00E5149D" w:rsidRPr="007F1E71" w:rsidRDefault="00E5149D" w:rsidP="00A77A63">
            <w:pPr>
              <w:rPr>
                <w:sz w:val="20"/>
              </w:rPr>
            </w:pPr>
          </w:p>
        </w:tc>
        <w:tc>
          <w:tcPr>
            <w:tcW w:w="1538" w:type="dxa"/>
            <w:vMerge/>
            <w:vAlign w:val="center"/>
          </w:tcPr>
          <w:p w14:paraId="1721A984" w14:textId="77777777" w:rsidR="00E5149D" w:rsidRPr="007F1E71" w:rsidRDefault="00E5149D" w:rsidP="00A77A63">
            <w:pPr>
              <w:rPr>
                <w:sz w:val="20"/>
              </w:rPr>
            </w:pPr>
          </w:p>
        </w:tc>
        <w:tc>
          <w:tcPr>
            <w:tcW w:w="794" w:type="dxa"/>
            <w:vAlign w:val="center"/>
          </w:tcPr>
          <w:p w14:paraId="0170E634"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25С2Р</w:t>
            </w:r>
          </w:p>
        </w:tc>
        <w:tc>
          <w:tcPr>
            <w:tcW w:w="651" w:type="dxa"/>
            <w:vAlign w:val="center"/>
          </w:tcPr>
          <w:p w14:paraId="633C03A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10–16</w:t>
            </w:r>
          </w:p>
        </w:tc>
        <w:tc>
          <w:tcPr>
            <w:tcW w:w="561" w:type="dxa"/>
            <w:vAlign w:val="center"/>
          </w:tcPr>
          <w:p w14:paraId="1065D2D4"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vAlign w:val="center"/>
          </w:tcPr>
          <w:p w14:paraId="2D55B8D4"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p>
        </w:tc>
        <w:tc>
          <w:tcPr>
            <w:tcW w:w="561" w:type="dxa"/>
            <w:vAlign w:val="center"/>
          </w:tcPr>
          <w:p w14:paraId="4CA05E21"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5</w:t>
            </w:r>
            <w:r>
              <w:rPr>
                <w:rFonts w:ascii="Times New Roman" w:hAnsi="Times New Roman"/>
                <w:vertAlign w:val="superscript"/>
              </w:rPr>
              <w:t>)</w:t>
            </w:r>
            <w:r w:rsidRPr="007F1E71">
              <w:rPr>
                <w:rFonts w:ascii="Times New Roman" w:hAnsi="Times New Roman"/>
                <w:vertAlign w:val="superscript"/>
              </w:rPr>
              <w:t>,7</w:t>
            </w:r>
            <w:r>
              <w:rPr>
                <w:rFonts w:ascii="Times New Roman" w:hAnsi="Times New Roman"/>
                <w:vertAlign w:val="superscript"/>
              </w:rPr>
              <w:t>)</w:t>
            </w:r>
          </w:p>
        </w:tc>
        <w:tc>
          <w:tcPr>
            <w:tcW w:w="561" w:type="dxa"/>
            <w:gridSpan w:val="2"/>
            <w:vAlign w:val="center"/>
          </w:tcPr>
          <w:p w14:paraId="3F47EBE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45320DE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2C4C42F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0EE1843B" w14:textId="77777777" w:rsidTr="00A77A63">
        <w:trPr>
          <w:cantSplit/>
          <w:jc w:val="center"/>
        </w:trPr>
        <w:tc>
          <w:tcPr>
            <w:tcW w:w="988" w:type="dxa"/>
            <w:vAlign w:val="center"/>
          </w:tcPr>
          <w:p w14:paraId="353A92A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Высоко-</w:t>
            </w:r>
          </w:p>
          <w:p w14:paraId="2317E0A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прочная гладкая </w:t>
            </w:r>
          </w:p>
          <w:p w14:paraId="661299B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проволока</w:t>
            </w:r>
          </w:p>
        </w:tc>
        <w:tc>
          <w:tcPr>
            <w:tcW w:w="907" w:type="dxa"/>
            <w:vAlign w:val="center"/>
          </w:tcPr>
          <w:p w14:paraId="72A112DE" w14:textId="77777777" w:rsidR="00E5149D" w:rsidRPr="007F1E71" w:rsidRDefault="00E5149D" w:rsidP="00A77A63">
            <w:pPr>
              <w:pStyle w:val="af5"/>
              <w:shd w:val="clear" w:color="auto" w:fill="FFFFFF"/>
              <w:suppressAutoHyphens/>
              <w:jc w:val="center"/>
              <w:rPr>
                <w:rFonts w:ascii="Times New Roman" w:hAnsi="Times New Roman"/>
                <w:lang w:val="en-US"/>
              </w:rPr>
            </w:pPr>
            <w:r w:rsidRPr="007F1E71">
              <w:rPr>
                <w:rFonts w:ascii="Times New Roman" w:hAnsi="Times New Roman"/>
              </w:rPr>
              <w:t>В</w:t>
            </w:r>
            <w:r w:rsidRPr="007F1E71">
              <w:rPr>
                <w:rFonts w:ascii="Times New Roman" w:hAnsi="Times New Roman"/>
                <w:lang w:val="en-US"/>
              </w:rPr>
              <w:t>1500-</w:t>
            </w:r>
          </w:p>
          <w:p w14:paraId="285DD0BA" w14:textId="77777777" w:rsidR="00E5149D" w:rsidRPr="007F1E71" w:rsidRDefault="00E5149D" w:rsidP="00A77A63">
            <w:pPr>
              <w:pStyle w:val="af5"/>
              <w:shd w:val="clear" w:color="auto" w:fill="FFFFFF"/>
              <w:suppressAutoHyphens/>
              <w:jc w:val="center"/>
              <w:rPr>
                <w:rFonts w:ascii="Times New Roman" w:hAnsi="Times New Roman"/>
                <w:lang w:val="en-US"/>
              </w:rPr>
            </w:pPr>
            <w:r w:rsidRPr="007F1E71">
              <w:rPr>
                <w:rFonts w:ascii="Times New Roman" w:hAnsi="Times New Roman"/>
                <w:lang w:val="en-US"/>
              </w:rPr>
              <w:t>B1</w:t>
            </w:r>
            <w:r w:rsidRPr="007F1E71">
              <w:rPr>
                <w:rFonts w:ascii="Times New Roman" w:hAnsi="Times New Roman"/>
              </w:rPr>
              <w:t>2</w:t>
            </w:r>
            <w:r w:rsidRPr="007F1E71">
              <w:rPr>
                <w:rFonts w:ascii="Times New Roman" w:hAnsi="Times New Roman"/>
                <w:lang w:val="en-US"/>
              </w:rPr>
              <w:t>00</w:t>
            </w:r>
          </w:p>
          <w:p w14:paraId="321D2FA3" w14:textId="77777777" w:rsidR="00E5149D" w:rsidRPr="007F1E71" w:rsidRDefault="00E5149D" w:rsidP="00A77A63">
            <w:pPr>
              <w:pStyle w:val="af5"/>
              <w:shd w:val="clear" w:color="auto" w:fill="FFFFFF"/>
              <w:suppressAutoHyphens/>
              <w:jc w:val="center"/>
              <w:rPr>
                <w:rFonts w:ascii="Times New Roman" w:hAnsi="Times New Roman"/>
                <w:lang w:val="en-US"/>
              </w:rPr>
            </w:pPr>
            <w:r w:rsidRPr="007F1E71">
              <w:rPr>
                <w:rFonts w:ascii="Times New Roman" w:hAnsi="Times New Roman"/>
              </w:rPr>
              <w:t>(В-</w:t>
            </w:r>
            <w:r w:rsidRPr="007F1E71">
              <w:rPr>
                <w:rFonts w:ascii="Times New Roman" w:hAnsi="Times New Roman"/>
                <w:lang w:val="en-US"/>
              </w:rPr>
              <w:t>II)</w:t>
            </w:r>
          </w:p>
        </w:tc>
        <w:tc>
          <w:tcPr>
            <w:tcW w:w="1246" w:type="dxa"/>
            <w:vMerge w:val="restart"/>
            <w:vAlign w:val="center"/>
          </w:tcPr>
          <w:p w14:paraId="24B93F4E"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7348</w:t>
            </w:r>
          </w:p>
        </w:tc>
        <w:tc>
          <w:tcPr>
            <w:tcW w:w="1538" w:type="dxa"/>
            <w:vMerge w:val="restart"/>
            <w:vAlign w:val="center"/>
          </w:tcPr>
          <w:p w14:paraId="71BE6AE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Фактические значения</w:t>
            </w:r>
          </w:p>
          <w:p w14:paraId="3118ECE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sym w:font="Symbol" w:char="F073"/>
            </w:r>
            <w:r w:rsidRPr="007F1E71">
              <w:rPr>
                <w:rFonts w:ascii="Times New Roman" w:hAnsi="Times New Roman"/>
                <w:vertAlign w:val="subscript"/>
              </w:rPr>
              <w:t>0,2</w:t>
            </w:r>
            <w:r w:rsidRPr="007F1E71">
              <w:rPr>
                <w:rFonts w:ascii="Times New Roman" w:hAnsi="Times New Roman"/>
                <w:i/>
                <w:iCs/>
                <w:vertAlign w:val="subscript"/>
              </w:rPr>
              <w:t xml:space="preserve"> </w:t>
            </w:r>
            <w:r w:rsidRPr="007F1E71">
              <w:rPr>
                <w:rFonts w:ascii="Times New Roman" w:hAnsi="Times New Roman"/>
                <w:vertAlign w:val="subscript"/>
              </w:rPr>
              <w:t xml:space="preserve"> </w:t>
            </w:r>
            <w:r w:rsidRPr="007F1E71">
              <w:rPr>
                <w:rFonts w:ascii="Times New Roman" w:hAnsi="Times New Roman"/>
              </w:rPr>
              <w:t xml:space="preserve">и </w:t>
            </w:r>
            <w:r w:rsidRPr="007F1E71">
              <w:rPr>
                <w:rFonts w:ascii="Times New Roman" w:hAnsi="Times New Roman"/>
              </w:rPr>
              <w:sym w:font="Symbol" w:char="F073"/>
            </w:r>
            <w:r w:rsidRPr="007F1E71">
              <w:rPr>
                <w:rFonts w:ascii="Times New Roman" w:hAnsi="Times New Roman"/>
                <w:vertAlign w:val="subscript"/>
              </w:rPr>
              <w:t>в</w:t>
            </w:r>
            <w:r w:rsidRPr="007F1E71">
              <w:rPr>
                <w:rFonts w:ascii="Times New Roman" w:hAnsi="Times New Roman"/>
              </w:rPr>
              <w:t xml:space="preserve">  не </w:t>
            </w:r>
            <w:proofErr w:type="spellStart"/>
            <w:r w:rsidRPr="007F1E71">
              <w:rPr>
                <w:rFonts w:ascii="Times New Roman" w:hAnsi="Times New Roman"/>
              </w:rPr>
              <w:t>долж</w:t>
            </w:r>
            <w:proofErr w:type="spellEnd"/>
            <w:r w:rsidRPr="007F1E71">
              <w:rPr>
                <w:rFonts w:ascii="Times New Roman" w:hAnsi="Times New Roman"/>
              </w:rPr>
              <w:t>-</w:t>
            </w:r>
          </w:p>
          <w:p w14:paraId="2445157D" w14:textId="6CC0FCF0"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ны</w:t>
            </w:r>
            <w:proofErr w:type="spellEnd"/>
            <w:r w:rsidRPr="007F1E71">
              <w:rPr>
                <w:rFonts w:ascii="Times New Roman" w:hAnsi="Times New Roman"/>
              </w:rPr>
              <w:t xml:space="preserve"> превышать  нормируемых значений более чем на 300 </w:t>
            </w:r>
          </w:p>
        </w:tc>
        <w:tc>
          <w:tcPr>
            <w:tcW w:w="794" w:type="dxa"/>
            <w:vAlign w:val="center"/>
          </w:tcPr>
          <w:p w14:paraId="09561F6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651" w:type="dxa"/>
            <w:vAlign w:val="center"/>
          </w:tcPr>
          <w:p w14:paraId="47FF4E5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3–8</w:t>
            </w:r>
          </w:p>
        </w:tc>
        <w:tc>
          <w:tcPr>
            <w:tcW w:w="561" w:type="dxa"/>
            <w:vAlign w:val="center"/>
          </w:tcPr>
          <w:p w14:paraId="286E3C7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2812BD0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71E9C167"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8</w:t>
            </w:r>
            <w:r>
              <w:rPr>
                <w:rFonts w:ascii="Times New Roman" w:hAnsi="Times New Roman"/>
                <w:vertAlign w:val="superscript"/>
              </w:rPr>
              <w:t>)</w:t>
            </w:r>
          </w:p>
        </w:tc>
        <w:tc>
          <w:tcPr>
            <w:tcW w:w="561" w:type="dxa"/>
            <w:gridSpan w:val="2"/>
            <w:vAlign w:val="center"/>
          </w:tcPr>
          <w:p w14:paraId="2FAD77C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2CD9657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2B163AFB"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8</w:t>
            </w:r>
            <w:r>
              <w:rPr>
                <w:rFonts w:ascii="Times New Roman" w:hAnsi="Times New Roman"/>
                <w:vertAlign w:val="superscript"/>
              </w:rPr>
              <w:t>)</w:t>
            </w:r>
          </w:p>
        </w:tc>
      </w:tr>
      <w:tr w:rsidR="00E5149D" w:rsidRPr="007F1E71" w14:paraId="7C1FEC90" w14:textId="77777777" w:rsidTr="00A77A63">
        <w:trPr>
          <w:cantSplit/>
          <w:jc w:val="center"/>
        </w:trPr>
        <w:tc>
          <w:tcPr>
            <w:tcW w:w="988" w:type="dxa"/>
          </w:tcPr>
          <w:p w14:paraId="7C9A852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Высоко-</w:t>
            </w:r>
          </w:p>
          <w:p w14:paraId="4EF2179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прочная проволока </w:t>
            </w:r>
            <w:proofErr w:type="spellStart"/>
            <w:r w:rsidRPr="007F1E71">
              <w:rPr>
                <w:rFonts w:ascii="Times New Roman" w:hAnsi="Times New Roman"/>
              </w:rPr>
              <w:t>периоди</w:t>
            </w:r>
            <w:proofErr w:type="spellEnd"/>
            <w:r w:rsidRPr="007F1E71">
              <w:rPr>
                <w:rFonts w:ascii="Times New Roman" w:hAnsi="Times New Roman"/>
              </w:rPr>
              <w:t>-</w:t>
            </w:r>
          </w:p>
          <w:p w14:paraId="387F8BD1"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ческого</w:t>
            </w:r>
            <w:proofErr w:type="spellEnd"/>
            <w:r w:rsidRPr="007F1E71">
              <w:rPr>
                <w:rFonts w:ascii="Times New Roman" w:hAnsi="Times New Roman"/>
              </w:rPr>
              <w:t xml:space="preserve"> </w:t>
            </w:r>
          </w:p>
          <w:p w14:paraId="10239ED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профиля</w:t>
            </w:r>
          </w:p>
        </w:tc>
        <w:tc>
          <w:tcPr>
            <w:tcW w:w="907" w:type="dxa"/>
            <w:vAlign w:val="center"/>
          </w:tcPr>
          <w:p w14:paraId="4191E770" w14:textId="77777777" w:rsidR="00E5149D" w:rsidRPr="007F1E71" w:rsidRDefault="00E5149D" w:rsidP="00A77A63">
            <w:pPr>
              <w:pStyle w:val="af5"/>
              <w:shd w:val="clear" w:color="auto" w:fill="FFFFFF"/>
              <w:suppressAutoHyphens/>
              <w:jc w:val="center"/>
              <w:rPr>
                <w:rFonts w:ascii="Times New Roman" w:hAnsi="Times New Roman"/>
                <w:lang w:val="en-US"/>
              </w:rPr>
            </w:pPr>
            <w:proofErr w:type="spellStart"/>
            <w:r w:rsidRPr="007F1E71">
              <w:rPr>
                <w:rFonts w:ascii="Times New Roman" w:hAnsi="Times New Roman"/>
              </w:rPr>
              <w:t>Вр</w:t>
            </w:r>
            <w:proofErr w:type="spellEnd"/>
            <w:r w:rsidRPr="007F1E71">
              <w:rPr>
                <w:rFonts w:ascii="Times New Roman" w:hAnsi="Times New Roman"/>
                <w:lang w:val="en-US"/>
              </w:rPr>
              <w:t>1500-</w:t>
            </w:r>
          </w:p>
          <w:p w14:paraId="15689027" w14:textId="77777777" w:rsidR="00E5149D" w:rsidRPr="007F1E71" w:rsidRDefault="00E5149D" w:rsidP="00A77A63">
            <w:pPr>
              <w:pStyle w:val="af5"/>
              <w:shd w:val="clear" w:color="auto" w:fill="FFFFFF"/>
              <w:suppressAutoHyphens/>
              <w:jc w:val="center"/>
              <w:rPr>
                <w:rFonts w:ascii="Times New Roman" w:hAnsi="Times New Roman"/>
                <w:lang w:val="en-US"/>
              </w:rPr>
            </w:pPr>
            <w:r w:rsidRPr="007F1E71">
              <w:rPr>
                <w:rFonts w:ascii="Times New Roman" w:hAnsi="Times New Roman"/>
                <w:lang w:val="en-US"/>
              </w:rPr>
              <w:t>B</w:t>
            </w:r>
            <w:r w:rsidRPr="007F1E71">
              <w:rPr>
                <w:rFonts w:ascii="Times New Roman" w:hAnsi="Times New Roman"/>
              </w:rPr>
              <w:t>р</w:t>
            </w:r>
            <w:r w:rsidRPr="007F1E71">
              <w:rPr>
                <w:rFonts w:ascii="Times New Roman" w:hAnsi="Times New Roman"/>
                <w:lang w:val="en-US"/>
              </w:rPr>
              <w:t>1</w:t>
            </w:r>
            <w:r w:rsidRPr="007F1E71">
              <w:rPr>
                <w:rFonts w:ascii="Times New Roman" w:hAnsi="Times New Roman"/>
              </w:rPr>
              <w:t>2</w:t>
            </w:r>
            <w:r w:rsidRPr="007F1E71">
              <w:rPr>
                <w:rFonts w:ascii="Times New Roman" w:hAnsi="Times New Roman"/>
                <w:lang w:val="en-US"/>
              </w:rPr>
              <w:t>00</w:t>
            </w:r>
          </w:p>
          <w:p w14:paraId="676EE13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lang w:val="en-US"/>
              </w:rPr>
              <w:t>(</w:t>
            </w:r>
            <w:proofErr w:type="spellStart"/>
            <w:r w:rsidRPr="007F1E71">
              <w:rPr>
                <w:rFonts w:ascii="Times New Roman" w:hAnsi="Times New Roman"/>
              </w:rPr>
              <w:t>Вр</w:t>
            </w:r>
            <w:proofErr w:type="spellEnd"/>
            <w:r w:rsidRPr="007F1E71">
              <w:rPr>
                <w:rFonts w:ascii="Times New Roman" w:hAnsi="Times New Roman"/>
              </w:rPr>
              <w:t>-</w:t>
            </w:r>
            <w:r w:rsidRPr="007F1E71">
              <w:rPr>
                <w:rFonts w:ascii="Times New Roman" w:hAnsi="Times New Roman"/>
                <w:lang w:val="en-US"/>
              </w:rPr>
              <w:t>II</w:t>
            </w:r>
            <w:r w:rsidRPr="007F1E71">
              <w:rPr>
                <w:rFonts w:ascii="Times New Roman" w:hAnsi="Times New Roman"/>
              </w:rPr>
              <w:t>)</w:t>
            </w:r>
          </w:p>
        </w:tc>
        <w:tc>
          <w:tcPr>
            <w:tcW w:w="1246" w:type="dxa"/>
            <w:vMerge/>
            <w:vAlign w:val="center"/>
          </w:tcPr>
          <w:p w14:paraId="23C1D10C" w14:textId="77777777" w:rsidR="00E5149D" w:rsidRPr="007F1E71" w:rsidRDefault="00E5149D" w:rsidP="00A77A63">
            <w:pPr>
              <w:rPr>
                <w:sz w:val="20"/>
              </w:rPr>
            </w:pPr>
          </w:p>
        </w:tc>
        <w:tc>
          <w:tcPr>
            <w:tcW w:w="1538" w:type="dxa"/>
            <w:vMerge/>
            <w:vAlign w:val="center"/>
          </w:tcPr>
          <w:p w14:paraId="5D7D6E55" w14:textId="77777777" w:rsidR="00E5149D" w:rsidRPr="007F1E71" w:rsidRDefault="00E5149D" w:rsidP="00A77A63">
            <w:pPr>
              <w:rPr>
                <w:sz w:val="20"/>
              </w:rPr>
            </w:pPr>
          </w:p>
        </w:tc>
        <w:tc>
          <w:tcPr>
            <w:tcW w:w="794" w:type="dxa"/>
            <w:vAlign w:val="center"/>
          </w:tcPr>
          <w:p w14:paraId="2FFE9CD4"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651" w:type="dxa"/>
            <w:vAlign w:val="center"/>
          </w:tcPr>
          <w:p w14:paraId="55D344B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3–8</w:t>
            </w:r>
          </w:p>
        </w:tc>
        <w:tc>
          <w:tcPr>
            <w:tcW w:w="561" w:type="dxa"/>
            <w:vAlign w:val="center"/>
          </w:tcPr>
          <w:p w14:paraId="24FFCFD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04D516C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7DD8193F"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9</w:t>
            </w:r>
            <w:r>
              <w:rPr>
                <w:rFonts w:ascii="Times New Roman" w:hAnsi="Times New Roman"/>
                <w:vertAlign w:val="superscript"/>
              </w:rPr>
              <w:t>)</w:t>
            </w:r>
          </w:p>
        </w:tc>
        <w:tc>
          <w:tcPr>
            <w:tcW w:w="561" w:type="dxa"/>
            <w:gridSpan w:val="2"/>
            <w:vAlign w:val="center"/>
          </w:tcPr>
          <w:p w14:paraId="664D8C3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4809A77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356B9AD7"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9</w:t>
            </w:r>
            <w:r>
              <w:rPr>
                <w:rFonts w:ascii="Times New Roman" w:hAnsi="Times New Roman"/>
                <w:vertAlign w:val="superscript"/>
              </w:rPr>
              <w:t>)</w:t>
            </w:r>
          </w:p>
        </w:tc>
      </w:tr>
      <w:tr w:rsidR="00E5149D" w:rsidRPr="007F1E71" w14:paraId="32E0FBF9" w14:textId="77777777" w:rsidTr="00A77A63">
        <w:trPr>
          <w:cantSplit/>
          <w:jc w:val="center"/>
        </w:trPr>
        <w:tc>
          <w:tcPr>
            <w:tcW w:w="988" w:type="dxa"/>
            <w:vMerge w:val="restart"/>
            <w:vAlign w:val="center"/>
          </w:tcPr>
          <w:p w14:paraId="6FC354E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lastRenderedPageBreak/>
              <w:t xml:space="preserve">Канаты </w:t>
            </w:r>
          </w:p>
          <w:p w14:paraId="339E422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арматур-</w:t>
            </w:r>
          </w:p>
          <w:p w14:paraId="595C5FE1"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ные</w:t>
            </w:r>
            <w:proofErr w:type="spellEnd"/>
          </w:p>
        </w:tc>
        <w:tc>
          <w:tcPr>
            <w:tcW w:w="907" w:type="dxa"/>
            <w:vAlign w:val="center"/>
          </w:tcPr>
          <w:p w14:paraId="47D71DCB" w14:textId="77777777" w:rsidR="00E5149D" w:rsidRPr="00EA34D5"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К7</w:t>
            </w:r>
            <w:r w:rsidRPr="007F1E71">
              <w:rPr>
                <w:rFonts w:ascii="Times New Roman" w:hAnsi="Times New Roman"/>
                <w:lang w:val="en-US"/>
              </w:rPr>
              <w:t>-1500</w:t>
            </w:r>
            <w:r>
              <w:rPr>
                <w:rFonts w:ascii="Times New Roman" w:hAnsi="Times New Roman"/>
              </w:rPr>
              <w:t>–</w:t>
            </w:r>
          </w:p>
          <w:p w14:paraId="229ED388" w14:textId="77777777" w:rsidR="00E5149D" w:rsidRPr="007F1E71" w:rsidRDefault="00E5149D" w:rsidP="00A77A63">
            <w:pPr>
              <w:pStyle w:val="af5"/>
              <w:shd w:val="clear" w:color="auto" w:fill="FFFFFF"/>
              <w:suppressAutoHyphens/>
              <w:jc w:val="center"/>
              <w:rPr>
                <w:rFonts w:ascii="Times New Roman" w:hAnsi="Times New Roman"/>
                <w:lang w:val="en-US"/>
              </w:rPr>
            </w:pPr>
            <w:r w:rsidRPr="007F1E71">
              <w:rPr>
                <w:rFonts w:ascii="Times New Roman" w:hAnsi="Times New Roman"/>
                <w:lang w:val="en-US"/>
              </w:rPr>
              <w:t>K7-14</w:t>
            </w:r>
            <w:r w:rsidRPr="007F1E71">
              <w:rPr>
                <w:rFonts w:ascii="Times New Roman" w:hAnsi="Times New Roman"/>
              </w:rPr>
              <w:t>0</w:t>
            </w:r>
            <w:r w:rsidRPr="007F1E71">
              <w:rPr>
                <w:rFonts w:ascii="Times New Roman" w:hAnsi="Times New Roman"/>
                <w:lang w:val="en-US"/>
              </w:rPr>
              <w:t>0</w:t>
            </w:r>
          </w:p>
          <w:p w14:paraId="4225D9A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(К7)</w:t>
            </w:r>
          </w:p>
        </w:tc>
        <w:tc>
          <w:tcPr>
            <w:tcW w:w="1246" w:type="dxa"/>
            <w:vAlign w:val="center"/>
          </w:tcPr>
          <w:p w14:paraId="411ACB6E"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13840</w:t>
            </w:r>
          </w:p>
        </w:tc>
        <w:tc>
          <w:tcPr>
            <w:tcW w:w="1538" w:type="dxa"/>
            <w:vAlign w:val="center"/>
          </w:tcPr>
          <w:p w14:paraId="3BFB21EA" w14:textId="77777777" w:rsidR="00E5149D" w:rsidRPr="007F1E71" w:rsidRDefault="00E5149D" w:rsidP="00A77A63">
            <w:pPr>
              <w:pStyle w:val="af5"/>
              <w:shd w:val="clear" w:color="auto" w:fill="FFFFFF"/>
              <w:suppressAutoHyphens/>
              <w:jc w:val="center"/>
              <w:rPr>
                <w:rFonts w:ascii="Times New Roman" w:hAnsi="Times New Roman"/>
              </w:rPr>
            </w:pPr>
          </w:p>
        </w:tc>
        <w:tc>
          <w:tcPr>
            <w:tcW w:w="794" w:type="dxa"/>
            <w:vAlign w:val="center"/>
          </w:tcPr>
          <w:p w14:paraId="2C50D784"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651" w:type="dxa"/>
            <w:vAlign w:val="center"/>
          </w:tcPr>
          <w:p w14:paraId="34689DB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9–15</w:t>
            </w:r>
          </w:p>
        </w:tc>
        <w:tc>
          <w:tcPr>
            <w:tcW w:w="561" w:type="dxa"/>
            <w:vAlign w:val="center"/>
          </w:tcPr>
          <w:p w14:paraId="2C769F1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5DC1FEA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76527F6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vAlign w:val="center"/>
          </w:tcPr>
          <w:p w14:paraId="55EEFB4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4C2B5AC4"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4" w:type="dxa"/>
            <w:vAlign w:val="center"/>
          </w:tcPr>
          <w:p w14:paraId="3645E7F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47EAC205" w14:textId="77777777" w:rsidTr="00A77A63">
        <w:trPr>
          <w:cantSplit/>
          <w:jc w:val="center"/>
        </w:trPr>
        <w:tc>
          <w:tcPr>
            <w:tcW w:w="988" w:type="dxa"/>
            <w:vMerge/>
            <w:vAlign w:val="center"/>
          </w:tcPr>
          <w:p w14:paraId="7C2F41FD" w14:textId="77777777" w:rsidR="00E5149D" w:rsidRPr="007F1E71" w:rsidRDefault="00E5149D" w:rsidP="00A77A63">
            <w:pPr>
              <w:rPr>
                <w:sz w:val="20"/>
              </w:rPr>
            </w:pPr>
          </w:p>
        </w:tc>
        <w:tc>
          <w:tcPr>
            <w:tcW w:w="907" w:type="dxa"/>
            <w:vAlign w:val="center"/>
          </w:tcPr>
          <w:p w14:paraId="3C039281" w14:textId="77777777" w:rsidR="00E5149D" w:rsidRPr="007F1E71" w:rsidRDefault="00E5149D" w:rsidP="00A77A63">
            <w:pPr>
              <w:pStyle w:val="af5"/>
              <w:shd w:val="clear" w:color="auto" w:fill="FFFFFF"/>
              <w:suppressAutoHyphens/>
              <w:jc w:val="center"/>
              <w:rPr>
                <w:rFonts w:ascii="Times New Roman" w:hAnsi="Times New Roman"/>
              </w:rPr>
            </w:pPr>
          </w:p>
          <w:p w14:paraId="7018219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К7-1670</w:t>
            </w:r>
          </w:p>
          <w:p w14:paraId="68CECAE5"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К7-1770</w:t>
            </w:r>
          </w:p>
          <w:p w14:paraId="604A9007"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К7-1860</w:t>
            </w:r>
          </w:p>
          <w:p w14:paraId="27843868" w14:textId="77777777" w:rsidR="00E5149D" w:rsidRPr="007F1E71" w:rsidRDefault="00E5149D" w:rsidP="00A77A63">
            <w:pPr>
              <w:pStyle w:val="af5"/>
              <w:shd w:val="clear" w:color="auto" w:fill="FFFFFF"/>
              <w:suppressAutoHyphens/>
              <w:jc w:val="center"/>
              <w:rPr>
                <w:rFonts w:ascii="Times New Roman" w:hAnsi="Times New Roman"/>
              </w:rPr>
            </w:pPr>
          </w:p>
        </w:tc>
        <w:tc>
          <w:tcPr>
            <w:tcW w:w="1246" w:type="dxa"/>
            <w:vMerge w:val="restart"/>
            <w:vAlign w:val="center"/>
          </w:tcPr>
          <w:p w14:paraId="1674BBC9"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 xml:space="preserve">ГОСТ Р </w:t>
            </w:r>
          </w:p>
          <w:p w14:paraId="1754C4DF"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53772</w:t>
            </w:r>
            <w:r w:rsidRPr="007F1E71">
              <w:rPr>
                <w:rFonts w:ascii="Times New Roman" w:hAnsi="Times New Roman"/>
                <w:vertAlign w:val="superscript"/>
              </w:rPr>
              <w:t>12</w:t>
            </w:r>
            <w:r>
              <w:rPr>
                <w:rFonts w:ascii="Times New Roman" w:hAnsi="Times New Roman"/>
                <w:vertAlign w:val="superscript"/>
              </w:rPr>
              <w:t>)</w:t>
            </w:r>
          </w:p>
        </w:tc>
        <w:tc>
          <w:tcPr>
            <w:tcW w:w="1538" w:type="dxa"/>
            <w:vMerge w:val="restart"/>
            <w:vAlign w:val="center"/>
          </w:tcPr>
          <w:p w14:paraId="2A1150F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Фактические значения</w:t>
            </w:r>
          </w:p>
          <w:p w14:paraId="755CD9A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 временного сопротивления</w:t>
            </w:r>
          </w:p>
          <w:p w14:paraId="06175435" w14:textId="697947B6"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не должны превышать нормируемых значений более чем на 50</w:t>
            </w:r>
            <w:r>
              <w:rPr>
                <w:rFonts w:ascii="Times New Roman" w:hAnsi="Times New Roman"/>
              </w:rPr>
              <w:t xml:space="preserve"> </w:t>
            </w:r>
            <w:r w:rsidRPr="007F1E71">
              <w:rPr>
                <w:rFonts w:ascii="Times New Roman" w:hAnsi="Times New Roman"/>
              </w:rPr>
              <w:t>%</w:t>
            </w:r>
          </w:p>
        </w:tc>
        <w:tc>
          <w:tcPr>
            <w:tcW w:w="794" w:type="dxa"/>
            <w:vAlign w:val="center"/>
          </w:tcPr>
          <w:p w14:paraId="48063C1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651" w:type="dxa"/>
            <w:vAlign w:val="center"/>
          </w:tcPr>
          <w:p w14:paraId="323AFE3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15</w:t>
            </w:r>
            <w:r>
              <w:rPr>
                <w:rFonts w:ascii="Times New Roman" w:hAnsi="Times New Roman"/>
              </w:rPr>
              <w:t>,</w:t>
            </w:r>
            <w:r w:rsidRPr="007F1E71">
              <w:rPr>
                <w:rFonts w:ascii="Times New Roman" w:hAnsi="Times New Roman"/>
              </w:rPr>
              <w:t>2, 15</w:t>
            </w:r>
            <w:r>
              <w:rPr>
                <w:rFonts w:ascii="Times New Roman" w:hAnsi="Times New Roman"/>
              </w:rPr>
              <w:t>,</w:t>
            </w:r>
            <w:r w:rsidRPr="007F1E71">
              <w:rPr>
                <w:rFonts w:ascii="Times New Roman" w:hAnsi="Times New Roman"/>
              </w:rPr>
              <w:t>7</w:t>
            </w:r>
          </w:p>
        </w:tc>
        <w:tc>
          <w:tcPr>
            <w:tcW w:w="561" w:type="dxa"/>
            <w:vAlign w:val="center"/>
          </w:tcPr>
          <w:p w14:paraId="1C384E7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3727F39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12B7D99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r w:rsidRPr="007F1E71">
              <w:rPr>
                <w:rFonts w:ascii="Times New Roman" w:hAnsi="Times New Roman"/>
                <w:vertAlign w:val="superscript"/>
              </w:rPr>
              <w:t>11</w:t>
            </w:r>
            <w:r>
              <w:rPr>
                <w:rFonts w:ascii="Times New Roman" w:hAnsi="Times New Roman"/>
                <w:vertAlign w:val="superscript"/>
              </w:rPr>
              <w:t>)</w:t>
            </w:r>
          </w:p>
        </w:tc>
        <w:tc>
          <w:tcPr>
            <w:tcW w:w="561" w:type="dxa"/>
            <w:gridSpan w:val="2"/>
            <w:vAlign w:val="center"/>
          </w:tcPr>
          <w:p w14:paraId="32226BF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6D959A5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r w:rsidRPr="007F1E71">
              <w:rPr>
                <w:rFonts w:ascii="Times New Roman" w:hAnsi="Times New Roman"/>
                <w:vertAlign w:val="superscript"/>
              </w:rPr>
              <w:t>11</w:t>
            </w:r>
            <w:r>
              <w:rPr>
                <w:rFonts w:ascii="Times New Roman" w:hAnsi="Times New Roman"/>
                <w:vertAlign w:val="superscript"/>
              </w:rPr>
              <w:t>)</w:t>
            </w:r>
          </w:p>
        </w:tc>
        <w:tc>
          <w:tcPr>
            <w:tcW w:w="564" w:type="dxa"/>
            <w:vAlign w:val="center"/>
          </w:tcPr>
          <w:p w14:paraId="1F4F7FE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r w:rsidRPr="007F1E71">
              <w:rPr>
                <w:rFonts w:ascii="Times New Roman" w:hAnsi="Times New Roman"/>
                <w:vertAlign w:val="superscript"/>
              </w:rPr>
              <w:t>11</w:t>
            </w:r>
            <w:r>
              <w:rPr>
                <w:rFonts w:ascii="Times New Roman" w:hAnsi="Times New Roman"/>
                <w:vertAlign w:val="superscript"/>
              </w:rPr>
              <w:t>)</w:t>
            </w:r>
          </w:p>
        </w:tc>
      </w:tr>
      <w:tr w:rsidR="00E5149D" w:rsidRPr="007F1E71" w14:paraId="41B24467" w14:textId="77777777" w:rsidTr="00A77A63">
        <w:trPr>
          <w:cantSplit/>
          <w:jc w:val="center"/>
        </w:trPr>
        <w:tc>
          <w:tcPr>
            <w:tcW w:w="988" w:type="dxa"/>
            <w:vMerge/>
            <w:vAlign w:val="center"/>
          </w:tcPr>
          <w:p w14:paraId="14221262" w14:textId="77777777" w:rsidR="00E5149D" w:rsidRPr="007F1E71" w:rsidRDefault="00E5149D" w:rsidP="00A77A63">
            <w:pPr>
              <w:rPr>
                <w:sz w:val="20"/>
              </w:rPr>
            </w:pPr>
          </w:p>
        </w:tc>
        <w:tc>
          <w:tcPr>
            <w:tcW w:w="907" w:type="dxa"/>
            <w:vAlign w:val="center"/>
          </w:tcPr>
          <w:p w14:paraId="7A2807E6"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К7О-1820</w:t>
            </w:r>
          </w:p>
        </w:tc>
        <w:tc>
          <w:tcPr>
            <w:tcW w:w="1246" w:type="dxa"/>
            <w:vMerge/>
            <w:vAlign w:val="center"/>
          </w:tcPr>
          <w:p w14:paraId="6CC3FBA3" w14:textId="77777777" w:rsidR="00E5149D" w:rsidRPr="007F1E71" w:rsidRDefault="00E5149D" w:rsidP="00A77A63">
            <w:pPr>
              <w:rPr>
                <w:sz w:val="20"/>
              </w:rPr>
            </w:pPr>
          </w:p>
        </w:tc>
        <w:tc>
          <w:tcPr>
            <w:tcW w:w="1538" w:type="dxa"/>
            <w:vMerge/>
            <w:vAlign w:val="center"/>
          </w:tcPr>
          <w:p w14:paraId="35998A6F" w14:textId="77777777" w:rsidR="00E5149D" w:rsidRPr="007F1E71" w:rsidRDefault="00E5149D" w:rsidP="00A77A63">
            <w:pPr>
              <w:rPr>
                <w:sz w:val="20"/>
              </w:rPr>
            </w:pPr>
          </w:p>
        </w:tc>
        <w:tc>
          <w:tcPr>
            <w:tcW w:w="794" w:type="dxa"/>
            <w:vAlign w:val="center"/>
          </w:tcPr>
          <w:p w14:paraId="5E60A5A8" w14:textId="77777777" w:rsidR="00E5149D" w:rsidRPr="007F1E71" w:rsidRDefault="00E5149D" w:rsidP="00A77A63">
            <w:pPr>
              <w:pStyle w:val="af5"/>
              <w:shd w:val="clear" w:color="auto" w:fill="FFFFFF"/>
              <w:suppressAutoHyphens/>
              <w:jc w:val="center"/>
              <w:rPr>
                <w:rFonts w:ascii="Times New Roman" w:hAnsi="Times New Roman"/>
              </w:rPr>
            </w:pPr>
            <w:r>
              <w:rPr>
                <w:rFonts w:ascii="Times New Roman" w:hAnsi="Times New Roman"/>
              </w:rPr>
              <w:t>–</w:t>
            </w:r>
          </w:p>
        </w:tc>
        <w:tc>
          <w:tcPr>
            <w:tcW w:w="651" w:type="dxa"/>
            <w:tcBorders>
              <w:bottom w:val="single" w:sz="4" w:space="0" w:color="auto"/>
            </w:tcBorders>
            <w:vAlign w:val="center"/>
          </w:tcPr>
          <w:p w14:paraId="3CBFF5FF"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15</w:t>
            </w:r>
            <w:r>
              <w:rPr>
                <w:rFonts w:ascii="Times New Roman" w:hAnsi="Times New Roman"/>
              </w:rPr>
              <w:t>,</w:t>
            </w:r>
            <w:r w:rsidRPr="007F1E71">
              <w:rPr>
                <w:rFonts w:ascii="Times New Roman" w:hAnsi="Times New Roman"/>
              </w:rPr>
              <w:t>2</w:t>
            </w:r>
          </w:p>
        </w:tc>
        <w:tc>
          <w:tcPr>
            <w:tcW w:w="561" w:type="dxa"/>
            <w:vAlign w:val="center"/>
          </w:tcPr>
          <w:p w14:paraId="2B4D1AE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480E76B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6DEC75E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r w:rsidRPr="007F1E71">
              <w:rPr>
                <w:rFonts w:ascii="Times New Roman" w:hAnsi="Times New Roman"/>
                <w:vertAlign w:val="superscript"/>
              </w:rPr>
              <w:t>11</w:t>
            </w:r>
            <w:r>
              <w:rPr>
                <w:rFonts w:ascii="Times New Roman" w:hAnsi="Times New Roman"/>
                <w:vertAlign w:val="superscript"/>
              </w:rPr>
              <w:t>)</w:t>
            </w:r>
          </w:p>
        </w:tc>
        <w:tc>
          <w:tcPr>
            <w:tcW w:w="561" w:type="dxa"/>
            <w:gridSpan w:val="2"/>
            <w:vAlign w:val="center"/>
          </w:tcPr>
          <w:p w14:paraId="23735C8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1BB1A9F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r w:rsidRPr="007F1E71">
              <w:rPr>
                <w:rFonts w:ascii="Times New Roman" w:hAnsi="Times New Roman"/>
                <w:vertAlign w:val="superscript"/>
              </w:rPr>
              <w:t>11</w:t>
            </w:r>
            <w:r>
              <w:rPr>
                <w:rFonts w:ascii="Times New Roman" w:hAnsi="Times New Roman"/>
                <w:vertAlign w:val="superscript"/>
              </w:rPr>
              <w:t>)</w:t>
            </w:r>
          </w:p>
        </w:tc>
        <w:tc>
          <w:tcPr>
            <w:tcW w:w="564" w:type="dxa"/>
            <w:vAlign w:val="center"/>
          </w:tcPr>
          <w:p w14:paraId="09D168E8"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r w:rsidRPr="007F1E71">
              <w:rPr>
                <w:rFonts w:ascii="Times New Roman" w:hAnsi="Times New Roman"/>
                <w:vertAlign w:val="superscript"/>
              </w:rPr>
              <w:t>11</w:t>
            </w:r>
            <w:r>
              <w:rPr>
                <w:rFonts w:ascii="Times New Roman" w:hAnsi="Times New Roman"/>
                <w:vertAlign w:val="superscript"/>
              </w:rPr>
              <w:t>)</w:t>
            </w:r>
          </w:p>
        </w:tc>
      </w:tr>
      <w:tr w:rsidR="00E5149D" w:rsidRPr="007F1E71" w14:paraId="642853D4" w14:textId="77777777" w:rsidTr="00A77A63">
        <w:trPr>
          <w:cantSplit/>
          <w:jc w:val="center"/>
        </w:trPr>
        <w:tc>
          <w:tcPr>
            <w:tcW w:w="988" w:type="dxa"/>
            <w:vMerge w:val="restart"/>
            <w:vAlign w:val="center"/>
          </w:tcPr>
          <w:p w14:paraId="6EF6FF21"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Канаты </w:t>
            </w:r>
          </w:p>
          <w:p w14:paraId="14A67B6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стальные</w:t>
            </w:r>
          </w:p>
        </w:tc>
        <w:tc>
          <w:tcPr>
            <w:tcW w:w="907" w:type="dxa"/>
            <w:vAlign w:val="center"/>
          </w:tcPr>
          <w:p w14:paraId="51D9770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Спи-</w:t>
            </w:r>
          </w:p>
          <w:p w14:paraId="1EB872D5"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раль</w:t>
            </w:r>
            <w:proofErr w:type="spellEnd"/>
            <w:r w:rsidRPr="007F1E71">
              <w:rPr>
                <w:rFonts w:ascii="Times New Roman" w:hAnsi="Times New Roman"/>
              </w:rPr>
              <w:t>-</w:t>
            </w:r>
            <w:r w:rsidRPr="007F1E71">
              <w:rPr>
                <w:rFonts w:ascii="Times New Roman" w:hAnsi="Times New Roman"/>
              </w:rPr>
              <w:br/>
            </w:r>
            <w:proofErr w:type="spellStart"/>
            <w:r w:rsidRPr="007F1E71">
              <w:rPr>
                <w:rFonts w:ascii="Times New Roman" w:hAnsi="Times New Roman"/>
              </w:rPr>
              <w:t>ные</w:t>
            </w:r>
            <w:proofErr w:type="spellEnd"/>
          </w:p>
        </w:tc>
        <w:tc>
          <w:tcPr>
            <w:tcW w:w="1246" w:type="dxa"/>
            <w:vAlign w:val="center"/>
          </w:tcPr>
          <w:p w14:paraId="251A11B3"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w:t>
            </w:r>
          </w:p>
        </w:tc>
        <w:tc>
          <w:tcPr>
            <w:tcW w:w="1538" w:type="dxa"/>
            <w:vMerge w:val="restart"/>
            <w:vAlign w:val="center"/>
          </w:tcPr>
          <w:p w14:paraId="7425BBF8"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794" w:type="dxa"/>
            <w:vMerge w:val="restart"/>
            <w:vAlign w:val="center"/>
          </w:tcPr>
          <w:p w14:paraId="66A8FEE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651" w:type="dxa"/>
            <w:tcBorders>
              <w:bottom w:val="nil"/>
            </w:tcBorders>
            <w:vAlign w:val="center"/>
          </w:tcPr>
          <w:p w14:paraId="7C4877E0"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Диа</w:t>
            </w:r>
            <w:proofErr w:type="spellEnd"/>
            <w:r w:rsidRPr="007F1E71">
              <w:rPr>
                <w:rFonts w:ascii="Times New Roman" w:hAnsi="Times New Roman"/>
              </w:rPr>
              <w:t xml:space="preserve">-метр про-волок </w:t>
            </w:r>
          </w:p>
          <w:p w14:paraId="032BCBE8"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3 мм и более</w:t>
            </w:r>
          </w:p>
        </w:tc>
        <w:tc>
          <w:tcPr>
            <w:tcW w:w="561" w:type="dxa"/>
            <w:vAlign w:val="center"/>
          </w:tcPr>
          <w:p w14:paraId="423A3CC0"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4F3977C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6AB5F37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vAlign w:val="center"/>
          </w:tcPr>
          <w:p w14:paraId="614965E8"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10</w:t>
            </w:r>
            <w:r>
              <w:rPr>
                <w:rFonts w:ascii="Times New Roman" w:hAnsi="Times New Roman"/>
                <w:vertAlign w:val="superscript"/>
              </w:rPr>
              <w:t>)</w:t>
            </w:r>
          </w:p>
        </w:tc>
        <w:tc>
          <w:tcPr>
            <w:tcW w:w="561" w:type="dxa"/>
            <w:vAlign w:val="center"/>
          </w:tcPr>
          <w:p w14:paraId="57D75B08"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10</w:t>
            </w:r>
            <w:r>
              <w:rPr>
                <w:rFonts w:ascii="Times New Roman" w:hAnsi="Times New Roman"/>
                <w:vertAlign w:val="superscript"/>
              </w:rPr>
              <w:t>)</w:t>
            </w:r>
          </w:p>
        </w:tc>
        <w:tc>
          <w:tcPr>
            <w:tcW w:w="564" w:type="dxa"/>
            <w:vAlign w:val="center"/>
          </w:tcPr>
          <w:p w14:paraId="7BCC355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22E6EBE7" w14:textId="77777777" w:rsidTr="00A77A63">
        <w:trPr>
          <w:cantSplit/>
          <w:jc w:val="center"/>
        </w:trPr>
        <w:tc>
          <w:tcPr>
            <w:tcW w:w="988" w:type="dxa"/>
            <w:vMerge/>
            <w:vAlign w:val="center"/>
          </w:tcPr>
          <w:p w14:paraId="7A24CF71" w14:textId="77777777" w:rsidR="00E5149D" w:rsidRPr="007F1E71" w:rsidRDefault="00E5149D" w:rsidP="00A77A63">
            <w:pPr>
              <w:rPr>
                <w:sz w:val="20"/>
              </w:rPr>
            </w:pPr>
          </w:p>
        </w:tc>
        <w:tc>
          <w:tcPr>
            <w:tcW w:w="907" w:type="dxa"/>
            <w:vAlign w:val="center"/>
          </w:tcPr>
          <w:p w14:paraId="713723A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Двойной </w:t>
            </w:r>
          </w:p>
          <w:p w14:paraId="6B6086F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lang w:val="en-US"/>
              </w:rPr>
              <w:t>c</w:t>
            </w:r>
            <w:proofErr w:type="spellStart"/>
            <w:r w:rsidRPr="007F1E71">
              <w:rPr>
                <w:rFonts w:ascii="Times New Roman" w:hAnsi="Times New Roman"/>
              </w:rPr>
              <w:t>вивки</w:t>
            </w:r>
            <w:proofErr w:type="spellEnd"/>
          </w:p>
        </w:tc>
        <w:tc>
          <w:tcPr>
            <w:tcW w:w="1246" w:type="dxa"/>
            <w:vAlign w:val="center"/>
          </w:tcPr>
          <w:p w14:paraId="71270AA5"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3067</w:t>
            </w:r>
          </w:p>
        </w:tc>
        <w:tc>
          <w:tcPr>
            <w:tcW w:w="1538" w:type="dxa"/>
            <w:vMerge/>
            <w:vAlign w:val="center"/>
          </w:tcPr>
          <w:p w14:paraId="01D05674" w14:textId="77777777" w:rsidR="00E5149D" w:rsidRPr="007F1E71" w:rsidRDefault="00E5149D" w:rsidP="00A77A63">
            <w:pPr>
              <w:rPr>
                <w:sz w:val="20"/>
              </w:rPr>
            </w:pPr>
          </w:p>
        </w:tc>
        <w:tc>
          <w:tcPr>
            <w:tcW w:w="794" w:type="dxa"/>
            <w:vMerge/>
            <w:vAlign w:val="center"/>
          </w:tcPr>
          <w:p w14:paraId="30915305" w14:textId="77777777" w:rsidR="00E5149D" w:rsidRPr="007F1E71" w:rsidRDefault="00E5149D" w:rsidP="00A77A63">
            <w:pPr>
              <w:rPr>
                <w:sz w:val="20"/>
              </w:rPr>
            </w:pPr>
          </w:p>
        </w:tc>
        <w:tc>
          <w:tcPr>
            <w:tcW w:w="651" w:type="dxa"/>
            <w:tcBorders>
              <w:top w:val="nil"/>
            </w:tcBorders>
            <w:vAlign w:val="center"/>
          </w:tcPr>
          <w:p w14:paraId="522AA71B" w14:textId="77777777" w:rsidR="00E5149D" w:rsidRPr="007F1E71" w:rsidRDefault="00E5149D" w:rsidP="00A77A63">
            <w:pPr>
              <w:rPr>
                <w:sz w:val="20"/>
              </w:rPr>
            </w:pPr>
          </w:p>
        </w:tc>
        <w:tc>
          <w:tcPr>
            <w:tcW w:w="561" w:type="dxa"/>
            <w:vAlign w:val="center"/>
          </w:tcPr>
          <w:p w14:paraId="4959A1C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0EA1445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5BC8662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vAlign w:val="center"/>
          </w:tcPr>
          <w:p w14:paraId="32047D47"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10</w:t>
            </w:r>
            <w:r>
              <w:rPr>
                <w:rFonts w:ascii="Times New Roman" w:hAnsi="Times New Roman"/>
                <w:vertAlign w:val="superscript"/>
              </w:rPr>
              <w:t>)</w:t>
            </w:r>
          </w:p>
        </w:tc>
        <w:tc>
          <w:tcPr>
            <w:tcW w:w="561" w:type="dxa"/>
            <w:vAlign w:val="center"/>
          </w:tcPr>
          <w:p w14:paraId="7146D7B8" w14:textId="77777777" w:rsidR="00E5149D" w:rsidRPr="007F1E71" w:rsidRDefault="00E5149D" w:rsidP="00A77A63">
            <w:pPr>
              <w:pStyle w:val="af5"/>
              <w:shd w:val="clear" w:color="auto" w:fill="FFFFFF"/>
              <w:suppressAutoHyphens/>
              <w:jc w:val="center"/>
              <w:rPr>
                <w:rFonts w:ascii="Times New Roman" w:hAnsi="Times New Roman"/>
                <w:vertAlign w:val="superscript"/>
              </w:rPr>
            </w:pPr>
            <w:r w:rsidRPr="007F1E71">
              <w:rPr>
                <w:rFonts w:ascii="Times New Roman" w:hAnsi="Times New Roman"/>
              </w:rPr>
              <w:t>+</w:t>
            </w:r>
            <w:r w:rsidRPr="007F1E71">
              <w:rPr>
                <w:rFonts w:ascii="Times New Roman" w:hAnsi="Times New Roman"/>
                <w:vertAlign w:val="superscript"/>
              </w:rPr>
              <w:t>10</w:t>
            </w:r>
            <w:r>
              <w:rPr>
                <w:rFonts w:ascii="Times New Roman" w:hAnsi="Times New Roman"/>
                <w:vertAlign w:val="superscript"/>
              </w:rPr>
              <w:t>)</w:t>
            </w:r>
          </w:p>
        </w:tc>
        <w:tc>
          <w:tcPr>
            <w:tcW w:w="564" w:type="dxa"/>
            <w:vAlign w:val="center"/>
          </w:tcPr>
          <w:p w14:paraId="45CEA042"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7CABBE42" w14:textId="77777777" w:rsidTr="00A77A63">
        <w:trPr>
          <w:cantSplit/>
          <w:trHeight w:val="1875"/>
          <w:jc w:val="center"/>
        </w:trPr>
        <w:tc>
          <w:tcPr>
            <w:tcW w:w="988" w:type="dxa"/>
            <w:vMerge/>
            <w:vAlign w:val="center"/>
          </w:tcPr>
          <w:p w14:paraId="0FF4D44A" w14:textId="77777777" w:rsidR="00E5149D" w:rsidRPr="007F1E71" w:rsidRDefault="00E5149D" w:rsidP="00A77A63">
            <w:pPr>
              <w:rPr>
                <w:sz w:val="20"/>
              </w:rPr>
            </w:pPr>
          </w:p>
        </w:tc>
        <w:tc>
          <w:tcPr>
            <w:tcW w:w="907" w:type="dxa"/>
            <w:vAlign w:val="center"/>
          </w:tcPr>
          <w:p w14:paraId="3E80C66B"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Закры</w:t>
            </w:r>
            <w:proofErr w:type="spellEnd"/>
            <w:r w:rsidRPr="007F1E71">
              <w:rPr>
                <w:rFonts w:ascii="Times New Roman" w:hAnsi="Times New Roman"/>
              </w:rPr>
              <w:t>-</w:t>
            </w:r>
          </w:p>
          <w:p w14:paraId="6D48BECD" w14:textId="77777777" w:rsidR="00E5149D" w:rsidRPr="007F1E71" w:rsidRDefault="00E5149D" w:rsidP="00A77A63">
            <w:pPr>
              <w:pStyle w:val="af5"/>
              <w:shd w:val="clear" w:color="auto" w:fill="FFFFFF"/>
              <w:suppressAutoHyphens/>
              <w:jc w:val="center"/>
              <w:rPr>
                <w:rFonts w:ascii="Times New Roman" w:hAnsi="Times New Roman"/>
              </w:rPr>
            </w:pPr>
            <w:proofErr w:type="spellStart"/>
            <w:r w:rsidRPr="007F1E71">
              <w:rPr>
                <w:rFonts w:ascii="Times New Roman" w:hAnsi="Times New Roman"/>
              </w:rPr>
              <w:t>тые</w:t>
            </w:r>
            <w:proofErr w:type="spellEnd"/>
          </w:p>
        </w:tc>
        <w:tc>
          <w:tcPr>
            <w:tcW w:w="1246" w:type="dxa"/>
            <w:vAlign w:val="center"/>
          </w:tcPr>
          <w:p w14:paraId="1ACCA6B3"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 xml:space="preserve">ГОСТ 3090 </w:t>
            </w:r>
          </w:p>
          <w:p w14:paraId="3823EDFB"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7675</w:t>
            </w:r>
          </w:p>
          <w:p w14:paraId="556D7E90" w14:textId="77777777" w:rsidR="00E5149D" w:rsidRPr="007F1E71" w:rsidRDefault="00E5149D" w:rsidP="00A77A63">
            <w:pPr>
              <w:pStyle w:val="af5"/>
              <w:shd w:val="clear" w:color="auto" w:fill="FFFFFF"/>
              <w:suppressAutoHyphens/>
              <w:ind w:right="-108"/>
              <w:jc w:val="center"/>
              <w:rPr>
                <w:rFonts w:ascii="Times New Roman" w:hAnsi="Times New Roman"/>
              </w:rPr>
            </w:pPr>
            <w:r w:rsidRPr="007F1E71">
              <w:rPr>
                <w:rFonts w:ascii="Times New Roman" w:hAnsi="Times New Roman"/>
              </w:rPr>
              <w:t>ГОСТ 7676</w:t>
            </w:r>
          </w:p>
        </w:tc>
        <w:tc>
          <w:tcPr>
            <w:tcW w:w="1538" w:type="dxa"/>
            <w:vMerge/>
            <w:vAlign w:val="center"/>
          </w:tcPr>
          <w:p w14:paraId="649D45FC" w14:textId="77777777" w:rsidR="00E5149D" w:rsidRPr="007F1E71" w:rsidRDefault="00E5149D" w:rsidP="00A77A63">
            <w:pPr>
              <w:rPr>
                <w:sz w:val="20"/>
              </w:rPr>
            </w:pPr>
          </w:p>
        </w:tc>
        <w:tc>
          <w:tcPr>
            <w:tcW w:w="794" w:type="dxa"/>
            <w:vMerge/>
            <w:vAlign w:val="center"/>
          </w:tcPr>
          <w:p w14:paraId="0092AF10" w14:textId="77777777" w:rsidR="00E5149D" w:rsidRPr="007F1E71" w:rsidRDefault="00E5149D" w:rsidP="00A77A63">
            <w:pPr>
              <w:rPr>
                <w:sz w:val="20"/>
              </w:rPr>
            </w:pPr>
          </w:p>
        </w:tc>
        <w:tc>
          <w:tcPr>
            <w:tcW w:w="651" w:type="dxa"/>
            <w:vAlign w:val="center"/>
          </w:tcPr>
          <w:p w14:paraId="1652BC7A"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 xml:space="preserve">По </w:t>
            </w:r>
            <w:proofErr w:type="spellStart"/>
            <w:r>
              <w:rPr>
                <w:rFonts w:ascii="Times New Roman" w:hAnsi="Times New Roman"/>
              </w:rPr>
              <w:t>соот-вет-ству-юще-му</w:t>
            </w:r>
            <w:proofErr w:type="spellEnd"/>
            <w:r>
              <w:rPr>
                <w:rFonts w:ascii="Times New Roman" w:hAnsi="Times New Roman"/>
              </w:rPr>
              <w:t xml:space="preserve"> стан-</w:t>
            </w:r>
            <w:proofErr w:type="spellStart"/>
            <w:r>
              <w:rPr>
                <w:rFonts w:ascii="Times New Roman" w:hAnsi="Times New Roman"/>
              </w:rPr>
              <w:t>дарту</w:t>
            </w:r>
            <w:proofErr w:type="spellEnd"/>
          </w:p>
        </w:tc>
        <w:tc>
          <w:tcPr>
            <w:tcW w:w="561" w:type="dxa"/>
            <w:vAlign w:val="center"/>
          </w:tcPr>
          <w:p w14:paraId="7F15489E"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6E8FD8DC"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vAlign w:val="center"/>
          </w:tcPr>
          <w:p w14:paraId="1F7F511B"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c>
          <w:tcPr>
            <w:tcW w:w="561" w:type="dxa"/>
            <w:gridSpan w:val="2"/>
            <w:vAlign w:val="center"/>
          </w:tcPr>
          <w:p w14:paraId="725742E9"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r w:rsidRPr="007F1E71">
              <w:rPr>
                <w:rFonts w:ascii="Times New Roman" w:hAnsi="Times New Roman"/>
                <w:vertAlign w:val="superscript"/>
              </w:rPr>
              <w:t>10</w:t>
            </w:r>
            <w:r>
              <w:rPr>
                <w:rFonts w:ascii="Times New Roman" w:hAnsi="Times New Roman"/>
                <w:vertAlign w:val="superscript"/>
              </w:rPr>
              <w:t>)</w:t>
            </w:r>
          </w:p>
        </w:tc>
        <w:tc>
          <w:tcPr>
            <w:tcW w:w="561" w:type="dxa"/>
            <w:vAlign w:val="center"/>
          </w:tcPr>
          <w:p w14:paraId="18AED723"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r w:rsidRPr="007F1E71">
              <w:rPr>
                <w:rFonts w:ascii="Times New Roman" w:hAnsi="Times New Roman"/>
                <w:vertAlign w:val="superscript"/>
              </w:rPr>
              <w:t>10</w:t>
            </w:r>
            <w:r>
              <w:rPr>
                <w:rFonts w:ascii="Times New Roman" w:hAnsi="Times New Roman"/>
                <w:vertAlign w:val="superscript"/>
              </w:rPr>
              <w:t>)</w:t>
            </w:r>
          </w:p>
        </w:tc>
        <w:tc>
          <w:tcPr>
            <w:tcW w:w="564" w:type="dxa"/>
            <w:vAlign w:val="center"/>
          </w:tcPr>
          <w:p w14:paraId="0680222D" w14:textId="77777777" w:rsidR="00E5149D" w:rsidRPr="007F1E71" w:rsidRDefault="00E5149D" w:rsidP="00A77A63">
            <w:pPr>
              <w:pStyle w:val="af5"/>
              <w:shd w:val="clear" w:color="auto" w:fill="FFFFFF"/>
              <w:suppressAutoHyphens/>
              <w:jc w:val="center"/>
              <w:rPr>
                <w:rFonts w:ascii="Times New Roman" w:hAnsi="Times New Roman"/>
              </w:rPr>
            </w:pPr>
            <w:r w:rsidRPr="007F1E71">
              <w:rPr>
                <w:rFonts w:ascii="Times New Roman" w:hAnsi="Times New Roman"/>
              </w:rPr>
              <w:t>–</w:t>
            </w:r>
          </w:p>
        </w:tc>
      </w:tr>
      <w:tr w:rsidR="00E5149D" w:rsidRPr="007F1E71" w14:paraId="2AF85D9A" w14:textId="77777777" w:rsidTr="00A77A63">
        <w:trPr>
          <w:cantSplit/>
          <w:jc w:val="center"/>
        </w:trPr>
        <w:tc>
          <w:tcPr>
            <w:tcW w:w="9493" w:type="dxa"/>
            <w:gridSpan w:val="13"/>
            <w:vAlign w:val="center"/>
          </w:tcPr>
          <w:p w14:paraId="63AEE6BB" w14:textId="77777777" w:rsidR="00E5149D" w:rsidRPr="007F1E71" w:rsidRDefault="00E5149D" w:rsidP="00A77A63">
            <w:pPr>
              <w:pStyle w:val="af5"/>
              <w:shd w:val="clear" w:color="auto" w:fill="FFFFFF"/>
              <w:suppressAutoHyphens/>
              <w:spacing w:before="60"/>
              <w:ind w:firstLine="709"/>
              <w:jc w:val="both"/>
              <w:rPr>
                <w:rFonts w:ascii="Times New Roman" w:hAnsi="Times New Roman"/>
              </w:rPr>
            </w:pPr>
            <w:r w:rsidRPr="007F1E71">
              <w:rPr>
                <w:rFonts w:ascii="Times New Roman" w:hAnsi="Times New Roman"/>
                <w:vertAlign w:val="superscript"/>
              </w:rPr>
              <w:t>1</w:t>
            </w:r>
            <w:r>
              <w:rPr>
                <w:rFonts w:ascii="Times New Roman" w:hAnsi="Times New Roman"/>
                <w:vertAlign w:val="superscript"/>
              </w:rPr>
              <w:t>)</w:t>
            </w:r>
            <w:r w:rsidRPr="007F1E71">
              <w:rPr>
                <w:rFonts w:ascii="Times New Roman" w:hAnsi="Times New Roman"/>
              </w:rPr>
              <w:t xml:space="preserve">  Допускается к применению в вязаных каркасах и сетках.</w:t>
            </w:r>
          </w:p>
          <w:p w14:paraId="47D67E68" w14:textId="77777777" w:rsidR="00E5149D" w:rsidRPr="007F1E71" w:rsidRDefault="00E5149D" w:rsidP="00A77A63">
            <w:pPr>
              <w:pStyle w:val="af5"/>
              <w:shd w:val="clear" w:color="auto" w:fill="FFFFFF"/>
              <w:suppressAutoHyphens/>
              <w:ind w:firstLine="709"/>
              <w:jc w:val="both"/>
              <w:rPr>
                <w:rFonts w:ascii="Times New Roman" w:hAnsi="Times New Roman"/>
              </w:rPr>
            </w:pPr>
            <w:r w:rsidRPr="007F1E71">
              <w:rPr>
                <w:rFonts w:ascii="Times New Roman" w:hAnsi="Times New Roman"/>
                <w:vertAlign w:val="superscript"/>
              </w:rPr>
              <w:t>2</w:t>
            </w:r>
            <w:r>
              <w:rPr>
                <w:rFonts w:ascii="Times New Roman" w:hAnsi="Times New Roman"/>
                <w:vertAlign w:val="superscript"/>
              </w:rPr>
              <w:t>)</w:t>
            </w:r>
            <w:r w:rsidRPr="007F1E71">
              <w:rPr>
                <w:rFonts w:ascii="Times New Roman" w:hAnsi="Times New Roman"/>
              </w:rPr>
              <w:t xml:space="preserve">  Не допускается к применению для хомутов пролетных строений.</w:t>
            </w:r>
          </w:p>
          <w:p w14:paraId="0ABC39E5" w14:textId="77777777" w:rsidR="00E5149D" w:rsidRPr="007F1E71" w:rsidRDefault="00E5149D" w:rsidP="00A77A63">
            <w:pPr>
              <w:pStyle w:val="af5"/>
              <w:shd w:val="clear" w:color="auto" w:fill="FFFFFF"/>
              <w:suppressAutoHyphens/>
              <w:ind w:firstLine="709"/>
              <w:jc w:val="both"/>
              <w:rPr>
                <w:rFonts w:ascii="Times New Roman" w:hAnsi="Times New Roman"/>
              </w:rPr>
            </w:pPr>
            <w:r w:rsidRPr="007F1E71">
              <w:rPr>
                <w:rFonts w:ascii="Times New Roman" w:hAnsi="Times New Roman"/>
                <w:vertAlign w:val="superscript"/>
              </w:rPr>
              <w:t>3</w:t>
            </w:r>
            <w:r>
              <w:rPr>
                <w:rFonts w:ascii="Times New Roman" w:hAnsi="Times New Roman"/>
                <w:vertAlign w:val="superscript"/>
              </w:rPr>
              <w:t>)</w:t>
            </w:r>
            <w:r w:rsidRPr="007F1E71">
              <w:rPr>
                <w:rFonts w:ascii="Times New Roman" w:hAnsi="Times New Roman"/>
              </w:rPr>
              <w:t xml:space="preserve">  Не допускается к применению, если динамический коэффициент свыше 1,1.</w:t>
            </w:r>
          </w:p>
          <w:p w14:paraId="7205BF0F" w14:textId="77777777" w:rsidR="00E5149D" w:rsidRPr="007F1E71" w:rsidRDefault="00E5149D" w:rsidP="00A77A63">
            <w:pPr>
              <w:pStyle w:val="af5"/>
              <w:shd w:val="clear" w:color="auto" w:fill="FFFFFF"/>
              <w:suppressAutoHyphens/>
              <w:ind w:firstLine="709"/>
              <w:jc w:val="both"/>
              <w:rPr>
                <w:rFonts w:ascii="Times New Roman" w:hAnsi="Times New Roman"/>
              </w:rPr>
            </w:pPr>
            <w:r w:rsidRPr="007F1E71">
              <w:rPr>
                <w:rFonts w:ascii="Times New Roman" w:hAnsi="Times New Roman"/>
                <w:vertAlign w:val="superscript"/>
              </w:rPr>
              <w:t>4</w:t>
            </w:r>
            <w:r>
              <w:rPr>
                <w:rFonts w:ascii="Times New Roman" w:hAnsi="Times New Roman"/>
                <w:vertAlign w:val="superscript"/>
              </w:rPr>
              <w:t>)</w:t>
            </w:r>
            <w:r w:rsidRPr="007F1E71">
              <w:rPr>
                <w:rFonts w:ascii="Times New Roman" w:hAnsi="Times New Roman"/>
              </w:rPr>
              <w:t xml:space="preserve"> Если динамический коэффициент свыше 1,1, допускается к применению только в  вязаных каркасах и сетках. </w:t>
            </w:r>
          </w:p>
          <w:p w14:paraId="617F9D7B" w14:textId="77777777" w:rsidR="00E5149D" w:rsidRPr="007F1E71" w:rsidRDefault="00E5149D" w:rsidP="00A77A63">
            <w:pPr>
              <w:pStyle w:val="af5"/>
              <w:shd w:val="clear" w:color="auto" w:fill="FFFFFF"/>
              <w:suppressAutoHyphens/>
              <w:ind w:firstLine="709"/>
              <w:jc w:val="both"/>
              <w:rPr>
                <w:rFonts w:ascii="Times New Roman" w:hAnsi="Times New Roman"/>
              </w:rPr>
            </w:pPr>
            <w:r w:rsidRPr="007F1E71">
              <w:rPr>
                <w:rFonts w:ascii="Times New Roman" w:hAnsi="Times New Roman"/>
                <w:vertAlign w:val="superscript"/>
              </w:rPr>
              <w:t>5</w:t>
            </w:r>
            <w:r>
              <w:rPr>
                <w:rFonts w:ascii="Times New Roman" w:hAnsi="Times New Roman"/>
                <w:vertAlign w:val="superscript"/>
              </w:rPr>
              <w:t>)</w:t>
            </w:r>
            <w:r w:rsidRPr="007F1E71">
              <w:rPr>
                <w:rFonts w:ascii="Times New Roman" w:hAnsi="Times New Roman"/>
              </w:rPr>
              <w:t xml:space="preserve"> Только в виде целых стержней мерной длины или стержней с </w:t>
            </w:r>
            <w:proofErr w:type="spellStart"/>
            <w:r w:rsidRPr="007F1E71">
              <w:rPr>
                <w:rFonts w:ascii="Times New Roman" w:hAnsi="Times New Roman"/>
              </w:rPr>
              <w:t>несварными</w:t>
            </w:r>
            <w:proofErr w:type="spellEnd"/>
            <w:r w:rsidRPr="007F1E71">
              <w:rPr>
                <w:rFonts w:ascii="Times New Roman" w:hAnsi="Times New Roman"/>
              </w:rPr>
              <w:t xml:space="preserve"> стыками.</w:t>
            </w:r>
          </w:p>
          <w:p w14:paraId="77C95B69" w14:textId="77777777" w:rsidR="00E5149D" w:rsidRPr="007F1E71" w:rsidRDefault="00E5149D" w:rsidP="00A77A63">
            <w:pPr>
              <w:pStyle w:val="af5"/>
              <w:shd w:val="clear" w:color="auto" w:fill="FFFFFF"/>
              <w:suppressAutoHyphens/>
              <w:ind w:firstLine="709"/>
              <w:jc w:val="both"/>
              <w:rPr>
                <w:rFonts w:ascii="Times New Roman" w:hAnsi="Times New Roman"/>
              </w:rPr>
            </w:pPr>
            <w:r w:rsidRPr="007F1E71">
              <w:rPr>
                <w:rFonts w:ascii="Times New Roman" w:hAnsi="Times New Roman"/>
                <w:vertAlign w:val="superscript"/>
              </w:rPr>
              <w:t>6</w:t>
            </w:r>
            <w:r>
              <w:rPr>
                <w:rFonts w:ascii="Times New Roman" w:hAnsi="Times New Roman"/>
                <w:vertAlign w:val="superscript"/>
              </w:rPr>
              <w:t>)</w:t>
            </w:r>
            <w:r w:rsidRPr="007F1E71">
              <w:rPr>
                <w:rFonts w:ascii="Times New Roman" w:hAnsi="Times New Roman"/>
              </w:rPr>
              <w:t xml:space="preserve"> Допускается к применению термически упрочненная арматурная сталь только марок С (свариваемая) и К (стойкая к коррозионному растрескиванию).</w:t>
            </w:r>
          </w:p>
          <w:p w14:paraId="02C4C249" w14:textId="77777777" w:rsidR="00E5149D" w:rsidRPr="007F1E71" w:rsidRDefault="00E5149D" w:rsidP="00A77A63">
            <w:pPr>
              <w:pStyle w:val="af5"/>
              <w:shd w:val="clear" w:color="auto" w:fill="FFFFFF"/>
              <w:suppressAutoHyphens/>
              <w:ind w:firstLine="709"/>
              <w:jc w:val="both"/>
              <w:rPr>
                <w:rFonts w:ascii="Times New Roman" w:hAnsi="Times New Roman"/>
              </w:rPr>
            </w:pPr>
            <w:r w:rsidRPr="007F1E71">
              <w:rPr>
                <w:rFonts w:ascii="Times New Roman" w:hAnsi="Times New Roman"/>
                <w:vertAlign w:val="superscript"/>
              </w:rPr>
              <w:t>7</w:t>
            </w:r>
            <w:r>
              <w:rPr>
                <w:rFonts w:ascii="Times New Roman" w:hAnsi="Times New Roman"/>
                <w:vertAlign w:val="superscript"/>
              </w:rPr>
              <w:t>)</w:t>
            </w:r>
            <w:r w:rsidRPr="007F1E71">
              <w:rPr>
                <w:rFonts w:ascii="Times New Roman" w:hAnsi="Times New Roman"/>
              </w:rPr>
              <w:t xml:space="preserve"> Допускается к применению при гарантируемой величине равномерного удлинения не менее 2.</w:t>
            </w:r>
          </w:p>
          <w:p w14:paraId="515E16CD" w14:textId="77777777" w:rsidR="00E5149D" w:rsidRPr="007F1E71" w:rsidRDefault="00E5149D" w:rsidP="00A77A63">
            <w:pPr>
              <w:pStyle w:val="af5"/>
              <w:shd w:val="clear" w:color="auto" w:fill="FFFFFF"/>
              <w:suppressAutoHyphens/>
              <w:ind w:firstLine="709"/>
              <w:jc w:val="both"/>
              <w:rPr>
                <w:rFonts w:ascii="Times New Roman" w:hAnsi="Times New Roman"/>
              </w:rPr>
            </w:pPr>
            <w:r w:rsidRPr="007F1E71">
              <w:rPr>
                <w:rFonts w:ascii="Times New Roman" w:hAnsi="Times New Roman"/>
                <w:vertAlign w:val="superscript"/>
              </w:rPr>
              <w:t>8</w:t>
            </w:r>
            <w:r>
              <w:rPr>
                <w:rFonts w:ascii="Times New Roman" w:hAnsi="Times New Roman"/>
                <w:vertAlign w:val="superscript"/>
              </w:rPr>
              <w:t>)</w:t>
            </w:r>
            <w:r w:rsidRPr="007F1E71">
              <w:rPr>
                <w:rFonts w:ascii="Times New Roman" w:hAnsi="Times New Roman"/>
              </w:rPr>
              <w:t xml:space="preserve"> Допускается к применению при диаметрах проволок 5–8 мм.</w:t>
            </w:r>
          </w:p>
          <w:p w14:paraId="219D9DBA" w14:textId="77777777" w:rsidR="00E5149D" w:rsidRPr="007F1E71" w:rsidRDefault="00E5149D" w:rsidP="00A77A63">
            <w:pPr>
              <w:pStyle w:val="af5"/>
              <w:shd w:val="clear" w:color="auto" w:fill="FFFFFF"/>
              <w:suppressAutoHyphens/>
              <w:ind w:firstLine="709"/>
              <w:jc w:val="both"/>
              <w:rPr>
                <w:rFonts w:ascii="Times New Roman" w:hAnsi="Times New Roman"/>
              </w:rPr>
            </w:pPr>
            <w:r w:rsidRPr="007F1E71">
              <w:rPr>
                <w:rFonts w:ascii="Times New Roman" w:hAnsi="Times New Roman"/>
                <w:vertAlign w:val="superscript"/>
              </w:rPr>
              <w:t>9</w:t>
            </w:r>
            <w:r>
              <w:rPr>
                <w:rFonts w:ascii="Times New Roman" w:hAnsi="Times New Roman"/>
                <w:vertAlign w:val="superscript"/>
              </w:rPr>
              <w:t>)</w:t>
            </w:r>
            <w:r w:rsidRPr="007F1E71">
              <w:rPr>
                <w:rFonts w:ascii="Times New Roman" w:hAnsi="Times New Roman"/>
              </w:rPr>
              <w:t xml:space="preserve"> Допускается к применению при диаметре проволок 5 мм.</w:t>
            </w:r>
          </w:p>
          <w:p w14:paraId="36B8BE97" w14:textId="77777777" w:rsidR="00E5149D" w:rsidRPr="007F1E71" w:rsidRDefault="00E5149D" w:rsidP="00A77A63">
            <w:pPr>
              <w:pStyle w:val="af5"/>
              <w:suppressAutoHyphens/>
              <w:ind w:firstLine="709"/>
              <w:jc w:val="both"/>
              <w:rPr>
                <w:rFonts w:ascii="Times New Roman" w:hAnsi="Times New Roman"/>
              </w:rPr>
            </w:pPr>
            <w:r w:rsidRPr="007F1E71">
              <w:rPr>
                <w:rFonts w:ascii="Times New Roman" w:hAnsi="Times New Roman"/>
                <w:vertAlign w:val="superscript"/>
              </w:rPr>
              <w:t>10</w:t>
            </w:r>
            <w:r>
              <w:rPr>
                <w:rFonts w:ascii="Times New Roman" w:hAnsi="Times New Roman"/>
                <w:vertAlign w:val="superscript"/>
              </w:rPr>
              <w:t>)</w:t>
            </w:r>
            <w:r w:rsidRPr="007F1E71">
              <w:rPr>
                <w:rFonts w:ascii="Times New Roman" w:hAnsi="Times New Roman"/>
              </w:rPr>
              <w:t xml:space="preserve"> Допускается к применению только в пролетных строениях совмещенных мостов.</w:t>
            </w:r>
          </w:p>
          <w:p w14:paraId="68746E69" w14:textId="77777777" w:rsidR="00E5149D" w:rsidRPr="007F1E71" w:rsidRDefault="00E5149D" w:rsidP="00A77A63">
            <w:pPr>
              <w:pStyle w:val="af5"/>
              <w:suppressAutoHyphens/>
              <w:ind w:firstLine="709"/>
              <w:jc w:val="both"/>
              <w:rPr>
                <w:rFonts w:ascii="Times New Roman" w:hAnsi="Times New Roman"/>
              </w:rPr>
            </w:pPr>
            <w:r w:rsidRPr="007F1E71">
              <w:rPr>
                <w:rFonts w:ascii="Times New Roman" w:hAnsi="Times New Roman"/>
                <w:vertAlign w:val="superscript"/>
              </w:rPr>
              <w:t>11</w:t>
            </w:r>
            <w:r>
              <w:rPr>
                <w:rFonts w:ascii="Times New Roman" w:hAnsi="Times New Roman"/>
                <w:vertAlign w:val="superscript"/>
              </w:rPr>
              <w:t>)</w:t>
            </w:r>
            <w:r w:rsidRPr="007F1E71">
              <w:rPr>
                <w:rFonts w:ascii="Times New Roman" w:hAnsi="Times New Roman"/>
              </w:rPr>
              <w:t xml:space="preserve"> Допускается к применению после дополнительных исследований на </w:t>
            </w:r>
            <w:proofErr w:type="spellStart"/>
            <w:r w:rsidRPr="007F1E71">
              <w:rPr>
                <w:rFonts w:ascii="Times New Roman" w:hAnsi="Times New Roman"/>
              </w:rPr>
              <w:t>хладостойкость</w:t>
            </w:r>
            <w:proofErr w:type="spellEnd"/>
            <w:r w:rsidRPr="007F1E71">
              <w:rPr>
                <w:rFonts w:ascii="Times New Roman" w:hAnsi="Times New Roman"/>
              </w:rPr>
              <w:t>.</w:t>
            </w:r>
          </w:p>
          <w:p w14:paraId="55BC9DE4" w14:textId="77777777" w:rsidR="00E5149D" w:rsidRPr="007F1E71" w:rsidRDefault="00E5149D" w:rsidP="00A77A63">
            <w:pPr>
              <w:pStyle w:val="af5"/>
              <w:suppressAutoHyphens/>
              <w:ind w:firstLine="709"/>
              <w:jc w:val="both"/>
              <w:rPr>
                <w:rFonts w:ascii="Times New Roman" w:hAnsi="Times New Roman"/>
              </w:rPr>
            </w:pPr>
            <w:r w:rsidRPr="007F1E71">
              <w:rPr>
                <w:rFonts w:ascii="Times New Roman" w:hAnsi="Times New Roman"/>
                <w:vertAlign w:val="superscript"/>
              </w:rPr>
              <w:t>12</w:t>
            </w:r>
            <w:r>
              <w:rPr>
                <w:rFonts w:ascii="Times New Roman" w:hAnsi="Times New Roman"/>
                <w:vertAlign w:val="superscript"/>
              </w:rPr>
              <w:t>)</w:t>
            </w:r>
            <w:r w:rsidRPr="007F1E71">
              <w:rPr>
                <w:rFonts w:ascii="Times New Roman" w:hAnsi="Times New Roman"/>
              </w:rPr>
              <w:t xml:space="preserve"> Применение арматурных канатов по ГОСТ Р 53772 допускается при условии обязательного подтверждения всех заявленных физико-механических  свойств периодическими (не реже одного раза в год) испытаниями или испытаниями поставляемых партий.</w:t>
            </w:r>
          </w:p>
          <w:p w14:paraId="4002154F" w14:textId="77777777" w:rsidR="00E5149D" w:rsidRPr="007F1E71" w:rsidRDefault="00E5149D" w:rsidP="00A77A63">
            <w:pPr>
              <w:pStyle w:val="Default"/>
              <w:ind w:firstLine="709"/>
              <w:jc w:val="both"/>
              <w:rPr>
                <w:rFonts w:ascii="Times New Roman" w:hAnsi="Times New Roman" w:cs="Times New Roman"/>
                <w:sz w:val="20"/>
                <w:szCs w:val="20"/>
              </w:rPr>
            </w:pPr>
            <w:r w:rsidRPr="007F1E71">
              <w:rPr>
                <w:rFonts w:ascii="Times New Roman" w:hAnsi="Times New Roman" w:cs="Times New Roman"/>
                <w:sz w:val="20"/>
                <w:szCs w:val="20"/>
                <w:vertAlign w:val="superscript"/>
              </w:rPr>
              <w:t>13</w:t>
            </w:r>
            <w:r>
              <w:rPr>
                <w:rFonts w:ascii="Times New Roman" w:hAnsi="Times New Roman" w:cs="Times New Roman"/>
                <w:sz w:val="20"/>
                <w:szCs w:val="20"/>
                <w:vertAlign w:val="superscript"/>
              </w:rPr>
              <w:t>)</w:t>
            </w:r>
            <w:r w:rsidRPr="007F1E71">
              <w:rPr>
                <w:rFonts w:ascii="Times New Roman" w:hAnsi="Times New Roman" w:cs="Times New Roman"/>
                <w:sz w:val="20"/>
                <w:szCs w:val="20"/>
              </w:rPr>
              <w:t xml:space="preserve"> Допускается к применению арматура класса А600С (в том числе марка стали 20Г2СФБА) с обязательным введением в сталь легирующих элементов в количестве до 0,1</w:t>
            </w:r>
            <w:r>
              <w:rPr>
                <w:rFonts w:ascii="Times New Roman" w:hAnsi="Times New Roman" w:cs="Times New Roman"/>
                <w:sz w:val="20"/>
                <w:szCs w:val="20"/>
              </w:rPr>
              <w:t xml:space="preserve"> </w:t>
            </w:r>
            <w:r w:rsidRPr="007F1E71">
              <w:rPr>
                <w:rFonts w:ascii="Times New Roman" w:hAnsi="Times New Roman" w:cs="Times New Roman"/>
                <w:sz w:val="20"/>
                <w:szCs w:val="20"/>
              </w:rPr>
              <w:t>% для каждого элемента при их суммарной массовой доле не более 0,15</w:t>
            </w:r>
            <w:r>
              <w:rPr>
                <w:rFonts w:ascii="Times New Roman" w:hAnsi="Times New Roman" w:cs="Times New Roman"/>
                <w:sz w:val="20"/>
                <w:szCs w:val="20"/>
              </w:rPr>
              <w:t xml:space="preserve"> </w:t>
            </w:r>
            <w:r w:rsidRPr="007F1E71">
              <w:rPr>
                <w:rFonts w:ascii="Times New Roman" w:hAnsi="Times New Roman" w:cs="Times New Roman"/>
                <w:sz w:val="20"/>
                <w:szCs w:val="20"/>
              </w:rPr>
              <w:t>% и не менее 0,05</w:t>
            </w:r>
            <w:r>
              <w:rPr>
                <w:rFonts w:ascii="Times New Roman" w:hAnsi="Times New Roman" w:cs="Times New Roman"/>
                <w:sz w:val="20"/>
                <w:szCs w:val="20"/>
              </w:rPr>
              <w:t xml:space="preserve"> </w:t>
            </w:r>
            <w:r w:rsidRPr="007F1E71">
              <w:rPr>
                <w:rFonts w:ascii="Times New Roman" w:hAnsi="Times New Roman" w:cs="Times New Roman"/>
                <w:sz w:val="20"/>
                <w:szCs w:val="20"/>
              </w:rPr>
              <w:t>% с гарантией свариваемости по ГОСТ 34028</w:t>
            </w:r>
            <w:r>
              <w:rPr>
                <w:rFonts w:ascii="Times New Roman" w:hAnsi="Times New Roman" w:cs="Times New Roman"/>
                <w:sz w:val="20"/>
                <w:szCs w:val="20"/>
              </w:rPr>
              <w:t xml:space="preserve"> </w:t>
            </w:r>
            <w:r w:rsidRPr="007F1E71">
              <w:rPr>
                <w:rFonts w:ascii="Times New Roman" w:hAnsi="Times New Roman" w:cs="Times New Roman"/>
                <w:sz w:val="20"/>
                <w:szCs w:val="20"/>
              </w:rPr>
              <w:t>после проведения комплекса исследований (испытаний</w:t>
            </w:r>
            <w:r>
              <w:rPr>
                <w:rFonts w:ascii="Times New Roman" w:hAnsi="Times New Roman" w:cs="Times New Roman"/>
                <w:sz w:val="20"/>
                <w:szCs w:val="20"/>
              </w:rPr>
              <w:t xml:space="preserve"> оценки соответствия</w:t>
            </w:r>
            <w:r w:rsidRPr="007F1E71">
              <w:rPr>
                <w:rFonts w:ascii="Times New Roman" w:hAnsi="Times New Roman" w:cs="Times New Roman"/>
                <w:sz w:val="20"/>
                <w:szCs w:val="20"/>
              </w:rPr>
              <w:t xml:space="preserve">) на прочность, пластичность, свариваемость, коррозионную стойкость, релаксационную стойкость, </w:t>
            </w:r>
            <w:proofErr w:type="spellStart"/>
            <w:r w:rsidRPr="007F1E71">
              <w:rPr>
                <w:rFonts w:ascii="Times New Roman" w:hAnsi="Times New Roman" w:cs="Times New Roman"/>
                <w:sz w:val="20"/>
                <w:szCs w:val="20"/>
              </w:rPr>
              <w:t>хладостойкость</w:t>
            </w:r>
            <w:proofErr w:type="spellEnd"/>
            <w:r w:rsidRPr="007F1E71">
              <w:rPr>
                <w:rFonts w:ascii="Times New Roman" w:hAnsi="Times New Roman" w:cs="Times New Roman"/>
                <w:sz w:val="20"/>
                <w:szCs w:val="20"/>
              </w:rPr>
              <w:t xml:space="preserve">, выносливость. </w:t>
            </w:r>
          </w:p>
        </w:tc>
      </w:tr>
    </w:tbl>
    <w:p w14:paraId="33D64C1F" w14:textId="1E922E26" w:rsidR="000F0602" w:rsidRPr="002C66D7" w:rsidRDefault="000F060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Таблица 7.1</w:t>
      </w:r>
      <w:r w:rsidR="00416B6C" w:rsidRPr="002C66D7">
        <w:rPr>
          <w:rFonts w:ascii="Times New Roman" w:hAnsi="Times New Roman" w:cs="Times New Roman"/>
          <w:b/>
          <w:bCs/>
          <w:sz w:val="24"/>
          <w:szCs w:val="24"/>
        </w:rPr>
        <w:t>4</w:t>
      </w:r>
      <w:r w:rsidRPr="002C66D7">
        <w:rPr>
          <w:rFonts w:ascii="Times New Roman" w:hAnsi="Times New Roman" w:cs="Times New Roman"/>
          <w:b/>
          <w:bCs/>
          <w:sz w:val="24"/>
          <w:szCs w:val="24"/>
        </w:rPr>
        <w:t xml:space="preserve"> (Измененная редакция, Изм. № </w:t>
      </w:r>
      <w:r w:rsidR="00E5149D">
        <w:rPr>
          <w:rFonts w:ascii="Times New Roman" w:hAnsi="Times New Roman" w:cs="Times New Roman"/>
          <w:b/>
          <w:bCs/>
          <w:sz w:val="24"/>
          <w:szCs w:val="24"/>
        </w:rPr>
        <w:t>3</w:t>
      </w:r>
      <w:r w:rsidRPr="002C66D7">
        <w:rPr>
          <w:rFonts w:ascii="Times New Roman" w:hAnsi="Times New Roman" w:cs="Times New Roman"/>
          <w:b/>
          <w:bCs/>
          <w:sz w:val="24"/>
          <w:szCs w:val="24"/>
        </w:rPr>
        <w:t>).</w:t>
      </w:r>
    </w:p>
    <w:p w14:paraId="201D183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16"/>
          <w:szCs w:val="16"/>
        </w:rPr>
      </w:pPr>
    </w:p>
    <w:p w14:paraId="1736E6E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Арматурную сталь класса А300 марки Ст5пс допускается применять в пролетных строениях (исключая хомуты) и в опорах мостов, если диаметр ее стержней не более</w:t>
      </w:r>
      <w:r w:rsidR="00957A39" w:rsidRPr="002C66D7">
        <w:rPr>
          <w:rFonts w:ascii="Times New Roman" w:hAnsi="Times New Roman" w:cs="Times New Roman"/>
          <w:spacing w:val="2"/>
          <w:sz w:val="24"/>
          <w:szCs w:val="24"/>
        </w:rPr>
        <w:t>, мм</w:t>
      </w:r>
      <w:r w:rsidRPr="002C66D7">
        <w:rPr>
          <w:rFonts w:ascii="Times New Roman" w:hAnsi="Times New Roman" w:cs="Times New Roman"/>
          <w:spacing w:val="2"/>
          <w:sz w:val="24"/>
          <w:szCs w:val="24"/>
        </w:rPr>
        <w:t>:</w:t>
      </w:r>
    </w:p>
    <w:p w14:paraId="3044D52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20 </w:t>
      </w:r>
      <w:r w:rsidR="002A3B73"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элементов с арматурой, не рассчитываемой на выносливость;</w:t>
      </w:r>
    </w:p>
    <w:p w14:paraId="5BB1291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18 </w:t>
      </w:r>
      <w:r w:rsidR="002A3B73"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же, рассчитываемой на выносливость.</w:t>
      </w:r>
    </w:p>
    <w:p w14:paraId="3681D92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Указанную арматурную сталь при диаметрах </w:t>
      </w:r>
      <w:smartTag w:uri="urn:schemas-microsoft-com:office:smarttags" w:element="metricconverter">
        <w:smartTagPr>
          <w:attr w:name="ProductID" w:val="22 мм"/>
        </w:smartTagPr>
        <w:r w:rsidRPr="002C66D7">
          <w:rPr>
            <w:rFonts w:ascii="Times New Roman" w:hAnsi="Times New Roman" w:cs="Times New Roman"/>
            <w:sz w:val="24"/>
            <w:szCs w:val="24"/>
          </w:rPr>
          <w:t>22 мм</w:t>
        </w:r>
      </w:smartTag>
      <w:r w:rsidRPr="002C66D7">
        <w:rPr>
          <w:rFonts w:ascii="Times New Roman" w:hAnsi="Times New Roman" w:cs="Times New Roman"/>
          <w:sz w:val="24"/>
          <w:szCs w:val="24"/>
        </w:rPr>
        <w:t xml:space="preserve"> и более следует применять только в фундаментах и частях опор, расположенных ниже половины глубины промерзания грунта.</w:t>
      </w:r>
    </w:p>
    <w:p w14:paraId="2E7494C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Сварные соединения стержневой термически упрочненной арматурной стали, высокопрочной арматурной проволоки, арматурных канатов класса К7 и стальных канатов со </w:t>
      </w:r>
      <w:proofErr w:type="spellStart"/>
      <w:r w:rsidRPr="002C66D7">
        <w:rPr>
          <w:rFonts w:ascii="Times New Roman" w:hAnsi="Times New Roman" w:cs="Times New Roman"/>
          <w:sz w:val="24"/>
          <w:szCs w:val="24"/>
        </w:rPr>
        <w:t>свивкой</w:t>
      </w:r>
      <w:proofErr w:type="spellEnd"/>
      <w:r w:rsidRPr="002C66D7">
        <w:rPr>
          <w:rFonts w:ascii="Times New Roman" w:hAnsi="Times New Roman" w:cs="Times New Roman"/>
          <w:sz w:val="24"/>
          <w:szCs w:val="24"/>
        </w:rPr>
        <w:t xml:space="preserve"> спиральной, двойной и закрытых не допускаются.</w:t>
      </w:r>
    </w:p>
    <w:p w14:paraId="497D119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 стержневой напрягаемой арматуре, находящейся в пределах тела бетона конструкции, запрещается приварка каких-либо деталей или арматуры.</w:t>
      </w:r>
    </w:p>
    <w:p w14:paraId="5E192353" w14:textId="54B705B4"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Применение в качестве рабочей рассчитываемой арматуры арматурных сталей, не предусмотренных</w:t>
      </w:r>
      <w:r w:rsidR="00957A39" w:rsidRPr="002C66D7">
        <w:rPr>
          <w:rFonts w:ascii="Times New Roman" w:hAnsi="Times New Roman" w:cs="Times New Roman"/>
          <w:sz w:val="24"/>
          <w:szCs w:val="24"/>
        </w:rPr>
        <w:t xml:space="preserve"> в</w:t>
      </w:r>
      <w:r w:rsidRPr="002C66D7">
        <w:rPr>
          <w:rFonts w:ascii="Times New Roman" w:hAnsi="Times New Roman" w:cs="Times New Roman"/>
          <w:sz w:val="24"/>
          <w:szCs w:val="24"/>
        </w:rPr>
        <w:t xml:space="preserve"> таблице 7.14, в том числе импортных или выпускаемых по техническим условиям, </w:t>
      </w:r>
      <w:r w:rsidR="00E5149D" w:rsidRPr="00E63A01">
        <w:rPr>
          <w:rFonts w:ascii="Times New Roman" w:hAnsi="Times New Roman" w:cs="Times New Roman"/>
          <w:sz w:val="24"/>
          <w:szCs w:val="24"/>
        </w:rPr>
        <w:t>и арматуры классов А500 и А600 по ГОСТ 34028</w:t>
      </w:r>
      <w:r w:rsidR="00E5149D" w:rsidRPr="00E63A01">
        <w:rPr>
          <w:rFonts w:ascii="Times New Roman" w:hAnsi="Times New Roman" w:cs="Times New Roman"/>
          <w:bCs/>
          <w:sz w:val="24"/>
          <w:szCs w:val="24"/>
        </w:rPr>
        <w:t>, а также арматуру с периодическим профилем поверхности, имеющим многорядное расположение поперечных ребер классов А500СП, Ау500СП и Ав500П, как имеющую повышенные характеристики сцепления с бетоном,</w:t>
      </w:r>
      <w:r w:rsidR="00E5149D">
        <w:rPr>
          <w:rFonts w:ascii="Times New Roman" w:hAnsi="Times New Roman" w:cs="Times New Roman"/>
          <w:bCs/>
          <w:sz w:val="24"/>
          <w:szCs w:val="24"/>
        </w:rPr>
        <w:t xml:space="preserve"> </w:t>
      </w:r>
      <w:r w:rsidRPr="002C66D7">
        <w:rPr>
          <w:rFonts w:ascii="Times New Roman" w:hAnsi="Times New Roman" w:cs="Times New Roman"/>
          <w:sz w:val="24"/>
          <w:szCs w:val="24"/>
        </w:rPr>
        <w:t xml:space="preserve">допускается после всестороннего исследования их свойств на прочность, пластичность, свариваемость, коррозионную стойкость, релаксационную стойкость, </w:t>
      </w:r>
      <w:proofErr w:type="spellStart"/>
      <w:r w:rsidRPr="002C66D7">
        <w:rPr>
          <w:rFonts w:ascii="Times New Roman" w:hAnsi="Times New Roman" w:cs="Times New Roman"/>
          <w:sz w:val="24"/>
          <w:szCs w:val="24"/>
        </w:rPr>
        <w:t>хладостойкость</w:t>
      </w:r>
      <w:proofErr w:type="spellEnd"/>
      <w:r w:rsidRPr="002C66D7">
        <w:rPr>
          <w:rFonts w:ascii="Times New Roman" w:hAnsi="Times New Roman" w:cs="Times New Roman"/>
          <w:sz w:val="24"/>
          <w:szCs w:val="24"/>
        </w:rPr>
        <w:t>, стойкость к усталостным разрушениям (работа на выносливость) и т.</w:t>
      </w:r>
      <w:r w:rsidR="00B33BB1">
        <w:rPr>
          <w:rFonts w:ascii="Times New Roman" w:hAnsi="Times New Roman" w:cs="Times New Roman"/>
          <w:sz w:val="24"/>
          <w:szCs w:val="24"/>
        </w:rPr>
        <w:t xml:space="preserve"> </w:t>
      </w:r>
      <w:r w:rsidRPr="002C66D7">
        <w:rPr>
          <w:rFonts w:ascii="Times New Roman" w:hAnsi="Times New Roman" w:cs="Times New Roman"/>
          <w:sz w:val="24"/>
          <w:szCs w:val="24"/>
        </w:rPr>
        <w:t>д.</w:t>
      </w:r>
    </w:p>
    <w:p w14:paraId="0C629F96" w14:textId="3E910520" w:rsidR="00B33BB1" w:rsidRPr="002C66D7" w:rsidRDefault="00B33BB1" w:rsidP="000E5789">
      <w:pPr>
        <w:pStyle w:val="ConsPlusNormal"/>
        <w:widowControl/>
        <w:shd w:val="clear" w:color="auto" w:fill="FFFFFF"/>
        <w:suppressAutoHyphens/>
        <w:ind w:firstLine="540"/>
        <w:jc w:val="both"/>
        <w:rPr>
          <w:rFonts w:ascii="Times New Roman" w:hAnsi="Times New Roman" w:cs="Times New Roman"/>
          <w:sz w:val="24"/>
          <w:szCs w:val="24"/>
        </w:rPr>
      </w:pPr>
      <w:r w:rsidRPr="00144079">
        <w:rPr>
          <w:rFonts w:ascii="Times New Roman" w:hAnsi="Times New Roman" w:cs="Times New Roman"/>
          <w:sz w:val="24"/>
          <w:szCs w:val="24"/>
        </w:rPr>
        <w:t>Разрешается использовать в качестве конструктивной (не расчетной) арматуру классов А500.</w:t>
      </w:r>
    </w:p>
    <w:p w14:paraId="63BF2189" w14:textId="77777777" w:rsidR="00B33BB1" w:rsidRPr="00144079" w:rsidRDefault="00B33BB1" w:rsidP="00B33BB1">
      <w:pPr>
        <w:tabs>
          <w:tab w:val="left" w:pos="780"/>
          <w:tab w:val="left" w:pos="1460"/>
          <w:tab w:val="left" w:pos="1940"/>
          <w:tab w:val="left" w:pos="3480"/>
          <w:tab w:val="left" w:pos="5100"/>
          <w:tab w:val="left" w:pos="5740"/>
        </w:tabs>
        <w:ind w:right="40" w:firstLine="567"/>
        <w:jc w:val="both"/>
        <w:rPr>
          <w:sz w:val="24"/>
          <w:szCs w:val="24"/>
        </w:rPr>
      </w:pPr>
      <w:r w:rsidRPr="00144079">
        <w:rPr>
          <w:sz w:val="24"/>
          <w:szCs w:val="24"/>
        </w:rPr>
        <w:t>Как правило, следует применять стабилизированные (с пониженной релаксацией) канаты К7 по ГОСТ Р 53772. Применение нестабилизированных (с обычной релаксацией) арматурных канатов К7 по ГОСТ 13840 допускается при соответствующем технико-экономическом обосновании.</w:t>
      </w:r>
    </w:p>
    <w:p w14:paraId="4EA805CD" w14:textId="36765E4F" w:rsidR="00910D1C" w:rsidRPr="002C66D7" w:rsidRDefault="00B33BB1" w:rsidP="00B33BB1">
      <w:pPr>
        <w:pStyle w:val="ConsPlusNormal"/>
        <w:widowControl/>
        <w:shd w:val="clear" w:color="auto" w:fill="FFFFFF"/>
        <w:suppressAutoHyphens/>
        <w:ind w:firstLine="540"/>
        <w:jc w:val="both"/>
        <w:rPr>
          <w:rFonts w:ascii="Times New Roman" w:hAnsi="Times New Roman" w:cs="Times New Roman"/>
          <w:sz w:val="24"/>
          <w:szCs w:val="24"/>
        </w:rPr>
      </w:pPr>
      <w:r w:rsidRPr="00144079">
        <w:rPr>
          <w:rFonts w:ascii="Times New Roman" w:hAnsi="Times New Roman" w:cs="Times New Roman"/>
          <w:sz w:val="24"/>
          <w:szCs w:val="24"/>
        </w:rPr>
        <w:t>Допускается применение арматурных канатов обычного сечения К7 и пластически обжатых К7О. Канаты также могут применяться в защитной полиэтиленовой оболочке со смазкой и без смазки (</w:t>
      </w:r>
      <w:proofErr w:type="spellStart"/>
      <w:r w:rsidRPr="00144079">
        <w:rPr>
          <w:rFonts w:ascii="Times New Roman" w:hAnsi="Times New Roman" w:cs="Times New Roman"/>
          <w:sz w:val="24"/>
          <w:szCs w:val="24"/>
        </w:rPr>
        <w:t>моностренды</w:t>
      </w:r>
      <w:proofErr w:type="spellEnd"/>
      <w:r w:rsidRPr="00144079">
        <w:rPr>
          <w:rFonts w:ascii="Times New Roman" w:hAnsi="Times New Roman" w:cs="Times New Roman"/>
          <w:sz w:val="24"/>
          <w:szCs w:val="24"/>
        </w:rPr>
        <w:t>). Применение пластически обжатых арматурных канатов допускается только в конструкциях, работающих без сцепления. Арматурные канаты К7 и К7О могут применяться в защитной полиэтиленовой оболочке со смазкой и без смазки (</w:t>
      </w:r>
      <w:proofErr w:type="spellStart"/>
      <w:r w:rsidRPr="00144079">
        <w:rPr>
          <w:rFonts w:ascii="Times New Roman" w:hAnsi="Times New Roman" w:cs="Times New Roman"/>
          <w:sz w:val="24"/>
          <w:szCs w:val="24"/>
        </w:rPr>
        <w:t>моностренды</w:t>
      </w:r>
      <w:proofErr w:type="spellEnd"/>
      <w:r w:rsidRPr="00144079">
        <w:rPr>
          <w:rFonts w:ascii="Times New Roman" w:hAnsi="Times New Roman" w:cs="Times New Roman"/>
          <w:sz w:val="24"/>
          <w:szCs w:val="24"/>
        </w:rPr>
        <w:t xml:space="preserve">). Применение </w:t>
      </w:r>
      <w:proofErr w:type="spellStart"/>
      <w:r w:rsidRPr="00144079">
        <w:rPr>
          <w:rFonts w:ascii="Times New Roman" w:hAnsi="Times New Roman" w:cs="Times New Roman"/>
          <w:sz w:val="24"/>
          <w:szCs w:val="24"/>
        </w:rPr>
        <w:t>монострендов</w:t>
      </w:r>
      <w:proofErr w:type="spellEnd"/>
      <w:r w:rsidRPr="00144079">
        <w:rPr>
          <w:rFonts w:ascii="Times New Roman" w:hAnsi="Times New Roman" w:cs="Times New Roman"/>
          <w:sz w:val="24"/>
          <w:szCs w:val="24"/>
        </w:rPr>
        <w:t>, а также канатов К7О без оболочки допускается только в конструкциях, работающих без сцепления.</w:t>
      </w:r>
    </w:p>
    <w:p w14:paraId="1EF35E5E" w14:textId="3448149B" w:rsidR="00910D1C" w:rsidRPr="002C66D7" w:rsidRDefault="00910D1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Гарантированное временное сопротивление арматурных канатов во всех случаях не должно превышать 1860 МПа, а при использовании д</w:t>
      </w:r>
      <w:r w:rsidR="00737B6E" w:rsidRPr="002C66D7">
        <w:rPr>
          <w:rFonts w:ascii="Times New Roman" w:hAnsi="Times New Roman" w:cs="Times New Roman"/>
          <w:sz w:val="24"/>
          <w:szCs w:val="24"/>
        </w:rPr>
        <w:t>ля внешнего армирования  –</w:t>
      </w:r>
      <w:r w:rsidRPr="002C66D7">
        <w:rPr>
          <w:rFonts w:ascii="Times New Roman" w:hAnsi="Times New Roman" w:cs="Times New Roman"/>
          <w:sz w:val="24"/>
          <w:szCs w:val="24"/>
        </w:rPr>
        <w:t xml:space="preserve"> 1770 МПа.</w:t>
      </w:r>
    </w:p>
    <w:p w14:paraId="056D13F4" w14:textId="41DABCFF"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качестве арматуры могут быть применены листовой или фасонный прокат, а также композитные материалы на основе стеклянных, углеродных и минеральных волокон. Для дисперсного армирования может применяться фибра из стальной проволоки и стеклянных, углеродных и минеральных волокон. Применение этих материалов допускается на основании разработанных нормативных документов.</w:t>
      </w:r>
    </w:p>
    <w:p w14:paraId="6262FAB9" w14:textId="45078751" w:rsidR="00910D1C" w:rsidRPr="002C66D7" w:rsidRDefault="00910D1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Напрягаемая арматура всех видов и классов должна применяться в составе специально разработанных систем предварительного натяжения, включающих: напрягаемые элементы, анкера, опорные элементы, обеспечивающие передачу давления с анкера на бетон, систему косвенного армирования, обеспечивающую восприятие бетоном усилий давления, соединительные муфты, элементы, обеспечивающие возможность натяжения после набора прочности бетоном (</w:t>
      </w:r>
      <w:proofErr w:type="spellStart"/>
      <w:r w:rsidRPr="002C66D7">
        <w:rPr>
          <w:rFonts w:ascii="Times New Roman" w:hAnsi="Times New Roman" w:cs="Times New Roman"/>
          <w:sz w:val="24"/>
          <w:szCs w:val="24"/>
        </w:rPr>
        <w:t>каналообразователи</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пустотообразователи</w:t>
      </w:r>
      <w:proofErr w:type="spellEnd"/>
      <w:r w:rsidRPr="002C66D7">
        <w:rPr>
          <w:rFonts w:ascii="Times New Roman" w:hAnsi="Times New Roman" w:cs="Times New Roman"/>
          <w:sz w:val="24"/>
          <w:szCs w:val="24"/>
        </w:rPr>
        <w:t xml:space="preserve"> или изоляцию), оборудование для установки напрягаемых элементов в конструкцию, элементы фиксации </w:t>
      </w:r>
      <w:proofErr w:type="spellStart"/>
      <w:r w:rsidRPr="002C66D7">
        <w:rPr>
          <w:rFonts w:ascii="Times New Roman" w:hAnsi="Times New Roman" w:cs="Times New Roman"/>
          <w:sz w:val="24"/>
          <w:szCs w:val="24"/>
        </w:rPr>
        <w:t>армоэлементов</w:t>
      </w:r>
      <w:proofErr w:type="spellEnd"/>
      <w:r w:rsidRPr="002C66D7">
        <w:rPr>
          <w:rFonts w:ascii="Times New Roman" w:hAnsi="Times New Roman" w:cs="Times New Roman"/>
          <w:sz w:val="24"/>
          <w:szCs w:val="24"/>
        </w:rPr>
        <w:t xml:space="preserve"> конструкции, оборудование для натяжения арматурных элементов и инъектирования каналов после натяжения, а также технологию всех видов работ, связанных с предварительным натяжением, данные для проектирования железобетонных конструкций </w:t>
      </w:r>
      <w:r w:rsidRPr="002C66D7">
        <w:rPr>
          <w:rFonts w:ascii="Times New Roman" w:hAnsi="Times New Roman" w:cs="Times New Roman"/>
          <w:sz w:val="24"/>
          <w:szCs w:val="24"/>
        </w:rPr>
        <w:lastRenderedPageBreak/>
        <w:t>и методы контроля этапов работ. Элементы системы предварительного натяжения должны быть заводского изготовления и выпускаться серийно.</w:t>
      </w:r>
    </w:p>
    <w:p w14:paraId="5E701C2F" w14:textId="33D8E463" w:rsidR="000F0602" w:rsidRPr="002C66D7" w:rsidRDefault="000F060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B33BB1">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44A3213A" w14:textId="11B817A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7.34 Для монтажных (подъемных) петель следует предусматривать применение арматурной стали класса А240 марки Ст3сп.</w:t>
      </w:r>
    </w:p>
    <w:p w14:paraId="413E80A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проектом предусмотрен монтаж конструкции при среднесуточных температурах наружного воздуха не ниже минус 40°С, то для монтажных петель допускается применение арматурной стали класса А240 из стали марки Ст3пс.</w:t>
      </w:r>
    </w:p>
    <w:p w14:paraId="15D9F3D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7.35 В качестве конструктивной арматуры при всех условиях допускается применение арматурной стали классов А240 и А300 марок, указанных в таблице 7.14, а также арматурной проволоки периодического профиля класса </w:t>
      </w:r>
      <w:proofErr w:type="spellStart"/>
      <w:r w:rsidRPr="002C66D7">
        <w:rPr>
          <w:rFonts w:ascii="Times New Roman" w:hAnsi="Times New Roman" w:cs="Times New Roman"/>
          <w:sz w:val="24"/>
          <w:szCs w:val="24"/>
        </w:rPr>
        <w:t>Вр</w:t>
      </w:r>
      <w:proofErr w:type="spellEnd"/>
      <w:r w:rsidRPr="002C66D7">
        <w:rPr>
          <w:rFonts w:ascii="Times New Roman" w:hAnsi="Times New Roman" w:cs="Times New Roman"/>
          <w:sz w:val="24"/>
          <w:szCs w:val="24"/>
        </w:rPr>
        <w:t>.</w:t>
      </w:r>
    </w:p>
    <w:p w14:paraId="656D286B" w14:textId="77777777" w:rsidR="00FC6C8C" w:rsidRPr="002C66D7" w:rsidRDefault="0080124A" w:rsidP="000E5789">
      <w:pPr>
        <w:pStyle w:val="ConsPlusNormal"/>
        <w:widowControl/>
        <w:shd w:val="clear" w:color="auto" w:fill="FFFFFF"/>
        <w:suppressAutoHyphens/>
        <w:spacing w:before="240" w:after="120"/>
        <w:ind w:firstLine="567"/>
        <w:jc w:val="both"/>
        <w:outlineLvl w:val="0"/>
        <w:rPr>
          <w:rFonts w:ascii="Times New Roman" w:hAnsi="Times New Roman" w:cs="Times New Roman"/>
          <w:i/>
          <w:sz w:val="24"/>
          <w:szCs w:val="24"/>
        </w:rPr>
      </w:pPr>
      <w:r w:rsidRPr="002C66D7">
        <w:rPr>
          <w:rFonts w:ascii="Times New Roman" w:hAnsi="Times New Roman" w:cs="Times New Roman"/>
          <w:i/>
          <w:sz w:val="24"/>
          <w:szCs w:val="24"/>
        </w:rPr>
        <w:t>Стальные изделия</w:t>
      </w:r>
    </w:p>
    <w:p w14:paraId="27B4877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7.36 Для закладных изделий, деформационных швов и прочих расчетных элементов следует применять стальной прокат и другие изделия согласно требовани</w:t>
      </w:r>
      <w:r w:rsidR="00F52049" w:rsidRPr="002C66D7">
        <w:rPr>
          <w:rFonts w:ascii="Times New Roman" w:hAnsi="Times New Roman" w:cs="Times New Roman"/>
          <w:sz w:val="24"/>
          <w:szCs w:val="24"/>
        </w:rPr>
        <w:t>ям</w:t>
      </w:r>
      <w:r w:rsidRPr="002C66D7">
        <w:rPr>
          <w:rFonts w:ascii="Times New Roman" w:hAnsi="Times New Roman" w:cs="Times New Roman"/>
          <w:sz w:val="24"/>
          <w:szCs w:val="24"/>
        </w:rPr>
        <w:t xml:space="preserve"> </w:t>
      </w:r>
      <w:r w:rsidRPr="002C66D7">
        <w:rPr>
          <w:rFonts w:ascii="Times New Roman" w:hAnsi="Times New Roman" w:cs="Times New Roman"/>
          <w:color w:val="000000"/>
          <w:sz w:val="24"/>
          <w:szCs w:val="24"/>
        </w:rPr>
        <w:t>раздела 8.</w:t>
      </w:r>
    </w:p>
    <w:p w14:paraId="53BE6821" w14:textId="307ED322"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качестве </w:t>
      </w:r>
      <w:proofErr w:type="spellStart"/>
      <w:r w:rsidRPr="002C66D7">
        <w:rPr>
          <w:rFonts w:ascii="Times New Roman" w:hAnsi="Times New Roman" w:cs="Times New Roman"/>
          <w:sz w:val="24"/>
          <w:szCs w:val="24"/>
        </w:rPr>
        <w:t>неизвлекаемых</w:t>
      </w:r>
      <w:proofErr w:type="spellEnd"/>
      <w:r w:rsidRPr="002C66D7">
        <w:rPr>
          <w:rFonts w:ascii="Times New Roman" w:hAnsi="Times New Roman" w:cs="Times New Roman"/>
          <w:sz w:val="24"/>
          <w:szCs w:val="24"/>
        </w:rPr>
        <w:t xml:space="preserve"> металлических </w:t>
      </w:r>
      <w:proofErr w:type="spellStart"/>
      <w:r w:rsidRPr="002C66D7">
        <w:rPr>
          <w:rFonts w:ascii="Times New Roman" w:hAnsi="Times New Roman" w:cs="Times New Roman"/>
          <w:sz w:val="24"/>
          <w:szCs w:val="24"/>
        </w:rPr>
        <w:t>каналообразователей</w:t>
      </w:r>
      <w:proofErr w:type="spellEnd"/>
      <w:r w:rsidRPr="002C66D7">
        <w:rPr>
          <w:rFonts w:ascii="Times New Roman" w:hAnsi="Times New Roman" w:cs="Times New Roman"/>
          <w:sz w:val="24"/>
          <w:szCs w:val="24"/>
        </w:rPr>
        <w:t xml:space="preserve"> сборных и монолитных конструкций рекомендуется применение герметичных гофрированных труб, изготавливаемых из стальной ленты толщиной не менее </w:t>
      </w:r>
      <w:smartTag w:uri="urn:schemas-microsoft-com:office:smarttags" w:element="metricconverter">
        <w:smartTagPr>
          <w:attr w:name="ProductID" w:val="0,25 мм"/>
        </w:smartTagPr>
        <w:r w:rsidRPr="002C66D7">
          <w:rPr>
            <w:rFonts w:ascii="Times New Roman" w:hAnsi="Times New Roman" w:cs="Times New Roman"/>
            <w:sz w:val="24"/>
            <w:szCs w:val="24"/>
          </w:rPr>
          <w:t>0,25 мм</w:t>
        </w:r>
      </w:smartTag>
      <w:r w:rsidRPr="002C66D7">
        <w:rPr>
          <w:rFonts w:ascii="Times New Roman" w:hAnsi="Times New Roman" w:cs="Times New Roman"/>
          <w:sz w:val="24"/>
          <w:szCs w:val="24"/>
        </w:rPr>
        <w:t xml:space="preserve"> в соответствии с техниче</w:t>
      </w:r>
      <w:r w:rsidR="00F52049" w:rsidRPr="002C66D7">
        <w:rPr>
          <w:rFonts w:ascii="Times New Roman" w:hAnsi="Times New Roman" w:cs="Times New Roman"/>
          <w:sz w:val="24"/>
          <w:szCs w:val="24"/>
        </w:rPr>
        <w:t>с</w:t>
      </w:r>
      <w:r w:rsidRPr="002C66D7">
        <w:rPr>
          <w:rFonts w:ascii="Times New Roman" w:hAnsi="Times New Roman" w:cs="Times New Roman"/>
          <w:sz w:val="24"/>
          <w:szCs w:val="24"/>
        </w:rPr>
        <w:t xml:space="preserve">кими условиями. В тех же конструкциях на кривых малого (ниже рекомендуемого) радиуса, а также на участках в зоне опирания анкеров напрягаемой арматуры допускается применение </w:t>
      </w:r>
      <w:proofErr w:type="spellStart"/>
      <w:r w:rsidRPr="002C66D7">
        <w:rPr>
          <w:rFonts w:ascii="Times New Roman" w:hAnsi="Times New Roman" w:cs="Times New Roman"/>
          <w:sz w:val="24"/>
          <w:szCs w:val="24"/>
        </w:rPr>
        <w:t>каналообразователей</w:t>
      </w:r>
      <w:proofErr w:type="spellEnd"/>
      <w:r w:rsidRPr="002C66D7">
        <w:rPr>
          <w:rFonts w:ascii="Times New Roman" w:hAnsi="Times New Roman" w:cs="Times New Roman"/>
          <w:sz w:val="24"/>
          <w:szCs w:val="24"/>
        </w:rPr>
        <w:t xml:space="preserve"> из</w:t>
      </w:r>
      <w:r w:rsidR="00E47478" w:rsidRPr="002C66D7">
        <w:rPr>
          <w:rFonts w:ascii="Times New Roman" w:hAnsi="Times New Roman" w:cs="Times New Roman"/>
          <w:sz w:val="24"/>
          <w:szCs w:val="24"/>
        </w:rPr>
        <w:t xml:space="preserve"> стальных</w:t>
      </w:r>
      <w:r w:rsidRPr="002C66D7">
        <w:rPr>
          <w:rFonts w:ascii="Times New Roman" w:hAnsi="Times New Roman" w:cs="Times New Roman"/>
          <w:sz w:val="24"/>
          <w:szCs w:val="24"/>
        </w:rPr>
        <w:t xml:space="preserve"> труб. Применение оцинкованных </w:t>
      </w:r>
      <w:proofErr w:type="spellStart"/>
      <w:r w:rsidRPr="002C66D7">
        <w:rPr>
          <w:rFonts w:ascii="Times New Roman" w:hAnsi="Times New Roman" w:cs="Times New Roman"/>
          <w:sz w:val="24"/>
          <w:szCs w:val="24"/>
        </w:rPr>
        <w:t>каналообразователей</w:t>
      </w:r>
      <w:proofErr w:type="spellEnd"/>
      <w:r w:rsidRPr="002C66D7">
        <w:rPr>
          <w:rFonts w:ascii="Times New Roman" w:hAnsi="Times New Roman" w:cs="Times New Roman"/>
          <w:sz w:val="24"/>
          <w:szCs w:val="24"/>
        </w:rPr>
        <w:t>, находящихся внутри бетона конструкции, запрещается.</w:t>
      </w:r>
    </w:p>
    <w:p w14:paraId="4AAD89C9" w14:textId="40519AD4"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Применение </w:t>
      </w:r>
      <w:proofErr w:type="spellStart"/>
      <w:r w:rsidRPr="002C66D7">
        <w:rPr>
          <w:rFonts w:ascii="Times New Roman" w:hAnsi="Times New Roman" w:cs="Times New Roman"/>
          <w:spacing w:val="-6"/>
          <w:sz w:val="24"/>
          <w:szCs w:val="24"/>
        </w:rPr>
        <w:t>неизвлекаемых</w:t>
      </w:r>
      <w:proofErr w:type="spellEnd"/>
      <w:r w:rsidRPr="002C66D7">
        <w:rPr>
          <w:rFonts w:ascii="Times New Roman" w:hAnsi="Times New Roman" w:cs="Times New Roman"/>
          <w:spacing w:val="-6"/>
          <w:sz w:val="24"/>
          <w:szCs w:val="24"/>
        </w:rPr>
        <w:t xml:space="preserve"> гофрированных полиэтиленовых </w:t>
      </w:r>
      <w:proofErr w:type="spellStart"/>
      <w:r w:rsidRPr="002C66D7">
        <w:rPr>
          <w:rFonts w:ascii="Times New Roman" w:hAnsi="Times New Roman" w:cs="Times New Roman"/>
          <w:spacing w:val="-6"/>
          <w:sz w:val="24"/>
          <w:szCs w:val="24"/>
        </w:rPr>
        <w:t>каналообразователей</w:t>
      </w:r>
      <w:proofErr w:type="spellEnd"/>
      <w:r w:rsidRPr="002C66D7">
        <w:rPr>
          <w:rFonts w:ascii="Times New Roman" w:hAnsi="Times New Roman" w:cs="Times New Roman"/>
          <w:spacing w:val="-6"/>
          <w:sz w:val="24"/>
          <w:szCs w:val="24"/>
        </w:rPr>
        <w:t xml:space="preserve"> допускается только при технико-экономическом обосновании.</w:t>
      </w:r>
    </w:p>
    <w:p w14:paraId="3ECEB0E7" w14:textId="77777777" w:rsidR="00E47478" w:rsidRPr="002C66D7" w:rsidRDefault="00E47478"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07D20BC9" w14:textId="550B3422" w:rsidR="00E47478" w:rsidRPr="002C66D7" w:rsidRDefault="00E47478" w:rsidP="000E5789">
      <w:pPr>
        <w:pStyle w:val="ConsPlusNormal"/>
        <w:widowControl/>
        <w:shd w:val="clear" w:color="auto" w:fill="FFFFFF"/>
        <w:suppressAutoHyphens/>
        <w:spacing w:before="240" w:after="120"/>
        <w:ind w:firstLine="539"/>
        <w:jc w:val="both"/>
        <w:rPr>
          <w:rFonts w:ascii="Times New Roman" w:hAnsi="Times New Roman" w:cs="Times New Roman"/>
          <w:b/>
          <w:sz w:val="24"/>
          <w:szCs w:val="24"/>
        </w:rPr>
      </w:pPr>
      <w:r w:rsidRPr="002C66D7">
        <w:rPr>
          <w:rFonts w:ascii="Times New Roman" w:hAnsi="Times New Roman" w:cs="Times New Roman"/>
          <w:b/>
          <w:sz w:val="24"/>
          <w:szCs w:val="24"/>
        </w:rPr>
        <w:t>Композитная полимерная арматура</w:t>
      </w:r>
    </w:p>
    <w:p w14:paraId="201AD4A5" w14:textId="77777777" w:rsidR="00E47478" w:rsidRPr="002C66D7" w:rsidRDefault="00E47478"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 xml:space="preserve">7.36а Допускается применять композитную полимерную арматуру по ГОСТ 31938 в соответствии с указаниями СП 295.1325800 и требованиями 7.95–7.115 по </w:t>
      </w:r>
      <w:proofErr w:type="spellStart"/>
      <w:r w:rsidRPr="002C66D7">
        <w:rPr>
          <w:rFonts w:ascii="Times New Roman" w:hAnsi="Times New Roman"/>
          <w:sz w:val="24"/>
        </w:rPr>
        <w:t>трещиностойкости</w:t>
      </w:r>
      <w:proofErr w:type="spellEnd"/>
      <w:r w:rsidRPr="002C66D7">
        <w:rPr>
          <w:rFonts w:ascii="Times New Roman" w:hAnsi="Times New Roman"/>
          <w:sz w:val="24"/>
        </w:rPr>
        <w:t xml:space="preserve"> и </w:t>
      </w:r>
      <w:proofErr w:type="spellStart"/>
      <w:r w:rsidRPr="002C66D7">
        <w:rPr>
          <w:rFonts w:ascii="Times New Roman" w:hAnsi="Times New Roman"/>
          <w:sz w:val="24"/>
        </w:rPr>
        <w:t>деформативности</w:t>
      </w:r>
      <w:proofErr w:type="spellEnd"/>
      <w:r w:rsidRPr="002C66D7">
        <w:rPr>
          <w:rFonts w:ascii="Times New Roman" w:hAnsi="Times New Roman"/>
          <w:sz w:val="24"/>
        </w:rPr>
        <w:t xml:space="preserve"> в следующих бетонных и железобетонных конструкциях: оголовки водопропускных труб; мостовые ограждения; плиты мощения откосов.</w:t>
      </w:r>
    </w:p>
    <w:p w14:paraId="405C8161" w14:textId="4C8224F4" w:rsidR="00E47478" w:rsidRPr="002C66D7" w:rsidRDefault="00E47478"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7.36б Нормативные значения прочностных и деформационных характеристик композитной полимерной арматуры следует принимать с обеспеченностью не менее 0,98.</w:t>
      </w:r>
    </w:p>
    <w:p w14:paraId="169AF532" w14:textId="59346D3C" w:rsidR="00E47478" w:rsidRPr="002C66D7" w:rsidRDefault="00803F5F"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 xml:space="preserve">7.36а, 7.36б </w:t>
      </w:r>
      <w:r w:rsidR="00E47478" w:rsidRPr="002C66D7">
        <w:rPr>
          <w:rFonts w:ascii="Times New Roman" w:hAnsi="Times New Roman" w:cs="Times New Roman"/>
          <w:b/>
          <w:bCs/>
          <w:sz w:val="24"/>
          <w:szCs w:val="24"/>
        </w:rPr>
        <w:t>(Введен</w:t>
      </w:r>
      <w:r w:rsidRPr="002C66D7">
        <w:rPr>
          <w:rFonts w:ascii="Times New Roman" w:hAnsi="Times New Roman" w:cs="Times New Roman"/>
          <w:b/>
          <w:bCs/>
          <w:sz w:val="24"/>
          <w:szCs w:val="24"/>
        </w:rPr>
        <w:t>ы</w:t>
      </w:r>
      <w:r w:rsidR="00E47478" w:rsidRPr="002C66D7">
        <w:rPr>
          <w:rFonts w:ascii="Times New Roman" w:hAnsi="Times New Roman" w:cs="Times New Roman"/>
          <w:b/>
          <w:bCs/>
          <w:sz w:val="24"/>
          <w:szCs w:val="24"/>
        </w:rPr>
        <w:t xml:space="preserve"> дополнительно, Изм. № 2).</w:t>
      </w:r>
    </w:p>
    <w:p w14:paraId="7E8BCF03" w14:textId="787ACCFC" w:rsidR="00FC6C8C" w:rsidRPr="002C66D7" w:rsidRDefault="00FC6C8C" w:rsidP="000E5789">
      <w:pPr>
        <w:pStyle w:val="ConsPlusNormal"/>
        <w:widowControl/>
        <w:shd w:val="clear" w:color="auto" w:fill="FFFFFF"/>
        <w:suppressAutoHyphens/>
        <w:spacing w:before="240" w:after="120"/>
        <w:ind w:firstLine="539"/>
        <w:jc w:val="both"/>
        <w:rPr>
          <w:rFonts w:ascii="Times New Roman" w:hAnsi="Times New Roman" w:cs="Times New Roman"/>
          <w:b/>
          <w:sz w:val="24"/>
          <w:szCs w:val="24"/>
        </w:rPr>
      </w:pPr>
      <w:r w:rsidRPr="002C66D7">
        <w:rPr>
          <w:rFonts w:ascii="Times New Roman" w:hAnsi="Times New Roman" w:cs="Times New Roman"/>
          <w:b/>
          <w:sz w:val="24"/>
          <w:szCs w:val="24"/>
        </w:rPr>
        <w:t>Расчетные характеристики арматуры</w:t>
      </w:r>
    </w:p>
    <w:p w14:paraId="5491B4FA"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szCs w:val="24"/>
        </w:rPr>
        <w:t xml:space="preserve">7.37 </w:t>
      </w:r>
      <w:r w:rsidRPr="002C66D7">
        <w:rPr>
          <w:rFonts w:ascii="Times New Roman" w:hAnsi="Times New Roman"/>
          <w:sz w:val="24"/>
        </w:rPr>
        <w:t>Нормативные значения прочности арматуры гарантируют с обеспеченностью не менее 0,95, нормативные значения деформационных характеристик принимают равными их средним значениям.</w:t>
      </w:r>
    </w:p>
    <w:p w14:paraId="74D8C3A4"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 xml:space="preserve">Основной прочностной характеристикой стержневой арматуры при растяжении (сжатии) является нормативное значение сопротивления </w:t>
      </w:r>
      <w:proofErr w:type="spellStart"/>
      <w:r w:rsidRPr="002C66D7">
        <w:rPr>
          <w:rFonts w:ascii="Times New Roman" w:hAnsi="Times New Roman"/>
          <w:i/>
          <w:sz w:val="24"/>
          <w:lang w:val="en-US"/>
        </w:rPr>
        <w:t>R</w:t>
      </w:r>
      <w:r w:rsidRPr="002C66D7">
        <w:rPr>
          <w:rFonts w:ascii="Times New Roman" w:hAnsi="Times New Roman"/>
          <w:i/>
          <w:sz w:val="24"/>
          <w:vertAlign w:val="subscript"/>
          <w:lang w:val="en-US"/>
        </w:rPr>
        <w:t>sn</w:t>
      </w:r>
      <w:proofErr w:type="spellEnd"/>
      <w:r w:rsidRPr="002C66D7">
        <w:rPr>
          <w:rFonts w:ascii="Times New Roman" w:hAnsi="Times New Roman"/>
          <w:sz w:val="24"/>
        </w:rPr>
        <w:t>, равное значениям физического предела текучести или условного, соответствующего остаточному удлинению, равному 0,2</w:t>
      </w:r>
      <w:r w:rsidR="0080124A" w:rsidRPr="002C66D7">
        <w:rPr>
          <w:rFonts w:ascii="Times New Roman" w:hAnsi="Times New Roman"/>
          <w:sz w:val="24"/>
        </w:rPr>
        <w:t xml:space="preserve"> </w:t>
      </w:r>
      <w:r w:rsidRPr="002C66D7">
        <w:rPr>
          <w:rFonts w:ascii="Times New Roman" w:hAnsi="Times New Roman"/>
          <w:sz w:val="24"/>
        </w:rPr>
        <w:t>%.</w:t>
      </w:r>
    </w:p>
    <w:p w14:paraId="3AD66F34" w14:textId="77777777" w:rsidR="00FC6C8C" w:rsidRPr="002C66D7" w:rsidRDefault="00FC6C8C" w:rsidP="000E5789">
      <w:pPr>
        <w:pStyle w:val="af5"/>
        <w:shd w:val="clear" w:color="auto" w:fill="FFFFFF"/>
        <w:suppressAutoHyphens/>
        <w:ind w:firstLine="567"/>
        <w:jc w:val="both"/>
        <w:rPr>
          <w:rFonts w:ascii="Times New Roman" w:hAnsi="Times New Roman"/>
          <w:sz w:val="24"/>
          <w:szCs w:val="24"/>
        </w:rPr>
      </w:pPr>
      <w:r w:rsidRPr="002C66D7">
        <w:rPr>
          <w:rFonts w:ascii="Times New Roman" w:hAnsi="Times New Roman"/>
          <w:sz w:val="24"/>
          <w:szCs w:val="24"/>
        </w:rPr>
        <w:t xml:space="preserve">Для гладкой проволочной арматуры класса В по ГОСТ 7348 и арматурных канатов К7 по ГОСТ 13840 в качестве нормативного значения сопротивления принимаются </w:t>
      </w:r>
      <w:r w:rsidRPr="002C66D7">
        <w:rPr>
          <w:rFonts w:ascii="Times New Roman" w:hAnsi="Times New Roman"/>
          <w:sz w:val="24"/>
          <w:szCs w:val="24"/>
        </w:rPr>
        <w:lastRenderedPageBreak/>
        <w:t xml:space="preserve">напряжения, соответствующие 0,95 условного предела текучести; для проволоки периодического профиля класса </w:t>
      </w:r>
      <w:proofErr w:type="spellStart"/>
      <w:r w:rsidRPr="002C66D7">
        <w:rPr>
          <w:rFonts w:ascii="Times New Roman" w:hAnsi="Times New Roman"/>
          <w:sz w:val="24"/>
          <w:szCs w:val="24"/>
        </w:rPr>
        <w:t>Вр</w:t>
      </w:r>
      <w:proofErr w:type="spellEnd"/>
      <w:r w:rsidRPr="002C66D7">
        <w:rPr>
          <w:rFonts w:ascii="Times New Roman" w:hAnsi="Times New Roman"/>
          <w:sz w:val="24"/>
          <w:szCs w:val="24"/>
        </w:rPr>
        <w:t xml:space="preserve"> по ГОСТ 7348 </w:t>
      </w:r>
      <w:r w:rsidR="0080124A" w:rsidRPr="002C66D7">
        <w:rPr>
          <w:rFonts w:ascii="Times New Roman" w:hAnsi="Times New Roman"/>
          <w:sz w:val="24"/>
          <w:szCs w:val="24"/>
        </w:rPr>
        <w:t>—</w:t>
      </w:r>
      <w:r w:rsidRPr="002C66D7">
        <w:rPr>
          <w:rFonts w:ascii="Times New Roman" w:hAnsi="Times New Roman"/>
          <w:sz w:val="24"/>
          <w:szCs w:val="24"/>
        </w:rPr>
        <w:t xml:space="preserve"> 0,9 условного предела текучести. </w:t>
      </w:r>
    </w:p>
    <w:p w14:paraId="4F74E4D9"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z w:val="24"/>
        </w:rPr>
        <w:t>Указанные характеристики определяют по действующим стандартам на арматурные стали.</w:t>
      </w:r>
    </w:p>
    <w:p w14:paraId="527C3332" w14:textId="77777777" w:rsidR="00FC6C8C" w:rsidRPr="002C66D7" w:rsidRDefault="00FC6C8C" w:rsidP="000E5789">
      <w:pPr>
        <w:pStyle w:val="af5"/>
        <w:shd w:val="clear" w:color="auto" w:fill="FFFFFF"/>
        <w:tabs>
          <w:tab w:val="left" w:pos="9072"/>
        </w:tabs>
        <w:suppressAutoHyphens/>
        <w:ind w:firstLine="567"/>
        <w:jc w:val="both"/>
        <w:rPr>
          <w:rFonts w:ascii="Times New Roman" w:hAnsi="Times New Roman"/>
          <w:sz w:val="24"/>
        </w:rPr>
      </w:pPr>
      <w:r w:rsidRPr="002C66D7">
        <w:rPr>
          <w:rFonts w:ascii="Times New Roman" w:hAnsi="Times New Roman"/>
          <w:sz w:val="24"/>
        </w:rPr>
        <w:t>Расчетные прочностные характеристики арматуры на растяжение (расчетные сопротивления) определяют делением нормативных значений на соответствующий коэффициент надежности по материалу (устанавливаемый в зависимости от вида и класса арматуры, группы предельных состояний) и умножением на коэффициент условий работы по назначению.</w:t>
      </w:r>
    </w:p>
    <w:p w14:paraId="01C4E141" w14:textId="77777777" w:rsidR="00FC6C8C" w:rsidRPr="002C66D7" w:rsidRDefault="00FC6C8C" w:rsidP="000E5789">
      <w:pPr>
        <w:pStyle w:val="af5"/>
        <w:shd w:val="clear" w:color="auto" w:fill="FFFFFF"/>
        <w:suppressAutoHyphens/>
        <w:ind w:firstLine="567"/>
        <w:jc w:val="both"/>
        <w:rPr>
          <w:rFonts w:ascii="Times New Roman" w:hAnsi="Times New Roman"/>
          <w:sz w:val="24"/>
        </w:rPr>
      </w:pPr>
      <w:r w:rsidRPr="002C66D7">
        <w:rPr>
          <w:rFonts w:ascii="Times New Roman" w:hAnsi="Times New Roman"/>
          <w:spacing w:val="-4"/>
          <w:sz w:val="24"/>
          <w:szCs w:val="24"/>
        </w:rPr>
        <w:t xml:space="preserve">Для предельных состояний первой группы коэффициенты надежности по материалу приведены в таблице </w:t>
      </w:r>
      <w:r w:rsidR="004259AE" w:rsidRPr="002C66D7">
        <w:rPr>
          <w:rFonts w:ascii="Times New Roman" w:hAnsi="Times New Roman"/>
          <w:spacing w:val="-4"/>
          <w:sz w:val="24"/>
          <w:szCs w:val="24"/>
        </w:rPr>
        <w:t>7</w:t>
      </w:r>
      <w:r w:rsidRPr="002C66D7">
        <w:rPr>
          <w:rFonts w:ascii="Times New Roman" w:hAnsi="Times New Roman"/>
          <w:spacing w:val="-4"/>
          <w:sz w:val="24"/>
          <w:szCs w:val="24"/>
        </w:rPr>
        <w:t xml:space="preserve">.15; коэффициенты условий работы по назначению принимают равными: для железнодорожных мостов </w:t>
      </w:r>
      <w:r w:rsidR="0080124A" w:rsidRPr="002C66D7">
        <w:rPr>
          <w:rFonts w:ascii="Times New Roman" w:hAnsi="Times New Roman"/>
          <w:spacing w:val="-4"/>
          <w:sz w:val="24"/>
          <w:szCs w:val="24"/>
        </w:rPr>
        <w:t>—</w:t>
      </w:r>
      <w:r w:rsidRPr="002C66D7">
        <w:rPr>
          <w:rFonts w:ascii="Times New Roman" w:hAnsi="Times New Roman"/>
          <w:spacing w:val="-4"/>
          <w:sz w:val="24"/>
          <w:szCs w:val="24"/>
        </w:rPr>
        <w:t xml:space="preserve"> 0,90, для автодорожных мостов </w:t>
      </w:r>
      <w:r w:rsidR="0080124A" w:rsidRPr="002C66D7">
        <w:rPr>
          <w:rFonts w:ascii="Times New Roman" w:hAnsi="Times New Roman"/>
          <w:spacing w:val="-4"/>
          <w:sz w:val="24"/>
          <w:szCs w:val="24"/>
        </w:rPr>
        <w:t>—</w:t>
      </w:r>
      <w:r w:rsidRPr="002C66D7">
        <w:rPr>
          <w:rFonts w:ascii="Times New Roman" w:hAnsi="Times New Roman"/>
          <w:sz w:val="24"/>
        </w:rPr>
        <w:t xml:space="preserve"> 0,95. Для предельных состояний второй группы коэффициенты надежности по материалу  и коэффициенты условий работы принимают равными 1,0. </w:t>
      </w:r>
    </w:p>
    <w:p w14:paraId="79023727" w14:textId="4066109C"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Расчетные сопротивления растяжению арматурных сталей следует принимать по таблице 7.16.</w:t>
      </w:r>
    </w:p>
    <w:p w14:paraId="29F827A8" w14:textId="77777777" w:rsidR="00C54578" w:rsidRPr="002C66D7" w:rsidRDefault="00C54578" w:rsidP="000E5789">
      <w:pPr>
        <w:pStyle w:val="ConsPlusNorma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Нормативные сопротивления растяжению </w:t>
      </w:r>
      <w:proofErr w:type="spellStart"/>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rPr>
        <w:t>sn</w:t>
      </w:r>
      <w:proofErr w:type="spellEnd"/>
      <w:r w:rsidRPr="002C66D7">
        <w:rPr>
          <w:rFonts w:ascii="Times New Roman" w:hAnsi="Times New Roman" w:cs="Times New Roman"/>
          <w:sz w:val="24"/>
          <w:szCs w:val="24"/>
        </w:rPr>
        <w:t xml:space="preserve"> и </w:t>
      </w:r>
      <w:proofErr w:type="spellStart"/>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rPr>
        <w:t>pn</w:t>
      </w:r>
      <w:proofErr w:type="spellEnd"/>
      <w:r w:rsidRPr="002C66D7">
        <w:rPr>
          <w:rFonts w:ascii="Times New Roman" w:hAnsi="Times New Roman" w:cs="Times New Roman"/>
          <w:sz w:val="24"/>
          <w:szCs w:val="24"/>
        </w:rPr>
        <w:t xml:space="preserve"> принимают равными классу арматуры, за исключением: </w:t>
      </w:r>
    </w:p>
    <w:p w14:paraId="30162403" w14:textId="77777777" w:rsidR="00C54578" w:rsidRPr="002C66D7" w:rsidRDefault="00C54578" w:rsidP="000E5789">
      <w:pPr>
        <w:pStyle w:val="ConsPlusNorma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арматурных канатов, для которых оно равно условному пределу текучести;</w:t>
      </w:r>
    </w:p>
    <w:p w14:paraId="2697FD66" w14:textId="1ACF3877" w:rsidR="00C54578" w:rsidRPr="002C66D7" w:rsidRDefault="00C5457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стальных канатов, где нормативное сопротивление равно 75 % гарантированного временного сопротивления.</w:t>
      </w:r>
    </w:p>
    <w:p w14:paraId="7207AADB" w14:textId="77777777" w:rsidR="00C54578" w:rsidRPr="002C66D7" w:rsidRDefault="00C54578"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650ACA61" w14:textId="22D3B2EA" w:rsidR="00FC6C8C" w:rsidRDefault="00B33BB1" w:rsidP="000E5789">
      <w:pPr>
        <w:pStyle w:val="af5"/>
        <w:shd w:val="clear" w:color="auto" w:fill="FFFFFF"/>
        <w:suppressAutoHyphens/>
        <w:ind w:firstLine="567"/>
        <w:jc w:val="both"/>
        <w:rPr>
          <w:rFonts w:ascii="Times New Roman" w:hAnsi="Times New Roman"/>
          <w:spacing w:val="1"/>
          <w:sz w:val="24"/>
          <w:szCs w:val="24"/>
        </w:rPr>
      </w:pPr>
      <w:r w:rsidRPr="00144079">
        <w:rPr>
          <w:rFonts w:ascii="Times New Roman" w:hAnsi="Times New Roman"/>
          <w:sz w:val="24"/>
          <w:szCs w:val="24"/>
        </w:rPr>
        <w:t>7.38 Расчет</w:t>
      </w:r>
      <w:r w:rsidRPr="00144079">
        <w:rPr>
          <w:rFonts w:ascii="Times New Roman" w:hAnsi="Times New Roman"/>
          <w:spacing w:val="1"/>
          <w:sz w:val="24"/>
          <w:szCs w:val="24"/>
        </w:rPr>
        <w:t>н</w:t>
      </w:r>
      <w:r w:rsidRPr="00144079">
        <w:rPr>
          <w:rFonts w:ascii="Times New Roman" w:hAnsi="Times New Roman"/>
          <w:sz w:val="24"/>
          <w:szCs w:val="24"/>
        </w:rPr>
        <w:t>ые со</w:t>
      </w:r>
      <w:r w:rsidRPr="00144079">
        <w:rPr>
          <w:rFonts w:ascii="Times New Roman" w:hAnsi="Times New Roman"/>
          <w:spacing w:val="1"/>
          <w:sz w:val="24"/>
          <w:szCs w:val="24"/>
        </w:rPr>
        <w:t>п</w:t>
      </w:r>
      <w:r w:rsidRPr="00144079">
        <w:rPr>
          <w:rFonts w:ascii="Times New Roman" w:hAnsi="Times New Roman"/>
          <w:sz w:val="24"/>
          <w:szCs w:val="24"/>
        </w:rPr>
        <w:t>ротив</w:t>
      </w:r>
      <w:r w:rsidRPr="00144079">
        <w:rPr>
          <w:rFonts w:ascii="Times New Roman" w:hAnsi="Times New Roman"/>
          <w:spacing w:val="1"/>
          <w:sz w:val="24"/>
          <w:szCs w:val="24"/>
        </w:rPr>
        <w:t>л</w:t>
      </w:r>
      <w:r w:rsidRPr="00144079">
        <w:rPr>
          <w:rFonts w:ascii="Times New Roman" w:hAnsi="Times New Roman"/>
          <w:sz w:val="24"/>
          <w:szCs w:val="24"/>
        </w:rPr>
        <w:t>е</w:t>
      </w:r>
      <w:r w:rsidRPr="00144079">
        <w:rPr>
          <w:rFonts w:ascii="Times New Roman" w:hAnsi="Times New Roman"/>
          <w:spacing w:val="1"/>
          <w:sz w:val="24"/>
          <w:szCs w:val="24"/>
        </w:rPr>
        <w:t>н</w:t>
      </w:r>
      <w:r w:rsidRPr="00144079">
        <w:rPr>
          <w:rFonts w:ascii="Times New Roman" w:hAnsi="Times New Roman"/>
          <w:sz w:val="24"/>
          <w:szCs w:val="24"/>
        </w:rPr>
        <w:t>ия сж</w:t>
      </w:r>
      <w:r w:rsidRPr="00144079">
        <w:rPr>
          <w:rFonts w:ascii="Times New Roman" w:hAnsi="Times New Roman"/>
          <w:spacing w:val="-2"/>
          <w:sz w:val="24"/>
          <w:szCs w:val="24"/>
        </w:rPr>
        <w:t>а</w:t>
      </w:r>
      <w:r w:rsidRPr="00144079">
        <w:rPr>
          <w:rFonts w:ascii="Times New Roman" w:hAnsi="Times New Roman"/>
          <w:sz w:val="24"/>
          <w:szCs w:val="24"/>
        </w:rPr>
        <w:t>тию</w:t>
      </w:r>
      <w:r w:rsidRPr="00144079">
        <w:rPr>
          <w:rFonts w:ascii="Times New Roman" w:hAnsi="Times New Roman"/>
          <w:spacing w:val="58"/>
          <w:sz w:val="24"/>
          <w:szCs w:val="24"/>
        </w:rPr>
        <w:t xml:space="preserve"> </w:t>
      </w:r>
      <w:r w:rsidRPr="00144079">
        <w:rPr>
          <w:rFonts w:ascii="Times New Roman" w:hAnsi="Times New Roman"/>
          <w:sz w:val="24"/>
          <w:szCs w:val="24"/>
        </w:rPr>
        <w:t>ар</w:t>
      </w:r>
      <w:r w:rsidRPr="00144079">
        <w:rPr>
          <w:rFonts w:ascii="Times New Roman" w:hAnsi="Times New Roman"/>
          <w:spacing w:val="-2"/>
          <w:sz w:val="24"/>
          <w:szCs w:val="24"/>
        </w:rPr>
        <w:t>м</w:t>
      </w:r>
      <w:r w:rsidRPr="00144079">
        <w:rPr>
          <w:rFonts w:ascii="Times New Roman" w:hAnsi="Times New Roman"/>
          <w:sz w:val="24"/>
          <w:szCs w:val="24"/>
        </w:rPr>
        <w:t>ат</w:t>
      </w:r>
      <w:r w:rsidRPr="00144079">
        <w:rPr>
          <w:rFonts w:ascii="Times New Roman" w:hAnsi="Times New Roman"/>
          <w:spacing w:val="2"/>
          <w:sz w:val="24"/>
          <w:szCs w:val="24"/>
        </w:rPr>
        <w:t>у</w:t>
      </w:r>
      <w:r w:rsidRPr="00144079">
        <w:rPr>
          <w:rFonts w:ascii="Times New Roman" w:hAnsi="Times New Roman"/>
          <w:sz w:val="24"/>
          <w:szCs w:val="24"/>
        </w:rPr>
        <w:t xml:space="preserve">ры </w:t>
      </w:r>
      <w:r w:rsidRPr="00144079">
        <w:rPr>
          <w:rFonts w:ascii="Times New Roman" w:hAnsi="Times New Roman"/>
          <w:i/>
          <w:spacing w:val="-1"/>
          <w:sz w:val="24"/>
          <w:szCs w:val="24"/>
        </w:rPr>
        <w:t>R</w:t>
      </w:r>
      <w:proofErr w:type="spellStart"/>
      <w:r w:rsidRPr="00144079">
        <w:rPr>
          <w:rFonts w:ascii="Times New Roman" w:hAnsi="Times New Roman"/>
          <w:i/>
          <w:position w:val="-3"/>
          <w:sz w:val="24"/>
          <w:szCs w:val="24"/>
        </w:rPr>
        <w:t>sc</w:t>
      </w:r>
      <w:proofErr w:type="spellEnd"/>
      <w:r w:rsidRPr="00144079">
        <w:rPr>
          <w:rFonts w:ascii="Times New Roman" w:hAnsi="Times New Roman"/>
          <w:sz w:val="24"/>
          <w:szCs w:val="24"/>
        </w:rPr>
        <w:t xml:space="preserve">, </w:t>
      </w:r>
      <w:r w:rsidRPr="00144079">
        <w:rPr>
          <w:rFonts w:ascii="Times New Roman" w:hAnsi="Times New Roman"/>
          <w:i/>
          <w:spacing w:val="-1"/>
          <w:sz w:val="24"/>
          <w:szCs w:val="24"/>
        </w:rPr>
        <w:t>R</w:t>
      </w:r>
      <w:proofErr w:type="spellStart"/>
      <w:r w:rsidRPr="00144079">
        <w:rPr>
          <w:rFonts w:ascii="Times New Roman" w:hAnsi="Times New Roman"/>
          <w:i/>
          <w:position w:val="-3"/>
          <w:sz w:val="24"/>
          <w:szCs w:val="24"/>
        </w:rPr>
        <w:t>pc</w:t>
      </w:r>
      <w:proofErr w:type="spellEnd"/>
      <w:r w:rsidRPr="00144079">
        <w:rPr>
          <w:rFonts w:ascii="Times New Roman" w:hAnsi="Times New Roman"/>
          <w:i/>
          <w:spacing w:val="25"/>
          <w:position w:val="-3"/>
          <w:sz w:val="24"/>
          <w:szCs w:val="24"/>
        </w:rPr>
        <w:t xml:space="preserve"> </w:t>
      </w:r>
      <w:r w:rsidRPr="00144079">
        <w:rPr>
          <w:rFonts w:ascii="Times New Roman" w:hAnsi="Times New Roman"/>
          <w:sz w:val="24"/>
          <w:szCs w:val="24"/>
        </w:rPr>
        <w:t>прини</w:t>
      </w:r>
      <w:r w:rsidRPr="00144079">
        <w:rPr>
          <w:rFonts w:ascii="Times New Roman" w:hAnsi="Times New Roman"/>
          <w:spacing w:val="1"/>
          <w:sz w:val="24"/>
          <w:szCs w:val="24"/>
        </w:rPr>
        <w:t>м</w:t>
      </w:r>
      <w:r w:rsidRPr="00144079">
        <w:rPr>
          <w:rFonts w:ascii="Times New Roman" w:hAnsi="Times New Roman"/>
          <w:sz w:val="24"/>
          <w:szCs w:val="24"/>
        </w:rPr>
        <w:t>а</w:t>
      </w:r>
      <w:r w:rsidRPr="00144079">
        <w:rPr>
          <w:rFonts w:ascii="Times New Roman" w:hAnsi="Times New Roman"/>
          <w:spacing w:val="1"/>
          <w:sz w:val="24"/>
          <w:szCs w:val="24"/>
        </w:rPr>
        <w:t>ю</w:t>
      </w:r>
      <w:r w:rsidRPr="00144079">
        <w:rPr>
          <w:rFonts w:ascii="Times New Roman" w:hAnsi="Times New Roman"/>
          <w:sz w:val="24"/>
          <w:szCs w:val="24"/>
        </w:rPr>
        <w:t>т</w:t>
      </w:r>
      <w:r w:rsidRPr="00144079">
        <w:rPr>
          <w:rFonts w:ascii="Times New Roman" w:hAnsi="Times New Roman"/>
          <w:spacing w:val="55"/>
          <w:sz w:val="24"/>
          <w:szCs w:val="24"/>
        </w:rPr>
        <w:t xml:space="preserve"> </w:t>
      </w:r>
      <w:r w:rsidRPr="00144079">
        <w:rPr>
          <w:rFonts w:ascii="Times New Roman" w:hAnsi="Times New Roman"/>
          <w:sz w:val="24"/>
          <w:szCs w:val="24"/>
        </w:rPr>
        <w:t>ра</w:t>
      </w:r>
      <w:r w:rsidRPr="00144079">
        <w:rPr>
          <w:rFonts w:ascii="Times New Roman" w:hAnsi="Times New Roman"/>
          <w:spacing w:val="1"/>
          <w:sz w:val="24"/>
          <w:szCs w:val="24"/>
        </w:rPr>
        <w:t>в</w:t>
      </w:r>
      <w:r w:rsidRPr="00144079">
        <w:rPr>
          <w:rFonts w:ascii="Times New Roman" w:hAnsi="Times New Roman"/>
          <w:sz w:val="24"/>
          <w:szCs w:val="24"/>
        </w:rPr>
        <w:t>ными</w:t>
      </w:r>
      <w:r w:rsidRPr="00144079">
        <w:rPr>
          <w:rFonts w:ascii="Times New Roman" w:hAnsi="Times New Roman"/>
          <w:spacing w:val="55"/>
          <w:sz w:val="24"/>
          <w:szCs w:val="24"/>
        </w:rPr>
        <w:t xml:space="preserve"> </w:t>
      </w:r>
      <w:r w:rsidRPr="00144079">
        <w:rPr>
          <w:rFonts w:ascii="Times New Roman" w:hAnsi="Times New Roman"/>
          <w:sz w:val="24"/>
          <w:szCs w:val="24"/>
        </w:rPr>
        <w:t>ра</w:t>
      </w:r>
      <w:r w:rsidRPr="00144079">
        <w:rPr>
          <w:rFonts w:ascii="Times New Roman" w:hAnsi="Times New Roman"/>
          <w:spacing w:val="1"/>
          <w:sz w:val="24"/>
          <w:szCs w:val="24"/>
        </w:rPr>
        <w:t>с</w:t>
      </w:r>
      <w:r w:rsidRPr="00144079">
        <w:rPr>
          <w:rFonts w:ascii="Times New Roman" w:hAnsi="Times New Roman"/>
          <w:spacing w:val="-1"/>
          <w:sz w:val="24"/>
          <w:szCs w:val="24"/>
        </w:rPr>
        <w:t>ч</w:t>
      </w:r>
      <w:r w:rsidRPr="00144079">
        <w:rPr>
          <w:rFonts w:ascii="Times New Roman" w:hAnsi="Times New Roman"/>
          <w:sz w:val="24"/>
          <w:szCs w:val="24"/>
        </w:rPr>
        <w:t>е</w:t>
      </w:r>
      <w:r w:rsidRPr="00144079">
        <w:rPr>
          <w:rFonts w:ascii="Times New Roman" w:hAnsi="Times New Roman"/>
          <w:spacing w:val="-2"/>
          <w:sz w:val="24"/>
          <w:szCs w:val="24"/>
        </w:rPr>
        <w:t>т</w:t>
      </w:r>
      <w:r w:rsidRPr="00144079">
        <w:rPr>
          <w:rFonts w:ascii="Times New Roman" w:hAnsi="Times New Roman"/>
          <w:sz w:val="24"/>
          <w:szCs w:val="24"/>
        </w:rPr>
        <w:t>ным</w:t>
      </w:r>
      <w:r w:rsidRPr="00144079">
        <w:rPr>
          <w:rFonts w:ascii="Times New Roman" w:hAnsi="Times New Roman"/>
          <w:spacing w:val="55"/>
          <w:sz w:val="24"/>
          <w:szCs w:val="24"/>
        </w:rPr>
        <w:t xml:space="preserve"> </w:t>
      </w:r>
      <w:r w:rsidRPr="00144079">
        <w:rPr>
          <w:rFonts w:ascii="Times New Roman" w:hAnsi="Times New Roman"/>
          <w:sz w:val="24"/>
          <w:szCs w:val="24"/>
        </w:rPr>
        <w:t>со</w:t>
      </w:r>
      <w:r w:rsidRPr="00144079">
        <w:rPr>
          <w:rFonts w:ascii="Times New Roman" w:hAnsi="Times New Roman"/>
          <w:spacing w:val="1"/>
          <w:sz w:val="24"/>
          <w:szCs w:val="24"/>
        </w:rPr>
        <w:t>п</w:t>
      </w:r>
      <w:r w:rsidRPr="00144079">
        <w:rPr>
          <w:rFonts w:ascii="Times New Roman" w:hAnsi="Times New Roman"/>
          <w:sz w:val="24"/>
          <w:szCs w:val="24"/>
        </w:rPr>
        <w:t>ротивл</w:t>
      </w:r>
      <w:r w:rsidRPr="00144079">
        <w:rPr>
          <w:rFonts w:ascii="Times New Roman" w:hAnsi="Times New Roman"/>
          <w:spacing w:val="1"/>
          <w:sz w:val="24"/>
          <w:szCs w:val="24"/>
        </w:rPr>
        <w:t>е</w:t>
      </w:r>
      <w:r w:rsidRPr="00144079">
        <w:rPr>
          <w:rFonts w:ascii="Times New Roman" w:hAnsi="Times New Roman"/>
          <w:sz w:val="24"/>
          <w:szCs w:val="24"/>
        </w:rPr>
        <w:t>н</w:t>
      </w:r>
      <w:r w:rsidRPr="00144079">
        <w:rPr>
          <w:rFonts w:ascii="Times New Roman" w:hAnsi="Times New Roman"/>
          <w:spacing w:val="1"/>
          <w:sz w:val="24"/>
          <w:szCs w:val="24"/>
        </w:rPr>
        <w:t>ия</w:t>
      </w:r>
      <w:r w:rsidRPr="00144079">
        <w:rPr>
          <w:rFonts w:ascii="Times New Roman" w:hAnsi="Times New Roman"/>
          <w:sz w:val="24"/>
          <w:szCs w:val="24"/>
        </w:rPr>
        <w:t>м</w:t>
      </w:r>
      <w:r w:rsidRPr="00144079">
        <w:rPr>
          <w:rFonts w:ascii="Times New Roman" w:hAnsi="Times New Roman"/>
          <w:spacing w:val="-2"/>
          <w:sz w:val="24"/>
          <w:szCs w:val="24"/>
        </w:rPr>
        <w:t xml:space="preserve"> </w:t>
      </w:r>
      <w:r w:rsidRPr="00144079">
        <w:rPr>
          <w:rFonts w:ascii="Times New Roman" w:hAnsi="Times New Roman"/>
          <w:sz w:val="24"/>
          <w:szCs w:val="24"/>
        </w:rPr>
        <w:t>ра</w:t>
      </w:r>
      <w:r w:rsidRPr="00144079">
        <w:rPr>
          <w:rFonts w:ascii="Times New Roman" w:hAnsi="Times New Roman"/>
          <w:spacing w:val="1"/>
          <w:sz w:val="24"/>
          <w:szCs w:val="24"/>
        </w:rPr>
        <w:t>с</w:t>
      </w:r>
      <w:r w:rsidRPr="00144079">
        <w:rPr>
          <w:rFonts w:ascii="Times New Roman" w:hAnsi="Times New Roman"/>
          <w:spacing w:val="-2"/>
          <w:sz w:val="24"/>
          <w:szCs w:val="24"/>
        </w:rPr>
        <w:t>т</w:t>
      </w:r>
      <w:r w:rsidRPr="00144079">
        <w:rPr>
          <w:rFonts w:ascii="Times New Roman" w:hAnsi="Times New Roman"/>
          <w:spacing w:val="1"/>
          <w:sz w:val="24"/>
          <w:szCs w:val="24"/>
        </w:rPr>
        <w:t>я</w:t>
      </w:r>
      <w:r w:rsidRPr="00144079">
        <w:rPr>
          <w:rFonts w:ascii="Times New Roman" w:hAnsi="Times New Roman"/>
          <w:spacing w:val="-1"/>
          <w:sz w:val="24"/>
          <w:szCs w:val="24"/>
        </w:rPr>
        <w:t>ж</w:t>
      </w:r>
      <w:r w:rsidRPr="00144079">
        <w:rPr>
          <w:rFonts w:ascii="Times New Roman" w:hAnsi="Times New Roman"/>
          <w:sz w:val="24"/>
          <w:szCs w:val="24"/>
        </w:rPr>
        <w:t>е</w:t>
      </w:r>
      <w:r w:rsidRPr="00144079">
        <w:rPr>
          <w:rFonts w:ascii="Times New Roman" w:hAnsi="Times New Roman"/>
          <w:spacing w:val="1"/>
          <w:sz w:val="24"/>
          <w:szCs w:val="24"/>
        </w:rPr>
        <w:t>н</w:t>
      </w:r>
      <w:r w:rsidRPr="00144079">
        <w:rPr>
          <w:rFonts w:ascii="Times New Roman" w:hAnsi="Times New Roman"/>
          <w:sz w:val="24"/>
          <w:szCs w:val="24"/>
        </w:rPr>
        <w:t xml:space="preserve">ию </w:t>
      </w:r>
      <w:r w:rsidRPr="00144079">
        <w:rPr>
          <w:rFonts w:ascii="Times New Roman" w:hAnsi="Times New Roman"/>
          <w:i/>
          <w:spacing w:val="-1"/>
          <w:sz w:val="24"/>
          <w:szCs w:val="24"/>
        </w:rPr>
        <w:t>R</w:t>
      </w:r>
      <w:r w:rsidRPr="00144079">
        <w:rPr>
          <w:rFonts w:ascii="Times New Roman" w:hAnsi="Times New Roman"/>
          <w:i/>
          <w:position w:val="-3"/>
          <w:sz w:val="24"/>
          <w:szCs w:val="24"/>
        </w:rPr>
        <w:t>s</w:t>
      </w:r>
      <w:r w:rsidRPr="00144079">
        <w:rPr>
          <w:rFonts w:ascii="Times New Roman" w:hAnsi="Times New Roman"/>
          <w:sz w:val="24"/>
          <w:szCs w:val="24"/>
        </w:rPr>
        <w:t xml:space="preserve">, </w:t>
      </w:r>
      <w:r w:rsidRPr="00144079">
        <w:rPr>
          <w:rFonts w:ascii="Times New Roman" w:hAnsi="Times New Roman"/>
          <w:i/>
          <w:spacing w:val="-1"/>
          <w:sz w:val="24"/>
          <w:szCs w:val="24"/>
        </w:rPr>
        <w:t>R</w:t>
      </w:r>
      <w:r w:rsidRPr="00144079">
        <w:rPr>
          <w:rFonts w:ascii="Times New Roman" w:hAnsi="Times New Roman"/>
          <w:i/>
          <w:position w:val="-3"/>
          <w:sz w:val="24"/>
          <w:szCs w:val="24"/>
        </w:rPr>
        <w:t>p</w:t>
      </w:r>
      <w:r w:rsidRPr="00144079">
        <w:rPr>
          <w:rFonts w:ascii="Times New Roman" w:hAnsi="Times New Roman"/>
          <w:sz w:val="24"/>
          <w:szCs w:val="24"/>
        </w:rPr>
        <w:t>,</w:t>
      </w:r>
      <w:r w:rsidRPr="00144079">
        <w:rPr>
          <w:rFonts w:ascii="Times New Roman" w:hAnsi="Times New Roman"/>
          <w:spacing w:val="-3"/>
          <w:sz w:val="24"/>
          <w:szCs w:val="24"/>
        </w:rPr>
        <w:t xml:space="preserve"> </w:t>
      </w:r>
      <w:r w:rsidRPr="00144079">
        <w:rPr>
          <w:rFonts w:ascii="Times New Roman" w:hAnsi="Times New Roman"/>
          <w:sz w:val="24"/>
          <w:szCs w:val="24"/>
        </w:rPr>
        <w:t>но</w:t>
      </w:r>
      <w:r w:rsidRPr="00144079">
        <w:rPr>
          <w:rFonts w:ascii="Times New Roman" w:hAnsi="Times New Roman"/>
          <w:spacing w:val="-2"/>
          <w:sz w:val="24"/>
          <w:szCs w:val="24"/>
        </w:rPr>
        <w:t xml:space="preserve"> </w:t>
      </w:r>
      <w:r w:rsidRPr="00144079">
        <w:rPr>
          <w:rFonts w:ascii="Times New Roman" w:hAnsi="Times New Roman"/>
          <w:sz w:val="24"/>
          <w:szCs w:val="24"/>
        </w:rPr>
        <w:t>не</w:t>
      </w:r>
      <w:r w:rsidRPr="00144079">
        <w:rPr>
          <w:rFonts w:ascii="Times New Roman" w:hAnsi="Times New Roman"/>
          <w:spacing w:val="-2"/>
          <w:sz w:val="24"/>
          <w:szCs w:val="24"/>
        </w:rPr>
        <w:t xml:space="preserve"> </w:t>
      </w:r>
      <w:r w:rsidRPr="00144079">
        <w:rPr>
          <w:rFonts w:ascii="Times New Roman" w:hAnsi="Times New Roman"/>
          <w:sz w:val="24"/>
          <w:szCs w:val="24"/>
        </w:rPr>
        <w:t>бол</w:t>
      </w:r>
      <w:r w:rsidRPr="00144079">
        <w:rPr>
          <w:rFonts w:ascii="Times New Roman" w:hAnsi="Times New Roman"/>
          <w:spacing w:val="1"/>
          <w:sz w:val="24"/>
          <w:szCs w:val="24"/>
        </w:rPr>
        <w:t>е</w:t>
      </w:r>
      <w:r w:rsidRPr="00144079">
        <w:rPr>
          <w:rFonts w:ascii="Times New Roman" w:hAnsi="Times New Roman"/>
          <w:sz w:val="24"/>
          <w:szCs w:val="24"/>
        </w:rPr>
        <w:t>е</w:t>
      </w:r>
      <w:r w:rsidRPr="00144079">
        <w:rPr>
          <w:rFonts w:ascii="Times New Roman" w:hAnsi="Times New Roman"/>
          <w:spacing w:val="-2"/>
          <w:sz w:val="24"/>
          <w:szCs w:val="24"/>
        </w:rPr>
        <w:t xml:space="preserve"> </w:t>
      </w:r>
      <w:r w:rsidRPr="00144079">
        <w:rPr>
          <w:rFonts w:ascii="Times New Roman" w:hAnsi="Times New Roman"/>
          <w:sz w:val="24"/>
          <w:szCs w:val="24"/>
        </w:rPr>
        <w:t>5</w:t>
      </w:r>
      <w:r w:rsidRPr="00144079">
        <w:rPr>
          <w:rFonts w:ascii="Times New Roman" w:hAnsi="Times New Roman"/>
          <w:spacing w:val="2"/>
          <w:sz w:val="24"/>
          <w:szCs w:val="24"/>
        </w:rPr>
        <w:t>0</w:t>
      </w:r>
      <w:r w:rsidRPr="00144079">
        <w:rPr>
          <w:rFonts w:ascii="Times New Roman" w:hAnsi="Times New Roman"/>
          <w:sz w:val="24"/>
          <w:szCs w:val="24"/>
        </w:rPr>
        <w:t>0</w:t>
      </w:r>
      <w:r w:rsidRPr="00144079">
        <w:rPr>
          <w:rFonts w:ascii="Times New Roman" w:hAnsi="Times New Roman"/>
          <w:spacing w:val="-3"/>
          <w:sz w:val="24"/>
          <w:szCs w:val="24"/>
        </w:rPr>
        <w:t xml:space="preserve"> </w:t>
      </w:r>
      <w:r w:rsidRPr="00144079">
        <w:rPr>
          <w:rFonts w:ascii="Times New Roman" w:hAnsi="Times New Roman"/>
          <w:spacing w:val="1"/>
          <w:sz w:val="24"/>
          <w:szCs w:val="24"/>
        </w:rPr>
        <w:t>М</w:t>
      </w:r>
      <w:r w:rsidRPr="00144079">
        <w:rPr>
          <w:rFonts w:ascii="Times New Roman" w:hAnsi="Times New Roman"/>
          <w:sz w:val="24"/>
          <w:szCs w:val="24"/>
        </w:rPr>
        <w:t>Па</w:t>
      </w:r>
      <w:r w:rsidRPr="00144079">
        <w:rPr>
          <w:rFonts w:ascii="Times New Roman" w:hAnsi="Times New Roman"/>
          <w:spacing w:val="-2"/>
          <w:sz w:val="24"/>
          <w:szCs w:val="24"/>
        </w:rPr>
        <w:t xml:space="preserve"> </w:t>
      </w:r>
      <w:r w:rsidRPr="00144079">
        <w:rPr>
          <w:rFonts w:ascii="Times New Roman" w:hAnsi="Times New Roman"/>
          <w:sz w:val="24"/>
          <w:szCs w:val="24"/>
        </w:rPr>
        <w:t>для</w:t>
      </w:r>
      <w:r w:rsidRPr="00144079">
        <w:rPr>
          <w:rFonts w:ascii="Times New Roman" w:hAnsi="Times New Roman"/>
          <w:spacing w:val="-1"/>
          <w:sz w:val="24"/>
          <w:szCs w:val="24"/>
        </w:rPr>
        <w:t xml:space="preserve"> </w:t>
      </w:r>
      <w:r w:rsidRPr="00144079">
        <w:rPr>
          <w:rFonts w:ascii="Times New Roman" w:hAnsi="Times New Roman"/>
          <w:sz w:val="24"/>
          <w:szCs w:val="24"/>
        </w:rPr>
        <w:t>в</w:t>
      </w:r>
      <w:r w:rsidRPr="00144079">
        <w:rPr>
          <w:rFonts w:ascii="Times New Roman" w:hAnsi="Times New Roman"/>
          <w:spacing w:val="1"/>
          <w:sz w:val="24"/>
          <w:szCs w:val="24"/>
        </w:rPr>
        <w:t>с</w:t>
      </w:r>
      <w:r w:rsidRPr="00144079">
        <w:rPr>
          <w:rFonts w:ascii="Times New Roman" w:hAnsi="Times New Roman"/>
          <w:sz w:val="24"/>
          <w:szCs w:val="24"/>
        </w:rPr>
        <w:t>ех видов</w:t>
      </w:r>
      <w:r w:rsidRPr="00144079">
        <w:rPr>
          <w:rFonts w:ascii="Times New Roman" w:hAnsi="Times New Roman"/>
          <w:spacing w:val="5"/>
          <w:sz w:val="24"/>
          <w:szCs w:val="24"/>
        </w:rPr>
        <w:t xml:space="preserve"> </w:t>
      </w:r>
      <w:r w:rsidRPr="00144079">
        <w:rPr>
          <w:rFonts w:ascii="Times New Roman" w:hAnsi="Times New Roman"/>
          <w:sz w:val="24"/>
          <w:szCs w:val="24"/>
        </w:rPr>
        <w:t>ар</w:t>
      </w:r>
      <w:r w:rsidRPr="00144079">
        <w:rPr>
          <w:rFonts w:ascii="Times New Roman" w:hAnsi="Times New Roman"/>
          <w:spacing w:val="1"/>
          <w:sz w:val="24"/>
          <w:szCs w:val="24"/>
        </w:rPr>
        <w:t>м</w:t>
      </w:r>
      <w:r w:rsidRPr="00144079">
        <w:rPr>
          <w:rFonts w:ascii="Times New Roman" w:hAnsi="Times New Roman"/>
          <w:sz w:val="24"/>
          <w:szCs w:val="24"/>
        </w:rPr>
        <w:t>а</w:t>
      </w:r>
      <w:r w:rsidRPr="00144079">
        <w:rPr>
          <w:rFonts w:ascii="Times New Roman" w:hAnsi="Times New Roman"/>
          <w:spacing w:val="-2"/>
          <w:sz w:val="24"/>
          <w:szCs w:val="24"/>
        </w:rPr>
        <w:t>т</w:t>
      </w:r>
      <w:r w:rsidRPr="00144079">
        <w:rPr>
          <w:rFonts w:ascii="Times New Roman" w:hAnsi="Times New Roman"/>
          <w:spacing w:val="2"/>
          <w:sz w:val="24"/>
          <w:szCs w:val="24"/>
        </w:rPr>
        <w:t>у</w:t>
      </w:r>
      <w:r w:rsidRPr="00144079">
        <w:rPr>
          <w:rFonts w:ascii="Times New Roman" w:hAnsi="Times New Roman"/>
          <w:sz w:val="24"/>
          <w:szCs w:val="24"/>
        </w:rPr>
        <w:t>ры,</w:t>
      </w:r>
      <w:r w:rsidRPr="00144079">
        <w:rPr>
          <w:rFonts w:ascii="Times New Roman" w:hAnsi="Times New Roman"/>
          <w:spacing w:val="4"/>
          <w:sz w:val="24"/>
          <w:szCs w:val="24"/>
        </w:rPr>
        <w:t xml:space="preserve"> </w:t>
      </w:r>
      <w:r w:rsidRPr="00144079">
        <w:rPr>
          <w:rFonts w:ascii="Times New Roman" w:hAnsi="Times New Roman"/>
          <w:sz w:val="24"/>
          <w:szCs w:val="24"/>
        </w:rPr>
        <w:t>вк</w:t>
      </w:r>
      <w:r w:rsidRPr="00144079">
        <w:rPr>
          <w:rFonts w:ascii="Times New Roman" w:hAnsi="Times New Roman"/>
          <w:spacing w:val="-3"/>
          <w:sz w:val="24"/>
          <w:szCs w:val="24"/>
        </w:rPr>
        <w:t>л</w:t>
      </w:r>
      <w:r w:rsidRPr="00144079">
        <w:rPr>
          <w:rFonts w:ascii="Times New Roman" w:hAnsi="Times New Roman"/>
          <w:spacing w:val="1"/>
          <w:sz w:val="24"/>
          <w:szCs w:val="24"/>
        </w:rPr>
        <w:t>ю</w:t>
      </w:r>
      <w:r w:rsidRPr="00144079">
        <w:rPr>
          <w:rFonts w:ascii="Times New Roman" w:hAnsi="Times New Roman"/>
          <w:spacing w:val="-1"/>
          <w:sz w:val="24"/>
          <w:szCs w:val="24"/>
        </w:rPr>
        <w:t>ч</w:t>
      </w:r>
      <w:r w:rsidRPr="00144079">
        <w:rPr>
          <w:rFonts w:ascii="Times New Roman" w:hAnsi="Times New Roman"/>
          <w:sz w:val="24"/>
          <w:szCs w:val="24"/>
        </w:rPr>
        <w:t>ая</w:t>
      </w:r>
      <w:r w:rsidRPr="00144079">
        <w:rPr>
          <w:rFonts w:ascii="Times New Roman" w:hAnsi="Times New Roman"/>
          <w:spacing w:val="6"/>
          <w:sz w:val="24"/>
          <w:szCs w:val="24"/>
        </w:rPr>
        <w:t xml:space="preserve"> </w:t>
      </w:r>
      <w:r w:rsidRPr="00144079">
        <w:rPr>
          <w:rFonts w:ascii="Times New Roman" w:hAnsi="Times New Roman"/>
          <w:sz w:val="24"/>
          <w:szCs w:val="24"/>
        </w:rPr>
        <w:t>н</w:t>
      </w:r>
      <w:r w:rsidRPr="00144079">
        <w:rPr>
          <w:rFonts w:ascii="Times New Roman" w:hAnsi="Times New Roman"/>
          <w:spacing w:val="1"/>
          <w:sz w:val="24"/>
          <w:szCs w:val="24"/>
        </w:rPr>
        <w:t>а</w:t>
      </w:r>
      <w:r w:rsidRPr="00144079">
        <w:rPr>
          <w:rFonts w:ascii="Times New Roman" w:hAnsi="Times New Roman"/>
          <w:sz w:val="24"/>
          <w:szCs w:val="24"/>
        </w:rPr>
        <w:t>п</w:t>
      </w:r>
      <w:r w:rsidRPr="00144079">
        <w:rPr>
          <w:rFonts w:ascii="Times New Roman" w:hAnsi="Times New Roman"/>
          <w:spacing w:val="-2"/>
          <w:sz w:val="24"/>
          <w:szCs w:val="24"/>
        </w:rPr>
        <w:t>р</w:t>
      </w:r>
      <w:r w:rsidRPr="00144079">
        <w:rPr>
          <w:rFonts w:ascii="Times New Roman" w:hAnsi="Times New Roman"/>
          <w:spacing w:val="1"/>
          <w:sz w:val="24"/>
          <w:szCs w:val="24"/>
        </w:rPr>
        <w:t>я</w:t>
      </w:r>
      <w:r w:rsidRPr="00144079">
        <w:rPr>
          <w:rFonts w:ascii="Times New Roman" w:hAnsi="Times New Roman"/>
          <w:sz w:val="24"/>
          <w:szCs w:val="24"/>
        </w:rPr>
        <w:t>г</w:t>
      </w:r>
      <w:r w:rsidRPr="00144079">
        <w:rPr>
          <w:rFonts w:ascii="Times New Roman" w:hAnsi="Times New Roman"/>
          <w:spacing w:val="1"/>
          <w:sz w:val="24"/>
          <w:szCs w:val="24"/>
        </w:rPr>
        <w:t>а</w:t>
      </w:r>
      <w:r w:rsidRPr="00144079">
        <w:rPr>
          <w:rFonts w:ascii="Times New Roman" w:hAnsi="Times New Roman"/>
          <w:spacing w:val="-2"/>
          <w:sz w:val="24"/>
          <w:szCs w:val="24"/>
        </w:rPr>
        <w:t>ем</w:t>
      </w:r>
      <w:r w:rsidRPr="00144079">
        <w:rPr>
          <w:rFonts w:ascii="Times New Roman" w:hAnsi="Times New Roman"/>
          <w:spacing w:val="2"/>
          <w:sz w:val="24"/>
          <w:szCs w:val="24"/>
        </w:rPr>
        <w:t>у</w:t>
      </w:r>
      <w:r w:rsidRPr="00144079">
        <w:rPr>
          <w:rFonts w:ascii="Times New Roman" w:hAnsi="Times New Roman"/>
          <w:spacing w:val="1"/>
          <w:sz w:val="24"/>
          <w:szCs w:val="24"/>
        </w:rPr>
        <w:t>ю</w:t>
      </w:r>
      <w:r w:rsidRPr="00144079">
        <w:rPr>
          <w:rFonts w:ascii="Times New Roman" w:hAnsi="Times New Roman"/>
          <w:sz w:val="24"/>
          <w:szCs w:val="24"/>
        </w:rPr>
        <w:t>,</w:t>
      </w:r>
      <w:r w:rsidRPr="00144079">
        <w:rPr>
          <w:rFonts w:ascii="Times New Roman" w:hAnsi="Times New Roman"/>
          <w:spacing w:val="5"/>
          <w:sz w:val="24"/>
          <w:szCs w:val="24"/>
        </w:rPr>
        <w:t xml:space="preserve"> </w:t>
      </w:r>
      <w:r w:rsidRPr="00144079">
        <w:rPr>
          <w:rFonts w:ascii="Times New Roman" w:hAnsi="Times New Roman"/>
          <w:spacing w:val="-2"/>
          <w:sz w:val="24"/>
          <w:szCs w:val="24"/>
        </w:rPr>
        <w:t>и</w:t>
      </w:r>
      <w:r w:rsidRPr="00144079">
        <w:rPr>
          <w:rFonts w:ascii="Times New Roman" w:hAnsi="Times New Roman"/>
          <w:sz w:val="24"/>
          <w:szCs w:val="24"/>
        </w:rPr>
        <w:t>м</w:t>
      </w:r>
      <w:r w:rsidRPr="00144079">
        <w:rPr>
          <w:rFonts w:ascii="Times New Roman" w:hAnsi="Times New Roman"/>
          <w:spacing w:val="1"/>
          <w:sz w:val="24"/>
          <w:szCs w:val="24"/>
        </w:rPr>
        <w:t>ею</w:t>
      </w:r>
      <w:r w:rsidRPr="00144079">
        <w:rPr>
          <w:rFonts w:ascii="Times New Roman" w:hAnsi="Times New Roman"/>
          <w:sz w:val="24"/>
          <w:szCs w:val="24"/>
        </w:rPr>
        <w:t>щую</w:t>
      </w:r>
      <w:r w:rsidRPr="00144079">
        <w:rPr>
          <w:rFonts w:ascii="Times New Roman" w:hAnsi="Times New Roman"/>
          <w:spacing w:val="5"/>
          <w:sz w:val="24"/>
          <w:szCs w:val="24"/>
        </w:rPr>
        <w:t xml:space="preserve"> </w:t>
      </w:r>
      <w:r w:rsidRPr="00144079">
        <w:rPr>
          <w:rFonts w:ascii="Times New Roman" w:hAnsi="Times New Roman"/>
          <w:sz w:val="24"/>
          <w:szCs w:val="24"/>
        </w:rPr>
        <w:t>с</w:t>
      </w:r>
      <w:r w:rsidRPr="00144079">
        <w:rPr>
          <w:rFonts w:ascii="Times New Roman" w:hAnsi="Times New Roman"/>
          <w:spacing w:val="-2"/>
          <w:sz w:val="24"/>
          <w:szCs w:val="24"/>
        </w:rPr>
        <w:t>ц</w:t>
      </w:r>
      <w:r w:rsidRPr="00144079">
        <w:rPr>
          <w:rFonts w:ascii="Times New Roman" w:hAnsi="Times New Roman"/>
          <w:sz w:val="24"/>
          <w:szCs w:val="24"/>
        </w:rPr>
        <w:t>е</w:t>
      </w:r>
      <w:r w:rsidRPr="00144079">
        <w:rPr>
          <w:rFonts w:ascii="Times New Roman" w:hAnsi="Times New Roman"/>
          <w:spacing w:val="1"/>
          <w:sz w:val="24"/>
          <w:szCs w:val="24"/>
        </w:rPr>
        <w:t>п</w:t>
      </w:r>
      <w:r w:rsidRPr="00144079">
        <w:rPr>
          <w:rFonts w:ascii="Times New Roman" w:hAnsi="Times New Roman"/>
          <w:sz w:val="24"/>
          <w:szCs w:val="24"/>
        </w:rPr>
        <w:t>л</w:t>
      </w:r>
      <w:r w:rsidRPr="00144079">
        <w:rPr>
          <w:rFonts w:ascii="Times New Roman" w:hAnsi="Times New Roman"/>
          <w:spacing w:val="1"/>
          <w:sz w:val="24"/>
          <w:szCs w:val="24"/>
        </w:rPr>
        <w:t>е</w:t>
      </w:r>
      <w:r w:rsidRPr="00144079">
        <w:rPr>
          <w:rFonts w:ascii="Times New Roman" w:hAnsi="Times New Roman"/>
          <w:sz w:val="24"/>
          <w:szCs w:val="24"/>
        </w:rPr>
        <w:t>ние</w:t>
      </w:r>
      <w:r w:rsidRPr="00144079">
        <w:rPr>
          <w:rFonts w:ascii="Times New Roman" w:hAnsi="Times New Roman"/>
          <w:spacing w:val="1"/>
          <w:sz w:val="24"/>
          <w:szCs w:val="24"/>
        </w:rPr>
        <w:t xml:space="preserve"> </w:t>
      </w:r>
      <w:r w:rsidRPr="00144079">
        <w:rPr>
          <w:rFonts w:ascii="Times New Roman" w:hAnsi="Times New Roman"/>
          <w:sz w:val="24"/>
          <w:szCs w:val="24"/>
        </w:rPr>
        <w:t>с б</w:t>
      </w:r>
      <w:r w:rsidRPr="00144079">
        <w:rPr>
          <w:rFonts w:ascii="Times New Roman" w:hAnsi="Times New Roman"/>
          <w:spacing w:val="1"/>
          <w:sz w:val="24"/>
          <w:szCs w:val="24"/>
        </w:rPr>
        <w:t>е</w:t>
      </w:r>
      <w:r w:rsidRPr="00144079">
        <w:rPr>
          <w:rFonts w:ascii="Times New Roman" w:hAnsi="Times New Roman"/>
          <w:sz w:val="24"/>
          <w:szCs w:val="24"/>
        </w:rPr>
        <w:t xml:space="preserve">тоном, и </w:t>
      </w:r>
      <w:r w:rsidRPr="00144079">
        <w:rPr>
          <w:rFonts w:ascii="Times New Roman" w:hAnsi="Times New Roman"/>
          <w:spacing w:val="-1"/>
          <w:sz w:val="24"/>
          <w:szCs w:val="24"/>
        </w:rPr>
        <w:t>н</w:t>
      </w:r>
      <w:r w:rsidRPr="00144079">
        <w:rPr>
          <w:rFonts w:ascii="Times New Roman" w:hAnsi="Times New Roman"/>
          <w:spacing w:val="2"/>
          <w:sz w:val="24"/>
          <w:szCs w:val="24"/>
        </w:rPr>
        <w:t>у</w:t>
      </w:r>
      <w:r w:rsidRPr="00144079">
        <w:rPr>
          <w:rFonts w:ascii="Times New Roman" w:hAnsi="Times New Roman"/>
          <w:sz w:val="24"/>
          <w:szCs w:val="24"/>
        </w:rPr>
        <w:t>лю</w:t>
      </w:r>
      <w:r w:rsidRPr="00144079">
        <w:rPr>
          <w:rFonts w:ascii="Times New Roman" w:hAnsi="Times New Roman"/>
          <w:spacing w:val="3"/>
          <w:sz w:val="24"/>
          <w:szCs w:val="24"/>
        </w:rPr>
        <w:t xml:space="preserve"> –</w:t>
      </w:r>
      <w:r w:rsidRPr="00144079">
        <w:rPr>
          <w:rFonts w:ascii="Times New Roman" w:hAnsi="Times New Roman"/>
          <w:spacing w:val="-1"/>
          <w:sz w:val="24"/>
          <w:szCs w:val="24"/>
        </w:rPr>
        <w:t xml:space="preserve"> </w:t>
      </w:r>
      <w:r w:rsidRPr="00144079">
        <w:rPr>
          <w:rFonts w:ascii="Times New Roman" w:hAnsi="Times New Roman"/>
          <w:sz w:val="24"/>
          <w:szCs w:val="24"/>
        </w:rPr>
        <w:t>д</w:t>
      </w:r>
      <w:r w:rsidRPr="00144079">
        <w:rPr>
          <w:rFonts w:ascii="Times New Roman" w:hAnsi="Times New Roman"/>
          <w:spacing w:val="-2"/>
          <w:sz w:val="24"/>
          <w:szCs w:val="24"/>
        </w:rPr>
        <w:t>л</w:t>
      </w:r>
      <w:r w:rsidRPr="00144079">
        <w:rPr>
          <w:rFonts w:ascii="Times New Roman" w:hAnsi="Times New Roman"/>
          <w:sz w:val="24"/>
          <w:szCs w:val="24"/>
        </w:rPr>
        <w:t>я</w:t>
      </w:r>
      <w:r w:rsidRPr="00144079">
        <w:rPr>
          <w:rFonts w:ascii="Times New Roman" w:hAnsi="Times New Roman"/>
          <w:spacing w:val="1"/>
          <w:sz w:val="24"/>
          <w:szCs w:val="24"/>
        </w:rPr>
        <w:t xml:space="preserve"> </w:t>
      </w:r>
      <w:r w:rsidRPr="00144079">
        <w:rPr>
          <w:rFonts w:ascii="Times New Roman" w:hAnsi="Times New Roman"/>
          <w:sz w:val="24"/>
          <w:szCs w:val="24"/>
        </w:rPr>
        <w:t>н</w:t>
      </w:r>
      <w:r w:rsidRPr="00144079">
        <w:rPr>
          <w:rFonts w:ascii="Times New Roman" w:hAnsi="Times New Roman"/>
          <w:spacing w:val="1"/>
          <w:sz w:val="24"/>
          <w:szCs w:val="24"/>
        </w:rPr>
        <w:t>а</w:t>
      </w:r>
      <w:r w:rsidRPr="00144079">
        <w:rPr>
          <w:rFonts w:ascii="Times New Roman" w:hAnsi="Times New Roman"/>
          <w:sz w:val="24"/>
          <w:szCs w:val="24"/>
        </w:rPr>
        <w:t>пр</w:t>
      </w:r>
      <w:r w:rsidRPr="00144079">
        <w:rPr>
          <w:rFonts w:ascii="Times New Roman" w:hAnsi="Times New Roman"/>
          <w:spacing w:val="1"/>
          <w:sz w:val="24"/>
          <w:szCs w:val="24"/>
        </w:rPr>
        <w:t>я</w:t>
      </w:r>
      <w:r w:rsidRPr="00144079">
        <w:rPr>
          <w:rFonts w:ascii="Times New Roman" w:hAnsi="Times New Roman"/>
          <w:spacing w:val="-2"/>
          <w:sz w:val="24"/>
          <w:szCs w:val="24"/>
        </w:rPr>
        <w:t>г</w:t>
      </w:r>
      <w:r w:rsidRPr="00144079">
        <w:rPr>
          <w:rFonts w:ascii="Times New Roman" w:hAnsi="Times New Roman"/>
          <w:sz w:val="24"/>
          <w:szCs w:val="24"/>
        </w:rPr>
        <w:t>а</w:t>
      </w:r>
      <w:r w:rsidRPr="00144079">
        <w:rPr>
          <w:rFonts w:ascii="Times New Roman" w:hAnsi="Times New Roman"/>
          <w:spacing w:val="1"/>
          <w:sz w:val="24"/>
          <w:szCs w:val="24"/>
        </w:rPr>
        <w:t>е</w:t>
      </w:r>
      <w:r w:rsidRPr="00144079">
        <w:rPr>
          <w:rFonts w:ascii="Times New Roman" w:hAnsi="Times New Roman"/>
          <w:spacing w:val="-2"/>
          <w:sz w:val="24"/>
          <w:szCs w:val="24"/>
        </w:rPr>
        <w:t>м</w:t>
      </w:r>
      <w:r w:rsidRPr="00144079">
        <w:rPr>
          <w:rFonts w:ascii="Times New Roman" w:hAnsi="Times New Roman"/>
          <w:sz w:val="24"/>
          <w:szCs w:val="24"/>
        </w:rPr>
        <w:t xml:space="preserve">ой </w:t>
      </w:r>
      <w:r w:rsidRPr="00144079">
        <w:rPr>
          <w:rFonts w:ascii="Times New Roman" w:hAnsi="Times New Roman"/>
          <w:spacing w:val="1"/>
          <w:sz w:val="24"/>
          <w:szCs w:val="24"/>
        </w:rPr>
        <w:t>а</w:t>
      </w:r>
      <w:r w:rsidRPr="00144079">
        <w:rPr>
          <w:rFonts w:ascii="Times New Roman" w:hAnsi="Times New Roman"/>
          <w:sz w:val="24"/>
          <w:szCs w:val="24"/>
        </w:rPr>
        <w:t>рм</w:t>
      </w:r>
      <w:r w:rsidRPr="00144079">
        <w:rPr>
          <w:rFonts w:ascii="Times New Roman" w:hAnsi="Times New Roman"/>
          <w:spacing w:val="1"/>
          <w:sz w:val="24"/>
          <w:szCs w:val="24"/>
        </w:rPr>
        <w:t>а</w:t>
      </w:r>
      <w:r w:rsidRPr="00144079">
        <w:rPr>
          <w:rFonts w:ascii="Times New Roman" w:hAnsi="Times New Roman"/>
          <w:spacing w:val="-2"/>
          <w:sz w:val="24"/>
          <w:szCs w:val="24"/>
        </w:rPr>
        <w:t>т</w:t>
      </w:r>
      <w:r w:rsidRPr="00144079">
        <w:rPr>
          <w:rFonts w:ascii="Times New Roman" w:hAnsi="Times New Roman"/>
          <w:spacing w:val="2"/>
          <w:sz w:val="24"/>
          <w:szCs w:val="24"/>
        </w:rPr>
        <w:t>у</w:t>
      </w:r>
      <w:r w:rsidRPr="00144079">
        <w:rPr>
          <w:rFonts w:ascii="Times New Roman" w:hAnsi="Times New Roman"/>
          <w:sz w:val="24"/>
          <w:szCs w:val="24"/>
        </w:rPr>
        <w:t>ры, не им</w:t>
      </w:r>
      <w:r w:rsidRPr="00144079">
        <w:rPr>
          <w:rFonts w:ascii="Times New Roman" w:hAnsi="Times New Roman"/>
          <w:spacing w:val="1"/>
          <w:sz w:val="24"/>
          <w:szCs w:val="24"/>
        </w:rPr>
        <w:t>ею</w:t>
      </w:r>
      <w:r w:rsidRPr="00144079">
        <w:rPr>
          <w:rFonts w:ascii="Times New Roman" w:hAnsi="Times New Roman"/>
          <w:sz w:val="24"/>
          <w:szCs w:val="24"/>
        </w:rPr>
        <w:t xml:space="preserve">щей </w:t>
      </w:r>
      <w:r w:rsidRPr="00144079">
        <w:rPr>
          <w:rFonts w:ascii="Times New Roman" w:hAnsi="Times New Roman"/>
          <w:spacing w:val="1"/>
          <w:sz w:val="24"/>
          <w:szCs w:val="24"/>
        </w:rPr>
        <w:t>с</w:t>
      </w:r>
      <w:r w:rsidRPr="00144079">
        <w:rPr>
          <w:rFonts w:ascii="Times New Roman" w:hAnsi="Times New Roman"/>
          <w:spacing w:val="-2"/>
          <w:sz w:val="24"/>
          <w:szCs w:val="24"/>
        </w:rPr>
        <w:t>ц</w:t>
      </w:r>
      <w:r w:rsidRPr="00144079">
        <w:rPr>
          <w:rFonts w:ascii="Times New Roman" w:hAnsi="Times New Roman"/>
          <w:sz w:val="24"/>
          <w:szCs w:val="24"/>
        </w:rPr>
        <w:t>е</w:t>
      </w:r>
      <w:r w:rsidRPr="00144079">
        <w:rPr>
          <w:rFonts w:ascii="Times New Roman" w:hAnsi="Times New Roman"/>
          <w:spacing w:val="1"/>
          <w:sz w:val="24"/>
          <w:szCs w:val="24"/>
        </w:rPr>
        <w:t>п</w:t>
      </w:r>
      <w:r w:rsidRPr="00144079">
        <w:rPr>
          <w:rFonts w:ascii="Times New Roman" w:hAnsi="Times New Roman"/>
          <w:sz w:val="24"/>
          <w:szCs w:val="24"/>
        </w:rPr>
        <w:t>л</w:t>
      </w:r>
      <w:r w:rsidRPr="00144079">
        <w:rPr>
          <w:rFonts w:ascii="Times New Roman" w:hAnsi="Times New Roman"/>
          <w:spacing w:val="1"/>
          <w:sz w:val="24"/>
          <w:szCs w:val="24"/>
        </w:rPr>
        <w:t>е</w:t>
      </w:r>
      <w:r w:rsidRPr="00144079">
        <w:rPr>
          <w:rFonts w:ascii="Times New Roman" w:hAnsi="Times New Roman"/>
          <w:sz w:val="24"/>
          <w:szCs w:val="24"/>
        </w:rPr>
        <w:t>н</w:t>
      </w:r>
      <w:r w:rsidRPr="00144079">
        <w:rPr>
          <w:rFonts w:ascii="Times New Roman" w:hAnsi="Times New Roman"/>
          <w:spacing w:val="-2"/>
          <w:sz w:val="24"/>
          <w:szCs w:val="24"/>
        </w:rPr>
        <w:t>и</w:t>
      </w:r>
      <w:r w:rsidRPr="00144079">
        <w:rPr>
          <w:rFonts w:ascii="Times New Roman" w:hAnsi="Times New Roman"/>
          <w:spacing w:val="1"/>
          <w:sz w:val="24"/>
          <w:szCs w:val="24"/>
        </w:rPr>
        <w:t>я.</w:t>
      </w:r>
    </w:p>
    <w:p w14:paraId="7C59A559" w14:textId="77777777" w:rsidR="00B33BB1" w:rsidRPr="00E04F66" w:rsidRDefault="00B33BB1" w:rsidP="00B33BB1">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6A02DBB4" w14:textId="77777777" w:rsidR="00FC6C8C" w:rsidRPr="002C66D7" w:rsidRDefault="00FC6C8C" w:rsidP="000E5789">
      <w:pPr>
        <w:pStyle w:val="af5"/>
        <w:shd w:val="clear" w:color="auto" w:fill="FFFFFF"/>
        <w:suppressAutoHyphens/>
        <w:spacing w:before="120" w:after="40"/>
        <w:rPr>
          <w:rFonts w:ascii="Times New Roman" w:hAnsi="Times New Roman"/>
          <w:sz w:val="22"/>
          <w:szCs w:val="22"/>
        </w:rPr>
      </w:pPr>
      <w:r w:rsidRPr="002C66D7">
        <w:rPr>
          <w:rFonts w:ascii="Times New Roman" w:hAnsi="Times New Roman"/>
          <w:sz w:val="22"/>
          <w:szCs w:val="22"/>
        </w:rPr>
        <w:t>Т а б л и ц а 7.15</w:t>
      </w:r>
    </w:p>
    <w:tbl>
      <w:tblPr>
        <w:tblStyle w:val="ad"/>
        <w:tblW w:w="9072" w:type="dxa"/>
        <w:jc w:val="center"/>
        <w:tblLayout w:type="fixed"/>
        <w:tblLook w:val="01E0" w:firstRow="1" w:lastRow="1" w:firstColumn="1" w:lastColumn="1" w:noHBand="0" w:noVBand="0"/>
      </w:tblPr>
      <w:tblGrid>
        <w:gridCol w:w="5670"/>
        <w:gridCol w:w="3402"/>
      </w:tblGrid>
      <w:tr w:rsidR="000D2610" w:rsidRPr="002C66D7" w14:paraId="28205177" w14:textId="77777777">
        <w:trPr>
          <w:jc w:val="center"/>
        </w:trPr>
        <w:tc>
          <w:tcPr>
            <w:tcW w:w="5670" w:type="dxa"/>
          </w:tcPr>
          <w:p w14:paraId="0AB37AE2" w14:textId="77777777" w:rsidR="000D2610" w:rsidRPr="002C66D7" w:rsidRDefault="000D2610" w:rsidP="000E5789">
            <w:pPr>
              <w:pStyle w:val="af5"/>
              <w:suppressAutoHyphens/>
              <w:jc w:val="center"/>
              <w:rPr>
                <w:rFonts w:ascii="Times New Roman" w:hAnsi="Times New Roman"/>
                <w:sz w:val="18"/>
                <w:szCs w:val="18"/>
              </w:rPr>
            </w:pPr>
          </w:p>
          <w:p w14:paraId="227DF88F" w14:textId="77777777" w:rsidR="000D2610" w:rsidRPr="002C66D7" w:rsidRDefault="000D2610" w:rsidP="000E5789">
            <w:pPr>
              <w:pStyle w:val="af5"/>
              <w:suppressAutoHyphens/>
              <w:jc w:val="center"/>
              <w:rPr>
                <w:rFonts w:ascii="Times New Roman" w:hAnsi="Times New Roman"/>
                <w:sz w:val="22"/>
                <w:szCs w:val="22"/>
              </w:rPr>
            </w:pPr>
            <w:r w:rsidRPr="002C66D7">
              <w:rPr>
                <w:rFonts w:ascii="Times New Roman" w:hAnsi="Times New Roman"/>
                <w:sz w:val="18"/>
                <w:szCs w:val="18"/>
              </w:rPr>
              <w:t>Вид, класс и диаметр арматуры</w:t>
            </w:r>
          </w:p>
        </w:tc>
        <w:tc>
          <w:tcPr>
            <w:tcW w:w="3402" w:type="dxa"/>
          </w:tcPr>
          <w:p w14:paraId="55B5523A" w14:textId="77777777" w:rsidR="000D2610" w:rsidRPr="002C66D7" w:rsidRDefault="000D2610" w:rsidP="000E5789">
            <w:pPr>
              <w:pStyle w:val="af5"/>
              <w:suppressAutoHyphens/>
              <w:jc w:val="center"/>
              <w:rPr>
                <w:rFonts w:ascii="Times New Roman" w:hAnsi="Times New Roman"/>
                <w:sz w:val="22"/>
                <w:szCs w:val="22"/>
              </w:rPr>
            </w:pPr>
            <w:r w:rsidRPr="002C66D7">
              <w:rPr>
                <w:rFonts w:ascii="Times New Roman" w:hAnsi="Times New Roman"/>
                <w:sz w:val="18"/>
                <w:szCs w:val="18"/>
              </w:rPr>
              <w:t>Коэффициент надежности по материалу при расчете по предельным состояниям первой группы</w:t>
            </w:r>
          </w:p>
        </w:tc>
      </w:tr>
      <w:tr w:rsidR="000D2610" w:rsidRPr="002C66D7" w14:paraId="37AB24E2" w14:textId="77777777">
        <w:trPr>
          <w:jc w:val="center"/>
        </w:trPr>
        <w:tc>
          <w:tcPr>
            <w:tcW w:w="5670" w:type="dxa"/>
          </w:tcPr>
          <w:p w14:paraId="7AE20643" w14:textId="77777777" w:rsidR="000D2610" w:rsidRPr="002C66D7" w:rsidRDefault="000D2610" w:rsidP="000E5789">
            <w:pPr>
              <w:pStyle w:val="af5"/>
              <w:shd w:val="clear" w:color="auto" w:fill="FFFFFF"/>
              <w:suppressAutoHyphens/>
              <w:rPr>
                <w:rFonts w:ascii="Times New Roman" w:hAnsi="Times New Roman"/>
              </w:rPr>
            </w:pPr>
            <w:r w:rsidRPr="002C66D7">
              <w:rPr>
                <w:rFonts w:ascii="Times New Roman" w:hAnsi="Times New Roman"/>
              </w:rPr>
              <w:t>1 Ненапрягаемая  стержневая</w:t>
            </w:r>
            <w:r w:rsidR="00AF213E" w:rsidRPr="002C66D7">
              <w:rPr>
                <w:rFonts w:ascii="Times New Roman" w:hAnsi="Times New Roman"/>
              </w:rPr>
              <w:t>:</w:t>
            </w:r>
            <w:r w:rsidRPr="002C66D7">
              <w:rPr>
                <w:rFonts w:ascii="Times New Roman" w:hAnsi="Times New Roman"/>
              </w:rPr>
              <w:t xml:space="preserve"> </w:t>
            </w:r>
          </w:p>
          <w:p w14:paraId="4C1735D8" w14:textId="77777777" w:rsidR="000D2610" w:rsidRPr="002C66D7" w:rsidRDefault="007907B3" w:rsidP="000E5789">
            <w:pPr>
              <w:pStyle w:val="af5"/>
              <w:shd w:val="clear" w:color="auto" w:fill="FFFFFF"/>
              <w:suppressAutoHyphens/>
              <w:ind w:left="360"/>
              <w:jc w:val="both"/>
              <w:rPr>
                <w:rFonts w:ascii="Times New Roman" w:hAnsi="Times New Roman"/>
              </w:rPr>
            </w:pPr>
            <w:r w:rsidRPr="002C66D7">
              <w:rPr>
                <w:rFonts w:ascii="Times New Roman" w:hAnsi="Times New Roman"/>
              </w:rPr>
              <w:t xml:space="preserve">    </w:t>
            </w:r>
            <w:r w:rsidR="000D2610" w:rsidRPr="002C66D7">
              <w:rPr>
                <w:rFonts w:ascii="Times New Roman" w:hAnsi="Times New Roman"/>
              </w:rPr>
              <w:t xml:space="preserve">А240; А300 </w:t>
            </w:r>
          </w:p>
          <w:p w14:paraId="317982E6" w14:textId="77777777" w:rsidR="000D2610" w:rsidRPr="002C66D7" w:rsidRDefault="000D2610" w:rsidP="000E5789">
            <w:pPr>
              <w:pStyle w:val="af5"/>
              <w:shd w:val="clear" w:color="auto" w:fill="FFFFFF"/>
              <w:suppressAutoHyphens/>
              <w:rPr>
                <w:rFonts w:ascii="Times New Roman" w:hAnsi="Times New Roman"/>
              </w:rPr>
            </w:pPr>
            <w:r w:rsidRPr="002C66D7">
              <w:rPr>
                <w:rFonts w:ascii="Times New Roman" w:hAnsi="Times New Roman"/>
              </w:rPr>
              <w:t xml:space="preserve">     </w:t>
            </w:r>
            <w:r w:rsidR="007907B3" w:rsidRPr="002C66D7">
              <w:rPr>
                <w:rFonts w:ascii="Times New Roman" w:hAnsi="Times New Roman"/>
              </w:rPr>
              <w:t xml:space="preserve">     </w:t>
            </w:r>
            <w:r w:rsidRPr="002C66D7">
              <w:rPr>
                <w:rFonts w:ascii="Times New Roman" w:hAnsi="Times New Roman"/>
              </w:rPr>
              <w:t xml:space="preserve"> Ас300; А400,  диаметр 10</w:t>
            </w:r>
            <w:r w:rsidR="007907B3" w:rsidRPr="002C66D7">
              <w:rPr>
                <w:rFonts w:ascii="Times New Roman" w:hAnsi="Times New Roman"/>
              </w:rPr>
              <w:t>—</w:t>
            </w:r>
            <w:r w:rsidRPr="002C66D7">
              <w:rPr>
                <w:rFonts w:ascii="Times New Roman" w:hAnsi="Times New Roman"/>
              </w:rPr>
              <w:t>40 мм</w:t>
            </w:r>
          </w:p>
          <w:p w14:paraId="1D9F8CD2" w14:textId="77777777" w:rsidR="000D2610" w:rsidRPr="002C66D7" w:rsidRDefault="000D2610" w:rsidP="000E5789">
            <w:pPr>
              <w:pStyle w:val="af5"/>
              <w:suppressAutoHyphens/>
              <w:rPr>
                <w:rFonts w:ascii="Times New Roman" w:hAnsi="Times New Roman"/>
                <w:sz w:val="22"/>
                <w:szCs w:val="22"/>
              </w:rPr>
            </w:pPr>
            <w:r w:rsidRPr="002C66D7">
              <w:rPr>
                <w:rFonts w:ascii="Times New Roman" w:hAnsi="Times New Roman"/>
              </w:rPr>
              <w:t xml:space="preserve">    </w:t>
            </w:r>
            <w:r w:rsidR="007907B3" w:rsidRPr="002C66D7">
              <w:rPr>
                <w:rFonts w:ascii="Times New Roman" w:hAnsi="Times New Roman"/>
              </w:rPr>
              <w:t xml:space="preserve">       А400,               диаметр 6—</w:t>
            </w:r>
            <w:r w:rsidRPr="002C66D7">
              <w:rPr>
                <w:rFonts w:ascii="Times New Roman" w:hAnsi="Times New Roman"/>
              </w:rPr>
              <w:t xml:space="preserve">8 мм     </w:t>
            </w:r>
          </w:p>
        </w:tc>
        <w:tc>
          <w:tcPr>
            <w:tcW w:w="3402" w:type="dxa"/>
          </w:tcPr>
          <w:p w14:paraId="0CEA10E9" w14:textId="77777777" w:rsidR="007907B3" w:rsidRPr="002C66D7" w:rsidRDefault="007907B3" w:rsidP="000E5789">
            <w:pPr>
              <w:pStyle w:val="af5"/>
              <w:shd w:val="clear" w:color="auto" w:fill="FFFFFF"/>
              <w:suppressAutoHyphens/>
              <w:jc w:val="center"/>
              <w:rPr>
                <w:rFonts w:ascii="Times New Roman" w:hAnsi="Times New Roman"/>
              </w:rPr>
            </w:pPr>
          </w:p>
          <w:p w14:paraId="0A976C1A" w14:textId="77777777" w:rsidR="000D2610" w:rsidRPr="002C66D7" w:rsidRDefault="000D2610" w:rsidP="000E5789">
            <w:pPr>
              <w:pStyle w:val="af5"/>
              <w:shd w:val="clear" w:color="auto" w:fill="FFFFFF"/>
              <w:suppressAutoHyphens/>
              <w:jc w:val="center"/>
              <w:rPr>
                <w:rFonts w:ascii="Times New Roman" w:hAnsi="Times New Roman"/>
              </w:rPr>
            </w:pPr>
            <w:r w:rsidRPr="002C66D7">
              <w:rPr>
                <w:rFonts w:ascii="Times New Roman" w:hAnsi="Times New Roman"/>
              </w:rPr>
              <w:t>1,05</w:t>
            </w:r>
          </w:p>
          <w:p w14:paraId="6E1AD06C" w14:textId="77777777" w:rsidR="007907B3" w:rsidRPr="002C66D7" w:rsidRDefault="000D2610" w:rsidP="000E5789">
            <w:pPr>
              <w:pStyle w:val="af5"/>
              <w:suppressAutoHyphens/>
              <w:jc w:val="center"/>
              <w:rPr>
                <w:rFonts w:ascii="Times New Roman" w:hAnsi="Times New Roman"/>
              </w:rPr>
            </w:pPr>
            <w:r w:rsidRPr="002C66D7">
              <w:rPr>
                <w:rFonts w:ascii="Times New Roman" w:hAnsi="Times New Roman"/>
              </w:rPr>
              <w:t>1,07</w:t>
            </w:r>
          </w:p>
          <w:p w14:paraId="15BABB2B" w14:textId="77777777" w:rsidR="000D2610" w:rsidRPr="002C66D7" w:rsidRDefault="000D2610" w:rsidP="000E5789">
            <w:pPr>
              <w:pStyle w:val="af5"/>
              <w:suppressAutoHyphens/>
              <w:jc w:val="center"/>
              <w:rPr>
                <w:rFonts w:ascii="Times New Roman" w:hAnsi="Times New Roman"/>
                <w:sz w:val="22"/>
                <w:szCs w:val="22"/>
              </w:rPr>
            </w:pPr>
            <w:r w:rsidRPr="002C66D7">
              <w:rPr>
                <w:rFonts w:ascii="Times New Roman" w:hAnsi="Times New Roman"/>
              </w:rPr>
              <w:t>1,10</w:t>
            </w:r>
          </w:p>
        </w:tc>
      </w:tr>
      <w:tr w:rsidR="000D2610" w:rsidRPr="002C66D7" w14:paraId="36559A78" w14:textId="77777777">
        <w:trPr>
          <w:jc w:val="center"/>
        </w:trPr>
        <w:tc>
          <w:tcPr>
            <w:tcW w:w="5670" w:type="dxa"/>
          </w:tcPr>
          <w:p w14:paraId="3BB2B7C9" w14:textId="77777777" w:rsidR="007907B3" w:rsidRPr="002C66D7" w:rsidRDefault="007907B3" w:rsidP="000E5789">
            <w:pPr>
              <w:pStyle w:val="af5"/>
              <w:shd w:val="clear" w:color="auto" w:fill="FFFFFF"/>
              <w:suppressAutoHyphens/>
              <w:rPr>
                <w:rFonts w:ascii="Times New Roman" w:hAnsi="Times New Roman"/>
              </w:rPr>
            </w:pPr>
            <w:r w:rsidRPr="002C66D7">
              <w:rPr>
                <w:rFonts w:ascii="Times New Roman" w:hAnsi="Times New Roman"/>
              </w:rPr>
              <w:t>2 Напрягаемая стержневая:</w:t>
            </w:r>
            <w:r w:rsidRPr="002C66D7">
              <w:rPr>
                <w:rFonts w:ascii="Times New Roman" w:hAnsi="Times New Roman"/>
              </w:rPr>
              <w:br/>
              <w:t xml:space="preserve">   горячекатаная:</w:t>
            </w:r>
            <w:r w:rsidRPr="002C66D7">
              <w:rPr>
                <w:rFonts w:ascii="Times New Roman" w:hAnsi="Times New Roman"/>
              </w:rPr>
              <w:br/>
              <w:t xml:space="preserve">          А600 </w:t>
            </w:r>
          </w:p>
          <w:p w14:paraId="52417103" w14:textId="77777777" w:rsidR="007907B3" w:rsidRPr="002C66D7" w:rsidRDefault="007907B3" w:rsidP="000E5789">
            <w:pPr>
              <w:pStyle w:val="af5"/>
              <w:shd w:val="clear" w:color="auto" w:fill="FFFFFF"/>
              <w:suppressAutoHyphens/>
              <w:jc w:val="both"/>
              <w:rPr>
                <w:rFonts w:ascii="Times New Roman" w:hAnsi="Times New Roman"/>
              </w:rPr>
            </w:pPr>
            <w:r w:rsidRPr="002C66D7">
              <w:rPr>
                <w:rFonts w:ascii="Times New Roman" w:hAnsi="Times New Roman"/>
              </w:rPr>
              <w:t xml:space="preserve">          А800 </w:t>
            </w:r>
          </w:p>
          <w:p w14:paraId="33995582" w14:textId="77777777" w:rsidR="007907B3" w:rsidRPr="002C66D7" w:rsidRDefault="007907B3" w:rsidP="000E5789">
            <w:pPr>
              <w:pStyle w:val="af5"/>
              <w:shd w:val="clear" w:color="auto" w:fill="FFFFFF"/>
              <w:suppressAutoHyphens/>
              <w:jc w:val="both"/>
              <w:rPr>
                <w:rFonts w:ascii="Times New Roman" w:hAnsi="Times New Roman"/>
              </w:rPr>
            </w:pPr>
            <w:r w:rsidRPr="002C66D7">
              <w:rPr>
                <w:rFonts w:ascii="Times New Roman" w:hAnsi="Times New Roman"/>
              </w:rPr>
              <w:t xml:space="preserve">   термически упрочненная:</w:t>
            </w:r>
          </w:p>
          <w:p w14:paraId="1C7238C4" w14:textId="77777777" w:rsidR="007907B3" w:rsidRPr="002C66D7" w:rsidRDefault="007907B3" w:rsidP="000E5789">
            <w:pPr>
              <w:pStyle w:val="af5"/>
              <w:shd w:val="clear" w:color="auto" w:fill="FFFFFF"/>
              <w:suppressAutoHyphens/>
              <w:jc w:val="both"/>
              <w:rPr>
                <w:rFonts w:ascii="Times New Roman" w:hAnsi="Times New Roman"/>
              </w:rPr>
            </w:pPr>
            <w:r w:rsidRPr="002C66D7">
              <w:rPr>
                <w:rFonts w:ascii="Times New Roman" w:hAnsi="Times New Roman"/>
              </w:rPr>
              <w:t xml:space="preserve">          Ат800,   диаметр 10—14 мм</w:t>
            </w:r>
          </w:p>
          <w:p w14:paraId="64F87731" w14:textId="77777777" w:rsidR="007907B3" w:rsidRPr="002C66D7" w:rsidRDefault="007907B3" w:rsidP="000E5789">
            <w:pPr>
              <w:pStyle w:val="af5"/>
              <w:shd w:val="clear" w:color="auto" w:fill="FFFFFF"/>
              <w:suppressAutoHyphens/>
              <w:jc w:val="both"/>
              <w:rPr>
                <w:rFonts w:ascii="Times New Roman" w:hAnsi="Times New Roman"/>
              </w:rPr>
            </w:pPr>
            <w:r w:rsidRPr="002C66D7">
              <w:rPr>
                <w:rFonts w:ascii="Times New Roman" w:hAnsi="Times New Roman"/>
              </w:rPr>
              <w:t xml:space="preserve">                         диаметр 16—28 мм</w:t>
            </w:r>
          </w:p>
          <w:p w14:paraId="2B017149" w14:textId="77777777" w:rsidR="007907B3" w:rsidRPr="002C66D7" w:rsidRDefault="007907B3" w:rsidP="000E5789">
            <w:pPr>
              <w:pStyle w:val="af5"/>
              <w:shd w:val="clear" w:color="auto" w:fill="FFFFFF"/>
              <w:suppressAutoHyphens/>
              <w:jc w:val="both"/>
              <w:rPr>
                <w:rFonts w:ascii="Times New Roman" w:hAnsi="Times New Roman"/>
              </w:rPr>
            </w:pPr>
            <w:r w:rsidRPr="002C66D7">
              <w:rPr>
                <w:rFonts w:ascii="Times New Roman" w:hAnsi="Times New Roman"/>
              </w:rPr>
              <w:t xml:space="preserve">          Ат1000, диаметр 10—14 мм</w:t>
            </w:r>
          </w:p>
          <w:p w14:paraId="7163D93B" w14:textId="77777777" w:rsidR="000D2610" w:rsidRPr="002C66D7" w:rsidRDefault="007907B3" w:rsidP="000E5789">
            <w:pPr>
              <w:pStyle w:val="af5"/>
              <w:suppressAutoHyphens/>
              <w:rPr>
                <w:rFonts w:ascii="Times New Roman" w:hAnsi="Times New Roman"/>
                <w:sz w:val="22"/>
                <w:szCs w:val="22"/>
              </w:rPr>
            </w:pPr>
            <w:r w:rsidRPr="002C66D7">
              <w:rPr>
                <w:rFonts w:ascii="Times New Roman" w:hAnsi="Times New Roman"/>
              </w:rPr>
              <w:t xml:space="preserve">                         диаметр </w:t>
            </w:r>
            <w:smartTag w:uri="urn:schemas-microsoft-com:office:smarttags" w:element="metricconverter">
              <w:smartTagPr>
                <w:attr w:name="ProductID" w:val="16 мм"/>
              </w:smartTagPr>
              <w:r w:rsidRPr="002C66D7">
                <w:rPr>
                  <w:rFonts w:ascii="Times New Roman" w:hAnsi="Times New Roman"/>
                </w:rPr>
                <w:t>16 мм</w:t>
              </w:r>
            </w:smartTag>
          </w:p>
        </w:tc>
        <w:tc>
          <w:tcPr>
            <w:tcW w:w="3402" w:type="dxa"/>
          </w:tcPr>
          <w:p w14:paraId="1E9192DD" w14:textId="77777777" w:rsidR="007907B3" w:rsidRPr="002C66D7" w:rsidRDefault="007907B3" w:rsidP="000E5789">
            <w:pPr>
              <w:pStyle w:val="af5"/>
              <w:shd w:val="clear" w:color="auto" w:fill="FFFFFF"/>
              <w:suppressAutoHyphens/>
              <w:jc w:val="center"/>
              <w:rPr>
                <w:rFonts w:ascii="Times New Roman" w:hAnsi="Times New Roman"/>
              </w:rPr>
            </w:pPr>
          </w:p>
          <w:p w14:paraId="51BBE773" w14:textId="77777777" w:rsidR="007907B3" w:rsidRPr="002C66D7" w:rsidRDefault="007907B3" w:rsidP="000E5789">
            <w:pPr>
              <w:pStyle w:val="af5"/>
              <w:shd w:val="clear" w:color="auto" w:fill="FFFFFF"/>
              <w:suppressAutoHyphens/>
              <w:jc w:val="center"/>
              <w:rPr>
                <w:rFonts w:ascii="Times New Roman" w:hAnsi="Times New Roman"/>
              </w:rPr>
            </w:pPr>
          </w:p>
          <w:p w14:paraId="30AB0557" w14:textId="77777777" w:rsidR="007907B3" w:rsidRPr="002C66D7" w:rsidRDefault="007907B3" w:rsidP="000E5789">
            <w:pPr>
              <w:pStyle w:val="af5"/>
              <w:shd w:val="clear" w:color="auto" w:fill="FFFFFF"/>
              <w:suppressAutoHyphens/>
              <w:jc w:val="center"/>
              <w:rPr>
                <w:rFonts w:ascii="Times New Roman" w:hAnsi="Times New Roman"/>
              </w:rPr>
            </w:pPr>
            <w:r w:rsidRPr="002C66D7">
              <w:rPr>
                <w:rFonts w:ascii="Times New Roman" w:hAnsi="Times New Roman"/>
              </w:rPr>
              <w:t>1,20</w:t>
            </w:r>
          </w:p>
          <w:p w14:paraId="2BF896ED" w14:textId="77777777" w:rsidR="007907B3" w:rsidRPr="002C66D7" w:rsidRDefault="007907B3" w:rsidP="000E5789">
            <w:pPr>
              <w:pStyle w:val="af5"/>
              <w:shd w:val="clear" w:color="auto" w:fill="FFFFFF"/>
              <w:suppressAutoHyphens/>
              <w:jc w:val="center"/>
              <w:rPr>
                <w:rFonts w:ascii="Times New Roman" w:hAnsi="Times New Roman"/>
              </w:rPr>
            </w:pPr>
            <w:r w:rsidRPr="002C66D7">
              <w:rPr>
                <w:rFonts w:ascii="Times New Roman" w:hAnsi="Times New Roman"/>
              </w:rPr>
              <w:t>1,25</w:t>
            </w:r>
          </w:p>
          <w:p w14:paraId="7AC2BE09" w14:textId="77777777" w:rsidR="007907B3" w:rsidRPr="002C66D7" w:rsidRDefault="007907B3" w:rsidP="000E5789">
            <w:pPr>
              <w:pStyle w:val="af5"/>
              <w:shd w:val="clear" w:color="auto" w:fill="FFFFFF"/>
              <w:suppressAutoHyphens/>
              <w:jc w:val="center"/>
              <w:rPr>
                <w:rFonts w:ascii="Times New Roman" w:hAnsi="Times New Roman"/>
              </w:rPr>
            </w:pPr>
          </w:p>
          <w:p w14:paraId="1C016B76" w14:textId="77777777" w:rsidR="007907B3" w:rsidRPr="002C66D7" w:rsidRDefault="007907B3" w:rsidP="000E5789">
            <w:pPr>
              <w:pStyle w:val="af5"/>
              <w:shd w:val="clear" w:color="auto" w:fill="FFFFFF"/>
              <w:suppressAutoHyphens/>
              <w:jc w:val="center"/>
              <w:rPr>
                <w:rFonts w:ascii="Times New Roman" w:hAnsi="Times New Roman"/>
              </w:rPr>
            </w:pPr>
            <w:r w:rsidRPr="002C66D7">
              <w:rPr>
                <w:rFonts w:ascii="Times New Roman" w:hAnsi="Times New Roman"/>
              </w:rPr>
              <w:t>1,15</w:t>
            </w:r>
          </w:p>
          <w:p w14:paraId="7D846202" w14:textId="77777777" w:rsidR="007907B3" w:rsidRPr="002C66D7" w:rsidRDefault="007907B3" w:rsidP="000E5789">
            <w:pPr>
              <w:pStyle w:val="af5"/>
              <w:shd w:val="clear" w:color="auto" w:fill="FFFFFF"/>
              <w:suppressAutoHyphens/>
              <w:jc w:val="center"/>
              <w:rPr>
                <w:rFonts w:ascii="Times New Roman" w:hAnsi="Times New Roman"/>
              </w:rPr>
            </w:pPr>
            <w:r w:rsidRPr="002C66D7">
              <w:rPr>
                <w:rFonts w:ascii="Times New Roman" w:hAnsi="Times New Roman"/>
              </w:rPr>
              <w:t>1,25</w:t>
            </w:r>
          </w:p>
          <w:p w14:paraId="5AB0E641" w14:textId="77777777" w:rsidR="007907B3" w:rsidRPr="002C66D7" w:rsidRDefault="007907B3" w:rsidP="000E5789">
            <w:pPr>
              <w:pStyle w:val="af5"/>
              <w:shd w:val="clear" w:color="auto" w:fill="FFFFFF"/>
              <w:suppressAutoHyphens/>
              <w:jc w:val="center"/>
              <w:rPr>
                <w:rFonts w:ascii="Times New Roman" w:hAnsi="Times New Roman"/>
              </w:rPr>
            </w:pPr>
            <w:r w:rsidRPr="002C66D7">
              <w:rPr>
                <w:rFonts w:ascii="Times New Roman" w:hAnsi="Times New Roman"/>
              </w:rPr>
              <w:t>1,20</w:t>
            </w:r>
          </w:p>
          <w:p w14:paraId="4F7E2B72" w14:textId="77777777" w:rsidR="000D2610" w:rsidRPr="002C66D7" w:rsidRDefault="007907B3" w:rsidP="000E5789">
            <w:pPr>
              <w:pStyle w:val="af5"/>
              <w:suppressAutoHyphens/>
              <w:jc w:val="center"/>
              <w:rPr>
                <w:rFonts w:ascii="Times New Roman" w:hAnsi="Times New Roman"/>
                <w:sz w:val="22"/>
                <w:szCs w:val="22"/>
              </w:rPr>
            </w:pPr>
            <w:r w:rsidRPr="002C66D7">
              <w:rPr>
                <w:rFonts w:ascii="Times New Roman" w:hAnsi="Times New Roman"/>
              </w:rPr>
              <w:t>1,25</w:t>
            </w:r>
          </w:p>
        </w:tc>
      </w:tr>
      <w:tr w:rsidR="00401867" w:rsidRPr="002C66D7" w14:paraId="2225DBEC" w14:textId="77777777">
        <w:trPr>
          <w:jc w:val="center"/>
        </w:trPr>
        <w:tc>
          <w:tcPr>
            <w:tcW w:w="5670" w:type="dxa"/>
          </w:tcPr>
          <w:p w14:paraId="0D13B035" w14:textId="77777777" w:rsidR="00401867" w:rsidRPr="002C66D7" w:rsidRDefault="00401867" w:rsidP="000E5789">
            <w:pPr>
              <w:rPr>
                <w:sz w:val="20"/>
              </w:rPr>
            </w:pPr>
            <w:r w:rsidRPr="002C66D7">
              <w:rPr>
                <w:sz w:val="20"/>
              </w:rPr>
              <w:t xml:space="preserve">3 Напрягаемая проволочная гладкая В и периодического профиля </w:t>
            </w:r>
            <w:proofErr w:type="spellStart"/>
            <w:r w:rsidRPr="002C66D7">
              <w:rPr>
                <w:sz w:val="20"/>
              </w:rPr>
              <w:t>Вр</w:t>
            </w:r>
            <w:proofErr w:type="spellEnd"/>
          </w:p>
        </w:tc>
        <w:tc>
          <w:tcPr>
            <w:tcW w:w="3402" w:type="dxa"/>
          </w:tcPr>
          <w:p w14:paraId="475BA716" w14:textId="77777777" w:rsidR="00401867" w:rsidRPr="002C66D7" w:rsidRDefault="00401867" w:rsidP="000E5789">
            <w:pPr>
              <w:pStyle w:val="af5"/>
              <w:shd w:val="clear" w:color="auto" w:fill="FFFFFF"/>
              <w:suppressAutoHyphens/>
              <w:jc w:val="center"/>
              <w:rPr>
                <w:rFonts w:ascii="Times New Roman" w:hAnsi="Times New Roman"/>
              </w:rPr>
            </w:pPr>
            <w:r w:rsidRPr="002C66D7">
              <w:rPr>
                <w:rFonts w:ascii="Times New Roman" w:hAnsi="Times New Roman"/>
              </w:rPr>
              <w:t>1,20</w:t>
            </w:r>
          </w:p>
        </w:tc>
      </w:tr>
      <w:tr w:rsidR="00401867" w:rsidRPr="002C66D7" w14:paraId="0FBE15C6" w14:textId="77777777">
        <w:trPr>
          <w:jc w:val="center"/>
        </w:trPr>
        <w:tc>
          <w:tcPr>
            <w:tcW w:w="5670" w:type="dxa"/>
          </w:tcPr>
          <w:p w14:paraId="2172B9EA" w14:textId="77777777" w:rsidR="00401867" w:rsidRPr="002C66D7" w:rsidRDefault="00401867" w:rsidP="000E5789">
            <w:pPr>
              <w:rPr>
                <w:sz w:val="22"/>
                <w:szCs w:val="22"/>
              </w:rPr>
            </w:pPr>
            <w:r w:rsidRPr="002C66D7">
              <w:rPr>
                <w:sz w:val="20"/>
              </w:rPr>
              <w:t>4 Арматурные канаты К7</w:t>
            </w:r>
          </w:p>
        </w:tc>
        <w:tc>
          <w:tcPr>
            <w:tcW w:w="3402" w:type="dxa"/>
          </w:tcPr>
          <w:p w14:paraId="4952FCEE" w14:textId="77777777" w:rsidR="00401867" w:rsidRPr="002C66D7" w:rsidRDefault="00401867" w:rsidP="000E5789">
            <w:pPr>
              <w:jc w:val="center"/>
              <w:rPr>
                <w:sz w:val="20"/>
              </w:rPr>
            </w:pPr>
            <w:r w:rsidRPr="002C66D7">
              <w:rPr>
                <w:sz w:val="20"/>
              </w:rPr>
              <w:t>1,20</w:t>
            </w:r>
          </w:p>
        </w:tc>
      </w:tr>
      <w:tr w:rsidR="00401867" w:rsidRPr="002C66D7" w14:paraId="1DD993E9" w14:textId="77777777">
        <w:trPr>
          <w:jc w:val="center"/>
        </w:trPr>
        <w:tc>
          <w:tcPr>
            <w:tcW w:w="5670" w:type="dxa"/>
          </w:tcPr>
          <w:p w14:paraId="0A560235" w14:textId="77777777" w:rsidR="00401867" w:rsidRPr="002C66D7" w:rsidRDefault="00401867" w:rsidP="000E5789">
            <w:pPr>
              <w:rPr>
                <w:spacing w:val="-6"/>
                <w:sz w:val="22"/>
                <w:szCs w:val="22"/>
              </w:rPr>
            </w:pPr>
            <w:r w:rsidRPr="002C66D7">
              <w:rPr>
                <w:spacing w:val="-6"/>
                <w:sz w:val="20"/>
              </w:rPr>
              <w:t xml:space="preserve">5 Стальные канаты со спиральной или двойной </w:t>
            </w:r>
            <w:proofErr w:type="spellStart"/>
            <w:r w:rsidRPr="002C66D7">
              <w:rPr>
                <w:spacing w:val="-6"/>
                <w:sz w:val="20"/>
              </w:rPr>
              <w:t>свивкой</w:t>
            </w:r>
            <w:proofErr w:type="spellEnd"/>
            <w:r w:rsidRPr="002C66D7">
              <w:rPr>
                <w:spacing w:val="-6"/>
                <w:sz w:val="20"/>
              </w:rPr>
              <w:t xml:space="preserve"> и закрытые</w:t>
            </w:r>
          </w:p>
        </w:tc>
        <w:tc>
          <w:tcPr>
            <w:tcW w:w="3402" w:type="dxa"/>
          </w:tcPr>
          <w:p w14:paraId="209F645A" w14:textId="77777777" w:rsidR="00401867" w:rsidRPr="002C66D7" w:rsidRDefault="00401867" w:rsidP="000E5789">
            <w:pPr>
              <w:jc w:val="center"/>
              <w:rPr>
                <w:sz w:val="20"/>
              </w:rPr>
            </w:pPr>
            <w:r w:rsidRPr="002C66D7">
              <w:rPr>
                <w:sz w:val="20"/>
              </w:rPr>
              <w:t>1,25</w:t>
            </w:r>
          </w:p>
        </w:tc>
      </w:tr>
    </w:tbl>
    <w:p w14:paraId="0F5C14F0" w14:textId="77777777" w:rsidR="00795777" w:rsidRDefault="00795777"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shd w:val="clear" w:color="auto" w:fill="FFFFFF"/>
        </w:rPr>
      </w:pPr>
    </w:p>
    <w:p w14:paraId="2981D40E" w14:textId="77777777" w:rsidR="00795777" w:rsidRDefault="00795777"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shd w:val="clear" w:color="auto" w:fill="FFFFFF"/>
        </w:rPr>
      </w:pPr>
    </w:p>
    <w:p w14:paraId="3F0C0280" w14:textId="5A9BE3DF"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shd w:val="clear" w:color="auto" w:fill="FFFFFF"/>
        </w:rPr>
        <w:lastRenderedPageBreak/>
        <w:t>Т а б л и ц а 7.16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1"/>
        <w:gridCol w:w="1378"/>
        <w:gridCol w:w="3119"/>
        <w:gridCol w:w="2414"/>
      </w:tblGrid>
      <w:tr w:rsidR="00FC6C8C" w:rsidRPr="002C66D7" w14:paraId="035650FC" w14:textId="77777777" w:rsidTr="00795777">
        <w:trPr>
          <w:cantSplit/>
          <w:jc w:val="center"/>
        </w:trPr>
        <w:tc>
          <w:tcPr>
            <w:tcW w:w="2161" w:type="dxa"/>
            <w:vMerge w:val="restart"/>
            <w:vAlign w:val="center"/>
          </w:tcPr>
          <w:p w14:paraId="4AC8AC7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Класс арматурной</w:t>
            </w:r>
          </w:p>
          <w:p w14:paraId="0F8CFB0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стали</w:t>
            </w:r>
          </w:p>
        </w:tc>
        <w:tc>
          <w:tcPr>
            <w:tcW w:w="1378" w:type="dxa"/>
            <w:vMerge w:val="restart"/>
            <w:vAlign w:val="center"/>
          </w:tcPr>
          <w:p w14:paraId="2E87961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Диаметр, мм</w:t>
            </w:r>
          </w:p>
        </w:tc>
        <w:tc>
          <w:tcPr>
            <w:tcW w:w="5533" w:type="dxa"/>
            <w:gridSpan w:val="2"/>
            <w:shd w:val="clear" w:color="auto" w:fill="auto"/>
            <w:vAlign w:val="center"/>
          </w:tcPr>
          <w:p w14:paraId="2296841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Расчетные сопротивления растяжению при расчетах по предельным состояниям первой группы </w:t>
            </w:r>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rPr>
              <w:t xml:space="preserve"> и </w:t>
            </w:r>
            <w:proofErr w:type="spellStart"/>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p</w:t>
            </w:r>
            <w:proofErr w:type="spellEnd"/>
            <w:r w:rsidRPr="002C66D7">
              <w:rPr>
                <w:rFonts w:ascii="Times New Roman" w:hAnsi="Times New Roman" w:cs="Times New Roman"/>
                <w:sz w:val="18"/>
                <w:szCs w:val="18"/>
              </w:rPr>
              <w:t>, МПа, для мостов и труб</w:t>
            </w:r>
          </w:p>
        </w:tc>
      </w:tr>
      <w:tr w:rsidR="00FC6C8C" w:rsidRPr="002C66D7" w14:paraId="78D0A669" w14:textId="77777777" w:rsidTr="00795777">
        <w:trPr>
          <w:cantSplit/>
          <w:jc w:val="center"/>
        </w:trPr>
        <w:tc>
          <w:tcPr>
            <w:tcW w:w="2161" w:type="dxa"/>
            <w:vMerge/>
          </w:tcPr>
          <w:p w14:paraId="216D72D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1378" w:type="dxa"/>
            <w:vMerge/>
          </w:tcPr>
          <w:p w14:paraId="7EDC85A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3119" w:type="dxa"/>
            <w:tcBorders>
              <w:bottom w:val="single" w:sz="4" w:space="0" w:color="auto"/>
            </w:tcBorders>
            <w:shd w:val="clear" w:color="auto" w:fill="auto"/>
          </w:tcPr>
          <w:p w14:paraId="6CFFB9F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железнодорожных</w:t>
            </w:r>
          </w:p>
        </w:tc>
        <w:tc>
          <w:tcPr>
            <w:tcW w:w="2414" w:type="dxa"/>
            <w:tcBorders>
              <w:bottom w:val="single" w:sz="4" w:space="0" w:color="auto"/>
            </w:tcBorders>
            <w:vAlign w:val="center"/>
          </w:tcPr>
          <w:p w14:paraId="298F482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автодорожных и городских</w:t>
            </w:r>
          </w:p>
        </w:tc>
      </w:tr>
      <w:tr w:rsidR="00D76E2D" w:rsidRPr="002C66D7" w14:paraId="462958C2" w14:textId="77777777" w:rsidTr="00795777">
        <w:trPr>
          <w:cantSplit/>
          <w:trHeight w:val="790"/>
          <w:jc w:val="center"/>
        </w:trPr>
        <w:tc>
          <w:tcPr>
            <w:tcW w:w="2161" w:type="dxa"/>
            <w:vMerge w:val="restart"/>
          </w:tcPr>
          <w:p w14:paraId="778CEF98" w14:textId="77777777" w:rsidR="00D76E2D" w:rsidRPr="002C66D7" w:rsidRDefault="00D76E2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1 Ненапрягаемая стержневая:</w:t>
            </w:r>
            <w:r w:rsidRPr="002C66D7">
              <w:rPr>
                <w:rFonts w:ascii="Times New Roman" w:hAnsi="Times New Roman" w:cs="Times New Roman"/>
              </w:rPr>
              <w:br/>
              <w:t xml:space="preserve">       а) гладкая А240  </w:t>
            </w:r>
          </w:p>
          <w:p w14:paraId="74D09852" w14:textId="77777777" w:rsidR="00D76E2D" w:rsidRPr="002C66D7" w:rsidRDefault="00D76E2D" w:rsidP="000E5789">
            <w:pPr>
              <w:pStyle w:val="ConsPlusNormal"/>
              <w:widowControl/>
              <w:shd w:val="clear" w:color="auto" w:fill="FFFFFF"/>
              <w:suppressAutoHyphens/>
              <w:ind w:firstLine="0"/>
              <w:rPr>
                <w:rFonts w:ascii="Times New Roman" w:hAnsi="Times New Roman" w:cs="Times New Roman"/>
              </w:rPr>
            </w:pPr>
          </w:p>
          <w:p w14:paraId="0170769B" w14:textId="77777777" w:rsidR="00D76E2D" w:rsidRPr="002C66D7" w:rsidRDefault="00D76E2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б) периодического </w:t>
            </w:r>
          </w:p>
          <w:p w14:paraId="5282D2AD" w14:textId="77777777" w:rsidR="00D76E2D" w:rsidRPr="002C66D7" w:rsidRDefault="00D76E2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профиля:</w:t>
            </w:r>
          </w:p>
          <w:p w14:paraId="7FD923CA" w14:textId="77777777" w:rsidR="00D76E2D" w:rsidRPr="002C66D7" w:rsidRDefault="00D76E2D"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А300</w:t>
            </w:r>
          </w:p>
          <w:p w14:paraId="483F0C18" w14:textId="77777777" w:rsidR="00D76E2D" w:rsidRPr="002C66D7" w:rsidRDefault="00D76E2D" w:rsidP="000E5789">
            <w:pPr>
              <w:pStyle w:val="ConsPlusNorma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А400</w:t>
            </w:r>
            <w:r w:rsidRPr="002C66D7">
              <w:rPr>
                <w:rFonts w:ascii="Times New Roman" w:hAnsi="Times New Roman" w:cs="Times New Roman"/>
                <w:lang w:val="en-US"/>
              </w:rPr>
              <w:t xml:space="preserve">       </w:t>
            </w:r>
          </w:p>
        </w:tc>
        <w:tc>
          <w:tcPr>
            <w:tcW w:w="1378" w:type="dxa"/>
          </w:tcPr>
          <w:p w14:paraId="35BFDD8B" w14:textId="77777777" w:rsidR="00D76E2D" w:rsidRPr="002C66D7" w:rsidRDefault="00D76E2D" w:rsidP="000E5789">
            <w:pPr>
              <w:pStyle w:val="ConsPlusNormal"/>
              <w:shd w:val="clear" w:color="auto" w:fill="FFFFFF"/>
              <w:suppressAutoHyphens/>
              <w:ind w:firstLine="0"/>
              <w:jc w:val="center"/>
              <w:rPr>
                <w:rFonts w:ascii="Times New Roman" w:hAnsi="Times New Roman" w:cs="Times New Roman"/>
              </w:rPr>
            </w:pPr>
          </w:p>
          <w:p w14:paraId="1CA2FBC2" w14:textId="77777777" w:rsidR="00D76E2D" w:rsidRPr="002C66D7" w:rsidRDefault="00D76E2D" w:rsidP="000E5789">
            <w:pPr>
              <w:pStyle w:val="ConsPlusNormal"/>
              <w:shd w:val="clear" w:color="auto" w:fill="FFFFFF"/>
              <w:suppressAutoHyphens/>
              <w:ind w:firstLine="0"/>
              <w:jc w:val="center"/>
              <w:rPr>
                <w:rFonts w:ascii="Times New Roman" w:hAnsi="Times New Roman" w:cs="Times New Roman"/>
              </w:rPr>
            </w:pPr>
          </w:p>
          <w:p w14:paraId="33A10849" w14:textId="77777777" w:rsidR="00D76E2D" w:rsidRPr="002C66D7" w:rsidRDefault="00D76E2D" w:rsidP="000E5789">
            <w:pPr>
              <w:pStyle w:val="ConsPlusNorma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w:t>
            </w:r>
            <w:r w:rsidR="002F5CF8" w:rsidRPr="002C66D7">
              <w:rPr>
                <w:rFonts w:ascii="Times New Roman" w:hAnsi="Times New Roman" w:cs="Times New Roman"/>
              </w:rPr>
              <w:t>—</w:t>
            </w:r>
            <w:r w:rsidRPr="002C66D7">
              <w:rPr>
                <w:rFonts w:ascii="Times New Roman" w:hAnsi="Times New Roman" w:cs="Times New Roman"/>
              </w:rPr>
              <w:t>40</w:t>
            </w:r>
          </w:p>
        </w:tc>
        <w:tc>
          <w:tcPr>
            <w:tcW w:w="3119" w:type="dxa"/>
            <w:tcBorders>
              <w:top w:val="single" w:sz="4" w:space="0" w:color="auto"/>
            </w:tcBorders>
            <w:vAlign w:val="center"/>
          </w:tcPr>
          <w:p w14:paraId="43C7A4F2" w14:textId="77777777" w:rsidR="00D76E2D" w:rsidRPr="002C66D7" w:rsidRDefault="00D76E2D" w:rsidP="000E5789">
            <w:pPr>
              <w:pStyle w:val="ConsPlusNormal"/>
              <w:widowControl/>
              <w:shd w:val="clear" w:color="auto" w:fill="FFFFFF"/>
              <w:suppressAutoHyphens/>
              <w:ind w:firstLine="0"/>
              <w:jc w:val="center"/>
              <w:rPr>
                <w:rFonts w:ascii="Times New Roman" w:hAnsi="Times New Roman" w:cs="Times New Roman"/>
              </w:rPr>
            </w:pPr>
          </w:p>
          <w:p w14:paraId="5D0FBC3E" w14:textId="77777777" w:rsidR="00D76E2D" w:rsidRPr="002C66D7" w:rsidRDefault="00D76E2D" w:rsidP="000E5789">
            <w:pPr>
              <w:pStyle w:val="ConsPlusNorma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200</w:t>
            </w:r>
          </w:p>
        </w:tc>
        <w:tc>
          <w:tcPr>
            <w:tcW w:w="2414" w:type="dxa"/>
            <w:tcBorders>
              <w:top w:val="single" w:sz="4" w:space="0" w:color="auto"/>
            </w:tcBorders>
            <w:vAlign w:val="center"/>
          </w:tcPr>
          <w:p w14:paraId="3FB578AE" w14:textId="77777777" w:rsidR="00D76E2D" w:rsidRPr="002C66D7" w:rsidRDefault="00D76E2D" w:rsidP="000E5789">
            <w:pPr>
              <w:pStyle w:val="ConsPlusNormal"/>
              <w:widowControl/>
              <w:shd w:val="clear" w:color="auto" w:fill="FFFFFF"/>
              <w:suppressAutoHyphens/>
              <w:ind w:firstLine="0"/>
              <w:jc w:val="center"/>
              <w:rPr>
                <w:rFonts w:ascii="Times New Roman" w:hAnsi="Times New Roman" w:cs="Times New Roman"/>
              </w:rPr>
            </w:pPr>
          </w:p>
          <w:p w14:paraId="2FE3831A" w14:textId="77777777" w:rsidR="00D76E2D" w:rsidRPr="002C66D7" w:rsidRDefault="00D76E2D" w:rsidP="000E5789">
            <w:pPr>
              <w:pStyle w:val="ConsPlusNorma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210</w:t>
            </w:r>
          </w:p>
        </w:tc>
      </w:tr>
      <w:tr w:rsidR="00FC6C8C" w:rsidRPr="002C66D7" w14:paraId="49FE7537" w14:textId="77777777" w:rsidTr="00795777">
        <w:trPr>
          <w:cantSplit/>
          <w:jc w:val="center"/>
        </w:trPr>
        <w:tc>
          <w:tcPr>
            <w:tcW w:w="2161" w:type="dxa"/>
            <w:vMerge/>
            <w:tcBorders>
              <w:bottom w:val="single" w:sz="4" w:space="0" w:color="auto"/>
            </w:tcBorders>
          </w:tcPr>
          <w:p w14:paraId="3B3EDBED"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p>
        </w:tc>
        <w:tc>
          <w:tcPr>
            <w:tcW w:w="1378" w:type="dxa"/>
            <w:tcBorders>
              <w:bottom w:val="single" w:sz="4" w:space="0" w:color="auto"/>
            </w:tcBorders>
          </w:tcPr>
          <w:p w14:paraId="7587D79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776649B7" w14:textId="77777777" w:rsidR="00FC6C8C" w:rsidRPr="002C66D7" w:rsidRDefault="00FC6C8C" w:rsidP="000E5789">
            <w:pPr>
              <w:pStyle w:val="ConsPlusNormal"/>
              <w:widowControl/>
              <w:shd w:val="clear" w:color="auto" w:fill="FFFFFF"/>
              <w:suppressAutoHyphens/>
              <w:spacing w:before="100"/>
              <w:ind w:firstLine="0"/>
              <w:jc w:val="center"/>
              <w:rPr>
                <w:rFonts w:ascii="Times New Roman" w:hAnsi="Times New Roman" w:cs="Times New Roman"/>
              </w:rPr>
            </w:pPr>
          </w:p>
          <w:p w14:paraId="2A26E28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r w:rsidR="002F5CF8" w:rsidRPr="002C66D7">
              <w:rPr>
                <w:rFonts w:ascii="Times New Roman" w:hAnsi="Times New Roman" w:cs="Times New Roman"/>
              </w:rPr>
              <w:t>—</w:t>
            </w:r>
            <w:r w:rsidRPr="002C66D7">
              <w:rPr>
                <w:rFonts w:ascii="Times New Roman" w:hAnsi="Times New Roman" w:cs="Times New Roman"/>
              </w:rPr>
              <w:t>40</w:t>
            </w:r>
          </w:p>
          <w:p w14:paraId="30CDF27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 и 8</w:t>
            </w:r>
          </w:p>
          <w:p w14:paraId="67DAD43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r w:rsidR="002F5CF8" w:rsidRPr="002C66D7">
              <w:rPr>
                <w:rFonts w:ascii="Times New Roman" w:hAnsi="Times New Roman" w:cs="Times New Roman"/>
              </w:rPr>
              <w:t>—</w:t>
            </w:r>
            <w:r w:rsidRPr="002C66D7">
              <w:rPr>
                <w:rFonts w:ascii="Times New Roman" w:hAnsi="Times New Roman" w:cs="Times New Roman"/>
              </w:rPr>
              <w:t>40</w:t>
            </w:r>
          </w:p>
        </w:tc>
        <w:tc>
          <w:tcPr>
            <w:tcW w:w="3119" w:type="dxa"/>
            <w:tcBorders>
              <w:bottom w:val="single" w:sz="4" w:space="0" w:color="auto"/>
            </w:tcBorders>
          </w:tcPr>
          <w:p w14:paraId="510CCCF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731F673B" w14:textId="77777777" w:rsidR="00FC6C8C" w:rsidRPr="002C66D7" w:rsidRDefault="00FC6C8C" w:rsidP="000E5789">
            <w:pPr>
              <w:pStyle w:val="ConsPlusNormal"/>
              <w:widowControl/>
              <w:shd w:val="clear" w:color="auto" w:fill="FFFFFF"/>
              <w:suppressAutoHyphens/>
              <w:spacing w:before="100"/>
              <w:ind w:firstLine="0"/>
              <w:jc w:val="center"/>
              <w:rPr>
                <w:rFonts w:ascii="Times New Roman" w:hAnsi="Times New Roman" w:cs="Times New Roman"/>
              </w:rPr>
            </w:pPr>
          </w:p>
          <w:p w14:paraId="16C8444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250</w:t>
            </w:r>
          </w:p>
          <w:p w14:paraId="1BF0761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320</w:t>
            </w:r>
          </w:p>
          <w:p w14:paraId="72F02F5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330</w:t>
            </w:r>
          </w:p>
        </w:tc>
        <w:tc>
          <w:tcPr>
            <w:tcW w:w="2414" w:type="dxa"/>
            <w:tcBorders>
              <w:bottom w:val="single" w:sz="4" w:space="0" w:color="auto"/>
            </w:tcBorders>
          </w:tcPr>
          <w:p w14:paraId="03542F2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4FA11D2B" w14:textId="77777777" w:rsidR="00FC6C8C" w:rsidRPr="002C66D7" w:rsidRDefault="00FC6C8C" w:rsidP="000E5789">
            <w:pPr>
              <w:pStyle w:val="ConsPlusNormal"/>
              <w:widowControl/>
              <w:shd w:val="clear" w:color="auto" w:fill="FFFFFF"/>
              <w:suppressAutoHyphens/>
              <w:spacing w:before="100"/>
              <w:ind w:firstLine="0"/>
              <w:jc w:val="center"/>
              <w:rPr>
                <w:rFonts w:ascii="Times New Roman" w:hAnsi="Times New Roman" w:cs="Times New Roman"/>
              </w:rPr>
            </w:pPr>
          </w:p>
          <w:p w14:paraId="72E8D11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265</w:t>
            </w:r>
          </w:p>
          <w:p w14:paraId="68AA415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340</w:t>
            </w:r>
          </w:p>
          <w:p w14:paraId="669A56B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350</w:t>
            </w:r>
          </w:p>
        </w:tc>
      </w:tr>
      <w:tr w:rsidR="002342F4" w:rsidRPr="002C66D7" w14:paraId="441CBEED" w14:textId="77777777" w:rsidTr="00795777">
        <w:trPr>
          <w:cantSplit/>
          <w:trHeight w:val="1210"/>
          <w:jc w:val="center"/>
        </w:trPr>
        <w:tc>
          <w:tcPr>
            <w:tcW w:w="2161" w:type="dxa"/>
            <w:tcBorders>
              <w:bottom w:val="nil"/>
            </w:tcBorders>
          </w:tcPr>
          <w:p w14:paraId="3A10099B" w14:textId="77777777" w:rsidR="002342F4" w:rsidRPr="002C66D7" w:rsidRDefault="002342F4" w:rsidP="000E5789">
            <w:pPr>
              <w:pStyle w:val="ConsPlusNormal"/>
              <w:widowControl/>
              <w:shd w:val="clear" w:color="auto" w:fill="FFFFFF"/>
              <w:suppressAutoHyphens/>
              <w:ind w:firstLine="0"/>
              <w:rPr>
                <w:rFonts w:ascii="Times New Roman" w:hAnsi="Times New Roman" w:cs="Times New Roman"/>
                <w:vertAlign w:val="superscript"/>
              </w:rPr>
            </w:pPr>
            <w:r w:rsidRPr="002C66D7">
              <w:rPr>
                <w:rFonts w:ascii="Times New Roman" w:hAnsi="Times New Roman" w:cs="Times New Roman"/>
              </w:rPr>
              <w:t>2 Напрягаемая стержневая:</w:t>
            </w:r>
            <w:r w:rsidRPr="002C66D7">
              <w:rPr>
                <w:rFonts w:ascii="Times New Roman" w:hAnsi="Times New Roman" w:cs="Times New Roman"/>
              </w:rPr>
              <w:br/>
              <w:t xml:space="preserve">       а) горячекатаная:</w:t>
            </w:r>
            <w:r w:rsidRPr="002C66D7">
              <w:rPr>
                <w:rFonts w:ascii="Times New Roman" w:hAnsi="Times New Roman" w:cs="Times New Roman"/>
              </w:rPr>
              <w:br/>
              <w:t xml:space="preserve">            А600*</w:t>
            </w:r>
          </w:p>
          <w:p w14:paraId="144D4D16" w14:textId="77777777" w:rsidR="002342F4" w:rsidRPr="002C66D7" w:rsidRDefault="002342F4" w:rsidP="000E5789">
            <w:pPr>
              <w:pStyle w:val="ConsPlusNorma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А800  </w:t>
            </w:r>
          </w:p>
        </w:tc>
        <w:tc>
          <w:tcPr>
            <w:tcW w:w="1378" w:type="dxa"/>
          </w:tcPr>
          <w:p w14:paraId="74930D4C"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48720150"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58A938B2"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6EF0EE4F"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10—32</w:t>
            </w:r>
          </w:p>
          <w:p w14:paraId="2BF35140" w14:textId="77777777" w:rsidR="002342F4" w:rsidRPr="002C66D7" w:rsidRDefault="002342F4" w:rsidP="000E5789">
            <w:pPr>
              <w:pStyle w:val="ConsPlusNorma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10—32</w:t>
            </w:r>
          </w:p>
        </w:tc>
        <w:tc>
          <w:tcPr>
            <w:tcW w:w="3119" w:type="dxa"/>
            <w:vAlign w:val="center"/>
          </w:tcPr>
          <w:p w14:paraId="3080C42A" w14:textId="77777777" w:rsidR="002342F4" w:rsidRPr="002C66D7" w:rsidRDefault="002342F4" w:rsidP="000E5789">
            <w:pPr>
              <w:pStyle w:val="ConsPlusNormal"/>
              <w:shd w:val="clear" w:color="auto" w:fill="FFFFFF"/>
              <w:suppressAutoHyphens/>
              <w:ind w:firstLine="0"/>
              <w:jc w:val="center"/>
              <w:rPr>
                <w:rFonts w:ascii="Times New Roman" w:hAnsi="Times New Roman" w:cs="Times New Roman"/>
              </w:rPr>
            </w:pPr>
          </w:p>
          <w:p w14:paraId="56F256C6" w14:textId="77777777" w:rsidR="002342F4" w:rsidRPr="002C66D7" w:rsidRDefault="002342F4" w:rsidP="000E5789">
            <w:pPr>
              <w:pStyle w:val="ConsPlusNormal"/>
              <w:shd w:val="clear" w:color="auto" w:fill="FFFFFF"/>
              <w:suppressAutoHyphens/>
              <w:ind w:firstLine="0"/>
              <w:jc w:val="center"/>
              <w:rPr>
                <w:rFonts w:ascii="Times New Roman" w:hAnsi="Times New Roman" w:cs="Times New Roman"/>
              </w:rPr>
            </w:pPr>
          </w:p>
          <w:p w14:paraId="29F7C9C4" w14:textId="77777777" w:rsidR="002342F4" w:rsidRPr="002C66D7" w:rsidRDefault="002342F4" w:rsidP="000E5789">
            <w:pPr>
              <w:pStyle w:val="ConsPlusNormal"/>
              <w:shd w:val="clear" w:color="auto" w:fill="FFFFFF"/>
              <w:suppressAutoHyphens/>
              <w:ind w:firstLine="0"/>
              <w:jc w:val="center"/>
              <w:rPr>
                <w:rFonts w:ascii="Times New Roman" w:hAnsi="Times New Roman" w:cs="Times New Roman"/>
              </w:rPr>
            </w:pPr>
          </w:p>
          <w:p w14:paraId="220423E5" w14:textId="77777777" w:rsidR="002342F4" w:rsidRPr="002C66D7" w:rsidRDefault="002342F4" w:rsidP="000E5789">
            <w:pPr>
              <w:pStyle w:val="ConsPlusNorma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435</w:t>
            </w:r>
          </w:p>
          <w:p w14:paraId="13E1CACE" w14:textId="77777777" w:rsidR="002342F4" w:rsidRPr="002C66D7" w:rsidRDefault="002342F4" w:rsidP="000E5789">
            <w:pPr>
              <w:pStyle w:val="ConsPlusNorma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565</w:t>
            </w:r>
          </w:p>
        </w:tc>
        <w:tc>
          <w:tcPr>
            <w:tcW w:w="2414" w:type="dxa"/>
            <w:vAlign w:val="center"/>
          </w:tcPr>
          <w:p w14:paraId="582E06AB"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78C2B30C"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605BC6E6"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3BEA42FE"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465</w:t>
            </w:r>
          </w:p>
          <w:p w14:paraId="2518D128" w14:textId="77777777" w:rsidR="002342F4" w:rsidRPr="002C66D7" w:rsidRDefault="002342F4" w:rsidP="000E5789">
            <w:pPr>
              <w:pStyle w:val="ConsPlusNorma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600</w:t>
            </w:r>
          </w:p>
        </w:tc>
      </w:tr>
      <w:tr w:rsidR="002342F4" w:rsidRPr="002C66D7" w14:paraId="6F83A48A" w14:textId="77777777" w:rsidTr="00795777">
        <w:trPr>
          <w:jc w:val="center"/>
        </w:trPr>
        <w:tc>
          <w:tcPr>
            <w:tcW w:w="2161" w:type="dxa"/>
            <w:tcBorders>
              <w:top w:val="nil"/>
            </w:tcBorders>
          </w:tcPr>
          <w:p w14:paraId="1DD56A4F" w14:textId="77777777" w:rsidR="002342F4" w:rsidRPr="002C66D7" w:rsidRDefault="002342F4"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б) термически</w:t>
            </w:r>
            <w:r w:rsidRPr="002C66D7">
              <w:rPr>
                <w:rFonts w:ascii="Times New Roman" w:hAnsi="Times New Roman" w:cs="Times New Roman"/>
              </w:rPr>
              <w:br/>
              <w:t xml:space="preserve">       упрочненная:</w:t>
            </w:r>
          </w:p>
          <w:p w14:paraId="1F5C14DE" w14:textId="77777777" w:rsidR="002342F4" w:rsidRPr="002C66D7" w:rsidRDefault="002342F4"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Ат600</w:t>
            </w:r>
          </w:p>
          <w:p w14:paraId="2A995D05" w14:textId="77777777" w:rsidR="002342F4" w:rsidRPr="002C66D7" w:rsidRDefault="002342F4"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Ат800       </w:t>
            </w:r>
          </w:p>
          <w:p w14:paraId="58925086" w14:textId="77777777" w:rsidR="002342F4" w:rsidRPr="002C66D7" w:rsidRDefault="002342F4"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p>
          <w:p w14:paraId="0027F801" w14:textId="77777777" w:rsidR="002342F4" w:rsidRPr="002C66D7" w:rsidRDefault="002342F4"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Ат1000</w:t>
            </w:r>
          </w:p>
        </w:tc>
        <w:tc>
          <w:tcPr>
            <w:tcW w:w="1378" w:type="dxa"/>
          </w:tcPr>
          <w:p w14:paraId="1861F13E"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007097D1"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7A7CE8EC"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10—28</w:t>
            </w:r>
          </w:p>
          <w:p w14:paraId="25009A62"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10—14</w:t>
            </w:r>
          </w:p>
          <w:p w14:paraId="232F615E"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16—28</w:t>
            </w:r>
          </w:p>
          <w:p w14:paraId="6BB71CBA"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10—14</w:t>
            </w:r>
          </w:p>
          <w:p w14:paraId="6AD5F3A5"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16</w:t>
            </w:r>
          </w:p>
        </w:tc>
        <w:tc>
          <w:tcPr>
            <w:tcW w:w="3119" w:type="dxa"/>
          </w:tcPr>
          <w:p w14:paraId="2CF0E652"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30C0A87D"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6A0C8EF0"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7ED46A9F"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360B4302"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69167745"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1DEA8037"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c>
          <w:tcPr>
            <w:tcW w:w="2414" w:type="dxa"/>
          </w:tcPr>
          <w:p w14:paraId="484571E8"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2B2FA667"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5E0F7E14"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465</w:t>
            </w:r>
          </w:p>
          <w:p w14:paraId="1364BC1B"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645</w:t>
            </w:r>
          </w:p>
          <w:p w14:paraId="1A910E6F"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600</w:t>
            </w:r>
          </w:p>
          <w:p w14:paraId="49E37BC2"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775</w:t>
            </w:r>
          </w:p>
          <w:p w14:paraId="370FAD99"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745</w:t>
            </w:r>
          </w:p>
        </w:tc>
      </w:tr>
      <w:tr w:rsidR="002342F4" w:rsidRPr="002C66D7" w14:paraId="07920978" w14:textId="77777777" w:rsidTr="00795777">
        <w:trPr>
          <w:jc w:val="center"/>
        </w:trPr>
        <w:tc>
          <w:tcPr>
            <w:tcW w:w="2161" w:type="dxa"/>
            <w:tcBorders>
              <w:bottom w:val="single" w:sz="4" w:space="0" w:color="auto"/>
            </w:tcBorders>
          </w:tcPr>
          <w:p w14:paraId="284C39CC" w14:textId="77777777" w:rsidR="002342F4" w:rsidRPr="002C66D7" w:rsidRDefault="002342F4"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3 Высокопрочная </w:t>
            </w:r>
            <w:r w:rsidRPr="002C66D7">
              <w:rPr>
                <w:rFonts w:ascii="Times New Roman" w:hAnsi="Times New Roman" w:cs="Times New Roman"/>
              </w:rPr>
              <w:br/>
              <w:t xml:space="preserve">    проволока:</w:t>
            </w:r>
          </w:p>
          <w:p w14:paraId="0F51FDBC" w14:textId="77777777" w:rsidR="002342F4" w:rsidRPr="002C66D7" w:rsidRDefault="002342F4"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а) гладкая: </w:t>
            </w:r>
          </w:p>
          <w:p w14:paraId="577FD8BB" w14:textId="77777777" w:rsidR="002342F4" w:rsidRPr="002C66D7" w:rsidRDefault="002342F4" w:rsidP="000E5789">
            <w:pPr>
              <w:pStyle w:val="ConsPlusNormal"/>
              <w:widowControl/>
              <w:shd w:val="clear" w:color="auto" w:fill="FFFFFF"/>
              <w:suppressAutoHyphens/>
              <w:ind w:left="340" w:firstLine="0"/>
              <w:rPr>
                <w:rFonts w:ascii="Times New Roman" w:hAnsi="Times New Roman" w:cs="Times New Roman"/>
              </w:rPr>
            </w:pPr>
            <w:r w:rsidRPr="002C66D7">
              <w:rPr>
                <w:rFonts w:ascii="Times New Roman" w:hAnsi="Times New Roman" w:cs="Times New Roman"/>
              </w:rPr>
              <w:t xml:space="preserve">    В1500</w:t>
            </w:r>
          </w:p>
          <w:p w14:paraId="5EAA6A0E" w14:textId="77777777" w:rsidR="002342F4" w:rsidRPr="002C66D7" w:rsidRDefault="002342F4" w:rsidP="000E5789">
            <w:pPr>
              <w:pStyle w:val="ConsPlusNormal"/>
              <w:widowControl/>
              <w:shd w:val="clear" w:color="auto" w:fill="FFFFFF"/>
              <w:suppressAutoHyphens/>
              <w:ind w:left="340" w:firstLine="0"/>
              <w:rPr>
                <w:rFonts w:ascii="Times New Roman" w:hAnsi="Times New Roman" w:cs="Times New Roman"/>
              </w:rPr>
            </w:pPr>
            <w:r w:rsidRPr="002C66D7">
              <w:rPr>
                <w:rFonts w:ascii="Times New Roman" w:hAnsi="Times New Roman" w:cs="Times New Roman"/>
              </w:rPr>
              <w:t xml:space="preserve">    В1400</w:t>
            </w:r>
          </w:p>
          <w:p w14:paraId="4AB3790C" w14:textId="77777777" w:rsidR="002342F4" w:rsidRPr="002C66D7" w:rsidRDefault="002342F4" w:rsidP="000E5789">
            <w:pPr>
              <w:pStyle w:val="ConsPlusNormal"/>
              <w:widowControl/>
              <w:shd w:val="clear" w:color="auto" w:fill="FFFFFF"/>
              <w:suppressAutoHyphens/>
              <w:ind w:left="340" w:firstLine="0"/>
              <w:rPr>
                <w:rFonts w:ascii="Times New Roman" w:hAnsi="Times New Roman" w:cs="Times New Roman"/>
              </w:rPr>
            </w:pPr>
            <w:r w:rsidRPr="002C66D7">
              <w:rPr>
                <w:rFonts w:ascii="Times New Roman" w:hAnsi="Times New Roman" w:cs="Times New Roman"/>
              </w:rPr>
              <w:t xml:space="preserve">    В1400</w:t>
            </w:r>
          </w:p>
          <w:p w14:paraId="623792A8" w14:textId="77777777" w:rsidR="002342F4" w:rsidRPr="002C66D7" w:rsidRDefault="002342F4" w:rsidP="000E5789">
            <w:pPr>
              <w:pStyle w:val="ConsPlusNormal"/>
              <w:widowControl/>
              <w:shd w:val="clear" w:color="auto" w:fill="FFFFFF"/>
              <w:suppressAutoHyphens/>
              <w:ind w:left="340" w:firstLine="0"/>
              <w:rPr>
                <w:rFonts w:ascii="Times New Roman" w:hAnsi="Times New Roman" w:cs="Times New Roman"/>
              </w:rPr>
            </w:pPr>
            <w:r w:rsidRPr="002C66D7">
              <w:rPr>
                <w:rFonts w:ascii="Times New Roman" w:hAnsi="Times New Roman" w:cs="Times New Roman"/>
              </w:rPr>
              <w:t xml:space="preserve">    В1300</w:t>
            </w:r>
          </w:p>
          <w:p w14:paraId="090213F2" w14:textId="77777777" w:rsidR="002342F4" w:rsidRPr="002C66D7" w:rsidRDefault="002342F4" w:rsidP="000E5789">
            <w:pPr>
              <w:pStyle w:val="ConsPlusNormal"/>
              <w:widowControl/>
              <w:shd w:val="clear" w:color="auto" w:fill="FFFFFF"/>
              <w:suppressAutoHyphens/>
              <w:ind w:left="340" w:firstLine="0"/>
              <w:rPr>
                <w:rFonts w:ascii="Times New Roman" w:hAnsi="Times New Roman" w:cs="Times New Roman"/>
              </w:rPr>
            </w:pPr>
            <w:r w:rsidRPr="002C66D7">
              <w:rPr>
                <w:rFonts w:ascii="Times New Roman" w:hAnsi="Times New Roman" w:cs="Times New Roman"/>
              </w:rPr>
              <w:t xml:space="preserve">    В1200</w:t>
            </w:r>
          </w:p>
        </w:tc>
        <w:tc>
          <w:tcPr>
            <w:tcW w:w="1378" w:type="dxa"/>
          </w:tcPr>
          <w:p w14:paraId="2FC3E762"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0990647C"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036BA046"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52F04BE2"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w:t>
            </w:r>
          </w:p>
          <w:p w14:paraId="679C0E9E"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w:t>
            </w:r>
          </w:p>
          <w:p w14:paraId="68E9A45A"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5</w:t>
            </w:r>
          </w:p>
          <w:p w14:paraId="6653128B"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w:t>
            </w:r>
          </w:p>
          <w:p w14:paraId="1BFB5662"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p>
        </w:tc>
        <w:tc>
          <w:tcPr>
            <w:tcW w:w="3119" w:type="dxa"/>
          </w:tcPr>
          <w:p w14:paraId="142DB90F"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3921248E"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47842697"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33C941E1"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1120</w:t>
            </w:r>
          </w:p>
          <w:p w14:paraId="4AF1121B"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1060</w:t>
            </w:r>
          </w:p>
          <w:p w14:paraId="1D506695"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1000</w:t>
            </w:r>
          </w:p>
          <w:p w14:paraId="307C34A0"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940</w:t>
            </w:r>
          </w:p>
          <w:p w14:paraId="27FBB771"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885</w:t>
            </w:r>
          </w:p>
        </w:tc>
        <w:tc>
          <w:tcPr>
            <w:tcW w:w="2414" w:type="dxa"/>
          </w:tcPr>
          <w:p w14:paraId="7EB9314E"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21A57393"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634F9A27"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p>
          <w:p w14:paraId="7FD9BC81"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1180</w:t>
            </w:r>
          </w:p>
          <w:p w14:paraId="5F21A81B"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1120</w:t>
            </w:r>
          </w:p>
          <w:p w14:paraId="293B0EC5"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1055</w:t>
            </w:r>
          </w:p>
          <w:p w14:paraId="59B251D0"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995</w:t>
            </w:r>
          </w:p>
          <w:p w14:paraId="28F985E2" w14:textId="77777777" w:rsidR="002342F4" w:rsidRPr="002C66D7" w:rsidRDefault="002342F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930</w:t>
            </w:r>
          </w:p>
        </w:tc>
      </w:tr>
      <w:tr w:rsidR="00FC6C8C" w:rsidRPr="002C66D7" w14:paraId="52E02DF8" w14:textId="77777777" w:rsidTr="00795777">
        <w:trPr>
          <w:jc w:val="center"/>
        </w:trPr>
        <w:tc>
          <w:tcPr>
            <w:tcW w:w="2161" w:type="dxa"/>
            <w:tcBorders>
              <w:top w:val="single" w:sz="4" w:space="0" w:color="auto"/>
              <w:bottom w:val="single" w:sz="4" w:space="0" w:color="auto"/>
            </w:tcBorders>
          </w:tcPr>
          <w:p w14:paraId="2FB1DCC2" w14:textId="77777777" w:rsidR="00401867" w:rsidRPr="002C66D7" w:rsidRDefault="00401867"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rPr>
              <w:t xml:space="preserve">б) периодического  </w:t>
            </w:r>
          </w:p>
          <w:p w14:paraId="556ED29F" w14:textId="77777777" w:rsidR="00FC6C8C" w:rsidRPr="002C66D7" w:rsidRDefault="00401867"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r w:rsidR="00A80BFF" w:rsidRPr="002C66D7">
              <w:rPr>
                <w:rFonts w:ascii="Times New Roman" w:hAnsi="Times New Roman" w:cs="Times New Roman"/>
              </w:rPr>
              <w:t xml:space="preserve">    </w:t>
            </w:r>
            <w:r w:rsidRPr="002C66D7">
              <w:rPr>
                <w:rFonts w:ascii="Times New Roman" w:hAnsi="Times New Roman" w:cs="Times New Roman"/>
              </w:rPr>
              <w:t xml:space="preserve"> </w:t>
            </w:r>
            <w:r w:rsidR="00A80BFF" w:rsidRPr="002C66D7">
              <w:rPr>
                <w:rFonts w:ascii="Times New Roman" w:hAnsi="Times New Roman" w:cs="Times New Roman"/>
              </w:rPr>
              <w:t>п</w:t>
            </w:r>
            <w:r w:rsidR="00FC6C8C" w:rsidRPr="002C66D7">
              <w:rPr>
                <w:rFonts w:ascii="Times New Roman" w:hAnsi="Times New Roman" w:cs="Times New Roman"/>
              </w:rPr>
              <w:t>рофиля</w:t>
            </w:r>
            <w:r w:rsidR="00A80BFF" w:rsidRPr="002C66D7">
              <w:rPr>
                <w:rFonts w:ascii="Times New Roman" w:hAnsi="Times New Roman" w:cs="Times New Roman"/>
              </w:rPr>
              <w:t>:</w:t>
            </w:r>
            <w:r w:rsidR="00FC6C8C" w:rsidRPr="002C66D7">
              <w:rPr>
                <w:rFonts w:ascii="Times New Roman" w:hAnsi="Times New Roman" w:cs="Times New Roman"/>
              </w:rPr>
              <w:t xml:space="preserve"> </w:t>
            </w:r>
          </w:p>
          <w:p w14:paraId="1792F6EE" w14:textId="77777777" w:rsidR="00FC6C8C" w:rsidRPr="002C66D7" w:rsidRDefault="00D76E2D" w:rsidP="000E5789">
            <w:pPr>
              <w:pStyle w:val="ConsPlusNormal"/>
              <w:widowControl/>
              <w:shd w:val="clear" w:color="auto" w:fill="FFFFFF"/>
              <w:suppressAutoHyphens/>
              <w:ind w:left="340" w:firstLine="0"/>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rPr>
              <w:t>Вр1500</w:t>
            </w:r>
          </w:p>
          <w:p w14:paraId="7C17C1C7" w14:textId="77777777" w:rsidR="00FC6C8C" w:rsidRPr="002C66D7" w:rsidRDefault="00D76E2D" w:rsidP="000E5789">
            <w:pPr>
              <w:pStyle w:val="ConsPlusNormal"/>
              <w:widowControl/>
              <w:shd w:val="clear" w:color="auto" w:fill="FFFFFF"/>
              <w:suppressAutoHyphens/>
              <w:ind w:left="340" w:firstLine="0"/>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rPr>
              <w:t>Вр1400</w:t>
            </w:r>
          </w:p>
          <w:p w14:paraId="3671EDC6" w14:textId="77777777" w:rsidR="00FC6C8C" w:rsidRPr="002C66D7" w:rsidRDefault="00D76E2D" w:rsidP="000E5789">
            <w:pPr>
              <w:pStyle w:val="ConsPlusNormal"/>
              <w:widowControl/>
              <w:shd w:val="clear" w:color="auto" w:fill="FFFFFF"/>
              <w:suppressAutoHyphens/>
              <w:ind w:left="340" w:firstLine="0"/>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rPr>
              <w:t>Вр1400</w:t>
            </w:r>
          </w:p>
          <w:p w14:paraId="4BBB8FC8" w14:textId="77777777" w:rsidR="00FC6C8C" w:rsidRPr="002C66D7" w:rsidRDefault="00D76E2D" w:rsidP="000E5789">
            <w:pPr>
              <w:pStyle w:val="ConsPlusNormal"/>
              <w:widowControl/>
              <w:shd w:val="clear" w:color="auto" w:fill="FFFFFF"/>
              <w:suppressAutoHyphens/>
              <w:ind w:left="340" w:firstLine="0"/>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rPr>
              <w:t>Вр1200</w:t>
            </w:r>
          </w:p>
        </w:tc>
        <w:tc>
          <w:tcPr>
            <w:tcW w:w="1378" w:type="dxa"/>
          </w:tcPr>
          <w:p w14:paraId="7587D71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7753EC6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69A194F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w:t>
            </w:r>
          </w:p>
          <w:p w14:paraId="76DCCEA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w:t>
            </w:r>
          </w:p>
          <w:p w14:paraId="0FF1A1D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5</w:t>
            </w:r>
          </w:p>
          <w:p w14:paraId="43DB34B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w:t>
            </w:r>
          </w:p>
        </w:tc>
        <w:tc>
          <w:tcPr>
            <w:tcW w:w="3119" w:type="dxa"/>
          </w:tcPr>
          <w:p w14:paraId="4B810D8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30F0690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11FA16D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1100</w:t>
            </w:r>
          </w:p>
          <w:p w14:paraId="424B4C7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1030</w:t>
            </w:r>
          </w:p>
          <w:p w14:paraId="5DC2201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940</w:t>
            </w:r>
          </w:p>
          <w:p w14:paraId="7B55F38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885</w:t>
            </w:r>
          </w:p>
        </w:tc>
        <w:tc>
          <w:tcPr>
            <w:tcW w:w="2414" w:type="dxa"/>
          </w:tcPr>
          <w:p w14:paraId="2B6CBF2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05EE736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27CE9C7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1155</w:t>
            </w:r>
          </w:p>
          <w:p w14:paraId="3C54B3A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1090</w:t>
            </w:r>
          </w:p>
          <w:p w14:paraId="187DF42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995</w:t>
            </w:r>
          </w:p>
          <w:p w14:paraId="330B484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930</w:t>
            </w:r>
          </w:p>
        </w:tc>
      </w:tr>
      <w:tr w:rsidR="00C54578" w:rsidRPr="002C66D7" w14:paraId="585AD8FA" w14:textId="77777777" w:rsidTr="00795777">
        <w:trPr>
          <w:jc w:val="center"/>
        </w:trPr>
        <w:tc>
          <w:tcPr>
            <w:tcW w:w="2161" w:type="dxa"/>
            <w:vMerge w:val="restart"/>
            <w:tcBorders>
              <w:top w:val="single" w:sz="4" w:space="0" w:color="auto"/>
            </w:tcBorders>
          </w:tcPr>
          <w:p w14:paraId="7D50780E" w14:textId="77777777" w:rsidR="00C54578" w:rsidRPr="002C66D7" w:rsidRDefault="00C54578" w:rsidP="000E5789">
            <w:pPr>
              <w:jc w:val="center"/>
              <w:rPr>
                <w:sz w:val="20"/>
              </w:rPr>
            </w:pPr>
            <w:r w:rsidRPr="002C66D7">
              <w:rPr>
                <w:sz w:val="20"/>
              </w:rPr>
              <w:t>4 Арматурные канаты:</w:t>
            </w:r>
          </w:p>
          <w:p w14:paraId="06AE1B37" w14:textId="77777777" w:rsidR="00C54578" w:rsidRPr="002C66D7" w:rsidRDefault="00C54578" w:rsidP="000E5789">
            <w:pPr>
              <w:jc w:val="center"/>
              <w:rPr>
                <w:sz w:val="20"/>
              </w:rPr>
            </w:pPr>
            <w:r w:rsidRPr="002C66D7">
              <w:rPr>
                <w:sz w:val="20"/>
              </w:rPr>
              <w:t>а) по ГОСТ 13840</w:t>
            </w:r>
          </w:p>
          <w:p w14:paraId="6056AF12" w14:textId="77777777" w:rsidR="00C54578" w:rsidRPr="002C66D7" w:rsidRDefault="00C54578" w:rsidP="000E5789">
            <w:pPr>
              <w:jc w:val="center"/>
              <w:rPr>
                <w:sz w:val="20"/>
              </w:rPr>
            </w:pPr>
            <w:r w:rsidRPr="002C66D7">
              <w:rPr>
                <w:sz w:val="20"/>
              </w:rPr>
              <w:t>К7-1500</w:t>
            </w:r>
          </w:p>
          <w:p w14:paraId="7887382D" w14:textId="77777777" w:rsidR="00C54578" w:rsidRPr="002C66D7" w:rsidRDefault="00C54578" w:rsidP="000E5789">
            <w:pPr>
              <w:jc w:val="center"/>
              <w:rPr>
                <w:sz w:val="20"/>
              </w:rPr>
            </w:pPr>
            <w:r w:rsidRPr="002C66D7">
              <w:rPr>
                <w:sz w:val="20"/>
              </w:rPr>
              <w:t>К7-1500</w:t>
            </w:r>
          </w:p>
          <w:p w14:paraId="7683131A" w14:textId="77777777" w:rsidR="00C54578" w:rsidRPr="002C66D7" w:rsidRDefault="00C54578" w:rsidP="000E5789">
            <w:pPr>
              <w:jc w:val="center"/>
              <w:rPr>
                <w:sz w:val="20"/>
              </w:rPr>
            </w:pPr>
            <w:r w:rsidRPr="002C66D7">
              <w:rPr>
                <w:sz w:val="20"/>
              </w:rPr>
              <w:t>К7-1400</w:t>
            </w:r>
          </w:p>
          <w:p w14:paraId="1D80B6EC" w14:textId="77777777" w:rsidR="00C54578" w:rsidRPr="002C66D7" w:rsidRDefault="00C54578" w:rsidP="000E5789">
            <w:pPr>
              <w:jc w:val="center"/>
              <w:rPr>
                <w:sz w:val="20"/>
              </w:rPr>
            </w:pPr>
          </w:p>
          <w:p w14:paraId="6DF6338E" w14:textId="77777777" w:rsidR="00C54578" w:rsidRPr="002C66D7" w:rsidRDefault="00C54578" w:rsidP="000E5789">
            <w:pPr>
              <w:jc w:val="center"/>
              <w:rPr>
                <w:sz w:val="20"/>
              </w:rPr>
            </w:pPr>
            <w:r w:rsidRPr="002C66D7">
              <w:rPr>
                <w:sz w:val="20"/>
              </w:rPr>
              <w:t>б) по ГОСТ Р 53772</w:t>
            </w:r>
          </w:p>
          <w:p w14:paraId="1924B4CA" w14:textId="77777777" w:rsidR="00C54578" w:rsidRPr="002C66D7" w:rsidRDefault="00C54578" w:rsidP="000E5789">
            <w:pPr>
              <w:jc w:val="center"/>
              <w:rPr>
                <w:sz w:val="20"/>
              </w:rPr>
            </w:pPr>
            <w:r w:rsidRPr="002C66D7">
              <w:rPr>
                <w:sz w:val="20"/>
              </w:rPr>
              <w:t>К7-1670</w:t>
            </w:r>
            <w:r w:rsidRPr="002C66D7">
              <w:rPr>
                <w:sz w:val="20"/>
              </w:rPr>
              <w:br/>
              <w:t>К7-1770</w:t>
            </w:r>
          </w:p>
          <w:p w14:paraId="303879EF" w14:textId="77777777" w:rsidR="00C54578" w:rsidRPr="002C66D7" w:rsidRDefault="00C54578" w:rsidP="000E5789">
            <w:pPr>
              <w:jc w:val="center"/>
              <w:rPr>
                <w:sz w:val="20"/>
              </w:rPr>
            </w:pPr>
            <w:r w:rsidRPr="002C66D7">
              <w:rPr>
                <w:sz w:val="20"/>
              </w:rPr>
              <w:t>К7-1860</w:t>
            </w:r>
          </w:p>
          <w:p w14:paraId="08402DAC" w14:textId="01AA836B" w:rsidR="00C54578" w:rsidRPr="002C66D7" w:rsidRDefault="00C54578" w:rsidP="000E5789">
            <w:pPr>
              <w:jc w:val="center"/>
              <w:rPr>
                <w:sz w:val="20"/>
              </w:rPr>
            </w:pPr>
            <w:r w:rsidRPr="002C66D7">
              <w:rPr>
                <w:sz w:val="20"/>
              </w:rPr>
              <w:t>К7О-1820</w:t>
            </w:r>
          </w:p>
        </w:tc>
        <w:tc>
          <w:tcPr>
            <w:tcW w:w="1378" w:type="dxa"/>
            <w:tcBorders>
              <w:bottom w:val="single" w:sz="4" w:space="0" w:color="auto"/>
            </w:tcBorders>
          </w:tcPr>
          <w:p w14:paraId="2124E28C" w14:textId="233771DC"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2117C6F0"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1F13DE24"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w:t>
            </w:r>
          </w:p>
          <w:p w14:paraId="583DD747"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p w14:paraId="5778B494"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tc>
        <w:tc>
          <w:tcPr>
            <w:tcW w:w="3119" w:type="dxa"/>
            <w:tcBorders>
              <w:bottom w:val="single" w:sz="4" w:space="0" w:color="auto"/>
            </w:tcBorders>
          </w:tcPr>
          <w:p w14:paraId="4CB48049" w14:textId="283799A4"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780DE1BF"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43AA4749" w14:textId="11C3284D"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1030</w:t>
            </w:r>
          </w:p>
          <w:p w14:paraId="767DA265" w14:textId="06EDC9CC"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 000 </w:t>
            </w:r>
          </w:p>
          <w:p w14:paraId="4CCBE597"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970 </w:t>
            </w:r>
          </w:p>
        </w:tc>
        <w:tc>
          <w:tcPr>
            <w:tcW w:w="2414" w:type="dxa"/>
            <w:tcBorders>
              <w:bottom w:val="single" w:sz="4" w:space="0" w:color="auto"/>
            </w:tcBorders>
          </w:tcPr>
          <w:p w14:paraId="4533B715" w14:textId="479A4CEE"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058619B6"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6C0389AD" w14:textId="6B6356F2"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1090</w:t>
            </w:r>
          </w:p>
          <w:p w14:paraId="5EC5A503" w14:textId="5D0B78D3"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1055</w:t>
            </w:r>
          </w:p>
          <w:p w14:paraId="5F5844F8" w14:textId="1C271AAF"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1025</w:t>
            </w:r>
          </w:p>
        </w:tc>
      </w:tr>
      <w:tr w:rsidR="00C54578" w:rsidRPr="002C66D7" w14:paraId="6D041A26" w14:textId="77777777" w:rsidTr="00795777">
        <w:trPr>
          <w:jc w:val="center"/>
        </w:trPr>
        <w:tc>
          <w:tcPr>
            <w:tcW w:w="2161" w:type="dxa"/>
            <w:vMerge/>
            <w:tcBorders>
              <w:bottom w:val="single" w:sz="4" w:space="0" w:color="auto"/>
            </w:tcBorders>
          </w:tcPr>
          <w:p w14:paraId="576898CD" w14:textId="77777777" w:rsidR="00C54578" w:rsidRPr="002C66D7" w:rsidRDefault="00C54578" w:rsidP="000E5789">
            <w:pPr>
              <w:pStyle w:val="ConsPlusNormal"/>
              <w:widowControl/>
              <w:shd w:val="clear" w:color="auto" w:fill="FFFFFF"/>
              <w:suppressAutoHyphens/>
              <w:ind w:firstLine="0"/>
              <w:rPr>
                <w:rFonts w:ascii="Times New Roman" w:hAnsi="Times New Roman" w:cs="Times New Roman"/>
              </w:rPr>
            </w:pPr>
          </w:p>
        </w:tc>
        <w:tc>
          <w:tcPr>
            <w:tcW w:w="1378" w:type="dxa"/>
            <w:tcBorders>
              <w:bottom w:val="single" w:sz="4" w:space="0" w:color="auto"/>
            </w:tcBorders>
          </w:tcPr>
          <w:p w14:paraId="643B5BF3"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3AA9A017" w14:textId="77777777" w:rsidR="00C54578" w:rsidRPr="002C66D7" w:rsidRDefault="00C54578" w:rsidP="000E5789">
            <w:pPr>
              <w:jc w:val="center"/>
              <w:rPr>
                <w:sz w:val="20"/>
              </w:rPr>
            </w:pPr>
          </w:p>
          <w:p w14:paraId="7A7A4225" w14:textId="77777777" w:rsidR="00C54578" w:rsidRPr="002C66D7" w:rsidRDefault="00C54578" w:rsidP="000E5789">
            <w:pPr>
              <w:jc w:val="center"/>
              <w:rPr>
                <w:sz w:val="20"/>
              </w:rPr>
            </w:pPr>
            <w:r w:rsidRPr="002C66D7">
              <w:rPr>
                <w:sz w:val="20"/>
              </w:rPr>
              <w:t>15,2</w:t>
            </w:r>
          </w:p>
          <w:p w14:paraId="3F486DAB" w14:textId="77777777" w:rsidR="00C54578" w:rsidRPr="002C66D7" w:rsidRDefault="00C54578" w:rsidP="000E5789">
            <w:pPr>
              <w:jc w:val="center"/>
              <w:rPr>
                <w:sz w:val="20"/>
              </w:rPr>
            </w:pPr>
            <w:r w:rsidRPr="002C66D7">
              <w:rPr>
                <w:sz w:val="20"/>
              </w:rPr>
              <w:t>15,2; 15,7</w:t>
            </w:r>
          </w:p>
          <w:p w14:paraId="2789CF49" w14:textId="77777777" w:rsidR="00C54578" w:rsidRPr="002C66D7" w:rsidRDefault="00C54578" w:rsidP="000E5789">
            <w:pPr>
              <w:jc w:val="center"/>
              <w:rPr>
                <w:sz w:val="20"/>
              </w:rPr>
            </w:pPr>
            <w:r w:rsidRPr="002C66D7">
              <w:rPr>
                <w:sz w:val="20"/>
              </w:rPr>
              <w:t>15,2; 15,7</w:t>
            </w:r>
          </w:p>
          <w:p w14:paraId="62BADA32" w14:textId="31ADE788" w:rsidR="00C54578" w:rsidRPr="002C66D7" w:rsidRDefault="00C54578" w:rsidP="000E5789">
            <w:pPr>
              <w:jc w:val="center"/>
            </w:pPr>
            <w:r w:rsidRPr="002C66D7">
              <w:rPr>
                <w:sz w:val="20"/>
              </w:rPr>
              <w:t>15,2</w:t>
            </w:r>
          </w:p>
        </w:tc>
        <w:tc>
          <w:tcPr>
            <w:tcW w:w="3119" w:type="dxa"/>
            <w:tcBorders>
              <w:bottom w:val="single" w:sz="4" w:space="0" w:color="auto"/>
            </w:tcBorders>
          </w:tcPr>
          <w:p w14:paraId="152030F6"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0F03111B"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03B3F415"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1040</w:t>
            </w:r>
          </w:p>
          <w:p w14:paraId="29A770BE"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1110</w:t>
            </w:r>
          </w:p>
          <w:p w14:paraId="7C75761C"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1180</w:t>
            </w:r>
          </w:p>
          <w:p w14:paraId="35519551" w14:textId="789C7EEE"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1145</w:t>
            </w:r>
          </w:p>
        </w:tc>
        <w:tc>
          <w:tcPr>
            <w:tcW w:w="2414" w:type="dxa"/>
            <w:tcBorders>
              <w:bottom w:val="single" w:sz="4" w:space="0" w:color="auto"/>
            </w:tcBorders>
          </w:tcPr>
          <w:p w14:paraId="471A7DF5"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5E5EF4E5"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p>
          <w:p w14:paraId="7BE5EDAC"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1100</w:t>
            </w:r>
          </w:p>
          <w:p w14:paraId="3EDBE2AF"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1175</w:t>
            </w:r>
          </w:p>
          <w:p w14:paraId="13EF8990" w14:textId="77777777"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1250</w:t>
            </w:r>
          </w:p>
          <w:p w14:paraId="15DA2683" w14:textId="4343B459" w:rsidR="00C54578" w:rsidRPr="002C66D7" w:rsidRDefault="00C54578"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1210</w:t>
            </w:r>
          </w:p>
        </w:tc>
      </w:tr>
      <w:tr w:rsidR="00FC6C8C" w:rsidRPr="002C66D7" w14:paraId="6568F693" w14:textId="77777777" w:rsidTr="00795777">
        <w:trPr>
          <w:jc w:val="center"/>
        </w:trPr>
        <w:tc>
          <w:tcPr>
            <w:tcW w:w="2161" w:type="dxa"/>
            <w:tcBorders>
              <w:top w:val="single" w:sz="4" w:space="0" w:color="auto"/>
              <w:bottom w:val="single" w:sz="4" w:space="0" w:color="auto"/>
            </w:tcBorders>
          </w:tcPr>
          <w:p w14:paraId="3042C477" w14:textId="77777777" w:rsidR="00401867"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5 Стальные канаты: </w:t>
            </w:r>
            <w:r w:rsidRPr="002C66D7">
              <w:rPr>
                <w:rFonts w:ascii="Times New Roman" w:hAnsi="Times New Roman" w:cs="Times New Roman"/>
              </w:rPr>
              <w:br/>
              <w:t xml:space="preserve">    </w:t>
            </w:r>
            <w:r w:rsidR="00401867" w:rsidRPr="002C66D7">
              <w:rPr>
                <w:rFonts w:ascii="Times New Roman" w:hAnsi="Times New Roman" w:cs="Times New Roman"/>
              </w:rPr>
              <w:t xml:space="preserve">   </w:t>
            </w:r>
            <w:r w:rsidRPr="002C66D7">
              <w:rPr>
                <w:rFonts w:ascii="Times New Roman" w:hAnsi="Times New Roman" w:cs="Times New Roman"/>
              </w:rPr>
              <w:t xml:space="preserve">со спиральной </w:t>
            </w:r>
          </w:p>
          <w:p w14:paraId="0C77D450" w14:textId="77777777" w:rsidR="00FC6C8C" w:rsidRPr="002C66D7" w:rsidRDefault="00401867"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proofErr w:type="spellStart"/>
            <w:r w:rsidR="00FC6C8C" w:rsidRPr="002C66D7">
              <w:rPr>
                <w:rFonts w:ascii="Times New Roman" w:hAnsi="Times New Roman" w:cs="Times New Roman"/>
              </w:rPr>
              <w:t>свивкой</w:t>
            </w:r>
            <w:proofErr w:type="spellEnd"/>
          </w:p>
          <w:p w14:paraId="6C18B4B0"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r w:rsidR="00401867" w:rsidRPr="002C66D7">
              <w:rPr>
                <w:rFonts w:ascii="Times New Roman" w:hAnsi="Times New Roman" w:cs="Times New Roman"/>
              </w:rPr>
              <w:t xml:space="preserve">   </w:t>
            </w:r>
            <w:r w:rsidRPr="002C66D7">
              <w:rPr>
                <w:rFonts w:ascii="Times New Roman" w:hAnsi="Times New Roman" w:cs="Times New Roman"/>
              </w:rPr>
              <w:t xml:space="preserve"> с двойной </w:t>
            </w:r>
            <w:proofErr w:type="spellStart"/>
            <w:r w:rsidRPr="002C66D7">
              <w:rPr>
                <w:rFonts w:ascii="Times New Roman" w:hAnsi="Times New Roman" w:cs="Times New Roman"/>
              </w:rPr>
              <w:t>свивкой</w:t>
            </w:r>
            <w:proofErr w:type="spellEnd"/>
          </w:p>
          <w:p w14:paraId="0AD8A38D"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r w:rsidR="00401867" w:rsidRPr="002C66D7">
              <w:rPr>
                <w:rFonts w:ascii="Times New Roman" w:hAnsi="Times New Roman" w:cs="Times New Roman"/>
              </w:rPr>
              <w:t xml:space="preserve">   </w:t>
            </w:r>
            <w:r w:rsidRPr="002C66D7">
              <w:rPr>
                <w:rFonts w:ascii="Times New Roman" w:hAnsi="Times New Roman" w:cs="Times New Roman"/>
              </w:rPr>
              <w:t xml:space="preserve"> закрытые</w:t>
            </w:r>
          </w:p>
        </w:tc>
        <w:tc>
          <w:tcPr>
            <w:tcW w:w="1378" w:type="dxa"/>
            <w:tcBorders>
              <w:bottom w:val="single" w:sz="4" w:space="0" w:color="auto"/>
            </w:tcBorders>
          </w:tcPr>
          <w:p w14:paraId="3407030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По </w:t>
            </w:r>
            <w:proofErr w:type="spellStart"/>
            <w:r w:rsidRPr="002C66D7">
              <w:rPr>
                <w:rFonts w:ascii="Times New Roman" w:hAnsi="Times New Roman" w:cs="Times New Roman"/>
              </w:rPr>
              <w:t>соответ-ствующим</w:t>
            </w:r>
            <w:proofErr w:type="spellEnd"/>
            <w:r w:rsidRPr="002C66D7">
              <w:rPr>
                <w:rFonts w:ascii="Times New Roman" w:hAnsi="Times New Roman" w:cs="Times New Roman"/>
              </w:rPr>
              <w:t xml:space="preserve"> стандартам</w:t>
            </w:r>
          </w:p>
        </w:tc>
        <w:tc>
          <w:tcPr>
            <w:tcW w:w="3119" w:type="dxa"/>
            <w:tcBorders>
              <w:bottom w:val="single" w:sz="4" w:space="0" w:color="auto"/>
            </w:tcBorders>
          </w:tcPr>
          <w:p w14:paraId="0C0B32B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0,54</w:t>
            </w:r>
            <w:r w:rsidRPr="002C66D7">
              <w:rPr>
                <w:rFonts w:ascii="Times New Roman" w:hAnsi="Times New Roman" w:cs="Times New Roman"/>
                <w:i/>
              </w:rPr>
              <w:t xml:space="preserve"> </w:t>
            </w:r>
            <w:proofErr w:type="spellStart"/>
            <w:r w:rsidRPr="002C66D7">
              <w:rPr>
                <w:rFonts w:ascii="Times New Roman" w:hAnsi="Times New Roman" w:cs="Times New Roman"/>
                <w:i/>
                <w:lang w:val="en-US"/>
              </w:rPr>
              <w:t>R</w:t>
            </w:r>
            <w:r w:rsidRPr="002C66D7">
              <w:rPr>
                <w:rFonts w:ascii="Times New Roman" w:hAnsi="Times New Roman" w:cs="Times New Roman"/>
                <w:i/>
                <w:vertAlign w:val="subscript"/>
                <w:lang w:val="en-US"/>
              </w:rPr>
              <w:t>rpn</w:t>
            </w:r>
            <w:proofErr w:type="spellEnd"/>
          </w:p>
        </w:tc>
        <w:tc>
          <w:tcPr>
            <w:tcW w:w="2414" w:type="dxa"/>
            <w:tcBorders>
              <w:bottom w:val="single" w:sz="4" w:space="0" w:color="auto"/>
            </w:tcBorders>
          </w:tcPr>
          <w:p w14:paraId="24A4E81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0,57</w:t>
            </w:r>
            <w:r w:rsidRPr="002C66D7">
              <w:rPr>
                <w:rFonts w:ascii="Times New Roman" w:hAnsi="Times New Roman" w:cs="Times New Roman"/>
                <w:i/>
              </w:rPr>
              <w:t xml:space="preserve"> </w:t>
            </w:r>
            <w:proofErr w:type="spellStart"/>
            <w:r w:rsidRPr="002C66D7">
              <w:rPr>
                <w:rFonts w:ascii="Times New Roman" w:hAnsi="Times New Roman" w:cs="Times New Roman"/>
                <w:i/>
                <w:lang w:val="en-US"/>
              </w:rPr>
              <w:t>R</w:t>
            </w:r>
            <w:r w:rsidRPr="002C66D7">
              <w:rPr>
                <w:rFonts w:ascii="Times New Roman" w:hAnsi="Times New Roman" w:cs="Times New Roman"/>
                <w:i/>
                <w:vertAlign w:val="subscript"/>
                <w:lang w:val="en-US"/>
              </w:rPr>
              <w:t>rpn</w:t>
            </w:r>
            <w:proofErr w:type="spellEnd"/>
          </w:p>
        </w:tc>
      </w:tr>
      <w:tr w:rsidR="00FC6C8C" w:rsidRPr="002C66D7" w14:paraId="4CCCEC92" w14:textId="77777777">
        <w:trPr>
          <w:jc w:val="center"/>
        </w:trPr>
        <w:tc>
          <w:tcPr>
            <w:tcW w:w="9072" w:type="dxa"/>
            <w:gridSpan w:val="4"/>
            <w:tcBorders>
              <w:top w:val="single" w:sz="4" w:space="0" w:color="auto"/>
            </w:tcBorders>
          </w:tcPr>
          <w:p w14:paraId="06C84A09" w14:textId="77777777" w:rsidR="00FC6C8C" w:rsidRPr="002C66D7" w:rsidRDefault="004B1D80" w:rsidP="000E5789">
            <w:pPr>
              <w:pStyle w:val="ConsPlusNonformat"/>
              <w:widowControl/>
              <w:shd w:val="clear" w:color="auto" w:fill="FFFFFF"/>
              <w:suppressAutoHyphens/>
              <w:spacing w:before="60" w:after="60"/>
              <w:ind w:firstLine="567"/>
              <w:jc w:val="both"/>
              <w:rPr>
                <w:rFonts w:ascii="Times New Roman" w:hAnsi="Times New Roman" w:cs="Times New Roman"/>
                <w:sz w:val="18"/>
                <w:szCs w:val="18"/>
              </w:rPr>
            </w:pPr>
            <w:r w:rsidRPr="002C66D7">
              <w:rPr>
                <w:rFonts w:ascii="Times New Roman" w:hAnsi="Times New Roman" w:cs="Times New Roman"/>
                <w:sz w:val="18"/>
                <w:szCs w:val="18"/>
              </w:rPr>
              <w:t>*</w:t>
            </w:r>
            <w:r w:rsidR="00FC6C8C" w:rsidRPr="002C66D7">
              <w:rPr>
                <w:rFonts w:ascii="Times New Roman" w:hAnsi="Times New Roman" w:cs="Times New Roman"/>
                <w:sz w:val="18"/>
                <w:szCs w:val="18"/>
              </w:rPr>
              <w:t xml:space="preserve"> При смешанном армировании стержневую горячекатаную арматуру класса А600 допускается применять в качестве ненапрягаемой арматуры.</w:t>
            </w:r>
          </w:p>
        </w:tc>
      </w:tr>
    </w:tbl>
    <w:p w14:paraId="55DE1260" w14:textId="4FBA1CB0" w:rsidR="00C54578" w:rsidRPr="002C66D7" w:rsidRDefault="00C54578"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lastRenderedPageBreak/>
        <w:t>Таблица 7.16 (Измененная редакция, Изм. № 1).</w:t>
      </w:r>
    </w:p>
    <w:p w14:paraId="6C9C8ACE" w14:textId="72669BA7" w:rsidR="00FC6C8C" w:rsidRPr="002C66D7" w:rsidRDefault="00AD1916" w:rsidP="000E5789">
      <w:pPr>
        <w:pStyle w:val="ConsPlusNormal"/>
        <w:widowControl/>
        <w:shd w:val="clear" w:color="auto" w:fill="FFFFFF"/>
        <w:suppressAutoHyphens/>
        <w:spacing w:before="240" w:after="120"/>
        <w:ind w:firstLine="567"/>
        <w:jc w:val="both"/>
        <w:outlineLvl w:val="0"/>
        <w:rPr>
          <w:rFonts w:ascii="Times New Roman" w:hAnsi="Times New Roman" w:cs="Times New Roman"/>
          <w:i/>
          <w:sz w:val="24"/>
          <w:szCs w:val="24"/>
        </w:rPr>
      </w:pPr>
      <w:r w:rsidRPr="002C66D7">
        <w:rPr>
          <w:rFonts w:ascii="Times New Roman" w:hAnsi="Times New Roman" w:cs="Times New Roman"/>
          <w:i/>
          <w:sz w:val="24"/>
          <w:szCs w:val="24"/>
        </w:rPr>
        <w:t>Коэффициенты условий работы арматуры</w:t>
      </w:r>
    </w:p>
    <w:p w14:paraId="4C86050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7.39 При расчете арматуры на выносливость расчетные сопротивления арматурной стали растяжению для ненапрягаемой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sf</w:t>
      </w:r>
      <w:proofErr w:type="spellEnd"/>
      <w:r w:rsidRPr="002C66D7">
        <w:rPr>
          <w:rFonts w:ascii="Times New Roman" w:hAnsi="Times New Roman" w:cs="Times New Roman"/>
          <w:sz w:val="24"/>
          <w:szCs w:val="24"/>
        </w:rPr>
        <w:t xml:space="preserve">  и напрягаемой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pf</w:t>
      </w:r>
      <w:proofErr w:type="spellEnd"/>
      <w:r w:rsidRPr="002C66D7">
        <w:rPr>
          <w:rFonts w:ascii="Times New Roman" w:hAnsi="Times New Roman" w:cs="Times New Roman"/>
          <w:sz w:val="24"/>
          <w:szCs w:val="24"/>
        </w:rPr>
        <w:t xml:space="preserve">  арматуры следует определять по формулам:</w:t>
      </w:r>
    </w:p>
    <w:p w14:paraId="4C7B0773" w14:textId="77777777" w:rsidR="00FC6C8C" w:rsidRPr="002C66D7" w:rsidRDefault="00AD1916" w:rsidP="000E5789">
      <w:pPr>
        <w:pStyle w:val="21"/>
        <w:shd w:val="clear" w:color="auto" w:fill="FFFFFF"/>
        <w:tabs>
          <w:tab w:val="left" w:pos="3402"/>
          <w:tab w:val="left" w:pos="8789"/>
        </w:tabs>
        <w:suppressAutoHyphens/>
        <w:spacing w:before="120" w:after="120"/>
        <w:ind w:firstLine="0"/>
        <w:rPr>
          <w:rFonts w:ascii="Times New Roman" w:hAnsi="Times New Roman"/>
          <w:szCs w:val="24"/>
          <w:lang w:val="en-US"/>
        </w:rPr>
      </w:pPr>
      <w:r w:rsidRPr="002C66D7">
        <w:rPr>
          <w:rFonts w:ascii="Times New Roman" w:hAnsi="Times New Roman"/>
          <w:i/>
          <w:iCs/>
          <w:szCs w:val="24"/>
        </w:rPr>
        <w:t xml:space="preserve">                                                            </w:t>
      </w:r>
      <w:proofErr w:type="spellStart"/>
      <w:r w:rsidR="00FC6C8C" w:rsidRPr="002C66D7">
        <w:rPr>
          <w:rFonts w:ascii="Times New Roman" w:hAnsi="Times New Roman"/>
          <w:i/>
          <w:iCs/>
          <w:szCs w:val="24"/>
          <w:lang w:val="en-US"/>
        </w:rPr>
        <w:t>R</w:t>
      </w:r>
      <w:r w:rsidR="00FC6C8C" w:rsidRPr="002C66D7">
        <w:rPr>
          <w:rFonts w:ascii="Times New Roman" w:hAnsi="Times New Roman"/>
          <w:i/>
          <w:iCs/>
          <w:szCs w:val="24"/>
          <w:vertAlign w:val="subscript"/>
          <w:lang w:val="en-US"/>
        </w:rPr>
        <w:t>sf</w:t>
      </w:r>
      <w:proofErr w:type="spellEnd"/>
      <w:r w:rsidR="00FC6C8C" w:rsidRPr="002C66D7">
        <w:rPr>
          <w:rFonts w:ascii="Times New Roman" w:hAnsi="Times New Roman"/>
          <w:szCs w:val="24"/>
          <w:lang w:val="en-US"/>
        </w:rPr>
        <w:t xml:space="preserve"> = </w:t>
      </w:r>
      <w:r w:rsidR="00FC6C8C" w:rsidRPr="002C66D7">
        <w:rPr>
          <w:rFonts w:ascii="Times New Roman" w:hAnsi="Times New Roman"/>
          <w:i/>
          <w:szCs w:val="24"/>
          <w:lang w:val="en-US"/>
        </w:rPr>
        <w:t>m</w:t>
      </w:r>
      <w:r w:rsidR="00FC6C8C" w:rsidRPr="002C66D7">
        <w:rPr>
          <w:rFonts w:ascii="Times New Roman" w:hAnsi="Times New Roman"/>
          <w:i/>
          <w:szCs w:val="24"/>
          <w:vertAlign w:val="subscript"/>
          <w:lang w:val="en-US"/>
        </w:rPr>
        <w:t>as</w:t>
      </w:r>
      <w:r w:rsidR="00FC6C8C" w:rsidRPr="002C66D7">
        <w:rPr>
          <w:rFonts w:ascii="Times New Roman" w:hAnsi="Times New Roman"/>
          <w:szCs w:val="24"/>
          <w:vertAlign w:val="subscript"/>
          <w:lang w:val="en-US"/>
        </w:rPr>
        <w:t>1</w:t>
      </w:r>
      <w:r w:rsidR="00FC6C8C" w:rsidRPr="002C66D7">
        <w:rPr>
          <w:rFonts w:ascii="Times New Roman" w:hAnsi="Times New Roman"/>
          <w:szCs w:val="24"/>
          <w:lang w:val="en-US"/>
        </w:rPr>
        <w:t xml:space="preserve"> </w:t>
      </w:r>
      <w:r w:rsidR="00FC6C8C" w:rsidRPr="002C66D7">
        <w:rPr>
          <w:rFonts w:ascii="Times New Roman" w:hAnsi="Times New Roman"/>
          <w:i/>
          <w:szCs w:val="24"/>
          <w:lang w:val="en-US"/>
        </w:rPr>
        <w:t>R</w:t>
      </w:r>
      <w:r w:rsidR="00FC6C8C" w:rsidRPr="002C66D7">
        <w:rPr>
          <w:rFonts w:ascii="Times New Roman" w:hAnsi="Times New Roman"/>
          <w:i/>
          <w:szCs w:val="24"/>
          <w:vertAlign w:val="subscript"/>
          <w:lang w:val="en-US"/>
        </w:rPr>
        <w:t>s</w:t>
      </w:r>
      <w:r w:rsidR="00FC6C8C" w:rsidRPr="002C66D7">
        <w:rPr>
          <w:rFonts w:ascii="Times New Roman" w:hAnsi="Times New Roman"/>
          <w:szCs w:val="24"/>
          <w:vertAlign w:val="subscript"/>
          <w:lang w:val="en-US"/>
        </w:rPr>
        <w:t xml:space="preserve"> </w:t>
      </w:r>
      <w:r w:rsidR="00FC6C8C" w:rsidRPr="002C66D7">
        <w:rPr>
          <w:rFonts w:ascii="Times New Roman" w:hAnsi="Times New Roman"/>
          <w:szCs w:val="24"/>
          <w:lang w:val="en-US"/>
        </w:rPr>
        <w:t>=</w:t>
      </w:r>
      <w:r w:rsidR="00FC6C8C" w:rsidRPr="002C66D7">
        <w:rPr>
          <w:rFonts w:ascii="Times New Roman" w:hAnsi="Times New Roman"/>
          <w:szCs w:val="24"/>
          <w:vertAlign w:val="subscript"/>
          <w:lang w:val="en-US"/>
        </w:rPr>
        <w:t xml:space="preserve"> </w:t>
      </w:r>
      <w:r w:rsidR="00FC6C8C" w:rsidRPr="002C66D7">
        <w:rPr>
          <w:rFonts w:ascii="Times New Roman" w:hAnsi="Times New Roman"/>
          <w:szCs w:val="24"/>
        </w:rPr>
        <w:sym w:font="Symbol" w:char="F065"/>
      </w:r>
      <w:r w:rsidR="00FC6C8C" w:rsidRPr="002C66D7">
        <w:rPr>
          <w:rFonts w:ascii="Times New Roman" w:hAnsi="Times New Roman"/>
          <w:szCs w:val="24"/>
          <w:vertAlign w:val="subscript"/>
          <w:lang w:val="en-US"/>
        </w:rPr>
        <w:sym w:font="Symbol" w:char="F072"/>
      </w:r>
      <w:r w:rsidR="00FC6C8C" w:rsidRPr="002C66D7">
        <w:rPr>
          <w:rFonts w:ascii="Times New Roman" w:hAnsi="Times New Roman"/>
          <w:i/>
          <w:iCs/>
          <w:szCs w:val="24"/>
          <w:vertAlign w:val="subscript"/>
          <w:lang w:val="en-US"/>
        </w:rPr>
        <w:t xml:space="preserve">s </w:t>
      </w:r>
      <w:r w:rsidR="00FC6C8C" w:rsidRPr="002C66D7">
        <w:rPr>
          <w:rFonts w:ascii="Times New Roman" w:hAnsi="Times New Roman"/>
          <w:szCs w:val="24"/>
        </w:rPr>
        <w:sym w:font="Symbol" w:char="F062"/>
      </w:r>
      <w:r w:rsidR="00FC6C8C" w:rsidRPr="002C66D7">
        <w:rPr>
          <w:rFonts w:ascii="Times New Roman" w:hAnsi="Times New Roman"/>
          <w:szCs w:val="24"/>
          <w:vertAlign w:val="subscript"/>
          <w:lang w:val="en-US"/>
        </w:rPr>
        <w:sym w:font="Symbol" w:char="F072"/>
      </w:r>
      <w:r w:rsidR="00FC6C8C" w:rsidRPr="002C66D7">
        <w:rPr>
          <w:rFonts w:ascii="Times New Roman" w:hAnsi="Times New Roman"/>
          <w:i/>
          <w:iCs/>
          <w:szCs w:val="24"/>
          <w:vertAlign w:val="subscript"/>
          <w:lang w:val="en-US"/>
        </w:rPr>
        <w:t xml:space="preserve">w </w:t>
      </w:r>
      <w:r w:rsidR="00FC6C8C" w:rsidRPr="002C66D7">
        <w:rPr>
          <w:rFonts w:ascii="Times New Roman" w:hAnsi="Times New Roman"/>
          <w:i/>
          <w:iCs/>
          <w:szCs w:val="24"/>
          <w:lang w:val="en-US"/>
        </w:rPr>
        <w:t>R</w:t>
      </w:r>
      <w:r w:rsidR="00FC6C8C" w:rsidRPr="002C66D7">
        <w:rPr>
          <w:rFonts w:ascii="Times New Roman" w:hAnsi="Times New Roman"/>
          <w:i/>
          <w:iCs/>
          <w:szCs w:val="24"/>
          <w:vertAlign w:val="subscript"/>
          <w:lang w:val="en-US"/>
        </w:rPr>
        <w:t>s</w:t>
      </w:r>
      <w:r w:rsidR="00FC6C8C" w:rsidRPr="002C66D7">
        <w:rPr>
          <w:rFonts w:ascii="Times New Roman" w:hAnsi="Times New Roman"/>
          <w:szCs w:val="24"/>
          <w:lang w:val="en-US"/>
        </w:rPr>
        <w:t>;                                            (7.4)</w:t>
      </w:r>
    </w:p>
    <w:p w14:paraId="26D9ABEF" w14:textId="77777777" w:rsidR="00FC6C8C" w:rsidRPr="002C66D7" w:rsidRDefault="00AD1916" w:rsidP="000E5789">
      <w:pPr>
        <w:pStyle w:val="21"/>
        <w:shd w:val="clear" w:color="auto" w:fill="FFFFFF"/>
        <w:tabs>
          <w:tab w:val="left" w:pos="3402"/>
          <w:tab w:val="left" w:pos="8789"/>
        </w:tabs>
        <w:suppressAutoHyphens/>
        <w:spacing w:before="120" w:after="240"/>
        <w:ind w:firstLine="0"/>
        <w:rPr>
          <w:rFonts w:ascii="Times New Roman" w:hAnsi="Times New Roman"/>
          <w:szCs w:val="24"/>
          <w:lang w:val="en-US"/>
        </w:rPr>
      </w:pPr>
      <w:r w:rsidRPr="002C66D7">
        <w:rPr>
          <w:rFonts w:ascii="Times New Roman" w:hAnsi="Times New Roman"/>
          <w:i/>
          <w:iCs/>
          <w:szCs w:val="24"/>
          <w:lang w:val="en-US"/>
        </w:rPr>
        <w:t xml:space="preserve">                                                          </w:t>
      </w:r>
      <w:proofErr w:type="spellStart"/>
      <w:r w:rsidR="00FC6C8C" w:rsidRPr="002C66D7">
        <w:rPr>
          <w:rFonts w:ascii="Times New Roman" w:hAnsi="Times New Roman"/>
          <w:i/>
          <w:iCs/>
          <w:szCs w:val="24"/>
          <w:lang w:val="en-US"/>
        </w:rPr>
        <w:t>R</w:t>
      </w:r>
      <w:r w:rsidR="00FC6C8C" w:rsidRPr="002C66D7">
        <w:rPr>
          <w:rFonts w:ascii="Times New Roman" w:hAnsi="Times New Roman"/>
          <w:i/>
          <w:iCs/>
          <w:szCs w:val="24"/>
          <w:vertAlign w:val="subscript"/>
          <w:lang w:val="en-US"/>
        </w:rPr>
        <w:t>pf</w:t>
      </w:r>
      <w:proofErr w:type="spellEnd"/>
      <w:r w:rsidR="00FC6C8C" w:rsidRPr="002C66D7">
        <w:rPr>
          <w:rFonts w:ascii="Times New Roman" w:hAnsi="Times New Roman"/>
          <w:szCs w:val="24"/>
          <w:vertAlign w:val="subscript"/>
          <w:lang w:val="en-US"/>
        </w:rPr>
        <w:t xml:space="preserve">  </w:t>
      </w:r>
      <w:r w:rsidR="00FC6C8C" w:rsidRPr="002C66D7">
        <w:rPr>
          <w:rFonts w:ascii="Times New Roman" w:hAnsi="Times New Roman"/>
          <w:szCs w:val="24"/>
          <w:lang w:val="en-US"/>
        </w:rPr>
        <w:t xml:space="preserve"> = </w:t>
      </w:r>
      <w:r w:rsidR="00FC6C8C" w:rsidRPr="002C66D7">
        <w:rPr>
          <w:rFonts w:ascii="Times New Roman" w:hAnsi="Times New Roman"/>
          <w:szCs w:val="24"/>
          <w:vertAlign w:val="subscript"/>
          <w:lang w:val="en-US"/>
        </w:rPr>
        <w:t xml:space="preserve"> </w:t>
      </w:r>
      <w:r w:rsidR="00FC6C8C" w:rsidRPr="002C66D7">
        <w:rPr>
          <w:rFonts w:ascii="Times New Roman" w:hAnsi="Times New Roman"/>
          <w:i/>
          <w:szCs w:val="24"/>
          <w:lang w:val="en-US"/>
        </w:rPr>
        <w:t>m</w:t>
      </w:r>
      <w:r w:rsidR="00FC6C8C" w:rsidRPr="002C66D7">
        <w:rPr>
          <w:rFonts w:ascii="Times New Roman" w:hAnsi="Times New Roman"/>
          <w:i/>
          <w:szCs w:val="24"/>
          <w:vertAlign w:val="subscript"/>
          <w:lang w:val="en-US"/>
        </w:rPr>
        <w:t>ap</w:t>
      </w:r>
      <w:r w:rsidR="00FC6C8C" w:rsidRPr="002C66D7">
        <w:rPr>
          <w:rFonts w:ascii="Times New Roman" w:hAnsi="Times New Roman"/>
          <w:szCs w:val="24"/>
          <w:vertAlign w:val="subscript"/>
          <w:lang w:val="en-US"/>
        </w:rPr>
        <w:t>1</w:t>
      </w:r>
      <w:r w:rsidR="00FC6C8C" w:rsidRPr="002C66D7">
        <w:rPr>
          <w:rFonts w:ascii="Times New Roman" w:hAnsi="Times New Roman"/>
          <w:szCs w:val="24"/>
          <w:lang w:val="en-US"/>
        </w:rPr>
        <w:t xml:space="preserve"> </w:t>
      </w:r>
      <w:proofErr w:type="spellStart"/>
      <w:r w:rsidR="00FC6C8C" w:rsidRPr="002C66D7">
        <w:rPr>
          <w:rFonts w:ascii="Times New Roman" w:hAnsi="Times New Roman"/>
          <w:i/>
          <w:szCs w:val="24"/>
          <w:lang w:val="en-US"/>
        </w:rPr>
        <w:t>R</w:t>
      </w:r>
      <w:r w:rsidR="00FC6C8C" w:rsidRPr="002C66D7">
        <w:rPr>
          <w:rFonts w:ascii="Times New Roman" w:hAnsi="Times New Roman"/>
          <w:i/>
          <w:szCs w:val="24"/>
          <w:vertAlign w:val="subscript"/>
          <w:lang w:val="en-US"/>
        </w:rPr>
        <w:t>p</w:t>
      </w:r>
      <w:proofErr w:type="spellEnd"/>
      <w:r w:rsidR="00FC6C8C" w:rsidRPr="002C66D7">
        <w:rPr>
          <w:rFonts w:ascii="Times New Roman" w:hAnsi="Times New Roman"/>
          <w:i/>
          <w:szCs w:val="24"/>
          <w:lang w:val="en-US"/>
        </w:rPr>
        <w:t xml:space="preserve"> </w:t>
      </w:r>
      <w:r w:rsidR="00FC6C8C" w:rsidRPr="002C66D7">
        <w:rPr>
          <w:rFonts w:ascii="Times New Roman" w:hAnsi="Times New Roman"/>
          <w:szCs w:val="24"/>
          <w:lang w:val="en-US"/>
        </w:rPr>
        <w:t xml:space="preserve">= </w:t>
      </w:r>
      <w:r w:rsidR="00FC6C8C" w:rsidRPr="002C66D7">
        <w:rPr>
          <w:rFonts w:ascii="Times New Roman" w:hAnsi="Times New Roman"/>
          <w:szCs w:val="24"/>
        </w:rPr>
        <w:sym w:font="Symbol" w:char="F065"/>
      </w:r>
      <w:r w:rsidR="00FC6C8C" w:rsidRPr="002C66D7">
        <w:rPr>
          <w:rFonts w:ascii="Times New Roman" w:hAnsi="Times New Roman"/>
          <w:szCs w:val="24"/>
          <w:vertAlign w:val="subscript"/>
          <w:lang w:val="en-US"/>
        </w:rPr>
        <w:sym w:font="Symbol" w:char="F072"/>
      </w:r>
      <w:r w:rsidR="00FC6C8C" w:rsidRPr="002C66D7">
        <w:rPr>
          <w:rFonts w:ascii="Times New Roman" w:hAnsi="Times New Roman"/>
          <w:i/>
          <w:iCs/>
          <w:szCs w:val="24"/>
          <w:vertAlign w:val="subscript"/>
          <w:lang w:val="en-US"/>
        </w:rPr>
        <w:t>p</w:t>
      </w:r>
      <w:r w:rsidR="00FC6C8C" w:rsidRPr="002C66D7">
        <w:rPr>
          <w:rFonts w:ascii="Times New Roman" w:hAnsi="Times New Roman"/>
          <w:szCs w:val="24"/>
          <w:vertAlign w:val="subscript"/>
          <w:lang w:val="en-US"/>
        </w:rPr>
        <w:t xml:space="preserve"> </w:t>
      </w:r>
      <w:r w:rsidR="00FC6C8C" w:rsidRPr="002C66D7">
        <w:rPr>
          <w:rFonts w:ascii="Times New Roman" w:hAnsi="Times New Roman"/>
          <w:szCs w:val="24"/>
        </w:rPr>
        <w:sym w:font="Symbol" w:char="F062"/>
      </w:r>
      <w:r w:rsidR="00FC6C8C" w:rsidRPr="002C66D7">
        <w:rPr>
          <w:rFonts w:ascii="Times New Roman" w:hAnsi="Times New Roman"/>
          <w:szCs w:val="24"/>
          <w:vertAlign w:val="subscript"/>
          <w:lang w:val="en-US"/>
        </w:rPr>
        <w:sym w:font="Symbol" w:char="F072"/>
      </w:r>
      <w:r w:rsidR="00FC6C8C" w:rsidRPr="002C66D7">
        <w:rPr>
          <w:rFonts w:ascii="Times New Roman" w:hAnsi="Times New Roman"/>
          <w:i/>
          <w:iCs/>
          <w:szCs w:val="24"/>
          <w:vertAlign w:val="subscript"/>
          <w:lang w:val="en-US"/>
        </w:rPr>
        <w:t>w</w:t>
      </w:r>
      <w:r w:rsidR="00FC6C8C" w:rsidRPr="002C66D7">
        <w:rPr>
          <w:rFonts w:ascii="Times New Roman" w:hAnsi="Times New Roman"/>
          <w:i/>
          <w:iCs/>
          <w:szCs w:val="24"/>
          <w:lang w:val="en-US"/>
        </w:rPr>
        <w:t xml:space="preserve"> </w:t>
      </w:r>
      <w:proofErr w:type="spellStart"/>
      <w:r w:rsidR="00FC6C8C" w:rsidRPr="002C66D7">
        <w:rPr>
          <w:rFonts w:ascii="Times New Roman" w:hAnsi="Times New Roman"/>
          <w:i/>
          <w:iCs/>
          <w:szCs w:val="24"/>
          <w:lang w:val="en-US"/>
        </w:rPr>
        <w:t>R</w:t>
      </w:r>
      <w:r w:rsidR="00FC6C8C" w:rsidRPr="002C66D7">
        <w:rPr>
          <w:rFonts w:ascii="Times New Roman" w:hAnsi="Times New Roman"/>
          <w:i/>
          <w:iCs/>
          <w:szCs w:val="24"/>
          <w:vertAlign w:val="subscript"/>
          <w:lang w:val="en-US"/>
        </w:rPr>
        <w:t>p</w:t>
      </w:r>
      <w:proofErr w:type="spellEnd"/>
      <w:r w:rsidR="00FC6C8C" w:rsidRPr="002C66D7">
        <w:rPr>
          <w:rFonts w:ascii="Times New Roman" w:hAnsi="Times New Roman"/>
          <w:szCs w:val="24"/>
          <w:lang w:val="en-US"/>
        </w:rPr>
        <w:t>,                                          (7.5)</w:t>
      </w:r>
    </w:p>
    <w:p w14:paraId="07A5AB8C" w14:textId="77777777" w:rsidR="00AD1916" w:rsidRPr="002C66D7" w:rsidRDefault="00AD1916" w:rsidP="000E5789">
      <w:pPr>
        <w:pStyle w:val="21"/>
        <w:shd w:val="clear" w:color="auto" w:fill="FFFFFF"/>
        <w:tabs>
          <w:tab w:val="left" w:pos="720"/>
          <w:tab w:val="left" w:pos="1418"/>
          <w:tab w:val="left" w:pos="1701"/>
        </w:tabs>
        <w:suppressAutoHyphens/>
        <w:ind w:firstLine="0"/>
        <w:rPr>
          <w:rFonts w:ascii="Times New Roman" w:hAnsi="Times New Roman"/>
          <w:szCs w:val="24"/>
        </w:rPr>
      </w:pPr>
      <w:r w:rsidRPr="002C66D7">
        <w:rPr>
          <w:rFonts w:ascii="Times New Roman" w:hAnsi="Times New Roman"/>
          <w:szCs w:val="24"/>
        </w:rPr>
        <w:t>г</w:t>
      </w:r>
      <w:r w:rsidR="00FC6C8C" w:rsidRPr="002C66D7">
        <w:rPr>
          <w:rFonts w:ascii="Times New Roman" w:hAnsi="Times New Roman"/>
          <w:szCs w:val="24"/>
        </w:rPr>
        <w:t>де</w:t>
      </w:r>
      <w:r w:rsidRPr="002C66D7">
        <w:rPr>
          <w:rFonts w:ascii="Times New Roman" w:hAnsi="Times New Roman"/>
          <w:szCs w:val="24"/>
        </w:rPr>
        <w:t xml:space="preserve"> </w:t>
      </w:r>
      <w:r w:rsidR="00FC6C8C" w:rsidRPr="002C66D7">
        <w:rPr>
          <w:rFonts w:ascii="Times New Roman" w:hAnsi="Times New Roman"/>
          <w:i/>
          <w:szCs w:val="24"/>
          <w:lang w:val="en-US"/>
        </w:rPr>
        <w:t>m</w:t>
      </w:r>
      <w:r w:rsidR="00FC6C8C" w:rsidRPr="002C66D7">
        <w:rPr>
          <w:rFonts w:ascii="Times New Roman" w:hAnsi="Times New Roman"/>
          <w:i/>
          <w:szCs w:val="24"/>
          <w:vertAlign w:val="subscript"/>
          <w:lang w:val="en-US"/>
        </w:rPr>
        <w:t>as</w:t>
      </w:r>
      <w:r w:rsidR="00FC6C8C" w:rsidRPr="002C66D7">
        <w:rPr>
          <w:rFonts w:ascii="Times New Roman" w:hAnsi="Times New Roman"/>
          <w:szCs w:val="24"/>
          <w:vertAlign w:val="subscript"/>
        </w:rPr>
        <w:t>1</w:t>
      </w:r>
      <w:r w:rsidR="00FC6C8C" w:rsidRPr="002C66D7">
        <w:rPr>
          <w:rFonts w:ascii="Times New Roman" w:hAnsi="Times New Roman"/>
          <w:szCs w:val="24"/>
        </w:rPr>
        <w:t xml:space="preserve">, </w:t>
      </w:r>
      <w:r w:rsidR="00FC6C8C" w:rsidRPr="002C66D7">
        <w:rPr>
          <w:rFonts w:ascii="Times New Roman" w:hAnsi="Times New Roman"/>
          <w:i/>
          <w:szCs w:val="24"/>
          <w:lang w:val="en-US"/>
        </w:rPr>
        <w:t>m</w:t>
      </w:r>
      <w:r w:rsidR="00FC6C8C" w:rsidRPr="002C66D7">
        <w:rPr>
          <w:rFonts w:ascii="Times New Roman" w:hAnsi="Times New Roman"/>
          <w:i/>
          <w:szCs w:val="24"/>
          <w:vertAlign w:val="subscript"/>
          <w:lang w:val="en-US"/>
        </w:rPr>
        <w:t>ap</w:t>
      </w:r>
      <w:r w:rsidR="00FC6C8C" w:rsidRPr="002C66D7">
        <w:rPr>
          <w:rFonts w:ascii="Times New Roman" w:hAnsi="Times New Roman"/>
          <w:szCs w:val="24"/>
          <w:vertAlign w:val="subscript"/>
        </w:rPr>
        <w:t>1</w:t>
      </w:r>
      <w:r w:rsidRPr="002C66D7">
        <w:rPr>
          <w:rFonts w:ascii="Times New Roman" w:hAnsi="Times New Roman"/>
          <w:szCs w:val="24"/>
        </w:rPr>
        <w:t xml:space="preserve"> — </w:t>
      </w:r>
      <w:r w:rsidR="00FC6C8C" w:rsidRPr="002C66D7">
        <w:rPr>
          <w:rFonts w:ascii="Times New Roman" w:hAnsi="Times New Roman"/>
          <w:szCs w:val="24"/>
        </w:rPr>
        <w:t xml:space="preserve">коэффициенты условий работы арматуры, учитывающие влияние </w:t>
      </w:r>
    </w:p>
    <w:p w14:paraId="79B2C46A" w14:textId="77777777" w:rsidR="00FC6C8C" w:rsidRPr="002C66D7" w:rsidRDefault="00AD1916" w:rsidP="000E5789">
      <w:pPr>
        <w:pStyle w:val="21"/>
        <w:shd w:val="clear" w:color="auto" w:fill="FFFFFF"/>
        <w:tabs>
          <w:tab w:val="left" w:pos="720"/>
          <w:tab w:val="left" w:pos="1418"/>
          <w:tab w:val="left" w:pos="1701"/>
        </w:tabs>
        <w:suppressAutoHyphens/>
        <w:ind w:firstLine="0"/>
        <w:rPr>
          <w:rFonts w:ascii="Times New Roman" w:hAnsi="Times New Roman"/>
          <w:szCs w:val="24"/>
        </w:rPr>
      </w:pPr>
      <w:r w:rsidRPr="002C66D7">
        <w:rPr>
          <w:rFonts w:ascii="Times New Roman" w:hAnsi="Times New Roman"/>
          <w:szCs w:val="24"/>
        </w:rPr>
        <w:t xml:space="preserve">                            </w:t>
      </w:r>
      <w:r w:rsidR="00FC6C8C" w:rsidRPr="002C66D7">
        <w:rPr>
          <w:rFonts w:ascii="Times New Roman" w:hAnsi="Times New Roman"/>
          <w:szCs w:val="24"/>
        </w:rPr>
        <w:t>многократно повторяющейся нагрузки;</w:t>
      </w:r>
    </w:p>
    <w:p w14:paraId="5A261D4D" w14:textId="77777777" w:rsidR="00AD1916" w:rsidRPr="002C66D7" w:rsidRDefault="00AD1916" w:rsidP="000E5789">
      <w:pPr>
        <w:pStyle w:val="21"/>
        <w:shd w:val="clear" w:color="auto" w:fill="FFFFFF"/>
        <w:tabs>
          <w:tab w:val="left" w:pos="720"/>
          <w:tab w:val="left" w:pos="1418"/>
          <w:tab w:val="left" w:pos="1701"/>
        </w:tabs>
        <w:suppressAutoHyphens/>
        <w:ind w:firstLine="0"/>
        <w:rPr>
          <w:rFonts w:ascii="Times New Roman" w:hAnsi="Times New Roman"/>
          <w:spacing w:val="-6"/>
          <w:szCs w:val="24"/>
        </w:rPr>
      </w:pPr>
      <w:r w:rsidRPr="002C66D7">
        <w:rPr>
          <w:rFonts w:ascii="Times New Roman" w:hAnsi="Times New Roman"/>
          <w:i/>
          <w:iCs/>
          <w:szCs w:val="24"/>
        </w:rPr>
        <w:t xml:space="preserve">             </w:t>
      </w:r>
      <w:r w:rsidR="00FC6C8C" w:rsidRPr="002C66D7">
        <w:rPr>
          <w:rFonts w:ascii="Times New Roman" w:hAnsi="Times New Roman"/>
          <w:i/>
          <w:iCs/>
          <w:szCs w:val="24"/>
          <w:lang w:val="en-US"/>
        </w:rPr>
        <w:t>R</w:t>
      </w:r>
      <w:r w:rsidR="00FC6C8C" w:rsidRPr="002C66D7">
        <w:rPr>
          <w:rFonts w:ascii="Times New Roman" w:hAnsi="Times New Roman"/>
          <w:i/>
          <w:iCs/>
          <w:szCs w:val="24"/>
          <w:vertAlign w:val="subscript"/>
          <w:lang w:val="en-US"/>
        </w:rPr>
        <w:t>s</w:t>
      </w:r>
      <w:r w:rsidR="00FC6C8C" w:rsidRPr="002C66D7">
        <w:rPr>
          <w:rFonts w:ascii="Times New Roman" w:hAnsi="Times New Roman"/>
          <w:szCs w:val="24"/>
        </w:rPr>
        <w:t xml:space="preserve">, </w:t>
      </w:r>
      <w:proofErr w:type="spellStart"/>
      <w:r w:rsidR="00FC6C8C" w:rsidRPr="002C66D7">
        <w:rPr>
          <w:rFonts w:ascii="Times New Roman" w:hAnsi="Times New Roman"/>
          <w:i/>
          <w:iCs/>
          <w:szCs w:val="24"/>
          <w:lang w:val="en-US"/>
        </w:rPr>
        <w:t>R</w:t>
      </w:r>
      <w:r w:rsidR="00FC6C8C" w:rsidRPr="002C66D7">
        <w:rPr>
          <w:rFonts w:ascii="Times New Roman" w:hAnsi="Times New Roman"/>
          <w:i/>
          <w:iCs/>
          <w:szCs w:val="24"/>
          <w:vertAlign w:val="subscript"/>
          <w:lang w:val="en-US"/>
        </w:rPr>
        <w:t>p</w:t>
      </w:r>
      <w:proofErr w:type="spellEnd"/>
      <w:r w:rsidRPr="002C66D7">
        <w:rPr>
          <w:rFonts w:ascii="Times New Roman" w:hAnsi="Times New Roman"/>
          <w:iCs/>
          <w:szCs w:val="24"/>
        </w:rPr>
        <w:t xml:space="preserve"> </w:t>
      </w:r>
      <w:r w:rsidRPr="002C66D7">
        <w:rPr>
          <w:rFonts w:ascii="Times New Roman" w:hAnsi="Times New Roman"/>
          <w:szCs w:val="24"/>
        </w:rPr>
        <w:t xml:space="preserve">— </w:t>
      </w:r>
      <w:r w:rsidR="00FC6C8C" w:rsidRPr="002C66D7">
        <w:rPr>
          <w:rFonts w:ascii="Times New Roman" w:hAnsi="Times New Roman"/>
          <w:spacing w:val="-6"/>
          <w:szCs w:val="24"/>
        </w:rPr>
        <w:t xml:space="preserve">расчетные сопротивления арматурной стали растяжению, принимаемые по </w:t>
      </w:r>
    </w:p>
    <w:p w14:paraId="033F0A7D" w14:textId="77777777" w:rsidR="00FC6C8C" w:rsidRPr="002C66D7" w:rsidRDefault="00AD1916" w:rsidP="000E5789">
      <w:pPr>
        <w:pStyle w:val="21"/>
        <w:shd w:val="clear" w:color="auto" w:fill="FFFFFF"/>
        <w:tabs>
          <w:tab w:val="left" w:pos="720"/>
          <w:tab w:val="left" w:pos="1418"/>
          <w:tab w:val="left" w:pos="1701"/>
        </w:tabs>
        <w:suppressAutoHyphens/>
        <w:ind w:firstLine="0"/>
        <w:rPr>
          <w:rFonts w:ascii="Times New Roman" w:hAnsi="Times New Roman"/>
          <w:szCs w:val="24"/>
        </w:rPr>
      </w:pPr>
      <w:r w:rsidRPr="002C66D7">
        <w:rPr>
          <w:rFonts w:ascii="Times New Roman" w:hAnsi="Times New Roman"/>
          <w:spacing w:val="-6"/>
          <w:szCs w:val="24"/>
        </w:rPr>
        <w:t xml:space="preserve">                               </w:t>
      </w:r>
      <w:r w:rsidR="00FC6C8C" w:rsidRPr="002C66D7">
        <w:rPr>
          <w:rFonts w:ascii="Times New Roman" w:hAnsi="Times New Roman"/>
          <w:spacing w:val="-6"/>
          <w:szCs w:val="24"/>
        </w:rPr>
        <w:t>таблице 7.16;</w:t>
      </w:r>
    </w:p>
    <w:p w14:paraId="24820606" w14:textId="77777777" w:rsidR="00AD1916" w:rsidRPr="002C66D7" w:rsidRDefault="00AD1916" w:rsidP="000E5789">
      <w:pPr>
        <w:pStyle w:val="21"/>
        <w:shd w:val="clear" w:color="auto" w:fill="FFFFFF"/>
        <w:tabs>
          <w:tab w:val="left" w:pos="720"/>
          <w:tab w:val="left" w:pos="1418"/>
          <w:tab w:val="left" w:pos="1800"/>
        </w:tabs>
        <w:suppressAutoHyphens/>
        <w:ind w:firstLine="0"/>
        <w:rPr>
          <w:rFonts w:ascii="Times New Roman" w:hAnsi="Times New Roman"/>
          <w:spacing w:val="-6"/>
          <w:szCs w:val="24"/>
        </w:rPr>
      </w:pPr>
      <w:r w:rsidRPr="002C66D7">
        <w:rPr>
          <w:rFonts w:ascii="Times New Roman" w:hAnsi="Times New Roman"/>
          <w:szCs w:val="24"/>
        </w:rPr>
        <w:t xml:space="preserve">            </w:t>
      </w:r>
      <w:r w:rsidR="00FC6C8C" w:rsidRPr="002C66D7">
        <w:rPr>
          <w:rFonts w:ascii="Times New Roman" w:hAnsi="Times New Roman"/>
          <w:szCs w:val="24"/>
        </w:rPr>
        <w:sym w:font="Symbol" w:char="F065"/>
      </w:r>
      <w:r w:rsidR="00FC6C8C" w:rsidRPr="002C66D7">
        <w:rPr>
          <w:rFonts w:ascii="Times New Roman" w:hAnsi="Times New Roman"/>
          <w:szCs w:val="24"/>
          <w:vertAlign w:val="subscript"/>
          <w:lang w:val="en-US"/>
        </w:rPr>
        <w:sym w:font="Symbol" w:char="F072"/>
      </w:r>
      <w:r w:rsidR="00FC6C8C" w:rsidRPr="002C66D7">
        <w:rPr>
          <w:rFonts w:ascii="Times New Roman" w:hAnsi="Times New Roman"/>
          <w:i/>
          <w:iCs/>
          <w:szCs w:val="24"/>
          <w:vertAlign w:val="subscript"/>
          <w:lang w:val="en-US"/>
        </w:rPr>
        <w:t>s</w:t>
      </w:r>
      <w:r w:rsidR="00FC6C8C" w:rsidRPr="002C66D7">
        <w:rPr>
          <w:rFonts w:ascii="Times New Roman" w:hAnsi="Times New Roman"/>
          <w:szCs w:val="24"/>
          <w:vertAlign w:val="subscript"/>
        </w:rPr>
        <w:t xml:space="preserve">, </w:t>
      </w:r>
      <w:r w:rsidR="00FC6C8C" w:rsidRPr="002C66D7">
        <w:rPr>
          <w:rFonts w:ascii="Times New Roman" w:hAnsi="Times New Roman"/>
          <w:szCs w:val="24"/>
        </w:rPr>
        <w:sym w:font="Symbol" w:char="F065"/>
      </w:r>
      <w:r w:rsidR="00FC6C8C" w:rsidRPr="002C66D7">
        <w:rPr>
          <w:rFonts w:ascii="Times New Roman" w:hAnsi="Times New Roman"/>
          <w:szCs w:val="24"/>
          <w:vertAlign w:val="subscript"/>
          <w:lang w:val="en-US"/>
        </w:rPr>
        <w:sym w:font="Symbol" w:char="F072"/>
      </w:r>
      <w:r w:rsidR="00FC6C8C" w:rsidRPr="002C66D7">
        <w:rPr>
          <w:rFonts w:ascii="Times New Roman" w:hAnsi="Times New Roman"/>
          <w:i/>
          <w:iCs/>
          <w:szCs w:val="24"/>
          <w:vertAlign w:val="subscript"/>
          <w:lang w:val="en-US"/>
        </w:rPr>
        <w:t>p</w:t>
      </w:r>
      <w:r w:rsidRPr="002C66D7">
        <w:rPr>
          <w:rFonts w:ascii="Times New Roman" w:hAnsi="Times New Roman"/>
          <w:i/>
          <w:iCs/>
          <w:szCs w:val="24"/>
          <w:vertAlign w:val="subscript"/>
        </w:rPr>
        <w:t xml:space="preserve"> </w:t>
      </w:r>
      <w:r w:rsidRPr="002C66D7">
        <w:rPr>
          <w:rFonts w:ascii="Times New Roman" w:hAnsi="Times New Roman"/>
          <w:spacing w:val="-6"/>
          <w:szCs w:val="24"/>
        </w:rPr>
        <w:t xml:space="preserve">— </w:t>
      </w:r>
      <w:r w:rsidR="00FC6C8C" w:rsidRPr="002C66D7">
        <w:rPr>
          <w:rFonts w:ascii="Times New Roman" w:hAnsi="Times New Roman"/>
          <w:spacing w:val="-6"/>
          <w:szCs w:val="24"/>
        </w:rPr>
        <w:t xml:space="preserve">коэффициенты, зависящие от асимметрии цикла изменения     напряжений </w:t>
      </w:r>
    </w:p>
    <w:p w14:paraId="2B2DD8E5" w14:textId="77777777" w:rsidR="00FC6C8C" w:rsidRPr="002C66D7" w:rsidRDefault="00AD1916" w:rsidP="000E5789">
      <w:pPr>
        <w:pStyle w:val="21"/>
        <w:shd w:val="clear" w:color="auto" w:fill="FFFFFF"/>
        <w:tabs>
          <w:tab w:val="left" w:pos="720"/>
          <w:tab w:val="left" w:pos="1418"/>
          <w:tab w:val="left" w:pos="1800"/>
        </w:tabs>
        <w:suppressAutoHyphens/>
        <w:ind w:firstLine="0"/>
        <w:rPr>
          <w:rFonts w:ascii="Times New Roman" w:hAnsi="Times New Roman"/>
          <w:spacing w:val="-6"/>
          <w:szCs w:val="24"/>
        </w:rPr>
      </w:pPr>
      <w:r w:rsidRPr="002C66D7">
        <w:rPr>
          <w:rFonts w:ascii="Times New Roman" w:hAnsi="Times New Roman"/>
          <w:spacing w:val="-6"/>
          <w:szCs w:val="24"/>
        </w:rPr>
        <w:t xml:space="preserve">                              </w:t>
      </w:r>
      <w:r w:rsidR="00FC6C8C" w:rsidRPr="002C66D7">
        <w:rPr>
          <w:rFonts w:ascii="Times New Roman" w:hAnsi="Times New Roman"/>
          <w:spacing w:val="-6"/>
          <w:szCs w:val="24"/>
        </w:rPr>
        <w:t xml:space="preserve">в арматуре   </w:t>
      </w:r>
      <w:r w:rsidR="00FC6C8C" w:rsidRPr="002C66D7">
        <w:rPr>
          <w:rFonts w:ascii="Times New Roman" w:hAnsi="Times New Roman"/>
          <w:spacing w:val="-6"/>
          <w:szCs w:val="24"/>
          <w:lang w:val="en-US"/>
        </w:rPr>
        <w:sym w:font="Symbol" w:char="F072"/>
      </w:r>
      <w:r w:rsidR="00FC6C8C" w:rsidRPr="002C66D7">
        <w:rPr>
          <w:rFonts w:ascii="Times New Roman" w:hAnsi="Times New Roman"/>
          <w:spacing w:val="-6"/>
          <w:szCs w:val="24"/>
        </w:rPr>
        <w:t xml:space="preserve"> = </w:t>
      </w:r>
      <w:r w:rsidR="00FC6C8C" w:rsidRPr="002C66D7">
        <w:rPr>
          <w:rFonts w:ascii="Times New Roman" w:hAnsi="Times New Roman"/>
          <w:spacing w:val="-6"/>
          <w:szCs w:val="24"/>
          <w:lang w:val="en-US"/>
        </w:rPr>
        <w:sym w:font="Symbol" w:char="F073"/>
      </w:r>
      <w:r w:rsidR="00FC6C8C" w:rsidRPr="002C66D7">
        <w:rPr>
          <w:rFonts w:ascii="Times New Roman" w:hAnsi="Times New Roman"/>
          <w:iCs/>
          <w:spacing w:val="-6"/>
          <w:szCs w:val="24"/>
          <w:vertAlign w:val="subscript"/>
          <w:lang w:val="en-US"/>
        </w:rPr>
        <w:t>min</w:t>
      </w:r>
      <w:r w:rsidR="00FC6C8C" w:rsidRPr="002C66D7">
        <w:rPr>
          <w:rFonts w:ascii="Times New Roman" w:hAnsi="Times New Roman"/>
          <w:spacing w:val="-6"/>
          <w:szCs w:val="24"/>
        </w:rPr>
        <w:t>/</w:t>
      </w:r>
      <w:r w:rsidR="00FC6C8C" w:rsidRPr="002C66D7">
        <w:rPr>
          <w:rFonts w:ascii="Times New Roman" w:hAnsi="Times New Roman"/>
          <w:spacing w:val="-6"/>
          <w:szCs w:val="24"/>
          <w:lang w:val="en-US"/>
        </w:rPr>
        <w:sym w:font="Symbol" w:char="F073"/>
      </w:r>
      <w:r w:rsidR="00FC6C8C" w:rsidRPr="002C66D7">
        <w:rPr>
          <w:rFonts w:ascii="Times New Roman" w:hAnsi="Times New Roman"/>
          <w:iCs/>
          <w:spacing w:val="-6"/>
          <w:szCs w:val="24"/>
          <w:vertAlign w:val="subscript"/>
          <w:lang w:val="en-US"/>
        </w:rPr>
        <w:t>max</w:t>
      </w:r>
      <w:r w:rsidR="00FC6C8C" w:rsidRPr="002C66D7">
        <w:rPr>
          <w:rFonts w:ascii="Times New Roman" w:hAnsi="Times New Roman"/>
          <w:spacing w:val="-6"/>
          <w:szCs w:val="24"/>
        </w:rPr>
        <w:t>, приведены в таблице 7.17;</w:t>
      </w:r>
    </w:p>
    <w:p w14:paraId="18E682F7" w14:textId="77777777" w:rsidR="00FC6C8C" w:rsidRPr="002C66D7" w:rsidRDefault="00AD1916" w:rsidP="000E5789">
      <w:pPr>
        <w:pStyle w:val="21"/>
        <w:shd w:val="clear" w:color="auto" w:fill="FFFFFF"/>
        <w:tabs>
          <w:tab w:val="left" w:pos="720"/>
          <w:tab w:val="left" w:pos="1418"/>
          <w:tab w:val="left" w:pos="1701"/>
        </w:tabs>
        <w:suppressAutoHyphens/>
        <w:ind w:firstLine="0"/>
        <w:rPr>
          <w:rFonts w:ascii="Times New Roman" w:hAnsi="Times New Roman"/>
          <w:szCs w:val="24"/>
        </w:rPr>
      </w:pPr>
      <w:r w:rsidRPr="002C66D7">
        <w:rPr>
          <w:rFonts w:ascii="Times New Roman" w:hAnsi="Times New Roman"/>
          <w:szCs w:val="24"/>
        </w:rPr>
        <w:t xml:space="preserve">              </w:t>
      </w:r>
      <w:r w:rsidR="00FC6C8C" w:rsidRPr="002C66D7">
        <w:rPr>
          <w:rFonts w:ascii="Times New Roman" w:hAnsi="Times New Roman"/>
          <w:szCs w:val="24"/>
        </w:rPr>
        <w:sym w:font="Symbol" w:char="F062"/>
      </w:r>
      <w:r w:rsidR="00FC6C8C" w:rsidRPr="002C66D7">
        <w:rPr>
          <w:rFonts w:ascii="Times New Roman" w:hAnsi="Times New Roman"/>
          <w:szCs w:val="24"/>
          <w:vertAlign w:val="subscript"/>
          <w:lang w:val="en-US"/>
        </w:rPr>
        <w:sym w:font="Symbol" w:char="F072"/>
      </w:r>
      <w:r w:rsidR="00FC6C8C" w:rsidRPr="002C66D7">
        <w:rPr>
          <w:rFonts w:ascii="Times New Roman" w:hAnsi="Times New Roman"/>
          <w:i/>
          <w:iCs/>
          <w:szCs w:val="24"/>
          <w:vertAlign w:val="subscript"/>
          <w:lang w:val="en-US"/>
        </w:rPr>
        <w:t>w</w:t>
      </w:r>
      <w:r w:rsidRPr="002C66D7">
        <w:rPr>
          <w:rFonts w:ascii="Times New Roman" w:hAnsi="Times New Roman"/>
          <w:i/>
          <w:iCs/>
          <w:szCs w:val="24"/>
          <w:vertAlign w:val="subscript"/>
        </w:rPr>
        <w:t xml:space="preserve"> </w:t>
      </w:r>
      <w:r w:rsidRPr="002C66D7">
        <w:rPr>
          <w:rFonts w:ascii="Times New Roman" w:hAnsi="Times New Roman"/>
          <w:szCs w:val="24"/>
        </w:rPr>
        <w:t>—</w:t>
      </w:r>
      <w:r w:rsidR="00FC6C8C" w:rsidRPr="002C66D7">
        <w:rPr>
          <w:rFonts w:ascii="Times New Roman" w:hAnsi="Times New Roman"/>
          <w:szCs w:val="24"/>
        </w:rPr>
        <w:t xml:space="preserve"> коэффициент, учитывающий влияние на условия работы арматурных </w:t>
      </w:r>
      <w:r w:rsidR="00FC6C8C" w:rsidRPr="002C66D7">
        <w:rPr>
          <w:rFonts w:ascii="Times New Roman" w:hAnsi="Times New Roman"/>
          <w:szCs w:val="24"/>
        </w:rPr>
        <w:br/>
        <w:t xml:space="preserve"> </w:t>
      </w:r>
      <w:r w:rsidRPr="002C66D7">
        <w:rPr>
          <w:rFonts w:ascii="Times New Roman" w:hAnsi="Times New Roman"/>
          <w:szCs w:val="24"/>
        </w:rPr>
        <w:t xml:space="preserve">                           </w:t>
      </w:r>
      <w:r w:rsidR="00FC6C8C" w:rsidRPr="002C66D7">
        <w:rPr>
          <w:rFonts w:ascii="Times New Roman" w:hAnsi="Times New Roman"/>
          <w:szCs w:val="24"/>
        </w:rPr>
        <w:t xml:space="preserve">элементов наличия сварных стыков или приварки к арматурным </w:t>
      </w:r>
      <w:r w:rsidR="00FC6C8C" w:rsidRPr="002C66D7">
        <w:rPr>
          <w:rFonts w:ascii="Times New Roman" w:hAnsi="Times New Roman"/>
          <w:szCs w:val="24"/>
        </w:rPr>
        <w:br/>
      </w:r>
      <w:r w:rsidRPr="002C66D7">
        <w:rPr>
          <w:rFonts w:ascii="Times New Roman" w:hAnsi="Times New Roman"/>
          <w:szCs w:val="24"/>
        </w:rPr>
        <w:t xml:space="preserve">                           </w:t>
      </w:r>
      <w:r w:rsidR="00FC6C8C" w:rsidRPr="002C66D7">
        <w:rPr>
          <w:rFonts w:ascii="Times New Roman" w:hAnsi="Times New Roman"/>
          <w:szCs w:val="24"/>
        </w:rPr>
        <w:t xml:space="preserve"> элементам других элементов, приведен в таблице 7.18.</w:t>
      </w:r>
    </w:p>
    <w:p w14:paraId="5E3AF2EE" w14:textId="77777777" w:rsidR="00FC6C8C" w:rsidRPr="002C66D7" w:rsidRDefault="00FC6C8C" w:rsidP="000E5789">
      <w:pPr>
        <w:pStyle w:val="ConsPlusNormal"/>
        <w:widowControl/>
        <w:shd w:val="clear" w:color="auto" w:fill="FFFFFF"/>
        <w:suppressAutoHyphens/>
        <w:spacing w:before="24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7.17</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18"/>
        <w:gridCol w:w="772"/>
        <w:gridCol w:w="773"/>
        <w:gridCol w:w="773"/>
        <w:gridCol w:w="772"/>
        <w:gridCol w:w="773"/>
        <w:gridCol w:w="773"/>
        <w:gridCol w:w="772"/>
        <w:gridCol w:w="773"/>
        <w:gridCol w:w="773"/>
      </w:tblGrid>
      <w:tr w:rsidR="00FC6C8C" w:rsidRPr="002C66D7" w14:paraId="504F8E4C" w14:textId="77777777">
        <w:trPr>
          <w:trHeight w:hRule="exact" w:val="340"/>
          <w:jc w:val="center"/>
        </w:trPr>
        <w:tc>
          <w:tcPr>
            <w:tcW w:w="2118" w:type="dxa"/>
            <w:vMerge w:val="restart"/>
            <w:vAlign w:val="center"/>
          </w:tcPr>
          <w:p w14:paraId="16866CF4"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Класс (виды или особенности) применяемой арматурной стали</w:t>
            </w:r>
          </w:p>
        </w:tc>
        <w:tc>
          <w:tcPr>
            <w:tcW w:w="6954" w:type="dxa"/>
            <w:gridSpan w:val="9"/>
            <w:vAlign w:val="center"/>
          </w:tcPr>
          <w:p w14:paraId="3E0E93F9"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 xml:space="preserve">Значения коэффициентов  </w:t>
            </w:r>
            <w:r w:rsidRPr="002C66D7">
              <w:rPr>
                <w:rFonts w:ascii="Times New Roman" w:hAnsi="Times New Roman"/>
                <w:sz w:val="18"/>
                <w:szCs w:val="18"/>
              </w:rPr>
              <w:sym w:font="Symbol" w:char="F065"/>
            </w:r>
            <w:r w:rsidRPr="002C66D7">
              <w:rPr>
                <w:rFonts w:ascii="Times New Roman" w:hAnsi="Times New Roman"/>
                <w:sz w:val="18"/>
                <w:szCs w:val="18"/>
                <w:vertAlign w:val="subscript"/>
                <w:lang w:val="en-US"/>
              </w:rPr>
              <w:sym w:font="Symbol" w:char="F072"/>
            </w:r>
            <w:r w:rsidRPr="002C66D7">
              <w:rPr>
                <w:rFonts w:ascii="Times New Roman" w:hAnsi="Times New Roman"/>
                <w:i/>
                <w:iCs/>
                <w:sz w:val="18"/>
                <w:szCs w:val="18"/>
                <w:vertAlign w:val="subscript"/>
                <w:lang w:val="en-US"/>
              </w:rPr>
              <w:t>s</w:t>
            </w:r>
            <w:r w:rsidRPr="002C66D7">
              <w:rPr>
                <w:rFonts w:ascii="Times New Roman" w:hAnsi="Times New Roman"/>
                <w:sz w:val="18"/>
                <w:szCs w:val="18"/>
                <w:vertAlign w:val="subscript"/>
              </w:rPr>
              <w:t xml:space="preserve"> </w:t>
            </w:r>
            <w:r w:rsidRPr="002C66D7">
              <w:rPr>
                <w:rFonts w:ascii="Times New Roman" w:hAnsi="Times New Roman"/>
                <w:sz w:val="18"/>
                <w:szCs w:val="18"/>
              </w:rPr>
              <w:t xml:space="preserve">и </w:t>
            </w:r>
            <w:r w:rsidRPr="002C66D7">
              <w:rPr>
                <w:rFonts w:ascii="Times New Roman" w:hAnsi="Times New Roman"/>
                <w:sz w:val="18"/>
                <w:szCs w:val="18"/>
                <w:vertAlign w:val="subscript"/>
              </w:rPr>
              <w:t xml:space="preserve"> </w:t>
            </w:r>
            <w:r w:rsidRPr="002C66D7">
              <w:rPr>
                <w:rFonts w:ascii="Times New Roman" w:hAnsi="Times New Roman"/>
                <w:sz w:val="18"/>
                <w:szCs w:val="18"/>
              </w:rPr>
              <w:sym w:font="Symbol" w:char="F065"/>
            </w:r>
            <w:r w:rsidRPr="002C66D7">
              <w:rPr>
                <w:rFonts w:ascii="Times New Roman" w:hAnsi="Times New Roman"/>
                <w:sz w:val="18"/>
                <w:szCs w:val="18"/>
                <w:vertAlign w:val="subscript"/>
                <w:lang w:val="en-US"/>
              </w:rPr>
              <w:sym w:font="Symbol" w:char="F072"/>
            </w:r>
            <w:r w:rsidRPr="002C66D7">
              <w:rPr>
                <w:rFonts w:ascii="Times New Roman" w:hAnsi="Times New Roman"/>
                <w:i/>
                <w:iCs/>
                <w:sz w:val="18"/>
                <w:szCs w:val="18"/>
                <w:vertAlign w:val="subscript"/>
                <w:lang w:val="en-US"/>
              </w:rPr>
              <w:t>p</w:t>
            </w:r>
            <w:r w:rsidRPr="002C66D7">
              <w:rPr>
                <w:rFonts w:ascii="Times New Roman" w:hAnsi="Times New Roman"/>
                <w:sz w:val="18"/>
                <w:szCs w:val="18"/>
                <w:vertAlign w:val="subscript"/>
              </w:rPr>
              <w:t xml:space="preserve">  </w:t>
            </w:r>
            <w:r w:rsidRPr="002C66D7">
              <w:rPr>
                <w:rFonts w:ascii="Times New Roman" w:hAnsi="Times New Roman"/>
                <w:sz w:val="18"/>
                <w:szCs w:val="18"/>
              </w:rPr>
              <w:t xml:space="preserve">при </w:t>
            </w:r>
            <w:r w:rsidRPr="002C66D7">
              <w:rPr>
                <w:rFonts w:ascii="Times New Roman" w:hAnsi="Times New Roman"/>
                <w:sz w:val="18"/>
                <w:szCs w:val="18"/>
                <w:lang w:val="en-US"/>
              </w:rPr>
              <w:sym w:font="Symbol" w:char="F072"/>
            </w:r>
          </w:p>
        </w:tc>
      </w:tr>
      <w:tr w:rsidR="00FC6C8C" w:rsidRPr="002C66D7" w14:paraId="55EDC262" w14:textId="77777777">
        <w:trPr>
          <w:trHeight w:hRule="exact" w:val="340"/>
          <w:jc w:val="center"/>
        </w:trPr>
        <w:tc>
          <w:tcPr>
            <w:tcW w:w="2118" w:type="dxa"/>
            <w:vMerge/>
            <w:tcBorders>
              <w:bottom w:val="single" w:sz="4" w:space="0" w:color="auto"/>
            </w:tcBorders>
          </w:tcPr>
          <w:p w14:paraId="1712E775"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p>
        </w:tc>
        <w:tc>
          <w:tcPr>
            <w:tcW w:w="772" w:type="dxa"/>
            <w:tcBorders>
              <w:bottom w:val="single" w:sz="4" w:space="0" w:color="auto"/>
            </w:tcBorders>
            <w:vAlign w:val="center"/>
          </w:tcPr>
          <w:p w14:paraId="4B4631EB" w14:textId="77777777" w:rsidR="00FC6C8C" w:rsidRPr="002C66D7" w:rsidRDefault="00224493"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w:t>
            </w:r>
            <w:r w:rsidR="00FC6C8C" w:rsidRPr="002C66D7">
              <w:rPr>
                <w:rFonts w:ascii="Times New Roman" w:hAnsi="Times New Roman"/>
                <w:sz w:val="18"/>
                <w:szCs w:val="18"/>
              </w:rPr>
              <w:t>1</w:t>
            </w:r>
          </w:p>
        </w:tc>
        <w:tc>
          <w:tcPr>
            <w:tcW w:w="773" w:type="dxa"/>
            <w:tcBorders>
              <w:bottom w:val="single" w:sz="4" w:space="0" w:color="auto"/>
            </w:tcBorders>
            <w:vAlign w:val="center"/>
          </w:tcPr>
          <w:p w14:paraId="5EF5E9F9" w14:textId="77777777" w:rsidR="00FC6C8C" w:rsidRPr="002C66D7" w:rsidRDefault="00224493"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w:t>
            </w:r>
            <w:r w:rsidR="00FC6C8C" w:rsidRPr="002C66D7">
              <w:rPr>
                <w:rFonts w:ascii="Times New Roman" w:hAnsi="Times New Roman"/>
                <w:sz w:val="18"/>
                <w:szCs w:val="18"/>
              </w:rPr>
              <w:t>0,5</w:t>
            </w:r>
          </w:p>
        </w:tc>
        <w:tc>
          <w:tcPr>
            <w:tcW w:w="773" w:type="dxa"/>
            <w:tcBorders>
              <w:bottom w:val="single" w:sz="4" w:space="0" w:color="auto"/>
            </w:tcBorders>
            <w:vAlign w:val="center"/>
          </w:tcPr>
          <w:p w14:paraId="1B1DDAFD" w14:textId="77777777" w:rsidR="00FC6C8C" w:rsidRPr="002C66D7" w:rsidRDefault="00224493"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w:t>
            </w:r>
            <w:r w:rsidR="00FC6C8C" w:rsidRPr="002C66D7">
              <w:rPr>
                <w:rFonts w:ascii="Times New Roman" w:hAnsi="Times New Roman"/>
                <w:sz w:val="18"/>
                <w:szCs w:val="18"/>
              </w:rPr>
              <w:t>0,2</w:t>
            </w:r>
          </w:p>
        </w:tc>
        <w:tc>
          <w:tcPr>
            <w:tcW w:w="772" w:type="dxa"/>
            <w:tcBorders>
              <w:bottom w:val="single" w:sz="4" w:space="0" w:color="auto"/>
            </w:tcBorders>
            <w:vAlign w:val="center"/>
          </w:tcPr>
          <w:p w14:paraId="6366D41B" w14:textId="77777777" w:rsidR="00FC6C8C" w:rsidRPr="002C66D7" w:rsidRDefault="00224493"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w:t>
            </w:r>
            <w:r w:rsidR="00FC6C8C" w:rsidRPr="002C66D7">
              <w:rPr>
                <w:rFonts w:ascii="Times New Roman" w:hAnsi="Times New Roman"/>
                <w:sz w:val="18"/>
                <w:szCs w:val="18"/>
              </w:rPr>
              <w:t>0,1</w:t>
            </w:r>
          </w:p>
        </w:tc>
        <w:tc>
          <w:tcPr>
            <w:tcW w:w="773" w:type="dxa"/>
            <w:tcBorders>
              <w:bottom w:val="single" w:sz="4" w:space="0" w:color="auto"/>
            </w:tcBorders>
            <w:vAlign w:val="center"/>
          </w:tcPr>
          <w:p w14:paraId="7AE3F27C"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0</w:t>
            </w:r>
          </w:p>
        </w:tc>
        <w:tc>
          <w:tcPr>
            <w:tcW w:w="773" w:type="dxa"/>
            <w:tcBorders>
              <w:bottom w:val="single" w:sz="4" w:space="0" w:color="auto"/>
            </w:tcBorders>
            <w:vAlign w:val="center"/>
          </w:tcPr>
          <w:p w14:paraId="15DA87B8"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0,1</w:t>
            </w:r>
          </w:p>
        </w:tc>
        <w:tc>
          <w:tcPr>
            <w:tcW w:w="772" w:type="dxa"/>
            <w:tcBorders>
              <w:bottom w:val="single" w:sz="4" w:space="0" w:color="auto"/>
            </w:tcBorders>
            <w:vAlign w:val="center"/>
          </w:tcPr>
          <w:p w14:paraId="7B955D4E"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0,2</w:t>
            </w:r>
          </w:p>
        </w:tc>
        <w:tc>
          <w:tcPr>
            <w:tcW w:w="773" w:type="dxa"/>
            <w:tcBorders>
              <w:bottom w:val="single" w:sz="4" w:space="0" w:color="auto"/>
            </w:tcBorders>
            <w:vAlign w:val="center"/>
          </w:tcPr>
          <w:p w14:paraId="2C2973C5"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0,3</w:t>
            </w:r>
          </w:p>
        </w:tc>
        <w:tc>
          <w:tcPr>
            <w:tcW w:w="773" w:type="dxa"/>
            <w:tcBorders>
              <w:bottom w:val="single" w:sz="4" w:space="0" w:color="auto"/>
            </w:tcBorders>
            <w:vAlign w:val="center"/>
          </w:tcPr>
          <w:p w14:paraId="4D4B1EEA"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0,35</w:t>
            </w:r>
          </w:p>
        </w:tc>
      </w:tr>
      <w:tr w:rsidR="00FC6C8C" w:rsidRPr="002C66D7" w14:paraId="4C8EE75B" w14:textId="77777777">
        <w:trPr>
          <w:trHeight w:hRule="exact" w:val="340"/>
          <w:jc w:val="center"/>
        </w:trPr>
        <w:tc>
          <w:tcPr>
            <w:tcW w:w="9072" w:type="dxa"/>
            <w:gridSpan w:val="10"/>
            <w:tcBorders>
              <w:bottom w:val="nil"/>
            </w:tcBorders>
          </w:tcPr>
          <w:p w14:paraId="1D471F77"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 xml:space="preserve">Коэффициент </w:t>
            </w:r>
            <w:r w:rsidRPr="002C66D7">
              <w:rPr>
                <w:rFonts w:ascii="Times New Roman" w:hAnsi="Times New Roman"/>
                <w:sz w:val="20"/>
              </w:rPr>
              <w:sym w:font="Symbol" w:char="F065"/>
            </w:r>
            <w:r w:rsidRPr="002C66D7">
              <w:rPr>
                <w:rFonts w:ascii="Times New Roman" w:hAnsi="Times New Roman"/>
                <w:sz w:val="20"/>
                <w:vertAlign w:val="subscript"/>
                <w:lang w:val="en-US"/>
              </w:rPr>
              <w:sym w:font="Symbol" w:char="F072"/>
            </w:r>
            <w:r w:rsidRPr="002C66D7">
              <w:rPr>
                <w:rFonts w:ascii="Times New Roman" w:hAnsi="Times New Roman"/>
                <w:i/>
                <w:iCs/>
                <w:sz w:val="20"/>
                <w:vertAlign w:val="subscript"/>
                <w:lang w:val="en-US"/>
              </w:rPr>
              <w:t>s</w:t>
            </w:r>
          </w:p>
        </w:tc>
      </w:tr>
      <w:tr w:rsidR="00FC6C8C" w:rsidRPr="002C66D7" w14:paraId="22201C7E" w14:textId="77777777">
        <w:trPr>
          <w:trHeight w:hRule="exact" w:val="340"/>
          <w:jc w:val="center"/>
        </w:trPr>
        <w:tc>
          <w:tcPr>
            <w:tcW w:w="2118" w:type="dxa"/>
            <w:tcBorders>
              <w:top w:val="nil"/>
              <w:left w:val="single" w:sz="4" w:space="0" w:color="auto"/>
              <w:bottom w:val="nil"/>
              <w:right w:val="single" w:sz="4" w:space="0" w:color="auto"/>
            </w:tcBorders>
            <w:vAlign w:val="center"/>
          </w:tcPr>
          <w:p w14:paraId="214E60B5" w14:textId="77777777" w:rsidR="00FC6C8C" w:rsidRPr="002C66D7" w:rsidRDefault="00A17BCC" w:rsidP="000E5789">
            <w:pPr>
              <w:pStyle w:val="21"/>
              <w:shd w:val="clear" w:color="auto" w:fill="FFFFFF"/>
              <w:suppressAutoHyphens/>
              <w:ind w:firstLine="0"/>
              <w:rPr>
                <w:rFonts w:ascii="Times New Roman" w:hAnsi="Times New Roman"/>
                <w:sz w:val="20"/>
              </w:rPr>
            </w:pPr>
            <w:r w:rsidRPr="002C66D7">
              <w:rPr>
                <w:rFonts w:ascii="Times New Roman" w:hAnsi="Times New Roman"/>
                <w:sz w:val="20"/>
              </w:rPr>
              <w:t xml:space="preserve">        </w:t>
            </w:r>
            <w:r w:rsidR="00FC6C8C" w:rsidRPr="002C66D7">
              <w:rPr>
                <w:rFonts w:ascii="Times New Roman" w:hAnsi="Times New Roman"/>
                <w:sz w:val="20"/>
              </w:rPr>
              <w:t>А240</w:t>
            </w:r>
          </w:p>
        </w:tc>
        <w:tc>
          <w:tcPr>
            <w:tcW w:w="772" w:type="dxa"/>
            <w:tcBorders>
              <w:top w:val="nil"/>
              <w:left w:val="nil"/>
              <w:bottom w:val="nil"/>
            </w:tcBorders>
          </w:tcPr>
          <w:p w14:paraId="56E0C0A4"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0,48</w:t>
            </w:r>
          </w:p>
        </w:tc>
        <w:tc>
          <w:tcPr>
            <w:tcW w:w="773" w:type="dxa"/>
            <w:tcBorders>
              <w:top w:val="nil"/>
              <w:bottom w:val="nil"/>
            </w:tcBorders>
          </w:tcPr>
          <w:p w14:paraId="074B38F6"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0,61</w:t>
            </w:r>
          </w:p>
        </w:tc>
        <w:tc>
          <w:tcPr>
            <w:tcW w:w="773" w:type="dxa"/>
            <w:tcBorders>
              <w:top w:val="nil"/>
              <w:bottom w:val="nil"/>
            </w:tcBorders>
          </w:tcPr>
          <w:p w14:paraId="6BD4DFA0"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0,72</w:t>
            </w:r>
          </w:p>
        </w:tc>
        <w:tc>
          <w:tcPr>
            <w:tcW w:w="772" w:type="dxa"/>
            <w:tcBorders>
              <w:top w:val="nil"/>
              <w:bottom w:val="nil"/>
            </w:tcBorders>
          </w:tcPr>
          <w:p w14:paraId="6093E80C"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0,77</w:t>
            </w:r>
          </w:p>
        </w:tc>
        <w:tc>
          <w:tcPr>
            <w:tcW w:w="773" w:type="dxa"/>
            <w:tcBorders>
              <w:top w:val="nil"/>
              <w:bottom w:val="nil"/>
            </w:tcBorders>
          </w:tcPr>
          <w:p w14:paraId="2539F5FE"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0,81</w:t>
            </w:r>
          </w:p>
        </w:tc>
        <w:tc>
          <w:tcPr>
            <w:tcW w:w="773" w:type="dxa"/>
            <w:tcBorders>
              <w:top w:val="nil"/>
              <w:bottom w:val="nil"/>
            </w:tcBorders>
          </w:tcPr>
          <w:p w14:paraId="3B9EDEC0"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0,85</w:t>
            </w:r>
          </w:p>
        </w:tc>
        <w:tc>
          <w:tcPr>
            <w:tcW w:w="772" w:type="dxa"/>
            <w:tcBorders>
              <w:top w:val="nil"/>
              <w:bottom w:val="nil"/>
            </w:tcBorders>
          </w:tcPr>
          <w:p w14:paraId="58D43E8B"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0,89</w:t>
            </w:r>
          </w:p>
        </w:tc>
        <w:tc>
          <w:tcPr>
            <w:tcW w:w="773" w:type="dxa"/>
            <w:tcBorders>
              <w:top w:val="nil"/>
              <w:bottom w:val="nil"/>
            </w:tcBorders>
          </w:tcPr>
          <w:p w14:paraId="61704FAF"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0,97</w:t>
            </w:r>
          </w:p>
        </w:tc>
        <w:tc>
          <w:tcPr>
            <w:tcW w:w="773" w:type="dxa"/>
            <w:tcBorders>
              <w:top w:val="nil"/>
              <w:bottom w:val="nil"/>
            </w:tcBorders>
          </w:tcPr>
          <w:p w14:paraId="2CADC9B6"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r>
      <w:tr w:rsidR="00FC6C8C" w:rsidRPr="002C66D7" w14:paraId="211BE4E9" w14:textId="77777777">
        <w:trPr>
          <w:trHeight w:hRule="exact" w:val="340"/>
          <w:jc w:val="center"/>
        </w:trPr>
        <w:tc>
          <w:tcPr>
            <w:tcW w:w="2118" w:type="dxa"/>
            <w:tcBorders>
              <w:top w:val="nil"/>
              <w:left w:val="single" w:sz="4" w:space="0" w:color="auto"/>
              <w:bottom w:val="nil"/>
              <w:right w:val="single" w:sz="4" w:space="0" w:color="auto"/>
            </w:tcBorders>
            <w:vAlign w:val="center"/>
          </w:tcPr>
          <w:p w14:paraId="44F1CB4A" w14:textId="77777777" w:rsidR="00FC6C8C" w:rsidRPr="002C66D7" w:rsidRDefault="00A17BCC" w:rsidP="000E5789">
            <w:pPr>
              <w:pStyle w:val="21"/>
              <w:shd w:val="clear" w:color="auto" w:fill="FFFFFF"/>
              <w:suppressAutoHyphens/>
              <w:ind w:firstLine="0"/>
              <w:rPr>
                <w:rFonts w:ascii="Times New Roman" w:hAnsi="Times New Roman"/>
                <w:sz w:val="20"/>
                <w:lang w:val="en-US"/>
              </w:rPr>
            </w:pPr>
            <w:r w:rsidRPr="002C66D7">
              <w:rPr>
                <w:rFonts w:ascii="Times New Roman" w:hAnsi="Times New Roman"/>
                <w:sz w:val="20"/>
              </w:rPr>
              <w:t xml:space="preserve">        </w:t>
            </w:r>
            <w:r w:rsidR="00FC6C8C" w:rsidRPr="002C66D7">
              <w:rPr>
                <w:rFonts w:ascii="Times New Roman" w:hAnsi="Times New Roman"/>
                <w:sz w:val="20"/>
                <w:lang w:val="en-US"/>
              </w:rPr>
              <w:t>A</w:t>
            </w:r>
            <w:r w:rsidR="00FC6C8C" w:rsidRPr="002C66D7">
              <w:rPr>
                <w:rFonts w:ascii="Times New Roman" w:hAnsi="Times New Roman"/>
                <w:sz w:val="20"/>
              </w:rPr>
              <w:t>300</w:t>
            </w:r>
          </w:p>
        </w:tc>
        <w:tc>
          <w:tcPr>
            <w:tcW w:w="772" w:type="dxa"/>
            <w:tcBorders>
              <w:top w:val="nil"/>
              <w:left w:val="nil"/>
              <w:bottom w:val="nil"/>
            </w:tcBorders>
          </w:tcPr>
          <w:p w14:paraId="0B10B499"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0,40</w:t>
            </w:r>
          </w:p>
        </w:tc>
        <w:tc>
          <w:tcPr>
            <w:tcW w:w="773" w:type="dxa"/>
            <w:tcBorders>
              <w:top w:val="nil"/>
              <w:bottom w:val="nil"/>
            </w:tcBorders>
          </w:tcPr>
          <w:p w14:paraId="1AECF57A"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0,50</w:t>
            </w:r>
          </w:p>
        </w:tc>
        <w:tc>
          <w:tcPr>
            <w:tcW w:w="773" w:type="dxa"/>
            <w:tcBorders>
              <w:top w:val="nil"/>
              <w:bottom w:val="nil"/>
            </w:tcBorders>
          </w:tcPr>
          <w:p w14:paraId="0F91FD06"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0,60</w:t>
            </w:r>
          </w:p>
        </w:tc>
        <w:tc>
          <w:tcPr>
            <w:tcW w:w="772" w:type="dxa"/>
            <w:tcBorders>
              <w:top w:val="nil"/>
              <w:bottom w:val="nil"/>
            </w:tcBorders>
          </w:tcPr>
          <w:p w14:paraId="6EA48F64"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0,63</w:t>
            </w:r>
          </w:p>
        </w:tc>
        <w:tc>
          <w:tcPr>
            <w:tcW w:w="773" w:type="dxa"/>
            <w:tcBorders>
              <w:top w:val="nil"/>
              <w:bottom w:val="nil"/>
            </w:tcBorders>
          </w:tcPr>
          <w:p w14:paraId="3A1DE2B8"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0,67</w:t>
            </w:r>
          </w:p>
        </w:tc>
        <w:tc>
          <w:tcPr>
            <w:tcW w:w="773" w:type="dxa"/>
            <w:tcBorders>
              <w:top w:val="nil"/>
              <w:bottom w:val="nil"/>
            </w:tcBorders>
          </w:tcPr>
          <w:p w14:paraId="278F7C32"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0,70</w:t>
            </w:r>
          </w:p>
        </w:tc>
        <w:tc>
          <w:tcPr>
            <w:tcW w:w="772" w:type="dxa"/>
            <w:tcBorders>
              <w:top w:val="nil"/>
              <w:bottom w:val="nil"/>
            </w:tcBorders>
          </w:tcPr>
          <w:p w14:paraId="469C4B5A"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0,74</w:t>
            </w:r>
          </w:p>
        </w:tc>
        <w:tc>
          <w:tcPr>
            <w:tcW w:w="773" w:type="dxa"/>
            <w:tcBorders>
              <w:top w:val="nil"/>
              <w:bottom w:val="nil"/>
            </w:tcBorders>
          </w:tcPr>
          <w:p w14:paraId="75039695"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0,81</w:t>
            </w:r>
          </w:p>
        </w:tc>
        <w:tc>
          <w:tcPr>
            <w:tcW w:w="773" w:type="dxa"/>
            <w:tcBorders>
              <w:top w:val="nil"/>
              <w:bottom w:val="nil"/>
            </w:tcBorders>
          </w:tcPr>
          <w:p w14:paraId="25B4B8A2" w14:textId="77777777" w:rsidR="00FC6C8C" w:rsidRPr="002C66D7" w:rsidRDefault="00FC6C8C"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0,83</w:t>
            </w:r>
          </w:p>
        </w:tc>
      </w:tr>
      <w:tr w:rsidR="00FC6C8C" w:rsidRPr="002C66D7" w14:paraId="374A6611" w14:textId="77777777">
        <w:trPr>
          <w:trHeight w:hRule="exact" w:val="340"/>
          <w:jc w:val="center"/>
        </w:trPr>
        <w:tc>
          <w:tcPr>
            <w:tcW w:w="2118" w:type="dxa"/>
            <w:tcBorders>
              <w:top w:val="nil"/>
              <w:left w:val="single" w:sz="4" w:space="0" w:color="auto"/>
              <w:bottom w:val="nil"/>
              <w:right w:val="single" w:sz="4" w:space="0" w:color="auto"/>
            </w:tcBorders>
            <w:vAlign w:val="center"/>
          </w:tcPr>
          <w:p w14:paraId="4629921D" w14:textId="77777777" w:rsidR="00FC6C8C" w:rsidRPr="002C66D7" w:rsidRDefault="00A17BCC" w:rsidP="000E5789">
            <w:pPr>
              <w:pStyle w:val="21"/>
              <w:shd w:val="clear" w:color="auto" w:fill="FFFFFF"/>
              <w:suppressAutoHyphens/>
              <w:ind w:firstLine="0"/>
              <w:rPr>
                <w:rFonts w:ascii="Times New Roman" w:hAnsi="Times New Roman"/>
                <w:sz w:val="20"/>
              </w:rPr>
            </w:pPr>
            <w:r w:rsidRPr="002C66D7">
              <w:rPr>
                <w:rFonts w:ascii="Times New Roman" w:hAnsi="Times New Roman"/>
                <w:sz w:val="20"/>
              </w:rPr>
              <w:t xml:space="preserve">        </w:t>
            </w:r>
            <w:r w:rsidR="00FC6C8C" w:rsidRPr="002C66D7">
              <w:rPr>
                <w:rFonts w:ascii="Times New Roman" w:hAnsi="Times New Roman"/>
                <w:sz w:val="20"/>
                <w:lang w:val="en-US"/>
              </w:rPr>
              <w:t>A</w:t>
            </w:r>
            <w:r w:rsidR="00FC6C8C" w:rsidRPr="002C66D7">
              <w:rPr>
                <w:rFonts w:ascii="Times New Roman" w:hAnsi="Times New Roman"/>
                <w:sz w:val="20"/>
              </w:rPr>
              <w:t>300 (Ас-</w:t>
            </w:r>
            <w:r w:rsidR="00FC6C8C" w:rsidRPr="002C66D7">
              <w:rPr>
                <w:rFonts w:ascii="Times New Roman" w:hAnsi="Times New Roman"/>
                <w:sz w:val="20"/>
                <w:lang w:val="en-US"/>
              </w:rPr>
              <w:t>II</w:t>
            </w:r>
            <w:r w:rsidR="00FC6C8C" w:rsidRPr="002C66D7">
              <w:rPr>
                <w:rFonts w:ascii="Times New Roman" w:hAnsi="Times New Roman"/>
                <w:sz w:val="20"/>
              </w:rPr>
              <w:t>)</w:t>
            </w:r>
          </w:p>
        </w:tc>
        <w:tc>
          <w:tcPr>
            <w:tcW w:w="772" w:type="dxa"/>
            <w:tcBorders>
              <w:top w:val="nil"/>
              <w:left w:val="nil"/>
              <w:bottom w:val="nil"/>
            </w:tcBorders>
          </w:tcPr>
          <w:p w14:paraId="43D749B6"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3533A987"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19FB74CA"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0,67</w:t>
            </w:r>
          </w:p>
        </w:tc>
        <w:tc>
          <w:tcPr>
            <w:tcW w:w="772" w:type="dxa"/>
            <w:tcBorders>
              <w:top w:val="nil"/>
              <w:bottom w:val="nil"/>
            </w:tcBorders>
          </w:tcPr>
          <w:p w14:paraId="5EBC2D91"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0,71</w:t>
            </w:r>
          </w:p>
        </w:tc>
        <w:tc>
          <w:tcPr>
            <w:tcW w:w="773" w:type="dxa"/>
            <w:tcBorders>
              <w:top w:val="nil"/>
              <w:bottom w:val="nil"/>
            </w:tcBorders>
          </w:tcPr>
          <w:p w14:paraId="742CF8C0"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773" w:type="dxa"/>
            <w:tcBorders>
              <w:top w:val="nil"/>
              <w:bottom w:val="nil"/>
            </w:tcBorders>
          </w:tcPr>
          <w:p w14:paraId="7C4FDF39"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0,78</w:t>
            </w:r>
          </w:p>
        </w:tc>
        <w:tc>
          <w:tcPr>
            <w:tcW w:w="772" w:type="dxa"/>
            <w:tcBorders>
              <w:top w:val="nil"/>
              <w:bottom w:val="nil"/>
            </w:tcBorders>
          </w:tcPr>
          <w:p w14:paraId="1F33891E"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0,82</w:t>
            </w:r>
          </w:p>
        </w:tc>
        <w:tc>
          <w:tcPr>
            <w:tcW w:w="773" w:type="dxa"/>
            <w:tcBorders>
              <w:top w:val="nil"/>
              <w:bottom w:val="nil"/>
            </w:tcBorders>
          </w:tcPr>
          <w:p w14:paraId="171FFDAC"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0,86</w:t>
            </w:r>
          </w:p>
        </w:tc>
        <w:tc>
          <w:tcPr>
            <w:tcW w:w="773" w:type="dxa"/>
            <w:tcBorders>
              <w:top w:val="nil"/>
              <w:bottom w:val="nil"/>
            </w:tcBorders>
          </w:tcPr>
          <w:p w14:paraId="415364AF"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0,88</w:t>
            </w:r>
          </w:p>
        </w:tc>
      </w:tr>
      <w:tr w:rsidR="00FC6C8C" w:rsidRPr="002C66D7" w14:paraId="7891CC08" w14:textId="77777777">
        <w:trPr>
          <w:trHeight w:hRule="exact" w:val="340"/>
          <w:jc w:val="center"/>
        </w:trPr>
        <w:tc>
          <w:tcPr>
            <w:tcW w:w="2118" w:type="dxa"/>
            <w:tcBorders>
              <w:top w:val="nil"/>
              <w:left w:val="single" w:sz="4" w:space="0" w:color="auto"/>
              <w:bottom w:val="single" w:sz="4" w:space="0" w:color="auto"/>
              <w:right w:val="single" w:sz="4" w:space="0" w:color="auto"/>
            </w:tcBorders>
            <w:vAlign w:val="center"/>
          </w:tcPr>
          <w:p w14:paraId="3C3A6182" w14:textId="77777777" w:rsidR="00FC6C8C" w:rsidRPr="002C66D7" w:rsidRDefault="00A17BCC" w:rsidP="000E5789">
            <w:pPr>
              <w:pStyle w:val="21"/>
              <w:shd w:val="clear" w:color="auto" w:fill="FFFFFF"/>
              <w:suppressAutoHyphens/>
              <w:ind w:firstLine="0"/>
              <w:rPr>
                <w:rFonts w:ascii="Times New Roman" w:hAnsi="Times New Roman"/>
                <w:sz w:val="20"/>
              </w:rPr>
            </w:pPr>
            <w:r w:rsidRPr="002C66D7">
              <w:rPr>
                <w:rFonts w:ascii="Times New Roman" w:hAnsi="Times New Roman"/>
                <w:sz w:val="20"/>
              </w:rPr>
              <w:t xml:space="preserve">        </w:t>
            </w:r>
            <w:r w:rsidR="00FC6C8C" w:rsidRPr="002C66D7">
              <w:rPr>
                <w:rFonts w:ascii="Times New Roman" w:hAnsi="Times New Roman"/>
                <w:sz w:val="20"/>
                <w:lang w:val="en-US"/>
              </w:rPr>
              <w:t>A</w:t>
            </w:r>
            <w:r w:rsidR="00FC6C8C" w:rsidRPr="002C66D7">
              <w:rPr>
                <w:rFonts w:ascii="Times New Roman" w:hAnsi="Times New Roman"/>
                <w:sz w:val="20"/>
              </w:rPr>
              <w:t>400</w:t>
            </w:r>
          </w:p>
        </w:tc>
        <w:tc>
          <w:tcPr>
            <w:tcW w:w="772" w:type="dxa"/>
            <w:tcBorders>
              <w:top w:val="nil"/>
              <w:left w:val="nil"/>
              <w:bottom w:val="single" w:sz="4" w:space="0" w:color="auto"/>
            </w:tcBorders>
          </w:tcPr>
          <w:p w14:paraId="26BB8F12"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0,32</w:t>
            </w:r>
          </w:p>
        </w:tc>
        <w:tc>
          <w:tcPr>
            <w:tcW w:w="773" w:type="dxa"/>
            <w:tcBorders>
              <w:top w:val="nil"/>
              <w:bottom w:val="single" w:sz="4" w:space="0" w:color="auto"/>
            </w:tcBorders>
          </w:tcPr>
          <w:p w14:paraId="046C6D06"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0,40</w:t>
            </w:r>
          </w:p>
        </w:tc>
        <w:tc>
          <w:tcPr>
            <w:tcW w:w="773" w:type="dxa"/>
            <w:tcBorders>
              <w:top w:val="nil"/>
              <w:bottom w:val="single" w:sz="4" w:space="0" w:color="auto"/>
            </w:tcBorders>
          </w:tcPr>
          <w:p w14:paraId="4E9F3D98"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0,48</w:t>
            </w:r>
          </w:p>
        </w:tc>
        <w:tc>
          <w:tcPr>
            <w:tcW w:w="772" w:type="dxa"/>
            <w:tcBorders>
              <w:top w:val="nil"/>
              <w:bottom w:val="single" w:sz="4" w:space="0" w:color="auto"/>
            </w:tcBorders>
          </w:tcPr>
          <w:p w14:paraId="4E0AD5D2"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0,51</w:t>
            </w:r>
          </w:p>
        </w:tc>
        <w:tc>
          <w:tcPr>
            <w:tcW w:w="773" w:type="dxa"/>
            <w:tcBorders>
              <w:top w:val="nil"/>
              <w:bottom w:val="single" w:sz="4" w:space="0" w:color="auto"/>
            </w:tcBorders>
          </w:tcPr>
          <w:p w14:paraId="10B9BED2"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0,54</w:t>
            </w:r>
          </w:p>
        </w:tc>
        <w:tc>
          <w:tcPr>
            <w:tcW w:w="773" w:type="dxa"/>
            <w:tcBorders>
              <w:top w:val="nil"/>
              <w:bottom w:val="single" w:sz="4" w:space="0" w:color="auto"/>
            </w:tcBorders>
          </w:tcPr>
          <w:p w14:paraId="40DA367C"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0,57</w:t>
            </w:r>
          </w:p>
        </w:tc>
        <w:tc>
          <w:tcPr>
            <w:tcW w:w="772" w:type="dxa"/>
            <w:tcBorders>
              <w:top w:val="nil"/>
              <w:bottom w:val="single" w:sz="4" w:space="0" w:color="auto"/>
            </w:tcBorders>
          </w:tcPr>
          <w:p w14:paraId="0E6915BB"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0,59</w:t>
            </w:r>
          </w:p>
        </w:tc>
        <w:tc>
          <w:tcPr>
            <w:tcW w:w="773" w:type="dxa"/>
            <w:tcBorders>
              <w:top w:val="nil"/>
              <w:bottom w:val="single" w:sz="4" w:space="0" w:color="auto"/>
            </w:tcBorders>
          </w:tcPr>
          <w:p w14:paraId="707362E0"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0,65</w:t>
            </w:r>
          </w:p>
        </w:tc>
        <w:tc>
          <w:tcPr>
            <w:tcW w:w="773" w:type="dxa"/>
            <w:tcBorders>
              <w:top w:val="nil"/>
              <w:bottom w:val="single" w:sz="4" w:space="0" w:color="auto"/>
            </w:tcBorders>
          </w:tcPr>
          <w:p w14:paraId="15A51135"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0,67</w:t>
            </w:r>
          </w:p>
        </w:tc>
      </w:tr>
      <w:tr w:rsidR="00FC6C8C" w:rsidRPr="002C66D7" w14:paraId="740A997F" w14:textId="77777777">
        <w:trPr>
          <w:trHeight w:hRule="exact" w:val="454"/>
          <w:jc w:val="center"/>
        </w:trPr>
        <w:tc>
          <w:tcPr>
            <w:tcW w:w="9072" w:type="dxa"/>
            <w:gridSpan w:val="10"/>
            <w:tcBorders>
              <w:top w:val="nil"/>
              <w:bottom w:val="nil"/>
            </w:tcBorders>
            <w:vAlign w:val="center"/>
          </w:tcPr>
          <w:p w14:paraId="42814396"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 xml:space="preserve">Коэффициент </w:t>
            </w:r>
            <w:r w:rsidRPr="002C66D7">
              <w:rPr>
                <w:rFonts w:ascii="Times New Roman" w:hAnsi="Times New Roman"/>
                <w:sz w:val="20"/>
              </w:rPr>
              <w:sym w:font="Symbol" w:char="F065"/>
            </w:r>
            <w:r w:rsidRPr="002C66D7">
              <w:rPr>
                <w:rFonts w:ascii="Times New Roman" w:hAnsi="Times New Roman"/>
                <w:sz w:val="20"/>
                <w:vertAlign w:val="subscript"/>
                <w:lang w:val="en-US"/>
              </w:rPr>
              <w:sym w:font="Symbol" w:char="F072"/>
            </w:r>
            <w:r w:rsidRPr="002C66D7">
              <w:rPr>
                <w:rFonts w:ascii="Times New Roman" w:hAnsi="Times New Roman"/>
                <w:i/>
                <w:iCs/>
                <w:sz w:val="20"/>
                <w:vertAlign w:val="subscript"/>
              </w:rPr>
              <w:t>р</w:t>
            </w:r>
          </w:p>
        </w:tc>
      </w:tr>
      <w:tr w:rsidR="00FC6C8C" w:rsidRPr="002C66D7" w14:paraId="35FC69A5" w14:textId="77777777">
        <w:trPr>
          <w:trHeight w:hRule="exact" w:val="1202"/>
          <w:jc w:val="center"/>
        </w:trPr>
        <w:tc>
          <w:tcPr>
            <w:tcW w:w="2118" w:type="dxa"/>
            <w:tcBorders>
              <w:top w:val="nil"/>
              <w:left w:val="single" w:sz="4" w:space="0" w:color="auto"/>
              <w:bottom w:val="nil"/>
              <w:right w:val="single" w:sz="4" w:space="0" w:color="auto"/>
            </w:tcBorders>
          </w:tcPr>
          <w:p w14:paraId="55AF8C54" w14:textId="77777777" w:rsidR="00A17BCC" w:rsidRPr="002C66D7" w:rsidRDefault="00FC6C8C" w:rsidP="000E5789">
            <w:pPr>
              <w:pStyle w:val="21"/>
              <w:shd w:val="clear" w:color="auto" w:fill="FFFFFF"/>
              <w:suppressAutoHyphens/>
              <w:ind w:firstLine="0"/>
              <w:rPr>
                <w:rFonts w:ascii="Times New Roman" w:hAnsi="Times New Roman"/>
                <w:spacing w:val="-6"/>
                <w:sz w:val="20"/>
              </w:rPr>
            </w:pPr>
            <w:r w:rsidRPr="002C66D7">
              <w:rPr>
                <w:rFonts w:ascii="Times New Roman" w:hAnsi="Times New Roman"/>
                <w:spacing w:val="-6"/>
                <w:sz w:val="20"/>
                <w:lang w:val="en-US"/>
              </w:rPr>
              <w:t>A</w:t>
            </w:r>
            <w:r w:rsidRPr="002C66D7">
              <w:rPr>
                <w:rFonts w:ascii="Times New Roman" w:hAnsi="Times New Roman"/>
                <w:spacing w:val="-6"/>
                <w:sz w:val="20"/>
              </w:rPr>
              <w:t xml:space="preserve">600 (без стыков или </w:t>
            </w:r>
          </w:p>
          <w:p w14:paraId="4AA761A2" w14:textId="77777777" w:rsidR="00FC6C8C" w:rsidRPr="002C66D7" w:rsidRDefault="00FC6C8C" w:rsidP="000E5789">
            <w:pPr>
              <w:pStyle w:val="21"/>
              <w:shd w:val="clear" w:color="auto" w:fill="FFFFFF"/>
              <w:suppressAutoHyphens/>
              <w:ind w:firstLine="0"/>
              <w:rPr>
                <w:rFonts w:ascii="Times New Roman" w:hAnsi="Times New Roman"/>
                <w:spacing w:val="-6"/>
                <w:sz w:val="20"/>
              </w:rPr>
            </w:pPr>
            <w:r w:rsidRPr="002C66D7">
              <w:rPr>
                <w:rFonts w:ascii="Times New Roman" w:hAnsi="Times New Roman"/>
                <w:spacing w:val="-6"/>
                <w:sz w:val="20"/>
              </w:rPr>
              <w:t>со стыками, выполнен</w:t>
            </w:r>
            <w:r w:rsidR="00A17BCC" w:rsidRPr="002C66D7">
              <w:rPr>
                <w:rFonts w:ascii="Times New Roman" w:hAnsi="Times New Roman"/>
                <w:spacing w:val="-6"/>
                <w:sz w:val="20"/>
              </w:rPr>
              <w:t>-</w:t>
            </w:r>
            <w:proofErr w:type="spellStart"/>
            <w:r w:rsidRPr="002C66D7">
              <w:rPr>
                <w:rFonts w:ascii="Times New Roman" w:hAnsi="Times New Roman"/>
                <w:spacing w:val="-6"/>
                <w:sz w:val="20"/>
              </w:rPr>
              <w:t>ными</w:t>
            </w:r>
            <w:proofErr w:type="spellEnd"/>
            <w:r w:rsidRPr="002C66D7">
              <w:rPr>
                <w:rFonts w:ascii="Times New Roman" w:hAnsi="Times New Roman"/>
                <w:spacing w:val="-6"/>
                <w:sz w:val="20"/>
              </w:rPr>
              <w:t xml:space="preserve"> контактной свар</w:t>
            </w:r>
            <w:r w:rsidR="00A17BCC" w:rsidRPr="002C66D7">
              <w:rPr>
                <w:rFonts w:ascii="Times New Roman" w:hAnsi="Times New Roman"/>
                <w:spacing w:val="-6"/>
                <w:sz w:val="20"/>
              </w:rPr>
              <w:t>-</w:t>
            </w:r>
            <w:r w:rsidRPr="002C66D7">
              <w:rPr>
                <w:rFonts w:ascii="Times New Roman" w:hAnsi="Times New Roman"/>
                <w:spacing w:val="-6"/>
                <w:sz w:val="20"/>
              </w:rPr>
              <w:t>кой с механической за</w:t>
            </w:r>
            <w:r w:rsidR="00A17BCC" w:rsidRPr="002C66D7">
              <w:rPr>
                <w:rFonts w:ascii="Times New Roman" w:hAnsi="Times New Roman"/>
                <w:spacing w:val="-6"/>
                <w:sz w:val="20"/>
              </w:rPr>
              <w:t>-</w:t>
            </w:r>
            <w:r w:rsidRPr="002C66D7">
              <w:rPr>
                <w:rFonts w:ascii="Times New Roman" w:hAnsi="Times New Roman"/>
                <w:spacing w:val="-6"/>
                <w:sz w:val="20"/>
              </w:rPr>
              <w:t>чисткой)</w:t>
            </w:r>
          </w:p>
        </w:tc>
        <w:tc>
          <w:tcPr>
            <w:tcW w:w="772" w:type="dxa"/>
            <w:tcBorders>
              <w:top w:val="nil"/>
              <w:left w:val="nil"/>
              <w:bottom w:val="nil"/>
            </w:tcBorders>
          </w:tcPr>
          <w:p w14:paraId="12596C01"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0B912846"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5AC2CAF6"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nil"/>
            </w:tcBorders>
          </w:tcPr>
          <w:p w14:paraId="7DF12EC8"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289CB2AF"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1E7F9926"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nil"/>
            </w:tcBorders>
          </w:tcPr>
          <w:p w14:paraId="20231BC7"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7DED5404"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14BD1C89" w14:textId="77777777" w:rsidR="00FC6C8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A17BCC" w:rsidRPr="002C66D7" w14:paraId="484C7DFA" w14:textId="77777777">
        <w:trPr>
          <w:trHeight w:hRule="exact" w:val="454"/>
          <w:jc w:val="center"/>
        </w:trPr>
        <w:tc>
          <w:tcPr>
            <w:tcW w:w="2118" w:type="dxa"/>
            <w:tcBorders>
              <w:top w:val="nil"/>
              <w:left w:val="single" w:sz="4" w:space="0" w:color="auto"/>
              <w:bottom w:val="nil"/>
              <w:right w:val="single" w:sz="4" w:space="0" w:color="auto"/>
            </w:tcBorders>
            <w:vAlign w:val="center"/>
          </w:tcPr>
          <w:p w14:paraId="2F6DA96C" w14:textId="77777777" w:rsidR="00A17BCC" w:rsidRPr="002C66D7" w:rsidRDefault="00A17BCC" w:rsidP="000E5789">
            <w:pPr>
              <w:pStyle w:val="21"/>
              <w:shd w:val="clear" w:color="auto" w:fill="FFFFFF"/>
              <w:suppressAutoHyphens/>
              <w:ind w:firstLine="0"/>
              <w:rPr>
                <w:rFonts w:ascii="Times New Roman" w:hAnsi="Times New Roman"/>
                <w:spacing w:val="-6"/>
                <w:sz w:val="20"/>
              </w:rPr>
            </w:pPr>
            <w:r w:rsidRPr="002C66D7">
              <w:rPr>
                <w:rFonts w:ascii="Times New Roman" w:hAnsi="Times New Roman"/>
                <w:spacing w:val="-6"/>
                <w:sz w:val="20"/>
              </w:rPr>
              <w:t xml:space="preserve">         В или пучки из нее</w:t>
            </w:r>
          </w:p>
        </w:tc>
        <w:tc>
          <w:tcPr>
            <w:tcW w:w="772" w:type="dxa"/>
            <w:tcBorders>
              <w:top w:val="nil"/>
              <w:left w:val="nil"/>
              <w:bottom w:val="nil"/>
            </w:tcBorders>
          </w:tcPr>
          <w:p w14:paraId="1D095CD8"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0B3B7E53"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0469DDF1"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nil"/>
            </w:tcBorders>
          </w:tcPr>
          <w:p w14:paraId="6C742B55"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3FAF5257"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43F6B430"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nil"/>
            </w:tcBorders>
          </w:tcPr>
          <w:p w14:paraId="6A6B7472"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375F1F8B"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5749E113"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A17BCC" w:rsidRPr="002C66D7" w14:paraId="426F6795" w14:textId="77777777">
        <w:trPr>
          <w:trHeight w:hRule="exact" w:val="454"/>
          <w:jc w:val="center"/>
        </w:trPr>
        <w:tc>
          <w:tcPr>
            <w:tcW w:w="2118" w:type="dxa"/>
            <w:tcBorders>
              <w:top w:val="nil"/>
              <w:left w:val="single" w:sz="4" w:space="0" w:color="auto"/>
              <w:bottom w:val="nil"/>
              <w:right w:val="single" w:sz="4" w:space="0" w:color="auto"/>
            </w:tcBorders>
            <w:vAlign w:val="center"/>
          </w:tcPr>
          <w:p w14:paraId="3989C520" w14:textId="77777777" w:rsidR="00A17BCC" w:rsidRPr="002C66D7" w:rsidRDefault="00A17BCC" w:rsidP="000E5789">
            <w:pPr>
              <w:pStyle w:val="21"/>
              <w:shd w:val="clear" w:color="auto" w:fill="FFFFFF"/>
              <w:suppressAutoHyphens/>
              <w:ind w:firstLine="0"/>
              <w:rPr>
                <w:rFonts w:ascii="Times New Roman" w:hAnsi="Times New Roman"/>
                <w:spacing w:val="-8"/>
                <w:sz w:val="20"/>
              </w:rPr>
            </w:pPr>
            <w:r w:rsidRPr="002C66D7">
              <w:rPr>
                <w:rFonts w:ascii="Times New Roman" w:hAnsi="Times New Roman"/>
                <w:sz w:val="20"/>
              </w:rPr>
              <w:t xml:space="preserve">        </w:t>
            </w:r>
            <w:proofErr w:type="spellStart"/>
            <w:r w:rsidRPr="002C66D7">
              <w:rPr>
                <w:rFonts w:ascii="Times New Roman" w:hAnsi="Times New Roman"/>
                <w:spacing w:val="-8"/>
                <w:sz w:val="20"/>
              </w:rPr>
              <w:t>Вр</w:t>
            </w:r>
            <w:proofErr w:type="spellEnd"/>
            <w:r w:rsidRPr="002C66D7">
              <w:rPr>
                <w:rFonts w:ascii="Times New Roman" w:hAnsi="Times New Roman"/>
                <w:spacing w:val="-8"/>
                <w:sz w:val="20"/>
              </w:rPr>
              <w:t xml:space="preserve"> или пучки из нее</w:t>
            </w:r>
          </w:p>
        </w:tc>
        <w:tc>
          <w:tcPr>
            <w:tcW w:w="772" w:type="dxa"/>
            <w:tcBorders>
              <w:top w:val="nil"/>
              <w:left w:val="nil"/>
              <w:bottom w:val="nil"/>
            </w:tcBorders>
          </w:tcPr>
          <w:p w14:paraId="755C2647"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6B3560D6"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79D0D312"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nil"/>
            </w:tcBorders>
          </w:tcPr>
          <w:p w14:paraId="5B3E57F1"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01C0A2E1"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56353B8C"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nil"/>
            </w:tcBorders>
          </w:tcPr>
          <w:p w14:paraId="533A5156"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7F4F3B29"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1D9D9BD1"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A17BCC" w:rsidRPr="002C66D7" w14:paraId="7EBE8C88" w14:textId="77777777">
        <w:trPr>
          <w:trHeight w:hRule="exact" w:val="334"/>
          <w:jc w:val="center"/>
        </w:trPr>
        <w:tc>
          <w:tcPr>
            <w:tcW w:w="2118" w:type="dxa"/>
            <w:tcBorders>
              <w:top w:val="nil"/>
              <w:left w:val="single" w:sz="4" w:space="0" w:color="auto"/>
              <w:bottom w:val="single" w:sz="4" w:space="0" w:color="auto"/>
              <w:right w:val="single" w:sz="4" w:space="0" w:color="auto"/>
            </w:tcBorders>
          </w:tcPr>
          <w:p w14:paraId="46E5A3FB" w14:textId="77777777" w:rsidR="00A17BCC" w:rsidRPr="002C66D7" w:rsidRDefault="00A17BCC" w:rsidP="000E5789">
            <w:pPr>
              <w:pStyle w:val="21"/>
              <w:shd w:val="clear" w:color="auto" w:fill="FFFFFF"/>
              <w:suppressAutoHyphens/>
              <w:ind w:firstLine="0"/>
              <w:rPr>
                <w:rFonts w:ascii="Times New Roman" w:hAnsi="Times New Roman"/>
                <w:sz w:val="20"/>
              </w:rPr>
            </w:pPr>
            <w:r w:rsidRPr="002C66D7">
              <w:rPr>
                <w:rFonts w:ascii="Times New Roman" w:hAnsi="Times New Roman"/>
                <w:sz w:val="20"/>
              </w:rPr>
              <w:t xml:space="preserve">        Канаты К7</w:t>
            </w:r>
          </w:p>
        </w:tc>
        <w:tc>
          <w:tcPr>
            <w:tcW w:w="772" w:type="dxa"/>
            <w:tcBorders>
              <w:top w:val="nil"/>
              <w:left w:val="nil"/>
              <w:bottom w:val="single" w:sz="4" w:space="0" w:color="auto"/>
            </w:tcBorders>
          </w:tcPr>
          <w:p w14:paraId="72D0C0C0"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single" w:sz="4" w:space="0" w:color="auto"/>
            </w:tcBorders>
          </w:tcPr>
          <w:p w14:paraId="4D7F8D85"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single" w:sz="4" w:space="0" w:color="auto"/>
            </w:tcBorders>
          </w:tcPr>
          <w:p w14:paraId="31650640"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single" w:sz="4" w:space="0" w:color="auto"/>
            </w:tcBorders>
          </w:tcPr>
          <w:p w14:paraId="0BADA46A"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single" w:sz="4" w:space="0" w:color="auto"/>
            </w:tcBorders>
          </w:tcPr>
          <w:p w14:paraId="1F891DD9"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single" w:sz="4" w:space="0" w:color="auto"/>
            </w:tcBorders>
          </w:tcPr>
          <w:p w14:paraId="6A4ACF2B"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single" w:sz="4" w:space="0" w:color="auto"/>
            </w:tcBorders>
          </w:tcPr>
          <w:p w14:paraId="52FA8D72"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single" w:sz="4" w:space="0" w:color="auto"/>
            </w:tcBorders>
          </w:tcPr>
          <w:p w14:paraId="71112CAC"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single" w:sz="4" w:space="0" w:color="auto"/>
            </w:tcBorders>
          </w:tcPr>
          <w:p w14:paraId="3AEBAFA8"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AB5AB3" w:rsidRPr="002C66D7" w14:paraId="0428F375" w14:textId="77777777">
        <w:trPr>
          <w:trHeight w:hRule="exact" w:val="454"/>
          <w:jc w:val="center"/>
        </w:trPr>
        <w:tc>
          <w:tcPr>
            <w:tcW w:w="9072" w:type="dxa"/>
            <w:gridSpan w:val="10"/>
            <w:tcBorders>
              <w:top w:val="single" w:sz="4" w:space="0" w:color="auto"/>
              <w:left w:val="single" w:sz="4" w:space="0" w:color="auto"/>
              <w:bottom w:val="nil"/>
            </w:tcBorders>
            <w:vAlign w:val="center"/>
          </w:tcPr>
          <w:p w14:paraId="6586EC6D" w14:textId="77777777" w:rsidR="00AB5AB3" w:rsidRPr="002C66D7" w:rsidRDefault="00AB5AB3" w:rsidP="000E5789">
            <w:pPr>
              <w:jc w:val="center"/>
            </w:pPr>
            <w:r w:rsidRPr="002C66D7">
              <w:rPr>
                <w:sz w:val="20"/>
              </w:rPr>
              <w:t xml:space="preserve">Коэффициент </w:t>
            </w:r>
            <w:r w:rsidRPr="002C66D7">
              <w:rPr>
                <w:sz w:val="20"/>
              </w:rPr>
              <w:sym w:font="Symbol" w:char="F065"/>
            </w:r>
            <w:r w:rsidRPr="002C66D7">
              <w:rPr>
                <w:sz w:val="20"/>
                <w:vertAlign w:val="subscript"/>
                <w:lang w:val="en-US"/>
              </w:rPr>
              <w:sym w:font="Symbol" w:char="F072"/>
            </w:r>
            <w:r w:rsidRPr="002C66D7">
              <w:rPr>
                <w:i/>
                <w:iCs/>
                <w:sz w:val="20"/>
                <w:vertAlign w:val="subscript"/>
                <w:lang w:val="en-US"/>
              </w:rPr>
              <w:t>s</w:t>
            </w:r>
          </w:p>
        </w:tc>
      </w:tr>
      <w:tr w:rsidR="00AD1916" w:rsidRPr="002C66D7" w14:paraId="38A2E77D" w14:textId="77777777">
        <w:trPr>
          <w:trHeight w:hRule="exact" w:val="454"/>
          <w:jc w:val="center"/>
        </w:trPr>
        <w:tc>
          <w:tcPr>
            <w:tcW w:w="2118" w:type="dxa"/>
            <w:tcBorders>
              <w:top w:val="nil"/>
              <w:left w:val="single" w:sz="4" w:space="0" w:color="auto"/>
              <w:bottom w:val="nil"/>
              <w:right w:val="single" w:sz="4" w:space="0" w:color="auto"/>
            </w:tcBorders>
            <w:vAlign w:val="center"/>
          </w:tcPr>
          <w:p w14:paraId="32108B86" w14:textId="77777777" w:rsidR="00AD1916" w:rsidRPr="002C66D7" w:rsidRDefault="00A17BCC" w:rsidP="000E5789">
            <w:pPr>
              <w:pStyle w:val="21"/>
              <w:shd w:val="clear" w:color="auto" w:fill="FFFFFF"/>
              <w:suppressAutoHyphens/>
              <w:ind w:firstLine="0"/>
              <w:rPr>
                <w:rFonts w:ascii="Times New Roman" w:hAnsi="Times New Roman"/>
                <w:sz w:val="20"/>
              </w:rPr>
            </w:pPr>
            <w:r w:rsidRPr="002C66D7">
              <w:rPr>
                <w:rFonts w:ascii="Times New Roman" w:hAnsi="Times New Roman"/>
                <w:sz w:val="20"/>
              </w:rPr>
              <w:t xml:space="preserve">        </w:t>
            </w:r>
            <w:r w:rsidR="00AD1916" w:rsidRPr="002C66D7">
              <w:rPr>
                <w:rFonts w:ascii="Times New Roman" w:hAnsi="Times New Roman"/>
                <w:sz w:val="20"/>
              </w:rPr>
              <w:t>А240</w:t>
            </w:r>
          </w:p>
        </w:tc>
        <w:tc>
          <w:tcPr>
            <w:tcW w:w="772" w:type="dxa"/>
            <w:tcBorders>
              <w:top w:val="nil"/>
              <w:left w:val="nil"/>
              <w:bottom w:val="nil"/>
            </w:tcBorders>
            <w:vAlign w:val="center"/>
          </w:tcPr>
          <w:p w14:paraId="3FC55A1D"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3" w:type="dxa"/>
            <w:tcBorders>
              <w:top w:val="nil"/>
              <w:bottom w:val="nil"/>
            </w:tcBorders>
            <w:vAlign w:val="center"/>
          </w:tcPr>
          <w:p w14:paraId="111EDA7D"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3" w:type="dxa"/>
            <w:tcBorders>
              <w:top w:val="nil"/>
              <w:bottom w:val="nil"/>
            </w:tcBorders>
            <w:vAlign w:val="center"/>
          </w:tcPr>
          <w:p w14:paraId="67B0999E"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2" w:type="dxa"/>
            <w:tcBorders>
              <w:top w:val="nil"/>
              <w:bottom w:val="nil"/>
            </w:tcBorders>
            <w:vAlign w:val="center"/>
          </w:tcPr>
          <w:p w14:paraId="7D0222AE"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3" w:type="dxa"/>
            <w:tcBorders>
              <w:top w:val="nil"/>
              <w:bottom w:val="nil"/>
            </w:tcBorders>
            <w:vAlign w:val="center"/>
          </w:tcPr>
          <w:p w14:paraId="55F956B5"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3" w:type="dxa"/>
            <w:tcBorders>
              <w:top w:val="nil"/>
              <w:bottom w:val="nil"/>
            </w:tcBorders>
            <w:vAlign w:val="center"/>
          </w:tcPr>
          <w:p w14:paraId="5980545D"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2" w:type="dxa"/>
            <w:tcBorders>
              <w:top w:val="nil"/>
              <w:bottom w:val="nil"/>
            </w:tcBorders>
            <w:vAlign w:val="center"/>
          </w:tcPr>
          <w:p w14:paraId="2B31623B"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3" w:type="dxa"/>
            <w:tcBorders>
              <w:top w:val="nil"/>
              <w:bottom w:val="nil"/>
            </w:tcBorders>
            <w:vAlign w:val="center"/>
          </w:tcPr>
          <w:p w14:paraId="2092413C"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3" w:type="dxa"/>
            <w:tcBorders>
              <w:top w:val="nil"/>
              <w:bottom w:val="nil"/>
            </w:tcBorders>
            <w:vAlign w:val="center"/>
          </w:tcPr>
          <w:p w14:paraId="25DD5F6F"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r>
      <w:tr w:rsidR="00AD1916" w:rsidRPr="002C66D7" w14:paraId="18D09252" w14:textId="77777777">
        <w:trPr>
          <w:trHeight w:hRule="exact" w:val="454"/>
          <w:jc w:val="center"/>
        </w:trPr>
        <w:tc>
          <w:tcPr>
            <w:tcW w:w="2118" w:type="dxa"/>
            <w:tcBorders>
              <w:top w:val="nil"/>
              <w:left w:val="single" w:sz="4" w:space="0" w:color="auto"/>
              <w:bottom w:val="nil"/>
              <w:right w:val="single" w:sz="4" w:space="0" w:color="auto"/>
            </w:tcBorders>
            <w:vAlign w:val="center"/>
          </w:tcPr>
          <w:p w14:paraId="5C9768CC" w14:textId="77777777" w:rsidR="00AD1916" w:rsidRPr="002C66D7" w:rsidRDefault="00A17BCC" w:rsidP="000E5789">
            <w:pPr>
              <w:pStyle w:val="21"/>
              <w:shd w:val="clear" w:color="auto" w:fill="FFFFFF"/>
              <w:suppressAutoHyphens/>
              <w:ind w:firstLine="0"/>
              <w:rPr>
                <w:rFonts w:ascii="Times New Roman" w:hAnsi="Times New Roman"/>
                <w:sz w:val="20"/>
                <w:lang w:val="en-US"/>
              </w:rPr>
            </w:pPr>
            <w:r w:rsidRPr="002C66D7">
              <w:rPr>
                <w:rFonts w:ascii="Times New Roman" w:hAnsi="Times New Roman"/>
                <w:sz w:val="20"/>
              </w:rPr>
              <w:t xml:space="preserve">        </w:t>
            </w:r>
            <w:r w:rsidR="00AD1916" w:rsidRPr="002C66D7">
              <w:rPr>
                <w:rFonts w:ascii="Times New Roman" w:hAnsi="Times New Roman"/>
                <w:sz w:val="20"/>
                <w:lang w:val="en-US"/>
              </w:rPr>
              <w:t>A</w:t>
            </w:r>
            <w:r w:rsidR="00AD1916" w:rsidRPr="002C66D7">
              <w:rPr>
                <w:rFonts w:ascii="Times New Roman" w:hAnsi="Times New Roman"/>
                <w:sz w:val="20"/>
              </w:rPr>
              <w:t>300</w:t>
            </w:r>
          </w:p>
        </w:tc>
        <w:tc>
          <w:tcPr>
            <w:tcW w:w="772" w:type="dxa"/>
            <w:tcBorders>
              <w:top w:val="nil"/>
              <w:left w:val="nil"/>
              <w:bottom w:val="nil"/>
            </w:tcBorders>
            <w:vAlign w:val="center"/>
          </w:tcPr>
          <w:p w14:paraId="379C3167"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0,87</w:t>
            </w:r>
          </w:p>
        </w:tc>
        <w:tc>
          <w:tcPr>
            <w:tcW w:w="773" w:type="dxa"/>
            <w:tcBorders>
              <w:top w:val="nil"/>
              <w:bottom w:val="nil"/>
            </w:tcBorders>
            <w:vAlign w:val="center"/>
          </w:tcPr>
          <w:p w14:paraId="7E200758"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0,94</w:t>
            </w:r>
          </w:p>
        </w:tc>
        <w:tc>
          <w:tcPr>
            <w:tcW w:w="773" w:type="dxa"/>
            <w:tcBorders>
              <w:top w:val="nil"/>
              <w:bottom w:val="nil"/>
            </w:tcBorders>
            <w:vAlign w:val="center"/>
          </w:tcPr>
          <w:p w14:paraId="2DC6AD63"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2" w:type="dxa"/>
            <w:tcBorders>
              <w:top w:val="nil"/>
              <w:bottom w:val="nil"/>
            </w:tcBorders>
            <w:vAlign w:val="center"/>
          </w:tcPr>
          <w:p w14:paraId="39F67087"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3" w:type="dxa"/>
            <w:tcBorders>
              <w:top w:val="nil"/>
              <w:bottom w:val="nil"/>
            </w:tcBorders>
            <w:vAlign w:val="center"/>
          </w:tcPr>
          <w:p w14:paraId="3E47C269"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3" w:type="dxa"/>
            <w:tcBorders>
              <w:top w:val="nil"/>
              <w:bottom w:val="nil"/>
            </w:tcBorders>
            <w:vAlign w:val="center"/>
          </w:tcPr>
          <w:p w14:paraId="61FA080A"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2" w:type="dxa"/>
            <w:tcBorders>
              <w:top w:val="nil"/>
              <w:bottom w:val="nil"/>
            </w:tcBorders>
            <w:vAlign w:val="center"/>
          </w:tcPr>
          <w:p w14:paraId="501355ED"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3" w:type="dxa"/>
            <w:tcBorders>
              <w:top w:val="nil"/>
              <w:bottom w:val="nil"/>
            </w:tcBorders>
            <w:vAlign w:val="center"/>
          </w:tcPr>
          <w:p w14:paraId="10D44D53"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c>
          <w:tcPr>
            <w:tcW w:w="773" w:type="dxa"/>
            <w:tcBorders>
              <w:top w:val="nil"/>
              <w:bottom w:val="nil"/>
            </w:tcBorders>
            <w:vAlign w:val="center"/>
          </w:tcPr>
          <w:p w14:paraId="3BA73608" w14:textId="77777777" w:rsidR="00AD1916" w:rsidRPr="002C66D7" w:rsidRDefault="00AD1916" w:rsidP="000E5789">
            <w:pPr>
              <w:pStyle w:val="21"/>
              <w:shd w:val="clear" w:color="auto" w:fill="FFFFFF"/>
              <w:suppressAutoHyphens/>
              <w:ind w:firstLine="0"/>
              <w:jc w:val="center"/>
              <w:rPr>
                <w:rFonts w:ascii="Times New Roman" w:hAnsi="Times New Roman"/>
                <w:sz w:val="20"/>
                <w:lang w:val="en-US"/>
              </w:rPr>
            </w:pPr>
            <w:r w:rsidRPr="002C66D7">
              <w:rPr>
                <w:rFonts w:ascii="Times New Roman" w:hAnsi="Times New Roman"/>
                <w:sz w:val="20"/>
                <w:lang w:val="en-US"/>
              </w:rPr>
              <w:t>1</w:t>
            </w:r>
          </w:p>
        </w:tc>
      </w:tr>
      <w:tr w:rsidR="00AD1916" w:rsidRPr="002C66D7" w14:paraId="1EEB87E6" w14:textId="77777777">
        <w:trPr>
          <w:trHeight w:hRule="exact" w:val="454"/>
          <w:jc w:val="center"/>
        </w:trPr>
        <w:tc>
          <w:tcPr>
            <w:tcW w:w="2118" w:type="dxa"/>
            <w:tcBorders>
              <w:top w:val="nil"/>
              <w:left w:val="single" w:sz="4" w:space="0" w:color="auto"/>
              <w:bottom w:val="nil"/>
              <w:right w:val="single" w:sz="4" w:space="0" w:color="auto"/>
            </w:tcBorders>
            <w:vAlign w:val="center"/>
          </w:tcPr>
          <w:p w14:paraId="148A1D39" w14:textId="77777777" w:rsidR="00AD1916" w:rsidRPr="002C66D7" w:rsidRDefault="00A17BCC" w:rsidP="000E5789">
            <w:pPr>
              <w:pStyle w:val="21"/>
              <w:shd w:val="clear" w:color="auto" w:fill="FFFFFF"/>
              <w:suppressAutoHyphens/>
              <w:ind w:firstLine="0"/>
              <w:rPr>
                <w:rFonts w:ascii="Times New Roman" w:hAnsi="Times New Roman"/>
                <w:sz w:val="20"/>
              </w:rPr>
            </w:pPr>
            <w:r w:rsidRPr="002C66D7">
              <w:rPr>
                <w:rFonts w:ascii="Times New Roman" w:hAnsi="Times New Roman"/>
                <w:sz w:val="20"/>
              </w:rPr>
              <w:t xml:space="preserve">        </w:t>
            </w:r>
            <w:r w:rsidR="00AD1916" w:rsidRPr="002C66D7">
              <w:rPr>
                <w:rFonts w:ascii="Times New Roman" w:hAnsi="Times New Roman"/>
                <w:sz w:val="20"/>
                <w:lang w:val="en-US"/>
              </w:rPr>
              <w:t>A</w:t>
            </w:r>
            <w:r w:rsidR="00AD1916" w:rsidRPr="002C66D7">
              <w:rPr>
                <w:rFonts w:ascii="Times New Roman" w:hAnsi="Times New Roman"/>
                <w:sz w:val="20"/>
              </w:rPr>
              <w:t>300 (Ас-</w:t>
            </w:r>
            <w:r w:rsidR="00AD1916" w:rsidRPr="002C66D7">
              <w:rPr>
                <w:rFonts w:ascii="Times New Roman" w:hAnsi="Times New Roman"/>
                <w:sz w:val="20"/>
                <w:lang w:val="en-US"/>
              </w:rPr>
              <w:t xml:space="preserve"> II</w:t>
            </w:r>
            <w:r w:rsidR="00AD1916" w:rsidRPr="002C66D7">
              <w:rPr>
                <w:rFonts w:ascii="Times New Roman" w:hAnsi="Times New Roman"/>
                <w:sz w:val="20"/>
              </w:rPr>
              <w:t>)</w:t>
            </w:r>
          </w:p>
        </w:tc>
        <w:tc>
          <w:tcPr>
            <w:tcW w:w="772" w:type="dxa"/>
            <w:tcBorders>
              <w:top w:val="nil"/>
              <w:left w:val="nil"/>
              <w:bottom w:val="nil"/>
            </w:tcBorders>
            <w:vAlign w:val="center"/>
          </w:tcPr>
          <w:p w14:paraId="118FC77C"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0,90</w:t>
            </w:r>
          </w:p>
        </w:tc>
        <w:tc>
          <w:tcPr>
            <w:tcW w:w="773" w:type="dxa"/>
            <w:tcBorders>
              <w:top w:val="nil"/>
              <w:bottom w:val="nil"/>
            </w:tcBorders>
            <w:vAlign w:val="center"/>
          </w:tcPr>
          <w:p w14:paraId="53E4A73A"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0,92</w:t>
            </w:r>
          </w:p>
        </w:tc>
        <w:tc>
          <w:tcPr>
            <w:tcW w:w="773" w:type="dxa"/>
            <w:tcBorders>
              <w:top w:val="nil"/>
              <w:bottom w:val="nil"/>
            </w:tcBorders>
            <w:vAlign w:val="center"/>
          </w:tcPr>
          <w:p w14:paraId="05F04B58"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0,94</w:t>
            </w:r>
          </w:p>
        </w:tc>
        <w:tc>
          <w:tcPr>
            <w:tcW w:w="772" w:type="dxa"/>
            <w:tcBorders>
              <w:top w:val="nil"/>
              <w:bottom w:val="nil"/>
            </w:tcBorders>
            <w:vAlign w:val="center"/>
          </w:tcPr>
          <w:p w14:paraId="6E871854"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3" w:type="dxa"/>
            <w:tcBorders>
              <w:top w:val="nil"/>
              <w:bottom w:val="nil"/>
            </w:tcBorders>
            <w:vAlign w:val="center"/>
          </w:tcPr>
          <w:p w14:paraId="4FBD328B"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3" w:type="dxa"/>
            <w:tcBorders>
              <w:top w:val="nil"/>
              <w:bottom w:val="nil"/>
            </w:tcBorders>
            <w:vAlign w:val="center"/>
          </w:tcPr>
          <w:p w14:paraId="2848EB38"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2" w:type="dxa"/>
            <w:tcBorders>
              <w:top w:val="nil"/>
              <w:bottom w:val="nil"/>
            </w:tcBorders>
            <w:vAlign w:val="center"/>
          </w:tcPr>
          <w:p w14:paraId="10748C54"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3" w:type="dxa"/>
            <w:tcBorders>
              <w:top w:val="nil"/>
              <w:bottom w:val="nil"/>
            </w:tcBorders>
            <w:vAlign w:val="center"/>
          </w:tcPr>
          <w:p w14:paraId="623822D8"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3" w:type="dxa"/>
            <w:tcBorders>
              <w:top w:val="nil"/>
              <w:bottom w:val="nil"/>
            </w:tcBorders>
            <w:vAlign w:val="center"/>
          </w:tcPr>
          <w:p w14:paraId="1E9D9861"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r>
      <w:tr w:rsidR="00AD1916" w:rsidRPr="002C66D7" w14:paraId="23C4E82D" w14:textId="77777777">
        <w:trPr>
          <w:trHeight w:hRule="exact" w:val="454"/>
          <w:jc w:val="center"/>
        </w:trPr>
        <w:tc>
          <w:tcPr>
            <w:tcW w:w="2118" w:type="dxa"/>
            <w:tcBorders>
              <w:top w:val="nil"/>
              <w:left w:val="single" w:sz="4" w:space="0" w:color="auto"/>
              <w:bottom w:val="nil"/>
              <w:right w:val="single" w:sz="4" w:space="0" w:color="auto"/>
            </w:tcBorders>
            <w:vAlign w:val="center"/>
          </w:tcPr>
          <w:p w14:paraId="4CC9410B" w14:textId="77777777" w:rsidR="00AD1916" w:rsidRPr="002C66D7" w:rsidRDefault="00A17BCC" w:rsidP="000E5789">
            <w:pPr>
              <w:pStyle w:val="21"/>
              <w:shd w:val="clear" w:color="auto" w:fill="FFFFFF"/>
              <w:suppressAutoHyphens/>
              <w:ind w:firstLine="0"/>
              <w:rPr>
                <w:rFonts w:ascii="Times New Roman" w:hAnsi="Times New Roman"/>
                <w:sz w:val="20"/>
              </w:rPr>
            </w:pPr>
            <w:r w:rsidRPr="002C66D7">
              <w:rPr>
                <w:rFonts w:ascii="Times New Roman" w:hAnsi="Times New Roman"/>
                <w:sz w:val="20"/>
              </w:rPr>
              <w:lastRenderedPageBreak/>
              <w:t xml:space="preserve">        </w:t>
            </w:r>
            <w:r w:rsidR="00AD1916" w:rsidRPr="002C66D7">
              <w:rPr>
                <w:rFonts w:ascii="Times New Roman" w:hAnsi="Times New Roman"/>
                <w:sz w:val="20"/>
                <w:lang w:val="en-US"/>
              </w:rPr>
              <w:t>A</w:t>
            </w:r>
            <w:r w:rsidR="00AD1916" w:rsidRPr="002C66D7">
              <w:rPr>
                <w:rFonts w:ascii="Times New Roman" w:hAnsi="Times New Roman"/>
                <w:sz w:val="20"/>
              </w:rPr>
              <w:t>-400</w:t>
            </w:r>
          </w:p>
        </w:tc>
        <w:tc>
          <w:tcPr>
            <w:tcW w:w="772" w:type="dxa"/>
            <w:tcBorders>
              <w:top w:val="nil"/>
              <w:left w:val="nil"/>
              <w:bottom w:val="nil"/>
            </w:tcBorders>
            <w:vAlign w:val="center"/>
          </w:tcPr>
          <w:p w14:paraId="5FD12F91"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0,70</w:t>
            </w:r>
          </w:p>
        </w:tc>
        <w:tc>
          <w:tcPr>
            <w:tcW w:w="773" w:type="dxa"/>
            <w:tcBorders>
              <w:top w:val="nil"/>
              <w:bottom w:val="nil"/>
            </w:tcBorders>
            <w:vAlign w:val="center"/>
          </w:tcPr>
          <w:p w14:paraId="771AAF14"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773" w:type="dxa"/>
            <w:tcBorders>
              <w:top w:val="nil"/>
              <w:bottom w:val="nil"/>
            </w:tcBorders>
            <w:vAlign w:val="center"/>
          </w:tcPr>
          <w:p w14:paraId="55BB9790"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0,81</w:t>
            </w:r>
          </w:p>
        </w:tc>
        <w:tc>
          <w:tcPr>
            <w:tcW w:w="772" w:type="dxa"/>
            <w:tcBorders>
              <w:top w:val="nil"/>
              <w:bottom w:val="nil"/>
            </w:tcBorders>
            <w:vAlign w:val="center"/>
          </w:tcPr>
          <w:p w14:paraId="18B24E8D"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0,90</w:t>
            </w:r>
          </w:p>
        </w:tc>
        <w:tc>
          <w:tcPr>
            <w:tcW w:w="773" w:type="dxa"/>
            <w:tcBorders>
              <w:top w:val="nil"/>
              <w:bottom w:val="nil"/>
            </w:tcBorders>
            <w:vAlign w:val="center"/>
          </w:tcPr>
          <w:p w14:paraId="0B7C2588"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0,95</w:t>
            </w:r>
          </w:p>
        </w:tc>
        <w:tc>
          <w:tcPr>
            <w:tcW w:w="773" w:type="dxa"/>
            <w:tcBorders>
              <w:top w:val="nil"/>
              <w:bottom w:val="nil"/>
            </w:tcBorders>
            <w:vAlign w:val="center"/>
          </w:tcPr>
          <w:p w14:paraId="34B88FA0"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2" w:type="dxa"/>
            <w:tcBorders>
              <w:top w:val="nil"/>
              <w:bottom w:val="nil"/>
            </w:tcBorders>
            <w:vAlign w:val="center"/>
          </w:tcPr>
          <w:p w14:paraId="276AAFF6"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3" w:type="dxa"/>
            <w:tcBorders>
              <w:top w:val="nil"/>
              <w:bottom w:val="nil"/>
            </w:tcBorders>
            <w:vAlign w:val="center"/>
          </w:tcPr>
          <w:p w14:paraId="42ED4B1B"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3" w:type="dxa"/>
            <w:tcBorders>
              <w:top w:val="nil"/>
              <w:bottom w:val="nil"/>
            </w:tcBorders>
            <w:vAlign w:val="center"/>
          </w:tcPr>
          <w:p w14:paraId="24672360"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r>
      <w:tr w:rsidR="00AD1916" w:rsidRPr="002C66D7" w14:paraId="65934F65" w14:textId="77777777">
        <w:trPr>
          <w:trHeight w:hRule="exact" w:val="454"/>
          <w:jc w:val="center"/>
        </w:trPr>
        <w:tc>
          <w:tcPr>
            <w:tcW w:w="9072" w:type="dxa"/>
            <w:gridSpan w:val="10"/>
            <w:tcBorders>
              <w:top w:val="nil"/>
              <w:left w:val="single" w:sz="4" w:space="0" w:color="auto"/>
              <w:bottom w:val="nil"/>
            </w:tcBorders>
            <w:vAlign w:val="center"/>
          </w:tcPr>
          <w:p w14:paraId="540BD911"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 xml:space="preserve">Коэффициент </w:t>
            </w:r>
            <w:r w:rsidRPr="002C66D7">
              <w:rPr>
                <w:rFonts w:ascii="Times New Roman" w:hAnsi="Times New Roman"/>
                <w:sz w:val="20"/>
              </w:rPr>
              <w:sym w:font="Symbol" w:char="F065"/>
            </w:r>
            <w:r w:rsidRPr="002C66D7">
              <w:rPr>
                <w:rFonts w:ascii="Times New Roman" w:hAnsi="Times New Roman"/>
                <w:sz w:val="20"/>
                <w:vertAlign w:val="subscript"/>
                <w:lang w:val="en-US"/>
              </w:rPr>
              <w:sym w:font="Symbol" w:char="F072"/>
            </w:r>
            <w:r w:rsidRPr="002C66D7">
              <w:rPr>
                <w:rFonts w:ascii="Times New Roman" w:hAnsi="Times New Roman"/>
                <w:i/>
                <w:iCs/>
                <w:sz w:val="20"/>
                <w:vertAlign w:val="subscript"/>
              </w:rPr>
              <w:t>р</w:t>
            </w:r>
          </w:p>
        </w:tc>
      </w:tr>
      <w:tr w:rsidR="00AD1916" w:rsidRPr="002C66D7" w14:paraId="574EB011" w14:textId="77777777">
        <w:trPr>
          <w:trHeight w:hRule="exact" w:val="1223"/>
          <w:jc w:val="center"/>
        </w:trPr>
        <w:tc>
          <w:tcPr>
            <w:tcW w:w="2118" w:type="dxa"/>
            <w:tcBorders>
              <w:top w:val="nil"/>
              <w:left w:val="single" w:sz="4" w:space="0" w:color="auto"/>
              <w:bottom w:val="nil"/>
              <w:right w:val="single" w:sz="4" w:space="0" w:color="auto"/>
            </w:tcBorders>
          </w:tcPr>
          <w:p w14:paraId="5F59B6F2" w14:textId="77777777" w:rsidR="00A17BCC" w:rsidRPr="002C66D7" w:rsidRDefault="00AD1916" w:rsidP="000E5789">
            <w:pPr>
              <w:pStyle w:val="21"/>
              <w:shd w:val="clear" w:color="auto" w:fill="FFFFFF"/>
              <w:suppressAutoHyphens/>
              <w:ind w:firstLine="0"/>
              <w:rPr>
                <w:rFonts w:ascii="Times New Roman" w:hAnsi="Times New Roman"/>
                <w:spacing w:val="-6"/>
                <w:sz w:val="20"/>
              </w:rPr>
            </w:pPr>
            <w:r w:rsidRPr="002C66D7">
              <w:rPr>
                <w:rFonts w:ascii="Times New Roman" w:hAnsi="Times New Roman"/>
                <w:spacing w:val="-6"/>
                <w:sz w:val="20"/>
                <w:lang w:val="en-US"/>
              </w:rPr>
              <w:t>A</w:t>
            </w:r>
            <w:r w:rsidRPr="002C66D7">
              <w:rPr>
                <w:rFonts w:ascii="Times New Roman" w:hAnsi="Times New Roman"/>
                <w:spacing w:val="-6"/>
                <w:sz w:val="20"/>
              </w:rPr>
              <w:t xml:space="preserve">600 (без стыков или </w:t>
            </w:r>
          </w:p>
          <w:p w14:paraId="0FCC5947" w14:textId="77777777" w:rsidR="00AD1916" w:rsidRPr="002C66D7" w:rsidRDefault="00AD1916" w:rsidP="000E5789">
            <w:pPr>
              <w:pStyle w:val="21"/>
              <w:shd w:val="clear" w:color="auto" w:fill="FFFFFF"/>
              <w:suppressAutoHyphens/>
              <w:ind w:firstLine="0"/>
              <w:rPr>
                <w:rFonts w:ascii="Times New Roman" w:hAnsi="Times New Roman"/>
                <w:spacing w:val="-6"/>
                <w:sz w:val="20"/>
              </w:rPr>
            </w:pPr>
            <w:r w:rsidRPr="002C66D7">
              <w:rPr>
                <w:rFonts w:ascii="Times New Roman" w:hAnsi="Times New Roman"/>
                <w:spacing w:val="-6"/>
                <w:sz w:val="20"/>
              </w:rPr>
              <w:t>со стыками, выполнен</w:t>
            </w:r>
            <w:r w:rsidR="00A17BCC" w:rsidRPr="002C66D7">
              <w:rPr>
                <w:rFonts w:ascii="Times New Roman" w:hAnsi="Times New Roman"/>
                <w:spacing w:val="-6"/>
                <w:sz w:val="20"/>
              </w:rPr>
              <w:t>-</w:t>
            </w:r>
            <w:proofErr w:type="spellStart"/>
            <w:r w:rsidRPr="002C66D7">
              <w:rPr>
                <w:rFonts w:ascii="Times New Roman" w:hAnsi="Times New Roman"/>
                <w:spacing w:val="-6"/>
                <w:sz w:val="20"/>
              </w:rPr>
              <w:t>ными</w:t>
            </w:r>
            <w:proofErr w:type="spellEnd"/>
            <w:r w:rsidRPr="002C66D7">
              <w:rPr>
                <w:rFonts w:ascii="Times New Roman" w:hAnsi="Times New Roman"/>
                <w:spacing w:val="-6"/>
                <w:sz w:val="20"/>
              </w:rPr>
              <w:t xml:space="preserve"> контактной свар</w:t>
            </w:r>
            <w:r w:rsidR="00A17BCC" w:rsidRPr="002C66D7">
              <w:rPr>
                <w:rFonts w:ascii="Times New Roman" w:hAnsi="Times New Roman"/>
                <w:spacing w:val="-6"/>
                <w:sz w:val="20"/>
              </w:rPr>
              <w:t>-</w:t>
            </w:r>
            <w:r w:rsidRPr="002C66D7">
              <w:rPr>
                <w:rFonts w:ascii="Times New Roman" w:hAnsi="Times New Roman"/>
                <w:spacing w:val="-6"/>
                <w:sz w:val="20"/>
              </w:rPr>
              <w:t>кой с механической за</w:t>
            </w:r>
            <w:r w:rsidR="00A17BCC" w:rsidRPr="002C66D7">
              <w:rPr>
                <w:rFonts w:ascii="Times New Roman" w:hAnsi="Times New Roman"/>
                <w:spacing w:val="-6"/>
                <w:sz w:val="20"/>
              </w:rPr>
              <w:t>-</w:t>
            </w:r>
            <w:r w:rsidRPr="002C66D7">
              <w:rPr>
                <w:rFonts w:ascii="Times New Roman" w:hAnsi="Times New Roman"/>
                <w:spacing w:val="-6"/>
                <w:sz w:val="20"/>
              </w:rPr>
              <w:t>чисткой)</w:t>
            </w:r>
          </w:p>
        </w:tc>
        <w:tc>
          <w:tcPr>
            <w:tcW w:w="772" w:type="dxa"/>
            <w:tcBorders>
              <w:top w:val="nil"/>
              <w:left w:val="nil"/>
              <w:bottom w:val="nil"/>
            </w:tcBorders>
          </w:tcPr>
          <w:p w14:paraId="2D89B9D5"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0,38</w:t>
            </w:r>
          </w:p>
        </w:tc>
        <w:tc>
          <w:tcPr>
            <w:tcW w:w="773" w:type="dxa"/>
            <w:tcBorders>
              <w:top w:val="nil"/>
              <w:bottom w:val="nil"/>
            </w:tcBorders>
          </w:tcPr>
          <w:p w14:paraId="17AAED55"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0,49</w:t>
            </w:r>
          </w:p>
        </w:tc>
        <w:tc>
          <w:tcPr>
            <w:tcW w:w="773" w:type="dxa"/>
            <w:tcBorders>
              <w:top w:val="nil"/>
              <w:bottom w:val="nil"/>
            </w:tcBorders>
          </w:tcPr>
          <w:p w14:paraId="135F9E43"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0,70</w:t>
            </w:r>
          </w:p>
        </w:tc>
        <w:tc>
          <w:tcPr>
            <w:tcW w:w="772" w:type="dxa"/>
            <w:tcBorders>
              <w:top w:val="nil"/>
              <w:bottom w:val="nil"/>
            </w:tcBorders>
          </w:tcPr>
          <w:p w14:paraId="564735A6"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0,78</w:t>
            </w:r>
          </w:p>
        </w:tc>
        <w:tc>
          <w:tcPr>
            <w:tcW w:w="773" w:type="dxa"/>
            <w:tcBorders>
              <w:top w:val="nil"/>
              <w:bottom w:val="nil"/>
            </w:tcBorders>
          </w:tcPr>
          <w:p w14:paraId="04E1FBD2"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0,85</w:t>
            </w:r>
          </w:p>
        </w:tc>
        <w:tc>
          <w:tcPr>
            <w:tcW w:w="773" w:type="dxa"/>
            <w:tcBorders>
              <w:top w:val="nil"/>
              <w:bottom w:val="nil"/>
            </w:tcBorders>
          </w:tcPr>
          <w:p w14:paraId="6C866AF2"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0,91</w:t>
            </w:r>
          </w:p>
        </w:tc>
        <w:tc>
          <w:tcPr>
            <w:tcW w:w="772" w:type="dxa"/>
            <w:tcBorders>
              <w:top w:val="nil"/>
              <w:bottom w:val="nil"/>
            </w:tcBorders>
          </w:tcPr>
          <w:p w14:paraId="7BC1C6F0"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0,94</w:t>
            </w:r>
          </w:p>
        </w:tc>
        <w:tc>
          <w:tcPr>
            <w:tcW w:w="773" w:type="dxa"/>
            <w:tcBorders>
              <w:top w:val="nil"/>
              <w:bottom w:val="nil"/>
            </w:tcBorders>
          </w:tcPr>
          <w:p w14:paraId="53F9DD4C"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0,96</w:t>
            </w:r>
          </w:p>
        </w:tc>
        <w:tc>
          <w:tcPr>
            <w:tcW w:w="773" w:type="dxa"/>
            <w:tcBorders>
              <w:top w:val="nil"/>
              <w:bottom w:val="nil"/>
            </w:tcBorders>
          </w:tcPr>
          <w:p w14:paraId="33AB8D0B"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r>
      <w:tr w:rsidR="00AD1916" w:rsidRPr="002C66D7" w14:paraId="65EA71C7" w14:textId="77777777">
        <w:trPr>
          <w:trHeight w:hRule="exact" w:val="454"/>
          <w:jc w:val="center"/>
        </w:trPr>
        <w:tc>
          <w:tcPr>
            <w:tcW w:w="2118" w:type="dxa"/>
            <w:tcBorders>
              <w:top w:val="nil"/>
              <w:left w:val="single" w:sz="4" w:space="0" w:color="auto"/>
              <w:bottom w:val="nil"/>
              <w:right w:val="single" w:sz="4" w:space="0" w:color="auto"/>
            </w:tcBorders>
          </w:tcPr>
          <w:p w14:paraId="00C56A8D" w14:textId="77777777" w:rsidR="00AD1916" w:rsidRPr="002C66D7" w:rsidRDefault="00A17BCC" w:rsidP="000E5789">
            <w:pPr>
              <w:pStyle w:val="21"/>
              <w:shd w:val="clear" w:color="auto" w:fill="FFFFFF"/>
              <w:suppressAutoHyphens/>
              <w:ind w:firstLine="0"/>
              <w:rPr>
                <w:rFonts w:ascii="Times New Roman" w:hAnsi="Times New Roman"/>
                <w:spacing w:val="-6"/>
                <w:sz w:val="20"/>
              </w:rPr>
            </w:pPr>
            <w:r w:rsidRPr="002C66D7">
              <w:rPr>
                <w:rFonts w:ascii="Times New Roman" w:hAnsi="Times New Roman"/>
                <w:sz w:val="20"/>
              </w:rPr>
              <w:t xml:space="preserve">        </w:t>
            </w:r>
            <w:r w:rsidR="00AD1916" w:rsidRPr="002C66D7">
              <w:rPr>
                <w:rFonts w:ascii="Times New Roman" w:hAnsi="Times New Roman"/>
                <w:spacing w:val="-6"/>
                <w:sz w:val="20"/>
              </w:rPr>
              <w:t>В или пучки из нее</w:t>
            </w:r>
          </w:p>
        </w:tc>
        <w:tc>
          <w:tcPr>
            <w:tcW w:w="772" w:type="dxa"/>
            <w:tcBorders>
              <w:top w:val="nil"/>
              <w:left w:val="nil"/>
              <w:bottom w:val="nil"/>
            </w:tcBorders>
          </w:tcPr>
          <w:p w14:paraId="309545B1" w14:textId="77777777" w:rsidR="00AD1916"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699F600E" w14:textId="77777777" w:rsidR="00AD1916"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2234ECBD" w14:textId="77777777" w:rsidR="00AD1916"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nil"/>
            </w:tcBorders>
          </w:tcPr>
          <w:p w14:paraId="636AE32D" w14:textId="77777777" w:rsidR="00AD1916"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169A315B"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0,85</w:t>
            </w:r>
          </w:p>
        </w:tc>
        <w:tc>
          <w:tcPr>
            <w:tcW w:w="773" w:type="dxa"/>
            <w:tcBorders>
              <w:top w:val="nil"/>
              <w:bottom w:val="nil"/>
            </w:tcBorders>
          </w:tcPr>
          <w:p w14:paraId="34643B23"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0,97</w:t>
            </w:r>
          </w:p>
        </w:tc>
        <w:tc>
          <w:tcPr>
            <w:tcW w:w="772" w:type="dxa"/>
            <w:tcBorders>
              <w:top w:val="nil"/>
              <w:bottom w:val="nil"/>
            </w:tcBorders>
          </w:tcPr>
          <w:p w14:paraId="043D87B5"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3" w:type="dxa"/>
            <w:tcBorders>
              <w:top w:val="nil"/>
              <w:bottom w:val="nil"/>
            </w:tcBorders>
          </w:tcPr>
          <w:p w14:paraId="478BE400"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3" w:type="dxa"/>
            <w:tcBorders>
              <w:top w:val="nil"/>
              <w:bottom w:val="nil"/>
            </w:tcBorders>
          </w:tcPr>
          <w:p w14:paraId="5CB6A525" w14:textId="77777777" w:rsidR="00AD1916" w:rsidRPr="002C66D7" w:rsidRDefault="00AD1916"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r>
      <w:tr w:rsidR="00A17BCC" w:rsidRPr="002C66D7" w14:paraId="490F7732" w14:textId="77777777">
        <w:trPr>
          <w:trHeight w:hRule="exact" w:val="454"/>
          <w:jc w:val="center"/>
        </w:trPr>
        <w:tc>
          <w:tcPr>
            <w:tcW w:w="2118" w:type="dxa"/>
            <w:tcBorders>
              <w:top w:val="nil"/>
              <w:left w:val="single" w:sz="4" w:space="0" w:color="auto"/>
              <w:bottom w:val="nil"/>
              <w:right w:val="single" w:sz="4" w:space="0" w:color="auto"/>
            </w:tcBorders>
          </w:tcPr>
          <w:p w14:paraId="6E1BCA5D" w14:textId="77777777" w:rsidR="00A17BCC" w:rsidRPr="002C66D7" w:rsidRDefault="00A17BCC" w:rsidP="000E5789">
            <w:pPr>
              <w:pStyle w:val="21"/>
              <w:shd w:val="clear" w:color="auto" w:fill="FFFFFF"/>
              <w:suppressAutoHyphens/>
              <w:ind w:firstLine="0"/>
              <w:rPr>
                <w:rFonts w:ascii="Times New Roman" w:hAnsi="Times New Roman"/>
                <w:spacing w:val="-8"/>
                <w:sz w:val="20"/>
              </w:rPr>
            </w:pPr>
            <w:r w:rsidRPr="002C66D7">
              <w:rPr>
                <w:rFonts w:ascii="Times New Roman" w:hAnsi="Times New Roman"/>
                <w:spacing w:val="-8"/>
                <w:sz w:val="20"/>
              </w:rPr>
              <w:t xml:space="preserve">         </w:t>
            </w:r>
            <w:proofErr w:type="spellStart"/>
            <w:r w:rsidRPr="002C66D7">
              <w:rPr>
                <w:rFonts w:ascii="Times New Roman" w:hAnsi="Times New Roman"/>
                <w:spacing w:val="-8"/>
                <w:sz w:val="20"/>
              </w:rPr>
              <w:t>Вр</w:t>
            </w:r>
            <w:proofErr w:type="spellEnd"/>
            <w:r w:rsidRPr="002C66D7">
              <w:rPr>
                <w:rFonts w:ascii="Times New Roman" w:hAnsi="Times New Roman"/>
                <w:spacing w:val="-8"/>
                <w:sz w:val="20"/>
              </w:rPr>
              <w:t xml:space="preserve"> или пучки из нее</w:t>
            </w:r>
          </w:p>
        </w:tc>
        <w:tc>
          <w:tcPr>
            <w:tcW w:w="772" w:type="dxa"/>
            <w:tcBorders>
              <w:top w:val="nil"/>
              <w:left w:val="nil"/>
              <w:bottom w:val="nil"/>
            </w:tcBorders>
          </w:tcPr>
          <w:p w14:paraId="3B2F4147"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1EE8256D"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4AF077E6"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nil"/>
            </w:tcBorders>
          </w:tcPr>
          <w:p w14:paraId="0634A054"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nil"/>
            </w:tcBorders>
          </w:tcPr>
          <w:p w14:paraId="2BF76DF7"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0,78</w:t>
            </w:r>
          </w:p>
        </w:tc>
        <w:tc>
          <w:tcPr>
            <w:tcW w:w="773" w:type="dxa"/>
            <w:tcBorders>
              <w:top w:val="nil"/>
              <w:bottom w:val="nil"/>
            </w:tcBorders>
          </w:tcPr>
          <w:p w14:paraId="4E426017"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0,82</w:t>
            </w:r>
          </w:p>
        </w:tc>
        <w:tc>
          <w:tcPr>
            <w:tcW w:w="772" w:type="dxa"/>
            <w:tcBorders>
              <w:top w:val="nil"/>
              <w:bottom w:val="nil"/>
            </w:tcBorders>
          </w:tcPr>
          <w:p w14:paraId="636D3782"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0,87</w:t>
            </w:r>
          </w:p>
        </w:tc>
        <w:tc>
          <w:tcPr>
            <w:tcW w:w="773" w:type="dxa"/>
            <w:tcBorders>
              <w:top w:val="nil"/>
              <w:bottom w:val="nil"/>
            </w:tcBorders>
          </w:tcPr>
          <w:p w14:paraId="6FF7584E"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0,91</w:t>
            </w:r>
          </w:p>
        </w:tc>
        <w:tc>
          <w:tcPr>
            <w:tcW w:w="773" w:type="dxa"/>
            <w:tcBorders>
              <w:top w:val="nil"/>
              <w:bottom w:val="nil"/>
            </w:tcBorders>
          </w:tcPr>
          <w:p w14:paraId="7F039F9E"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r>
      <w:tr w:rsidR="00A17BCC" w:rsidRPr="002C66D7" w14:paraId="1E5F6050" w14:textId="77777777">
        <w:trPr>
          <w:trHeight w:hRule="exact" w:val="454"/>
          <w:jc w:val="center"/>
        </w:trPr>
        <w:tc>
          <w:tcPr>
            <w:tcW w:w="2118" w:type="dxa"/>
            <w:tcBorders>
              <w:top w:val="nil"/>
              <w:left w:val="single" w:sz="4" w:space="0" w:color="auto"/>
              <w:bottom w:val="single" w:sz="4" w:space="0" w:color="auto"/>
              <w:right w:val="single" w:sz="4" w:space="0" w:color="auto"/>
            </w:tcBorders>
          </w:tcPr>
          <w:p w14:paraId="715C8A4F" w14:textId="77777777" w:rsidR="00A17BCC" w:rsidRPr="002C66D7" w:rsidRDefault="00A17BCC" w:rsidP="000E5789">
            <w:pPr>
              <w:pStyle w:val="21"/>
              <w:shd w:val="clear" w:color="auto" w:fill="FFFFFF"/>
              <w:suppressAutoHyphens/>
              <w:ind w:firstLine="0"/>
              <w:rPr>
                <w:rFonts w:ascii="Times New Roman" w:hAnsi="Times New Roman"/>
                <w:sz w:val="20"/>
              </w:rPr>
            </w:pPr>
            <w:r w:rsidRPr="002C66D7">
              <w:rPr>
                <w:rFonts w:ascii="Times New Roman" w:hAnsi="Times New Roman"/>
                <w:sz w:val="20"/>
              </w:rPr>
              <w:t xml:space="preserve">        Канаты К7</w:t>
            </w:r>
          </w:p>
        </w:tc>
        <w:tc>
          <w:tcPr>
            <w:tcW w:w="772" w:type="dxa"/>
            <w:tcBorders>
              <w:top w:val="nil"/>
              <w:left w:val="nil"/>
              <w:bottom w:val="single" w:sz="4" w:space="0" w:color="auto"/>
            </w:tcBorders>
          </w:tcPr>
          <w:p w14:paraId="0632EE0A"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single" w:sz="4" w:space="0" w:color="auto"/>
            </w:tcBorders>
          </w:tcPr>
          <w:p w14:paraId="6AE2BA7D"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single" w:sz="4" w:space="0" w:color="auto"/>
            </w:tcBorders>
          </w:tcPr>
          <w:p w14:paraId="17194AD8"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2" w:type="dxa"/>
            <w:tcBorders>
              <w:top w:val="nil"/>
              <w:bottom w:val="single" w:sz="4" w:space="0" w:color="auto"/>
            </w:tcBorders>
          </w:tcPr>
          <w:p w14:paraId="4058F6A4"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c>
          <w:tcPr>
            <w:tcW w:w="773" w:type="dxa"/>
            <w:tcBorders>
              <w:top w:val="nil"/>
              <w:bottom w:val="single" w:sz="4" w:space="0" w:color="auto"/>
            </w:tcBorders>
          </w:tcPr>
          <w:p w14:paraId="2FFAD7EE"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0,78</w:t>
            </w:r>
          </w:p>
        </w:tc>
        <w:tc>
          <w:tcPr>
            <w:tcW w:w="773" w:type="dxa"/>
            <w:tcBorders>
              <w:top w:val="nil"/>
              <w:bottom w:val="single" w:sz="4" w:space="0" w:color="auto"/>
            </w:tcBorders>
          </w:tcPr>
          <w:p w14:paraId="453AA3F2"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0,84</w:t>
            </w:r>
          </w:p>
        </w:tc>
        <w:tc>
          <w:tcPr>
            <w:tcW w:w="772" w:type="dxa"/>
            <w:tcBorders>
              <w:top w:val="nil"/>
              <w:bottom w:val="single" w:sz="4" w:space="0" w:color="auto"/>
            </w:tcBorders>
          </w:tcPr>
          <w:p w14:paraId="75B056A0"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0,95</w:t>
            </w:r>
          </w:p>
        </w:tc>
        <w:tc>
          <w:tcPr>
            <w:tcW w:w="773" w:type="dxa"/>
            <w:tcBorders>
              <w:top w:val="nil"/>
              <w:bottom w:val="single" w:sz="4" w:space="0" w:color="auto"/>
            </w:tcBorders>
          </w:tcPr>
          <w:p w14:paraId="08F81E8E"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773" w:type="dxa"/>
            <w:tcBorders>
              <w:top w:val="nil"/>
              <w:bottom w:val="single" w:sz="4" w:space="0" w:color="auto"/>
            </w:tcBorders>
          </w:tcPr>
          <w:p w14:paraId="31B8ECC0" w14:textId="77777777" w:rsidR="00A17BCC" w:rsidRPr="002C66D7" w:rsidRDefault="00A17BC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r>
      <w:tr w:rsidR="00AD1916" w:rsidRPr="002C66D7" w14:paraId="51FCD639" w14:textId="77777777">
        <w:trPr>
          <w:jc w:val="center"/>
        </w:trPr>
        <w:tc>
          <w:tcPr>
            <w:tcW w:w="9072" w:type="dxa"/>
            <w:gridSpan w:val="10"/>
            <w:tcBorders>
              <w:top w:val="single" w:sz="4" w:space="0" w:color="auto"/>
              <w:left w:val="single" w:sz="4" w:space="0" w:color="auto"/>
              <w:bottom w:val="single" w:sz="4" w:space="0" w:color="auto"/>
            </w:tcBorders>
          </w:tcPr>
          <w:p w14:paraId="4BFE9961" w14:textId="77777777" w:rsidR="00A17BCC" w:rsidRPr="002C66D7" w:rsidRDefault="00A17BCC" w:rsidP="000E5789">
            <w:pPr>
              <w:pStyle w:val="21"/>
              <w:shd w:val="clear" w:color="auto" w:fill="FFFFFF"/>
              <w:suppressAutoHyphens/>
              <w:spacing w:before="60"/>
              <w:ind w:firstLine="567"/>
              <w:rPr>
                <w:rFonts w:ascii="Times New Roman" w:hAnsi="Times New Roman"/>
                <w:bCs/>
                <w:iCs/>
                <w:sz w:val="18"/>
                <w:szCs w:val="18"/>
              </w:rPr>
            </w:pPr>
            <w:r w:rsidRPr="002C66D7">
              <w:rPr>
                <w:rFonts w:ascii="Times New Roman" w:hAnsi="Times New Roman"/>
                <w:bCs/>
                <w:iCs/>
                <w:sz w:val="18"/>
                <w:szCs w:val="18"/>
              </w:rPr>
              <w:t>П р и м е ч а н и я</w:t>
            </w:r>
          </w:p>
          <w:p w14:paraId="014F008C" w14:textId="77777777" w:rsidR="00A17BCC" w:rsidRPr="002C66D7" w:rsidRDefault="00A17BCC" w:rsidP="000E5789">
            <w:pPr>
              <w:pStyle w:val="21"/>
              <w:shd w:val="clear" w:color="auto" w:fill="FFFFFF"/>
              <w:suppressAutoHyphens/>
              <w:ind w:firstLine="567"/>
              <w:rPr>
                <w:rFonts w:ascii="Times New Roman" w:hAnsi="Times New Roman"/>
                <w:bCs/>
                <w:iCs/>
                <w:spacing w:val="4"/>
                <w:sz w:val="18"/>
                <w:szCs w:val="18"/>
              </w:rPr>
            </w:pPr>
            <w:r w:rsidRPr="002C66D7">
              <w:rPr>
                <w:rFonts w:ascii="Times New Roman" w:hAnsi="Times New Roman"/>
                <w:spacing w:val="4"/>
                <w:sz w:val="18"/>
                <w:szCs w:val="18"/>
              </w:rPr>
              <w:t xml:space="preserve">1 Для стальных канатов со спиральной или двойной </w:t>
            </w:r>
            <w:proofErr w:type="spellStart"/>
            <w:r w:rsidRPr="002C66D7">
              <w:rPr>
                <w:rFonts w:ascii="Times New Roman" w:hAnsi="Times New Roman"/>
                <w:spacing w:val="4"/>
                <w:sz w:val="18"/>
                <w:szCs w:val="18"/>
              </w:rPr>
              <w:t>свивкой</w:t>
            </w:r>
            <w:proofErr w:type="spellEnd"/>
            <w:r w:rsidRPr="002C66D7">
              <w:rPr>
                <w:rFonts w:ascii="Times New Roman" w:hAnsi="Times New Roman"/>
                <w:spacing w:val="4"/>
                <w:sz w:val="18"/>
                <w:szCs w:val="18"/>
              </w:rPr>
              <w:t xml:space="preserve"> и закрытых при </w:t>
            </w:r>
            <w:r w:rsidRPr="002C66D7">
              <w:rPr>
                <w:rFonts w:ascii="Times New Roman" w:hAnsi="Times New Roman"/>
                <w:spacing w:val="4"/>
                <w:sz w:val="18"/>
                <w:szCs w:val="18"/>
              </w:rPr>
              <w:sym w:font="Symbol" w:char="F072"/>
            </w:r>
            <w:r w:rsidRPr="002C66D7">
              <w:rPr>
                <w:rFonts w:ascii="Times New Roman" w:hAnsi="Times New Roman"/>
                <w:spacing w:val="4"/>
                <w:sz w:val="18"/>
                <w:szCs w:val="18"/>
              </w:rPr>
              <w:t xml:space="preserve"> </w:t>
            </w:r>
            <w:r w:rsidRPr="002C66D7">
              <w:rPr>
                <w:rFonts w:ascii="Times New Roman" w:hAnsi="Times New Roman"/>
                <w:spacing w:val="4"/>
                <w:sz w:val="18"/>
                <w:szCs w:val="18"/>
              </w:rPr>
              <w:sym w:font="Symbol" w:char="F0B3"/>
            </w:r>
            <w:r w:rsidRPr="002C66D7">
              <w:rPr>
                <w:rFonts w:ascii="Times New Roman" w:hAnsi="Times New Roman"/>
                <w:spacing w:val="4"/>
                <w:sz w:val="18"/>
                <w:szCs w:val="18"/>
              </w:rPr>
              <w:t xml:space="preserve"> 0,85 коэффициент </w:t>
            </w:r>
            <w:r w:rsidRPr="002C66D7">
              <w:rPr>
                <w:rFonts w:ascii="Times New Roman" w:hAnsi="Times New Roman"/>
                <w:spacing w:val="4"/>
                <w:sz w:val="18"/>
                <w:szCs w:val="18"/>
              </w:rPr>
              <w:sym w:font="Symbol" w:char="F065"/>
            </w:r>
            <w:r w:rsidRPr="002C66D7">
              <w:rPr>
                <w:rFonts w:ascii="Times New Roman" w:hAnsi="Times New Roman"/>
                <w:spacing w:val="4"/>
                <w:sz w:val="18"/>
                <w:szCs w:val="18"/>
                <w:vertAlign w:val="subscript"/>
                <w:lang w:val="en-US"/>
              </w:rPr>
              <w:sym w:font="Symbol" w:char="F072"/>
            </w:r>
            <w:r w:rsidRPr="002C66D7">
              <w:rPr>
                <w:rFonts w:ascii="Times New Roman" w:hAnsi="Times New Roman"/>
                <w:i/>
                <w:iCs/>
                <w:spacing w:val="4"/>
                <w:sz w:val="18"/>
                <w:szCs w:val="18"/>
                <w:vertAlign w:val="subscript"/>
              </w:rPr>
              <w:t xml:space="preserve">р </w:t>
            </w:r>
            <w:r w:rsidRPr="002C66D7">
              <w:rPr>
                <w:rFonts w:ascii="Times New Roman" w:hAnsi="Times New Roman"/>
                <w:spacing w:val="4"/>
                <w:sz w:val="18"/>
                <w:szCs w:val="18"/>
              </w:rPr>
              <w:t xml:space="preserve"> можно принимать равным единице, а при</w:t>
            </w:r>
            <w:r w:rsidRPr="002C66D7">
              <w:rPr>
                <w:rFonts w:ascii="Times New Roman" w:hAnsi="Times New Roman"/>
                <w:spacing w:val="4"/>
                <w:sz w:val="18"/>
                <w:szCs w:val="18"/>
                <w:vertAlign w:val="subscript"/>
              </w:rPr>
              <w:t xml:space="preserve"> </w:t>
            </w:r>
            <w:r w:rsidRPr="002C66D7">
              <w:rPr>
                <w:rFonts w:ascii="Times New Roman" w:hAnsi="Times New Roman"/>
                <w:spacing w:val="4"/>
                <w:sz w:val="18"/>
                <w:szCs w:val="18"/>
                <w:lang w:val="en-US"/>
              </w:rPr>
              <w:sym w:font="Symbol" w:char="F072"/>
            </w:r>
            <w:r w:rsidRPr="002C66D7">
              <w:rPr>
                <w:rFonts w:ascii="Times New Roman" w:hAnsi="Times New Roman"/>
                <w:spacing w:val="4"/>
                <w:sz w:val="18"/>
                <w:szCs w:val="18"/>
              </w:rPr>
              <w:t xml:space="preserve"> </w:t>
            </w:r>
            <w:r w:rsidRPr="002C66D7">
              <w:rPr>
                <w:rFonts w:ascii="Times New Roman" w:hAnsi="Times New Roman"/>
                <w:spacing w:val="4"/>
                <w:sz w:val="18"/>
                <w:szCs w:val="18"/>
                <w:lang w:val="en-US"/>
              </w:rPr>
              <w:sym w:font="Symbol" w:char="F03C"/>
            </w:r>
            <w:r w:rsidRPr="002C66D7">
              <w:rPr>
                <w:rFonts w:ascii="Times New Roman" w:hAnsi="Times New Roman"/>
                <w:spacing w:val="4"/>
                <w:sz w:val="18"/>
                <w:szCs w:val="18"/>
              </w:rPr>
              <w:t xml:space="preserve"> 0,85 — устанавливать по </w:t>
            </w:r>
            <w:r w:rsidR="0076008F" w:rsidRPr="002C66D7">
              <w:rPr>
                <w:rFonts w:ascii="Times New Roman" w:hAnsi="Times New Roman"/>
                <w:spacing w:val="4"/>
                <w:sz w:val="18"/>
                <w:szCs w:val="18"/>
              </w:rPr>
              <w:t>8</w:t>
            </w:r>
            <w:r w:rsidRPr="002C66D7">
              <w:rPr>
                <w:rFonts w:ascii="Times New Roman" w:hAnsi="Times New Roman"/>
                <w:spacing w:val="4"/>
                <w:sz w:val="18"/>
                <w:szCs w:val="18"/>
              </w:rPr>
              <w:t>.58, относящимся к расчету на выносливость канатов висячих, вантовых и предварительно напряженных стальных пролетных строений.</w:t>
            </w:r>
          </w:p>
          <w:p w14:paraId="4ED4BA53" w14:textId="77777777" w:rsidR="00AD1916" w:rsidRPr="002C66D7" w:rsidRDefault="00A17BCC" w:rsidP="000E5789">
            <w:pPr>
              <w:pStyle w:val="21"/>
              <w:shd w:val="clear" w:color="auto" w:fill="FFFFFF"/>
              <w:suppressAutoHyphens/>
              <w:spacing w:after="60"/>
              <w:ind w:firstLine="567"/>
              <w:rPr>
                <w:rFonts w:ascii="Times New Roman" w:hAnsi="Times New Roman"/>
                <w:sz w:val="18"/>
                <w:szCs w:val="18"/>
              </w:rPr>
            </w:pPr>
            <w:r w:rsidRPr="002C66D7">
              <w:rPr>
                <w:rFonts w:ascii="Times New Roman" w:hAnsi="Times New Roman"/>
                <w:spacing w:val="4"/>
                <w:sz w:val="18"/>
                <w:szCs w:val="18"/>
              </w:rPr>
              <w:t xml:space="preserve">2 Для промежуточных значений </w:t>
            </w:r>
            <w:r w:rsidRPr="002C66D7">
              <w:rPr>
                <w:rFonts w:ascii="Times New Roman" w:hAnsi="Times New Roman"/>
                <w:spacing w:val="4"/>
                <w:sz w:val="18"/>
                <w:szCs w:val="18"/>
                <w:lang w:val="en-US"/>
              </w:rPr>
              <w:sym w:font="Symbol" w:char="F072"/>
            </w:r>
            <w:r w:rsidRPr="002C66D7">
              <w:rPr>
                <w:rFonts w:ascii="Times New Roman" w:hAnsi="Times New Roman"/>
                <w:spacing w:val="4"/>
                <w:sz w:val="18"/>
                <w:szCs w:val="18"/>
              </w:rPr>
              <w:t xml:space="preserve"> коэффициенты </w:t>
            </w:r>
            <w:r w:rsidRPr="002C66D7">
              <w:rPr>
                <w:rFonts w:ascii="Times New Roman" w:hAnsi="Times New Roman"/>
                <w:spacing w:val="4"/>
                <w:sz w:val="18"/>
                <w:szCs w:val="18"/>
              </w:rPr>
              <w:sym w:font="Symbol" w:char="F065"/>
            </w:r>
            <w:r w:rsidRPr="002C66D7">
              <w:rPr>
                <w:rFonts w:ascii="Times New Roman" w:hAnsi="Times New Roman"/>
                <w:spacing w:val="4"/>
                <w:sz w:val="18"/>
                <w:szCs w:val="18"/>
                <w:vertAlign w:val="subscript"/>
                <w:lang w:val="en-US"/>
              </w:rPr>
              <w:sym w:font="Symbol" w:char="F072"/>
            </w:r>
            <w:r w:rsidRPr="002C66D7">
              <w:rPr>
                <w:rFonts w:ascii="Times New Roman" w:hAnsi="Times New Roman"/>
                <w:spacing w:val="4"/>
                <w:sz w:val="18"/>
                <w:szCs w:val="18"/>
                <w:vertAlign w:val="subscript"/>
                <w:lang w:val="en-US"/>
              </w:rPr>
              <w:t>s</w:t>
            </w:r>
            <w:r w:rsidRPr="002C66D7">
              <w:rPr>
                <w:rFonts w:ascii="Times New Roman" w:hAnsi="Times New Roman"/>
                <w:spacing w:val="4"/>
                <w:sz w:val="18"/>
                <w:szCs w:val="18"/>
                <w:vertAlign w:val="subscript"/>
              </w:rPr>
              <w:t xml:space="preserve"> </w:t>
            </w:r>
            <w:r w:rsidRPr="002C66D7">
              <w:rPr>
                <w:rFonts w:ascii="Times New Roman" w:hAnsi="Times New Roman"/>
                <w:spacing w:val="4"/>
                <w:sz w:val="18"/>
                <w:szCs w:val="18"/>
              </w:rPr>
              <w:t xml:space="preserve">и </w:t>
            </w:r>
            <w:r w:rsidRPr="002C66D7">
              <w:rPr>
                <w:rFonts w:ascii="Times New Roman" w:hAnsi="Times New Roman"/>
                <w:spacing w:val="4"/>
                <w:sz w:val="18"/>
                <w:szCs w:val="18"/>
                <w:vertAlign w:val="subscript"/>
              </w:rPr>
              <w:t xml:space="preserve"> </w:t>
            </w:r>
            <w:r w:rsidRPr="002C66D7">
              <w:rPr>
                <w:rFonts w:ascii="Times New Roman" w:hAnsi="Times New Roman"/>
                <w:spacing w:val="4"/>
                <w:sz w:val="18"/>
                <w:szCs w:val="18"/>
              </w:rPr>
              <w:sym w:font="Symbol" w:char="F065"/>
            </w:r>
            <w:r w:rsidRPr="002C66D7">
              <w:rPr>
                <w:rFonts w:ascii="Times New Roman" w:hAnsi="Times New Roman"/>
                <w:spacing w:val="4"/>
                <w:sz w:val="18"/>
                <w:szCs w:val="18"/>
                <w:vertAlign w:val="subscript"/>
                <w:lang w:val="en-US"/>
              </w:rPr>
              <w:sym w:font="Symbol" w:char="F072"/>
            </w:r>
            <w:r w:rsidRPr="002C66D7">
              <w:rPr>
                <w:rFonts w:ascii="Times New Roman" w:hAnsi="Times New Roman"/>
                <w:i/>
                <w:iCs/>
                <w:spacing w:val="4"/>
                <w:sz w:val="18"/>
                <w:szCs w:val="18"/>
                <w:vertAlign w:val="subscript"/>
              </w:rPr>
              <w:t>р</w:t>
            </w:r>
            <w:r w:rsidRPr="002C66D7">
              <w:rPr>
                <w:rFonts w:ascii="Times New Roman" w:hAnsi="Times New Roman"/>
                <w:spacing w:val="4"/>
                <w:sz w:val="18"/>
                <w:szCs w:val="18"/>
                <w:vertAlign w:val="subscript"/>
              </w:rPr>
              <w:t xml:space="preserve"> </w:t>
            </w:r>
            <w:r w:rsidRPr="002C66D7">
              <w:rPr>
                <w:rFonts w:ascii="Times New Roman" w:hAnsi="Times New Roman"/>
                <w:spacing w:val="4"/>
                <w:sz w:val="18"/>
                <w:szCs w:val="18"/>
              </w:rPr>
              <w:t xml:space="preserve"> следует определять по      интерполяции.</w:t>
            </w:r>
          </w:p>
        </w:tc>
      </w:tr>
    </w:tbl>
    <w:p w14:paraId="060BBD8B" w14:textId="77777777" w:rsidR="00795777" w:rsidRDefault="00795777"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p>
    <w:p w14:paraId="6BB3265D" w14:textId="1DE57023"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7.40 При расчете растянутой поперечной арматуры (хомутов и отогнутых стержней) в наклонных сечениях на действие поперечной силы к расчетным сопротивлениям растяжению арматурной стали, указанным в таблице 7.16, вводятся коэффициенты условий работы арматуры:</w:t>
      </w:r>
    </w:p>
    <w:p w14:paraId="52D3BFE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m</w:t>
      </w:r>
      <w:r w:rsidRPr="002C66D7">
        <w:rPr>
          <w:rFonts w:ascii="Times New Roman" w:hAnsi="Times New Roman" w:cs="Times New Roman"/>
          <w:i/>
          <w:sz w:val="24"/>
          <w:szCs w:val="24"/>
          <w:vertAlign w:val="subscript"/>
          <w:lang w:val="en-US"/>
        </w:rPr>
        <w:t>a</w:t>
      </w:r>
      <w:r w:rsidRPr="002C66D7">
        <w:rPr>
          <w:rFonts w:ascii="Times New Roman" w:hAnsi="Times New Roman" w:cs="Times New Roman"/>
          <w:sz w:val="24"/>
          <w:szCs w:val="24"/>
          <w:vertAlign w:val="subscript"/>
        </w:rPr>
        <w:t>4</w:t>
      </w:r>
      <w:r w:rsidRPr="002C66D7">
        <w:rPr>
          <w:rFonts w:ascii="Times New Roman" w:hAnsi="Times New Roman" w:cs="Times New Roman"/>
          <w:sz w:val="24"/>
          <w:szCs w:val="24"/>
        </w:rPr>
        <w:t xml:space="preserve">   = 0,8 </w:t>
      </w:r>
      <w:r w:rsidR="00D42FB2"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стержневой арматуры;</w:t>
      </w:r>
    </w:p>
    <w:p w14:paraId="2077214C" w14:textId="77777777" w:rsidR="00FC6C8C" w:rsidRPr="002C66D7" w:rsidRDefault="00FC6C8C"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i/>
          <w:sz w:val="24"/>
          <w:szCs w:val="24"/>
        </w:rPr>
        <w:t>m</w:t>
      </w:r>
      <w:r w:rsidRPr="002C66D7">
        <w:rPr>
          <w:rFonts w:ascii="Times New Roman" w:hAnsi="Times New Roman" w:cs="Times New Roman"/>
          <w:i/>
          <w:sz w:val="24"/>
          <w:szCs w:val="24"/>
          <w:vertAlign w:val="subscript"/>
          <w:lang w:val="en-US"/>
        </w:rPr>
        <w:t>a</w:t>
      </w:r>
      <w:r w:rsidRPr="002C66D7">
        <w:rPr>
          <w:rFonts w:ascii="Times New Roman" w:hAnsi="Times New Roman" w:cs="Times New Roman"/>
          <w:sz w:val="24"/>
          <w:szCs w:val="24"/>
          <w:vertAlign w:val="subscript"/>
        </w:rPr>
        <w:t>4</w:t>
      </w:r>
      <w:r w:rsidRPr="002C66D7">
        <w:rPr>
          <w:rFonts w:ascii="Times New Roman" w:hAnsi="Times New Roman" w:cs="Times New Roman"/>
          <w:sz w:val="24"/>
          <w:szCs w:val="24"/>
        </w:rPr>
        <w:t xml:space="preserve">  = 0,7 </w:t>
      </w:r>
      <w:r w:rsidR="00D42FB2"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арматуры из высокопрочной проволоки, арматурных канатов </w:t>
      </w:r>
      <w:r w:rsidR="00D03500" w:rsidRPr="002C66D7">
        <w:rPr>
          <w:rFonts w:ascii="Times New Roman" w:hAnsi="Times New Roman" w:cs="Times New Roman"/>
          <w:sz w:val="24"/>
          <w:szCs w:val="24"/>
        </w:rPr>
        <w:t>К7</w:t>
      </w:r>
      <w:r w:rsidRPr="002C66D7">
        <w:rPr>
          <w:rFonts w:ascii="Times New Roman" w:hAnsi="Times New Roman" w:cs="Times New Roman"/>
          <w:sz w:val="24"/>
          <w:szCs w:val="24"/>
        </w:rPr>
        <w:t xml:space="preserve"> и стальных канатов со спиральной и двойной </w:t>
      </w:r>
      <w:proofErr w:type="spellStart"/>
      <w:r w:rsidRPr="002C66D7">
        <w:rPr>
          <w:rFonts w:ascii="Times New Roman" w:hAnsi="Times New Roman" w:cs="Times New Roman"/>
          <w:sz w:val="24"/>
          <w:szCs w:val="24"/>
        </w:rPr>
        <w:t>свивкой</w:t>
      </w:r>
      <w:proofErr w:type="spellEnd"/>
      <w:r w:rsidRPr="002C66D7">
        <w:rPr>
          <w:rFonts w:ascii="Times New Roman" w:hAnsi="Times New Roman" w:cs="Times New Roman"/>
          <w:sz w:val="24"/>
          <w:szCs w:val="24"/>
        </w:rPr>
        <w:t xml:space="preserve"> и закрытых.</w:t>
      </w:r>
    </w:p>
    <w:p w14:paraId="1545228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в сварных каркасах диаметр хомутов из арматурной стали класса А400 менее 1/3 диаметра продольных стержней, то учитываемые в расчете на поперечную силу напряжения в хомутах не должны превышать</w:t>
      </w:r>
      <w:r w:rsidR="0082735F" w:rsidRPr="002C66D7">
        <w:rPr>
          <w:rFonts w:ascii="Times New Roman" w:hAnsi="Times New Roman" w:cs="Times New Roman"/>
          <w:sz w:val="24"/>
          <w:szCs w:val="24"/>
        </w:rPr>
        <w:t>,</w:t>
      </w:r>
      <w:r w:rsidRPr="002C66D7">
        <w:rPr>
          <w:rFonts w:ascii="Times New Roman" w:hAnsi="Times New Roman" w:cs="Times New Roman"/>
          <w:sz w:val="24"/>
          <w:szCs w:val="24"/>
        </w:rPr>
        <w:t xml:space="preserve"> МПа:</w:t>
      </w:r>
    </w:p>
    <w:p w14:paraId="184B28B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245 </w:t>
      </w:r>
      <w:r w:rsidR="00D42FB2"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диаметре хомутов 6 и </w:t>
      </w:r>
      <w:smartTag w:uri="urn:schemas-microsoft-com:office:smarttags" w:element="metricconverter">
        <w:smartTagPr>
          <w:attr w:name="ProductID" w:val="8 мм"/>
        </w:smartTagPr>
        <w:r w:rsidRPr="002C66D7">
          <w:rPr>
            <w:rFonts w:ascii="Times New Roman" w:hAnsi="Times New Roman" w:cs="Times New Roman"/>
            <w:sz w:val="24"/>
            <w:szCs w:val="24"/>
          </w:rPr>
          <w:t>8 мм</w:t>
        </w:r>
      </w:smartTag>
      <w:r w:rsidRPr="002C66D7">
        <w:rPr>
          <w:rFonts w:ascii="Times New Roman" w:hAnsi="Times New Roman" w:cs="Times New Roman"/>
          <w:sz w:val="24"/>
          <w:szCs w:val="24"/>
        </w:rPr>
        <w:t>;</w:t>
      </w:r>
    </w:p>
    <w:p w14:paraId="135D333F" w14:textId="77777777" w:rsidR="00B33BB1"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255 </w:t>
      </w:r>
      <w:r w:rsidR="00D42FB2"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же, </w:t>
      </w:r>
      <w:smartTag w:uri="urn:schemas-microsoft-com:office:smarttags" w:element="metricconverter">
        <w:smartTagPr>
          <w:attr w:name="ProductID" w:val="10 мм"/>
        </w:smartTagPr>
        <w:r w:rsidRPr="002C66D7">
          <w:rPr>
            <w:rFonts w:ascii="Times New Roman" w:hAnsi="Times New Roman" w:cs="Times New Roman"/>
            <w:sz w:val="24"/>
            <w:szCs w:val="24"/>
          </w:rPr>
          <w:t>10 мм</w:t>
        </w:r>
      </w:smartTag>
      <w:r w:rsidRPr="002C66D7">
        <w:rPr>
          <w:rFonts w:ascii="Times New Roman" w:hAnsi="Times New Roman" w:cs="Times New Roman"/>
          <w:sz w:val="24"/>
          <w:szCs w:val="24"/>
        </w:rPr>
        <w:t xml:space="preserve"> и более.</w:t>
      </w:r>
    </w:p>
    <w:p w14:paraId="4F2BD419" w14:textId="77777777" w:rsidR="00B33BB1" w:rsidRDefault="00B33BB1" w:rsidP="000E5789">
      <w:pPr>
        <w:pStyle w:val="ConsPlusNormal"/>
        <w:widowControl/>
        <w:shd w:val="clear" w:color="auto" w:fill="FFFFFF"/>
        <w:suppressAutoHyphens/>
        <w:ind w:firstLine="540"/>
        <w:jc w:val="both"/>
        <w:rPr>
          <w:rFonts w:ascii="Times New Roman" w:hAnsi="Times New Roman" w:cs="Times New Roman"/>
          <w:sz w:val="24"/>
          <w:szCs w:val="24"/>
        </w:rPr>
      </w:pPr>
    </w:p>
    <w:p w14:paraId="4AE2472A"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7.18</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62"/>
        <w:gridCol w:w="1314"/>
        <w:gridCol w:w="1299"/>
        <w:gridCol w:w="1299"/>
        <w:gridCol w:w="1299"/>
        <w:gridCol w:w="1299"/>
      </w:tblGrid>
      <w:tr w:rsidR="00FC6C8C" w:rsidRPr="002C66D7" w14:paraId="119EFB5F" w14:textId="77777777" w:rsidTr="00D20AEE">
        <w:trPr>
          <w:cantSplit/>
          <w:jc w:val="center"/>
        </w:trPr>
        <w:tc>
          <w:tcPr>
            <w:tcW w:w="2562" w:type="dxa"/>
            <w:vMerge w:val="restart"/>
            <w:vAlign w:val="center"/>
          </w:tcPr>
          <w:p w14:paraId="65D0ECDF"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Тип сварного соединения</w:t>
            </w:r>
          </w:p>
        </w:tc>
        <w:tc>
          <w:tcPr>
            <w:tcW w:w="1314" w:type="dxa"/>
            <w:vMerge w:val="restart"/>
          </w:tcPr>
          <w:p w14:paraId="1B1C2651"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 xml:space="preserve">Коэффициент асимметрии цикла </w:t>
            </w:r>
            <w:r w:rsidRPr="002C66D7">
              <w:rPr>
                <w:rFonts w:ascii="Times New Roman" w:hAnsi="Times New Roman"/>
                <w:sz w:val="18"/>
                <w:szCs w:val="18"/>
                <w:lang w:val="en-US"/>
              </w:rPr>
              <w:sym w:font="Symbol" w:char="F072"/>
            </w:r>
          </w:p>
        </w:tc>
        <w:tc>
          <w:tcPr>
            <w:tcW w:w="5196" w:type="dxa"/>
            <w:gridSpan w:val="4"/>
          </w:tcPr>
          <w:p w14:paraId="21F6BC35"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r w:rsidRPr="002C66D7">
              <w:rPr>
                <w:rFonts w:ascii="Times New Roman" w:hAnsi="Times New Roman"/>
                <w:sz w:val="18"/>
                <w:szCs w:val="18"/>
              </w:rPr>
              <w:t xml:space="preserve">Коэффициент </w:t>
            </w:r>
            <w:r w:rsidRPr="002C66D7">
              <w:rPr>
                <w:rFonts w:ascii="Times New Roman" w:hAnsi="Times New Roman"/>
                <w:sz w:val="18"/>
                <w:szCs w:val="18"/>
                <w:lang w:val="en-US"/>
              </w:rPr>
              <w:sym w:font="Symbol" w:char="F062"/>
            </w:r>
            <w:r w:rsidRPr="002C66D7">
              <w:rPr>
                <w:rFonts w:ascii="Times New Roman" w:hAnsi="Times New Roman"/>
                <w:sz w:val="18"/>
                <w:szCs w:val="18"/>
                <w:vertAlign w:val="subscript"/>
                <w:lang w:val="en-US"/>
              </w:rPr>
              <w:sym w:font="Symbol" w:char="F072"/>
            </w:r>
            <w:r w:rsidRPr="002C66D7">
              <w:rPr>
                <w:rFonts w:ascii="Times New Roman" w:hAnsi="Times New Roman"/>
                <w:i/>
                <w:iCs/>
                <w:sz w:val="18"/>
                <w:szCs w:val="18"/>
                <w:vertAlign w:val="subscript"/>
                <w:lang w:val="en-US"/>
              </w:rPr>
              <w:t>w</w:t>
            </w:r>
            <w:r w:rsidRPr="002C66D7">
              <w:rPr>
                <w:rFonts w:ascii="Times New Roman" w:hAnsi="Times New Roman"/>
                <w:sz w:val="18"/>
                <w:szCs w:val="18"/>
              </w:rPr>
              <w:t xml:space="preserve"> для стержневой</w:t>
            </w:r>
            <w:r w:rsidR="0082735F" w:rsidRPr="002C66D7">
              <w:rPr>
                <w:rFonts w:ascii="Times New Roman" w:hAnsi="Times New Roman"/>
                <w:sz w:val="18"/>
                <w:szCs w:val="18"/>
              </w:rPr>
              <w:t xml:space="preserve"> </w:t>
            </w:r>
            <w:proofErr w:type="spellStart"/>
            <w:r w:rsidR="0082735F" w:rsidRPr="002C66D7">
              <w:rPr>
                <w:rFonts w:ascii="Times New Roman" w:hAnsi="Times New Roman"/>
                <w:sz w:val="18"/>
                <w:szCs w:val="18"/>
              </w:rPr>
              <w:t>армаруры</w:t>
            </w:r>
            <w:proofErr w:type="spellEnd"/>
            <w:r w:rsidRPr="002C66D7">
              <w:rPr>
                <w:rFonts w:ascii="Times New Roman" w:hAnsi="Times New Roman"/>
                <w:sz w:val="18"/>
                <w:szCs w:val="18"/>
              </w:rPr>
              <w:t xml:space="preserve"> диаметром </w:t>
            </w:r>
            <w:smartTag w:uri="urn:schemas-microsoft-com:office:smarttags" w:element="metricconverter">
              <w:smartTagPr>
                <w:attr w:name="ProductID" w:val="32 мм"/>
              </w:smartTagPr>
              <w:r w:rsidRPr="002C66D7">
                <w:rPr>
                  <w:rFonts w:ascii="Times New Roman" w:hAnsi="Times New Roman"/>
                  <w:sz w:val="18"/>
                  <w:szCs w:val="18"/>
                </w:rPr>
                <w:t>32 мм</w:t>
              </w:r>
            </w:smartTag>
            <w:r w:rsidRPr="002C66D7">
              <w:rPr>
                <w:rFonts w:ascii="Times New Roman" w:hAnsi="Times New Roman"/>
                <w:sz w:val="18"/>
                <w:szCs w:val="18"/>
              </w:rPr>
              <w:t xml:space="preserve"> и менее для арматурной стали классов</w:t>
            </w:r>
          </w:p>
        </w:tc>
      </w:tr>
      <w:tr w:rsidR="00FC6C8C" w:rsidRPr="002C66D7" w14:paraId="520E2D3B" w14:textId="77777777" w:rsidTr="00D20AEE">
        <w:trPr>
          <w:cantSplit/>
          <w:jc w:val="center"/>
        </w:trPr>
        <w:tc>
          <w:tcPr>
            <w:tcW w:w="2562" w:type="dxa"/>
            <w:vMerge/>
          </w:tcPr>
          <w:p w14:paraId="1B1E353E"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p>
        </w:tc>
        <w:tc>
          <w:tcPr>
            <w:tcW w:w="1314" w:type="dxa"/>
            <w:vMerge/>
          </w:tcPr>
          <w:p w14:paraId="70ED5B2B"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rPr>
            </w:pPr>
          </w:p>
        </w:tc>
        <w:tc>
          <w:tcPr>
            <w:tcW w:w="1299" w:type="dxa"/>
            <w:vAlign w:val="center"/>
          </w:tcPr>
          <w:p w14:paraId="5CCF840B"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lang w:val="en-US"/>
              </w:rPr>
            </w:pPr>
            <w:r w:rsidRPr="002C66D7">
              <w:rPr>
                <w:rFonts w:ascii="Times New Roman" w:hAnsi="Times New Roman"/>
                <w:sz w:val="18"/>
                <w:szCs w:val="18"/>
                <w:lang w:val="en-US"/>
              </w:rPr>
              <w:t>А</w:t>
            </w:r>
            <w:r w:rsidRPr="002C66D7">
              <w:rPr>
                <w:rFonts w:ascii="Times New Roman" w:hAnsi="Times New Roman"/>
                <w:sz w:val="18"/>
                <w:szCs w:val="18"/>
              </w:rPr>
              <w:t>240</w:t>
            </w:r>
          </w:p>
        </w:tc>
        <w:tc>
          <w:tcPr>
            <w:tcW w:w="1299" w:type="dxa"/>
            <w:vAlign w:val="center"/>
          </w:tcPr>
          <w:p w14:paraId="20098AEA"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lang w:val="en-US"/>
              </w:rPr>
            </w:pPr>
            <w:r w:rsidRPr="002C66D7">
              <w:rPr>
                <w:rFonts w:ascii="Times New Roman" w:hAnsi="Times New Roman"/>
                <w:sz w:val="18"/>
                <w:szCs w:val="18"/>
                <w:lang w:val="en-US"/>
              </w:rPr>
              <w:t>A</w:t>
            </w:r>
            <w:r w:rsidRPr="002C66D7">
              <w:rPr>
                <w:rFonts w:ascii="Times New Roman" w:hAnsi="Times New Roman"/>
                <w:sz w:val="18"/>
                <w:szCs w:val="18"/>
              </w:rPr>
              <w:t>300</w:t>
            </w:r>
          </w:p>
        </w:tc>
        <w:tc>
          <w:tcPr>
            <w:tcW w:w="1299" w:type="dxa"/>
            <w:vAlign w:val="center"/>
          </w:tcPr>
          <w:p w14:paraId="29230295"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lang w:val="en-US"/>
              </w:rPr>
            </w:pPr>
            <w:r w:rsidRPr="002C66D7">
              <w:rPr>
                <w:rFonts w:ascii="Times New Roman" w:hAnsi="Times New Roman"/>
                <w:sz w:val="18"/>
                <w:szCs w:val="18"/>
                <w:lang w:val="en-US"/>
              </w:rPr>
              <w:t>A</w:t>
            </w:r>
            <w:r w:rsidRPr="002C66D7">
              <w:rPr>
                <w:rFonts w:ascii="Times New Roman" w:hAnsi="Times New Roman"/>
                <w:sz w:val="18"/>
                <w:szCs w:val="18"/>
              </w:rPr>
              <w:t>400</w:t>
            </w:r>
          </w:p>
        </w:tc>
        <w:tc>
          <w:tcPr>
            <w:tcW w:w="1299" w:type="dxa"/>
            <w:vAlign w:val="center"/>
          </w:tcPr>
          <w:p w14:paraId="3F26E439" w14:textId="77777777" w:rsidR="00FC6C8C" w:rsidRPr="002C66D7" w:rsidRDefault="00FC6C8C" w:rsidP="000E5789">
            <w:pPr>
              <w:pStyle w:val="21"/>
              <w:shd w:val="clear" w:color="auto" w:fill="FFFFFF"/>
              <w:suppressAutoHyphens/>
              <w:ind w:firstLine="0"/>
              <w:jc w:val="center"/>
              <w:rPr>
                <w:rFonts w:ascii="Times New Roman" w:hAnsi="Times New Roman"/>
                <w:sz w:val="18"/>
                <w:szCs w:val="18"/>
                <w:lang w:val="en-US"/>
              </w:rPr>
            </w:pPr>
            <w:r w:rsidRPr="002C66D7">
              <w:rPr>
                <w:rFonts w:ascii="Times New Roman" w:hAnsi="Times New Roman"/>
                <w:sz w:val="18"/>
                <w:szCs w:val="18"/>
                <w:lang w:val="en-US"/>
              </w:rPr>
              <w:t>A</w:t>
            </w:r>
            <w:r w:rsidRPr="002C66D7">
              <w:rPr>
                <w:rFonts w:ascii="Times New Roman" w:hAnsi="Times New Roman"/>
                <w:sz w:val="18"/>
                <w:szCs w:val="18"/>
              </w:rPr>
              <w:t>600</w:t>
            </w:r>
          </w:p>
        </w:tc>
      </w:tr>
      <w:tr w:rsidR="00FC6C8C" w:rsidRPr="002C66D7" w14:paraId="644F0580" w14:textId="77777777" w:rsidTr="00D20AEE">
        <w:trPr>
          <w:cantSplit/>
          <w:jc w:val="center"/>
        </w:trPr>
        <w:tc>
          <w:tcPr>
            <w:tcW w:w="2562" w:type="dxa"/>
            <w:vMerge w:val="restart"/>
            <w:vAlign w:val="center"/>
          </w:tcPr>
          <w:p w14:paraId="04EA1810" w14:textId="77777777" w:rsidR="00FC6C8C" w:rsidRPr="002C66D7" w:rsidRDefault="00FC6C8C" w:rsidP="000E5789">
            <w:pPr>
              <w:pStyle w:val="21"/>
              <w:shd w:val="clear" w:color="auto" w:fill="FFFFFF"/>
              <w:suppressAutoHyphens/>
              <w:ind w:firstLine="0"/>
              <w:rPr>
                <w:rFonts w:ascii="Times New Roman" w:hAnsi="Times New Roman"/>
                <w:spacing w:val="-6"/>
                <w:sz w:val="20"/>
              </w:rPr>
            </w:pPr>
            <w:r w:rsidRPr="002C66D7">
              <w:rPr>
                <w:rFonts w:ascii="Times New Roman" w:hAnsi="Times New Roman"/>
                <w:spacing w:val="-6"/>
                <w:sz w:val="20"/>
              </w:rPr>
              <w:t>Сварка контактным способом (без продольной зачистки)</w:t>
            </w:r>
          </w:p>
        </w:tc>
        <w:tc>
          <w:tcPr>
            <w:tcW w:w="1314" w:type="dxa"/>
          </w:tcPr>
          <w:p w14:paraId="23A9D94F"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w:t>
            </w:r>
          </w:p>
        </w:tc>
        <w:tc>
          <w:tcPr>
            <w:tcW w:w="1299" w:type="dxa"/>
            <w:vAlign w:val="center"/>
          </w:tcPr>
          <w:p w14:paraId="460267B7"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6551C446"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0,65</w:t>
            </w:r>
          </w:p>
        </w:tc>
        <w:tc>
          <w:tcPr>
            <w:tcW w:w="1299" w:type="dxa"/>
            <w:vAlign w:val="center"/>
          </w:tcPr>
          <w:p w14:paraId="0CE3A7BF"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0,60</w:t>
            </w:r>
          </w:p>
        </w:tc>
        <w:tc>
          <w:tcPr>
            <w:tcW w:w="1299" w:type="dxa"/>
            <w:vAlign w:val="center"/>
          </w:tcPr>
          <w:p w14:paraId="14A6F699"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1AE4D207" w14:textId="77777777" w:rsidTr="00D20AEE">
        <w:trPr>
          <w:cantSplit/>
          <w:jc w:val="center"/>
        </w:trPr>
        <w:tc>
          <w:tcPr>
            <w:tcW w:w="2562" w:type="dxa"/>
            <w:vMerge/>
          </w:tcPr>
          <w:p w14:paraId="4692E900" w14:textId="77777777" w:rsidR="00FC6C8C" w:rsidRPr="002C66D7" w:rsidRDefault="00FC6C8C" w:rsidP="000E5789">
            <w:pPr>
              <w:pStyle w:val="21"/>
              <w:shd w:val="clear" w:color="auto" w:fill="FFFFFF"/>
              <w:suppressAutoHyphens/>
              <w:ind w:firstLine="0"/>
              <w:rPr>
                <w:rFonts w:ascii="Times New Roman" w:hAnsi="Times New Roman"/>
                <w:sz w:val="20"/>
              </w:rPr>
            </w:pPr>
          </w:p>
        </w:tc>
        <w:tc>
          <w:tcPr>
            <w:tcW w:w="1314" w:type="dxa"/>
          </w:tcPr>
          <w:p w14:paraId="0D017540"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0,2</w:t>
            </w:r>
          </w:p>
        </w:tc>
        <w:tc>
          <w:tcPr>
            <w:tcW w:w="1299" w:type="dxa"/>
            <w:vAlign w:val="center"/>
          </w:tcPr>
          <w:p w14:paraId="0BFBE056"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0,85</w:t>
            </w:r>
          </w:p>
        </w:tc>
        <w:tc>
          <w:tcPr>
            <w:tcW w:w="1299" w:type="dxa"/>
            <w:vAlign w:val="center"/>
          </w:tcPr>
          <w:p w14:paraId="58D9ECAD"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0,70</w:t>
            </w:r>
          </w:p>
        </w:tc>
        <w:tc>
          <w:tcPr>
            <w:tcW w:w="1299" w:type="dxa"/>
            <w:vAlign w:val="center"/>
          </w:tcPr>
          <w:p w14:paraId="3B5993D9"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0,65</w:t>
            </w:r>
          </w:p>
        </w:tc>
        <w:tc>
          <w:tcPr>
            <w:tcW w:w="1299" w:type="dxa"/>
            <w:vAlign w:val="center"/>
          </w:tcPr>
          <w:p w14:paraId="7689ADFE"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29C5EDAA" w14:textId="77777777" w:rsidTr="00D20AEE">
        <w:trPr>
          <w:cantSplit/>
          <w:jc w:val="center"/>
        </w:trPr>
        <w:tc>
          <w:tcPr>
            <w:tcW w:w="2562" w:type="dxa"/>
            <w:vMerge/>
          </w:tcPr>
          <w:p w14:paraId="575A079F" w14:textId="77777777" w:rsidR="00FC6C8C" w:rsidRPr="002C66D7" w:rsidRDefault="00FC6C8C" w:rsidP="000E5789">
            <w:pPr>
              <w:pStyle w:val="21"/>
              <w:shd w:val="clear" w:color="auto" w:fill="FFFFFF"/>
              <w:suppressAutoHyphens/>
              <w:ind w:firstLine="0"/>
              <w:rPr>
                <w:rFonts w:ascii="Times New Roman" w:hAnsi="Times New Roman"/>
                <w:sz w:val="20"/>
              </w:rPr>
            </w:pPr>
          </w:p>
        </w:tc>
        <w:tc>
          <w:tcPr>
            <w:tcW w:w="1314" w:type="dxa"/>
          </w:tcPr>
          <w:p w14:paraId="33E337A1"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0,4</w:t>
            </w:r>
          </w:p>
        </w:tc>
        <w:tc>
          <w:tcPr>
            <w:tcW w:w="1299" w:type="dxa"/>
            <w:vAlign w:val="center"/>
          </w:tcPr>
          <w:p w14:paraId="2ED9DF4D"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vAlign w:val="center"/>
          </w:tcPr>
          <w:p w14:paraId="77584F35"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0,80</w:t>
            </w:r>
          </w:p>
        </w:tc>
        <w:tc>
          <w:tcPr>
            <w:tcW w:w="1299" w:type="dxa"/>
            <w:vAlign w:val="center"/>
          </w:tcPr>
          <w:p w14:paraId="11E393FA"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62B08AB3"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r>
      <w:tr w:rsidR="00FC6C8C" w:rsidRPr="002C66D7" w14:paraId="512B4704" w14:textId="77777777" w:rsidTr="00D20AEE">
        <w:trPr>
          <w:cantSplit/>
          <w:jc w:val="center"/>
        </w:trPr>
        <w:tc>
          <w:tcPr>
            <w:tcW w:w="2562" w:type="dxa"/>
            <w:vMerge/>
          </w:tcPr>
          <w:p w14:paraId="293B572B" w14:textId="77777777" w:rsidR="00FC6C8C" w:rsidRPr="002C66D7" w:rsidRDefault="00FC6C8C" w:rsidP="000E5789">
            <w:pPr>
              <w:pStyle w:val="21"/>
              <w:shd w:val="clear" w:color="auto" w:fill="FFFFFF"/>
              <w:suppressAutoHyphens/>
              <w:ind w:firstLine="0"/>
              <w:rPr>
                <w:rFonts w:ascii="Times New Roman" w:hAnsi="Times New Roman"/>
                <w:sz w:val="20"/>
              </w:rPr>
            </w:pPr>
          </w:p>
        </w:tc>
        <w:tc>
          <w:tcPr>
            <w:tcW w:w="1314" w:type="dxa"/>
          </w:tcPr>
          <w:p w14:paraId="648BE03D"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w:t>
            </w:r>
          </w:p>
        </w:tc>
        <w:tc>
          <w:tcPr>
            <w:tcW w:w="1299" w:type="dxa"/>
            <w:vAlign w:val="center"/>
          </w:tcPr>
          <w:p w14:paraId="65267945"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vAlign w:val="center"/>
          </w:tcPr>
          <w:p w14:paraId="1007489A"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0,90</w:t>
            </w:r>
          </w:p>
        </w:tc>
        <w:tc>
          <w:tcPr>
            <w:tcW w:w="1299" w:type="dxa"/>
            <w:vAlign w:val="center"/>
          </w:tcPr>
          <w:p w14:paraId="0278EB14"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73DF1B67"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r>
      <w:tr w:rsidR="00FC6C8C" w:rsidRPr="002C66D7" w14:paraId="6E9A4C09" w14:textId="77777777" w:rsidTr="00D20AEE">
        <w:trPr>
          <w:cantSplit/>
          <w:jc w:val="center"/>
        </w:trPr>
        <w:tc>
          <w:tcPr>
            <w:tcW w:w="2562" w:type="dxa"/>
            <w:vMerge/>
          </w:tcPr>
          <w:p w14:paraId="045033F5" w14:textId="77777777" w:rsidR="00FC6C8C" w:rsidRPr="002C66D7" w:rsidRDefault="00FC6C8C" w:rsidP="000E5789">
            <w:pPr>
              <w:pStyle w:val="21"/>
              <w:shd w:val="clear" w:color="auto" w:fill="FFFFFF"/>
              <w:suppressAutoHyphens/>
              <w:ind w:firstLine="0"/>
              <w:rPr>
                <w:rFonts w:ascii="Times New Roman" w:hAnsi="Times New Roman"/>
                <w:sz w:val="20"/>
              </w:rPr>
            </w:pPr>
          </w:p>
        </w:tc>
        <w:tc>
          <w:tcPr>
            <w:tcW w:w="1314" w:type="dxa"/>
          </w:tcPr>
          <w:p w14:paraId="13E5E6C5"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w:t>
            </w:r>
          </w:p>
        </w:tc>
        <w:tc>
          <w:tcPr>
            <w:tcW w:w="1299" w:type="dxa"/>
            <w:vAlign w:val="center"/>
          </w:tcPr>
          <w:p w14:paraId="75D2BFD9"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vAlign w:val="center"/>
          </w:tcPr>
          <w:p w14:paraId="3116CF16"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vAlign w:val="center"/>
          </w:tcPr>
          <w:p w14:paraId="53133E28"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24446318"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0,80</w:t>
            </w:r>
          </w:p>
        </w:tc>
      </w:tr>
      <w:tr w:rsidR="00FC6C8C" w:rsidRPr="002C66D7" w14:paraId="23A31CB5" w14:textId="77777777" w:rsidTr="00D20AEE">
        <w:trPr>
          <w:cantSplit/>
          <w:jc w:val="center"/>
        </w:trPr>
        <w:tc>
          <w:tcPr>
            <w:tcW w:w="2562" w:type="dxa"/>
            <w:vMerge/>
          </w:tcPr>
          <w:p w14:paraId="3063D794" w14:textId="77777777" w:rsidR="00FC6C8C" w:rsidRPr="002C66D7" w:rsidRDefault="00FC6C8C" w:rsidP="000E5789">
            <w:pPr>
              <w:pStyle w:val="21"/>
              <w:shd w:val="clear" w:color="auto" w:fill="FFFFFF"/>
              <w:suppressAutoHyphens/>
              <w:ind w:firstLine="0"/>
              <w:rPr>
                <w:rFonts w:ascii="Times New Roman" w:hAnsi="Times New Roman"/>
                <w:sz w:val="20"/>
              </w:rPr>
            </w:pPr>
          </w:p>
        </w:tc>
        <w:tc>
          <w:tcPr>
            <w:tcW w:w="1314" w:type="dxa"/>
          </w:tcPr>
          <w:p w14:paraId="0152083C"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w:t>
            </w:r>
          </w:p>
        </w:tc>
        <w:tc>
          <w:tcPr>
            <w:tcW w:w="1299" w:type="dxa"/>
            <w:vAlign w:val="center"/>
          </w:tcPr>
          <w:p w14:paraId="43129381"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vAlign w:val="center"/>
          </w:tcPr>
          <w:p w14:paraId="3AB18E10"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vAlign w:val="center"/>
          </w:tcPr>
          <w:p w14:paraId="48A3C4B8"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0,85</w:t>
            </w:r>
          </w:p>
        </w:tc>
        <w:tc>
          <w:tcPr>
            <w:tcW w:w="1299" w:type="dxa"/>
            <w:vAlign w:val="center"/>
          </w:tcPr>
          <w:p w14:paraId="4DBE9691"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0,90</w:t>
            </w:r>
          </w:p>
        </w:tc>
      </w:tr>
      <w:tr w:rsidR="00FC6C8C" w:rsidRPr="002C66D7" w14:paraId="5F5B4BC6" w14:textId="77777777" w:rsidTr="00D20AEE">
        <w:trPr>
          <w:cantSplit/>
          <w:jc w:val="center"/>
        </w:trPr>
        <w:tc>
          <w:tcPr>
            <w:tcW w:w="2562" w:type="dxa"/>
            <w:vMerge w:val="restart"/>
            <w:vAlign w:val="center"/>
          </w:tcPr>
          <w:p w14:paraId="43911209" w14:textId="77777777" w:rsidR="00FC6C8C" w:rsidRPr="002C66D7" w:rsidRDefault="00FC6C8C" w:rsidP="000E5789">
            <w:pPr>
              <w:pStyle w:val="21"/>
              <w:shd w:val="clear" w:color="auto" w:fill="FFFFFF"/>
              <w:suppressAutoHyphens/>
              <w:ind w:firstLine="0"/>
              <w:jc w:val="left"/>
              <w:rPr>
                <w:rFonts w:ascii="Times New Roman" w:hAnsi="Times New Roman"/>
                <w:sz w:val="20"/>
              </w:rPr>
            </w:pPr>
            <w:r w:rsidRPr="002C66D7">
              <w:rPr>
                <w:rFonts w:ascii="Times New Roman" w:hAnsi="Times New Roman"/>
                <w:sz w:val="20"/>
              </w:rPr>
              <w:t>Сварка ванным способом на удлиненных накладках</w:t>
            </w:r>
            <w:r w:rsidR="0082735F" w:rsidRPr="002C66D7">
              <w:rPr>
                <w:rFonts w:ascii="Times New Roman" w:hAnsi="Times New Roman"/>
                <w:sz w:val="20"/>
              </w:rPr>
              <w:t>-</w:t>
            </w:r>
            <w:r w:rsidRPr="002C66D7">
              <w:rPr>
                <w:rFonts w:ascii="Times New Roman" w:hAnsi="Times New Roman"/>
                <w:sz w:val="20"/>
              </w:rPr>
              <w:t xml:space="preserve"> подкладках</w:t>
            </w:r>
          </w:p>
        </w:tc>
        <w:tc>
          <w:tcPr>
            <w:tcW w:w="1314" w:type="dxa"/>
          </w:tcPr>
          <w:p w14:paraId="2F6DCBA5"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w:t>
            </w:r>
          </w:p>
        </w:tc>
        <w:tc>
          <w:tcPr>
            <w:tcW w:w="1299" w:type="dxa"/>
            <w:vAlign w:val="center"/>
          </w:tcPr>
          <w:p w14:paraId="222A53C2"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4CDBF2A5"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0,65</w:t>
            </w:r>
          </w:p>
        </w:tc>
        <w:tc>
          <w:tcPr>
            <w:tcW w:w="1299" w:type="dxa"/>
            <w:vAlign w:val="center"/>
          </w:tcPr>
          <w:p w14:paraId="2CF8947C"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0,60</w:t>
            </w:r>
          </w:p>
        </w:tc>
        <w:tc>
          <w:tcPr>
            <w:tcW w:w="1299" w:type="dxa"/>
            <w:vAlign w:val="center"/>
          </w:tcPr>
          <w:p w14:paraId="57652C24"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64E18388" w14:textId="77777777" w:rsidTr="00D20AEE">
        <w:trPr>
          <w:cantSplit/>
          <w:jc w:val="center"/>
        </w:trPr>
        <w:tc>
          <w:tcPr>
            <w:tcW w:w="2562" w:type="dxa"/>
            <w:vMerge/>
          </w:tcPr>
          <w:p w14:paraId="4C76DDF2" w14:textId="77777777" w:rsidR="00FC6C8C" w:rsidRPr="002C66D7" w:rsidRDefault="00FC6C8C" w:rsidP="000E5789">
            <w:pPr>
              <w:pStyle w:val="21"/>
              <w:shd w:val="clear" w:color="auto" w:fill="FFFFFF"/>
              <w:suppressAutoHyphens/>
              <w:ind w:firstLine="0"/>
              <w:rPr>
                <w:rFonts w:ascii="Times New Roman" w:hAnsi="Times New Roman"/>
                <w:sz w:val="20"/>
              </w:rPr>
            </w:pPr>
          </w:p>
        </w:tc>
        <w:tc>
          <w:tcPr>
            <w:tcW w:w="1314" w:type="dxa"/>
          </w:tcPr>
          <w:p w14:paraId="072D5FCA"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0,2</w:t>
            </w:r>
          </w:p>
        </w:tc>
        <w:tc>
          <w:tcPr>
            <w:tcW w:w="1299" w:type="dxa"/>
            <w:vAlign w:val="center"/>
          </w:tcPr>
          <w:p w14:paraId="72C077CF"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0,80</w:t>
            </w:r>
          </w:p>
        </w:tc>
        <w:tc>
          <w:tcPr>
            <w:tcW w:w="1299" w:type="dxa"/>
            <w:vAlign w:val="center"/>
          </w:tcPr>
          <w:p w14:paraId="5CC13F93"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0,70</w:t>
            </w:r>
          </w:p>
        </w:tc>
        <w:tc>
          <w:tcPr>
            <w:tcW w:w="1299" w:type="dxa"/>
            <w:vAlign w:val="center"/>
          </w:tcPr>
          <w:p w14:paraId="7CB0E282"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0,65</w:t>
            </w:r>
          </w:p>
        </w:tc>
        <w:tc>
          <w:tcPr>
            <w:tcW w:w="1299" w:type="dxa"/>
            <w:vAlign w:val="center"/>
          </w:tcPr>
          <w:p w14:paraId="28EE9BF3"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1D1B00DD" w14:textId="77777777" w:rsidTr="00D20AEE">
        <w:trPr>
          <w:cantSplit/>
          <w:jc w:val="center"/>
        </w:trPr>
        <w:tc>
          <w:tcPr>
            <w:tcW w:w="2562" w:type="dxa"/>
            <w:vMerge/>
          </w:tcPr>
          <w:p w14:paraId="3A7FD279" w14:textId="77777777" w:rsidR="00FC6C8C" w:rsidRPr="002C66D7" w:rsidRDefault="00FC6C8C" w:rsidP="000E5789">
            <w:pPr>
              <w:pStyle w:val="21"/>
              <w:shd w:val="clear" w:color="auto" w:fill="FFFFFF"/>
              <w:suppressAutoHyphens/>
              <w:ind w:firstLine="0"/>
              <w:rPr>
                <w:rFonts w:ascii="Times New Roman" w:hAnsi="Times New Roman"/>
                <w:sz w:val="20"/>
              </w:rPr>
            </w:pPr>
          </w:p>
        </w:tc>
        <w:tc>
          <w:tcPr>
            <w:tcW w:w="1314" w:type="dxa"/>
          </w:tcPr>
          <w:p w14:paraId="54BA2C2B"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0,4</w:t>
            </w:r>
          </w:p>
        </w:tc>
        <w:tc>
          <w:tcPr>
            <w:tcW w:w="1299" w:type="dxa"/>
            <w:vAlign w:val="center"/>
          </w:tcPr>
          <w:p w14:paraId="053D6104"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0,90</w:t>
            </w:r>
          </w:p>
        </w:tc>
        <w:tc>
          <w:tcPr>
            <w:tcW w:w="1299" w:type="dxa"/>
            <w:vAlign w:val="center"/>
          </w:tcPr>
          <w:p w14:paraId="1EBF7F71"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0,80</w:t>
            </w:r>
          </w:p>
        </w:tc>
        <w:tc>
          <w:tcPr>
            <w:tcW w:w="1299" w:type="dxa"/>
            <w:vAlign w:val="center"/>
          </w:tcPr>
          <w:p w14:paraId="3388D33D"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231CA60D"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605B1A98" w14:textId="77777777" w:rsidTr="00D20AEE">
        <w:trPr>
          <w:cantSplit/>
          <w:jc w:val="center"/>
        </w:trPr>
        <w:tc>
          <w:tcPr>
            <w:tcW w:w="2562" w:type="dxa"/>
            <w:vMerge/>
          </w:tcPr>
          <w:p w14:paraId="2FFCE458" w14:textId="77777777" w:rsidR="00FC6C8C" w:rsidRPr="002C66D7" w:rsidRDefault="00FC6C8C" w:rsidP="000E5789">
            <w:pPr>
              <w:pStyle w:val="21"/>
              <w:shd w:val="clear" w:color="auto" w:fill="FFFFFF"/>
              <w:suppressAutoHyphens/>
              <w:ind w:firstLine="0"/>
              <w:rPr>
                <w:rFonts w:ascii="Times New Roman" w:hAnsi="Times New Roman"/>
                <w:sz w:val="20"/>
              </w:rPr>
            </w:pPr>
          </w:p>
        </w:tc>
        <w:tc>
          <w:tcPr>
            <w:tcW w:w="1314" w:type="dxa"/>
          </w:tcPr>
          <w:p w14:paraId="13D0D771"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w:t>
            </w:r>
          </w:p>
        </w:tc>
        <w:tc>
          <w:tcPr>
            <w:tcW w:w="1299" w:type="dxa"/>
            <w:vAlign w:val="center"/>
          </w:tcPr>
          <w:p w14:paraId="4DE5CADD"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0,90</w:t>
            </w:r>
          </w:p>
        </w:tc>
        <w:tc>
          <w:tcPr>
            <w:tcW w:w="1299" w:type="dxa"/>
            <w:vAlign w:val="center"/>
          </w:tcPr>
          <w:p w14:paraId="03A45EB3"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0,90</w:t>
            </w:r>
          </w:p>
        </w:tc>
        <w:tc>
          <w:tcPr>
            <w:tcW w:w="1299" w:type="dxa"/>
            <w:vAlign w:val="center"/>
          </w:tcPr>
          <w:p w14:paraId="53D1A768"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2D102B55"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16D4D757" w14:textId="77777777" w:rsidTr="00D20AEE">
        <w:trPr>
          <w:cantSplit/>
          <w:jc w:val="center"/>
        </w:trPr>
        <w:tc>
          <w:tcPr>
            <w:tcW w:w="2562" w:type="dxa"/>
            <w:vMerge/>
          </w:tcPr>
          <w:p w14:paraId="22181455" w14:textId="77777777" w:rsidR="00FC6C8C" w:rsidRPr="002C66D7" w:rsidRDefault="00FC6C8C" w:rsidP="000E5789">
            <w:pPr>
              <w:pStyle w:val="21"/>
              <w:shd w:val="clear" w:color="auto" w:fill="FFFFFF"/>
              <w:suppressAutoHyphens/>
              <w:ind w:firstLine="0"/>
              <w:rPr>
                <w:rFonts w:ascii="Times New Roman" w:hAnsi="Times New Roman"/>
                <w:sz w:val="20"/>
              </w:rPr>
            </w:pPr>
          </w:p>
        </w:tc>
        <w:tc>
          <w:tcPr>
            <w:tcW w:w="1314" w:type="dxa"/>
          </w:tcPr>
          <w:p w14:paraId="10D0D5ED"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w:t>
            </w:r>
          </w:p>
        </w:tc>
        <w:tc>
          <w:tcPr>
            <w:tcW w:w="1299" w:type="dxa"/>
            <w:vAlign w:val="center"/>
          </w:tcPr>
          <w:p w14:paraId="36AB9ECB"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vAlign w:val="center"/>
          </w:tcPr>
          <w:p w14:paraId="70F7A656"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vAlign w:val="center"/>
          </w:tcPr>
          <w:p w14:paraId="67B53437"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2DA10F4D"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09AA8AB7" w14:textId="77777777" w:rsidTr="00D20AEE">
        <w:trPr>
          <w:cantSplit/>
          <w:jc w:val="center"/>
        </w:trPr>
        <w:tc>
          <w:tcPr>
            <w:tcW w:w="2562" w:type="dxa"/>
            <w:vMerge/>
            <w:tcBorders>
              <w:bottom w:val="single" w:sz="4" w:space="0" w:color="auto"/>
            </w:tcBorders>
          </w:tcPr>
          <w:p w14:paraId="7E55DA53" w14:textId="77777777" w:rsidR="00FC6C8C" w:rsidRPr="002C66D7" w:rsidRDefault="00FC6C8C" w:rsidP="000E5789">
            <w:pPr>
              <w:pStyle w:val="21"/>
              <w:shd w:val="clear" w:color="auto" w:fill="FFFFFF"/>
              <w:suppressAutoHyphens/>
              <w:ind w:firstLine="0"/>
              <w:rPr>
                <w:rFonts w:ascii="Times New Roman" w:hAnsi="Times New Roman"/>
                <w:sz w:val="20"/>
              </w:rPr>
            </w:pPr>
          </w:p>
        </w:tc>
        <w:tc>
          <w:tcPr>
            <w:tcW w:w="1314" w:type="dxa"/>
            <w:tcBorders>
              <w:bottom w:val="single" w:sz="4" w:space="0" w:color="auto"/>
            </w:tcBorders>
          </w:tcPr>
          <w:p w14:paraId="3EA5AB6C"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w:t>
            </w:r>
          </w:p>
        </w:tc>
        <w:tc>
          <w:tcPr>
            <w:tcW w:w="1299" w:type="dxa"/>
            <w:tcBorders>
              <w:bottom w:val="single" w:sz="4" w:space="0" w:color="auto"/>
            </w:tcBorders>
            <w:vAlign w:val="center"/>
          </w:tcPr>
          <w:p w14:paraId="74AE1F14"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tcBorders>
              <w:bottom w:val="single" w:sz="4" w:space="0" w:color="auto"/>
            </w:tcBorders>
            <w:vAlign w:val="center"/>
          </w:tcPr>
          <w:p w14:paraId="56EB4218"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tcBorders>
              <w:bottom w:val="single" w:sz="4" w:space="0" w:color="auto"/>
            </w:tcBorders>
            <w:vAlign w:val="center"/>
          </w:tcPr>
          <w:p w14:paraId="1A536811"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0,85</w:t>
            </w:r>
          </w:p>
        </w:tc>
        <w:tc>
          <w:tcPr>
            <w:tcW w:w="1299" w:type="dxa"/>
            <w:tcBorders>
              <w:bottom w:val="single" w:sz="4" w:space="0" w:color="auto"/>
            </w:tcBorders>
            <w:vAlign w:val="center"/>
          </w:tcPr>
          <w:p w14:paraId="0CCC0362"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1CD12959" w14:textId="77777777" w:rsidTr="00D20AEE">
        <w:trPr>
          <w:cantSplit/>
          <w:jc w:val="center"/>
        </w:trPr>
        <w:tc>
          <w:tcPr>
            <w:tcW w:w="2562" w:type="dxa"/>
            <w:vMerge w:val="restart"/>
            <w:vAlign w:val="center"/>
          </w:tcPr>
          <w:p w14:paraId="6E984639" w14:textId="77777777" w:rsidR="00FC6C8C" w:rsidRPr="002C66D7" w:rsidRDefault="00FC6C8C" w:rsidP="00795777">
            <w:pPr>
              <w:pStyle w:val="21"/>
              <w:shd w:val="clear" w:color="auto" w:fill="FFFFFF"/>
              <w:suppressAutoHyphens/>
              <w:ind w:firstLine="0"/>
              <w:jc w:val="left"/>
              <w:rPr>
                <w:rFonts w:ascii="Times New Roman" w:hAnsi="Times New Roman"/>
                <w:spacing w:val="-6"/>
                <w:sz w:val="20"/>
              </w:rPr>
            </w:pPr>
            <w:r w:rsidRPr="002C66D7">
              <w:rPr>
                <w:rFonts w:ascii="Times New Roman" w:hAnsi="Times New Roman"/>
                <w:spacing w:val="-6"/>
                <w:sz w:val="20"/>
              </w:rPr>
              <w:t xml:space="preserve">Контактная точечная сварка перекрещивающихся стержней </w:t>
            </w:r>
            <w:r w:rsidRPr="002C66D7">
              <w:rPr>
                <w:rFonts w:ascii="Times New Roman" w:hAnsi="Times New Roman"/>
                <w:spacing w:val="-6"/>
                <w:sz w:val="20"/>
              </w:rPr>
              <w:lastRenderedPageBreak/>
              <w:t>арматуры и приварка других стержней, сварка на парных смещенных накладках</w:t>
            </w:r>
          </w:p>
        </w:tc>
        <w:tc>
          <w:tcPr>
            <w:tcW w:w="1314" w:type="dxa"/>
          </w:tcPr>
          <w:p w14:paraId="62CAFE4D"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lastRenderedPageBreak/>
              <w:t>0</w:t>
            </w:r>
          </w:p>
        </w:tc>
        <w:tc>
          <w:tcPr>
            <w:tcW w:w="1299" w:type="dxa"/>
            <w:vAlign w:val="center"/>
          </w:tcPr>
          <w:p w14:paraId="208ACB15"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0,65</w:t>
            </w:r>
          </w:p>
        </w:tc>
        <w:tc>
          <w:tcPr>
            <w:tcW w:w="1299" w:type="dxa"/>
            <w:vAlign w:val="center"/>
          </w:tcPr>
          <w:p w14:paraId="079DA8D1"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0,65</w:t>
            </w:r>
          </w:p>
        </w:tc>
        <w:tc>
          <w:tcPr>
            <w:tcW w:w="1299" w:type="dxa"/>
            <w:vAlign w:val="center"/>
          </w:tcPr>
          <w:p w14:paraId="466218A4"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0,60</w:t>
            </w:r>
          </w:p>
        </w:tc>
        <w:tc>
          <w:tcPr>
            <w:tcW w:w="1299" w:type="dxa"/>
            <w:vAlign w:val="center"/>
          </w:tcPr>
          <w:p w14:paraId="3C5826B1"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566AD748" w14:textId="77777777" w:rsidTr="00D20AEE">
        <w:trPr>
          <w:cantSplit/>
          <w:jc w:val="center"/>
        </w:trPr>
        <w:tc>
          <w:tcPr>
            <w:tcW w:w="2562" w:type="dxa"/>
            <w:vMerge/>
          </w:tcPr>
          <w:p w14:paraId="1F2BF507" w14:textId="77777777" w:rsidR="00FC6C8C" w:rsidRPr="002C66D7" w:rsidRDefault="00FC6C8C" w:rsidP="000E5789">
            <w:pPr>
              <w:pStyle w:val="21"/>
              <w:shd w:val="clear" w:color="auto" w:fill="FFFFFF"/>
              <w:suppressAutoHyphens/>
              <w:ind w:firstLine="0"/>
              <w:jc w:val="left"/>
              <w:rPr>
                <w:rFonts w:ascii="Times New Roman" w:hAnsi="Times New Roman"/>
                <w:sz w:val="20"/>
              </w:rPr>
            </w:pPr>
          </w:p>
        </w:tc>
        <w:tc>
          <w:tcPr>
            <w:tcW w:w="1314" w:type="dxa"/>
          </w:tcPr>
          <w:p w14:paraId="7463E222"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0,2</w:t>
            </w:r>
          </w:p>
        </w:tc>
        <w:tc>
          <w:tcPr>
            <w:tcW w:w="1299" w:type="dxa"/>
            <w:vAlign w:val="center"/>
          </w:tcPr>
          <w:p w14:paraId="36E73554"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0,70</w:t>
            </w:r>
          </w:p>
        </w:tc>
        <w:tc>
          <w:tcPr>
            <w:tcW w:w="1299" w:type="dxa"/>
            <w:vAlign w:val="center"/>
          </w:tcPr>
          <w:p w14:paraId="5EF59E79"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0,70</w:t>
            </w:r>
          </w:p>
        </w:tc>
        <w:tc>
          <w:tcPr>
            <w:tcW w:w="1299" w:type="dxa"/>
            <w:vAlign w:val="center"/>
          </w:tcPr>
          <w:p w14:paraId="0FCD6253"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0,65</w:t>
            </w:r>
          </w:p>
        </w:tc>
        <w:tc>
          <w:tcPr>
            <w:tcW w:w="1299" w:type="dxa"/>
            <w:vAlign w:val="center"/>
          </w:tcPr>
          <w:p w14:paraId="5541BFE0"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4B3ECC9D" w14:textId="77777777" w:rsidTr="00D20AEE">
        <w:trPr>
          <w:cantSplit/>
          <w:jc w:val="center"/>
        </w:trPr>
        <w:tc>
          <w:tcPr>
            <w:tcW w:w="2562" w:type="dxa"/>
            <w:vMerge/>
          </w:tcPr>
          <w:p w14:paraId="5BD1B601" w14:textId="77777777" w:rsidR="00FC6C8C" w:rsidRPr="002C66D7" w:rsidRDefault="00FC6C8C" w:rsidP="000E5789">
            <w:pPr>
              <w:pStyle w:val="21"/>
              <w:shd w:val="clear" w:color="auto" w:fill="FFFFFF"/>
              <w:suppressAutoHyphens/>
              <w:ind w:firstLine="0"/>
              <w:jc w:val="left"/>
              <w:rPr>
                <w:rFonts w:ascii="Times New Roman" w:hAnsi="Times New Roman"/>
                <w:sz w:val="20"/>
              </w:rPr>
            </w:pPr>
          </w:p>
        </w:tc>
        <w:tc>
          <w:tcPr>
            <w:tcW w:w="1314" w:type="dxa"/>
          </w:tcPr>
          <w:p w14:paraId="17401DD5"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0,4</w:t>
            </w:r>
          </w:p>
        </w:tc>
        <w:tc>
          <w:tcPr>
            <w:tcW w:w="1299" w:type="dxa"/>
            <w:vAlign w:val="center"/>
          </w:tcPr>
          <w:p w14:paraId="11C52336"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52E4963F"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2664E19B"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0,65</w:t>
            </w:r>
          </w:p>
        </w:tc>
        <w:tc>
          <w:tcPr>
            <w:tcW w:w="1299" w:type="dxa"/>
            <w:vAlign w:val="center"/>
          </w:tcPr>
          <w:p w14:paraId="072FAE4F"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1981D1A4" w14:textId="77777777" w:rsidTr="00D20AEE">
        <w:trPr>
          <w:cantSplit/>
          <w:jc w:val="center"/>
        </w:trPr>
        <w:tc>
          <w:tcPr>
            <w:tcW w:w="2562" w:type="dxa"/>
            <w:vMerge/>
          </w:tcPr>
          <w:p w14:paraId="433C7A8D" w14:textId="77777777" w:rsidR="00FC6C8C" w:rsidRPr="002C66D7" w:rsidRDefault="00FC6C8C" w:rsidP="000E5789">
            <w:pPr>
              <w:pStyle w:val="21"/>
              <w:shd w:val="clear" w:color="auto" w:fill="FFFFFF"/>
              <w:suppressAutoHyphens/>
              <w:ind w:firstLine="0"/>
              <w:jc w:val="left"/>
              <w:rPr>
                <w:rFonts w:ascii="Times New Roman" w:hAnsi="Times New Roman"/>
                <w:sz w:val="20"/>
              </w:rPr>
            </w:pPr>
          </w:p>
        </w:tc>
        <w:tc>
          <w:tcPr>
            <w:tcW w:w="1314" w:type="dxa"/>
          </w:tcPr>
          <w:p w14:paraId="0236530F"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w:t>
            </w:r>
          </w:p>
        </w:tc>
        <w:tc>
          <w:tcPr>
            <w:tcW w:w="1299" w:type="dxa"/>
            <w:vAlign w:val="center"/>
          </w:tcPr>
          <w:p w14:paraId="791D2623"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0,90</w:t>
            </w:r>
          </w:p>
        </w:tc>
        <w:tc>
          <w:tcPr>
            <w:tcW w:w="1299" w:type="dxa"/>
            <w:vAlign w:val="center"/>
          </w:tcPr>
          <w:p w14:paraId="6E4CF5B0"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0,90</w:t>
            </w:r>
          </w:p>
        </w:tc>
        <w:tc>
          <w:tcPr>
            <w:tcW w:w="1299" w:type="dxa"/>
            <w:vAlign w:val="center"/>
          </w:tcPr>
          <w:p w14:paraId="197A6424"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0,70</w:t>
            </w:r>
          </w:p>
        </w:tc>
        <w:tc>
          <w:tcPr>
            <w:tcW w:w="1299" w:type="dxa"/>
            <w:vAlign w:val="center"/>
          </w:tcPr>
          <w:p w14:paraId="07606EA8"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06CDFC12" w14:textId="77777777" w:rsidTr="00D20AEE">
        <w:trPr>
          <w:cantSplit/>
          <w:jc w:val="center"/>
        </w:trPr>
        <w:tc>
          <w:tcPr>
            <w:tcW w:w="2562" w:type="dxa"/>
            <w:vMerge/>
          </w:tcPr>
          <w:p w14:paraId="2454334E" w14:textId="77777777" w:rsidR="00FC6C8C" w:rsidRPr="002C66D7" w:rsidRDefault="00FC6C8C" w:rsidP="000E5789">
            <w:pPr>
              <w:pStyle w:val="21"/>
              <w:shd w:val="clear" w:color="auto" w:fill="FFFFFF"/>
              <w:suppressAutoHyphens/>
              <w:ind w:firstLine="0"/>
              <w:jc w:val="left"/>
              <w:rPr>
                <w:rFonts w:ascii="Times New Roman" w:hAnsi="Times New Roman"/>
                <w:sz w:val="20"/>
              </w:rPr>
            </w:pPr>
          </w:p>
        </w:tc>
        <w:tc>
          <w:tcPr>
            <w:tcW w:w="1314" w:type="dxa"/>
          </w:tcPr>
          <w:p w14:paraId="4D41100D"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w:t>
            </w:r>
          </w:p>
        </w:tc>
        <w:tc>
          <w:tcPr>
            <w:tcW w:w="1299" w:type="dxa"/>
            <w:vAlign w:val="center"/>
          </w:tcPr>
          <w:p w14:paraId="54119EF5"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vAlign w:val="center"/>
          </w:tcPr>
          <w:p w14:paraId="430C0DD9"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vAlign w:val="center"/>
          </w:tcPr>
          <w:p w14:paraId="407C0670"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0,75</w:t>
            </w:r>
          </w:p>
        </w:tc>
        <w:tc>
          <w:tcPr>
            <w:tcW w:w="1299" w:type="dxa"/>
            <w:vAlign w:val="center"/>
          </w:tcPr>
          <w:p w14:paraId="710FD0E6"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2DC30E79" w14:textId="77777777" w:rsidTr="00D20AEE">
        <w:trPr>
          <w:cantSplit/>
          <w:jc w:val="center"/>
        </w:trPr>
        <w:tc>
          <w:tcPr>
            <w:tcW w:w="2562" w:type="dxa"/>
            <w:vMerge/>
            <w:tcBorders>
              <w:bottom w:val="single" w:sz="4" w:space="0" w:color="auto"/>
            </w:tcBorders>
          </w:tcPr>
          <w:p w14:paraId="274C0366" w14:textId="77777777" w:rsidR="00FC6C8C" w:rsidRPr="002C66D7" w:rsidRDefault="00FC6C8C" w:rsidP="000E5789">
            <w:pPr>
              <w:pStyle w:val="21"/>
              <w:shd w:val="clear" w:color="auto" w:fill="FFFFFF"/>
              <w:suppressAutoHyphens/>
              <w:ind w:firstLine="0"/>
              <w:jc w:val="left"/>
              <w:rPr>
                <w:rFonts w:ascii="Times New Roman" w:hAnsi="Times New Roman"/>
                <w:sz w:val="20"/>
              </w:rPr>
            </w:pPr>
          </w:p>
        </w:tc>
        <w:tc>
          <w:tcPr>
            <w:tcW w:w="1314" w:type="dxa"/>
            <w:tcBorders>
              <w:bottom w:val="single" w:sz="4" w:space="0" w:color="auto"/>
            </w:tcBorders>
          </w:tcPr>
          <w:p w14:paraId="2A2B371F"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0,9</w:t>
            </w:r>
          </w:p>
        </w:tc>
        <w:tc>
          <w:tcPr>
            <w:tcW w:w="1299" w:type="dxa"/>
            <w:tcBorders>
              <w:bottom w:val="single" w:sz="4" w:space="0" w:color="auto"/>
            </w:tcBorders>
            <w:vAlign w:val="center"/>
          </w:tcPr>
          <w:p w14:paraId="56EE7CA6"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tcBorders>
              <w:bottom w:val="single" w:sz="4" w:space="0" w:color="auto"/>
            </w:tcBorders>
            <w:vAlign w:val="center"/>
          </w:tcPr>
          <w:p w14:paraId="1630C4B9"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1</w:t>
            </w:r>
          </w:p>
        </w:tc>
        <w:tc>
          <w:tcPr>
            <w:tcW w:w="1299" w:type="dxa"/>
            <w:tcBorders>
              <w:bottom w:val="single" w:sz="4" w:space="0" w:color="auto"/>
            </w:tcBorders>
            <w:vAlign w:val="center"/>
          </w:tcPr>
          <w:p w14:paraId="67F7AD91" w14:textId="77777777" w:rsidR="00FC6C8C" w:rsidRPr="002C66D7" w:rsidRDefault="00FC6C8C"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0,85</w:t>
            </w:r>
          </w:p>
        </w:tc>
        <w:tc>
          <w:tcPr>
            <w:tcW w:w="1299" w:type="dxa"/>
            <w:tcBorders>
              <w:bottom w:val="single" w:sz="4" w:space="0" w:color="auto"/>
            </w:tcBorders>
            <w:vAlign w:val="center"/>
          </w:tcPr>
          <w:p w14:paraId="23CA9501" w14:textId="77777777" w:rsidR="00FC6C8C" w:rsidRPr="002C66D7" w:rsidRDefault="00D42FB2" w:rsidP="000E5789">
            <w:pPr>
              <w:pStyle w:val="21"/>
              <w:shd w:val="clear" w:color="auto" w:fill="FFFFFF"/>
              <w:suppressAutoHyphens/>
              <w:ind w:firstLine="0"/>
              <w:jc w:val="center"/>
              <w:rPr>
                <w:rFonts w:ascii="Times New Roman" w:hAnsi="Times New Roman"/>
                <w:sz w:val="20"/>
              </w:rPr>
            </w:pPr>
            <w:r w:rsidRPr="002C66D7">
              <w:rPr>
                <w:rFonts w:ascii="Times New Roman" w:hAnsi="Times New Roman"/>
                <w:sz w:val="20"/>
              </w:rPr>
              <w:t>—</w:t>
            </w:r>
          </w:p>
        </w:tc>
      </w:tr>
      <w:tr w:rsidR="00FC6C8C" w:rsidRPr="002C66D7" w14:paraId="0928B37F" w14:textId="77777777" w:rsidTr="00D20AEE">
        <w:trPr>
          <w:cantSplit/>
          <w:jc w:val="center"/>
        </w:trPr>
        <w:tc>
          <w:tcPr>
            <w:tcW w:w="9072" w:type="dxa"/>
            <w:gridSpan w:val="6"/>
            <w:tcBorders>
              <w:top w:val="single" w:sz="4" w:space="0" w:color="auto"/>
            </w:tcBorders>
          </w:tcPr>
          <w:p w14:paraId="2F0EF9E5" w14:textId="77777777" w:rsidR="00FC6C8C" w:rsidRPr="002C66D7" w:rsidRDefault="00FC6C8C" w:rsidP="000E5789">
            <w:pPr>
              <w:pStyle w:val="21"/>
              <w:shd w:val="clear" w:color="auto" w:fill="FFFFFF"/>
              <w:suppressAutoHyphens/>
              <w:spacing w:before="60"/>
              <w:ind w:firstLine="567"/>
              <w:rPr>
                <w:rFonts w:ascii="Times New Roman" w:hAnsi="Times New Roman"/>
                <w:bCs/>
                <w:iCs/>
                <w:sz w:val="18"/>
                <w:szCs w:val="18"/>
              </w:rPr>
            </w:pPr>
            <w:r w:rsidRPr="002C66D7">
              <w:rPr>
                <w:rFonts w:ascii="Times New Roman" w:hAnsi="Times New Roman"/>
                <w:bCs/>
                <w:iCs/>
                <w:sz w:val="18"/>
                <w:szCs w:val="18"/>
              </w:rPr>
              <w:t>П р и м е ч а н и я</w:t>
            </w:r>
          </w:p>
          <w:p w14:paraId="6C959A09" w14:textId="77777777" w:rsidR="00FC6C8C" w:rsidRPr="002C66D7" w:rsidRDefault="00FC6C8C" w:rsidP="000E5789">
            <w:pPr>
              <w:pStyle w:val="21"/>
              <w:shd w:val="clear" w:color="auto" w:fill="FFFFFF"/>
              <w:suppressAutoHyphens/>
              <w:ind w:firstLine="567"/>
              <w:rPr>
                <w:rFonts w:ascii="Times New Roman" w:hAnsi="Times New Roman"/>
                <w:sz w:val="18"/>
                <w:szCs w:val="18"/>
              </w:rPr>
            </w:pPr>
            <w:r w:rsidRPr="002C66D7">
              <w:rPr>
                <w:rFonts w:ascii="Times New Roman" w:hAnsi="Times New Roman"/>
                <w:sz w:val="18"/>
                <w:szCs w:val="18"/>
              </w:rPr>
              <w:t xml:space="preserve">1 Если  диаметры стержневой растянутой арматуры свыше </w:t>
            </w:r>
            <w:smartTag w:uri="urn:schemas-microsoft-com:office:smarttags" w:element="metricconverter">
              <w:smartTagPr>
                <w:attr w:name="ProductID" w:val="32 мм"/>
              </w:smartTagPr>
              <w:r w:rsidRPr="002C66D7">
                <w:rPr>
                  <w:rFonts w:ascii="Times New Roman" w:hAnsi="Times New Roman"/>
                  <w:sz w:val="18"/>
                  <w:szCs w:val="18"/>
                </w:rPr>
                <w:t>32 мм</w:t>
              </w:r>
            </w:smartTag>
            <w:r w:rsidRPr="002C66D7">
              <w:rPr>
                <w:rFonts w:ascii="Times New Roman" w:hAnsi="Times New Roman"/>
                <w:sz w:val="18"/>
                <w:szCs w:val="18"/>
              </w:rPr>
              <w:t xml:space="preserve">, то значения </w:t>
            </w:r>
            <w:r w:rsidRPr="002C66D7">
              <w:rPr>
                <w:rFonts w:ascii="Times New Roman" w:hAnsi="Times New Roman"/>
                <w:sz w:val="18"/>
                <w:szCs w:val="18"/>
                <w:lang w:val="en-US"/>
              </w:rPr>
              <w:sym w:font="Symbol" w:char="F062"/>
            </w:r>
            <w:r w:rsidRPr="002C66D7">
              <w:rPr>
                <w:rFonts w:ascii="Times New Roman" w:hAnsi="Times New Roman"/>
                <w:sz w:val="18"/>
                <w:szCs w:val="18"/>
                <w:vertAlign w:val="subscript"/>
                <w:lang w:val="en-US"/>
              </w:rPr>
              <w:sym w:font="Symbol" w:char="F072"/>
            </w:r>
            <w:r w:rsidRPr="002C66D7">
              <w:rPr>
                <w:rFonts w:ascii="Times New Roman" w:hAnsi="Times New Roman"/>
                <w:i/>
                <w:iCs/>
                <w:sz w:val="18"/>
                <w:szCs w:val="18"/>
                <w:vertAlign w:val="subscript"/>
                <w:lang w:val="en-US"/>
              </w:rPr>
              <w:t>w</w:t>
            </w:r>
            <w:r w:rsidRPr="002C66D7">
              <w:rPr>
                <w:rFonts w:ascii="Times New Roman" w:hAnsi="Times New Roman"/>
                <w:sz w:val="18"/>
                <w:szCs w:val="18"/>
                <w:vertAlign w:val="subscript"/>
              </w:rPr>
              <w:t xml:space="preserve"> </w:t>
            </w:r>
            <w:r w:rsidRPr="002C66D7">
              <w:rPr>
                <w:rFonts w:ascii="Times New Roman" w:hAnsi="Times New Roman"/>
                <w:sz w:val="18"/>
                <w:szCs w:val="18"/>
              </w:rPr>
              <w:t>следует уменьшить на 5</w:t>
            </w:r>
            <w:r w:rsidR="0082735F" w:rsidRPr="002C66D7">
              <w:rPr>
                <w:rFonts w:ascii="Times New Roman" w:hAnsi="Times New Roman"/>
                <w:sz w:val="18"/>
                <w:szCs w:val="18"/>
              </w:rPr>
              <w:t xml:space="preserve"> </w:t>
            </w:r>
            <w:r w:rsidRPr="002C66D7">
              <w:rPr>
                <w:rFonts w:ascii="Times New Roman" w:hAnsi="Times New Roman"/>
                <w:sz w:val="18"/>
                <w:szCs w:val="18"/>
              </w:rPr>
              <w:t>%.</w:t>
            </w:r>
          </w:p>
          <w:p w14:paraId="42432EED" w14:textId="77777777" w:rsidR="00FC6C8C" w:rsidRPr="002C66D7" w:rsidRDefault="00FC6C8C" w:rsidP="000E5789">
            <w:pPr>
              <w:pStyle w:val="21"/>
              <w:shd w:val="clear" w:color="auto" w:fill="FFFFFF"/>
              <w:suppressAutoHyphens/>
              <w:ind w:firstLine="567"/>
              <w:rPr>
                <w:rFonts w:ascii="Times New Roman" w:hAnsi="Times New Roman"/>
                <w:sz w:val="18"/>
                <w:szCs w:val="18"/>
              </w:rPr>
            </w:pPr>
            <w:r w:rsidRPr="002C66D7">
              <w:rPr>
                <w:rFonts w:ascii="Times New Roman" w:hAnsi="Times New Roman"/>
                <w:sz w:val="18"/>
                <w:szCs w:val="18"/>
              </w:rPr>
              <w:t xml:space="preserve">2 Если значения </w:t>
            </w:r>
            <w:r w:rsidRPr="002C66D7">
              <w:rPr>
                <w:rFonts w:ascii="Times New Roman" w:hAnsi="Times New Roman"/>
                <w:sz w:val="18"/>
                <w:szCs w:val="18"/>
                <w:lang w:val="en-US"/>
              </w:rPr>
              <w:sym w:font="Symbol" w:char="F072"/>
            </w:r>
            <w:r w:rsidRPr="002C66D7">
              <w:rPr>
                <w:rFonts w:ascii="Times New Roman" w:hAnsi="Times New Roman"/>
                <w:sz w:val="18"/>
                <w:szCs w:val="18"/>
              </w:rPr>
              <w:t xml:space="preserve"> </w:t>
            </w:r>
            <w:r w:rsidRPr="002C66D7">
              <w:rPr>
                <w:rFonts w:ascii="Times New Roman" w:hAnsi="Times New Roman"/>
                <w:sz w:val="18"/>
                <w:szCs w:val="18"/>
                <w:lang w:val="en-US"/>
              </w:rPr>
              <w:sym w:font="Symbol" w:char="F03C"/>
            </w:r>
            <w:r w:rsidRPr="002C66D7">
              <w:rPr>
                <w:rFonts w:ascii="Times New Roman" w:hAnsi="Times New Roman"/>
                <w:sz w:val="18"/>
                <w:szCs w:val="18"/>
              </w:rPr>
              <w:t xml:space="preserve"> 0, то значения  </w:t>
            </w:r>
            <w:r w:rsidRPr="002C66D7">
              <w:rPr>
                <w:rFonts w:ascii="Times New Roman" w:hAnsi="Times New Roman"/>
                <w:sz w:val="18"/>
                <w:szCs w:val="18"/>
                <w:lang w:val="en-US"/>
              </w:rPr>
              <w:sym w:font="Symbol" w:char="F062"/>
            </w:r>
            <w:r w:rsidRPr="002C66D7">
              <w:rPr>
                <w:rFonts w:ascii="Times New Roman" w:hAnsi="Times New Roman"/>
                <w:sz w:val="18"/>
                <w:szCs w:val="18"/>
                <w:vertAlign w:val="subscript"/>
                <w:lang w:val="en-US"/>
              </w:rPr>
              <w:sym w:font="Symbol" w:char="F072"/>
            </w:r>
            <w:r w:rsidRPr="002C66D7">
              <w:rPr>
                <w:rFonts w:ascii="Times New Roman" w:hAnsi="Times New Roman"/>
                <w:i/>
                <w:iCs/>
                <w:sz w:val="18"/>
                <w:szCs w:val="18"/>
                <w:vertAlign w:val="subscript"/>
                <w:lang w:val="en-US"/>
              </w:rPr>
              <w:t>w</w:t>
            </w:r>
            <w:r w:rsidRPr="002C66D7">
              <w:rPr>
                <w:rFonts w:ascii="Times New Roman" w:hAnsi="Times New Roman"/>
                <w:sz w:val="18"/>
                <w:szCs w:val="18"/>
                <w:vertAlign w:val="subscript"/>
              </w:rPr>
              <w:t xml:space="preserve"> </w:t>
            </w:r>
            <w:r w:rsidRPr="002C66D7">
              <w:rPr>
                <w:rFonts w:ascii="Times New Roman" w:hAnsi="Times New Roman"/>
                <w:sz w:val="18"/>
                <w:szCs w:val="18"/>
              </w:rPr>
              <w:t xml:space="preserve"> следует принимать таки</w:t>
            </w:r>
            <w:r w:rsidR="0082735F" w:rsidRPr="002C66D7">
              <w:rPr>
                <w:rFonts w:ascii="Times New Roman" w:hAnsi="Times New Roman"/>
                <w:sz w:val="18"/>
                <w:szCs w:val="18"/>
              </w:rPr>
              <w:t>ми</w:t>
            </w:r>
            <w:r w:rsidRPr="002C66D7">
              <w:rPr>
                <w:rFonts w:ascii="Times New Roman" w:hAnsi="Times New Roman"/>
                <w:sz w:val="18"/>
                <w:szCs w:val="18"/>
              </w:rPr>
              <w:t xml:space="preserve"> же,</w:t>
            </w:r>
            <w:r w:rsidRPr="002C66D7">
              <w:rPr>
                <w:rFonts w:ascii="Times New Roman" w:hAnsi="Times New Roman"/>
                <w:sz w:val="18"/>
                <w:szCs w:val="18"/>
                <w:vertAlign w:val="subscript"/>
              </w:rPr>
              <w:t xml:space="preserve"> </w:t>
            </w:r>
            <w:r w:rsidRPr="002C66D7">
              <w:rPr>
                <w:rFonts w:ascii="Times New Roman" w:hAnsi="Times New Roman"/>
                <w:sz w:val="18"/>
                <w:szCs w:val="18"/>
              </w:rPr>
              <w:t xml:space="preserve">как при </w:t>
            </w:r>
            <w:r w:rsidRPr="002C66D7">
              <w:rPr>
                <w:rFonts w:ascii="Times New Roman" w:hAnsi="Times New Roman"/>
                <w:sz w:val="18"/>
                <w:szCs w:val="18"/>
                <w:lang w:val="en-US"/>
              </w:rPr>
              <w:sym w:font="Symbol" w:char="F072"/>
            </w:r>
            <w:r w:rsidRPr="002C66D7">
              <w:rPr>
                <w:rFonts w:ascii="Times New Roman" w:hAnsi="Times New Roman"/>
                <w:sz w:val="18"/>
                <w:szCs w:val="18"/>
              </w:rPr>
              <w:t xml:space="preserve"> = 0.</w:t>
            </w:r>
          </w:p>
          <w:p w14:paraId="266C040E" w14:textId="77777777" w:rsidR="00FC6C8C" w:rsidRPr="002C66D7" w:rsidRDefault="00FC6C8C" w:rsidP="000E5789">
            <w:pPr>
              <w:pStyle w:val="21"/>
              <w:shd w:val="clear" w:color="auto" w:fill="FFFFFF"/>
              <w:suppressAutoHyphens/>
              <w:ind w:firstLine="567"/>
              <w:rPr>
                <w:rFonts w:ascii="Times New Roman" w:hAnsi="Times New Roman"/>
                <w:sz w:val="18"/>
                <w:szCs w:val="18"/>
              </w:rPr>
            </w:pPr>
            <w:r w:rsidRPr="002C66D7">
              <w:rPr>
                <w:rFonts w:ascii="Times New Roman" w:hAnsi="Times New Roman"/>
                <w:sz w:val="18"/>
                <w:szCs w:val="18"/>
              </w:rPr>
              <w:t xml:space="preserve">3 Для растянутой арматурной стали класса А600, стержни которой имеют сварные стыки, выполненные контактной сваркой с последующей продольной зачисткой, следует принимать </w:t>
            </w:r>
            <w:r w:rsidRPr="002C66D7">
              <w:rPr>
                <w:rFonts w:ascii="Times New Roman" w:hAnsi="Times New Roman"/>
                <w:sz w:val="18"/>
                <w:szCs w:val="18"/>
                <w:lang w:val="en-US"/>
              </w:rPr>
              <w:sym w:font="Symbol" w:char="F062"/>
            </w:r>
            <w:r w:rsidRPr="002C66D7">
              <w:rPr>
                <w:rFonts w:ascii="Times New Roman" w:hAnsi="Times New Roman"/>
                <w:sz w:val="18"/>
                <w:szCs w:val="18"/>
                <w:vertAlign w:val="subscript"/>
                <w:lang w:val="en-US"/>
              </w:rPr>
              <w:sym w:font="Symbol" w:char="F072"/>
            </w:r>
            <w:r w:rsidRPr="002C66D7">
              <w:rPr>
                <w:rFonts w:ascii="Times New Roman" w:hAnsi="Times New Roman"/>
                <w:i/>
                <w:iCs/>
                <w:sz w:val="18"/>
                <w:szCs w:val="18"/>
                <w:vertAlign w:val="subscript"/>
                <w:lang w:val="en-US"/>
              </w:rPr>
              <w:t>w</w:t>
            </w:r>
            <w:r w:rsidRPr="002C66D7">
              <w:rPr>
                <w:rFonts w:ascii="Times New Roman" w:hAnsi="Times New Roman"/>
                <w:iCs/>
                <w:sz w:val="18"/>
                <w:szCs w:val="18"/>
              </w:rPr>
              <w:t xml:space="preserve"> </w:t>
            </w:r>
            <w:r w:rsidRPr="002C66D7">
              <w:rPr>
                <w:rFonts w:ascii="Times New Roman" w:hAnsi="Times New Roman"/>
                <w:sz w:val="18"/>
                <w:szCs w:val="18"/>
              </w:rPr>
              <w:t>= 1.</w:t>
            </w:r>
          </w:p>
          <w:p w14:paraId="242F1F21" w14:textId="77777777" w:rsidR="00FC6C8C" w:rsidRPr="002C66D7" w:rsidRDefault="00FC6C8C" w:rsidP="000E5789">
            <w:pPr>
              <w:pStyle w:val="21"/>
              <w:shd w:val="clear" w:color="auto" w:fill="FFFFFF"/>
              <w:suppressAutoHyphens/>
              <w:ind w:firstLine="567"/>
              <w:rPr>
                <w:rFonts w:ascii="Times New Roman" w:hAnsi="Times New Roman"/>
                <w:sz w:val="18"/>
                <w:szCs w:val="18"/>
              </w:rPr>
            </w:pPr>
            <w:r w:rsidRPr="002C66D7">
              <w:rPr>
                <w:rFonts w:ascii="Times New Roman" w:hAnsi="Times New Roman"/>
                <w:sz w:val="18"/>
                <w:szCs w:val="18"/>
              </w:rPr>
              <w:t xml:space="preserve">4 При промежуточных значениях </w:t>
            </w:r>
            <w:r w:rsidRPr="002C66D7">
              <w:rPr>
                <w:rFonts w:ascii="Times New Roman" w:hAnsi="Times New Roman"/>
                <w:sz w:val="18"/>
                <w:szCs w:val="18"/>
                <w:lang w:val="en-US"/>
              </w:rPr>
              <w:sym w:font="Symbol" w:char="F072"/>
            </w:r>
            <w:r w:rsidRPr="002C66D7">
              <w:rPr>
                <w:rFonts w:ascii="Times New Roman" w:hAnsi="Times New Roman"/>
                <w:sz w:val="18"/>
                <w:szCs w:val="18"/>
              </w:rPr>
              <w:t xml:space="preserve"> коэффициенты </w:t>
            </w:r>
            <w:r w:rsidRPr="002C66D7">
              <w:rPr>
                <w:rFonts w:ascii="Times New Roman" w:hAnsi="Times New Roman"/>
                <w:sz w:val="18"/>
                <w:szCs w:val="18"/>
                <w:lang w:val="en-US"/>
              </w:rPr>
              <w:sym w:font="Symbol" w:char="F062"/>
            </w:r>
            <w:r w:rsidRPr="002C66D7">
              <w:rPr>
                <w:rFonts w:ascii="Times New Roman" w:hAnsi="Times New Roman"/>
                <w:sz w:val="18"/>
                <w:szCs w:val="18"/>
                <w:vertAlign w:val="subscript"/>
                <w:lang w:val="en-US"/>
              </w:rPr>
              <w:sym w:font="Symbol" w:char="F072"/>
            </w:r>
            <w:r w:rsidRPr="002C66D7">
              <w:rPr>
                <w:rFonts w:ascii="Times New Roman" w:hAnsi="Times New Roman"/>
                <w:i/>
                <w:iCs/>
                <w:sz w:val="18"/>
                <w:szCs w:val="18"/>
                <w:vertAlign w:val="subscript"/>
                <w:lang w:val="en-US"/>
              </w:rPr>
              <w:t>w</w:t>
            </w:r>
            <w:r w:rsidRPr="002C66D7">
              <w:rPr>
                <w:rFonts w:ascii="Times New Roman" w:hAnsi="Times New Roman"/>
                <w:sz w:val="18"/>
                <w:szCs w:val="18"/>
                <w:vertAlign w:val="subscript"/>
              </w:rPr>
              <w:t xml:space="preserve"> </w:t>
            </w:r>
            <w:r w:rsidRPr="002C66D7">
              <w:rPr>
                <w:rFonts w:ascii="Times New Roman" w:hAnsi="Times New Roman"/>
                <w:sz w:val="18"/>
                <w:szCs w:val="18"/>
              </w:rPr>
              <w:t xml:space="preserve"> следует определять по интерполяции.</w:t>
            </w:r>
          </w:p>
          <w:p w14:paraId="18E44B47" w14:textId="1ED57198" w:rsidR="00D20AEE" w:rsidRPr="002C66D7" w:rsidRDefault="00D20AEE" w:rsidP="000E5789">
            <w:pPr>
              <w:pStyle w:val="21"/>
              <w:shd w:val="clear" w:color="auto" w:fill="FFFFFF"/>
              <w:suppressAutoHyphens/>
              <w:spacing w:after="60"/>
              <w:ind w:firstLine="567"/>
              <w:rPr>
                <w:rFonts w:ascii="Times New Roman" w:hAnsi="Times New Roman"/>
                <w:sz w:val="16"/>
                <w:szCs w:val="16"/>
              </w:rPr>
            </w:pPr>
            <w:r w:rsidRPr="002C66D7">
              <w:rPr>
                <w:rFonts w:ascii="Times New Roman" w:hAnsi="Times New Roman"/>
                <w:sz w:val="18"/>
                <w:szCs w:val="18"/>
              </w:rPr>
              <w:t>5 Для автодорожных мостов значение β</w:t>
            </w:r>
            <w:proofErr w:type="spellStart"/>
            <w:r w:rsidRPr="002C66D7">
              <w:rPr>
                <w:rFonts w:ascii="Times New Roman" w:hAnsi="Times New Roman"/>
                <w:i/>
                <w:sz w:val="18"/>
                <w:szCs w:val="18"/>
                <w:vertAlign w:val="subscript"/>
              </w:rPr>
              <w:t>pw</w:t>
            </w:r>
            <w:proofErr w:type="spellEnd"/>
            <w:r w:rsidRPr="002C66D7">
              <w:rPr>
                <w:rFonts w:ascii="Times New Roman" w:hAnsi="Times New Roman"/>
                <w:sz w:val="18"/>
                <w:szCs w:val="18"/>
              </w:rPr>
              <w:t xml:space="preserve"> следует увеличивать на 35 % </w:t>
            </w:r>
            <w:r w:rsidRPr="002C66D7">
              <w:rPr>
                <w:rFonts w:ascii="Times New Roman" w:hAnsi="Times New Roman"/>
                <w:sz w:val="18"/>
                <w:szCs w:val="18"/>
              </w:rPr>
              <w:br/>
              <w:t>(но не более 1) для контактной точечной сварки перекрещивающихся стержней арматуры класса А400 из стали 25Г2С диаметром не менее 14 мм в случае разработки технологического регламента, обеспечивающего соответствующее качество сварного соединения</w:t>
            </w:r>
            <w:r w:rsidR="00D852C2" w:rsidRPr="002C66D7">
              <w:rPr>
                <w:rFonts w:ascii="Times New Roman" w:hAnsi="Times New Roman"/>
                <w:sz w:val="18"/>
                <w:szCs w:val="18"/>
              </w:rPr>
              <w:t>.</w:t>
            </w:r>
          </w:p>
        </w:tc>
      </w:tr>
    </w:tbl>
    <w:p w14:paraId="0C8CB1C4" w14:textId="03308601" w:rsidR="00D20AEE" w:rsidRPr="002C66D7" w:rsidRDefault="00D20AE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Таблица 7.18 (Измененная редакция, Изм. № 1).</w:t>
      </w:r>
    </w:p>
    <w:p w14:paraId="797AB44C" w14:textId="0D4220E4"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7.41 Для арматурной стали классов А600 и А800 при применении стыков, выполненных контактной сваркой без продольной механической зачистки, и стыков на парных смещенных накладках к расчетным сопротивлениям растяжению, указанным в таблице 7.16, вводится коэффициент условий работы арматуры </w:t>
      </w:r>
      <w:r w:rsidRPr="002C66D7">
        <w:rPr>
          <w:rFonts w:ascii="Times New Roman" w:hAnsi="Times New Roman" w:cs="Times New Roman"/>
          <w:i/>
          <w:sz w:val="24"/>
          <w:szCs w:val="24"/>
        </w:rPr>
        <w:t>m</w:t>
      </w:r>
      <w:r w:rsidRPr="002C66D7">
        <w:rPr>
          <w:rFonts w:ascii="Times New Roman" w:hAnsi="Times New Roman" w:cs="Times New Roman"/>
          <w:i/>
          <w:sz w:val="24"/>
          <w:szCs w:val="24"/>
          <w:vertAlign w:val="subscript"/>
          <w:lang w:val="en-US"/>
        </w:rPr>
        <w:t>a</w:t>
      </w:r>
      <w:r w:rsidRPr="002C66D7">
        <w:rPr>
          <w:rFonts w:ascii="Times New Roman" w:hAnsi="Times New Roman" w:cs="Times New Roman"/>
          <w:sz w:val="24"/>
          <w:szCs w:val="24"/>
          <w:vertAlign w:val="subscript"/>
        </w:rPr>
        <w:t>5</w:t>
      </w:r>
      <w:r w:rsidRPr="002C66D7">
        <w:rPr>
          <w:rFonts w:ascii="Times New Roman" w:hAnsi="Times New Roman" w:cs="Times New Roman"/>
          <w:sz w:val="24"/>
          <w:szCs w:val="24"/>
        </w:rPr>
        <w:t xml:space="preserve"> = 0,9.</w:t>
      </w:r>
    </w:p>
    <w:p w14:paraId="7363CB6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арматурной стали классов А240, А300 и А400 при наличии стыков, выполненных контактной сваркой, ванным способом на удлиненных или коротких подкладках, на парных смещенных накладках, расчетные сопротивления растяжению следует принимать такими же, как для арматурной стали, не имеющей стыков.</w:t>
      </w:r>
    </w:p>
    <w:p w14:paraId="567F421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7.42 При расчете по прочности нормальных сечений в изгибаемых конструкциях для арматурных элементов (отдельных стержней, пучков, канатов), расположенных от растянутой грани изгибаемого элемента на расстоянии более чем 1/5 высоты растянутой зоны сечения, к расчетным сопротивлениям арматурной стали растяжению допускается вводить коэффициенты условий работы арматуры</w:t>
      </w:r>
    </w:p>
    <w:p w14:paraId="6B17B9E2" w14:textId="77777777" w:rsidR="00FC6C8C" w:rsidRPr="002C66D7" w:rsidRDefault="00FC6C8C" w:rsidP="000E5789">
      <w:pPr>
        <w:pStyle w:val="ConsPlusNormal"/>
        <w:widowControl/>
        <w:shd w:val="clear" w:color="auto" w:fill="FFFFFF"/>
        <w:suppressAutoHyphens/>
        <w:spacing w:after="120"/>
        <w:ind w:left="2835" w:firstLine="567"/>
        <w:rPr>
          <w:rFonts w:ascii="Times New Roman" w:hAnsi="Times New Roman" w:cs="Times New Roman"/>
          <w:sz w:val="24"/>
          <w:szCs w:val="24"/>
        </w:rPr>
      </w:pPr>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a</w:t>
      </w:r>
      <w:r w:rsidRPr="002C66D7">
        <w:rPr>
          <w:rFonts w:ascii="Times New Roman" w:hAnsi="Times New Roman" w:cs="Times New Roman"/>
          <w:iCs/>
          <w:sz w:val="24"/>
          <w:szCs w:val="24"/>
          <w:vertAlign w:val="subscript"/>
        </w:rPr>
        <w:t>6</w:t>
      </w:r>
      <w:r w:rsidRPr="002C66D7">
        <w:rPr>
          <w:rFonts w:ascii="Times New Roman" w:hAnsi="Times New Roman" w:cs="Times New Roman"/>
          <w:sz w:val="24"/>
          <w:szCs w:val="24"/>
        </w:rPr>
        <w:t xml:space="preserve"> = 1,1 – 0,5 </w:t>
      </w:r>
      <w:r w:rsidRPr="002C66D7">
        <w:rPr>
          <w:rFonts w:ascii="Times New Roman" w:hAnsi="Times New Roman" w:cs="Times New Roman"/>
          <w:position w:val="-24"/>
          <w:sz w:val="24"/>
          <w:szCs w:val="24"/>
          <w:lang w:val="en-US"/>
        </w:rPr>
        <w:object w:dxaOrig="980" w:dyaOrig="620" w14:anchorId="5A5BC330">
          <v:shape id="_x0000_i1057" type="#_x0000_t75" style="width:48.75pt;height:30.75pt" o:ole="">
            <v:imagedata r:id="rId80" o:title=""/>
          </v:shape>
          <o:OLEObject Type="Embed" ProgID="Equation.3" ShapeID="_x0000_i1057" DrawAspect="Content" ObjectID="_1681830993" r:id="rId81"/>
        </w:objec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 (7.6)</w:t>
      </w:r>
    </w:p>
    <w:p w14:paraId="0842F629"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00304477"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Pr="002C66D7">
        <w:rPr>
          <w:rFonts w:ascii="Times New Roman" w:hAnsi="Times New Roman" w:cs="Times New Roman"/>
          <w:i/>
          <w:sz w:val="24"/>
          <w:szCs w:val="24"/>
        </w:rPr>
        <w:t>h – х)</w:t>
      </w:r>
      <w:r w:rsidRPr="002C66D7">
        <w:rPr>
          <w:rFonts w:ascii="Times New Roman" w:hAnsi="Times New Roman" w:cs="Times New Roman"/>
          <w:sz w:val="24"/>
          <w:szCs w:val="24"/>
        </w:rPr>
        <w:t xml:space="preserve"> </w:t>
      </w:r>
      <w:r w:rsidR="00304477" w:rsidRPr="002C66D7">
        <w:rPr>
          <w:rFonts w:ascii="Times New Roman" w:hAnsi="Times New Roman" w:cs="Times New Roman"/>
          <w:sz w:val="24"/>
          <w:szCs w:val="24"/>
        </w:rPr>
        <w:t>—</w:t>
      </w:r>
      <w:r w:rsidRPr="002C66D7">
        <w:rPr>
          <w:rFonts w:ascii="Times New Roman" w:hAnsi="Times New Roman" w:cs="Times New Roman"/>
          <w:sz w:val="24"/>
          <w:szCs w:val="24"/>
        </w:rPr>
        <w:t xml:space="preserve"> высота растянутой зоны сечения;</w:t>
      </w:r>
    </w:p>
    <w:p w14:paraId="0BEA3B78" w14:textId="77777777" w:rsidR="00304477"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0,2 (</w:t>
      </w:r>
      <w:r w:rsidRPr="002C66D7">
        <w:rPr>
          <w:rFonts w:ascii="Times New Roman" w:hAnsi="Times New Roman" w:cs="Times New Roman"/>
          <w:i/>
          <w:sz w:val="24"/>
          <w:szCs w:val="24"/>
        </w:rPr>
        <w:t>h – х)</w:t>
      </w:r>
      <w:r w:rsidRPr="002C66D7">
        <w:rPr>
          <w:rFonts w:ascii="Times New Roman" w:hAnsi="Times New Roman" w:cs="Times New Roman"/>
          <w:sz w:val="24"/>
          <w:szCs w:val="24"/>
        </w:rPr>
        <w:t xml:space="preserve"> </w:t>
      </w:r>
      <w:r w:rsidR="00304477"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оси растянутого арматурного элемента от растянутой грани </w:t>
      </w:r>
    </w:p>
    <w:p w14:paraId="33F82364" w14:textId="77777777" w:rsidR="00FC6C8C" w:rsidRPr="002C66D7" w:rsidRDefault="0030447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сечения.</w:t>
      </w:r>
    </w:p>
    <w:p w14:paraId="5172810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7.43 При перегибе стальных канатов со спиральной или двойной </w:t>
      </w:r>
      <w:proofErr w:type="spellStart"/>
      <w:r w:rsidRPr="002C66D7">
        <w:rPr>
          <w:rFonts w:ascii="Times New Roman" w:hAnsi="Times New Roman" w:cs="Times New Roman"/>
          <w:sz w:val="24"/>
          <w:szCs w:val="24"/>
        </w:rPr>
        <w:t>свивкой</w:t>
      </w:r>
      <w:proofErr w:type="spellEnd"/>
      <w:r w:rsidRPr="002C66D7">
        <w:rPr>
          <w:rFonts w:ascii="Times New Roman" w:hAnsi="Times New Roman" w:cs="Times New Roman"/>
          <w:sz w:val="24"/>
          <w:szCs w:val="24"/>
        </w:rPr>
        <w:t xml:space="preserve"> вокруг анкерных полукруглых блоков диаметром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менее 24</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00304477" w:rsidRPr="002C66D7">
        <w:rPr>
          <w:rFonts w:ascii="Times New Roman" w:hAnsi="Times New Roman" w:cs="Times New Roman"/>
          <w:sz w:val="24"/>
          <w:szCs w:val="24"/>
        </w:rPr>
        <w:t>—</w:t>
      </w:r>
      <w:r w:rsidRPr="002C66D7">
        <w:rPr>
          <w:rFonts w:ascii="Times New Roman" w:hAnsi="Times New Roman" w:cs="Times New Roman"/>
          <w:sz w:val="24"/>
          <w:szCs w:val="24"/>
        </w:rPr>
        <w:t xml:space="preserve"> диаметр каната) к расчетным сопротивлениям канатов растяжению при расчетах на прочность должны вводиться коэффициенты условий работы канатов </w:t>
      </w:r>
      <w:r w:rsidRPr="002C66D7">
        <w:rPr>
          <w:rFonts w:ascii="Times New Roman" w:hAnsi="Times New Roman" w:cs="Times New Roman"/>
          <w:i/>
          <w:sz w:val="24"/>
          <w:szCs w:val="24"/>
        </w:rPr>
        <w:t>m</w:t>
      </w:r>
      <w:r w:rsidRPr="002C66D7">
        <w:rPr>
          <w:rFonts w:ascii="Times New Roman" w:hAnsi="Times New Roman" w:cs="Times New Roman"/>
          <w:i/>
          <w:sz w:val="24"/>
          <w:szCs w:val="24"/>
          <w:vertAlign w:val="subscript"/>
          <w:lang w:val="en-US"/>
        </w:rPr>
        <w:t>a</w:t>
      </w:r>
      <w:r w:rsidRPr="002C66D7">
        <w:rPr>
          <w:rFonts w:ascii="Times New Roman" w:hAnsi="Times New Roman" w:cs="Times New Roman"/>
          <w:sz w:val="24"/>
          <w:szCs w:val="24"/>
          <w:vertAlign w:val="subscript"/>
        </w:rPr>
        <w:t>10</w:t>
      </w:r>
      <w:r w:rsidRPr="002C66D7">
        <w:rPr>
          <w:rFonts w:ascii="Times New Roman" w:hAnsi="Times New Roman" w:cs="Times New Roman"/>
          <w:sz w:val="24"/>
          <w:szCs w:val="24"/>
        </w:rPr>
        <w:t xml:space="preserve">, которые при отношениях </w:t>
      </w:r>
      <w:r w:rsidRPr="002C66D7">
        <w:rPr>
          <w:rFonts w:ascii="Times New Roman" w:hAnsi="Times New Roman" w:cs="Times New Roman"/>
          <w:i/>
          <w:sz w:val="24"/>
          <w:szCs w:val="24"/>
        </w:rPr>
        <w:t>D/d</w:t>
      </w:r>
      <w:r w:rsidRPr="002C66D7">
        <w:rPr>
          <w:rFonts w:ascii="Times New Roman" w:hAnsi="Times New Roman" w:cs="Times New Roman"/>
          <w:sz w:val="24"/>
          <w:szCs w:val="24"/>
        </w:rPr>
        <w:t xml:space="preserve"> от 8 до 24 допускается определять по формуле</w:t>
      </w:r>
    </w:p>
    <w:p w14:paraId="30CCD13F" w14:textId="77777777" w:rsidR="00FC6C8C" w:rsidRPr="002C66D7" w:rsidRDefault="00FC6C8C" w:rsidP="000E5789">
      <w:pPr>
        <w:pStyle w:val="ConsPlusNormal"/>
        <w:widowControl/>
        <w:shd w:val="clear" w:color="auto" w:fill="FFFFFF"/>
        <w:tabs>
          <w:tab w:val="left" w:pos="3686"/>
          <w:tab w:val="left" w:pos="8789"/>
        </w:tabs>
        <w:suppressAutoHyphens/>
        <w:spacing w:before="80" w:after="120"/>
        <w:ind w:firstLine="0"/>
        <w:rPr>
          <w:rFonts w:ascii="Times New Roman" w:hAnsi="Times New Roman" w:cs="Times New Roman"/>
          <w:sz w:val="24"/>
          <w:szCs w:val="24"/>
        </w:rPr>
      </w:pPr>
      <w:r w:rsidRPr="002C66D7">
        <w:rPr>
          <w:rFonts w:ascii="Times New Roman" w:hAnsi="Times New Roman" w:cs="Times New Roman"/>
          <w:i/>
          <w:iCs/>
          <w:sz w:val="24"/>
          <w:szCs w:val="24"/>
        </w:rPr>
        <w:tab/>
      </w:r>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a</w:t>
      </w:r>
      <w:r w:rsidRPr="002C66D7">
        <w:rPr>
          <w:rFonts w:ascii="Times New Roman" w:hAnsi="Times New Roman" w:cs="Times New Roman"/>
          <w:sz w:val="24"/>
          <w:szCs w:val="24"/>
          <w:vertAlign w:val="subscript"/>
        </w:rPr>
        <w:t>10</w:t>
      </w:r>
      <w:r w:rsidRPr="002C66D7">
        <w:rPr>
          <w:rFonts w:ascii="Times New Roman" w:hAnsi="Times New Roman" w:cs="Times New Roman"/>
          <w:sz w:val="24"/>
          <w:szCs w:val="24"/>
        </w:rPr>
        <w:t xml:space="preserve"> = 0,7 + 0,0125 </w:t>
      </w:r>
      <w:r w:rsidRPr="002C66D7">
        <w:rPr>
          <w:rFonts w:ascii="Times New Roman" w:hAnsi="Times New Roman" w:cs="Times New Roman"/>
          <w:i/>
          <w:iCs/>
          <w:sz w:val="24"/>
          <w:szCs w:val="24"/>
          <w:lang w:val="en-US"/>
        </w:rPr>
        <w:t>D</w:t>
      </w:r>
      <w:r w:rsidRPr="002C66D7">
        <w:rPr>
          <w:rFonts w:ascii="Times New Roman" w:hAnsi="Times New Roman" w:cs="Times New Roman"/>
          <w:i/>
          <w:iCs/>
          <w:sz w:val="24"/>
          <w:szCs w:val="24"/>
        </w:rPr>
        <w:t>/</w:t>
      </w:r>
      <w:r w:rsidRPr="002C66D7">
        <w:rPr>
          <w:rFonts w:ascii="Times New Roman" w:hAnsi="Times New Roman" w:cs="Times New Roman"/>
          <w:i/>
          <w:iCs/>
          <w:sz w:val="24"/>
          <w:szCs w:val="24"/>
          <w:lang w:val="en-US"/>
        </w:rPr>
        <w:t>d</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rPr>
        <w:t xml:space="preserve"> 1.                                   (7.7)</w:t>
      </w:r>
    </w:p>
    <w:p w14:paraId="3C84205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перегибах вокруг блоков диаметром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менее 8</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коэффициенты условий работы канатов следует назначать по результатам опытных исследований.</w:t>
      </w:r>
    </w:p>
    <w:p w14:paraId="33D9D49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7.44 При расчетах по прочности оцинкованной высокопрочной гладкой проволоки класса В диаметром </w:t>
      </w:r>
      <w:smartTag w:uri="urn:schemas-microsoft-com:office:smarttags" w:element="metricconverter">
        <w:smartTagPr>
          <w:attr w:name="ProductID" w:val="5 мм"/>
        </w:smartTagPr>
        <w:r w:rsidRPr="002C66D7">
          <w:rPr>
            <w:rFonts w:ascii="Times New Roman" w:hAnsi="Times New Roman" w:cs="Times New Roman"/>
            <w:spacing w:val="4"/>
            <w:sz w:val="24"/>
            <w:szCs w:val="24"/>
          </w:rPr>
          <w:t>5 мм</w:t>
        </w:r>
      </w:smartTag>
      <w:r w:rsidRPr="002C66D7">
        <w:rPr>
          <w:rFonts w:ascii="Times New Roman" w:hAnsi="Times New Roman" w:cs="Times New Roman"/>
          <w:spacing w:val="4"/>
          <w:sz w:val="24"/>
          <w:szCs w:val="24"/>
        </w:rPr>
        <w:t xml:space="preserve"> к расчетным сопротивлениям проволоки растяжению по таблице 7.16 следует вводить коэффициенты условий работы арматуры </w:t>
      </w:r>
      <w:r w:rsidRPr="002C66D7">
        <w:rPr>
          <w:rFonts w:ascii="Times New Roman" w:hAnsi="Times New Roman" w:cs="Times New Roman"/>
          <w:i/>
          <w:spacing w:val="4"/>
          <w:sz w:val="24"/>
          <w:szCs w:val="24"/>
        </w:rPr>
        <w:t>m</w:t>
      </w:r>
      <w:r w:rsidRPr="002C66D7">
        <w:rPr>
          <w:rFonts w:ascii="Times New Roman" w:hAnsi="Times New Roman" w:cs="Times New Roman"/>
          <w:i/>
          <w:spacing w:val="4"/>
          <w:sz w:val="24"/>
          <w:szCs w:val="24"/>
          <w:vertAlign w:val="subscript"/>
        </w:rPr>
        <w:t>а</w:t>
      </w:r>
      <w:r w:rsidRPr="002C66D7">
        <w:rPr>
          <w:rFonts w:ascii="Times New Roman" w:hAnsi="Times New Roman" w:cs="Times New Roman"/>
          <w:spacing w:val="4"/>
          <w:sz w:val="24"/>
          <w:szCs w:val="24"/>
          <w:vertAlign w:val="subscript"/>
        </w:rPr>
        <w:t>11</w:t>
      </w:r>
      <w:r w:rsidRPr="002C66D7">
        <w:rPr>
          <w:rFonts w:ascii="Times New Roman" w:hAnsi="Times New Roman" w:cs="Times New Roman"/>
          <w:spacing w:val="4"/>
          <w:sz w:val="24"/>
          <w:szCs w:val="24"/>
        </w:rPr>
        <w:t>, равные:</w:t>
      </w:r>
    </w:p>
    <w:p w14:paraId="46BD920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0,94 </w:t>
      </w:r>
      <w:r w:rsidR="00304477"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оцинковке проволоки по группе С, отвечающей </w:t>
      </w:r>
      <w:proofErr w:type="spellStart"/>
      <w:r w:rsidRPr="002C66D7">
        <w:rPr>
          <w:rFonts w:ascii="Times New Roman" w:hAnsi="Times New Roman" w:cs="Times New Roman"/>
          <w:sz w:val="24"/>
          <w:szCs w:val="24"/>
        </w:rPr>
        <w:t>среднеагрессивным</w:t>
      </w:r>
      <w:proofErr w:type="spellEnd"/>
      <w:r w:rsidRPr="002C66D7">
        <w:rPr>
          <w:rFonts w:ascii="Times New Roman" w:hAnsi="Times New Roman" w:cs="Times New Roman"/>
          <w:sz w:val="24"/>
          <w:szCs w:val="24"/>
        </w:rPr>
        <w:t xml:space="preserve"> условиям среды;</w:t>
      </w:r>
    </w:p>
    <w:p w14:paraId="7197E2F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0,88 </w:t>
      </w:r>
      <w:r w:rsidR="00304477"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же, по группе Ж, отвечающей </w:t>
      </w:r>
      <w:proofErr w:type="spellStart"/>
      <w:r w:rsidRPr="002C66D7">
        <w:rPr>
          <w:rFonts w:ascii="Times New Roman" w:hAnsi="Times New Roman" w:cs="Times New Roman"/>
          <w:sz w:val="24"/>
          <w:szCs w:val="24"/>
        </w:rPr>
        <w:t>жесткоагрессивным</w:t>
      </w:r>
      <w:proofErr w:type="spellEnd"/>
      <w:r w:rsidRPr="002C66D7">
        <w:rPr>
          <w:rFonts w:ascii="Times New Roman" w:hAnsi="Times New Roman" w:cs="Times New Roman"/>
          <w:sz w:val="24"/>
          <w:szCs w:val="24"/>
        </w:rPr>
        <w:t xml:space="preserve"> условиям среды.</w:t>
      </w:r>
    </w:p>
    <w:p w14:paraId="447AEE8A" w14:textId="77777777" w:rsidR="00B33BB1" w:rsidRPr="00144079" w:rsidRDefault="00FC6C8C" w:rsidP="00B33BB1">
      <w:pPr>
        <w:tabs>
          <w:tab w:val="left" w:pos="780"/>
          <w:tab w:val="left" w:pos="1460"/>
          <w:tab w:val="left" w:pos="1940"/>
          <w:tab w:val="left" w:pos="3480"/>
          <w:tab w:val="left" w:pos="5100"/>
          <w:tab w:val="left" w:pos="5740"/>
        </w:tabs>
        <w:ind w:right="38" w:firstLine="567"/>
        <w:jc w:val="both"/>
        <w:rPr>
          <w:spacing w:val="2"/>
          <w:sz w:val="24"/>
          <w:szCs w:val="24"/>
          <w:shd w:val="clear" w:color="auto" w:fill="FFFFFF"/>
        </w:rPr>
      </w:pPr>
      <w:r w:rsidRPr="002C66D7">
        <w:rPr>
          <w:sz w:val="24"/>
          <w:szCs w:val="24"/>
        </w:rPr>
        <w:lastRenderedPageBreak/>
        <w:t xml:space="preserve">7.45 </w:t>
      </w:r>
      <w:r w:rsidR="00B33BB1" w:rsidRPr="00144079">
        <w:rPr>
          <w:spacing w:val="2"/>
          <w:sz w:val="24"/>
          <w:szCs w:val="24"/>
          <w:shd w:val="clear" w:color="auto" w:fill="FFFFFF"/>
        </w:rPr>
        <w:t>При расчетах на прочность напрягаемых элементов на осевое растяжение на стадии создания в конструкции предварительного напряжения, а также на стадии монтажа до объединения арматуры с бетоном (</w:t>
      </w:r>
      <w:proofErr w:type="spellStart"/>
      <w:r w:rsidR="00B33BB1" w:rsidRPr="00144079">
        <w:rPr>
          <w:spacing w:val="2"/>
          <w:sz w:val="24"/>
          <w:szCs w:val="24"/>
          <w:shd w:val="clear" w:color="auto" w:fill="FFFFFF"/>
        </w:rPr>
        <w:t>омоноличивание</w:t>
      </w:r>
      <w:proofErr w:type="spellEnd"/>
      <w:r w:rsidR="00B33BB1" w:rsidRPr="00144079">
        <w:rPr>
          <w:spacing w:val="2"/>
          <w:sz w:val="24"/>
          <w:szCs w:val="24"/>
          <w:shd w:val="clear" w:color="auto" w:fill="FFFFFF"/>
        </w:rPr>
        <w:t xml:space="preserve"> напрягаемой арматуры) следует применять расчетные сопротивления арматурной стали растяжению с коэффициентами условий работы, равными: </w:t>
      </w:r>
    </w:p>
    <w:p w14:paraId="3B1DFD13" w14:textId="77777777" w:rsidR="00B33BB1" w:rsidRPr="00144079" w:rsidRDefault="00B33BB1" w:rsidP="00B33BB1">
      <w:pPr>
        <w:tabs>
          <w:tab w:val="left" w:pos="780"/>
          <w:tab w:val="left" w:pos="1460"/>
          <w:tab w:val="left" w:pos="1940"/>
          <w:tab w:val="left" w:pos="3480"/>
          <w:tab w:val="left" w:pos="5100"/>
          <w:tab w:val="left" w:pos="5740"/>
        </w:tabs>
        <w:ind w:right="38" w:firstLine="567"/>
        <w:jc w:val="both"/>
        <w:rPr>
          <w:sz w:val="24"/>
          <w:szCs w:val="24"/>
        </w:rPr>
      </w:pPr>
      <w:r w:rsidRPr="00144079">
        <w:rPr>
          <w:sz w:val="24"/>
          <w:szCs w:val="24"/>
        </w:rPr>
        <w:t>1,10 – для стержневой арматурной стали, а также для арматурных элементов из высокопрочной проволоки и арматурных канатов К7 по ГОСТ Р 53772;</w:t>
      </w:r>
    </w:p>
    <w:p w14:paraId="3829AF6B" w14:textId="08828CAF" w:rsidR="00FC6C8C" w:rsidRPr="002C66D7" w:rsidRDefault="00B33BB1" w:rsidP="00B33BB1">
      <w:pPr>
        <w:pStyle w:val="ConsPlusNormal"/>
        <w:widowControl/>
        <w:shd w:val="clear" w:color="auto" w:fill="FFFFFF"/>
        <w:suppressAutoHyphens/>
        <w:ind w:firstLine="540"/>
        <w:jc w:val="both"/>
        <w:rPr>
          <w:rFonts w:ascii="Times New Roman" w:hAnsi="Times New Roman" w:cs="Times New Roman"/>
          <w:sz w:val="24"/>
          <w:szCs w:val="24"/>
        </w:rPr>
      </w:pPr>
      <w:r w:rsidRPr="00144079">
        <w:rPr>
          <w:rFonts w:ascii="Times New Roman" w:hAnsi="Times New Roman" w:cs="Times New Roman"/>
          <w:sz w:val="24"/>
          <w:szCs w:val="24"/>
        </w:rPr>
        <w:t xml:space="preserve">1,05 – для арматурных канатов класса К7 по ГОСТ 13840, а также для стальных канатов со спиральной и двойной </w:t>
      </w:r>
      <w:proofErr w:type="spellStart"/>
      <w:r w:rsidRPr="00144079">
        <w:rPr>
          <w:rFonts w:ascii="Times New Roman" w:hAnsi="Times New Roman" w:cs="Times New Roman"/>
          <w:sz w:val="24"/>
          <w:szCs w:val="24"/>
        </w:rPr>
        <w:t>свивкой</w:t>
      </w:r>
      <w:proofErr w:type="spellEnd"/>
      <w:r w:rsidRPr="00144079">
        <w:rPr>
          <w:rFonts w:ascii="Times New Roman" w:hAnsi="Times New Roman" w:cs="Times New Roman"/>
          <w:sz w:val="24"/>
          <w:szCs w:val="24"/>
        </w:rPr>
        <w:t xml:space="preserve"> и закрытых.</w:t>
      </w:r>
    </w:p>
    <w:p w14:paraId="323B699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этом, если проектом предусмотрен контроль процесса натяжения механическим способом (по манометру) и по вытяжке, коэффициент надежности по нагрузке разрешается принимать равным 1,0. </w:t>
      </w:r>
    </w:p>
    <w:p w14:paraId="2C4DEDBE" w14:textId="767AE3A4" w:rsidR="00FC6C8C" w:rsidRDefault="00B33BB1" w:rsidP="000E5789">
      <w:pPr>
        <w:pStyle w:val="ConsPlusNormal"/>
        <w:widowControl/>
        <w:shd w:val="clear" w:color="auto" w:fill="FFFFFF"/>
        <w:suppressAutoHyphens/>
        <w:ind w:firstLine="540"/>
        <w:jc w:val="both"/>
        <w:rPr>
          <w:rFonts w:ascii="Times New Roman" w:hAnsi="Times New Roman" w:cs="Times New Roman"/>
          <w:sz w:val="24"/>
          <w:szCs w:val="24"/>
        </w:rPr>
      </w:pPr>
      <w:r w:rsidRPr="00144079">
        <w:rPr>
          <w:rFonts w:ascii="Times New Roman" w:hAnsi="Times New Roman" w:cs="Times New Roman"/>
          <w:sz w:val="24"/>
          <w:szCs w:val="24"/>
        </w:rPr>
        <w:t>Арматура, не имеющая сцепления с бетоном, на стадии эксплуатации должна удовлетворять требованиям по предельным состояниям первой группы, включая требования по расчету на выносливость, и второй группы, предъявляемым в соответствии с разделом 8.</w:t>
      </w:r>
    </w:p>
    <w:p w14:paraId="29ECDE70" w14:textId="77777777" w:rsidR="00B33BB1" w:rsidRPr="00E04F66" w:rsidRDefault="00B33BB1" w:rsidP="00B33BB1">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44A6547C" w14:textId="77777777" w:rsidR="00FC6C8C" w:rsidRPr="002C66D7" w:rsidRDefault="00AA283F" w:rsidP="000E5789">
      <w:pPr>
        <w:pStyle w:val="ConsPlusNormal"/>
        <w:widowControl/>
        <w:shd w:val="clear" w:color="auto" w:fill="FFFFFF"/>
        <w:suppressAutoHyphens/>
        <w:spacing w:before="240" w:after="120"/>
        <w:ind w:firstLine="567"/>
        <w:jc w:val="both"/>
        <w:outlineLvl w:val="0"/>
        <w:rPr>
          <w:rFonts w:ascii="Times New Roman" w:hAnsi="Times New Roman" w:cs="Times New Roman"/>
          <w:i/>
          <w:sz w:val="24"/>
          <w:szCs w:val="24"/>
        </w:rPr>
      </w:pPr>
      <w:r w:rsidRPr="002C66D7">
        <w:rPr>
          <w:rFonts w:ascii="Times New Roman" w:hAnsi="Times New Roman" w:cs="Times New Roman"/>
          <w:i/>
          <w:sz w:val="24"/>
          <w:szCs w:val="24"/>
        </w:rPr>
        <w:t>Расчетные характеристики для стальных изделий</w:t>
      </w:r>
    </w:p>
    <w:p w14:paraId="3C03F74F" w14:textId="7A60598A"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7.46 Для стальных изделий железобетонных мостов и труб, представляющих отдельные их конструктивные детали (опорные части, элементы шарниров и деформационных швов, упорные устройства и </w:t>
      </w:r>
      <w:r w:rsidR="003F4BEC">
        <w:rPr>
          <w:rFonts w:ascii="Times New Roman" w:hAnsi="Times New Roman" w:cs="Times New Roman"/>
          <w:sz w:val="24"/>
          <w:szCs w:val="24"/>
        </w:rPr>
        <w:t>т. д.</w:t>
      </w:r>
      <w:r w:rsidRPr="002C66D7">
        <w:rPr>
          <w:rFonts w:ascii="Times New Roman" w:hAnsi="Times New Roman" w:cs="Times New Roman"/>
          <w:sz w:val="24"/>
          <w:szCs w:val="24"/>
        </w:rPr>
        <w:t>), и для стальных закладных изделий из листового и фасонного проката расчетные сопротивления следует принимать такими же, как для элементов стальных конструкций мостов (</w:t>
      </w:r>
      <w:r w:rsidRPr="002C66D7">
        <w:rPr>
          <w:rFonts w:ascii="Times New Roman" w:hAnsi="Times New Roman" w:cs="Times New Roman"/>
          <w:color w:val="000000"/>
          <w:sz w:val="24"/>
          <w:szCs w:val="24"/>
        </w:rPr>
        <w:t>см. раздел 8).</w:t>
      </w:r>
    </w:p>
    <w:p w14:paraId="7F335881" w14:textId="71C55ABB" w:rsidR="00FC6C8C" w:rsidRPr="002C66D7" w:rsidRDefault="00B33BB1" w:rsidP="000E5789">
      <w:pPr>
        <w:pStyle w:val="ConsPlusNormal"/>
        <w:widowControl/>
        <w:shd w:val="clear" w:color="auto" w:fill="FFFFFF"/>
        <w:suppressAutoHyphens/>
        <w:ind w:firstLine="540"/>
        <w:jc w:val="both"/>
        <w:rPr>
          <w:rFonts w:ascii="Times New Roman" w:hAnsi="Times New Roman" w:cs="Times New Roman"/>
          <w:sz w:val="24"/>
          <w:szCs w:val="24"/>
        </w:rPr>
      </w:pPr>
      <w:r w:rsidRPr="00144079">
        <w:rPr>
          <w:rFonts w:ascii="Times New Roman" w:hAnsi="Times New Roman" w:cs="Times New Roman"/>
          <w:sz w:val="24"/>
          <w:szCs w:val="24"/>
        </w:rPr>
        <w:t xml:space="preserve">Расчетные сопротивления и конструктивные требования для арматурных стержней, </w:t>
      </w:r>
      <w:proofErr w:type="spellStart"/>
      <w:r w:rsidRPr="00144079">
        <w:rPr>
          <w:rFonts w:ascii="Times New Roman" w:hAnsi="Times New Roman" w:cs="Times New Roman"/>
          <w:sz w:val="24"/>
          <w:szCs w:val="24"/>
        </w:rPr>
        <w:t>анкеруемых</w:t>
      </w:r>
      <w:proofErr w:type="spellEnd"/>
      <w:r w:rsidRPr="00144079">
        <w:rPr>
          <w:rFonts w:ascii="Times New Roman" w:hAnsi="Times New Roman" w:cs="Times New Roman"/>
          <w:sz w:val="24"/>
          <w:szCs w:val="24"/>
        </w:rPr>
        <w:t xml:space="preserve"> в бетоне, следует принимать в соответствии с указаниями, относящимися к арматуре.</w:t>
      </w:r>
    </w:p>
    <w:p w14:paraId="0BF5C272" w14:textId="77777777" w:rsidR="00B33BB1" w:rsidRPr="00E04F66" w:rsidRDefault="00B33BB1" w:rsidP="00B33BB1">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2FB1CE00" w14:textId="6E31339A" w:rsidR="00FC6C8C" w:rsidRPr="002C66D7" w:rsidRDefault="00AA283F" w:rsidP="00B33BB1">
      <w:pPr>
        <w:pStyle w:val="ConsPlusNormal"/>
        <w:widowControl/>
        <w:shd w:val="clear" w:color="auto" w:fill="FFFFFF"/>
        <w:suppressAutoHyphens/>
        <w:spacing w:before="240"/>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Характеристики </w:t>
      </w:r>
      <w:proofErr w:type="spellStart"/>
      <w:r w:rsidRPr="002C66D7">
        <w:rPr>
          <w:rFonts w:ascii="Times New Roman" w:hAnsi="Times New Roman" w:cs="Times New Roman"/>
          <w:i/>
          <w:sz w:val="24"/>
          <w:szCs w:val="24"/>
        </w:rPr>
        <w:t>деформативных</w:t>
      </w:r>
      <w:proofErr w:type="spellEnd"/>
      <w:r w:rsidRPr="002C66D7">
        <w:rPr>
          <w:rFonts w:ascii="Times New Roman" w:hAnsi="Times New Roman" w:cs="Times New Roman"/>
          <w:i/>
          <w:sz w:val="24"/>
          <w:szCs w:val="24"/>
        </w:rPr>
        <w:t xml:space="preserve"> свойств арматуры и отношение модулей упругости</w:t>
      </w:r>
    </w:p>
    <w:p w14:paraId="533891DE" w14:textId="77777777"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7.47 Предельные значения относительных деформаций растянутой арматуры (при расчетах по предельным деформациям) следует принимать равными:</w:t>
      </w:r>
    </w:p>
    <w:p w14:paraId="3C40D08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для ненапрягаемой арматуры </w:t>
      </w:r>
      <w:r w:rsidR="00AA283F" w:rsidRPr="002C66D7">
        <w:rPr>
          <w:rFonts w:ascii="Times New Roman" w:hAnsi="Times New Roman" w:cs="Times New Roman"/>
          <w:sz w:val="24"/>
          <w:szCs w:val="24"/>
        </w:rPr>
        <w:t>—</w:t>
      </w:r>
      <w:r w:rsidRPr="002C66D7">
        <w:rPr>
          <w:rFonts w:ascii="Times New Roman" w:hAnsi="Times New Roman" w:cs="Times New Roman"/>
          <w:sz w:val="24"/>
          <w:szCs w:val="24"/>
        </w:rPr>
        <w:t xml:space="preserve"> 0,025;</w:t>
      </w:r>
    </w:p>
    <w:p w14:paraId="1D8BE36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для напрягаемой арматуры     </w:t>
      </w:r>
      <w:r w:rsidR="00AA283F" w:rsidRPr="002C66D7">
        <w:rPr>
          <w:rFonts w:ascii="Times New Roman" w:hAnsi="Times New Roman" w:cs="Times New Roman"/>
          <w:sz w:val="24"/>
          <w:szCs w:val="24"/>
        </w:rPr>
        <w:t>—</w:t>
      </w:r>
      <w:r w:rsidRPr="002C66D7">
        <w:rPr>
          <w:rFonts w:ascii="Times New Roman" w:hAnsi="Times New Roman" w:cs="Times New Roman"/>
          <w:sz w:val="24"/>
          <w:szCs w:val="24"/>
        </w:rPr>
        <w:t xml:space="preserve"> 0,015.</w:t>
      </w:r>
    </w:p>
    <w:p w14:paraId="1AA051B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Значения модуля упругости арматуры следует принимать по таблице 7.19.</w:t>
      </w:r>
    </w:p>
    <w:p w14:paraId="136ADAA1"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7.19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20"/>
        <w:gridCol w:w="2389"/>
        <w:gridCol w:w="2363"/>
      </w:tblGrid>
      <w:tr w:rsidR="00FC6C8C" w:rsidRPr="002C66D7" w14:paraId="3DDBC1CD" w14:textId="77777777" w:rsidTr="00B33BB1">
        <w:trPr>
          <w:cantSplit/>
          <w:jc w:val="center"/>
        </w:trPr>
        <w:tc>
          <w:tcPr>
            <w:tcW w:w="4320" w:type="dxa"/>
            <w:vMerge w:val="restart"/>
            <w:vAlign w:val="center"/>
          </w:tcPr>
          <w:p w14:paraId="0552187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Класс (вид) арматурной стали</w:t>
            </w:r>
          </w:p>
        </w:tc>
        <w:tc>
          <w:tcPr>
            <w:tcW w:w="4752" w:type="dxa"/>
            <w:gridSpan w:val="2"/>
            <w:vAlign w:val="center"/>
          </w:tcPr>
          <w:p w14:paraId="3981A67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Модуль упругости, МПа, арматуры</w:t>
            </w:r>
          </w:p>
        </w:tc>
      </w:tr>
      <w:tr w:rsidR="00FC6C8C" w:rsidRPr="002C66D7" w14:paraId="0406B386" w14:textId="77777777" w:rsidTr="00B33BB1">
        <w:trPr>
          <w:cantSplit/>
          <w:jc w:val="center"/>
        </w:trPr>
        <w:tc>
          <w:tcPr>
            <w:tcW w:w="4320" w:type="dxa"/>
            <w:vMerge/>
            <w:vAlign w:val="center"/>
          </w:tcPr>
          <w:p w14:paraId="32A6B38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2389" w:type="dxa"/>
            <w:vAlign w:val="center"/>
          </w:tcPr>
          <w:p w14:paraId="40415A7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ненапрягаемой </w:t>
            </w:r>
            <w:r w:rsidRPr="002C66D7">
              <w:rPr>
                <w:rFonts w:ascii="Times New Roman" w:hAnsi="Times New Roman" w:cs="Times New Roman"/>
                <w:i/>
                <w:sz w:val="18"/>
                <w:szCs w:val="18"/>
              </w:rPr>
              <w:t>Е</w:t>
            </w:r>
            <w:r w:rsidRPr="002C66D7">
              <w:rPr>
                <w:rFonts w:ascii="Times New Roman" w:hAnsi="Times New Roman" w:cs="Times New Roman"/>
                <w:i/>
                <w:sz w:val="18"/>
                <w:szCs w:val="18"/>
                <w:vertAlign w:val="subscript"/>
                <w:lang w:val="en-US"/>
              </w:rPr>
              <w:t>s</w:t>
            </w:r>
          </w:p>
        </w:tc>
        <w:tc>
          <w:tcPr>
            <w:tcW w:w="2363" w:type="dxa"/>
            <w:vAlign w:val="center"/>
          </w:tcPr>
          <w:p w14:paraId="26396C9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напрягаемой </w:t>
            </w:r>
            <w:r w:rsidRPr="002C66D7">
              <w:rPr>
                <w:rFonts w:ascii="Times New Roman" w:hAnsi="Times New Roman" w:cs="Times New Roman"/>
                <w:i/>
                <w:sz w:val="18"/>
                <w:szCs w:val="18"/>
              </w:rPr>
              <w:t>Е</w:t>
            </w:r>
            <w:r w:rsidRPr="002C66D7">
              <w:rPr>
                <w:rFonts w:ascii="Times New Roman" w:hAnsi="Times New Roman" w:cs="Times New Roman"/>
                <w:i/>
                <w:sz w:val="18"/>
                <w:szCs w:val="18"/>
                <w:vertAlign w:val="subscript"/>
              </w:rPr>
              <w:t>р</w:t>
            </w:r>
          </w:p>
        </w:tc>
      </w:tr>
      <w:tr w:rsidR="00FC6C8C" w:rsidRPr="002C66D7" w14:paraId="7E7835EA" w14:textId="77777777" w:rsidTr="00B33BB1">
        <w:trPr>
          <w:jc w:val="center"/>
        </w:trPr>
        <w:tc>
          <w:tcPr>
            <w:tcW w:w="4320" w:type="dxa"/>
          </w:tcPr>
          <w:p w14:paraId="1021BBAD"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lang w:val="en-US"/>
              </w:rPr>
              <w:t>A</w:t>
            </w:r>
            <w:r w:rsidRPr="002C66D7">
              <w:rPr>
                <w:rFonts w:ascii="Times New Roman" w:hAnsi="Times New Roman" w:cs="Times New Roman"/>
              </w:rPr>
              <w:t xml:space="preserve">240, </w:t>
            </w:r>
            <w:r w:rsidRPr="002C66D7">
              <w:rPr>
                <w:rFonts w:ascii="Times New Roman" w:hAnsi="Times New Roman" w:cs="Times New Roman"/>
                <w:lang w:val="en-US"/>
              </w:rPr>
              <w:t>A</w:t>
            </w:r>
            <w:r w:rsidRPr="002C66D7">
              <w:rPr>
                <w:rFonts w:ascii="Times New Roman" w:hAnsi="Times New Roman" w:cs="Times New Roman"/>
              </w:rPr>
              <w:t>300</w:t>
            </w:r>
          </w:p>
          <w:p w14:paraId="7929A4D3"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lang w:val="en-US"/>
              </w:rPr>
              <w:t>A</w:t>
            </w:r>
            <w:r w:rsidRPr="002C66D7">
              <w:rPr>
                <w:rFonts w:ascii="Times New Roman" w:hAnsi="Times New Roman" w:cs="Times New Roman"/>
              </w:rPr>
              <w:t>400</w:t>
            </w:r>
          </w:p>
          <w:p w14:paraId="4DA52FB5"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lang w:val="en-US"/>
              </w:rPr>
              <w:t>A</w:t>
            </w:r>
            <w:r w:rsidRPr="002C66D7">
              <w:rPr>
                <w:rFonts w:ascii="Times New Roman" w:hAnsi="Times New Roman" w:cs="Times New Roman"/>
              </w:rPr>
              <w:t>600, А800, А1000</w:t>
            </w:r>
          </w:p>
          <w:p w14:paraId="552412BC"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Проволока классов В, </w:t>
            </w:r>
            <w:proofErr w:type="spellStart"/>
            <w:r w:rsidRPr="002C66D7">
              <w:rPr>
                <w:rFonts w:ascii="Times New Roman" w:hAnsi="Times New Roman" w:cs="Times New Roman"/>
              </w:rPr>
              <w:t>Вр</w:t>
            </w:r>
            <w:proofErr w:type="spellEnd"/>
          </w:p>
          <w:p w14:paraId="63EFAA49"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Пучки из параллельных проволок </w:t>
            </w:r>
          </w:p>
          <w:p w14:paraId="7C649340"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классов В, </w:t>
            </w:r>
            <w:proofErr w:type="spellStart"/>
            <w:r w:rsidRPr="002C66D7">
              <w:rPr>
                <w:rFonts w:ascii="Times New Roman" w:hAnsi="Times New Roman" w:cs="Times New Roman"/>
              </w:rPr>
              <w:t>Вр</w:t>
            </w:r>
            <w:proofErr w:type="spellEnd"/>
            <w:r w:rsidRPr="002C66D7">
              <w:rPr>
                <w:rFonts w:ascii="Times New Roman" w:hAnsi="Times New Roman" w:cs="Times New Roman"/>
              </w:rPr>
              <w:t xml:space="preserve"> </w:t>
            </w:r>
          </w:p>
          <w:p w14:paraId="3971EB32"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Арматурные канаты класса К7</w:t>
            </w:r>
          </w:p>
          <w:p w14:paraId="6258BB33"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Пучки из арматурных канатов класса К7 </w:t>
            </w:r>
          </w:p>
          <w:p w14:paraId="01126BCC"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Стальные канаты:</w:t>
            </w:r>
          </w:p>
          <w:p w14:paraId="3ABE2389"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r w:rsidR="00AA283F" w:rsidRPr="002C66D7">
              <w:rPr>
                <w:rFonts w:ascii="Times New Roman" w:hAnsi="Times New Roman" w:cs="Times New Roman"/>
              </w:rPr>
              <w:t xml:space="preserve">   </w:t>
            </w:r>
            <w:r w:rsidRPr="002C66D7">
              <w:rPr>
                <w:rFonts w:ascii="Times New Roman" w:hAnsi="Times New Roman" w:cs="Times New Roman"/>
              </w:rPr>
              <w:t xml:space="preserve">спиральные и двойной </w:t>
            </w:r>
            <w:proofErr w:type="spellStart"/>
            <w:r w:rsidRPr="002C66D7">
              <w:rPr>
                <w:rFonts w:ascii="Times New Roman" w:hAnsi="Times New Roman" w:cs="Times New Roman"/>
              </w:rPr>
              <w:t>свивки</w:t>
            </w:r>
            <w:proofErr w:type="spellEnd"/>
          </w:p>
          <w:p w14:paraId="2B6621FA"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lastRenderedPageBreak/>
              <w:t xml:space="preserve">     </w:t>
            </w:r>
            <w:r w:rsidR="00AA283F" w:rsidRPr="002C66D7">
              <w:rPr>
                <w:rFonts w:ascii="Times New Roman" w:hAnsi="Times New Roman" w:cs="Times New Roman"/>
              </w:rPr>
              <w:t xml:space="preserve">   </w:t>
            </w:r>
            <w:r w:rsidRPr="002C66D7">
              <w:rPr>
                <w:rFonts w:ascii="Times New Roman" w:hAnsi="Times New Roman" w:cs="Times New Roman"/>
              </w:rPr>
              <w:t>закрытые</w:t>
            </w:r>
          </w:p>
        </w:tc>
        <w:tc>
          <w:tcPr>
            <w:tcW w:w="2389" w:type="dxa"/>
          </w:tcPr>
          <w:p w14:paraId="083245A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lastRenderedPageBreak/>
              <w:t>2,1</w:t>
            </w:r>
            <w:r w:rsidRPr="002C66D7">
              <w:rPr>
                <w:rFonts w:ascii="Times New Roman" w:hAnsi="Times New Roman" w:cs="Times New Roman"/>
                <w:lang w:val="en-US"/>
              </w:rPr>
              <w:t xml:space="preserve"> </w:t>
            </w:r>
            <w:r w:rsidRPr="002C66D7">
              <w:rPr>
                <w:rFonts w:ascii="Times New Roman" w:hAnsi="Times New Roman" w:cs="Times New Roman"/>
              </w:rPr>
              <w:sym w:font="Symbol" w:char="F0D7"/>
            </w:r>
            <w:r w:rsidRPr="002C66D7">
              <w:rPr>
                <w:rFonts w:ascii="Times New Roman" w:hAnsi="Times New Roman" w:cs="Times New Roman"/>
                <w:lang w:val="en-US"/>
              </w:rPr>
              <w:t xml:space="preserve"> </w:t>
            </w:r>
            <w:r w:rsidRPr="002C66D7">
              <w:rPr>
                <w:rFonts w:ascii="Times New Roman" w:hAnsi="Times New Roman" w:cs="Times New Roman"/>
              </w:rPr>
              <w:t>10</w:t>
            </w:r>
            <w:r w:rsidRPr="002C66D7">
              <w:rPr>
                <w:rFonts w:ascii="Times New Roman" w:hAnsi="Times New Roman" w:cs="Times New Roman"/>
                <w:vertAlign w:val="superscript"/>
              </w:rPr>
              <w:t>5</w:t>
            </w:r>
            <w:r w:rsidRPr="002C66D7">
              <w:rPr>
                <w:rFonts w:ascii="Times New Roman" w:hAnsi="Times New Roman" w:cs="Times New Roman"/>
                <w:vertAlign w:val="superscript"/>
                <w:lang w:val="en-US"/>
              </w:rPr>
              <w:t xml:space="preserve"> </w:t>
            </w:r>
          </w:p>
          <w:p w14:paraId="0BA68BE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2,0</w:t>
            </w:r>
            <w:r w:rsidRPr="002C66D7">
              <w:rPr>
                <w:rFonts w:ascii="Times New Roman" w:hAnsi="Times New Roman" w:cs="Times New Roman"/>
                <w:lang w:val="en-US"/>
              </w:rPr>
              <w:t xml:space="preserve"> </w:t>
            </w:r>
            <w:r w:rsidRPr="002C66D7">
              <w:rPr>
                <w:rFonts w:ascii="Times New Roman" w:hAnsi="Times New Roman" w:cs="Times New Roman"/>
              </w:rPr>
              <w:sym w:font="Symbol" w:char="F0D7"/>
            </w:r>
            <w:r w:rsidRPr="002C66D7">
              <w:rPr>
                <w:rFonts w:ascii="Times New Roman" w:hAnsi="Times New Roman" w:cs="Times New Roman"/>
                <w:lang w:val="en-US"/>
              </w:rPr>
              <w:t xml:space="preserve"> </w:t>
            </w:r>
            <w:r w:rsidRPr="002C66D7">
              <w:rPr>
                <w:rFonts w:ascii="Times New Roman" w:hAnsi="Times New Roman" w:cs="Times New Roman"/>
              </w:rPr>
              <w:t>10</w:t>
            </w:r>
            <w:r w:rsidRPr="002C66D7">
              <w:rPr>
                <w:rFonts w:ascii="Times New Roman" w:hAnsi="Times New Roman" w:cs="Times New Roman"/>
                <w:vertAlign w:val="superscript"/>
              </w:rPr>
              <w:t>5</w:t>
            </w:r>
            <w:r w:rsidRPr="002C66D7">
              <w:rPr>
                <w:rFonts w:ascii="Times New Roman" w:hAnsi="Times New Roman" w:cs="Times New Roman"/>
                <w:vertAlign w:val="superscript"/>
                <w:lang w:val="en-US"/>
              </w:rPr>
              <w:t xml:space="preserve"> </w:t>
            </w:r>
          </w:p>
          <w:p w14:paraId="0F520944" w14:textId="77777777" w:rsidR="00FC6C8C" w:rsidRPr="002C66D7" w:rsidRDefault="00AA28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593A4234" w14:textId="77777777" w:rsidR="00FC6C8C" w:rsidRPr="002C66D7" w:rsidRDefault="00AA28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2B0AB031" w14:textId="77777777" w:rsidR="00FC6C8C" w:rsidRPr="002C66D7" w:rsidRDefault="00AA28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5415FF7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6AF69D38" w14:textId="77777777" w:rsidR="00AA283F" w:rsidRPr="002C66D7" w:rsidRDefault="00AA28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11FA6C80" w14:textId="77777777" w:rsidR="00AA283F" w:rsidRPr="002C66D7" w:rsidRDefault="00AA28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4F21276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45F20132" w14:textId="77777777" w:rsidR="00FC6C8C" w:rsidRPr="002C66D7" w:rsidRDefault="00AA28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7024C662" w14:textId="77777777" w:rsidR="00FC6C8C" w:rsidRPr="002C66D7" w:rsidRDefault="00AA28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lastRenderedPageBreak/>
              <w:t>—</w:t>
            </w:r>
          </w:p>
        </w:tc>
        <w:tc>
          <w:tcPr>
            <w:tcW w:w="2363" w:type="dxa"/>
          </w:tcPr>
          <w:p w14:paraId="4DDB9B08" w14:textId="77777777" w:rsidR="00FC6C8C" w:rsidRPr="002C66D7" w:rsidRDefault="00AA28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lastRenderedPageBreak/>
              <w:t>—</w:t>
            </w:r>
          </w:p>
          <w:p w14:paraId="7CD75E70" w14:textId="77777777" w:rsidR="00FC6C8C" w:rsidRPr="002C66D7" w:rsidRDefault="00AA283F"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6D4EFB6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1,9</w:t>
            </w:r>
            <w:r w:rsidRPr="002C66D7">
              <w:rPr>
                <w:rFonts w:ascii="Times New Roman" w:hAnsi="Times New Roman" w:cs="Times New Roman"/>
                <w:lang w:val="en-US"/>
              </w:rPr>
              <w:t xml:space="preserve"> </w:t>
            </w:r>
            <w:r w:rsidRPr="002C66D7">
              <w:rPr>
                <w:rFonts w:ascii="Times New Roman" w:hAnsi="Times New Roman" w:cs="Times New Roman"/>
              </w:rPr>
              <w:sym w:font="Symbol" w:char="F0D7"/>
            </w:r>
            <w:r w:rsidRPr="002C66D7">
              <w:rPr>
                <w:rFonts w:ascii="Times New Roman" w:hAnsi="Times New Roman" w:cs="Times New Roman"/>
                <w:lang w:val="en-US"/>
              </w:rPr>
              <w:t xml:space="preserve"> </w:t>
            </w:r>
            <w:r w:rsidRPr="002C66D7">
              <w:rPr>
                <w:rFonts w:ascii="Times New Roman" w:hAnsi="Times New Roman" w:cs="Times New Roman"/>
              </w:rPr>
              <w:t>10</w:t>
            </w:r>
            <w:r w:rsidRPr="002C66D7">
              <w:rPr>
                <w:rFonts w:ascii="Times New Roman" w:hAnsi="Times New Roman" w:cs="Times New Roman"/>
                <w:vertAlign w:val="superscript"/>
              </w:rPr>
              <w:t>5</w:t>
            </w:r>
            <w:r w:rsidRPr="002C66D7">
              <w:rPr>
                <w:rFonts w:ascii="Times New Roman" w:hAnsi="Times New Roman" w:cs="Times New Roman"/>
                <w:vertAlign w:val="superscript"/>
                <w:lang w:val="en-US"/>
              </w:rPr>
              <w:t xml:space="preserve"> </w:t>
            </w:r>
          </w:p>
          <w:p w14:paraId="0A0F7D0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2,0</w:t>
            </w:r>
            <w:r w:rsidRPr="002C66D7">
              <w:rPr>
                <w:rFonts w:ascii="Times New Roman" w:hAnsi="Times New Roman" w:cs="Times New Roman"/>
                <w:lang w:val="en-US"/>
              </w:rPr>
              <w:t xml:space="preserve"> </w:t>
            </w:r>
            <w:r w:rsidRPr="002C66D7">
              <w:rPr>
                <w:rFonts w:ascii="Times New Roman" w:hAnsi="Times New Roman" w:cs="Times New Roman"/>
              </w:rPr>
              <w:sym w:font="Symbol" w:char="F0D7"/>
            </w:r>
            <w:r w:rsidRPr="002C66D7">
              <w:rPr>
                <w:rFonts w:ascii="Times New Roman" w:hAnsi="Times New Roman" w:cs="Times New Roman"/>
                <w:lang w:val="en-US"/>
              </w:rPr>
              <w:t xml:space="preserve"> </w:t>
            </w:r>
            <w:r w:rsidRPr="002C66D7">
              <w:rPr>
                <w:rFonts w:ascii="Times New Roman" w:hAnsi="Times New Roman" w:cs="Times New Roman"/>
              </w:rPr>
              <w:t>10</w:t>
            </w:r>
            <w:r w:rsidRPr="002C66D7">
              <w:rPr>
                <w:rFonts w:ascii="Times New Roman" w:hAnsi="Times New Roman" w:cs="Times New Roman"/>
                <w:vertAlign w:val="superscript"/>
              </w:rPr>
              <w:t>5</w:t>
            </w:r>
            <w:r w:rsidRPr="002C66D7">
              <w:rPr>
                <w:rFonts w:ascii="Times New Roman" w:hAnsi="Times New Roman" w:cs="Times New Roman"/>
                <w:vertAlign w:val="superscript"/>
                <w:lang w:val="en-US"/>
              </w:rPr>
              <w:t xml:space="preserve"> </w:t>
            </w:r>
          </w:p>
          <w:p w14:paraId="0F3D457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1,9</w:t>
            </w:r>
            <w:r w:rsidRPr="002C66D7">
              <w:rPr>
                <w:rFonts w:ascii="Times New Roman" w:hAnsi="Times New Roman" w:cs="Times New Roman"/>
                <w:lang w:val="en-US"/>
              </w:rPr>
              <w:t xml:space="preserve"> </w:t>
            </w:r>
            <w:r w:rsidRPr="002C66D7">
              <w:rPr>
                <w:rFonts w:ascii="Times New Roman" w:hAnsi="Times New Roman" w:cs="Times New Roman"/>
              </w:rPr>
              <w:sym w:font="Symbol" w:char="F0D7"/>
            </w:r>
            <w:r w:rsidRPr="002C66D7">
              <w:rPr>
                <w:rFonts w:ascii="Times New Roman" w:hAnsi="Times New Roman" w:cs="Times New Roman"/>
                <w:lang w:val="en-US"/>
              </w:rPr>
              <w:t xml:space="preserve"> </w:t>
            </w:r>
            <w:r w:rsidRPr="002C66D7">
              <w:rPr>
                <w:rFonts w:ascii="Times New Roman" w:hAnsi="Times New Roman" w:cs="Times New Roman"/>
              </w:rPr>
              <w:t>10</w:t>
            </w:r>
            <w:r w:rsidRPr="002C66D7">
              <w:rPr>
                <w:rFonts w:ascii="Times New Roman" w:hAnsi="Times New Roman" w:cs="Times New Roman"/>
                <w:vertAlign w:val="superscript"/>
              </w:rPr>
              <w:t>5</w:t>
            </w:r>
            <w:r w:rsidRPr="002C66D7">
              <w:rPr>
                <w:rFonts w:ascii="Times New Roman" w:hAnsi="Times New Roman" w:cs="Times New Roman"/>
                <w:vertAlign w:val="superscript"/>
                <w:lang w:val="en-US"/>
              </w:rPr>
              <w:t xml:space="preserve"> </w:t>
            </w:r>
          </w:p>
          <w:p w14:paraId="3C9E0B9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162E9BC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1,95</w:t>
            </w:r>
            <w:r w:rsidRPr="002C66D7">
              <w:rPr>
                <w:rFonts w:ascii="Times New Roman" w:hAnsi="Times New Roman" w:cs="Times New Roman"/>
                <w:lang w:val="en-US"/>
              </w:rPr>
              <w:t xml:space="preserve"> </w:t>
            </w:r>
            <w:r w:rsidRPr="002C66D7">
              <w:rPr>
                <w:rFonts w:ascii="Times New Roman" w:hAnsi="Times New Roman" w:cs="Times New Roman"/>
              </w:rPr>
              <w:sym w:font="Symbol" w:char="F0D7"/>
            </w:r>
            <w:r w:rsidRPr="002C66D7">
              <w:rPr>
                <w:rFonts w:ascii="Times New Roman" w:hAnsi="Times New Roman" w:cs="Times New Roman"/>
                <w:lang w:val="en-US"/>
              </w:rPr>
              <w:t xml:space="preserve"> </w:t>
            </w:r>
            <w:r w:rsidRPr="002C66D7">
              <w:rPr>
                <w:rFonts w:ascii="Times New Roman" w:hAnsi="Times New Roman" w:cs="Times New Roman"/>
              </w:rPr>
              <w:t>10</w:t>
            </w:r>
            <w:r w:rsidRPr="002C66D7">
              <w:rPr>
                <w:rFonts w:ascii="Times New Roman" w:hAnsi="Times New Roman" w:cs="Times New Roman"/>
                <w:vertAlign w:val="superscript"/>
              </w:rPr>
              <w:t>5</w:t>
            </w:r>
            <w:r w:rsidRPr="002C66D7">
              <w:rPr>
                <w:rFonts w:ascii="Times New Roman" w:hAnsi="Times New Roman" w:cs="Times New Roman"/>
                <w:vertAlign w:val="superscript"/>
                <w:lang w:val="en-US"/>
              </w:rPr>
              <w:t xml:space="preserve"> </w:t>
            </w:r>
          </w:p>
          <w:p w14:paraId="151A326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1,95</w:t>
            </w:r>
            <w:r w:rsidRPr="002C66D7">
              <w:rPr>
                <w:rFonts w:ascii="Times New Roman" w:hAnsi="Times New Roman" w:cs="Times New Roman"/>
                <w:lang w:val="en-US"/>
              </w:rPr>
              <w:t xml:space="preserve"> </w:t>
            </w:r>
            <w:r w:rsidRPr="002C66D7">
              <w:rPr>
                <w:rFonts w:ascii="Times New Roman" w:hAnsi="Times New Roman" w:cs="Times New Roman"/>
              </w:rPr>
              <w:sym w:font="Symbol" w:char="F0D7"/>
            </w:r>
            <w:r w:rsidRPr="002C66D7">
              <w:rPr>
                <w:rFonts w:ascii="Times New Roman" w:hAnsi="Times New Roman" w:cs="Times New Roman"/>
                <w:lang w:val="en-US"/>
              </w:rPr>
              <w:t xml:space="preserve"> </w:t>
            </w:r>
            <w:r w:rsidRPr="002C66D7">
              <w:rPr>
                <w:rFonts w:ascii="Times New Roman" w:hAnsi="Times New Roman" w:cs="Times New Roman"/>
              </w:rPr>
              <w:t>10</w:t>
            </w:r>
            <w:r w:rsidRPr="002C66D7">
              <w:rPr>
                <w:rFonts w:ascii="Times New Roman" w:hAnsi="Times New Roman" w:cs="Times New Roman"/>
                <w:vertAlign w:val="superscript"/>
              </w:rPr>
              <w:t>5</w:t>
            </w:r>
            <w:r w:rsidRPr="002C66D7">
              <w:rPr>
                <w:rFonts w:ascii="Times New Roman" w:hAnsi="Times New Roman" w:cs="Times New Roman"/>
                <w:vertAlign w:val="superscript"/>
                <w:lang w:val="en-US"/>
              </w:rPr>
              <w:t xml:space="preserve"> </w:t>
            </w:r>
          </w:p>
          <w:p w14:paraId="290C537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58EBB37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lastRenderedPageBreak/>
              <w:t>1,7</w:t>
            </w:r>
            <w:r w:rsidRPr="002C66D7">
              <w:rPr>
                <w:rFonts w:ascii="Times New Roman" w:hAnsi="Times New Roman" w:cs="Times New Roman"/>
                <w:lang w:val="en-US"/>
              </w:rPr>
              <w:t xml:space="preserve"> </w:t>
            </w:r>
            <w:r w:rsidRPr="002C66D7">
              <w:rPr>
                <w:rFonts w:ascii="Times New Roman" w:hAnsi="Times New Roman" w:cs="Times New Roman"/>
              </w:rPr>
              <w:sym w:font="Symbol" w:char="F0D7"/>
            </w:r>
            <w:r w:rsidRPr="002C66D7">
              <w:rPr>
                <w:rFonts w:ascii="Times New Roman" w:hAnsi="Times New Roman" w:cs="Times New Roman"/>
                <w:lang w:val="en-US"/>
              </w:rPr>
              <w:t xml:space="preserve"> </w:t>
            </w:r>
            <w:r w:rsidRPr="002C66D7">
              <w:rPr>
                <w:rFonts w:ascii="Times New Roman" w:hAnsi="Times New Roman" w:cs="Times New Roman"/>
              </w:rPr>
              <w:t>10</w:t>
            </w:r>
            <w:r w:rsidRPr="002C66D7">
              <w:rPr>
                <w:rFonts w:ascii="Times New Roman" w:hAnsi="Times New Roman" w:cs="Times New Roman"/>
                <w:vertAlign w:val="superscript"/>
              </w:rPr>
              <w:t>5</w:t>
            </w:r>
            <w:r w:rsidRPr="002C66D7">
              <w:rPr>
                <w:rFonts w:ascii="Times New Roman" w:hAnsi="Times New Roman" w:cs="Times New Roman"/>
                <w:vertAlign w:val="superscript"/>
                <w:lang w:val="en-US"/>
              </w:rPr>
              <w:t xml:space="preserve"> </w:t>
            </w:r>
          </w:p>
          <w:p w14:paraId="6551640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1,6</w:t>
            </w:r>
            <w:r w:rsidRPr="002C66D7">
              <w:rPr>
                <w:rFonts w:ascii="Times New Roman" w:hAnsi="Times New Roman" w:cs="Times New Roman"/>
                <w:lang w:val="en-US"/>
              </w:rPr>
              <w:t xml:space="preserve"> </w:t>
            </w:r>
            <w:r w:rsidRPr="002C66D7">
              <w:rPr>
                <w:rFonts w:ascii="Times New Roman" w:hAnsi="Times New Roman" w:cs="Times New Roman"/>
              </w:rPr>
              <w:sym w:font="Symbol" w:char="F0D7"/>
            </w:r>
            <w:r w:rsidRPr="002C66D7">
              <w:rPr>
                <w:rFonts w:ascii="Times New Roman" w:hAnsi="Times New Roman" w:cs="Times New Roman"/>
                <w:lang w:val="en-US"/>
              </w:rPr>
              <w:t xml:space="preserve"> </w:t>
            </w:r>
            <w:r w:rsidRPr="002C66D7">
              <w:rPr>
                <w:rFonts w:ascii="Times New Roman" w:hAnsi="Times New Roman" w:cs="Times New Roman"/>
              </w:rPr>
              <w:t>10</w:t>
            </w:r>
            <w:r w:rsidRPr="002C66D7">
              <w:rPr>
                <w:rFonts w:ascii="Times New Roman" w:hAnsi="Times New Roman" w:cs="Times New Roman"/>
                <w:vertAlign w:val="superscript"/>
              </w:rPr>
              <w:t>5</w:t>
            </w:r>
            <w:r w:rsidRPr="002C66D7">
              <w:rPr>
                <w:rFonts w:ascii="Times New Roman" w:hAnsi="Times New Roman" w:cs="Times New Roman"/>
                <w:vertAlign w:val="superscript"/>
                <w:lang w:val="en-US"/>
              </w:rPr>
              <w:t xml:space="preserve"> </w:t>
            </w:r>
          </w:p>
        </w:tc>
      </w:tr>
    </w:tbl>
    <w:p w14:paraId="1D38563D" w14:textId="77777777" w:rsidR="00B33BB1" w:rsidRDefault="00B33BB1" w:rsidP="00B33BB1">
      <w:pPr>
        <w:ind w:firstLine="567"/>
        <w:jc w:val="both"/>
        <w:rPr>
          <w:sz w:val="24"/>
          <w:szCs w:val="24"/>
        </w:rPr>
      </w:pPr>
    </w:p>
    <w:p w14:paraId="4813756E" w14:textId="24A9B2AD" w:rsidR="00B33BB1" w:rsidRPr="00144079" w:rsidRDefault="00B33BB1" w:rsidP="00B33BB1">
      <w:pPr>
        <w:ind w:firstLine="567"/>
        <w:jc w:val="both"/>
        <w:rPr>
          <w:sz w:val="24"/>
          <w:szCs w:val="24"/>
        </w:rPr>
      </w:pPr>
      <w:r w:rsidRPr="00144079">
        <w:rPr>
          <w:sz w:val="24"/>
          <w:szCs w:val="24"/>
        </w:rPr>
        <w:t xml:space="preserve">7.48 Во всех расчетах элементов мостов, производимых по формулам упругого тела, кроме расчетов мостов с ненапрягаемой арматурой на выносливость и на </w:t>
      </w:r>
      <w:proofErr w:type="spellStart"/>
      <w:r w:rsidRPr="00144079">
        <w:rPr>
          <w:sz w:val="24"/>
          <w:szCs w:val="24"/>
        </w:rPr>
        <w:t>трещиностойкость</w:t>
      </w:r>
      <w:proofErr w:type="spellEnd"/>
      <w:r w:rsidRPr="00144079">
        <w:rPr>
          <w:sz w:val="24"/>
          <w:szCs w:val="24"/>
        </w:rPr>
        <w:t xml:space="preserve"> допускается использовать отношения модулей упругости </w:t>
      </w:r>
      <w:r w:rsidRPr="00144079">
        <w:rPr>
          <w:i/>
          <w:sz w:val="24"/>
          <w:szCs w:val="24"/>
          <w:lang w:val="en-US"/>
        </w:rPr>
        <w:t>n</w:t>
      </w:r>
      <w:r w:rsidRPr="00144079">
        <w:rPr>
          <w:iCs/>
          <w:sz w:val="24"/>
          <w:szCs w:val="24"/>
          <w:vertAlign w:val="subscript"/>
        </w:rPr>
        <w:t>1</w:t>
      </w:r>
      <w:r w:rsidRPr="00144079">
        <w:rPr>
          <w:sz w:val="24"/>
          <w:szCs w:val="24"/>
        </w:rPr>
        <w:t xml:space="preserve"> (</w:t>
      </w:r>
      <w:r w:rsidRPr="00144079">
        <w:rPr>
          <w:i/>
          <w:sz w:val="24"/>
          <w:szCs w:val="24"/>
          <w:lang w:val="en-US"/>
        </w:rPr>
        <w:t>E</w:t>
      </w:r>
      <w:r w:rsidRPr="00144079">
        <w:rPr>
          <w:i/>
          <w:sz w:val="24"/>
          <w:szCs w:val="24"/>
          <w:vertAlign w:val="subscript"/>
          <w:lang w:val="en-US"/>
        </w:rPr>
        <w:t>s</w:t>
      </w:r>
      <w:r w:rsidRPr="00144079">
        <w:rPr>
          <w:i/>
          <w:sz w:val="24"/>
          <w:szCs w:val="24"/>
        </w:rPr>
        <w:t>/</w:t>
      </w:r>
      <w:r w:rsidRPr="00144079">
        <w:rPr>
          <w:i/>
          <w:sz w:val="24"/>
          <w:szCs w:val="24"/>
          <w:lang w:val="en-US"/>
        </w:rPr>
        <w:t>E</w:t>
      </w:r>
      <w:r w:rsidRPr="00144079">
        <w:rPr>
          <w:i/>
          <w:sz w:val="24"/>
          <w:szCs w:val="24"/>
          <w:vertAlign w:val="subscript"/>
          <w:lang w:val="en-US"/>
        </w:rPr>
        <w:t>b</w:t>
      </w:r>
      <w:r w:rsidRPr="00144079">
        <w:rPr>
          <w:sz w:val="24"/>
          <w:szCs w:val="24"/>
        </w:rPr>
        <w:t xml:space="preserve"> или </w:t>
      </w:r>
      <w:r w:rsidRPr="00144079">
        <w:rPr>
          <w:i/>
          <w:sz w:val="24"/>
          <w:szCs w:val="24"/>
          <w:lang w:val="en-US"/>
        </w:rPr>
        <w:t>E</w:t>
      </w:r>
      <w:r w:rsidRPr="00144079">
        <w:rPr>
          <w:i/>
          <w:sz w:val="24"/>
          <w:szCs w:val="24"/>
          <w:vertAlign w:val="subscript"/>
          <w:lang w:val="en-US"/>
        </w:rPr>
        <w:t>p</w:t>
      </w:r>
      <w:r w:rsidRPr="00144079">
        <w:rPr>
          <w:i/>
          <w:sz w:val="24"/>
          <w:szCs w:val="24"/>
        </w:rPr>
        <w:t>/</w:t>
      </w:r>
      <w:r w:rsidRPr="00144079">
        <w:rPr>
          <w:i/>
          <w:sz w:val="24"/>
          <w:szCs w:val="24"/>
          <w:lang w:val="en-US"/>
        </w:rPr>
        <w:t>E</w:t>
      </w:r>
      <w:r w:rsidRPr="00144079">
        <w:rPr>
          <w:i/>
          <w:sz w:val="24"/>
          <w:szCs w:val="24"/>
          <w:vertAlign w:val="subscript"/>
          <w:lang w:val="en-US"/>
        </w:rPr>
        <w:t>b</w:t>
      </w:r>
      <w:r w:rsidRPr="00144079">
        <w:rPr>
          <w:sz w:val="24"/>
          <w:szCs w:val="24"/>
        </w:rPr>
        <w:t>), определяемые по значениям модулей, приведенным для арматуры в таблице 7.19 и для бетона в таблице 7.11.</w:t>
      </w:r>
    </w:p>
    <w:p w14:paraId="2D8CCAD0" w14:textId="77777777" w:rsidR="00B33BB1" w:rsidRPr="00144079" w:rsidRDefault="00B33BB1" w:rsidP="00B33BB1">
      <w:pPr>
        <w:ind w:firstLine="567"/>
        <w:jc w:val="both"/>
        <w:rPr>
          <w:sz w:val="24"/>
          <w:szCs w:val="24"/>
        </w:rPr>
      </w:pPr>
      <w:r w:rsidRPr="00144079">
        <w:rPr>
          <w:sz w:val="24"/>
          <w:szCs w:val="24"/>
        </w:rPr>
        <w:t xml:space="preserve">При расчетах элементов мостов с ненапрягаемой арматурой на выносливость и на </w:t>
      </w:r>
      <w:proofErr w:type="spellStart"/>
      <w:r w:rsidRPr="00144079">
        <w:rPr>
          <w:sz w:val="24"/>
          <w:szCs w:val="24"/>
        </w:rPr>
        <w:t>трещиностойкость</w:t>
      </w:r>
      <w:proofErr w:type="spellEnd"/>
      <w:r w:rsidRPr="00144079">
        <w:rPr>
          <w:sz w:val="24"/>
          <w:szCs w:val="24"/>
        </w:rPr>
        <w:t xml:space="preserve"> необходимо учитывать пластические и реологические (включая </w:t>
      </w:r>
      <w:proofErr w:type="spellStart"/>
      <w:r w:rsidRPr="00144079">
        <w:rPr>
          <w:sz w:val="24"/>
          <w:szCs w:val="24"/>
        </w:rPr>
        <w:t>виброползучесть</w:t>
      </w:r>
      <w:proofErr w:type="spellEnd"/>
      <w:r w:rsidRPr="00144079">
        <w:rPr>
          <w:sz w:val="24"/>
          <w:szCs w:val="24"/>
        </w:rPr>
        <w:t xml:space="preserve">) свойства бетона. Допускается для учета этих факторов при определении напряжений и геометрических характеристик приведенных сечений площадь арматуры учитывать с коэффициентом отношения модулей упругости </w:t>
      </w:r>
      <w:r w:rsidRPr="00144079">
        <w:rPr>
          <w:i/>
          <w:sz w:val="24"/>
          <w:szCs w:val="24"/>
        </w:rPr>
        <w:t>n</w:t>
      </w:r>
      <w:r w:rsidRPr="00144079">
        <w:rPr>
          <w:rFonts w:ascii="Bahnschrift Condensed" w:hAnsi="Bahnschrift Condensed"/>
          <w:i/>
          <w:sz w:val="24"/>
          <w:szCs w:val="24"/>
        </w:rPr>
        <w:t>’</w:t>
      </w:r>
      <w:r w:rsidRPr="00144079">
        <w:rPr>
          <w:i/>
          <w:sz w:val="24"/>
          <w:szCs w:val="24"/>
        </w:rPr>
        <w:t>.</w:t>
      </w:r>
      <w:r w:rsidRPr="00144079">
        <w:rPr>
          <w:sz w:val="24"/>
          <w:szCs w:val="24"/>
        </w:rPr>
        <w:t xml:space="preserve"> Значения</w:t>
      </w:r>
      <w:r w:rsidRPr="00144079">
        <w:rPr>
          <w:i/>
          <w:sz w:val="24"/>
          <w:szCs w:val="24"/>
        </w:rPr>
        <w:t xml:space="preserve"> </w:t>
      </w:r>
      <w:r w:rsidRPr="00144079">
        <w:rPr>
          <w:i/>
          <w:sz w:val="24"/>
          <w:szCs w:val="24"/>
          <w:lang w:val="en-US"/>
        </w:rPr>
        <w:t>n</w:t>
      </w:r>
      <w:r w:rsidRPr="00144079">
        <w:rPr>
          <w:rFonts w:ascii="Bahnschrift Condensed" w:hAnsi="Bahnschrift Condensed"/>
          <w:i/>
          <w:sz w:val="24"/>
          <w:szCs w:val="24"/>
        </w:rPr>
        <w:t>’</w:t>
      </w:r>
      <w:r w:rsidRPr="00144079">
        <w:rPr>
          <w:sz w:val="24"/>
          <w:szCs w:val="24"/>
        </w:rPr>
        <w:t xml:space="preserve"> следует принимать при бетоне классов:</w:t>
      </w:r>
    </w:p>
    <w:p w14:paraId="0D4D5CD7" w14:textId="77777777" w:rsidR="00B33BB1" w:rsidRPr="00144079" w:rsidRDefault="00B33BB1" w:rsidP="00B33BB1">
      <w:pPr>
        <w:pStyle w:val="ConsPlusNonformat"/>
        <w:widowControl/>
        <w:tabs>
          <w:tab w:val="left" w:leader="dot" w:pos="5103"/>
        </w:tabs>
        <w:suppressAutoHyphens/>
        <w:spacing w:before="80"/>
        <w:ind w:firstLine="567"/>
        <w:outlineLvl w:val="0"/>
        <w:rPr>
          <w:rFonts w:ascii="Times New Roman" w:hAnsi="Times New Roman" w:cs="Times New Roman"/>
          <w:sz w:val="24"/>
          <w:szCs w:val="24"/>
        </w:rPr>
      </w:pPr>
      <w:r w:rsidRPr="00144079">
        <w:rPr>
          <w:rFonts w:ascii="Times New Roman" w:hAnsi="Times New Roman" w:cs="Times New Roman"/>
          <w:sz w:val="24"/>
          <w:szCs w:val="24"/>
        </w:rPr>
        <w:t xml:space="preserve">В20 </w:t>
      </w:r>
      <w:r w:rsidRPr="00144079">
        <w:rPr>
          <w:rFonts w:ascii="Times New Roman" w:hAnsi="Times New Roman" w:cs="Times New Roman"/>
          <w:sz w:val="24"/>
          <w:szCs w:val="24"/>
        </w:rPr>
        <w:tab/>
        <w:t>22,5;</w:t>
      </w:r>
    </w:p>
    <w:p w14:paraId="6BEF5E53" w14:textId="77777777" w:rsidR="00B33BB1" w:rsidRPr="00144079" w:rsidRDefault="00B33BB1" w:rsidP="00B33BB1">
      <w:pPr>
        <w:pStyle w:val="ConsPlusNonformat"/>
        <w:widowControl/>
        <w:tabs>
          <w:tab w:val="left" w:leader="dot" w:pos="5103"/>
        </w:tabs>
        <w:suppressAutoHyphens/>
        <w:ind w:firstLine="567"/>
        <w:rPr>
          <w:rFonts w:ascii="Times New Roman" w:hAnsi="Times New Roman" w:cs="Times New Roman"/>
          <w:sz w:val="24"/>
          <w:szCs w:val="24"/>
        </w:rPr>
      </w:pPr>
      <w:r w:rsidRPr="00144079">
        <w:rPr>
          <w:rFonts w:ascii="Times New Roman" w:hAnsi="Times New Roman" w:cs="Times New Roman"/>
          <w:sz w:val="24"/>
          <w:szCs w:val="24"/>
        </w:rPr>
        <w:t xml:space="preserve">В22,5 и В25 </w:t>
      </w:r>
      <w:r w:rsidRPr="00144079">
        <w:rPr>
          <w:rFonts w:ascii="Times New Roman" w:hAnsi="Times New Roman" w:cs="Times New Roman"/>
          <w:sz w:val="24"/>
          <w:szCs w:val="24"/>
        </w:rPr>
        <w:tab/>
        <w:t>20;</w:t>
      </w:r>
    </w:p>
    <w:p w14:paraId="59027529" w14:textId="77777777" w:rsidR="00B33BB1" w:rsidRPr="00144079" w:rsidRDefault="00B33BB1" w:rsidP="00B33BB1">
      <w:pPr>
        <w:pStyle w:val="ConsPlusNonformat"/>
        <w:widowControl/>
        <w:tabs>
          <w:tab w:val="left" w:leader="dot" w:pos="5103"/>
        </w:tabs>
        <w:suppressAutoHyphens/>
        <w:ind w:firstLine="567"/>
        <w:outlineLvl w:val="0"/>
        <w:rPr>
          <w:rFonts w:ascii="Times New Roman" w:hAnsi="Times New Roman" w:cs="Times New Roman"/>
          <w:sz w:val="24"/>
          <w:szCs w:val="24"/>
        </w:rPr>
      </w:pPr>
      <w:r w:rsidRPr="00144079">
        <w:rPr>
          <w:rFonts w:ascii="Times New Roman" w:hAnsi="Times New Roman" w:cs="Times New Roman"/>
          <w:sz w:val="24"/>
          <w:szCs w:val="24"/>
        </w:rPr>
        <w:t xml:space="preserve">В27,5 </w:t>
      </w:r>
      <w:r w:rsidRPr="00144079">
        <w:rPr>
          <w:rFonts w:ascii="Times New Roman" w:hAnsi="Times New Roman" w:cs="Times New Roman"/>
          <w:sz w:val="24"/>
          <w:szCs w:val="24"/>
        </w:rPr>
        <w:tab/>
        <w:t>17;</w:t>
      </w:r>
    </w:p>
    <w:p w14:paraId="4E558C05" w14:textId="77777777" w:rsidR="00B33BB1" w:rsidRPr="00144079" w:rsidRDefault="00B33BB1" w:rsidP="00B33BB1">
      <w:pPr>
        <w:pStyle w:val="ConsPlusNonformat"/>
        <w:widowControl/>
        <w:tabs>
          <w:tab w:val="left" w:leader="dot" w:pos="5103"/>
        </w:tabs>
        <w:suppressAutoHyphens/>
        <w:ind w:firstLine="567"/>
        <w:rPr>
          <w:rFonts w:ascii="Times New Roman" w:hAnsi="Times New Roman" w:cs="Times New Roman"/>
          <w:sz w:val="24"/>
          <w:szCs w:val="24"/>
        </w:rPr>
      </w:pPr>
      <w:r w:rsidRPr="00144079">
        <w:rPr>
          <w:rFonts w:ascii="Times New Roman" w:hAnsi="Times New Roman" w:cs="Times New Roman"/>
          <w:sz w:val="24"/>
          <w:szCs w:val="24"/>
        </w:rPr>
        <w:t xml:space="preserve">В30 и В35 </w:t>
      </w:r>
      <w:r w:rsidRPr="00144079">
        <w:rPr>
          <w:rFonts w:ascii="Times New Roman" w:hAnsi="Times New Roman" w:cs="Times New Roman"/>
          <w:sz w:val="24"/>
          <w:szCs w:val="24"/>
        </w:rPr>
        <w:tab/>
        <w:t>15;</w:t>
      </w:r>
    </w:p>
    <w:p w14:paraId="4B6C0E95" w14:textId="244A4B1C" w:rsidR="00FE57BF" w:rsidRDefault="00B33BB1" w:rsidP="00B33BB1">
      <w:pPr>
        <w:pStyle w:val="ConsPlusNormal"/>
        <w:widowControl/>
        <w:shd w:val="clear" w:color="auto" w:fill="FFFFFF"/>
        <w:suppressAutoHyphens/>
        <w:spacing w:after="120"/>
        <w:ind w:firstLine="567"/>
        <w:jc w:val="both"/>
        <w:outlineLvl w:val="0"/>
        <w:rPr>
          <w:rFonts w:ascii="Times New Roman" w:hAnsi="Times New Roman" w:cs="Times New Roman"/>
          <w:sz w:val="24"/>
          <w:szCs w:val="24"/>
        </w:rPr>
      </w:pPr>
      <w:r w:rsidRPr="00144079">
        <w:rPr>
          <w:rFonts w:ascii="Times New Roman" w:hAnsi="Times New Roman" w:cs="Times New Roman"/>
          <w:sz w:val="24"/>
          <w:szCs w:val="24"/>
        </w:rPr>
        <w:t xml:space="preserve">В40 и выше </w:t>
      </w:r>
      <w:r w:rsidRPr="00144079">
        <w:rPr>
          <w:rFonts w:ascii="Times New Roman" w:hAnsi="Times New Roman" w:cs="Times New Roman"/>
          <w:sz w:val="24"/>
          <w:szCs w:val="24"/>
        </w:rPr>
        <w:tab/>
      </w:r>
      <w:r>
        <w:rPr>
          <w:rFonts w:ascii="Times New Roman" w:hAnsi="Times New Roman" w:cs="Times New Roman"/>
          <w:sz w:val="24"/>
          <w:szCs w:val="24"/>
        </w:rPr>
        <w:t>………………………………</w:t>
      </w:r>
      <w:r w:rsidRPr="00144079">
        <w:rPr>
          <w:rFonts w:ascii="Times New Roman" w:hAnsi="Times New Roman" w:cs="Times New Roman"/>
          <w:sz w:val="24"/>
          <w:szCs w:val="24"/>
        </w:rPr>
        <w:t>10.</w:t>
      </w:r>
    </w:p>
    <w:p w14:paraId="4669AB92" w14:textId="77777777" w:rsidR="00B33BB1" w:rsidRPr="00E04F66" w:rsidRDefault="00B33BB1" w:rsidP="00B33BB1">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15265777" w14:textId="77777777" w:rsidR="00B33BB1" w:rsidRPr="002C66D7" w:rsidRDefault="00B33BB1" w:rsidP="00B33BB1">
      <w:pPr>
        <w:pStyle w:val="ConsPlusNormal"/>
        <w:widowControl/>
        <w:shd w:val="clear" w:color="auto" w:fill="FFFFFF"/>
        <w:suppressAutoHyphens/>
        <w:spacing w:after="120"/>
        <w:ind w:firstLine="567"/>
        <w:jc w:val="both"/>
        <w:outlineLvl w:val="0"/>
        <w:rPr>
          <w:rFonts w:ascii="Times New Roman" w:hAnsi="Times New Roman" w:cs="Times New Roman"/>
          <w:b/>
          <w:sz w:val="26"/>
          <w:szCs w:val="26"/>
        </w:rPr>
      </w:pPr>
    </w:p>
    <w:p w14:paraId="2FA43365" w14:textId="6F31252C" w:rsidR="00FC6C8C" w:rsidRPr="002C66D7" w:rsidRDefault="00D87262" w:rsidP="000E5789">
      <w:pPr>
        <w:pStyle w:val="ConsPlusNormal"/>
        <w:widowControl/>
        <w:shd w:val="clear" w:color="auto" w:fill="FFFFFF"/>
        <w:suppressAutoHyphens/>
        <w:spacing w:after="120"/>
        <w:ind w:firstLine="567"/>
        <w:jc w:val="both"/>
        <w:outlineLvl w:val="0"/>
        <w:rPr>
          <w:rFonts w:ascii="Times New Roman" w:hAnsi="Times New Roman" w:cs="Times New Roman"/>
          <w:b/>
          <w:sz w:val="26"/>
          <w:szCs w:val="26"/>
        </w:rPr>
      </w:pPr>
      <w:r w:rsidRPr="002C66D7">
        <w:rPr>
          <w:rFonts w:ascii="Times New Roman" w:hAnsi="Times New Roman" w:cs="Times New Roman"/>
          <w:b/>
          <w:sz w:val="26"/>
          <w:szCs w:val="26"/>
        </w:rPr>
        <w:t>Расчет по предельным состояниям первой группы</w:t>
      </w:r>
    </w:p>
    <w:p w14:paraId="49547572" w14:textId="77777777" w:rsidR="00FC6C8C" w:rsidRPr="002C66D7" w:rsidRDefault="00FC6C8C" w:rsidP="000E5789">
      <w:pPr>
        <w:pStyle w:val="ConsPlusNormal"/>
        <w:widowControl/>
        <w:shd w:val="clear" w:color="auto" w:fill="FFFFFF"/>
        <w:suppressAutoHyphens/>
        <w:ind w:firstLine="567"/>
        <w:jc w:val="both"/>
        <w:outlineLvl w:val="0"/>
        <w:rPr>
          <w:rFonts w:ascii="Times New Roman" w:hAnsi="Times New Roman" w:cs="Times New Roman"/>
          <w:sz w:val="24"/>
          <w:szCs w:val="24"/>
        </w:rPr>
      </w:pPr>
      <w:r w:rsidRPr="002C66D7">
        <w:rPr>
          <w:rFonts w:ascii="Times New Roman" w:hAnsi="Times New Roman" w:cs="Times New Roman"/>
          <w:b/>
          <w:sz w:val="24"/>
          <w:szCs w:val="24"/>
        </w:rPr>
        <w:t>Расчет по прочности и устойчивости</w:t>
      </w:r>
    </w:p>
    <w:p w14:paraId="482A6264" w14:textId="77777777" w:rsidR="00FC6C8C" w:rsidRPr="002C66D7" w:rsidRDefault="00D87262" w:rsidP="000E5789">
      <w:pPr>
        <w:pStyle w:val="ConsPlusNormal"/>
        <w:widowControl/>
        <w:shd w:val="clear" w:color="auto" w:fill="FFFFFF"/>
        <w:suppressAutoHyphens/>
        <w:spacing w:before="120" w:after="120"/>
        <w:ind w:firstLine="567"/>
        <w:jc w:val="both"/>
        <w:outlineLvl w:val="0"/>
        <w:rPr>
          <w:rFonts w:ascii="Times New Roman" w:hAnsi="Times New Roman" w:cs="Times New Roman"/>
          <w:i/>
          <w:sz w:val="24"/>
          <w:szCs w:val="24"/>
        </w:rPr>
      </w:pPr>
      <w:r w:rsidRPr="002C66D7">
        <w:rPr>
          <w:rFonts w:ascii="Times New Roman" w:hAnsi="Times New Roman" w:cs="Times New Roman"/>
          <w:i/>
          <w:sz w:val="24"/>
          <w:szCs w:val="24"/>
        </w:rPr>
        <w:t>Общие указания</w:t>
      </w:r>
    </w:p>
    <w:p w14:paraId="1D0D773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7.49 Расчет бетонных и железобетонных элементов мостов и труб следует производить, сопоставляя расчетные усилия от внешних нагрузок с предельными усилиями.</w:t>
      </w:r>
    </w:p>
    <w:p w14:paraId="28A3272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Применение изгибаемых, центрально</w:t>
      </w:r>
      <w:r w:rsidR="00AE50B2" w:rsidRPr="002C66D7">
        <w:rPr>
          <w:rFonts w:ascii="Times New Roman" w:hAnsi="Times New Roman" w:cs="Times New Roman"/>
          <w:sz w:val="24"/>
          <w:szCs w:val="24"/>
        </w:rPr>
        <w:t>-</w:t>
      </w:r>
      <w:r w:rsidRPr="002C66D7">
        <w:rPr>
          <w:rFonts w:ascii="Times New Roman" w:hAnsi="Times New Roman" w:cs="Times New Roman"/>
          <w:sz w:val="24"/>
          <w:szCs w:val="24"/>
        </w:rPr>
        <w:t xml:space="preserve"> и внецентренно растянутых бетонных элементов в конструкциях не допускается.</w:t>
      </w:r>
    </w:p>
    <w:p w14:paraId="16213F5C" w14:textId="59E148BF" w:rsidR="00FC6C8C" w:rsidRPr="002C66D7" w:rsidRDefault="00800483"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4A7EEA">
        <w:rPr>
          <w:rFonts w:ascii="Times New Roman" w:hAnsi="Times New Roman" w:cs="Times New Roman"/>
          <w:sz w:val="24"/>
          <w:szCs w:val="24"/>
        </w:rPr>
        <w:t xml:space="preserve">7.50 Расчетные усилия в статически неопределимых конструкциях следует определять с учетом перераспределения усилий от усадки и ползучести бетона, </w:t>
      </w:r>
      <w:proofErr w:type="spellStart"/>
      <w:r w:rsidRPr="004A7EEA">
        <w:rPr>
          <w:rFonts w:ascii="Times New Roman" w:hAnsi="Times New Roman" w:cs="Times New Roman"/>
          <w:sz w:val="24"/>
          <w:szCs w:val="24"/>
        </w:rPr>
        <w:t>саморазогрева</w:t>
      </w:r>
      <w:proofErr w:type="spellEnd"/>
      <w:r w:rsidRPr="004A7EEA">
        <w:rPr>
          <w:rFonts w:ascii="Times New Roman" w:hAnsi="Times New Roman" w:cs="Times New Roman"/>
          <w:sz w:val="24"/>
          <w:szCs w:val="24"/>
        </w:rPr>
        <w:t xml:space="preserve"> бетона в процессе твердения, искусственного регулирования и предварительного напряжения. Суммарное расчетное усилие от этих факторов допускается определять умножением значений усилий и перемещений от нормативных воздействий на коэффициент надежности по нагрузке 1,1 (или 0,9).</w:t>
      </w:r>
    </w:p>
    <w:p w14:paraId="2496013D" w14:textId="77777777" w:rsidR="00800483" w:rsidRPr="00E04F66" w:rsidRDefault="00800483" w:rsidP="00800483">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1488778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7.51 Предельные усилия в элементах конструкций следует определять в сечениях, нормальных и наклонных к продольной оси элемента.</w:t>
      </w:r>
    </w:p>
    <w:p w14:paraId="525D437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7.52 При расчете бетонных и железобетонных элементов на воздействие сжимающей продольной силы </w:t>
      </w:r>
      <w:r w:rsidRPr="002C66D7">
        <w:rPr>
          <w:rFonts w:ascii="Times New Roman" w:hAnsi="Times New Roman" w:cs="Times New Roman"/>
          <w:i/>
          <w:sz w:val="24"/>
          <w:szCs w:val="24"/>
        </w:rPr>
        <w:t xml:space="preserve">N </w:t>
      </w:r>
      <w:r w:rsidRPr="002C66D7">
        <w:rPr>
          <w:rFonts w:ascii="Times New Roman" w:hAnsi="Times New Roman" w:cs="Times New Roman"/>
          <w:sz w:val="24"/>
          <w:szCs w:val="24"/>
        </w:rPr>
        <w:t xml:space="preserve">за предельное значение усилия необходимо принимать меньшее, полученное из расчетов по прочности и устойчивости. При расчете по прочности следует учитывать случайный эксцентриситет </w:t>
      </w:r>
      <w:proofErr w:type="spellStart"/>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rPr>
        <w:t>с</w:t>
      </w:r>
      <w:r w:rsidRPr="002C66D7">
        <w:rPr>
          <w:rFonts w:ascii="Times New Roman" w:hAnsi="Times New Roman" w:cs="Times New Roman"/>
          <w:sz w:val="24"/>
          <w:szCs w:val="24"/>
          <w:vertAlign w:val="subscript"/>
        </w:rPr>
        <w:t>,сл</w:t>
      </w:r>
      <w:proofErr w:type="spellEnd"/>
      <w:r w:rsidRPr="002C66D7">
        <w:rPr>
          <w:rFonts w:ascii="Times New Roman" w:hAnsi="Times New Roman" w:cs="Times New Roman"/>
          <w:sz w:val="24"/>
          <w:szCs w:val="24"/>
        </w:rPr>
        <w:t xml:space="preserve"> = (1/400) </w:t>
      </w:r>
      <w:r w:rsidRPr="002C66D7">
        <w:rPr>
          <w:rFonts w:ascii="Times New Roman" w:hAnsi="Times New Roman" w:cs="Times New Roman"/>
          <w:i/>
          <w:sz w:val="24"/>
          <w:szCs w:val="24"/>
        </w:rPr>
        <w:t>l</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l</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w:t>
      </w:r>
      <w:r w:rsidR="00400C50" w:rsidRPr="002C66D7">
        <w:rPr>
          <w:rFonts w:ascii="Times New Roman" w:hAnsi="Times New Roman" w:cs="Times New Roman"/>
          <w:sz w:val="24"/>
          <w:szCs w:val="24"/>
        </w:rPr>
        <w:t>—</w:t>
      </w:r>
      <w:r w:rsidRPr="002C66D7">
        <w:rPr>
          <w:rFonts w:ascii="Times New Roman" w:hAnsi="Times New Roman" w:cs="Times New Roman"/>
          <w:sz w:val="24"/>
          <w:szCs w:val="24"/>
        </w:rPr>
        <w:t xml:space="preserve"> геометрическая длина элемента или ее часть между точками закрепления элемента, принимаемая с учетом требований  </w:t>
      </w:r>
      <w:r w:rsidRPr="002C66D7">
        <w:rPr>
          <w:rFonts w:ascii="Times New Roman" w:hAnsi="Times New Roman" w:cs="Times New Roman"/>
          <w:color w:val="000000"/>
          <w:sz w:val="24"/>
          <w:szCs w:val="24"/>
        </w:rPr>
        <w:t>7.16</w:t>
      </w:r>
      <w:r w:rsidR="00AE50B2" w:rsidRPr="002C66D7">
        <w:rPr>
          <w:rFonts w:ascii="Times New Roman" w:hAnsi="Times New Roman" w:cs="Times New Roman"/>
          <w:color w:val="000000"/>
          <w:sz w:val="24"/>
          <w:szCs w:val="24"/>
        </w:rPr>
        <w:t>)</w:t>
      </w:r>
      <w:r w:rsidRPr="002C66D7">
        <w:rPr>
          <w:rFonts w:ascii="Times New Roman" w:hAnsi="Times New Roman" w:cs="Times New Roman"/>
          <w:color w:val="000000"/>
          <w:sz w:val="24"/>
          <w:szCs w:val="24"/>
        </w:rPr>
        <w:t>.</w:t>
      </w:r>
    </w:p>
    <w:p w14:paraId="5EF2F20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При расчете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и деформациям случайный эксцентриситет учитывать не следует.</w:t>
      </w:r>
    </w:p>
    <w:p w14:paraId="293B7AF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В элементах статически определимых конструкций эксцентриситет </w:t>
      </w:r>
      <w:proofErr w:type="spellStart"/>
      <w:r w:rsidRPr="002C66D7">
        <w:rPr>
          <w:rFonts w:ascii="Times New Roman" w:hAnsi="Times New Roman" w:cs="Times New Roman"/>
          <w:i/>
          <w:spacing w:val="-6"/>
          <w:sz w:val="24"/>
          <w:szCs w:val="24"/>
        </w:rPr>
        <w:t>е</w:t>
      </w:r>
      <w:r w:rsidRPr="002C66D7">
        <w:rPr>
          <w:rFonts w:ascii="Times New Roman" w:hAnsi="Times New Roman" w:cs="Times New Roman"/>
          <w:i/>
          <w:spacing w:val="-6"/>
          <w:sz w:val="24"/>
          <w:szCs w:val="24"/>
          <w:vertAlign w:val="subscript"/>
        </w:rPr>
        <w:t>с</w:t>
      </w:r>
      <w:proofErr w:type="spellEnd"/>
      <w:r w:rsidRPr="002C66D7">
        <w:rPr>
          <w:rFonts w:ascii="Times New Roman" w:hAnsi="Times New Roman" w:cs="Times New Roman"/>
          <w:spacing w:val="-6"/>
          <w:sz w:val="24"/>
          <w:szCs w:val="24"/>
        </w:rPr>
        <w:t xml:space="preserve"> (относительно центра тяжести приведенного сечения) находится как сумма эксцентриситетов</w:t>
      </w:r>
      <w:r w:rsidR="00AE50B2"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определяемая из статического расчета конструкции и случайного </w:t>
      </w:r>
      <w:proofErr w:type="spellStart"/>
      <w:r w:rsidRPr="002C66D7">
        <w:rPr>
          <w:rFonts w:ascii="Times New Roman" w:hAnsi="Times New Roman" w:cs="Times New Roman"/>
          <w:i/>
          <w:spacing w:val="-6"/>
          <w:sz w:val="24"/>
          <w:szCs w:val="24"/>
        </w:rPr>
        <w:t>е</w:t>
      </w:r>
      <w:r w:rsidRPr="002C66D7">
        <w:rPr>
          <w:rFonts w:ascii="Times New Roman" w:hAnsi="Times New Roman" w:cs="Times New Roman"/>
          <w:i/>
          <w:spacing w:val="-6"/>
          <w:sz w:val="24"/>
          <w:szCs w:val="24"/>
          <w:vertAlign w:val="subscript"/>
        </w:rPr>
        <w:t>с,</w:t>
      </w:r>
      <w:r w:rsidRPr="002C66D7">
        <w:rPr>
          <w:rFonts w:ascii="Times New Roman" w:hAnsi="Times New Roman" w:cs="Times New Roman"/>
          <w:spacing w:val="-6"/>
          <w:sz w:val="24"/>
          <w:szCs w:val="24"/>
          <w:vertAlign w:val="subscript"/>
        </w:rPr>
        <w:t>сл</w:t>
      </w:r>
      <w:proofErr w:type="spellEnd"/>
      <w:r w:rsidRPr="002C66D7">
        <w:rPr>
          <w:rFonts w:ascii="Times New Roman" w:hAnsi="Times New Roman" w:cs="Times New Roman"/>
          <w:spacing w:val="-6"/>
          <w:sz w:val="24"/>
          <w:szCs w:val="24"/>
        </w:rPr>
        <w:t>.</w:t>
      </w:r>
    </w:p>
    <w:p w14:paraId="69E924B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Для элементов статически неопределимых конструкций величина эксцентриситета продольной силы относительно центра тяжести приведенного сечения </w:t>
      </w:r>
      <w:proofErr w:type="spellStart"/>
      <w:r w:rsidRPr="002C66D7">
        <w:rPr>
          <w:rFonts w:ascii="Times New Roman" w:hAnsi="Times New Roman" w:cs="Times New Roman"/>
          <w:i/>
          <w:spacing w:val="4"/>
          <w:sz w:val="24"/>
          <w:szCs w:val="24"/>
        </w:rPr>
        <w:t>е</w:t>
      </w:r>
      <w:r w:rsidRPr="002C66D7">
        <w:rPr>
          <w:rFonts w:ascii="Times New Roman" w:hAnsi="Times New Roman" w:cs="Times New Roman"/>
          <w:i/>
          <w:spacing w:val="4"/>
          <w:sz w:val="24"/>
          <w:szCs w:val="24"/>
          <w:vertAlign w:val="subscript"/>
        </w:rPr>
        <w:t>с</w:t>
      </w:r>
      <w:proofErr w:type="spellEnd"/>
      <w:r w:rsidRPr="002C66D7">
        <w:rPr>
          <w:rFonts w:ascii="Times New Roman" w:hAnsi="Times New Roman" w:cs="Times New Roman"/>
          <w:i/>
          <w:spacing w:val="4"/>
          <w:sz w:val="24"/>
          <w:szCs w:val="24"/>
          <w:vertAlign w:val="subscript"/>
        </w:rPr>
        <w:t xml:space="preserve"> </w:t>
      </w:r>
      <w:r w:rsidRPr="002C66D7">
        <w:rPr>
          <w:rFonts w:ascii="Times New Roman" w:hAnsi="Times New Roman" w:cs="Times New Roman"/>
          <w:spacing w:val="4"/>
          <w:sz w:val="24"/>
          <w:szCs w:val="24"/>
        </w:rPr>
        <w:t xml:space="preserve"> принимается равной эксцентриситету, полученному из статического расчета, но не менее </w:t>
      </w:r>
      <w:proofErr w:type="spellStart"/>
      <w:r w:rsidRPr="002C66D7">
        <w:rPr>
          <w:rFonts w:ascii="Times New Roman" w:hAnsi="Times New Roman" w:cs="Times New Roman"/>
          <w:i/>
          <w:spacing w:val="4"/>
          <w:sz w:val="24"/>
          <w:szCs w:val="24"/>
        </w:rPr>
        <w:t>е</w:t>
      </w:r>
      <w:r w:rsidRPr="002C66D7">
        <w:rPr>
          <w:rFonts w:ascii="Times New Roman" w:hAnsi="Times New Roman" w:cs="Times New Roman"/>
          <w:i/>
          <w:spacing w:val="4"/>
          <w:sz w:val="24"/>
          <w:szCs w:val="24"/>
          <w:vertAlign w:val="subscript"/>
        </w:rPr>
        <w:t>с,</w:t>
      </w:r>
      <w:r w:rsidRPr="002C66D7">
        <w:rPr>
          <w:rFonts w:ascii="Times New Roman" w:hAnsi="Times New Roman" w:cs="Times New Roman"/>
          <w:spacing w:val="4"/>
          <w:sz w:val="24"/>
          <w:szCs w:val="24"/>
          <w:vertAlign w:val="subscript"/>
        </w:rPr>
        <w:t>сл</w:t>
      </w:r>
      <w:proofErr w:type="spellEnd"/>
      <w:r w:rsidRPr="002C66D7">
        <w:rPr>
          <w:rFonts w:ascii="Times New Roman" w:hAnsi="Times New Roman" w:cs="Times New Roman"/>
          <w:spacing w:val="4"/>
          <w:sz w:val="24"/>
          <w:szCs w:val="24"/>
        </w:rPr>
        <w:t>.</w:t>
      </w:r>
    </w:p>
    <w:p w14:paraId="3031F87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7.53 Расчет по прочности и устойчивости сжатых, внецентренно сжатых бетонных и железобетонных элементов прямоугольного, таврового, двутаврового и коробчатого сечений в зависимости от величины эксцентриситета </w:t>
      </w:r>
      <w:proofErr w:type="spellStart"/>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rPr>
        <w:t>с</w:t>
      </w:r>
      <w:proofErr w:type="spellEnd"/>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М/N</w:t>
      </w:r>
      <w:r w:rsidRPr="002C66D7">
        <w:rPr>
          <w:rFonts w:ascii="Times New Roman" w:hAnsi="Times New Roman" w:cs="Times New Roman"/>
          <w:sz w:val="24"/>
          <w:szCs w:val="24"/>
        </w:rPr>
        <w:t xml:space="preserve"> производится в соответствии с таблицей 7.20.</w:t>
      </w:r>
    </w:p>
    <w:p w14:paraId="0815B65D"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7.20</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47"/>
        <w:gridCol w:w="1648"/>
        <w:gridCol w:w="1648"/>
        <w:gridCol w:w="1814"/>
        <w:gridCol w:w="1815"/>
      </w:tblGrid>
      <w:tr w:rsidR="00FC6C8C" w:rsidRPr="002C66D7" w14:paraId="0E7C51BD" w14:textId="77777777">
        <w:trPr>
          <w:jc w:val="center"/>
        </w:trPr>
        <w:tc>
          <w:tcPr>
            <w:tcW w:w="2268" w:type="dxa"/>
            <w:vMerge w:val="restart"/>
            <w:vAlign w:val="center"/>
          </w:tcPr>
          <w:p w14:paraId="4401CC0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Вид расчета</w:t>
            </w:r>
          </w:p>
        </w:tc>
        <w:tc>
          <w:tcPr>
            <w:tcW w:w="7303" w:type="dxa"/>
            <w:gridSpan w:val="4"/>
            <w:vAlign w:val="center"/>
          </w:tcPr>
          <w:p w14:paraId="13FDE66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Конструкции</w:t>
            </w:r>
          </w:p>
        </w:tc>
      </w:tr>
      <w:tr w:rsidR="00FC6C8C" w:rsidRPr="002C66D7" w14:paraId="44806E08" w14:textId="77777777">
        <w:trPr>
          <w:jc w:val="center"/>
        </w:trPr>
        <w:tc>
          <w:tcPr>
            <w:tcW w:w="2268" w:type="dxa"/>
            <w:vMerge/>
            <w:vAlign w:val="center"/>
          </w:tcPr>
          <w:p w14:paraId="5258771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3474" w:type="dxa"/>
            <w:gridSpan w:val="2"/>
            <w:vAlign w:val="center"/>
          </w:tcPr>
          <w:p w14:paraId="26DE308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бетонные</w:t>
            </w:r>
          </w:p>
        </w:tc>
        <w:tc>
          <w:tcPr>
            <w:tcW w:w="3829" w:type="dxa"/>
            <w:gridSpan w:val="2"/>
            <w:vAlign w:val="center"/>
          </w:tcPr>
          <w:p w14:paraId="34F8B68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железобетонные</w:t>
            </w:r>
          </w:p>
        </w:tc>
      </w:tr>
      <w:tr w:rsidR="00FC6C8C" w:rsidRPr="002C66D7" w14:paraId="1D783934" w14:textId="77777777">
        <w:trPr>
          <w:jc w:val="center"/>
        </w:trPr>
        <w:tc>
          <w:tcPr>
            <w:tcW w:w="2268" w:type="dxa"/>
            <w:vMerge/>
            <w:vAlign w:val="center"/>
          </w:tcPr>
          <w:p w14:paraId="0E09F9D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7303" w:type="dxa"/>
            <w:gridSpan w:val="4"/>
            <w:vAlign w:val="center"/>
          </w:tcPr>
          <w:p w14:paraId="2FC21A73" w14:textId="77777777" w:rsidR="0069461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Номера настоящих норм, в соответствии с которыми следует выполнять </w:t>
            </w:r>
          </w:p>
          <w:p w14:paraId="447D7ED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расчеты при эксцентриситетах</w:t>
            </w:r>
          </w:p>
        </w:tc>
      </w:tr>
      <w:tr w:rsidR="00FC6C8C" w:rsidRPr="002C66D7" w14:paraId="6078DB25" w14:textId="77777777">
        <w:trPr>
          <w:jc w:val="center"/>
        </w:trPr>
        <w:tc>
          <w:tcPr>
            <w:tcW w:w="2268" w:type="dxa"/>
            <w:vMerge/>
            <w:tcBorders>
              <w:bottom w:val="single" w:sz="4" w:space="0" w:color="auto"/>
            </w:tcBorders>
            <w:vAlign w:val="center"/>
          </w:tcPr>
          <w:p w14:paraId="283748B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1737" w:type="dxa"/>
            <w:tcBorders>
              <w:bottom w:val="single" w:sz="4" w:space="0" w:color="auto"/>
            </w:tcBorders>
            <w:vAlign w:val="center"/>
          </w:tcPr>
          <w:p w14:paraId="6BEDA9F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roofErr w:type="spellStart"/>
            <w:r w:rsidRPr="002C66D7">
              <w:rPr>
                <w:rFonts w:ascii="Times New Roman" w:hAnsi="Times New Roman" w:cs="Times New Roman"/>
                <w:i/>
                <w:sz w:val="18"/>
                <w:szCs w:val="18"/>
                <w:lang w:val="en-US"/>
              </w:rPr>
              <w:t>e</w:t>
            </w:r>
            <w:r w:rsidRPr="002C66D7">
              <w:rPr>
                <w:rFonts w:ascii="Times New Roman" w:hAnsi="Times New Roman" w:cs="Times New Roman"/>
                <w:i/>
                <w:sz w:val="18"/>
                <w:szCs w:val="18"/>
                <w:vertAlign w:val="subscript"/>
                <w:lang w:val="en-US"/>
              </w:rPr>
              <w:t>c</w:t>
            </w:r>
            <w:proofErr w:type="spellEnd"/>
            <w:r w:rsidRPr="002C66D7">
              <w:rPr>
                <w:rFonts w:ascii="Times New Roman" w:hAnsi="Times New Roman" w:cs="Times New Roman"/>
                <w:sz w:val="18"/>
                <w:szCs w:val="18"/>
                <w:vertAlign w:val="subscript"/>
                <w:lang w:val="en-US"/>
              </w:rPr>
              <w:t xml:space="preserve"> </w:t>
            </w:r>
            <w:r w:rsidRPr="002C66D7">
              <w:rPr>
                <w:rFonts w:ascii="Times New Roman" w:hAnsi="Times New Roman" w:cs="Times New Roman"/>
                <w:sz w:val="18"/>
                <w:szCs w:val="18"/>
                <w:lang w:val="en-US"/>
              </w:rPr>
              <w:t xml:space="preserve">≤ </w:t>
            </w:r>
            <w:r w:rsidRPr="002C66D7">
              <w:rPr>
                <w:rFonts w:ascii="Times New Roman" w:hAnsi="Times New Roman" w:cs="Times New Roman"/>
                <w:i/>
                <w:sz w:val="18"/>
                <w:szCs w:val="18"/>
                <w:lang w:val="en-US"/>
              </w:rPr>
              <w:t>r</w:t>
            </w:r>
          </w:p>
        </w:tc>
        <w:tc>
          <w:tcPr>
            <w:tcW w:w="1737" w:type="dxa"/>
            <w:tcBorders>
              <w:bottom w:val="single" w:sz="4" w:space="0" w:color="auto"/>
            </w:tcBorders>
            <w:vAlign w:val="center"/>
          </w:tcPr>
          <w:p w14:paraId="179E2A8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roofErr w:type="spellStart"/>
            <w:r w:rsidRPr="002C66D7">
              <w:rPr>
                <w:rFonts w:ascii="Times New Roman" w:hAnsi="Times New Roman" w:cs="Times New Roman"/>
                <w:i/>
                <w:sz w:val="18"/>
                <w:szCs w:val="18"/>
                <w:lang w:val="en-US"/>
              </w:rPr>
              <w:t>e</w:t>
            </w:r>
            <w:r w:rsidRPr="002C66D7">
              <w:rPr>
                <w:rFonts w:ascii="Times New Roman" w:hAnsi="Times New Roman" w:cs="Times New Roman"/>
                <w:i/>
                <w:sz w:val="18"/>
                <w:szCs w:val="18"/>
                <w:vertAlign w:val="subscript"/>
                <w:lang w:val="en-US"/>
              </w:rPr>
              <w:t>c</w:t>
            </w:r>
            <w:proofErr w:type="spellEnd"/>
            <w:r w:rsidRPr="002C66D7">
              <w:rPr>
                <w:rFonts w:ascii="Times New Roman" w:hAnsi="Times New Roman" w:cs="Times New Roman"/>
                <w:sz w:val="18"/>
                <w:szCs w:val="18"/>
                <w:vertAlign w:val="subscript"/>
                <w:lang w:val="en-US"/>
              </w:rPr>
              <w:t xml:space="preserve"> </w:t>
            </w:r>
            <w:r w:rsidRPr="002C66D7">
              <w:rPr>
                <w:rFonts w:ascii="Times New Roman" w:hAnsi="Times New Roman" w:cs="Times New Roman"/>
                <w:sz w:val="18"/>
                <w:szCs w:val="18"/>
                <w:lang w:val="en-US"/>
              </w:rPr>
              <w:t xml:space="preserve">&gt; </w:t>
            </w:r>
            <w:r w:rsidRPr="002C66D7">
              <w:rPr>
                <w:rFonts w:ascii="Times New Roman" w:hAnsi="Times New Roman" w:cs="Times New Roman"/>
                <w:i/>
                <w:sz w:val="18"/>
                <w:szCs w:val="18"/>
                <w:lang w:val="en-US"/>
              </w:rPr>
              <w:t>r</w:t>
            </w:r>
          </w:p>
        </w:tc>
        <w:tc>
          <w:tcPr>
            <w:tcW w:w="1914" w:type="dxa"/>
            <w:tcBorders>
              <w:bottom w:val="single" w:sz="4" w:space="0" w:color="auto"/>
            </w:tcBorders>
            <w:vAlign w:val="center"/>
          </w:tcPr>
          <w:p w14:paraId="29D1F66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roofErr w:type="spellStart"/>
            <w:r w:rsidRPr="002C66D7">
              <w:rPr>
                <w:rFonts w:ascii="Times New Roman" w:hAnsi="Times New Roman" w:cs="Times New Roman"/>
                <w:i/>
                <w:sz w:val="18"/>
                <w:szCs w:val="18"/>
                <w:lang w:val="en-US"/>
              </w:rPr>
              <w:t>e</w:t>
            </w:r>
            <w:r w:rsidRPr="002C66D7">
              <w:rPr>
                <w:rFonts w:ascii="Times New Roman" w:hAnsi="Times New Roman" w:cs="Times New Roman"/>
                <w:i/>
                <w:sz w:val="18"/>
                <w:szCs w:val="18"/>
                <w:vertAlign w:val="subscript"/>
                <w:lang w:val="en-US"/>
              </w:rPr>
              <w:t>c</w:t>
            </w:r>
            <w:proofErr w:type="spellEnd"/>
            <w:r w:rsidRPr="002C66D7">
              <w:rPr>
                <w:rFonts w:ascii="Times New Roman" w:hAnsi="Times New Roman" w:cs="Times New Roman"/>
                <w:sz w:val="18"/>
                <w:szCs w:val="18"/>
                <w:vertAlign w:val="subscript"/>
                <w:lang w:val="en-US"/>
              </w:rPr>
              <w:t xml:space="preserve"> </w:t>
            </w:r>
            <w:r w:rsidRPr="002C66D7">
              <w:rPr>
                <w:rFonts w:ascii="Times New Roman" w:hAnsi="Times New Roman" w:cs="Times New Roman"/>
                <w:sz w:val="18"/>
                <w:szCs w:val="18"/>
                <w:lang w:val="en-US"/>
              </w:rPr>
              <w:t xml:space="preserve">≤ </w:t>
            </w:r>
            <w:r w:rsidRPr="002C66D7">
              <w:rPr>
                <w:rFonts w:ascii="Times New Roman" w:hAnsi="Times New Roman" w:cs="Times New Roman"/>
                <w:i/>
                <w:sz w:val="18"/>
                <w:szCs w:val="18"/>
                <w:lang w:val="en-US"/>
              </w:rPr>
              <w:t>r</w:t>
            </w:r>
          </w:p>
        </w:tc>
        <w:tc>
          <w:tcPr>
            <w:tcW w:w="1915" w:type="dxa"/>
            <w:tcBorders>
              <w:bottom w:val="single" w:sz="4" w:space="0" w:color="auto"/>
            </w:tcBorders>
            <w:vAlign w:val="center"/>
          </w:tcPr>
          <w:p w14:paraId="76E5945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roofErr w:type="spellStart"/>
            <w:r w:rsidRPr="002C66D7">
              <w:rPr>
                <w:rFonts w:ascii="Times New Roman" w:hAnsi="Times New Roman" w:cs="Times New Roman"/>
                <w:i/>
                <w:sz w:val="18"/>
                <w:szCs w:val="18"/>
                <w:lang w:val="en-US"/>
              </w:rPr>
              <w:t>e</w:t>
            </w:r>
            <w:r w:rsidRPr="002C66D7">
              <w:rPr>
                <w:rFonts w:ascii="Times New Roman" w:hAnsi="Times New Roman" w:cs="Times New Roman"/>
                <w:i/>
                <w:sz w:val="18"/>
                <w:szCs w:val="18"/>
                <w:vertAlign w:val="subscript"/>
                <w:lang w:val="en-US"/>
              </w:rPr>
              <w:t>c</w:t>
            </w:r>
            <w:proofErr w:type="spellEnd"/>
            <w:r w:rsidRPr="002C66D7">
              <w:rPr>
                <w:rFonts w:ascii="Times New Roman" w:hAnsi="Times New Roman" w:cs="Times New Roman"/>
                <w:sz w:val="18"/>
                <w:szCs w:val="18"/>
                <w:vertAlign w:val="subscript"/>
                <w:lang w:val="en-US"/>
              </w:rPr>
              <w:t xml:space="preserve"> </w:t>
            </w:r>
            <w:r w:rsidRPr="002C66D7">
              <w:rPr>
                <w:rFonts w:ascii="Times New Roman" w:hAnsi="Times New Roman" w:cs="Times New Roman"/>
                <w:sz w:val="18"/>
                <w:szCs w:val="18"/>
                <w:lang w:val="en-US"/>
              </w:rPr>
              <w:t xml:space="preserve">&gt; </w:t>
            </w:r>
            <w:r w:rsidRPr="002C66D7">
              <w:rPr>
                <w:rFonts w:ascii="Times New Roman" w:hAnsi="Times New Roman" w:cs="Times New Roman"/>
                <w:i/>
                <w:sz w:val="18"/>
                <w:szCs w:val="18"/>
                <w:lang w:val="en-US"/>
              </w:rPr>
              <w:t>r</w:t>
            </w:r>
          </w:p>
        </w:tc>
      </w:tr>
      <w:tr w:rsidR="00FC6C8C" w:rsidRPr="002C66D7" w14:paraId="359A957E" w14:textId="77777777">
        <w:trPr>
          <w:jc w:val="center"/>
        </w:trPr>
        <w:tc>
          <w:tcPr>
            <w:tcW w:w="2268" w:type="dxa"/>
            <w:tcBorders>
              <w:bottom w:val="single" w:sz="4" w:space="0" w:color="auto"/>
            </w:tcBorders>
          </w:tcPr>
          <w:p w14:paraId="177BF8EE"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По прочности</w:t>
            </w:r>
          </w:p>
          <w:p w14:paraId="0A0977D0"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p>
          <w:p w14:paraId="284626A1"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По устойчивости</w:t>
            </w:r>
          </w:p>
        </w:tc>
        <w:tc>
          <w:tcPr>
            <w:tcW w:w="1737" w:type="dxa"/>
            <w:tcBorders>
              <w:bottom w:val="single" w:sz="4" w:space="0" w:color="auto"/>
            </w:tcBorders>
          </w:tcPr>
          <w:p w14:paraId="2644AD94"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.68</w:t>
            </w:r>
          </w:p>
          <w:p w14:paraId="33C3DE5C"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.54</w:t>
            </w:r>
          </w:p>
          <w:p w14:paraId="7C362FDB"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.66</w:t>
            </w:r>
          </w:p>
          <w:p w14:paraId="45D6ECDA"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.55</w:t>
            </w:r>
          </w:p>
        </w:tc>
        <w:tc>
          <w:tcPr>
            <w:tcW w:w="1737" w:type="dxa"/>
            <w:tcBorders>
              <w:bottom w:val="single" w:sz="4" w:space="0" w:color="auto"/>
            </w:tcBorders>
          </w:tcPr>
          <w:p w14:paraId="6149509E"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.68</w:t>
            </w:r>
          </w:p>
          <w:p w14:paraId="54A6AD0A"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.54</w:t>
            </w:r>
          </w:p>
          <w:p w14:paraId="19494B33" w14:textId="77777777" w:rsidR="00FC6C8C" w:rsidRPr="002C66D7" w:rsidRDefault="00400C50"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2BD6B2F4" w14:textId="77777777" w:rsidR="00FC6C8C" w:rsidRPr="002C66D7" w:rsidRDefault="00400C50"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c>
          <w:tcPr>
            <w:tcW w:w="1914" w:type="dxa"/>
            <w:tcBorders>
              <w:bottom w:val="single" w:sz="4" w:space="0" w:color="auto"/>
            </w:tcBorders>
          </w:tcPr>
          <w:p w14:paraId="669C02CB"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.69,б</w:t>
            </w:r>
          </w:p>
          <w:p w14:paraId="0A2422E1" w14:textId="77777777" w:rsidR="00FC6C8C" w:rsidRPr="002C66D7" w:rsidRDefault="00400C50"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275AD241"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.69,а</w:t>
            </w:r>
          </w:p>
          <w:p w14:paraId="6240CA26"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.55</w:t>
            </w:r>
          </w:p>
        </w:tc>
        <w:tc>
          <w:tcPr>
            <w:tcW w:w="1915" w:type="dxa"/>
            <w:tcBorders>
              <w:bottom w:val="single" w:sz="4" w:space="0" w:color="auto"/>
            </w:tcBorders>
          </w:tcPr>
          <w:p w14:paraId="6A97F908"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.70</w:t>
            </w:r>
          </w:p>
          <w:p w14:paraId="633990F4" w14:textId="77777777" w:rsidR="00FC6C8C" w:rsidRPr="002C66D7" w:rsidRDefault="00AE50B2"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r w:rsidR="00FC6C8C" w:rsidRPr="002C66D7">
              <w:rPr>
                <w:rFonts w:ascii="Times New Roman" w:hAnsi="Times New Roman" w:cs="Times New Roman"/>
              </w:rPr>
              <w:t>.54</w:t>
            </w:r>
          </w:p>
          <w:p w14:paraId="327AD3CE" w14:textId="77777777" w:rsidR="00FC6C8C" w:rsidRPr="002C66D7" w:rsidRDefault="00400C50"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2D1C66A5" w14:textId="77777777" w:rsidR="00FC6C8C" w:rsidRPr="002C66D7" w:rsidRDefault="00400C50"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r>
      <w:tr w:rsidR="00FC6C8C" w:rsidRPr="002C66D7" w14:paraId="0CCA64D7" w14:textId="77777777">
        <w:trPr>
          <w:jc w:val="center"/>
        </w:trPr>
        <w:tc>
          <w:tcPr>
            <w:tcW w:w="9571" w:type="dxa"/>
            <w:gridSpan w:val="5"/>
            <w:tcBorders>
              <w:top w:val="single" w:sz="4" w:space="0" w:color="auto"/>
            </w:tcBorders>
          </w:tcPr>
          <w:p w14:paraId="0665DC8B" w14:textId="77777777" w:rsidR="00FC6C8C" w:rsidRPr="002C66D7" w:rsidRDefault="00FC6C8C" w:rsidP="000E5789">
            <w:pPr>
              <w:pStyle w:val="ConsPlusNormal"/>
              <w:widowControl/>
              <w:shd w:val="clear" w:color="auto" w:fill="FFFFFF"/>
              <w:suppressAutoHyphens/>
              <w:spacing w:before="60" w:after="60"/>
              <w:ind w:firstLine="567"/>
              <w:rPr>
                <w:rFonts w:ascii="Times New Roman" w:hAnsi="Times New Roman" w:cs="Times New Roman"/>
                <w:sz w:val="18"/>
                <w:szCs w:val="18"/>
              </w:rPr>
            </w:pPr>
            <w:r w:rsidRPr="002C66D7">
              <w:rPr>
                <w:rFonts w:ascii="Times New Roman" w:hAnsi="Times New Roman" w:cs="Times New Roman"/>
                <w:sz w:val="18"/>
                <w:szCs w:val="18"/>
              </w:rPr>
              <w:t>П р и м е ч а н и е</w:t>
            </w:r>
            <w:r w:rsidR="005B4B01" w:rsidRPr="002C66D7">
              <w:rPr>
                <w:rFonts w:ascii="Times New Roman" w:hAnsi="Times New Roman" w:cs="Times New Roman"/>
                <w:sz w:val="18"/>
                <w:szCs w:val="18"/>
              </w:rPr>
              <w:t xml:space="preserve">  —</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r</w:t>
            </w:r>
            <w:r w:rsidRPr="002C66D7">
              <w:rPr>
                <w:rFonts w:ascii="Times New Roman" w:hAnsi="Times New Roman" w:cs="Times New Roman"/>
                <w:sz w:val="18"/>
                <w:szCs w:val="18"/>
              </w:rPr>
              <w:t xml:space="preserve"> </w:t>
            </w:r>
            <w:r w:rsidR="00400C50" w:rsidRPr="002C66D7">
              <w:rPr>
                <w:rFonts w:ascii="Times New Roman" w:hAnsi="Times New Roman" w:cs="Times New Roman"/>
                <w:sz w:val="18"/>
                <w:szCs w:val="18"/>
              </w:rPr>
              <w:t>—</w:t>
            </w:r>
            <w:r w:rsidRPr="002C66D7">
              <w:rPr>
                <w:rFonts w:ascii="Times New Roman" w:hAnsi="Times New Roman" w:cs="Times New Roman"/>
                <w:sz w:val="18"/>
                <w:szCs w:val="18"/>
              </w:rPr>
              <w:t xml:space="preserve"> ядровое расстояние.</w:t>
            </w:r>
          </w:p>
        </w:tc>
      </w:tr>
    </w:tbl>
    <w:p w14:paraId="28088163" w14:textId="77777777" w:rsidR="00795777" w:rsidRDefault="00795777"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p>
    <w:p w14:paraId="4B8B4341" w14:textId="394F0891"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Сжатые элементы с расчетным начальным эксцентриситетом </w:t>
      </w:r>
      <w:proofErr w:type="spellStart"/>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rPr>
        <w:t>с</w:t>
      </w:r>
      <w:proofErr w:type="spellEnd"/>
      <w:r w:rsidRPr="002C66D7">
        <w:rPr>
          <w:rFonts w:ascii="Times New Roman" w:hAnsi="Times New Roman" w:cs="Times New Roman"/>
          <w:sz w:val="24"/>
          <w:szCs w:val="24"/>
        </w:rPr>
        <w:t xml:space="preserve"> &gt; </w:t>
      </w:r>
      <w:r w:rsidRPr="002C66D7">
        <w:rPr>
          <w:rFonts w:ascii="Times New Roman" w:hAnsi="Times New Roman" w:cs="Times New Roman"/>
          <w:i/>
          <w:sz w:val="24"/>
          <w:szCs w:val="24"/>
        </w:rPr>
        <w:t>r</w:t>
      </w:r>
      <w:r w:rsidRPr="002C66D7">
        <w:rPr>
          <w:rFonts w:ascii="Times New Roman" w:hAnsi="Times New Roman" w:cs="Times New Roman"/>
          <w:sz w:val="24"/>
          <w:szCs w:val="24"/>
        </w:rPr>
        <w:t xml:space="preserve"> следует рассчитывать на внецентренное сжатие.</w:t>
      </w:r>
    </w:p>
    <w:p w14:paraId="389FE27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Влияние прогиба на увеличение расчетного усилия внецентренно сжатого элемента при расчете по недеформируемой схеме следует учитывать путем умножения эксцентриситета </w:t>
      </w:r>
      <w:proofErr w:type="spellStart"/>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rPr>
        <w:t>с</w:t>
      </w:r>
      <w:proofErr w:type="spellEnd"/>
      <w:r w:rsidRPr="002C66D7">
        <w:rPr>
          <w:rFonts w:ascii="Times New Roman" w:hAnsi="Times New Roman" w:cs="Times New Roman"/>
          <w:sz w:val="24"/>
          <w:szCs w:val="24"/>
        </w:rPr>
        <w:t xml:space="preserve"> на коэффициент </w:t>
      </w:r>
      <w:r w:rsidRPr="002C66D7">
        <w:rPr>
          <w:rFonts w:ascii="Times New Roman" w:hAnsi="Times New Roman" w:cs="Times New Roman"/>
          <w:sz w:val="24"/>
          <w:szCs w:val="24"/>
        </w:rPr>
        <w:sym w:font="Symbol" w:char="F068"/>
      </w:r>
      <w:r w:rsidRPr="002C66D7">
        <w:rPr>
          <w:rFonts w:ascii="Times New Roman" w:hAnsi="Times New Roman" w:cs="Times New Roman"/>
          <w:sz w:val="24"/>
          <w:szCs w:val="24"/>
        </w:rPr>
        <w:t>, определяемый по 7.54.</w:t>
      </w:r>
    </w:p>
    <w:p w14:paraId="68BFBE8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расчете на устойчивость при  </w:t>
      </w:r>
      <w:proofErr w:type="spellStart"/>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rPr>
        <w:t>с</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r</w:t>
      </w:r>
      <w:r w:rsidRPr="002C66D7">
        <w:rPr>
          <w:rFonts w:ascii="Times New Roman" w:hAnsi="Times New Roman" w:cs="Times New Roman"/>
          <w:sz w:val="24"/>
          <w:szCs w:val="24"/>
        </w:rPr>
        <w:t xml:space="preserve">  коэффициент продольного изгиба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rPr>
        <w:t xml:space="preserve">  следует принимать в соответствии с 7.55.</w:t>
      </w:r>
    </w:p>
    <w:p w14:paraId="1EFC3B7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7.54 Коэффициент </w:t>
      </w:r>
      <w:r w:rsidRPr="002C66D7">
        <w:rPr>
          <w:rFonts w:ascii="Times New Roman" w:hAnsi="Times New Roman" w:cs="Times New Roman"/>
          <w:sz w:val="24"/>
          <w:szCs w:val="24"/>
        </w:rPr>
        <w:sym w:font="Symbol" w:char="F068"/>
      </w:r>
      <w:r w:rsidRPr="002C66D7">
        <w:rPr>
          <w:rFonts w:ascii="Times New Roman" w:hAnsi="Times New Roman" w:cs="Times New Roman"/>
          <w:sz w:val="24"/>
          <w:szCs w:val="24"/>
        </w:rPr>
        <w:t>, учитывающий влияние прогиба по прочности, определяется по формуле</w:t>
      </w:r>
    </w:p>
    <w:p w14:paraId="4D81636C" w14:textId="77777777" w:rsidR="00FC6C8C" w:rsidRPr="002C66D7" w:rsidRDefault="00FC6C8C" w:rsidP="000E5789">
      <w:pPr>
        <w:pStyle w:val="ConsPlusNormal"/>
        <w:widowControl/>
        <w:shd w:val="clear" w:color="auto" w:fill="FFFFFF"/>
        <w:tabs>
          <w:tab w:val="left" w:pos="3969"/>
          <w:tab w:val="left" w:pos="8789"/>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r>
      <w:r w:rsidR="005C0B28" w:rsidRPr="002C66D7">
        <w:rPr>
          <w:rFonts w:ascii="Times New Roman" w:hAnsi="Times New Roman" w:cs="Times New Roman"/>
          <w:position w:val="-56"/>
          <w:sz w:val="24"/>
          <w:szCs w:val="24"/>
          <w:lang w:val="en-US"/>
        </w:rPr>
        <w:object w:dxaOrig="1240" w:dyaOrig="920" w14:anchorId="0D5BEAF9">
          <v:shape id="_x0000_i1058" type="#_x0000_t75" style="width:61.5pt;height:46.5pt" o:ole="">
            <v:imagedata r:id="rId82" o:title=""/>
          </v:shape>
          <o:OLEObject Type="Embed" ProgID="Equation.3" ShapeID="_x0000_i1058" DrawAspect="Content" ObjectID="_1681830994" r:id="rId83"/>
        </w:object>
      </w:r>
      <w:r w:rsidRPr="002C66D7">
        <w:rPr>
          <w:rFonts w:ascii="Times New Roman" w:hAnsi="Times New Roman" w:cs="Times New Roman"/>
          <w:sz w:val="24"/>
          <w:szCs w:val="24"/>
        </w:rPr>
        <w:t xml:space="preserve">                                                        (7.8)</w:t>
      </w:r>
    </w:p>
    <w:p w14:paraId="77D00C5C"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iCs/>
          <w:sz w:val="24"/>
          <w:szCs w:val="24"/>
          <w:lang w:val="en-US"/>
        </w:rPr>
        <w:t>N</w:t>
      </w:r>
      <w:r w:rsidRPr="002C66D7">
        <w:rPr>
          <w:rFonts w:ascii="Times New Roman" w:hAnsi="Times New Roman" w:cs="Times New Roman"/>
          <w:i/>
          <w:iCs/>
          <w:sz w:val="24"/>
          <w:szCs w:val="24"/>
          <w:vertAlign w:val="subscript"/>
          <w:lang w:val="en-US"/>
        </w:rPr>
        <w:t>cr</w:t>
      </w:r>
      <w:proofErr w:type="spellEnd"/>
      <w:r w:rsidRPr="002C66D7">
        <w:rPr>
          <w:rFonts w:ascii="Times New Roman" w:hAnsi="Times New Roman" w:cs="Times New Roman"/>
          <w:sz w:val="24"/>
          <w:szCs w:val="24"/>
        </w:rPr>
        <w:t xml:space="preserve"> </w:t>
      </w:r>
      <w:r w:rsidR="00FB7D81" w:rsidRPr="002C66D7">
        <w:rPr>
          <w:rFonts w:ascii="Times New Roman" w:hAnsi="Times New Roman" w:cs="Times New Roman"/>
          <w:sz w:val="24"/>
          <w:szCs w:val="24"/>
        </w:rPr>
        <w:t>—</w:t>
      </w:r>
      <w:r w:rsidRPr="002C66D7">
        <w:rPr>
          <w:rFonts w:ascii="Times New Roman" w:hAnsi="Times New Roman" w:cs="Times New Roman"/>
          <w:sz w:val="24"/>
          <w:szCs w:val="24"/>
        </w:rPr>
        <w:t xml:space="preserve"> условная критическая сила, определяемая по формулам:</w:t>
      </w:r>
    </w:p>
    <w:p w14:paraId="0377155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iCs/>
          <w:sz w:val="24"/>
          <w:szCs w:val="24"/>
        </w:rPr>
        <w:t>для бетонных элементов</w:t>
      </w:r>
    </w:p>
    <w:p w14:paraId="0A7B7904" w14:textId="77777777" w:rsidR="00FC6C8C" w:rsidRPr="002C66D7" w:rsidRDefault="00FB7D81"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94583" w:rsidRPr="002C66D7">
        <w:rPr>
          <w:rFonts w:ascii="Times New Roman" w:hAnsi="Times New Roman" w:cs="Times New Roman"/>
          <w:position w:val="-32"/>
          <w:sz w:val="24"/>
          <w:szCs w:val="24"/>
          <w:lang w:val="en-US"/>
        </w:rPr>
        <w:object w:dxaOrig="2980" w:dyaOrig="760" w14:anchorId="1A520077">
          <v:shape id="_x0000_i1059" type="#_x0000_t75" style="width:149.25pt;height:37.5pt" o:ole="">
            <v:imagedata r:id="rId84" o:title=""/>
          </v:shape>
          <o:OLEObject Type="Embed" ProgID="Equation.3" ShapeID="_x0000_i1059" DrawAspect="Content" ObjectID="_1681830995" r:id="rId85"/>
        </w:object>
      </w:r>
      <w:r w:rsidR="00FC6C8C" w:rsidRPr="002C66D7">
        <w:rPr>
          <w:rFonts w:ascii="Times New Roman" w:hAnsi="Times New Roman" w:cs="Times New Roman"/>
          <w:sz w:val="24"/>
          <w:szCs w:val="24"/>
        </w:rPr>
        <w:t xml:space="preserve">                                       (7.9)</w:t>
      </w:r>
    </w:p>
    <w:p w14:paraId="3DDE34F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i/>
          <w:iCs/>
          <w:sz w:val="24"/>
          <w:szCs w:val="24"/>
        </w:rPr>
      </w:pPr>
      <w:r w:rsidRPr="002C66D7">
        <w:rPr>
          <w:rFonts w:ascii="Times New Roman" w:hAnsi="Times New Roman" w:cs="Times New Roman"/>
          <w:i/>
          <w:iCs/>
          <w:sz w:val="24"/>
          <w:szCs w:val="24"/>
        </w:rPr>
        <w:t>для железобетонных элементов</w:t>
      </w:r>
    </w:p>
    <w:p w14:paraId="10A2CF82" w14:textId="77777777" w:rsidR="00FC6C8C" w:rsidRPr="002C66D7" w:rsidRDefault="00FC6C8C" w:rsidP="000E5789">
      <w:pPr>
        <w:pStyle w:val="ConsPlusNormal"/>
        <w:widowControl/>
        <w:shd w:val="clear" w:color="auto" w:fill="FFFFFF"/>
        <w:tabs>
          <w:tab w:val="left" w:pos="311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FB7D81" w:rsidRPr="002C66D7">
        <w:rPr>
          <w:rFonts w:ascii="Times New Roman" w:hAnsi="Times New Roman" w:cs="Times New Roman"/>
          <w:position w:val="-64"/>
          <w:sz w:val="24"/>
          <w:szCs w:val="24"/>
          <w:lang w:val="en-US"/>
        </w:rPr>
        <w:object w:dxaOrig="4160" w:dyaOrig="1400" w14:anchorId="56E89CF0">
          <v:shape id="_x0000_i1060" type="#_x0000_t75" style="width:207.75pt;height:70.5pt" o:ole="">
            <v:imagedata r:id="rId86" o:title=""/>
          </v:shape>
          <o:OLEObject Type="Embed" ProgID="Equation.3" ShapeID="_x0000_i1060" DrawAspect="Content" ObjectID="_1681830996" r:id="rId87"/>
        </w:object>
      </w:r>
      <w:r w:rsidRPr="002C66D7">
        <w:rPr>
          <w:rFonts w:ascii="Times New Roman" w:hAnsi="Times New Roman" w:cs="Times New Roman"/>
          <w:sz w:val="24"/>
          <w:szCs w:val="24"/>
        </w:rPr>
        <w:t xml:space="preserve">                    (7.10)</w:t>
      </w:r>
    </w:p>
    <w:p w14:paraId="50FF77A8" w14:textId="77777777" w:rsidR="00FB7D81"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w:t>
      </w:r>
      <w:r w:rsidR="00FB7D81"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 инерции площади сечения бетона определяется без учета трещин в </w:t>
      </w:r>
    </w:p>
    <w:p w14:paraId="739E422B" w14:textId="77777777" w:rsidR="00FC6C8C" w:rsidRPr="002C66D7" w:rsidRDefault="00FB7D8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w:t>
      </w:r>
      <w:r w:rsidR="00FC6C8C" w:rsidRPr="002C66D7">
        <w:rPr>
          <w:rFonts w:ascii="Times New Roman" w:hAnsi="Times New Roman" w:cs="Times New Roman"/>
          <w:sz w:val="24"/>
          <w:szCs w:val="24"/>
        </w:rPr>
        <w:t>бетоне;</w:t>
      </w:r>
      <w:r w:rsidR="00FC6C8C" w:rsidRPr="002C66D7">
        <w:rPr>
          <w:rFonts w:ascii="Times New Roman" w:hAnsi="Times New Roman" w:cs="Times New Roman"/>
          <w:sz w:val="24"/>
          <w:szCs w:val="24"/>
        </w:rPr>
        <w:br/>
      </w:r>
      <w:r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lang w:val="en-US"/>
        </w:rPr>
        <w:t>I</w:t>
      </w:r>
      <w:r w:rsidR="00FC6C8C" w:rsidRPr="002C66D7">
        <w:rPr>
          <w:rFonts w:ascii="Times New Roman" w:hAnsi="Times New Roman" w:cs="Times New Roman"/>
          <w:i/>
          <w:sz w:val="24"/>
          <w:szCs w:val="24"/>
          <w:vertAlign w:val="subscript"/>
          <w:lang w:val="en-US"/>
        </w:rPr>
        <w:t>s</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момент инерции площади сечения ненапрягаемой и напрягаемой арматуры. </w:t>
      </w:r>
    </w:p>
    <w:p w14:paraId="195D592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Моменты инерции определяются относительно осей, проходящих через центр тяжести приведенного сечения.</w:t>
      </w:r>
    </w:p>
    <w:p w14:paraId="2D328FA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w:t>
      </w:r>
      <w:r w:rsidRPr="002C66D7">
        <w:rPr>
          <w:rFonts w:ascii="Times New Roman" w:hAnsi="Times New Roman" w:cs="Times New Roman"/>
          <w:color w:val="000000"/>
          <w:sz w:val="24"/>
          <w:szCs w:val="24"/>
        </w:rPr>
        <w:t>формулах (7.9) и (7.10) коэффициентами</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l</w:t>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учитывается соответственно влияние на прогиб длительного действия нагрузки, предварительного напряжения арматуры и относительной величины эксцентриситета.</w:t>
      </w:r>
    </w:p>
    <w:p w14:paraId="07BEBD8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Значение коэффициента </w:t>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l</w:t>
      </w:r>
      <w:r w:rsidRPr="002C66D7">
        <w:rPr>
          <w:rFonts w:ascii="Times New Roman" w:hAnsi="Times New Roman" w:cs="Times New Roman"/>
          <w:sz w:val="24"/>
          <w:szCs w:val="24"/>
        </w:rPr>
        <w:t xml:space="preserve">  следует принимать равным</w:t>
      </w:r>
    </w:p>
    <w:p w14:paraId="3B790004" w14:textId="77777777" w:rsidR="00FC6C8C" w:rsidRPr="002C66D7" w:rsidRDefault="00FC6C8C" w:rsidP="000E5789">
      <w:pPr>
        <w:pStyle w:val="ConsPlusNormal"/>
        <w:widowControl/>
        <w:shd w:val="clear" w:color="auto" w:fill="FFFFFF"/>
        <w:tabs>
          <w:tab w:val="left" w:pos="3686"/>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FB7D81" w:rsidRPr="002C66D7">
        <w:rPr>
          <w:rFonts w:ascii="Times New Roman" w:hAnsi="Times New Roman" w:cs="Times New Roman"/>
          <w:position w:val="-10"/>
          <w:sz w:val="24"/>
          <w:szCs w:val="24"/>
          <w:lang w:val="en-US"/>
        </w:rPr>
        <w:object w:dxaOrig="1440" w:dyaOrig="320" w14:anchorId="34D97682">
          <v:shape id="_x0000_i1061" type="#_x0000_t75" style="width:1in;height:16.5pt" o:ole="">
            <v:imagedata r:id="rId88" o:title=""/>
          </v:shape>
          <o:OLEObject Type="Embed" ProgID="Equation.3" ShapeID="_x0000_i1061" DrawAspect="Content" ObjectID="_1681830997" r:id="rId8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(7.11)</w:t>
      </w:r>
    </w:p>
    <w:p w14:paraId="2C02607D" w14:textId="77777777" w:rsidR="00FB7D81"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w:t>
      </w:r>
      <w:r w:rsidR="00FB7D81"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 относительно наиболее растянутой или наименее сжатой грани </w:t>
      </w:r>
    </w:p>
    <w:p w14:paraId="723C5660" w14:textId="77777777" w:rsidR="00FC6C8C" w:rsidRPr="002C66D7" w:rsidRDefault="00FB7D8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сечения от действия постоянных и временных нагрузок;</w:t>
      </w:r>
    </w:p>
    <w:p w14:paraId="0FCA9F35" w14:textId="77777777" w:rsidR="00FC6C8C" w:rsidRPr="002C66D7" w:rsidRDefault="00FB7D8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М</w:t>
      </w:r>
      <w:r w:rsidR="00FC6C8C" w:rsidRPr="002C66D7">
        <w:rPr>
          <w:rFonts w:ascii="Times New Roman" w:hAnsi="Times New Roman" w:cs="Times New Roman"/>
          <w:i/>
          <w:sz w:val="24"/>
          <w:szCs w:val="24"/>
          <w:vertAlign w:val="subscript"/>
          <w:lang w:val="en-US"/>
        </w:rPr>
        <w:t>l</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то же, от действия постоянных нагрузок.</w:t>
      </w:r>
    </w:p>
    <w:p w14:paraId="6B4A715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Значение коэффициента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следует принимать равным </w:t>
      </w:r>
      <w:proofErr w:type="spellStart"/>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rPr>
        <w:t>с</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i/>
          <w:sz w:val="24"/>
          <w:szCs w:val="24"/>
        </w:rPr>
        <w:t>/h</w:t>
      </w:r>
      <w:r w:rsidRPr="002C66D7">
        <w:rPr>
          <w:rFonts w:ascii="Times New Roman" w:hAnsi="Times New Roman" w:cs="Times New Roman"/>
          <w:sz w:val="24"/>
          <w:szCs w:val="24"/>
        </w:rPr>
        <w:t>, но не менее определяемого по формуле</w:t>
      </w:r>
    </w:p>
    <w:p w14:paraId="21EA320E" w14:textId="77777777" w:rsidR="00FC6C8C" w:rsidRPr="002C66D7" w:rsidRDefault="00FC6C8C" w:rsidP="000E5789">
      <w:pPr>
        <w:pStyle w:val="ConsPlusNormal"/>
        <w:widowControl/>
        <w:shd w:val="clear" w:color="auto" w:fill="FFFFFF"/>
        <w:tabs>
          <w:tab w:val="left" w:pos="3402"/>
          <w:tab w:val="left" w:pos="8789"/>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r>
      <w:r w:rsidR="00CE23B1" w:rsidRPr="002C66D7">
        <w:rPr>
          <w:rFonts w:ascii="Times New Roman" w:hAnsi="Times New Roman" w:cs="Times New Roman"/>
          <w:position w:val="-24"/>
          <w:sz w:val="24"/>
          <w:szCs w:val="24"/>
        </w:rPr>
        <w:object w:dxaOrig="2700" w:dyaOrig="639" w14:anchorId="15A43278">
          <v:shape id="_x0000_i1062" type="#_x0000_t75" style="width:135.75pt;height:31.5pt" o:ole="">
            <v:imagedata r:id="rId90" o:title=""/>
          </v:shape>
          <o:OLEObject Type="Embed" ProgID="Equation.3" ShapeID="_x0000_i1062" DrawAspect="Content" ObjectID="_1681830998" r:id="rId91"/>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(7.12)</w:t>
      </w:r>
    </w:p>
    <w:p w14:paraId="308EFFDB"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ab/>
      </w:r>
      <w:r w:rsidR="00FB7D81"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расчетное сопротивление бетона, МПа;</w:t>
      </w:r>
    </w:p>
    <w:p w14:paraId="78FA33F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l</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ab/>
      </w:r>
      <w:r w:rsidR="00FB7D81"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расчетная длина элемента.</w:t>
      </w:r>
    </w:p>
    <w:p w14:paraId="31A7BE6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Если моменты (или эксцентриситеты) от полной нагрузки и от постоянной имеют разные знаки, то при абсолютном значении эксцентриситета полной нагрузки </w:t>
      </w: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0,1</w:t>
      </w:r>
      <w:r w:rsidR="00194583" w:rsidRPr="002C66D7">
        <w:rPr>
          <w:rFonts w:ascii="Times New Roman" w:hAnsi="Times New Roman" w:cs="Times New Roman"/>
          <w:i/>
          <w:sz w:val="24"/>
          <w:szCs w:val="24"/>
          <w:lang w:val="en-US"/>
        </w:rPr>
        <w:t>h</w:t>
      </w:r>
      <w:r w:rsidRPr="002C66D7">
        <w:rPr>
          <w:rFonts w:ascii="Times New Roman" w:hAnsi="Times New Roman" w:cs="Times New Roman"/>
          <w:sz w:val="24"/>
          <w:szCs w:val="24"/>
        </w:rPr>
        <w:t xml:space="preserve"> следует принимать </w:t>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l</w:t>
      </w:r>
      <w:r w:rsidRPr="002C66D7">
        <w:rPr>
          <w:rFonts w:ascii="Times New Roman" w:hAnsi="Times New Roman" w:cs="Times New Roman"/>
          <w:sz w:val="24"/>
          <w:szCs w:val="24"/>
        </w:rPr>
        <w:t xml:space="preserve">  = 1,0, а при </w:t>
      </w: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&lt; 0,1</w:t>
      </w:r>
      <w:r w:rsidRPr="002C66D7">
        <w:rPr>
          <w:rFonts w:ascii="Times New Roman" w:hAnsi="Times New Roman" w:cs="Times New Roman"/>
          <w:i/>
          <w:sz w:val="24"/>
          <w:szCs w:val="24"/>
        </w:rPr>
        <w:t xml:space="preserve">h </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l</w:t>
      </w:r>
      <w:r w:rsidRPr="002C66D7">
        <w:rPr>
          <w:rFonts w:ascii="Times New Roman" w:hAnsi="Times New Roman" w:cs="Times New Roman"/>
          <w:sz w:val="24"/>
          <w:szCs w:val="24"/>
        </w:rPr>
        <w:t xml:space="preserve">  = 1,05.</w:t>
      </w:r>
    </w:p>
    <w:p w14:paraId="0B3F65A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Значение коэффициента </w:t>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учитывающего влияние предварительного натяжения арматуры на жесткость элемента, следует определять по формуле</w:t>
      </w:r>
    </w:p>
    <w:p w14:paraId="1A2ABBE4" w14:textId="77777777" w:rsidR="00FC6C8C" w:rsidRPr="002C66D7" w:rsidRDefault="00FC6C8C"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FB7D81" w:rsidRPr="002C66D7">
        <w:rPr>
          <w:rFonts w:ascii="Times New Roman" w:hAnsi="Times New Roman" w:cs="Times New Roman"/>
          <w:position w:val="-28"/>
          <w:sz w:val="24"/>
          <w:szCs w:val="24"/>
          <w:lang w:val="en-US"/>
        </w:rPr>
        <w:object w:dxaOrig="1860" w:dyaOrig="680" w14:anchorId="5730E5E2">
          <v:shape id="_x0000_i1063" type="#_x0000_t75" style="width:93.75pt;height:34.5pt" o:ole="">
            <v:imagedata r:id="rId92" o:title=""/>
          </v:shape>
          <o:OLEObject Type="Embed" ProgID="Equation.3" ShapeID="_x0000_i1063" DrawAspect="Content" ObjectID="_1681830999" r:id="rId93"/>
        </w:object>
      </w:r>
      <w:r w:rsidRPr="002C66D7">
        <w:rPr>
          <w:rFonts w:ascii="Times New Roman" w:hAnsi="Times New Roman" w:cs="Times New Roman"/>
          <w:sz w:val="24"/>
          <w:szCs w:val="24"/>
        </w:rPr>
        <w:t xml:space="preserve">                                                     (7.13)</w:t>
      </w:r>
    </w:p>
    <w:p w14:paraId="7476CA9B" w14:textId="77777777" w:rsidR="00FB7D81"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bp</w:t>
      </w:r>
      <w:r w:rsidRPr="002C66D7">
        <w:rPr>
          <w:rFonts w:ascii="Times New Roman" w:hAnsi="Times New Roman" w:cs="Times New Roman"/>
          <w:sz w:val="24"/>
          <w:szCs w:val="24"/>
          <w:vertAlign w:val="subscript"/>
        </w:rPr>
        <w:t xml:space="preserve"> </w:t>
      </w:r>
      <w:r w:rsidR="00FB7D81"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предварительное напряжение в бетоне на уровне центра тяжести </w:t>
      </w:r>
    </w:p>
    <w:p w14:paraId="0C477FAB" w14:textId="77777777" w:rsidR="00FC6C8C" w:rsidRPr="002C66D7" w:rsidRDefault="00FB7D8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продольной арматуры с учетом всех потерь согласно приложению Р;</w:t>
      </w:r>
    </w:p>
    <w:p w14:paraId="2DF9713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кольцевых и круглых сечений </w:t>
      </w:r>
      <w:r w:rsidRPr="002C66D7">
        <w:rPr>
          <w:rFonts w:ascii="Times New Roman" w:hAnsi="Times New Roman" w:cs="Times New Roman"/>
          <w:i/>
          <w:sz w:val="24"/>
          <w:szCs w:val="24"/>
        </w:rPr>
        <w:t>h = D</w:t>
      </w:r>
      <w:r w:rsidRPr="002C66D7">
        <w:rPr>
          <w:rFonts w:ascii="Times New Roman" w:hAnsi="Times New Roman" w:cs="Times New Roman"/>
          <w:sz w:val="24"/>
          <w:szCs w:val="24"/>
        </w:rPr>
        <w:t>.</w:t>
      </w:r>
    </w:p>
    <w:p w14:paraId="5578A69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формуле </w:t>
      </w:r>
      <w:r w:rsidRPr="002C66D7">
        <w:rPr>
          <w:rFonts w:ascii="Times New Roman" w:hAnsi="Times New Roman" w:cs="Times New Roman"/>
          <w:color w:val="000000"/>
          <w:sz w:val="24"/>
          <w:szCs w:val="24"/>
        </w:rPr>
        <w:t>(7.13)</w:t>
      </w:r>
      <w:r w:rsidRPr="002C66D7">
        <w:rPr>
          <w:rFonts w:ascii="Times New Roman" w:hAnsi="Times New Roman" w:cs="Times New Roman"/>
          <w:sz w:val="24"/>
          <w:szCs w:val="24"/>
        </w:rPr>
        <w:t xml:space="preserve"> расчетные сопротивления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принимаются без учета коэффициентов условий работы бетона, а значения  </w:t>
      </w: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i/>
          <w:sz w:val="24"/>
          <w:szCs w:val="24"/>
        </w:rPr>
        <w:t xml:space="preserve"> /h</w:t>
      </w:r>
      <w:r w:rsidRPr="002C66D7">
        <w:rPr>
          <w:rFonts w:ascii="Times New Roman" w:hAnsi="Times New Roman" w:cs="Times New Roman"/>
          <w:sz w:val="24"/>
          <w:szCs w:val="24"/>
        </w:rPr>
        <w:t xml:space="preserve">  не должны превышать 1,5.</w:t>
      </w:r>
    </w:p>
    <w:p w14:paraId="109AD7E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Сжатые железобетонные элементы должны иметь характеристики, при которых обеспечивается условие</w:t>
      </w:r>
    </w:p>
    <w:p w14:paraId="1F5885FE" w14:textId="77777777" w:rsidR="00FC6C8C" w:rsidRPr="002C66D7" w:rsidRDefault="00FC6C8C" w:rsidP="000E5789">
      <w:pPr>
        <w:pStyle w:val="ConsPlusNormal"/>
        <w:widowControl/>
        <w:shd w:val="clear" w:color="auto" w:fill="FFFFFF"/>
        <w:tabs>
          <w:tab w:val="left" w:pos="3686"/>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i/>
          <w:iCs/>
          <w:sz w:val="24"/>
          <w:szCs w:val="24"/>
        </w:rPr>
        <w:tab/>
      </w:r>
      <w:r w:rsidRPr="002C66D7">
        <w:rPr>
          <w:rFonts w:ascii="Times New Roman" w:hAnsi="Times New Roman" w:cs="Times New Roman"/>
          <w:i/>
          <w:iCs/>
          <w:sz w:val="24"/>
          <w:szCs w:val="24"/>
          <w:lang w:val="en-US"/>
        </w:rPr>
        <w:t>N</w:t>
      </w:r>
      <w:r w:rsidRPr="002C66D7">
        <w:rPr>
          <w:rFonts w:ascii="Times New Roman" w:hAnsi="Times New Roman" w:cs="Times New Roman"/>
          <w:i/>
          <w:iCs/>
          <w:sz w:val="24"/>
          <w:szCs w:val="24"/>
        </w:rPr>
        <w:t xml:space="preserve"> / </w:t>
      </w:r>
      <w:proofErr w:type="spellStart"/>
      <w:r w:rsidRPr="002C66D7">
        <w:rPr>
          <w:rFonts w:ascii="Times New Roman" w:hAnsi="Times New Roman" w:cs="Times New Roman"/>
          <w:i/>
          <w:iCs/>
          <w:sz w:val="24"/>
          <w:szCs w:val="24"/>
          <w:lang w:val="en-US"/>
        </w:rPr>
        <w:t>N</w:t>
      </w:r>
      <w:r w:rsidRPr="002C66D7">
        <w:rPr>
          <w:rFonts w:ascii="Times New Roman" w:hAnsi="Times New Roman" w:cs="Times New Roman"/>
          <w:i/>
          <w:iCs/>
          <w:sz w:val="24"/>
          <w:szCs w:val="24"/>
          <w:vertAlign w:val="subscript"/>
          <w:lang w:val="en-US"/>
        </w:rPr>
        <w:t>cr</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rPr>
        <w:t xml:space="preserve"> 0,7 .                                                         (7.14)</w:t>
      </w:r>
    </w:p>
    <w:p w14:paraId="22191E0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расчете элементов на внецентренное сжатие из плоскости изгиба, созданного внецентренным приложением нагрузки, необходимо учитывать значение случайного </w:t>
      </w:r>
      <w:r w:rsidRPr="002C66D7">
        <w:rPr>
          <w:rFonts w:ascii="Times New Roman" w:hAnsi="Times New Roman" w:cs="Times New Roman"/>
          <w:color w:val="000000"/>
          <w:sz w:val="24"/>
          <w:szCs w:val="24"/>
        </w:rPr>
        <w:t>эксцентриситета (7.52).</w:t>
      </w:r>
    </w:p>
    <w:p w14:paraId="38A24B6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железобетонных элементов, имеющих </w:t>
      </w:r>
      <w:proofErr w:type="spellStart"/>
      <w:r w:rsidRPr="002C66D7">
        <w:rPr>
          <w:rFonts w:ascii="Times New Roman" w:hAnsi="Times New Roman" w:cs="Times New Roman"/>
          <w:sz w:val="24"/>
          <w:szCs w:val="24"/>
        </w:rPr>
        <w:t>несмещаемые</w:t>
      </w:r>
      <w:proofErr w:type="spellEnd"/>
      <w:r w:rsidRPr="002C66D7">
        <w:rPr>
          <w:rFonts w:ascii="Times New Roman" w:hAnsi="Times New Roman" w:cs="Times New Roman"/>
          <w:sz w:val="24"/>
          <w:szCs w:val="24"/>
        </w:rPr>
        <w:t xml:space="preserve"> опоры или опоры, одинаково перемещающиеся при вынужденных деформациях (например, при температурных удлинениях), значения коэффициента </w:t>
      </w:r>
      <w:r w:rsidRPr="002C66D7">
        <w:rPr>
          <w:rFonts w:ascii="Times New Roman" w:hAnsi="Times New Roman" w:cs="Times New Roman"/>
          <w:sz w:val="24"/>
          <w:szCs w:val="24"/>
        </w:rPr>
        <w:sym w:font="Symbol" w:char="F068"/>
      </w:r>
      <w:r w:rsidRPr="002C66D7">
        <w:rPr>
          <w:rFonts w:ascii="Times New Roman" w:hAnsi="Times New Roman" w:cs="Times New Roman"/>
          <w:sz w:val="24"/>
          <w:szCs w:val="24"/>
        </w:rPr>
        <w:t xml:space="preserve"> следует принимать:</w:t>
      </w:r>
    </w:p>
    <w:p w14:paraId="4532E21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сечений в средней трети длины элемента </w:t>
      </w:r>
      <w:r w:rsidR="00FB7D81"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 </w:t>
      </w:r>
      <w:r w:rsidRPr="002C66D7">
        <w:rPr>
          <w:rFonts w:ascii="Times New Roman" w:hAnsi="Times New Roman" w:cs="Times New Roman"/>
          <w:color w:val="000000"/>
          <w:sz w:val="24"/>
          <w:szCs w:val="24"/>
        </w:rPr>
        <w:t>(7.8);</w:t>
      </w:r>
    </w:p>
    <w:p w14:paraId="4C177C7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то же, в пределах крайних третей длины элемента </w:t>
      </w:r>
      <w:r w:rsidR="00FB7D81"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интерполяции между значениями, вычисленными для средней трети, и единицей, принимаемой для опорных сечений.</w:t>
      </w:r>
    </w:p>
    <w:p w14:paraId="3C0FD134" w14:textId="221FCED2"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7.55 Коэффициент продольного изгиба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rPr>
        <w:t xml:space="preserve"> при расчетах сжатых (</w:t>
      </w: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 0) и внецентренно сжатых элементов, имеющих относительный эксцентриситет </w:t>
      </w: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r</w:t>
      </w:r>
      <w:r w:rsidRPr="002C66D7">
        <w:rPr>
          <w:rFonts w:ascii="Times New Roman" w:hAnsi="Times New Roman" w:cs="Times New Roman"/>
          <w:sz w:val="24"/>
          <w:szCs w:val="24"/>
        </w:rPr>
        <w:t xml:space="preserve"> </w:t>
      </w:r>
      <w:r w:rsidR="00480DD9" w:rsidRPr="002C66D7">
        <w:rPr>
          <w:rFonts w:ascii="Times New Roman" w:hAnsi="Times New Roman" w:cs="Times New Roman"/>
          <w:noProof/>
          <w:sz w:val="24"/>
          <w:szCs w:val="24"/>
        </w:rPr>
        <w:drawing>
          <wp:inline distT="0" distB="0" distL="0" distR="0" wp14:anchorId="09EFE31A" wp14:editId="4EA16EAD">
            <wp:extent cx="135255" cy="1524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35255" cy="152400"/>
                    </a:xfrm>
                    <a:prstGeom prst="rect">
                      <a:avLst/>
                    </a:prstGeom>
                    <a:noFill/>
                    <a:ln>
                      <a:noFill/>
                    </a:ln>
                  </pic:spPr>
                </pic:pic>
              </a:graphicData>
            </a:graphic>
          </wp:inline>
        </w:drawing>
      </w:r>
      <w:r w:rsidRPr="002C66D7">
        <w:rPr>
          <w:rFonts w:ascii="Times New Roman" w:hAnsi="Times New Roman" w:cs="Times New Roman"/>
          <w:sz w:val="24"/>
          <w:szCs w:val="24"/>
        </w:rPr>
        <w:t>1, следует определять по формуле</w:t>
      </w:r>
    </w:p>
    <w:p w14:paraId="45D99327" w14:textId="77777777" w:rsidR="00FC6C8C" w:rsidRPr="002C66D7" w:rsidRDefault="00FC6C8C"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FB7D81" w:rsidRPr="002C66D7">
        <w:rPr>
          <w:rFonts w:ascii="Times New Roman" w:hAnsi="Times New Roman" w:cs="Times New Roman"/>
          <w:sz w:val="24"/>
          <w:szCs w:val="24"/>
        </w:rPr>
        <w:t xml:space="preserve"> </w:t>
      </w:r>
      <w:r w:rsidR="00FB7D81" w:rsidRPr="002C66D7">
        <w:rPr>
          <w:rFonts w:ascii="Times New Roman" w:hAnsi="Times New Roman" w:cs="Times New Roman"/>
          <w:position w:val="-58"/>
          <w:sz w:val="24"/>
          <w:szCs w:val="24"/>
        </w:rPr>
        <w:object w:dxaOrig="1840" w:dyaOrig="940" w14:anchorId="52E8014F">
          <v:shape id="_x0000_i1064" type="#_x0000_t75" style="width:91.5pt;height:47.25pt" o:ole="">
            <v:imagedata r:id="rId95" o:title=""/>
          </v:shape>
          <o:OLEObject Type="Embed" ProgID="Equation.3" ShapeID="_x0000_i1064" DrawAspect="Content" ObjectID="_1681831000" r:id="rId96"/>
        </w:object>
      </w:r>
      <w:r w:rsidRPr="002C66D7">
        <w:rPr>
          <w:rFonts w:ascii="Times New Roman" w:hAnsi="Times New Roman" w:cs="Times New Roman"/>
          <w:sz w:val="24"/>
          <w:szCs w:val="24"/>
        </w:rPr>
        <w:t xml:space="preserve">                                                    (7.15)</w:t>
      </w:r>
    </w:p>
    <w:p w14:paraId="46EF2226" w14:textId="77777777" w:rsidR="00FB7D81" w:rsidRPr="002C66D7" w:rsidRDefault="00FB7D8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FC6C8C"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A"/>
      </w:r>
      <w:r w:rsidR="00FC6C8C" w:rsidRPr="002C66D7">
        <w:rPr>
          <w:rFonts w:ascii="Times New Roman" w:hAnsi="Times New Roman" w:cs="Times New Roman"/>
          <w:i/>
          <w:sz w:val="24"/>
          <w:szCs w:val="24"/>
          <w:vertAlign w:val="subscript"/>
          <w:lang w:val="en-US"/>
        </w:rPr>
        <w:t>m</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продольного изгиба, учитывающий воздействие временной </w:t>
      </w:r>
    </w:p>
    <w:p w14:paraId="5EFDE39E" w14:textId="77777777" w:rsidR="00FC6C8C" w:rsidRPr="002C66D7" w:rsidRDefault="00FB7D8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нагрузки;</w:t>
      </w:r>
    </w:p>
    <w:p w14:paraId="4D12201B" w14:textId="77777777" w:rsidR="00FC6C8C" w:rsidRPr="002C66D7" w:rsidRDefault="00FB7D8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A"/>
      </w:r>
      <w:r w:rsidR="00FC6C8C" w:rsidRPr="002C66D7">
        <w:rPr>
          <w:rFonts w:ascii="Times New Roman" w:hAnsi="Times New Roman" w:cs="Times New Roman"/>
          <w:i/>
          <w:sz w:val="24"/>
          <w:szCs w:val="24"/>
          <w:vertAlign w:val="subscript"/>
          <w:lang w:val="en-US"/>
        </w:rPr>
        <w:t>l</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то же, постоянных нагрузок;</w:t>
      </w:r>
    </w:p>
    <w:p w14:paraId="4B668160" w14:textId="77777777" w:rsidR="00FB7D81" w:rsidRPr="002C66D7" w:rsidRDefault="00FB7D8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i/>
          <w:sz w:val="24"/>
          <w:szCs w:val="24"/>
          <w:vertAlign w:val="subscript"/>
          <w:lang w:val="en-US"/>
        </w:rPr>
        <w:t>l</w:t>
      </w:r>
      <w:proofErr w:type="spellEnd"/>
      <w:r w:rsidR="00FC6C8C" w:rsidRPr="002C66D7">
        <w:rPr>
          <w:rFonts w:ascii="Times New Roman" w:hAnsi="Times New Roman" w:cs="Times New Roman"/>
          <w:i/>
          <w:sz w:val="24"/>
          <w:szCs w:val="24"/>
          <w:vertAlign w:val="subscript"/>
        </w:rPr>
        <w:t xml:space="preserve"> </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расчетное продольное усилие от постоянной нагрузки с учетом усилия в </w:t>
      </w:r>
    </w:p>
    <w:p w14:paraId="367E2A59" w14:textId="77777777" w:rsidR="00FC6C8C" w:rsidRPr="002C66D7" w:rsidRDefault="00FB7D8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напрягаемой арматуре, не имеющей сцепления с бетоном;</w:t>
      </w:r>
    </w:p>
    <w:p w14:paraId="212B7672" w14:textId="77777777" w:rsidR="00FC6C8C" w:rsidRPr="002C66D7" w:rsidRDefault="00FB7D8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расчетное продольное усилие от временной нагрузки;</w:t>
      </w:r>
    </w:p>
    <w:p w14:paraId="1B6BAC4A"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lang w:val="en-US"/>
        </w:rPr>
        <w:t>N</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l</w:t>
      </w:r>
      <w:proofErr w:type="spellEnd"/>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w:t>
      </w:r>
      <w:r w:rsidR="00FB7D81"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полное расчетное продольное усилие.</w:t>
      </w:r>
    </w:p>
    <w:p w14:paraId="0CBD413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Значения коэффициентов </w:t>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l</w:t>
      </w:r>
      <w:r w:rsidRPr="002C66D7">
        <w:rPr>
          <w:rFonts w:ascii="Times New Roman" w:hAnsi="Times New Roman" w:cs="Times New Roman"/>
          <w:sz w:val="24"/>
          <w:szCs w:val="24"/>
        </w:rPr>
        <w:t>, при вычислении которых учтены также значения случайных эксцентриситетов по 7.52, следует принимать для железобетонных элементов по таблице 7.21, для бетонных элементов – по таблице 7.22.</w:t>
      </w:r>
    </w:p>
    <w:p w14:paraId="537AB204" w14:textId="77777777" w:rsidR="00FC6C8C" w:rsidRPr="002C66D7" w:rsidRDefault="00FC6C8C" w:rsidP="000E5789">
      <w:pPr>
        <w:pStyle w:val="ConsPlusNormal"/>
        <w:widowControl/>
        <w:shd w:val="clear" w:color="auto" w:fill="FFFFFF"/>
        <w:suppressAutoHyphens/>
        <w:spacing w:before="120" w:after="40"/>
        <w:ind w:firstLine="0"/>
        <w:jc w:val="both"/>
        <w:outlineLvl w:val="0"/>
        <w:rPr>
          <w:rFonts w:ascii="Times New Roman" w:hAnsi="Times New Roman" w:cs="Times New Roman"/>
          <w:sz w:val="22"/>
          <w:szCs w:val="22"/>
        </w:rPr>
      </w:pPr>
      <w:r w:rsidRPr="002C66D7">
        <w:rPr>
          <w:rFonts w:ascii="Times New Roman" w:hAnsi="Times New Roman" w:cs="Times New Roman"/>
          <w:sz w:val="22"/>
          <w:szCs w:val="22"/>
        </w:rPr>
        <w:t>Т а б л и ц а 7.21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0"/>
        <w:gridCol w:w="1353"/>
        <w:gridCol w:w="1354"/>
        <w:gridCol w:w="979"/>
        <w:gridCol w:w="979"/>
        <w:gridCol w:w="979"/>
        <w:gridCol w:w="979"/>
        <w:gridCol w:w="1109"/>
      </w:tblGrid>
      <w:tr w:rsidR="00FC6C8C" w:rsidRPr="002C66D7" w14:paraId="7E4FB758" w14:textId="77777777" w:rsidTr="00800483">
        <w:trPr>
          <w:jc w:val="center"/>
        </w:trPr>
        <w:tc>
          <w:tcPr>
            <w:tcW w:w="4047" w:type="dxa"/>
            <w:gridSpan w:val="3"/>
            <w:vMerge w:val="restart"/>
            <w:vAlign w:val="center"/>
          </w:tcPr>
          <w:p w14:paraId="250C2CA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Характеристики гибкости элемента</w:t>
            </w:r>
          </w:p>
        </w:tc>
        <w:tc>
          <w:tcPr>
            <w:tcW w:w="5025" w:type="dxa"/>
            <w:gridSpan w:val="5"/>
            <w:vAlign w:val="center"/>
          </w:tcPr>
          <w:p w14:paraId="5F19DD6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Коэффициенты продольного изгиба</w:t>
            </w:r>
          </w:p>
        </w:tc>
      </w:tr>
      <w:tr w:rsidR="00FC6C8C" w:rsidRPr="002C66D7" w14:paraId="1BAA1E20" w14:textId="77777777" w:rsidTr="00800483">
        <w:trPr>
          <w:jc w:val="center"/>
        </w:trPr>
        <w:tc>
          <w:tcPr>
            <w:tcW w:w="4047" w:type="dxa"/>
            <w:gridSpan w:val="3"/>
            <w:vMerge/>
            <w:vAlign w:val="center"/>
          </w:tcPr>
          <w:p w14:paraId="53399FA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3916" w:type="dxa"/>
            <w:gridSpan w:val="4"/>
            <w:vAlign w:val="center"/>
          </w:tcPr>
          <w:p w14:paraId="64ADDCA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mallCaps/>
                <w:sz w:val="18"/>
                <w:szCs w:val="18"/>
              </w:rPr>
            </w:pPr>
            <w:r w:rsidRPr="002C66D7">
              <w:rPr>
                <w:rFonts w:ascii="Times New Roman" w:hAnsi="Times New Roman" w:cs="Times New Roman"/>
                <w:sz w:val="18"/>
                <w:szCs w:val="18"/>
              </w:rPr>
              <w:sym w:font="Symbol" w:char="F06A"/>
            </w:r>
            <w:r w:rsidRPr="002C66D7">
              <w:rPr>
                <w:rFonts w:ascii="Times New Roman" w:hAnsi="Times New Roman" w:cs="Times New Roman"/>
                <w:i/>
                <w:sz w:val="18"/>
                <w:szCs w:val="18"/>
                <w:vertAlign w:val="subscript"/>
                <w:lang w:val="en-US"/>
              </w:rPr>
              <w:t>m</w:t>
            </w:r>
            <w:r w:rsidRPr="002C66D7">
              <w:rPr>
                <w:rFonts w:ascii="Times New Roman" w:hAnsi="Times New Roman" w:cs="Times New Roman"/>
                <w:sz w:val="18"/>
                <w:szCs w:val="18"/>
              </w:rPr>
              <w:t xml:space="preserve"> </w:t>
            </w:r>
            <w:r w:rsidRPr="002C66D7">
              <w:rPr>
                <w:rFonts w:ascii="Times New Roman" w:hAnsi="Times New Roman" w:cs="Times New Roman"/>
                <w:smallCaps/>
                <w:sz w:val="18"/>
                <w:szCs w:val="18"/>
                <w:vertAlign w:val="subscript"/>
              </w:rPr>
              <w:t xml:space="preserve"> </w:t>
            </w:r>
            <w:r w:rsidRPr="002C66D7">
              <w:rPr>
                <w:rFonts w:ascii="Times New Roman" w:hAnsi="Times New Roman" w:cs="Times New Roman"/>
                <w:sz w:val="18"/>
                <w:szCs w:val="18"/>
              </w:rPr>
              <w:t xml:space="preserve">при относительных эксцентриситетах </w:t>
            </w:r>
            <w:proofErr w:type="spellStart"/>
            <w:r w:rsidRPr="002C66D7">
              <w:rPr>
                <w:rFonts w:ascii="Times New Roman" w:hAnsi="Times New Roman" w:cs="Times New Roman"/>
                <w:i/>
                <w:sz w:val="18"/>
                <w:szCs w:val="18"/>
              </w:rPr>
              <w:t>е</w:t>
            </w:r>
            <w:r w:rsidRPr="002C66D7">
              <w:rPr>
                <w:rFonts w:ascii="Times New Roman" w:hAnsi="Times New Roman" w:cs="Times New Roman"/>
                <w:i/>
                <w:sz w:val="18"/>
                <w:szCs w:val="18"/>
                <w:vertAlign w:val="subscript"/>
              </w:rPr>
              <w:t>с</w:t>
            </w:r>
            <w:proofErr w:type="spellEnd"/>
            <w:r w:rsidRPr="002C66D7">
              <w:rPr>
                <w:rFonts w:ascii="Times New Roman" w:hAnsi="Times New Roman" w:cs="Times New Roman"/>
                <w:i/>
                <w:sz w:val="18"/>
                <w:szCs w:val="18"/>
              </w:rPr>
              <w:t xml:space="preserve"> / </w:t>
            </w:r>
            <w:r w:rsidRPr="002C66D7">
              <w:rPr>
                <w:rFonts w:ascii="Times New Roman" w:hAnsi="Times New Roman" w:cs="Times New Roman"/>
                <w:i/>
                <w:sz w:val="18"/>
                <w:szCs w:val="18"/>
                <w:lang w:val="en-US"/>
              </w:rPr>
              <w:t>r</w:t>
            </w:r>
          </w:p>
        </w:tc>
        <w:tc>
          <w:tcPr>
            <w:tcW w:w="1109" w:type="dxa"/>
            <w:vMerge w:val="restart"/>
            <w:vAlign w:val="center"/>
          </w:tcPr>
          <w:p w14:paraId="7CF69B2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A"/>
            </w:r>
            <w:r w:rsidRPr="002C66D7">
              <w:rPr>
                <w:rFonts w:ascii="Times New Roman" w:hAnsi="Times New Roman" w:cs="Times New Roman"/>
                <w:sz w:val="18"/>
                <w:szCs w:val="18"/>
                <w:vertAlign w:val="subscript"/>
              </w:rPr>
              <w:t>1</w:t>
            </w:r>
          </w:p>
        </w:tc>
      </w:tr>
      <w:tr w:rsidR="00FC6C8C" w:rsidRPr="002C66D7" w14:paraId="5DEE1300" w14:textId="77777777" w:rsidTr="00800483">
        <w:trPr>
          <w:jc w:val="center"/>
        </w:trPr>
        <w:tc>
          <w:tcPr>
            <w:tcW w:w="1340" w:type="dxa"/>
            <w:tcBorders>
              <w:bottom w:val="single" w:sz="4" w:space="0" w:color="auto"/>
            </w:tcBorders>
            <w:vAlign w:val="center"/>
          </w:tcPr>
          <w:p w14:paraId="6852831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i/>
                <w:sz w:val="18"/>
                <w:szCs w:val="18"/>
                <w:lang w:val="en-US"/>
              </w:rPr>
              <w:t>l</w:t>
            </w:r>
            <w:r w:rsidRPr="002C66D7">
              <w:rPr>
                <w:rFonts w:ascii="Times New Roman" w:hAnsi="Times New Roman" w:cs="Times New Roman"/>
                <w:sz w:val="18"/>
                <w:szCs w:val="18"/>
                <w:vertAlign w:val="subscript"/>
                <w:lang w:val="en-US"/>
              </w:rPr>
              <w:t>0</w:t>
            </w:r>
            <w:r w:rsidRPr="002C66D7">
              <w:rPr>
                <w:rFonts w:ascii="Times New Roman" w:hAnsi="Times New Roman" w:cs="Times New Roman"/>
                <w:smallCaps/>
                <w:sz w:val="18"/>
                <w:szCs w:val="18"/>
                <w:vertAlign w:val="subscript"/>
                <w:lang w:val="en-US"/>
              </w:rPr>
              <w:t xml:space="preserve"> </w:t>
            </w:r>
            <w:r w:rsidRPr="002C66D7">
              <w:rPr>
                <w:rFonts w:ascii="Times New Roman" w:hAnsi="Times New Roman" w:cs="Times New Roman"/>
                <w:smallCaps/>
                <w:sz w:val="18"/>
                <w:szCs w:val="18"/>
                <w:lang w:val="en-US"/>
              </w:rPr>
              <w:t xml:space="preserve"> / </w:t>
            </w:r>
            <w:r w:rsidRPr="002C66D7">
              <w:rPr>
                <w:rFonts w:ascii="Times New Roman" w:hAnsi="Times New Roman" w:cs="Times New Roman"/>
                <w:i/>
                <w:sz w:val="18"/>
                <w:szCs w:val="18"/>
                <w:lang w:val="en-US"/>
              </w:rPr>
              <w:t>b</w:t>
            </w:r>
          </w:p>
        </w:tc>
        <w:tc>
          <w:tcPr>
            <w:tcW w:w="1353" w:type="dxa"/>
            <w:tcBorders>
              <w:bottom w:val="single" w:sz="4" w:space="0" w:color="auto"/>
            </w:tcBorders>
            <w:vAlign w:val="center"/>
          </w:tcPr>
          <w:p w14:paraId="407B346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i/>
                <w:sz w:val="18"/>
                <w:szCs w:val="18"/>
                <w:lang w:val="en-US"/>
              </w:rPr>
              <w:t>l</w:t>
            </w:r>
            <w:r w:rsidRPr="002C66D7">
              <w:rPr>
                <w:rFonts w:ascii="Times New Roman" w:hAnsi="Times New Roman" w:cs="Times New Roman"/>
                <w:sz w:val="18"/>
                <w:szCs w:val="18"/>
                <w:vertAlign w:val="subscript"/>
                <w:lang w:val="en-US"/>
              </w:rPr>
              <w:t>0</w:t>
            </w:r>
            <w:r w:rsidRPr="002C66D7">
              <w:rPr>
                <w:rFonts w:ascii="Times New Roman" w:hAnsi="Times New Roman" w:cs="Times New Roman"/>
                <w:smallCaps/>
                <w:sz w:val="18"/>
                <w:szCs w:val="18"/>
                <w:vertAlign w:val="subscript"/>
                <w:lang w:val="en-US"/>
              </w:rPr>
              <w:t xml:space="preserve"> </w:t>
            </w:r>
            <w:r w:rsidRPr="002C66D7">
              <w:rPr>
                <w:rFonts w:ascii="Times New Roman" w:hAnsi="Times New Roman" w:cs="Times New Roman"/>
                <w:smallCaps/>
                <w:sz w:val="18"/>
                <w:szCs w:val="18"/>
                <w:lang w:val="en-US"/>
              </w:rPr>
              <w:t xml:space="preserve"> / </w:t>
            </w:r>
            <w:r w:rsidRPr="002C66D7">
              <w:rPr>
                <w:rFonts w:ascii="Times New Roman" w:hAnsi="Times New Roman" w:cs="Times New Roman"/>
                <w:i/>
                <w:sz w:val="18"/>
                <w:szCs w:val="18"/>
                <w:lang w:val="en-US"/>
              </w:rPr>
              <w:t>d</w:t>
            </w:r>
          </w:p>
        </w:tc>
        <w:tc>
          <w:tcPr>
            <w:tcW w:w="1354" w:type="dxa"/>
            <w:tcBorders>
              <w:bottom w:val="single" w:sz="4" w:space="0" w:color="auto"/>
            </w:tcBorders>
            <w:vAlign w:val="center"/>
          </w:tcPr>
          <w:p w14:paraId="5195948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i/>
                <w:sz w:val="18"/>
                <w:szCs w:val="18"/>
                <w:lang w:val="en-US"/>
              </w:rPr>
              <w:t>l</w:t>
            </w:r>
            <w:r w:rsidRPr="002C66D7">
              <w:rPr>
                <w:rFonts w:ascii="Times New Roman" w:hAnsi="Times New Roman" w:cs="Times New Roman"/>
                <w:sz w:val="18"/>
                <w:szCs w:val="18"/>
                <w:vertAlign w:val="subscript"/>
                <w:lang w:val="en-US"/>
              </w:rPr>
              <w:t>0</w:t>
            </w:r>
            <w:r w:rsidRPr="002C66D7">
              <w:rPr>
                <w:rFonts w:ascii="Times New Roman" w:hAnsi="Times New Roman" w:cs="Times New Roman"/>
                <w:smallCaps/>
                <w:sz w:val="18"/>
                <w:szCs w:val="18"/>
                <w:vertAlign w:val="subscript"/>
                <w:lang w:val="en-US"/>
              </w:rPr>
              <w:t xml:space="preserve"> </w:t>
            </w:r>
            <w:r w:rsidRPr="002C66D7">
              <w:rPr>
                <w:rFonts w:ascii="Times New Roman" w:hAnsi="Times New Roman" w:cs="Times New Roman"/>
                <w:smallCaps/>
                <w:sz w:val="18"/>
                <w:szCs w:val="18"/>
                <w:lang w:val="en-US"/>
              </w:rPr>
              <w:t xml:space="preserve"> / </w:t>
            </w:r>
            <w:proofErr w:type="spellStart"/>
            <w:r w:rsidRPr="002C66D7">
              <w:rPr>
                <w:rFonts w:ascii="Times New Roman" w:hAnsi="Times New Roman" w:cs="Times New Roman"/>
                <w:i/>
                <w:sz w:val="18"/>
                <w:szCs w:val="18"/>
                <w:lang w:val="en-US"/>
              </w:rPr>
              <w:t>i</w:t>
            </w:r>
            <w:proofErr w:type="spellEnd"/>
          </w:p>
        </w:tc>
        <w:tc>
          <w:tcPr>
            <w:tcW w:w="979" w:type="dxa"/>
            <w:tcBorders>
              <w:bottom w:val="single" w:sz="4" w:space="0" w:color="auto"/>
            </w:tcBorders>
            <w:vAlign w:val="center"/>
          </w:tcPr>
          <w:p w14:paraId="7270D63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0</w:t>
            </w:r>
          </w:p>
        </w:tc>
        <w:tc>
          <w:tcPr>
            <w:tcW w:w="979" w:type="dxa"/>
            <w:tcBorders>
              <w:bottom w:val="single" w:sz="4" w:space="0" w:color="auto"/>
            </w:tcBorders>
            <w:vAlign w:val="center"/>
          </w:tcPr>
          <w:p w14:paraId="6DD6D28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0</w:t>
            </w:r>
            <w:r w:rsidRPr="002C66D7">
              <w:rPr>
                <w:rFonts w:ascii="Times New Roman" w:hAnsi="Times New Roman" w:cs="Times New Roman"/>
                <w:sz w:val="18"/>
                <w:szCs w:val="18"/>
              </w:rPr>
              <w:t>,25</w:t>
            </w:r>
          </w:p>
        </w:tc>
        <w:tc>
          <w:tcPr>
            <w:tcW w:w="979" w:type="dxa"/>
            <w:tcBorders>
              <w:bottom w:val="single" w:sz="4" w:space="0" w:color="auto"/>
            </w:tcBorders>
            <w:vAlign w:val="center"/>
          </w:tcPr>
          <w:p w14:paraId="655730B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0,50</w:t>
            </w:r>
          </w:p>
        </w:tc>
        <w:tc>
          <w:tcPr>
            <w:tcW w:w="979" w:type="dxa"/>
            <w:tcBorders>
              <w:bottom w:val="single" w:sz="4" w:space="0" w:color="auto"/>
            </w:tcBorders>
            <w:vAlign w:val="center"/>
          </w:tcPr>
          <w:p w14:paraId="5CF5258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1,00</w:t>
            </w:r>
          </w:p>
        </w:tc>
        <w:tc>
          <w:tcPr>
            <w:tcW w:w="1109" w:type="dxa"/>
            <w:vMerge/>
            <w:tcBorders>
              <w:bottom w:val="single" w:sz="4" w:space="0" w:color="auto"/>
            </w:tcBorders>
            <w:vAlign w:val="center"/>
          </w:tcPr>
          <w:p w14:paraId="43ACF98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r>
      <w:tr w:rsidR="004E001D" w:rsidRPr="002C66D7" w14:paraId="3084021D" w14:textId="77777777" w:rsidTr="00800483">
        <w:trPr>
          <w:trHeight w:val="1679"/>
          <w:jc w:val="center"/>
        </w:trPr>
        <w:tc>
          <w:tcPr>
            <w:tcW w:w="1340" w:type="dxa"/>
            <w:tcBorders>
              <w:bottom w:val="single" w:sz="4" w:space="0" w:color="auto"/>
            </w:tcBorders>
          </w:tcPr>
          <w:p w14:paraId="115BC81C" w14:textId="77777777" w:rsidR="004E001D" w:rsidRPr="002C66D7" w:rsidRDefault="004E001D" w:rsidP="000E5789">
            <w:pPr>
              <w:pStyle w:val="ConsPlusNormal"/>
              <w:widowControl/>
              <w:shd w:val="clear" w:color="auto" w:fill="FFFFFF"/>
              <w:suppressAutoHyphens/>
              <w:spacing w:before="120"/>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4</w:t>
            </w:r>
          </w:p>
          <w:p w14:paraId="09189D3D"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1054D014"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10</w:t>
            </w:r>
          </w:p>
          <w:p w14:paraId="20BF5B78"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6824DA04"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12</w:t>
            </w:r>
          </w:p>
          <w:p w14:paraId="68CCB9F8"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11075C3A"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i/>
                <w:sz w:val="18"/>
                <w:szCs w:val="18"/>
                <w:lang w:val="en-US"/>
              </w:rPr>
            </w:pPr>
            <w:r w:rsidRPr="002C66D7">
              <w:rPr>
                <w:rFonts w:ascii="Times New Roman" w:hAnsi="Times New Roman" w:cs="Times New Roman"/>
                <w:sz w:val="18"/>
                <w:szCs w:val="18"/>
                <w:lang w:val="en-US"/>
              </w:rPr>
              <w:t>14</w:t>
            </w:r>
          </w:p>
        </w:tc>
        <w:tc>
          <w:tcPr>
            <w:tcW w:w="1353" w:type="dxa"/>
            <w:tcBorders>
              <w:bottom w:val="single" w:sz="4" w:space="0" w:color="auto"/>
            </w:tcBorders>
          </w:tcPr>
          <w:p w14:paraId="6269DD95" w14:textId="77777777" w:rsidR="004E001D" w:rsidRPr="002C66D7" w:rsidRDefault="004E001D" w:rsidP="000E5789">
            <w:pPr>
              <w:pStyle w:val="ConsPlusNormal"/>
              <w:widowControl/>
              <w:shd w:val="clear" w:color="auto" w:fill="FFFFFF"/>
              <w:suppressAutoHyphens/>
              <w:spacing w:before="120"/>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3</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5</w:t>
            </w:r>
          </w:p>
          <w:p w14:paraId="12668608"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02309FC6" w14:textId="7CB8AECF" w:rsidR="004E001D" w:rsidRPr="002C66D7" w:rsidRDefault="00452835"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rPr>
              <w:t>8</w:t>
            </w:r>
            <w:r w:rsidR="004E001D" w:rsidRPr="002C66D7">
              <w:rPr>
                <w:rFonts w:ascii="Times New Roman" w:hAnsi="Times New Roman" w:cs="Times New Roman"/>
                <w:sz w:val="18"/>
                <w:szCs w:val="18"/>
              </w:rPr>
              <w:t>,</w:t>
            </w:r>
            <w:r w:rsidRPr="002C66D7">
              <w:rPr>
                <w:rFonts w:ascii="Times New Roman" w:hAnsi="Times New Roman" w:cs="Times New Roman"/>
                <w:sz w:val="18"/>
                <w:szCs w:val="18"/>
              </w:rPr>
              <w:t>7</w:t>
            </w:r>
          </w:p>
          <w:p w14:paraId="1E6E319E"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04724735"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10</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4</w:t>
            </w:r>
          </w:p>
          <w:p w14:paraId="2F226757"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55E33917"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12</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1</w:t>
            </w:r>
          </w:p>
        </w:tc>
        <w:tc>
          <w:tcPr>
            <w:tcW w:w="1354" w:type="dxa"/>
            <w:tcBorders>
              <w:bottom w:val="single" w:sz="4" w:space="0" w:color="auto"/>
            </w:tcBorders>
          </w:tcPr>
          <w:p w14:paraId="091201F3" w14:textId="77777777" w:rsidR="004E001D" w:rsidRPr="002C66D7" w:rsidRDefault="004E001D" w:rsidP="000E5789">
            <w:pPr>
              <w:pStyle w:val="ConsPlusNormal"/>
              <w:widowControl/>
              <w:shd w:val="clear" w:color="auto" w:fill="FFFFFF"/>
              <w:suppressAutoHyphens/>
              <w:spacing w:before="120"/>
              <w:ind w:firstLine="0"/>
              <w:jc w:val="center"/>
              <w:rPr>
                <w:rFonts w:ascii="Times New Roman" w:hAnsi="Times New Roman" w:cs="Times New Roman"/>
                <w:sz w:val="18"/>
                <w:szCs w:val="18"/>
              </w:rPr>
            </w:pPr>
            <w:r w:rsidRPr="002C66D7">
              <w:rPr>
                <w:rFonts w:ascii="Times New Roman" w:hAnsi="Times New Roman" w:cs="Times New Roman"/>
                <w:sz w:val="18"/>
                <w:szCs w:val="18"/>
              </w:rPr>
              <w:t>14</w:t>
            </w:r>
          </w:p>
          <w:p w14:paraId="12E16B8C"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p>
          <w:p w14:paraId="6CE78A09"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35</w:t>
            </w:r>
          </w:p>
          <w:p w14:paraId="09A7739C"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p>
          <w:p w14:paraId="780AD05B"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40</w:t>
            </w:r>
          </w:p>
          <w:p w14:paraId="51E82519"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p>
          <w:p w14:paraId="51E41B9A"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48,5</w:t>
            </w:r>
          </w:p>
        </w:tc>
        <w:tc>
          <w:tcPr>
            <w:tcW w:w="979" w:type="dxa"/>
            <w:tcBorders>
              <w:bottom w:val="single" w:sz="4" w:space="0" w:color="auto"/>
            </w:tcBorders>
          </w:tcPr>
          <w:p w14:paraId="3703D5E3"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1</w:t>
            </w:r>
          </w:p>
          <w:p w14:paraId="2931315E"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w:t>
            </w:r>
          </w:p>
          <w:p w14:paraId="5F3FBD10"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1</w:t>
            </w:r>
          </w:p>
          <w:p w14:paraId="2B44E774"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w:t>
            </w:r>
          </w:p>
          <w:p w14:paraId="0D70226A"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0,95</w:t>
            </w:r>
          </w:p>
          <w:p w14:paraId="21E4E4BF"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0,95</w:t>
            </w:r>
          </w:p>
          <w:p w14:paraId="65283B9E"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0,90</w:t>
            </w:r>
          </w:p>
          <w:p w14:paraId="5383FA22"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0,85</w:t>
            </w:r>
          </w:p>
        </w:tc>
        <w:tc>
          <w:tcPr>
            <w:tcW w:w="979" w:type="dxa"/>
            <w:tcBorders>
              <w:bottom w:val="single" w:sz="4" w:space="0" w:color="auto"/>
            </w:tcBorders>
          </w:tcPr>
          <w:p w14:paraId="091FCD1C"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0,90</w:t>
            </w:r>
          </w:p>
          <w:p w14:paraId="240C6E16"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0,90</w:t>
            </w:r>
          </w:p>
          <w:p w14:paraId="0BE7FD57"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0,86</w:t>
            </w:r>
          </w:p>
          <w:p w14:paraId="5DEEA0AF"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0,86</w:t>
            </w:r>
          </w:p>
          <w:p w14:paraId="26974E9D"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0,83</w:t>
            </w:r>
          </w:p>
          <w:p w14:paraId="15AFAC3D"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0,83</w:t>
            </w:r>
          </w:p>
          <w:p w14:paraId="0F6F536A"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0,79</w:t>
            </w:r>
          </w:p>
          <w:p w14:paraId="3CDFC646"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0,74</w:t>
            </w:r>
          </w:p>
        </w:tc>
        <w:tc>
          <w:tcPr>
            <w:tcW w:w="979" w:type="dxa"/>
            <w:tcBorders>
              <w:bottom w:val="single" w:sz="4" w:space="0" w:color="auto"/>
            </w:tcBorders>
          </w:tcPr>
          <w:p w14:paraId="6FC6512E"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0,81</w:t>
            </w:r>
          </w:p>
          <w:p w14:paraId="2625452D"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0,81</w:t>
            </w:r>
          </w:p>
          <w:p w14:paraId="7EDBA5BD"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0,77</w:t>
            </w:r>
          </w:p>
          <w:p w14:paraId="4B722E0F"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0,77</w:t>
            </w:r>
          </w:p>
          <w:p w14:paraId="765DCC96"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0,74</w:t>
            </w:r>
          </w:p>
          <w:p w14:paraId="077EA037"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0,74</w:t>
            </w:r>
          </w:p>
          <w:p w14:paraId="1FD50C10"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0,70</w:t>
            </w:r>
          </w:p>
          <w:p w14:paraId="4B3C907D"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0,65</w:t>
            </w:r>
          </w:p>
        </w:tc>
        <w:tc>
          <w:tcPr>
            <w:tcW w:w="979" w:type="dxa"/>
            <w:tcBorders>
              <w:bottom w:val="single" w:sz="4" w:space="0" w:color="auto"/>
            </w:tcBorders>
          </w:tcPr>
          <w:p w14:paraId="6D7FDA9B"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0,69</w:t>
            </w:r>
          </w:p>
          <w:p w14:paraId="5CF26C49"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0,69</w:t>
            </w:r>
          </w:p>
          <w:p w14:paraId="5B310FA6"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0,65</w:t>
            </w:r>
          </w:p>
          <w:p w14:paraId="04323910"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0,65</w:t>
            </w:r>
          </w:p>
          <w:p w14:paraId="15C3C18E"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0,62</w:t>
            </w:r>
          </w:p>
          <w:p w14:paraId="11E5148B"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0,62</w:t>
            </w:r>
          </w:p>
          <w:p w14:paraId="1C51D591"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0,58</w:t>
            </w:r>
          </w:p>
          <w:p w14:paraId="0A7AD094"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0,53</w:t>
            </w:r>
          </w:p>
        </w:tc>
        <w:tc>
          <w:tcPr>
            <w:tcW w:w="1109" w:type="dxa"/>
            <w:tcBorders>
              <w:bottom w:val="single" w:sz="4" w:space="0" w:color="auto"/>
            </w:tcBorders>
          </w:tcPr>
          <w:p w14:paraId="24A07A62" w14:textId="77777777" w:rsidR="004E001D" w:rsidRPr="002C66D7" w:rsidRDefault="004E001D" w:rsidP="000E5789">
            <w:pPr>
              <w:pStyle w:val="ConsPlusNormal"/>
              <w:widowControl/>
              <w:shd w:val="clear" w:color="auto" w:fill="FFFFFF"/>
              <w:suppressAutoHyphens/>
              <w:spacing w:before="120"/>
              <w:ind w:firstLine="0"/>
              <w:jc w:val="center"/>
              <w:rPr>
                <w:rFonts w:ascii="Times New Roman" w:hAnsi="Times New Roman" w:cs="Times New Roman"/>
                <w:sz w:val="18"/>
                <w:szCs w:val="18"/>
              </w:rPr>
            </w:pPr>
            <w:r w:rsidRPr="002C66D7">
              <w:rPr>
                <w:rFonts w:ascii="Times New Roman" w:hAnsi="Times New Roman" w:cs="Times New Roman"/>
                <w:sz w:val="18"/>
                <w:szCs w:val="18"/>
              </w:rPr>
              <w:t>1</w:t>
            </w:r>
          </w:p>
          <w:p w14:paraId="3B83D96B"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p>
          <w:p w14:paraId="4C38B337"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0,84</w:t>
            </w:r>
          </w:p>
          <w:p w14:paraId="36401A8D"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p>
          <w:p w14:paraId="54475755"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0,79</w:t>
            </w:r>
          </w:p>
          <w:p w14:paraId="4FEE35FD"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p>
          <w:p w14:paraId="009A0A26" w14:textId="77777777" w:rsidR="004E001D" w:rsidRPr="002C66D7" w:rsidRDefault="004E001D"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0,70</w:t>
            </w:r>
          </w:p>
        </w:tc>
      </w:tr>
      <w:tr w:rsidR="00FC6C8C" w:rsidRPr="002C66D7" w14:paraId="0B5B3DD2" w14:textId="77777777" w:rsidTr="00452835">
        <w:trPr>
          <w:trHeight w:val="1967"/>
          <w:jc w:val="center"/>
        </w:trPr>
        <w:tc>
          <w:tcPr>
            <w:tcW w:w="1340" w:type="dxa"/>
            <w:tcBorders>
              <w:bottom w:val="single" w:sz="4" w:space="0" w:color="auto"/>
            </w:tcBorders>
          </w:tcPr>
          <w:p w14:paraId="0045775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16</w:t>
            </w:r>
          </w:p>
          <w:p w14:paraId="03FFA59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01803DB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18</w:t>
            </w:r>
          </w:p>
          <w:p w14:paraId="2FCB7B1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2C3EE9F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20</w:t>
            </w:r>
          </w:p>
          <w:p w14:paraId="04A24C4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6153EA7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22</w:t>
            </w:r>
          </w:p>
          <w:p w14:paraId="6B56F8C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0292B57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24</w:t>
            </w:r>
          </w:p>
          <w:p w14:paraId="5147B77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475572D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26</w:t>
            </w:r>
          </w:p>
          <w:p w14:paraId="3424B96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7FEA00A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28</w:t>
            </w:r>
          </w:p>
          <w:p w14:paraId="4F271A9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2A35229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30</w:t>
            </w:r>
          </w:p>
          <w:p w14:paraId="537D237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02C59A6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32</w:t>
            </w:r>
          </w:p>
          <w:p w14:paraId="71C1B1B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2ECBB83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34</w:t>
            </w:r>
          </w:p>
          <w:p w14:paraId="5865D9D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5662BCC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38</w:t>
            </w:r>
          </w:p>
          <w:p w14:paraId="24F04C6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31AFAA7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40</w:t>
            </w:r>
          </w:p>
          <w:p w14:paraId="3B2A6C2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6584938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i/>
                <w:sz w:val="18"/>
                <w:szCs w:val="18"/>
                <w:lang w:val="en-US"/>
              </w:rPr>
            </w:pPr>
            <w:r w:rsidRPr="002C66D7">
              <w:rPr>
                <w:rFonts w:ascii="Times New Roman" w:hAnsi="Times New Roman" w:cs="Times New Roman"/>
                <w:sz w:val="18"/>
                <w:szCs w:val="18"/>
                <w:lang w:val="en-US"/>
              </w:rPr>
              <w:t>43</w:t>
            </w:r>
          </w:p>
        </w:tc>
        <w:tc>
          <w:tcPr>
            <w:tcW w:w="1353" w:type="dxa"/>
            <w:tcBorders>
              <w:bottom w:val="single" w:sz="4" w:space="0" w:color="auto"/>
            </w:tcBorders>
          </w:tcPr>
          <w:p w14:paraId="2A1C56B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13</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8</w:t>
            </w:r>
          </w:p>
          <w:p w14:paraId="1C379EE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1CD8818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15</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6</w:t>
            </w:r>
          </w:p>
          <w:p w14:paraId="38EED27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3D0C192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17</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3</w:t>
            </w:r>
          </w:p>
          <w:p w14:paraId="142EFBA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697874B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19</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1</w:t>
            </w:r>
          </w:p>
          <w:p w14:paraId="4D220B1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2E1021D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20</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8</w:t>
            </w:r>
          </w:p>
          <w:p w14:paraId="3BEED63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549D2D7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22</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5</w:t>
            </w:r>
          </w:p>
          <w:p w14:paraId="2CE6D3A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2E526CD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24</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3</w:t>
            </w:r>
          </w:p>
          <w:p w14:paraId="2B2605F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6CBEAAD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26</w:t>
            </w:r>
          </w:p>
          <w:p w14:paraId="69ADE8F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p>
          <w:p w14:paraId="4FCEBE7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27</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7</w:t>
            </w:r>
          </w:p>
          <w:p w14:paraId="496DD5A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15AAACF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29</w:t>
            </w:r>
          </w:p>
          <w:p w14:paraId="4FB9F07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2B4A1D2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33</w:t>
            </w:r>
          </w:p>
          <w:p w14:paraId="554D55E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12E57EF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34,6</w:t>
            </w:r>
          </w:p>
          <w:p w14:paraId="0944DA3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31736B6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37,5</w:t>
            </w:r>
          </w:p>
        </w:tc>
        <w:tc>
          <w:tcPr>
            <w:tcW w:w="1354" w:type="dxa"/>
            <w:tcBorders>
              <w:bottom w:val="single" w:sz="4" w:space="0" w:color="auto"/>
            </w:tcBorders>
          </w:tcPr>
          <w:p w14:paraId="33ED4EC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55</w:t>
            </w:r>
          </w:p>
          <w:p w14:paraId="31F4E14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1A72E2E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62,5</w:t>
            </w:r>
          </w:p>
          <w:p w14:paraId="447721F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295ED21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70</w:t>
            </w:r>
          </w:p>
          <w:p w14:paraId="35AF135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188535D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75</w:t>
            </w:r>
          </w:p>
          <w:p w14:paraId="4970298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6EF66D3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83</w:t>
            </w:r>
          </w:p>
          <w:p w14:paraId="7EC7FDB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595E2F2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90</w:t>
            </w:r>
          </w:p>
          <w:p w14:paraId="0D42B50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532744D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97</w:t>
            </w:r>
          </w:p>
          <w:p w14:paraId="2489365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3EF6649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105</w:t>
            </w:r>
          </w:p>
          <w:p w14:paraId="0D7E15E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391A197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110</w:t>
            </w:r>
          </w:p>
          <w:p w14:paraId="395034C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5504F5B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120</w:t>
            </w:r>
          </w:p>
          <w:p w14:paraId="3A52E49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191750E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130</w:t>
            </w:r>
          </w:p>
          <w:p w14:paraId="2E87EA5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2F36C4F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140</w:t>
            </w:r>
          </w:p>
          <w:p w14:paraId="632EB64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1214BD3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150</w:t>
            </w:r>
          </w:p>
        </w:tc>
        <w:tc>
          <w:tcPr>
            <w:tcW w:w="979" w:type="dxa"/>
            <w:tcBorders>
              <w:bottom w:val="single" w:sz="4" w:space="0" w:color="auto"/>
            </w:tcBorders>
          </w:tcPr>
          <w:p w14:paraId="40AC53A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0,86</w:t>
            </w:r>
          </w:p>
          <w:p w14:paraId="2E130C7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0,78</w:t>
            </w:r>
          </w:p>
          <w:p w14:paraId="2BD2B57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0,82</w:t>
            </w:r>
          </w:p>
          <w:p w14:paraId="4D881D2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0,75</w:t>
            </w:r>
          </w:p>
          <w:p w14:paraId="79D2235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0,78</w:t>
            </w:r>
          </w:p>
          <w:p w14:paraId="0DA3F00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0,70</w:t>
            </w:r>
          </w:p>
          <w:p w14:paraId="653CABA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0,72</w:t>
            </w:r>
          </w:p>
          <w:p w14:paraId="63917DA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0,64</w:t>
            </w:r>
          </w:p>
          <w:p w14:paraId="5F8E700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0,67</w:t>
            </w:r>
          </w:p>
          <w:p w14:paraId="766C4F6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0,59</w:t>
            </w:r>
          </w:p>
          <w:p w14:paraId="342FD9B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0,62</w:t>
            </w:r>
          </w:p>
          <w:p w14:paraId="2AC1437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0,53</w:t>
            </w:r>
          </w:p>
          <w:p w14:paraId="5344EB5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0,58</w:t>
            </w:r>
          </w:p>
          <w:p w14:paraId="16063A2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0,50</w:t>
            </w:r>
          </w:p>
          <w:p w14:paraId="07F1F58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0,53</w:t>
            </w:r>
          </w:p>
          <w:p w14:paraId="68655CE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0,46</w:t>
            </w:r>
          </w:p>
          <w:p w14:paraId="13AA562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0,48</w:t>
            </w:r>
          </w:p>
          <w:p w14:paraId="08B8B5A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0,42</w:t>
            </w:r>
          </w:p>
          <w:p w14:paraId="311E393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0,43</w:t>
            </w:r>
          </w:p>
          <w:p w14:paraId="6F86A40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0,39</w:t>
            </w:r>
          </w:p>
          <w:p w14:paraId="1B4EF28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0,38</w:t>
            </w:r>
          </w:p>
          <w:p w14:paraId="3EBB5DE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0,33</w:t>
            </w:r>
          </w:p>
          <w:p w14:paraId="350DD1C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0,35</w:t>
            </w:r>
          </w:p>
          <w:p w14:paraId="6E3603A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0,32</w:t>
            </w:r>
          </w:p>
          <w:p w14:paraId="2938072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0,33</w:t>
            </w:r>
          </w:p>
          <w:p w14:paraId="6576131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0,30</w:t>
            </w:r>
          </w:p>
        </w:tc>
        <w:tc>
          <w:tcPr>
            <w:tcW w:w="979" w:type="dxa"/>
            <w:tcBorders>
              <w:bottom w:val="single" w:sz="4" w:space="0" w:color="auto"/>
            </w:tcBorders>
          </w:tcPr>
          <w:p w14:paraId="7DC7499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0,75</w:t>
            </w:r>
          </w:p>
          <w:p w14:paraId="615F502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0,67</w:t>
            </w:r>
          </w:p>
          <w:p w14:paraId="2093568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0,71</w:t>
            </w:r>
          </w:p>
          <w:p w14:paraId="4F6AD81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0,64</w:t>
            </w:r>
          </w:p>
          <w:p w14:paraId="50F02DB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0,67</w:t>
            </w:r>
          </w:p>
          <w:p w14:paraId="2917878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0,59</w:t>
            </w:r>
          </w:p>
          <w:p w14:paraId="06B6EDA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0,60</w:t>
            </w:r>
          </w:p>
          <w:p w14:paraId="32C9096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0,52</w:t>
            </w:r>
          </w:p>
          <w:p w14:paraId="657B4C9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0,55</w:t>
            </w:r>
          </w:p>
          <w:p w14:paraId="4635832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0,47</w:t>
            </w:r>
          </w:p>
          <w:p w14:paraId="0DF59AF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0,51</w:t>
            </w:r>
          </w:p>
          <w:p w14:paraId="224755E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0,42</w:t>
            </w:r>
          </w:p>
          <w:p w14:paraId="25B7DDD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0,49</w:t>
            </w:r>
          </w:p>
          <w:p w14:paraId="19C5F67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0,41</w:t>
            </w:r>
          </w:p>
          <w:p w14:paraId="5A8D150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0,45</w:t>
            </w:r>
          </w:p>
          <w:p w14:paraId="716BEF8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0,38</w:t>
            </w:r>
          </w:p>
          <w:p w14:paraId="54CFF26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0,41</w:t>
            </w:r>
          </w:p>
          <w:p w14:paraId="4893C28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0,35</w:t>
            </w:r>
          </w:p>
          <w:p w14:paraId="679A456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0,36</w:t>
            </w:r>
          </w:p>
          <w:p w14:paraId="246464A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0,32</w:t>
            </w:r>
          </w:p>
          <w:p w14:paraId="3A75CF9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0,32</w:t>
            </w:r>
          </w:p>
          <w:p w14:paraId="54A93F1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0,28</w:t>
            </w:r>
          </w:p>
          <w:p w14:paraId="7BE6963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0,29</w:t>
            </w:r>
          </w:p>
          <w:p w14:paraId="581DD10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0,26</w:t>
            </w:r>
          </w:p>
          <w:p w14:paraId="0AE844D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0,28</w:t>
            </w:r>
          </w:p>
          <w:p w14:paraId="0BA6DE4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0,25</w:t>
            </w:r>
          </w:p>
        </w:tc>
        <w:tc>
          <w:tcPr>
            <w:tcW w:w="979" w:type="dxa"/>
            <w:tcBorders>
              <w:bottom w:val="single" w:sz="4" w:space="0" w:color="auto"/>
            </w:tcBorders>
          </w:tcPr>
          <w:p w14:paraId="1BA922C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0,66</w:t>
            </w:r>
          </w:p>
          <w:p w14:paraId="42A80AD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0,58</w:t>
            </w:r>
          </w:p>
          <w:p w14:paraId="43B52FE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0,62</w:t>
            </w:r>
          </w:p>
          <w:p w14:paraId="18FA86A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0,55</w:t>
            </w:r>
          </w:p>
          <w:p w14:paraId="5E0DA70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0,57</w:t>
            </w:r>
          </w:p>
          <w:p w14:paraId="4CCDFEB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0,47</w:t>
            </w:r>
          </w:p>
          <w:p w14:paraId="15B1119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0,52</w:t>
            </w:r>
          </w:p>
          <w:p w14:paraId="44FC8B4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0,44</w:t>
            </w:r>
          </w:p>
          <w:p w14:paraId="2778BA5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0,47</w:t>
            </w:r>
          </w:p>
          <w:p w14:paraId="5D91DD1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0,39</w:t>
            </w:r>
          </w:p>
          <w:p w14:paraId="3FDAD53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0,44</w:t>
            </w:r>
          </w:p>
          <w:p w14:paraId="4932FC2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0,35</w:t>
            </w:r>
          </w:p>
          <w:p w14:paraId="4400DF4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0,43</w:t>
            </w:r>
          </w:p>
          <w:p w14:paraId="70818E1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0,35</w:t>
            </w:r>
          </w:p>
          <w:p w14:paraId="3534DB2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0,39</w:t>
            </w:r>
          </w:p>
          <w:p w14:paraId="47C8361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0,32</w:t>
            </w:r>
          </w:p>
          <w:p w14:paraId="66CF0E4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0,36</w:t>
            </w:r>
          </w:p>
          <w:p w14:paraId="3063AD6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0,30</w:t>
            </w:r>
          </w:p>
          <w:p w14:paraId="7B00530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0,31</w:t>
            </w:r>
          </w:p>
          <w:p w14:paraId="567E5B7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0,27</w:t>
            </w:r>
          </w:p>
          <w:p w14:paraId="4887739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0,28</w:t>
            </w:r>
          </w:p>
          <w:p w14:paraId="0F6A4AC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0,24</w:t>
            </w:r>
          </w:p>
          <w:p w14:paraId="7BC2EBA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0,25</w:t>
            </w:r>
          </w:p>
          <w:p w14:paraId="7FD8986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0,22</w:t>
            </w:r>
          </w:p>
          <w:p w14:paraId="335B7CC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0,24</w:t>
            </w:r>
          </w:p>
          <w:p w14:paraId="57CE1A7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0,21</w:t>
            </w:r>
          </w:p>
        </w:tc>
        <w:tc>
          <w:tcPr>
            <w:tcW w:w="979" w:type="dxa"/>
            <w:tcBorders>
              <w:bottom w:val="single" w:sz="4" w:space="0" w:color="auto"/>
            </w:tcBorders>
          </w:tcPr>
          <w:p w14:paraId="18DAD22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0,55</w:t>
            </w:r>
          </w:p>
          <w:p w14:paraId="1DBBEF9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0,47</w:t>
            </w:r>
          </w:p>
          <w:p w14:paraId="4DE439A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0,51</w:t>
            </w:r>
          </w:p>
          <w:p w14:paraId="4784401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0,44</w:t>
            </w:r>
          </w:p>
          <w:p w14:paraId="379B815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0,48</w:t>
            </w:r>
          </w:p>
          <w:p w14:paraId="63BD5E9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0,40</w:t>
            </w:r>
          </w:p>
          <w:p w14:paraId="72E28FF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0,43</w:t>
            </w:r>
          </w:p>
          <w:p w14:paraId="78BA9B2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0,35</w:t>
            </w:r>
          </w:p>
          <w:p w14:paraId="29DFE51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0,38</w:t>
            </w:r>
          </w:p>
          <w:p w14:paraId="0D6471C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0,30</w:t>
            </w:r>
          </w:p>
          <w:p w14:paraId="616ECC7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0,35</w:t>
            </w:r>
          </w:p>
          <w:p w14:paraId="72A7E3C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0,26</w:t>
            </w:r>
          </w:p>
          <w:p w14:paraId="2DD91EC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0,34</w:t>
            </w:r>
          </w:p>
          <w:p w14:paraId="7D7DC26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0,26</w:t>
            </w:r>
          </w:p>
          <w:p w14:paraId="5C98DA8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0,32</w:t>
            </w:r>
          </w:p>
          <w:p w14:paraId="6F03CAC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0,25</w:t>
            </w:r>
          </w:p>
          <w:p w14:paraId="7F87F3E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0,31</w:t>
            </w:r>
          </w:p>
          <w:p w14:paraId="1DA6138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0,25</w:t>
            </w:r>
          </w:p>
          <w:p w14:paraId="07481E0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0,25</w:t>
            </w:r>
          </w:p>
          <w:p w14:paraId="74B5A3C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0,21</w:t>
            </w:r>
          </w:p>
          <w:p w14:paraId="7759C97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0,24</w:t>
            </w:r>
          </w:p>
          <w:p w14:paraId="4A92938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0,20</w:t>
            </w:r>
          </w:p>
          <w:p w14:paraId="7433606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u w:val="single"/>
              </w:rPr>
              <w:t>0,21</w:t>
            </w:r>
          </w:p>
          <w:p w14:paraId="7206945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0,18</w:t>
            </w:r>
          </w:p>
          <w:p w14:paraId="017541D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u w:val="single"/>
              </w:rPr>
            </w:pPr>
            <w:r w:rsidRPr="002C66D7">
              <w:rPr>
                <w:rFonts w:ascii="Times New Roman" w:hAnsi="Times New Roman" w:cs="Times New Roman"/>
                <w:sz w:val="18"/>
                <w:szCs w:val="18"/>
                <w:u w:val="single"/>
              </w:rPr>
              <w:t>0,21</w:t>
            </w:r>
          </w:p>
          <w:p w14:paraId="0A6BC18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0,18</w:t>
            </w:r>
          </w:p>
        </w:tc>
        <w:tc>
          <w:tcPr>
            <w:tcW w:w="1109" w:type="dxa"/>
            <w:tcBorders>
              <w:bottom w:val="single" w:sz="4" w:space="0" w:color="auto"/>
            </w:tcBorders>
          </w:tcPr>
          <w:p w14:paraId="62EC2B8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0,65</w:t>
            </w:r>
          </w:p>
          <w:p w14:paraId="194E334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6811A4C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0,56</w:t>
            </w:r>
          </w:p>
          <w:p w14:paraId="07EC11E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0678BFE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0,47</w:t>
            </w:r>
          </w:p>
          <w:p w14:paraId="61672F6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4E93440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0,41</w:t>
            </w:r>
          </w:p>
          <w:p w14:paraId="02A4F1A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0CD7168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0,32</w:t>
            </w:r>
          </w:p>
          <w:p w14:paraId="32879C0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177A5DE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0,25</w:t>
            </w:r>
          </w:p>
          <w:p w14:paraId="4C70500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0BBBD39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0,20</w:t>
            </w:r>
          </w:p>
          <w:p w14:paraId="3FB1D16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23BB2C1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0,16</w:t>
            </w:r>
          </w:p>
          <w:p w14:paraId="5E96653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4AB69F9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0,14</w:t>
            </w:r>
          </w:p>
          <w:p w14:paraId="5B143F5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32CDBE6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0,10</w:t>
            </w:r>
          </w:p>
          <w:p w14:paraId="1A0E1CD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2A74DFB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0,08</w:t>
            </w:r>
          </w:p>
          <w:p w14:paraId="60B6214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46277F6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0,07</w:t>
            </w:r>
          </w:p>
          <w:p w14:paraId="7450623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p w14:paraId="4AD5E91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0,06</w:t>
            </w:r>
          </w:p>
        </w:tc>
      </w:tr>
      <w:tr w:rsidR="00FC6C8C" w:rsidRPr="002C66D7" w14:paraId="51EA98E2" w14:textId="77777777" w:rsidTr="00452835">
        <w:trPr>
          <w:jc w:val="center"/>
        </w:trPr>
        <w:tc>
          <w:tcPr>
            <w:tcW w:w="9072" w:type="dxa"/>
            <w:gridSpan w:val="8"/>
            <w:tcBorders>
              <w:top w:val="single" w:sz="4" w:space="0" w:color="auto"/>
            </w:tcBorders>
            <w:vAlign w:val="center"/>
          </w:tcPr>
          <w:p w14:paraId="465F5271" w14:textId="77777777" w:rsidR="00FC6C8C" w:rsidRPr="002C66D7" w:rsidRDefault="00FC6C8C" w:rsidP="000E5789">
            <w:pPr>
              <w:pStyle w:val="ConsPlusNonformat"/>
              <w:widowControl/>
              <w:shd w:val="clear" w:color="auto" w:fill="FFFFFF"/>
              <w:suppressAutoHyphens/>
              <w:spacing w:before="60" w:after="60"/>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П р и м е ч а н и е </w:t>
            </w:r>
            <w:r w:rsidR="00CF2F8D" w:rsidRPr="002C66D7">
              <w:rPr>
                <w:rFonts w:ascii="Times New Roman" w:hAnsi="Times New Roman" w:cs="Times New Roman"/>
                <w:sz w:val="18"/>
                <w:szCs w:val="18"/>
              </w:rPr>
              <w:t>—</w:t>
            </w:r>
            <w:r w:rsidRPr="002C66D7">
              <w:rPr>
                <w:rFonts w:ascii="Times New Roman" w:hAnsi="Times New Roman" w:cs="Times New Roman"/>
                <w:sz w:val="18"/>
                <w:szCs w:val="18"/>
              </w:rPr>
              <w:t xml:space="preserve"> Над чертой приведены значения для железобетонных элементов с ненапрягаемой арматурой  и предварительно напряженных элементов при отсутствии на данной стадии их работы сцепления </w:t>
            </w:r>
            <w:r w:rsidRPr="002C66D7">
              <w:rPr>
                <w:rFonts w:ascii="Times New Roman" w:hAnsi="Times New Roman" w:cs="Times New Roman"/>
                <w:sz w:val="18"/>
                <w:szCs w:val="18"/>
              </w:rPr>
              <w:lastRenderedPageBreak/>
              <w:t xml:space="preserve">напрягаемой  арматуры  с  бетоном,  под чертой </w:t>
            </w:r>
            <w:r w:rsidR="00CF2F8D" w:rsidRPr="002C66D7">
              <w:rPr>
                <w:rFonts w:ascii="Times New Roman" w:hAnsi="Times New Roman" w:cs="Times New Roman"/>
                <w:sz w:val="18"/>
                <w:szCs w:val="18"/>
              </w:rPr>
              <w:t>—</w:t>
            </w:r>
            <w:r w:rsidRPr="002C66D7">
              <w:rPr>
                <w:rFonts w:ascii="Times New Roman" w:hAnsi="Times New Roman" w:cs="Times New Roman"/>
                <w:sz w:val="18"/>
                <w:szCs w:val="18"/>
              </w:rPr>
              <w:t xml:space="preserve"> для предварительно напряженных элементов при наличии сцепления напрягаемой арматуры с бетоном.</w:t>
            </w:r>
          </w:p>
        </w:tc>
      </w:tr>
    </w:tbl>
    <w:p w14:paraId="6E5A80EF" w14:textId="07F795DF" w:rsidR="00452835" w:rsidRPr="002C66D7" w:rsidRDefault="00452835"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lastRenderedPageBreak/>
        <w:t>Таблица 7.21(Измененная редакция, Изм. № 1).</w:t>
      </w:r>
    </w:p>
    <w:p w14:paraId="2FF7FC28" w14:textId="353658B4"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7.22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6"/>
        <w:gridCol w:w="1279"/>
        <w:gridCol w:w="1272"/>
        <w:gridCol w:w="1319"/>
        <w:gridCol w:w="1320"/>
        <w:gridCol w:w="1320"/>
        <w:gridCol w:w="846"/>
      </w:tblGrid>
      <w:tr w:rsidR="00FC6C8C" w:rsidRPr="002C66D7" w14:paraId="22B3445C" w14:textId="77777777">
        <w:trPr>
          <w:jc w:val="center"/>
        </w:trPr>
        <w:tc>
          <w:tcPr>
            <w:tcW w:w="3292" w:type="dxa"/>
            <w:gridSpan w:val="2"/>
            <w:vMerge w:val="restart"/>
            <w:shd w:val="clear" w:color="auto" w:fill="auto"/>
            <w:vAlign w:val="center"/>
          </w:tcPr>
          <w:p w14:paraId="57914D2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Характеристики гибкости элемента</w:t>
            </w:r>
          </w:p>
        </w:tc>
        <w:tc>
          <w:tcPr>
            <w:tcW w:w="6709" w:type="dxa"/>
            <w:gridSpan w:val="5"/>
            <w:shd w:val="clear" w:color="auto" w:fill="auto"/>
            <w:vAlign w:val="center"/>
          </w:tcPr>
          <w:p w14:paraId="7C494A4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Коэффициенты продольного изгиба</w:t>
            </w:r>
          </w:p>
        </w:tc>
      </w:tr>
      <w:tr w:rsidR="00FC6C8C" w:rsidRPr="002C66D7" w14:paraId="2C19A5D8" w14:textId="77777777">
        <w:trPr>
          <w:jc w:val="center"/>
        </w:trPr>
        <w:tc>
          <w:tcPr>
            <w:tcW w:w="3292" w:type="dxa"/>
            <w:gridSpan w:val="2"/>
            <w:vMerge/>
            <w:shd w:val="clear" w:color="auto" w:fill="auto"/>
            <w:vAlign w:val="center"/>
          </w:tcPr>
          <w:p w14:paraId="52524AA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5809" w:type="dxa"/>
            <w:gridSpan w:val="4"/>
            <w:shd w:val="clear" w:color="auto" w:fill="auto"/>
            <w:vAlign w:val="center"/>
          </w:tcPr>
          <w:p w14:paraId="3A078CB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mallCaps/>
                <w:sz w:val="18"/>
                <w:szCs w:val="18"/>
              </w:rPr>
            </w:pPr>
            <w:r w:rsidRPr="002C66D7">
              <w:rPr>
                <w:rFonts w:ascii="Times New Roman" w:hAnsi="Times New Roman" w:cs="Times New Roman"/>
                <w:sz w:val="18"/>
                <w:szCs w:val="18"/>
              </w:rPr>
              <w:sym w:font="Symbol" w:char="F06A"/>
            </w:r>
            <w:r w:rsidRPr="002C66D7">
              <w:rPr>
                <w:rFonts w:ascii="Times New Roman" w:hAnsi="Times New Roman" w:cs="Times New Roman"/>
                <w:i/>
                <w:sz w:val="18"/>
                <w:szCs w:val="18"/>
                <w:vertAlign w:val="subscript"/>
                <w:lang w:val="en-US"/>
              </w:rPr>
              <w:t>m</w:t>
            </w:r>
            <w:r w:rsidRPr="002C66D7">
              <w:rPr>
                <w:rFonts w:ascii="Times New Roman" w:hAnsi="Times New Roman" w:cs="Times New Roman"/>
                <w:sz w:val="18"/>
                <w:szCs w:val="18"/>
              </w:rPr>
              <w:t xml:space="preserve"> </w:t>
            </w:r>
            <w:r w:rsidRPr="002C66D7">
              <w:rPr>
                <w:rFonts w:ascii="Times New Roman" w:hAnsi="Times New Roman" w:cs="Times New Roman"/>
                <w:smallCaps/>
                <w:sz w:val="18"/>
                <w:szCs w:val="18"/>
                <w:vertAlign w:val="subscript"/>
              </w:rPr>
              <w:t xml:space="preserve"> </w:t>
            </w:r>
            <w:r w:rsidRPr="002C66D7">
              <w:rPr>
                <w:rFonts w:ascii="Times New Roman" w:hAnsi="Times New Roman" w:cs="Times New Roman"/>
                <w:sz w:val="18"/>
                <w:szCs w:val="18"/>
              </w:rPr>
              <w:t xml:space="preserve">при относительных эксцентриситетах </w:t>
            </w:r>
            <w:proofErr w:type="spellStart"/>
            <w:r w:rsidRPr="002C66D7">
              <w:rPr>
                <w:rFonts w:ascii="Times New Roman" w:hAnsi="Times New Roman" w:cs="Times New Roman"/>
                <w:i/>
                <w:sz w:val="18"/>
                <w:szCs w:val="18"/>
              </w:rPr>
              <w:t>е</w:t>
            </w:r>
            <w:r w:rsidRPr="002C66D7">
              <w:rPr>
                <w:rFonts w:ascii="Times New Roman" w:hAnsi="Times New Roman" w:cs="Times New Roman"/>
                <w:i/>
                <w:sz w:val="18"/>
                <w:szCs w:val="18"/>
                <w:vertAlign w:val="subscript"/>
              </w:rPr>
              <w:t>с</w:t>
            </w:r>
            <w:proofErr w:type="spellEnd"/>
            <w:r w:rsidRPr="002C66D7">
              <w:rPr>
                <w:rFonts w:ascii="Times New Roman" w:hAnsi="Times New Roman" w:cs="Times New Roman"/>
                <w:i/>
                <w:sz w:val="18"/>
                <w:szCs w:val="18"/>
              </w:rPr>
              <w:t xml:space="preserve"> / </w:t>
            </w:r>
            <w:r w:rsidRPr="002C66D7">
              <w:rPr>
                <w:rFonts w:ascii="Times New Roman" w:hAnsi="Times New Roman" w:cs="Times New Roman"/>
                <w:i/>
                <w:sz w:val="18"/>
                <w:szCs w:val="18"/>
                <w:lang w:val="en-US"/>
              </w:rPr>
              <w:t>r</w:t>
            </w:r>
          </w:p>
        </w:tc>
        <w:tc>
          <w:tcPr>
            <w:tcW w:w="900" w:type="dxa"/>
            <w:vMerge w:val="restart"/>
            <w:shd w:val="clear" w:color="auto" w:fill="auto"/>
            <w:vAlign w:val="center"/>
          </w:tcPr>
          <w:p w14:paraId="4EAF09D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rPr>
              <w:sym w:font="Symbol" w:char="F06A"/>
            </w:r>
            <w:r w:rsidRPr="002C66D7">
              <w:rPr>
                <w:rFonts w:ascii="Times New Roman" w:hAnsi="Times New Roman" w:cs="Times New Roman"/>
                <w:i/>
                <w:sz w:val="18"/>
                <w:szCs w:val="18"/>
                <w:vertAlign w:val="subscript"/>
                <w:lang w:val="en-US"/>
              </w:rPr>
              <w:t>l</w:t>
            </w:r>
          </w:p>
        </w:tc>
      </w:tr>
      <w:tr w:rsidR="00FC6C8C" w:rsidRPr="002C66D7" w14:paraId="5A626FEE" w14:textId="77777777">
        <w:trPr>
          <w:jc w:val="center"/>
        </w:trPr>
        <w:tc>
          <w:tcPr>
            <w:tcW w:w="1884" w:type="dxa"/>
            <w:shd w:val="clear" w:color="auto" w:fill="auto"/>
            <w:vAlign w:val="center"/>
          </w:tcPr>
          <w:p w14:paraId="6EFC2B6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i/>
                <w:sz w:val="18"/>
                <w:szCs w:val="18"/>
                <w:lang w:val="en-US"/>
              </w:rPr>
              <w:t>l</w:t>
            </w:r>
            <w:r w:rsidRPr="002C66D7">
              <w:rPr>
                <w:rFonts w:ascii="Times New Roman" w:hAnsi="Times New Roman" w:cs="Times New Roman"/>
                <w:sz w:val="18"/>
                <w:szCs w:val="18"/>
                <w:vertAlign w:val="subscript"/>
              </w:rPr>
              <w:t>0</w:t>
            </w:r>
            <w:r w:rsidRPr="002C66D7">
              <w:rPr>
                <w:rFonts w:ascii="Times New Roman" w:hAnsi="Times New Roman" w:cs="Times New Roman"/>
                <w:smallCaps/>
                <w:sz w:val="18"/>
                <w:szCs w:val="18"/>
                <w:vertAlign w:val="subscript"/>
              </w:rPr>
              <w:t xml:space="preserve"> </w:t>
            </w:r>
            <w:r w:rsidRPr="002C66D7">
              <w:rPr>
                <w:rFonts w:ascii="Times New Roman" w:hAnsi="Times New Roman" w:cs="Times New Roman"/>
                <w:smallCaps/>
                <w:sz w:val="18"/>
                <w:szCs w:val="18"/>
              </w:rPr>
              <w:t xml:space="preserve"> / </w:t>
            </w:r>
            <w:r w:rsidRPr="002C66D7">
              <w:rPr>
                <w:rFonts w:ascii="Times New Roman" w:hAnsi="Times New Roman" w:cs="Times New Roman"/>
                <w:i/>
                <w:sz w:val="18"/>
                <w:szCs w:val="18"/>
                <w:lang w:val="en-US"/>
              </w:rPr>
              <w:t>b</w:t>
            </w:r>
          </w:p>
        </w:tc>
        <w:tc>
          <w:tcPr>
            <w:tcW w:w="1408" w:type="dxa"/>
            <w:shd w:val="clear" w:color="auto" w:fill="auto"/>
            <w:vAlign w:val="center"/>
          </w:tcPr>
          <w:p w14:paraId="5B1A09C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i/>
                <w:sz w:val="18"/>
                <w:szCs w:val="18"/>
                <w:lang w:val="en-US"/>
              </w:rPr>
              <w:t>l</w:t>
            </w:r>
            <w:r w:rsidRPr="002C66D7">
              <w:rPr>
                <w:rFonts w:ascii="Times New Roman" w:hAnsi="Times New Roman" w:cs="Times New Roman"/>
                <w:sz w:val="18"/>
                <w:szCs w:val="18"/>
                <w:vertAlign w:val="subscript"/>
              </w:rPr>
              <w:t>0</w:t>
            </w:r>
            <w:r w:rsidRPr="002C66D7">
              <w:rPr>
                <w:rFonts w:ascii="Times New Roman" w:hAnsi="Times New Roman" w:cs="Times New Roman"/>
                <w:smallCaps/>
                <w:sz w:val="18"/>
                <w:szCs w:val="18"/>
                <w:vertAlign w:val="subscript"/>
              </w:rPr>
              <w:t xml:space="preserve"> </w:t>
            </w:r>
            <w:r w:rsidRPr="002C66D7">
              <w:rPr>
                <w:rFonts w:ascii="Times New Roman" w:hAnsi="Times New Roman" w:cs="Times New Roman"/>
                <w:smallCaps/>
                <w:sz w:val="18"/>
                <w:szCs w:val="18"/>
              </w:rPr>
              <w:t xml:space="preserve"> / </w:t>
            </w:r>
            <w:proofErr w:type="spellStart"/>
            <w:r w:rsidRPr="002C66D7">
              <w:rPr>
                <w:rFonts w:ascii="Times New Roman" w:hAnsi="Times New Roman" w:cs="Times New Roman"/>
                <w:i/>
                <w:sz w:val="18"/>
                <w:szCs w:val="18"/>
                <w:lang w:val="en-US"/>
              </w:rPr>
              <w:t>i</w:t>
            </w:r>
            <w:proofErr w:type="spellEnd"/>
          </w:p>
        </w:tc>
        <w:tc>
          <w:tcPr>
            <w:tcW w:w="1409" w:type="dxa"/>
            <w:shd w:val="clear" w:color="auto" w:fill="auto"/>
            <w:vAlign w:val="center"/>
          </w:tcPr>
          <w:p w14:paraId="10F4E3F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w:t>
            </w:r>
          </w:p>
        </w:tc>
        <w:tc>
          <w:tcPr>
            <w:tcW w:w="1466" w:type="dxa"/>
            <w:shd w:val="clear" w:color="auto" w:fill="auto"/>
            <w:vAlign w:val="center"/>
          </w:tcPr>
          <w:p w14:paraId="1DDB479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0,25</w:t>
            </w:r>
          </w:p>
        </w:tc>
        <w:tc>
          <w:tcPr>
            <w:tcW w:w="1467" w:type="dxa"/>
            <w:shd w:val="clear" w:color="auto" w:fill="auto"/>
            <w:vAlign w:val="center"/>
          </w:tcPr>
          <w:p w14:paraId="0055335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0,50</w:t>
            </w:r>
          </w:p>
        </w:tc>
        <w:tc>
          <w:tcPr>
            <w:tcW w:w="1467" w:type="dxa"/>
            <w:shd w:val="clear" w:color="auto" w:fill="auto"/>
            <w:vAlign w:val="center"/>
          </w:tcPr>
          <w:p w14:paraId="5F9E28E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1,00</w:t>
            </w:r>
          </w:p>
        </w:tc>
        <w:tc>
          <w:tcPr>
            <w:tcW w:w="900" w:type="dxa"/>
            <w:vMerge/>
            <w:shd w:val="clear" w:color="auto" w:fill="auto"/>
            <w:vAlign w:val="center"/>
          </w:tcPr>
          <w:p w14:paraId="5194F40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r>
      <w:tr w:rsidR="00FC6C8C" w:rsidRPr="002C66D7" w14:paraId="59549CD6" w14:textId="77777777">
        <w:trPr>
          <w:jc w:val="center"/>
        </w:trPr>
        <w:tc>
          <w:tcPr>
            <w:tcW w:w="1884" w:type="dxa"/>
            <w:vAlign w:val="center"/>
          </w:tcPr>
          <w:p w14:paraId="0D6CF0E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w:t>
            </w:r>
          </w:p>
          <w:p w14:paraId="27638A6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w:t>
            </w:r>
          </w:p>
          <w:p w14:paraId="30C1E7F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w:t>
            </w:r>
          </w:p>
          <w:p w14:paraId="19EBBD7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03CFC7C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p w14:paraId="552F354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14</w:t>
            </w:r>
          </w:p>
          <w:p w14:paraId="0F1C539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16</w:t>
            </w:r>
          </w:p>
          <w:p w14:paraId="4CBF9D6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18</w:t>
            </w:r>
          </w:p>
          <w:p w14:paraId="6E0722B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20</w:t>
            </w:r>
          </w:p>
          <w:p w14:paraId="22CB57D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22</w:t>
            </w:r>
          </w:p>
          <w:p w14:paraId="6DF6988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24</w:t>
            </w:r>
          </w:p>
          <w:p w14:paraId="2845FAF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26</w:t>
            </w:r>
          </w:p>
        </w:tc>
        <w:tc>
          <w:tcPr>
            <w:tcW w:w="1408" w:type="dxa"/>
          </w:tcPr>
          <w:p w14:paraId="1FBA794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14</w:t>
            </w:r>
          </w:p>
          <w:p w14:paraId="4FCB699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21</w:t>
            </w:r>
          </w:p>
          <w:p w14:paraId="499DB22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28</w:t>
            </w:r>
          </w:p>
          <w:p w14:paraId="41C91B4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35</w:t>
            </w:r>
          </w:p>
          <w:p w14:paraId="5B29203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42</w:t>
            </w:r>
          </w:p>
          <w:p w14:paraId="53C6474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49</w:t>
            </w:r>
          </w:p>
          <w:p w14:paraId="78AA6D4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56</w:t>
            </w:r>
          </w:p>
          <w:p w14:paraId="3D30076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63</w:t>
            </w:r>
          </w:p>
          <w:p w14:paraId="7697D6F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70</w:t>
            </w:r>
          </w:p>
          <w:p w14:paraId="3A1FEEC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77</w:t>
            </w:r>
          </w:p>
          <w:p w14:paraId="7617D86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84</w:t>
            </w:r>
          </w:p>
          <w:p w14:paraId="0BD5C34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91</w:t>
            </w:r>
          </w:p>
        </w:tc>
        <w:tc>
          <w:tcPr>
            <w:tcW w:w="1409" w:type="dxa"/>
          </w:tcPr>
          <w:p w14:paraId="22B16F4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w:t>
            </w:r>
          </w:p>
          <w:p w14:paraId="0C07EE7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098</w:t>
            </w:r>
          </w:p>
          <w:p w14:paraId="2754DB2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0,95</w:t>
            </w:r>
          </w:p>
          <w:p w14:paraId="7D67FAF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0,92</w:t>
            </w:r>
          </w:p>
          <w:p w14:paraId="1913145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0,88</w:t>
            </w:r>
          </w:p>
          <w:p w14:paraId="0BFF51C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0,85</w:t>
            </w:r>
          </w:p>
          <w:p w14:paraId="5CF002E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0,79</w:t>
            </w:r>
          </w:p>
          <w:p w14:paraId="7EACFF3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0,74</w:t>
            </w:r>
          </w:p>
          <w:p w14:paraId="4DC78E8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0,67</w:t>
            </w:r>
          </w:p>
          <w:p w14:paraId="7BB4086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0,63</w:t>
            </w:r>
          </w:p>
          <w:p w14:paraId="44B2D06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0,58</w:t>
            </w:r>
          </w:p>
          <w:p w14:paraId="1AF0CA0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0,49</w:t>
            </w:r>
          </w:p>
        </w:tc>
        <w:tc>
          <w:tcPr>
            <w:tcW w:w="1466" w:type="dxa"/>
          </w:tcPr>
          <w:p w14:paraId="2282DEC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0,86</w:t>
            </w:r>
          </w:p>
          <w:p w14:paraId="11AA7F7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0,84</w:t>
            </w:r>
          </w:p>
          <w:p w14:paraId="54E9EBE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0,81</w:t>
            </w:r>
          </w:p>
          <w:p w14:paraId="2D0AC7D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0,78</w:t>
            </w:r>
          </w:p>
          <w:p w14:paraId="11A075C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0,76</w:t>
            </w:r>
          </w:p>
          <w:p w14:paraId="53D3B08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0,74</w:t>
            </w:r>
          </w:p>
          <w:p w14:paraId="7B29202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0,68</w:t>
            </w:r>
          </w:p>
          <w:p w14:paraId="73C49AC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0,63</w:t>
            </w:r>
          </w:p>
          <w:p w14:paraId="587330F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0,56</w:t>
            </w:r>
          </w:p>
          <w:p w14:paraId="562B529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0,51</w:t>
            </w:r>
          </w:p>
          <w:p w14:paraId="570D692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0,46</w:t>
            </w:r>
          </w:p>
          <w:p w14:paraId="3887599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0,38</w:t>
            </w:r>
          </w:p>
        </w:tc>
        <w:tc>
          <w:tcPr>
            <w:tcW w:w="1467" w:type="dxa"/>
          </w:tcPr>
          <w:p w14:paraId="3B8451E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0,77</w:t>
            </w:r>
          </w:p>
          <w:p w14:paraId="5E466A7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0,75</w:t>
            </w:r>
          </w:p>
          <w:p w14:paraId="4E6F8B3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0,72</w:t>
            </w:r>
          </w:p>
          <w:p w14:paraId="283C55A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0,69</w:t>
            </w:r>
          </w:p>
          <w:p w14:paraId="2DADF87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0,67</w:t>
            </w:r>
          </w:p>
          <w:p w14:paraId="062224E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0,65</w:t>
            </w:r>
          </w:p>
          <w:p w14:paraId="66EDAD4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0,59</w:t>
            </w:r>
          </w:p>
          <w:p w14:paraId="471E031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0,54</w:t>
            </w:r>
          </w:p>
          <w:p w14:paraId="656A6CD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0,46</w:t>
            </w:r>
          </w:p>
          <w:p w14:paraId="3EDD5C6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0,43</w:t>
            </w:r>
          </w:p>
          <w:p w14:paraId="4D2DAF8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0,38</w:t>
            </w:r>
          </w:p>
          <w:p w14:paraId="6CB3DA6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0,31</w:t>
            </w:r>
          </w:p>
        </w:tc>
        <w:tc>
          <w:tcPr>
            <w:tcW w:w="1467" w:type="dxa"/>
          </w:tcPr>
          <w:p w14:paraId="4ACDC39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0,65</w:t>
            </w:r>
          </w:p>
          <w:p w14:paraId="52D601A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0,63</w:t>
            </w:r>
          </w:p>
          <w:p w14:paraId="77093BA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0,60</w:t>
            </w:r>
          </w:p>
          <w:p w14:paraId="384352E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0,57</w:t>
            </w:r>
          </w:p>
          <w:p w14:paraId="09D0804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0,55</w:t>
            </w:r>
          </w:p>
          <w:p w14:paraId="1ED4D54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w:t>
            </w:r>
            <w:r w:rsidRPr="002C66D7">
              <w:rPr>
                <w:rFonts w:ascii="Times New Roman" w:hAnsi="Times New Roman" w:cs="Times New Roman"/>
                <w:lang w:val="en-US"/>
              </w:rPr>
              <w:t>3</w:t>
            </w:r>
          </w:p>
          <w:p w14:paraId="6607610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0,48</w:t>
            </w:r>
          </w:p>
          <w:p w14:paraId="44215D7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0,43</w:t>
            </w:r>
          </w:p>
          <w:p w14:paraId="4F0CADD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0,37</w:t>
            </w:r>
          </w:p>
          <w:p w14:paraId="3475459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0,34</w:t>
            </w:r>
          </w:p>
          <w:p w14:paraId="11FB150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0,29</w:t>
            </w:r>
          </w:p>
          <w:p w14:paraId="6861CA3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0,22</w:t>
            </w:r>
          </w:p>
        </w:tc>
        <w:tc>
          <w:tcPr>
            <w:tcW w:w="900" w:type="dxa"/>
          </w:tcPr>
          <w:p w14:paraId="0A9672D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w:t>
            </w:r>
          </w:p>
          <w:p w14:paraId="48BFC4E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0,94</w:t>
            </w:r>
          </w:p>
          <w:p w14:paraId="7FF1608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0,88</w:t>
            </w:r>
          </w:p>
          <w:p w14:paraId="6A1104F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0,80</w:t>
            </w:r>
          </w:p>
          <w:p w14:paraId="29F9581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0,72</w:t>
            </w:r>
          </w:p>
          <w:p w14:paraId="5DB65A8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0,62</w:t>
            </w:r>
          </w:p>
          <w:p w14:paraId="37BCC36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0,58</w:t>
            </w:r>
          </w:p>
          <w:p w14:paraId="5FA0A9F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0,43</w:t>
            </w:r>
          </w:p>
          <w:p w14:paraId="31A481D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0,32</w:t>
            </w:r>
          </w:p>
          <w:p w14:paraId="0F16795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0,26</w:t>
            </w:r>
          </w:p>
          <w:p w14:paraId="6C39BCB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0,20</w:t>
            </w:r>
          </w:p>
          <w:p w14:paraId="7E09CEE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0,16</w:t>
            </w:r>
          </w:p>
        </w:tc>
      </w:tr>
    </w:tbl>
    <w:p w14:paraId="1E119AE1" w14:textId="77777777" w:rsidR="00FC6C8C" w:rsidRPr="002C66D7" w:rsidRDefault="00FC6C8C" w:rsidP="000E5789">
      <w:pPr>
        <w:pStyle w:val="ConsPlusNormal"/>
        <w:widowControl/>
        <w:shd w:val="clear" w:color="auto" w:fill="FFFFFF"/>
        <w:suppressAutoHyphens/>
        <w:spacing w:before="120"/>
        <w:ind w:firstLine="0"/>
        <w:rPr>
          <w:rFonts w:ascii="Times New Roman" w:hAnsi="Times New Roman" w:cs="Times New Roman"/>
          <w:sz w:val="24"/>
          <w:szCs w:val="24"/>
        </w:rPr>
      </w:pPr>
      <w:r w:rsidRPr="002C66D7">
        <w:rPr>
          <w:rFonts w:ascii="Times New Roman" w:hAnsi="Times New Roman" w:cs="Times New Roman"/>
          <w:sz w:val="24"/>
          <w:szCs w:val="24"/>
        </w:rPr>
        <w:tab/>
        <w:t>В таблицах 7.21 и 7.22 обозначены:</w:t>
      </w:r>
    </w:p>
    <w:p w14:paraId="246F7B1D" w14:textId="77777777" w:rsidR="00FC6C8C" w:rsidRPr="002C66D7" w:rsidRDefault="00FC6C8C" w:rsidP="000E5789">
      <w:pPr>
        <w:pStyle w:val="ConsPlusNormal"/>
        <w:widowControl/>
        <w:shd w:val="clear" w:color="auto" w:fill="FFFFFF"/>
        <w:suppressAutoHyphens/>
        <w:ind w:firstLine="567"/>
        <w:rPr>
          <w:rFonts w:ascii="Times New Roman" w:hAnsi="Times New Roman" w:cs="Times New Roman"/>
          <w:sz w:val="24"/>
          <w:szCs w:val="24"/>
        </w:rPr>
      </w:pPr>
      <w:r w:rsidRPr="002C66D7">
        <w:rPr>
          <w:rFonts w:ascii="Times New Roman" w:hAnsi="Times New Roman" w:cs="Times New Roman"/>
          <w:i/>
          <w:iCs/>
          <w:sz w:val="24"/>
          <w:szCs w:val="24"/>
          <w:lang w:val="en-US"/>
        </w:rPr>
        <w:t>b</w:t>
      </w:r>
      <w:r w:rsidRPr="002C66D7">
        <w:rPr>
          <w:rFonts w:ascii="Times New Roman" w:hAnsi="Times New Roman" w:cs="Times New Roman"/>
          <w:sz w:val="24"/>
          <w:szCs w:val="24"/>
        </w:rPr>
        <w:t xml:space="preserve"> </w:t>
      </w:r>
      <w:r w:rsidR="00CF2F8D" w:rsidRPr="002C66D7">
        <w:rPr>
          <w:rFonts w:ascii="Times New Roman" w:hAnsi="Times New Roman" w:cs="Times New Roman"/>
          <w:sz w:val="24"/>
          <w:szCs w:val="24"/>
        </w:rPr>
        <w:t>—</w:t>
      </w:r>
      <w:r w:rsidRPr="002C66D7">
        <w:rPr>
          <w:rFonts w:ascii="Times New Roman" w:hAnsi="Times New Roman" w:cs="Times New Roman"/>
          <w:sz w:val="24"/>
          <w:szCs w:val="24"/>
        </w:rPr>
        <w:t xml:space="preserve"> сторона прямоугольного сечения, нормальная к направлению перемещения элемента;</w:t>
      </w:r>
    </w:p>
    <w:p w14:paraId="63D2C50D"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i/>
          <w:iCs/>
          <w:sz w:val="24"/>
          <w:szCs w:val="24"/>
          <w:lang w:val="en-US"/>
        </w:rPr>
        <w:t>d</w:t>
      </w:r>
      <w:r w:rsidRPr="002C66D7">
        <w:rPr>
          <w:rFonts w:ascii="Times New Roman" w:hAnsi="Times New Roman" w:cs="Times New Roman"/>
          <w:sz w:val="24"/>
          <w:szCs w:val="24"/>
        </w:rPr>
        <w:t xml:space="preserve"> </w:t>
      </w:r>
      <w:r w:rsidR="00CF2F8D" w:rsidRPr="002C66D7">
        <w:rPr>
          <w:rFonts w:ascii="Times New Roman" w:hAnsi="Times New Roman" w:cs="Times New Roman"/>
          <w:sz w:val="24"/>
          <w:szCs w:val="24"/>
        </w:rPr>
        <w:t>—</w:t>
      </w:r>
      <w:r w:rsidRPr="002C66D7">
        <w:rPr>
          <w:rFonts w:ascii="Times New Roman" w:hAnsi="Times New Roman" w:cs="Times New Roman"/>
          <w:sz w:val="24"/>
          <w:szCs w:val="24"/>
        </w:rPr>
        <w:t xml:space="preserve"> диаметр круглого сечения элемента;</w:t>
      </w:r>
    </w:p>
    <w:p w14:paraId="27DE626F"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spacing w:val="-6"/>
          <w:sz w:val="24"/>
          <w:szCs w:val="24"/>
        </w:rPr>
      </w:pPr>
      <w:r w:rsidRPr="002C66D7">
        <w:rPr>
          <w:rFonts w:ascii="Times New Roman" w:hAnsi="Times New Roman" w:cs="Times New Roman"/>
          <w:sz w:val="24"/>
          <w:szCs w:val="24"/>
        </w:rPr>
        <w:tab/>
      </w:r>
      <w:r w:rsidRPr="002C66D7">
        <w:rPr>
          <w:rFonts w:ascii="Times New Roman" w:hAnsi="Times New Roman" w:cs="Times New Roman"/>
          <w:i/>
          <w:iCs/>
          <w:sz w:val="24"/>
          <w:szCs w:val="24"/>
          <w:lang w:val="en-US"/>
        </w:rPr>
        <w:t>l</w:t>
      </w:r>
      <w:r w:rsidRPr="002C66D7">
        <w:rPr>
          <w:rFonts w:ascii="Times New Roman" w:hAnsi="Times New Roman" w:cs="Times New Roman"/>
          <w:iCs/>
          <w:sz w:val="24"/>
          <w:szCs w:val="24"/>
          <w:vertAlign w:val="subscript"/>
        </w:rPr>
        <w:t>0</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i</w:t>
      </w:r>
      <w:proofErr w:type="spellEnd"/>
      <w:r w:rsidRPr="002C66D7">
        <w:rPr>
          <w:rFonts w:ascii="Times New Roman" w:hAnsi="Times New Roman" w:cs="Times New Roman"/>
          <w:sz w:val="24"/>
          <w:szCs w:val="24"/>
        </w:rPr>
        <w:t xml:space="preserve"> </w:t>
      </w:r>
      <w:r w:rsidR="00CF2F8D"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6"/>
          <w:sz w:val="24"/>
          <w:szCs w:val="24"/>
        </w:rPr>
        <w:t>гибкость элемента (</w:t>
      </w:r>
      <w:proofErr w:type="spellStart"/>
      <w:r w:rsidRPr="002C66D7">
        <w:rPr>
          <w:rFonts w:ascii="Times New Roman" w:hAnsi="Times New Roman" w:cs="Times New Roman"/>
          <w:i/>
          <w:iCs/>
          <w:spacing w:val="-6"/>
          <w:sz w:val="24"/>
          <w:szCs w:val="24"/>
          <w:lang w:val="en-US"/>
        </w:rPr>
        <w:t>i</w:t>
      </w:r>
      <w:proofErr w:type="spellEnd"/>
      <w:r w:rsidRPr="002C66D7">
        <w:rPr>
          <w:rFonts w:ascii="Times New Roman" w:hAnsi="Times New Roman" w:cs="Times New Roman"/>
          <w:spacing w:val="-6"/>
          <w:sz w:val="24"/>
          <w:szCs w:val="24"/>
        </w:rPr>
        <w:t xml:space="preserve"> </w:t>
      </w:r>
      <w:r w:rsidR="00CF2F8D"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наименьший радиус инерции поперечного сечения);</w:t>
      </w:r>
    </w:p>
    <w:p w14:paraId="19730695"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r>
      <w:proofErr w:type="spellStart"/>
      <w:r w:rsidRPr="002C66D7">
        <w:rPr>
          <w:rFonts w:ascii="Times New Roman" w:hAnsi="Times New Roman" w:cs="Times New Roman"/>
          <w:i/>
          <w:iCs/>
          <w:sz w:val="24"/>
          <w:szCs w:val="24"/>
        </w:rPr>
        <w:t>е</w:t>
      </w:r>
      <w:r w:rsidRPr="002C66D7">
        <w:rPr>
          <w:rFonts w:ascii="Times New Roman" w:hAnsi="Times New Roman" w:cs="Times New Roman"/>
          <w:i/>
          <w:iCs/>
          <w:sz w:val="24"/>
          <w:szCs w:val="24"/>
          <w:vertAlign w:val="subscript"/>
        </w:rPr>
        <w:t>с</w:t>
      </w:r>
      <w:proofErr w:type="spellEnd"/>
      <w:r w:rsidRPr="002C66D7">
        <w:rPr>
          <w:rFonts w:ascii="Times New Roman" w:hAnsi="Times New Roman" w:cs="Times New Roman"/>
          <w:sz w:val="24"/>
          <w:szCs w:val="24"/>
          <w:vertAlign w:val="subscript"/>
        </w:rPr>
        <w:t xml:space="preserve"> </w:t>
      </w:r>
      <w:r w:rsidRPr="002C66D7">
        <w:rPr>
          <w:rFonts w:ascii="Times New Roman" w:hAnsi="Times New Roman" w:cs="Times New Roman"/>
          <w:i/>
          <w:iCs/>
          <w:sz w:val="24"/>
          <w:szCs w:val="24"/>
        </w:rPr>
        <w:t>/</w:t>
      </w:r>
      <w:r w:rsidRPr="002C66D7">
        <w:rPr>
          <w:rFonts w:ascii="Times New Roman" w:hAnsi="Times New Roman" w:cs="Times New Roman"/>
          <w:i/>
          <w:iCs/>
          <w:sz w:val="24"/>
          <w:szCs w:val="24"/>
          <w:lang w:val="en-US"/>
        </w:rPr>
        <w:t>r</w:t>
      </w:r>
      <w:r w:rsidRPr="002C66D7">
        <w:rPr>
          <w:rFonts w:ascii="Times New Roman" w:hAnsi="Times New Roman" w:cs="Times New Roman"/>
          <w:sz w:val="24"/>
          <w:szCs w:val="24"/>
        </w:rPr>
        <w:t xml:space="preserve"> </w:t>
      </w:r>
      <w:r w:rsidR="00CF2F8D" w:rsidRPr="002C66D7">
        <w:rPr>
          <w:rFonts w:ascii="Times New Roman" w:hAnsi="Times New Roman" w:cs="Times New Roman"/>
          <w:sz w:val="24"/>
          <w:szCs w:val="24"/>
        </w:rPr>
        <w:t>—</w:t>
      </w:r>
      <w:r w:rsidRPr="002C66D7">
        <w:rPr>
          <w:rFonts w:ascii="Times New Roman" w:hAnsi="Times New Roman" w:cs="Times New Roman"/>
          <w:sz w:val="24"/>
          <w:szCs w:val="24"/>
        </w:rPr>
        <w:t xml:space="preserve"> относительный эксцентриситет силы </w:t>
      </w:r>
      <w:r w:rsidRPr="002C66D7">
        <w:rPr>
          <w:rFonts w:ascii="Times New Roman" w:hAnsi="Times New Roman" w:cs="Times New Roman"/>
          <w:i/>
          <w:iCs/>
          <w:sz w:val="24"/>
          <w:szCs w:val="24"/>
          <w:lang w:val="en-US"/>
        </w:rPr>
        <w:t>N</w:t>
      </w:r>
      <w:r w:rsidRPr="002C66D7">
        <w:rPr>
          <w:rFonts w:ascii="Times New Roman" w:hAnsi="Times New Roman" w:cs="Times New Roman"/>
          <w:sz w:val="24"/>
          <w:szCs w:val="24"/>
        </w:rPr>
        <w:t>;</w:t>
      </w:r>
    </w:p>
    <w:p w14:paraId="6CD035D4"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r>
      <w:proofErr w:type="spellStart"/>
      <w:r w:rsidRPr="002C66D7">
        <w:rPr>
          <w:rFonts w:ascii="Times New Roman" w:hAnsi="Times New Roman" w:cs="Times New Roman"/>
          <w:i/>
          <w:iCs/>
          <w:sz w:val="24"/>
          <w:szCs w:val="24"/>
        </w:rPr>
        <w:t>е</w:t>
      </w:r>
      <w:r w:rsidRPr="002C66D7">
        <w:rPr>
          <w:rFonts w:ascii="Times New Roman" w:hAnsi="Times New Roman" w:cs="Times New Roman"/>
          <w:i/>
          <w:iCs/>
          <w:sz w:val="24"/>
          <w:szCs w:val="24"/>
          <w:vertAlign w:val="subscript"/>
        </w:rPr>
        <w:t>с</w:t>
      </w:r>
      <w:proofErr w:type="spellEnd"/>
      <w:r w:rsidRPr="002C66D7">
        <w:rPr>
          <w:rFonts w:ascii="Times New Roman" w:hAnsi="Times New Roman" w:cs="Times New Roman"/>
          <w:sz w:val="24"/>
          <w:szCs w:val="24"/>
        </w:rPr>
        <w:t xml:space="preserve"> </w:t>
      </w:r>
      <w:r w:rsidR="00CF2F8D" w:rsidRPr="002C66D7">
        <w:rPr>
          <w:rFonts w:ascii="Times New Roman" w:hAnsi="Times New Roman" w:cs="Times New Roman"/>
          <w:sz w:val="24"/>
          <w:szCs w:val="24"/>
        </w:rPr>
        <w:t>—</w:t>
      </w:r>
      <w:r w:rsidRPr="002C66D7">
        <w:rPr>
          <w:rFonts w:ascii="Times New Roman" w:hAnsi="Times New Roman" w:cs="Times New Roman"/>
          <w:sz w:val="24"/>
          <w:szCs w:val="24"/>
        </w:rPr>
        <w:t xml:space="preserve"> эксцентриситет силы </w:t>
      </w:r>
      <w:r w:rsidRPr="002C66D7">
        <w:rPr>
          <w:rFonts w:ascii="Times New Roman" w:hAnsi="Times New Roman" w:cs="Times New Roman"/>
          <w:i/>
          <w:iCs/>
          <w:sz w:val="24"/>
          <w:szCs w:val="24"/>
          <w:lang w:val="en-US"/>
        </w:rPr>
        <w:t>N</w:t>
      </w:r>
      <w:r w:rsidRPr="002C66D7">
        <w:rPr>
          <w:rFonts w:ascii="Times New Roman" w:hAnsi="Times New Roman" w:cs="Times New Roman"/>
          <w:sz w:val="24"/>
          <w:szCs w:val="24"/>
        </w:rPr>
        <w:t xml:space="preserve"> относительно центра тяжести приведенного сечения;</w:t>
      </w:r>
    </w:p>
    <w:p w14:paraId="0AADEC99"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rPr>
        <w:t xml:space="preserve"> = </w:t>
      </w:r>
      <w:proofErr w:type="spellStart"/>
      <w:r w:rsidRPr="002C66D7">
        <w:rPr>
          <w:rFonts w:ascii="Times New Roman" w:hAnsi="Times New Roman" w:cs="Times New Roman"/>
          <w:i/>
          <w:iCs/>
          <w:sz w:val="24"/>
          <w:szCs w:val="24"/>
          <w:lang w:val="en-US"/>
        </w:rPr>
        <w:t>W</w:t>
      </w:r>
      <w:r w:rsidRPr="002C66D7">
        <w:rPr>
          <w:rFonts w:ascii="Times New Roman" w:hAnsi="Times New Roman" w:cs="Times New Roman"/>
          <w:i/>
          <w:iCs/>
          <w:sz w:val="24"/>
          <w:szCs w:val="24"/>
          <w:vertAlign w:val="subscript"/>
          <w:lang w:val="en-US"/>
        </w:rPr>
        <w:t>red</w:t>
      </w:r>
      <w:proofErr w:type="spellEnd"/>
      <w:r w:rsidR="003A35EC" w:rsidRPr="002C66D7">
        <w:rPr>
          <w:rFonts w:ascii="Times New Roman" w:hAnsi="Times New Roman" w:cs="Times New Roman"/>
          <w:i/>
          <w:iCs/>
          <w:sz w:val="24"/>
          <w:szCs w:val="24"/>
          <w:vertAlign w:val="subscript"/>
        </w:rPr>
        <w:t xml:space="preserve"> </w:t>
      </w:r>
      <w:r w:rsidRPr="002C66D7">
        <w:rPr>
          <w:rFonts w:ascii="Times New Roman" w:hAnsi="Times New Roman" w:cs="Times New Roman"/>
          <w:i/>
          <w:iCs/>
          <w:sz w:val="24"/>
          <w:szCs w:val="24"/>
        </w:rPr>
        <w:t>/</w:t>
      </w:r>
      <w:r w:rsidR="003A35EC"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red</w:t>
      </w:r>
      <w:proofErr w:type="spellEnd"/>
      <w:r w:rsidRPr="002C66D7">
        <w:rPr>
          <w:rFonts w:ascii="Times New Roman" w:hAnsi="Times New Roman" w:cs="Times New Roman"/>
          <w:sz w:val="24"/>
          <w:szCs w:val="24"/>
        </w:rPr>
        <w:t xml:space="preserve"> </w:t>
      </w:r>
      <w:r w:rsidR="00CF2F8D" w:rsidRPr="002C66D7">
        <w:rPr>
          <w:rFonts w:ascii="Times New Roman" w:hAnsi="Times New Roman" w:cs="Times New Roman"/>
          <w:sz w:val="24"/>
          <w:szCs w:val="24"/>
        </w:rPr>
        <w:t>—</w:t>
      </w:r>
      <w:r w:rsidRPr="002C66D7">
        <w:rPr>
          <w:rFonts w:ascii="Times New Roman" w:hAnsi="Times New Roman" w:cs="Times New Roman"/>
          <w:sz w:val="24"/>
          <w:szCs w:val="24"/>
        </w:rPr>
        <w:t xml:space="preserve"> ядровое расстояние (</w:t>
      </w:r>
      <w:proofErr w:type="spellStart"/>
      <w:r w:rsidRPr="002C66D7">
        <w:rPr>
          <w:rFonts w:ascii="Times New Roman" w:hAnsi="Times New Roman" w:cs="Times New Roman"/>
          <w:i/>
          <w:iCs/>
          <w:sz w:val="24"/>
          <w:szCs w:val="24"/>
          <w:lang w:val="en-US"/>
        </w:rPr>
        <w:t>W</w:t>
      </w:r>
      <w:r w:rsidRPr="002C66D7">
        <w:rPr>
          <w:rFonts w:ascii="Times New Roman" w:hAnsi="Times New Roman" w:cs="Times New Roman"/>
          <w:i/>
          <w:iCs/>
          <w:sz w:val="24"/>
          <w:szCs w:val="24"/>
          <w:vertAlign w:val="subscript"/>
          <w:lang w:val="en-US"/>
        </w:rPr>
        <w:t>red</w:t>
      </w:r>
      <w:proofErr w:type="spellEnd"/>
      <w:r w:rsidRPr="002C66D7">
        <w:rPr>
          <w:rFonts w:ascii="Times New Roman" w:hAnsi="Times New Roman" w:cs="Times New Roman"/>
          <w:i/>
          <w:iCs/>
          <w:sz w:val="24"/>
          <w:szCs w:val="24"/>
        </w:rPr>
        <w:t xml:space="preserve"> </w:t>
      </w:r>
      <w:r w:rsidRPr="002C66D7">
        <w:rPr>
          <w:rFonts w:ascii="Times New Roman" w:hAnsi="Times New Roman" w:cs="Times New Roman"/>
          <w:sz w:val="24"/>
          <w:szCs w:val="24"/>
        </w:rPr>
        <w:t xml:space="preserve"> и </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red</w:t>
      </w:r>
      <w:proofErr w:type="spellEnd"/>
      <w:r w:rsidRPr="002C66D7">
        <w:rPr>
          <w:rFonts w:ascii="Times New Roman" w:hAnsi="Times New Roman" w:cs="Times New Roman"/>
          <w:i/>
          <w:iCs/>
          <w:sz w:val="24"/>
          <w:szCs w:val="24"/>
        </w:rPr>
        <w:t xml:space="preserve"> </w:t>
      </w:r>
      <w:r w:rsidR="00CF2F8D"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 сопротивления и площадь приведенного сечения).</w:t>
      </w:r>
    </w:p>
    <w:p w14:paraId="4D5A5052"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по прочности сечений, нормальных к продольной оси элемента</w:t>
      </w:r>
    </w:p>
    <w:p w14:paraId="1CC8301C" w14:textId="020B2DCF"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7.56 Предельные усилия в сечениях </w:t>
      </w:r>
      <w:r w:rsidRPr="002C66D7">
        <w:rPr>
          <w:rFonts w:ascii="Times New Roman" w:hAnsi="Times New Roman" w:cs="Times New Roman"/>
          <w:color w:val="000000"/>
          <w:sz w:val="24"/>
          <w:szCs w:val="24"/>
        </w:rPr>
        <w:t>согласно 7.62–7.71 и 7.75 следует</w:t>
      </w:r>
      <w:r w:rsidRPr="002C66D7">
        <w:rPr>
          <w:rFonts w:ascii="Times New Roman" w:hAnsi="Times New Roman" w:cs="Times New Roman"/>
          <w:sz w:val="24"/>
          <w:szCs w:val="24"/>
        </w:rPr>
        <w:t xml:space="preserve"> определять исходя из следующих предпосылок:</w:t>
      </w:r>
    </w:p>
    <w:p w14:paraId="46EA5F3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сопротивление бетона растяжению принимается равным нулю;</w:t>
      </w:r>
    </w:p>
    <w:p w14:paraId="2854826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сопротивление бетона сжатию ограничивается напряжениями, равными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и равномерно распределенными в пределах условной сжатой зоны бетона;</w:t>
      </w:r>
    </w:p>
    <w:p w14:paraId="4D1C4C3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растягивающие напряжения в арматуре ограничиваются расчетными сопротивлениями растяжению в ненапрягаемой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и напрягаемой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арматуре;</w:t>
      </w:r>
    </w:p>
    <w:p w14:paraId="51A4B1CC" w14:textId="113C63CF"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сжимающие напряжения в ненапрягаемой арматуре ограничиваются расчетными сопротивлениями сжатию </w:t>
      </w:r>
      <w:r w:rsidRPr="002C66D7">
        <w:rPr>
          <w:rFonts w:ascii="Times New Roman" w:hAnsi="Times New Roman" w:cs="Times New Roman"/>
          <w:i/>
          <w:sz w:val="24"/>
          <w:szCs w:val="24"/>
        </w:rPr>
        <w:t>R</w:t>
      </w:r>
      <w:proofErr w:type="spellStart"/>
      <w:r w:rsidRPr="002C66D7">
        <w:rPr>
          <w:rFonts w:ascii="Times New Roman" w:hAnsi="Times New Roman" w:cs="Times New Roman"/>
          <w:i/>
          <w:sz w:val="24"/>
          <w:szCs w:val="24"/>
          <w:vertAlign w:val="subscript"/>
          <w:lang w:val="en-US"/>
        </w:rPr>
        <w:t>sc</w:t>
      </w:r>
      <w:proofErr w:type="spellEnd"/>
      <w:r w:rsidRPr="002C66D7">
        <w:rPr>
          <w:rFonts w:ascii="Times New Roman" w:hAnsi="Times New Roman" w:cs="Times New Roman"/>
          <w:sz w:val="24"/>
          <w:szCs w:val="24"/>
        </w:rPr>
        <w:t xml:space="preserve">, а в напрягаемой </w:t>
      </w:r>
      <w:r w:rsidR="00DC7FA9"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наибольшими сжимающими напряжениями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rPr>
        <w:t>рс</w:t>
      </w:r>
      <w:proofErr w:type="spellEnd"/>
      <w:r w:rsidRPr="002C66D7">
        <w:rPr>
          <w:rFonts w:ascii="Times New Roman" w:hAnsi="Times New Roman" w:cs="Times New Roman"/>
          <w:sz w:val="24"/>
          <w:szCs w:val="24"/>
        </w:rPr>
        <w:t xml:space="preserve"> согласно 7.60.</w:t>
      </w:r>
    </w:p>
    <w:p w14:paraId="210BF995" w14:textId="63729A59" w:rsidR="00800483" w:rsidRDefault="00800483" w:rsidP="000E5789">
      <w:pPr>
        <w:pStyle w:val="ConsPlusNormal"/>
        <w:widowControl/>
        <w:shd w:val="clear" w:color="auto" w:fill="FFFFFF"/>
        <w:suppressAutoHyphens/>
        <w:ind w:firstLine="540"/>
        <w:jc w:val="both"/>
        <w:rPr>
          <w:rFonts w:ascii="Times New Roman" w:hAnsi="Times New Roman" w:cs="Times New Roman"/>
          <w:sz w:val="24"/>
          <w:szCs w:val="24"/>
        </w:rPr>
      </w:pPr>
      <w:r w:rsidRPr="004A7EEA">
        <w:rPr>
          <w:rFonts w:ascii="Times New Roman" w:hAnsi="Times New Roman" w:cs="Times New Roman"/>
          <w:sz w:val="24"/>
          <w:szCs w:val="24"/>
        </w:rPr>
        <w:t>Для уточнения работы железобетонных элементов возможен расчет по фактическим диаграммам деформирования материалов с учетом их нелинейной работы.</w:t>
      </w:r>
    </w:p>
    <w:p w14:paraId="3645B474" w14:textId="4817F72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Допускается производить указанные расчеты по предельным деформациям с использованием диаграмм деформирования бетона и арматуры </w:t>
      </w:r>
      <w:r w:rsidR="00452835" w:rsidRPr="002C66D7">
        <w:rPr>
          <w:rFonts w:ascii="Times New Roman" w:hAnsi="Times New Roman" w:cs="Times New Roman"/>
          <w:sz w:val="24"/>
          <w:szCs w:val="24"/>
          <w:shd w:val="clear" w:color="auto" w:fill="FFFFFF" w:themeFill="background1"/>
        </w:rPr>
        <w:t>в соответствии с 7.2</w:t>
      </w:r>
      <w:r w:rsidR="00800483" w:rsidRPr="00800483">
        <w:rPr>
          <w:rFonts w:ascii="Times New Roman" w:hAnsi="Times New Roman" w:cs="Times New Roman"/>
          <w:sz w:val="24"/>
          <w:szCs w:val="24"/>
        </w:rPr>
        <w:t xml:space="preserve"> </w:t>
      </w:r>
      <w:r w:rsidR="00800483" w:rsidRPr="004A7EEA">
        <w:rPr>
          <w:rFonts w:ascii="Times New Roman" w:hAnsi="Times New Roman" w:cs="Times New Roman"/>
          <w:sz w:val="24"/>
          <w:szCs w:val="24"/>
        </w:rPr>
        <w:t>и приложением 8</w:t>
      </w:r>
      <w:r w:rsidRPr="002C66D7">
        <w:rPr>
          <w:rFonts w:ascii="Times New Roman" w:hAnsi="Times New Roman" w:cs="Times New Roman"/>
          <w:sz w:val="24"/>
          <w:szCs w:val="24"/>
        </w:rPr>
        <w:t>.</w:t>
      </w:r>
    </w:p>
    <w:p w14:paraId="037089C2" w14:textId="2E0BA73D" w:rsidR="00452835" w:rsidRPr="002C66D7" w:rsidRDefault="00452835"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800483">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2B289BB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7.57 Если в сжатой зоне расчетного сечения имеются бетоны разных классов, то их площади приводятся пропорционально расчетным сопротивлениям к бетону одного расчетного сопротивления.</w:t>
      </w:r>
    </w:p>
    <w:p w14:paraId="4FEA593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7.58 При расчете балок с плитой в сжатой зоне длина свесов плиты, вводимая в расчет, не должна превышать шести ее толщин </w:t>
      </w:r>
      <w:r w:rsidRPr="002C66D7">
        <w:rPr>
          <w:rFonts w:ascii="Times New Roman" w:hAnsi="Times New Roman" w:cs="Times New Roman"/>
          <w:i/>
          <w:sz w:val="24"/>
          <w:szCs w:val="24"/>
        </w:rPr>
        <w:t>h</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считая от начала свеса, и должна быть не более половины расстояния в свету между балками.</w:t>
      </w:r>
    </w:p>
    <w:p w14:paraId="6C6DE42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Начало свеса принимается от ребра балки или от конца </w:t>
      </w:r>
      <w:proofErr w:type="spellStart"/>
      <w:r w:rsidRPr="002C66D7">
        <w:rPr>
          <w:rFonts w:ascii="Times New Roman" w:hAnsi="Times New Roman" w:cs="Times New Roman"/>
          <w:sz w:val="24"/>
          <w:szCs w:val="24"/>
        </w:rPr>
        <w:t>вута</w:t>
      </w:r>
      <w:proofErr w:type="spellEnd"/>
      <w:r w:rsidRPr="002C66D7">
        <w:rPr>
          <w:rFonts w:ascii="Times New Roman" w:hAnsi="Times New Roman" w:cs="Times New Roman"/>
          <w:sz w:val="24"/>
          <w:szCs w:val="24"/>
        </w:rPr>
        <w:t>, если он имеет уклон 1:3 и более.</w:t>
      </w:r>
    </w:p>
    <w:p w14:paraId="4ED797F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переменной толщине плиты, а также при </w:t>
      </w:r>
      <w:proofErr w:type="spellStart"/>
      <w:r w:rsidRPr="002C66D7">
        <w:rPr>
          <w:rFonts w:ascii="Times New Roman" w:hAnsi="Times New Roman" w:cs="Times New Roman"/>
          <w:sz w:val="24"/>
          <w:szCs w:val="24"/>
        </w:rPr>
        <w:t>вутах</w:t>
      </w:r>
      <w:proofErr w:type="spellEnd"/>
      <w:r w:rsidRPr="002C66D7">
        <w:rPr>
          <w:rFonts w:ascii="Times New Roman" w:hAnsi="Times New Roman" w:cs="Times New Roman"/>
          <w:sz w:val="24"/>
          <w:szCs w:val="24"/>
        </w:rPr>
        <w:t xml:space="preserve"> с уклоном менее 1:3 длина свесов определяется по приведенной толщине плиты, которая находится с учетом площади плиты и </w:t>
      </w:r>
      <w:proofErr w:type="spellStart"/>
      <w:r w:rsidRPr="002C66D7">
        <w:rPr>
          <w:rFonts w:ascii="Times New Roman" w:hAnsi="Times New Roman" w:cs="Times New Roman"/>
          <w:sz w:val="24"/>
          <w:szCs w:val="24"/>
        </w:rPr>
        <w:t>вутов</w:t>
      </w:r>
      <w:proofErr w:type="spellEnd"/>
      <w:r w:rsidRPr="002C66D7">
        <w:rPr>
          <w:rFonts w:ascii="Times New Roman" w:hAnsi="Times New Roman" w:cs="Times New Roman"/>
          <w:sz w:val="24"/>
          <w:szCs w:val="24"/>
        </w:rPr>
        <w:t>.</w:t>
      </w:r>
    </w:p>
    <w:p w14:paraId="7732220B" w14:textId="77777777" w:rsidR="00800483" w:rsidRPr="00E04F66" w:rsidRDefault="00800483" w:rsidP="00800483">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004C5E9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7.59 Если количество растянутой арматуры по конструктивным соображениям или по расчету по </w:t>
      </w:r>
      <w:proofErr w:type="spellStart"/>
      <w:r w:rsidRPr="002C66D7">
        <w:rPr>
          <w:rFonts w:ascii="Times New Roman" w:hAnsi="Times New Roman" w:cs="Times New Roman"/>
          <w:spacing w:val="-6"/>
          <w:sz w:val="24"/>
          <w:szCs w:val="24"/>
        </w:rPr>
        <w:t>трещиностойкости</w:t>
      </w:r>
      <w:proofErr w:type="spellEnd"/>
      <w:r w:rsidRPr="002C66D7">
        <w:rPr>
          <w:rFonts w:ascii="Times New Roman" w:hAnsi="Times New Roman" w:cs="Times New Roman"/>
          <w:spacing w:val="-6"/>
          <w:sz w:val="24"/>
          <w:szCs w:val="24"/>
        </w:rPr>
        <w:t xml:space="preserve"> превышает требуемое по расчету по прочности, то в расчете допускается учитывать не всю арматуру, а только требуемую из расчета по прочности.</w:t>
      </w:r>
    </w:p>
    <w:p w14:paraId="0CD538D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7.60 Напрягаемую арматуру, расположенную в сжатой зоне и имеющую сцепление с бетоном, следует вводить в расчет с напряжением</w:t>
      </w:r>
    </w:p>
    <w:p w14:paraId="6AF29195" w14:textId="77777777" w:rsidR="00FC6C8C" w:rsidRPr="002C66D7" w:rsidRDefault="00FC6C8C" w:rsidP="000E5789">
      <w:pPr>
        <w:pStyle w:val="ConsPlusNormal"/>
        <w:widowControl/>
        <w:shd w:val="clear" w:color="auto" w:fill="FFFFFF"/>
        <w:tabs>
          <w:tab w:val="left" w:pos="3969"/>
          <w:tab w:val="left" w:pos="8789"/>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rPr>
        <w:t>рс</w:t>
      </w:r>
      <w:proofErr w:type="spellEnd"/>
      <w:r w:rsidRPr="002C66D7">
        <w:rPr>
          <w:rFonts w:ascii="Times New Roman" w:hAnsi="Times New Roman" w:cs="Times New Roman"/>
          <w:i/>
          <w:sz w:val="24"/>
          <w:szCs w:val="24"/>
        </w:rPr>
        <w:t xml:space="preserve"> = </w:t>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R</w:t>
      </w:r>
      <w:proofErr w:type="spellStart"/>
      <w:r w:rsidRPr="002C66D7">
        <w:rPr>
          <w:rFonts w:ascii="Times New Roman" w:hAnsi="Times New Roman" w:cs="Times New Roman"/>
          <w:i/>
          <w:sz w:val="24"/>
          <w:szCs w:val="24"/>
          <w:vertAlign w:val="subscript"/>
        </w:rPr>
        <w:t>рс</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rPr>
        <w:t>рс</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(7.16)</w:t>
      </w:r>
    </w:p>
    <w:p w14:paraId="76C7E48C" w14:textId="77777777" w:rsidR="00DC7FA9"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R</w:t>
      </w:r>
      <w:proofErr w:type="spellStart"/>
      <w:r w:rsidRPr="002C66D7">
        <w:rPr>
          <w:rFonts w:ascii="Times New Roman" w:hAnsi="Times New Roman" w:cs="Times New Roman"/>
          <w:i/>
          <w:sz w:val="24"/>
          <w:szCs w:val="24"/>
          <w:vertAlign w:val="subscript"/>
        </w:rPr>
        <w:t>рс</w:t>
      </w:r>
      <w:proofErr w:type="spellEnd"/>
      <w:r w:rsidRPr="002C66D7">
        <w:rPr>
          <w:rFonts w:ascii="Times New Roman" w:hAnsi="Times New Roman" w:cs="Times New Roman"/>
          <w:sz w:val="24"/>
          <w:szCs w:val="24"/>
        </w:rPr>
        <w:t xml:space="preserve"> </w:t>
      </w:r>
      <w:r w:rsidR="00DC7FA9" w:rsidRPr="002C66D7">
        <w:rPr>
          <w:rFonts w:ascii="Times New Roman" w:hAnsi="Times New Roman" w:cs="Times New Roman"/>
          <w:sz w:val="24"/>
          <w:szCs w:val="24"/>
        </w:rPr>
        <w:t>—</w:t>
      </w:r>
      <w:r w:rsidRPr="002C66D7">
        <w:rPr>
          <w:rFonts w:ascii="Times New Roman" w:hAnsi="Times New Roman" w:cs="Times New Roman"/>
          <w:sz w:val="24"/>
          <w:szCs w:val="24"/>
        </w:rPr>
        <w:t xml:space="preserve"> учитываемое расчетом наибольшее сжимающее напряжение в напрягаемой </w:t>
      </w:r>
    </w:p>
    <w:p w14:paraId="6D97C146" w14:textId="77777777" w:rsidR="00FC6C8C" w:rsidRPr="002C66D7" w:rsidRDefault="00DC7FA9"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арматуре согласно  7.38;</w:t>
      </w:r>
    </w:p>
    <w:p w14:paraId="71DE825A" w14:textId="77777777" w:rsidR="00DC7FA9" w:rsidRPr="002C66D7" w:rsidRDefault="00DC7FA9"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rPr>
        <w:t>рс</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расчетное напряжение в напрягаемой арматуре (за вычетом всех потерь) при </w:t>
      </w:r>
    </w:p>
    <w:p w14:paraId="003BB481" w14:textId="77777777" w:rsidR="00DC7FA9" w:rsidRPr="002C66D7" w:rsidRDefault="00DC7FA9"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коэффициенте надежности по нагрузке, равном  </w:t>
      </w:r>
      <w:r w:rsidR="00FC6C8C" w:rsidRPr="002C66D7">
        <w:rPr>
          <w:rFonts w:ascii="Times New Roman" w:hAnsi="Times New Roman" w:cs="Times New Roman"/>
          <w:sz w:val="24"/>
          <w:szCs w:val="24"/>
        </w:rPr>
        <w:sym w:font="Symbol" w:char="F067"/>
      </w:r>
      <w:r w:rsidR="00E37D89" w:rsidRPr="002C66D7">
        <w:rPr>
          <w:rFonts w:ascii="Times New Roman" w:hAnsi="Times New Roman" w:cs="Times New Roman"/>
          <w:i/>
          <w:sz w:val="24"/>
          <w:szCs w:val="24"/>
          <w:vertAlign w:val="subscript"/>
          <w:lang w:val="en-US"/>
        </w:rPr>
        <w:t>g</w:t>
      </w:r>
      <w:r w:rsidR="00FC6C8C" w:rsidRPr="002C66D7">
        <w:rPr>
          <w:rFonts w:ascii="Times New Roman" w:hAnsi="Times New Roman" w:cs="Times New Roman"/>
          <w:sz w:val="24"/>
          <w:szCs w:val="24"/>
        </w:rPr>
        <w:t xml:space="preserve"> = 1,1; при  </w:t>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rPr>
        <w:t>рс</w:t>
      </w:r>
      <w:r w:rsidR="00FC6C8C" w:rsidRPr="002C66D7">
        <w:rPr>
          <w:rFonts w:ascii="Times New Roman" w:hAnsi="Times New Roman" w:cs="Times New Roman"/>
          <w:sz w:val="24"/>
          <w:szCs w:val="24"/>
          <w:vertAlign w:val="subscript"/>
        </w:rPr>
        <w:t xml:space="preserve">1 </w:t>
      </w:r>
      <w:r w:rsidR="00FC6C8C" w:rsidRPr="002C66D7">
        <w:rPr>
          <w:rFonts w:ascii="Times New Roman" w:hAnsi="Times New Roman" w:cs="Times New Roman"/>
          <w:sz w:val="24"/>
          <w:szCs w:val="24"/>
        </w:rPr>
        <w:sym w:font="Symbol" w:char="F0A3"/>
      </w:r>
      <w:r w:rsidR="00FC6C8C"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R</w:t>
      </w:r>
      <w:proofErr w:type="spellStart"/>
      <w:r w:rsidR="00FC6C8C" w:rsidRPr="002C66D7">
        <w:rPr>
          <w:rFonts w:ascii="Times New Roman" w:hAnsi="Times New Roman" w:cs="Times New Roman"/>
          <w:i/>
          <w:sz w:val="24"/>
          <w:szCs w:val="24"/>
          <w:vertAlign w:val="subscript"/>
        </w:rPr>
        <w:t>рс</w:t>
      </w:r>
      <w:proofErr w:type="spellEnd"/>
      <w:r w:rsidR="00FC6C8C" w:rsidRPr="002C66D7">
        <w:rPr>
          <w:rFonts w:ascii="Times New Roman" w:hAnsi="Times New Roman" w:cs="Times New Roman"/>
          <w:sz w:val="24"/>
          <w:szCs w:val="24"/>
        </w:rPr>
        <w:t xml:space="preserve"> </w:t>
      </w:r>
    </w:p>
    <w:p w14:paraId="0D886B71" w14:textId="77777777" w:rsidR="00FC6C8C" w:rsidRPr="002C66D7" w:rsidRDefault="00DC7FA9"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принимается </w:t>
      </w:r>
      <w:r w:rsidR="00FC6C8C" w:rsidRPr="002C66D7">
        <w:rPr>
          <w:rFonts w:ascii="Times New Roman" w:hAnsi="Times New Roman" w:cs="Times New Roman"/>
          <w:sz w:val="24"/>
          <w:szCs w:val="24"/>
        </w:rPr>
        <w:sym w:font="Symbol" w:char="F073"/>
      </w:r>
      <w:proofErr w:type="spellStart"/>
      <w:r w:rsidR="00FC6C8C" w:rsidRPr="002C66D7">
        <w:rPr>
          <w:rFonts w:ascii="Times New Roman" w:hAnsi="Times New Roman" w:cs="Times New Roman"/>
          <w:i/>
          <w:sz w:val="24"/>
          <w:szCs w:val="24"/>
          <w:vertAlign w:val="subscript"/>
        </w:rPr>
        <w:t>рс</w:t>
      </w:r>
      <w:proofErr w:type="spellEnd"/>
      <w:r w:rsidR="00FC6C8C" w:rsidRPr="002C66D7">
        <w:rPr>
          <w:rFonts w:ascii="Times New Roman" w:hAnsi="Times New Roman" w:cs="Times New Roman"/>
          <w:sz w:val="24"/>
          <w:szCs w:val="24"/>
        </w:rPr>
        <w:t xml:space="preserve"> = 0.</w:t>
      </w:r>
    </w:p>
    <w:p w14:paraId="458E98D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Площадь поперечного сечения сжатой арматуры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вводится в расчет в зависимости от соотношения расчетной высоты сжатой зоны бетона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и расстояния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этой арматуры до сжатой грани сечения.</w:t>
      </w:r>
    </w:p>
    <w:p w14:paraId="0A89EFD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pacing w:val="6"/>
          <w:sz w:val="24"/>
          <w:szCs w:val="24"/>
        </w:rPr>
        <w:t xml:space="preserve">При расчете изгибаемых элементов площадь </w:t>
      </w:r>
      <w:r w:rsidRPr="002C66D7">
        <w:rPr>
          <w:rFonts w:ascii="Times New Roman" w:hAnsi="Times New Roman" w:cs="Times New Roman"/>
          <w:i/>
          <w:spacing w:val="6"/>
          <w:sz w:val="24"/>
          <w:szCs w:val="24"/>
          <w:lang w:val="en-US"/>
        </w:rPr>
        <w:t>A</w:t>
      </w:r>
      <w:r w:rsidRPr="002C66D7">
        <w:rPr>
          <w:rFonts w:ascii="Times New Roman" w:hAnsi="Times New Roman" w:cs="Times New Roman"/>
          <w:i/>
          <w:spacing w:val="6"/>
          <w:sz w:val="24"/>
          <w:szCs w:val="24"/>
          <w:lang w:val="en-US"/>
        </w:rPr>
        <w:sym w:font="Symbol" w:char="F0A2"/>
      </w:r>
      <w:r w:rsidRPr="002C66D7">
        <w:rPr>
          <w:rFonts w:ascii="Times New Roman" w:hAnsi="Times New Roman" w:cs="Times New Roman"/>
          <w:i/>
          <w:spacing w:val="6"/>
          <w:sz w:val="24"/>
          <w:szCs w:val="24"/>
          <w:vertAlign w:val="subscript"/>
          <w:lang w:val="en-US"/>
        </w:rPr>
        <w:t>s</w:t>
      </w:r>
      <w:r w:rsidRPr="002C66D7">
        <w:rPr>
          <w:rFonts w:ascii="Times New Roman" w:hAnsi="Times New Roman" w:cs="Times New Roman"/>
          <w:spacing w:val="6"/>
          <w:sz w:val="24"/>
          <w:szCs w:val="24"/>
        </w:rPr>
        <w:t xml:space="preserve"> учитывается полностью, если  </w:t>
      </w:r>
      <w:r w:rsidRPr="002C66D7">
        <w:rPr>
          <w:rFonts w:ascii="Times New Roman" w:hAnsi="Times New Roman" w:cs="Times New Roman"/>
          <w:i/>
          <w:iCs/>
          <w:spacing w:val="6"/>
          <w:sz w:val="24"/>
          <w:szCs w:val="24"/>
        </w:rPr>
        <w:t>х</w:t>
      </w:r>
      <w:r w:rsidRPr="002C66D7">
        <w:rPr>
          <w:rFonts w:ascii="Times New Roman" w:hAnsi="Times New Roman" w:cs="Times New Roman"/>
          <w:spacing w:val="6"/>
          <w:sz w:val="24"/>
          <w:szCs w:val="24"/>
          <w:vertAlign w:val="subscript"/>
        </w:rPr>
        <w:t>2</w:t>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w:t>
      </w:r>
      <w:smartTag w:uri="urn:schemas-microsoft-com:office:smarttags" w:element="metricconverter">
        <w:smartTagPr>
          <w:attr w:name="ProductID" w:val="2 a"/>
        </w:smartTagPr>
        <w:r w:rsidRPr="002C66D7">
          <w:rPr>
            <w:rFonts w:ascii="Times New Roman" w:hAnsi="Times New Roman" w:cs="Times New Roman"/>
            <w:sz w:val="24"/>
            <w:szCs w:val="24"/>
          </w:rPr>
          <w:t>2</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a</w:t>
        </w:r>
      </w:smartTag>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где </w:t>
      </w:r>
      <w:r w:rsidRPr="002C66D7">
        <w:rPr>
          <w:rFonts w:ascii="Times New Roman" w:hAnsi="Times New Roman" w:cs="Times New Roman"/>
          <w:i/>
          <w:iCs/>
          <w:sz w:val="24"/>
          <w:szCs w:val="24"/>
        </w:rPr>
        <w:t>х</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w:t>
      </w:r>
      <w:r w:rsidR="00DC7FA9" w:rsidRPr="002C66D7">
        <w:rPr>
          <w:rFonts w:ascii="Times New Roman" w:hAnsi="Times New Roman" w:cs="Times New Roman"/>
          <w:sz w:val="24"/>
          <w:szCs w:val="24"/>
        </w:rPr>
        <w:t>—</w:t>
      </w:r>
      <w:r w:rsidRPr="002C66D7">
        <w:rPr>
          <w:rFonts w:ascii="Times New Roman" w:hAnsi="Times New Roman" w:cs="Times New Roman"/>
          <w:sz w:val="24"/>
          <w:szCs w:val="24"/>
        </w:rPr>
        <w:t xml:space="preserve"> высота сжатой зоны, определенная с учетом сжатой арматуры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w:t>
      </w:r>
    </w:p>
    <w:p w14:paraId="68C3BE1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Если без учета сжатой арматуры высота сжатой зоны сечения отвечает условию </w:t>
      </w:r>
      <w:r w:rsidRPr="002C66D7">
        <w:rPr>
          <w:rFonts w:ascii="Times New Roman" w:hAnsi="Times New Roman" w:cs="Times New Roman"/>
          <w:i/>
          <w:iCs/>
          <w:spacing w:val="4"/>
          <w:sz w:val="24"/>
          <w:szCs w:val="24"/>
        </w:rPr>
        <w:t>х</w:t>
      </w:r>
      <w:r w:rsidRPr="002C66D7">
        <w:rPr>
          <w:rFonts w:ascii="Times New Roman" w:hAnsi="Times New Roman" w:cs="Times New Roman"/>
          <w:spacing w:val="4"/>
          <w:sz w:val="24"/>
          <w:szCs w:val="24"/>
          <w:vertAlign w:val="subscript"/>
        </w:rPr>
        <w:t>1</w:t>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w:t>
      </w:r>
      <w:smartTag w:uri="urn:schemas-microsoft-com:office:smarttags" w:element="metricconverter">
        <w:smartTagPr>
          <w:attr w:name="ProductID" w:val="2 a"/>
        </w:smartTagPr>
        <w:r w:rsidRPr="002C66D7">
          <w:rPr>
            <w:rFonts w:ascii="Times New Roman" w:hAnsi="Times New Roman" w:cs="Times New Roman"/>
            <w:sz w:val="24"/>
            <w:szCs w:val="24"/>
          </w:rPr>
          <w:t>2</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a</w:t>
        </w:r>
      </w:smartTag>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а при учете сжатой арматуры </w:t>
      </w:r>
      <w:r w:rsidRPr="002C66D7">
        <w:rPr>
          <w:rFonts w:ascii="Times New Roman" w:hAnsi="Times New Roman" w:cs="Times New Roman"/>
          <w:i/>
          <w:iCs/>
          <w:sz w:val="24"/>
          <w:szCs w:val="24"/>
        </w:rPr>
        <w:t>х</w:t>
      </w:r>
      <w:r w:rsidRPr="002C66D7">
        <w:rPr>
          <w:rFonts w:ascii="Times New Roman" w:hAnsi="Times New Roman" w:cs="Times New Roman"/>
          <w:sz w:val="24"/>
          <w:szCs w:val="24"/>
          <w:vertAlign w:val="subscript"/>
        </w:rPr>
        <w:t xml:space="preserve">2  </w:t>
      </w:r>
      <w:r w:rsidRPr="002C66D7">
        <w:rPr>
          <w:rFonts w:ascii="Times New Roman" w:hAnsi="Times New Roman" w:cs="Times New Roman"/>
          <w:sz w:val="24"/>
          <w:szCs w:val="24"/>
        </w:rPr>
        <w:t xml:space="preserve">&lt; </w:t>
      </w:r>
      <w:smartTag w:uri="urn:schemas-microsoft-com:office:smarttags" w:element="metricconverter">
        <w:smartTagPr>
          <w:attr w:name="ProductID" w:val="2 a"/>
        </w:smartTagPr>
        <w:r w:rsidRPr="002C66D7">
          <w:rPr>
            <w:rFonts w:ascii="Times New Roman" w:hAnsi="Times New Roman" w:cs="Times New Roman"/>
            <w:sz w:val="24"/>
            <w:szCs w:val="24"/>
          </w:rPr>
          <w:t>2</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a</w:t>
        </w:r>
      </w:smartTag>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то расчет на прочность допускается производить, используя условие</w:t>
      </w:r>
    </w:p>
    <w:p w14:paraId="386032CD" w14:textId="77777777" w:rsidR="00FC6C8C" w:rsidRPr="002C66D7" w:rsidRDefault="004138CC" w:rsidP="000E5789">
      <w:pPr>
        <w:pStyle w:val="ConsPlusNormal"/>
        <w:widowControl/>
        <w:shd w:val="clear" w:color="auto" w:fill="FFFFFF"/>
        <w:tabs>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2069F7" w:rsidRPr="002C66D7">
        <w:rPr>
          <w:rFonts w:ascii="Times New Roman" w:hAnsi="Times New Roman" w:cs="Times New Roman"/>
          <w:position w:val="-14"/>
          <w:sz w:val="24"/>
          <w:szCs w:val="24"/>
        </w:rPr>
        <w:object w:dxaOrig="2960" w:dyaOrig="380" w14:anchorId="29871BA0">
          <v:shape id="_x0000_i1065" type="#_x0000_t75" style="width:148.5pt;height:18.75pt" o:ole="">
            <v:imagedata r:id="rId97" o:title=""/>
          </v:shape>
          <o:OLEObject Type="Embed" ProgID="Equation.3" ShapeID="_x0000_i1065" DrawAspect="Content" ObjectID="_1681831001" r:id="rId98"/>
        </w:object>
      </w:r>
      <w:r w:rsidR="00FD115A" w:rsidRPr="002C66D7">
        <w:rPr>
          <w:rFonts w:ascii="Times New Roman" w:hAnsi="Times New Roman" w:cs="Times New Roman"/>
          <w:sz w:val="24"/>
          <w:szCs w:val="24"/>
        </w:rPr>
        <w:t>.</w:t>
      </w:r>
      <w:r w:rsidR="00424F72"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w:t>
      </w:r>
      <w:r w:rsidR="00424F72"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(7.17)</w:t>
      </w:r>
    </w:p>
    <w:p w14:paraId="5D89B00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lang w:val="en-US"/>
        </w:rPr>
        <w:t>A</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при  </w:t>
      </w:r>
      <w:r w:rsidRPr="002C66D7">
        <w:rPr>
          <w:rFonts w:ascii="Times New Roman" w:hAnsi="Times New Roman" w:cs="Times New Roman"/>
          <w:i/>
          <w:iCs/>
          <w:sz w:val="24"/>
          <w:szCs w:val="24"/>
        </w:rPr>
        <w:t>х</w:t>
      </w:r>
      <w:r w:rsidRPr="002C66D7">
        <w:rPr>
          <w:rFonts w:ascii="Times New Roman" w:hAnsi="Times New Roman" w:cs="Times New Roman"/>
          <w:sz w:val="24"/>
          <w:szCs w:val="24"/>
          <w:vertAlign w:val="subscript"/>
        </w:rPr>
        <w:t xml:space="preserve">1  </w:t>
      </w:r>
      <w:r w:rsidRPr="002C66D7">
        <w:rPr>
          <w:rFonts w:ascii="Times New Roman" w:hAnsi="Times New Roman" w:cs="Times New Roman"/>
          <w:sz w:val="24"/>
          <w:szCs w:val="24"/>
        </w:rPr>
        <w:t xml:space="preserve">&lt; </w:t>
      </w:r>
      <w:smartTag w:uri="urn:schemas-microsoft-com:office:smarttags" w:element="metricconverter">
        <w:smartTagPr>
          <w:attr w:name="ProductID" w:val="2 a"/>
        </w:smartTagPr>
        <w:r w:rsidRPr="002C66D7">
          <w:rPr>
            <w:rFonts w:ascii="Times New Roman" w:hAnsi="Times New Roman" w:cs="Times New Roman"/>
            <w:sz w:val="24"/>
            <w:szCs w:val="24"/>
          </w:rPr>
          <w:t>2</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a</w:t>
        </w:r>
      </w:smartTag>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не учитывается.</w:t>
      </w:r>
    </w:p>
    <w:p w14:paraId="0632AFF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7.61 Расчет сечений, нормальных к продольной оси элемента, когда внешняя сила действует в плоскости оси симметрии сечения и арматура сосредоточена у перпендикулярных указанной плоскости граней элемента, должен производиться в зависимости от значения относительной высоты сжатой зоны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 xml:space="preserve">х / </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определяемой из соответствующих условий равновесия. Значение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rPr>
        <w:t xml:space="preserve"> при расчете конструкций, как правило, не должно превышать относительной высоты сжатой зоны бетона  </w:t>
      </w:r>
      <w:r w:rsidRPr="002C66D7">
        <w:rPr>
          <w:rFonts w:ascii="Times New Roman" w:hAnsi="Times New Roman" w:cs="Times New Roman"/>
          <w:sz w:val="24"/>
          <w:szCs w:val="24"/>
        </w:rPr>
        <w:sym w:font="Symbol" w:char="F078"/>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при которой предельное состояние бетона сжатой зоны наступает не ранее достижения в растянутой арматуре напряжения, равного расчетному сопротивлению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или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с учетом соответствующих коэффициентов условий работы для арматуры.</w:t>
      </w:r>
    </w:p>
    <w:p w14:paraId="6194A19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Значение </w:t>
      </w:r>
      <w:r w:rsidRPr="002C66D7">
        <w:rPr>
          <w:rFonts w:ascii="Times New Roman" w:hAnsi="Times New Roman" w:cs="Times New Roman"/>
          <w:sz w:val="24"/>
          <w:szCs w:val="24"/>
        </w:rPr>
        <w:sym w:font="Symbol" w:char="F078"/>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определяется по формуле</w:t>
      </w:r>
    </w:p>
    <w:p w14:paraId="1E0907E9" w14:textId="77777777" w:rsidR="00FC6C8C" w:rsidRPr="002C66D7" w:rsidRDefault="00FC6C8C" w:rsidP="000E5789">
      <w:pPr>
        <w:pStyle w:val="ConsPlusNormal"/>
        <w:widowControl/>
        <w:shd w:val="clear" w:color="auto" w:fill="FFFFFF"/>
        <w:tabs>
          <w:tab w:val="left" w:pos="3686"/>
          <w:tab w:val="left" w:pos="8789"/>
        </w:tabs>
        <w:suppressAutoHyphens/>
        <w:spacing w:before="40" w:after="80"/>
        <w:ind w:firstLine="0"/>
        <w:rPr>
          <w:rFonts w:ascii="Times New Roman" w:hAnsi="Times New Roman" w:cs="Times New Roman"/>
          <w:sz w:val="24"/>
          <w:szCs w:val="24"/>
        </w:rPr>
      </w:pPr>
      <w:r w:rsidRPr="002C66D7">
        <w:rPr>
          <w:rFonts w:ascii="Times New Roman" w:hAnsi="Times New Roman" w:cs="Times New Roman"/>
          <w:sz w:val="24"/>
          <w:szCs w:val="24"/>
        </w:rPr>
        <w:tab/>
      </w:r>
      <w:r w:rsidR="00905231" w:rsidRPr="002C66D7">
        <w:rPr>
          <w:rFonts w:ascii="Times New Roman" w:hAnsi="Times New Roman" w:cs="Times New Roman"/>
          <w:position w:val="-64"/>
          <w:sz w:val="24"/>
          <w:szCs w:val="24"/>
        </w:rPr>
        <w:object w:dxaOrig="2000" w:dyaOrig="1020" w14:anchorId="3F3BA07E">
          <v:shape id="_x0000_i1066" type="#_x0000_t75" style="width:100.5pt;height:51.75pt" o:ole="">
            <v:imagedata r:id="rId99" o:title=""/>
          </v:shape>
          <o:OLEObject Type="Embed" ProgID="Equation.3" ShapeID="_x0000_i1066" DrawAspect="Content" ObjectID="_1681831002" r:id="rId100"/>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424F7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(7.18)</w:t>
      </w:r>
    </w:p>
    <w:p w14:paraId="5B81437E"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77"/>
      </w:r>
      <w:r w:rsidRPr="002C66D7">
        <w:rPr>
          <w:rFonts w:ascii="Times New Roman" w:hAnsi="Times New Roman" w:cs="Times New Roman"/>
          <w:sz w:val="24"/>
          <w:szCs w:val="24"/>
        </w:rPr>
        <w:t xml:space="preserve"> = 0,85 – 0,008</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424F7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для элементов с обычным армированием;</w:t>
      </w:r>
    </w:p>
    <w:p w14:paraId="09072E6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lang w:val="en-US"/>
        </w:rPr>
        <w:sym w:font="Symbol" w:char="F077"/>
      </w:r>
      <w:r w:rsidRPr="002C66D7">
        <w:rPr>
          <w:rFonts w:ascii="Times New Roman" w:hAnsi="Times New Roman" w:cs="Times New Roman"/>
          <w:sz w:val="24"/>
          <w:szCs w:val="24"/>
        </w:rPr>
        <w:t>= 0,85 – 0,008</w:t>
      </w:r>
      <w:r w:rsidRPr="002C66D7">
        <w:rPr>
          <w:rFonts w:ascii="Times New Roman" w:hAnsi="Times New Roman" w:cs="Times New Roman"/>
          <w:i/>
          <w:sz w:val="24"/>
          <w:szCs w:val="24"/>
        </w:rPr>
        <w:t xml:space="preserve"> 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0,9</w:t>
      </w:r>
      <w:r w:rsidR="00424F7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для элементов с косвенным армированием;</w:t>
      </w:r>
    </w:p>
    <w:p w14:paraId="738C52B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при этом расчетное сопротивление бетона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следует принимать в МПа, а значение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w:t>
      </w:r>
      <w:r w:rsidR="00424F72"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равным 10</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но не более 0,15 (где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w:t>
      </w:r>
      <w:r w:rsidR="00424F72"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армирования, принимаемый согласно  7.72</w:t>
      </w:r>
      <w:r w:rsidR="00A65616" w:rsidRPr="002C66D7">
        <w:rPr>
          <w:rFonts w:ascii="Times New Roman" w:hAnsi="Times New Roman" w:cs="Times New Roman"/>
          <w:sz w:val="24"/>
          <w:szCs w:val="24"/>
        </w:rPr>
        <w:t>)</w:t>
      </w:r>
      <w:r w:rsidRPr="002C66D7">
        <w:rPr>
          <w:rFonts w:ascii="Times New Roman" w:hAnsi="Times New Roman" w:cs="Times New Roman"/>
          <w:sz w:val="24"/>
          <w:szCs w:val="24"/>
        </w:rPr>
        <w:t>;</w:t>
      </w:r>
    </w:p>
    <w:p w14:paraId="694E889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напряжения в арматуре  </w:t>
      </w:r>
      <w:r w:rsidRPr="002C66D7">
        <w:rPr>
          <w:rFonts w:ascii="Times New Roman" w:hAnsi="Times New Roman" w:cs="Times New Roman"/>
          <w:sz w:val="24"/>
          <w:szCs w:val="24"/>
          <w:lang w:val="en-US"/>
        </w:rPr>
        <w:sym w:font="Symbol" w:char="F073"/>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МПа, следует принимать равными:</w:t>
      </w:r>
    </w:p>
    <w:p w14:paraId="04DA7BE6" w14:textId="77777777" w:rsidR="00FC6C8C" w:rsidRPr="002C66D7" w:rsidRDefault="00FC6C8C" w:rsidP="000E5789">
      <w:pPr>
        <w:pStyle w:val="ConsPlusNormal"/>
        <w:widowControl/>
        <w:shd w:val="clear" w:color="auto" w:fill="FFFFFF"/>
        <w:suppressAutoHyphens/>
        <w:ind w:left="567" w:firstLine="567"/>
        <w:jc w:val="both"/>
        <w:rPr>
          <w:rFonts w:ascii="Times New Roman" w:hAnsi="Times New Roman" w:cs="Times New Roman"/>
          <w:sz w:val="24"/>
          <w:szCs w:val="24"/>
        </w:rPr>
      </w:pP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 </w:t>
      </w:r>
      <w:r w:rsidR="00424F7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для ненапрягаемой арматуры;</w:t>
      </w:r>
    </w:p>
    <w:p w14:paraId="4CCFC9C5" w14:textId="77777777" w:rsidR="00FC6C8C" w:rsidRPr="002C66D7" w:rsidRDefault="00FC6C8C" w:rsidP="000E5789">
      <w:pPr>
        <w:pStyle w:val="ConsPlusNormal"/>
        <w:widowControl/>
        <w:shd w:val="clear" w:color="auto" w:fill="FFFFFF"/>
        <w:suppressAutoHyphens/>
        <w:ind w:left="567" w:firstLine="567"/>
        <w:jc w:val="both"/>
        <w:rPr>
          <w:rFonts w:ascii="Times New Roman" w:hAnsi="Times New Roman" w:cs="Times New Roman"/>
          <w:sz w:val="24"/>
          <w:szCs w:val="24"/>
        </w:rPr>
      </w:pP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+ 500 –  </w:t>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p</w:t>
      </w:r>
      <w:r w:rsidR="00424F7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для напрягаемой арматуры;</w:t>
      </w:r>
    </w:p>
    <w:p w14:paraId="5A7C72A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расчетное сопротивление напрягаемой арматуры растяжению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следует принимать с учетом соответствующих коэффициентов условий работы арматуры, а величину предварительного напряжения в арматуре </w:t>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w:t>
      </w:r>
      <w:r w:rsidR="00424F72" w:rsidRPr="002C66D7">
        <w:rPr>
          <w:rFonts w:ascii="Times New Roman" w:hAnsi="Times New Roman" w:cs="Times New Roman"/>
          <w:sz w:val="24"/>
          <w:szCs w:val="24"/>
        </w:rPr>
        <w:t>—</w:t>
      </w:r>
      <w:r w:rsidRPr="002C66D7">
        <w:rPr>
          <w:rFonts w:ascii="Times New Roman" w:hAnsi="Times New Roman" w:cs="Times New Roman"/>
          <w:sz w:val="24"/>
          <w:szCs w:val="24"/>
        </w:rPr>
        <w:t xml:space="preserve"> с учетом первых и вторых потерь по приложению Р;</w:t>
      </w:r>
    </w:p>
    <w:p w14:paraId="7346E2E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наличии напрягаемой и ненапрягаемой арматуры напряжение </w:t>
      </w:r>
      <w:r w:rsidRPr="002C66D7">
        <w:rPr>
          <w:rFonts w:ascii="Times New Roman" w:hAnsi="Times New Roman" w:cs="Times New Roman"/>
          <w:sz w:val="24"/>
          <w:szCs w:val="24"/>
          <w:lang w:val="en-US"/>
        </w:rPr>
        <w:sym w:font="Symbol" w:char="F073"/>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принимается по напрягаемой арматуре;</w:t>
      </w:r>
    </w:p>
    <w:p w14:paraId="017AC1C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напряжение </w:t>
      </w:r>
      <w:r w:rsidRPr="002C66D7">
        <w:rPr>
          <w:rFonts w:ascii="Times New Roman" w:hAnsi="Times New Roman" w:cs="Times New Roman"/>
          <w:sz w:val="24"/>
          <w:szCs w:val="24"/>
          <w:lang w:val="en-US"/>
        </w:rPr>
        <w:sym w:font="Symbol" w:char="F073"/>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является предельным напряжением в арматуре сжатой зоны и должно приниматься равным 500 МПа.</w:t>
      </w:r>
    </w:p>
    <w:p w14:paraId="5E879AFD" w14:textId="77777777" w:rsidR="00800483" w:rsidRPr="004A7EEA" w:rsidRDefault="00800483" w:rsidP="00800483">
      <w:pPr>
        <w:ind w:right="-20" w:firstLine="567"/>
        <w:jc w:val="both"/>
        <w:rPr>
          <w:sz w:val="24"/>
          <w:szCs w:val="24"/>
        </w:rPr>
      </w:pPr>
      <w:r w:rsidRPr="004A7EEA">
        <w:rPr>
          <w:spacing w:val="-1"/>
          <w:sz w:val="24"/>
          <w:szCs w:val="24"/>
        </w:rPr>
        <w:t>Е</w:t>
      </w:r>
      <w:r w:rsidRPr="004A7EEA">
        <w:rPr>
          <w:sz w:val="24"/>
          <w:szCs w:val="24"/>
        </w:rPr>
        <w:t>с</w:t>
      </w:r>
      <w:r w:rsidRPr="004A7EEA">
        <w:rPr>
          <w:spacing w:val="1"/>
          <w:sz w:val="24"/>
          <w:szCs w:val="24"/>
        </w:rPr>
        <w:t>л</w:t>
      </w:r>
      <w:r w:rsidRPr="004A7EEA">
        <w:rPr>
          <w:sz w:val="24"/>
          <w:szCs w:val="24"/>
        </w:rPr>
        <w:t>и</w:t>
      </w:r>
      <w:r w:rsidRPr="004A7EEA">
        <w:rPr>
          <w:spacing w:val="3"/>
          <w:sz w:val="24"/>
          <w:szCs w:val="24"/>
        </w:rPr>
        <w:t xml:space="preserve"> </w:t>
      </w:r>
      <w:r w:rsidRPr="004A7EEA">
        <w:rPr>
          <w:sz w:val="24"/>
          <w:szCs w:val="24"/>
        </w:rPr>
        <w:t>при</w:t>
      </w:r>
      <w:r w:rsidRPr="004A7EEA">
        <w:rPr>
          <w:spacing w:val="3"/>
          <w:sz w:val="24"/>
          <w:szCs w:val="24"/>
        </w:rPr>
        <w:t xml:space="preserve"> </w:t>
      </w:r>
      <w:r w:rsidRPr="004A7EEA">
        <w:rPr>
          <w:sz w:val="24"/>
          <w:szCs w:val="24"/>
        </w:rPr>
        <w:t>ра</w:t>
      </w:r>
      <w:r w:rsidRPr="004A7EEA">
        <w:rPr>
          <w:spacing w:val="1"/>
          <w:sz w:val="24"/>
          <w:szCs w:val="24"/>
        </w:rPr>
        <w:t>с</w:t>
      </w:r>
      <w:r w:rsidRPr="004A7EEA">
        <w:rPr>
          <w:spacing w:val="-1"/>
          <w:sz w:val="24"/>
          <w:szCs w:val="24"/>
        </w:rPr>
        <w:t>ч</w:t>
      </w:r>
      <w:r w:rsidRPr="004A7EEA">
        <w:rPr>
          <w:sz w:val="24"/>
          <w:szCs w:val="24"/>
        </w:rPr>
        <w:t>ете</w:t>
      </w:r>
      <w:r w:rsidRPr="004A7EEA">
        <w:rPr>
          <w:spacing w:val="4"/>
          <w:sz w:val="24"/>
          <w:szCs w:val="24"/>
        </w:rPr>
        <w:t xml:space="preserve"> </w:t>
      </w:r>
      <w:r w:rsidRPr="004A7EEA">
        <w:rPr>
          <w:sz w:val="24"/>
          <w:szCs w:val="24"/>
        </w:rPr>
        <w:t>по прочности</w:t>
      </w:r>
      <w:r w:rsidRPr="004A7EEA">
        <w:rPr>
          <w:spacing w:val="3"/>
          <w:sz w:val="24"/>
          <w:szCs w:val="24"/>
        </w:rPr>
        <w:t xml:space="preserve"> </w:t>
      </w:r>
      <w:r w:rsidRPr="004A7EEA">
        <w:rPr>
          <w:sz w:val="24"/>
          <w:szCs w:val="24"/>
        </w:rPr>
        <w:t>пол</w:t>
      </w:r>
      <w:r w:rsidRPr="004A7EEA">
        <w:rPr>
          <w:spacing w:val="3"/>
          <w:sz w:val="24"/>
          <w:szCs w:val="24"/>
        </w:rPr>
        <w:t>у</w:t>
      </w:r>
      <w:r w:rsidRPr="004A7EEA">
        <w:rPr>
          <w:spacing w:val="-1"/>
          <w:sz w:val="24"/>
          <w:szCs w:val="24"/>
        </w:rPr>
        <w:t>ч</w:t>
      </w:r>
      <w:r w:rsidRPr="004A7EEA">
        <w:rPr>
          <w:sz w:val="24"/>
          <w:szCs w:val="24"/>
        </w:rPr>
        <w:t>е</w:t>
      </w:r>
      <w:r w:rsidRPr="004A7EEA">
        <w:rPr>
          <w:spacing w:val="-2"/>
          <w:sz w:val="24"/>
          <w:szCs w:val="24"/>
        </w:rPr>
        <w:t>н</w:t>
      </w:r>
      <w:r w:rsidRPr="004A7EEA">
        <w:rPr>
          <w:sz w:val="24"/>
          <w:szCs w:val="24"/>
        </w:rPr>
        <w:t>ное</w:t>
      </w:r>
      <w:r w:rsidRPr="004A7EEA">
        <w:rPr>
          <w:spacing w:val="3"/>
          <w:sz w:val="24"/>
          <w:szCs w:val="24"/>
        </w:rPr>
        <w:t xml:space="preserve"> </w:t>
      </w:r>
      <w:r w:rsidRPr="004A7EEA">
        <w:rPr>
          <w:sz w:val="24"/>
          <w:szCs w:val="24"/>
        </w:rPr>
        <w:t>значение отно</w:t>
      </w:r>
      <w:r w:rsidRPr="004A7EEA">
        <w:rPr>
          <w:spacing w:val="1"/>
          <w:sz w:val="24"/>
          <w:szCs w:val="24"/>
        </w:rPr>
        <w:t>с</w:t>
      </w:r>
      <w:r w:rsidRPr="004A7EEA">
        <w:rPr>
          <w:sz w:val="24"/>
          <w:szCs w:val="24"/>
        </w:rPr>
        <w:t>ит</w:t>
      </w:r>
      <w:r w:rsidRPr="004A7EEA">
        <w:rPr>
          <w:spacing w:val="1"/>
          <w:sz w:val="24"/>
          <w:szCs w:val="24"/>
        </w:rPr>
        <w:t>е</w:t>
      </w:r>
      <w:r w:rsidRPr="004A7EEA">
        <w:rPr>
          <w:sz w:val="24"/>
          <w:szCs w:val="24"/>
        </w:rPr>
        <w:t>льной</w:t>
      </w:r>
      <w:r w:rsidRPr="004A7EEA">
        <w:rPr>
          <w:spacing w:val="8"/>
          <w:sz w:val="24"/>
          <w:szCs w:val="24"/>
        </w:rPr>
        <w:t xml:space="preserve"> </w:t>
      </w:r>
      <w:r w:rsidRPr="004A7EEA">
        <w:rPr>
          <w:sz w:val="24"/>
          <w:szCs w:val="24"/>
        </w:rPr>
        <w:t>выс</w:t>
      </w:r>
      <w:r w:rsidRPr="004A7EEA">
        <w:rPr>
          <w:spacing w:val="-2"/>
          <w:sz w:val="24"/>
          <w:szCs w:val="24"/>
        </w:rPr>
        <w:t>о</w:t>
      </w:r>
      <w:r w:rsidRPr="004A7EEA">
        <w:rPr>
          <w:sz w:val="24"/>
          <w:szCs w:val="24"/>
        </w:rPr>
        <w:t>ты</w:t>
      </w:r>
      <w:r w:rsidRPr="004A7EEA">
        <w:rPr>
          <w:spacing w:val="7"/>
          <w:sz w:val="24"/>
          <w:szCs w:val="24"/>
        </w:rPr>
        <w:t xml:space="preserve"> </w:t>
      </w:r>
      <w:r w:rsidRPr="004A7EEA">
        <w:rPr>
          <w:sz w:val="24"/>
          <w:szCs w:val="24"/>
        </w:rPr>
        <w:t>сжатой</w:t>
      </w:r>
      <w:r w:rsidRPr="004A7EEA">
        <w:rPr>
          <w:spacing w:val="8"/>
          <w:sz w:val="24"/>
          <w:szCs w:val="24"/>
        </w:rPr>
        <w:t xml:space="preserve"> </w:t>
      </w:r>
      <w:r w:rsidRPr="004A7EEA">
        <w:rPr>
          <w:sz w:val="24"/>
          <w:szCs w:val="24"/>
        </w:rPr>
        <w:t>зоны</w:t>
      </w:r>
      <w:r w:rsidRPr="004A7EEA">
        <w:rPr>
          <w:spacing w:val="8"/>
          <w:sz w:val="24"/>
          <w:szCs w:val="24"/>
        </w:rPr>
        <w:t xml:space="preserve"> </w:t>
      </w:r>
      <w:r w:rsidRPr="004A7EEA">
        <w:rPr>
          <w:sz w:val="24"/>
          <w:szCs w:val="24"/>
        </w:rPr>
        <w:t>ξ</w:t>
      </w:r>
      <w:r w:rsidRPr="004A7EEA">
        <w:rPr>
          <w:spacing w:val="3"/>
          <w:sz w:val="24"/>
          <w:szCs w:val="24"/>
        </w:rPr>
        <w:t xml:space="preserve"> </w:t>
      </w:r>
      <w:r w:rsidRPr="004A7EEA">
        <w:rPr>
          <w:sz w:val="24"/>
          <w:szCs w:val="24"/>
        </w:rPr>
        <w:t xml:space="preserve">= </w:t>
      </w:r>
      <w:r w:rsidRPr="004A7EEA">
        <w:rPr>
          <w:i/>
          <w:spacing w:val="1"/>
          <w:sz w:val="24"/>
          <w:szCs w:val="24"/>
        </w:rPr>
        <w:t>х</w:t>
      </w:r>
      <w:r w:rsidRPr="004A7EEA">
        <w:rPr>
          <w:sz w:val="24"/>
          <w:szCs w:val="24"/>
        </w:rPr>
        <w:t>/</w:t>
      </w:r>
      <w:r w:rsidRPr="004A7EEA">
        <w:rPr>
          <w:i/>
          <w:sz w:val="24"/>
          <w:szCs w:val="24"/>
        </w:rPr>
        <w:t>h</w:t>
      </w:r>
      <w:r w:rsidRPr="004A7EEA">
        <w:rPr>
          <w:position w:val="-3"/>
          <w:sz w:val="24"/>
          <w:szCs w:val="24"/>
          <w:vertAlign w:val="subscript"/>
        </w:rPr>
        <w:t>0</w:t>
      </w:r>
      <w:r w:rsidRPr="004A7EEA">
        <w:rPr>
          <w:spacing w:val="33"/>
          <w:position w:val="-3"/>
          <w:sz w:val="24"/>
          <w:szCs w:val="24"/>
        </w:rPr>
        <w:t xml:space="preserve"> </w:t>
      </w:r>
      <w:r w:rsidRPr="004A7EEA">
        <w:rPr>
          <w:sz w:val="24"/>
          <w:szCs w:val="24"/>
        </w:rPr>
        <w:t>о</w:t>
      </w:r>
      <w:r w:rsidRPr="004A7EEA">
        <w:rPr>
          <w:spacing w:val="-1"/>
          <w:sz w:val="24"/>
          <w:szCs w:val="24"/>
        </w:rPr>
        <w:t>к</w:t>
      </w:r>
      <w:r w:rsidRPr="004A7EEA">
        <w:rPr>
          <w:sz w:val="24"/>
          <w:szCs w:val="24"/>
        </w:rPr>
        <w:t>ажет</w:t>
      </w:r>
      <w:r w:rsidRPr="004A7EEA">
        <w:rPr>
          <w:spacing w:val="1"/>
          <w:sz w:val="24"/>
          <w:szCs w:val="24"/>
        </w:rPr>
        <w:t>с</w:t>
      </w:r>
      <w:r w:rsidRPr="004A7EEA">
        <w:rPr>
          <w:sz w:val="24"/>
          <w:szCs w:val="24"/>
        </w:rPr>
        <w:t>я</w:t>
      </w:r>
      <w:r w:rsidRPr="004A7EEA">
        <w:rPr>
          <w:spacing w:val="8"/>
          <w:sz w:val="24"/>
          <w:szCs w:val="24"/>
        </w:rPr>
        <w:t xml:space="preserve"> </w:t>
      </w:r>
      <w:r w:rsidRPr="004A7EEA">
        <w:rPr>
          <w:sz w:val="24"/>
          <w:szCs w:val="24"/>
        </w:rPr>
        <w:t>по в</w:t>
      </w:r>
      <w:r w:rsidRPr="004A7EEA">
        <w:rPr>
          <w:spacing w:val="1"/>
          <w:sz w:val="24"/>
          <w:szCs w:val="24"/>
        </w:rPr>
        <w:t>е</w:t>
      </w:r>
      <w:r w:rsidRPr="004A7EEA">
        <w:rPr>
          <w:sz w:val="24"/>
          <w:szCs w:val="24"/>
        </w:rPr>
        <w:t>личине</w:t>
      </w:r>
      <w:r w:rsidRPr="004A7EEA">
        <w:rPr>
          <w:spacing w:val="3"/>
          <w:sz w:val="24"/>
          <w:szCs w:val="24"/>
        </w:rPr>
        <w:t xml:space="preserve"> </w:t>
      </w:r>
      <w:r w:rsidRPr="004A7EEA">
        <w:rPr>
          <w:sz w:val="24"/>
          <w:szCs w:val="24"/>
        </w:rPr>
        <w:t>больше</w:t>
      </w:r>
      <w:r w:rsidRPr="004A7EEA">
        <w:rPr>
          <w:spacing w:val="2"/>
          <w:sz w:val="24"/>
          <w:szCs w:val="24"/>
        </w:rPr>
        <w:t xml:space="preserve"> </w:t>
      </w:r>
      <w:r w:rsidRPr="004A7EEA">
        <w:rPr>
          <w:sz w:val="24"/>
          <w:szCs w:val="24"/>
        </w:rPr>
        <w:t>г</w:t>
      </w:r>
      <w:r w:rsidRPr="004A7EEA">
        <w:rPr>
          <w:spacing w:val="-2"/>
          <w:sz w:val="24"/>
          <w:szCs w:val="24"/>
        </w:rPr>
        <w:t>ра</w:t>
      </w:r>
      <w:r w:rsidRPr="004A7EEA">
        <w:rPr>
          <w:sz w:val="24"/>
          <w:szCs w:val="24"/>
        </w:rPr>
        <w:t>ничного</w:t>
      </w:r>
      <w:r w:rsidRPr="004A7EEA">
        <w:rPr>
          <w:spacing w:val="2"/>
          <w:sz w:val="24"/>
          <w:szCs w:val="24"/>
        </w:rPr>
        <w:t xml:space="preserve"> </w:t>
      </w:r>
      <w:r w:rsidRPr="004A7EEA">
        <w:rPr>
          <w:sz w:val="24"/>
          <w:szCs w:val="24"/>
        </w:rPr>
        <w:t>значения</w:t>
      </w:r>
      <w:r w:rsidRPr="004A7EEA">
        <w:rPr>
          <w:spacing w:val="6"/>
          <w:sz w:val="24"/>
          <w:szCs w:val="24"/>
        </w:rPr>
        <w:t xml:space="preserve"> </w:t>
      </w:r>
      <w:r w:rsidRPr="004A7EEA">
        <w:rPr>
          <w:sz w:val="24"/>
          <w:szCs w:val="24"/>
        </w:rPr>
        <w:t>ξ</w:t>
      </w:r>
      <w:r w:rsidRPr="004A7EEA">
        <w:rPr>
          <w:i/>
          <w:position w:val="-3"/>
          <w:sz w:val="24"/>
          <w:szCs w:val="24"/>
          <w:vertAlign w:val="subscript"/>
        </w:rPr>
        <w:t>y</w:t>
      </w:r>
      <w:r w:rsidRPr="004A7EEA">
        <w:rPr>
          <w:sz w:val="24"/>
          <w:szCs w:val="24"/>
        </w:rPr>
        <w:t>, то</w:t>
      </w:r>
      <w:r w:rsidRPr="004A7EEA">
        <w:rPr>
          <w:spacing w:val="2"/>
          <w:sz w:val="24"/>
          <w:szCs w:val="24"/>
        </w:rPr>
        <w:t xml:space="preserve"> </w:t>
      </w:r>
      <w:r w:rsidRPr="004A7EEA">
        <w:rPr>
          <w:sz w:val="24"/>
          <w:szCs w:val="24"/>
        </w:rPr>
        <w:t>ра</w:t>
      </w:r>
      <w:r w:rsidRPr="004A7EEA">
        <w:rPr>
          <w:spacing w:val="1"/>
          <w:sz w:val="24"/>
          <w:szCs w:val="24"/>
        </w:rPr>
        <w:t>с</w:t>
      </w:r>
      <w:r w:rsidRPr="004A7EEA">
        <w:rPr>
          <w:spacing w:val="-1"/>
          <w:sz w:val="24"/>
          <w:szCs w:val="24"/>
        </w:rPr>
        <w:t>ч</w:t>
      </w:r>
      <w:r w:rsidRPr="004A7EEA">
        <w:rPr>
          <w:sz w:val="24"/>
          <w:szCs w:val="24"/>
        </w:rPr>
        <w:t>ет</w:t>
      </w:r>
      <w:r w:rsidRPr="004A7EEA">
        <w:rPr>
          <w:spacing w:val="2"/>
          <w:sz w:val="24"/>
          <w:szCs w:val="24"/>
        </w:rPr>
        <w:t xml:space="preserve"> </w:t>
      </w:r>
      <w:r w:rsidRPr="004A7EEA">
        <w:rPr>
          <w:bCs/>
          <w:sz w:val="24"/>
          <w:szCs w:val="24"/>
        </w:rPr>
        <w:t>с</w:t>
      </w:r>
      <w:r w:rsidRPr="004A7EEA">
        <w:rPr>
          <w:bCs/>
          <w:spacing w:val="1"/>
          <w:sz w:val="24"/>
          <w:szCs w:val="24"/>
        </w:rPr>
        <w:t>л</w:t>
      </w:r>
      <w:r w:rsidRPr="004A7EEA">
        <w:rPr>
          <w:bCs/>
          <w:sz w:val="24"/>
          <w:szCs w:val="24"/>
        </w:rPr>
        <w:t>еду</w:t>
      </w:r>
      <w:r w:rsidRPr="004A7EEA">
        <w:rPr>
          <w:bCs/>
          <w:spacing w:val="1"/>
          <w:sz w:val="24"/>
          <w:szCs w:val="24"/>
        </w:rPr>
        <w:t>е</w:t>
      </w:r>
      <w:r w:rsidRPr="004A7EEA">
        <w:rPr>
          <w:bCs/>
          <w:sz w:val="24"/>
          <w:szCs w:val="24"/>
        </w:rPr>
        <w:t>т</w:t>
      </w:r>
      <w:r w:rsidRPr="004A7EEA">
        <w:rPr>
          <w:bCs/>
          <w:spacing w:val="1"/>
          <w:sz w:val="24"/>
          <w:szCs w:val="24"/>
        </w:rPr>
        <w:t xml:space="preserve"> </w:t>
      </w:r>
      <w:r w:rsidRPr="004A7EEA">
        <w:rPr>
          <w:sz w:val="24"/>
          <w:szCs w:val="24"/>
        </w:rPr>
        <w:t>производить с</w:t>
      </w:r>
      <w:r w:rsidRPr="004A7EEA">
        <w:rPr>
          <w:spacing w:val="1"/>
          <w:sz w:val="24"/>
          <w:szCs w:val="24"/>
        </w:rPr>
        <w:t xml:space="preserve"> </w:t>
      </w:r>
      <w:r w:rsidRPr="004A7EEA">
        <w:rPr>
          <w:sz w:val="24"/>
          <w:szCs w:val="24"/>
        </w:rPr>
        <w:t>и</w:t>
      </w:r>
      <w:r w:rsidRPr="004A7EEA">
        <w:rPr>
          <w:spacing w:val="1"/>
          <w:sz w:val="24"/>
          <w:szCs w:val="24"/>
        </w:rPr>
        <w:t>с</w:t>
      </w:r>
      <w:r w:rsidRPr="004A7EEA">
        <w:rPr>
          <w:sz w:val="24"/>
          <w:szCs w:val="24"/>
        </w:rPr>
        <w:t>пользова</w:t>
      </w:r>
      <w:r w:rsidRPr="004A7EEA">
        <w:rPr>
          <w:spacing w:val="1"/>
          <w:sz w:val="24"/>
          <w:szCs w:val="24"/>
        </w:rPr>
        <w:t>н</w:t>
      </w:r>
      <w:r w:rsidRPr="004A7EEA">
        <w:rPr>
          <w:sz w:val="24"/>
          <w:szCs w:val="24"/>
        </w:rPr>
        <w:t>и</w:t>
      </w:r>
      <w:r w:rsidRPr="004A7EEA">
        <w:rPr>
          <w:spacing w:val="1"/>
          <w:sz w:val="24"/>
          <w:szCs w:val="24"/>
        </w:rPr>
        <w:t>е</w:t>
      </w:r>
      <w:r w:rsidRPr="004A7EEA">
        <w:rPr>
          <w:sz w:val="24"/>
          <w:szCs w:val="24"/>
        </w:rPr>
        <w:t>м н</w:t>
      </w:r>
      <w:r w:rsidRPr="004A7EEA">
        <w:rPr>
          <w:spacing w:val="1"/>
          <w:sz w:val="24"/>
          <w:szCs w:val="24"/>
        </w:rPr>
        <w:t>е</w:t>
      </w:r>
      <w:r w:rsidRPr="004A7EEA">
        <w:rPr>
          <w:spacing w:val="-2"/>
          <w:sz w:val="24"/>
          <w:szCs w:val="24"/>
        </w:rPr>
        <w:t>л</w:t>
      </w:r>
      <w:r w:rsidRPr="004A7EEA">
        <w:rPr>
          <w:sz w:val="24"/>
          <w:szCs w:val="24"/>
        </w:rPr>
        <w:t>ин</w:t>
      </w:r>
      <w:r w:rsidRPr="004A7EEA">
        <w:rPr>
          <w:spacing w:val="1"/>
          <w:sz w:val="24"/>
          <w:szCs w:val="24"/>
        </w:rPr>
        <w:t>е</w:t>
      </w:r>
      <w:r w:rsidRPr="004A7EEA">
        <w:rPr>
          <w:sz w:val="24"/>
          <w:szCs w:val="24"/>
        </w:rPr>
        <w:t>йной</w:t>
      </w:r>
      <w:r w:rsidRPr="004A7EEA">
        <w:rPr>
          <w:spacing w:val="1"/>
          <w:sz w:val="24"/>
          <w:szCs w:val="24"/>
        </w:rPr>
        <w:t xml:space="preserve"> </w:t>
      </w:r>
      <w:r w:rsidRPr="004A7EEA">
        <w:rPr>
          <w:spacing w:val="7"/>
          <w:sz w:val="24"/>
          <w:szCs w:val="24"/>
        </w:rPr>
        <w:t>деформационной модели согласно указаниям СП 63.13330. Для элементов</w:t>
      </w:r>
      <w:r w:rsidRPr="004A7EEA">
        <w:rPr>
          <w:spacing w:val="-4"/>
          <w:sz w:val="24"/>
          <w:szCs w:val="24"/>
        </w:rPr>
        <w:t xml:space="preserve"> </w:t>
      </w:r>
      <w:r w:rsidRPr="004A7EEA">
        <w:rPr>
          <w:sz w:val="24"/>
          <w:szCs w:val="24"/>
        </w:rPr>
        <w:t>пр</w:t>
      </w:r>
      <w:r w:rsidRPr="004A7EEA">
        <w:rPr>
          <w:spacing w:val="1"/>
          <w:sz w:val="24"/>
          <w:szCs w:val="24"/>
        </w:rPr>
        <w:t>я</w:t>
      </w:r>
      <w:r w:rsidRPr="004A7EEA">
        <w:rPr>
          <w:spacing w:val="-2"/>
          <w:sz w:val="24"/>
          <w:szCs w:val="24"/>
        </w:rPr>
        <w:t>м</w:t>
      </w:r>
      <w:r w:rsidRPr="004A7EEA">
        <w:rPr>
          <w:sz w:val="24"/>
          <w:szCs w:val="24"/>
        </w:rPr>
        <w:t>о</w:t>
      </w:r>
      <w:r w:rsidRPr="004A7EEA">
        <w:rPr>
          <w:spacing w:val="2"/>
          <w:sz w:val="24"/>
          <w:szCs w:val="24"/>
        </w:rPr>
        <w:t>у</w:t>
      </w:r>
      <w:r w:rsidRPr="004A7EEA">
        <w:rPr>
          <w:sz w:val="24"/>
          <w:szCs w:val="24"/>
        </w:rPr>
        <w:t>гольного,</w:t>
      </w:r>
      <w:r w:rsidRPr="004A7EEA">
        <w:rPr>
          <w:spacing w:val="-2"/>
          <w:sz w:val="24"/>
          <w:szCs w:val="24"/>
        </w:rPr>
        <w:t xml:space="preserve"> т</w:t>
      </w:r>
      <w:r w:rsidRPr="004A7EEA">
        <w:rPr>
          <w:sz w:val="24"/>
          <w:szCs w:val="24"/>
        </w:rPr>
        <w:t>а</w:t>
      </w:r>
      <w:r w:rsidRPr="004A7EEA">
        <w:rPr>
          <w:spacing w:val="1"/>
          <w:sz w:val="24"/>
          <w:szCs w:val="24"/>
        </w:rPr>
        <w:t>в</w:t>
      </w:r>
      <w:r w:rsidRPr="004A7EEA">
        <w:rPr>
          <w:sz w:val="24"/>
          <w:szCs w:val="24"/>
        </w:rPr>
        <w:t>рово</w:t>
      </w:r>
      <w:r w:rsidRPr="004A7EEA">
        <w:rPr>
          <w:spacing w:val="-2"/>
          <w:sz w:val="24"/>
          <w:szCs w:val="24"/>
        </w:rPr>
        <w:t>г</w:t>
      </w:r>
      <w:r w:rsidRPr="004A7EEA">
        <w:rPr>
          <w:sz w:val="24"/>
          <w:szCs w:val="24"/>
        </w:rPr>
        <w:t>о,</w:t>
      </w:r>
      <w:r w:rsidRPr="004A7EEA">
        <w:rPr>
          <w:spacing w:val="-3"/>
          <w:sz w:val="24"/>
          <w:szCs w:val="24"/>
        </w:rPr>
        <w:t xml:space="preserve"> </w:t>
      </w:r>
      <w:r w:rsidRPr="004A7EEA">
        <w:rPr>
          <w:sz w:val="24"/>
          <w:szCs w:val="24"/>
        </w:rPr>
        <w:t>дв</w:t>
      </w:r>
      <w:r w:rsidRPr="004A7EEA">
        <w:rPr>
          <w:spacing w:val="3"/>
          <w:sz w:val="24"/>
          <w:szCs w:val="24"/>
        </w:rPr>
        <w:t>у</w:t>
      </w:r>
      <w:r w:rsidRPr="004A7EEA">
        <w:rPr>
          <w:spacing w:val="-2"/>
          <w:sz w:val="24"/>
          <w:szCs w:val="24"/>
        </w:rPr>
        <w:t>т</w:t>
      </w:r>
      <w:r w:rsidRPr="004A7EEA">
        <w:rPr>
          <w:sz w:val="24"/>
          <w:szCs w:val="24"/>
        </w:rPr>
        <w:t>а</w:t>
      </w:r>
      <w:r w:rsidRPr="004A7EEA">
        <w:rPr>
          <w:spacing w:val="1"/>
          <w:sz w:val="24"/>
          <w:szCs w:val="24"/>
        </w:rPr>
        <w:t>в</w:t>
      </w:r>
      <w:r w:rsidRPr="004A7EEA">
        <w:rPr>
          <w:sz w:val="24"/>
          <w:szCs w:val="24"/>
        </w:rPr>
        <w:t>рового и</w:t>
      </w:r>
      <w:r w:rsidRPr="004A7EEA">
        <w:rPr>
          <w:spacing w:val="55"/>
          <w:sz w:val="24"/>
          <w:szCs w:val="24"/>
        </w:rPr>
        <w:t xml:space="preserve"> </w:t>
      </w:r>
      <w:r w:rsidRPr="004A7EEA">
        <w:rPr>
          <w:spacing w:val="-1"/>
          <w:sz w:val="24"/>
          <w:szCs w:val="24"/>
        </w:rPr>
        <w:t>к</w:t>
      </w:r>
      <w:r w:rsidRPr="004A7EEA">
        <w:rPr>
          <w:sz w:val="24"/>
          <w:szCs w:val="24"/>
        </w:rPr>
        <w:t>ороб</w:t>
      </w:r>
      <w:r w:rsidRPr="004A7EEA">
        <w:rPr>
          <w:spacing w:val="-1"/>
          <w:sz w:val="24"/>
          <w:szCs w:val="24"/>
        </w:rPr>
        <w:t>ч</w:t>
      </w:r>
      <w:r w:rsidRPr="004A7EEA">
        <w:rPr>
          <w:sz w:val="24"/>
          <w:szCs w:val="24"/>
        </w:rPr>
        <w:t>ато</w:t>
      </w:r>
      <w:r w:rsidRPr="004A7EEA">
        <w:rPr>
          <w:spacing w:val="1"/>
          <w:sz w:val="24"/>
          <w:szCs w:val="24"/>
        </w:rPr>
        <w:t>г</w:t>
      </w:r>
      <w:r w:rsidRPr="004A7EEA">
        <w:rPr>
          <w:sz w:val="24"/>
          <w:szCs w:val="24"/>
        </w:rPr>
        <w:t>о</w:t>
      </w:r>
      <w:r w:rsidRPr="004A7EEA">
        <w:rPr>
          <w:spacing w:val="55"/>
          <w:sz w:val="24"/>
          <w:szCs w:val="24"/>
        </w:rPr>
        <w:t xml:space="preserve"> </w:t>
      </w:r>
      <w:r w:rsidRPr="004A7EEA">
        <w:rPr>
          <w:sz w:val="24"/>
          <w:szCs w:val="24"/>
        </w:rPr>
        <w:t>с</w:t>
      </w:r>
      <w:r w:rsidRPr="004A7EEA">
        <w:rPr>
          <w:spacing w:val="1"/>
          <w:sz w:val="24"/>
          <w:szCs w:val="24"/>
        </w:rPr>
        <w:t>е</w:t>
      </w:r>
      <w:r w:rsidRPr="004A7EEA">
        <w:rPr>
          <w:spacing w:val="-1"/>
          <w:sz w:val="24"/>
          <w:szCs w:val="24"/>
        </w:rPr>
        <w:t>ч</w:t>
      </w:r>
      <w:r w:rsidRPr="004A7EEA">
        <w:rPr>
          <w:sz w:val="24"/>
          <w:szCs w:val="24"/>
        </w:rPr>
        <w:t>е</w:t>
      </w:r>
      <w:r w:rsidRPr="004A7EEA">
        <w:rPr>
          <w:spacing w:val="1"/>
          <w:sz w:val="24"/>
          <w:szCs w:val="24"/>
        </w:rPr>
        <w:t>н</w:t>
      </w:r>
      <w:r w:rsidRPr="004A7EEA">
        <w:rPr>
          <w:sz w:val="24"/>
          <w:szCs w:val="24"/>
        </w:rPr>
        <w:t>ий,</w:t>
      </w:r>
      <w:r w:rsidRPr="004A7EEA">
        <w:rPr>
          <w:spacing w:val="55"/>
          <w:sz w:val="24"/>
          <w:szCs w:val="24"/>
        </w:rPr>
        <w:t xml:space="preserve"> </w:t>
      </w:r>
      <w:r w:rsidRPr="004A7EEA">
        <w:rPr>
          <w:sz w:val="24"/>
          <w:szCs w:val="24"/>
        </w:rPr>
        <w:t>ра</w:t>
      </w:r>
      <w:r w:rsidRPr="004A7EEA">
        <w:rPr>
          <w:spacing w:val="1"/>
          <w:sz w:val="24"/>
          <w:szCs w:val="24"/>
        </w:rPr>
        <w:t>с</w:t>
      </w:r>
      <w:r w:rsidRPr="004A7EEA">
        <w:rPr>
          <w:sz w:val="24"/>
          <w:szCs w:val="24"/>
        </w:rPr>
        <w:t>считыва</w:t>
      </w:r>
      <w:r w:rsidRPr="004A7EEA">
        <w:rPr>
          <w:spacing w:val="1"/>
          <w:sz w:val="24"/>
          <w:szCs w:val="24"/>
        </w:rPr>
        <w:t>е</w:t>
      </w:r>
      <w:r w:rsidRPr="004A7EEA">
        <w:rPr>
          <w:sz w:val="24"/>
          <w:szCs w:val="24"/>
        </w:rPr>
        <w:t>мых</w:t>
      </w:r>
      <w:r w:rsidRPr="004A7EEA">
        <w:rPr>
          <w:spacing w:val="52"/>
          <w:sz w:val="24"/>
          <w:szCs w:val="24"/>
        </w:rPr>
        <w:t xml:space="preserve"> </w:t>
      </w:r>
      <w:r w:rsidRPr="004A7EEA">
        <w:rPr>
          <w:sz w:val="24"/>
          <w:szCs w:val="24"/>
        </w:rPr>
        <w:t>по</w:t>
      </w:r>
      <w:r w:rsidRPr="004A7EEA">
        <w:rPr>
          <w:spacing w:val="55"/>
          <w:sz w:val="24"/>
          <w:szCs w:val="24"/>
        </w:rPr>
        <w:t xml:space="preserve"> </w:t>
      </w:r>
      <w:r w:rsidRPr="004A7EEA">
        <w:rPr>
          <w:sz w:val="24"/>
          <w:szCs w:val="24"/>
        </w:rPr>
        <w:t>7.62,</w:t>
      </w:r>
      <w:r w:rsidRPr="004A7EEA">
        <w:rPr>
          <w:spacing w:val="55"/>
          <w:sz w:val="24"/>
          <w:szCs w:val="24"/>
        </w:rPr>
        <w:t xml:space="preserve"> </w:t>
      </w:r>
      <w:r w:rsidRPr="004A7EEA">
        <w:rPr>
          <w:sz w:val="24"/>
          <w:szCs w:val="24"/>
        </w:rPr>
        <w:t>7.63, 7.70,</w:t>
      </w:r>
      <w:r w:rsidRPr="004A7EEA">
        <w:rPr>
          <w:spacing w:val="-10"/>
          <w:sz w:val="24"/>
          <w:szCs w:val="24"/>
        </w:rPr>
        <w:t xml:space="preserve"> </w:t>
      </w:r>
      <w:r w:rsidRPr="004A7EEA">
        <w:rPr>
          <w:sz w:val="24"/>
          <w:szCs w:val="24"/>
        </w:rPr>
        <w:t>для</w:t>
      </w:r>
      <w:r w:rsidRPr="004A7EEA">
        <w:rPr>
          <w:spacing w:val="-9"/>
          <w:sz w:val="24"/>
          <w:szCs w:val="24"/>
        </w:rPr>
        <w:t xml:space="preserve"> </w:t>
      </w:r>
      <w:r w:rsidRPr="004A7EEA">
        <w:rPr>
          <w:sz w:val="24"/>
          <w:szCs w:val="24"/>
        </w:rPr>
        <w:t>да</w:t>
      </w:r>
      <w:r w:rsidRPr="004A7EEA">
        <w:rPr>
          <w:spacing w:val="1"/>
          <w:sz w:val="24"/>
          <w:szCs w:val="24"/>
        </w:rPr>
        <w:t>н</w:t>
      </w:r>
      <w:r w:rsidRPr="004A7EEA">
        <w:rPr>
          <w:sz w:val="24"/>
          <w:szCs w:val="24"/>
        </w:rPr>
        <w:t>н</w:t>
      </w:r>
      <w:r w:rsidRPr="004A7EEA">
        <w:rPr>
          <w:spacing w:val="1"/>
          <w:sz w:val="24"/>
          <w:szCs w:val="24"/>
        </w:rPr>
        <w:t>о</w:t>
      </w:r>
      <w:r w:rsidRPr="004A7EEA">
        <w:rPr>
          <w:sz w:val="24"/>
          <w:szCs w:val="24"/>
        </w:rPr>
        <w:t>го</w:t>
      </w:r>
      <w:r w:rsidRPr="004A7EEA">
        <w:rPr>
          <w:spacing w:val="-10"/>
          <w:sz w:val="24"/>
          <w:szCs w:val="24"/>
        </w:rPr>
        <w:t xml:space="preserve"> </w:t>
      </w:r>
      <w:r w:rsidRPr="004A7EEA">
        <w:rPr>
          <w:spacing w:val="-2"/>
          <w:sz w:val="24"/>
          <w:szCs w:val="24"/>
        </w:rPr>
        <w:t>сл</w:t>
      </w:r>
      <w:r w:rsidRPr="004A7EEA">
        <w:rPr>
          <w:sz w:val="24"/>
          <w:szCs w:val="24"/>
        </w:rPr>
        <w:t>у</w:t>
      </w:r>
      <w:r w:rsidRPr="004A7EEA">
        <w:rPr>
          <w:spacing w:val="-1"/>
          <w:sz w:val="24"/>
          <w:szCs w:val="24"/>
        </w:rPr>
        <w:t>ч</w:t>
      </w:r>
      <w:r w:rsidRPr="004A7EEA">
        <w:rPr>
          <w:sz w:val="24"/>
          <w:szCs w:val="24"/>
        </w:rPr>
        <w:t>ая</w:t>
      </w:r>
      <w:r w:rsidRPr="004A7EEA">
        <w:rPr>
          <w:spacing w:val="-8"/>
          <w:sz w:val="24"/>
          <w:szCs w:val="24"/>
        </w:rPr>
        <w:t xml:space="preserve"> </w:t>
      </w:r>
      <w:r w:rsidRPr="004A7EEA">
        <w:rPr>
          <w:sz w:val="24"/>
          <w:szCs w:val="24"/>
        </w:rPr>
        <w:t>ра</w:t>
      </w:r>
      <w:r w:rsidRPr="004A7EEA">
        <w:rPr>
          <w:spacing w:val="1"/>
          <w:sz w:val="24"/>
          <w:szCs w:val="24"/>
        </w:rPr>
        <w:t>с</w:t>
      </w:r>
      <w:r w:rsidRPr="004A7EEA">
        <w:rPr>
          <w:spacing w:val="-1"/>
          <w:sz w:val="24"/>
          <w:szCs w:val="24"/>
        </w:rPr>
        <w:t>ч</w:t>
      </w:r>
      <w:r w:rsidRPr="004A7EEA">
        <w:rPr>
          <w:sz w:val="24"/>
          <w:szCs w:val="24"/>
        </w:rPr>
        <w:t>ета</w:t>
      </w:r>
      <w:r w:rsidRPr="004A7EEA">
        <w:rPr>
          <w:spacing w:val="-10"/>
          <w:sz w:val="24"/>
          <w:szCs w:val="24"/>
        </w:rPr>
        <w:t xml:space="preserve"> </w:t>
      </w:r>
      <w:r w:rsidRPr="004A7EEA">
        <w:rPr>
          <w:bCs/>
          <w:sz w:val="24"/>
          <w:szCs w:val="24"/>
        </w:rPr>
        <w:t>доп</w:t>
      </w:r>
      <w:r w:rsidRPr="004A7EEA">
        <w:rPr>
          <w:bCs/>
          <w:spacing w:val="2"/>
          <w:sz w:val="24"/>
          <w:szCs w:val="24"/>
        </w:rPr>
        <w:t>у</w:t>
      </w:r>
      <w:r w:rsidRPr="004A7EEA">
        <w:rPr>
          <w:bCs/>
          <w:spacing w:val="-2"/>
          <w:sz w:val="24"/>
          <w:szCs w:val="24"/>
        </w:rPr>
        <w:t>с</w:t>
      </w:r>
      <w:r w:rsidRPr="004A7EEA">
        <w:rPr>
          <w:bCs/>
          <w:spacing w:val="1"/>
          <w:sz w:val="24"/>
          <w:szCs w:val="24"/>
        </w:rPr>
        <w:t>к</w:t>
      </w:r>
      <w:r w:rsidRPr="004A7EEA">
        <w:rPr>
          <w:bCs/>
          <w:sz w:val="24"/>
          <w:szCs w:val="24"/>
        </w:rPr>
        <w:t>а</w:t>
      </w:r>
      <w:r w:rsidRPr="004A7EEA">
        <w:rPr>
          <w:bCs/>
          <w:spacing w:val="-2"/>
          <w:sz w:val="24"/>
          <w:szCs w:val="24"/>
        </w:rPr>
        <w:t>е</w:t>
      </w:r>
      <w:r w:rsidRPr="004A7EEA">
        <w:rPr>
          <w:bCs/>
          <w:sz w:val="24"/>
          <w:szCs w:val="24"/>
        </w:rPr>
        <w:t>тся</w:t>
      </w:r>
      <w:r w:rsidRPr="004A7EEA">
        <w:rPr>
          <w:bCs/>
          <w:spacing w:val="-7"/>
          <w:sz w:val="24"/>
          <w:szCs w:val="24"/>
        </w:rPr>
        <w:t xml:space="preserve"> </w:t>
      </w:r>
      <w:r w:rsidRPr="004A7EEA">
        <w:rPr>
          <w:sz w:val="24"/>
          <w:szCs w:val="24"/>
        </w:rPr>
        <w:t>прини</w:t>
      </w:r>
      <w:r w:rsidRPr="004A7EEA">
        <w:rPr>
          <w:spacing w:val="1"/>
          <w:sz w:val="24"/>
          <w:szCs w:val="24"/>
        </w:rPr>
        <w:t>м</w:t>
      </w:r>
      <w:r w:rsidRPr="004A7EEA">
        <w:rPr>
          <w:sz w:val="24"/>
          <w:szCs w:val="24"/>
        </w:rPr>
        <w:t>ать значение</w:t>
      </w:r>
      <w:r w:rsidRPr="004A7EEA">
        <w:rPr>
          <w:spacing w:val="1"/>
          <w:sz w:val="24"/>
          <w:szCs w:val="24"/>
        </w:rPr>
        <w:t xml:space="preserve"> </w:t>
      </w:r>
      <w:r w:rsidRPr="004A7EEA">
        <w:rPr>
          <w:sz w:val="24"/>
          <w:szCs w:val="24"/>
        </w:rPr>
        <w:t>высоты сж</w:t>
      </w:r>
      <w:r w:rsidRPr="004A7EEA">
        <w:rPr>
          <w:spacing w:val="-2"/>
          <w:sz w:val="24"/>
          <w:szCs w:val="24"/>
        </w:rPr>
        <w:t>а</w:t>
      </w:r>
      <w:r w:rsidRPr="004A7EEA">
        <w:rPr>
          <w:sz w:val="24"/>
          <w:szCs w:val="24"/>
        </w:rPr>
        <w:t>той зоны равным</w:t>
      </w:r>
      <w:r w:rsidRPr="004A7EEA">
        <w:rPr>
          <w:spacing w:val="1"/>
          <w:sz w:val="24"/>
          <w:szCs w:val="24"/>
        </w:rPr>
        <w:t xml:space="preserve"> </w:t>
      </w:r>
      <w:r w:rsidRPr="004A7EEA">
        <w:rPr>
          <w:i/>
          <w:sz w:val="24"/>
          <w:szCs w:val="24"/>
        </w:rPr>
        <w:t>х</w:t>
      </w:r>
      <w:r w:rsidRPr="004A7EEA">
        <w:rPr>
          <w:i/>
          <w:spacing w:val="1"/>
          <w:sz w:val="24"/>
          <w:szCs w:val="24"/>
        </w:rPr>
        <w:t xml:space="preserve"> </w:t>
      </w:r>
      <w:r w:rsidRPr="004A7EEA">
        <w:rPr>
          <w:sz w:val="24"/>
          <w:szCs w:val="24"/>
        </w:rPr>
        <w:t>= ξ</w:t>
      </w:r>
      <w:r w:rsidRPr="004A7EEA">
        <w:rPr>
          <w:i/>
          <w:position w:val="-3"/>
          <w:sz w:val="24"/>
          <w:szCs w:val="24"/>
          <w:vertAlign w:val="subscript"/>
        </w:rPr>
        <w:t>y</w:t>
      </w:r>
      <w:r w:rsidRPr="004A7EEA">
        <w:rPr>
          <w:i/>
          <w:sz w:val="24"/>
          <w:szCs w:val="24"/>
        </w:rPr>
        <w:t>h</w:t>
      </w:r>
      <w:r w:rsidRPr="004A7EEA">
        <w:rPr>
          <w:position w:val="-3"/>
          <w:sz w:val="24"/>
          <w:szCs w:val="24"/>
          <w:vertAlign w:val="subscript"/>
        </w:rPr>
        <w:t>0</w:t>
      </w:r>
      <w:r w:rsidRPr="004A7EEA">
        <w:rPr>
          <w:sz w:val="24"/>
          <w:szCs w:val="24"/>
        </w:rPr>
        <w:t>.</w:t>
      </w:r>
    </w:p>
    <w:p w14:paraId="1351CD94" w14:textId="77777777" w:rsidR="00800483" w:rsidRPr="004A7EEA" w:rsidRDefault="00800483" w:rsidP="00800483">
      <w:pPr>
        <w:ind w:right="-20" w:firstLine="567"/>
        <w:jc w:val="both"/>
        <w:rPr>
          <w:spacing w:val="-1"/>
          <w:sz w:val="24"/>
          <w:szCs w:val="24"/>
        </w:rPr>
      </w:pPr>
      <w:r w:rsidRPr="004A7EEA">
        <w:rPr>
          <w:spacing w:val="-1"/>
          <w:sz w:val="24"/>
          <w:szCs w:val="24"/>
        </w:rPr>
        <w:t>Указаниями СП 63.13330 следует руководствоваться при расчетах:</w:t>
      </w:r>
    </w:p>
    <w:p w14:paraId="44486F4C" w14:textId="77777777" w:rsidR="00800483" w:rsidRPr="004A7EEA" w:rsidRDefault="00800483" w:rsidP="00800483">
      <w:pPr>
        <w:spacing w:before="2"/>
        <w:ind w:right="35" w:firstLine="567"/>
        <w:jc w:val="both"/>
        <w:rPr>
          <w:sz w:val="24"/>
          <w:szCs w:val="24"/>
        </w:rPr>
      </w:pPr>
      <w:r w:rsidRPr="004A7EEA">
        <w:rPr>
          <w:spacing w:val="-1"/>
          <w:sz w:val="24"/>
          <w:szCs w:val="24"/>
        </w:rPr>
        <w:t>ж</w:t>
      </w:r>
      <w:r w:rsidRPr="004A7EEA">
        <w:rPr>
          <w:sz w:val="24"/>
          <w:szCs w:val="24"/>
        </w:rPr>
        <w:t>е</w:t>
      </w:r>
      <w:r w:rsidRPr="004A7EEA">
        <w:rPr>
          <w:spacing w:val="1"/>
          <w:sz w:val="24"/>
          <w:szCs w:val="24"/>
        </w:rPr>
        <w:t>л</w:t>
      </w:r>
      <w:r w:rsidRPr="004A7EEA">
        <w:rPr>
          <w:sz w:val="24"/>
          <w:szCs w:val="24"/>
        </w:rPr>
        <w:t>езобе</w:t>
      </w:r>
      <w:r w:rsidRPr="004A7EEA">
        <w:rPr>
          <w:spacing w:val="1"/>
          <w:sz w:val="24"/>
          <w:szCs w:val="24"/>
        </w:rPr>
        <w:t>т</w:t>
      </w:r>
      <w:r w:rsidRPr="004A7EEA">
        <w:rPr>
          <w:sz w:val="24"/>
          <w:szCs w:val="24"/>
        </w:rPr>
        <w:t>онных</w:t>
      </w:r>
      <w:r w:rsidRPr="004A7EEA">
        <w:rPr>
          <w:spacing w:val="1"/>
          <w:sz w:val="24"/>
          <w:szCs w:val="24"/>
        </w:rPr>
        <w:t xml:space="preserve"> </w:t>
      </w:r>
      <w:r w:rsidRPr="004A7EEA">
        <w:rPr>
          <w:sz w:val="24"/>
          <w:szCs w:val="24"/>
        </w:rPr>
        <w:t>эл</w:t>
      </w:r>
      <w:r w:rsidRPr="004A7EEA">
        <w:rPr>
          <w:spacing w:val="-2"/>
          <w:sz w:val="24"/>
          <w:szCs w:val="24"/>
        </w:rPr>
        <w:t>е</w:t>
      </w:r>
      <w:r w:rsidRPr="004A7EEA">
        <w:rPr>
          <w:sz w:val="24"/>
          <w:szCs w:val="24"/>
        </w:rPr>
        <w:t>м</w:t>
      </w:r>
      <w:r w:rsidRPr="004A7EEA">
        <w:rPr>
          <w:spacing w:val="1"/>
          <w:sz w:val="24"/>
          <w:szCs w:val="24"/>
        </w:rPr>
        <w:t>е</w:t>
      </w:r>
      <w:r w:rsidRPr="004A7EEA">
        <w:rPr>
          <w:sz w:val="24"/>
          <w:szCs w:val="24"/>
        </w:rPr>
        <w:t>нтов</w:t>
      </w:r>
      <w:r w:rsidRPr="004A7EEA">
        <w:rPr>
          <w:spacing w:val="2"/>
          <w:sz w:val="24"/>
          <w:szCs w:val="24"/>
        </w:rPr>
        <w:t xml:space="preserve"> </w:t>
      </w:r>
      <w:r w:rsidRPr="004A7EEA">
        <w:rPr>
          <w:sz w:val="24"/>
          <w:szCs w:val="24"/>
        </w:rPr>
        <w:t xml:space="preserve">на </w:t>
      </w:r>
      <w:r w:rsidRPr="004A7EEA">
        <w:rPr>
          <w:spacing w:val="-1"/>
          <w:sz w:val="24"/>
          <w:szCs w:val="24"/>
        </w:rPr>
        <w:t>к</w:t>
      </w:r>
      <w:r w:rsidRPr="004A7EEA">
        <w:rPr>
          <w:sz w:val="24"/>
          <w:szCs w:val="24"/>
        </w:rPr>
        <w:t>осое в</w:t>
      </w:r>
      <w:r w:rsidRPr="004A7EEA">
        <w:rPr>
          <w:spacing w:val="-2"/>
          <w:sz w:val="24"/>
          <w:szCs w:val="24"/>
        </w:rPr>
        <w:t>н</w:t>
      </w:r>
      <w:r w:rsidRPr="004A7EEA">
        <w:rPr>
          <w:sz w:val="24"/>
          <w:szCs w:val="24"/>
        </w:rPr>
        <w:t>е</w:t>
      </w:r>
      <w:r w:rsidRPr="004A7EEA">
        <w:rPr>
          <w:spacing w:val="1"/>
          <w:sz w:val="24"/>
          <w:szCs w:val="24"/>
        </w:rPr>
        <w:t>ц</w:t>
      </w:r>
      <w:r w:rsidRPr="004A7EEA">
        <w:rPr>
          <w:sz w:val="24"/>
          <w:szCs w:val="24"/>
        </w:rPr>
        <w:t>е</w:t>
      </w:r>
      <w:r w:rsidRPr="004A7EEA">
        <w:rPr>
          <w:spacing w:val="1"/>
          <w:sz w:val="24"/>
          <w:szCs w:val="24"/>
        </w:rPr>
        <w:t>н</w:t>
      </w:r>
      <w:r w:rsidRPr="004A7EEA">
        <w:rPr>
          <w:sz w:val="24"/>
          <w:szCs w:val="24"/>
        </w:rPr>
        <w:t>тре</w:t>
      </w:r>
      <w:r w:rsidRPr="004A7EEA">
        <w:rPr>
          <w:spacing w:val="1"/>
          <w:sz w:val="24"/>
          <w:szCs w:val="24"/>
        </w:rPr>
        <w:t>н</w:t>
      </w:r>
      <w:r w:rsidRPr="004A7EEA">
        <w:rPr>
          <w:sz w:val="24"/>
          <w:szCs w:val="24"/>
        </w:rPr>
        <w:t>ное сжатие</w:t>
      </w:r>
      <w:r w:rsidRPr="004A7EEA">
        <w:rPr>
          <w:spacing w:val="1"/>
          <w:sz w:val="24"/>
          <w:szCs w:val="24"/>
        </w:rPr>
        <w:t xml:space="preserve"> </w:t>
      </w:r>
      <w:r w:rsidRPr="004A7EEA">
        <w:rPr>
          <w:sz w:val="24"/>
          <w:szCs w:val="24"/>
        </w:rPr>
        <w:t xml:space="preserve">и </w:t>
      </w:r>
      <w:r w:rsidRPr="004A7EEA">
        <w:rPr>
          <w:spacing w:val="-1"/>
          <w:sz w:val="24"/>
          <w:szCs w:val="24"/>
        </w:rPr>
        <w:t>к</w:t>
      </w:r>
      <w:r w:rsidRPr="004A7EEA">
        <w:rPr>
          <w:sz w:val="24"/>
          <w:szCs w:val="24"/>
        </w:rPr>
        <w:t>осой изги</w:t>
      </w:r>
      <w:r w:rsidRPr="004A7EEA">
        <w:rPr>
          <w:spacing w:val="-3"/>
          <w:sz w:val="24"/>
          <w:szCs w:val="24"/>
        </w:rPr>
        <w:t>б</w:t>
      </w:r>
      <w:r w:rsidRPr="004A7EEA">
        <w:rPr>
          <w:sz w:val="24"/>
          <w:szCs w:val="24"/>
        </w:rPr>
        <w:t>;</w:t>
      </w:r>
    </w:p>
    <w:p w14:paraId="29E289DB" w14:textId="77777777" w:rsidR="00800483" w:rsidRPr="004A7EEA" w:rsidRDefault="00800483" w:rsidP="00800483">
      <w:pPr>
        <w:ind w:right="37" w:firstLine="567"/>
        <w:jc w:val="both"/>
        <w:rPr>
          <w:sz w:val="24"/>
          <w:szCs w:val="24"/>
        </w:rPr>
      </w:pPr>
      <w:r w:rsidRPr="004A7EEA">
        <w:rPr>
          <w:sz w:val="24"/>
          <w:szCs w:val="24"/>
        </w:rPr>
        <w:t>эл</w:t>
      </w:r>
      <w:r w:rsidRPr="004A7EEA">
        <w:rPr>
          <w:spacing w:val="1"/>
          <w:sz w:val="24"/>
          <w:szCs w:val="24"/>
        </w:rPr>
        <w:t>е</w:t>
      </w:r>
      <w:r w:rsidRPr="004A7EEA">
        <w:rPr>
          <w:sz w:val="24"/>
          <w:szCs w:val="24"/>
        </w:rPr>
        <w:t>м</w:t>
      </w:r>
      <w:r w:rsidRPr="004A7EEA">
        <w:rPr>
          <w:spacing w:val="1"/>
          <w:sz w:val="24"/>
          <w:szCs w:val="24"/>
        </w:rPr>
        <w:t>е</w:t>
      </w:r>
      <w:r w:rsidRPr="004A7EEA">
        <w:rPr>
          <w:sz w:val="24"/>
          <w:szCs w:val="24"/>
        </w:rPr>
        <w:t>нтов</w:t>
      </w:r>
      <w:r w:rsidRPr="004A7EEA">
        <w:rPr>
          <w:spacing w:val="28"/>
          <w:sz w:val="24"/>
          <w:szCs w:val="24"/>
        </w:rPr>
        <w:t xml:space="preserve"> </w:t>
      </w:r>
      <w:r w:rsidRPr="004A7EEA">
        <w:rPr>
          <w:sz w:val="24"/>
          <w:szCs w:val="24"/>
        </w:rPr>
        <w:t>п</w:t>
      </w:r>
      <w:r w:rsidRPr="004A7EEA">
        <w:rPr>
          <w:spacing w:val="-2"/>
          <w:sz w:val="24"/>
          <w:szCs w:val="24"/>
        </w:rPr>
        <w:t>р</w:t>
      </w:r>
      <w:r w:rsidRPr="004A7EEA">
        <w:rPr>
          <w:spacing w:val="1"/>
          <w:sz w:val="24"/>
          <w:szCs w:val="24"/>
        </w:rPr>
        <w:t>я</w:t>
      </w:r>
      <w:r w:rsidRPr="004A7EEA">
        <w:rPr>
          <w:sz w:val="24"/>
          <w:szCs w:val="24"/>
        </w:rPr>
        <w:t>м</w:t>
      </w:r>
      <w:r w:rsidRPr="004A7EEA">
        <w:rPr>
          <w:spacing w:val="-2"/>
          <w:sz w:val="24"/>
          <w:szCs w:val="24"/>
        </w:rPr>
        <w:t>о</w:t>
      </w:r>
      <w:r w:rsidRPr="004A7EEA">
        <w:rPr>
          <w:spacing w:val="2"/>
          <w:sz w:val="24"/>
          <w:szCs w:val="24"/>
        </w:rPr>
        <w:t>у</w:t>
      </w:r>
      <w:r w:rsidRPr="004A7EEA">
        <w:rPr>
          <w:sz w:val="24"/>
          <w:szCs w:val="24"/>
        </w:rPr>
        <w:t>г</w:t>
      </w:r>
      <w:r w:rsidRPr="004A7EEA">
        <w:rPr>
          <w:spacing w:val="-2"/>
          <w:sz w:val="24"/>
          <w:szCs w:val="24"/>
        </w:rPr>
        <w:t>о</w:t>
      </w:r>
      <w:r w:rsidRPr="004A7EEA">
        <w:rPr>
          <w:sz w:val="24"/>
          <w:szCs w:val="24"/>
        </w:rPr>
        <w:t>льной</w:t>
      </w:r>
      <w:r w:rsidRPr="004A7EEA">
        <w:rPr>
          <w:spacing w:val="28"/>
          <w:sz w:val="24"/>
          <w:szCs w:val="24"/>
        </w:rPr>
        <w:t xml:space="preserve"> </w:t>
      </w:r>
      <w:r w:rsidRPr="004A7EEA">
        <w:rPr>
          <w:sz w:val="24"/>
          <w:szCs w:val="24"/>
        </w:rPr>
        <w:t>и</w:t>
      </w:r>
      <w:r w:rsidRPr="004A7EEA">
        <w:rPr>
          <w:spacing w:val="27"/>
          <w:sz w:val="24"/>
          <w:szCs w:val="24"/>
        </w:rPr>
        <w:t xml:space="preserve"> </w:t>
      </w:r>
      <w:r w:rsidRPr="004A7EEA">
        <w:rPr>
          <w:sz w:val="24"/>
          <w:szCs w:val="24"/>
        </w:rPr>
        <w:t>н</w:t>
      </w:r>
      <w:r w:rsidRPr="004A7EEA">
        <w:rPr>
          <w:spacing w:val="1"/>
          <w:sz w:val="24"/>
          <w:szCs w:val="24"/>
        </w:rPr>
        <w:t>е</w:t>
      </w:r>
      <w:r w:rsidRPr="004A7EEA">
        <w:rPr>
          <w:sz w:val="24"/>
          <w:szCs w:val="24"/>
        </w:rPr>
        <w:t>п</w:t>
      </w:r>
      <w:r w:rsidRPr="004A7EEA">
        <w:rPr>
          <w:spacing w:val="-2"/>
          <w:sz w:val="24"/>
          <w:szCs w:val="24"/>
        </w:rPr>
        <w:t>р</w:t>
      </w:r>
      <w:r w:rsidRPr="004A7EEA">
        <w:rPr>
          <w:spacing w:val="1"/>
          <w:sz w:val="24"/>
          <w:szCs w:val="24"/>
        </w:rPr>
        <w:t>я</w:t>
      </w:r>
      <w:r w:rsidRPr="004A7EEA">
        <w:rPr>
          <w:sz w:val="24"/>
          <w:szCs w:val="24"/>
        </w:rPr>
        <w:t>м</w:t>
      </w:r>
      <w:r w:rsidRPr="004A7EEA">
        <w:rPr>
          <w:spacing w:val="-2"/>
          <w:sz w:val="24"/>
          <w:szCs w:val="24"/>
        </w:rPr>
        <w:t>о</w:t>
      </w:r>
      <w:r w:rsidRPr="004A7EEA">
        <w:rPr>
          <w:spacing w:val="2"/>
          <w:sz w:val="24"/>
          <w:szCs w:val="24"/>
        </w:rPr>
        <w:t>у</w:t>
      </w:r>
      <w:r w:rsidRPr="004A7EEA">
        <w:rPr>
          <w:sz w:val="24"/>
          <w:szCs w:val="24"/>
        </w:rPr>
        <w:t>г</w:t>
      </w:r>
      <w:r w:rsidRPr="004A7EEA">
        <w:rPr>
          <w:spacing w:val="-2"/>
          <w:sz w:val="24"/>
          <w:szCs w:val="24"/>
        </w:rPr>
        <w:t>о</w:t>
      </w:r>
      <w:r w:rsidRPr="004A7EEA">
        <w:rPr>
          <w:sz w:val="24"/>
          <w:szCs w:val="24"/>
        </w:rPr>
        <w:t>льной</w:t>
      </w:r>
      <w:r w:rsidRPr="004A7EEA">
        <w:rPr>
          <w:spacing w:val="28"/>
          <w:sz w:val="24"/>
          <w:szCs w:val="24"/>
        </w:rPr>
        <w:t xml:space="preserve"> </w:t>
      </w:r>
      <w:r w:rsidRPr="004A7EEA">
        <w:rPr>
          <w:spacing w:val="1"/>
          <w:sz w:val="24"/>
          <w:szCs w:val="24"/>
        </w:rPr>
        <w:t>ф</w:t>
      </w:r>
      <w:r w:rsidRPr="004A7EEA">
        <w:rPr>
          <w:sz w:val="24"/>
          <w:szCs w:val="24"/>
        </w:rPr>
        <w:t xml:space="preserve">ормы с </w:t>
      </w:r>
      <w:r w:rsidRPr="004A7EEA">
        <w:rPr>
          <w:spacing w:val="1"/>
          <w:sz w:val="24"/>
          <w:szCs w:val="24"/>
        </w:rPr>
        <w:t>а</w:t>
      </w:r>
      <w:r w:rsidRPr="004A7EEA">
        <w:rPr>
          <w:sz w:val="24"/>
          <w:szCs w:val="24"/>
        </w:rPr>
        <w:t>рм</w:t>
      </w:r>
      <w:r w:rsidRPr="004A7EEA">
        <w:rPr>
          <w:spacing w:val="1"/>
          <w:sz w:val="24"/>
          <w:szCs w:val="24"/>
        </w:rPr>
        <w:t>а</w:t>
      </w:r>
      <w:r w:rsidRPr="004A7EEA">
        <w:rPr>
          <w:spacing w:val="-2"/>
          <w:sz w:val="24"/>
          <w:szCs w:val="24"/>
        </w:rPr>
        <w:t>т</w:t>
      </w:r>
      <w:r w:rsidRPr="004A7EEA">
        <w:rPr>
          <w:spacing w:val="2"/>
          <w:sz w:val="24"/>
          <w:szCs w:val="24"/>
        </w:rPr>
        <w:t>у</w:t>
      </w:r>
      <w:r w:rsidRPr="004A7EEA">
        <w:rPr>
          <w:sz w:val="24"/>
          <w:szCs w:val="24"/>
        </w:rPr>
        <w:t>рой, произв</w:t>
      </w:r>
      <w:r w:rsidRPr="004A7EEA">
        <w:rPr>
          <w:spacing w:val="-2"/>
          <w:sz w:val="24"/>
          <w:szCs w:val="24"/>
        </w:rPr>
        <w:t>о</w:t>
      </w:r>
      <w:r w:rsidRPr="004A7EEA">
        <w:rPr>
          <w:sz w:val="24"/>
          <w:szCs w:val="24"/>
        </w:rPr>
        <w:t>льно р</w:t>
      </w:r>
      <w:r w:rsidRPr="004A7EEA">
        <w:rPr>
          <w:spacing w:val="1"/>
          <w:sz w:val="24"/>
          <w:szCs w:val="24"/>
        </w:rPr>
        <w:t>а</w:t>
      </w:r>
      <w:r w:rsidRPr="004A7EEA">
        <w:rPr>
          <w:sz w:val="24"/>
          <w:szCs w:val="24"/>
        </w:rPr>
        <w:t>с</w:t>
      </w:r>
      <w:r w:rsidRPr="004A7EEA">
        <w:rPr>
          <w:spacing w:val="1"/>
          <w:sz w:val="24"/>
          <w:szCs w:val="24"/>
        </w:rPr>
        <w:t>п</w:t>
      </w:r>
      <w:r w:rsidRPr="004A7EEA">
        <w:rPr>
          <w:sz w:val="24"/>
          <w:szCs w:val="24"/>
        </w:rPr>
        <w:t>ред</w:t>
      </w:r>
      <w:r w:rsidRPr="004A7EEA">
        <w:rPr>
          <w:spacing w:val="1"/>
          <w:sz w:val="24"/>
          <w:szCs w:val="24"/>
        </w:rPr>
        <w:t>е</w:t>
      </w:r>
      <w:r w:rsidRPr="004A7EEA">
        <w:rPr>
          <w:spacing w:val="-2"/>
          <w:sz w:val="24"/>
          <w:szCs w:val="24"/>
        </w:rPr>
        <w:t>л</w:t>
      </w:r>
      <w:r w:rsidRPr="004A7EEA">
        <w:rPr>
          <w:sz w:val="24"/>
          <w:szCs w:val="24"/>
        </w:rPr>
        <w:t>е</w:t>
      </w:r>
      <w:r w:rsidRPr="004A7EEA">
        <w:rPr>
          <w:spacing w:val="1"/>
          <w:sz w:val="24"/>
          <w:szCs w:val="24"/>
        </w:rPr>
        <w:t>н</w:t>
      </w:r>
      <w:r w:rsidRPr="004A7EEA">
        <w:rPr>
          <w:sz w:val="24"/>
          <w:szCs w:val="24"/>
        </w:rPr>
        <w:t>ной</w:t>
      </w:r>
      <w:r w:rsidRPr="004A7EEA">
        <w:rPr>
          <w:spacing w:val="-2"/>
          <w:sz w:val="24"/>
          <w:szCs w:val="24"/>
        </w:rPr>
        <w:t xml:space="preserve"> </w:t>
      </w:r>
      <w:r w:rsidRPr="004A7EEA">
        <w:rPr>
          <w:sz w:val="24"/>
          <w:szCs w:val="24"/>
        </w:rPr>
        <w:t xml:space="preserve">по </w:t>
      </w:r>
      <w:r w:rsidRPr="004A7EEA">
        <w:rPr>
          <w:spacing w:val="1"/>
          <w:sz w:val="24"/>
          <w:szCs w:val="24"/>
        </w:rPr>
        <w:t>с</w:t>
      </w:r>
      <w:r w:rsidRPr="004A7EEA">
        <w:rPr>
          <w:sz w:val="24"/>
          <w:szCs w:val="24"/>
        </w:rPr>
        <w:t>ечен</w:t>
      </w:r>
      <w:r w:rsidRPr="004A7EEA">
        <w:rPr>
          <w:spacing w:val="1"/>
          <w:sz w:val="24"/>
          <w:szCs w:val="24"/>
        </w:rPr>
        <w:t>ию</w:t>
      </w:r>
      <w:r w:rsidRPr="004A7EEA">
        <w:rPr>
          <w:sz w:val="24"/>
          <w:szCs w:val="24"/>
        </w:rPr>
        <w:t>;</w:t>
      </w:r>
    </w:p>
    <w:p w14:paraId="72CF68D4" w14:textId="77777777" w:rsidR="00800483" w:rsidRPr="004A7EEA" w:rsidRDefault="00800483" w:rsidP="00800483">
      <w:pPr>
        <w:ind w:right="-20" w:firstLine="567"/>
        <w:jc w:val="both"/>
        <w:rPr>
          <w:sz w:val="24"/>
          <w:szCs w:val="24"/>
        </w:rPr>
      </w:pPr>
      <w:r w:rsidRPr="004A7EEA">
        <w:rPr>
          <w:spacing w:val="-1"/>
          <w:sz w:val="24"/>
          <w:szCs w:val="24"/>
        </w:rPr>
        <w:t>к</w:t>
      </w:r>
      <w:r w:rsidRPr="004A7EEA">
        <w:rPr>
          <w:sz w:val="24"/>
          <w:szCs w:val="24"/>
        </w:rPr>
        <w:t>орот</w:t>
      </w:r>
      <w:r w:rsidRPr="004A7EEA">
        <w:rPr>
          <w:spacing w:val="-1"/>
          <w:sz w:val="24"/>
          <w:szCs w:val="24"/>
        </w:rPr>
        <w:t>к</w:t>
      </w:r>
      <w:r w:rsidRPr="004A7EEA">
        <w:rPr>
          <w:sz w:val="24"/>
          <w:szCs w:val="24"/>
        </w:rPr>
        <w:t xml:space="preserve">их </w:t>
      </w:r>
      <w:r w:rsidRPr="004A7EEA">
        <w:rPr>
          <w:spacing w:val="-1"/>
          <w:sz w:val="24"/>
          <w:szCs w:val="24"/>
        </w:rPr>
        <w:t>к</w:t>
      </w:r>
      <w:r w:rsidRPr="004A7EEA">
        <w:rPr>
          <w:sz w:val="24"/>
          <w:szCs w:val="24"/>
        </w:rPr>
        <w:t>он</w:t>
      </w:r>
      <w:r w:rsidRPr="004A7EEA">
        <w:rPr>
          <w:spacing w:val="1"/>
          <w:sz w:val="24"/>
          <w:szCs w:val="24"/>
        </w:rPr>
        <w:t>с</w:t>
      </w:r>
      <w:r w:rsidRPr="004A7EEA">
        <w:rPr>
          <w:sz w:val="24"/>
          <w:szCs w:val="24"/>
        </w:rPr>
        <w:t>ол</w:t>
      </w:r>
      <w:r w:rsidRPr="004A7EEA">
        <w:rPr>
          <w:spacing w:val="1"/>
          <w:sz w:val="24"/>
          <w:szCs w:val="24"/>
        </w:rPr>
        <w:t>е</w:t>
      </w:r>
      <w:r w:rsidRPr="004A7EEA">
        <w:rPr>
          <w:sz w:val="24"/>
          <w:szCs w:val="24"/>
        </w:rPr>
        <w:t>й;</w:t>
      </w:r>
    </w:p>
    <w:p w14:paraId="19F577CB" w14:textId="77777777" w:rsidR="00800483" w:rsidRPr="004A7EEA" w:rsidRDefault="00800483" w:rsidP="00800483">
      <w:pPr>
        <w:ind w:right="-20" w:firstLine="567"/>
        <w:jc w:val="both"/>
        <w:rPr>
          <w:sz w:val="24"/>
          <w:szCs w:val="24"/>
        </w:rPr>
      </w:pPr>
      <w:r w:rsidRPr="004A7EEA">
        <w:rPr>
          <w:spacing w:val="-1"/>
          <w:sz w:val="24"/>
          <w:szCs w:val="24"/>
        </w:rPr>
        <w:t>к</w:t>
      </w:r>
      <w:r w:rsidRPr="004A7EEA">
        <w:rPr>
          <w:sz w:val="24"/>
          <w:szCs w:val="24"/>
        </w:rPr>
        <w:t>он</w:t>
      </w:r>
      <w:r w:rsidRPr="004A7EEA">
        <w:rPr>
          <w:spacing w:val="1"/>
          <w:sz w:val="24"/>
          <w:szCs w:val="24"/>
        </w:rPr>
        <w:t>с</w:t>
      </w:r>
      <w:r w:rsidRPr="004A7EEA">
        <w:rPr>
          <w:sz w:val="24"/>
          <w:szCs w:val="24"/>
        </w:rPr>
        <w:t>тр</w:t>
      </w:r>
      <w:r w:rsidRPr="004A7EEA">
        <w:rPr>
          <w:spacing w:val="2"/>
          <w:sz w:val="24"/>
          <w:szCs w:val="24"/>
        </w:rPr>
        <w:t>у</w:t>
      </w:r>
      <w:r w:rsidRPr="004A7EEA">
        <w:rPr>
          <w:spacing w:val="-1"/>
          <w:sz w:val="24"/>
          <w:szCs w:val="24"/>
        </w:rPr>
        <w:t>к</w:t>
      </w:r>
      <w:r w:rsidRPr="004A7EEA">
        <w:rPr>
          <w:sz w:val="24"/>
          <w:szCs w:val="24"/>
        </w:rPr>
        <w:t>ций на</w:t>
      </w:r>
      <w:r w:rsidRPr="004A7EEA">
        <w:rPr>
          <w:spacing w:val="1"/>
          <w:sz w:val="24"/>
          <w:szCs w:val="24"/>
        </w:rPr>
        <w:t xml:space="preserve"> </w:t>
      </w:r>
      <w:r w:rsidRPr="004A7EEA">
        <w:rPr>
          <w:sz w:val="24"/>
          <w:szCs w:val="24"/>
        </w:rPr>
        <w:t>про</w:t>
      </w:r>
      <w:r w:rsidRPr="004A7EEA">
        <w:rPr>
          <w:spacing w:val="-2"/>
          <w:sz w:val="24"/>
          <w:szCs w:val="24"/>
        </w:rPr>
        <w:t>д</w:t>
      </w:r>
      <w:r w:rsidRPr="004A7EEA">
        <w:rPr>
          <w:sz w:val="24"/>
          <w:szCs w:val="24"/>
        </w:rPr>
        <w:t>а</w:t>
      </w:r>
      <w:r w:rsidRPr="004A7EEA">
        <w:rPr>
          <w:spacing w:val="1"/>
          <w:sz w:val="24"/>
          <w:szCs w:val="24"/>
        </w:rPr>
        <w:t>в</w:t>
      </w:r>
      <w:r w:rsidRPr="004A7EEA">
        <w:rPr>
          <w:sz w:val="24"/>
          <w:szCs w:val="24"/>
        </w:rPr>
        <w:t>лив</w:t>
      </w:r>
      <w:r w:rsidRPr="004A7EEA">
        <w:rPr>
          <w:spacing w:val="1"/>
          <w:sz w:val="24"/>
          <w:szCs w:val="24"/>
        </w:rPr>
        <w:t>а</w:t>
      </w:r>
      <w:r w:rsidRPr="004A7EEA">
        <w:rPr>
          <w:sz w:val="24"/>
          <w:szCs w:val="24"/>
        </w:rPr>
        <w:t>ние</w:t>
      </w:r>
      <w:r w:rsidRPr="004A7EEA">
        <w:rPr>
          <w:spacing w:val="1"/>
          <w:sz w:val="24"/>
          <w:szCs w:val="24"/>
        </w:rPr>
        <w:t xml:space="preserve"> </w:t>
      </w:r>
      <w:r w:rsidRPr="004A7EEA">
        <w:rPr>
          <w:sz w:val="24"/>
          <w:szCs w:val="24"/>
        </w:rPr>
        <w:t xml:space="preserve">и </w:t>
      </w:r>
      <w:r w:rsidRPr="004A7EEA">
        <w:rPr>
          <w:spacing w:val="-2"/>
          <w:sz w:val="24"/>
          <w:szCs w:val="24"/>
        </w:rPr>
        <w:t>о</w:t>
      </w:r>
      <w:r w:rsidRPr="004A7EEA">
        <w:rPr>
          <w:sz w:val="24"/>
          <w:szCs w:val="24"/>
        </w:rPr>
        <w:t>трыв;</w:t>
      </w:r>
    </w:p>
    <w:p w14:paraId="79015413" w14:textId="77777777" w:rsidR="00800483" w:rsidRPr="004A7EEA" w:rsidRDefault="00800483" w:rsidP="00800483">
      <w:pPr>
        <w:ind w:right="-20" w:firstLine="567"/>
        <w:jc w:val="both"/>
        <w:rPr>
          <w:sz w:val="24"/>
          <w:szCs w:val="24"/>
        </w:rPr>
      </w:pPr>
      <w:r w:rsidRPr="004A7EEA">
        <w:rPr>
          <w:sz w:val="24"/>
          <w:szCs w:val="24"/>
        </w:rPr>
        <w:t>эл</w:t>
      </w:r>
      <w:r w:rsidRPr="004A7EEA">
        <w:rPr>
          <w:spacing w:val="1"/>
          <w:sz w:val="24"/>
          <w:szCs w:val="24"/>
        </w:rPr>
        <w:t>е</w:t>
      </w:r>
      <w:r w:rsidRPr="004A7EEA">
        <w:rPr>
          <w:sz w:val="24"/>
          <w:szCs w:val="24"/>
        </w:rPr>
        <w:t>м</w:t>
      </w:r>
      <w:r w:rsidRPr="004A7EEA">
        <w:rPr>
          <w:spacing w:val="1"/>
          <w:sz w:val="24"/>
          <w:szCs w:val="24"/>
        </w:rPr>
        <w:t>е</w:t>
      </w:r>
      <w:r w:rsidRPr="004A7EEA">
        <w:rPr>
          <w:sz w:val="24"/>
          <w:szCs w:val="24"/>
        </w:rPr>
        <w:t>нтов, р</w:t>
      </w:r>
      <w:r w:rsidRPr="004A7EEA">
        <w:rPr>
          <w:spacing w:val="1"/>
          <w:sz w:val="24"/>
          <w:szCs w:val="24"/>
        </w:rPr>
        <w:t>аб</w:t>
      </w:r>
      <w:r w:rsidRPr="004A7EEA">
        <w:rPr>
          <w:sz w:val="24"/>
          <w:szCs w:val="24"/>
        </w:rPr>
        <w:t>о</w:t>
      </w:r>
      <w:r w:rsidRPr="004A7EEA">
        <w:rPr>
          <w:spacing w:val="-2"/>
          <w:sz w:val="24"/>
          <w:szCs w:val="24"/>
        </w:rPr>
        <w:t>т</w:t>
      </w:r>
      <w:r w:rsidRPr="004A7EEA">
        <w:rPr>
          <w:sz w:val="24"/>
          <w:szCs w:val="24"/>
        </w:rPr>
        <w:t>а</w:t>
      </w:r>
      <w:r w:rsidRPr="004A7EEA">
        <w:rPr>
          <w:spacing w:val="-1"/>
          <w:sz w:val="24"/>
          <w:szCs w:val="24"/>
        </w:rPr>
        <w:t>ю</w:t>
      </w:r>
      <w:r w:rsidRPr="004A7EEA">
        <w:rPr>
          <w:sz w:val="24"/>
          <w:szCs w:val="24"/>
        </w:rPr>
        <w:t>щих на изгиб с</w:t>
      </w:r>
      <w:r w:rsidRPr="004A7EEA">
        <w:rPr>
          <w:spacing w:val="1"/>
          <w:sz w:val="24"/>
          <w:szCs w:val="24"/>
        </w:rPr>
        <w:t xml:space="preserve"> </w:t>
      </w:r>
      <w:r w:rsidRPr="004A7EEA">
        <w:rPr>
          <w:spacing w:val="-1"/>
          <w:sz w:val="24"/>
          <w:szCs w:val="24"/>
        </w:rPr>
        <w:t>к</w:t>
      </w:r>
      <w:r w:rsidRPr="004A7EEA">
        <w:rPr>
          <w:sz w:val="24"/>
          <w:szCs w:val="24"/>
        </w:rPr>
        <w:t>р</w:t>
      </w:r>
      <w:r w:rsidRPr="004A7EEA">
        <w:rPr>
          <w:spacing w:val="2"/>
          <w:sz w:val="24"/>
          <w:szCs w:val="24"/>
        </w:rPr>
        <w:t>у</w:t>
      </w:r>
      <w:r w:rsidRPr="004A7EEA">
        <w:rPr>
          <w:spacing w:val="-1"/>
          <w:sz w:val="24"/>
          <w:szCs w:val="24"/>
        </w:rPr>
        <w:t>ч</w:t>
      </w:r>
      <w:r w:rsidRPr="004A7EEA">
        <w:rPr>
          <w:spacing w:val="-2"/>
          <w:sz w:val="24"/>
          <w:szCs w:val="24"/>
        </w:rPr>
        <w:t>е</w:t>
      </w:r>
      <w:r w:rsidRPr="004A7EEA">
        <w:rPr>
          <w:sz w:val="24"/>
          <w:szCs w:val="24"/>
        </w:rPr>
        <w:t>ни</w:t>
      </w:r>
      <w:r w:rsidRPr="004A7EEA">
        <w:rPr>
          <w:spacing w:val="1"/>
          <w:sz w:val="24"/>
          <w:szCs w:val="24"/>
        </w:rPr>
        <w:t>е</w:t>
      </w:r>
      <w:r w:rsidRPr="004A7EEA">
        <w:rPr>
          <w:sz w:val="24"/>
          <w:szCs w:val="24"/>
        </w:rPr>
        <w:t>м.</w:t>
      </w:r>
    </w:p>
    <w:p w14:paraId="13E6B58C" w14:textId="430358FC" w:rsidR="00FC6C8C" w:rsidRPr="002C66D7" w:rsidRDefault="00800483" w:rsidP="00800483">
      <w:pPr>
        <w:pStyle w:val="ConsPlusNormal"/>
        <w:widowControl/>
        <w:shd w:val="clear" w:color="auto" w:fill="FFFFFF"/>
        <w:suppressAutoHyphens/>
        <w:ind w:firstLine="540"/>
        <w:jc w:val="both"/>
        <w:rPr>
          <w:rFonts w:ascii="Times New Roman" w:hAnsi="Times New Roman" w:cs="Times New Roman"/>
          <w:sz w:val="24"/>
          <w:szCs w:val="24"/>
        </w:rPr>
      </w:pPr>
      <w:r w:rsidRPr="004A7EEA">
        <w:rPr>
          <w:rFonts w:ascii="Times New Roman" w:hAnsi="Times New Roman" w:cs="Times New Roman"/>
          <w:sz w:val="24"/>
          <w:szCs w:val="24"/>
        </w:rPr>
        <w:t>Во всех перечисленных расчетах следует для бетона и арматуры принимать расчетные сопротивления, предельные деформации, а также диаграммы деформирования бетона и арматуры, установленные в настоящем своде правил.</w:t>
      </w:r>
    </w:p>
    <w:p w14:paraId="29BDD425" w14:textId="77777777" w:rsidR="00800483" w:rsidRPr="00E04F66" w:rsidRDefault="00800483" w:rsidP="00800483">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14CF6CF1"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изгибаемых железобетонных элементов</w:t>
      </w:r>
    </w:p>
    <w:p w14:paraId="74930C0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7.62 Расчет прямоугольных сечений (рисунок </w:t>
      </w:r>
      <w:r w:rsidR="000F02B8" w:rsidRPr="002C66D7">
        <w:rPr>
          <w:rFonts w:ascii="Times New Roman" w:hAnsi="Times New Roman" w:cs="Times New Roman"/>
          <w:sz w:val="24"/>
          <w:szCs w:val="24"/>
        </w:rPr>
        <w:t>7</w:t>
      </w:r>
      <w:r w:rsidRPr="002C66D7">
        <w:rPr>
          <w:rFonts w:ascii="Times New Roman" w:hAnsi="Times New Roman" w:cs="Times New Roman"/>
          <w:sz w:val="24"/>
          <w:szCs w:val="24"/>
        </w:rPr>
        <w:t xml:space="preserve">.1) при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х/</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8"/>
      </w:r>
      <w:r w:rsidRPr="002C66D7">
        <w:rPr>
          <w:rFonts w:ascii="Times New Roman" w:hAnsi="Times New Roman" w:cs="Times New Roman"/>
          <w:i/>
          <w:sz w:val="24"/>
          <w:szCs w:val="24"/>
          <w:vertAlign w:val="subscript"/>
        </w:rPr>
        <w:t>у</w:t>
      </w:r>
      <w:r w:rsidRPr="002C66D7">
        <w:rPr>
          <w:rFonts w:ascii="Times New Roman" w:hAnsi="Times New Roman" w:cs="Times New Roman"/>
          <w:sz w:val="24"/>
          <w:szCs w:val="24"/>
        </w:rPr>
        <w:t xml:space="preserve">   следует производить из условия</w:t>
      </w:r>
    </w:p>
    <w:p w14:paraId="484238E5" w14:textId="77777777" w:rsidR="00FC6C8C" w:rsidRPr="002C66D7" w:rsidRDefault="00FC6C8C" w:rsidP="000E5789">
      <w:pPr>
        <w:pStyle w:val="ConsPlusNormal"/>
        <w:widowControl/>
        <w:shd w:val="clear" w:color="auto" w:fill="FFFFFF"/>
        <w:tabs>
          <w:tab w:val="left" w:pos="1701"/>
          <w:tab w:val="left" w:pos="8789"/>
        </w:tabs>
        <w:suppressAutoHyphens/>
        <w:spacing w:before="4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71443" w:rsidRPr="002C66D7">
        <w:rPr>
          <w:rFonts w:ascii="Times New Roman" w:hAnsi="Times New Roman" w:cs="Times New Roman"/>
          <w:position w:val="-14"/>
          <w:sz w:val="24"/>
          <w:szCs w:val="24"/>
        </w:rPr>
        <w:object w:dxaOrig="5120" w:dyaOrig="360" w14:anchorId="6D88D3AB">
          <v:shape id="_x0000_i1067" type="#_x0000_t75" style="width:255.75pt;height:18pt" o:ole="">
            <v:imagedata r:id="rId101" o:title=""/>
          </v:shape>
          <o:OLEObject Type="Embed" ProgID="Equation.3" ShapeID="_x0000_i1067" DrawAspect="Content" ObjectID="_1681831003" r:id="rId102"/>
        </w:object>
      </w:r>
      <w:proofErr w:type="gramStart"/>
      <w:r w:rsidR="00671443" w:rsidRPr="002C66D7">
        <w:rPr>
          <w:rFonts w:ascii="Times New Roman" w:hAnsi="Times New Roman" w:cs="Times New Roman"/>
          <w:sz w:val="24"/>
          <w:szCs w:val="24"/>
        </w:rPr>
        <w:t>,</w:t>
      </w:r>
      <w:r w:rsidR="0037019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37019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(7.19)</w:t>
      </w:r>
    </w:p>
    <w:p w14:paraId="2F8D91D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этом высоту сжатой зоны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следует определять по формуле</w:t>
      </w:r>
    </w:p>
    <w:p w14:paraId="6521C1F8" w14:textId="77777777" w:rsidR="00FC6C8C" w:rsidRPr="002C66D7" w:rsidRDefault="00FC6C8C" w:rsidP="000E5789">
      <w:pPr>
        <w:pStyle w:val="ConsPlusNormal"/>
        <w:widowControl/>
        <w:shd w:val="clear" w:color="auto" w:fill="FFFFFF"/>
        <w:tabs>
          <w:tab w:val="left" w:pos="2835"/>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370199" w:rsidRPr="002C66D7">
        <w:rPr>
          <w:rFonts w:ascii="Times New Roman" w:hAnsi="Times New Roman" w:cs="Times New Roman"/>
          <w:position w:val="-14"/>
          <w:sz w:val="24"/>
          <w:szCs w:val="24"/>
        </w:rPr>
        <w:object w:dxaOrig="3560" w:dyaOrig="360" w14:anchorId="352D356B">
          <v:shape id="_x0000_i1068" type="#_x0000_t75" style="width:178.5pt;height:18pt" o:ole="">
            <v:imagedata r:id="rId103" o:title=""/>
          </v:shape>
          <o:OLEObject Type="Embed" ProgID="Equation.3" ShapeID="_x0000_i1068" DrawAspect="Content" ObjectID="_1681831004" r:id="rId104"/>
        </w:object>
      </w:r>
      <w:r w:rsidRPr="002C66D7">
        <w:rPr>
          <w:rFonts w:ascii="Times New Roman" w:hAnsi="Times New Roman" w:cs="Times New Roman"/>
          <w:sz w:val="24"/>
          <w:szCs w:val="24"/>
        </w:rPr>
        <w:t xml:space="preserve">                                  (7.20)</w:t>
      </w:r>
    </w:p>
    <w:p w14:paraId="5B1B3C8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Здесь и в других формулах допускается высоту  </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принимать от равнодействующих усилий в арматуре </w:t>
      </w: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rPr>
        <w:t>р</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При отсутствии напрягаемой арматуры   </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0</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01</w:t>
      </w:r>
      <w:r w:rsidRPr="002C66D7">
        <w:rPr>
          <w:rFonts w:ascii="Times New Roman" w:hAnsi="Times New Roman" w:cs="Times New Roman"/>
          <w:sz w:val="24"/>
          <w:szCs w:val="24"/>
        </w:rPr>
        <w:t>.</w:t>
      </w:r>
    </w:p>
    <w:p w14:paraId="3EED12E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 продольного стыка плиты проезжей части ребристых пролетных строений автодорожных и городских мостов на прочность производится с введением к правой части формул (7.19) и (7.20) коэффициентов условий работы, равных 0,8 </w:t>
      </w:r>
      <w:r w:rsidR="00370199"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w:t>
      </w:r>
      <w:proofErr w:type="spellStart"/>
      <w:r w:rsidRPr="002C66D7">
        <w:rPr>
          <w:rFonts w:ascii="Times New Roman" w:hAnsi="Times New Roman" w:cs="Times New Roman"/>
          <w:sz w:val="24"/>
          <w:szCs w:val="24"/>
        </w:rPr>
        <w:t>бездиафрагменных</w:t>
      </w:r>
      <w:proofErr w:type="spellEnd"/>
      <w:r w:rsidRPr="002C66D7">
        <w:rPr>
          <w:rFonts w:ascii="Times New Roman" w:hAnsi="Times New Roman" w:cs="Times New Roman"/>
          <w:sz w:val="24"/>
          <w:szCs w:val="24"/>
        </w:rPr>
        <w:t xml:space="preserve"> и 0,9 </w:t>
      </w:r>
      <w:r w:rsidR="00370199"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диафрагменных пролетных строений.</w:t>
      </w:r>
    </w:p>
    <w:p w14:paraId="27FB134B" w14:textId="18277D11" w:rsidR="00FC6C8C" w:rsidRPr="002C66D7" w:rsidRDefault="00480DD9" w:rsidP="000E5789">
      <w:pPr>
        <w:pStyle w:val="ConsPlusNormal"/>
        <w:widowControl/>
        <w:shd w:val="clear" w:color="auto" w:fill="FFFFFF"/>
        <w:suppressAutoHyphens/>
        <w:spacing w:before="120" w:after="120"/>
        <w:ind w:firstLine="0"/>
        <w:jc w:val="center"/>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22670BBC" wp14:editId="5922691E">
            <wp:extent cx="2870200" cy="170180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870200" cy="1701800"/>
                    </a:xfrm>
                    <a:prstGeom prst="rect">
                      <a:avLst/>
                    </a:prstGeom>
                    <a:noFill/>
                    <a:ln>
                      <a:noFill/>
                    </a:ln>
                  </pic:spPr>
                </pic:pic>
              </a:graphicData>
            </a:graphic>
          </wp:inline>
        </w:drawing>
      </w:r>
    </w:p>
    <w:p w14:paraId="661FE2E2" w14:textId="77777777" w:rsidR="00370199" w:rsidRPr="002C66D7" w:rsidRDefault="00FC6C8C" w:rsidP="000E5789">
      <w:pPr>
        <w:pStyle w:val="ConsPlusNormal"/>
        <w:widowControl/>
        <w:shd w:val="clear" w:color="auto" w:fill="FFFFFF"/>
        <w:suppressAutoHyphens/>
        <w:ind w:firstLine="0"/>
        <w:jc w:val="center"/>
        <w:outlineLvl w:val="0"/>
        <w:rPr>
          <w:rFonts w:ascii="Times New Roman" w:hAnsi="Times New Roman" w:cs="Times New Roman"/>
          <w:b/>
        </w:rPr>
      </w:pPr>
      <w:r w:rsidRPr="002C66D7">
        <w:rPr>
          <w:rFonts w:ascii="Times New Roman" w:hAnsi="Times New Roman" w:cs="Times New Roman"/>
          <w:b/>
          <w:i/>
        </w:rPr>
        <w:t>Рисунок 7.1</w:t>
      </w:r>
      <w:r w:rsidRPr="002C66D7">
        <w:rPr>
          <w:rFonts w:ascii="Times New Roman" w:hAnsi="Times New Roman" w:cs="Times New Roman"/>
          <w:b/>
        </w:rPr>
        <w:t xml:space="preserve"> </w:t>
      </w:r>
      <w:r w:rsidR="000F02B8" w:rsidRPr="002C66D7">
        <w:rPr>
          <w:rFonts w:ascii="Times New Roman" w:hAnsi="Times New Roman" w:cs="Times New Roman"/>
          <w:b/>
        </w:rPr>
        <w:t xml:space="preserve">— </w:t>
      </w:r>
      <w:r w:rsidRPr="002C66D7">
        <w:rPr>
          <w:rFonts w:ascii="Times New Roman" w:hAnsi="Times New Roman" w:cs="Times New Roman"/>
          <w:b/>
        </w:rPr>
        <w:t>Схема усилий и эпюра напряжений в сечении, нормальном к продольной оси</w:t>
      </w:r>
    </w:p>
    <w:p w14:paraId="704FF29B" w14:textId="77777777" w:rsidR="00FC6C8C" w:rsidRPr="002C66D7" w:rsidRDefault="00FC6C8C" w:rsidP="000E5789">
      <w:pPr>
        <w:pStyle w:val="ConsPlusNormal"/>
        <w:widowControl/>
        <w:shd w:val="clear" w:color="auto" w:fill="FFFFFF"/>
        <w:suppressAutoHyphens/>
        <w:ind w:firstLine="0"/>
        <w:jc w:val="center"/>
        <w:outlineLvl w:val="0"/>
        <w:rPr>
          <w:rFonts w:ascii="Times New Roman" w:hAnsi="Times New Roman" w:cs="Times New Roman"/>
          <w:b/>
        </w:rPr>
      </w:pPr>
      <w:r w:rsidRPr="002C66D7">
        <w:rPr>
          <w:rFonts w:ascii="Times New Roman" w:hAnsi="Times New Roman" w:cs="Times New Roman"/>
          <w:b/>
        </w:rPr>
        <w:t>изгибаемого железобетонного элемента, при расчете его по прочности</w:t>
      </w:r>
    </w:p>
    <w:p w14:paraId="461B23D6" w14:textId="77777777"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7.63 Расчет тавровых, двутавровых и коробчатых сечений с плитой в сжатой зоне при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lang w:val="en-US"/>
        </w:rPr>
        <w:t> </w:t>
      </w:r>
      <w:r w:rsidRPr="002C66D7">
        <w:rPr>
          <w:rFonts w:ascii="Times New Roman" w:hAnsi="Times New Roman" w:cs="Times New Roman"/>
          <w:sz w:val="24"/>
          <w:szCs w:val="24"/>
        </w:rPr>
        <w:t>=</w:t>
      </w:r>
      <w:r w:rsidRPr="002C66D7">
        <w:rPr>
          <w:rFonts w:ascii="Times New Roman" w:hAnsi="Times New Roman" w:cs="Times New Roman"/>
          <w:sz w:val="24"/>
          <w:szCs w:val="24"/>
          <w:lang w:val="en-US"/>
        </w:rPr>
        <w:t> </w:t>
      </w:r>
      <w:r w:rsidRPr="002C66D7">
        <w:rPr>
          <w:rFonts w:ascii="Times New Roman" w:hAnsi="Times New Roman" w:cs="Times New Roman"/>
          <w:i/>
          <w:sz w:val="24"/>
          <w:szCs w:val="24"/>
        </w:rPr>
        <w:t>х/</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8"/>
      </w:r>
      <w:r w:rsidRPr="002C66D7">
        <w:rPr>
          <w:rFonts w:ascii="Times New Roman" w:hAnsi="Times New Roman" w:cs="Times New Roman"/>
          <w:i/>
          <w:sz w:val="24"/>
          <w:szCs w:val="24"/>
          <w:vertAlign w:val="subscript"/>
        </w:rPr>
        <w:t>у</w:t>
      </w:r>
      <w:r w:rsidRPr="002C66D7">
        <w:rPr>
          <w:rFonts w:ascii="Times New Roman" w:hAnsi="Times New Roman" w:cs="Times New Roman"/>
          <w:sz w:val="24"/>
          <w:szCs w:val="24"/>
        </w:rPr>
        <w:t xml:space="preserve">   следует производить в зависимости от положения границы сжатой зоны:</w:t>
      </w:r>
    </w:p>
    <w:p w14:paraId="1A3AA894" w14:textId="2834D8AC"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если граница сжатой зоны проходит в плите (рисунок 7.2,</w:t>
      </w:r>
      <w:r w:rsidRPr="002C66D7">
        <w:rPr>
          <w:rFonts w:ascii="Times New Roman" w:hAnsi="Times New Roman" w:cs="Times New Roman"/>
          <w:i/>
          <w:sz w:val="24"/>
          <w:szCs w:val="24"/>
        </w:rPr>
        <w:t>а</w:t>
      </w:r>
      <w:r w:rsidRPr="002C66D7">
        <w:rPr>
          <w:rFonts w:ascii="Times New Roman" w:hAnsi="Times New Roman" w:cs="Times New Roman"/>
          <w:sz w:val="24"/>
          <w:szCs w:val="24"/>
        </w:rPr>
        <w:t>), т.</w:t>
      </w:r>
      <w:r w:rsidR="00540082">
        <w:rPr>
          <w:rFonts w:ascii="Times New Roman" w:hAnsi="Times New Roman" w:cs="Times New Roman"/>
          <w:sz w:val="24"/>
          <w:szCs w:val="24"/>
        </w:rPr>
        <w:t xml:space="preserve"> </w:t>
      </w:r>
      <w:r w:rsidRPr="002C66D7">
        <w:rPr>
          <w:rFonts w:ascii="Times New Roman" w:hAnsi="Times New Roman" w:cs="Times New Roman"/>
          <w:sz w:val="24"/>
          <w:szCs w:val="24"/>
        </w:rPr>
        <w:t>е. соблюдается условие</w:t>
      </w:r>
    </w:p>
    <w:p w14:paraId="5761F574" w14:textId="77777777" w:rsidR="00FC6C8C" w:rsidRPr="002C66D7" w:rsidRDefault="00FC6C8C" w:rsidP="000E5789">
      <w:pPr>
        <w:pStyle w:val="ConsPlusNormal"/>
        <w:widowControl/>
        <w:shd w:val="clear" w:color="auto" w:fill="FFFFFF"/>
        <w:tabs>
          <w:tab w:val="left" w:pos="2835"/>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252F88" w:rsidRPr="002C66D7">
        <w:rPr>
          <w:rFonts w:ascii="Times New Roman" w:hAnsi="Times New Roman" w:cs="Times New Roman"/>
          <w:position w:val="-14"/>
          <w:sz w:val="24"/>
          <w:szCs w:val="24"/>
        </w:rPr>
        <w:object w:dxaOrig="3739" w:dyaOrig="360" w14:anchorId="6639F82C">
          <v:shape id="_x0000_i1069" type="#_x0000_t75" style="width:186.75pt;height:18pt" o:ole="">
            <v:imagedata r:id="rId106" o:title=""/>
          </v:shape>
          <o:OLEObject Type="Embed" ProgID="Equation.3" ShapeID="_x0000_i1069" DrawAspect="Content" ObjectID="_1681831005" r:id="rId107"/>
        </w:object>
      </w:r>
      <w:r w:rsidRPr="002C66D7">
        <w:rPr>
          <w:rFonts w:ascii="Times New Roman" w:hAnsi="Times New Roman" w:cs="Times New Roman"/>
          <w:sz w:val="24"/>
          <w:szCs w:val="24"/>
        </w:rPr>
        <w:t xml:space="preserve">                               (7.21)</w:t>
      </w:r>
    </w:p>
    <w:p w14:paraId="64124C1D"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расчет производится</w:t>
      </w:r>
      <w:r w:rsidR="0031732A"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как для прямоугольного сечения шириной  </w:t>
      </w:r>
      <w:r w:rsidRPr="002C66D7">
        <w:rPr>
          <w:rFonts w:ascii="Times New Roman" w:hAnsi="Times New Roman" w:cs="Times New Roman"/>
          <w:i/>
          <w:spacing w:val="-4"/>
          <w:sz w:val="24"/>
          <w:szCs w:val="24"/>
          <w:lang w:val="en-US"/>
        </w:rPr>
        <w:t>b</w:t>
      </w:r>
      <w:r w:rsidRPr="002C66D7">
        <w:rPr>
          <w:rFonts w:ascii="Times New Roman" w:hAnsi="Times New Roman" w:cs="Times New Roman"/>
          <w:i/>
          <w:spacing w:val="-4"/>
          <w:sz w:val="24"/>
          <w:szCs w:val="24"/>
          <w:lang w:val="en-US"/>
        </w:rPr>
        <w:sym w:font="Symbol" w:char="F0A2"/>
      </w:r>
      <w:r w:rsidRPr="002C66D7">
        <w:rPr>
          <w:rFonts w:ascii="Times New Roman" w:hAnsi="Times New Roman" w:cs="Times New Roman"/>
          <w:i/>
          <w:spacing w:val="-4"/>
          <w:sz w:val="24"/>
          <w:szCs w:val="24"/>
          <w:vertAlign w:val="subscript"/>
          <w:lang w:val="en-US"/>
        </w:rPr>
        <w:t>f</w:t>
      </w:r>
      <w:r w:rsidRPr="002C66D7">
        <w:rPr>
          <w:rFonts w:ascii="Times New Roman" w:hAnsi="Times New Roman" w:cs="Times New Roman"/>
          <w:spacing w:val="-4"/>
          <w:sz w:val="24"/>
          <w:szCs w:val="24"/>
        </w:rPr>
        <w:t xml:space="preserve">  в соответствии с 7.62;</w:t>
      </w:r>
    </w:p>
    <w:p w14:paraId="2CFEE0BC" w14:textId="0E690F43"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если граница сжатой зоны проходит в ребре (рисунок 7.2,</w:t>
      </w:r>
      <w:r w:rsidRPr="002C66D7">
        <w:rPr>
          <w:rFonts w:ascii="Times New Roman" w:hAnsi="Times New Roman" w:cs="Times New Roman"/>
          <w:i/>
          <w:sz w:val="24"/>
          <w:szCs w:val="24"/>
        </w:rPr>
        <w:t>б</w:t>
      </w:r>
      <w:r w:rsidRPr="002C66D7">
        <w:rPr>
          <w:rFonts w:ascii="Times New Roman" w:hAnsi="Times New Roman" w:cs="Times New Roman"/>
          <w:sz w:val="24"/>
          <w:szCs w:val="24"/>
        </w:rPr>
        <w:t>), т.</w:t>
      </w:r>
      <w:r w:rsidR="00540082">
        <w:rPr>
          <w:rFonts w:ascii="Times New Roman" w:hAnsi="Times New Roman" w:cs="Times New Roman"/>
          <w:sz w:val="24"/>
          <w:szCs w:val="24"/>
        </w:rPr>
        <w:t xml:space="preserve"> </w:t>
      </w:r>
      <w:r w:rsidRPr="002C66D7">
        <w:rPr>
          <w:rFonts w:ascii="Times New Roman" w:hAnsi="Times New Roman" w:cs="Times New Roman"/>
          <w:sz w:val="24"/>
          <w:szCs w:val="24"/>
        </w:rPr>
        <w:t>е. условие (7.21) не соблюдается, расчет должен выполняться из условия</w:t>
      </w:r>
    </w:p>
    <w:p w14:paraId="49004ADD" w14:textId="77777777" w:rsidR="00FC6C8C" w:rsidRPr="002C66D7" w:rsidRDefault="0009714A" w:rsidP="000E5789">
      <w:pPr>
        <w:pStyle w:val="ConsPlusNormal"/>
        <w:widowControl/>
        <w:shd w:val="clear" w:color="auto" w:fill="FFFFFF"/>
        <w:tabs>
          <w:tab w:val="left" w:pos="1134"/>
          <w:tab w:val="left" w:pos="8789"/>
        </w:tabs>
        <w:suppressAutoHyphens/>
        <w:spacing w:before="80" w:after="120"/>
        <w:ind w:firstLine="0"/>
        <w:rPr>
          <w:rFonts w:ascii="Times New Roman" w:hAnsi="Times New Roman" w:cs="Times New Roman"/>
          <w:sz w:val="24"/>
          <w:szCs w:val="24"/>
        </w:rPr>
      </w:pPr>
      <w:r w:rsidRPr="002C66D7">
        <w:rPr>
          <w:rFonts w:ascii="Times New Roman" w:hAnsi="Times New Roman" w:cs="Times New Roman"/>
          <w:position w:val="-14"/>
          <w:sz w:val="24"/>
          <w:szCs w:val="24"/>
        </w:rPr>
        <w:object w:dxaOrig="7860" w:dyaOrig="380" w14:anchorId="58F297C2">
          <v:shape id="_x0000_i1070" type="#_x0000_t75" style="width:393.75pt;height:18.75pt" o:ole="">
            <v:imagedata r:id="rId108" o:title=""/>
          </v:shape>
          <o:OLEObject Type="Embed" ProgID="Equation.3" ShapeID="_x0000_i1070" DrawAspect="Content" ObjectID="_1681831006" r:id="rId109"/>
        </w:object>
      </w:r>
      <w:proofErr w:type="gramStart"/>
      <w:r w:rsidR="0031732A" w:rsidRPr="002C66D7">
        <w:rPr>
          <w:rFonts w:ascii="Times New Roman" w:hAnsi="Times New Roman" w:cs="Times New Roman"/>
          <w:sz w:val="24"/>
          <w:szCs w:val="24"/>
        </w:rPr>
        <w:t>,</w:t>
      </w:r>
      <w:r w:rsidR="000F02B8" w:rsidRPr="002C66D7">
        <w:rPr>
          <w:rFonts w:ascii="Times New Roman" w:hAnsi="Times New Roman" w:cs="Times New Roman"/>
          <w:sz w:val="24"/>
          <w:szCs w:val="24"/>
        </w:rPr>
        <w:t xml:space="preserve">   </w:t>
      </w:r>
      <w:proofErr w:type="gramEnd"/>
      <w:r w:rsidR="000F02B8"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(7.22)</w:t>
      </w:r>
    </w:p>
    <w:p w14:paraId="2B44CD76"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при этом высоту сжатой зоны бетона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следует определять по формуле</w:t>
      </w:r>
    </w:p>
    <w:p w14:paraId="098B0528" w14:textId="39CB22F1" w:rsidR="00FC6C8C" w:rsidRDefault="00370199" w:rsidP="000E5789">
      <w:pPr>
        <w:pStyle w:val="ConsPlusNormal"/>
        <w:widowControl/>
        <w:shd w:val="clear" w:color="auto" w:fill="FFFFFF"/>
        <w:tabs>
          <w:tab w:val="left" w:pos="2835"/>
          <w:tab w:val="left" w:pos="8789"/>
        </w:tabs>
        <w:suppressAutoHyphens/>
        <w:spacing w:before="80"/>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00762C" w:rsidRPr="002C66D7">
        <w:rPr>
          <w:rFonts w:ascii="Times New Roman" w:hAnsi="Times New Roman" w:cs="Times New Roman"/>
          <w:position w:val="-14"/>
          <w:sz w:val="24"/>
          <w:szCs w:val="24"/>
        </w:rPr>
        <w:object w:dxaOrig="5080" w:dyaOrig="360" w14:anchorId="6DB4DD44">
          <v:shape id="_x0000_i1071" type="#_x0000_t75" style="width:252.75pt;height:18pt" o:ole="">
            <v:imagedata r:id="rId110" o:title=""/>
          </v:shape>
          <o:OLEObject Type="Embed" ProgID="Equation.3" ShapeID="_x0000_i1071" DrawAspect="Content" ObjectID="_1681831007" r:id="rId111"/>
        </w:objec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(7.23)</w:t>
      </w:r>
    </w:p>
    <w:p w14:paraId="41084ADF" w14:textId="77777777" w:rsidR="00540082" w:rsidRPr="002C66D7" w:rsidRDefault="00540082" w:rsidP="000E5789">
      <w:pPr>
        <w:pStyle w:val="ConsPlusNormal"/>
        <w:widowControl/>
        <w:shd w:val="clear" w:color="auto" w:fill="FFFFFF"/>
        <w:tabs>
          <w:tab w:val="left" w:pos="2835"/>
          <w:tab w:val="left" w:pos="8789"/>
        </w:tabs>
        <w:suppressAutoHyphens/>
        <w:spacing w:before="80"/>
        <w:ind w:firstLine="0"/>
        <w:jc w:val="both"/>
        <w:rPr>
          <w:rFonts w:ascii="Times New Roman" w:hAnsi="Times New Roman" w:cs="Times New Roman"/>
          <w:sz w:val="24"/>
          <w:szCs w:val="24"/>
        </w:rPr>
      </w:pPr>
    </w:p>
    <w:p w14:paraId="3551887A" w14:textId="68690D63" w:rsidR="00FC6C8C" w:rsidRPr="002C66D7" w:rsidRDefault="00480DD9" w:rsidP="000E5789">
      <w:pPr>
        <w:pStyle w:val="ConsPlusNormal"/>
        <w:widowControl/>
        <w:shd w:val="clear" w:color="auto" w:fill="FFFFFF"/>
        <w:suppressAutoHyphens/>
        <w:spacing w:after="120"/>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4E997A34" wp14:editId="2A8FC443">
            <wp:extent cx="2963545" cy="196405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963545" cy="1964055"/>
                    </a:xfrm>
                    <a:prstGeom prst="rect">
                      <a:avLst/>
                    </a:prstGeom>
                    <a:noFill/>
                    <a:ln>
                      <a:noFill/>
                    </a:ln>
                  </pic:spPr>
                </pic:pic>
              </a:graphicData>
            </a:graphic>
          </wp:inline>
        </w:drawing>
      </w:r>
    </w:p>
    <w:p w14:paraId="13ED8BF6" w14:textId="762D2640" w:rsidR="0000762C" w:rsidRDefault="0000762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i/>
          <w:sz w:val="18"/>
          <w:szCs w:val="18"/>
        </w:rPr>
        <w:t>а</w:t>
      </w:r>
      <w:r w:rsidRPr="002C66D7">
        <w:rPr>
          <w:rFonts w:ascii="Times New Roman" w:hAnsi="Times New Roman" w:cs="Times New Roman"/>
          <w:sz w:val="24"/>
          <w:szCs w:val="24"/>
        </w:rPr>
        <w:t xml:space="preserve"> — </w:t>
      </w:r>
      <w:r w:rsidRPr="002C66D7">
        <w:rPr>
          <w:rFonts w:ascii="Times New Roman" w:hAnsi="Times New Roman" w:cs="Times New Roman"/>
          <w:sz w:val="18"/>
          <w:szCs w:val="18"/>
        </w:rPr>
        <w:t xml:space="preserve">при расположении границы сжатой зоны в плите; </w:t>
      </w:r>
      <w:r w:rsidRPr="002C66D7">
        <w:rPr>
          <w:rFonts w:ascii="Times New Roman" w:hAnsi="Times New Roman" w:cs="Times New Roman"/>
          <w:i/>
          <w:sz w:val="18"/>
          <w:szCs w:val="18"/>
        </w:rPr>
        <w:t>б</w:t>
      </w:r>
      <w:r w:rsidRPr="002C66D7">
        <w:rPr>
          <w:rFonts w:ascii="Times New Roman" w:hAnsi="Times New Roman" w:cs="Times New Roman"/>
          <w:sz w:val="18"/>
          <w:szCs w:val="18"/>
        </w:rPr>
        <w:t xml:space="preserve"> — то же, в ребре</w:t>
      </w:r>
    </w:p>
    <w:p w14:paraId="3D214BE7" w14:textId="77777777" w:rsidR="00540082" w:rsidRPr="002C66D7" w:rsidRDefault="00540082" w:rsidP="000E5789">
      <w:pPr>
        <w:pStyle w:val="ConsPlusNormal"/>
        <w:widowControl/>
        <w:shd w:val="clear" w:color="auto" w:fill="FFFFFF"/>
        <w:suppressAutoHyphens/>
        <w:ind w:firstLine="0"/>
        <w:jc w:val="center"/>
        <w:rPr>
          <w:rFonts w:ascii="Times New Roman" w:hAnsi="Times New Roman" w:cs="Times New Roman"/>
          <w:sz w:val="24"/>
          <w:szCs w:val="24"/>
        </w:rPr>
      </w:pPr>
    </w:p>
    <w:p w14:paraId="1B1F1577" w14:textId="6F7B34F9" w:rsidR="00FC6C8C" w:rsidRDefault="00FC6C8C" w:rsidP="000E5789">
      <w:pPr>
        <w:pStyle w:val="ConsPlusNormal"/>
        <w:widowControl/>
        <w:shd w:val="clear" w:color="auto" w:fill="FFFFFF"/>
        <w:suppressAutoHyphens/>
        <w:spacing w:before="80" w:after="120"/>
        <w:ind w:firstLine="0"/>
        <w:jc w:val="center"/>
        <w:outlineLvl w:val="0"/>
        <w:rPr>
          <w:rFonts w:ascii="Times New Roman" w:hAnsi="Times New Roman" w:cs="Times New Roman"/>
          <w:b/>
        </w:rPr>
      </w:pPr>
      <w:r w:rsidRPr="002C66D7">
        <w:rPr>
          <w:rFonts w:ascii="Times New Roman" w:hAnsi="Times New Roman" w:cs="Times New Roman"/>
          <w:b/>
          <w:i/>
        </w:rPr>
        <w:t>Рисунок 7.2</w:t>
      </w:r>
      <w:r w:rsidRPr="002C66D7">
        <w:rPr>
          <w:rFonts w:ascii="Times New Roman" w:hAnsi="Times New Roman" w:cs="Times New Roman"/>
          <w:b/>
        </w:rPr>
        <w:t xml:space="preserve"> </w:t>
      </w:r>
      <w:r w:rsidR="0000762C" w:rsidRPr="002C66D7">
        <w:rPr>
          <w:rFonts w:ascii="Times New Roman" w:hAnsi="Times New Roman" w:cs="Times New Roman"/>
          <w:b/>
        </w:rPr>
        <w:t xml:space="preserve">— </w:t>
      </w:r>
      <w:r w:rsidRPr="002C66D7">
        <w:rPr>
          <w:rFonts w:ascii="Times New Roman" w:hAnsi="Times New Roman" w:cs="Times New Roman"/>
          <w:b/>
        </w:rPr>
        <w:t>Форма сжатой зоны в сечениях железобетонных элементов с плитой в сжатой зоне</w:t>
      </w:r>
    </w:p>
    <w:p w14:paraId="64AC1C6B" w14:textId="77777777" w:rsidR="00540082" w:rsidRPr="002C66D7" w:rsidRDefault="00540082" w:rsidP="000E5789">
      <w:pPr>
        <w:pStyle w:val="ConsPlusNormal"/>
        <w:widowControl/>
        <w:shd w:val="clear" w:color="auto" w:fill="FFFFFF"/>
        <w:suppressAutoHyphens/>
        <w:spacing w:before="80" w:after="120"/>
        <w:ind w:firstLine="0"/>
        <w:jc w:val="center"/>
        <w:outlineLvl w:val="0"/>
        <w:rPr>
          <w:rFonts w:ascii="Times New Roman" w:hAnsi="Times New Roman" w:cs="Times New Roman"/>
          <w:b/>
        </w:rPr>
      </w:pPr>
    </w:p>
    <w:p w14:paraId="1287397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7.64 Расчет изгибаемых элементов кольцевого сечения при соотношении внутреннего и наружного радиусов </w:t>
      </w:r>
      <w:r w:rsidRPr="002C66D7">
        <w:rPr>
          <w:rFonts w:ascii="Times New Roman" w:hAnsi="Times New Roman" w:cs="Times New Roman"/>
          <w:i/>
          <w:sz w:val="24"/>
          <w:szCs w:val="24"/>
        </w:rPr>
        <w:t>r</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w:t>
      </w:r>
      <w:r w:rsidRPr="002C66D7">
        <w:rPr>
          <w:rFonts w:ascii="Times New Roman" w:hAnsi="Times New Roman" w:cs="Times New Roman"/>
          <w:i/>
          <w:sz w:val="24"/>
          <w:szCs w:val="24"/>
        </w:rPr>
        <w:t>r</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0,5 с арматурой, равномерно распределенной по длине окружности (при числе продольных стержней не менее шести), должен производиться</w:t>
      </w:r>
      <w:r w:rsidR="00420977" w:rsidRPr="002C66D7">
        <w:rPr>
          <w:rFonts w:ascii="Times New Roman" w:hAnsi="Times New Roman" w:cs="Times New Roman"/>
          <w:sz w:val="24"/>
          <w:szCs w:val="24"/>
        </w:rPr>
        <w:t>,</w:t>
      </w:r>
      <w:r w:rsidRPr="002C66D7">
        <w:rPr>
          <w:rFonts w:ascii="Times New Roman" w:hAnsi="Times New Roman" w:cs="Times New Roman"/>
          <w:sz w:val="24"/>
          <w:szCs w:val="24"/>
        </w:rPr>
        <w:t xml:space="preserve"> как </w:t>
      </w:r>
      <w:r w:rsidRPr="002C66D7">
        <w:rPr>
          <w:rFonts w:ascii="Times New Roman" w:hAnsi="Times New Roman" w:cs="Times New Roman"/>
          <w:sz w:val="24"/>
          <w:szCs w:val="24"/>
        </w:rPr>
        <w:lastRenderedPageBreak/>
        <w:t xml:space="preserve">для внецентренно сжатых элементов в соответствии с 7.71, принимая значение продольной силы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 0 и подставляя вместо  </w:t>
      </w:r>
      <w:proofErr w:type="spellStart"/>
      <w:r w:rsidRPr="002C66D7">
        <w:rPr>
          <w:rFonts w:ascii="Times New Roman" w:hAnsi="Times New Roman" w:cs="Times New Roman"/>
          <w:i/>
          <w:sz w:val="24"/>
          <w:szCs w:val="24"/>
        </w:rPr>
        <w:t>Nе</w:t>
      </w:r>
      <w:r w:rsidRPr="002C66D7">
        <w:rPr>
          <w:rFonts w:ascii="Times New Roman" w:hAnsi="Times New Roman" w:cs="Times New Roman"/>
          <w:i/>
          <w:sz w:val="24"/>
          <w:szCs w:val="24"/>
          <w:vertAlign w:val="subscript"/>
        </w:rPr>
        <w:t>с</w:t>
      </w:r>
      <w:proofErr w:type="spellEnd"/>
      <w:r w:rsidRPr="002C66D7">
        <w:rPr>
          <w:rFonts w:ascii="Times New Roman" w:hAnsi="Times New Roman" w:cs="Times New Roman"/>
          <w:sz w:val="24"/>
          <w:szCs w:val="24"/>
        </w:rPr>
        <w:t xml:space="preserve">  значение изгибающего момента </w:t>
      </w:r>
      <w:r w:rsidRPr="002C66D7">
        <w:rPr>
          <w:rFonts w:ascii="Times New Roman" w:hAnsi="Times New Roman" w:cs="Times New Roman"/>
          <w:i/>
          <w:sz w:val="24"/>
          <w:szCs w:val="24"/>
        </w:rPr>
        <w:t>М</w:t>
      </w:r>
      <w:r w:rsidRPr="002C66D7">
        <w:rPr>
          <w:rFonts w:ascii="Times New Roman" w:hAnsi="Times New Roman" w:cs="Times New Roman"/>
          <w:sz w:val="24"/>
          <w:szCs w:val="24"/>
        </w:rPr>
        <w:t>.</w:t>
      </w:r>
    </w:p>
    <w:p w14:paraId="68B37B44" w14:textId="7F8B518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7.65 </w:t>
      </w:r>
      <w:r w:rsidR="00800483" w:rsidRPr="004A7EEA">
        <w:rPr>
          <w:rFonts w:ascii="Times New Roman" w:hAnsi="Times New Roman" w:cs="Times New Roman"/>
          <w:sz w:val="24"/>
          <w:szCs w:val="24"/>
        </w:rPr>
        <w:t xml:space="preserve">Если рабочая напрягаемая арматура в изгибаемых железобетонных элементах автодорожных мостов не имеет сцепления с бетоном, то расчет сечений по прочности проводится согласно 7.62 и 7.63, при этом в соответствующие формулы вместо расчетного сопротивления растяжению напрягаемой арматуры вводится значение </w:t>
      </w:r>
      <w:r w:rsidR="00800483" w:rsidRPr="004A7EEA">
        <w:rPr>
          <w:rFonts w:ascii="Times New Roman" w:hAnsi="Times New Roman" w:cs="Times New Roman"/>
          <w:iCs/>
          <w:sz w:val="24"/>
          <w:szCs w:val="24"/>
        </w:rPr>
        <w:sym w:font="Symbol" w:char="F073"/>
      </w:r>
      <w:r w:rsidR="00800483" w:rsidRPr="004A7EEA">
        <w:rPr>
          <w:rFonts w:ascii="Times New Roman" w:hAnsi="Times New Roman" w:cs="Times New Roman"/>
          <w:i/>
          <w:sz w:val="24"/>
          <w:szCs w:val="24"/>
          <w:vertAlign w:val="subscript"/>
        </w:rPr>
        <w:t>р</w:t>
      </w:r>
      <w:r w:rsidR="00800483" w:rsidRPr="004A7EEA">
        <w:rPr>
          <w:rFonts w:ascii="Times New Roman" w:hAnsi="Times New Roman" w:cs="Times New Roman"/>
          <w:iCs/>
          <w:sz w:val="24"/>
          <w:szCs w:val="24"/>
          <w:vertAlign w:val="subscript"/>
        </w:rPr>
        <w:t>1</w:t>
      </w:r>
      <w:r w:rsidR="00800483" w:rsidRPr="004A7EEA">
        <w:rPr>
          <w:rFonts w:ascii="Times New Roman" w:hAnsi="Times New Roman" w:cs="Times New Roman"/>
          <w:sz w:val="24"/>
          <w:szCs w:val="24"/>
        </w:rPr>
        <w:t xml:space="preserve"> установившегося (за вычетом всех потерь) предварительного напряжения в арматуре с учетом коэффициентов надежности по нагрузке в соответствии с 7.10.</w:t>
      </w:r>
    </w:p>
    <w:p w14:paraId="488CCA07" w14:textId="66051C6C"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Кроме этого</w:t>
      </w:r>
      <w:r w:rsidR="00420977" w:rsidRPr="002C66D7">
        <w:rPr>
          <w:rFonts w:ascii="Times New Roman" w:hAnsi="Times New Roman" w:cs="Times New Roman"/>
          <w:sz w:val="24"/>
          <w:szCs w:val="24"/>
        </w:rPr>
        <w:t>,</w:t>
      </w:r>
      <w:r w:rsidRPr="002C66D7">
        <w:rPr>
          <w:rFonts w:ascii="Times New Roman" w:hAnsi="Times New Roman" w:cs="Times New Roman"/>
          <w:sz w:val="24"/>
          <w:szCs w:val="24"/>
        </w:rPr>
        <w:t xml:space="preserve"> в составных по длине конструкциях следует дополнительно производить расчет по формулам сопротивления упругих материалов на расчетные нагрузки (с коэффициентом надежности по нагрузке), включая усилие от предварительного напряжения. На всех стадиях работы в стыках, не армированных ненапрягаемой арматурой, не допускаются растягивающие напряжения в зонах, где эти напряжения возникают от внешней нагрузки.</w:t>
      </w:r>
    </w:p>
    <w:p w14:paraId="0AE565F2" w14:textId="774CF207" w:rsidR="00452835" w:rsidRPr="002C66D7" w:rsidRDefault="00452835"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800483">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5C2F3EB7"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внецентренно сжатых бетонных элементов</w:t>
      </w:r>
    </w:p>
    <w:p w14:paraId="1B85D9F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7.66 Внецентренно сжатые бетонные элементы с начальным эксцентриситетом </w:t>
      </w:r>
      <w:proofErr w:type="spellStart"/>
      <w:r w:rsidRPr="002C66D7">
        <w:rPr>
          <w:rFonts w:ascii="Times New Roman" w:hAnsi="Times New Roman" w:cs="Times New Roman"/>
          <w:i/>
          <w:spacing w:val="4"/>
          <w:sz w:val="24"/>
          <w:szCs w:val="24"/>
        </w:rPr>
        <w:t>е</w:t>
      </w:r>
      <w:r w:rsidRPr="002C66D7">
        <w:rPr>
          <w:rFonts w:ascii="Times New Roman" w:hAnsi="Times New Roman" w:cs="Times New Roman"/>
          <w:i/>
          <w:spacing w:val="4"/>
          <w:sz w:val="24"/>
          <w:szCs w:val="24"/>
          <w:vertAlign w:val="subscript"/>
        </w:rPr>
        <w:t>с</w:t>
      </w:r>
      <w:proofErr w:type="spellEnd"/>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i/>
          <w:sz w:val="24"/>
          <w:szCs w:val="24"/>
        </w:rPr>
        <w:t xml:space="preserve"> r</w:t>
      </w:r>
      <w:r w:rsidRPr="002C66D7">
        <w:rPr>
          <w:rFonts w:ascii="Times New Roman" w:hAnsi="Times New Roman" w:cs="Times New Roman"/>
          <w:sz w:val="24"/>
          <w:szCs w:val="24"/>
        </w:rPr>
        <w:t xml:space="preserve"> (3.55) следует рассчитывать по устойчивости, выполняя условие</w:t>
      </w:r>
    </w:p>
    <w:p w14:paraId="79075FEC" w14:textId="77777777" w:rsidR="00FC6C8C" w:rsidRPr="002C66D7" w:rsidRDefault="00FC6C8C" w:rsidP="000E5789">
      <w:pPr>
        <w:pStyle w:val="ConsPlusNormal"/>
        <w:widowControl/>
        <w:shd w:val="clear" w:color="auto" w:fill="FFFFFF"/>
        <w:tabs>
          <w:tab w:val="left" w:pos="3686"/>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0762C" w:rsidRPr="002C66D7">
        <w:rPr>
          <w:rFonts w:ascii="Times New Roman" w:hAnsi="Times New Roman" w:cs="Times New Roman"/>
          <w:position w:val="-10"/>
          <w:sz w:val="24"/>
          <w:szCs w:val="24"/>
          <w:lang w:val="en-US"/>
        </w:rPr>
        <w:object w:dxaOrig="1080" w:dyaOrig="320" w14:anchorId="70F20A82">
          <v:shape id="_x0000_i1072" type="#_x0000_t75" style="width:54pt;height:16.5pt" o:ole="">
            <v:imagedata r:id="rId113" o:title=""/>
          </v:shape>
          <o:OLEObject Type="Embed" ProgID="Equation.3" ShapeID="_x0000_i1072" DrawAspect="Content" ObjectID="_1681831008" r:id="rId114"/>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(7.24)</w:t>
      </w:r>
    </w:p>
    <w:p w14:paraId="2AF7CB5C"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color w:val="000000"/>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0000762C"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A"/>
      </w:r>
      <w:r w:rsidR="0000762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коэффициент, принимаемый по </w:t>
      </w:r>
      <w:r w:rsidRPr="002C66D7">
        <w:rPr>
          <w:rFonts w:ascii="Times New Roman" w:hAnsi="Times New Roman" w:cs="Times New Roman"/>
          <w:color w:val="000000"/>
          <w:sz w:val="24"/>
          <w:szCs w:val="24"/>
        </w:rPr>
        <w:t>7.55;</w:t>
      </w:r>
    </w:p>
    <w:p w14:paraId="7F414E2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b</w:t>
      </w:r>
      <w:r w:rsidR="0000762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площадь сжатого сечения элемента.</w:t>
      </w:r>
    </w:p>
    <w:p w14:paraId="076118A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7.67 Расчет по прочности внецентренно сжатых бетонных элементов при </w:t>
      </w:r>
      <w:proofErr w:type="spellStart"/>
      <w:r w:rsidRPr="002C66D7">
        <w:rPr>
          <w:rFonts w:ascii="Times New Roman" w:hAnsi="Times New Roman" w:cs="Times New Roman"/>
          <w:i/>
          <w:spacing w:val="-4"/>
          <w:sz w:val="24"/>
          <w:szCs w:val="24"/>
        </w:rPr>
        <w:t>е</w:t>
      </w:r>
      <w:r w:rsidRPr="002C66D7">
        <w:rPr>
          <w:rFonts w:ascii="Times New Roman" w:hAnsi="Times New Roman" w:cs="Times New Roman"/>
          <w:i/>
          <w:spacing w:val="-4"/>
          <w:sz w:val="24"/>
          <w:szCs w:val="24"/>
          <w:vertAlign w:val="subscript"/>
        </w:rPr>
        <w:t>с</w:t>
      </w:r>
      <w:proofErr w:type="spellEnd"/>
      <w:r w:rsidRPr="002C66D7">
        <w:rPr>
          <w:rFonts w:ascii="Times New Roman" w:hAnsi="Times New Roman" w:cs="Times New Roman"/>
          <w:i/>
          <w:spacing w:val="-4"/>
          <w:sz w:val="24"/>
          <w:szCs w:val="24"/>
        </w:rPr>
        <w:t xml:space="preserve"> &gt; r</w:t>
      </w:r>
      <w:r w:rsidRPr="002C66D7">
        <w:rPr>
          <w:rFonts w:ascii="Times New Roman" w:hAnsi="Times New Roman" w:cs="Times New Roman"/>
          <w:spacing w:val="-4"/>
          <w:sz w:val="24"/>
          <w:szCs w:val="24"/>
        </w:rPr>
        <w:t xml:space="preserve"> (</w:t>
      </w:r>
      <w:r w:rsidRPr="002C66D7">
        <w:rPr>
          <w:rFonts w:ascii="Times New Roman" w:hAnsi="Times New Roman" w:cs="Times New Roman"/>
          <w:i/>
          <w:spacing w:val="-4"/>
          <w:sz w:val="24"/>
          <w:szCs w:val="24"/>
        </w:rPr>
        <w:t>r</w:t>
      </w:r>
      <w:r w:rsidRPr="002C66D7">
        <w:rPr>
          <w:rFonts w:ascii="Times New Roman" w:hAnsi="Times New Roman" w:cs="Times New Roman"/>
          <w:spacing w:val="-4"/>
          <w:sz w:val="24"/>
          <w:szCs w:val="24"/>
        </w:rPr>
        <w:t xml:space="preserve"> </w:t>
      </w:r>
      <w:r w:rsidR="0000762C"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w:t>
      </w:r>
      <w:r w:rsidRPr="002C66D7">
        <w:rPr>
          <w:rFonts w:ascii="Times New Roman" w:hAnsi="Times New Roman" w:cs="Times New Roman"/>
          <w:sz w:val="24"/>
          <w:szCs w:val="24"/>
        </w:rPr>
        <w:t xml:space="preserve">ядровое расстояние </w:t>
      </w:r>
      <w:r w:rsidRPr="002C66D7">
        <w:rPr>
          <w:rFonts w:ascii="Times New Roman" w:hAnsi="Times New Roman" w:cs="Times New Roman"/>
          <w:color w:val="000000"/>
          <w:sz w:val="24"/>
          <w:szCs w:val="24"/>
        </w:rPr>
        <w:t>по 7.55</w:t>
      </w:r>
      <w:r w:rsidRPr="002C66D7">
        <w:rPr>
          <w:rFonts w:ascii="Times New Roman" w:hAnsi="Times New Roman" w:cs="Times New Roman"/>
          <w:sz w:val="24"/>
          <w:szCs w:val="24"/>
        </w:rPr>
        <w:t xml:space="preserve">) производится в зависимости от положения нейтральной оси и значения </w:t>
      </w:r>
      <w:r w:rsidRPr="002C66D7">
        <w:rPr>
          <w:rFonts w:ascii="Times New Roman" w:hAnsi="Times New Roman" w:cs="Times New Roman"/>
          <w:i/>
          <w:sz w:val="24"/>
          <w:szCs w:val="24"/>
        </w:rPr>
        <w:t>а</w:t>
      </w:r>
      <w:r w:rsidRPr="002C66D7">
        <w:rPr>
          <w:rFonts w:ascii="Times New Roman" w:hAnsi="Times New Roman" w:cs="Times New Roman"/>
          <w:sz w:val="24"/>
          <w:szCs w:val="24"/>
        </w:rPr>
        <w:t>, принимаемого по формуле</w:t>
      </w:r>
    </w:p>
    <w:p w14:paraId="32FC4FEF" w14:textId="77777777" w:rsidR="00FC6C8C" w:rsidRPr="002C66D7" w:rsidRDefault="00FC6C8C" w:rsidP="000E5789">
      <w:pPr>
        <w:pStyle w:val="ConsPlusNormal"/>
        <w:widowControl/>
        <w:shd w:val="clear" w:color="auto" w:fill="FFFFFF"/>
        <w:tabs>
          <w:tab w:val="left" w:pos="3686"/>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t>а = а</w:t>
      </w:r>
      <w:r w:rsidRPr="002C66D7">
        <w:rPr>
          <w:rFonts w:ascii="Times New Roman" w:hAnsi="Times New Roman" w:cs="Times New Roman"/>
          <w:i/>
          <w:sz w:val="24"/>
          <w:szCs w:val="24"/>
          <w:vertAlign w:val="subscript"/>
        </w:rPr>
        <w:t>с</w:t>
      </w:r>
      <w:r w:rsidRPr="002C66D7">
        <w:rPr>
          <w:rFonts w:ascii="Times New Roman" w:hAnsi="Times New Roman" w:cs="Times New Roman"/>
          <w:i/>
          <w:sz w:val="24"/>
          <w:szCs w:val="24"/>
        </w:rPr>
        <w:t xml:space="preserve"> – </w:t>
      </w:r>
      <w:proofErr w:type="spellStart"/>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rPr>
        <w:t>с</w:t>
      </w:r>
      <w:proofErr w:type="spellEnd"/>
      <w:r w:rsidRPr="002C66D7">
        <w:rPr>
          <w:rFonts w:ascii="Times New Roman" w:hAnsi="Times New Roman" w:cs="Times New Roman"/>
          <w:sz w:val="24"/>
          <w:szCs w:val="24"/>
        </w:rPr>
        <w:sym w:font="Symbol" w:char="F068"/>
      </w:r>
      <w:r w:rsidRPr="002C66D7">
        <w:rPr>
          <w:rFonts w:ascii="Times New Roman" w:hAnsi="Times New Roman" w:cs="Times New Roman"/>
          <w:sz w:val="24"/>
          <w:szCs w:val="24"/>
        </w:rPr>
        <w:t xml:space="preserve"> ,                                                         (7.25)</w:t>
      </w:r>
    </w:p>
    <w:p w14:paraId="14934850" w14:textId="77777777" w:rsidR="0000762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 xml:space="preserve">а </w:t>
      </w:r>
      <w:r w:rsidR="0000762C"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от точки приложения продольной силы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до наиболее сжатой </w:t>
      </w:r>
    </w:p>
    <w:p w14:paraId="7149D949" w14:textId="77777777" w:rsidR="00FC6C8C" w:rsidRPr="002C66D7" w:rsidRDefault="0000762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грани сечения с учетом коэффициента  </w:t>
      </w:r>
      <w:r w:rsidR="00FC6C8C" w:rsidRPr="002C66D7">
        <w:rPr>
          <w:rFonts w:ascii="Times New Roman" w:hAnsi="Times New Roman" w:cs="Times New Roman"/>
          <w:sz w:val="24"/>
          <w:szCs w:val="24"/>
        </w:rPr>
        <w:sym w:font="Symbol" w:char="F068"/>
      </w:r>
      <w:r w:rsidR="00FC6C8C" w:rsidRPr="002C66D7">
        <w:rPr>
          <w:rFonts w:ascii="Times New Roman" w:hAnsi="Times New Roman" w:cs="Times New Roman"/>
          <w:sz w:val="24"/>
          <w:szCs w:val="24"/>
        </w:rPr>
        <w:t>, определяемого согласно 7.54;</w:t>
      </w:r>
    </w:p>
    <w:p w14:paraId="3921B683" w14:textId="77777777" w:rsidR="0000762C" w:rsidRPr="002C66D7" w:rsidRDefault="0000762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vertAlign w:val="subscript"/>
          <w:lang w:val="en-US"/>
        </w:rPr>
        <w:t>c</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расстояние от оси, проходящей через центр тяжести всего сечения, до </w:t>
      </w:r>
    </w:p>
    <w:p w14:paraId="5D639621" w14:textId="77777777" w:rsidR="00FC6C8C" w:rsidRPr="002C66D7" w:rsidRDefault="0000762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наиболее сжатой  грани;</w:t>
      </w:r>
    </w:p>
    <w:p w14:paraId="50836853" w14:textId="77777777" w:rsidR="0000762C" w:rsidRPr="002C66D7" w:rsidRDefault="0000762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rPr>
        <w:t>е</w:t>
      </w:r>
      <w:r w:rsidR="00FC6C8C" w:rsidRPr="002C66D7">
        <w:rPr>
          <w:rFonts w:ascii="Times New Roman" w:hAnsi="Times New Roman" w:cs="Times New Roman"/>
          <w:i/>
          <w:sz w:val="24"/>
          <w:szCs w:val="24"/>
          <w:vertAlign w:val="subscript"/>
        </w:rPr>
        <w:t>с</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начальный эксцентриситет продольной силы </w:t>
      </w:r>
      <w:r w:rsidR="00FC6C8C" w:rsidRPr="002C66D7">
        <w:rPr>
          <w:rFonts w:ascii="Times New Roman" w:hAnsi="Times New Roman" w:cs="Times New Roman"/>
          <w:i/>
          <w:sz w:val="24"/>
          <w:szCs w:val="24"/>
        </w:rPr>
        <w:t xml:space="preserve">N </w:t>
      </w:r>
      <w:r w:rsidR="00FC6C8C" w:rsidRPr="002C66D7">
        <w:rPr>
          <w:rFonts w:ascii="Times New Roman" w:hAnsi="Times New Roman" w:cs="Times New Roman"/>
          <w:sz w:val="24"/>
          <w:szCs w:val="24"/>
        </w:rPr>
        <w:t xml:space="preserve">относительно центра тяжести </w:t>
      </w:r>
    </w:p>
    <w:p w14:paraId="5C46070D" w14:textId="77777777" w:rsidR="00FC6C8C" w:rsidRPr="002C66D7" w:rsidRDefault="0000762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всего сечения.</w:t>
      </w:r>
    </w:p>
    <w:p w14:paraId="058961D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этом равнодействующая внешних сил должна находиться в пределах поперечного сечения элемента при соблюдении условия</w:t>
      </w:r>
    </w:p>
    <w:p w14:paraId="027ACF45" w14:textId="77777777" w:rsidR="00FC6C8C" w:rsidRPr="002C66D7" w:rsidRDefault="00FC6C8C" w:rsidP="000E5789">
      <w:pPr>
        <w:pStyle w:val="ConsPlusNormal"/>
        <w:widowControl/>
        <w:shd w:val="clear" w:color="auto" w:fill="FFFFFF"/>
        <w:tabs>
          <w:tab w:val="left" w:pos="3686"/>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0762C" w:rsidRPr="002C66D7">
        <w:rPr>
          <w:rFonts w:ascii="Times New Roman" w:hAnsi="Times New Roman" w:cs="Times New Roman"/>
          <w:position w:val="-10"/>
          <w:sz w:val="24"/>
          <w:szCs w:val="24"/>
        </w:rPr>
        <w:object w:dxaOrig="1080" w:dyaOrig="320" w14:anchorId="108A1377">
          <v:shape id="_x0000_i1073" type="#_x0000_t75" style="width:54pt;height:16.5pt" o:ole="">
            <v:imagedata r:id="rId115" o:title=""/>
          </v:shape>
          <o:OLEObject Type="Embed" ProgID="Equation.3" ShapeID="_x0000_i1073" DrawAspect="Content" ObjectID="_1681831009" r:id="rId116"/>
        </w:object>
      </w:r>
      <w:r w:rsidRPr="002C66D7">
        <w:rPr>
          <w:rFonts w:ascii="Times New Roman" w:hAnsi="Times New Roman" w:cs="Times New Roman"/>
          <w:sz w:val="24"/>
          <w:szCs w:val="24"/>
        </w:rPr>
        <w:t>.                                                             (7.26)</w:t>
      </w:r>
    </w:p>
    <w:p w14:paraId="3C6E47F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7.68 При расчете внецентренно сжатых бетонных элементов таврового, двутаврового и коробчатого сечений с плитой в сжатой зоне (рисунок 7.3) прочность сечения обеспечивается при соблюдении условия</w:t>
      </w:r>
    </w:p>
    <w:p w14:paraId="6DCB5D31" w14:textId="77777777" w:rsidR="00FC6C8C" w:rsidRPr="002C66D7" w:rsidRDefault="00FC6C8C" w:rsidP="000E5789">
      <w:pPr>
        <w:pStyle w:val="ConsPlusNormal"/>
        <w:widowControl/>
        <w:shd w:val="clear" w:color="auto" w:fill="FFFFFF"/>
        <w:tabs>
          <w:tab w:val="left" w:pos="3402"/>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0762C" w:rsidRPr="002C66D7">
        <w:rPr>
          <w:rFonts w:ascii="Times New Roman" w:hAnsi="Times New Roman" w:cs="Times New Roman"/>
          <w:position w:val="-14"/>
          <w:sz w:val="24"/>
          <w:szCs w:val="24"/>
        </w:rPr>
        <w:object w:dxaOrig="2360" w:dyaOrig="360" w14:anchorId="1C1987FC">
          <v:shape id="_x0000_i1074" type="#_x0000_t75" style="width:118.5pt;height:18pt" o:ole="">
            <v:imagedata r:id="rId117" o:title=""/>
          </v:shape>
          <o:OLEObject Type="Embed" ProgID="Equation.3" ShapeID="_x0000_i1074" DrawAspect="Content" ObjectID="_1681831010" r:id="rId11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(7.27)</w:t>
      </w:r>
    </w:p>
    <w:p w14:paraId="2DC313D1" w14:textId="77777777" w:rsidR="00FC6C8C" w:rsidRPr="002C66D7" w:rsidRDefault="00FC6C8C"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при этом высота сжатой зоны определяется:</w:t>
      </w:r>
    </w:p>
    <w:p w14:paraId="2FDC0BD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w:t>
      </w:r>
      <w:r w:rsidRPr="002C66D7">
        <w:rPr>
          <w:rFonts w:ascii="Times New Roman" w:hAnsi="Times New Roman" w:cs="Times New Roman"/>
          <w:i/>
          <w:sz w:val="24"/>
          <w:szCs w:val="24"/>
          <w:lang w:val="en-US"/>
        </w:rPr>
        <w:t>a</w:t>
      </w:r>
      <w:r w:rsidRPr="002C66D7">
        <w:rPr>
          <w:rFonts w:ascii="Times New Roman" w:hAnsi="Times New Roman" w:cs="Times New Roman"/>
          <w:sz w:val="24"/>
          <w:szCs w:val="24"/>
        </w:rPr>
        <w:t xml:space="preserve"> &gt; 0,5</w:t>
      </w:r>
      <w:r w:rsidRPr="002C66D7">
        <w:rPr>
          <w:rFonts w:ascii="Times New Roman" w:hAnsi="Times New Roman" w:cs="Times New Roman"/>
          <w:i/>
          <w:sz w:val="24"/>
          <w:szCs w:val="24"/>
          <w:lang w:val="en-US"/>
        </w:rPr>
        <w:t>h</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(нейтральная ось проходит в пределах ребра)</w:t>
      </w:r>
    </w:p>
    <w:p w14:paraId="27C046C6" w14:textId="77777777" w:rsidR="00FC6C8C" w:rsidRPr="002C66D7" w:rsidRDefault="00FC6C8C" w:rsidP="000E5789">
      <w:pPr>
        <w:pStyle w:val="ConsPlusNormal"/>
        <w:widowControl/>
        <w:shd w:val="clear" w:color="auto" w:fill="FFFFFF"/>
        <w:tabs>
          <w:tab w:val="left" w:pos="3119"/>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917D1D" w:rsidRPr="002C66D7">
        <w:rPr>
          <w:rFonts w:ascii="Times New Roman" w:hAnsi="Times New Roman" w:cs="Times New Roman"/>
          <w:position w:val="-24"/>
          <w:sz w:val="24"/>
          <w:szCs w:val="24"/>
        </w:rPr>
        <w:object w:dxaOrig="3200" w:dyaOrig="700" w14:anchorId="1A829A87">
          <v:shape id="_x0000_i1075" type="#_x0000_t75" style="width:160.5pt;height:35.25pt" o:ole="">
            <v:imagedata r:id="rId119" o:title=""/>
          </v:shape>
          <o:OLEObject Type="Embed" ProgID="Equation.3" ShapeID="_x0000_i1075" DrawAspect="Content" ObjectID="_1681831011" r:id="rId120"/>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(7.28)</w:t>
      </w:r>
    </w:p>
    <w:p w14:paraId="1667EED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при </w:t>
      </w:r>
      <w:r w:rsidRPr="002C66D7">
        <w:rPr>
          <w:rFonts w:ascii="Times New Roman" w:hAnsi="Times New Roman" w:cs="Times New Roman"/>
          <w:i/>
          <w:sz w:val="24"/>
          <w:szCs w:val="24"/>
          <w:lang w:val="en-US"/>
        </w:rPr>
        <w:t>a</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rPr>
        <w:t xml:space="preserve"> 0,5</w:t>
      </w:r>
      <w:r w:rsidRPr="002C66D7">
        <w:rPr>
          <w:rFonts w:ascii="Times New Roman" w:hAnsi="Times New Roman" w:cs="Times New Roman"/>
          <w:i/>
          <w:sz w:val="24"/>
          <w:szCs w:val="24"/>
          <w:lang w:val="en-US"/>
        </w:rPr>
        <w:t>h</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(нейтральная ось проходит в пределах сжатой плиты) для расчета используются формулы (7.27) и (7.28) с заменой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на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w:t>
      </w:r>
    </w:p>
    <w:p w14:paraId="2C41E6C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расчете внецентренно сжатых элементов прямоугольного сечения прочность обеспечивается при соблюдении условия</w:t>
      </w:r>
    </w:p>
    <w:p w14:paraId="773F16C3" w14:textId="77777777" w:rsidR="00FC6C8C" w:rsidRPr="002C66D7" w:rsidRDefault="00FC6C8C" w:rsidP="000E5789">
      <w:pPr>
        <w:pStyle w:val="ConsPlusNormal"/>
        <w:widowControl/>
        <w:shd w:val="clear" w:color="auto" w:fill="FFFFFF"/>
        <w:tabs>
          <w:tab w:val="left" w:pos="3686"/>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75FCD" w:rsidRPr="002C66D7">
        <w:rPr>
          <w:rFonts w:ascii="Times New Roman" w:hAnsi="Times New Roman" w:cs="Times New Roman"/>
          <w:position w:val="-10"/>
          <w:sz w:val="24"/>
          <w:szCs w:val="24"/>
        </w:rPr>
        <w:object w:dxaOrig="940" w:dyaOrig="320" w14:anchorId="1F6EE790">
          <v:shape id="_x0000_i1076" type="#_x0000_t75" style="width:47.25pt;height:16.5pt" o:ole="">
            <v:imagedata r:id="rId121" o:title=""/>
          </v:shape>
          <o:OLEObject Type="Embed" ProgID="Equation.3" ShapeID="_x0000_i1076" DrawAspect="Content" ObjectID="_1681831012" r:id="rId12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875FCD"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(7.29)</w:t>
      </w:r>
    </w:p>
    <w:p w14:paraId="4A59391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этом высота сжатой зоны определяется по формуле</w:t>
      </w:r>
    </w:p>
    <w:p w14:paraId="5BEF0F53" w14:textId="77777777" w:rsidR="00FC6C8C" w:rsidRPr="002C66D7" w:rsidRDefault="00FC6C8C" w:rsidP="000E5789">
      <w:pPr>
        <w:pStyle w:val="ConsPlusNormal"/>
        <w:widowControl/>
        <w:shd w:val="clear" w:color="auto" w:fill="FFFFFF"/>
        <w:tabs>
          <w:tab w:val="left" w:pos="3686"/>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t xml:space="preserve">х = </w:t>
      </w:r>
      <w:r w:rsidRPr="002C66D7">
        <w:rPr>
          <w:rFonts w:ascii="Times New Roman" w:hAnsi="Times New Roman" w:cs="Times New Roman"/>
          <w:i/>
          <w:sz w:val="24"/>
          <w:szCs w:val="24"/>
          <w:lang w:val="en-US"/>
        </w:rPr>
        <w:t>h</w:t>
      </w:r>
      <w:r w:rsidRPr="002C66D7">
        <w:rPr>
          <w:rFonts w:ascii="Times New Roman" w:hAnsi="Times New Roman" w:cs="Times New Roman"/>
          <w:sz w:val="24"/>
          <w:szCs w:val="24"/>
        </w:rPr>
        <w:t xml:space="preserve"> – 2</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c</w:t>
      </w:r>
      <w:proofErr w:type="spellEnd"/>
      <w:r w:rsidRPr="002C66D7">
        <w:rPr>
          <w:rFonts w:ascii="Times New Roman" w:hAnsi="Times New Roman" w:cs="Times New Roman"/>
          <w:sz w:val="24"/>
          <w:szCs w:val="24"/>
          <w:lang w:val="en-US"/>
        </w:rPr>
        <w:sym w:font="Symbol" w:char="F068"/>
      </w:r>
      <w:r w:rsidR="000D4B4D"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875FCD"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(7.30)</w:t>
      </w:r>
    </w:p>
    <w:p w14:paraId="7D2BCE4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Кроме расчета по прочности в плоскости действия изгибающего момента элемент должен быть проверен расчетом по устойчивости с изгибом из плоскости действия момента (7.55).</w:t>
      </w:r>
    </w:p>
    <w:p w14:paraId="14963013" w14:textId="2A5852E8" w:rsidR="00FC6C8C" w:rsidRPr="002C66D7" w:rsidRDefault="00480DD9" w:rsidP="000E5789">
      <w:pPr>
        <w:pStyle w:val="ConsPlusNormal"/>
        <w:widowControl/>
        <w:shd w:val="clear" w:color="auto" w:fill="FFFFFF"/>
        <w:suppressAutoHyphens/>
        <w:spacing w:before="120" w:after="120"/>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7CB653D4" wp14:editId="1F44B81F">
            <wp:extent cx="2836545" cy="118554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836545" cy="1185545"/>
                    </a:xfrm>
                    <a:prstGeom prst="rect">
                      <a:avLst/>
                    </a:prstGeom>
                    <a:noFill/>
                    <a:ln>
                      <a:noFill/>
                    </a:ln>
                  </pic:spPr>
                </pic:pic>
              </a:graphicData>
            </a:graphic>
          </wp:inline>
        </w:drawing>
      </w:r>
    </w:p>
    <w:p w14:paraId="60BF031F" w14:textId="77777777" w:rsidR="00875FCD" w:rsidRPr="002C66D7" w:rsidRDefault="00FC6C8C" w:rsidP="000E5789">
      <w:pPr>
        <w:pStyle w:val="ConsPlusNormal"/>
        <w:widowControl/>
        <w:shd w:val="clear" w:color="auto" w:fill="FFFFFF"/>
        <w:suppressAutoHyphens/>
        <w:ind w:firstLine="0"/>
        <w:jc w:val="center"/>
        <w:outlineLvl w:val="0"/>
        <w:rPr>
          <w:rFonts w:ascii="Times New Roman" w:hAnsi="Times New Roman" w:cs="Times New Roman"/>
          <w:b/>
        </w:rPr>
      </w:pPr>
      <w:r w:rsidRPr="002C66D7">
        <w:rPr>
          <w:rFonts w:ascii="Times New Roman" w:hAnsi="Times New Roman" w:cs="Times New Roman"/>
          <w:b/>
          <w:i/>
        </w:rPr>
        <w:t>Рисунок 7.3</w:t>
      </w:r>
      <w:r w:rsidRPr="002C66D7">
        <w:rPr>
          <w:rFonts w:ascii="Times New Roman" w:hAnsi="Times New Roman" w:cs="Times New Roman"/>
          <w:b/>
        </w:rPr>
        <w:t xml:space="preserve"> </w:t>
      </w:r>
      <w:r w:rsidR="00875FCD" w:rsidRPr="002C66D7">
        <w:rPr>
          <w:rFonts w:ascii="Times New Roman" w:hAnsi="Times New Roman" w:cs="Times New Roman"/>
          <w:b/>
        </w:rPr>
        <w:t xml:space="preserve">— </w:t>
      </w:r>
      <w:r w:rsidRPr="002C66D7">
        <w:rPr>
          <w:rFonts w:ascii="Times New Roman" w:hAnsi="Times New Roman" w:cs="Times New Roman"/>
          <w:b/>
        </w:rPr>
        <w:t>Схема усилий и эпюра напряжений в сечении, нормальном к продольной оси</w:t>
      </w:r>
    </w:p>
    <w:p w14:paraId="1AE79B46" w14:textId="77777777" w:rsidR="00FC6C8C" w:rsidRPr="002C66D7" w:rsidRDefault="00FC6C8C" w:rsidP="000E5789">
      <w:pPr>
        <w:pStyle w:val="ConsPlusNormal"/>
        <w:widowControl/>
        <w:shd w:val="clear" w:color="auto" w:fill="FFFFFF"/>
        <w:suppressAutoHyphens/>
        <w:ind w:firstLine="0"/>
        <w:jc w:val="center"/>
        <w:outlineLvl w:val="0"/>
        <w:rPr>
          <w:rFonts w:ascii="Times New Roman" w:hAnsi="Times New Roman" w:cs="Times New Roman"/>
          <w:b/>
        </w:rPr>
      </w:pPr>
      <w:r w:rsidRPr="002C66D7">
        <w:rPr>
          <w:rFonts w:ascii="Times New Roman" w:hAnsi="Times New Roman" w:cs="Times New Roman"/>
          <w:b/>
        </w:rPr>
        <w:t>внецентренно сжатого бетонного элемента</w:t>
      </w:r>
    </w:p>
    <w:p w14:paraId="423C8C32"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внецентренно сжатых железобетонных элементов</w:t>
      </w:r>
    </w:p>
    <w:p w14:paraId="27DB23B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7.69 Внецентренно сжатые железобетонные элементы с расчетным эксцентриситетом </w:t>
      </w:r>
      <w:proofErr w:type="spellStart"/>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rPr>
        <w:t>с</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 xml:space="preserve">r </w:t>
      </w:r>
      <w:r w:rsidRPr="002C66D7">
        <w:rPr>
          <w:rFonts w:ascii="Times New Roman" w:hAnsi="Times New Roman" w:cs="Times New Roman"/>
          <w:sz w:val="24"/>
          <w:szCs w:val="24"/>
        </w:rPr>
        <w:t>(</w:t>
      </w:r>
      <w:r w:rsidRPr="002C66D7">
        <w:rPr>
          <w:rFonts w:ascii="Times New Roman" w:hAnsi="Times New Roman" w:cs="Times New Roman"/>
          <w:color w:val="000000"/>
          <w:sz w:val="24"/>
          <w:szCs w:val="24"/>
        </w:rPr>
        <w:t>7.55)</w:t>
      </w:r>
      <w:r w:rsidRPr="002C66D7">
        <w:rPr>
          <w:rFonts w:ascii="Times New Roman" w:hAnsi="Times New Roman" w:cs="Times New Roman"/>
          <w:sz w:val="24"/>
          <w:szCs w:val="24"/>
        </w:rPr>
        <w:t xml:space="preserve"> следует рассчитывать по устойчивости и прочности исходя из следующих условий:</w:t>
      </w:r>
    </w:p>
    <w:p w14:paraId="1CF7181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расчет по устойчивости:</w:t>
      </w:r>
    </w:p>
    <w:p w14:paraId="4E645C6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наличии сцепления арматуры с бетоном</w:t>
      </w:r>
    </w:p>
    <w:p w14:paraId="7B390B9E" w14:textId="77777777" w:rsidR="00FC6C8C" w:rsidRPr="002C66D7" w:rsidRDefault="00FC6C8C" w:rsidP="000E5789">
      <w:pPr>
        <w:pStyle w:val="ConsPlusNormal"/>
        <w:widowControl/>
        <w:shd w:val="clear" w:color="auto" w:fill="FFFFFF"/>
        <w:tabs>
          <w:tab w:val="left" w:pos="3119"/>
          <w:tab w:val="left" w:pos="8789"/>
        </w:tabs>
        <w:suppressAutoHyphens/>
        <w:spacing w:before="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236DA" w:rsidRPr="002C66D7">
        <w:rPr>
          <w:rFonts w:ascii="Times New Roman" w:hAnsi="Times New Roman" w:cs="Times New Roman"/>
          <w:position w:val="-14"/>
          <w:sz w:val="24"/>
          <w:szCs w:val="24"/>
        </w:rPr>
        <w:object w:dxaOrig="2799" w:dyaOrig="360" w14:anchorId="79BAE805">
          <v:shape id="_x0000_i1077" type="#_x0000_t75" style="width:138.75pt;height:18pt" o:ole="">
            <v:imagedata r:id="rId124" o:title=""/>
          </v:shape>
          <o:OLEObject Type="Embed" ProgID="Equation.3" ShapeID="_x0000_i1077" DrawAspect="Content" ObjectID="_1681831013" r:id="rId125"/>
        </w:object>
      </w:r>
      <w:proofErr w:type="gramStart"/>
      <w:r w:rsidR="000D4B4D"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(7.31)</w:t>
      </w:r>
    </w:p>
    <w:p w14:paraId="567F9B7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отсутствии сцепления напрягаемой арматуры с бетоном</w:t>
      </w:r>
    </w:p>
    <w:p w14:paraId="787B1F61" w14:textId="77777777" w:rsidR="00FC6C8C" w:rsidRPr="002C66D7" w:rsidRDefault="00FC6C8C" w:rsidP="000E5789">
      <w:pPr>
        <w:pStyle w:val="ConsPlusNormal"/>
        <w:widowControl/>
        <w:shd w:val="clear" w:color="auto" w:fill="FFFFFF"/>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236DA" w:rsidRPr="002C66D7">
        <w:rPr>
          <w:rFonts w:ascii="Times New Roman" w:hAnsi="Times New Roman" w:cs="Times New Roman"/>
          <w:position w:val="-28"/>
          <w:sz w:val="24"/>
          <w:szCs w:val="24"/>
        </w:rPr>
        <w:object w:dxaOrig="3879" w:dyaOrig="680" w14:anchorId="1263F956">
          <v:shape id="_x0000_i1078" type="#_x0000_t75" style="width:193.5pt;height:34.5pt" o:ole="">
            <v:imagedata r:id="rId126" o:title=""/>
          </v:shape>
          <o:OLEObject Type="Embed" ProgID="Equation.3" ShapeID="_x0000_i1078" DrawAspect="Content" ObjectID="_1681831014" r:id="rId127"/>
        </w:object>
      </w:r>
      <w:proofErr w:type="gramStart"/>
      <w:r w:rsidR="00B15D25"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(7.32)</w:t>
      </w:r>
    </w:p>
    <w:p w14:paraId="266FCA9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расчет по прочности:</w:t>
      </w:r>
    </w:p>
    <w:p w14:paraId="29BB001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наличии сцепления арматуры с бетоном</w:t>
      </w:r>
    </w:p>
    <w:p w14:paraId="05FFE713" w14:textId="77777777" w:rsidR="00FC6C8C" w:rsidRPr="002C66D7" w:rsidRDefault="00FC6C8C" w:rsidP="000E5789">
      <w:pPr>
        <w:pStyle w:val="ConsPlusNormal"/>
        <w:widowControl/>
        <w:shd w:val="clear" w:color="auto" w:fill="FFFFFF"/>
        <w:tabs>
          <w:tab w:val="left" w:pos="2835"/>
          <w:tab w:val="left" w:pos="8789"/>
        </w:tabs>
        <w:suppressAutoHyphens/>
        <w:spacing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236DA" w:rsidRPr="002C66D7">
        <w:rPr>
          <w:rFonts w:ascii="Times New Roman" w:hAnsi="Times New Roman" w:cs="Times New Roman"/>
          <w:position w:val="-14"/>
          <w:sz w:val="24"/>
          <w:szCs w:val="24"/>
        </w:rPr>
        <w:object w:dxaOrig="2560" w:dyaOrig="360" w14:anchorId="206112EA">
          <v:shape id="_x0000_i1079" type="#_x0000_t75" style="width:127.5pt;height:18pt" o:ole="">
            <v:imagedata r:id="rId128" o:title=""/>
          </v:shape>
          <o:OLEObject Type="Embed" ProgID="Equation.3" ShapeID="_x0000_i1079" DrawAspect="Content" ObjectID="_1681831015" r:id="rId129"/>
        </w:object>
      </w:r>
      <w:proofErr w:type="gramStart"/>
      <w:r w:rsidR="00B15D25"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(7.33)</w:t>
      </w:r>
    </w:p>
    <w:p w14:paraId="4550808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отсутствии сцепления напрягаемой арматуры с бетоном</w:t>
      </w:r>
    </w:p>
    <w:p w14:paraId="3C5F4622" w14:textId="77777777" w:rsidR="00FC6C8C" w:rsidRPr="002C66D7" w:rsidRDefault="00FC6C8C" w:rsidP="000E5789">
      <w:pPr>
        <w:pStyle w:val="ConsPlusNormal"/>
        <w:widowControl/>
        <w:shd w:val="clear" w:color="auto" w:fill="FFFFFF"/>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236DA" w:rsidRPr="002C66D7">
        <w:rPr>
          <w:rFonts w:ascii="Times New Roman" w:hAnsi="Times New Roman" w:cs="Times New Roman"/>
          <w:position w:val="-28"/>
          <w:sz w:val="24"/>
          <w:szCs w:val="24"/>
        </w:rPr>
        <w:object w:dxaOrig="3600" w:dyaOrig="680" w14:anchorId="471F571A">
          <v:shape id="_x0000_i1080" type="#_x0000_t75" style="width:180pt;height:34.5pt" o:ole="">
            <v:imagedata r:id="rId130" o:title=""/>
          </v:shape>
          <o:OLEObject Type="Embed" ProgID="Equation.3" ShapeID="_x0000_i1080" DrawAspect="Content" ObjectID="_1681831016" r:id="rId131"/>
        </w:object>
      </w:r>
      <w:r w:rsidRPr="002C66D7">
        <w:rPr>
          <w:rFonts w:ascii="Times New Roman" w:hAnsi="Times New Roman" w:cs="Times New Roman"/>
          <w:sz w:val="24"/>
          <w:szCs w:val="24"/>
        </w:rPr>
        <w:t>.                                 (7.34)</w:t>
      </w:r>
    </w:p>
    <w:p w14:paraId="2E125BB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формулах (7.31) </w:t>
      </w:r>
      <w:r w:rsidR="008236DA" w:rsidRPr="002C66D7">
        <w:rPr>
          <w:rFonts w:ascii="Times New Roman" w:hAnsi="Times New Roman" w:cs="Times New Roman"/>
          <w:sz w:val="24"/>
          <w:szCs w:val="24"/>
        </w:rPr>
        <w:t>—</w:t>
      </w:r>
      <w:r w:rsidRPr="002C66D7">
        <w:rPr>
          <w:rFonts w:ascii="Times New Roman" w:hAnsi="Times New Roman" w:cs="Times New Roman"/>
          <w:sz w:val="24"/>
          <w:szCs w:val="24"/>
        </w:rPr>
        <w:t xml:space="preserve"> (7.34):</w:t>
      </w:r>
    </w:p>
    <w:p w14:paraId="1154913C" w14:textId="77777777" w:rsidR="008236DA"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N</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продольное сжимающее усилие от расчетных нагрузок (без учета усилия </w:t>
      </w:r>
    </w:p>
    <w:p w14:paraId="74546EE7" w14:textId="77777777" w:rsidR="00FC6C8C"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предварительного напряжения);</w:t>
      </w:r>
    </w:p>
    <w:p w14:paraId="662F9864" w14:textId="77777777" w:rsidR="00FC6C8C"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A"/>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продольного изгиба, принимаемый по 7.55;</w:t>
      </w:r>
    </w:p>
    <w:p w14:paraId="4AF61390" w14:textId="77777777" w:rsidR="008236DA"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R</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расчетное сопротивление бетона сжатию при расчете по прочности, </w:t>
      </w:r>
    </w:p>
    <w:p w14:paraId="5D594FFB" w14:textId="77777777" w:rsidR="00FC6C8C"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принимаемое по таблице 7.6;</w:t>
      </w:r>
    </w:p>
    <w:p w14:paraId="465E33C3" w14:textId="77777777" w:rsidR="008236DA" w:rsidRPr="002C66D7" w:rsidRDefault="008236DA"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i/>
          <w:spacing w:val="-6"/>
          <w:sz w:val="24"/>
          <w:szCs w:val="24"/>
        </w:rPr>
        <w:t xml:space="preserve">        </w:t>
      </w:r>
      <w:r w:rsidR="00FC6C8C" w:rsidRPr="002C66D7">
        <w:rPr>
          <w:rFonts w:ascii="Times New Roman" w:hAnsi="Times New Roman" w:cs="Times New Roman"/>
          <w:i/>
          <w:spacing w:val="-6"/>
          <w:sz w:val="24"/>
          <w:szCs w:val="24"/>
        </w:rPr>
        <w:t>А</w:t>
      </w:r>
      <w:r w:rsidR="00FC6C8C" w:rsidRPr="002C66D7">
        <w:rPr>
          <w:rFonts w:ascii="Times New Roman" w:hAnsi="Times New Roman" w:cs="Times New Roman"/>
          <w:i/>
          <w:spacing w:val="-6"/>
          <w:sz w:val="24"/>
          <w:szCs w:val="24"/>
          <w:vertAlign w:val="subscript"/>
          <w:lang w:val="en-US"/>
        </w:rPr>
        <w:t>b</w:t>
      </w:r>
      <w:r w:rsidR="00FC6C8C"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t>—</w:t>
      </w:r>
      <w:r w:rsidR="00FC6C8C" w:rsidRPr="002C66D7">
        <w:rPr>
          <w:rFonts w:ascii="Times New Roman" w:hAnsi="Times New Roman" w:cs="Times New Roman"/>
          <w:spacing w:val="-6"/>
          <w:sz w:val="24"/>
          <w:szCs w:val="24"/>
        </w:rPr>
        <w:t xml:space="preserve"> полная площадь сечения элемента; если площадь сечения арматуры превышает </w:t>
      </w:r>
    </w:p>
    <w:p w14:paraId="26F4A90B" w14:textId="77777777" w:rsidR="00FC6C8C"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w:t>
      </w:r>
      <w:r w:rsidR="00FC6C8C" w:rsidRPr="002C66D7">
        <w:rPr>
          <w:rFonts w:ascii="Times New Roman" w:hAnsi="Times New Roman" w:cs="Times New Roman"/>
          <w:sz w:val="24"/>
          <w:szCs w:val="24"/>
        </w:rPr>
        <w:t xml:space="preserve">3 %, то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rPr>
        <w:t xml:space="preserve"> заменяют на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rPr>
        <w:t xml:space="preserve"> –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rPr>
        <w:sym w:font="Symbol" w:char="F0A2"/>
      </w:r>
      <w:r w:rsidR="00FC6C8C" w:rsidRPr="002C66D7">
        <w:rPr>
          <w:rFonts w:ascii="Times New Roman" w:hAnsi="Times New Roman" w:cs="Times New Roman"/>
          <w:i/>
          <w:sz w:val="24"/>
          <w:szCs w:val="24"/>
          <w:vertAlign w:val="subscript"/>
          <w:lang w:val="en-US"/>
        </w:rPr>
        <w:t>s</w:t>
      </w:r>
      <w:r w:rsidR="00FC6C8C" w:rsidRPr="002C66D7">
        <w:rPr>
          <w:rFonts w:ascii="Times New Roman" w:hAnsi="Times New Roman" w:cs="Times New Roman"/>
          <w:sz w:val="24"/>
          <w:szCs w:val="24"/>
        </w:rPr>
        <w:t xml:space="preserve"> –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rPr>
        <w:sym w:font="Symbol" w:char="F0A2"/>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rPr>
        <w:t>);</w:t>
      </w:r>
    </w:p>
    <w:p w14:paraId="1305BF60"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R</w:t>
      </w:r>
      <w:proofErr w:type="spellStart"/>
      <w:r w:rsidRPr="002C66D7">
        <w:rPr>
          <w:rFonts w:ascii="Times New Roman" w:hAnsi="Times New Roman" w:cs="Times New Roman"/>
          <w:i/>
          <w:sz w:val="24"/>
          <w:szCs w:val="24"/>
          <w:vertAlign w:val="subscript"/>
          <w:lang w:val="en-US"/>
        </w:rPr>
        <w:t>sc</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pc</w:t>
      </w:r>
      <w:r w:rsidRPr="002C66D7">
        <w:rPr>
          <w:rFonts w:ascii="Times New Roman" w:hAnsi="Times New Roman" w:cs="Times New Roman"/>
          <w:sz w:val="24"/>
          <w:szCs w:val="24"/>
        </w:rPr>
        <w:t xml:space="preserve"> </w:t>
      </w:r>
      <w:r w:rsidR="008236DA"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расчетные сопротивления арматуры сжатию, принимаемые по 7.38;</w:t>
      </w:r>
    </w:p>
    <w:p w14:paraId="5E8B7813" w14:textId="77777777" w:rsidR="008236DA"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lang w:val="en-US"/>
        </w:rPr>
        <w:t>pc</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учитываемое в расчете, согласно 7.60, напряжение в напрягаемой арматуре, </w:t>
      </w:r>
    </w:p>
    <w:p w14:paraId="278A6591" w14:textId="77777777" w:rsidR="00FC6C8C"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расположенной в сжатой зоне;</w:t>
      </w:r>
    </w:p>
    <w:p w14:paraId="03673E67" w14:textId="77777777" w:rsidR="008236DA"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lang w:val="en-US"/>
        </w:rPr>
        <w:t>pc</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установившееся предварительное напряжение в напрягаемой арматуре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rPr>
        <w:sym w:font="Symbol" w:char="F0A2"/>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rPr>
        <w:t xml:space="preserve">, </w:t>
      </w:r>
    </w:p>
    <w:p w14:paraId="2AD196EA" w14:textId="77777777" w:rsidR="00FC6C8C"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согласно </w:t>
      </w:r>
      <w:r w:rsidR="00B15D25" w:rsidRPr="002C66D7">
        <w:rPr>
          <w:rFonts w:ascii="Times New Roman" w:hAnsi="Times New Roman" w:cs="Times New Roman"/>
          <w:sz w:val="24"/>
          <w:szCs w:val="24"/>
        </w:rPr>
        <w:t>7</w:t>
      </w:r>
      <w:r w:rsidR="00FC6C8C" w:rsidRPr="002C66D7">
        <w:rPr>
          <w:rFonts w:ascii="Times New Roman" w:hAnsi="Times New Roman" w:cs="Times New Roman"/>
          <w:sz w:val="24"/>
          <w:szCs w:val="24"/>
        </w:rPr>
        <w:t>.60, после проявления всех потерь;</w:t>
      </w:r>
    </w:p>
    <w:p w14:paraId="459749E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24"/>
          <w:szCs w:val="24"/>
          <w:lang w:val="en-US"/>
        </w:rPr>
      </w:pPr>
      <w:r w:rsidRPr="002C66D7">
        <w:rPr>
          <w:rFonts w:ascii="Times New Roman" w:hAnsi="Times New Roman" w:cs="Times New Roman"/>
          <w:sz w:val="24"/>
          <w:szCs w:val="24"/>
        </w:rPr>
        <w:sym w:font="Symbol" w:char="F06D"/>
      </w:r>
      <w:proofErr w:type="spellStart"/>
      <w:r w:rsidRPr="002C66D7">
        <w:rPr>
          <w:rFonts w:ascii="Times New Roman" w:hAnsi="Times New Roman" w:cs="Times New Roman"/>
          <w:i/>
          <w:sz w:val="24"/>
          <w:szCs w:val="24"/>
          <w:vertAlign w:val="subscript"/>
          <w:lang w:val="en-US"/>
        </w:rPr>
        <w:t>sc</w:t>
      </w:r>
      <w:proofErr w:type="spellEnd"/>
      <w:r w:rsidRPr="002C66D7">
        <w:rPr>
          <w:rFonts w:ascii="Times New Roman" w:hAnsi="Times New Roman" w:cs="Times New Roman"/>
          <w:sz w:val="24"/>
          <w:szCs w:val="24"/>
          <w:lang w:val="en-US"/>
        </w:rPr>
        <w:t xml:space="preserve"> = </w:t>
      </w:r>
      <w:r w:rsidRPr="002C66D7">
        <w:rPr>
          <w:rFonts w:ascii="Times New Roman" w:hAnsi="Times New Roman" w:cs="Times New Roman"/>
          <w:i/>
          <w:sz w:val="24"/>
          <w:szCs w:val="24"/>
        </w:rPr>
        <w:t>А</w:t>
      </w:r>
      <w:r w:rsidRPr="002C66D7">
        <w:rPr>
          <w:rFonts w:ascii="Times New Roman" w:hAnsi="Times New Roman" w:cs="Times New Roman"/>
          <w:i/>
          <w:sz w:val="24"/>
          <w:szCs w:val="24"/>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lang w:val="en-US"/>
        </w:rPr>
        <w:t xml:space="preserve"> / </w:t>
      </w: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lang w:val="en-US"/>
        </w:rPr>
        <w:t>;</w:t>
      </w:r>
    </w:p>
    <w:p w14:paraId="57FAF3E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24"/>
          <w:szCs w:val="24"/>
          <w:lang w:val="en-US"/>
        </w:rPr>
      </w:pP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lang w:val="en-US"/>
        </w:rPr>
        <w:t xml:space="preserve"> </w:t>
      </w:r>
      <w:r w:rsidRPr="002C66D7">
        <w:rPr>
          <w:rFonts w:ascii="Times New Roman" w:hAnsi="Times New Roman" w:cs="Times New Roman"/>
          <w:i/>
          <w:sz w:val="24"/>
          <w:szCs w:val="24"/>
          <w:lang w:val="en-US"/>
        </w:rPr>
        <w:t>= N</w:t>
      </w:r>
      <w:r w:rsidRPr="002C66D7">
        <w:rPr>
          <w:rFonts w:ascii="Times New Roman" w:hAnsi="Times New Roman" w:cs="Times New Roman"/>
          <w:sz w:val="24"/>
          <w:szCs w:val="24"/>
          <w:lang w:val="en-US"/>
        </w:rPr>
        <w:t xml:space="preserve"> / </w:t>
      </w: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lang w:val="en-US"/>
        </w:rPr>
        <w:t>;</w:t>
      </w:r>
    </w:p>
    <w:p w14:paraId="516C3F68" w14:textId="77777777" w:rsidR="008236DA"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lang w:val="en-US"/>
        </w:rPr>
        <w:t xml:space="preserve"> </w:t>
      </w:r>
      <w:r w:rsidR="00FC6C8C" w:rsidRPr="002C66D7">
        <w:rPr>
          <w:rFonts w:ascii="Times New Roman" w:hAnsi="Times New Roman" w:cs="Times New Roman"/>
          <w:i/>
          <w:sz w:val="24"/>
          <w:szCs w:val="24"/>
          <w:lang w:val="en-US"/>
        </w:rPr>
        <w:t>A</w:t>
      </w:r>
      <w:r w:rsidR="00FC6C8C" w:rsidRPr="002C66D7">
        <w:rPr>
          <w:rFonts w:ascii="Times New Roman" w:hAnsi="Times New Roman" w:cs="Times New Roman"/>
          <w:i/>
          <w:sz w:val="24"/>
          <w:szCs w:val="24"/>
          <w:lang w:val="en-US"/>
        </w:rPr>
        <w:sym w:font="Symbol" w:char="F0A2"/>
      </w:r>
      <w:r w:rsidR="00FC6C8C" w:rsidRPr="002C66D7">
        <w:rPr>
          <w:rFonts w:ascii="Times New Roman" w:hAnsi="Times New Roman" w:cs="Times New Roman"/>
          <w:i/>
          <w:sz w:val="24"/>
          <w:szCs w:val="24"/>
          <w:vertAlign w:val="subscript"/>
          <w:lang w:val="en-US"/>
        </w:rPr>
        <w:t>s</w:t>
      </w:r>
      <w:r w:rsidR="00FC6C8C" w:rsidRPr="002C66D7">
        <w:rPr>
          <w:rFonts w:ascii="Times New Roman" w:hAnsi="Times New Roman" w:cs="Times New Roman"/>
          <w:sz w:val="24"/>
          <w:szCs w:val="24"/>
        </w:rPr>
        <w:t>,</w:t>
      </w:r>
      <w:r w:rsidR="00FC6C8C"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A</w:t>
      </w:r>
      <w:r w:rsidR="00FC6C8C" w:rsidRPr="002C66D7">
        <w:rPr>
          <w:rFonts w:ascii="Times New Roman" w:hAnsi="Times New Roman" w:cs="Times New Roman"/>
          <w:i/>
          <w:sz w:val="24"/>
          <w:szCs w:val="24"/>
          <w:lang w:val="en-US"/>
        </w:rPr>
        <w:sym w:font="Symbol" w:char="F0A2"/>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площади сечения соответственно всей ненапрягаемой и напрягаемой </w:t>
      </w:r>
    </w:p>
    <w:p w14:paraId="40C96C19" w14:textId="77777777" w:rsidR="00FC6C8C"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арматуры;</w:t>
      </w:r>
    </w:p>
    <w:p w14:paraId="0A44C377" w14:textId="77777777" w:rsidR="00FC6C8C" w:rsidRPr="002C66D7" w:rsidRDefault="008236D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отношение модулей упругости, принимаемое по 7.48.</w:t>
      </w:r>
    </w:p>
    <w:p w14:paraId="0B0B718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7.70 Расчет по прочности внецентренно сжатых железобетонных элементов таврового, двутаврового и коробчатого поперечного сечений с плитой в сжатой зоне с эксцентриситетом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c</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&gt; </w:t>
      </w:r>
      <w:r w:rsidRPr="002C66D7">
        <w:rPr>
          <w:rFonts w:ascii="Times New Roman" w:hAnsi="Times New Roman" w:cs="Times New Roman"/>
          <w:i/>
          <w:sz w:val="24"/>
          <w:szCs w:val="24"/>
        </w:rPr>
        <w:t>r</w:t>
      </w:r>
      <w:r w:rsidRPr="002C66D7">
        <w:rPr>
          <w:rFonts w:ascii="Times New Roman" w:hAnsi="Times New Roman" w:cs="Times New Roman"/>
          <w:sz w:val="24"/>
          <w:szCs w:val="24"/>
        </w:rPr>
        <w:t xml:space="preserve"> при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&gt; </w:t>
      </w:r>
      <w:r w:rsidRPr="002C66D7">
        <w:rPr>
          <w:rFonts w:ascii="Times New Roman" w:hAnsi="Times New Roman" w:cs="Times New Roman"/>
          <w:i/>
          <w:sz w:val="24"/>
          <w:szCs w:val="24"/>
          <w:lang w:val="en-US"/>
        </w:rPr>
        <w:t>h</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f</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и   </w:t>
      </w:r>
      <w:r w:rsidRPr="002C66D7">
        <w:rPr>
          <w:rFonts w:ascii="Times New Roman" w:hAnsi="Times New Roman" w:cs="Times New Roman"/>
          <w:sz w:val="24"/>
          <w:szCs w:val="24"/>
          <w:lang w:val="en-US"/>
        </w:rPr>
        <w:sym w:font="Symbol" w:char="F078"/>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78"/>
      </w:r>
      <w:r w:rsidRPr="002C66D7">
        <w:rPr>
          <w:rFonts w:ascii="Times New Roman" w:hAnsi="Times New Roman" w:cs="Times New Roman"/>
          <w:sz w:val="24"/>
          <w:szCs w:val="24"/>
          <w:vertAlign w:val="subscript"/>
          <w:lang w:val="en-US"/>
        </w:rPr>
        <w:t>y</w:t>
      </w:r>
      <w:r w:rsidRPr="002C66D7">
        <w:rPr>
          <w:rFonts w:ascii="Times New Roman" w:hAnsi="Times New Roman" w:cs="Times New Roman"/>
          <w:sz w:val="24"/>
          <w:szCs w:val="24"/>
        </w:rPr>
        <w:t xml:space="preserve"> (рисунки 7.2 и 7.4) следует производить, используя условие</w:t>
      </w:r>
    </w:p>
    <w:p w14:paraId="510F95A5" w14:textId="77777777" w:rsidR="00FC6C8C" w:rsidRPr="002C66D7" w:rsidRDefault="004D7BAF" w:rsidP="000E5789">
      <w:pPr>
        <w:pStyle w:val="ConsPlusNormal"/>
        <w:widowControl/>
        <w:shd w:val="clear" w:color="auto" w:fill="FFFFFF"/>
        <w:tabs>
          <w:tab w:val="left" w:pos="1701"/>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C10FDD" w:rsidRPr="002C66D7">
        <w:rPr>
          <w:rFonts w:ascii="Times New Roman" w:hAnsi="Times New Roman" w:cs="Times New Roman"/>
          <w:position w:val="-32"/>
          <w:sz w:val="24"/>
          <w:szCs w:val="24"/>
          <w:lang w:val="en-US"/>
        </w:rPr>
        <w:object w:dxaOrig="4780" w:dyaOrig="760" w14:anchorId="185D4DD9">
          <v:shape id="_x0000_i1081" type="#_x0000_t75" style="width:238.5pt;height:37.5pt" o:ole="">
            <v:imagedata r:id="rId132" o:title=""/>
          </v:shape>
          <o:OLEObject Type="Embed" ProgID="Equation.3" ShapeID="_x0000_i1081" DrawAspect="Content" ObjectID="_1681831017" r:id="rId133"/>
        </w:object>
      </w:r>
      <w:r w:rsidR="00FC6C8C" w:rsidRPr="002C66D7">
        <w:rPr>
          <w:rFonts w:ascii="Times New Roman" w:hAnsi="Times New Roman" w:cs="Times New Roman"/>
          <w:sz w:val="24"/>
          <w:szCs w:val="24"/>
        </w:rPr>
        <w:t xml:space="preserve">                                    (7.35)</w:t>
      </w:r>
    </w:p>
    <w:p w14:paraId="5DECC4F7"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и определять величину </w:t>
      </w:r>
      <w:r w:rsidRPr="002C66D7">
        <w:rPr>
          <w:rFonts w:ascii="Times New Roman" w:hAnsi="Times New Roman" w:cs="Times New Roman"/>
          <w:i/>
          <w:sz w:val="24"/>
          <w:szCs w:val="24"/>
        </w:rPr>
        <w:t>е</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по формуле</w:t>
      </w:r>
    </w:p>
    <w:p w14:paraId="5F4D1264" w14:textId="77777777" w:rsidR="00FC6C8C" w:rsidRPr="002C66D7" w:rsidRDefault="00FC6C8C" w:rsidP="000E5789">
      <w:pPr>
        <w:pStyle w:val="ConsPlusNormal"/>
        <w:widowControl/>
        <w:shd w:val="clear" w:color="auto" w:fill="FFFFFF"/>
        <w:tabs>
          <w:tab w:val="left" w:pos="3402"/>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i/>
          <w:sz w:val="24"/>
          <w:szCs w:val="24"/>
        </w:rPr>
        <w:tab/>
        <w:t>е</w:t>
      </w:r>
      <w:r w:rsidRPr="002C66D7">
        <w:rPr>
          <w:rFonts w:ascii="Times New Roman" w:hAnsi="Times New Roman" w:cs="Times New Roman"/>
          <w:sz w:val="24"/>
          <w:szCs w:val="24"/>
          <w:vertAlign w:val="subscript"/>
        </w:rPr>
        <w:t>0</w:t>
      </w:r>
      <w:r w:rsidRPr="002C66D7">
        <w:rPr>
          <w:rFonts w:ascii="Times New Roman" w:hAnsi="Times New Roman" w:cs="Times New Roman"/>
          <w:i/>
          <w:sz w:val="24"/>
          <w:szCs w:val="24"/>
        </w:rPr>
        <w:t xml:space="preserve"> = е</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rPr>
        <w:t>с</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8"/>
      </w:r>
      <w:r w:rsidRPr="002C66D7">
        <w:rPr>
          <w:rFonts w:ascii="Times New Roman" w:hAnsi="Times New Roman" w:cs="Times New Roman"/>
          <w:sz w:val="24"/>
          <w:szCs w:val="24"/>
        </w:rPr>
        <w:t xml:space="preserve"> – 1) ,                                                    (7.36)</w:t>
      </w:r>
    </w:p>
    <w:p w14:paraId="2AC77E4A"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00357E3F" w:rsidRPr="002C66D7">
        <w:rPr>
          <w:rFonts w:ascii="Times New Roman" w:hAnsi="Times New Roman" w:cs="Times New Roman"/>
          <w:sz w:val="24"/>
          <w:szCs w:val="24"/>
        </w:rPr>
        <w:t xml:space="preserve">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w:t>
      </w:r>
      <w:r w:rsidR="004D7BAF"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продольная сила;</w:t>
      </w:r>
    </w:p>
    <w:p w14:paraId="4244AF4E" w14:textId="77777777" w:rsidR="00FC6C8C" w:rsidRPr="002C66D7" w:rsidRDefault="00357E3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8"/>
      </w:r>
      <w:r w:rsidR="00FC6C8C" w:rsidRPr="002C66D7">
        <w:rPr>
          <w:rFonts w:ascii="Times New Roman" w:hAnsi="Times New Roman" w:cs="Times New Roman"/>
          <w:sz w:val="24"/>
          <w:szCs w:val="24"/>
        </w:rPr>
        <w:t xml:space="preserve"> </w:t>
      </w:r>
      <w:r w:rsidR="004D7BAF"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определяемый по 7.54;</w:t>
      </w:r>
    </w:p>
    <w:p w14:paraId="600615AE" w14:textId="77777777" w:rsidR="00357E3F" w:rsidRPr="002C66D7" w:rsidRDefault="00357E3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е</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расстояние от точки приложения силы </w:t>
      </w:r>
      <w:r w:rsidR="00FC6C8C" w:rsidRPr="002C66D7">
        <w:rPr>
          <w:rFonts w:ascii="Times New Roman" w:hAnsi="Times New Roman" w:cs="Times New Roman"/>
          <w:i/>
          <w:sz w:val="24"/>
          <w:szCs w:val="24"/>
        </w:rPr>
        <w:t>N</w:t>
      </w:r>
      <w:r w:rsidR="00FC6C8C" w:rsidRPr="002C66D7">
        <w:rPr>
          <w:rFonts w:ascii="Times New Roman" w:hAnsi="Times New Roman" w:cs="Times New Roman"/>
          <w:sz w:val="24"/>
          <w:szCs w:val="24"/>
        </w:rPr>
        <w:t xml:space="preserve"> до равнодействующей усилий в </w:t>
      </w:r>
    </w:p>
    <w:p w14:paraId="647AA5F3" w14:textId="77777777" w:rsidR="00FC6C8C" w:rsidRPr="002C66D7" w:rsidRDefault="00357E3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растянутой арматуре;</w:t>
      </w:r>
    </w:p>
    <w:p w14:paraId="503D5124" w14:textId="77777777" w:rsidR="00357E3F" w:rsidRPr="002C66D7" w:rsidRDefault="00357E3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rPr>
        <w:t>е</w:t>
      </w:r>
      <w:r w:rsidR="00FC6C8C" w:rsidRPr="002C66D7">
        <w:rPr>
          <w:rFonts w:ascii="Times New Roman" w:hAnsi="Times New Roman" w:cs="Times New Roman"/>
          <w:i/>
          <w:sz w:val="24"/>
          <w:szCs w:val="24"/>
          <w:vertAlign w:val="subscript"/>
        </w:rPr>
        <w:t>с</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начальный эксцентриситет продольной силы </w:t>
      </w:r>
      <w:r w:rsidR="00FC6C8C" w:rsidRPr="002C66D7">
        <w:rPr>
          <w:rFonts w:ascii="Times New Roman" w:hAnsi="Times New Roman" w:cs="Times New Roman"/>
          <w:i/>
          <w:sz w:val="24"/>
          <w:szCs w:val="24"/>
        </w:rPr>
        <w:t xml:space="preserve">N </w:t>
      </w:r>
      <w:r w:rsidR="00FC6C8C" w:rsidRPr="002C66D7">
        <w:rPr>
          <w:rFonts w:ascii="Times New Roman" w:hAnsi="Times New Roman" w:cs="Times New Roman"/>
          <w:sz w:val="24"/>
          <w:szCs w:val="24"/>
        </w:rPr>
        <w:t xml:space="preserve">относительно центра тяжести </w:t>
      </w:r>
    </w:p>
    <w:p w14:paraId="5B5EA133" w14:textId="77777777" w:rsidR="00FC6C8C" w:rsidRPr="002C66D7" w:rsidRDefault="00357E3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всего сечения (с учетом случайного эксцентриситета согласно 7.52);</w:t>
      </w:r>
    </w:p>
    <w:p w14:paraId="585B1A89" w14:textId="77777777" w:rsidR="00357E3F" w:rsidRPr="002C66D7" w:rsidRDefault="00357E3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lang w:val="en-US"/>
        </w:rPr>
        <w:t>pc</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сжимающее напряжение в напрягаемой арматуре, расположенной в зоне, </w:t>
      </w:r>
    </w:p>
    <w:p w14:paraId="3A15E105" w14:textId="77777777" w:rsidR="00FC6C8C" w:rsidRPr="002C66D7" w:rsidRDefault="00357E3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сжатой от внешней нагрузки, согласно </w:t>
      </w:r>
      <w:r w:rsidR="00B15D25" w:rsidRPr="002C66D7">
        <w:rPr>
          <w:rFonts w:ascii="Times New Roman" w:hAnsi="Times New Roman" w:cs="Times New Roman"/>
          <w:sz w:val="24"/>
          <w:szCs w:val="24"/>
        </w:rPr>
        <w:t>7</w:t>
      </w:r>
      <w:r w:rsidR="00FC6C8C" w:rsidRPr="002C66D7">
        <w:rPr>
          <w:rFonts w:ascii="Times New Roman" w:hAnsi="Times New Roman" w:cs="Times New Roman"/>
          <w:sz w:val="24"/>
          <w:szCs w:val="24"/>
        </w:rPr>
        <w:t>.60.</w:t>
      </w:r>
    </w:p>
    <w:p w14:paraId="7466623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прямоугольных сечений в формуле (7.35) принимается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f</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b</w:t>
      </w:r>
      <w:r w:rsidRPr="002C66D7">
        <w:rPr>
          <w:rFonts w:ascii="Times New Roman" w:hAnsi="Times New Roman" w:cs="Times New Roman"/>
          <w:sz w:val="24"/>
          <w:szCs w:val="24"/>
        </w:rPr>
        <w:t>.</w:t>
      </w:r>
    </w:p>
    <w:p w14:paraId="16D1E8C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Высоту сжатой зоны бетона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необходимо определять по формуле</w:t>
      </w:r>
    </w:p>
    <w:p w14:paraId="0DDC51F2" w14:textId="77777777" w:rsidR="00FC6C8C" w:rsidRPr="002C66D7" w:rsidRDefault="00FC6C8C" w:rsidP="000E5789">
      <w:pPr>
        <w:pStyle w:val="ConsPlusNormal"/>
        <w:widowControl/>
        <w:shd w:val="clear" w:color="auto" w:fill="FFFFFF"/>
        <w:tabs>
          <w:tab w:val="left" w:pos="1701"/>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740D0" w:rsidRPr="002C66D7">
        <w:rPr>
          <w:rFonts w:ascii="Times New Roman" w:hAnsi="Times New Roman" w:cs="Times New Roman"/>
          <w:position w:val="-14"/>
          <w:sz w:val="24"/>
          <w:szCs w:val="24"/>
        </w:rPr>
        <w:object w:dxaOrig="5260" w:dyaOrig="360" w14:anchorId="4E8049A9">
          <v:shape id="_x0000_i1082" type="#_x0000_t75" style="width:263.25pt;height:18pt" o:ole="">
            <v:imagedata r:id="rId134" o:title=""/>
          </v:shape>
          <o:OLEObject Type="Embed" ProgID="Equation.3" ShapeID="_x0000_i1082" DrawAspect="Content" ObjectID="_1681831018" r:id="rId135"/>
        </w:object>
      </w:r>
      <w:r w:rsidRPr="002C66D7">
        <w:rPr>
          <w:rFonts w:ascii="Times New Roman" w:hAnsi="Times New Roman" w:cs="Times New Roman"/>
          <w:sz w:val="24"/>
          <w:szCs w:val="24"/>
        </w:rPr>
        <w:t>.                        (7.37)</w:t>
      </w:r>
    </w:p>
    <w:p w14:paraId="58406C1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Знаки при усилиях в формуле (7.37) соответствуют расположению силы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вне сечения.</w:t>
      </w:r>
    </w:p>
    <w:p w14:paraId="3A8034A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расчете двутавровых сечений с плитой в растянутой зоне свесы плиты не учитываются. Кроме расчета по прочности в плоскости действия изгибающего момента следует проводить расчет по устойчивости с изгибом из плоскости действия момента.</w:t>
      </w:r>
    </w:p>
    <w:p w14:paraId="6371CE20" w14:textId="2598D581"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Учет работы сжатой ненапрягаемой арматуры следует производить по 7.60. Однако если без учета этой арматуры </w:t>
      </w:r>
      <w:r w:rsidRPr="002C66D7">
        <w:rPr>
          <w:rFonts w:ascii="Times New Roman" w:hAnsi="Times New Roman" w:cs="Times New Roman"/>
          <w:i/>
          <w:sz w:val="24"/>
          <w:szCs w:val="24"/>
        </w:rPr>
        <w:t xml:space="preserve">х </w:t>
      </w:r>
      <w:r w:rsidRPr="002C66D7">
        <w:rPr>
          <w:rFonts w:ascii="Times New Roman" w:hAnsi="Times New Roman" w:cs="Times New Roman"/>
          <w:sz w:val="24"/>
          <w:szCs w:val="24"/>
        </w:rPr>
        <w:t>&gt; 2</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а с ее учетом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&lt; 2</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то расчет по прочности допускается производить, используя условие</w:t>
      </w:r>
    </w:p>
    <w:p w14:paraId="1FFD9671" w14:textId="77777777" w:rsidR="00FC6C8C" w:rsidRPr="002C66D7" w:rsidRDefault="00FC6C8C" w:rsidP="000E5789">
      <w:pPr>
        <w:pStyle w:val="ConsPlusNormal"/>
        <w:widowControl/>
        <w:shd w:val="clear" w:color="auto" w:fill="FFFFFF"/>
        <w:tabs>
          <w:tab w:val="left" w:pos="2268"/>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740D0" w:rsidRPr="002C66D7">
        <w:rPr>
          <w:rFonts w:ascii="Times New Roman" w:hAnsi="Times New Roman" w:cs="Times New Roman"/>
          <w:sz w:val="24"/>
          <w:szCs w:val="24"/>
        </w:rPr>
        <w:t xml:space="preserve">  </w:t>
      </w:r>
      <w:r w:rsidR="00D32182" w:rsidRPr="002C66D7">
        <w:rPr>
          <w:rFonts w:ascii="Times New Roman" w:hAnsi="Times New Roman" w:cs="Times New Roman"/>
          <w:position w:val="-20"/>
          <w:sz w:val="24"/>
          <w:szCs w:val="24"/>
        </w:rPr>
        <w:object w:dxaOrig="3220" w:dyaOrig="420" w14:anchorId="2A96AB57">
          <v:shape id="_x0000_i1083" type="#_x0000_t75" style="width:161.25pt;height:21.75pt" o:ole="">
            <v:imagedata r:id="rId136" o:title=""/>
          </v:shape>
          <o:OLEObject Type="Embed" ProgID="Equation.3" ShapeID="_x0000_i1083" DrawAspect="Content" ObjectID="_1681831019" r:id="rId137"/>
        </w:object>
      </w:r>
      <w:r w:rsidRPr="002C66D7">
        <w:rPr>
          <w:rFonts w:ascii="Times New Roman" w:hAnsi="Times New Roman" w:cs="Times New Roman"/>
          <w:sz w:val="24"/>
          <w:szCs w:val="24"/>
        </w:rPr>
        <w:t>.                                               (7.38)</w:t>
      </w:r>
    </w:p>
    <w:p w14:paraId="5E81275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Расчет на прочность внецентренно сжатых предварительно напряженных элементов при предварительном напряжении заменяется расчетом по образованию продольных трещин под нормативной нагрузкой (7.100) с ограничением сжимающих напряжений в бетоне значениями </w:t>
      </w:r>
      <w:r w:rsidRPr="002C66D7">
        <w:rPr>
          <w:rFonts w:ascii="Times New Roman" w:hAnsi="Times New Roman" w:cs="Times New Roman"/>
          <w:i/>
          <w:spacing w:val="-6"/>
          <w:sz w:val="24"/>
          <w:szCs w:val="24"/>
        </w:rPr>
        <w:t>R</w:t>
      </w:r>
      <w:r w:rsidRPr="002C66D7">
        <w:rPr>
          <w:rFonts w:ascii="Times New Roman" w:hAnsi="Times New Roman" w:cs="Times New Roman"/>
          <w:i/>
          <w:spacing w:val="-6"/>
          <w:sz w:val="24"/>
          <w:szCs w:val="24"/>
          <w:vertAlign w:val="subscript"/>
          <w:lang w:val="en-US"/>
        </w:rPr>
        <w:t>b</w:t>
      </w:r>
      <w:r w:rsidRPr="002C66D7">
        <w:rPr>
          <w:rFonts w:ascii="Times New Roman" w:hAnsi="Times New Roman" w:cs="Times New Roman"/>
          <w:i/>
          <w:spacing w:val="-6"/>
          <w:sz w:val="24"/>
          <w:szCs w:val="24"/>
          <w:vertAlign w:val="subscript"/>
        </w:rPr>
        <w:t>,</w:t>
      </w:r>
      <w:r w:rsidRPr="002C66D7">
        <w:rPr>
          <w:rFonts w:ascii="Times New Roman" w:hAnsi="Times New Roman" w:cs="Times New Roman"/>
          <w:i/>
          <w:spacing w:val="-6"/>
          <w:sz w:val="24"/>
          <w:szCs w:val="24"/>
          <w:vertAlign w:val="subscript"/>
          <w:lang w:val="en-US"/>
        </w:rPr>
        <w:t>mc</w:t>
      </w:r>
      <w:r w:rsidRPr="002C66D7">
        <w:rPr>
          <w:rFonts w:ascii="Times New Roman" w:hAnsi="Times New Roman" w:cs="Times New Roman"/>
          <w:spacing w:val="-6"/>
          <w:sz w:val="24"/>
          <w:szCs w:val="24"/>
          <w:vertAlign w:val="subscript"/>
        </w:rPr>
        <w:t>1</w:t>
      </w:r>
      <w:r w:rsidRPr="002C66D7">
        <w:rPr>
          <w:rFonts w:ascii="Times New Roman" w:hAnsi="Times New Roman" w:cs="Times New Roman"/>
          <w:spacing w:val="-6"/>
          <w:sz w:val="24"/>
          <w:szCs w:val="24"/>
        </w:rPr>
        <w:t>, соответствующими классу передаточной прочности бетона.</w:t>
      </w:r>
    </w:p>
    <w:p w14:paraId="1BCF40F3" w14:textId="77777777" w:rsidR="00D52790" w:rsidRPr="002C66D7" w:rsidRDefault="00D52790" w:rsidP="000E5789">
      <w:pPr>
        <w:pStyle w:val="ConsPlusNormal"/>
        <w:widowControl/>
        <w:shd w:val="clear" w:color="auto" w:fill="FFFFFF"/>
        <w:suppressAutoHyphens/>
        <w:ind w:firstLine="540"/>
        <w:jc w:val="both"/>
        <w:rPr>
          <w:rFonts w:ascii="Times New Roman" w:hAnsi="Times New Roman" w:cs="Times New Roman"/>
          <w:spacing w:val="-6"/>
          <w:sz w:val="24"/>
          <w:szCs w:val="24"/>
        </w:rPr>
      </w:pPr>
    </w:p>
    <w:p w14:paraId="78FB65EB" w14:textId="5963AC4F" w:rsidR="00FC6C8C" w:rsidRPr="002C66D7" w:rsidRDefault="00480DD9" w:rsidP="000E5789">
      <w:pPr>
        <w:pStyle w:val="ConsPlusNormal"/>
        <w:widowControl/>
        <w:shd w:val="clear" w:color="auto" w:fill="FFFFFF"/>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7138055D" wp14:editId="04234D93">
            <wp:extent cx="2692400" cy="174434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692400" cy="1744345"/>
                    </a:xfrm>
                    <a:prstGeom prst="rect">
                      <a:avLst/>
                    </a:prstGeom>
                    <a:noFill/>
                    <a:ln>
                      <a:noFill/>
                    </a:ln>
                  </pic:spPr>
                </pic:pic>
              </a:graphicData>
            </a:graphic>
          </wp:inline>
        </w:drawing>
      </w:r>
    </w:p>
    <w:p w14:paraId="5F81D8B0" w14:textId="77777777" w:rsidR="000740D0" w:rsidRPr="002C66D7" w:rsidRDefault="00FC6C8C" w:rsidP="000E5789">
      <w:pPr>
        <w:pStyle w:val="ConsPlusNormal"/>
        <w:widowControl/>
        <w:shd w:val="clear" w:color="auto" w:fill="FFFFFF"/>
        <w:suppressAutoHyphens/>
        <w:ind w:firstLine="0"/>
        <w:jc w:val="both"/>
        <w:outlineLvl w:val="0"/>
        <w:rPr>
          <w:rFonts w:ascii="Times New Roman" w:hAnsi="Times New Roman" w:cs="Times New Roman"/>
          <w:b/>
          <w:spacing w:val="-8"/>
        </w:rPr>
      </w:pPr>
      <w:r w:rsidRPr="002C66D7">
        <w:rPr>
          <w:rFonts w:ascii="Times New Roman" w:hAnsi="Times New Roman" w:cs="Times New Roman"/>
          <w:b/>
          <w:i/>
          <w:spacing w:val="-8"/>
        </w:rPr>
        <w:t>Рисунок 7.4</w:t>
      </w:r>
      <w:r w:rsidRPr="002C66D7">
        <w:rPr>
          <w:rFonts w:ascii="Times New Roman" w:hAnsi="Times New Roman" w:cs="Times New Roman"/>
          <w:b/>
          <w:spacing w:val="-8"/>
        </w:rPr>
        <w:t xml:space="preserve"> </w:t>
      </w:r>
      <w:r w:rsidR="00C10FDD" w:rsidRPr="002C66D7">
        <w:rPr>
          <w:rFonts w:ascii="Times New Roman" w:hAnsi="Times New Roman" w:cs="Times New Roman"/>
          <w:b/>
          <w:spacing w:val="-8"/>
        </w:rPr>
        <w:t xml:space="preserve">— </w:t>
      </w:r>
      <w:r w:rsidRPr="002C66D7">
        <w:rPr>
          <w:rFonts w:ascii="Times New Roman" w:hAnsi="Times New Roman" w:cs="Times New Roman"/>
          <w:b/>
          <w:spacing w:val="-8"/>
        </w:rPr>
        <w:t xml:space="preserve">Схема усилий и эпюра напряжений в сечении, нормальном к продольной оси внецентренно </w:t>
      </w:r>
    </w:p>
    <w:p w14:paraId="1362BC92" w14:textId="77777777" w:rsidR="00FC6C8C" w:rsidRPr="002C66D7" w:rsidRDefault="00FC6C8C" w:rsidP="000E5789">
      <w:pPr>
        <w:pStyle w:val="ConsPlusNormal"/>
        <w:widowControl/>
        <w:shd w:val="clear" w:color="auto" w:fill="FFFFFF"/>
        <w:suppressAutoHyphens/>
        <w:ind w:firstLine="0"/>
        <w:jc w:val="center"/>
        <w:outlineLvl w:val="0"/>
        <w:rPr>
          <w:rFonts w:ascii="Times New Roman" w:hAnsi="Times New Roman" w:cs="Times New Roman"/>
          <w:b/>
          <w:spacing w:val="-6"/>
        </w:rPr>
      </w:pPr>
      <w:r w:rsidRPr="002C66D7">
        <w:rPr>
          <w:rFonts w:ascii="Times New Roman" w:hAnsi="Times New Roman" w:cs="Times New Roman"/>
          <w:b/>
          <w:spacing w:val="-6"/>
        </w:rPr>
        <w:t>сжатого железобетонного элемента, при расчете его по прочности</w:t>
      </w:r>
    </w:p>
    <w:p w14:paraId="4DE8DE57" w14:textId="77777777"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7.71 Расчет внецентренно сжатых железобетонных элементов кольцевого сечения при отношении внутреннего </w:t>
      </w:r>
      <w:r w:rsidRPr="002C66D7">
        <w:rPr>
          <w:rFonts w:ascii="Times New Roman" w:hAnsi="Times New Roman" w:cs="Times New Roman"/>
          <w:i/>
          <w:sz w:val="24"/>
          <w:szCs w:val="24"/>
        </w:rPr>
        <w:t>r</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наружного </w:t>
      </w:r>
      <w:r w:rsidRPr="002C66D7">
        <w:rPr>
          <w:rFonts w:ascii="Times New Roman" w:hAnsi="Times New Roman" w:cs="Times New Roman"/>
          <w:i/>
          <w:sz w:val="24"/>
          <w:szCs w:val="24"/>
        </w:rPr>
        <w:t>r</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радиусов  </w:t>
      </w:r>
      <w:r w:rsidRPr="002C66D7">
        <w:rPr>
          <w:rFonts w:ascii="Times New Roman" w:hAnsi="Times New Roman" w:cs="Times New Roman"/>
          <w:i/>
          <w:sz w:val="24"/>
          <w:szCs w:val="24"/>
        </w:rPr>
        <w:t>r</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w:t>
      </w:r>
      <w:r w:rsidRPr="002C66D7">
        <w:rPr>
          <w:rFonts w:ascii="Times New Roman" w:hAnsi="Times New Roman" w:cs="Times New Roman"/>
          <w:i/>
          <w:sz w:val="24"/>
          <w:szCs w:val="24"/>
        </w:rPr>
        <w:t>r</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0,5  с ненапрягаемой арматурой, равномерно распределенной по длине окружности (при числе продольных стержней не менее 6), производится в зависимости от относительной площади сжатой зоны бетона, равной</w:t>
      </w:r>
    </w:p>
    <w:p w14:paraId="79A69D5F" w14:textId="77777777" w:rsidR="00FC6C8C" w:rsidRPr="002C66D7" w:rsidRDefault="00FC6C8C" w:rsidP="000E5789">
      <w:pPr>
        <w:pStyle w:val="ConsPlusNormal"/>
        <w:widowControl/>
        <w:shd w:val="clear" w:color="auto" w:fill="FFFFFF"/>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740D0" w:rsidRPr="002C66D7">
        <w:rPr>
          <w:rFonts w:ascii="Times New Roman" w:hAnsi="Times New Roman" w:cs="Times New Roman"/>
          <w:position w:val="-32"/>
          <w:sz w:val="24"/>
          <w:szCs w:val="24"/>
        </w:rPr>
        <w:object w:dxaOrig="2360" w:dyaOrig="720" w14:anchorId="0D32BC0C">
          <v:shape id="_x0000_i1084" type="#_x0000_t75" style="width:118.5pt;height:36pt" o:ole="">
            <v:imagedata r:id="rId139" o:title=""/>
          </v:shape>
          <o:OLEObject Type="Embed" ProgID="Equation.3" ShapeID="_x0000_i1084" DrawAspect="Content" ObjectID="_1681831020" r:id="rId140"/>
        </w:object>
      </w:r>
      <w:r w:rsidRPr="002C66D7">
        <w:rPr>
          <w:rFonts w:ascii="Times New Roman" w:hAnsi="Times New Roman" w:cs="Times New Roman"/>
          <w:sz w:val="24"/>
          <w:szCs w:val="24"/>
        </w:rPr>
        <w:t>.                                                     (7.39)</w:t>
      </w:r>
    </w:p>
    <w:p w14:paraId="07F049B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зависимости от значений  </w:t>
      </w:r>
      <w:r w:rsidRPr="002C66D7">
        <w:rPr>
          <w:rFonts w:ascii="Times New Roman" w:hAnsi="Times New Roman" w:cs="Times New Roman"/>
          <w:sz w:val="24"/>
          <w:szCs w:val="24"/>
          <w:lang w:val="en-US"/>
        </w:rPr>
        <w:sym w:font="Symbol" w:char="F078"/>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vertAlign w:val="subscript"/>
          <w:lang w:val="en-US"/>
        </w:rPr>
        <w:t>cir</w:t>
      </w:r>
      <w:proofErr w:type="spellEnd"/>
      <w:r w:rsidRPr="002C66D7">
        <w:rPr>
          <w:rFonts w:ascii="Times New Roman" w:hAnsi="Times New Roman" w:cs="Times New Roman"/>
          <w:sz w:val="24"/>
          <w:szCs w:val="24"/>
        </w:rPr>
        <w:t xml:space="preserve"> в расчетах используются приведенные условия:</w:t>
      </w:r>
    </w:p>
    <w:p w14:paraId="2847A84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при 0,15 &lt; </w:t>
      </w:r>
      <w:r w:rsidRPr="002C66D7">
        <w:rPr>
          <w:rFonts w:ascii="Times New Roman" w:hAnsi="Times New Roman" w:cs="Times New Roman"/>
          <w:sz w:val="24"/>
          <w:szCs w:val="24"/>
          <w:lang w:val="en-US"/>
        </w:rPr>
        <w:sym w:font="Symbol" w:char="F078"/>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vertAlign w:val="subscript"/>
          <w:lang w:val="en-US"/>
        </w:rPr>
        <w:t>cir</w:t>
      </w:r>
      <w:proofErr w:type="spellEnd"/>
      <w:r w:rsidRPr="002C66D7">
        <w:rPr>
          <w:rFonts w:ascii="Times New Roman" w:hAnsi="Times New Roman" w:cs="Times New Roman"/>
          <w:sz w:val="24"/>
          <w:szCs w:val="24"/>
        </w:rPr>
        <w:t xml:space="preserve"> &lt; 0,60 из условия</w:t>
      </w:r>
    </w:p>
    <w:p w14:paraId="601050C3" w14:textId="7C81DD22" w:rsidR="00FC6C8C" w:rsidRPr="002C66D7" w:rsidRDefault="00FC6C8C" w:rsidP="000E5789">
      <w:pPr>
        <w:pStyle w:val="ConsPlusNormal"/>
        <w:widowControl/>
        <w:shd w:val="clear" w:color="auto" w:fill="FFFFFF"/>
        <w:tabs>
          <w:tab w:val="left" w:pos="1418"/>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00483" w:rsidRPr="002C66D7">
        <w:rPr>
          <w:rFonts w:ascii="Times New Roman" w:hAnsi="Times New Roman" w:cs="Times New Roman"/>
          <w:position w:val="-22"/>
          <w:sz w:val="24"/>
          <w:szCs w:val="24"/>
        </w:rPr>
        <w:object w:dxaOrig="6640" w:dyaOrig="580" w14:anchorId="6E64C431">
          <v:shape id="_x0000_i1085" type="#_x0000_t75" style="width:268.5pt;height:29.25pt" o:ole="">
            <v:imagedata r:id="rId141" o:title="" cropright="12490f"/>
          </v:shape>
          <o:OLEObject Type="Embed" ProgID="Equation.3" ShapeID="_x0000_i1085" DrawAspect="Content" ObjectID="_1681831021" r:id="rId142"/>
        </w:object>
      </w:r>
      <m:oMath>
        <m:d>
          <m:dPr>
            <m:ctrlPr>
              <w:rPr>
                <w:rFonts w:ascii="Cambria Math" w:hAnsi="Cambria Math" w:cs="Times New Roman"/>
                <w:i/>
                <w:sz w:val="24"/>
                <w:szCs w:val="24"/>
              </w:rPr>
            </m:ctrlPr>
          </m:dPr>
          <m:e>
            <m:r>
              <m:rPr>
                <m:nor/>
              </m:rPr>
              <w:rPr>
                <w:rFonts w:ascii="Times New Roman" w:hAnsi="Times New Roman" w:cs="Times New Roman"/>
                <w:sz w:val="24"/>
                <w:szCs w:val="24"/>
              </w:rPr>
              <m:t>0,2</m:t>
            </m:r>
            <m:r>
              <m:rPr>
                <m:nor/>
              </m:rPr>
              <w:rPr>
                <w:rFonts w:ascii="Cambria Math" w:hAnsi="Times New Roman" w:cs="Times New Roman"/>
                <w:sz w:val="24"/>
                <w:szCs w:val="24"/>
              </w:rPr>
              <m:t xml:space="preserve"> + </m:t>
            </m:r>
            <m:r>
              <m:rPr>
                <m:nor/>
              </m:rPr>
              <w:rPr>
                <w:rFonts w:ascii="Times New Roman" w:hAnsi="Times New Roman" w:cs="Times New Roman"/>
                <w:sz w:val="24"/>
                <w:szCs w:val="24"/>
              </w:rPr>
              <m:t>1,3</m:t>
            </m:r>
            <m:sSub>
              <m:sSubPr>
                <m:ctrlPr>
                  <w:rPr>
                    <w:rFonts w:ascii="Cambria Math" w:hAnsi="Cambria Math" w:cs="Times New Roman"/>
                    <w:i/>
                    <w:sz w:val="24"/>
                    <w:szCs w:val="24"/>
                  </w:rPr>
                </m:ctrlPr>
              </m:sSubPr>
              <m:e>
                <m:r>
                  <m:rPr>
                    <m:nor/>
                  </m:rPr>
                  <w:rPr>
                    <w:rFonts w:ascii="Times New Roman" w:hAnsi="Times New Roman" w:cs="Times New Roman"/>
                    <w:sz w:val="24"/>
                    <w:szCs w:val="24"/>
                  </w:rPr>
                  <m:t>ξ</m:t>
                </m:r>
              </m:e>
              <m:sub>
                <w:proofErr w:type="spellStart"/>
                <m:r>
                  <m:rPr>
                    <m:nor/>
                  </m:rPr>
                  <w:rPr>
                    <w:rFonts w:ascii="Times New Roman" w:hAnsi="Times New Roman" w:cs="Times New Roman"/>
                    <w:i/>
                    <w:sz w:val="24"/>
                    <w:szCs w:val="24"/>
                  </w:rPr>
                  <m:t>cir</m:t>
                </m:r>
                <w:proofErr w:type="spellEnd"/>
              </m:sub>
            </m:sSub>
          </m:e>
        </m:d>
      </m:oMath>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(7.40)</w:t>
      </w:r>
    </w:p>
    <w:p w14:paraId="15CC2072" w14:textId="74DB0D1D" w:rsidR="00800483" w:rsidRDefault="00800483" w:rsidP="00800483">
      <w:pPr>
        <w:pStyle w:val="af2"/>
        <w:ind w:firstLine="567"/>
        <w:jc w:val="both"/>
        <w:rPr>
          <w:rFonts w:ascii="Times New Roman" w:hAnsi="Times New Roman"/>
          <w:sz w:val="24"/>
          <w:szCs w:val="24"/>
        </w:rPr>
      </w:pPr>
      <w:r>
        <w:rPr>
          <w:rFonts w:ascii="Times New Roman" w:hAnsi="Times New Roman"/>
          <w:b/>
          <w:sz w:val="24"/>
          <w:szCs w:val="24"/>
        </w:rPr>
        <w:t xml:space="preserve">Формула (7.40) </w:t>
      </w:r>
      <w:r w:rsidRPr="00E04F66">
        <w:rPr>
          <w:rFonts w:ascii="Times New Roman" w:hAnsi="Times New Roman"/>
          <w:b/>
          <w:sz w:val="24"/>
          <w:szCs w:val="24"/>
        </w:rPr>
        <w:t>(Измененная редакция, Изм. № 3).</w:t>
      </w:r>
    </w:p>
    <w:p w14:paraId="6CF72AEB" w14:textId="77C9DA64"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при </w:t>
      </w:r>
      <w:r w:rsidRPr="002C66D7">
        <w:rPr>
          <w:rFonts w:ascii="Times New Roman" w:hAnsi="Times New Roman" w:cs="Times New Roman"/>
          <w:sz w:val="24"/>
          <w:szCs w:val="24"/>
          <w:lang w:val="en-US"/>
        </w:rPr>
        <w:sym w:font="Symbol" w:char="F078"/>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vertAlign w:val="subscript"/>
          <w:lang w:val="en-US"/>
        </w:rPr>
        <w:t>cir</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0,15 из условия</w:t>
      </w:r>
    </w:p>
    <w:p w14:paraId="613670A8" w14:textId="77777777" w:rsidR="00FC6C8C" w:rsidRPr="002C66D7" w:rsidRDefault="00FC6C8C" w:rsidP="000E5789">
      <w:pPr>
        <w:pStyle w:val="ConsPlusNormal"/>
        <w:widowControl/>
        <w:shd w:val="clear" w:color="auto" w:fill="FFFFFF"/>
        <w:tabs>
          <w:tab w:val="left" w:pos="2268"/>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740D0" w:rsidRPr="002C66D7">
        <w:rPr>
          <w:rFonts w:ascii="Times New Roman" w:hAnsi="Times New Roman" w:cs="Times New Roman"/>
          <w:position w:val="-22"/>
          <w:sz w:val="24"/>
          <w:szCs w:val="24"/>
        </w:rPr>
        <w:object w:dxaOrig="5000" w:dyaOrig="600" w14:anchorId="2AC76F9B">
          <v:shape id="_x0000_i1086" type="#_x0000_t75" style="width:251.25pt;height:30pt" o:ole="">
            <v:imagedata r:id="rId143" o:title=""/>
          </v:shape>
          <o:OLEObject Type="Embed" ProgID="Equation.3" ShapeID="_x0000_i1086" DrawAspect="Content" ObjectID="_1681831022" r:id="rId144"/>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(7.41)</w:t>
      </w:r>
    </w:p>
    <w:p w14:paraId="008CBD78" w14:textId="77777777" w:rsidR="00FC6C8C" w:rsidRPr="002C66D7" w:rsidRDefault="00FC6C8C" w:rsidP="000E5789">
      <w:pPr>
        <w:pStyle w:val="ConsPlusNormal"/>
        <w:widowControl/>
        <w:shd w:val="clear" w:color="auto" w:fill="FFFFFF"/>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000740D0" w:rsidRPr="002C66D7">
        <w:rPr>
          <w:rFonts w:ascii="Times New Roman" w:hAnsi="Times New Roman" w:cs="Times New Roman"/>
          <w:position w:val="-30"/>
          <w:sz w:val="24"/>
          <w:szCs w:val="24"/>
        </w:rPr>
        <w:object w:dxaOrig="2200" w:dyaOrig="700" w14:anchorId="4011650D">
          <v:shape id="_x0000_i1087" type="#_x0000_t75" style="width:108.75pt;height:35.25pt" o:ole="">
            <v:imagedata r:id="rId145" o:title=""/>
          </v:shape>
          <o:OLEObject Type="Embed" ProgID="Equation.3" ShapeID="_x0000_i1087" DrawAspect="Content" ObjectID="_1681831023" r:id="rId146"/>
        </w:object>
      </w:r>
      <w:r w:rsidRPr="002C66D7">
        <w:rPr>
          <w:rFonts w:ascii="Times New Roman" w:hAnsi="Times New Roman" w:cs="Times New Roman"/>
          <w:sz w:val="24"/>
          <w:szCs w:val="24"/>
        </w:rPr>
        <w:t xml:space="preserve">;                        </w:t>
      </w:r>
      <w:r w:rsidR="000740D0"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7.42)</w:t>
      </w:r>
    </w:p>
    <w:p w14:paraId="324D4F4E"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в) при </w:t>
      </w:r>
      <w:r w:rsidRPr="002C66D7">
        <w:rPr>
          <w:rFonts w:ascii="Times New Roman" w:hAnsi="Times New Roman" w:cs="Times New Roman"/>
          <w:sz w:val="24"/>
          <w:szCs w:val="24"/>
          <w:lang w:val="en-US"/>
        </w:rPr>
        <w:sym w:font="Symbol" w:char="F078"/>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vertAlign w:val="subscript"/>
          <w:lang w:val="en-US"/>
        </w:rPr>
        <w:t>cir</w:t>
      </w:r>
      <w:proofErr w:type="spellEnd"/>
      <w:r w:rsidRPr="002C66D7">
        <w:rPr>
          <w:rFonts w:ascii="Times New Roman" w:hAnsi="Times New Roman" w:cs="Times New Roman"/>
          <w:sz w:val="24"/>
          <w:szCs w:val="24"/>
        </w:rPr>
        <w:t xml:space="preserve"> ≥ 0,6 из условия</w:t>
      </w:r>
    </w:p>
    <w:p w14:paraId="5AE82B58" w14:textId="77777777" w:rsidR="00FC6C8C" w:rsidRPr="002C66D7" w:rsidRDefault="00FC6C8C" w:rsidP="000E5789">
      <w:pPr>
        <w:pStyle w:val="ConsPlusNormal"/>
        <w:widowControl/>
        <w:shd w:val="clear" w:color="auto" w:fill="FFFFFF"/>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740D0" w:rsidRPr="002C66D7">
        <w:rPr>
          <w:rFonts w:ascii="Times New Roman" w:hAnsi="Times New Roman" w:cs="Times New Roman"/>
          <w:position w:val="-22"/>
          <w:sz w:val="24"/>
          <w:szCs w:val="24"/>
        </w:rPr>
        <w:object w:dxaOrig="3440" w:dyaOrig="580" w14:anchorId="765E7218">
          <v:shape id="_x0000_i1088" type="#_x0000_t75" style="width:172.5pt;height:29.25pt" o:ole="">
            <v:imagedata r:id="rId147" o:title=""/>
          </v:shape>
          <o:OLEObject Type="Embed" ProgID="Equation.3" ShapeID="_x0000_i1088" DrawAspect="Content" ObjectID="_1681831024" r:id="rId14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ED5A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(7.43)</w:t>
      </w:r>
    </w:p>
    <w:p w14:paraId="17D3A34E" w14:textId="77777777" w:rsidR="00FC6C8C" w:rsidRPr="002C66D7" w:rsidRDefault="00FC6C8C" w:rsidP="000E5789">
      <w:pPr>
        <w:pStyle w:val="ConsPlusNormal"/>
        <w:widowControl/>
        <w:shd w:val="clear" w:color="auto" w:fill="FFFFFF"/>
        <w:tabs>
          <w:tab w:val="left" w:pos="311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000740D0" w:rsidRPr="002C66D7">
        <w:rPr>
          <w:rFonts w:ascii="Times New Roman" w:hAnsi="Times New Roman" w:cs="Times New Roman"/>
          <w:position w:val="-30"/>
          <w:sz w:val="24"/>
          <w:szCs w:val="24"/>
        </w:rPr>
        <w:object w:dxaOrig="2140" w:dyaOrig="660" w14:anchorId="204C02C6">
          <v:shape id="_x0000_i1089" type="#_x0000_t75" style="width:107.25pt;height:33.75pt" o:ole="">
            <v:imagedata r:id="rId149" o:title=""/>
          </v:shape>
          <o:OLEObject Type="Embed" ProgID="Equation.3" ShapeID="_x0000_i1089" DrawAspect="Content" ObjectID="_1681831025" r:id="rId150"/>
        </w:object>
      </w:r>
      <w:r w:rsidRPr="002C66D7">
        <w:rPr>
          <w:rFonts w:ascii="Times New Roman" w:hAnsi="Times New Roman" w:cs="Times New Roman"/>
          <w:sz w:val="24"/>
          <w:szCs w:val="24"/>
        </w:rPr>
        <w:t xml:space="preserve">.                        </w:t>
      </w:r>
      <w:r w:rsidR="00ED5A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(7.44)</w:t>
      </w:r>
    </w:p>
    <w:p w14:paraId="2D2C985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формулах (7.39) – (7.44):</w:t>
      </w:r>
    </w:p>
    <w:p w14:paraId="22DD138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 площадь бетона кольцевого сечения;</w:t>
      </w:r>
    </w:p>
    <w:p w14:paraId="164203C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tot</w:t>
      </w:r>
      <w:r w:rsidRPr="002C66D7">
        <w:rPr>
          <w:rFonts w:ascii="Times New Roman" w:hAnsi="Times New Roman" w:cs="Times New Roman"/>
          <w:sz w:val="24"/>
          <w:szCs w:val="24"/>
        </w:rPr>
        <w:t xml:space="preserve"> – площадь сечения всей продольной арматуры;</w:t>
      </w:r>
    </w:p>
    <w:p w14:paraId="7D986AF8" w14:textId="77777777" w:rsidR="00FC6C8C" w:rsidRPr="002C66D7" w:rsidRDefault="00FC6C8C" w:rsidP="000E5789">
      <w:pPr>
        <w:pStyle w:val="ConsPlusNormal"/>
        <w:widowControl/>
        <w:shd w:val="clear" w:color="auto" w:fill="FFFFFF"/>
        <w:suppressAutoHyphens/>
        <w:spacing w:before="40" w:after="80"/>
        <w:ind w:firstLine="0"/>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w:t>
      </w:r>
      <w:r w:rsidRPr="002C66D7">
        <w:rPr>
          <w:rFonts w:ascii="Times New Roman" w:hAnsi="Times New Roman" w:cs="Times New Roman"/>
          <w:i/>
          <w:sz w:val="24"/>
          <w:szCs w:val="24"/>
          <w:lang w:val="en-US"/>
        </w:rPr>
        <w:t>r</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r</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 2,</w:t>
      </w:r>
      <w:r w:rsidRPr="002C66D7">
        <w:rPr>
          <w:rFonts w:ascii="Times New Roman" w:hAnsi="Times New Roman" w:cs="Times New Roman"/>
          <w:sz w:val="24"/>
          <w:szCs w:val="24"/>
        </w:rPr>
        <w:tab/>
        <w:t xml:space="preserve">                                          </w:t>
      </w:r>
      <w:r w:rsidR="00ED5A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(7.45)</w:t>
      </w:r>
    </w:p>
    <w:p w14:paraId="5B4C9F55" w14:textId="77777777" w:rsidR="00ED5A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s</w:t>
      </w:r>
      <w:r w:rsidR="00ED5A8C" w:rsidRPr="002C66D7">
        <w:rPr>
          <w:rFonts w:ascii="Times New Roman" w:hAnsi="Times New Roman" w:cs="Times New Roman"/>
          <w:sz w:val="24"/>
          <w:szCs w:val="24"/>
        </w:rPr>
        <w:t xml:space="preserve"> — </w:t>
      </w:r>
      <w:r w:rsidRPr="002C66D7">
        <w:rPr>
          <w:rFonts w:ascii="Times New Roman" w:hAnsi="Times New Roman" w:cs="Times New Roman"/>
          <w:sz w:val="24"/>
          <w:szCs w:val="24"/>
        </w:rPr>
        <w:t xml:space="preserve">радиус окружности, проходящей через центры тяжести стержней </w:t>
      </w:r>
    </w:p>
    <w:p w14:paraId="258967CE" w14:textId="77777777" w:rsidR="00FC6C8C" w:rsidRPr="002C66D7" w:rsidRDefault="00ED5A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рассматриваемой арматуры.</w:t>
      </w:r>
    </w:p>
    <w:p w14:paraId="23602134" w14:textId="7B2FCA4B"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color w:val="000000"/>
          <w:sz w:val="24"/>
          <w:szCs w:val="24"/>
        </w:rPr>
      </w:pPr>
      <w:r w:rsidRPr="002C66D7">
        <w:rPr>
          <w:rFonts w:ascii="Times New Roman" w:hAnsi="Times New Roman" w:cs="Times New Roman"/>
          <w:sz w:val="24"/>
          <w:szCs w:val="24"/>
        </w:rPr>
        <w:t xml:space="preserve">Эксцентриситет продольной силы </w:t>
      </w:r>
      <w:proofErr w:type="spellStart"/>
      <w:r w:rsidRPr="002C66D7">
        <w:rPr>
          <w:rFonts w:ascii="Times New Roman" w:hAnsi="Times New Roman" w:cs="Times New Roman"/>
          <w:i/>
          <w:sz w:val="24"/>
          <w:szCs w:val="24"/>
          <w:lang w:val="en-US"/>
        </w:rPr>
        <w:t>e</w:t>
      </w:r>
      <w:r w:rsidR="00154BEF" w:rsidRPr="002C66D7">
        <w:rPr>
          <w:rFonts w:ascii="Times New Roman" w:hAnsi="Times New Roman" w:cs="Times New Roman"/>
          <w:i/>
          <w:iCs/>
          <w:sz w:val="24"/>
          <w:szCs w:val="24"/>
          <w:vertAlign w:val="subscript"/>
          <w:lang w:val="en-US"/>
        </w:rPr>
        <w:t>c</w:t>
      </w:r>
      <w:proofErr w:type="spellEnd"/>
      <w:r w:rsidRPr="002C66D7">
        <w:rPr>
          <w:rFonts w:ascii="Times New Roman" w:hAnsi="Times New Roman" w:cs="Times New Roman"/>
          <w:sz w:val="24"/>
          <w:szCs w:val="24"/>
        </w:rPr>
        <w:t xml:space="preserve"> определяется с учетом случайного эксцентриситета  по 7.52 и прогиба элемента согласно </w:t>
      </w:r>
      <w:r w:rsidRPr="002C66D7">
        <w:rPr>
          <w:rFonts w:ascii="Times New Roman" w:hAnsi="Times New Roman" w:cs="Times New Roman"/>
          <w:color w:val="000000"/>
          <w:sz w:val="24"/>
          <w:szCs w:val="24"/>
        </w:rPr>
        <w:t>7.54 и 7.70.</w:t>
      </w:r>
    </w:p>
    <w:p w14:paraId="09E18E83" w14:textId="77777777" w:rsidR="00154BEF" w:rsidRPr="002C66D7" w:rsidRDefault="00154BEF"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39E699CA" w14:textId="01AAA10B"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7.72 Расчет элементов сплошного сечения с косвенным армированием и с ненапрягаемой продольной арматурой следует производить согласно требованиям 7.69,б и </w:t>
      </w:r>
      <w:r w:rsidRPr="002C66D7">
        <w:rPr>
          <w:rFonts w:ascii="Times New Roman" w:hAnsi="Times New Roman" w:cs="Times New Roman"/>
          <w:sz w:val="24"/>
          <w:szCs w:val="24"/>
        </w:rPr>
        <w:lastRenderedPageBreak/>
        <w:t xml:space="preserve">7.70. В расчет следует вводить часть бетонного сечения, ограниченную крайними стержнями сеток поперечной арматуры или спиралью (считая по ее оси), и подставлять в расчетные формулы вместо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приведенную призменную прочность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red</w:t>
      </w:r>
      <w:r w:rsidRPr="002C66D7">
        <w:rPr>
          <w:rFonts w:ascii="Times New Roman" w:hAnsi="Times New Roman" w:cs="Times New Roman"/>
          <w:sz w:val="24"/>
          <w:szCs w:val="24"/>
        </w:rPr>
        <w:t xml:space="preserve">. Гибкость  </w:t>
      </w:r>
      <w:r w:rsidRPr="002C66D7">
        <w:rPr>
          <w:rFonts w:ascii="Times New Roman" w:hAnsi="Times New Roman" w:cs="Times New Roman"/>
          <w:i/>
          <w:sz w:val="24"/>
          <w:szCs w:val="24"/>
          <w:lang w:val="en-US"/>
        </w:rPr>
        <w:t>l</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элементов с косвенным армированием не должна превышать при армировании: сетками </w:t>
      </w:r>
      <w:r w:rsidR="00ED5A8C" w:rsidRPr="002C66D7">
        <w:rPr>
          <w:rFonts w:ascii="Times New Roman" w:hAnsi="Times New Roman" w:cs="Times New Roman"/>
          <w:sz w:val="24"/>
          <w:szCs w:val="24"/>
        </w:rPr>
        <w:t>—</w:t>
      </w:r>
      <w:r w:rsidRPr="002C66D7">
        <w:rPr>
          <w:rFonts w:ascii="Times New Roman" w:hAnsi="Times New Roman" w:cs="Times New Roman"/>
          <w:sz w:val="24"/>
          <w:szCs w:val="24"/>
        </w:rPr>
        <w:t xml:space="preserve"> 55, спиралью </w:t>
      </w:r>
      <w:r w:rsidR="00ED5A8C" w:rsidRPr="002C66D7">
        <w:rPr>
          <w:rFonts w:ascii="Times New Roman" w:hAnsi="Times New Roman" w:cs="Times New Roman"/>
          <w:sz w:val="24"/>
          <w:szCs w:val="24"/>
        </w:rPr>
        <w:t>—</w:t>
      </w:r>
      <w:r w:rsidRPr="002C66D7">
        <w:rPr>
          <w:rFonts w:ascii="Times New Roman" w:hAnsi="Times New Roman" w:cs="Times New Roman"/>
          <w:sz w:val="24"/>
          <w:szCs w:val="24"/>
        </w:rPr>
        <w:t xml:space="preserve"> 35 (где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00ED5A8C"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радиус инерции, вводимой в расчет части сечения).</w:t>
      </w:r>
    </w:p>
    <w:p w14:paraId="5EA6A250" w14:textId="6FA1340C"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Значения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red</w:t>
      </w:r>
      <w:r w:rsidRPr="002C66D7">
        <w:rPr>
          <w:rFonts w:ascii="Times New Roman" w:hAnsi="Times New Roman" w:cs="Times New Roman"/>
          <w:sz w:val="24"/>
          <w:szCs w:val="24"/>
        </w:rPr>
        <w:t xml:space="preserve"> следует определять по формулам:</w:t>
      </w:r>
    </w:p>
    <w:p w14:paraId="39ADBF4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при армировании сварными поперечными сетками</w:t>
      </w:r>
    </w:p>
    <w:p w14:paraId="599046C2" w14:textId="77777777" w:rsidR="00FC6C8C" w:rsidRPr="002C66D7" w:rsidRDefault="00FC6C8C"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6337F" w:rsidRPr="002C66D7">
        <w:rPr>
          <w:rFonts w:ascii="Times New Roman" w:hAnsi="Times New Roman" w:cs="Times New Roman"/>
          <w:position w:val="-14"/>
          <w:sz w:val="24"/>
          <w:szCs w:val="24"/>
        </w:rPr>
        <w:object w:dxaOrig="2040" w:dyaOrig="360" w14:anchorId="1F1329BE">
          <v:shape id="_x0000_i1090" type="#_x0000_t75" style="width:102pt;height:18pt" o:ole="">
            <v:imagedata r:id="rId151" o:title=""/>
          </v:shape>
          <o:OLEObject Type="Embed" ProgID="Equation.3" ShapeID="_x0000_i1090" DrawAspect="Content" ObjectID="_1681831026" r:id="rId15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(7.46)</w:t>
      </w:r>
    </w:p>
    <w:p w14:paraId="0EF76841"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sz w:val="24"/>
          <w:szCs w:val="24"/>
        </w:rPr>
      </w:pPr>
      <w:r w:rsidRPr="002C66D7">
        <w:rPr>
          <w:rFonts w:ascii="Times New Roman" w:hAnsi="Times New Roman" w:cs="Times New Roman"/>
          <w:sz w:val="24"/>
          <w:szCs w:val="24"/>
        </w:rPr>
        <w:t xml:space="preserve"> где </w:t>
      </w:r>
      <w:r w:rsidRPr="002C66D7">
        <w:rPr>
          <w:rFonts w:ascii="Times New Roman" w:hAnsi="Times New Roman" w:cs="Times New Roman"/>
          <w:sz w:val="24"/>
          <w:szCs w:val="24"/>
        </w:rPr>
        <w:tab/>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 расчетное сопротивление растяжению арматуры сеток;</w:t>
      </w:r>
    </w:p>
    <w:p w14:paraId="44674F0B" w14:textId="77777777" w:rsidR="00FC6C8C" w:rsidRPr="002C66D7" w:rsidRDefault="00FC6C8C"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6337F" w:rsidRPr="002C66D7">
        <w:rPr>
          <w:rFonts w:ascii="Times New Roman" w:hAnsi="Times New Roman" w:cs="Times New Roman"/>
          <w:position w:val="-32"/>
          <w:sz w:val="24"/>
          <w:szCs w:val="24"/>
        </w:rPr>
        <w:object w:dxaOrig="2340" w:dyaOrig="720" w14:anchorId="3D352043">
          <v:shape id="_x0000_i1091" type="#_x0000_t75" style="width:117.75pt;height:36pt" o:ole="">
            <v:imagedata r:id="rId153" o:title=""/>
          </v:shape>
          <o:OLEObject Type="Embed" ProgID="Equation.3" ShapeID="_x0000_i1091" DrawAspect="Content" ObjectID="_1681831027" r:id="rId154"/>
        </w:object>
      </w:r>
      <w:r w:rsidRPr="002C66D7">
        <w:rPr>
          <w:rFonts w:ascii="Times New Roman" w:hAnsi="Times New Roman" w:cs="Times New Roman"/>
          <w:sz w:val="24"/>
          <w:szCs w:val="24"/>
        </w:rPr>
        <w:t>.                                        (7.47)</w:t>
      </w:r>
    </w:p>
    <w:p w14:paraId="4A50332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формулах (7.46) и (7.47):</w:t>
      </w:r>
    </w:p>
    <w:p w14:paraId="01C68CE7" w14:textId="77777777" w:rsidR="0046337F" w:rsidRPr="002C66D7" w:rsidRDefault="0046337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n</w:t>
      </w:r>
      <w:r w:rsidR="00FC6C8C" w:rsidRPr="002C66D7">
        <w:rPr>
          <w:rFonts w:ascii="Times New Roman" w:hAnsi="Times New Roman" w:cs="Times New Roman"/>
          <w:i/>
          <w:sz w:val="24"/>
          <w:szCs w:val="24"/>
          <w:vertAlign w:val="subscript"/>
          <w:lang w:val="en-US"/>
        </w:rPr>
        <w:t>x</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А</w:t>
      </w:r>
      <w:proofErr w:type="spellStart"/>
      <w:r w:rsidR="00FC6C8C" w:rsidRPr="002C66D7">
        <w:rPr>
          <w:rFonts w:ascii="Times New Roman" w:hAnsi="Times New Roman" w:cs="Times New Roman"/>
          <w:i/>
          <w:sz w:val="24"/>
          <w:szCs w:val="24"/>
          <w:vertAlign w:val="subscript"/>
          <w:lang w:val="en-US"/>
        </w:rPr>
        <w:t>sx</w:t>
      </w:r>
      <w:proofErr w:type="spellEnd"/>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l</w:t>
      </w:r>
      <w:r w:rsidR="00FC6C8C" w:rsidRPr="002C66D7">
        <w:rPr>
          <w:rFonts w:ascii="Times New Roman" w:hAnsi="Times New Roman" w:cs="Times New Roman"/>
          <w:i/>
          <w:sz w:val="24"/>
          <w:szCs w:val="24"/>
          <w:vertAlign w:val="subscript"/>
          <w:lang w:val="en-US"/>
        </w:rPr>
        <w:t>x</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соответственно число стержней, площадь поперечного сечения и длина </w:t>
      </w:r>
    </w:p>
    <w:p w14:paraId="39181C76" w14:textId="77777777" w:rsidR="00FC6C8C" w:rsidRPr="002C66D7" w:rsidRDefault="0046337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стержней сетки в одном направлении (считая в осях крайних стержней);</w:t>
      </w:r>
    </w:p>
    <w:p w14:paraId="6D08AA97" w14:textId="77777777" w:rsidR="00FC6C8C" w:rsidRPr="002C66D7" w:rsidRDefault="0046337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n</w:t>
      </w:r>
      <w:r w:rsidR="00FC6C8C" w:rsidRPr="002C66D7">
        <w:rPr>
          <w:rFonts w:ascii="Times New Roman" w:hAnsi="Times New Roman" w:cs="Times New Roman"/>
          <w:i/>
          <w:sz w:val="24"/>
          <w:szCs w:val="24"/>
          <w:vertAlign w:val="subscript"/>
          <w:lang w:val="en-US"/>
        </w:rPr>
        <w:t>y</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А</w:t>
      </w:r>
      <w:proofErr w:type="spellStart"/>
      <w:r w:rsidR="00FC6C8C" w:rsidRPr="002C66D7">
        <w:rPr>
          <w:rFonts w:ascii="Times New Roman" w:hAnsi="Times New Roman" w:cs="Times New Roman"/>
          <w:i/>
          <w:sz w:val="24"/>
          <w:szCs w:val="24"/>
          <w:vertAlign w:val="subscript"/>
          <w:lang w:val="en-US"/>
        </w:rPr>
        <w:t>sy</w:t>
      </w:r>
      <w:proofErr w:type="spellEnd"/>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l</w:t>
      </w:r>
      <w:r w:rsidR="00FC6C8C" w:rsidRPr="002C66D7">
        <w:rPr>
          <w:rFonts w:ascii="Times New Roman" w:hAnsi="Times New Roman" w:cs="Times New Roman"/>
          <w:i/>
          <w:sz w:val="24"/>
          <w:szCs w:val="24"/>
          <w:vertAlign w:val="subscript"/>
          <w:lang w:val="en-US"/>
        </w:rPr>
        <w:t>y</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то же, в другом направлении;</w:t>
      </w:r>
    </w:p>
    <w:p w14:paraId="00855DE4" w14:textId="77777777" w:rsidR="0046337F" w:rsidRPr="002C66D7" w:rsidRDefault="0046337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А</w:t>
      </w:r>
      <w:proofErr w:type="spellStart"/>
      <w:r w:rsidR="00FC6C8C" w:rsidRPr="002C66D7">
        <w:rPr>
          <w:rFonts w:ascii="Times New Roman" w:hAnsi="Times New Roman" w:cs="Times New Roman"/>
          <w:i/>
          <w:sz w:val="24"/>
          <w:szCs w:val="24"/>
          <w:vertAlign w:val="subscript"/>
          <w:lang w:val="en-US"/>
        </w:rPr>
        <w:t>ef</w:t>
      </w:r>
      <w:proofErr w:type="spellEnd"/>
      <w:r w:rsidR="00FC6C8C" w:rsidRPr="002C66D7">
        <w:rPr>
          <w:rFonts w:ascii="Times New Roman" w:hAnsi="Times New Roman" w:cs="Times New Roman"/>
          <w:i/>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площадь сечения бетона, заключенного внутри контура сеток (считая по </w:t>
      </w:r>
    </w:p>
    <w:p w14:paraId="176FB132" w14:textId="77777777" w:rsidR="00FC6C8C" w:rsidRPr="002C66D7" w:rsidRDefault="0046337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осям крайних стержней);</w:t>
      </w:r>
    </w:p>
    <w:p w14:paraId="32ED9BF0" w14:textId="77777777" w:rsidR="0046337F" w:rsidRPr="002C66D7" w:rsidRDefault="0046337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s</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pacing w:val="-4"/>
          <w:sz w:val="24"/>
          <w:szCs w:val="24"/>
        </w:rPr>
        <w:t xml:space="preserve">расстояние между сетками (считая по осям стержней); если </w:t>
      </w:r>
      <w:r w:rsidR="00676CA4" w:rsidRPr="002C66D7">
        <w:rPr>
          <w:rFonts w:ascii="Times New Roman" w:hAnsi="Times New Roman" w:cs="Times New Roman"/>
          <w:spacing w:val="-4"/>
          <w:sz w:val="24"/>
          <w:szCs w:val="24"/>
        </w:rPr>
        <w:t>устанавливается</w:t>
      </w:r>
    </w:p>
    <w:p w14:paraId="6084242F" w14:textId="77777777" w:rsidR="00FC6C8C" w:rsidRPr="002C66D7" w:rsidRDefault="0046337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одна сетка, то величина  </w:t>
      </w:r>
      <w:r w:rsidR="00FC6C8C" w:rsidRPr="002C66D7">
        <w:rPr>
          <w:rFonts w:ascii="Times New Roman" w:hAnsi="Times New Roman" w:cs="Times New Roman"/>
          <w:i/>
          <w:sz w:val="24"/>
          <w:szCs w:val="24"/>
        </w:rPr>
        <w:t>s</w:t>
      </w:r>
      <w:r w:rsidR="00FC6C8C" w:rsidRPr="002C66D7">
        <w:rPr>
          <w:rFonts w:ascii="Times New Roman" w:hAnsi="Times New Roman" w:cs="Times New Roman"/>
          <w:sz w:val="24"/>
          <w:szCs w:val="24"/>
        </w:rPr>
        <w:t xml:space="preserve">  принимается равной </w:t>
      </w:r>
      <w:smartTag w:uri="urn:schemas-microsoft-com:office:smarttags" w:element="metricconverter">
        <w:smartTagPr>
          <w:attr w:name="ProductID" w:val="7 см"/>
        </w:smartTagPr>
        <w:r w:rsidR="00FC6C8C" w:rsidRPr="002C66D7">
          <w:rPr>
            <w:rFonts w:ascii="Times New Roman" w:hAnsi="Times New Roman" w:cs="Times New Roman"/>
            <w:sz w:val="24"/>
            <w:szCs w:val="24"/>
          </w:rPr>
          <w:t>7 см</w:t>
        </w:r>
      </w:smartTag>
      <w:r w:rsidR="00FC6C8C" w:rsidRPr="002C66D7">
        <w:rPr>
          <w:rFonts w:ascii="Times New Roman" w:hAnsi="Times New Roman" w:cs="Times New Roman"/>
          <w:sz w:val="24"/>
          <w:szCs w:val="24"/>
        </w:rPr>
        <w:t>;</w:t>
      </w:r>
    </w:p>
    <w:p w14:paraId="486D0709" w14:textId="77777777" w:rsidR="0046337F" w:rsidRPr="002C66D7" w:rsidRDefault="0046337F" w:rsidP="000E5789">
      <w:pPr>
        <w:pStyle w:val="ConsPlusNormal"/>
        <w:widowControl/>
        <w:shd w:val="clear" w:color="auto" w:fill="FFFFFF"/>
        <w:suppressAutoHyphens/>
        <w:ind w:firstLine="0"/>
        <w:jc w:val="both"/>
        <w:outlineLvl w:val="0"/>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A"/>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эффективности косвенного армирования, определяемый по </w:t>
      </w:r>
    </w:p>
    <w:p w14:paraId="19B3D244" w14:textId="77777777" w:rsidR="00FC6C8C" w:rsidRPr="002C66D7" w:rsidRDefault="0046337F" w:rsidP="000E5789">
      <w:pPr>
        <w:pStyle w:val="ConsPlusNormal"/>
        <w:widowControl/>
        <w:shd w:val="clear" w:color="auto" w:fill="FFFFFF"/>
        <w:suppressAutoHyphens/>
        <w:ind w:firstLine="0"/>
        <w:jc w:val="both"/>
        <w:outlineLvl w:val="0"/>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формуле</w:t>
      </w:r>
    </w:p>
    <w:p w14:paraId="2296470F" w14:textId="77777777" w:rsidR="00FC6C8C" w:rsidRPr="002C66D7" w:rsidRDefault="00FC6C8C" w:rsidP="000E5789">
      <w:pPr>
        <w:pStyle w:val="ConsPlusNormal"/>
        <w:widowControl/>
        <w:shd w:val="clear" w:color="auto" w:fill="FFFFFF"/>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6337F" w:rsidRPr="002C66D7">
        <w:rPr>
          <w:rFonts w:ascii="Times New Roman" w:hAnsi="Times New Roman" w:cs="Times New Roman"/>
          <w:position w:val="-28"/>
          <w:sz w:val="24"/>
          <w:szCs w:val="24"/>
        </w:rPr>
        <w:object w:dxaOrig="1160" w:dyaOrig="639" w14:anchorId="3A2373B2">
          <v:shape id="_x0000_i1092" type="#_x0000_t75" style="width:58.5pt;height:31.5pt" o:ole="">
            <v:imagedata r:id="rId155" o:title=""/>
          </v:shape>
          <o:OLEObject Type="Embed" ProgID="Equation.3" ShapeID="_x0000_i1092" DrawAspect="Content" ObjectID="_1681831028" r:id="rId156"/>
        </w:object>
      </w:r>
      <w:r w:rsidRPr="002C66D7">
        <w:rPr>
          <w:rFonts w:ascii="Times New Roman" w:hAnsi="Times New Roman" w:cs="Times New Roman"/>
          <w:sz w:val="24"/>
          <w:szCs w:val="24"/>
        </w:rPr>
        <w:t xml:space="preserve">                                                        (7.48)</w:t>
      </w:r>
    </w:p>
    <w:p w14:paraId="7A30C172" w14:textId="77777777" w:rsidR="00FC6C8C" w:rsidRPr="002C66D7" w:rsidRDefault="0046337F" w:rsidP="000E5789">
      <w:pPr>
        <w:pStyle w:val="ConsPlusNormal"/>
        <w:widowControl/>
        <w:shd w:val="clear" w:color="auto" w:fill="FFFFFF"/>
        <w:tabs>
          <w:tab w:val="left" w:pos="567"/>
          <w:tab w:val="left" w:pos="3969"/>
          <w:tab w:val="left" w:pos="8789"/>
        </w:tabs>
        <w:suppressAutoHyphens/>
        <w:spacing w:before="40" w:after="80"/>
        <w:ind w:firstLine="0"/>
        <w:rPr>
          <w:rFonts w:ascii="Times New Roman" w:hAnsi="Times New Roman" w:cs="Times New Roman"/>
          <w:sz w:val="24"/>
          <w:szCs w:val="24"/>
        </w:rPr>
      </w:pPr>
      <w:r w:rsidRPr="002C66D7">
        <w:rPr>
          <w:rFonts w:ascii="Times New Roman" w:hAnsi="Times New Roman" w:cs="Times New Roman"/>
          <w:sz w:val="24"/>
          <w:szCs w:val="24"/>
        </w:rPr>
        <w:t>п</w:t>
      </w:r>
      <w:r w:rsidR="00FC6C8C" w:rsidRPr="002C66D7">
        <w:rPr>
          <w:rFonts w:ascii="Times New Roman" w:hAnsi="Times New Roman" w:cs="Times New Roman"/>
          <w:sz w:val="24"/>
          <w:szCs w:val="24"/>
        </w:rPr>
        <w:t>ри</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position w:val="-28"/>
          <w:sz w:val="24"/>
          <w:szCs w:val="24"/>
        </w:rPr>
        <w:object w:dxaOrig="1080" w:dyaOrig="660" w14:anchorId="7D1A46D5">
          <v:shape id="_x0000_i1093" type="#_x0000_t75" style="width:54pt;height:33.75pt" o:ole="">
            <v:imagedata r:id="rId157" o:title=""/>
          </v:shape>
          <o:OLEObject Type="Embed" ProgID="Equation.3" ShapeID="_x0000_i1093" DrawAspect="Content" ObjectID="_1681831029" r:id="rId158"/>
        </w:object>
      </w:r>
      <w:r w:rsidR="00FC6C8C" w:rsidRPr="002C66D7">
        <w:rPr>
          <w:rFonts w:ascii="Times New Roman" w:hAnsi="Times New Roman" w:cs="Times New Roman"/>
          <w:sz w:val="24"/>
          <w:szCs w:val="24"/>
        </w:rPr>
        <w:t>.                                                        (7.49)</w:t>
      </w:r>
    </w:p>
    <w:p w14:paraId="3B7A18B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формуле (7.49)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и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принимаются в МПа,  </w:t>
      </w:r>
      <w:r w:rsidRPr="002C66D7">
        <w:rPr>
          <w:rFonts w:ascii="Times New Roman" w:hAnsi="Times New Roman" w:cs="Times New Roman"/>
          <w:sz w:val="24"/>
          <w:szCs w:val="24"/>
          <w:lang w:val="en-US"/>
        </w:rPr>
        <w:sym w:font="Symbol" w:char="F06D"/>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6D"/>
      </w:r>
      <w:r w:rsidRPr="002C66D7">
        <w:rPr>
          <w:rFonts w:ascii="Times New Roman" w:hAnsi="Times New Roman" w:cs="Times New Roman"/>
          <w:i/>
          <w:sz w:val="24"/>
          <w:szCs w:val="24"/>
          <w:vertAlign w:val="subscript"/>
          <w:lang w:val="en-US"/>
        </w:rPr>
        <w:t>s</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vertAlign w:val="subscript"/>
          <w:lang w:val="en-US"/>
        </w:rPr>
        <w:t>y</w:t>
      </w:r>
      <w:proofErr w:type="spellEnd"/>
      <w:r w:rsidRPr="002C66D7">
        <w:rPr>
          <w:rFonts w:ascii="Times New Roman" w:hAnsi="Times New Roman" w:cs="Times New Roman"/>
          <w:sz w:val="24"/>
          <w:szCs w:val="24"/>
        </w:rPr>
        <w:t xml:space="preserve">. </w:t>
      </w:r>
    </w:p>
    <w:p w14:paraId="561215E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Площади поперечного сечения стержней сетки на единицу длины в одном и другом направлениях должны различаться не более чем в 1,5 раза;</w:t>
      </w:r>
    </w:p>
    <w:p w14:paraId="0EDEB2A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при армировании спиральной или кольцевой арматурой</w:t>
      </w:r>
    </w:p>
    <w:p w14:paraId="1077AC6C" w14:textId="77777777" w:rsidR="00FC6C8C" w:rsidRPr="002C66D7" w:rsidRDefault="00FC6C8C"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6337F" w:rsidRPr="002C66D7">
        <w:rPr>
          <w:rFonts w:ascii="Times New Roman" w:hAnsi="Times New Roman" w:cs="Times New Roman"/>
          <w:position w:val="-34"/>
          <w:sz w:val="24"/>
          <w:szCs w:val="24"/>
        </w:rPr>
        <w:object w:dxaOrig="2720" w:dyaOrig="780" w14:anchorId="741C4B0B">
          <v:shape id="_x0000_i1094" type="#_x0000_t75" style="width:136.5pt;height:39.75pt" o:ole="">
            <v:imagedata r:id="rId159" o:title=""/>
          </v:shape>
          <o:OLEObject Type="Embed" ProgID="Equation.3" ShapeID="_x0000_i1094" DrawAspect="Content" ObjectID="_1681831030" r:id="rId160"/>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(7.50)</w:t>
      </w:r>
    </w:p>
    <w:p w14:paraId="5A1E6E38"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w:t>
      </w:r>
      <w:r w:rsidR="0046337F"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расчетное сопротивление арматуры спирали;</w:t>
      </w:r>
    </w:p>
    <w:p w14:paraId="5C774304" w14:textId="77777777" w:rsidR="00FC6C8C" w:rsidRPr="002C66D7" w:rsidRDefault="00FC6C8C" w:rsidP="000E5789">
      <w:pPr>
        <w:pStyle w:val="ConsPlusNormal"/>
        <w:widowControl/>
        <w:shd w:val="clear" w:color="auto" w:fill="FFFFFF"/>
        <w:suppressAutoHyphens/>
        <w:ind w:left="567" w:firstLine="0"/>
        <w:jc w:val="both"/>
        <w:rPr>
          <w:rFonts w:ascii="Times New Roman" w:hAnsi="Times New Roman" w:cs="Times New Roman"/>
          <w:sz w:val="24"/>
          <w:szCs w:val="24"/>
        </w:rPr>
      </w:pP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w:t>
      </w:r>
      <w:r w:rsidR="0046337F" w:rsidRPr="002C66D7">
        <w:rPr>
          <w:rFonts w:ascii="Times New Roman" w:hAnsi="Times New Roman" w:cs="Times New Roman"/>
          <w:sz w:val="24"/>
          <w:szCs w:val="24"/>
        </w:rPr>
        <w:t>—</w:t>
      </w:r>
      <w:r w:rsidRPr="002C66D7">
        <w:rPr>
          <w:rFonts w:ascii="Times New Roman" w:hAnsi="Times New Roman" w:cs="Times New Roman"/>
          <w:sz w:val="24"/>
          <w:szCs w:val="24"/>
        </w:rPr>
        <w:t xml:space="preserve"> эксцентриситет приложения продольной силы (без учета влияния прогиба);</w:t>
      </w:r>
    </w:p>
    <w:p w14:paraId="6652E723" w14:textId="77777777" w:rsidR="00FC6C8C" w:rsidRPr="002C66D7" w:rsidRDefault="00FC6C8C" w:rsidP="000E5789">
      <w:pPr>
        <w:pStyle w:val="ConsPlusNormal"/>
        <w:widowControl/>
        <w:shd w:val="clear" w:color="auto" w:fill="FFFFFF"/>
        <w:suppressAutoHyphens/>
        <w:ind w:left="567"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w:t>
      </w:r>
      <w:r w:rsidR="0046337F"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армирования, равный</w:t>
      </w:r>
    </w:p>
    <w:p w14:paraId="157A1F21" w14:textId="77777777" w:rsidR="00FC6C8C" w:rsidRPr="002C66D7" w:rsidRDefault="00FC6C8C"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6337F" w:rsidRPr="002C66D7">
        <w:rPr>
          <w:rFonts w:ascii="Times New Roman" w:hAnsi="Times New Roman" w:cs="Times New Roman"/>
          <w:position w:val="-32"/>
          <w:sz w:val="24"/>
          <w:szCs w:val="24"/>
        </w:rPr>
        <w:object w:dxaOrig="1040" w:dyaOrig="720" w14:anchorId="7C77D3F6">
          <v:shape id="_x0000_i1095" type="#_x0000_t75" style="width:52.5pt;height:36pt" o:ole="">
            <v:imagedata r:id="rId161" o:title=""/>
          </v:shape>
          <o:OLEObject Type="Embed" ProgID="Equation.3" ShapeID="_x0000_i1095" DrawAspect="Content" ObjectID="_1681831031" r:id="rId16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(7.51)</w:t>
      </w:r>
    </w:p>
    <w:p w14:paraId="090900AB" w14:textId="77777777" w:rsidR="00FC6C8C" w:rsidRPr="002C66D7" w:rsidRDefault="00FC6C8C" w:rsidP="000E5789">
      <w:pPr>
        <w:pStyle w:val="ConsPlusNormal"/>
        <w:widowControl/>
        <w:shd w:val="clear" w:color="auto" w:fill="FFFFFF"/>
        <w:suppressAutoHyphens/>
        <w:ind w:left="567" w:firstLine="0"/>
        <w:jc w:val="both"/>
        <w:rPr>
          <w:rFonts w:ascii="Times New Roman" w:hAnsi="Times New Roman" w:cs="Times New Roman"/>
          <w:sz w:val="24"/>
          <w:szCs w:val="24"/>
        </w:rPr>
      </w:pP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cir</w:t>
      </w:r>
      <w:proofErr w:type="spellEnd"/>
      <w:r w:rsidRPr="002C66D7">
        <w:rPr>
          <w:rFonts w:ascii="Times New Roman" w:hAnsi="Times New Roman" w:cs="Times New Roman"/>
          <w:sz w:val="24"/>
          <w:szCs w:val="24"/>
        </w:rPr>
        <w:t xml:space="preserve"> </w:t>
      </w:r>
      <w:r w:rsidR="0046337F" w:rsidRPr="002C66D7">
        <w:rPr>
          <w:rFonts w:ascii="Times New Roman" w:hAnsi="Times New Roman" w:cs="Times New Roman"/>
          <w:sz w:val="24"/>
          <w:szCs w:val="24"/>
        </w:rPr>
        <w:t>—</w:t>
      </w:r>
      <w:r w:rsidRPr="002C66D7">
        <w:rPr>
          <w:rFonts w:ascii="Times New Roman" w:hAnsi="Times New Roman" w:cs="Times New Roman"/>
          <w:sz w:val="24"/>
          <w:szCs w:val="24"/>
        </w:rPr>
        <w:t xml:space="preserve"> площадь поперечного сечения спиральной арматуры;</w:t>
      </w:r>
    </w:p>
    <w:p w14:paraId="396B6521" w14:textId="77777777" w:rsidR="00FC6C8C" w:rsidRPr="002C66D7" w:rsidRDefault="0046337F" w:rsidP="000E5789">
      <w:pPr>
        <w:pStyle w:val="ConsPlusNormal"/>
        <w:widowControl/>
        <w:shd w:val="clear" w:color="auto" w:fill="FFFFFF"/>
        <w:suppressAutoHyphens/>
        <w:ind w:left="567"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d</w:t>
      </w:r>
      <w:proofErr w:type="spellStart"/>
      <w:r w:rsidR="00FC6C8C" w:rsidRPr="002C66D7">
        <w:rPr>
          <w:rFonts w:ascii="Times New Roman" w:hAnsi="Times New Roman" w:cs="Times New Roman"/>
          <w:i/>
          <w:sz w:val="24"/>
          <w:szCs w:val="24"/>
          <w:vertAlign w:val="subscript"/>
          <w:lang w:val="en-US"/>
        </w:rPr>
        <w:t>ef</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диаметр части сечения внутри спирали;</w:t>
      </w:r>
    </w:p>
    <w:p w14:paraId="681387FD" w14:textId="77777777" w:rsidR="00FC6C8C" w:rsidRPr="002C66D7" w:rsidRDefault="0046337F"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s</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шаг спирали.</w:t>
      </w:r>
    </w:p>
    <w:p w14:paraId="5054EF6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учете влияния прогиба на несущую способность элементов с косвенным армированием следует пользоваться указаниями 7.54, определяя момент инерции для части их сечения, ограниченной крайними стержнями сеток или заключенной внутри спирали. Значение  </w:t>
      </w: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полученное по формуле (7.9), должно быть умножено на коэффициент  </w:t>
      </w:r>
      <w:r w:rsidRPr="002C66D7">
        <w:rPr>
          <w:rFonts w:ascii="Times New Roman" w:hAnsi="Times New Roman" w:cs="Times New Roman"/>
          <w:sz w:val="24"/>
          <w:szCs w:val="24"/>
          <w:lang w:val="en-US"/>
        </w:rPr>
        <w:sym w:font="Symbol" w:char="F06A"/>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0,25 + 0,05</w:t>
      </w:r>
      <w:r w:rsidRPr="002C66D7">
        <w:rPr>
          <w:rFonts w:ascii="Times New Roman" w:hAnsi="Times New Roman" w:cs="Times New Roman"/>
          <w:i/>
          <w:sz w:val="24"/>
          <w:szCs w:val="24"/>
          <w:lang w:val="en-US"/>
        </w:rPr>
        <w:t>l</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rPr>
        <w:t xml:space="preserve"> 1 (где  </w:t>
      </w:r>
      <w:r w:rsidRPr="002C66D7">
        <w:rPr>
          <w:rFonts w:ascii="Times New Roman" w:hAnsi="Times New Roman" w:cs="Times New Roman"/>
          <w:i/>
          <w:sz w:val="24"/>
          <w:szCs w:val="24"/>
        </w:rPr>
        <w:t>с</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равно высоте или диаметру учитываемой части бетонного </w:t>
      </w:r>
      <w:r w:rsidRPr="002C66D7">
        <w:rPr>
          <w:rFonts w:ascii="Times New Roman" w:hAnsi="Times New Roman" w:cs="Times New Roman"/>
          <w:sz w:val="24"/>
          <w:szCs w:val="24"/>
        </w:rPr>
        <w:lastRenderedPageBreak/>
        <w:t xml:space="preserve">сечения), а при определении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второй член правой части формулы (7.12) заменяется на  0,01(</w:t>
      </w:r>
      <w:r w:rsidRPr="002C66D7">
        <w:rPr>
          <w:rFonts w:ascii="Times New Roman" w:hAnsi="Times New Roman" w:cs="Times New Roman"/>
          <w:i/>
          <w:sz w:val="24"/>
          <w:szCs w:val="24"/>
          <w:lang w:val="en-US"/>
        </w:rPr>
        <w:t>l</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где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(0,1</w:t>
      </w:r>
      <w:r w:rsidRPr="002C66D7">
        <w:rPr>
          <w:rFonts w:ascii="Times New Roman" w:hAnsi="Times New Roman" w:cs="Times New Roman"/>
          <w:i/>
          <w:sz w:val="24"/>
          <w:szCs w:val="24"/>
          <w:lang w:val="en-US"/>
        </w:rPr>
        <w:t>l</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 1)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rPr>
        <w:t xml:space="preserve"> 1. Косвенное армирование учитывается в расчете при условии, что несущая способность элемента, определенная с учетом </w:t>
      </w:r>
      <w:r w:rsidRPr="002C66D7">
        <w:rPr>
          <w:rFonts w:ascii="Times New Roman" w:hAnsi="Times New Roman" w:cs="Times New Roman"/>
          <w:i/>
          <w:sz w:val="24"/>
          <w:szCs w:val="24"/>
        </w:rPr>
        <w:t>А</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red</w:t>
      </w:r>
      <w:r w:rsidRPr="002C66D7">
        <w:rPr>
          <w:rFonts w:ascii="Times New Roman" w:hAnsi="Times New Roman" w:cs="Times New Roman"/>
          <w:sz w:val="24"/>
          <w:szCs w:val="24"/>
        </w:rPr>
        <w:t xml:space="preserve">, превышает его несущую способность, определенную по полному сечению </w:t>
      </w: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и с учетом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(но без учета косвенной арматуры). Кроме этого, косвенное армирование должно соответствовать конструктивным требованиям 7.153.</w:t>
      </w:r>
    </w:p>
    <w:p w14:paraId="6571B50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8"/>
          <w:sz w:val="24"/>
          <w:szCs w:val="24"/>
        </w:rPr>
      </w:pPr>
      <w:r w:rsidRPr="002C66D7">
        <w:rPr>
          <w:rFonts w:ascii="Times New Roman" w:hAnsi="Times New Roman" w:cs="Times New Roman"/>
          <w:spacing w:val="-8"/>
          <w:sz w:val="24"/>
          <w:szCs w:val="24"/>
        </w:rPr>
        <w:t xml:space="preserve">7.73 При расчете элементов с косвенным армированием наряду с расчетом по прочности следует производить расчет, обеспечивающий </w:t>
      </w:r>
      <w:proofErr w:type="spellStart"/>
      <w:r w:rsidRPr="002C66D7">
        <w:rPr>
          <w:rFonts w:ascii="Times New Roman" w:hAnsi="Times New Roman" w:cs="Times New Roman"/>
          <w:spacing w:val="-8"/>
          <w:sz w:val="24"/>
          <w:szCs w:val="24"/>
        </w:rPr>
        <w:t>трещиностойкость</w:t>
      </w:r>
      <w:proofErr w:type="spellEnd"/>
      <w:r w:rsidRPr="002C66D7">
        <w:rPr>
          <w:rFonts w:ascii="Times New Roman" w:hAnsi="Times New Roman" w:cs="Times New Roman"/>
          <w:spacing w:val="-8"/>
          <w:sz w:val="24"/>
          <w:szCs w:val="24"/>
        </w:rPr>
        <w:t xml:space="preserve"> защитного слоя бетона. Этот расчет следует производить согласно указаниям 7.69,б и 7.70 под эксплуатационной нагрузкой (при </w:t>
      </w:r>
      <w:r w:rsidRPr="002C66D7">
        <w:rPr>
          <w:rFonts w:ascii="Times New Roman" w:hAnsi="Times New Roman" w:cs="Times New Roman"/>
          <w:spacing w:val="-8"/>
          <w:sz w:val="24"/>
          <w:szCs w:val="24"/>
        </w:rPr>
        <w:sym w:font="Symbol" w:char="F067"/>
      </w:r>
      <w:r w:rsidRPr="002C66D7">
        <w:rPr>
          <w:rFonts w:ascii="Times New Roman" w:hAnsi="Times New Roman" w:cs="Times New Roman"/>
          <w:i/>
          <w:spacing w:val="-8"/>
          <w:sz w:val="24"/>
          <w:szCs w:val="24"/>
          <w:vertAlign w:val="subscript"/>
          <w:lang w:val="en-US"/>
        </w:rPr>
        <w:t>f</w:t>
      </w:r>
      <w:r w:rsidRPr="002C66D7">
        <w:rPr>
          <w:rFonts w:ascii="Times New Roman" w:hAnsi="Times New Roman" w:cs="Times New Roman"/>
          <w:spacing w:val="-8"/>
          <w:sz w:val="24"/>
          <w:szCs w:val="24"/>
        </w:rPr>
        <w:t xml:space="preserve"> = 1), учитывая всю площадь сечения бетона и принимая вместо </w:t>
      </w:r>
      <w:r w:rsidRPr="002C66D7">
        <w:rPr>
          <w:rFonts w:ascii="Times New Roman" w:hAnsi="Times New Roman" w:cs="Times New Roman"/>
          <w:i/>
          <w:spacing w:val="-8"/>
          <w:sz w:val="24"/>
          <w:szCs w:val="24"/>
        </w:rPr>
        <w:t>R</w:t>
      </w:r>
      <w:r w:rsidRPr="002C66D7">
        <w:rPr>
          <w:rFonts w:ascii="Times New Roman" w:hAnsi="Times New Roman" w:cs="Times New Roman"/>
          <w:i/>
          <w:spacing w:val="-8"/>
          <w:sz w:val="24"/>
          <w:szCs w:val="24"/>
          <w:vertAlign w:val="subscript"/>
          <w:lang w:val="en-US"/>
        </w:rPr>
        <w:t>b</w:t>
      </w:r>
      <w:r w:rsidRPr="002C66D7">
        <w:rPr>
          <w:rFonts w:ascii="Times New Roman" w:hAnsi="Times New Roman" w:cs="Times New Roman"/>
          <w:spacing w:val="-8"/>
          <w:sz w:val="24"/>
          <w:szCs w:val="24"/>
        </w:rPr>
        <w:t xml:space="preserve"> и </w:t>
      </w:r>
      <w:r w:rsidRPr="002C66D7">
        <w:rPr>
          <w:rFonts w:ascii="Times New Roman" w:hAnsi="Times New Roman" w:cs="Times New Roman"/>
          <w:i/>
          <w:spacing w:val="-8"/>
          <w:sz w:val="24"/>
          <w:szCs w:val="24"/>
        </w:rPr>
        <w:t>R</w:t>
      </w:r>
      <w:r w:rsidRPr="002C66D7">
        <w:rPr>
          <w:rFonts w:ascii="Times New Roman" w:hAnsi="Times New Roman" w:cs="Times New Roman"/>
          <w:i/>
          <w:spacing w:val="-8"/>
          <w:sz w:val="24"/>
          <w:szCs w:val="24"/>
          <w:vertAlign w:val="subscript"/>
          <w:lang w:val="en-US"/>
        </w:rPr>
        <w:t>s</w:t>
      </w:r>
      <w:r w:rsidRPr="002C66D7">
        <w:rPr>
          <w:rFonts w:ascii="Times New Roman" w:hAnsi="Times New Roman" w:cs="Times New Roman"/>
          <w:spacing w:val="-8"/>
          <w:sz w:val="24"/>
          <w:szCs w:val="24"/>
        </w:rPr>
        <w:t xml:space="preserve"> расчетные сопротивления </w:t>
      </w:r>
      <w:r w:rsidRPr="002C66D7">
        <w:rPr>
          <w:rFonts w:ascii="Times New Roman" w:hAnsi="Times New Roman" w:cs="Times New Roman"/>
          <w:i/>
          <w:spacing w:val="-8"/>
          <w:sz w:val="24"/>
          <w:szCs w:val="24"/>
        </w:rPr>
        <w:t>R</w:t>
      </w:r>
      <w:r w:rsidRPr="002C66D7">
        <w:rPr>
          <w:rFonts w:ascii="Times New Roman" w:hAnsi="Times New Roman" w:cs="Times New Roman"/>
          <w:i/>
          <w:spacing w:val="-8"/>
          <w:sz w:val="24"/>
          <w:szCs w:val="24"/>
          <w:vertAlign w:val="subscript"/>
          <w:lang w:val="en-US"/>
        </w:rPr>
        <w:t>bn</w:t>
      </w:r>
      <w:r w:rsidRPr="002C66D7">
        <w:rPr>
          <w:rFonts w:ascii="Times New Roman" w:hAnsi="Times New Roman" w:cs="Times New Roman"/>
          <w:spacing w:val="-8"/>
          <w:sz w:val="24"/>
          <w:szCs w:val="24"/>
        </w:rPr>
        <w:t xml:space="preserve"> и </w:t>
      </w:r>
      <w:r w:rsidRPr="002C66D7">
        <w:rPr>
          <w:rFonts w:ascii="Times New Roman" w:hAnsi="Times New Roman" w:cs="Times New Roman"/>
          <w:i/>
          <w:spacing w:val="-8"/>
          <w:sz w:val="24"/>
          <w:szCs w:val="24"/>
        </w:rPr>
        <w:t>R</w:t>
      </w:r>
      <w:proofErr w:type="spellStart"/>
      <w:r w:rsidRPr="002C66D7">
        <w:rPr>
          <w:rFonts w:ascii="Times New Roman" w:hAnsi="Times New Roman" w:cs="Times New Roman"/>
          <w:i/>
          <w:spacing w:val="-8"/>
          <w:sz w:val="24"/>
          <w:szCs w:val="24"/>
          <w:vertAlign w:val="subscript"/>
          <w:lang w:val="en-US"/>
        </w:rPr>
        <w:t>sn</w:t>
      </w:r>
      <w:proofErr w:type="spellEnd"/>
      <w:r w:rsidRPr="002C66D7">
        <w:rPr>
          <w:rFonts w:ascii="Times New Roman" w:hAnsi="Times New Roman" w:cs="Times New Roman"/>
          <w:spacing w:val="-8"/>
          <w:sz w:val="24"/>
          <w:szCs w:val="24"/>
        </w:rPr>
        <w:t xml:space="preserve"> для предельных состояний второй группы, а также принимая расчетное сопротивление арматуры сжатию равным </w:t>
      </w:r>
      <w:r w:rsidRPr="002C66D7">
        <w:rPr>
          <w:rFonts w:ascii="Times New Roman" w:hAnsi="Times New Roman" w:cs="Times New Roman"/>
          <w:i/>
          <w:spacing w:val="-8"/>
          <w:sz w:val="24"/>
          <w:szCs w:val="24"/>
        </w:rPr>
        <w:t>R</w:t>
      </w:r>
      <w:proofErr w:type="spellStart"/>
      <w:r w:rsidRPr="002C66D7">
        <w:rPr>
          <w:rFonts w:ascii="Times New Roman" w:hAnsi="Times New Roman" w:cs="Times New Roman"/>
          <w:i/>
          <w:spacing w:val="-8"/>
          <w:sz w:val="24"/>
          <w:szCs w:val="24"/>
          <w:vertAlign w:val="subscript"/>
          <w:lang w:val="en-US"/>
        </w:rPr>
        <w:t>sc</w:t>
      </w:r>
      <w:proofErr w:type="spellEnd"/>
      <w:r w:rsidRPr="002C66D7">
        <w:rPr>
          <w:rFonts w:ascii="Times New Roman" w:hAnsi="Times New Roman" w:cs="Times New Roman"/>
          <w:i/>
          <w:spacing w:val="-8"/>
          <w:sz w:val="24"/>
          <w:szCs w:val="24"/>
          <w:vertAlign w:val="subscript"/>
        </w:rPr>
        <w:t>,</w:t>
      </w:r>
      <w:r w:rsidRPr="002C66D7">
        <w:rPr>
          <w:rFonts w:ascii="Times New Roman" w:hAnsi="Times New Roman" w:cs="Times New Roman"/>
          <w:i/>
          <w:spacing w:val="-8"/>
          <w:sz w:val="24"/>
          <w:szCs w:val="24"/>
          <w:vertAlign w:val="subscript"/>
          <w:lang w:val="en-US"/>
        </w:rPr>
        <w:t>ser</w:t>
      </w:r>
      <w:r w:rsidRPr="002C66D7">
        <w:rPr>
          <w:rFonts w:ascii="Times New Roman" w:hAnsi="Times New Roman" w:cs="Times New Roman"/>
          <w:spacing w:val="-8"/>
          <w:sz w:val="24"/>
          <w:szCs w:val="24"/>
        </w:rPr>
        <w:t>, но не более 400 МПа.</w:t>
      </w:r>
    </w:p>
    <w:p w14:paraId="563AF9F4"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центрально</w:t>
      </w:r>
      <w:r w:rsidR="006218BE" w:rsidRPr="002C66D7">
        <w:rPr>
          <w:rFonts w:ascii="Times New Roman" w:hAnsi="Times New Roman" w:cs="Times New Roman"/>
          <w:b/>
          <w:sz w:val="24"/>
          <w:szCs w:val="24"/>
        </w:rPr>
        <w:t>-</w:t>
      </w:r>
      <w:r w:rsidRPr="002C66D7">
        <w:rPr>
          <w:rFonts w:ascii="Times New Roman" w:hAnsi="Times New Roman" w:cs="Times New Roman"/>
          <w:b/>
          <w:sz w:val="24"/>
          <w:szCs w:val="24"/>
        </w:rPr>
        <w:t>растянутых элементов</w:t>
      </w:r>
    </w:p>
    <w:p w14:paraId="2F93DDC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7.74 При расчете сечений центрально</w:t>
      </w:r>
      <w:r w:rsidR="006218BE" w:rsidRPr="002C66D7">
        <w:rPr>
          <w:rFonts w:ascii="Times New Roman" w:hAnsi="Times New Roman" w:cs="Times New Roman"/>
          <w:sz w:val="24"/>
          <w:szCs w:val="24"/>
        </w:rPr>
        <w:t>-</w:t>
      </w:r>
      <w:r w:rsidRPr="002C66D7">
        <w:rPr>
          <w:rFonts w:ascii="Times New Roman" w:hAnsi="Times New Roman" w:cs="Times New Roman"/>
          <w:sz w:val="24"/>
          <w:szCs w:val="24"/>
        </w:rPr>
        <w:t>растянутых железобетонных элементов все расчетное усилие должно полностью восприниматься арматурой, при этом требуется соблюдение условия</w:t>
      </w:r>
    </w:p>
    <w:p w14:paraId="56AF2654" w14:textId="77777777" w:rsidR="00FC6C8C" w:rsidRPr="002C66D7" w:rsidRDefault="00FC6C8C"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5861B8" w:rsidRPr="002C66D7">
        <w:rPr>
          <w:rFonts w:ascii="Times New Roman" w:hAnsi="Times New Roman" w:cs="Times New Roman"/>
          <w:position w:val="-14"/>
          <w:sz w:val="24"/>
          <w:szCs w:val="24"/>
          <w:lang w:val="en-US"/>
        </w:rPr>
        <w:object w:dxaOrig="1660" w:dyaOrig="360" w14:anchorId="1C0B8506">
          <v:shape id="_x0000_i1096" type="#_x0000_t75" style="width:83.25pt;height:18pt" o:ole="">
            <v:imagedata r:id="rId163" o:title=""/>
          </v:shape>
          <o:OLEObject Type="Embed" ProgID="Equation.3" ShapeID="_x0000_i1096" DrawAspect="Content" ObjectID="_1681831032" r:id="rId164"/>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(7.52)</w:t>
      </w:r>
    </w:p>
    <w:p w14:paraId="185E4FF7"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w:t>
      </w:r>
      <w:r w:rsidR="005861B8"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продольное растягивающее усилие, приложенное центрально.</w:t>
      </w:r>
    </w:p>
    <w:p w14:paraId="752E7C56"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внецентренно растянутых элементов</w:t>
      </w:r>
    </w:p>
    <w:p w14:paraId="1364E5A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8"/>
          <w:sz w:val="24"/>
          <w:szCs w:val="24"/>
        </w:rPr>
      </w:pPr>
      <w:r w:rsidRPr="002C66D7">
        <w:rPr>
          <w:rFonts w:ascii="Times New Roman" w:hAnsi="Times New Roman" w:cs="Times New Roman"/>
          <w:spacing w:val="-8"/>
          <w:sz w:val="24"/>
          <w:szCs w:val="24"/>
        </w:rPr>
        <w:t xml:space="preserve">7.75 Расчет сечений внецентренно растянутых железобетонных элементов следует производить в зависимости от положения продольной силы </w:t>
      </w:r>
      <w:r w:rsidRPr="002C66D7">
        <w:rPr>
          <w:rFonts w:ascii="Times New Roman" w:hAnsi="Times New Roman" w:cs="Times New Roman"/>
          <w:i/>
          <w:spacing w:val="-8"/>
          <w:sz w:val="24"/>
          <w:szCs w:val="24"/>
        </w:rPr>
        <w:t>N</w:t>
      </w:r>
      <w:r w:rsidRPr="002C66D7">
        <w:rPr>
          <w:rFonts w:ascii="Times New Roman" w:hAnsi="Times New Roman" w:cs="Times New Roman"/>
          <w:spacing w:val="-8"/>
          <w:sz w:val="24"/>
          <w:szCs w:val="24"/>
        </w:rPr>
        <w:t xml:space="preserve"> исходя из следующих условий:</w:t>
      </w:r>
    </w:p>
    <w:p w14:paraId="20CA2B0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если продольная сила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приложена между равнодействующими усилий в соответствующей арматуре (рисунок 7.5, </w:t>
      </w:r>
      <w:r w:rsidRPr="002C66D7">
        <w:rPr>
          <w:rFonts w:ascii="Times New Roman" w:hAnsi="Times New Roman" w:cs="Times New Roman"/>
          <w:i/>
          <w:sz w:val="24"/>
          <w:szCs w:val="24"/>
        </w:rPr>
        <w:t>а</w:t>
      </w:r>
      <w:r w:rsidRPr="002C66D7">
        <w:rPr>
          <w:rFonts w:ascii="Times New Roman" w:hAnsi="Times New Roman" w:cs="Times New Roman"/>
          <w:sz w:val="24"/>
          <w:szCs w:val="24"/>
        </w:rPr>
        <w:t>), причем все сечение растянуто, то в этом случае вся расчетная сила должна быть полностью воспринята арматурой и расчет следует производить, используя условия:</w:t>
      </w:r>
    </w:p>
    <w:p w14:paraId="06E187B5" w14:textId="77777777" w:rsidR="00FC6C8C" w:rsidRPr="002C66D7" w:rsidRDefault="00FC6C8C" w:rsidP="000E5789">
      <w:pPr>
        <w:pStyle w:val="ConsPlusNormal"/>
        <w:widowControl/>
        <w:shd w:val="clear" w:color="auto" w:fill="FFFFFF"/>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36C06" w:rsidRPr="002C66D7">
        <w:rPr>
          <w:rFonts w:ascii="Times New Roman" w:hAnsi="Times New Roman" w:cs="Times New Roman"/>
          <w:position w:val="-14"/>
          <w:sz w:val="24"/>
          <w:szCs w:val="24"/>
        </w:rPr>
        <w:object w:dxaOrig="3460" w:dyaOrig="360" w14:anchorId="00FAE604">
          <v:shape id="_x0000_i1097" type="#_x0000_t75" style="width:173.25pt;height:18pt" o:ole="">
            <v:imagedata r:id="rId165" o:title=""/>
          </v:shape>
          <o:OLEObject Type="Embed" ProgID="Equation.3" ShapeID="_x0000_i1097" DrawAspect="Content" ObjectID="_1681831033" r:id="rId166"/>
        </w:object>
      </w:r>
      <w:proofErr w:type="gramStart"/>
      <w:r w:rsidR="006218BE"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(7.53)</w:t>
      </w:r>
    </w:p>
    <w:p w14:paraId="151FEE44" w14:textId="77777777" w:rsidR="00FC6C8C" w:rsidRPr="002C66D7" w:rsidRDefault="00FC6C8C" w:rsidP="000E5789">
      <w:pPr>
        <w:pStyle w:val="ConsPlusNormal"/>
        <w:widowControl/>
        <w:shd w:val="clear" w:color="auto" w:fill="FFFFFF"/>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36C06" w:rsidRPr="002C66D7">
        <w:rPr>
          <w:rFonts w:ascii="Times New Roman" w:hAnsi="Times New Roman" w:cs="Times New Roman"/>
          <w:position w:val="-14"/>
          <w:sz w:val="24"/>
          <w:szCs w:val="24"/>
        </w:rPr>
        <w:object w:dxaOrig="4060" w:dyaOrig="360" w14:anchorId="3456C8B9">
          <v:shape id="_x0000_i1098" type="#_x0000_t75" style="width:202.5pt;height:18pt" o:ole="">
            <v:imagedata r:id="rId167" o:title=""/>
          </v:shape>
          <o:OLEObject Type="Embed" ProgID="Equation.3" ShapeID="_x0000_i1098" DrawAspect="Content" ObjectID="_1681831034" r:id="rId168"/>
        </w:object>
      </w:r>
      <w:proofErr w:type="gramStart"/>
      <w:r w:rsidR="00E30B09"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(7.54)</w:t>
      </w:r>
    </w:p>
    <w:p w14:paraId="0504736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если продольная сила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приложена за пределами расстояний между равнодействующими усилий в соответствующей арматуре (рисунок </w:t>
      </w:r>
      <w:r w:rsidR="00E30B09" w:rsidRPr="002C66D7">
        <w:rPr>
          <w:rFonts w:ascii="Times New Roman" w:hAnsi="Times New Roman" w:cs="Times New Roman"/>
          <w:sz w:val="24"/>
          <w:szCs w:val="24"/>
        </w:rPr>
        <w:t>7</w:t>
      </w:r>
      <w:r w:rsidRPr="002C66D7">
        <w:rPr>
          <w:rFonts w:ascii="Times New Roman" w:hAnsi="Times New Roman" w:cs="Times New Roman"/>
          <w:sz w:val="24"/>
          <w:szCs w:val="24"/>
        </w:rPr>
        <w:t>.5,</w:t>
      </w:r>
      <w:r w:rsidRPr="002C66D7">
        <w:rPr>
          <w:rFonts w:ascii="Times New Roman" w:hAnsi="Times New Roman" w:cs="Times New Roman"/>
          <w:i/>
          <w:sz w:val="24"/>
          <w:szCs w:val="24"/>
        </w:rPr>
        <w:t>б</w:t>
      </w:r>
      <w:r w:rsidRPr="002C66D7">
        <w:rPr>
          <w:rFonts w:ascii="Times New Roman" w:hAnsi="Times New Roman" w:cs="Times New Roman"/>
          <w:sz w:val="24"/>
          <w:szCs w:val="24"/>
        </w:rPr>
        <w:t>) с расположением нейтральной оси в пределах ребра, то прочность сечения следует устанавливать из условия</w:t>
      </w:r>
    </w:p>
    <w:p w14:paraId="16CD1CCE" w14:textId="77777777" w:rsidR="00FC6C8C" w:rsidRPr="002C66D7" w:rsidRDefault="00FC6C8C" w:rsidP="000E5789">
      <w:pPr>
        <w:pStyle w:val="ConsPlusNormal"/>
        <w:widowControl/>
        <w:shd w:val="clear" w:color="auto" w:fill="FFFFFF"/>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36C06" w:rsidRPr="002C66D7">
        <w:rPr>
          <w:rFonts w:ascii="Times New Roman" w:hAnsi="Times New Roman" w:cs="Times New Roman"/>
          <w:position w:val="-30"/>
          <w:sz w:val="24"/>
          <w:szCs w:val="24"/>
          <w:lang w:val="en-US"/>
        </w:rPr>
        <w:object w:dxaOrig="4480" w:dyaOrig="720" w14:anchorId="005F2D90">
          <v:shape id="_x0000_i1099" type="#_x0000_t75" style="width:223.5pt;height:36pt" o:ole="">
            <v:imagedata r:id="rId169" o:title=""/>
          </v:shape>
          <o:OLEObject Type="Embed" ProgID="Equation.3" ShapeID="_x0000_i1099" DrawAspect="Content" ObjectID="_1681831035" r:id="rId170"/>
        </w:object>
      </w:r>
      <w:r w:rsidRPr="002C66D7">
        <w:rPr>
          <w:rFonts w:ascii="Times New Roman" w:hAnsi="Times New Roman" w:cs="Times New Roman"/>
          <w:sz w:val="24"/>
          <w:szCs w:val="24"/>
        </w:rPr>
        <w:t xml:space="preserve">                   (7.55)</w:t>
      </w:r>
    </w:p>
    <w:p w14:paraId="55D6B625" w14:textId="77777777" w:rsidR="00FC6C8C" w:rsidRPr="002C66D7" w:rsidRDefault="00FC6C8C" w:rsidP="000E5789">
      <w:pPr>
        <w:pStyle w:val="ConsPlusNormal"/>
        <w:widowControl/>
        <w:shd w:val="clear" w:color="auto" w:fill="FFFFFF"/>
        <w:suppressAutoHyphens/>
        <w:ind w:firstLine="540"/>
        <w:jc w:val="both"/>
        <w:outlineLvl w:val="0"/>
        <w:rPr>
          <w:rFonts w:ascii="Times New Roman" w:hAnsi="Times New Roman" w:cs="Times New Roman"/>
          <w:sz w:val="24"/>
          <w:szCs w:val="24"/>
        </w:rPr>
      </w:pPr>
      <w:r w:rsidRPr="002C66D7">
        <w:rPr>
          <w:rFonts w:ascii="Times New Roman" w:hAnsi="Times New Roman" w:cs="Times New Roman"/>
          <w:sz w:val="24"/>
          <w:szCs w:val="24"/>
        </w:rPr>
        <w:t xml:space="preserve">Высоту сжатой зоны бетона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следует определять по формуле</w:t>
      </w:r>
    </w:p>
    <w:p w14:paraId="291682D5" w14:textId="77777777" w:rsidR="00FC6C8C" w:rsidRPr="002C66D7" w:rsidRDefault="00436C06" w:rsidP="000E5789">
      <w:pPr>
        <w:pStyle w:val="ConsPlusNormal"/>
        <w:widowControl/>
        <w:shd w:val="clear" w:color="auto" w:fill="FFFFFF"/>
        <w:tabs>
          <w:tab w:val="left" w:pos="255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14"/>
          <w:sz w:val="24"/>
          <w:szCs w:val="24"/>
        </w:rPr>
        <w:object w:dxaOrig="5400" w:dyaOrig="360" w14:anchorId="5E63AFCF">
          <v:shape id="_x0000_i1100" type="#_x0000_t75" style="width:270pt;height:18pt" o:ole="">
            <v:imagedata r:id="rId171" o:title=""/>
          </v:shape>
          <o:OLEObject Type="Embed" ProgID="Equation.3" ShapeID="_x0000_i1100" DrawAspect="Content" ObjectID="_1681831036" r:id="rId172"/>
        </w:objec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(7.56)</w:t>
      </w:r>
    </w:p>
    <w:p w14:paraId="5FA5F39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Если полученное из расчета по формуле (7.56) значение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&gt; </w:t>
      </w:r>
      <w:r w:rsidRPr="002C66D7">
        <w:rPr>
          <w:rFonts w:ascii="Times New Roman" w:hAnsi="Times New Roman" w:cs="Times New Roman"/>
          <w:sz w:val="24"/>
          <w:szCs w:val="24"/>
        </w:rPr>
        <w:sym w:font="Symbol" w:char="F078"/>
      </w:r>
      <w:r w:rsidRPr="002C66D7">
        <w:rPr>
          <w:rFonts w:ascii="Times New Roman" w:hAnsi="Times New Roman" w:cs="Times New Roman"/>
          <w:i/>
          <w:sz w:val="24"/>
          <w:szCs w:val="24"/>
          <w:vertAlign w:val="subscript"/>
        </w:rPr>
        <w:t xml:space="preserve">у </w:t>
      </w:r>
      <w:r w:rsidRPr="002C66D7">
        <w:rPr>
          <w:rFonts w:ascii="Times New Roman" w:hAnsi="Times New Roman" w:cs="Times New Roman"/>
          <w:i/>
          <w:sz w:val="24"/>
          <w:szCs w:val="24"/>
        </w:rPr>
        <w:t>h</w:t>
      </w:r>
      <w:r w:rsidRPr="002C66D7">
        <w:rPr>
          <w:rFonts w:ascii="Times New Roman" w:hAnsi="Times New Roman" w:cs="Times New Roman"/>
          <w:i/>
          <w:sz w:val="24"/>
          <w:szCs w:val="24"/>
          <w:vertAlign w:val="subscript"/>
        </w:rPr>
        <w:t>0</w:t>
      </w:r>
      <w:r w:rsidRPr="002C66D7">
        <w:rPr>
          <w:rFonts w:ascii="Times New Roman" w:hAnsi="Times New Roman" w:cs="Times New Roman"/>
          <w:sz w:val="24"/>
          <w:szCs w:val="24"/>
        </w:rPr>
        <w:t xml:space="preserve">, то в условие (7.55) подставляется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78"/>
      </w:r>
      <w:r w:rsidRPr="002C66D7">
        <w:rPr>
          <w:rFonts w:ascii="Times New Roman" w:hAnsi="Times New Roman" w:cs="Times New Roman"/>
          <w:i/>
          <w:sz w:val="24"/>
          <w:szCs w:val="24"/>
          <w:vertAlign w:val="subscript"/>
        </w:rPr>
        <w:t>у</w:t>
      </w: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где  </w:t>
      </w:r>
      <w:r w:rsidRPr="002C66D7">
        <w:rPr>
          <w:rFonts w:ascii="Times New Roman" w:hAnsi="Times New Roman" w:cs="Times New Roman"/>
          <w:sz w:val="24"/>
          <w:szCs w:val="24"/>
        </w:rPr>
        <w:sym w:font="Symbol" w:char="F078"/>
      </w:r>
      <w:r w:rsidRPr="002C66D7">
        <w:rPr>
          <w:rFonts w:ascii="Times New Roman" w:hAnsi="Times New Roman" w:cs="Times New Roman"/>
          <w:i/>
          <w:sz w:val="24"/>
          <w:szCs w:val="24"/>
          <w:vertAlign w:val="subscript"/>
        </w:rPr>
        <w:t>у</w:t>
      </w:r>
      <w:r w:rsidRPr="002C66D7">
        <w:rPr>
          <w:rFonts w:ascii="Times New Roman" w:hAnsi="Times New Roman" w:cs="Times New Roman"/>
          <w:sz w:val="24"/>
          <w:szCs w:val="24"/>
        </w:rPr>
        <w:t xml:space="preserve">  определяется согласно указаниям 7.61.</w:t>
      </w:r>
    </w:p>
    <w:p w14:paraId="7C7F4D0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Учет работы сжатой арматуры следует производить согласно 7.60. Однако, если без учета этой арматуры величина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&gt; 2</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а с учетом ее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&lt; 2</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lang w:val="en-US"/>
        </w:rPr>
        <w:sym w:font="Symbol" w:char="F0A2"/>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то расчет по прочности следует производить из условия</w:t>
      </w:r>
    </w:p>
    <w:p w14:paraId="3ABC2ACA" w14:textId="77777777" w:rsidR="00FC6C8C" w:rsidRPr="002C66D7" w:rsidRDefault="00FC6C8C"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E3412" w:rsidRPr="002C66D7">
        <w:rPr>
          <w:rFonts w:ascii="Times New Roman" w:hAnsi="Times New Roman" w:cs="Times New Roman"/>
          <w:position w:val="-18"/>
          <w:sz w:val="24"/>
          <w:szCs w:val="24"/>
        </w:rPr>
        <w:object w:dxaOrig="3300" w:dyaOrig="420" w14:anchorId="315C8D21">
          <v:shape id="_x0000_i1101" type="#_x0000_t75" style="width:165.75pt;height:21.75pt" o:ole="">
            <v:imagedata r:id="rId173" o:title=""/>
          </v:shape>
          <o:OLEObject Type="Embed" ProgID="Equation.3" ShapeID="_x0000_i1101" DrawAspect="Content" ObjectID="_1681831037" r:id="rId174"/>
        </w:object>
      </w:r>
      <w:r w:rsidRPr="002C66D7">
        <w:rPr>
          <w:rFonts w:ascii="Times New Roman" w:hAnsi="Times New Roman" w:cs="Times New Roman"/>
          <w:sz w:val="24"/>
          <w:szCs w:val="24"/>
        </w:rPr>
        <w:t xml:space="preserve">                             (7.57)</w:t>
      </w:r>
    </w:p>
    <w:p w14:paraId="721069E6" w14:textId="77777777" w:rsidR="007A0999" w:rsidRPr="002C66D7" w:rsidRDefault="007A0999" w:rsidP="000E5789">
      <w:pPr>
        <w:pStyle w:val="ConsPlusNormal"/>
        <w:widowControl/>
        <w:shd w:val="clear" w:color="auto" w:fill="FFFFFF"/>
        <w:suppressAutoHyphens/>
        <w:ind w:firstLine="540"/>
        <w:jc w:val="both"/>
        <w:rPr>
          <w:rFonts w:ascii="Times New Roman" w:hAnsi="Times New Roman" w:cs="Times New Roman"/>
          <w:sz w:val="24"/>
          <w:szCs w:val="24"/>
        </w:rPr>
      </w:pPr>
    </w:p>
    <w:p w14:paraId="1B1460A9" w14:textId="6BE0F211" w:rsidR="00FC6C8C" w:rsidRPr="002C66D7" w:rsidRDefault="00480DD9" w:rsidP="000E5789">
      <w:pPr>
        <w:pStyle w:val="ConsPlusNormal"/>
        <w:widowControl/>
        <w:shd w:val="clear" w:color="auto" w:fill="FFFFFF"/>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469EEAE7" wp14:editId="22D54C68">
            <wp:extent cx="2675255" cy="3395345"/>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675255" cy="3395345"/>
                    </a:xfrm>
                    <a:prstGeom prst="rect">
                      <a:avLst/>
                    </a:prstGeom>
                    <a:noFill/>
                    <a:ln>
                      <a:noFill/>
                    </a:ln>
                  </pic:spPr>
                </pic:pic>
              </a:graphicData>
            </a:graphic>
          </wp:inline>
        </w:drawing>
      </w:r>
    </w:p>
    <w:p w14:paraId="77CCE9CA" w14:textId="77777777" w:rsidR="00444F3E" w:rsidRPr="002C66D7" w:rsidRDefault="00444F3E" w:rsidP="000E5789">
      <w:pPr>
        <w:pStyle w:val="ConsPlusNormal"/>
        <w:widowControl/>
        <w:shd w:val="clear" w:color="auto" w:fill="FFFFFF"/>
        <w:suppressAutoHyphens/>
        <w:spacing w:before="120"/>
        <w:ind w:firstLine="0"/>
        <w:jc w:val="center"/>
        <w:rPr>
          <w:rFonts w:ascii="Times New Roman" w:hAnsi="Times New Roman" w:cs="Times New Roman"/>
          <w:sz w:val="18"/>
          <w:szCs w:val="18"/>
        </w:rPr>
      </w:pP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 продольная сила </w:t>
      </w:r>
      <w:r w:rsidRPr="002C66D7">
        <w:rPr>
          <w:rFonts w:ascii="Times New Roman" w:hAnsi="Times New Roman" w:cs="Times New Roman"/>
          <w:i/>
          <w:sz w:val="18"/>
          <w:szCs w:val="18"/>
        </w:rPr>
        <w:t>N</w:t>
      </w:r>
      <w:r w:rsidRPr="002C66D7">
        <w:rPr>
          <w:rFonts w:ascii="Times New Roman" w:hAnsi="Times New Roman" w:cs="Times New Roman"/>
          <w:sz w:val="18"/>
          <w:szCs w:val="18"/>
        </w:rPr>
        <w:t xml:space="preserve"> приложена между равнодействующими усилий в арматуре;</w:t>
      </w:r>
    </w:p>
    <w:p w14:paraId="0B31E5A5" w14:textId="7B3F7197" w:rsidR="00444F3E" w:rsidRDefault="00444F3E" w:rsidP="000E5789">
      <w:pPr>
        <w:pStyle w:val="ConsPlusNormal"/>
        <w:widowControl/>
        <w:shd w:val="clear" w:color="auto" w:fill="FFFFFF"/>
        <w:suppressAutoHyphens/>
        <w:spacing w:after="60"/>
        <w:ind w:firstLine="0"/>
        <w:jc w:val="center"/>
        <w:rPr>
          <w:rFonts w:ascii="Times New Roman" w:hAnsi="Times New Roman" w:cs="Times New Roman"/>
          <w:sz w:val="18"/>
          <w:szCs w:val="18"/>
        </w:rPr>
      </w:pPr>
      <w:r w:rsidRPr="002C66D7">
        <w:rPr>
          <w:rFonts w:ascii="Times New Roman" w:hAnsi="Times New Roman" w:cs="Times New Roman"/>
          <w:i/>
          <w:sz w:val="18"/>
          <w:szCs w:val="18"/>
        </w:rPr>
        <w:t>б</w:t>
      </w:r>
      <w:r w:rsidRPr="002C66D7">
        <w:rPr>
          <w:rFonts w:ascii="Times New Roman" w:hAnsi="Times New Roman" w:cs="Times New Roman"/>
          <w:sz w:val="18"/>
          <w:szCs w:val="18"/>
        </w:rPr>
        <w:t xml:space="preserve"> — то же, за пределами расстояния между равнодействующими усилий в арматуре</w:t>
      </w:r>
    </w:p>
    <w:p w14:paraId="4BF5B2B4" w14:textId="77777777" w:rsidR="007A0999" w:rsidRPr="002C66D7" w:rsidRDefault="007A0999" w:rsidP="000E5789">
      <w:pPr>
        <w:pStyle w:val="ConsPlusNormal"/>
        <w:widowControl/>
        <w:shd w:val="clear" w:color="auto" w:fill="FFFFFF"/>
        <w:suppressAutoHyphens/>
        <w:spacing w:after="60"/>
        <w:ind w:firstLine="0"/>
        <w:jc w:val="center"/>
        <w:rPr>
          <w:rFonts w:ascii="Times New Roman" w:hAnsi="Times New Roman" w:cs="Times New Roman"/>
          <w:b/>
          <w:i/>
        </w:rPr>
      </w:pPr>
    </w:p>
    <w:p w14:paraId="144396C7" w14:textId="2972A432" w:rsidR="00FC6C8C" w:rsidRDefault="00FC6C8C" w:rsidP="000E5789">
      <w:pPr>
        <w:pStyle w:val="ConsPlusNormal"/>
        <w:widowControl/>
        <w:shd w:val="clear" w:color="auto" w:fill="FFFFFF"/>
        <w:suppressAutoHyphens/>
        <w:ind w:firstLine="0"/>
        <w:jc w:val="center"/>
        <w:outlineLvl w:val="0"/>
        <w:rPr>
          <w:rFonts w:ascii="Times New Roman" w:hAnsi="Times New Roman" w:cs="Times New Roman"/>
          <w:b/>
        </w:rPr>
      </w:pPr>
      <w:r w:rsidRPr="002C66D7">
        <w:rPr>
          <w:rFonts w:ascii="Times New Roman" w:hAnsi="Times New Roman" w:cs="Times New Roman"/>
          <w:b/>
          <w:i/>
        </w:rPr>
        <w:t>Рисунок 7.5</w:t>
      </w:r>
      <w:r w:rsidRPr="002C66D7">
        <w:rPr>
          <w:rFonts w:ascii="Times New Roman" w:hAnsi="Times New Roman" w:cs="Times New Roman"/>
          <w:b/>
        </w:rPr>
        <w:t xml:space="preserve"> </w:t>
      </w:r>
      <w:r w:rsidR="00444F3E" w:rsidRPr="002C66D7">
        <w:rPr>
          <w:rFonts w:ascii="Times New Roman" w:hAnsi="Times New Roman" w:cs="Times New Roman"/>
          <w:b/>
        </w:rPr>
        <w:t xml:space="preserve">— </w:t>
      </w:r>
      <w:r w:rsidRPr="002C66D7">
        <w:rPr>
          <w:rFonts w:ascii="Times New Roman" w:hAnsi="Times New Roman" w:cs="Times New Roman"/>
          <w:b/>
        </w:rPr>
        <w:t>Схема усилий и эпюра напряжений в сечении, нормальном к продольной оси внецентренно растянутого железобетонного элемента, при расчете его по прочности</w:t>
      </w:r>
    </w:p>
    <w:p w14:paraId="2E11C857" w14:textId="77777777" w:rsidR="007A0999" w:rsidRPr="002C66D7" w:rsidRDefault="007A0999" w:rsidP="000E5789">
      <w:pPr>
        <w:pStyle w:val="ConsPlusNormal"/>
        <w:widowControl/>
        <w:shd w:val="clear" w:color="auto" w:fill="FFFFFF"/>
        <w:suppressAutoHyphens/>
        <w:ind w:firstLine="0"/>
        <w:jc w:val="center"/>
        <w:outlineLvl w:val="0"/>
        <w:rPr>
          <w:rFonts w:ascii="Times New Roman" w:hAnsi="Times New Roman" w:cs="Times New Roman"/>
          <w:b/>
        </w:rPr>
      </w:pPr>
    </w:p>
    <w:p w14:paraId="01451C58" w14:textId="77777777" w:rsidR="007A0999" w:rsidRPr="002C66D7" w:rsidRDefault="007A0999" w:rsidP="007A0999">
      <w:pPr>
        <w:pStyle w:val="ConsPlusNormal"/>
        <w:widowControl/>
        <w:shd w:val="clear" w:color="auto" w:fill="FFFFFF"/>
        <w:suppressAutoHyphens/>
        <w:spacing w:before="120" w:after="6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по прочности сечений, наклонных к продольной оси элемента</w:t>
      </w:r>
    </w:p>
    <w:p w14:paraId="535D034E" w14:textId="77777777" w:rsidR="007A0999" w:rsidRPr="002C66D7" w:rsidRDefault="007A0999" w:rsidP="007A099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7.76 Расчет по прочности наклонных сечений должен производиться с учетом переменности сечения:</w:t>
      </w:r>
    </w:p>
    <w:p w14:paraId="3254AF0A" w14:textId="77777777" w:rsidR="007A0999" w:rsidRPr="002C66D7" w:rsidRDefault="007A0999" w:rsidP="007A099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на действие поперечной силы между наклонными трещинами согласно 7.77 и по наклонной трещине по 7.78;</w:t>
      </w:r>
    </w:p>
    <w:p w14:paraId="75CBE08E" w14:textId="77777777" w:rsidR="007A0999" w:rsidRDefault="007A0999" w:rsidP="007A099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действие изгибающего момента по наклонной трещине для элементов с поперечной арматурой согласно 7.83.</w:t>
      </w:r>
    </w:p>
    <w:p w14:paraId="03A7BD0B" w14:textId="2BD57F2E" w:rsidR="00FC6C8C" w:rsidRPr="002C66D7" w:rsidRDefault="00FC6C8C" w:rsidP="007A0999">
      <w:pPr>
        <w:pStyle w:val="ConsPlusNormal"/>
        <w:widowControl/>
        <w:shd w:val="clear" w:color="auto" w:fill="FFFFFF"/>
        <w:suppressAutoHyphens/>
        <w:spacing w:before="24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сечений, наклонных к продольной оси элемента, на действие поперечной силы</w:t>
      </w:r>
    </w:p>
    <w:p w14:paraId="550BF71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7.77 Для железобетонных элементов с поперечной арматурой должно быть соблюдено условие, обеспечивающее прочность по сжатому бетону между наклонными трещинами</w:t>
      </w:r>
    </w:p>
    <w:p w14:paraId="4712C149" w14:textId="77777777" w:rsidR="00FC6C8C" w:rsidRPr="002C66D7" w:rsidRDefault="00FC6C8C" w:rsidP="000E5789">
      <w:pPr>
        <w:pStyle w:val="ConsPlusNormal"/>
        <w:widowControl/>
        <w:shd w:val="clear" w:color="auto" w:fill="FFFFFF"/>
        <w:tabs>
          <w:tab w:val="left" w:pos="3969"/>
          <w:tab w:val="left" w:pos="8590"/>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B94528" w:rsidRPr="002C66D7">
        <w:rPr>
          <w:rFonts w:ascii="Times New Roman" w:hAnsi="Times New Roman" w:cs="Times New Roman"/>
          <w:position w:val="-10"/>
          <w:sz w:val="24"/>
          <w:szCs w:val="24"/>
          <w:lang w:val="en-US"/>
        </w:rPr>
        <w:object w:dxaOrig="2000" w:dyaOrig="320" w14:anchorId="59A6776F">
          <v:shape id="_x0000_i1102" type="#_x0000_t75" style="width:100.5pt;height:16.5pt" o:ole="">
            <v:imagedata r:id="rId176" o:title=""/>
          </v:shape>
          <o:OLEObject Type="Embed" ProgID="Equation.3" ShapeID="_x0000_i1102" DrawAspect="Content" ObjectID="_1681831038" r:id="rId177"/>
        </w:object>
      </w:r>
      <w:r w:rsidRPr="002C66D7">
        <w:rPr>
          <w:rFonts w:ascii="Times New Roman" w:hAnsi="Times New Roman" w:cs="Times New Roman"/>
          <w:sz w:val="24"/>
          <w:szCs w:val="24"/>
        </w:rPr>
        <w:t xml:space="preserve">                              </w:t>
      </w:r>
      <w:r w:rsidR="00B94528"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(7.58)</w:t>
      </w:r>
    </w:p>
    <w:p w14:paraId="358DF37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формуле (7.58):</w:t>
      </w:r>
    </w:p>
    <w:p w14:paraId="21C33125" w14:textId="77777777" w:rsidR="00FC6C8C" w:rsidRPr="002C66D7" w:rsidRDefault="00B94528"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position w:val="-10"/>
          <w:sz w:val="24"/>
          <w:szCs w:val="24"/>
        </w:rPr>
        <w:object w:dxaOrig="220" w:dyaOrig="279" w14:anchorId="6240BD28">
          <v:shape id="_x0000_i1103" type="#_x0000_t75" style="width:11.25pt;height:13.5pt" o:ole="">
            <v:imagedata r:id="rId178" o:title=""/>
          </v:shape>
          <o:OLEObject Type="Embed" ProgID="Equation.3" ShapeID="_x0000_i1103" DrawAspect="Content" ObjectID="_1681831039" r:id="rId179"/>
        </w:objec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поперечная сила на расстоянии не ближе </w:t>
      </w:r>
      <w:r w:rsidR="00FC6C8C" w:rsidRPr="002C66D7">
        <w:rPr>
          <w:rFonts w:ascii="Times New Roman" w:hAnsi="Times New Roman" w:cs="Times New Roman"/>
          <w:i/>
          <w:sz w:val="24"/>
          <w:szCs w:val="24"/>
          <w:lang w:val="en-US"/>
        </w:rPr>
        <w:t>h</w:t>
      </w:r>
      <w:r w:rsidR="00FC6C8C" w:rsidRPr="002C66D7">
        <w:rPr>
          <w:rFonts w:ascii="Times New Roman" w:hAnsi="Times New Roman" w:cs="Times New Roman"/>
          <w:sz w:val="24"/>
          <w:szCs w:val="24"/>
          <w:vertAlign w:val="subscript"/>
        </w:rPr>
        <w:t>0</w:t>
      </w:r>
      <w:r w:rsidR="00FC6C8C" w:rsidRPr="002C66D7">
        <w:rPr>
          <w:rFonts w:ascii="Times New Roman" w:hAnsi="Times New Roman" w:cs="Times New Roman"/>
          <w:sz w:val="24"/>
          <w:szCs w:val="24"/>
        </w:rPr>
        <w:t xml:space="preserve"> от оси опоры;</w:t>
      </w:r>
    </w:p>
    <w:p w14:paraId="58412265" w14:textId="77777777" w:rsidR="00FC6C8C" w:rsidRPr="002C66D7" w:rsidRDefault="00FC6C8C" w:rsidP="000E5789">
      <w:pPr>
        <w:pStyle w:val="ConsPlusNormal"/>
        <w:widowControl/>
        <w:shd w:val="clear" w:color="auto" w:fill="FFFFFF"/>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lang w:val="en-US"/>
        </w:rPr>
        <w:sym w:font="Symbol" w:char="F06A"/>
      </w:r>
      <w:r w:rsidRPr="002C66D7">
        <w:rPr>
          <w:rFonts w:ascii="Times New Roman" w:hAnsi="Times New Roman" w:cs="Times New Roman"/>
          <w:i/>
          <w:spacing w:val="-6"/>
          <w:sz w:val="24"/>
          <w:szCs w:val="24"/>
          <w:vertAlign w:val="subscript"/>
          <w:lang w:val="en-US"/>
        </w:rPr>
        <w:t>w</w:t>
      </w:r>
      <w:r w:rsidRPr="002C66D7">
        <w:rPr>
          <w:rFonts w:ascii="Times New Roman" w:hAnsi="Times New Roman" w:cs="Times New Roman"/>
          <w:spacing w:val="-6"/>
          <w:sz w:val="24"/>
          <w:szCs w:val="24"/>
          <w:vertAlign w:val="subscript"/>
        </w:rPr>
        <w:t>1</w:t>
      </w:r>
      <w:r w:rsidRPr="002C66D7">
        <w:rPr>
          <w:rFonts w:ascii="Times New Roman" w:hAnsi="Times New Roman" w:cs="Times New Roman"/>
          <w:spacing w:val="-6"/>
          <w:sz w:val="24"/>
          <w:szCs w:val="24"/>
        </w:rPr>
        <w:t xml:space="preserve"> = 1 +</w:t>
      </w:r>
      <w:r w:rsidRPr="002C66D7">
        <w:rPr>
          <w:rFonts w:ascii="Times New Roman" w:hAnsi="Times New Roman" w:cs="Times New Roman"/>
          <w:spacing w:val="-6"/>
          <w:sz w:val="24"/>
          <w:szCs w:val="24"/>
          <w:lang w:val="en-US"/>
        </w:rPr>
        <w:sym w:font="Symbol" w:char="F068"/>
      </w:r>
      <w:r w:rsidRPr="002C66D7">
        <w:rPr>
          <w:rFonts w:ascii="Times New Roman" w:hAnsi="Times New Roman" w:cs="Times New Roman"/>
          <w:i/>
          <w:spacing w:val="-6"/>
          <w:sz w:val="24"/>
          <w:szCs w:val="24"/>
          <w:lang w:val="en-US"/>
        </w:rPr>
        <w:t>n</w:t>
      </w:r>
      <w:r w:rsidRPr="002C66D7">
        <w:rPr>
          <w:rFonts w:ascii="Times New Roman" w:hAnsi="Times New Roman" w:cs="Times New Roman"/>
          <w:spacing w:val="-6"/>
          <w:sz w:val="24"/>
          <w:szCs w:val="24"/>
          <w:vertAlign w:val="subscript"/>
        </w:rPr>
        <w:t>1</w:t>
      </w:r>
      <w:r w:rsidRPr="002C66D7">
        <w:rPr>
          <w:rFonts w:ascii="Times New Roman" w:hAnsi="Times New Roman" w:cs="Times New Roman"/>
          <w:spacing w:val="-6"/>
          <w:sz w:val="24"/>
          <w:szCs w:val="24"/>
          <w:lang w:val="en-US"/>
        </w:rPr>
        <w:sym w:font="Symbol" w:char="F06D"/>
      </w:r>
      <w:r w:rsidRPr="002C66D7">
        <w:rPr>
          <w:rFonts w:ascii="Times New Roman" w:hAnsi="Times New Roman" w:cs="Times New Roman"/>
          <w:i/>
          <w:spacing w:val="-6"/>
          <w:sz w:val="24"/>
          <w:szCs w:val="24"/>
          <w:vertAlign w:val="subscript"/>
          <w:lang w:val="en-US"/>
        </w:rPr>
        <w:t>w</w:t>
      </w:r>
      <w:r w:rsidRPr="002C66D7">
        <w:rPr>
          <w:rFonts w:ascii="Times New Roman" w:hAnsi="Times New Roman" w:cs="Times New Roman"/>
          <w:spacing w:val="-6"/>
          <w:sz w:val="24"/>
          <w:szCs w:val="24"/>
        </w:rPr>
        <w:t xml:space="preserve"> , при расположении хомутов нормально к продольной оси </w:t>
      </w:r>
      <w:r w:rsidRPr="002C66D7">
        <w:rPr>
          <w:rFonts w:ascii="Times New Roman" w:hAnsi="Times New Roman" w:cs="Times New Roman"/>
          <w:spacing w:val="-6"/>
          <w:sz w:val="24"/>
          <w:szCs w:val="24"/>
          <w:lang w:val="en-US"/>
        </w:rPr>
        <w:sym w:font="Symbol" w:char="F06A"/>
      </w:r>
      <w:r w:rsidRPr="002C66D7">
        <w:rPr>
          <w:rFonts w:ascii="Times New Roman" w:hAnsi="Times New Roman" w:cs="Times New Roman"/>
          <w:i/>
          <w:spacing w:val="-6"/>
          <w:sz w:val="24"/>
          <w:szCs w:val="24"/>
          <w:vertAlign w:val="subscript"/>
          <w:lang w:val="en-US"/>
        </w:rPr>
        <w:t>w</w:t>
      </w:r>
      <w:r w:rsidRPr="002C66D7">
        <w:rPr>
          <w:rFonts w:ascii="Times New Roman" w:hAnsi="Times New Roman" w:cs="Times New Roman"/>
          <w:spacing w:val="-6"/>
          <w:sz w:val="24"/>
          <w:szCs w:val="24"/>
          <w:vertAlign w:val="subscript"/>
        </w:rPr>
        <w:t>1</w:t>
      </w:r>
      <w:r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lang w:val="en-US"/>
        </w:rPr>
        <w:sym w:font="Symbol" w:char="F0A3"/>
      </w:r>
      <w:r w:rsidRPr="002C66D7">
        <w:rPr>
          <w:rFonts w:ascii="Times New Roman" w:hAnsi="Times New Roman" w:cs="Times New Roman"/>
          <w:spacing w:val="-6"/>
          <w:sz w:val="24"/>
          <w:szCs w:val="24"/>
        </w:rPr>
        <w:t xml:space="preserve"> 1,3,</w:t>
      </w:r>
    </w:p>
    <w:p w14:paraId="55D1613F"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68"/>
      </w:r>
      <w:r w:rsidRPr="002C66D7">
        <w:rPr>
          <w:rFonts w:ascii="Times New Roman" w:hAnsi="Times New Roman" w:cs="Times New Roman"/>
          <w:sz w:val="24"/>
          <w:szCs w:val="24"/>
        </w:rPr>
        <w:t xml:space="preserve"> = 5 </w:t>
      </w:r>
      <w:r w:rsidR="00B94528"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хомутах, нормальных к продольной оси элемента;</w:t>
      </w:r>
    </w:p>
    <w:p w14:paraId="5C8C7E95" w14:textId="77777777" w:rsidR="00FC6C8C" w:rsidRPr="002C66D7" w:rsidRDefault="00B9452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8"/>
      </w:r>
      <w:r w:rsidR="00FC6C8C" w:rsidRPr="002C66D7">
        <w:rPr>
          <w:rFonts w:ascii="Times New Roman" w:hAnsi="Times New Roman" w:cs="Times New Roman"/>
          <w:sz w:val="24"/>
          <w:szCs w:val="24"/>
        </w:rPr>
        <w:t xml:space="preserve"> = 10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то же, наклонных под углом 45°;</w:t>
      </w:r>
    </w:p>
    <w:p w14:paraId="14E10C06" w14:textId="77777777" w:rsidR="00B94528" w:rsidRPr="002C66D7" w:rsidRDefault="00B94528" w:rsidP="000E5789">
      <w:pPr>
        <w:pStyle w:val="ConsPlusNormal"/>
        <w:widowControl/>
        <w:shd w:val="clear" w:color="auto" w:fill="FFFFFF"/>
        <w:suppressAutoHyphens/>
        <w:ind w:firstLine="0"/>
        <w:jc w:val="both"/>
        <w:rPr>
          <w:rFonts w:ascii="Times New Roman" w:hAnsi="Times New Roman" w:cs="Times New Roman"/>
          <w:spacing w:val="-4"/>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n</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pacing w:val="-4"/>
          <w:sz w:val="24"/>
          <w:szCs w:val="24"/>
        </w:rPr>
        <w:t xml:space="preserve">отношение модулей упругости арматуры и бетона, определяемое согласно </w:t>
      </w:r>
    </w:p>
    <w:p w14:paraId="1896F941" w14:textId="77777777" w:rsidR="00FC6C8C" w:rsidRPr="002C66D7" w:rsidRDefault="00B94528"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7.48;</w:t>
      </w:r>
    </w:p>
    <w:p w14:paraId="72E4F97E" w14:textId="77777777" w:rsidR="00FC6C8C" w:rsidRPr="002C66D7" w:rsidRDefault="00B94528" w:rsidP="000E5789">
      <w:pPr>
        <w:pStyle w:val="ConsPlusNormal"/>
        <w:widowControl/>
        <w:shd w:val="clear" w:color="auto" w:fill="FFFFFF"/>
        <w:suppressAutoHyphens/>
        <w:ind w:left="3402" w:firstLine="567"/>
        <w:rPr>
          <w:rFonts w:ascii="Times New Roman" w:hAnsi="Times New Roman" w:cs="Times New Roman"/>
          <w:sz w:val="24"/>
          <w:szCs w:val="24"/>
        </w:rPr>
      </w:pPr>
      <w:r w:rsidRPr="002C66D7">
        <w:rPr>
          <w:rFonts w:ascii="Times New Roman" w:hAnsi="Times New Roman" w:cs="Times New Roman"/>
          <w:position w:val="-28"/>
          <w:sz w:val="24"/>
          <w:szCs w:val="24"/>
        </w:rPr>
        <w:object w:dxaOrig="1060" w:dyaOrig="639" w14:anchorId="68A58D95">
          <v:shape id="_x0000_i1104" type="#_x0000_t75" style="width:53.25pt;height:31.5pt" o:ole="">
            <v:imagedata r:id="rId180" o:title=""/>
          </v:shape>
          <o:OLEObject Type="Embed" ProgID="Equation.3" ShapeID="_x0000_i1104" DrawAspect="Content" ObjectID="_1681831040" r:id="rId181"/>
        </w:objec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         </w:t>
      </w:r>
      <w:r w:rsidR="00FC6C8C" w:rsidRPr="002C66D7">
        <w:rPr>
          <w:rFonts w:ascii="Times New Roman" w:hAnsi="Times New Roman" w:cs="Times New Roman"/>
          <w:sz w:val="24"/>
          <w:szCs w:val="24"/>
        </w:rPr>
        <w:t>(7.59)</w:t>
      </w:r>
    </w:p>
    <w:p w14:paraId="5544508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А</w:t>
      </w:r>
      <w:proofErr w:type="spellStart"/>
      <w:r w:rsidRPr="002C66D7">
        <w:rPr>
          <w:rFonts w:ascii="Times New Roman" w:hAnsi="Times New Roman" w:cs="Times New Roman"/>
          <w:i/>
          <w:sz w:val="24"/>
          <w:szCs w:val="24"/>
          <w:vertAlign w:val="subscript"/>
          <w:lang w:val="en-US"/>
        </w:rPr>
        <w:t>sw</w:t>
      </w:r>
      <w:proofErr w:type="spellEnd"/>
      <w:r w:rsidRPr="002C66D7">
        <w:rPr>
          <w:rFonts w:ascii="Times New Roman" w:hAnsi="Times New Roman" w:cs="Times New Roman"/>
          <w:sz w:val="24"/>
          <w:szCs w:val="24"/>
        </w:rPr>
        <w:t xml:space="preserve"> </w:t>
      </w:r>
      <w:r w:rsidR="00B94528" w:rsidRPr="002C66D7">
        <w:rPr>
          <w:rFonts w:ascii="Times New Roman" w:hAnsi="Times New Roman" w:cs="Times New Roman"/>
          <w:sz w:val="24"/>
          <w:szCs w:val="24"/>
        </w:rPr>
        <w:t>—</w:t>
      </w:r>
      <w:r w:rsidRPr="002C66D7">
        <w:rPr>
          <w:rFonts w:ascii="Times New Roman" w:hAnsi="Times New Roman" w:cs="Times New Roman"/>
          <w:sz w:val="24"/>
          <w:szCs w:val="24"/>
        </w:rPr>
        <w:t xml:space="preserve"> площадь сечения ветвей хомутов, расположенных в одной плоскости;</w:t>
      </w:r>
    </w:p>
    <w:p w14:paraId="38D251B1" w14:textId="77777777" w:rsidR="00FC6C8C" w:rsidRPr="002C66D7" w:rsidRDefault="00B94528"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S</w:t>
      </w:r>
      <w:r w:rsidR="00FC6C8C" w:rsidRPr="002C66D7">
        <w:rPr>
          <w:rFonts w:ascii="Times New Roman" w:hAnsi="Times New Roman" w:cs="Times New Roman"/>
          <w:i/>
          <w:sz w:val="24"/>
          <w:szCs w:val="24"/>
          <w:vertAlign w:val="subscript"/>
          <w:lang w:val="en-US"/>
        </w:rPr>
        <w:t>w</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расстояние между хомутами по нормали к ним;</w:t>
      </w:r>
    </w:p>
    <w:p w14:paraId="7794B66F" w14:textId="77777777" w:rsidR="00FC6C8C" w:rsidRPr="002C66D7" w:rsidRDefault="00B94528"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b</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толщина стенки (ребра);</w:t>
      </w:r>
    </w:p>
    <w:p w14:paraId="1F27B6F0" w14:textId="77777777" w:rsidR="00FC6C8C" w:rsidRPr="002C66D7" w:rsidRDefault="00B94528"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h</w:t>
      </w:r>
      <w:r w:rsidR="00FC6C8C" w:rsidRPr="002C66D7">
        <w:rPr>
          <w:rFonts w:ascii="Times New Roman" w:hAnsi="Times New Roman" w:cs="Times New Roman"/>
          <w:sz w:val="24"/>
          <w:szCs w:val="24"/>
          <w:vertAlign w:val="subscript"/>
        </w:rPr>
        <w:t>0</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рабочая высота сечения.</w:t>
      </w:r>
    </w:p>
    <w:p w14:paraId="51A1DD5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    </w:t>
      </w:r>
      <w:r w:rsidRPr="002C66D7">
        <w:rPr>
          <w:rFonts w:ascii="Times New Roman" w:hAnsi="Times New Roman" w:cs="Times New Roman"/>
          <w:sz w:val="24"/>
          <w:szCs w:val="24"/>
          <w:lang w:val="en-US"/>
        </w:rPr>
        <w:sym w:font="Symbol" w:char="F06A"/>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определяется по формуле</w:t>
      </w:r>
    </w:p>
    <w:p w14:paraId="49B54FBC" w14:textId="77777777" w:rsidR="00FC6C8C" w:rsidRPr="002C66D7" w:rsidRDefault="00FC6C8C" w:rsidP="000E5789">
      <w:pPr>
        <w:pStyle w:val="ConsPlusNormal"/>
        <w:widowControl/>
        <w:shd w:val="clear" w:color="auto" w:fill="FFFFFF"/>
        <w:suppressAutoHyphens/>
        <w:spacing w:before="40" w:after="80"/>
        <w:ind w:left="3402" w:firstLine="567"/>
        <w:rPr>
          <w:rFonts w:ascii="Times New Roman" w:hAnsi="Times New Roman" w:cs="Times New Roman"/>
          <w:sz w:val="24"/>
          <w:szCs w:val="24"/>
        </w:rPr>
      </w:pP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1 – 0,01</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w:t>
      </w:r>
      <w:r w:rsidR="00B94528"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(7.60)</w:t>
      </w:r>
    </w:p>
    <w:p w14:paraId="4BC0C62C"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расчетное сопротивление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принимается в МПа.</w:t>
      </w:r>
    </w:p>
    <w:p w14:paraId="3D7F6EE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7.78 Расчет наклонных сечений элементов с поперечной арматурой на действие поперечной силы (рисунок 7.6) следует производить из условий:</w:t>
      </w:r>
    </w:p>
    <w:p w14:paraId="5CCDB95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элементов с ненапрягаемой арматурой</w:t>
      </w:r>
    </w:p>
    <w:p w14:paraId="5B4BB490" w14:textId="77777777" w:rsidR="00FC6C8C" w:rsidRPr="002C66D7" w:rsidRDefault="00FC6C8C" w:rsidP="000E5789">
      <w:pPr>
        <w:pStyle w:val="ConsPlusNormal"/>
        <w:widowControl/>
        <w:shd w:val="clear" w:color="auto" w:fill="FFFFFF"/>
        <w:tabs>
          <w:tab w:val="left" w:pos="2552"/>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Q</w:t>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53"/>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si</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t>sin</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61"/>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53"/>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sw</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Q</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rPr>
        <w:t xml:space="preserve"> + </w:t>
      </w:r>
      <w:proofErr w:type="spellStart"/>
      <w:r w:rsidRPr="002C66D7">
        <w:rPr>
          <w:rFonts w:ascii="Times New Roman" w:hAnsi="Times New Roman" w:cs="Times New Roman"/>
          <w:i/>
          <w:spacing w:val="20"/>
          <w:sz w:val="24"/>
          <w:szCs w:val="24"/>
          <w:lang w:val="en-US"/>
        </w:rPr>
        <w:t>Q</w:t>
      </w:r>
      <w:r w:rsidRPr="002C66D7">
        <w:rPr>
          <w:rFonts w:ascii="Times New Roman" w:hAnsi="Times New Roman" w:cs="Times New Roman"/>
          <w:i/>
          <w:spacing w:val="20"/>
          <w:sz w:val="24"/>
          <w:szCs w:val="24"/>
          <w:vertAlign w:val="superscript"/>
          <w:lang w:val="en-US"/>
        </w:rPr>
        <w:t>r</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w:t>
      </w:r>
      <w:r w:rsidR="004170E1" w:rsidRPr="002C66D7">
        <w:rPr>
          <w:rFonts w:ascii="Times New Roman" w:hAnsi="Times New Roman" w:cs="Times New Roman"/>
          <w:sz w:val="24"/>
          <w:szCs w:val="24"/>
        </w:rPr>
        <w:t xml:space="preserve"> </w:t>
      </w:r>
      <w:r w:rsidR="00575A19" w:rsidRPr="002C66D7">
        <w:rPr>
          <w:rFonts w:ascii="Times New Roman" w:hAnsi="Times New Roman" w:cs="Times New Roman"/>
          <w:sz w:val="24"/>
          <w:szCs w:val="24"/>
        </w:rPr>
        <w:t xml:space="preserve">                           </w:t>
      </w:r>
      <w:r w:rsidRPr="002C66D7">
        <w:rPr>
          <w:rFonts w:ascii="Times New Roman" w:hAnsi="Times New Roman" w:cs="Times New Roman"/>
          <w:sz w:val="24"/>
          <w:szCs w:val="24"/>
        </w:rPr>
        <w:t>(7.61)</w:t>
      </w:r>
    </w:p>
    <w:p w14:paraId="025AEB7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элементов с напрягаемой арматурой при наличии ненапрягаемых хомутов</w:t>
      </w:r>
    </w:p>
    <w:p w14:paraId="75088820" w14:textId="387CCEBE" w:rsidR="00FC6C8C" w:rsidRDefault="00575A19" w:rsidP="000E5789">
      <w:pPr>
        <w:pStyle w:val="ConsPlusNormal"/>
        <w:widowControl/>
        <w:shd w:val="clear" w:color="auto" w:fill="FFFFFF"/>
        <w:tabs>
          <w:tab w:val="left" w:pos="2552"/>
          <w:tab w:val="left" w:pos="8789"/>
        </w:tabs>
        <w:suppressAutoHyphens/>
        <w:spacing w:before="120"/>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Q</w:t>
      </w:r>
      <w:r w:rsidR="00FC6C8C"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lang w:val="en-US"/>
        </w:rPr>
        <w:sym w:font="Symbol" w:char="F053"/>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pw</w:t>
      </w:r>
      <w:r w:rsidR="00FC6C8C" w:rsidRPr="002C66D7">
        <w:rPr>
          <w:rFonts w:ascii="Times New Roman" w:hAnsi="Times New Roman" w:cs="Times New Roman"/>
          <w:i/>
          <w:sz w:val="24"/>
          <w:szCs w:val="24"/>
          <w:lang w:val="en-US"/>
        </w:rPr>
        <w:t>A</w:t>
      </w:r>
      <w:r w:rsidR="00FC6C8C" w:rsidRPr="002C66D7">
        <w:rPr>
          <w:rFonts w:ascii="Times New Roman" w:hAnsi="Times New Roman" w:cs="Times New Roman"/>
          <w:i/>
          <w:sz w:val="24"/>
          <w:szCs w:val="24"/>
          <w:vertAlign w:val="subscript"/>
          <w:lang w:val="en-US"/>
        </w:rPr>
        <w:t>pi</w:t>
      </w:r>
      <w:proofErr w:type="spellEnd"/>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t>sin</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61"/>
      </w:r>
      <w:r w:rsidR="00FC6C8C"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lang w:val="en-US"/>
        </w:rPr>
        <w:sym w:font="Symbol" w:char="F053"/>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sw</w:t>
      </w:r>
      <w:r w:rsidR="00FC6C8C" w:rsidRPr="002C66D7">
        <w:rPr>
          <w:rFonts w:ascii="Times New Roman" w:hAnsi="Times New Roman" w:cs="Times New Roman"/>
          <w:i/>
          <w:sz w:val="24"/>
          <w:szCs w:val="24"/>
          <w:lang w:val="en-US"/>
        </w:rPr>
        <w:t>A</w:t>
      </w:r>
      <w:r w:rsidR="00FC6C8C" w:rsidRPr="002C66D7">
        <w:rPr>
          <w:rFonts w:ascii="Times New Roman" w:hAnsi="Times New Roman" w:cs="Times New Roman"/>
          <w:i/>
          <w:sz w:val="24"/>
          <w:szCs w:val="24"/>
          <w:vertAlign w:val="subscript"/>
          <w:lang w:val="en-US"/>
        </w:rPr>
        <w:t>sw</w:t>
      </w:r>
      <w:proofErr w:type="spellEnd"/>
      <w:r w:rsidR="00FC6C8C"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lang w:val="en-US"/>
        </w:rPr>
        <w:sym w:font="Symbol" w:char="F053"/>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pw</w:t>
      </w:r>
      <w:r w:rsidR="00FC6C8C" w:rsidRPr="002C66D7">
        <w:rPr>
          <w:rFonts w:ascii="Times New Roman" w:hAnsi="Times New Roman" w:cs="Times New Roman"/>
          <w:i/>
          <w:sz w:val="24"/>
          <w:szCs w:val="24"/>
          <w:lang w:val="en-US"/>
        </w:rPr>
        <w:t>A</w:t>
      </w:r>
      <w:r w:rsidR="00FC6C8C" w:rsidRPr="002C66D7">
        <w:rPr>
          <w:rFonts w:ascii="Times New Roman" w:hAnsi="Times New Roman" w:cs="Times New Roman"/>
          <w:i/>
          <w:sz w:val="24"/>
          <w:szCs w:val="24"/>
          <w:vertAlign w:val="subscript"/>
          <w:lang w:val="en-US"/>
        </w:rPr>
        <w:t>pw</w:t>
      </w:r>
      <w:proofErr w:type="spellEnd"/>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Q</w:t>
      </w:r>
      <w:r w:rsidR="00FC6C8C" w:rsidRPr="002C66D7">
        <w:rPr>
          <w:rFonts w:ascii="Times New Roman" w:hAnsi="Times New Roman" w:cs="Times New Roman"/>
          <w:i/>
          <w:sz w:val="24"/>
          <w:szCs w:val="24"/>
          <w:vertAlign w:val="subscript"/>
          <w:lang w:val="en-US"/>
        </w:rPr>
        <w:t>b</w:t>
      </w:r>
      <w:proofErr w:type="spellEnd"/>
      <w:r w:rsidR="00FC6C8C" w:rsidRPr="002C66D7">
        <w:rPr>
          <w:rFonts w:ascii="Times New Roman" w:hAnsi="Times New Roman" w:cs="Times New Roman"/>
          <w:i/>
          <w:sz w:val="24"/>
          <w:szCs w:val="24"/>
        </w:rPr>
        <w:t xml:space="preserve"> + </w:t>
      </w:r>
      <w:proofErr w:type="spellStart"/>
      <w:r w:rsidR="00FC6C8C" w:rsidRPr="002C66D7">
        <w:rPr>
          <w:rFonts w:ascii="Times New Roman" w:hAnsi="Times New Roman" w:cs="Times New Roman"/>
          <w:i/>
          <w:spacing w:val="20"/>
          <w:sz w:val="24"/>
          <w:szCs w:val="24"/>
          <w:lang w:val="en-US"/>
        </w:rPr>
        <w:t>Q</w:t>
      </w:r>
      <w:r w:rsidR="00FC6C8C" w:rsidRPr="002C66D7">
        <w:rPr>
          <w:rFonts w:ascii="Times New Roman" w:hAnsi="Times New Roman" w:cs="Times New Roman"/>
          <w:i/>
          <w:spacing w:val="20"/>
          <w:sz w:val="24"/>
          <w:szCs w:val="24"/>
          <w:vertAlign w:val="superscript"/>
          <w:lang w:val="en-US"/>
        </w:rPr>
        <w:t>r</w:t>
      </w:r>
      <w:r w:rsidR="00FC6C8C" w:rsidRPr="002C66D7">
        <w:rPr>
          <w:rFonts w:ascii="Times New Roman" w:hAnsi="Times New Roman" w:cs="Times New Roman"/>
          <w:i/>
          <w:sz w:val="24"/>
          <w:szCs w:val="24"/>
          <w:vertAlign w:val="subscript"/>
          <w:lang w:val="en-US"/>
        </w:rPr>
        <w:t>w</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(7.62)</w:t>
      </w:r>
    </w:p>
    <w:p w14:paraId="2714305B" w14:textId="77777777" w:rsidR="007A0999" w:rsidRPr="002C66D7" w:rsidRDefault="007A0999" w:rsidP="000E5789">
      <w:pPr>
        <w:pStyle w:val="ConsPlusNormal"/>
        <w:widowControl/>
        <w:shd w:val="clear" w:color="auto" w:fill="FFFFFF"/>
        <w:tabs>
          <w:tab w:val="left" w:pos="2552"/>
          <w:tab w:val="left" w:pos="8789"/>
        </w:tabs>
        <w:suppressAutoHyphens/>
        <w:spacing w:before="120"/>
        <w:ind w:firstLine="0"/>
        <w:jc w:val="both"/>
        <w:rPr>
          <w:rFonts w:ascii="Times New Roman" w:hAnsi="Times New Roman" w:cs="Times New Roman"/>
          <w:sz w:val="24"/>
          <w:szCs w:val="24"/>
        </w:rPr>
      </w:pPr>
    </w:p>
    <w:p w14:paraId="635B278A" w14:textId="4C8FEB06" w:rsidR="00FC6C8C" w:rsidRDefault="00480DD9" w:rsidP="000E5789">
      <w:pPr>
        <w:pStyle w:val="ConsPlusNormal"/>
        <w:widowControl/>
        <w:shd w:val="clear" w:color="auto" w:fill="FFFFFF"/>
        <w:suppressAutoHyphens/>
        <w:spacing w:before="120"/>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3235761B" wp14:editId="03F7F6E1">
            <wp:extent cx="4004945" cy="1735455"/>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4004945" cy="1735455"/>
                    </a:xfrm>
                    <a:prstGeom prst="rect">
                      <a:avLst/>
                    </a:prstGeom>
                    <a:noFill/>
                    <a:ln>
                      <a:noFill/>
                    </a:ln>
                  </pic:spPr>
                </pic:pic>
              </a:graphicData>
            </a:graphic>
          </wp:inline>
        </w:drawing>
      </w:r>
    </w:p>
    <w:p w14:paraId="48382876" w14:textId="77777777" w:rsidR="007A0999" w:rsidRPr="002C66D7" w:rsidRDefault="007A0999" w:rsidP="000E5789">
      <w:pPr>
        <w:pStyle w:val="ConsPlusNormal"/>
        <w:widowControl/>
        <w:shd w:val="clear" w:color="auto" w:fill="FFFFFF"/>
        <w:suppressAutoHyphens/>
        <w:spacing w:before="120"/>
        <w:ind w:firstLine="0"/>
        <w:jc w:val="center"/>
        <w:rPr>
          <w:rFonts w:ascii="Times New Roman" w:hAnsi="Times New Roman" w:cs="Times New Roman"/>
          <w:sz w:val="24"/>
          <w:szCs w:val="24"/>
        </w:rPr>
      </w:pPr>
    </w:p>
    <w:p w14:paraId="3B08C9E7" w14:textId="2D750432" w:rsidR="00575A19" w:rsidRDefault="00575A19" w:rsidP="000E5789">
      <w:pPr>
        <w:pStyle w:val="ConsPlusNormal"/>
        <w:widowControl/>
        <w:shd w:val="clear" w:color="auto" w:fill="FFFFFF"/>
        <w:suppressAutoHyphens/>
        <w:spacing w:after="60"/>
        <w:ind w:firstLine="0"/>
        <w:jc w:val="center"/>
        <w:outlineLvl w:val="0"/>
        <w:rPr>
          <w:rFonts w:ascii="Times New Roman" w:hAnsi="Times New Roman" w:cs="Times New Roman"/>
          <w:sz w:val="18"/>
          <w:szCs w:val="18"/>
        </w:rPr>
      </w:pP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 с ненапрягаемой арматурой; </w:t>
      </w:r>
      <w:r w:rsidRPr="002C66D7">
        <w:rPr>
          <w:rFonts w:ascii="Times New Roman" w:hAnsi="Times New Roman" w:cs="Times New Roman"/>
          <w:i/>
          <w:sz w:val="18"/>
          <w:szCs w:val="18"/>
        </w:rPr>
        <w:t>б</w:t>
      </w:r>
      <w:r w:rsidRPr="002C66D7">
        <w:rPr>
          <w:rFonts w:ascii="Times New Roman" w:hAnsi="Times New Roman" w:cs="Times New Roman"/>
          <w:sz w:val="18"/>
          <w:szCs w:val="18"/>
        </w:rPr>
        <w:t xml:space="preserve"> — с напрягаемой арматурой</w:t>
      </w:r>
    </w:p>
    <w:p w14:paraId="7D2EB705" w14:textId="77777777" w:rsidR="007A0999" w:rsidRPr="002C66D7" w:rsidRDefault="007A0999" w:rsidP="000E5789">
      <w:pPr>
        <w:pStyle w:val="ConsPlusNormal"/>
        <w:widowControl/>
        <w:shd w:val="clear" w:color="auto" w:fill="FFFFFF"/>
        <w:suppressAutoHyphens/>
        <w:spacing w:after="60"/>
        <w:ind w:firstLine="0"/>
        <w:jc w:val="center"/>
        <w:outlineLvl w:val="0"/>
        <w:rPr>
          <w:rFonts w:ascii="Times New Roman" w:hAnsi="Times New Roman" w:cs="Times New Roman"/>
          <w:b/>
          <w:i/>
          <w:sz w:val="18"/>
          <w:szCs w:val="18"/>
        </w:rPr>
      </w:pPr>
    </w:p>
    <w:p w14:paraId="5B36648E" w14:textId="77777777" w:rsidR="00FC6C8C" w:rsidRPr="002C66D7" w:rsidRDefault="00FC6C8C" w:rsidP="000E5789">
      <w:pPr>
        <w:pStyle w:val="ConsPlusNormal"/>
        <w:widowControl/>
        <w:shd w:val="clear" w:color="auto" w:fill="FFFFFF"/>
        <w:suppressAutoHyphens/>
        <w:ind w:firstLine="0"/>
        <w:jc w:val="center"/>
        <w:outlineLvl w:val="0"/>
        <w:rPr>
          <w:rFonts w:ascii="Times New Roman" w:hAnsi="Times New Roman" w:cs="Times New Roman"/>
          <w:b/>
        </w:rPr>
      </w:pPr>
      <w:r w:rsidRPr="002C66D7">
        <w:rPr>
          <w:rFonts w:ascii="Times New Roman" w:hAnsi="Times New Roman" w:cs="Times New Roman"/>
          <w:b/>
          <w:i/>
        </w:rPr>
        <w:t>Рисунок 7.6</w:t>
      </w:r>
      <w:r w:rsidRPr="002C66D7">
        <w:rPr>
          <w:rFonts w:ascii="Times New Roman" w:hAnsi="Times New Roman" w:cs="Times New Roman"/>
          <w:b/>
        </w:rPr>
        <w:t xml:space="preserve"> </w:t>
      </w:r>
      <w:r w:rsidR="00575A19" w:rsidRPr="002C66D7">
        <w:rPr>
          <w:rFonts w:ascii="Times New Roman" w:hAnsi="Times New Roman" w:cs="Times New Roman"/>
          <w:b/>
        </w:rPr>
        <w:t>—</w:t>
      </w:r>
      <w:r w:rsidRPr="002C66D7">
        <w:rPr>
          <w:rFonts w:ascii="Times New Roman" w:hAnsi="Times New Roman" w:cs="Times New Roman"/>
          <w:b/>
        </w:rPr>
        <w:t>Схема усилий в сечении, наклонном к продольной оси железобетонного элемента, при расчете его по прочности на действие поперечной силы</w:t>
      </w:r>
    </w:p>
    <w:p w14:paraId="50BC79EC" w14:textId="77777777" w:rsidR="00FC6C8C" w:rsidRPr="002C66D7" w:rsidRDefault="00FC6C8C" w:rsidP="000E5789">
      <w:pPr>
        <w:pStyle w:val="ConsPlusNormal"/>
        <w:widowControl/>
        <w:shd w:val="clear" w:color="auto" w:fill="FFFFFF"/>
        <w:suppressAutoHyphens/>
        <w:spacing w:before="240"/>
        <w:ind w:firstLine="539"/>
        <w:jc w:val="both"/>
        <w:rPr>
          <w:rFonts w:ascii="Times New Roman" w:hAnsi="Times New Roman" w:cs="Times New Roman"/>
          <w:sz w:val="24"/>
          <w:szCs w:val="24"/>
        </w:rPr>
      </w:pPr>
      <w:r w:rsidRPr="002C66D7">
        <w:rPr>
          <w:rFonts w:ascii="Times New Roman" w:hAnsi="Times New Roman" w:cs="Times New Roman"/>
          <w:sz w:val="24"/>
          <w:szCs w:val="24"/>
        </w:rPr>
        <w:t>В формулах (7.61) и (7.62):</w:t>
      </w:r>
    </w:p>
    <w:p w14:paraId="725209E5" w14:textId="0A65710F" w:rsidR="00FC6C8C" w:rsidRPr="002C66D7" w:rsidRDefault="007A0999"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D1467">
        <w:rPr>
          <w:rFonts w:ascii="Times New Roman" w:hAnsi="Times New Roman" w:cs="Times New Roman"/>
          <w:i/>
          <w:sz w:val="24"/>
          <w:szCs w:val="24"/>
          <w:lang w:val="en-US"/>
        </w:rPr>
        <w:t>Q</w:t>
      </w:r>
      <w:r w:rsidRPr="002D1467">
        <w:rPr>
          <w:rFonts w:ascii="Times New Roman" w:hAnsi="Times New Roman" w:cs="Times New Roman"/>
          <w:sz w:val="24"/>
          <w:szCs w:val="24"/>
        </w:rPr>
        <w:t xml:space="preserve"> – максимальное значение поперечной силы от внешней нагрузки, расположенной по одну сторону от рассматриваемого наклонного сечения и определяемой с учетом переменности сечения по длине;</w:t>
      </w:r>
    </w:p>
    <w:p w14:paraId="50527AE5" w14:textId="77777777" w:rsidR="00663457"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53"/>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si</w:t>
      </w:r>
      <w:proofErr w:type="spellEnd"/>
      <w:r w:rsidRPr="002C66D7">
        <w:rPr>
          <w:rFonts w:ascii="Times New Roman" w:hAnsi="Times New Roman" w:cs="Times New Roman"/>
          <w:i/>
          <w:sz w:val="24"/>
          <w:szCs w:val="24"/>
        </w:rPr>
        <w:t xml:space="preserve"> </w:t>
      </w:r>
      <w:r w:rsidRPr="002C66D7">
        <w:rPr>
          <w:rFonts w:ascii="Times New Roman" w:hAnsi="Times New Roman" w:cs="Times New Roman"/>
          <w:sz w:val="24"/>
          <w:szCs w:val="24"/>
          <w:lang w:val="en-US"/>
        </w:rPr>
        <w:t>sin</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61"/>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53"/>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sw</w:t>
      </w:r>
      <w:proofErr w:type="spellEnd"/>
      <w:r w:rsidR="00663457" w:rsidRPr="002C66D7">
        <w:rPr>
          <w:rFonts w:ascii="Times New Roman" w:hAnsi="Times New Roman" w:cs="Times New Roman"/>
          <w:sz w:val="24"/>
          <w:szCs w:val="24"/>
        </w:rPr>
        <w:t xml:space="preserve"> — </w:t>
      </w:r>
      <w:r w:rsidRPr="002C66D7">
        <w:rPr>
          <w:rFonts w:ascii="Times New Roman" w:hAnsi="Times New Roman" w:cs="Times New Roman"/>
          <w:sz w:val="24"/>
          <w:szCs w:val="24"/>
        </w:rPr>
        <w:t xml:space="preserve">суммы проекций усилий всей пересекаемой ненапрягаемой </w:t>
      </w:r>
    </w:p>
    <w:p w14:paraId="074181D4" w14:textId="77777777" w:rsidR="00061F14" w:rsidRPr="002C66D7" w:rsidRDefault="0066345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061F14"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(наклонной и нормальной к продольной оси элемента) </w:t>
      </w:r>
    </w:p>
    <w:p w14:paraId="771E654C" w14:textId="77777777" w:rsidR="00FC6C8C" w:rsidRPr="002C66D7" w:rsidRDefault="00061F14"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pacing w:val="-6"/>
          <w:sz w:val="24"/>
          <w:szCs w:val="24"/>
        </w:rPr>
        <w:t xml:space="preserve">арматуры при длине проекции сечения  </w:t>
      </w:r>
      <w:r w:rsidR="00FC6C8C" w:rsidRPr="002C66D7">
        <w:rPr>
          <w:rFonts w:ascii="Times New Roman" w:hAnsi="Times New Roman" w:cs="Times New Roman"/>
          <w:i/>
          <w:spacing w:val="-6"/>
          <w:sz w:val="24"/>
          <w:szCs w:val="24"/>
        </w:rPr>
        <w:t>с</w:t>
      </w:r>
      <w:r w:rsidR="00FC6C8C" w:rsidRPr="002C66D7">
        <w:rPr>
          <w:rFonts w:ascii="Times New Roman" w:hAnsi="Times New Roman" w:cs="Times New Roman"/>
          <w:spacing w:val="-6"/>
          <w:sz w:val="24"/>
          <w:szCs w:val="24"/>
        </w:rPr>
        <w:t>, не превышающей 2</w:t>
      </w:r>
      <w:r w:rsidR="00FC6C8C" w:rsidRPr="002C66D7">
        <w:rPr>
          <w:rFonts w:ascii="Times New Roman" w:hAnsi="Times New Roman" w:cs="Times New Roman"/>
          <w:i/>
          <w:spacing w:val="-6"/>
          <w:sz w:val="24"/>
          <w:szCs w:val="24"/>
        </w:rPr>
        <w:t>h</w:t>
      </w:r>
      <w:r w:rsidR="00FC6C8C" w:rsidRPr="002C66D7">
        <w:rPr>
          <w:rFonts w:ascii="Times New Roman" w:hAnsi="Times New Roman" w:cs="Times New Roman"/>
          <w:spacing w:val="-6"/>
          <w:sz w:val="24"/>
          <w:szCs w:val="24"/>
          <w:vertAlign w:val="subscript"/>
        </w:rPr>
        <w:t>0</w:t>
      </w:r>
      <w:r w:rsidR="00FC6C8C" w:rsidRPr="002C66D7">
        <w:rPr>
          <w:rFonts w:ascii="Times New Roman" w:hAnsi="Times New Roman" w:cs="Times New Roman"/>
          <w:spacing w:val="-6"/>
          <w:sz w:val="24"/>
          <w:szCs w:val="24"/>
        </w:rPr>
        <w:t>;</w:t>
      </w:r>
    </w:p>
    <w:p w14:paraId="64211928" w14:textId="77777777" w:rsidR="00061F14"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pacing w:val="-4"/>
          <w:sz w:val="24"/>
          <w:szCs w:val="24"/>
        </w:rPr>
        <w:sym w:font="Symbol" w:char="F053"/>
      </w:r>
      <w:proofErr w:type="spellStart"/>
      <w:r w:rsidRPr="002C66D7">
        <w:rPr>
          <w:rFonts w:ascii="Times New Roman" w:hAnsi="Times New Roman" w:cs="Times New Roman"/>
          <w:i/>
          <w:spacing w:val="-4"/>
          <w:sz w:val="24"/>
          <w:szCs w:val="24"/>
          <w:lang w:val="en-US"/>
        </w:rPr>
        <w:t>R</w:t>
      </w:r>
      <w:r w:rsidRPr="002C66D7">
        <w:rPr>
          <w:rFonts w:ascii="Times New Roman" w:hAnsi="Times New Roman" w:cs="Times New Roman"/>
          <w:i/>
          <w:spacing w:val="-4"/>
          <w:sz w:val="24"/>
          <w:szCs w:val="24"/>
          <w:vertAlign w:val="subscript"/>
          <w:lang w:val="en-US"/>
        </w:rPr>
        <w:t>pw</w:t>
      </w:r>
      <w:r w:rsidRPr="002C66D7">
        <w:rPr>
          <w:rFonts w:ascii="Times New Roman" w:hAnsi="Times New Roman" w:cs="Times New Roman"/>
          <w:i/>
          <w:spacing w:val="-4"/>
          <w:sz w:val="24"/>
          <w:szCs w:val="24"/>
          <w:lang w:val="en-US"/>
        </w:rPr>
        <w:t>A</w:t>
      </w:r>
      <w:r w:rsidRPr="002C66D7">
        <w:rPr>
          <w:rFonts w:ascii="Times New Roman" w:hAnsi="Times New Roman" w:cs="Times New Roman"/>
          <w:i/>
          <w:spacing w:val="-4"/>
          <w:sz w:val="24"/>
          <w:szCs w:val="24"/>
          <w:vertAlign w:val="subscript"/>
          <w:lang w:val="en-US"/>
        </w:rPr>
        <w:t>pi</w:t>
      </w:r>
      <w:proofErr w:type="spellEnd"/>
      <w:r w:rsidRPr="002C66D7">
        <w:rPr>
          <w:rFonts w:ascii="Times New Roman" w:hAnsi="Times New Roman" w:cs="Times New Roman"/>
          <w:i/>
          <w:spacing w:val="-4"/>
          <w:sz w:val="24"/>
          <w:szCs w:val="24"/>
        </w:rPr>
        <w:t xml:space="preserve"> </w:t>
      </w:r>
      <w:r w:rsidRPr="002C66D7">
        <w:rPr>
          <w:rFonts w:ascii="Times New Roman" w:hAnsi="Times New Roman" w:cs="Times New Roman"/>
          <w:spacing w:val="-4"/>
          <w:sz w:val="24"/>
          <w:szCs w:val="24"/>
          <w:lang w:val="en-US"/>
        </w:rPr>
        <w:t>sin</w:t>
      </w:r>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lang w:val="en-US"/>
        </w:rPr>
        <w:sym w:font="Symbol" w:char="F061"/>
      </w:r>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sym w:font="Symbol" w:char="F053"/>
      </w:r>
      <w:proofErr w:type="spellStart"/>
      <w:r w:rsidRPr="002C66D7">
        <w:rPr>
          <w:rFonts w:ascii="Times New Roman" w:hAnsi="Times New Roman" w:cs="Times New Roman"/>
          <w:i/>
          <w:spacing w:val="-4"/>
          <w:sz w:val="24"/>
          <w:szCs w:val="24"/>
          <w:lang w:val="en-US"/>
        </w:rPr>
        <w:t>R</w:t>
      </w:r>
      <w:r w:rsidRPr="002C66D7">
        <w:rPr>
          <w:rFonts w:ascii="Times New Roman" w:hAnsi="Times New Roman" w:cs="Times New Roman"/>
          <w:i/>
          <w:spacing w:val="-4"/>
          <w:sz w:val="24"/>
          <w:szCs w:val="24"/>
          <w:vertAlign w:val="subscript"/>
          <w:lang w:val="en-US"/>
        </w:rPr>
        <w:t>pw</w:t>
      </w:r>
      <w:r w:rsidRPr="002C66D7">
        <w:rPr>
          <w:rFonts w:ascii="Times New Roman" w:hAnsi="Times New Roman" w:cs="Times New Roman"/>
          <w:i/>
          <w:spacing w:val="-4"/>
          <w:sz w:val="24"/>
          <w:szCs w:val="24"/>
          <w:lang w:val="en-US"/>
        </w:rPr>
        <w:t>A</w:t>
      </w:r>
      <w:r w:rsidRPr="002C66D7">
        <w:rPr>
          <w:rFonts w:ascii="Times New Roman" w:hAnsi="Times New Roman" w:cs="Times New Roman"/>
          <w:i/>
          <w:spacing w:val="-4"/>
          <w:sz w:val="24"/>
          <w:szCs w:val="24"/>
          <w:vertAlign w:val="subscript"/>
          <w:lang w:val="en-US"/>
        </w:rPr>
        <w:t>pw</w:t>
      </w:r>
      <w:proofErr w:type="spellEnd"/>
      <w:r w:rsidR="00061F14" w:rsidRPr="002C66D7">
        <w:rPr>
          <w:rFonts w:ascii="Times New Roman" w:hAnsi="Times New Roman" w:cs="Times New Roman"/>
          <w:i/>
          <w:sz w:val="24"/>
          <w:szCs w:val="24"/>
          <w:vertAlign w:val="subscript"/>
        </w:rPr>
        <w:t xml:space="preserve"> </w:t>
      </w:r>
      <w:r w:rsidR="00663457" w:rsidRPr="002C66D7">
        <w:rPr>
          <w:rFonts w:ascii="Times New Roman" w:hAnsi="Times New Roman" w:cs="Times New Roman"/>
          <w:sz w:val="24"/>
          <w:szCs w:val="24"/>
        </w:rPr>
        <w:t>—</w:t>
      </w:r>
      <w:r w:rsidR="00061F14"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то же, в напрягаемой арматуре, имеющей сцепление с бетоном </w:t>
      </w:r>
    </w:p>
    <w:p w14:paraId="64CEF9CE" w14:textId="77777777" w:rsidR="00061F14"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(если напрягаемая арматура не имеет сцепления с бетоном, то </w:t>
      </w:r>
    </w:p>
    <w:p w14:paraId="735251B6" w14:textId="77777777" w:rsidR="00061F14"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значение расчетного сопротивления </w:t>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pw</w:t>
      </w:r>
      <w:proofErr w:type="spellEnd"/>
      <w:r w:rsidR="00FC6C8C" w:rsidRPr="002C66D7">
        <w:rPr>
          <w:rFonts w:ascii="Times New Roman" w:hAnsi="Times New Roman" w:cs="Times New Roman"/>
          <w:sz w:val="24"/>
          <w:szCs w:val="24"/>
        </w:rPr>
        <w:t xml:space="preserve"> следует принять </w:t>
      </w:r>
    </w:p>
    <w:p w14:paraId="3815B951" w14:textId="77777777" w:rsidR="00061F14"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равным установившемуся предварительному напряжению </w:t>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lang w:val="en-US"/>
        </w:rPr>
        <w:t>pw</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p>
    <w:p w14:paraId="34731831" w14:textId="77777777" w:rsidR="00FC6C8C"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в напрягаемой арматуре);</w:t>
      </w:r>
    </w:p>
    <w:p w14:paraId="3E73D961" w14:textId="77777777" w:rsidR="00061F14"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sw</w:t>
      </w:r>
      <w:proofErr w:type="spellEnd"/>
      <w:r w:rsidR="00FC6C8C" w:rsidRPr="002C66D7">
        <w:rPr>
          <w:rFonts w:ascii="Times New Roman" w:hAnsi="Times New Roman" w:cs="Times New Roman"/>
          <w:sz w:val="24"/>
          <w:szCs w:val="24"/>
        </w:rPr>
        <w:t xml:space="preserve">, </w:t>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pw</w:t>
      </w:r>
      <w:proofErr w:type="spellEnd"/>
      <w:r w:rsidR="00FC6C8C" w:rsidRPr="002C66D7">
        <w:rPr>
          <w:rFonts w:ascii="Times New Roman" w:hAnsi="Times New Roman" w:cs="Times New Roman"/>
          <w:sz w:val="24"/>
          <w:szCs w:val="24"/>
        </w:rPr>
        <w:t xml:space="preserve"> </w:t>
      </w:r>
      <w:r w:rsidR="00663457"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расчетные сопротивления ненапрягаемой и напрягаемой </w:t>
      </w:r>
    </w:p>
    <w:p w14:paraId="7D67464F" w14:textId="77777777" w:rsidR="00061F14"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w:t>
      </w:r>
      <w:r w:rsidR="00FC6C8C" w:rsidRPr="002C66D7">
        <w:rPr>
          <w:rFonts w:ascii="Times New Roman" w:hAnsi="Times New Roman" w:cs="Times New Roman"/>
          <w:sz w:val="24"/>
          <w:szCs w:val="24"/>
        </w:rPr>
        <w:t xml:space="preserve">арматуры с учетом коэффициентов  </w:t>
      </w:r>
      <w:r w:rsidR="00FC6C8C" w:rsidRPr="002C66D7">
        <w:rPr>
          <w:rFonts w:ascii="Times New Roman" w:hAnsi="Times New Roman" w:cs="Times New Roman"/>
          <w:i/>
          <w:sz w:val="24"/>
          <w:szCs w:val="24"/>
        </w:rPr>
        <w:t>m</w:t>
      </w:r>
      <w:r w:rsidR="00FC6C8C" w:rsidRPr="002C66D7">
        <w:rPr>
          <w:rFonts w:ascii="Times New Roman" w:hAnsi="Times New Roman" w:cs="Times New Roman"/>
          <w:i/>
          <w:sz w:val="24"/>
          <w:szCs w:val="24"/>
          <w:vertAlign w:val="subscript"/>
          <w:lang w:val="en-US"/>
        </w:rPr>
        <w:t>a</w:t>
      </w:r>
      <w:r w:rsidR="00FC6C8C" w:rsidRPr="002C66D7">
        <w:rPr>
          <w:rFonts w:ascii="Times New Roman" w:hAnsi="Times New Roman" w:cs="Times New Roman"/>
          <w:sz w:val="24"/>
          <w:szCs w:val="24"/>
          <w:vertAlign w:val="subscript"/>
        </w:rPr>
        <w:t>4</w:t>
      </w:r>
      <w:r w:rsidR="00FC6C8C" w:rsidRPr="002C66D7">
        <w:rPr>
          <w:rFonts w:ascii="Times New Roman" w:hAnsi="Times New Roman" w:cs="Times New Roman"/>
          <w:sz w:val="24"/>
          <w:szCs w:val="24"/>
        </w:rPr>
        <w:t xml:space="preserve">  или  </w:t>
      </w:r>
      <w:r w:rsidR="00FC6C8C" w:rsidRPr="002C66D7">
        <w:rPr>
          <w:rFonts w:ascii="Times New Roman" w:hAnsi="Times New Roman" w:cs="Times New Roman"/>
          <w:i/>
          <w:sz w:val="24"/>
          <w:szCs w:val="24"/>
        </w:rPr>
        <w:t>m</w:t>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vertAlign w:val="subscript"/>
        </w:rPr>
        <w:t>4</w:t>
      </w:r>
      <w:r w:rsidR="00FC6C8C" w:rsidRPr="002C66D7">
        <w:rPr>
          <w:rFonts w:ascii="Times New Roman" w:hAnsi="Times New Roman" w:cs="Times New Roman"/>
          <w:sz w:val="24"/>
          <w:szCs w:val="24"/>
        </w:rPr>
        <w:t xml:space="preserve">, </w:t>
      </w:r>
    </w:p>
    <w:p w14:paraId="7E01505D" w14:textId="77777777" w:rsidR="00FC6C8C"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определяемых по 7.40;</w:t>
      </w:r>
    </w:p>
    <w:p w14:paraId="1374EFCE" w14:textId="77777777" w:rsidR="00061F14"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1"/>
      </w:r>
      <w:r w:rsidR="00FC6C8C" w:rsidRPr="002C66D7">
        <w:rPr>
          <w:rFonts w:ascii="Times New Roman" w:hAnsi="Times New Roman" w:cs="Times New Roman"/>
          <w:sz w:val="24"/>
          <w:szCs w:val="24"/>
        </w:rPr>
        <w:t xml:space="preserve"> </w:t>
      </w:r>
      <w:r w:rsidR="00663457"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угол наклона стержней (пучков) к продольной оси элемента в </w:t>
      </w:r>
    </w:p>
    <w:p w14:paraId="08207A98" w14:textId="77777777" w:rsidR="00FC6C8C"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месте пересечения наклонного сечения;</w:t>
      </w:r>
    </w:p>
    <w:p w14:paraId="610BDB01" w14:textId="77777777" w:rsidR="00061F14"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Q</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rPr>
        <w:t xml:space="preserve"> </w:t>
      </w:r>
      <w:r w:rsidR="00663457"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поперечное усилие, передаваемое в расчете на бетон сжатой </w:t>
      </w:r>
    </w:p>
    <w:p w14:paraId="1EDDA1A3" w14:textId="77777777" w:rsidR="00061F14"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зоны над концом наклонного сечения и определяемое по </w:t>
      </w:r>
    </w:p>
    <w:p w14:paraId="378EAFC0" w14:textId="77777777" w:rsidR="00FC6C8C" w:rsidRPr="002C66D7" w:rsidRDefault="00061F1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формуле</w:t>
      </w:r>
    </w:p>
    <w:p w14:paraId="77F921CD" w14:textId="77777777" w:rsidR="00FC6C8C" w:rsidRPr="002C66D7" w:rsidRDefault="00FC6C8C" w:rsidP="000E5789">
      <w:pPr>
        <w:shd w:val="clear" w:color="auto" w:fill="FFFFFF"/>
        <w:tabs>
          <w:tab w:val="left" w:pos="3119"/>
          <w:tab w:val="left" w:pos="8789"/>
        </w:tabs>
        <w:suppressAutoHyphens/>
        <w:rPr>
          <w:sz w:val="24"/>
          <w:szCs w:val="24"/>
        </w:rPr>
      </w:pPr>
      <w:r w:rsidRPr="002C66D7">
        <w:tab/>
      </w:r>
      <w:r w:rsidRPr="002C66D7">
        <w:rPr>
          <w:position w:val="-24"/>
        </w:rPr>
        <w:object w:dxaOrig="2540" w:dyaOrig="660" w14:anchorId="4800AFA4">
          <v:shape id="_x0000_i1105" type="#_x0000_t75" style="width:126.75pt;height:33.75pt" o:ole="">
            <v:imagedata r:id="rId183" o:title=""/>
          </v:shape>
          <o:OLEObject Type="Embed" ProgID="Equation.3" ShapeID="_x0000_i1105" DrawAspect="Content" ObjectID="_1681831041" r:id="rId184"/>
        </w:object>
      </w:r>
      <w:r w:rsidRPr="002C66D7">
        <w:t xml:space="preserve">                                        </w:t>
      </w:r>
      <w:r w:rsidRPr="002C66D7">
        <w:rPr>
          <w:sz w:val="24"/>
          <w:szCs w:val="24"/>
        </w:rPr>
        <w:t>(7.63)</w:t>
      </w:r>
    </w:p>
    <w:p w14:paraId="2B92B97F" w14:textId="77777777" w:rsidR="00947F6A" w:rsidRPr="002C66D7" w:rsidRDefault="00947F6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FC6C8C"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b</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h</w:t>
      </w:r>
      <w:r w:rsidR="00FC6C8C" w:rsidRPr="002C66D7">
        <w:rPr>
          <w:rFonts w:ascii="Times New Roman" w:hAnsi="Times New Roman" w:cs="Times New Roman"/>
          <w:sz w:val="24"/>
          <w:szCs w:val="24"/>
          <w:vertAlign w:val="subscript"/>
        </w:rPr>
        <w:t>0</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толщина стенки (ребра) или ширина сплошной плиты и расчетная высота </w:t>
      </w:r>
    </w:p>
    <w:p w14:paraId="36E31913" w14:textId="77777777" w:rsidR="00FC6C8C" w:rsidRPr="002C66D7" w:rsidRDefault="00947F6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сечения, пересекающего центр сжатой зоны наклонного сечения;</w:t>
      </w:r>
    </w:p>
    <w:p w14:paraId="4145C2DF" w14:textId="77777777" w:rsidR="00947F6A" w:rsidRPr="002C66D7" w:rsidRDefault="00947F6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с</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длина проекции </w:t>
      </w:r>
      <w:proofErr w:type="spellStart"/>
      <w:r w:rsidR="00FC6C8C" w:rsidRPr="002C66D7">
        <w:rPr>
          <w:rFonts w:ascii="Times New Roman" w:hAnsi="Times New Roman" w:cs="Times New Roman"/>
          <w:sz w:val="24"/>
          <w:szCs w:val="24"/>
        </w:rPr>
        <w:t>невыгоднейшего</w:t>
      </w:r>
      <w:proofErr w:type="spellEnd"/>
      <w:r w:rsidR="00FC6C8C" w:rsidRPr="002C66D7">
        <w:rPr>
          <w:rFonts w:ascii="Times New Roman" w:hAnsi="Times New Roman" w:cs="Times New Roman"/>
          <w:sz w:val="24"/>
          <w:szCs w:val="24"/>
        </w:rPr>
        <w:t xml:space="preserve"> наклонного сечения на продольную ось </w:t>
      </w:r>
    </w:p>
    <w:p w14:paraId="2C51BE1A" w14:textId="77777777" w:rsidR="00FC6C8C" w:rsidRPr="002C66D7" w:rsidRDefault="00947F6A"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pacing w:val="-6"/>
          <w:sz w:val="24"/>
          <w:szCs w:val="24"/>
        </w:rPr>
        <w:t>элемента, определяемая сравнительными расчетами согласно требованиям 7.79;</w:t>
      </w:r>
    </w:p>
    <w:p w14:paraId="56F6C429" w14:textId="77777777" w:rsidR="00FC6C8C" w:rsidRPr="002C66D7" w:rsidRDefault="00947F6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m</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условий работы, равный</w:t>
      </w:r>
    </w:p>
    <w:p w14:paraId="53D03521" w14:textId="77777777" w:rsidR="00FC6C8C" w:rsidRPr="002C66D7" w:rsidRDefault="00FC6C8C" w:rsidP="000E5789">
      <w:pPr>
        <w:pStyle w:val="ConsPlusNormal"/>
        <w:widowControl/>
        <w:shd w:val="clear" w:color="auto" w:fill="FFFFFF"/>
        <w:tabs>
          <w:tab w:val="left" w:pos="3119"/>
          <w:tab w:val="left" w:pos="8789"/>
        </w:tabs>
        <w:suppressAutoHyphens/>
        <w:spacing w:before="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947F6A" w:rsidRPr="002C66D7">
        <w:rPr>
          <w:rFonts w:ascii="Times New Roman" w:hAnsi="Times New Roman" w:cs="Times New Roman"/>
          <w:position w:val="-34"/>
          <w:sz w:val="24"/>
          <w:szCs w:val="24"/>
        </w:rPr>
        <w:object w:dxaOrig="2100" w:dyaOrig="780" w14:anchorId="5D5F0B81">
          <v:shape id="_x0000_i1106" type="#_x0000_t75" style="width:105.75pt;height:39.75pt" o:ole="">
            <v:imagedata r:id="rId185" o:title=""/>
          </v:shape>
          <o:OLEObject Type="Embed" ProgID="Equation.3" ShapeID="_x0000_i1106" DrawAspect="Content" ObjectID="_1681831042" r:id="rId186"/>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947F6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(7.64)</w:t>
      </w:r>
    </w:p>
    <w:p w14:paraId="759323D4"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но не менее 1,3 и не более 2,5,</w:t>
      </w:r>
    </w:p>
    <w:p w14:paraId="28D26AFC"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00947F6A"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sh</w:t>
      </w:r>
      <w:proofErr w:type="spellEnd"/>
      <w:r w:rsidR="00947F6A" w:rsidRPr="002C66D7">
        <w:rPr>
          <w:rFonts w:ascii="Times New Roman" w:hAnsi="Times New Roman" w:cs="Times New Roman"/>
          <w:i/>
          <w:sz w:val="24"/>
          <w:szCs w:val="24"/>
          <w:vertAlign w:val="subscript"/>
        </w:rPr>
        <w:t xml:space="preserve"> </w:t>
      </w:r>
      <w:r w:rsidR="00947F6A"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расчетное </w:t>
      </w:r>
      <w:r w:rsidRPr="002C66D7">
        <w:rPr>
          <w:rFonts w:ascii="Times New Roman" w:hAnsi="Times New Roman" w:cs="Times New Roman"/>
          <w:sz w:val="24"/>
          <w:szCs w:val="24"/>
          <w:shd w:val="clear" w:color="auto" w:fill="FFFFFF"/>
        </w:rPr>
        <w:t>сопротивление бетона скалыванию при изгибе;</w:t>
      </w:r>
    </w:p>
    <w:p w14:paraId="2B5F1FD6" w14:textId="77777777" w:rsidR="00FC6C8C" w:rsidRPr="002C66D7" w:rsidRDefault="00947F6A"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4"/>
      </w:r>
      <w:r w:rsidR="00FC6C8C" w:rsidRPr="002C66D7">
        <w:rPr>
          <w:rFonts w:ascii="Times New Roman" w:hAnsi="Times New Roman" w:cs="Times New Roman"/>
          <w:i/>
          <w:sz w:val="24"/>
          <w:szCs w:val="24"/>
          <w:vertAlign w:val="subscript"/>
          <w:lang w:val="en-US"/>
        </w:rPr>
        <w:t>q</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наибольшее скалывающее напряжение от нормативной нагрузки;</w:t>
      </w:r>
    </w:p>
    <w:p w14:paraId="7B5529DC" w14:textId="77777777" w:rsidR="00947F6A" w:rsidRPr="002C66D7" w:rsidRDefault="00947F6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п</w:t>
      </w:r>
      <w:r w:rsidR="00FC6C8C" w:rsidRPr="002C66D7">
        <w:rPr>
          <w:rFonts w:ascii="Times New Roman" w:hAnsi="Times New Roman" w:cs="Times New Roman"/>
          <w:sz w:val="24"/>
          <w:szCs w:val="24"/>
        </w:rPr>
        <w:t>ри</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4"/>
      </w:r>
      <w:r w:rsidR="00FC6C8C" w:rsidRPr="002C66D7">
        <w:rPr>
          <w:rFonts w:ascii="Times New Roman" w:hAnsi="Times New Roman" w:cs="Times New Roman"/>
          <w:i/>
          <w:sz w:val="24"/>
          <w:szCs w:val="24"/>
          <w:vertAlign w:val="subscript"/>
          <w:lang w:val="en-US"/>
        </w:rPr>
        <w:t>q</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A3"/>
      </w:r>
      <w:r w:rsidR="00FC6C8C" w:rsidRPr="002C66D7">
        <w:rPr>
          <w:rFonts w:ascii="Times New Roman" w:hAnsi="Times New Roman" w:cs="Times New Roman"/>
          <w:sz w:val="24"/>
          <w:szCs w:val="24"/>
        </w:rPr>
        <w:t xml:space="preserve"> 0,25</w:t>
      </w:r>
      <w:r w:rsidR="00FC6C8C"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b</w:t>
      </w:r>
      <w:proofErr w:type="spellEnd"/>
      <w:r w:rsidR="00FC6C8C" w:rsidRPr="002C66D7">
        <w:rPr>
          <w:rFonts w:ascii="Times New Roman" w:hAnsi="Times New Roman" w:cs="Times New Roman"/>
          <w:i/>
          <w:sz w:val="24"/>
          <w:szCs w:val="24"/>
          <w:vertAlign w:val="subscript"/>
        </w:rPr>
        <w:t>,</w:t>
      </w:r>
      <w:proofErr w:type="spellStart"/>
      <w:r w:rsidR="00FC6C8C" w:rsidRPr="002C66D7">
        <w:rPr>
          <w:rFonts w:ascii="Times New Roman" w:hAnsi="Times New Roman" w:cs="Times New Roman"/>
          <w:i/>
          <w:sz w:val="24"/>
          <w:szCs w:val="24"/>
          <w:vertAlign w:val="subscript"/>
          <w:lang w:val="en-US"/>
        </w:rPr>
        <w:t>sh</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проверку на прочность по наклонным сечениям допускается не </w:t>
      </w:r>
    </w:p>
    <w:p w14:paraId="0D33C3F4" w14:textId="77777777" w:rsidR="00FC6C8C" w:rsidRPr="002C66D7" w:rsidRDefault="00947F6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производить, а при </w:t>
      </w:r>
      <w:r w:rsidR="00FC6C8C" w:rsidRPr="002C66D7">
        <w:rPr>
          <w:rFonts w:ascii="Times New Roman" w:hAnsi="Times New Roman" w:cs="Times New Roman"/>
          <w:sz w:val="24"/>
          <w:szCs w:val="24"/>
        </w:rPr>
        <w:sym w:font="Symbol" w:char="F074"/>
      </w:r>
      <w:r w:rsidR="00FC6C8C" w:rsidRPr="002C66D7">
        <w:rPr>
          <w:rFonts w:ascii="Times New Roman" w:hAnsi="Times New Roman" w:cs="Times New Roman"/>
          <w:i/>
          <w:sz w:val="24"/>
          <w:szCs w:val="24"/>
          <w:vertAlign w:val="subscript"/>
          <w:lang w:val="en-US"/>
        </w:rPr>
        <w:t>q</w:t>
      </w:r>
      <w:r w:rsidR="00FC6C8C" w:rsidRPr="002C66D7">
        <w:rPr>
          <w:rFonts w:ascii="Times New Roman" w:hAnsi="Times New Roman" w:cs="Times New Roman"/>
          <w:sz w:val="24"/>
          <w:szCs w:val="24"/>
        </w:rPr>
        <w:t xml:space="preserve"> &gt;</w:t>
      </w:r>
      <w:r w:rsidR="00FC6C8C"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b</w:t>
      </w:r>
      <w:proofErr w:type="spellEnd"/>
      <w:r w:rsidR="00FC6C8C" w:rsidRPr="002C66D7">
        <w:rPr>
          <w:rFonts w:ascii="Times New Roman" w:hAnsi="Times New Roman" w:cs="Times New Roman"/>
          <w:i/>
          <w:sz w:val="24"/>
          <w:szCs w:val="24"/>
          <w:vertAlign w:val="subscript"/>
        </w:rPr>
        <w:t>,</w:t>
      </w:r>
      <w:proofErr w:type="spellStart"/>
      <w:r w:rsidR="00FC6C8C" w:rsidRPr="002C66D7">
        <w:rPr>
          <w:rFonts w:ascii="Times New Roman" w:hAnsi="Times New Roman" w:cs="Times New Roman"/>
          <w:i/>
          <w:sz w:val="24"/>
          <w:szCs w:val="24"/>
          <w:vertAlign w:val="subscript"/>
          <w:lang w:val="en-US"/>
        </w:rPr>
        <w:t>sh</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сечение должно быть изменено;</w:t>
      </w:r>
    </w:p>
    <w:p w14:paraId="15F111D4" w14:textId="77777777" w:rsidR="00FC6C8C" w:rsidRPr="002C66D7" w:rsidRDefault="00947F6A"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Q</w:t>
      </w:r>
      <w:r w:rsidR="00FC6C8C"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vertAlign w:val="superscript"/>
          <w:lang w:val="en-US"/>
        </w:rPr>
        <w:t>r</w:t>
      </w:r>
      <w:r w:rsidR="00FC6C8C" w:rsidRPr="002C66D7">
        <w:rPr>
          <w:rFonts w:ascii="Times New Roman" w:hAnsi="Times New Roman" w:cs="Times New Roman"/>
          <w:i/>
          <w:sz w:val="24"/>
          <w:szCs w:val="24"/>
          <w:vertAlign w:val="subscript"/>
          <w:lang w:val="en-US"/>
        </w:rPr>
        <w:t>w</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усилие, воспринимаемое горизонтальной арматурой, кгс</w:t>
      </w:r>
    </w:p>
    <w:p w14:paraId="5C45AF9B" w14:textId="77777777" w:rsidR="00FC6C8C" w:rsidRPr="002C66D7" w:rsidRDefault="00FC6C8C" w:rsidP="000E5789">
      <w:pPr>
        <w:pStyle w:val="ConsPlusNormal"/>
        <w:widowControl/>
        <w:shd w:val="clear" w:color="auto" w:fill="FFFFFF"/>
        <w:tabs>
          <w:tab w:val="left" w:pos="3402"/>
          <w:tab w:val="left" w:pos="8789"/>
        </w:tabs>
        <w:suppressAutoHyphens/>
        <w:spacing w:before="40" w:after="80"/>
        <w:ind w:firstLine="0"/>
        <w:rPr>
          <w:rFonts w:ascii="Times New Roman" w:hAnsi="Times New Roman" w:cs="Times New Roman"/>
          <w:sz w:val="24"/>
          <w:szCs w:val="24"/>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Q</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vertAlign w:val="superscript"/>
          <w:lang w:val="en-US"/>
        </w:rPr>
        <w:t>r</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 </w:t>
      </w:r>
      <w:smartTag w:uri="urn:schemas-microsoft-com:office:smarttags" w:element="metricconverter">
        <w:smartTagPr>
          <w:attr w:name="ProductID" w:val="1000 A"/>
        </w:smartTagPr>
        <w:r w:rsidRPr="002C66D7">
          <w:rPr>
            <w:rFonts w:ascii="Times New Roman" w:hAnsi="Times New Roman" w:cs="Times New Roman"/>
            <w:sz w:val="24"/>
            <w:szCs w:val="24"/>
          </w:rPr>
          <w:t>1000</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A</w:t>
        </w:r>
      </w:smartTag>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vertAlign w:val="superscript"/>
          <w:lang w:val="en-US"/>
        </w:rPr>
        <w:t>r</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K</w:t>
      </w:r>
      <w:r w:rsidRPr="002C66D7">
        <w:rPr>
          <w:rFonts w:ascii="Times New Roman" w:hAnsi="Times New Roman" w:cs="Times New Roman"/>
          <w:sz w:val="24"/>
          <w:szCs w:val="24"/>
        </w:rPr>
        <w:t>,                                                   (7.65)</w:t>
      </w:r>
    </w:p>
    <w:p w14:paraId="786EB2FC" w14:textId="77777777" w:rsidR="00947F6A" w:rsidRPr="002C66D7" w:rsidRDefault="00947F6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FC6C8C"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proofErr w:type="spellStart"/>
      <w:r w:rsidR="00FC6C8C" w:rsidRPr="002C66D7">
        <w:rPr>
          <w:rFonts w:ascii="Times New Roman" w:hAnsi="Times New Roman" w:cs="Times New Roman"/>
          <w:i/>
          <w:sz w:val="24"/>
          <w:szCs w:val="24"/>
          <w:lang w:val="en-US"/>
        </w:rPr>
        <w:t>A</w:t>
      </w:r>
      <w:r w:rsidR="00FC6C8C" w:rsidRPr="002C66D7">
        <w:rPr>
          <w:rFonts w:ascii="Times New Roman" w:hAnsi="Times New Roman" w:cs="Times New Roman"/>
          <w:i/>
          <w:sz w:val="24"/>
          <w:szCs w:val="24"/>
          <w:vertAlign w:val="superscript"/>
          <w:lang w:val="en-US"/>
        </w:rPr>
        <w:t>r</w:t>
      </w:r>
      <w:r w:rsidR="00FC6C8C"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rPr>
        <w:t>площадь горизонтальной напрягаемой и ненапрягаемой арматуры, см</w:t>
      </w:r>
      <w:r w:rsidR="00FC6C8C" w:rsidRPr="002C66D7">
        <w:rPr>
          <w:rFonts w:ascii="Times New Roman" w:hAnsi="Times New Roman" w:cs="Times New Roman"/>
          <w:sz w:val="24"/>
          <w:szCs w:val="24"/>
          <w:vertAlign w:val="superscript"/>
        </w:rPr>
        <w:t>2</w:t>
      </w:r>
      <w:r w:rsidR="00FC6C8C" w:rsidRPr="002C66D7">
        <w:rPr>
          <w:rFonts w:ascii="Times New Roman" w:hAnsi="Times New Roman" w:cs="Times New Roman"/>
          <w:sz w:val="24"/>
          <w:szCs w:val="24"/>
        </w:rPr>
        <w:t xml:space="preserve">, </w:t>
      </w:r>
    </w:p>
    <w:p w14:paraId="49D55A0B" w14:textId="77777777" w:rsidR="00FC6C8C" w:rsidRPr="002C66D7" w:rsidRDefault="00947F6A"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пересекаемой наклонным сечением под углом  </w:t>
      </w:r>
      <w:r w:rsidR="00FC6C8C" w:rsidRPr="002C66D7">
        <w:rPr>
          <w:rFonts w:ascii="Times New Roman" w:hAnsi="Times New Roman" w:cs="Times New Roman"/>
          <w:sz w:val="24"/>
          <w:szCs w:val="24"/>
          <w:lang w:val="en-US"/>
        </w:rPr>
        <w:sym w:font="Symbol" w:char="F062"/>
      </w:r>
      <w:r w:rsidR="00FC6C8C" w:rsidRPr="002C66D7">
        <w:rPr>
          <w:rFonts w:ascii="Times New Roman" w:hAnsi="Times New Roman" w:cs="Times New Roman"/>
          <w:sz w:val="24"/>
          <w:szCs w:val="24"/>
        </w:rPr>
        <w:t>, град.</w:t>
      </w:r>
    </w:p>
    <w:p w14:paraId="18EC327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Значение коэффициента  </w:t>
      </w:r>
      <w:r w:rsidR="00195C39" w:rsidRPr="002C66D7">
        <w:rPr>
          <w:rFonts w:ascii="Times New Roman" w:hAnsi="Times New Roman" w:cs="Times New Roman"/>
          <w:i/>
          <w:sz w:val="24"/>
          <w:szCs w:val="24"/>
          <w:lang w:val="en-US"/>
        </w:rPr>
        <w:t>K</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определяется условием</w:t>
      </w:r>
    </w:p>
    <w:p w14:paraId="3857AF6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F044C8" w:rsidRPr="002C66D7">
        <w:rPr>
          <w:rFonts w:ascii="Times New Roman" w:hAnsi="Times New Roman" w:cs="Times New Roman"/>
          <w:position w:val="-32"/>
          <w:sz w:val="24"/>
          <w:szCs w:val="24"/>
        </w:rPr>
        <w:object w:dxaOrig="2079" w:dyaOrig="760" w14:anchorId="22494768">
          <v:shape id="_x0000_i1107" type="#_x0000_t75" style="width:103.5pt;height:37.5pt" o:ole="">
            <v:imagedata r:id="rId187" o:title=""/>
          </v:shape>
          <o:OLEObject Type="Embed" ProgID="Equation.3" ShapeID="_x0000_i1107" DrawAspect="Content" ObjectID="_1681831043" r:id="rId188"/>
        </w:object>
      </w:r>
      <w:r w:rsidRPr="002C66D7">
        <w:rPr>
          <w:rFonts w:ascii="Times New Roman" w:hAnsi="Times New Roman" w:cs="Times New Roman"/>
          <w:sz w:val="24"/>
          <w:szCs w:val="24"/>
        </w:rPr>
        <w:t xml:space="preserve">                                                (7.66)</w:t>
      </w:r>
    </w:p>
    <w:p w14:paraId="16EFFB07" w14:textId="77777777" w:rsidR="00FC6C8C" w:rsidRPr="002C66D7" w:rsidRDefault="00FC6C8C" w:rsidP="000E5789">
      <w:pPr>
        <w:pStyle w:val="ConsPlusNormal"/>
        <w:widowControl/>
        <w:shd w:val="clear" w:color="auto" w:fill="FFFFFF"/>
        <w:suppressAutoHyphens/>
        <w:ind w:firstLine="540"/>
        <w:jc w:val="both"/>
        <w:outlineLvl w:val="0"/>
        <w:rPr>
          <w:rFonts w:ascii="Times New Roman" w:hAnsi="Times New Roman" w:cs="Times New Roman"/>
          <w:sz w:val="24"/>
          <w:szCs w:val="24"/>
        </w:rPr>
      </w:pPr>
      <w:r w:rsidRPr="002C66D7">
        <w:rPr>
          <w:rFonts w:ascii="Times New Roman" w:hAnsi="Times New Roman" w:cs="Times New Roman"/>
          <w:sz w:val="24"/>
          <w:szCs w:val="24"/>
        </w:rPr>
        <w:t xml:space="preserve">В сечениях, расположенных между хомутами, при </w:t>
      </w:r>
      <w:r w:rsidRPr="002C66D7">
        <w:rPr>
          <w:rFonts w:ascii="Times New Roman" w:hAnsi="Times New Roman" w:cs="Times New Roman"/>
          <w:sz w:val="24"/>
          <w:szCs w:val="24"/>
        </w:rPr>
        <w:sym w:font="Symbol" w:char="F062"/>
      </w:r>
      <w:r w:rsidRPr="002C66D7">
        <w:rPr>
          <w:rFonts w:ascii="Times New Roman" w:hAnsi="Times New Roman" w:cs="Times New Roman"/>
          <w:sz w:val="24"/>
          <w:szCs w:val="24"/>
        </w:rPr>
        <w:t xml:space="preserve"> = 90°</w:t>
      </w:r>
    </w:p>
    <w:p w14:paraId="0F7DE668" w14:textId="77777777" w:rsidR="00FC6C8C" w:rsidRPr="002C66D7" w:rsidRDefault="00FC6C8C" w:rsidP="000E5789">
      <w:pPr>
        <w:pStyle w:val="ConsPlusNormal"/>
        <w:widowControl/>
        <w:shd w:val="clear" w:color="auto" w:fill="FFFFFF"/>
        <w:suppressAutoHyphens/>
        <w:spacing w:before="80" w:after="120"/>
        <w:ind w:left="3402" w:firstLine="567"/>
        <w:outlineLvl w:val="0"/>
        <w:rPr>
          <w:rFonts w:ascii="Times New Roman" w:hAnsi="Times New Roman" w:cs="Times New Roman"/>
          <w:sz w:val="24"/>
          <w:szCs w:val="24"/>
        </w:rPr>
      </w:pPr>
      <w:r w:rsidRPr="002C66D7">
        <w:rPr>
          <w:rFonts w:ascii="Times New Roman" w:hAnsi="Times New Roman" w:cs="Times New Roman"/>
          <w:i/>
          <w:sz w:val="24"/>
          <w:szCs w:val="24"/>
          <w:lang w:val="en-US"/>
        </w:rPr>
        <w:t>Q</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vertAlign w:val="superscript"/>
          <w:lang w:val="en-US"/>
        </w:rPr>
        <w:t>r</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 </w:t>
      </w:r>
      <w:smartTag w:uri="urn:schemas-microsoft-com:office:smarttags" w:element="metricconverter">
        <w:smartTagPr>
          <w:attr w:name="ProductID" w:val="1000 A"/>
        </w:smartTagPr>
        <w:r w:rsidRPr="002C66D7">
          <w:rPr>
            <w:rFonts w:ascii="Times New Roman" w:hAnsi="Times New Roman" w:cs="Times New Roman"/>
            <w:sz w:val="24"/>
            <w:szCs w:val="24"/>
          </w:rPr>
          <w:t>1000</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A</w:t>
        </w:r>
      </w:smartTag>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vertAlign w:val="superscript"/>
          <w:lang w:val="en-US"/>
        </w:rPr>
        <w:t>r</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                                            (7.67)</w:t>
      </w:r>
    </w:p>
    <w:p w14:paraId="5AA1903C" w14:textId="77777777" w:rsidR="0080746F" w:rsidRPr="00E04F66" w:rsidRDefault="0080746F" w:rsidP="0080746F">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6BFCD35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7.79 </w:t>
      </w:r>
      <w:proofErr w:type="spellStart"/>
      <w:r w:rsidRPr="002C66D7">
        <w:rPr>
          <w:rFonts w:ascii="Times New Roman" w:hAnsi="Times New Roman" w:cs="Times New Roman"/>
          <w:sz w:val="24"/>
          <w:szCs w:val="24"/>
        </w:rPr>
        <w:t>Невыгоднейшее</w:t>
      </w:r>
      <w:proofErr w:type="spellEnd"/>
      <w:r w:rsidRPr="002C66D7">
        <w:rPr>
          <w:rFonts w:ascii="Times New Roman" w:hAnsi="Times New Roman" w:cs="Times New Roman"/>
          <w:sz w:val="24"/>
          <w:szCs w:val="24"/>
        </w:rPr>
        <w:t xml:space="preserve"> наклонное сечение и соответствующую ему проекцию на продольную ось элемента следует определять посредством сравнительных расчетов из условия минимума поперечной силы, воспринимаемой бетоном и арматурой. При этом на участках длиной  2</w:t>
      </w: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0</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от опорного сечения следует выполнять проверку наклонных сечений с углом наклона к опорному (вертикальному) сечению 45° для конструкций с ненапрягаемой арматурой и 60° </w:t>
      </w:r>
      <w:r w:rsidR="00F044C8" w:rsidRPr="002C66D7">
        <w:rPr>
          <w:rFonts w:ascii="Times New Roman" w:hAnsi="Times New Roman" w:cs="Times New Roman"/>
          <w:sz w:val="24"/>
          <w:szCs w:val="24"/>
        </w:rPr>
        <w:t>—</w:t>
      </w:r>
      <w:r w:rsidRPr="002C66D7">
        <w:rPr>
          <w:rFonts w:ascii="Times New Roman" w:hAnsi="Times New Roman" w:cs="Times New Roman"/>
          <w:sz w:val="24"/>
          <w:szCs w:val="24"/>
        </w:rPr>
        <w:t xml:space="preserve"> с напрягаемой. При сосредоточенном действии нагрузки вблизи опоры наиболее опасное наклонное сечение имеет направление от нагрузки к опоре.</w:t>
      </w:r>
    </w:p>
    <w:p w14:paraId="5D45575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7.80 При наличии напрягаемых хомутов угол к продольной оси элемента при дополнительной проверке по наклонным сечениям следует определять по формуле</w:t>
      </w:r>
    </w:p>
    <w:p w14:paraId="4835C788" w14:textId="77777777" w:rsidR="00FC6C8C" w:rsidRPr="002C66D7" w:rsidRDefault="00FC6C8C" w:rsidP="000E5789">
      <w:pPr>
        <w:pStyle w:val="ConsPlusNormal"/>
        <w:widowControl/>
        <w:shd w:val="clear" w:color="auto" w:fill="FFFFFF"/>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A2F7F" w:rsidRPr="002C66D7">
        <w:rPr>
          <w:rFonts w:ascii="Times New Roman" w:hAnsi="Times New Roman" w:cs="Times New Roman"/>
          <w:position w:val="-28"/>
          <w:sz w:val="24"/>
          <w:szCs w:val="24"/>
          <w:lang w:val="en-US"/>
        </w:rPr>
        <w:object w:dxaOrig="1300" w:dyaOrig="639" w14:anchorId="704517B3">
          <v:shape id="_x0000_i1108" type="#_x0000_t75" style="width:65.25pt;height:31.5pt" o:ole="">
            <v:imagedata r:id="rId189" o:title=""/>
          </v:shape>
          <o:OLEObject Type="Embed" ProgID="Equation.3" ShapeID="_x0000_i1108" DrawAspect="Content" ObjectID="_1681831044" r:id="rId190"/>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F044C8"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(7.68)</w:t>
      </w:r>
    </w:p>
    <w:p w14:paraId="52347516"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mt</w:t>
      </w:r>
      <w:r w:rsidRPr="002C66D7">
        <w:rPr>
          <w:rFonts w:ascii="Times New Roman" w:hAnsi="Times New Roman" w:cs="Times New Roman"/>
          <w:i/>
          <w:sz w:val="24"/>
          <w:szCs w:val="24"/>
        </w:rPr>
        <w:t xml:space="preserve"> </w:t>
      </w:r>
      <w:r w:rsidR="00F044C8" w:rsidRPr="002C66D7">
        <w:rPr>
          <w:rFonts w:ascii="Times New Roman" w:hAnsi="Times New Roman" w:cs="Times New Roman"/>
          <w:sz w:val="24"/>
          <w:szCs w:val="24"/>
        </w:rPr>
        <w:t>—</w:t>
      </w:r>
      <w:r w:rsidRPr="002C66D7">
        <w:rPr>
          <w:rFonts w:ascii="Times New Roman" w:hAnsi="Times New Roman" w:cs="Times New Roman"/>
          <w:sz w:val="24"/>
          <w:szCs w:val="24"/>
        </w:rPr>
        <w:t xml:space="preserve"> значение главного растягивающего напряжения;</w:t>
      </w:r>
    </w:p>
    <w:p w14:paraId="417CAE2D" w14:textId="77777777" w:rsidR="00FC6C8C" w:rsidRPr="002C66D7" w:rsidRDefault="00F044C8"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r</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значение касательного напряжения.</w:t>
      </w:r>
    </w:p>
    <w:p w14:paraId="6732BE6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7.81 Для железобетонных элементов без поперечной арматуры должно соблюдаться условие, ограничивающее развитие наклонных трещин</w:t>
      </w:r>
    </w:p>
    <w:p w14:paraId="20BE5466" w14:textId="77777777" w:rsidR="00FC6C8C" w:rsidRPr="002C66D7" w:rsidRDefault="00FC6C8C" w:rsidP="000E5789">
      <w:pPr>
        <w:pStyle w:val="ConsPlusNormal"/>
        <w:widowControl/>
        <w:shd w:val="clear" w:color="auto" w:fill="FFFFFF"/>
        <w:tabs>
          <w:tab w:val="left" w:pos="3969"/>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Q</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Q</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rPr>
        <w:t xml:space="preserve"> + </w:t>
      </w:r>
      <w:proofErr w:type="spellStart"/>
      <w:r w:rsidRPr="002C66D7">
        <w:rPr>
          <w:rFonts w:ascii="Times New Roman" w:hAnsi="Times New Roman" w:cs="Times New Roman"/>
          <w:i/>
          <w:sz w:val="24"/>
          <w:szCs w:val="24"/>
          <w:lang w:val="en-US"/>
        </w:rPr>
        <w:t>Q</w:t>
      </w:r>
      <w:r w:rsidRPr="002C66D7">
        <w:rPr>
          <w:rFonts w:ascii="Times New Roman" w:hAnsi="Times New Roman" w:cs="Times New Roman"/>
          <w:i/>
          <w:sz w:val="24"/>
          <w:szCs w:val="24"/>
          <w:vertAlign w:val="superscript"/>
          <w:lang w:val="en-US"/>
        </w:rPr>
        <w:t>r</w:t>
      </w:r>
      <w:r w:rsidRPr="002C66D7">
        <w:rPr>
          <w:rFonts w:ascii="Times New Roman" w:hAnsi="Times New Roman" w:cs="Times New Roman"/>
          <w:i/>
          <w:sz w:val="24"/>
          <w:szCs w:val="24"/>
          <w:vertAlign w:val="subscript"/>
          <w:lang w:val="en-US"/>
        </w:rPr>
        <w:t>w</w:t>
      </w:r>
      <w:proofErr w:type="spellEnd"/>
      <w:r w:rsidR="00E0581F"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F044C8"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(7.69)</w:t>
      </w:r>
    </w:p>
    <w:p w14:paraId="40B899A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7.82 При расчете растянутых и внецентренно растянутых элементов при отсутствии в них сжатой зоны вся поперечная сила </w:t>
      </w:r>
      <w:r w:rsidRPr="002C66D7">
        <w:rPr>
          <w:rFonts w:ascii="Times New Roman" w:hAnsi="Times New Roman" w:cs="Times New Roman"/>
          <w:i/>
          <w:sz w:val="24"/>
          <w:szCs w:val="24"/>
        </w:rPr>
        <w:t>Q</w:t>
      </w:r>
      <w:r w:rsidRPr="002C66D7">
        <w:rPr>
          <w:rFonts w:ascii="Times New Roman" w:hAnsi="Times New Roman" w:cs="Times New Roman"/>
          <w:sz w:val="24"/>
          <w:szCs w:val="24"/>
        </w:rPr>
        <w:t xml:space="preserve">  должна восприниматься поперечной арматурой.</w:t>
      </w:r>
    </w:p>
    <w:p w14:paraId="04EAA7C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расчете внецентренно растянутых элементов при наличии сжатой зоны значение </w:t>
      </w:r>
      <w:r w:rsidRPr="002C66D7">
        <w:rPr>
          <w:rFonts w:ascii="Times New Roman" w:hAnsi="Times New Roman" w:cs="Times New Roman"/>
          <w:i/>
          <w:sz w:val="24"/>
          <w:szCs w:val="24"/>
        </w:rPr>
        <w:t>Q</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вычисленное по формуле (7.63), следует умножить на коэффициент  </w:t>
      </w:r>
      <w:proofErr w:type="spellStart"/>
      <w:r w:rsidRPr="002C66D7">
        <w:rPr>
          <w:rFonts w:ascii="Times New Roman" w:hAnsi="Times New Roman" w:cs="Times New Roman"/>
          <w:i/>
          <w:sz w:val="24"/>
          <w:szCs w:val="24"/>
          <w:lang w:val="en-US"/>
        </w:rPr>
        <w:t>k</w:t>
      </w:r>
      <w:r w:rsidRPr="002C66D7">
        <w:rPr>
          <w:rFonts w:ascii="Times New Roman" w:hAnsi="Times New Roman" w:cs="Times New Roman"/>
          <w:i/>
          <w:sz w:val="24"/>
          <w:szCs w:val="24"/>
          <w:vertAlign w:val="subscript"/>
          <w:lang w:val="en-US"/>
        </w:rPr>
        <w:t>t</w:t>
      </w:r>
      <w:proofErr w:type="spellEnd"/>
      <w:r w:rsidRPr="002C66D7">
        <w:rPr>
          <w:rFonts w:ascii="Times New Roman" w:hAnsi="Times New Roman" w:cs="Times New Roman"/>
          <w:sz w:val="24"/>
          <w:szCs w:val="24"/>
        </w:rPr>
        <w:t>, равный</w:t>
      </w:r>
    </w:p>
    <w:p w14:paraId="39327107" w14:textId="77777777" w:rsidR="00FC6C8C" w:rsidRPr="002C66D7" w:rsidRDefault="00FC6C8C"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lang w:val="en-US"/>
        </w:rPr>
        <w:object w:dxaOrig="1780" w:dyaOrig="680" w14:anchorId="25AB33B4">
          <v:shape id="_x0000_i1109" type="#_x0000_t75" style="width:89.25pt;height:34.5pt" o:ole="">
            <v:imagedata r:id="rId191" o:title=""/>
          </v:shape>
          <o:OLEObject Type="Embed" ProgID="Equation.3" ShapeID="_x0000_i1109" DrawAspect="Content" ObjectID="_1681831045" r:id="rId192"/>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(7.70)</w:t>
      </w:r>
    </w:p>
    <w:p w14:paraId="5F26F22E"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но не менее 0,2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w:t>
      </w:r>
      <w:r w:rsidR="001A2F7F"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продольная растягивающая сила).</w:t>
      </w:r>
    </w:p>
    <w:p w14:paraId="68D06091" w14:textId="16569870" w:rsidR="00FC6C8C" w:rsidRPr="002C66D7" w:rsidRDefault="00FC6C8C" w:rsidP="00540082">
      <w:pPr>
        <w:pStyle w:val="ConsPlusNormal"/>
        <w:widowControl/>
        <w:shd w:val="clear" w:color="auto" w:fill="FFFFFF"/>
        <w:suppressAutoHyphens/>
        <w:spacing w:before="24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 xml:space="preserve">Расчет </w:t>
      </w:r>
      <w:r w:rsidR="00721930" w:rsidRPr="002C66D7">
        <w:rPr>
          <w:rFonts w:ascii="Times New Roman" w:hAnsi="Times New Roman" w:cs="Times New Roman"/>
          <w:b/>
          <w:sz w:val="24"/>
          <w:szCs w:val="24"/>
        </w:rPr>
        <w:t xml:space="preserve">по прочности </w:t>
      </w:r>
      <w:r w:rsidRPr="002C66D7">
        <w:rPr>
          <w:rFonts w:ascii="Times New Roman" w:hAnsi="Times New Roman" w:cs="Times New Roman"/>
          <w:b/>
          <w:sz w:val="24"/>
          <w:szCs w:val="24"/>
        </w:rPr>
        <w:t>сечений, наклонных к продольной оси элемента, на действие изгибающих моментов</w:t>
      </w:r>
    </w:p>
    <w:p w14:paraId="1D15895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7.83 Расчет наклонных сечений по изгибающему моменту (рисунок 7.7) следует производить, используя условия:</w:t>
      </w:r>
    </w:p>
    <w:p w14:paraId="5E42D9A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элементов с ненапрягаемой арматурой</w:t>
      </w:r>
    </w:p>
    <w:p w14:paraId="45A57A1E" w14:textId="77777777" w:rsidR="00FC6C8C" w:rsidRPr="002C66D7" w:rsidRDefault="00FC6C8C" w:rsidP="000E5789">
      <w:pPr>
        <w:pStyle w:val="ConsPlusNormal"/>
        <w:widowControl/>
        <w:shd w:val="clear" w:color="auto" w:fill="FFFFFF"/>
        <w:tabs>
          <w:tab w:val="left" w:pos="2835"/>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t xml:space="preserve">М ≤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s</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53"/>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sw</w:t>
      </w:r>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sw</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53"/>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si</w:t>
      </w:r>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si</w:t>
      </w:r>
      <w:proofErr w:type="spellEnd"/>
      <w:r w:rsidRPr="002C66D7">
        <w:rPr>
          <w:rFonts w:ascii="Times New Roman" w:hAnsi="Times New Roman" w:cs="Times New Roman"/>
          <w:sz w:val="24"/>
          <w:szCs w:val="24"/>
        </w:rPr>
        <w:t xml:space="preserve"> ;                                  </w:t>
      </w:r>
      <w:r w:rsidR="00D523D1"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(7.71)</w:t>
      </w:r>
    </w:p>
    <w:p w14:paraId="784ABA8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элементов с напрягаемой арматурой при наличии ненапрягаемых хомутов</w:t>
      </w:r>
    </w:p>
    <w:p w14:paraId="65E36B0B" w14:textId="77777777" w:rsidR="00FC6C8C" w:rsidRPr="002C66D7" w:rsidRDefault="00FC6C8C" w:rsidP="000E5789">
      <w:pPr>
        <w:pStyle w:val="ConsPlusNormal"/>
        <w:widowControl/>
        <w:shd w:val="clear" w:color="auto" w:fill="FFFFFF"/>
        <w:tabs>
          <w:tab w:val="left" w:pos="2835"/>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t xml:space="preserve">М ≤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p</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53"/>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pw</w:t>
      </w:r>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pw</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53"/>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sw</w:t>
      </w:r>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sw</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53"/>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pi</w:t>
      </w:r>
      <w:proofErr w:type="spellEnd"/>
      <w:r w:rsidRPr="002C66D7">
        <w:rPr>
          <w:rFonts w:ascii="Times New Roman" w:hAnsi="Times New Roman" w:cs="Times New Roman"/>
          <w:i/>
          <w:sz w:val="24"/>
          <w:szCs w:val="24"/>
          <w:vertAlign w:val="subscript"/>
        </w:rPr>
        <w:t xml:space="preserve">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pi</w:t>
      </w:r>
      <w:proofErr w:type="spellEnd"/>
      <w:r w:rsidR="00E0581F"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D523D1"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(7.72)</w:t>
      </w:r>
    </w:p>
    <w:p w14:paraId="608E6B46" w14:textId="77777777" w:rsidR="00D523D1" w:rsidRPr="002C66D7" w:rsidRDefault="00D523D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FC6C8C"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М</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момент относительно оси, проходящей через центр сжатой зоны </w:t>
      </w:r>
    </w:p>
    <w:p w14:paraId="52B633F2" w14:textId="77777777" w:rsidR="00D523D1" w:rsidRPr="002C66D7" w:rsidRDefault="00D523D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наклонного сечения, от расчетных нагрузок, расположенных по </w:t>
      </w:r>
    </w:p>
    <w:p w14:paraId="32F3AAC0" w14:textId="77777777" w:rsidR="00FC6C8C" w:rsidRPr="002C66D7" w:rsidRDefault="00D523D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одну сторону от сжатого конца сечения;</w:t>
      </w:r>
    </w:p>
    <w:p w14:paraId="48EA4770" w14:textId="77777777" w:rsidR="00D523D1"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sw</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s</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si</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pw</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p</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pi</w:t>
      </w:r>
      <w:proofErr w:type="spellEnd"/>
      <w:r w:rsidRPr="002C66D7">
        <w:rPr>
          <w:rFonts w:ascii="Times New Roman" w:hAnsi="Times New Roman" w:cs="Times New Roman"/>
          <w:sz w:val="24"/>
          <w:szCs w:val="24"/>
        </w:rPr>
        <w:t xml:space="preserve"> </w:t>
      </w:r>
      <w:r w:rsidR="00D523D1"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расстояния от усилий в ненапрягаемой и напрягаемой арматуре </w:t>
      </w:r>
    </w:p>
    <w:p w14:paraId="5EC37CA9" w14:textId="77777777" w:rsidR="00D523D1" w:rsidRPr="002C66D7" w:rsidRDefault="00D523D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до точки приложения равнодействующей усилий в сжатой зоне </w:t>
      </w:r>
    </w:p>
    <w:p w14:paraId="0C924B98" w14:textId="77777777" w:rsidR="00D523D1" w:rsidRPr="002C66D7" w:rsidRDefault="00D523D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бетона в сечении, для которого определяется момент; остальные </w:t>
      </w:r>
    </w:p>
    <w:p w14:paraId="636AC4C8" w14:textId="77777777" w:rsidR="00FC6C8C" w:rsidRPr="002C66D7" w:rsidRDefault="00D523D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обозначения приведены в 7.78.</w:t>
      </w:r>
    </w:p>
    <w:p w14:paraId="120C203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Продольная арматура стенок в расчете не учитывается.</w:t>
      </w:r>
    </w:p>
    <w:p w14:paraId="763BFB7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Положение </w:t>
      </w:r>
      <w:proofErr w:type="spellStart"/>
      <w:r w:rsidRPr="002C66D7">
        <w:rPr>
          <w:rFonts w:ascii="Times New Roman" w:hAnsi="Times New Roman" w:cs="Times New Roman"/>
          <w:sz w:val="24"/>
          <w:szCs w:val="24"/>
        </w:rPr>
        <w:t>невыгоднейшего</w:t>
      </w:r>
      <w:proofErr w:type="spellEnd"/>
      <w:r w:rsidRPr="002C66D7">
        <w:rPr>
          <w:rFonts w:ascii="Times New Roman" w:hAnsi="Times New Roman" w:cs="Times New Roman"/>
          <w:sz w:val="24"/>
          <w:szCs w:val="24"/>
        </w:rPr>
        <w:t xml:space="preserve"> наклонного сечения следует определять путем сравнительных расчетов, проводимых, как правило, в местах обрыва или отгибов арматуры и в местах резкого изменения сечения.</w:t>
      </w:r>
    </w:p>
    <w:p w14:paraId="762A4A1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7.84 Для наклонных сечений, пересекающих растянутую грань элемента на участках, обеспеченных от образования нормальных трещин от нормативной нагрузки (при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sz w:val="24"/>
          <w:szCs w:val="24"/>
        </w:rPr>
        <w:t xml:space="preserve"> &lt;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sz w:val="24"/>
          <w:szCs w:val="24"/>
        </w:rPr>
        <w:t>), расчет на действие момента допускается не производить.</w:t>
      </w:r>
    </w:p>
    <w:p w14:paraId="4F6909A1" w14:textId="37212D04"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7.85 При расчете по прочности на действие момента напрягаемую поперечную арматуру, не имеющую сцепления с бетоном, следует учитывать так же, как и при расчете на поперечную силу по 7.78.</w:t>
      </w:r>
    </w:p>
    <w:p w14:paraId="0EC8B704" w14:textId="77777777" w:rsidR="00540082" w:rsidRPr="002C66D7" w:rsidRDefault="00540082" w:rsidP="000E5789">
      <w:pPr>
        <w:pStyle w:val="ConsPlusNormal"/>
        <w:widowControl/>
        <w:shd w:val="clear" w:color="auto" w:fill="FFFFFF"/>
        <w:suppressAutoHyphens/>
        <w:ind w:firstLine="540"/>
        <w:jc w:val="both"/>
        <w:rPr>
          <w:rFonts w:ascii="Times New Roman" w:hAnsi="Times New Roman" w:cs="Times New Roman"/>
          <w:sz w:val="24"/>
          <w:szCs w:val="24"/>
        </w:rPr>
      </w:pPr>
    </w:p>
    <w:p w14:paraId="0BA34506" w14:textId="4521CFA6" w:rsidR="000C053B" w:rsidRDefault="00480DD9" w:rsidP="000E5789">
      <w:pPr>
        <w:pStyle w:val="ConsPlusNormal"/>
        <w:widowControl/>
        <w:shd w:val="clear" w:color="auto" w:fill="FFFFFF"/>
        <w:suppressAutoHyphens/>
        <w:ind w:firstLine="0"/>
        <w:jc w:val="center"/>
        <w:rPr>
          <w:rFonts w:ascii="Times New Roman" w:hAnsi="Times New Roman" w:cs="Times New Roman"/>
          <w:i/>
          <w:sz w:val="18"/>
          <w:szCs w:val="18"/>
        </w:rPr>
      </w:pPr>
      <w:r w:rsidRPr="002C66D7">
        <w:rPr>
          <w:rFonts w:ascii="Times New Roman" w:hAnsi="Times New Roman" w:cs="Times New Roman"/>
          <w:noProof/>
          <w:sz w:val="24"/>
          <w:szCs w:val="24"/>
        </w:rPr>
        <w:lastRenderedPageBreak/>
        <w:drawing>
          <wp:inline distT="0" distB="0" distL="0" distR="0" wp14:anchorId="33EB35AA" wp14:editId="30785385">
            <wp:extent cx="2980055" cy="172720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2980055" cy="1727200"/>
                    </a:xfrm>
                    <a:prstGeom prst="rect">
                      <a:avLst/>
                    </a:prstGeom>
                    <a:noFill/>
                    <a:ln>
                      <a:noFill/>
                    </a:ln>
                  </pic:spPr>
                </pic:pic>
              </a:graphicData>
            </a:graphic>
          </wp:inline>
        </w:drawing>
      </w:r>
    </w:p>
    <w:p w14:paraId="3D27D9D0" w14:textId="77777777" w:rsidR="00540082" w:rsidRPr="002C66D7" w:rsidRDefault="00540082" w:rsidP="000E5789">
      <w:pPr>
        <w:pStyle w:val="ConsPlusNormal"/>
        <w:widowControl/>
        <w:shd w:val="clear" w:color="auto" w:fill="FFFFFF"/>
        <w:suppressAutoHyphens/>
        <w:ind w:firstLine="0"/>
        <w:jc w:val="center"/>
        <w:rPr>
          <w:rFonts w:ascii="Times New Roman" w:hAnsi="Times New Roman" w:cs="Times New Roman"/>
          <w:i/>
          <w:sz w:val="18"/>
          <w:szCs w:val="18"/>
        </w:rPr>
      </w:pPr>
    </w:p>
    <w:p w14:paraId="119BC15D" w14:textId="3CDBD77B" w:rsidR="000C053B" w:rsidRDefault="000C053B" w:rsidP="000E5789">
      <w:pPr>
        <w:pStyle w:val="ConsPlusNormal"/>
        <w:widowControl/>
        <w:shd w:val="clear" w:color="auto" w:fill="FFFFFF"/>
        <w:suppressAutoHyphens/>
        <w:spacing w:after="60"/>
        <w:ind w:firstLine="0"/>
        <w:jc w:val="center"/>
        <w:rPr>
          <w:rFonts w:ascii="Times New Roman" w:hAnsi="Times New Roman" w:cs="Times New Roman"/>
          <w:sz w:val="18"/>
          <w:szCs w:val="18"/>
        </w:rPr>
      </w:pP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 с ненапрягаемой арматурой; </w:t>
      </w:r>
      <w:r w:rsidRPr="002C66D7">
        <w:rPr>
          <w:rFonts w:ascii="Times New Roman" w:hAnsi="Times New Roman" w:cs="Times New Roman"/>
          <w:i/>
          <w:sz w:val="18"/>
          <w:szCs w:val="18"/>
        </w:rPr>
        <w:t>б</w:t>
      </w:r>
      <w:r w:rsidRPr="002C66D7">
        <w:rPr>
          <w:rFonts w:ascii="Times New Roman" w:hAnsi="Times New Roman" w:cs="Times New Roman"/>
          <w:sz w:val="18"/>
          <w:szCs w:val="18"/>
        </w:rPr>
        <w:t xml:space="preserve"> — с напрягаемой арматурой</w:t>
      </w:r>
    </w:p>
    <w:p w14:paraId="1F55B985" w14:textId="77777777" w:rsidR="00FC6C8C" w:rsidRPr="002C66D7" w:rsidRDefault="00FC6C8C" w:rsidP="000E5789">
      <w:pPr>
        <w:pStyle w:val="ConsPlusNormal"/>
        <w:widowControl/>
        <w:shd w:val="clear" w:color="auto" w:fill="FFFFFF"/>
        <w:suppressAutoHyphens/>
        <w:ind w:firstLine="0"/>
        <w:jc w:val="center"/>
        <w:outlineLvl w:val="0"/>
        <w:rPr>
          <w:rFonts w:ascii="Times New Roman" w:hAnsi="Times New Roman" w:cs="Times New Roman"/>
          <w:b/>
        </w:rPr>
      </w:pPr>
      <w:r w:rsidRPr="002C66D7">
        <w:rPr>
          <w:rFonts w:ascii="Times New Roman" w:hAnsi="Times New Roman" w:cs="Times New Roman"/>
          <w:b/>
          <w:i/>
        </w:rPr>
        <w:t xml:space="preserve">Рисунок </w:t>
      </w:r>
      <w:proofErr w:type="gramStart"/>
      <w:r w:rsidRPr="002C66D7">
        <w:rPr>
          <w:rFonts w:ascii="Times New Roman" w:hAnsi="Times New Roman" w:cs="Times New Roman"/>
          <w:b/>
          <w:i/>
        </w:rPr>
        <w:t>7.7</w:t>
      </w:r>
      <w:r w:rsidRPr="002C66D7">
        <w:rPr>
          <w:rFonts w:ascii="Times New Roman" w:hAnsi="Times New Roman" w:cs="Times New Roman"/>
          <w:b/>
        </w:rPr>
        <w:t xml:space="preserve">  </w:t>
      </w:r>
      <w:r w:rsidR="000C053B" w:rsidRPr="002C66D7">
        <w:rPr>
          <w:rFonts w:ascii="Times New Roman" w:hAnsi="Times New Roman" w:cs="Times New Roman"/>
          <w:b/>
        </w:rPr>
        <w:t>—</w:t>
      </w:r>
      <w:proofErr w:type="gramEnd"/>
      <w:r w:rsidR="000C053B" w:rsidRPr="002C66D7">
        <w:rPr>
          <w:rFonts w:ascii="Times New Roman" w:hAnsi="Times New Roman" w:cs="Times New Roman"/>
          <w:b/>
        </w:rPr>
        <w:t xml:space="preserve"> </w:t>
      </w:r>
      <w:r w:rsidRPr="002C66D7">
        <w:rPr>
          <w:rFonts w:ascii="Times New Roman" w:hAnsi="Times New Roman" w:cs="Times New Roman"/>
          <w:b/>
        </w:rPr>
        <w:t xml:space="preserve">Схема усилий в сечении, наклонном к продольной оси железобетонного </w:t>
      </w:r>
    </w:p>
    <w:p w14:paraId="36BAE7A7" w14:textId="77777777" w:rsidR="00FC6C8C" w:rsidRPr="002C66D7" w:rsidRDefault="00FC6C8C" w:rsidP="000E5789">
      <w:pPr>
        <w:pStyle w:val="ConsPlusNormal"/>
        <w:widowControl/>
        <w:shd w:val="clear" w:color="auto" w:fill="FFFFFF"/>
        <w:suppressAutoHyphens/>
        <w:ind w:firstLine="0"/>
        <w:jc w:val="center"/>
        <w:outlineLvl w:val="0"/>
        <w:rPr>
          <w:rFonts w:ascii="Times New Roman" w:hAnsi="Times New Roman" w:cs="Times New Roman"/>
          <w:b/>
        </w:rPr>
      </w:pPr>
      <w:r w:rsidRPr="002C66D7">
        <w:rPr>
          <w:rFonts w:ascii="Times New Roman" w:hAnsi="Times New Roman" w:cs="Times New Roman"/>
          <w:b/>
        </w:rPr>
        <w:t>элемента, при расчете его по прочности на действие изгибающего момента</w:t>
      </w:r>
    </w:p>
    <w:p w14:paraId="3B55BE52"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стыков на сдвиг</w:t>
      </w:r>
    </w:p>
    <w:p w14:paraId="637322A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7.86 Клееные или бетонируемые стыки </w:t>
      </w:r>
      <w:r w:rsidR="008111D8" w:rsidRPr="002C66D7">
        <w:rPr>
          <w:rFonts w:ascii="Times New Roman" w:hAnsi="Times New Roman" w:cs="Times New Roman"/>
          <w:sz w:val="24"/>
          <w:szCs w:val="24"/>
        </w:rPr>
        <w:t>(</w:t>
      </w:r>
      <w:r w:rsidRPr="002C66D7">
        <w:rPr>
          <w:rFonts w:ascii="Times New Roman" w:hAnsi="Times New Roman" w:cs="Times New Roman"/>
          <w:sz w:val="24"/>
          <w:szCs w:val="24"/>
        </w:rPr>
        <w:t>плоские или с уступом) в изгибаемых составных по длине конструкциях следует рассчитывать на прочность по сдвигу по формуле</w:t>
      </w:r>
    </w:p>
    <w:p w14:paraId="53058330" w14:textId="77777777" w:rsidR="00FC6C8C" w:rsidRPr="002C66D7" w:rsidRDefault="00FC6C8C" w:rsidP="000E5789">
      <w:pPr>
        <w:pStyle w:val="ConsPlusNormal"/>
        <w:widowControl/>
        <w:shd w:val="clear" w:color="auto" w:fill="FFFFFF"/>
        <w:tabs>
          <w:tab w:val="left" w:pos="3402"/>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Q</w:t>
      </w:r>
      <w:r w:rsidRPr="002C66D7">
        <w:rPr>
          <w:rFonts w:ascii="Times New Roman" w:hAnsi="Times New Roman" w:cs="Times New Roman"/>
          <w:sz w:val="24"/>
          <w:szCs w:val="24"/>
        </w:rPr>
        <w:t xml:space="preserve"> ≤ 0,45</w:t>
      </w:r>
      <w:proofErr w:type="spellStart"/>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sh</w:t>
      </w:r>
      <w:r w:rsidRPr="002C66D7">
        <w:rPr>
          <w:rFonts w:ascii="Times New Roman" w:hAnsi="Times New Roman" w:cs="Times New Roman"/>
          <w:i/>
          <w:sz w:val="24"/>
          <w:szCs w:val="24"/>
          <w:lang w:val="en-US"/>
        </w:rPr>
        <w:t>N</w:t>
      </w:r>
      <w:proofErr w:type="spellEnd"/>
      <w:r w:rsidRPr="002C66D7">
        <w:rPr>
          <w:rFonts w:ascii="Times New Roman" w:hAnsi="Times New Roman" w:cs="Times New Roman"/>
          <w:sz w:val="24"/>
          <w:szCs w:val="24"/>
          <w:vertAlign w:val="subscript"/>
          <w:lang w:val="en-US"/>
        </w:rPr>
        <w:sym w:font="Symbol" w:char="F061"/>
      </w:r>
      <w:r w:rsidRPr="002C66D7">
        <w:rPr>
          <w:rFonts w:ascii="Times New Roman" w:hAnsi="Times New Roman" w:cs="Times New Roman"/>
          <w:sz w:val="24"/>
          <w:szCs w:val="24"/>
        </w:rPr>
        <w:t xml:space="preserve">,                                                       </w:t>
      </w:r>
      <w:r w:rsidR="00A629C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(7.73)</w:t>
      </w:r>
    </w:p>
    <w:p w14:paraId="5B4AD4D2" w14:textId="3225DB74" w:rsidR="00FC6C8C" w:rsidRPr="002C66D7" w:rsidRDefault="00A629C2" w:rsidP="007A099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FC6C8C"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7A0999" w:rsidRPr="002D1467">
        <w:rPr>
          <w:rFonts w:ascii="Times New Roman" w:hAnsi="Times New Roman" w:cs="Times New Roman"/>
          <w:i/>
          <w:sz w:val="24"/>
          <w:szCs w:val="24"/>
          <w:lang w:val="en-US"/>
        </w:rPr>
        <w:t>Q</w:t>
      </w:r>
      <w:r w:rsidR="007A0999" w:rsidRPr="002D1467">
        <w:rPr>
          <w:rFonts w:ascii="Times New Roman" w:hAnsi="Times New Roman" w:cs="Times New Roman"/>
          <w:i/>
          <w:sz w:val="24"/>
          <w:szCs w:val="24"/>
        </w:rPr>
        <w:t xml:space="preserve"> </w:t>
      </w:r>
      <w:r w:rsidR="007A0999" w:rsidRPr="002D1467">
        <w:rPr>
          <w:rFonts w:ascii="Times New Roman" w:hAnsi="Times New Roman" w:cs="Times New Roman"/>
          <w:sz w:val="24"/>
          <w:szCs w:val="24"/>
        </w:rPr>
        <w:t>– максимальное сдвигающее усилие от внешних нагрузок и предварительного напряжения в наклонной арматуре, взятых с коэффициентами надежности, соответствующими расчетам по первой группе предельных состояний. Значение сдвигающего усилия от внешних нагрузок следует определять с учетом переменности сечения по длине согласно 7.78;</w:t>
      </w:r>
    </w:p>
    <w:p w14:paraId="60D36CC1" w14:textId="77777777" w:rsidR="00FC6C8C" w:rsidRPr="002C66D7" w:rsidRDefault="00A629C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0,45</w:t>
      </w:r>
      <w:r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rPr>
        <w:t>расчетное значение коэффициента трения бетона по бетону;</w:t>
      </w:r>
    </w:p>
    <w:p w14:paraId="2A001A9B" w14:textId="77777777" w:rsidR="00A629C2" w:rsidRPr="002C66D7" w:rsidRDefault="00A629C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m</w:t>
      </w:r>
      <w:r w:rsidR="00FC6C8C" w:rsidRPr="002C66D7">
        <w:rPr>
          <w:rFonts w:ascii="Times New Roman" w:hAnsi="Times New Roman" w:cs="Times New Roman"/>
          <w:i/>
          <w:sz w:val="24"/>
          <w:szCs w:val="24"/>
          <w:vertAlign w:val="subscript"/>
          <w:lang w:val="en-US"/>
        </w:rPr>
        <w:t>sh</w:t>
      </w:r>
      <w:proofErr w:type="spellEnd"/>
      <w:r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rPr>
        <w:t xml:space="preserve">коэффициент условий работы стыкового шва при сдвиге, определяемый для </w:t>
      </w:r>
    </w:p>
    <w:p w14:paraId="610974C3" w14:textId="77777777" w:rsidR="00FC6C8C" w:rsidRPr="002C66D7" w:rsidRDefault="00A629C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разных видов стыков по 7.87;</w:t>
      </w:r>
    </w:p>
    <w:p w14:paraId="42D14F7B" w14:textId="77777777" w:rsidR="00A629C2" w:rsidRPr="002C66D7" w:rsidRDefault="00A629C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sz w:val="24"/>
          <w:szCs w:val="24"/>
          <w:vertAlign w:val="subscript"/>
          <w:lang w:val="en-US"/>
        </w:rPr>
        <w:sym w:font="Symbol" w:char="F061"/>
      </w:r>
      <w:r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rPr>
        <w:t xml:space="preserve">усилие, воспринимаемое площадью рабочего сечения стыка, соответствующей </w:t>
      </w:r>
    </w:p>
    <w:p w14:paraId="72E2F813" w14:textId="77777777" w:rsidR="00FC6C8C" w:rsidRPr="002C66D7" w:rsidRDefault="00A629C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сжатой части эпюры нормальных напряжений.</w:t>
      </w:r>
    </w:p>
    <w:p w14:paraId="0853DB4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этом коэффициенты надежности к усилиям, возникающим в напрягаемой арматуре (</w:t>
      </w:r>
      <w:r w:rsidRPr="002C66D7">
        <w:rPr>
          <w:rFonts w:ascii="Times New Roman" w:hAnsi="Times New Roman" w:cs="Times New Roman"/>
          <w:color w:val="000000"/>
          <w:sz w:val="24"/>
          <w:szCs w:val="24"/>
        </w:rPr>
        <w:t xml:space="preserve">вместо указанных в </w:t>
      </w:r>
      <w:r w:rsidR="008111D8" w:rsidRPr="002C66D7">
        <w:rPr>
          <w:rFonts w:ascii="Times New Roman" w:hAnsi="Times New Roman" w:cs="Times New Roman"/>
          <w:color w:val="000000"/>
          <w:sz w:val="24"/>
          <w:szCs w:val="24"/>
        </w:rPr>
        <w:t>6</w:t>
      </w:r>
      <w:r w:rsidRPr="002C66D7">
        <w:rPr>
          <w:rFonts w:ascii="Times New Roman" w:hAnsi="Times New Roman" w:cs="Times New Roman"/>
          <w:color w:val="000000"/>
          <w:sz w:val="24"/>
          <w:szCs w:val="24"/>
        </w:rPr>
        <w:t xml:space="preserve">.5 и таблице </w:t>
      </w:r>
      <w:r w:rsidR="008111D8" w:rsidRPr="002C66D7">
        <w:rPr>
          <w:rFonts w:ascii="Times New Roman" w:hAnsi="Times New Roman" w:cs="Times New Roman"/>
          <w:color w:val="000000"/>
          <w:sz w:val="24"/>
          <w:szCs w:val="24"/>
        </w:rPr>
        <w:t>6</w:t>
      </w:r>
      <w:r w:rsidRPr="002C66D7">
        <w:rPr>
          <w:rFonts w:ascii="Times New Roman" w:hAnsi="Times New Roman" w:cs="Times New Roman"/>
          <w:color w:val="000000"/>
          <w:sz w:val="24"/>
          <w:szCs w:val="24"/>
        </w:rPr>
        <w:t>.4</w:t>
      </w:r>
      <w:r w:rsidRPr="002C66D7">
        <w:rPr>
          <w:rFonts w:ascii="Times New Roman" w:hAnsi="Times New Roman" w:cs="Times New Roman"/>
          <w:sz w:val="24"/>
          <w:szCs w:val="24"/>
        </w:rPr>
        <w:t>), принимаются равными:</w:t>
      </w:r>
    </w:p>
    <w:p w14:paraId="1410F01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sym w:font="Symbol" w:char="F067"/>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 1 </w:t>
      </w:r>
      <w:r w:rsidRPr="002C66D7">
        <w:rPr>
          <w:rFonts w:ascii="Times New Roman" w:hAnsi="Times New Roman" w:cs="Times New Roman"/>
          <w:sz w:val="24"/>
          <w:szCs w:val="24"/>
        </w:rPr>
        <w:sym w:font="Symbol" w:char="F0B1"/>
      </w:r>
      <w:r w:rsidRPr="002C66D7">
        <w:rPr>
          <w:rFonts w:ascii="Times New Roman" w:hAnsi="Times New Roman" w:cs="Times New Roman"/>
          <w:sz w:val="24"/>
          <w:szCs w:val="24"/>
        </w:rPr>
        <w:t xml:space="preserve">  0,1 </w:t>
      </w:r>
      <w:r w:rsidR="0071067A" w:rsidRPr="002C66D7">
        <w:rPr>
          <w:rFonts w:ascii="Times New Roman" w:hAnsi="Times New Roman" w:cs="Times New Roman"/>
          <w:sz w:val="24"/>
          <w:szCs w:val="24"/>
        </w:rPr>
        <w:t xml:space="preserve">     </w:t>
      </w:r>
      <w:r w:rsidR="003776D3"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числе напрягаемых пучков (стержней)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10;</w:t>
      </w:r>
    </w:p>
    <w:p w14:paraId="68D86BE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position w:val="-30"/>
          <w:sz w:val="24"/>
          <w:szCs w:val="24"/>
          <w:lang w:val="en-US"/>
        </w:rPr>
        <w:object w:dxaOrig="1340" w:dyaOrig="639" w14:anchorId="61769A37">
          <v:shape id="_x0000_i1110" type="#_x0000_t75" style="width:66.75pt;height:31.5pt" o:ole="">
            <v:imagedata r:id="rId194" o:title=""/>
          </v:shape>
          <o:OLEObject Type="Embed" ProgID="Equation.3" ShapeID="_x0000_i1110" DrawAspect="Content" ObjectID="_1681831046" r:id="rId195"/>
        </w:object>
      </w:r>
      <w:r w:rsidRPr="002C66D7">
        <w:rPr>
          <w:rFonts w:ascii="Times New Roman" w:hAnsi="Times New Roman" w:cs="Times New Roman"/>
          <w:sz w:val="24"/>
          <w:szCs w:val="24"/>
        </w:rPr>
        <w:t xml:space="preserve">  </w:t>
      </w:r>
      <w:r w:rsidR="0071067A" w:rsidRPr="002C66D7">
        <w:rPr>
          <w:rFonts w:ascii="Times New Roman" w:hAnsi="Times New Roman" w:cs="Times New Roman"/>
          <w:sz w:val="24"/>
          <w:szCs w:val="24"/>
        </w:rPr>
        <w:t xml:space="preserve"> </w:t>
      </w:r>
      <w:r w:rsidR="003776D3"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w:t>
      </w:r>
      <w:proofErr w:type="gramStart"/>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&gt;</w:t>
      </w:r>
      <w:proofErr w:type="gramEnd"/>
      <w:r w:rsidRPr="002C66D7">
        <w:rPr>
          <w:rFonts w:ascii="Times New Roman" w:hAnsi="Times New Roman" w:cs="Times New Roman"/>
          <w:sz w:val="24"/>
          <w:szCs w:val="24"/>
        </w:rPr>
        <w:t xml:space="preserve"> 10.</w:t>
      </w:r>
    </w:p>
    <w:p w14:paraId="51AFDE1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рабочее сечение стыка входит сечение стенки (ребра) и продолжение ее в верхней и нижней плитах.</w:t>
      </w:r>
    </w:p>
    <w:p w14:paraId="62E9325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При условии пересечения стыка в пределах стенки наклонными пучками, расположенными в закрытых </w:t>
      </w:r>
      <w:proofErr w:type="spellStart"/>
      <w:r w:rsidRPr="002C66D7">
        <w:rPr>
          <w:rFonts w:ascii="Times New Roman" w:hAnsi="Times New Roman" w:cs="Times New Roman"/>
          <w:spacing w:val="-4"/>
          <w:sz w:val="24"/>
          <w:szCs w:val="24"/>
        </w:rPr>
        <w:t>заинъецированных</w:t>
      </w:r>
      <w:proofErr w:type="spellEnd"/>
      <w:r w:rsidRPr="002C66D7">
        <w:rPr>
          <w:rFonts w:ascii="Times New Roman" w:hAnsi="Times New Roman" w:cs="Times New Roman"/>
          <w:spacing w:val="-4"/>
          <w:sz w:val="24"/>
          <w:szCs w:val="24"/>
        </w:rPr>
        <w:t xml:space="preserve"> каналах, в рабочее сечение стыка могут включаться также прилегающие к стенке участки </w:t>
      </w:r>
      <w:proofErr w:type="spellStart"/>
      <w:r w:rsidRPr="002C66D7">
        <w:rPr>
          <w:rFonts w:ascii="Times New Roman" w:hAnsi="Times New Roman" w:cs="Times New Roman"/>
          <w:spacing w:val="-4"/>
          <w:sz w:val="24"/>
          <w:szCs w:val="24"/>
        </w:rPr>
        <w:t>вутов</w:t>
      </w:r>
      <w:proofErr w:type="spellEnd"/>
      <w:r w:rsidRPr="002C66D7">
        <w:rPr>
          <w:rFonts w:ascii="Times New Roman" w:hAnsi="Times New Roman" w:cs="Times New Roman"/>
          <w:spacing w:val="-4"/>
          <w:sz w:val="24"/>
          <w:szCs w:val="24"/>
        </w:rPr>
        <w:t xml:space="preserve"> и плиты протяженностью с каждой стороны не более двух толщин плиты (без </w:t>
      </w:r>
      <w:proofErr w:type="spellStart"/>
      <w:r w:rsidRPr="002C66D7">
        <w:rPr>
          <w:rFonts w:ascii="Times New Roman" w:hAnsi="Times New Roman" w:cs="Times New Roman"/>
          <w:spacing w:val="-4"/>
          <w:sz w:val="24"/>
          <w:szCs w:val="24"/>
        </w:rPr>
        <w:t>вутов</w:t>
      </w:r>
      <w:proofErr w:type="spellEnd"/>
      <w:r w:rsidRPr="002C66D7">
        <w:rPr>
          <w:rFonts w:ascii="Times New Roman" w:hAnsi="Times New Roman" w:cs="Times New Roman"/>
          <w:spacing w:val="-4"/>
          <w:sz w:val="24"/>
          <w:szCs w:val="24"/>
        </w:rPr>
        <w:t>) или стенки, если она тоньше плиты.</w:t>
      </w:r>
    </w:p>
    <w:p w14:paraId="273DF13A" w14:textId="17CFF103"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учете совместной работы на сдвиг клееного стыка и жестких элементов (уступов, шпонок и т.</w:t>
      </w:r>
      <w:r w:rsidR="00540082">
        <w:rPr>
          <w:rFonts w:ascii="Times New Roman" w:hAnsi="Times New Roman" w:cs="Times New Roman"/>
          <w:sz w:val="24"/>
          <w:szCs w:val="24"/>
        </w:rPr>
        <w:t xml:space="preserve"> </w:t>
      </w:r>
      <w:r w:rsidRPr="002C66D7">
        <w:rPr>
          <w:rFonts w:ascii="Times New Roman" w:hAnsi="Times New Roman" w:cs="Times New Roman"/>
          <w:sz w:val="24"/>
          <w:szCs w:val="24"/>
        </w:rPr>
        <w:t>п.), воспринимающих поперечную силу, несущую способность жестких элементов следует принимать с коэффициентом сочетания, равным 0,7. При этом усилие, воспринимаемое жестким элементом, не должно превышать половины величины поперечной силы, действующей на стык.</w:t>
      </w:r>
    </w:p>
    <w:p w14:paraId="4849ED29" w14:textId="77777777" w:rsidR="0080746F" w:rsidRDefault="0080746F" w:rsidP="000E5789">
      <w:pPr>
        <w:pStyle w:val="ConsPlusNormal"/>
        <w:widowControl/>
        <w:shd w:val="clear" w:color="auto" w:fill="FFFFFF"/>
        <w:suppressAutoHyphens/>
        <w:ind w:firstLine="540"/>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0E5C16F0" w14:textId="2C86BE94"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8"/>
          <w:sz w:val="24"/>
          <w:szCs w:val="24"/>
        </w:rPr>
      </w:pPr>
      <w:r w:rsidRPr="002C66D7">
        <w:rPr>
          <w:rFonts w:ascii="Times New Roman" w:hAnsi="Times New Roman" w:cs="Times New Roman"/>
          <w:spacing w:val="-8"/>
          <w:sz w:val="24"/>
          <w:szCs w:val="24"/>
        </w:rPr>
        <w:lastRenderedPageBreak/>
        <w:t xml:space="preserve">7.87 Коэффициенты условий работы </w:t>
      </w:r>
      <w:proofErr w:type="spellStart"/>
      <w:r w:rsidRPr="002C66D7">
        <w:rPr>
          <w:rFonts w:ascii="Times New Roman" w:hAnsi="Times New Roman" w:cs="Times New Roman"/>
          <w:i/>
          <w:spacing w:val="-8"/>
          <w:sz w:val="24"/>
          <w:szCs w:val="24"/>
          <w:lang w:val="en-US"/>
        </w:rPr>
        <w:t>m</w:t>
      </w:r>
      <w:r w:rsidRPr="002C66D7">
        <w:rPr>
          <w:rFonts w:ascii="Times New Roman" w:hAnsi="Times New Roman" w:cs="Times New Roman"/>
          <w:i/>
          <w:spacing w:val="-8"/>
          <w:sz w:val="24"/>
          <w:szCs w:val="24"/>
          <w:vertAlign w:val="subscript"/>
          <w:lang w:val="en-US"/>
        </w:rPr>
        <w:t>sh</w:t>
      </w:r>
      <w:proofErr w:type="spellEnd"/>
      <w:r w:rsidRPr="002C66D7">
        <w:rPr>
          <w:rFonts w:ascii="Times New Roman" w:hAnsi="Times New Roman" w:cs="Times New Roman"/>
          <w:spacing w:val="-8"/>
          <w:sz w:val="24"/>
          <w:szCs w:val="24"/>
        </w:rPr>
        <w:t xml:space="preserve"> в формуле (7.73) следует принимать равными:</w:t>
      </w:r>
    </w:p>
    <w:p w14:paraId="7DE8B8F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клееного плотного тонкого стыка с отвержден</w:t>
      </w:r>
      <w:r w:rsidR="00D24C3C" w:rsidRPr="002C66D7">
        <w:rPr>
          <w:rFonts w:ascii="Times New Roman" w:hAnsi="Times New Roman" w:cs="Times New Roman"/>
          <w:sz w:val="24"/>
          <w:szCs w:val="24"/>
        </w:rPr>
        <w:t>ным</w:t>
      </w:r>
      <w:r w:rsidRPr="002C66D7">
        <w:rPr>
          <w:rFonts w:ascii="Times New Roman" w:hAnsi="Times New Roman" w:cs="Times New Roman"/>
          <w:sz w:val="24"/>
          <w:szCs w:val="24"/>
        </w:rPr>
        <w:t xml:space="preserve"> клеем </w:t>
      </w:r>
      <w:r w:rsidR="005E1AA4" w:rsidRPr="002C66D7">
        <w:rPr>
          <w:rFonts w:ascii="Times New Roman" w:hAnsi="Times New Roman" w:cs="Times New Roman"/>
          <w:sz w:val="24"/>
          <w:szCs w:val="24"/>
        </w:rPr>
        <w:t>—</w:t>
      </w:r>
      <w:r w:rsidRPr="002C66D7">
        <w:rPr>
          <w:rFonts w:ascii="Times New Roman" w:hAnsi="Times New Roman" w:cs="Times New Roman"/>
          <w:sz w:val="24"/>
          <w:szCs w:val="24"/>
        </w:rPr>
        <w:t xml:space="preserve"> 1,2;</w:t>
      </w:r>
    </w:p>
    <w:p w14:paraId="640DF73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бетонируемого стыка без выпусков арматуры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D24C3C" w:rsidRPr="002C66D7">
        <w:rPr>
          <w:rFonts w:ascii="Times New Roman" w:hAnsi="Times New Roman" w:cs="Times New Roman"/>
          <w:sz w:val="24"/>
          <w:szCs w:val="24"/>
        </w:rPr>
        <w:t xml:space="preserve"> </w:t>
      </w:r>
      <w:r w:rsidR="005E1AA4" w:rsidRPr="002C66D7">
        <w:rPr>
          <w:rFonts w:ascii="Times New Roman" w:hAnsi="Times New Roman" w:cs="Times New Roman"/>
          <w:sz w:val="24"/>
          <w:szCs w:val="24"/>
        </w:rPr>
        <w:t>—</w:t>
      </w:r>
      <w:r w:rsidRPr="002C66D7">
        <w:rPr>
          <w:rFonts w:ascii="Times New Roman" w:hAnsi="Times New Roman" w:cs="Times New Roman"/>
          <w:sz w:val="24"/>
          <w:szCs w:val="24"/>
        </w:rPr>
        <w:t xml:space="preserve"> 1,0;</w:t>
      </w:r>
    </w:p>
    <w:p w14:paraId="06D2A885" w14:textId="77777777" w:rsidR="005E1AA4"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клееного стыка с </w:t>
      </w:r>
      <w:proofErr w:type="spellStart"/>
      <w:r w:rsidRPr="002C66D7">
        <w:rPr>
          <w:rFonts w:ascii="Times New Roman" w:hAnsi="Times New Roman" w:cs="Times New Roman"/>
          <w:sz w:val="24"/>
          <w:szCs w:val="24"/>
        </w:rPr>
        <w:t>неотвержденным</w:t>
      </w:r>
      <w:proofErr w:type="spellEnd"/>
      <w:r w:rsidRPr="002C66D7">
        <w:rPr>
          <w:rFonts w:ascii="Times New Roman" w:hAnsi="Times New Roman" w:cs="Times New Roman"/>
          <w:sz w:val="24"/>
          <w:szCs w:val="24"/>
        </w:rPr>
        <w:t xml:space="preserve"> клеем с гладкой </w:t>
      </w:r>
    </w:p>
    <w:p w14:paraId="5A97A31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поверхностью торцов блоков</w:t>
      </w:r>
      <w:r w:rsidR="005E1AA4" w:rsidRPr="002C66D7">
        <w:rPr>
          <w:rFonts w:ascii="Times New Roman" w:hAnsi="Times New Roman" w:cs="Times New Roman"/>
          <w:sz w:val="24"/>
          <w:szCs w:val="24"/>
        </w:rPr>
        <w:tab/>
      </w:r>
      <w:r w:rsidR="005E1AA4" w:rsidRPr="002C66D7">
        <w:rPr>
          <w:rFonts w:ascii="Times New Roman" w:hAnsi="Times New Roman" w:cs="Times New Roman"/>
          <w:sz w:val="24"/>
          <w:szCs w:val="24"/>
        </w:rPr>
        <w:tab/>
      </w:r>
      <w:r w:rsidR="005E1AA4" w:rsidRPr="002C66D7">
        <w:rPr>
          <w:rFonts w:ascii="Times New Roman" w:hAnsi="Times New Roman" w:cs="Times New Roman"/>
          <w:sz w:val="24"/>
          <w:szCs w:val="24"/>
        </w:rPr>
        <w:tab/>
      </w:r>
      <w:r w:rsidR="005E1AA4" w:rsidRPr="002C66D7">
        <w:rPr>
          <w:rFonts w:ascii="Times New Roman" w:hAnsi="Times New Roman" w:cs="Times New Roman"/>
          <w:sz w:val="24"/>
          <w:szCs w:val="24"/>
        </w:rPr>
        <w:tab/>
      </w:r>
      <w:r w:rsidR="005E1AA4" w:rsidRPr="002C66D7">
        <w:rPr>
          <w:rFonts w:ascii="Times New Roman" w:hAnsi="Times New Roman" w:cs="Times New Roman"/>
          <w:sz w:val="24"/>
          <w:szCs w:val="24"/>
        </w:rPr>
        <w:tab/>
      </w:r>
      <w:r w:rsidR="005E1AA4" w:rsidRPr="002C66D7">
        <w:rPr>
          <w:rFonts w:ascii="Times New Roman" w:hAnsi="Times New Roman" w:cs="Times New Roman"/>
          <w:sz w:val="24"/>
          <w:szCs w:val="24"/>
        </w:rPr>
        <w:tab/>
      </w:r>
      <w:r w:rsidR="00D24C3C" w:rsidRPr="002C66D7">
        <w:rPr>
          <w:rFonts w:ascii="Times New Roman" w:hAnsi="Times New Roman" w:cs="Times New Roman"/>
          <w:sz w:val="24"/>
          <w:szCs w:val="24"/>
        </w:rPr>
        <w:t xml:space="preserve"> </w:t>
      </w:r>
      <w:r w:rsidR="005E1AA4" w:rsidRPr="002C66D7">
        <w:rPr>
          <w:rFonts w:ascii="Times New Roman" w:hAnsi="Times New Roman" w:cs="Times New Roman"/>
          <w:sz w:val="24"/>
          <w:szCs w:val="24"/>
        </w:rPr>
        <w:t>—</w:t>
      </w:r>
      <w:r w:rsidRPr="002C66D7">
        <w:rPr>
          <w:rFonts w:ascii="Times New Roman" w:hAnsi="Times New Roman" w:cs="Times New Roman"/>
          <w:sz w:val="24"/>
          <w:szCs w:val="24"/>
        </w:rPr>
        <w:t xml:space="preserve"> 0,25;</w:t>
      </w:r>
    </w:p>
    <w:p w14:paraId="0659CDE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то же, с рифленой поверхностью торцов блоков</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D24C3C" w:rsidRPr="002C66D7">
        <w:rPr>
          <w:rFonts w:ascii="Times New Roman" w:hAnsi="Times New Roman" w:cs="Times New Roman"/>
          <w:sz w:val="24"/>
          <w:szCs w:val="24"/>
        </w:rPr>
        <w:t xml:space="preserve"> </w:t>
      </w:r>
      <w:r w:rsidR="005E1AA4" w:rsidRPr="002C66D7">
        <w:rPr>
          <w:rFonts w:ascii="Times New Roman" w:hAnsi="Times New Roman" w:cs="Times New Roman"/>
          <w:sz w:val="24"/>
          <w:szCs w:val="24"/>
        </w:rPr>
        <w:t>—</w:t>
      </w:r>
      <w:r w:rsidRPr="002C66D7">
        <w:rPr>
          <w:rFonts w:ascii="Times New Roman" w:hAnsi="Times New Roman" w:cs="Times New Roman"/>
          <w:sz w:val="24"/>
          <w:szCs w:val="24"/>
        </w:rPr>
        <w:t xml:space="preserve"> 0,45.</w:t>
      </w:r>
    </w:p>
    <w:p w14:paraId="3E3DEBF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7.88 В стыках составных по длине пролетных строений не допускаются растягивающие напряжения от расчетных постоянных нагрузок, учитываемых при выполнении расчетов по первой группе предельных состояний.</w:t>
      </w:r>
    </w:p>
    <w:p w14:paraId="68934284"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на местное сжатие (смятие)</w:t>
      </w:r>
    </w:p>
    <w:p w14:paraId="746BBA9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7.89 При расчете на местное сжатие (смятие) элементов без косвенного армирования должно удовлетворяться условие</w:t>
      </w:r>
    </w:p>
    <w:p w14:paraId="63E1F743" w14:textId="77777777" w:rsidR="00FC6C8C" w:rsidRPr="002C66D7" w:rsidRDefault="00FC6C8C" w:rsidP="000E5789">
      <w:pPr>
        <w:pStyle w:val="ConsPlusNormal"/>
        <w:widowControl/>
        <w:shd w:val="clear" w:color="auto" w:fill="FFFFFF"/>
        <w:tabs>
          <w:tab w:val="left" w:pos="3402"/>
          <w:tab w:val="left" w:pos="8789"/>
        </w:tabs>
        <w:suppressAutoHyphens/>
        <w:spacing w:before="80" w:after="120"/>
        <w:ind w:firstLine="0"/>
        <w:jc w:val="both"/>
        <w:rPr>
          <w:rFonts w:ascii="Times New Roman" w:hAnsi="Times New Roman" w:cs="Times New Roman"/>
          <w:sz w:val="24"/>
          <w:szCs w:val="24"/>
          <w:lang w:val="en-US"/>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N</w:t>
      </w:r>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6A"/>
      </w:r>
      <w:r w:rsidRPr="002C66D7">
        <w:rPr>
          <w:rFonts w:ascii="Times New Roman" w:hAnsi="Times New Roman" w:cs="Times New Roman"/>
          <w:i/>
          <w:sz w:val="24"/>
          <w:szCs w:val="24"/>
          <w:vertAlign w:val="subscript"/>
          <w:lang w:val="en-US"/>
        </w:rPr>
        <w:t xml:space="preserve">loc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b,loc</w:t>
      </w:r>
      <w:proofErr w:type="spellEnd"/>
      <w:r w:rsidRPr="002C66D7">
        <w:rPr>
          <w:rFonts w:ascii="Times New Roman" w:hAnsi="Times New Roman" w:cs="Times New Roman"/>
          <w:i/>
          <w:sz w:val="24"/>
          <w:szCs w:val="24"/>
          <w:vertAlign w:val="subscript"/>
          <w:lang w:val="en-US"/>
        </w:rPr>
        <w:t xml:space="preserve"> </w:t>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loc</w:t>
      </w:r>
      <w:proofErr w:type="spellEnd"/>
      <w:r w:rsidRPr="002C66D7">
        <w:rPr>
          <w:rFonts w:ascii="Times New Roman" w:hAnsi="Times New Roman" w:cs="Times New Roman"/>
          <w:sz w:val="24"/>
          <w:szCs w:val="24"/>
          <w:lang w:val="en-US"/>
        </w:rPr>
        <w:t xml:space="preserve"> ,                                                       (7.74)</w:t>
      </w:r>
    </w:p>
    <w:p w14:paraId="6ED7BF65" w14:textId="77777777" w:rsidR="00FC6C8C" w:rsidRPr="002C66D7" w:rsidRDefault="005E1AA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FC6C8C"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N</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продольная сжимающая сила от местной нагрузки;</w:t>
      </w:r>
    </w:p>
    <w:p w14:paraId="65D681C5" w14:textId="77777777" w:rsidR="005E1AA4" w:rsidRPr="002C66D7" w:rsidRDefault="005E1AA4"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A"/>
      </w:r>
      <w:r w:rsidR="00FC6C8C" w:rsidRPr="002C66D7">
        <w:rPr>
          <w:rFonts w:ascii="Times New Roman" w:hAnsi="Times New Roman" w:cs="Times New Roman"/>
          <w:i/>
          <w:sz w:val="24"/>
          <w:szCs w:val="24"/>
          <w:vertAlign w:val="subscript"/>
          <w:lang w:val="en-US"/>
        </w:rPr>
        <w:t>loc</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pacing w:val="-6"/>
          <w:sz w:val="24"/>
          <w:szCs w:val="24"/>
        </w:rPr>
        <w:t xml:space="preserve">коэффициент, принимаемый равным: при равномерном распределении </w:t>
      </w:r>
      <w:r w:rsidRPr="002C66D7">
        <w:rPr>
          <w:rFonts w:ascii="Times New Roman" w:hAnsi="Times New Roman" w:cs="Times New Roman"/>
          <w:spacing w:val="-6"/>
          <w:sz w:val="24"/>
          <w:szCs w:val="24"/>
        </w:rPr>
        <w:t>местной</w:t>
      </w:r>
    </w:p>
    <w:p w14:paraId="713D5AF9" w14:textId="77777777" w:rsidR="00FC6C8C" w:rsidRPr="002C66D7" w:rsidRDefault="005E1AA4"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pacing w:val="-6"/>
          <w:sz w:val="24"/>
          <w:szCs w:val="24"/>
        </w:rPr>
        <w:t xml:space="preserve">нагрузки на площади смятия </w:t>
      </w:r>
      <w:r w:rsidRPr="002C66D7">
        <w:rPr>
          <w:rFonts w:ascii="Times New Roman" w:hAnsi="Times New Roman" w:cs="Times New Roman"/>
          <w:spacing w:val="-6"/>
          <w:sz w:val="24"/>
          <w:szCs w:val="24"/>
        </w:rPr>
        <w:t>—</w:t>
      </w:r>
      <w:r w:rsidR="00FC6C8C" w:rsidRPr="002C66D7">
        <w:rPr>
          <w:rFonts w:ascii="Times New Roman" w:hAnsi="Times New Roman" w:cs="Times New Roman"/>
          <w:spacing w:val="-6"/>
          <w:sz w:val="24"/>
          <w:szCs w:val="24"/>
        </w:rPr>
        <w:t xml:space="preserve"> 1,00, при неравномерном распределении </w:t>
      </w:r>
      <w:r w:rsidRPr="002C66D7">
        <w:rPr>
          <w:rFonts w:ascii="Times New Roman" w:hAnsi="Times New Roman" w:cs="Times New Roman"/>
          <w:spacing w:val="-6"/>
          <w:sz w:val="24"/>
          <w:szCs w:val="24"/>
        </w:rPr>
        <w:t>—</w:t>
      </w:r>
      <w:r w:rsidR="00FC6C8C" w:rsidRPr="002C66D7">
        <w:rPr>
          <w:rFonts w:ascii="Times New Roman" w:hAnsi="Times New Roman" w:cs="Times New Roman"/>
          <w:spacing w:val="-6"/>
          <w:sz w:val="24"/>
          <w:szCs w:val="24"/>
        </w:rPr>
        <w:t xml:space="preserve"> 0,75;</w:t>
      </w:r>
    </w:p>
    <w:p w14:paraId="59D7FEB0" w14:textId="77777777" w:rsidR="00FC6C8C" w:rsidRPr="002C66D7" w:rsidRDefault="005E1AA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A</w:t>
      </w:r>
      <w:r w:rsidR="00FC6C8C" w:rsidRPr="002C66D7">
        <w:rPr>
          <w:rFonts w:ascii="Times New Roman" w:hAnsi="Times New Roman" w:cs="Times New Roman"/>
          <w:i/>
          <w:sz w:val="24"/>
          <w:szCs w:val="24"/>
          <w:vertAlign w:val="subscript"/>
          <w:lang w:val="en-US"/>
        </w:rPr>
        <w:t>loc</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площадь смятия;</w:t>
      </w:r>
    </w:p>
    <w:p w14:paraId="653E0516" w14:textId="77777777" w:rsidR="00540082" w:rsidRDefault="005E1AA4" w:rsidP="000E5789">
      <w:pPr>
        <w:pStyle w:val="ConsPlusNormal"/>
        <w:widowControl/>
        <w:shd w:val="clear" w:color="auto" w:fill="FFFFFF"/>
        <w:suppressAutoHyphens/>
        <w:spacing w:before="80" w:after="80"/>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R</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i/>
          <w:sz w:val="24"/>
          <w:szCs w:val="24"/>
          <w:vertAlign w:val="subscript"/>
        </w:rPr>
        <w:t>,</w:t>
      </w:r>
      <w:r w:rsidR="00FC6C8C" w:rsidRPr="002C66D7">
        <w:rPr>
          <w:rFonts w:ascii="Times New Roman" w:hAnsi="Times New Roman" w:cs="Times New Roman"/>
          <w:i/>
          <w:sz w:val="24"/>
          <w:szCs w:val="24"/>
          <w:vertAlign w:val="subscript"/>
          <w:lang w:val="en-US"/>
        </w:rPr>
        <w:t>loc</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расчетное сопротивление бетона смятию, определяемое по формулам:</w:t>
      </w:r>
    </w:p>
    <w:p w14:paraId="4E528612" w14:textId="1755FA6E" w:rsidR="00FC6C8C" w:rsidRPr="002C66D7" w:rsidRDefault="00FC6C8C" w:rsidP="000E5789">
      <w:pPr>
        <w:pStyle w:val="ConsPlusNormal"/>
        <w:widowControl/>
        <w:shd w:val="clear" w:color="auto" w:fill="FFFFFF"/>
        <w:suppressAutoHyphens/>
        <w:spacing w:before="80" w:after="80"/>
        <w:ind w:firstLine="0"/>
        <w:jc w:val="both"/>
        <w:rPr>
          <w:rFonts w:ascii="Times New Roman" w:hAnsi="Times New Roman" w:cs="Times New Roman"/>
          <w:sz w:val="24"/>
          <w:szCs w:val="24"/>
        </w:rPr>
      </w:pPr>
      <w:r w:rsidRPr="002C66D7">
        <w:rPr>
          <w:rFonts w:ascii="Times New Roman" w:hAnsi="Times New Roman" w:cs="Times New Roman"/>
          <w:i/>
          <w:sz w:val="24"/>
          <w:szCs w:val="24"/>
        </w:rPr>
        <w:tab/>
      </w:r>
      <w:r w:rsidR="005E1AA4"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loc</w:t>
      </w:r>
      <w:r w:rsidRPr="002C66D7">
        <w:rPr>
          <w:rFonts w:ascii="Times New Roman" w:hAnsi="Times New Roman" w:cs="Times New Roman"/>
          <w:sz w:val="24"/>
          <w:szCs w:val="24"/>
        </w:rPr>
        <w:t xml:space="preserve"> = 13,5</w:t>
      </w:r>
      <w:r w:rsidRPr="002C66D7">
        <w:rPr>
          <w:rFonts w:ascii="Times New Roman" w:hAnsi="Times New Roman" w:cs="Times New Roman"/>
          <w:sz w:val="24"/>
          <w:szCs w:val="24"/>
          <w:lang w:val="en-US"/>
        </w:rPr>
        <w:sym w:font="Symbol" w:char="F06A"/>
      </w:r>
      <w:r w:rsidRPr="002C66D7">
        <w:rPr>
          <w:rFonts w:ascii="Times New Roman" w:hAnsi="Times New Roman" w:cs="Times New Roman"/>
          <w:i/>
          <w:sz w:val="24"/>
          <w:szCs w:val="24"/>
          <w:vertAlign w:val="subscript"/>
          <w:lang w:val="en-US"/>
        </w:rPr>
        <w:t>loc</w:t>
      </w:r>
      <w:r w:rsidRPr="002C66D7">
        <w:rPr>
          <w:rFonts w:ascii="Times New Roman" w:hAnsi="Times New Roman" w:cs="Times New Roman"/>
          <w:sz w:val="24"/>
          <w:szCs w:val="24"/>
          <w:vertAlign w:val="subscript"/>
        </w:rPr>
        <w:t>1</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00D24C3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5E1AA4" w:rsidRPr="002C66D7">
        <w:rPr>
          <w:rFonts w:ascii="Times New Roman" w:hAnsi="Times New Roman" w:cs="Times New Roman"/>
          <w:sz w:val="24"/>
          <w:szCs w:val="24"/>
        </w:rPr>
        <w:t xml:space="preserve">  </w:t>
      </w:r>
      <w:r w:rsidRPr="002C66D7">
        <w:rPr>
          <w:rFonts w:ascii="Times New Roman" w:hAnsi="Times New Roman" w:cs="Times New Roman"/>
          <w:sz w:val="24"/>
          <w:szCs w:val="24"/>
        </w:rPr>
        <w:t>(7.75)</w:t>
      </w:r>
    </w:p>
    <w:p w14:paraId="4EEE3C1A" w14:textId="77777777" w:rsidR="00FC6C8C" w:rsidRPr="002C66D7" w:rsidRDefault="00FC6C8C" w:rsidP="000E5789">
      <w:pPr>
        <w:pStyle w:val="ConsPlusNormal"/>
        <w:widowControl/>
        <w:shd w:val="clear" w:color="auto" w:fill="FFFFFF"/>
        <w:tabs>
          <w:tab w:val="left" w:pos="3686"/>
          <w:tab w:val="left" w:pos="8789"/>
        </w:tabs>
        <w:suppressAutoHyphen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5E1AA4" w:rsidRPr="002C66D7">
        <w:rPr>
          <w:rFonts w:ascii="Times New Roman" w:hAnsi="Times New Roman" w:cs="Times New Roman"/>
          <w:position w:val="-30"/>
          <w:sz w:val="24"/>
          <w:szCs w:val="24"/>
        </w:rPr>
        <w:object w:dxaOrig="1719" w:dyaOrig="720" w14:anchorId="1E07198F">
          <v:shape id="_x0000_i1111" type="#_x0000_t75" style="width:85.5pt;height:36pt" o:ole="">
            <v:imagedata r:id="rId196" o:title=""/>
          </v:shape>
          <o:OLEObject Type="Embed" ProgID="Equation.3" ShapeID="_x0000_i1111" DrawAspect="Content" ObjectID="_1681831047" r:id="rId197"/>
        </w:object>
      </w:r>
      <w:r w:rsidRPr="002C66D7">
        <w:rPr>
          <w:rFonts w:ascii="Times New Roman" w:hAnsi="Times New Roman" w:cs="Times New Roman"/>
          <w:sz w:val="24"/>
          <w:szCs w:val="24"/>
        </w:rPr>
        <w:t>.                                                  (7.76)</w:t>
      </w:r>
    </w:p>
    <w:p w14:paraId="248489F0" w14:textId="77777777" w:rsidR="005E1AA4"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формулах (7.75) и (7.76):</w:t>
      </w:r>
    </w:p>
    <w:p w14:paraId="0BAC8386"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R</w:t>
      </w:r>
      <w:proofErr w:type="spellStart"/>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sz w:val="24"/>
          <w:szCs w:val="24"/>
        </w:rPr>
        <w:t xml:space="preserve"> </w:t>
      </w:r>
      <w:r w:rsidR="005E1AA4"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расчетное сопротивление бетона растяжению для бетонных конструкций;</w:t>
      </w:r>
    </w:p>
    <w:p w14:paraId="743E5C28" w14:textId="77777777" w:rsidR="005E1AA4"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d</w:t>
      </w:r>
      <w:r w:rsidRPr="002C66D7">
        <w:rPr>
          <w:rFonts w:ascii="Times New Roman" w:hAnsi="Times New Roman" w:cs="Times New Roman"/>
          <w:sz w:val="24"/>
          <w:szCs w:val="24"/>
        </w:rPr>
        <w:t xml:space="preserve"> </w:t>
      </w:r>
      <w:r w:rsidR="005E1AA4"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расчетная площадь, симметричная по отношению к площади смятия в </w:t>
      </w:r>
    </w:p>
    <w:p w14:paraId="17625861" w14:textId="77777777" w:rsidR="00FC6C8C" w:rsidRPr="002C66D7" w:rsidRDefault="005E1AA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соответствии со схемами, приведенными на рисунке 7.8.</w:t>
      </w:r>
    </w:p>
    <w:p w14:paraId="32E53FC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i/>
          <w:sz w:val="24"/>
          <w:szCs w:val="24"/>
        </w:rPr>
      </w:pPr>
      <w:r w:rsidRPr="002C66D7">
        <w:rPr>
          <w:rFonts w:ascii="Times New Roman" w:hAnsi="Times New Roman" w:cs="Times New Roman"/>
          <w:sz w:val="24"/>
          <w:szCs w:val="24"/>
        </w:rPr>
        <w:t>7.90 При расчете на местное сжатие (смятие) элементов с косвенным армированием в виде сварных поперечных сеток должно удовлетворяться условие</w:t>
      </w:r>
    </w:p>
    <w:p w14:paraId="1FCD8F04" w14:textId="77777777" w:rsidR="00FC6C8C" w:rsidRPr="002C66D7" w:rsidRDefault="00FC6C8C"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N</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red</w:t>
      </w:r>
      <w:r w:rsidRPr="002C66D7">
        <w:rPr>
          <w:rFonts w:ascii="Times New Roman" w:hAnsi="Times New Roman" w:cs="Times New Roman"/>
          <w:i/>
          <w:sz w:val="24"/>
          <w:szCs w:val="24"/>
          <w:vertAlign w:val="subscript"/>
        </w:rPr>
        <w:t xml:space="preserve"> </w:t>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loc</w:t>
      </w:r>
      <w:proofErr w:type="spellEnd"/>
      <w:r w:rsidRPr="002C66D7">
        <w:rPr>
          <w:rFonts w:ascii="Times New Roman" w:hAnsi="Times New Roman" w:cs="Times New Roman"/>
          <w:sz w:val="24"/>
          <w:szCs w:val="24"/>
        </w:rPr>
        <w:t xml:space="preserve"> ,                                                             (7.77)</w:t>
      </w:r>
    </w:p>
    <w:p w14:paraId="2BF44361"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loc</w:t>
      </w:r>
      <w:proofErr w:type="spellEnd"/>
      <w:r w:rsidRPr="002C66D7">
        <w:rPr>
          <w:rFonts w:ascii="Times New Roman" w:hAnsi="Times New Roman" w:cs="Times New Roman"/>
          <w:sz w:val="24"/>
          <w:szCs w:val="24"/>
        </w:rPr>
        <w:t xml:space="preserve"> </w:t>
      </w:r>
      <w:r w:rsidR="00A53167" w:rsidRPr="002C66D7">
        <w:rPr>
          <w:rFonts w:ascii="Times New Roman" w:hAnsi="Times New Roman" w:cs="Times New Roman"/>
          <w:sz w:val="24"/>
          <w:szCs w:val="24"/>
        </w:rPr>
        <w:t>—</w:t>
      </w:r>
      <w:r w:rsidRPr="002C66D7">
        <w:rPr>
          <w:rFonts w:ascii="Times New Roman" w:hAnsi="Times New Roman" w:cs="Times New Roman"/>
          <w:sz w:val="24"/>
          <w:szCs w:val="24"/>
        </w:rPr>
        <w:t xml:space="preserve"> площадь смятия;</w:t>
      </w:r>
    </w:p>
    <w:p w14:paraId="54C9992F" w14:textId="77777777" w:rsidR="00FC6C8C" w:rsidRPr="002C66D7" w:rsidRDefault="00A53167" w:rsidP="000E5789">
      <w:pPr>
        <w:pStyle w:val="ConsPlusNormal"/>
        <w:widowControl/>
        <w:shd w:val="clear" w:color="auto" w:fill="FFFFFF"/>
        <w:suppressAutoHyphens/>
        <w:ind w:firstLine="0"/>
        <w:jc w:val="both"/>
        <w:rPr>
          <w:rFonts w:ascii="Times New Roman" w:hAnsi="Times New Roman" w:cs="Times New Roman"/>
          <w:i/>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b</w:t>
      </w:r>
      <w:proofErr w:type="spellEnd"/>
      <w:r w:rsidR="00FC6C8C" w:rsidRPr="002C66D7">
        <w:rPr>
          <w:rFonts w:ascii="Times New Roman" w:hAnsi="Times New Roman" w:cs="Times New Roman"/>
          <w:i/>
          <w:sz w:val="24"/>
          <w:szCs w:val="24"/>
          <w:vertAlign w:val="subscript"/>
        </w:rPr>
        <w:t>,</w:t>
      </w:r>
      <w:r w:rsidR="00FC6C8C" w:rsidRPr="002C66D7">
        <w:rPr>
          <w:rFonts w:ascii="Times New Roman" w:hAnsi="Times New Roman" w:cs="Times New Roman"/>
          <w:i/>
          <w:sz w:val="24"/>
          <w:szCs w:val="24"/>
          <w:vertAlign w:val="subscript"/>
          <w:lang w:val="en-US"/>
        </w:rPr>
        <w:t>red</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приведенная прочность бетона осевому сжатию, определяемая по формуле</w:t>
      </w:r>
    </w:p>
    <w:p w14:paraId="55067BB6" w14:textId="77777777" w:rsidR="00FC6C8C" w:rsidRPr="002C66D7" w:rsidRDefault="00FC6C8C" w:rsidP="000E5789">
      <w:pPr>
        <w:pStyle w:val="ConsPlusNormal"/>
        <w:widowControl/>
        <w:shd w:val="clear" w:color="auto" w:fill="FFFFFF"/>
        <w:tabs>
          <w:tab w:val="left" w:pos="3402"/>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b,red</w:t>
      </w:r>
      <w:proofErr w:type="spellEnd"/>
      <w:r w:rsidRPr="002C66D7">
        <w:rPr>
          <w:rFonts w:ascii="Times New Roman" w:hAnsi="Times New Roman" w:cs="Times New Roman"/>
          <w:i/>
          <w:sz w:val="24"/>
          <w:szCs w:val="24"/>
          <w:vertAlign w:val="subscript"/>
          <w:lang w:val="en-US"/>
        </w:rPr>
        <w:t xml:space="preserve"> </w:t>
      </w:r>
      <w:r w:rsidRPr="002C66D7">
        <w:rPr>
          <w:rFonts w:ascii="Times New Roman" w:hAnsi="Times New Roman" w:cs="Times New Roman"/>
          <w:sz w:val="24"/>
          <w:szCs w:val="24"/>
          <w:lang w:val="en-US"/>
        </w:rPr>
        <w:t xml:space="preserve"> =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lang w:val="en-US"/>
        </w:rPr>
        <w:t xml:space="preserve"> </w:t>
      </w:r>
      <w:r w:rsidRPr="002C66D7">
        <w:rPr>
          <w:rFonts w:ascii="Times New Roman" w:hAnsi="Times New Roman" w:cs="Times New Roman"/>
          <w:sz w:val="24"/>
          <w:szCs w:val="24"/>
          <w:lang w:val="en-US"/>
        </w:rPr>
        <w:sym w:font="Symbol" w:char="F06A"/>
      </w:r>
      <w:proofErr w:type="spellStart"/>
      <w:r w:rsidRPr="002C66D7">
        <w:rPr>
          <w:rFonts w:ascii="Times New Roman" w:hAnsi="Times New Roman" w:cs="Times New Roman"/>
          <w:i/>
          <w:sz w:val="24"/>
          <w:szCs w:val="24"/>
          <w:vertAlign w:val="subscript"/>
          <w:lang w:val="en-US"/>
        </w:rPr>
        <w:t>loc,b</w:t>
      </w:r>
      <w:proofErr w:type="spellEnd"/>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6A"/>
      </w: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sym w:font="Symbol" w:char="F06D"/>
      </w:r>
      <w:r w:rsidRPr="002C66D7">
        <w:rPr>
          <w:rFonts w:ascii="Times New Roman" w:hAnsi="Times New Roman" w:cs="Times New Roman"/>
          <w:i/>
          <w:sz w:val="24"/>
          <w:szCs w:val="24"/>
          <w:vertAlign w:val="subscript"/>
          <w:lang w:val="en-US"/>
        </w:rPr>
        <w:t xml:space="preserve"> </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sym w:font="Symbol" w:char="F06A"/>
      </w:r>
      <w:proofErr w:type="spellStart"/>
      <w:r w:rsidRPr="002C66D7">
        <w:rPr>
          <w:rFonts w:ascii="Times New Roman" w:hAnsi="Times New Roman" w:cs="Times New Roman"/>
          <w:i/>
          <w:sz w:val="24"/>
          <w:szCs w:val="24"/>
          <w:vertAlign w:val="subscript"/>
          <w:lang w:val="en-US"/>
        </w:rPr>
        <w:t>loc,s</w:t>
      </w:r>
      <w:proofErr w:type="spellEnd"/>
      <w:r w:rsidRPr="002C66D7">
        <w:rPr>
          <w:rFonts w:ascii="Times New Roman" w:hAnsi="Times New Roman" w:cs="Times New Roman"/>
          <w:i/>
          <w:sz w:val="24"/>
          <w:szCs w:val="24"/>
          <w:lang w:val="en-US"/>
        </w:rPr>
        <w:t xml:space="preserve"> </w:t>
      </w: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t>(7.78)</w:t>
      </w:r>
    </w:p>
    <w:p w14:paraId="74C4D49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формуле (7.78):</w:t>
      </w:r>
    </w:p>
    <w:p w14:paraId="3E1BF4FA" w14:textId="77777777" w:rsidR="00FC6C8C" w:rsidRPr="002C66D7" w:rsidRDefault="00A5316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b</w:t>
      </w:r>
      <w:proofErr w:type="spellEnd"/>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s</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в МПа;</w:t>
      </w:r>
    </w:p>
    <w:p w14:paraId="5191F21C" w14:textId="77777777" w:rsidR="00FC6C8C" w:rsidRPr="002C66D7" w:rsidRDefault="00FC6C8C" w:rsidP="000E5789">
      <w:pPr>
        <w:pStyle w:val="ConsPlusNormal"/>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A53167" w:rsidRPr="002C66D7">
        <w:rPr>
          <w:rFonts w:ascii="Times New Roman" w:hAnsi="Times New Roman" w:cs="Times New Roman"/>
          <w:position w:val="-30"/>
          <w:sz w:val="24"/>
          <w:szCs w:val="24"/>
        </w:rPr>
        <w:object w:dxaOrig="1719" w:dyaOrig="720" w14:anchorId="116C33CE">
          <v:shape id="_x0000_i1112" type="#_x0000_t75" style="width:85.5pt;height:36pt" o:ole="">
            <v:imagedata r:id="rId198" o:title=""/>
          </v:shape>
          <o:OLEObject Type="Embed" ProgID="Equation.3" ShapeID="_x0000_i1112" DrawAspect="Content" ObjectID="_1681831048" r:id="rId19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(7.79)</w:t>
      </w:r>
    </w:p>
    <w:p w14:paraId="67020D76" w14:textId="77777777" w:rsidR="00A53167"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6A"/>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w:t>
      </w:r>
      <w:r w:rsidR="00A53167"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соответственно коэффициент эффективности косвенного армирования и </w:t>
      </w:r>
    </w:p>
    <w:p w14:paraId="54CB5A48" w14:textId="77777777" w:rsidR="00A53167" w:rsidRPr="002C66D7" w:rsidRDefault="00A5316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коэффициент армирования сечения сетками или спиралями  согласно 7.72 </w:t>
      </w:r>
    </w:p>
    <w:p w14:paraId="18536402" w14:textId="77777777" w:rsidR="00FC6C8C" w:rsidRPr="002C66D7" w:rsidRDefault="00A5316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[формулы (7.47), (7.48) и (7.51)];</w:t>
      </w:r>
    </w:p>
    <w:p w14:paraId="52307120" w14:textId="77777777" w:rsidR="00FC6C8C" w:rsidRPr="002C66D7" w:rsidRDefault="00FC6C8C" w:rsidP="000E5789">
      <w:pPr>
        <w:pStyle w:val="ConsPlusNormal"/>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A53167" w:rsidRPr="002C66D7">
        <w:rPr>
          <w:rFonts w:ascii="Times New Roman" w:hAnsi="Times New Roman" w:cs="Times New Roman"/>
          <w:position w:val="-32"/>
          <w:sz w:val="24"/>
          <w:szCs w:val="24"/>
          <w:lang w:val="en-US"/>
        </w:rPr>
        <w:object w:dxaOrig="1960" w:dyaOrig="700" w14:anchorId="7F0C29CB">
          <v:shape id="_x0000_i1113" type="#_x0000_t75" style="width:97.5pt;height:35.25pt" o:ole="">
            <v:imagedata r:id="rId200" o:title=""/>
          </v:shape>
          <o:OLEObject Type="Embed" ProgID="Equation.3" ShapeID="_x0000_i1113" DrawAspect="Content" ObjectID="_1681831049" r:id="rId201"/>
        </w:object>
      </w:r>
      <w:r w:rsidRPr="002C66D7">
        <w:rPr>
          <w:rFonts w:ascii="Times New Roman" w:hAnsi="Times New Roman" w:cs="Times New Roman"/>
          <w:sz w:val="24"/>
          <w:szCs w:val="24"/>
        </w:rPr>
        <w:t xml:space="preserve"> ;</w:t>
      </w:r>
    </w:p>
    <w:p w14:paraId="2770AEA5" w14:textId="77777777" w:rsidR="00A53167" w:rsidRPr="002C66D7" w:rsidRDefault="00FC6C8C" w:rsidP="000E5789">
      <w:pPr>
        <w:pStyle w:val="ConsPlusNormal"/>
        <w:widowControl/>
        <w:shd w:val="clear" w:color="auto" w:fill="FFFFFF"/>
        <w:suppressAutoHyphens/>
        <w:ind w:firstLine="0"/>
        <w:jc w:val="both"/>
        <w:rPr>
          <w:rFonts w:ascii="Times New Roman" w:hAnsi="Times New Roman" w:cs="Times New Roman"/>
          <w:spacing w:val="-6"/>
          <w:sz w:val="24"/>
          <w:szCs w:val="24"/>
        </w:rPr>
      </w:pP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00A53167"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6"/>
          <w:sz w:val="24"/>
          <w:szCs w:val="24"/>
        </w:rPr>
        <w:t xml:space="preserve">площадь бетона, заключенного внутри контура сеток косвенного армирования, </w:t>
      </w:r>
      <w:r w:rsidR="00A53167" w:rsidRPr="002C66D7">
        <w:rPr>
          <w:rFonts w:ascii="Times New Roman" w:hAnsi="Times New Roman" w:cs="Times New Roman"/>
          <w:spacing w:val="-6"/>
          <w:sz w:val="24"/>
          <w:szCs w:val="24"/>
        </w:rPr>
        <w:t>считая</w:t>
      </w:r>
    </w:p>
    <w:p w14:paraId="28E8B780" w14:textId="77777777" w:rsidR="00FC6C8C" w:rsidRPr="002C66D7" w:rsidRDefault="00A5316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pacing w:val="-6"/>
          <w:sz w:val="24"/>
          <w:szCs w:val="24"/>
        </w:rPr>
        <w:t xml:space="preserve">           </w:t>
      </w:r>
      <w:r w:rsidR="00FC6C8C" w:rsidRPr="002C66D7">
        <w:rPr>
          <w:rFonts w:ascii="Times New Roman" w:hAnsi="Times New Roman" w:cs="Times New Roman"/>
          <w:spacing w:val="-6"/>
          <w:sz w:val="24"/>
          <w:szCs w:val="24"/>
        </w:rPr>
        <w:t xml:space="preserve">по их крайним стержням, при этом должно удовлетворяться условие  </w:t>
      </w:r>
      <w:proofErr w:type="spellStart"/>
      <w:r w:rsidR="00FC6C8C" w:rsidRPr="002C66D7">
        <w:rPr>
          <w:rFonts w:ascii="Times New Roman" w:hAnsi="Times New Roman" w:cs="Times New Roman"/>
          <w:i/>
          <w:spacing w:val="-6"/>
          <w:sz w:val="24"/>
          <w:szCs w:val="24"/>
          <w:lang w:val="en-US"/>
        </w:rPr>
        <w:t>A</w:t>
      </w:r>
      <w:r w:rsidR="00FC6C8C" w:rsidRPr="002C66D7">
        <w:rPr>
          <w:rFonts w:ascii="Times New Roman" w:hAnsi="Times New Roman" w:cs="Times New Roman"/>
          <w:i/>
          <w:spacing w:val="-6"/>
          <w:sz w:val="24"/>
          <w:szCs w:val="24"/>
          <w:vertAlign w:val="subscript"/>
          <w:lang w:val="en-US"/>
        </w:rPr>
        <w:t>lo</w:t>
      </w:r>
      <w:proofErr w:type="spellEnd"/>
      <w:r w:rsidR="00D24C3C" w:rsidRPr="002C66D7">
        <w:rPr>
          <w:rFonts w:ascii="Times New Roman" w:hAnsi="Times New Roman" w:cs="Times New Roman"/>
          <w:i/>
          <w:spacing w:val="-6"/>
          <w:sz w:val="24"/>
          <w:szCs w:val="24"/>
          <w:vertAlign w:val="subscript"/>
        </w:rPr>
        <w:t>с</w:t>
      </w:r>
      <w:r w:rsidR="00FC6C8C" w:rsidRPr="002C66D7">
        <w:rPr>
          <w:rFonts w:ascii="Times New Roman" w:hAnsi="Times New Roman" w:cs="Times New Roman"/>
          <w:spacing w:val="-6"/>
          <w:sz w:val="24"/>
          <w:szCs w:val="24"/>
        </w:rPr>
        <w:t xml:space="preserve"> &lt;  </w:t>
      </w:r>
      <w:proofErr w:type="spellStart"/>
      <w:r w:rsidR="00FC6C8C" w:rsidRPr="002C66D7">
        <w:rPr>
          <w:rFonts w:ascii="Times New Roman" w:hAnsi="Times New Roman" w:cs="Times New Roman"/>
          <w:i/>
          <w:sz w:val="24"/>
          <w:szCs w:val="24"/>
          <w:lang w:val="en-US"/>
        </w:rPr>
        <w:t>A</w:t>
      </w:r>
      <w:r w:rsidR="00FC6C8C" w:rsidRPr="002C66D7">
        <w:rPr>
          <w:rFonts w:ascii="Times New Roman" w:hAnsi="Times New Roman" w:cs="Times New Roman"/>
          <w:i/>
          <w:sz w:val="24"/>
          <w:szCs w:val="24"/>
          <w:vertAlign w:val="subscript"/>
          <w:lang w:val="en-US"/>
        </w:rPr>
        <w:t>ef</w:t>
      </w:r>
      <w:proofErr w:type="spellEnd"/>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A3"/>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vertAlign w:val="subscript"/>
          <w:lang w:val="en-US"/>
        </w:rPr>
        <w:t>d</w:t>
      </w:r>
      <w:r w:rsidR="00FC6C8C" w:rsidRPr="002C66D7">
        <w:rPr>
          <w:rFonts w:ascii="Times New Roman" w:hAnsi="Times New Roman" w:cs="Times New Roman"/>
          <w:sz w:val="24"/>
          <w:szCs w:val="24"/>
        </w:rPr>
        <w:t>;</w:t>
      </w:r>
    </w:p>
    <w:p w14:paraId="02D46EE3" w14:textId="77777777" w:rsidR="00A53167" w:rsidRPr="002C66D7" w:rsidRDefault="00A5316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lastRenderedPageBreak/>
        <w:t xml:space="preserve">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vertAlign w:val="subscript"/>
          <w:lang w:val="en-US"/>
        </w:rPr>
        <w:t>d</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расчетная площадь, симметричная по отношению к площади смятия </w:t>
      </w:r>
      <w:proofErr w:type="spellStart"/>
      <w:r w:rsidR="00FC6C8C" w:rsidRPr="002C66D7">
        <w:rPr>
          <w:rFonts w:ascii="Times New Roman" w:hAnsi="Times New Roman" w:cs="Times New Roman"/>
          <w:i/>
          <w:sz w:val="24"/>
          <w:szCs w:val="24"/>
          <w:lang w:val="en-US"/>
        </w:rPr>
        <w:t>A</w:t>
      </w:r>
      <w:r w:rsidR="00FC6C8C" w:rsidRPr="002C66D7">
        <w:rPr>
          <w:rFonts w:ascii="Times New Roman" w:hAnsi="Times New Roman" w:cs="Times New Roman"/>
          <w:i/>
          <w:sz w:val="24"/>
          <w:szCs w:val="24"/>
          <w:vertAlign w:val="subscript"/>
          <w:lang w:val="en-US"/>
        </w:rPr>
        <w:t>lo</w:t>
      </w:r>
      <w:proofErr w:type="spellEnd"/>
      <w:r w:rsidR="00125DD5" w:rsidRPr="002C66D7">
        <w:rPr>
          <w:rFonts w:ascii="Times New Roman" w:hAnsi="Times New Roman" w:cs="Times New Roman"/>
          <w:i/>
          <w:sz w:val="24"/>
          <w:szCs w:val="24"/>
          <w:vertAlign w:val="subscript"/>
        </w:rPr>
        <w:t>с</w:t>
      </w:r>
      <w:r w:rsidR="00FC6C8C" w:rsidRPr="002C66D7">
        <w:rPr>
          <w:rFonts w:ascii="Times New Roman" w:hAnsi="Times New Roman" w:cs="Times New Roman"/>
          <w:sz w:val="24"/>
          <w:szCs w:val="24"/>
        </w:rPr>
        <w:t xml:space="preserve"> и </w:t>
      </w:r>
    </w:p>
    <w:p w14:paraId="2AAEB596" w14:textId="77777777" w:rsidR="00FC6C8C" w:rsidRPr="002C66D7" w:rsidRDefault="00A5316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принимаемая не более указанной на рисунке 7.8.</w:t>
      </w:r>
    </w:p>
    <w:p w14:paraId="3E51C3BE" w14:textId="77777777" w:rsidR="007A0999" w:rsidRPr="002C66D7" w:rsidRDefault="007A0999" w:rsidP="000E5789">
      <w:pPr>
        <w:pStyle w:val="ConsPlusNormal"/>
        <w:widowControl/>
        <w:shd w:val="clear" w:color="auto" w:fill="FFFFFF"/>
        <w:suppressAutoHyphens/>
        <w:ind w:firstLine="540"/>
        <w:jc w:val="both"/>
        <w:rPr>
          <w:rFonts w:ascii="Times New Roman" w:hAnsi="Times New Roman" w:cs="Times New Roman"/>
          <w:sz w:val="24"/>
          <w:szCs w:val="24"/>
        </w:rPr>
      </w:pPr>
    </w:p>
    <w:p w14:paraId="20F8564A" w14:textId="587514D8" w:rsidR="00FC6C8C" w:rsidRDefault="00480DD9" w:rsidP="000E5789">
      <w:pPr>
        <w:pStyle w:val="ConsPlusNormal"/>
        <w:widowControl/>
        <w:shd w:val="clear" w:color="auto" w:fill="FFFFFF"/>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10AC4749" wp14:editId="38633B15">
            <wp:extent cx="2260600" cy="380174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260600" cy="3801745"/>
                    </a:xfrm>
                    <a:prstGeom prst="rect">
                      <a:avLst/>
                    </a:prstGeom>
                    <a:noFill/>
                    <a:ln>
                      <a:noFill/>
                    </a:ln>
                  </pic:spPr>
                </pic:pic>
              </a:graphicData>
            </a:graphic>
          </wp:inline>
        </w:drawing>
      </w:r>
    </w:p>
    <w:p w14:paraId="1EAD75DE" w14:textId="77777777" w:rsidR="00540082" w:rsidRPr="002C66D7" w:rsidRDefault="00540082" w:rsidP="000E5789">
      <w:pPr>
        <w:pStyle w:val="ConsPlusNormal"/>
        <w:widowControl/>
        <w:shd w:val="clear" w:color="auto" w:fill="FFFFFF"/>
        <w:suppressAutoHyphens/>
        <w:ind w:firstLine="0"/>
        <w:jc w:val="center"/>
        <w:rPr>
          <w:rFonts w:ascii="Times New Roman" w:hAnsi="Times New Roman" w:cs="Times New Roman"/>
          <w:sz w:val="24"/>
          <w:szCs w:val="24"/>
        </w:rPr>
      </w:pPr>
    </w:p>
    <w:p w14:paraId="60E0CFD3" w14:textId="4385FE85" w:rsidR="00FC6C8C" w:rsidRDefault="00FC6C8C" w:rsidP="00540082">
      <w:pPr>
        <w:pStyle w:val="ConsPlusNormal"/>
        <w:widowControl/>
        <w:shd w:val="clear" w:color="auto" w:fill="FFFFFF"/>
        <w:suppressAutoHyphens/>
        <w:ind w:firstLine="0"/>
        <w:jc w:val="center"/>
        <w:outlineLvl w:val="0"/>
        <w:rPr>
          <w:rFonts w:ascii="Times New Roman" w:hAnsi="Times New Roman" w:cs="Times New Roman"/>
          <w:b/>
          <w:i/>
          <w:vertAlign w:val="subscript"/>
        </w:rPr>
      </w:pPr>
      <w:r w:rsidRPr="002C66D7">
        <w:rPr>
          <w:rFonts w:ascii="Times New Roman" w:hAnsi="Times New Roman" w:cs="Times New Roman"/>
          <w:b/>
          <w:i/>
        </w:rPr>
        <w:t>Рисунок 7.8</w:t>
      </w:r>
      <w:r w:rsidRPr="002C66D7">
        <w:rPr>
          <w:rFonts w:ascii="Times New Roman" w:hAnsi="Times New Roman" w:cs="Times New Roman"/>
          <w:b/>
        </w:rPr>
        <w:t xml:space="preserve"> </w:t>
      </w:r>
      <w:r w:rsidR="009F283B" w:rsidRPr="002C66D7">
        <w:rPr>
          <w:rFonts w:ascii="Times New Roman" w:hAnsi="Times New Roman" w:cs="Times New Roman"/>
          <w:b/>
        </w:rPr>
        <w:t xml:space="preserve">— </w:t>
      </w:r>
      <w:r w:rsidRPr="002C66D7">
        <w:rPr>
          <w:rFonts w:ascii="Times New Roman" w:hAnsi="Times New Roman" w:cs="Times New Roman"/>
          <w:b/>
        </w:rPr>
        <w:t xml:space="preserve">Схемы расположения расчетных площадей </w:t>
      </w:r>
      <w:r w:rsidRPr="002C66D7">
        <w:rPr>
          <w:rFonts w:ascii="Times New Roman" w:hAnsi="Times New Roman" w:cs="Times New Roman"/>
          <w:b/>
          <w:i/>
          <w:lang w:val="en-US"/>
        </w:rPr>
        <w:t>A</w:t>
      </w:r>
      <w:r w:rsidRPr="002C66D7">
        <w:rPr>
          <w:rFonts w:ascii="Times New Roman" w:hAnsi="Times New Roman" w:cs="Times New Roman"/>
          <w:b/>
          <w:i/>
          <w:vertAlign w:val="subscript"/>
          <w:lang w:val="en-US"/>
        </w:rPr>
        <w:t>d</w:t>
      </w:r>
      <w:r w:rsidR="00540082">
        <w:rPr>
          <w:rFonts w:ascii="Times New Roman" w:hAnsi="Times New Roman" w:cs="Times New Roman"/>
          <w:b/>
          <w:i/>
          <w:vertAlign w:val="subscript"/>
        </w:rPr>
        <w:t xml:space="preserve"> </w:t>
      </w:r>
      <w:r w:rsidRPr="002C66D7">
        <w:rPr>
          <w:rFonts w:ascii="Times New Roman" w:hAnsi="Times New Roman" w:cs="Times New Roman"/>
          <w:b/>
        </w:rPr>
        <w:t xml:space="preserve">в зависимости от положения площадей смятия </w:t>
      </w:r>
      <w:proofErr w:type="spellStart"/>
      <w:r w:rsidRPr="002C66D7">
        <w:rPr>
          <w:rFonts w:ascii="Times New Roman" w:hAnsi="Times New Roman" w:cs="Times New Roman"/>
          <w:b/>
          <w:i/>
          <w:lang w:val="en-US"/>
        </w:rPr>
        <w:t>A</w:t>
      </w:r>
      <w:r w:rsidRPr="002C66D7">
        <w:rPr>
          <w:rFonts w:ascii="Times New Roman" w:hAnsi="Times New Roman" w:cs="Times New Roman"/>
          <w:b/>
          <w:i/>
          <w:vertAlign w:val="subscript"/>
          <w:lang w:val="en-US"/>
        </w:rPr>
        <w:t>lo</w:t>
      </w:r>
      <w:proofErr w:type="spellEnd"/>
      <w:r w:rsidRPr="002C66D7">
        <w:rPr>
          <w:rFonts w:ascii="Times New Roman" w:hAnsi="Times New Roman" w:cs="Times New Roman"/>
          <w:b/>
          <w:i/>
          <w:vertAlign w:val="subscript"/>
        </w:rPr>
        <w:t>с</w:t>
      </w:r>
    </w:p>
    <w:p w14:paraId="6C28916C" w14:textId="77777777" w:rsidR="007A0999" w:rsidRPr="002C66D7" w:rsidRDefault="007A0999" w:rsidP="000E5789">
      <w:pPr>
        <w:pStyle w:val="ConsPlusNormal"/>
        <w:widowControl/>
        <w:shd w:val="clear" w:color="auto" w:fill="FFFFFF"/>
        <w:suppressAutoHyphens/>
        <w:ind w:firstLine="0"/>
        <w:jc w:val="center"/>
        <w:rPr>
          <w:rFonts w:ascii="Times New Roman" w:hAnsi="Times New Roman" w:cs="Times New Roman"/>
          <w:b/>
        </w:rPr>
      </w:pPr>
    </w:p>
    <w:p w14:paraId="656625DF" w14:textId="77777777" w:rsidR="007A0999" w:rsidRPr="002C66D7" w:rsidRDefault="007A0999" w:rsidP="007A099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Остальные обозначения следует принимать согласно требованиям 7.89.</w:t>
      </w:r>
    </w:p>
    <w:p w14:paraId="1AC7CFA1" w14:textId="77777777" w:rsidR="007A0999" w:rsidRDefault="007A0999" w:rsidP="007A099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Бетон конструкции в зоне передачи на него сосредоточенных усилий (рисунок 7.8)</w:t>
      </w:r>
      <w:r w:rsidRPr="002C66D7">
        <w:rPr>
          <w:rFonts w:ascii="Times New Roman" w:hAnsi="Times New Roman" w:cs="Times New Roman"/>
          <w:sz w:val="24"/>
          <w:szCs w:val="24"/>
        </w:rPr>
        <w:t xml:space="preserve"> должен быть рассчитан на местное сжатие (смятие), а также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с учетом местных растягивающих напряжений согласно указаниям 7.111.</w:t>
      </w:r>
    </w:p>
    <w:p w14:paraId="2B91AAE5"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на выносливость</w:t>
      </w:r>
    </w:p>
    <w:p w14:paraId="0E55D37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7.91 Расчету на выносливость подлежат элементы железнодорожных мостов, мостов под пути метрополитена, совмещенных мостов и плиты проезжей части автодорожных и городских мостов; при толщине засыпки менее </w:t>
      </w:r>
      <w:smartTag w:uri="urn:schemas-microsoft-com:office:smarttags" w:element="metricconverter">
        <w:smartTagPr>
          <w:attr w:name="ProductID" w:val="1 м"/>
        </w:smartTagPr>
        <w:r w:rsidRPr="002C66D7">
          <w:rPr>
            <w:rFonts w:ascii="Times New Roman" w:hAnsi="Times New Roman" w:cs="Times New Roman"/>
            <w:spacing w:val="-4"/>
            <w:sz w:val="24"/>
            <w:szCs w:val="24"/>
          </w:rPr>
          <w:t>1 м</w:t>
        </w:r>
      </w:smartTag>
      <w:r w:rsidRPr="002C66D7">
        <w:rPr>
          <w:rFonts w:ascii="Times New Roman" w:hAnsi="Times New Roman" w:cs="Times New Roman"/>
          <w:spacing w:val="-4"/>
          <w:sz w:val="24"/>
          <w:szCs w:val="24"/>
        </w:rPr>
        <w:t xml:space="preserve"> </w:t>
      </w:r>
      <w:r w:rsidR="009F283B"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ригели рам и перекрытия прямоугольных железобетонных труб, включая места их сопряжения со стенками.</w:t>
      </w:r>
    </w:p>
    <w:p w14:paraId="0D9EE9A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выносливость не рассчитывают:</w:t>
      </w:r>
    </w:p>
    <w:p w14:paraId="2477837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бетонные опоры;</w:t>
      </w:r>
    </w:p>
    <w:p w14:paraId="17FA479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фундаменты всех видов;</w:t>
      </w:r>
    </w:p>
    <w:p w14:paraId="779A296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звенья круглых труб;</w:t>
      </w:r>
    </w:p>
    <w:p w14:paraId="7033265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прямоугольные трубы и их перекрытия при толщине засыпки </w:t>
      </w:r>
      <w:smartTag w:uri="urn:schemas-microsoft-com:office:smarttags" w:element="metricconverter">
        <w:smartTagPr>
          <w:attr w:name="ProductID" w:val="1 м"/>
        </w:smartTagPr>
        <w:r w:rsidRPr="002C66D7">
          <w:rPr>
            <w:rFonts w:ascii="Times New Roman" w:hAnsi="Times New Roman" w:cs="Times New Roman"/>
            <w:sz w:val="24"/>
            <w:szCs w:val="24"/>
          </w:rPr>
          <w:t>1 м</w:t>
        </w:r>
      </w:smartTag>
      <w:r w:rsidRPr="002C66D7">
        <w:rPr>
          <w:rFonts w:ascii="Times New Roman" w:hAnsi="Times New Roman" w:cs="Times New Roman"/>
          <w:sz w:val="24"/>
          <w:szCs w:val="24"/>
        </w:rPr>
        <w:t xml:space="preserve"> и более;</w:t>
      </w:r>
    </w:p>
    <w:p w14:paraId="7551B96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стенки балок пролетных строений;</w:t>
      </w:r>
    </w:p>
    <w:p w14:paraId="5B43A03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бетон растянутой зоны;</w:t>
      </w:r>
    </w:p>
    <w:p w14:paraId="4C66C73B" w14:textId="306576F0"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арматуру, работающую только на сжатие;</w:t>
      </w:r>
    </w:p>
    <w:p w14:paraId="3F909C5F" w14:textId="06622599" w:rsidR="00154BEF" w:rsidRPr="002C66D7" w:rsidRDefault="00154BEF"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продольную арматуру плиты проезжей части автодорожных и городских мостов;</w:t>
      </w:r>
    </w:p>
    <w:p w14:paraId="1DF60D6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железобетонные опоры, в которых коэффициенты асимметрии цикла напряжений превышают в бетоне 0,6, в арматуре </w:t>
      </w:r>
      <w:r w:rsidR="000D7EFA" w:rsidRPr="002C66D7">
        <w:rPr>
          <w:rFonts w:ascii="Times New Roman" w:hAnsi="Times New Roman" w:cs="Times New Roman"/>
          <w:sz w:val="24"/>
          <w:szCs w:val="24"/>
        </w:rPr>
        <w:t>—</w:t>
      </w:r>
      <w:r w:rsidRPr="002C66D7">
        <w:rPr>
          <w:rFonts w:ascii="Times New Roman" w:hAnsi="Times New Roman" w:cs="Times New Roman"/>
          <w:sz w:val="24"/>
          <w:szCs w:val="24"/>
        </w:rPr>
        <w:t xml:space="preserve"> 0,7.</w:t>
      </w:r>
    </w:p>
    <w:p w14:paraId="036E1D7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при расчете на выносливость железобетонных опор и перекрытий труб напряжения в арматуре не превышают 75</w:t>
      </w:r>
      <w:r w:rsidR="000D7EFA" w:rsidRPr="002C66D7">
        <w:rPr>
          <w:rFonts w:ascii="Times New Roman" w:hAnsi="Times New Roman" w:cs="Times New Roman"/>
          <w:sz w:val="24"/>
          <w:szCs w:val="24"/>
        </w:rPr>
        <w:t xml:space="preserve"> </w:t>
      </w:r>
      <w:r w:rsidRPr="002C66D7">
        <w:rPr>
          <w:rFonts w:ascii="Times New Roman" w:hAnsi="Times New Roman" w:cs="Times New Roman"/>
          <w:sz w:val="24"/>
          <w:szCs w:val="24"/>
        </w:rPr>
        <w:t>% установленных расчетных сопротивлений (с учетом коэффициентов условий работы по 7.26 и 7.39), то дополнительные ограничения по классам арматуры и маркам стали, указанные в 7.33 для арматуры, рассчитываемой на выносливость при средней температуре наружного воздуха наиболее холодной пятидневки ниже минус 40</w:t>
      </w:r>
      <w:r w:rsidR="000005BC" w:rsidRPr="002C66D7">
        <w:rPr>
          <w:rFonts w:ascii="Times New Roman" w:hAnsi="Times New Roman" w:cs="Times New Roman"/>
          <w:sz w:val="24"/>
          <w:szCs w:val="24"/>
        </w:rPr>
        <w:t xml:space="preserve"> </w:t>
      </w:r>
      <w:r w:rsidRPr="002C66D7">
        <w:rPr>
          <w:rFonts w:ascii="Times New Roman" w:hAnsi="Times New Roman" w:cs="Times New Roman"/>
          <w:sz w:val="24"/>
          <w:szCs w:val="24"/>
        </w:rPr>
        <w:t>°С, могут не выполняться.</w:t>
      </w:r>
    </w:p>
    <w:p w14:paraId="60762B3C" w14:textId="77777777" w:rsidR="00154BEF" w:rsidRPr="002C66D7" w:rsidRDefault="00154BEF"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326E06CC" w14:textId="438D85EB"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7.92 Расчет на выносливость элементов (или их частей) предварительно напряженных железобетонных конструкций, отнесенных к категориям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2а или 2б по 7.95, по сечениям, нормальным к продольной оси, следует производить по приведенным ниже формулам, подставляя абсолютные значения напряжений и принимая сечения элементов без трещин:</w:t>
      </w:r>
    </w:p>
    <w:p w14:paraId="4207976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при расчете арматуры растянутой зоны:</w:t>
      </w:r>
    </w:p>
    <w:p w14:paraId="38481559" w14:textId="77777777" w:rsidR="00001CBE" w:rsidRPr="002C66D7" w:rsidRDefault="00001CBE" w:rsidP="000E5789">
      <w:pPr>
        <w:pStyle w:val="ConsPlusNormal"/>
        <w:widowControl/>
        <w:shd w:val="clear" w:color="auto" w:fill="FFFFFF"/>
        <w:suppressAutoHyphens/>
        <w:spacing w:before="160" w:after="160"/>
        <w:ind w:firstLine="0"/>
        <w:jc w:val="right"/>
        <w:rPr>
          <w:rFonts w:ascii="Times New Roman" w:hAnsi="Times New Roman" w:cs="Times New Roman"/>
          <w:sz w:val="24"/>
          <w:szCs w:val="24"/>
          <w:lang w:val="en-US"/>
        </w:rPr>
      </w:pP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vertAlign w:val="subscript"/>
          <w:lang w:val="en-US"/>
        </w:rPr>
        <w:t>max</w:t>
      </w:r>
      <w:proofErr w:type="spellEnd"/>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vertAlign w:val="subscript"/>
          <w:lang w:val="en-US"/>
        </w:rPr>
        <w:t>1</w:t>
      </w:r>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el,c</w:t>
      </w:r>
      <w:proofErr w:type="spellEnd"/>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pg</w:t>
      </w:r>
      <w:proofErr w:type="spellEnd"/>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vertAlign w:val="subscript"/>
          <w:lang w:val="en-US"/>
        </w:rPr>
        <w:sym w:font="Symbol" w:char="F06E"/>
      </w:r>
      <w:r w:rsidRPr="002C66D7">
        <w:rPr>
          <w:rFonts w:ascii="Times New Roman" w:hAnsi="Times New Roman" w:cs="Times New Roman"/>
          <w:sz w:val="24"/>
          <w:szCs w:val="24"/>
          <w:vertAlign w:val="subscript"/>
          <w:lang w:val="en-US"/>
        </w:rPr>
        <w:t xml:space="preserve"> </w:t>
      </w:r>
      <w:r w:rsidRPr="002C66D7">
        <w:rPr>
          <w:rFonts w:ascii="Times New Roman" w:hAnsi="Times New Roman" w:cs="Times New Roman"/>
          <w:sz w:val="24"/>
          <w:szCs w:val="24"/>
          <w:lang w:val="en-US"/>
        </w:rPr>
        <w:t xml:space="preserve"> ≤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ap</w:t>
      </w:r>
      <w:r w:rsidRPr="002C66D7">
        <w:rPr>
          <w:rFonts w:ascii="Times New Roman" w:hAnsi="Times New Roman" w:cs="Times New Roman"/>
          <w:sz w:val="24"/>
          <w:szCs w:val="24"/>
          <w:vertAlign w:val="subscript"/>
          <w:lang w:val="en-US"/>
        </w:rPr>
        <w:t>1</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lang w:val="en-US"/>
        </w:rPr>
        <w:t xml:space="preserve">;      </w:t>
      </w:r>
      <w:r w:rsidR="00915848" w:rsidRPr="002C66D7">
        <w:rPr>
          <w:rFonts w:ascii="Times New Roman" w:hAnsi="Times New Roman" w:cs="Times New Roman"/>
          <w:sz w:val="24"/>
          <w:szCs w:val="24"/>
          <w:lang w:val="en-US"/>
        </w:rPr>
        <w:t xml:space="preserve">       </w:t>
      </w:r>
      <w:r w:rsidR="00FC6C8C" w:rsidRPr="002C66D7">
        <w:rPr>
          <w:rFonts w:ascii="Times New Roman" w:hAnsi="Times New Roman" w:cs="Times New Roman"/>
          <w:sz w:val="24"/>
          <w:szCs w:val="24"/>
          <w:lang w:val="en-US"/>
        </w:rPr>
        <w:t xml:space="preserve">          </w:t>
      </w:r>
      <w:r w:rsidR="00915848" w:rsidRPr="002C66D7">
        <w:rPr>
          <w:rFonts w:ascii="Times New Roman" w:hAnsi="Times New Roman" w:cs="Times New Roman"/>
          <w:sz w:val="24"/>
          <w:szCs w:val="24"/>
          <w:lang w:val="en-US"/>
        </w:rPr>
        <w:t xml:space="preserve"> </w:t>
      </w:r>
      <w:r w:rsidR="00FC6C8C" w:rsidRPr="002C66D7">
        <w:rPr>
          <w:rFonts w:ascii="Times New Roman" w:hAnsi="Times New Roman" w:cs="Times New Roman"/>
          <w:sz w:val="24"/>
          <w:szCs w:val="24"/>
          <w:lang w:val="en-US"/>
        </w:rPr>
        <w:t xml:space="preserve">      (7.80)</w:t>
      </w:r>
    </w:p>
    <w:p w14:paraId="4067C362" w14:textId="77777777" w:rsidR="00FC6C8C" w:rsidRPr="002C66D7" w:rsidRDefault="00001CBE" w:rsidP="000E5789">
      <w:pPr>
        <w:pStyle w:val="ConsPlusNormal"/>
        <w:widowControl/>
        <w:shd w:val="clear" w:color="auto" w:fill="FFFFFF"/>
        <w:suppressAutoHyphens/>
        <w:spacing w:before="160" w:after="160"/>
        <w:ind w:firstLine="0"/>
        <w:jc w:val="right"/>
        <w:rPr>
          <w:rFonts w:ascii="Times New Roman" w:hAnsi="Times New Roman" w:cs="Times New Roman"/>
          <w:sz w:val="24"/>
          <w:szCs w:val="24"/>
          <w:lang w:val="en-US"/>
        </w:rPr>
      </w:pP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vertAlign w:val="subscript"/>
          <w:lang w:val="en-US"/>
        </w:rPr>
        <w:t>min</w:t>
      </w:r>
      <w:proofErr w:type="spellEnd"/>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vertAlign w:val="subscript"/>
          <w:lang w:val="en-US"/>
        </w:rPr>
        <w:t>1</w:t>
      </w:r>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el,c</w:t>
      </w:r>
      <w:proofErr w:type="spellEnd"/>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pg</w:t>
      </w:r>
      <w:proofErr w:type="spellEnd"/>
      <w:r w:rsidR="00FC6C8C" w:rsidRPr="002C66D7">
        <w:rPr>
          <w:rFonts w:ascii="Times New Roman" w:hAnsi="Times New Roman" w:cs="Times New Roman"/>
          <w:sz w:val="24"/>
          <w:szCs w:val="24"/>
          <w:lang w:val="en-US"/>
        </w:rPr>
        <w:t xml:space="preserve">;                                        </w:t>
      </w:r>
      <w:r w:rsidR="00915848" w:rsidRPr="002C66D7">
        <w:rPr>
          <w:rFonts w:ascii="Times New Roman" w:hAnsi="Times New Roman" w:cs="Times New Roman"/>
          <w:sz w:val="24"/>
          <w:szCs w:val="24"/>
          <w:lang w:val="en-US"/>
        </w:rPr>
        <w:t xml:space="preserve">         (7.81)</w:t>
      </w:r>
    </w:p>
    <w:p w14:paraId="67BF6E7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при расчете бетона сжатой зоны изгибаемых, внецентренно сжатых и внецентренно растянутых элементов:</w:t>
      </w:r>
    </w:p>
    <w:p w14:paraId="35FD288A" w14:textId="09C080CD" w:rsidR="00915848" w:rsidRPr="002C66D7" w:rsidRDefault="00154BEF" w:rsidP="000E5789">
      <w:pPr>
        <w:pStyle w:val="ConsPlusNormal"/>
        <w:widowControl/>
        <w:shd w:val="clear" w:color="auto" w:fill="FFFFFF"/>
        <w:suppressAutoHyphens/>
        <w:spacing w:before="160" w:after="160"/>
        <w:ind w:firstLine="0"/>
        <w:jc w:val="right"/>
        <w:rPr>
          <w:rFonts w:ascii="Times New Roman" w:hAnsi="Times New Roman" w:cs="Times New Roman"/>
          <w:sz w:val="24"/>
          <w:szCs w:val="24"/>
        </w:rPr>
      </w:pP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bc</w:t>
      </w:r>
      <w:proofErr w:type="spellEnd"/>
      <w:r w:rsidRPr="002C66D7">
        <w:rPr>
          <w:rFonts w:ascii="Times New Roman" w:hAnsi="Times New Roman" w:cs="Times New Roman"/>
          <w:sz w:val="24"/>
          <w:szCs w:val="24"/>
          <w:vertAlign w:val="subscript"/>
        </w:rPr>
        <w:t>,</w:t>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bc</w:t>
      </w:r>
      <w:proofErr w:type="spellEnd"/>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bcg</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bc</w:t>
      </w:r>
      <w:proofErr w:type="spellEnd"/>
      <w:r w:rsidRPr="002C66D7">
        <w:rPr>
          <w:rFonts w:ascii="Times New Roman" w:hAnsi="Times New Roman" w:cs="Times New Roman"/>
          <w:sz w:val="24"/>
          <w:szCs w:val="24"/>
          <w:vertAlign w:val="subscript"/>
          <w:lang w:val="en-US"/>
        </w:rPr>
        <w:sym w:font="Symbol" w:char="F06E"/>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00915848" w:rsidRPr="002C66D7">
        <w:rPr>
          <w:rFonts w:ascii="Times New Roman" w:hAnsi="Times New Roman" w:cs="Times New Roman"/>
          <w:sz w:val="24"/>
          <w:szCs w:val="24"/>
        </w:rPr>
        <w:t>;                                  (7.82)</w:t>
      </w:r>
    </w:p>
    <w:p w14:paraId="4C090C26" w14:textId="2BB27513" w:rsidR="00FC6C8C" w:rsidRPr="002C66D7" w:rsidRDefault="00154BEF" w:rsidP="000E5789">
      <w:pPr>
        <w:pStyle w:val="ConsPlusNormal"/>
        <w:widowControl/>
        <w:shd w:val="clear" w:color="auto" w:fill="FFFFFF"/>
        <w:suppressAutoHyphens/>
        <w:spacing w:before="160" w:after="160"/>
        <w:ind w:firstLine="0"/>
        <w:jc w:val="right"/>
        <w:rPr>
          <w:rFonts w:ascii="Times New Roman" w:hAnsi="Times New Roman" w:cs="Times New Roman"/>
          <w:sz w:val="24"/>
          <w:szCs w:val="24"/>
        </w:rPr>
      </w:pP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bc</w:t>
      </w:r>
      <w:proofErr w:type="spellEnd"/>
      <w:r w:rsidRPr="002C66D7">
        <w:rPr>
          <w:rFonts w:ascii="Times New Roman" w:hAnsi="Times New Roman" w:cs="Times New Roman"/>
          <w:sz w:val="24"/>
          <w:szCs w:val="24"/>
          <w:vertAlign w:val="subscript"/>
        </w:rPr>
        <w:t>,</w:t>
      </w:r>
      <w:r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bc</w:t>
      </w:r>
      <w:proofErr w:type="spellEnd"/>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bcg</w:t>
      </w:r>
      <w:proofErr w:type="spellEnd"/>
      <w:r w:rsidRPr="002C66D7">
        <w:rPr>
          <w:rFonts w:ascii="Times New Roman" w:hAnsi="Times New Roman" w:cs="Times New Roman"/>
          <w:sz w:val="24"/>
          <w:szCs w:val="24"/>
        </w:rPr>
        <w:t>;</w:t>
      </w:r>
      <w:r w:rsidR="00FC6C8C" w:rsidRPr="002C66D7">
        <w:rPr>
          <w:rFonts w:ascii="Times New Roman" w:hAnsi="Times New Roman" w:cs="Times New Roman"/>
          <w:sz w:val="24"/>
          <w:szCs w:val="24"/>
          <w:vertAlign w:val="subscript"/>
        </w:rPr>
        <w:t xml:space="preserve"> </w:t>
      </w:r>
      <w:r w:rsidR="00FC6C8C" w:rsidRPr="002C66D7">
        <w:rPr>
          <w:rFonts w:ascii="Times New Roman" w:hAnsi="Times New Roman" w:cs="Times New Roman"/>
          <w:sz w:val="24"/>
          <w:szCs w:val="24"/>
        </w:rPr>
        <w:t xml:space="preserve">                                                   (7.83)</w:t>
      </w:r>
    </w:p>
    <w:p w14:paraId="1223FBBA"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(знак напряжений при расчете статически неопределимых конструкций может изменяться на противоположный).</w:t>
      </w:r>
    </w:p>
    <w:p w14:paraId="097CD3F5" w14:textId="77777777" w:rsidR="00FC6C8C" w:rsidRPr="002C66D7" w:rsidRDefault="00FC6C8C" w:rsidP="00540082">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формулах (7.80) </w:t>
      </w:r>
      <w:r w:rsidR="000005BC" w:rsidRPr="002C66D7">
        <w:rPr>
          <w:rFonts w:ascii="Times New Roman" w:hAnsi="Times New Roman" w:cs="Times New Roman"/>
          <w:sz w:val="24"/>
          <w:szCs w:val="24"/>
        </w:rPr>
        <w:t>—</w:t>
      </w:r>
      <w:r w:rsidRPr="002C66D7">
        <w:rPr>
          <w:rFonts w:ascii="Times New Roman" w:hAnsi="Times New Roman" w:cs="Times New Roman"/>
          <w:sz w:val="24"/>
          <w:szCs w:val="24"/>
        </w:rPr>
        <w:t xml:space="preserve"> (7.83):</w:t>
      </w:r>
    </w:p>
    <w:p w14:paraId="14DC1920" w14:textId="77777777" w:rsidR="000005B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73"/>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vertAlign w:val="subscript"/>
        </w:rPr>
        <w:t>,</w:t>
      </w:r>
      <w:r w:rsidR="00FC6C8C" w:rsidRPr="002C66D7">
        <w:rPr>
          <w:rFonts w:ascii="Times New Roman" w:hAnsi="Times New Roman" w:cs="Times New Roman"/>
          <w:sz w:val="24"/>
          <w:szCs w:val="24"/>
          <w:vertAlign w:val="subscript"/>
          <w:lang w:val="en-US"/>
        </w:rPr>
        <w:t>max</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73"/>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vertAlign w:val="subscript"/>
        </w:rPr>
        <w:t>,</w:t>
      </w:r>
      <w:r w:rsidR="00FC6C8C" w:rsidRPr="002C66D7">
        <w:rPr>
          <w:rFonts w:ascii="Times New Roman" w:hAnsi="Times New Roman" w:cs="Times New Roman"/>
          <w:sz w:val="24"/>
          <w:szCs w:val="24"/>
          <w:vertAlign w:val="subscript"/>
          <w:lang w:val="en-US"/>
        </w:rPr>
        <w:t>min</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напряжения в напрягаемой арматуре соответственно максимальные и </w:t>
      </w:r>
    </w:p>
    <w:p w14:paraId="5ABCA02A" w14:textId="77777777" w:rsidR="00FC6C8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минимальные;</w:t>
      </w:r>
    </w:p>
    <w:p w14:paraId="1159464D" w14:textId="77777777" w:rsidR="000005B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73"/>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установившиеся (за вычетом потерь) предварительные напряжения в </w:t>
      </w:r>
    </w:p>
    <w:p w14:paraId="28EA9FB0" w14:textId="77777777" w:rsidR="00FC6C8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напрягаемой арматуре растянутой зоны;</w:t>
      </w:r>
    </w:p>
    <w:p w14:paraId="4BFCE0C1" w14:textId="77777777" w:rsidR="000005B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73"/>
      </w:r>
      <w:r w:rsidR="00FC6C8C" w:rsidRPr="002C66D7">
        <w:rPr>
          <w:rFonts w:ascii="Times New Roman" w:hAnsi="Times New Roman" w:cs="Times New Roman"/>
          <w:i/>
          <w:sz w:val="24"/>
          <w:szCs w:val="24"/>
          <w:vertAlign w:val="subscript"/>
        </w:rPr>
        <w:t xml:space="preserve"> </w:t>
      </w:r>
      <w:r w:rsidR="00FC6C8C" w:rsidRPr="002C66D7">
        <w:rPr>
          <w:rFonts w:ascii="Times New Roman" w:hAnsi="Times New Roman" w:cs="Times New Roman"/>
          <w:i/>
          <w:sz w:val="24"/>
          <w:szCs w:val="24"/>
          <w:vertAlign w:val="subscript"/>
          <w:lang w:val="en-US"/>
        </w:rPr>
        <w:t>el</w:t>
      </w:r>
      <w:r w:rsidR="00FC6C8C" w:rsidRPr="002C66D7">
        <w:rPr>
          <w:rFonts w:ascii="Times New Roman" w:hAnsi="Times New Roman" w:cs="Times New Roman"/>
          <w:i/>
          <w:sz w:val="24"/>
          <w:szCs w:val="24"/>
          <w:vertAlign w:val="subscript"/>
        </w:rPr>
        <w:t>,</w:t>
      </w:r>
      <w:r w:rsidR="00FC6C8C" w:rsidRPr="002C66D7">
        <w:rPr>
          <w:rFonts w:ascii="Times New Roman" w:hAnsi="Times New Roman" w:cs="Times New Roman"/>
          <w:i/>
          <w:sz w:val="24"/>
          <w:szCs w:val="24"/>
          <w:vertAlign w:val="subscript"/>
          <w:lang w:val="en-US"/>
        </w:rPr>
        <w:t>c</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снижение напряжения в напрягаемой арматуре растянутой зоны от </w:t>
      </w:r>
    </w:p>
    <w:p w14:paraId="3F472055" w14:textId="77777777" w:rsidR="00F942A3"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упругого обжатия бетона согласно 7.93;</w:t>
      </w:r>
    </w:p>
    <w:p w14:paraId="26B03D04" w14:textId="77777777" w:rsidR="00FC6C8C" w:rsidRPr="002C66D7" w:rsidRDefault="00F942A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77413" w:rsidRPr="002C66D7">
        <w:rPr>
          <w:rFonts w:ascii="Times New Roman" w:hAnsi="Times New Roman" w:cs="Times New Roman"/>
          <w:position w:val="-14"/>
          <w:sz w:val="24"/>
          <w:szCs w:val="24"/>
        </w:rPr>
        <w:object w:dxaOrig="400" w:dyaOrig="380" w14:anchorId="3C377CC8">
          <v:shape id="_x0000_i1114" type="#_x0000_t75" style="width:19.5pt;height:18.75pt" o:ole="">
            <v:imagedata r:id="rId203" o:title=""/>
          </v:shape>
          <o:OLEObject Type="Embed" ProgID="Equation.3" ShapeID="_x0000_i1114" DrawAspect="Content" ObjectID="_1681831050" r:id="rId204"/>
        </w:object>
      </w:r>
      <w:r w:rsidR="003D5B7B" w:rsidRPr="002C66D7">
        <w:rPr>
          <w:rFonts w:ascii="Times New Roman" w:hAnsi="Times New Roman" w:cs="Times New Roman"/>
          <w:sz w:val="24"/>
          <w:szCs w:val="24"/>
        </w:rPr>
        <w:t xml:space="preserve">  =</w:t>
      </w:r>
      <w:r w:rsidR="00677413" w:rsidRPr="002C66D7">
        <w:rPr>
          <w:rFonts w:ascii="Times New Roman" w:hAnsi="Times New Roman" w:cs="Times New Roman"/>
          <w:sz w:val="24"/>
          <w:szCs w:val="24"/>
        </w:rPr>
        <w:t xml:space="preserve"> </w:t>
      </w:r>
      <w:r w:rsidR="00EF04C7" w:rsidRPr="002C66D7">
        <w:rPr>
          <w:rFonts w:ascii="Times New Roman" w:hAnsi="Times New Roman" w:cs="Times New Roman"/>
          <w:position w:val="-14"/>
          <w:sz w:val="24"/>
          <w:szCs w:val="24"/>
        </w:rPr>
        <w:object w:dxaOrig="600" w:dyaOrig="380" w14:anchorId="37BAE683">
          <v:shape id="_x0000_i1115" type="#_x0000_t75" style="width:30pt;height:18.75pt" o:ole="">
            <v:imagedata r:id="rId205" o:title=""/>
          </v:shape>
          <o:OLEObject Type="Embed" ProgID="Equation.3" ShapeID="_x0000_i1115" DrawAspect="Content" ObjectID="_1681831051" r:id="rId206"/>
        </w:object>
      </w:r>
      <w:r w:rsidRPr="002C66D7">
        <w:rPr>
          <w:rFonts w:ascii="Times New Roman" w:hAnsi="Times New Roman" w:cs="Times New Roman"/>
          <w:sz w:val="24"/>
          <w:szCs w:val="24"/>
        </w:rPr>
        <w:t>— напряжения в арматуре от постоянной нагрузки;</w:t>
      </w:r>
      <w:r w:rsidR="000005BC" w:rsidRPr="002C66D7">
        <w:rPr>
          <w:rFonts w:ascii="Times New Roman" w:hAnsi="Times New Roman" w:cs="Times New Roman"/>
          <w:sz w:val="24"/>
          <w:szCs w:val="24"/>
        </w:rPr>
        <w:t xml:space="preserve"> </w:t>
      </w:r>
    </w:p>
    <w:p w14:paraId="522177A7" w14:textId="77777777" w:rsidR="00FC6C8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73"/>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vertAlign w:val="subscript"/>
          <w:lang w:val="en-US"/>
        </w:rPr>
        <w:sym w:font="Symbol" w:char="F06E"/>
      </w:r>
      <w:r w:rsidR="00FC6C8C" w:rsidRPr="002C66D7">
        <w:rPr>
          <w:rFonts w:ascii="Times New Roman" w:hAnsi="Times New Roman" w:cs="Times New Roman"/>
          <w:sz w:val="24"/>
          <w:szCs w:val="24"/>
        </w:rPr>
        <w:t xml:space="preserve">  = </w:t>
      </w:r>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lang w:val="en-US"/>
        </w:rPr>
        <w:sym w:font="Symbol" w:char="F073"/>
      </w:r>
      <w:proofErr w:type="spellStart"/>
      <w:r w:rsidR="00FC6C8C" w:rsidRPr="002C66D7">
        <w:rPr>
          <w:rFonts w:ascii="Times New Roman" w:hAnsi="Times New Roman" w:cs="Times New Roman"/>
          <w:i/>
          <w:sz w:val="24"/>
          <w:szCs w:val="24"/>
          <w:vertAlign w:val="subscript"/>
          <w:lang w:val="en-US"/>
        </w:rPr>
        <w:t>bt</w:t>
      </w:r>
      <w:proofErr w:type="spellEnd"/>
      <w:r w:rsidR="00FC6C8C" w:rsidRPr="002C66D7">
        <w:rPr>
          <w:rFonts w:ascii="Times New Roman" w:hAnsi="Times New Roman" w:cs="Times New Roman"/>
          <w:sz w:val="24"/>
          <w:szCs w:val="24"/>
          <w:vertAlign w:val="subscript"/>
          <w:lang w:val="en-US"/>
        </w:rPr>
        <w:sym w:font="Symbol" w:char="F06E"/>
      </w:r>
      <w:r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rPr>
        <w:t>напряжения в арматуре от временной нагрузки</w:t>
      </w:r>
      <w:r w:rsidR="007D17CA" w:rsidRPr="002C66D7">
        <w:rPr>
          <w:rFonts w:ascii="Times New Roman" w:hAnsi="Times New Roman" w:cs="Times New Roman"/>
          <w:sz w:val="24"/>
          <w:szCs w:val="24"/>
        </w:rPr>
        <w:t>,</w:t>
      </w:r>
    </w:p>
    <w:p w14:paraId="68F81A28" w14:textId="77777777" w:rsidR="00FC6C8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FC6C8C"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rPr>
        <w:t>отношение модулей упругости согласно 7.48;</w:t>
      </w:r>
    </w:p>
    <w:p w14:paraId="11105E3B" w14:textId="77777777" w:rsidR="000005B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m</w:t>
      </w:r>
      <w:r w:rsidR="00FC6C8C" w:rsidRPr="002C66D7">
        <w:rPr>
          <w:rFonts w:ascii="Times New Roman" w:hAnsi="Times New Roman" w:cs="Times New Roman"/>
          <w:i/>
          <w:sz w:val="24"/>
          <w:szCs w:val="24"/>
          <w:vertAlign w:val="subscript"/>
          <w:lang w:val="en-US"/>
        </w:rPr>
        <w:t>ap</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условий работы арматуры, учитывающий влияние </w:t>
      </w:r>
    </w:p>
    <w:p w14:paraId="3BFBADEA" w14:textId="77777777" w:rsidR="00FC6C8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многократно повторяющейся нагрузки согласно 7.39;</w:t>
      </w:r>
    </w:p>
    <w:p w14:paraId="414BB17D" w14:textId="77777777" w:rsidR="00FC6C8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R</w:t>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расчетное сопротивление напрягаемой арматуры согласно 7.37;</w:t>
      </w:r>
    </w:p>
    <w:p w14:paraId="0FE4ED31" w14:textId="7C71B63F" w:rsidR="000005B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73"/>
      </w:r>
      <w:proofErr w:type="spellStart"/>
      <w:r w:rsidR="00154BEF"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i/>
          <w:sz w:val="24"/>
          <w:szCs w:val="24"/>
          <w:vertAlign w:val="subscript"/>
          <w:lang w:val="en-US"/>
        </w:rPr>
        <w:t>c</w:t>
      </w:r>
      <w:proofErr w:type="spellEnd"/>
      <w:r w:rsidR="00FC6C8C" w:rsidRPr="002C66D7">
        <w:rPr>
          <w:rFonts w:ascii="Times New Roman" w:hAnsi="Times New Roman" w:cs="Times New Roman"/>
          <w:sz w:val="24"/>
          <w:szCs w:val="24"/>
          <w:vertAlign w:val="subscript"/>
        </w:rPr>
        <w:t>,</w:t>
      </w:r>
      <w:r w:rsidR="00FC6C8C" w:rsidRPr="002C66D7">
        <w:rPr>
          <w:rFonts w:ascii="Times New Roman" w:hAnsi="Times New Roman" w:cs="Times New Roman"/>
          <w:sz w:val="24"/>
          <w:szCs w:val="24"/>
          <w:vertAlign w:val="subscript"/>
          <w:lang w:val="en-US"/>
        </w:rPr>
        <w:t>max</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73"/>
      </w:r>
      <w:proofErr w:type="spellStart"/>
      <w:r w:rsidR="00154BEF"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i/>
          <w:sz w:val="24"/>
          <w:szCs w:val="24"/>
          <w:vertAlign w:val="subscript"/>
          <w:lang w:val="en-US"/>
        </w:rPr>
        <w:t>c</w:t>
      </w:r>
      <w:proofErr w:type="spellEnd"/>
      <w:r w:rsidR="00FC6C8C" w:rsidRPr="002C66D7">
        <w:rPr>
          <w:rFonts w:ascii="Times New Roman" w:hAnsi="Times New Roman" w:cs="Times New Roman"/>
          <w:sz w:val="24"/>
          <w:szCs w:val="24"/>
          <w:vertAlign w:val="subscript"/>
        </w:rPr>
        <w:t>,</w:t>
      </w:r>
      <w:r w:rsidR="00FC6C8C"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rPr>
        <w:t xml:space="preserve"> — </w:t>
      </w:r>
      <w:r w:rsidR="00FC6C8C" w:rsidRPr="002C66D7">
        <w:rPr>
          <w:rFonts w:ascii="Times New Roman" w:hAnsi="Times New Roman" w:cs="Times New Roman"/>
          <w:sz w:val="24"/>
          <w:szCs w:val="24"/>
        </w:rPr>
        <w:t xml:space="preserve">сжимающие напряжения в бетоне соответственно максимальные и </w:t>
      </w:r>
    </w:p>
    <w:p w14:paraId="5C6C300A" w14:textId="77777777" w:rsidR="00FC6C8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минимальные;</w:t>
      </w:r>
    </w:p>
    <w:p w14:paraId="3D7BD529" w14:textId="77777777" w:rsidR="000005B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lang w:val="en-US"/>
        </w:rPr>
        <w:sym w:font="Symbol" w:char="F073"/>
      </w:r>
      <w:proofErr w:type="spellStart"/>
      <w:r w:rsidR="00FC6C8C" w:rsidRPr="002C66D7">
        <w:rPr>
          <w:rFonts w:ascii="Times New Roman" w:hAnsi="Times New Roman" w:cs="Times New Roman"/>
          <w:i/>
          <w:sz w:val="24"/>
          <w:szCs w:val="24"/>
          <w:vertAlign w:val="subscript"/>
          <w:lang w:val="en-US"/>
        </w:rPr>
        <w:t>bc</w:t>
      </w:r>
      <w:proofErr w:type="spellEnd"/>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установившиеся (за вычетом потерь) предварительные напряжения в </w:t>
      </w:r>
    </w:p>
    <w:p w14:paraId="52AD6474" w14:textId="77777777" w:rsidR="00FC6C8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бетоне сжатой зоны;</w:t>
      </w:r>
    </w:p>
    <w:p w14:paraId="60F398D2" w14:textId="385B85D9" w:rsidR="002C60B1" w:rsidRPr="002C66D7" w:rsidRDefault="002C60B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77413" w:rsidRPr="002C66D7">
        <w:rPr>
          <w:rFonts w:ascii="Times New Roman" w:hAnsi="Times New Roman" w:cs="Times New Roman"/>
          <w:position w:val="-14"/>
        </w:rPr>
        <w:object w:dxaOrig="400" w:dyaOrig="380" w14:anchorId="182A11F9">
          <v:shape id="_x0000_i1116" type="#_x0000_t75" style="width:19.5pt;height:18.75pt" o:ole="">
            <v:imagedata r:id="rId207" o:title=""/>
          </v:shape>
          <o:OLEObject Type="Embed" ProgID="Equation.3" ShapeID="_x0000_i1116" DrawAspect="Content" ObjectID="_1681831052" r:id="rId208"/>
        </w:object>
      </w:r>
      <w:r w:rsidR="003D5B7B" w:rsidRPr="002C66D7">
        <w:rPr>
          <w:rFonts w:ascii="Times New Roman" w:hAnsi="Times New Roman" w:cs="Times New Roman"/>
          <w:sz w:val="24"/>
          <w:szCs w:val="24"/>
        </w:rPr>
        <w:t xml:space="preserve">, </w:t>
      </w:r>
      <w:r w:rsidR="003D5B7B" w:rsidRPr="002C66D7">
        <w:rPr>
          <w:rFonts w:ascii="Times New Roman" w:hAnsi="Times New Roman" w:cs="Times New Roman"/>
          <w:sz w:val="24"/>
          <w:szCs w:val="24"/>
          <w:lang w:val="en-US"/>
        </w:rPr>
        <w:sym w:font="Symbol" w:char="F073"/>
      </w:r>
      <w:proofErr w:type="spellStart"/>
      <w:proofErr w:type="gramStart"/>
      <w:r w:rsidR="003D5B7B" w:rsidRPr="002C66D7">
        <w:rPr>
          <w:rFonts w:ascii="Times New Roman" w:hAnsi="Times New Roman" w:cs="Times New Roman"/>
          <w:i/>
          <w:sz w:val="24"/>
          <w:szCs w:val="24"/>
          <w:vertAlign w:val="subscript"/>
          <w:lang w:val="en-US"/>
        </w:rPr>
        <w:t>bc</w:t>
      </w:r>
      <w:r w:rsidR="00154BEF" w:rsidRPr="002C66D7">
        <w:rPr>
          <w:rFonts w:ascii="Times New Roman" w:hAnsi="Times New Roman" w:cs="Times New Roman"/>
          <w:sz w:val="24"/>
          <w:szCs w:val="24"/>
          <w:vertAlign w:val="subscript"/>
          <w:lang w:val="en-US"/>
        </w:rPr>
        <w:t>g</w:t>
      </w:r>
      <w:proofErr w:type="spellEnd"/>
      <w:r w:rsidR="003D5B7B"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proofErr w:type="gramEnd"/>
      <w:r w:rsidRPr="002C66D7">
        <w:rPr>
          <w:rFonts w:ascii="Times New Roman" w:hAnsi="Times New Roman" w:cs="Times New Roman"/>
          <w:sz w:val="24"/>
          <w:szCs w:val="24"/>
        </w:rPr>
        <w:t xml:space="preserve"> напряжения в бетоне от постоянной нагрузки соответственно </w:t>
      </w:r>
    </w:p>
    <w:p w14:paraId="7C3A9297" w14:textId="77777777" w:rsidR="002C60B1" w:rsidRPr="002C66D7" w:rsidRDefault="002C60B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растянутой и сжатой зон;</w:t>
      </w:r>
    </w:p>
    <w:p w14:paraId="6E16B70B" w14:textId="66ECB4A1" w:rsidR="002C60B1" w:rsidRPr="002C66D7" w:rsidRDefault="002C60B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3D5B7B" w:rsidRPr="002C66D7">
        <w:rPr>
          <w:rFonts w:ascii="Times New Roman" w:hAnsi="Times New Roman" w:cs="Times New Roman"/>
          <w:sz w:val="24"/>
          <w:szCs w:val="24"/>
          <w:lang w:val="en-US"/>
        </w:rPr>
        <w:sym w:font="Symbol" w:char="F073"/>
      </w:r>
      <w:proofErr w:type="spellStart"/>
      <w:r w:rsidR="003D5B7B" w:rsidRPr="002C66D7">
        <w:rPr>
          <w:rFonts w:ascii="Times New Roman" w:hAnsi="Times New Roman" w:cs="Times New Roman"/>
          <w:i/>
          <w:sz w:val="24"/>
          <w:szCs w:val="24"/>
          <w:vertAlign w:val="subscript"/>
          <w:lang w:val="en-US"/>
        </w:rPr>
        <w:t>bt</w:t>
      </w:r>
      <w:proofErr w:type="spellEnd"/>
      <w:r w:rsidR="003D5B7B" w:rsidRPr="002C66D7">
        <w:rPr>
          <w:rFonts w:ascii="Times New Roman" w:hAnsi="Times New Roman" w:cs="Times New Roman"/>
          <w:sz w:val="24"/>
          <w:szCs w:val="24"/>
          <w:vertAlign w:val="subscript"/>
          <w:lang w:val="en-US"/>
        </w:rPr>
        <w:sym w:font="Symbol" w:char="F06E"/>
      </w:r>
      <w:r w:rsidR="003D5B7B" w:rsidRPr="002C66D7">
        <w:rPr>
          <w:rFonts w:ascii="Times New Roman" w:hAnsi="Times New Roman" w:cs="Times New Roman"/>
          <w:sz w:val="24"/>
          <w:szCs w:val="24"/>
        </w:rPr>
        <w:t>,</w:t>
      </w:r>
      <w:r w:rsidR="00677413" w:rsidRPr="002C66D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nor/>
              </m:rPr>
              <w:rPr>
                <w:rFonts w:ascii="Times New Roman" w:hAnsi="Times New Roman" w:cs="Times New Roman"/>
                <w:iCs/>
                <w:sz w:val="24"/>
                <w:szCs w:val="24"/>
              </w:rPr>
              <m:t>σ</m:t>
            </m:r>
          </m:e>
          <m:sub>
            <w:proofErr w:type="spellStart"/>
            <m:r>
              <m:rPr>
                <m:nor/>
              </m:rPr>
              <w:rPr>
                <w:rFonts w:ascii="Times New Roman" w:hAnsi="Times New Roman" w:cs="Times New Roman"/>
                <w:i/>
                <w:sz w:val="24"/>
                <w:szCs w:val="24"/>
              </w:rPr>
              <m:t>bc</m:t>
            </m:r>
            <w:proofErr w:type="spellEnd"/>
            <m:r>
              <m:rPr>
                <m:nor/>
              </m:rPr>
              <w:rPr>
                <w:rFonts w:ascii="Times New Roman" w:hAnsi="Times New Roman" w:cs="Times New Roman"/>
                <w:i/>
                <w:sz w:val="24"/>
                <w:szCs w:val="24"/>
                <w:lang w:val="en-US"/>
              </w:rPr>
              <w:sym w:font="Symbol" w:char="F06E"/>
            </m:r>
          </m:sub>
        </m:sSub>
      </m:oMath>
      <w:r w:rsidRPr="002C66D7">
        <w:rPr>
          <w:rFonts w:ascii="Times New Roman" w:hAnsi="Times New Roman" w:cs="Times New Roman"/>
          <w:sz w:val="24"/>
          <w:szCs w:val="24"/>
        </w:rPr>
        <w:t xml:space="preserve">— напряжения в бетоне от временной нагрузки соответственно </w:t>
      </w:r>
    </w:p>
    <w:p w14:paraId="78791B80" w14:textId="77777777" w:rsidR="002C60B1" w:rsidRPr="002C66D7" w:rsidRDefault="002C60B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растянутой и сжатой зон;</w:t>
      </w:r>
    </w:p>
    <w:p w14:paraId="5920FD1A" w14:textId="77777777" w:rsidR="000005B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m</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условий работы бетона, учитывающий влияние </w:t>
      </w:r>
    </w:p>
    <w:p w14:paraId="619AB52C" w14:textId="77777777" w:rsidR="00FC6C8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многократно повторяющейся нагрузки согласно 7.26;</w:t>
      </w:r>
    </w:p>
    <w:p w14:paraId="072533F3" w14:textId="77777777" w:rsidR="00FC6C8C" w:rsidRPr="002C66D7" w:rsidRDefault="000005B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b</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расчетное сопротивление бетона сжатию согласно</w:t>
      </w:r>
      <w:r w:rsidR="00F0074F"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7.24.</w:t>
      </w:r>
    </w:p>
    <w:p w14:paraId="3946B863" w14:textId="77777777" w:rsidR="00FC6C8C" w:rsidRPr="002C66D7" w:rsidRDefault="00FC6C8C" w:rsidP="000E5789">
      <w:pPr>
        <w:pStyle w:val="ConsPlusNormal"/>
        <w:widowControl/>
        <w:shd w:val="clear" w:color="auto" w:fill="FFFFFF"/>
        <w:suppressAutoHyphens/>
        <w:spacing w:before="120" w:after="240"/>
        <w:ind w:firstLine="539"/>
        <w:jc w:val="both"/>
        <w:rPr>
          <w:rFonts w:ascii="Times New Roman" w:hAnsi="Times New Roman" w:cs="Times New Roman"/>
          <w:spacing w:val="-6"/>
        </w:rPr>
      </w:pPr>
      <w:r w:rsidRPr="002C66D7">
        <w:rPr>
          <w:rFonts w:ascii="Times New Roman" w:hAnsi="Times New Roman" w:cs="Times New Roman"/>
          <w:spacing w:val="-6"/>
        </w:rPr>
        <w:t xml:space="preserve">П р и м е ч а н и е </w:t>
      </w:r>
      <w:r w:rsidR="009110C4" w:rsidRPr="002C66D7">
        <w:rPr>
          <w:rFonts w:ascii="Times New Roman" w:hAnsi="Times New Roman" w:cs="Times New Roman"/>
          <w:spacing w:val="-6"/>
        </w:rPr>
        <w:t>—</w:t>
      </w:r>
      <w:r w:rsidRPr="002C66D7">
        <w:rPr>
          <w:rFonts w:ascii="Times New Roman" w:hAnsi="Times New Roman" w:cs="Times New Roman"/>
          <w:spacing w:val="-6"/>
        </w:rPr>
        <w:t xml:space="preserve"> При расчете как на выносливость, так и на </w:t>
      </w:r>
      <w:proofErr w:type="spellStart"/>
      <w:r w:rsidRPr="002C66D7">
        <w:rPr>
          <w:rFonts w:ascii="Times New Roman" w:hAnsi="Times New Roman" w:cs="Times New Roman"/>
          <w:spacing w:val="-6"/>
        </w:rPr>
        <w:t>трещиностойкость</w:t>
      </w:r>
      <w:proofErr w:type="spellEnd"/>
      <w:r w:rsidRPr="002C66D7">
        <w:rPr>
          <w:rFonts w:ascii="Times New Roman" w:hAnsi="Times New Roman" w:cs="Times New Roman"/>
          <w:spacing w:val="-6"/>
        </w:rPr>
        <w:t>, при определении напряжений в бетоне с учетом приведенного сечения в формулах напряжения в арматуре, напрягаемой на упоры, принимают без их снижения от упругого обжатия бетона (при условии, если при расчете всю арматуру, имеющую сцепление с бетоном, включают в приведенные характеристики сечения).</w:t>
      </w:r>
    </w:p>
    <w:p w14:paraId="25B4BF75" w14:textId="77777777" w:rsidR="00154BEF" w:rsidRPr="002C66D7" w:rsidRDefault="00154BEF"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691C6FE6" w14:textId="6A8A967B"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7.93 Напряжения в напрягаемой арматуре следует вычислять с учетом снижения от упругого обжатия бетона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el</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которое при одновременном обжатии бетона всей напрягаемой на  упоры арматурой необходимо определять по формуле</w:t>
      </w:r>
    </w:p>
    <w:p w14:paraId="02FDC4C4" w14:textId="77777777" w:rsidR="00FC6C8C" w:rsidRPr="002C66D7" w:rsidRDefault="00FC6C8C" w:rsidP="000E5789">
      <w:pPr>
        <w:pStyle w:val="ConsPlusNormal"/>
        <w:widowControl/>
        <w:shd w:val="clear" w:color="auto" w:fill="FFFFFF"/>
        <w:tabs>
          <w:tab w:val="left" w:pos="3686"/>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el</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bp</w:t>
      </w:r>
      <w:r w:rsidRPr="002C66D7">
        <w:rPr>
          <w:rFonts w:ascii="Times New Roman" w:hAnsi="Times New Roman" w:cs="Times New Roman"/>
          <w:sz w:val="24"/>
          <w:szCs w:val="24"/>
        </w:rPr>
        <w:t xml:space="preserve"> .                                                        (7.84)</w:t>
      </w:r>
    </w:p>
    <w:p w14:paraId="5C72507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При натяжении арматуры на бетон в несколько этапов снижение предварительного напряжения в арматуре, натянутой ранее, следует определять по формуле</w:t>
      </w:r>
    </w:p>
    <w:p w14:paraId="2886E1F2" w14:textId="77777777" w:rsidR="00FC6C8C" w:rsidRPr="002C66D7" w:rsidRDefault="00FC6C8C" w:rsidP="000E5789">
      <w:pPr>
        <w:pStyle w:val="ConsPlusNormal"/>
        <w:widowControl/>
        <w:shd w:val="clear" w:color="auto" w:fill="FFFFFF"/>
        <w:tabs>
          <w:tab w:val="left" w:pos="3686"/>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el</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lang w:val="en-US"/>
        </w:rPr>
        <w:sym w:font="Symbol" w:char="F044"/>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(7.85)</w:t>
      </w:r>
    </w:p>
    <w:p w14:paraId="5996C82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формулах (7.84) и (7.85):</w:t>
      </w:r>
    </w:p>
    <w:p w14:paraId="088A0FDD" w14:textId="77777777" w:rsidR="00FC6C8C" w:rsidRPr="002C66D7" w:rsidRDefault="009110C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отношение модулей упругости согласно 7.48;</w:t>
      </w:r>
    </w:p>
    <w:p w14:paraId="338F3687" w14:textId="77777777" w:rsidR="009110C4" w:rsidRPr="002C66D7" w:rsidRDefault="009110C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lang w:val="en-US"/>
        </w:rPr>
        <w:t>bp</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предварительное напряжение в бетоне на уровне центра тяжести напрягаемой </w:t>
      </w:r>
    </w:p>
    <w:p w14:paraId="182B9716" w14:textId="77777777" w:rsidR="00FC6C8C" w:rsidRPr="002C66D7" w:rsidRDefault="009110C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арматуры, вызываемое обжатием сечения всей арматуры;</w:t>
      </w:r>
    </w:p>
    <w:p w14:paraId="5B4FE9C1" w14:textId="77777777" w:rsidR="009110C4" w:rsidRPr="002C66D7" w:rsidRDefault="009110C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44"/>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напряжение в бетоне на уровне центра тяжести арматуры, вызываемое </w:t>
      </w:r>
    </w:p>
    <w:p w14:paraId="23C764E3" w14:textId="77777777" w:rsidR="009110C4" w:rsidRPr="002C66D7" w:rsidRDefault="009110C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натяжением одного пучка или стержня с учетом потерь, соответствующих </w:t>
      </w:r>
    </w:p>
    <w:p w14:paraId="33760ECA" w14:textId="77777777" w:rsidR="00FC6C8C" w:rsidRPr="002C66D7" w:rsidRDefault="009110C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данной стадии работы;</w:t>
      </w:r>
    </w:p>
    <w:p w14:paraId="5322294F" w14:textId="77777777" w:rsidR="009110C4" w:rsidRPr="002C66D7" w:rsidRDefault="009110C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m</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число одинаковых пучков (стержней), натянутых после того пучка (стержня), </w:t>
      </w:r>
    </w:p>
    <w:p w14:paraId="609791F1" w14:textId="77777777" w:rsidR="00FC6C8C" w:rsidRPr="002C66D7" w:rsidRDefault="009110C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для которого определяют потери напряжения.</w:t>
      </w:r>
    </w:p>
    <w:p w14:paraId="31C6A703" w14:textId="7DAA9979"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7.94 Расчет на выносливость элементов железобетонных конструкций с ненапрягаемой арматурой производится по формулам сопротивления материалов без учета работы бетона растянутой зоны. Этот расчет допускается производить по формулам, указанным в таблице 7.23.</w:t>
      </w:r>
    </w:p>
    <w:p w14:paraId="14CEB9A3" w14:textId="77777777" w:rsidR="007A0999" w:rsidRPr="002C66D7" w:rsidRDefault="007A0999" w:rsidP="000E5789">
      <w:pPr>
        <w:pStyle w:val="ConsPlusNormal"/>
        <w:widowControl/>
        <w:shd w:val="clear" w:color="auto" w:fill="FFFFFF"/>
        <w:suppressAutoHyphens/>
        <w:ind w:firstLine="540"/>
        <w:jc w:val="both"/>
        <w:rPr>
          <w:rFonts w:ascii="Times New Roman" w:hAnsi="Times New Roman" w:cs="Times New Roman"/>
          <w:sz w:val="24"/>
          <w:szCs w:val="24"/>
        </w:rPr>
      </w:pPr>
    </w:p>
    <w:p w14:paraId="2D01FD7A"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7.23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5"/>
        <w:gridCol w:w="5727"/>
      </w:tblGrid>
      <w:tr w:rsidR="00FC6C8C" w:rsidRPr="002C66D7" w14:paraId="36223241" w14:textId="77777777">
        <w:trPr>
          <w:jc w:val="center"/>
        </w:trPr>
        <w:tc>
          <w:tcPr>
            <w:tcW w:w="3528" w:type="dxa"/>
          </w:tcPr>
          <w:p w14:paraId="4065ED9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Характер работы элемента</w:t>
            </w:r>
          </w:p>
        </w:tc>
        <w:tc>
          <w:tcPr>
            <w:tcW w:w="6043" w:type="dxa"/>
          </w:tcPr>
          <w:p w14:paraId="215788A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Расчетные формулы</w:t>
            </w:r>
          </w:p>
        </w:tc>
      </w:tr>
      <w:tr w:rsidR="00FC6C8C" w:rsidRPr="002C66D7" w14:paraId="656B9C29" w14:textId="77777777">
        <w:trPr>
          <w:trHeight w:val="1981"/>
          <w:jc w:val="center"/>
        </w:trPr>
        <w:tc>
          <w:tcPr>
            <w:tcW w:w="3528" w:type="dxa"/>
          </w:tcPr>
          <w:p w14:paraId="58EEBB4F"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Изгиб в одной из главных плоскостей:</w:t>
            </w:r>
          </w:p>
          <w:p w14:paraId="59949B6A" w14:textId="77777777" w:rsidR="00FC6C8C" w:rsidRPr="002C66D7" w:rsidRDefault="00BC5905"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rPr>
              <w:t>проверка по бетону</w:t>
            </w:r>
          </w:p>
          <w:p w14:paraId="351B29EB"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p>
          <w:p w14:paraId="6E23F23D"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position w:val="-10"/>
              </w:rPr>
              <w:object w:dxaOrig="180" w:dyaOrig="340" w14:anchorId="223951C7">
                <v:shape id="_x0000_i1117" type="#_x0000_t75" style="width:9.75pt;height:17.25pt" o:ole="">
                  <v:imagedata r:id="rId209" o:title=""/>
                </v:shape>
                <o:OLEObject Type="Embed" ProgID="Equation.3" ShapeID="_x0000_i1117" DrawAspect="Content" ObjectID="_1681831053" r:id="rId210"/>
              </w:object>
            </w:r>
          </w:p>
          <w:p w14:paraId="7410EE24" w14:textId="77777777" w:rsidR="00FC6C8C" w:rsidRPr="002C66D7" w:rsidRDefault="00BC5905"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rPr>
              <w:t>проверка по арматуре</w:t>
            </w:r>
          </w:p>
        </w:tc>
        <w:tc>
          <w:tcPr>
            <w:tcW w:w="6043" w:type="dxa"/>
          </w:tcPr>
          <w:p w14:paraId="488CCF24"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p>
          <w:p w14:paraId="5CF37FDA"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p>
          <w:p w14:paraId="047CBDFE" w14:textId="77777777" w:rsidR="00FC6C8C" w:rsidRPr="002C66D7" w:rsidRDefault="00BC5905"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position w:val="-26"/>
              </w:rPr>
              <w:object w:dxaOrig="1340" w:dyaOrig="600" w14:anchorId="0C0311DE">
                <v:shape id="_x0000_i1118" type="#_x0000_t75" style="width:66.75pt;height:30pt" o:ole="">
                  <v:imagedata r:id="rId211" o:title=""/>
                </v:shape>
                <o:OLEObject Type="Embed" ProgID="Equation.3" ShapeID="_x0000_i1118" DrawAspect="Content" ObjectID="_1681831054" r:id="rId212"/>
              </w:object>
            </w:r>
            <w:r w:rsidR="00FC6C8C" w:rsidRPr="002C66D7">
              <w:rPr>
                <w:rFonts w:ascii="Times New Roman" w:hAnsi="Times New Roman" w:cs="Times New Roman"/>
              </w:rPr>
              <w:t xml:space="preserve">                                (</w:t>
            </w:r>
            <w:r w:rsidR="00FC6C8C" w:rsidRPr="002C66D7">
              <w:rPr>
                <w:rFonts w:ascii="Times New Roman" w:hAnsi="Times New Roman" w:cs="Times New Roman"/>
                <w:lang w:val="en-US"/>
              </w:rPr>
              <w:t>7</w:t>
            </w:r>
            <w:r w:rsidR="00FC6C8C" w:rsidRPr="002C66D7">
              <w:rPr>
                <w:rFonts w:ascii="Times New Roman" w:hAnsi="Times New Roman" w:cs="Times New Roman"/>
              </w:rPr>
              <w:t>.86)</w:t>
            </w:r>
          </w:p>
          <w:p w14:paraId="40916D0D"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p>
          <w:p w14:paraId="261152E8" w14:textId="77777777" w:rsidR="00FC6C8C" w:rsidRPr="002C66D7" w:rsidRDefault="00BC5905"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position w:val="-26"/>
              </w:rPr>
              <w:object w:dxaOrig="2380" w:dyaOrig="600" w14:anchorId="6CD12B91">
                <v:shape id="_x0000_i1119" type="#_x0000_t75" style="width:119.25pt;height:30pt" o:ole="">
                  <v:imagedata r:id="rId213" o:title=""/>
                </v:shape>
                <o:OLEObject Type="Embed" ProgID="Equation.3" ShapeID="_x0000_i1119" DrawAspect="Content" ObjectID="_1681831055" r:id="rId214"/>
              </w:object>
            </w:r>
            <w:r w:rsidR="00FC6C8C" w:rsidRPr="002C66D7">
              <w:rPr>
                <w:rFonts w:ascii="Times New Roman" w:hAnsi="Times New Roman" w:cs="Times New Roman"/>
              </w:rPr>
              <w:t xml:space="preserve">                    (</w:t>
            </w:r>
            <w:r w:rsidR="00FC6C8C" w:rsidRPr="002C66D7">
              <w:rPr>
                <w:rFonts w:ascii="Times New Roman" w:hAnsi="Times New Roman" w:cs="Times New Roman"/>
                <w:lang w:val="en-US"/>
              </w:rPr>
              <w:t>7</w:t>
            </w:r>
            <w:r w:rsidR="00FC6C8C" w:rsidRPr="002C66D7">
              <w:rPr>
                <w:rFonts w:ascii="Times New Roman" w:hAnsi="Times New Roman" w:cs="Times New Roman"/>
              </w:rPr>
              <w:t>.87)</w:t>
            </w:r>
          </w:p>
          <w:p w14:paraId="01A65731"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p>
        </w:tc>
      </w:tr>
      <w:tr w:rsidR="00FC6C8C" w:rsidRPr="002C66D7" w14:paraId="102D73E8" w14:textId="77777777">
        <w:trPr>
          <w:jc w:val="center"/>
        </w:trPr>
        <w:tc>
          <w:tcPr>
            <w:tcW w:w="3528" w:type="dxa"/>
            <w:tcBorders>
              <w:bottom w:val="single" w:sz="4" w:space="0" w:color="auto"/>
            </w:tcBorders>
          </w:tcPr>
          <w:p w14:paraId="6C52B4EC"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Осевое сжатие в бетоне</w:t>
            </w:r>
          </w:p>
        </w:tc>
        <w:tc>
          <w:tcPr>
            <w:tcW w:w="6043" w:type="dxa"/>
            <w:tcBorders>
              <w:bottom w:val="single" w:sz="4" w:space="0" w:color="auto"/>
            </w:tcBorders>
          </w:tcPr>
          <w:p w14:paraId="3BF3B9D8" w14:textId="77777777" w:rsidR="00FC6C8C" w:rsidRPr="002C66D7" w:rsidRDefault="00BC5905"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position w:val="-26"/>
              </w:rPr>
              <w:object w:dxaOrig="1200" w:dyaOrig="600" w14:anchorId="2F81432D">
                <v:shape id="_x0000_i1120" type="#_x0000_t75" style="width:60pt;height:30pt" o:ole="">
                  <v:imagedata r:id="rId215" o:title=""/>
                </v:shape>
                <o:OLEObject Type="Embed" ProgID="Equation.3" ShapeID="_x0000_i1120" DrawAspect="Content" ObjectID="_1681831056" r:id="rId216"/>
              </w:object>
            </w:r>
            <w:r w:rsidR="00FC6C8C" w:rsidRPr="002C66D7">
              <w:rPr>
                <w:rFonts w:ascii="Times New Roman" w:hAnsi="Times New Roman" w:cs="Times New Roman"/>
              </w:rPr>
              <w:t xml:space="preserve">                               (</w:t>
            </w:r>
            <w:r w:rsidR="00FC6C8C" w:rsidRPr="002C66D7">
              <w:rPr>
                <w:rFonts w:ascii="Times New Roman" w:hAnsi="Times New Roman" w:cs="Times New Roman"/>
                <w:lang w:val="en-US"/>
              </w:rPr>
              <w:t>7</w:t>
            </w:r>
            <w:r w:rsidR="00FC6C8C" w:rsidRPr="002C66D7">
              <w:rPr>
                <w:rFonts w:ascii="Times New Roman" w:hAnsi="Times New Roman" w:cs="Times New Roman"/>
              </w:rPr>
              <w:t>.88)</w:t>
            </w:r>
          </w:p>
        </w:tc>
      </w:tr>
      <w:tr w:rsidR="00FC6C8C" w:rsidRPr="002C66D7" w14:paraId="4E48F732" w14:textId="77777777">
        <w:trPr>
          <w:jc w:val="center"/>
        </w:trPr>
        <w:tc>
          <w:tcPr>
            <w:tcW w:w="3528" w:type="dxa"/>
            <w:tcBorders>
              <w:bottom w:val="single" w:sz="4" w:space="0" w:color="auto"/>
            </w:tcBorders>
          </w:tcPr>
          <w:p w14:paraId="3AC435FE" w14:textId="77777777" w:rsidR="00FC6C8C" w:rsidRPr="002C66D7" w:rsidRDefault="00FC6C8C"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Внецентренное сжатие:</w:t>
            </w:r>
          </w:p>
          <w:p w14:paraId="14581948" w14:textId="77777777" w:rsidR="00FC6C8C" w:rsidRPr="002C66D7" w:rsidRDefault="00BC5905"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rPr>
              <w:t>проверка по бетону</w:t>
            </w:r>
          </w:p>
          <w:p w14:paraId="12CEA7FD" w14:textId="77777777" w:rsidR="00FC6C8C" w:rsidRPr="002C66D7" w:rsidRDefault="00BC5905" w:rsidP="000E5789">
            <w:pPr>
              <w:pStyle w:val="ConsPlusNormal"/>
              <w:widowControl/>
              <w:shd w:val="clear" w:color="auto" w:fill="FFFFFF"/>
              <w:suppressAutoHyphens/>
              <w:ind w:firstLine="0"/>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rPr>
              <w:t>проверка по арматуре</w:t>
            </w:r>
          </w:p>
        </w:tc>
        <w:tc>
          <w:tcPr>
            <w:tcW w:w="6043" w:type="dxa"/>
            <w:tcBorders>
              <w:bottom w:val="single" w:sz="4" w:space="0" w:color="auto"/>
            </w:tcBorders>
          </w:tcPr>
          <w:p w14:paraId="1D0F5DAB"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p>
          <w:p w14:paraId="71892AE8" w14:textId="77777777" w:rsidR="00FC6C8C" w:rsidRPr="002C66D7" w:rsidRDefault="00BC5905"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position w:val="-10"/>
              </w:rPr>
              <w:object w:dxaOrig="1020" w:dyaOrig="300" w14:anchorId="0CFAE599">
                <v:shape id="_x0000_i1121" type="#_x0000_t75" style="width:51.75pt;height:15.75pt" o:ole="">
                  <v:imagedata r:id="rId217" o:title=""/>
                </v:shape>
                <o:OLEObject Type="Embed" ProgID="Equation.3" ShapeID="_x0000_i1121" DrawAspect="Content" ObjectID="_1681831057" r:id="rId218"/>
              </w:object>
            </w:r>
            <w:r w:rsidR="00FC6C8C" w:rsidRPr="002C66D7">
              <w:rPr>
                <w:rFonts w:ascii="Times New Roman" w:hAnsi="Times New Roman" w:cs="Times New Roman"/>
              </w:rPr>
              <w:t xml:space="preserve">                                  (</w:t>
            </w:r>
            <w:r w:rsidR="00FC6C8C" w:rsidRPr="002C66D7">
              <w:rPr>
                <w:rFonts w:ascii="Times New Roman" w:hAnsi="Times New Roman" w:cs="Times New Roman"/>
                <w:lang w:val="en-US"/>
              </w:rPr>
              <w:t>7</w:t>
            </w:r>
            <w:r w:rsidR="00FC6C8C" w:rsidRPr="002C66D7">
              <w:rPr>
                <w:rFonts w:ascii="Times New Roman" w:hAnsi="Times New Roman" w:cs="Times New Roman"/>
              </w:rPr>
              <w:t>.89)</w:t>
            </w:r>
          </w:p>
          <w:p w14:paraId="363FF28E" w14:textId="77777777" w:rsidR="00FC6C8C" w:rsidRPr="002C66D7" w:rsidRDefault="00BC5905"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                            </w:t>
            </w:r>
            <w:r w:rsidR="00FC6C8C" w:rsidRPr="002C66D7">
              <w:rPr>
                <w:rFonts w:ascii="Times New Roman" w:hAnsi="Times New Roman" w:cs="Times New Roman"/>
                <w:position w:val="-12"/>
              </w:rPr>
              <w:object w:dxaOrig="1180" w:dyaOrig="360" w14:anchorId="1046E6AB">
                <v:shape id="_x0000_i1122" type="#_x0000_t75" style="width:59.25pt;height:18pt" o:ole="">
                  <v:imagedata r:id="rId219" o:title=""/>
                </v:shape>
                <o:OLEObject Type="Embed" ProgID="Equation.3" ShapeID="_x0000_i1122" DrawAspect="Content" ObjectID="_1681831058" r:id="rId220"/>
              </w:object>
            </w:r>
            <w:r w:rsidR="00FC6C8C" w:rsidRPr="002C66D7">
              <w:rPr>
                <w:rFonts w:ascii="Times New Roman" w:hAnsi="Times New Roman" w:cs="Times New Roman"/>
              </w:rPr>
              <w:t xml:space="preserve">                                 (</w:t>
            </w:r>
            <w:r w:rsidR="00FC6C8C" w:rsidRPr="002C66D7">
              <w:rPr>
                <w:rFonts w:ascii="Times New Roman" w:hAnsi="Times New Roman" w:cs="Times New Roman"/>
                <w:lang w:val="en-US"/>
              </w:rPr>
              <w:t>7</w:t>
            </w:r>
            <w:r w:rsidR="00FC6C8C" w:rsidRPr="002C66D7">
              <w:rPr>
                <w:rFonts w:ascii="Times New Roman" w:hAnsi="Times New Roman" w:cs="Times New Roman"/>
              </w:rPr>
              <w:t>.90)</w:t>
            </w:r>
          </w:p>
        </w:tc>
      </w:tr>
    </w:tbl>
    <w:p w14:paraId="57EEC28E" w14:textId="77777777" w:rsidR="007A0999" w:rsidRDefault="007A0999"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p>
    <w:p w14:paraId="60400930" w14:textId="6B5FDEAF"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Формулы таблицы 7.23 могут использоваться для определения по их левым частям значений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 xml:space="preserve">  при вычислении коэффициентов  </w:t>
      </w:r>
      <w:r w:rsidRPr="002C66D7">
        <w:rPr>
          <w:rFonts w:ascii="Times New Roman" w:hAnsi="Times New Roman" w:cs="Times New Roman"/>
          <w:sz w:val="24"/>
          <w:szCs w:val="24"/>
        </w:rPr>
        <w:sym w:font="Symbol" w:char="F072"/>
      </w:r>
      <w:r w:rsidRPr="002C66D7">
        <w:rPr>
          <w:rFonts w:ascii="Times New Roman" w:hAnsi="Times New Roman" w:cs="Times New Roman"/>
          <w:sz w:val="24"/>
          <w:szCs w:val="24"/>
        </w:rPr>
        <w:t>, приведенных в таблицах 7.9, 7.17 и 7.18.</w:t>
      </w:r>
    </w:p>
    <w:p w14:paraId="13AD4FF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При расчете по формуле (7.90) следует учитывать также указания 7.91 по расчету на выносливость преимущественно сжатой арматуры при знакопеременных напряжениях.</w:t>
      </w:r>
    </w:p>
    <w:p w14:paraId="7AE205F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Аналогичным образом следует выполнять расчет внецентренно растянутых элементов. При расчете центрально растянутых элементов все растягивающее усилие передается на арматуру.</w:t>
      </w:r>
    </w:p>
    <w:p w14:paraId="4C0C580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Кроме расчета на выносливость  сечения должны быть рассчитаны по прочности.</w:t>
      </w:r>
    </w:p>
    <w:p w14:paraId="109B044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формулах (7.86) </w:t>
      </w:r>
      <w:r w:rsidR="00782092" w:rsidRPr="002C66D7">
        <w:rPr>
          <w:rFonts w:ascii="Times New Roman" w:hAnsi="Times New Roman" w:cs="Times New Roman"/>
          <w:sz w:val="24"/>
          <w:szCs w:val="24"/>
        </w:rPr>
        <w:t>—</w:t>
      </w:r>
      <w:r w:rsidRPr="002C66D7">
        <w:rPr>
          <w:rFonts w:ascii="Times New Roman" w:hAnsi="Times New Roman" w:cs="Times New Roman"/>
          <w:sz w:val="24"/>
          <w:szCs w:val="24"/>
        </w:rPr>
        <w:t xml:space="preserve"> (7.90):</w:t>
      </w:r>
    </w:p>
    <w:p w14:paraId="25FEEC0F" w14:textId="77777777" w:rsidR="00FC6C8C" w:rsidRPr="002C66D7" w:rsidRDefault="0078209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M</w:t>
      </w:r>
      <w:r w:rsidR="00FC6C8C"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момент и нормальная сила;</w:t>
      </w:r>
    </w:p>
    <w:p w14:paraId="3FB2C900" w14:textId="77777777" w:rsidR="00782092" w:rsidRPr="002C66D7" w:rsidRDefault="0078209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I</w:t>
      </w:r>
      <w:r w:rsidR="00FC6C8C" w:rsidRPr="002C66D7">
        <w:rPr>
          <w:rFonts w:ascii="Times New Roman" w:hAnsi="Times New Roman" w:cs="Times New Roman"/>
          <w:i/>
          <w:sz w:val="24"/>
          <w:szCs w:val="24"/>
          <w:vertAlign w:val="subscript"/>
          <w:lang w:val="en-US"/>
        </w:rPr>
        <w:t>red</w:t>
      </w:r>
      <w:proofErr w:type="spellEnd"/>
      <w:r w:rsidR="00FC6C8C" w:rsidRPr="002C66D7">
        <w:rPr>
          <w:rFonts w:ascii="Times New Roman" w:hAnsi="Times New Roman" w:cs="Times New Roman"/>
          <w:i/>
          <w:sz w:val="24"/>
          <w:szCs w:val="24"/>
          <w:vertAlign w:val="subscript"/>
        </w:rPr>
        <w:t xml:space="preserve"> </w:t>
      </w:r>
      <w:r w:rsidR="00FC6C8C"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момент инерции приведенного сечения относительно нейтральной оси без </w:t>
      </w:r>
    </w:p>
    <w:p w14:paraId="48D5DEC4" w14:textId="77777777" w:rsidR="00782092" w:rsidRPr="002C66D7" w:rsidRDefault="0078209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учета растянутой зоны бетона с введением отношения  </w:t>
      </w:r>
      <w:r w:rsidR="00FC6C8C" w:rsidRPr="002C66D7">
        <w:rPr>
          <w:rFonts w:ascii="Times New Roman" w:hAnsi="Times New Roman" w:cs="Times New Roman"/>
          <w:i/>
          <w:sz w:val="24"/>
          <w:szCs w:val="24"/>
        </w:rPr>
        <w:t>n</w:t>
      </w:r>
      <w:r w:rsidR="00FC6C8C" w:rsidRPr="002C66D7">
        <w:rPr>
          <w:rFonts w:ascii="Times New Roman" w:hAnsi="Times New Roman" w:cs="Times New Roman"/>
          <w:i/>
          <w:sz w:val="24"/>
          <w:szCs w:val="24"/>
        </w:rPr>
        <w:sym w:font="Symbol" w:char="F0A2"/>
      </w:r>
      <w:r w:rsidR="00FC6C8C" w:rsidRPr="002C66D7">
        <w:rPr>
          <w:rFonts w:ascii="Times New Roman" w:hAnsi="Times New Roman" w:cs="Times New Roman"/>
          <w:sz w:val="24"/>
          <w:szCs w:val="24"/>
        </w:rPr>
        <w:t xml:space="preserve">  к площади всей </w:t>
      </w:r>
    </w:p>
    <w:p w14:paraId="4FCFCFE8" w14:textId="77777777" w:rsidR="00FC6C8C" w:rsidRPr="002C66D7" w:rsidRDefault="0078209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арматуры согласно 7.48;</w:t>
      </w:r>
    </w:p>
    <w:p w14:paraId="7267D4CA" w14:textId="77777777" w:rsidR="00FC6C8C" w:rsidRPr="002C66D7" w:rsidRDefault="00782092"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х</w:t>
      </w:r>
      <w:r w:rsidR="00FC6C8C" w:rsidRPr="002C66D7">
        <w:rPr>
          <w:rFonts w:ascii="Times New Roman" w:hAnsi="Times New Roman" w:cs="Times New Roman"/>
          <w:sz w:val="24"/>
          <w:szCs w:val="24"/>
        </w:rPr>
        <w:sym w:font="Symbol" w:char="F0A2"/>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spacing w:val="-6"/>
          <w:sz w:val="24"/>
          <w:szCs w:val="24"/>
        </w:rPr>
        <w:t>высота сжатой зоны бетона, определяемая по формулам расчета упругого тела;</w:t>
      </w:r>
    </w:p>
    <w:p w14:paraId="145B3D99" w14:textId="77777777" w:rsidR="00782092"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as</w:t>
      </w:r>
      <w:r w:rsidRPr="002C66D7">
        <w:rPr>
          <w:rFonts w:ascii="Times New Roman" w:hAnsi="Times New Roman" w:cs="Times New Roman"/>
          <w:sz w:val="24"/>
          <w:szCs w:val="24"/>
          <w:vertAlign w:val="subscript"/>
        </w:rPr>
        <w:t>1</w:t>
      </w:r>
      <w:r w:rsidR="00782092" w:rsidRPr="002C66D7">
        <w:rPr>
          <w:rFonts w:ascii="Times New Roman" w:hAnsi="Times New Roman" w:cs="Times New Roman"/>
          <w:sz w:val="24"/>
          <w:szCs w:val="24"/>
        </w:rPr>
        <w:t xml:space="preserve"> — </w:t>
      </w:r>
      <w:r w:rsidRPr="002C66D7">
        <w:rPr>
          <w:rFonts w:ascii="Times New Roman" w:hAnsi="Times New Roman" w:cs="Times New Roman"/>
          <w:sz w:val="24"/>
          <w:szCs w:val="24"/>
        </w:rPr>
        <w:t xml:space="preserve">коэффициенты, учитывающие асимметрию цикла напряжений в бетоне и в </w:t>
      </w:r>
    </w:p>
    <w:p w14:paraId="0B56E5EF" w14:textId="77777777" w:rsidR="00782092" w:rsidRPr="002C66D7" w:rsidRDefault="0078209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ненапрягаемой арматуре (с учетом сварных соединений) согласно 7.26 и </w:t>
      </w:r>
    </w:p>
    <w:p w14:paraId="1FBFC304" w14:textId="77777777" w:rsidR="00782092" w:rsidRPr="002C66D7" w:rsidRDefault="0078209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7.39, вводимые к расчетным сопротивлениям соответственно бетона </w:t>
      </w:r>
      <w:r w:rsidR="00FC6C8C" w:rsidRPr="002C66D7">
        <w:rPr>
          <w:rFonts w:ascii="Times New Roman" w:hAnsi="Times New Roman" w:cs="Times New Roman"/>
          <w:i/>
          <w:sz w:val="24"/>
          <w:szCs w:val="24"/>
        </w:rPr>
        <w:t>R</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rPr>
        <w:t xml:space="preserve"> и </w:t>
      </w:r>
    </w:p>
    <w:p w14:paraId="1AA924FB" w14:textId="77777777" w:rsidR="00FC6C8C" w:rsidRPr="002C66D7" w:rsidRDefault="0078209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арматуры </w:t>
      </w:r>
      <w:r w:rsidR="00FC6C8C" w:rsidRPr="002C66D7">
        <w:rPr>
          <w:rFonts w:ascii="Times New Roman" w:hAnsi="Times New Roman" w:cs="Times New Roman"/>
          <w:i/>
          <w:sz w:val="24"/>
          <w:szCs w:val="24"/>
        </w:rPr>
        <w:t>R</w:t>
      </w:r>
      <w:r w:rsidR="00FC6C8C" w:rsidRPr="002C66D7">
        <w:rPr>
          <w:rFonts w:ascii="Times New Roman" w:hAnsi="Times New Roman" w:cs="Times New Roman"/>
          <w:i/>
          <w:sz w:val="24"/>
          <w:szCs w:val="24"/>
          <w:vertAlign w:val="subscript"/>
          <w:lang w:val="en-US"/>
        </w:rPr>
        <w:t>s</w:t>
      </w:r>
      <w:r w:rsidR="00FC6C8C" w:rsidRPr="002C66D7">
        <w:rPr>
          <w:rFonts w:ascii="Times New Roman" w:hAnsi="Times New Roman" w:cs="Times New Roman"/>
          <w:sz w:val="24"/>
          <w:szCs w:val="24"/>
        </w:rPr>
        <w:t>;</w:t>
      </w:r>
    </w:p>
    <w:p w14:paraId="65FC7152" w14:textId="77777777" w:rsidR="00782092" w:rsidRPr="002C66D7" w:rsidRDefault="0078209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vertAlign w:val="subscript"/>
          <w:lang w:val="en-US"/>
        </w:rPr>
        <w:t>u</w:t>
      </w:r>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rPr>
        <w:sym w:font="Symbol" w:char="F0A2"/>
      </w:r>
      <w:r w:rsidR="00FC6C8C" w:rsidRPr="002C66D7">
        <w:rPr>
          <w:rFonts w:ascii="Times New Roman" w:hAnsi="Times New Roman" w:cs="Times New Roman"/>
          <w:i/>
          <w:sz w:val="24"/>
          <w:szCs w:val="24"/>
          <w:vertAlign w:val="subscript"/>
          <w:lang w:val="en-US"/>
        </w:rPr>
        <w:t>u</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расстояние от наружной соответственно растянутой и сжатой (или менее </w:t>
      </w:r>
    </w:p>
    <w:p w14:paraId="20944336" w14:textId="77777777" w:rsidR="00FC6C8C" w:rsidRPr="002C66D7" w:rsidRDefault="0078209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растянутой) грани до оси ближайшего ряда арматуры;</w:t>
      </w:r>
    </w:p>
    <w:p w14:paraId="72E34216" w14:textId="77777777" w:rsidR="00782092" w:rsidRPr="002C66D7" w:rsidRDefault="0078209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А</w:t>
      </w:r>
      <w:r w:rsidR="00FC6C8C" w:rsidRPr="002C66D7">
        <w:rPr>
          <w:rFonts w:ascii="Times New Roman" w:hAnsi="Times New Roman" w:cs="Times New Roman"/>
          <w:i/>
          <w:sz w:val="24"/>
          <w:szCs w:val="24"/>
          <w:vertAlign w:val="subscript"/>
          <w:lang w:val="en-US"/>
        </w:rPr>
        <w:t>red</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площадь приведенного поперечного сечения элемента с введением </w:t>
      </w:r>
    </w:p>
    <w:p w14:paraId="136B2D2C" w14:textId="77777777" w:rsidR="00FC6C8C" w:rsidRPr="002C66D7" w:rsidRDefault="00782092"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pacing w:val="-6"/>
          <w:sz w:val="24"/>
          <w:szCs w:val="24"/>
        </w:rPr>
        <w:t xml:space="preserve">отношения  </w:t>
      </w:r>
      <w:r w:rsidR="00FC6C8C" w:rsidRPr="002C66D7">
        <w:rPr>
          <w:rFonts w:ascii="Times New Roman" w:hAnsi="Times New Roman" w:cs="Times New Roman"/>
          <w:i/>
          <w:spacing w:val="-6"/>
          <w:sz w:val="24"/>
          <w:szCs w:val="24"/>
        </w:rPr>
        <w:t>n</w:t>
      </w:r>
      <w:r w:rsidR="00FC6C8C" w:rsidRPr="002C66D7">
        <w:rPr>
          <w:rFonts w:ascii="Times New Roman" w:hAnsi="Times New Roman" w:cs="Times New Roman"/>
          <w:i/>
          <w:spacing w:val="-6"/>
          <w:sz w:val="24"/>
          <w:szCs w:val="24"/>
        </w:rPr>
        <w:sym w:font="Symbol" w:char="F0A2"/>
      </w:r>
      <w:r w:rsidR="00FC6C8C" w:rsidRPr="002C66D7">
        <w:rPr>
          <w:rFonts w:ascii="Times New Roman" w:hAnsi="Times New Roman" w:cs="Times New Roman"/>
          <w:spacing w:val="-6"/>
          <w:sz w:val="24"/>
          <w:szCs w:val="24"/>
        </w:rPr>
        <w:t xml:space="preserve"> согласно 7.48 к площади поперечного сечения всей арматуры.</w:t>
      </w:r>
    </w:p>
    <w:p w14:paraId="11B0A91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p>
    <w:p w14:paraId="41544C85" w14:textId="77777777" w:rsidR="00FC6C8C" w:rsidRPr="002C66D7" w:rsidRDefault="00782092" w:rsidP="000E5789">
      <w:pPr>
        <w:pStyle w:val="ConsPlusNormal"/>
        <w:widowControl/>
        <w:shd w:val="clear" w:color="auto" w:fill="FFFFFF"/>
        <w:suppressAutoHyphens/>
        <w:spacing w:after="120"/>
        <w:ind w:firstLine="567"/>
        <w:jc w:val="both"/>
        <w:outlineLvl w:val="0"/>
        <w:rPr>
          <w:rFonts w:ascii="Times New Roman" w:hAnsi="Times New Roman" w:cs="Times New Roman"/>
          <w:b/>
          <w:sz w:val="25"/>
          <w:szCs w:val="25"/>
        </w:rPr>
      </w:pPr>
      <w:r w:rsidRPr="002C66D7">
        <w:rPr>
          <w:rFonts w:ascii="Times New Roman" w:hAnsi="Times New Roman" w:cs="Times New Roman"/>
          <w:b/>
          <w:sz w:val="25"/>
          <w:szCs w:val="25"/>
        </w:rPr>
        <w:t>Расчет по предельным состояниям второй группы</w:t>
      </w:r>
    </w:p>
    <w:p w14:paraId="5A0870BE" w14:textId="77777777" w:rsidR="00FC6C8C" w:rsidRPr="002C66D7" w:rsidRDefault="00FC6C8C" w:rsidP="000E5789">
      <w:pPr>
        <w:pStyle w:val="ConsPlusNormal"/>
        <w:widowControl/>
        <w:shd w:val="clear" w:color="auto" w:fill="FFFFFF"/>
        <w:suppressAutoHyphens/>
        <w:spacing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 xml:space="preserve">Расчет по </w:t>
      </w:r>
      <w:proofErr w:type="spellStart"/>
      <w:r w:rsidRPr="002C66D7">
        <w:rPr>
          <w:rFonts w:ascii="Times New Roman" w:hAnsi="Times New Roman" w:cs="Times New Roman"/>
          <w:b/>
          <w:sz w:val="24"/>
          <w:szCs w:val="24"/>
        </w:rPr>
        <w:t>трещиностойкости</w:t>
      </w:r>
      <w:proofErr w:type="spellEnd"/>
    </w:p>
    <w:p w14:paraId="10DA0E7B" w14:textId="386E07FE"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7.95 Железобетонные конструкции мостов и труб в зависимости от их вида и назначения, применяемой арматуры и условий работы должны удовлетворять категориям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приведенным в таблице 7.24. </w:t>
      </w:r>
      <w:proofErr w:type="spellStart"/>
      <w:r w:rsidRPr="002C66D7">
        <w:rPr>
          <w:rFonts w:ascii="Times New Roman" w:hAnsi="Times New Roman" w:cs="Times New Roman"/>
          <w:sz w:val="24"/>
          <w:szCs w:val="24"/>
        </w:rPr>
        <w:t>Трещиностойкость</w:t>
      </w:r>
      <w:proofErr w:type="spellEnd"/>
      <w:r w:rsidRPr="002C66D7">
        <w:rPr>
          <w:rFonts w:ascii="Times New Roman" w:hAnsi="Times New Roman" w:cs="Times New Roman"/>
          <w:sz w:val="24"/>
          <w:szCs w:val="24"/>
        </w:rPr>
        <w:t xml:space="preserve"> характеризуется значениями растягивающих и сжимающих напряжений в бетоне и расчетной шириной раскрытия трещин.</w:t>
      </w:r>
    </w:p>
    <w:p w14:paraId="70357855" w14:textId="77777777" w:rsidR="009C1474" w:rsidRPr="009C1474" w:rsidRDefault="009C1474" w:rsidP="000E5789">
      <w:pPr>
        <w:pStyle w:val="ConsPlusNormal"/>
        <w:widowControl/>
        <w:shd w:val="clear" w:color="auto" w:fill="FFFFFF"/>
        <w:suppressAutoHyphens/>
        <w:ind w:firstLine="540"/>
        <w:jc w:val="both"/>
        <w:rPr>
          <w:rFonts w:ascii="Times New Roman" w:hAnsi="Times New Roman" w:cs="Times New Roman"/>
          <w:sz w:val="24"/>
          <w:szCs w:val="24"/>
        </w:rPr>
      </w:pPr>
    </w:p>
    <w:p w14:paraId="4E7DB298" w14:textId="77777777" w:rsidR="007A0999" w:rsidRPr="009C1474" w:rsidRDefault="007A0999" w:rsidP="007A0999">
      <w:pPr>
        <w:pStyle w:val="formattext"/>
        <w:shd w:val="clear" w:color="auto" w:fill="FFFFFF"/>
        <w:spacing w:before="0" w:beforeAutospacing="0" w:after="0" w:afterAutospacing="0"/>
        <w:jc w:val="both"/>
        <w:textAlignment w:val="baseline"/>
        <w:rPr>
          <w:spacing w:val="2"/>
        </w:rPr>
      </w:pPr>
      <w:r w:rsidRPr="009C1474">
        <w:rPr>
          <w:spacing w:val="30"/>
        </w:rPr>
        <w:t>Таблица</w:t>
      </w:r>
      <w:r w:rsidRPr="009C1474">
        <w:rPr>
          <w:spacing w:val="2"/>
        </w:rPr>
        <w:t xml:space="preserve"> 7.24</w:t>
      </w:r>
    </w:p>
    <w:tbl>
      <w:tblPr>
        <w:tblW w:w="9403" w:type="dxa"/>
        <w:tblInd w:w="-8" w:type="dxa"/>
        <w:tblCellMar>
          <w:left w:w="0" w:type="dxa"/>
          <w:right w:w="0" w:type="dxa"/>
        </w:tblCellMar>
        <w:tblLook w:val="00A0" w:firstRow="1" w:lastRow="0" w:firstColumn="1" w:lastColumn="0" w:noHBand="0" w:noVBand="0"/>
      </w:tblPr>
      <w:tblGrid>
        <w:gridCol w:w="3119"/>
        <w:gridCol w:w="1327"/>
        <w:gridCol w:w="1756"/>
        <w:gridCol w:w="1358"/>
        <w:gridCol w:w="1843"/>
      </w:tblGrid>
      <w:tr w:rsidR="007A0999" w:rsidRPr="008C75BC" w14:paraId="58E72FE4" w14:textId="77777777" w:rsidTr="00A77A63">
        <w:tc>
          <w:tcPr>
            <w:tcW w:w="3119" w:type="dxa"/>
            <w:vMerge w:val="restart"/>
            <w:tcBorders>
              <w:top w:val="single" w:sz="6" w:space="0" w:color="000000"/>
              <w:left w:val="single" w:sz="6" w:space="0" w:color="000000"/>
              <w:right w:val="single" w:sz="6" w:space="0" w:color="000000"/>
            </w:tcBorders>
            <w:tcMar>
              <w:top w:w="0" w:type="dxa"/>
              <w:left w:w="74" w:type="dxa"/>
              <w:bottom w:w="0" w:type="dxa"/>
              <w:right w:w="74" w:type="dxa"/>
            </w:tcMar>
          </w:tcPr>
          <w:p w14:paraId="473946F0"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Вид и назначение конструкций, особенности армирования</w:t>
            </w:r>
          </w:p>
        </w:tc>
        <w:tc>
          <w:tcPr>
            <w:tcW w:w="1327" w:type="dxa"/>
            <w:vMerge w:val="restart"/>
            <w:tcBorders>
              <w:top w:val="single" w:sz="6" w:space="0" w:color="000000"/>
              <w:left w:val="single" w:sz="6" w:space="0" w:color="000000"/>
              <w:right w:val="single" w:sz="6" w:space="0" w:color="000000"/>
            </w:tcBorders>
            <w:tcMar>
              <w:top w:w="0" w:type="dxa"/>
              <w:left w:w="74" w:type="dxa"/>
              <w:bottom w:w="0" w:type="dxa"/>
              <w:right w:w="74" w:type="dxa"/>
            </w:tcMar>
          </w:tcPr>
          <w:p w14:paraId="7B63373B"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 xml:space="preserve">Категория требований по </w:t>
            </w:r>
            <w:proofErr w:type="spellStart"/>
            <w:r w:rsidRPr="007A0999">
              <w:rPr>
                <w:sz w:val="22"/>
                <w:szCs w:val="22"/>
              </w:rPr>
              <w:t>трещино</w:t>
            </w:r>
            <w:proofErr w:type="spellEnd"/>
            <w:r w:rsidRPr="007A0999">
              <w:rPr>
                <w:sz w:val="22"/>
                <w:szCs w:val="22"/>
              </w:rPr>
              <w:t>-стойкости</w:t>
            </w:r>
          </w:p>
        </w:tc>
        <w:tc>
          <w:tcPr>
            <w:tcW w:w="4957"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284ACEAB"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Предельные значения</w:t>
            </w:r>
          </w:p>
        </w:tc>
      </w:tr>
      <w:tr w:rsidR="007A0999" w:rsidRPr="008C75BC" w14:paraId="1AF0ED76" w14:textId="77777777" w:rsidTr="00A77A63">
        <w:tc>
          <w:tcPr>
            <w:tcW w:w="3119" w:type="dxa"/>
            <w:vMerge/>
            <w:tcBorders>
              <w:left w:val="single" w:sz="6" w:space="0" w:color="000000"/>
              <w:bottom w:val="single" w:sz="6" w:space="0" w:color="000000"/>
              <w:right w:val="single" w:sz="6" w:space="0" w:color="000000"/>
            </w:tcBorders>
            <w:tcMar>
              <w:top w:w="0" w:type="dxa"/>
              <w:left w:w="74" w:type="dxa"/>
              <w:bottom w:w="0" w:type="dxa"/>
              <w:right w:w="74" w:type="dxa"/>
            </w:tcMar>
          </w:tcPr>
          <w:p w14:paraId="38251964" w14:textId="77777777" w:rsidR="007A0999" w:rsidRPr="007A0999" w:rsidRDefault="007A0999" w:rsidP="00A77A63">
            <w:pPr>
              <w:pStyle w:val="formattext"/>
              <w:spacing w:before="0" w:beforeAutospacing="0" w:after="0" w:afterAutospacing="0"/>
              <w:jc w:val="both"/>
              <w:textAlignment w:val="baseline"/>
              <w:rPr>
                <w:sz w:val="22"/>
                <w:szCs w:val="22"/>
              </w:rPr>
            </w:pPr>
          </w:p>
        </w:tc>
        <w:tc>
          <w:tcPr>
            <w:tcW w:w="1327" w:type="dxa"/>
            <w:vMerge/>
            <w:tcBorders>
              <w:left w:val="single" w:sz="6" w:space="0" w:color="000000"/>
              <w:bottom w:val="single" w:sz="6" w:space="0" w:color="000000"/>
              <w:right w:val="single" w:sz="6" w:space="0" w:color="000000"/>
            </w:tcBorders>
            <w:tcMar>
              <w:top w:w="0" w:type="dxa"/>
              <w:left w:w="74" w:type="dxa"/>
              <w:bottom w:w="0" w:type="dxa"/>
              <w:right w:w="74" w:type="dxa"/>
            </w:tcMar>
          </w:tcPr>
          <w:p w14:paraId="024BE9D3" w14:textId="77777777" w:rsidR="007A0999" w:rsidRPr="007A0999" w:rsidRDefault="007A0999" w:rsidP="00A77A63">
            <w:pPr>
              <w:pStyle w:val="formattext"/>
              <w:spacing w:before="0" w:beforeAutospacing="0" w:after="0" w:afterAutospacing="0"/>
              <w:jc w:val="both"/>
              <w:textAlignment w:val="baseline"/>
              <w:rPr>
                <w:sz w:val="22"/>
                <w:szCs w:val="22"/>
              </w:rPr>
            </w:pPr>
          </w:p>
        </w:tc>
        <w:tc>
          <w:tcPr>
            <w:tcW w:w="175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3555E49F"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растягивающих напряжений в бетоне</w:t>
            </w:r>
          </w:p>
        </w:tc>
        <w:tc>
          <w:tcPr>
            <w:tcW w:w="135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3B307E9B"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расчетной ширины раскрытия трещин Δ</w:t>
            </w:r>
            <w:proofErr w:type="spellStart"/>
            <w:r w:rsidRPr="007A0999">
              <w:rPr>
                <w:i/>
                <w:sz w:val="22"/>
                <w:szCs w:val="22"/>
                <w:vertAlign w:val="subscript"/>
                <w:lang w:val="en-US"/>
              </w:rPr>
              <w:t>cr</w:t>
            </w:r>
            <w:proofErr w:type="spellEnd"/>
          </w:p>
        </w:tc>
        <w:tc>
          <w:tcPr>
            <w:tcW w:w="18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4E75DECB"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минимальных сжимающих напряжений при отсутствии временной нагрузки</w:t>
            </w:r>
          </w:p>
        </w:tc>
      </w:tr>
      <w:tr w:rsidR="007A0999" w:rsidRPr="008C75BC" w14:paraId="7EB8ADC1" w14:textId="77777777" w:rsidTr="00A77A63">
        <w:tc>
          <w:tcPr>
            <w:tcW w:w="311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27D287EF" w14:textId="77777777" w:rsidR="007A0999" w:rsidRPr="007A0999" w:rsidRDefault="007A0999" w:rsidP="007A0999">
            <w:pPr>
              <w:pStyle w:val="formattext"/>
              <w:spacing w:before="0" w:beforeAutospacing="0" w:after="0" w:afterAutospacing="0"/>
              <w:textAlignment w:val="baseline"/>
              <w:rPr>
                <w:sz w:val="22"/>
                <w:szCs w:val="22"/>
              </w:rPr>
            </w:pPr>
            <w:r w:rsidRPr="007A0999">
              <w:rPr>
                <w:sz w:val="22"/>
                <w:szCs w:val="22"/>
              </w:rPr>
              <w:t>Обжимаемые стыки предварительно напряженных конструкций мостов всех назначений</w:t>
            </w:r>
          </w:p>
        </w:tc>
        <w:tc>
          <w:tcPr>
            <w:tcW w:w="132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52B59AEA"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2а</w:t>
            </w:r>
          </w:p>
        </w:tc>
        <w:tc>
          <w:tcPr>
            <w:tcW w:w="175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1C04DA9A"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0*</w:t>
            </w:r>
          </w:p>
        </w:tc>
        <w:tc>
          <w:tcPr>
            <w:tcW w:w="135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01430663"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w:t>
            </w:r>
          </w:p>
        </w:tc>
        <w:tc>
          <w:tcPr>
            <w:tcW w:w="18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0358BF89"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Не менее</w:t>
            </w:r>
            <w:r w:rsidRPr="007A0999">
              <w:rPr>
                <w:sz w:val="22"/>
                <w:szCs w:val="22"/>
              </w:rPr>
              <w:br/>
              <w:t>0,5 МПа</w:t>
            </w:r>
          </w:p>
        </w:tc>
      </w:tr>
      <w:tr w:rsidR="007A0999" w:rsidRPr="008C75BC" w14:paraId="0A6DE101" w14:textId="77777777" w:rsidTr="00A77A63">
        <w:trPr>
          <w:trHeight w:val="20"/>
        </w:trPr>
        <w:tc>
          <w:tcPr>
            <w:tcW w:w="311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0DEEB94A" w14:textId="77777777" w:rsidR="007A0999" w:rsidRPr="007A0999" w:rsidRDefault="007A0999" w:rsidP="007A0999">
            <w:pPr>
              <w:pStyle w:val="formattext"/>
              <w:spacing w:before="0" w:beforeAutospacing="0" w:after="0" w:afterAutospacing="0"/>
              <w:textAlignment w:val="baseline"/>
              <w:rPr>
                <w:sz w:val="22"/>
                <w:szCs w:val="22"/>
              </w:rPr>
            </w:pPr>
            <w:r w:rsidRPr="007A0999">
              <w:rPr>
                <w:sz w:val="22"/>
                <w:szCs w:val="22"/>
              </w:rPr>
              <w:t xml:space="preserve">Элементы железнодорожных мостов (кроме стенок балок </w:t>
            </w:r>
            <w:r w:rsidRPr="007A0999">
              <w:rPr>
                <w:sz w:val="22"/>
                <w:szCs w:val="22"/>
              </w:rPr>
              <w:lastRenderedPageBreak/>
              <w:t>пролетных строений), армированные напрягаемой проволочной арматурой всех видов</w:t>
            </w:r>
          </w:p>
        </w:tc>
        <w:tc>
          <w:tcPr>
            <w:tcW w:w="132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1A46FCF7"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lastRenderedPageBreak/>
              <w:t>2а</w:t>
            </w:r>
          </w:p>
        </w:tc>
        <w:tc>
          <w:tcPr>
            <w:tcW w:w="175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3063423C"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0,4</w:t>
            </w:r>
            <m:oMath>
              <m:sSub>
                <m:sSubPr>
                  <m:ctrlPr>
                    <w:rPr>
                      <w:rFonts w:ascii="Cambria Math" w:hAnsi="Cambria Math"/>
                      <w:i/>
                      <w:sz w:val="22"/>
                      <w:szCs w:val="22"/>
                    </w:rPr>
                  </m:ctrlPr>
                </m:sSubPr>
                <m:e>
                  <m:r>
                    <m:rPr>
                      <m:nor/>
                    </m:rPr>
                    <w:rPr>
                      <w:i/>
                      <w:sz w:val="22"/>
                      <w:szCs w:val="22"/>
                    </w:rPr>
                    <m:t>R</m:t>
                  </m:r>
                </m:e>
                <m:sub>
                  <w:proofErr w:type="spellStart"/>
                  <m:r>
                    <m:rPr>
                      <m:nor/>
                    </m:rPr>
                    <w:rPr>
                      <w:i/>
                      <w:sz w:val="22"/>
                      <w:szCs w:val="22"/>
                    </w:rPr>
                    <m:t>bt,ser</m:t>
                  </m:r>
                  <w:proofErr w:type="spellEnd"/>
                </m:sub>
              </m:sSub>
            </m:oMath>
          </w:p>
        </w:tc>
        <w:tc>
          <w:tcPr>
            <w:tcW w:w="135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6AF0BB9B"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w:t>
            </w:r>
          </w:p>
        </w:tc>
        <w:tc>
          <w:tcPr>
            <w:tcW w:w="18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305A11E9"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w:t>
            </w:r>
          </w:p>
        </w:tc>
      </w:tr>
      <w:tr w:rsidR="007A0999" w:rsidRPr="008C75BC" w14:paraId="045E1B40" w14:textId="77777777" w:rsidTr="00A77A63">
        <w:tc>
          <w:tcPr>
            <w:tcW w:w="311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345D902C" w14:textId="77777777" w:rsidR="007A0999" w:rsidRPr="007A0999" w:rsidRDefault="007A0999" w:rsidP="007A0999">
            <w:pPr>
              <w:pStyle w:val="formattext"/>
              <w:spacing w:before="0" w:beforeAutospacing="0" w:after="0" w:afterAutospacing="0"/>
              <w:textAlignment w:val="baseline"/>
              <w:rPr>
                <w:sz w:val="22"/>
                <w:szCs w:val="22"/>
              </w:rPr>
            </w:pPr>
            <w:r w:rsidRPr="007A0999">
              <w:rPr>
                <w:sz w:val="22"/>
                <w:szCs w:val="22"/>
              </w:rPr>
              <w:t xml:space="preserve">Элементы автодорожных и городских мостов (кроме стенок балок пролетных строений), армированные напрягаемой высокопрочной проволокой диаметром 3 мм, арматурными канатами класса К7 диаметром 9 мм, а также напрягаемыми стальными канатами (со спиральной и двойной </w:t>
            </w:r>
            <w:proofErr w:type="spellStart"/>
            <w:r w:rsidRPr="007A0999">
              <w:rPr>
                <w:sz w:val="22"/>
                <w:szCs w:val="22"/>
              </w:rPr>
              <w:t>свивкой</w:t>
            </w:r>
            <w:proofErr w:type="spellEnd"/>
            <w:r w:rsidRPr="007A0999">
              <w:rPr>
                <w:sz w:val="22"/>
                <w:szCs w:val="22"/>
              </w:rPr>
              <w:t xml:space="preserve"> и закрытыми)</w:t>
            </w:r>
          </w:p>
        </w:tc>
        <w:tc>
          <w:tcPr>
            <w:tcW w:w="132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bottom"/>
          </w:tcPr>
          <w:p w14:paraId="0470B34B" w14:textId="77777777" w:rsidR="007A0999" w:rsidRPr="007A0999" w:rsidRDefault="007A0999" w:rsidP="00A77A63">
            <w:pPr>
              <w:pStyle w:val="formattext"/>
              <w:spacing w:before="0" w:beforeAutospacing="0" w:after="0" w:afterAutospacing="0"/>
              <w:jc w:val="center"/>
              <w:textAlignment w:val="baseline"/>
              <w:rPr>
                <w:sz w:val="22"/>
                <w:szCs w:val="22"/>
              </w:rPr>
            </w:pPr>
          </w:p>
        </w:tc>
        <w:tc>
          <w:tcPr>
            <w:tcW w:w="175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729AE669" w14:textId="77777777" w:rsidR="007A0999" w:rsidRPr="007A0999" w:rsidRDefault="007A0999" w:rsidP="00A77A63">
            <w:pPr>
              <w:pStyle w:val="formattext"/>
              <w:spacing w:before="0" w:beforeAutospacing="0" w:after="0" w:afterAutospacing="0"/>
              <w:jc w:val="center"/>
              <w:textAlignment w:val="baseline"/>
              <w:rPr>
                <w:sz w:val="22"/>
                <w:szCs w:val="22"/>
              </w:rPr>
            </w:pPr>
          </w:p>
        </w:tc>
        <w:tc>
          <w:tcPr>
            <w:tcW w:w="135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bottom"/>
          </w:tcPr>
          <w:p w14:paraId="3B8643C1" w14:textId="77777777" w:rsidR="007A0999" w:rsidRPr="007A0999" w:rsidRDefault="007A0999" w:rsidP="00A77A63">
            <w:pPr>
              <w:pStyle w:val="formattext"/>
              <w:spacing w:before="0" w:beforeAutospacing="0" w:after="0" w:afterAutospacing="0"/>
              <w:jc w:val="center"/>
              <w:textAlignment w:val="baseline"/>
              <w:rPr>
                <w:sz w:val="22"/>
                <w:szCs w:val="22"/>
              </w:rPr>
            </w:pPr>
          </w:p>
        </w:tc>
        <w:tc>
          <w:tcPr>
            <w:tcW w:w="18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bottom"/>
          </w:tcPr>
          <w:p w14:paraId="28E21576" w14:textId="77777777" w:rsidR="007A0999" w:rsidRPr="007A0999" w:rsidRDefault="007A0999" w:rsidP="00A77A63">
            <w:pPr>
              <w:pStyle w:val="formattext"/>
              <w:spacing w:before="0" w:beforeAutospacing="0" w:after="0" w:afterAutospacing="0"/>
              <w:jc w:val="center"/>
              <w:textAlignment w:val="baseline"/>
              <w:rPr>
                <w:sz w:val="22"/>
                <w:szCs w:val="22"/>
              </w:rPr>
            </w:pPr>
          </w:p>
        </w:tc>
      </w:tr>
      <w:tr w:rsidR="007A0999" w:rsidRPr="008C75BC" w14:paraId="374C4D1D" w14:textId="77777777" w:rsidTr="00A77A63">
        <w:tc>
          <w:tcPr>
            <w:tcW w:w="311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29480F63" w14:textId="77777777" w:rsidR="007A0999" w:rsidRPr="007A0999" w:rsidRDefault="007A0999" w:rsidP="007A0999">
            <w:pPr>
              <w:pStyle w:val="formattext"/>
              <w:spacing w:before="0" w:beforeAutospacing="0" w:after="0" w:afterAutospacing="0"/>
              <w:textAlignment w:val="baseline"/>
              <w:rPr>
                <w:sz w:val="22"/>
                <w:szCs w:val="22"/>
              </w:rPr>
            </w:pPr>
            <w:r w:rsidRPr="007A0999">
              <w:rPr>
                <w:sz w:val="22"/>
                <w:szCs w:val="22"/>
              </w:rPr>
              <w:t>Элементы железнодорожных мостов (кроме стенок балок пролетных строений), армированные напрягаемой стержневой арматурой</w:t>
            </w:r>
            <w:r w:rsidRPr="007A0999">
              <w:rPr>
                <w:sz w:val="22"/>
                <w:szCs w:val="22"/>
              </w:rPr>
              <w:br/>
            </w:r>
            <w:r w:rsidRPr="007A0999">
              <w:rPr>
                <w:sz w:val="22"/>
                <w:szCs w:val="22"/>
              </w:rPr>
              <w:br/>
              <w:t>Элементы автодорожных и городских мостов (кроме стенок балок пролетных строений), армированные напрягаемой высокопрочной проволокой диаметром 4 мм и более, напрягаемыми арматурными канатами класса К7 диаметром 12 и 15 мм</w:t>
            </w:r>
            <w:r w:rsidRPr="007A0999">
              <w:rPr>
                <w:sz w:val="22"/>
                <w:szCs w:val="22"/>
              </w:rPr>
              <w:br/>
            </w:r>
            <w:r w:rsidRPr="007A0999">
              <w:rPr>
                <w:sz w:val="22"/>
                <w:szCs w:val="22"/>
              </w:rPr>
              <w:br/>
              <w:t>Сваи мостов всех назначений, армированные напрягаемой стержневой арматурой и напрягаемой высокопрочной проволокой диаметром 4 мм и более, а также напрягаемыми арматурными канатами класса К7</w:t>
            </w:r>
          </w:p>
        </w:tc>
        <w:tc>
          <w:tcPr>
            <w:tcW w:w="132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4C831817"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2б</w:t>
            </w:r>
          </w:p>
        </w:tc>
        <w:tc>
          <w:tcPr>
            <w:tcW w:w="175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5C3FFD00"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1,4</w:t>
            </w:r>
            <m:oMath>
              <m:sSub>
                <m:sSubPr>
                  <m:ctrlPr>
                    <w:rPr>
                      <w:rFonts w:ascii="Cambria Math" w:hAnsi="Cambria Math"/>
                      <w:i/>
                      <w:sz w:val="22"/>
                      <w:szCs w:val="22"/>
                    </w:rPr>
                  </m:ctrlPr>
                </m:sSubPr>
                <m:e>
                  <m:r>
                    <m:rPr>
                      <m:nor/>
                    </m:rPr>
                    <w:rPr>
                      <w:i/>
                      <w:sz w:val="22"/>
                      <w:szCs w:val="22"/>
                    </w:rPr>
                    <m:t>R</m:t>
                  </m:r>
                </m:e>
                <m:sub>
                  <w:proofErr w:type="spellStart"/>
                  <m:r>
                    <m:rPr>
                      <m:nor/>
                    </m:rPr>
                    <w:rPr>
                      <w:i/>
                      <w:sz w:val="22"/>
                      <w:szCs w:val="22"/>
                    </w:rPr>
                    <m:t>bt,ser</m:t>
                  </m:r>
                  <w:proofErr w:type="spellEnd"/>
                </m:sub>
              </m:sSub>
            </m:oMath>
            <w:r w:rsidRPr="007A0999">
              <w:rPr>
                <w:sz w:val="22"/>
                <w:szCs w:val="22"/>
              </w:rPr>
              <w:t>**</w:t>
            </w:r>
          </w:p>
        </w:tc>
        <w:tc>
          <w:tcPr>
            <w:tcW w:w="135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1DD9D041"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0,015***</w:t>
            </w:r>
          </w:p>
        </w:tc>
        <w:tc>
          <w:tcPr>
            <w:tcW w:w="18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48170CA1"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Не менее</w:t>
            </w:r>
            <w:r w:rsidRPr="007A0999">
              <w:rPr>
                <w:sz w:val="22"/>
                <w:szCs w:val="22"/>
              </w:rPr>
              <w:br/>
              <w:t>0,5 МПа</w:t>
            </w:r>
          </w:p>
        </w:tc>
      </w:tr>
      <w:tr w:rsidR="007A0999" w:rsidRPr="008C75BC" w14:paraId="3F176373" w14:textId="77777777" w:rsidTr="00A77A63">
        <w:tc>
          <w:tcPr>
            <w:tcW w:w="311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05371619" w14:textId="77777777" w:rsidR="007A0999" w:rsidRPr="007A0999" w:rsidRDefault="007A0999" w:rsidP="007A0999">
            <w:pPr>
              <w:pStyle w:val="formattext"/>
              <w:spacing w:before="0" w:beforeAutospacing="0" w:after="0" w:afterAutospacing="0"/>
              <w:textAlignment w:val="baseline"/>
              <w:rPr>
                <w:sz w:val="22"/>
                <w:szCs w:val="22"/>
              </w:rPr>
            </w:pPr>
            <w:r w:rsidRPr="007A0999">
              <w:rPr>
                <w:sz w:val="22"/>
                <w:szCs w:val="22"/>
              </w:rPr>
              <w:t>Стенки (ребра) балок предварительно напряженных пролетных строений мостов при расчете на главные напряжения</w:t>
            </w:r>
          </w:p>
        </w:tc>
        <w:tc>
          <w:tcPr>
            <w:tcW w:w="132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2D577847"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3а</w:t>
            </w:r>
          </w:p>
        </w:tc>
        <w:tc>
          <w:tcPr>
            <w:tcW w:w="175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0FAE024E"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По таблице 7.22</w:t>
            </w:r>
          </w:p>
        </w:tc>
        <w:tc>
          <w:tcPr>
            <w:tcW w:w="135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219B1AE4"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0,015</w:t>
            </w:r>
          </w:p>
        </w:tc>
        <w:tc>
          <w:tcPr>
            <w:tcW w:w="18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56636B47"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w:t>
            </w:r>
          </w:p>
        </w:tc>
      </w:tr>
      <w:tr w:rsidR="007A0999" w:rsidRPr="008C75BC" w14:paraId="48EEC1F0" w14:textId="77777777" w:rsidTr="00A77A63">
        <w:tc>
          <w:tcPr>
            <w:tcW w:w="311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7F4F18C0" w14:textId="77777777" w:rsidR="007A0999" w:rsidRPr="007A0999" w:rsidRDefault="007A0999" w:rsidP="007A0999">
            <w:pPr>
              <w:pStyle w:val="formattext"/>
              <w:spacing w:before="0" w:beforeAutospacing="0" w:after="0" w:afterAutospacing="0"/>
              <w:textAlignment w:val="baseline"/>
              <w:rPr>
                <w:sz w:val="22"/>
                <w:szCs w:val="22"/>
              </w:rPr>
            </w:pPr>
            <w:r w:rsidRPr="007A0999">
              <w:rPr>
                <w:sz w:val="22"/>
                <w:szCs w:val="22"/>
              </w:rPr>
              <w:t>Элементы автодорожных и городских мостов, армированные напрягаемой стержневой арматурой</w:t>
            </w:r>
            <w:r w:rsidRPr="007A0999">
              <w:rPr>
                <w:sz w:val="22"/>
                <w:szCs w:val="22"/>
              </w:rPr>
              <w:br/>
            </w:r>
            <w:r w:rsidRPr="007A0999">
              <w:rPr>
                <w:sz w:val="22"/>
                <w:szCs w:val="22"/>
              </w:rPr>
              <w:br/>
              <w:t xml:space="preserve">Участки элементов (в мостах всех назначений), рассчитываемые на местные </w:t>
            </w:r>
            <w:r w:rsidRPr="007A0999">
              <w:rPr>
                <w:sz w:val="22"/>
                <w:szCs w:val="22"/>
              </w:rPr>
              <w:lastRenderedPageBreak/>
              <w:t>напряжения в зоне расположения напрягаемой проволочной арматуры</w:t>
            </w:r>
          </w:p>
        </w:tc>
        <w:tc>
          <w:tcPr>
            <w:tcW w:w="132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1875861F"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lastRenderedPageBreak/>
              <w:t>3б</w:t>
            </w:r>
          </w:p>
        </w:tc>
        <w:tc>
          <w:tcPr>
            <w:tcW w:w="175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6FA71D37"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w:t>
            </w:r>
          </w:p>
        </w:tc>
        <w:tc>
          <w:tcPr>
            <w:tcW w:w="135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7918AB88"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0,020</w:t>
            </w:r>
          </w:p>
        </w:tc>
        <w:tc>
          <w:tcPr>
            <w:tcW w:w="18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4279779E"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w:t>
            </w:r>
          </w:p>
        </w:tc>
      </w:tr>
      <w:tr w:rsidR="007A0999" w:rsidRPr="008C75BC" w14:paraId="62538F95" w14:textId="77777777" w:rsidTr="00A77A63">
        <w:tc>
          <w:tcPr>
            <w:tcW w:w="311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0A92F05A" w14:textId="77777777" w:rsidR="007A0999" w:rsidRPr="007A0999" w:rsidRDefault="007A0999" w:rsidP="007A0999">
            <w:pPr>
              <w:pStyle w:val="formattext"/>
              <w:spacing w:before="0" w:beforeAutospacing="0" w:after="0" w:afterAutospacing="0"/>
              <w:textAlignment w:val="baseline"/>
              <w:rPr>
                <w:sz w:val="22"/>
                <w:szCs w:val="22"/>
              </w:rPr>
            </w:pPr>
            <w:proofErr w:type="spellStart"/>
            <w:r w:rsidRPr="007A0999">
              <w:rPr>
                <w:sz w:val="22"/>
                <w:szCs w:val="22"/>
              </w:rPr>
              <w:t>Необжатые</w:t>
            </w:r>
            <w:proofErr w:type="spellEnd"/>
            <w:r w:rsidRPr="007A0999">
              <w:rPr>
                <w:sz w:val="22"/>
                <w:szCs w:val="22"/>
              </w:rPr>
              <w:t xml:space="preserve"> бетонируемые стыки, армированные ненапрягаемой арматурой, неразрезных напрягаемых пролетных строений</w:t>
            </w:r>
            <w:r w:rsidRPr="007A0999">
              <w:rPr>
                <w:sz w:val="22"/>
                <w:szCs w:val="22"/>
              </w:rPr>
              <w:br/>
            </w:r>
            <w:r w:rsidRPr="007A0999">
              <w:rPr>
                <w:sz w:val="22"/>
                <w:szCs w:val="22"/>
              </w:rPr>
              <w:br/>
              <w:t>Элементы мостов и труб всех назначений с ненапрягаемой арматурой</w:t>
            </w:r>
            <w:r w:rsidRPr="007A0999">
              <w:rPr>
                <w:sz w:val="22"/>
                <w:szCs w:val="22"/>
              </w:rPr>
              <w:br/>
            </w:r>
            <w:r w:rsidRPr="007A0999">
              <w:rPr>
                <w:sz w:val="22"/>
                <w:szCs w:val="22"/>
              </w:rPr>
              <w:br/>
              <w:t>Железобетонные элементы мостов всех назначений с напрягаемой арматурой, расположенной вне тела элемента</w:t>
            </w:r>
            <w:r w:rsidRPr="007A0999">
              <w:rPr>
                <w:sz w:val="22"/>
                <w:szCs w:val="22"/>
              </w:rPr>
              <w:br/>
            </w:r>
            <w:r w:rsidRPr="007A0999">
              <w:rPr>
                <w:sz w:val="22"/>
                <w:szCs w:val="22"/>
              </w:rPr>
              <w:br/>
              <w:t>Участки элементов (в мостах всех назначений), рассчитываемые на местные напряжения в зоне расположения напрягаемой стержневой арматуры</w:t>
            </w:r>
          </w:p>
        </w:tc>
        <w:tc>
          <w:tcPr>
            <w:tcW w:w="132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421B7035"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3в</w:t>
            </w:r>
          </w:p>
        </w:tc>
        <w:tc>
          <w:tcPr>
            <w:tcW w:w="175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31AC6DFB"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w:t>
            </w:r>
          </w:p>
        </w:tc>
        <w:tc>
          <w:tcPr>
            <w:tcW w:w="135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3F041006"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0,030*</w:t>
            </w:r>
            <w:r w:rsidRPr="007A0999">
              <w:rPr>
                <w:sz w:val="22"/>
                <w:szCs w:val="22"/>
                <w:vertAlign w:val="superscript"/>
              </w:rPr>
              <w:t>4</w:t>
            </w:r>
          </w:p>
        </w:tc>
        <w:tc>
          <w:tcPr>
            <w:tcW w:w="18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19E787DB" w14:textId="77777777" w:rsidR="007A0999" w:rsidRPr="007A0999" w:rsidRDefault="007A0999" w:rsidP="00A77A63">
            <w:pPr>
              <w:pStyle w:val="formattext"/>
              <w:spacing w:before="0" w:beforeAutospacing="0" w:after="0" w:afterAutospacing="0"/>
              <w:jc w:val="center"/>
              <w:textAlignment w:val="baseline"/>
              <w:rPr>
                <w:sz w:val="22"/>
                <w:szCs w:val="22"/>
              </w:rPr>
            </w:pPr>
            <w:r w:rsidRPr="007A0999">
              <w:rPr>
                <w:sz w:val="22"/>
                <w:szCs w:val="22"/>
              </w:rPr>
              <w:t>–</w:t>
            </w:r>
          </w:p>
        </w:tc>
      </w:tr>
      <w:tr w:rsidR="007A0999" w:rsidRPr="008C75BC" w14:paraId="3B5B78D5" w14:textId="77777777" w:rsidTr="007A0999">
        <w:trPr>
          <w:trHeight w:val="4703"/>
        </w:trPr>
        <w:tc>
          <w:tcPr>
            <w:tcW w:w="9403" w:type="dxa"/>
            <w:gridSpan w:val="5"/>
            <w:tcBorders>
              <w:top w:val="single" w:sz="6" w:space="0" w:color="000000"/>
              <w:left w:val="single" w:sz="6" w:space="0" w:color="000000"/>
              <w:bottom w:val="single" w:sz="4" w:space="0" w:color="000000"/>
              <w:right w:val="single" w:sz="6" w:space="0" w:color="000000"/>
            </w:tcBorders>
            <w:tcMar>
              <w:top w:w="0" w:type="dxa"/>
              <w:left w:w="74" w:type="dxa"/>
              <w:bottom w:w="0" w:type="dxa"/>
              <w:right w:w="74" w:type="dxa"/>
            </w:tcMar>
          </w:tcPr>
          <w:p w14:paraId="3AB83BB8" w14:textId="77777777" w:rsidR="007A0999" w:rsidRP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 Для стыков составных конструкций, в том числе от постоянных нагрузок, с коэффициентами надежности по нагрузке для предельных состояний первой группы по 7.88.</w:t>
            </w:r>
          </w:p>
          <w:p w14:paraId="48D7CD99" w14:textId="77777777" w:rsidR="007A0999" w:rsidRP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 При смешанном армировании допускается повышать предельные растягивающие напряжения в бетоне согласно указаниям 7.96.</w:t>
            </w:r>
          </w:p>
          <w:p w14:paraId="3716D51F" w14:textId="77777777" w:rsidR="007A0999" w:rsidRP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В конструкциях автодорожных и городских мостов с проволочной напрягаемой арматурой при расположении ее в плите проезжей части предельные значения растягивающих напряжений в бетоне в направлении его обжатия не должны быть более 0,8</w:t>
            </w:r>
            <m:oMath>
              <m:sSub>
                <m:sSubPr>
                  <m:ctrlPr>
                    <w:rPr>
                      <w:rFonts w:ascii="Cambria Math" w:hAnsi="Cambria Math"/>
                      <w:i/>
                      <w:sz w:val="20"/>
                      <w:szCs w:val="20"/>
                    </w:rPr>
                  </m:ctrlPr>
                </m:sSubPr>
                <m:e>
                  <m:r>
                    <m:rPr>
                      <m:nor/>
                    </m:rPr>
                    <w:rPr>
                      <w:i/>
                      <w:sz w:val="20"/>
                      <w:szCs w:val="20"/>
                    </w:rPr>
                    <m:t>R</m:t>
                  </m:r>
                </m:e>
                <m:sub>
                  <w:proofErr w:type="spellStart"/>
                  <m:r>
                    <m:rPr>
                      <m:nor/>
                    </m:rPr>
                    <w:rPr>
                      <w:i/>
                      <w:sz w:val="20"/>
                      <w:szCs w:val="20"/>
                    </w:rPr>
                    <m:t>bt,ser</m:t>
                  </m:r>
                  <w:proofErr w:type="spellEnd"/>
                </m:sub>
              </m:sSub>
            </m:oMath>
            <w:r w:rsidRPr="007A0999">
              <w:rPr>
                <w:sz w:val="20"/>
                <w:szCs w:val="20"/>
              </w:rPr>
              <w:t>.</w:t>
            </w:r>
          </w:p>
          <w:p w14:paraId="01FAD2EB" w14:textId="77777777" w:rsidR="007A0999" w:rsidRP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 При оцинкованной проволоке допускается принимать Δ</w:t>
            </w:r>
            <w:proofErr w:type="spellStart"/>
            <w:r w:rsidRPr="007A0999">
              <w:rPr>
                <w:i/>
                <w:sz w:val="20"/>
                <w:szCs w:val="20"/>
                <w:vertAlign w:val="subscript"/>
                <w:lang w:val="en-US"/>
              </w:rPr>
              <w:t>cr</w:t>
            </w:r>
            <w:proofErr w:type="spellEnd"/>
            <w:r w:rsidRPr="007A0999">
              <w:rPr>
                <w:sz w:val="20"/>
                <w:szCs w:val="20"/>
              </w:rPr>
              <w:t xml:space="preserve"> = 0,02 см.</w:t>
            </w:r>
          </w:p>
          <w:p w14:paraId="0E7A2DE2" w14:textId="77777777" w:rsidR="007A0999" w:rsidRP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w:t>
            </w:r>
            <w:r w:rsidRPr="007A0999">
              <w:rPr>
                <w:sz w:val="20"/>
                <w:szCs w:val="20"/>
                <w:vertAlign w:val="superscript"/>
              </w:rPr>
              <w:t>4</w:t>
            </w:r>
            <w:r w:rsidRPr="007A0999">
              <w:rPr>
                <w:sz w:val="20"/>
                <w:szCs w:val="20"/>
              </w:rPr>
              <w:t xml:space="preserve"> Ширина раскрытия трещин не должна превышать, см:</w:t>
            </w:r>
          </w:p>
          <w:p w14:paraId="003EE68A" w14:textId="77777777" w:rsidR="007A0999" w:rsidRP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0,020 – в элементах пролетных строений железнодорожных мостов, в верхних плитах проезжей части автодорожных и городских мостов при устройстве на них гидроизоляции, в стойках и сваях всех опор, а также в элементах и частях водопропускных труб;</w:t>
            </w:r>
          </w:p>
          <w:p w14:paraId="081EDF6E" w14:textId="77777777" w:rsidR="007A0999" w:rsidRP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0,015 – в элементах промежуточных опор железнодорожных мостов в зоне переменного уровня воды;</w:t>
            </w:r>
          </w:p>
          <w:p w14:paraId="236E2148" w14:textId="77777777" w:rsidR="007A0999" w:rsidRP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0,010 – на уровне верхней грани в продольных стыках верхних плит проезжей части автодорожных и городских мостов.</w:t>
            </w:r>
          </w:p>
          <w:p w14:paraId="203E92F8" w14:textId="77777777" w:rsid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При расположении мостов и труб вблизи плотин гидростанций и водохранилищ в зоне попеременного замораживания и оттаивания (в режиме по ГОСТ 10060) ширина раскрытия трещин в зависимости от числа циклов попеременного замораживания в год должна составлять, см, не более:</w:t>
            </w:r>
          </w:p>
          <w:p w14:paraId="6B5FFD59" w14:textId="77777777" w:rsid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0,015 – при числе циклов менее 50;</w:t>
            </w:r>
          </w:p>
          <w:p w14:paraId="19F73290" w14:textId="589BC84C" w:rsidR="007A0999" w:rsidRPr="007A0999" w:rsidRDefault="007A0999" w:rsidP="007A0999">
            <w:pPr>
              <w:pStyle w:val="formattext"/>
              <w:spacing w:before="0" w:beforeAutospacing="0" w:after="0" w:afterAutospacing="0"/>
              <w:ind w:firstLine="491"/>
              <w:jc w:val="both"/>
              <w:textAlignment w:val="baseline"/>
              <w:rPr>
                <w:sz w:val="20"/>
                <w:szCs w:val="20"/>
              </w:rPr>
            </w:pPr>
            <w:r w:rsidRPr="007A0999">
              <w:rPr>
                <w:sz w:val="20"/>
                <w:szCs w:val="20"/>
              </w:rPr>
              <w:t>0,010 – при числе циклов 50 и более.</w:t>
            </w:r>
          </w:p>
        </w:tc>
      </w:tr>
    </w:tbl>
    <w:p w14:paraId="0CBFA53F" w14:textId="3F82AF2F" w:rsidR="002E0AC4" w:rsidRPr="002C66D7" w:rsidRDefault="002E0AC4"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 xml:space="preserve">Таблица 7.24 (Измененная редакция, Изм. № </w:t>
      </w:r>
      <w:r w:rsidR="007A0999">
        <w:rPr>
          <w:rFonts w:ascii="Times New Roman" w:hAnsi="Times New Roman" w:cs="Times New Roman"/>
          <w:b/>
          <w:bCs/>
          <w:sz w:val="24"/>
          <w:szCs w:val="24"/>
        </w:rPr>
        <w:t>3</w:t>
      </w:r>
      <w:r w:rsidRPr="002C66D7">
        <w:rPr>
          <w:rFonts w:ascii="Times New Roman" w:hAnsi="Times New Roman" w:cs="Times New Roman"/>
          <w:b/>
          <w:bCs/>
          <w:sz w:val="24"/>
          <w:szCs w:val="24"/>
        </w:rPr>
        <w:t>).</w:t>
      </w:r>
    </w:p>
    <w:p w14:paraId="1E4F3856" w14:textId="55AE94FA" w:rsidR="00FC6C8C" w:rsidRPr="002C66D7" w:rsidRDefault="00FC6C8C" w:rsidP="000E5789">
      <w:pPr>
        <w:pStyle w:val="ConsPlusNormal"/>
        <w:widowControl/>
        <w:shd w:val="clear" w:color="auto" w:fill="FFFFFF"/>
        <w:suppressAutoHyphens/>
        <w:spacing w:before="24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Если конструкция или ее часть не может быть запроектирована в соответствии с требованиями категории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к которой отнесена, она может быть запроектирована с учетом требований, предъявляемых к более высокой категории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w:t>
      </w:r>
    </w:p>
    <w:p w14:paraId="6031066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Требования по категории </w:t>
      </w:r>
      <w:proofErr w:type="spellStart"/>
      <w:r w:rsidRPr="002C66D7">
        <w:rPr>
          <w:rFonts w:ascii="Times New Roman" w:hAnsi="Times New Roman" w:cs="Times New Roman"/>
          <w:spacing w:val="-6"/>
          <w:sz w:val="24"/>
          <w:szCs w:val="24"/>
        </w:rPr>
        <w:t>трещиностойкости</w:t>
      </w:r>
      <w:proofErr w:type="spellEnd"/>
      <w:r w:rsidRPr="002C66D7">
        <w:rPr>
          <w:rFonts w:ascii="Times New Roman" w:hAnsi="Times New Roman" w:cs="Times New Roman"/>
          <w:spacing w:val="-6"/>
          <w:sz w:val="24"/>
          <w:szCs w:val="24"/>
        </w:rPr>
        <w:t xml:space="preserve"> должны назначаться одинаковыми как на стадии эксплуатации, так и на стадии изготовления, транспортирования и монтажа. При этом, </w:t>
      </w:r>
      <w:r w:rsidRPr="002C66D7">
        <w:rPr>
          <w:rFonts w:ascii="Times New Roman" w:hAnsi="Times New Roman" w:cs="Times New Roman"/>
          <w:spacing w:val="-6"/>
          <w:sz w:val="24"/>
          <w:szCs w:val="24"/>
        </w:rPr>
        <w:lastRenderedPageBreak/>
        <w:t xml:space="preserve">если напряженное состояние конструкции сохраняется не более 28 </w:t>
      </w:r>
      <w:proofErr w:type="spellStart"/>
      <w:r w:rsidRPr="002C66D7">
        <w:rPr>
          <w:rFonts w:ascii="Times New Roman" w:hAnsi="Times New Roman" w:cs="Times New Roman"/>
          <w:spacing w:val="-6"/>
          <w:sz w:val="24"/>
          <w:szCs w:val="24"/>
        </w:rPr>
        <w:t>сут</w:t>
      </w:r>
      <w:proofErr w:type="spellEnd"/>
      <w:r w:rsidRPr="002C66D7">
        <w:rPr>
          <w:rFonts w:ascii="Times New Roman" w:hAnsi="Times New Roman" w:cs="Times New Roman"/>
          <w:spacing w:val="-6"/>
          <w:sz w:val="24"/>
          <w:szCs w:val="24"/>
        </w:rPr>
        <w:t>, то оно может рассматриваться как кратковременное. Для такого состояния должны быть удовлетворены те же требования, что и при действии временных нагрузок.</w:t>
      </w:r>
    </w:p>
    <w:p w14:paraId="53CF31A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Расчеты по определению напряжений в бетоне, образованию трещин и определению ширины их раскрытия должны производиться с учетом потерь предварительного напряжения в арматуре согласно приложению Р.</w:t>
      </w:r>
    </w:p>
    <w:p w14:paraId="4EB088C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Наряду с требованиями, указанными в таблице 7.24, должны выполняться требования по минимальному армированию сечений железобетонных конструкций, которое характеризуется коэффициентом армирования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Для конструкций, арматура которых имеет сцепление с бетоном, в том числе за счет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инъецирования</w:t>
      </w:r>
      <w:proofErr w:type="spellEnd"/>
      <w:r w:rsidRPr="002C66D7">
        <w:rPr>
          <w:rFonts w:ascii="Times New Roman" w:hAnsi="Times New Roman" w:cs="Times New Roman"/>
          <w:sz w:val="24"/>
          <w:szCs w:val="24"/>
        </w:rPr>
        <w:t>) каналов напрягаемой арматуры</w:t>
      </w:r>
      <w:r w:rsidR="00A70BA6" w:rsidRPr="002C66D7">
        <w:rPr>
          <w:rFonts w:ascii="Times New Roman" w:hAnsi="Times New Roman" w:cs="Times New Roman"/>
          <w:sz w:val="24"/>
          <w:szCs w:val="24"/>
        </w:rPr>
        <w:t>,</w:t>
      </w:r>
      <w:r w:rsidRPr="002C66D7">
        <w:rPr>
          <w:rFonts w:ascii="Times New Roman" w:hAnsi="Times New Roman" w:cs="Times New Roman"/>
          <w:sz w:val="24"/>
          <w:szCs w:val="24"/>
        </w:rPr>
        <w:t xml:space="preserve"> значение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w:t>
      </w:r>
      <w:r w:rsidR="00D147AF" w:rsidRPr="002C66D7">
        <w:rPr>
          <w:rFonts w:ascii="Times New Roman" w:hAnsi="Times New Roman" w:cs="Times New Roman"/>
          <w:sz w:val="24"/>
          <w:szCs w:val="24"/>
        </w:rPr>
        <w:t xml:space="preserve"> </w:t>
      </w:r>
      <w:r w:rsidRPr="002C66D7">
        <w:rPr>
          <w:rFonts w:ascii="Times New Roman" w:hAnsi="Times New Roman" w:cs="Times New Roman"/>
          <w:sz w:val="24"/>
          <w:szCs w:val="24"/>
        </w:rPr>
        <w:t>0</w:t>
      </w:r>
      <w:r w:rsidR="00D147AF" w:rsidRPr="002C66D7">
        <w:rPr>
          <w:rFonts w:ascii="Times New Roman" w:hAnsi="Times New Roman" w:cs="Times New Roman"/>
          <w:sz w:val="24"/>
          <w:szCs w:val="24"/>
        </w:rPr>
        <w:t>,</w:t>
      </w:r>
      <w:r w:rsidRPr="002C66D7">
        <w:rPr>
          <w:rFonts w:ascii="Times New Roman" w:hAnsi="Times New Roman" w:cs="Times New Roman"/>
          <w:sz w:val="24"/>
          <w:szCs w:val="24"/>
        </w:rPr>
        <w:t>002.</w:t>
      </w:r>
    </w:p>
    <w:p w14:paraId="657CA54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 xml:space="preserve">Арматуру, устанавливаемую для обеспечения требований по минимальному армированию, следует рассматривать как рабочую, для которой необходимо обеспечивать все конструктивные требования по расположению, стыковке и защите. Эту арматуру следует учитывать при выполнении всех проверок несущей способности. Она должна иметь гарантированное сцепление с бетоном и быть установлена в растянутой от внешних нагрузок зоне по ее внешнему контуру, а также вдоль плоскостей хомутов, заходящих в растянутую зону. Площадь арматуры вычисляют как произведение требуемого коэффициента минимального армирования на площадь растянутой зоны. Для изгибаемых конструкций пролетных строений границей растянутой зоны следует считать большее из двух значений: половины высоты сечения и расстояния от растянутой арматуры до центра тяжести бетонного сечения. </w:t>
      </w:r>
    </w:p>
    <w:p w14:paraId="52FDBDF1" w14:textId="09512752"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При проверке достаточности растянутой арматуры, устанавливаемой по требованию обеспечения минимального процента армирования, сравнивают площадь всей арматуры, находящейся в растянутой зоне, приведенной по прочности к арматуре класса А400 с учетом коэффициентов, характеризующих сцепление арматуры с бетоном согласно </w:t>
      </w:r>
      <w:r w:rsidRPr="002C66D7">
        <w:rPr>
          <w:rFonts w:ascii="Times New Roman" w:hAnsi="Times New Roman" w:cs="Times New Roman"/>
          <w:spacing w:val="-2"/>
          <w:sz w:val="24"/>
          <w:szCs w:val="24"/>
        </w:rPr>
        <w:t xml:space="preserve">таблице 7.26. При этом, если расчетное сопротивление растяжению арматуры превышает </w:t>
      </w:r>
      <w:r w:rsidRPr="002C66D7">
        <w:rPr>
          <w:rFonts w:ascii="Times New Roman" w:hAnsi="Times New Roman" w:cs="Times New Roman"/>
          <w:spacing w:val="2"/>
          <w:sz w:val="24"/>
          <w:szCs w:val="24"/>
        </w:rPr>
        <w:t>400 МПа,  то принимают значение 400 МПа. Напрягаемую арматуру, расположенную</w:t>
      </w:r>
      <w:r w:rsidR="00ED69CA" w:rsidRPr="002C66D7">
        <w:rPr>
          <w:rFonts w:ascii="Times New Roman" w:hAnsi="Times New Roman" w:cs="Times New Roman"/>
          <w:spacing w:val="2"/>
          <w:sz w:val="24"/>
          <w:szCs w:val="24"/>
        </w:rPr>
        <w:t xml:space="preserve"> </w:t>
      </w:r>
      <w:r w:rsidRPr="002C66D7">
        <w:rPr>
          <w:rFonts w:ascii="Times New Roman" w:hAnsi="Times New Roman" w:cs="Times New Roman"/>
          <w:spacing w:val="2"/>
          <w:sz w:val="24"/>
          <w:szCs w:val="24"/>
        </w:rPr>
        <w:t xml:space="preserve">в закрытых или открытых каналах, </w:t>
      </w:r>
      <w:r w:rsidRPr="002C66D7">
        <w:rPr>
          <w:rFonts w:ascii="Times New Roman" w:hAnsi="Times New Roman" w:cs="Times New Roman"/>
          <w:spacing w:val="4"/>
          <w:sz w:val="24"/>
          <w:szCs w:val="24"/>
        </w:rPr>
        <w:t xml:space="preserve">в случае если она </w:t>
      </w:r>
      <w:proofErr w:type="spellStart"/>
      <w:r w:rsidRPr="002C66D7">
        <w:rPr>
          <w:rFonts w:ascii="Times New Roman" w:hAnsi="Times New Roman" w:cs="Times New Roman"/>
          <w:spacing w:val="4"/>
          <w:sz w:val="24"/>
          <w:szCs w:val="24"/>
        </w:rPr>
        <w:t>заинъецирована</w:t>
      </w:r>
      <w:proofErr w:type="spellEnd"/>
      <w:r w:rsidRPr="002C66D7">
        <w:rPr>
          <w:rFonts w:ascii="Times New Roman" w:hAnsi="Times New Roman" w:cs="Times New Roman"/>
          <w:spacing w:val="4"/>
          <w:sz w:val="24"/>
          <w:szCs w:val="24"/>
        </w:rPr>
        <w:t xml:space="preserve"> (</w:t>
      </w:r>
      <w:proofErr w:type="spellStart"/>
      <w:r w:rsidRPr="002C66D7">
        <w:rPr>
          <w:rFonts w:ascii="Times New Roman" w:hAnsi="Times New Roman" w:cs="Times New Roman"/>
          <w:spacing w:val="4"/>
          <w:sz w:val="24"/>
          <w:szCs w:val="24"/>
        </w:rPr>
        <w:t>омоноличена</w:t>
      </w:r>
      <w:proofErr w:type="spellEnd"/>
      <w:r w:rsidRPr="002C66D7">
        <w:rPr>
          <w:rFonts w:ascii="Times New Roman" w:hAnsi="Times New Roman" w:cs="Times New Roman"/>
          <w:spacing w:val="4"/>
          <w:sz w:val="24"/>
          <w:szCs w:val="24"/>
        </w:rPr>
        <w:t>),</w:t>
      </w:r>
      <w:r w:rsidR="00ED69CA"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t>совместно с ненапрягаемой арматурой учитывать в</w:t>
      </w:r>
      <w:r w:rsidRPr="002C66D7">
        <w:rPr>
          <w:rFonts w:ascii="Times New Roman" w:hAnsi="Times New Roman" w:cs="Times New Roman"/>
          <w:sz w:val="24"/>
          <w:szCs w:val="24"/>
        </w:rPr>
        <w:t xml:space="preserve"> составе растянутой арматуры, нормируемой минимальным процентом армирования, не рекомендуется.</w:t>
      </w:r>
    </w:p>
    <w:p w14:paraId="6B6CA20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стыках монолитных и сборно-монолитных конструкций минимальный процент армирования должен быть обеспечен по всей площади стыка.</w:t>
      </w:r>
    </w:p>
    <w:p w14:paraId="41912B28" w14:textId="2B80230D" w:rsidR="00FC6C8C" w:rsidRDefault="00FC6C8C" w:rsidP="000E5789">
      <w:pPr>
        <w:pStyle w:val="ae"/>
        <w:shd w:val="clear" w:color="auto" w:fill="FFFFFF"/>
        <w:suppressAutoHyphens/>
        <w:spacing w:after="0"/>
        <w:ind w:firstLine="567"/>
        <w:jc w:val="both"/>
        <w:rPr>
          <w:sz w:val="24"/>
          <w:szCs w:val="24"/>
        </w:rPr>
      </w:pPr>
      <w:r w:rsidRPr="002C66D7">
        <w:rPr>
          <w:sz w:val="24"/>
          <w:szCs w:val="24"/>
        </w:rPr>
        <w:t>Минимальный процент армирования следует обеспечивать при назначении минимальной площади хомутов для тех случаев, когда их установка обязательна. При ширине ребра, превосходящей высоту сечения, плоскости хомутов следует располагать с шагом, не превышающим значения высоты сечения. В плитных и балочных (ребристых) пролетных строениях, если ширина ребра больше его высоты, поперечную горизонтальную арматуру также назначают исходя из обеспечения минимального процента армирования.</w:t>
      </w:r>
    </w:p>
    <w:p w14:paraId="6DCD6CA2" w14:textId="7CCD648E" w:rsidR="009C1474" w:rsidRPr="002C66D7" w:rsidRDefault="009C1474" w:rsidP="000E5789">
      <w:pPr>
        <w:pStyle w:val="ae"/>
        <w:shd w:val="clear" w:color="auto" w:fill="FFFFFF"/>
        <w:suppressAutoHyphens/>
        <w:spacing w:after="0"/>
        <w:ind w:firstLine="567"/>
        <w:jc w:val="both"/>
        <w:rPr>
          <w:dstrike/>
          <w:sz w:val="24"/>
          <w:szCs w:val="24"/>
        </w:rPr>
      </w:pPr>
      <w:r w:rsidRPr="00151906">
        <w:rPr>
          <w:sz w:val="24"/>
          <w:szCs w:val="24"/>
        </w:rPr>
        <w:t xml:space="preserve">Железобетонные конструкции мостов и труб в зависимости от их вида и назначения, применяемой арматуры и условий работы должны удовлетворять категориям требований по </w:t>
      </w:r>
      <w:proofErr w:type="spellStart"/>
      <w:r w:rsidRPr="00151906">
        <w:rPr>
          <w:sz w:val="24"/>
          <w:szCs w:val="24"/>
        </w:rPr>
        <w:t>трещиностойкости</w:t>
      </w:r>
      <w:proofErr w:type="spellEnd"/>
      <w:r w:rsidRPr="00151906">
        <w:rPr>
          <w:sz w:val="24"/>
          <w:szCs w:val="24"/>
        </w:rPr>
        <w:t xml:space="preserve">, приведенным в таблице 7.24. </w:t>
      </w:r>
      <w:proofErr w:type="spellStart"/>
      <w:r w:rsidRPr="00151906">
        <w:rPr>
          <w:sz w:val="24"/>
          <w:szCs w:val="24"/>
        </w:rPr>
        <w:t>Трещиностойкость</w:t>
      </w:r>
      <w:proofErr w:type="spellEnd"/>
      <w:r w:rsidRPr="00151906">
        <w:rPr>
          <w:sz w:val="24"/>
          <w:szCs w:val="24"/>
        </w:rPr>
        <w:t xml:space="preserve"> характеризуется значениями растягивающих и сжимающих напряжений в бетоне и расчетной шириной раскрытия трещин. Требования таблицы 7.24 соответствуют нормальным условиям эксплуатации в среде, не агрессивной к арматуре и бетону конструкции. При выявлении среды, агрессивной по отношению к арматуре либо бетону, могут предъявляться иные более жесткие требования, либо применяться другие меры по обеспечению эксплуатационной надежности.</w:t>
      </w:r>
    </w:p>
    <w:p w14:paraId="4C5EEC23" w14:textId="77777777" w:rsidR="009C1474" w:rsidRPr="00E04F66" w:rsidRDefault="009C1474" w:rsidP="009C1474">
      <w:pPr>
        <w:pStyle w:val="af2"/>
        <w:ind w:firstLine="567"/>
        <w:jc w:val="both"/>
        <w:rPr>
          <w:rFonts w:ascii="Times New Roman" w:hAnsi="Times New Roman"/>
          <w:b/>
          <w:sz w:val="24"/>
          <w:szCs w:val="24"/>
        </w:rPr>
      </w:pPr>
      <w:r w:rsidRPr="00E04F66">
        <w:rPr>
          <w:rFonts w:ascii="Times New Roman" w:hAnsi="Times New Roman"/>
          <w:b/>
          <w:sz w:val="24"/>
          <w:szCs w:val="24"/>
        </w:rPr>
        <w:lastRenderedPageBreak/>
        <w:t>(Измененная редакция, Изм. № 3).</w:t>
      </w:r>
    </w:p>
    <w:p w14:paraId="793168F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7.96 В автодорожных и городских мостах при применении смешанного армирования предельные растягивающие напряжения в бетоне допускается повышать до 2</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ser</w:t>
      </w:r>
      <w:r w:rsidRPr="002C66D7">
        <w:rPr>
          <w:rFonts w:ascii="Times New Roman" w:hAnsi="Times New Roman" w:cs="Times New Roman"/>
          <w:sz w:val="24"/>
          <w:szCs w:val="24"/>
        </w:rPr>
        <w:t xml:space="preserve"> при условии, что все усилие от части эпюры растягивающих напряжений, возникающее на той части площади сечения, на которой растягивающие напряжения превышают 1,4</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ser</w:t>
      </w:r>
      <w:r w:rsidRPr="002C66D7">
        <w:rPr>
          <w:rFonts w:ascii="Times New Roman" w:hAnsi="Times New Roman" w:cs="Times New Roman"/>
          <w:sz w:val="24"/>
          <w:szCs w:val="24"/>
        </w:rPr>
        <w:t>, воспринимается только ненапрягаемой арматурой. Кроме этого, при расчете ширины поперечных трещин следует руководствоваться указаниями 7.108 и 7.109.</w:t>
      </w:r>
    </w:p>
    <w:p w14:paraId="7795620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7.97 В обжатом бетоне конструкций, проектируемых по категории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2а, при проверке возможности прохода по монтируемой части моста монтажного крана с грузом допускается принимать:</w:t>
      </w:r>
    </w:p>
    <w:p w14:paraId="38DDFE9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предельные значения нормальных растягивающих напряжений в бетоне</w:t>
      </w:r>
      <w:r w:rsidR="0063074C"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t xml:space="preserve"> 1,15</w:t>
      </w:r>
      <w:proofErr w:type="spellStart"/>
      <w:r w:rsidRPr="002C66D7">
        <w:rPr>
          <w:rFonts w:ascii="Times New Roman" w:hAnsi="Times New Roman" w:cs="Times New Roman"/>
          <w:i/>
          <w:spacing w:val="-6"/>
          <w:sz w:val="24"/>
          <w:szCs w:val="24"/>
          <w:lang w:val="en-US"/>
        </w:rPr>
        <w:t>R</w:t>
      </w:r>
      <w:r w:rsidRPr="002C66D7">
        <w:rPr>
          <w:rFonts w:ascii="Times New Roman" w:hAnsi="Times New Roman" w:cs="Times New Roman"/>
          <w:i/>
          <w:spacing w:val="-6"/>
          <w:sz w:val="24"/>
          <w:szCs w:val="24"/>
          <w:vertAlign w:val="subscript"/>
          <w:lang w:val="en-US"/>
        </w:rPr>
        <w:t>bt</w:t>
      </w:r>
      <w:proofErr w:type="spellEnd"/>
      <w:r w:rsidRPr="002C66D7">
        <w:rPr>
          <w:rFonts w:ascii="Times New Roman" w:hAnsi="Times New Roman" w:cs="Times New Roman"/>
          <w:i/>
          <w:spacing w:val="-6"/>
          <w:sz w:val="24"/>
          <w:szCs w:val="24"/>
          <w:vertAlign w:val="subscript"/>
        </w:rPr>
        <w:t>,</w:t>
      </w:r>
      <w:r w:rsidRPr="002C66D7">
        <w:rPr>
          <w:rFonts w:ascii="Times New Roman" w:hAnsi="Times New Roman" w:cs="Times New Roman"/>
          <w:i/>
          <w:spacing w:val="-6"/>
          <w:sz w:val="24"/>
          <w:szCs w:val="24"/>
          <w:vertAlign w:val="subscript"/>
          <w:lang w:val="en-US"/>
        </w:rPr>
        <w:t>ser</w:t>
      </w:r>
      <w:r w:rsidRPr="002C66D7">
        <w:rPr>
          <w:rFonts w:ascii="Times New Roman" w:hAnsi="Times New Roman" w:cs="Times New Roman"/>
          <w:spacing w:val="-6"/>
          <w:sz w:val="24"/>
          <w:szCs w:val="24"/>
        </w:rPr>
        <w:t>;</w:t>
      </w:r>
    </w:p>
    <w:p w14:paraId="377D615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предельные значения расчетной ширины раскрытия трещин </w:t>
      </w:r>
      <w:r w:rsidR="0063074C"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smartTag w:uri="urn:schemas-microsoft-com:office:smarttags" w:element="metricconverter">
        <w:smartTagPr>
          <w:attr w:name="ProductID" w:val="0,01 см"/>
        </w:smartTagPr>
        <w:r w:rsidRPr="002C66D7">
          <w:rPr>
            <w:rFonts w:ascii="Times New Roman" w:hAnsi="Times New Roman" w:cs="Times New Roman"/>
            <w:sz w:val="24"/>
            <w:szCs w:val="24"/>
          </w:rPr>
          <w:t>0,01 см</w:t>
        </w:r>
      </w:smartTag>
      <w:r w:rsidRPr="002C66D7">
        <w:rPr>
          <w:rFonts w:ascii="Times New Roman" w:hAnsi="Times New Roman" w:cs="Times New Roman"/>
          <w:sz w:val="24"/>
          <w:szCs w:val="24"/>
        </w:rPr>
        <w:t>.</w:t>
      </w:r>
    </w:p>
    <w:p w14:paraId="600C290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расчете следует учитывать снижение предварительных напряжений в напрягаемой арматуре, соответствующее потерям за год.</w:t>
      </w:r>
    </w:p>
    <w:p w14:paraId="4D90183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7.98 В элементах конструкций, проектируемых по категориям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2а, 2б и 3б, в зонах бетона, сжатых на стадии эксплуатации под постоянной и временной нагрузками конструкций, не следует допускать при других стадиях работы возникновения растягивающих напряжений, превышающих величину 0,8</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ser</w:t>
      </w:r>
      <w:r w:rsidRPr="002C66D7">
        <w:rPr>
          <w:rFonts w:ascii="Times New Roman" w:hAnsi="Times New Roman" w:cs="Times New Roman"/>
          <w:sz w:val="24"/>
          <w:szCs w:val="24"/>
        </w:rPr>
        <w:t>.</w:t>
      </w:r>
    </w:p>
    <w:p w14:paraId="2BFDC1CF" w14:textId="77777777" w:rsidR="00FC6C8C" w:rsidRPr="002C66D7" w:rsidRDefault="0063074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по образованию трещин</w:t>
      </w:r>
    </w:p>
    <w:p w14:paraId="4100F52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7.99 </w:t>
      </w:r>
      <w:proofErr w:type="spellStart"/>
      <w:r w:rsidRPr="002C66D7">
        <w:rPr>
          <w:rFonts w:ascii="Times New Roman" w:hAnsi="Times New Roman" w:cs="Times New Roman"/>
          <w:sz w:val="24"/>
          <w:szCs w:val="24"/>
        </w:rPr>
        <w:t>Трещиностойкость</w:t>
      </w:r>
      <w:proofErr w:type="spellEnd"/>
      <w:r w:rsidRPr="002C66D7">
        <w:rPr>
          <w:rFonts w:ascii="Times New Roman" w:hAnsi="Times New Roman" w:cs="Times New Roman"/>
          <w:sz w:val="24"/>
          <w:szCs w:val="24"/>
        </w:rPr>
        <w:t xml:space="preserve"> железобетонных конструкций мостов и труб обеспечивается ограничениями возникающих в элементах растягивающих и сжимающих напряжений, а в бетонных конструкциях </w:t>
      </w:r>
      <w:r w:rsidR="00E57666" w:rsidRPr="002C66D7">
        <w:rPr>
          <w:rFonts w:ascii="Times New Roman" w:hAnsi="Times New Roman" w:cs="Times New Roman"/>
          <w:sz w:val="24"/>
          <w:szCs w:val="24"/>
        </w:rPr>
        <w:t>—</w:t>
      </w:r>
      <w:r w:rsidRPr="002C66D7">
        <w:rPr>
          <w:rFonts w:ascii="Times New Roman" w:hAnsi="Times New Roman" w:cs="Times New Roman"/>
          <w:sz w:val="24"/>
          <w:szCs w:val="24"/>
        </w:rPr>
        <w:t xml:space="preserve"> сжимающих напряжений.</w:t>
      </w:r>
    </w:p>
    <w:p w14:paraId="5CC9693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Предельные значения указанных напряжений принимаются в зависимости от условий, которые необходимо обеспечить:</w:t>
      </w:r>
    </w:p>
    <w:p w14:paraId="35D5C4C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появление (образование) трещин в элементах конструкции недопустимо;</w:t>
      </w:r>
    </w:p>
    <w:p w14:paraId="64EB252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появление трещин с ограниченным раскрытием их по ширине допустимо (возможно).</w:t>
      </w:r>
    </w:p>
    <w:p w14:paraId="2BFCB2E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7.100 Образование продольных трещин от нормальных сжимающих напряжений во всех конструкциях и на всех стадиях их работы недопустимо.</w:t>
      </w:r>
    </w:p>
    <w:p w14:paraId="186896D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Возникающие от действующих нормативных нагрузок и воздействий нормальные сжимающие напряжения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bx</w:t>
      </w:r>
      <w:r w:rsidRPr="002C66D7">
        <w:rPr>
          <w:rFonts w:ascii="Times New Roman" w:hAnsi="Times New Roman" w:cs="Times New Roman"/>
          <w:sz w:val="24"/>
          <w:szCs w:val="24"/>
        </w:rPr>
        <w:t xml:space="preserve">  в сечениях элементов не должны превышать:</w:t>
      </w:r>
    </w:p>
    <w:p w14:paraId="7F70B70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бетонных и железобетонных конструкциях с ненапрягаемой арматурой </w:t>
      </w:r>
      <w:r w:rsidR="00E57666"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расчетных сопротивлений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vertAlign w:val="subscript"/>
        </w:rPr>
        <w:t>,</w:t>
      </w:r>
      <w:r w:rsidRPr="002C66D7">
        <w:rPr>
          <w:rFonts w:ascii="Times New Roman" w:hAnsi="Times New Roman" w:cs="Times New Roman"/>
          <w:i/>
          <w:sz w:val="24"/>
          <w:szCs w:val="24"/>
          <w:vertAlign w:val="subscript"/>
          <w:lang w:val="en-US"/>
        </w:rPr>
        <w:t>mc</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с учетом 7.48 и 7.97;</w:t>
      </w:r>
    </w:p>
    <w:p w14:paraId="2229CB4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обжимаемой зоне бетона предварительно напряженных конструкций </w:t>
      </w:r>
      <w:r w:rsidR="00E57666"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расчетных сопротивлений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mc</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(на стадии изготовления и монтажа) и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mc</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(на стадии постоянной эксплуатации).</w:t>
      </w:r>
    </w:p>
    <w:p w14:paraId="3869215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Возникающие в бетоне стенок предварительно напряженных балок главные сжимающие напряжения не должны во всех случаях превышать расчетное сопротивление бетона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mc</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w:t>
      </w:r>
    </w:p>
    <w:p w14:paraId="342FD9D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7.101 Образование трещин, нормальных к продольной оси элемента (перпендикулярных направлению действия нормальных растягивающих напряжений), не допускается в конструкциях мостов, проектируемых по категории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2а, за исключением случая проверки на пропуск по мосту монтажного крана. При этом не исключается вероятность образования случайных поперечных трещин.</w:t>
      </w:r>
    </w:p>
    <w:p w14:paraId="2AC42C6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lastRenderedPageBreak/>
        <w:t>Для выполнения этих условий нормальные растягивающие напряжения в обжимаемом бетоне не должны превышать значений, указанных в 7.97 и таблице 7.24.</w:t>
      </w:r>
    </w:p>
    <w:p w14:paraId="42E7259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7.102 В конструкциях, проектируемых по категориям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2б, 3а, 3б и 3в, допускается образование поперечных трещин. При этом возможность образования поперечных трещин в конструкциях, проектируемых по категориям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2б и 3а, ограничивается двумя показателями, указанными в таблице 7.24, </w:t>
      </w:r>
      <w:r w:rsidR="00E57666"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предельно допустимыми растягивающими напряжениями и расчетной шириной возможного раскрытия поперечных трещин.</w:t>
      </w:r>
    </w:p>
    <w:p w14:paraId="389A972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Кроме этого, в предварительно напряженных конструкциях, проектируемых по категории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2б, следует обеспечивать </w:t>
      </w:r>
      <w:r w:rsidR="00E57666" w:rsidRPr="002C66D7">
        <w:rPr>
          <w:rFonts w:ascii="Times New Roman" w:hAnsi="Times New Roman" w:cs="Times New Roman"/>
          <w:sz w:val="24"/>
          <w:szCs w:val="24"/>
        </w:rPr>
        <w:t>«</w:t>
      </w:r>
      <w:r w:rsidRPr="002C66D7">
        <w:rPr>
          <w:rFonts w:ascii="Times New Roman" w:hAnsi="Times New Roman" w:cs="Times New Roman"/>
          <w:sz w:val="24"/>
          <w:szCs w:val="24"/>
        </w:rPr>
        <w:t>зажатие</w:t>
      </w:r>
      <w:r w:rsidR="00E57666"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поперечных трещин: предельные значения минимальных сжимающих напряжений в обжимаемом бетоне при отсутствии на мосту временной нагрузки должны быть не менее значений, приведенных в таблице 7.24.</w:t>
      </w:r>
    </w:p>
    <w:p w14:paraId="1DA4B57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7.103 Главные растягивающие напряжения в бетоне стенок предварительно напряженных балок должны ограничиваться с учетом отношения главных сжимающих напряжений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mc</w:t>
      </w:r>
      <w:r w:rsidRPr="002C66D7">
        <w:rPr>
          <w:rFonts w:ascii="Times New Roman" w:hAnsi="Times New Roman" w:cs="Times New Roman"/>
          <w:sz w:val="24"/>
          <w:szCs w:val="24"/>
        </w:rPr>
        <w:t xml:space="preserve"> к расчетному сопротивлению бетона сжатию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mc</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при рассмотрении сечения как сплошного.</w:t>
      </w:r>
    </w:p>
    <w:p w14:paraId="52D16B78" w14:textId="27126AE7" w:rsidR="00FC6C8C" w:rsidRDefault="009C1474" w:rsidP="000E5789">
      <w:pPr>
        <w:pStyle w:val="ConsPlusNormal"/>
        <w:widowControl/>
        <w:shd w:val="clear" w:color="auto" w:fill="FFFFFF"/>
        <w:suppressAutoHyphens/>
        <w:ind w:firstLine="540"/>
        <w:jc w:val="both"/>
        <w:rPr>
          <w:rFonts w:ascii="Times New Roman" w:hAnsi="Times New Roman" w:cs="Times New Roman"/>
          <w:sz w:val="24"/>
          <w:szCs w:val="24"/>
        </w:rPr>
      </w:pPr>
      <w:r w:rsidRPr="00151906">
        <w:rPr>
          <w:rFonts w:ascii="Times New Roman" w:hAnsi="Times New Roman" w:cs="Times New Roman"/>
          <w:sz w:val="24"/>
          <w:szCs w:val="24"/>
        </w:rPr>
        <w:t>Предельные значения главных растягивающих напряжений в стенках с напрягаемой арматурой в зависимости от отношения указанных величин должны приниматься не более приведенных в таблице 7.25.</w:t>
      </w:r>
    </w:p>
    <w:p w14:paraId="2695B2CE" w14:textId="77777777" w:rsidR="009C1474" w:rsidRPr="00E04F66" w:rsidRDefault="009C1474" w:rsidP="009C1474">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4714B602" w14:textId="77777777" w:rsidR="00FC6C8C" w:rsidRPr="002C66D7" w:rsidRDefault="00FC6C8C" w:rsidP="000E5789">
      <w:pPr>
        <w:pStyle w:val="ConsPlusNormal"/>
        <w:widowControl/>
        <w:shd w:val="clear" w:color="auto" w:fill="FFFFFF"/>
        <w:suppressAutoHyphens/>
        <w:spacing w:before="2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7.25</w:t>
      </w: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7"/>
        <w:gridCol w:w="4100"/>
        <w:gridCol w:w="4101"/>
      </w:tblGrid>
      <w:tr w:rsidR="00FC6C8C" w:rsidRPr="002C66D7" w14:paraId="3565FC88" w14:textId="77777777">
        <w:trPr>
          <w:cantSplit/>
          <w:jc w:val="center"/>
        </w:trPr>
        <w:tc>
          <w:tcPr>
            <w:tcW w:w="1267" w:type="dxa"/>
            <w:vMerge w:val="restart"/>
            <w:vAlign w:val="center"/>
          </w:tcPr>
          <w:p w14:paraId="0097354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sym w:font="Symbol" w:char="F073"/>
            </w:r>
            <w:r w:rsidRPr="002C66D7">
              <w:rPr>
                <w:rFonts w:ascii="Times New Roman" w:hAnsi="Times New Roman" w:cs="Times New Roman"/>
                <w:i/>
                <w:sz w:val="18"/>
                <w:szCs w:val="18"/>
                <w:vertAlign w:val="subscript"/>
                <w:lang w:val="en-US"/>
              </w:rPr>
              <w:t xml:space="preserve">mc </w:t>
            </w:r>
            <w:r w:rsidRPr="002C66D7">
              <w:rPr>
                <w:rFonts w:ascii="Times New Roman" w:hAnsi="Times New Roman" w:cs="Times New Roman"/>
                <w:sz w:val="18"/>
                <w:szCs w:val="18"/>
                <w:lang w:val="en-US"/>
              </w:rPr>
              <w:t xml:space="preserve">/ </w:t>
            </w:r>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b,mc</w:t>
            </w:r>
            <w:r w:rsidRPr="002C66D7">
              <w:rPr>
                <w:rFonts w:ascii="Times New Roman" w:hAnsi="Times New Roman" w:cs="Times New Roman"/>
                <w:sz w:val="18"/>
                <w:szCs w:val="18"/>
                <w:vertAlign w:val="subscript"/>
                <w:lang w:val="en-US"/>
              </w:rPr>
              <w:t>2</w:t>
            </w:r>
          </w:p>
        </w:tc>
        <w:tc>
          <w:tcPr>
            <w:tcW w:w="8201" w:type="dxa"/>
            <w:gridSpan w:val="2"/>
          </w:tcPr>
          <w:p w14:paraId="43E3DAB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Предельные значения главных растягивающих </w:t>
            </w:r>
          </w:p>
          <w:p w14:paraId="174B0E0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напряжений </w:t>
            </w:r>
            <w:r w:rsidRPr="002C66D7">
              <w:rPr>
                <w:rFonts w:ascii="Times New Roman" w:hAnsi="Times New Roman" w:cs="Times New Roman"/>
                <w:sz w:val="18"/>
                <w:szCs w:val="18"/>
                <w:lang w:val="en-US"/>
              </w:rPr>
              <w:t>max</w:t>
            </w:r>
            <w:r w:rsidRPr="002C66D7">
              <w:rPr>
                <w:rFonts w:ascii="Times New Roman" w:hAnsi="Times New Roman" w:cs="Times New Roman"/>
                <w:sz w:val="18"/>
                <w:szCs w:val="18"/>
              </w:rPr>
              <w:t xml:space="preserve"> </w:t>
            </w:r>
            <w:r w:rsidRPr="002C66D7">
              <w:rPr>
                <w:rFonts w:ascii="Times New Roman" w:hAnsi="Times New Roman" w:cs="Times New Roman"/>
                <w:sz w:val="18"/>
                <w:szCs w:val="18"/>
                <w:lang w:val="en-US"/>
              </w:rPr>
              <w:sym w:font="Symbol" w:char="F073"/>
            </w:r>
            <w:r w:rsidRPr="002C66D7">
              <w:rPr>
                <w:rFonts w:ascii="Times New Roman" w:hAnsi="Times New Roman" w:cs="Times New Roman"/>
                <w:i/>
                <w:sz w:val="18"/>
                <w:szCs w:val="18"/>
                <w:vertAlign w:val="subscript"/>
                <w:lang w:val="en-US"/>
              </w:rPr>
              <w:t>mt</w:t>
            </w:r>
            <w:r w:rsidRPr="002C66D7">
              <w:rPr>
                <w:rFonts w:ascii="Times New Roman" w:hAnsi="Times New Roman" w:cs="Times New Roman"/>
                <w:sz w:val="18"/>
                <w:szCs w:val="18"/>
              </w:rPr>
              <w:t>, принимаемых в мостах</w:t>
            </w:r>
          </w:p>
        </w:tc>
      </w:tr>
      <w:tr w:rsidR="00FC6C8C" w:rsidRPr="002C66D7" w14:paraId="3BA47772" w14:textId="77777777">
        <w:trPr>
          <w:cantSplit/>
          <w:jc w:val="center"/>
        </w:trPr>
        <w:tc>
          <w:tcPr>
            <w:tcW w:w="1267" w:type="dxa"/>
            <w:vMerge/>
            <w:tcBorders>
              <w:bottom w:val="single" w:sz="4" w:space="0" w:color="auto"/>
            </w:tcBorders>
          </w:tcPr>
          <w:p w14:paraId="2495CD0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4100" w:type="dxa"/>
            <w:tcBorders>
              <w:bottom w:val="single" w:sz="4" w:space="0" w:color="auto"/>
            </w:tcBorders>
          </w:tcPr>
          <w:p w14:paraId="21E6E39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железнодорожных</w:t>
            </w:r>
          </w:p>
        </w:tc>
        <w:tc>
          <w:tcPr>
            <w:tcW w:w="4101" w:type="dxa"/>
            <w:tcBorders>
              <w:bottom w:val="single" w:sz="4" w:space="0" w:color="auto"/>
            </w:tcBorders>
          </w:tcPr>
          <w:p w14:paraId="31B659E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автодорожных и городских</w:t>
            </w:r>
          </w:p>
        </w:tc>
      </w:tr>
      <w:tr w:rsidR="00FC6C8C" w:rsidRPr="002C66D7" w14:paraId="252C5AD4" w14:textId="77777777">
        <w:trPr>
          <w:jc w:val="center"/>
        </w:trPr>
        <w:tc>
          <w:tcPr>
            <w:tcW w:w="1267" w:type="dxa"/>
          </w:tcPr>
          <w:p w14:paraId="2F87198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sym w:font="Symbol" w:char="F0A3"/>
            </w:r>
            <w:r w:rsidRPr="002C66D7">
              <w:rPr>
                <w:rFonts w:ascii="Times New Roman" w:hAnsi="Times New Roman" w:cs="Times New Roman"/>
              </w:rPr>
              <w:t xml:space="preserve">  0,52</w:t>
            </w:r>
          </w:p>
        </w:tc>
        <w:tc>
          <w:tcPr>
            <w:tcW w:w="4100" w:type="dxa"/>
          </w:tcPr>
          <w:p w14:paraId="6CEBCE1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0,68</w:t>
            </w:r>
            <w:proofErr w:type="spellStart"/>
            <w:r w:rsidRPr="002C66D7">
              <w:rPr>
                <w:rFonts w:ascii="Times New Roman" w:hAnsi="Times New Roman" w:cs="Times New Roman"/>
                <w:i/>
                <w:lang w:val="en-US"/>
              </w:rPr>
              <w:t>R</w:t>
            </w:r>
            <w:r w:rsidRPr="002C66D7">
              <w:rPr>
                <w:rFonts w:ascii="Times New Roman" w:hAnsi="Times New Roman" w:cs="Times New Roman"/>
                <w:i/>
                <w:vertAlign w:val="subscript"/>
                <w:lang w:val="en-US"/>
              </w:rPr>
              <w:t>bt</w:t>
            </w:r>
            <w:proofErr w:type="spellEnd"/>
            <w:r w:rsidRPr="002C66D7">
              <w:rPr>
                <w:rFonts w:ascii="Times New Roman" w:hAnsi="Times New Roman" w:cs="Times New Roman"/>
                <w:i/>
                <w:vertAlign w:val="subscript"/>
              </w:rPr>
              <w:t>,</w:t>
            </w:r>
            <w:r w:rsidRPr="002C66D7">
              <w:rPr>
                <w:rFonts w:ascii="Times New Roman" w:hAnsi="Times New Roman" w:cs="Times New Roman"/>
                <w:i/>
                <w:vertAlign w:val="subscript"/>
                <w:lang w:val="en-US"/>
              </w:rPr>
              <w:t>ser</w:t>
            </w:r>
            <w:r w:rsidRPr="002C66D7">
              <w:rPr>
                <w:rFonts w:ascii="Times New Roman" w:hAnsi="Times New Roman" w:cs="Times New Roman"/>
              </w:rPr>
              <w:t>,</w:t>
            </w:r>
          </w:p>
          <w:p w14:paraId="2D4F794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но не более 1,75 МПа</w:t>
            </w:r>
          </w:p>
        </w:tc>
        <w:tc>
          <w:tcPr>
            <w:tcW w:w="4101" w:type="dxa"/>
          </w:tcPr>
          <w:p w14:paraId="5CECF9C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0,85</w:t>
            </w:r>
            <w:proofErr w:type="spellStart"/>
            <w:r w:rsidRPr="002C66D7">
              <w:rPr>
                <w:rFonts w:ascii="Times New Roman" w:hAnsi="Times New Roman" w:cs="Times New Roman"/>
                <w:i/>
                <w:lang w:val="en-US"/>
              </w:rPr>
              <w:t>R</w:t>
            </w:r>
            <w:r w:rsidRPr="002C66D7">
              <w:rPr>
                <w:rFonts w:ascii="Times New Roman" w:hAnsi="Times New Roman" w:cs="Times New Roman"/>
                <w:i/>
                <w:vertAlign w:val="subscript"/>
                <w:lang w:val="en-US"/>
              </w:rPr>
              <w:t>bt</w:t>
            </w:r>
            <w:proofErr w:type="spellEnd"/>
            <w:r w:rsidRPr="002C66D7">
              <w:rPr>
                <w:rFonts w:ascii="Times New Roman" w:hAnsi="Times New Roman" w:cs="Times New Roman"/>
                <w:i/>
                <w:vertAlign w:val="subscript"/>
              </w:rPr>
              <w:t>,</w:t>
            </w:r>
            <w:r w:rsidRPr="002C66D7">
              <w:rPr>
                <w:rFonts w:ascii="Times New Roman" w:hAnsi="Times New Roman" w:cs="Times New Roman"/>
                <w:i/>
                <w:vertAlign w:val="subscript"/>
                <w:lang w:val="en-US"/>
              </w:rPr>
              <w:t>ser</w:t>
            </w:r>
            <w:r w:rsidRPr="002C66D7">
              <w:rPr>
                <w:rFonts w:ascii="Times New Roman" w:hAnsi="Times New Roman" w:cs="Times New Roman"/>
              </w:rPr>
              <w:t>,</w:t>
            </w:r>
          </w:p>
          <w:p w14:paraId="0A38193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 xml:space="preserve">но не более 2,15 МПа </w:t>
            </w:r>
          </w:p>
        </w:tc>
      </w:tr>
      <w:tr w:rsidR="00FC6C8C" w:rsidRPr="002C66D7" w14:paraId="5871F0B5" w14:textId="77777777">
        <w:trPr>
          <w:jc w:val="center"/>
        </w:trPr>
        <w:tc>
          <w:tcPr>
            <w:tcW w:w="1267" w:type="dxa"/>
            <w:tcBorders>
              <w:bottom w:val="single" w:sz="4" w:space="0" w:color="auto"/>
            </w:tcBorders>
          </w:tcPr>
          <w:p w14:paraId="31A5368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lang w:val="en-US"/>
              </w:rPr>
              <w:sym w:font="Symbol" w:char="F0B3"/>
            </w:r>
            <w:r w:rsidRPr="002C66D7">
              <w:rPr>
                <w:rFonts w:ascii="Times New Roman" w:hAnsi="Times New Roman" w:cs="Times New Roman"/>
              </w:rPr>
              <w:t xml:space="preserve">  0,80</w:t>
            </w:r>
          </w:p>
        </w:tc>
        <w:tc>
          <w:tcPr>
            <w:tcW w:w="4100" w:type="dxa"/>
            <w:tcBorders>
              <w:bottom w:val="single" w:sz="4" w:space="0" w:color="auto"/>
            </w:tcBorders>
          </w:tcPr>
          <w:p w14:paraId="2A2AC0A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lang w:val="en-US"/>
              </w:rPr>
            </w:pPr>
            <w:r w:rsidRPr="002C66D7">
              <w:rPr>
                <w:rFonts w:ascii="Times New Roman" w:hAnsi="Times New Roman" w:cs="Times New Roman"/>
              </w:rPr>
              <w:t>0,42</w:t>
            </w:r>
            <w:proofErr w:type="spellStart"/>
            <w:r w:rsidRPr="002C66D7">
              <w:rPr>
                <w:rFonts w:ascii="Times New Roman" w:hAnsi="Times New Roman" w:cs="Times New Roman"/>
                <w:i/>
                <w:lang w:val="en-US"/>
              </w:rPr>
              <w:t>R</w:t>
            </w:r>
            <w:r w:rsidRPr="002C66D7">
              <w:rPr>
                <w:rFonts w:ascii="Times New Roman" w:hAnsi="Times New Roman" w:cs="Times New Roman"/>
                <w:i/>
                <w:vertAlign w:val="subscript"/>
                <w:lang w:val="en-US"/>
              </w:rPr>
              <w:t>bt,ser</w:t>
            </w:r>
            <w:proofErr w:type="spellEnd"/>
          </w:p>
        </w:tc>
        <w:tc>
          <w:tcPr>
            <w:tcW w:w="4101" w:type="dxa"/>
            <w:tcBorders>
              <w:bottom w:val="single" w:sz="4" w:space="0" w:color="auto"/>
            </w:tcBorders>
          </w:tcPr>
          <w:p w14:paraId="452C883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lang w:val="en-US"/>
              </w:rPr>
            </w:pPr>
            <w:r w:rsidRPr="002C66D7">
              <w:rPr>
                <w:rFonts w:ascii="Times New Roman" w:hAnsi="Times New Roman" w:cs="Times New Roman"/>
              </w:rPr>
              <w:t>0,53</w:t>
            </w:r>
            <w:proofErr w:type="spellStart"/>
            <w:r w:rsidRPr="002C66D7">
              <w:rPr>
                <w:rFonts w:ascii="Times New Roman" w:hAnsi="Times New Roman" w:cs="Times New Roman"/>
                <w:i/>
                <w:lang w:val="en-US"/>
              </w:rPr>
              <w:t>R</w:t>
            </w:r>
            <w:r w:rsidRPr="002C66D7">
              <w:rPr>
                <w:rFonts w:ascii="Times New Roman" w:hAnsi="Times New Roman" w:cs="Times New Roman"/>
                <w:i/>
                <w:vertAlign w:val="subscript"/>
                <w:lang w:val="en-US"/>
              </w:rPr>
              <w:t>bt,ser</w:t>
            </w:r>
            <w:proofErr w:type="spellEnd"/>
          </w:p>
        </w:tc>
      </w:tr>
      <w:tr w:rsidR="00FC6C8C" w:rsidRPr="002C66D7" w14:paraId="06754C5E" w14:textId="77777777">
        <w:trPr>
          <w:jc w:val="center"/>
        </w:trPr>
        <w:tc>
          <w:tcPr>
            <w:tcW w:w="9468" w:type="dxa"/>
            <w:gridSpan w:val="3"/>
            <w:tcBorders>
              <w:top w:val="single" w:sz="4" w:space="0" w:color="auto"/>
            </w:tcBorders>
          </w:tcPr>
          <w:p w14:paraId="262C23FA" w14:textId="77777777" w:rsidR="00FC6C8C" w:rsidRPr="002C66D7" w:rsidRDefault="00FC6C8C" w:rsidP="000E5789">
            <w:pPr>
              <w:pStyle w:val="ConsPlusNonformat"/>
              <w:widowControl/>
              <w:shd w:val="clear" w:color="auto" w:fill="FFFFFF"/>
              <w:suppressAutoHyphens/>
              <w:spacing w:before="120"/>
              <w:ind w:firstLine="567"/>
              <w:jc w:val="both"/>
              <w:rPr>
                <w:rFonts w:ascii="Times New Roman" w:hAnsi="Times New Roman" w:cs="Times New Roman"/>
                <w:sz w:val="18"/>
                <w:szCs w:val="18"/>
              </w:rPr>
            </w:pPr>
            <w:r w:rsidRPr="002C66D7">
              <w:rPr>
                <w:rFonts w:ascii="Times New Roman" w:hAnsi="Times New Roman" w:cs="Times New Roman"/>
                <w:sz w:val="18"/>
                <w:szCs w:val="18"/>
              </w:rPr>
              <w:t>П р и м е ч а н и я</w:t>
            </w:r>
          </w:p>
          <w:p w14:paraId="066CE798" w14:textId="77777777" w:rsidR="00FC6C8C" w:rsidRPr="002C66D7" w:rsidRDefault="00FC6C8C" w:rsidP="000E5789">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1 Для    промежуточных     значений    отношений   </w:t>
            </w:r>
            <w:r w:rsidRPr="002C66D7">
              <w:rPr>
                <w:rFonts w:ascii="Times New Roman" w:hAnsi="Times New Roman" w:cs="Times New Roman"/>
                <w:sz w:val="18"/>
                <w:szCs w:val="18"/>
                <w:lang w:val="en-US"/>
              </w:rPr>
              <w:sym w:font="Symbol" w:char="F073"/>
            </w:r>
            <w:r w:rsidRPr="002C66D7">
              <w:rPr>
                <w:rFonts w:ascii="Times New Roman" w:hAnsi="Times New Roman" w:cs="Times New Roman"/>
                <w:i/>
                <w:sz w:val="18"/>
                <w:szCs w:val="18"/>
                <w:vertAlign w:val="subscript"/>
                <w:lang w:val="en-US"/>
              </w:rPr>
              <w:t>mc</w:t>
            </w:r>
            <w:r w:rsidRPr="002C66D7">
              <w:rPr>
                <w:rFonts w:ascii="Times New Roman" w:hAnsi="Times New Roman" w:cs="Times New Roman"/>
                <w:sz w:val="18"/>
                <w:szCs w:val="18"/>
              </w:rPr>
              <w:t>/</w:t>
            </w:r>
            <w:proofErr w:type="spellStart"/>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b</w:t>
            </w:r>
            <w:proofErr w:type="spellEnd"/>
            <w:r w:rsidRPr="002C66D7">
              <w:rPr>
                <w:rFonts w:ascii="Times New Roman" w:hAnsi="Times New Roman" w:cs="Times New Roman"/>
                <w:i/>
                <w:sz w:val="18"/>
                <w:szCs w:val="18"/>
                <w:vertAlign w:val="subscript"/>
              </w:rPr>
              <w:t>,</w:t>
            </w:r>
            <w:r w:rsidRPr="002C66D7">
              <w:rPr>
                <w:rFonts w:ascii="Times New Roman" w:hAnsi="Times New Roman" w:cs="Times New Roman"/>
                <w:i/>
                <w:sz w:val="18"/>
                <w:szCs w:val="18"/>
                <w:vertAlign w:val="subscript"/>
                <w:lang w:val="en-US"/>
              </w:rPr>
              <w:t>mc</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предельные значения   </w:t>
            </w:r>
            <w:r w:rsidRPr="002C66D7">
              <w:rPr>
                <w:rFonts w:ascii="Times New Roman" w:hAnsi="Times New Roman" w:cs="Times New Roman"/>
                <w:sz w:val="18"/>
                <w:szCs w:val="18"/>
                <w:lang w:val="en-US"/>
              </w:rPr>
              <w:t>max</w:t>
            </w:r>
            <w:r w:rsidRPr="002C66D7">
              <w:rPr>
                <w:rFonts w:ascii="Times New Roman" w:hAnsi="Times New Roman" w:cs="Times New Roman"/>
                <w:sz w:val="18"/>
                <w:szCs w:val="18"/>
              </w:rPr>
              <w:t xml:space="preserve"> </w:t>
            </w:r>
            <w:r w:rsidRPr="002C66D7">
              <w:rPr>
                <w:rFonts w:ascii="Times New Roman" w:hAnsi="Times New Roman" w:cs="Times New Roman"/>
                <w:sz w:val="18"/>
                <w:szCs w:val="18"/>
                <w:lang w:val="en-US"/>
              </w:rPr>
              <w:sym w:font="Symbol" w:char="F073"/>
            </w:r>
            <w:r w:rsidRPr="002C66D7">
              <w:rPr>
                <w:rFonts w:ascii="Times New Roman" w:hAnsi="Times New Roman" w:cs="Times New Roman"/>
                <w:i/>
                <w:sz w:val="18"/>
                <w:szCs w:val="18"/>
                <w:vertAlign w:val="subscript"/>
                <w:lang w:val="en-US"/>
              </w:rPr>
              <w:t>mt</w:t>
            </w:r>
            <w:r w:rsidRPr="002C66D7">
              <w:rPr>
                <w:rFonts w:ascii="Times New Roman" w:hAnsi="Times New Roman" w:cs="Times New Roman"/>
                <w:sz w:val="18"/>
                <w:szCs w:val="18"/>
              </w:rPr>
              <w:t xml:space="preserve">   следует   определять по интерполяции.</w:t>
            </w:r>
          </w:p>
          <w:p w14:paraId="1AFD676C" w14:textId="77777777" w:rsidR="00FC6C8C" w:rsidRPr="002C66D7" w:rsidRDefault="00FC6C8C" w:rsidP="000E5789">
            <w:pPr>
              <w:pStyle w:val="ConsPlusNormal"/>
              <w:widowControl/>
              <w:shd w:val="clear" w:color="auto" w:fill="FFFFFF"/>
              <w:suppressAutoHyphens/>
              <w:spacing w:after="120"/>
              <w:ind w:firstLine="567"/>
              <w:jc w:val="both"/>
              <w:rPr>
                <w:rFonts w:ascii="Times New Roman" w:hAnsi="Times New Roman" w:cs="Times New Roman"/>
                <w:sz w:val="16"/>
                <w:szCs w:val="16"/>
              </w:rPr>
            </w:pPr>
            <w:r w:rsidRPr="002C66D7">
              <w:rPr>
                <w:rFonts w:ascii="Times New Roman" w:hAnsi="Times New Roman" w:cs="Times New Roman"/>
                <w:sz w:val="18"/>
                <w:szCs w:val="18"/>
              </w:rPr>
              <w:t>2 Предельные значения главных растягивающих напряжений в бетоне зон, примыкающих  к клееным стыкам в составных конструкциях пролетных строений, следует уменьшить на 10</w:t>
            </w:r>
            <w:r w:rsidR="00A237F0" w:rsidRPr="002C66D7">
              <w:rPr>
                <w:rFonts w:ascii="Times New Roman" w:hAnsi="Times New Roman" w:cs="Times New Roman"/>
                <w:sz w:val="18"/>
                <w:szCs w:val="18"/>
              </w:rPr>
              <w:t xml:space="preserve"> </w:t>
            </w:r>
            <w:r w:rsidRPr="002C66D7">
              <w:rPr>
                <w:rFonts w:ascii="Times New Roman" w:hAnsi="Times New Roman" w:cs="Times New Roman"/>
                <w:sz w:val="18"/>
                <w:szCs w:val="18"/>
              </w:rPr>
              <w:t>%.  Длина указанной зоны принимается равной высоте стыка в каждую сторону от стыка.</w:t>
            </w:r>
          </w:p>
        </w:tc>
      </w:tr>
    </w:tbl>
    <w:p w14:paraId="698F5AC6" w14:textId="77777777" w:rsidR="009C1474" w:rsidRDefault="009C1474" w:rsidP="000E5789">
      <w:pPr>
        <w:pStyle w:val="ConsPlusNormal"/>
        <w:widowControl/>
        <w:shd w:val="clear" w:color="auto" w:fill="FFFFFF"/>
        <w:suppressAutoHyphens/>
        <w:ind w:firstLine="540"/>
        <w:jc w:val="both"/>
        <w:rPr>
          <w:rFonts w:ascii="Times New Roman" w:hAnsi="Times New Roman" w:cs="Times New Roman"/>
          <w:sz w:val="24"/>
          <w:szCs w:val="24"/>
        </w:rPr>
      </w:pPr>
    </w:p>
    <w:p w14:paraId="5CFF531E" w14:textId="4D845A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7.104 Главные сжимающие и главные растягивающие напряжения, указанные в 7.100 и 7.103, следует определять по формуле</w:t>
      </w:r>
    </w:p>
    <w:p w14:paraId="4A247CBD" w14:textId="77777777" w:rsidR="00FC6C8C" w:rsidRPr="002C66D7" w:rsidRDefault="00FC6C8C" w:rsidP="000E5789">
      <w:pPr>
        <w:pStyle w:val="ConsPlusNormal"/>
        <w:widowControl/>
        <w:shd w:val="clear" w:color="auto" w:fill="FFFFFF"/>
        <w:tabs>
          <w:tab w:val="left" w:pos="255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D2DE3" w:rsidRPr="002C66D7">
        <w:rPr>
          <w:rFonts w:ascii="Times New Roman" w:hAnsi="Times New Roman" w:cs="Times New Roman"/>
          <w:position w:val="-46"/>
          <w:sz w:val="24"/>
          <w:szCs w:val="24"/>
        </w:rPr>
        <w:object w:dxaOrig="4200" w:dyaOrig="1040" w14:anchorId="60594D95">
          <v:shape id="_x0000_i1123" type="#_x0000_t75" style="width:210pt;height:52.5pt" o:ole="">
            <v:imagedata r:id="rId221" o:title=""/>
          </v:shape>
          <o:OLEObject Type="Embed" ProgID="Equation.3" ShapeID="_x0000_i1123" DrawAspect="Content" ObjectID="_1681831059" r:id="rId22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(7.91)</w:t>
      </w:r>
    </w:p>
    <w:p w14:paraId="74D24C81" w14:textId="77777777" w:rsidR="001D2DE3"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bx</w:t>
      </w:r>
      <w:r w:rsidRPr="002C66D7">
        <w:rPr>
          <w:rFonts w:ascii="Times New Roman" w:hAnsi="Times New Roman" w:cs="Times New Roman"/>
          <w:sz w:val="24"/>
          <w:szCs w:val="24"/>
        </w:rPr>
        <w:t xml:space="preserve"> </w:t>
      </w:r>
      <w:r w:rsidR="001D2DE3"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нормальное напряжение в бетоне вдоль продольной оси от внешней </w:t>
      </w:r>
    </w:p>
    <w:p w14:paraId="42CDD5A4" w14:textId="77777777" w:rsidR="00FC6C8C"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нагрузки и от усилий в напрягаемой арматуре с учетом потерь;</w:t>
      </w:r>
    </w:p>
    <w:p w14:paraId="6D89DA41" w14:textId="77777777" w:rsidR="001D2DE3"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3"/>
      </w:r>
      <w:r w:rsidR="00FC6C8C" w:rsidRPr="002C66D7">
        <w:rPr>
          <w:rFonts w:ascii="Times New Roman" w:hAnsi="Times New Roman" w:cs="Times New Roman"/>
          <w:i/>
          <w:sz w:val="24"/>
          <w:szCs w:val="24"/>
          <w:vertAlign w:val="subscript"/>
          <w:lang w:val="en-US"/>
        </w:rPr>
        <w:t>by</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нормальное напряжение в бетоне в направлении, нормальном к продольной </w:t>
      </w:r>
    </w:p>
    <w:p w14:paraId="5C86DC1C" w14:textId="77777777" w:rsidR="001D2DE3"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оси элемента, от напрягаемых хомутов, наклонной арматуры и напряжений </w:t>
      </w:r>
    </w:p>
    <w:p w14:paraId="3CB6F89C" w14:textId="77777777" w:rsidR="001D2DE3"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от опорной реакции, при этом распределение сжимающих усилий от </w:t>
      </w:r>
    </w:p>
    <w:p w14:paraId="526C5BBA" w14:textId="77777777" w:rsidR="00FC6C8C"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опорной реакции следует принять под углом 45°;</w:t>
      </w:r>
    </w:p>
    <w:p w14:paraId="2207CD5B" w14:textId="77777777" w:rsidR="00FC6C8C"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4"/>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касательное напряжение в бетоне стенки (ребра), определяемое по формуле</w:t>
      </w:r>
    </w:p>
    <w:p w14:paraId="205DED48" w14:textId="77777777" w:rsidR="00FC6C8C" w:rsidRPr="002C66D7" w:rsidRDefault="00FC6C8C"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p>
    <w:p w14:paraId="4E64B919" w14:textId="77777777" w:rsidR="00FC6C8C" w:rsidRPr="002C66D7" w:rsidRDefault="00FC6C8C"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D2DE3" w:rsidRPr="002C66D7">
        <w:rPr>
          <w:rFonts w:ascii="Times New Roman" w:hAnsi="Times New Roman" w:cs="Times New Roman"/>
          <w:position w:val="-14"/>
          <w:sz w:val="24"/>
          <w:szCs w:val="24"/>
        </w:rPr>
        <w:object w:dxaOrig="2720" w:dyaOrig="360" w14:anchorId="5D0235A7">
          <v:shape id="_x0000_i1124" type="#_x0000_t75" style="width:136.5pt;height:18pt" o:ole="">
            <v:imagedata r:id="rId223" o:title=""/>
          </v:shape>
          <o:OLEObject Type="Embed" ProgID="Equation.3" ShapeID="_x0000_i1124" DrawAspect="Content" ObjectID="_1681831060" r:id="rId224"/>
        </w:object>
      </w:r>
      <w:r w:rsidRPr="002C66D7">
        <w:rPr>
          <w:rFonts w:ascii="Times New Roman" w:hAnsi="Times New Roman" w:cs="Times New Roman"/>
          <w:sz w:val="24"/>
          <w:szCs w:val="24"/>
        </w:rPr>
        <w:t xml:space="preserve">.                   </w:t>
      </w:r>
      <w:r w:rsidR="001D2DE3"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(7.92)</w:t>
      </w:r>
    </w:p>
    <w:p w14:paraId="091DDB0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формуле (7.92):</w:t>
      </w:r>
    </w:p>
    <w:p w14:paraId="5968B1C6" w14:textId="77777777" w:rsidR="001D2DE3"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4"/>
      </w:r>
      <w:r w:rsidR="00FC6C8C" w:rsidRPr="002C66D7">
        <w:rPr>
          <w:rFonts w:ascii="Times New Roman" w:hAnsi="Times New Roman" w:cs="Times New Roman"/>
          <w:i/>
          <w:sz w:val="24"/>
          <w:szCs w:val="24"/>
          <w:vertAlign w:val="subscript"/>
          <w:lang w:val="en-US"/>
        </w:rPr>
        <w:t>q</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касательные напряжения от поперечной силы, определяемой от внешней </w:t>
      </w:r>
    </w:p>
    <w:p w14:paraId="2078DA0A" w14:textId="77777777" w:rsidR="00FC6C8C"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нагрузки и предварительного напряжения;</w:t>
      </w:r>
    </w:p>
    <w:p w14:paraId="575174B1" w14:textId="77777777" w:rsidR="00FC6C8C"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4"/>
      </w:r>
      <w:r w:rsidR="00FC6C8C" w:rsidRPr="002C66D7">
        <w:rPr>
          <w:rFonts w:ascii="Times New Roman" w:hAnsi="Times New Roman" w:cs="Times New Roman"/>
          <w:i/>
          <w:sz w:val="24"/>
          <w:szCs w:val="24"/>
          <w:vertAlign w:val="subscript"/>
          <w:lang w:val="en-US"/>
        </w:rPr>
        <w:t>t</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то же, от кручения;</w:t>
      </w:r>
    </w:p>
    <w:p w14:paraId="6AF699F1" w14:textId="77777777" w:rsidR="001D2DE3"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6</w:t>
      </w:r>
      <w:r w:rsidRPr="002C66D7">
        <w:rPr>
          <w:rFonts w:ascii="Times New Roman" w:hAnsi="Times New Roman" w:cs="Times New Roman"/>
          <w:sz w:val="24"/>
          <w:szCs w:val="24"/>
        </w:rPr>
        <w:t>,</w:t>
      </w:r>
      <w:r w:rsidRPr="002C66D7">
        <w:rPr>
          <w:rFonts w:ascii="Times New Roman" w:hAnsi="Times New Roman" w:cs="Times New Roman"/>
          <w:sz w:val="24"/>
          <w:szCs w:val="24"/>
          <w:vertAlign w:val="subscript"/>
        </w:rPr>
        <w:t xml:space="preserve">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 xml:space="preserve">14 </w:t>
      </w:r>
      <w:r w:rsidR="001D2DE3"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коэффициенты, учитывающие соответственно воздействие поперечного </w:t>
      </w:r>
    </w:p>
    <w:p w14:paraId="117CA51F" w14:textId="77777777" w:rsidR="00FC6C8C"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обжатия бетона и кручения по 7.27;</w:t>
      </w:r>
    </w:p>
    <w:p w14:paraId="75D73F65" w14:textId="77777777" w:rsidR="001D2DE3"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R</w:t>
      </w:r>
      <w:r w:rsidR="00FC6C8C" w:rsidRPr="002C66D7">
        <w:rPr>
          <w:rFonts w:ascii="Times New Roman" w:hAnsi="Times New Roman" w:cs="Times New Roman"/>
          <w:i/>
          <w:sz w:val="24"/>
          <w:szCs w:val="24"/>
          <w:vertAlign w:val="subscript"/>
          <w:lang w:val="en-US"/>
        </w:rPr>
        <w:t>b</w:t>
      </w:r>
      <w:proofErr w:type="spellEnd"/>
      <w:r w:rsidR="00FC6C8C" w:rsidRPr="002C66D7">
        <w:rPr>
          <w:rFonts w:ascii="Times New Roman" w:hAnsi="Times New Roman" w:cs="Times New Roman"/>
          <w:i/>
          <w:sz w:val="24"/>
          <w:szCs w:val="24"/>
          <w:vertAlign w:val="subscript"/>
        </w:rPr>
        <w:t>,</w:t>
      </w:r>
      <w:proofErr w:type="spellStart"/>
      <w:r w:rsidR="00FC6C8C" w:rsidRPr="002C66D7">
        <w:rPr>
          <w:rFonts w:ascii="Times New Roman" w:hAnsi="Times New Roman" w:cs="Times New Roman"/>
          <w:i/>
          <w:sz w:val="24"/>
          <w:szCs w:val="24"/>
          <w:vertAlign w:val="subscript"/>
          <w:lang w:val="en-US"/>
        </w:rPr>
        <w:t>sh</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расчетное сопротивление бетона скалыванию при изгибе, принимаемое по </w:t>
      </w:r>
    </w:p>
    <w:p w14:paraId="5DA7FB2D" w14:textId="77777777" w:rsidR="00FC6C8C" w:rsidRPr="002C66D7" w:rsidRDefault="001D2DE3"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таблице 7.6.</w:t>
      </w:r>
    </w:p>
    <w:p w14:paraId="105BE65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Проверку главных сжимающих и растягивающих напряжений, а также касательных напряжений рекомендуется выполнять в зоне расположения центра тяжести сечения.</w:t>
      </w:r>
    </w:p>
    <w:p w14:paraId="30A1185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расчете стенок (ребер) составных по длине балок с бетонными стыками на главные напряжения по формуле (7.91) входящие в формулу касательные напряжения по контакту между поперечно обжатым бетоном стыка и блоками следует ограничивать значениями, приведенными в формуле (7.92), в правую часть которой наряду с коэффициентом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 xml:space="preserve">6 </w:t>
      </w:r>
      <w:r w:rsidRPr="002C66D7">
        <w:rPr>
          <w:rFonts w:ascii="Times New Roman" w:hAnsi="Times New Roman" w:cs="Times New Roman"/>
          <w:sz w:val="24"/>
          <w:szCs w:val="24"/>
        </w:rPr>
        <w:t xml:space="preserve"> необходимо вводить также и коэффициент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15</w:t>
      </w:r>
      <w:r w:rsidRPr="002C66D7">
        <w:rPr>
          <w:rFonts w:ascii="Times New Roman" w:hAnsi="Times New Roman" w:cs="Times New Roman"/>
          <w:sz w:val="24"/>
          <w:szCs w:val="24"/>
        </w:rPr>
        <w:t xml:space="preserve">. При </w:t>
      </w:r>
      <w:proofErr w:type="spellStart"/>
      <w:r w:rsidRPr="002C66D7">
        <w:rPr>
          <w:rFonts w:ascii="Times New Roman" w:hAnsi="Times New Roman" w:cs="Times New Roman"/>
          <w:sz w:val="24"/>
          <w:szCs w:val="24"/>
        </w:rPr>
        <w:t>необжатых</w:t>
      </w:r>
      <w:proofErr w:type="spellEnd"/>
      <w:r w:rsidRPr="002C66D7">
        <w:rPr>
          <w:rFonts w:ascii="Times New Roman" w:hAnsi="Times New Roman" w:cs="Times New Roman"/>
          <w:sz w:val="24"/>
          <w:szCs w:val="24"/>
        </w:rPr>
        <w:t xml:space="preserve"> стыках вместо коэффициента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6</w:t>
      </w:r>
      <w:r w:rsidRPr="002C66D7">
        <w:rPr>
          <w:rFonts w:ascii="Times New Roman" w:hAnsi="Times New Roman" w:cs="Times New Roman"/>
          <w:sz w:val="24"/>
          <w:szCs w:val="24"/>
        </w:rPr>
        <w:t xml:space="preserve">  следует вводить коэффициент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15</w:t>
      </w:r>
      <w:r w:rsidRPr="002C66D7">
        <w:rPr>
          <w:rFonts w:ascii="Times New Roman" w:hAnsi="Times New Roman" w:cs="Times New Roman"/>
          <w:sz w:val="24"/>
          <w:szCs w:val="24"/>
        </w:rPr>
        <w:t xml:space="preserve">. Сечение бетона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xml:space="preserve"> допускается учитывать при расчете по предельным состояниям второй группы, если расчетом обоснована </w:t>
      </w:r>
      <w:r w:rsidR="00A02032" w:rsidRPr="002C66D7">
        <w:rPr>
          <w:rFonts w:ascii="Times New Roman" w:hAnsi="Times New Roman" w:cs="Times New Roman"/>
          <w:sz w:val="24"/>
          <w:szCs w:val="24"/>
        </w:rPr>
        <w:t>и</w:t>
      </w:r>
      <w:r w:rsidRPr="002C66D7">
        <w:rPr>
          <w:rFonts w:ascii="Times New Roman" w:hAnsi="Times New Roman" w:cs="Times New Roman"/>
          <w:sz w:val="24"/>
          <w:szCs w:val="24"/>
        </w:rPr>
        <w:t xml:space="preserve"> конструктивно обеспечена передача сдвигающего усилия по контакту бетона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xml:space="preserve"> с бетоном блоков и если скалывающие напряжения в бетоне по контакту не превышают 0,5</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sh</w:t>
      </w:r>
      <w:proofErr w:type="spellEnd"/>
      <w:r w:rsidRPr="002C66D7">
        <w:rPr>
          <w:rFonts w:ascii="Times New Roman" w:hAnsi="Times New Roman" w:cs="Times New Roman"/>
          <w:sz w:val="24"/>
          <w:szCs w:val="24"/>
        </w:rPr>
        <w:t xml:space="preserve"> по таблице </w:t>
      </w:r>
      <w:r w:rsidR="00F83D2B" w:rsidRPr="002C66D7">
        <w:rPr>
          <w:rFonts w:ascii="Times New Roman" w:hAnsi="Times New Roman" w:cs="Times New Roman"/>
          <w:sz w:val="24"/>
          <w:szCs w:val="24"/>
        </w:rPr>
        <w:t>7</w:t>
      </w:r>
      <w:r w:rsidRPr="002C66D7">
        <w:rPr>
          <w:rFonts w:ascii="Times New Roman" w:hAnsi="Times New Roman" w:cs="Times New Roman"/>
          <w:sz w:val="24"/>
          <w:szCs w:val="24"/>
        </w:rPr>
        <w:t>.6. Сечение инъецированного раствора в закрытых каналах допускается учитывать в расчете полностью.</w:t>
      </w:r>
    </w:p>
    <w:p w14:paraId="2F2E741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Определение нормальных и касательных напряжений в элементах высотой, изменяющейся по длине пролета, следует выполнять с учетом переменности сечения.</w:t>
      </w:r>
    </w:p>
    <w:p w14:paraId="2427F3E4" w14:textId="77777777" w:rsidR="00FC6C8C" w:rsidRPr="002C66D7" w:rsidRDefault="001D2DE3"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Расчет по раскрытию трещин</w:t>
      </w:r>
    </w:p>
    <w:p w14:paraId="2BC4366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7.105 Ширину раскрытия нормальных и наклонных к продольной оси трещин </w:t>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см, в железобетонных элементах, проектируемых по категориям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2б, 3а, 3б и 3в, необходимо определять по формуле</w:t>
      </w:r>
    </w:p>
    <w:p w14:paraId="21675586" w14:textId="77777777" w:rsidR="00FC6C8C" w:rsidRPr="002C66D7" w:rsidRDefault="00FC6C8C"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738DF" w:rsidRPr="002C66D7">
        <w:rPr>
          <w:rFonts w:ascii="Times New Roman" w:hAnsi="Times New Roman" w:cs="Times New Roman"/>
          <w:position w:val="-22"/>
          <w:sz w:val="24"/>
          <w:szCs w:val="24"/>
        </w:rPr>
        <w:object w:dxaOrig="1520" w:dyaOrig="580" w14:anchorId="38D1306B">
          <v:shape id="_x0000_i1125" type="#_x0000_t75" style="width:76.5pt;height:29.25pt" o:ole="">
            <v:imagedata r:id="rId225" o:title=""/>
          </v:shape>
          <o:OLEObject Type="Embed" ProgID="Equation.3" ShapeID="_x0000_i1125" DrawAspect="Content" ObjectID="_1681831061" r:id="rId226"/>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(7.93)</w:t>
      </w:r>
    </w:p>
    <w:p w14:paraId="1448BC31" w14:textId="77777777" w:rsidR="008738DF"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73"/>
      </w:r>
      <w:r w:rsidRPr="002C66D7">
        <w:rPr>
          <w:rFonts w:ascii="Times New Roman" w:hAnsi="Times New Roman" w:cs="Times New Roman"/>
          <w:sz w:val="24"/>
          <w:szCs w:val="24"/>
        </w:rPr>
        <w:t xml:space="preserve"> </w:t>
      </w:r>
      <w:r w:rsidR="008738DF"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растягивающее напряжение, равное для ненапрягаемой арматуры </w:t>
      </w:r>
    </w:p>
    <w:p w14:paraId="4568545B"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t xml:space="preserve">             </w:t>
      </w:r>
      <w:r w:rsidR="00FC6C8C" w:rsidRPr="002C66D7">
        <w:rPr>
          <w:rFonts w:ascii="Times New Roman" w:hAnsi="Times New Roman" w:cs="Times New Roman"/>
          <w:spacing w:val="-4"/>
          <w:sz w:val="24"/>
          <w:szCs w:val="24"/>
        </w:rPr>
        <w:t xml:space="preserve">напряжению </w:t>
      </w:r>
      <w:r w:rsidR="00FC6C8C" w:rsidRPr="002C66D7">
        <w:rPr>
          <w:rFonts w:ascii="Times New Roman" w:hAnsi="Times New Roman" w:cs="Times New Roman"/>
          <w:spacing w:val="-4"/>
          <w:sz w:val="24"/>
          <w:szCs w:val="24"/>
          <w:lang w:val="en-US"/>
        </w:rPr>
        <w:sym w:font="Symbol" w:char="F073"/>
      </w:r>
      <w:r w:rsidR="00FC6C8C" w:rsidRPr="002C66D7">
        <w:rPr>
          <w:rFonts w:ascii="Times New Roman" w:hAnsi="Times New Roman" w:cs="Times New Roman"/>
          <w:i/>
          <w:spacing w:val="-4"/>
          <w:sz w:val="24"/>
          <w:szCs w:val="24"/>
          <w:vertAlign w:val="subscript"/>
        </w:rPr>
        <w:t>s</w:t>
      </w:r>
      <w:r w:rsidR="00FC6C8C" w:rsidRPr="002C66D7">
        <w:rPr>
          <w:rFonts w:ascii="Times New Roman" w:hAnsi="Times New Roman" w:cs="Times New Roman"/>
          <w:spacing w:val="-4"/>
          <w:sz w:val="24"/>
          <w:szCs w:val="24"/>
        </w:rPr>
        <w:t xml:space="preserve"> в наиболее растянутых (крайних) стержнях, для напрягаемой </w:t>
      </w:r>
      <w:r w:rsidRPr="002C66D7">
        <w:rPr>
          <w:rFonts w:ascii="Times New Roman" w:hAnsi="Times New Roman" w:cs="Times New Roman"/>
          <w:spacing w:val="-4"/>
          <w:sz w:val="24"/>
          <w:szCs w:val="24"/>
        </w:rPr>
        <w:t>—</w:t>
      </w:r>
      <w:r w:rsidR="00FC6C8C" w:rsidRPr="002C66D7">
        <w:rPr>
          <w:rFonts w:ascii="Times New Roman" w:hAnsi="Times New Roman" w:cs="Times New Roman"/>
          <w:spacing w:val="-4"/>
          <w:sz w:val="24"/>
          <w:szCs w:val="24"/>
        </w:rPr>
        <w:t xml:space="preserve"> </w:t>
      </w:r>
    </w:p>
    <w:p w14:paraId="4E78F582" w14:textId="77777777" w:rsidR="00FC6C8C"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приращению напряжений  </w:t>
      </w:r>
      <w:r w:rsidR="00FC6C8C" w:rsidRPr="002C66D7">
        <w:rPr>
          <w:rFonts w:ascii="Times New Roman" w:hAnsi="Times New Roman" w:cs="Times New Roman"/>
          <w:sz w:val="24"/>
          <w:szCs w:val="24"/>
        </w:rPr>
        <w:sym w:font="Symbol" w:char="F044"/>
      </w:r>
      <w:r w:rsidR="00FC6C8C" w:rsidRPr="002C66D7">
        <w:rPr>
          <w:rFonts w:ascii="Times New Roman" w:hAnsi="Times New Roman" w:cs="Times New Roman"/>
          <w:sz w:val="24"/>
          <w:szCs w:val="24"/>
          <w:lang w:val="en-US"/>
        </w:rPr>
        <w:sym w:font="Symbol" w:char="F073"/>
      </w:r>
      <w:r w:rsidR="00FC6C8C" w:rsidRPr="002C66D7">
        <w:rPr>
          <w:rFonts w:ascii="Times New Roman" w:hAnsi="Times New Roman" w:cs="Times New Roman"/>
          <w:i/>
          <w:sz w:val="24"/>
          <w:szCs w:val="24"/>
          <w:vertAlign w:val="subscript"/>
        </w:rPr>
        <w:t>р</w:t>
      </w:r>
      <w:r w:rsidR="00FC6C8C" w:rsidRPr="002C66D7">
        <w:rPr>
          <w:rFonts w:ascii="Times New Roman" w:hAnsi="Times New Roman" w:cs="Times New Roman"/>
          <w:sz w:val="24"/>
          <w:szCs w:val="24"/>
        </w:rPr>
        <w:t xml:space="preserve"> после погашения обжатия бетона;</w:t>
      </w:r>
    </w:p>
    <w:p w14:paraId="116F5CE3"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Е</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модуль упругости соответственно для ненапрягаемой </w:t>
      </w:r>
      <w:proofErr w:type="spellStart"/>
      <w:r w:rsidR="00FC6C8C" w:rsidRPr="002C66D7">
        <w:rPr>
          <w:rFonts w:ascii="Times New Roman" w:hAnsi="Times New Roman" w:cs="Times New Roman"/>
          <w:i/>
          <w:sz w:val="24"/>
          <w:szCs w:val="24"/>
        </w:rPr>
        <w:t>E</w:t>
      </w:r>
      <w:r w:rsidR="00FC6C8C" w:rsidRPr="002C66D7">
        <w:rPr>
          <w:rFonts w:ascii="Times New Roman" w:hAnsi="Times New Roman" w:cs="Times New Roman"/>
          <w:i/>
          <w:sz w:val="24"/>
          <w:szCs w:val="24"/>
          <w:vertAlign w:val="subscript"/>
        </w:rPr>
        <w:t>s</w:t>
      </w:r>
      <w:proofErr w:type="spellEnd"/>
      <w:r w:rsidR="00FC6C8C" w:rsidRPr="002C66D7">
        <w:rPr>
          <w:rFonts w:ascii="Times New Roman" w:hAnsi="Times New Roman" w:cs="Times New Roman"/>
          <w:sz w:val="24"/>
          <w:szCs w:val="24"/>
        </w:rPr>
        <w:t xml:space="preserve"> и напрягаемой </w:t>
      </w:r>
      <w:r w:rsidR="00FC6C8C" w:rsidRPr="002C66D7">
        <w:rPr>
          <w:rFonts w:ascii="Times New Roman" w:hAnsi="Times New Roman" w:cs="Times New Roman"/>
          <w:i/>
          <w:sz w:val="24"/>
          <w:szCs w:val="24"/>
        </w:rPr>
        <w:t>Е</w:t>
      </w:r>
      <w:r w:rsidR="00FC6C8C" w:rsidRPr="002C66D7">
        <w:rPr>
          <w:rFonts w:ascii="Times New Roman" w:hAnsi="Times New Roman" w:cs="Times New Roman"/>
          <w:i/>
          <w:sz w:val="24"/>
          <w:szCs w:val="24"/>
          <w:vertAlign w:val="subscript"/>
        </w:rPr>
        <w:t>р</w:t>
      </w:r>
      <w:r w:rsidR="00FC6C8C" w:rsidRPr="002C66D7">
        <w:rPr>
          <w:rFonts w:ascii="Times New Roman" w:hAnsi="Times New Roman" w:cs="Times New Roman"/>
          <w:sz w:val="24"/>
          <w:szCs w:val="24"/>
        </w:rPr>
        <w:t xml:space="preserve"> </w:t>
      </w:r>
    </w:p>
    <w:p w14:paraId="784B3013" w14:textId="77777777" w:rsidR="00FC6C8C"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арматуры, принимаемый по таблице 7.19;</w:t>
      </w:r>
    </w:p>
    <w:p w14:paraId="77805145"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9"/>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раскрытия трещин, определяемый в зависимости от радиуса </w:t>
      </w:r>
    </w:p>
    <w:p w14:paraId="10BAB463"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армирования (учитывает влияние бетона растянутой зоны, деформации </w:t>
      </w:r>
      <w:r w:rsidRPr="002C66D7">
        <w:rPr>
          <w:rFonts w:ascii="Times New Roman" w:hAnsi="Times New Roman" w:cs="Times New Roman"/>
          <w:sz w:val="24"/>
          <w:szCs w:val="24"/>
        </w:rPr>
        <w:t xml:space="preserve">  </w:t>
      </w:r>
    </w:p>
    <w:p w14:paraId="65A6F83A" w14:textId="77777777" w:rsidR="00FC6C8C"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арматуры, ее профиль и условия работы элемента) и принимаемый по 7.109;</w:t>
      </w:r>
    </w:p>
    <w:p w14:paraId="518DC719"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44"/>
      </w:r>
      <w:proofErr w:type="spellStart"/>
      <w:r w:rsidR="00FC6C8C" w:rsidRPr="002C66D7">
        <w:rPr>
          <w:rFonts w:ascii="Times New Roman" w:hAnsi="Times New Roman" w:cs="Times New Roman"/>
          <w:i/>
          <w:sz w:val="24"/>
          <w:szCs w:val="24"/>
          <w:vertAlign w:val="subscript"/>
        </w:rPr>
        <w:t>сr</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предельное значение расчетной ширины раскрытия трещин, см, принимаемое </w:t>
      </w:r>
    </w:p>
    <w:p w14:paraId="471BF7DA" w14:textId="77777777" w:rsidR="00FC6C8C"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по таблице 7.24.</w:t>
      </w:r>
    </w:p>
    <w:p w14:paraId="1700440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7.106 При определении ширины раскрытия трещин по формуле (7.93) при смешанном армировании значение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rPr>
        <w:t>/</w:t>
      </w:r>
      <w:r w:rsidRPr="002C66D7">
        <w:rPr>
          <w:rFonts w:ascii="Times New Roman" w:hAnsi="Times New Roman" w:cs="Times New Roman"/>
          <w:i/>
          <w:sz w:val="24"/>
          <w:szCs w:val="24"/>
        </w:rPr>
        <w:t>Е</w:t>
      </w:r>
      <w:r w:rsidRPr="002C66D7">
        <w:rPr>
          <w:rFonts w:ascii="Times New Roman" w:hAnsi="Times New Roman" w:cs="Times New Roman"/>
          <w:sz w:val="24"/>
          <w:szCs w:val="24"/>
        </w:rPr>
        <w:t xml:space="preserve"> с учетом растягивающих напряжений в ненапрягаемой арматуре </w:t>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rPr>
        <w:t>s</w:t>
      </w:r>
      <w:r w:rsidRPr="002C66D7">
        <w:rPr>
          <w:rFonts w:ascii="Times New Roman" w:hAnsi="Times New Roman" w:cs="Times New Roman"/>
          <w:sz w:val="24"/>
          <w:szCs w:val="24"/>
        </w:rPr>
        <w:t xml:space="preserve"> и приращения напряжений в напрягаемой арматуре  </w:t>
      </w:r>
      <w:r w:rsidRPr="002C66D7">
        <w:rPr>
          <w:rFonts w:ascii="Times New Roman" w:hAnsi="Times New Roman" w:cs="Times New Roman"/>
          <w:sz w:val="24"/>
          <w:szCs w:val="24"/>
        </w:rPr>
        <w:sym w:font="Symbol" w:char="F044"/>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rPr>
        <w:t>р</w:t>
      </w:r>
      <w:r w:rsidRPr="002C66D7">
        <w:rPr>
          <w:rFonts w:ascii="Times New Roman" w:hAnsi="Times New Roman" w:cs="Times New Roman"/>
          <w:sz w:val="24"/>
          <w:szCs w:val="24"/>
        </w:rPr>
        <w:t xml:space="preserve">  после погашения предварительного обжатия бетона до нуля определяется по формуле</w:t>
      </w:r>
    </w:p>
    <w:p w14:paraId="003DC417" w14:textId="77777777" w:rsidR="00FC6C8C" w:rsidRPr="002C66D7" w:rsidRDefault="00FC6C8C"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r w:rsidR="008738DF" w:rsidRPr="002C66D7">
        <w:rPr>
          <w:rFonts w:ascii="Times New Roman" w:hAnsi="Times New Roman" w:cs="Times New Roman"/>
          <w:position w:val="-28"/>
          <w:sz w:val="24"/>
          <w:szCs w:val="24"/>
        </w:rPr>
        <w:object w:dxaOrig="2140" w:dyaOrig="1040" w14:anchorId="4C3B502A">
          <v:shape id="_x0000_i1126" type="#_x0000_t75" style="width:107.25pt;height:52.5pt" o:ole="">
            <v:imagedata r:id="rId227" o:title=""/>
          </v:shape>
          <o:OLEObject Type="Embed" ProgID="Equation.3" ShapeID="_x0000_i1126" DrawAspect="Content" ObjectID="_1681831062" r:id="rId228"/>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(7.94)</w:t>
      </w:r>
    </w:p>
    <w:p w14:paraId="5D6D1E86" w14:textId="5AFC94EC" w:rsidR="00FC6C8C" w:rsidRPr="002C66D7" w:rsidRDefault="009C1474" w:rsidP="009C1474">
      <w:pPr>
        <w:pStyle w:val="ConsPlusNormal"/>
        <w:widowControl/>
        <w:shd w:val="clear" w:color="auto" w:fill="FFFFFF"/>
        <w:suppressAutoHyphens/>
        <w:ind w:left="851" w:hanging="851"/>
        <w:jc w:val="both"/>
        <w:rPr>
          <w:rFonts w:ascii="Times New Roman" w:hAnsi="Times New Roman" w:cs="Times New Roman"/>
          <w:sz w:val="24"/>
          <w:szCs w:val="24"/>
        </w:rPr>
      </w:pPr>
      <w:r w:rsidRPr="00151906">
        <w:rPr>
          <w:rFonts w:ascii="Times New Roman" w:hAnsi="Times New Roman" w:cs="Times New Roman"/>
          <w:spacing w:val="2"/>
          <w:sz w:val="24"/>
          <w:szCs w:val="24"/>
        </w:rPr>
        <w:t>где </w:t>
      </w:r>
      <w:r w:rsidRPr="00151906">
        <w:rPr>
          <w:rFonts w:ascii="Times New Roman" w:hAnsi="Times New Roman" w:cs="Times New Roman"/>
          <w:spacing w:val="-2"/>
          <w:sz w:val="24"/>
          <w:szCs w:val="24"/>
        </w:rPr>
        <w:t>ψ</w:t>
      </w:r>
      <w:r w:rsidRPr="00151906">
        <w:rPr>
          <w:rFonts w:ascii="Times New Roman" w:hAnsi="Times New Roman" w:cs="Times New Roman"/>
          <w:sz w:val="24"/>
          <w:szCs w:val="24"/>
          <w:vertAlign w:val="subscript"/>
        </w:rPr>
        <w:t>1</w:t>
      </w:r>
      <w:r>
        <w:rPr>
          <w:rFonts w:ascii="Times New Roman" w:hAnsi="Times New Roman" w:cs="Times New Roman"/>
          <w:spacing w:val="2"/>
          <w:sz w:val="24"/>
          <w:szCs w:val="24"/>
        </w:rPr>
        <w:t xml:space="preserve"> </w:t>
      </w:r>
      <w:r w:rsidRPr="00151906">
        <w:rPr>
          <w:rFonts w:ascii="Times New Roman" w:hAnsi="Times New Roman" w:cs="Times New Roman"/>
          <w:spacing w:val="2"/>
          <w:sz w:val="24"/>
          <w:szCs w:val="24"/>
        </w:rPr>
        <w:t>– коэффициент раскрытия трещин для ненапрягаемой арматуры, принимаемый по 7.109;</w:t>
      </w:r>
    </w:p>
    <w:p w14:paraId="3E38D9FD" w14:textId="231C8C39" w:rsidR="00FC6C8C"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79"/>
      </w:r>
      <w:r w:rsidR="00FC6C8C" w:rsidRPr="002C66D7">
        <w:rPr>
          <w:rFonts w:ascii="Times New Roman" w:hAnsi="Times New Roman" w:cs="Times New Roman"/>
          <w:sz w:val="24"/>
          <w:szCs w:val="24"/>
          <w:vertAlign w:val="subscript"/>
        </w:rPr>
        <w:t>2</w:t>
      </w:r>
      <w:r w:rsidR="00FC6C8C" w:rsidRPr="002C66D7">
        <w:rPr>
          <w:rFonts w:ascii="Times New Roman" w:hAnsi="Times New Roman" w:cs="Times New Roman"/>
          <w:sz w:val="24"/>
          <w:szCs w:val="24"/>
        </w:rPr>
        <w:t xml:space="preserve"> </w:t>
      </w:r>
      <w:r w:rsidR="009C1474" w:rsidRPr="00151906">
        <w:rPr>
          <w:rFonts w:ascii="Times New Roman" w:hAnsi="Times New Roman" w:cs="Times New Roman"/>
          <w:spacing w:val="2"/>
          <w:sz w:val="24"/>
          <w:szCs w:val="24"/>
        </w:rPr>
        <w:t>–</w:t>
      </w:r>
      <w:r w:rsidR="00FC6C8C" w:rsidRPr="002C66D7">
        <w:rPr>
          <w:rFonts w:ascii="Times New Roman" w:hAnsi="Times New Roman" w:cs="Times New Roman"/>
          <w:sz w:val="24"/>
          <w:szCs w:val="24"/>
        </w:rPr>
        <w:t xml:space="preserve"> то же, для напрягаемой арматуры по 7.109.</w:t>
      </w:r>
    </w:p>
    <w:p w14:paraId="260F9A8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Коэффициент раскрытия трещин при смешанном армировании определяется по формуле</w:t>
      </w:r>
    </w:p>
    <w:p w14:paraId="3FA8CC52" w14:textId="77777777" w:rsidR="00FC6C8C" w:rsidRPr="002C66D7" w:rsidRDefault="008738DF" w:rsidP="000E5789">
      <w:pPr>
        <w:pStyle w:val="ConsPlusNormal"/>
        <w:widowControl/>
        <w:shd w:val="clear" w:color="auto" w:fill="FFFFFF"/>
        <w:suppressAutoHyphens/>
        <w:ind w:firstLine="0"/>
        <w:jc w:val="center"/>
        <w:rPr>
          <w:rFonts w:ascii="Times New Roman" w:hAnsi="Times New Roman" w:cs="Times New Roman"/>
          <w:sz w:val="24"/>
          <w:szCs w:val="24"/>
        </w:rPr>
      </w:pPr>
      <w:r w:rsidRPr="002C66D7">
        <w:rPr>
          <w:rFonts w:ascii="Times New Roman" w:hAnsi="Times New Roman" w:cs="Times New Roman"/>
          <w:position w:val="-32"/>
          <w:sz w:val="24"/>
          <w:szCs w:val="24"/>
        </w:rPr>
        <w:object w:dxaOrig="1800" w:dyaOrig="720" w14:anchorId="1A7F2630">
          <v:shape id="_x0000_i1127" type="#_x0000_t75" style="width:90pt;height:36pt" o:ole="">
            <v:imagedata r:id="rId229" o:title=""/>
          </v:shape>
          <o:OLEObject Type="Embed" ProgID="Equation.3" ShapeID="_x0000_i1127" DrawAspect="Content" ObjectID="_1681831063" r:id="rId230"/>
        </w:object>
      </w:r>
      <w:r w:rsidR="00FC6C8C" w:rsidRPr="002C66D7">
        <w:rPr>
          <w:rFonts w:ascii="Times New Roman" w:hAnsi="Times New Roman" w:cs="Times New Roman"/>
          <w:sz w:val="24"/>
          <w:szCs w:val="24"/>
        </w:rPr>
        <w:t xml:space="preserve">  ,</w:t>
      </w:r>
    </w:p>
    <w:p w14:paraId="49B32900"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w:t>
      </w:r>
      <w:r w:rsidR="008738DF" w:rsidRPr="002C66D7">
        <w:rPr>
          <w:rFonts w:ascii="Times New Roman" w:hAnsi="Times New Roman" w:cs="Times New Roman"/>
          <w:sz w:val="24"/>
          <w:szCs w:val="24"/>
        </w:rPr>
        <w:t>—</w:t>
      </w:r>
      <w:r w:rsidRPr="002C66D7">
        <w:rPr>
          <w:rFonts w:ascii="Times New Roman" w:hAnsi="Times New Roman" w:cs="Times New Roman"/>
          <w:sz w:val="24"/>
          <w:szCs w:val="24"/>
        </w:rPr>
        <w:t xml:space="preserve"> площади ненапрягаемой и напрягаемой арматуры.</w:t>
      </w:r>
    </w:p>
    <w:p w14:paraId="00EDEFD5" w14:textId="77777777" w:rsidR="0080746F" w:rsidRPr="00E04F66" w:rsidRDefault="0080746F" w:rsidP="0080746F">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938BC3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7.107 Растягивающие напряжения </w:t>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rPr>
        <w:t>s</w:t>
      </w:r>
      <w:r w:rsidRPr="002C66D7">
        <w:rPr>
          <w:rFonts w:ascii="Times New Roman" w:hAnsi="Times New Roman" w:cs="Times New Roman"/>
          <w:sz w:val="24"/>
          <w:szCs w:val="24"/>
        </w:rPr>
        <w:t xml:space="preserve"> в поперечной и продольной арматуре стенок (ребер) балок допускается определять по формуле</w:t>
      </w:r>
    </w:p>
    <w:p w14:paraId="1099744F" w14:textId="77777777" w:rsidR="00FC6C8C" w:rsidRPr="002C66D7" w:rsidRDefault="00FC6C8C" w:rsidP="000E5789">
      <w:pPr>
        <w:pStyle w:val="ConsPlusNormal"/>
        <w:widowControl/>
        <w:shd w:val="clear" w:color="auto" w:fill="FFFFFF"/>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738DF" w:rsidRPr="002C66D7">
        <w:rPr>
          <w:rFonts w:ascii="Times New Roman" w:hAnsi="Times New Roman" w:cs="Times New Roman"/>
          <w:position w:val="-26"/>
          <w:sz w:val="24"/>
          <w:szCs w:val="24"/>
        </w:rPr>
        <w:object w:dxaOrig="1040" w:dyaOrig="620" w14:anchorId="1AE8CB7E">
          <v:shape id="_x0000_i1128" type="#_x0000_t75" style="width:52.5pt;height:30.75pt" o:ole="">
            <v:imagedata r:id="rId231" o:title=""/>
          </v:shape>
          <o:OLEObject Type="Embed" ProgID="Equation.3" ShapeID="_x0000_i1128" DrawAspect="Content" ObjectID="_1681831064" r:id="rId232"/>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(7.95)</w:t>
      </w:r>
    </w:p>
    <w:p w14:paraId="6A0FA495" w14:textId="77777777" w:rsidR="008738DF"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sz w:val="24"/>
          <w:szCs w:val="24"/>
        </w:rPr>
        <w:t xml:space="preserve">  </w:t>
      </w:r>
      <w:r w:rsidR="008738DF"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напряжение в предварительно напряженных балках, не имеющих </w:t>
      </w:r>
    </w:p>
    <w:p w14:paraId="7529D692"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напрягаемых хомутов, принимаемое равным главному растягивающему </w:t>
      </w:r>
    </w:p>
    <w:p w14:paraId="61199533"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напряжению </w:t>
      </w:r>
      <w:r w:rsidR="00FC6C8C" w:rsidRPr="002C66D7">
        <w:rPr>
          <w:rFonts w:ascii="Times New Roman" w:hAnsi="Times New Roman" w:cs="Times New Roman"/>
          <w:sz w:val="24"/>
          <w:szCs w:val="24"/>
          <w:lang w:val="en-US"/>
        </w:rPr>
        <w:sym w:font="Symbol" w:char="F073"/>
      </w:r>
      <w:r w:rsidR="00FC6C8C" w:rsidRPr="002C66D7">
        <w:rPr>
          <w:rFonts w:ascii="Times New Roman" w:hAnsi="Times New Roman" w:cs="Times New Roman"/>
          <w:i/>
          <w:sz w:val="24"/>
          <w:szCs w:val="24"/>
          <w:vertAlign w:val="subscript"/>
          <w:lang w:val="en-US"/>
        </w:rPr>
        <w:t>mt</w:t>
      </w:r>
      <w:r w:rsidR="00FC6C8C" w:rsidRPr="002C66D7">
        <w:rPr>
          <w:rFonts w:ascii="Times New Roman" w:hAnsi="Times New Roman" w:cs="Times New Roman"/>
          <w:sz w:val="24"/>
          <w:szCs w:val="24"/>
        </w:rPr>
        <w:t xml:space="preserve"> на уровне центра тяжести сечения, в балках с </w:t>
      </w:r>
    </w:p>
    <w:p w14:paraId="2D7DB09A"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ненапрягаемой арматурой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равным касательному напряжению  </w:t>
      </w:r>
      <w:r w:rsidR="00FC6C8C" w:rsidRPr="002C66D7">
        <w:rPr>
          <w:rFonts w:ascii="Times New Roman" w:hAnsi="Times New Roman" w:cs="Times New Roman"/>
          <w:sz w:val="24"/>
          <w:szCs w:val="24"/>
        </w:rPr>
        <w:sym w:font="Symbol" w:char="F074"/>
      </w:r>
      <w:r w:rsidR="00FC6C8C" w:rsidRPr="002C66D7">
        <w:rPr>
          <w:rFonts w:ascii="Times New Roman" w:hAnsi="Times New Roman" w:cs="Times New Roman"/>
          <w:sz w:val="24"/>
          <w:szCs w:val="24"/>
        </w:rPr>
        <w:t xml:space="preserve">  на том </w:t>
      </w:r>
    </w:p>
    <w:p w14:paraId="49ECCD13" w14:textId="77777777" w:rsidR="00FC6C8C"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же уровне;</w:t>
      </w:r>
    </w:p>
    <w:p w14:paraId="1C843689"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D"/>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армирования стенки стержнями, пересекающими наклонное </w:t>
      </w:r>
    </w:p>
    <w:p w14:paraId="172CD713"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сечение (между </w:t>
      </w:r>
      <w:proofErr w:type="spellStart"/>
      <w:r w:rsidR="00FC6C8C" w:rsidRPr="002C66D7">
        <w:rPr>
          <w:rFonts w:ascii="Times New Roman" w:hAnsi="Times New Roman" w:cs="Times New Roman"/>
          <w:sz w:val="24"/>
          <w:szCs w:val="24"/>
        </w:rPr>
        <w:t>вутами</w:t>
      </w:r>
      <w:proofErr w:type="spellEnd"/>
      <w:r w:rsidR="00FC6C8C" w:rsidRPr="002C66D7">
        <w:rPr>
          <w:rFonts w:ascii="Times New Roman" w:hAnsi="Times New Roman" w:cs="Times New Roman"/>
          <w:sz w:val="24"/>
          <w:szCs w:val="24"/>
        </w:rPr>
        <w:t xml:space="preserve"> поясов), определяемый как отношение проекции </w:t>
      </w:r>
    </w:p>
    <w:p w14:paraId="2E43BB4F"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площадей сечения этих стержней на нормаль к наклонному сечению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 </w:t>
      </w:r>
    </w:p>
    <w:p w14:paraId="7775A382" w14:textId="77777777" w:rsidR="00FC6C8C"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площади бетона наклонного сечения;</w:t>
      </w:r>
    </w:p>
    <w:p w14:paraId="770E9BF3" w14:textId="77777777" w:rsidR="008738DF"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4"/>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учитывающий перераспределение напряжений в зоне </w:t>
      </w:r>
    </w:p>
    <w:p w14:paraId="06819E82" w14:textId="77777777" w:rsidR="00FC6C8C" w:rsidRPr="002C66D7" w:rsidRDefault="008738D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образования наклонных трещин и определяемый по формуле</w:t>
      </w:r>
    </w:p>
    <w:p w14:paraId="35AAA3FD" w14:textId="77777777" w:rsidR="00FC6C8C" w:rsidRPr="002C66D7" w:rsidRDefault="00FC6C8C"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994D06" w:rsidRPr="002C66D7">
        <w:rPr>
          <w:rFonts w:ascii="Times New Roman" w:hAnsi="Times New Roman" w:cs="Times New Roman"/>
          <w:position w:val="-30"/>
          <w:sz w:val="24"/>
          <w:szCs w:val="24"/>
        </w:rPr>
        <w:object w:dxaOrig="2340" w:dyaOrig="680" w14:anchorId="6FD36242">
          <v:shape id="_x0000_i1129" type="#_x0000_t75" style="width:117.75pt;height:34.5pt" o:ole="">
            <v:imagedata r:id="rId233" o:title=""/>
          </v:shape>
          <o:OLEObject Type="Embed" ProgID="Equation.3" ShapeID="_x0000_i1129" DrawAspect="Content" ObjectID="_1681831065" r:id="rId234"/>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(7.96)</w:t>
      </w:r>
    </w:p>
    <w:p w14:paraId="6E61F4AD" w14:textId="77777777" w:rsidR="00DD2B79" w:rsidRPr="002C66D7" w:rsidRDefault="00DD2B79" w:rsidP="000E5789">
      <w:pPr>
        <w:pStyle w:val="ConsPlusNormal"/>
        <w:widowControl/>
        <w:shd w:val="clear" w:color="auto" w:fill="FFFFFF"/>
        <w:suppressAutoHyphens/>
        <w:ind w:firstLine="0"/>
        <w:jc w:val="both"/>
        <w:rPr>
          <w:rFonts w:ascii="Times New Roman" w:hAnsi="Times New Roman" w:cs="Times New Roman"/>
          <w:sz w:val="24"/>
          <w:szCs w:val="24"/>
        </w:rPr>
      </w:pPr>
    </w:p>
    <w:p w14:paraId="3EF493E6" w14:textId="77777777" w:rsidR="00815621"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l</w:t>
      </w:r>
      <w:r w:rsidR="00994D06" w:rsidRPr="002C66D7">
        <w:rPr>
          <w:rFonts w:ascii="Times New Roman" w:hAnsi="Times New Roman" w:cs="Times New Roman"/>
          <w:i/>
          <w:sz w:val="24"/>
          <w:szCs w:val="24"/>
          <w:vertAlign w:val="subscript"/>
          <w:lang w:val="en-US"/>
        </w:rPr>
        <w:t>i</w:t>
      </w:r>
      <w:r w:rsidRPr="002C66D7">
        <w:rPr>
          <w:rFonts w:ascii="Times New Roman" w:hAnsi="Times New Roman" w:cs="Times New Roman"/>
          <w:sz w:val="24"/>
          <w:szCs w:val="24"/>
        </w:rPr>
        <w:t xml:space="preserve">  </w:t>
      </w:r>
      <w:r w:rsidR="00815621"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длина, см, предполагаемой наклонной трещины на участке между </w:t>
      </w:r>
      <w:proofErr w:type="spellStart"/>
      <w:r w:rsidRPr="002C66D7">
        <w:rPr>
          <w:rFonts w:ascii="Times New Roman" w:hAnsi="Times New Roman" w:cs="Times New Roman"/>
          <w:sz w:val="24"/>
          <w:szCs w:val="24"/>
        </w:rPr>
        <w:t>вутами</w:t>
      </w:r>
      <w:proofErr w:type="spellEnd"/>
      <w:r w:rsidRPr="002C66D7">
        <w:rPr>
          <w:rFonts w:ascii="Times New Roman" w:hAnsi="Times New Roman" w:cs="Times New Roman"/>
          <w:sz w:val="24"/>
          <w:szCs w:val="24"/>
        </w:rPr>
        <w:t xml:space="preserve"> </w:t>
      </w:r>
    </w:p>
    <w:p w14:paraId="47DAAC8E" w14:textId="77777777" w:rsidR="00815621" w:rsidRPr="002C66D7" w:rsidRDefault="0081562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поясов (в тавровых балках начало наклонного сечения принимается от </w:t>
      </w:r>
    </w:p>
    <w:p w14:paraId="2B1AA0CC" w14:textId="77777777" w:rsidR="00815621" w:rsidRPr="002C66D7" w:rsidRDefault="0081562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крайнего в сторону нейтральной оси ряда растянутой арматуры) согласно </w:t>
      </w:r>
    </w:p>
    <w:p w14:paraId="37978A73" w14:textId="77777777" w:rsidR="000E0212" w:rsidRPr="002C66D7" w:rsidRDefault="00815621"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рисунку 7.9; наклон трещин следует принимать по  7.79.</w:t>
      </w:r>
    </w:p>
    <w:p w14:paraId="4BA73D89" w14:textId="1F782D6F" w:rsidR="00FC6C8C" w:rsidRPr="002C66D7" w:rsidRDefault="00480DD9" w:rsidP="000E5789">
      <w:pPr>
        <w:pStyle w:val="ConsPlusNormal"/>
        <w:widowControl/>
        <w:shd w:val="clear" w:color="auto" w:fill="FFFFFF"/>
        <w:suppressAutoHyphens/>
        <w:spacing w:before="240" w:after="120"/>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1B6D74BE" wp14:editId="19F9CE9D">
            <wp:extent cx="2963545" cy="1176655"/>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2963545" cy="1176655"/>
                    </a:xfrm>
                    <a:prstGeom prst="rect">
                      <a:avLst/>
                    </a:prstGeom>
                    <a:noFill/>
                    <a:ln>
                      <a:noFill/>
                    </a:ln>
                  </pic:spPr>
                </pic:pic>
              </a:graphicData>
            </a:graphic>
          </wp:inline>
        </w:drawing>
      </w:r>
    </w:p>
    <w:p w14:paraId="69F08FDA" w14:textId="4127B1DE" w:rsidR="002A60B2" w:rsidRDefault="002A60B2" w:rsidP="000E5789">
      <w:pPr>
        <w:pStyle w:val="ConsPlusNormal"/>
        <w:widowControl/>
        <w:shd w:val="clear" w:color="auto" w:fill="FFFFFF"/>
        <w:suppressAutoHyphens/>
        <w:spacing w:after="60"/>
        <w:ind w:firstLine="0"/>
        <w:jc w:val="center"/>
        <w:rPr>
          <w:rFonts w:ascii="Times New Roman" w:hAnsi="Times New Roman" w:cs="Times New Roman"/>
          <w:sz w:val="18"/>
          <w:szCs w:val="18"/>
        </w:rPr>
      </w:pPr>
      <w:r w:rsidRPr="002C66D7">
        <w:rPr>
          <w:rFonts w:ascii="Times New Roman" w:hAnsi="Times New Roman" w:cs="Times New Roman"/>
          <w:i/>
          <w:sz w:val="18"/>
          <w:szCs w:val="18"/>
        </w:rPr>
        <w:t>1</w:t>
      </w:r>
      <w:r w:rsidRPr="002C66D7">
        <w:rPr>
          <w:rFonts w:ascii="Times New Roman" w:hAnsi="Times New Roman" w:cs="Times New Roman"/>
          <w:sz w:val="18"/>
          <w:szCs w:val="18"/>
        </w:rPr>
        <w:t xml:space="preserve"> — нормаль; </w:t>
      </w:r>
      <w:r w:rsidRPr="002C66D7">
        <w:rPr>
          <w:rFonts w:ascii="Times New Roman" w:hAnsi="Times New Roman" w:cs="Times New Roman"/>
          <w:i/>
          <w:sz w:val="18"/>
          <w:szCs w:val="18"/>
        </w:rPr>
        <w:t>2</w:t>
      </w:r>
      <w:r w:rsidRPr="002C66D7">
        <w:rPr>
          <w:rFonts w:ascii="Times New Roman" w:hAnsi="Times New Roman" w:cs="Times New Roman"/>
          <w:sz w:val="18"/>
          <w:szCs w:val="18"/>
        </w:rPr>
        <w:t xml:space="preserve"> — хомут; </w:t>
      </w:r>
      <w:r w:rsidRPr="002C66D7">
        <w:rPr>
          <w:rFonts w:ascii="Times New Roman" w:hAnsi="Times New Roman" w:cs="Times New Roman"/>
          <w:i/>
          <w:sz w:val="18"/>
          <w:szCs w:val="18"/>
        </w:rPr>
        <w:t>3</w:t>
      </w:r>
      <w:r w:rsidRPr="002C66D7">
        <w:rPr>
          <w:rFonts w:ascii="Times New Roman" w:hAnsi="Times New Roman" w:cs="Times New Roman"/>
          <w:sz w:val="18"/>
          <w:szCs w:val="18"/>
        </w:rPr>
        <w:t xml:space="preserve"> — наклонное сечение; </w:t>
      </w:r>
      <w:r w:rsidRPr="002C66D7">
        <w:rPr>
          <w:rFonts w:ascii="Times New Roman" w:hAnsi="Times New Roman" w:cs="Times New Roman"/>
          <w:i/>
          <w:sz w:val="18"/>
          <w:szCs w:val="18"/>
        </w:rPr>
        <w:t>4</w:t>
      </w:r>
      <w:r w:rsidRPr="002C66D7">
        <w:rPr>
          <w:rFonts w:ascii="Times New Roman" w:hAnsi="Times New Roman" w:cs="Times New Roman"/>
          <w:sz w:val="18"/>
          <w:szCs w:val="18"/>
        </w:rPr>
        <w:t xml:space="preserve"> — продольная арматура; </w:t>
      </w:r>
      <w:r w:rsidRPr="002C66D7">
        <w:rPr>
          <w:rFonts w:ascii="Times New Roman" w:hAnsi="Times New Roman" w:cs="Times New Roman"/>
          <w:i/>
          <w:sz w:val="18"/>
          <w:szCs w:val="18"/>
        </w:rPr>
        <w:t>5</w:t>
      </w:r>
      <w:r w:rsidRPr="002C66D7">
        <w:rPr>
          <w:rFonts w:ascii="Times New Roman" w:hAnsi="Times New Roman" w:cs="Times New Roman"/>
          <w:sz w:val="18"/>
          <w:szCs w:val="18"/>
        </w:rPr>
        <w:t xml:space="preserve"> — касательная к пучку; </w:t>
      </w:r>
      <w:r w:rsidRPr="002C66D7">
        <w:rPr>
          <w:rFonts w:ascii="Times New Roman" w:hAnsi="Times New Roman" w:cs="Times New Roman"/>
          <w:i/>
          <w:sz w:val="18"/>
          <w:szCs w:val="18"/>
        </w:rPr>
        <w:t>6</w:t>
      </w:r>
      <w:r w:rsidRPr="002C66D7">
        <w:rPr>
          <w:rFonts w:ascii="Times New Roman" w:hAnsi="Times New Roman" w:cs="Times New Roman"/>
          <w:sz w:val="18"/>
          <w:szCs w:val="18"/>
        </w:rPr>
        <w:t xml:space="preserve"> — </w:t>
      </w:r>
      <w:proofErr w:type="spellStart"/>
      <w:r w:rsidRPr="002C66D7">
        <w:rPr>
          <w:rFonts w:ascii="Times New Roman" w:hAnsi="Times New Roman" w:cs="Times New Roman"/>
          <w:sz w:val="18"/>
          <w:szCs w:val="18"/>
        </w:rPr>
        <w:t>вут</w:t>
      </w:r>
      <w:proofErr w:type="spellEnd"/>
    </w:p>
    <w:p w14:paraId="2ADF6532" w14:textId="77777777" w:rsidR="00540082" w:rsidRPr="002C66D7" w:rsidRDefault="00540082" w:rsidP="000E5789">
      <w:pPr>
        <w:pStyle w:val="ConsPlusNormal"/>
        <w:widowControl/>
        <w:shd w:val="clear" w:color="auto" w:fill="FFFFFF"/>
        <w:suppressAutoHyphens/>
        <w:spacing w:after="60"/>
        <w:ind w:firstLine="0"/>
        <w:jc w:val="center"/>
        <w:rPr>
          <w:rFonts w:ascii="Times New Roman" w:hAnsi="Times New Roman" w:cs="Times New Roman"/>
          <w:sz w:val="18"/>
          <w:szCs w:val="18"/>
        </w:rPr>
      </w:pPr>
    </w:p>
    <w:p w14:paraId="4CCB8B4A" w14:textId="5739F6F2" w:rsidR="00FC6C8C" w:rsidRDefault="00FC6C8C" w:rsidP="000E5789">
      <w:pPr>
        <w:pStyle w:val="ConsPlusNormal"/>
        <w:widowControl/>
        <w:shd w:val="clear" w:color="auto" w:fill="FFFFFF"/>
        <w:suppressAutoHyphens/>
        <w:ind w:firstLine="0"/>
        <w:jc w:val="center"/>
        <w:outlineLvl w:val="0"/>
        <w:rPr>
          <w:rFonts w:ascii="Times New Roman" w:hAnsi="Times New Roman" w:cs="Times New Roman"/>
          <w:b/>
        </w:rPr>
      </w:pPr>
      <w:r w:rsidRPr="002C66D7">
        <w:rPr>
          <w:rFonts w:ascii="Times New Roman" w:hAnsi="Times New Roman" w:cs="Times New Roman"/>
          <w:b/>
          <w:i/>
        </w:rPr>
        <w:t>Рисунок 7.9</w:t>
      </w:r>
      <w:r w:rsidRPr="002C66D7">
        <w:rPr>
          <w:rFonts w:ascii="Times New Roman" w:hAnsi="Times New Roman" w:cs="Times New Roman"/>
          <w:b/>
        </w:rPr>
        <w:t xml:space="preserve">  </w:t>
      </w:r>
      <w:r w:rsidR="00815621" w:rsidRPr="002C66D7">
        <w:rPr>
          <w:rFonts w:ascii="Times New Roman" w:hAnsi="Times New Roman" w:cs="Times New Roman"/>
          <w:b/>
        </w:rPr>
        <w:t xml:space="preserve">— </w:t>
      </w:r>
      <w:r w:rsidRPr="002C66D7">
        <w:rPr>
          <w:rFonts w:ascii="Times New Roman" w:hAnsi="Times New Roman" w:cs="Times New Roman"/>
          <w:b/>
        </w:rPr>
        <w:t>Проекции усилий в поперечной арматуре на нормаль к наклонному сечению</w:t>
      </w:r>
    </w:p>
    <w:p w14:paraId="37AB81B5" w14:textId="77777777"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lastRenderedPageBreak/>
        <w:t>7.108 При определении ширины раскрытия нормальных трещин в растянутой зоне предварительно напряженных элементов следует учитывать всю растянутую арматуру.</w:t>
      </w:r>
    </w:p>
    <w:p w14:paraId="499BBED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определении ширины трещин в предварительно напряженных сваях допускается учитывать всю арматуру растянутой зоны.</w:t>
      </w:r>
    </w:p>
    <w:p w14:paraId="76F51FE2" w14:textId="1780AC03"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Приращение растягивающего напряжения </w:t>
      </w:r>
      <w:r w:rsidRPr="002C66D7">
        <w:rPr>
          <w:rFonts w:ascii="Times New Roman" w:hAnsi="Times New Roman" w:cs="Times New Roman"/>
          <w:sz w:val="24"/>
          <w:szCs w:val="24"/>
        </w:rPr>
        <w:sym w:font="Symbol" w:char="F044"/>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p</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в напрягаемой арматуре согласно 7.105, возникающее после снижения под временной нагрузкой предварительного сжимающего напряжения в бетоне до нуля, допускается определять по формуле</w:t>
      </w:r>
    </w:p>
    <w:p w14:paraId="34D522E1" w14:textId="77777777" w:rsidR="00FC6C8C" w:rsidRPr="002C66D7" w:rsidRDefault="00FC6C8C" w:rsidP="000E5789">
      <w:pPr>
        <w:pStyle w:val="ConsPlusNormal"/>
        <w:widowControl/>
        <w:shd w:val="clear" w:color="auto" w:fill="FFFFFF"/>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2A60B2" w:rsidRPr="002C66D7">
        <w:rPr>
          <w:rFonts w:ascii="Times New Roman" w:hAnsi="Times New Roman" w:cs="Times New Roman"/>
          <w:position w:val="-32"/>
          <w:sz w:val="24"/>
          <w:szCs w:val="24"/>
        </w:rPr>
        <w:object w:dxaOrig="1080" w:dyaOrig="680" w14:anchorId="51244CC1">
          <v:shape id="_x0000_i1130" type="#_x0000_t75" style="width:54pt;height:34.5pt" o:ole="">
            <v:imagedata r:id="rId236" o:title=""/>
          </v:shape>
          <o:OLEObject Type="Embed" ProgID="Equation.3" ShapeID="_x0000_i1130" DrawAspect="Content" ObjectID="_1681831066" r:id="rId237"/>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(7.97)</w:t>
      </w:r>
    </w:p>
    <w:p w14:paraId="6FA7DC4A" w14:textId="77777777" w:rsidR="002A60B2"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sz w:val="24"/>
          <w:szCs w:val="24"/>
        </w:rPr>
        <w:t xml:space="preserve"> </w:t>
      </w:r>
      <w:r w:rsidR="002A60B2"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растягивающее напряжение в бетоне на уровне центра тяжести площади </w:t>
      </w:r>
    </w:p>
    <w:p w14:paraId="15BAF8D3" w14:textId="77777777" w:rsidR="00FC6C8C" w:rsidRPr="002C66D7" w:rsidRDefault="002A60B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растянутой зоны бетона;</w:t>
      </w:r>
    </w:p>
    <w:p w14:paraId="40E86688" w14:textId="77777777" w:rsidR="002A60B2" w:rsidRPr="002C66D7" w:rsidRDefault="002A60B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D"/>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армирования, определяемый как отношение учитываемой в </w:t>
      </w:r>
    </w:p>
    <w:p w14:paraId="2EB24BDF" w14:textId="77777777" w:rsidR="002A60B2" w:rsidRPr="002C66D7" w:rsidRDefault="002A60B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расчете площади поперечного сечения продольной растянутой арматуры к </w:t>
      </w:r>
    </w:p>
    <w:p w14:paraId="09156309" w14:textId="77777777" w:rsidR="002A60B2" w:rsidRPr="002C66D7" w:rsidRDefault="002A60B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площади всей растянутой зоны бетона (арматура, не имеющая сцепления с </w:t>
      </w:r>
    </w:p>
    <w:p w14:paraId="14850C84" w14:textId="77777777" w:rsidR="00FC6C8C" w:rsidRPr="002C66D7" w:rsidRDefault="002A60B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бетоном, при вычислении  </w:t>
      </w:r>
      <w:r w:rsidR="00FC6C8C" w:rsidRPr="002C66D7">
        <w:rPr>
          <w:rFonts w:ascii="Times New Roman" w:hAnsi="Times New Roman" w:cs="Times New Roman"/>
          <w:sz w:val="24"/>
          <w:szCs w:val="24"/>
        </w:rPr>
        <w:sym w:font="Symbol" w:char="F06D"/>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rPr>
        <w:t xml:space="preserve">  не учитывается).</w:t>
      </w:r>
    </w:p>
    <w:p w14:paraId="4F3DD8E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смешанном армировании напряжение в бетоне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sz w:val="24"/>
          <w:szCs w:val="24"/>
        </w:rPr>
        <w:t xml:space="preserve">  определяется на уровне центра тяжести той части площади растянутой зоны бетона, в пределах которой растягивающие напряжения не превышают 1,4</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ser</w:t>
      </w:r>
      <w:r w:rsidRPr="002C66D7">
        <w:rPr>
          <w:rFonts w:ascii="Times New Roman" w:hAnsi="Times New Roman" w:cs="Times New Roman"/>
          <w:sz w:val="24"/>
          <w:szCs w:val="24"/>
        </w:rPr>
        <w:t>.</w:t>
      </w:r>
    </w:p>
    <w:p w14:paraId="12B7E60D" w14:textId="77777777" w:rsidR="002A60B2"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Напряжения в ненапрягаемой арматуре при смешанном армировании допускается определять по формуле</w:t>
      </w:r>
    </w:p>
    <w:p w14:paraId="34012E0E" w14:textId="77777777" w:rsidR="00FC6C8C" w:rsidRPr="002C66D7" w:rsidRDefault="002A60B2"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ab/>
      </w:r>
      <w:r w:rsidR="00FC6C8C" w:rsidRPr="002C66D7">
        <w:rPr>
          <w:rFonts w:ascii="Times New Roman" w:hAnsi="Times New Roman" w:cs="Times New Roman"/>
          <w:sz w:val="24"/>
          <w:szCs w:val="24"/>
        </w:rPr>
        <w:tab/>
      </w:r>
      <w:r w:rsidR="00FC6C8C" w:rsidRPr="002C66D7">
        <w:rPr>
          <w:rFonts w:ascii="Times New Roman" w:hAnsi="Times New Roman" w:cs="Times New Roman"/>
          <w:sz w:val="24"/>
          <w:szCs w:val="24"/>
        </w:rPr>
        <w:tab/>
      </w:r>
      <w:r w:rsidR="00FC6C8C" w:rsidRPr="002C66D7">
        <w:rPr>
          <w:rFonts w:ascii="Times New Roman" w:hAnsi="Times New Roman" w:cs="Times New Roman"/>
          <w:sz w:val="24"/>
          <w:szCs w:val="24"/>
        </w:rPr>
        <w:tab/>
      </w:r>
      <w:r w:rsidRPr="002C66D7">
        <w:rPr>
          <w:rFonts w:ascii="Times New Roman" w:hAnsi="Times New Roman" w:cs="Times New Roman"/>
          <w:position w:val="-28"/>
          <w:sz w:val="24"/>
          <w:szCs w:val="24"/>
        </w:rPr>
        <w:object w:dxaOrig="960" w:dyaOrig="639" w14:anchorId="78A156A3">
          <v:shape id="_x0000_i1131" type="#_x0000_t75" style="width:48pt;height:31.5pt" o:ole="">
            <v:imagedata r:id="rId238" o:title=""/>
          </v:shape>
          <o:OLEObject Type="Embed" ProgID="Equation.3" ShapeID="_x0000_i1131" DrawAspect="Content" ObjectID="_1681831067" r:id="rId239"/>
        </w:object>
      </w:r>
      <w:r w:rsidR="00FC6C8C" w:rsidRPr="002C66D7">
        <w:rPr>
          <w:rFonts w:ascii="Times New Roman" w:hAnsi="Times New Roman" w:cs="Times New Roman"/>
          <w:sz w:val="24"/>
          <w:szCs w:val="24"/>
        </w:rPr>
        <w:t xml:space="preserve"> </w:t>
      </w:r>
      <w:proofErr w:type="gramStart"/>
      <w:r w:rsidR="00FC6C8C" w:rsidRPr="002C66D7">
        <w:rPr>
          <w:rFonts w:ascii="Times New Roman" w:hAnsi="Times New Roman" w:cs="Times New Roman"/>
          <w:sz w:val="24"/>
          <w:szCs w:val="24"/>
        </w:rPr>
        <w:t xml:space="preserve">,   </w:t>
      </w:r>
      <w:proofErr w:type="gram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(7.98)</w:t>
      </w:r>
    </w:p>
    <w:p w14:paraId="269267F9" w14:textId="1B31B165" w:rsidR="00FC6C8C" w:rsidRPr="002C66D7" w:rsidRDefault="00FC6C8C" w:rsidP="00540082">
      <w:pPr>
        <w:pStyle w:val="ConsPlusNormal"/>
        <w:widowControl/>
        <w:shd w:val="clear" w:color="auto" w:fill="FFFFFF"/>
        <w:suppressAutoHyphens/>
        <w:ind w:left="1134" w:hanging="1134"/>
        <w:jc w:val="both"/>
        <w:rPr>
          <w:rFonts w:ascii="Times New Roman" w:hAnsi="Times New Roman" w:cs="Times New Roman"/>
          <w:sz w:val="24"/>
          <w:szCs w:val="24"/>
        </w:rPr>
      </w:pPr>
      <w:r w:rsidRPr="002C66D7">
        <w:rPr>
          <w:rFonts w:ascii="Times New Roman" w:hAnsi="Times New Roman" w:cs="Times New Roman"/>
          <w:sz w:val="24"/>
          <w:szCs w:val="24"/>
        </w:rPr>
        <w:t>где</w:t>
      </w:r>
      <w:r w:rsidR="00540082">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bts</w:t>
      </w:r>
      <w:proofErr w:type="spellEnd"/>
      <w:r w:rsidRPr="002C66D7">
        <w:rPr>
          <w:rFonts w:ascii="Times New Roman" w:hAnsi="Times New Roman" w:cs="Times New Roman"/>
          <w:sz w:val="24"/>
          <w:szCs w:val="24"/>
        </w:rPr>
        <w:t xml:space="preserve"> </w:t>
      </w:r>
      <w:r w:rsidR="002A60B2"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напряжения в бетоне на уровне центра тяжести части площади </w:t>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bts</w:t>
      </w:r>
      <w:proofErr w:type="spellEnd"/>
      <w:r w:rsidRPr="002C66D7">
        <w:rPr>
          <w:rFonts w:ascii="Times New Roman" w:hAnsi="Times New Roman" w:cs="Times New Roman"/>
          <w:sz w:val="24"/>
          <w:szCs w:val="24"/>
        </w:rPr>
        <w:t xml:space="preserve"> растянутой зоны бетона, в пределах которой напряжения в бетоне превышают 1,4</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ser</w:t>
      </w:r>
      <w:r w:rsidRPr="002C66D7">
        <w:rPr>
          <w:rFonts w:ascii="Times New Roman" w:hAnsi="Times New Roman" w:cs="Times New Roman"/>
          <w:sz w:val="24"/>
          <w:szCs w:val="24"/>
        </w:rPr>
        <w:t>;</w:t>
      </w:r>
    </w:p>
    <w:p w14:paraId="59AB7513" w14:textId="77777777" w:rsidR="00FC6C8C" w:rsidRPr="002C66D7" w:rsidRDefault="002A60B2" w:rsidP="000E5789">
      <w:pPr>
        <w:pStyle w:val="ConsPlusNormal"/>
        <w:widowControl/>
        <w:shd w:val="clear" w:color="auto" w:fill="FFFFFF"/>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28"/>
          <w:sz w:val="24"/>
          <w:szCs w:val="24"/>
        </w:rPr>
        <w:object w:dxaOrig="960" w:dyaOrig="639" w14:anchorId="608592D7">
          <v:shape id="_x0000_i1132" type="#_x0000_t75" style="width:48pt;height:31.5pt" o:ole="">
            <v:imagedata r:id="rId240" o:title=""/>
          </v:shape>
          <o:OLEObject Type="Embed" ProgID="Equation.3" ShapeID="_x0000_i1132" DrawAspect="Content" ObjectID="_1681831068" r:id="rId241"/>
        </w:object>
      </w:r>
      <w:r w:rsidR="00994D06"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(7.99)</w:t>
      </w:r>
    </w:p>
    <w:p w14:paraId="21B74DE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7.109 Коэффициенты раскрытия трещин  </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следует принимать в зависимости от радиуса армирования </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r</w:t>
      </w:r>
      <w:r w:rsidRPr="002C66D7">
        <w:rPr>
          <w:rFonts w:ascii="Times New Roman" w:hAnsi="Times New Roman" w:cs="Times New Roman"/>
          <w:sz w:val="24"/>
          <w:szCs w:val="24"/>
        </w:rPr>
        <w:t xml:space="preserve"> ,см, равными:</w:t>
      </w:r>
    </w:p>
    <w:p w14:paraId="1034049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0,35</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r</w:t>
      </w:r>
      <w:r w:rsidRPr="002C66D7">
        <w:rPr>
          <w:rFonts w:ascii="Times New Roman" w:hAnsi="Times New Roman" w:cs="Times New Roman"/>
          <w:sz w:val="24"/>
          <w:szCs w:val="24"/>
        </w:rPr>
        <w:t xml:space="preserve"> </w:t>
      </w:r>
      <w:r w:rsidR="002A60B2"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гладкой стержневой арматуры, арматурных пучков из гладкой проволоки и для стальных закрытых канатов;</w:t>
      </w:r>
    </w:p>
    <w:p w14:paraId="369FCEE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1,5</w:t>
      </w:r>
      <w:r w:rsidRPr="002C66D7">
        <w:rPr>
          <w:rFonts w:ascii="Times New Roman" w:hAnsi="Times New Roman" w:cs="Times New Roman"/>
          <w:position w:val="-12"/>
          <w:sz w:val="24"/>
          <w:szCs w:val="24"/>
        </w:rPr>
        <w:object w:dxaOrig="520" w:dyaOrig="400" w14:anchorId="7F5F2409">
          <v:shape id="_x0000_i1133" type="#_x0000_t75" style="width:25.5pt;height:19.5pt" o:ole="">
            <v:imagedata r:id="rId242" o:title=""/>
          </v:shape>
          <o:OLEObject Type="Embed" ProgID="Equation.3" ShapeID="_x0000_i1133" DrawAspect="Content" ObjectID="_1681831069" r:id="rId243"/>
        </w:object>
      </w:r>
      <w:r w:rsidRPr="002C66D7">
        <w:rPr>
          <w:rFonts w:ascii="Times New Roman" w:hAnsi="Times New Roman" w:cs="Times New Roman"/>
          <w:sz w:val="24"/>
          <w:szCs w:val="24"/>
        </w:rPr>
        <w:t xml:space="preserve"> </w:t>
      </w:r>
      <w:r w:rsidR="002A60B2"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стержневой арматуры периодического профиля, проволок периодического профиля класса </w:t>
      </w:r>
      <w:proofErr w:type="spellStart"/>
      <w:r w:rsidRPr="002C66D7">
        <w:rPr>
          <w:rFonts w:ascii="Times New Roman" w:hAnsi="Times New Roman" w:cs="Times New Roman"/>
          <w:sz w:val="24"/>
          <w:szCs w:val="24"/>
        </w:rPr>
        <w:t>Вр</w:t>
      </w:r>
      <w:proofErr w:type="spellEnd"/>
      <w:r w:rsidRPr="002C66D7">
        <w:rPr>
          <w:rFonts w:ascii="Times New Roman" w:hAnsi="Times New Roman" w:cs="Times New Roman"/>
          <w:sz w:val="24"/>
          <w:szCs w:val="24"/>
        </w:rPr>
        <w:t xml:space="preserve">, пучков из этой проволоки, канатов класса К7 и пучков из них, стальных канатов со спиральной и двойной </w:t>
      </w:r>
      <w:proofErr w:type="spellStart"/>
      <w:r w:rsidRPr="002C66D7">
        <w:rPr>
          <w:rFonts w:ascii="Times New Roman" w:hAnsi="Times New Roman" w:cs="Times New Roman"/>
          <w:sz w:val="24"/>
          <w:szCs w:val="24"/>
        </w:rPr>
        <w:t>свивкой</w:t>
      </w:r>
      <w:proofErr w:type="spellEnd"/>
      <w:r w:rsidRPr="002C66D7">
        <w:rPr>
          <w:rFonts w:ascii="Times New Roman" w:hAnsi="Times New Roman" w:cs="Times New Roman"/>
          <w:sz w:val="24"/>
          <w:szCs w:val="24"/>
        </w:rPr>
        <w:t>, а также для любой арматуры в стенках.</w:t>
      </w:r>
    </w:p>
    <w:p w14:paraId="2BD10514" w14:textId="63C359D7" w:rsidR="00FC6C8C" w:rsidRPr="009C1474"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9C1474">
        <w:rPr>
          <w:rFonts w:ascii="Times New Roman" w:hAnsi="Times New Roman" w:cs="Times New Roman"/>
          <w:sz w:val="24"/>
          <w:szCs w:val="24"/>
        </w:rPr>
        <w:t xml:space="preserve">7.110 </w:t>
      </w:r>
      <w:r w:rsidR="009C1474" w:rsidRPr="009C1474">
        <w:rPr>
          <w:rFonts w:ascii="Times New Roman" w:hAnsi="Times New Roman" w:cs="Times New Roman"/>
          <w:sz w:val="24"/>
          <w:szCs w:val="24"/>
        </w:rPr>
        <w:t>При расчете ширины раскрытия нормальных трещин радиус армирования должен определяться без учета напрягаемой арматуры, натянутой на бетон, находящейся в открытых или закрытых каналах, а также арматуры, не имеющей сцепления с бетоном, по формуле</w:t>
      </w:r>
    </w:p>
    <w:p w14:paraId="0CBC9A99" w14:textId="77777777" w:rsidR="00FC6C8C" w:rsidRPr="002C66D7" w:rsidRDefault="00FC6C8C" w:rsidP="000E5789">
      <w:pPr>
        <w:pStyle w:val="ConsPlusNormal"/>
        <w:widowControl/>
        <w:shd w:val="clear" w:color="auto" w:fill="FFFFFF"/>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2A60B2" w:rsidRPr="002C66D7">
        <w:rPr>
          <w:rFonts w:ascii="Times New Roman" w:hAnsi="Times New Roman" w:cs="Times New Roman"/>
          <w:position w:val="-26"/>
          <w:sz w:val="24"/>
          <w:szCs w:val="24"/>
        </w:rPr>
        <w:object w:dxaOrig="1080" w:dyaOrig="620" w14:anchorId="7FF6569D">
          <v:shape id="_x0000_i1134" type="#_x0000_t75" style="width:54pt;height:30.75pt" o:ole="">
            <v:imagedata r:id="rId244" o:title=""/>
          </v:shape>
          <o:OLEObject Type="Embed" ProgID="Equation.3" ShapeID="_x0000_i1134" DrawAspect="Content" ObjectID="_1681831070" r:id="rId245"/>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(7.100)</w:t>
      </w:r>
    </w:p>
    <w:p w14:paraId="3A839A40" w14:textId="77777777" w:rsidR="002A60B2"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r</w:t>
      </w:r>
      <w:proofErr w:type="spellEnd"/>
      <w:r w:rsidRPr="002C66D7">
        <w:rPr>
          <w:rFonts w:ascii="Times New Roman" w:hAnsi="Times New Roman" w:cs="Times New Roman"/>
          <w:sz w:val="24"/>
          <w:szCs w:val="24"/>
        </w:rPr>
        <w:t xml:space="preserve">  </w:t>
      </w:r>
      <w:r w:rsidR="002A60B2" w:rsidRPr="002C66D7">
        <w:rPr>
          <w:rFonts w:ascii="Times New Roman" w:hAnsi="Times New Roman" w:cs="Times New Roman"/>
          <w:sz w:val="24"/>
          <w:szCs w:val="24"/>
        </w:rPr>
        <w:t>—</w:t>
      </w:r>
      <w:r w:rsidRPr="002C66D7">
        <w:rPr>
          <w:rFonts w:ascii="Times New Roman" w:hAnsi="Times New Roman" w:cs="Times New Roman"/>
          <w:sz w:val="24"/>
          <w:szCs w:val="24"/>
        </w:rPr>
        <w:t xml:space="preserve"> площадь зоны взаимодействия для нормального сечения, принимаемая </w:t>
      </w:r>
    </w:p>
    <w:p w14:paraId="65C16BB4" w14:textId="77777777" w:rsidR="00FC6C8C" w:rsidRPr="002C66D7" w:rsidRDefault="002A60B2"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pacing w:val="-6"/>
          <w:sz w:val="24"/>
          <w:szCs w:val="24"/>
        </w:rPr>
        <w:t xml:space="preserve">ограниченной наружным контуром сечения и радиусом взаимодействия </w:t>
      </w:r>
      <w:r w:rsidR="00FC6C8C" w:rsidRPr="002C66D7">
        <w:rPr>
          <w:rFonts w:ascii="Times New Roman" w:hAnsi="Times New Roman" w:cs="Times New Roman"/>
          <w:i/>
          <w:spacing w:val="-6"/>
          <w:sz w:val="24"/>
          <w:szCs w:val="24"/>
        </w:rPr>
        <w:t>r</w:t>
      </w:r>
      <w:r w:rsidR="00FC6C8C" w:rsidRPr="002C66D7">
        <w:rPr>
          <w:rFonts w:ascii="Times New Roman" w:hAnsi="Times New Roman" w:cs="Times New Roman"/>
          <w:spacing w:val="-6"/>
          <w:sz w:val="24"/>
          <w:szCs w:val="24"/>
        </w:rPr>
        <w:t xml:space="preserve"> = 6</w:t>
      </w:r>
      <w:r w:rsidR="00FC6C8C" w:rsidRPr="002C66D7">
        <w:rPr>
          <w:rFonts w:ascii="Times New Roman" w:hAnsi="Times New Roman" w:cs="Times New Roman"/>
          <w:i/>
          <w:spacing w:val="-6"/>
          <w:sz w:val="24"/>
          <w:szCs w:val="24"/>
        </w:rPr>
        <w:t>d</w:t>
      </w:r>
      <w:r w:rsidR="00FC6C8C" w:rsidRPr="002C66D7">
        <w:rPr>
          <w:rFonts w:ascii="Times New Roman" w:hAnsi="Times New Roman" w:cs="Times New Roman"/>
          <w:spacing w:val="-6"/>
          <w:sz w:val="24"/>
          <w:szCs w:val="24"/>
        </w:rPr>
        <w:t>;</w:t>
      </w:r>
    </w:p>
    <w:p w14:paraId="484DCC28" w14:textId="77777777" w:rsidR="002A60B2" w:rsidRPr="002C66D7" w:rsidRDefault="002A60B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sym w:font="Symbol" w:char="F062"/>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коэффициент, учитывающий степень сцепления арматурных элементов с </w:t>
      </w:r>
    </w:p>
    <w:p w14:paraId="6B9DE65B" w14:textId="77777777" w:rsidR="00FC6C8C" w:rsidRPr="002C66D7" w:rsidRDefault="002A60B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бетоном согласно таблице 7.26;</w:t>
      </w:r>
    </w:p>
    <w:p w14:paraId="239B2A5F" w14:textId="77777777" w:rsidR="00FC6C8C" w:rsidRPr="002C66D7" w:rsidRDefault="002A60B2"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n</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число арматурных элементов с одинаковым номинальным диаметром  </w:t>
      </w:r>
      <w:r w:rsidR="00FC6C8C" w:rsidRPr="002C66D7">
        <w:rPr>
          <w:rFonts w:ascii="Times New Roman" w:hAnsi="Times New Roman" w:cs="Times New Roman"/>
          <w:i/>
          <w:sz w:val="24"/>
          <w:szCs w:val="24"/>
        </w:rPr>
        <w:t>d</w:t>
      </w:r>
      <w:r w:rsidR="00FC6C8C" w:rsidRPr="002C66D7">
        <w:rPr>
          <w:rFonts w:ascii="Times New Roman" w:hAnsi="Times New Roman" w:cs="Times New Roman"/>
          <w:sz w:val="24"/>
          <w:szCs w:val="24"/>
        </w:rPr>
        <w:t>;</w:t>
      </w:r>
    </w:p>
    <w:p w14:paraId="12B534FD" w14:textId="77777777" w:rsidR="00FC6C8C" w:rsidRPr="002C66D7" w:rsidRDefault="002A60B2"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 </w:t>
      </w:r>
      <w:r w:rsidR="00FC6C8C" w:rsidRPr="002C66D7">
        <w:rPr>
          <w:rFonts w:ascii="Times New Roman" w:hAnsi="Times New Roman" w:cs="Times New Roman"/>
          <w:spacing w:val="-6"/>
          <w:sz w:val="24"/>
          <w:szCs w:val="24"/>
        </w:rPr>
        <w:t>диаметр одного стержня (включая случаи расположения стержней в группах).</w:t>
      </w:r>
    </w:p>
    <w:p w14:paraId="4CBE836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Для непрямоугольных сечений с арматурой, равномерно распределенной по контуру, радиус взаимодействия принимается </w:t>
      </w:r>
      <w:r w:rsidRPr="002C66D7">
        <w:rPr>
          <w:rFonts w:ascii="Times New Roman" w:hAnsi="Times New Roman" w:cs="Times New Roman"/>
          <w:i/>
          <w:sz w:val="24"/>
          <w:szCs w:val="24"/>
        </w:rPr>
        <w:t>r</w:t>
      </w:r>
      <w:r w:rsidRPr="002C66D7">
        <w:rPr>
          <w:rFonts w:ascii="Times New Roman" w:hAnsi="Times New Roman" w:cs="Times New Roman"/>
          <w:sz w:val="24"/>
          <w:szCs w:val="24"/>
        </w:rPr>
        <w:t xml:space="preserve"> = 3</w:t>
      </w:r>
      <w:r w:rsidRPr="002C66D7">
        <w:rPr>
          <w:rFonts w:ascii="Times New Roman" w:hAnsi="Times New Roman" w:cs="Times New Roman"/>
          <w:i/>
          <w:sz w:val="24"/>
          <w:szCs w:val="24"/>
        </w:rPr>
        <w:t>d</w:t>
      </w:r>
      <w:r w:rsidRPr="002C66D7">
        <w:rPr>
          <w:rFonts w:ascii="Times New Roman" w:hAnsi="Times New Roman" w:cs="Times New Roman"/>
          <w:sz w:val="24"/>
          <w:szCs w:val="24"/>
        </w:rPr>
        <w:t>.</w:t>
      </w:r>
    </w:p>
    <w:p w14:paraId="43C4212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пучков и канатов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соответствует наружному контуру арматурного элемента, а</w:t>
      </w:r>
      <w:r w:rsidR="009F386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r</w:t>
      </w:r>
      <w:r w:rsidRPr="002C66D7">
        <w:rPr>
          <w:rFonts w:ascii="Times New Roman" w:hAnsi="Times New Roman" w:cs="Times New Roman"/>
          <w:sz w:val="24"/>
          <w:szCs w:val="24"/>
        </w:rPr>
        <w:t xml:space="preserve"> = 5</w:t>
      </w:r>
      <w:r w:rsidRPr="002C66D7">
        <w:rPr>
          <w:rFonts w:ascii="Times New Roman" w:hAnsi="Times New Roman" w:cs="Times New Roman"/>
          <w:i/>
          <w:sz w:val="24"/>
          <w:szCs w:val="24"/>
        </w:rPr>
        <w:t>d</w:t>
      </w:r>
      <w:r w:rsidRPr="002C66D7">
        <w:rPr>
          <w:rFonts w:ascii="Times New Roman" w:hAnsi="Times New Roman" w:cs="Times New Roman"/>
          <w:sz w:val="24"/>
          <w:szCs w:val="24"/>
        </w:rPr>
        <w:t>.</w:t>
      </w:r>
    </w:p>
    <w:p w14:paraId="563865A7" w14:textId="4F9D7DD9"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Радиус взаимодействия </w:t>
      </w:r>
      <w:r w:rsidRPr="002C66D7">
        <w:rPr>
          <w:rFonts w:ascii="Times New Roman" w:hAnsi="Times New Roman" w:cs="Times New Roman"/>
          <w:i/>
          <w:sz w:val="24"/>
          <w:szCs w:val="24"/>
        </w:rPr>
        <w:t>r</w:t>
      </w:r>
      <w:r w:rsidRPr="002C66D7">
        <w:rPr>
          <w:rFonts w:ascii="Times New Roman" w:hAnsi="Times New Roman" w:cs="Times New Roman"/>
          <w:sz w:val="24"/>
          <w:szCs w:val="24"/>
        </w:rPr>
        <w:t xml:space="preserve"> следует откладывать от крайнего, ближайшего к нейтральной оси ряда стержня. Если в крайнем ряду установлено менее половины площади поперечного сечения стержней по отношению к площади арматуры в каждом из остальных рядов, то </w:t>
      </w:r>
      <w:r w:rsidRPr="002C66D7">
        <w:rPr>
          <w:rFonts w:ascii="Times New Roman" w:hAnsi="Times New Roman" w:cs="Times New Roman"/>
          <w:i/>
          <w:sz w:val="24"/>
          <w:szCs w:val="24"/>
        </w:rPr>
        <w:t xml:space="preserve">r </w:t>
      </w:r>
      <w:r w:rsidRPr="002C66D7">
        <w:rPr>
          <w:rFonts w:ascii="Times New Roman" w:hAnsi="Times New Roman" w:cs="Times New Roman"/>
          <w:sz w:val="24"/>
          <w:szCs w:val="24"/>
        </w:rPr>
        <w:t xml:space="preserve">следует откладывать от предпоследнего ряда с полным числом стержней; в круглых сечениях </w:t>
      </w:r>
      <w:r w:rsidRPr="002C66D7">
        <w:rPr>
          <w:rFonts w:ascii="Times New Roman" w:hAnsi="Times New Roman" w:cs="Times New Roman"/>
          <w:i/>
          <w:sz w:val="24"/>
          <w:szCs w:val="24"/>
        </w:rPr>
        <w:t xml:space="preserve">r </w:t>
      </w:r>
      <w:r w:rsidRPr="002C66D7">
        <w:rPr>
          <w:rFonts w:ascii="Times New Roman" w:hAnsi="Times New Roman" w:cs="Times New Roman"/>
          <w:sz w:val="24"/>
          <w:szCs w:val="24"/>
        </w:rPr>
        <w:t>следует откладывать от оси наиболее напряженного стержня в сторону нейтральной оси, а при пучках стержней – от оси внутреннего стержня наиболее напряженного пучка.</w:t>
      </w:r>
    </w:p>
    <w:p w14:paraId="4CA09002"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7.26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5268"/>
        <w:gridCol w:w="3348"/>
      </w:tblGrid>
      <w:tr w:rsidR="00FC6C8C" w:rsidRPr="002C66D7" w14:paraId="0B2D5F16" w14:textId="77777777">
        <w:trPr>
          <w:jc w:val="center"/>
        </w:trPr>
        <w:tc>
          <w:tcPr>
            <w:tcW w:w="6048" w:type="dxa"/>
            <w:gridSpan w:val="2"/>
            <w:tcBorders>
              <w:bottom w:val="single" w:sz="4" w:space="0" w:color="auto"/>
            </w:tcBorders>
          </w:tcPr>
          <w:p w14:paraId="46C17C7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Вид армирования конструкции</w:t>
            </w:r>
          </w:p>
        </w:tc>
        <w:tc>
          <w:tcPr>
            <w:tcW w:w="3523" w:type="dxa"/>
            <w:tcBorders>
              <w:bottom w:val="single" w:sz="4" w:space="0" w:color="auto"/>
            </w:tcBorders>
          </w:tcPr>
          <w:p w14:paraId="07D1802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Коэффициент β</w:t>
            </w:r>
          </w:p>
        </w:tc>
      </w:tr>
      <w:tr w:rsidR="00FC6C8C" w:rsidRPr="002C66D7" w14:paraId="65C9B8AE" w14:textId="77777777">
        <w:trPr>
          <w:cantSplit/>
          <w:jc w:val="center"/>
        </w:trPr>
        <w:tc>
          <w:tcPr>
            <w:tcW w:w="468" w:type="dxa"/>
            <w:tcBorders>
              <w:bottom w:val="nil"/>
              <w:right w:val="nil"/>
            </w:tcBorders>
          </w:tcPr>
          <w:p w14:paraId="66A59473"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1</w:t>
            </w:r>
          </w:p>
        </w:tc>
        <w:tc>
          <w:tcPr>
            <w:tcW w:w="5580" w:type="dxa"/>
            <w:tcBorders>
              <w:left w:val="nil"/>
              <w:bottom w:val="nil"/>
            </w:tcBorders>
            <w:vAlign w:val="center"/>
          </w:tcPr>
          <w:p w14:paraId="793CE839" w14:textId="77777777" w:rsidR="00FC6C8C" w:rsidRPr="002C66D7" w:rsidRDefault="00FC6C8C" w:rsidP="000E5789">
            <w:pPr>
              <w:pStyle w:val="ConsPlusNorma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Одиночные стержни (гладкие и периодического профиля), одиночные проволоки периодического профиля или арматурные канаты класса К7 </w:t>
            </w:r>
          </w:p>
        </w:tc>
        <w:tc>
          <w:tcPr>
            <w:tcW w:w="3523" w:type="dxa"/>
            <w:tcBorders>
              <w:bottom w:val="nil"/>
            </w:tcBorders>
          </w:tcPr>
          <w:p w14:paraId="30A5DAD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1,00</w:t>
            </w:r>
          </w:p>
        </w:tc>
      </w:tr>
      <w:tr w:rsidR="00FC6C8C" w:rsidRPr="002C66D7" w14:paraId="3219DE2A" w14:textId="77777777">
        <w:trPr>
          <w:cantSplit/>
          <w:jc w:val="center"/>
        </w:trPr>
        <w:tc>
          <w:tcPr>
            <w:tcW w:w="468" w:type="dxa"/>
            <w:tcBorders>
              <w:top w:val="nil"/>
              <w:bottom w:val="nil"/>
              <w:right w:val="nil"/>
            </w:tcBorders>
          </w:tcPr>
          <w:p w14:paraId="06BEE31A"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2</w:t>
            </w:r>
          </w:p>
        </w:tc>
        <w:tc>
          <w:tcPr>
            <w:tcW w:w="5580" w:type="dxa"/>
            <w:tcBorders>
              <w:top w:val="nil"/>
              <w:left w:val="nil"/>
              <w:bottom w:val="nil"/>
            </w:tcBorders>
            <w:vAlign w:val="center"/>
          </w:tcPr>
          <w:p w14:paraId="641B0188" w14:textId="77777777" w:rsidR="00FC6C8C" w:rsidRPr="002C66D7" w:rsidRDefault="00FC6C8C" w:rsidP="000E5789">
            <w:pPr>
              <w:pStyle w:val="ConsPlusNormal"/>
              <w:shd w:val="clear" w:color="auto" w:fill="FFFFFF"/>
              <w:suppressAutoHyphens/>
              <w:ind w:firstLine="0"/>
              <w:jc w:val="both"/>
              <w:rPr>
                <w:rFonts w:ascii="Times New Roman" w:hAnsi="Times New Roman" w:cs="Times New Roman"/>
              </w:rPr>
            </w:pPr>
            <w:r w:rsidRPr="002C66D7">
              <w:rPr>
                <w:rFonts w:ascii="Times New Roman" w:hAnsi="Times New Roman" w:cs="Times New Roman"/>
                <w:shd w:val="clear" w:color="auto" w:fill="FFFFFF"/>
              </w:rPr>
              <w:t>Ряды</w:t>
            </w:r>
            <w:r w:rsidRPr="002C66D7">
              <w:rPr>
                <w:rFonts w:ascii="Times New Roman" w:hAnsi="Times New Roman" w:cs="Times New Roman"/>
              </w:rPr>
              <w:t xml:space="preserve"> из двух стержней (без просветов), группами из сдвоенных стержней (с просветами между группами стержней)</w:t>
            </w:r>
          </w:p>
        </w:tc>
        <w:tc>
          <w:tcPr>
            <w:tcW w:w="3523" w:type="dxa"/>
            <w:tcBorders>
              <w:top w:val="nil"/>
              <w:bottom w:val="nil"/>
            </w:tcBorders>
          </w:tcPr>
          <w:p w14:paraId="7B16BB3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0,85</w:t>
            </w:r>
          </w:p>
        </w:tc>
      </w:tr>
      <w:tr w:rsidR="00FC6C8C" w:rsidRPr="002C66D7" w14:paraId="78BF88D6" w14:textId="77777777">
        <w:trPr>
          <w:cantSplit/>
          <w:jc w:val="center"/>
        </w:trPr>
        <w:tc>
          <w:tcPr>
            <w:tcW w:w="468" w:type="dxa"/>
            <w:tcBorders>
              <w:top w:val="nil"/>
              <w:bottom w:val="nil"/>
              <w:right w:val="nil"/>
            </w:tcBorders>
          </w:tcPr>
          <w:p w14:paraId="256CC45B"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3</w:t>
            </w:r>
          </w:p>
        </w:tc>
        <w:tc>
          <w:tcPr>
            <w:tcW w:w="5580" w:type="dxa"/>
            <w:tcBorders>
              <w:top w:val="nil"/>
              <w:left w:val="nil"/>
              <w:bottom w:val="nil"/>
            </w:tcBorders>
            <w:vAlign w:val="center"/>
          </w:tcPr>
          <w:p w14:paraId="58B59B64" w14:textId="77777777" w:rsidR="00FC6C8C" w:rsidRPr="002C66D7" w:rsidRDefault="00FC6C8C" w:rsidP="000E5789">
            <w:pPr>
              <w:pStyle w:val="ConsPlusNorma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То же, из трех стержней (с просветами между группами стержней), стальные канаты со спиральной и двойной </w:t>
            </w:r>
            <w:proofErr w:type="spellStart"/>
            <w:r w:rsidRPr="002C66D7">
              <w:rPr>
                <w:rFonts w:ascii="Times New Roman" w:hAnsi="Times New Roman" w:cs="Times New Roman"/>
              </w:rPr>
              <w:t>свивкой</w:t>
            </w:r>
            <w:proofErr w:type="spellEnd"/>
            <w:r w:rsidRPr="002C66D7">
              <w:rPr>
                <w:rFonts w:ascii="Times New Roman" w:hAnsi="Times New Roman" w:cs="Times New Roman"/>
              </w:rPr>
              <w:t>, пучки из арматурных канатов класса К7</w:t>
            </w:r>
          </w:p>
        </w:tc>
        <w:tc>
          <w:tcPr>
            <w:tcW w:w="3523" w:type="dxa"/>
            <w:tcBorders>
              <w:top w:val="nil"/>
              <w:bottom w:val="nil"/>
            </w:tcBorders>
          </w:tcPr>
          <w:p w14:paraId="4A173E5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0,75</w:t>
            </w:r>
          </w:p>
        </w:tc>
      </w:tr>
      <w:tr w:rsidR="00FC6C8C" w:rsidRPr="002C66D7" w14:paraId="16CD2C45" w14:textId="77777777">
        <w:trPr>
          <w:cantSplit/>
          <w:jc w:val="center"/>
        </w:trPr>
        <w:tc>
          <w:tcPr>
            <w:tcW w:w="468" w:type="dxa"/>
            <w:tcBorders>
              <w:top w:val="nil"/>
              <w:bottom w:val="nil"/>
              <w:right w:val="nil"/>
            </w:tcBorders>
          </w:tcPr>
          <w:p w14:paraId="66F175E5"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4</w:t>
            </w:r>
          </w:p>
        </w:tc>
        <w:tc>
          <w:tcPr>
            <w:tcW w:w="5580" w:type="dxa"/>
            <w:tcBorders>
              <w:top w:val="nil"/>
              <w:left w:val="nil"/>
              <w:bottom w:val="nil"/>
            </w:tcBorders>
            <w:vAlign w:val="center"/>
          </w:tcPr>
          <w:p w14:paraId="5844D1A5" w14:textId="77777777" w:rsidR="00FC6C8C" w:rsidRPr="002C66D7" w:rsidRDefault="00FC6C8C" w:rsidP="000E5789">
            <w:pPr>
              <w:pStyle w:val="ConsPlusNorma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Пучки с числом проволок до 24 включительно</w:t>
            </w:r>
          </w:p>
        </w:tc>
        <w:tc>
          <w:tcPr>
            <w:tcW w:w="3523" w:type="dxa"/>
            <w:tcBorders>
              <w:top w:val="nil"/>
              <w:bottom w:val="nil"/>
            </w:tcBorders>
          </w:tcPr>
          <w:p w14:paraId="632B7FA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0,65</w:t>
            </w:r>
          </w:p>
        </w:tc>
      </w:tr>
      <w:tr w:rsidR="00FC6C8C" w:rsidRPr="002C66D7" w14:paraId="31272291" w14:textId="77777777">
        <w:trPr>
          <w:cantSplit/>
          <w:jc w:val="center"/>
        </w:trPr>
        <w:tc>
          <w:tcPr>
            <w:tcW w:w="468" w:type="dxa"/>
            <w:tcBorders>
              <w:top w:val="nil"/>
              <w:bottom w:val="single" w:sz="4" w:space="0" w:color="auto"/>
              <w:right w:val="nil"/>
            </w:tcBorders>
          </w:tcPr>
          <w:p w14:paraId="58281D8B"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5</w:t>
            </w:r>
          </w:p>
        </w:tc>
        <w:tc>
          <w:tcPr>
            <w:tcW w:w="5580" w:type="dxa"/>
            <w:tcBorders>
              <w:top w:val="nil"/>
              <w:left w:val="nil"/>
              <w:bottom w:val="single" w:sz="4" w:space="0" w:color="auto"/>
            </w:tcBorders>
            <w:vAlign w:val="center"/>
          </w:tcPr>
          <w:p w14:paraId="16024C78"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Пучки с числом проволок свыше 24 или стальные закрытые канаты</w:t>
            </w:r>
          </w:p>
        </w:tc>
        <w:tc>
          <w:tcPr>
            <w:tcW w:w="3523" w:type="dxa"/>
            <w:tcBorders>
              <w:top w:val="nil"/>
              <w:bottom w:val="single" w:sz="4" w:space="0" w:color="auto"/>
            </w:tcBorders>
          </w:tcPr>
          <w:p w14:paraId="713C4B7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0,50</w:t>
            </w:r>
          </w:p>
        </w:tc>
      </w:tr>
    </w:tbl>
    <w:p w14:paraId="3CCD92F9" w14:textId="77777777" w:rsidR="00540082" w:rsidRDefault="00540082"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p>
    <w:p w14:paraId="4565D989" w14:textId="418F982B"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Зона взаимодействия не должна выходить за нейтральную ось, и ее высота не должна превышать высоты сечения, а в центрально</w:t>
      </w:r>
      <w:r w:rsidR="00A1068E" w:rsidRPr="002C66D7">
        <w:rPr>
          <w:rFonts w:ascii="Times New Roman" w:hAnsi="Times New Roman" w:cs="Times New Roman"/>
          <w:sz w:val="24"/>
          <w:szCs w:val="24"/>
        </w:rPr>
        <w:t>-</w:t>
      </w:r>
      <w:r w:rsidRPr="002C66D7">
        <w:rPr>
          <w:rFonts w:ascii="Times New Roman" w:hAnsi="Times New Roman" w:cs="Times New Roman"/>
          <w:sz w:val="24"/>
          <w:szCs w:val="24"/>
        </w:rPr>
        <w:t>растянутых элементах принимается равной всей площади сечения. В круглых сечениях площадь зоны взаимодействия и радиус армирования следует определять для наиболее напряженного стержня или пучка.</w:t>
      </w:r>
    </w:p>
    <w:p w14:paraId="6F5733D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расчете ширины наклонных трещин радиус армирования следует определять по формуле</w:t>
      </w:r>
    </w:p>
    <w:p w14:paraId="7F6C752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r>
      <w:r w:rsidR="00F9555C" w:rsidRPr="002C66D7">
        <w:rPr>
          <w:rFonts w:ascii="Times New Roman" w:hAnsi="Times New Roman" w:cs="Times New Roman"/>
          <w:sz w:val="24"/>
          <w:szCs w:val="24"/>
        </w:rPr>
        <w:t xml:space="preserve">         </w:t>
      </w:r>
      <w:r w:rsidR="00F9555C" w:rsidRPr="002C66D7">
        <w:rPr>
          <w:rFonts w:ascii="Times New Roman" w:hAnsi="Times New Roman" w:cs="Times New Roman"/>
          <w:position w:val="-28"/>
          <w:sz w:val="24"/>
          <w:szCs w:val="24"/>
        </w:rPr>
        <w:object w:dxaOrig="5280" w:dyaOrig="639" w14:anchorId="2865D43A">
          <v:shape id="_x0000_i1135" type="#_x0000_t75" style="width:264pt;height:31.5pt" o:ole="">
            <v:imagedata r:id="rId246" o:title=""/>
          </v:shape>
          <o:OLEObject Type="Embed" ProgID="Equation.3" ShapeID="_x0000_i1135" DrawAspect="Content" ObjectID="_1681831071" r:id="rId247"/>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F9555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(7.101)</w:t>
      </w:r>
    </w:p>
    <w:p w14:paraId="7E1A7516" w14:textId="0E9ACAF0"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r</w:t>
      </w:r>
      <w:proofErr w:type="spellEnd"/>
      <w:r w:rsidRPr="002C66D7">
        <w:rPr>
          <w:rFonts w:ascii="Times New Roman" w:hAnsi="Times New Roman" w:cs="Times New Roman"/>
          <w:sz w:val="24"/>
          <w:szCs w:val="24"/>
        </w:rPr>
        <w:t xml:space="preserve"> </w:t>
      </w:r>
      <w:r w:rsidR="00540082">
        <w:rPr>
          <w:rFonts w:ascii="Times New Roman" w:hAnsi="Times New Roman" w:cs="Times New Roman"/>
          <w:sz w:val="24"/>
          <w:szCs w:val="24"/>
        </w:rPr>
        <w:t>–</w:t>
      </w:r>
      <w:r w:rsidRPr="002C66D7">
        <w:rPr>
          <w:rFonts w:ascii="Times New Roman" w:hAnsi="Times New Roman" w:cs="Times New Roman"/>
          <w:sz w:val="24"/>
          <w:szCs w:val="24"/>
        </w:rPr>
        <w:t xml:space="preserve"> площадь зоны взаимодействия для наклонного сечения, определяемая по формуле</w:t>
      </w:r>
    </w:p>
    <w:p w14:paraId="580AD13D" w14:textId="77777777" w:rsidR="00FC6C8C" w:rsidRPr="002C66D7" w:rsidRDefault="00FC6C8C" w:rsidP="000E5789">
      <w:pPr>
        <w:pStyle w:val="ConsPlusNormal"/>
        <w:widowControl/>
        <w:shd w:val="clear" w:color="auto" w:fill="FFFFFF"/>
        <w:suppressAutoHyphens/>
        <w:spacing w:before="80" w:after="120"/>
        <w:ind w:left="3969" w:firstLine="567"/>
        <w:outlineLvl w:val="0"/>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r</w:t>
      </w:r>
      <w:proofErr w:type="spellEnd"/>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i</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b</w:t>
      </w:r>
      <w:r w:rsidRPr="002C66D7">
        <w:rPr>
          <w:rFonts w:ascii="Times New Roman" w:hAnsi="Times New Roman" w:cs="Times New Roman"/>
          <w:sz w:val="24"/>
          <w:szCs w:val="24"/>
        </w:rPr>
        <w:t>,                                                (7.102)</w:t>
      </w:r>
    </w:p>
    <w:p w14:paraId="320A01EE" w14:textId="77777777" w:rsidR="00FC6C8C" w:rsidRPr="002C66D7" w:rsidRDefault="00B02F36"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l</w:t>
      </w:r>
      <w:r w:rsidR="00FC6C8C" w:rsidRPr="002C66D7">
        <w:rPr>
          <w:rFonts w:ascii="Times New Roman" w:hAnsi="Times New Roman" w:cs="Times New Roman"/>
          <w:i/>
          <w:sz w:val="24"/>
          <w:szCs w:val="24"/>
          <w:vertAlign w:val="subscript"/>
          <w:lang w:val="en-US"/>
        </w:rPr>
        <w:t>i</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длина наклонного сечения стенки по 7.107;</w:t>
      </w:r>
    </w:p>
    <w:p w14:paraId="44F8C919" w14:textId="77777777" w:rsidR="00FC6C8C" w:rsidRPr="002C66D7" w:rsidRDefault="00B02F36"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b</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толщина стенки;</w:t>
      </w:r>
    </w:p>
    <w:p w14:paraId="1747A26B" w14:textId="77777777" w:rsidR="00D61094" w:rsidRPr="002C66D7" w:rsidRDefault="00B02F36"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i/>
          <w:sz w:val="24"/>
          <w:szCs w:val="24"/>
          <w:vertAlign w:val="subscript"/>
          <w:lang w:val="en-US"/>
        </w:rPr>
        <w:t>i</w:t>
      </w:r>
      <w:proofErr w:type="spellEnd"/>
      <w:r w:rsidR="00FC6C8C" w:rsidRPr="002C66D7">
        <w:rPr>
          <w:rFonts w:ascii="Times New Roman" w:hAnsi="Times New Roman" w:cs="Times New Roman"/>
          <w:sz w:val="24"/>
          <w:szCs w:val="24"/>
        </w:rPr>
        <w:t xml:space="preserve">, </w:t>
      </w:r>
      <w:proofErr w:type="spellStart"/>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i/>
          <w:sz w:val="24"/>
          <w:szCs w:val="24"/>
          <w:vertAlign w:val="subscript"/>
          <w:lang w:val="en-US"/>
        </w:rPr>
        <w:t>w</w:t>
      </w:r>
      <w:proofErr w:type="spellEnd"/>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lang w:val="en-US"/>
        </w:rPr>
        <w:t>n</w:t>
      </w:r>
      <w:r w:rsidR="00FC6C8C" w:rsidRPr="002C66D7">
        <w:rPr>
          <w:rFonts w:ascii="Times New Roman" w:hAnsi="Times New Roman" w:cs="Times New Roman"/>
          <w:sz w:val="24"/>
          <w:szCs w:val="24"/>
          <w:vertAlign w:val="subscript"/>
        </w:rPr>
        <w:t>1</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число наклонных стержней</w:t>
      </w:r>
      <w:r w:rsidR="00D61094" w:rsidRPr="002C66D7">
        <w:rPr>
          <w:rFonts w:ascii="Times New Roman" w:hAnsi="Times New Roman" w:cs="Times New Roman"/>
          <w:sz w:val="24"/>
          <w:szCs w:val="24"/>
        </w:rPr>
        <w:t>(или пучков)</w:t>
      </w:r>
      <w:r w:rsidR="00FC6C8C" w:rsidRPr="002C66D7">
        <w:rPr>
          <w:rFonts w:ascii="Times New Roman" w:hAnsi="Times New Roman" w:cs="Times New Roman"/>
          <w:sz w:val="24"/>
          <w:szCs w:val="24"/>
        </w:rPr>
        <w:t xml:space="preserve"> ветвей хомутов и продольных </w:t>
      </w:r>
    </w:p>
    <w:p w14:paraId="322EB0A6" w14:textId="77777777" w:rsidR="00FC6C8C" w:rsidRPr="002C66D7" w:rsidRDefault="00D61094"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стержней в пределах наклонного сечения;</w:t>
      </w:r>
    </w:p>
    <w:p w14:paraId="443B989C" w14:textId="77777777" w:rsidR="00B02F36" w:rsidRPr="002C66D7" w:rsidRDefault="00B02F36"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d</w:t>
      </w:r>
      <w:r w:rsidR="00FC6C8C" w:rsidRPr="002C66D7">
        <w:rPr>
          <w:rFonts w:ascii="Times New Roman" w:hAnsi="Times New Roman" w:cs="Times New Roman"/>
          <w:i/>
          <w:sz w:val="24"/>
          <w:szCs w:val="24"/>
          <w:vertAlign w:val="subscript"/>
          <w:lang w:val="en-US"/>
        </w:rPr>
        <w:t>i</w:t>
      </w:r>
      <w:r w:rsidR="00FC6C8C" w:rsidRPr="002C66D7">
        <w:rPr>
          <w:rFonts w:ascii="Times New Roman" w:hAnsi="Times New Roman" w:cs="Times New Roman"/>
          <w:sz w:val="24"/>
          <w:szCs w:val="24"/>
        </w:rPr>
        <w:t xml:space="preserve">, </w:t>
      </w:r>
      <w:proofErr w:type="spellStart"/>
      <w:r w:rsidR="00FC6C8C" w:rsidRPr="002C66D7">
        <w:rPr>
          <w:rFonts w:ascii="Times New Roman" w:hAnsi="Times New Roman" w:cs="Times New Roman"/>
          <w:i/>
          <w:sz w:val="24"/>
          <w:szCs w:val="24"/>
          <w:lang w:val="en-US"/>
        </w:rPr>
        <w:t>d</w:t>
      </w:r>
      <w:r w:rsidR="00FC6C8C" w:rsidRPr="002C66D7">
        <w:rPr>
          <w:rFonts w:ascii="Times New Roman" w:hAnsi="Times New Roman" w:cs="Times New Roman"/>
          <w:i/>
          <w:sz w:val="24"/>
          <w:szCs w:val="24"/>
          <w:vertAlign w:val="subscript"/>
          <w:lang w:val="en-US"/>
        </w:rPr>
        <w:t>w</w:t>
      </w:r>
      <w:proofErr w:type="spellEnd"/>
      <w:r w:rsidR="00FC6C8C" w:rsidRPr="002C66D7">
        <w:rPr>
          <w:rFonts w:ascii="Times New Roman" w:hAnsi="Times New Roman" w:cs="Times New Roman"/>
          <w:sz w:val="24"/>
          <w:szCs w:val="24"/>
        </w:rPr>
        <w:t xml:space="preserve">, </w:t>
      </w:r>
      <w:r w:rsidR="00FC6C8C" w:rsidRPr="002C66D7">
        <w:rPr>
          <w:rFonts w:ascii="Times New Roman" w:hAnsi="Times New Roman" w:cs="Times New Roman"/>
          <w:i/>
          <w:sz w:val="24"/>
          <w:szCs w:val="24"/>
          <w:lang w:val="en-US"/>
        </w:rPr>
        <w:t>d</w:t>
      </w:r>
      <w:r w:rsidR="00FC6C8C" w:rsidRPr="002C66D7">
        <w:rPr>
          <w:rFonts w:ascii="Times New Roman" w:hAnsi="Times New Roman" w:cs="Times New Roman"/>
          <w:sz w:val="24"/>
          <w:szCs w:val="24"/>
          <w:vertAlign w:val="subscript"/>
          <w:lang w:val="en-US"/>
        </w:rPr>
        <w:t>l</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диаметры соответственно наклонных стержней (или пучков), хомутов и </w:t>
      </w:r>
    </w:p>
    <w:p w14:paraId="3D5A7D60" w14:textId="77777777" w:rsidR="00FC6C8C" w:rsidRPr="002C66D7" w:rsidRDefault="00B02F36"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pacing w:val="-6"/>
          <w:sz w:val="24"/>
          <w:szCs w:val="24"/>
        </w:rPr>
        <w:t>продольных стержней, пересекающих наклонное сечение в пределах стенки;</w:t>
      </w:r>
    </w:p>
    <w:p w14:paraId="169A3D90" w14:textId="298CA980" w:rsidR="00FC6C8C" w:rsidRPr="002C66D7" w:rsidRDefault="00FC6C8C" w:rsidP="00540082">
      <w:pPr>
        <w:pStyle w:val="ConsPlusNormal"/>
        <w:widowControl/>
        <w:shd w:val="clear" w:color="auto" w:fill="FFFFFF"/>
        <w:suppressAutoHyphens/>
        <w:ind w:left="1276" w:hanging="1276"/>
        <w:jc w:val="both"/>
        <w:rPr>
          <w:rFonts w:ascii="Times New Roman" w:hAnsi="Times New Roman" w:cs="Times New Roman"/>
          <w:sz w:val="24"/>
          <w:szCs w:val="24"/>
        </w:rPr>
      </w:pPr>
      <w:r w:rsidRPr="002C66D7">
        <w:rPr>
          <w:rFonts w:ascii="Times New Roman" w:hAnsi="Times New Roman" w:cs="Times New Roman"/>
          <w:sz w:val="24"/>
          <w:szCs w:val="24"/>
        </w:rPr>
        <w:sym w:font="Symbol" w:char="F061"/>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1"/>
      </w:r>
      <w:r w:rsidRPr="002C66D7">
        <w:rPr>
          <w:rFonts w:ascii="Times New Roman" w:hAnsi="Times New Roman" w:cs="Times New Roman"/>
          <w:i/>
          <w:sz w:val="24"/>
          <w:szCs w:val="24"/>
          <w:vertAlign w:val="subscript"/>
          <w:lang w:val="en-US"/>
        </w:rPr>
        <w:t>w</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vertAlign w:val="subscript"/>
          <w:lang w:val="en-US"/>
        </w:rPr>
        <w:t>l</w:t>
      </w:r>
      <w:r w:rsidRPr="002C66D7">
        <w:rPr>
          <w:rFonts w:ascii="Times New Roman" w:hAnsi="Times New Roman" w:cs="Times New Roman"/>
          <w:sz w:val="24"/>
          <w:szCs w:val="24"/>
        </w:rPr>
        <w:t xml:space="preserve"> </w:t>
      </w:r>
      <w:r w:rsidR="00B02F36" w:rsidRPr="002C66D7">
        <w:rPr>
          <w:rFonts w:ascii="Times New Roman" w:hAnsi="Times New Roman" w:cs="Times New Roman"/>
          <w:sz w:val="24"/>
          <w:szCs w:val="24"/>
        </w:rPr>
        <w:t>—</w:t>
      </w:r>
      <w:r w:rsidRPr="002C66D7">
        <w:rPr>
          <w:rFonts w:ascii="Times New Roman" w:hAnsi="Times New Roman" w:cs="Times New Roman"/>
          <w:sz w:val="24"/>
          <w:szCs w:val="24"/>
        </w:rPr>
        <w:t xml:space="preserve"> углы между наклонными стержнями (или пучками), хомутами, продольными стержнями и нормалью к наклонному сечению согласно рисунку 7.9.</w:t>
      </w:r>
    </w:p>
    <w:p w14:paraId="38A7A0AC" w14:textId="77777777" w:rsidR="009C1474" w:rsidRPr="00151906" w:rsidRDefault="009C1474" w:rsidP="009C1474">
      <w:pPr>
        <w:ind w:firstLine="567"/>
        <w:jc w:val="both"/>
        <w:rPr>
          <w:sz w:val="24"/>
          <w:szCs w:val="24"/>
        </w:rPr>
      </w:pPr>
      <w:r w:rsidRPr="00151906">
        <w:rPr>
          <w:sz w:val="24"/>
          <w:szCs w:val="24"/>
        </w:rPr>
        <w:t>При расположении арматуры в несколько рядов величину раскрытия трещин следует определять на уровне максимально растянутой арматуры.</w:t>
      </w:r>
    </w:p>
    <w:p w14:paraId="11CBB995" w14:textId="77777777" w:rsidR="009C1474" w:rsidRPr="00151906" w:rsidRDefault="009C1474" w:rsidP="009C1474">
      <w:pPr>
        <w:ind w:firstLine="567"/>
        <w:jc w:val="both"/>
        <w:rPr>
          <w:sz w:val="24"/>
          <w:szCs w:val="24"/>
        </w:rPr>
      </w:pPr>
      <w:r w:rsidRPr="00151906">
        <w:rPr>
          <w:sz w:val="24"/>
          <w:szCs w:val="24"/>
        </w:rPr>
        <w:lastRenderedPageBreak/>
        <w:t>Для напрягаемой арматуры величину раскрытия трещин следует определять на уровне напрягаемой арматуры, расположенной в наиболее растянутой зоне бетона. При этом величина раскрытия трещин на уровне наиболее растянутой ненапрягаемой арматуры должна удовлетворять требованиям категории 3в.</w:t>
      </w:r>
    </w:p>
    <w:p w14:paraId="41F03E5F" w14:textId="4F9B4D76" w:rsidR="009C1474" w:rsidRPr="009C1474" w:rsidRDefault="009C1474" w:rsidP="009C1474">
      <w:pPr>
        <w:pStyle w:val="af2"/>
        <w:ind w:firstLine="567"/>
        <w:jc w:val="both"/>
        <w:rPr>
          <w:rFonts w:ascii="Times New Roman" w:hAnsi="Times New Roman"/>
          <w:bCs/>
          <w:sz w:val="24"/>
          <w:szCs w:val="24"/>
        </w:rPr>
      </w:pPr>
      <w:r w:rsidRPr="00151906">
        <w:rPr>
          <w:rFonts w:ascii="Times New Roman" w:hAnsi="Times New Roman"/>
          <w:sz w:val="24"/>
          <w:szCs w:val="24"/>
        </w:rPr>
        <w:t>В случае, когда ширина рассматриваемой растянутой зоны значительна, рекомендуется проверять величину раскрытия трещин, разбивая эту зону на отдельные участки.</w:t>
      </w:r>
    </w:p>
    <w:p w14:paraId="6297DF9D" w14:textId="67F1CA71" w:rsidR="009C1474" w:rsidRPr="00E04F66" w:rsidRDefault="009C1474" w:rsidP="009C1474">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36387D2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7.111 </w:t>
      </w:r>
      <w:proofErr w:type="spellStart"/>
      <w:r w:rsidRPr="002C66D7">
        <w:rPr>
          <w:rFonts w:ascii="Times New Roman" w:hAnsi="Times New Roman" w:cs="Times New Roman"/>
          <w:sz w:val="24"/>
          <w:szCs w:val="24"/>
        </w:rPr>
        <w:t>Трещиностойкость</w:t>
      </w:r>
      <w:proofErr w:type="spellEnd"/>
      <w:r w:rsidRPr="002C66D7">
        <w:rPr>
          <w:rFonts w:ascii="Times New Roman" w:hAnsi="Times New Roman" w:cs="Times New Roman"/>
          <w:sz w:val="24"/>
          <w:szCs w:val="24"/>
        </w:rPr>
        <w:t xml:space="preserve"> элементов от местных напряжений, вызываемых сосредоточенно приложенными силами предварительного напряжения, и изгиб стенок (балок) от местной нагрузки допускается обеспечивать постановкой дополнительной арматуры, воспринимающей передающееся на нее с бетона все растягивающее усилие от местных воздействий в предположении образования трещин на рассматриваемом участке. При этом вычисленная ширина трещин не должна превышать нормированную для категори</w:t>
      </w:r>
      <w:r w:rsidR="00D61094" w:rsidRPr="002C66D7">
        <w:rPr>
          <w:rFonts w:ascii="Times New Roman" w:hAnsi="Times New Roman" w:cs="Times New Roman"/>
          <w:sz w:val="24"/>
          <w:szCs w:val="24"/>
        </w:rPr>
        <w:t>и</w:t>
      </w:r>
      <w:r w:rsidRPr="002C66D7">
        <w:rPr>
          <w:rFonts w:ascii="Times New Roman" w:hAnsi="Times New Roman" w:cs="Times New Roman"/>
          <w:sz w:val="24"/>
          <w:szCs w:val="24"/>
        </w:rPr>
        <w:t xml:space="preserve">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3б или 3в (таблица 7.24). Для участков, где указанные напряжения не превышают 0,4</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ser</w:t>
      </w:r>
      <w:r w:rsidRPr="002C66D7">
        <w:rPr>
          <w:rFonts w:ascii="Times New Roman" w:hAnsi="Times New Roman" w:cs="Times New Roman"/>
          <w:sz w:val="24"/>
          <w:szCs w:val="24"/>
        </w:rPr>
        <w:t>, армирование разрешается осуществлять конструктивно.</w:t>
      </w:r>
    </w:p>
    <w:p w14:paraId="302611B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расчете бетона на местное сжатие под анкером усилие, передаваемое последним, следует принимать равным: при натяжении арматуры на бетон </w:t>
      </w:r>
      <w:r w:rsidR="00B02F36" w:rsidRPr="002C66D7">
        <w:rPr>
          <w:rFonts w:ascii="Times New Roman" w:hAnsi="Times New Roman" w:cs="Times New Roman"/>
          <w:sz w:val="24"/>
          <w:szCs w:val="24"/>
        </w:rPr>
        <w:t>—</w:t>
      </w:r>
      <w:r w:rsidRPr="002C66D7">
        <w:rPr>
          <w:rFonts w:ascii="Times New Roman" w:hAnsi="Times New Roman" w:cs="Times New Roman"/>
          <w:sz w:val="24"/>
          <w:szCs w:val="24"/>
        </w:rPr>
        <w:t xml:space="preserve"> 100</w:t>
      </w:r>
      <w:r w:rsidR="00B02F36" w:rsidRPr="002C66D7">
        <w:rPr>
          <w:rFonts w:ascii="Times New Roman" w:hAnsi="Times New Roman" w:cs="Times New Roman"/>
          <w:sz w:val="24"/>
          <w:szCs w:val="24"/>
        </w:rPr>
        <w:t xml:space="preserve"> </w:t>
      </w:r>
      <w:r w:rsidR="00D61094"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натяжении на упоры пучка с внутренним анкером </w:t>
      </w:r>
      <w:r w:rsidR="00B02F36" w:rsidRPr="002C66D7">
        <w:rPr>
          <w:rFonts w:ascii="Times New Roman" w:hAnsi="Times New Roman" w:cs="Times New Roman"/>
          <w:sz w:val="24"/>
          <w:szCs w:val="24"/>
        </w:rPr>
        <w:t>—</w:t>
      </w:r>
      <w:r w:rsidRPr="002C66D7">
        <w:rPr>
          <w:rFonts w:ascii="Times New Roman" w:hAnsi="Times New Roman" w:cs="Times New Roman"/>
          <w:sz w:val="24"/>
          <w:szCs w:val="24"/>
        </w:rPr>
        <w:t xml:space="preserve"> 30 % усилия в арматуре.</w:t>
      </w:r>
    </w:p>
    <w:p w14:paraId="3F827D6F"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Определение прогибов и углов поворота</w:t>
      </w:r>
    </w:p>
    <w:p w14:paraId="0C12F10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7.112 Прогибы, углы поворота и продольные перемещения вычисляются по формулам строительной механики в зависимости от кривизны элементов 1/</w:t>
      </w:r>
      <w:r w:rsidRPr="002C66D7">
        <w:rPr>
          <w:rFonts w:ascii="Times New Roman" w:hAnsi="Times New Roman" w:cs="Times New Roman"/>
          <w:sz w:val="24"/>
          <w:szCs w:val="24"/>
        </w:rPr>
        <w:sym w:font="Symbol" w:char="F072"/>
      </w:r>
      <w:r w:rsidRPr="002C66D7">
        <w:rPr>
          <w:rFonts w:ascii="Times New Roman" w:hAnsi="Times New Roman" w:cs="Times New Roman"/>
          <w:sz w:val="24"/>
          <w:szCs w:val="24"/>
        </w:rPr>
        <w:t>, а также относительных продольных перемещений, которые определяются исходя из гипотезы плоских сечений для полных (упругих и неупругих) деформаций.</w:t>
      </w:r>
    </w:p>
    <w:p w14:paraId="4DB4797F" w14:textId="03754E6E"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Прогиб </w:t>
      </w:r>
      <w:r w:rsidRPr="002C66D7">
        <w:rPr>
          <w:rFonts w:ascii="Times New Roman" w:hAnsi="Times New Roman" w:cs="Times New Roman"/>
          <w:i/>
          <w:sz w:val="24"/>
          <w:szCs w:val="24"/>
        </w:rPr>
        <w:t>f</w:t>
      </w:r>
      <w:r w:rsidRPr="002C66D7">
        <w:rPr>
          <w:rFonts w:ascii="Times New Roman" w:hAnsi="Times New Roman" w:cs="Times New Roman"/>
          <w:sz w:val="24"/>
          <w:szCs w:val="24"/>
        </w:rPr>
        <w:t xml:space="preserve"> или угол поворота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вследствие деформаций изгиба элемента следует определять по формуле</w:t>
      </w:r>
    </w:p>
    <w:p w14:paraId="1FA5D794" w14:textId="77777777" w:rsidR="00FC6C8C" w:rsidRPr="002C66D7" w:rsidRDefault="00FC6C8C"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2"/>
          <w:sz w:val="24"/>
          <w:szCs w:val="24"/>
        </w:rPr>
        <w:object w:dxaOrig="2140" w:dyaOrig="740" w14:anchorId="658B6D0A">
          <v:shape id="_x0000_i1136" type="#_x0000_t75" style="width:107.25pt;height:36.75pt" o:ole="">
            <v:imagedata r:id="rId248" o:title=""/>
          </v:shape>
          <o:OLEObject Type="Embed" ProgID="Equation.3" ShapeID="_x0000_i1136" DrawAspect="Content" ObjectID="_1681831072" r:id="rId24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(7.103)</w:t>
      </w:r>
    </w:p>
    <w:p w14:paraId="317E21C1" w14:textId="413AE184" w:rsidR="00FC6C8C" w:rsidRPr="002C66D7" w:rsidRDefault="00FC6C8C" w:rsidP="00540082">
      <w:pPr>
        <w:pStyle w:val="ConsPlusNormal"/>
        <w:widowControl/>
        <w:shd w:val="clear" w:color="auto" w:fill="FFFFFF"/>
        <w:suppressAutoHyphens/>
        <w:ind w:left="1276" w:hanging="1276"/>
        <w:jc w:val="both"/>
        <w:rPr>
          <w:rFonts w:ascii="Times New Roman" w:hAnsi="Times New Roman" w:cs="Times New Roman"/>
          <w:sz w:val="24"/>
          <w:szCs w:val="24"/>
        </w:rPr>
      </w:pPr>
      <w:r w:rsidRPr="002C66D7">
        <w:rPr>
          <w:rFonts w:ascii="Times New Roman" w:hAnsi="Times New Roman" w:cs="Times New Roman"/>
          <w:sz w:val="24"/>
          <w:szCs w:val="24"/>
        </w:rPr>
        <w:t>где</w:t>
      </w:r>
      <w:r w:rsidR="00540082">
        <w:rPr>
          <w:rFonts w:ascii="Times New Roman" w:hAnsi="Times New Roman" w:cs="Times New Roman"/>
          <w:sz w:val="24"/>
          <w:szCs w:val="24"/>
        </w:rPr>
        <w:t xml:space="preserve"> </w:t>
      </w:r>
      <w:r w:rsidRPr="002C66D7">
        <w:rPr>
          <w:rFonts w:ascii="Times New Roman" w:hAnsi="Times New Roman" w:cs="Times New Roman"/>
          <w:position w:val="-10"/>
          <w:sz w:val="24"/>
          <w:szCs w:val="24"/>
        </w:rPr>
        <w:object w:dxaOrig="499" w:dyaOrig="320" w14:anchorId="30E30CC6">
          <v:shape id="_x0000_i1137" type="#_x0000_t75" style="width:24.75pt;height:16.5pt" o:ole="">
            <v:imagedata r:id="rId250" o:title=""/>
          </v:shape>
          <o:OLEObject Type="Embed" ProgID="Equation.3" ShapeID="_x0000_i1137" DrawAspect="Content" ObjectID="_1681831073" r:id="rId251"/>
        </w:object>
      </w:r>
      <w:r w:rsidR="00540082">
        <w:rPr>
          <w:rFonts w:ascii="Times New Roman" w:hAnsi="Times New Roman" w:cs="Times New Roman"/>
          <w:sz w:val="24"/>
          <w:szCs w:val="24"/>
        </w:rPr>
        <w:t xml:space="preserve"> </w:t>
      </w:r>
      <w:r w:rsidR="00376D72"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6"/>
          <w:sz w:val="24"/>
          <w:szCs w:val="24"/>
        </w:rPr>
        <w:t xml:space="preserve">при определении </w:t>
      </w:r>
      <w:proofErr w:type="gramStart"/>
      <w:r w:rsidRPr="002C66D7">
        <w:rPr>
          <w:rFonts w:ascii="Times New Roman" w:hAnsi="Times New Roman" w:cs="Times New Roman"/>
          <w:spacing w:val="-6"/>
          <w:sz w:val="24"/>
          <w:szCs w:val="24"/>
        </w:rPr>
        <w:t>прогиба</w:t>
      </w:r>
      <w:r w:rsidR="00D61094"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t xml:space="preserve"> </w:t>
      </w:r>
      <w:r w:rsidRPr="002C66D7">
        <w:rPr>
          <w:rFonts w:ascii="Times New Roman" w:hAnsi="Times New Roman" w:cs="Times New Roman"/>
          <w:i/>
          <w:spacing w:val="-6"/>
          <w:sz w:val="24"/>
          <w:szCs w:val="24"/>
        </w:rPr>
        <w:t>f</w:t>
      </w:r>
      <w:proofErr w:type="gramEnd"/>
      <w:r w:rsidRPr="002C66D7">
        <w:rPr>
          <w:rFonts w:ascii="Times New Roman" w:hAnsi="Times New Roman" w:cs="Times New Roman"/>
          <w:spacing w:val="-6"/>
          <w:sz w:val="24"/>
          <w:szCs w:val="24"/>
        </w:rPr>
        <w:t xml:space="preserve"> </w:t>
      </w:r>
      <w:r w:rsidR="00376D72"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функция изгибающего момента от</w:t>
      </w:r>
      <w:r w:rsidRPr="002C66D7">
        <w:rPr>
          <w:rFonts w:ascii="Times New Roman" w:hAnsi="Times New Roman" w:cs="Times New Roman"/>
          <w:sz w:val="24"/>
          <w:szCs w:val="24"/>
        </w:rPr>
        <w:t xml:space="preserve"> </w:t>
      </w:r>
      <w:r w:rsidR="00376D72" w:rsidRPr="002C66D7">
        <w:rPr>
          <w:rFonts w:ascii="Times New Roman" w:hAnsi="Times New Roman" w:cs="Times New Roman"/>
          <w:spacing w:val="-6"/>
          <w:sz w:val="24"/>
          <w:szCs w:val="24"/>
        </w:rPr>
        <w:t>единичной</w:t>
      </w:r>
      <w:r w:rsidR="00376D72" w:rsidRPr="002C66D7">
        <w:rPr>
          <w:rFonts w:ascii="Times New Roman" w:hAnsi="Times New Roman" w:cs="Times New Roman"/>
          <w:sz w:val="24"/>
          <w:szCs w:val="24"/>
        </w:rPr>
        <w:t xml:space="preserve"> </w:t>
      </w:r>
      <w:r w:rsidRPr="002C66D7">
        <w:rPr>
          <w:rFonts w:ascii="Times New Roman" w:hAnsi="Times New Roman" w:cs="Times New Roman"/>
          <w:spacing w:val="-6"/>
          <w:sz w:val="24"/>
          <w:szCs w:val="24"/>
        </w:rPr>
        <w:t>силы, приложенной по направлению искомого прогиба</w:t>
      </w:r>
      <w:r w:rsidR="00D61094" w:rsidRPr="002C66D7">
        <w:rPr>
          <w:rFonts w:ascii="Times New Roman" w:hAnsi="Times New Roman" w:cs="Times New Roman"/>
          <w:spacing w:val="-6"/>
          <w:sz w:val="24"/>
          <w:szCs w:val="24"/>
        </w:rPr>
        <w:t xml:space="preserve"> </w:t>
      </w:r>
      <w:r w:rsidRPr="002C66D7">
        <w:rPr>
          <w:rFonts w:ascii="Times New Roman" w:hAnsi="Times New Roman" w:cs="Times New Roman"/>
          <w:i/>
          <w:spacing w:val="-6"/>
          <w:sz w:val="24"/>
          <w:szCs w:val="24"/>
        </w:rPr>
        <w:t>f</w:t>
      </w:r>
      <w:r w:rsidRPr="002C66D7">
        <w:rPr>
          <w:rFonts w:ascii="Times New Roman" w:hAnsi="Times New Roman" w:cs="Times New Roman"/>
          <w:spacing w:val="-6"/>
          <w:sz w:val="24"/>
          <w:szCs w:val="24"/>
        </w:rPr>
        <w:t xml:space="preserve">, при </w:t>
      </w:r>
      <w:r w:rsidR="00376D72" w:rsidRPr="002C66D7">
        <w:rPr>
          <w:rFonts w:ascii="Times New Roman" w:hAnsi="Times New Roman" w:cs="Times New Roman"/>
          <w:spacing w:val="-6"/>
          <w:sz w:val="24"/>
          <w:szCs w:val="24"/>
        </w:rPr>
        <w:t>определении</w:t>
      </w:r>
      <w:r w:rsidR="00376D7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угла поворота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w:t>
      </w:r>
      <w:r w:rsidR="00376D72" w:rsidRPr="002C66D7">
        <w:rPr>
          <w:rFonts w:ascii="Times New Roman" w:hAnsi="Times New Roman" w:cs="Times New Roman"/>
          <w:sz w:val="24"/>
          <w:szCs w:val="24"/>
        </w:rPr>
        <w:t>—</w:t>
      </w:r>
      <w:r w:rsidRPr="002C66D7">
        <w:rPr>
          <w:rFonts w:ascii="Times New Roman" w:hAnsi="Times New Roman" w:cs="Times New Roman"/>
          <w:sz w:val="24"/>
          <w:szCs w:val="24"/>
        </w:rPr>
        <w:t xml:space="preserve"> функция изгибающего момента от </w:t>
      </w:r>
      <w:r w:rsidR="00376D72" w:rsidRPr="002C66D7">
        <w:rPr>
          <w:rFonts w:ascii="Times New Roman" w:hAnsi="Times New Roman" w:cs="Times New Roman"/>
          <w:sz w:val="24"/>
          <w:szCs w:val="24"/>
        </w:rPr>
        <w:t xml:space="preserve">единичного </w:t>
      </w:r>
      <w:r w:rsidRPr="002C66D7">
        <w:rPr>
          <w:rFonts w:ascii="Times New Roman" w:hAnsi="Times New Roman" w:cs="Times New Roman"/>
          <w:sz w:val="24"/>
          <w:szCs w:val="24"/>
        </w:rPr>
        <w:t>момента, приложенного по направлению искомого угла поворота;</w:t>
      </w:r>
    </w:p>
    <w:p w14:paraId="7F5F5D4C" w14:textId="511A090D" w:rsidR="00FC6C8C" w:rsidRPr="002C66D7" w:rsidRDefault="00376D72" w:rsidP="00540082">
      <w:pPr>
        <w:pStyle w:val="ConsPlusNormal"/>
        <w:widowControl/>
        <w:shd w:val="clear" w:color="auto" w:fill="FFFFFF"/>
        <w:suppressAutoHyphens/>
        <w:ind w:left="1276" w:hanging="1276"/>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position w:val="-24"/>
          <w:sz w:val="24"/>
          <w:szCs w:val="24"/>
        </w:rPr>
        <w:object w:dxaOrig="480" w:dyaOrig="580" w14:anchorId="116DD03D">
          <v:shape id="_x0000_i1138" type="#_x0000_t75" style="width:24pt;height:29.25pt" o:ole="">
            <v:imagedata r:id="rId252" o:title=""/>
          </v:shape>
          <o:OLEObject Type="Embed" ProgID="Equation.3" ShapeID="_x0000_i1138" DrawAspect="Content" ObjectID="_1681831074" r:id="rId253"/>
        </w:object>
      </w:r>
      <w:r w:rsidR="00540082">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кривизна элемента в том же сечении от нагрузки, которой определяется прогиб или угол поворота (знак принимается в соответствии со знаком изгибающего момента в указанном сечении).</w:t>
      </w:r>
    </w:p>
    <w:p w14:paraId="088B160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формуле (7.103) суммирование производится по всем участкам (по длине пролета), различающимся законами изменения величин </w:t>
      </w:r>
      <w:r w:rsidRPr="002C66D7">
        <w:rPr>
          <w:rFonts w:ascii="Times New Roman" w:hAnsi="Times New Roman" w:cs="Times New Roman"/>
          <w:position w:val="-10"/>
          <w:sz w:val="24"/>
          <w:szCs w:val="24"/>
        </w:rPr>
        <w:object w:dxaOrig="499" w:dyaOrig="320" w14:anchorId="3CDA7280">
          <v:shape id="_x0000_i1139" type="#_x0000_t75" style="width:24.75pt;height:16.5pt" o:ole="">
            <v:imagedata r:id="rId250" o:title=""/>
          </v:shape>
          <o:OLEObject Type="Embed" ProgID="Equation.3" ShapeID="_x0000_i1139" DrawAspect="Content" ObjectID="_1681831075" r:id="rId254"/>
        </w:object>
      </w:r>
      <w:r w:rsidRPr="002C66D7">
        <w:rPr>
          <w:rFonts w:ascii="Times New Roman" w:hAnsi="Times New Roman" w:cs="Times New Roman"/>
          <w:sz w:val="24"/>
          <w:szCs w:val="24"/>
        </w:rPr>
        <w:t xml:space="preserve"> и </w:t>
      </w:r>
      <w:r w:rsidRPr="002C66D7">
        <w:rPr>
          <w:rFonts w:ascii="Times New Roman" w:hAnsi="Times New Roman" w:cs="Times New Roman"/>
          <w:position w:val="-24"/>
          <w:sz w:val="24"/>
          <w:szCs w:val="24"/>
        </w:rPr>
        <w:object w:dxaOrig="480" w:dyaOrig="580" w14:anchorId="23677723">
          <v:shape id="_x0000_i1140" type="#_x0000_t75" style="width:24pt;height:29.25pt" o:ole="">
            <v:imagedata r:id="rId255" o:title=""/>
          </v:shape>
          <o:OLEObject Type="Embed" ProgID="Equation.3" ShapeID="_x0000_i1140" DrawAspect="Content" ObjectID="_1681831076" r:id="rId256"/>
        </w:object>
      </w:r>
      <w:r w:rsidRPr="002C66D7">
        <w:rPr>
          <w:rFonts w:ascii="Times New Roman" w:hAnsi="Times New Roman" w:cs="Times New Roman"/>
          <w:sz w:val="24"/>
          <w:szCs w:val="24"/>
        </w:rPr>
        <w:t>.</w:t>
      </w:r>
    </w:p>
    <w:p w14:paraId="5AD9209F" w14:textId="77777777" w:rsidR="00FC6C8C" w:rsidRPr="002C66D7" w:rsidRDefault="00FC6C8C"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Вычисление прогибов (углов поворота) допускается производить численными приемами, используя выражение</w:t>
      </w:r>
    </w:p>
    <w:p w14:paraId="56C56D4B" w14:textId="77777777" w:rsidR="00277DFF" w:rsidRPr="002C66D7" w:rsidRDefault="00FC6C8C"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CB6CBB" w:rsidRPr="002C66D7">
        <w:rPr>
          <w:rFonts w:ascii="Times New Roman" w:hAnsi="Times New Roman" w:cs="Times New Roman"/>
          <w:position w:val="-28"/>
          <w:sz w:val="24"/>
          <w:szCs w:val="24"/>
        </w:rPr>
        <w:object w:dxaOrig="2260" w:dyaOrig="660" w14:anchorId="53523D00">
          <v:shape id="_x0000_i1141" type="#_x0000_t75" style="width:113.25pt;height:33.75pt" o:ole="">
            <v:imagedata r:id="rId257" o:title=""/>
          </v:shape>
          <o:OLEObject Type="Embed" ProgID="Equation.3" ShapeID="_x0000_i1141" DrawAspect="Content" ObjectID="_1681831077" r:id="rId25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(7.104)</w:t>
      </w:r>
    </w:p>
    <w:p w14:paraId="6EFEC7E9" w14:textId="77777777" w:rsidR="00FC6C8C" w:rsidRPr="002C66D7" w:rsidRDefault="00FC6C8C"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в котором </w:t>
      </w:r>
      <w:r w:rsidRPr="002C66D7">
        <w:rPr>
          <w:rFonts w:ascii="Times New Roman" w:hAnsi="Times New Roman" w:cs="Times New Roman"/>
          <w:position w:val="-10"/>
          <w:sz w:val="24"/>
          <w:szCs w:val="24"/>
        </w:rPr>
        <w:object w:dxaOrig="499" w:dyaOrig="320" w14:anchorId="14FB0730">
          <v:shape id="_x0000_i1142" type="#_x0000_t75" style="width:24.75pt;height:16.5pt" o:ole="">
            <v:imagedata r:id="rId250" o:title=""/>
          </v:shape>
          <o:OLEObject Type="Embed" ProgID="Equation.3" ShapeID="_x0000_i1142" DrawAspect="Content" ObjectID="_1681831078" r:id="rId259"/>
        </w:object>
      </w:r>
      <w:r w:rsidRPr="002C66D7">
        <w:rPr>
          <w:rFonts w:ascii="Times New Roman" w:hAnsi="Times New Roman" w:cs="Times New Roman"/>
          <w:sz w:val="24"/>
          <w:szCs w:val="24"/>
        </w:rPr>
        <w:t xml:space="preserve"> и </w:t>
      </w:r>
      <w:r w:rsidRPr="002C66D7">
        <w:rPr>
          <w:rFonts w:ascii="Times New Roman" w:hAnsi="Times New Roman" w:cs="Times New Roman"/>
          <w:position w:val="-24"/>
          <w:sz w:val="24"/>
          <w:szCs w:val="24"/>
        </w:rPr>
        <w:object w:dxaOrig="480" w:dyaOrig="580" w14:anchorId="7D4F7C46">
          <v:shape id="_x0000_i1143" type="#_x0000_t75" style="width:24pt;height:29.25pt" o:ole="">
            <v:imagedata r:id="rId252" o:title=""/>
          </v:shape>
          <o:OLEObject Type="Embed" ProgID="Equation.3" ShapeID="_x0000_i1143" DrawAspect="Content" ObjectID="_1681831079" r:id="rId260"/>
        </w:object>
      </w:r>
      <w:r w:rsidRPr="002C66D7">
        <w:rPr>
          <w:rFonts w:ascii="Times New Roman" w:hAnsi="Times New Roman" w:cs="Times New Roman"/>
          <w:sz w:val="24"/>
          <w:szCs w:val="24"/>
        </w:rPr>
        <w:t xml:space="preserve"> </w:t>
      </w:r>
      <w:r w:rsidR="00277DFF" w:rsidRPr="002C66D7">
        <w:rPr>
          <w:rFonts w:ascii="Times New Roman" w:hAnsi="Times New Roman" w:cs="Times New Roman"/>
          <w:sz w:val="24"/>
          <w:szCs w:val="24"/>
        </w:rPr>
        <w:t>—</w:t>
      </w:r>
      <w:r w:rsidRPr="002C66D7">
        <w:rPr>
          <w:rFonts w:ascii="Times New Roman" w:hAnsi="Times New Roman" w:cs="Times New Roman"/>
          <w:sz w:val="24"/>
          <w:szCs w:val="24"/>
        </w:rPr>
        <w:t xml:space="preserve"> средние величины момента и кривизны на отдельных участках длиной </w:t>
      </w:r>
      <w:r w:rsidRPr="002C66D7">
        <w:rPr>
          <w:rFonts w:ascii="Times New Roman" w:hAnsi="Times New Roman" w:cs="Times New Roman"/>
          <w:sz w:val="24"/>
          <w:szCs w:val="24"/>
        </w:rPr>
        <w:sym w:font="Symbol" w:char="F044"/>
      </w:r>
      <w:r w:rsidRPr="002C66D7">
        <w:rPr>
          <w:rFonts w:ascii="Times New Roman" w:hAnsi="Times New Roman" w:cs="Times New Roman"/>
          <w:i/>
          <w:sz w:val="24"/>
          <w:szCs w:val="24"/>
        </w:rPr>
        <w:t>х</w:t>
      </w:r>
      <w:r w:rsidRPr="002C66D7">
        <w:rPr>
          <w:rFonts w:ascii="Times New Roman" w:hAnsi="Times New Roman" w:cs="Times New Roman"/>
          <w:sz w:val="24"/>
          <w:szCs w:val="24"/>
        </w:rPr>
        <w:t>, где изменение указанных параметров имеет плавный характер.</w:t>
      </w:r>
    </w:p>
    <w:p w14:paraId="3F48248A" w14:textId="77777777" w:rsidR="00FC6C8C" w:rsidRPr="002C66D7" w:rsidRDefault="00FC6C8C"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7.113 Кривизну предварительно напряженных элементов, в которых пояса отнесены к категориям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2а, 2б и 3б, допускается определять как для сплошного сечения по формуле</w:t>
      </w:r>
      <w:r w:rsidRPr="002C66D7">
        <w:rPr>
          <w:rFonts w:ascii="Times New Roman" w:hAnsi="Times New Roman" w:cs="Times New Roman"/>
          <w:sz w:val="24"/>
          <w:szCs w:val="24"/>
        </w:rPr>
        <w:tab/>
      </w:r>
    </w:p>
    <w:p w14:paraId="4DAE9561" w14:textId="77777777" w:rsidR="00FC6C8C" w:rsidRPr="002C66D7" w:rsidRDefault="00FC6C8C" w:rsidP="000E5789">
      <w:pPr>
        <w:pStyle w:val="ConsPlusNormal"/>
        <w:widowControl/>
        <w:shd w:val="clear" w:color="auto" w:fill="FFFFFF"/>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277DFF" w:rsidRPr="002C66D7">
        <w:rPr>
          <w:rFonts w:ascii="Times New Roman" w:hAnsi="Times New Roman" w:cs="Times New Roman"/>
          <w:position w:val="-34"/>
          <w:sz w:val="24"/>
          <w:szCs w:val="24"/>
        </w:rPr>
        <w:object w:dxaOrig="2040" w:dyaOrig="740" w14:anchorId="6D5F8057">
          <v:shape id="_x0000_i1144" type="#_x0000_t75" style="width:102pt;height:36.75pt" o:ole="">
            <v:imagedata r:id="rId261" o:title=""/>
          </v:shape>
          <o:OLEObject Type="Embed" ProgID="Equation.3" ShapeID="_x0000_i1144" DrawAspect="Content" ObjectID="_1681831080" r:id="rId262"/>
        </w:object>
      </w:r>
      <w:proofErr w:type="gramStart"/>
      <w:r w:rsidR="00E22393"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(7.105)</w:t>
      </w:r>
    </w:p>
    <w:p w14:paraId="3DA57C83" w14:textId="77777777" w:rsidR="00277DFF" w:rsidRPr="002C66D7" w:rsidRDefault="00FC6C8C" w:rsidP="000E5789">
      <w:pPr>
        <w:pStyle w:val="ConsPlusNormal"/>
        <w:widowControl/>
        <w:shd w:val="clear" w:color="auto" w:fill="FFFFFF"/>
        <w:suppressAutoHyphens/>
        <w:ind w:firstLine="0"/>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p</w:t>
      </w:r>
      <w:proofErr w:type="spellEnd"/>
      <w:r w:rsidRPr="002C66D7">
        <w:rPr>
          <w:rFonts w:ascii="Times New Roman" w:hAnsi="Times New Roman" w:cs="Times New Roman"/>
          <w:sz w:val="24"/>
          <w:szCs w:val="24"/>
        </w:rPr>
        <w:t xml:space="preserve">, </w:t>
      </w:r>
      <w:r w:rsidR="00347895" w:rsidRPr="002C66D7">
        <w:rPr>
          <w:rFonts w:ascii="Times New Roman" w:hAnsi="Times New Roman" w:cs="Times New Roman"/>
          <w:position w:val="-14"/>
          <w:sz w:val="24"/>
          <w:szCs w:val="24"/>
        </w:rPr>
        <w:object w:dxaOrig="400" w:dyaOrig="380" w14:anchorId="03CB6DA4">
          <v:shape id="_x0000_i1145" type="#_x0000_t75" style="width:19.5pt;height:18.75pt" o:ole="">
            <v:imagedata r:id="rId263" o:title=""/>
          </v:shape>
          <o:OLEObject Type="Embed" ProgID="Equation.3" ShapeID="_x0000_i1145" DrawAspect="Content" ObjectID="_1681831081" r:id="rId264"/>
        </w:objec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sym w:font="Symbol" w:char="F06E"/>
      </w:r>
      <w:r w:rsidR="00347895"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w:t>
      </w:r>
      <w:r w:rsidR="00277DFF"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t xml:space="preserve">моменты в рассматриваемом сечении, создаваемые соответственно </w:t>
      </w:r>
    </w:p>
    <w:p w14:paraId="10A67201" w14:textId="77777777" w:rsidR="00277DFF" w:rsidRPr="002C66D7" w:rsidRDefault="00277DF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347895"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усилием в напрягаемой арматуре, постоянной и временной </w:t>
      </w:r>
    </w:p>
    <w:p w14:paraId="5C703D9E" w14:textId="77777777" w:rsidR="00FC6C8C" w:rsidRPr="002C66D7" w:rsidRDefault="00277DF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347895"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нагрузками;</w:t>
      </w:r>
    </w:p>
    <w:p w14:paraId="58F8CB83" w14:textId="77777777" w:rsidR="00277DFF" w:rsidRPr="002C66D7" w:rsidRDefault="00277DF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347895" w:rsidRPr="002C66D7">
        <w:rPr>
          <w:rFonts w:ascii="Times New Roman" w:hAnsi="Times New Roman" w:cs="Times New Roman"/>
          <w:i/>
          <w:sz w:val="24"/>
          <w:szCs w:val="24"/>
        </w:rPr>
        <w:t xml:space="preserve"> </w:t>
      </w: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lang w:val="en-US"/>
        </w:rPr>
        <w:t>B</w:t>
      </w:r>
      <w:r w:rsidR="00FC6C8C" w:rsidRPr="002C66D7">
        <w:rPr>
          <w:rFonts w:ascii="Times New Roman" w:hAnsi="Times New Roman" w:cs="Times New Roman"/>
          <w:i/>
          <w:sz w:val="22"/>
          <w:szCs w:val="22"/>
        </w:rPr>
        <w:t>*</w:t>
      </w:r>
      <w:r w:rsidR="00FC6C8C" w:rsidRPr="002C66D7">
        <w:rPr>
          <w:rFonts w:ascii="Times New Roman" w:hAnsi="Times New Roman" w:cs="Times New Roman"/>
          <w:i/>
          <w:sz w:val="24"/>
          <w:szCs w:val="24"/>
          <w:vertAlign w:val="subscript"/>
          <w:lang w:val="en-US"/>
        </w:rPr>
        <w:t>p</w:t>
      </w:r>
      <w:r w:rsidR="00FC6C8C" w:rsidRPr="002C66D7">
        <w:rPr>
          <w:rFonts w:ascii="Times New Roman" w:hAnsi="Times New Roman" w:cs="Times New Roman"/>
          <w:sz w:val="24"/>
          <w:szCs w:val="24"/>
        </w:rPr>
        <w:t>,</w:t>
      </w:r>
      <w:r w:rsidR="00601190" w:rsidRPr="002C66D7">
        <w:rPr>
          <w:rFonts w:ascii="Times New Roman" w:hAnsi="Times New Roman" w:cs="Times New Roman"/>
          <w:position w:val="-14"/>
          <w:sz w:val="24"/>
          <w:szCs w:val="24"/>
        </w:rPr>
        <w:object w:dxaOrig="480" w:dyaOrig="380" w14:anchorId="2E39CC93">
          <v:shape id="_x0000_i1146" type="#_x0000_t75" style="width:24pt;height:18.75pt" o:ole="">
            <v:imagedata r:id="rId265" o:title=""/>
          </v:shape>
          <o:OLEObject Type="Embed" ProgID="Equation.3" ShapeID="_x0000_i1146" DrawAspect="Content" ObjectID="_1681831082" r:id="rId266"/>
        </w:objec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жесткости сечения при длительном воздействии соответственно </w:t>
      </w:r>
    </w:p>
    <w:p w14:paraId="5BA436C2" w14:textId="77777777" w:rsidR="00FC6C8C" w:rsidRPr="002C66D7" w:rsidRDefault="00277DF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347895"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усилия в напрягаемой арматуре и постоянной нагрузки;</w:t>
      </w:r>
    </w:p>
    <w:p w14:paraId="45D585F8" w14:textId="77777777" w:rsidR="00277DFF" w:rsidRPr="002C66D7" w:rsidRDefault="00277DF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347895" w:rsidRPr="002C66D7">
        <w:rPr>
          <w:rFonts w:ascii="Times New Roman" w:hAnsi="Times New Roman" w:cs="Times New Roman"/>
          <w:i/>
          <w:sz w:val="24"/>
          <w:szCs w:val="24"/>
        </w:rPr>
        <w:t xml:space="preserve"> </w:t>
      </w:r>
      <w:r w:rsidRPr="002C66D7">
        <w:rPr>
          <w:rFonts w:ascii="Times New Roman" w:hAnsi="Times New Roman" w:cs="Times New Roman"/>
          <w:i/>
          <w:sz w:val="24"/>
          <w:szCs w:val="24"/>
        </w:rPr>
        <w:t xml:space="preserve">   </w:t>
      </w:r>
      <w:r w:rsidR="00FC6C8C" w:rsidRPr="002C66D7">
        <w:rPr>
          <w:rFonts w:ascii="Times New Roman" w:hAnsi="Times New Roman" w:cs="Times New Roman"/>
          <w:i/>
          <w:sz w:val="24"/>
          <w:szCs w:val="24"/>
        </w:rPr>
        <w:t>В</w: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жесткость сплошного сечения при кратковременном действии </w:t>
      </w:r>
    </w:p>
    <w:p w14:paraId="2B815E9A" w14:textId="77777777" w:rsidR="00FC6C8C" w:rsidRPr="002C66D7" w:rsidRDefault="00277DF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347895"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нагрузок.</w:t>
      </w:r>
    </w:p>
    <w:p w14:paraId="1D16F5D1" w14:textId="77777777" w:rsidR="00FC6C8C" w:rsidRPr="002C66D7" w:rsidRDefault="00FC6C8C"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Значения перечисленных жесткостей допускается определять по приложению Т.</w:t>
      </w:r>
    </w:p>
    <w:p w14:paraId="14E10B6D" w14:textId="77777777" w:rsidR="00FC6C8C" w:rsidRPr="002C66D7" w:rsidRDefault="00FC6C8C"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Допускается правую часть формулы (7.105) определять другими методами.</w:t>
      </w:r>
    </w:p>
    <w:p w14:paraId="1880066D" w14:textId="77777777" w:rsidR="00FC6C8C" w:rsidRPr="002C66D7" w:rsidRDefault="00FC6C8C"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Моменты от предварительного напряжения следует вычислять исходя из напряжений в арматуре, соответствующих стадиям работы конструкции: на стадии обжатия </w:t>
      </w:r>
      <w:r w:rsidR="00CB6CBB" w:rsidRPr="002C66D7">
        <w:rPr>
          <w:rFonts w:ascii="Times New Roman" w:hAnsi="Times New Roman" w:cs="Times New Roman"/>
          <w:sz w:val="24"/>
          <w:szCs w:val="24"/>
        </w:rPr>
        <w:t>—</w:t>
      </w:r>
      <w:r w:rsidRPr="002C66D7">
        <w:rPr>
          <w:rFonts w:ascii="Times New Roman" w:hAnsi="Times New Roman" w:cs="Times New Roman"/>
          <w:sz w:val="24"/>
          <w:szCs w:val="24"/>
        </w:rPr>
        <w:t xml:space="preserve"> за вычетом первых потерь; на последующих стадиях, в том числе и на стадии эксплуатации, за вычетом также и вторых потерь согласно приложению Р.</w:t>
      </w:r>
    </w:p>
    <w:p w14:paraId="0283556C" w14:textId="36A59642"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Значения изгибающих моментов </w:t>
      </w:r>
      <w:r w:rsidR="00601190" w:rsidRPr="002C66D7">
        <w:rPr>
          <w:rFonts w:ascii="Times New Roman" w:hAnsi="Times New Roman" w:cs="Times New Roman"/>
          <w:position w:val="-14"/>
          <w:sz w:val="24"/>
          <w:szCs w:val="24"/>
        </w:rPr>
        <w:object w:dxaOrig="400" w:dyaOrig="380" w14:anchorId="7A69EC61">
          <v:shape id="_x0000_i1147" type="#_x0000_t75" style="width:19.5pt;height:18.75pt" o:ole="">
            <v:imagedata r:id="rId263" o:title=""/>
          </v:shape>
          <o:OLEObject Type="Embed" ProgID="Equation.3" ShapeID="_x0000_i1147" DrawAspect="Content" ObjectID="_1681831083" r:id="rId267"/>
        </w:object>
      </w:r>
      <w:r w:rsidRPr="002C66D7">
        <w:rPr>
          <w:rFonts w:ascii="Times New Roman" w:hAnsi="Times New Roman" w:cs="Times New Roman"/>
          <w:sz w:val="24"/>
          <w:szCs w:val="24"/>
        </w:rPr>
        <w:t xml:space="preserve"> при навесном монтаже следует определять с учетом веса монтируемых блоков и других возможных строительных нагрузок. При определении жесткостей </w:t>
      </w:r>
      <w:r w:rsidRPr="002C66D7">
        <w:rPr>
          <w:rFonts w:ascii="Times New Roman" w:hAnsi="Times New Roman" w:cs="Times New Roman"/>
          <w:i/>
          <w:sz w:val="24"/>
          <w:szCs w:val="24"/>
          <w:lang w:val="en-US"/>
        </w:rPr>
        <w:t>B</w:t>
      </w:r>
      <w:r w:rsidRPr="002C66D7">
        <w:rPr>
          <w:rFonts w:ascii="Times New Roman" w:hAnsi="Times New Roman" w:cs="Times New Roman"/>
          <w:i/>
          <w:sz w:val="22"/>
          <w:szCs w:val="22"/>
        </w:rPr>
        <w:t>*</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и</w:t>
      </w:r>
      <w:r w:rsidR="00601190" w:rsidRPr="002C66D7">
        <w:rPr>
          <w:rFonts w:ascii="Times New Roman" w:hAnsi="Times New Roman" w:cs="Times New Roman"/>
          <w:sz w:val="24"/>
          <w:szCs w:val="24"/>
        </w:rPr>
        <w:t xml:space="preserve"> </w:t>
      </w:r>
      <w:r w:rsidR="00601190" w:rsidRPr="002C66D7">
        <w:rPr>
          <w:rFonts w:ascii="Times New Roman" w:hAnsi="Times New Roman" w:cs="Times New Roman"/>
          <w:position w:val="-14"/>
          <w:sz w:val="24"/>
          <w:szCs w:val="24"/>
        </w:rPr>
        <w:object w:dxaOrig="480" w:dyaOrig="380" w14:anchorId="4C9E424B">
          <v:shape id="_x0000_i1148" type="#_x0000_t75" style="width:24pt;height:18.75pt" o:ole="">
            <v:imagedata r:id="rId268" o:title=""/>
          </v:shape>
          <o:OLEObject Type="Embed" ProgID="Equation.3" ShapeID="_x0000_i1148" DrawAspect="Content" ObjectID="_1681831084" r:id="rId269"/>
        </w:object>
      </w:r>
      <w:r w:rsidRPr="002C66D7">
        <w:rPr>
          <w:rFonts w:ascii="Times New Roman" w:hAnsi="Times New Roman" w:cs="Times New Roman"/>
          <w:sz w:val="24"/>
          <w:szCs w:val="24"/>
        </w:rPr>
        <w:t xml:space="preserve"> учитывается влияние усилия предварительного напряжения и длительности действия нагрузки.</w:t>
      </w:r>
    </w:p>
    <w:p w14:paraId="0370D134" w14:textId="77777777" w:rsidR="00FC6C8C" w:rsidRPr="002C66D7" w:rsidRDefault="00FC6C8C" w:rsidP="000E5789">
      <w:pPr>
        <w:pStyle w:val="ConsPlusNormal"/>
        <w:widowControl/>
        <w:shd w:val="clear" w:color="auto" w:fill="FFFFFF"/>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7.114 Кривизну элементов с ненапрягаемой арматурой, в которых пояса отнесены к категории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3в, следует определять по формуле</w:t>
      </w:r>
    </w:p>
    <w:p w14:paraId="1A165784" w14:textId="77777777" w:rsidR="00FC6C8C" w:rsidRPr="002C66D7" w:rsidRDefault="00FC6C8C" w:rsidP="000E5789">
      <w:pPr>
        <w:pStyle w:val="ConsPlusNormal"/>
        <w:widowControl/>
        <w:shd w:val="clear" w:color="auto" w:fill="FFFFFF"/>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277DFF" w:rsidRPr="002C66D7">
        <w:rPr>
          <w:rFonts w:ascii="Times New Roman" w:hAnsi="Times New Roman" w:cs="Times New Roman"/>
          <w:position w:val="-34"/>
          <w:sz w:val="24"/>
          <w:szCs w:val="24"/>
        </w:rPr>
        <w:object w:dxaOrig="1440" w:dyaOrig="740" w14:anchorId="6E62173A">
          <v:shape id="_x0000_i1149" type="#_x0000_t75" style="width:1in;height:36.75pt" o:ole="">
            <v:imagedata r:id="rId270" o:title=""/>
          </v:shape>
          <o:OLEObject Type="Embed" ProgID="Equation.3" ShapeID="_x0000_i1149" DrawAspect="Content" ObjectID="_1681831085" r:id="rId271"/>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(7.106)</w:t>
      </w:r>
    </w:p>
    <w:p w14:paraId="66282015" w14:textId="77777777" w:rsidR="00277DFF" w:rsidRPr="002C66D7" w:rsidRDefault="00FC6C8C" w:rsidP="000E5789">
      <w:pPr>
        <w:pStyle w:val="ConsPlusNormal"/>
        <w:widowControl/>
        <w:shd w:val="clear" w:color="auto" w:fill="FFFFFF"/>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00CB6CBB" w:rsidRPr="002C66D7">
        <w:rPr>
          <w:rFonts w:ascii="Times New Roman" w:hAnsi="Times New Roman" w:cs="Times New Roman"/>
          <w:position w:val="-14"/>
          <w:sz w:val="24"/>
          <w:szCs w:val="24"/>
        </w:rPr>
        <w:object w:dxaOrig="499" w:dyaOrig="400" w14:anchorId="4422000F">
          <v:shape id="_x0000_i1150" type="#_x0000_t75" style="width:24.75pt;height:19.5pt" o:ole="">
            <v:imagedata r:id="rId272" o:title=""/>
          </v:shape>
          <o:OLEObject Type="Embed" ProgID="Equation.3" ShapeID="_x0000_i1150" DrawAspect="Content" ObjectID="_1681831086" r:id="rId273"/>
        </w:object>
      </w:r>
      <w:r w:rsidR="00277DFF"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6"/>
          <w:sz w:val="24"/>
          <w:szCs w:val="24"/>
        </w:rPr>
        <w:t xml:space="preserve">жесткость сечения при действии постоянной нагрузки с учетом </w:t>
      </w:r>
      <w:r w:rsidR="00CB6CBB" w:rsidRPr="002C66D7">
        <w:rPr>
          <w:rFonts w:ascii="Times New Roman" w:hAnsi="Times New Roman" w:cs="Times New Roman"/>
          <w:spacing w:val="-6"/>
          <w:sz w:val="24"/>
          <w:szCs w:val="24"/>
        </w:rPr>
        <w:t>образования</w:t>
      </w:r>
    </w:p>
    <w:p w14:paraId="2C63BEFA" w14:textId="77777777" w:rsidR="00FC6C8C" w:rsidRPr="002C66D7" w:rsidRDefault="00277DF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трещин и ползучести бетона;</w:t>
      </w:r>
    </w:p>
    <w:p w14:paraId="09A249DA" w14:textId="77777777" w:rsidR="00277DFF" w:rsidRPr="002C66D7" w:rsidRDefault="00277DF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position w:val="-4"/>
          <w:sz w:val="24"/>
          <w:szCs w:val="24"/>
        </w:rPr>
        <w:object w:dxaOrig="220" w:dyaOrig="260" w14:anchorId="6769202E">
          <v:shape id="_x0000_i1151" type="#_x0000_t75" style="width:11.25pt;height:12.75pt" o:ole="">
            <v:imagedata r:id="rId274" o:title=""/>
          </v:shape>
          <o:OLEObject Type="Embed" ProgID="Equation.3" ShapeID="_x0000_i1151" DrawAspect="Content" ObjectID="_1681831087" r:id="rId275"/>
        </w:object>
      </w:r>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FC6C8C" w:rsidRPr="002C66D7">
        <w:rPr>
          <w:rFonts w:ascii="Times New Roman" w:hAnsi="Times New Roman" w:cs="Times New Roman"/>
          <w:sz w:val="24"/>
          <w:szCs w:val="24"/>
        </w:rPr>
        <w:t xml:space="preserve"> жесткость сплошного сечения при кратковременном действии временной </w:t>
      </w:r>
    </w:p>
    <w:p w14:paraId="31F7D92F" w14:textId="77777777" w:rsidR="00FC6C8C" w:rsidRPr="002C66D7" w:rsidRDefault="00277DFF"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нагрузки с учетом образования трещин.</w:t>
      </w:r>
    </w:p>
    <w:p w14:paraId="0C53A14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вычислении кривизны элементов допускается принимать, что вся постоянная нагрузка действует в бетоне одного возраста, отвечающего приложению наибольшей части этой нагрузки.</w:t>
      </w:r>
    </w:p>
    <w:p w14:paraId="7F5E6239" w14:textId="56B1797D"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Определение кривизны железобетонных элементов с ненапрягаемой арматурой на участках с трещинами (шириной, превышающей </w:t>
      </w:r>
      <w:smartTag w:uri="urn:schemas-microsoft-com:office:smarttags" w:element="metricconverter">
        <w:smartTagPr>
          <w:attr w:name="ProductID" w:val="0,015 см"/>
        </w:smartTagPr>
        <w:r w:rsidRPr="002C66D7">
          <w:rPr>
            <w:rFonts w:ascii="Times New Roman" w:hAnsi="Times New Roman" w:cs="Times New Roman"/>
            <w:sz w:val="24"/>
            <w:szCs w:val="24"/>
          </w:rPr>
          <w:t>0,015 см</w:t>
        </w:r>
      </w:smartTag>
      <w:r w:rsidRPr="002C66D7">
        <w:rPr>
          <w:rFonts w:ascii="Times New Roman" w:hAnsi="Times New Roman" w:cs="Times New Roman"/>
          <w:sz w:val="24"/>
          <w:szCs w:val="24"/>
        </w:rPr>
        <w:t xml:space="preserve">) в растянутой зоне допускается производить по указаниям </w:t>
      </w:r>
      <w:r w:rsidR="00601190" w:rsidRPr="002C66D7">
        <w:rPr>
          <w:rFonts w:ascii="Times New Roman" w:hAnsi="Times New Roman" w:cs="Times New Roman"/>
          <w:sz w:val="24"/>
          <w:szCs w:val="24"/>
        </w:rPr>
        <w:t>[19]</w:t>
      </w:r>
      <w:r w:rsidRPr="002C66D7">
        <w:rPr>
          <w:rFonts w:ascii="Times New Roman" w:hAnsi="Times New Roman" w:cs="Times New Roman"/>
          <w:sz w:val="24"/>
          <w:szCs w:val="24"/>
        </w:rPr>
        <w:t>.</w:t>
      </w:r>
    </w:p>
    <w:p w14:paraId="62EB319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вычислении прогибов балок с ненапрягаемой арматурой (если ширина трещин в бетоне не превышает </w:t>
      </w:r>
      <w:smartTag w:uri="urn:schemas-microsoft-com:office:smarttags" w:element="metricconverter">
        <w:smartTagPr>
          <w:attr w:name="ProductID" w:val="0,015 см"/>
        </w:smartTagPr>
        <w:r w:rsidRPr="002C66D7">
          <w:rPr>
            <w:rFonts w:ascii="Times New Roman" w:hAnsi="Times New Roman" w:cs="Times New Roman"/>
            <w:sz w:val="24"/>
            <w:szCs w:val="24"/>
          </w:rPr>
          <w:t>0,015 см</w:t>
        </w:r>
      </w:smartTag>
      <w:r w:rsidRPr="002C66D7">
        <w:rPr>
          <w:rFonts w:ascii="Times New Roman" w:hAnsi="Times New Roman" w:cs="Times New Roman"/>
          <w:sz w:val="24"/>
          <w:szCs w:val="24"/>
        </w:rPr>
        <w:t>) по формулам сопротивления упругих материалов, а также для расчета перемещений опор, столбов, свай-оболочек (в том числе заполненных бетоном) независимо от определяемой ширины трещин сечения допускается жесткость определять по формуле</w:t>
      </w:r>
    </w:p>
    <w:p w14:paraId="73D99A75" w14:textId="77777777" w:rsidR="00FC6C8C" w:rsidRPr="002C66D7" w:rsidRDefault="00FD2642" w:rsidP="000E5789">
      <w:pPr>
        <w:pStyle w:val="ConsPlusNormal"/>
        <w:widowControl/>
        <w:shd w:val="clear" w:color="auto" w:fill="FFFFFF"/>
        <w:suppressAutoHyphens/>
        <w:spacing w:before="80" w:after="120"/>
        <w:outlineLvl w:val="0"/>
        <w:rPr>
          <w:rFonts w:ascii="Times New Roman" w:hAnsi="Times New Roman" w:cs="Times New Roman"/>
          <w:sz w:val="24"/>
          <w:szCs w:val="24"/>
        </w:rPr>
      </w:pPr>
      <w:r w:rsidRPr="002C66D7">
        <w:rPr>
          <w:rFonts w:ascii="Times New Roman" w:hAnsi="Times New Roman" w:cs="Times New Roman"/>
          <w:i/>
          <w:sz w:val="24"/>
          <w:szCs w:val="24"/>
        </w:rPr>
        <w:lastRenderedPageBreak/>
        <w:t xml:space="preserve">                                                      </w:t>
      </w:r>
      <w:r w:rsidR="00FC6C8C" w:rsidRPr="002C66D7">
        <w:rPr>
          <w:rFonts w:ascii="Times New Roman" w:hAnsi="Times New Roman" w:cs="Times New Roman"/>
          <w:i/>
          <w:sz w:val="24"/>
          <w:szCs w:val="24"/>
          <w:lang w:val="en-US"/>
        </w:rPr>
        <w:t>B</w:t>
      </w:r>
      <w:r w:rsidR="00FC6C8C" w:rsidRPr="002C66D7">
        <w:rPr>
          <w:rFonts w:ascii="Times New Roman" w:hAnsi="Times New Roman" w:cs="Times New Roman"/>
          <w:i/>
          <w:sz w:val="24"/>
          <w:szCs w:val="24"/>
        </w:rPr>
        <w:t xml:space="preserve"> </w:t>
      </w:r>
      <w:r w:rsidR="00FC6C8C" w:rsidRPr="002C66D7">
        <w:rPr>
          <w:rFonts w:ascii="Times New Roman" w:hAnsi="Times New Roman" w:cs="Times New Roman"/>
          <w:sz w:val="24"/>
          <w:szCs w:val="24"/>
        </w:rPr>
        <w:t xml:space="preserve">= 0,8 </w:t>
      </w:r>
      <w:proofErr w:type="spellStart"/>
      <w:r w:rsidR="00FC6C8C" w:rsidRPr="002C66D7">
        <w:rPr>
          <w:rFonts w:ascii="Times New Roman" w:hAnsi="Times New Roman" w:cs="Times New Roman"/>
          <w:i/>
          <w:sz w:val="24"/>
          <w:szCs w:val="24"/>
          <w:lang w:val="en-US"/>
        </w:rPr>
        <w:t>E</w:t>
      </w:r>
      <w:r w:rsidR="00FC6C8C" w:rsidRPr="002C66D7">
        <w:rPr>
          <w:rFonts w:ascii="Times New Roman" w:hAnsi="Times New Roman" w:cs="Times New Roman"/>
          <w:i/>
          <w:sz w:val="24"/>
          <w:szCs w:val="24"/>
          <w:vertAlign w:val="subscript"/>
          <w:lang w:val="en-US"/>
        </w:rPr>
        <w:t>b</w:t>
      </w:r>
      <w:r w:rsidR="00FC6C8C" w:rsidRPr="002C66D7">
        <w:rPr>
          <w:rFonts w:ascii="Times New Roman" w:hAnsi="Times New Roman" w:cs="Times New Roman"/>
          <w:i/>
          <w:sz w:val="24"/>
          <w:szCs w:val="24"/>
          <w:lang w:val="en-US"/>
        </w:rPr>
        <w:t>I</w:t>
      </w:r>
      <w:r w:rsidR="00FC6C8C" w:rsidRPr="002C66D7">
        <w:rPr>
          <w:rFonts w:ascii="Times New Roman" w:hAnsi="Times New Roman" w:cs="Times New Roman"/>
          <w:i/>
          <w:sz w:val="24"/>
          <w:szCs w:val="24"/>
          <w:vertAlign w:val="subscript"/>
          <w:lang w:val="en-US"/>
        </w:rPr>
        <w:t>b</w:t>
      </w:r>
      <w:proofErr w:type="spellEnd"/>
      <w:r w:rsidR="00FC6C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FC6C8C" w:rsidRPr="002C66D7">
        <w:rPr>
          <w:rFonts w:ascii="Times New Roman" w:hAnsi="Times New Roman" w:cs="Times New Roman"/>
          <w:sz w:val="24"/>
          <w:szCs w:val="24"/>
        </w:rPr>
        <w:t xml:space="preserve">                               (7.107)</w:t>
      </w:r>
    </w:p>
    <w:p w14:paraId="7E077455" w14:textId="7FA62BE5" w:rsidR="00FC6C8C" w:rsidRPr="002C66D7" w:rsidRDefault="007C17E7"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00FC6C8C" w:rsidRPr="002C66D7">
        <w:rPr>
          <w:rFonts w:ascii="Times New Roman" w:hAnsi="Times New Roman" w:cs="Times New Roman"/>
          <w:sz w:val="24"/>
          <w:szCs w:val="24"/>
        </w:rPr>
        <w:t xml:space="preserve"> </w:t>
      </w:r>
      <w:proofErr w:type="spellStart"/>
      <w:r w:rsidR="00FC6C8C" w:rsidRPr="002C66D7">
        <w:rPr>
          <w:rFonts w:ascii="Times New Roman" w:hAnsi="Times New Roman" w:cs="Times New Roman"/>
          <w:i/>
          <w:sz w:val="24"/>
          <w:szCs w:val="24"/>
          <w:lang w:val="en-US"/>
        </w:rPr>
        <w:t>I</w:t>
      </w:r>
      <w:r w:rsidR="00FC6C8C" w:rsidRPr="002C66D7">
        <w:rPr>
          <w:rFonts w:ascii="Times New Roman" w:hAnsi="Times New Roman" w:cs="Times New Roman"/>
          <w:i/>
          <w:sz w:val="24"/>
          <w:szCs w:val="24"/>
          <w:vertAlign w:val="subscript"/>
          <w:lang w:val="en-US"/>
        </w:rPr>
        <w:t>b</w:t>
      </w:r>
      <w:proofErr w:type="spellEnd"/>
      <w:r w:rsidR="00FC6C8C" w:rsidRPr="002C66D7">
        <w:rPr>
          <w:rFonts w:ascii="Times New Roman" w:hAnsi="Times New Roman" w:cs="Times New Roman"/>
          <w:sz w:val="24"/>
          <w:szCs w:val="24"/>
        </w:rPr>
        <w:t xml:space="preserve"> – момент инерции бетонного сечения.</w:t>
      </w:r>
    </w:p>
    <w:p w14:paraId="4A5214DE" w14:textId="0EC83C17" w:rsidR="007C17E7" w:rsidRPr="002C66D7" w:rsidRDefault="007C17E7"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продолжительном действии нагрузки значение модуля деформации бетона следует определять по формуле</w:t>
      </w:r>
    </w:p>
    <w:p w14:paraId="49F76988" w14:textId="05887AFD" w:rsidR="007C17E7" w:rsidRPr="002C66D7" w:rsidRDefault="007C17E7" w:rsidP="000E5789">
      <w:pPr>
        <w:pStyle w:val="ConsPlusNormal"/>
        <w:shd w:val="clear" w:color="auto" w:fill="FFFFFF"/>
        <w:suppressAutoHyphens/>
        <w:ind w:left="567"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color w:val="0070C0"/>
          <w:position w:val="-30"/>
          <w:sz w:val="24"/>
          <w:szCs w:val="24"/>
        </w:rPr>
        <w:object w:dxaOrig="1579" w:dyaOrig="680" w14:anchorId="099F9635">
          <v:shape id="_x0000_i1152" type="#_x0000_t75" style="width:78.75pt;height:34.5pt" o:ole="">
            <v:imagedata r:id="rId276" o:title=""/>
          </v:shape>
          <o:OLEObject Type="Embed" ProgID="Equation.3" ShapeID="_x0000_i1152" DrawAspect="Content" ObjectID="_1681831088" r:id="rId277"/>
        </w:object>
      </w:r>
      <w:r w:rsidRPr="002C66D7">
        <w:rPr>
          <w:rFonts w:ascii="Times New Roman" w:hAnsi="Times New Roman" w:cs="Times New Roman"/>
          <w:sz w:val="24"/>
          <w:szCs w:val="24"/>
        </w:rPr>
        <w:t xml:space="preserve">                             </w:t>
      </w:r>
      <w:r w:rsidR="0080746F">
        <w:rPr>
          <w:rFonts w:ascii="Times New Roman" w:hAnsi="Times New Roman" w:cs="Times New Roman"/>
          <w:sz w:val="24"/>
          <w:szCs w:val="24"/>
        </w:rPr>
        <w:t xml:space="preserve">        </w:t>
      </w:r>
      <w:r w:rsidRPr="002C66D7">
        <w:rPr>
          <w:rFonts w:ascii="Times New Roman" w:hAnsi="Times New Roman" w:cs="Times New Roman"/>
          <w:sz w:val="24"/>
          <w:szCs w:val="24"/>
        </w:rPr>
        <w:t xml:space="preserve">   (7.107а)</w:t>
      </w:r>
    </w:p>
    <w:p w14:paraId="33985AED" w14:textId="77777777" w:rsidR="007C17E7" w:rsidRPr="002C66D7" w:rsidRDefault="007C17E7" w:rsidP="000E5789">
      <w:pPr>
        <w:pStyle w:val="ConsPlusNorma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80746F">
        <w:rPr>
          <w:rFonts w:ascii="Times New Roman" w:hAnsi="Times New Roman" w:cs="Times New Roman"/>
          <w:i/>
          <w:iCs/>
          <w:sz w:val="24"/>
          <w:szCs w:val="24"/>
        </w:rPr>
        <w:t>E</w:t>
      </w:r>
      <w:r w:rsidRPr="002C66D7">
        <w:rPr>
          <w:rFonts w:ascii="Times New Roman" w:hAnsi="Times New Roman" w:cs="Times New Roman"/>
          <w:i/>
          <w:sz w:val="24"/>
          <w:szCs w:val="24"/>
          <w:vertAlign w:val="subscript"/>
        </w:rPr>
        <w:t>b</w:t>
      </w:r>
      <w:proofErr w:type="spellEnd"/>
      <w:r w:rsidRPr="002C66D7">
        <w:rPr>
          <w:rFonts w:ascii="Times New Roman" w:hAnsi="Times New Roman" w:cs="Times New Roman"/>
          <w:sz w:val="24"/>
          <w:szCs w:val="24"/>
        </w:rPr>
        <w:t xml:space="preserve"> – начальный модуль упругости бетона по таблице 7.11;</w:t>
      </w:r>
    </w:p>
    <w:p w14:paraId="76E50BBD" w14:textId="0A4571CB" w:rsidR="007C17E7" w:rsidRPr="002C66D7" w:rsidRDefault="007C17E7" w:rsidP="000E5789">
      <w:pPr>
        <w:pStyle w:val="ConsPlusNormal"/>
        <w:widowControl/>
        <w:shd w:val="clear" w:color="auto" w:fill="FFFFFF"/>
        <w:suppressAutoHyphens/>
        <w:ind w:left="567" w:firstLine="0"/>
        <w:jc w:val="both"/>
        <w:rPr>
          <w:rFonts w:ascii="Times New Roman" w:hAnsi="Times New Roman" w:cs="Times New Roman"/>
          <w:sz w:val="24"/>
          <w:szCs w:val="24"/>
        </w:rPr>
      </w:pPr>
      <w:proofErr w:type="spellStart"/>
      <w:r w:rsidRPr="002C66D7">
        <w:rPr>
          <w:rFonts w:ascii="Times New Roman" w:hAnsi="Times New Roman" w:cs="Times New Roman"/>
          <w:sz w:val="24"/>
          <w:szCs w:val="24"/>
        </w:rPr>
        <w:t>С</w:t>
      </w:r>
      <w:r w:rsidRPr="002C66D7">
        <w:rPr>
          <w:rFonts w:ascii="Times New Roman" w:hAnsi="Times New Roman" w:cs="Times New Roman"/>
          <w:i/>
          <w:sz w:val="24"/>
          <w:szCs w:val="24"/>
          <w:vertAlign w:val="subscript"/>
        </w:rPr>
        <w:t>n</w:t>
      </w:r>
      <w:proofErr w:type="spellEnd"/>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нормативное значение деформации ползучести бетона по таблице 7.12.</w:t>
      </w:r>
    </w:p>
    <w:p w14:paraId="11AC9799" w14:textId="06D57EE6" w:rsidR="007C17E7" w:rsidRPr="002C66D7" w:rsidRDefault="007C17E7"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7F06EE9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7.115 Расчет перемещений массивных бетонных и железобетонных элементов (опор) от временной и постоянной нагрузок допускается производить с учетом жесткостей, определенных по полным сечениям элементов без учета ползучести и усадки бетона.</w:t>
      </w:r>
    </w:p>
    <w:p w14:paraId="47FB1D19" w14:textId="77777777" w:rsidR="00FC6C8C" w:rsidRPr="002C66D7" w:rsidRDefault="00FD2642"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5"/>
          <w:szCs w:val="25"/>
        </w:rPr>
      </w:pPr>
      <w:r w:rsidRPr="002C66D7">
        <w:rPr>
          <w:rFonts w:ascii="Times New Roman" w:hAnsi="Times New Roman" w:cs="Times New Roman"/>
          <w:b/>
          <w:sz w:val="25"/>
          <w:szCs w:val="25"/>
        </w:rPr>
        <w:t>Конструктивные требования</w:t>
      </w:r>
    </w:p>
    <w:p w14:paraId="07981BA1" w14:textId="640C6B1B" w:rsidR="00FC6C8C" w:rsidRPr="002C66D7" w:rsidRDefault="009C1474"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151906">
        <w:rPr>
          <w:rFonts w:ascii="Times New Roman" w:hAnsi="Times New Roman" w:cs="Times New Roman"/>
          <w:spacing w:val="2"/>
          <w:sz w:val="24"/>
          <w:szCs w:val="24"/>
        </w:rPr>
        <w:t>7.116 Д</w:t>
      </w:r>
      <w:r w:rsidRPr="00151906">
        <w:rPr>
          <w:rFonts w:ascii="Times New Roman" w:hAnsi="Times New Roman" w:cs="Times New Roman"/>
          <w:sz w:val="24"/>
          <w:szCs w:val="24"/>
        </w:rPr>
        <w:t xml:space="preserve">ля </w:t>
      </w:r>
      <w:r w:rsidRPr="00151906">
        <w:rPr>
          <w:rFonts w:ascii="Times New Roman" w:hAnsi="Times New Roman" w:cs="Times New Roman"/>
          <w:spacing w:val="-4"/>
          <w:sz w:val="24"/>
          <w:szCs w:val="24"/>
        </w:rPr>
        <w:t>с</w:t>
      </w:r>
      <w:r w:rsidRPr="00151906">
        <w:rPr>
          <w:rFonts w:ascii="Times New Roman" w:hAnsi="Times New Roman" w:cs="Times New Roman"/>
          <w:spacing w:val="-2"/>
          <w:sz w:val="24"/>
          <w:szCs w:val="24"/>
        </w:rPr>
        <w:t>б</w:t>
      </w:r>
      <w:r w:rsidRPr="00151906">
        <w:rPr>
          <w:rFonts w:ascii="Times New Roman" w:hAnsi="Times New Roman" w:cs="Times New Roman"/>
          <w:spacing w:val="-6"/>
          <w:sz w:val="24"/>
          <w:szCs w:val="24"/>
        </w:rPr>
        <w:t>о</w:t>
      </w:r>
      <w:r w:rsidRPr="00151906">
        <w:rPr>
          <w:rFonts w:ascii="Times New Roman" w:hAnsi="Times New Roman" w:cs="Times New Roman"/>
          <w:sz w:val="24"/>
          <w:szCs w:val="24"/>
        </w:rPr>
        <w:t>р</w:t>
      </w:r>
      <w:r w:rsidRPr="00151906">
        <w:rPr>
          <w:rFonts w:ascii="Times New Roman" w:hAnsi="Times New Roman" w:cs="Times New Roman"/>
          <w:spacing w:val="3"/>
          <w:sz w:val="24"/>
          <w:szCs w:val="24"/>
        </w:rPr>
        <w:t>н</w:t>
      </w:r>
      <w:r w:rsidRPr="00151906">
        <w:rPr>
          <w:rFonts w:ascii="Times New Roman" w:hAnsi="Times New Roman" w:cs="Times New Roman"/>
          <w:spacing w:val="-1"/>
          <w:sz w:val="24"/>
          <w:szCs w:val="24"/>
        </w:rPr>
        <w:t>ы</w:t>
      </w:r>
      <w:r w:rsidRPr="00151906">
        <w:rPr>
          <w:rFonts w:ascii="Times New Roman" w:hAnsi="Times New Roman" w:cs="Times New Roman"/>
          <w:sz w:val="24"/>
          <w:szCs w:val="24"/>
        </w:rPr>
        <w:t xml:space="preserve">х, </w:t>
      </w:r>
      <w:r w:rsidRPr="00151906">
        <w:rPr>
          <w:rFonts w:ascii="Times New Roman" w:hAnsi="Times New Roman" w:cs="Times New Roman"/>
          <w:spacing w:val="2"/>
          <w:sz w:val="24"/>
          <w:szCs w:val="24"/>
        </w:rPr>
        <w:t>м</w:t>
      </w:r>
      <w:r w:rsidRPr="00151906">
        <w:rPr>
          <w:rFonts w:ascii="Times New Roman" w:hAnsi="Times New Roman" w:cs="Times New Roman"/>
          <w:spacing w:val="-6"/>
          <w:sz w:val="24"/>
          <w:szCs w:val="24"/>
        </w:rPr>
        <w:t>о</w:t>
      </w:r>
      <w:r w:rsidRPr="00151906">
        <w:rPr>
          <w:rFonts w:ascii="Times New Roman" w:hAnsi="Times New Roman" w:cs="Times New Roman"/>
          <w:spacing w:val="-3"/>
          <w:sz w:val="24"/>
          <w:szCs w:val="24"/>
        </w:rPr>
        <w:t>н</w:t>
      </w:r>
      <w:r w:rsidRPr="00151906">
        <w:rPr>
          <w:rFonts w:ascii="Times New Roman" w:hAnsi="Times New Roman" w:cs="Times New Roman"/>
          <w:spacing w:val="-6"/>
          <w:sz w:val="24"/>
          <w:szCs w:val="24"/>
        </w:rPr>
        <w:t>о</w:t>
      </w:r>
      <w:r w:rsidRPr="00151906">
        <w:rPr>
          <w:rFonts w:ascii="Times New Roman" w:hAnsi="Times New Roman" w:cs="Times New Roman"/>
          <w:spacing w:val="6"/>
          <w:sz w:val="24"/>
          <w:szCs w:val="24"/>
        </w:rPr>
        <w:t>л</w:t>
      </w:r>
      <w:r w:rsidRPr="00151906">
        <w:rPr>
          <w:rFonts w:ascii="Times New Roman" w:hAnsi="Times New Roman" w:cs="Times New Roman"/>
          <w:spacing w:val="-3"/>
          <w:sz w:val="24"/>
          <w:szCs w:val="24"/>
        </w:rPr>
        <w:t>и</w:t>
      </w:r>
      <w:r w:rsidRPr="00151906">
        <w:rPr>
          <w:rFonts w:ascii="Times New Roman" w:hAnsi="Times New Roman" w:cs="Times New Roman"/>
          <w:spacing w:val="3"/>
          <w:sz w:val="24"/>
          <w:szCs w:val="24"/>
        </w:rPr>
        <w:t>т</w:t>
      </w:r>
      <w:r w:rsidRPr="00151906">
        <w:rPr>
          <w:rFonts w:ascii="Times New Roman" w:hAnsi="Times New Roman" w:cs="Times New Roman"/>
          <w:spacing w:val="-3"/>
          <w:sz w:val="24"/>
          <w:szCs w:val="24"/>
        </w:rPr>
        <w:t>н</w:t>
      </w:r>
      <w:r w:rsidRPr="00151906">
        <w:rPr>
          <w:rFonts w:ascii="Times New Roman" w:hAnsi="Times New Roman" w:cs="Times New Roman"/>
          <w:spacing w:val="-1"/>
          <w:sz w:val="24"/>
          <w:szCs w:val="24"/>
        </w:rPr>
        <w:t>ы</w:t>
      </w:r>
      <w:r w:rsidRPr="00151906">
        <w:rPr>
          <w:rFonts w:ascii="Times New Roman" w:hAnsi="Times New Roman" w:cs="Times New Roman"/>
          <w:sz w:val="24"/>
          <w:szCs w:val="24"/>
        </w:rPr>
        <w:t>х и с</w:t>
      </w:r>
      <w:r w:rsidRPr="00151906">
        <w:rPr>
          <w:rFonts w:ascii="Times New Roman" w:hAnsi="Times New Roman" w:cs="Times New Roman"/>
          <w:spacing w:val="-2"/>
          <w:sz w:val="24"/>
          <w:szCs w:val="24"/>
        </w:rPr>
        <w:t>б</w:t>
      </w:r>
      <w:r w:rsidRPr="00151906">
        <w:rPr>
          <w:rFonts w:ascii="Times New Roman" w:hAnsi="Times New Roman" w:cs="Times New Roman"/>
          <w:spacing w:val="-6"/>
          <w:sz w:val="24"/>
          <w:szCs w:val="24"/>
        </w:rPr>
        <w:t>о</w:t>
      </w:r>
      <w:r w:rsidRPr="00151906">
        <w:rPr>
          <w:rFonts w:ascii="Times New Roman" w:hAnsi="Times New Roman" w:cs="Times New Roman"/>
          <w:spacing w:val="6"/>
          <w:sz w:val="24"/>
          <w:szCs w:val="24"/>
        </w:rPr>
        <w:t>р</w:t>
      </w:r>
      <w:r w:rsidRPr="00151906">
        <w:rPr>
          <w:rFonts w:ascii="Times New Roman" w:hAnsi="Times New Roman" w:cs="Times New Roman"/>
          <w:spacing w:val="3"/>
          <w:sz w:val="24"/>
          <w:szCs w:val="24"/>
        </w:rPr>
        <w:t>н</w:t>
      </w:r>
      <w:r w:rsidRPr="00151906">
        <w:rPr>
          <w:rFonts w:ascii="Times New Roman" w:hAnsi="Times New Roman" w:cs="Times New Roman"/>
          <w:spacing w:val="-3"/>
          <w:sz w:val="24"/>
          <w:szCs w:val="24"/>
        </w:rPr>
        <w:t>о</w:t>
      </w:r>
      <w:r w:rsidRPr="00151906">
        <w:rPr>
          <w:rFonts w:ascii="Times New Roman" w:hAnsi="Times New Roman" w:cs="Times New Roman"/>
          <w:sz w:val="24"/>
          <w:szCs w:val="24"/>
        </w:rPr>
        <w:t>-</w:t>
      </w:r>
      <w:r w:rsidRPr="00151906">
        <w:rPr>
          <w:rFonts w:ascii="Times New Roman" w:hAnsi="Times New Roman" w:cs="Times New Roman"/>
          <w:spacing w:val="8"/>
          <w:sz w:val="24"/>
          <w:szCs w:val="24"/>
        </w:rPr>
        <w:t>м</w:t>
      </w:r>
      <w:r w:rsidRPr="00151906">
        <w:rPr>
          <w:rFonts w:ascii="Times New Roman" w:hAnsi="Times New Roman" w:cs="Times New Roman"/>
          <w:spacing w:val="-6"/>
          <w:sz w:val="24"/>
          <w:szCs w:val="24"/>
        </w:rPr>
        <w:t>о</w:t>
      </w:r>
      <w:r w:rsidRPr="00151906">
        <w:rPr>
          <w:rFonts w:ascii="Times New Roman" w:hAnsi="Times New Roman" w:cs="Times New Roman"/>
          <w:spacing w:val="3"/>
          <w:sz w:val="24"/>
          <w:szCs w:val="24"/>
        </w:rPr>
        <w:t>н</w:t>
      </w:r>
      <w:r w:rsidRPr="00151906">
        <w:rPr>
          <w:rFonts w:ascii="Times New Roman" w:hAnsi="Times New Roman" w:cs="Times New Roman"/>
          <w:spacing w:val="-6"/>
          <w:sz w:val="24"/>
          <w:szCs w:val="24"/>
        </w:rPr>
        <w:t>о</w:t>
      </w:r>
      <w:r w:rsidRPr="00151906">
        <w:rPr>
          <w:rFonts w:ascii="Times New Roman" w:hAnsi="Times New Roman" w:cs="Times New Roman"/>
          <w:sz w:val="24"/>
          <w:szCs w:val="24"/>
        </w:rPr>
        <w:t>л</w:t>
      </w:r>
      <w:r w:rsidRPr="00151906">
        <w:rPr>
          <w:rFonts w:ascii="Times New Roman" w:hAnsi="Times New Roman" w:cs="Times New Roman"/>
          <w:spacing w:val="3"/>
          <w:sz w:val="24"/>
          <w:szCs w:val="24"/>
        </w:rPr>
        <w:t>и</w:t>
      </w:r>
      <w:r w:rsidRPr="00151906">
        <w:rPr>
          <w:rFonts w:ascii="Times New Roman" w:hAnsi="Times New Roman" w:cs="Times New Roman"/>
          <w:spacing w:val="-2"/>
          <w:sz w:val="24"/>
          <w:szCs w:val="24"/>
        </w:rPr>
        <w:t>т</w:t>
      </w:r>
      <w:r w:rsidRPr="00151906">
        <w:rPr>
          <w:rFonts w:ascii="Times New Roman" w:hAnsi="Times New Roman" w:cs="Times New Roman"/>
          <w:spacing w:val="-3"/>
          <w:sz w:val="24"/>
          <w:szCs w:val="24"/>
        </w:rPr>
        <w:t>н</w:t>
      </w:r>
      <w:r w:rsidRPr="00151906">
        <w:rPr>
          <w:rFonts w:ascii="Times New Roman" w:hAnsi="Times New Roman" w:cs="Times New Roman"/>
          <w:spacing w:val="-1"/>
          <w:sz w:val="24"/>
          <w:szCs w:val="24"/>
        </w:rPr>
        <w:t>ы</w:t>
      </w:r>
      <w:r w:rsidRPr="00151906">
        <w:rPr>
          <w:rFonts w:ascii="Times New Roman" w:hAnsi="Times New Roman" w:cs="Times New Roman"/>
          <w:sz w:val="24"/>
          <w:szCs w:val="24"/>
        </w:rPr>
        <w:t xml:space="preserve">х </w:t>
      </w:r>
      <w:r w:rsidRPr="00151906">
        <w:rPr>
          <w:rFonts w:ascii="Times New Roman" w:hAnsi="Times New Roman" w:cs="Times New Roman"/>
          <w:spacing w:val="-2"/>
          <w:sz w:val="24"/>
          <w:szCs w:val="24"/>
        </w:rPr>
        <w:t>б</w:t>
      </w:r>
      <w:r w:rsidRPr="00151906">
        <w:rPr>
          <w:rFonts w:ascii="Times New Roman" w:hAnsi="Times New Roman" w:cs="Times New Roman"/>
          <w:spacing w:val="-4"/>
          <w:sz w:val="24"/>
          <w:szCs w:val="24"/>
        </w:rPr>
        <w:t>е</w:t>
      </w:r>
      <w:r w:rsidRPr="00151906">
        <w:rPr>
          <w:rFonts w:ascii="Times New Roman" w:hAnsi="Times New Roman" w:cs="Times New Roman"/>
          <w:spacing w:val="-2"/>
          <w:sz w:val="24"/>
          <w:szCs w:val="24"/>
        </w:rPr>
        <w:t>т</w:t>
      </w:r>
      <w:r w:rsidRPr="00151906">
        <w:rPr>
          <w:rFonts w:ascii="Times New Roman" w:hAnsi="Times New Roman" w:cs="Times New Roman"/>
          <w:sz w:val="24"/>
          <w:szCs w:val="24"/>
        </w:rPr>
        <w:t>о</w:t>
      </w:r>
      <w:r w:rsidRPr="00151906">
        <w:rPr>
          <w:rFonts w:ascii="Times New Roman" w:hAnsi="Times New Roman" w:cs="Times New Roman"/>
          <w:spacing w:val="-3"/>
          <w:sz w:val="24"/>
          <w:szCs w:val="24"/>
        </w:rPr>
        <w:t>н</w:t>
      </w:r>
      <w:r w:rsidRPr="00151906">
        <w:rPr>
          <w:rFonts w:ascii="Times New Roman" w:hAnsi="Times New Roman" w:cs="Times New Roman"/>
          <w:spacing w:val="3"/>
          <w:sz w:val="24"/>
          <w:szCs w:val="24"/>
        </w:rPr>
        <w:t>н</w:t>
      </w:r>
      <w:r w:rsidRPr="00151906">
        <w:rPr>
          <w:rFonts w:ascii="Times New Roman" w:hAnsi="Times New Roman" w:cs="Times New Roman"/>
          <w:spacing w:val="-1"/>
          <w:sz w:val="24"/>
          <w:szCs w:val="24"/>
        </w:rPr>
        <w:t>ы</w:t>
      </w:r>
      <w:r w:rsidRPr="00151906">
        <w:rPr>
          <w:rFonts w:ascii="Times New Roman" w:hAnsi="Times New Roman" w:cs="Times New Roman"/>
          <w:sz w:val="24"/>
          <w:szCs w:val="24"/>
        </w:rPr>
        <w:t xml:space="preserve">х </w:t>
      </w:r>
      <w:r w:rsidRPr="00151906">
        <w:rPr>
          <w:rFonts w:ascii="Times New Roman" w:hAnsi="Times New Roman" w:cs="Times New Roman"/>
          <w:spacing w:val="2"/>
          <w:sz w:val="24"/>
          <w:szCs w:val="24"/>
          <w:shd w:val="clear" w:color="auto" w:fill="FFFFFF"/>
        </w:rPr>
        <w:t>и железобетонных конструкций при обеспечении условий их изготовления, требуемой долговечности и совместной работы арматуры и бетона необходимо выполнять конструктивные требования, изложенные в настоящем разделе.</w:t>
      </w:r>
    </w:p>
    <w:p w14:paraId="3C6025A8" w14:textId="77777777" w:rsidR="009C1474" w:rsidRPr="00E04F66" w:rsidRDefault="009C1474" w:rsidP="009C1474">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168B744"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Минимальные размеры сечения элементов</w:t>
      </w:r>
    </w:p>
    <w:p w14:paraId="594BAC5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7.117 Толщины стенок, плит, диафрагм и ребер в железобетонных элементах (кроме реконструируемых сооружений) следует принимать не менее указанных в таблице 7.27.</w:t>
      </w:r>
    </w:p>
    <w:p w14:paraId="471FF441"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7.27</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0"/>
        <w:gridCol w:w="19"/>
        <w:gridCol w:w="5109"/>
        <w:gridCol w:w="1823"/>
        <w:gridCol w:w="1751"/>
      </w:tblGrid>
      <w:tr w:rsidR="00FC6C8C" w:rsidRPr="002C66D7" w14:paraId="135EE399" w14:textId="77777777" w:rsidTr="009C1474">
        <w:trPr>
          <w:cantSplit/>
          <w:trHeight w:val="315"/>
          <w:jc w:val="center"/>
        </w:trPr>
        <w:tc>
          <w:tcPr>
            <w:tcW w:w="5498" w:type="dxa"/>
            <w:gridSpan w:val="3"/>
            <w:vMerge w:val="restart"/>
            <w:vAlign w:val="center"/>
          </w:tcPr>
          <w:p w14:paraId="2FEA293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Элементы и их части</w:t>
            </w:r>
          </w:p>
        </w:tc>
        <w:tc>
          <w:tcPr>
            <w:tcW w:w="3574" w:type="dxa"/>
            <w:gridSpan w:val="2"/>
            <w:vAlign w:val="center"/>
          </w:tcPr>
          <w:p w14:paraId="453D223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Наименьшая толщина, см, </w:t>
            </w:r>
          </w:p>
          <w:p w14:paraId="55575B8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для конструкций мостов и труб</w:t>
            </w:r>
          </w:p>
        </w:tc>
      </w:tr>
      <w:tr w:rsidR="00FC6C8C" w:rsidRPr="002C66D7" w14:paraId="1E9EB59C" w14:textId="77777777" w:rsidTr="009C1474">
        <w:trPr>
          <w:cantSplit/>
          <w:trHeight w:val="315"/>
          <w:jc w:val="center"/>
        </w:trPr>
        <w:tc>
          <w:tcPr>
            <w:tcW w:w="5498" w:type="dxa"/>
            <w:gridSpan w:val="3"/>
            <w:vMerge/>
            <w:tcBorders>
              <w:bottom w:val="single" w:sz="4" w:space="0" w:color="auto"/>
            </w:tcBorders>
          </w:tcPr>
          <w:p w14:paraId="3A4E15B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p>
        </w:tc>
        <w:tc>
          <w:tcPr>
            <w:tcW w:w="1823" w:type="dxa"/>
            <w:tcBorders>
              <w:bottom w:val="single" w:sz="4" w:space="0" w:color="auto"/>
            </w:tcBorders>
            <w:vAlign w:val="center"/>
          </w:tcPr>
          <w:p w14:paraId="60A4AD2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железнодорожных</w:t>
            </w:r>
          </w:p>
        </w:tc>
        <w:tc>
          <w:tcPr>
            <w:tcW w:w="1751" w:type="dxa"/>
            <w:tcBorders>
              <w:bottom w:val="single" w:sz="4" w:space="0" w:color="auto"/>
            </w:tcBorders>
            <w:vAlign w:val="center"/>
          </w:tcPr>
          <w:p w14:paraId="2892B10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автодорожных</w:t>
            </w:r>
          </w:p>
        </w:tc>
      </w:tr>
      <w:tr w:rsidR="00FC6C8C" w:rsidRPr="002C66D7" w14:paraId="0B2AF7AD" w14:textId="77777777" w:rsidTr="009C1474">
        <w:trPr>
          <w:cantSplit/>
          <w:jc w:val="center"/>
        </w:trPr>
        <w:tc>
          <w:tcPr>
            <w:tcW w:w="370" w:type="dxa"/>
            <w:tcBorders>
              <w:top w:val="single" w:sz="4" w:space="0" w:color="auto"/>
              <w:left w:val="single" w:sz="4" w:space="0" w:color="auto"/>
              <w:bottom w:val="nil"/>
              <w:right w:val="nil"/>
            </w:tcBorders>
          </w:tcPr>
          <w:p w14:paraId="49A9E78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w:t>
            </w:r>
          </w:p>
        </w:tc>
        <w:tc>
          <w:tcPr>
            <w:tcW w:w="5128" w:type="dxa"/>
            <w:gridSpan w:val="2"/>
            <w:tcBorders>
              <w:left w:val="nil"/>
              <w:bottom w:val="nil"/>
            </w:tcBorders>
          </w:tcPr>
          <w:p w14:paraId="162324CB"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Вертикальные или наклонные стенки балок:</w:t>
            </w:r>
          </w:p>
          <w:p w14:paraId="5D474CEC"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а) ребристых:</w:t>
            </w:r>
          </w:p>
          <w:p w14:paraId="135ED706"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при отсутствии в стенках арматурных пучков</w:t>
            </w:r>
          </w:p>
          <w:p w14:paraId="386BBA20"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при наличии в стенках арматурных пучков</w:t>
            </w:r>
          </w:p>
          <w:p w14:paraId="17D03944"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б) коробчатых:</w:t>
            </w:r>
          </w:p>
          <w:p w14:paraId="2A319ECD"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при отсутствии в стенках арматурных пучков</w:t>
            </w:r>
          </w:p>
          <w:p w14:paraId="4CA5E1AF"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при наличии в стенках арматурных пучков</w:t>
            </w:r>
          </w:p>
        </w:tc>
        <w:tc>
          <w:tcPr>
            <w:tcW w:w="1823" w:type="dxa"/>
            <w:tcBorders>
              <w:bottom w:val="nil"/>
            </w:tcBorders>
          </w:tcPr>
          <w:p w14:paraId="12CFCDC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4916A8B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0552F7E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12</w:t>
            </w:r>
            <w:r w:rsidR="009D6FDB" w:rsidRPr="002C66D7">
              <w:rPr>
                <w:rFonts w:ascii="Times New Roman" w:hAnsi="Times New Roman" w:cs="Times New Roman"/>
              </w:rPr>
              <w:t>*</w:t>
            </w:r>
          </w:p>
          <w:p w14:paraId="5AFE269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p w14:paraId="631AA95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10DE996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p w14:paraId="46B03D3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18</w:t>
            </w:r>
          </w:p>
        </w:tc>
        <w:tc>
          <w:tcPr>
            <w:tcW w:w="1751" w:type="dxa"/>
            <w:tcBorders>
              <w:bottom w:val="nil"/>
            </w:tcBorders>
          </w:tcPr>
          <w:p w14:paraId="722857C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10BCDC2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385713CC" w14:textId="2588F0F1"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10</w:t>
            </w:r>
            <w:r w:rsidR="007C17E7" w:rsidRPr="002C66D7">
              <w:rPr>
                <w:rFonts w:ascii="Times New Roman" w:hAnsi="Times New Roman" w:cs="Times New Roman"/>
              </w:rPr>
              <w:t>*</w:t>
            </w:r>
          </w:p>
          <w:p w14:paraId="7F9F391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18</w:t>
            </w:r>
          </w:p>
          <w:p w14:paraId="1A5E529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2F926077" w14:textId="11901436"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12</w:t>
            </w:r>
            <w:r w:rsidR="007C17E7" w:rsidRPr="002C66D7">
              <w:rPr>
                <w:rFonts w:ascii="Times New Roman" w:hAnsi="Times New Roman" w:cs="Times New Roman"/>
              </w:rPr>
              <w:t>*</w:t>
            </w:r>
          </w:p>
          <w:p w14:paraId="1D8B7C4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18</w:t>
            </w:r>
          </w:p>
        </w:tc>
      </w:tr>
      <w:tr w:rsidR="00FC6C8C" w:rsidRPr="002C66D7" w14:paraId="473766FA" w14:textId="77777777" w:rsidTr="009C1474">
        <w:trPr>
          <w:cantSplit/>
          <w:jc w:val="center"/>
        </w:trPr>
        <w:tc>
          <w:tcPr>
            <w:tcW w:w="370" w:type="dxa"/>
            <w:tcBorders>
              <w:top w:val="nil"/>
              <w:left w:val="single" w:sz="4" w:space="0" w:color="auto"/>
              <w:bottom w:val="single" w:sz="4" w:space="0" w:color="auto"/>
              <w:right w:val="nil"/>
            </w:tcBorders>
          </w:tcPr>
          <w:p w14:paraId="0A6C597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w:t>
            </w:r>
          </w:p>
        </w:tc>
        <w:tc>
          <w:tcPr>
            <w:tcW w:w="5128" w:type="dxa"/>
            <w:gridSpan w:val="2"/>
            <w:tcBorders>
              <w:top w:val="nil"/>
              <w:left w:val="nil"/>
              <w:bottom w:val="single" w:sz="4" w:space="0" w:color="auto"/>
            </w:tcBorders>
          </w:tcPr>
          <w:p w14:paraId="79B0740E"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Плиты:</w:t>
            </w:r>
          </w:p>
          <w:p w14:paraId="016130C8"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а) балластного корыта:</w:t>
            </w:r>
          </w:p>
          <w:p w14:paraId="08990728"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между стенками (ребрами)</w:t>
            </w:r>
          </w:p>
          <w:p w14:paraId="71B43A3C"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на концах консолей</w:t>
            </w:r>
          </w:p>
          <w:p w14:paraId="2A2AF7B0"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б) проезжей части:</w:t>
            </w:r>
          </w:p>
          <w:p w14:paraId="4D6CDBC0"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между стенками (ребрами)</w:t>
            </w:r>
          </w:p>
          <w:p w14:paraId="64373328"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при отсутствии в плите арматурных пучков</w:t>
            </w:r>
          </w:p>
          <w:p w14:paraId="34B280A4"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при наличии в плите арматурных пучков</w:t>
            </w:r>
          </w:p>
          <w:p w14:paraId="3EFDD7C3"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на концах консолей</w:t>
            </w:r>
          </w:p>
          <w:p w14:paraId="2B4B38EB"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в) нижние в коробчатых балках:</w:t>
            </w:r>
          </w:p>
          <w:p w14:paraId="7FD36A7B"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при отсутствии в стенках арматурных пучков</w:t>
            </w:r>
          </w:p>
          <w:p w14:paraId="6CA8EC17"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при наличии в стенках арматурных пучков</w:t>
            </w:r>
          </w:p>
          <w:p w14:paraId="27760E7E"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г) тротуаров:</w:t>
            </w:r>
          </w:p>
          <w:p w14:paraId="7716AD0B"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монолитные (несъемные)</w:t>
            </w:r>
          </w:p>
          <w:p w14:paraId="3BF984D2"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сборные (съемные)</w:t>
            </w:r>
          </w:p>
        </w:tc>
        <w:tc>
          <w:tcPr>
            <w:tcW w:w="1823" w:type="dxa"/>
            <w:tcBorders>
              <w:top w:val="nil"/>
              <w:bottom w:val="single" w:sz="4" w:space="0" w:color="auto"/>
            </w:tcBorders>
          </w:tcPr>
          <w:p w14:paraId="6E692FA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5455D87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7C5DE2B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p w14:paraId="38D0252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242E47E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1E8815C6" w14:textId="77777777" w:rsidR="00FC6C8C" w:rsidRPr="002C66D7" w:rsidRDefault="007C752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65B805A6" w14:textId="77777777" w:rsidR="00FC6C8C" w:rsidRPr="002C66D7" w:rsidRDefault="007C752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5FBD9E66" w14:textId="77777777" w:rsidR="00FC6C8C" w:rsidRPr="002C66D7" w:rsidRDefault="007C752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08729AE1" w14:textId="77777777" w:rsidR="00FC6C8C" w:rsidRPr="002C66D7" w:rsidRDefault="007C752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2FAC6BD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04B15F7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p w14:paraId="23A700B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18</w:t>
            </w:r>
          </w:p>
          <w:p w14:paraId="58D41D3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5C71968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w:t>
            </w:r>
          </w:p>
          <w:p w14:paraId="0CA99BA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w:t>
            </w:r>
          </w:p>
        </w:tc>
        <w:tc>
          <w:tcPr>
            <w:tcW w:w="1751" w:type="dxa"/>
            <w:tcBorders>
              <w:top w:val="nil"/>
              <w:bottom w:val="single" w:sz="4" w:space="0" w:color="auto"/>
            </w:tcBorders>
          </w:tcPr>
          <w:p w14:paraId="61C630B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0B4883E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77F9D696" w14:textId="77777777" w:rsidR="00FC6C8C" w:rsidRPr="002C66D7" w:rsidRDefault="007C752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46AA413C" w14:textId="77777777" w:rsidR="00FC6C8C" w:rsidRPr="002C66D7" w:rsidRDefault="007C752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0C9587A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5F828209" w14:textId="77777777" w:rsidR="00FC6C8C" w:rsidRPr="002C66D7" w:rsidRDefault="007C7524"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2CC3881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18</w:t>
            </w:r>
          </w:p>
          <w:p w14:paraId="64486E4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20</w:t>
            </w:r>
          </w:p>
          <w:p w14:paraId="49BBCC7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p w14:paraId="44A1062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7075836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p w14:paraId="673E9E3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p w14:paraId="6849A7B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6CB4B0C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p w14:paraId="6AEDFE0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w:t>
            </w:r>
          </w:p>
        </w:tc>
      </w:tr>
      <w:tr w:rsidR="00FC6C8C" w:rsidRPr="002C66D7" w14:paraId="2587E5F7" w14:textId="77777777" w:rsidTr="009C1474">
        <w:trPr>
          <w:cantSplit/>
          <w:jc w:val="center"/>
        </w:trPr>
        <w:tc>
          <w:tcPr>
            <w:tcW w:w="389" w:type="dxa"/>
            <w:gridSpan w:val="2"/>
            <w:tcBorders>
              <w:top w:val="nil"/>
              <w:left w:val="single" w:sz="4" w:space="0" w:color="auto"/>
              <w:bottom w:val="nil"/>
              <w:right w:val="nil"/>
            </w:tcBorders>
          </w:tcPr>
          <w:p w14:paraId="40194C3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lastRenderedPageBreak/>
              <w:t>3</w:t>
            </w:r>
          </w:p>
        </w:tc>
        <w:tc>
          <w:tcPr>
            <w:tcW w:w="5109" w:type="dxa"/>
            <w:tcBorders>
              <w:top w:val="nil"/>
              <w:left w:val="nil"/>
              <w:bottom w:val="nil"/>
            </w:tcBorders>
          </w:tcPr>
          <w:p w14:paraId="258DE294"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Пустотелые блоки плитных пролетных строений:</w:t>
            </w:r>
          </w:p>
          <w:p w14:paraId="4F3A0043" w14:textId="77777777" w:rsidR="00FC6C8C" w:rsidRPr="002C66D7" w:rsidRDefault="00FC6C8C" w:rsidP="000E5789">
            <w:pPr>
              <w:pStyle w:val="ConsPlusNormal"/>
              <w:widowControl/>
              <w:shd w:val="clear" w:color="auto" w:fill="FFFFFF"/>
              <w:suppressAutoHyphens/>
              <w:ind w:left="337" w:firstLine="0"/>
              <w:jc w:val="both"/>
              <w:rPr>
                <w:rFonts w:ascii="Times New Roman" w:hAnsi="Times New Roman" w:cs="Times New Roman"/>
              </w:rPr>
            </w:pPr>
            <w:r w:rsidRPr="002C66D7">
              <w:rPr>
                <w:rFonts w:ascii="Times New Roman" w:hAnsi="Times New Roman" w:cs="Times New Roman"/>
              </w:rPr>
              <w:t>а) с арматурой из стержней, одиночных арматурных канатов класса К7 и пучков из параллельных высокопрочных проволок:</w:t>
            </w:r>
          </w:p>
          <w:p w14:paraId="7F28E287" w14:textId="77777777" w:rsidR="00FC6C8C" w:rsidRPr="002C66D7" w:rsidRDefault="00FC6C8C" w:rsidP="000E5789">
            <w:pPr>
              <w:pStyle w:val="ConsPlusNormal"/>
              <w:widowControl/>
              <w:shd w:val="clear" w:color="auto" w:fill="FFFFFF"/>
              <w:suppressAutoHyphens/>
              <w:ind w:left="337" w:firstLine="0"/>
              <w:jc w:val="both"/>
              <w:rPr>
                <w:rFonts w:ascii="Times New Roman" w:hAnsi="Times New Roman" w:cs="Times New Roman"/>
              </w:rPr>
            </w:pPr>
            <w:r w:rsidRPr="002C66D7">
              <w:rPr>
                <w:rFonts w:ascii="Times New Roman" w:hAnsi="Times New Roman" w:cs="Times New Roman"/>
              </w:rPr>
              <w:t xml:space="preserve">    стенки и верхние плиты</w:t>
            </w:r>
          </w:p>
          <w:p w14:paraId="5E874D3A" w14:textId="77777777" w:rsidR="00FC6C8C" w:rsidRPr="002C66D7" w:rsidRDefault="00FC6C8C" w:rsidP="000E5789">
            <w:pPr>
              <w:pStyle w:val="ConsPlusNormal"/>
              <w:widowControl/>
              <w:shd w:val="clear" w:color="auto" w:fill="FFFFFF"/>
              <w:suppressAutoHyphens/>
              <w:ind w:left="337" w:firstLine="0"/>
              <w:jc w:val="both"/>
              <w:rPr>
                <w:rFonts w:ascii="Times New Roman" w:hAnsi="Times New Roman" w:cs="Times New Roman"/>
              </w:rPr>
            </w:pPr>
            <w:r w:rsidRPr="002C66D7">
              <w:rPr>
                <w:rFonts w:ascii="Times New Roman" w:hAnsi="Times New Roman" w:cs="Times New Roman"/>
              </w:rPr>
              <w:t xml:space="preserve">    нижние плиты</w:t>
            </w:r>
          </w:p>
          <w:p w14:paraId="07AA9166" w14:textId="77777777" w:rsidR="00FC6C8C" w:rsidRPr="002C66D7" w:rsidRDefault="00FC6C8C" w:rsidP="000E5789">
            <w:pPr>
              <w:pStyle w:val="ConsPlusNormal"/>
              <w:widowControl/>
              <w:shd w:val="clear" w:color="auto" w:fill="FFFFFF"/>
              <w:suppressAutoHyphens/>
              <w:ind w:left="337" w:firstLine="0"/>
              <w:jc w:val="both"/>
              <w:rPr>
                <w:rFonts w:ascii="Times New Roman" w:hAnsi="Times New Roman" w:cs="Times New Roman"/>
              </w:rPr>
            </w:pPr>
            <w:r w:rsidRPr="002C66D7">
              <w:rPr>
                <w:rFonts w:ascii="Times New Roman" w:hAnsi="Times New Roman" w:cs="Times New Roman"/>
              </w:rPr>
              <w:t>б) струнобетонные:</w:t>
            </w:r>
          </w:p>
          <w:p w14:paraId="3598BC0A" w14:textId="77777777" w:rsidR="00FC6C8C" w:rsidRPr="002C66D7" w:rsidRDefault="00FC6C8C" w:rsidP="000E5789">
            <w:pPr>
              <w:pStyle w:val="ConsPlusNormal"/>
              <w:widowControl/>
              <w:shd w:val="clear" w:color="auto" w:fill="FFFFFF"/>
              <w:suppressAutoHyphens/>
              <w:ind w:left="337" w:firstLine="0"/>
              <w:jc w:val="both"/>
              <w:rPr>
                <w:rFonts w:ascii="Times New Roman" w:hAnsi="Times New Roman" w:cs="Times New Roman"/>
              </w:rPr>
            </w:pPr>
            <w:r w:rsidRPr="002C66D7">
              <w:rPr>
                <w:rFonts w:ascii="Times New Roman" w:hAnsi="Times New Roman" w:cs="Times New Roman"/>
              </w:rPr>
              <w:t xml:space="preserve">    стенки и верхние плиты</w:t>
            </w:r>
          </w:p>
          <w:p w14:paraId="3F729823" w14:textId="77777777" w:rsidR="00FC6C8C" w:rsidRPr="002C66D7" w:rsidRDefault="00FC6C8C" w:rsidP="000E5789">
            <w:pPr>
              <w:pStyle w:val="ConsPlusNormal"/>
              <w:widowControl/>
              <w:shd w:val="clear" w:color="auto" w:fill="FFFFFF"/>
              <w:suppressAutoHyphens/>
              <w:ind w:left="337" w:firstLine="0"/>
              <w:jc w:val="both"/>
              <w:rPr>
                <w:rFonts w:ascii="Times New Roman" w:hAnsi="Times New Roman" w:cs="Times New Roman"/>
              </w:rPr>
            </w:pPr>
            <w:r w:rsidRPr="002C66D7">
              <w:rPr>
                <w:rFonts w:ascii="Times New Roman" w:hAnsi="Times New Roman" w:cs="Times New Roman"/>
              </w:rPr>
              <w:t xml:space="preserve">    нижние плиты</w:t>
            </w:r>
          </w:p>
        </w:tc>
        <w:tc>
          <w:tcPr>
            <w:tcW w:w="1823" w:type="dxa"/>
            <w:tcBorders>
              <w:top w:val="nil"/>
              <w:bottom w:val="nil"/>
            </w:tcBorders>
          </w:tcPr>
          <w:p w14:paraId="2A433BA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70542D5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685C3AD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354B55F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262D3C6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3073B95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p w14:paraId="629A7B6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5B7DD43F" w14:textId="77777777" w:rsidR="00FC6C8C" w:rsidRPr="002C66D7" w:rsidRDefault="00133F1A"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p w14:paraId="054451F4" w14:textId="77777777" w:rsidR="00FC6C8C" w:rsidRPr="002C66D7" w:rsidRDefault="00133F1A"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w:t>
            </w:r>
          </w:p>
        </w:tc>
        <w:tc>
          <w:tcPr>
            <w:tcW w:w="1751" w:type="dxa"/>
            <w:tcBorders>
              <w:top w:val="nil"/>
              <w:bottom w:val="nil"/>
            </w:tcBorders>
          </w:tcPr>
          <w:p w14:paraId="2908A1A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4B2F783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77238DF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2A09976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4D02AC5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p w14:paraId="7A99DEC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p w14:paraId="7C04E82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634A713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p w14:paraId="39E51CA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tc>
      </w:tr>
      <w:tr w:rsidR="00FC6C8C" w:rsidRPr="002C66D7" w14:paraId="0A82A024" w14:textId="77777777" w:rsidTr="009C1474">
        <w:trPr>
          <w:cantSplit/>
          <w:jc w:val="center"/>
        </w:trPr>
        <w:tc>
          <w:tcPr>
            <w:tcW w:w="389" w:type="dxa"/>
            <w:gridSpan w:val="2"/>
            <w:tcBorders>
              <w:top w:val="nil"/>
              <w:left w:val="single" w:sz="4" w:space="0" w:color="auto"/>
              <w:bottom w:val="nil"/>
              <w:right w:val="nil"/>
            </w:tcBorders>
          </w:tcPr>
          <w:p w14:paraId="698E054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w:t>
            </w:r>
          </w:p>
        </w:tc>
        <w:tc>
          <w:tcPr>
            <w:tcW w:w="5109" w:type="dxa"/>
            <w:tcBorders>
              <w:top w:val="nil"/>
              <w:left w:val="nil"/>
              <w:bottom w:val="nil"/>
            </w:tcBorders>
          </w:tcPr>
          <w:p w14:paraId="086D58C0"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Диафрагмы и ребра жесткости пролетных строений</w:t>
            </w:r>
          </w:p>
        </w:tc>
        <w:tc>
          <w:tcPr>
            <w:tcW w:w="1823" w:type="dxa"/>
            <w:tcBorders>
              <w:top w:val="nil"/>
              <w:bottom w:val="nil"/>
            </w:tcBorders>
          </w:tcPr>
          <w:p w14:paraId="65F27D1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tc>
        <w:tc>
          <w:tcPr>
            <w:tcW w:w="1751" w:type="dxa"/>
            <w:tcBorders>
              <w:top w:val="nil"/>
              <w:bottom w:val="nil"/>
            </w:tcBorders>
          </w:tcPr>
          <w:p w14:paraId="22B4BB5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tc>
      </w:tr>
      <w:tr w:rsidR="00FC6C8C" w:rsidRPr="002C66D7" w14:paraId="42711704" w14:textId="77777777" w:rsidTr="009C1474">
        <w:trPr>
          <w:cantSplit/>
          <w:jc w:val="center"/>
        </w:trPr>
        <w:tc>
          <w:tcPr>
            <w:tcW w:w="389" w:type="dxa"/>
            <w:gridSpan w:val="2"/>
            <w:tcBorders>
              <w:top w:val="nil"/>
              <w:left w:val="single" w:sz="4" w:space="0" w:color="auto"/>
              <w:bottom w:val="nil"/>
              <w:right w:val="nil"/>
            </w:tcBorders>
          </w:tcPr>
          <w:p w14:paraId="504641C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5</w:t>
            </w:r>
          </w:p>
        </w:tc>
        <w:tc>
          <w:tcPr>
            <w:tcW w:w="5109" w:type="dxa"/>
            <w:tcBorders>
              <w:top w:val="nil"/>
              <w:left w:val="nil"/>
              <w:bottom w:val="nil"/>
            </w:tcBorders>
          </w:tcPr>
          <w:p w14:paraId="3256015A"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Стенки звеньев труб под насыпями</w:t>
            </w:r>
          </w:p>
        </w:tc>
        <w:tc>
          <w:tcPr>
            <w:tcW w:w="1823" w:type="dxa"/>
            <w:tcBorders>
              <w:top w:val="nil"/>
              <w:bottom w:val="nil"/>
            </w:tcBorders>
          </w:tcPr>
          <w:p w14:paraId="287EAAE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tc>
        <w:tc>
          <w:tcPr>
            <w:tcW w:w="1751" w:type="dxa"/>
            <w:tcBorders>
              <w:top w:val="nil"/>
              <w:bottom w:val="nil"/>
            </w:tcBorders>
          </w:tcPr>
          <w:p w14:paraId="1E6FCF5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10</w:t>
            </w:r>
            <w:r w:rsidR="005B7D2E" w:rsidRPr="002C66D7">
              <w:rPr>
                <w:rFonts w:ascii="Times New Roman" w:hAnsi="Times New Roman" w:cs="Times New Roman"/>
              </w:rPr>
              <w:t>**</w:t>
            </w:r>
          </w:p>
        </w:tc>
      </w:tr>
      <w:tr w:rsidR="00FC6C8C" w:rsidRPr="002C66D7" w14:paraId="04767616" w14:textId="77777777" w:rsidTr="009C1474">
        <w:trPr>
          <w:cantSplit/>
          <w:jc w:val="center"/>
        </w:trPr>
        <w:tc>
          <w:tcPr>
            <w:tcW w:w="389" w:type="dxa"/>
            <w:gridSpan w:val="2"/>
            <w:tcBorders>
              <w:top w:val="nil"/>
              <w:left w:val="single" w:sz="4" w:space="0" w:color="auto"/>
              <w:bottom w:val="nil"/>
              <w:right w:val="nil"/>
            </w:tcBorders>
          </w:tcPr>
          <w:p w14:paraId="078CBDF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6</w:t>
            </w:r>
          </w:p>
        </w:tc>
        <w:tc>
          <w:tcPr>
            <w:tcW w:w="5109" w:type="dxa"/>
            <w:tcBorders>
              <w:top w:val="nil"/>
              <w:left w:val="nil"/>
              <w:bottom w:val="nil"/>
            </w:tcBorders>
          </w:tcPr>
          <w:p w14:paraId="3D60411D"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Стенки блоков коробчатого и круглого сечений пустотелых и сборно-монолитных опор:</w:t>
            </w:r>
          </w:p>
          <w:p w14:paraId="30AEB899"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в зоне переменного уровня воды</w:t>
            </w:r>
          </w:p>
          <w:p w14:paraId="39EC8EDD"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вне зоны переменного уровня воды</w:t>
            </w:r>
          </w:p>
        </w:tc>
        <w:tc>
          <w:tcPr>
            <w:tcW w:w="1823" w:type="dxa"/>
            <w:tcBorders>
              <w:top w:val="nil"/>
              <w:bottom w:val="nil"/>
            </w:tcBorders>
          </w:tcPr>
          <w:p w14:paraId="4331807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5D1B0AD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717B7BE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30</w:t>
            </w:r>
          </w:p>
          <w:p w14:paraId="294CFD5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tc>
        <w:tc>
          <w:tcPr>
            <w:tcW w:w="1751" w:type="dxa"/>
            <w:tcBorders>
              <w:top w:val="nil"/>
              <w:bottom w:val="nil"/>
            </w:tcBorders>
          </w:tcPr>
          <w:p w14:paraId="099F19D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37AE376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3190210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25</w:t>
            </w:r>
          </w:p>
          <w:p w14:paraId="0150667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15</w:t>
            </w:r>
          </w:p>
        </w:tc>
      </w:tr>
      <w:tr w:rsidR="00FC6C8C" w:rsidRPr="002C66D7" w14:paraId="1CA51A91" w14:textId="77777777" w:rsidTr="009C1474">
        <w:trPr>
          <w:cantSplit/>
          <w:jc w:val="center"/>
        </w:trPr>
        <w:tc>
          <w:tcPr>
            <w:tcW w:w="389" w:type="dxa"/>
            <w:gridSpan w:val="2"/>
            <w:tcBorders>
              <w:top w:val="nil"/>
              <w:left w:val="single" w:sz="4" w:space="0" w:color="auto"/>
              <w:bottom w:val="single" w:sz="4" w:space="0" w:color="auto"/>
              <w:right w:val="nil"/>
            </w:tcBorders>
          </w:tcPr>
          <w:p w14:paraId="4F9CE19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p>
        </w:tc>
        <w:tc>
          <w:tcPr>
            <w:tcW w:w="5109" w:type="dxa"/>
            <w:tcBorders>
              <w:top w:val="nil"/>
              <w:left w:val="nil"/>
              <w:bottom w:val="single" w:sz="4" w:space="0" w:color="auto"/>
            </w:tcBorders>
          </w:tcPr>
          <w:p w14:paraId="50873AA6"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Стенки железобетонных полых свай и свай-оболочек при наружном диаметре, м:</w:t>
            </w:r>
          </w:p>
          <w:p w14:paraId="6EE1D642"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0,4</w:t>
            </w:r>
          </w:p>
          <w:p w14:paraId="68E587A7"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от 0,6 до 0,8</w:t>
            </w:r>
          </w:p>
          <w:p w14:paraId="4891FE3D"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 xml:space="preserve">   </w:t>
            </w:r>
            <w:r w:rsidR="0019624B" w:rsidRPr="002C66D7">
              <w:rPr>
                <w:rFonts w:ascii="Times New Roman" w:hAnsi="Times New Roman" w:cs="Times New Roman"/>
              </w:rPr>
              <w:t xml:space="preserve"> </w:t>
            </w:r>
            <w:r w:rsidRPr="002C66D7">
              <w:rPr>
                <w:rFonts w:ascii="Times New Roman" w:hAnsi="Times New Roman" w:cs="Times New Roman"/>
              </w:rPr>
              <w:t xml:space="preserve">  </w:t>
            </w:r>
            <w:r w:rsidR="0019624B" w:rsidRPr="002C66D7">
              <w:rPr>
                <w:rFonts w:ascii="Times New Roman" w:hAnsi="Times New Roman" w:cs="Times New Roman"/>
              </w:rPr>
              <w:t>»</w:t>
            </w:r>
            <w:r w:rsidRPr="002C66D7">
              <w:rPr>
                <w:rFonts w:ascii="Times New Roman" w:hAnsi="Times New Roman" w:cs="Times New Roman"/>
              </w:rPr>
              <w:t xml:space="preserve"> 1,0 </w:t>
            </w:r>
            <w:r w:rsidR="0019624B" w:rsidRPr="002C66D7">
              <w:rPr>
                <w:rFonts w:ascii="Times New Roman" w:hAnsi="Times New Roman" w:cs="Times New Roman"/>
              </w:rPr>
              <w:t xml:space="preserve">  »</w:t>
            </w:r>
            <w:r w:rsidRPr="002C66D7">
              <w:rPr>
                <w:rFonts w:ascii="Times New Roman" w:hAnsi="Times New Roman" w:cs="Times New Roman"/>
              </w:rPr>
              <w:t xml:space="preserve"> 3,0</w:t>
            </w:r>
          </w:p>
        </w:tc>
        <w:tc>
          <w:tcPr>
            <w:tcW w:w="1823" w:type="dxa"/>
            <w:tcBorders>
              <w:top w:val="nil"/>
              <w:bottom w:val="single" w:sz="4" w:space="0" w:color="auto"/>
            </w:tcBorders>
          </w:tcPr>
          <w:p w14:paraId="23D34B9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7C06D89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2DB0B7D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w:t>
            </w:r>
          </w:p>
          <w:p w14:paraId="6F89343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7DA58AB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tc>
        <w:tc>
          <w:tcPr>
            <w:tcW w:w="1751" w:type="dxa"/>
            <w:tcBorders>
              <w:top w:val="nil"/>
              <w:bottom w:val="single" w:sz="4" w:space="0" w:color="auto"/>
            </w:tcBorders>
          </w:tcPr>
          <w:p w14:paraId="52C7227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3C82DC1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03415D0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8</w:t>
            </w:r>
          </w:p>
          <w:p w14:paraId="7D9AC21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10</w:t>
            </w:r>
          </w:p>
          <w:p w14:paraId="3515B3F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12</w:t>
            </w:r>
          </w:p>
        </w:tc>
      </w:tr>
      <w:tr w:rsidR="00FC6C8C" w:rsidRPr="002C66D7" w14:paraId="001E8D16" w14:textId="77777777" w:rsidTr="009C1474">
        <w:trPr>
          <w:cantSplit/>
          <w:jc w:val="center"/>
        </w:trPr>
        <w:tc>
          <w:tcPr>
            <w:tcW w:w="9072" w:type="dxa"/>
            <w:gridSpan w:val="5"/>
            <w:tcBorders>
              <w:top w:val="nil"/>
              <w:left w:val="single" w:sz="4" w:space="0" w:color="auto"/>
              <w:bottom w:val="single" w:sz="4" w:space="0" w:color="auto"/>
            </w:tcBorders>
          </w:tcPr>
          <w:p w14:paraId="04F8E361" w14:textId="5F2EFCFD" w:rsidR="00FC6C8C" w:rsidRPr="009C1474" w:rsidRDefault="009C1474" w:rsidP="000E5789">
            <w:pPr>
              <w:pStyle w:val="ConsPlusNonformat"/>
              <w:widowControl/>
              <w:shd w:val="clear" w:color="auto" w:fill="FFFFFF"/>
              <w:suppressAutoHyphens/>
              <w:spacing w:before="60"/>
              <w:ind w:firstLine="567"/>
              <w:jc w:val="both"/>
              <w:rPr>
                <w:rFonts w:ascii="Times New Roman" w:hAnsi="Times New Roman" w:cs="Times New Roman"/>
                <w:sz w:val="18"/>
                <w:szCs w:val="18"/>
              </w:rPr>
            </w:pPr>
            <w:r w:rsidRPr="009C1474">
              <w:rPr>
                <w:rFonts w:ascii="Times New Roman" w:hAnsi="Times New Roman" w:cs="Times New Roman"/>
                <w:sz w:val="18"/>
                <w:szCs w:val="18"/>
              </w:rPr>
              <w:t>* При применении двух арматурных сеток наименьшая толщина стенок принимается такой же, как при наличии пучков.</w:t>
            </w:r>
          </w:p>
          <w:p w14:paraId="5B37A447" w14:textId="77777777" w:rsidR="00FC6C8C" w:rsidRPr="009C1474" w:rsidRDefault="005B7D2E" w:rsidP="000E5789">
            <w:pPr>
              <w:pStyle w:val="ConsPlusNonformat"/>
              <w:widowControl/>
              <w:shd w:val="clear" w:color="auto" w:fill="FFFFFF"/>
              <w:suppressAutoHyphens/>
              <w:spacing w:after="120"/>
              <w:ind w:firstLine="567"/>
              <w:jc w:val="both"/>
              <w:rPr>
                <w:rFonts w:ascii="Times New Roman" w:hAnsi="Times New Roman" w:cs="Times New Roman"/>
                <w:sz w:val="18"/>
                <w:szCs w:val="18"/>
              </w:rPr>
            </w:pPr>
            <w:r w:rsidRPr="009C1474">
              <w:rPr>
                <w:rFonts w:ascii="Times New Roman" w:hAnsi="Times New Roman" w:cs="Times New Roman"/>
                <w:sz w:val="18"/>
                <w:szCs w:val="18"/>
              </w:rPr>
              <w:t xml:space="preserve">** </w:t>
            </w:r>
            <w:r w:rsidR="00FC6C8C" w:rsidRPr="009C1474">
              <w:rPr>
                <w:rFonts w:ascii="Times New Roman" w:hAnsi="Times New Roman" w:cs="Times New Roman"/>
                <w:sz w:val="18"/>
                <w:szCs w:val="18"/>
              </w:rPr>
              <w:t xml:space="preserve">Для труб диаметром 0,5 и </w:t>
            </w:r>
            <w:smartTag w:uri="urn:schemas-microsoft-com:office:smarttags" w:element="metricconverter">
              <w:smartTagPr>
                <w:attr w:name="ProductID" w:val="0,75 м"/>
              </w:smartTagPr>
              <w:r w:rsidR="00FC6C8C" w:rsidRPr="009C1474">
                <w:rPr>
                  <w:rFonts w:ascii="Times New Roman" w:hAnsi="Times New Roman" w:cs="Times New Roman"/>
                  <w:sz w:val="18"/>
                  <w:szCs w:val="18"/>
                </w:rPr>
                <w:t>0,75 м</w:t>
              </w:r>
            </w:smartTag>
            <w:r w:rsidR="00FC6C8C" w:rsidRPr="009C1474">
              <w:rPr>
                <w:rFonts w:ascii="Times New Roman" w:hAnsi="Times New Roman" w:cs="Times New Roman"/>
                <w:sz w:val="18"/>
                <w:szCs w:val="18"/>
              </w:rPr>
              <w:t xml:space="preserve"> допускается принимать толщину стенок равной </w:t>
            </w:r>
            <w:smartTag w:uri="urn:schemas-microsoft-com:office:smarttags" w:element="metricconverter">
              <w:smartTagPr>
                <w:attr w:name="ProductID" w:val="8 см"/>
              </w:smartTagPr>
              <w:r w:rsidR="00FC6C8C" w:rsidRPr="009C1474">
                <w:rPr>
                  <w:rFonts w:ascii="Times New Roman" w:hAnsi="Times New Roman" w:cs="Times New Roman"/>
                  <w:sz w:val="18"/>
                  <w:szCs w:val="18"/>
                </w:rPr>
                <w:t>8 см</w:t>
              </w:r>
            </w:smartTag>
            <w:r w:rsidR="00FC6C8C" w:rsidRPr="009C1474">
              <w:rPr>
                <w:rFonts w:ascii="Times New Roman" w:hAnsi="Times New Roman" w:cs="Times New Roman"/>
                <w:sz w:val="18"/>
                <w:szCs w:val="18"/>
              </w:rPr>
              <w:t>.</w:t>
            </w:r>
          </w:p>
          <w:p w14:paraId="00A61FCC" w14:textId="77777777" w:rsidR="00FC6C8C" w:rsidRPr="002C66D7" w:rsidRDefault="00FC6C8C" w:rsidP="000E5789">
            <w:pPr>
              <w:pStyle w:val="ConsPlusNonformat"/>
              <w:widowControl/>
              <w:shd w:val="clear" w:color="auto" w:fill="FFFFFF"/>
              <w:suppressAutoHyphens/>
              <w:spacing w:after="60"/>
              <w:ind w:firstLine="567"/>
              <w:jc w:val="both"/>
              <w:rPr>
                <w:rFonts w:ascii="Times New Roman" w:hAnsi="Times New Roman" w:cs="Times New Roman"/>
                <w:sz w:val="24"/>
                <w:szCs w:val="24"/>
              </w:rPr>
            </w:pPr>
            <w:r w:rsidRPr="009C1474">
              <w:rPr>
                <w:rFonts w:ascii="Times New Roman" w:hAnsi="Times New Roman" w:cs="Times New Roman"/>
                <w:sz w:val="18"/>
                <w:szCs w:val="18"/>
              </w:rPr>
              <w:t>П</w:t>
            </w:r>
            <w:r w:rsidR="00A31A61" w:rsidRPr="009C1474">
              <w:rPr>
                <w:rFonts w:ascii="Times New Roman" w:hAnsi="Times New Roman" w:cs="Times New Roman"/>
                <w:sz w:val="18"/>
                <w:szCs w:val="18"/>
              </w:rPr>
              <w:t xml:space="preserve"> </w:t>
            </w:r>
            <w:r w:rsidRPr="009C1474">
              <w:rPr>
                <w:rFonts w:ascii="Times New Roman" w:hAnsi="Times New Roman" w:cs="Times New Roman"/>
                <w:sz w:val="18"/>
                <w:szCs w:val="18"/>
              </w:rPr>
              <w:t>р</w:t>
            </w:r>
            <w:r w:rsidR="00A31A61" w:rsidRPr="009C1474">
              <w:rPr>
                <w:rFonts w:ascii="Times New Roman" w:hAnsi="Times New Roman" w:cs="Times New Roman"/>
                <w:sz w:val="18"/>
                <w:szCs w:val="18"/>
              </w:rPr>
              <w:t xml:space="preserve"> </w:t>
            </w:r>
            <w:r w:rsidRPr="009C1474">
              <w:rPr>
                <w:rFonts w:ascii="Times New Roman" w:hAnsi="Times New Roman" w:cs="Times New Roman"/>
                <w:sz w:val="18"/>
                <w:szCs w:val="18"/>
              </w:rPr>
              <w:t>и</w:t>
            </w:r>
            <w:r w:rsidR="00A31A61" w:rsidRPr="009C1474">
              <w:rPr>
                <w:rFonts w:ascii="Times New Roman" w:hAnsi="Times New Roman" w:cs="Times New Roman"/>
                <w:sz w:val="18"/>
                <w:szCs w:val="18"/>
              </w:rPr>
              <w:t xml:space="preserve"> </w:t>
            </w:r>
            <w:r w:rsidRPr="009C1474">
              <w:rPr>
                <w:rFonts w:ascii="Times New Roman" w:hAnsi="Times New Roman" w:cs="Times New Roman"/>
                <w:sz w:val="18"/>
                <w:szCs w:val="18"/>
              </w:rPr>
              <w:t>м</w:t>
            </w:r>
            <w:r w:rsidR="00A31A61" w:rsidRPr="009C1474">
              <w:rPr>
                <w:rFonts w:ascii="Times New Roman" w:hAnsi="Times New Roman" w:cs="Times New Roman"/>
                <w:sz w:val="18"/>
                <w:szCs w:val="18"/>
              </w:rPr>
              <w:t xml:space="preserve"> </w:t>
            </w:r>
            <w:r w:rsidRPr="009C1474">
              <w:rPr>
                <w:rFonts w:ascii="Times New Roman" w:hAnsi="Times New Roman" w:cs="Times New Roman"/>
                <w:sz w:val="18"/>
                <w:szCs w:val="18"/>
              </w:rPr>
              <w:t>е</w:t>
            </w:r>
            <w:r w:rsidR="00A31A61" w:rsidRPr="009C1474">
              <w:rPr>
                <w:rFonts w:ascii="Times New Roman" w:hAnsi="Times New Roman" w:cs="Times New Roman"/>
                <w:sz w:val="18"/>
                <w:szCs w:val="18"/>
              </w:rPr>
              <w:t xml:space="preserve"> </w:t>
            </w:r>
            <w:r w:rsidRPr="009C1474">
              <w:rPr>
                <w:rFonts w:ascii="Times New Roman" w:hAnsi="Times New Roman" w:cs="Times New Roman"/>
                <w:sz w:val="18"/>
                <w:szCs w:val="18"/>
              </w:rPr>
              <w:t>ч</w:t>
            </w:r>
            <w:r w:rsidR="00A31A61" w:rsidRPr="009C1474">
              <w:rPr>
                <w:rFonts w:ascii="Times New Roman" w:hAnsi="Times New Roman" w:cs="Times New Roman"/>
                <w:sz w:val="18"/>
                <w:szCs w:val="18"/>
              </w:rPr>
              <w:t xml:space="preserve"> </w:t>
            </w:r>
            <w:r w:rsidRPr="009C1474">
              <w:rPr>
                <w:rFonts w:ascii="Times New Roman" w:hAnsi="Times New Roman" w:cs="Times New Roman"/>
                <w:sz w:val="18"/>
                <w:szCs w:val="18"/>
              </w:rPr>
              <w:t>а</w:t>
            </w:r>
            <w:r w:rsidR="00A31A61" w:rsidRPr="009C1474">
              <w:rPr>
                <w:rFonts w:ascii="Times New Roman" w:hAnsi="Times New Roman" w:cs="Times New Roman"/>
                <w:sz w:val="18"/>
                <w:szCs w:val="18"/>
              </w:rPr>
              <w:t xml:space="preserve"> </w:t>
            </w:r>
            <w:r w:rsidRPr="009C1474">
              <w:rPr>
                <w:rFonts w:ascii="Times New Roman" w:hAnsi="Times New Roman" w:cs="Times New Roman"/>
                <w:sz w:val="18"/>
                <w:szCs w:val="18"/>
              </w:rPr>
              <w:t>н</w:t>
            </w:r>
            <w:r w:rsidR="00A31A61" w:rsidRPr="009C1474">
              <w:rPr>
                <w:rFonts w:ascii="Times New Roman" w:hAnsi="Times New Roman" w:cs="Times New Roman"/>
                <w:sz w:val="18"/>
                <w:szCs w:val="18"/>
              </w:rPr>
              <w:t xml:space="preserve"> </w:t>
            </w:r>
            <w:r w:rsidRPr="009C1474">
              <w:rPr>
                <w:rFonts w:ascii="Times New Roman" w:hAnsi="Times New Roman" w:cs="Times New Roman"/>
                <w:sz w:val="18"/>
                <w:szCs w:val="18"/>
              </w:rPr>
              <w:t>и</w:t>
            </w:r>
            <w:r w:rsidR="00A31A61" w:rsidRPr="009C1474">
              <w:rPr>
                <w:rFonts w:ascii="Times New Roman" w:hAnsi="Times New Roman" w:cs="Times New Roman"/>
                <w:sz w:val="18"/>
                <w:szCs w:val="18"/>
              </w:rPr>
              <w:t xml:space="preserve"> </w:t>
            </w:r>
            <w:r w:rsidRPr="009C1474">
              <w:rPr>
                <w:rFonts w:ascii="Times New Roman" w:hAnsi="Times New Roman" w:cs="Times New Roman"/>
                <w:sz w:val="18"/>
                <w:szCs w:val="18"/>
              </w:rPr>
              <w:t>е</w:t>
            </w:r>
            <w:r w:rsidR="00A31A61" w:rsidRPr="009C1474">
              <w:rPr>
                <w:rFonts w:ascii="Times New Roman" w:hAnsi="Times New Roman" w:cs="Times New Roman"/>
                <w:sz w:val="18"/>
                <w:szCs w:val="18"/>
              </w:rPr>
              <w:t xml:space="preserve"> </w:t>
            </w:r>
            <w:r w:rsidRPr="009C1474">
              <w:rPr>
                <w:rFonts w:ascii="Times New Roman" w:hAnsi="Times New Roman" w:cs="Times New Roman"/>
                <w:sz w:val="18"/>
                <w:szCs w:val="18"/>
              </w:rPr>
              <w:t xml:space="preserve"> </w:t>
            </w:r>
            <w:r w:rsidR="00A31A61" w:rsidRPr="009C1474">
              <w:rPr>
                <w:rFonts w:ascii="Times New Roman" w:hAnsi="Times New Roman" w:cs="Times New Roman"/>
                <w:sz w:val="18"/>
                <w:szCs w:val="18"/>
              </w:rPr>
              <w:t>—</w:t>
            </w:r>
            <w:r w:rsidRPr="009C1474">
              <w:rPr>
                <w:rFonts w:ascii="Times New Roman" w:hAnsi="Times New Roman" w:cs="Times New Roman"/>
                <w:sz w:val="18"/>
                <w:szCs w:val="18"/>
              </w:rPr>
              <w:t xml:space="preserve"> Минимальные размеры сборных железобетонных элементов, изготавливаемых в существующих на предприятиях ЖБК опалубочных формах, можно принимать менее указанных в таблице при соответствующем обосновании.</w:t>
            </w:r>
          </w:p>
        </w:tc>
      </w:tr>
    </w:tbl>
    <w:p w14:paraId="4B125E51" w14:textId="772970F3" w:rsidR="007C17E7" w:rsidRPr="002C66D7" w:rsidRDefault="007C17E7"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Таблица 7.27 (Измененная редакция, Изм. № 1</w:t>
      </w:r>
      <w:r w:rsidR="009C1474">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2F172C68" w14:textId="05F00580"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Наименьшие диаметры ненапрягаемой арматуры</w:t>
      </w:r>
    </w:p>
    <w:p w14:paraId="270F6597"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t>7.118 Наименьшие диаметры ненапрягаемой арматуры следует принимать по таблице 7.28.</w:t>
      </w:r>
    </w:p>
    <w:p w14:paraId="14B90ABB"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Распределительная арматура в плитах и хомуты в сваях при продольной арматуре диаметром </w:t>
      </w:r>
      <w:smartTag w:uri="urn:schemas-microsoft-com:office:smarttags" w:element="metricconverter">
        <w:smartTagPr>
          <w:attr w:name="ProductID" w:val="28 мм"/>
        </w:smartTagPr>
        <w:r w:rsidRPr="002C66D7">
          <w:rPr>
            <w:rFonts w:ascii="Times New Roman" w:hAnsi="Times New Roman" w:cs="Times New Roman"/>
            <w:sz w:val="24"/>
            <w:szCs w:val="24"/>
          </w:rPr>
          <w:t>28 мм</w:t>
        </w:r>
      </w:smartTag>
      <w:r w:rsidRPr="002C66D7">
        <w:rPr>
          <w:rFonts w:ascii="Times New Roman" w:hAnsi="Times New Roman" w:cs="Times New Roman"/>
          <w:sz w:val="24"/>
          <w:szCs w:val="24"/>
        </w:rPr>
        <w:t xml:space="preserve"> и более должны иметь диаметр не менее четверти диаметра продольных стержней.</w:t>
      </w:r>
    </w:p>
    <w:p w14:paraId="19DD563E"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7.28</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5"/>
        <w:gridCol w:w="5283"/>
        <w:gridCol w:w="3334"/>
      </w:tblGrid>
      <w:tr w:rsidR="00FC6C8C" w:rsidRPr="002C66D7" w14:paraId="7E1921F5" w14:textId="77777777">
        <w:trPr>
          <w:jc w:val="center"/>
        </w:trPr>
        <w:tc>
          <w:tcPr>
            <w:tcW w:w="6048" w:type="dxa"/>
            <w:gridSpan w:val="2"/>
            <w:tcBorders>
              <w:bottom w:val="single" w:sz="4" w:space="0" w:color="auto"/>
            </w:tcBorders>
            <w:vAlign w:val="center"/>
          </w:tcPr>
          <w:p w14:paraId="5B4245B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Вид арматуры</w:t>
            </w:r>
          </w:p>
        </w:tc>
        <w:tc>
          <w:tcPr>
            <w:tcW w:w="3523" w:type="dxa"/>
            <w:tcBorders>
              <w:bottom w:val="single" w:sz="4" w:space="0" w:color="auto"/>
            </w:tcBorders>
          </w:tcPr>
          <w:p w14:paraId="187A4CD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Наименьший диаметр </w:t>
            </w:r>
          </w:p>
          <w:p w14:paraId="26E36EA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арматуры, мм</w:t>
            </w:r>
          </w:p>
        </w:tc>
      </w:tr>
      <w:tr w:rsidR="00FC6C8C" w:rsidRPr="002C66D7" w14:paraId="531F534D" w14:textId="77777777">
        <w:trPr>
          <w:jc w:val="center"/>
        </w:trPr>
        <w:tc>
          <w:tcPr>
            <w:tcW w:w="468" w:type="dxa"/>
            <w:tcBorders>
              <w:bottom w:val="nil"/>
              <w:right w:val="nil"/>
            </w:tcBorders>
          </w:tcPr>
          <w:p w14:paraId="2538A8AB" w14:textId="77777777" w:rsidR="00FC6C8C" w:rsidRPr="002C66D7" w:rsidRDefault="00FC6C8C" w:rsidP="000E5789">
            <w:pPr>
              <w:pStyle w:val="ConsPlusNormal"/>
              <w:widowControl/>
              <w:shd w:val="clear" w:color="auto" w:fill="FFFFFF"/>
              <w:suppressAutoHyphens/>
              <w:spacing w:after="40"/>
              <w:ind w:firstLine="0"/>
              <w:jc w:val="right"/>
              <w:rPr>
                <w:rFonts w:ascii="Times New Roman" w:hAnsi="Times New Roman" w:cs="Times New Roman"/>
              </w:rPr>
            </w:pPr>
            <w:r w:rsidRPr="002C66D7">
              <w:rPr>
                <w:rFonts w:ascii="Times New Roman" w:hAnsi="Times New Roman" w:cs="Times New Roman"/>
              </w:rPr>
              <w:t>1</w:t>
            </w:r>
          </w:p>
        </w:tc>
        <w:tc>
          <w:tcPr>
            <w:tcW w:w="5580" w:type="dxa"/>
            <w:tcBorders>
              <w:left w:val="nil"/>
              <w:bottom w:val="nil"/>
            </w:tcBorders>
            <w:vAlign w:val="center"/>
          </w:tcPr>
          <w:p w14:paraId="09AB7AEC" w14:textId="77777777" w:rsidR="00FC6C8C" w:rsidRPr="002C66D7" w:rsidRDefault="00FC6C8C" w:rsidP="000E5789">
            <w:pPr>
              <w:pStyle w:val="ConsPlusNormal"/>
              <w:shd w:val="clear" w:color="auto" w:fill="FFFFFF"/>
              <w:suppressAutoHyphens/>
              <w:spacing w:after="40"/>
              <w:ind w:firstLine="0"/>
              <w:jc w:val="both"/>
              <w:rPr>
                <w:rFonts w:ascii="Times New Roman" w:hAnsi="Times New Roman" w:cs="Times New Roman"/>
              </w:rPr>
            </w:pPr>
            <w:r w:rsidRPr="002C66D7">
              <w:rPr>
                <w:rFonts w:ascii="Times New Roman" w:hAnsi="Times New Roman" w:cs="Times New Roman"/>
              </w:rPr>
              <w:t>Расчетная продольная в элементах мостов (кроме элементов, указанных ниже) и прямоугольных труб</w:t>
            </w:r>
          </w:p>
        </w:tc>
        <w:tc>
          <w:tcPr>
            <w:tcW w:w="3523" w:type="dxa"/>
            <w:tcBorders>
              <w:bottom w:val="nil"/>
            </w:tcBorders>
          </w:tcPr>
          <w:p w14:paraId="12975833" w14:textId="77777777" w:rsidR="00FC6C8C" w:rsidRPr="002C66D7" w:rsidRDefault="00FC6C8C" w:rsidP="000E5789">
            <w:pPr>
              <w:pStyle w:val="ConsPlusNormal"/>
              <w:widowControl/>
              <w:shd w:val="clear" w:color="auto" w:fill="FFFFFF"/>
              <w:suppressAutoHyphens/>
              <w:spacing w:after="40"/>
              <w:ind w:firstLine="0"/>
              <w:jc w:val="center"/>
              <w:rPr>
                <w:rFonts w:ascii="Times New Roman" w:hAnsi="Times New Roman" w:cs="Times New Roman"/>
              </w:rPr>
            </w:pPr>
            <w:r w:rsidRPr="002C66D7">
              <w:rPr>
                <w:rFonts w:ascii="Times New Roman" w:hAnsi="Times New Roman" w:cs="Times New Roman"/>
              </w:rPr>
              <w:t>12</w:t>
            </w:r>
          </w:p>
        </w:tc>
      </w:tr>
      <w:tr w:rsidR="00FC6C8C" w:rsidRPr="002C66D7" w14:paraId="525CEA9F" w14:textId="77777777">
        <w:trPr>
          <w:jc w:val="center"/>
        </w:trPr>
        <w:tc>
          <w:tcPr>
            <w:tcW w:w="468" w:type="dxa"/>
            <w:tcBorders>
              <w:top w:val="nil"/>
              <w:bottom w:val="nil"/>
              <w:right w:val="nil"/>
            </w:tcBorders>
          </w:tcPr>
          <w:p w14:paraId="73CB8258" w14:textId="77777777" w:rsidR="00FC6C8C" w:rsidRPr="002C66D7" w:rsidRDefault="00FC6C8C" w:rsidP="000E5789">
            <w:pPr>
              <w:pStyle w:val="ConsPlusNormal"/>
              <w:widowControl/>
              <w:shd w:val="clear" w:color="auto" w:fill="FFFFFF"/>
              <w:suppressAutoHyphens/>
              <w:spacing w:after="40"/>
              <w:ind w:firstLine="0"/>
              <w:jc w:val="right"/>
              <w:rPr>
                <w:rFonts w:ascii="Times New Roman" w:hAnsi="Times New Roman" w:cs="Times New Roman"/>
              </w:rPr>
            </w:pPr>
            <w:r w:rsidRPr="002C66D7">
              <w:rPr>
                <w:rFonts w:ascii="Times New Roman" w:hAnsi="Times New Roman" w:cs="Times New Roman"/>
              </w:rPr>
              <w:t>2</w:t>
            </w:r>
          </w:p>
        </w:tc>
        <w:tc>
          <w:tcPr>
            <w:tcW w:w="5580" w:type="dxa"/>
            <w:tcBorders>
              <w:top w:val="nil"/>
              <w:left w:val="nil"/>
              <w:bottom w:val="nil"/>
            </w:tcBorders>
            <w:vAlign w:val="center"/>
          </w:tcPr>
          <w:p w14:paraId="61544DD9" w14:textId="77777777" w:rsidR="00FC6C8C" w:rsidRPr="002C66D7" w:rsidRDefault="00FC6C8C" w:rsidP="000E5789">
            <w:pPr>
              <w:pStyle w:val="ConsPlusNormal"/>
              <w:shd w:val="clear" w:color="auto" w:fill="FFFFFF"/>
              <w:suppressAutoHyphens/>
              <w:spacing w:after="40"/>
              <w:ind w:firstLine="0"/>
              <w:jc w:val="both"/>
              <w:rPr>
                <w:rFonts w:ascii="Times New Roman" w:hAnsi="Times New Roman" w:cs="Times New Roman"/>
              </w:rPr>
            </w:pPr>
            <w:r w:rsidRPr="002C66D7">
              <w:rPr>
                <w:rFonts w:ascii="Times New Roman" w:hAnsi="Times New Roman" w:cs="Times New Roman"/>
              </w:rPr>
              <w:t>Расчетная проезжей части (включая тротуары) автодорожных мостов</w:t>
            </w:r>
          </w:p>
        </w:tc>
        <w:tc>
          <w:tcPr>
            <w:tcW w:w="3523" w:type="dxa"/>
            <w:tcBorders>
              <w:top w:val="nil"/>
              <w:bottom w:val="nil"/>
            </w:tcBorders>
          </w:tcPr>
          <w:p w14:paraId="7A3B5C9D" w14:textId="77777777" w:rsidR="00FC6C8C" w:rsidRPr="002C66D7" w:rsidRDefault="00FC6C8C" w:rsidP="000E5789">
            <w:pPr>
              <w:pStyle w:val="ConsPlusNormal"/>
              <w:widowControl/>
              <w:shd w:val="clear" w:color="auto" w:fill="FFFFFF"/>
              <w:suppressAutoHyphens/>
              <w:spacing w:after="40"/>
              <w:ind w:firstLine="0"/>
              <w:jc w:val="center"/>
              <w:rPr>
                <w:rFonts w:ascii="Times New Roman" w:hAnsi="Times New Roman" w:cs="Times New Roman"/>
              </w:rPr>
            </w:pPr>
            <w:r w:rsidRPr="002C66D7">
              <w:rPr>
                <w:rFonts w:ascii="Times New Roman" w:hAnsi="Times New Roman" w:cs="Times New Roman"/>
              </w:rPr>
              <w:t>10</w:t>
            </w:r>
          </w:p>
        </w:tc>
      </w:tr>
      <w:tr w:rsidR="00FC6C8C" w:rsidRPr="002C66D7" w14:paraId="07F3AF11" w14:textId="77777777">
        <w:trPr>
          <w:jc w:val="center"/>
        </w:trPr>
        <w:tc>
          <w:tcPr>
            <w:tcW w:w="468" w:type="dxa"/>
            <w:tcBorders>
              <w:top w:val="nil"/>
              <w:bottom w:val="nil"/>
              <w:right w:val="nil"/>
            </w:tcBorders>
          </w:tcPr>
          <w:p w14:paraId="51A1ABB4" w14:textId="77777777" w:rsidR="00FC6C8C" w:rsidRPr="002C66D7" w:rsidRDefault="00FC6C8C" w:rsidP="000E5789">
            <w:pPr>
              <w:pStyle w:val="ConsPlusNormal"/>
              <w:widowControl/>
              <w:shd w:val="clear" w:color="auto" w:fill="FFFFFF"/>
              <w:suppressAutoHyphens/>
              <w:spacing w:after="40"/>
              <w:ind w:firstLine="0"/>
              <w:jc w:val="right"/>
              <w:rPr>
                <w:rFonts w:ascii="Times New Roman" w:hAnsi="Times New Roman" w:cs="Times New Roman"/>
              </w:rPr>
            </w:pPr>
            <w:r w:rsidRPr="002C66D7">
              <w:rPr>
                <w:rFonts w:ascii="Times New Roman" w:hAnsi="Times New Roman" w:cs="Times New Roman"/>
              </w:rPr>
              <w:t>3</w:t>
            </w:r>
          </w:p>
        </w:tc>
        <w:tc>
          <w:tcPr>
            <w:tcW w:w="5580" w:type="dxa"/>
            <w:tcBorders>
              <w:top w:val="nil"/>
              <w:left w:val="nil"/>
              <w:bottom w:val="nil"/>
            </w:tcBorders>
            <w:vAlign w:val="center"/>
          </w:tcPr>
          <w:p w14:paraId="4244FF58" w14:textId="77777777" w:rsidR="00FC6C8C" w:rsidRPr="002C66D7" w:rsidRDefault="00FC6C8C" w:rsidP="000E5789">
            <w:pPr>
              <w:pStyle w:val="ConsPlusNormal"/>
              <w:shd w:val="clear" w:color="auto" w:fill="FFFFFF"/>
              <w:suppressAutoHyphens/>
              <w:spacing w:after="40"/>
              <w:ind w:firstLine="0"/>
              <w:jc w:val="both"/>
              <w:rPr>
                <w:rFonts w:ascii="Times New Roman" w:hAnsi="Times New Roman" w:cs="Times New Roman"/>
              </w:rPr>
            </w:pPr>
            <w:r w:rsidRPr="002C66D7">
              <w:rPr>
                <w:rFonts w:ascii="Times New Roman" w:hAnsi="Times New Roman" w:cs="Times New Roman"/>
              </w:rPr>
              <w:t xml:space="preserve">Расчетная и конструктивная звеньев круглых труб; конструктивная продольная и поперечная в элементах мостов (кроме плит); хомуты стенок балок и </w:t>
            </w:r>
            <w:proofErr w:type="spellStart"/>
            <w:r w:rsidRPr="002C66D7">
              <w:rPr>
                <w:rFonts w:ascii="Times New Roman" w:hAnsi="Times New Roman" w:cs="Times New Roman"/>
              </w:rPr>
              <w:t>уширений</w:t>
            </w:r>
            <w:proofErr w:type="spellEnd"/>
            <w:r w:rsidRPr="002C66D7">
              <w:rPr>
                <w:rFonts w:ascii="Times New Roman" w:hAnsi="Times New Roman" w:cs="Times New Roman"/>
              </w:rPr>
              <w:t xml:space="preserve"> поясов на всей длине</w:t>
            </w:r>
          </w:p>
        </w:tc>
        <w:tc>
          <w:tcPr>
            <w:tcW w:w="3523" w:type="dxa"/>
            <w:tcBorders>
              <w:top w:val="nil"/>
              <w:bottom w:val="nil"/>
            </w:tcBorders>
          </w:tcPr>
          <w:p w14:paraId="6C049C79" w14:textId="77777777" w:rsidR="00FC6C8C" w:rsidRPr="002C66D7" w:rsidRDefault="00FC6C8C" w:rsidP="000E5789">
            <w:pPr>
              <w:pStyle w:val="ConsPlusNormal"/>
              <w:widowControl/>
              <w:shd w:val="clear" w:color="auto" w:fill="FFFFFF"/>
              <w:suppressAutoHyphens/>
              <w:spacing w:after="40"/>
              <w:ind w:firstLine="0"/>
              <w:jc w:val="center"/>
              <w:rPr>
                <w:rFonts w:ascii="Times New Roman" w:hAnsi="Times New Roman" w:cs="Times New Roman"/>
              </w:rPr>
            </w:pPr>
            <w:r w:rsidRPr="002C66D7">
              <w:rPr>
                <w:rFonts w:ascii="Times New Roman" w:hAnsi="Times New Roman" w:cs="Times New Roman"/>
              </w:rPr>
              <w:t>8</w:t>
            </w:r>
          </w:p>
        </w:tc>
      </w:tr>
      <w:tr w:rsidR="00FC6C8C" w:rsidRPr="002C66D7" w14:paraId="2934FB1D" w14:textId="77777777">
        <w:trPr>
          <w:jc w:val="center"/>
        </w:trPr>
        <w:tc>
          <w:tcPr>
            <w:tcW w:w="468" w:type="dxa"/>
            <w:tcBorders>
              <w:top w:val="nil"/>
              <w:bottom w:val="nil"/>
              <w:right w:val="nil"/>
            </w:tcBorders>
          </w:tcPr>
          <w:p w14:paraId="2A8FE23D" w14:textId="77777777" w:rsidR="00FC6C8C" w:rsidRPr="002C66D7" w:rsidRDefault="00FC6C8C" w:rsidP="000E5789">
            <w:pPr>
              <w:pStyle w:val="ConsPlusNormal"/>
              <w:widowControl/>
              <w:shd w:val="clear" w:color="auto" w:fill="FFFFFF"/>
              <w:suppressAutoHyphens/>
              <w:spacing w:after="40"/>
              <w:ind w:firstLine="0"/>
              <w:jc w:val="right"/>
              <w:rPr>
                <w:rFonts w:ascii="Times New Roman" w:hAnsi="Times New Roman" w:cs="Times New Roman"/>
              </w:rPr>
            </w:pPr>
            <w:r w:rsidRPr="002C66D7">
              <w:rPr>
                <w:rFonts w:ascii="Times New Roman" w:hAnsi="Times New Roman" w:cs="Times New Roman"/>
              </w:rPr>
              <w:t>4</w:t>
            </w:r>
          </w:p>
        </w:tc>
        <w:tc>
          <w:tcPr>
            <w:tcW w:w="5580" w:type="dxa"/>
            <w:tcBorders>
              <w:top w:val="nil"/>
              <w:left w:val="nil"/>
              <w:bottom w:val="nil"/>
            </w:tcBorders>
            <w:vAlign w:val="center"/>
          </w:tcPr>
          <w:p w14:paraId="6CE70770" w14:textId="77777777" w:rsidR="00FC6C8C" w:rsidRPr="002C66D7" w:rsidRDefault="00FC6C8C" w:rsidP="000E5789">
            <w:pPr>
              <w:pStyle w:val="ConsPlusNormal"/>
              <w:shd w:val="clear" w:color="auto" w:fill="FFFFFF"/>
              <w:suppressAutoHyphens/>
              <w:spacing w:after="40"/>
              <w:ind w:firstLine="0"/>
              <w:jc w:val="both"/>
              <w:rPr>
                <w:rFonts w:ascii="Times New Roman" w:hAnsi="Times New Roman" w:cs="Times New Roman"/>
              </w:rPr>
            </w:pPr>
            <w:r w:rsidRPr="002C66D7">
              <w:rPr>
                <w:rFonts w:ascii="Times New Roman" w:hAnsi="Times New Roman" w:cs="Times New Roman"/>
              </w:rPr>
              <w:t xml:space="preserve">Проволочная класса </w:t>
            </w:r>
            <w:proofErr w:type="spellStart"/>
            <w:r w:rsidRPr="002C66D7">
              <w:rPr>
                <w:rFonts w:ascii="Times New Roman" w:hAnsi="Times New Roman" w:cs="Times New Roman"/>
              </w:rPr>
              <w:t>Вр</w:t>
            </w:r>
            <w:proofErr w:type="spellEnd"/>
            <w:r w:rsidRPr="002C66D7">
              <w:rPr>
                <w:rFonts w:ascii="Times New Roman" w:hAnsi="Times New Roman" w:cs="Times New Roman"/>
              </w:rPr>
              <w:t xml:space="preserve"> для плит укрепления откосов и хомутов арматуры свай </w:t>
            </w:r>
            <w:r w:rsidR="00C16A16" w:rsidRPr="002C66D7">
              <w:rPr>
                <w:rFonts w:ascii="Times New Roman" w:hAnsi="Times New Roman" w:cs="Times New Roman"/>
              </w:rPr>
              <w:t>(см. 7.35)</w:t>
            </w:r>
          </w:p>
        </w:tc>
        <w:tc>
          <w:tcPr>
            <w:tcW w:w="3523" w:type="dxa"/>
            <w:tcBorders>
              <w:top w:val="nil"/>
              <w:bottom w:val="nil"/>
            </w:tcBorders>
          </w:tcPr>
          <w:p w14:paraId="76154640" w14:textId="77777777" w:rsidR="00FC6C8C" w:rsidRPr="002C66D7" w:rsidRDefault="00FC6C8C" w:rsidP="000E5789">
            <w:pPr>
              <w:pStyle w:val="ConsPlusNormal"/>
              <w:widowControl/>
              <w:shd w:val="clear" w:color="auto" w:fill="FFFFFF"/>
              <w:suppressAutoHyphens/>
              <w:spacing w:after="40"/>
              <w:ind w:firstLine="0"/>
              <w:jc w:val="center"/>
              <w:rPr>
                <w:rFonts w:ascii="Times New Roman" w:hAnsi="Times New Roman" w:cs="Times New Roman"/>
              </w:rPr>
            </w:pPr>
            <w:r w:rsidRPr="002C66D7">
              <w:rPr>
                <w:rFonts w:ascii="Times New Roman" w:hAnsi="Times New Roman" w:cs="Times New Roman"/>
              </w:rPr>
              <w:t>5</w:t>
            </w:r>
          </w:p>
        </w:tc>
      </w:tr>
      <w:tr w:rsidR="00FC6C8C" w:rsidRPr="002C66D7" w14:paraId="52E7A5AE" w14:textId="77777777">
        <w:trPr>
          <w:jc w:val="center"/>
        </w:trPr>
        <w:tc>
          <w:tcPr>
            <w:tcW w:w="468" w:type="dxa"/>
            <w:tcBorders>
              <w:top w:val="nil"/>
              <w:bottom w:val="single" w:sz="4" w:space="0" w:color="auto"/>
              <w:right w:val="nil"/>
            </w:tcBorders>
          </w:tcPr>
          <w:p w14:paraId="709256BB" w14:textId="77777777" w:rsidR="00FC6C8C" w:rsidRPr="002C66D7" w:rsidRDefault="00FC6C8C" w:rsidP="000E5789">
            <w:pPr>
              <w:pStyle w:val="ConsPlusNormal"/>
              <w:widowControl/>
              <w:shd w:val="clear" w:color="auto" w:fill="FFFFFF"/>
              <w:suppressAutoHyphens/>
              <w:spacing w:after="40"/>
              <w:ind w:firstLine="0"/>
              <w:jc w:val="right"/>
              <w:rPr>
                <w:rFonts w:ascii="Times New Roman" w:hAnsi="Times New Roman" w:cs="Times New Roman"/>
              </w:rPr>
            </w:pPr>
            <w:r w:rsidRPr="002C66D7">
              <w:rPr>
                <w:rFonts w:ascii="Times New Roman" w:hAnsi="Times New Roman" w:cs="Times New Roman"/>
              </w:rPr>
              <w:t>5</w:t>
            </w:r>
          </w:p>
        </w:tc>
        <w:tc>
          <w:tcPr>
            <w:tcW w:w="5580" w:type="dxa"/>
            <w:tcBorders>
              <w:top w:val="nil"/>
              <w:left w:val="nil"/>
              <w:bottom w:val="single" w:sz="4" w:space="0" w:color="auto"/>
            </w:tcBorders>
            <w:vAlign w:val="center"/>
          </w:tcPr>
          <w:p w14:paraId="391643E9" w14:textId="77777777" w:rsidR="00FC6C8C" w:rsidRPr="002C66D7" w:rsidRDefault="00FC6C8C" w:rsidP="000E5789">
            <w:pPr>
              <w:pStyle w:val="ConsPlusNormal"/>
              <w:widowControl/>
              <w:shd w:val="clear" w:color="auto" w:fill="FFFFFF"/>
              <w:suppressAutoHyphens/>
              <w:spacing w:after="40"/>
              <w:ind w:firstLine="0"/>
              <w:jc w:val="both"/>
              <w:rPr>
                <w:rFonts w:ascii="Times New Roman" w:hAnsi="Times New Roman" w:cs="Times New Roman"/>
              </w:rPr>
            </w:pPr>
            <w:r w:rsidRPr="002C66D7">
              <w:rPr>
                <w:rFonts w:ascii="Times New Roman" w:hAnsi="Times New Roman" w:cs="Times New Roman"/>
              </w:rPr>
              <w:t>Конструктивная (распределительная) плит; хомуты свай и свай-оболочек; хомуты в пустотелых плитах</w:t>
            </w:r>
          </w:p>
        </w:tc>
        <w:tc>
          <w:tcPr>
            <w:tcW w:w="3523" w:type="dxa"/>
            <w:tcBorders>
              <w:top w:val="nil"/>
              <w:bottom w:val="single" w:sz="4" w:space="0" w:color="auto"/>
            </w:tcBorders>
          </w:tcPr>
          <w:p w14:paraId="263824C7" w14:textId="77777777" w:rsidR="00FC6C8C" w:rsidRPr="002C66D7" w:rsidRDefault="00FC6C8C" w:rsidP="000E5789">
            <w:pPr>
              <w:pStyle w:val="ConsPlusNormal"/>
              <w:widowControl/>
              <w:shd w:val="clear" w:color="auto" w:fill="FFFFFF"/>
              <w:suppressAutoHyphens/>
              <w:spacing w:after="40"/>
              <w:ind w:firstLine="0"/>
              <w:jc w:val="center"/>
              <w:rPr>
                <w:rFonts w:ascii="Times New Roman" w:hAnsi="Times New Roman" w:cs="Times New Roman"/>
              </w:rPr>
            </w:pPr>
            <w:r w:rsidRPr="002C66D7">
              <w:rPr>
                <w:rFonts w:ascii="Times New Roman" w:hAnsi="Times New Roman" w:cs="Times New Roman"/>
              </w:rPr>
              <w:t>6</w:t>
            </w:r>
          </w:p>
        </w:tc>
      </w:tr>
    </w:tbl>
    <w:p w14:paraId="1BCBF7AE" w14:textId="77777777" w:rsidR="00CE35EB" w:rsidRPr="002C66D7" w:rsidRDefault="00CE35EB" w:rsidP="000E5789">
      <w:pPr>
        <w:pStyle w:val="ConsPlusNormal"/>
        <w:widowControl/>
        <w:shd w:val="clear" w:color="auto" w:fill="FFFFFF"/>
        <w:suppressAutoHyphens/>
        <w:spacing w:after="120"/>
        <w:ind w:firstLine="567"/>
        <w:jc w:val="both"/>
        <w:outlineLvl w:val="0"/>
        <w:rPr>
          <w:rFonts w:ascii="Times New Roman" w:hAnsi="Times New Roman" w:cs="Times New Roman"/>
          <w:b/>
          <w:sz w:val="24"/>
          <w:szCs w:val="24"/>
        </w:rPr>
      </w:pPr>
    </w:p>
    <w:p w14:paraId="7AE97E29" w14:textId="77777777" w:rsidR="00FC6C8C" w:rsidRPr="002C66D7" w:rsidRDefault="00FC6C8C" w:rsidP="000E5789">
      <w:pPr>
        <w:pStyle w:val="ConsPlusNormal"/>
        <w:widowControl/>
        <w:shd w:val="clear" w:color="auto" w:fill="FFFFFF"/>
        <w:suppressAutoHyphens/>
        <w:spacing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Защитный слой бетона</w:t>
      </w:r>
    </w:p>
    <w:p w14:paraId="6A99F4AF" w14:textId="1914F5D6"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7.119 Толщина защитного слоя бетона от его наружной поверхности до поверхности арматурного элемента или канала (кроме реконструируемых сооружений</w:t>
      </w:r>
      <w:r w:rsidR="00B11E62" w:rsidRPr="00B11E62">
        <w:rPr>
          <w:rFonts w:ascii="Times New Roman" w:hAnsi="Times New Roman" w:cs="Times New Roman"/>
          <w:sz w:val="24"/>
          <w:szCs w:val="24"/>
        </w:rPr>
        <w:t xml:space="preserve"> </w:t>
      </w:r>
      <w:r w:rsidR="00B11E62" w:rsidRPr="00151906">
        <w:rPr>
          <w:rFonts w:ascii="Times New Roman" w:hAnsi="Times New Roman" w:cs="Times New Roman"/>
          <w:sz w:val="24"/>
          <w:szCs w:val="24"/>
        </w:rPr>
        <w:t>и сооружений, подлежащих капитальному ремонту</w:t>
      </w:r>
      <w:r w:rsidRPr="002C66D7">
        <w:rPr>
          <w:rFonts w:ascii="Times New Roman" w:hAnsi="Times New Roman" w:cs="Times New Roman"/>
          <w:sz w:val="24"/>
          <w:szCs w:val="24"/>
        </w:rPr>
        <w:t>) должна быть не менее указанной в таблице 7.29.</w:t>
      </w:r>
    </w:p>
    <w:p w14:paraId="16E32D63" w14:textId="77777777" w:rsidR="00B11E62" w:rsidRPr="00E1224C" w:rsidRDefault="00B11E62" w:rsidP="00B11E62">
      <w:pPr>
        <w:ind w:firstLine="567"/>
        <w:jc w:val="both"/>
        <w:rPr>
          <w:sz w:val="24"/>
          <w:szCs w:val="24"/>
        </w:rPr>
      </w:pPr>
      <w:r w:rsidRPr="00E1224C">
        <w:rPr>
          <w:sz w:val="24"/>
          <w:szCs w:val="24"/>
        </w:rPr>
        <w:t>При соответствующем обосновании допускаются защитные слои меньшей толщины при условии применения средств вторичной защиты бетона.</w:t>
      </w:r>
    </w:p>
    <w:p w14:paraId="2450E9B6" w14:textId="77777777" w:rsidR="00B11E62" w:rsidRPr="00E1224C" w:rsidRDefault="00B11E62" w:rsidP="00B11E62">
      <w:pPr>
        <w:ind w:firstLine="567"/>
        <w:jc w:val="both"/>
        <w:rPr>
          <w:sz w:val="24"/>
          <w:szCs w:val="24"/>
        </w:rPr>
      </w:pPr>
      <w:r w:rsidRPr="00E1224C">
        <w:rPr>
          <w:sz w:val="24"/>
          <w:szCs w:val="24"/>
        </w:rPr>
        <w:t xml:space="preserve">Защитный слой, как правило, не должен превышать 8 см (в буровых сваях – 10 см). </w:t>
      </w:r>
    </w:p>
    <w:p w14:paraId="5427D354" w14:textId="4F22AE2D" w:rsidR="00B11E62" w:rsidRPr="002C66D7" w:rsidRDefault="00B11E62" w:rsidP="00B11E62">
      <w:pPr>
        <w:pStyle w:val="ConsPlusNormal"/>
        <w:widowControl/>
        <w:shd w:val="clear" w:color="auto" w:fill="FFFFFF"/>
        <w:suppressAutoHyphens/>
        <w:ind w:firstLine="540"/>
        <w:jc w:val="both"/>
        <w:rPr>
          <w:rFonts w:ascii="Times New Roman" w:hAnsi="Times New Roman" w:cs="Times New Roman"/>
          <w:sz w:val="24"/>
          <w:szCs w:val="24"/>
        </w:rPr>
      </w:pPr>
      <w:r w:rsidRPr="00E1224C">
        <w:rPr>
          <w:rFonts w:ascii="Times New Roman" w:hAnsi="Times New Roman" w:cs="Times New Roman"/>
          <w:sz w:val="24"/>
          <w:szCs w:val="24"/>
        </w:rPr>
        <w:t>При необходимости создания между поверхностью бетона и рабочей арматурой слоя бетона большей толщины следует выполнять дополнительное армирование данного слоя арматурой, имеющей надежное сцепление с бетоном.</w:t>
      </w:r>
    </w:p>
    <w:p w14:paraId="31345AB1" w14:textId="77777777" w:rsidR="00B11E62" w:rsidRPr="00E04F66" w:rsidRDefault="00B11E62" w:rsidP="00B11E62">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2F4CDF4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7.120 Толщина защитного слоя бетона у концов предварительно напряженных элементов на длине зоны передачи усилий согласно 7.11 должна составлять не менее двух диаметров арматуры.</w:t>
      </w:r>
    </w:p>
    <w:p w14:paraId="331E6A6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применении стержневой напрягаемой арматурной стали классов А800, Ат800 и Ат1000 следует дополнительно на длине зоны передачи усилий по 7.11 устанавливать сетки, спирали диаметром, на </w:t>
      </w:r>
      <w:smartTag w:uri="urn:schemas-microsoft-com:office:smarttags" w:element="metricconverter">
        <w:smartTagPr>
          <w:attr w:name="ProductID" w:val="4 см"/>
        </w:smartTagPr>
        <w:r w:rsidRPr="002C66D7">
          <w:rPr>
            <w:rFonts w:ascii="Times New Roman" w:hAnsi="Times New Roman" w:cs="Times New Roman"/>
            <w:sz w:val="24"/>
            <w:szCs w:val="24"/>
          </w:rPr>
          <w:t>4 см</w:t>
        </w:r>
      </w:smartTag>
      <w:r w:rsidRPr="002C66D7">
        <w:rPr>
          <w:rFonts w:ascii="Times New Roman" w:hAnsi="Times New Roman" w:cs="Times New Roman"/>
          <w:sz w:val="24"/>
          <w:szCs w:val="24"/>
        </w:rPr>
        <w:t xml:space="preserve"> превышающим диаметр стержня, или замкнутые хомуты с шагом не более </w:t>
      </w:r>
      <w:smartTag w:uri="urn:schemas-microsoft-com:office:smarttags" w:element="metricconverter">
        <w:smartTagPr>
          <w:attr w:name="ProductID" w:val="5 см"/>
        </w:smartTagPr>
        <w:r w:rsidRPr="002C66D7">
          <w:rPr>
            <w:rFonts w:ascii="Times New Roman" w:hAnsi="Times New Roman" w:cs="Times New Roman"/>
            <w:sz w:val="24"/>
            <w:szCs w:val="24"/>
          </w:rPr>
          <w:t>5 см</w:t>
        </w:r>
      </w:smartTag>
      <w:r w:rsidRPr="002C66D7">
        <w:rPr>
          <w:rFonts w:ascii="Times New Roman" w:hAnsi="Times New Roman" w:cs="Times New Roman"/>
          <w:sz w:val="24"/>
          <w:szCs w:val="24"/>
        </w:rPr>
        <w:t>.</w:t>
      </w:r>
    </w:p>
    <w:p w14:paraId="30E3DEEF" w14:textId="77777777" w:rsidR="00FC6C8C" w:rsidRPr="002C66D7" w:rsidRDefault="00FC6C8C" w:rsidP="000E5789">
      <w:pPr>
        <w:pStyle w:val="ConsPlusNormal"/>
        <w:widowControl/>
        <w:shd w:val="clear" w:color="auto" w:fill="FFFFFF"/>
        <w:suppressAutoHyphens/>
        <w:spacing w:before="120" w:after="40"/>
        <w:ind w:firstLine="0"/>
        <w:outlineLvl w:val="0"/>
        <w:rPr>
          <w:rFonts w:ascii="Times New Roman" w:hAnsi="Times New Roman" w:cs="Times New Roman"/>
          <w:sz w:val="22"/>
          <w:szCs w:val="22"/>
        </w:rPr>
      </w:pPr>
      <w:r w:rsidRPr="002C66D7">
        <w:rPr>
          <w:rFonts w:ascii="Times New Roman" w:hAnsi="Times New Roman" w:cs="Times New Roman"/>
          <w:sz w:val="22"/>
          <w:szCs w:val="22"/>
        </w:rPr>
        <w:t>Т а б л и ц а 7.29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6436"/>
        <w:gridCol w:w="2180"/>
      </w:tblGrid>
      <w:tr w:rsidR="00FC6C8C" w:rsidRPr="002C66D7" w14:paraId="06A2A45E" w14:textId="77777777">
        <w:trPr>
          <w:jc w:val="center"/>
        </w:trPr>
        <w:tc>
          <w:tcPr>
            <w:tcW w:w="6892" w:type="dxa"/>
            <w:gridSpan w:val="2"/>
            <w:tcBorders>
              <w:bottom w:val="single" w:sz="4" w:space="0" w:color="auto"/>
            </w:tcBorders>
            <w:vAlign w:val="center"/>
          </w:tcPr>
          <w:p w14:paraId="30EC4C8B"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Вид арматуры и ее расположение</w:t>
            </w:r>
          </w:p>
        </w:tc>
        <w:tc>
          <w:tcPr>
            <w:tcW w:w="2180" w:type="dxa"/>
            <w:tcBorders>
              <w:bottom w:val="single" w:sz="4" w:space="0" w:color="auto"/>
            </w:tcBorders>
          </w:tcPr>
          <w:p w14:paraId="7441428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Наименьшая толщина защитного слоя бетона, см</w:t>
            </w:r>
          </w:p>
        </w:tc>
      </w:tr>
      <w:tr w:rsidR="00FC6C8C" w:rsidRPr="002C66D7" w14:paraId="1F9E0987" w14:textId="77777777">
        <w:trPr>
          <w:jc w:val="center"/>
        </w:trPr>
        <w:tc>
          <w:tcPr>
            <w:tcW w:w="456" w:type="dxa"/>
            <w:tcBorders>
              <w:bottom w:val="nil"/>
              <w:right w:val="nil"/>
            </w:tcBorders>
          </w:tcPr>
          <w:p w14:paraId="288863EB"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1</w:t>
            </w:r>
          </w:p>
        </w:tc>
        <w:tc>
          <w:tcPr>
            <w:tcW w:w="6436" w:type="dxa"/>
            <w:tcBorders>
              <w:left w:val="nil"/>
              <w:bottom w:val="nil"/>
            </w:tcBorders>
          </w:tcPr>
          <w:p w14:paraId="136E09F0" w14:textId="77777777" w:rsidR="00FC6C8C" w:rsidRPr="002C66D7" w:rsidRDefault="00FC6C8C" w:rsidP="000E5789">
            <w:pPr>
              <w:pStyle w:val="ConsPlusNorma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Ненапрягаемая рабочая арматура:</w:t>
            </w:r>
          </w:p>
          <w:p w14:paraId="7F7FEE50" w14:textId="77777777" w:rsidR="00FC6C8C" w:rsidRPr="002C66D7" w:rsidRDefault="00FC6C8C" w:rsidP="000E5789">
            <w:pPr>
              <w:pStyle w:val="ConsPlusNormal"/>
              <w:shd w:val="clear" w:color="auto" w:fill="FFFFFF"/>
              <w:suppressAutoHyphens/>
              <w:ind w:left="252" w:firstLine="0"/>
              <w:jc w:val="both"/>
              <w:rPr>
                <w:rFonts w:ascii="Times New Roman" w:hAnsi="Times New Roman" w:cs="Times New Roman"/>
              </w:rPr>
            </w:pPr>
            <w:r w:rsidRPr="002C66D7">
              <w:rPr>
                <w:rFonts w:ascii="Times New Roman" w:hAnsi="Times New Roman" w:cs="Times New Roman"/>
              </w:rPr>
              <w:t>верхняя в плите проезжей части автодорожных и городских мостов</w:t>
            </w:r>
          </w:p>
          <w:p w14:paraId="69E660C1" w14:textId="77777777" w:rsidR="00FC6C8C" w:rsidRPr="002C66D7" w:rsidRDefault="00FC6C8C" w:rsidP="000E5789">
            <w:pPr>
              <w:pStyle w:val="ConsPlusNormal"/>
              <w:shd w:val="clear" w:color="auto" w:fill="FFFFFF"/>
              <w:suppressAutoHyphens/>
              <w:ind w:left="252" w:firstLine="0"/>
              <w:jc w:val="both"/>
              <w:rPr>
                <w:rFonts w:ascii="Times New Roman" w:hAnsi="Times New Roman" w:cs="Times New Roman"/>
              </w:rPr>
            </w:pPr>
            <w:r w:rsidRPr="002C66D7">
              <w:rPr>
                <w:rFonts w:ascii="Times New Roman" w:hAnsi="Times New Roman" w:cs="Times New Roman"/>
              </w:rPr>
              <w:t xml:space="preserve">в ребристых и плитных пролетных строениях, а также в плитах высотой </w:t>
            </w:r>
            <w:smartTag w:uri="urn:schemas-microsoft-com:office:smarttags" w:element="metricconverter">
              <w:smartTagPr>
                <w:attr w:name="ProductID" w:val="30 см"/>
              </w:smartTagPr>
              <w:r w:rsidRPr="002C66D7">
                <w:rPr>
                  <w:rFonts w:ascii="Times New Roman" w:hAnsi="Times New Roman" w:cs="Times New Roman"/>
                </w:rPr>
                <w:t>30 см</w:t>
              </w:r>
            </w:smartTag>
            <w:r w:rsidRPr="002C66D7">
              <w:rPr>
                <w:rFonts w:ascii="Times New Roman" w:hAnsi="Times New Roman" w:cs="Times New Roman"/>
              </w:rPr>
              <w:t xml:space="preserve"> и более</w:t>
            </w:r>
          </w:p>
          <w:p w14:paraId="461AC952" w14:textId="77777777" w:rsidR="00FC6C8C" w:rsidRPr="002C66D7" w:rsidRDefault="00FC6C8C" w:rsidP="000E5789">
            <w:pPr>
              <w:pStyle w:val="ConsPlusNormal"/>
              <w:shd w:val="clear" w:color="auto" w:fill="FFFFFF"/>
              <w:suppressAutoHyphens/>
              <w:ind w:left="432" w:firstLine="0"/>
              <w:jc w:val="both"/>
              <w:rPr>
                <w:rFonts w:ascii="Times New Roman" w:hAnsi="Times New Roman" w:cs="Times New Roman"/>
              </w:rPr>
            </w:pPr>
            <w:r w:rsidRPr="002C66D7">
              <w:rPr>
                <w:rFonts w:ascii="Times New Roman" w:hAnsi="Times New Roman" w:cs="Times New Roman"/>
              </w:rPr>
              <w:t xml:space="preserve">в плитах высотой менее </w:t>
            </w:r>
            <w:smartTag w:uri="urn:schemas-microsoft-com:office:smarttags" w:element="metricconverter">
              <w:smartTagPr>
                <w:attr w:name="ProductID" w:val="30 см"/>
              </w:smartTagPr>
              <w:r w:rsidRPr="002C66D7">
                <w:rPr>
                  <w:rFonts w:ascii="Times New Roman" w:hAnsi="Times New Roman" w:cs="Times New Roman"/>
                </w:rPr>
                <w:t>30 см</w:t>
              </w:r>
            </w:smartTag>
          </w:p>
          <w:p w14:paraId="0CAA1646" w14:textId="77777777" w:rsidR="00FC6C8C" w:rsidRPr="002C66D7" w:rsidRDefault="00FC6C8C" w:rsidP="000E5789">
            <w:pPr>
              <w:pStyle w:val="ConsPlusNormal"/>
              <w:shd w:val="clear" w:color="auto" w:fill="FFFFFF"/>
              <w:suppressAutoHyphens/>
              <w:ind w:left="432" w:firstLine="0"/>
              <w:jc w:val="both"/>
              <w:rPr>
                <w:rFonts w:ascii="Times New Roman" w:hAnsi="Times New Roman" w:cs="Times New Roman"/>
              </w:rPr>
            </w:pPr>
            <w:r w:rsidRPr="002C66D7">
              <w:rPr>
                <w:rFonts w:ascii="Times New Roman" w:hAnsi="Times New Roman" w:cs="Times New Roman"/>
              </w:rPr>
              <w:t>в звеньях труб и полых сваях-оболочках</w:t>
            </w:r>
          </w:p>
          <w:p w14:paraId="742539D8" w14:textId="77777777" w:rsidR="00FC6C8C" w:rsidRPr="002C66D7" w:rsidRDefault="00FC6C8C" w:rsidP="000E5789">
            <w:pPr>
              <w:pStyle w:val="ConsPlusNormal"/>
              <w:shd w:val="clear" w:color="auto" w:fill="FFFFFF"/>
              <w:suppressAutoHyphens/>
              <w:ind w:left="432" w:firstLine="0"/>
              <w:jc w:val="both"/>
              <w:rPr>
                <w:rFonts w:ascii="Times New Roman" w:hAnsi="Times New Roman" w:cs="Times New Roman"/>
              </w:rPr>
            </w:pPr>
            <w:r w:rsidRPr="002C66D7">
              <w:rPr>
                <w:rFonts w:ascii="Times New Roman" w:hAnsi="Times New Roman" w:cs="Times New Roman"/>
              </w:rPr>
              <w:t xml:space="preserve">в наружных блоках сборных опор </w:t>
            </w:r>
          </w:p>
          <w:p w14:paraId="5328F912" w14:textId="77777777" w:rsidR="00FC6C8C" w:rsidRPr="002C66D7" w:rsidRDefault="00FC6C8C" w:rsidP="000E5789">
            <w:pPr>
              <w:pStyle w:val="ConsPlusNormal"/>
              <w:shd w:val="clear" w:color="auto" w:fill="FFFFFF"/>
              <w:suppressAutoHyphens/>
              <w:ind w:left="432" w:firstLine="0"/>
              <w:jc w:val="both"/>
              <w:rPr>
                <w:rFonts w:ascii="Times New Roman" w:hAnsi="Times New Roman" w:cs="Times New Roman"/>
              </w:rPr>
            </w:pPr>
            <w:r w:rsidRPr="002C66D7">
              <w:rPr>
                <w:rFonts w:ascii="Times New Roman" w:hAnsi="Times New Roman" w:cs="Times New Roman"/>
              </w:rPr>
              <w:t>у наружных поверхностей монолитных опор:</w:t>
            </w:r>
          </w:p>
          <w:p w14:paraId="65E80D11" w14:textId="77777777" w:rsidR="00FC6C8C" w:rsidRPr="002C66D7" w:rsidRDefault="00FC6C8C" w:rsidP="000E5789">
            <w:pPr>
              <w:pStyle w:val="ConsPlusNormal"/>
              <w:shd w:val="clear" w:color="auto" w:fill="FFFFFF"/>
              <w:suppressAutoHyphens/>
              <w:ind w:left="612" w:firstLine="0"/>
              <w:jc w:val="both"/>
              <w:rPr>
                <w:rFonts w:ascii="Times New Roman" w:hAnsi="Times New Roman" w:cs="Times New Roman"/>
              </w:rPr>
            </w:pPr>
            <w:r w:rsidRPr="002C66D7">
              <w:rPr>
                <w:rFonts w:ascii="Times New Roman" w:hAnsi="Times New Roman" w:cs="Times New Roman"/>
              </w:rPr>
              <w:t>а) в ледорезной части опоры</w:t>
            </w:r>
          </w:p>
          <w:p w14:paraId="124A23BD" w14:textId="77777777" w:rsidR="00FC6C8C" w:rsidRPr="002C66D7" w:rsidRDefault="00FC6C8C" w:rsidP="000E5789">
            <w:pPr>
              <w:pStyle w:val="ConsPlusNormal"/>
              <w:shd w:val="clear" w:color="auto" w:fill="FFFFFF"/>
              <w:suppressAutoHyphens/>
              <w:ind w:left="612" w:firstLine="0"/>
              <w:jc w:val="both"/>
              <w:rPr>
                <w:rFonts w:ascii="Times New Roman" w:hAnsi="Times New Roman" w:cs="Times New Roman"/>
              </w:rPr>
            </w:pPr>
            <w:r w:rsidRPr="002C66D7">
              <w:rPr>
                <w:rFonts w:ascii="Times New Roman" w:hAnsi="Times New Roman" w:cs="Times New Roman"/>
              </w:rPr>
              <w:t>б) на остальных участках опоры</w:t>
            </w:r>
          </w:p>
          <w:p w14:paraId="4149C5FA" w14:textId="77777777" w:rsidR="00FC6C8C" w:rsidRPr="002C66D7" w:rsidRDefault="00FC6C8C" w:rsidP="000E5789">
            <w:pPr>
              <w:pStyle w:val="ConsPlusNormal"/>
              <w:shd w:val="clear" w:color="auto" w:fill="FFFFFF"/>
              <w:suppressAutoHyphens/>
              <w:ind w:left="612" w:firstLine="0"/>
              <w:jc w:val="both"/>
              <w:rPr>
                <w:rFonts w:ascii="Times New Roman" w:hAnsi="Times New Roman" w:cs="Times New Roman"/>
              </w:rPr>
            </w:pPr>
            <w:r w:rsidRPr="002C66D7">
              <w:rPr>
                <w:rFonts w:ascii="Times New Roman" w:hAnsi="Times New Roman" w:cs="Times New Roman"/>
              </w:rPr>
              <w:t>в) в сваях, колодцах и блоках сборных фундаментов</w:t>
            </w:r>
          </w:p>
          <w:p w14:paraId="463CEA20" w14:textId="77777777" w:rsidR="00FC6C8C" w:rsidRPr="002C66D7" w:rsidRDefault="00FC6C8C" w:rsidP="000E5789">
            <w:pPr>
              <w:pStyle w:val="ConsPlusNormal"/>
              <w:shd w:val="clear" w:color="auto" w:fill="FFFFFF"/>
              <w:suppressAutoHyphens/>
              <w:ind w:left="432" w:firstLine="0"/>
              <w:jc w:val="both"/>
              <w:rPr>
                <w:rFonts w:ascii="Times New Roman" w:hAnsi="Times New Roman" w:cs="Times New Roman"/>
              </w:rPr>
            </w:pPr>
            <w:r w:rsidRPr="002C66D7">
              <w:rPr>
                <w:rFonts w:ascii="Times New Roman" w:hAnsi="Times New Roman" w:cs="Times New Roman"/>
              </w:rPr>
              <w:t>в опорных плитах фундаментов из монолитного железобетона:</w:t>
            </w:r>
          </w:p>
          <w:p w14:paraId="29EEB374" w14:textId="77777777" w:rsidR="00FC6C8C" w:rsidRPr="002C66D7" w:rsidRDefault="00FC6C8C" w:rsidP="000E5789">
            <w:pPr>
              <w:pStyle w:val="ConsPlusNormal"/>
              <w:shd w:val="clear" w:color="auto" w:fill="FFFFFF"/>
              <w:suppressAutoHyphens/>
              <w:ind w:left="612" w:firstLine="0"/>
              <w:jc w:val="both"/>
              <w:rPr>
                <w:rFonts w:ascii="Times New Roman" w:hAnsi="Times New Roman" w:cs="Times New Roman"/>
              </w:rPr>
            </w:pPr>
            <w:r w:rsidRPr="002C66D7">
              <w:rPr>
                <w:rFonts w:ascii="Times New Roman" w:hAnsi="Times New Roman" w:cs="Times New Roman"/>
              </w:rPr>
              <w:t>а) при наличии бетонной подготовки</w:t>
            </w:r>
          </w:p>
          <w:p w14:paraId="45673D36" w14:textId="77777777" w:rsidR="00FC6C8C" w:rsidRPr="002C66D7" w:rsidRDefault="00FC6C8C" w:rsidP="000E5789">
            <w:pPr>
              <w:pStyle w:val="ConsPlusNormal"/>
              <w:shd w:val="clear" w:color="auto" w:fill="FFFFFF"/>
              <w:suppressAutoHyphens/>
              <w:spacing w:after="60"/>
              <w:ind w:left="612" w:firstLine="0"/>
              <w:jc w:val="both"/>
              <w:rPr>
                <w:rFonts w:ascii="Times New Roman" w:hAnsi="Times New Roman" w:cs="Times New Roman"/>
              </w:rPr>
            </w:pPr>
            <w:r w:rsidRPr="002C66D7">
              <w:rPr>
                <w:rFonts w:ascii="Times New Roman" w:hAnsi="Times New Roman" w:cs="Times New Roman"/>
              </w:rPr>
              <w:t>б) при отсутствии бетонной подготовки</w:t>
            </w:r>
          </w:p>
        </w:tc>
        <w:tc>
          <w:tcPr>
            <w:tcW w:w="2180" w:type="dxa"/>
            <w:tcBorders>
              <w:bottom w:val="nil"/>
            </w:tcBorders>
          </w:tcPr>
          <w:p w14:paraId="24A412D1" w14:textId="77777777" w:rsidR="00CE35EB" w:rsidRPr="002C66D7" w:rsidRDefault="00CE35EB" w:rsidP="000E5789">
            <w:pPr>
              <w:pStyle w:val="ConsPlusNormal"/>
              <w:widowControl/>
              <w:shd w:val="clear" w:color="auto" w:fill="FFFFFF"/>
              <w:suppressAutoHyphens/>
              <w:ind w:firstLine="0"/>
              <w:jc w:val="center"/>
              <w:rPr>
                <w:rFonts w:ascii="Times New Roman" w:hAnsi="Times New Roman" w:cs="Times New Roman"/>
              </w:rPr>
            </w:pPr>
          </w:p>
          <w:p w14:paraId="4572995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w:t>
            </w:r>
          </w:p>
          <w:p w14:paraId="587282E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w:t>
            </w:r>
          </w:p>
          <w:p w14:paraId="3C143334" w14:textId="77777777" w:rsidR="00596713" w:rsidRPr="002C66D7" w:rsidRDefault="00596713" w:rsidP="000E5789">
            <w:pPr>
              <w:pStyle w:val="ConsPlusNormal"/>
              <w:widowControl/>
              <w:shd w:val="clear" w:color="auto" w:fill="FFFFFF"/>
              <w:suppressAutoHyphens/>
              <w:ind w:firstLine="0"/>
              <w:jc w:val="center"/>
              <w:rPr>
                <w:rFonts w:ascii="Times New Roman" w:hAnsi="Times New Roman" w:cs="Times New Roman"/>
              </w:rPr>
            </w:pPr>
          </w:p>
          <w:p w14:paraId="6DFD2B9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w:t>
            </w:r>
          </w:p>
          <w:p w14:paraId="247DB6D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2</w:t>
            </w:r>
            <w:r w:rsidR="007C64AA" w:rsidRPr="002C66D7">
              <w:rPr>
                <w:rFonts w:ascii="Times New Roman" w:hAnsi="Times New Roman" w:cs="Times New Roman"/>
              </w:rPr>
              <w:t>*</w:t>
            </w:r>
          </w:p>
          <w:p w14:paraId="05DD1DE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w:t>
            </w:r>
          </w:p>
          <w:p w14:paraId="0ED18DDA"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183B90A1"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p>
          <w:p w14:paraId="40283F5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5</w:t>
            </w:r>
          </w:p>
          <w:p w14:paraId="6311BD3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w:t>
            </w:r>
          </w:p>
          <w:p w14:paraId="3A941EE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5F72416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w:t>
            </w:r>
          </w:p>
          <w:p w14:paraId="3D451E0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7</w:t>
            </w:r>
          </w:p>
        </w:tc>
      </w:tr>
      <w:tr w:rsidR="00FC6C8C" w:rsidRPr="002C66D7" w14:paraId="59B908D5" w14:textId="77777777">
        <w:trPr>
          <w:cantSplit/>
          <w:jc w:val="center"/>
        </w:trPr>
        <w:tc>
          <w:tcPr>
            <w:tcW w:w="456" w:type="dxa"/>
            <w:tcBorders>
              <w:top w:val="nil"/>
              <w:bottom w:val="nil"/>
              <w:right w:val="nil"/>
            </w:tcBorders>
          </w:tcPr>
          <w:p w14:paraId="0CE033BF"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2</w:t>
            </w:r>
          </w:p>
        </w:tc>
        <w:tc>
          <w:tcPr>
            <w:tcW w:w="6436" w:type="dxa"/>
            <w:tcBorders>
              <w:top w:val="nil"/>
              <w:left w:val="nil"/>
              <w:bottom w:val="nil"/>
            </w:tcBorders>
            <w:vAlign w:val="center"/>
          </w:tcPr>
          <w:p w14:paraId="102DE69A" w14:textId="77777777" w:rsidR="00FC6C8C" w:rsidRPr="002C66D7" w:rsidRDefault="00FC6C8C" w:rsidP="000E5789">
            <w:pPr>
              <w:pStyle w:val="ConsPlusNorma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Ненапрягаемые хомуты:</w:t>
            </w:r>
          </w:p>
          <w:p w14:paraId="4BF46EF9" w14:textId="77777777" w:rsidR="00FC6C8C" w:rsidRPr="002C66D7" w:rsidRDefault="00FC6C8C" w:rsidP="000E5789">
            <w:pPr>
              <w:pStyle w:val="ConsPlusNormal"/>
              <w:shd w:val="clear" w:color="auto" w:fill="FFFFFF"/>
              <w:suppressAutoHyphens/>
              <w:ind w:left="252" w:firstLine="0"/>
              <w:jc w:val="both"/>
              <w:rPr>
                <w:rFonts w:ascii="Times New Roman" w:hAnsi="Times New Roman" w:cs="Times New Roman"/>
              </w:rPr>
            </w:pPr>
            <w:r w:rsidRPr="002C66D7">
              <w:rPr>
                <w:rFonts w:ascii="Times New Roman" w:hAnsi="Times New Roman" w:cs="Times New Roman"/>
              </w:rPr>
              <w:t>в стенках (ребрах) балок</w:t>
            </w:r>
          </w:p>
          <w:p w14:paraId="7B5215CE" w14:textId="77777777" w:rsidR="00FC6C8C" w:rsidRPr="002C66D7" w:rsidRDefault="00FC6C8C" w:rsidP="000E5789">
            <w:pPr>
              <w:pStyle w:val="ConsPlusNormal"/>
              <w:shd w:val="clear" w:color="auto" w:fill="FFFFFF"/>
              <w:suppressAutoHyphens/>
              <w:ind w:left="252" w:firstLine="0"/>
              <w:jc w:val="both"/>
              <w:rPr>
                <w:rFonts w:ascii="Times New Roman" w:hAnsi="Times New Roman" w:cs="Times New Roman"/>
              </w:rPr>
            </w:pPr>
            <w:r w:rsidRPr="002C66D7">
              <w:rPr>
                <w:rFonts w:ascii="Times New Roman" w:hAnsi="Times New Roman" w:cs="Times New Roman"/>
              </w:rPr>
              <w:t>в стойках опор:</w:t>
            </w:r>
          </w:p>
          <w:p w14:paraId="171B6764" w14:textId="77777777" w:rsidR="00FC6C8C" w:rsidRPr="002C66D7" w:rsidRDefault="00FC6C8C" w:rsidP="000E5789">
            <w:pPr>
              <w:pStyle w:val="ConsPlusNormal"/>
              <w:shd w:val="clear" w:color="auto" w:fill="FFFFFF"/>
              <w:suppressAutoHyphens/>
              <w:ind w:left="432" w:firstLine="0"/>
              <w:jc w:val="both"/>
              <w:rPr>
                <w:rFonts w:ascii="Times New Roman" w:hAnsi="Times New Roman" w:cs="Times New Roman"/>
              </w:rPr>
            </w:pPr>
            <w:r w:rsidRPr="002C66D7">
              <w:rPr>
                <w:rFonts w:ascii="Times New Roman" w:hAnsi="Times New Roman" w:cs="Times New Roman"/>
              </w:rPr>
              <w:t>а) вне зоны переменного уровня воды</w:t>
            </w:r>
          </w:p>
          <w:p w14:paraId="115A1C02" w14:textId="77777777" w:rsidR="00FC6C8C" w:rsidRPr="002C66D7" w:rsidRDefault="00FC6C8C" w:rsidP="000E5789">
            <w:pPr>
              <w:pStyle w:val="ConsPlusNormal"/>
              <w:shd w:val="clear" w:color="auto" w:fill="FFFFFF"/>
              <w:suppressAutoHyphens/>
              <w:ind w:left="432" w:firstLine="0"/>
              <w:jc w:val="both"/>
              <w:rPr>
                <w:rFonts w:ascii="Times New Roman" w:hAnsi="Times New Roman" w:cs="Times New Roman"/>
              </w:rPr>
            </w:pPr>
            <w:r w:rsidRPr="002C66D7">
              <w:rPr>
                <w:rFonts w:ascii="Times New Roman" w:hAnsi="Times New Roman" w:cs="Times New Roman"/>
              </w:rPr>
              <w:t>б) в зоне переменного уровня воды</w:t>
            </w:r>
          </w:p>
        </w:tc>
        <w:tc>
          <w:tcPr>
            <w:tcW w:w="2180" w:type="dxa"/>
            <w:tcBorders>
              <w:top w:val="nil"/>
              <w:bottom w:val="nil"/>
            </w:tcBorders>
          </w:tcPr>
          <w:p w14:paraId="48F1207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65764CDD"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3</w:t>
            </w:r>
          </w:p>
          <w:p w14:paraId="066FB4D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067A88C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3</w:t>
            </w:r>
          </w:p>
          <w:p w14:paraId="25DE3C38"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w:t>
            </w:r>
          </w:p>
        </w:tc>
      </w:tr>
      <w:tr w:rsidR="00FC6C8C" w:rsidRPr="002C66D7" w14:paraId="218F636E" w14:textId="77777777">
        <w:trPr>
          <w:cantSplit/>
          <w:jc w:val="center"/>
        </w:trPr>
        <w:tc>
          <w:tcPr>
            <w:tcW w:w="456" w:type="dxa"/>
            <w:tcBorders>
              <w:top w:val="nil"/>
              <w:bottom w:val="nil"/>
              <w:right w:val="nil"/>
            </w:tcBorders>
          </w:tcPr>
          <w:p w14:paraId="2A94C113"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3</w:t>
            </w:r>
          </w:p>
        </w:tc>
        <w:tc>
          <w:tcPr>
            <w:tcW w:w="6436" w:type="dxa"/>
            <w:tcBorders>
              <w:top w:val="nil"/>
              <w:left w:val="nil"/>
              <w:bottom w:val="nil"/>
            </w:tcBorders>
            <w:vAlign w:val="center"/>
          </w:tcPr>
          <w:p w14:paraId="27BFCCBF" w14:textId="77777777" w:rsidR="00FC6C8C" w:rsidRPr="002C66D7" w:rsidRDefault="00FC6C8C" w:rsidP="000E5789">
            <w:pPr>
              <w:pStyle w:val="ConsPlusNormal"/>
              <w:shd w:val="clear" w:color="auto" w:fill="FFFFFF"/>
              <w:suppressAutoHyphens/>
              <w:spacing w:after="60"/>
              <w:ind w:firstLine="0"/>
              <w:jc w:val="both"/>
              <w:rPr>
                <w:rFonts w:ascii="Times New Roman" w:hAnsi="Times New Roman" w:cs="Times New Roman"/>
              </w:rPr>
            </w:pPr>
            <w:r w:rsidRPr="002C66D7">
              <w:rPr>
                <w:rFonts w:ascii="Times New Roman" w:hAnsi="Times New Roman" w:cs="Times New Roman"/>
              </w:rPr>
              <w:t xml:space="preserve">Ненапрягаемая, устанавливаемая в бетоне </w:t>
            </w:r>
            <w:proofErr w:type="spellStart"/>
            <w:r w:rsidRPr="002C66D7">
              <w:rPr>
                <w:rFonts w:ascii="Times New Roman" w:hAnsi="Times New Roman" w:cs="Times New Roman"/>
              </w:rPr>
              <w:t>омоноличивания</w:t>
            </w:r>
            <w:proofErr w:type="spellEnd"/>
            <w:r w:rsidRPr="002C66D7">
              <w:rPr>
                <w:rFonts w:ascii="Times New Roman" w:hAnsi="Times New Roman" w:cs="Times New Roman"/>
              </w:rPr>
              <w:t xml:space="preserve"> напрягаемой арматуры</w:t>
            </w:r>
          </w:p>
        </w:tc>
        <w:tc>
          <w:tcPr>
            <w:tcW w:w="2180" w:type="dxa"/>
            <w:tcBorders>
              <w:top w:val="nil"/>
              <w:bottom w:val="nil"/>
            </w:tcBorders>
          </w:tcPr>
          <w:p w14:paraId="041E82DF"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w:t>
            </w:r>
          </w:p>
        </w:tc>
      </w:tr>
      <w:tr w:rsidR="00FC6C8C" w:rsidRPr="002C66D7" w14:paraId="4C4104C3" w14:textId="77777777">
        <w:trPr>
          <w:cantSplit/>
          <w:jc w:val="center"/>
        </w:trPr>
        <w:tc>
          <w:tcPr>
            <w:tcW w:w="456" w:type="dxa"/>
            <w:tcBorders>
              <w:top w:val="nil"/>
              <w:bottom w:val="nil"/>
              <w:right w:val="nil"/>
            </w:tcBorders>
          </w:tcPr>
          <w:p w14:paraId="14E63234"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4</w:t>
            </w:r>
          </w:p>
        </w:tc>
        <w:tc>
          <w:tcPr>
            <w:tcW w:w="6436" w:type="dxa"/>
            <w:tcBorders>
              <w:top w:val="nil"/>
              <w:left w:val="nil"/>
              <w:bottom w:val="nil"/>
            </w:tcBorders>
            <w:vAlign w:val="center"/>
          </w:tcPr>
          <w:p w14:paraId="5E20B40E" w14:textId="77777777" w:rsidR="00FC6C8C" w:rsidRPr="002C66D7" w:rsidRDefault="00FC6C8C" w:rsidP="000E5789">
            <w:pPr>
              <w:pStyle w:val="ConsPlusNorma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Напрягаемая в растянутой зоне сечения:</w:t>
            </w:r>
          </w:p>
          <w:p w14:paraId="27A85BA6" w14:textId="77777777" w:rsidR="00FC6C8C" w:rsidRPr="002C66D7" w:rsidRDefault="00FC6C8C" w:rsidP="000E5789">
            <w:pPr>
              <w:pStyle w:val="ConsPlusNormal"/>
              <w:shd w:val="clear" w:color="auto" w:fill="FFFFFF"/>
              <w:suppressAutoHyphens/>
              <w:ind w:left="252" w:firstLine="0"/>
              <w:jc w:val="both"/>
              <w:rPr>
                <w:rFonts w:ascii="Times New Roman" w:hAnsi="Times New Roman" w:cs="Times New Roman"/>
              </w:rPr>
            </w:pPr>
            <w:r w:rsidRPr="002C66D7">
              <w:rPr>
                <w:rFonts w:ascii="Times New Roman" w:hAnsi="Times New Roman" w:cs="Times New Roman"/>
              </w:rPr>
              <w:t xml:space="preserve">а) в виде пучков из высокопрочной проволоки и пучков из канатов класса К7   </w:t>
            </w:r>
          </w:p>
          <w:p w14:paraId="00D0ABA0" w14:textId="77777777" w:rsidR="00FC6C8C" w:rsidRPr="002C66D7" w:rsidRDefault="00FC6C8C" w:rsidP="000E5789">
            <w:pPr>
              <w:pStyle w:val="ConsPlusNormal"/>
              <w:shd w:val="clear" w:color="auto" w:fill="FFFFFF"/>
              <w:suppressAutoHyphens/>
              <w:ind w:left="252" w:firstLine="0"/>
              <w:jc w:val="both"/>
              <w:rPr>
                <w:rFonts w:ascii="Times New Roman" w:hAnsi="Times New Roman" w:cs="Times New Roman"/>
              </w:rPr>
            </w:pPr>
            <w:r w:rsidRPr="002C66D7">
              <w:rPr>
                <w:rFonts w:ascii="Times New Roman" w:hAnsi="Times New Roman" w:cs="Times New Roman"/>
              </w:rPr>
              <w:t>б) из арматурной стали классов:</w:t>
            </w:r>
          </w:p>
          <w:p w14:paraId="6054D511" w14:textId="77777777" w:rsidR="00FC6C8C" w:rsidRPr="002C66D7" w:rsidRDefault="00FC6C8C" w:rsidP="000E5789">
            <w:pPr>
              <w:pStyle w:val="ConsPlusNormal"/>
              <w:shd w:val="clear" w:color="auto" w:fill="FFFFFF"/>
              <w:suppressAutoHyphens/>
              <w:ind w:left="432" w:firstLine="0"/>
              <w:jc w:val="both"/>
              <w:rPr>
                <w:rFonts w:ascii="Times New Roman" w:hAnsi="Times New Roman" w:cs="Times New Roman"/>
              </w:rPr>
            </w:pPr>
            <w:r w:rsidRPr="002C66D7">
              <w:rPr>
                <w:rFonts w:ascii="Times New Roman" w:hAnsi="Times New Roman" w:cs="Times New Roman"/>
              </w:rPr>
              <w:t>А600</w:t>
            </w:r>
          </w:p>
          <w:p w14:paraId="317ED301" w14:textId="77777777" w:rsidR="00FC6C8C" w:rsidRPr="002C66D7" w:rsidRDefault="00FC6C8C" w:rsidP="000E5789">
            <w:pPr>
              <w:pStyle w:val="ConsPlusNormal"/>
              <w:shd w:val="clear" w:color="auto" w:fill="FFFFFF"/>
              <w:suppressAutoHyphens/>
              <w:ind w:left="432" w:firstLine="0"/>
              <w:jc w:val="both"/>
              <w:rPr>
                <w:rFonts w:ascii="Times New Roman" w:hAnsi="Times New Roman" w:cs="Times New Roman"/>
              </w:rPr>
            </w:pPr>
            <w:r w:rsidRPr="002C66D7">
              <w:rPr>
                <w:rFonts w:ascii="Times New Roman" w:hAnsi="Times New Roman" w:cs="Times New Roman"/>
              </w:rPr>
              <w:t xml:space="preserve">А800 </w:t>
            </w:r>
          </w:p>
          <w:p w14:paraId="6971ACE5" w14:textId="77777777" w:rsidR="00FC6C8C" w:rsidRPr="002C66D7" w:rsidRDefault="00FC6C8C" w:rsidP="000E5789">
            <w:pPr>
              <w:pStyle w:val="ConsPlusNormal"/>
              <w:shd w:val="clear" w:color="auto" w:fill="FFFFFF"/>
              <w:suppressAutoHyphens/>
              <w:spacing w:after="60"/>
              <w:ind w:left="249" w:firstLine="0"/>
              <w:jc w:val="both"/>
              <w:rPr>
                <w:rFonts w:ascii="Times New Roman" w:hAnsi="Times New Roman" w:cs="Times New Roman"/>
              </w:rPr>
            </w:pPr>
            <w:r w:rsidRPr="002C66D7">
              <w:rPr>
                <w:rFonts w:ascii="Times New Roman" w:hAnsi="Times New Roman" w:cs="Times New Roman"/>
              </w:rPr>
              <w:t xml:space="preserve">в) из стальных канатов (спиральных, двойной </w:t>
            </w:r>
            <w:proofErr w:type="spellStart"/>
            <w:r w:rsidRPr="002C66D7">
              <w:rPr>
                <w:rFonts w:ascii="Times New Roman" w:hAnsi="Times New Roman" w:cs="Times New Roman"/>
              </w:rPr>
              <w:t>свивки</w:t>
            </w:r>
            <w:proofErr w:type="spellEnd"/>
            <w:r w:rsidRPr="002C66D7">
              <w:rPr>
                <w:rFonts w:ascii="Times New Roman" w:hAnsi="Times New Roman" w:cs="Times New Roman"/>
              </w:rPr>
              <w:t xml:space="preserve"> и закрытых) диаметром </w:t>
            </w:r>
            <w:r w:rsidRPr="002C66D7">
              <w:rPr>
                <w:rFonts w:ascii="Times New Roman" w:hAnsi="Times New Roman" w:cs="Times New Roman"/>
                <w:i/>
              </w:rPr>
              <w:t>d</w:t>
            </w:r>
            <w:r w:rsidRPr="002C66D7">
              <w:rPr>
                <w:rFonts w:ascii="Times New Roman" w:hAnsi="Times New Roman" w:cs="Times New Roman"/>
              </w:rPr>
              <w:t xml:space="preserve"> &gt; </w:t>
            </w:r>
            <w:smartTag w:uri="urn:schemas-microsoft-com:office:smarttags" w:element="metricconverter">
              <w:smartTagPr>
                <w:attr w:name="ProductID" w:val="40 мм"/>
              </w:smartTagPr>
              <w:r w:rsidRPr="002C66D7">
                <w:rPr>
                  <w:rFonts w:ascii="Times New Roman" w:hAnsi="Times New Roman" w:cs="Times New Roman"/>
                </w:rPr>
                <w:t>40 мм</w:t>
              </w:r>
            </w:smartTag>
            <w:r w:rsidRPr="002C66D7">
              <w:rPr>
                <w:rFonts w:ascii="Times New Roman" w:hAnsi="Times New Roman" w:cs="Times New Roman"/>
              </w:rPr>
              <w:t xml:space="preserve"> с анкерами на концах</w:t>
            </w:r>
          </w:p>
        </w:tc>
        <w:tc>
          <w:tcPr>
            <w:tcW w:w="2180" w:type="dxa"/>
            <w:tcBorders>
              <w:top w:val="nil"/>
              <w:bottom w:val="nil"/>
            </w:tcBorders>
          </w:tcPr>
          <w:p w14:paraId="4902BDBC"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0935A865"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rPr>
              <w:t>4</w:t>
            </w:r>
            <w:r w:rsidR="007C64AA" w:rsidRPr="002C66D7">
              <w:rPr>
                <w:rFonts w:ascii="Times New Roman" w:hAnsi="Times New Roman" w:cs="Times New Roman"/>
              </w:rPr>
              <w:t>**</w:t>
            </w:r>
          </w:p>
          <w:p w14:paraId="6A89EF0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48A3AC32"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p>
          <w:p w14:paraId="4A11CD09"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4</w:t>
            </w:r>
          </w:p>
          <w:p w14:paraId="27F3A810"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5</w:t>
            </w:r>
          </w:p>
          <w:p w14:paraId="498346D4"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i/>
                <w:iCs/>
              </w:rPr>
            </w:pPr>
            <w:r w:rsidRPr="002C66D7">
              <w:rPr>
                <w:rFonts w:ascii="Times New Roman" w:hAnsi="Times New Roman" w:cs="Times New Roman"/>
                <w:i/>
                <w:iCs/>
                <w:lang w:val="en-US"/>
              </w:rPr>
              <w:t>d</w:t>
            </w:r>
          </w:p>
        </w:tc>
      </w:tr>
      <w:tr w:rsidR="00FC6C8C" w:rsidRPr="002C66D7" w14:paraId="52A3EE82" w14:textId="77777777">
        <w:trPr>
          <w:cantSplit/>
          <w:jc w:val="center"/>
        </w:trPr>
        <w:tc>
          <w:tcPr>
            <w:tcW w:w="456" w:type="dxa"/>
            <w:tcBorders>
              <w:top w:val="nil"/>
              <w:bottom w:val="nil"/>
              <w:right w:val="nil"/>
            </w:tcBorders>
          </w:tcPr>
          <w:p w14:paraId="75608D32"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5</w:t>
            </w:r>
          </w:p>
        </w:tc>
        <w:tc>
          <w:tcPr>
            <w:tcW w:w="6436" w:type="dxa"/>
            <w:tcBorders>
              <w:top w:val="nil"/>
              <w:left w:val="nil"/>
              <w:bottom w:val="nil"/>
            </w:tcBorders>
            <w:vAlign w:val="center"/>
          </w:tcPr>
          <w:p w14:paraId="1415A7A2" w14:textId="77777777" w:rsidR="00FC6C8C" w:rsidRPr="002C66D7" w:rsidRDefault="00FC6C8C" w:rsidP="000E5789">
            <w:pPr>
              <w:pStyle w:val="ConsPlusNormal"/>
              <w:shd w:val="clear" w:color="auto" w:fill="FFFFFF"/>
              <w:suppressAutoHyphens/>
              <w:spacing w:after="60"/>
              <w:ind w:firstLine="0"/>
              <w:jc w:val="both"/>
              <w:rPr>
                <w:rFonts w:ascii="Times New Roman" w:hAnsi="Times New Roman" w:cs="Times New Roman"/>
              </w:rPr>
            </w:pPr>
            <w:r w:rsidRPr="002C66D7">
              <w:rPr>
                <w:rFonts w:ascii="Times New Roman" w:hAnsi="Times New Roman" w:cs="Times New Roman"/>
              </w:rPr>
              <w:t>Напрягаемая всех видов в плите проезжей части, защищенной гидроизоляцией</w:t>
            </w:r>
          </w:p>
        </w:tc>
        <w:tc>
          <w:tcPr>
            <w:tcW w:w="2180" w:type="dxa"/>
            <w:tcBorders>
              <w:top w:val="nil"/>
              <w:bottom w:val="nil"/>
            </w:tcBorders>
          </w:tcPr>
          <w:p w14:paraId="1DCCBE0E"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5</w:t>
            </w:r>
          </w:p>
        </w:tc>
      </w:tr>
      <w:tr w:rsidR="00FC6C8C" w:rsidRPr="002C66D7" w14:paraId="442AB2A3" w14:textId="77777777">
        <w:trPr>
          <w:cantSplit/>
          <w:jc w:val="center"/>
        </w:trPr>
        <w:tc>
          <w:tcPr>
            <w:tcW w:w="456" w:type="dxa"/>
            <w:tcBorders>
              <w:top w:val="nil"/>
              <w:bottom w:val="nil"/>
              <w:right w:val="nil"/>
            </w:tcBorders>
          </w:tcPr>
          <w:p w14:paraId="7601DFBE"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lastRenderedPageBreak/>
              <w:t>6</w:t>
            </w:r>
          </w:p>
        </w:tc>
        <w:tc>
          <w:tcPr>
            <w:tcW w:w="6436" w:type="dxa"/>
            <w:tcBorders>
              <w:top w:val="nil"/>
              <w:left w:val="nil"/>
              <w:bottom w:val="nil"/>
            </w:tcBorders>
            <w:vAlign w:val="center"/>
          </w:tcPr>
          <w:p w14:paraId="40F17927" w14:textId="77777777" w:rsidR="00FC6C8C" w:rsidRPr="002C66D7" w:rsidRDefault="00FC6C8C" w:rsidP="000E5789">
            <w:pPr>
              <w:pStyle w:val="ConsPlusNormal"/>
              <w:shd w:val="clear" w:color="auto" w:fill="FFFFFF"/>
              <w:suppressAutoHyphens/>
              <w:spacing w:after="60"/>
              <w:ind w:firstLine="0"/>
              <w:jc w:val="both"/>
              <w:rPr>
                <w:rFonts w:ascii="Times New Roman" w:hAnsi="Times New Roman" w:cs="Times New Roman"/>
              </w:rPr>
            </w:pPr>
            <w:r w:rsidRPr="002C66D7">
              <w:rPr>
                <w:rFonts w:ascii="Times New Roman" w:hAnsi="Times New Roman" w:cs="Times New Roman"/>
              </w:rPr>
              <w:t>Напрягаемые хомуты в стенках (ребрах)</w:t>
            </w:r>
          </w:p>
        </w:tc>
        <w:tc>
          <w:tcPr>
            <w:tcW w:w="2180" w:type="dxa"/>
            <w:tcBorders>
              <w:top w:val="nil"/>
              <w:bottom w:val="nil"/>
            </w:tcBorders>
          </w:tcPr>
          <w:p w14:paraId="0AC1B43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lang w:val="en-US"/>
              </w:rPr>
            </w:pPr>
            <w:r w:rsidRPr="002C66D7">
              <w:rPr>
                <w:rFonts w:ascii="Times New Roman" w:hAnsi="Times New Roman" w:cs="Times New Roman"/>
                <w:lang w:val="en-US"/>
              </w:rPr>
              <w:t>3</w:t>
            </w:r>
          </w:p>
        </w:tc>
      </w:tr>
      <w:tr w:rsidR="00FC6C8C" w:rsidRPr="002C66D7" w14:paraId="782144CD" w14:textId="77777777" w:rsidTr="00A77A63">
        <w:trPr>
          <w:cantSplit/>
          <w:jc w:val="center"/>
        </w:trPr>
        <w:tc>
          <w:tcPr>
            <w:tcW w:w="456" w:type="dxa"/>
            <w:tcBorders>
              <w:top w:val="nil"/>
              <w:bottom w:val="nil"/>
              <w:right w:val="nil"/>
            </w:tcBorders>
          </w:tcPr>
          <w:p w14:paraId="3513F434" w14:textId="77777777" w:rsidR="00FC6C8C" w:rsidRPr="002C66D7" w:rsidRDefault="00FC6C8C" w:rsidP="000E5789">
            <w:pPr>
              <w:pStyle w:val="ConsPlusNormal"/>
              <w:widowControl/>
              <w:shd w:val="clear" w:color="auto" w:fill="FFFFFF"/>
              <w:suppressAutoHyphens/>
              <w:ind w:firstLine="0"/>
              <w:jc w:val="right"/>
              <w:rPr>
                <w:rFonts w:ascii="Times New Roman" w:hAnsi="Times New Roman" w:cs="Times New Roman"/>
              </w:rPr>
            </w:pPr>
            <w:r w:rsidRPr="002C66D7">
              <w:rPr>
                <w:rFonts w:ascii="Times New Roman" w:hAnsi="Times New Roman" w:cs="Times New Roman"/>
              </w:rPr>
              <w:t>7</w:t>
            </w:r>
          </w:p>
        </w:tc>
        <w:tc>
          <w:tcPr>
            <w:tcW w:w="6436" w:type="dxa"/>
            <w:tcBorders>
              <w:top w:val="nil"/>
              <w:left w:val="nil"/>
              <w:bottom w:val="nil"/>
            </w:tcBorders>
            <w:vAlign w:val="center"/>
          </w:tcPr>
          <w:p w14:paraId="598C3253" w14:textId="77777777" w:rsidR="00FC6C8C" w:rsidRPr="002C66D7" w:rsidRDefault="00FC6C8C" w:rsidP="000E5789">
            <w:pPr>
              <w:pStyle w:val="ConsPlusNormal"/>
              <w:shd w:val="clear" w:color="auto" w:fill="FFFFFF"/>
              <w:suppressAutoHyphens/>
              <w:ind w:firstLine="0"/>
              <w:jc w:val="both"/>
              <w:rPr>
                <w:rFonts w:ascii="Times New Roman" w:hAnsi="Times New Roman" w:cs="Times New Roman"/>
              </w:rPr>
            </w:pPr>
            <w:r w:rsidRPr="002C66D7">
              <w:rPr>
                <w:rFonts w:ascii="Times New Roman" w:hAnsi="Times New Roman" w:cs="Times New Roman"/>
              </w:rPr>
              <w:t>Напрягаемая в струнобетонных конструкциях со стороны:</w:t>
            </w:r>
          </w:p>
          <w:p w14:paraId="72738645" w14:textId="77777777" w:rsidR="00FC6C8C" w:rsidRPr="002C66D7" w:rsidRDefault="00FC6C8C" w:rsidP="000E5789">
            <w:pPr>
              <w:pStyle w:val="ConsPlusNormal"/>
              <w:shd w:val="clear" w:color="auto" w:fill="FFFFFF"/>
              <w:suppressAutoHyphens/>
              <w:ind w:left="252" w:firstLine="0"/>
              <w:jc w:val="both"/>
              <w:rPr>
                <w:rFonts w:ascii="Times New Roman" w:hAnsi="Times New Roman" w:cs="Times New Roman"/>
              </w:rPr>
            </w:pPr>
            <w:r w:rsidRPr="002C66D7">
              <w:rPr>
                <w:rFonts w:ascii="Times New Roman" w:hAnsi="Times New Roman" w:cs="Times New Roman"/>
              </w:rPr>
              <w:t>растянутой грани</w:t>
            </w:r>
          </w:p>
          <w:p w14:paraId="54F30964" w14:textId="77777777" w:rsidR="00FC6C8C" w:rsidRPr="002C66D7" w:rsidRDefault="00FC6C8C" w:rsidP="000E5789">
            <w:pPr>
              <w:pStyle w:val="ConsPlusNormal"/>
              <w:shd w:val="clear" w:color="auto" w:fill="FFFFFF"/>
              <w:suppressAutoHyphens/>
              <w:spacing w:after="60"/>
              <w:ind w:left="249" w:firstLine="0"/>
              <w:jc w:val="both"/>
              <w:rPr>
                <w:rFonts w:ascii="Times New Roman" w:hAnsi="Times New Roman" w:cs="Times New Roman"/>
              </w:rPr>
            </w:pPr>
            <w:r w:rsidRPr="002C66D7">
              <w:rPr>
                <w:rFonts w:ascii="Times New Roman" w:hAnsi="Times New Roman" w:cs="Times New Roman"/>
              </w:rPr>
              <w:t>боковых граней</w:t>
            </w:r>
          </w:p>
        </w:tc>
        <w:tc>
          <w:tcPr>
            <w:tcW w:w="2180" w:type="dxa"/>
            <w:tcBorders>
              <w:top w:val="nil"/>
              <w:bottom w:val="nil"/>
            </w:tcBorders>
          </w:tcPr>
          <w:p w14:paraId="0ABC12C7"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lang w:val="en-US"/>
              </w:rPr>
            </w:pPr>
          </w:p>
          <w:p w14:paraId="6C2920C6"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vertAlign w:val="superscript"/>
              </w:rPr>
            </w:pPr>
            <w:r w:rsidRPr="002C66D7">
              <w:rPr>
                <w:rFonts w:ascii="Times New Roman" w:hAnsi="Times New Roman" w:cs="Times New Roman"/>
                <w:lang w:val="en-US"/>
              </w:rPr>
              <w:t>3</w:t>
            </w:r>
            <w:r w:rsidR="007C64AA" w:rsidRPr="002C66D7">
              <w:rPr>
                <w:rFonts w:ascii="Times New Roman" w:hAnsi="Times New Roman" w:cs="Times New Roman"/>
              </w:rPr>
              <w:t>***</w:t>
            </w:r>
          </w:p>
          <w:p w14:paraId="00DB4CE3" w14:textId="77777777" w:rsidR="00FC6C8C" w:rsidRPr="002C66D7" w:rsidRDefault="00FC6C8C" w:rsidP="000E5789">
            <w:pPr>
              <w:pStyle w:val="ConsPlusNormal"/>
              <w:widowControl/>
              <w:shd w:val="clear" w:color="auto" w:fill="FFFFFF"/>
              <w:suppressAutoHyphens/>
              <w:ind w:firstLine="0"/>
              <w:jc w:val="center"/>
              <w:rPr>
                <w:rFonts w:ascii="Times New Roman" w:hAnsi="Times New Roman" w:cs="Times New Roman"/>
              </w:rPr>
            </w:pPr>
            <w:r w:rsidRPr="002C66D7">
              <w:rPr>
                <w:rFonts w:ascii="Times New Roman" w:hAnsi="Times New Roman" w:cs="Times New Roman"/>
              </w:rPr>
              <w:t>3</w:t>
            </w:r>
          </w:p>
        </w:tc>
      </w:tr>
      <w:tr w:rsidR="00A77A63" w:rsidRPr="002C66D7" w14:paraId="3B886496" w14:textId="77777777">
        <w:trPr>
          <w:cantSplit/>
          <w:jc w:val="center"/>
        </w:trPr>
        <w:tc>
          <w:tcPr>
            <w:tcW w:w="456" w:type="dxa"/>
            <w:tcBorders>
              <w:top w:val="nil"/>
              <w:bottom w:val="single" w:sz="4" w:space="0" w:color="auto"/>
              <w:right w:val="nil"/>
            </w:tcBorders>
          </w:tcPr>
          <w:p w14:paraId="3F4F9853" w14:textId="3E8E067D" w:rsidR="00A77A63" w:rsidRPr="00A77A63" w:rsidRDefault="00A77A63" w:rsidP="00A77A63">
            <w:pPr>
              <w:pStyle w:val="ConsPlusNormal"/>
              <w:widowControl/>
              <w:shd w:val="clear" w:color="auto" w:fill="FFFFFF"/>
              <w:suppressAutoHyphens/>
              <w:ind w:firstLine="0"/>
              <w:jc w:val="right"/>
              <w:rPr>
                <w:rFonts w:ascii="Times New Roman" w:hAnsi="Times New Roman" w:cs="Times New Roman"/>
              </w:rPr>
            </w:pPr>
            <w:r w:rsidRPr="00A77A63">
              <w:rPr>
                <w:rFonts w:ascii="Times New Roman" w:hAnsi="Times New Roman" w:cs="Times New Roman"/>
              </w:rPr>
              <w:t>8</w:t>
            </w:r>
          </w:p>
        </w:tc>
        <w:tc>
          <w:tcPr>
            <w:tcW w:w="6436" w:type="dxa"/>
            <w:tcBorders>
              <w:top w:val="nil"/>
              <w:left w:val="nil"/>
              <w:bottom w:val="single" w:sz="4" w:space="0" w:color="auto"/>
            </w:tcBorders>
            <w:vAlign w:val="center"/>
          </w:tcPr>
          <w:p w14:paraId="6B938C2E" w14:textId="699BBA2E" w:rsidR="00A77A63" w:rsidRPr="00A77A63" w:rsidRDefault="00A77A63" w:rsidP="00A77A63">
            <w:pPr>
              <w:pStyle w:val="ConsPlusNormal"/>
              <w:shd w:val="clear" w:color="auto" w:fill="FFFFFF"/>
              <w:suppressAutoHyphens/>
              <w:ind w:firstLine="0"/>
              <w:jc w:val="both"/>
              <w:rPr>
                <w:rFonts w:ascii="Times New Roman" w:hAnsi="Times New Roman" w:cs="Times New Roman"/>
              </w:rPr>
            </w:pPr>
            <w:r w:rsidRPr="00A77A63">
              <w:rPr>
                <w:rFonts w:ascii="Times New Roman" w:hAnsi="Times New Roman" w:cs="Times New Roman"/>
              </w:rPr>
              <w:t>Торцов арматурных стержней, проволок и канатов</w:t>
            </w:r>
          </w:p>
        </w:tc>
        <w:tc>
          <w:tcPr>
            <w:tcW w:w="2180" w:type="dxa"/>
            <w:tcBorders>
              <w:top w:val="nil"/>
              <w:bottom w:val="single" w:sz="4" w:space="0" w:color="auto"/>
            </w:tcBorders>
          </w:tcPr>
          <w:p w14:paraId="1675AD5C" w14:textId="16426F93" w:rsidR="00A77A63" w:rsidRPr="00A77A63" w:rsidRDefault="00A77A63" w:rsidP="00A77A63">
            <w:pPr>
              <w:pStyle w:val="ConsPlusNormal"/>
              <w:widowControl/>
              <w:shd w:val="clear" w:color="auto" w:fill="FFFFFF"/>
              <w:suppressAutoHyphens/>
              <w:ind w:firstLine="0"/>
              <w:jc w:val="center"/>
              <w:rPr>
                <w:rFonts w:ascii="Times New Roman" w:hAnsi="Times New Roman" w:cs="Times New Roman"/>
                <w:lang w:val="en-US"/>
              </w:rPr>
            </w:pPr>
            <w:r w:rsidRPr="00A77A63">
              <w:rPr>
                <w:rFonts w:ascii="Times New Roman" w:hAnsi="Times New Roman" w:cs="Times New Roman"/>
              </w:rPr>
              <w:t>2</w:t>
            </w:r>
          </w:p>
        </w:tc>
      </w:tr>
      <w:tr w:rsidR="00A77A63" w:rsidRPr="002C66D7" w14:paraId="48CB2B9E" w14:textId="77777777">
        <w:trPr>
          <w:cantSplit/>
          <w:jc w:val="center"/>
        </w:trPr>
        <w:tc>
          <w:tcPr>
            <w:tcW w:w="9072" w:type="dxa"/>
            <w:gridSpan w:val="3"/>
            <w:tcBorders>
              <w:top w:val="single" w:sz="4" w:space="0" w:color="auto"/>
              <w:bottom w:val="single" w:sz="4" w:space="0" w:color="auto"/>
            </w:tcBorders>
          </w:tcPr>
          <w:p w14:paraId="46619014" w14:textId="77777777" w:rsidR="00A77A63" w:rsidRPr="002C66D7" w:rsidRDefault="00A77A63" w:rsidP="00A77A63">
            <w:pPr>
              <w:pStyle w:val="ConsPlusNonformat"/>
              <w:widowControl/>
              <w:shd w:val="clear" w:color="auto" w:fill="FFFFFF"/>
              <w:suppressAutoHyphens/>
              <w:spacing w:before="120"/>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 Для труб диаметром </w:t>
            </w:r>
            <w:smartTag w:uri="urn:schemas-microsoft-com:office:smarttags" w:element="metricconverter">
              <w:smartTagPr>
                <w:attr w:name="ProductID" w:val="3 м"/>
              </w:smartTagPr>
              <w:r w:rsidRPr="002C66D7">
                <w:rPr>
                  <w:rFonts w:ascii="Times New Roman" w:hAnsi="Times New Roman" w:cs="Times New Roman"/>
                  <w:sz w:val="18"/>
                  <w:szCs w:val="18"/>
                </w:rPr>
                <w:t>3 м</w:t>
              </w:r>
            </w:smartTag>
            <w:r w:rsidRPr="002C66D7">
              <w:rPr>
                <w:rFonts w:ascii="Times New Roman" w:hAnsi="Times New Roman" w:cs="Times New Roman"/>
                <w:sz w:val="18"/>
                <w:szCs w:val="18"/>
              </w:rPr>
              <w:t xml:space="preserve"> и более защитный слой с внутренней стороны </w:t>
            </w:r>
            <w:smartTag w:uri="urn:schemas-microsoft-com:office:smarttags" w:element="metricconverter">
              <w:smartTagPr>
                <w:attr w:name="ProductID" w:val="3 см"/>
              </w:smartTagPr>
              <w:r w:rsidRPr="002C66D7">
                <w:rPr>
                  <w:rFonts w:ascii="Times New Roman" w:hAnsi="Times New Roman" w:cs="Times New Roman"/>
                  <w:sz w:val="18"/>
                  <w:szCs w:val="18"/>
                </w:rPr>
                <w:t>3 см</w:t>
              </w:r>
            </w:smartTag>
            <w:r w:rsidRPr="002C66D7">
              <w:rPr>
                <w:rFonts w:ascii="Times New Roman" w:hAnsi="Times New Roman" w:cs="Times New Roman"/>
                <w:sz w:val="18"/>
                <w:szCs w:val="18"/>
              </w:rPr>
              <w:t>.</w:t>
            </w:r>
          </w:p>
          <w:p w14:paraId="27E11B3F" w14:textId="77777777" w:rsidR="00A77A63" w:rsidRPr="002C66D7" w:rsidRDefault="00A77A63" w:rsidP="00A77A63">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 Для напрягаемой арматуры, размещаемой в закрытых каналах, защитный слой бетона принимается относительно поверхности канала. Для каналов диаметром </w:t>
            </w:r>
            <w:smartTag w:uri="urn:schemas-microsoft-com:office:smarttags" w:element="metricconverter">
              <w:smartTagPr>
                <w:attr w:name="ProductID" w:val="11 см"/>
              </w:smartTagPr>
              <w:r w:rsidRPr="002C66D7">
                <w:rPr>
                  <w:rFonts w:ascii="Times New Roman" w:hAnsi="Times New Roman" w:cs="Times New Roman"/>
                  <w:sz w:val="18"/>
                  <w:szCs w:val="18"/>
                </w:rPr>
                <w:t>11 см</w:t>
              </w:r>
            </w:smartTag>
            <w:r w:rsidRPr="002C66D7">
              <w:rPr>
                <w:rFonts w:ascii="Times New Roman" w:hAnsi="Times New Roman" w:cs="Times New Roman"/>
                <w:sz w:val="18"/>
                <w:szCs w:val="18"/>
              </w:rPr>
              <w:t xml:space="preserve"> защитный слой следует назначать равным </w:t>
            </w:r>
            <w:smartTag w:uri="urn:schemas-microsoft-com:office:smarttags" w:element="metricconverter">
              <w:smartTagPr>
                <w:attr w:name="ProductID" w:val="5 см"/>
              </w:smartTagPr>
              <w:r w:rsidRPr="002C66D7">
                <w:rPr>
                  <w:rFonts w:ascii="Times New Roman" w:hAnsi="Times New Roman" w:cs="Times New Roman"/>
                  <w:sz w:val="18"/>
                  <w:szCs w:val="18"/>
                </w:rPr>
                <w:t>5 см</w:t>
              </w:r>
            </w:smartTag>
            <w:r w:rsidRPr="002C66D7">
              <w:rPr>
                <w:rFonts w:ascii="Times New Roman" w:hAnsi="Times New Roman" w:cs="Times New Roman"/>
                <w:sz w:val="18"/>
                <w:szCs w:val="18"/>
              </w:rPr>
              <w:t xml:space="preserve">. При диаметрах каналов свыше </w:t>
            </w:r>
            <w:smartTag w:uri="urn:schemas-microsoft-com:office:smarttags" w:element="metricconverter">
              <w:smartTagPr>
                <w:attr w:name="ProductID" w:val="11 см"/>
              </w:smartTagPr>
              <w:r w:rsidRPr="002C66D7">
                <w:rPr>
                  <w:rFonts w:ascii="Times New Roman" w:hAnsi="Times New Roman" w:cs="Times New Roman"/>
                  <w:sz w:val="18"/>
                  <w:szCs w:val="18"/>
                </w:rPr>
                <w:t>11 см</w:t>
              </w:r>
            </w:smartTag>
            <w:r w:rsidRPr="002C66D7">
              <w:rPr>
                <w:rFonts w:ascii="Times New Roman" w:hAnsi="Times New Roman" w:cs="Times New Roman"/>
                <w:sz w:val="18"/>
                <w:szCs w:val="18"/>
              </w:rPr>
              <w:t xml:space="preserve"> принимаемую толщину защитного слоя следует проверять расчетом на силовые воздействия и давление раствора при </w:t>
            </w:r>
            <w:proofErr w:type="spellStart"/>
            <w:r w:rsidRPr="002C66D7">
              <w:rPr>
                <w:rFonts w:ascii="Times New Roman" w:hAnsi="Times New Roman" w:cs="Times New Roman"/>
                <w:sz w:val="18"/>
                <w:szCs w:val="18"/>
              </w:rPr>
              <w:t>инъецировании</w:t>
            </w:r>
            <w:proofErr w:type="spellEnd"/>
            <w:r w:rsidRPr="002C66D7">
              <w:rPr>
                <w:rFonts w:ascii="Times New Roman" w:hAnsi="Times New Roman" w:cs="Times New Roman"/>
                <w:sz w:val="18"/>
                <w:szCs w:val="18"/>
              </w:rPr>
              <w:t>.</w:t>
            </w:r>
          </w:p>
          <w:p w14:paraId="01DEFA69" w14:textId="77777777" w:rsidR="00A77A63" w:rsidRPr="002C66D7" w:rsidRDefault="00A77A63" w:rsidP="00A77A63">
            <w:pPr>
              <w:pStyle w:val="ConsPlusNonformat"/>
              <w:widowControl/>
              <w:shd w:val="clear" w:color="auto" w:fill="FFFFFF"/>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 Для элементов толщиной менее </w:t>
            </w:r>
            <w:smartTag w:uri="urn:schemas-microsoft-com:office:smarttags" w:element="metricconverter">
              <w:smartTagPr>
                <w:attr w:name="ProductID" w:val="20 см"/>
              </w:smartTagPr>
              <w:r w:rsidRPr="002C66D7">
                <w:rPr>
                  <w:rFonts w:ascii="Times New Roman" w:hAnsi="Times New Roman" w:cs="Times New Roman"/>
                  <w:sz w:val="18"/>
                  <w:szCs w:val="18"/>
                </w:rPr>
                <w:t>20 см</w:t>
              </w:r>
            </w:smartTag>
            <w:r w:rsidRPr="002C66D7">
              <w:rPr>
                <w:rFonts w:ascii="Times New Roman" w:hAnsi="Times New Roman" w:cs="Times New Roman"/>
                <w:sz w:val="18"/>
                <w:szCs w:val="18"/>
              </w:rPr>
              <w:t xml:space="preserve"> допускается защитный слой уменьшать до </w:t>
            </w:r>
            <w:smartTag w:uri="urn:schemas-microsoft-com:office:smarttags" w:element="metricconverter">
              <w:smartTagPr>
                <w:attr w:name="ProductID" w:val="2 см"/>
              </w:smartTagPr>
              <w:r w:rsidRPr="002C66D7">
                <w:rPr>
                  <w:rFonts w:ascii="Times New Roman" w:hAnsi="Times New Roman" w:cs="Times New Roman"/>
                  <w:sz w:val="18"/>
                  <w:szCs w:val="18"/>
                </w:rPr>
                <w:t>2 см</w:t>
              </w:r>
            </w:smartTag>
            <w:r w:rsidRPr="002C66D7">
              <w:rPr>
                <w:rFonts w:ascii="Times New Roman" w:hAnsi="Times New Roman" w:cs="Times New Roman"/>
                <w:sz w:val="18"/>
                <w:szCs w:val="18"/>
              </w:rPr>
              <w:t>.</w:t>
            </w:r>
          </w:p>
          <w:p w14:paraId="62393C4C" w14:textId="77777777" w:rsidR="00A77A63" w:rsidRPr="002C66D7" w:rsidRDefault="00A77A63" w:rsidP="00A77A63">
            <w:pPr>
              <w:pStyle w:val="ConsPlusNonformat"/>
              <w:widowControl/>
              <w:shd w:val="clear" w:color="auto" w:fill="FFFFFF"/>
              <w:suppressAutoHyphens/>
              <w:spacing w:after="120"/>
              <w:ind w:firstLine="567"/>
              <w:jc w:val="both"/>
              <w:rPr>
                <w:rFonts w:ascii="Times New Roman" w:hAnsi="Times New Roman" w:cs="Times New Roman"/>
                <w:sz w:val="16"/>
                <w:szCs w:val="16"/>
              </w:rPr>
            </w:pPr>
            <w:r w:rsidRPr="002C66D7">
              <w:rPr>
                <w:rFonts w:ascii="Times New Roman" w:hAnsi="Times New Roman" w:cs="Times New Roman"/>
                <w:sz w:val="18"/>
                <w:szCs w:val="18"/>
              </w:rPr>
              <w:t>П р и м е ч а н и е  — Минимальные толщины защитного слоя сборных железобетонных элементов, изготавливаемых в существующих на предприятиях ЖБК опалубочных формах, можно принимать менее указанных в таблице при соответствующем обосновании.</w:t>
            </w:r>
          </w:p>
        </w:tc>
      </w:tr>
    </w:tbl>
    <w:p w14:paraId="6938B423" w14:textId="50A9BADD" w:rsidR="00A77A63" w:rsidRPr="00E04F66" w:rsidRDefault="0080746F" w:rsidP="00A77A63">
      <w:pPr>
        <w:pStyle w:val="af2"/>
        <w:ind w:firstLine="567"/>
        <w:jc w:val="both"/>
        <w:rPr>
          <w:rFonts w:ascii="Times New Roman" w:hAnsi="Times New Roman"/>
          <w:b/>
          <w:sz w:val="24"/>
          <w:szCs w:val="24"/>
        </w:rPr>
      </w:pPr>
      <w:r>
        <w:rPr>
          <w:rFonts w:ascii="Times New Roman" w:hAnsi="Times New Roman"/>
          <w:b/>
          <w:sz w:val="24"/>
          <w:szCs w:val="24"/>
        </w:rPr>
        <w:t xml:space="preserve">Таблица 7.29 </w:t>
      </w:r>
      <w:r w:rsidR="00A77A63" w:rsidRPr="00E04F66">
        <w:rPr>
          <w:rFonts w:ascii="Times New Roman" w:hAnsi="Times New Roman"/>
          <w:b/>
          <w:sz w:val="24"/>
          <w:szCs w:val="24"/>
        </w:rPr>
        <w:t>(Измененная редакция, Изм. № 3).</w:t>
      </w:r>
    </w:p>
    <w:p w14:paraId="35552E7B"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Минимальные расстояния между арматурными элементами</w:t>
      </w:r>
    </w:p>
    <w:p w14:paraId="1FE4F59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7.121 Расстояни</w:t>
      </w:r>
      <w:r w:rsidR="00952E3B" w:rsidRPr="002C66D7">
        <w:rPr>
          <w:rFonts w:ascii="Times New Roman" w:hAnsi="Times New Roman" w:cs="Times New Roman"/>
          <w:sz w:val="24"/>
          <w:szCs w:val="24"/>
        </w:rPr>
        <w:t>я</w:t>
      </w:r>
      <w:r w:rsidRPr="002C66D7">
        <w:rPr>
          <w:rFonts w:ascii="Times New Roman" w:hAnsi="Times New Roman" w:cs="Times New Roman"/>
          <w:sz w:val="24"/>
          <w:szCs w:val="24"/>
        </w:rPr>
        <w:t xml:space="preserve"> в свету между отдельными арматурными элементами, а также стенками каналов должны обеспечивать требуемое заполнение бетонной смесью всего объема конструкции. Дополнительно в предварительно напряженных конструкциях эти расстояния должны назначаться с учетом особенности передачи усилий с напрягаемой арматуры на бетон, размещения анкеров, габаритов применяемого натяжного оборудования.</w:t>
      </w:r>
    </w:p>
    <w:p w14:paraId="4DE469D5" w14:textId="77777777" w:rsidR="00A77A63" w:rsidRPr="00170C7A" w:rsidRDefault="00A77A63" w:rsidP="00A77A63">
      <w:pPr>
        <w:shd w:val="clear" w:color="auto" w:fill="FFFFFF"/>
        <w:ind w:firstLine="567"/>
        <w:jc w:val="both"/>
        <w:textAlignment w:val="baseline"/>
        <w:rPr>
          <w:spacing w:val="2"/>
          <w:sz w:val="24"/>
          <w:szCs w:val="24"/>
        </w:rPr>
      </w:pPr>
      <w:r w:rsidRPr="00170C7A">
        <w:rPr>
          <w:spacing w:val="2"/>
          <w:sz w:val="24"/>
          <w:szCs w:val="24"/>
        </w:rPr>
        <w:t>7.122 Расстояние в свету между отдельными продольными рабочими стержнями ненапрягаемой арматуры и пучками арматуры, напрягаемой на упоры, должно приниматься:</w:t>
      </w:r>
    </w:p>
    <w:p w14:paraId="4EBCF4A2" w14:textId="77777777" w:rsidR="00A77A63" w:rsidRPr="00170C7A" w:rsidRDefault="00A77A63" w:rsidP="00A77A63">
      <w:pPr>
        <w:shd w:val="clear" w:color="auto" w:fill="FFFFFF"/>
        <w:ind w:firstLine="567"/>
        <w:jc w:val="both"/>
        <w:textAlignment w:val="baseline"/>
        <w:rPr>
          <w:spacing w:val="2"/>
          <w:sz w:val="24"/>
          <w:szCs w:val="24"/>
        </w:rPr>
      </w:pPr>
      <w:r w:rsidRPr="00170C7A">
        <w:rPr>
          <w:spacing w:val="2"/>
          <w:sz w:val="24"/>
          <w:szCs w:val="24"/>
        </w:rPr>
        <w:t>а) если стержни занимают при бетонировании горизонтальное или наклонное положение, см, не менее, при расположении арматуры:</w:t>
      </w:r>
    </w:p>
    <w:p w14:paraId="4201C60A" w14:textId="77777777" w:rsidR="00A77A63" w:rsidRPr="00170C7A" w:rsidRDefault="00A77A63" w:rsidP="00A77A63">
      <w:pPr>
        <w:shd w:val="clear" w:color="auto" w:fill="FFFFFF"/>
        <w:ind w:firstLine="567"/>
        <w:jc w:val="both"/>
        <w:textAlignment w:val="baseline"/>
        <w:rPr>
          <w:spacing w:val="2"/>
          <w:sz w:val="24"/>
          <w:szCs w:val="24"/>
        </w:rPr>
      </w:pPr>
      <w:r w:rsidRPr="00170C7A">
        <w:rPr>
          <w:spacing w:val="2"/>
          <w:sz w:val="24"/>
          <w:szCs w:val="24"/>
        </w:rPr>
        <w:t>4 – в один ряд;</w:t>
      </w:r>
    </w:p>
    <w:p w14:paraId="591749A5" w14:textId="77777777" w:rsidR="00A77A63" w:rsidRPr="00170C7A" w:rsidRDefault="00A77A63" w:rsidP="00A77A63">
      <w:pPr>
        <w:shd w:val="clear" w:color="auto" w:fill="FFFFFF"/>
        <w:ind w:firstLine="567"/>
        <w:jc w:val="both"/>
        <w:textAlignment w:val="baseline"/>
        <w:rPr>
          <w:spacing w:val="2"/>
          <w:sz w:val="24"/>
          <w:szCs w:val="24"/>
        </w:rPr>
      </w:pPr>
      <w:r w:rsidRPr="00170C7A">
        <w:rPr>
          <w:spacing w:val="2"/>
          <w:sz w:val="24"/>
          <w:szCs w:val="24"/>
        </w:rPr>
        <w:t>5 – в два ряда;</w:t>
      </w:r>
    </w:p>
    <w:p w14:paraId="6D711AE0" w14:textId="77777777" w:rsidR="00A77A63" w:rsidRPr="00170C7A" w:rsidRDefault="00A77A63" w:rsidP="00A77A63">
      <w:pPr>
        <w:shd w:val="clear" w:color="auto" w:fill="FFFFFF"/>
        <w:ind w:firstLine="567"/>
        <w:jc w:val="both"/>
        <w:textAlignment w:val="baseline"/>
        <w:rPr>
          <w:spacing w:val="2"/>
          <w:sz w:val="24"/>
          <w:szCs w:val="24"/>
        </w:rPr>
      </w:pPr>
      <w:r w:rsidRPr="00170C7A">
        <w:rPr>
          <w:spacing w:val="2"/>
          <w:sz w:val="24"/>
          <w:szCs w:val="24"/>
        </w:rPr>
        <w:t>6 – в три ряда или более;</w:t>
      </w:r>
    </w:p>
    <w:p w14:paraId="2720FEB5" w14:textId="77777777" w:rsidR="00A77A63" w:rsidRPr="00170C7A" w:rsidRDefault="00A77A63" w:rsidP="00A77A63">
      <w:pPr>
        <w:shd w:val="clear" w:color="auto" w:fill="FFFFFF"/>
        <w:ind w:firstLine="567"/>
        <w:jc w:val="both"/>
        <w:textAlignment w:val="baseline"/>
        <w:rPr>
          <w:spacing w:val="2"/>
          <w:sz w:val="24"/>
          <w:szCs w:val="24"/>
        </w:rPr>
      </w:pPr>
      <w:r w:rsidRPr="00170C7A">
        <w:rPr>
          <w:spacing w:val="2"/>
          <w:sz w:val="24"/>
          <w:szCs w:val="24"/>
        </w:rPr>
        <w:t xml:space="preserve">б) если стержни занимают при бетонировании вертикальное положение – 5 см. </w:t>
      </w:r>
    </w:p>
    <w:p w14:paraId="37D83EFF" w14:textId="77777777" w:rsidR="00A77A63" w:rsidRPr="00170C7A" w:rsidRDefault="00A77A63" w:rsidP="00A77A63">
      <w:pPr>
        <w:shd w:val="clear" w:color="auto" w:fill="FFFFFF"/>
        <w:ind w:firstLine="567"/>
        <w:jc w:val="both"/>
        <w:textAlignment w:val="baseline"/>
        <w:rPr>
          <w:spacing w:val="2"/>
          <w:sz w:val="24"/>
          <w:szCs w:val="24"/>
        </w:rPr>
      </w:pPr>
      <w:r w:rsidRPr="00170C7A">
        <w:rPr>
          <w:spacing w:val="2"/>
          <w:sz w:val="24"/>
          <w:szCs w:val="24"/>
        </w:rPr>
        <w:t>При стесненных условиях для размещения арматуры допускается располагать стержни ненапрягаемой арматуры группами (без зазора между стержнями) по два или по три стержня. Расстояние по ширине в свету между группами следует принимать, см, не менее:</w:t>
      </w:r>
    </w:p>
    <w:p w14:paraId="7DF57CEC" w14:textId="77777777" w:rsidR="00A77A63" w:rsidRPr="00170C7A" w:rsidRDefault="00A77A63" w:rsidP="00A77A63">
      <w:pPr>
        <w:shd w:val="clear" w:color="auto" w:fill="FFFFFF"/>
        <w:ind w:firstLine="567"/>
        <w:jc w:val="both"/>
        <w:textAlignment w:val="baseline"/>
        <w:rPr>
          <w:spacing w:val="2"/>
          <w:sz w:val="24"/>
          <w:szCs w:val="24"/>
        </w:rPr>
      </w:pPr>
      <w:r w:rsidRPr="00170C7A">
        <w:rPr>
          <w:spacing w:val="2"/>
          <w:sz w:val="24"/>
          <w:szCs w:val="24"/>
        </w:rPr>
        <w:t>5 – при двух стержнях в группе;</w:t>
      </w:r>
    </w:p>
    <w:p w14:paraId="4DC66417" w14:textId="77777777" w:rsidR="00A77A63" w:rsidRPr="00170C7A" w:rsidRDefault="00A77A63" w:rsidP="00A77A63">
      <w:pPr>
        <w:shd w:val="clear" w:color="auto" w:fill="FFFFFF"/>
        <w:ind w:firstLine="567"/>
        <w:jc w:val="both"/>
        <w:textAlignment w:val="baseline"/>
        <w:rPr>
          <w:spacing w:val="2"/>
          <w:sz w:val="24"/>
          <w:szCs w:val="24"/>
        </w:rPr>
      </w:pPr>
      <w:r w:rsidRPr="00170C7A">
        <w:rPr>
          <w:spacing w:val="2"/>
          <w:sz w:val="24"/>
          <w:szCs w:val="24"/>
        </w:rPr>
        <w:t>6 – при трех стержнях в группе.</w:t>
      </w:r>
    </w:p>
    <w:p w14:paraId="13B0F377" w14:textId="4EFAB805" w:rsidR="00FC6C8C" w:rsidRPr="002C66D7" w:rsidRDefault="00A77A63" w:rsidP="00A77A63">
      <w:pPr>
        <w:pStyle w:val="ConsPlusNonformat"/>
        <w:widowControl/>
        <w:shd w:val="clear" w:color="auto" w:fill="FFFFFF"/>
        <w:suppressAutoHyphens/>
        <w:ind w:firstLine="540"/>
        <w:rPr>
          <w:rFonts w:ascii="Times New Roman" w:hAnsi="Times New Roman" w:cs="Times New Roman"/>
          <w:sz w:val="24"/>
          <w:szCs w:val="24"/>
        </w:rPr>
      </w:pPr>
      <w:r w:rsidRPr="00170C7A">
        <w:rPr>
          <w:rFonts w:ascii="Times New Roman" w:hAnsi="Times New Roman" w:cs="Times New Roman"/>
          <w:spacing w:val="1"/>
          <w:sz w:val="24"/>
          <w:szCs w:val="24"/>
        </w:rPr>
        <w:t>У</w:t>
      </w:r>
      <w:r w:rsidRPr="00170C7A">
        <w:rPr>
          <w:rFonts w:ascii="Times New Roman" w:hAnsi="Times New Roman" w:cs="Times New Roman"/>
          <w:spacing w:val="-2"/>
          <w:sz w:val="24"/>
          <w:szCs w:val="24"/>
        </w:rPr>
        <w:t>к</w:t>
      </w:r>
      <w:r w:rsidRPr="00170C7A">
        <w:rPr>
          <w:rFonts w:ascii="Times New Roman" w:hAnsi="Times New Roman" w:cs="Times New Roman"/>
          <w:spacing w:val="2"/>
          <w:sz w:val="24"/>
          <w:szCs w:val="24"/>
        </w:rPr>
        <w:t>а</w:t>
      </w:r>
      <w:r w:rsidRPr="00170C7A">
        <w:rPr>
          <w:rFonts w:ascii="Times New Roman" w:hAnsi="Times New Roman" w:cs="Times New Roman"/>
          <w:spacing w:val="-3"/>
          <w:sz w:val="24"/>
          <w:szCs w:val="24"/>
        </w:rPr>
        <w:t>з</w:t>
      </w:r>
      <w:r w:rsidRPr="00170C7A">
        <w:rPr>
          <w:rFonts w:ascii="Times New Roman" w:hAnsi="Times New Roman" w:cs="Times New Roman"/>
          <w:spacing w:val="2"/>
          <w:sz w:val="24"/>
          <w:szCs w:val="24"/>
        </w:rPr>
        <w:t>а</w:t>
      </w:r>
      <w:r w:rsidRPr="00170C7A">
        <w:rPr>
          <w:rFonts w:ascii="Times New Roman" w:hAnsi="Times New Roman" w:cs="Times New Roman"/>
          <w:spacing w:val="-3"/>
          <w:sz w:val="24"/>
          <w:szCs w:val="24"/>
        </w:rPr>
        <w:t>нн</w:t>
      </w:r>
      <w:r w:rsidRPr="00170C7A">
        <w:rPr>
          <w:rFonts w:ascii="Times New Roman" w:hAnsi="Times New Roman" w:cs="Times New Roman"/>
          <w:spacing w:val="-1"/>
          <w:sz w:val="24"/>
          <w:szCs w:val="24"/>
        </w:rPr>
        <w:t>ы</w:t>
      </w:r>
      <w:r w:rsidRPr="00170C7A">
        <w:rPr>
          <w:rFonts w:ascii="Times New Roman" w:hAnsi="Times New Roman" w:cs="Times New Roman"/>
          <w:sz w:val="24"/>
          <w:szCs w:val="24"/>
        </w:rPr>
        <w:t>е р</w:t>
      </w:r>
      <w:r w:rsidRPr="00170C7A">
        <w:rPr>
          <w:rFonts w:ascii="Times New Roman" w:hAnsi="Times New Roman" w:cs="Times New Roman"/>
          <w:spacing w:val="2"/>
          <w:sz w:val="24"/>
          <w:szCs w:val="24"/>
        </w:rPr>
        <w:t>а</w:t>
      </w:r>
      <w:r w:rsidRPr="00170C7A">
        <w:rPr>
          <w:rFonts w:ascii="Times New Roman" w:hAnsi="Times New Roman" w:cs="Times New Roman"/>
          <w:spacing w:val="-4"/>
          <w:sz w:val="24"/>
          <w:szCs w:val="24"/>
        </w:rPr>
        <w:t>сс</w:t>
      </w:r>
      <w:r w:rsidRPr="00170C7A">
        <w:rPr>
          <w:rFonts w:ascii="Times New Roman" w:hAnsi="Times New Roman" w:cs="Times New Roman"/>
          <w:spacing w:val="3"/>
          <w:sz w:val="24"/>
          <w:szCs w:val="24"/>
        </w:rPr>
        <w:t>т</w:t>
      </w:r>
      <w:r w:rsidRPr="00170C7A">
        <w:rPr>
          <w:rFonts w:ascii="Times New Roman" w:hAnsi="Times New Roman" w:cs="Times New Roman"/>
          <w:sz w:val="24"/>
          <w:szCs w:val="24"/>
        </w:rPr>
        <w:t>о</w:t>
      </w:r>
      <w:r w:rsidRPr="00170C7A">
        <w:rPr>
          <w:rFonts w:ascii="Times New Roman" w:hAnsi="Times New Roman" w:cs="Times New Roman"/>
          <w:spacing w:val="-2"/>
          <w:sz w:val="24"/>
          <w:szCs w:val="24"/>
        </w:rPr>
        <w:t>я</w:t>
      </w:r>
      <w:r w:rsidRPr="00170C7A">
        <w:rPr>
          <w:rFonts w:ascii="Times New Roman" w:hAnsi="Times New Roman" w:cs="Times New Roman"/>
          <w:spacing w:val="3"/>
          <w:sz w:val="24"/>
          <w:szCs w:val="24"/>
        </w:rPr>
        <w:t>н</w:t>
      </w:r>
      <w:r w:rsidRPr="00170C7A">
        <w:rPr>
          <w:rFonts w:ascii="Times New Roman" w:hAnsi="Times New Roman" w:cs="Times New Roman"/>
          <w:spacing w:val="-3"/>
          <w:sz w:val="24"/>
          <w:szCs w:val="24"/>
        </w:rPr>
        <w:t>и</w:t>
      </w:r>
      <w:r w:rsidRPr="00170C7A">
        <w:rPr>
          <w:rFonts w:ascii="Times New Roman" w:hAnsi="Times New Roman" w:cs="Times New Roman"/>
          <w:sz w:val="24"/>
          <w:szCs w:val="24"/>
        </w:rPr>
        <w:t>я</w:t>
      </w:r>
      <w:r w:rsidRPr="00170C7A">
        <w:rPr>
          <w:rFonts w:ascii="Times New Roman" w:hAnsi="Times New Roman" w:cs="Times New Roman"/>
          <w:spacing w:val="-5"/>
          <w:sz w:val="24"/>
          <w:szCs w:val="24"/>
        </w:rPr>
        <w:t xml:space="preserve"> </w:t>
      </w:r>
      <w:r w:rsidRPr="00170C7A">
        <w:rPr>
          <w:rFonts w:ascii="Times New Roman" w:hAnsi="Times New Roman" w:cs="Times New Roman"/>
          <w:sz w:val="24"/>
          <w:szCs w:val="24"/>
        </w:rPr>
        <w:t>в</w:t>
      </w:r>
      <w:r w:rsidRPr="00170C7A">
        <w:rPr>
          <w:rFonts w:ascii="Times New Roman" w:hAnsi="Times New Roman" w:cs="Times New Roman"/>
          <w:spacing w:val="-2"/>
          <w:sz w:val="24"/>
          <w:szCs w:val="24"/>
        </w:rPr>
        <w:t xml:space="preserve"> </w:t>
      </w:r>
      <w:r w:rsidRPr="00170C7A">
        <w:rPr>
          <w:rFonts w:ascii="Times New Roman" w:hAnsi="Times New Roman" w:cs="Times New Roman"/>
          <w:spacing w:val="-4"/>
          <w:sz w:val="24"/>
          <w:szCs w:val="24"/>
        </w:rPr>
        <w:t>с</w:t>
      </w:r>
      <w:r w:rsidRPr="00170C7A">
        <w:rPr>
          <w:rFonts w:ascii="Times New Roman" w:hAnsi="Times New Roman" w:cs="Times New Roman"/>
          <w:spacing w:val="1"/>
          <w:sz w:val="24"/>
          <w:szCs w:val="24"/>
        </w:rPr>
        <w:t>в</w:t>
      </w:r>
      <w:r w:rsidRPr="00170C7A">
        <w:rPr>
          <w:rFonts w:ascii="Times New Roman" w:hAnsi="Times New Roman" w:cs="Times New Roman"/>
          <w:spacing w:val="-4"/>
          <w:sz w:val="24"/>
          <w:szCs w:val="24"/>
        </w:rPr>
        <w:t>е</w:t>
      </w:r>
      <w:r w:rsidRPr="00170C7A">
        <w:rPr>
          <w:rFonts w:ascii="Times New Roman" w:hAnsi="Times New Roman" w:cs="Times New Roman"/>
          <w:spacing w:val="3"/>
          <w:sz w:val="24"/>
          <w:szCs w:val="24"/>
        </w:rPr>
        <w:t>т</w:t>
      </w:r>
      <w:r w:rsidRPr="00170C7A">
        <w:rPr>
          <w:rFonts w:ascii="Times New Roman" w:hAnsi="Times New Roman" w:cs="Times New Roman"/>
          <w:sz w:val="24"/>
          <w:szCs w:val="24"/>
        </w:rPr>
        <w:t>у</w:t>
      </w:r>
      <w:r w:rsidRPr="00170C7A">
        <w:rPr>
          <w:rFonts w:ascii="Times New Roman" w:hAnsi="Times New Roman" w:cs="Times New Roman"/>
          <w:spacing w:val="-14"/>
          <w:sz w:val="24"/>
          <w:szCs w:val="24"/>
        </w:rPr>
        <w:t xml:space="preserve"> </w:t>
      </w:r>
      <w:r w:rsidRPr="00170C7A">
        <w:rPr>
          <w:rFonts w:ascii="Times New Roman" w:hAnsi="Times New Roman" w:cs="Times New Roman"/>
          <w:spacing w:val="2"/>
          <w:sz w:val="24"/>
          <w:szCs w:val="24"/>
        </w:rPr>
        <w:t>м</w:t>
      </w:r>
      <w:r w:rsidRPr="00170C7A">
        <w:rPr>
          <w:rFonts w:ascii="Times New Roman" w:hAnsi="Times New Roman" w:cs="Times New Roman"/>
          <w:spacing w:val="-4"/>
          <w:sz w:val="24"/>
          <w:szCs w:val="24"/>
        </w:rPr>
        <w:t>е</w:t>
      </w:r>
      <w:r w:rsidRPr="00170C7A">
        <w:rPr>
          <w:rFonts w:ascii="Times New Roman" w:hAnsi="Times New Roman" w:cs="Times New Roman"/>
          <w:sz w:val="24"/>
          <w:szCs w:val="24"/>
        </w:rPr>
        <w:t>ж</w:t>
      </w:r>
      <w:r w:rsidRPr="00170C7A">
        <w:rPr>
          <w:rFonts w:ascii="Times New Roman" w:hAnsi="Times New Roman" w:cs="Times New Roman"/>
          <w:spacing w:val="3"/>
          <w:sz w:val="24"/>
          <w:szCs w:val="24"/>
        </w:rPr>
        <w:t>д</w:t>
      </w:r>
      <w:r w:rsidRPr="00170C7A">
        <w:rPr>
          <w:rFonts w:ascii="Times New Roman" w:hAnsi="Times New Roman" w:cs="Times New Roman"/>
          <w:sz w:val="24"/>
          <w:szCs w:val="24"/>
        </w:rPr>
        <w:t>у</w:t>
      </w:r>
      <w:r w:rsidRPr="00170C7A">
        <w:rPr>
          <w:rFonts w:ascii="Times New Roman" w:hAnsi="Times New Roman" w:cs="Times New Roman"/>
          <w:spacing w:val="-9"/>
          <w:sz w:val="24"/>
          <w:szCs w:val="24"/>
        </w:rPr>
        <w:t xml:space="preserve"> </w:t>
      </w:r>
      <w:r w:rsidRPr="00170C7A">
        <w:rPr>
          <w:rFonts w:ascii="Times New Roman" w:hAnsi="Times New Roman" w:cs="Times New Roman"/>
          <w:spacing w:val="2"/>
          <w:sz w:val="24"/>
          <w:szCs w:val="24"/>
        </w:rPr>
        <w:t>с</w:t>
      </w:r>
      <w:r w:rsidRPr="00170C7A">
        <w:rPr>
          <w:rFonts w:ascii="Times New Roman" w:hAnsi="Times New Roman" w:cs="Times New Roman"/>
          <w:spacing w:val="-6"/>
          <w:sz w:val="24"/>
          <w:szCs w:val="24"/>
        </w:rPr>
        <w:t>о</w:t>
      </w:r>
      <w:r w:rsidRPr="00170C7A">
        <w:rPr>
          <w:rFonts w:ascii="Times New Roman" w:hAnsi="Times New Roman" w:cs="Times New Roman"/>
          <w:spacing w:val="2"/>
          <w:sz w:val="24"/>
          <w:szCs w:val="24"/>
        </w:rPr>
        <w:t>с</w:t>
      </w:r>
      <w:r w:rsidRPr="00170C7A">
        <w:rPr>
          <w:rFonts w:ascii="Times New Roman" w:hAnsi="Times New Roman" w:cs="Times New Roman"/>
          <w:spacing w:val="-4"/>
          <w:sz w:val="24"/>
          <w:szCs w:val="24"/>
        </w:rPr>
        <w:t>е</w:t>
      </w:r>
      <w:r w:rsidRPr="00170C7A">
        <w:rPr>
          <w:rFonts w:ascii="Times New Roman" w:hAnsi="Times New Roman" w:cs="Times New Roman"/>
          <w:spacing w:val="3"/>
          <w:sz w:val="24"/>
          <w:szCs w:val="24"/>
        </w:rPr>
        <w:t>д</w:t>
      </w:r>
      <w:r w:rsidRPr="00170C7A">
        <w:rPr>
          <w:rFonts w:ascii="Times New Roman" w:hAnsi="Times New Roman" w:cs="Times New Roman"/>
          <w:spacing w:val="-3"/>
          <w:sz w:val="24"/>
          <w:szCs w:val="24"/>
        </w:rPr>
        <w:t>ни</w:t>
      </w:r>
      <w:r w:rsidRPr="00170C7A">
        <w:rPr>
          <w:rFonts w:ascii="Times New Roman" w:hAnsi="Times New Roman" w:cs="Times New Roman"/>
          <w:spacing w:val="2"/>
          <w:sz w:val="24"/>
          <w:szCs w:val="24"/>
        </w:rPr>
        <w:t>м</w:t>
      </w:r>
      <w:r w:rsidRPr="00170C7A">
        <w:rPr>
          <w:rFonts w:ascii="Times New Roman" w:hAnsi="Times New Roman" w:cs="Times New Roman"/>
          <w:sz w:val="24"/>
          <w:szCs w:val="24"/>
        </w:rPr>
        <w:t>и</w:t>
      </w:r>
      <w:r w:rsidRPr="00170C7A">
        <w:rPr>
          <w:rFonts w:ascii="Times New Roman" w:hAnsi="Times New Roman" w:cs="Times New Roman"/>
          <w:spacing w:val="-6"/>
          <w:sz w:val="24"/>
          <w:szCs w:val="24"/>
        </w:rPr>
        <w:t xml:space="preserve"> </w:t>
      </w:r>
      <w:r w:rsidRPr="00170C7A">
        <w:rPr>
          <w:rFonts w:ascii="Times New Roman" w:hAnsi="Times New Roman" w:cs="Times New Roman"/>
          <w:spacing w:val="-4"/>
          <w:sz w:val="24"/>
          <w:szCs w:val="24"/>
        </w:rPr>
        <w:t>с</w:t>
      </w:r>
      <w:r w:rsidRPr="00170C7A">
        <w:rPr>
          <w:rFonts w:ascii="Times New Roman" w:hAnsi="Times New Roman" w:cs="Times New Roman"/>
          <w:spacing w:val="-2"/>
          <w:sz w:val="24"/>
          <w:szCs w:val="24"/>
        </w:rPr>
        <w:t>т</w:t>
      </w:r>
      <w:r w:rsidRPr="00170C7A">
        <w:rPr>
          <w:rFonts w:ascii="Times New Roman" w:hAnsi="Times New Roman" w:cs="Times New Roman"/>
          <w:spacing w:val="-4"/>
          <w:sz w:val="24"/>
          <w:szCs w:val="24"/>
        </w:rPr>
        <w:t>ер</w:t>
      </w:r>
      <w:r w:rsidRPr="00170C7A">
        <w:rPr>
          <w:rFonts w:ascii="Times New Roman" w:hAnsi="Times New Roman" w:cs="Times New Roman"/>
          <w:sz w:val="24"/>
          <w:szCs w:val="24"/>
        </w:rPr>
        <w:t>ж</w:t>
      </w:r>
      <w:r w:rsidRPr="00170C7A">
        <w:rPr>
          <w:rFonts w:ascii="Times New Roman" w:hAnsi="Times New Roman" w:cs="Times New Roman"/>
          <w:spacing w:val="3"/>
          <w:sz w:val="24"/>
          <w:szCs w:val="24"/>
        </w:rPr>
        <w:t>н</w:t>
      </w:r>
      <w:r w:rsidRPr="00170C7A">
        <w:rPr>
          <w:rFonts w:ascii="Times New Roman" w:hAnsi="Times New Roman" w:cs="Times New Roman"/>
          <w:spacing w:val="-2"/>
          <w:sz w:val="24"/>
          <w:szCs w:val="24"/>
        </w:rPr>
        <w:t>я</w:t>
      </w:r>
      <w:r w:rsidRPr="00170C7A">
        <w:rPr>
          <w:rFonts w:ascii="Times New Roman" w:hAnsi="Times New Roman" w:cs="Times New Roman"/>
          <w:spacing w:val="2"/>
          <w:sz w:val="24"/>
          <w:szCs w:val="24"/>
        </w:rPr>
        <w:t>м</w:t>
      </w:r>
      <w:r w:rsidRPr="00170C7A">
        <w:rPr>
          <w:rFonts w:ascii="Times New Roman" w:hAnsi="Times New Roman" w:cs="Times New Roman"/>
          <w:sz w:val="24"/>
          <w:szCs w:val="24"/>
        </w:rPr>
        <w:t>и</w:t>
      </w:r>
      <w:r w:rsidRPr="00170C7A">
        <w:rPr>
          <w:rFonts w:ascii="Times New Roman" w:hAnsi="Times New Roman" w:cs="Times New Roman"/>
          <w:spacing w:val="-6"/>
          <w:sz w:val="24"/>
          <w:szCs w:val="24"/>
        </w:rPr>
        <w:t xml:space="preserve"> </w:t>
      </w:r>
      <w:r w:rsidRPr="00170C7A">
        <w:rPr>
          <w:rFonts w:ascii="Times New Roman" w:hAnsi="Times New Roman" w:cs="Times New Roman"/>
          <w:spacing w:val="-4"/>
          <w:sz w:val="24"/>
          <w:szCs w:val="24"/>
        </w:rPr>
        <w:t>с</w:t>
      </w:r>
      <w:r w:rsidRPr="00170C7A">
        <w:rPr>
          <w:rFonts w:ascii="Times New Roman" w:hAnsi="Times New Roman" w:cs="Times New Roman"/>
          <w:sz w:val="24"/>
          <w:szCs w:val="24"/>
        </w:rPr>
        <w:t>л</w:t>
      </w:r>
      <w:r w:rsidRPr="00170C7A">
        <w:rPr>
          <w:rFonts w:ascii="Times New Roman" w:hAnsi="Times New Roman" w:cs="Times New Roman"/>
          <w:spacing w:val="-3"/>
          <w:sz w:val="24"/>
          <w:szCs w:val="24"/>
        </w:rPr>
        <w:t>е</w:t>
      </w:r>
      <w:r w:rsidRPr="00170C7A">
        <w:rPr>
          <w:rFonts w:ascii="Times New Roman" w:hAnsi="Times New Roman" w:cs="Times New Roman"/>
          <w:spacing w:val="3"/>
          <w:sz w:val="24"/>
          <w:szCs w:val="24"/>
        </w:rPr>
        <w:t>д</w:t>
      </w:r>
      <w:r w:rsidRPr="00170C7A">
        <w:rPr>
          <w:rFonts w:ascii="Times New Roman" w:hAnsi="Times New Roman" w:cs="Times New Roman"/>
          <w:spacing w:val="-6"/>
          <w:sz w:val="24"/>
          <w:szCs w:val="24"/>
        </w:rPr>
        <w:t>у</w:t>
      </w:r>
      <w:r w:rsidRPr="00170C7A">
        <w:rPr>
          <w:rFonts w:ascii="Times New Roman" w:hAnsi="Times New Roman" w:cs="Times New Roman"/>
          <w:spacing w:val="2"/>
          <w:sz w:val="24"/>
          <w:szCs w:val="24"/>
        </w:rPr>
        <w:t>е</w:t>
      </w:r>
      <w:r w:rsidRPr="00170C7A">
        <w:rPr>
          <w:rFonts w:ascii="Times New Roman" w:hAnsi="Times New Roman" w:cs="Times New Roman"/>
          <w:sz w:val="24"/>
          <w:szCs w:val="24"/>
        </w:rPr>
        <w:t>т</w:t>
      </w:r>
      <w:r w:rsidRPr="00170C7A">
        <w:rPr>
          <w:rFonts w:ascii="Times New Roman" w:hAnsi="Times New Roman" w:cs="Times New Roman"/>
          <w:spacing w:val="1"/>
          <w:sz w:val="24"/>
          <w:szCs w:val="24"/>
        </w:rPr>
        <w:t xml:space="preserve"> </w:t>
      </w:r>
      <w:r w:rsidRPr="00170C7A">
        <w:rPr>
          <w:rFonts w:ascii="Times New Roman" w:hAnsi="Times New Roman" w:cs="Times New Roman"/>
          <w:spacing w:val="-6"/>
          <w:sz w:val="24"/>
          <w:szCs w:val="24"/>
        </w:rPr>
        <w:t>у</w:t>
      </w:r>
      <w:r w:rsidRPr="00170C7A">
        <w:rPr>
          <w:rFonts w:ascii="Times New Roman" w:hAnsi="Times New Roman" w:cs="Times New Roman"/>
          <w:spacing w:val="1"/>
          <w:sz w:val="24"/>
          <w:szCs w:val="24"/>
        </w:rPr>
        <w:t>в</w:t>
      </w:r>
      <w:r w:rsidRPr="00170C7A">
        <w:rPr>
          <w:rFonts w:ascii="Times New Roman" w:hAnsi="Times New Roman" w:cs="Times New Roman"/>
          <w:spacing w:val="-4"/>
          <w:sz w:val="24"/>
          <w:szCs w:val="24"/>
        </w:rPr>
        <w:t>е</w:t>
      </w:r>
      <w:r w:rsidRPr="00170C7A">
        <w:rPr>
          <w:rFonts w:ascii="Times New Roman" w:hAnsi="Times New Roman" w:cs="Times New Roman"/>
          <w:spacing w:val="6"/>
          <w:sz w:val="24"/>
          <w:szCs w:val="24"/>
        </w:rPr>
        <w:t>л</w:t>
      </w:r>
      <w:r w:rsidRPr="00170C7A">
        <w:rPr>
          <w:rFonts w:ascii="Times New Roman" w:hAnsi="Times New Roman" w:cs="Times New Roman"/>
          <w:spacing w:val="-3"/>
          <w:sz w:val="24"/>
          <w:szCs w:val="24"/>
        </w:rPr>
        <w:t>и</w:t>
      </w:r>
      <w:r w:rsidRPr="00170C7A">
        <w:rPr>
          <w:rFonts w:ascii="Times New Roman" w:hAnsi="Times New Roman" w:cs="Times New Roman"/>
          <w:spacing w:val="5"/>
          <w:sz w:val="24"/>
          <w:szCs w:val="24"/>
        </w:rPr>
        <w:t>ч</w:t>
      </w:r>
      <w:r w:rsidRPr="00170C7A">
        <w:rPr>
          <w:rFonts w:ascii="Times New Roman" w:hAnsi="Times New Roman" w:cs="Times New Roman"/>
          <w:spacing w:val="-3"/>
          <w:sz w:val="24"/>
          <w:szCs w:val="24"/>
        </w:rPr>
        <w:t>и</w:t>
      </w:r>
      <w:r w:rsidRPr="00170C7A">
        <w:rPr>
          <w:rFonts w:ascii="Times New Roman" w:hAnsi="Times New Roman" w:cs="Times New Roman"/>
          <w:spacing w:val="1"/>
          <w:sz w:val="24"/>
          <w:szCs w:val="24"/>
        </w:rPr>
        <w:t>в</w:t>
      </w:r>
      <w:r w:rsidRPr="00170C7A">
        <w:rPr>
          <w:rFonts w:ascii="Times New Roman" w:hAnsi="Times New Roman" w:cs="Times New Roman"/>
          <w:spacing w:val="2"/>
          <w:sz w:val="24"/>
          <w:szCs w:val="24"/>
        </w:rPr>
        <w:t>а</w:t>
      </w:r>
      <w:r w:rsidRPr="00170C7A">
        <w:rPr>
          <w:rFonts w:ascii="Times New Roman" w:hAnsi="Times New Roman" w:cs="Times New Roman"/>
          <w:spacing w:val="-2"/>
          <w:sz w:val="24"/>
          <w:szCs w:val="24"/>
        </w:rPr>
        <w:t>т</w:t>
      </w:r>
      <w:r w:rsidRPr="00170C7A">
        <w:rPr>
          <w:rFonts w:ascii="Times New Roman" w:hAnsi="Times New Roman" w:cs="Times New Roman"/>
          <w:spacing w:val="-1"/>
          <w:sz w:val="24"/>
          <w:szCs w:val="24"/>
        </w:rPr>
        <w:t>ь</w:t>
      </w:r>
      <w:r w:rsidRPr="00170C7A">
        <w:rPr>
          <w:rFonts w:ascii="Times New Roman" w:hAnsi="Times New Roman" w:cs="Times New Roman"/>
          <w:sz w:val="24"/>
          <w:szCs w:val="24"/>
        </w:rPr>
        <w:t xml:space="preserve"> </w:t>
      </w:r>
      <w:r w:rsidRPr="00170C7A">
        <w:rPr>
          <w:rFonts w:ascii="Times New Roman" w:hAnsi="Times New Roman" w:cs="Times New Roman"/>
          <w:spacing w:val="-3"/>
          <w:sz w:val="24"/>
          <w:szCs w:val="24"/>
        </w:rPr>
        <w:t>п</w:t>
      </w:r>
      <w:r w:rsidRPr="00170C7A">
        <w:rPr>
          <w:rFonts w:ascii="Times New Roman" w:hAnsi="Times New Roman" w:cs="Times New Roman"/>
          <w:sz w:val="24"/>
          <w:szCs w:val="24"/>
        </w:rPr>
        <w:t xml:space="preserve">ри </w:t>
      </w:r>
      <w:proofErr w:type="spellStart"/>
      <w:r w:rsidRPr="00170C7A">
        <w:rPr>
          <w:rFonts w:ascii="Times New Roman" w:hAnsi="Times New Roman" w:cs="Times New Roman"/>
          <w:spacing w:val="-3"/>
          <w:sz w:val="24"/>
          <w:szCs w:val="24"/>
        </w:rPr>
        <w:t>н</w:t>
      </w:r>
      <w:r w:rsidRPr="00170C7A">
        <w:rPr>
          <w:rFonts w:ascii="Times New Roman" w:hAnsi="Times New Roman" w:cs="Times New Roman"/>
          <w:spacing w:val="2"/>
          <w:sz w:val="24"/>
          <w:szCs w:val="24"/>
        </w:rPr>
        <w:t>а</w:t>
      </w:r>
      <w:r w:rsidRPr="00170C7A">
        <w:rPr>
          <w:rFonts w:ascii="Times New Roman" w:hAnsi="Times New Roman" w:cs="Times New Roman"/>
          <w:sz w:val="24"/>
          <w:szCs w:val="24"/>
        </w:rPr>
        <w:t>хл</w:t>
      </w:r>
      <w:r w:rsidRPr="00170C7A">
        <w:rPr>
          <w:rFonts w:ascii="Times New Roman" w:hAnsi="Times New Roman" w:cs="Times New Roman"/>
          <w:spacing w:val="-3"/>
          <w:sz w:val="24"/>
          <w:szCs w:val="24"/>
        </w:rPr>
        <w:t>е</w:t>
      </w:r>
      <w:r w:rsidRPr="00170C7A">
        <w:rPr>
          <w:rFonts w:ascii="Times New Roman" w:hAnsi="Times New Roman" w:cs="Times New Roman"/>
          <w:spacing w:val="3"/>
          <w:sz w:val="24"/>
          <w:szCs w:val="24"/>
        </w:rPr>
        <w:t>с</w:t>
      </w:r>
      <w:r w:rsidRPr="00170C7A">
        <w:rPr>
          <w:rFonts w:ascii="Times New Roman" w:hAnsi="Times New Roman" w:cs="Times New Roman"/>
          <w:spacing w:val="-2"/>
          <w:sz w:val="24"/>
          <w:szCs w:val="24"/>
        </w:rPr>
        <w:t>т</w:t>
      </w:r>
      <w:r w:rsidRPr="00170C7A">
        <w:rPr>
          <w:rFonts w:ascii="Times New Roman" w:hAnsi="Times New Roman" w:cs="Times New Roman"/>
          <w:spacing w:val="2"/>
          <w:sz w:val="24"/>
          <w:szCs w:val="24"/>
        </w:rPr>
        <w:t>а</w:t>
      </w:r>
      <w:r w:rsidRPr="00170C7A">
        <w:rPr>
          <w:rFonts w:ascii="Times New Roman" w:hAnsi="Times New Roman" w:cs="Times New Roman"/>
          <w:sz w:val="24"/>
          <w:szCs w:val="24"/>
        </w:rPr>
        <w:t>х</w:t>
      </w:r>
      <w:proofErr w:type="spellEnd"/>
      <w:r w:rsidRPr="00170C7A">
        <w:rPr>
          <w:rFonts w:ascii="Times New Roman" w:hAnsi="Times New Roman" w:cs="Times New Roman"/>
          <w:spacing w:val="3"/>
          <w:sz w:val="24"/>
          <w:szCs w:val="24"/>
        </w:rPr>
        <w:t xml:space="preserve"> </w:t>
      </w:r>
      <w:r w:rsidRPr="00170C7A">
        <w:rPr>
          <w:rFonts w:ascii="Times New Roman" w:hAnsi="Times New Roman" w:cs="Times New Roman"/>
          <w:sz w:val="24"/>
          <w:szCs w:val="24"/>
        </w:rPr>
        <w:t xml:space="preserve">и </w:t>
      </w:r>
      <w:r w:rsidRPr="00170C7A">
        <w:rPr>
          <w:rFonts w:ascii="Times New Roman" w:hAnsi="Times New Roman" w:cs="Times New Roman"/>
          <w:spacing w:val="-3"/>
          <w:sz w:val="24"/>
          <w:szCs w:val="24"/>
        </w:rPr>
        <w:t>п</w:t>
      </w:r>
      <w:r w:rsidRPr="00170C7A">
        <w:rPr>
          <w:rFonts w:ascii="Times New Roman" w:hAnsi="Times New Roman" w:cs="Times New Roman"/>
          <w:spacing w:val="-4"/>
          <w:sz w:val="24"/>
          <w:szCs w:val="24"/>
        </w:rPr>
        <w:t>е</w:t>
      </w:r>
      <w:r w:rsidRPr="00170C7A">
        <w:rPr>
          <w:rFonts w:ascii="Times New Roman" w:hAnsi="Times New Roman" w:cs="Times New Roman"/>
          <w:sz w:val="24"/>
          <w:szCs w:val="24"/>
        </w:rPr>
        <w:t>р</w:t>
      </w:r>
      <w:r w:rsidRPr="00170C7A">
        <w:rPr>
          <w:rFonts w:ascii="Times New Roman" w:hAnsi="Times New Roman" w:cs="Times New Roman"/>
          <w:spacing w:val="-4"/>
          <w:sz w:val="24"/>
          <w:szCs w:val="24"/>
        </w:rPr>
        <w:t>е</w:t>
      </w:r>
      <w:r w:rsidRPr="00170C7A">
        <w:rPr>
          <w:rFonts w:ascii="Times New Roman" w:hAnsi="Times New Roman" w:cs="Times New Roman"/>
          <w:spacing w:val="3"/>
          <w:sz w:val="24"/>
          <w:szCs w:val="24"/>
        </w:rPr>
        <w:t>п</w:t>
      </w:r>
      <w:r w:rsidRPr="00170C7A">
        <w:rPr>
          <w:rFonts w:ascii="Times New Roman" w:hAnsi="Times New Roman" w:cs="Times New Roman"/>
          <w:spacing w:val="-6"/>
          <w:sz w:val="24"/>
          <w:szCs w:val="24"/>
        </w:rPr>
        <w:t>у</w:t>
      </w:r>
      <w:r w:rsidRPr="00170C7A">
        <w:rPr>
          <w:rFonts w:ascii="Times New Roman" w:hAnsi="Times New Roman" w:cs="Times New Roman"/>
          <w:spacing w:val="2"/>
          <w:sz w:val="24"/>
          <w:szCs w:val="24"/>
        </w:rPr>
        <w:t>с</w:t>
      </w:r>
      <w:r w:rsidRPr="00170C7A">
        <w:rPr>
          <w:rFonts w:ascii="Times New Roman" w:hAnsi="Times New Roman" w:cs="Times New Roman"/>
          <w:spacing w:val="-2"/>
          <w:sz w:val="24"/>
          <w:szCs w:val="24"/>
        </w:rPr>
        <w:t>к</w:t>
      </w:r>
      <w:r w:rsidRPr="00170C7A">
        <w:rPr>
          <w:rFonts w:ascii="Times New Roman" w:hAnsi="Times New Roman" w:cs="Times New Roman"/>
          <w:spacing w:val="2"/>
          <w:sz w:val="24"/>
          <w:szCs w:val="24"/>
        </w:rPr>
        <w:t>а</w:t>
      </w:r>
      <w:r w:rsidRPr="00170C7A">
        <w:rPr>
          <w:rFonts w:ascii="Times New Roman" w:hAnsi="Times New Roman" w:cs="Times New Roman"/>
          <w:sz w:val="24"/>
          <w:szCs w:val="24"/>
        </w:rPr>
        <w:t>х</w:t>
      </w:r>
      <w:r w:rsidRPr="00170C7A">
        <w:rPr>
          <w:rFonts w:ascii="Times New Roman" w:hAnsi="Times New Roman" w:cs="Times New Roman"/>
          <w:spacing w:val="3"/>
          <w:sz w:val="24"/>
          <w:szCs w:val="24"/>
        </w:rPr>
        <w:t xml:space="preserve"> </w:t>
      </w:r>
      <w:r w:rsidRPr="00170C7A">
        <w:rPr>
          <w:rFonts w:ascii="Times New Roman" w:hAnsi="Times New Roman" w:cs="Times New Roman"/>
          <w:spacing w:val="-4"/>
          <w:sz w:val="24"/>
          <w:szCs w:val="24"/>
        </w:rPr>
        <w:t>с</w:t>
      </w:r>
      <w:r w:rsidRPr="00170C7A">
        <w:rPr>
          <w:rFonts w:ascii="Times New Roman" w:hAnsi="Times New Roman" w:cs="Times New Roman"/>
          <w:spacing w:val="3"/>
          <w:sz w:val="24"/>
          <w:szCs w:val="24"/>
        </w:rPr>
        <w:t>т</w:t>
      </w:r>
      <w:r w:rsidRPr="00170C7A">
        <w:rPr>
          <w:rFonts w:ascii="Times New Roman" w:hAnsi="Times New Roman" w:cs="Times New Roman"/>
          <w:spacing w:val="-4"/>
          <w:sz w:val="24"/>
          <w:szCs w:val="24"/>
        </w:rPr>
        <w:t>е</w:t>
      </w:r>
      <w:r w:rsidRPr="00170C7A">
        <w:rPr>
          <w:rFonts w:ascii="Times New Roman" w:hAnsi="Times New Roman" w:cs="Times New Roman"/>
          <w:sz w:val="24"/>
          <w:szCs w:val="24"/>
        </w:rPr>
        <w:t>рж</w:t>
      </w:r>
      <w:r w:rsidRPr="00170C7A">
        <w:rPr>
          <w:rFonts w:ascii="Times New Roman" w:hAnsi="Times New Roman" w:cs="Times New Roman"/>
          <w:spacing w:val="3"/>
          <w:sz w:val="24"/>
          <w:szCs w:val="24"/>
        </w:rPr>
        <w:t>н</w:t>
      </w:r>
      <w:r w:rsidRPr="00170C7A">
        <w:rPr>
          <w:rFonts w:ascii="Times New Roman" w:hAnsi="Times New Roman" w:cs="Times New Roman"/>
          <w:spacing w:val="2"/>
          <w:sz w:val="24"/>
          <w:szCs w:val="24"/>
        </w:rPr>
        <w:t>е</w:t>
      </w:r>
      <w:r w:rsidRPr="00170C7A">
        <w:rPr>
          <w:rFonts w:ascii="Times New Roman" w:hAnsi="Times New Roman" w:cs="Times New Roman"/>
          <w:spacing w:val="-3"/>
          <w:sz w:val="24"/>
          <w:szCs w:val="24"/>
        </w:rPr>
        <w:t>й</w:t>
      </w:r>
      <w:r w:rsidRPr="00170C7A">
        <w:rPr>
          <w:rFonts w:ascii="Times New Roman" w:hAnsi="Times New Roman" w:cs="Times New Roman"/>
          <w:sz w:val="24"/>
          <w:szCs w:val="24"/>
        </w:rPr>
        <w:t>,</w:t>
      </w:r>
      <w:r w:rsidRPr="00170C7A">
        <w:rPr>
          <w:rFonts w:ascii="Times New Roman" w:hAnsi="Times New Roman" w:cs="Times New Roman"/>
          <w:spacing w:val="5"/>
          <w:sz w:val="24"/>
          <w:szCs w:val="24"/>
        </w:rPr>
        <w:t xml:space="preserve"> </w:t>
      </w:r>
      <w:r w:rsidRPr="00170C7A">
        <w:rPr>
          <w:rFonts w:ascii="Times New Roman" w:hAnsi="Times New Roman" w:cs="Times New Roman"/>
          <w:sz w:val="24"/>
          <w:szCs w:val="24"/>
        </w:rPr>
        <w:t>а</w:t>
      </w:r>
      <w:r w:rsidRPr="00170C7A">
        <w:rPr>
          <w:rFonts w:ascii="Times New Roman" w:hAnsi="Times New Roman" w:cs="Times New Roman"/>
          <w:spacing w:val="-1"/>
          <w:sz w:val="24"/>
          <w:szCs w:val="24"/>
        </w:rPr>
        <w:t xml:space="preserve"> </w:t>
      </w:r>
      <w:r w:rsidRPr="00170C7A">
        <w:rPr>
          <w:rFonts w:ascii="Times New Roman" w:hAnsi="Times New Roman" w:cs="Times New Roman"/>
          <w:spacing w:val="-2"/>
          <w:sz w:val="24"/>
          <w:szCs w:val="24"/>
        </w:rPr>
        <w:t>т</w:t>
      </w:r>
      <w:r w:rsidRPr="00170C7A">
        <w:rPr>
          <w:rFonts w:ascii="Times New Roman" w:hAnsi="Times New Roman" w:cs="Times New Roman"/>
          <w:spacing w:val="2"/>
          <w:sz w:val="24"/>
          <w:szCs w:val="24"/>
        </w:rPr>
        <w:t>а</w:t>
      </w:r>
      <w:r w:rsidRPr="00170C7A">
        <w:rPr>
          <w:rFonts w:ascii="Times New Roman" w:hAnsi="Times New Roman" w:cs="Times New Roman"/>
          <w:spacing w:val="-2"/>
          <w:sz w:val="24"/>
          <w:szCs w:val="24"/>
        </w:rPr>
        <w:t>к</w:t>
      </w:r>
      <w:r w:rsidRPr="00170C7A">
        <w:rPr>
          <w:rFonts w:ascii="Times New Roman" w:hAnsi="Times New Roman" w:cs="Times New Roman"/>
          <w:sz w:val="24"/>
          <w:szCs w:val="24"/>
        </w:rPr>
        <w:t>же</w:t>
      </w:r>
      <w:r w:rsidRPr="00170C7A">
        <w:rPr>
          <w:rFonts w:ascii="Times New Roman" w:hAnsi="Times New Roman" w:cs="Times New Roman"/>
          <w:spacing w:val="-1"/>
          <w:sz w:val="24"/>
          <w:szCs w:val="24"/>
        </w:rPr>
        <w:t xml:space="preserve"> </w:t>
      </w:r>
      <w:r w:rsidRPr="00170C7A">
        <w:rPr>
          <w:rFonts w:ascii="Times New Roman" w:hAnsi="Times New Roman" w:cs="Times New Roman"/>
          <w:spacing w:val="-3"/>
          <w:sz w:val="24"/>
          <w:szCs w:val="24"/>
        </w:rPr>
        <w:t>п</w:t>
      </w:r>
      <w:r w:rsidRPr="00170C7A">
        <w:rPr>
          <w:rFonts w:ascii="Times New Roman" w:hAnsi="Times New Roman" w:cs="Times New Roman"/>
          <w:sz w:val="24"/>
          <w:szCs w:val="24"/>
        </w:rPr>
        <w:t xml:space="preserve">ри </w:t>
      </w:r>
      <w:r w:rsidRPr="00170C7A">
        <w:rPr>
          <w:rFonts w:ascii="Times New Roman" w:hAnsi="Times New Roman" w:cs="Times New Roman"/>
          <w:spacing w:val="-3"/>
          <w:sz w:val="24"/>
          <w:szCs w:val="24"/>
        </w:rPr>
        <w:t>н</w:t>
      </w:r>
      <w:r w:rsidRPr="00170C7A">
        <w:rPr>
          <w:rFonts w:ascii="Times New Roman" w:hAnsi="Times New Roman" w:cs="Times New Roman"/>
          <w:spacing w:val="2"/>
          <w:sz w:val="24"/>
          <w:szCs w:val="24"/>
        </w:rPr>
        <w:t>а</w:t>
      </w:r>
      <w:r w:rsidRPr="00170C7A">
        <w:rPr>
          <w:rFonts w:ascii="Times New Roman" w:hAnsi="Times New Roman" w:cs="Times New Roman"/>
          <w:sz w:val="24"/>
          <w:szCs w:val="24"/>
        </w:rPr>
        <w:t>л</w:t>
      </w:r>
      <w:r w:rsidRPr="00170C7A">
        <w:rPr>
          <w:rFonts w:ascii="Times New Roman" w:hAnsi="Times New Roman" w:cs="Times New Roman"/>
          <w:spacing w:val="-2"/>
          <w:sz w:val="24"/>
          <w:szCs w:val="24"/>
        </w:rPr>
        <w:t>и</w:t>
      </w:r>
      <w:r w:rsidRPr="00170C7A">
        <w:rPr>
          <w:rFonts w:ascii="Times New Roman" w:hAnsi="Times New Roman" w:cs="Times New Roman"/>
          <w:spacing w:val="-1"/>
          <w:sz w:val="24"/>
          <w:szCs w:val="24"/>
        </w:rPr>
        <w:t>ч</w:t>
      </w:r>
      <w:r w:rsidRPr="00170C7A">
        <w:rPr>
          <w:rFonts w:ascii="Times New Roman" w:hAnsi="Times New Roman" w:cs="Times New Roman"/>
          <w:spacing w:val="-3"/>
          <w:sz w:val="24"/>
          <w:szCs w:val="24"/>
        </w:rPr>
        <w:t>и</w:t>
      </w:r>
      <w:r w:rsidRPr="00170C7A">
        <w:rPr>
          <w:rFonts w:ascii="Times New Roman" w:hAnsi="Times New Roman" w:cs="Times New Roman"/>
          <w:sz w:val="24"/>
          <w:szCs w:val="24"/>
        </w:rPr>
        <w:t xml:space="preserve">и </w:t>
      </w:r>
      <w:r w:rsidRPr="00170C7A">
        <w:rPr>
          <w:rFonts w:ascii="Times New Roman" w:hAnsi="Times New Roman" w:cs="Times New Roman"/>
          <w:spacing w:val="-4"/>
          <w:sz w:val="24"/>
          <w:szCs w:val="24"/>
        </w:rPr>
        <w:t>с</w:t>
      </w:r>
      <w:r w:rsidRPr="00170C7A">
        <w:rPr>
          <w:rFonts w:ascii="Times New Roman" w:hAnsi="Times New Roman" w:cs="Times New Roman"/>
          <w:spacing w:val="-2"/>
          <w:sz w:val="24"/>
          <w:szCs w:val="24"/>
        </w:rPr>
        <w:t>т</w:t>
      </w:r>
      <w:r w:rsidRPr="00170C7A">
        <w:rPr>
          <w:rFonts w:ascii="Times New Roman" w:hAnsi="Times New Roman" w:cs="Times New Roman"/>
          <w:spacing w:val="4"/>
          <w:sz w:val="24"/>
          <w:szCs w:val="24"/>
        </w:rPr>
        <w:t>ы</w:t>
      </w:r>
      <w:r w:rsidRPr="00170C7A">
        <w:rPr>
          <w:rFonts w:ascii="Times New Roman" w:hAnsi="Times New Roman" w:cs="Times New Roman"/>
          <w:spacing w:val="3"/>
          <w:sz w:val="24"/>
          <w:szCs w:val="24"/>
        </w:rPr>
        <w:t>к</w:t>
      </w:r>
      <w:r w:rsidRPr="00170C7A">
        <w:rPr>
          <w:rFonts w:ascii="Times New Roman" w:hAnsi="Times New Roman" w:cs="Times New Roman"/>
          <w:spacing w:val="-6"/>
          <w:sz w:val="24"/>
          <w:szCs w:val="24"/>
        </w:rPr>
        <w:t>о</w:t>
      </w:r>
      <w:r w:rsidRPr="00170C7A">
        <w:rPr>
          <w:rFonts w:ascii="Times New Roman" w:hAnsi="Times New Roman" w:cs="Times New Roman"/>
          <w:spacing w:val="1"/>
          <w:sz w:val="24"/>
          <w:szCs w:val="24"/>
        </w:rPr>
        <w:t>в</w:t>
      </w:r>
      <w:r w:rsidRPr="00170C7A">
        <w:rPr>
          <w:rFonts w:ascii="Times New Roman" w:hAnsi="Times New Roman" w:cs="Times New Roman"/>
          <w:spacing w:val="-1"/>
          <w:sz w:val="24"/>
          <w:szCs w:val="24"/>
        </w:rPr>
        <w:t>ы</w:t>
      </w:r>
      <w:r w:rsidRPr="00170C7A">
        <w:rPr>
          <w:rFonts w:ascii="Times New Roman" w:hAnsi="Times New Roman" w:cs="Times New Roman"/>
          <w:sz w:val="24"/>
          <w:szCs w:val="24"/>
        </w:rPr>
        <w:t xml:space="preserve">х </w:t>
      </w:r>
      <w:r w:rsidRPr="00170C7A">
        <w:rPr>
          <w:rFonts w:ascii="Times New Roman" w:hAnsi="Times New Roman" w:cs="Times New Roman"/>
          <w:spacing w:val="8"/>
          <w:sz w:val="24"/>
          <w:szCs w:val="24"/>
        </w:rPr>
        <w:t>м</w:t>
      </w:r>
      <w:r w:rsidRPr="00170C7A">
        <w:rPr>
          <w:rFonts w:ascii="Times New Roman" w:hAnsi="Times New Roman" w:cs="Times New Roman"/>
          <w:spacing w:val="-12"/>
          <w:sz w:val="24"/>
          <w:szCs w:val="24"/>
        </w:rPr>
        <w:t>у</w:t>
      </w:r>
      <w:r w:rsidRPr="00170C7A">
        <w:rPr>
          <w:rFonts w:ascii="Times New Roman" w:hAnsi="Times New Roman" w:cs="Times New Roman"/>
          <w:spacing w:val="-1"/>
          <w:sz w:val="24"/>
          <w:szCs w:val="24"/>
        </w:rPr>
        <w:t>ф</w:t>
      </w:r>
      <w:r w:rsidRPr="00170C7A">
        <w:rPr>
          <w:rFonts w:ascii="Times New Roman" w:hAnsi="Times New Roman" w:cs="Times New Roman"/>
          <w:sz w:val="24"/>
          <w:szCs w:val="24"/>
        </w:rPr>
        <w:t>т</w:t>
      </w:r>
      <w:r w:rsidRPr="00170C7A">
        <w:rPr>
          <w:rFonts w:ascii="Times New Roman" w:hAnsi="Times New Roman" w:cs="Times New Roman"/>
          <w:spacing w:val="1"/>
          <w:sz w:val="24"/>
          <w:szCs w:val="24"/>
        </w:rPr>
        <w:t xml:space="preserve"> </w:t>
      </w:r>
      <w:r w:rsidRPr="00170C7A">
        <w:rPr>
          <w:rFonts w:ascii="Times New Roman" w:hAnsi="Times New Roman" w:cs="Times New Roman"/>
          <w:spacing w:val="-3"/>
          <w:sz w:val="24"/>
          <w:szCs w:val="24"/>
        </w:rPr>
        <w:t>н</w:t>
      </w:r>
      <w:r w:rsidRPr="00170C7A">
        <w:rPr>
          <w:rFonts w:ascii="Times New Roman" w:hAnsi="Times New Roman" w:cs="Times New Roman"/>
          <w:sz w:val="24"/>
          <w:szCs w:val="24"/>
        </w:rPr>
        <w:t>а</w:t>
      </w:r>
      <w:r w:rsidRPr="00170C7A">
        <w:rPr>
          <w:rFonts w:ascii="Times New Roman" w:hAnsi="Times New Roman" w:cs="Times New Roman"/>
          <w:spacing w:val="4"/>
          <w:sz w:val="24"/>
          <w:szCs w:val="24"/>
        </w:rPr>
        <w:t xml:space="preserve"> </w:t>
      </w:r>
      <w:r w:rsidRPr="00170C7A">
        <w:rPr>
          <w:rFonts w:ascii="Times New Roman" w:hAnsi="Times New Roman" w:cs="Times New Roman"/>
          <w:sz w:val="24"/>
          <w:szCs w:val="24"/>
        </w:rPr>
        <w:t>2</w:t>
      </w:r>
      <w:r w:rsidRPr="00170C7A">
        <w:rPr>
          <w:rFonts w:ascii="Times New Roman" w:hAnsi="Times New Roman" w:cs="Times New Roman"/>
          <w:spacing w:val="3"/>
          <w:sz w:val="24"/>
          <w:szCs w:val="24"/>
        </w:rPr>
        <w:t xml:space="preserve"> </w:t>
      </w:r>
      <w:r w:rsidRPr="00170C7A">
        <w:rPr>
          <w:rFonts w:ascii="Times New Roman" w:hAnsi="Times New Roman" w:cs="Times New Roman"/>
          <w:spacing w:val="-4"/>
          <w:sz w:val="24"/>
          <w:szCs w:val="24"/>
        </w:rPr>
        <w:t>с</w:t>
      </w:r>
      <w:r w:rsidRPr="00170C7A">
        <w:rPr>
          <w:rFonts w:ascii="Times New Roman" w:hAnsi="Times New Roman" w:cs="Times New Roman"/>
          <w:spacing w:val="2"/>
          <w:sz w:val="24"/>
          <w:szCs w:val="24"/>
        </w:rPr>
        <w:t>м</w:t>
      </w:r>
      <w:r w:rsidRPr="00170C7A">
        <w:rPr>
          <w:rFonts w:ascii="Times New Roman" w:hAnsi="Times New Roman" w:cs="Times New Roman"/>
          <w:sz w:val="24"/>
          <w:szCs w:val="24"/>
        </w:rPr>
        <w:t>.</w:t>
      </w:r>
    </w:p>
    <w:p w14:paraId="5FA9ED68" w14:textId="77777777" w:rsidR="00A77A63" w:rsidRPr="00E04F66" w:rsidRDefault="00A77A63" w:rsidP="00A77A63">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0678E23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7.123 При назначении расстояний в свету между арматурными элементами в предварительно напряженных конструкциях следует соблюдать требования, указанные в таблице 7.30.</w:t>
      </w:r>
    </w:p>
    <w:p w14:paraId="668B247B" w14:textId="1F077886"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смешанном армировании минимальное расстояние между ненапрягаемым арматурным стержнем и арматурным пучком или стенкой закрытого канала следует принимать не менее </w:t>
      </w:r>
      <w:smartTag w:uri="urn:schemas-microsoft-com:office:smarttags" w:element="metricconverter">
        <w:smartTagPr>
          <w:attr w:name="ProductID" w:val="3 см"/>
        </w:smartTagPr>
        <w:r w:rsidRPr="002C66D7">
          <w:rPr>
            <w:rFonts w:ascii="Times New Roman" w:hAnsi="Times New Roman" w:cs="Times New Roman"/>
            <w:sz w:val="24"/>
            <w:szCs w:val="24"/>
          </w:rPr>
          <w:t>3 см</w:t>
        </w:r>
      </w:smartTag>
      <w:r w:rsidRPr="002C66D7">
        <w:rPr>
          <w:rFonts w:ascii="Times New Roman" w:hAnsi="Times New Roman" w:cs="Times New Roman"/>
          <w:sz w:val="24"/>
          <w:szCs w:val="24"/>
        </w:rPr>
        <w:t>.</w:t>
      </w:r>
    </w:p>
    <w:p w14:paraId="7CA76BC4" w14:textId="1A728F86" w:rsidR="00A77A63" w:rsidRDefault="00A77A63" w:rsidP="000E5789">
      <w:pPr>
        <w:pStyle w:val="ConsPlusNormal"/>
        <w:widowControl/>
        <w:shd w:val="clear" w:color="auto" w:fill="FFFFFF"/>
        <w:suppressAutoHyphens/>
        <w:ind w:firstLine="540"/>
        <w:jc w:val="both"/>
        <w:rPr>
          <w:rFonts w:ascii="Times New Roman" w:hAnsi="Times New Roman" w:cs="Times New Roman"/>
          <w:sz w:val="24"/>
          <w:szCs w:val="24"/>
        </w:rPr>
      </w:pPr>
    </w:p>
    <w:p w14:paraId="37F8B5FC" w14:textId="7EA68563" w:rsidR="0080746F" w:rsidRDefault="0080746F" w:rsidP="000E5789">
      <w:pPr>
        <w:pStyle w:val="ConsPlusNormal"/>
        <w:widowControl/>
        <w:shd w:val="clear" w:color="auto" w:fill="FFFFFF"/>
        <w:suppressAutoHyphens/>
        <w:ind w:firstLine="540"/>
        <w:jc w:val="both"/>
        <w:rPr>
          <w:rFonts w:ascii="Times New Roman" w:hAnsi="Times New Roman" w:cs="Times New Roman"/>
          <w:sz w:val="24"/>
          <w:szCs w:val="24"/>
        </w:rPr>
      </w:pPr>
    </w:p>
    <w:p w14:paraId="44655D02" w14:textId="77777777" w:rsidR="00A77A63" w:rsidRPr="00A77A63" w:rsidRDefault="00A77A63" w:rsidP="00A77A63">
      <w:pPr>
        <w:pStyle w:val="formattext"/>
        <w:shd w:val="clear" w:color="auto" w:fill="FFFFFF"/>
        <w:spacing w:before="0" w:beforeAutospacing="0" w:after="0" w:afterAutospacing="0"/>
        <w:jc w:val="both"/>
        <w:textAlignment w:val="baseline"/>
        <w:rPr>
          <w:spacing w:val="2"/>
        </w:rPr>
      </w:pPr>
      <w:r w:rsidRPr="00A77A63">
        <w:rPr>
          <w:spacing w:val="2"/>
        </w:rPr>
        <w:lastRenderedPageBreak/>
        <w:t xml:space="preserve">Т а б л и ц </w:t>
      </w:r>
      <w:proofErr w:type="gramStart"/>
      <w:r w:rsidRPr="00A77A63">
        <w:rPr>
          <w:spacing w:val="2"/>
        </w:rPr>
        <w:t>а  7.30</w:t>
      </w:r>
      <w:proofErr w:type="gramEnd"/>
    </w:p>
    <w:tbl>
      <w:tblPr>
        <w:tblW w:w="9232" w:type="dxa"/>
        <w:tblInd w:w="74" w:type="dxa"/>
        <w:tblCellMar>
          <w:left w:w="0" w:type="dxa"/>
          <w:right w:w="0" w:type="dxa"/>
        </w:tblCellMar>
        <w:tblLook w:val="00A0" w:firstRow="1" w:lastRow="0" w:firstColumn="1" w:lastColumn="0" w:noHBand="0" w:noVBand="0"/>
      </w:tblPr>
      <w:tblGrid>
        <w:gridCol w:w="5588"/>
        <w:gridCol w:w="1528"/>
        <w:gridCol w:w="2116"/>
      </w:tblGrid>
      <w:tr w:rsidR="00A77A63" w:rsidRPr="008C75BC" w14:paraId="65E781D1" w14:textId="77777777" w:rsidTr="00A77A63">
        <w:tc>
          <w:tcPr>
            <w:tcW w:w="5588" w:type="dxa"/>
            <w:vMerge w:val="restart"/>
            <w:tcBorders>
              <w:top w:val="single" w:sz="6" w:space="0" w:color="000000"/>
              <w:left w:val="single" w:sz="6" w:space="0" w:color="000000"/>
              <w:right w:val="single" w:sz="6" w:space="0" w:color="000000"/>
            </w:tcBorders>
            <w:tcMar>
              <w:top w:w="0" w:type="dxa"/>
              <w:left w:w="74" w:type="dxa"/>
              <w:bottom w:w="0" w:type="dxa"/>
              <w:right w:w="74" w:type="dxa"/>
            </w:tcMar>
            <w:vAlign w:val="center"/>
          </w:tcPr>
          <w:p w14:paraId="7FADF867"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Назначаемые расстояния в свету</w:t>
            </w:r>
          </w:p>
        </w:tc>
        <w:tc>
          <w:tcPr>
            <w:tcW w:w="3644" w:type="dxa"/>
            <w:gridSpan w:val="2"/>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tcPr>
          <w:p w14:paraId="501F9016"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Наименьшие размеры расстояний</w:t>
            </w:r>
          </w:p>
        </w:tc>
      </w:tr>
      <w:tr w:rsidR="00A77A63" w:rsidRPr="008C75BC" w14:paraId="345DAF81" w14:textId="77777777" w:rsidTr="00A77A63">
        <w:tc>
          <w:tcPr>
            <w:tcW w:w="5588" w:type="dxa"/>
            <w:vMerge/>
            <w:tcBorders>
              <w:left w:val="single" w:sz="6" w:space="0" w:color="000000"/>
              <w:bottom w:val="single" w:sz="6" w:space="0" w:color="000000"/>
              <w:right w:val="single" w:sz="6" w:space="0" w:color="000000"/>
            </w:tcBorders>
            <w:tcMar>
              <w:top w:w="0" w:type="dxa"/>
              <w:left w:w="74" w:type="dxa"/>
              <w:bottom w:w="0" w:type="dxa"/>
              <w:right w:w="74" w:type="dxa"/>
            </w:tcMar>
            <w:vAlign w:val="center"/>
          </w:tcPr>
          <w:p w14:paraId="7D6C295B" w14:textId="77777777" w:rsidR="00A77A63" w:rsidRPr="00A77A63" w:rsidRDefault="00A77A63" w:rsidP="00A77A63">
            <w:pPr>
              <w:pStyle w:val="formattext"/>
              <w:spacing w:before="0" w:beforeAutospacing="0" w:after="0" w:afterAutospacing="0"/>
              <w:jc w:val="center"/>
              <w:textAlignment w:val="baseline"/>
              <w:rPr>
                <w:sz w:val="22"/>
                <w:szCs w:val="22"/>
              </w:rPr>
            </w:pPr>
          </w:p>
        </w:tc>
        <w:tc>
          <w:tcPr>
            <w:tcW w:w="152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tcPr>
          <w:p w14:paraId="397B809E"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по абсолютному значению, см</w:t>
            </w:r>
          </w:p>
        </w:tc>
        <w:tc>
          <w:tcPr>
            <w:tcW w:w="211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tcPr>
          <w:p w14:paraId="52021147"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в зависимости от диаметра </w:t>
            </w:r>
            <w:r w:rsidRPr="00A77A63">
              <w:rPr>
                <w:i/>
                <w:iCs/>
                <w:sz w:val="22"/>
                <w:szCs w:val="22"/>
                <w:lang w:val="en-US"/>
              </w:rPr>
              <w:t>d</w:t>
            </w:r>
            <w:r w:rsidRPr="00A77A63">
              <w:rPr>
                <w:sz w:val="22"/>
                <w:szCs w:val="22"/>
              </w:rPr>
              <w:t xml:space="preserve"> арматурного элемента или диаметра </w:t>
            </w:r>
            <w:r w:rsidRPr="00A77A63">
              <w:rPr>
                <w:i/>
                <w:iCs/>
                <w:sz w:val="22"/>
                <w:szCs w:val="22"/>
                <w:lang w:val="en-US"/>
              </w:rPr>
              <w:t>d</w:t>
            </w:r>
            <w:r w:rsidRPr="00A77A63">
              <w:rPr>
                <w:i/>
                <w:iCs/>
                <w:sz w:val="22"/>
                <w:szCs w:val="22"/>
                <w:vertAlign w:val="subscript"/>
                <w:lang w:val="en-US"/>
              </w:rPr>
              <w:t>c</w:t>
            </w:r>
            <w:r w:rsidRPr="00A77A63">
              <w:rPr>
                <w:sz w:val="22"/>
                <w:szCs w:val="22"/>
              </w:rPr>
              <w:t> канала</w:t>
            </w:r>
          </w:p>
        </w:tc>
      </w:tr>
      <w:tr w:rsidR="00A77A63" w:rsidRPr="008C75BC" w14:paraId="131802F7" w14:textId="77777777" w:rsidTr="00A77A63">
        <w:tc>
          <w:tcPr>
            <w:tcW w:w="9232" w:type="dxa"/>
            <w:gridSpan w:val="3"/>
            <w:tcBorders>
              <w:top w:val="single" w:sz="6" w:space="0" w:color="000000"/>
              <w:left w:val="single" w:sz="6" w:space="0" w:color="000000"/>
              <w:bottom w:val="nil"/>
              <w:right w:val="single" w:sz="6" w:space="0" w:color="000000"/>
            </w:tcBorders>
            <w:tcMar>
              <w:top w:w="0" w:type="dxa"/>
              <w:left w:w="74" w:type="dxa"/>
              <w:bottom w:w="0" w:type="dxa"/>
              <w:right w:w="74" w:type="dxa"/>
            </w:tcMar>
          </w:tcPr>
          <w:p w14:paraId="0922B21F"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b/>
                <w:bCs/>
                <w:sz w:val="22"/>
                <w:szCs w:val="22"/>
              </w:rPr>
              <w:t>В конструкциях с арматурой, напрягаемой на упоры</w:t>
            </w:r>
          </w:p>
        </w:tc>
      </w:tr>
      <w:tr w:rsidR="00A77A63" w:rsidRPr="008C75BC" w14:paraId="620B1C1B"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1B367DF2" w14:textId="77777777" w:rsidR="00A77A63" w:rsidRPr="00A77A63" w:rsidRDefault="00A77A63" w:rsidP="00A77A63">
            <w:pPr>
              <w:pStyle w:val="formattext"/>
              <w:spacing w:before="0" w:beforeAutospacing="0" w:after="0" w:afterAutospacing="0"/>
              <w:jc w:val="both"/>
              <w:textAlignment w:val="baseline"/>
              <w:rPr>
                <w:sz w:val="22"/>
                <w:szCs w:val="22"/>
              </w:rPr>
            </w:pPr>
            <w:r w:rsidRPr="00A77A63">
              <w:rPr>
                <w:sz w:val="22"/>
                <w:szCs w:val="22"/>
              </w:rPr>
              <w:t>1 Между арматурными пучками из параллельных высокопрочных проволок или пучками из канатов К7</w:t>
            </w:r>
          </w:p>
        </w:tc>
        <w:tc>
          <w:tcPr>
            <w:tcW w:w="1528" w:type="dxa"/>
            <w:tcBorders>
              <w:top w:val="nil"/>
              <w:left w:val="single" w:sz="6" w:space="0" w:color="000000"/>
              <w:bottom w:val="nil"/>
              <w:right w:val="single" w:sz="6" w:space="0" w:color="000000"/>
            </w:tcBorders>
            <w:tcMar>
              <w:top w:w="0" w:type="dxa"/>
              <w:left w:w="74" w:type="dxa"/>
              <w:bottom w:w="0" w:type="dxa"/>
              <w:right w:w="74" w:type="dxa"/>
            </w:tcMar>
            <w:vAlign w:val="bottom"/>
          </w:tcPr>
          <w:p w14:paraId="148A79F1"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6</w:t>
            </w:r>
          </w:p>
        </w:tc>
        <w:tc>
          <w:tcPr>
            <w:tcW w:w="2116" w:type="dxa"/>
            <w:tcBorders>
              <w:top w:val="nil"/>
              <w:left w:val="single" w:sz="6" w:space="0" w:color="000000"/>
              <w:bottom w:val="nil"/>
              <w:right w:val="single" w:sz="6" w:space="0" w:color="000000"/>
            </w:tcBorders>
            <w:tcMar>
              <w:top w:w="0" w:type="dxa"/>
              <w:left w:w="74" w:type="dxa"/>
              <w:bottom w:w="0" w:type="dxa"/>
              <w:right w:w="74" w:type="dxa"/>
            </w:tcMar>
            <w:vAlign w:val="bottom"/>
          </w:tcPr>
          <w:p w14:paraId="1F74E1E7" w14:textId="77777777" w:rsidR="00A77A63" w:rsidRPr="00A77A63" w:rsidRDefault="00A77A63" w:rsidP="00A77A63">
            <w:pPr>
              <w:pStyle w:val="afd"/>
              <w:spacing w:before="0" w:beforeAutospacing="0" w:after="0" w:afterAutospacing="0"/>
              <w:jc w:val="center"/>
              <w:textAlignment w:val="baseline"/>
              <w:rPr>
                <w:sz w:val="22"/>
                <w:szCs w:val="22"/>
              </w:rPr>
            </w:pPr>
            <w:r w:rsidRPr="00A77A63">
              <w:rPr>
                <w:i/>
                <w:iCs/>
                <w:sz w:val="22"/>
                <w:szCs w:val="22"/>
                <w:lang w:val="en-US"/>
              </w:rPr>
              <w:t>d</w:t>
            </w:r>
          </w:p>
        </w:tc>
      </w:tr>
      <w:tr w:rsidR="00A77A63" w:rsidRPr="008C75BC" w14:paraId="523FA6AE"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5F4212B2" w14:textId="77777777" w:rsidR="00A77A63" w:rsidRPr="00A77A63" w:rsidRDefault="00A77A63" w:rsidP="00A77A63">
            <w:pPr>
              <w:pStyle w:val="formattext"/>
              <w:spacing w:before="0" w:beforeAutospacing="0" w:after="0" w:afterAutospacing="0"/>
              <w:jc w:val="both"/>
              <w:textAlignment w:val="baseline"/>
              <w:rPr>
                <w:sz w:val="22"/>
                <w:szCs w:val="22"/>
              </w:rPr>
            </w:pPr>
            <w:r w:rsidRPr="00A77A63">
              <w:rPr>
                <w:sz w:val="22"/>
                <w:szCs w:val="22"/>
              </w:rPr>
              <w:t>2 Между арматурными пучками и наружными поверхностями их внутренних анкеров</w:t>
            </w:r>
          </w:p>
        </w:tc>
        <w:tc>
          <w:tcPr>
            <w:tcW w:w="1528" w:type="dxa"/>
            <w:tcBorders>
              <w:top w:val="nil"/>
              <w:left w:val="single" w:sz="6" w:space="0" w:color="000000"/>
              <w:bottom w:val="nil"/>
              <w:right w:val="single" w:sz="6" w:space="0" w:color="000000"/>
            </w:tcBorders>
            <w:tcMar>
              <w:top w:w="0" w:type="dxa"/>
              <w:left w:w="74" w:type="dxa"/>
              <w:bottom w:w="0" w:type="dxa"/>
              <w:right w:w="74" w:type="dxa"/>
            </w:tcMar>
            <w:vAlign w:val="bottom"/>
          </w:tcPr>
          <w:p w14:paraId="04D41D2B"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4</w:t>
            </w:r>
          </w:p>
        </w:tc>
        <w:tc>
          <w:tcPr>
            <w:tcW w:w="2116" w:type="dxa"/>
            <w:tcBorders>
              <w:top w:val="nil"/>
              <w:left w:val="single" w:sz="6" w:space="0" w:color="000000"/>
              <w:bottom w:val="nil"/>
              <w:right w:val="single" w:sz="6" w:space="0" w:color="000000"/>
            </w:tcBorders>
            <w:tcMar>
              <w:top w:w="0" w:type="dxa"/>
              <w:left w:w="74" w:type="dxa"/>
              <w:bottom w:w="0" w:type="dxa"/>
              <w:right w:w="74" w:type="dxa"/>
            </w:tcMar>
            <w:vAlign w:val="bottom"/>
          </w:tcPr>
          <w:p w14:paraId="586FC0AE"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w:t>
            </w:r>
          </w:p>
        </w:tc>
      </w:tr>
      <w:tr w:rsidR="00A77A63" w:rsidRPr="008C75BC" w14:paraId="11A94EF3"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6EEA4862" w14:textId="77777777" w:rsidR="00A77A63" w:rsidRPr="00A77A63" w:rsidRDefault="00A77A63" w:rsidP="00A77A63">
            <w:pPr>
              <w:pStyle w:val="formattext"/>
              <w:spacing w:before="0" w:beforeAutospacing="0" w:after="0" w:afterAutospacing="0"/>
              <w:jc w:val="both"/>
              <w:textAlignment w:val="baseline"/>
              <w:rPr>
                <w:sz w:val="22"/>
                <w:szCs w:val="22"/>
              </w:rPr>
            </w:pPr>
            <w:r w:rsidRPr="00A77A63">
              <w:rPr>
                <w:sz w:val="22"/>
                <w:szCs w:val="22"/>
              </w:rPr>
              <w:t>3 Между наружными поверхностями внутренних анкеров арматурных пучков</w:t>
            </w:r>
          </w:p>
        </w:tc>
        <w:tc>
          <w:tcPr>
            <w:tcW w:w="1528" w:type="dxa"/>
            <w:tcBorders>
              <w:top w:val="nil"/>
              <w:left w:val="single" w:sz="6" w:space="0" w:color="000000"/>
              <w:bottom w:val="nil"/>
              <w:right w:val="single" w:sz="6" w:space="0" w:color="000000"/>
            </w:tcBorders>
            <w:tcMar>
              <w:top w:w="0" w:type="dxa"/>
              <w:left w:w="74" w:type="dxa"/>
              <w:bottom w:w="0" w:type="dxa"/>
              <w:right w:w="74" w:type="dxa"/>
            </w:tcMar>
            <w:vAlign w:val="bottom"/>
          </w:tcPr>
          <w:p w14:paraId="2CE7DC60"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3</w:t>
            </w:r>
          </w:p>
        </w:tc>
        <w:tc>
          <w:tcPr>
            <w:tcW w:w="2116" w:type="dxa"/>
            <w:tcBorders>
              <w:top w:val="nil"/>
              <w:left w:val="single" w:sz="6" w:space="0" w:color="000000"/>
              <w:bottom w:val="nil"/>
              <w:right w:val="single" w:sz="6" w:space="0" w:color="000000"/>
            </w:tcBorders>
            <w:tcMar>
              <w:top w:w="0" w:type="dxa"/>
              <w:left w:w="74" w:type="dxa"/>
              <w:bottom w:w="0" w:type="dxa"/>
              <w:right w:w="74" w:type="dxa"/>
            </w:tcMar>
            <w:vAlign w:val="bottom"/>
          </w:tcPr>
          <w:p w14:paraId="55FE239E"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w:t>
            </w:r>
          </w:p>
        </w:tc>
      </w:tr>
      <w:tr w:rsidR="00A77A63" w:rsidRPr="008C75BC" w14:paraId="07C644CA"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27467EFF" w14:textId="77777777" w:rsidR="00A77A63" w:rsidRPr="00A77A63" w:rsidRDefault="00A77A63" w:rsidP="00A77A63">
            <w:pPr>
              <w:pStyle w:val="formattext"/>
              <w:spacing w:before="0" w:beforeAutospacing="0" w:after="0" w:afterAutospacing="0"/>
              <w:jc w:val="both"/>
              <w:textAlignment w:val="baseline"/>
              <w:rPr>
                <w:sz w:val="22"/>
                <w:szCs w:val="22"/>
              </w:rPr>
            </w:pPr>
            <w:r w:rsidRPr="00A77A63">
              <w:rPr>
                <w:sz w:val="22"/>
                <w:szCs w:val="22"/>
              </w:rPr>
              <w:t>4* Между отдельными арматурными канатами класса К7 при расположении их:</w:t>
            </w:r>
          </w:p>
        </w:tc>
        <w:tc>
          <w:tcPr>
            <w:tcW w:w="1528" w:type="dxa"/>
            <w:tcBorders>
              <w:top w:val="nil"/>
              <w:left w:val="single" w:sz="6" w:space="0" w:color="000000"/>
              <w:bottom w:val="nil"/>
              <w:right w:val="single" w:sz="6" w:space="0" w:color="000000"/>
            </w:tcBorders>
            <w:tcMar>
              <w:top w:w="0" w:type="dxa"/>
              <w:left w:w="74" w:type="dxa"/>
              <w:bottom w:w="0" w:type="dxa"/>
              <w:right w:w="74" w:type="dxa"/>
            </w:tcMar>
            <w:vAlign w:val="bottom"/>
          </w:tcPr>
          <w:p w14:paraId="5682B163" w14:textId="77777777" w:rsidR="00A77A63" w:rsidRPr="00A77A63" w:rsidRDefault="00A77A63" w:rsidP="00A77A63">
            <w:pPr>
              <w:jc w:val="center"/>
              <w:rPr>
                <w:sz w:val="22"/>
                <w:szCs w:val="22"/>
              </w:rPr>
            </w:pPr>
          </w:p>
        </w:tc>
        <w:tc>
          <w:tcPr>
            <w:tcW w:w="2116" w:type="dxa"/>
            <w:tcBorders>
              <w:top w:val="nil"/>
              <w:left w:val="single" w:sz="6" w:space="0" w:color="000000"/>
              <w:bottom w:val="nil"/>
              <w:right w:val="single" w:sz="6" w:space="0" w:color="000000"/>
            </w:tcBorders>
            <w:tcMar>
              <w:top w:w="0" w:type="dxa"/>
              <w:left w:w="74" w:type="dxa"/>
              <w:bottom w:w="0" w:type="dxa"/>
              <w:right w:w="74" w:type="dxa"/>
            </w:tcMar>
            <w:vAlign w:val="bottom"/>
          </w:tcPr>
          <w:p w14:paraId="6EDBF802" w14:textId="77777777" w:rsidR="00A77A63" w:rsidRPr="00A77A63" w:rsidRDefault="00A77A63" w:rsidP="00A77A63">
            <w:pPr>
              <w:jc w:val="center"/>
              <w:rPr>
                <w:sz w:val="22"/>
                <w:szCs w:val="22"/>
              </w:rPr>
            </w:pPr>
          </w:p>
        </w:tc>
      </w:tr>
      <w:tr w:rsidR="00A77A63" w:rsidRPr="008C75BC" w14:paraId="1BB82E1D"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5C49A7C3" w14:textId="77777777" w:rsidR="00A77A63" w:rsidRPr="00A77A63" w:rsidRDefault="00A77A63" w:rsidP="00A77A63">
            <w:pPr>
              <w:pStyle w:val="formattext"/>
              <w:spacing w:before="0" w:beforeAutospacing="0" w:after="0" w:afterAutospacing="0"/>
              <w:ind w:left="270"/>
              <w:jc w:val="both"/>
              <w:textAlignment w:val="baseline"/>
              <w:rPr>
                <w:sz w:val="22"/>
                <w:szCs w:val="22"/>
              </w:rPr>
            </w:pPr>
            <w:r w:rsidRPr="00A77A63">
              <w:rPr>
                <w:sz w:val="22"/>
                <w:szCs w:val="22"/>
              </w:rPr>
              <w:t>в один ряд</w:t>
            </w:r>
          </w:p>
        </w:tc>
        <w:tc>
          <w:tcPr>
            <w:tcW w:w="1528" w:type="dxa"/>
            <w:tcBorders>
              <w:top w:val="nil"/>
              <w:left w:val="single" w:sz="6" w:space="0" w:color="000000"/>
              <w:bottom w:val="nil"/>
              <w:right w:val="single" w:sz="6" w:space="0" w:color="000000"/>
            </w:tcBorders>
            <w:tcMar>
              <w:top w:w="0" w:type="dxa"/>
              <w:left w:w="74" w:type="dxa"/>
              <w:bottom w:w="0" w:type="dxa"/>
              <w:right w:w="74" w:type="dxa"/>
            </w:tcMar>
            <w:vAlign w:val="bottom"/>
          </w:tcPr>
          <w:p w14:paraId="10B5CE64"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4</w:t>
            </w:r>
          </w:p>
        </w:tc>
        <w:tc>
          <w:tcPr>
            <w:tcW w:w="2116" w:type="dxa"/>
            <w:tcBorders>
              <w:top w:val="nil"/>
              <w:left w:val="single" w:sz="6" w:space="0" w:color="000000"/>
              <w:bottom w:val="nil"/>
              <w:right w:val="single" w:sz="6" w:space="0" w:color="000000"/>
            </w:tcBorders>
            <w:tcMar>
              <w:top w:w="0" w:type="dxa"/>
              <w:left w:w="74" w:type="dxa"/>
              <w:bottom w:w="0" w:type="dxa"/>
              <w:right w:w="74" w:type="dxa"/>
            </w:tcMar>
            <w:vAlign w:val="bottom"/>
          </w:tcPr>
          <w:p w14:paraId="29BB910B"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w:t>
            </w:r>
          </w:p>
        </w:tc>
      </w:tr>
      <w:tr w:rsidR="00A77A63" w:rsidRPr="008C75BC" w14:paraId="622950AE"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03CDBD38" w14:textId="77777777" w:rsidR="00A77A63" w:rsidRPr="00A77A63" w:rsidRDefault="00A77A63" w:rsidP="00A77A63">
            <w:pPr>
              <w:pStyle w:val="formattext"/>
              <w:spacing w:before="0" w:beforeAutospacing="0" w:after="0" w:afterAutospacing="0"/>
              <w:ind w:left="270"/>
              <w:jc w:val="both"/>
              <w:textAlignment w:val="baseline"/>
              <w:rPr>
                <w:sz w:val="22"/>
                <w:szCs w:val="22"/>
              </w:rPr>
            </w:pPr>
            <w:r w:rsidRPr="00A77A63">
              <w:rPr>
                <w:sz w:val="22"/>
                <w:szCs w:val="22"/>
              </w:rPr>
              <w:t>в два ряда и более</w:t>
            </w:r>
          </w:p>
        </w:tc>
        <w:tc>
          <w:tcPr>
            <w:tcW w:w="1528" w:type="dxa"/>
            <w:tcBorders>
              <w:top w:val="nil"/>
              <w:left w:val="single" w:sz="6" w:space="0" w:color="000000"/>
              <w:bottom w:val="nil"/>
              <w:right w:val="single" w:sz="6" w:space="0" w:color="000000"/>
            </w:tcBorders>
            <w:tcMar>
              <w:top w:w="0" w:type="dxa"/>
              <w:left w:w="74" w:type="dxa"/>
              <w:bottom w:w="0" w:type="dxa"/>
              <w:right w:w="74" w:type="dxa"/>
            </w:tcMar>
            <w:vAlign w:val="bottom"/>
          </w:tcPr>
          <w:p w14:paraId="06E0C70B"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3,5</w:t>
            </w:r>
          </w:p>
        </w:tc>
        <w:tc>
          <w:tcPr>
            <w:tcW w:w="2116" w:type="dxa"/>
            <w:tcBorders>
              <w:top w:val="nil"/>
              <w:left w:val="single" w:sz="6" w:space="0" w:color="000000"/>
              <w:bottom w:val="nil"/>
              <w:right w:val="single" w:sz="6" w:space="0" w:color="000000"/>
            </w:tcBorders>
            <w:tcMar>
              <w:top w:w="0" w:type="dxa"/>
              <w:left w:w="74" w:type="dxa"/>
              <w:bottom w:w="0" w:type="dxa"/>
              <w:right w:w="74" w:type="dxa"/>
            </w:tcMar>
            <w:vAlign w:val="bottom"/>
          </w:tcPr>
          <w:p w14:paraId="78409F39"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w:t>
            </w:r>
          </w:p>
        </w:tc>
      </w:tr>
      <w:tr w:rsidR="00A77A63" w:rsidRPr="008C75BC" w14:paraId="6144C992"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66091088" w14:textId="77777777" w:rsidR="00A77A63" w:rsidRPr="00A77A63" w:rsidRDefault="00A77A63" w:rsidP="00A77A63">
            <w:pPr>
              <w:pStyle w:val="formattext"/>
              <w:spacing w:before="0" w:beforeAutospacing="0" w:after="0" w:afterAutospacing="0"/>
              <w:jc w:val="both"/>
              <w:textAlignment w:val="baseline"/>
              <w:rPr>
                <w:sz w:val="22"/>
                <w:szCs w:val="22"/>
              </w:rPr>
            </w:pPr>
            <w:r w:rsidRPr="00A77A63">
              <w:rPr>
                <w:sz w:val="22"/>
                <w:szCs w:val="22"/>
              </w:rPr>
              <w:t>5 Расстояние от торца внутреннего анкера до торца бетона</w:t>
            </w:r>
          </w:p>
        </w:tc>
        <w:tc>
          <w:tcPr>
            <w:tcW w:w="1528" w:type="dxa"/>
            <w:tcBorders>
              <w:top w:val="nil"/>
              <w:left w:val="single" w:sz="6" w:space="0" w:color="000000"/>
              <w:bottom w:val="nil"/>
              <w:right w:val="single" w:sz="6" w:space="0" w:color="000000"/>
            </w:tcBorders>
            <w:tcMar>
              <w:top w:w="0" w:type="dxa"/>
              <w:left w:w="74" w:type="dxa"/>
              <w:bottom w:w="0" w:type="dxa"/>
              <w:right w:w="74" w:type="dxa"/>
            </w:tcMar>
            <w:vAlign w:val="bottom"/>
          </w:tcPr>
          <w:p w14:paraId="04CC0BC6"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5</w:t>
            </w:r>
          </w:p>
        </w:tc>
        <w:tc>
          <w:tcPr>
            <w:tcW w:w="2116" w:type="dxa"/>
            <w:tcBorders>
              <w:top w:val="nil"/>
              <w:left w:val="single" w:sz="6" w:space="0" w:color="000000"/>
              <w:bottom w:val="nil"/>
              <w:right w:val="single" w:sz="6" w:space="0" w:color="000000"/>
            </w:tcBorders>
            <w:tcMar>
              <w:top w:w="0" w:type="dxa"/>
              <w:left w:w="74" w:type="dxa"/>
              <w:bottom w:w="0" w:type="dxa"/>
              <w:right w:w="74" w:type="dxa"/>
            </w:tcMar>
            <w:vAlign w:val="bottom"/>
          </w:tcPr>
          <w:p w14:paraId="22EC60A8" w14:textId="77777777" w:rsidR="00A77A63" w:rsidRPr="00A77A63" w:rsidRDefault="00A77A63" w:rsidP="00A77A63">
            <w:pPr>
              <w:jc w:val="center"/>
              <w:rPr>
                <w:sz w:val="22"/>
                <w:szCs w:val="22"/>
              </w:rPr>
            </w:pPr>
            <w:r w:rsidRPr="00A77A63">
              <w:rPr>
                <w:sz w:val="22"/>
                <w:szCs w:val="22"/>
              </w:rPr>
              <w:t>–</w:t>
            </w:r>
          </w:p>
        </w:tc>
      </w:tr>
      <w:tr w:rsidR="00A77A63" w:rsidRPr="008C75BC" w14:paraId="4135B9B7" w14:textId="77777777" w:rsidTr="00A77A63">
        <w:tc>
          <w:tcPr>
            <w:tcW w:w="9232" w:type="dxa"/>
            <w:gridSpan w:val="3"/>
            <w:tcBorders>
              <w:top w:val="nil"/>
              <w:left w:val="single" w:sz="6" w:space="0" w:color="000000"/>
              <w:bottom w:val="nil"/>
              <w:right w:val="single" w:sz="6" w:space="0" w:color="000000"/>
            </w:tcBorders>
            <w:tcMar>
              <w:top w:w="0" w:type="dxa"/>
              <w:left w:w="74" w:type="dxa"/>
              <w:bottom w:w="0" w:type="dxa"/>
              <w:right w:w="74" w:type="dxa"/>
            </w:tcMar>
          </w:tcPr>
          <w:p w14:paraId="26F5DD40"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b/>
                <w:bCs/>
                <w:sz w:val="22"/>
                <w:szCs w:val="22"/>
              </w:rPr>
              <w:t>В конструкциях с арматурой, напрягаемой на бетон</w:t>
            </w:r>
          </w:p>
        </w:tc>
      </w:tr>
      <w:tr w:rsidR="00A77A63" w:rsidRPr="008C75BC" w14:paraId="504C47A1"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452276AD" w14:textId="77777777" w:rsidR="00A77A63" w:rsidRPr="00A77A63" w:rsidRDefault="00A77A63" w:rsidP="00A77A63">
            <w:pPr>
              <w:pStyle w:val="formattext"/>
              <w:spacing w:before="0" w:beforeAutospacing="0" w:after="0" w:afterAutospacing="0"/>
              <w:jc w:val="both"/>
              <w:textAlignment w:val="baseline"/>
              <w:rPr>
                <w:sz w:val="22"/>
                <w:szCs w:val="22"/>
              </w:rPr>
            </w:pPr>
            <w:r w:rsidRPr="00A77A63">
              <w:rPr>
                <w:sz w:val="22"/>
                <w:szCs w:val="22"/>
              </w:rPr>
              <w:t>6 Между стенками круглых закрытых каналов при диаметрах каналов, см:</w:t>
            </w:r>
          </w:p>
        </w:tc>
        <w:tc>
          <w:tcPr>
            <w:tcW w:w="1528" w:type="dxa"/>
            <w:tcBorders>
              <w:top w:val="nil"/>
              <w:left w:val="single" w:sz="6" w:space="0" w:color="000000"/>
              <w:bottom w:val="nil"/>
              <w:right w:val="single" w:sz="6" w:space="0" w:color="000000"/>
            </w:tcBorders>
            <w:tcMar>
              <w:top w:w="0" w:type="dxa"/>
              <w:left w:w="74" w:type="dxa"/>
              <w:bottom w:w="0" w:type="dxa"/>
              <w:right w:w="74" w:type="dxa"/>
            </w:tcMar>
          </w:tcPr>
          <w:p w14:paraId="562F927A" w14:textId="77777777" w:rsidR="00A77A63" w:rsidRPr="00A77A63" w:rsidRDefault="00A77A63" w:rsidP="00A77A63">
            <w:pPr>
              <w:jc w:val="center"/>
              <w:rPr>
                <w:sz w:val="22"/>
                <w:szCs w:val="22"/>
              </w:rPr>
            </w:pPr>
          </w:p>
        </w:tc>
        <w:tc>
          <w:tcPr>
            <w:tcW w:w="2116" w:type="dxa"/>
            <w:tcBorders>
              <w:top w:val="nil"/>
              <w:left w:val="single" w:sz="6" w:space="0" w:color="000000"/>
              <w:bottom w:val="nil"/>
              <w:right w:val="single" w:sz="6" w:space="0" w:color="000000"/>
            </w:tcBorders>
            <w:tcMar>
              <w:top w:w="0" w:type="dxa"/>
              <w:left w:w="74" w:type="dxa"/>
              <w:bottom w:w="0" w:type="dxa"/>
              <w:right w:w="74" w:type="dxa"/>
            </w:tcMar>
          </w:tcPr>
          <w:p w14:paraId="7A134508" w14:textId="77777777" w:rsidR="00A77A63" w:rsidRPr="00A77A63" w:rsidRDefault="00A77A63" w:rsidP="00A77A63">
            <w:pPr>
              <w:jc w:val="center"/>
              <w:rPr>
                <w:sz w:val="22"/>
                <w:szCs w:val="22"/>
              </w:rPr>
            </w:pPr>
          </w:p>
        </w:tc>
      </w:tr>
      <w:tr w:rsidR="00A77A63" w:rsidRPr="008C75BC" w14:paraId="4D9F584E"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1964D1EB" w14:textId="77777777" w:rsidR="00A77A63" w:rsidRPr="00A77A63" w:rsidRDefault="00A77A63" w:rsidP="00A77A63">
            <w:pPr>
              <w:pStyle w:val="formattext"/>
              <w:spacing w:before="0" w:beforeAutospacing="0" w:after="0" w:afterAutospacing="0"/>
              <w:ind w:left="411"/>
              <w:jc w:val="both"/>
              <w:textAlignment w:val="baseline"/>
              <w:rPr>
                <w:sz w:val="22"/>
                <w:szCs w:val="22"/>
              </w:rPr>
            </w:pPr>
            <w:r w:rsidRPr="00A77A63">
              <w:rPr>
                <w:sz w:val="22"/>
                <w:szCs w:val="22"/>
              </w:rPr>
              <w:t>9 и менее</w:t>
            </w:r>
          </w:p>
        </w:tc>
        <w:tc>
          <w:tcPr>
            <w:tcW w:w="1528" w:type="dxa"/>
            <w:tcBorders>
              <w:top w:val="nil"/>
              <w:left w:val="single" w:sz="6" w:space="0" w:color="000000"/>
              <w:bottom w:val="nil"/>
              <w:right w:val="single" w:sz="6" w:space="0" w:color="000000"/>
            </w:tcBorders>
            <w:tcMar>
              <w:top w:w="0" w:type="dxa"/>
              <w:left w:w="74" w:type="dxa"/>
              <w:bottom w:w="0" w:type="dxa"/>
              <w:right w:w="74" w:type="dxa"/>
            </w:tcMar>
          </w:tcPr>
          <w:p w14:paraId="4BD5E376"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6</w:t>
            </w:r>
          </w:p>
        </w:tc>
        <w:tc>
          <w:tcPr>
            <w:tcW w:w="2116" w:type="dxa"/>
            <w:tcBorders>
              <w:top w:val="nil"/>
              <w:left w:val="single" w:sz="6" w:space="0" w:color="000000"/>
              <w:bottom w:val="nil"/>
              <w:right w:val="single" w:sz="6" w:space="0" w:color="000000"/>
            </w:tcBorders>
            <w:tcMar>
              <w:top w:w="0" w:type="dxa"/>
              <w:left w:w="74" w:type="dxa"/>
              <w:bottom w:w="0" w:type="dxa"/>
              <w:right w:w="74" w:type="dxa"/>
            </w:tcMar>
          </w:tcPr>
          <w:p w14:paraId="6783FD75" w14:textId="77777777" w:rsidR="00A77A63" w:rsidRPr="00A77A63" w:rsidRDefault="00A77A63" w:rsidP="00A77A63">
            <w:pPr>
              <w:pStyle w:val="afd"/>
              <w:spacing w:before="0" w:beforeAutospacing="0" w:after="0" w:afterAutospacing="0"/>
              <w:jc w:val="center"/>
              <w:textAlignment w:val="baseline"/>
              <w:rPr>
                <w:sz w:val="22"/>
                <w:szCs w:val="22"/>
                <w:lang w:val="en-US"/>
              </w:rPr>
            </w:pPr>
            <w:r w:rsidRPr="00A77A63">
              <w:rPr>
                <w:i/>
                <w:iCs/>
                <w:sz w:val="22"/>
                <w:szCs w:val="22"/>
                <w:lang w:val="en-US"/>
              </w:rPr>
              <w:t>d</w:t>
            </w:r>
            <w:r w:rsidRPr="00A77A63">
              <w:rPr>
                <w:i/>
                <w:iCs/>
                <w:sz w:val="22"/>
                <w:szCs w:val="22"/>
                <w:vertAlign w:val="subscript"/>
                <w:lang w:val="en-US"/>
              </w:rPr>
              <w:t>c</w:t>
            </w:r>
            <w:r w:rsidRPr="00A77A63">
              <w:rPr>
                <w:sz w:val="22"/>
                <w:szCs w:val="22"/>
              </w:rPr>
              <w:t> </w:t>
            </w:r>
            <w:r w:rsidRPr="00A77A63">
              <w:rPr>
                <w:sz w:val="22"/>
                <w:szCs w:val="22"/>
                <w:lang w:val="en-US"/>
              </w:rPr>
              <w:t>– 1</w:t>
            </w:r>
          </w:p>
        </w:tc>
      </w:tr>
      <w:tr w:rsidR="00A77A63" w:rsidRPr="008C75BC" w14:paraId="6868841E"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750B8A44" w14:textId="77777777" w:rsidR="00A77A63" w:rsidRPr="00A77A63" w:rsidRDefault="00A77A63" w:rsidP="00A77A63">
            <w:pPr>
              <w:pStyle w:val="formattext"/>
              <w:spacing w:before="0" w:beforeAutospacing="0" w:after="0" w:afterAutospacing="0"/>
              <w:ind w:left="411"/>
              <w:jc w:val="both"/>
              <w:textAlignment w:val="baseline"/>
              <w:rPr>
                <w:sz w:val="22"/>
                <w:szCs w:val="22"/>
              </w:rPr>
            </w:pPr>
            <w:r w:rsidRPr="00A77A63">
              <w:rPr>
                <w:sz w:val="22"/>
                <w:szCs w:val="22"/>
              </w:rPr>
              <w:t>свыше 9 до 11</w:t>
            </w:r>
          </w:p>
        </w:tc>
        <w:tc>
          <w:tcPr>
            <w:tcW w:w="1528" w:type="dxa"/>
            <w:tcBorders>
              <w:top w:val="nil"/>
              <w:left w:val="single" w:sz="6" w:space="0" w:color="000000"/>
              <w:bottom w:val="nil"/>
              <w:right w:val="single" w:sz="6" w:space="0" w:color="000000"/>
            </w:tcBorders>
            <w:tcMar>
              <w:top w:w="0" w:type="dxa"/>
              <w:left w:w="74" w:type="dxa"/>
              <w:bottom w:w="0" w:type="dxa"/>
              <w:right w:w="74" w:type="dxa"/>
            </w:tcMar>
          </w:tcPr>
          <w:p w14:paraId="56C43C0D"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8</w:t>
            </w:r>
          </w:p>
        </w:tc>
        <w:tc>
          <w:tcPr>
            <w:tcW w:w="2116" w:type="dxa"/>
            <w:tcBorders>
              <w:top w:val="nil"/>
              <w:left w:val="single" w:sz="6" w:space="0" w:color="000000"/>
              <w:bottom w:val="nil"/>
              <w:right w:val="single" w:sz="6" w:space="0" w:color="000000"/>
            </w:tcBorders>
            <w:tcMar>
              <w:top w:w="0" w:type="dxa"/>
              <w:left w:w="74" w:type="dxa"/>
              <w:bottom w:w="0" w:type="dxa"/>
              <w:right w:w="74" w:type="dxa"/>
            </w:tcMar>
          </w:tcPr>
          <w:p w14:paraId="4140A78C"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w:t>
            </w:r>
          </w:p>
        </w:tc>
      </w:tr>
      <w:tr w:rsidR="00A77A63" w:rsidRPr="008C75BC" w14:paraId="6B1B0E0F"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0CA16013" w14:textId="77777777" w:rsidR="00A77A63" w:rsidRPr="00A77A63" w:rsidRDefault="00A77A63" w:rsidP="00A77A63">
            <w:pPr>
              <w:pStyle w:val="formattext"/>
              <w:spacing w:before="0" w:beforeAutospacing="0" w:after="0" w:afterAutospacing="0"/>
              <w:ind w:left="553"/>
              <w:jc w:val="both"/>
              <w:textAlignment w:val="baseline"/>
              <w:rPr>
                <w:sz w:val="22"/>
                <w:szCs w:val="22"/>
              </w:rPr>
            </w:pPr>
            <w:r w:rsidRPr="00A77A63">
              <w:rPr>
                <w:sz w:val="22"/>
                <w:szCs w:val="22"/>
              </w:rPr>
              <w:t>»        11</w:t>
            </w:r>
          </w:p>
        </w:tc>
        <w:tc>
          <w:tcPr>
            <w:tcW w:w="3644" w:type="dxa"/>
            <w:gridSpan w:val="2"/>
            <w:tcBorders>
              <w:top w:val="nil"/>
              <w:left w:val="single" w:sz="6" w:space="0" w:color="000000"/>
              <w:bottom w:val="nil"/>
              <w:right w:val="single" w:sz="6" w:space="0" w:color="000000"/>
            </w:tcBorders>
            <w:tcMar>
              <w:top w:w="0" w:type="dxa"/>
              <w:left w:w="74" w:type="dxa"/>
              <w:bottom w:w="0" w:type="dxa"/>
              <w:right w:w="74" w:type="dxa"/>
            </w:tcMar>
          </w:tcPr>
          <w:p w14:paraId="25EF5EF8"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По расчету</w:t>
            </w:r>
          </w:p>
        </w:tc>
      </w:tr>
      <w:tr w:rsidR="00A77A63" w:rsidRPr="008C75BC" w14:paraId="57949255"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07F7379C" w14:textId="77777777" w:rsidR="00A77A63" w:rsidRPr="00A77A63" w:rsidRDefault="00A77A63" w:rsidP="00A77A63">
            <w:pPr>
              <w:pStyle w:val="formattext"/>
              <w:spacing w:before="0" w:beforeAutospacing="0" w:after="0" w:afterAutospacing="0"/>
              <w:jc w:val="both"/>
              <w:textAlignment w:val="baseline"/>
              <w:rPr>
                <w:sz w:val="22"/>
                <w:szCs w:val="22"/>
              </w:rPr>
            </w:pPr>
            <w:r w:rsidRPr="00A77A63">
              <w:rPr>
                <w:sz w:val="22"/>
                <w:szCs w:val="22"/>
              </w:rPr>
              <w:t xml:space="preserve">7 Между пучками из параллельных высокопрочных проволок, пучками из арматурных канатов класса К7, а также стальными канатами (спиральными, двойной </w:t>
            </w:r>
            <w:proofErr w:type="spellStart"/>
            <w:r w:rsidRPr="00A77A63">
              <w:rPr>
                <w:sz w:val="22"/>
                <w:szCs w:val="22"/>
              </w:rPr>
              <w:t>свивки</w:t>
            </w:r>
            <w:proofErr w:type="spellEnd"/>
            <w:r w:rsidRPr="00A77A63">
              <w:rPr>
                <w:sz w:val="22"/>
                <w:szCs w:val="22"/>
              </w:rPr>
              <w:t xml:space="preserve"> и закрытыми) при расположении их в открытых каналах:</w:t>
            </w:r>
          </w:p>
        </w:tc>
        <w:tc>
          <w:tcPr>
            <w:tcW w:w="1528" w:type="dxa"/>
            <w:tcBorders>
              <w:top w:val="nil"/>
              <w:left w:val="single" w:sz="6" w:space="0" w:color="000000"/>
              <w:bottom w:val="nil"/>
              <w:right w:val="single" w:sz="6" w:space="0" w:color="000000"/>
            </w:tcBorders>
            <w:tcMar>
              <w:top w:w="0" w:type="dxa"/>
              <w:left w:w="74" w:type="dxa"/>
              <w:bottom w:w="0" w:type="dxa"/>
              <w:right w:w="74" w:type="dxa"/>
            </w:tcMar>
          </w:tcPr>
          <w:p w14:paraId="321D0D5A" w14:textId="77777777" w:rsidR="00A77A63" w:rsidRPr="00A77A63" w:rsidRDefault="00A77A63" w:rsidP="00A77A63">
            <w:pPr>
              <w:jc w:val="center"/>
              <w:rPr>
                <w:sz w:val="22"/>
                <w:szCs w:val="22"/>
              </w:rPr>
            </w:pPr>
          </w:p>
        </w:tc>
        <w:tc>
          <w:tcPr>
            <w:tcW w:w="2116" w:type="dxa"/>
            <w:tcBorders>
              <w:top w:val="nil"/>
              <w:left w:val="single" w:sz="6" w:space="0" w:color="000000"/>
              <w:bottom w:val="nil"/>
              <w:right w:val="single" w:sz="6" w:space="0" w:color="000000"/>
            </w:tcBorders>
            <w:tcMar>
              <w:top w:w="0" w:type="dxa"/>
              <w:left w:w="74" w:type="dxa"/>
              <w:bottom w:w="0" w:type="dxa"/>
              <w:right w:w="74" w:type="dxa"/>
            </w:tcMar>
          </w:tcPr>
          <w:p w14:paraId="1F95F995" w14:textId="77777777" w:rsidR="00A77A63" w:rsidRPr="00A77A63" w:rsidRDefault="00A77A63" w:rsidP="00A77A63">
            <w:pPr>
              <w:jc w:val="center"/>
              <w:rPr>
                <w:sz w:val="22"/>
                <w:szCs w:val="22"/>
              </w:rPr>
            </w:pPr>
          </w:p>
        </w:tc>
      </w:tr>
      <w:tr w:rsidR="00A77A63" w:rsidRPr="008C75BC" w14:paraId="49C73F1F"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79BEB279" w14:textId="77777777" w:rsidR="00A77A63" w:rsidRPr="00A77A63" w:rsidRDefault="00A77A63" w:rsidP="00A77A63">
            <w:pPr>
              <w:pStyle w:val="formattext"/>
              <w:spacing w:before="0" w:beforeAutospacing="0" w:after="0" w:afterAutospacing="0"/>
              <w:ind w:left="270"/>
              <w:jc w:val="both"/>
              <w:textAlignment w:val="baseline"/>
              <w:rPr>
                <w:sz w:val="22"/>
                <w:szCs w:val="22"/>
              </w:rPr>
            </w:pPr>
            <w:r w:rsidRPr="00A77A63">
              <w:rPr>
                <w:sz w:val="22"/>
                <w:szCs w:val="22"/>
              </w:rPr>
              <w:t>в один ряд</w:t>
            </w:r>
          </w:p>
        </w:tc>
        <w:tc>
          <w:tcPr>
            <w:tcW w:w="1528" w:type="dxa"/>
            <w:tcBorders>
              <w:top w:val="nil"/>
              <w:left w:val="single" w:sz="6" w:space="0" w:color="000000"/>
              <w:bottom w:val="nil"/>
              <w:right w:val="single" w:sz="6" w:space="0" w:color="000000"/>
            </w:tcBorders>
            <w:tcMar>
              <w:top w:w="0" w:type="dxa"/>
              <w:left w:w="74" w:type="dxa"/>
              <w:bottom w:w="0" w:type="dxa"/>
              <w:right w:w="74" w:type="dxa"/>
            </w:tcMar>
          </w:tcPr>
          <w:p w14:paraId="23D1C5DE"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3</w:t>
            </w:r>
          </w:p>
        </w:tc>
        <w:tc>
          <w:tcPr>
            <w:tcW w:w="2116" w:type="dxa"/>
            <w:tcBorders>
              <w:top w:val="nil"/>
              <w:left w:val="single" w:sz="6" w:space="0" w:color="000000"/>
              <w:bottom w:val="nil"/>
              <w:right w:val="single" w:sz="6" w:space="0" w:color="000000"/>
            </w:tcBorders>
            <w:tcMar>
              <w:top w:w="0" w:type="dxa"/>
              <w:left w:w="74" w:type="dxa"/>
              <w:bottom w:w="0" w:type="dxa"/>
              <w:right w:w="74" w:type="dxa"/>
            </w:tcMar>
          </w:tcPr>
          <w:p w14:paraId="41A09D81"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w:t>
            </w:r>
          </w:p>
        </w:tc>
      </w:tr>
      <w:tr w:rsidR="00A77A63" w:rsidRPr="008C75BC" w14:paraId="44157E2E"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7BCD5942" w14:textId="77777777" w:rsidR="00A77A63" w:rsidRPr="00A77A63" w:rsidRDefault="00A77A63" w:rsidP="00A77A63">
            <w:pPr>
              <w:pStyle w:val="formattext"/>
              <w:spacing w:before="0" w:beforeAutospacing="0" w:after="0" w:afterAutospacing="0"/>
              <w:ind w:left="270"/>
              <w:jc w:val="both"/>
              <w:textAlignment w:val="baseline"/>
              <w:rPr>
                <w:sz w:val="22"/>
                <w:szCs w:val="22"/>
              </w:rPr>
            </w:pPr>
            <w:r w:rsidRPr="00A77A63">
              <w:rPr>
                <w:sz w:val="22"/>
                <w:szCs w:val="22"/>
              </w:rPr>
              <w:t>в два ряда</w:t>
            </w:r>
          </w:p>
        </w:tc>
        <w:tc>
          <w:tcPr>
            <w:tcW w:w="1528" w:type="dxa"/>
            <w:tcBorders>
              <w:top w:val="nil"/>
              <w:left w:val="single" w:sz="6" w:space="0" w:color="000000"/>
              <w:bottom w:val="nil"/>
              <w:right w:val="single" w:sz="6" w:space="0" w:color="000000"/>
            </w:tcBorders>
            <w:tcMar>
              <w:top w:w="0" w:type="dxa"/>
              <w:left w:w="74" w:type="dxa"/>
              <w:bottom w:w="0" w:type="dxa"/>
              <w:right w:w="74" w:type="dxa"/>
            </w:tcMar>
          </w:tcPr>
          <w:p w14:paraId="0FE62062"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4</w:t>
            </w:r>
          </w:p>
        </w:tc>
        <w:tc>
          <w:tcPr>
            <w:tcW w:w="2116" w:type="dxa"/>
            <w:tcBorders>
              <w:top w:val="nil"/>
              <w:left w:val="single" w:sz="6" w:space="0" w:color="000000"/>
              <w:bottom w:val="nil"/>
              <w:right w:val="single" w:sz="6" w:space="0" w:color="000000"/>
            </w:tcBorders>
            <w:tcMar>
              <w:top w:w="0" w:type="dxa"/>
              <w:left w:w="74" w:type="dxa"/>
              <w:bottom w:w="0" w:type="dxa"/>
              <w:right w:w="74" w:type="dxa"/>
            </w:tcMar>
          </w:tcPr>
          <w:p w14:paraId="0A74F631"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w:t>
            </w:r>
          </w:p>
        </w:tc>
      </w:tr>
      <w:tr w:rsidR="00A77A63" w:rsidRPr="008C75BC" w14:paraId="00D58A9E"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07969663" w14:textId="77777777" w:rsidR="00A77A63" w:rsidRPr="00A77A63" w:rsidRDefault="00A77A63" w:rsidP="00A77A63">
            <w:pPr>
              <w:pStyle w:val="formattext"/>
              <w:spacing w:before="0" w:beforeAutospacing="0" w:after="0" w:afterAutospacing="0"/>
              <w:jc w:val="both"/>
              <w:textAlignment w:val="baseline"/>
              <w:rPr>
                <w:sz w:val="22"/>
                <w:szCs w:val="22"/>
              </w:rPr>
            </w:pPr>
            <w:r w:rsidRPr="00A77A63">
              <w:rPr>
                <w:sz w:val="22"/>
                <w:szCs w:val="22"/>
              </w:rPr>
              <w:t>8 Между стенками каналов с одиночными стержнями, напрягаемыми электротермическим способом, при каналах:</w:t>
            </w:r>
          </w:p>
        </w:tc>
        <w:tc>
          <w:tcPr>
            <w:tcW w:w="1528" w:type="dxa"/>
            <w:tcBorders>
              <w:top w:val="nil"/>
              <w:left w:val="single" w:sz="6" w:space="0" w:color="000000"/>
              <w:bottom w:val="nil"/>
              <w:right w:val="single" w:sz="6" w:space="0" w:color="000000"/>
            </w:tcBorders>
            <w:tcMar>
              <w:top w:w="0" w:type="dxa"/>
              <w:left w:w="74" w:type="dxa"/>
              <w:bottom w:w="0" w:type="dxa"/>
              <w:right w:w="74" w:type="dxa"/>
            </w:tcMar>
          </w:tcPr>
          <w:p w14:paraId="3714081E" w14:textId="77777777" w:rsidR="00A77A63" w:rsidRPr="00A77A63" w:rsidRDefault="00A77A63" w:rsidP="00A77A63">
            <w:pPr>
              <w:jc w:val="center"/>
              <w:rPr>
                <w:sz w:val="22"/>
                <w:szCs w:val="22"/>
              </w:rPr>
            </w:pPr>
          </w:p>
        </w:tc>
        <w:tc>
          <w:tcPr>
            <w:tcW w:w="2116" w:type="dxa"/>
            <w:tcBorders>
              <w:top w:val="nil"/>
              <w:left w:val="single" w:sz="6" w:space="0" w:color="000000"/>
              <w:bottom w:val="nil"/>
              <w:right w:val="single" w:sz="6" w:space="0" w:color="000000"/>
            </w:tcBorders>
            <w:tcMar>
              <w:top w:w="0" w:type="dxa"/>
              <w:left w:w="74" w:type="dxa"/>
              <w:bottom w:w="0" w:type="dxa"/>
              <w:right w:w="74" w:type="dxa"/>
            </w:tcMar>
          </w:tcPr>
          <w:p w14:paraId="16882A90" w14:textId="77777777" w:rsidR="00A77A63" w:rsidRPr="00A77A63" w:rsidRDefault="00A77A63" w:rsidP="00A77A63">
            <w:pPr>
              <w:jc w:val="center"/>
              <w:rPr>
                <w:sz w:val="22"/>
                <w:szCs w:val="22"/>
              </w:rPr>
            </w:pPr>
          </w:p>
        </w:tc>
      </w:tr>
      <w:tr w:rsidR="00A77A63" w:rsidRPr="008C75BC" w14:paraId="11FC8FD3" w14:textId="77777777" w:rsidTr="00A77A63">
        <w:tc>
          <w:tcPr>
            <w:tcW w:w="5588" w:type="dxa"/>
            <w:tcBorders>
              <w:top w:val="nil"/>
              <w:left w:val="single" w:sz="6" w:space="0" w:color="000000"/>
              <w:bottom w:val="nil"/>
              <w:right w:val="single" w:sz="6" w:space="0" w:color="000000"/>
            </w:tcBorders>
            <w:tcMar>
              <w:top w:w="0" w:type="dxa"/>
              <w:left w:w="74" w:type="dxa"/>
              <w:bottom w:w="0" w:type="dxa"/>
              <w:right w:w="74" w:type="dxa"/>
            </w:tcMar>
          </w:tcPr>
          <w:p w14:paraId="1B337AA2" w14:textId="77777777" w:rsidR="00A77A63" w:rsidRPr="00A77A63" w:rsidRDefault="00A77A63" w:rsidP="00A77A63">
            <w:pPr>
              <w:pStyle w:val="formattext"/>
              <w:spacing w:before="0" w:beforeAutospacing="0" w:after="0" w:afterAutospacing="0"/>
              <w:ind w:left="270"/>
              <w:jc w:val="both"/>
              <w:textAlignment w:val="baseline"/>
              <w:rPr>
                <w:sz w:val="22"/>
                <w:szCs w:val="22"/>
              </w:rPr>
            </w:pPr>
            <w:r w:rsidRPr="00A77A63">
              <w:rPr>
                <w:sz w:val="22"/>
                <w:szCs w:val="22"/>
              </w:rPr>
              <w:t>закрытых</w:t>
            </w:r>
          </w:p>
        </w:tc>
        <w:tc>
          <w:tcPr>
            <w:tcW w:w="1528" w:type="dxa"/>
            <w:tcBorders>
              <w:top w:val="nil"/>
              <w:left w:val="single" w:sz="6" w:space="0" w:color="000000"/>
              <w:bottom w:val="nil"/>
              <w:right w:val="single" w:sz="6" w:space="0" w:color="000000"/>
            </w:tcBorders>
            <w:tcMar>
              <w:top w:w="0" w:type="dxa"/>
              <w:left w:w="74" w:type="dxa"/>
              <w:bottom w:w="0" w:type="dxa"/>
              <w:right w:w="74" w:type="dxa"/>
            </w:tcMar>
          </w:tcPr>
          <w:p w14:paraId="20F46B47"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10</w:t>
            </w:r>
          </w:p>
        </w:tc>
        <w:tc>
          <w:tcPr>
            <w:tcW w:w="2116" w:type="dxa"/>
            <w:tcBorders>
              <w:top w:val="nil"/>
              <w:left w:val="single" w:sz="6" w:space="0" w:color="000000"/>
              <w:bottom w:val="nil"/>
              <w:right w:val="single" w:sz="6" w:space="0" w:color="000000"/>
            </w:tcBorders>
            <w:tcMar>
              <w:top w:w="0" w:type="dxa"/>
              <w:left w:w="74" w:type="dxa"/>
              <w:bottom w:w="0" w:type="dxa"/>
              <w:right w:w="74" w:type="dxa"/>
            </w:tcMar>
          </w:tcPr>
          <w:p w14:paraId="5BC43A47"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w:t>
            </w:r>
          </w:p>
        </w:tc>
      </w:tr>
      <w:tr w:rsidR="00A77A63" w:rsidRPr="008C75BC" w14:paraId="317BB247" w14:textId="77777777" w:rsidTr="00A77A63">
        <w:tc>
          <w:tcPr>
            <w:tcW w:w="5588" w:type="dxa"/>
            <w:tcBorders>
              <w:top w:val="nil"/>
              <w:left w:val="single" w:sz="6" w:space="0" w:color="000000"/>
              <w:bottom w:val="single" w:sz="4" w:space="0" w:color="auto"/>
              <w:right w:val="single" w:sz="6" w:space="0" w:color="000000"/>
            </w:tcBorders>
            <w:tcMar>
              <w:top w:w="0" w:type="dxa"/>
              <w:left w:w="74" w:type="dxa"/>
              <w:bottom w:w="0" w:type="dxa"/>
              <w:right w:w="74" w:type="dxa"/>
            </w:tcMar>
          </w:tcPr>
          <w:p w14:paraId="21263B2A" w14:textId="77777777" w:rsidR="00A77A63" w:rsidRPr="00A77A63" w:rsidRDefault="00A77A63" w:rsidP="00A77A63">
            <w:pPr>
              <w:pStyle w:val="formattext"/>
              <w:spacing w:before="0" w:beforeAutospacing="0" w:after="0" w:afterAutospacing="0"/>
              <w:ind w:left="270"/>
              <w:jc w:val="both"/>
              <w:textAlignment w:val="baseline"/>
              <w:rPr>
                <w:sz w:val="22"/>
                <w:szCs w:val="22"/>
              </w:rPr>
            </w:pPr>
            <w:r w:rsidRPr="00A77A63">
              <w:rPr>
                <w:sz w:val="22"/>
                <w:szCs w:val="22"/>
              </w:rPr>
              <w:t>открытых</w:t>
            </w:r>
          </w:p>
        </w:tc>
        <w:tc>
          <w:tcPr>
            <w:tcW w:w="1528" w:type="dxa"/>
            <w:tcBorders>
              <w:top w:val="nil"/>
              <w:left w:val="single" w:sz="6" w:space="0" w:color="000000"/>
              <w:bottom w:val="nil"/>
              <w:right w:val="single" w:sz="6" w:space="0" w:color="000000"/>
            </w:tcBorders>
            <w:tcMar>
              <w:top w:w="0" w:type="dxa"/>
              <w:left w:w="74" w:type="dxa"/>
              <w:bottom w:w="0" w:type="dxa"/>
              <w:right w:w="74" w:type="dxa"/>
            </w:tcMar>
          </w:tcPr>
          <w:p w14:paraId="52B885DC"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13</w:t>
            </w:r>
          </w:p>
        </w:tc>
        <w:tc>
          <w:tcPr>
            <w:tcW w:w="2116" w:type="dxa"/>
            <w:tcBorders>
              <w:top w:val="nil"/>
              <w:left w:val="single" w:sz="6" w:space="0" w:color="000000"/>
              <w:bottom w:val="nil"/>
              <w:right w:val="single" w:sz="6" w:space="0" w:color="000000"/>
            </w:tcBorders>
            <w:tcMar>
              <w:top w:w="0" w:type="dxa"/>
              <w:left w:w="74" w:type="dxa"/>
              <w:bottom w:w="0" w:type="dxa"/>
              <w:right w:w="74" w:type="dxa"/>
            </w:tcMar>
          </w:tcPr>
          <w:p w14:paraId="0BF42D54" w14:textId="77777777" w:rsidR="00A77A63" w:rsidRPr="00A77A63" w:rsidRDefault="00A77A63" w:rsidP="00A77A63">
            <w:pPr>
              <w:pStyle w:val="formattext"/>
              <w:spacing w:before="0" w:beforeAutospacing="0" w:after="0" w:afterAutospacing="0"/>
              <w:jc w:val="center"/>
              <w:textAlignment w:val="baseline"/>
              <w:rPr>
                <w:sz w:val="22"/>
                <w:szCs w:val="22"/>
              </w:rPr>
            </w:pPr>
            <w:r w:rsidRPr="00A77A63">
              <w:rPr>
                <w:sz w:val="22"/>
                <w:szCs w:val="22"/>
              </w:rPr>
              <w:t>–</w:t>
            </w:r>
          </w:p>
        </w:tc>
      </w:tr>
      <w:tr w:rsidR="00A77A63" w:rsidRPr="008C75BC" w14:paraId="68DB6DFF" w14:textId="77777777" w:rsidTr="00A77A63">
        <w:tc>
          <w:tcPr>
            <w:tcW w:w="9232" w:type="dxa"/>
            <w:gridSpan w:val="3"/>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tcPr>
          <w:p w14:paraId="7173218F" w14:textId="77777777" w:rsidR="00A77A63" w:rsidRPr="00A77A63" w:rsidRDefault="00A77A63" w:rsidP="00A77A63">
            <w:pPr>
              <w:pStyle w:val="formattext"/>
              <w:spacing w:before="0" w:beforeAutospacing="0" w:after="0" w:afterAutospacing="0"/>
              <w:ind w:firstLine="559"/>
              <w:jc w:val="both"/>
              <w:textAlignment w:val="baseline"/>
              <w:rPr>
                <w:sz w:val="20"/>
                <w:szCs w:val="20"/>
              </w:rPr>
            </w:pPr>
            <w:r w:rsidRPr="00A77A63">
              <w:rPr>
                <w:sz w:val="20"/>
                <w:szCs w:val="20"/>
              </w:rPr>
              <w:t>* Если при натяжении на упоры один или оба элемента имеют изоляцию, допустимое расстояние между ними уменьшается на 0,5 см.</w:t>
            </w:r>
          </w:p>
        </w:tc>
      </w:tr>
    </w:tbl>
    <w:p w14:paraId="151BF979" w14:textId="4E0488F8" w:rsidR="007C17E7" w:rsidRPr="002C66D7" w:rsidRDefault="007C17E7" w:rsidP="000E5789">
      <w:pPr>
        <w:pStyle w:val="ConsPlusNormal"/>
        <w:widowControl/>
        <w:shd w:val="clear" w:color="auto" w:fill="FFFFFF"/>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 xml:space="preserve">Таблица 7.30 (Измененная редакция, Изм. № </w:t>
      </w:r>
      <w:r w:rsidR="00A77A63">
        <w:rPr>
          <w:rFonts w:ascii="Times New Roman" w:hAnsi="Times New Roman" w:cs="Times New Roman"/>
          <w:b/>
          <w:bCs/>
          <w:sz w:val="24"/>
          <w:szCs w:val="24"/>
        </w:rPr>
        <w:t>3</w:t>
      </w:r>
      <w:r w:rsidRPr="002C66D7">
        <w:rPr>
          <w:rFonts w:ascii="Times New Roman" w:hAnsi="Times New Roman" w:cs="Times New Roman"/>
          <w:b/>
          <w:bCs/>
          <w:sz w:val="24"/>
          <w:szCs w:val="24"/>
        </w:rPr>
        <w:t>).</w:t>
      </w:r>
    </w:p>
    <w:p w14:paraId="1F670BA4" w14:textId="548654E0"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Анкеровка ненапрягаемой арматуры</w:t>
      </w:r>
    </w:p>
    <w:p w14:paraId="4F3660A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7.124 Арматурные стержни периодического профиля, а также стержни гладкого профиля в сварных сетках и каркасах допускается применять без крюков на концах.</w:t>
      </w:r>
    </w:p>
    <w:p w14:paraId="7426CAD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Растянутые рабочие стержни арматуры гладкого профиля, а также гладкие рабочие стержни в вязаных сетках и каркасах должны иметь на концах полукруглые крюки с внутренним диаметром  не менее 2,5 диаметра стержня и длиной прямолинейного участка после отгиба не менее трех диаметров стержня.</w:t>
      </w:r>
    </w:p>
    <w:p w14:paraId="4154C1DB" w14:textId="6A355959"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7.125 Гладкие стержни, заводимые посредством отгибов в сжатую зону, следует заканчивать прямыми крюками, имеющими после загиба прямые участки длиной не менее трех диаметров арматуры.</w:t>
      </w:r>
    </w:p>
    <w:p w14:paraId="75B82FA3" w14:textId="36088211" w:rsidR="00150F8E" w:rsidRPr="002C66D7" w:rsidRDefault="00150F8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lastRenderedPageBreak/>
        <w:t>(Измененная редакция, Изм. № 1).</w:t>
      </w:r>
    </w:p>
    <w:p w14:paraId="29E6352B" w14:textId="1DC923BC" w:rsidR="00150F8E" w:rsidRPr="002C66D7" w:rsidRDefault="00A77A63" w:rsidP="000E5789">
      <w:pPr>
        <w:autoSpaceDE w:val="0"/>
        <w:autoSpaceDN w:val="0"/>
        <w:adjustRightInd w:val="0"/>
        <w:ind w:firstLine="567"/>
        <w:jc w:val="both"/>
        <w:rPr>
          <w:sz w:val="24"/>
          <w:szCs w:val="24"/>
        </w:rPr>
      </w:pPr>
      <w:r w:rsidRPr="00170C7A">
        <w:rPr>
          <w:sz w:val="24"/>
          <w:szCs w:val="24"/>
        </w:rPr>
        <w:t>7.126 Начало отгибов продольных растянутых стержней арматуры периодического профиля в изгибаемых элементах или обрыв (начало анкеровки) таких стержней следует располагать за сечением, в котором стержни не учитывают по расчету.</w:t>
      </w:r>
    </w:p>
    <w:p w14:paraId="7F9278D3" w14:textId="77777777" w:rsidR="00150F8E" w:rsidRPr="002C66D7" w:rsidRDefault="00150F8E" w:rsidP="000E5789">
      <w:pPr>
        <w:autoSpaceDE w:val="0"/>
        <w:autoSpaceDN w:val="0"/>
        <w:adjustRightInd w:val="0"/>
        <w:ind w:firstLine="567"/>
        <w:jc w:val="both"/>
        <w:rPr>
          <w:sz w:val="24"/>
          <w:szCs w:val="24"/>
        </w:rPr>
      </w:pPr>
      <w:r w:rsidRPr="002C66D7">
        <w:rPr>
          <w:sz w:val="24"/>
          <w:szCs w:val="24"/>
        </w:rPr>
        <w:t xml:space="preserve">Длина заводки стержня за сечение (длина заделки </w:t>
      </w:r>
      <w:proofErr w:type="spellStart"/>
      <w:r w:rsidRPr="002C66D7">
        <w:rPr>
          <w:i/>
          <w:sz w:val="24"/>
          <w:szCs w:val="24"/>
        </w:rPr>
        <w:t>l</w:t>
      </w:r>
      <w:r w:rsidRPr="002C66D7">
        <w:rPr>
          <w:i/>
          <w:sz w:val="24"/>
          <w:szCs w:val="24"/>
          <w:vertAlign w:val="subscript"/>
        </w:rPr>
        <w:t>s</w:t>
      </w:r>
      <w:proofErr w:type="spellEnd"/>
      <w:r w:rsidRPr="002C66D7">
        <w:rPr>
          <w:sz w:val="24"/>
          <w:szCs w:val="24"/>
        </w:rPr>
        <w:t>) для арматурных сталей класса А300 должна составлять не менее:</w:t>
      </w:r>
    </w:p>
    <w:p w14:paraId="31323E6C" w14:textId="77777777" w:rsidR="00150F8E" w:rsidRPr="002C66D7" w:rsidRDefault="00150F8E" w:rsidP="000E5789">
      <w:pPr>
        <w:autoSpaceDE w:val="0"/>
        <w:autoSpaceDN w:val="0"/>
        <w:adjustRightInd w:val="0"/>
        <w:ind w:firstLine="567"/>
        <w:jc w:val="both"/>
        <w:rPr>
          <w:sz w:val="24"/>
          <w:szCs w:val="24"/>
        </w:rPr>
      </w:pPr>
      <w:r w:rsidRPr="002C66D7">
        <w:rPr>
          <w:sz w:val="24"/>
          <w:szCs w:val="24"/>
        </w:rPr>
        <w:t>25</w:t>
      </w:r>
      <w:r w:rsidRPr="002C66D7">
        <w:rPr>
          <w:i/>
          <w:sz w:val="24"/>
          <w:szCs w:val="24"/>
        </w:rPr>
        <w:t>d</w:t>
      </w:r>
      <w:r w:rsidRPr="002C66D7">
        <w:rPr>
          <w:sz w:val="24"/>
          <w:szCs w:val="24"/>
        </w:rPr>
        <w:t>– при классе бетона В30 и выше;</w:t>
      </w:r>
    </w:p>
    <w:p w14:paraId="6F91942A" w14:textId="77777777" w:rsidR="00150F8E" w:rsidRPr="002C66D7" w:rsidRDefault="00150F8E" w:rsidP="000E5789">
      <w:pPr>
        <w:autoSpaceDE w:val="0"/>
        <w:autoSpaceDN w:val="0"/>
        <w:adjustRightInd w:val="0"/>
        <w:ind w:firstLine="567"/>
        <w:jc w:val="both"/>
        <w:rPr>
          <w:sz w:val="24"/>
          <w:szCs w:val="24"/>
        </w:rPr>
      </w:pPr>
      <w:r w:rsidRPr="002C66D7">
        <w:rPr>
          <w:sz w:val="24"/>
          <w:szCs w:val="24"/>
        </w:rPr>
        <w:t>30</w:t>
      </w:r>
      <w:r w:rsidRPr="002C66D7">
        <w:rPr>
          <w:i/>
          <w:sz w:val="24"/>
          <w:szCs w:val="24"/>
        </w:rPr>
        <w:t>d</w:t>
      </w:r>
      <w:r w:rsidRPr="002C66D7">
        <w:rPr>
          <w:sz w:val="24"/>
          <w:szCs w:val="24"/>
        </w:rPr>
        <w:t>– при классах бетона В20 – В27,5 (</w:t>
      </w:r>
      <w:r w:rsidRPr="002C66D7">
        <w:rPr>
          <w:i/>
          <w:sz w:val="24"/>
          <w:szCs w:val="24"/>
        </w:rPr>
        <w:t>d</w:t>
      </w:r>
      <w:r w:rsidRPr="002C66D7">
        <w:rPr>
          <w:sz w:val="24"/>
          <w:szCs w:val="24"/>
        </w:rPr>
        <w:t xml:space="preserve"> – диаметр стержня).</w:t>
      </w:r>
    </w:p>
    <w:p w14:paraId="3EEE14C8" w14:textId="77777777" w:rsidR="00150F8E" w:rsidRPr="002C66D7" w:rsidRDefault="00150F8E" w:rsidP="000E5789">
      <w:pPr>
        <w:autoSpaceDE w:val="0"/>
        <w:autoSpaceDN w:val="0"/>
        <w:adjustRightInd w:val="0"/>
        <w:ind w:firstLine="567"/>
        <w:jc w:val="both"/>
        <w:rPr>
          <w:sz w:val="24"/>
          <w:szCs w:val="24"/>
        </w:rPr>
      </w:pPr>
      <w:r w:rsidRPr="002C66D7">
        <w:rPr>
          <w:sz w:val="24"/>
          <w:szCs w:val="24"/>
        </w:rPr>
        <w:t xml:space="preserve">Для арматурных сталей класса А400 и выше длину заделки </w:t>
      </w:r>
      <w:proofErr w:type="spellStart"/>
      <w:r w:rsidRPr="002C66D7">
        <w:rPr>
          <w:i/>
          <w:sz w:val="24"/>
          <w:szCs w:val="24"/>
        </w:rPr>
        <w:t>l</w:t>
      </w:r>
      <w:r w:rsidRPr="002C66D7">
        <w:rPr>
          <w:i/>
          <w:sz w:val="24"/>
          <w:szCs w:val="24"/>
          <w:vertAlign w:val="subscript"/>
        </w:rPr>
        <w:t>s</w:t>
      </w:r>
      <w:proofErr w:type="spellEnd"/>
      <w:r w:rsidRPr="002C66D7">
        <w:rPr>
          <w:sz w:val="24"/>
          <w:szCs w:val="24"/>
        </w:rPr>
        <w:t xml:space="preserve"> следует соответственно увеличивать на 4</w:t>
      </w:r>
      <w:r w:rsidRPr="002C66D7">
        <w:rPr>
          <w:i/>
          <w:sz w:val="24"/>
          <w:szCs w:val="24"/>
        </w:rPr>
        <w:t>d</w:t>
      </w:r>
      <w:r w:rsidRPr="002C66D7">
        <w:rPr>
          <w:sz w:val="24"/>
          <w:szCs w:val="24"/>
        </w:rPr>
        <w:t xml:space="preserve">. При пучке стержней </w:t>
      </w:r>
      <w:r w:rsidRPr="002C66D7">
        <w:rPr>
          <w:i/>
          <w:sz w:val="24"/>
          <w:szCs w:val="24"/>
        </w:rPr>
        <w:t>d</w:t>
      </w:r>
      <w:r w:rsidRPr="002C66D7">
        <w:rPr>
          <w:sz w:val="24"/>
          <w:szCs w:val="24"/>
        </w:rPr>
        <w:t xml:space="preserve"> определяется как диаметр условного стержня с площадью, равной суммарной площади стержней, образующих пучок.</w:t>
      </w:r>
    </w:p>
    <w:p w14:paraId="7D69B68F" w14:textId="4EA00A82" w:rsidR="00FC6C8C" w:rsidRPr="002C66D7" w:rsidRDefault="00150F8E" w:rsidP="000E5789">
      <w:pPr>
        <w:pStyle w:val="ConsPlusNormal"/>
        <w:widowControl/>
        <w:shd w:val="clear" w:color="auto" w:fill="FFFFFF"/>
        <w:suppressAutoHyphens/>
        <w:ind w:firstLine="567"/>
        <w:jc w:val="both"/>
        <w:rPr>
          <w:rFonts w:ascii="Times New Roman" w:hAnsi="Times New Roman" w:cs="Times New Roman"/>
          <w:spacing w:val="6"/>
          <w:sz w:val="24"/>
          <w:szCs w:val="24"/>
        </w:rPr>
      </w:pPr>
      <w:r w:rsidRPr="002C66D7">
        <w:rPr>
          <w:rFonts w:ascii="Times New Roman" w:hAnsi="Times New Roman" w:cs="Times New Roman"/>
          <w:sz w:val="24"/>
          <w:szCs w:val="24"/>
        </w:rPr>
        <w:t>В целях уменьшения длины заделки разрешается применение анкеров, обеспечивающих передачу усилия с арматурного стержня на бетон. При этом должна быть обеспечена прочность бетона в зоне конструкции, примыкающей к анкеру</w:t>
      </w:r>
      <w:r w:rsidR="00FC6C8C" w:rsidRPr="002C66D7">
        <w:rPr>
          <w:rFonts w:ascii="Times New Roman" w:hAnsi="Times New Roman" w:cs="Times New Roman"/>
          <w:spacing w:val="6"/>
          <w:sz w:val="24"/>
          <w:szCs w:val="24"/>
        </w:rPr>
        <w:t xml:space="preserve">. </w:t>
      </w:r>
    </w:p>
    <w:p w14:paraId="08EF0561" w14:textId="37A50344" w:rsidR="00150F8E" w:rsidRPr="002C66D7" w:rsidRDefault="00150F8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r w:rsidR="00A77A63">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5B8D74F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7.127 В разрезных балках и на концевых участках неразрезных балок заводимые за ось опорной части растянутые стержни продольной арматуры должны иметь прямые участки длиной не менее 8 диаметров стержня. Кроме того, крайние стержни, примыкающие к боковым поверхностям балки, должны быть отогнуты у торца под углом 90° и продолжены вверх до половины высоты балки.</w:t>
      </w:r>
    </w:p>
    <w:p w14:paraId="5CCE4DF3" w14:textId="6E0DD106"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Необходимо обеспечить расстояние от торца балки до оси опирания, равное не менее </w:t>
      </w:r>
      <w:smartTag w:uri="urn:schemas-microsoft-com:office:smarttags" w:element="metricconverter">
        <w:smartTagPr>
          <w:attr w:name="ProductID" w:val="30 см"/>
        </w:smartTagPr>
        <w:r w:rsidRPr="002C66D7">
          <w:rPr>
            <w:rFonts w:ascii="Times New Roman" w:hAnsi="Times New Roman" w:cs="Times New Roman"/>
            <w:sz w:val="24"/>
            <w:szCs w:val="24"/>
          </w:rPr>
          <w:t>30 см</w:t>
        </w:r>
      </w:smartTag>
      <w:r w:rsidRPr="002C66D7">
        <w:rPr>
          <w:rFonts w:ascii="Times New Roman" w:hAnsi="Times New Roman" w:cs="Times New Roman"/>
          <w:sz w:val="24"/>
          <w:szCs w:val="24"/>
        </w:rPr>
        <w:t xml:space="preserve">, и до края опорной плиты </w:t>
      </w:r>
      <w:r w:rsidR="009D40A9"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w:t>
      </w:r>
      <w:smartTag w:uri="urn:schemas-microsoft-com:office:smarttags" w:element="metricconverter">
        <w:smartTagPr>
          <w:attr w:name="ProductID" w:val="15 см"/>
        </w:smartTagPr>
        <w:r w:rsidRPr="002C66D7">
          <w:rPr>
            <w:rFonts w:ascii="Times New Roman" w:hAnsi="Times New Roman" w:cs="Times New Roman"/>
            <w:sz w:val="24"/>
            <w:szCs w:val="24"/>
          </w:rPr>
          <w:t>15 см</w:t>
        </w:r>
      </w:smartTag>
      <w:r w:rsidRPr="002C66D7">
        <w:rPr>
          <w:rFonts w:ascii="Times New Roman" w:hAnsi="Times New Roman" w:cs="Times New Roman"/>
          <w:sz w:val="24"/>
          <w:szCs w:val="24"/>
        </w:rPr>
        <w:t>.</w:t>
      </w:r>
    </w:p>
    <w:p w14:paraId="2318C66C" w14:textId="6D6C73E0" w:rsidR="00F47FBE" w:rsidRPr="002C66D7" w:rsidRDefault="00F47FB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Монтажные вертикальные и горизонтальные стержни, используемые для образования объемных каркасов, должны обеспечивать жесткость каркаса как в процессе армирования конструкции, так и в процессе ее бетонирования.</w:t>
      </w:r>
    </w:p>
    <w:p w14:paraId="00172111" w14:textId="77777777" w:rsidR="00F47FBE" w:rsidRPr="002C66D7" w:rsidRDefault="00F47FB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p>
    <w:p w14:paraId="71915205" w14:textId="570311A3"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7.128 Перегибы растянутых стержней продольной арматуры по очертанию входящих углов, образующихся при переломе поверхности элемента, допускаются при условии устройства анкеров, воспринимающих отрывающие бетон усилия. Стержни продольной арматуры, расположенные вдоль плоскостей, образующих угол перелома, должны быть продолжены за точку их пересечения на длину не менее </w:t>
      </w:r>
      <w:r w:rsidR="00F47FBE" w:rsidRPr="002C66D7">
        <w:rPr>
          <w:rFonts w:ascii="Times New Roman" w:hAnsi="Times New Roman" w:cs="Times New Roman"/>
          <w:sz w:val="24"/>
          <w:szCs w:val="24"/>
        </w:rPr>
        <w:t>3</w:t>
      </w:r>
      <w:r w:rsidRPr="002C66D7">
        <w:rPr>
          <w:rFonts w:ascii="Times New Roman" w:hAnsi="Times New Roman" w:cs="Times New Roman"/>
          <w:sz w:val="24"/>
          <w:szCs w:val="24"/>
        </w:rPr>
        <w:t>0 диаметров арматуры.</w:t>
      </w:r>
    </w:p>
    <w:p w14:paraId="37495545" w14:textId="77777777" w:rsidR="00F47FBE" w:rsidRPr="002C66D7" w:rsidRDefault="00F47FB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p>
    <w:p w14:paraId="6F04757C"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Анкеровка напрягаемой арматуры</w:t>
      </w:r>
    </w:p>
    <w:p w14:paraId="191C170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7.129 При применении в конструкциях арматуры из стержней периодического профиля диаметром до </w:t>
      </w:r>
      <w:smartTag w:uri="urn:schemas-microsoft-com:office:smarttags" w:element="metricconverter">
        <w:smartTagPr>
          <w:attr w:name="ProductID" w:val="36 мм"/>
        </w:smartTagPr>
        <w:r w:rsidRPr="002C66D7">
          <w:rPr>
            <w:rFonts w:ascii="Times New Roman" w:hAnsi="Times New Roman" w:cs="Times New Roman"/>
            <w:sz w:val="24"/>
            <w:szCs w:val="24"/>
          </w:rPr>
          <w:t>36 мм</w:t>
        </w:r>
      </w:smartTag>
      <w:r w:rsidRPr="002C66D7">
        <w:rPr>
          <w:rFonts w:ascii="Times New Roman" w:hAnsi="Times New Roman" w:cs="Times New Roman"/>
          <w:sz w:val="24"/>
          <w:szCs w:val="24"/>
        </w:rPr>
        <w:t>, напрягаемой на упоры, устройство анкеров на стержнях не требуется.</w:t>
      </w:r>
    </w:p>
    <w:p w14:paraId="65AB25B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элементах с арматурой, рассчитываемой на выносливость, вся арматура (за исключением указанной выше) должна иметь внутренние или наружные (концевые) анкеры.</w:t>
      </w:r>
    </w:p>
    <w:p w14:paraId="71D247E6" w14:textId="54DE8BD0" w:rsidR="00FC6C8C" w:rsidRPr="002C66D7" w:rsidRDefault="00A77A63" w:rsidP="000E5789">
      <w:pPr>
        <w:pStyle w:val="ConsPlusNormal"/>
        <w:widowControl/>
        <w:shd w:val="clear" w:color="auto" w:fill="FFFFFF"/>
        <w:suppressAutoHyphens/>
        <w:ind w:firstLine="540"/>
        <w:jc w:val="both"/>
        <w:rPr>
          <w:rFonts w:ascii="Times New Roman" w:hAnsi="Times New Roman" w:cs="Times New Roman"/>
          <w:sz w:val="24"/>
          <w:szCs w:val="24"/>
        </w:rPr>
      </w:pPr>
      <w:r w:rsidRPr="00170C7A">
        <w:rPr>
          <w:rFonts w:ascii="Times New Roman" w:hAnsi="Times New Roman" w:cs="Times New Roman"/>
          <w:sz w:val="24"/>
          <w:szCs w:val="24"/>
        </w:rPr>
        <w:t>В элементах, напрягаемых на упоры, с арматурой, не рассчитываемой на выносливость, допускается применять без устройства анкеров (внутренних и наружных) отдельные высокопрочные проволоки периодического профиля и арматурные канаты класса К7, а также пучки не более чем из четырех канатов класса К7 по ГОСТ 13840.</w:t>
      </w:r>
    </w:p>
    <w:p w14:paraId="2B1D36C5" w14:textId="36D2BA51" w:rsidR="00FC6C8C" w:rsidRPr="002C66D7" w:rsidRDefault="00F47FB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Прочность анкеров, </w:t>
      </w:r>
      <w:r w:rsidRPr="002C66D7">
        <w:rPr>
          <w:rFonts w:ascii="Times New Roman" w:hAnsi="Times New Roman" w:cs="Times New Roman"/>
          <w:sz w:val="24"/>
          <w:szCs w:val="24"/>
          <w:shd w:val="clear" w:color="auto" w:fill="FFFFFF" w:themeFill="background1"/>
        </w:rPr>
        <w:t xml:space="preserve">соединительных муфт, опорных конструкций, анкерных зон бетона (армируемых косвенной арматурой) </w:t>
      </w:r>
      <w:r w:rsidRPr="002C66D7">
        <w:rPr>
          <w:rFonts w:ascii="Times New Roman" w:hAnsi="Times New Roman" w:cs="Times New Roman"/>
          <w:sz w:val="24"/>
          <w:szCs w:val="24"/>
        </w:rPr>
        <w:t xml:space="preserve">в конструкциях с натяжением на бетон должна </w:t>
      </w:r>
      <w:r w:rsidRPr="002C66D7">
        <w:rPr>
          <w:rFonts w:ascii="Times New Roman" w:hAnsi="Times New Roman" w:cs="Times New Roman"/>
          <w:sz w:val="24"/>
          <w:szCs w:val="24"/>
          <w:shd w:val="clear" w:color="auto" w:fill="FFFFFF" w:themeFill="background1"/>
        </w:rPr>
        <w:t>составлять</w:t>
      </w:r>
      <w:r w:rsidRPr="002C66D7">
        <w:rPr>
          <w:rFonts w:ascii="Times New Roman" w:hAnsi="Times New Roman" w:cs="Times New Roman"/>
          <w:sz w:val="24"/>
          <w:szCs w:val="24"/>
        </w:rPr>
        <w:t xml:space="preserve"> не менее 95 % прочности арматурных элементов, закрепляемых анкерами</w:t>
      </w:r>
      <w:r w:rsidR="00FC6C8C" w:rsidRPr="002C66D7">
        <w:rPr>
          <w:rFonts w:ascii="Times New Roman" w:hAnsi="Times New Roman" w:cs="Times New Roman"/>
          <w:sz w:val="24"/>
          <w:szCs w:val="24"/>
        </w:rPr>
        <w:t>.</w:t>
      </w:r>
    </w:p>
    <w:p w14:paraId="2B738F90" w14:textId="4733E0BC" w:rsidR="00F47FBE" w:rsidRPr="002C66D7" w:rsidRDefault="00F47FB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lastRenderedPageBreak/>
        <w:t>(Измененная редакция, Изм. № 1</w:t>
      </w:r>
      <w:r w:rsidR="00A77A63">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1ACAF2E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7.130 В изгибаемых элементах следует избегать расположения анкеров арматуры в зонах бетона, где главные растягивающие и сжимающие напряжения составляют свыше 90</w:t>
      </w:r>
      <w:r w:rsidR="007C202E" w:rsidRPr="002C66D7">
        <w:rPr>
          <w:rFonts w:ascii="Times New Roman" w:hAnsi="Times New Roman" w:cs="Times New Roman"/>
          <w:sz w:val="24"/>
          <w:szCs w:val="24"/>
        </w:rPr>
        <w:t xml:space="preserve"> </w:t>
      </w:r>
      <w:r w:rsidRPr="002C66D7">
        <w:rPr>
          <w:rFonts w:ascii="Times New Roman" w:hAnsi="Times New Roman" w:cs="Times New Roman"/>
          <w:sz w:val="24"/>
          <w:szCs w:val="24"/>
        </w:rPr>
        <w:t>% предельных значений, установленных для этих напряжений.</w:t>
      </w:r>
    </w:p>
    <w:p w14:paraId="76D5E28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7.131 Наружные (концевые) анкеры на торцевой поверхности балок следует располагать, как правило, равномерно. </w:t>
      </w:r>
    </w:p>
    <w:p w14:paraId="066162D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7.132 В элементах с натяжением арматуры на бетон зону </w:t>
      </w:r>
      <w:proofErr w:type="spellStart"/>
      <w:r w:rsidRPr="002C66D7">
        <w:rPr>
          <w:rFonts w:ascii="Times New Roman" w:hAnsi="Times New Roman" w:cs="Times New Roman"/>
          <w:sz w:val="24"/>
          <w:szCs w:val="24"/>
        </w:rPr>
        <w:t>обетонирования</w:t>
      </w:r>
      <w:proofErr w:type="spellEnd"/>
      <w:r w:rsidRPr="002C66D7">
        <w:rPr>
          <w:rFonts w:ascii="Times New Roman" w:hAnsi="Times New Roman" w:cs="Times New Roman"/>
          <w:sz w:val="24"/>
          <w:szCs w:val="24"/>
        </w:rPr>
        <w:t xml:space="preserve"> наружных анкеров следует армировать поперечными сетками из стержней периодического профиля диаметром не менее </w:t>
      </w:r>
      <w:smartTag w:uri="urn:schemas-microsoft-com:office:smarttags" w:element="metricconverter">
        <w:smartTagPr>
          <w:attr w:name="ProductID" w:val="10 мм"/>
        </w:smartTagPr>
        <w:r w:rsidRPr="002C66D7">
          <w:rPr>
            <w:rFonts w:ascii="Times New Roman" w:hAnsi="Times New Roman" w:cs="Times New Roman"/>
            <w:sz w:val="24"/>
            <w:szCs w:val="24"/>
          </w:rPr>
          <w:t>10 мм</w:t>
        </w:r>
      </w:smartTag>
      <w:r w:rsidRPr="002C66D7">
        <w:rPr>
          <w:rFonts w:ascii="Times New Roman" w:hAnsi="Times New Roman" w:cs="Times New Roman"/>
          <w:sz w:val="24"/>
          <w:szCs w:val="24"/>
        </w:rPr>
        <w:t xml:space="preserve">. Необходимо принимать меры по обеспечению связи бетона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xml:space="preserve"> и бетона основной конструкции.</w:t>
      </w:r>
    </w:p>
    <w:p w14:paraId="61199251" w14:textId="77777777" w:rsidR="00FC6C8C" w:rsidRPr="002C66D7" w:rsidRDefault="00FC6C8C" w:rsidP="000E5789">
      <w:pPr>
        <w:pStyle w:val="ConsPlusNormal"/>
        <w:widowControl/>
        <w:shd w:val="clear" w:color="auto" w:fill="FFFFFF"/>
        <w:suppressAutoHyphens/>
        <w:ind w:firstLine="0"/>
        <w:jc w:val="center"/>
        <w:outlineLvl w:val="0"/>
        <w:rPr>
          <w:rFonts w:ascii="Times New Roman" w:hAnsi="Times New Roman" w:cs="Times New Roman"/>
          <w:sz w:val="24"/>
          <w:szCs w:val="24"/>
        </w:rPr>
      </w:pPr>
    </w:p>
    <w:p w14:paraId="2D0F20D1" w14:textId="77777777" w:rsidR="00FC6C8C" w:rsidRPr="002C66D7" w:rsidRDefault="00FC6C8C" w:rsidP="000E5789">
      <w:pPr>
        <w:pStyle w:val="ConsPlusNormal"/>
        <w:widowControl/>
        <w:shd w:val="clear" w:color="auto" w:fill="FFFFFF"/>
        <w:suppressAutoHyphens/>
        <w:spacing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Продольное армирование элементов</w:t>
      </w:r>
    </w:p>
    <w:p w14:paraId="386AC14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7.133 В сварных арматурных каркасах арматура располагается группами, не более трех стержней в каждой. Стержни в группе объединяются между собой сварными односторонними связующими швами. Длина связующих швов между стержнями должна быть не менее 4 диаметров, а их толщина </w:t>
      </w:r>
      <w:r w:rsidR="00D848E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более </w:t>
      </w:r>
      <w:smartTag w:uri="urn:schemas-microsoft-com:office:smarttags" w:element="metricconverter">
        <w:smartTagPr>
          <w:attr w:name="ProductID" w:val="4 мм"/>
        </w:smartTagPr>
        <w:r w:rsidRPr="002C66D7">
          <w:rPr>
            <w:rFonts w:ascii="Times New Roman" w:hAnsi="Times New Roman" w:cs="Times New Roman"/>
            <w:sz w:val="24"/>
            <w:szCs w:val="24"/>
          </w:rPr>
          <w:t>4 мм</w:t>
        </w:r>
      </w:smartTag>
      <w:r w:rsidRPr="002C66D7">
        <w:rPr>
          <w:rFonts w:ascii="Times New Roman" w:hAnsi="Times New Roman" w:cs="Times New Roman"/>
          <w:sz w:val="24"/>
          <w:szCs w:val="24"/>
        </w:rPr>
        <w:t xml:space="preserve">. Зазоры между группами стержней образуются постановкой продольных коротышей диаметром не менее </w:t>
      </w:r>
      <w:smartTag w:uri="urn:schemas-microsoft-com:office:smarttags" w:element="metricconverter">
        <w:smartTagPr>
          <w:attr w:name="ProductID" w:val="25 мм"/>
        </w:smartTagPr>
        <w:r w:rsidRPr="002C66D7">
          <w:rPr>
            <w:rFonts w:ascii="Times New Roman" w:hAnsi="Times New Roman" w:cs="Times New Roman"/>
            <w:sz w:val="24"/>
            <w:szCs w:val="24"/>
          </w:rPr>
          <w:t>25 мм</w:t>
        </w:r>
      </w:smartTag>
      <w:r w:rsidRPr="002C66D7">
        <w:rPr>
          <w:rFonts w:ascii="Times New Roman" w:hAnsi="Times New Roman" w:cs="Times New Roman"/>
          <w:sz w:val="24"/>
          <w:szCs w:val="24"/>
        </w:rPr>
        <w:t xml:space="preserve">. Коротыши устанавливаются перед отгибами, не более чем через </w:t>
      </w:r>
      <w:smartTag w:uri="urn:schemas-microsoft-com:office:smarttags" w:element="metricconverter">
        <w:smartTagPr>
          <w:attr w:name="ProductID" w:val="2,5 м"/>
        </w:smartTagPr>
        <w:r w:rsidRPr="002C66D7">
          <w:rPr>
            <w:rFonts w:ascii="Times New Roman" w:hAnsi="Times New Roman" w:cs="Times New Roman"/>
            <w:sz w:val="24"/>
            <w:szCs w:val="24"/>
          </w:rPr>
          <w:t>2,5 м</w:t>
        </w:r>
      </w:smartTag>
      <w:r w:rsidRPr="002C66D7">
        <w:rPr>
          <w:rFonts w:ascii="Times New Roman" w:hAnsi="Times New Roman" w:cs="Times New Roman"/>
          <w:sz w:val="24"/>
          <w:szCs w:val="24"/>
        </w:rPr>
        <w:t xml:space="preserve"> по длине, </w:t>
      </w:r>
      <w:proofErr w:type="spellStart"/>
      <w:r w:rsidRPr="002C66D7">
        <w:rPr>
          <w:rFonts w:ascii="Times New Roman" w:hAnsi="Times New Roman" w:cs="Times New Roman"/>
          <w:sz w:val="24"/>
          <w:szCs w:val="24"/>
        </w:rPr>
        <w:t>вразбежку</w:t>
      </w:r>
      <w:proofErr w:type="spellEnd"/>
      <w:r w:rsidRPr="002C66D7">
        <w:rPr>
          <w:rFonts w:ascii="Times New Roman" w:hAnsi="Times New Roman" w:cs="Times New Roman"/>
          <w:sz w:val="24"/>
          <w:szCs w:val="24"/>
        </w:rPr>
        <w:t xml:space="preserve"> по отношению друг к другу. Они привариваются к рабочей арматуре односторонними связующими швами толщиной не более </w:t>
      </w:r>
      <w:smartTag w:uri="urn:schemas-microsoft-com:office:smarttags" w:element="metricconverter">
        <w:smartTagPr>
          <w:attr w:name="ProductID" w:val="4 мм"/>
        </w:smartTagPr>
        <w:r w:rsidRPr="002C66D7">
          <w:rPr>
            <w:rFonts w:ascii="Times New Roman" w:hAnsi="Times New Roman" w:cs="Times New Roman"/>
            <w:sz w:val="24"/>
            <w:szCs w:val="24"/>
          </w:rPr>
          <w:t>4 мм</w:t>
        </w:r>
      </w:smartTag>
      <w:r w:rsidRPr="002C66D7">
        <w:rPr>
          <w:rFonts w:ascii="Times New Roman" w:hAnsi="Times New Roman" w:cs="Times New Roman"/>
          <w:sz w:val="24"/>
          <w:szCs w:val="24"/>
        </w:rPr>
        <w:t xml:space="preserve"> и длиной не менее </w:t>
      </w:r>
      <w:r w:rsidR="00413BBF" w:rsidRPr="002C66D7">
        <w:rPr>
          <w:rFonts w:ascii="Times New Roman" w:hAnsi="Times New Roman" w:cs="Times New Roman"/>
          <w:sz w:val="24"/>
          <w:szCs w:val="24"/>
        </w:rPr>
        <w:t>двух</w:t>
      </w:r>
      <w:r w:rsidRPr="002C66D7">
        <w:rPr>
          <w:rFonts w:ascii="Times New Roman" w:hAnsi="Times New Roman" w:cs="Times New Roman"/>
          <w:sz w:val="24"/>
          <w:szCs w:val="24"/>
        </w:rPr>
        <w:t xml:space="preserve"> диаметров рабочей арматуры.</w:t>
      </w:r>
    </w:p>
    <w:p w14:paraId="728581F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Связующие сварные швы между стержнями в группе располагаются </w:t>
      </w:r>
      <w:proofErr w:type="spellStart"/>
      <w:r w:rsidRPr="002C66D7">
        <w:rPr>
          <w:rFonts w:ascii="Times New Roman" w:hAnsi="Times New Roman" w:cs="Times New Roman"/>
          <w:sz w:val="24"/>
          <w:szCs w:val="24"/>
        </w:rPr>
        <w:t>вразбежку</w:t>
      </w:r>
      <w:proofErr w:type="spellEnd"/>
      <w:r w:rsidRPr="002C66D7">
        <w:rPr>
          <w:rFonts w:ascii="Times New Roman" w:hAnsi="Times New Roman" w:cs="Times New Roman"/>
          <w:sz w:val="24"/>
          <w:szCs w:val="24"/>
        </w:rPr>
        <w:t xml:space="preserve"> по отношению к коротышам и смежным связующим швам так, чтобы расстояние в свету между швами было не менее </w:t>
      </w:r>
      <w:smartTag w:uri="urn:schemas-microsoft-com:office:smarttags" w:element="metricconverter">
        <w:smartTagPr>
          <w:attr w:name="ProductID" w:val="40 см"/>
        </w:smartTagPr>
        <w:r w:rsidRPr="002C66D7">
          <w:rPr>
            <w:rFonts w:ascii="Times New Roman" w:hAnsi="Times New Roman" w:cs="Times New Roman"/>
            <w:sz w:val="24"/>
            <w:szCs w:val="24"/>
          </w:rPr>
          <w:t>40 см</w:t>
        </w:r>
      </w:smartTag>
      <w:r w:rsidRPr="002C66D7">
        <w:rPr>
          <w:rFonts w:ascii="Times New Roman" w:hAnsi="Times New Roman" w:cs="Times New Roman"/>
          <w:sz w:val="24"/>
          <w:szCs w:val="24"/>
        </w:rPr>
        <w:t xml:space="preserve"> в случае, если смежные швы наложены на общий продольный стержень, и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 если связующие швы относятся к разным продольным стержням каркаса. Кроме того, необходимо, чтобы любое поперечное сечение группы стержней пересекало не более одного сварного шва.</w:t>
      </w:r>
    </w:p>
    <w:p w14:paraId="06D8551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Допускается, при соответствующем обосновании, вертикальные стержни сварных сеток в стенках балок приваривать контактной точечной сваркой к арматуре и к продольным коротышам, расположенным между группами стержней. Приварка дуговой электросваркой хомутов к основной арматуре не допускается.</w:t>
      </w:r>
    </w:p>
    <w:p w14:paraId="34447A1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Указания по швам, прикрепляющим к рабочей арматуре, приведены в 7.160.</w:t>
      </w:r>
    </w:p>
    <w:p w14:paraId="420D9DE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7.134 В разрезных балках и плитах следует доводить до опоры не менее трети рабочей арматуры, устанавливаемой в середине пролета. При этом в балках необходимо доводить до опоры не менее двух стержней, в плитах </w:t>
      </w:r>
      <w:r w:rsidR="00D848E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трех стержней на </w:t>
      </w:r>
      <w:smartTag w:uri="urn:schemas-microsoft-com:office:smarttags" w:element="metricconverter">
        <w:smartTagPr>
          <w:attr w:name="ProductID" w:val="1 м"/>
        </w:smartTagPr>
        <w:r w:rsidRPr="002C66D7">
          <w:rPr>
            <w:rFonts w:ascii="Times New Roman" w:hAnsi="Times New Roman" w:cs="Times New Roman"/>
            <w:sz w:val="24"/>
            <w:szCs w:val="24"/>
          </w:rPr>
          <w:t>1 м</w:t>
        </w:r>
      </w:smartTag>
      <w:r w:rsidRPr="002C66D7">
        <w:rPr>
          <w:rFonts w:ascii="Times New Roman" w:hAnsi="Times New Roman" w:cs="Times New Roman"/>
          <w:sz w:val="24"/>
          <w:szCs w:val="24"/>
        </w:rPr>
        <w:t xml:space="preserve"> ширины плиты.</w:t>
      </w:r>
    </w:p>
    <w:p w14:paraId="1F705C7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Распределительную арматуру плит следует устанавливать с шагом, не превышающим </w:t>
      </w:r>
      <w:smartTag w:uri="urn:schemas-microsoft-com:office:smarttags" w:element="metricconverter">
        <w:smartTagPr>
          <w:attr w:name="ProductID" w:val="25 см"/>
        </w:smartTagPr>
        <w:r w:rsidRPr="002C66D7">
          <w:rPr>
            <w:rFonts w:ascii="Times New Roman" w:hAnsi="Times New Roman" w:cs="Times New Roman"/>
            <w:sz w:val="24"/>
            <w:szCs w:val="24"/>
          </w:rPr>
          <w:t>25 см</w:t>
        </w:r>
      </w:smartTag>
      <w:r w:rsidRPr="002C66D7">
        <w:rPr>
          <w:rFonts w:ascii="Times New Roman" w:hAnsi="Times New Roman" w:cs="Times New Roman"/>
          <w:sz w:val="24"/>
          <w:szCs w:val="24"/>
        </w:rPr>
        <w:t>.</w:t>
      </w:r>
    </w:p>
    <w:p w14:paraId="349768F7" w14:textId="4910A0D0"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смешанном армировании стержни ненапрягаемой арматуры допускается устанавливать попарно, при этом толщина защитного слоя этой арматуры должна соответствовать 7.119, а расстояния между стержнями и пучками </w:t>
      </w:r>
      <w:r w:rsidR="00D848ED" w:rsidRPr="002C66D7">
        <w:rPr>
          <w:rFonts w:ascii="Times New Roman" w:hAnsi="Times New Roman" w:cs="Times New Roman"/>
          <w:sz w:val="24"/>
          <w:szCs w:val="24"/>
        </w:rPr>
        <w:t xml:space="preserve">— </w:t>
      </w:r>
      <w:r w:rsidRPr="002C66D7">
        <w:rPr>
          <w:rFonts w:ascii="Times New Roman" w:hAnsi="Times New Roman" w:cs="Times New Roman"/>
          <w:sz w:val="24"/>
          <w:szCs w:val="24"/>
        </w:rPr>
        <w:t>7.122 и 7.123.</w:t>
      </w:r>
    </w:p>
    <w:p w14:paraId="1DF62CE6" w14:textId="3E8969B0" w:rsidR="00A77A63" w:rsidRPr="002C66D7" w:rsidRDefault="00A77A63" w:rsidP="000E5789">
      <w:pPr>
        <w:pStyle w:val="ConsPlusNormal"/>
        <w:widowControl/>
        <w:shd w:val="clear" w:color="auto" w:fill="FFFFFF"/>
        <w:suppressAutoHyphens/>
        <w:ind w:firstLine="540"/>
        <w:jc w:val="both"/>
        <w:rPr>
          <w:rFonts w:ascii="Times New Roman" w:hAnsi="Times New Roman" w:cs="Times New Roman"/>
          <w:sz w:val="24"/>
          <w:szCs w:val="24"/>
        </w:rPr>
      </w:pPr>
      <w:r w:rsidRPr="00170C7A">
        <w:rPr>
          <w:rFonts w:ascii="Times New Roman" w:hAnsi="Times New Roman" w:cs="Times New Roman"/>
          <w:sz w:val="24"/>
          <w:szCs w:val="24"/>
        </w:rPr>
        <w:t>Распределительная арматура в плитах и хомуты в сваях должна иметь площадь не менее 20</w:t>
      </w:r>
      <w:r>
        <w:rPr>
          <w:rFonts w:ascii="Times New Roman" w:hAnsi="Times New Roman" w:cs="Times New Roman"/>
          <w:sz w:val="24"/>
          <w:szCs w:val="24"/>
        </w:rPr>
        <w:t xml:space="preserve"> </w:t>
      </w:r>
      <w:r w:rsidRPr="00170C7A">
        <w:rPr>
          <w:rFonts w:ascii="Times New Roman" w:hAnsi="Times New Roman" w:cs="Times New Roman"/>
          <w:sz w:val="24"/>
          <w:szCs w:val="24"/>
        </w:rPr>
        <w:t>% площади продольной рабочей арматуры.</w:t>
      </w:r>
    </w:p>
    <w:p w14:paraId="494B942A" w14:textId="77777777" w:rsidR="00A77A63" w:rsidRPr="00E04F66" w:rsidRDefault="00A77A63" w:rsidP="00A77A63">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2FA2A69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7.135 В неразрезных балках и ригелях многопролетных рамных конструкций часть верхней и нижней рабочей арматуры должна быть непрерывной по длине или иметь стыки, перекрывающие разрывы армирования.</w:t>
      </w:r>
    </w:p>
    <w:p w14:paraId="0DDEE1E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Количество непрерывных арматурных элементов должно составлять:</w:t>
      </w:r>
    </w:p>
    <w:p w14:paraId="3A8D20F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в конструкциях с ненапрягаемой арматурой </w:t>
      </w:r>
      <w:r w:rsidR="00D848E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20</w:t>
      </w:r>
      <w:r w:rsidR="00D848ED" w:rsidRPr="002C66D7">
        <w:rPr>
          <w:rFonts w:ascii="Times New Roman" w:hAnsi="Times New Roman" w:cs="Times New Roman"/>
          <w:sz w:val="24"/>
          <w:szCs w:val="24"/>
        </w:rPr>
        <w:t xml:space="preserve"> </w:t>
      </w:r>
      <w:r w:rsidR="00413BBF" w:rsidRPr="002C66D7">
        <w:rPr>
          <w:rFonts w:ascii="Times New Roman" w:hAnsi="Times New Roman" w:cs="Times New Roman"/>
          <w:sz w:val="24"/>
          <w:szCs w:val="24"/>
        </w:rPr>
        <w:t>%</w:t>
      </w:r>
      <w:r w:rsidRPr="002C66D7">
        <w:rPr>
          <w:rFonts w:ascii="Times New Roman" w:hAnsi="Times New Roman" w:cs="Times New Roman"/>
          <w:sz w:val="24"/>
          <w:szCs w:val="24"/>
        </w:rPr>
        <w:t xml:space="preserve"> нижней и 15</w:t>
      </w:r>
      <w:r w:rsidR="00D848ED" w:rsidRPr="002C66D7">
        <w:rPr>
          <w:rFonts w:ascii="Times New Roman" w:hAnsi="Times New Roman" w:cs="Times New Roman"/>
          <w:sz w:val="24"/>
          <w:szCs w:val="24"/>
        </w:rPr>
        <w:t xml:space="preserve"> </w:t>
      </w:r>
      <w:r w:rsidR="00413BBF" w:rsidRPr="002C66D7">
        <w:rPr>
          <w:rFonts w:ascii="Times New Roman" w:hAnsi="Times New Roman" w:cs="Times New Roman"/>
          <w:sz w:val="24"/>
          <w:szCs w:val="24"/>
        </w:rPr>
        <w:t>%</w:t>
      </w:r>
      <w:r w:rsidRPr="002C66D7">
        <w:rPr>
          <w:rFonts w:ascii="Times New Roman" w:hAnsi="Times New Roman" w:cs="Times New Roman"/>
          <w:sz w:val="24"/>
          <w:szCs w:val="24"/>
        </w:rPr>
        <w:t xml:space="preserve"> верхней рабочей арматуры;</w:t>
      </w:r>
    </w:p>
    <w:p w14:paraId="5336EA4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в конструкциях с напрягаемой арматурой </w:t>
      </w:r>
      <w:r w:rsidR="00D848E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10</w:t>
      </w:r>
      <w:r w:rsidR="00D848ED" w:rsidRPr="002C66D7">
        <w:rPr>
          <w:rFonts w:ascii="Times New Roman" w:hAnsi="Times New Roman" w:cs="Times New Roman"/>
          <w:sz w:val="24"/>
          <w:szCs w:val="24"/>
        </w:rPr>
        <w:t xml:space="preserve"> </w:t>
      </w:r>
      <w:r w:rsidR="00413BBF" w:rsidRPr="002C66D7">
        <w:rPr>
          <w:rFonts w:ascii="Times New Roman" w:hAnsi="Times New Roman" w:cs="Times New Roman"/>
          <w:sz w:val="24"/>
          <w:szCs w:val="24"/>
        </w:rPr>
        <w:t>%</w:t>
      </w:r>
      <w:r w:rsidRPr="002C66D7">
        <w:rPr>
          <w:rFonts w:ascii="Times New Roman" w:hAnsi="Times New Roman" w:cs="Times New Roman"/>
          <w:sz w:val="24"/>
          <w:szCs w:val="24"/>
        </w:rPr>
        <w:t xml:space="preserve"> нижней и 5</w:t>
      </w:r>
      <w:r w:rsidR="00D848ED" w:rsidRPr="002C66D7">
        <w:rPr>
          <w:rFonts w:ascii="Times New Roman" w:hAnsi="Times New Roman" w:cs="Times New Roman"/>
          <w:sz w:val="24"/>
          <w:szCs w:val="24"/>
        </w:rPr>
        <w:t xml:space="preserve"> </w:t>
      </w:r>
      <w:r w:rsidR="00413BBF" w:rsidRPr="002C66D7">
        <w:rPr>
          <w:rFonts w:ascii="Times New Roman" w:hAnsi="Times New Roman" w:cs="Times New Roman"/>
          <w:sz w:val="24"/>
          <w:szCs w:val="24"/>
        </w:rPr>
        <w:t>%</w:t>
      </w:r>
      <w:r w:rsidRPr="002C66D7">
        <w:rPr>
          <w:rFonts w:ascii="Times New Roman" w:hAnsi="Times New Roman" w:cs="Times New Roman"/>
          <w:sz w:val="24"/>
          <w:szCs w:val="24"/>
        </w:rPr>
        <w:t xml:space="preserve"> верхней рабочей арматуры. При этом непрерывность верхних и нижних арматурных элементов допускается обеспечивать напрягаемой, ненапрягаемой или комбинацией напрягаемой и ненапрягаемой арматур</w:t>
      </w:r>
      <w:r w:rsidR="00413BBF" w:rsidRPr="002C66D7">
        <w:rPr>
          <w:rFonts w:ascii="Times New Roman" w:hAnsi="Times New Roman" w:cs="Times New Roman"/>
          <w:sz w:val="24"/>
          <w:szCs w:val="24"/>
        </w:rPr>
        <w:t>ы</w:t>
      </w:r>
      <w:r w:rsidRPr="002C66D7">
        <w:rPr>
          <w:rFonts w:ascii="Times New Roman" w:hAnsi="Times New Roman" w:cs="Times New Roman"/>
          <w:sz w:val="24"/>
          <w:szCs w:val="24"/>
        </w:rPr>
        <w:t>. Причем в последних двух случаях суммарная площадь рабочей арматуры определяется как приведенная по расчетным сопротивлениям.</w:t>
      </w:r>
    </w:p>
    <w:p w14:paraId="7CC7000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7.136 Шаг (расстояние между осями) рабочей арматуры плиты в середине пролета и над ее опорами не должен превышать, см:</w:t>
      </w:r>
    </w:p>
    <w:p w14:paraId="795A1DD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15 </w:t>
      </w:r>
      <w:r w:rsidR="00D848ED"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плитах балластного корыта железнодорожных мостов;</w:t>
      </w:r>
    </w:p>
    <w:p w14:paraId="113855AB" w14:textId="1D04BFB3" w:rsidR="00FC6C8C" w:rsidRDefault="00D848ED"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20 —</w:t>
      </w:r>
      <w:r w:rsidR="00FC6C8C" w:rsidRPr="002C66D7">
        <w:rPr>
          <w:rFonts w:ascii="Times New Roman" w:hAnsi="Times New Roman" w:cs="Times New Roman"/>
          <w:sz w:val="24"/>
          <w:szCs w:val="24"/>
        </w:rPr>
        <w:t xml:space="preserve"> в плитах проезжей части автодорожных мостов.</w:t>
      </w:r>
    </w:p>
    <w:p w14:paraId="5A3AFDF5" w14:textId="242D883B" w:rsidR="00A77A63" w:rsidRPr="002C66D7" w:rsidRDefault="00A77A63" w:rsidP="000E5789">
      <w:pPr>
        <w:pStyle w:val="ConsPlusNormal"/>
        <w:widowControl/>
        <w:shd w:val="clear" w:color="auto" w:fill="FFFFFF"/>
        <w:suppressAutoHyphens/>
        <w:ind w:firstLine="540"/>
        <w:jc w:val="both"/>
        <w:rPr>
          <w:rFonts w:ascii="Times New Roman" w:hAnsi="Times New Roman" w:cs="Times New Roman"/>
          <w:sz w:val="24"/>
          <w:szCs w:val="24"/>
        </w:rPr>
      </w:pPr>
      <w:r w:rsidRPr="00170C7A">
        <w:rPr>
          <w:rFonts w:ascii="Times New Roman" w:hAnsi="Times New Roman" w:cs="Times New Roman"/>
          <w:sz w:val="24"/>
          <w:szCs w:val="24"/>
        </w:rPr>
        <w:t>Шаг распределительной арматуры плит не должен превышать 25 см.</w:t>
      </w:r>
    </w:p>
    <w:p w14:paraId="39E5084F" w14:textId="77777777" w:rsidR="00A77A63" w:rsidRPr="00E04F66" w:rsidRDefault="00A77A63" w:rsidP="00A77A63">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393B456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p>
    <w:p w14:paraId="31E18649" w14:textId="77777777" w:rsidR="00FC6C8C" w:rsidRPr="002C66D7" w:rsidRDefault="00FC6C8C" w:rsidP="000E5789">
      <w:pPr>
        <w:pStyle w:val="ConsPlusNormal"/>
        <w:widowControl/>
        <w:shd w:val="clear" w:color="auto" w:fill="FFFFFF"/>
        <w:suppressAutoHyphens/>
        <w:spacing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Поперечное армирование элементов</w:t>
      </w:r>
    </w:p>
    <w:p w14:paraId="33E97583" w14:textId="7C44CE3B" w:rsidR="00FC6C8C" w:rsidRPr="002C66D7" w:rsidRDefault="00B3771C" w:rsidP="000E5789">
      <w:pPr>
        <w:pStyle w:val="ConsPlusNormal"/>
        <w:widowControl/>
        <w:shd w:val="clear" w:color="auto" w:fill="FFFFFF"/>
        <w:suppressAutoHyphens/>
        <w:ind w:firstLine="540"/>
        <w:jc w:val="both"/>
        <w:rPr>
          <w:rFonts w:ascii="Times New Roman" w:hAnsi="Times New Roman" w:cs="Times New Roman"/>
          <w:sz w:val="24"/>
          <w:szCs w:val="24"/>
        </w:rPr>
      </w:pPr>
      <w:r w:rsidRPr="00170C7A">
        <w:rPr>
          <w:rFonts w:ascii="Times New Roman" w:hAnsi="Times New Roman" w:cs="Times New Roman"/>
          <w:spacing w:val="-2"/>
          <w:sz w:val="24"/>
          <w:szCs w:val="24"/>
        </w:rPr>
        <w:t>7.137 А</w:t>
      </w:r>
      <w:r w:rsidRPr="00170C7A">
        <w:rPr>
          <w:rFonts w:ascii="Times New Roman" w:hAnsi="Times New Roman" w:cs="Times New Roman"/>
          <w:sz w:val="24"/>
          <w:szCs w:val="24"/>
        </w:rPr>
        <w:t>р</w:t>
      </w:r>
      <w:r w:rsidRPr="00170C7A">
        <w:rPr>
          <w:rFonts w:ascii="Times New Roman" w:hAnsi="Times New Roman" w:cs="Times New Roman"/>
          <w:spacing w:val="2"/>
          <w:sz w:val="24"/>
          <w:szCs w:val="24"/>
        </w:rPr>
        <w:t>м</w:t>
      </w:r>
      <w:r w:rsidRPr="00170C7A">
        <w:rPr>
          <w:rFonts w:ascii="Times New Roman" w:hAnsi="Times New Roman" w:cs="Times New Roman"/>
          <w:spacing w:val="-3"/>
          <w:sz w:val="24"/>
          <w:szCs w:val="24"/>
        </w:rPr>
        <w:t>и</w:t>
      </w:r>
      <w:r w:rsidRPr="00170C7A">
        <w:rPr>
          <w:rFonts w:ascii="Times New Roman" w:hAnsi="Times New Roman" w:cs="Times New Roman"/>
          <w:sz w:val="24"/>
          <w:szCs w:val="24"/>
        </w:rPr>
        <w:t>р</w:t>
      </w:r>
      <w:r w:rsidRPr="00170C7A">
        <w:rPr>
          <w:rFonts w:ascii="Times New Roman" w:hAnsi="Times New Roman" w:cs="Times New Roman"/>
          <w:spacing w:val="-6"/>
          <w:sz w:val="24"/>
          <w:szCs w:val="24"/>
        </w:rPr>
        <w:t>о</w:t>
      </w:r>
      <w:r w:rsidRPr="00170C7A">
        <w:rPr>
          <w:rFonts w:ascii="Times New Roman" w:hAnsi="Times New Roman" w:cs="Times New Roman"/>
          <w:spacing w:val="1"/>
          <w:sz w:val="24"/>
          <w:szCs w:val="24"/>
        </w:rPr>
        <w:t>в</w:t>
      </w:r>
      <w:r w:rsidRPr="00170C7A">
        <w:rPr>
          <w:rFonts w:ascii="Times New Roman" w:hAnsi="Times New Roman" w:cs="Times New Roman"/>
          <w:spacing w:val="2"/>
          <w:sz w:val="24"/>
          <w:szCs w:val="24"/>
        </w:rPr>
        <w:t>а</w:t>
      </w:r>
      <w:r w:rsidRPr="00170C7A">
        <w:rPr>
          <w:rFonts w:ascii="Times New Roman" w:hAnsi="Times New Roman" w:cs="Times New Roman"/>
          <w:spacing w:val="3"/>
          <w:sz w:val="24"/>
          <w:szCs w:val="24"/>
        </w:rPr>
        <w:t>н</w:t>
      </w:r>
      <w:r w:rsidRPr="00170C7A">
        <w:rPr>
          <w:rFonts w:ascii="Times New Roman" w:hAnsi="Times New Roman" w:cs="Times New Roman"/>
          <w:spacing w:val="-3"/>
          <w:sz w:val="24"/>
          <w:szCs w:val="24"/>
        </w:rPr>
        <w:t>и</w:t>
      </w:r>
      <w:r w:rsidRPr="00170C7A">
        <w:rPr>
          <w:rFonts w:ascii="Times New Roman" w:hAnsi="Times New Roman" w:cs="Times New Roman"/>
          <w:sz w:val="24"/>
          <w:szCs w:val="24"/>
        </w:rPr>
        <w:t>е</w:t>
      </w:r>
      <w:r w:rsidRPr="00170C7A">
        <w:rPr>
          <w:rFonts w:ascii="Times New Roman" w:hAnsi="Times New Roman" w:cs="Times New Roman"/>
          <w:spacing w:val="-6"/>
          <w:sz w:val="24"/>
          <w:szCs w:val="24"/>
        </w:rPr>
        <w:t xml:space="preserve"> </w:t>
      </w:r>
      <w:r w:rsidRPr="00170C7A">
        <w:rPr>
          <w:rFonts w:ascii="Times New Roman" w:hAnsi="Times New Roman" w:cs="Times New Roman"/>
          <w:spacing w:val="-3"/>
          <w:sz w:val="24"/>
          <w:szCs w:val="24"/>
        </w:rPr>
        <w:t>н</w:t>
      </w:r>
      <w:r w:rsidRPr="00170C7A">
        <w:rPr>
          <w:rFonts w:ascii="Times New Roman" w:hAnsi="Times New Roman" w:cs="Times New Roman"/>
          <w:spacing w:val="2"/>
          <w:sz w:val="24"/>
          <w:szCs w:val="24"/>
        </w:rPr>
        <w:t>е</w:t>
      </w:r>
      <w:r w:rsidRPr="00170C7A">
        <w:rPr>
          <w:rFonts w:ascii="Times New Roman" w:hAnsi="Times New Roman" w:cs="Times New Roman"/>
          <w:spacing w:val="-3"/>
          <w:sz w:val="24"/>
          <w:szCs w:val="24"/>
        </w:rPr>
        <w:t>н</w:t>
      </w:r>
      <w:r w:rsidRPr="00170C7A">
        <w:rPr>
          <w:rFonts w:ascii="Times New Roman" w:hAnsi="Times New Roman" w:cs="Times New Roman"/>
          <w:spacing w:val="2"/>
          <w:sz w:val="24"/>
          <w:szCs w:val="24"/>
        </w:rPr>
        <w:t>а</w:t>
      </w:r>
      <w:r w:rsidRPr="00170C7A">
        <w:rPr>
          <w:rFonts w:ascii="Times New Roman" w:hAnsi="Times New Roman" w:cs="Times New Roman"/>
          <w:spacing w:val="-3"/>
          <w:sz w:val="24"/>
          <w:szCs w:val="24"/>
        </w:rPr>
        <w:t>п</w:t>
      </w:r>
      <w:r w:rsidRPr="00170C7A">
        <w:rPr>
          <w:rFonts w:ascii="Times New Roman" w:hAnsi="Times New Roman" w:cs="Times New Roman"/>
          <w:sz w:val="24"/>
          <w:szCs w:val="24"/>
        </w:rPr>
        <w:t>р</w:t>
      </w:r>
      <w:r w:rsidRPr="00170C7A">
        <w:rPr>
          <w:rFonts w:ascii="Times New Roman" w:hAnsi="Times New Roman" w:cs="Times New Roman"/>
          <w:spacing w:val="-2"/>
          <w:sz w:val="24"/>
          <w:szCs w:val="24"/>
        </w:rPr>
        <w:t>я</w:t>
      </w:r>
      <w:r w:rsidRPr="00170C7A">
        <w:rPr>
          <w:rFonts w:ascii="Times New Roman" w:hAnsi="Times New Roman" w:cs="Times New Roman"/>
          <w:spacing w:val="-1"/>
          <w:sz w:val="24"/>
          <w:szCs w:val="24"/>
        </w:rPr>
        <w:t>г</w:t>
      </w:r>
      <w:r w:rsidRPr="00170C7A">
        <w:rPr>
          <w:rFonts w:ascii="Times New Roman" w:hAnsi="Times New Roman" w:cs="Times New Roman"/>
          <w:spacing w:val="7"/>
          <w:sz w:val="24"/>
          <w:szCs w:val="24"/>
        </w:rPr>
        <w:t>а</w:t>
      </w:r>
      <w:r w:rsidRPr="00170C7A">
        <w:rPr>
          <w:rFonts w:ascii="Times New Roman" w:hAnsi="Times New Roman" w:cs="Times New Roman"/>
          <w:spacing w:val="-4"/>
          <w:sz w:val="24"/>
          <w:szCs w:val="24"/>
        </w:rPr>
        <w:t>е</w:t>
      </w:r>
      <w:r w:rsidRPr="00170C7A">
        <w:rPr>
          <w:rFonts w:ascii="Times New Roman" w:hAnsi="Times New Roman" w:cs="Times New Roman"/>
          <w:spacing w:val="2"/>
          <w:sz w:val="24"/>
          <w:szCs w:val="24"/>
        </w:rPr>
        <w:t>м</w:t>
      </w:r>
      <w:r w:rsidRPr="00170C7A">
        <w:rPr>
          <w:rFonts w:ascii="Times New Roman" w:hAnsi="Times New Roman" w:cs="Times New Roman"/>
          <w:spacing w:val="-1"/>
          <w:sz w:val="24"/>
          <w:szCs w:val="24"/>
        </w:rPr>
        <w:t>ы</w:t>
      </w:r>
      <w:r w:rsidRPr="00170C7A">
        <w:rPr>
          <w:rFonts w:ascii="Times New Roman" w:hAnsi="Times New Roman" w:cs="Times New Roman"/>
          <w:sz w:val="24"/>
          <w:szCs w:val="24"/>
        </w:rPr>
        <w:t>х</w:t>
      </w:r>
      <w:r w:rsidRPr="00170C7A">
        <w:rPr>
          <w:rFonts w:ascii="Times New Roman" w:hAnsi="Times New Roman" w:cs="Times New Roman"/>
          <w:spacing w:val="-9"/>
          <w:sz w:val="24"/>
          <w:szCs w:val="24"/>
        </w:rPr>
        <w:t xml:space="preserve"> </w:t>
      </w:r>
      <w:r w:rsidRPr="00170C7A">
        <w:rPr>
          <w:rFonts w:ascii="Times New Roman" w:hAnsi="Times New Roman" w:cs="Times New Roman"/>
          <w:spacing w:val="3"/>
          <w:sz w:val="24"/>
          <w:szCs w:val="24"/>
        </w:rPr>
        <w:t>к</w:t>
      </w:r>
      <w:r w:rsidRPr="00170C7A">
        <w:rPr>
          <w:rFonts w:ascii="Times New Roman" w:hAnsi="Times New Roman" w:cs="Times New Roman"/>
          <w:spacing w:val="-6"/>
          <w:sz w:val="24"/>
          <w:szCs w:val="24"/>
        </w:rPr>
        <w:t>о</w:t>
      </w:r>
      <w:r w:rsidRPr="00170C7A">
        <w:rPr>
          <w:rFonts w:ascii="Times New Roman" w:hAnsi="Times New Roman" w:cs="Times New Roman"/>
          <w:spacing w:val="3"/>
          <w:sz w:val="24"/>
          <w:szCs w:val="24"/>
        </w:rPr>
        <w:t>н</w:t>
      </w:r>
      <w:r w:rsidRPr="00170C7A">
        <w:rPr>
          <w:rFonts w:ascii="Times New Roman" w:hAnsi="Times New Roman" w:cs="Times New Roman"/>
          <w:spacing w:val="-4"/>
          <w:sz w:val="24"/>
          <w:szCs w:val="24"/>
        </w:rPr>
        <w:t>с</w:t>
      </w:r>
      <w:r w:rsidRPr="00170C7A">
        <w:rPr>
          <w:rFonts w:ascii="Times New Roman" w:hAnsi="Times New Roman" w:cs="Times New Roman"/>
          <w:spacing w:val="-2"/>
          <w:sz w:val="24"/>
          <w:szCs w:val="24"/>
        </w:rPr>
        <w:t>т</w:t>
      </w:r>
      <w:r w:rsidRPr="00170C7A">
        <w:rPr>
          <w:rFonts w:ascii="Times New Roman" w:hAnsi="Times New Roman" w:cs="Times New Roman"/>
          <w:spacing w:val="6"/>
          <w:sz w:val="24"/>
          <w:szCs w:val="24"/>
        </w:rPr>
        <w:t>р</w:t>
      </w:r>
      <w:r w:rsidRPr="00170C7A">
        <w:rPr>
          <w:rFonts w:ascii="Times New Roman" w:hAnsi="Times New Roman" w:cs="Times New Roman"/>
          <w:spacing w:val="-6"/>
          <w:sz w:val="24"/>
          <w:szCs w:val="24"/>
        </w:rPr>
        <w:t>у</w:t>
      </w:r>
      <w:r w:rsidRPr="00170C7A">
        <w:rPr>
          <w:rFonts w:ascii="Times New Roman" w:hAnsi="Times New Roman" w:cs="Times New Roman"/>
          <w:spacing w:val="3"/>
          <w:sz w:val="24"/>
          <w:szCs w:val="24"/>
        </w:rPr>
        <w:t>кц</w:t>
      </w:r>
      <w:r w:rsidRPr="00170C7A">
        <w:rPr>
          <w:rFonts w:ascii="Times New Roman" w:hAnsi="Times New Roman" w:cs="Times New Roman"/>
          <w:spacing w:val="-3"/>
          <w:sz w:val="24"/>
          <w:szCs w:val="24"/>
        </w:rPr>
        <w:t>и</w:t>
      </w:r>
      <w:r w:rsidRPr="00170C7A">
        <w:rPr>
          <w:rFonts w:ascii="Times New Roman" w:hAnsi="Times New Roman" w:cs="Times New Roman"/>
          <w:sz w:val="24"/>
          <w:szCs w:val="24"/>
        </w:rPr>
        <w:t>й</w:t>
      </w:r>
      <w:r w:rsidRPr="00170C7A">
        <w:rPr>
          <w:rFonts w:ascii="Times New Roman" w:hAnsi="Times New Roman" w:cs="Times New Roman"/>
          <w:spacing w:val="-11"/>
          <w:sz w:val="24"/>
          <w:szCs w:val="24"/>
        </w:rPr>
        <w:t xml:space="preserve"> </w:t>
      </w:r>
      <w:r w:rsidRPr="00170C7A">
        <w:rPr>
          <w:rFonts w:ascii="Times New Roman" w:hAnsi="Times New Roman" w:cs="Times New Roman"/>
          <w:spacing w:val="-3"/>
          <w:sz w:val="24"/>
          <w:szCs w:val="24"/>
        </w:rPr>
        <w:t>н</w:t>
      </w:r>
      <w:r w:rsidRPr="00170C7A">
        <w:rPr>
          <w:rFonts w:ascii="Times New Roman" w:hAnsi="Times New Roman" w:cs="Times New Roman"/>
          <w:sz w:val="24"/>
          <w:szCs w:val="24"/>
        </w:rPr>
        <w:t>а</w:t>
      </w:r>
      <w:r w:rsidRPr="00170C7A">
        <w:rPr>
          <w:rFonts w:ascii="Times New Roman" w:hAnsi="Times New Roman" w:cs="Times New Roman"/>
          <w:spacing w:val="-7"/>
          <w:sz w:val="24"/>
          <w:szCs w:val="24"/>
        </w:rPr>
        <w:t xml:space="preserve"> </w:t>
      </w:r>
      <w:r w:rsidRPr="00170C7A">
        <w:rPr>
          <w:rFonts w:ascii="Times New Roman" w:hAnsi="Times New Roman" w:cs="Times New Roman"/>
          <w:spacing w:val="1"/>
          <w:sz w:val="24"/>
          <w:szCs w:val="24"/>
        </w:rPr>
        <w:t>в</w:t>
      </w:r>
      <w:r w:rsidRPr="00170C7A">
        <w:rPr>
          <w:rFonts w:ascii="Times New Roman" w:hAnsi="Times New Roman" w:cs="Times New Roman"/>
          <w:sz w:val="24"/>
          <w:szCs w:val="24"/>
        </w:rPr>
        <w:t>о</w:t>
      </w:r>
      <w:r w:rsidRPr="00170C7A">
        <w:rPr>
          <w:rFonts w:ascii="Times New Roman" w:hAnsi="Times New Roman" w:cs="Times New Roman"/>
          <w:spacing w:val="2"/>
          <w:sz w:val="24"/>
          <w:szCs w:val="24"/>
        </w:rPr>
        <w:t>с</w:t>
      </w:r>
      <w:r w:rsidRPr="00170C7A">
        <w:rPr>
          <w:rFonts w:ascii="Times New Roman" w:hAnsi="Times New Roman" w:cs="Times New Roman"/>
          <w:spacing w:val="-3"/>
          <w:sz w:val="24"/>
          <w:szCs w:val="24"/>
        </w:rPr>
        <w:t>п</w:t>
      </w:r>
      <w:r w:rsidRPr="00170C7A">
        <w:rPr>
          <w:rFonts w:ascii="Times New Roman" w:hAnsi="Times New Roman" w:cs="Times New Roman"/>
          <w:sz w:val="24"/>
          <w:szCs w:val="24"/>
        </w:rPr>
        <w:t>р</w:t>
      </w:r>
      <w:r w:rsidRPr="00170C7A">
        <w:rPr>
          <w:rFonts w:ascii="Times New Roman" w:hAnsi="Times New Roman" w:cs="Times New Roman"/>
          <w:spacing w:val="-3"/>
          <w:sz w:val="24"/>
          <w:szCs w:val="24"/>
        </w:rPr>
        <w:t>и</w:t>
      </w:r>
      <w:r w:rsidRPr="00170C7A">
        <w:rPr>
          <w:rFonts w:ascii="Times New Roman" w:hAnsi="Times New Roman" w:cs="Times New Roman"/>
          <w:spacing w:val="4"/>
          <w:sz w:val="24"/>
          <w:szCs w:val="24"/>
        </w:rPr>
        <w:t>я</w:t>
      </w:r>
      <w:r w:rsidRPr="00170C7A">
        <w:rPr>
          <w:rFonts w:ascii="Times New Roman" w:hAnsi="Times New Roman" w:cs="Times New Roman"/>
          <w:spacing w:val="-2"/>
          <w:sz w:val="24"/>
          <w:szCs w:val="24"/>
        </w:rPr>
        <w:t>т</w:t>
      </w:r>
      <w:r w:rsidRPr="00170C7A">
        <w:rPr>
          <w:rFonts w:ascii="Times New Roman" w:hAnsi="Times New Roman" w:cs="Times New Roman"/>
          <w:spacing w:val="3"/>
          <w:sz w:val="24"/>
          <w:szCs w:val="24"/>
        </w:rPr>
        <w:t>и</w:t>
      </w:r>
      <w:r w:rsidRPr="00170C7A">
        <w:rPr>
          <w:rFonts w:ascii="Times New Roman" w:hAnsi="Times New Roman" w:cs="Times New Roman"/>
          <w:sz w:val="24"/>
          <w:szCs w:val="24"/>
        </w:rPr>
        <w:t>е</w:t>
      </w:r>
      <w:r w:rsidRPr="00170C7A">
        <w:rPr>
          <w:rFonts w:ascii="Times New Roman" w:hAnsi="Times New Roman" w:cs="Times New Roman"/>
          <w:spacing w:val="-12"/>
          <w:sz w:val="24"/>
          <w:szCs w:val="24"/>
        </w:rPr>
        <w:t xml:space="preserve"> </w:t>
      </w:r>
      <w:r w:rsidRPr="00170C7A">
        <w:rPr>
          <w:rFonts w:ascii="Times New Roman" w:hAnsi="Times New Roman" w:cs="Times New Roman"/>
          <w:spacing w:val="3"/>
          <w:sz w:val="24"/>
          <w:szCs w:val="24"/>
        </w:rPr>
        <w:t>п</w:t>
      </w:r>
      <w:r w:rsidRPr="00170C7A">
        <w:rPr>
          <w:rFonts w:ascii="Times New Roman" w:hAnsi="Times New Roman" w:cs="Times New Roman"/>
          <w:spacing w:val="-6"/>
          <w:sz w:val="24"/>
          <w:szCs w:val="24"/>
        </w:rPr>
        <w:t>о</w:t>
      </w:r>
      <w:r w:rsidRPr="00170C7A">
        <w:rPr>
          <w:rFonts w:ascii="Times New Roman" w:hAnsi="Times New Roman" w:cs="Times New Roman"/>
          <w:spacing w:val="3"/>
          <w:sz w:val="24"/>
          <w:szCs w:val="24"/>
        </w:rPr>
        <w:t>п</w:t>
      </w:r>
      <w:r w:rsidRPr="00170C7A">
        <w:rPr>
          <w:rFonts w:ascii="Times New Roman" w:hAnsi="Times New Roman" w:cs="Times New Roman"/>
          <w:spacing w:val="-4"/>
          <w:sz w:val="24"/>
          <w:szCs w:val="24"/>
        </w:rPr>
        <w:t>е</w:t>
      </w:r>
      <w:r w:rsidRPr="00170C7A">
        <w:rPr>
          <w:rFonts w:ascii="Times New Roman" w:hAnsi="Times New Roman" w:cs="Times New Roman"/>
          <w:spacing w:val="6"/>
          <w:sz w:val="24"/>
          <w:szCs w:val="24"/>
        </w:rPr>
        <w:t>р</w:t>
      </w:r>
      <w:r w:rsidRPr="00170C7A">
        <w:rPr>
          <w:rFonts w:ascii="Times New Roman" w:hAnsi="Times New Roman" w:cs="Times New Roman"/>
          <w:spacing w:val="-4"/>
          <w:sz w:val="24"/>
          <w:szCs w:val="24"/>
        </w:rPr>
        <w:t>е</w:t>
      </w:r>
      <w:r w:rsidRPr="00170C7A">
        <w:rPr>
          <w:rFonts w:ascii="Times New Roman" w:hAnsi="Times New Roman" w:cs="Times New Roman"/>
          <w:spacing w:val="-1"/>
          <w:sz w:val="24"/>
          <w:szCs w:val="24"/>
        </w:rPr>
        <w:t>ч</w:t>
      </w:r>
      <w:r w:rsidRPr="00170C7A">
        <w:rPr>
          <w:rFonts w:ascii="Times New Roman" w:hAnsi="Times New Roman" w:cs="Times New Roman"/>
          <w:spacing w:val="-3"/>
          <w:sz w:val="24"/>
          <w:szCs w:val="24"/>
        </w:rPr>
        <w:t>н</w:t>
      </w:r>
      <w:r w:rsidRPr="00170C7A">
        <w:rPr>
          <w:rFonts w:ascii="Times New Roman" w:hAnsi="Times New Roman" w:cs="Times New Roman"/>
          <w:spacing w:val="4"/>
          <w:sz w:val="24"/>
          <w:szCs w:val="24"/>
        </w:rPr>
        <w:t>ы</w:t>
      </w:r>
      <w:r w:rsidRPr="00170C7A">
        <w:rPr>
          <w:rFonts w:ascii="Times New Roman" w:hAnsi="Times New Roman" w:cs="Times New Roman"/>
          <w:sz w:val="24"/>
          <w:szCs w:val="24"/>
        </w:rPr>
        <w:t xml:space="preserve">х </w:t>
      </w:r>
      <w:r w:rsidRPr="00170C7A">
        <w:rPr>
          <w:rFonts w:ascii="Times New Roman" w:hAnsi="Times New Roman" w:cs="Times New Roman"/>
          <w:spacing w:val="-4"/>
          <w:sz w:val="24"/>
          <w:szCs w:val="24"/>
        </w:rPr>
        <w:t>с</w:t>
      </w:r>
      <w:r w:rsidRPr="00170C7A">
        <w:rPr>
          <w:rFonts w:ascii="Times New Roman" w:hAnsi="Times New Roman" w:cs="Times New Roman"/>
          <w:spacing w:val="-3"/>
          <w:sz w:val="24"/>
          <w:szCs w:val="24"/>
        </w:rPr>
        <w:t>и</w:t>
      </w:r>
      <w:r w:rsidRPr="00170C7A">
        <w:rPr>
          <w:rFonts w:ascii="Times New Roman" w:hAnsi="Times New Roman" w:cs="Times New Roman"/>
          <w:sz w:val="24"/>
          <w:szCs w:val="24"/>
        </w:rPr>
        <w:t>л</w:t>
      </w:r>
      <w:r w:rsidRPr="00170C7A">
        <w:rPr>
          <w:rFonts w:ascii="Times New Roman" w:hAnsi="Times New Roman" w:cs="Times New Roman"/>
          <w:spacing w:val="14"/>
          <w:sz w:val="24"/>
          <w:szCs w:val="24"/>
        </w:rPr>
        <w:t xml:space="preserve"> </w:t>
      </w:r>
      <w:r w:rsidRPr="00170C7A">
        <w:rPr>
          <w:rFonts w:ascii="Times New Roman" w:hAnsi="Times New Roman" w:cs="Times New Roman"/>
          <w:spacing w:val="-4"/>
          <w:sz w:val="24"/>
          <w:szCs w:val="24"/>
        </w:rPr>
        <w:t>с</w:t>
      </w:r>
      <w:r w:rsidRPr="00170C7A">
        <w:rPr>
          <w:rFonts w:ascii="Times New Roman" w:hAnsi="Times New Roman" w:cs="Times New Roman"/>
          <w:sz w:val="24"/>
          <w:szCs w:val="24"/>
        </w:rPr>
        <w:t>л</w:t>
      </w:r>
      <w:r w:rsidRPr="00170C7A">
        <w:rPr>
          <w:rFonts w:ascii="Times New Roman" w:hAnsi="Times New Roman" w:cs="Times New Roman"/>
          <w:spacing w:val="2"/>
          <w:sz w:val="24"/>
          <w:szCs w:val="24"/>
        </w:rPr>
        <w:t>е</w:t>
      </w:r>
      <w:r w:rsidRPr="00170C7A">
        <w:rPr>
          <w:rFonts w:ascii="Times New Roman" w:hAnsi="Times New Roman" w:cs="Times New Roman"/>
          <w:spacing w:val="3"/>
          <w:sz w:val="24"/>
          <w:szCs w:val="24"/>
        </w:rPr>
        <w:t>д</w:t>
      </w:r>
      <w:r w:rsidRPr="00170C7A">
        <w:rPr>
          <w:rFonts w:ascii="Times New Roman" w:hAnsi="Times New Roman" w:cs="Times New Roman"/>
          <w:spacing w:val="-6"/>
          <w:sz w:val="24"/>
          <w:szCs w:val="24"/>
        </w:rPr>
        <w:t>у</w:t>
      </w:r>
      <w:r w:rsidRPr="00170C7A">
        <w:rPr>
          <w:rFonts w:ascii="Times New Roman" w:hAnsi="Times New Roman" w:cs="Times New Roman"/>
          <w:spacing w:val="2"/>
          <w:sz w:val="24"/>
          <w:szCs w:val="24"/>
        </w:rPr>
        <w:t>е</w:t>
      </w:r>
      <w:r w:rsidRPr="00170C7A">
        <w:rPr>
          <w:rFonts w:ascii="Times New Roman" w:hAnsi="Times New Roman" w:cs="Times New Roman"/>
          <w:sz w:val="24"/>
          <w:szCs w:val="24"/>
        </w:rPr>
        <w:t>т</w:t>
      </w:r>
      <w:r w:rsidRPr="00170C7A">
        <w:rPr>
          <w:rFonts w:ascii="Times New Roman" w:hAnsi="Times New Roman" w:cs="Times New Roman"/>
          <w:spacing w:val="12"/>
          <w:sz w:val="24"/>
          <w:szCs w:val="24"/>
        </w:rPr>
        <w:t xml:space="preserve"> </w:t>
      </w:r>
      <w:r w:rsidRPr="00170C7A">
        <w:rPr>
          <w:rFonts w:ascii="Times New Roman" w:hAnsi="Times New Roman" w:cs="Times New Roman"/>
          <w:sz w:val="24"/>
          <w:szCs w:val="24"/>
        </w:rPr>
        <w:t>о</w:t>
      </w:r>
      <w:r w:rsidRPr="00170C7A">
        <w:rPr>
          <w:rFonts w:ascii="Times New Roman" w:hAnsi="Times New Roman" w:cs="Times New Roman"/>
          <w:spacing w:val="2"/>
          <w:sz w:val="24"/>
          <w:szCs w:val="24"/>
        </w:rPr>
        <w:t>с</w:t>
      </w:r>
      <w:r w:rsidRPr="00170C7A">
        <w:rPr>
          <w:rFonts w:ascii="Times New Roman" w:hAnsi="Times New Roman" w:cs="Times New Roman"/>
          <w:spacing w:val="-6"/>
          <w:sz w:val="24"/>
          <w:szCs w:val="24"/>
        </w:rPr>
        <w:t>у</w:t>
      </w:r>
      <w:r w:rsidRPr="00170C7A">
        <w:rPr>
          <w:rFonts w:ascii="Times New Roman" w:hAnsi="Times New Roman" w:cs="Times New Roman"/>
          <w:spacing w:val="5"/>
          <w:sz w:val="24"/>
          <w:szCs w:val="24"/>
        </w:rPr>
        <w:t>щ</w:t>
      </w:r>
      <w:r w:rsidRPr="00170C7A">
        <w:rPr>
          <w:rFonts w:ascii="Times New Roman" w:hAnsi="Times New Roman" w:cs="Times New Roman"/>
          <w:spacing w:val="-4"/>
          <w:sz w:val="24"/>
          <w:szCs w:val="24"/>
        </w:rPr>
        <w:t>е</w:t>
      </w:r>
      <w:r w:rsidRPr="00170C7A">
        <w:rPr>
          <w:rFonts w:ascii="Times New Roman" w:hAnsi="Times New Roman" w:cs="Times New Roman"/>
          <w:spacing w:val="2"/>
          <w:sz w:val="24"/>
          <w:szCs w:val="24"/>
        </w:rPr>
        <w:t>с</w:t>
      </w:r>
      <w:r w:rsidRPr="00170C7A">
        <w:rPr>
          <w:rFonts w:ascii="Times New Roman" w:hAnsi="Times New Roman" w:cs="Times New Roman"/>
          <w:spacing w:val="-2"/>
          <w:sz w:val="24"/>
          <w:szCs w:val="24"/>
        </w:rPr>
        <w:t>т</w:t>
      </w:r>
      <w:r w:rsidRPr="00170C7A">
        <w:rPr>
          <w:rFonts w:ascii="Times New Roman" w:hAnsi="Times New Roman" w:cs="Times New Roman"/>
          <w:spacing w:val="1"/>
          <w:sz w:val="24"/>
          <w:szCs w:val="24"/>
        </w:rPr>
        <w:t>в</w:t>
      </w:r>
      <w:r w:rsidRPr="00170C7A">
        <w:rPr>
          <w:rFonts w:ascii="Times New Roman" w:hAnsi="Times New Roman" w:cs="Times New Roman"/>
          <w:sz w:val="24"/>
          <w:szCs w:val="24"/>
        </w:rPr>
        <w:t>л</w:t>
      </w:r>
      <w:r w:rsidRPr="00170C7A">
        <w:rPr>
          <w:rFonts w:ascii="Times New Roman" w:hAnsi="Times New Roman" w:cs="Times New Roman"/>
          <w:spacing w:val="-2"/>
          <w:sz w:val="24"/>
          <w:szCs w:val="24"/>
        </w:rPr>
        <w:t>ят</w:t>
      </w:r>
      <w:r w:rsidRPr="00170C7A">
        <w:rPr>
          <w:rFonts w:ascii="Times New Roman" w:hAnsi="Times New Roman" w:cs="Times New Roman"/>
          <w:sz w:val="24"/>
          <w:szCs w:val="24"/>
        </w:rPr>
        <w:t>ь</w:t>
      </w:r>
      <w:r w:rsidRPr="00170C7A">
        <w:rPr>
          <w:rFonts w:ascii="Times New Roman" w:hAnsi="Times New Roman" w:cs="Times New Roman"/>
          <w:spacing w:val="13"/>
          <w:sz w:val="24"/>
          <w:szCs w:val="24"/>
        </w:rPr>
        <w:t xml:space="preserve"> </w:t>
      </w:r>
      <w:r w:rsidRPr="00170C7A">
        <w:rPr>
          <w:rFonts w:ascii="Times New Roman" w:hAnsi="Times New Roman" w:cs="Times New Roman"/>
          <w:spacing w:val="-3"/>
          <w:sz w:val="24"/>
          <w:szCs w:val="24"/>
        </w:rPr>
        <w:t>н</w:t>
      </w:r>
      <w:r w:rsidRPr="00170C7A">
        <w:rPr>
          <w:rFonts w:ascii="Times New Roman" w:hAnsi="Times New Roman" w:cs="Times New Roman"/>
          <w:spacing w:val="2"/>
          <w:sz w:val="24"/>
          <w:szCs w:val="24"/>
        </w:rPr>
        <w:t>а</w:t>
      </w:r>
      <w:r w:rsidRPr="00170C7A">
        <w:rPr>
          <w:rFonts w:ascii="Times New Roman" w:hAnsi="Times New Roman" w:cs="Times New Roman"/>
          <w:spacing w:val="-2"/>
          <w:sz w:val="24"/>
          <w:szCs w:val="24"/>
        </w:rPr>
        <w:t>к</w:t>
      </w:r>
      <w:r w:rsidRPr="00170C7A">
        <w:rPr>
          <w:rFonts w:ascii="Times New Roman" w:hAnsi="Times New Roman" w:cs="Times New Roman"/>
          <w:spacing w:val="6"/>
          <w:sz w:val="24"/>
          <w:szCs w:val="24"/>
        </w:rPr>
        <w:t>л</w:t>
      </w:r>
      <w:r w:rsidRPr="00170C7A">
        <w:rPr>
          <w:rFonts w:ascii="Times New Roman" w:hAnsi="Times New Roman" w:cs="Times New Roman"/>
          <w:spacing w:val="-6"/>
          <w:sz w:val="24"/>
          <w:szCs w:val="24"/>
        </w:rPr>
        <w:t>о</w:t>
      </w:r>
      <w:r w:rsidRPr="00170C7A">
        <w:rPr>
          <w:rFonts w:ascii="Times New Roman" w:hAnsi="Times New Roman" w:cs="Times New Roman"/>
          <w:spacing w:val="3"/>
          <w:sz w:val="24"/>
          <w:szCs w:val="24"/>
        </w:rPr>
        <w:t>н</w:t>
      </w:r>
      <w:r w:rsidRPr="00170C7A">
        <w:rPr>
          <w:rFonts w:ascii="Times New Roman" w:hAnsi="Times New Roman" w:cs="Times New Roman"/>
          <w:spacing w:val="-3"/>
          <w:sz w:val="24"/>
          <w:szCs w:val="24"/>
        </w:rPr>
        <w:t>н</w:t>
      </w:r>
      <w:r w:rsidRPr="00170C7A">
        <w:rPr>
          <w:rFonts w:ascii="Times New Roman" w:hAnsi="Times New Roman" w:cs="Times New Roman"/>
          <w:spacing w:val="-1"/>
          <w:sz w:val="24"/>
          <w:szCs w:val="24"/>
        </w:rPr>
        <w:t>ы</w:t>
      </w:r>
      <w:r w:rsidRPr="00170C7A">
        <w:rPr>
          <w:rFonts w:ascii="Times New Roman" w:hAnsi="Times New Roman" w:cs="Times New Roman"/>
          <w:spacing w:val="2"/>
          <w:sz w:val="24"/>
          <w:szCs w:val="24"/>
        </w:rPr>
        <w:t>м</w:t>
      </w:r>
      <w:r w:rsidRPr="00170C7A">
        <w:rPr>
          <w:rFonts w:ascii="Times New Roman" w:hAnsi="Times New Roman" w:cs="Times New Roman"/>
          <w:sz w:val="24"/>
          <w:szCs w:val="24"/>
        </w:rPr>
        <w:t>и</w:t>
      </w:r>
      <w:r w:rsidRPr="00170C7A">
        <w:rPr>
          <w:rFonts w:ascii="Times New Roman" w:hAnsi="Times New Roman" w:cs="Times New Roman"/>
          <w:spacing w:val="12"/>
          <w:sz w:val="24"/>
          <w:szCs w:val="24"/>
        </w:rPr>
        <w:t xml:space="preserve"> </w:t>
      </w:r>
      <w:r w:rsidRPr="00170C7A">
        <w:rPr>
          <w:rFonts w:ascii="Times New Roman" w:hAnsi="Times New Roman" w:cs="Times New Roman"/>
          <w:spacing w:val="-4"/>
          <w:sz w:val="24"/>
          <w:szCs w:val="24"/>
        </w:rPr>
        <w:t>с</w:t>
      </w:r>
      <w:r w:rsidRPr="00170C7A">
        <w:rPr>
          <w:rFonts w:ascii="Times New Roman" w:hAnsi="Times New Roman" w:cs="Times New Roman"/>
          <w:spacing w:val="3"/>
          <w:sz w:val="24"/>
          <w:szCs w:val="24"/>
        </w:rPr>
        <w:t>т</w:t>
      </w:r>
      <w:r w:rsidRPr="00170C7A">
        <w:rPr>
          <w:rFonts w:ascii="Times New Roman" w:hAnsi="Times New Roman" w:cs="Times New Roman"/>
          <w:spacing w:val="-4"/>
          <w:sz w:val="24"/>
          <w:szCs w:val="24"/>
        </w:rPr>
        <w:t>е</w:t>
      </w:r>
      <w:r w:rsidRPr="00170C7A">
        <w:rPr>
          <w:rFonts w:ascii="Times New Roman" w:hAnsi="Times New Roman" w:cs="Times New Roman"/>
          <w:sz w:val="24"/>
          <w:szCs w:val="24"/>
        </w:rPr>
        <w:t>рж</w:t>
      </w:r>
      <w:r w:rsidRPr="00170C7A">
        <w:rPr>
          <w:rFonts w:ascii="Times New Roman" w:hAnsi="Times New Roman" w:cs="Times New Roman"/>
          <w:spacing w:val="3"/>
          <w:sz w:val="24"/>
          <w:szCs w:val="24"/>
        </w:rPr>
        <w:t>н</w:t>
      </w:r>
      <w:r w:rsidRPr="00170C7A">
        <w:rPr>
          <w:rFonts w:ascii="Times New Roman" w:hAnsi="Times New Roman" w:cs="Times New Roman"/>
          <w:spacing w:val="-2"/>
          <w:sz w:val="24"/>
          <w:szCs w:val="24"/>
        </w:rPr>
        <w:t>я</w:t>
      </w:r>
      <w:r w:rsidRPr="00170C7A">
        <w:rPr>
          <w:rFonts w:ascii="Times New Roman" w:hAnsi="Times New Roman" w:cs="Times New Roman"/>
          <w:spacing w:val="2"/>
          <w:sz w:val="24"/>
          <w:szCs w:val="24"/>
        </w:rPr>
        <w:t>м</w:t>
      </w:r>
      <w:r w:rsidRPr="00170C7A">
        <w:rPr>
          <w:rFonts w:ascii="Times New Roman" w:hAnsi="Times New Roman" w:cs="Times New Roman"/>
          <w:sz w:val="24"/>
          <w:szCs w:val="24"/>
        </w:rPr>
        <w:t>и</w:t>
      </w:r>
      <w:r w:rsidRPr="00170C7A">
        <w:rPr>
          <w:rFonts w:ascii="Times New Roman" w:hAnsi="Times New Roman" w:cs="Times New Roman"/>
          <w:spacing w:val="12"/>
          <w:sz w:val="24"/>
          <w:szCs w:val="24"/>
        </w:rPr>
        <w:t xml:space="preserve"> </w:t>
      </w:r>
      <w:r w:rsidRPr="00170C7A">
        <w:rPr>
          <w:rFonts w:ascii="Times New Roman" w:hAnsi="Times New Roman" w:cs="Times New Roman"/>
          <w:spacing w:val="-3"/>
          <w:sz w:val="24"/>
          <w:szCs w:val="24"/>
        </w:rPr>
        <w:t>и</w:t>
      </w:r>
      <w:r w:rsidRPr="00170C7A">
        <w:rPr>
          <w:rFonts w:ascii="Times New Roman" w:hAnsi="Times New Roman" w:cs="Times New Roman"/>
          <w:sz w:val="24"/>
          <w:szCs w:val="24"/>
        </w:rPr>
        <w:t>ли</w:t>
      </w:r>
      <w:r w:rsidRPr="00170C7A">
        <w:rPr>
          <w:rFonts w:ascii="Times New Roman" w:hAnsi="Times New Roman" w:cs="Times New Roman"/>
          <w:spacing w:val="12"/>
          <w:sz w:val="24"/>
          <w:szCs w:val="24"/>
        </w:rPr>
        <w:t xml:space="preserve"> </w:t>
      </w:r>
      <w:r w:rsidRPr="00170C7A">
        <w:rPr>
          <w:rFonts w:ascii="Times New Roman" w:hAnsi="Times New Roman" w:cs="Times New Roman"/>
          <w:spacing w:val="-3"/>
          <w:sz w:val="24"/>
          <w:szCs w:val="24"/>
        </w:rPr>
        <w:t>н</w:t>
      </w:r>
      <w:r w:rsidRPr="00170C7A">
        <w:rPr>
          <w:rFonts w:ascii="Times New Roman" w:hAnsi="Times New Roman" w:cs="Times New Roman"/>
          <w:spacing w:val="-6"/>
          <w:sz w:val="24"/>
          <w:szCs w:val="24"/>
        </w:rPr>
        <w:t>о</w:t>
      </w:r>
      <w:r w:rsidRPr="00170C7A">
        <w:rPr>
          <w:rFonts w:ascii="Times New Roman" w:hAnsi="Times New Roman" w:cs="Times New Roman"/>
          <w:sz w:val="24"/>
          <w:szCs w:val="24"/>
        </w:rPr>
        <w:t>р</w:t>
      </w:r>
      <w:r w:rsidRPr="00170C7A">
        <w:rPr>
          <w:rFonts w:ascii="Times New Roman" w:hAnsi="Times New Roman" w:cs="Times New Roman"/>
          <w:spacing w:val="2"/>
          <w:sz w:val="24"/>
          <w:szCs w:val="24"/>
        </w:rPr>
        <w:t>ма</w:t>
      </w:r>
      <w:r w:rsidRPr="00170C7A">
        <w:rPr>
          <w:rFonts w:ascii="Times New Roman" w:hAnsi="Times New Roman" w:cs="Times New Roman"/>
          <w:sz w:val="24"/>
          <w:szCs w:val="24"/>
        </w:rPr>
        <w:t>ль</w:t>
      </w:r>
      <w:r w:rsidRPr="00170C7A">
        <w:rPr>
          <w:rFonts w:ascii="Times New Roman" w:hAnsi="Times New Roman" w:cs="Times New Roman"/>
          <w:spacing w:val="2"/>
          <w:sz w:val="24"/>
          <w:szCs w:val="24"/>
        </w:rPr>
        <w:t>н</w:t>
      </w:r>
      <w:r w:rsidRPr="00170C7A">
        <w:rPr>
          <w:rFonts w:ascii="Times New Roman" w:hAnsi="Times New Roman" w:cs="Times New Roman"/>
          <w:spacing w:val="-1"/>
          <w:sz w:val="24"/>
          <w:szCs w:val="24"/>
        </w:rPr>
        <w:t>ы</w:t>
      </w:r>
      <w:r w:rsidRPr="00170C7A">
        <w:rPr>
          <w:rFonts w:ascii="Times New Roman" w:hAnsi="Times New Roman" w:cs="Times New Roman"/>
          <w:spacing w:val="2"/>
          <w:sz w:val="24"/>
          <w:szCs w:val="24"/>
        </w:rPr>
        <w:t>м</w:t>
      </w:r>
      <w:r w:rsidRPr="00170C7A">
        <w:rPr>
          <w:rFonts w:ascii="Times New Roman" w:hAnsi="Times New Roman" w:cs="Times New Roman"/>
          <w:sz w:val="24"/>
          <w:szCs w:val="24"/>
        </w:rPr>
        <w:t>и к</w:t>
      </w:r>
      <w:r w:rsidRPr="00170C7A">
        <w:rPr>
          <w:rFonts w:ascii="Times New Roman" w:hAnsi="Times New Roman" w:cs="Times New Roman"/>
          <w:spacing w:val="1"/>
          <w:sz w:val="24"/>
          <w:szCs w:val="24"/>
        </w:rPr>
        <w:t xml:space="preserve"> </w:t>
      </w:r>
      <w:r w:rsidRPr="00170C7A">
        <w:rPr>
          <w:rFonts w:ascii="Times New Roman" w:hAnsi="Times New Roman" w:cs="Times New Roman"/>
          <w:sz w:val="24"/>
          <w:szCs w:val="24"/>
        </w:rPr>
        <w:t>о</w:t>
      </w:r>
      <w:r w:rsidRPr="00170C7A">
        <w:rPr>
          <w:rFonts w:ascii="Times New Roman" w:hAnsi="Times New Roman" w:cs="Times New Roman"/>
          <w:spacing w:val="-4"/>
          <w:sz w:val="24"/>
          <w:szCs w:val="24"/>
        </w:rPr>
        <w:t>с</w:t>
      </w:r>
      <w:r w:rsidRPr="00170C7A">
        <w:rPr>
          <w:rFonts w:ascii="Times New Roman" w:hAnsi="Times New Roman" w:cs="Times New Roman"/>
          <w:sz w:val="24"/>
          <w:szCs w:val="24"/>
        </w:rPr>
        <w:t>и</w:t>
      </w:r>
      <w:r w:rsidRPr="00170C7A">
        <w:rPr>
          <w:rFonts w:ascii="Times New Roman" w:hAnsi="Times New Roman" w:cs="Times New Roman"/>
          <w:spacing w:val="1"/>
          <w:sz w:val="24"/>
          <w:szCs w:val="24"/>
        </w:rPr>
        <w:t xml:space="preserve"> </w:t>
      </w:r>
      <w:r w:rsidRPr="00170C7A">
        <w:rPr>
          <w:rFonts w:ascii="Times New Roman" w:hAnsi="Times New Roman" w:cs="Times New Roman"/>
          <w:spacing w:val="-2"/>
          <w:sz w:val="24"/>
          <w:szCs w:val="24"/>
        </w:rPr>
        <w:t>б</w:t>
      </w:r>
      <w:r w:rsidRPr="00170C7A">
        <w:rPr>
          <w:rFonts w:ascii="Times New Roman" w:hAnsi="Times New Roman" w:cs="Times New Roman"/>
          <w:spacing w:val="2"/>
          <w:sz w:val="24"/>
          <w:szCs w:val="24"/>
        </w:rPr>
        <w:t>а</w:t>
      </w:r>
      <w:r w:rsidRPr="00170C7A">
        <w:rPr>
          <w:rFonts w:ascii="Times New Roman" w:hAnsi="Times New Roman" w:cs="Times New Roman"/>
          <w:sz w:val="24"/>
          <w:szCs w:val="24"/>
        </w:rPr>
        <w:t>л</w:t>
      </w:r>
      <w:r w:rsidRPr="00170C7A">
        <w:rPr>
          <w:rFonts w:ascii="Times New Roman" w:hAnsi="Times New Roman" w:cs="Times New Roman"/>
          <w:spacing w:val="-2"/>
          <w:sz w:val="24"/>
          <w:szCs w:val="24"/>
        </w:rPr>
        <w:t>к</w:t>
      </w:r>
      <w:r w:rsidRPr="00170C7A">
        <w:rPr>
          <w:rFonts w:ascii="Times New Roman" w:hAnsi="Times New Roman" w:cs="Times New Roman"/>
          <w:sz w:val="24"/>
          <w:szCs w:val="24"/>
        </w:rPr>
        <w:t>и</w:t>
      </w:r>
      <w:r w:rsidRPr="00170C7A">
        <w:rPr>
          <w:rFonts w:ascii="Times New Roman" w:hAnsi="Times New Roman" w:cs="Times New Roman"/>
          <w:spacing w:val="1"/>
          <w:sz w:val="24"/>
          <w:szCs w:val="24"/>
        </w:rPr>
        <w:t xml:space="preserve"> </w:t>
      </w:r>
      <w:r w:rsidRPr="00170C7A">
        <w:rPr>
          <w:rFonts w:ascii="Times New Roman" w:hAnsi="Times New Roman" w:cs="Times New Roman"/>
          <w:spacing w:val="6"/>
          <w:sz w:val="24"/>
          <w:szCs w:val="24"/>
        </w:rPr>
        <w:t>х</w:t>
      </w:r>
      <w:r w:rsidRPr="00170C7A">
        <w:rPr>
          <w:rFonts w:ascii="Times New Roman" w:hAnsi="Times New Roman" w:cs="Times New Roman"/>
          <w:spacing w:val="-6"/>
          <w:sz w:val="24"/>
          <w:szCs w:val="24"/>
        </w:rPr>
        <w:t>о</w:t>
      </w:r>
      <w:r w:rsidRPr="00170C7A">
        <w:rPr>
          <w:rFonts w:ascii="Times New Roman" w:hAnsi="Times New Roman" w:cs="Times New Roman"/>
          <w:spacing w:val="8"/>
          <w:sz w:val="24"/>
          <w:szCs w:val="24"/>
        </w:rPr>
        <w:t>м</w:t>
      </w:r>
      <w:r w:rsidRPr="00170C7A">
        <w:rPr>
          <w:rFonts w:ascii="Times New Roman" w:hAnsi="Times New Roman" w:cs="Times New Roman"/>
          <w:spacing w:val="-6"/>
          <w:sz w:val="24"/>
          <w:szCs w:val="24"/>
        </w:rPr>
        <w:t>у</w:t>
      </w:r>
      <w:r w:rsidRPr="00170C7A">
        <w:rPr>
          <w:rFonts w:ascii="Times New Roman" w:hAnsi="Times New Roman" w:cs="Times New Roman"/>
          <w:spacing w:val="-2"/>
          <w:sz w:val="24"/>
          <w:szCs w:val="24"/>
        </w:rPr>
        <w:t>т</w:t>
      </w:r>
      <w:r w:rsidRPr="00170C7A">
        <w:rPr>
          <w:rFonts w:ascii="Times New Roman" w:hAnsi="Times New Roman" w:cs="Times New Roman"/>
          <w:spacing w:val="2"/>
          <w:sz w:val="24"/>
          <w:szCs w:val="24"/>
        </w:rPr>
        <w:t>ам</w:t>
      </w:r>
      <w:r w:rsidRPr="00170C7A">
        <w:rPr>
          <w:rFonts w:ascii="Times New Roman" w:hAnsi="Times New Roman" w:cs="Times New Roman"/>
          <w:spacing w:val="-3"/>
          <w:sz w:val="24"/>
          <w:szCs w:val="24"/>
        </w:rPr>
        <w:t>и</w:t>
      </w:r>
      <w:r w:rsidRPr="00170C7A">
        <w:rPr>
          <w:rFonts w:ascii="Times New Roman" w:hAnsi="Times New Roman" w:cs="Times New Roman"/>
          <w:sz w:val="24"/>
          <w:szCs w:val="24"/>
        </w:rPr>
        <w:t>,</w:t>
      </w:r>
      <w:r w:rsidRPr="00170C7A">
        <w:rPr>
          <w:rFonts w:ascii="Times New Roman" w:hAnsi="Times New Roman" w:cs="Times New Roman"/>
          <w:spacing w:val="6"/>
          <w:sz w:val="24"/>
          <w:szCs w:val="24"/>
        </w:rPr>
        <w:t xml:space="preserve"> </w:t>
      </w:r>
      <w:r w:rsidRPr="00170C7A">
        <w:rPr>
          <w:rFonts w:ascii="Times New Roman" w:hAnsi="Times New Roman" w:cs="Times New Roman"/>
          <w:sz w:val="24"/>
          <w:szCs w:val="24"/>
        </w:rPr>
        <w:t>а</w:t>
      </w:r>
      <w:r w:rsidRPr="00170C7A">
        <w:rPr>
          <w:rFonts w:ascii="Times New Roman" w:hAnsi="Times New Roman" w:cs="Times New Roman"/>
          <w:spacing w:val="5"/>
          <w:sz w:val="24"/>
          <w:szCs w:val="24"/>
        </w:rPr>
        <w:t xml:space="preserve"> </w:t>
      </w:r>
      <w:r w:rsidRPr="00170C7A">
        <w:rPr>
          <w:rFonts w:ascii="Times New Roman" w:hAnsi="Times New Roman" w:cs="Times New Roman"/>
          <w:spacing w:val="-2"/>
          <w:sz w:val="24"/>
          <w:szCs w:val="24"/>
        </w:rPr>
        <w:t>т</w:t>
      </w:r>
      <w:r w:rsidRPr="00170C7A">
        <w:rPr>
          <w:rFonts w:ascii="Times New Roman" w:hAnsi="Times New Roman" w:cs="Times New Roman"/>
          <w:spacing w:val="2"/>
          <w:sz w:val="24"/>
          <w:szCs w:val="24"/>
        </w:rPr>
        <w:t>а</w:t>
      </w:r>
      <w:r w:rsidRPr="00170C7A">
        <w:rPr>
          <w:rFonts w:ascii="Times New Roman" w:hAnsi="Times New Roman" w:cs="Times New Roman"/>
          <w:spacing w:val="-2"/>
          <w:sz w:val="24"/>
          <w:szCs w:val="24"/>
        </w:rPr>
        <w:t>к</w:t>
      </w:r>
      <w:r w:rsidRPr="00170C7A">
        <w:rPr>
          <w:rFonts w:ascii="Times New Roman" w:hAnsi="Times New Roman" w:cs="Times New Roman"/>
          <w:sz w:val="24"/>
          <w:szCs w:val="24"/>
        </w:rPr>
        <w:t xml:space="preserve">же </w:t>
      </w:r>
      <w:r w:rsidRPr="00170C7A">
        <w:rPr>
          <w:rFonts w:ascii="Times New Roman" w:hAnsi="Times New Roman" w:cs="Times New Roman"/>
          <w:spacing w:val="-3"/>
          <w:sz w:val="24"/>
          <w:szCs w:val="24"/>
        </w:rPr>
        <w:t>и</w:t>
      </w:r>
      <w:r w:rsidRPr="00170C7A">
        <w:rPr>
          <w:rFonts w:ascii="Times New Roman" w:hAnsi="Times New Roman" w:cs="Times New Roman"/>
          <w:sz w:val="24"/>
          <w:szCs w:val="24"/>
        </w:rPr>
        <w:t>х</w:t>
      </w:r>
      <w:r w:rsidRPr="00170C7A">
        <w:rPr>
          <w:rFonts w:ascii="Times New Roman" w:hAnsi="Times New Roman" w:cs="Times New Roman"/>
          <w:spacing w:val="4"/>
          <w:sz w:val="24"/>
          <w:szCs w:val="24"/>
        </w:rPr>
        <w:t xml:space="preserve"> </w:t>
      </w:r>
      <w:r w:rsidRPr="00170C7A">
        <w:rPr>
          <w:rFonts w:ascii="Times New Roman" w:hAnsi="Times New Roman" w:cs="Times New Roman"/>
          <w:spacing w:val="-2"/>
          <w:sz w:val="24"/>
          <w:szCs w:val="24"/>
        </w:rPr>
        <w:t>к</w:t>
      </w:r>
      <w:r w:rsidRPr="00170C7A">
        <w:rPr>
          <w:rFonts w:ascii="Times New Roman" w:hAnsi="Times New Roman" w:cs="Times New Roman"/>
          <w:spacing w:val="-6"/>
          <w:sz w:val="24"/>
          <w:szCs w:val="24"/>
        </w:rPr>
        <w:t>о</w:t>
      </w:r>
      <w:r w:rsidRPr="00170C7A">
        <w:rPr>
          <w:rFonts w:ascii="Times New Roman" w:hAnsi="Times New Roman" w:cs="Times New Roman"/>
          <w:spacing w:val="2"/>
          <w:sz w:val="24"/>
          <w:szCs w:val="24"/>
        </w:rPr>
        <w:t>м</w:t>
      </w:r>
      <w:r w:rsidRPr="00170C7A">
        <w:rPr>
          <w:rFonts w:ascii="Times New Roman" w:hAnsi="Times New Roman" w:cs="Times New Roman"/>
          <w:spacing w:val="-2"/>
          <w:sz w:val="24"/>
          <w:szCs w:val="24"/>
        </w:rPr>
        <w:t>б</w:t>
      </w:r>
      <w:r w:rsidRPr="00170C7A">
        <w:rPr>
          <w:rFonts w:ascii="Times New Roman" w:hAnsi="Times New Roman" w:cs="Times New Roman"/>
          <w:spacing w:val="-3"/>
          <w:sz w:val="24"/>
          <w:szCs w:val="24"/>
        </w:rPr>
        <w:t>ин</w:t>
      </w:r>
      <w:r w:rsidRPr="00170C7A">
        <w:rPr>
          <w:rFonts w:ascii="Times New Roman" w:hAnsi="Times New Roman" w:cs="Times New Roman"/>
          <w:spacing w:val="7"/>
          <w:sz w:val="24"/>
          <w:szCs w:val="24"/>
        </w:rPr>
        <w:t>а</w:t>
      </w:r>
      <w:r w:rsidRPr="00170C7A">
        <w:rPr>
          <w:rFonts w:ascii="Times New Roman" w:hAnsi="Times New Roman" w:cs="Times New Roman"/>
          <w:spacing w:val="-3"/>
          <w:sz w:val="24"/>
          <w:szCs w:val="24"/>
        </w:rPr>
        <w:t>ц</w:t>
      </w:r>
      <w:r w:rsidRPr="00170C7A">
        <w:rPr>
          <w:rFonts w:ascii="Times New Roman" w:hAnsi="Times New Roman" w:cs="Times New Roman"/>
          <w:spacing w:val="3"/>
          <w:sz w:val="24"/>
          <w:szCs w:val="24"/>
        </w:rPr>
        <w:t>и</w:t>
      </w:r>
      <w:r w:rsidRPr="00170C7A">
        <w:rPr>
          <w:rFonts w:ascii="Times New Roman" w:hAnsi="Times New Roman" w:cs="Times New Roman"/>
          <w:spacing w:val="-4"/>
          <w:sz w:val="24"/>
          <w:szCs w:val="24"/>
        </w:rPr>
        <w:t>е</w:t>
      </w:r>
      <w:r w:rsidRPr="00170C7A">
        <w:rPr>
          <w:rFonts w:ascii="Times New Roman" w:hAnsi="Times New Roman" w:cs="Times New Roman"/>
          <w:spacing w:val="-3"/>
          <w:sz w:val="24"/>
          <w:szCs w:val="24"/>
        </w:rPr>
        <w:t>й</w:t>
      </w:r>
      <w:r w:rsidRPr="00170C7A">
        <w:rPr>
          <w:rFonts w:ascii="Times New Roman" w:hAnsi="Times New Roman" w:cs="Times New Roman"/>
          <w:sz w:val="24"/>
          <w:szCs w:val="24"/>
        </w:rPr>
        <w:t>.</w:t>
      </w:r>
      <w:r w:rsidRPr="00170C7A">
        <w:rPr>
          <w:rFonts w:ascii="Times New Roman" w:hAnsi="Times New Roman" w:cs="Times New Roman"/>
          <w:spacing w:val="6"/>
          <w:sz w:val="24"/>
          <w:szCs w:val="24"/>
        </w:rPr>
        <w:t xml:space="preserve"> </w:t>
      </w:r>
      <w:r w:rsidRPr="00170C7A">
        <w:rPr>
          <w:rFonts w:ascii="Times New Roman" w:hAnsi="Times New Roman" w:cs="Times New Roman"/>
          <w:spacing w:val="-2"/>
          <w:sz w:val="24"/>
          <w:szCs w:val="24"/>
        </w:rPr>
        <w:t>Х</w:t>
      </w:r>
      <w:r w:rsidRPr="00170C7A">
        <w:rPr>
          <w:rFonts w:ascii="Times New Roman" w:hAnsi="Times New Roman" w:cs="Times New Roman"/>
          <w:sz w:val="24"/>
          <w:szCs w:val="24"/>
        </w:rPr>
        <w:t>о</w:t>
      </w:r>
      <w:r w:rsidRPr="00170C7A">
        <w:rPr>
          <w:rFonts w:ascii="Times New Roman" w:hAnsi="Times New Roman" w:cs="Times New Roman"/>
          <w:spacing w:val="8"/>
          <w:sz w:val="24"/>
          <w:szCs w:val="24"/>
        </w:rPr>
        <w:t>м</w:t>
      </w:r>
      <w:r w:rsidRPr="00170C7A">
        <w:rPr>
          <w:rFonts w:ascii="Times New Roman" w:hAnsi="Times New Roman" w:cs="Times New Roman"/>
          <w:spacing w:val="-12"/>
          <w:sz w:val="24"/>
          <w:szCs w:val="24"/>
        </w:rPr>
        <w:t>у</w:t>
      </w:r>
      <w:r w:rsidRPr="00170C7A">
        <w:rPr>
          <w:rFonts w:ascii="Times New Roman" w:hAnsi="Times New Roman" w:cs="Times New Roman"/>
          <w:spacing w:val="-2"/>
          <w:sz w:val="24"/>
          <w:szCs w:val="24"/>
        </w:rPr>
        <w:t>т</w:t>
      </w:r>
      <w:r w:rsidRPr="00170C7A">
        <w:rPr>
          <w:rFonts w:ascii="Times New Roman" w:hAnsi="Times New Roman" w:cs="Times New Roman"/>
          <w:sz w:val="24"/>
          <w:szCs w:val="24"/>
        </w:rPr>
        <w:t>ы</w:t>
      </w:r>
      <w:r w:rsidRPr="00170C7A">
        <w:rPr>
          <w:rFonts w:ascii="Times New Roman" w:hAnsi="Times New Roman" w:cs="Times New Roman"/>
          <w:spacing w:val="3"/>
          <w:sz w:val="24"/>
          <w:szCs w:val="24"/>
        </w:rPr>
        <w:t xml:space="preserve"> </w:t>
      </w:r>
      <w:r w:rsidRPr="00170C7A">
        <w:rPr>
          <w:rFonts w:ascii="Times New Roman" w:hAnsi="Times New Roman" w:cs="Times New Roman"/>
          <w:spacing w:val="-4"/>
          <w:sz w:val="24"/>
          <w:szCs w:val="24"/>
        </w:rPr>
        <w:t>с</w:t>
      </w:r>
      <w:r w:rsidRPr="00170C7A">
        <w:rPr>
          <w:rFonts w:ascii="Times New Roman" w:hAnsi="Times New Roman" w:cs="Times New Roman"/>
          <w:spacing w:val="6"/>
          <w:sz w:val="24"/>
          <w:szCs w:val="24"/>
        </w:rPr>
        <w:t>л</w:t>
      </w:r>
      <w:r w:rsidRPr="00170C7A">
        <w:rPr>
          <w:rFonts w:ascii="Times New Roman" w:hAnsi="Times New Roman" w:cs="Times New Roman"/>
          <w:spacing w:val="-4"/>
          <w:sz w:val="24"/>
          <w:szCs w:val="24"/>
        </w:rPr>
        <w:t>е</w:t>
      </w:r>
      <w:r w:rsidRPr="00170C7A">
        <w:rPr>
          <w:rFonts w:ascii="Times New Roman" w:hAnsi="Times New Roman" w:cs="Times New Roman"/>
          <w:spacing w:val="3"/>
          <w:sz w:val="24"/>
          <w:szCs w:val="24"/>
        </w:rPr>
        <w:t>д</w:t>
      </w:r>
      <w:r w:rsidRPr="00170C7A">
        <w:rPr>
          <w:rFonts w:ascii="Times New Roman" w:hAnsi="Times New Roman" w:cs="Times New Roman"/>
          <w:spacing w:val="-6"/>
          <w:sz w:val="24"/>
          <w:szCs w:val="24"/>
        </w:rPr>
        <w:t>у</w:t>
      </w:r>
      <w:r w:rsidRPr="00170C7A">
        <w:rPr>
          <w:rFonts w:ascii="Times New Roman" w:hAnsi="Times New Roman" w:cs="Times New Roman"/>
          <w:spacing w:val="7"/>
          <w:sz w:val="24"/>
          <w:szCs w:val="24"/>
        </w:rPr>
        <w:t>е</w:t>
      </w:r>
      <w:r w:rsidRPr="00170C7A">
        <w:rPr>
          <w:rFonts w:ascii="Times New Roman" w:hAnsi="Times New Roman" w:cs="Times New Roman"/>
          <w:sz w:val="24"/>
          <w:szCs w:val="24"/>
        </w:rPr>
        <w:t xml:space="preserve">т </w:t>
      </w:r>
      <w:r w:rsidRPr="00170C7A">
        <w:rPr>
          <w:rFonts w:ascii="Times New Roman" w:hAnsi="Times New Roman" w:cs="Times New Roman"/>
          <w:spacing w:val="-6"/>
          <w:sz w:val="24"/>
          <w:szCs w:val="24"/>
        </w:rPr>
        <w:t>о</w:t>
      </w:r>
      <w:r w:rsidRPr="00170C7A">
        <w:rPr>
          <w:rFonts w:ascii="Times New Roman" w:hAnsi="Times New Roman" w:cs="Times New Roman"/>
          <w:spacing w:val="-2"/>
          <w:sz w:val="24"/>
          <w:szCs w:val="24"/>
        </w:rPr>
        <w:t>б</w:t>
      </w:r>
      <w:r w:rsidRPr="00170C7A">
        <w:rPr>
          <w:rFonts w:ascii="Times New Roman" w:hAnsi="Times New Roman" w:cs="Times New Roman"/>
          <w:spacing w:val="7"/>
          <w:sz w:val="24"/>
          <w:szCs w:val="24"/>
        </w:rPr>
        <w:t>ъ</w:t>
      </w:r>
      <w:r w:rsidRPr="00170C7A">
        <w:rPr>
          <w:rFonts w:ascii="Times New Roman" w:hAnsi="Times New Roman" w:cs="Times New Roman"/>
          <w:spacing w:val="-4"/>
          <w:sz w:val="24"/>
          <w:szCs w:val="24"/>
        </w:rPr>
        <w:t>е</w:t>
      </w:r>
      <w:r w:rsidRPr="00170C7A">
        <w:rPr>
          <w:rFonts w:ascii="Times New Roman" w:hAnsi="Times New Roman" w:cs="Times New Roman"/>
          <w:spacing w:val="3"/>
          <w:sz w:val="24"/>
          <w:szCs w:val="24"/>
        </w:rPr>
        <w:t>д</w:t>
      </w:r>
      <w:r w:rsidRPr="00170C7A">
        <w:rPr>
          <w:rFonts w:ascii="Times New Roman" w:hAnsi="Times New Roman" w:cs="Times New Roman"/>
          <w:spacing w:val="-3"/>
          <w:sz w:val="24"/>
          <w:szCs w:val="24"/>
        </w:rPr>
        <w:t>ин</w:t>
      </w:r>
      <w:r w:rsidRPr="00170C7A">
        <w:rPr>
          <w:rFonts w:ascii="Times New Roman" w:hAnsi="Times New Roman" w:cs="Times New Roman"/>
          <w:spacing w:val="4"/>
          <w:sz w:val="24"/>
          <w:szCs w:val="24"/>
        </w:rPr>
        <w:t>я</w:t>
      </w:r>
      <w:r w:rsidRPr="00170C7A">
        <w:rPr>
          <w:rFonts w:ascii="Times New Roman" w:hAnsi="Times New Roman" w:cs="Times New Roman"/>
          <w:spacing w:val="-2"/>
          <w:sz w:val="24"/>
          <w:szCs w:val="24"/>
        </w:rPr>
        <w:t>т</w:t>
      </w:r>
      <w:r w:rsidRPr="00170C7A">
        <w:rPr>
          <w:rFonts w:ascii="Times New Roman" w:hAnsi="Times New Roman" w:cs="Times New Roman"/>
          <w:sz w:val="24"/>
          <w:szCs w:val="24"/>
        </w:rPr>
        <w:t>ь</w:t>
      </w:r>
      <w:r w:rsidRPr="00170C7A">
        <w:rPr>
          <w:rFonts w:ascii="Times New Roman" w:hAnsi="Times New Roman" w:cs="Times New Roman"/>
          <w:spacing w:val="2"/>
          <w:sz w:val="24"/>
          <w:szCs w:val="24"/>
        </w:rPr>
        <w:t xml:space="preserve"> </w:t>
      </w:r>
      <w:r w:rsidRPr="00170C7A">
        <w:rPr>
          <w:rFonts w:ascii="Times New Roman" w:hAnsi="Times New Roman" w:cs="Times New Roman"/>
          <w:sz w:val="24"/>
          <w:szCs w:val="24"/>
        </w:rPr>
        <w:t>с</w:t>
      </w:r>
      <w:r w:rsidRPr="00170C7A">
        <w:rPr>
          <w:rFonts w:ascii="Times New Roman" w:hAnsi="Times New Roman" w:cs="Times New Roman"/>
          <w:spacing w:val="-1"/>
          <w:sz w:val="24"/>
          <w:szCs w:val="24"/>
        </w:rPr>
        <w:t xml:space="preserve"> </w:t>
      </w:r>
      <w:r w:rsidRPr="00170C7A">
        <w:rPr>
          <w:rFonts w:ascii="Times New Roman" w:hAnsi="Times New Roman" w:cs="Times New Roman"/>
          <w:spacing w:val="-3"/>
          <w:sz w:val="24"/>
          <w:szCs w:val="24"/>
        </w:rPr>
        <w:t>п</w:t>
      </w:r>
      <w:r w:rsidRPr="00170C7A">
        <w:rPr>
          <w:rFonts w:ascii="Times New Roman" w:hAnsi="Times New Roman" w:cs="Times New Roman"/>
          <w:spacing w:val="6"/>
          <w:sz w:val="24"/>
          <w:szCs w:val="24"/>
        </w:rPr>
        <w:t>р</w:t>
      </w:r>
      <w:r w:rsidRPr="00170C7A">
        <w:rPr>
          <w:rFonts w:ascii="Times New Roman" w:hAnsi="Times New Roman" w:cs="Times New Roman"/>
          <w:spacing w:val="-6"/>
          <w:sz w:val="24"/>
          <w:szCs w:val="24"/>
        </w:rPr>
        <w:t>о</w:t>
      </w:r>
      <w:r w:rsidRPr="00170C7A">
        <w:rPr>
          <w:rFonts w:ascii="Times New Roman" w:hAnsi="Times New Roman" w:cs="Times New Roman"/>
          <w:spacing w:val="3"/>
          <w:sz w:val="24"/>
          <w:szCs w:val="24"/>
        </w:rPr>
        <w:t>д</w:t>
      </w:r>
      <w:r w:rsidRPr="00170C7A">
        <w:rPr>
          <w:rFonts w:ascii="Times New Roman" w:hAnsi="Times New Roman" w:cs="Times New Roman"/>
          <w:spacing w:val="-6"/>
          <w:sz w:val="24"/>
          <w:szCs w:val="24"/>
        </w:rPr>
        <w:t>о</w:t>
      </w:r>
      <w:r w:rsidRPr="00170C7A">
        <w:rPr>
          <w:rFonts w:ascii="Times New Roman" w:hAnsi="Times New Roman" w:cs="Times New Roman"/>
          <w:sz w:val="24"/>
          <w:szCs w:val="24"/>
        </w:rPr>
        <w:t>л</w:t>
      </w:r>
      <w:r w:rsidRPr="00170C7A">
        <w:rPr>
          <w:rFonts w:ascii="Times New Roman" w:hAnsi="Times New Roman" w:cs="Times New Roman"/>
          <w:spacing w:val="5"/>
          <w:sz w:val="24"/>
          <w:szCs w:val="24"/>
        </w:rPr>
        <w:t>ь</w:t>
      </w:r>
      <w:r w:rsidRPr="00170C7A">
        <w:rPr>
          <w:rFonts w:ascii="Times New Roman" w:hAnsi="Times New Roman" w:cs="Times New Roman"/>
          <w:spacing w:val="3"/>
          <w:sz w:val="24"/>
          <w:szCs w:val="24"/>
        </w:rPr>
        <w:t>н</w:t>
      </w:r>
      <w:r w:rsidRPr="00170C7A">
        <w:rPr>
          <w:rFonts w:ascii="Times New Roman" w:hAnsi="Times New Roman" w:cs="Times New Roman"/>
          <w:spacing w:val="-6"/>
          <w:sz w:val="24"/>
          <w:szCs w:val="24"/>
        </w:rPr>
        <w:t>о</w:t>
      </w:r>
      <w:r w:rsidRPr="00170C7A">
        <w:rPr>
          <w:rFonts w:ascii="Times New Roman" w:hAnsi="Times New Roman" w:cs="Times New Roman"/>
          <w:sz w:val="24"/>
          <w:szCs w:val="24"/>
        </w:rPr>
        <w:t xml:space="preserve">й </w:t>
      </w:r>
      <w:r w:rsidRPr="00170C7A">
        <w:rPr>
          <w:rFonts w:ascii="Times New Roman" w:hAnsi="Times New Roman" w:cs="Times New Roman"/>
          <w:spacing w:val="2"/>
          <w:sz w:val="24"/>
          <w:szCs w:val="24"/>
        </w:rPr>
        <w:t>а</w:t>
      </w:r>
      <w:r w:rsidRPr="00170C7A">
        <w:rPr>
          <w:rFonts w:ascii="Times New Roman" w:hAnsi="Times New Roman" w:cs="Times New Roman"/>
          <w:sz w:val="24"/>
          <w:szCs w:val="24"/>
        </w:rPr>
        <w:t>р</w:t>
      </w:r>
      <w:r w:rsidRPr="00170C7A">
        <w:rPr>
          <w:rFonts w:ascii="Times New Roman" w:hAnsi="Times New Roman" w:cs="Times New Roman"/>
          <w:spacing w:val="2"/>
          <w:sz w:val="24"/>
          <w:szCs w:val="24"/>
        </w:rPr>
        <w:t>ма</w:t>
      </w:r>
      <w:r w:rsidRPr="00170C7A">
        <w:rPr>
          <w:rFonts w:ascii="Times New Roman" w:hAnsi="Times New Roman" w:cs="Times New Roman"/>
          <w:spacing w:val="3"/>
          <w:sz w:val="24"/>
          <w:szCs w:val="24"/>
        </w:rPr>
        <w:t>т</w:t>
      </w:r>
      <w:r w:rsidRPr="00170C7A">
        <w:rPr>
          <w:rFonts w:ascii="Times New Roman" w:hAnsi="Times New Roman" w:cs="Times New Roman"/>
          <w:spacing w:val="-12"/>
          <w:sz w:val="24"/>
          <w:szCs w:val="24"/>
        </w:rPr>
        <w:t>у</w:t>
      </w:r>
      <w:r w:rsidRPr="00170C7A">
        <w:rPr>
          <w:rFonts w:ascii="Times New Roman" w:hAnsi="Times New Roman" w:cs="Times New Roman"/>
          <w:spacing w:val="6"/>
          <w:sz w:val="24"/>
          <w:szCs w:val="24"/>
        </w:rPr>
        <w:t>р</w:t>
      </w:r>
      <w:r w:rsidRPr="00170C7A">
        <w:rPr>
          <w:rFonts w:ascii="Times New Roman" w:hAnsi="Times New Roman" w:cs="Times New Roman"/>
          <w:sz w:val="24"/>
          <w:szCs w:val="24"/>
        </w:rPr>
        <w:t>ой в</w:t>
      </w:r>
      <w:r w:rsidRPr="00170C7A">
        <w:rPr>
          <w:rFonts w:ascii="Times New Roman" w:hAnsi="Times New Roman" w:cs="Times New Roman"/>
          <w:spacing w:val="3"/>
          <w:sz w:val="24"/>
          <w:szCs w:val="24"/>
        </w:rPr>
        <w:t xml:space="preserve"> </w:t>
      </w:r>
      <w:r w:rsidRPr="00170C7A">
        <w:rPr>
          <w:rFonts w:ascii="Times New Roman" w:hAnsi="Times New Roman" w:cs="Times New Roman"/>
          <w:spacing w:val="-3"/>
          <w:sz w:val="24"/>
          <w:szCs w:val="24"/>
        </w:rPr>
        <w:t>п</w:t>
      </w:r>
      <w:r w:rsidRPr="00170C7A">
        <w:rPr>
          <w:rFonts w:ascii="Times New Roman" w:hAnsi="Times New Roman" w:cs="Times New Roman"/>
          <w:sz w:val="24"/>
          <w:szCs w:val="24"/>
        </w:rPr>
        <w:t>ро</w:t>
      </w:r>
      <w:r w:rsidRPr="00170C7A">
        <w:rPr>
          <w:rFonts w:ascii="Times New Roman" w:hAnsi="Times New Roman" w:cs="Times New Roman"/>
          <w:spacing w:val="-4"/>
          <w:sz w:val="24"/>
          <w:szCs w:val="24"/>
        </w:rPr>
        <w:t>с</w:t>
      </w:r>
      <w:r w:rsidRPr="00170C7A">
        <w:rPr>
          <w:rFonts w:ascii="Times New Roman" w:hAnsi="Times New Roman" w:cs="Times New Roman"/>
          <w:spacing w:val="-2"/>
          <w:sz w:val="24"/>
          <w:szCs w:val="24"/>
        </w:rPr>
        <w:t>т</w:t>
      </w:r>
      <w:r w:rsidRPr="00170C7A">
        <w:rPr>
          <w:rFonts w:ascii="Times New Roman" w:hAnsi="Times New Roman" w:cs="Times New Roman"/>
          <w:sz w:val="24"/>
          <w:szCs w:val="24"/>
        </w:rPr>
        <w:t>р</w:t>
      </w:r>
      <w:r w:rsidRPr="00170C7A">
        <w:rPr>
          <w:rFonts w:ascii="Times New Roman" w:hAnsi="Times New Roman" w:cs="Times New Roman"/>
          <w:spacing w:val="2"/>
          <w:sz w:val="24"/>
          <w:szCs w:val="24"/>
        </w:rPr>
        <w:t>а</w:t>
      </w:r>
      <w:r w:rsidRPr="00170C7A">
        <w:rPr>
          <w:rFonts w:ascii="Times New Roman" w:hAnsi="Times New Roman" w:cs="Times New Roman"/>
          <w:spacing w:val="3"/>
          <w:sz w:val="24"/>
          <w:szCs w:val="24"/>
        </w:rPr>
        <w:t>н</w:t>
      </w:r>
      <w:r w:rsidRPr="00170C7A">
        <w:rPr>
          <w:rFonts w:ascii="Times New Roman" w:hAnsi="Times New Roman" w:cs="Times New Roman"/>
          <w:spacing w:val="-4"/>
          <w:sz w:val="24"/>
          <w:szCs w:val="24"/>
        </w:rPr>
        <w:t>с</w:t>
      </w:r>
      <w:r w:rsidRPr="00170C7A">
        <w:rPr>
          <w:rFonts w:ascii="Times New Roman" w:hAnsi="Times New Roman" w:cs="Times New Roman"/>
          <w:spacing w:val="-2"/>
          <w:sz w:val="24"/>
          <w:szCs w:val="24"/>
        </w:rPr>
        <w:t>т</w:t>
      </w:r>
      <w:r w:rsidRPr="00170C7A">
        <w:rPr>
          <w:rFonts w:ascii="Times New Roman" w:hAnsi="Times New Roman" w:cs="Times New Roman"/>
          <w:spacing w:val="6"/>
          <w:sz w:val="24"/>
          <w:szCs w:val="24"/>
        </w:rPr>
        <w:t>в</w:t>
      </w:r>
      <w:r w:rsidRPr="00170C7A">
        <w:rPr>
          <w:rFonts w:ascii="Times New Roman" w:hAnsi="Times New Roman" w:cs="Times New Roman"/>
          <w:spacing w:val="-4"/>
          <w:sz w:val="24"/>
          <w:szCs w:val="24"/>
        </w:rPr>
        <w:t>е</w:t>
      </w:r>
      <w:r w:rsidRPr="00170C7A">
        <w:rPr>
          <w:rFonts w:ascii="Times New Roman" w:hAnsi="Times New Roman" w:cs="Times New Roman"/>
          <w:spacing w:val="-3"/>
          <w:sz w:val="24"/>
          <w:szCs w:val="24"/>
        </w:rPr>
        <w:t>н</w:t>
      </w:r>
      <w:r w:rsidRPr="00170C7A">
        <w:rPr>
          <w:rFonts w:ascii="Times New Roman" w:hAnsi="Times New Roman" w:cs="Times New Roman"/>
          <w:spacing w:val="3"/>
          <w:sz w:val="24"/>
          <w:szCs w:val="24"/>
        </w:rPr>
        <w:t>н</w:t>
      </w:r>
      <w:r w:rsidRPr="00170C7A">
        <w:rPr>
          <w:rFonts w:ascii="Times New Roman" w:hAnsi="Times New Roman" w:cs="Times New Roman"/>
          <w:spacing w:val="4"/>
          <w:sz w:val="24"/>
          <w:szCs w:val="24"/>
        </w:rPr>
        <w:t>ы</w:t>
      </w:r>
      <w:r w:rsidRPr="00170C7A">
        <w:rPr>
          <w:rFonts w:ascii="Times New Roman" w:hAnsi="Times New Roman" w:cs="Times New Roman"/>
          <w:sz w:val="24"/>
          <w:szCs w:val="24"/>
        </w:rPr>
        <w:t>е</w:t>
      </w:r>
      <w:r w:rsidRPr="00170C7A">
        <w:rPr>
          <w:rFonts w:ascii="Times New Roman" w:hAnsi="Times New Roman" w:cs="Times New Roman"/>
          <w:spacing w:val="-1"/>
          <w:sz w:val="24"/>
          <w:szCs w:val="24"/>
        </w:rPr>
        <w:t xml:space="preserve"> </w:t>
      </w:r>
      <w:r w:rsidRPr="00170C7A">
        <w:rPr>
          <w:rFonts w:ascii="Times New Roman" w:hAnsi="Times New Roman" w:cs="Times New Roman"/>
          <w:spacing w:val="-2"/>
          <w:sz w:val="24"/>
          <w:szCs w:val="24"/>
        </w:rPr>
        <w:t>к</w:t>
      </w:r>
      <w:r w:rsidRPr="00170C7A">
        <w:rPr>
          <w:rFonts w:ascii="Times New Roman" w:hAnsi="Times New Roman" w:cs="Times New Roman"/>
          <w:spacing w:val="2"/>
          <w:sz w:val="24"/>
          <w:szCs w:val="24"/>
        </w:rPr>
        <w:t>а</w:t>
      </w:r>
      <w:r w:rsidRPr="00170C7A">
        <w:rPr>
          <w:rFonts w:ascii="Times New Roman" w:hAnsi="Times New Roman" w:cs="Times New Roman"/>
          <w:sz w:val="24"/>
          <w:szCs w:val="24"/>
        </w:rPr>
        <w:t>р</w:t>
      </w:r>
      <w:r w:rsidRPr="00170C7A">
        <w:rPr>
          <w:rFonts w:ascii="Times New Roman" w:hAnsi="Times New Roman" w:cs="Times New Roman"/>
          <w:spacing w:val="-2"/>
          <w:sz w:val="24"/>
          <w:szCs w:val="24"/>
        </w:rPr>
        <w:t>к</w:t>
      </w:r>
      <w:r w:rsidRPr="00170C7A">
        <w:rPr>
          <w:rFonts w:ascii="Times New Roman" w:hAnsi="Times New Roman" w:cs="Times New Roman"/>
          <w:spacing w:val="2"/>
          <w:sz w:val="24"/>
          <w:szCs w:val="24"/>
        </w:rPr>
        <w:t>а</w:t>
      </w:r>
      <w:r w:rsidRPr="00170C7A">
        <w:rPr>
          <w:rFonts w:ascii="Times New Roman" w:hAnsi="Times New Roman" w:cs="Times New Roman"/>
          <w:spacing w:val="-4"/>
          <w:sz w:val="24"/>
          <w:szCs w:val="24"/>
        </w:rPr>
        <w:t>с</w:t>
      </w:r>
      <w:r w:rsidRPr="00170C7A">
        <w:rPr>
          <w:rFonts w:ascii="Times New Roman" w:hAnsi="Times New Roman" w:cs="Times New Roman"/>
          <w:spacing w:val="-1"/>
          <w:sz w:val="24"/>
          <w:szCs w:val="24"/>
        </w:rPr>
        <w:t>ы</w:t>
      </w:r>
      <w:r w:rsidRPr="00170C7A">
        <w:rPr>
          <w:rFonts w:ascii="Times New Roman" w:hAnsi="Times New Roman" w:cs="Times New Roman"/>
          <w:sz w:val="24"/>
          <w:szCs w:val="24"/>
        </w:rPr>
        <w:t>.</w:t>
      </w:r>
    </w:p>
    <w:p w14:paraId="067E9CCF" w14:textId="241EDCDB" w:rsidR="00F47FBE" w:rsidRPr="002C66D7" w:rsidRDefault="00F47FB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 xml:space="preserve">(Измененная редакция, Изм. № </w:t>
      </w:r>
      <w:r w:rsidR="00B3771C">
        <w:rPr>
          <w:rFonts w:ascii="Times New Roman" w:hAnsi="Times New Roman" w:cs="Times New Roman"/>
          <w:b/>
          <w:bCs/>
          <w:sz w:val="24"/>
          <w:szCs w:val="24"/>
        </w:rPr>
        <w:t>3</w:t>
      </w:r>
      <w:r w:rsidRPr="002C66D7">
        <w:rPr>
          <w:rFonts w:ascii="Times New Roman" w:hAnsi="Times New Roman" w:cs="Times New Roman"/>
          <w:b/>
          <w:bCs/>
          <w:sz w:val="24"/>
          <w:szCs w:val="24"/>
        </w:rPr>
        <w:t>).</w:t>
      </w:r>
    </w:p>
    <w:p w14:paraId="1E4DF80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7.138 В ненапрягаемых балках устанавливаемые по расчету наклонные стержни следует располагать симметрично относительно продольной оси изгибаемого элемента. Стержни, как правило, должны иметь по отношению к продольной оси элемента угол наклона, близкий к 45° (не более 60° и не менее 30°). При этом на участке балки, где по расчету требуется установка наклонных стержней, любое сечение, перпендикулярное продольной оси балки, должно пересекать не менее одного стержня наклонной арматуры.</w:t>
      </w:r>
    </w:p>
    <w:p w14:paraId="3030414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7.139 Требуемые по расчету балок дополнительные наклонные стержни должны быть прикреплены к основной продольной рабочей арматуре. Если стержни арматуры изготовлены из стали классов А240, А300 и А400, то прикрепление дополнительных наклонных стержней можно выполнять посредством сварных швов.</w:t>
      </w:r>
    </w:p>
    <w:p w14:paraId="46448DB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7.140 Наклонные стержни арматуры в балках следует отгибать по дуге круга радиусом не менее 10 диаметров арматуры.</w:t>
      </w:r>
    </w:p>
    <w:p w14:paraId="4EFC9DC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Отгибы продольной арматуры у торцов балки (за осью опорной части) допускается выполнять по дуге круга радиусом не менее трех диаметров арматуры.</w:t>
      </w:r>
    </w:p>
    <w:p w14:paraId="4C3E03B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7.141 Продольную арматуру в стенках ненапрягаемых балок следует устанавливать:</w:t>
      </w:r>
    </w:p>
    <w:p w14:paraId="0222035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пределах трети высоты стенки, считая от растянутой грани балки, </w:t>
      </w:r>
      <w:r w:rsidR="00BC473C" w:rsidRPr="002C66D7">
        <w:rPr>
          <w:rFonts w:ascii="Times New Roman" w:hAnsi="Times New Roman" w:cs="Times New Roman"/>
          <w:sz w:val="24"/>
          <w:szCs w:val="24"/>
        </w:rPr>
        <w:t>—</w:t>
      </w:r>
      <w:r w:rsidRPr="002C66D7">
        <w:rPr>
          <w:rFonts w:ascii="Times New Roman" w:hAnsi="Times New Roman" w:cs="Times New Roman"/>
          <w:sz w:val="24"/>
          <w:szCs w:val="24"/>
        </w:rPr>
        <w:t xml:space="preserve"> с шагом не более 12 диаметров применяемой арматуры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 8 – </w:t>
      </w:r>
      <w:smartTag w:uri="urn:schemas-microsoft-com:office:smarttags" w:element="metricconverter">
        <w:smartTagPr>
          <w:attr w:name="ProductID" w:val="12 мм"/>
        </w:smartTagPr>
        <w:r w:rsidRPr="002C66D7">
          <w:rPr>
            <w:rFonts w:ascii="Times New Roman" w:hAnsi="Times New Roman" w:cs="Times New Roman"/>
            <w:sz w:val="24"/>
            <w:szCs w:val="24"/>
          </w:rPr>
          <w:t>12 мм</w:t>
        </w:r>
      </w:smartTag>
      <w:r w:rsidRPr="002C66D7">
        <w:rPr>
          <w:rFonts w:ascii="Times New Roman" w:hAnsi="Times New Roman" w:cs="Times New Roman"/>
          <w:sz w:val="24"/>
          <w:szCs w:val="24"/>
        </w:rPr>
        <w:t>);</w:t>
      </w:r>
    </w:p>
    <w:p w14:paraId="6DE7C5D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пределах остальной части высоты стенки </w:t>
      </w:r>
      <w:r w:rsidR="00BC473C" w:rsidRPr="002C66D7">
        <w:rPr>
          <w:rFonts w:ascii="Times New Roman" w:hAnsi="Times New Roman" w:cs="Times New Roman"/>
          <w:sz w:val="24"/>
          <w:szCs w:val="24"/>
        </w:rPr>
        <w:t>—</w:t>
      </w:r>
      <w:r w:rsidRPr="002C66D7">
        <w:rPr>
          <w:rFonts w:ascii="Times New Roman" w:hAnsi="Times New Roman" w:cs="Times New Roman"/>
          <w:sz w:val="24"/>
          <w:szCs w:val="24"/>
        </w:rPr>
        <w:t xml:space="preserve"> с шагом не более 20 диаметров арматуры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 8–10 мм).</w:t>
      </w:r>
    </w:p>
    <w:p w14:paraId="6F9EF9F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7.142 Напрягаемые арматурные элементы, имеющие участки, направление которых не совпадает с направлением продольной оси балки, как правило, следует располагать симметрично относительно продольной оси балки.</w:t>
      </w:r>
    </w:p>
    <w:p w14:paraId="40E8768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7.143 Хомуты в элементах, воспринимающих поперечную силу, устанавливаются по расчету, включая расчет по сечению между хомутами. В стенках толщиной до </w:t>
      </w:r>
      <w:smartTag w:uri="urn:schemas-microsoft-com:office:smarttags" w:element="metricconverter">
        <w:smartTagPr>
          <w:attr w:name="ProductID" w:val="50 см"/>
        </w:smartTagPr>
        <w:r w:rsidRPr="002C66D7">
          <w:rPr>
            <w:rFonts w:ascii="Times New Roman" w:hAnsi="Times New Roman" w:cs="Times New Roman"/>
            <w:sz w:val="24"/>
            <w:szCs w:val="24"/>
          </w:rPr>
          <w:t>50 см</w:t>
        </w:r>
      </w:smartTag>
      <w:r w:rsidRPr="002C66D7">
        <w:rPr>
          <w:rFonts w:ascii="Times New Roman" w:hAnsi="Times New Roman" w:cs="Times New Roman"/>
          <w:sz w:val="24"/>
          <w:szCs w:val="24"/>
        </w:rPr>
        <w:t xml:space="preserve">, в пределах </w:t>
      </w:r>
      <w:proofErr w:type="spellStart"/>
      <w:r w:rsidRPr="002C66D7">
        <w:rPr>
          <w:rFonts w:ascii="Times New Roman" w:hAnsi="Times New Roman" w:cs="Times New Roman"/>
          <w:sz w:val="24"/>
          <w:szCs w:val="24"/>
        </w:rPr>
        <w:t>приопорных</w:t>
      </w:r>
      <w:proofErr w:type="spellEnd"/>
      <w:r w:rsidRPr="002C66D7">
        <w:rPr>
          <w:rFonts w:ascii="Times New Roman" w:hAnsi="Times New Roman" w:cs="Times New Roman"/>
          <w:sz w:val="24"/>
          <w:szCs w:val="24"/>
        </w:rPr>
        <w:t xml:space="preserve"> участков длиной, равной 1/4 пролета, считая от оси опоры, шаг хомутов принимают не более </w:t>
      </w:r>
      <w:smartTag w:uri="urn:schemas-microsoft-com:office:smarttags" w:element="metricconverter">
        <w:smartTagPr>
          <w:attr w:name="ProductID" w:val="15 см"/>
        </w:smartTagPr>
        <w:r w:rsidRPr="002C66D7">
          <w:rPr>
            <w:rFonts w:ascii="Times New Roman" w:hAnsi="Times New Roman" w:cs="Times New Roman"/>
            <w:sz w:val="24"/>
            <w:szCs w:val="24"/>
          </w:rPr>
          <w:t>15 см</w:t>
        </w:r>
      </w:smartTag>
      <w:r w:rsidRPr="002C66D7">
        <w:rPr>
          <w:rFonts w:ascii="Times New Roman" w:hAnsi="Times New Roman" w:cs="Times New Roman"/>
          <w:sz w:val="24"/>
          <w:szCs w:val="24"/>
        </w:rPr>
        <w:t>.</w:t>
      </w:r>
    </w:p>
    <w:p w14:paraId="31183EB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На среднем участке балки длиной, равной 1/2 пролета, шаг хомутов принимается не более </w:t>
      </w:r>
      <w:smartTag w:uri="urn:schemas-microsoft-com:office:smarttags" w:element="metricconverter">
        <w:smartTagPr>
          <w:attr w:name="ProductID" w:val="20 см"/>
        </w:smartTagPr>
        <w:r w:rsidRPr="002C66D7">
          <w:rPr>
            <w:rFonts w:ascii="Times New Roman" w:hAnsi="Times New Roman" w:cs="Times New Roman"/>
            <w:sz w:val="24"/>
            <w:szCs w:val="24"/>
          </w:rPr>
          <w:t>20 см</w:t>
        </w:r>
      </w:smartTag>
      <w:r w:rsidRPr="002C66D7">
        <w:rPr>
          <w:rFonts w:ascii="Times New Roman" w:hAnsi="Times New Roman" w:cs="Times New Roman"/>
          <w:sz w:val="24"/>
          <w:szCs w:val="24"/>
        </w:rPr>
        <w:t>.</w:t>
      </w:r>
    </w:p>
    <w:p w14:paraId="0A2A96E6" w14:textId="09157EBE"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толщине стенок более </w:t>
      </w:r>
      <w:smartTag w:uri="urn:schemas-microsoft-com:office:smarttags" w:element="metricconverter">
        <w:smartTagPr>
          <w:attr w:name="ProductID" w:val="50 см"/>
        </w:smartTagPr>
        <w:r w:rsidRPr="002C66D7">
          <w:rPr>
            <w:rFonts w:ascii="Times New Roman" w:hAnsi="Times New Roman" w:cs="Times New Roman"/>
            <w:sz w:val="24"/>
            <w:szCs w:val="24"/>
          </w:rPr>
          <w:t>50 см</w:t>
        </w:r>
      </w:smartTag>
      <w:r w:rsidRPr="002C66D7">
        <w:rPr>
          <w:rFonts w:ascii="Times New Roman" w:hAnsi="Times New Roman" w:cs="Times New Roman"/>
          <w:sz w:val="24"/>
          <w:szCs w:val="24"/>
        </w:rPr>
        <w:t xml:space="preserve"> максимальный шаг хомутов допускается увеличивать на </w:t>
      </w:r>
      <w:smartTag w:uri="urn:schemas-microsoft-com:office:smarttags" w:element="metricconverter">
        <w:smartTagPr>
          <w:attr w:name="ProductID" w:val="5 см"/>
        </w:smartTagPr>
        <w:r w:rsidRPr="002C66D7">
          <w:rPr>
            <w:rFonts w:ascii="Times New Roman" w:hAnsi="Times New Roman" w:cs="Times New Roman"/>
            <w:sz w:val="24"/>
            <w:szCs w:val="24"/>
          </w:rPr>
          <w:t>5 см</w:t>
        </w:r>
      </w:smartTag>
      <w:r w:rsidRPr="002C66D7">
        <w:rPr>
          <w:rFonts w:ascii="Times New Roman" w:hAnsi="Times New Roman" w:cs="Times New Roman"/>
          <w:sz w:val="24"/>
          <w:szCs w:val="24"/>
        </w:rPr>
        <w:t>.</w:t>
      </w:r>
    </w:p>
    <w:p w14:paraId="1EEBB3AC" w14:textId="185350CC"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Допускается применение сдвоенных хомутов из арматуры одного класса и диаметра.</w:t>
      </w:r>
    </w:p>
    <w:p w14:paraId="4F4F7072" w14:textId="3A6DD82E" w:rsidR="00F47FBE" w:rsidRPr="002C66D7" w:rsidRDefault="00B3771C" w:rsidP="000E5789">
      <w:pPr>
        <w:pStyle w:val="ConsPlusNormal"/>
        <w:widowControl/>
        <w:shd w:val="clear" w:color="auto" w:fill="FFFFFF"/>
        <w:suppressAutoHyphens/>
        <w:ind w:firstLine="540"/>
        <w:jc w:val="both"/>
        <w:rPr>
          <w:rFonts w:ascii="Times New Roman" w:hAnsi="Times New Roman" w:cs="Times New Roman"/>
          <w:sz w:val="24"/>
          <w:szCs w:val="24"/>
        </w:rPr>
      </w:pPr>
      <w:r w:rsidRPr="00EB1D82">
        <w:rPr>
          <w:rFonts w:ascii="Times New Roman" w:hAnsi="Times New Roman" w:cs="Times New Roman"/>
          <w:spacing w:val="2"/>
          <w:sz w:val="24"/>
          <w:szCs w:val="24"/>
          <w:shd w:val="clear" w:color="auto" w:fill="FFFFFF"/>
        </w:rPr>
        <w:t>Поперечная арматура, устанавливаемая по расчету, должна иметь надежную заделку по концам, которая обеспечивается заводкой или загибом за продольную арматуру, расположенную у граней железобетонного элемента</w:t>
      </w:r>
      <w:r w:rsidRPr="00EB1D82">
        <w:rPr>
          <w:rFonts w:ascii="Times New Roman" w:hAnsi="Times New Roman" w:cs="Times New Roman"/>
          <w:sz w:val="24"/>
          <w:szCs w:val="24"/>
        </w:rPr>
        <w:t>, либо приваркой одного или двух горизонтальных стержней по концам. Рабочая длина хомута, учитываемая в расчете, равна расстоянию между точками начала зон анкеровки.</w:t>
      </w:r>
    </w:p>
    <w:p w14:paraId="1D5CB842" w14:textId="1CA3062D" w:rsidR="00F47FBE" w:rsidRPr="002C66D7" w:rsidRDefault="00F47FB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r w:rsidR="00B3771C">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5358973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7.144 Хомуты в разрезных плитных пролетных строениях следует устанавливать с шагом, не превышающим, см:</w:t>
      </w:r>
    </w:p>
    <w:p w14:paraId="08ADE8A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15 </w:t>
      </w:r>
      <w:r w:rsidR="00BC473C"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участках, примыкающих к опорным частям и имеющих длину, равную 1/4 пролета;</w:t>
      </w:r>
    </w:p>
    <w:p w14:paraId="12C2458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25 </w:t>
      </w:r>
      <w:r w:rsidR="00BC473C"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среднем участке, имеющем длину, равную 1/2 пролета.</w:t>
      </w:r>
    </w:p>
    <w:p w14:paraId="41F2FCA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сплошных плитах балластного корыта железнодорожных мостов и проезжей части автодорожных мостов, имеющих высоту </w:t>
      </w:r>
      <w:smartTag w:uri="urn:schemas-microsoft-com:office:smarttags" w:element="metricconverter">
        <w:smartTagPr>
          <w:attr w:name="ProductID" w:val="30 см"/>
        </w:smartTagPr>
        <w:r w:rsidRPr="002C66D7">
          <w:rPr>
            <w:rFonts w:ascii="Times New Roman" w:hAnsi="Times New Roman" w:cs="Times New Roman"/>
            <w:sz w:val="24"/>
            <w:szCs w:val="24"/>
          </w:rPr>
          <w:t>30 см</w:t>
        </w:r>
      </w:smartTag>
      <w:r w:rsidRPr="002C66D7">
        <w:rPr>
          <w:rFonts w:ascii="Times New Roman" w:hAnsi="Times New Roman" w:cs="Times New Roman"/>
          <w:sz w:val="24"/>
          <w:szCs w:val="24"/>
        </w:rPr>
        <w:t xml:space="preserve"> и менее, хомуты при отсутствии сжатой расчетной арматуры допускается не устанавливать.</w:t>
      </w:r>
    </w:p>
    <w:p w14:paraId="21D26E21" w14:textId="77777777" w:rsidR="00FC6C8C" w:rsidRPr="002C66D7" w:rsidRDefault="00FC6C8C" w:rsidP="000E5789">
      <w:pPr>
        <w:pStyle w:val="ConsPlusNormal"/>
        <w:widowControl/>
        <w:shd w:val="clear" w:color="auto" w:fill="FFFFFF"/>
        <w:suppressAutoHyphens/>
        <w:spacing w:after="240"/>
        <w:ind w:firstLine="539"/>
        <w:jc w:val="both"/>
        <w:rPr>
          <w:rFonts w:ascii="Times New Roman" w:hAnsi="Times New Roman" w:cs="Times New Roman"/>
        </w:rPr>
      </w:pPr>
      <w:r w:rsidRPr="002C66D7">
        <w:rPr>
          <w:rFonts w:ascii="Times New Roman" w:hAnsi="Times New Roman" w:cs="Times New Roman"/>
        </w:rPr>
        <w:t>П р и м е ч а н и е</w:t>
      </w:r>
      <w:r w:rsidR="00BC473C" w:rsidRPr="002C66D7">
        <w:rPr>
          <w:rFonts w:ascii="Times New Roman" w:hAnsi="Times New Roman" w:cs="Times New Roman"/>
        </w:rPr>
        <w:t xml:space="preserve">  —</w:t>
      </w:r>
      <w:r w:rsidRPr="002C66D7">
        <w:rPr>
          <w:rFonts w:ascii="Times New Roman" w:hAnsi="Times New Roman" w:cs="Times New Roman"/>
        </w:rPr>
        <w:t xml:space="preserve"> В плитных пролетных строениях автодорожных и городских мостов допускается не ставить поперечную арматуру в плиты толщиной до </w:t>
      </w:r>
      <w:smartTag w:uri="urn:schemas-microsoft-com:office:smarttags" w:element="metricconverter">
        <w:smartTagPr>
          <w:attr w:name="ProductID" w:val="40 см"/>
        </w:smartTagPr>
        <w:r w:rsidRPr="002C66D7">
          <w:rPr>
            <w:rFonts w:ascii="Times New Roman" w:hAnsi="Times New Roman" w:cs="Times New Roman"/>
          </w:rPr>
          <w:t>40 см</w:t>
        </w:r>
      </w:smartTag>
      <w:r w:rsidRPr="002C66D7">
        <w:rPr>
          <w:rFonts w:ascii="Times New Roman" w:hAnsi="Times New Roman" w:cs="Times New Roman"/>
        </w:rPr>
        <w:t>, если касательные напряжения в бетоне не превышают 0,25</w:t>
      </w:r>
      <w:proofErr w:type="spellStart"/>
      <w:r w:rsidRPr="002C66D7">
        <w:rPr>
          <w:rFonts w:ascii="Times New Roman" w:hAnsi="Times New Roman" w:cs="Times New Roman"/>
          <w:i/>
          <w:lang w:val="en-US"/>
        </w:rPr>
        <w:t>R</w:t>
      </w:r>
      <w:r w:rsidRPr="002C66D7">
        <w:rPr>
          <w:rFonts w:ascii="Times New Roman" w:hAnsi="Times New Roman" w:cs="Times New Roman"/>
          <w:i/>
          <w:vertAlign w:val="subscript"/>
          <w:lang w:val="en-US"/>
        </w:rPr>
        <w:t>b</w:t>
      </w:r>
      <w:proofErr w:type="spellEnd"/>
      <w:r w:rsidRPr="002C66D7">
        <w:rPr>
          <w:rFonts w:ascii="Times New Roman" w:hAnsi="Times New Roman" w:cs="Times New Roman"/>
          <w:i/>
          <w:vertAlign w:val="subscript"/>
        </w:rPr>
        <w:t>,</w:t>
      </w:r>
      <w:proofErr w:type="spellStart"/>
      <w:r w:rsidRPr="002C66D7">
        <w:rPr>
          <w:rFonts w:ascii="Times New Roman" w:hAnsi="Times New Roman" w:cs="Times New Roman"/>
          <w:i/>
          <w:vertAlign w:val="subscript"/>
          <w:lang w:val="en-US"/>
        </w:rPr>
        <w:t>sh</w:t>
      </w:r>
      <w:proofErr w:type="spellEnd"/>
      <w:r w:rsidRPr="002C66D7">
        <w:rPr>
          <w:rFonts w:ascii="Times New Roman" w:hAnsi="Times New Roman" w:cs="Times New Roman"/>
        </w:rPr>
        <w:t xml:space="preserve"> (где </w:t>
      </w:r>
      <w:proofErr w:type="spellStart"/>
      <w:r w:rsidRPr="002C66D7">
        <w:rPr>
          <w:rFonts w:ascii="Times New Roman" w:hAnsi="Times New Roman" w:cs="Times New Roman"/>
          <w:i/>
          <w:lang w:val="en-US"/>
        </w:rPr>
        <w:t>R</w:t>
      </w:r>
      <w:r w:rsidRPr="002C66D7">
        <w:rPr>
          <w:rFonts w:ascii="Times New Roman" w:hAnsi="Times New Roman" w:cs="Times New Roman"/>
          <w:i/>
          <w:vertAlign w:val="subscript"/>
          <w:lang w:val="en-US"/>
        </w:rPr>
        <w:t>b</w:t>
      </w:r>
      <w:proofErr w:type="spellEnd"/>
      <w:r w:rsidRPr="002C66D7">
        <w:rPr>
          <w:rFonts w:ascii="Times New Roman" w:hAnsi="Times New Roman" w:cs="Times New Roman"/>
          <w:i/>
          <w:vertAlign w:val="subscript"/>
        </w:rPr>
        <w:t>,</w:t>
      </w:r>
      <w:proofErr w:type="spellStart"/>
      <w:r w:rsidRPr="002C66D7">
        <w:rPr>
          <w:rFonts w:ascii="Times New Roman" w:hAnsi="Times New Roman" w:cs="Times New Roman"/>
          <w:i/>
          <w:vertAlign w:val="subscript"/>
          <w:lang w:val="en-US"/>
        </w:rPr>
        <w:t>sh</w:t>
      </w:r>
      <w:proofErr w:type="spellEnd"/>
      <w:r w:rsidRPr="002C66D7">
        <w:rPr>
          <w:rFonts w:ascii="Times New Roman" w:hAnsi="Times New Roman" w:cs="Times New Roman"/>
        </w:rPr>
        <w:t xml:space="preserve"> </w:t>
      </w:r>
      <w:r w:rsidR="00BC473C" w:rsidRPr="002C66D7">
        <w:rPr>
          <w:rFonts w:ascii="Times New Roman" w:hAnsi="Times New Roman" w:cs="Times New Roman"/>
        </w:rPr>
        <w:t>—</w:t>
      </w:r>
      <w:r w:rsidRPr="002C66D7">
        <w:rPr>
          <w:rFonts w:ascii="Times New Roman" w:hAnsi="Times New Roman" w:cs="Times New Roman"/>
        </w:rPr>
        <w:t xml:space="preserve"> расчетное сопротивление бетона скалыванию при изгибе по таблице 7.6).</w:t>
      </w:r>
    </w:p>
    <w:p w14:paraId="20D79FF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7.145 Хомуты в поясах ненапрягаемых элементов должны охватывать ширину пояса не более </w:t>
      </w:r>
      <w:smartTag w:uri="urn:schemas-microsoft-com:office:smarttags" w:element="metricconverter">
        <w:smartTagPr>
          <w:attr w:name="ProductID" w:val="50 см"/>
        </w:smartTagPr>
        <w:r w:rsidRPr="002C66D7">
          <w:rPr>
            <w:rFonts w:ascii="Times New Roman" w:hAnsi="Times New Roman" w:cs="Times New Roman"/>
            <w:sz w:val="24"/>
            <w:szCs w:val="24"/>
          </w:rPr>
          <w:t>50 см</w:t>
        </w:r>
      </w:smartTag>
      <w:r w:rsidRPr="002C66D7">
        <w:rPr>
          <w:rFonts w:ascii="Times New Roman" w:hAnsi="Times New Roman" w:cs="Times New Roman"/>
          <w:sz w:val="24"/>
          <w:szCs w:val="24"/>
        </w:rPr>
        <w:t xml:space="preserve"> и объединять не более пяти растянутых и не более трех сжатых стержней продольной арматуры, расположенной в крайних горизонтальных рядах.</w:t>
      </w:r>
    </w:p>
    <w:p w14:paraId="0B206E2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7.146 Уширение поясов должно быть армировано замкнутыми хомутами из арматурных стержней периодического профиля; ветви хомутов должны охватывать весь наружный контур поясов.</w:t>
      </w:r>
    </w:p>
    <w:p w14:paraId="762E49B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7.147 Наибольший шаг замкнутых хомутов или поперечных стержней в сварных сетках обжимаемых поясов напрягаемых балок следует принимать не более </w:t>
      </w:r>
      <w:smartTag w:uri="urn:schemas-microsoft-com:office:smarttags" w:element="metricconverter">
        <w:smartTagPr>
          <w:attr w:name="ProductID" w:val="15 см"/>
        </w:smartTagPr>
        <w:r w:rsidRPr="002C66D7">
          <w:rPr>
            <w:rFonts w:ascii="Times New Roman" w:hAnsi="Times New Roman" w:cs="Times New Roman"/>
            <w:sz w:val="24"/>
            <w:szCs w:val="24"/>
          </w:rPr>
          <w:t>15 см</w:t>
        </w:r>
      </w:smartTag>
      <w:r w:rsidRPr="002C66D7">
        <w:rPr>
          <w:rFonts w:ascii="Times New Roman" w:hAnsi="Times New Roman" w:cs="Times New Roman"/>
          <w:sz w:val="24"/>
          <w:szCs w:val="24"/>
        </w:rPr>
        <w:t xml:space="preserve"> в железнодорожных и </w:t>
      </w:r>
      <w:smartTag w:uri="urn:schemas-microsoft-com:office:smarttags" w:element="metricconverter">
        <w:smartTagPr>
          <w:attr w:name="ProductID" w:val="20 см"/>
        </w:smartTagPr>
        <w:r w:rsidRPr="002C66D7">
          <w:rPr>
            <w:rFonts w:ascii="Times New Roman" w:hAnsi="Times New Roman" w:cs="Times New Roman"/>
            <w:sz w:val="24"/>
            <w:szCs w:val="24"/>
          </w:rPr>
          <w:t>20 см</w:t>
        </w:r>
      </w:smartTag>
      <w:r w:rsidRPr="002C66D7">
        <w:rPr>
          <w:rFonts w:ascii="Times New Roman" w:hAnsi="Times New Roman" w:cs="Times New Roman"/>
          <w:sz w:val="24"/>
          <w:szCs w:val="24"/>
        </w:rPr>
        <w:t xml:space="preserve"> в автодорожных мостах. Шаг хомутов в обжимаемых поясах не должен быть более шага хомутов в стенках балок.</w:t>
      </w:r>
    </w:p>
    <w:p w14:paraId="68D0091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7.148 Хомуты в элементах, рассчитываемых на кручение, а также на кручение совместно с изгибом, сжатием или растяжением, должны быть замкнутыми с перепуском концов:</w:t>
      </w:r>
    </w:p>
    <w:p w14:paraId="0FF995F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хомутах из гладкой арматурной стали </w:t>
      </w:r>
      <w:r w:rsidR="00F43C3B"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30 диаметров;</w:t>
      </w:r>
    </w:p>
    <w:p w14:paraId="74FBF48E" w14:textId="15F75ED5"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то же, из арматурной стали периодического профиля </w:t>
      </w:r>
      <w:r w:rsidR="00F43C3B"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20 диаметров.</w:t>
      </w:r>
    </w:p>
    <w:p w14:paraId="4DFDC4DB" w14:textId="1B75D73C" w:rsidR="00B3771C" w:rsidRPr="002C66D7" w:rsidRDefault="00B3771C" w:rsidP="000E5789">
      <w:pPr>
        <w:pStyle w:val="ConsPlusNormal"/>
        <w:widowControl/>
        <w:shd w:val="clear" w:color="auto" w:fill="FFFFFF"/>
        <w:suppressAutoHyphens/>
        <w:ind w:firstLine="540"/>
        <w:jc w:val="both"/>
        <w:rPr>
          <w:rFonts w:ascii="Times New Roman" w:hAnsi="Times New Roman" w:cs="Times New Roman"/>
          <w:sz w:val="24"/>
          <w:szCs w:val="24"/>
        </w:rPr>
      </w:pPr>
      <w:r w:rsidRPr="00EB1D82">
        <w:rPr>
          <w:rFonts w:ascii="Times New Roman" w:hAnsi="Times New Roman" w:cs="Times New Roman"/>
          <w:sz w:val="24"/>
          <w:szCs w:val="24"/>
        </w:rPr>
        <w:t>В замкнутых хомутах из арматуры периодического профиля при отсутствии загибов по концам длина перехлеста должна составлять не менее 30 диаметров.</w:t>
      </w:r>
    </w:p>
    <w:p w14:paraId="435431C8" w14:textId="77777777" w:rsidR="00B3771C" w:rsidRPr="00E04F66" w:rsidRDefault="00B3771C" w:rsidP="00B3771C">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2D85A459" w14:textId="77777777" w:rsidR="00B3771C" w:rsidRPr="00EB1D82" w:rsidRDefault="00B3771C" w:rsidP="00B3771C">
      <w:pPr>
        <w:autoSpaceDE w:val="0"/>
        <w:autoSpaceDN w:val="0"/>
        <w:adjustRightInd w:val="0"/>
        <w:ind w:firstLine="567"/>
        <w:jc w:val="both"/>
        <w:rPr>
          <w:sz w:val="24"/>
          <w:szCs w:val="24"/>
        </w:rPr>
      </w:pPr>
      <w:r w:rsidRPr="00EB1D82">
        <w:rPr>
          <w:sz w:val="24"/>
          <w:szCs w:val="24"/>
        </w:rPr>
        <w:t>7.149 В зоне расположения анкеров напрягаемых арматурных элементов под опорными плитами следует устанавливать косвенную арматуру в виде системы параллельно расположенных вдоль оси пучка сварных сеток или спиралей. Допускается использование арматуры класса А500С в качестве косвенного армирования.</w:t>
      </w:r>
    </w:p>
    <w:p w14:paraId="7AFEC298" w14:textId="77777777" w:rsidR="00B3771C" w:rsidRPr="00EB1D82" w:rsidRDefault="00B3771C" w:rsidP="00B3771C">
      <w:pPr>
        <w:autoSpaceDE w:val="0"/>
        <w:autoSpaceDN w:val="0"/>
        <w:adjustRightInd w:val="0"/>
        <w:ind w:firstLine="567"/>
        <w:jc w:val="both"/>
        <w:rPr>
          <w:sz w:val="24"/>
          <w:szCs w:val="24"/>
        </w:rPr>
      </w:pPr>
      <w:r w:rsidRPr="00EB1D82">
        <w:rPr>
          <w:sz w:val="24"/>
          <w:szCs w:val="24"/>
        </w:rPr>
        <w:t xml:space="preserve">В зоне анкеровки одиночных арматурных канатов К7 и проволок периодического профиля, выполняемой без анкеров, косвенную арматуру допускается не устанавливать. </w:t>
      </w:r>
    </w:p>
    <w:p w14:paraId="1A7C4060" w14:textId="77777777" w:rsidR="00B3771C" w:rsidRPr="00EB1D82" w:rsidRDefault="00B3771C" w:rsidP="00B3771C">
      <w:pPr>
        <w:autoSpaceDE w:val="0"/>
        <w:autoSpaceDN w:val="0"/>
        <w:adjustRightInd w:val="0"/>
        <w:ind w:firstLine="567"/>
        <w:jc w:val="both"/>
        <w:rPr>
          <w:sz w:val="24"/>
          <w:szCs w:val="24"/>
        </w:rPr>
      </w:pPr>
      <w:r w:rsidRPr="00EB1D82">
        <w:rPr>
          <w:sz w:val="24"/>
          <w:szCs w:val="24"/>
        </w:rPr>
        <w:lastRenderedPageBreak/>
        <w:t xml:space="preserve">На длине анкеровки пучков из четырех и менее арматурных канатов К7 установка косвенной арматуры обязательна.  </w:t>
      </w:r>
    </w:p>
    <w:p w14:paraId="57DB47BC" w14:textId="2BBE5FCB" w:rsidR="00FC6C8C" w:rsidRPr="002C66D7" w:rsidRDefault="00B3771C" w:rsidP="00B3771C">
      <w:pPr>
        <w:pStyle w:val="ConsPlusNormal"/>
        <w:widowControl/>
        <w:shd w:val="clear" w:color="auto" w:fill="FFFFFF"/>
        <w:suppressAutoHyphens/>
        <w:ind w:firstLine="567"/>
        <w:jc w:val="both"/>
        <w:rPr>
          <w:rFonts w:ascii="Times New Roman" w:hAnsi="Times New Roman" w:cs="Times New Roman"/>
          <w:sz w:val="24"/>
          <w:szCs w:val="24"/>
        </w:rPr>
      </w:pPr>
      <w:r w:rsidRPr="00EB1D82">
        <w:rPr>
          <w:rFonts w:ascii="Times New Roman" w:hAnsi="Times New Roman" w:cs="Times New Roman"/>
          <w:sz w:val="24"/>
          <w:szCs w:val="24"/>
        </w:rPr>
        <w:t>Кроме косвенной арматуры, устанавливаемой в зоне непосредственной передачи усилия на бетон, зону расположения анкеров необходимо армировать дополнительной (устанавливаемой по расчету) арматурой, воспринимающей местные напряжения.</w:t>
      </w:r>
    </w:p>
    <w:p w14:paraId="03AFDCED" w14:textId="77777777" w:rsidR="00B3771C" w:rsidRPr="00E04F66" w:rsidRDefault="00B3771C" w:rsidP="00B3771C">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125BDC4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7.150 Продольную рабочую арматуру и хомуты в сжатых элементах конструкций следует объединять в каркасы. Шаг хомутов в зависимости от диаметра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стержней продольной арматуры следует принимать не более:</w:t>
      </w:r>
    </w:p>
    <w:p w14:paraId="691F4A1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15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00F43C3B"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сварных каркасах;</w:t>
      </w:r>
    </w:p>
    <w:p w14:paraId="706B3A0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12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00F43C3B"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вязаных каркасах.</w:t>
      </w:r>
    </w:p>
    <w:p w14:paraId="5C9F577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Во всех случаях шаг хомутов следует назначать не более</w:t>
      </w:r>
      <w:r w:rsidR="0057205E" w:rsidRPr="002C66D7">
        <w:rPr>
          <w:rFonts w:ascii="Times New Roman" w:hAnsi="Times New Roman" w:cs="Times New Roman"/>
          <w:sz w:val="24"/>
          <w:szCs w:val="24"/>
        </w:rPr>
        <w:t>, см</w:t>
      </w:r>
      <w:r w:rsidRPr="002C66D7">
        <w:rPr>
          <w:rFonts w:ascii="Times New Roman" w:hAnsi="Times New Roman" w:cs="Times New Roman"/>
          <w:sz w:val="24"/>
          <w:szCs w:val="24"/>
        </w:rPr>
        <w:t>:</w:t>
      </w:r>
    </w:p>
    <w:p w14:paraId="67EC7B5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насыщении сечения продольной арматурой менее 3</w:t>
      </w:r>
      <w:r w:rsidR="00F43C3B" w:rsidRPr="002C66D7">
        <w:rPr>
          <w:rFonts w:ascii="Times New Roman" w:hAnsi="Times New Roman" w:cs="Times New Roman"/>
          <w:sz w:val="24"/>
          <w:szCs w:val="24"/>
        </w:rPr>
        <w:t xml:space="preserve"> </w:t>
      </w:r>
      <w:r w:rsidR="0057205E"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F43C3B" w:rsidRPr="002C66D7">
        <w:rPr>
          <w:rFonts w:ascii="Times New Roman" w:hAnsi="Times New Roman" w:cs="Times New Roman"/>
          <w:sz w:val="24"/>
          <w:szCs w:val="24"/>
        </w:rPr>
        <w:t>—</w:t>
      </w:r>
      <w:r w:rsidRPr="002C66D7">
        <w:rPr>
          <w:rFonts w:ascii="Times New Roman" w:hAnsi="Times New Roman" w:cs="Times New Roman"/>
          <w:sz w:val="24"/>
          <w:szCs w:val="24"/>
        </w:rPr>
        <w:t xml:space="preserve"> 40;</w:t>
      </w:r>
    </w:p>
    <w:p w14:paraId="7644175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то же, в размере 3</w:t>
      </w:r>
      <w:r w:rsidR="00F43C3B" w:rsidRPr="002C66D7">
        <w:rPr>
          <w:rFonts w:ascii="Times New Roman" w:hAnsi="Times New Roman" w:cs="Times New Roman"/>
          <w:sz w:val="24"/>
          <w:szCs w:val="24"/>
        </w:rPr>
        <w:t xml:space="preserve"> </w:t>
      </w:r>
      <w:r w:rsidR="0057205E" w:rsidRPr="002C66D7">
        <w:rPr>
          <w:rFonts w:ascii="Times New Roman" w:hAnsi="Times New Roman" w:cs="Times New Roman"/>
          <w:sz w:val="24"/>
          <w:szCs w:val="24"/>
        </w:rPr>
        <w:t>%</w:t>
      </w:r>
      <w:r w:rsidRPr="002C66D7">
        <w:rPr>
          <w:rFonts w:ascii="Times New Roman" w:hAnsi="Times New Roman" w:cs="Times New Roman"/>
          <w:sz w:val="24"/>
          <w:szCs w:val="24"/>
        </w:rPr>
        <w:t xml:space="preserve"> и более </w:t>
      </w:r>
      <w:r w:rsidR="00F43C3B" w:rsidRPr="002C66D7">
        <w:rPr>
          <w:rFonts w:ascii="Times New Roman" w:hAnsi="Times New Roman" w:cs="Times New Roman"/>
          <w:sz w:val="24"/>
          <w:szCs w:val="24"/>
        </w:rPr>
        <w:t>—</w:t>
      </w:r>
      <w:r w:rsidRPr="002C66D7">
        <w:rPr>
          <w:rFonts w:ascii="Times New Roman" w:hAnsi="Times New Roman" w:cs="Times New Roman"/>
          <w:sz w:val="24"/>
          <w:szCs w:val="24"/>
        </w:rPr>
        <w:t xml:space="preserve"> 30.</w:t>
      </w:r>
    </w:p>
    <w:p w14:paraId="2D402592" w14:textId="45EF9095"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значительном насыщении сечения продольной арматурой вместо отдельных хомутов рекомендуется принимать непрерывное поперечное армирование </w:t>
      </w:r>
      <w:r w:rsidR="00F47FBE" w:rsidRPr="002C66D7">
        <w:rPr>
          <w:rFonts w:ascii="Times New Roman" w:hAnsi="Times New Roman" w:cs="Times New Roman"/>
          <w:sz w:val="24"/>
          <w:szCs w:val="24"/>
        </w:rPr>
        <w:t xml:space="preserve">спиральными </w:t>
      </w:r>
      <w:r w:rsidRPr="002C66D7">
        <w:rPr>
          <w:rFonts w:ascii="Times New Roman" w:hAnsi="Times New Roman" w:cs="Times New Roman"/>
          <w:sz w:val="24"/>
          <w:szCs w:val="24"/>
        </w:rPr>
        <w:t>витками, повторяющими очертание поперечного сечения элемента.</w:t>
      </w:r>
    </w:p>
    <w:p w14:paraId="2373DDD1" w14:textId="77777777" w:rsidR="00F47FBE" w:rsidRPr="002C66D7" w:rsidRDefault="00F47FB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p>
    <w:p w14:paraId="10EE181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7.151 Конструкция хомутов сжатых элементов опор с квадратной или прямоугольной формой поперечных сечений должна быть такой, чтобы продольные стержни располагались в местах перегиба хомутов, а ветви хомутов, устанавливаемые вдоль граней элементов, удерживали не более четырех стержней продольной арматуры и имели длину не более </w:t>
      </w:r>
      <w:smartTag w:uri="urn:schemas-microsoft-com:office:smarttags" w:element="metricconverter">
        <w:smartTagPr>
          <w:attr w:name="ProductID" w:val="40 см"/>
        </w:smartTagPr>
        <w:r w:rsidRPr="002C66D7">
          <w:rPr>
            <w:rFonts w:ascii="Times New Roman" w:hAnsi="Times New Roman" w:cs="Times New Roman"/>
            <w:sz w:val="24"/>
            <w:szCs w:val="24"/>
          </w:rPr>
          <w:t>40 см</w:t>
        </w:r>
      </w:smartTag>
      <w:r w:rsidRPr="002C66D7">
        <w:rPr>
          <w:rFonts w:ascii="Times New Roman" w:hAnsi="Times New Roman" w:cs="Times New Roman"/>
          <w:sz w:val="24"/>
          <w:szCs w:val="24"/>
        </w:rPr>
        <w:t>.</w:t>
      </w:r>
    </w:p>
    <w:p w14:paraId="191F4A8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Приведенные указания относятся к опорам с размерами граней не более </w:t>
      </w:r>
      <w:smartTag w:uri="urn:schemas-microsoft-com:office:smarttags" w:element="metricconverter">
        <w:smartTagPr>
          <w:attr w:name="ProductID" w:val="80 см"/>
        </w:smartTagPr>
        <w:r w:rsidRPr="002C66D7">
          <w:rPr>
            <w:rFonts w:ascii="Times New Roman" w:hAnsi="Times New Roman" w:cs="Times New Roman"/>
            <w:sz w:val="24"/>
            <w:szCs w:val="24"/>
          </w:rPr>
          <w:t>80 см</w:t>
        </w:r>
      </w:smartTag>
      <w:r w:rsidRPr="002C66D7">
        <w:rPr>
          <w:rFonts w:ascii="Times New Roman" w:hAnsi="Times New Roman" w:cs="Times New Roman"/>
          <w:sz w:val="24"/>
          <w:szCs w:val="24"/>
        </w:rPr>
        <w:t xml:space="preserve">. При больших размерах граней опор рабочие продольные стержни опор, расположенные на противоположных гранях, допускается не объединять между собой хомутами, пересекающими сечение опоры, а заменять такие хомуты расположенными по периметру цепочками конструктивных хомутов П-образной формы, каждый длиной по </w:t>
      </w:r>
      <w:smartTag w:uri="urn:schemas-microsoft-com:office:smarttags" w:element="metricconverter">
        <w:smartTagPr>
          <w:attr w:name="ProductID" w:val="40 см"/>
        </w:smartTagPr>
        <w:r w:rsidRPr="002C66D7">
          <w:rPr>
            <w:rFonts w:ascii="Times New Roman" w:hAnsi="Times New Roman" w:cs="Times New Roman"/>
            <w:sz w:val="24"/>
            <w:szCs w:val="24"/>
          </w:rPr>
          <w:t>40 см</w:t>
        </w:r>
      </w:smartTag>
      <w:r w:rsidRPr="002C66D7">
        <w:rPr>
          <w:rFonts w:ascii="Times New Roman" w:hAnsi="Times New Roman" w:cs="Times New Roman"/>
          <w:sz w:val="24"/>
          <w:szCs w:val="24"/>
        </w:rPr>
        <w:t xml:space="preserve"> с боковыми </w:t>
      </w:r>
      <w:proofErr w:type="spellStart"/>
      <w:r w:rsidRPr="002C66D7">
        <w:rPr>
          <w:rFonts w:ascii="Times New Roman" w:hAnsi="Times New Roman" w:cs="Times New Roman"/>
          <w:sz w:val="24"/>
          <w:szCs w:val="24"/>
        </w:rPr>
        <w:t>анкерующими</w:t>
      </w:r>
      <w:proofErr w:type="spellEnd"/>
      <w:r w:rsidRPr="002C66D7">
        <w:rPr>
          <w:rFonts w:ascii="Times New Roman" w:hAnsi="Times New Roman" w:cs="Times New Roman"/>
          <w:sz w:val="24"/>
          <w:szCs w:val="24"/>
        </w:rPr>
        <w:t xml:space="preserve"> ветвями длиной не менее </w:t>
      </w:r>
      <w:smartTag w:uri="urn:schemas-microsoft-com:office:smarttags" w:element="metricconverter">
        <w:smartTagPr>
          <w:attr w:name="ProductID" w:val="20 см"/>
        </w:smartTagPr>
        <w:r w:rsidRPr="002C66D7">
          <w:rPr>
            <w:rFonts w:ascii="Times New Roman" w:hAnsi="Times New Roman" w:cs="Times New Roman"/>
            <w:sz w:val="24"/>
            <w:szCs w:val="24"/>
          </w:rPr>
          <w:t>20 см</w:t>
        </w:r>
      </w:smartTag>
      <w:r w:rsidRPr="002C66D7">
        <w:rPr>
          <w:rFonts w:ascii="Times New Roman" w:hAnsi="Times New Roman" w:cs="Times New Roman"/>
          <w:sz w:val="24"/>
          <w:szCs w:val="24"/>
        </w:rPr>
        <w:t xml:space="preserve">, располагающимися перпендикулярно к основной продольной ветви хомута по направлению внутрь сечения бетона. Концы коротких ветвей, заканчивающиеся полукруглыми крюками, прикрепляются к вертикальным монтажным стержням, устанавливаемым на всю высоту опоры. Хомуты между собой перехлестываются в местах перегиба. Цепочки хомутов, охватывающие опоры по периметру, располагаются по высоте через </w:t>
      </w:r>
      <w:smartTag w:uri="urn:schemas-microsoft-com:office:smarttags" w:element="metricconverter">
        <w:smartTagPr>
          <w:attr w:name="ProductID" w:val="40 см"/>
        </w:smartTagPr>
        <w:r w:rsidRPr="002C66D7">
          <w:rPr>
            <w:rFonts w:ascii="Times New Roman" w:hAnsi="Times New Roman" w:cs="Times New Roman"/>
            <w:sz w:val="24"/>
            <w:szCs w:val="24"/>
          </w:rPr>
          <w:t>40 см</w:t>
        </w:r>
      </w:smartTag>
      <w:r w:rsidRPr="002C66D7">
        <w:rPr>
          <w:rFonts w:ascii="Times New Roman" w:hAnsi="Times New Roman" w:cs="Times New Roman"/>
          <w:sz w:val="24"/>
          <w:szCs w:val="24"/>
        </w:rPr>
        <w:t>.</w:t>
      </w:r>
    </w:p>
    <w:p w14:paraId="607BEA66" w14:textId="6ACB115B" w:rsidR="00FC6C8C" w:rsidRPr="002C66D7" w:rsidRDefault="00B3771C" w:rsidP="000E5789">
      <w:pPr>
        <w:pStyle w:val="ConsPlusNormal"/>
        <w:widowControl/>
        <w:shd w:val="clear" w:color="auto" w:fill="FFFFFF"/>
        <w:suppressAutoHyphens/>
        <w:ind w:firstLine="540"/>
        <w:jc w:val="both"/>
        <w:rPr>
          <w:rFonts w:ascii="Times New Roman" w:hAnsi="Times New Roman" w:cs="Times New Roman"/>
          <w:sz w:val="24"/>
          <w:szCs w:val="24"/>
        </w:rPr>
      </w:pPr>
      <w:r w:rsidRPr="00EB1D82">
        <w:rPr>
          <w:rFonts w:ascii="Times New Roman" w:hAnsi="Times New Roman" w:cs="Times New Roman"/>
          <w:sz w:val="24"/>
          <w:szCs w:val="24"/>
        </w:rPr>
        <w:t>Для хомутов и вертикальных стержней, обеспечивающих устойчивость сжатой рабочей арматуры, следует применять арматуру диаметром не менее 10 мм. Для повышения устойчивости сжатых рабочих стержней опоры кроме цепочек хомутов следует предусматривать постановку связей, соединяющих продольные вертикальные стержни на поперечных гранях опоры. Связи должны образовывать жесткую неизменяемую конструкцию из арматурных стержней диаметром не менее 16 мм и устанавливаться в плане и по высоте не реже чем через 1,6 м.</w:t>
      </w:r>
    </w:p>
    <w:p w14:paraId="0CDC297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Во избежание затруднений, возникающих при бетонировании, из-за наличия стержней, пересекающих сечение, связи на каждом уровне допускается устанавливать и закреплять поочередно непосредственно перед укладкой каждого последующего слоя бетона.</w:t>
      </w:r>
    </w:p>
    <w:p w14:paraId="6B456FEC" w14:textId="77777777" w:rsidR="00B3771C" w:rsidRPr="00E04F66" w:rsidRDefault="00B3771C" w:rsidP="00B3771C">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52F8EF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7.152 На концевых участках сжатых элементов, передающих нагрузку через торцы без выпусков стержней продольной арматуры, следует устанавливать поперечные сварные сетки в количестве не менее четырех (в сваях </w:t>
      </w:r>
      <w:r w:rsidR="002E4A97" w:rsidRPr="002C66D7">
        <w:rPr>
          <w:rFonts w:ascii="Times New Roman" w:hAnsi="Times New Roman" w:cs="Times New Roman"/>
          <w:sz w:val="24"/>
          <w:szCs w:val="24"/>
        </w:rPr>
        <w:t>—</w:t>
      </w:r>
      <w:r w:rsidRPr="002C66D7">
        <w:rPr>
          <w:rFonts w:ascii="Times New Roman" w:hAnsi="Times New Roman" w:cs="Times New Roman"/>
          <w:sz w:val="24"/>
          <w:szCs w:val="24"/>
        </w:rPr>
        <w:t xml:space="preserve"> пять). Длину концевых участков, </w:t>
      </w:r>
      <w:r w:rsidRPr="002C66D7">
        <w:rPr>
          <w:rFonts w:ascii="Times New Roman" w:hAnsi="Times New Roman" w:cs="Times New Roman"/>
          <w:sz w:val="24"/>
          <w:szCs w:val="24"/>
        </w:rPr>
        <w:lastRenderedPageBreak/>
        <w:t xml:space="preserve">армированных сетками, следует принимать не менее 20 диаметров стержней продольной арматуры, а расстояние между сетками назначать не более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w:t>
      </w:r>
    </w:p>
    <w:p w14:paraId="3C8CD10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7.153 При косвенном армировании сжатых элементов ненапрягаемой арматурой </w:t>
      </w:r>
      <w:r w:rsidR="002F0ADD" w:rsidRPr="002C66D7">
        <w:rPr>
          <w:rFonts w:ascii="Times New Roman" w:hAnsi="Times New Roman" w:cs="Times New Roman"/>
          <w:spacing w:val="-4"/>
          <w:sz w:val="24"/>
          <w:szCs w:val="24"/>
        </w:rPr>
        <w:t>(см.</w:t>
      </w:r>
      <w:r w:rsidRPr="002C66D7">
        <w:rPr>
          <w:rFonts w:ascii="Times New Roman" w:hAnsi="Times New Roman" w:cs="Times New Roman"/>
          <w:sz w:val="24"/>
          <w:szCs w:val="24"/>
        </w:rPr>
        <w:t xml:space="preserve"> 7.72</w:t>
      </w:r>
      <w:r w:rsidR="002F0ADD"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применяемые сварные поперечные сетки и спирали должны выполняться из арматурной стали классов А300 и А400 (диаметром не более </w:t>
      </w:r>
      <w:smartTag w:uri="urn:schemas-microsoft-com:office:smarttags" w:element="metricconverter">
        <w:smartTagPr>
          <w:attr w:name="ProductID" w:val="14 мм"/>
        </w:smartTagPr>
        <w:r w:rsidRPr="002C66D7">
          <w:rPr>
            <w:rFonts w:ascii="Times New Roman" w:hAnsi="Times New Roman" w:cs="Times New Roman"/>
            <w:sz w:val="24"/>
            <w:szCs w:val="24"/>
          </w:rPr>
          <w:t>14 мм</w:t>
        </w:r>
      </w:smartTag>
      <w:r w:rsidRPr="002C66D7">
        <w:rPr>
          <w:rFonts w:ascii="Times New Roman" w:hAnsi="Times New Roman" w:cs="Times New Roman"/>
          <w:sz w:val="24"/>
          <w:szCs w:val="24"/>
        </w:rPr>
        <w:t>).</w:t>
      </w:r>
    </w:p>
    <w:p w14:paraId="013AF89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Стержни поперечных сеток и витки спирали должны охватывать всю рабочую продольную арматуру элемента.</w:t>
      </w:r>
    </w:p>
    <w:p w14:paraId="4E5FA1E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Размеры ячеек поперечных сеток следует принимать не менее </w:t>
      </w:r>
      <w:smartTag w:uri="urn:schemas-microsoft-com:office:smarttags" w:element="metricconverter">
        <w:smartTagPr>
          <w:attr w:name="ProductID" w:val="5,5 см"/>
        </w:smartTagPr>
        <w:r w:rsidRPr="002C66D7">
          <w:rPr>
            <w:rFonts w:ascii="Times New Roman" w:hAnsi="Times New Roman" w:cs="Times New Roman"/>
            <w:sz w:val="24"/>
            <w:szCs w:val="24"/>
          </w:rPr>
          <w:t>5,5 см</w:t>
        </w:r>
      </w:smartTag>
      <w:r w:rsidRPr="002C66D7">
        <w:rPr>
          <w:rFonts w:ascii="Times New Roman" w:hAnsi="Times New Roman" w:cs="Times New Roman"/>
          <w:sz w:val="24"/>
          <w:szCs w:val="24"/>
        </w:rPr>
        <w:t xml:space="preserve"> и не более 1/4 меньшей стороны сечения элемента или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 xml:space="preserve">. Шаг поперечных сеток по длине элемента следует назначать не менее </w:t>
      </w:r>
      <w:smartTag w:uri="urn:schemas-microsoft-com:office:smarttags" w:element="metricconverter">
        <w:smartTagPr>
          <w:attr w:name="ProductID" w:val="6 см"/>
        </w:smartTagPr>
        <w:r w:rsidRPr="002C66D7">
          <w:rPr>
            <w:rFonts w:ascii="Times New Roman" w:hAnsi="Times New Roman" w:cs="Times New Roman"/>
            <w:sz w:val="24"/>
            <w:szCs w:val="24"/>
          </w:rPr>
          <w:t>6 см</w:t>
        </w:r>
      </w:smartTag>
      <w:r w:rsidRPr="002C66D7">
        <w:rPr>
          <w:rFonts w:ascii="Times New Roman" w:hAnsi="Times New Roman" w:cs="Times New Roman"/>
          <w:sz w:val="24"/>
          <w:szCs w:val="24"/>
        </w:rPr>
        <w:t xml:space="preserve"> и не более 1/3 меньшей стороны сечения элемента или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w:t>
      </w:r>
    </w:p>
    <w:p w14:paraId="45D30E15" w14:textId="70B60376" w:rsidR="00FC6C8C" w:rsidRPr="002C66D7" w:rsidRDefault="00440D3F" w:rsidP="000E5789">
      <w:pPr>
        <w:pStyle w:val="ConsPlusNormal"/>
        <w:widowControl/>
        <w:shd w:val="clear" w:color="auto" w:fill="FFFFFF"/>
        <w:suppressAutoHyphens/>
        <w:ind w:firstLine="540"/>
        <w:jc w:val="both"/>
        <w:rPr>
          <w:rFonts w:ascii="Times New Roman" w:hAnsi="Times New Roman" w:cs="Times New Roman"/>
          <w:sz w:val="24"/>
          <w:szCs w:val="24"/>
        </w:rPr>
      </w:pPr>
      <w:r w:rsidRPr="00EB1D82">
        <w:rPr>
          <w:rFonts w:ascii="Times New Roman" w:hAnsi="Times New Roman" w:cs="Times New Roman"/>
          <w:sz w:val="24"/>
          <w:szCs w:val="24"/>
        </w:rPr>
        <w:t>Спирали должны иметь поперечный размер навивки не менее 20 см. Шаг витков спирали следует назначать не менее 4 см и не более 1/5 диаметра сечения элемента или 10 см.</w:t>
      </w:r>
    </w:p>
    <w:p w14:paraId="3ABACCF1" w14:textId="77777777" w:rsidR="00440D3F" w:rsidRPr="00E04F66" w:rsidRDefault="00440D3F" w:rsidP="00440D3F">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4CD027E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7.154 В звеньях круглых труб и цилиндрических оболочек при их армировании двойными сетками стержни рабочей арматуры должны быть связаны в радиальном направлении соединительными стержнями-фиксаторами или объединены в каркасы.</w:t>
      </w:r>
    </w:p>
    <w:p w14:paraId="68978E73"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Сварные соединения арматуры</w:t>
      </w:r>
    </w:p>
    <w:p w14:paraId="1940C133" w14:textId="2270E3EE" w:rsidR="00FC6C8C" w:rsidRPr="002C66D7" w:rsidRDefault="00440D3F" w:rsidP="000E5789">
      <w:pPr>
        <w:pStyle w:val="ConsPlusNormal"/>
        <w:widowControl/>
        <w:shd w:val="clear" w:color="auto" w:fill="FFFFFF"/>
        <w:suppressAutoHyphens/>
        <w:ind w:firstLine="540"/>
        <w:jc w:val="both"/>
        <w:rPr>
          <w:rFonts w:ascii="Times New Roman" w:hAnsi="Times New Roman" w:cs="Times New Roman"/>
          <w:sz w:val="24"/>
          <w:szCs w:val="24"/>
        </w:rPr>
      </w:pPr>
      <w:r w:rsidRPr="007F4972">
        <w:rPr>
          <w:rFonts w:ascii="Times New Roman" w:hAnsi="Times New Roman" w:cs="Times New Roman"/>
          <w:sz w:val="24"/>
          <w:szCs w:val="24"/>
        </w:rPr>
        <w:t>7.155 Сварные соединения арматуры должны отвечать требованиям ГОСТ 14098 и ГОСТ Р 57997. Для применяемых стыков должны указываться категория ответственности и соответствующая им категория требований к контролю качества сварных соединений.</w:t>
      </w:r>
    </w:p>
    <w:p w14:paraId="644078D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Сварные соединения, несущая способность которых определяется из расчета по первому предельному состоянию, относят к I категории, по второму предельному состоянию </w:t>
      </w:r>
      <w:r w:rsidR="00673911" w:rsidRPr="002C66D7">
        <w:rPr>
          <w:rFonts w:ascii="Times New Roman" w:hAnsi="Times New Roman" w:cs="Times New Roman"/>
          <w:sz w:val="24"/>
          <w:szCs w:val="24"/>
        </w:rPr>
        <w:t>—</w:t>
      </w:r>
      <w:r w:rsidRPr="002C66D7">
        <w:rPr>
          <w:rFonts w:ascii="Times New Roman" w:hAnsi="Times New Roman" w:cs="Times New Roman"/>
          <w:sz w:val="24"/>
          <w:szCs w:val="24"/>
        </w:rPr>
        <w:t xml:space="preserve"> к</w:t>
      </w:r>
      <w:r w:rsidR="002F0ADD" w:rsidRPr="002C66D7">
        <w:rPr>
          <w:rFonts w:ascii="Times New Roman" w:hAnsi="Times New Roman" w:cs="Times New Roman"/>
          <w:sz w:val="24"/>
          <w:szCs w:val="24"/>
        </w:rPr>
        <w:t>о</w:t>
      </w:r>
      <w:r w:rsidRPr="002C66D7">
        <w:rPr>
          <w:rFonts w:ascii="Times New Roman" w:hAnsi="Times New Roman" w:cs="Times New Roman"/>
          <w:sz w:val="24"/>
          <w:szCs w:val="24"/>
        </w:rPr>
        <w:t xml:space="preserve"> II категории, а в остальных случаях соединения </w:t>
      </w:r>
      <w:r w:rsidR="00673911" w:rsidRPr="002C66D7">
        <w:rPr>
          <w:rFonts w:ascii="Times New Roman" w:hAnsi="Times New Roman" w:cs="Times New Roman"/>
          <w:sz w:val="24"/>
          <w:szCs w:val="24"/>
        </w:rPr>
        <w:t>—</w:t>
      </w:r>
      <w:r w:rsidRPr="002C66D7">
        <w:rPr>
          <w:rFonts w:ascii="Times New Roman" w:hAnsi="Times New Roman" w:cs="Times New Roman"/>
          <w:sz w:val="24"/>
          <w:szCs w:val="24"/>
        </w:rPr>
        <w:t xml:space="preserve"> к III категории ответственности и</w:t>
      </w:r>
      <w:r w:rsidR="002F0ADD"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соответственно</w:t>
      </w:r>
      <w:r w:rsidR="002F0ADD" w:rsidRPr="002C66D7">
        <w:rPr>
          <w:rFonts w:ascii="Times New Roman" w:hAnsi="Times New Roman" w:cs="Times New Roman"/>
          <w:sz w:val="24"/>
          <w:szCs w:val="24"/>
        </w:rPr>
        <w:t>,</w:t>
      </w:r>
      <w:r w:rsidRPr="002C66D7">
        <w:rPr>
          <w:rFonts w:ascii="Times New Roman" w:hAnsi="Times New Roman" w:cs="Times New Roman"/>
          <w:sz w:val="24"/>
          <w:szCs w:val="24"/>
        </w:rPr>
        <w:t xml:space="preserve"> к III категории качества стыков.</w:t>
      </w:r>
    </w:p>
    <w:p w14:paraId="18681271" w14:textId="34ADBB55"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Объем контроля для </w:t>
      </w:r>
      <w:r w:rsidR="00673911" w:rsidRPr="002C66D7">
        <w:rPr>
          <w:rFonts w:ascii="Times New Roman" w:hAnsi="Times New Roman" w:cs="Times New Roman"/>
          <w:sz w:val="24"/>
          <w:szCs w:val="24"/>
        </w:rPr>
        <w:t>сварных соединений следует</w:t>
      </w:r>
      <w:r w:rsidRPr="002C66D7">
        <w:rPr>
          <w:rFonts w:ascii="Times New Roman" w:hAnsi="Times New Roman" w:cs="Times New Roman"/>
          <w:sz w:val="24"/>
          <w:szCs w:val="24"/>
        </w:rPr>
        <w:t xml:space="preserve"> определят</w:t>
      </w:r>
      <w:r w:rsidR="00673911" w:rsidRPr="002C66D7">
        <w:rPr>
          <w:rFonts w:ascii="Times New Roman" w:hAnsi="Times New Roman" w:cs="Times New Roman"/>
          <w:sz w:val="24"/>
          <w:szCs w:val="24"/>
        </w:rPr>
        <w:t>ь</w:t>
      </w:r>
      <w:r w:rsidRPr="002C66D7">
        <w:rPr>
          <w:rFonts w:ascii="Times New Roman" w:hAnsi="Times New Roman" w:cs="Times New Roman"/>
          <w:sz w:val="24"/>
          <w:szCs w:val="24"/>
        </w:rPr>
        <w:t xml:space="preserve"> в соответствии с указаниями </w:t>
      </w:r>
      <w:r w:rsidR="00F47FBE" w:rsidRPr="002C66D7">
        <w:rPr>
          <w:rFonts w:ascii="Times New Roman" w:hAnsi="Times New Roman" w:cs="Times New Roman"/>
          <w:sz w:val="24"/>
          <w:szCs w:val="24"/>
        </w:rPr>
        <w:t>СП 70.13330</w:t>
      </w:r>
      <w:r w:rsidRPr="002C66D7">
        <w:rPr>
          <w:rFonts w:ascii="Times New Roman" w:hAnsi="Times New Roman" w:cs="Times New Roman"/>
          <w:sz w:val="24"/>
          <w:szCs w:val="24"/>
        </w:rPr>
        <w:t>.</w:t>
      </w:r>
    </w:p>
    <w:p w14:paraId="7F8B4A08" w14:textId="44C54842" w:rsidR="00F47FBE" w:rsidRPr="002C66D7" w:rsidRDefault="00F47FB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r w:rsidR="00440D3F">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6B984015" w14:textId="00A098AC"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7.156 Горячекатаная стержневая арматурная сталь классов и марок, указанных в таблице 7.14, как правило, должна соединяться посредством контактной стыковой сварки.</w:t>
      </w:r>
    </w:p>
    <w:p w14:paraId="4ADF46F6" w14:textId="229C711F"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Стыкование арматуры контактной сваркой допускается при отношении площадей стыкуемых стержней не более 1,15. В арматурных элементах, рассчитываемых на выносливость, как правило, необходимо устранять в зоне стыков возникшие в результате сварки концентраторы напряжений путем соответствующей механической продольной зачистки.</w:t>
      </w:r>
    </w:p>
    <w:p w14:paraId="72B2236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Допускается применять другие эффективные конструктивные решения сварных стыков при условии, что ограниченный предел выносливости этих стыков будет не менее нормативного предела выносливости свариваемых арматурных стержней.</w:t>
      </w:r>
    </w:p>
    <w:p w14:paraId="464BD881" w14:textId="77777777" w:rsidR="00F47FBE" w:rsidRPr="002C66D7" w:rsidRDefault="00F47FB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p>
    <w:p w14:paraId="37053708" w14:textId="035E1082"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7.157 Сварные сетки, в том числе и по ГОСТ 23279, а также каркасы следует, как правило, предусматривать с применением в пересечениях стержней контактной точечной сварки.</w:t>
      </w:r>
    </w:p>
    <w:p w14:paraId="4AABEFA4" w14:textId="18B14763" w:rsidR="00646C6E" w:rsidRPr="002C66D7" w:rsidRDefault="00440D3F" w:rsidP="000E5789">
      <w:pPr>
        <w:pStyle w:val="ConsPlusNormal"/>
        <w:widowControl/>
        <w:shd w:val="clear" w:color="auto" w:fill="FFFFFF"/>
        <w:suppressAutoHyphens/>
        <w:ind w:firstLine="540"/>
        <w:jc w:val="both"/>
        <w:rPr>
          <w:rFonts w:ascii="Times New Roman" w:hAnsi="Times New Roman" w:cs="Times New Roman"/>
          <w:sz w:val="24"/>
          <w:szCs w:val="24"/>
        </w:rPr>
      </w:pPr>
      <w:r w:rsidRPr="007F4972">
        <w:rPr>
          <w:rFonts w:ascii="Times New Roman" w:hAnsi="Times New Roman" w:cs="Times New Roman"/>
          <w:sz w:val="24"/>
          <w:szCs w:val="24"/>
        </w:rPr>
        <w:t>В сварных сетках стыки (тип стыка – К1-Кт) разрешается располагать сварные стыки в шахматном порядке (не более 50 % сварных стыков в расчетном сечении). Крайние стержни, а также все стержни сеток косвенного армирования необходимо сваривать во всех пересечениях.</w:t>
      </w:r>
    </w:p>
    <w:p w14:paraId="415A06AB" w14:textId="0DE78629" w:rsidR="00646C6E" w:rsidRPr="002C66D7" w:rsidRDefault="00646C6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lastRenderedPageBreak/>
        <w:t>(Измененная редакция, Изм. № 1</w:t>
      </w:r>
      <w:r w:rsidR="00440D3F">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5E1CF742" w14:textId="3DE50F23" w:rsidR="00FC6C8C" w:rsidRPr="002C66D7" w:rsidRDefault="00440D3F" w:rsidP="000E5789">
      <w:pPr>
        <w:pStyle w:val="ConsPlusNormal"/>
        <w:widowControl/>
        <w:shd w:val="clear" w:color="auto" w:fill="FFFFFF"/>
        <w:suppressAutoHyphens/>
        <w:ind w:firstLine="540"/>
        <w:jc w:val="both"/>
        <w:rPr>
          <w:rFonts w:ascii="Times New Roman" w:hAnsi="Times New Roman" w:cs="Times New Roman"/>
          <w:sz w:val="24"/>
          <w:szCs w:val="24"/>
        </w:rPr>
      </w:pPr>
      <w:r w:rsidRPr="007F4972">
        <w:rPr>
          <w:rFonts w:ascii="Times New Roman" w:hAnsi="Times New Roman" w:cs="Times New Roman"/>
          <w:spacing w:val="2"/>
          <w:sz w:val="24"/>
          <w:szCs w:val="24"/>
          <w:shd w:val="clear" w:color="auto" w:fill="FFFFFF"/>
        </w:rPr>
        <w:t>7.158 При изготовлении из арматурной стали классов А240, А300 и А400 сеток и каркасов, которые в соответствии с указаниями таблицы 7.14 должны выполняться в вязаном варианте, применение сварных соединений для основной арматуры может быть допущено только в местах, где напряжения в стержнях арматуры не превышают 50% установленных расчетных сопротивлений.</w:t>
      </w:r>
    </w:p>
    <w:p w14:paraId="552EAFEF" w14:textId="77777777" w:rsidR="00440D3F" w:rsidRPr="00E04F66" w:rsidRDefault="00440D3F" w:rsidP="00440D3F">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1846988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7.159 Число стыков в одном расчетном сечении элемента (в пределах участка длиной, равной 15 диаметрам стыкуемых стержней) не должно превышать в элементах, арматура которых рассчитывается на выносливость, 25</w:t>
      </w:r>
      <w:r w:rsidR="007C60E6"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в элементах, арматура которых не рассчитывается на выносливость, </w:t>
      </w:r>
      <w:r w:rsidR="007C60E6" w:rsidRPr="002C66D7">
        <w:rPr>
          <w:rFonts w:ascii="Times New Roman" w:hAnsi="Times New Roman" w:cs="Times New Roman"/>
          <w:sz w:val="24"/>
          <w:szCs w:val="24"/>
        </w:rPr>
        <w:t>—</w:t>
      </w:r>
      <w:r w:rsidRPr="002C66D7">
        <w:rPr>
          <w:rFonts w:ascii="Times New Roman" w:hAnsi="Times New Roman" w:cs="Times New Roman"/>
          <w:sz w:val="24"/>
          <w:szCs w:val="24"/>
        </w:rPr>
        <w:t xml:space="preserve"> 40</w:t>
      </w:r>
      <w:r w:rsidR="007C60E6" w:rsidRPr="002C66D7">
        <w:rPr>
          <w:rFonts w:ascii="Times New Roman" w:hAnsi="Times New Roman" w:cs="Times New Roman"/>
          <w:sz w:val="24"/>
          <w:szCs w:val="24"/>
        </w:rPr>
        <w:t xml:space="preserve"> </w:t>
      </w:r>
      <w:r w:rsidRPr="002C66D7">
        <w:rPr>
          <w:rFonts w:ascii="Times New Roman" w:hAnsi="Times New Roman" w:cs="Times New Roman"/>
          <w:sz w:val="24"/>
          <w:szCs w:val="24"/>
        </w:rPr>
        <w:t>% общего количества рабочей арматуры в растянутой зоне сечения.</w:t>
      </w:r>
    </w:p>
    <w:p w14:paraId="6755A4E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Сварные стыки арматуры допускается располагать без разбежки в монтажных стыках сборных элементов (без снижения расчетного сопротивления арматуры), а также на участках конструкции, где арматура используется не более чем на 50</w:t>
      </w:r>
      <w:r w:rsidR="007C60E6" w:rsidRPr="002C66D7">
        <w:rPr>
          <w:rFonts w:ascii="Times New Roman" w:hAnsi="Times New Roman" w:cs="Times New Roman"/>
          <w:sz w:val="24"/>
          <w:szCs w:val="24"/>
        </w:rPr>
        <w:t xml:space="preserve"> </w:t>
      </w:r>
      <w:r w:rsidR="006526AE" w:rsidRPr="002C66D7">
        <w:rPr>
          <w:rFonts w:ascii="Times New Roman" w:hAnsi="Times New Roman" w:cs="Times New Roman"/>
          <w:sz w:val="24"/>
          <w:szCs w:val="24"/>
        </w:rPr>
        <w:t>%</w:t>
      </w:r>
      <w:r w:rsidRPr="002C66D7">
        <w:rPr>
          <w:rFonts w:ascii="Times New Roman" w:hAnsi="Times New Roman" w:cs="Times New Roman"/>
          <w:sz w:val="24"/>
          <w:szCs w:val="24"/>
        </w:rPr>
        <w:t>.</w:t>
      </w:r>
    </w:p>
    <w:p w14:paraId="5BA3ADB8" w14:textId="7A5F3DA4" w:rsidR="00FC6C8C" w:rsidRPr="002C66D7" w:rsidRDefault="00440D3F" w:rsidP="000E5789">
      <w:pPr>
        <w:pStyle w:val="ConsPlusNormal"/>
        <w:widowControl/>
        <w:shd w:val="clear" w:color="auto" w:fill="FFFFFF"/>
        <w:suppressAutoHyphens/>
        <w:ind w:firstLine="540"/>
        <w:jc w:val="both"/>
        <w:rPr>
          <w:rFonts w:ascii="Times New Roman" w:hAnsi="Times New Roman" w:cs="Times New Roman"/>
          <w:sz w:val="24"/>
          <w:szCs w:val="24"/>
        </w:rPr>
      </w:pPr>
      <w:r w:rsidRPr="007F4972">
        <w:rPr>
          <w:rFonts w:ascii="Times New Roman" w:hAnsi="Times New Roman" w:cs="Times New Roman"/>
          <w:sz w:val="24"/>
          <w:szCs w:val="24"/>
        </w:rPr>
        <w:t xml:space="preserve">7.160 Для стыков стержневой горячекатаной арматуры из стали классов А240, А300 и А400 при монтаже конструкций допускаются применение ванно-шовной сварки на стальной скобе накладке длиной не менее 5 диаметров стержней, а также применение </w:t>
      </w:r>
      <w:proofErr w:type="spellStart"/>
      <w:r w:rsidRPr="007F4972">
        <w:rPr>
          <w:rFonts w:ascii="Times New Roman" w:hAnsi="Times New Roman" w:cs="Times New Roman"/>
          <w:sz w:val="24"/>
          <w:szCs w:val="24"/>
        </w:rPr>
        <w:t>нахлесточных</w:t>
      </w:r>
      <w:proofErr w:type="spellEnd"/>
      <w:r w:rsidRPr="007F4972">
        <w:rPr>
          <w:rFonts w:ascii="Times New Roman" w:hAnsi="Times New Roman" w:cs="Times New Roman"/>
          <w:sz w:val="24"/>
          <w:szCs w:val="24"/>
        </w:rPr>
        <w:t xml:space="preserve"> стыков с парными смещенными накладками, приваренными односторонними или двусторонними швами суммарной длиной не менее 10 диаметров стыкуемых стержней. Ванно-шовную сварку следует применять при диаметре стержней не менее 20 мм.</w:t>
      </w:r>
    </w:p>
    <w:p w14:paraId="314C657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не рассчитываемых на выносливость стыков сжатых стержней допускается также применение ванной сварки на коротких стальных накладках (подкладках) в соответствии с ГОСТ 14098.</w:t>
      </w:r>
    </w:p>
    <w:p w14:paraId="5ADCE56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Длина односторонних сварных швов, прикрепляющих наклонные стержни арматуры, должна быть не менее 12 диаметров при толщине швов не менее  0,25</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и не менее </w:t>
      </w:r>
      <w:smartTag w:uri="urn:schemas-microsoft-com:office:smarttags" w:element="metricconverter">
        <w:smartTagPr>
          <w:attr w:name="ProductID" w:val="4 мм"/>
        </w:smartTagPr>
        <w:r w:rsidRPr="002C66D7">
          <w:rPr>
            <w:rFonts w:ascii="Times New Roman" w:hAnsi="Times New Roman" w:cs="Times New Roman"/>
            <w:sz w:val="24"/>
            <w:szCs w:val="24"/>
          </w:rPr>
          <w:t>4 мм</w:t>
        </w:r>
      </w:smartTag>
      <w:r w:rsidRPr="002C66D7">
        <w:rPr>
          <w:rFonts w:ascii="Times New Roman" w:hAnsi="Times New Roman" w:cs="Times New Roman"/>
          <w:sz w:val="24"/>
          <w:szCs w:val="24"/>
        </w:rPr>
        <w:t>; длину двусторонних швов допускается принимать вдвое меньшей.</w:t>
      </w:r>
    </w:p>
    <w:p w14:paraId="6469BDE6" w14:textId="77777777" w:rsidR="00440D3F" w:rsidRPr="00E04F66" w:rsidRDefault="00440D3F" w:rsidP="00440D3F">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6759D7E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7.161 Монтажные выпуски арматуры в стыках должны обеспечивать условия для качественного выполнения на монтаже ванно-шовной сварки на удлиненных накладках с плавным выводом продольных сварных швов на стыкуемые стержни.</w:t>
      </w:r>
    </w:p>
    <w:p w14:paraId="7CBD25FD" w14:textId="26ECE042" w:rsidR="00FC6C8C" w:rsidRPr="002C66D7" w:rsidRDefault="00440D3F" w:rsidP="000E5789">
      <w:pPr>
        <w:pStyle w:val="ConsPlusNormal"/>
        <w:widowControl/>
        <w:shd w:val="clear" w:color="auto" w:fill="FFFFFF"/>
        <w:suppressAutoHyphens/>
        <w:ind w:firstLine="540"/>
        <w:jc w:val="both"/>
        <w:rPr>
          <w:rFonts w:ascii="Times New Roman" w:hAnsi="Times New Roman" w:cs="Times New Roman"/>
          <w:sz w:val="24"/>
          <w:szCs w:val="24"/>
        </w:rPr>
      </w:pPr>
      <w:r w:rsidRPr="007F4972">
        <w:rPr>
          <w:rFonts w:ascii="Times New Roman" w:hAnsi="Times New Roman" w:cs="Times New Roman"/>
          <w:sz w:val="24"/>
          <w:szCs w:val="24"/>
        </w:rPr>
        <w:t>В вязаных арматурных каркасах конструкций автодорожных и городских мостов для закрепления арматуры в проектном положении и возможности их транспортирования, монтажа и бетонирования допускается в местах пересечения стержней арматуры устройство вспомогательных сварных соединений (прихваток). Как правило, соединения должны располагаться вне мест наибольшего использования арматуры таким образом, чтобы в одном расчетном сечении было не более 5 % таких соединений. Тип прихваток, количество и места их расположения должны соответствовать технологическим регламентам.</w:t>
      </w:r>
    </w:p>
    <w:p w14:paraId="3B8B887B" w14:textId="77777777" w:rsidR="00440D3F" w:rsidRPr="00E04F66" w:rsidRDefault="00440D3F" w:rsidP="00440D3F">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F675005"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Стыки ненапрягаемой арматуры</w:t>
      </w:r>
      <w:r w:rsidR="00AF066C" w:rsidRPr="002C66D7">
        <w:rPr>
          <w:rFonts w:ascii="Times New Roman" w:hAnsi="Times New Roman" w:cs="Times New Roman"/>
          <w:b/>
          <w:sz w:val="24"/>
          <w:szCs w:val="24"/>
        </w:rPr>
        <w:t xml:space="preserve"> внахлестку</w:t>
      </w:r>
      <w:r w:rsidRPr="002C66D7">
        <w:rPr>
          <w:rFonts w:ascii="Times New Roman" w:hAnsi="Times New Roman" w:cs="Times New Roman"/>
          <w:b/>
          <w:sz w:val="24"/>
          <w:szCs w:val="24"/>
        </w:rPr>
        <w:t xml:space="preserve"> </w:t>
      </w:r>
      <w:r w:rsidR="00AF066C" w:rsidRPr="002C66D7">
        <w:rPr>
          <w:rFonts w:ascii="Times New Roman" w:hAnsi="Times New Roman" w:cs="Times New Roman"/>
          <w:b/>
          <w:sz w:val="24"/>
          <w:szCs w:val="24"/>
        </w:rPr>
        <w:t>(</w:t>
      </w:r>
      <w:r w:rsidRPr="002C66D7">
        <w:rPr>
          <w:rFonts w:ascii="Times New Roman" w:hAnsi="Times New Roman" w:cs="Times New Roman"/>
          <w:b/>
          <w:sz w:val="24"/>
          <w:szCs w:val="24"/>
        </w:rPr>
        <w:t>без сварки</w:t>
      </w:r>
      <w:r w:rsidR="00AF066C" w:rsidRPr="002C66D7">
        <w:rPr>
          <w:rFonts w:ascii="Times New Roman" w:hAnsi="Times New Roman" w:cs="Times New Roman"/>
          <w:b/>
          <w:sz w:val="24"/>
          <w:szCs w:val="24"/>
        </w:rPr>
        <w:t>)</w:t>
      </w:r>
    </w:p>
    <w:p w14:paraId="3975CC6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7.162 Во внецентренно сжатых, изгибаемых и внецентренно растянутых элементах стержни арматурной стали периодического профиля диаметром до </w:t>
      </w:r>
      <w:smartTag w:uri="urn:schemas-microsoft-com:office:smarttags" w:element="metricconverter">
        <w:smartTagPr>
          <w:attr w:name="ProductID" w:val="36 мм"/>
        </w:smartTagPr>
        <w:r w:rsidRPr="002C66D7">
          <w:rPr>
            <w:rFonts w:ascii="Times New Roman" w:hAnsi="Times New Roman" w:cs="Times New Roman"/>
            <w:sz w:val="24"/>
            <w:szCs w:val="24"/>
          </w:rPr>
          <w:t>36 мм</w:t>
        </w:r>
      </w:smartTag>
      <w:r w:rsidRPr="002C66D7">
        <w:rPr>
          <w:rFonts w:ascii="Times New Roman" w:hAnsi="Times New Roman" w:cs="Times New Roman"/>
          <w:sz w:val="24"/>
          <w:szCs w:val="24"/>
        </w:rPr>
        <w:t xml:space="preserve"> и гладкие с полукруглыми крюками допускается стыковать внахлестку.</w:t>
      </w:r>
    </w:p>
    <w:p w14:paraId="773027C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В центрально</w:t>
      </w:r>
      <w:r w:rsidR="00C51E75" w:rsidRPr="002C66D7">
        <w:rPr>
          <w:rFonts w:ascii="Times New Roman" w:hAnsi="Times New Roman" w:cs="Times New Roman"/>
          <w:sz w:val="24"/>
          <w:szCs w:val="24"/>
        </w:rPr>
        <w:t>-</w:t>
      </w:r>
      <w:r w:rsidRPr="002C66D7">
        <w:rPr>
          <w:rFonts w:ascii="Times New Roman" w:hAnsi="Times New Roman" w:cs="Times New Roman"/>
          <w:sz w:val="24"/>
          <w:szCs w:val="24"/>
        </w:rPr>
        <w:t>растянутых элементах не допускается стыкование растянутых арматурных стержней внахлестку.</w:t>
      </w:r>
    </w:p>
    <w:p w14:paraId="0D7296E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7.163 В стыках арматуры внахлестку длину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нахлестки (перепуска) стержней из арматурной стали класса А300 следует принимать не менее:</w:t>
      </w:r>
    </w:p>
    <w:p w14:paraId="0014940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30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007568AB"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классах бетона В20 </w:t>
      </w:r>
      <w:r w:rsidR="007568AB" w:rsidRPr="002C66D7">
        <w:rPr>
          <w:rFonts w:ascii="Times New Roman" w:hAnsi="Times New Roman" w:cs="Times New Roman"/>
          <w:sz w:val="24"/>
          <w:szCs w:val="24"/>
        </w:rPr>
        <w:t>—</w:t>
      </w:r>
      <w:r w:rsidRPr="002C66D7">
        <w:rPr>
          <w:rFonts w:ascii="Times New Roman" w:hAnsi="Times New Roman" w:cs="Times New Roman"/>
          <w:sz w:val="24"/>
          <w:szCs w:val="24"/>
        </w:rPr>
        <w:t xml:space="preserve"> В27,5;</w:t>
      </w:r>
    </w:p>
    <w:p w14:paraId="307ED40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25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007568AB"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классе бетона В30 и выше, где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007568AB" w:rsidRPr="002C66D7">
        <w:rPr>
          <w:rFonts w:ascii="Times New Roman" w:hAnsi="Times New Roman" w:cs="Times New Roman"/>
          <w:sz w:val="24"/>
          <w:szCs w:val="24"/>
        </w:rPr>
        <w:t>—</w:t>
      </w:r>
      <w:r w:rsidRPr="002C66D7">
        <w:rPr>
          <w:rFonts w:ascii="Times New Roman" w:hAnsi="Times New Roman" w:cs="Times New Roman"/>
          <w:sz w:val="24"/>
          <w:szCs w:val="24"/>
        </w:rPr>
        <w:t xml:space="preserve"> диаметр стыкуемых стержней.</w:t>
      </w:r>
    </w:p>
    <w:p w14:paraId="0C98554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арматуры из стали класса А400 длина нахлестки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должна быть соответственно увеличена на 4</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p>
    <w:p w14:paraId="4B0C524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арматуры из стали класса А240 длину нахлестки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(между внутренними поверхностями полукруглых крюков) следует принимать такой же, как</w:t>
      </w:r>
      <w:r w:rsidR="00C51E75" w:rsidRPr="002C66D7">
        <w:rPr>
          <w:rFonts w:ascii="Times New Roman" w:hAnsi="Times New Roman" w:cs="Times New Roman"/>
          <w:sz w:val="24"/>
          <w:szCs w:val="24"/>
        </w:rPr>
        <w:t xml:space="preserve"> и</w:t>
      </w:r>
      <w:r w:rsidRPr="002C66D7">
        <w:rPr>
          <w:rFonts w:ascii="Times New Roman" w:hAnsi="Times New Roman" w:cs="Times New Roman"/>
          <w:sz w:val="24"/>
          <w:szCs w:val="24"/>
        </w:rPr>
        <w:t xml:space="preserve"> для арматуры из стали класса А400.</w:t>
      </w:r>
    </w:p>
    <w:p w14:paraId="32BCF3DD"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стыков, расположенных в сжатой зоне сечения, длину нахлестки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допускается принимать на 5</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менее установленной выше.</w:t>
      </w:r>
    </w:p>
    <w:p w14:paraId="15E4341D" w14:textId="1132066C" w:rsidR="00FC6C8C" w:rsidRPr="002C66D7" w:rsidRDefault="00646C6E"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Отдельные сварные сетки, имеющие продольные стержни периодического профиля, следует стыковать внахлестку на длину не менее </w:t>
      </w:r>
      <w:proofErr w:type="spellStart"/>
      <w:r w:rsidRPr="002C66D7">
        <w:rPr>
          <w:rFonts w:ascii="Times New Roman" w:hAnsi="Times New Roman" w:cs="Times New Roman"/>
          <w:i/>
          <w:sz w:val="24"/>
          <w:szCs w:val="24"/>
        </w:rPr>
        <w:t>l</w:t>
      </w:r>
      <w:r w:rsidRPr="002C66D7">
        <w:rPr>
          <w:rFonts w:ascii="Times New Roman" w:hAnsi="Times New Roman" w:cs="Times New Roman"/>
          <w:i/>
          <w:sz w:val="24"/>
          <w:szCs w:val="24"/>
          <w:vertAlign w:val="subscript"/>
        </w:rPr>
        <w:t>s</w:t>
      </w:r>
      <w:proofErr w:type="spellEnd"/>
      <w:r w:rsidRPr="002C66D7">
        <w:rPr>
          <w:rFonts w:ascii="Times New Roman" w:hAnsi="Times New Roman" w:cs="Times New Roman"/>
          <w:sz w:val="24"/>
          <w:szCs w:val="24"/>
        </w:rPr>
        <w:t xml:space="preserve"> продольных стержней сетки и не менее 25 см.</w:t>
      </w:r>
    </w:p>
    <w:p w14:paraId="6EAFF34E" w14:textId="7CF1C3C9" w:rsidR="00FC6C8C" w:rsidRPr="002C66D7" w:rsidRDefault="00440D3F"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7F4972">
        <w:rPr>
          <w:rFonts w:ascii="Times New Roman" w:hAnsi="Times New Roman" w:cs="Times New Roman"/>
          <w:sz w:val="24"/>
          <w:szCs w:val="24"/>
        </w:rPr>
        <w:t>В местах расположения стыков стержней арматуры внахлестку должна в обязательном порядке устанавливаться поперечная арматура, в том числе в виде хомутов. В местах, где стыкуется максимально допустимое количество арматуры, установленной по расчету на прочность, шаг поперечной арматуры следует назначать не более 10 см, а в буронабивных столбах шаг таких хомутов – 13 см.</w:t>
      </w:r>
    </w:p>
    <w:p w14:paraId="6F15EF1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Стыки арматуры внахлестку, как правило, следует располагать </w:t>
      </w:r>
      <w:proofErr w:type="spellStart"/>
      <w:r w:rsidRPr="002C66D7">
        <w:rPr>
          <w:rFonts w:ascii="Times New Roman" w:hAnsi="Times New Roman" w:cs="Times New Roman"/>
          <w:sz w:val="24"/>
          <w:szCs w:val="24"/>
        </w:rPr>
        <w:t>вразбежку</w:t>
      </w:r>
      <w:proofErr w:type="spellEnd"/>
      <w:r w:rsidRPr="002C66D7">
        <w:rPr>
          <w:rFonts w:ascii="Times New Roman" w:hAnsi="Times New Roman" w:cs="Times New Roman"/>
          <w:sz w:val="24"/>
          <w:szCs w:val="24"/>
        </w:rPr>
        <w:t>. При этом площадь сечения рабочих стержней, стыкуемых на длине требуемой нахлестки, должна составлять при стержнях периодического профиля не более 50</w:t>
      </w:r>
      <w:r w:rsidR="007568AB" w:rsidRPr="002C66D7">
        <w:rPr>
          <w:rFonts w:ascii="Times New Roman" w:hAnsi="Times New Roman" w:cs="Times New Roman"/>
          <w:sz w:val="24"/>
          <w:szCs w:val="24"/>
        </w:rPr>
        <w:t xml:space="preserve"> </w:t>
      </w:r>
      <w:r w:rsidR="00C51E75" w:rsidRPr="002C66D7">
        <w:rPr>
          <w:rFonts w:ascii="Times New Roman" w:hAnsi="Times New Roman" w:cs="Times New Roman"/>
          <w:sz w:val="24"/>
          <w:szCs w:val="24"/>
        </w:rPr>
        <w:t>%</w:t>
      </w:r>
      <w:r w:rsidRPr="002C66D7">
        <w:rPr>
          <w:rFonts w:ascii="Times New Roman" w:hAnsi="Times New Roman" w:cs="Times New Roman"/>
          <w:sz w:val="24"/>
          <w:szCs w:val="24"/>
        </w:rPr>
        <w:t xml:space="preserve"> общей площади сечения рабочей арматуры, при гладких стержнях </w:t>
      </w:r>
      <w:r w:rsidR="007568AB"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более 25</w:t>
      </w:r>
      <w:r w:rsidR="007568AB" w:rsidRPr="002C66D7">
        <w:rPr>
          <w:rFonts w:ascii="Times New Roman" w:hAnsi="Times New Roman" w:cs="Times New Roman"/>
          <w:sz w:val="24"/>
          <w:szCs w:val="24"/>
        </w:rPr>
        <w:t xml:space="preserve"> </w:t>
      </w:r>
      <w:r w:rsidR="00C51E75" w:rsidRPr="002C66D7">
        <w:rPr>
          <w:rFonts w:ascii="Times New Roman" w:hAnsi="Times New Roman" w:cs="Times New Roman"/>
          <w:sz w:val="24"/>
          <w:szCs w:val="24"/>
        </w:rPr>
        <w:t>%</w:t>
      </w:r>
      <w:r w:rsidRPr="002C66D7">
        <w:rPr>
          <w:rFonts w:ascii="Times New Roman" w:hAnsi="Times New Roman" w:cs="Times New Roman"/>
          <w:sz w:val="24"/>
          <w:szCs w:val="24"/>
        </w:rPr>
        <w:t>.</w:t>
      </w:r>
    </w:p>
    <w:p w14:paraId="3781699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Допускается стыковать в одном сечении более 50</w:t>
      </w:r>
      <w:r w:rsidR="007568AB" w:rsidRPr="002C66D7">
        <w:rPr>
          <w:rFonts w:ascii="Times New Roman" w:hAnsi="Times New Roman" w:cs="Times New Roman"/>
          <w:sz w:val="24"/>
          <w:szCs w:val="24"/>
        </w:rPr>
        <w:t xml:space="preserve"> </w:t>
      </w:r>
      <w:r w:rsidR="00C51E75" w:rsidRPr="002C66D7">
        <w:rPr>
          <w:rFonts w:ascii="Times New Roman" w:hAnsi="Times New Roman" w:cs="Times New Roman"/>
          <w:sz w:val="24"/>
          <w:szCs w:val="24"/>
        </w:rPr>
        <w:t>%</w:t>
      </w:r>
      <w:r w:rsidRPr="002C66D7">
        <w:rPr>
          <w:rFonts w:ascii="Times New Roman" w:hAnsi="Times New Roman" w:cs="Times New Roman"/>
          <w:sz w:val="24"/>
          <w:szCs w:val="24"/>
        </w:rPr>
        <w:t xml:space="preserve"> общей площади сечения рабочей арматуры, при этом длину нахлестки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следует увеличивать в два раза.</w:t>
      </w:r>
    </w:p>
    <w:p w14:paraId="2CBA58CA" w14:textId="5EB2C2EE" w:rsidR="00646C6E" w:rsidRPr="002C66D7" w:rsidRDefault="00646C6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r w:rsidR="00440D3F">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7ABBCC65" w14:textId="2B07B395" w:rsidR="00FC6C8C" w:rsidRPr="002C66D7" w:rsidRDefault="00440D3F"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7F4972">
        <w:rPr>
          <w:rFonts w:ascii="Times New Roman" w:hAnsi="Times New Roman" w:cs="Times New Roman"/>
          <w:spacing w:val="2"/>
          <w:sz w:val="24"/>
          <w:szCs w:val="24"/>
          <w:shd w:val="clear" w:color="auto" w:fill="FFFFFF"/>
        </w:rPr>
        <w:t xml:space="preserve">7.164 Допускается стыковка стержней рабочей арматуры, в том числе разных диаметров, с использованием </w:t>
      </w:r>
      <w:proofErr w:type="spellStart"/>
      <w:r w:rsidRPr="007F4972">
        <w:rPr>
          <w:rFonts w:ascii="Times New Roman" w:hAnsi="Times New Roman" w:cs="Times New Roman"/>
          <w:spacing w:val="2"/>
          <w:sz w:val="24"/>
          <w:szCs w:val="24"/>
          <w:shd w:val="clear" w:color="auto" w:fill="FFFFFF"/>
        </w:rPr>
        <w:t>несварных</w:t>
      </w:r>
      <w:proofErr w:type="spellEnd"/>
      <w:r w:rsidRPr="007F4972">
        <w:rPr>
          <w:rFonts w:ascii="Times New Roman" w:hAnsi="Times New Roman" w:cs="Times New Roman"/>
          <w:spacing w:val="2"/>
          <w:sz w:val="24"/>
          <w:szCs w:val="24"/>
          <w:shd w:val="clear" w:color="auto" w:fill="FFFFFF"/>
        </w:rPr>
        <w:t xml:space="preserve"> муфт различной конструкции. Допускается использование муфт заводского изготовления, выпускаемых по техническим условиям, после всестороннего исследования (испытаний оценки соответствия) их свойств на прочность, коррозионную стойкость, стойкость к усталостным разрушениям (работа на выносливость) и т. п. Технические условия должны регламентировать среди прочего: область применения; порядок установки; значения усилий, передаваемых через муфту; долговечность работы соединения; методы контроля выполняемой стыковки и т. п. Срок службы используемых муфт должен быть не менее срока службы стыкуемых элементов.</w:t>
      </w:r>
    </w:p>
    <w:p w14:paraId="7C2DCB11" w14:textId="77777777" w:rsidR="00440D3F" w:rsidRPr="00E04F66" w:rsidRDefault="00440D3F" w:rsidP="00440D3F">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119D2E0A"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Стыки элементов сборных конструкций</w:t>
      </w:r>
    </w:p>
    <w:p w14:paraId="55FBE61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7.165 В сборных конструкциях, как правило, следует применять стыки:</w:t>
      </w:r>
    </w:p>
    <w:p w14:paraId="3BB7AE0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бетонируемые широкие с расстоянием между торцами объединяемых элементов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 xml:space="preserve"> и более, с выпуском из элементов стержней рабочей арматуры или стальных закладных деталей;</w:t>
      </w:r>
    </w:p>
    <w:p w14:paraId="109BB43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бетонируемые узкие (обжимаемые) шириной не более </w:t>
      </w:r>
      <w:smartTag w:uri="urn:schemas-microsoft-com:office:smarttags" w:element="metricconverter">
        <w:smartTagPr>
          <w:attr w:name="ProductID" w:val="3 см"/>
        </w:smartTagPr>
        <w:r w:rsidRPr="002C66D7">
          <w:rPr>
            <w:rFonts w:ascii="Times New Roman" w:hAnsi="Times New Roman" w:cs="Times New Roman"/>
            <w:sz w:val="24"/>
            <w:szCs w:val="24"/>
          </w:rPr>
          <w:t>3 см</w:t>
        </w:r>
      </w:smartTag>
      <w:r w:rsidRPr="002C66D7">
        <w:rPr>
          <w:rFonts w:ascii="Times New Roman" w:hAnsi="Times New Roman" w:cs="Times New Roman"/>
          <w:sz w:val="24"/>
          <w:szCs w:val="24"/>
        </w:rPr>
        <w:t>, без выпусков из элементов арматуры, с заполнением стыкового зазора цементным или полимерцементным раствором;</w:t>
      </w:r>
    </w:p>
    <w:p w14:paraId="405E2109" w14:textId="6503719C"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клееные плотные (обжимаемые) с клеевой прослойкой толщиной не более </w:t>
      </w:r>
      <w:smartTag w:uri="urn:schemas-microsoft-com:office:smarttags" w:element="metricconverter">
        <w:smartTagPr>
          <w:attr w:name="ProductID" w:val="0,3 см"/>
        </w:smartTagPr>
        <w:r w:rsidRPr="002C66D7">
          <w:rPr>
            <w:rFonts w:ascii="Times New Roman" w:hAnsi="Times New Roman" w:cs="Times New Roman"/>
            <w:sz w:val="24"/>
            <w:szCs w:val="24"/>
          </w:rPr>
          <w:t>0,3 см</w:t>
        </w:r>
      </w:smartTag>
      <w:r w:rsidRPr="002C66D7">
        <w:rPr>
          <w:rFonts w:ascii="Times New Roman" w:hAnsi="Times New Roman" w:cs="Times New Roman"/>
          <w:sz w:val="24"/>
          <w:szCs w:val="24"/>
        </w:rPr>
        <w:t xml:space="preserve"> для пролетных строений и не более </w:t>
      </w:r>
      <w:smartTag w:uri="urn:schemas-microsoft-com:office:smarttags" w:element="metricconverter">
        <w:smartTagPr>
          <w:attr w:name="ProductID" w:val="0,5 см"/>
        </w:smartTagPr>
        <w:r w:rsidRPr="002C66D7">
          <w:rPr>
            <w:rFonts w:ascii="Times New Roman" w:hAnsi="Times New Roman" w:cs="Times New Roman"/>
            <w:sz w:val="24"/>
            <w:szCs w:val="24"/>
          </w:rPr>
          <w:t>0,5 см</w:t>
        </w:r>
      </w:smartTag>
      <w:r w:rsidRPr="002C66D7">
        <w:rPr>
          <w:rFonts w:ascii="Times New Roman" w:hAnsi="Times New Roman" w:cs="Times New Roman"/>
          <w:sz w:val="24"/>
          <w:szCs w:val="24"/>
        </w:rPr>
        <w:t xml:space="preserve"> для опор на основе эпоксидных смол или других </w:t>
      </w:r>
      <w:r w:rsidRPr="002C66D7">
        <w:rPr>
          <w:rFonts w:ascii="Times New Roman" w:hAnsi="Times New Roman" w:cs="Times New Roman"/>
          <w:sz w:val="24"/>
          <w:szCs w:val="24"/>
        </w:rPr>
        <w:lastRenderedPageBreak/>
        <w:t>долговечных полимерных композиций.</w:t>
      </w:r>
      <w:r w:rsidR="00646C6E" w:rsidRPr="002C66D7">
        <w:rPr>
          <w:rFonts w:ascii="Times New Roman" w:hAnsi="Times New Roman" w:cs="Times New Roman"/>
          <w:sz w:val="24"/>
          <w:szCs w:val="24"/>
        </w:rPr>
        <w:t xml:space="preserve"> Максимальная толщина клиновидных стыков не должна превышать 0,6 см в пролетных строениях и 0,9 см в опорах.</w:t>
      </w:r>
    </w:p>
    <w:p w14:paraId="76263BC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Применение сухих стыков (без заполнения швов между блоками клеевым составом, цементным или полимерным раствором) в пролетных строениях не допускается.</w:t>
      </w:r>
    </w:p>
    <w:p w14:paraId="7B178A58" w14:textId="77777777" w:rsidR="00646C6E" w:rsidRPr="002C66D7" w:rsidRDefault="00646C6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p>
    <w:p w14:paraId="33D0DFAC" w14:textId="7CAE2545"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7.166 Торцы блоков составных по длине пролетных строений при применении стыков без выпусков арматуры следует армировать дополнительными поперечными сетками из стержней диаметром не менее </w:t>
      </w:r>
      <w:smartTag w:uri="urn:schemas-microsoft-com:office:smarttags" w:element="metricconverter">
        <w:smartTagPr>
          <w:attr w:name="ProductID" w:val="6 мм"/>
        </w:smartTagPr>
        <w:r w:rsidRPr="002C66D7">
          <w:rPr>
            <w:rFonts w:ascii="Times New Roman" w:hAnsi="Times New Roman" w:cs="Times New Roman"/>
            <w:spacing w:val="4"/>
            <w:sz w:val="24"/>
            <w:szCs w:val="24"/>
          </w:rPr>
          <w:t>6 мм</w:t>
        </w:r>
      </w:smartTag>
      <w:r w:rsidRPr="002C66D7">
        <w:rPr>
          <w:rFonts w:ascii="Times New Roman" w:hAnsi="Times New Roman" w:cs="Times New Roman"/>
          <w:spacing w:val="4"/>
          <w:sz w:val="24"/>
          <w:szCs w:val="24"/>
        </w:rPr>
        <w:t xml:space="preserve">. При устройстве зубчатого стыка или стыка с уступами расчетная арматура зуба и уступа должна иметь диаметр не менее </w:t>
      </w:r>
      <w:smartTag w:uri="urn:schemas-microsoft-com:office:smarttags" w:element="metricconverter">
        <w:smartTagPr>
          <w:attr w:name="ProductID" w:val="10 мм"/>
        </w:smartTagPr>
        <w:r w:rsidRPr="002C66D7">
          <w:rPr>
            <w:rFonts w:ascii="Times New Roman" w:hAnsi="Times New Roman" w:cs="Times New Roman"/>
            <w:spacing w:val="4"/>
            <w:sz w:val="24"/>
            <w:szCs w:val="24"/>
          </w:rPr>
          <w:t>10 мм</w:t>
        </w:r>
      </w:smartTag>
      <w:r w:rsidRPr="002C66D7">
        <w:rPr>
          <w:rFonts w:ascii="Times New Roman" w:hAnsi="Times New Roman" w:cs="Times New Roman"/>
          <w:spacing w:val="4"/>
          <w:sz w:val="24"/>
          <w:szCs w:val="24"/>
        </w:rPr>
        <w:t>.</w:t>
      </w:r>
    </w:p>
    <w:p w14:paraId="6F2185F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7.167 В составных по длине (высоте) конструкциях с клееными плотными стыками для обеспечения точного совмещения стыкуемых поверхностей блоков следует, как правило, устраивать фиксаторы, в том числе в виде бетонных шпонок.</w:t>
      </w:r>
    </w:p>
    <w:p w14:paraId="741CAB8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7.168 В верхних плитах балок автодорожных, городских и совмещенных мостов, не подвергающихся непосредственному воздействию подвижной железнодорожной нагрузки, допускается применение бетонируемых стыков с выпусками из плит арматуры периодического профиля с прямыми крюками на всю толщину плиты и с взаимным перепуском арматуры внахлестку на длину не менее 15 диаметров стержней и не менее </w:t>
      </w:r>
      <w:smartTag w:uri="urn:schemas-microsoft-com:office:smarttags" w:element="metricconverter">
        <w:smartTagPr>
          <w:attr w:name="ProductID" w:val="25 см"/>
        </w:smartTagPr>
        <w:r w:rsidRPr="002C66D7">
          <w:rPr>
            <w:rFonts w:ascii="Times New Roman" w:hAnsi="Times New Roman" w:cs="Times New Roman"/>
            <w:sz w:val="24"/>
            <w:szCs w:val="24"/>
          </w:rPr>
          <w:t>25 см</w:t>
        </w:r>
      </w:smartTag>
      <w:r w:rsidRPr="002C66D7">
        <w:rPr>
          <w:rFonts w:ascii="Times New Roman" w:hAnsi="Times New Roman" w:cs="Times New Roman"/>
          <w:sz w:val="24"/>
          <w:szCs w:val="24"/>
        </w:rPr>
        <w:t>, а также применение полукруглых петель внахлестку с указанной длиной перепуска петель друг за другом. Кроме этого</w:t>
      </w:r>
      <w:r w:rsidR="007808AF" w:rsidRPr="002C66D7">
        <w:rPr>
          <w:rFonts w:ascii="Times New Roman" w:hAnsi="Times New Roman" w:cs="Times New Roman"/>
          <w:sz w:val="24"/>
          <w:szCs w:val="24"/>
        </w:rPr>
        <w:t>,</w:t>
      </w:r>
      <w:r w:rsidRPr="002C66D7">
        <w:rPr>
          <w:rFonts w:ascii="Times New Roman" w:hAnsi="Times New Roman" w:cs="Times New Roman"/>
          <w:sz w:val="24"/>
          <w:szCs w:val="24"/>
        </w:rPr>
        <w:t xml:space="preserve"> допускается применение полукруглых петель с той же длиной их заделки, но с прямой вставкой арматуры между петлями длиной, равной не менее диаметра петли. Диаметр полукруглых петель следует принимать не менее 10 диаметров арматуры.</w:t>
      </w:r>
    </w:p>
    <w:p w14:paraId="3E02348E" w14:textId="08CF2AC0" w:rsidR="00CA1A6D" w:rsidRPr="002C66D7" w:rsidRDefault="00CA1A6D" w:rsidP="009461E0">
      <w:pPr>
        <w:pStyle w:val="ConsPlusNormal"/>
        <w:widowControl/>
        <w:shd w:val="clear" w:color="auto" w:fill="FFFFFF"/>
        <w:suppressAutoHyphens/>
        <w:spacing w:before="240"/>
        <w:ind w:firstLine="567"/>
        <w:jc w:val="both"/>
        <w:rPr>
          <w:rFonts w:ascii="Times New Roman" w:hAnsi="Times New Roman" w:cs="Times New Roman"/>
          <w:b/>
          <w:sz w:val="25"/>
          <w:szCs w:val="25"/>
        </w:rPr>
      </w:pPr>
      <w:r w:rsidRPr="002C66D7">
        <w:rPr>
          <w:rFonts w:ascii="Times New Roman" w:hAnsi="Times New Roman" w:cs="Times New Roman"/>
          <w:b/>
          <w:sz w:val="25"/>
          <w:szCs w:val="25"/>
        </w:rPr>
        <w:t>Дополнительные указания по конструированию предварительно напряженных железобетонных элементов</w:t>
      </w:r>
    </w:p>
    <w:p w14:paraId="2123B3D1" w14:textId="679D6445"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z w:val="24"/>
          <w:szCs w:val="24"/>
        </w:rPr>
        <w:t>7.169</w:t>
      </w:r>
      <w:r w:rsidR="00646C6E"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t>Для предварительно напряженных монолитных пролетных строений следует, как правило, применять пучки из одного, четырех, семи, двенадцати и девятнадцати арматурных канатов К7 диаметр</w:t>
      </w:r>
      <w:r w:rsidR="007808AF" w:rsidRPr="002C66D7">
        <w:rPr>
          <w:rFonts w:ascii="Times New Roman" w:hAnsi="Times New Roman" w:cs="Times New Roman"/>
          <w:spacing w:val="4"/>
          <w:sz w:val="24"/>
          <w:szCs w:val="24"/>
        </w:rPr>
        <w:t>ами</w:t>
      </w:r>
      <w:r w:rsidRPr="002C66D7">
        <w:rPr>
          <w:rFonts w:ascii="Times New Roman" w:hAnsi="Times New Roman" w:cs="Times New Roman"/>
          <w:spacing w:val="4"/>
          <w:sz w:val="24"/>
          <w:szCs w:val="24"/>
        </w:rPr>
        <w:t xml:space="preserve"> 15,2 и </w:t>
      </w:r>
      <w:smartTag w:uri="urn:schemas-microsoft-com:office:smarttags" w:element="metricconverter">
        <w:smartTagPr>
          <w:attr w:name="ProductID" w:val="15,7 мм"/>
        </w:smartTagPr>
        <w:r w:rsidRPr="002C66D7">
          <w:rPr>
            <w:rFonts w:ascii="Times New Roman" w:hAnsi="Times New Roman" w:cs="Times New Roman"/>
            <w:spacing w:val="4"/>
            <w:sz w:val="24"/>
            <w:szCs w:val="24"/>
          </w:rPr>
          <w:t>15,7 мм</w:t>
        </w:r>
      </w:smartTag>
      <w:r w:rsidRPr="002C66D7">
        <w:rPr>
          <w:rFonts w:ascii="Times New Roman" w:hAnsi="Times New Roman" w:cs="Times New Roman"/>
          <w:spacing w:val="4"/>
          <w:sz w:val="24"/>
          <w:szCs w:val="24"/>
        </w:rPr>
        <w:t>. При соответствующем обосновании могут применяться пучки из большего числа канатов. При этом к расчетному сопротивлению арматуры следует вводить коэффициент условий работы 0,95.</w:t>
      </w:r>
    </w:p>
    <w:p w14:paraId="71B62DD1" w14:textId="04139424" w:rsidR="00FC6C8C" w:rsidRPr="002C66D7" w:rsidRDefault="0040640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z w:val="24"/>
          <w:szCs w:val="24"/>
        </w:rPr>
        <w:t>Напрягаемые арматурные элементы следует стыковать специальными устройствами — соединительными муфтами (</w:t>
      </w:r>
      <w:proofErr w:type="spellStart"/>
      <w:r w:rsidRPr="002C66D7">
        <w:rPr>
          <w:rFonts w:ascii="Times New Roman" w:hAnsi="Times New Roman" w:cs="Times New Roman"/>
          <w:sz w:val="24"/>
          <w:szCs w:val="24"/>
        </w:rPr>
        <w:t>куплерами</w:t>
      </w:r>
      <w:proofErr w:type="spellEnd"/>
      <w:r w:rsidRPr="002C66D7">
        <w:rPr>
          <w:rFonts w:ascii="Times New Roman" w:hAnsi="Times New Roman" w:cs="Times New Roman"/>
          <w:sz w:val="24"/>
          <w:szCs w:val="24"/>
        </w:rPr>
        <w:t>). В местах расположения стыков пучков необходимо обеспечивать подвижность соединительных муфт относительно бетона при натяжении арматуры</w:t>
      </w:r>
      <w:r w:rsidR="00FC6C8C" w:rsidRPr="002C66D7">
        <w:rPr>
          <w:rFonts w:ascii="Times New Roman" w:hAnsi="Times New Roman" w:cs="Times New Roman"/>
          <w:spacing w:val="4"/>
          <w:sz w:val="24"/>
          <w:szCs w:val="24"/>
        </w:rPr>
        <w:t>.</w:t>
      </w:r>
    </w:p>
    <w:p w14:paraId="7819CE51" w14:textId="77777777" w:rsidR="00646C6E" w:rsidRPr="002C66D7" w:rsidRDefault="00646C6E"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p>
    <w:p w14:paraId="6771CFF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7.170 Предварительно напрягаемые арматурные элементы монолитных пролетных строений (с натяжением на бетон) необходимо располагать в закрытых каналах, размещаемых, как правило, в пределах бетонной части поперечного сечения. После натяжения арматуры каналы следует инъецировать цементно-водным раствором, обеспечивающим защиту арматуры от коррозии и сцепление ее с основной конструкцией. </w:t>
      </w:r>
    </w:p>
    <w:p w14:paraId="1444AC20" w14:textId="2A2E74D3"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Параметры </w:t>
      </w:r>
      <w:proofErr w:type="spellStart"/>
      <w:r w:rsidRPr="002C66D7">
        <w:rPr>
          <w:rFonts w:ascii="Times New Roman" w:hAnsi="Times New Roman" w:cs="Times New Roman"/>
          <w:sz w:val="24"/>
          <w:szCs w:val="24"/>
        </w:rPr>
        <w:t>канало</w:t>
      </w:r>
      <w:r w:rsidR="00F306DB" w:rsidRPr="002C66D7">
        <w:rPr>
          <w:rFonts w:ascii="Times New Roman" w:hAnsi="Times New Roman" w:cs="Times New Roman"/>
          <w:sz w:val="24"/>
          <w:szCs w:val="24"/>
        </w:rPr>
        <w:t>о</w:t>
      </w:r>
      <w:r w:rsidRPr="002C66D7">
        <w:rPr>
          <w:rFonts w:ascii="Times New Roman" w:hAnsi="Times New Roman" w:cs="Times New Roman"/>
          <w:sz w:val="24"/>
          <w:szCs w:val="24"/>
        </w:rPr>
        <w:t>бразователей</w:t>
      </w:r>
      <w:proofErr w:type="spellEnd"/>
      <w:r w:rsidRPr="002C66D7">
        <w:rPr>
          <w:rFonts w:ascii="Times New Roman" w:hAnsi="Times New Roman" w:cs="Times New Roman"/>
          <w:sz w:val="24"/>
          <w:szCs w:val="24"/>
        </w:rPr>
        <w:t xml:space="preserve"> рекомендуется назначать в соответствии со значениями, указанными в </w:t>
      </w:r>
      <w:r w:rsidR="00440D3F" w:rsidRPr="007F4972">
        <w:rPr>
          <w:rFonts w:ascii="Times New Roman" w:hAnsi="Times New Roman" w:cs="Times New Roman"/>
          <w:bCs/>
          <w:spacing w:val="2"/>
          <w:sz w:val="24"/>
          <w:szCs w:val="24"/>
        </w:rPr>
        <w:t>таблицах 7.32 и 7.33</w:t>
      </w:r>
      <w:r w:rsidRPr="002C66D7">
        <w:rPr>
          <w:rFonts w:ascii="Times New Roman" w:hAnsi="Times New Roman" w:cs="Times New Roman"/>
          <w:sz w:val="24"/>
          <w:szCs w:val="24"/>
        </w:rPr>
        <w:t>.</w:t>
      </w:r>
    </w:p>
    <w:p w14:paraId="298BF63B"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устройстве каналов с </w:t>
      </w:r>
      <w:proofErr w:type="spellStart"/>
      <w:r w:rsidRPr="002C66D7">
        <w:rPr>
          <w:rFonts w:ascii="Times New Roman" w:hAnsi="Times New Roman" w:cs="Times New Roman"/>
          <w:sz w:val="24"/>
          <w:szCs w:val="24"/>
        </w:rPr>
        <w:t>неизвлекаемыми</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каналообразователями</w:t>
      </w:r>
      <w:proofErr w:type="spellEnd"/>
      <w:r w:rsidRPr="002C66D7">
        <w:rPr>
          <w:rFonts w:ascii="Times New Roman" w:hAnsi="Times New Roman" w:cs="Times New Roman"/>
          <w:sz w:val="24"/>
          <w:szCs w:val="24"/>
        </w:rPr>
        <w:t xml:space="preserve"> рекомендуется применять </w:t>
      </w:r>
      <w:proofErr w:type="spellStart"/>
      <w:r w:rsidRPr="002C66D7">
        <w:rPr>
          <w:rFonts w:ascii="Times New Roman" w:hAnsi="Times New Roman" w:cs="Times New Roman"/>
          <w:sz w:val="24"/>
          <w:szCs w:val="24"/>
        </w:rPr>
        <w:t>неоцинкованные</w:t>
      </w:r>
      <w:proofErr w:type="spellEnd"/>
      <w:r w:rsidRPr="002C66D7">
        <w:rPr>
          <w:rFonts w:ascii="Times New Roman" w:hAnsi="Times New Roman" w:cs="Times New Roman"/>
          <w:sz w:val="24"/>
          <w:szCs w:val="24"/>
        </w:rPr>
        <w:t xml:space="preserve"> гибкие стальные рукава и гофрированные трубы. При этом материал заполнения каналов должен исключать увеличение его объема при замораживании, а величина защитного слоя бетона должна быть на </w:t>
      </w:r>
      <w:smartTag w:uri="urn:schemas-microsoft-com:office:smarttags" w:element="metricconverter">
        <w:smartTagPr>
          <w:attr w:name="ProductID" w:val="1 см"/>
        </w:smartTagPr>
        <w:r w:rsidRPr="002C66D7">
          <w:rPr>
            <w:rFonts w:ascii="Times New Roman" w:hAnsi="Times New Roman" w:cs="Times New Roman"/>
            <w:sz w:val="24"/>
            <w:szCs w:val="24"/>
          </w:rPr>
          <w:t>1 см</w:t>
        </w:r>
      </w:smartTag>
      <w:r w:rsidRPr="002C66D7">
        <w:rPr>
          <w:rFonts w:ascii="Times New Roman" w:hAnsi="Times New Roman" w:cs="Times New Roman"/>
          <w:sz w:val="24"/>
          <w:szCs w:val="24"/>
        </w:rPr>
        <w:t xml:space="preserve"> более указанной в таблице 7.29.</w:t>
      </w:r>
    </w:p>
    <w:p w14:paraId="72AC9D31" w14:textId="77777777" w:rsidR="00440D3F" w:rsidRPr="00E04F66" w:rsidRDefault="00440D3F" w:rsidP="00440D3F">
      <w:pPr>
        <w:pStyle w:val="af2"/>
        <w:ind w:firstLine="567"/>
        <w:jc w:val="both"/>
        <w:rPr>
          <w:rFonts w:ascii="Times New Roman" w:hAnsi="Times New Roman"/>
          <w:b/>
          <w:sz w:val="24"/>
          <w:szCs w:val="24"/>
        </w:rPr>
      </w:pPr>
      <w:r w:rsidRPr="00E04F66">
        <w:rPr>
          <w:rFonts w:ascii="Times New Roman" w:hAnsi="Times New Roman"/>
          <w:b/>
          <w:sz w:val="24"/>
          <w:szCs w:val="24"/>
        </w:rPr>
        <w:lastRenderedPageBreak/>
        <w:t>(Измененная редакция, Изм. № 3).</w:t>
      </w:r>
    </w:p>
    <w:p w14:paraId="79720E85" w14:textId="0EA7CDA9" w:rsidR="00FC6C8C" w:rsidRPr="0080746F" w:rsidRDefault="004D257D" w:rsidP="000E5789">
      <w:pPr>
        <w:pStyle w:val="ConsPlusNormal"/>
        <w:widowControl/>
        <w:shd w:val="clear" w:color="auto" w:fill="FFFFFF"/>
        <w:suppressAutoHyphens/>
        <w:spacing w:before="120" w:after="40"/>
        <w:ind w:firstLine="0"/>
        <w:jc w:val="both"/>
        <w:rPr>
          <w:rFonts w:ascii="Times New Roman" w:hAnsi="Times New Roman" w:cs="Times New Roman"/>
          <w:b/>
          <w:bCs/>
          <w:sz w:val="24"/>
          <w:szCs w:val="24"/>
        </w:rPr>
      </w:pPr>
      <w:r w:rsidRPr="0080746F">
        <w:rPr>
          <w:rFonts w:ascii="Times New Roman" w:hAnsi="Times New Roman" w:cs="Times New Roman"/>
          <w:b/>
          <w:bCs/>
          <w:spacing w:val="30"/>
          <w:sz w:val="24"/>
          <w:szCs w:val="24"/>
        </w:rPr>
        <w:t>Таблица</w:t>
      </w:r>
      <w:r w:rsidRPr="0080746F">
        <w:rPr>
          <w:rFonts w:ascii="Times New Roman" w:hAnsi="Times New Roman" w:cs="Times New Roman"/>
          <w:b/>
          <w:bCs/>
          <w:sz w:val="24"/>
          <w:szCs w:val="24"/>
        </w:rPr>
        <w:t xml:space="preserve"> </w:t>
      </w:r>
      <w:r w:rsidR="00FC6C8C" w:rsidRPr="0080746F">
        <w:rPr>
          <w:rFonts w:ascii="Times New Roman" w:hAnsi="Times New Roman" w:cs="Times New Roman"/>
          <w:b/>
          <w:bCs/>
          <w:sz w:val="24"/>
          <w:szCs w:val="24"/>
        </w:rPr>
        <w:t>7.31</w:t>
      </w:r>
      <w:r w:rsidR="00440D3F" w:rsidRPr="0080746F">
        <w:rPr>
          <w:rFonts w:ascii="Times New Roman" w:hAnsi="Times New Roman" w:cs="Times New Roman"/>
          <w:b/>
          <w:bCs/>
          <w:sz w:val="22"/>
          <w:szCs w:val="22"/>
        </w:rPr>
        <w:t xml:space="preserve"> </w:t>
      </w:r>
      <w:r w:rsidR="00440D3F" w:rsidRPr="0080746F">
        <w:rPr>
          <w:rFonts w:ascii="Times New Roman" w:hAnsi="Times New Roman" w:cs="Times New Roman"/>
          <w:b/>
          <w:bCs/>
          <w:sz w:val="24"/>
          <w:szCs w:val="24"/>
        </w:rPr>
        <w:t>(Исключена, Изм. № 3).</w:t>
      </w:r>
    </w:p>
    <w:p w14:paraId="568991ED" w14:textId="77777777" w:rsidR="009461E0" w:rsidRPr="002C66D7" w:rsidRDefault="009461E0" w:rsidP="000E5789">
      <w:pPr>
        <w:pStyle w:val="ConsPlusNormal"/>
        <w:widowControl/>
        <w:shd w:val="clear" w:color="auto" w:fill="FFFFFF"/>
        <w:suppressAutoHyphens/>
        <w:spacing w:before="120" w:after="40"/>
        <w:ind w:firstLine="0"/>
        <w:jc w:val="both"/>
        <w:rPr>
          <w:rFonts w:ascii="Times New Roman" w:hAnsi="Times New Roman" w:cs="Times New Roman"/>
          <w:sz w:val="22"/>
          <w:szCs w:val="22"/>
        </w:rPr>
      </w:pPr>
    </w:p>
    <w:p w14:paraId="1CADF75D" w14:textId="77777777" w:rsidR="00440D3F" w:rsidRPr="00440D3F" w:rsidRDefault="00440D3F" w:rsidP="00440D3F">
      <w:pPr>
        <w:jc w:val="both"/>
        <w:rPr>
          <w:sz w:val="24"/>
          <w:szCs w:val="24"/>
        </w:rPr>
      </w:pPr>
      <w:r w:rsidRPr="00440D3F">
        <w:rPr>
          <w:spacing w:val="30"/>
          <w:sz w:val="24"/>
          <w:szCs w:val="24"/>
        </w:rPr>
        <w:t>Таблица</w:t>
      </w:r>
      <w:r w:rsidRPr="00440D3F">
        <w:rPr>
          <w:sz w:val="24"/>
          <w:szCs w:val="24"/>
        </w:rPr>
        <w:t xml:space="preserve"> 7.32</w:t>
      </w:r>
    </w:p>
    <w:tbl>
      <w:tblPr>
        <w:tblW w:w="5000" w:type="pct"/>
        <w:tblLook w:val="0000" w:firstRow="0" w:lastRow="0" w:firstColumn="0" w:lastColumn="0" w:noHBand="0" w:noVBand="0"/>
      </w:tblPr>
      <w:tblGrid>
        <w:gridCol w:w="2875"/>
        <w:gridCol w:w="6470"/>
      </w:tblGrid>
      <w:tr w:rsidR="00440D3F" w:rsidRPr="000377F0" w14:paraId="126D9ED3" w14:textId="77777777" w:rsidTr="00E31422">
        <w:trPr>
          <w:trHeight w:val="680"/>
        </w:trPr>
        <w:tc>
          <w:tcPr>
            <w:tcW w:w="1538" w:type="pct"/>
            <w:tcBorders>
              <w:top w:val="single" w:sz="4" w:space="0" w:color="auto"/>
              <w:left w:val="single" w:sz="4" w:space="0" w:color="auto"/>
              <w:bottom w:val="single" w:sz="4" w:space="0" w:color="auto"/>
              <w:right w:val="single" w:sz="4" w:space="0" w:color="auto"/>
            </w:tcBorders>
            <w:vAlign w:val="center"/>
          </w:tcPr>
          <w:p w14:paraId="58F77ACF" w14:textId="77777777" w:rsidR="00440D3F" w:rsidRPr="00440D3F" w:rsidRDefault="00440D3F" w:rsidP="00E31422">
            <w:pPr>
              <w:jc w:val="center"/>
              <w:rPr>
                <w:sz w:val="22"/>
                <w:szCs w:val="22"/>
              </w:rPr>
            </w:pPr>
            <w:r w:rsidRPr="00440D3F">
              <w:rPr>
                <w:sz w:val="22"/>
                <w:szCs w:val="22"/>
              </w:rPr>
              <w:t>Максимальное контролируемое усилие в пучке, кН</w:t>
            </w:r>
          </w:p>
        </w:tc>
        <w:tc>
          <w:tcPr>
            <w:tcW w:w="3462" w:type="pct"/>
            <w:tcBorders>
              <w:top w:val="single" w:sz="4" w:space="0" w:color="auto"/>
              <w:left w:val="nil"/>
              <w:bottom w:val="single" w:sz="4" w:space="0" w:color="auto"/>
              <w:right w:val="single" w:sz="4" w:space="0" w:color="auto"/>
            </w:tcBorders>
            <w:vAlign w:val="center"/>
          </w:tcPr>
          <w:p w14:paraId="292F30BE" w14:textId="77777777" w:rsidR="00440D3F" w:rsidRPr="00440D3F" w:rsidRDefault="00440D3F" w:rsidP="00E31422">
            <w:pPr>
              <w:jc w:val="center"/>
              <w:rPr>
                <w:sz w:val="22"/>
                <w:szCs w:val="22"/>
              </w:rPr>
            </w:pPr>
            <w:r w:rsidRPr="00440D3F">
              <w:rPr>
                <w:sz w:val="22"/>
                <w:szCs w:val="22"/>
              </w:rPr>
              <w:t>Минимальный радиус перегиба</w:t>
            </w:r>
            <w:r w:rsidRPr="00440D3F">
              <w:rPr>
                <w:sz w:val="22"/>
                <w:szCs w:val="22"/>
                <w:vertAlign w:val="superscript"/>
              </w:rPr>
              <w:t>1),2),3)</w:t>
            </w:r>
            <w:r w:rsidRPr="00440D3F">
              <w:rPr>
                <w:sz w:val="22"/>
                <w:szCs w:val="22"/>
              </w:rPr>
              <w:t>, м</w:t>
            </w:r>
          </w:p>
        </w:tc>
      </w:tr>
      <w:tr w:rsidR="00440D3F" w:rsidRPr="008C75BC" w14:paraId="38530063" w14:textId="77777777" w:rsidTr="00E31422">
        <w:trPr>
          <w:trHeight w:val="112"/>
        </w:trPr>
        <w:tc>
          <w:tcPr>
            <w:tcW w:w="1538" w:type="pct"/>
            <w:tcBorders>
              <w:top w:val="nil"/>
              <w:left w:val="single" w:sz="4" w:space="0" w:color="auto"/>
              <w:bottom w:val="single" w:sz="4" w:space="0" w:color="auto"/>
              <w:right w:val="single" w:sz="4" w:space="0" w:color="auto"/>
            </w:tcBorders>
            <w:noWrap/>
            <w:vAlign w:val="center"/>
          </w:tcPr>
          <w:p w14:paraId="1272C82A" w14:textId="77777777" w:rsidR="00440D3F" w:rsidRPr="00440D3F" w:rsidRDefault="00440D3F" w:rsidP="00E31422">
            <w:pPr>
              <w:ind w:firstLine="164"/>
              <w:jc w:val="center"/>
              <w:rPr>
                <w:sz w:val="22"/>
                <w:szCs w:val="22"/>
              </w:rPr>
            </w:pPr>
            <w:r w:rsidRPr="00440D3F">
              <w:rPr>
                <w:sz w:val="22"/>
                <w:szCs w:val="22"/>
              </w:rPr>
              <w:t>151</w:t>
            </w:r>
          </w:p>
        </w:tc>
        <w:tc>
          <w:tcPr>
            <w:tcW w:w="3462" w:type="pct"/>
            <w:tcBorders>
              <w:top w:val="nil"/>
              <w:left w:val="nil"/>
              <w:bottom w:val="single" w:sz="4" w:space="0" w:color="auto"/>
              <w:right w:val="single" w:sz="4" w:space="0" w:color="auto"/>
            </w:tcBorders>
            <w:noWrap/>
            <w:vAlign w:val="bottom"/>
          </w:tcPr>
          <w:p w14:paraId="5875BFFC" w14:textId="77777777" w:rsidR="00440D3F" w:rsidRPr="00440D3F" w:rsidRDefault="00440D3F" w:rsidP="00E31422">
            <w:pPr>
              <w:jc w:val="center"/>
              <w:rPr>
                <w:sz w:val="22"/>
                <w:szCs w:val="22"/>
              </w:rPr>
            </w:pPr>
            <w:r w:rsidRPr="00440D3F">
              <w:rPr>
                <w:sz w:val="22"/>
                <w:szCs w:val="22"/>
              </w:rPr>
              <w:t>2,5</w:t>
            </w:r>
          </w:p>
        </w:tc>
      </w:tr>
      <w:tr w:rsidR="00440D3F" w:rsidRPr="008C75BC" w14:paraId="3DB29589" w14:textId="77777777" w:rsidTr="00E31422">
        <w:trPr>
          <w:trHeight w:val="255"/>
        </w:trPr>
        <w:tc>
          <w:tcPr>
            <w:tcW w:w="1538" w:type="pct"/>
            <w:tcBorders>
              <w:top w:val="nil"/>
              <w:left w:val="single" w:sz="4" w:space="0" w:color="auto"/>
              <w:bottom w:val="single" w:sz="4" w:space="0" w:color="auto"/>
              <w:right w:val="single" w:sz="4" w:space="0" w:color="auto"/>
            </w:tcBorders>
            <w:noWrap/>
            <w:vAlign w:val="center"/>
          </w:tcPr>
          <w:p w14:paraId="6342A7A3" w14:textId="77777777" w:rsidR="00440D3F" w:rsidRPr="00440D3F" w:rsidRDefault="00440D3F" w:rsidP="00E31422">
            <w:pPr>
              <w:ind w:firstLine="164"/>
              <w:jc w:val="center"/>
              <w:rPr>
                <w:sz w:val="22"/>
                <w:szCs w:val="22"/>
              </w:rPr>
            </w:pPr>
            <w:r w:rsidRPr="00440D3F">
              <w:rPr>
                <w:sz w:val="22"/>
                <w:szCs w:val="22"/>
              </w:rPr>
              <w:t>603</w:t>
            </w:r>
          </w:p>
        </w:tc>
        <w:tc>
          <w:tcPr>
            <w:tcW w:w="3462" w:type="pct"/>
            <w:tcBorders>
              <w:top w:val="nil"/>
              <w:left w:val="nil"/>
              <w:bottom w:val="single" w:sz="4" w:space="0" w:color="auto"/>
              <w:right w:val="single" w:sz="4" w:space="0" w:color="auto"/>
            </w:tcBorders>
            <w:noWrap/>
            <w:vAlign w:val="bottom"/>
          </w:tcPr>
          <w:p w14:paraId="0F25F19C" w14:textId="77777777" w:rsidR="00440D3F" w:rsidRPr="00440D3F" w:rsidRDefault="00440D3F" w:rsidP="00E31422">
            <w:pPr>
              <w:jc w:val="center"/>
              <w:rPr>
                <w:sz w:val="22"/>
                <w:szCs w:val="22"/>
              </w:rPr>
            </w:pPr>
            <w:r w:rsidRPr="00440D3F">
              <w:rPr>
                <w:sz w:val="22"/>
                <w:szCs w:val="22"/>
              </w:rPr>
              <w:t>2,5</w:t>
            </w:r>
          </w:p>
        </w:tc>
      </w:tr>
      <w:tr w:rsidR="00440D3F" w:rsidRPr="008C75BC" w14:paraId="33AD81EA" w14:textId="77777777" w:rsidTr="00E31422">
        <w:trPr>
          <w:trHeight w:val="255"/>
        </w:trPr>
        <w:tc>
          <w:tcPr>
            <w:tcW w:w="1538" w:type="pct"/>
            <w:tcBorders>
              <w:top w:val="nil"/>
              <w:left w:val="single" w:sz="4" w:space="0" w:color="auto"/>
              <w:bottom w:val="single" w:sz="4" w:space="0" w:color="auto"/>
              <w:right w:val="single" w:sz="4" w:space="0" w:color="auto"/>
            </w:tcBorders>
            <w:noWrap/>
            <w:vAlign w:val="center"/>
          </w:tcPr>
          <w:p w14:paraId="071F7487" w14:textId="77777777" w:rsidR="00440D3F" w:rsidRPr="00440D3F" w:rsidRDefault="00440D3F" w:rsidP="00E31422">
            <w:pPr>
              <w:ind w:firstLine="164"/>
              <w:jc w:val="center"/>
              <w:rPr>
                <w:sz w:val="22"/>
                <w:szCs w:val="22"/>
              </w:rPr>
            </w:pPr>
            <w:r w:rsidRPr="00440D3F">
              <w:rPr>
                <w:sz w:val="22"/>
                <w:szCs w:val="22"/>
              </w:rPr>
              <w:t>1055</w:t>
            </w:r>
          </w:p>
        </w:tc>
        <w:tc>
          <w:tcPr>
            <w:tcW w:w="3462" w:type="pct"/>
            <w:tcBorders>
              <w:top w:val="nil"/>
              <w:left w:val="nil"/>
              <w:bottom w:val="single" w:sz="4" w:space="0" w:color="auto"/>
              <w:right w:val="single" w:sz="4" w:space="0" w:color="auto"/>
            </w:tcBorders>
            <w:noWrap/>
            <w:vAlign w:val="bottom"/>
          </w:tcPr>
          <w:p w14:paraId="5CC604A8" w14:textId="77777777" w:rsidR="00440D3F" w:rsidRPr="00440D3F" w:rsidRDefault="00440D3F" w:rsidP="00E31422">
            <w:pPr>
              <w:jc w:val="center"/>
              <w:rPr>
                <w:sz w:val="22"/>
                <w:szCs w:val="22"/>
              </w:rPr>
            </w:pPr>
            <w:r w:rsidRPr="00440D3F">
              <w:rPr>
                <w:sz w:val="22"/>
                <w:szCs w:val="22"/>
              </w:rPr>
              <w:t>3,0</w:t>
            </w:r>
          </w:p>
        </w:tc>
      </w:tr>
      <w:tr w:rsidR="00440D3F" w:rsidRPr="008C75BC" w14:paraId="50614D04" w14:textId="77777777" w:rsidTr="00E31422">
        <w:trPr>
          <w:trHeight w:val="255"/>
        </w:trPr>
        <w:tc>
          <w:tcPr>
            <w:tcW w:w="1538" w:type="pct"/>
            <w:tcBorders>
              <w:top w:val="nil"/>
              <w:left w:val="single" w:sz="4" w:space="0" w:color="auto"/>
              <w:bottom w:val="single" w:sz="4" w:space="0" w:color="auto"/>
              <w:right w:val="single" w:sz="4" w:space="0" w:color="auto"/>
            </w:tcBorders>
            <w:noWrap/>
            <w:vAlign w:val="center"/>
          </w:tcPr>
          <w:p w14:paraId="225DC287" w14:textId="77777777" w:rsidR="00440D3F" w:rsidRPr="00440D3F" w:rsidRDefault="00440D3F" w:rsidP="00E31422">
            <w:pPr>
              <w:ind w:firstLine="164"/>
              <w:jc w:val="center"/>
              <w:rPr>
                <w:sz w:val="22"/>
                <w:szCs w:val="22"/>
              </w:rPr>
            </w:pPr>
            <w:r w:rsidRPr="00440D3F">
              <w:rPr>
                <w:sz w:val="22"/>
                <w:szCs w:val="22"/>
              </w:rPr>
              <w:t>1808</w:t>
            </w:r>
          </w:p>
        </w:tc>
        <w:tc>
          <w:tcPr>
            <w:tcW w:w="3462" w:type="pct"/>
            <w:tcBorders>
              <w:top w:val="nil"/>
              <w:left w:val="nil"/>
              <w:bottom w:val="single" w:sz="4" w:space="0" w:color="auto"/>
              <w:right w:val="single" w:sz="4" w:space="0" w:color="auto"/>
            </w:tcBorders>
            <w:noWrap/>
            <w:vAlign w:val="bottom"/>
          </w:tcPr>
          <w:p w14:paraId="01FC8AB1" w14:textId="77777777" w:rsidR="00440D3F" w:rsidRPr="00440D3F" w:rsidRDefault="00440D3F" w:rsidP="00E31422">
            <w:pPr>
              <w:jc w:val="center"/>
              <w:rPr>
                <w:sz w:val="22"/>
                <w:szCs w:val="22"/>
              </w:rPr>
            </w:pPr>
            <w:r w:rsidRPr="00440D3F">
              <w:rPr>
                <w:sz w:val="22"/>
                <w:szCs w:val="22"/>
              </w:rPr>
              <w:t>4,0</w:t>
            </w:r>
          </w:p>
        </w:tc>
      </w:tr>
      <w:tr w:rsidR="00440D3F" w:rsidRPr="008C75BC" w14:paraId="6A853ED6" w14:textId="77777777" w:rsidTr="00E31422">
        <w:trPr>
          <w:trHeight w:val="255"/>
        </w:trPr>
        <w:tc>
          <w:tcPr>
            <w:tcW w:w="1538" w:type="pct"/>
            <w:tcBorders>
              <w:top w:val="nil"/>
              <w:left w:val="single" w:sz="4" w:space="0" w:color="auto"/>
              <w:bottom w:val="single" w:sz="4" w:space="0" w:color="auto"/>
              <w:right w:val="single" w:sz="4" w:space="0" w:color="auto"/>
            </w:tcBorders>
            <w:noWrap/>
            <w:vAlign w:val="center"/>
          </w:tcPr>
          <w:p w14:paraId="3FD46C72" w14:textId="77777777" w:rsidR="00440D3F" w:rsidRPr="00440D3F" w:rsidRDefault="00440D3F" w:rsidP="00E31422">
            <w:pPr>
              <w:ind w:firstLine="164"/>
              <w:jc w:val="center"/>
              <w:rPr>
                <w:sz w:val="22"/>
                <w:szCs w:val="22"/>
              </w:rPr>
            </w:pPr>
            <w:r w:rsidRPr="00440D3F">
              <w:rPr>
                <w:sz w:val="22"/>
                <w:szCs w:val="22"/>
              </w:rPr>
              <w:t>2863</w:t>
            </w:r>
          </w:p>
        </w:tc>
        <w:tc>
          <w:tcPr>
            <w:tcW w:w="3462" w:type="pct"/>
            <w:tcBorders>
              <w:top w:val="nil"/>
              <w:left w:val="nil"/>
              <w:bottom w:val="single" w:sz="4" w:space="0" w:color="auto"/>
              <w:right w:val="single" w:sz="4" w:space="0" w:color="auto"/>
            </w:tcBorders>
            <w:noWrap/>
            <w:vAlign w:val="bottom"/>
          </w:tcPr>
          <w:p w14:paraId="535121A9" w14:textId="77777777" w:rsidR="00440D3F" w:rsidRPr="00440D3F" w:rsidRDefault="00440D3F" w:rsidP="00E31422">
            <w:pPr>
              <w:jc w:val="center"/>
              <w:rPr>
                <w:sz w:val="22"/>
                <w:szCs w:val="22"/>
              </w:rPr>
            </w:pPr>
            <w:r w:rsidRPr="00440D3F">
              <w:rPr>
                <w:sz w:val="22"/>
                <w:szCs w:val="22"/>
              </w:rPr>
              <w:t>5,5</w:t>
            </w:r>
          </w:p>
        </w:tc>
      </w:tr>
      <w:tr w:rsidR="00440D3F" w:rsidRPr="000377F0" w14:paraId="4F51483B" w14:textId="77777777" w:rsidTr="00E31422">
        <w:trPr>
          <w:trHeight w:val="20"/>
        </w:trPr>
        <w:tc>
          <w:tcPr>
            <w:tcW w:w="5000" w:type="pct"/>
            <w:gridSpan w:val="2"/>
            <w:tcBorders>
              <w:top w:val="single" w:sz="4" w:space="0" w:color="auto"/>
              <w:left w:val="single" w:sz="4" w:space="0" w:color="auto"/>
              <w:bottom w:val="single" w:sz="4" w:space="0" w:color="auto"/>
              <w:right w:val="single" w:sz="4" w:space="0" w:color="000000"/>
            </w:tcBorders>
            <w:vAlign w:val="bottom"/>
          </w:tcPr>
          <w:p w14:paraId="14C88DE8" w14:textId="77777777" w:rsidR="00440D3F" w:rsidRPr="000377F0" w:rsidRDefault="00440D3F" w:rsidP="004D257D">
            <w:pPr>
              <w:ind w:firstLine="458"/>
              <w:jc w:val="both"/>
              <w:rPr>
                <w:sz w:val="20"/>
              </w:rPr>
            </w:pPr>
            <w:r w:rsidRPr="000377F0">
              <w:rPr>
                <w:sz w:val="20"/>
                <w:vertAlign w:val="superscript"/>
              </w:rPr>
              <w:t>1)</w:t>
            </w:r>
            <w:r w:rsidRPr="000377F0">
              <w:rPr>
                <w:sz w:val="20"/>
              </w:rPr>
              <w:t xml:space="preserve"> При другом контролируемом усилии следует принимать по интерполяции или экстраполяции.</w:t>
            </w:r>
          </w:p>
          <w:p w14:paraId="6CF8C1EA" w14:textId="77777777" w:rsidR="00440D3F" w:rsidRPr="000377F0" w:rsidRDefault="00440D3F" w:rsidP="004D257D">
            <w:pPr>
              <w:ind w:firstLine="458"/>
              <w:jc w:val="both"/>
              <w:rPr>
                <w:sz w:val="20"/>
              </w:rPr>
            </w:pPr>
            <w:r w:rsidRPr="000377F0">
              <w:rPr>
                <w:sz w:val="20"/>
                <w:vertAlign w:val="superscript"/>
              </w:rPr>
              <w:t>2)</w:t>
            </w:r>
            <w:r w:rsidRPr="000377F0">
              <w:rPr>
                <w:sz w:val="20"/>
              </w:rPr>
              <w:t xml:space="preserve"> При углах перегиба в пределах одной кривой свыше 90° следует увеличивать в три раза, свыше 180° – в шесть раз, промежуточные значения – по интерполяции.</w:t>
            </w:r>
          </w:p>
          <w:p w14:paraId="1E341689" w14:textId="77777777" w:rsidR="00440D3F" w:rsidRPr="000377F0" w:rsidRDefault="00440D3F" w:rsidP="004D257D">
            <w:pPr>
              <w:ind w:firstLine="458"/>
              <w:jc w:val="both"/>
              <w:rPr>
                <w:sz w:val="20"/>
              </w:rPr>
            </w:pPr>
            <w:r w:rsidRPr="000377F0">
              <w:rPr>
                <w:sz w:val="20"/>
                <w:vertAlign w:val="superscript"/>
              </w:rPr>
              <w:t>3)</w:t>
            </w:r>
            <w:r w:rsidRPr="000377F0">
              <w:rPr>
                <w:sz w:val="20"/>
              </w:rPr>
              <w:t xml:space="preserve"> Для </w:t>
            </w:r>
            <w:proofErr w:type="spellStart"/>
            <w:r w:rsidRPr="000377F0">
              <w:rPr>
                <w:sz w:val="20"/>
              </w:rPr>
              <w:t>каналообразователей</w:t>
            </w:r>
            <w:proofErr w:type="spellEnd"/>
            <w:r w:rsidRPr="000377F0">
              <w:rPr>
                <w:sz w:val="20"/>
              </w:rPr>
              <w:t xml:space="preserve"> из металлических труб или иных стальных огибающих приспособлений допускается уменьшать в два раза (с учетом</w:t>
            </w:r>
            <w:r>
              <w:rPr>
                <w:sz w:val="20"/>
              </w:rPr>
              <w:t xml:space="preserve"> сноски</w:t>
            </w:r>
            <w:r w:rsidRPr="000377F0">
              <w:rPr>
                <w:sz w:val="20"/>
              </w:rPr>
              <w:t xml:space="preserve"> </w:t>
            </w:r>
            <w:r w:rsidRPr="000377F0">
              <w:rPr>
                <w:sz w:val="20"/>
                <w:vertAlign w:val="superscript"/>
              </w:rPr>
              <w:t>2)</w:t>
            </w:r>
            <w:r w:rsidRPr="000377F0">
              <w:rPr>
                <w:sz w:val="20"/>
              </w:rPr>
              <w:t>).</w:t>
            </w:r>
          </w:p>
        </w:tc>
      </w:tr>
    </w:tbl>
    <w:p w14:paraId="7C4CDDB1" w14:textId="42B336D3" w:rsidR="00440D3F" w:rsidRPr="004D257D" w:rsidRDefault="00440D3F" w:rsidP="00440D3F">
      <w:pPr>
        <w:spacing w:before="360"/>
        <w:jc w:val="both"/>
        <w:rPr>
          <w:sz w:val="24"/>
          <w:szCs w:val="24"/>
        </w:rPr>
      </w:pPr>
      <w:r w:rsidRPr="004D257D">
        <w:rPr>
          <w:spacing w:val="30"/>
          <w:sz w:val="24"/>
          <w:szCs w:val="24"/>
        </w:rPr>
        <w:t>Таблица</w:t>
      </w:r>
      <w:r w:rsidRPr="004D257D">
        <w:rPr>
          <w:sz w:val="24"/>
          <w:szCs w:val="24"/>
        </w:rPr>
        <w:t xml:space="preserve"> 7.33</w:t>
      </w:r>
    </w:p>
    <w:tbl>
      <w:tblPr>
        <w:tblW w:w="5000" w:type="pct"/>
        <w:tblLook w:val="0000" w:firstRow="0" w:lastRow="0" w:firstColumn="0" w:lastColumn="0" w:noHBand="0" w:noVBand="0"/>
      </w:tblPr>
      <w:tblGrid>
        <w:gridCol w:w="1602"/>
        <w:gridCol w:w="3702"/>
        <w:gridCol w:w="4041"/>
      </w:tblGrid>
      <w:tr w:rsidR="00440D3F" w:rsidRPr="000377F0" w14:paraId="5794E782" w14:textId="77777777" w:rsidTr="00E31422">
        <w:trPr>
          <w:trHeight w:val="795"/>
        </w:trPr>
        <w:tc>
          <w:tcPr>
            <w:tcW w:w="857" w:type="pct"/>
            <w:tcBorders>
              <w:top w:val="single" w:sz="4" w:space="0" w:color="auto"/>
              <w:left w:val="single" w:sz="4" w:space="0" w:color="auto"/>
              <w:bottom w:val="single" w:sz="4" w:space="0" w:color="auto"/>
              <w:right w:val="single" w:sz="4" w:space="0" w:color="auto"/>
            </w:tcBorders>
            <w:vAlign w:val="center"/>
          </w:tcPr>
          <w:p w14:paraId="2BE1BC79" w14:textId="77777777" w:rsidR="00440D3F" w:rsidRPr="004D257D" w:rsidRDefault="00440D3F" w:rsidP="00E31422">
            <w:pPr>
              <w:jc w:val="center"/>
              <w:rPr>
                <w:sz w:val="22"/>
                <w:szCs w:val="22"/>
              </w:rPr>
            </w:pPr>
            <w:r w:rsidRPr="004D257D">
              <w:rPr>
                <w:sz w:val="22"/>
                <w:szCs w:val="22"/>
              </w:rPr>
              <w:t>Число канатов К7 диаметром 15,2–15,7 мм в пучке</w:t>
            </w:r>
          </w:p>
        </w:tc>
        <w:tc>
          <w:tcPr>
            <w:tcW w:w="1981" w:type="pct"/>
            <w:tcBorders>
              <w:top w:val="single" w:sz="4" w:space="0" w:color="auto"/>
              <w:left w:val="nil"/>
              <w:bottom w:val="single" w:sz="4" w:space="0" w:color="auto"/>
              <w:right w:val="single" w:sz="4" w:space="0" w:color="auto"/>
            </w:tcBorders>
            <w:vAlign w:val="center"/>
          </w:tcPr>
          <w:p w14:paraId="0E083A76" w14:textId="77777777" w:rsidR="00440D3F" w:rsidRPr="004D257D" w:rsidRDefault="00440D3F" w:rsidP="00E31422">
            <w:pPr>
              <w:jc w:val="center"/>
              <w:rPr>
                <w:sz w:val="22"/>
                <w:szCs w:val="22"/>
              </w:rPr>
            </w:pPr>
            <w:r w:rsidRPr="004D257D">
              <w:rPr>
                <w:sz w:val="22"/>
                <w:szCs w:val="22"/>
              </w:rPr>
              <w:t>Минимальное расстояние от анкера до начала перегиба</w:t>
            </w:r>
            <w:r w:rsidRPr="004D257D">
              <w:rPr>
                <w:sz w:val="22"/>
                <w:szCs w:val="22"/>
                <w:vertAlign w:val="superscript"/>
              </w:rPr>
              <w:t>1)</w:t>
            </w:r>
            <w:r w:rsidRPr="004D257D">
              <w:rPr>
                <w:sz w:val="22"/>
                <w:szCs w:val="22"/>
              </w:rPr>
              <w:t>, м</w:t>
            </w:r>
          </w:p>
        </w:tc>
        <w:tc>
          <w:tcPr>
            <w:tcW w:w="2162" w:type="pct"/>
            <w:tcBorders>
              <w:top w:val="single" w:sz="4" w:space="0" w:color="auto"/>
              <w:left w:val="nil"/>
              <w:bottom w:val="single" w:sz="4" w:space="0" w:color="auto"/>
              <w:right w:val="single" w:sz="4" w:space="0" w:color="auto"/>
            </w:tcBorders>
            <w:vAlign w:val="center"/>
          </w:tcPr>
          <w:p w14:paraId="6CB785CC" w14:textId="77777777" w:rsidR="00440D3F" w:rsidRPr="004D257D" w:rsidRDefault="00440D3F" w:rsidP="00E31422">
            <w:pPr>
              <w:jc w:val="center"/>
              <w:rPr>
                <w:sz w:val="22"/>
                <w:szCs w:val="22"/>
              </w:rPr>
            </w:pPr>
            <w:r w:rsidRPr="004D257D">
              <w:rPr>
                <w:sz w:val="22"/>
                <w:szCs w:val="22"/>
              </w:rPr>
              <w:t>Внутренний диаметр каналообразователя</w:t>
            </w:r>
            <w:r w:rsidRPr="004D257D">
              <w:rPr>
                <w:sz w:val="22"/>
                <w:szCs w:val="22"/>
                <w:vertAlign w:val="superscript"/>
              </w:rPr>
              <w:t>1)</w:t>
            </w:r>
            <w:r w:rsidRPr="004D257D">
              <w:rPr>
                <w:sz w:val="22"/>
                <w:szCs w:val="22"/>
              </w:rPr>
              <w:t>, мм</w:t>
            </w:r>
          </w:p>
        </w:tc>
      </w:tr>
      <w:tr w:rsidR="00440D3F" w:rsidRPr="00D05C53" w14:paraId="10D27FE1" w14:textId="77777777" w:rsidTr="00E31422">
        <w:trPr>
          <w:trHeight w:val="255"/>
        </w:trPr>
        <w:tc>
          <w:tcPr>
            <w:tcW w:w="857" w:type="pct"/>
            <w:tcBorders>
              <w:top w:val="nil"/>
              <w:left w:val="single" w:sz="4" w:space="0" w:color="auto"/>
              <w:bottom w:val="single" w:sz="4" w:space="0" w:color="auto"/>
              <w:right w:val="single" w:sz="4" w:space="0" w:color="auto"/>
            </w:tcBorders>
            <w:noWrap/>
            <w:vAlign w:val="center"/>
          </w:tcPr>
          <w:p w14:paraId="06823E92" w14:textId="77777777" w:rsidR="00440D3F" w:rsidRPr="004D257D" w:rsidRDefault="00440D3F" w:rsidP="00E31422">
            <w:pPr>
              <w:jc w:val="center"/>
              <w:rPr>
                <w:sz w:val="22"/>
                <w:szCs w:val="22"/>
              </w:rPr>
            </w:pPr>
            <w:r w:rsidRPr="004D257D">
              <w:rPr>
                <w:sz w:val="22"/>
                <w:szCs w:val="22"/>
              </w:rPr>
              <w:t>1</w:t>
            </w:r>
          </w:p>
        </w:tc>
        <w:tc>
          <w:tcPr>
            <w:tcW w:w="1981" w:type="pct"/>
            <w:tcBorders>
              <w:top w:val="nil"/>
              <w:left w:val="nil"/>
              <w:bottom w:val="single" w:sz="4" w:space="0" w:color="auto"/>
              <w:right w:val="single" w:sz="4" w:space="0" w:color="auto"/>
            </w:tcBorders>
            <w:noWrap/>
            <w:vAlign w:val="center"/>
          </w:tcPr>
          <w:p w14:paraId="4DA7206F" w14:textId="77777777" w:rsidR="00440D3F" w:rsidRPr="004D257D" w:rsidRDefault="00440D3F" w:rsidP="00E31422">
            <w:pPr>
              <w:jc w:val="center"/>
              <w:rPr>
                <w:sz w:val="22"/>
                <w:szCs w:val="22"/>
              </w:rPr>
            </w:pPr>
            <w:r w:rsidRPr="004D257D">
              <w:rPr>
                <w:sz w:val="22"/>
                <w:szCs w:val="22"/>
              </w:rPr>
              <w:t>0,80</w:t>
            </w:r>
          </w:p>
        </w:tc>
        <w:tc>
          <w:tcPr>
            <w:tcW w:w="2162" w:type="pct"/>
            <w:tcBorders>
              <w:top w:val="nil"/>
              <w:left w:val="nil"/>
              <w:bottom w:val="single" w:sz="4" w:space="0" w:color="auto"/>
              <w:right w:val="single" w:sz="4" w:space="0" w:color="auto"/>
            </w:tcBorders>
            <w:noWrap/>
            <w:vAlign w:val="center"/>
          </w:tcPr>
          <w:p w14:paraId="1F942169" w14:textId="77777777" w:rsidR="00440D3F" w:rsidRPr="004D257D" w:rsidRDefault="00440D3F" w:rsidP="00E31422">
            <w:pPr>
              <w:jc w:val="center"/>
              <w:rPr>
                <w:sz w:val="22"/>
                <w:szCs w:val="22"/>
              </w:rPr>
            </w:pPr>
            <w:r w:rsidRPr="004D257D">
              <w:rPr>
                <w:sz w:val="22"/>
                <w:szCs w:val="22"/>
              </w:rPr>
              <w:t>25–30</w:t>
            </w:r>
          </w:p>
        </w:tc>
      </w:tr>
      <w:tr w:rsidR="00440D3F" w:rsidRPr="00D05C53" w14:paraId="78B0EB14" w14:textId="77777777" w:rsidTr="00E31422">
        <w:trPr>
          <w:trHeight w:val="255"/>
        </w:trPr>
        <w:tc>
          <w:tcPr>
            <w:tcW w:w="857" w:type="pct"/>
            <w:tcBorders>
              <w:top w:val="nil"/>
              <w:left w:val="single" w:sz="4" w:space="0" w:color="auto"/>
              <w:bottom w:val="single" w:sz="4" w:space="0" w:color="auto"/>
              <w:right w:val="single" w:sz="4" w:space="0" w:color="auto"/>
            </w:tcBorders>
            <w:noWrap/>
            <w:vAlign w:val="center"/>
          </w:tcPr>
          <w:p w14:paraId="7680A032" w14:textId="77777777" w:rsidR="00440D3F" w:rsidRPr="004D257D" w:rsidRDefault="00440D3F" w:rsidP="00E31422">
            <w:pPr>
              <w:jc w:val="center"/>
              <w:rPr>
                <w:sz w:val="22"/>
                <w:szCs w:val="22"/>
              </w:rPr>
            </w:pPr>
            <w:r w:rsidRPr="004D257D">
              <w:rPr>
                <w:sz w:val="22"/>
                <w:szCs w:val="22"/>
              </w:rPr>
              <w:t>4</w:t>
            </w:r>
          </w:p>
        </w:tc>
        <w:tc>
          <w:tcPr>
            <w:tcW w:w="1981" w:type="pct"/>
            <w:tcBorders>
              <w:top w:val="nil"/>
              <w:left w:val="nil"/>
              <w:bottom w:val="single" w:sz="4" w:space="0" w:color="auto"/>
              <w:right w:val="single" w:sz="4" w:space="0" w:color="auto"/>
            </w:tcBorders>
            <w:noWrap/>
            <w:vAlign w:val="center"/>
          </w:tcPr>
          <w:p w14:paraId="3F8E869D" w14:textId="77777777" w:rsidR="00440D3F" w:rsidRPr="004D257D" w:rsidRDefault="00440D3F" w:rsidP="00E31422">
            <w:pPr>
              <w:jc w:val="center"/>
              <w:rPr>
                <w:sz w:val="22"/>
                <w:szCs w:val="22"/>
              </w:rPr>
            </w:pPr>
            <w:r w:rsidRPr="004D257D">
              <w:rPr>
                <w:sz w:val="22"/>
                <w:szCs w:val="22"/>
              </w:rPr>
              <w:t>0,80</w:t>
            </w:r>
          </w:p>
        </w:tc>
        <w:tc>
          <w:tcPr>
            <w:tcW w:w="2162" w:type="pct"/>
            <w:tcBorders>
              <w:top w:val="nil"/>
              <w:left w:val="nil"/>
              <w:bottom w:val="single" w:sz="4" w:space="0" w:color="auto"/>
              <w:right w:val="single" w:sz="4" w:space="0" w:color="auto"/>
            </w:tcBorders>
            <w:noWrap/>
            <w:vAlign w:val="center"/>
          </w:tcPr>
          <w:p w14:paraId="59CF16F7" w14:textId="77777777" w:rsidR="00440D3F" w:rsidRPr="004D257D" w:rsidRDefault="00440D3F" w:rsidP="00E31422">
            <w:pPr>
              <w:jc w:val="center"/>
              <w:rPr>
                <w:sz w:val="22"/>
                <w:szCs w:val="22"/>
              </w:rPr>
            </w:pPr>
            <w:r w:rsidRPr="004D257D">
              <w:rPr>
                <w:sz w:val="22"/>
                <w:szCs w:val="22"/>
              </w:rPr>
              <w:t>50–60</w:t>
            </w:r>
          </w:p>
        </w:tc>
      </w:tr>
      <w:tr w:rsidR="00440D3F" w:rsidRPr="00D05C53" w14:paraId="06A3DE2C" w14:textId="77777777" w:rsidTr="00E31422">
        <w:trPr>
          <w:trHeight w:val="255"/>
        </w:trPr>
        <w:tc>
          <w:tcPr>
            <w:tcW w:w="857" w:type="pct"/>
            <w:tcBorders>
              <w:top w:val="nil"/>
              <w:left w:val="single" w:sz="4" w:space="0" w:color="auto"/>
              <w:bottom w:val="single" w:sz="4" w:space="0" w:color="auto"/>
              <w:right w:val="single" w:sz="4" w:space="0" w:color="auto"/>
            </w:tcBorders>
            <w:noWrap/>
            <w:vAlign w:val="center"/>
          </w:tcPr>
          <w:p w14:paraId="363746F1" w14:textId="77777777" w:rsidR="00440D3F" w:rsidRPr="004D257D" w:rsidRDefault="00440D3F" w:rsidP="00E31422">
            <w:pPr>
              <w:jc w:val="center"/>
              <w:rPr>
                <w:sz w:val="22"/>
                <w:szCs w:val="22"/>
              </w:rPr>
            </w:pPr>
            <w:r w:rsidRPr="004D257D">
              <w:rPr>
                <w:sz w:val="22"/>
                <w:szCs w:val="22"/>
              </w:rPr>
              <w:t>7</w:t>
            </w:r>
          </w:p>
        </w:tc>
        <w:tc>
          <w:tcPr>
            <w:tcW w:w="1981" w:type="pct"/>
            <w:tcBorders>
              <w:top w:val="nil"/>
              <w:left w:val="nil"/>
              <w:bottom w:val="single" w:sz="4" w:space="0" w:color="auto"/>
              <w:right w:val="single" w:sz="4" w:space="0" w:color="auto"/>
            </w:tcBorders>
            <w:noWrap/>
            <w:vAlign w:val="center"/>
          </w:tcPr>
          <w:p w14:paraId="01A95BF4" w14:textId="77777777" w:rsidR="00440D3F" w:rsidRPr="004D257D" w:rsidRDefault="00440D3F" w:rsidP="00E31422">
            <w:pPr>
              <w:jc w:val="center"/>
              <w:rPr>
                <w:sz w:val="22"/>
                <w:szCs w:val="22"/>
              </w:rPr>
            </w:pPr>
            <w:r w:rsidRPr="004D257D">
              <w:rPr>
                <w:sz w:val="22"/>
                <w:szCs w:val="22"/>
              </w:rPr>
              <w:t>0,80</w:t>
            </w:r>
          </w:p>
        </w:tc>
        <w:tc>
          <w:tcPr>
            <w:tcW w:w="2162" w:type="pct"/>
            <w:tcBorders>
              <w:top w:val="nil"/>
              <w:left w:val="nil"/>
              <w:bottom w:val="single" w:sz="4" w:space="0" w:color="auto"/>
              <w:right w:val="single" w:sz="4" w:space="0" w:color="auto"/>
            </w:tcBorders>
            <w:noWrap/>
            <w:vAlign w:val="center"/>
          </w:tcPr>
          <w:p w14:paraId="59394F4B" w14:textId="77777777" w:rsidR="00440D3F" w:rsidRPr="004D257D" w:rsidRDefault="00440D3F" w:rsidP="00E31422">
            <w:pPr>
              <w:jc w:val="center"/>
              <w:rPr>
                <w:sz w:val="22"/>
                <w:szCs w:val="22"/>
              </w:rPr>
            </w:pPr>
            <w:r w:rsidRPr="004D257D">
              <w:rPr>
                <w:sz w:val="22"/>
                <w:szCs w:val="22"/>
              </w:rPr>
              <w:t>60–70</w:t>
            </w:r>
          </w:p>
        </w:tc>
      </w:tr>
      <w:tr w:rsidR="00440D3F" w:rsidRPr="00D05C53" w14:paraId="39188A93" w14:textId="77777777" w:rsidTr="00E31422">
        <w:trPr>
          <w:trHeight w:val="255"/>
        </w:trPr>
        <w:tc>
          <w:tcPr>
            <w:tcW w:w="857" w:type="pct"/>
            <w:tcBorders>
              <w:top w:val="nil"/>
              <w:left w:val="single" w:sz="4" w:space="0" w:color="auto"/>
              <w:bottom w:val="single" w:sz="4" w:space="0" w:color="auto"/>
              <w:right w:val="single" w:sz="4" w:space="0" w:color="auto"/>
            </w:tcBorders>
            <w:noWrap/>
            <w:vAlign w:val="center"/>
          </w:tcPr>
          <w:p w14:paraId="578EE878" w14:textId="77777777" w:rsidR="00440D3F" w:rsidRPr="004D257D" w:rsidRDefault="00440D3F" w:rsidP="00E31422">
            <w:pPr>
              <w:jc w:val="center"/>
              <w:rPr>
                <w:sz w:val="22"/>
                <w:szCs w:val="22"/>
              </w:rPr>
            </w:pPr>
            <w:r w:rsidRPr="004D257D">
              <w:rPr>
                <w:sz w:val="22"/>
                <w:szCs w:val="22"/>
              </w:rPr>
              <w:t>12</w:t>
            </w:r>
          </w:p>
        </w:tc>
        <w:tc>
          <w:tcPr>
            <w:tcW w:w="1981" w:type="pct"/>
            <w:tcBorders>
              <w:top w:val="nil"/>
              <w:left w:val="nil"/>
              <w:bottom w:val="single" w:sz="4" w:space="0" w:color="auto"/>
              <w:right w:val="single" w:sz="4" w:space="0" w:color="auto"/>
            </w:tcBorders>
            <w:noWrap/>
            <w:vAlign w:val="center"/>
          </w:tcPr>
          <w:p w14:paraId="20791D0F" w14:textId="77777777" w:rsidR="00440D3F" w:rsidRPr="004D257D" w:rsidRDefault="00440D3F" w:rsidP="00E31422">
            <w:pPr>
              <w:jc w:val="center"/>
              <w:rPr>
                <w:sz w:val="22"/>
                <w:szCs w:val="22"/>
              </w:rPr>
            </w:pPr>
            <w:r w:rsidRPr="004D257D">
              <w:rPr>
                <w:sz w:val="22"/>
                <w:szCs w:val="22"/>
              </w:rPr>
              <w:t>1,00</w:t>
            </w:r>
          </w:p>
        </w:tc>
        <w:tc>
          <w:tcPr>
            <w:tcW w:w="2162" w:type="pct"/>
            <w:tcBorders>
              <w:top w:val="nil"/>
              <w:left w:val="nil"/>
              <w:bottom w:val="single" w:sz="4" w:space="0" w:color="auto"/>
              <w:right w:val="single" w:sz="4" w:space="0" w:color="auto"/>
            </w:tcBorders>
            <w:noWrap/>
            <w:vAlign w:val="center"/>
          </w:tcPr>
          <w:p w14:paraId="615C9DA4" w14:textId="77777777" w:rsidR="00440D3F" w:rsidRPr="004D257D" w:rsidRDefault="00440D3F" w:rsidP="00E31422">
            <w:pPr>
              <w:jc w:val="center"/>
              <w:rPr>
                <w:sz w:val="22"/>
                <w:szCs w:val="22"/>
              </w:rPr>
            </w:pPr>
            <w:r w:rsidRPr="004D257D">
              <w:rPr>
                <w:sz w:val="22"/>
                <w:szCs w:val="22"/>
              </w:rPr>
              <w:t>80–90</w:t>
            </w:r>
          </w:p>
        </w:tc>
      </w:tr>
      <w:tr w:rsidR="00440D3F" w:rsidRPr="00D05C53" w14:paraId="16DA170F" w14:textId="77777777" w:rsidTr="00E31422">
        <w:trPr>
          <w:trHeight w:val="255"/>
        </w:trPr>
        <w:tc>
          <w:tcPr>
            <w:tcW w:w="857" w:type="pct"/>
            <w:tcBorders>
              <w:top w:val="nil"/>
              <w:left w:val="single" w:sz="4" w:space="0" w:color="auto"/>
              <w:bottom w:val="single" w:sz="4" w:space="0" w:color="auto"/>
              <w:right w:val="single" w:sz="4" w:space="0" w:color="auto"/>
            </w:tcBorders>
            <w:noWrap/>
            <w:vAlign w:val="center"/>
          </w:tcPr>
          <w:p w14:paraId="7D88F5C0" w14:textId="77777777" w:rsidR="00440D3F" w:rsidRPr="004D257D" w:rsidRDefault="00440D3F" w:rsidP="00E31422">
            <w:pPr>
              <w:jc w:val="center"/>
              <w:rPr>
                <w:sz w:val="22"/>
                <w:szCs w:val="22"/>
              </w:rPr>
            </w:pPr>
            <w:r w:rsidRPr="004D257D">
              <w:rPr>
                <w:sz w:val="22"/>
                <w:szCs w:val="22"/>
              </w:rPr>
              <w:t>19</w:t>
            </w:r>
          </w:p>
        </w:tc>
        <w:tc>
          <w:tcPr>
            <w:tcW w:w="1981" w:type="pct"/>
            <w:tcBorders>
              <w:top w:val="nil"/>
              <w:left w:val="nil"/>
              <w:bottom w:val="single" w:sz="4" w:space="0" w:color="auto"/>
              <w:right w:val="single" w:sz="4" w:space="0" w:color="auto"/>
            </w:tcBorders>
            <w:noWrap/>
            <w:vAlign w:val="center"/>
          </w:tcPr>
          <w:p w14:paraId="0A48CA7A" w14:textId="77777777" w:rsidR="00440D3F" w:rsidRPr="004D257D" w:rsidRDefault="00440D3F" w:rsidP="00E31422">
            <w:pPr>
              <w:jc w:val="center"/>
              <w:rPr>
                <w:sz w:val="22"/>
                <w:szCs w:val="22"/>
              </w:rPr>
            </w:pPr>
            <w:r w:rsidRPr="004D257D">
              <w:rPr>
                <w:sz w:val="22"/>
                <w:szCs w:val="22"/>
              </w:rPr>
              <w:t>1,20</w:t>
            </w:r>
          </w:p>
        </w:tc>
        <w:tc>
          <w:tcPr>
            <w:tcW w:w="2162" w:type="pct"/>
            <w:tcBorders>
              <w:top w:val="nil"/>
              <w:left w:val="nil"/>
              <w:bottom w:val="single" w:sz="4" w:space="0" w:color="auto"/>
              <w:right w:val="single" w:sz="4" w:space="0" w:color="auto"/>
            </w:tcBorders>
            <w:noWrap/>
            <w:vAlign w:val="center"/>
          </w:tcPr>
          <w:p w14:paraId="258C6A63" w14:textId="77777777" w:rsidR="00440D3F" w:rsidRPr="004D257D" w:rsidRDefault="00440D3F" w:rsidP="00E31422">
            <w:pPr>
              <w:jc w:val="center"/>
              <w:rPr>
                <w:sz w:val="22"/>
                <w:szCs w:val="22"/>
              </w:rPr>
            </w:pPr>
            <w:r w:rsidRPr="004D257D">
              <w:rPr>
                <w:sz w:val="22"/>
                <w:szCs w:val="22"/>
              </w:rPr>
              <w:t>95–110</w:t>
            </w:r>
          </w:p>
        </w:tc>
      </w:tr>
      <w:tr w:rsidR="00440D3F" w:rsidRPr="000377F0" w14:paraId="446B12A6" w14:textId="77777777" w:rsidTr="00E31422">
        <w:trPr>
          <w:trHeight w:val="33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7B34BAD" w14:textId="77777777" w:rsidR="00440D3F" w:rsidRPr="004D257D" w:rsidRDefault="00440D3F" w:rsidP="004D257D">
            <w:pPr>
              <w:ind w:firstLine="458"/>
              <w:rPr>
                <w:sz w:val="20"/>
              </w:rPr>
            </w:pPr>
            <w:r w:rsidRPr="004D257D">
              <w:rPr>
                <w:sz w:val="20"/>
                <w:vertAlign w:val="superscript"/>
              </w:rPr>
              <w:t>1)</w:t>
            </w:r>
            <w:r w:rsidRPr="004D257D">
              <w:rPr>
                <w:sz w:val="20"/>
              </w:rPr>
              <w:t xml:space="preserve"> При другом количестве канатов в пучке следует принимать по интерполяции.</w:t>
            </w:r>
          </w:p>
        </w:tc>
      </w:tr>
    </w:tbl>
    <w:p w14:paraId="6BF5C388" w14:textId="21363B1F" w:rsidR="00440D3F" w:rsidRDefault="004D257D"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r w:rsidRPr="004D257D">
        <w:rPr>
          <w:rFonts w:ascii="Times New Roman" w:hAnsi="Times New Roman" w:cs="Times New Roman"/>
          <w:b/>
          <w:bCs/>
          <w:spacing w:val="2"/>
          <w:sz w:val="24"/>
          <w:szCs w:val="24"/>
        </w:rPr>
        <w:t>Таблицы 7.32, 7.33</w:t>
      </w:r>
      <w:r>
        <w:rPr>
          <w:rFonts w:ascii="Times New Roman" w:hAnsi="Times New Roman" w:cs="Times New Roman"/>
          <w:spacing w:val="2"/>
          <w:sz w:val="24"/>
          <w:szCs w:val="24"/>
        </w:rPr>
        <w:t xml:space="preserve"> </w:t>
      </w:r>
      <w:bookmarkStart w:id="9" w:name="_Hlk37933606"/>
      <w:r w:rsidRPr="00E04F66">
        <w:rPr>
          <w:rFonts w:ascii="Times New Roman" w:hAnsi="Times New Roman" w:cs="Times New Roman"/>
          <w:b/>
          <w:sz w:val="24"/>
          <w:szCs w:val="24"/>
        </w:rPr>
        <w:t>(Введен</w:t>
      </w:r>
      <w:r>
        <w:rPr>
          <w:rFonts w:ascii="Times New Roman" w:hAnsi="Times New Roman" w:cs="Times New Roman"/>
          <w:b/>
          <w:sz w:val="24"/>
          <w:szCs w:val="24"/>
        </w:rPr>
        <w:t>ы</w:t>
      </w:r>
      <w:r w:rsidRPr="00E04F66">
        <w:rPr>
          <w:rFonts w:ascii="Times New Roman" w:hAnsi="Times New Roman" w:cs="Times New Roman"/>
          <w:b/>
          <w:sz w:val="24"/>
          <w:szCs w:val="24"/>
        </w:rPr>
        <w:t xml:space="preserve"> дополнительно, Изм. № 3).</w:t>
      </w:r>
      <w:bookmarkEnd w:id="9"/>
    </w:p>
    <w:p w14:paraId="70019062" w14:textId="32832380" w:rsidR="00FC6C8C" w:rsidRPr="002C66D7" w:rsidRDefault="00FC6C8C" w:rsidP="000E5789">
      <w:pPr>
        <w:pStyle w:val="ConsPlusNormal"/>
        <w:widowControl/>
        <w:shd w:val="clear" w:color="auto" w:fill="FFFFFF"/>
        <w:suppressAutoHyphens/>
        <w:spacing w:before="120"/>
        <w:ind w:firstLine="539"/>
        <w:jc w:val="both"/>
        <w:rPr>
          <w:rFonts w:ascii="Times New Roman" w:hAnsi="Times New Roman" w:cs="Times New Roman"/>
          <w:sz w:val="24"/>
          <w:szCs w:val="24"/>
        </w:rPr>
      </w:pPr>
      <w:proofErr w:type="spellStart"/>
      <w:r w:rsidRPr="002C66D7">
        <w:rPr>
          <w:rFonts w:ascii="Times New Roman" w:hAnsi="Times New Roman" w:cs="Times New Roman"/>
          <w:sz w:val="24"/>
          <w:szCs w:val="24"/>
        </w:rPr>
        <w:t>Неизвлекаемые</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каналообразователи</w:t>
      </w:r>
      <w:proofErr w:type="spellEnd"/>
      <w:r w:rsidRPr="002C66D7">
        <w:rPr>
          <w:rFonts w:ascii="Times New Roman" w:hAnsi="Times New Roman" w:cs="Times New Roman"/>
          <w:sz w:val="24"/>
          <w:szCs w:val="24"/>
        </w:rPr>
        <w:t xml:space="preserve"> из гладких стальных труб допускается применять только на коротких участках в стыках между сборными блоками составных по длине конструкций и в местах перегибов малого радиуса или больших углов перегиба и анкеровки напрягаемой арматуры. Муфты и сопряжения </w:t>
      </w:r>
      <w:proofErr w:type="spellStart"/>
      <w:r w:rsidRPr="002C66D7">
        <w:rPr>
          <w:rFonts w:ascii="Times New Roman" w:hAnsi="Times New Roman" w:cs="Times New Roman"/>
          <w:sz w:val="24"/>
          <w:szCs w:val="24"/>
        </w:rPr>
        <w:t>неизвлекаемых</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каналообразователей</w:t>
      </w:r>
      <w:proofErr w:type="spellEnd"/>
      <w:r w:rsidRPr="002C66D7">
        <w:rPr>
          <w:rFonts w:ascii="Times New Roman" w:hAnsi="Times New Roman" w:cs="Times New Roman"/>
          <w:sz w:val="24"/>
          <w:szCs w:val="24"/>
        </w:rPr>
        <w:t xml:space="preserve"> допускается изготавливать из полимерных материалов.</w:t>
      </w:r>
    </w:p>
    <w:p w14:paraId="070D061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обеспечения сцепления бетона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xml:space="preserve"> в открытых каналах с бетоном предварительно напряженного элемента рекомендуется предусматривать:</w:t>
      </w:r>
    </w:p>
    <w:p w14:paraId="19AFC8B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выпуски из тела бетона предварительно напряженных элементов арматурных стержней или концов хомутов с шагом не более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w:t>
      </w:r>
    </w:p>
    <w:p w14:paraId="07B41A4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покрытие очищенной поверхности бетона, примыкающей к бетону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и напрягаемой арматуры цементным коллоидным или полимерцементным клеем;</w:t>
      </w:r>
    </w:p>
    <w:p w14:paraId="2361E58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применение для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xml:space="preserve"> бетона, имеющего водоцементное отношение не более 0,4;</w:t>
      </w:r>
    </w:p>
    <w:p w14:paraId="7DB0031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покрытие наружной поверхности бетона </w:t>
      </w:r>
      <w:proofErr w:type="spellStart"/>
      <w:r w:rsidRPr="002C66D7">
        <w:rPr>
          <w:rFonts w:ascii="Times New Roman" w:hAnsi="Times New Roman" w:cs="Times New Roman"/>
          <w:sz w:val="24"/>
          <w:szCs w:val="24"/>
        </w:rPr>
        <w:t>омоноличивания</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противоусадочным</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пароизолирующим</w:t>
      </w:r>
      <w:proofErr w:type="spellEnd"/>
      <w:r w:rsidRPr="002C66D7">
        <w:rPr>
          <w:rFonts w:ascii="Times New Roman" w:hAnsi="Times New Roman" w:cs="Times New Roman"/>
          <w:sz w:val="24"/>
          <w:szCs w:val="24"/>
        </w:rPr>
        <w:t xml:space="preserve"> составом.</w:t>
      </w:r>
    </w:p>
    <w:p w14:paraId="6472DA39" w14:textId="77777777" w:rsidR="00FC6C8C" w:rsidRPr="002C66D7" w:rsidRDefault="006E4ADF"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Закладные изделия</w:t>
      </w:r>
    </w:p>
    <w:p w14:paraId="252AB352" w14:textId="3FE09B4A" w:rsidR="00FC6C8C" w:rsidRPr="002C66D7" w:rsidRDefault="004D257D" w:rsidP="000E5789">
      <w:pPr>
        <w:pStyle w:val="ConsPlusNormal"/>
        <w:widowControl/>
        <w:shd w:val="clear" w:color="auto" w:fill="FFFFFF"/>
        <w:suppressAutoHyphens/>
        <w:ind w:firstLine="540"/>
        <w:jc w:val="both"/>
        <w:rPr>
          <w:rFonts w:ascii="Times New Roman" w:hAnsi="Times New Roman" w:cs="Times New Roman"/>
          <w:sz w:val="24"/>
          <w:szCs w:val="24"/>
        </w:rPr>
      </w:pPr>
      <w:r w:rsidRPr="00AF32AE">
        <w:rPr>
          <w:rFonts w:ascii="Times New Roman" w:hAnsi="Times New Roman" w:cs="Times New Roman"/>
          <w:sz w:val="24"/>
          <w:szCs w:val="24"/>
        </w:rPr>
        <w:lastRenderedPageBreak/>
        <w:t xml:space="preserve">7.171 Закладные изделия из отдельных листов или фасонных профилей с приваренными к ним </w:t>
      </w:r>
      <w:proofErr w:type="spellStart"/>
      <w:r w:rsidRPr="00AF32AE">
        <w:rPr>
          <w:rFonts w:ascii="Times New Roman" w:hAnsi="Times New Roman" w:cs="Times New Roman"/>
          <w:sz w:val="24"/>
          <w:szCs w:val="24"/>
        </w:rPr>
        <w:t>втавр</w:t>
      </w:r>
      <w:proofErr w:type="spellEnd"/>
      <w:r w:rsidRPr="00AF32AE">
        <w:rPr>
          <w:rFonts w:ascii="Times New Roman" w:hAnsi="Times New Roman" w:cs="Times New Roman"/>
          <w:sz w:val="24"/>
          <w:szCs w:val="24"/>
        </w:rPr>
        <w:t xml:space="preserve"> или внахлестку анкерными стержнями из арматурных сталей класса А300 или А400 диаметром не более 25 мм должны проектироваться в соответствии с требованиями </w:t>
      </w:r>
      <w:r w:rsidRPr="00AF32AE">
        <w:rPr>
          <w:rFonts w:ascii="Times New Roman" w:hAnsi="Times New Roman" w:cs="Times New Roman"/>
          <w:spacing w:val="2"/>
          <w:sz w:val="24"/>
          <w:szCs w:val="24"/>
        </w:rPr>
        <w:t>ГОСТ 19292</w:t>
      </w:r>
      <w:r w:rsidRPr="00AF32AE">
        <w:rPr>
          <w:rFonts w:ascii="Times New Roman" w:hAnsi="Times New Roman" w:cs="Times New Roman"/>
          <w:sz w:val="24"/>
          <w:szCs w:val="24"/>
        </w:rPr>
        <w:t>. Сварные соединения должны выполняться в соответствии с требованиями </w:t>
      </w:r>
      <w:r w:rsidRPr="00AF32AE">
        <w:rPr>
          <w:rFonts w:ascii="Times New Roman" w:hAnsi="Times New Roman" w:cs="Times New Roman"/>
          <w:spacing w:val="2"/>
          <w:sz w:val="24"/>
          <w:szCs w:val="24"/>
        </w:rPr>
        <w:t>ГОСТ 14098</w:t>
      </w:r>
      <w:r w:rsidRPr="00AF32AE">
        <w:rPr>
          <w:rFonts w:ascii="Times New Roman" w:hAnsi="Times New Roman" w:cs="Times New Roman"/>
          <w:sz w:val="24"/>
          <w:szCs w:val="24"/>
        </w:rPr>
        <w:t> и </w:t>
      </w:r>
      <w:r w:rsidRPr="00AF32AE">
        <w:rPr>
          <w:rFonts w:ascii="Times New Roman" w:hAnsi="Times New Roman" w:cs="Times New Roman"/>
          <w:spacing w:val="2"/>
          <w:sz w:val="24"/>
          <w:szCs w:val="24"/>
        </w:rPr>
        <w:t xml:space="preserve">ГОСТ </w:t>
      </w:r>
      <w:r w:rsidRPr="00AF32AE">
        <w:rPr>
          <w:rFonts w:ascii="Times New Roman" w:hAnsi="Times New Roman" w:cs="Times New Roman"/>
          <w:sz w:val="24"/>
          <w:szCs w:val="24"/>
        </w:rPr>
        <w:t>Р</w:t>
      </w:r>
      <w:r w:rsidRPr="00AF32AE">
        <w:rPr>
          <w:rFonts w:ascii="Times New Roman" w:hAnsi="Times New Roman" w:cs="Times New Roman"/>
          <w:spacing w:val="1"/>
          <w:sz w:val="24"/>
          <w:szCs w:val="24"/>
        </w:rPr>
        <w:t xml:space="preserve"> </w:t>
      </w:r>
      <w:r w:rsidRPr="00AF32AE">
        <w:rPr>
          <w:rFonts w:ascii="Times New Roman" w:hAnsi="Times New Roman" w:cs="Times New Roman"/>
          <w:sz w:val="24"/>
          <w:szCs w:val="24"/>
        </w:rPr>
        <w:t>57997.</w:t>
      </w:r>
    </w:p>
    <w:p w14:paraId="70671CB9" w14:textId="77777777" w:rsidR="004D257D" w:rsidRPr="00E04F66" w:rsidRDefault="004D257D" w:rsidP="004D257D">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22E18DE" w14:textId="615795E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7.172 Длину растянутых </w:t>
      </w:r>
      <w:proofErr w:type="spellStart"/>
      <w:r w:rsidRPr="002C66D7">
        <w:rPr>
          <w:rFonts w:ascii="Times New Roman" w:hAnsi="Times New Roman" w:cs="Times New Roman"/>
          <w:spacing w:val="-4"/>
          <w:sz w:val="24"/>
          <w:szCs w:val="24"/>
        </w:rPr>
        <w:t>анкеруемых</w:t>
      </w:r>
      <w:proofErr w:type="spellEnd"/>
      <w:r w:rsidRPr="002C66D7">
        <w:rPr>
          <w:rFonts w:ascii="Times New Roman" w:hAnsi="Times New Roman" w:cs="Times New Roman"/>
          <w:spacing w:val="-4"/>
          <w:sz w:val="24"/>
          <w:szCs w:val="24"/>
        </w:rPr>
        <w:t xml:space="preserve"> стержней, заделываемых в бетон, следует принимать в зависимости от напряженного состояния бетона в направлении, перпендикулярном </w:t>
      </w:r>
      <w:proofErr w:type="spellStart"/>
      <w:r w:rsidRPr="002C66D7">
        <w:rPr>
          <w:rFonts w:ascii="Times New Roman" w:hAnsi="Times New Roman" w:cs="Times New Roman"/>
          <w:spacing w:val="-4"/>
          <w:sz w:val="24"/>
          <w:szCs w:val="24"/>
        </w:rPr>
        <w:t>анкеруемым</w:t>
      </w:r>
      <w:proofErr w:type="spellEnd"/>
      <w:r w:rsidRPr="002C66D7">
        <w:rPr>
          <w:rFonts w:ascii="Times New Roman" w:hAnsi="Times New Roman" w:cs="Times New Roman"/>
          <w:spacing w:val="-4"/>
          <w:sz w:val="24"/>
          <w:szCs w:val="24"/>
        </w:rPr>
        <w:t xml:space="preserve"> стержням.</w:t>
      </w:r>
    </w:p>
    <w:p w14:paraId="6D7CF2CF"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от постоянно действующих нагрузок (при коэффициенте</w:t>
      </w:r>
      <w:r w:rsidR="002B684F" w:rsidRPr="002C66D7">
        <w:rPr>
          <w:rFonts w:ascii="Times New Roman" w:hAnsi="Times New Roman" w:cs="Times New Roman"/>
          <w:sz w:val="24"/>
          <w:szCs w:val="24"/>
        </w:rPr>
        <w:t xml:space="preserve"> надежности</w:t>
      </w:r>
      <w:r w:rsidRPr="002C66D7">
        <w:rPr>
          <w:rFonts w:ascii="Times New Roman" w:hAnsi="Times New Roman" w:cs="Times New Roman"/>
          <w:sz w:val="24"/>
          <w:szCs w:val="24"/>
        </w:rPr>
        <w:t xml:space="preserve"> по нагрузке, равном 1) в зоне анкерных стержней возникают сжимающие напряжения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bc</w:t>
      </w:r>
      <w:proofErr w:type="spellEnd"/>
      <w:r w:rsidRPr="002C66D7">
        <w:rPr>
          <w:rFonts w:ascii="Times New Roman" w:hAnsi="Times New Roman" w:cs="Times New Roman"/>
          <w:sz w:val="24"/>
          <w:szCs w:val="24"/>
        </w:rPr>
        <w:t>, наибольшие значения которых отвечают условию</w:t>
      </w:r>
    </w:p>
    <w:p w14:paraId="6D7BDA45" w14:textId="77777777" w:rsidR="00FC6C8C" w:rsidRPr="002C66D7" w:rsidRDefault="00FC6C8C" w:rsidP="000E5789">
      <w:pPr>
        <w:pStyle w:val="ConsPlusNormal"/>
        <w:widowControl/>
        <w:shd w:val="clear" w:color="auto" w:fill="FFFFFF"/>
        <w:tabs>
          <w:tab w:val="left" w:pos="3969"/>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E4ADF" w:rsidRPr="002C66D7">
        <w:rPr>
          <w:rFonts w:ascii="Times New Roman" w:hAnsi="Times New Roman" w:cs="Times New Roman"/>
          <w:position w:val="-28"/>
          <w:sz w:val="24"/>
          <w:szCs w:val="24"/>
        </w:rPr>
        <w:object w:dxaOrig="1660" w:dyaOrig="660" w14:anchorId="470471A8">
          <v:shape id="_x0000_i1153" type="#_x0000_t75" style="width:83.25pt;height:33.75pt" o:ole="">
            <v:imagedata r:id="rId278" o:title=""/>
          </v:shape>
          <o:OLEObject Type="Embed" ProgID="Equation.3" ShapeID="_x0000_i1153" DrawAspect="Content" ObjectID="_1681831089" r:id="rId27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(7.108)</w:t>
      </w:r>
    </w:p>
    <w:p w14:paraId="437178A2" w14:textId="77777777" w:rsidR="00FC6C8C" w:rsidRPr="002C66D7" w:rsidRDefault="00FC6C8C" w:rsidP="000E5789">
      <w:pPr>
        <w:pStyle w:val="ConsPlusNormal"/>
        <w:widowControl/>
        <w:shd w:val="clear" w:color="auto" w:fill="FFFFFF"/>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то длина заделки стержней должна составлять не менее:</w:t>
      </w:r>
    </w:p>
    <w:p w14:paraId="732DCA8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при стержнях из арматуры периодического профиля </w:t>
      </w:r>
      <w:r w:rsidR="006E4ADF"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12</w:t>
      </w:r>
      <w:r w:rsidRPr="002C66D7">
        <w:rPr>
          <w:rFonts w:ascii="Times New Roman" w:hAnsi="Times New Roman" w:cs="Times New Roman"/>
          <w:i/>
          <w:spacing w:val="-6"/>
          <w:sz w:val="24"/>
          <w:szCs w:val="24"/>
        </w:rPr>
        <w:t>d</w:t>
      </w:r>
      <w:r w:rsidRPr="002C66D7">
        <w:rPr>
          <w:rFonts w:ascii="Times New Roman" w:hAnsi="Times New Roman" w:cs="Times New Roman"/>
          <w:spacing w:val="-6"/>
          <w:sz w:val="24"/>
          <w:szCs w:val="24"/>
        </w:rPr>
        <w:t xml:space="preserve"> (</w:t>
      </w:r>
      <w:r w:rsidRPr="002C66D7">
        <w:rPr>
          <w:rFonts w:ascii="Times New Roman" w:hAnsi="Times New Roman" w:cs="Times New Roman"/>
          <w:i/>
          <w:spacing w:val="-6"/>
          <w:sz w:val="24"/>
          <w:szCs w:val="24"/>
        </w:rPr>
        <w:t>d</w:t>
      </w:r>
      <w:r w:rsidRPr="002C66D7">
        <w:rPr>
          <w:rFonts w:ascii="Times New Roman" w:hAnsi="Times New Roman" w:cs="Times New Roman"/>
          <w:spacing w:val="-6"/>
          <w:sz w:val="24"/>
          <w:szCs w:val="24"/>
        </w:rPr>
        <w:t xml:space="preserve"> </w:t>
      </w:r>
      <w:r w:rsidR="006E4ADF"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диаметр стержня);</w:t>
      </w:r>
    </w:p>
    <w:p w14:paraId="3EBF5132"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стержнях из гладкой арматуры </w:t>
      </w:r>
      <w:r w:rsidR="006E4ADF" w:rsidRPr="002C66D7">
        <w:rPr>
          <w:rFonts w:ascii="Times New Roman" w:hAnsi="Times New Roman" w:cs="Times New Roman"/>
          <w:sz w:val="24"/>
          <w:szCs w:val="24"/>
        </w:rPr>
        <w:t>—</w:t>
      </w:r>
      <w:r w:rsidRPr="002C66D7">
        <w:rPr>
          <w:rFonts w:ascii="Times New Roman" w:hAnsi="Times New Roman" w:cs="Times New Roman"/>
          <w:sz w:val="24"/>
          <w:szCs w:val="24"/>
        </w:rPr>
        <w:t xml:space="preserve"> 20</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но не менее </w:t>
      </w:r>
      <w:smartTag w:uri="urn:schemas-microsoft-com:office:smarttags" w:element="metricconverter">
        <w:smartTagPr>
          <w:attr w:name="ProductID" w:val="25 см"/>
        </w:smartTagPr>
        <w:r w:rsidRPr="002C66D7">
          <w:rPr>
            <w:rFonts w:ascii="Times New Roman" w:hAnsi="Times New Roman" w:cs="Times New Roman"/>
            <w:sz w:val="24"/>
            <w:szCs w:val="24"/>
          </w:rPr>
          <w:t>25 см</w:t>
        </w:r>
      </w:smartTag>
      <w:r w:rsidRPr="002C66D7">
        <w:rPr>
          <w:rFonts w:ascii="Times New Roman" w:hAnsi="Times New Roman" w:cs="Times New Roman"/>
          <w:sz w:val="24"/>
          <w:szCs w:val="24"/>
        </w:rPr>
        <w:t>.</w:t>
      </w:r>
    </w:p>
    <w:p w14:paraId="4C9AAED3"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Если напряжения в бетоне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bc</w:t>
      </w:r>
      <w:proofErr w:type="spellEnd"/>
      <w:r w:rsidRPr="002C66D7">
        <w:rPr>
          <w:rFonts w:ascii="Times New Roman" w:hAnsi="Times New Roman" w:cs="Times New Roman"/>
          <w:sz w:val="24"/>
          <w:szCs w:val="24"/>
        </w:rPr>
        <w:t xml:space="preserve"> в зоне заделки не отвечают приведенному выше условию или характер напряжений не установлен, то длина заделки растянутых арматурных стержней должна приниматься не менее:</w:t>
      </w:r>
    </w:p>
    <w:p w14:paraId="6531AF50" w14:textId="77777777"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при классе арматурной стали  А300       </w:t>
      </w:r>
      <w:r w:rsidR="006E4ADF" w:rsidRPr="002C66D7">
        <w:rPr>
          <w:rFonts w:ascii="Times New Roman" w:hAnsi="Times New Roman" w:cs="Times New Roman"/>
          <w:sz w:val="24"/>
          <w:szCs w:val="24"/>
        </w:rPr>
        <w:t>—</w:t>
      </w:r>
      <w:r w:rsidRPr="002C66D7">
        <w:rPr>
          <w:rFonts w:ascii="Times New Roman" w:hAnsi="Times New Roman" w:cs="Times New Roman"/>
          <w:sz w:val="24"/>
          <w:szCs w:val="24"/>
        </w:rPr>
        <w:t xml:space="preserve"> 25</w:t>
      </w:r>
      <w:r w:rsidRPr="002C66D7">
        <w:rPr>
          <w:rFonts w:ascii="Times New Roman" w:hAnsi="Times New Roman" w:cs="Times New Roman"/>
          <w:i/>
          <w:sz w:val="24"/>
          <w:szCs w:val="24"/>
        </w:rPr>
        <w:t>d</w:t>
      </w:r>
      <w:r w:rsidRPr="002C66D7">
        <w:rPr>
          <w:rFonts w:ascii="Times New Roman" w:hAnsi="Times New Roman" w:cs="Times New Roman"/>
          <w:sz w:val="24"/>
          <w:szCs w:val="24"/>
        </w:rPr>
        <w:t>;</w:t>
      </w:r>
    </w:p>
    <w:p w14:paraId="3E1F8806" w14:textId="77777777"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то же,</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    А400       </w:t>
      </w:r>
      <w:r w:rsidR="006E4ADF" w:rsidRPr="002C66D7">
        <w:rPr>
          <w:rFonts w:ascii="Times New Roman" w:hAnsi="Times New Roman" w:cs="Times New Roman"/>
          <w:sz w:val="24"/>
          <w:szCs w:val="24"/>
        </w:rPr>
        <w:t>—</w:t>
      </w:r>
      <w:r w:rsidRPr="002C66D7">
        <w:rPr>
          <w:rFonts w:ascii="Times New Roman" w:hAnsi="Times New Roman" w:cs="Times New Roman"/>
          <w:sz w:val="24"/>
          <w:szCs w:val="24"/>
        </w:rPr>
        <w:t xml:space="preserve"> 30</w:t>
      </w:r>
      <w:r w:rsidRPr="002C66D7">
        <w:rPr>
          <w:rFonts w:ascii="Times New Roman" w:hAnsi="Times New Roman" w:cs="Times New Roman"/>
          <w:i/>
          <w:sz w:val="24"/>
          <w:szCs w:val="24"/>
        </w:rPr>
        <w:t>d</w:t>
      </w:r>
      <w:r w:rsidRPr="002C66D7">
        <w:rPr>
          <w:rFonts w:ascii="Times New Roman" w:hAnsi="Times New Roman" w:cs="Times New Roman"/>
          <w:sz w:val="24"/>
          <w:szCs w:val="24"/>
        </w:rPr>
        <w:t>.</w:t>
      </w:r>
    </w:p>
    <w:p w14:paraId="5AB22099"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Длина заделки растянутых анкерных стержней может быть уменьшена посредством приварки на концах стержней плоских металлических элементов или устройством на концах стержней головок, высаженных горячим способом. При этом диаметр головок должен быть не менее:</w:t>
      </w:r>
    </w:p>
    <w:p w14:paraId="7E99864A" w14:textId="77777777"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при арматуре из стали класса</w:t>
      </w:r>
      <w:r w:rsidRPr="002C66D7">
        <w:rPr>
          <w:rFonts w:ascii="Times New Roman" w:hAnsi="Times New Roman" w:cs="Times New Roman"/>
          <w:sz w:val="24"/>
          <w:szCs w:val="24"/>
        </w:rPr>
        <w:tab/>
        <w:t xml:space="preserve"> А300   </w:t>
      </w:r>
      <w:r w:rsidR="006E4ADF" w:rsidRPr="002C66D7">
        <w:rPr>
          <w:rFonts w:ascii="Times New Roman" w:hAnsi="Times New Roman" w:cs="Times New Roman"/>
          <w:sz w:val="24"/>
          <w:szCs w:val="24"/>
        </w:rPr>
        <w:t>—</w:t>
      </w:r>
      <w:r w:rsidRPr="002C66D7">
        <w:rPr>
          <w:rFonts w:ascii="Times New Roman" w:hAnsi="Times New Roman" w:cs="Times New Roman"/>
          <w:sz w:val="24"/>
          <w:szCs w:val="24"/>
        </w:rPr>
        <w:t xml:space="preserve"> 2</w:t>
      </w:r>
      <w:r w:rsidRPr="002C66D7">
        <w:rPr>
          <w:rFonts w:ascii="Times New Roman" w:hAnsi="Times New Roman" w:cs="Times New Roman"/>
          <w:i/>
          <w:sz w:val="24"/>
          <w:szCs w:val="24"/>
        </w:rPr>
        <w:t>d</w:t>
      </w:r>
      <w:r w:rsidRPr="002C66D7">
        <w:rPr>
          <w:rFonts w:ascii="Times New Roman" w:hAnsi="Times New Roman" w:cs="Times New Roman"/>
          <w:sz w:val="24"/>
          <w:szCs w:val="24"/>
        </w:rPr>
        <w:t>;</w:t>
      </w:r>
    </w:p>
    <w:p w14:paraId="62C1B69F" w14:textId="77777777" w:rsidR="00FC6C8C" w:rsidRPr="002C66D7" w:rsidRDefault="006E4ADF"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то же,</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 </w:t>
      </w:r>
      <w:r w:rsidRPr="002C66D7">
        <w:rPr>
          <w:rFonts w:ascii="Times New Roman" w:hAnsi="Times New Roman" w:cs="Times New Roman"/>
          <w:sz w:val="24"/>
          <w:szCs w:val="24"/>
        </w:rPr>
        <w:tab/>
        <w:t xml:space="preserve"> А400   —</w:t>
      </w:r>
      <w:r w:rsidR="00FC6C8C" w:rsidRPr="002C66D7">
        <w:rPr>
          <w:rFonts w:ascii="Times New Roman" w:hAnsi="Times New Roman" w:cs="Times New Roman"/>
          <w:sz w:val="24"/>
          <w:szCs w:val="24"/>
        </w:rPr>
        <w:t xml:space="preserve"> 3</w:t>
      </w:r>
      <w:r w:rsidR="00FC6C8C" w:rsidRPr="002C66D7">
        <w:rPr>
          <w:rFonts w:ascii="Times New Roman" w:hAnsi="Times New Roman" w:cs="Times New Roman"/>
          <w:i/>
          <w:sz w:val="24"/>
          <w:szCs w:val="24"/>
        </w:rPr>
        <w:t>d</w:t>
      </w:r>
      <w:r w:rsidR="00FC6C8C" w:rsidRPr="002C66D7">
        <w:rPr>
          <w:rFonts w:ascii="Times New Roman" w:hAnsi="Times New Roman" w:cs="Times New Roman"/>
          <w:sz w:val="24"/>
          <w:szCs w:val="24"/>
        </w:rPr>
        <w:t>.</w:t>
      </w:r>
    </w:p>
    <w:p w14:paraId="3C87E7C6"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этих случаях длина заделки </w:t>
      </w:r>
      <w:proofErr w:type="spellStart"/>
      <w:r w:rsidRPr="002C66D7">
        <w:rPr>
          <w:rFonts w:ascii="Times New Roman" w:hAnsi="Times New Roman" w:cs="Times New Roman"/>
          <w:sz w:val="24"/>
          <w:szCs w:val="24"/>
        </w:rPr>
        <w:t>анкеруемого</w:t>
      </w:r>
      <w:proofErr w:type="spellEnd"/>
      <w:r w:rsidRPr="002C66D7">
        <w:rPr>
          <w:rFonts w:ascii="Times New Roman" w:hAnsi="Times New Roman" w:cs="Times New Roman"/>
          <w:sz w:val="24"/>
          <w:szCs w:val="24"/>
        </w:rPr>
        <w:t xml:space="preserve"> стержня определяется расчетом на выкалывание и смятие бетона и принимается не менее 10</w:t>
      </w:r>
      <w:r w:rsidRPr="002C66D7">
        <w:rPr>
          <w:rFonts w:ascii="Times New Roman" w:hAnsi="Times New Roman" w:cs="Times New Roman"/>
          <w:i/>
          <w:sz w:val="24"/>
          <w:szCs w:val="24"/>
        </w:rPr>
        <w:t>d</w:t>
      </w:r>
      <w:r w:rsidRPr="002C66D7">
        <w:rPr>
          <w:rFonts w:ascii="Times New Roman" w:hAnsi="Times New Roman" w:cs="Times New Roman"/>
          <w:sz w:val="24"/>
          <w:szCs w:val="24"/>
        </w:rPr>
        <w:t>.</w:t>
      </w:r>
    </w:p>
    <w:p w14:paraId="65900689" w14:textId="77777777" w:rsidR="006E3ACB" w:rsidRPr="002C66D7" w:rsidRDefault="006E3ACB"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p>
    <w:p w14:paraId="44D373FE" w14:textId="2A7BD0CD"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 xml:space="preserve">7.173 Отношение толщины  </w:t>
      </w:r>
      <w:r w:rsidRPr="002C66D7">
        <w:rPr>
          <w:rFonts w:ascii="Times New Roman" w:hAnsi="Times New Roman" w:cs="Times New Roman"/>
          <w:spacing w:val="-2"/>
          <w:sz w:val="24"/>
          <w:szCs w:val="24"/>
          <w:lang w:val="en-US"/>
        </w:rPr>
        <w:sym w:font="Symbol" w:char="F064"/>
      </w:r>
      <w:r w:rsidRPr="002C66D7">
        <w:rPr>
          <w:rFonts w:ascii="Times New Roman" w:hAnsi="Times New Roman" w:cs="Times New Roman"/>
          <w:spacing w:val="-2"/>
          <w:sz w:val="24"/>
          <w:szCs w:val="24"/>
        </w:rPr>
        <w:t xml:space="preserve"> плоского стального элемента закладной детали к диаметру </w:t>
      </w:r>
      <w:r w:rsidRPr="002C66D7">
        <w:rPr>
          <w:rFonts w:ascii="Times New Roman" w:hAnsi="Times New Roman" w:cs="Times New Roman"/>
          <w:i/>
          <w:spacing w:val="-2"/>
          <w:sz w:val="24"/>
          <w:szCs w:val="24"/>
        </w:rPr>
        <w:t>d</w:t>
      </w:r>
      <w:r w:rsidRPr="002C66D7">
        <w:rPr>
          <w:rFonts w:ascii="Times New Roman" w:hAnsi="Times New Roman" w:cs="Times New Roman"/>
          <w:spacing w:val="-2"/>
          <w:sz w:val="24"/>
          <w:szCs w:val="24"/>
        </w:rPr>
        <w:t xml:space="preserve"> анкерного стержня этой детали (</w:t>
      </w:r>
      <w:r w:rsidRPr="002C66D7">
        <w:rPr>
          <w:rFonts w:ascii="Times New Roman" w:hAnsi="Times New Roman" w:cs="Times New Roman"/>
          <w:spacing w:val="-2"/>
          <w:sz w:val="24"/>
          <w:szCs w:val="24"/>
        </w:rPr>
        <w:sym w:font="Symbol" w:char="F064"/>
      </w:r>
      <w:r w:rsidRPr="002C66D7">
        <w:rPr>
          <w:rFonts w:ascii="Times New Roman" w:hAnsi="Times New Roman" w:cs="Times New Roman"/>
          <w:spacing w:val="-2"/>
          <w:sz w:val="24"/>
          <w:szCs w:val="24"/>
        </w:rPr>
        <w:t>/</w:t>
      </w:r>
      <w:r w:rsidRPr="002C66D7">
        <w:rPr>
          <w:rFonts w:ascii="Times New Roman" w:hAnsi="Times New Roman" w:cs="Times New Roman"/>
          <w:i/>
          <w:spacing w:val="-2"/>
          <w:sz w:val="24"/>
          <w:szCs w:val="24"/>
        </w:rPr>
        <w:t>d</w:t>
      </w:r>
      <w:r w:rsidRPr="002C66D7">
        <w:rPr>
          <w:rFonts w:ascii="Times New Roman" w:hAnsi="Times New Roman" w:cs="Times New Roman"/>
          <w:spacing w:val="-2"/>
          <w:sz w:val="24"/>
          <w:szCs w:val="24"/>
        </w:rPr>
        <w:t>) следует принимать равным при сварке:</w:t>
      </w:r>
    </w:p>
    <w:p w14:paraId="7F15A1A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автоматической, </w:t>
      </w:r>
      <w:proofErr w:type="spellStart"/>
      <w:r w:rsidRPr="002C66D7">
        <w:rPr>
          <w:rFonts w:ascii="Times New Roman" w:hAnsi="Times New Roman" w:cs="Times New Roman"/>
          <w:sz w:val="24"/>
          <w:szCs w:val="24"/>
        </w:rPr>
        <w:t>втавр</w:t>
      </w:r>
      <w:proofErr w:type="spellEnd"/>
      <w:r w:rsidRPr="002C66D7">
        <w:rPr>
          <w:rFonts w:ascii="Times New Roman" w:hAnsi="Times New Roman" w:cs="Times New Roman"/>
          <w:sz w:val="24"/>
          <w:szCs w:val="24"/>
        </w:rPr>
        <w:t xml:space="preserve"> под флюсом </w:t>
      </w:r>
      <w:r w:rsidR="00EA377C"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w:t>
      </w:r>
    </w:p>
    <w:p w14:paraId="7BE851D8" w14:textId="77777777"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0,55 </w:t>
      </w:r>
      <w:r w:rsidR="00EA377C" w:rsidRPr="002C66D7">
        <w:rPr>
          <w:rFonts w:ascii="Times New Roman" w:hAnsi="Times New Roman" w:cs="Times New Roman"/>
          <w:sz w:val="24"/>
          <w:szCs w:val="24"/>
        </w:rPr>
        <w:t>—</w:t>
      </w:r>
      <w:r w:rsidRPr="002C66D7">
        <w:rPr>
          <w:rFonts w:ascii="Times New Roman" w:hAnsi="Times New Roman" w:cs="Times New Roman"/>
          <w:sz w:val="24"/>
          <w:szCs w:val="24"/>
        </w:rPr>
        <w:t xml:space="preserve"> 0,65 </w:t>
      </w:r>
      <w:r w:rsidR="00EA377C"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арматуры класса А300;</w:t>
      </w:r>
    </w:p>
    <w:p w14:paraId="1A98D02B" w14:textId="77777777" w:rsidR="00FC6C8C" w:rsidRPr="002C66D7" w:rsidRDefault="00FC6C8C" w:rsidP="000E5789">
      <w:pPr>
        <w:pStyle w:val="ConsPlusNonformat"/>
        <w:widowControl/>
        <w:shd w:val="clear" w:color="auto" w:fill="FFFFFF"/>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0,65 </w:t>
      </w:r>
      <w:r w:rsidR="00EA377C" w:rsidRPr="002C66D7">
        <w:rPr>
          <w:rFonts w:ascii="Times New Roman" w:hAnsi="Times New Roman" w:cs="Times New Roman"/>
          <w:sz w:val="24"/>
          <w:szCs w:val="24"/>
        </w:rPr>
        <w:t>—</w:t>
      </w:r>
      <w:r w:rsidRPr="002C66D7">
        <w:rPr>
          <w:rFonts w:ascii="Times New Roman" w:hAnsi="Times New Roman" w:cs="Times New Roman"/>
          <w:sz w:val="24"/>
          <w:szCs w:val="24"/>
        </w:rPr>
        <w:t xml:space="preserve"> 0,75 </w:t>
      </w:r>
      <w:r w:rsidR="00EA377C" w:rsidRPr="002C66D7">
        <w:rPr>
          <w:rFonts w:ascii="Times New Roman" w:hAnsi="Times New Roman" w:cs="Times New Roman"/>
          <w:sz w:val="24"/>
          <w:szCs w:val="24"/>
        </w:rPr>
        <w:t>—</w:t>
      </w:r>
      <w:r w:rsidR="00947611" w:rsidRPr="002C66D7">
        <w:rPr>
          <w:rFonts w:ascii="Times New Roman" w:hAnsi="Times New Roman" w:cs="Times New Roman"/>
          <w:sz w:val="24"/>
          <w:szCs w:val="24"/>
        </w:rPr>
        <w:t xml:space="preserve"> то же, </w:t>
      </w:r>
      <w:r w:rsidRPr="002C66D7">
        <w:rPr>
          <w:rFonts w:ascii="Times New Roman" w:hAnsi="Times New Roman" w:cs="Times New Roman"/>
          <w:sz w:val="24"/>
          <w:szCs w:val="24"/>
        </w:rPr>
        <w:t>А400;</w:t>
      </w:r>
    </w:p>
    <w:p w14:paraId="7376CF7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ручной, </w:t>
      </w:r>
      <w:proofErr w:type="spellStart"/>
      <w:r w:rsidRPr="002C66D7">
        <w:rPr>
          <w:rFonts w:ascii="Times New Roman" w:hAnsi="Times New Roman" w:cs="Times New Roman"/>
          <w:sz w:val="24"/>
          <w:szCs w:val="24"/>
        </w:rPr>
        <w:t>втавр</w:t>
      </w:r>
      <w:proofErr w:type="spellEnd"/>
      <w:r w:rsidRPr="002C66D7">
        <w:rPr>
          <w:rFonts w:ascii="Times New Roman" w:hAnsi="Times New Roman" w:cs="Times New Roman"/>
          <w:sz w:val="24"/>
          <w:szCs w:val="24"/>
        </w:rPr>
        <w:t xml:space="preserve"> под флюсом </w:t>
      </w:r>
      <w:r w:rsidR="00EA377C"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0,75 для всех классов арматуры;</w:t>
      </w:r>
    </w:p>
    <w:p w14:paraId="3002243C"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ручной, в </w:t>
      </w:r>
      <w:proofErr w:type="spellStart"/>
      <w:r w:rsidRPr="002C66D7">
        <w:rPr>
          <w:rFonts w:ascii="Times New Roman" w:hAnsi="Times New Roman" w:cs="Times New Roman"/>
          <w:sz w:val="24"/>
          <w:szCs w:val="24"/>
        </w:rPr>
        <w:t>раззенкованное</w:t>
      </w:r>
      <w:proofErr w:type="spellEnd"/>
      <w:r w:rsidRPr="002C66D7">
        <w:rPr>
          <w:rFonts w:ascii="Times New Roman" w:hAnsi="Times New Roman" w:cs="Times New Roman"/>
          <w:sz w:val="24"/>
          <w:szCs w:val="24"/>
        </w:rPr>
        <w:t xml:space="preserve"> отверстие </w:t>
      </w:r>
      <w:r w:rsidR="00EA377C"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w:t>
      </w:r>
    </w:p>
    <w:p w14:paraId="5D34CC2A" w14:textId="77777777" w:rsidR="00FC6C8C" w:rsidRPr="002C66D7" w:rsidRDefault="00FC6C8C" w:rsidP="000E5789">
      <w:pPr>
        <w:pStyle w:val="ConsPlusNonformat"/>
        <w:widowControl/>
        <w:shd w:val="clear" w:color="auto" w:fill="FFFFFF"/>
        <w:suppressAutoHyphens/>
        <w:ind w:left="540"/>
        <w:rPr>
          <w:rFonts w:ascii="Times New Roman" w:hAnsi="Times New Roman" w:cs="Times New Roman"/>
          <w:sz w:val="24"/>
          <w:szCs w:val="24"/>
        </w:rPr>
      </w:pPr>
      <w:r w:rsidRPr="002C66D7">
        <w:rPr>
          <w:rFonts w:ascii="Times New Roman" w:hAnsi="Times New Roman" w:cs="Times New Roman"/>
          <w:sz w:val="24"/>
          <w:szCs w:val="24"/>
        </w:rPr>
        <w:t xml:space="preserve">0,65 </w:t>
      </w:r>
      <w:r w:rsidR="00EA377C"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арматуры класса А300;</w:t>
      </w:r>
    </w:p>
    <w:p w14:paraId="4D895434" w14:textId="77777777" w:rsidR="00FC6C8C" w:rsidRPr="002C66D7" w:rsidRDefault="00FC6C8C" w:rsidP="000E5789">
      <w:pPr>
        <w:pStyle w:val="ConsPlusNonformat"/>
        <w:widowControl/>
        <w:shd w:val="clear" w:color="auto" w:fill="FFFFFF"/>
        <w:suppressAutoHyphens/>
        <w:ind w:left="540"/>
        <w:rPr>
          <w:rFonts w:ascii="Times New Roman" w:hAnsi="Times New Roman" w:cs="Times New Roman"/>
          <w:sz w:val="24"/>
          <w:szCs w:val="24"/>
        </w:rPr>
      </w:pPr>
      <w:r w:rsidRPr="002C66D7">
        <w:rPr>
          <w:rFonts w:ascii="Times New Roman" w:hAnsi="Times New Roman" w:cs="Times New Roman"/>
          <w:sz w:val="24"/>
          <w:szCs w:val="24"/>
        </w:rPr>
        <w:t xml:space="preserve">0,75 </w:t>
      </w:r>
      <w:r w:rsidR="00EA377C"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E759E0" w:rsidRPr="002C66D7">
        <w:rPr>
          <w:rFonts w:ascii="Times New Roman" w:hAnsi="Times New Roman" w:cs="Times New Roman"/>
          <w:sz w:val="24"/>
          <w:szCs w:val="24"/>
        </w:rPr>
        <w:t>то же,</w:t>
      </w:r>
      <w:r w:rsidRPr="002C66D7">
        <w:rPr>
          <w:rFonts w:ascii="Times New Roman" w:hAnsi="Times New Roman" w:cs="Times New Roman"/>
          <w:sz w:val="24"/>
          <w:szCs w:val="24"/>
        </w:rPr>
        <w:t xml:space="preserve"> А400;</w:t>
      </w:r>
    </w:p>
    <w:p w14:paraId="28702CC7"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г) дуговой,  внахлестку фланговыми швами </w:t>
      </w:r>
      <w:r w:rsidR="00EA377C"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0,3 для арматуры всех классов.</w:t>
      </w:r>
    </w:p>
    <w:p w14:paraId="7272989E"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t>Конструирование опор</w:t>
      </w:r>
    </w:p>
    <w:p w14:paraId="3155ECCC" w14:textId="611D7C78"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7.174 </w:t>
      </w:r>
      <w:r w:rsidR="006E3ACB" w:rsidRPr="002C66D7">
        <w:rPr>
          <w:rFonts w:ascii="Times New Roman" w:hAnsi="Times New Roman" w:cs="Times New Roman"/>
          <w:spacing w:val="-6"/>
          <w:sz w:val="24"/>
          <w:szCs w:val="24"/>
        </w:rPr>
        <w:t>Элементы опор железнодорожных мостов, находящиеся в зонах возможного замерзания воды (свободной или имеющейся в грунте), а также элементы, состоящие из бетонов разных классов по прочности на сжатие, должны иметь сплошное сечение</w:t>
      </w:r>
      <w:r w:rsidRPr="002C66D7">
        <w:rPr>
          <w:rFonts w:ascii="Times New Roman" w:hAnsi="Times New Roman" w:cs="Times New Roman"/>
          <w:sz w:val="24"/>
          <w:szCs w:val="24"/>
        </w:rPr>
        <w:t>.</w:t>
      </w:r>
    </w:p>
    <w:p w14:paraId="486A0A47" w14:textId="24C2E73E"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lastRenderedPageBreak/>
        <w:t>В опорах автодорожных и городских мостов допускается в указанных зонах применение железобетонных элементов в виде полых свай-оболочек при обеспечении мер (например, дренажных отверстий) против образования в стенках оболочек трещин от силового воздействия замерзающей воды и льда во внутренних полостях оболочек.</w:t>
      </w:r>
    </w:p>
    <w:p w14:paraId="531396DB" w14:textId="77777777" w:rsidR="006E3ACB" w:rsidRPr="002C66D7" w:rsidRDefault="006E3ACB"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p>
    <w:p w14:paraId="27191A2A"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7.175 В пределах уровня ледохода телу опоры следует придавать форму с учетом направления воздействия ледохода.</w:t>
      </w:r>
    </w:p>
    <w:p w14:paraId="090D84F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Сопряжение граней опоры следует делать по цилиндрической поверхности радиусом </w:t>
      </w:r>
      <w:smartTag w:uri="urn:schemas-microsoft-com:office:smarttags" w:element="metricconverter">
        <w:smartTagPr>
          <w:attr w:name="ProductID" w:val="0,75 м"/>
        </w:smartTagPr>
        <w:r w:rsidRPr="002C66D7">
          <w:rPr>
            <w:rFonts w:ascii="Times New Roman" w:hAnsi="Times New Roman" w:cs="Times New Roman"/>
            <w:sz w:val="24"/>
            <w:szCs w:val="24"/>
          </w:rPr>
          <w:t>0,75 м</w:t>
        </w:r>
      </w:smartTag>
      <w:r w:rsidRPr="002C66D7">
        <w:rPr>
          <w:rFonts w:ascii="Times New Roman" w:hAnsi="Times New Roman" w:cs="Times New Roman"/>
          <w:sz w:val="24"/>
          <w:szCs w:val="24"/>
        </w:rPr>
        <w:t xml:space="preserve">. При надлежащем обосновании этот радиус может быть уменьшен до </w:t>
      </w:r>
      <w:smartTag w:uri="urn:schemas-microsoft-com:office:smarttags" w:element="metricconverter">
        <w:smartTagPr>
          <w:attr w:name="ProductID" w:val="0,3 м"/>
        </w:smartTagPr>
        <w:r w:rsidRPr="002C66D7">
          <w:rPr>
            <w:rFonts w:ascii="Times New Roman" w:hAnsi="Times New Roman" w:cs="Times New Roman"/>
            <w:sz w:val="24"/>
            <w:szCs w:val="24"/>
          </w:rPr>
          <w:t>0,3 м</w:t>
        </w:r>
      </w:smartTag>
      <w:r w:rsidRPr="002C66D7">
        <w:rPr>
          <w:rFonts w:ascii="Times New Roman" w:hAnsi="Times New Roman" w:cs="Times New Roman"/>
          <w:sz w:val="24"/>
          <w:szCs w:val="24"/>
        </w:rPr>
        <w:t>.</w:t>
      </w:r>
    </w:p>
    <w:p w14:paraId="74248AF6" w14:textId="00A6AFE4"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7.176 Для русловых опор мостов на реках с интенсивным перемещением речных наносов (количество взвешенных наносов более </w:t>
      </w:r>
      <w:smartTag w:uri="urn:schemas-microsoft-com:office:smarttags" w:element="metricconverter">
        <w:smartTagPr>
          <w:attr w:name="ProductID" w:val="1 кг"/>
        </w:smartTagPr>
        <w:r w:rsidRPr="002C66D7">
          <w:rPr>
            <w:rFonts w:ascii="Times New Roman" w:hAnsi="Times New Roman" w:cs="Times New Roman"/>
            <w:sz w:val="24"/>
            <w:szCs w:val="24"/>
          </w:rPr>
          <w:t>1 кг</w:t>
        </w:r>
      </w:smartTag>
      <w:r w:rsidRPr="002C66D7">
        <w:rPr>
          <w:rFonts w:ascii="Times New Roman" w:hAnsi="Times New Roman" w:cs="Times New Roman"/>
          <w:sz w:val="24"/>
          <w:szCs w:val="24"/>
        </w:rPr>
        <w:t xml:space="preserve"> в </w:t>
      </w:r>
      <w:smartTag w:uri="urn:schemas-microsoft-com:office:smarttags" w:element="metricconverter">
        <w:smartTagPr>
          <w:attr w:name="ProductID" w:val="1 м3"/>
        </w:smartTagPr>
        <w:r w:rsidRPr="002C66D7">
          <w:rPr>
            <w:rFonts w:ascii="Times New Roman" w:hAnsi="Times New Roman" w:cs="Times New Roman"/>
            <w:sz w:val="24"/>
            <w:szCs w:val="24"/>
          </w:rPr>
          <w:t>1 м</w:t>
        </w:r>
        <w:r w:rsidRPr="002C66D7">
          <w:rPr>
            <w:rFonts w:ascii="Times New Roman" w:hAnsi="Times New Roman" w:cs="Times New Roman"/>
            <w:sz w:val="24"/>
            <w:szCs w:val="24"/>
            <w:vertAlign w:val="superscript"/>
          </w:rPr>
          <w:t>3</w:t>
        </w:r>
      </w:smartTag>
      <w:r w:rsidRPr="002C66D7">
        <w:rPr>
          <w:rFonts w:ascii="Times New Roman" w:hAnsi="Times New Roman" w:cs="Times New Roman"/>
          <w:sz w:val="24"/>
          <w:szCs w:val="24"/>
        </w:rPr>
        <w:t xml:space="preserve"> потока и скорость течения более 2,5 м/с) опоры со стойками из свай-столбов или свай-оболочек следует применять со специальной защитой (металлические оболочки-бандажи, изготовлен</w:t>
      </w:r>
      <w:r w:rsidR="009E7FB1" w:rsidRPr="002C66D7">
        <w:rPr>
          <w:rFonts w:ascii="Times New Roman" w:hAnsi="Times New Roman" w:cs="Times New Roman"/>
          <w:sz w:val="24"/>
          <w:szCs w:val="24"/>
        </w:rPr>
        <w:t>ные</w:t>
      </w:r>
      <w:r w:rsidRPr="002C66D7">
        <w:rPr>
          <w:rFonts w:ascii="Times New Roman" w:hAnsi="Times New Roman" w:cs="Times New Roman"/>
          <w:sz w:val="24"/>
          <w:szCs w:val="24"/>
        </w:rPr>
        <w:t xml:space="preserve"> из износостойкого бетона и др.) в зонах движения наносов. Массивные опоры могут применяться без дополнительной защиты их поверхностей.</w:t>
      </w:r>
    </w:p>
    <w:p w14:paraId="38F3E60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Поверхности промежуточных бетонных, железобетонных опор мостов, расположенных в районах, где среднемесячная температура наружного воздуха наиболее холодного месяца ниже минус 20</w:t>
      </w:r>
      <w:r w:rsidR="00987FD1"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°С, а также, как правило, опоры на реках, вскрывающихся при отрицательных среднесуточных температурах наружного воздуха, должны быть облицованы в пределах зоны переменного уровня ледохода. При этом толщина, а также высота облицовочных блоков должны быть не менее </w:t>
      </w:r>
      <w:smartTag w:uri="urn:schemas-microsoft-com:office:smarttags" w:element="metricconverter">
        <w:smartTagPr>
          <w:attr w:name="ProductID" w:val="40 см"/>
        </w:smartTagPr>
        <w:r w:rsidRPr="002C66D7">
          <w:rPr>
            <w:rFonts w:ascii="Times New Roman" w:hAnsi="Times New Roman" w:cs="Times New Roman"/>
            <w:sz w:val="24"/>
            <w:szCs w:val="24"/>
          </w:rPr>
          <w:t>40 см</w:t>
        </w:r>
      </w:smartTag>
      <w:r w:rsidRPr="002C66D7">
        <w:rPr>
          <w:rFonts w:ascii="Times New Roman" w:hAnsi="Times New Roman" w:cs="Times New Roman"/>
          <w:sz w:val="24"/>
          <w:szCs w:val="24"/>
        </w:rPr>
        <w:t xml:space="preserve">. Армирование облицовочных блоков следует применять в том случае, если это требуется по условиям их транспортирования и </w:t>
      </w:r>
      <w:proofErr w:type="spellStart"/>
      <w:r w:rsidRPr="002C66D7">
        <w:rPr>
          <w:rFonts w:ascii="Times New Roman" w:hAnsi="Times New Roman" w:cs="Times New Roman"/>
          <w:sz w:val="24"/>
          <w:szCs w:val="24"/>
        </w:rPr>
        <w:t>заанкеривания</w:t>
      </w:r>
      <w:proofErr w:type="spellEnd"/>
      <w:r w:rsidRPr="002C66D7">
        <w:rPr>
          <w:rFonts w:ascii="Times New Roman" w:hAnsi="Times New Roman" w:cs="Times New Roman"/>
          <w:sz w:val="24"/>
          <w:szCs w:val="24"/>
        </w:rPr>
        <w:t xml:space="preserve"> на отрывающее воздействие льда.</w:t>
      </w:r>
    </w:p>
    <w:p w14:paraId="7FCC21F5"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Ширина заполняемых раствором вертикальных швов должна быть 2,5 </w:t>
      </w:r>
      <w:r w:rsidRPr="002C66D7">
        <w:rPr>
          <w:rFonts w:ascii="Times New Roman" w:hAnsi="Times New Roman" w:cs="Times New Roman"/>
          <w:sz w:val="24"/>
          <w:szCs w:val="24"/>
        </w:rPr>
        <w:sym w:font="Symbol" w:char="F0B1"/>
      </w:r>
      <w:r w:rsidRPr="002C66D7">
        <w:rPr>
          <w:rFonts w:ascii="Times New Roman" w:hAnsi="Times New Roman" w:cs="Times New Roman"/>
          <w:sz w:val="24"/>
          <w:szCs w:val="24"/>
        </w:rPr>
        <w:t xml:space="preserve"> </w:t>
      </w:r>
      <w:smartTag w:uri="urn:schemas-microsoft-com:office:smarttags" w:element="metricconverter">
        <w:smartTagPr>
          <w:attr w:name="ProductID" w:val="0,5 см"/>
        </w:smartTagPr>
        <w:r w:rsidRPr="002C66D7">
          <w:rPr>
            <w:rFonts w:ascii="Times New Roman" w:hAnsi="Times New Roman" w:cs="Times New Roman"/>
            <w:sz w:val="24"/>
            <w:szCs w:val="24"/>
          </w:rPr>
          <w:t>0,5 см</w:t>
        </w:r>
      </w:smartTag>
      <w:r w:rsidRPr="002C66D7">
        <w:rPr>
          <w:rFonts w:ascii="Times New Roman" w:hAnsi="Times New Roman" w:cs="Times New Roman"/>
          <w:sz w:val="24"/>
          <w:szCs w:val="24"/>
        </w:rPr>
        <w:t xml:space="preserve">, а горизонтальных </w:t>
      </w:r>
      <w:r w:rsidR="00987FD1" w:rsidRPr="002C66D7">
        <w:rPr>
          <w:rFonts w:ascii="Times New Roman" w:hAnsi="Times New Roman" w:cs="Times New Roman"/>
          <w:sz w:val="24"/>
          <w:szCs w:val="24"/>
        </w:rPr>
        <w:t>—</w:t>
      </w:r>
      <w:r w:rsidRPr="002C66D7">
        <w:rPr>
          <w:rFonts w:ascii="Times New Roman" w:hAnsi="Times New Roman" w:cs="Times New Roman"/>
          <w:sz w:val="24"/>
          <w:szCs w:val="24"/>
        </w:rPr>
        <w:t xml:space="preserve"> 1 </w:t>
      </w:r>
      <w:r w:rsidRPr="002C66D7">
        <w:rPr>
          <w:rFonts w:ascii="Times New Roman" w:hAnsi="Times New Roman" w:cs="Times New Roman"/>
          <w:sz w:val="24"/>
          <w:szCs w:val="24"/>
        </w:rPr>
        <w:sym w:font="Symbol" w:char="F0B1"/>
      </w:r>
      <w:r w:rsidRPr="002C66D7">
        <w:rPr>
          <w:rFonts w:ascii="Times New Roman" w:hAnsi="Times New Roman" w:cs="Times New Roman"/>
          <w:sz w:val="24"/>
          <w:szCs w:val="24"/>
        </w:rPr>
        <w:t xml:space="preserve"> </w:t>
      </w:r>
      <w:smartTag w:uri="urn:schemas-microsoft-com:office:smarttags" w:element="metricconverter">
        <w:smartTagPr>
          <w:attr w:name="ProductID" w:val="0,5 см"/>
        </w:smartTagPr>
        <w:r w:rsidRPr="002C66D7">
          <w:rPr>
            <w:rFonts w:ascii="Times New Roman" w:hAnsi="Times New Roman" w:cs="Times New Roman"/>
            <w:sz w:val="24"/>
            <w:szCs w:val="24"/>
          </w:rPr>
          <w:t>0,5 см</w:t>
        </w:r>
      </w:smartTag>
      <w:r w:rsidRPr="002C66D7">
        <w:rPr>
          <w:rFonts w:ascii="Times New Roman" w:hAnsi="Times New Roman" w:cs="Times New Roman"/>
          <w:sz w:val="24"/>
          <w:szCs w:val="24"/>
        </w:rPr>
        <w:t>.</w:t>
      </w:r>
    </w:p>
    <w:p w14:paraId="15B67F3E" w14:textId="77777777" w:rsidR="004D257D" w:rsidRPr="00E04F66" w:rsidRDefault="004D257D" w:rsidP="004D257D">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553FB388" w14:textId="5625893C" w:rsidR="00FC6C8C" w:rsidRPr="002C66D7" w:rsidRDefault="004D257D" w:rsidP="000E5789">
      <w:pPr>
        <w:pStyle w:val="ConsPlusNormal"/>
        <w:widowControl/>
        <w:shd w:val="clear" w:color="auto" w:fill="FFFFFF"/>
        <w:suppressAutoHyphens/>
        <w:ind w:firstLine="540"/>
        <w:jc w:val="both"/>
        <w:rPr>
          <w:rFonts w:ascii="Times New Roman" w:hAnsi="Times New Roman" w:cs="Times New Roman"/>
          <w:spacing w:val="2"/>
          <w:sz w:val="24"/>
          <w:szCs w:val="24"/>
        </w:rPr>
      </w:pPr>
      <w:r w:rsidRPr="00AF32AE">
        <w:rPr>
          <w:rFonts w:ascii="Times New Roman" w:hAnsi="Times New Roman" w:cs="Times New Roman"/>
          <w:spacing w:val="-2"/>
          <w:sz w:val="24"/>
          <w:szCs w:val="24"/>
        </w:rPr>
        <w:t>7.177 П</w:t>
      </w:r>
      <w:r w:rsidRPr="00AF32AE">
        <w:rPr>
          <w:rFonts w:ascii="Times New Roman" w:hAnsi="Times New Roman" w:cs="Times New Roman"/>
          <w:sz w:val="24"/>
          <w:szCs w:val="24"/>
        </w:rPr>
        <w:t>ри о</w:t>
      </w:r>
      <w:r w:rsidRPr="00AF32AE">
        <w:rPr>
          <w:rFonts w:ascii="Times New Roman" w:hAnsi="Times New Roman" w:cs="Times New Roman"/>
          <w:spacing w:val="-2"/>
          <w:sz w:val="24"/>
          <w:szCs w:val="24"/>
        </w:rPr>
        <w:t>т</w:t>
      </w:r>
      <w:r w:rsidRPr="00AF32AE">
        <w:rPr>
          <w:rFonts w:ascii="Times New Roman" w:hAnsi="Times New Roman" w:cs="Times New Roman"/>
          <w:spacing w:val="2"/>
          <w:sz w:val="24"/>
          <w:szCs w:val="24"/>
        </w:rPr>
        <w:t>с</w:t>
      </w:r>
      <w:r w:rsidRPr="00AF32AE">
        <w:rPr>
          <w:rFonts w:ascii="Times New Roman" w:hAnsi="Times New Roman" w:cs="Times New Roman"/>
          <w:spacing w:val="-6"/>
          <w:sz w:val="24"/>
          <w:szCs w:val="24"/>
        </w:rPr>
        <w:t>у</w:t>
      </w:r>
      <w:r w:rsidRPr="00AF32AE">
        <w:rPr>
          <w:rFonts w:ascii="Times New Roman" w:hAnsi="Times New Roman" w:cs="Times New Roman"/>
          <w:spacing w:val="3"/>
          <w:sz w:val="24"/>
          <w:szCs w:val="24"/>
        </w:rPr>
        <w:t>т</w:t>
      </w:r>
      <w:r w:rsidRPr="00AF32AE">
        <w:rPr>
          <w:rFonts w:ascii="Times New Roman" w:hAnsi="Times New Roman" w:cs="Times New Roman"/>
          <w:spacing w:val="2"/>
          <w:sz w:val="24"/>
          <w:szCs w:val="24"/>
        </w:rPr>
        <w:t>с</w:t>
      </w:r>
      <w:r w:rsidRPr="00AF32AE">
        <w:rPr>
          <w:rFonts w:ascii="Times New Roman" w:hAnsi="Times New Roman" w:cs="Times New Roman"/>
          <w:spacing w:val="-2"/>
          <w:sz w:val="24"/>
          <w:szCs w:val="24"/>
        </w:rPr>
        <w:t>т</w:t>
      </w:r>
      <w:r w:rsidRPr="00AF32AE">
        <w:rPr>
          <w:rFonts w:ascii="Times New Roman" w:hAnsi="Times New Roman" w:cs="Times New Roman"/>
          <w:spacing w:val="1"/>
          <w:sz w:val="24"/>
          <w:szCs w:val="24"/>
        </w:rPr>
        <w:t>в</w:t>
      </w:r>
      <w:r w:rsidRPr="00AF32AE">
        <w:rPr>
          <w:rFonts w:ascii="Times New Roman" w:hAnsi="Times New Roman" w:cs="Times New Roman"/>
          <w:spacing w:val="3"/>
          <w:sz w:val="24"/>
          <w:szCs w:val="24"/>
        </w:rPr>
        <w:t>и</w:t>
      </w:r>
      <w:r w:rsidRPr="00AF32AE">
        <w:rPr>
          <w:rFonts w:ascii="Times New Roman" w:hAnsi="Times New Roman" w:cs="Times New Roman"/>
          <w:sz w:val="24"/>
          <w:szCs w:val="24"/>
        </w:rPr>
        <w:t xml:space="preserve">и </w:t>
      </w:r>
      <w:r w:rsidRPr="00AF32AE">
        <w:rPr>
          <w:rFonts w:ascii="Times New Roman" w:hAnsi="Times New Roman" w:cs="Times New Roman"/>
          <w:spacing w:val="-2"/>
          <w:sz w:val="24"/>
          <w:szCs w:val="24"/>
        </w:rPr>
        <w:t>б</w:t>
      </w:r>
      <w:r w:rsidRPr="00AF32AE">
        <w:rPr>
          <w:rFonts w:ascii="Times New Roman" w:hAnsi="Times New Roman" w:cs="Times New Roman"/>
          <w:spacing w:val="-4"/>
          <w:sz w:val="24"/>
          <w:szCs w:val="24"/>
        </w:rPr>
        <w:t>е</w:t>
      </w:r>
      <w:r w:rsidRPr="00AF32AE">
        <w:rPr>
          <w:rFonts w:ascii="Times New Roman" w:hAnsi="Times New Roman" w:cs="Times New Roman"/>
          <w:spacing w:val="3"/>
          <w:sz w:val="24"/>
          <w:szCs w:val="24"/>
        </w:rPr>
        <w:t>т</w:t>
      </w:r>
      <w:r w:rsidRPr="00AF32AE">
        <w:rPr>
          <w:rFonts w:ascii="Times New Roman" w:hAnsi="Times New Roman" w:cs="Times New Roman"/>
          <w:sz w:val="24"/>
          <w:szCs w:val="24"/>
        </w:rPr>
        <w:t>о</w:t>
      </w:r>
      <w:r w:rsidRPr="00AF32AE">
        <w:rPr>
          <w:rFonts w:ascii="Times New Roman" w:hAnsi="Times New Roman" w:cs="Times New Roman"/>
          <w:spacing w:val="-3"/>
          <w:sz w:val="24"/>
          <w:szCs w:val="24"/>
        </w:rPr>
        <w:t>н</w:t>
      </w:r>
      <w:r w:rsidRPr="00AF32AE">
        <w:rPr>
          <w:rFonts w:ascii="Times New Roman" w:hAnsi="Times New Roman" w:cs="Times New Roman"/>
          <w:spacing w:val="3"/>
          <w:sz w:val="24"/>
          <w:szCs w:val="24"/>
        </w:rPr>
        <w:t>н</w:t>
      </w:r>
      <w:r w:rsidRPr="00AF32AE">
        <w:rPr>
          <w:rFonts w:ascii="Times New Roman" w:hAnsi="Times New Roman" w:cs="Times New Roman"/>
          <w:spacing w:val="-1"/>
          <w:sz w:val="24"/>
          <w:szCs w:val="24"/>
        </w:rPr>
        <w:t>ы</w:t>
      </w:r>
      <w:r w:rsidRPr="00AF32AE">
        <w:rPr>
          <w:rFonts w:ascii="Times New Roman" w:hAnsi="Times New Roman" w:cs="Times New Roman"/>
          <w:sz w:val="24"/>
          <w:szCs w:val="24"/>
        </w:rPr>
        <w:t>х</w:t>
      </w:r>
      <w:r w:rsidRPr="00AF32AE">
        <w:rPr>
          <w:rFonts w:ascii="Times New Roman" w:hAnsi="Times New Roman" w:cs="Times New Roman"/>
          <w:spacing w:val="3"/>
          <w:sz w:val="24"/>
          <w:szCs w:val="24"/>
        </w:rPr>
        <w:t xml:space="preserve"> </w:t>
      </w:r>
      <w:r w:rsidRPr="00AF32AE">
        <w:rPr>
          <w:rFonts w:ascii="Times New Roman" w:hAnsi="Times New Roman" w:cs="Times New Roman"/>
          <w:sz w:val="24"/>
          <w:szCs w:val="24"/>
        </w:rPr>
        <w:t>о</w:t>
      </w:r>
      <w:r w:rsidRPr="00AF32AE">
        <w:rPr>
          <w:rFonts w:ascii="Times New Roman" w:hAnsi="Times New Roman" w:cs="Times New Roman"/>
          <w:spacing w:val="-2"/>
          <w:sz w:val="24"/>
          <w:szCs w:val="24"/>
        </w:rPr>
        <w:t>б</w:t>
      </w:r>
      <w:r w:rsidRPr="00AF32AE">
        <w:rPr>
          <w:rFonts w:ascii="Times New Roman" w:hAnsi="Times New Roman" w:cs="Times New Roman"/>
          <w:sz w:val="24"/>
          <w:szCs w:val="24"/>
        </w:rPr>
        <w:t>л</w:t>
      </w:r>
      <w:r w:rsidRPr="00AF32AE">
        <w:rPr>
          <w:rFonts w:ascii="Times New Roman" w:hAnsi="Times New Roman" w:cs="Times New Roman"/>
          <w:spacing w:val="3"/>
          <w:sz w:val="24"/>
          <w:szCs w:val="24"/>
        </w:rPr>
        <w:t>иц</w:t>
      </w:r>
      <w:r w:rsidRPr="00AF32AE">
        <w:rPr>
          <w:rFonts w:ascii="Times New Roman" w:hAnsi="Times New Roman" w:cs="Times New Roman"/>
          <w:spacing w:val="-6"/>
          <w:sz w:val="24"/>
          <w:szCs w:val="24"/>
        </w:rPr>
        <w:t>о</w:t>
      </w:r>
      <w:r w:rsidRPr="00AF32AE">
        <w:rPr>
          <w:rFonts w:ascii="Times New Roman" w:hAnsi="Times New Roman" w:cs="Times New Roman"/>
          <w:spacing w:val="1"/>
          <w:sz w:val="24"/>
          <w:szCs w:val="24"/>
        </w:rPr>
        <w:t>в</w:t>
      </w:r>
      <w:r w:rsidRPr="00AF32AE">
        <w:rPr>
          <w:rFonts w:ascii="Times New Roman" w:hAnsi="Times New Roman" w:cs="Times New Roman"/>
          <w:spacing w:val="-6"/>
          <w:sz w:val="24"/>
          <w:szCs w:val="24"/>
        </w:rPr>
        <w:t>о</w:t>
      </w:r>
      <w:r w:rsidRPr="00AF32AE">
        <w:rPr>
          <w:rFonts w:ascii="Times New Roman" w:hAnsi="Times New Roman" w:cs="Times New Roman"/>
          <w:spacing w:val="5"/>
          <w:sz w:val="24"/>
          <w:szCs w:val="24"/>
        </w:rPr>
        <w:t>ч</w:t>
      </w:r>
      <w:r w:rsidRPr="00AF32AE">
        <w:rPr>
          <w:rFonts w:ascii="Times New Roman" w:hAnsi="Times New Roman" w:cs="Times New Roman"/>
          <w:spacing w:val="-3"/>
          <w:sz w:val="24"/>
          <w:szCs w:val="24"/>
        </w:rPr>
        <w:t>н</w:t>
      </w:r>
      <w:r w:rsidRPr="00AF32AE">
        <w:rPr>
          <w:rFonts w:ascii="Times New Roman" w:hAnsi="Times New Roman" w:cs="Times New Roman"/>
          <w:spacing w:val="-1"/>
          <w:sz w:val="24"/>
          <w:szCs w:val="24"/>
        </w:rPr>
        <w:t>ы</w:t>
      </w:r>
      <w:r w:rsidRPr="00AF32AE">
        <w:rPr>
          <w:rFonts w:ascii="Times New Roman" w:hAnsi="Times New Roman" w:cs="Times New Roman"/>
          <w:sz w:val="24"/>
          <w:szCs w:val="24"/>
        </w:rPr>
        <w:t>х</w:t>
      </w:r>
      <w:r w:rsidRPr="00AF32AE">
        <w:rPr>
          <w:rFonts w:ascii="Times New Roman" w:hAnsi="Times New Roman" w:cs="Times New Roman"/>
          <w:spacing w:val="3"/>
          <w:sz w:val="24"/>
          <w:szCs w:val="24"/>
        </w:rPr>
        <w:t xml:space="preserve"> </w:t>
      </w:r>
      <w:r w:rsidRPr="00AF32AE">
        <w:rPr>
          <w:rFonts w:ascii="Times New Roman" w:hAnsi="Times New Roman" w:cs="Times New Roman"/>
          <w:spacing w:val="-2"/>
          <w:sz w:val="24"/>
          <w:szCs w:val="24"/>
        </w:rPr>
        <w:t>б</w:t>
      </w:r>
      <w:r w:rsidRPr="00AF32AE">
        <w:rPr>
          <w:rFonts w:ascii="Times New Roman" w:hAnsi="Times New Roman" w:cs="Times New Roman"/>
          <w:spacing w:val="6"/>
          <w:sz w:val="24"/>
          <w:szCs w:val="24"/>
        </w:rPr>
        <w:t>л</w:t>
      </w:r>
      <w:r w:rsidRPr="00AF32AE">
        <w:rPr>
          <w:rFonts w:ascii="Times New Roman" w:hAnsi="Times New Roman" w:cs="Times New Roman"/>
          <w:spacing w:val="-6"/>
          <w:sz w:val="24"/>
          <w:szCs w:val="24"/>
        </w:rPr>
        <w:t>о</w:t>
      </w:r>
      <w:r w:rsidRPr="00AF32AE">
        <w:rPr>
          <w:rFonts w:ascii="Times New Roman" w:hAnsi="Times New Roman" w:cs="Times New Roman"/>
          <w:spacing w:val="3"/>
          <w:sz w:val="24"/>
          <w:szCs w:val="24"/>
        </w:rPr>
        <w:t>к</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в</w:t>
      </w:r>
      <w:r w:rsidRPr="00AF32AE">
        <w:rPr>
          <w:rFonts w:ascii="Times New Roman" w:hAnsi="Times New Roman" w:cs="Times New Roman"/>
          <w:spacing w:val="4"/>
          <w:sz w:val="24"/>
          <w:szCs w:val="24"/>
        </w:rPr>
        <w:t xml:space="preserve"> </w:t>
      </w:r>
      <w:r w:rsidRPr="00AF32AE">
        <w:rPr>
          <w:rFonts w:ascii="Times New Roman" w:hAnsi="Times New Roman" w:cs="Times New Roman"/>
          <w:spacing w:val="3"/>
          <w:sz w:val="24"/>
          <w:szCs w:val="24"/>
        </w:rPr>
        <w:t>д</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лж</w:t>
      </w:r>
      <w:r w:rsidRPr="00AF32AE">
        <w:rPr>
          <w:rFonts w:ascii="Times New Roman" w:hAnsi="Times New Roman" w:cs="Times New Roman"/>
          <w:spacing w:val="3"/>
          <w:sz w:val="24"/>
          <w:szCs w:val="24"/>
        </w:rPr>
        <w:t>н</w:t>
      </w:r>
      <w:r w:rsidRPr="00AF32AE">
        <w:rPr>
          <w:rFonts w:ascii="Times New Roman" w:hAnsi="Times New Roman" w:cs="Times New Roman"/>
          <w:sz w:val="24"/>
          <w:szCs w:val="24"/>
        </w:rPr>
        <w:t>о</w:t>
      </w:r>
      <w:r w:rsidRPr="00AF32AE">
        <w:rPr>
          <w:rFonts w:ascii="Times New Roman" w:hAnsi="Times New Roman" w:cs="Times New Roman"/>
          <w:spacing w:val="4"/>
          <w:sz w:val="24"/>
          <w:szCs w:val="24"/>
        </w:rPr>
        <w:t>г</w:t>
      </w:r>
      <w:r w:rsidRPr="00AF32AE">
        <w:rPr>
          <w:rFonts w:ascii="Times New Roman" w:hAnsi="Times New Roman" w:cs="Times New Roman"/>
          <w:sz w:val="24"/>
          <w:szCs w:val="24"/>
        </w:rPr>
        <w:t xml:space="preserve">о </w:t>
      </w:r>
      <w:r w:rsidRPr="00AF32AE">
        <w:rPr>
          <w:rFonts w:ascii="Times New Roman" w:hAnsi="Times New Roman" w:cs="Times New Roman"/>
          <w:spacing w:val="-2"/>
          <w:sz w:val="24"/>
          <w:szCs w:val="24"/>
        </w:rPr>
        <w:t>к</w:t>
      </w:r>
      <w:r w:rsidRPr="00AF32AE">
        <w:rPr>
          <w:rFonts w:ascii="Times New Roman" w:hAnsi="Times New Roman" w:cs="Times New Roman"/>
          <w:spacing w:val="2"/>
          <w:sz w:val="24"/>
          <w:szCs w:val="24"/>
        </w:rPr>
        <w:t>а</w:t>
      </w:r>
      <w:r w:rsidRPr="00AF32AE">
        <w:rPr>
          <w:rFonts w:ascii="Times New Roman" w:hAnsi="Times New Roman" w:cs="Times New Roman"/>
          <w:spacing w:val="-1"/>
          <w:sz w:val="24"/>
          <w:szCs w:val="24"/>
        </w:rPr>
        <w:t>ч</w:t>
      </w:r>
      <w:r w:rsidRPr="00AF32AE">
        <w:rPr>
          <w:rFonts w:ascii="Times New Roman" w:hAnsi="Times New Roman" w:cs="Times New Roman"/>
          <w:spacing w:val="-4"/>
          <w:sz w:val="24"/>
          <w:szCs w:val="24"/>
        </w:rPr>
        <w:t>е</w:t>
      </w:r>
      <w:r w:rsidRPr="00AF32AE">
        <w:rPr>
          <w:rFonts w:ascii="Times New Roman" w:hAnsi="Times New Roman" w:cs="Times New Roman"/>
          <w:spacing w:val="2"/>
          <w:sz w:val="24"/>
          <w:szCs w:val="24"/>
        </w:rPr>
        <w:t>с</w:t>
      </w:r>
      <w:r w:rsidRPr="00AF32AE">
        <w:rPr>
          <w:rFonts w:ascii="Times New Roman" w:hAnsi="Times New Roman" w:cs="Times New Roman"/>
          <w:spacing w:val="-2"/>
          <w:sz w:val="24"/>
          <w:szCs w:val="24"/>
        </w:rPr>
        <w:t>т</w:t>
      </w:r>
      <w:r w:rsidRPr="00AF32AE">
        <w:rPr>
          <w:rFonts w:ascii="Times New Roman" w:hAnsi="Times New Roman" w:cs="Times New Roman"/>
          <w:spacing w:val="1"/>
          <w:sz w:val="24"/>
          <w:szCs w:val="24"/>
        </w:rPr>
        <w:t>в</w:t>
      </w:r>
      <w:r w:rsidRPr="00AF32AE">
        <w:rPr>
          <w:rFonts w:ascii="Times New Roman" w:hAnsi="Times New Roman" w:cs="Times New Roman"/>
          <w:sz w:val="24"/>
          <w:szCs w:val="24"/>
        </w:rPr>
        <w:t>а</w:t>
      </w:r>
      <w:r w:rsidRPr="00AF32AE">
        <w:rPr>
          <w:rFonts w:ascii="Times New Roman" w:hAnsi="Times New Roman" w:cs="Times New Roman"/>
          <w:spacing w:val="4"/>
          <w:sz w:val="24"/>
          <w:szCs w:val="24"/>
        </w:rPr>
        <w:t xml:space="preserve"> </w:t>
      </w:r>
      <w:r w:rsidRPr="00AF32AE">
        <w:rPr>
          <w:rFonts w:ascii="Times New Roman" w:hAnsi="Times New Roman" w:cs="Times New Roman"/>
          <w:spacing w:val="-2"/>
          <w:sz w:val="24"/>
          <w:szCs w:val="24"/>
        </w:rPr>
        <w:t>д</w:t>
      </w:r>
      <w:r w:rsidRPr="00AF32AE">
        <w:rPr>
          <w:rFonts w:ascii="Times New Roman" w:hAnsi="Times New Roman" w:cs="Times New Roman"/>
          <w:sz w:val="24"/>
          <w:szCs w:val="24"/>
        </w:rPr>
        <w:t>о</w:t>
      </w:r>
      <w:r w:rsidRPr="00AF32AE">
        <w:rPr>
          <w:rFonts w:ascii="Times New Roman" w:hAnsi="Times New Roman" w:cs="Times New Roman"/>
          <w:spacing w:val="3"/>
          <w:sz w:val="24"/>
          <w:szCs w:val="24"/>
        </w:rPr>
        <w:t>п</w:t>
      </w:r>
      <w:r w:rsidRPr="00AF32AE">
        <w:rPr>
          <w:rFonts w:ascii="Times New Roman" w:hAnsi="Times New Roman" w:cs="Times New Roman"/>
          <w:spacing w:val="-6"/>
          <w:sz w:val="24"/>
          <w:szCs w:val="24"/>
        </w:rPr>
        <w:t>у</w:t>
      </w:r>
      <w:r w:rsidRPr="00AF32AE">
        <w:rPr>
          <w:rFonts w:ascii="Times New Roman" w:hAnsi="Times New Roman" w:cs="Times New Roman"/>
          <w:spacing w:val="2"/>
          <w:sz w:val="24"/>
          <w:szCs w:val="24"/>
        </w:rPr>
        <w:t>с</w:t>
      </w:r>
      <w:r w:rsidRPr="00AF32AE">
        <w:rPr>
          <w:rFonts w:ascii="Times New Roman" w:hAnsi="Times New Roman" w:cs="Times New Roman"/>
          <w:spacing w:val="-2"/>
          <w:sz w:val="24"/>
          <w:szCs w:val="24"/>
        </w:rPr>
        <w:t>к</w:t>
      </w:r>
      <w:r w:rsidRPr="00AF32AE">
        <w:rPr>
          <w:rFonts w:ascii="Times New Roman" w:hAnsi="Times New Roman" w:cs="Times New Roman"/>
          <w:spacing w:val="2"/>
          <w:sz w:val="24"/>
          <w:szCs w:val="24"/>
        </w:rPr>
        <w:t>а</w:t>
      </w:r>
      <w:r w:rsidRPr="00AF32AE">
        <w:rPr>
          <w:rFonts w:ascii="Times New Roman" w:hAnsi="Times New Roman" w:cs="Times New Roman"/>
          <w:spacing w:val="-4"/>
          <w:sz w:val="24"/>
          <w:szCs w:val="24"/>
        </w:rPr>
        <w:t>е</w:t>
      </w:r>
      <w:r w:rsidRPr="00AF32AE">
        <w:rPr>
          <w:rFonts w:ascii="Times New Roman" w:hAnsi="Times New Roman" w:cs="Times New Roman"/>
          <w:spacing w:val="3"/>
          <w:sz w:val="24"/>
          <w:szCs w:val="24"/>
        </w:rPr>
        <w:t>т</w:t>
      </w:r>
      <w:r w:rsidRPr="00AF32AE">
        <w:rPr>
          <w:rFonts w:ascii="Times New Roman" w:hAnsi="Times New Roman" w:cs="Times New Roman"/>
          <w:spacing w:val="-4"/>
          <w:sz w:val="24"/>
          <w:szCs w:val="24"/>
        </w:rPr>
        <w:t>с</w:t>
      </w:r>
      <w:r w:rsidRPr="00AF32AE">
        <w:rPr>
          <w:rFonts w:ascii="Times New Roman" w:hAnsi="Times New Roman" w:cs="Times New Roman"/>
          <w:sz w:val="24"/>
          <w:szCs w:val="24"/>
        </w:rPr>
        <w:t>я</w:t>
      </w:r>
      <w:r w:rsidRPr="00AF32AE">
        <w:rPr>
          <w:rFonts w:ascii="Times New Roman" w:hAnsi="Times New Roman" w:cs="Times New Roman"/>
          <w:spacing w:val="4"/>
          <w:sz w:val="24"/>
          <w:szCs w:val="24"/>
        </w:rPr>
        <w:t xml:space="preserve"> </w:t>
      </w:r>
      <w:r w:rsidRPr="00AF32AE">
        <w:rPr>
          <w:rFonts w:ascii="Times New Roman" w:hAnsi="Times New Roman" w:cs="Times New Roman"/>
          <w:spacing w:val="-3"/>
          <w:sz w:val="24"/>
          <w:szCs w:val="24"/>
        </w:rPr>
        <w:t>п</w:t>
      </w:r>
      <w:r w:rsidRPr="00AF32AE">
        <w:rPr>
          <w:rFonts w:ascii="Times New Roman" w:hAnsi="Times New Roman" w:cs="Times New Roman"/>
          <w:spacing w:val="6"/>
          <w:sz w:val="24"/>
          <w:szCs w:val="24"/>
        </w:rPr>
        <w:t>р</w:t>
      </w:r>
      <w:r w:rsidRPr="00AF32AE">
        <w:rPr>
          <w:rFonts w:ascii="Times New Roman" w:hAnsi="Times New Roman" w:cs="Times New Roman"/>
          <w:sz w:val="24"/>
          <w:szCs w:val="24"/>
        </w:rPr>
        <w:t xml:space="preserve">и </w:t>
      </w:r>
      <w:r w:rsidRPr="00AF32AE">
        <w:rPr>
          <w:rFonts w:ascii="Times New Roman" w:hAnsi="Times New Roman" w:cs="Times New Roman"/>
          <w:spacing w:val="-2"/>
          <w:sz w:val="24"/>
          <w:szCs w:val="24"/>
        </w:rPr>
        <w:t>т</w:t>
      </w:r>
      <w:r w:rsidRPr="00AF32AE">
        <w:rPr>
          <w:rFonts w:ascii="Times New Roman" w:hAnsi="Times New Roman" w:cs="Times New Roman"/>
          <w:spacing w:val="-4"/>
          <w:sz w:val="24"/>
          <w:szCs w:val="24"/>
        </w:rPr>
        <w:t>е</w:t>
      </w:r>
      <w:r w:rsidRPr="00AF32AE">
        <w:rPr>
          <w:rFonts w:ascii="Times New Roman" w:hAnsi="Times New Roman" w:cs="Times New Roman"/>
          <w:spacing w:val="6"/>
          <w:sz w:val="24"/>
          <w:szCs w:val="24"/>
        </w:rPr>
        <w:t>х</w:t>
      </w:r>
      <w:r w:rsidRPr="00AF32AE">
        <w:rPr>
          <w:rFonts w:ascii="Times New Roman" w:hAnsi="Times New Roman" w:cs="Times New Roman"/>
          <w:spacing w:val="-3"/>
          <w:sz w:val="24"/>
          <w:szCs w:val="24"/>
        </w:rPr>
        <w:t>н</w:t>
      </w:r>
      <w:r w:rsidRPr="00AF32AE">
        <w:rPr>
          <w:rFonts w:ascii="Times New Roman" w:hAnsi="Times New Roman" w:cs="Times New Roman"/>
          <w:spacing w:val="3"/>
          <w:sz w:val="24"/>
          <w:szCs w:val="24"/>
        </w:rPr>
        <w:t>ик</w:t>
      </w:r>
      <w:r w:rsidRPr="00AF32AE">
        <w:rPr>
          <w:rFonts w:ascii="Times New Roman" w:hAnsi="Times New Roman" w:cs="Times New Roman"/>
          <w:spacing w:val="-5"/>
          <w:sz w:val="24"/>
          <w:szCs w:val="24"/>
        </w:rPr>
        <w:t>о</w:t>
      </w:r>
      <w:r w:rsidRPr="00AF32AE">
        <w:rPr>
          <w:rFonts w:ascii="Times New Roman" w:hAnsi="Times New Roman" w:cs="Times New Roman"/>
          <w:sz w:val="24"/>
          <w:szCs w:val="24"/>
        </w:rPr>
        <w:t>-э</w:t>
      </w:r>
      <w:r w:rsidRPr="00AF32AE">
        <w:rPr>
          <w:rFonts w:ascii="Times New Roman" w:hAnsi="Times New Roman" w:cs="Times New Roman"/>
          <w:spacing w:val="3"/>
          <w:sz w:val="24"/>
          <w:szCs w:val="24"/>
        </w:rPr>
        <w:t>к</w:t>
      </w:r>
      <w:r w:rsidRPr="00AF32AE">
        <w:rPr>
          <w:rFonts w:ascii="Times New Roman" w:hAnsi="Times New Roman" w:cs="Times New Roman"/>
          <w:sz w:val="24"/>
          <w:szCs w:val="24"/>
        </w:rPr>
        <w:t>о</w:t>
      </w:r>
      <w:r w:rsidRPr="00AF32AE">
        <w:rPr>
          <w:rFonts w:ascii="Times New Roman" w:hAnsi="Times New Roman" w:cs="Times New Roman"/>
          <w:spacing w:val="3"/>
          <w:sz w:val="24"/>
          <w:szCs w:val="24"/>
        </w:rPr>
        <w:t>н</w:t>
      </w:r>
      <w:r w:rsidRPr="00AF32AE">
        <w:rPr>
          <w:rFonts w:ascii="Times New Roman" w:hAnsi="Times New Roman" w:cs="Times New Roman"/>
          <w:spacing w:val="-6"/>
          <w:sz w:val="24"/>
          <w:szCs w:val="24"/>
        </w:rPr>
        <w:t>о</w:t>
      </w:r>
      <w:r w:rsidRPr="00AF32AE">
        <w:rPr>
          <w:rFonts w:ascii="Times New Roman" w:hAnsi="Times New Roman" w:cs="Times New Roman"/>
          <w:spacing w:val="2"/>
          <w:sz w:val="24"/>
          <w:szCs w:val="24"/>
        </w:rPr>
        <w:t>м</w:t>
      </w:r>
      <w:r w:rsidRPr="00AF32AE">
        <w:rPr>
          <w:rFonts w:ascii="Times New Roman" w:hAnsi="Times New Roman" w:cs="Times New Roman"/>
          <w:spacing w:val="-3"/>
          <w:sz w:val="24"/>
          <w:szCs w:val="24"/>
        </w:rPr>
        <w:t>и</w:t>
      </w:r>
      <w:r w:rsidRPr="00AF32AE">
        <w:rPr>
          <w:rFonts w:ascii="Times New Roman" w:hAnsi="Times New Roman" w:cs="Times New Roman"/>
          <w:spacing w:val="-1"/>
          <w:sz w:val="24"/>
          <w:szCs w:val="24"/>
        </w:rPr>
        <w:t>ч</w:t>
      </w:r>
      <w:r w:rsidRPr="00AF32AE">
        <w:rPr>
          <w:rFonts w:ascii="Times New Roman" w:hAnsi="Times New Roman" w:cs="Times New Roman"/>
          <w:spacing w:val="2"/>
          <w:sz w:val="24"/>
          <w:szCs w:val="24"/>
        </w:rPr>
        <w:t>е</w:t>
      </w:r>
      <w:r w:rsidRPr="00AF32AE">
        <w:rPr>
          <w:rFonts w:ascii="Times New Roman" w:hAnsi="Times New Roman" w:cs="Times New Roman"/>
          <w:spacing w:val="-4"/>
          <w:sz w:val="24"/>
          <w:szCs w:val="24"/>
        </w:rPr>
        <w:t>с</w:t>
      </w:r>
      <w:r w:rsidRPr="00AF32AE">
        <w:rPr>
          <w:rFonts w:ascii="Times New Roman" w:hAnsi="Times New Roman" w:cs="Times New Roman"/>
          <w:spacing w:val="3"/>
          <w:sz w:val="24"/>
          <w:szCs w:val="24"/>
        </w:rPr>
        <w:t>к</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м</w:t>
      </w:r>
      <w:r w:rsidRPr="00AF32AE">
        <w:rPr>
          <w:rFonts w:ascii="Times New Roman" w:hAnsi="Times New Roman" w:cs="Times New Roman"/>
          <w:spacing w:val="11"/>
          <w:sz w:val="24"/>
          <w:szCs w:val="24"/>
        </w:rPr>
        <w:t xml:space="preserve"> </w:t>
      </w:r>
      <w:r w:rsidRPr="00AF32AE">
        <w:rPr>
          <w:rFonts w:ascii="Times New Roman" w:hAnsi="Times New Roman" w:cs="Times New Roman"/>
          <w:spacing w:val="-6"/>
          <w:sz w:val="24"/>
          <w:szCs w:val="24"/>
        </w:rPr>
        <w:t>о</w:t>
      </w:r>
      <w:r w:rsidRPr="00AF32AE">
        <w:rPr>
          <w:rFonts w:ascii="Times New Roman" w:hAnsi="Times New Roman" w:cs="Times New Roman"/>
          <w:spacing w:val="3"/>
          <w:sz w:val="24"/>
          <w:szCs w:val="24"/>
        </w:rPr>
        <w:t>б</w:t>
      </w:r>
      <w:r w:rsidRPr="00AF32AE">
        <w:rPr>
          <w:rFonts w:ascii="Times New Roman" w:hAnsi="Times New Roman" w:cs="Times New Roman"/>
          <w:sz w:val="24"/>
          <w:szCs w:val="24"/>
        </w:rPr>
        <w:t>о</w:t>
      </w:r>
      <w:r w:rsidRPr="00AF32AE">
        <w:rPr>
          <w:rFonts w:ascii="Times New Roman" w:hAnsi="Times New Roman" w:cs="Times New Roman"/>
          <w:spacing w:val="2"/>
          <w:sz w:val="24"/>
          <w:szCs w:val="24"/>
        </w:rPr>
        <w:t>с</w:t>
      </w:r>
      <w:r w:rsidRPr="00AF32AE">
        <w:rPr>
          <w:rFonts w:ascii="Times New Roman" w:hAnsi="Times New Roman" w:cs="Times New Roman"/>
          <w:spacing w:val="-3"/>
          <w:sz w:val="24"/>
          <w:szCs w:val="24"/>
        </w:rPr>
        <w:t>н</w:t>
      </w:r>
      <w:r w:rsidRPr="00AF32AE">
        <w:rPr>
          <w:rFonts w:ascii="Times New Roman" w:hAnsi="Times New Roman" w:cs="Times New Roman"/>
          <w:spacing w:val="-6"/>
          <w:sz w:val="24"/>
          <w:szCs w:val="24"/>
        </w:rPr>
        <w:t>о</w:t>
      </w:r>
      <w:r w:rsidRPr="00AF32AE">
        <w:rPr>
          <w:rFonts w:ascii="Times New Roman" w:hAnsi="Times New Roman" w:cs="Times New Roman"/>
          <w:spacing w:val="1"/>
          <w:sz w:val="24"/>
          <w:szCs w:val="24"/>
        </w:rPr>
        <w:t>в</w:t>
      </w:r>
      <w:r w:rsidRPr="00AF32AE">
        <w:rPr>
          <w:rFonts w:ascii="Times New Roman" w:hAnsi="Times New Roman" w:cs="Times New Roman"/>
          <w:spacing w:val="2"/>
          <w:sz w:val="24"/>
          <w:szCs w:val="24"/>
        </w:rPr>
        <w:t>а</w:t>
      </w:r>
      <w:r w:rsidRPr="00AF32AE">
        <w:rPr>
          <w:rFonts w:ascii="Times New Roman" w:hAnsi="Times New Roman" w:cs="Times New Roman"/>
          <w:spacing w:val="3"/>
          <w:sz w:val="24"/>
          <w:szCs w:val="24"/>
        </w:rPr>
        <w:t>н</w:t>
      </w:r>
      <w:r w:rsidRPr="00AF32AE">
        <w:rPr>
          <w:rFonts w:ascii="Times New Roman" w:hAnsi="Times New Roman" w:cs="Times New Roman"/>
          <w:spacing w:val="-3"/>
          <w:sz w:val="24"/>
          <w:szCs w:val="24"/>
        </w:rPr>
        <w:t>и</w:t>
      </w:r>
      <w:r w:rsidRPr="00AF32AE">
        <w:rPr>
          <w:rFonts w:ascii="Times New Roman" w:hAnsi="Times New Roman" w:cs="Times New Roman"/>
          <w:sz w:val="24"/>
          <w:szCs w:val="24"/>
        </w:rPr>
        <w:t xml:space="preserve">и </w:t>
      </w:r>
      <w:r w:rsidRPr="00AF32AE">
        <w:rPr>
          <w:rFonts w:ascii="Times New Roman" w:hAnsi="Times New Roman" w:cs="Times New Roman"/>
          <w:spacing w:val="-3"/>
          <w:sz w:val="24"/>
          <w:szCs w:val="24"/>
        </w:rPr>
        <w:t>п</w:t>
      </w:r>
      <w:r w:rsidRPr="00AF32AE">
        <w:rPr>
          <w:rFonts w:ascii="Times New Roman" w:hAnsi="Times New Roman" w:cs="Times New Roman"/>
          <w:sz w:val="24"/>
          <w:szCs w:val="24"/>
        </w:rPr>
        <w:t>р</w:t>
      </w:r>
      <w:r w:rsidRPr="00AF32AE">
        <w:rPr>
          <w:rFonts w:ascii="Times New Roman" w:hAnsi="Times New Roman" w:cs="Times New Roman"/>
          <w:spacing w:val="-3"/>
          <w:sz w:val="24"/>
          <w:szCs w:val="24"/>
        </w:rPr>
        <w:t>и</w:t>
      </w:r>
      <w:r w:rsidRPr="00AF32AE">
        <w:rPr>
          <w:rFonts w:ascii="Times New Roman" w:hAnsi="Times New Roman" w:cs="Times New Roman"/>
          <w:spacing w:val="2"/>
          <w:sz w:val="24"/>
          <w:szCs w:val="24"/>
        </w:rPr>
        <w:t>ме</w:t>
      </w:r>
      <w:r w:rsidRPr="00AF32AE">
        <w:rPr>
          <w:rFonts w:ascii="Times New Roman" w:hAnsi="Times New Roman" w:cs="Times New Roman"/>
          <w:spacing w:val="-3"/>
          <w:sz w:val="24"/>
          <w:szCs w:val="24"/>
        </w:rPr>
        <w:t>н</w:t>
      </w:r>
      <w:r w:rsidRPr="00AF32AE">
        <w:rPr>
          <w:rFonts w:ascii="Times New Roman" w:hAnsi="Times New Roman" w:cs="Times New Roman"/>
          <w:spacing w:val="2"/>
          <w:sz w:val="24"/>
          <w:szCs w:val="24"/>
        </w:rPr>
        <w:t>е</w:t>
      </w:r>
      <w:r w:rsidRPr="00AF32AE">
        <w:rPr>
          <w:rFonts w:ascii="Times New Roman" w:hAnsi="Times New Roman" w:cs="Times New Roman"/>
          <w:spacing w:val="-3"/>
          <w:sz w:val="24"/>
          <w:szCs w:val="24"/>
        </w:rPr>
        <w:t>н</w:t>
      </w:r>
      <w:r w:rsidRPr="00AF32AE">
        <w:rPr>
          <w:rFonts w:ascii="Times New Roman" w:hAnsi="Times New Roman" w:cs="Times New Roman"/>
          <w:spacing w:val="3"/>
          <w:sz w:val="24"/>
          <w:szCs w:val="24"/>
        </w:rPr>
        <w:t>и</w:t>
      </w:r>
      <w:r w:rsidRPr="00AF32AE">
        <w:rPr>
          <w:rFonts w:ascii="Times New Roman" w:hAnsi="Times New Roman" w:cs="Times New Roman"/>
          <w:sz w:val="24"/>
          <w:szCs w:val="24"/>
        </w:rPr>
        <w:t xml:space="preserve">е </w:t>
      </w:r>
      <w:r w:rsidRPr="00AF32AE">
        <w:rPr>
          <w:rFonts w:ascii="Times New Roman" w:hAnsi="Times New Roman" w:cs="Times New Roman"/>
          <w:spacing w:val="-2"/>
          <w:sz w:val="24"/>
          <w:szCs w:val="24"/>
        </w:rPr>
        <w:t>д</w:t>
      </w:r>
      <w:r w:rsidRPr="00AF32AE">
        <w:rPr>
          <w:rFonts w:ascii="Times New Roman" w:hAnsi="Times New Roman" w:cs="Times New Roman"/>
          <w:sz w:val="24"/>
          <w:szCs w:val="24"/>
        </w:rPr>
        <w:t>ля</w:t>
      </w:r>
      <w:r w:rsidRPr="00AF32AE">
        <w:rPr>
          <w:rFonts w:ascii="Times New Roman" w:hAnsi="Times New Roman" w:cs="Times New Roman"/>
          <w:spacing w:val="8"/>
          <w:sz w:val="24"/>
          <w:szCs w:val="24"/>
        </w:rPr>
        <w:t xml:space="preserve"> </w:t>
      </w:r>
      <w:r w:rsidRPr="00AF32AE">
        <w:rPr>
          <w:rFonts w:ascii="Times New Roman" w:hAnsi="Times New Roman" w:cs="Times New Roman"/>
          <w:spacing w:val="-6"/>
          <w:sz w:val="24"/>
          <w:szCs w:val="24"/>
        </w:rPr>
        <w:t>о</w:t>
      </w:r>
      <w:r w:rsidRPr="00AF32AE">
        <w:rPr>
          <w:rFonts w:ascii="Times New Roman" w:hAnsi="Times New Roman" w:cs="Times New Roman"/>
          <w:spacing w:val="3"/>
          <w:sz w:val="24"/>
          <w:szCs w:val="24"/>
        </w:rPr>
        <w:t>п</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р</w:t>
      </w:r>
      <w:r w:rsidRPr="00AF32AE">
        <w:rPr>
          <w:rFonts w:ascii="Times New Roman" w:hAnsi="Times New Roman" w:cs="Times New Roman"/>
          <w:spacing w:val="10"/>
          <w:sz w:val="24"/>
          <w:szCs w:val="24"/>
        </w:rPr>
        <w:t xml:space="preserve"> </w:t>
      </w:r>
      <w:r w:rsidRPr="00AF32AE">
        <w:rPr>
          <w:rFonts w:ascii="Times New Roman" w:hAnsi="Times New Roman" w:cs="Times New Roman"/>
          <w:spacing w:val="-6"/>
          <w:sz w:val="24"/>
          <w:szCs w:val="24"/>
        </w:rPr>
        <w:t>о</w:t>
      </w:r>
      <w:r w:rsidRPr="00AF32AE">
        <w:rPr>
          <w:rFonts w:ascii="Times New Roman" w:hAnsi="Times New Roman" w:cs="Times New Roman"/>
          <w:spacing w:val="-2"/>
          <w:sz w:val="24"/>
          <w:szCs w:val="24"/>
        </w:rPr>
        <w:t>б</w:t>
      </w:r>
      <w:r w:rsidRPr="00AF32AE">
        <w:rPr>
          <w:rFonts w:ascii="Times New Roman" w:hAnsi="Times New Roman" w:cs="Times New Roman"/>
          <w:spacing w:val="6"/>
          <w:sz w:val="24"/>
          <w:szCs w:val="24"/>
        </w:rPr>
        <w:t>л</w:t>
      </w:r>
      <w:r w:rsidRPr="00AF32AE">
        <w:rPr>
          <w:rFonts w:ascii="Times New Roman" w:hAnsi="Times New Roman" w:cs="Times New Roman"/>
          <w:spacing w:val="-3"/>
          <w:sz w:val="24"/>
          <w:szCs w:val="24"/>
        </w:rPr>
        <w:t>и</w:t>
      </w:r>
      <w:r w:rsidRPr="00AF32AE">
        <w:rPr>
          <w:rFonts w:ascii="Times New Roman" w:hAnsi="Times New Roman" w:cs="Times New Roman"/>
          <w:spacing w:val="3"/>
          <w:sz w:val="24"/>
          <w:szCs w:val="24"/>
        </w:rPr>
        <w:t>ц</w:t>
      </w:r>
      <w:r w:rsidRPr="00AF32AE">
        <w:rPr>
          <w:rFonts w:ascii="Times New Roman" w:hAnsi="Times New Roman" w:cs="Times New Roman"/>
          <w:spacing w:val="-6"/>
          <w:sz w:val="24"/>
          <w:szCs w:val="24"/>
        </w:rPr>
        <w:t>о</w:t>
      </w:r>
      <w:r w:rsidRPr="00AF32AE">
        <w:rPr>
          <w:rFonts w:ascii="Times New Roman" w:hAnsi="Times New Roman" w:cs="Times New Roman"/>
          <w:spacing w:val="1"/>
          <w:sz w:val="24"/>
          <w:szCs w:val="24"/>
        </w:rPr>
        <w:t>в</w:t>
      </w:r>
      <w:r w:rsidRPr="00AF32AE">
        <w:rPr>
          <w:rFonts w:ascii="Times New Roman" w:hAnsi="Times New Roman" w:cs="Times New Roman"/>
          <w:spacing w:val="3"/>
          <w:sz w:val="24"/>
          <w:szCs w:val="24"/>
        </w:rPr>
        <w:t>к</w:t>
      </w:r>
      <w:r w:rsidRPr="00AF32AE">
        <w:rPr>
          <w:rFonts w:ascii="Times New Roman" w:hAnsi="Times New Roman" w:cs="Times New Roman"/>
          <w:sz w:val="24"/>
          <w:szCs w:val="24"/>
        </w:rPr>
        <w:t>и</w:t>
      </w:r>
      <w:r w:rsidRPr="00AF32AE">
        <w:rPr>
          <w:rFonts w:ascii="Times New Roman" w:hAnsi="Times New Roman" w:cs="Times New Roman"/>
          <w:spacing w:val="1"/>
          <w:sz w:val="24"/>
          <w:szCs w:val="24"/>
        </w:rPr>
        <w:t xml:space="preserve"> </w:t>
      </w:r>
      <w:r w:rsidRPr="00AF32AE">
        <w:rPr>
          <w:rFonts w:ascii="Times New Roman" w:hAnsi="Times New Roman" w:cs="Times New Roman"/>
          <w:spacing w:val="-3"/>
          <w:sz w:val="24"/>
          <w:szCs w:val="24"/>
        </w:rPr>
        <w:t>и</w:t>
      </w:r>
      <w:r w:rsidRPr="00AF32AE">
        <w:rPr>
          <w:rFonts w:ascii="Times New Roman" w:hAnsi="Times New Roman" w:cs="Times New Roman"/>
          <w:sz w:val="24"/>
          <w:szCs w:val="24"/>
        </w:rPr>
        <w:t>з</w:t>
      </w:r>
      <w:r w:rsidRPr="00AF32AE">
        <w:rPr>
          <w:rFonts w:ascii="Times New Roman" w:hAnsi="Times New Roman" w:cs="Times New Roman"/>
          <w:spacing w:val="6"/>
          <w:sz w:val="24"/>
          <w:szCs w:val="24"/>
        </w:rPr>
        <w:t xml:space="preserve"> </w:t>
      </w:r>
      <w:r w:rsidRPr="00AF32AE">
        <w:rPr>
          <w:rFonts w:ascii="Times New Roman" w:hAnsi="Times New Roman" w:cs="Times New Roman"/>
          <w:spacing w:val="-4"/>
          <w:sz w:val="24"/>
          <w:szCs w:val="24"/>
        </w:rPr>
        <w:t>е</w:t>
      </w:r>
      <w:r w:rsidRPr="00AF32AE">
        <w:rPr>
          <w:rFonts w:ascii="Times New Roman" w:hAnsi="Times New Roman" w:cs="Times New Roman"/>
          <w:spacing w:val="2"/>
          <w:sz w:val="24"/>
          <w:szCs w:val="24"/>
        </w:rPr>
        <w:t>с</w:t>
      </w:r>
      <w:r w:rsidRPr="00AF32AE">
        <w:rPr>
          <w:rFonts w:ascii="Times New Roman" w:hAnsi="Times New Roman" w:cs="Times New Roman"/>
          <w:spacing w:val="-2"/>
          <w:sz w:val="24"/>
          <w:szCs w:val="24"/>
        </w:rPr>
        <w:t>т</w:t>
      </w:r>
      <w:r w:rsidRPr="00AF32AE">
        <w:rPr>
          <w:rFonts w:ascii="Times New Roman" w:hAnsi="Times New Roman" w:cs="Times New Roman"/>
          <w:spacing w:val="2"/>
          <w:sz w:val="24"/>
          <w:szCs w:val="24"/>
        </w:rPr>
        <w:t>е</w:t>
      </w:r>
      <w:r w:rsidRPr="00AF32AE">
        <w:rPr>
          <w:rFonts w:ascii="Times New Roman" w:hAnsi="Times New Roman" w:cs="Times New Roman"/>
          <w:spacing w:val="-4"/>
          <w:sz w:val="24"/>
          <w:szCs w:val="24"/>
        </w:rPr>
        <w:t>с</w:t>
      </w:r>
      <w:r w:rsidRPr="00AF32AE">
        <w:rPr>
          <w:rFonts w:ascii="Times New Roman" w:hAnsi="Times New Roman" w:cs="Times New Roman"/>
          <w:spacing w:val="3"/>
          <w:sz w:val="24"/>
          <w:szCs w:val="24"/>
        </w:rPr>
        <w:t>т</w:t>
      </w:r>
      <w:r w:rsidRPr="00AF32AE">
        <w:rPr>
          <w:rFonts w:ascii="Times New Roman" w:hAnsi="Times New Roman" w:cs="Times New Roman"/>
          <w:spacing w:val="1"/>
          <w:sz w:val="24"/>
          <w:szCs w:val="24"/>
        </w:rPr>
        <w:t>в</w:t>
      </w:r>
      <w:r w:rsidRPr="00AF32AE">
        <w:rPr>
          <w:rFonts w:ascii="Times New Roman" w:hAnsi="Times New Roman" w:cs="Times New Roman"/>
          <w:spacing w:val="-4"/>
          <w:sz w:val="24"/>
          <w:szCs w:val="24"/>
        </w:rPr>
        <w:t>е</w:t>
      </w:r>
      <w:r w:rsidRPr="00AF32AE">
        <w:rPr>
          <w:rFonts w:ascii="Times New Roman" w:hAnsi="Times New Roman" w:cs="Times New Roman"/>
          <w:spacing w:val="-3"/>
          <w:sz w:val="24"/>
          <w:szCs w:val="24"/>
        </w:rPr>
        <w:t>н</w:t>
      </w:r>
      <w:r w:rsidRPr="00AF32AE">
        <w:rPr>
          <w:rFonts w:ascii="Times New Roman" w:hAnsi="Times New Roman" w:cs="Times New Roman"/>
          <w:spacing w:val="3"/>
          <w:sz w:val="24"/>
          <w:szCs w:val="24"/>
        </w:rPr>
        <w:t>н</w:t>
      </w:r>
      <w:r w:rsidRPr="00AF32AE">
        <w:rPr>
          <w:rFonts w:ascii="Times New Roman" w:hAnsi="Times New Roman" w:cs="Times New Roman"/>
          <w:sz w:val="24"/>
          <w:szCs w:val="24"/>
        </w:rPr>
        <w:t>о</w:t>
      </w:r>
      <w:r w:rsidRPr="00AF32AE">
        <w:rPr>
          <w:rFonts w:ascii="Times New Roman" w:hAnsi="Times New Roman" w:cs="Times New Roman"/>
          <w:spacing w:val="4"/>
          <w:sz w:val="24"/>
          <w:szCs w:val="24"/>
        </w:rPr>
        <w:t>г</w:t>
      </w:r>
      <w:r w:rsidRPr="00AF32AE">
        <w:rPr>
          <w:rFonts w:ascii="Times New Roman" w:hAnsi="Times New Roman" w:cs="Times New Roman"/>
          <w:sz w:val="24"/>
          <w:szCs w:val="24"/>
        </w:rPr>
        <w:t xml:space="preserve">о </w:t>
      </w:r>
      <w:r w:rsidRPr="00AF32AE">
        <w:rPr>
          <w:rFonts w:ascii="Times New Roman" w:hAnsi="Times New Roman" w:cs="Times New Roman"/>
          <w:spacing w:val="2"/>
          <w:sz w:val="24"/>
          <w:szCs w:val="24"/>
        </w:rPr>
        <w:t>м</w:t>
      </w:r>
      <w:r w:rsidRPr="00AF32AE">
        <w:rPr>
          <w:rFonts w:ascii="Times New Roman" w:hAnsi="Times New Roman" w:cs="Times New Roman"/>
          <w:spacing w:val="-6"/>
          <w:sz w:val="24"/>
          <w:szCs w:val="24"/>
        </w:rPr>
        <w:t>о</w:t>
      </w:r>
      <w:r w:rsidRPr="00AF32AE">
        <w:rPr>
          <w:rFonts w:ascii="Times New Roman" w:hAnsi="Times New Roman" w:cs="Times New Roman"/>
          <w:spacing w:val="6"/>
          <w:sz w:val="24"/>
          <w:szCs w:val="24"/>
        </w:rPr>
        <w:t>р</w:t>
      </w:r>
      <w:r w:rsidRPr="00AF32AE">
        <w:rPr>
          <w:rFonts w:ascii="Times New Roman" w:hAnsi="Times New Roman" w:cs="Times New Roman"/>
          <w:spacing w:val="-6"/>
          <w:sz w:val="24"/>
          <w:szCs w:val="24"/>
        </w:rPr>
        <w:t>о</w:t>
      </w:r>
      <w:r w:rsidRPr="00AF32AE">
        <w:rPr>
          <w:rFonts w:ascii="Times New Roman" w:hAnsi="Times New Roman" w:cs="Times New Roman"/>
          <w:spacing w:val="2"/>
          <w:sz w:val="24"/>
          <w:szCs w:val="24"/>
        </w:rPr>
        <w:t>з</w:t>
      </w:r>
      <w:r w:rsidRPr="00AF32AE">
        <w:rPr>
          <w:rFonts w:ascii="Times New Roman" w:hAnsi="Times New Roman" w:cs="Times New Roman"/>
          <w:sz w:val="24"/>
          <w:szCs w:val="24"/>
        </w:rPr>
        <w:t>о</w:t>
      </w:r>
      <w:r w:rsidRPr="00AF32AE">
        <w:rPr>
          <w:rFonts w:ascii="Times New Roman" w:hAnsi="Times New Roman" w:cs="Times New Roman"/>
          <w:spacing w:val="-4"/>
          <w:sz w:val="24"/>
          <w:szCs w:val="24"/>
        </w:rPr>
        <w:t>с</w:t>
      </w:r>
      <w:r w:rsidRPr="00AF32AE">
        <w:rPr>
          <w:rFonts w:ascii="Times New Roman" w:hAnsi="Times New Roman" w:cs="Times New Roman"/>
          <w:spacing w:val="3"/>
          <w:sz w:val="24"/>
          <w:szCs w:val="24"/>
        </w:rPr>
        <w:t>т</w:t>
      </w:r>
      <w:r w:rsidRPr="00AF32AE">
        <w:rPr>
          <w:rFonts w:ascii="Times New Roman" w:hAnsi="Times New Roman" w:cs="Times New Roman"/>
          <w:sz w:val="24"/>
          <w:szCs w:val="24"/>
        </w:rPr>
        <w:t>о</w:t>
      </w:r>
      <w:r w:rsidRPr="00AF32AE">
        <w:rPr>
          <w:rFonts w:ascii="Times New Roman" w:hAnsi="Times New Roman" w:cs="Times New Roman"/>
          <w:spacing w:val="-3"/>
          <w:sz w:val="24"/>
          <w:szCs w:val="24"/>
        </w:rPr>
        <w:t>й</w:t>
      </w:r>
      <w:r w:rsidRPr="00AF32AE">
        <w:rPr>
          <w:rFonts w:ascii="Times New Roman" w:hAnsi="Times New Roman" w:cs="Times New Roman"/>
          <w:spacing w:val="3"/>
          <w:sz w:val="24"/>
          <w:szCs w:val="24"/>
        </w:rPr>
        <w:t>к</w:t>
      </w:r>
      <w:r w:rsidRPr="00AF32AE">
        <w:rPr>
          <w:rFonts w:ascii="Times New Roman" w:hAnsi="Times New Roman" w:cs="Times New Roman"/>
          <w:spacing w:val="-6"/>
          <w:sz w:val="24"/>
          <w:szCs w:val="24"/>
        </w:rPr>
        <w:t>о</w:t>
      </w:r>
      <w:r w:rsidRPr="00AF32AE">
        <w:rPr>
          <w:rFonts w:ascii="Times New Roman" w:hAnsi="Times New Roman" w:cs="Times New Roman"/>
          <w:spacing w:val="4"/>
          <w:sz w:val="24"/>
          <w:szCs w:val="24"/>
        </w:rPr>
        <w:t>г</w:t>
      </w:r>
      <w:r w:rsidRPr="00AF32AE">
        <w:rPr>
          <w:rFonts w:ascii="Times New Roman" w:hAnsi="Times New Roman" w:cs="Times New Roman"/>
          <w:sz w:val="24"/>
          <w:szCs w:val="24"/>
        </w:rPr>
        <w:t>о</w:t>
      </w:r>
      <w:r w:rsidRPr="00AF32AE">
        <w:rPr>
          <w:rFonts w:ascii="Times New Roman" w:hAnsi="Times New Roman" w:cs="Times New Roman"/>
          <w:spacing w:val="-3"/>
          <w:sz w:val="24"/>
          <w:szCs w:val="24"/>
        </w:rPr>
        <w:t xml:space="preserve"> </w:t>
      </w:r>
      <w:r w:rsidRPr="00AF32AE">
        <w:rPr>
          <w:rFonts w:ascii="Times New Roman" w:hAnsi="Times New Roman" w:cs="Times New Roman"/>
          <w:spacing w:val="-2"/>
          <w:sz w:val="24"/>
          <w:szCs w:val="24"/>
        </w:rPr>
        <w:t>к</w:t>
      </w:r>
      <w:r w:rsidRPr="00AF32AE">
        <w:rPr>
          <w:rFonts w:ascii="Times New Roman" w:hAnsi="Times New Roman" w:cs="Times New Roman"/>
          <w:spacing w:val="2"/>
          <w:sz w:val="24"/>
          <w:szCs w:val="24"/>
        </w:rPr>
        <w:t>ам</w:t>
      </w:r>
      <w:r w:rsidRPr="00AF32AE">
        <w:rPr>
          <w:rFonts w:ascii="Times New Roman" w:hAnsi="Times New Roman" w:cs="Times New Roman"/>
          <w:spacing w:val="-3"/>
          <w:sz w:val="24"/>
          <w:szCs w:val="24"/>
        </w:rPr>
        <w:t>н</w:t>
      </w:r>
      <w:r w:rsidRPr="00AF32AE">
        <w:rPr>
          <w:rFonts w:ascii="Times New Roman" w:hAnsi="Times New Roman" w:cs="Times New Roman"/>
          <w:sz w:val="24"/>
          <w:szCs w:val="24"/>
        </w:rPr>
        <w:t>я</w:t>
      </w:r>
      <w:r w:rsidRPr="00AF32AE">
        <w:rPr>
          <w:rFonts w:ascii="Times New Roman" w:hAnsi="Times New Roman" w:cs="Times New Roman"/>
          <w:spacing w:val="1"/>
          <w:sz w:val="24"/>
          <w:szCs w:val="24"/>
        </w:rPr>
        <w:t xml:space="preserve"> </w:t>
      </w:r>
      <w:r w:rsidRPr="00AF32AE">
        <w:rPr>
          <w:rFonts w:ascii="Times New Roman" w:hAnsi="Times New Roman" w:cs="Times New Roman"/>
          <w:sz w:val="24"/>
          <w:szCs w:val="24"/>
        </w:rPr>
        <w:t>с</w:t>
      </w:r>
      <w:r w:rsidRPr="00AF32AE">
        <w:rPr>
          <w:rFonts w:ascii="Times New Roman" w:hAnsi="Times New Roman" w:cs="Times New Roman"/>
          <w:spacing w:val="-1"/>
          <w:sz w:val="24"/>
          <w:szCs w:val="24"/>
        </w:rPr>
        <w:t xml:space="preserve"> </w:t>
      </w:r>
      <w:r w:rsidRPr="00AF32AE">
        <w:rPr>
          <w:rFonts w:ascii="Times New Roman" w:hAnsi="Times New Roman" w:cs="Times New Roman"/>
          <w:spacing w:val="-3"/>
          <w:sz w:val="24"/>
          <w:szCs w:val="24"/>
        </w:rPr>
        <w:t>п</w:t>
      </w:r>
      <w:r w:rsidRPr="00AF32AE">
        <w:rPr>
          <w:rFonts w:ascii="Times New Roman" w:hAnsi="Times New Roman" w:cs="Times New Roman"/>
          <w:sz w:val="24"/>
          <w:szCs w:val="24"/>
        </w:rPr>
        <w:t>р</w:t>
      </w:r>
      <w:r w:rsidRPr="00AF32AE">
        <w:rPr>
          <w:rFonts w:ascii="Times New Roman" w:hAnsi="Times New Roman" w:cs="Times New Roman"/>
          <w:spacing w:val="-6"/>
          <w:sz w:val="24"/>
          <w:szCs w:val="24"/>
        </w:rPr>
        <w:t>о</w:t>
      </w:r>
      <w:r w:rsidRPr="00AF32AE">
        <w:rPr>
          <w:rFonts w:ascii="Times New Roman" w:hAnsi="Times New Roman" w:cs="Times New Roman"/>
          <w:spacing w:val="5"/>
          <w:sz w:val="24"/>
          <w:szCs w:val="24"/>
        </w:rPr>
        <w:t>ч</w:t>
      </w:r>
      <w:r w:rsidRPr="00AF32AE">
        <w:rPr>
          <w:rFonts w:ascii="Times New Roman" w:hAnsi="Times New Roman" w:cs="Times New Roman"/>
          <w:spacing w:val="3"/>
          <w:sz w:val="24"/>
          <w:szCs w:val="24"/>
        </w:rPr>
        <w:t>н</w:t>
      </w:r>
      <w:r w:rsidRPr="00AF32AE">
        <w:rPr>
          <w:rFonts w:ascii="Times New Roman" w:hAnsi="Times New Roman" w:cs="Times New Roman"/>
          <w:sz w:val="24"/>
          <w:szCs w:val="24"/>
        </w:rPr>
        <w:t>о</w:t>
      </w:r>
      <w:r w:rsidRPr="00AF32AE">
        <w:rPr>
          <w:rFonts w:ascii="Times New Roman" w:hAnsi="Times New Roman" w:cs="Times New Roman"/>
          <w:spacing w:val="-4"/>
          <w:sz w:val="24"/>
          <w:szCs w:val="24"/>
        </w:rPr>
        <w:t>с</w:t>
      </w:r>
      <w:r w:rsidRPr="00AF32AE">
        <w:rPr>
          <w:rFonts w:ascii="Times New Roman" w:hAnsi="Times New Roman" w:cs="Times New Roman"/>
          <w:spacing w:val="-2"/>
          <w:sz w:val="24"/>
          <w:szCs w:val="24"/>
        </w:rPr>
        <w:t>т</w:t>
      </w:r>
      <w:r w:rsidRPr="00AF32AE">
        <w:rPr>
          <w:rFonts w:ascii="Times New Roman" w:hAnsi="Times New Roman" w:cs="Times New Roman"/>
          <w:spacing w:val="-1"/>
          <w:sz w:val="24"/>
          <w:szCs w:val="24"/>
        </w:rPr>
        <w:t>ь</w:t>
      </w:r>
      <w:r w:rsidRPr="00AF32AE">
        <w:rPr>
          <w:rFonts w:ascii="Times New Roman" w:hAnsi="Times New Roman" w:cs="Times New Roman"/>
          <w:sz w:val="24"/>
          <w:szCs w:val="24"/>
        </w:rPr>
        <w:t xml:space="preserve">ю </w:t>
      </w:r>
      <w:r w:rsidRPr="00AF32AE">
        <w:rPr>
          <w:rFonts w:ascii="Times New Roman" w:hAnsi="Times New Roman" w:cs="Times New Roman"/>
          <w:spacing w:val="-3"/>
          <w:sz w:val="24"/>
          <w:szCs w:val="24"/>
        </w:rPr>
        <w:t>н</w:t>
      </w:r>
      <w:r w:rsidRPr="00AF32AE">
        <w:rPr>
          <w:rFonts w:ascii="Times New Roman" w:hAnsi="Times New Roman" w:cs="Times New Roman"/>
          <w:sz w:val="24"/>
          <w:szCs w:val="24"/>
        </w:rPr>
        <w:t>а</w:t>
      </w:r>
      <w:r w:rsidRPr="00AF32AE">
        <w:rPr>
          <w:rFonts w:ascii="Times New Roman" w:hAnsi="Times New Roman" w:cs="Times New Roman"/>
          <w:spacing w:val="4"/>
          <w:sz w:val="24"/>
          <w:szCs w:val="24"/>
        </w:rPr>
        <w:t xml:space="preserve"> </w:t>
      </w:r>
      <w:r w:rsidRPr="00AF32AE">
        <w:rPr>
          <w:rFonts w:ascii="Times New Roman" w:hAnsi="Times New Roman" w:cs="Times New Roman"/>
          <w:spacing w:val="-4"/>
          <w:sz w:val="24"/>
          <w:szCs w:val="24"/>
        </w:rPr>
        <w:t>с</w:t>
      </w:r>
      <w:r w:rsidRPr="00AF32AE">
        <w:rPr>
          <w:rFonts w:ascii="Times New Roman" w:hAnsi="Times New Roman" w:cs="Times New Roman"/>
          <w:sz w:val="24"/>
          <w:szCs w:val="24"/>
        </w:rPr>
        <w:t>ж</w:t>
      </w:r>
      <w:r w:rsidRPr="00AF32AE">
        <w:rPr>
          <w:rFonts w:ascii="Times New Roman" w:hAnsi="Times New Roman" w:cs="Times New Roman"/>
          <w:spacing w:val="2"/>
          <w:sz w:val="24"/>
          <w:szCs w:val="24"/>
        </w:rPr>
        <w:t>а</w:t>
      </w:r>
      <w:r w:rsidRPr="00AF32AE">
        <w:rPr>
          <w:rFonts w:ascii="Times New Roman" w:hAnsi="Times New Roman" w:cs="Times New Roman"/>
          <w:spacing w:val="-2"/>
          <w:sz w:val="24"/>
          <w:szCs w:val="24"/>
        </w:rPr>
        <w:t>т</w:t>
      </w:r>
      <w:r w:rsidRPr="00AF32AE">
        <w:rPr>
          <w:rFonts w:ascii="Times New Roman" w:hAnsi="Times New Roman" w:cs="Times New Roman"/>
          <w:spacing w:val="3"/>
          <w:sz w:val="24"/>
          <w:szCs w:val="24"/>
        </w:rPr>
        <w:t>и</w:t>
      </w:r>
      <w:r w:rsidRPr="00AF32AE">
        <w:rPr>
          <w:rFonts w:ascii="Times New Roman" w:hAnsi="Times New Roman" w:cs="Times New Roman"/>
          <w:sz w:val="24"/>
          <w:szCs w:val="24"/>
        </w:rPr>
        <w:t>е</w:t>
      </w:r>
      <w:r w:rsidRPr="00AF32AE">
        <w:rPr>
          <w:rFonts w:ascii="Times New Roman" w:hAnsi="Times New Roman" w:cs="Times New Roman"/>
          <w:spacing w:val="-1"/>
          <w:sz w:val="24"/>
          <w:szCs w:val="24"/>
        </w:rPr>
        <w:t xml:space="preserve"> </w:t>
      </w:r>
      <w:r w:rsidRPr="00AF32AE">
        <w:rPr>
          <w:rFonts w:ascii="Times New Roman" w:hAnsi="Times New Roman" w:cs="Times New Roman"/>
          <w:spacing w:val="-3"/>
          <w:sz w:val="24"/>
          <w:szCs w:val="24"/>
        </w:rPr>
        <w:t>н</w:t>
      </w:r>
      <w:r w:rsidRPr="00AF32AE">
        <w:rPr>
          <w:rFonts w:ascii="Times New Roman" w:hAnsi="Times New Roman" w:cs="Times New Roman"/>
          <w:sz w:val="24"/>
          <w:szCs w:val="24"/>
        </w:rPr>
        <w:t>е</w:t>
      </w:r>
      <w:r w:rsidRPr="00AF32AE">
        <w:rPr>
          <w:rFonts w:ascii="Times New Roman" w:hAnsi="Times New Roman" w:cs="Times New Roman"/>
          <w:spacing w:val="-1"/>
          <w:sz w:val="24"/>
          <w:szCs w:val="24"/>
        </w:rPr>
        <w:t xml:space="preserve"> </w:t>
      </w:r>
      <w:r w:rsidRPr="00AF32AE">
        <w:rPr>
          <w:rFonts w:ascii="Times New Roman" w:hAnsi="Times New Roman" w:cs="Times New Roman"/>
          <w:spacing w:val="-3"/>
          <w:sz w:val="24"/>
          <w:szCs w:val="24"/>
        </w:rPr>
        <w:t>ни</w:t>
      </w:r>
      <w:r w:rsidRPr="00AF32AE">
        <w:rPr>
          <w:rFonts w:ascii="Times New Roman" w:hAnsi="Times New Roman" w:cs="Times New Roman"/>
          <w:spacing w:val="5"/>
          <w:sz w:val="24"/>
          <w:szCs w:val="24"/>
        </w:rPr>
        <w:t>ж</w:t>
      </w:r>
      <w:r w:rsidRPr="00AF32AE">
        <w:rPr>
          <w:rFonts w:ascii="Times New Roman" w:hAnsi="Times New Roman" w:cs="Times New Roman"/>
          <w:sz w:val="24"/>
          <w:szCs w:val="24"/>
        </w:rPr>
        <w:t>е</w:t>
      </w:r>
      <w:r w:rsidRPr="00AF32AE">
        <w:rPr>
          <w:rFonts w:ascii="Times New Roman" w:hAnsi="Times New Roman" w:cs="Times New Roman"/>
          <w:spacing w:val="-1"/>
          <w:sz w:val="24"/>
          <w:szCs w:val="24"/>
        </w:rPr>
        <w:t xml:space="preserve"> </w:t>
      </w:r>
      <w:r w:rsidRPr="00AF32AE">
        <w:rPr>
          <w:rFonts w:ascii="Times New Roman" w:hAnsi="Times New Roman" w:cs="Times New Roman"/>
          <w:sz w:val="24"/>
          <w:szCs w:val="24"/>
        </w:rPr>
        <w:t>59</w:t>
      </w:r>
      <w:r w:rsidRPr="00AF32AE">
        <w:rPr>
          <w:rFonts w:ascii="Times New Roman" w:hAnsi="Times New Roman" w:cs="Times New Roman"/>
          <w:spacing w:val="3"/>
          <w:sz w:val="24"/>
          <w:szCs w:val="24"/>
        </w:rPr>
        <w:t xml:space="preserve"> </w:t>
      </w:r>
      <w:r w:rsidRPr="00AF32AE">
        <w:rPr>
          <w:rFonts w:ascii="Times New Roman" w:hAnsi="Times New Roman" w:cs="Times New Roman"/>
          <w:spacing w:val="-2"/>
          <w:sz w:val="24"/>
          <w:szCs w:val="24"/>
        </w:rPr>
        <w:t>МП</w:t>
      </w:r>
      <w:r w:rsidRPr="00AF32AE">
        <w:rPr>
          <w:rFonts w:ascii="Times New Roman" w:hAnsi="Times New Roman" w:cs="Times New Roman"/>
          <w:spacing w:val="2"/>
          <w:sz w:val="24"/>
          <w:szCs w:val="24"/>
        </w:rPr>
        <w:t>а</w:t>
      </w:r>
      <w:r w:rsidRPr="00AF32AE">
        <w:rPr>
          <w:rFonts w:ascii="Times New Roman" w:hAnsi="Times New Roman" w:cs="Times New Roman"/>
          <w:sz w:val="24"/>
          <w:szCs w:val="24"/>
        </w:rPr>
        <w:t xml:space="preserve">, </w:t>
      </w:r>
      <w:r w:rsidRPr="00AF32AE">
        <w:rPr>
          <w:rFonts w:ascii="Times New Roman" w:hAnsi="Times New Roman" w:cs="Times New Roman"/>
          <w:spacing w:val="-3"/>
          <w:sz w:val="24"/>
          <w:szCs w:val="24"/>
        </w:rPr>
        <w:t>п</w:t>
      </w:r>
      <w:r w:rsidRPr="00AF32AE">
        <w:rPr>
          <w:rFonts w:ascii="Times New Roman" w:hAnsi="Times New Roman" w:cs="Times New Roman"/>
          <w:sz w:val="24"/>
          <w:szCs w:val="24"/>
        </w:rPr>
        <w:t xml:space="preserve">ри </w:t>
      </w:r>
      <w:r w:rsidRPr="00AF32AE">
        <w:rPr>
          <w:rFonts w:ascii="Times New Roman" w:hAnsi="Times New Roman" w:cs="Times New Roman"/>
          <w:spacing w:val="2"/>
          <w:sz w:val="24"/>
          <w:szCs w:val="24"/>
        </w:rPr>
        <w:t>м</w:t>
      </w:r>
      <w:r w:rsidRPr="00AF32AE">
        <w:rPr>
          <w:rFonts w:ascii="Times New Roman" w:hAnsi="Times New Roman" w:cs="Times New Roman"/>
          <w:spacing w:val="-6"/>
          <w:sz w:val="24"/>
          <w:szCs w:val="24"/>
        </w:rPr>
        <w:t>о</w:t>
      </w:r>
      <w:r w:rsidRPr="00AF32AE">
        <w:rPr>
          <w:rFonts w:ascii="Times New Roman" w:hAnsi="Times New Roman" w:cs="Times New Roman"/>
          <w:spacing w:val="4"/>
          <w:sz w:val="24"/>
          <w:szCs w:val="24"/>
        </w:rPr>
        <w:t>щ</w:t>
      </w:r>
      <w:r w:rsidRPr="00AF32AE">
        <w:rPr>
          <w:rFonts w:ascii="Times New Roman" w:hAnsi="Times New Roman" w:cs="Times New Roman"/>
          <w:spacing w:val="3"/>
          <w:sz w:val="24"/>
          <w:szCs w:val="24"/>
        </w:rPr>
        <w:t>н</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м</w:t>
      </w:r>
      <w:r w:rsidRPr="00AF32AE">
        <w:rPr>
          <w:rFonts w:ascii="Times New Roman" w:hAnsi="Times New Roman" w:cs="Times New Roman"/>
          <w:spacing w:val="5"/>
          <w:sz w:val="24"/>
          <w:szCs w:val="24"/>
        </w:rPr>
        <w:t xml:space="preserve"> </w:t>
      </w:r>
      <w:r w:rsidRPr="00AF32AE">
        <w:rPr>
          <w:rFonts w:ascii="Times New Roman" w:hAnsi="Times New Roman" w:cs="Times New Roman"/>
          <w:sz w:val="24"/>
          <w:szCs w:val="24"/>
        </w:rPr>
        <w:t>л</w:t>
      </w:r>
      <w:r w:rsidRPr="00AF32AE">
        <w:rPr>
          <w:rFonts w:ascii="Times New Roman" w:hAnsi="Times New Roman" w:cs="Times New Roman"/>
          <w:spacing w:val="-3"/>
          <w:sz w:val="24"/>
          <w:szCs w:val="24"/>
        </w:rPr>
        <w:t>е</w:t>
      </w:r>
      <w:r w:rsidRPr="00AF32AE">
        <w:rPr>
          <w:rFonts w:ascii="Times New Roman" w:hAnsi="Times New Roman" w:cs="Times New Roman"/>
          <w:spacing w:val="3"/>
          <w:sz w:val="24"/>
          <w:szCs w:val="24"/>
        </w:rPr>
        <w:t>д</w:t>
      </w:r>
      <w:r w:rsidRPr="00AF32AE">
        <w:rPr>
          <w:rFonts w:ascii="Times New Roman" w:hAnsi="Times New Roman" w:cs="Times New Roman"/>
          <w:spacing w:val="-6"/>
          <w:sz w:val="24"/>
          <w:szCs w:val="24"/>
        </w:rPr>
        <w:t>о</w:t>
      </w:r>
      <w:r w:rsidRPr="00AF32AE">
        <w:rPr>
          <w:rFonts w:ascii="Times New Roman" w:hAnsi="Times New Roman" w:cs="Times New Roman"/>
          <w:spacing w:val="6"/>
          <w:sz w:val="24"/>
          <w:szCs w:val="24"/>
        </w:rPr>
        <w:t>х</w:t>
      </w:r>
      <w:r w:rsidRPr="00AF32AE">
        <w:rPr>
          <w:rFonts w:ascii="Times New Roman" w:hAnsi="Times New Roman" w:cs="Times New Roman"/>
          <w:spacing w:val="-6"/>
          <w:sz w:val="24"/>
          <w:szCs w:val="24"/>
        </w:rPr>
        <w:t>о</w:t>
      </w:r>
      <w:r w:rsidRPr="00AF32AE">
        <w:rPr>
          <w:rFonts w:ascii="Times New Roman" w:hAnsi="Times New Roman" w:cs="Times New Roman"/>
          <w:spacing w:val="3"/>
          <w:sz w:val="24"/>
          <w:szCs w:val="24"/>
        </w:rPr>
        <w:t>д</w:t>
      </w:r>
      <w:r w:rsidRPr="00AF32AE">
        <w:rPr>
          <w:rFonts w:ascii="Times New Roman" w:hAnsi="Times New Roman" w:cs="Times New Roman"/>
          <w:sz w:val="24"/>
          <w:szCs w:val="24"/>
        </w:rPr>
        <w:t>е</w:t>
      </w:r>
      <w:r w:rsidRPr="00AF32AE">
        <w:rPr>
          <w:rFonts w:ascii="Times New Roman" w:hAnsi="Times New Roman" w:cs="Times New Roman"/>
          <w:spacing w:val="2"/>
          <w:sz w:val="24"/>
          <w:szCs w:val="24"/>
        </w:rPr>
        <w:t xml:space="preserve"> </w:t>
      </w:r>
      <w:r w:rsidRPr="00AF32AE">
        <w:rPr>
          <w:rFonts w:ascii="Times New Roman" w:hAnsi="Times New Roman" w:cs="Times New Roman"/>
          <w:sz w:val="24"/>
          <w:szCs w:val="24"/>
        </w:rPr>
        <w:t>–</w:t>
      </w:r>
      <w:r w:rsidRPr="00AF32AE">
        <w:rPr>
          <w:rFonts w:ascii="Times New Roman" w:hAnsi="Times New Roman" w:cs="Times New Roman"/>
          <w:spacing w:val="3"/>
          <w:sz w:val="24"/>
          <w:szCs w:val="24"/>
        </w:rPr>
        <w:t xml:space="preserve"> </w:t>
      </w:r>
      <w:r w:rsidRPr="00AF32AE">
        <w:rPr>
          <w:rFonts w:ascii="Times New Roman" w:hAnsi="Times New Roman" w:cs="Times New Roman"/>
          <w:spacing w:val="-3"/>
          <w:sz w:val="24"/>
          <w:szCs w:val="24"/>
        </w:rPr>
        <w:t>н</w:t>
      </w:r>
      <w:r w:rsidRPr="00AF32AE">
        <w:rPr>
          <w:rFonts w:ascii="Times New Roman" w:hAnsi="Times New Roman" w:cs="Times New Roman"/>
          <w:sz w:val="24"/>
          <w:szCs w:val="24"/>
        </w:rPr>
        <w:t>е</w:t>
      </w:r>
      <w:r w:rsidRPr="00AF32AE">
        <w:rPr>
          <w:rFonts w:ascii="Times New Roman" w:hAnsi="Times New Roman" w:cs="Times New Roman"/>
          <w:spacing w:val="-1"/>
          <w:sz w:val="24"/>
          <w:szCs w:val="24"/>
        </w:rPr>
        <w:t xml:space="preserve"> </w:t>
      </w:r>
      <w:r w:rsidRPr="00AF32AE">
        <w:rPr>
          <w:rFonts w:ascii="Times New Roman" w:hAnsi="Times New Roman" w:cs="Times New Roman"/>
          <w:spacing w:val="-3"/>
          <w:sz w:val="24"/>
          <w:szCs w:val="24"/>
        </w:rPr>
        <w:t>ни</w:t>
      </w:r>
      <w:r w:rsidRPr="00AF32AE">
        <w:rPr>
          <w:rFonts w:ascii="Times New Roman" w:hAnsi="Times New Roman" w:cs="Times New Roman"/>
          <w:spacing w:val="5"/>
          <w:sz w:val="24"/>
          <w:szCs w:val="24"/>
        </w:rPr>
        <w:t>ж</w:t>
      </w:r>
      <w:r w:rsidRPr="00AF32AE">
        <w:rPr>
          <w:rFonts w:ascii="Times New Roman" w:hAnsi="Times New Roman" w:cs="Times New Roman"/>
          <w:sz w:val="24"/>
          <w:szCs w:val="24"/>
        </w:rPr>
        <w:t>е</w:t>
      </w:r>
      <w:r w:rsidRPr="00AF32AE">
        <w:rPr>
          <w:rFonts w:ascii="Times New Roman" w:hAnsi="Times New Roman" w:cs="Times New Roman"/>
          <w:spacing w:val="-1"/>
          <w:sz w:val="24"/>
          <w:szCs w:val="24"/>
        </w:rPr>
        <w:t xml:space="preserve"> </w:t>
      </w:r>
      <w:r w:rsidRPr="00AF32AE">
        <w:rPr>
          <w:rFonts w:ascii="Times New Roman" w:hAnsi="Times New Roman" w:cs="Times New Roman"/>
          <w:sz w:val="24"/>
          <w:szCs w:val="24"/>
        </w:rPr>
        <w:t>98</w:t>
      </w:r>
      <w:r w:rsidRPr="00AF32AE">
        <w:rPr>
          <w:rFonts w:ascii="Times New Roman" w:hAnsi="Times New Roman" w:cs="Times New Roman"/>
          <w:spacing w:val="3"/>
          <w:sz w:val="24"/>
          <w:szCs w:val="24"/>
        </w:rPr>
        <w:t xml:space="preserve"> </w:t>
      </w:r>
      <w:r w:rsidRPr="00AF32AE">
        <w:rPr>
          <w:rFonts w:ascii="Times New Roman" w:hAnsi="Times New Roman" w:cs="Times New Roman"/>
          <w:spacing w:val="-2"/>
          <w:sz w:val="24"/>
          <w:szCs w:val="24"/>
        </w:rPr>
        <w:t>МП</w:t>
      </w:r>
      <w:r w:rsidRPr="00AF32AE">
        <w:rPr>
          <w:rFonts w:ascii="Times New Roman" w:hAnsi="Times New Roman" w:cs="Times New Roman"/>
          <w:spacing w:val="2"/>
          <w:sz w:val="24"/>
          <w:szCs w:val="24"/>
        </w:rPr>
        <w:t>а</w:t>
      </w:r>
      <w:r w:rsidRPr="00AF32AE">
        <w:rPr>
          <w:rFonts w:ascii="Times New Roman" w:hAnsi="Times New Roman" w:cs="Times New Roman"/>
          <w:sz w:val="24"/>
          <w:szCs w:val="24"/>
        </w:rPr>
        <w:t xml:space="preserve">. Также </w:t>
      </w:r>
      <w:r w:rsidRPr="00AF32AE">
        <w:rPr>
          <w:rFonts w:ascii="Times New Roman" w:hAnsi="Times New Roman" w:cs="Times New Roman"/>
          <w:spacing w:val="-2"/>
          <w:sz w:val="24"/>
          <w:szCs w:val="24"/>
        </w:rPr>
        <w:t>д</w:t>
      </w:r>
      <w:r w:rsidRPr="00AF32AE">
        <w:rPr>
          <w:rFonts w:ascii="Times New Roman" w:hAnsi="Times New Roman" w:cs="Times New Roman"/>
          <w:spacing w:val="-6"/>
          <w:sz w:val="24"/>
          <w:szCs w:val="24"/>
        </w:rPr>
        <w:t>о</w:t>
      </w:r>
      <w:r w:rsidRPr="00AF32AE">
        <w:rPr>
          <w:rFonts w:ascii="Times New Roman" w:hAnsi="Times New Roman" w:cs="Times New Roman"/>
          <w:spacing w:val="3"/>
          <w:sz w:val="24"/>
          <w:szCs w:val="24"/>
        </w:rPr>
        <w:t>п</w:t>
      </w:r>
      <w:r w:rsidRPr="00AF32AE">
        <w:rPr>
          <w:rFonts w:ascii="Times New Roman" w:hAnsi="Times New Roman" w:cs="Times New Roman"/>
          <w:spacing w:val="-6"/>
          <w:sz w:val="24"/>
          <w:szCs w:val="24"/>
        </w:rPr>
        <w:t>у</w:t>
      </w:r>
      <w:r w:rsidRPr="00AF32AE">
        <w:rPr>
          <w:rFonts w:ascii="Times New Roman" w:hAnsi="Times New Roman" w:cs="Times New Roman"/>
          <w:spacing w:val="2"/>
          <w:sz w:val="24"/>
          <w:szCs w:val="24"/>
        </w:rPr>
        <w:t>с</w:t>
      </w:r>
      <w:r w:rsidRPr="00AF32AE">
        <w:rPr>
          <w:rFonts w:ascii="Times New Roman" w:hAnsi="Times New Roman" w:cs="Times New Roman"/>
          <w:spacing w:val="-2"/>
          <w:sz w:val="24"/>
          <w:szCs w:val="24"/>
        </w:rPr>
        <w:t>к</w:t>
      </w:r>
      <w:r w:rsidRPr="00AF32AE">
        <w:rPr>
          <w:rFonts w:ascii="Times New Roman" w:hAnsi="Times New Roman" w:cs="Times New Roman"/>
          <w:spacing w:val="7"/>
          <w:sz w:val="24"/>
          <w:szCs w:val="24"/>
        </w:rPr>
        <w:t>а</w:t>
      </w:r>
      <w:r w:rsidRPr="00AF32AE">
        <w:rPr>
          <w:rFonts w:ascii="Times New Roman" w:hAnsi="Times New Roman" w:cs="Times New Roman"/>
          <w:spacing w:val="-4"/>
          <w:sz w:val="24"/>
          <w:szCs w:val="24"/>
        </w:rPr>
        <w:t>е</w:t>
      </w:r>
      <w:r w:rsidRPr="00AF32AE">
        <w:rPr>
          <w:rFonts w:ascii="Times New Roman" w:hAnsi="Times New Roman" w:cs="Times New Roman"/>
          <w:spacing w:val="3"/>
          <w:sz w:val="24"/>
          <w:szCs w:val="24"/>
        </w:rPr>
        <w:t>т</w:t>
      </w:r>
      <w:r w:rsidRPr="00AF32AE">
        <w:rPr>
          <w:rFonts w:ascii="Times New Roman" w:hAnsi="Times New Roman" w:cs="Times New Roman"/>
          <w:spacing w:val="-4"/>
          <w:sz w:val="24"/>
          <w:szCs w:val="24"/>
        </w:rPr>
        <w:t>с</w:t>
      </w:r>
      <w:r w:rsidRPr="00AF32AE">
        <w:rPr>
          <w:rFonts w:ascii="Times New Roman" w:hAnsi="Times New Roman" w:cs="Times New Roman"/>
          <w:sz w:val="24"/>
          <w:szCs w:val="24"/>
        </w:rPr>
        <w:t xml:space="preserve">я </w:t>
      </w:r>
      <w:r w:rsidRPr="00AF32AE">
        <w:rPr>
          <w:rFonts w:ascii="Times New Roman" w:hAnsi="Times New Roman" w:cs="Times New Roman"/>
          <w:spacing w:val="-6"/>
          <w:sz w:val="24"/>
          <w:szCs w:val="24"/>
        </w:rPr>
        <w:t>о</w:t>
      </w:r>
      <w:r w:rsidRPr="00AF32AE">
        <w:rPr>
          <w:rFonts w:ascii="Times New Roman" w:hAnsi="Times New Roman" w:cs="Times New Roman"/>
          <w:spacing w:val="-2"/>
          <w:sz w:val="24"/>
          <w:szCs w:val="24"/>
        </w:rPr>
        <w:t>б</w:t>
      </w:r>
      <w:r w:rsidRPr="00AF32AE">
        <w:rPr>
          <w:rFonts w:ascii="Times New Roman" w:hAnsi="Times New Roman" w:cs="Times New Roman"/>
          <w:spacing w:val="6"/>
          <w:sz w:val="24"/>
          <w:szCs w:val="24"/>
        </w:rPr>
        <w:t>л</w:t>
      </w:r>
      <w:r w:rsidRPr="00AF32AE">
        <w:rPr>
          <w:rFonts w:ascii="Times New Roman" w:hAnsi="Times New Roman" w:cs="Times New Roman"/>
          <w:spacing w:val="-3"/>
          <w:sz w:val="24"/>
          <w:szCs w:val="24"/>
        </w:rPr>
        <w:t>и</w:t>
      </w:r>
      <w:r w:rsidRPr="00AF32AE">
        <w:rPr>
          <w:rFonts w:ascii="Times New Roman" w:hAnsi="Times New Roman" w:cs="Times New Roman"/>
          <w:spacing w:val="3"/>
          <w:sz w:val="24"/>
          <w:szCs w:val="24"/>
        </w:rPr>
        <w:t>ц</w:t>
      </w:r>
      <w:r w:rsidRPr="00AF32AE">
        <w:rPr>
          <w:rFonts w:ascii="Times New Roman" w:hAnsi="Times New Roman" w:cs="Times New Roman"/>
          <w:spacing w:val="-6"/>
          <w:sz w:val="24"/>
          <w:szCs w:val="24"/>
        </w:rPr>
        <w:t>о</w:t>
      </w:r>
      <w:r w:rsidRPr="00AF32AE">
        <w:rPr>
          <w:rFonts w:ascii="Times New Roman" w:hAnsi="Times New Roman" w:cs="Times New Roman"/>
          <w:spacing w:val="7"/>
          <w:sz w:val="24"/>
          <w:szCs w:val="24"/>
        </w:rPr>
        <w:t>в</w:t>
      </w:r>
      <w:r w:rsidRPr="00AF32AE">
        <w:rPr>
          <w:rFonts w:ascii="Times New Roman" w:hAnsi="Times New Roman" w:cs="Times New Roman"/>
          <w:spacing w:val="-2"/>
          <w:sz w:val="24"/>
          <w:szCs w:val="24"/>
        </w:rPr>
        <w:t>к</w:t>
      </w:r>
      <w:r w:rsidRPr="00AF32AE">
        <w:rPr>
          <w:rFonts w:ascii="Times New Roman" w:hAnsi="Times New Roman" w:cs="Times New Roman"/>
          <w:sz w:val="24"/>
          <w:szCs w:val="24"/>
        </w:rPr>
        <w:t>а</w:t>
      </w:r>
      <w:r w:rsidRPr="00AF32AE">
        <w:rPr>
          <w:rFonts w:ascii="Times New Roman" w:hAnsi="Times New Roman" w:cs="Times New Roman"/>
          <w:spacing w:val="27"/>
          <w:sz w:val="24"/>
          <w:szCs w:val="24"/>
        </w:rPr>
        <w:t xml:space="preserve"> </w:t>
      </w:r>
      <w:r w:rsidRPr="00AF32AE">
        <w:rPr>
          <w:rFonts w:ascii="Times New Roman" w:hAnsi="Times New Roman" w:cs="Times New Roman"/>
          <w:spacing w:val="-6"/>
          <w:sz w:val="24"/>
          <w:szCs w:val="24"/>
        </w:rPr>
        <w:t>о</w:t>
      </w:r>
      <w:r w:rsidRPr="00AF32AE">
        <w:rPr>
          <w:rFonts w:ascii="Times New Roman" w:hAnsi="Times New Roman" w:cs="Times New Roman"/>
          <w:spacing w:val="3"/>
          <w:sz w:val="24"/>
          <w:szCs w:val="24"/>
        </w:rPr>
        <w:t>п</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р</w:t>
      </w:r>
      <w:r w:rsidRPr="00AF32AE">
        <w:rPr>
          <w:rFonts w:ascii="Times New Roman" w:hAnsi="Times New Roman" w:cs="Times New Roman"/>
          <w:spacing w:val="31"/>
          <w:sz w:val="24"/>
          <w:szCs w:val="24"/>
        </w:rPr>
        <w:t xml:space="preserve"> </w:t>
      </w:r>
      <w:r w:rsidRPr="00AF32AE">
        <w:rPr>
          <w:rFonts w:ascii="Times New Roman" w:hAnsi="Times New Roman" w:cs="Times New Roman"/>
          <w:spacing w:val="-4"/>
          <w:sz w:val="24"/>
          <w:szCs w:val="24"/>
        </w:rPr>
        <w:t>е</w:t>
      </w:r>
      <w:r w:rsidRPr="00AF32AE">
        <w:rPr>
          <w:rFonts w:ascii="Times New Roman" w:hAnsi="Times New Roman" w:cs="Times New Roman"/>
          <w:spacing w:val="2"/>
          <w:sz w:val="24"/>
          <w:szCs w:val="24"/>
        </w:rPr>
        <w:t>с</w:t>
      </w:r>
      <w:r w:rsidRPr="00AF32AE">
        <w:rPr>
          <w:rFonts w:ascii="Times New Roman" w:hAnsi="Times New Roman" w:cs="Times New Roman"/>
          <w:spacing w:val="-2"/>
          <w:sz w:val="24"/>
          <w:szCs w:val="24"/>
        </w:rPr>
        <w:t>т</w:t>
      </w:r>
      <w:r w:rsidRPr="00AF32AE">
        <w:rPr>
          <w:rFonts w:ascii="Times New Roman" w:hAnsi="Times New Roman" w:cs="Times New Roman"/>
          <w:spacing w:val="2"/>
          <w:sz w:val="24"/>
          <w:szCs w:val="24"/>
        </w:rPr>
        <w:t>е</w:t>
      </w:r>
      <w:r w:rsidRPr="00AF32AE">
        <w:rPr>
          <w:rFonts w:ascii="Times New Roman" w:hAnsi="Times New Roman" w:cs="Times New Roman"/>
          <w:spacing w:val="-4"/>
          <w:sz w:val="24"/>
          <w:szCs w:val="24"/>
        </w:rPr>
        <w:t>с</w:t>
      </w:r>
      <w:r w:rsidRPr="00AF32AE">
        <w:rPr>
          <w:rFonts w:ascii="Times New Roman" w:hAnsi="Times New Roman" w:cs="Times New Roman"/>
          <w:spacing w:val="-2"/>
          <w:sz w:val="24"/>
          <w:szCs w:val="24"/>
        </w:rPr>
        <w:t>т</w:t>
      </w:r>
      <w:r w:rsidRPr="00AF32AE">
        <w:rPr>
          <w:rFonts w:ascii="Times New Roman" w:hAnsi="Times New Roman" w:cs="Times New Roman"/>
          <w:spacing w:val="6"/>
          <w:sz w:val="24"/>
          <w:szCs w:val="24"/>
        </w:rPr>
        <w:t>в</w:t>
      </w:r>
      <w:r w:rsidRPr="00AF32AE">
        <w:rPr>
          <w:rFonts w:ascii="Times New Roman" w:hAnsi="Times New Roman" w:cs="Times New Roman"/>
          <w:spacing w:val="-4"/>
          <w:sz w:val="24"/>
          <w:szCs w:val="24"/>
        </w:rPr>
        <w:t>е</w:t>
      </w:r>
      <w:r w:rsidRPr="00AF32AE">
        <w:rPr>
          <w:rFonts w:ascii="Times New Roman" w:hAnsi="Times New Roman" w:cs="Times New Roman"/>
          <w:spacing w:val="3"/>
          <w:sz w:val="24"/>
          <w:szCs w:val="24"/>
        </w:rPr>
        <w:t>н</w:t>
      </w:r>
      <w:r w:rsidRPr="00AF32AE">
        <w:rPr>
          <w:rFonts w:ascii="Times New Roman" w:hAnsi="Times New Roman" w:cs="Times New Roman"/>
          <w:spacing w:val="-3"/>
          <w:sz w:val="24"/>
          <w:szCs w:val="24"/>
        </w:rPr>
        <w:t>н</w:t>
      </w:r>
      <w:r w:rsidRPr="00AF32AE">
        <w:rPr>
          <w:rFonts w:ascii="Times New Roman" w:hAnsi="Times New Roman" w:cs="Times New Roman"/>
          <w:spacing w:val="-1"/>
          <w:sz w:val="24"/>
          <w:szCs w:val="24"/>
        </w:rPr>
        <w:t>ы</w:t>
      </w:r>
      <w:r w:rsidRPr="00AF32AE">
        <w:rPr>
          <w:rFonts w:ascii="Times New Roman" w:hAnsi="Times New Roman" w:cs="Times New Roman"/>
          <w:sz w:val="24"/>
          <w:szCs w:val="24"/>
        </w:rPr>
        <w:t>м</w:t>
      </w:r>
      <w:r w:rsidRPr="00AF32AE">
        <w:rPr>
          <w:rFonts w:ascii="Times New Roman" w:hAnsi="Times New Roman" w:cs="Times New Roman"/>
          <w:spacing w:val="28"/>
          <w:sz w:val="24"/>
          <w:szCs w:val="24"/>
        </w:rPr>
        <w:t xml:space="preserve"> </w:t>
      </w:r>
      <w:r w:rsidRPr="00AF32AE">
        <w:rPr>
          <w:rFonts w:ascii="Times New Roman" w:hAnsi="Times New Roman" w:cs="Times New Roman"/>
          <w:spacing w:val="2"/>
          <w:sz w:val="24"/>
          <w:szCs w:val="24"/>
        </w:rPr>
        <w:t>м</w:t>
      </w:r>
      <w:r w:rsidRPr="00AF32AE">
        <w:rPr>
          <w:rFonts w:ascii="Times New Roman" w:hAnsi="Times New Roman" w:cs="Times New Roman"/>
          <w:spacing w:val="-6"/>
          <w:sz w:val="24"/>
          <w:szCs w:val="24"/>
        </w:rPr>
        <w:t>о</w:t>
      </w:r>
      <w:r w:rsidRPr="00AF32AE">
        <w:rPr>
          <w:rFonts w:ascii="Times New Roman" w:hAnsi="Times New Roman" w:cs="Times New Roman"/>
          <w:spacing w:val="6"/>
          <w:sz w:val="24"/>
          <w:szCs w:val="24"/>
        </w:rPr>
        <w:t>р</w:t>
      </w:r>
      <w:r w:rsidRPr="00AF32AE">
        <w:rPr>
          <w:rFonts w:ascii="Times New Roman" w:hAnsi="Times New Roman" w:cs="Times New Roman"/>
          <w:spacing w:val="-6"/>
          <w:sz w:val="24"/>
          <w:szCs w:val="24"/>
        </w:rPr>
        <w:t>о</w:t>
      </w:r>
      <w:r w:rsidRPr="00AF32AE">
        <w:rPr>
          <w:rFonts w:ascii="Times New Roman" w:hAnsi="Times New Roman" w:cs="Times New Roman"/>
          <w:spacing w:val="2"/>
          <w:sz w:val="24"/>
          <w:szCs w:val="24"/>
        </w:rPr>
        <w:t>з</w:t>
      </w:r>
      <w:r w:rsidRPr="00AF32AE">
        <w:rPr>
          <w:rFonts w:ascii="Times New Roman" w:hAnsi="Times New Roman" w:cs="Times New Roman"/>
          <w:sz w:val="24"/>
          <w:szCs w:val="24"/>
        </w:rPr>
        <w:t>о</w:t>
      </w:r>
      <w:r w:rsidRPr="00AF32AE">
        <w:rPr>
          <w:rFonts w:ascii="Times New Roman" w:hAnsi="Times New Roman" w:cs="Times New Roman"/>
          <w:spacing w:val="-4"/>
          <w:sz w:val="24"/>
          <w:szCs w:val="24"/>
        </w:rPr>
        <w:t>с</w:t>
      </w:r>
      <w:r w:rsidRPr="00AF32AE">
        <w:rPr>
          <w:rFonts w:ascii="Times New Roman" w:hAnsi="Times New Roman" w:cs="Times New Roman"/>
          <w:spacing w:val="3"/>
          <w:sz w:val="24"/>
          <w:szCs w:val="24"/>
        </w:rPr>
        <w:t>т</w:t>
      </w:r>
      <w:r w:rsidRPr="00AF32AE">
        <w:rPr>
          <w:rFonts w:ascii="Times New Roman" w:hAnsi="Times New Roman" w:cs="Times New Roman"/>
          <w:sz w:val="24"/>
          <w:szCs w:val="24"/>
        </w:rPr>
        <w:t>о</w:t>
      </w:r>
      <w:r w:rsidRPr="00AF32AE">
        <w:rPr>
          <w:rFonts w:ascii="Times New Roman" w:hAnsi="Times New Roman" w:cs="Times New Roman"/>
          <w:spacing w:val="-3"/>
          <w:sz w:val="24"/>
          <w:szCs w:val="24"/>
        </w:rPr>
        <w:t>й</w:t>
      </w:r>
      <w:r w:rsidRPr="00AF32AE">
        <w:rPr>
          <w:rFonts w:ascii="Times New Roman" w:hAnsi="Times New Roman" w:cs="Times New Roman"/>
          <w:spacing w:val="3"/>
          <w:sz w:val="24"/>
          <w:szCs w:val="24"/>
        </w:rPr>
        <w:t>к</w:t>
      </w:r>
      <w:r w:rsidRPr="00AF32AE">
        <w:rPr>
          <w:rFonts w:ascii="Times New Roman" w:hAnsi="Times New Roman" w:cs="Times New Roman"/>
          <w:spacing w:val="-3"/>
          <w:sz w:val="24"/>
          <w:szCs w:val="24"/>
        </w:rPr>
        <w:t>и</w:t>
      </w:r>
      <w:r w:rsidRPr="00AF32AE">
        <w:rPr>
          <w:rFonts w:ascii="Times New Roman" w:hAnsi="Times New Roman" w:cs="Times New Roman"/>
          <w:sz w:val="24"/>
          <w:szCs w:val="24"/>
        </w:rPr>
        <w:t>м</w:t>
      </w:r>
      <w:r w:rsidRPr="00AF32AE">
        <w:rPr>
          <w:rFonts w:ascii="Times New Roman" w:hAnsi="Times New Roman" w:cs="Times New Roman"/>
          <w:spacing w:val="28"/>
          <w:sz w:val="24"/>
          <w:szCs w:val="24"/>
        </w:rPr>
        <w:t xml:space="preserve"> </w:t>
      </w:r>
      <w:r w:rsidRPr="00AF32AE">
        <w:rPr>
          <w:rFonts w:ascii="Times New Roman" w:hAnsi="Times New Roman" w:cs="Times New Roman"/>
          <w:spacing w:val="-2"/>
          <w:sz w:val="24"/>
          <w:szCs w:val="24"/>
        </w:rPr>
        <w:t>к</w:t>
      </w:r>
      <w:r w:rsidRPr="00AF32AE">
        <w:rPr>
          <w:rFonts w:ascii="Times New Roman" w:hAnsi="Times New Roman" w:cs="Times New Roman"/>
          <w:spacing w:val="2"/>
          <w:sz w:val="24"/>
          <w:szCs w:val="24"/>
        </w:rPr>
        <w:t>ам</w:t>
      </w:r>
      <w:r w:rsidRPr="00AF32AE">
        <w:rPr>
          <w:rFonts w:ascii="Times New Roman" w:hAnsi="Times New Roman" w:cs="Times New Roman"/>
          <w:spacing w:val="-3"/>
          <w:sz w:val="24"/>
          <w:szCs w:val="24"/>
        </w:rPr>
        <w:t>н</w:t>
      </w:r>
      <w:r w:rsidRPr="00AF32AE">
        <w:rPr>
          <w:rFonts w:ascii="Times New Roman" w:hAnsi="Times New Roman" w:cs="Times New Roman"/>
          <w:spacing w:val="-4"/>
          <w:sz w:val="24"/>
          <w:szCs w:val="24"/>
        </w:rPr>
        <w:t>е</w:t>
      </w:r>
      <w:r w:rsidRPr="00AF32AE">
        <w:rPr>
          <w:rFonts w:ascii="Times New Roman" w:hAnsi="Times New Roman" w:cs="Times New Roman"/>
          <w:sz w:val="24"/>
          <w:szCs w:val="24"/>
        </w:rPr>
        <w:t xml:space="preserve">м </w:t>
      </w:r>
      <w:r w:rsidRPr="00AF32AE">
        <w:rPr>
          <w:rFonts w:ascii="Times New Roman" w:hAnsi="Times New Roman" w:cs="Times New Roman"/>
          <w:spacing w:val="3"/>
          <w:sz w:val="24"/>
          <w:szCs w:val="24"/>
        </w:rPr>
        <w:t>п</w:t>
      </w:r>
      <w:r w:rsidRPr="00AF32AE">
        <w:rPr>
          <w:rFonts w:ascii="Times New Roman" w:hAnsi="Times New Roman" w:cs="Times New Roman"/>
          <w:sz w:val="24"/>
          <w:szCs w:val="24"/>
        </w:rPr>
        <w:t xml:space="preserve">о </w:t>
      </w:r>
      <w:r w:rsidRPr="00AF32AE">
        <w:rPr>
          <w:rFonts w:ascii="Times New Roman" w:hAnsi="Times New Roman" w:cs="Times New Roman"/>
          <w:spacing w:val="2"/>
          <w:sz w:val="24"/>
          <w:szCs w:val="24"/>
        </w:rPr>
        <w:t>а</w:t>
      </w:r>
      <w:r w:rsidRPr="00AF32AE">
        <w:rPr>
          <w:rFonts w:ascii="Times New Roman" w:hAnsi="Times New Roman" w:cs="Times New Roman"/>
          <w:sz w:val="24"/>
          <w:szCs w:val="24"/>
        </w:rPr>
        <w:t>рх</w:t>
      </w:r>
      <w:r w:rsidRPr="00AF32AE">
        <w:rPr>
          <w:rFonts w:ascii="Times New Roman" w:hAnsi="Times New Roman" w:cs="Times New Roman"/>
          <w:spacing w:val="-3"/>
          <w:sz w:val="24"/>
          <w:szCs w:val="24"/>
        </w:rPr>
        <w:t>и</w:t>
      </w:r>
      <w:r w:rsidRPr="00AF32AE">
        <w:rPr>
          <w:rFonts w:ascii="Times New Roman" w:hAnsi="Times New Roman" w:cs="Times New Roman"/>
          <w:spacing w:val="3"/>
          <w:sz w:val="24"/>
          <w:szCs w:val="24"/>
        </w:rPr>
        <w:t>т</w:t>
      </w:r>
      <w:r w:rsidRPr="00AF32AE">
        <w:rPr>
          <w:rFonts w:ascii="Times New Roman" w:hAnsi="Times New Roman" w:cs="Times New Roman"/>
          <w:spacing w:val="-4"/>
          <w:sz w:val="24"/>
          <w:szCs w:val="24"/>
        </w:rPr>
        <w:t>е</w:t>
      </w:r>
      <w:r w:rsidRPr="00AF32AE">
        <w:rPr>
          <w:rFonts w:ascii="Times New Roman" w:hAnsi="Times New Roman" w:cs="Times New Roman"/>
          <w:spacing w:val="3"/>
          <w:sz w:val="24"/>
          <w:szCs w:val="24"/>
        </w:rPr>
        <w:t>кт</w:t>
      </w:r>
      <w:r w:rsidRPr="00AF32AE">
        <w:rPr>
          <w:rFonts w:ascii="Times New Roman" w:hAnsi="Times New Roman" w:cs="Times New Roman"/>
          <w:spacing w:val="-6"/>
          <w:sz w:val="24"/>
          <w:szCs w:val="24"/>
        </w:rPr>
        <w:t>у</w:t>
      </w:r>
      <w:r w:rsidRPr="00AF32AE">
        <w:rPr>
          <w:rFonts w:ascii="Times New Roman" w:hAnsi="Times New Roman" w:cs="Times New Roman"/>
          <w:sz w:val="24"/>
          <w:szCs w:val="24"/>
        </w:rPr>
        <w:t>р</w:t>
      </w:r>
      <w:r w:rsidRPr="00AF32AE">
        <w:rPr>
          <w:rFonts w:ascii="Times New Roman" w:hAnsi="Times New Roman" w:cs="Times New Roman"/>
          <w:spacing w:val="-3"/>
          <w:sz w:val="24"/>
          <w:szCs w:val="24"/>
        </w:rPr>
        <w:t>н</w:t>
      </w:r>
      <w:r w:rsidRPr="00AF32AE">
        <w:rPr>
          <w:rFonts w:ascii="Times New Roman" w:hAnsi="Times New Roman" w:cs="Times New Roman"/>
          <w:spacing w:val="-1"/>
          <w:sz w:val="24"/>
          <w:szCs w:val="24"/>
        </w:rPr>
        <w:t>ы</w:t>
      </w:r>
      <w:r w:rsidRPr="00AF32AE">
        <w:rPr>
          <w:rFonts w:ascii="Times New Roman" w:hAnsi="Times New Roman" w:cs="Times New Roman"/>
          <w:sz w:val="24"/>
          <w:szCs w:val="24"/>
        </w:rPr>
        <w:t>м</w:t>
      </w:r>
      <w:r w:rsidRPr="00AF32AE">
        <w:rPr>
          <w:rFonts w:ascii="Times New Roman" w:hAnsi="Times New Roman" w:cs="Times New Roman"/>
          <w:spacing w:val="14"/>
          <w:sz w:val="24"/>
          <w:szCs w:val="24"/>
        </w:rPr>
        <w:t xml:space="preserve"> </w:t>
      </w:r>
      <w:r w:rsidRPr="00AF32AE">
        <w:rPr>
          <w:rFonts w:ascii="Times New Roman" w:hAnsi="Times New Roman" w:cs="Times New Roman"/>
          <w:spacing w:val="2"/>
          <w:sz w:val="24"/>
          <w:szCs w:val="24"/>
        </w:rPr>
        <w:t>с</w:t>
      </w:r>
      <w:r w:rsidRPr="00AF32AE">
        <w:rPr>
          <w:rFonts w:ascii="Times New Roman" w:hAnsi="Times New Roman" w:cs="Times New Roman"/>
          <w:sz w:val="24"/>
          <w:szCs w:val="24"/>
        </w:rPr>
        <w:t>о</w:t>
      </w:r>
      <w:r w:rsidRPr="00AF32AE">
        <w:rPr>
          <w:rFonts w:ascii="Times New Roman" w:hAnsi="Times New Roman" w:cs="Times New Roman"/>
          <w:spacing w:val="-6"/>
          <w:sz w:val="24"/>
          <w:szCs w:val="24"/>
        </w:rPr>
        <w:t>о</w:t>
      </w:r>
      <w:r w:rsidRPr="00AF32AE">
        <w:rPr>
          <w:rFonts w:ascii="Times New Roman" w:hAnsi="Times New Roman" w:cs="Times New Roman"/>
          <w:spacing w:val="-2"/>
          <w:sz w:val="24"/>
          <w:szCs w:val="24"/>
        </w:rPr>
        <w:t>б</w:t>
      </w:r>
      <w:r w:rsidRPr="00AF32AE">
        <w:rPr>
          <w:rFonts w:ascii="Times New Roman" w:hAnsi="Times New Roman" w:cs="Times New Roman"/>
          <w:sz w:val="24"/>
          <w:szCs w:val="24"/>
        </w:rPr>
        <w:t>р</w:t>
      </w:r>
      <w:r w:rsidRPr="00AF32AE">
        <w:rPr>
          <w:rFonts w:ascii="Times New Roman" w:hAnsi="Times New Roman" w:cs="Times New Roman"/>
          <w:spacing w:val="2"/>
          <w:sz w:val="24"/>
          <w:szCs w:val="24"/>
        </w:rPr>
        <w:t>а</w:t>
      </w:r>
      <w:r w:rsidRPr="00AF32AE">
        <w:rPr>
          <w:rFonts w:ascii="Times New Roman" w:hAnsi="Times New Roman" w:cs="Times New Roman"/>
          <w:sz w:val="24"/>
          <w:szCs w:val="24"/>
        </w:rPr>
        <w:t>ж</w:t>
      </w:r>
      <w:r w:rsidRPr="00AF32AE">
        <w:rPr>
          <w:rFonts w:ascii="Times New Roman" w:hAnsi="Times New Roman" w:cs="Times New Roman"/>
          <w:spacing w:val="2"/>
          <w:sz w:val="24"/>
          <w:szCs w:val="24"/>
        </w:rPr>
        <w:t>е</w:t>
      </w:r>
      <w:r w:rsidRPr="00AF32AE">
        <w:rPr>
          <w:rFonts w:ascii="Times New Roman" w:hAnsi="Times New Roman" w:cs="Times New Roman"/>
          <w:spacing w:val="-3"/>
          <w:sz w:val="24"/>
          <w:szCs w:val="24"/>
        </w:rPr>
        <w:t>н</w:t>
      </w:r>
      <w:r w:rsidRPr="00AF32AE">
        <w:rPr>
          <w:rFonts w:ascii="Times New Roman" w:hAnsi="Times New Roman" w:cs="Times New Roman"/>
          <w:spacing w:val="3"/>
          <w:sz w:val="24"/>
          <w:szCs w:val="24"/>
        </w:rPr>
        <w:t>и</w:t>
      </w:r>
      <w:r w:rsidRPr="00AF32AE">
        <w:rPr>
          <w:rFonts w:ascii="Times New Roman" w:hAnsi="Times New Roman" w:cs="Times New Roman"/>
          <w:spacing w:val="4"/>
          <w:sz w:val="24"/>
          <w:szCs w:val="24"/>
        </w:rPr>
        <w:t>я</w:t>
      </w:r>
      <w:r w:rsidRPr="00AF32AE">
        <w:rPr>
          <w:rFonts w:ascii="Times New Roman" w:hAnsi="Times New Roman" w:cs="Times New Roman"/>
          <w:sz w:val="24"/>
          <w:szCs w:val="24"/>
        </w:rPr>
        <w:t>м.</w:t>
      </w:r>
    </w:p>
    <w:p w14:paraId="4D6CB217" w14:textId="77777777" w:rsidR="004D257D" w:rsidRPr="00E04F66" w:rsidRDefault="004D257D" w:rsidP="004D257D">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07D7483E"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7.178 Соединение железобетонных стоек и элементов опор с ригелем (насадкой) допускается осуществлять </w:t>
      </w:r>
      <w:proofErr w:type="spellStart"/>
      <w:r w:rsidRPr="002C66D7">
        <w:rPr>
          <w:rFonts w:ascii="Times New Roman" w:hAnsi="Times New Roman" w:cs="Times New Roman"/>
          <w:sz w:val="24"/>
          <w:szCs w:val="24"/>
        </w:rPr>
        <w:t>омоноличиванием</w:t>
      </w:r>
      <w:proofErr w:type="spellEnd"/>
      <w:r w:rsidRPr="002C66D7">
        <w:rPr>
          <w:rFonts w:ascii="Times New Roman" w:hAnsi="Times New Roman" w:cs="Times New Roman"/>
          <w:sz w:val="24"/>
          <w:szCs w:val="24"/>
        </w:rPr>
        <w:t xml:space="preserve"> арматурных выпусков в нишах или отверстиях. При этом стенки башмаков стаканного типа должны быть армированы из расчета на воздействие продольных и поперечных сил.</w:t>
      </w:r>
    </w:p>
    <w:p w14:paraId="68FB3236" w14:textId="186C7AAE" w:rsidR="00FC6C8C" w:rsidRPr="002C66D7" w:rsidRDefault="004D257D" w:rsidP="000E5789">
      <w:pPr>
        <w:pStyle w:val="ConsPlusNormal"/>
        <w:widowControl/>
        <w:shd w:val="clear" w:color="auto" w:fill="FFFFFF"/>
        <w:suppressAutoHyphens/>
        <w:ind w:firstLine="540"/>
        <w:jc w:val="both"/>
        <w:rPr>
          <w:rFonts w:ascii="Times New Roman" w:hAnsi="Times New Roman" w:cs="Times New Roman"/>
          <w:sz w:val="24"/>
          <w:szCs w:val="24"/>
        </w:rPr>
      </w:pPr>
      <w:r w:rsidRPr="00AF32AE">
        <w:rPr>
          <w:rFonts w:ascii="Times New Roman" w:hAnsi="Times New Roman" w:cs="Times New Roman"/>
          <w:sz w:val="24"/>
          <w:szCs w:val="24"/>
        </w:rPr>
        <w:t>Длина арматурных выпусков, заводимых в нишу или отверстие, должна быть не менее длины заделки стержней.</w:t>
      </w:r>
    </w:p>
    <w:p w14:paraId="42C22466" w14:textId="57217CC2" w:rsidR="006E3ACB" w:rsidRPr="002C66D7" w:rsidRDefault="006E3ACB"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r w:rsidR="004D257D">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07C22A9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7.179 Для массивных опор и устоев следует предусматривать устройство железобетонных оголовков толщиной не менее </w:t>
      </w:r>
      <w:smartTag w:uri="urn:schemas-microsoft-com:office:smarttags" w:element="metricconverter">
        <w:smartTagPr>
          <w:attr w:name="ProductID" w:val="0,4 м"/>
        </w:smartTagPr>
        <w:r w:rsidRPr="002C66D7">
          <w:rPr>
            <w:rFonts w:ascii="Times New Roman" w:hAnsi="Times New Roman" w:cs="Times New Roman"/>
            <w:sz w:val="24"/>
            <w:szCs w:val="24"/>
          </w:rPr>
          <w:t>0,4 м</w:t>
        </w:r>
      </w:smartTag>
      <w:r w:rsidRPr="002C66D7">
        <w:rPr>
          <w:rFonts w:ascii="Times New Roman" w:hAnsi="Times New Roman" w:cs="Times New Roman"/>
          <w:sz w:val="24"/>
          <w:szCs w:val="24"/>
        </w:rPr>
        <w:t>.</w:t>
      </w:r>
    </w:p>
    <w:p w14:paraId="23847A16" w14:textId="77777777" w:rsidR="004D257D" w:rsidRPr="00AF32AE" w:rsidRDefault="004D257D" w:rsidP="004D257D">
      <w:pPr>
        <w:autoSpaceDE w:val="0"/>
        <w:autoSpaceDN w:val="0"/>
        <w:adjustRightInd w:val="0"/>
        <w:ind w:firstLine="567"/>
        <w:jc w:val="both"/>
        <w:rPr>
          <w:sz w:val="24"/>
          <w:szCs w:val="24"/>
        </w:rPr>
      </w:pPr>
      <w:r w:rsidRPr="00AF32AE">
        <w:rPr>
          <w:sz w:val="24"/>
          <w:szCs w:val="24"/>
        </w:rPr>
        <w:t>Участки элементов (ригелей, насадок и т. п.) в местах передачи на них давления от пролетных строений, при необходимости, должны быть армированы дополнительной косвенной арматурой, требуемой по расчету на местное сжатие (смятие). На этих участках, а также под монолитными стыками пролетных строений и на оголовках опор не должно быть мест, где возможен застой попадающей воды.</w:t>
      </w:r>
    </w:p>
    <w:p w14:paraId="045C0AA8" w14:textId="2C4C7270" w:rsidR="00FC6C8C" w:rsidRPr="002C66D7" w:rsidRDefault="004D257D" w:rsidP="004D257D">
      <w:pPr>
        <w:pStyle w:val="ConsPlusNormal"/>
        <w:widowControl/>
        <w:shd w:val="clear" w:color="auto" w:fill="FFFFFF"/>
        <w:suppressAutoHyphens/>
        <w:ind w:firstLine="540"/>
        <w:jc w:val="both"/>
        <w:rPr>
          <w:rFonts w:ascii="Times New Roman" w:hAnsi="Times New Roman" w:cs="Times New Roman"/>
          <w:sz w:val="24"/>
          <w:szCs w:val="24"/>
        </w:rPr>
      </w:pPr>
      <w:r w:rsidRPr="00AF32AE">
        <w:rPr>
          <w:rFonts w:ascii="Times New Roman" w:hAnsi="Times New Roman" w:cs="Times New Roman"/>
          <w:sz w:val="24"/>
          <w:szCs w:val="24"/>
        </w:rPr>
        <w:lastRenderedPageBreak/>
        <w:t>На головных частях опор в</w:t>
      </w:r>
      <w:r w:rsidRPr="00AF32AE">
        <w:rPr>
          <w:rFonts w:ascii="Times New Roman" w:hAnsi="Times New Roman" w:cs="Times New Roman"/>
          <w:spacing w:val="6"/>
          <w:sz w:val="24"/>
          <w:szCs w:val="24"/>
        </w:rPr>
        <w:t xml:space="preserve"> </w:t>
      </w:r>
      <w:r w:rsidRPr="00AF32AE">
        <w:rPr>
          <w:rFonts w:ascii="Times New Roman" w:hAnsi="Times New Roman" w:cs="Times New Roman"/>
          <w:spacing w:val="2"/>
          <w:sz w:val="24"/>
          <w:szCs w:val="24"/>
        </w:rPr>
        <w:t>м</w:t>
      </w:r>
      <w:r w:rsidRPr="00AF32AE">
        <w:rPr>
          <w:rFonts w:ascii="Times New Roman" w:hAnsi="Times New Roman" w:cs="Times New Roman"/>
          <w:spacing w:val="-4"/>
          <w:sz w:val="24"/>
          <w:szCs w:val="24"/>
        </w:rPr>
        <w:t>е</w:t>
      </w:r>
      <w:r w:rsidRPr="00AF32AE">
        <w:rPr>
          <w:rFonts w:ascii="Times New Roman" w:hAnsi="Times New Roman" w:cs="Times New Roman"/>
          <w:spacing w:val="2"/>
          <w:sz w:val="24"/>
          <w:szCs w:val="24"/>
        </w:rPr>
        <w:t>с</w:t>
      </w:r>
      <w:r w:rsidRPr="00AF32AE">
        <w:rPr>
          <w:rFonts w:ascii="Times New Roman" w:hAnsi="Times New Roman" w:cs="Times New Roman"/>
          <w:spacing w:val="-2"/>
          <w:sz w:val="24"/>
          <w:szCs w:val="24"/>
        </w:rPr>
        <w:t>т</w:t>
      </w:r>
      <w:r w:rsidRPr="00AF32AE">
        <w:rPr>
          <w:rFonts w:ascii="Times New Roman" w:hAnsi="Times New Roman" w:cs="Times New Roman"/>
          <w:spacing w:val="2"/>
          <w:sz w:val="24"/>
          <w:szCs w:val="24"/>
        </w:rPr>
        <w:t>а</w:t>
      </w:r>
      <w:r w:rsidRPr="00AF32AE">
        <w:rPr>
          <w:rFonts w:ascii="Times New Roman" w:hAnsi="Times New Roman" w:cs="Times New Roman"/>
          <w:sz w:val="24"/>
          <w:szCs w:val="24"/>
        </w:rPr>
        <w:t>х</w:t>
      </w:r>
      <w:r w:rsidRPr="00AF32AE">
        <w:rPr>
          <w:rFonts w:ascii="Times New Roman" w:hAnsi="Times New Roman" w:cs="Times New Roman"/>
          <w:spacing w:val="11"/>
          <w:sz w:val="24"/>
          <w:szCs w:val="24"/>
        </w:rPr>
        <w:t xml:space="preserve"> </w:t>
      </w:r>
      <w:r w:rsidRPr="00AF32AE">
        <w:rPr>
          <w:rFonts w:ascii="Times New Roman" w:hAnsi="Times New Roman" w:cs="Times New Roman"/>
          <w:sz w:val="24"/>
          <w:szCs w:val="24"/>
        </w:rPr>
        <w:t>р</w:t>
      </w:r>
      <w:r w:rsidRPr="00AF32AE">
        <w:rPr>
          <w:rFonts w:ascii="Times New Roman" w:hAnsi="Times New Roman" w:cs="Times New Roman"/>
          <w:spacing w:val="2"/>
          <w:sz w:val="24"/>
          <w:szCs w:val="24"/>
        </w:rPr>
        <w:t>а</w:t>
      </w:r>
      <w:r w:rsidRPr="00AF32AE">
        <w:rPr>
          <w:rFonts w:ascii="Times New Roman" w:hAnsi="Times New Roman" w:cs="Times New Roman"/>
          <w:spacing w:val="-4"/>
          <w:sz w:val="24"/>
          <w:szCs w:val="24"/>
        </w:rPr>
        <w:t>с</w:t>
      </w:r>
      <w:r w:rsidRPr="00AF32AE">
        <w:rPr>
          <w:rFonts w:ascii="Times New Roman" w:hAnsi="Times New Roman" w:cs="Times New Roman"/>
          <w:spacing w:val="3"/>
          <w:sz w:val="24"/>
          <w:szCs w:val="24"/>
        </w:rPr>
        <w:t>п</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лож</w:t>
      </w:r>
      <w:r w:rsidRPr="00AF32AE">
        <w:rPr>
          <w:rFonts w:ascii="Times New Roman" w:hAnsi="Times New Roman" w:cs="Times New Roman"/>
          <w:spacing w:val="2"/>
          <w:sz w:val="24"/>
          <w:szCs w:val="24"/>
        </w:rPr>
        <w:t>е</w:t>
      </w:r>
      <w:r w:rsidRPr="00AF32AE">
        <w:rPr>
          <w:rFonts w:ascii="Times New Roman" w:hAnsi="Times New Roman" w:cs="Times New Roman"/>
          <w:spacing w:val="-3"/>
          <w:sz w:val="24"/>
          <w:szCs w:val="24"/>
        </w:rPr>
        <w:t>ни</w:t>
      </w:r>
      <w:r w:rsidRPr="00AF32AE">
        <w:rPr>
          <w:rFonts w:ascii="Times New Roman" w:hAnsi="Times New Roman" w:cs="Times New Roman"/>
          <w:sz w:val="24"/>
          <w:szCs w:val="24"/>
        </w:rPr>
        <w:t>я</w:t>
      </w:r>
      <w:r w:rsidRPr="00AF32AE">
        <w:rPr>
          <w:rFonts w:ascii="Times New Roman" w:hAnsi="Times New Roman" w:cs="Times New Roman"/>
          <w:spacing w:val="10"/>
          <w:sz w:val="24"/>
          <w:szCs w:val="24"/>
        </w:rPr>
        <w:t xml:space="preserve"> </w:t>
      </w:r>
      <w:r w:rsidRPr="00AF32AE">
        <w:rPr>
          <w:rFonts w:ascii="Times New Roman" w:hAnsi="Times New Roman" w:cs="Times New Roman"/>
          <w:spacing w:val="3"/>
          <w:sz w:val="24"/>
          <w:szCs w:val="24"/>
        </w:rPr>
        <w:t>д</w:t>
      </w:r>
      <w:r w:rsidRPr="00AF32AE">
        <w:rPr>
          <w:rFonts w:ascii="Times New Roman" w:hAnsi="Times New Roman" w:cs="Times New Roman"/>
          <w:spacing w:val="-4"/>
          <w:sz w:val="24"/>
          <w:szCs w:val="24"/>
        </w:rPr>
        <w:t>е</w:t>
      </w:r>
      <w:r w:rsidRPr="00AF32AE">
        <w:rPr>
          <w:rFonts w:ascii="Times New Roman" w:hAnsi="Times New Roman" w:cs="Times New Roman"/>
          <w:spacing w:val="4"/>
          <w:sz w:val="24"/>
          <w:szCs w:val="24"/>
        </w:rPr>
        <w:t>ф</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р</w:t>
      </w:r>
      <w:r w:rsidRPr="00AF32AE">
        <w:rPr>
          <w:rFonts w:ascii="Times New Roman" w:hAnsi="Times New Roman" w:cs="Times New Roman"/>
          <w:spacing w:val="2"/>
          <w:sz w:val="24"/>
          <w:szCs w:val="24"/>
        </w:rPr>
        <w:t>ма</w:t>
      </w:r>
      <w:r w:rsidRPr="00AF32AE">
        <w:rPr>
          <w:rFonts w:ascii="Times New Roman" w:hAnsi="Times New Roman" w:cs="Times New Roman"/>
          <w:spacing w:val="-3"/>
          <w:sz w:val="24"/>
          <w:szCs w:val="24"/>
        </w:rPr>
        <w:t>ц</w:t>
      </w:r>
      <w:r w:rsidRPr="00AF32AE">
        <w:rPr>
          <w:rFonts w:ascii="Times New Roman" w:hAnsi="Times New Roman" w:cs="Times New Roman"/>
          <w:spacing w:val="3"/>
          <w:sz w:val="24"/>
          <w:szCs w:val="24"/>
        </w:rPr>
        <w:t>и</w:t>
      </w:r>
      <w:r w:rsidRPr="00AF32AE">
        <w:rPr>
          <w:rFonts w:ascii="Times New Roman" w:hAnsi="Times New Roman" w:cs="Times New Roman"/>
          <w:sz w:val="24"/>
          <w:szCs w:val="24"/>
        </w:rPr>
        <w:t>о</w:t>
      </w:r>
      <w:r w:rsidRPr="00AF32AE">
        <w:rPr>
          <w:rFonts w:ascii="Times New Roman" w:hAnsi="Times New Roman" w:cs="Times New Roman"/>
          <w:spacing w:val="-3"/>
          <w:sz w:val="24"/>
          <w:szCs w:val="24"/>
        </w:rPr>
        <w:t>нн</w:t>
      </w:r>
      <w:r w:rsidRPr="00AF32AE">
        <w:rPr>
          <w:rFonts w:ascii="Times New Roman" w:hAnsi="Times New Roman" w:cs="Times New Roman"/>
          <w:spacing w:val="-1"/>
          <w:sz w:val="24"/>
          <w:szCs w:val="24"/>
        </w:rPr>
        <w:t>ы</w:t>
      </w:r>
      <w:r w:rsidRPr="00AF32AE">
        <w:rPr>
          <w:rFonts w:ascii="Times New Roman" w:hAnsi="Times New Roman" w:cs="Times New Roman"/>
          <w:sz w:val="24"/>
          <w:szCs w:val="24"/>
        </w:rPr>
        <w:t>х</w:t>
      </w:r>
      <w:r w:rsidRPr="00AF32AE">
        <w:rPr>
          <w:rFonts w:ascii="Times New Roman" w:hAnsi="Times New Roman" w:cs="Times New Roman"/>
          <w:spacing w:val="11"/>
          <w:sz w:val="24"/>
          <w:szCs w:val="24"/>
        </w:rPr>
        <w:t xml:space="preserve"> </w:t>
      </w:r>
      <w:r w:rsidRPr="00AF32AE">
        <w:rPr>
          <w:rFonts w:ascii="Times New Roman" w:hAnsi="Times New Roman" w:cs="Times New Roman"/>
          <w:spacing w:val="-2"/>
          <w:sz w:val="24"/>
          <w:szCs w:val="24"/>
        </w:rPr>
        <w:t>ш</w:t>
      </w:r>
      <w:r w:rsidRPr="00AF32AE">
        <w:rPr>
          <w:rFonts w:ascii="Times New Roman" w:hAnsi="Times New Roman" w:cs="Times New Roman"/>
          <w:spacing w:val="6"/>
          <w:sz w:val="24"/>
          <w:szCs w:val="24"/>
        </w:rPr>
        <w:t>в</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в</w:t>
      </w:r>
      <w:r w:rsidRPr="00AF32AE">
        <w:rPr>
          <w:rFonts w:ascii="Times New Roman" w:hAnsi="Times New Roman" w:cs="Times New Roman"/>
          <w:spacing w:val="12"/>
          <w:sz w:val="24"/>
          <w:szCs w:val="24"/>
        </w:rPr>
        <w:t xml:space="preserve"> </w:t>
      </w:r>
      <w:r w:rsidRPr="00AF32AE">
        <w:rPr>
          <w:rFonts w:ascii="Times New Roman" w:hAnsi="Times New Roman" w:cs="Times New Roman"/>
          <w:spacing w:val="1"/>
          <w:sz w:val="24"/>
          <w:szCs w:val="24"/>
        </w:rPr>
        <w:t>в</w:t>
      </w:r>
      <w:r w:rsidRPr="00AF32AE">
        <w:rPr>
          <w:rFonts w:ascii="Times New Roman" w:hAnsi="Times New Roman" w:cs="Times New Roman"/>
          <w:spacing w:val="-4"/>
          <w:sz w:val="24"/>
          <w:szCs w:val="24"/>
        </w:rPr>
        <w:t>е</w:t>
      </w:r>
      <w:r w:rsidRPr="00AF32AE">
        <w:rPr>
          <w:rFonts w:ascii="Times New Roman" w:hAnsi="Times New Roman" w:cs="Times New Roman"/>
          <w:sz w:val="24"/>
          <w:szCs w:val="24"/>
        </w:rPr>
        <w:t>рх</w:t>
      </w:r>
      <w:r w:rsidRPr="00AF32AE">
        <w:rPr>
          <w:rFonts w:ascii="Times New Roman" w:hAnsi="Times New Roman" w:cs="Times New Roman"/>
          <w:spacing w:val="3"/>
          <w:sz w:val="24"/>
          <w:szCs w:val="24"/>
        </w:rPr>
        <w:t>н</w:t>
      </w:r>
      <w:r w:rsidRPr="00AF32AE">
        <w:rPr>
          <w:rFonts w:ascii="Times New Roman" w:hAnsi="Times New Roman" w:cs="Times New Roman"/>
          <w:spacing w:val="2"/>
          <w:sz w:val="24"/>
          <w:szCs w:val="24"/>
        </w:rPr>
        <w:t>е</w:t>
      </w:r>
      <w:r w:rsidRPr="00AF32AE">
        <w:rPr>
          <w:rFonts w:ascii="Times New Roman" w:hAnsi="Times New Roman" w:cs="Times New Roman"/>
          <w:spacing w:val="8"/>
          <w:sz w:val="24"/>
          <w:szCs w:val="24"/>
        </w:rPr>
        <w:t>м</w:t>
      </w:r>
      <w:r w:rsidRPr="00AF32AE">
        <w:rPr>
          <w:rFonts w:ascii="Times New Roman" w:hAnsi="Times New Roman" w:cs="Times New Roman"/>
          <w:sz w:val="24"/>
          <w:szCs w:val="24"/>
        </w:rPr>
        <w:t xml:space="preserve">у </w:t>
      </w:r>
      <w:r w:rsidRPr="00AF32AE">
        <w:rPr>
          <w:rFonts w:ascii="Times New Roman" w:hAnsi="Times New Roman" w:cs="Times New Roman"/>
          <w:spacing w:val="-4"/>
          <w:sz w:val="24"/>
          <w:szCs w:val="24"/>
        </w:rPr>
        <w:t>с</w:t>
      </w:r>
      <w:r w:rsidRPr="00AF32AE">
        <w:rPr>
          <w:rFonts w:ascii="Times New Roman" w:hAnsi="Times New Roman" w:cs="Times New Roman"/>
          <w:spacing w:val="6"/>
          <w:sz w:val="24"/>
          <w:szCs w:val="24"/>
        </w:rPr>
        <w:t>л</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 xml:space="preserve">ю </w:t>
      </w:r>
      <w:r w:rsidRPr="00AF32AE">
        <w:rPr>
          <w:rFonts w:ascii="Times New Roman" w:hAnsi="Times New Roman" w:cs="Times New Roman"/>
          <w:spacing w:val="-2"/>
          <w:sz w:val="24"/>
          <w:szCs w:val="24"/>
        </w:rPr>
        <w:t>б</w:t>
      </w:r>
      <w:r w:rsidRPr="00AF32AE">
        <w:rPr>
          <w:rFonts w:ascii="Times New Roman" w:hAnsi="Times New Roman" w:cs="Times New Roman"/>
          <w:spacing w:val="-4"/>
          <w:sz w:val="24"/>
          <w:szCs w:val="24"/>
        </w:rPr>
        <w:t>е</w:t>
      </w:r>
      <w:r w:rsidRPr="00AF32AE">
        <w:rPr>
          <w:rFonts w:ascii="Times New Roman" w:hAnsi="Times New Roman" w:cs="Times New Roman"/>
          <w:spacing w:val="3"/>
          <w:sz w:val="24"/>
          <w:szCs w:val="24"/>
        </w:rPr>
        <w:t>т</w:t>
      </w:r>
      <w:r w:rsidRPr="00AF32AE">
        <w:rPr>
          <w:rFonts w:ascii="Times New Roman" w:hAnsi="Times New Roman" w:cs="Times New Roman"/>
          <w:sz w:val="24"/>
          <w:szCs w:val="24"/>
        </w:rPr>
        <w:t>о</w:t>
      </w:r>
      <w:r w:rsidRPr="00AF32AE">
        <w:rPr>
          <w:rFonts w:ascii="Times New Roman" w:hAnsi="Times New Roman" w:cs="Times New Roman"/>
          <w:spacing w:val="-3"/>
          <w:sz w:val="24"/>
          <w:szCs w:val="24"/>
        </w:rPr>
        <w:t>н</w:t>
      </w:r>
      <w:r w:rsidRPr="00AF32AE">
        <w:rPr>
          <w:rFonts w:ascii="Times New Roman" w:hAnsi="Times New Roman" w:cs="Times New Roman"/>
          <w:sz w:val="24"/>
          <w:szCs w:val="24"/>
        </w:rPr>
        <w:t>а</w:t>
      </w:r>
      <w:r w:rsidRPr="00AF32AE">
        <w:rPr>
          <w:rFonts w:ascii="Times New Roman" w:hAnsi="Times New Roman" w:cs="Times New Roman"/>
          <w:spacing w:val="5"/>
          <w:sz w:val="24"/>
          <w:szCs w:val="24"/>
        </w:rPr>
        <w:t xml:space="preserve"> </w:t>
      </w:r>
      <w:r w:rsidRPr="00AF32AE">
        <w:rPr>
          <w:rFonts w:ascii="Times New Roman" w:hAnsi="Times New Roman" w:cs="Times New Roman"/>
          <w:spacing w:val="-3"/>
          <w:sz w:val="24"/>
          <w:szCs w:val="24"/>
        </w:rPr>
        <w:t>н</w:t>
      </w:r>
      <w:r w:rsidRPr="00AF32AE">
        <w:rPr>
          <w:rFonts w:ascii="Times New Roman" w:hAnsi="Times New Roman" w:cs="Times New Roman"/>
          <w:sz w:val="24"/>
          <w:szCs w:val="24"/>
        </w:rPr>
        <w:t>а</w:t>
      </w:r>
      <w:r w:rsidRPr="00AF32AE">
        <w:rPr>
          <w:rFonts w:ascii="Times New Roman" w:hAnsi="Times New Roman" w:cs="Times New Roman"/>
          <w:spacing w:val="5"/>
          <w:sz w:val="24"/>
          <w:szCs w:val="24"/>
        </w:rPr>
        <w:t xml:space="preserve"> </w:t>
      </w:r>
      <w:r w:rsidRPr="00AF32AE">
        <w:rPr>
          <w:rFonts w:ascii="Times New Roman" w:hAnsi="Times New Roman" w:cs="Times New Roman"/>
          <w:spacing w:val="-6"/>
          <w:sz w:val="24"/>
          <w:szCs w:val="24"/>
        </w:rPr>
        <w:t>о</w:t>
      </w:r>
      <w:r w:rsidRPr="00AF32AE">
        <w:rPr>
          <w:rFonts w:ascii="Times New Roman" w:hAnsi="Times New Roman" w:cs="Times New Roman"/>
          <w:spacing w:val="-3"/>
          <w:sz w:val="24"/>
          <w:szCs w:val="24"/>
        </w:rPr>
        <w:t>п</w:t>
      </w:r>
      <w:r w:rsidRPr="00AF32AE">
        <w:rPr>
          <w:rFonts w:ascii="Times New Roman" w:hAnsi="Times New Roman" w:cs="Times New Roman"/>
          <w:spacing w:val="-6"/>
          <w:sz w:val="24"/>
          <w:szCs w:val="24"/>
        </w:rPr>
        <w:t>о</w:t>
      </w:r>
      <w:r w:rsidRPr="00AF32AE">
        <w:rPr>
          <w:rFonts w:ascii="Times New Roman" w:hAnsi="Times New Roman" w:cs="Times New Roman"/>
          <w:sz w:val="24"/>
          <w:szCs w:val="24"/>
        </w:rPr>
        <w:t>р</w:t>
      </w:r>
      <w:r w:rsidRPr="00AF32AE">
        <w:rPr>
          <w:rFonts w:ascii="Times New Roman" w:hAnsi="Times New Roman" w:cs="Times New Roman"/>
          <w:spacing w:val="2"/>
          <w:sz w:val="24"/>
          <w:szCs w:val="24"/>
        </w:rPr>
        <w:t>а</w:t>
      </w:r>
      <w:r w:rsidRPr="00AF32AE">
        <w:rPr>
          <w:rFonts w:ascii="Times New Roman" w:hAnsi="Times New Roman" w:cs="Times New Roman"/>
          <w:sz w:val="24"/>
          <w:szCs w:val="24"/>
        </w:rPr>
        <w:t>х</w:t>
      </w:r>
      <w:r w:rsidRPr="00AF32AE">
        <w:rPr>
          <w:rFonts w:ascii="Times New Roman" w:hAnsi="Times New Roman" w:cs="Times New Roman"/>
          <w:spacing w:val="4"/>
          <w:sz w:val="24"/>
          <w:szCs w:val="24"/>
        </w:rPr>
        <w:t xml:space="preserve"> </w:t>
      </w:r>
      <w:r w:rsidRPr="00AF32AE">
        <w:rPr>
          <w:rFonts w:ascii="Times New Roman" w:hAnsi="Times New Roman" w:cs="Times New Roman"/>
          <w:spacing w:val="-4"/>
          <w:sz w:val="24"/>
          <w:szCs w:val="24"/>
        </w:rPr>
        <w:t>с</w:t>
      </w:r>
      <w:r w:rsidRPr="00AF32AE">
        <w:rPr>
          <w:rFonts w:ascii="Times New Roman" w:hAnsi="Times New Roman" w:cs="Times New Roman"/>
          <w:sz w:val="24"/>
          <w:szCs w:val="24"/>
        </w:rPr>
        <w:t>л</w:t>
      </w:r>
      <w:r w:rsidRPr="00AF32AE">
        <w:rPr>
          <w:rFonts w:ascii="Times New Roman" w:hAnsi="Times New Roman" w:cs="Times New Roman"/>
          <w:spacing w:val="2"/>
          <w:sz w:val="24"/>
          <w:szCs w:val="24"/>
        </w:rPr>
        <w:t>е</w:t>
      </w:r>
      <w:r w:rsidRPr="00AF32AE">
        <w:rPr>
          <w:rFonts w:ascii="Times New Roman" w:hAnsi="Times New Roman" w:cs="Times New Roman"/>
          <w:spacing w:val="3"/>
          <w:sz w:val="24"/>
          <w:szCs w:val="24"/>
        </w:rPr>
        <w:t>д</w:t>
      </w:r>
      <w:r w:rsidRPr="00AF32AE">
        <w:rPr>
          <w:rFonts w:ascii="Times New Roman" w:hAnsi="Times New Roman" w:cs="Times New Roman"/>
          <w:spacing w:val="-6"/>
          <w:sz w:val="24"/>
          <w:szCs w:val="24"/>
        </w:rPr>
        <w:t>у</w:t>
      </w:r>
      <w:r w:rsidRPr="00AF32AE">
        <w:rPr>
          <w:rFonts w:ascii="Times New Roman" w:hAnsi="Times New Roman" w:cs="Times New Roman"/>
          <w:spacing w:val="2"/>
          <w:sz w:val="24"/>
          <w:szCs w:val="24"/>
        </w:rPr>
        <w:t>е</w:t>
      </w:r>
      <w:r w:rsidRPr="00AF32AE">
        <w:rPr>
          <w:rFonts w:ascii="Times New Roman" w:hAnsi="Times New Roman" w:cs="Times New Roman"/>
          <w:sz w:val="24"/>
          <w:szCs w:val="24"/>
        </w:rPr>
        <w:t>т</w:t>
      </w:r>
      <w:r w:rsidRPr="00AF32AE">
        <w:rPr>
          <w:rFonts w:ascii="Times New Roman" w:hAnsi="Times New Roman" w:cs="Times New Roman"/>
          <w:spacing w:val="2"/>
          <w:sz w:val="24"/>
          <w:szCs w:val="24"/>
        </w:rPr>
        <w:t xml:space="preserve"> </w:t>
      </w:r>
      <w:r w:rsidRPr="00AF32AE">
        <w:rPr>
          <w:rFonts w:ascii="Times New Roman" w:hAnsi="Times New Roman" w:cs="Times New Roman"/>
          <w:spacing w:val="-3"/>
          <w:sz w:val="24"/>
          <w:szCs w:val="24"/>
        </w:rPr>
        <w:t>п</w:t>
      </w:r>
      <w:r w:rsidRPr="00AF32AE">
        <w:rPr>
          <w:rFonts w:ascii="Times New Roman" w:hAnsi="Times New Roman" w:cs="Times New Roman"/>
          <w:sz w:val="24"/>
          <w:szCs w:val="24"/>
        </w:rPr>
        <w:t>р</w:t>
      </w:r>
      <w:r w:rsidRPr="00AF32AE">
        <w:rPr>
          <w:rFonts w:ascii="Times New Roman" w:hAnsi="Times New Roman" w:cs="Times New Roman"/>
          <w:spacing w:val="-3"/>
          <w:sz w:val="24"/>
          <w:szCs w:val="24"/>
        </w:rPr>
        <w:t>и</w:t>
      </w:r>
      <w:r w:rsidRPr="00AF32AE">
        <w:rPr>
          <w:rFonts w:ascii="Times New Roman" w:hAnsi="Times New Roman" w:cs="Times New Roman"/>
          <w:spacing w:val="-2"/>
          <w:sz w:val="24"/>
          <w:szCs w:val="24"/>
        </w:rPr>
        <w:t>д</w:t>
      </w:r>
      <w:r w:rsidRPr="00AF32AE">
        <w:rPr>
          <w:rFonts w:ascii="Times New Roman" w:hAnsi="Times New Roman" w:cs="Times New Roman"/>
          <w:spacing w:val="2"/>
          <w:sz w:val="24"/>
          <w:szCs w:val="24"/>
        </w:rPr>
        <w:t>а</w:t>
      </w:r>
      <w:r w:rsidRPr="00AF32AE">
        <w:rPr>
          <w:rFonts w:ascii="Times New Roman" w:hAnsi="Times New Roman" w:cs="Times New Roman"/>
          <w:spacing w:val="1"/>
          <w:sz w:val="24"/>
          <w:szCs w:val="24"/>
        </w:rPr>
        <w:t>в</w:t>
      </w:r>
      <w:r w:rsidRPr="00AF32AE">
        <w:rPr>
          <w:rFonts w:ascii="Times New Roman" w:hAnsi="Times New Roman" w:cs="Times New Roman"/>
          <w:spacing w:val="2"/>
          <w:sz w:val="24"/>
          <w:szCs w:val="24"/>
        </w:rPr>
        <w:t>а</w:t>
      </w:r>
      <w:r w:rsidRPr="00AF32AE">
        <w:rPr>
          <w:rFonts w:ascii="Times New Roman" w:hAnsi="Times New Roman" w:cs="Times New Roman"/>
          <w:spacing w:val="-2"/>
          <w:sz w:val="24"/>
          <w:szCs w:val="24"/>
        </w:rPr>
        <w:t>т</w:t>
      </w:r>
      <w:r w:rsidRPr="00AF32AE">
        <w:rPr>
          <w:rFonts w:ascii="Times New Roman" w:hAnsi="Times New Roman" w:cs="Times New Roman"/>
          <w:sz w:val="24"/>
          <w:szCs w:val="24"/>
        </w:rPr>
        <w:t>ь</w:t>
      </w:r>
      <w:r w:rsidRPr="00AF32AE">
        <w:rPr>
          <w:rFonts w:ascii="Times New Roman" w:hAnsi="Times New Roman" w:cs="Times New Roman"/>
          <w:spacing w:val="9"/>
          <w:sz w:val="24"/>
          <w:szCs w:val="24"/>
        </w:rPr>
        <w:t xml:space="preserve"> </w:t>
      </w:r>
      <w:r w:rsidRPr="00AF32AE">
        <w:rPr>
          <w:rFonts w:ascii="Times New Roman" w:hAnsi="Times New Roman" w:cs="Times New Roman"/>
          <w:spacing w:val="-6"/>
          <w:sz w:val="24"/>
          <w:szCs w:val="24"/>
        </w:rPr>
        <w:t>у</w:t>
      </w:r>
      <w:r w:rsidRPr="00AF32AE">
        <w:rPr>
          <w:rFonts w:ascii="Times New Roman" w:hAnsi="Times New Roman" w:cs="Times New Roman"/>
          <w:spacing w:val="-2"/>
          <w:sz w:val="24"/>
          <w:szCs w:val="24"/>
        </w:rPr>
        <w:t>к</w:t>
      </w:r>
      <w:r w:rsidRPr="00AF32AE">
        <w:rPr>
          <w:rFonts w:ascii="Times New Roman" w:hAnsi="Times New Roman" w:cs="Times New Roman"/>
          <w:sz w:val="24"/>
          <w:szCs w:val="24"/>
        </w:rPr>
        <w:t>ло</w:t>
      </w:r>
      <w:r w:rsidRPr="00AF32AE">
        <w:rPr>
          <w:rFonts w:ascii="Times New Roman" w:hAnsi="Times New Roman" w:cs="Times New Roman"/>
          <w:spacing w:val="-2"/>
          <w:sz w:val="24"/>
          <w:szCs w:val="24"/>
        </w:rPr>
        <w:t>н</w:t>
      </w:r>
      <w:r w:rsidRPr="00AF32AE">
        <w:rPr>
          <w:rFonts w:ascii="Times New Roman" w:hAnsi="Times New Roman" w:cs="Times New Roman"/>
          <w:sz w:val="24"/>
          <w:szCs w:val="24"/>
        </w:rPr>
        <w:t>ы</w:t>
      </w:r>
      <w:r w:rsidRPr="00AF32AE">
        <w:rPr>
          <w:rFonts w:ascii="Times New Roman" w:hAnsi="Times New Roman" w:cs="Times New Roman"/>
          <w:spacing w:val="3"/>
          <w:sz w:val="24"/>
          <w:szCs w:val="24"/>
        </w:rPr>
        <w:t xml:space="preserve"> </w:t>
      </w:r>
      <w:r w:rsidRPr="00AF32AE">
        <w:rPr>
          <w:rFonts w:ascii="Times New Roman" w:hAnsi="Times New Roman" w:cs="Times New Roman"/>
          <w:sz w:val="24"/>
          <w:szCs w:val="24"/>
        </w:rPr>
        <w:t>(</w:t>
      </w:r>
      <w:r w:rsidRPr="00AF32AE">
        <w:rPr>
          <w:rFonts w:ascii="Times New Roman" w:hAnsi="Times New Roman" w:cs="Times New Roman"/>
          <w:spacing w:val="-3"/>
          <w:sz w:val="24"/>
          <w:szCs w:val="24"/>
        </w:rPr>
        <w:t>н</w:t>
      </w:r>
      <w:r w:rsidRPr="00AF32AE">
        <w:rPr>
          <w:rFonts w:ascii="Times New Roman" w:hAnsi="Times New Roman" w:cs="Times New Roman"/>
          <w:sz w:val="24"/>
          <w:szCs w:val="24"/>
        </w:rPr>
        <w:t xml:space="preserve">е </w:t>
      </w:r>
      <w:r w:rsidRPr="00AF32AE">
        <w:rPr>
          <w:rFonts w:ascii="Times New Roman" w:hAnsi="Times New Roman" w:cs="Times New Roman"/>
          <w:spacing w:val="2"/>
          <w:sz w:val="24"/>
          <w:szCs w:val="24"/>
        </w:rPr>
        <w:t>м</w:t>
      </w:r>
      <w:r w:rsidRPr="00AF32AE">
        <w:rPr>
          <w:rFonts w:ascii="Times New Roman" w:hAnsi="Times New Roman" w:cs="Times New Roman"/>
          <w:spacing w:val="-4"/>
          <w:sz w:val="24"/>
          <w:szCs w:val="24"/>
        </w:rPr>
        <w:t>е</w:t>
      </w:r>
      <w:r w:rsidRPr="00AF32AE">
        <w:rPr>
          <w:rFonts w:ascii="Times New Roman" w:hAnsi="Times New Roman" w:cs="Times New Roman"/>
          <w:spacing w:val="3"/>
          <w:sz w:val="24"/>
          <w:szCs w:val="24"/>
        </w:rPr>
        <w:t>н</w:t>
      </w:r>
      <w:r w:rsidRPr="00AF32AE">
        <w:rPr>
          <w:rFonts w:ascii="Times New Roman" w:hAnsi="Times New Roman" w:cs="Times New Roman"/>
          <w:spacing w:val="2"/>
          <w:sz w:val="24"/>
          <w:szCs w:val="24"/>
        </w:rPr>
        <w:t>е</w:t>
      </w:r>
      <w:r w:rsidRPr="00AF32AE">
        <w:rPr>
          <w:rFonts w:ascii="Times New Roman" w:hAnsi="Times New Roman" w:cs="Times New Roman"/>
          <w:sz w:val="24"/>
          <w:szCs w:val="24"/>
        </w:rPr>
        <w:t>е 1</w:t>
      </w:r>
      <w:r w:rsidRPr="00AF32AE">
        <w:rPr>
          <w:rFonts w:ascii="Times New Roman" w:hAnsi="Times New Roman" w:cs="Times New Roman"/>
          <w:spacing w:val="2"/>
          <w:sz w:val="24"/>
          <w:szCs w:val="24"/>
        </w:rPr>
        <w:t>:</w:t>
      </w:r>
      <w:r w:rsidRPr="00AF32AE">
        <w:rPr>
          <w:rFonts w:ascii="Times New Roman" w:hAnsi="Times New Roman" w:cs="Times New Roman"/>
          <w:sz w:val="24"/>
          <w:szCs w:val="24"/>
        </w:rPr>
        <w:t xml:space="preserve">10), </w:t>
      </w:r>
      <w:r w:rsidRPr="00AF32AE">
        <w:rPr>
          <w:rFonts w:ascii="Times New Roman" w:hAnsi="Times New Roman" w:cs="Times New Roman"/>
          <w:spacing w:val="-6"/>
          <w:sz w:val="24"/>
          <w:szCs w:val="24"/>
        </w:rPr>
        <w:t>о</w:t>
      </w:r>
      <w:r w:rsidRPr="00AF32AE">
        <w:rPr>
          <w:rFonts w:ascii="Times New Roman" w:hAnsi="Times New Roman" w:cs="Times New Roman"/>
          <w:spacing w:val="3"/>
          <w:sz w:val="24"/>
          <w:szCs w:val="24"/>
        </w:rPr>
        <w:t>б</w:t>
      </w:r>
      <w:r w:rsidRPr="00AF32AE">
        <w:rPr>
          <w:rFonts w:ascii="Times New Roman" w:hAnsi="Times New Roman" w:cs="Times New Roman"/>
          <w:spacing w:val="2"/>
          <w:sz w:val="24"/>
          <w:szCs w:val="24"/>
        </w:rPr>
        <w:t>е</w:t>
      </w:r>
      <w:r w:rsidRPr="00AF32AE">
        <w:rPr>
          <w:rFonts w:ascii="Times New Roman" w:hAnsi="Times New Roman" w:cs="Times New Roman"/>
          <w:spacing w:val="-4"/>
          <w:sz w:val="24"/>
          <w:szCs w:val="24"/>
        </w:rPr>
        <w:t>с</w:t>
      </w:r>
      <w:r w:rsidRPr="00AF32AE">
        <w:rPr>
          <w:rFonts w:ascii="Times New Roman" w:hAnsi="Times New Roman" w:cs="Times New Roman"/>
          <w:spacing w:val="3"/>
          <w:sz w:val="24"/>
          <w:szCs w:val="24"/>
        </w:rPr>
        <w:t>п</w:t>
      </w:r>
      <w:r w:rsidRPr="00AF32AE">
        <w:rPr>
          <w:rFonts w:ascii="Times New Roman" w:hAnsi="Times New Roman" w:cs="Times New Roman"/>
          <w:spacing w:val="-4"/>
          <w:sz w:val="24"/>
          <w:szCs w:val="24"/>
        </w:rPr>
        <w:t>е</w:t>
      </w:r>
      <w:r w:rsidRPr="00AF32AE">
        <w:rPr>
          <w:rFonts w:ascii="Times New Roman" w:hAnsi="Times New Roman" w:cs="Times New Roman"/>
          <w:spacing w:val="-1"/>
          <w:sz w:val="24"/>
          <w:szCs w:val="24"/>
        </w:rPr>
        <w:t>ч</w:t>
      </w:r>
      <w:r w:rsidRPr="00AF32AE">
        <w:rPr>
          <w:rFonts w:ascii="Times New Roman" w:hAnsi="Times New Roman" w:cs="Times New Roman"/>
          <w:spacing w:val="-3"/>
          <w:sz w:val="24"/>
          <w:szCs w:val="24"/>
        </w:rPr>
        <w:t>и</w:t>
      </w:r>
      <w:r w:rsidRPr="00AF32AE">
        <w:rPr>
          <w:rFonts w:ascii="Times New Roman" w:hAnsi="Times New Roman" w:cs="Times New Roman"/>
          <w:spacing w:val="1"/>
          <w:sz w:val="24"/>
          <w:szCs w:val="24"/>
        </w:rPr>
        <w:t>в</w:t>
      </w:r>
      <w:r w:rsidRPr="00AF32AE">
        <w:rPr>
          <w:rFonts w:ascii="Times New Roman" w:hAnsi="Times New Roman" w:cs="Times New Roman"/>
          <w:spacing w:val="2"/>
          <w:sz w:val="24"/>
          <w:szCs w:val="24"/>
        </w:rPr>
        <w:t>а</w:t>
      </w:r>
      <w:r w:rsidRPr="00AF32AE">
        <w:rPr>
          <w:rFonts w:ascii="Times New Roman" w:hAnsi="Times New Roman" w:cs="Times New Roman"/>
          <w:spacing w:val="3"/>
          <w:sz w:val="24"/>
          <w:szCs w:val="24"/>
        </w:rPr>
        <w:t>ю</w:t>
      </w:r>
      <w:r w:rsidRPr="00AF32AE">
        <w:rPr>
          <w:rFonts w:ascii="Times New Roman" w:hAnsi="Times New Roman" w:cs="Times New Roman"/>
          <w:spacing w:val="-2"/>
          <w:sz w:val="24"/>
          <w:szCs w:val="24"/>
        </w:rPr>
        <w:t>щ</w:t>
      </w:r>
      <w:r w:rsidRPr="00AF32AE">
        <w:rPr>
          <w:rFonts w:ascii="Times New Roman" w:hAnsi="Times New Roman" w:cs="Times New Roman"/>
          <w:spacing w:val="3"/>
          <w:sz w:val="24"/>
          <w:szCs w:val="24"/>
        </w:rPr>
        <w:t>и</w:t>
      </w:r>
      <w:r w:rsidRPr="00AF32AE">
        <w:rPr>
          <w:rFonts w:ascii="Times New Roman" w:hAnsi="Times New Roman" w:cs="Times New Roman"/>
          <w:sz w:val="24"/>
          <w:szCs w:val="24"/>
        </w:rPr>
        <w:t>е</w:t>
      </w:r>
      <w:r w:rsidRPr="00AF32AE">
        <w:rPr>
          <w:rFonts w:ascii="Times New Roman" w:hAnsi="Times New Roman" w:cs="Times New Roman"/>
          <w:spacing w:val="-1"/>
          <w:sz w:val="24"/>
          <w:szCs w:val="24"/>
        </w:rPr>
        <w:t xml:space="preserve"> </w:t>
      </w:r>
      <w:r w:rsidRPr="00AF32AE">
        <w:rPr>
          <w:rFonts w:ascii="Times New Roman" w:hAnsi="Times New Roman" w:cs="Times New Roman"/>
          <w:spacing w:val="-4"/>
          <w:sz w:val="24"/>
          <w:szCs w:val="24"/>
        </w:rPr>
        <w:t>с</w:t>
      </w:r>
      <w:r w:rsidRPr="00AF32AE">
        <w:rPr>
          <w:rFonts w:ascii="Times New Roman" w:hAnsi="Times New Roman" w:cs="Times New Roman"/>
          <w:spacing w:val="3"/>
          <w:sz w:val="24"/>
          <w:szCs w:val="24"/>
        </w:rPr>
        <w:t>т</w:t>
      </w:r>
      <w:r w:rsidRPr="00AF32AE">
        <w:rPr>
          <w:rFonts w:ascii="Times New Roman" w:hAnsi="Times New Roman" w:cs="Times New Roman"/>
          <w:sz w:val="24"/>
          <w:szCs w:val="24"/>
        </w:rPr>
        <w:t xml:space="preserve">ок </w:t>
      </w:r>
      <w:r w:rsidRPr="00AF32AE">
        <w:rPr>
          <w:rFonts w:ascii="Times New Roman" w:hAnsi="Times New Roman" w:cs="Times New Roman"/>
          <w:spacing w:val="1"/>
          <w:sz w:val="24"/>
          <w:szCs w:val="24"/>
        </w:rPr>
        <w:t>в</w:t>
      </w:r>
      <w:r w:rsidRPr="00AF32AE">
        <w:rPr>
          <w:rFonts w:ascii="Times New Roman" w:hAnsi="Times New Roman" w:cs="Times New Roman"/>
          <w:spacing w:val="-6"/>
          <w:sz w:val="24"/>
          <w:szCs w:val="24"/>
        </w:rPr>
        <w:t>о</w:t>
      </w:r>
      <w:r w:rsidRPr="00AF32AE">
        <w:rPr>
          <w:rFonts w:ascii="Times New Roman" w:hAnsi="Times New Roman" w:cs="Times New Roman"/>
          <w:spacing w:val="-2"/>
          <w:sz w:val="24"/>
          <w:szCs w:val="24"/>
        </w:rPr>
        <w:t>д</w:t>
      </w:r>
      <w:r w:rsidRPr="00AF32AE">
        <w:rPr>
          <w:rFonts w:ascii="Times New Roman" w:hAnsi="Times New Roman" w:cs="Times New Roman"/>
          <w:spacing w:val="-1"/>
          <w:sz w:val="24"/>
          <w:szCs w:val="24"/>
        </w:rPr>
        <w:t>ы</w:t>
      </w:r>
      <w:r w:rsidRPr="00AF32AE">
        <w:rPr>
          <w:rFonts w:ascii="Times New Roman" w:hAnsi="Times New Roman" w:cs="Times New Roman"/>
          <w:sz w:val="24"/>
          <w:szCs w:val="24"/>
        </w:rPr>
        <w:t>.</w:t>
      </w:r>
    </w:p>
    <w:p w14:paraId="5A1175D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Уклон верха оголовков и ригелей опор должен выполняться одновременно с их бетонированием.</w:t>
      </w:r>
    </w:p>
    <w:p w14:paraId="2A80FB8B" w14:textId="77777777" w:rsidR="004D257D" w:rsidRPr="00E04F66" w:rsidRDefault="004D257D" w:rsidP="004D257D">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6AE2BCC1"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7.180 Нагрузку от опорных частей пролетных строений при наличии уклонов на верхней поверхности массивных опор, а для железнодорожных мостов </w:t>
      </w:r>
      <w:r w:rsidR="00987FD1" w:rsidRPr="002C66D7">
        <w:rPr>
          <w:rFonts w:ascii="Times New Roman" w:hAnsi="Times New Roman" w:cs="Times New Roman"/>
          <w:sz w:val="24"/>
          <w:szCs w:val="24"/>
        </w:rPr>
        <w:t>—</w:t>
      </w:r>
      <w:r w:rsidRPr="002C66D7">
        <w:rPr>
          <w:rFonts w:ascii="Times New Roman" w:hAnsi="Times New Roman" w:cs="Times New Roman"/>
          <w:sz w:val="24"/>
          <w:szCs w:val="24"/>
        </w:rPr>
        <w:t xml:space="preserve"> во всех случаях следует передавать на железобетонные </w:t>
      </w:r>
      <w:proofErr w:type="spellStart"/>
      <w:r w:rsidRPr="002C66D7">
        <w:rPr>
          <w:rFonts w:ascii="Times New Roman" w:hAnsi="Times New Roman" w:cs="Times New Roman"/>
          <w:sz w:val="24"/>
          <w:szCs w:val="24"/>
        </w:rPr>
        <w:t>подферменные</w:t>
      </w:r>
      <w:proofErr w:type="spellEnd"/>
      <w:r w:rsidRPr="002C66D7">
        <w:rPr>
          <w:rFonts w:ascii="Times New Roman" w:hAnsi="Times New Roman" w:cs="Times New Roman"/>
          <w:sz w:val="24"/>
          <w:szCs w:val="24"/>
        </w:rPr>
        <w:t xml:space="preserve"> площадки. Высота этих площадок должна обеспечивать возвышение их верхней грани над опорой не менее чем на </w:t>
      </w:r>
      <w:smartTag w:uri="urn:schemas-microsoft-com:office:smarttags" w:element="metricconverter">
        <w:smartTagPr>
          <w:attr w:name="ProductID" w:val="15 см"/>
        </w:smartTagPr>
        <w:r w:rsidRPr="002C66D7">
          <w:rPr>
            <w:rFonts w:ascii="Times New Roman" w:hAnsi="Times New Roman" w:cs="Times New Roman"/>
            <w:sz w:val="24"/>
            <w:szCs w:val="24"/>
          </w:rPr>
          <w:t>15 см</w:t>
        </w:r>
      </w:smartTag>
      <w:r w:rsidRPr="002C66D7">
        <w:rPr>
          <w:rFonts w:ascii="Times New Roman" w:hAnsi="Times New Roman" w:cs="Times New Roman"/>
          <w:sz w:val="24"/>
          <w:szCs w:val="24"/>
        </w:rPr>
        <w:t>.</w:t>
      </w:r>
    </w:p>
    <w:p w14:paraId="1770176D" w14:textId="7CA933C9"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Расстояние от нижних плит опорных частей до боковых граней </w:t>
      </w:r>
      <w:proofErr w:type="spellStart"/>
      <w:r w:rsidRPr="002C66D7">
        <w:rPr>
          <w:rFonts w:ascii="Times New Roman" w:hAnsi="Times New Roman" w:cs="Times New Roman"/>
          <w:sz w:val="24"/>
          <w:szCs w:val="24"/>
        </w:rPr>
        <w:t>подферменных</w:t>
      </w:r>
      <w:proofErr w:type="spellEnd"/>
      <w:r w:rsidRPr="002C66D7">
        <w:rPr>
          <w:rFonts w:ascii="Times New Roman" w:hAnsi="Times New Roman" w:cs="Times New Roman"/>
          <w:sz w:val="24"/>
          <w:szCs w:val="24"/>
        </w:rPr>
        <w:t xml:space="preserve"> площадок или до боковых граней железобетонных элементов (ригелей, насадок и </w:t>
      </w:r>
      <w:r w:rsidR="003F5F8B">
        <w:rPr>
          <w:rFonts w:ascii="Times New Roman" w:hAnsi="Times New Roman" w:cs="Times New Roman"/>
          <w:sz w:val="24"/>
          <w:szCs w:val="24"/>
        </w:rPr>
        <w:t>т. п.</w:t>
      </w:r>
      <w:r w:rsidRPr="002C66D7">
        <w:rPr>
          <w:rFonts w:ascii="Times New Roman" w:hAnsi="Times New Roman" w:cs="Times New Roman"/>
          <w:sz w:val="24"/>
          <w:szCs w:val="24"/>
        </w:rPr>
        <w:t xml:space="preserve">) должно быть не менее </w:t>
      </w:r>
      <w:smartTag w:uri="urn:schemas-microsoft-com:office:smarttags" w:element="metricconverter">
        <w:smartTagPr>
          <w:attr w:name="ProductID" w:val="15 см"/>
        </w:smartTagPr>
        <w:r w:rsidRPr="002C66D7">
          <w:rPr>
            <w:rFonts w:ascii="Times New Roman" w:hAnsi="Times New Roman" w:cs="Times New Roman"/>
            <w:sz w:val="24"/>
            <w:szCs w:val="24"/>
          </w:rPr>
          <w:t>15 см</w:t>
        </w:r>
      </w:smartTag>
      <w:r w:rsidRPr="002C66D7">
        <w:rPr>
          <w:rFonts w:ascii="Times New Roman" w:hAnsi="Times New Roman" w:cs="Times New Roman"/>
          <w:sz w:val="24"/>
          <w:szCs w:val="24"/>
        </w:rPr>
        <w:t>.</w:t>
      </w:r>
    </w:p>
    <w:p w14:paraId="46DE0921" w14:textId="77777777" w:rsidR="004D257D" w:rsidRPr="00AF32AE" w:rsidRDefault="004D257D" w:rsidP="004D257D">
      <w:pPr>
        <w:shd w:val="clear" w:color="auto" w:fill="FFFFFF"/>
        <w:ind w:firstLine="567"/>
        <w:jc w:val="both"/>
        <w:textAlignment w:val="baseline"/>
        <w:rPr>
          <w:spacing w:val="2"/>
          <w:sz w:val="24"/>
          <w:szCs w:val="24"/>
        </w:rPr>
      </w:pPr>
      <w:r w:rsidRPr="00AF32AE">
        <w:rPr>
          <w:spacing w:val="2"/>
          <w:sz w:val="24"/>
          <w:szCs w:val="24"/>
        </w:rPr>
        <w:t xml:space="preserve">Расстояние от граней </w:t>
      </w:r>
      <w:proofErr w:type="spellStart"/>
      <w:r w:rsidRPr="00AF32AE">
        <w:rPr>
          <w:spacing w:val="2"/>
          <w:sz w:val="24"/>
          <w:szCs w:val="24"/>
        </w:rPr>
        <w:t>подферменных</w:t>
      </w:r>
      <w:proofErr w:type="spellEnd"/>
      <w:r w:rsidRPr="00AF32AE">
        <w:rPr>
          <w:spacing w:val="2"/>
          <w:sz w:val="24"/>
          <w:szCs w:val="24"/>
        </w:rPr>
        <w:t xml:space="preserve"> площадок до граней оголовка следует назначать с учетом возможности установки домкратов для подъема концов пролетных строений и принимать, см, не менее:</w:t>
      </w:r>
    </w:p>
    <w:p w14:paraId="4F11128D" w14:textId="77777777" w:rsidR="004D257D" w:rsidRPr="00AF32AE" w:rsidRDefault="004D257D" w:rsidP="004D257D">
      <w:pPr>
        <w:shd w:val="clear" w:color="auto" w:fill="FFFFFF"/>
        <w:ind w:firstLine="567"/>
        <w:jc w:val="both"/>
        <w:textAlignment w:val="baseline"/>
        <w:rPr>
          <w:spacing w:val="2"/>
          <w:sz w:val="24"/>
          <w:szCs w:val="24"/>
        </w:rPr>
      </w:pPr>
      <w:r w:rsidRPr="00AF32AE">
        <w:rPr>
          <w:spacing w:val="2"/>
          <w:sz w:val="24"/>
          <w:szCs w:val="24"/>
        </w:rPr>
        <w:t>а) вдоль моста:</w:t>
      </w:r>
    </w:p>
    <w:tbl>
      <w:tblPr>
        <w:tblW w:w="8221" w:type="dxa"/>
        <w:tblInd w:w="709" w:type="dxa"/>
        <w:tblCellMar>
          <w:left w:w="0" w:type="dxa"/>
          <w:right w:w="0" w:type="dxa"/>
        </w:tblCellMar>
        <w:tblLook w:val="00A0" w:firstRow="1" w:lastRow="0" w:firstColumn="1" w:lastColumn="0" w:noHBand="0" w:noVBand="0"/>
      </w:tblPr>
      <w:tblGrid>
        <w:gridCol w:w="1078"/>
        <w:gridCol w:w="1642"/>
        <w:gridCol w:w="940"/>
        <w:gridCol w:w="956"/>
        <w:gridCol w:w="958"/>
        <w:gridCol w:w="2647"/>
      </w:tblGrid>
      <w:tr w:rsidR="004D257D" w:rsidRPr="00AF32AE" w14:paraId="36F08407" w14:textId="77777777" w:rsidTr="00E31422">
        <w:tc>
          <w:tcPr>
            <w:tcW w:w="1134" w:type="dxa"/>
            <w:tcBorders>
              <w:top w:val="nil"/>
              <w:left w:val="nil"/>
              <w:bottom w:val="nil"/>
              <w:right w:val="nil"/>
            </w:tcBorders>
            <w:tcMar>
              <w:top w:w="0" w:type="dxa"/>
              <w:left w:w="0" w:type="dxa"/>
              <w:bottom w:w="0" w:type="dxa"/>
              <w:right w:w="74" w:type="dxa"/>
            </w:tcMar>
          </w:tcPr>
          <w:p w14:paraId="5D0183B6" w14:textId="77777777" w:rsidR="004D257D" w:rsidRPr="00AF32AE" w:rsidRDefault="004D257D" w:rsidP="00E31422">
            <w:pPr>
              <w:ind w:firstLine="567"/>
              <w:jc w:val="both"/>
              <w:textAlignment w:val="baseline"/>
              <w:rPr>
                <w:sz w:val="24"/>
                <w:szCs w:val="24"/>
              </w:rPr>
            </w:pPr>
            <w:r w:rsidRPr="00AF32AE">
              <w:rPr>
                <w:sz w:val="24"/>
                <w:szCs w:val="24"/>
              </w:rPr>
              <w:t>при</w:t>
            </w:r>
          </w:p>
        </w:tc>
        <w:tc>
          <w:tcPr>
            <w:tcW w:w="1473" w:type="dxa"/>
            <w:tcBorders>
              <w:top w:val="nil"/>
              <w:left w:val="nil"/>
              <w:bottom w:val="nil"/>
              <w:right w:val="nil"/>
            </w:tcBorders>
            <w:tcMar>
              <w:top w:w="0" w:type="dxa"/>
              <w:left w:w="74" w:type="dxa"/>
              <w:bottom w:w="0" w:type="dxa"/>
              <w:right w:w="74" w:type="dxa"/>
            </w:tcMar>
          </w:tcPr>
          <w:p w14:paraId="1E26CAD1" w14:textId="77777777" w:rsidR="004D257D" w:rsidRPr="00AF32AE" w:rsidRDefault="004D257D" w:rsidP="00E31422">
            <w:pPr>
              <w:ind w:firstLine="567"/>
              <w:jc w:val="both"/>
              <w:textAlignment w:val="baseline"/>
              <w:rPr>
                <w:sz w:val="24"/>
                <w:szCs w:val="24"/>
              </w:rPr>
            </w:pPr>
            <w:r w:rsidRPr="00AF32AE">
              <w:rPr>
                <w:sz w:val="24"/>
                <w:szCs w:val="24"/>
              </w:rPr>
              <w:t>пролетах</w:t>
            </w:r>
          </w:p>
        </w:tc>
        <w:tc>
          <w:tcPr>
            <w:tcW w:w="411" w:type="dxa"/>
            <w:tcBorders>
              <w:top w:val="nil"/>
              <w:left w:val="nil"/>
              <w:bottom w:val="nil"/>
              <w:right w:val="nil"/>
            </w:tcBorders>
            <w:tcMar>
              <w:top w:w="0" w:type="dxa"/>
              <w:left w:w="74" w:type="dxa"/>
              <w:bottom w:w="0" w:type="dxa"/>
              <w:right w:w="74" w:type="dxa"/>
            </w:tcMar>
          </w:tcPr>
          <w:p w14:paraId="513F6467" w14:textId="77777777" w:rsidR="004D257D" w:rsidRPr="00AF32AE" w:rsidRDefault="004D257D" w:rsidP="00E31422">
            <w:pPr>
              <w:ind w:firstLine="567"/>
              <w:jc w:val="both"/>
              <w:textAlignment w:val="baseline"/>
              <w:rPr>
                <w:sz w:val="24"/>
                <w:szCs w:val="24"/>
              </w:rPr>
            </w:pPr>
            <w:r w:rsidRPr="00AF32AE">
              <w:rPr>
                <w:sz w:val="24"/>
                <w:szCs w:val="24"/>
              </w:rPr>
              <w:t>от</w:t>
            </w:r>
          </w:p>
        </w:tc>
        <w:tc>
          <w:tcPr>
            <w:tcW w:w="552" w:type="dxa"/>
            <w:tcBorders>
              <w:top w:val="nil"/>
              <w:left w:val="nil"/>
              <w:bottom w:val="nil"/>
              <w:right w:val="nil"/>
            </w:tcBorders>
            <w:tcMar>
              <w:top w:w="0" w:type="dxa"/>
              <w:left w:w="74" w:type="dxa"/>
              <w:bottom w:w="0" w:type="dxa"/>
              <w:right w:w="74" w:type="dxa"/>
            </w:tcMar>
          </w:tcPr>
          <w:p w14:paraId="07FBB144" w14:textId="77777777" w:rsidR="004D257D" w:rsidRPr="00AF32AE" w:rsidRDefault="004D257D" w:rsidP="00E31422">
            <w:pPr>
              <w:ind w:firstLine="567"/>
              <w:jc w:val="both"/>
              <w:textAlignment w:val="baseline"/>
              <w:rPr>
                <w:sz w:val="24"/>
                <w:szCs w:val="24"/>
              </w:rPr>
            </w:pPr>
            <w:r w:rsidRPr="00AF32AE">
              <w:rPr>
                <w:sz w:val="24"/>
                <w:szCs w:val="24"/>
              </w:rPr>
              <w:t>15</w:t>
            </w:r>
          </w:p>
        </w:tc>
        <w:tc>
          <w:tcPr>
            <w:tcW w:w="552" w:type="dxa"/>
            <w:tcBorders>
              <w:top w:val="nil"/>
              <w:left w:val="nil"/>
              <w:bottom w:val="nil"/>
              <w:right w:val="nil"/>
            </w:tcBorders>
            <w:tcMar>
              <w:top w:w="0" w:type="dxa"/>
              <w:left w:w="74" w:type="dxa"/>
              <w:bottom w:w="0" w:type="dxa"/>
              <w:right w:w="74" w:type="dxa"/>
            </w:tcMar>
          </w:tcPr>
          <w:p w14:paraId="5DCC3C1E" w14:textId="77777777" w:rsidR="004D257D" w:rsidRPr="00AF32AE" w:rsidRDefault="004D257D" w:rsidP="00E31422">
            <w:pPr>
              <w:ind w:firstLine="567"/>
              <w:jc w:val="both"/>
              <w:textAlignment w:val="baseline"/>
              <w:rPr>
                <w:sz w:val="24"/>
                <w:szCs w:val="24"/>
              </w:rPr>
            </w:pPr>
            <w:r w:rsidRPr="00AF32AE">
              <w:rPr>
                <w:sz w:val="24"/>
                <w:szCs w:val="24"/>
              </w:rPr>
              <w:t>до</w:t>
            </w:r>
          </w:p>
        </w:tc>
        <w:tc>
          <w:tcPr>
            <w:tcW w:w="4099" w:type="dxa"/>
            <w:tcBorders>
              <w:top w:val="nil"/>
              <w:left w:val="nil"/>
              <w:bottom w:val="nil"/>
              <w:right w:val="nil"/>
            </w:tcBorders>
            <w:tcMar>
              <w:top w:w="0" w:type="dxa"/>
              <w:left w:w="74" w:type="dxa"/>
              <w:bottom w:w="0" w:type="dxa"/>
              <w:right w:w="74" w:type="dxa"/>
            </w:tcMar>
          </w:tcPr>
          <w:p w14:paraId="7F2B307F" w14:textId="77777777" w:rsidR="004D257D" w:rsidRPr="00AF32AE" w:rsidRDefault="004D257D" w:rsidP="00E31422">
            <w:pPr>
              <w:ind w:firstLine="567"/>
              <w:jc w:val="both"/>
              <w:textAlignment w:val="baseline"/>
              <w:rPr>
                <w:sz w:val="24"/>
                <w:szCs w:val="24"/>
              </w:rPr>
            </w:pPr>
            <w:r w:rsidRPr="00AF32AE">
              <w:rPr>
                <w:sz w:val="24"/>
                <w:szCs w:val="24"/>
              </w:rPr>
              <w:t>30 м – 15;</w:t>
            </w:r>
          </w:p>
        </w:tc>
      </w:tr>
      <w:tr w:rsidR="004D257D" w:rsidRPr="00AF32AE" w14:paraId="63EF05B3" w14:textId="77777777" w:rsidTr="00E31422">
        <w:tc>
          <w:tcPr>
            <w:tcW w:w="1134" w:type="dxa"/>
            <w:tcBorders>
              <w:top w:val="nil"/>
              <w:left w:val="nil"/>
              <w:bottom w:val="nil"/>
              <w:right w:val="nil"/>
            </w:tcBorders>
            <w:tcMar>
              <w:top w:w="0" w:type="dxa"/>
              <w:left w:w="0" w:type="dxa"/>
              <w:bottom w:w="0" w:type="dxa"/>
              <w:right w:w="74" w:type="dxa"/>
            </w:tcMar>
          </w:tcPr>
          <w:p w14:paraId="4405DF2D" w14:textId="77777777" w:rsidR="004D257D" w:rsidRPr="00AF32AE" w:rsidRDefault="004D257D" w:rsidP="00E31422">
            <w:pPr>
              <w:ind w:firstLine="567"/>
              <w:jc w:val="both"/>
              <w:textAlignment w:val="baseline"/>
              <w:rPr>
                <w:sz w:val="24"/>
                <w:szCs w:val="24"/>
              </w:rPr>
            </w:pPr>
            <w:r w:rsidRPr="00AF32AE">
              <w:rPr>
                <w:sz w:val="24"/>
                <w:szCs w:val="24"/>
              </w:rPr>
              <w:t>»</w:t>
            </w:r>
          </w:p>
        </w:tc>
        <w:tc>
          <w:tcPr>
            <w:tcW w:w="1473" w:type="dxa"/>
            <w:tcBorders>
              <w:top w:val="nil"/>
              <w:left w:val="nil"/>
              <w:bottom w:val="nil"/>
              <w:right w:val="nil"/>
            </w:tcBorders>
            <w:tcMar>
              <w:top w:w="0" w:type="dxa"/>
              <w:left w:w="74" w:type="dxa"/>
              <w:bottom w:w="0" w:type="dxa"/>
              <w:right w:w="74" w:type="dxa"/>
            </w:tcMar>
          </w:tcPr>
          <w:p w14:paraId="304FAAFF" w14:textId="77777777" w:rsidR="004D257D" w:rsidRPr="00AF32AE" w:rsidRDefault="004D257D" w:rsidP="00E31422">
            <w:pPr>
              <w:ind w:firstLine="567"/>
              <w:jc w:val="both"/>
              <w:textAlignment w:val="baseline"/>
              <w:rPr>
                <w:sz w:val="24"/>
                <w:szCs w:val="24"/>
              </w:rPr>
            </w:pPr>
            <w:r w:rsidRPr="00AF32AE">
              <w:rPr>
                <w:sz w:val="24"/>
                <w:szCs w:val="24"/>
              </w:rPr>
              <w:t>»</w:t>
            </w:r>
          </w:p>
        </w:tc>
        <w:tc>
          <w:tcPr>
            <w:tcW w:w="411" w:type="dxa"/>
            <w:tcBorders>
              <w:top w:val="nil"/>
              <w:left w:val="nil"/>
              <w:bottom w:val="nil"/>
              <w:right w:val="nil"/>
            </w:tcBorders>
            <w:tcMar>
              <w:top w:w="0" w:type="dxa"/>
              <w:left w:w="74" w:type="dxa"/>
              <w:bottom w:w="0" w:type="dxa"/>
              <w:right w:w="74" w:type="dxa"/>
            </w:tcMar>
          </w:tcPr>
          <w:p w14:paraId="7B5FD6D1" w14:textId="77777777" w:rsidR="004D257D" w:rsidRPr="00AF32AE" w:rsidRDefault="004D257D" w:rsidP="00E31422">
            <w:pPr>
              <w:ind w:firstLine="567"/>
              <w:jc w:val="both"/>
              <w:textAlignment w:val="baseline"/>
              <w:rPr>
                <w:sz w:val="24"/>
                <w:szCs w:val="24"/>
              </w:rPr>
            </w:pPr>
            <w:r w:rsidRPr="00AF32AE">
              <w:rPr>
                <w:sz w:val="24"/>
                <w:szCs w:val="24"/>
              </w:rPr>
              <w:t>»</w:t>
            </w:r>
          </w:p>
        </w:tc>
        <w:tc>
          <w:tcPr>
            <w:tcW w:w="552" w:type="dxa"/>
            <w:tcBorders>
              <w:top w:val="nil"/>
              <w:left w:val="nil"/>
              <w:bottom w:val="nil"/>
              <w:right w:val="nil"/>
            </w:tcBorders>
            <w:tcMar>
              <w:top w:w="0" w:type="dxa"/>
              <w:left w:w="74" w:type="dxa"/>
              <w:bottom w:w="0" w:type="dxa"/>
              <w:right w:w="74" w:type="dxa"/>
            </w:tcMar>
          </w:tcPr>
          <w:p w14:paraId="26C11C7E" w14:textId="77777777" w:rsidR="004D257D" w:rsidRPr="00AF32AE" w:rsidRDefault="004D257D" w:rsidP="00E31422">
            <w:pPr>
              <w:ind w:firstLine="567"/>
              <w:jc w:val="both"/>
              <w:textAlignment w:val="baseline"/>
              <w:rPr>
                <w:sz w:val="24"/>
                <w:szCs w:val="24"/>
              </w:rPr>
            </w:pPr>
            <w:r w:rsidRPr="00AF32AE">
              <w:rPr>
                <w:sz w:val="24"/>
                <w:szCs w:val="24"/>
              </w:rPr>
              <w:t>30</w:t>
            </w:r>
          </w:p>
        </w:tc>
        <w:tc>
          <w:tcPr>
            <w:tcW w:w="552" w:type="dxa"/>
            <w:tcBorders>
              <w:top w:val="nil"/>
              <w:left w:val="nil"/>
              <w:bottom w:val="nil"/>
              <w:right w:val="nil"/>
            </w:tcBorders>
            <w:tcMar>
              <w:top w:w="0" w:type="dxa"/>
              <w:left w:w="74" w:type="dxa"/>
              <w:bottom w:w="0" w:type="dxa"/>
              <w:right w:w="74" w:type="dxa"/>
            </w:tcMar>
          </w:tcPr>
          <w:p w14:paraId="596EDE52" w14:textId="77777777" w:rsidR="004D257D" w:rsidRPr="00AF32AE" w:rsidRDefault="004D257D" w:rsidP="00E31422">
            <w:pPr>
              <w:ind w:firstLine="567"/>
              <w:jc w:val="both"/>
              <w:textAlignment w:val="baseline"/>
              <w:rPr>
                <w:sz w:val="24"/>
                <w:szCs w:val="24"/>
              </w:rPr>
            </w:pPr>
            <w:r w:rsidRPr="00AF32AE">
              <w:rPr>
                <w:sz w:val="24"/>
                <w:szCs w:val="24"/>
              </w:rPr>
              <w:t>»</w:t>
            </w:r>
          </w:p>
        </w:tc>
        <w:tc>
          <w:tcPr>
            <w:tcW w:w="4099" w:type="dxa"/>
            <w:tcBorders>
              <w:top w:val="nil"/>
              <w:left w:val="nil"/>
              <w:bottom w:val="nil"/>
              <w:right w:val="nil"/>
            </w:tcBorders>
            <w:tcMar>
              <w:top w:w="0" w:type="dxa"/>
              <w:left w:w="74" w:type="dxa"/>
              <w:bottom w:w="0" w:type="dxa"/>
              <w:right w:w="74" w:type="dxa"/>
            </w:tcMar>
          </w:tcPr>
          <w:p w14:paraId="0D53D3BF" w14:textId="77777777" w:rsidR="004D257D" w:rsidRPr="00AF32AE" w:rsidRDefault="004D257D" w:rsidP="00E31422">
            <w:pPr>
              <w:ind w:firstLine="567"/>
              <w:jc w:val="both"/>
              <w:textAlignment w:val="baseline"/>
              <w:rPr>
                <w:sz w:val="24"/>
                <w:szCs w:val="24"/>
              </w:rPr>
            </w:pPr>
            <w:r w:rsidRPr="00AF32AE">
              <w:rPr>
                <w:sz w:val="24"/>
                <w:szCs w:val="24"/>
              </w:rPr>
              <w:t>100 м – 25;</w:t>
            </w:r>
          </w:p>
        </w:tc>
      </w:tr>
      <w:tr w:rsidR="004D257D" w:rsidRPr="00AF32AE" w14:paraId="565B236D" w14:textId="77777777" w:rsidTr="00E31422">
        <w:tc>
          <w:tcPr>
            <w:tcW w:w="1134" w:type="dxa"/>
            <w:tcBorders>
              <w:top w:val="nil"/>
              <w:left w:val="nil"/>
              <w:bottom w:val="nil"/>
              <w:right w:val="nil"/>
            </w:tcBorders>
            <w:tcMar>
              <w:top w:w="0" w:type="dxa"/>
              <w:left w:w="0" w:type="dxa"/>
              <w:bottom w:w="0" w:type="dxa"/>
              <w:right w:w="74" w:type="dxa"/>
            </w:tcMar>
          </w:tcPr>
          <w:p w14:paraId="63BA9086" w14:textId="77777777" w:rsidR="004D257D" w:rsidRPr="00AF32AE" w:rsidRDefault="004D257D" w:rsidP="00E31422">
            <w:pPr>
              <w:ind w:firstLine="567"/>
              <w:jc w:val="both"/>
              <w:textAlignment w:val="baseline"/>
              <w:rPr>
                <w:sz w:val="24"/>
                <w:szCs w:val="24"/>
              </w:rPr>
            </w:pPr>
            <w:r w:rsidRPr="00AF32AE">
              <w:rPr>
                <w:sz w:val="24"/>
                <w:szCs w:val="24"/>
              </w:rPr>
              <w:t>»</w:t>
            </w:r>
          </w:p>
        </w:tc>
        <w:tc>
          <w:tcPr>
            <w:tcW w:w="1473" w:type="dxa"/>
            <w:tcBorders>
              <w:top w:val="nil"/>
              <w:left w:val="nil"/>
              <w:bottom w:val="nil"/>
              <w:right w:val="nil"/>
            </w:tcBorders>
            <w:tcMar>
              <w:top w:w="0" w:type="dxa"/>
              <w:left w:w="74" w:type="dxa"/>
              <w:bottom w:w="0" w:type="dxa"/>
              <w:right w:w="74" w:type="dxa"/>
            </w:tcMar>
          </w:tcPr>
          <w:p w14:paraId="07473F1F" w14:textId="77777777" w:rsidR="004D257D" w:rsidRPr="00AF32AE" w:rsidRDefault="004D257D" w:rsidP="00E31422">
            <w:pPr>
              <w:ind w:firstLine="567"/>
              <w:jc w:val="both"/>
              <w:textAlignment w:val="baseline"/>
              <w:rPr>
                <w:sz w:val="24"/>
                <w:szCs w:val="24"/>
              </w:rPr>
            </w:pPr>
            <w:r w:rsidRPr="00AF32AE">
              <w:rPr>
                <w:sz w:val="24"/>
                <w:szCs w:val="24"/>
              </w:rPr>
              <w:t>»</w:t>
            </w:r>
          </w:p>
        </w:tc>
        <w:tc>
          <w:tcPr>
            <w:tcW w:w="5614" w:type="dxa"/>
            <w:gridSpan w:val="4"/>
            <w:tcBorders>
              <w:top w:val="nil"/>
              <w:left w:val="nil"/>
              <w:bottom w:val="nil"/>
              <w:right w:val="nil"/>
            </w:tcBorders>
            <w:tcMar>
              <w:top w:w="0" w:type="dxa"/>
              <w:left w:w="74" w:type="dxa"/>
              <w:bottom w:w="0" w:type="dxa"/>
              <w:right w:w="74" w:type="dxa"/>
            </w:tcMar>
          </w:tcPr>
          <w:p w14:paraId="534D44F4" w14:textId="77777777" w:rsidR="004D257D" w:rsidRPr="00AF32AE" w:rsidRDefault="004D257D" w:rsidP="00E31422">
            <w:pPr>
              <w:ind w:firstLine="567"/>
              <w:jc w:val="both"/>
              <w:textAlignment w:val="baseline"/>
              <w:rPr>
                <w:sz w:val="24"/>
                <w:szCs w:val="24"/>
              </w:rPr>
            </w:pPr>
            <w:r w:rsidRPr="00AF32AE">
              <w:rPr>
                <w:sz w:val="24"/>
                <w:szCs w:val="24"/>
              </w:rPr>
              <w:t>свыше 100 м – 35;</w:t>
            </w:r>
          </w:p>
        </w:tc>
      </w:tr>
    </w:tbl>
    <w:p w14:paraId="016ADDD3" w14:textId="77777777" w:rsidR="004D257D" w:rsidRPr="00AF32AE" w:rsidRDefault="004D257D" w:rsidP="004D257D">
      <w:pPr>
        <w:shd w:val="clear" w:color="auto" w:fill="FFFFFF"/>
        <w:ind w:firstLine="567"/>
        <w:jc w:val="both"/>
        <w:textAlignment w:val="baseline"/>
        <w:rPr>
          <w:spacing w:val="2"/>
          <w:sz w:val="24"/>
          <w:szCs w:val="24"/>
        </w:rPr>
      </w:pPr>
      <w:r w:rsidRPr="00AF32AE">
        <w:rPr>
          <w:spacing w:val="2"/>
          <w:sz w:val="24"/>
          <w:szCs w:val="24"/>
        </w:rPr>
        <w:t xml:space="preserve">б) поперек моста: </w:t>
      </w:r>
    </w:p>
    <w:p w14:paraId="7BCC973A" w14:textId="77777777" w:rsidR="004D257D" w:rsidRPr="00AF32AE" w:rsidRDefault="004D257D" w:rsidP="004D257D">
      <w:pPr>
        <w:shd w:val="clear" w:color="auto" w:fill="FFFFFF"/>
        <w:ind w:firstLine="567"/>
        <w:jc w:val="both"/>
        <w:textAlignment w:val="baseline"/>
        <w:rPr>
          <w:spacing w:val="2"/>
          <w:sz w:val="24"/>
          <w:szCs w:val="24"/>
        </w:rPr>
      </w:pPr>
      <w:r w:rsidRPr="00AF32AE">
        <w:rPr>
          <w:spacing w:val="2"/>
          <w:sz w:val="24"/>
          <w:szCs w:val="24"/>
        </w:rPr>
        <w:t xml:space="preserve">при закругленной форме оголовка от угла </w:t>
      </w:r>
      <w:proofErr w:type="spellStart"/>
      <w:r w:rsidRPr="00AF32AE">
        <w:rPr>
          <w:spacing w:val="2"/>
          <w:sz w:val="24"/>
          <w:szCs w:val="24"/>
        </w:rPr>
        <w:t>подферменной</w:t>
      </w:r>
      <w:proofErr w:type="spellEnd"/>
      <w:r w:rsidRPr="00AF32AE">
        <w:rPr>
          <w:spacing w:val="2"/>
          <w:sz w:val="24"/>
          <w:szCs w:val="24"/>
        </w:rPr>
        <w:t xml:space="preserve"> площадки до ближайшей грани оголовка – не менее указанных в перечислении а);</w:t>
      </w:r>
      <w:r w:rsidRPr="00AF32AE">
        <w:rPr>
          <w:spacing w:val="2"/>
          <w:sz w:val="24"/>
          <w:szCs w:val="24"/>
        </w:rPr>
        <w:tab/>
      </w:r>
    </w:p>
    <w:tbl>
      <w:tblPr>
        <w:tblW w:w="0" w:type="auto"/>
        <w:tblCellMar>
          <w:left w:w="0" w:type="dxa"/>
          <w:right w:w="0" w:type="dxa"/>
        </w:tblCellMar>
        <w:tblLook w:val="00A0" w:firstRow="1" w:lastRow="0" w:firstColumn="1" w:lastColumn="0" w:noHBand="0" w:noVBand="0"/>
      </w:tblPr>
      <w:tblGrid>
        <w:gridCol w:w="5692"/>
        <w:gridCol w:w="3663"/>
      </w:tblGrid>
      <w:tr w:rsidR="004D257D" w:rsidRPr="00AF32AE" w14:paraId="14534003" w14:textId="77777777" w:rsidTr="00E31422">
        <w:tc>
          <w:tcPr>
            <w:tcW w:w="9355" w:type="dxa"/>
            <w:gridSpan w:val="2"/>
            <w:tcBorders>
              <w:top w:val="nil"/>
              <w:left w:val="nil"/>
              <w:bottom w:val="nil"/>
              <w:right w:val="nil"/>
            </w:tcBorders>
            <w:tcMar>
              <w:top w:w="0" w:type="dxa"/>
              <w:left w:w="74" w:type="dxa"/>
              <w:bottom w:w="0" w:type="dxa"/>
              <w:right w:w="74" w:type="dxa"/>
            </w:tcMar>
          </w:tcPr>
          <w:p w14:paraId="72D29962" w14:textId="77777777" w:rsidR="004D257D" w:rsidRPr="00AF32AE" w:rsidRDefault="004D257D" w:rsidP="00E31422">
            <w:pPr>
              <w:ind w:firstLine="567"/>
              <w:jc w:val="both"/>
              <w:textAlignment w:val="baseline"/>
              <w:rPr>
                <w:sz w:val="24"/>
                <w:szCs w:val="24"/>
              </w:rPr>
            </w:pPr>
            <w:r w:rsidRPr="00AF32AE">
              <w:rPr>
                <w:sz w:val="24"/>
                <w:szCs w:val="24"/>
              </w:rPr>
              <w:t>при прямоугольной форме оголовка, см, не менее:</w:t>
            </w:r>
          </w:p>
        </w:tc>
      </w:tr>
      <w:tr w:rsidR="004D257D" w:rsidRPr="00AF32AE" w14:paraId="428AE08A" w14:textId="77777777" w:rsidTr="00E31422">
        <w:tc>
          <w:tcPr>
            <w:tcW w:w="5692" w:type="dxa"/>
            <w:tcBorders>
              <w:top w:val="nil"/>
              <w:left w:val="nil"/>
              <w:bottom w:val="nil"/>
              <w:right w:val="nil"/>
            </w:tcBorders>
            <w:tcMar>
              <w:top w:w="0" w:type="dxa"/>
              <w:left w:w="74" w:type="dxa"/>
              <w:bottom w:w="0" w:type="dxa"/>
              <w:right w:w="74" w:type="dxa"/>
            </w:tcMar>
          </w:tcPr>
          <w:p w14:paraId="58CB6CDC" w14:textId="77777777" w:rsidR="004D257D" w:rsidRPr="00AF32AE" w:rsidRDefault="004D257D" w:rsidP="00E31422">
            <w:pPr>
              <w:ind w:firstLine="567"/>
              <w:jc w:val="both"/>
              <w:textAlignment w:val="baseline"/>
              <w:rPr>
                <w:sz w:val="24"/>
                <w:szCs w:val="24"/>
              </w:rPr>
            </w:pPr>
            <w:r w:rsidRPr="00AF32AE">
              <w:rPr>
                <w:sz w:val="24"/>
                <w:szCs w:val="24"/>
              </w:rPr>
              <w:t>для плитных пролетных строений</w:t>
            </w:r>
          </w:p>
        </w:tc>
        <w:tc>
          <w:tcPr>
            <w:tcW w:w="3663" w:type="dxa"/>
            <w:tcBorders>
              <w:top w:val="nil"/>
              <w:left w:val="nil"/>
              <w:bottom w:val="nil"/>
              <w:right w:val="nil"/>
            </w:tcBorders>
            <w:tcMar>
              <w:top w:w="0" w:type="dxa"/>
              <w:left w:w="74" w:type="dxa"/>
              <w:bottom w:w="0" w:type="dxa"/>
              <w:right w:w="74" w:type="dxa"/>
            </w:tcMar>
          </w:tcPr>
          <w:p w14:paraId="0F1C0F7D" w14:textId="77777777" w:rsidR="004D257D" w:rsidRPr="00AF32AE" w:rsidRDefault="004D257D" w:rsidP="00E31422">
            <w:pPr>
              <w:ind w:firstLine="567"/>
              <w:jc w:val="both"/>
              <w:textAlignment w:val="baseline"/>
              <w:rPr>
                <w:sz w:val="24"/>
                <w:szCs w:val="24"/>
              </w:rPr>
            </w:pPr>
            <w:r w:rsidRPr="00AF32AE">
              <w:rPr>
                <w:sz w:val="24"/>
                <w:szCs w:val="24"/>
              </w:rPr>
              <w:t>–</w:t>
            </w:r>
            <w:r w:rsidRPr="00AF32AE">
              <w:rPr>
                <w:spacing w:val="2"/>
                <w:sz w:val="24"/>
                <w:szCs w:val="24"/>
              </w:rPr>
              <w:tab/>
            </w:r>
            <w:r w:rsidRPr="00AF32AE">
              <w:rPr>
                <w:sz w:val="24"/>
                <w:szCs w:val="24"/>
              </w:rPr>
              <w:t>20;</w:t>
            </w:r>
          </w:p>
        </w:tc>
      </w:tr>
      <w:tr w:rsidR="004D257D" w:rsidRPr="00AF32AE" w14:paraId="540E0D12" w14:textId="77777777" w:rsidTr="00E31422">
        <w:tc>
          <w:tcPr>
            <w:tcW w:w="9355" w:type="dxa"/>
            <w:gridSpan w:val="2"/>
            <w:tcBorders>
              <w:top w:val="nil"/>
              <w:left w:val="nil"/>
              <w:bottom w:val="nil"/>
              <w:right w:val="nil"/>
            </w:tcBorders>
            <w:tcMar>
              <w:top w:w="0" w:type="dxa"/>
              <w:left w:w="74" w:type="dxa"/>
              <w:bottom w:w="0" w:type="dxa"/>
              <w:right w:w="74" w:type="dxa"/>
            </w:tcMar>
          </w:tcPr>
          <w:p w14:paraId="64D4D576" w14:textId="77777777" w:rsidR="004D257D" w:rsidRPr="00AF32AE" w:rsidRDefault="004D257D" w:rsidP="00E31422">
            <w:pPr>
              <w:ind w:firstLine="567"/>
              <w:jc w:val="both"/>
              <w:textAlignment w:val="baseline"/>
              <w:rPr>
                <w:sz w:val="24"/>
                <w:szCs w:val="24"/>
              </w:rPr>
            </w:pPr>
            <w:r w:rsidRPr="00AF32AE">
              <w:rPr>
                <w:sz w:val="24"/>
                <w:szCs w:val="24"/>
              </w:rPr>
              <w:t>для всех пролетных строений, кроме плитных, при опорных частях:</w:t>
            </w:r>
          </w:p>
        </w:tc>
      </w:tr>
      <w:tr w:rsidR="004D257D" w:rsidRPr="00AF32AE" w14:paraId="09EB13D8" w14:textId="77777777" w:rsidTr="00E31422">
        <w:tc>
          <w:tcPr>
            <w:tcW w:w="5692" w:type="dxa"/>
            <w:tcBorders>
              <w:top w:val="nil"/>
              <w:left w:val="nil"/>
              <w:bottom w:val="nil"/>
              <w:right w:val="nil"/>
            </w:tcBorders>
            <w:tcMar>
              <w:top w:w="0" w:type="dxa"/>
              <w:left w:w="74" w:type="dxa"/>
              <w:bottom w:w="0" w:type="dxa"/>
              <w:right w:w="74" w:type="dxa"/>
            </w:tcMar>
          </w:tcPr>
          <w:p w14:paraId="3A185962" w14:textId="77777777" w:rsidR="004D257D" w:rsidRPr="00AF32AE" w:rsidRDefault="004D257D" w:rsidP="00E31422">
            <w:pPr>
              <w:ind w:firstLine="567"/>
              <w:jc w:val="both"/>
              <w:textAlignment w:val="baseline"/>
              <w:rPr>
                <w:sz w:val="24"/>
                <w:szCs w:val="24"/>
              </w:rPr>
            </w:pPr>
            <w:proofErr w:type="spellStart"/>
            <w:r w:rsidRPr="00AF32AE">
              <w:rPr>
                <w:sz w:val="24"/>
                <w:szCs w:val="24"/>
              </w:rPr>
              <w:t>резиностальных</w:t>
            </w:r>
            <w:proofErr w:type="spellEnd"/>
          </w:p>
        </w:tc>
        <w:tc>
          <w:tcPr>
            <w:tcW w:w="3663" w:type="dxa"/>
            <w:tcBorders>
              <w:top w:val="nil"/>
              <w:left w:val="nil"/>
              <w:bottom w:val="nil"/>
              <w:right w:val="nil"/>
            </w:tcBorders>
            <w:tcMar>
              <w:top w:w="0" w:type="dxa"/>
              <w:left w:w="74" w:type="dxa"/>
              <w:bottom w:w="0" w:type="dxa"/>
              <w:right w:w="74" w:type="dxa"/>
            </w:tcMar>
          </w:tcPr>
          <w:p w14:paraId="5329E961" w14:textId="77777777" w:rsidR="004D257D" w:rsidRPr="00AF32AE" w:rsidRDefault="004D257D" w:rsidP="00E31422">
            <w:pPr>
              <w:ind w:firstLine="567"/>
              <w:jc w:val="both"/>
              <w:textAlignment w:val="baseline"/>
              <w:rPr>
                <w:sz w:val="24"/>
                <w:szCs w:val="24"/>
              </w:rPr>
            </w:pPr>
            <w:r w:rsidRPr="00AF32AE">
              <w:rPr>
                <w:sz w:val="24"/>
                <w:szCs w:val="24"/>
              </w:rPr>
              <w:t>–</w:t>
            </w:r>
            <w:r w:rsidRPr="00AF32AE">
              <w:rPr>
                <w:spacing w:val="2"/>
                <w:sz w:val="24"/>
                <w:szCs w:val="24"/>
              </w:rPr>
              <w:tab/>
            </w:r>
            <w:r w:rsidRPr="00AF32AE">
              <w:rPr>
                <w:sz w:val="24"/>
                <w:szCs w:val="24"/>
              </w:rPr>
              <w:t>20;</w:t>
            </w:r>
          </w:p>
        </w:tc>
      </w:tr>
      <w:tr w:rsidR="004D257D" w:rsidRPr="00AF32AE" w14:paraId="1E3027D5" w14:textId="77777777" w:rsidTr="00E31422">
        <w:tc>
          <w:tcPr>
            <w:tcW w:w="5692" w:type="dxa"/>
            <w:tcBorders>
              <w:top w:val="nil"/>
              <w:left w:val="nil"/>
              <w:bottom w:val="nil"/>
              <w:right w:val="nil"/>
            </w:tcBorders>
            <w:tcMar>
              <w:top w:w="0" w:type="dxa"/>
              <w:left w:w="74" w:type="dxa"/>
              <w:bottom w:w="0" w:type="dxa"/>
              <w:right w:w="74" w:type="dxa"/>
            </w:tcMar>
          </w:tcPr>
          <w:p w14:paraId="1A6504A3" w14:textId="77777777" w:rsidR="004D257D" w:rsidRPr="00AF32AE" w:rsidRDefault="004D257D" w:rsidP="00E31422">
            <w:pPr>
              <w:ind w:firstLine="567"/>
              <w:jc w:val="both"/>
              <w:textAlignment w:val="baseline"/>
              <w:rPr>
                <w:sz w:val="24"/>
                <w:szCs w:val="24"/>
              </w:rPr>
            </w:pPr>
            <w:r w:rsidRPr="00AF32AE">
              <w:rPr>
                <w:sz w:val="24"/>
                <w:szCs w:val="24"/>
              </w:rPr>
              <w:t>плоских, тангенциальных, а также с листом скольжения из полимерных материалов</w:t>
            </w:r>
          </w:p>
        </w:tc>
        <w:tc>
          <w:tcPr>
            <w:tcW w:w="3663" w:type="dxa"/>
            <w:tcBorders>
              <w:top w:val="nil"/>
              <w:left w:val="nil"/>
              <w:bottom w:val="nil"/>
              <w:right w:val="nil"/>
            </w:tcBorders>
            <w:tcMar>
              <w:top w:w="0" w:type="dxa"/>
              <w:left w:w="74" w:type="dxa"/>
              <w:bottom w:w="0" w:type="dxa"/>
              <w:right w:w="74" w:type="dxa"/>
            </w:tcMar>
          </w:tcPr>
          <w:p w14:paraId="306F996A" w14:textId="77777777" w:rsidR="004D257D" w:rsidRPr="00AF32AE" w:rsidRDefault="004D257D" w:rsidP="00E31422">
            <w:pPr>
              <w:ind w:firstLine="567"/>
              <w:jc w:val="both"/>
              <w:textAlignment w:val="baseline"/>
              <w:rPr>
                <w:sz w:val="24"/>
                <w:szCs w:val="24"/>
              </w:rPr>
            </w:pPr>
          </w:p>
          <w:p w14:paraId="469A07F5" w14:textId="77777777" w:rsidR="004D257D" w:rsidRPr="00AF32AE" w:rsidRDefault="004D257D" w:rsidP="00E31422">
            <w:pPr>
              <w:ind w:firstLine="567"/>
              <w:jc w:val="both"/>
              <w:textAlignment w:val="baseline"/>
              <w:rPr>
                <w:sz w:val="24"/>
                <w:szCs w:val="24"/>
              </w:rPr>
            </w:pPr>
            <w:r w:rsidRPr="00AF32AE">
              <w:rPr>
                <w:sz w:val="24"/>
                <w:szCs w:val="24"/>
              </w:rPr>
              <w:t>–</w:t>
            </w:r>
            <w:r w:rsidRPr="00AF32AE">
              <w:rPr>
                <w:spacing w:val="2"/>
                <w:sz w:val="24"/>
                <w:szCs w:val="24"/>
              </w:rPr>
              <w:tab/>
            </w:r>
            <w:r w:rsidRPr="00AF32AE">
              <w:rPr>
                <w:sz w:val="24"/>
                <w:szCs w:val="24"/>
              </w:rPr>
              <w:t>30;</w:t>
            </w:r>
          </w:p>
        </w:tc>
      </w:tr>
      <w:tr w:rsidR="004D257D" w:rsidRPr="00AF32AE" w14:paraId="2598A743" w14:textId="77777777" w:rsidTr="00E31422">
        <w:tc>
          <w:tcPr>
            <w:tcW w:w="5692" w:type="dxa"/>
            <w:tcBorders>
              <w:top w:val="nil"/>
              <w:left w:val="nil"/>
              <w:bottom w:val="nil"/>
              <w:right w:val="nil"/>
            </w:tcBorders>
            <w:tcMar>
              <w:top w:w="0" w:type="dxa"/>
              <w:left w:w="74" w:type="dxa"/>
              <w:bottom w:w="0" w:type="dxa"/>
              <w:right w:w="74" w:type="dxa"/>
            </w:tcMar>
          </w:tcPr>
          <w:p w14:paraId="3874EA73" w14:textId="77777777" w:rsidR="004D257D" w:rsidRPr="00AF32AE" w:rsidRDefault="004D257D" w:rsidP="00E31422">
            <w:pPr>
              <w:ind w:firstLine="567"/>
              <w:jc w:val="both"/>
              <w:textAlignment w:val="baseline"/>
              <w:rPr>
                <w:sz w:val="24"/>
                <w:szCs w:val="24"/>
              </w:rPr>
            </w:pPr>
            <w:proofErr w:type="spellStart"/>
            <w:r w:rsidRPr="00AF32AE">
              <w:rPr>
                <w:sz w:val="24"/>
                <w:szCs w:val="24"/>
              </w:rPr>
              <w:t>катковых</w:t>
            </w:r>
            <w:proofErr w:type="spellEnd"/>
            <w:r w:rsidRPr="00AF32AE">
              <w:rPr>
                <w:sz w:val="24"/>
                <w:szCs w:val="24"/>
              </w:rPr>
              <w:t xml:space="preserve"> и секторных</w:t>
            </w:r>
          </w:p>
        </w:tc>
        <w:tc>
          <w:tcPr>
            <w:tcW w:w="3663" w:type="dxa"/>
            <w:tcBorders>
              <w:top w:val="nil"/>
              <w:left w:val="nil"/>
              <w:bottom w:val="nil"/>
              <w:right w:val="nil"/>
            </w:tcBorders>
            <w:tcMar>
              <w:top w:w="0" w:type="dxa"/>
              <w:left w:w="74" w:type="dxa"/>
              <w:bottom w:w="0" w:type="dxa"/>
              <w:right w:w="74" w:type="dxa"/>
            </w:tcMar>
          </w:tcPr>
          <w:p w14:paraId="78530FF8" w14:textId="23048EA2" w:rsidR="004D257D" w:rsidRPr="00AF32AE" w:rsidRDefault="004D257D" w:rsidP="00E31422">
            <w:pPr>
              <w:ind w:firstLine="567"/>
              <w:jc w:val="both"/>
              <w:textAlignment w:val="baseline"/>
              <w:rPr>
                <w:sz w:val="24"/>
                <w:szCs w:val="24"/>
              </w:rPr>
            </w:pPr>
            <w:r w:rsidRPr="00AF32AE">
              <w:rPr>
                <w:sz w:val="24"/>
                <w:szCs w:val="24"/>
              </w:rPr>
              <w:t>–</w:t>
            </w:r>
            <w:r w:rsidRPr="00AF32AE">
              <w:rPr>
                <w:spacing w:val="2"/>
                <w:sz w:val="24"/>
                <w:szCs w:val="24"/>
              </w:rPr>
              <w:tab/>
            </w:r>
            <w:r w:rsidRPr="00AF32AE">
              <w:rPr>
                <w:sz w:val="24"/>
                <w:szCs w:val="24"/>
              </w:rPr>
              <w:t>50.</w:t>
            </w:r>
          </w:p>
        </w:tc>
      </w:tr>
    </w:tbl>
    <w:p w14:paraId="6E7EFAB3" w14:textId="77777777" w:rsidR="004D257D" w:rsidRPr="00E04F66" w:rsidRDefault="004D257D" w:rsidP="004D257D">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3714209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7.181 Применение железобетонных конструкций в опорах допускается для мостов, расположенных на суходолах, для путепроводов, виадуков и эстакад, на водотоках </w:t>
      </w:r>
      <w:r w:rsidR="00987FD1"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условии армирования стержневой арматурой и защиты поверхности от возможных механических повреждений. В опорах на водотоках применение напрягаемой проволочной арматуры не допускается.</w:t>
      </w:r>
    </w:p>
    <w:p w14:paraId="1A332D94" w14:textId="31B290A4" w:rsidR="00FC6C8C"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Железобетонные элементы опор в пределах водотоков надлежит защищать от истирания льдом и перемещающимися донными отложениями</w:t>
      </w:r>
      <w:r w:rsidR="003C4DC5" w:rsidRPr="002C66D7">
        <w:rPr>
          <w:rFonts w:ascii="Times New Roman" w:hAnsi="Times New Roman" w:cs="Times New Roman"/>
          <w:sz w:val="24"/>
          <w:szCs w:val="24"/>
        </w:rPr>
        <w:t>,</w:t>
      </w:r>
      <w:r w:rsidRPr="002C66D7">
        <w:rPr>
          <w:rFonts w:ascii="Times New Roman" w:hAnsi="Times New Roman" w:cs="Times New Roman"/>
          <w:sz w:val="24"/>
          <w:szCs w:val="24"/>
        </w:rPr>
        <w:t xml:space="preserve"> от повреждений при навале судов или плотов, а также от механических повреждений, возможных в случае заторов бревен при молевом способе сплава. В качестве защитных мероприятий рекомендуется применять бетон с повышенной износостойкостью, увеличивать толщину защитного слоя бетона железобетонных элементов, а при особо тяжелых условиях (мощном ледоходе и </w:t>
      </w:r>
      <w:proofErr w:type="spellStart"/>
      <w:r w:rsidRPr="002C66D7">
        <w:rPr>
          <w:rFonts w:ascii="Times New Roman" w:hAnsi="Times New Roman" w:cs="Times New Roman"/>
          <w:sz w:val="24"/>
          <w:szCs w:val="24"/>
        </w:rPr>
        <w:t>карчеходе</w:t>
      </w:r>
      <w:proofErr w:type="spellEnd"/>
      <w:r w:rsidRPr="002C66D7">
        <w:rPr>
          <w:rFonts w:ascii="Times New Roman" w:hAnsi="Times New Roman" w:cs="Times New Roman"/>
          <w:sz w:val="24"/>
          <w:szCs w:val="24"/>
        </w:rPr>
        <w:t xml:space="preserve">) допускается применять покрытие железобетонных элементов стальными листами. Необходимость защиты или ее способ в каждом отдельном случае в зависимости от конкретных условий водотока </w:t>
      </w:r>
      <w:r w:rsidR="003C4DC5" w:rsidRPr="002C66D7">
        <w:rPr>
          <w:rFonts w:ascii="Times New Roman" w:hAnsi="Times New Roman" w:cs="Times New Roman"/>
          <w:sz w:val="24"/>
          <w:szCs w:val="24"/>
        </w:rPr>
        <w:t>предоставляется выбирать</w:t>
      </w:r>
      <w:r w:rsidRPr="002C66D7">
        <w:rPr>
          <w:rFonts w:ascii="Times New Roman" w:hAnsi="Times New Roman" w:cs="Times New Roman"/>
          <w:sz w:val="24"/>
          <w:szCs w:val="24"/>
        </w:rPr>
        <w:t xml:space="preserve"> проектной организаци</w:t>
      </w:r>
      <w:r w:rsidR="00AB03D4" w:rsidRPr="002C66D7">
        <w:rPr>
          <w:rFonts w:ascii="Times New Roman" w:hAnsi="Times New Roman" w:cs="Times New Roman"/>
          <w:sz w:val="24"/>
          <w:szCs w:val="24"/>
        </w:rPr>
        <w:t>и</w:t>
      </w:r>
      <w:r w:rsidRPr="002C66D7">
        <w:rPr>
          <w:rFonts w:ascii="Times New Roman" w:hAnsi="Times New Roman" w:cs="Times New Roman"/>
          <w:sz w:val="24"/>
          <w:szCs w:val="24"/>
        </w:rPr>
        <w:t>.</w:t>
      </w:r>
    </w:p>
    <w:p w14:paraId="2A63C43D" w14:textId="506C17C6" w:rsidR="0080746F" w:rsidRDefault="0080746F" w:rsidP="000E5789">
      <w:pPr>
        <w:pStyle w:val="ConsPlusNormal"/>
        <w:widowControl/>
        <w:shd w:val="clear" w:color="auto" w:fill="FFFFFF"/>
        <w:suppressAutoHyphens/>
        <w:ind w:firstLine="540"/>
        <w:jc w:val="both"/>
        <w:rPr>
          <w:rFonts w:ascii="Times New Roman" w:hAnsi="Times New Roman" w:cs="Times New Roman"/>
          <w:sz w:val="24"/>
          <w:szCs w:val="24"/>
        </w:rPr>
      </w:pPr>
    </w:p>
    <w:p w14:paraId="5DD8E8EF" w14:textId="77777777" w:rsidR="0080746F" w:rsidRPr="002C66D7" w:rsidRDefault="0080746F" w:rsidP="000E5789">
      <w:pPr>
        <w:pStyle w:val="ConsPlusNormal"/>
        <w:widowControl/>
        <w:shd w:val="clear" w:color="auto" w:fill="FFFFFF"/>
        <w:suppressAutoHyphens/>
        <w:ind w:firstLine="540"/>
        <w:jc w:val="both"/>
        <w:rPr>
          <w:rFonts w:ascii="Times New Roman" w:hAnsi="Times New Roman" w:cs="Times New Roman"/>
          <w:sz w:val="24"/>
          <w:szCs w:val="24"/>
        </w:rPr>
      </w:pPr>
    </w:p>
    <w:p w14:paraId="38684FBF" w14:textId="77777777" w:rsidR="00FC6C8C" w:rsidRPr="002C66D7" w:rsidRDefault="00FC6C8C" w:rsidP="000E5789">
      <w:pPr>
        <w:pStyle w:val="ConsPlusNormal"/>
        <w:widowControl/>
        <w:shd w:val="clear" w:color="auto" w:fill="FFFFFF"/>
        <w:suppressAutoHyphens/>
        <w:spacing w:before="240" w:after="120"/>
        <w:ind w:firstLine="567"/>
        <w:jc w:val="both"/>
        <w:outlineLvl w:val="0"/>
        <w:rPr>
          <w:rFonts w:ascii="Times New Roman" w:hAnsi="Times New Roman" w:cs="Times New Roman"/>
          <w:b/>
          <w:sz w:val="24"/>
          <w:szCs w:val="24"/>
        </w:rPr>
      </w:pPr>
      <w:r w:rsidRPr="002C66D7">
        <w:rPr>
          <w:rFonts w:ascii="Times New Roman" w:hAnsi="Times New Roman" w:cs="Times New Roman"/>
          <w:b/>
          <w:sz w:val="24"/>
          <w:szCs w:val="24"/>
        </w:rPr>
        <w:lastRenderedPageBreak/>
        <w:t>Гидроизоляция конструкций</w:t>
      </w:r>
    </w:p>
    <w:p w14:paraId="14C82915" w14:textId="3ABE64DC" w:rsidR="00FC6C8C" w:rsidRPr="002C66D7" w:rsidRDefault="004D257D"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AF32AE">
        <w:rPr>
          <w:rFonts w:ascii="Times New Roman" w:hAnsi="Times New Roman" w:cs="Times New Roman"/>
          <w:sz w:val="24"/>
          <w:szCs w:val="24"/>
        </w:rPr>
        <w:t>7.182 Все внутренние поверхности балластных корыт пролетных строений железнодорожных мостов и опор, в автодорожных мостах – вся ширина пролетного строения (включая тротуары), переходные плиты, а также засыпаемые грунтом поверхности опор, водопропускных труб (лотков) должны быть защищены изоляцией, препятствующей проникновению воды к защищаемым поверхностям бетона.</w:t>
      </w:r>
    </w:p>
    <w:p w14:paraId="1A99EBEB" w14:textId="77777777" w:rsidR="004D257D" w:rsidRPr="00E04F66" w:rsidRDefault="004D257D" w:rsidP="004D257D">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5DDCC42C" w14:textId="395824C4"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7.183 Гидроизоляция должна быть: водонепроницаемой по всей изолируемой поверхности; водо-, </w:t>
      </w:r>
      <w:proofErr w:type="spellStart"/>
      <w:r w:rsidRPr="002C66D7">
        <w:rPr>
          <w:rFonts w:ascii="Times New Roman" w:hAnsi="Times New Roman" w:cs="Times New Roman"/>
          <w:spacing w:val="-6"/>
          <w:sz w:val="24"/>
          <w:szCs w:val="24"/>
        </w:rPr>
        <w:t>био</w:t>
      </w:r>
      <w:proofErr w:type="spellEnd"/>
      <w:r w:rsidRPr="002C66D7">
        <w:rPr>
          <w:rFonts w:ascii="Times New Roman" w:hAnsi="Times New Roman" w:cs="Times New Roman"/>
          <w:spacing w:val="-6"/>
          <w:sz w:val="24"/>
          <w:szCs w:val="24"/>
        </w:rPr>
        <w:t xml:space="preserve">-, тепло-, </w:t>
      </w:r>
      <w:proofErr w:type="spellStart"/>
      <w:r w:rsidRPr="002C66D7">
        <w:rPr>
          <w:rFonts w:ascii="Times New Roman" w:hAnsi="Times New Roman" w:cs="Times New Roman"/>
          <w:spacing w:val="-6"/>
          <w:sz w:val="24"/>
          <w:szCs w:val="24"/>
        </w:rPr>
        <w:t>морозо</w:t>
      </w:r>
      <w:proofErr w:type="spellEnd"/>
      <w:r w:rsidRPr="002C66D7">
        <w:rPr>
          <w:rFonts w:ascii="Times New Roman" w:hAnsi="Times New Roman" w:cs="Times New Roman"/>
          <w:spacing w:val="-6"/>
          <w:sz w:val="24"/>
          <w:szCs w:val="24"/>
        </w:rPr>
        <w:t xml:space="preserve">- и химически стойкой; сплошной и </w:t>
      </w:r>
      <w:proofErr w:type="spellStart"/>
      <w:r w:rsidRPr="002C66D7">
        <w:rPr>
          <w:rFonts w:ascii="Times New Roman" w:hAnsi="Times New Roman" w:cs="Times New Roman"/>
          <w:spacing w:val="-6"/>
          <w:sz w:val="24"/>
          <w:szCs w:val="24"/>
        </w:rPr>
        <w:t>неповреждаемой</w:t>
      </w:r>
      <w:proofErr w:type="spellEnd"/>
      <w:r w:rsidRPr="002C66D7">
        <w:rPr>
          <w:rFonts w:ascii="Times New Roman" w:hAnsi="Times New Roman" w:cs="Times New Roman"/>
          <w:spacing w:val="-6"/>
          <w:sz w:val="24"/>
          <w:szCs w:val="24"/>
        </w:rPr>
        <w:t xml:space="preserve"> при возможном образовании на изолируемой поверхности бетона трещин с раскрытием, принятым в нормах проектирования; прочной при длительных воздействиях постоянной и временной нагрузок и возможных деформациях бетона, а для труб </w:t>
      </w:r>
      <w:r w:rsidR="00367083"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при наличии давления грунта насыпи и гидростатического давления воды; герметичной в местах перекрытия </w:t>
      </w:r>
      <w:proofErr w:type="spellStart"/>
      <w:r w:rsidRPr="002C66D7">
        <w:rPr>
          <w:rFonts w:ascii="Times New Roman" w:hAnsi="Times New Roman" w:cs="Times New Roman"/>
          <w:spacing w:val="-6"/>
          <w:sz w:val="24"/>
          <w:szCs w:val="24"/>
        </w:rPr>
        <w:t>строповочных</w:t>
      </w:r>
      <w:proofErr w:type="spellEnd"/>
      <w:r w:rsidRPr="002C66D7">
        <w:rPr>
          <w:rFonts w:ascii="Times New Roman" w:hAnsi="Times New Roman" w:cs="Times New Roman"/>
          <w:spacing w:val="-6"/>
          <w:sz w:val="24"/>
          <w:szCs w:val="24"/>
        </w:rPr>
        <w:t xml:space="preserve"> отверстий и в сопряжениях с бортиками балластных корыт, а также с водоотводными и ограждающими устройствами, конструкциями деформационных швов, тротуарными блоками, карнизами, перилами, столбами и </w:t>
      </w:r>
      <w:r w:rsidR="003F5F8B">
        <w:rPr>
          <w:rFonts w:ascii="Times New Roman" w:hAnsi="Times New Roman" w:cs="Times New Roman"/>
          <w:spacing w:val="-6"/>
          <w:sz w:val="24"/>
          <w:szCs w:val="24"/>
        </w:rPr>
        <w:t>т. п.</w:t>
      </w:r>
    </w:p>
    <w:p w14:paraId="795EB900" w14:textId="4D2FE846"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7.184 Конструкцию гидроизоляции и применяемые для ее устройства материалы следует принимать исходя из требований обеспечения эксплуатационной надежности </w:t>
      </w:r>
      <w:proofErr w:type="spellStart"/>
      <w:r w:rsidRPr="002C66D7">
        <w:rPr>
          <w:rFonts w:ascii="Times New Roman" w:hAnsi="Times New Roman" w:cs="Times New Roman"/>
          <w:sz w:val="24"/>
          <w:szCs w:val="24"/>
        </w:rPr>
        <w:t>гидрозащиты</w:t>
      </w:r>
      <w:proofErr w:type="spellEnd"/>
      <w:r w:rsidRPr="002C66D7">
        <w:rPr>
          <w:rFonts w:ascii="Times New Roman" w:hAnsi="Times New Roman" w:cs="Times New Roman"/>
          <w:sz w:val="24"/>
          <w:szCs w:val="24"/>
        </w:rPr>
        <w:t xml:space="preserve"> в интервале температур</w:t>
      </w:r>
      <w:r w:rsidR="00D47B93" w:rsidRPr="002C66D7">
        <w:rPr>
          <w:rFonts w:ascii="Times New Roman" w:hAnsi="Times New Roman" w:cs="Times New Roman"/>
          <w:sz w:val="24"/>
          <w:szCs w:val="24"/>
        </w:rPr>
        <w:t>ы</w:t>
      </w:r>
      <w:r w:rsidRPr="002C66D7">
        <w:rPr>
          <w:rFonts w:ascii="Times New Roman" w:hAnsi="Times New Roman" w:cs="Times New Roman"/>
          <w:sz w:val="24"/>
          <w:szCs w:val="24"/>
        </w:rPr>
        <w:t xml:space="preserve"> наружного воздуха в районе строительства (по </w:t>
      </w:r>
      <w:r w:rsidR="006E3ACB" w:rsidRPr="002C66D7">
        <w:rPr>
          <w:rFonts w:ascii="Times New Roman" w:hAnsi="Times New Roman" w:cs="Times New Roman"/>
          <w:spacing w:val="-6"/>
          <w:sz w:val="24"/>
          <w:szCs w:val="24"/>
        </w:rPr>
        <w:t>СП 131.13330</w:t>
      </w:r>
      <w:r w:rsidRPr="002C66D7">
        <w:rPr>
          <w:rFonts w:ascii="Times New Roman" w:hAnsi="Times New Roman" w:cs="Times New Roman"/>
          <w:sz w:val="24"/>
          <w:szCs w:val="24"/>
        </w:rPr>
        <w:t>) от абсолютной максимальной до средней наиболее холодных суток.</w:t>
      </w:r>
    </w:p>
    <w:p w14:paraId="41EC4038"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назначении гидроизоляции балластных корыт и проезжей части пролетных строений мостов, устоев, водопропускных труб должны учитываться также другие особенности климатических условий в районе строительства.</w:t>
      </w:r>
    </w:p>
    <w:p w14:paraId="152842A9" w14:textId="77777777" w:rsidR="006E3ACB" w:rsidRPr="002C66D7" w:rsidRDefault="006E3ACB"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p>
    <w:p w14:paraId="1F686AB4" w14:textId="28115094"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7.185 Выравнивающий слой следует выполнять из бетона на мелком заполнителе. Класс бетона по прочности на сжатие следует принимать для мостов не ниже В25 и для труб </w:t>
      </w:r>
      <w:r w:rsidR="00367083"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ниже В20. </w:t>
      </w:r>
    </w:p>
    <w:p w14:paraId="03D24460"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в составе дорожной одежды ездового полотна предусматривается выполнение бетонного защитного слоя, то его следует армировать. Применение плетеных сеток для армирования защитного слоя не допускается.</w:t>
      </w:r>
    </w:p>
    <w:p w14:paraId="3495C734" w14:textId="77777777" w:rsidR="00FC6C8C" w:rsidRPr="002C66D7" w:rsidRDefault="00FC6C8C" w:rsidP="000E5789">
      <w:pPr>
        <w:pStyle w:val="ConsPlusNormal"/>
        <w:widowControl/>
        <w:shd w:val="clear" w:color="auto" w:fill="FFFFFF"/>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7.186 Допускается применение других типов гидроизоляции пролетных строений, устоев мостов и водопропускных труб, отвечающих требованиям 7.183 и 7.184.</w:t>
      </w:r>
    </w:p>
    <w:p w14:paraId="7107F5CC" w14:textId="77777777" w:rsidR="00FA4BED" w:rsidRPr="002C66D7" w:rsidRDefault="00FA4BED" w:rsidP="000E5789">
      <w:pPr>
        <w:pStyle w:val="ConsPlusNormal"/>
        <w:widowControl/>
        <w:suppressAutoHyphens/>
        <w:spacing w:before="240"/>
        <w:ind w:firstLine="567"/>
        <w:jc w:val="both"/>
        <w:rPr>
          <w:rFonts w:ascii="Times New Roman" w:hAnsi="Times New Roman" w:cs="Times New Roman"/>
          <w:b/>
          <w:sz w:val="26"/>
          <w:szCs w:val="26"/>
        </w:rPr>
      </w:pPr>
      <w:r w:rsidRPr="002C66D7">
        <w:rPr>
          <w:rFonts w:ascii="Times New Roman" w:hAnsi="Times New Roman" w:cs="Times New Roman"/>
          <w:b/>
          <w:sz w:val="26"/>
          <w:szCs w:val="26"/>
        </w:rPr>
        <w:t>8  </w:t>
      </w:r>
      <w:r w:rsidR="00DA5271" w:rsidRPr="002C66D7">
        <w:rPr>
          <w:rFonts w:ascii="Times New Roman" w:hAnsi="Times New Roman" w:cs="Times New Roman"/>
          <w:b/>
          <w:sz w:val="26"/>
          <w:szCs w:val="26"/>
        </w:rPr>
        <w:t>Стальные конструкции</w:t>
      </w:r>
    </w:p>
    <w:p w14:paraId="596D8021" w14:textId="77777777" w:rsidR="00FA4BED" w:rsidRPr="002C66D7" w:rsidRDefault="00DA5271" w:rsidP="000E5789">
      <w:pPr>
        <w:pStyle w:val="ConsPlusNormal"/>
        <w:widowControl/>
        <w:suppressAutoHyphens/>
        <w:spacing w:before="12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Общие положения</w:t>
      </w:r>
    </w:p>
    <w:p w14:paraId="58D956EA" w14:textId="77777777" w:rsidR="00FA4BED" w:rsidRPr="002C66D7" w:rsidRDefault="00FA4BED"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 Тип исполнения стальных пролетных строений, опор и труб в зависимости от значения расчетной минимальной температуры следует назначать в соответствии с таблицей 8.1.</w:t>
      </w:r>
    </w:p>
    <w:p w14:paraId="24E8428D" w14:textId="77777777" w:rsidR="00FA4BED" w:rsidRPr="002C66D7" w:rsidRDefault="00FA4BED"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 xml:space="preserve">Т а б л и ц а </w:t>
      </w:r>
      <w:r w:rsidRPr="002C66D7">
        <w:rPr>
          <w:rFonts w:ascii="Times New Roman" w:hAnsi="Times New Roman" w:cs="Times New Roman"/>
          <w:sz w:val="22"/>
          <w:szCs w:val="22"/>
          <w:lang w:val="en-US"/>
        </w:rPr>
        <w:t>8</w:t>
      </w:r>
      <w:r w:rsidRPr="002C66D7">
        <w:rPr>
          <w:rFonts w:ascii="Times New Roman" w:hAnsi="Times New Roman" w:cs="Times New Roman"/>
          <w:sz w:val="22"/>
          <w:szCs w:val="22"/>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50"/>
        <w:gridCol w:w="4522"/>
      </w:tblGrid>
      <w:tr w:rsidR="00FA4BED" w:rsidRPr="002C66D7" w14:paraId="30BA0563" w14:textId="77777777">
        <w:trPr>
          <w:jc w:val="center"/>
        </w:trPr>
        <w:tc>
          <w:tcPr>
            <w:tcW w:w="4541" w:type="dxa"/>
          </w:tcPr>
          <w:p w14:paraId="7D4DD224" w14:textId="77777777" w:rsidR="00FA4BED" w:rsidRPr="002C66D7" w:rsidRDefault="00FA4BED"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Расчетная минимальная температура, </w:t>
            </w:r>
            <w:proofErr w:type="spellStart"/>
            <w:r w:rsidRPr="002C66D7">
              <w:rPr>
                <w:rFonts w:ascii="Times New Roman" w:hAnsi="Times New Roman" w:cs="Times New Roman"/>
                <w:sz w:val="18"/>
                <w:szCs w:val="18"/>
                <w:vertAlign w:val="superscript"/>
              </w:rPr>
              <w:t>о</w:t>
            </w:r>
            <w:r w:rsidRPr="002C66D7">
              <w:rPr>
                <w:rFonts w:ascii="Times New Roman" w:hAnsi="Times New Roman" w:cs="Times New Roman"/>
                <w:sz w:val="18"/>
                <w:szCs w:val="18"/>
              </w:rPr>
              <w:t>С</w:t>
            </w:r>
            <w:proofErr w:type="spellEnd"/>
          </w:p>
        </w:tc>
        <w:tc>
          <w:tcPr>
            <w:tcW w:w="4513" w:type="dxa"/>
          </w:tcPr>
          <w:p w14:paraId="2D83B4C0" w14:textId="77777777" w:rsidR="00FA4BED" w:rsidRPr="002C66D7" w:rsidRDefault="00FA4BED"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Тип исполнения</w:t>
            </w:r>
          </w:p>
        </w:tc>
      </w:tr>
      <w:tr w:rsidR="00FA4BED" w:rsidRPr="002C66D7" w14:paraId="4AE71F51" w14:textId="77777777">
        <w:trPr>
          <w:jc w:val="center"/>
        </w:trPr>
        <w:tc>
          <w:tcPr>
            <w:tcW w:w="4541" w:type="dxa"/>
          </w:tcPr>
          <w:p w14:paraId="6B6D866C" w14:textId="77777777" w:rsidR="00FA4BED" w:rsidRPr="002C66D7" w:rsidRDefault="00FA4BED"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До минус 40 включительно</w:t>
            </w:r>
          </w:p>
          <w:p w14:paraId="63CAC6CE" w14:textId="77777777" w:rsidR="00FA4BED" w:rsidRPr="002C66D7" w:rsidRDefault="00FA4BED"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Ниже минус 40 до минус 50 включительно</w:t>
            </w:r>
          </w:p>
          <w:p w14:paraId="7539CA7D" w14:textId="77777777" w:rsidR="00FA4BED" w:rsidRPr="002C66D7" w:rsidRDefault="00FA4BED"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Ниже минус 50</w:t>
            </w:r>
          </w:p>
        </w:tc>
        <w:tc>
          <w:tcPr>
            <w:tcW w:w="4513" w:type="dxa"/>
          </w:tcPr>
          <w:p w14:paraId="451A0EB4" w14:textId="77777777" w:rsidR="00FA4BED" w:rsidRPr="002C66D7" w:rsidRDefault="00FA4BED"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Обычное</w:t>
            </w:r>
          </w:p>
          <w:p w14:paraId="13B2DB72" w14:textId="77777777" w:rsidR="00FA4BED" w:rsidRPr="002C66D7" w:rsidRDefault="00FA4BED"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Северное А</w:t>
            </w:r>
          </w:p>
          <w:p w14:paraId="4F9965E7" w14:textId="77777777" w:rsidR="00FA4BED" w:rsidRPr="002C66D7" w:rsidRDefault="00FA4BED"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Северное Б</w:t>
            </w:r>
          </w:p>
        </w:tc>
      </w:tr>
    </w:tbl>
    <w:p w14:paraId="1FA93C72" w14:textId="77777777" w:rsidR="00FA4BED" w:rsidRPr="002C66D7" w:rsidRDefault="00FA4BED" w:rsidP="000E5789">
      <w:pPr>
        <w:pStyle w:val="a5"/>
        <w:suppressAutoHyphens/>
        <w:spacing w:before="120" w:after="0"/>
        <w:ind w:left="0" w:firstLine="567"/>
        <w:jc w:val="both"/>
        <w:rPr>
          <w:sz w:val="24"/>
          <w:szCs w:val="24"/>
        </w:rPr>
      </w:pPr>
      <w:r w:rsidRPr="002C66D7">
        <w:rPr>
          <w:sz w:val="24"/>
          <w:szCs w:val="24"/>
        </w:rPr>
        <w:t>8.2 При проектировании стальных конструкций мостов необходимо:</w:t>
      </w:r>
    </w:p>
    <w:p w14:paraId="3A80A8F9" w14:textId="77777777" w:rsidR="00FA4BED" w:rsidRPr="002C66D7" w:rsidRDefault="00FA4BED" w:rsidP="000E5789">
      <w:pPr>
        <w:pStyle w:val="a5"/>
        <w:suppressAutoHyphens/>
        <w:spacing w:after="0"/>
        <w:ind w:left="0" w:firstLine="567"/>
        <w:jc w:val="both"/>
        <w:rPr>
          <w:sz w:val="24"/>
          <w:szCs w:val="24"/>
        </w:rPr>
      </w:pPr>
      <w:r w:rsidRPr="002C66D7">
        <w:rPr>
          <w:sz w:val="24"/>
          <w:szCs w:val="24"/>
        </w:rPr>
        <w:lastRenderedPageBreak/>
        <w:t>выбирать оптимальные в технико-экономическом отношении схемы, системы и конструкции пролетных строений и опор, рациональные и эффективные сечения элементов, профили проката и марки сталей;</w:t>
      </w:r>
    </w:p>
    <w:p w14:paraId="74DF1DD6" w14:textId="77777777" w:rsidR="00FA4BED" w:rsidRPr="002C66D7" w:rsidRDefault="00FA4BED" w:rsidP="000E5789">
      <w:pPr>
        <w:pStyle w:val="a5"/>
        <w:suppressAutoHyphens/>
        <w:spacing w:after="0"/>
        <w:ind w:left="0" w:firstLine="567"/>
        <w:jc w:val="both"/>
        <w:rPr>
          <w:spacing w:val="-6"/>
          <w:sz w:val="24"/>
          <w:szCs w:val="24"/>
        </w:rPr>
      </w:pPr>
      <w:r w:rsidRPr="002C66D7">
        <w:rPr>
          <w:spacing w:val="-6"/>
          <w:sz w:val="24"/>
          <w:szCs w:val="24"/>
        </w:rPr>
        <w:t>обеспечивать технологичность конструкций при заводском изготовлении и монтаже;</w:t>
      </w:r>
    </w:p>
    <w:p w14:paraId="2E88A297" w14:textId="77777777" w:rsidR="00FA4BED" w:rsidRPr="002C66D7" w:rsidRDefault="00FA4BED" w:rsidP="000E5789">
      <w:pPr>
        <w:pStyle w:val="a5"/>
        <w:suppressAutoHyphens/>
        <w:spacing w:after="0"/>
        <w:ind w:left="0" w:firstLine="567"/>
        <w:jc w:val="both"/>
        <w:rPr>
          <w:spacing w:val="-6"/>
          <w:sz w:val="24"/>
          <w:szCs w:val="24"/>
        </w:rPr>
      </w:pPr>
      <w:r w:rsidRPr="002C66D7">
        <w:rPr>
          <w:spacing w:val="-6"/>
          <w:sz w:val="24"/>
          <w:szCs w:val="24"/>
        </w:rPr>
        <w:t>предусматривать унификацию деталей, узлов, соединений, отправочных марок, профилей проката с минимальной номенклатурой и минимальными отходами при раскрое;</w:t>
      </w:r>
    </w:p>
    <w:p w14:paraId="4AD23A78" w14:textId="77777777" w:rsidR="00FA4BED" w:rsidRPr="002C66D7" w:rsidRDefault="00FA4BED" w:rsidP="000E5789">
      <w:pPr>
        <w:pStyle w:val="a5"/>
        <w:suppressAutoHyphens/>
        <w:spacing w:after="0"/>
        <w:ind w:left="0" w:firstLine="567"/>
        <w:jc w:val="both"/>
        <w:rPr>
          <w:sz w:val="24"/>
          <w:szCs w:val="24"/>
        </w:rPr>
      </w:pPr>
      <w:r w:rsidRPr="002C66D7">
        <w:rPr>
          <w:sz w:val="24"/>
          <w:szCs w:val="24"/>
        </w:rPr>
        <w:t>применять отправочные марки и укрупненные монтажные блоки максимальной заводской готовности с минимальными объемами работ по образованию соединений на монтаже;</w:t>
      </w:r>
    </w:p>
    <w:p w14:paraId="7E19EF99" w14:textId="77777777" w:rsidR="00FA4BED" w:rsidRPr="002C66D7" w:rsidRDefault="00FA4BED" w:rsidP="000E5789">
      <w:pPr>
        <w:pStyle w:val="a5"/>
        <w:suppressAutoHyphens/>
        <w:spacing w:after="0"/>
        <w:ind w:left="0" w:firstLine="567"/>
        <w:jc w:val="both"/>
        <w:rPr>
          <w:sz w:val="24"/>
          <w:szCs w:val="24"/>
        </w:rPr>
      </w:pPr>
      <w:r w:rsidRPr="002C66D7">
        <w:rPr>
          <w:sz w:val="24"/>
          <w:szCs w:val="24"/>
        </w:rPr>
        <w:t>назначать допуски на линейные размеры и геометрическую форму отправочных марок исходя в первую очередь из обеспечения беспрепятственной и нетрудоемкой собираемости конструкций на монтаже;</w:t>
      </w:r>
    </w:p>
    <w:p w14:paraId="4409B0E6" w14:textId="77777777" w:rsidR="00FA4BED" w:rsidRPr="002C66D7" w:rsidRDefault="00FA4BED" w:rsidP="000E5789">
      <w:pPr>
        <w:pStyle w:val="a5"/>
        <w:suppressAutoHyphens/>
        <w:spacing w:after="0"/>
        <w:ind w:left="0" w:firstLine="567"/>
        <w:jc w:val="both"/>
        <w:rPr>
          <w:sz w:val="24"/>
          <w:szCs w:val="24"/>
        </w:rPr>
      </w:pPr>
      <w:r w:rsidRPr="002C66D7">
        <w:rPr>
          <w:sz w:val="24"/>
          <w:szCs w:val="24"/>
        </w:rPr>
        <w:t xml:space="preserve">предусматривать применение наиболее надежных экономичных и нетрудоемких заводских и монтажных соединений: сварных, фрикционных, болтовых, шарнирных и комбинированных (фрикционно-сварных и </w:t>
      </w:r>
      <w:proofErr w:type="spellStart"/>
      <w:r w:rsidRPr="002C66D7">
        <w:rPr>
          <w:sz w:val="24"/>
          <w:szCs w:val="24"/>
        </w:rPr>
        <w:t>болто</w:t>
      </w:r>
      <w:r w:rsidR="000106CE" w:rsidRPr="002C66D7">
        <w:rPr>
          <w:sz w:val="24"/>
          <w:szCs w:val="24"/>
        </w:rPr>
        <w:t>с</w:t>
      </w:r>
      <w:r w:rsidRPr="002C66D7">
        <w:rPr>
          <w:sz w:val="24"/>
          <w:szCs w:val="24"/>
        </w:rPr>
        <w:t>варных</w:t>
      </w:r>
      <w:proofErr w:type="spellEnd"/>
      <w:r w:rsidRPr="002C66D7">
        <w:rPr>
          <w:sz w:val="24"/>
          <w:szCs w:val="24"/>
        </w:rPr>
        <w:t>);</w:t>
      </w:r>
    </w:p>
    <w:p w14:paraId="42D44C2F" w14:textId="496D2660" w:rsidR="00FA4BED" w:rsidRPr="002C66D7" w:rsidRDefault="00FA4BED" w:rsidP="000E5789">
      <w:pPr>
        <w:pStyle w:val="a5"/>
        <w:suppressAutoHyphens/>
        <w:spacing w:after="0"/>
        <w:ind w:left="0" w:firstLine="567"/>
        <w:jc w:val="both"/>
        <w:rPr>
          <w:sz w:val="24"/>
          <w:szCs w:val="24"/>
        </w:rPr>
      </w:pPr>
      <w:r w:rsidRPr="002C66D7">
        <w:rPr>
          <w:sz w:val="24"/>
          <w:szCs w:val="24"/>
        </w:rPr>
        <w:t xml:space="preserve">обеспечивать возможность осмотра, очистки, окраски и ремонта конструкций; исключать в элементах, узлах и соединениях зоны, в которых возможно скопление воды и </w:t>
      </w:r>
      <w:r w:rsidRPr="002C66D7">
        <w:rPr>
          <w:color w:val="000000"/>
          <w:sz w:val="24"/>
          <w:szCs w:val="24"/>
        </w:rPr>
        <w:t xml:space="preserve">других </w:t>
      </w:r>
      <w:r w:rsidRPr="002C66D7">
        <w:rPr>
          <w:sz w:val="24"/>
          <w:szCs w:val="24"/>
        </w:rPr>
        <w:t>загрязнений;</w:t>
      </w:r>
    </w:p>
    <w:p w14:paraId="33D3E499" w14:textId="77777777" w:rsidR="006E3ACB" w:rsidRPr="002C66D7" w:rsidRDefault="006E3ACB" w:rsidP="000E5789">
      <w:pPr>
        <w:pStyle w:val="a5"/>
        <w:suppressAutoHyphens/>
        <w:spacing w:after="0"/>
        <w:ind w:left="0" w:firstLine="567"/>
        <w:jc w:val="both"/>
        <w:rPr>
          <w:spacing w:val="-6"/>
          <w:sz w:val="24"/>
          <w:szCs w:val="24"/>
        </w:rPr>
      </w:pPr>
      <w:r w:rsidRPr="002C66D7">
        <w:rPr>
          <w:spacing w:val="-6"/>
          <w:sz w:val="24"/>
          <w:szCs w:val="24"/>
        </w:rPr>
        <w:t>предусматривать защитные покрытия со стороны грунтовой засыпки для мостовых сооружений из металлических гофрированных элементов;</w:t>
      </w:r>
    </w:p>
    <w:p w14:paraId="657B7EBD" w14:textId="6B298B5A" w:rsidR="00FA4BED" w:rsidRPr="002C66D7" w:rsidRDefault="00FA4BED" w:rsidP="000E5789">
      <w:pPr>
        <w:pStyle w:val="a5"/>
        <w:suppressAutoHyphens/>
        <w:spacing w:after="0"/>
        <w:ind w:left="0" w:firstLine="567"/>
        <w:jc w:val="both"/>
        <w:rPr>
          <w:sz w:val="24"/>
          <w:szCs w:val="24"/>
        </w:rPr>
      </w:pPr>
      <w:r w:rsidRPr="002C66D7">
        <w:rPr>
          <w:sz w:val="24"/>
          <w:szCs w:val="24"/>
        </w:rPr>
        <w:t>предусматривать дренажные отверстия в местах скопления воды, проветривание внутренних зон и герметизацию полностью замкнутых профилей, элементов и блоков;</w:t>
      </w:r>
    </w:p>
    <w:p w14:paraId="4DBA066E" w14:textId="2734FDAD" w:rsidR="00FA4BED" w:rsidRPr="002C66D7" w:rsidRDefault="00FA4BED" w:rsidP="000E5789">
      <w:pPr>
        <w:pStyle w:val="a5"/>
        <w:suppressAutoHyphens/>
        <w:spacing w:after="0"/>
        <w:ind w:left="0" w:firstLine="567"/>
        <w:jc w:val="both"/>
        <w:rPr>
          <w:sz w:val="24"/>
          <w:szCs w:val="24"/>
        </w:rPr>
      </w:pPr>
      <w:r w:rsidRPr="002C66D7">
        <w:rPr>
          <w:sz w:val="24"/>
          <w:szCs w:val="24"/>
        </w:rPr>
        <w:t>указывать в документации КМ: марки сталей и требования к ним в соответствии с действующими нормативными документами; типы и размеры заводских и монтажных сварных соединений, участки сварных швов с полным проплавлением толщины детали; угловые швы с роспусками; способы защиты от коррозии. Документация КМ должна содержать все данные для заказа металлопроката, метизов, деформационных швов, опорных частей, защитных и гидроизоляционных материалов</w:t>
      </w:r>
      <w:r w:rsidR="006E3ACB" w:rsidRPr="002C66D7">
        <w:rPr>
          <w:sz w:val="24"/>
          <w:szCs w:val="24"/>
        </w:rPr>
        <w:t>;</w:t>
      </w:r>
    </w:p>
    <w:p w14:paraId="36F4AD2D" w14:textId="2E663895" w:rsidR="006E3ACB" w:rsidRDefault="006E3ACB" w:rsidP="000E5789">
      <w:pPr>
        <w:pStyle w:val="a5"/>
        <w:suppressAutoHyphens/>
        <w:spacing w:after="0"/>
        <w:ind w:left="0" w:firstLine="567"/>
        <w:jc w:val="both"/>
        <w:rPr>
          <w:spacing w:val="-6"/>
          <w:sz w:val="24"/>
          <w:szCs w:val="24"/>
        </w:rPr>
      </w:pPr>
      <w:r w:rsidRPr="002C66D7">
        <w:rPr>
          <w:spacing w:val="-6"/>
          <w:sz w:val="24"/>
          <w:szCs w:val="24"/>
        </w:rPr>
        <w:t>не допускать использование восстановленных бывших в употреблении видов металлоконструкций (профилей, балок, листов, труб и др.).</w:t>
      </w:r>
    </w:p>
    <w:p w14:paraId="229581B3" w14:textId="35AA9B65" w:rsidR="00231611" w:rsidRDefault="00231611" w:rsidP="00231611">
      <w:pPr>
        <w:ind w:firstLine="567"/>
        <w:jc w:val="both"/>
        <w:rPr>
          <w:sz w:val="24"/>
          <w:szCs w:val="24"/>
        </w:rPr>
      </w:pPr>
      <w:r w:rsidRPr="00231611">
        <w:rPr>
          <w:sz w:val="24"/>
          <w:szCs w:val="24"/>
        </w:rPr>
        <w:t>В заводских и монтажных соединениях листового проката из атмосферостойкой стали марки 14ХГНДЦ допускается применение сварных стыковых и угловых швов, выполняемых во всех пространственных положениях. При этом допускается применение монтажных сварных стыковых и тавровых соединений элементов  несущих конструкций из стали марки 14ХГНДЦ, выполняемых автоматической сваркой под флюсом, в том числе с применением гранулированной металлохимической присадки,  механизированной сваркой в  смеси защитных газов  и ручной дуговой сваркой.</w:t>
      </w:r>
    </w:p>
    <w:p w14:paraId="6D1845FC" w14:textId="1FB1C641" w:rsidR="00231611" w:rsidRPr="00231611" w:rsidRDefault="00231611" w:rsidP="00231611">
      <w:pPr>
        <w:ind w:firstLine="567"/>
        <w:jc w:val="both"/>
        <w:rPr>
          <w:sz w:val="24"/>
          <w:szCs w:val="24"/>
        </w:rPr>
      </w:pPr>
      <w:r w:rsidRPr="00DF7361">
        <w:rPr>
          <w:sz w:val="24"/>
          <w:szCs w:val="24"/>
        </w:rPr>
        <w:t>При проектировании автодорожных, железнодорожных и пешеходных стальных конструкций мостов, путепроводов и эстакад из атмосферостойкой стали марки 14ХГНДЦ необходимо учитывать возможность антикоррозионной защиты во время эксплуатации в случае недостаточной коррозионной стойкости.</w:t>
      </w:r>
    </w:p>
    <w:p w14:paraId="5D5AB9CE" w14:textId="5BB8D169" w:rsidR="006E3ACB" w:rsidRPr="002C66D7" w:rsidRDefault="006E3ACB"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r w:rsidR="00231611">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749587C5" w14:textId="4A0F4696" w:rsidR="00FA4BED" w:rsidRPr="002C66D7" w:rsidRDefault="00FA4BED" w:rsidP="000E5789">
      <w:pPr>
        <w:pStyle w:val="a5"/>
        <w:suppressAutoHyphens/>
        <w:spacing w:after="0"/>
        <w:ind w:left="0" w:firstLine="567"/>
        <w:jc w:val="both"/>
        <w:rPr>
          <w:sz w:val="24"/>
          <w:szCs w:val="24"/>
        </w:rPr>
      </w:pPr>
      <w:r w:rsidRPr="002C66D7">
        <w:rPr>
          <w:sz w:val="24"/>
          <w:szCs w:val="24"/>
        </w:rPr>
        <w:t xml:space="preserve">8.3 Сечения элементов стальных мостовых конструкций должны быть оптимальными из условий расчета их на прочность, устойчивость, выносливость и </w:t>
      </w:r>
      <w:proofErr w:type="spellStart"/>
      <w:r w:rsidRPr="002C66D7">
        <w:rPr>
          <w:color w:val="000000"/>
          <w:sz w:val="24"/>
          <w:szCs w:val="24"/>
        </w:rPr>
        <w:t>деформативность</w:t>
      </w:r>
      <w:proofErr w:type="spellEnd"/>
      <w:r w:rsidRPr="002C66D7">
        <w:rPr>
          <w:color w:val="000000"/>
          <w:sz w:val="24"/>
          <w:szCs w:val="24"/>
        </w:rPr>
        <w:t>.</w:t>
      </w:r>
    </w:p>
    <w:p w14:paraId="27867A4B" w14:textId="77777777" w:rsidR="00FA4BED" w:rsidRPr="002C66D7" w:rsidRDefault="00FA4BED" w:rsidP="000E5789">
      <w:pPr>
        <w:pStyle w:val="a5"/>
        <w:suppressAutoHyphens/>
        <w:spacing w:after="0"/>
        <w:ind w:left="0" w:firstLine="567"/>
        <w:jc w:val="both"/>
        <w:rPr>
          <w:sz w:val="24"/>
          <w:szCs w:val="24"/>
        </w:rPr>
      </w:pPr>
      <w:r w:rsidRPr="002C66D7">
        <w:rPr>
          <w:sz w:val="24"/>
          <w:szCs w:val="24"/>
        </w:rPr>
        <w:t xml:space="preserve">При проектировании стальных мостов с пролетами более </w:t>
      </w:r>
      <w:smartTag w:uri="urn:schemas-microsoft-com:office:smarttags" w:element="metricconverter">
        <w:smartTagPr>
          <w:attr w:name="ProductID" w:val="100 м"/>
        </w:smartTagPr>
        <w:r w:rsidRPr="002C66D7">
          <w:rPr>
            <w:sz w:val="24"/>
            <w:szCs w:val="24"/>
          </w:rPr>
          <w:t>100 м</w:t>
        </w:r>
      </w:smartTag>
      <w:r w:rsidRPr="002C66D7">
        <w:rPr>
          <w:sz w:val="24"/>
          <w:szCs w:val="24"/>
        </w:rPr>
        <w:t xml:space="preserve"> следует предусматривать поперечные сечения пролетных строений и конструкции барьерных удерживающих ограждений, обеспечивающие наилучшее обтекание ветровым потоком.</w:t>
      </w:r>
    </w:p>
    <w:p w14:paraId="6D0E4E1C" w14:textId="77777777" w:rsidR="00FA4BED" w:rsidRPr="002C66D7" w:rsidRDefault="00C315B7" w:rsidP="000E5789">
      <w:pPr>
        <w:pStyle w:val="a5"/>
        <w:suppressAutoHyphens/>
        <w:spacing w:before="240"/>
        <w:ind w:left="0" w:firstLine="567"/>
        <w:jc w:val="both"/>
        <w:rPr>
          <w:b/>
          <w:sz w:val="24"/>
          <w:szCs w:val="24"/>
        </w:rPr>
      </w:pPr>
      <w:r w:rsidRPr="002C66D7">
        <w:rPr>
          <w:b/>
          <w:sz w:val="24"/>
          <w:szCs w:val="24"/>
        </w:rPr>
        <w:lastRenderedPageBreak/>
        <w:t>Материалы и полуфабрикаты</w:t>
      </w:r>
    </w:p>
    <w:p w14:paraId="58D77138" w14:textId="77777777" w:rsidR="00FA4BED" w:rsidRPr="002C66D7" w:rsidRDefault="00FA4BED" w:rsidP="000E5789">
      <w:pPr>
        <w:pStyle w:val="a5"/>
        <w:suppressAutoHyphens/>
        <w:spacing w:after="0"/>
        <w:ind w:left="0" w:firstLine="567"/>
        <w:jc w:val="both"/>
        <w:rPr>
          <w:sz w:val="24"/>
          <w:szCs w:val="24"/>
        </w:rPr>
      </w:pPr>
      <w:r w:rsidRPr="002C66D7">
        <w:rPr>
          <w:sz w:val="24"/>
          <w:szCs w:val="24"/>
        </w:rPr>
        <w:t>8.4 В стальных конструкциях мостов со сварными, фрикционными, болтовыми, комбинированными фрикционно-сварными, фланцевыми и шарнирными соединениями в обычном и северном исполнени</w:t>
      </w:r>
      <w:r w:rsidR="000106CE" w:rsidRPr="002C66D7">
        <w:rPr>
          <w:sz w:val="24"/>
          <w:szCs w:val="24"/>
        </w:rPr>
        <w:t>ях</w:t>
      </w:r>
      <w:r w:rsidRPr="002C66D7">
        <w:rPr>
          <w:sz w:val="24"/>
          <w:szCs w:val="24"/>
        </w:rPr>
        <w:t xml:space="preserve"> следует применять:</w:t>
      </w:r>
    </w:p>
    <w:p w14:paraId="5C1F64A8" w14:textId="77777777" w:rsidR="00FA4BED" w:rsidRPr="002C66D7" w:rsidRDefault="00FA4BED" w:rsidP="000E5789">
      <w:pPr>
        <w:pStyle w:val="a5"/>
        <w:suppressAutoHyphens/>
        <w:spacing w:after="0"/>
        <w:ind w:left="0" w:firstLine="567"/>
        <w:jc w:val="both"/>
        <w:rPr>
          <w:spacing w:val="2"/>
          <w:sz w:val="24"/>
          <w:szCs w:val="24"/>
        </w:rPr>
      </w:pPr>
      <w:r w:rsidRPr="002C66D7">
        <w:rPr>
          <w:spacing w:val="2"/>
          <w:sz w:val="24"/>
          <w:szCs w:val="24"/>
        </w:rPr>
        <w:t xml:space="preserve">а) для элементов из прокатного металла (сталь в соответствии с таблицей 8.2) допускается применять сталь марок, не указанных в таблице 8.2, в том числе высокопрочных </w:t>
      </w:r>
      <w:proofErr w:type="spellStart"/>
      <w:r w:rsidRPr="002C66D7">
        <w:rPr>
          <w:spacing w:val="2"/>
          <w:sz w:val="24"/>
          <w:szCs w:val="24"/>
        </w:rPr>
        <w:t>наноструктурированных</w:t>
      </w:r>
      <w:proofErr w:type="spellEnd"/>
      <w:r w:rsidRPr="002C66D7">
        <w:rPr>
          <w:spacing w:val="2"/>
          <w:sz w:val="24"/>
          <w:szCs w:val="24"/>
        </w:rPr>
        <w:t>, после проверки в опытных конструкциях в порядке, предусмотренном законодательством Российской Федерации в области технического регулирования и санитарно-эпидемиологического благополучия населения. Расчетные характеристики в этом случае следует определять в соответствии с 8.8;</w:t>
      </w:r>
    </w:p>
    <w:p w14:paraId="3B656FC7" w14:textId="77777777" w:rsidR="00FA4BED" w:rsidRPr="002C66D7" w:rsidRDefault="00FA4BED" w:rsidP="000E5789">
      <w:pPr>
        <w:pStyle w:val="a5"/>
        <w:suppressAutoHyphens/>
        <w:spacing w:after="30"/>
        <w:ind w:left="0" w:firstLine="567"/>
        <w:jc w:val="both"/>
        <w:rPr>
          <w:sz w:val="24"/>
          <w:szCs w:val="24"/>
        </w:rPr>
      </w:pPr>
      <w:r w:rsidRPr="002C66D7">
        <w:rPr>
          <w:sz w:val="24"/>
          <w:szCs w:val="24"/>
        </w:rPr>
        <w:t xml:space="preserve">б) сварочные материалы для заводских и монтажных цельносварных и комбинированных соединений </w:t>
      </w:r>
      <w:r w:rsidR="0075706D" w:rsidRPr="002C66D7">
        <w:rPr>
          <w:sz w:val="24"/>
          <w:szCs w:val="24"/>
        </w:rPr>
        <w:t>—</w:t>
      </w:r>
      <w:r w:rsidRPr="002C66D7">
        <w:rPr>
          <w:sz w:val="24"/>
          <w:szCs w:val="24"/>
        </w:rPr>
        <w:t xml:space="preserve"> по указаниям [2] и [3];</w:t>
      </w:r>
    </w:p>
    <w:p w14:paraId="3D7DEA9A" w14:textId="1E90411B" w:rsidR="00FA4BED" w:rsidRPr="002C66D7" w:rsidRDefault="00FA4BED" w:rsidP="000E5789">
      <w:pPr>
        <w:pStyle w:val="a5"/>
        <w:suppressAutoHyphens/>
        <w:spacing w:after="30"/>
        <w:ind w:left="0" w:firstLine="567"/>
        <w:jc w:val="both"/>
        <w:rPr>
          <w:sz w:val="24"/>
          <w:szCs w:val="24"/>
        </w:rPr>
      </w:pPr>
      <w:r w:rsidRPr="002C66D7">
        <w:rPr>
          <w:sz w:val="24"/>
          <w:szCs w:val="24"/>
        </w:rPr>
        <w:t xml:space="preserve">в) высокопрочные болты, гайки и шайбы </w:t>
      </w:r>
      <w:r w:rsidR="00C315B7" w:rsidRPr="002C66D7">
        <w:rPr>
          <w:sz w:val="24"/>
          <w:szCs w:val="24"/>
        </w:rPr>
        <w:t>—</w:t>
      </w:r>
      <w:r w:rsidRPr="002C66D7">
        <w:rPr>
          <w:sz w:val="24"/>
          <w:szCs w:val="24"/>
        </w:rPr>
        <w:t xml:space="preserve"> по ГОСТ Р 53664;</w:t>
      </w:r>
    </w:p>
    <w:p w14:paraId="229DF076" w14:textId="77777777" w:rsidR="00FA4BED" w:rsidRPr="002C66D7" w:rsidRDefault="00FA4BED" w:rsidP="000E5789">
      <w:pPr>
        <w:pStyle w:val="a5"/>
        <w:suppressAutoHyphens/>
        <w:spacing w:after="30"/>
        <w:ind w:left="0" w:firstLine="567"/>
        <w:jc w:val="both"/>
        <w:rPr>
          <w:sz w:val="24"/>
          <w:szCs w:val="24"/>
        </w:rPr>
      </w:pPr>
      <w:r w:rsidRPr="002C66D7">
        <w:rPr>
          <w:spacing w:val="-4"/>
          <w:sz w:val="24"/>
          <w:szCs w:val="24"/>
        </w:rPr>
        <w:t xml:space="preserve">г) стальное литье группы 3, марок 25Л, 30Л, 35Л, 20ГЛ, 20ФЛ, 35ГЛ по ГОСТ 977 </w:t>
      </w:r>
      <w:r w:rsidR="00C315B7" w:rsidRPr="002C66D7">
        <w:rPr>
          <w:spacing w:val="-4"/>
          <w:sz w:val="24"/>
          <w:szCs w:val="24"/>
        </w:rPr>
        <w:t>—</w:t>
      </w:r>
      <w:r w:rsidRPr="002C66D7">
        <w:rPr>
          <w:spacing w:val="-4"/>
          <w:sz w:val="24"/>
          <w:szCs w:val="24"/>
        </w:rPr>
        <w:t xml:space="preserve"> дл</w:t>
      </w:r>
      <w:r w:rsidRPr="002C66D7">
        <w:rPr>
          <w:sz w:val="24"/>
          <w:szCs w:val="24"/>
        </w:rPr>
        <w:t>я литых элементов мостовых конструкций, в том числе опорных частей;</w:t>
      </w:r>
    </w:p>
    <w:p w14:paraId="201EA288" w14:textId="77777777" w:rsidR="00FA4BED" w:rsidRPr="002C66D7" w:rsidRDefault="00FA4BED" w:rsidP="000E5789">
      <w:pPr>
        <w:pStyle w:val="a5"/>
        <w:suppressAutoHyphens/>
        <w:spacing w:after="30"/>
        <w:ind w:left="0" w:firstLine="567"/>
        <w:jc w:val="both"/>
        <w:rPr>
          <w:sz w:val="24"/>
          <w:szCs w:val="24"/>
        </w:rPr>
      </w:pPr>
      <w:r w:rsidRPr="002C66D7">
        <w:rPr>
          <w:sz w:val="24"/>
          <w:szCs w:val="24"/>
        </w:rPr>
        <w:t xml:space="preserve">д) поковки группы </w:t>
      </w:r>
      <w:r w:rsidRPr="002C66D7">
        <w:rPr>
          <w:sz w:val="24"/>
          <w:szCs w:val="24"/>
          <w:lang w:val="en-US"/>
        </w:rPr>
        <w:t>IV</w:t>
      </w:r>
      <w:r w:rsidRPr="002C66D7">
        <w:rPr>
          <w:sz w:val="24"/>
          <w:szCs w:val="24"/>
        </w:rPr>
        <w:t xml:space="preserve"> по ГОСТ 8479 </w:t>
      </w:r>
      <w:r w:rsidR="00C315B7" w:rsidRPr="002C66D7">
        <w:rPr>
          <w:sz w:val="24"/>
          <w:szCs w:val="24"/>
        </w:rPr>
        <w:t>—</w:t>
      </w:r>
      <w:r w:rsidRPr="002C66D7">
        <w:rPr>
          <w:sz w:val="24"/>
          <w:szCs w:val="24"/>
        </w:rPr>
        <w:t xml:space="preserve"> для шарниров-болтов, шарниров-осей, катков, валков </w:t>
      </w:r>
      <w:r w:rsidR="00C315B7" w:rsidRPr="002C66D7">
        <w:rPr>
          <w:sz w:val="24"/>
          <w:szCs w:val="24"/>
        </w:rPr>
        <w:t>—</w:t>
      </w:r>
      <w:r w:rsidRPr="002C66D7">
        <w:rPr>
          <w:sz w:val="24"/>
          <w:szCs w:val="24"/>
        </w:rPr>
        <w:t xml:space="preserve"> следующих категорий прочности и марок сталей:</w:t>
      </w:r>
    </w:p>
    <w:p w14:paraId="524DEFB5" w14:textId="77777777" w:rsidR="00FA4BED" w:rsidRPr="002C66D7" w:rsidRDefault="00FA4BED" w:rsidP="000E5789">
      <w:pPr>
        <w:pStyle w:val="a5"/>
        <w:suppressAutoHyphens/>
        <w:spacing w:after="30"/>
        <w:ind w:left="0" w:firstLine="567"/>
        <w:jc w:val="both"/>
        <w:rPr>
          <w:sz w:val="24"/>
          <w:szCs w:val="24"/>
        </w:rPr>
      </w:pPr>
      <w:r w:rsidRPr="002C66D7">
        <w:rPr>
          <w:sz w:val="24"/>
          <w:szCs w:val="24"/>
        </w:rPr>
        <w:t>КП275 из стали марок 40*, 45* по ГОСТ 1050 в нормализованном состоянии;</w:t>
      </w:r>
    </w:p>
    <w:p w14:paraId="12F1C45B" w14:textId="77777777" w:rsidR="00FA4BED" w:rsidRPr="002C66D7" w:rsidRDefault="00FA4BED" w:rsidP="000E5789">
      <w:pPr>
        <w:pStyle w:val="a5"/>
        <w:suppressAutoHyphens/>
        <w:spacing w:after="30"/>
        <w:ind w:left="0" w:firstLine="567"/>
        <w:jc w:val="both"/>
        <w:rPr>
          <w:sz w:val="24"/>
          <w:szCs w:val="24"/>
        </w:rPr>
      </w:pPr>
      <w:r w:rsidRPr="002C66D7">
        <w:rPr>
          <w:sz w:val="24"/>
          <w:szCs w:val="24"/>
        </w:rPr>
        <w:t>КП315 из стали марки 40Х* по ГОСТ 4543</w:t>
      </w:r>
      <w:r w:rsidR="005F1878" w:rsidRPr="002C66D7">
        <w:rPr>
          <w:sz w:val="24"/>
          <w:szCs w:val="24"/>
        </w:rPr>
        <w:t xml:space="preserve"> </w:t>
      </w:r>
      <w:r w:rsidRPr="002C66D7">
        <w:rPr>
          <w:sz w:val="24"/>
          <w:szCs w:val="24"/>
        </w:rPr>
        <w:t>в нормализованном состоянии;</w:t>
      </w:r>
    </w:p>
    <w:p w14:paraId="6006831D" w14:textId="77777777" w:rsidR="00FA4BED" w:rsidRPr="002C66D7" w:rsidRDefault="00FA4BED" w:rsidP="000E5789">
      <w:pPr>
        <w:pStyle w:val="a5"/>
        <w:suppressAutoHyphens/>
        <w:spacing w:after="30"/>
        <w:ind w:left="0" w:firstLine="567"/>
        <w:jc w:val="both"/>
        <w:rPr>
          <w:sz w:val="24"/>
          <w:szCs w:val="24"/>
        </w:rPr>
      </w:pPr>
      <w:r w:rsidRPr="002C66D7">
        <w:rPr>
          <w:sz w:val="24"/>
          <w:szCs w:val="24"/>
        </w:rPr>
        <w:t>КП345 из стали марки 40Х по ГОСТ 4543, закалка плюс отпуск;</w:t>
      </w:r>
    </w:p>
    <w:p w14:paraId="74E0E83E" w14:textId="282C2157" w:rsidR="00FA4BED" w:rsidRPr="002C66D7" w:rsidRDefault="00FA4BED" w:rsidP="000E5789">
      <w:pPr>
        <w:pStyle w:val="a5"/>
        <w:suppressAutoHyphens/>
        <w:spacing w:after="30"/>
        <w:ind w:left="0" w:firstLine="567"/>
        <w:jc w:val="both"/>
        <w:rPr>
          <w:sz w:val="24"/>
          <w:szCs w:val="24"/>
        </w:rPr>
      </w:pPr>
      <w:r w:rsidRPr="002C66D7">
        <w:rPr>
          <w:sz w:val="24"/>
          <w:szCs w:val="24"/>
        </w:rPr>
        <w:t>КП590, КП640, КП785 из стали марки 40ХН2МА по ГОСТ 4543, закалка плюс отпуск</w:t>
      </w:r>
      <w:r w:rsidR="006E3ACB" w:rsidRPr="002C66D7">
        <w:rPr>
          <w:sz w:val="24"/>
          <w:szCs w:val="24"/>
        </w:rPr>
        <w:t>;</w:t>
      </w:r>
    </w:p>
    <w:p w14:paraId="6F33BB3C" w14:textId="6879D49B" w:rsidR="006E3ACB" w:rsidRPr="002C66D7" w:rsidRDefault="006E3ACB" w:rsidP="000E5789">
      <w:pPr>
        <w:pStyle w:val="a5"/>
        <w:suppressAutoHyphens/>
        <w:spacing w:after="30"/>
        <w:ind w:left="0" w:firstLine="567"/>
        <w:jc w:val="both"/>
        <w:rPr>
          <w:spacing w:val="-6"/>
          <w:sz w:val="24"/>
          <w:szCs w:val="24"/>
        </w:rPr>
      </w:pPr>
      <w:r w:rsidRPr="002C66D7">
        <w:rPr>
          <w:spacing w:val="-6"/>
          <w:sz w:val="24"/>
          <w:szCs w:val="24"/>
        </w:rPr>
        <w:t>е) металлические гофрированные структурные элементы и детали для их соединения.</w:t>
      </w:r>
    </w:p>
    <w:p w14:paraId="24DE3F69" w14:textId="2545AF79" w:rsidR="006E3ACB" w:rsidRDefault="006E3ACB" w:rsidP="000E5789">
      <w:pPr>
        <w:pStyle w:val="a5"/>
        <w:suppressAutoHyphens/>
        <w:spacing w:after="30"/>
        <w:ind w:left="0" w:firstLine="567"/>
        <w:jc w:val="both"/>
        <w:rPr>
          <w:spacing w:val="-6"/>
          <w:sz w:val="24"/>
          <w:szCs w:val="24"/>
        </w:rPr>
      </w:pPr>
      <w:r w:rsidRPr="002C66D7">
        <w:rPr>
          <w:spacing w:val="-6"/>
          <w:sz w:val="24"/>
          <w:szCs w:val="24"/>
        </w:rPr>
        <w:t>При проектировании несущих стальных конструкций не допускается использовать восстановленные стальные трубы и другие бывшие в употреблении виды металлоконструкций (профилей, балок, листов, полос, свай и др.).</w:t>
      </w:r>
    </w:p>
    <w:p w14:paraId="7D698A99" w14:textId="54F70106" w:rsidR="00231611" w:rsidRPr="002C66D7" w:rsidRDefault="00231611" w:rsidP="000E5789">
      <w:pPr>
        <w:pStyle w:val="a5"/>
        <w:suppressAutoHyphens/>
        <w:spacing w:after="30"/>
        <w:ind w:left="0" w:firstLine="567"/>
        <w:jc w:val="both"/>
        <w:rPr>
          <w:sz w:val="24"/>
          <w:szCs w:val="24"/>
        </w:rPr>
      </w:pPr>
      <w:r w:rsidRPr="00DF7361">
        <w:rPr>
          <w:sz w:val="24"/>
          <w:szCs w:val="24"/>
        </w:rPr>
        <w:t xml:space="preserve">Допускается для основных несущих конструкций и свайных фундаментов опор стальных железнодорожных, автодорожных и пешеходных мостов, путепроводов и эстакад обычного исполнения применение металлопроката, цилиндрических труб, обечаек и </w:t>
      </w:r>
      <w:proofErr w:type="spellStart"/>
      <w:r w:rsidRPr="00DF7361">
        <w:rPr>
          <w:sz w:val="24"/>
          <w:szCs w:val="24"/>
        </w:rPr>
        <w:t>обечаечных</w:t>
      </w:r>
      <w:proofErr w:type="spellEnd"/>
      <w:r w:rsidRPr="00DF7361">
        <w:rPr>
          <w:sz w:val="24"/>
          <w:szCs w:val="24"/>
        </w:rPr>
        <w:t xml:space="preserve"> труб с пределом текучести стали до 460 МПа включительно после проведения комплекса исследований.</w:t>
      </w:r>
    </w:p>
    <w:p w14:paraId="4DFEE0E3" w14:textId="58ACEE5A" w:rsidR="006E3ACB" w:rsidRPr="002C66D7" w:rsidRDefault="006E3ACB" w:rsidP="000E5789">
      <w:pPr>
        <w:pStyle w:val="ConsPlusNormal"/>
        <w:widowControl/>
        <w:shd w:val="clear" w:color="auto" w:fill="FFFFFF"/>
        <w:suppressAutoHyphens/>
        <w:ind w:firstLine="540"/>
        <w:jc w:val="both"/>
        <w:rPr>
          <w:rFonts w:ascii="Times New Roman" w:hAnsi="Times New Roman" w:cs="Times New Roman"/>
          <w:spacing w:val="6"/>
          <w:sz w:val="24"/>
          <w:szCs w:val="24"/>
        </w:rPr>
      </w:pPr>
      <w:bookmarkStart w:id="10" w:name="_Hlk43805100"/>
      <w:r w:rsidRPr="002C66D7">
        <w:rPr>
          <w:rFonts w:ascii="Times New Roman" w:hAnsi="Times New Roman" w:cs="Times New Roman"/>
          <w:b/>
          <w:bCs/>
          <w:sz w:val="24"/>
          <w:szCs w:val="24"/>
        </w:rPr>
        <w:t>(Измененная редакция, Изм. № 1</w:t>
      </w:r>
      <w:r w:rsidR="00231611">
        <w:rPr>
          <w:rFonts w:ascii="Times New Roman" w:hAnsi="Times New Roman" w:cs="Times New Roman"/>
          <w:b/>
          <w:bCs/>
          <w:sz w:val="24"/>
          <w:szCs w:val="24"/>
        </w:rPr>
        <w:t>, № 3</w:t>
      </w:r>
      <w:r w:rsidRPr="002C66D7">
        <w:rPr>
          <w:rFonts w:ascii="Times New Roman" w:hAnsi="Times New Roman" w:cs="Times New Roman"/>
          <w:b/>
          <w:bCs/>
          <w:sz w:val="24"/>
          <w:szCs w:val="24"/>
        </w:rPr>
        <w:t>).</w:t>
      </w:r>
    </w:p>
    <w:bookmarkEnd w:id="10"/>
    <w:p w14:paraId="45F06E71" w14:textId="33C9BBBE" w:rsidR="00231611" w:rsidRDefault="00231611" w:rsidP="000E5789">
      <w:pPr>
        <w:pStyle w:val="a5"/>
        <w:suppressAutoHyphens/>
        <w:spacing w:after="30"/>
        <w:ind w:left="0" w:firstLine="567"/>
        <w:jc w:val="both"/>
        <w:rPr>
          <w:sz w:val="24"/>
          <w:szCs w:val="24"/>
        </w:rPr>
      </w:pPr>
      <w:r w:rsidRPr="00DF7361">
        <w:rPr>
          <w:rStyle w:val="af7"/>
          <w:i w:val="0"/>
          <w:iCs w:val="0"/>
          <w:sz w:val="24"/>
          <w:szCs w:val="24"/>
        </w:rPr>
        <w:t>8.4а В стальных конструкциях мостов из атмосферостойкой стали марки 14ХГНДЦ-2,3 по ГОСТ Р 55374 с фрикционными, болтовыми, комбинированными фрикционно-сварными и фланцевыми соединениями в обычном и северном исполнениях возможно применение высокопрочных болтов, гаек и шайб из атмосферостойкой стали марки 40ХГНМДФ.</w:t>
      </w:r>
    </w:p>
    <w:p w14:paraId="165377EF" w14:textId="3B1E98F0" w:rsidR="00231611" w:rsidRPr="00E04F66" w:rsidRDefault="00231611" w:rsidP="00231611">
      <w:pPr>
        <w:pStyle w:val="af2"/>
        <w:ind w:firstLine="567"/>
        <w:jc w:val="both"/>
        <w:rPr>
          <w:rFonts w:ascii="Times New Roman" w:hAnsi="Times New Roman"/>
          <w:b/>
          <w:sz w:val="24"/>
          <w:szCs w:val="24"/>
        </w:rPr>
      </w:pPr>
      <w:r w:rsidRPr="00E04F66">
        <w:rPr>
          <w:rFonts w:ascii="Times New Roman" w:hAnsi="Times New Roman"/>
          <w:b/>
          <w:sz w:val="24"/>
          <w:szCs w:val="24"/>
        </w:rPr>
        <w:t xml:space="preserve">(Введен дополнительно, Изм. № </w:t>
      </w:r>
      <w:r w:rsidR="004B7A21">
        <w:rPr>
          <w:rFonts w:ascii="Times New Roman" w:hAnsi="Times New Roman"/>
          <w:b/>
          <w:sz w:val="24"/>
          <w:szCs w:val="24"/>
        </w:rPr>
        <w:t>3</w:t>
      </w:r>
      <w:r w:rsidRPr="00E04F66">
        <w:rPr>
          <w:rFonts w:ascii="Times New Roman" w:hAnsi="Times New Roman"/>
          <w:b/>
          <w:sz w:val="24"/>
          <w:szCs w:val="24"/>
        </w:rPr>
        <w:t>).</w:t>
      </w:r>
    </w:p>
    <w:p w14:paraId="733A8443" w14:textId="54551976" w:rsidR="00FA4BED" w:rsidRPr="002C66D7" w:rsidRDefault="00FA4BED" w:rsidP="000E5789">
      <w:pPr>
        <w:pStyle w:val="a5"/>
        <w:suppressAutoHyphens/>
        <w:spacing w:after="30"/>
        <w:ind w:left="0" w:firstLine="567"/>
        <w:jc w:val="both"/>
        <w:rPr>
          <w:sz w:val="24"/>
          <w:szCs w:val="24"/>
        </w:rPr>
      </w:pPr>
      <w:r w:rsidRPr="002C66D7">
        <w:rPr>
          <w:sz w:val="24"/>
          <w:szCs w:val="24"/>
        </w:rPr>
        <w:t xml:space="preserve">8.5 Для подвижных </w:t>
      </w:r>
      <w:proofErr w:type="spellStart"/>
      <w:r w:rsidRPr="002C66D7">
        <w:rPr>
          <w:sz w:val="24"/>
          <w:szCs w:val="24"/>
        </w:rPr>
        <w:t>катковых</w:t>
      </w:r>
      <w:proofErr w:type="spellEnd"/>
      <w:r w:rsidRPr="002C66D7">
        <w:rPr>
          <w:sz w:val="24"/>
          <w:szCs w:val="24"/>
        </w:rPr>
        <w:t xml:space="preserve"> и валковых опорных частей прокладные листы под катки следует изготавливать из высокопрочных легированных сталей марок 40ХН2МА</w:t>
      </w:r>
      <w:r w:rsidR="00231611">
        <w:rPr>
          <w:sz w:val="24"/>
          <w:szCs w:val="24"/>
        </w:rPr>
        <w:t xml:space="preserve"> </w:t>
      </w:r>
      <w:r w:rsidRPr="002C66D7">
        <w:rPr>
          <w:sz w:val="24"/>
          <w:szCs w:val="24"/>
        </w:rPr>
        <w:t>по ГОСТ 4543, 12ХГН2МА по [4], 17ХГН2МФБТ по</w:t>
      </w:r>
      <w:r w:rsidR="00B97973" w:rsidRPr="002C66D7">
        <w:rPr>
          <w:sz w:val="24"/>
          <w:szCs w:val="24"/>
        </w:rPr>
        <w:t xml:space="preserve"> [5].</w:t>
      </w:r>
      <w:r w:rsidRPr="002C66D7">
        <w:rPr>
          <w:sz w:val="24"/>
          <w:szCs w:val="24"/>
        </w:rPr>
        <w:t xml:space="preserve"> Допускается прокатн</w:t>
      </w:r>
      <w:r w:rsidR="0044506B" w:rsidRPr="002C66D7">
        <w:rPr>
          <w:sz w:val="24"/>
          <w:szCs w:val="24"/>
        </w:rPr>
        <w:t>ы</w:t>
      </w:r>
      <w:r w:rsidRPr="002C66D7">
        <w:rPr>
          <w:sz w:val="24"/>
          <w:szCs w:val="24"/>
        </w:rPr>
        <w:t>й лист из стали 09Г2С по ГОСТ 19281 с наплавкой рабочих поверхностей проволокой марки Св-20Х13 по ГОСТ 2246.</w:t>
      </w:r>
    </w:p>
    <w:p w14:paraId="26F0F45B" w14:textId="77777777" w:rsidR="00FA4BED" w:rsidRPr="002C66D7" w:rsidRDefault="00FA4BED" w:rsidP="000E5789">
      <w:pPr>
        <w:suppressAutoHyphens/>
        <w:spacing w:after="30"/>
        <w:ind w:firstLine="567"/>
        <w:jc w:val="both"/>
        <w:rPr>
          <w:sz w:val="24"/>
          <w:szCs w:val="24"/>
        </w:rPr>
      </w:pPr>
      <w:r w:rsidRPr="002C66D7">
        <w:rPr>
          <w:sz w:val="24"/>
          <w:szCs w:val="24"/>
        </w:rPr>
        <w:t>8.6 Для висячих, вантовых и предварительно напряженных пролетных строений в обычном и северном исполнени</w:t>
      </w:r>
      <w:r w:rsidR="005F1878" w:rsidRPr="002C66D7">
        <w:rPr>
          <w:sz w:val="24"/>
          <w:szCs w:val="24"/>
        </w:rPr>
        <w:t>ях</w:t>
      </w:r>
      <w:r w:rsidRPr="002C66D7">
        <w:rPr>
          <w:sz w:val="24"/>
          <w:szCs w:val="24"/>
        </w:rPr>
        <w:t xml:space="preserve"> следует применять:</w:t>
      </w:r>
    </w:p>
    <w:p w14:paraId="04DAFDD6" w14:textId="77777777" w:rsidR="00FA4BED" w:rsidRPr="002C66D7" w:rsidRDefault="00FA4BED" w:rsidP="000E5789">
      <w:pPr>
        <w:pStyle w:val="a5"/>
        <w:suppressAutoHyphens/>
        <w:spacing w:after="30"/>
        <w:ind w:left="0" w:firstLine="567"/>
        <w:jc w:val="both"/>
        <w:rPr>
          <w:sz w:val="24"/>
          <w:szCs w:val="24"/>
        </w:rPr>
      </w:pPr>
      <w:r w:rsidRPr="002C66D7">
        <w:rPr>
          <w:sz w:val="24"/>
          <w:szCs w:val="24"/>
        </w:rPr>
        <w:t xml:space="preserve">стальные витые канаты с металлическим сердечником, подвергнутые предварительной вытяжке усилием, равным половине установленного государственными </w:t>
      </w:r>
      <w:r w:rsidRPr="002C66D7">
        <w:rPr>
          <w:sz w:val="24"/>
          <w:szCs w:val="24"/>
        </w:rPr>
        <w:lastRenderedPageBreak/>
        <w:t>стандартами или техническими условиями разрывного усилия каната в целом (или половине агрегатной прочности);</w:t>
      </w:r>
    </w:p>
    <w:p w14:paraId="6048A5C0" w14:textId="77777777" w:rsidR="00FA4BED" w:rsidRPr="002C66D7" w:rsidRDefault="00FA4BED" w:rsidP="000E5789">
      <w:pPr>
        <w:suppressAutoHyphens/>
        <w:spacing w:after="30"/>
        <w:ind w:firstLine="567"/>
        <w:jc w:val="both"/>
        <w:rPr>
          <w:sz w:val="24"/>
          <w:szCs w:val="24"/>
        </w:rPr>
      </w:pPr>
      <w:r w:rsidRPr="002C66D7">
        <w:rPr>
          <w:sz w:val="24"/>
          <w:szCs w:val="24"/>
        </w:rPr>
        <w:t>пучки и канаты из параллельных оцинкованных проволок по [6];</w:t>
      </w:r>
    </w:p>
    <w:p w14:paraId="5E0B9AA1" w14:textId="77777777" w:rsidR="00FA4BED" w:rsidRPr="002C66D7" w:rsidRDefault="00FA4BED" w:rsidP="000E5789">
      <w:pPr>
        <w:suppressAutoHyphens/>
        <w:spacing w:after="30"/>
        <w:ind w:firstLine="567"/>
        <w:jc w:val="both"/>
        <w:rPr>
          <w:spacing w:val="6"/>
          <w:sz w:val="24"/>
          <w:szCs w:val="24"/>
        </w:rPr>
      </w:pPr>
      <w:r w:rsidRPr="002C66D7">
        <w:rPr>
          <w:spacing w:val="6"/>
          <w:sz w:val="24"/>
          <w:szCs w:val="24"/>
        </w:rPr>
        <w:t xml:space="preserve">листовой, широкополосный универсальный и полосовой прокат из свариваемых сталей классов прочности от 390 до 590 </w:t>
      </w:r>
      <w:r w:rsidR="00B97973" w:rsidRPr="002C66D7">
        <w:rPr>
          <w:spacing w:val="6"/>
          <w:sz w:val="24"/>
          <w:szCs w:val="24"/>
        </w:rPr>
        <w:t>—</w:t>
      </w:r>
      <w:r w:rsidRPr="002C66D7">
        <w:rPr>
          <w:spacing w:val="6"/>
          <w:sz w:val="24"/>
          <w:szCs w:val="24"/>
        </w:rPr>
        <w:t xml:space="preserve"> для цепных висячих и вантовых мостов;</w:t>
      </w:r>
    </w:p>
    <w:p w14:paraId="7E37F132" w14:textId="77777777" w:rsidR="00FA4BED" w:rsidRPr="002C66D7" w:rsidRDefault="00FA4BED" w:rsidP="000E5789">
      <w:pPr>
        <w:suppressAutoHyphens/>
        <w:spacing w:after="30"/>
        <w:ind w:firstLine="567"/>
        <w:jc w:val="both"/>
        <w:rPr>
          <w:sz w:val="24"/>
          <w:szCs w:val="24"/>
        </w:rPr>
      </w:pPr>
      <w:r w:rsidRPr="002C66D7">
        <w:rPr>
          <w:sz w:val="24"/>
          <w:szCs w:val="24"/>
        </w:rPr>
        <w:t xml:space="preserve">сплав марки ЦАМ9-1,5Л по ГОСТ 21437 </w:t>
      </w:r>
      <w:r w:rsidR="00B97973" w:rsidRPr="002C66D7">
        <w:rPr>
          <w:sz w:val="24"/>
          <w:szCs w:val="24"/>
        </w:rPr>
        <w:t>—</w:t>
      </w:r>
      <w:r w:rsidRPr="002C66D7">
        <w:rPr>
          <w:sz w:val="24"/>
          <w:szCs w:val="24"/>
        </w:rPr>
        <w:t xml:space="preserve"> для заливки концов стальных канатов в анкерах;</w:t>
      </w:r>
    </w:p>
    <w:p w14:paraId="432CFBC8" w14:textId="3592A9FC" w:rsidR="00FA4BED" w:rsidRPr="002C66D7" w:rsidRDefault="00FA4BED" w:rsidP="000E5789">
      <w:pPr>
        <w:suppressAutoHyphens/>
        <w:spacing w:after="30"/>
        <w:ind w:firstLine="567"/>
        <w:jc w:val="both"/>
        <w:rPr>
          <w:sz w:val="24"/>
          <w:szCs w:val="24"/>
        </w:rPr>
      </w:pPr>
      <w:r w:rsidRPr="002C66D7">
        <w:rPr>
          <w:sz w:val="24"/>
          <w:szCs w:val="24"/>
        </w:rPr>
        <w:t xml:space="preserve">стали 09Г2С-14 по ГОСТ 19281; </w:t>
      </w:r>
      <w:r w:rsidR="00AA0464" w:rsidRPr="002C66D7">
        <w:rPr>
          <w:sz w:val="24"/>
          <w:szCs w:val="24"/>
        </w:rPr>
        <w:t>20-Б-Т и 45-Б-Т по ГОСТ 1051</w:t>
      </w:r>
      <w:r w:rsidR="004C4EAB" w:rsidRPr="002C66D7">
        <w:rPr>
          <w:sz w:val="24"/>
          <w:szCs w:val="24"/>
        </w:rPr>
        <w:t xml:space="preserve"> </w:t>
      </w:r>
      <w:r w:rsidRPr="002C66D7">
        <w:rPr>
          <w:sz w:val="24"/>
          <w:szCs w:val="24"/>
        </w:rPr>
        <w:t xml:space="preserve">в нормализованном состоянии </w:t>
      </w:r>
      <w:r w:rsidR="00B97973" w:rsidRPr="002C66D7">
        <w:rPr>
          <w:sz w:val="24"/>
          <w:szCs w:val="24"/>
        </w:rPr>
        <w:t>—</w:t>
      </w:r>
      <w:r w:rsidRPr="002C66D7">
        <w:rPr>
          <w:sz w:val="24"/>
          <w:szCs w:val="24"/>
        </w:rPr>
        <w:t xml:space="preserve"> для деталей анкеров стальных канатов;</w:t>
      </w:r>
    </w:p>
    <w:p w14:paraId="2FC401CC" w14:textId="530ADCBC" w:rsidR="00FA4BED" w:rsidRPr="002C66D7" w:rsidRDefault="00FA4BED" w:rsidP="000E5789">
      <w:pPr>
        <w:suppressAutoHyphens/>
        <w:spacing w:after="30"/>
        <w:ind w:firstLine="567"/>
        <w:jc w:val="both"/>
        <w:rPr>
          <w:sz w:val="24"/>
          <w:szCs w:val="24"/>
        </w:rPr>
      </w:pPr>
      <w:r w:rsidRPr="002C66D7">
        <w:rPr>
          <w:sz w:val="24"/>
          <w:szCs w:val="24"/>
        </w:rPr>
        <w:t>листы по ГОСТ 21631* или ленты по ГОСТ 13726</w:t>
      </w:r>
      <w:r w:rsidR="0044506B" w:rsidRPr="002C66D7">
        <w:rPr>
          <w:sz w:val="24"/>
          <w:szCs w:val="24"/>
        </w:rPr>
        <w:t xml:space="preserve"> </w:t>
      </w:r>
      <w:r w:rsidRPr="002C66D7">
        <w:rPr>
          <w:sz w:val="24"/>
          <w:szCs w:val="24"/>
        </w:rPr>
        <w:t xml:space="preserve">толщиной не менее </w:t>
      </w:r>
      <w:smartTag w:uri="urn:schemas-microsoft-com:office:smarttags" w:element="metricconverter">
        <w:smartTagPr>
          <w:attr w:name="ProductID" w:val="1 мм"/>
        </w:smartTagPr>
        <w:r w:rsidRPr="002C66D7">
          <w:rPr>
            <w:sz w:val="24"/>
            <w:szCs w:val="24"/>
          </w:rPr>
          <w:t>1 мм</w:t>
        </w:r>
      </w:smartTag>
      <w:r w:rsidRPr="002C66D7">
        <w:rPr>
          <w:sz w:val="24"/>
          <w:szCs w:val="24"/>
        </w:rPr>
        <w:t xml:space="preserve"> из алюминия марок АД и АД1 по ГОСТ 4784</w:t>
      </w:r>
      <w:r w:rsidR="00B97973" w:rsidRPr="002C66D7">
        <w:rPr>
          <w:sz w:val="24"/>
          <w:szCs w:val="24"/>
        </w:rPr>
        <w:t xml:space="preserve"> —</w:t>
      </w:r>
      <w:r w:rsidRPr="002C66D7">
        <w:rPr>
          <w:sz w:val="24"/>
          <w:szCs w:val="24"/>
        </w:rPr>
        <w:t xml:space="preserve"> для прокладок между стальными канатами, а также между канатами и деталями анкеров, отклоняющих устройств, сжимов, хомутов подвесок. Для исключения электрохимической коррозии контактирующие с алюминием стальные канаты и стальные детали указанных выше устройств должны быть защищены покрытиями из цинка или кадмия толщиной не менее 20 мкм.</w:t>
      </w:r>
    </w:p>
    <w:p w14:paraId="6D934614" w14:textId="77777777" w:rsidR="00AA0464" w:rsidRPr="002C66D7" w:rsidRDefault="00AA0464"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(Измененная редакция, Изм. № 1).</w:t>
      </w:r>
    </w:p>
    <w:p w14:paraId="0D85B64B" w14:textId="5DDC459D" w:rsidR="00FA4BED" w:rsidRDefault="00FA4BED" w:rsidP="000E5789">
      <w:pPr>
        <w:suppressAutoHyphens/>
        <w:spacing w:after="30"/>
        <w:ind w:firstLine="567"/>
        <w:jc w:val="both"/>
        <w:rPr>
          <w:sz w:val="24"/>
          <w:szCs w:val="24"/>
        </w:rPr>
      </w:pPr>
      <w:r w:rsidRPr="002C66D7">
        <w:rPr>
          <w:sz w:val="24"/>
          <w:szCs w:val="24"/>
        </w:rPr>
        <w:t>8.7 Профили холодногнутые сварные квадратные, прямоугольные и корытные (трапецеидальные) должны соответствовать требованиям ГОСТ 8639 и СП 53-101</w:t>
      </w:r>
      <w:r w:rsidR="00B97973" w:rsidRPr="002C66D7">
        <w:rPr>
          <w:sz w:val="24"/>
          <w:szCs w:val="24"/>
        </w:rPr>
        <w:t xml:space="preserve"> [20]</w:t>
      </w:r>
      <w:r w:rsidRPr="002C66D7">
        <w:rPr>
          <w:sz w:val="24"/>
          <w:szCs w:val="24"/>
        </w:rPr>
        <w:t>. Внутренний радиус гибки должен быть не менее 2,5 толщины листа для основных несущих элементов и не менее 1,2 толщины для вспомогательных конструкций обычного и северного исполнени</w:t>
      </w:r>
      <w:r w:rsidR="005F1878" w:rsidRPr="002C66D7">
        <w:rPr>
          <w:sz w:val="24"/>
          <w:szCs w:val="24"/>
        </w:rPr>
        <w:t>й</w:t>
      </w:r>
      <w:r w:rsidRPr="002C66D7">
        <w:rPr>
          <w:sz w:val="24"/>
          <w:szCs w:val="24"/>
        </w:rPr>
        <w:t>. Марки сталей для холодногнутых профилей следует принимать по таблице 8.2.</w:t>
      </w:r>
    </w:p>
    <w:p w14:paraId="666773F8" w14:textId="29D8EC6D" w:rsidR="009461E0" w:rsidRDefault="009461E0" w:rsidP="000E5789">
      <w:pPr>
        <w:suppressAutoHyphens/>
        <w:spacing w:after="30"/>
        <w:ind w:firstLine="567"/>
        <w:jc w:val="both"/>
        <w:rPr>
          <w:sz w:val="24"/>
          <w:szCs w:val="24"/>
        </w:rPr>
      </w:pPr>
    </w:p>
    <w:p w14:paraId="01F2EAB1" w14:textId="5F223AA7" w:rsidR="009461E0" w:rsidRDefault="009461E0" w:rsidP="000E5789">
      <w:pPr>
        <w:suppressAutoHyphens/>
        <w:spacing w:after="30"/>
        <w:ind w:firstLine="567"/>
        <w:jc w:val="both"/>
        <w:rPr>
          <w:sz w:val="24"/>
          <w:szCs w:val="24"/>
        </w:rPr>
      </w:pPr>
    </w:p>
    <w:p w14:paraId="3F30F4E8" w14:textId="543049C3" w:rsidR="009461E0" w:rsidRDefault="009461E0" w:rsidP="000E5789">
      <w:pPr>
        <w:suppressAutoHyphens/>
        <w:spacing w:after="30"/>
        <w:ind w:firstLine="567"/>
        <w:jc w:val="both"/>
        <w:rPr>
          <w:sz w:val="24"/>
          <w:szCs w:val="24"/>
        </w:rPr>
      </w:pPr>
    </w:p>
    <w:p w14:paraId="5B8AA3BE" w14:textId="70B88B0F" w:rsidR="009461E0" w:rsidRDefault="009461E0" w:rsidP="000E5789">
      <w:pPr>
        <w:suppressAutoHyphens/>
        <w:spacing w:after="30"/>
        <w:ind w:firstLine="567"/>
        <w:jc w:val="both"/>
        <w:rPr>
          <w:sz w:val="24"/>
          <w:szCs w:val="24"/>
        </w:rPr>
      </w:pPr>
    </w:p>
    <w:p w14:paraId="72BBB2E3" w14:textId="25CA92CC" w:rsidR="009461E0" w:rsidRDefault="009461E0" w:rsidP="000E5789">
      <w:pPr>
        <w:suppressAutoHyphens/>
        <w:spacing w:after="30"/>
        <w:ind w:firstLine="567"/>
        <w:jc w:val="both"/>
        <w:rPr>
          <w:sz w:val="24"/>
          <w:szCs w:val="24"/>
        </w:rPr>
      </w:pPr>
    </w:p>
    <w:p w14:paraId="676E57FA" w14:textId="0F31F0AF" w:rsidR="009461E0" w:rsidRDefault="009461E0" w:rsidP="000E5789">
      <w:pPr>
        <w:suppressAutoHyphens/>
        <w:spacing w:after="30"/>
        <w:ind w:firstLine="567"/>
        <w:jc w:val="both"/>
        <w:rPr>
          <w:sz w:val="24"/>
          <w:szCs w:val="24"/>
        </w:rPr>
      </w:pPr>
    </w:p>
    <w:p w14:paraId="09EB1B68" w14:textId="1B87103E" w:rsidR="009461E0" w:rsidRDefault="009461E0" w:rsidP="000E5789">
      <w:pPr>
        <w:suppressAutoHyphens/>
        <w:spacing w:after="30"/>
        <w:ind w:firstLine="567"/>
        <w:jc w:val="both"/>
        <w:rPr>
          <w:sz w:val="24"/>
          <w:szCs w:val="24"/>
        </w:rPr>
      </w:pPr>
    </w:p>
    <w:p w14:paraId="2786DB7D" w14:textId="7B9F1064" w:rsidR="009461E0" w:rsidRDefault="009461E0" w:rsidP="000E5789">
      <w:pPr>
        <w:suppressAutoHyphens/>
        <w:spacing w:after="30"/>
        <w:ind w:firstLine="567"/>
        <w:jc w:val="both"/>
        <w:rPr>
          <w:sz w:val="24"/>
          <w:szCs w:val="24"/>
        </w:rPr>
      </w:pPr>
    </w:p>
    <w:p w14:paraId="2044BF32" w14:textId="0867A62D" w:rsidR="009461E0" w:rsidRDefault="009461E0" w:rsidP="000E5789">
      <w:pPr>
        <w:suppressAutoHyphens/>
        <w:spacing w:after="30"/>
        <w:ind w:firstLine="567"/>
        <w:jc w:val="both"/>
        <w:rPr>
          <w:sz w:val="24"/>
          <w:szCs w:val="24"/>
        </w:rPr>
      </w:pPr>
    </w:p>
    <w:p w14:paraId="0B5ECAFE" w14:textId="4E9E200E" w:rsidR="009461E0" w:rsidRDefault="009461E0" w:rsidP="000E5789">
      <w:pPr>
        <w:suppressAutoHyphens/>
        <w:spacing w:after="30"/>
        <w:ind w:firstLine="567"/>
        <w:jc w:val="both"/>
        <w:rPr>
          <w:sz w:val="24"/>
          <w:szCs w:val="24"/>
        </w:rPr>
      </w:pPr>
    </w:p>
    <w:p w14:paraId="0AC095EB" w14:textId="77777777" w:rsidR="00411DA0" w:rsidRDefault="00411DA0" w:rsidP="000E5789">
      <w:pPr>
        <w:suppressAutoHyphens/>
        <w:spacing w:after="30"/>
        <w:ind w:firstLine="567"/>
        <w:jc w:val="both"/>
        <w:rPr>
          <w:sz w:val="24"/>
          <w:szCs w:val="24"/>
        </w:rPr>
        <w:sectPr w:rsidR="00411DA0" w:rsidSect="005E6D14">
          <w:footerReference w:type="even" r:id="rId280"/>
          <w:footerReference w:type="default" r:id="rId281"/>
          <w:pgSz w:w="11906" w:h="16838" w:code="9"/>
          <w:pgMar w:top="1134" w:right="850" w:bottom="1134" w:left="1701" w:header="1304" w:footer="1361" w:gutter="0"/>
          <w:pgNumType w:start="1"/>
          <w:cols w:space="708"/>
          <w:docGrid w:linePitch="381"/>
        </w:sectPr>
      </w:pPr>
    </w:p>
    <w:p w14:paraId="6A4DC6DF" w14:textId="77777777" w:rsidR="009461E0" w:rsidRPr="00A306A6" w:rsidRDefault="009461E0" w:rsidP="009461E0">
      <w:pPr>
        <w:shd w:val="clear" w:color="auto" w:fill="FFFFFF"/>
        <w:spacing w:before="120" w:after="120"/>
        <w:jc w:val="both"/>
        <w:rPr>
          <w:sz w:val="22"/>
          <w:szCs w:val="22"/>
        </w:rPr>
      </w:pPr>
      <w:r w:rsidRPr="00A306A6">
        <w:rPr>
          <w:spacing w:val="40"/>
          <w:sz w:val="22"/>
          <w:szCs w:val="22"/>
        </w:rPr>
        <w:lastRenderedPageBreak/>
        <w:t>Таблица</w:t>
      </w:r>
      <w:r w:rsidRPr="00A306A6">
        <w:rPr>
          <w:rStyle w:val="apple-converted-space"/>
          <w:spacing w:val="40"/>
          <w:sz w:val="22"/>
          <w:szCs w:val="22"/>
        </w:rPr>
        <w:t> </w:t>
      </w:r>
      <w:r w:rsidRPr="00A306A6">
        <w:rPr>
          <w:sz w:val="22"/>
          <w:szCs w:val="22"/>
        </w:rPr>
        <w:t>8.2</w:t>
      </w:r>
    </w:p>
    <w:tbl>
      <w:tblPr>
        <w:tblW w:w="5092" w:type="pct"/>
        <w:jc w:val="center"/>
        <w:tblCellMar>
          <w:left w:w="0" w:type="dxa"/>
          <w:right w:w="0" w:type="dxa"/>
        </w:tblCellMar>
        <w:tblLook w:val="00A0" w:firstRow="1" w:lastRow="0" w:firstColumn="1" w:lastColumn="0" w:noHBand="0" w:noVBand="0"/>
      </w:tblPr>
      <w:tblGrid>
        <w:gridCol w:w="1422"/>
        <w:gridCol w:w="983"/>
        <w:gridCol w:w="1417"/>
        <w:gridCol w:w="1354"/>
        <w:gridCol w:w="2015"/>
        <w:gridCol w:w="1325"/>
        <w:gridCol w:w="1423"/>
        <w:gridCol w:w="1420"/>
        <w:gridCol w:w="2036"/>
        <w:gridCol w:w="1423"/>
      </w:tblGrid>
      <w:tr w:rsidR="009461E0" w:rsidRPr="00A306A6" w14:paraId="56FBE628" w14:textId="77777777" w:rsidTr="00E31422">
        <w:trPr>
          <w:trHeight w:val="20"/>
          <w:jc w:val="center"/>
        </w:trPr>
        <w:tc>
          <w:tcPr>
            <w:tcW w:w="480"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44D345F5" w14:textId="77777777" w:rsidR="009461E0" w:rsidRPr="00A306A6" w:rsidRDefault="009461E0" w:rsidP="00E31422">
            <w:pPr>
              <w:jc w:val="center"/>
              <w:rPr>
                <w:sz w:val="22"/>
                <w:szCs w:val="22"/>
              </w:rPr>
            </w:pPr>
            <w:r w:rsidRPr="00A306A6">
              <w:rPr>
                <w:sz w:val="22"/>
                <w:szCs w:val="22"/>
              </w:rPr>
              <w:t>Тип исполнения</w:t>
            </w:r>
          </w:p>
        </w:tc>
        <w:tc>
          <w:tcPr>
            <w:tcW w:w="4520" w:type="pct"/>
            <w:gridSpan w:val="9"/>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782FA5E3" w14:textId="77777777" w:rsidR="009461E0" w:rsidRPr="00A306A6" w:rsidRDefault="009461E0" w:rsidP="00E31422">
            <w:pPr>
              <w:jc w:val="center"/>
              <w:rPr>
                <w:sz w:val="22"/>
                <w:szCs w:val="22"/>
              </w:rPr>
            </w:pPr>
            <w:r w:rsidRPr="00A306A6">
              <w:rPr>
                <w:sz w:val="22"/>
                <w:szCs w:val="22"/>
              </w:rPr>
              <w:t>Сталь несущих элементов сварных пролетных строений, опор, опорных частей н эксплуатационных обустройств, применяемая в заводских и монтажных соединениях</w:t>
            </w:r>
          </w:p>
        </w:tc>
      </w:tr>
      <w:tr w:rsidR="009461E0" w:rsidRPr="00A306A6" w14:paraId="3AB186EC"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18B96D91" w14:textId="77777777" w:rsidR="009461E0" w:rsidRPr="00A306A6" w:rsidRDefault="009461E0" w:rsidP="00E31422">
            <w:pPr>
              <w:jc w:val="center"/>
              <w:rPr>
                <w:sz w:val="22"/>
                <w:szCs w:val="22"/>
              </w:rPr>
            </w:pPr>
          </w:p>
        </w:tc>
        <w:tc>
          <w:tcPr>
            <w:tcW w:w="1947" w:type="pct"/>
            <w:gridSpan w:val="4"/>
            <w:tcBorders>
              <w:top w:val="single" w:sz="8" w:space="0" w:color="auto"/>
              <w:left w:val="single" w:sz="8" w:space="0" w:color="auto"/>
              <w:bottom w:val="nil"/>
              <w:right w:val="nil"/>
            </w:tcBorders>
            <w:shd w:val="clear" w:color="auto" w:fill="FFFFFF"/>
            <w:tcMar>
              <w:left w:w="57" w:type="dxa"/>
              <w:right w:w="57" w:type="dxa"/>
            </w:tcMar>
            <w:vAlign w:val="center"/>
          </w:tcPr>
          <w:p w14:paraId="1CAD0FC5" w14:textId="77777777" w:rsidR="009461E0" w:rsidRPr="00A306A6" w:rsidRDefault="009461E0" w:rsidP="00E31422">
            <w:pPr>
              <w:jc w:val="center"/>
              <w:rPr>
                <w:sz w:val="22"/>
                <w:szCs w:val="22"/>
              </w:rPr>
            </w:pPr>
            <w:r w:rsidRPr="00A306A6">
              <w:rPr>
                <w:sz w:val="22"/>
                <w:szCs w:val="22"/>
              </w:rPr>
              <w:t>сварных швов железнодорожных и совмещенных мостов, включая стыковые, элементов из листового проката</w:t>
            </w:r>
          </w:p>
        </w:tc>
        <w:tc>
          <w:tcPr>
            <w:tcW w:w="2574" w:type="pct"/>
            <w:gridSpan w:val="5"/>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3642C5F8" w14:textId="77777777" w:rsidR="009461E0" w:rsidRPr="00A306A6" w:rsidRDefault="009461E0" w:rsidP="00E31422">
            <w:pPr>
              <w:jc w:val="center"/>
              <w:rPr>
                <w:sz w:val="22"/>
                <w:szCs w:val="22"/>
              </w:rPr>
            </w:pPr>
            <w:r w:rsidRPr="00A306A6">
              <w:rPr>
                <w:sz w:val="22"/>
                <w:szCs w:val="22"/>
              </w:rPr>
              <w:t>сварных швов и высокопрочных болтов элементов автодорожных, городских и пешеходных мостов и сварных швов и высокопрочных болтов в заводских соединениях и высокопрочных болтов в монтажных соединениях элементов железнодорожных и совмещенных мостов</w:t>
            </w:r>
            <w:r w:rsidRPr="00A306A6">
              <w:rPr>
                <w:sz w:val="22"/>
                <w:szCs w:val="22"/>
                <w:vertAlign w:val="superscript"/>
              </w:rPr>
              <w:t>1)</w:t>
            </w:r>
          </w:p>
        </w:tc>
      </w:tr>
      <w:tr w:rsidR="009461E0" w:rsidRPr="00A306A6" w14:paraId="66389879"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4791DEAE" w14:textId="77777777" w:rsidR="009461E0" w:rsidRPr="00A306A6" w:rsidRDefault="009461E0" w:rsidP="00E31422">
            <w:pPr>
              <w:jc w:val="center"/>
              <w:rPr>
                <w:sz w:val="22"/>
                <w:szCs w:val="22"/>
              </w:rPr>
            </w:pPr>
          </w:p>
        </w:tc>
        <w:tc>
          <w:tcPr>
            <w:tcW w:w="332"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421895F9" w14:textId="77777777" w:rsidR="009461E0" w:rsidRPr="00A306A6" w:rsidRDefault="009461E0" w:rsidP="00E31422">
            <w:pPr>
              <w:jc w:val="center"/>
              <w:rPr>
                <w:sz w:val="22"/>
                <w:szCs w:val="22"/>
              </w:rPr>
            </w:pPr>
            <w:r w:rsidRPr="00A306A6">
              <w:rPr>
                <w:sz w:val="22"/>
                <w:szCs w:val="22"/>
              </w:rPr>
              <w:t>Толщина проката, мм</w:t>
            </w:r>
          </w:p>
        </w:tc>
        <w:tc>
          <w:tcPr>
            <w:tcW w:w="478"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443E465A" w14:textId="77777777" w:rsidR="009461E0" w:rsidRPr="00A306A6" w:rsidRDefault="009461E0" w:rsidP="00E31422">
            <w:pPr>
              <w:jc w:val="center"/>
              <w:rPr>
                <w:sz w:val="22"/>
                <w:szCs w:val="22"/>
              </w:rPr>
            </w:pPr>
            <w:r w:rsidRPr="00A306A6">
              <w:rPr>
                <w:sz w:val="22"/>
                <w:szCs w:val="22"/>
              </w:rPr>
              <w:t>Марка стали</w:t>
            </w:r>
          </w:p>
        </w:tc>
        <w:tc>
          <w:tcPr>
            <w:tcW w:w="1137" w:type="pct"/>
            <w:gridSpan w:val="2"/>
            <w:tcBorders>
              <w:top w:val="single" w:sz="8" w:space="0" w:color="auto"/>
              <w:left w:val="single" w:sz="8" w:space="0" w:color="auto"/>
              <w:bottom w:val="nil"/>
              <w:right w:val="nil"/>
            </w:tcBorders>
            <w:shd w:val="clear" w:color="auto" w:fill="FFFFFF"/>
            <w:tcMar>
              <w:left w:w="57" w:type="dxa"/>
              <w:right w:w="57" w:type="dxa"/>
            </w:tcMar>
            <w:vAlign w:val="center"/>
          </w:tcPr>
          <w:p w14:paraId="241DBCD2" w14:textId="77777777" w:rsidR="009461E0" w:rsidRPr="00A306A6" w:rsidRDefault="009461E0" w:rsidP="00E31422">
            <w:pPr>
              <w:jc w:val="center"/>
              <w:rPr>
                <w:sz w:val="22"/>
                <w:szCs w:val="22"/>
              </w:rPr>
            </w:pPr>
            <w:r w:rsidRPr="00A306A6">
              <w:rPr>
                <w:sz w:val="22"/>
                <w:szCs w:val="22"/>
              </w:rPr>
              <w:t>Нормативный документ</w:t>
            </w:r>
          </w:p>
        </w:tc>
        <w:tc>
          <w:tcPr>
            <w:tcW w:w="447"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23E17AC4" w14:textId="77777777" w:rsidR="009461E0" w:rsidRPr="00A306A6" w:rsidRDefault="009461E0" w:rsidP="00E31422">
            <w:pPr>
              <w:jc w:val="center"/>
              <w:rPr>
                <w:sz w:val="22"/>
                <w:szCs w:val="22"/>
              </w:rPr>
            </w:pPr>
            <w:r w:rsidRPr="00A306A6">
              <w:rPr>
                <w:sz w:val="22"/>
                <w:szCs w:val="22"/>
              </w:rPr>
              <w:t>Вид проката</w:t>
            </w:r>
          </w:p>
        </w:tc>
        <w:tc>
          <w:tcPr>
            <w:tcW w:w="480"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1C2F66B4" w14:textId="77777777" w:rsidR="009461E0" w:rsidRPr="00A306A6" w:rsidRDefault="009461E0" w:rsidP="00E31422">
            <w:pPr>
              <w:jc w:val="center"/>
              <w:rPr>
                <w:sz w:val="22"/>
                <w:szCs w:val="22"/>
              </w:rPr>
            </w:pPr>
            <w:r w:rsidRPr="00A306A6">
              <w:rPr>
                <w:sz w:val="22"/>
                <w:szCs w:val="22"/>
              </w:rPr>
              <w:t>Марка стали</w:t>
            </w:r>
          </w:p>
        </w:tc>
        <w:tc>
          <w:tcPr>
            <w:tcW w:w="1166" w:type="pct"/>
            <w:gridSpan w:val="2"/>
            <w:tcBorders>
              <w:top w:val="single" w:sz="8" w:space="0" w:color="auto"/>
              <w:left w:val="single" w:sz="8" w:space="0" w:color="auto"/>
              <w:bottom w:val="nil"/>
              <w:right w:val="nil"/>
            </w:tcBorders>
            <w:shd w:val="clear" w:color="auto" w:fill="FFFFFF"/>
            <w:tcMar>
              <w:left w:w="57" w:type="dxa"/>
              <w:right w:w="57" w:type="dxa"/>
            </w:tcMar>
            <w:vAlign w:val="center"/>
          </w:tcPr>
          <w:p w14:paraId="6183D564" w14:textId="77777777" w:rsidR="009461E0" w:rsidRPr="00A306A6" w:rsidRDefault="009461E0" w:rsidP="00E31422">
            <w:pPr>
              <w:jc w:val="center"/>
              <w:rPr>
                <w:sz w:val="22"/>
                <w:szCs w:val="22"/>
              </w:rPr>
            </w:pPr>
            <w:r w:rsidRPr="00A306A6">
              <w:rPr>
                <w:sz w:val="22"/>
                <w:szCs w:val="22"/>
              </w:rPr>
              <w:t>Нормативный документ</w:t>
            </w:r>
          </w:p>
        </w:tc>
        <w:tc>
          <w:tcPr>
            <w:tcW w:w="480" w:type="pct"/>
            <w:vMerge w:val="restart"/>
            <w:tcBorders>
              <w:top w:val="single" w:sz="8" w:space="0" w:color="auto"/>
              <w:left w:val="single" w:sz="8" w:space="0" w:color="auto"/>
              <w:right w:val="single" w:sz="8" w:space="0" w:color="auto"/>
            </w:tcBorders>
            <w:shd w:val="clear" w:color="auto" w:fill="FFFFFF"/>
            <w:tcMar>
              <w:left w:w="57" w:type="dxa"/>
              <w:right w:w="57" w:type="dxa"/>
            </w:tcMar>
            <w:vAlign w:val="center"/>
          </w:tcPr>
          <w:p w14:paraId="199E3A8B" w14:textId="77777777" w:rsidR="009461E0" w:rsidRPr="00A306A6" w:rsidRDefault="009461E0" w:rsidP="00E31422">
            <w:pPr>
              <w:jc w:val="center"/>
              <w:rPr>
                <w:sz w:val="22"/>
                <w:szCs w:val="22"/>
              </w:rPr>
            </w:pPr>
            <w:r w:rsidRPr="00A306A6">
              <w:rPr>
                <w:sz w:val="22"/>
                <w:szCs w:val="22"/>
              </w:rPr>
              <w:t>Толщина проката, мм</w:t>
            </w:r>
          </w:p>
        </w:tc>
      </w:tr>
      <w:tr w:rsidR="009461E0" w:rsidRPr="00A306A6" w14:paraId="7EBECE80"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243E39B8" w14:textId="77777777" w:rsidR="009461E0" w:rsidRPr="00A306A6" w:rsidRDefault="009461E0" w:rsidP="00E31422">
            <w:pPr>
              <w:jc w:val="center"/>
              <w:rPr>
                <w:sz w:val="22"/>
                <w:szCs w:val="22"/>
              </w:rPr>
            </w:pPr>
          </w:p>
        </w:tc>
        <w:tc>
          <w:tcPr>
            <w:tcW w:w="0" w:type="auto"/>
            <w:vMerge/>
            <w:tcBorders>
              <w:top w:val="single" w:sz="8" w:space="0" w:color="auto"/>
              <w:left w:val="single" w:sz="8" w:space="0" w:color="auto"/>
              <w:bottom w:val="nil"/>
              <w:right w:val="nil"/>
            </w:tcBorders>
            <w:tcMar>
              <w:left w:w="57" w:type="dxa"/>
              <w:right w:w="57" w:type="dxa"/>
            </w:tcMar>
            <w:vAlign w:val="center"/>
          </w:tcPr>
          <w:p w14:paraId="02390092" w14:textId="77777777" w:rsidR="009461E0" w:rsidRPr="00A306A6" w:rsidRDefault="009461E0" w:rsidP="00E31422">
            <w:pPr>
              <w:jc w:val="center"/>
              <w:rPr>
                <w:sz w:val="22"/>
                <w:szCs w:val="22"/>
              </w:rPr>
            </w:pPr>
          </w:p>
        </w:tc>
        <w:tc>
          <w:tcPr>
            <w:tcW w:w="478" w:type="pct"/>
            <w:vMerge/>
            <w:tcBorders>
              <w:top w:val="single" w:sz="8" w:space="0" w:color="auto"/>
              <w:left w:val="single" w:sz="8" w:space="0" w:color="auto"/>
              <w:bottom w:val="nil"/>
              <w:right w:val="nil"/>
            </w:tcBorders>
            <w:tcMar>
              <w:left w:w="57" w:type="dxa"/>
              <w:right w:w="57" w:type="dxa"/>
            </w:tcMar>
            <w:vAlign w:val="center"/>
          </w:tcPr>
          <w:p w14:paraId="5FD78168" w14:textId="77777777" w:rsidR="009461E0" w:rsidRPr="00A306A6" w:rsidRDefault="009461E0" w:rsidP="00E31422">
            <w:pPr>
              <w:jc w:val="center"/>
              <w:rPr>
                <w:sz w:val="22"/>
                <w:szCs w:val="22"/>
              </w:rPr>
            </w:pPr>
          </w:p>
        </w:tc>
        <w:tc>
          <w:tcPr>
            <w:tcW w:w="457" w:type="pct"/>
            <w:tcBorders>
              <w:top w:val="single" w:sz="8" w:space="0" w:color="auto"/>
              <w:left w:val="single" w:sz="8" w:space="0" w:color="auto"/>
              <w:bottom w:val="nil"/>
              <w:right w:val="nil"/>
            </w:tcBorders>
            <w:shd w:val="clear" w:color="auto" w:fill="FFFFFF"/>
            <w:tcMar>
              <w:left w:w="57" w:type="dxa"/>
              <w:right w:w="57" w:type="dxa"/>
            </w:tcMar>
            <w:vAlign w:val="center"/>
          </w:tcPr>
          <w:p w14:paraId="698C5E9A" w14:textId="77777777" w:rsidR="009461E0" w:rsidRPr="00A306A6" w:rsidRDefault="009461E0" w:rsidP="00E31422">
            <w:pPr>
              <w:jc w:val="center"/>
              <w:rPr>
                <w:sz w:val="22"/>
                <w:szCs w:val="22"/>
              </w:rPr>
            </w:pPr>
            <w:r w:rsidRPr="00A306A6">
              <w:rPr>
                <w:sz w:val="22"/>
                <w:szCs w:val="22"/>
              </w:rPr>
              <w:t>Обозначение</w:t>
            </w:r>
          </w:p>
        </w:tc>
        <w:tc>
          <w:tcPr>
            <w:tcW w:w="680" w:type="pct"/>
            <w:tcBorders>
              <w:top w:val="single" w:sz="8" w:space="0" w:color="auto"/>
              <w:left w:val="single" w:sz="8" w:space="0" w:color="auto"/>
              <w:bottom w:val="nil"/>
              <w:right w:val="nil"/>
            </w:tcBorders>
            <w:shd w:val="clear" w:color="auto" w:fill="FFFFFF"/>
            <w:tcMar>
              <w:left w:w="57" w:type="dxa"/>
              <w:right w:w="57" w:type="dxa"/>
            </w:tcMar>
            <w:vAlign w:val="center"/>
          </w:tcPr>
          <w:p w14:paraId="49163966" w14:textId="77777777" w:rsidR="009461E0" w:rsidRPr="00A306A6" w:rsidRDefault="009461E0" w:rsidP="00E31422">
            <w:pPr>
              <w:jc w:val="center"/>
              <w:rPr>
                <w:sz w:val="22"/>
                <w:szCs w:val="22"/>
              </w:rPr>
            </w:pPr>
            <w:r w:rsidRPr="00A306A6">
              <w:rPr>
                <w:sz w:val="22"/>
                <w:szCs w:val="22"/>
              </w:rPr>
              <w:t>Дополнительные требования</w:t>
            </w:r>
          </w:p>
        </w:tc>
        <w:tc>
          <w:tcPr>
            <w:tcW w:w="447" w:type="pct"/>
            <w:vMerge/>
            <w:tcBorders>
              <w:top w:val="single" w:sz="8" w:space="0" w:color="auto"/>
              <w:left w:val="single" w:sz="8" w:space="0" w:color="auto"/>
              <w:bottom w:val="nil"/>
              <w:right w:val="nil"/>
            </w:tcBorders>
            <w:tcMar>
              <w:left w:w="57" w:type="dxa"/>
              <w:right w:w="57" w:type="dxa"/>
            </w:tcMar>
            <w:vAlign w:val="center"/>
          </w:tcPr>
          <w:p w14:paraId="74A4D6C4" w14:textId="77777777" w:rsidR="009461E0" w:rsidRPr="00A306A6" w:rsidRDefault="009461E0" w:rsidP="00E31422">
            <w:pPr>
              <w:jc w:val="center"/>
              <w:rPr>
                <w:sz w:val="22"/>
                <w:szCs w:val="22"/>
              </w:rPr>
            </w:pPr>
          </w:p>
        </w:tc>
        <w:tc>
          <w:tcPr>
            <w:tcW w:w="480" w:type="pct"/>
            <w:vMerge/>
            <w:tcBorders>
              <w:top w:val="single" w:sz="8" w:space="0" w:color="auto"/>
              <w:left w:val="single" w:sz="8" w:space="0" w:color="auto"/>
              <w:bottom w:val="nil"/>
              <w:right w:val="nil"/>
            </w:tcBorders>
            <w:tcMar>
              <w:left w:w="57" w:type="dxa"/>
              <w:right w:w="57" w:type="dxa"/>
            </w:tcMar>
            <w:vAlign w:val="center"/>
          </w:tcPr>
          <w:p w14:paraId="72D01FCD" w14:textId="77777777" w:rsidR="009461E0" w:rsidRPr="00A306A6" w:rsidRDefault="009461E0" w:rsidP="00E31422">
            <w:pPr>
              <w:jc w:val="center"/>
              <w:rPr>
                <w:sz w:val="22"/>
                <w:szCs w:val="22"/>
              </w:rPr>
            </w:pPr>
          </w:p>
        </w:tc>
        <w:tc>
          <w:tcPr>
            <w:tcW w:w="479" w:type="pct"/>
            <w:tcBorders>
              <w:top w:val="single" w:sz="8" w:space="0" w:color="auto"/>
              <w:left w:val="single" w:sz="8" w:space="0" w:color="auto"/>
              <w:bottom w:val="nil"/>
              <w:right w:val="nil"/>
            </w:tcBorders>
            <w:shd w:val="clear" w:color="auto" w:fill="FFFFFF"/>
            <w:tcMar>
              <w:left w:w="57" w:type="dxa"/>
              <w:right w:w="57" w:type="dxa"/>
            </w:tcMar>
            <w:vAlign w:val="center"/>
          </w:tcPr>
          <w:p w14:paraId="3560EC64" w14:textId="77777777" w:rsidR="009461E0" w:rsidRPr="00A306A6" w:rsidRDefault="009461E0" w:rsidP="00E31422">
            <w:pPr>
              <w:jc w:val="center"/>
              <w:rPr>
                <w:sz w:val="22"/>
                <w:szCs w:val="22"/>
              </w:rPr>
            </w:pPr>
            <w:r w:rsidRPr="00A306A6">
              <w:rPr>
                <w:sz w:val="22"/>
                <w:szCs w:val="22"/>
              </w:rPr>
              <w:t>Обозначение</w:t>
            </w:r>
          </w:p>
        </w:tc>
        <w:tc>
          <w:tcPr>
            <w:tcW w:w="687" w:type="pct"/>
            <w:tcBorders>
              <w:top w:val="single" w:sz="8" w:space="0" w:color="auto"/>
              <w:left w:val="single" w:sz="8" w:space="0" w:color="auto"/>
              <w:bottom w:val="nil"/>
              <w:right w:val="nil"/>
            </w:tcBorders>
            <w:shd w:val="clear" w:color="auto" w:fill="FFFFFF"/>
            <w:tcMar>
              <w:left w:w="57" w:type="dxa"/>
              <w:right w:w="57" w:type="dxa"/>
            </w:tcMar>
            <w:vAlign w:val="center"/>
          </w:tcPr>
          <w:p w14:paraId="625987FA" w14:textId="77777777" w:rsidR="009461E0" w:rsidRPr="00A306A6" w:rsidRDefault="009461E0" w:rsidP="00E31422">
            <w:pPr>
              <w:jc w:val="center"/>
              <w:rPr>
                <w:sz w:val="22"/>
                <w:szCs w:val="22"/>
              </w:rPr>
            </w:pPr>
            <w:r w:rsidRPr="00A306A6">
              <w:rPr>
                <w:sz w:val="22"/>
                <w:szCs w:val="22"/>
              </w:rPr>
              <w:t>Дополнительные требования</w:t>
            </w:r>
          </w:p>
        </w:tc>
        <w:tc>
          <w:tcPr>
            <w:tcW w:w="480" w:type="pct"/>
            <w:vMerge/>
            <w:tcBorders>
              <w:left w:val="single" w:sz="8" w:space="0" w:color="auto"/>
              <w:bottom w:val="nil"/>
              <w:right w:val="single" w:sz="8" w:space="0" w:color="auto"/>
            </w:tcBorders>
            <w:tcMar>
              <w:left w:w="57" w:type="dxa"/>
              <w:right w:w="57" w:type="dxa"/>
            </w:tcMar>
            <w:vAlign w:val="center"/>
          </w:tcPr>
          <w:p w14:paraId="1FC25EE2" w14:textId="77777777" w:rsidR="009461E0" w:rsidRPr="00A306A6" w:rsidRDefault="009461E0" w:rsidP="00E31422">
            <w:pPr>
              <w:jc w:val="center"/>
              <w:rPr>
                <w:sz w:val="22"/>
                <w:szCs w:val="22"/>
              </w:rPr>
            </w:pPr>
          </w:p>
        </w:tc>
      </w:tr>
      <w:tr w:rsidR="009461E0" w:rsidRPr="00A306A6" w14:paraId="3CC48123" w14:textId="77777777" w:rsidTr="00E31422">
        <w:trPr>
          <w:trHeight w:val="20"/>
          <w:jc w:val="center"/>
        </w:trPr>
        <w:tc>
          <w:tcPr>
            <w:tcW w:w="480" w:type="pct"/>
            <w:tcBorders>
              <w:top w:val="single" w:sz="8" w:space="0" w:color="auto"/>
              <w:left w:val="single" w:sz="8" w:space="0" w:color="auto"/>
              <w:bottom w:val="nil"/>
              <w:right w:val="nil"/>
            </w:tcBorders>
            <w:shd w:val="clear" w:color="auto" w:fill="FFFFFF"/>
            <w:tcMar>
              <w:left w:w="57" w:type="dxa"/>
              <w:right w:w="57" w:type="dxa"/>
            </w:tcMar>
            <w:vAlign w:val="center"/>
          </w:tcPr>
          <w:p w14:paraId="790512DC" w14:textId="77777777" w:rsidR="009461E0" w:rsidRPr="00A306A6" w:rsidRDefault="009461E0" w:rsidP="00E31422">
            <w:pPr>
              <w:jc w:val="center"/>
              <w:rPr>
                <w:sz w:val="22"/>
                <w:szCs w:val="22"/>
              </w:rPr>
            </w:pPr>
          </w:p>
        </w:tc>
        <w:tc>
          <w:tcPr>
            <w:tcW w:w="332" w:type="pct"/>
            <w:tcBorders>
              <w:top w:val="single" w:sz="8" w:space="0" w:color="auto"/>
              <w:left w:val="single" w:sz="8" w:space="0" w:color="auto"/>
              <w:bottom w:val="nil"/>
              <w:right w:val="nil"/>
            </w:tcBorders>
            <w:shd w:val="clear" w:color="auto" w:fill="FFFFFF"/>
            <w:tcMar>
              <w:left w:w="57" w:type="dxa"/>
              <w:right w:w="57" w:type="dxa"/>
            </w:tcMar>
            <w:vAlign w:val="center"/>
          </w:tcPr>
          <w:p w14:paraId="52B1869E" w14:textId="77777777" w:rsidR="009461E0" w:rsidRPr="00A306A6" w:rsidRDefault="009461E0" w:rsidP="00E31422">
            <w:pPr>
              <w:jc w:val="center"/>
              <w:rPr>
                <w:sz w:val="22"/>
                <w:szCs w:val="22"/>
              </w:rPr>
            </w:pPr>
          </w:p>
        </w:tc>
        <w:tc>
          <w:tcPr>
            <w:tcW w:w="478" w:type="pct"/>
            <w:tcBorders>
              <w:top w:val="single" w:sz="8" w:space="0" w:color="auto"/>
              <w:left w:val="single" w:sz="8" w:space="0" w:color="auto"/>
              <w:bottom w:val="nil"/>
              <w:right w:val="nil"/>
            </w:tcBorders>
            <w:shd w:val="clear" w:color="auto" w:fill="FFFFFF"/>
            <w:tcMar>
              <w:left w:w="57" w:type="dxa"/>
              <w:right w:w="57" w:type="dxa"/>
            </w:tcMar>
            <w:vAlign w:val="center"/>
          </w:tcPr>
          <w:p w14:paraId="7F864F9C" w14:textId="77777777" w:rsidR="009461E0" w:rsidRPr="00A306A6" w:rsidRDefault="009461E0" w:rsidP="00E31422">
            <w:pPr>
              <w:jc w:val="center"/>
              <w:rPr>
                <w:sz w:val="22"/>
                <w:szCs w:val="22"/>
              </w:rPr>
            </w:pPr>
          </w:p>
        </w:tc>
        <w:tc>
          <w:tcPr>
            <w:tcW w:w="457" w:type="pct"/>
            <w:tcBorders>
              <w:top w:val="single" w:sz="8" w:space="0" w:color="auto"/>
              <w:left w:val="single" w:sz="8" w:space="0" w:color="auto"/>
              <w:bottom w:val="nil"/>
              <w:right w:val="nil"/>
            </w:tcBorders>
            <w:shd w:val="clear" w:color="auto" w:fill="FFFFFF"/>
            <w:tcMar>
              <w:left w:w="57" w:type="dxa"/>
              <w:right w:w="57" w:type="dxa"/>
            </w:tcMar>
            <w:vAlign w:val="center"/>
          </w:tcPr>
          <w:p w14:paraId="5EA9094F" w14:textId="77777777" w:rsidR="009461E0" w:rsidRPr="00A306A6" w:rsidRDefault="009461E0" w:rsidP="00E31422">
            <w:pPr>
              <w:jc w:val="center"/>
              <w:rPr>
                <w:sz w:val="22"/>
                <w:szCs w:val="22"/>
              </w:rPr>
            </w:pPr>
          </w:p>
        </w:tc>
        <w:tc>
          <w:tcPr>
            <w:tcW w:w="680" w:type="pct"/>
            <w:tcBorders>
              <w:top w:val="single" w:sz="8" w:space="0" w:color="auto"/>
              <w:left w:val="single" w:sz="8" w:space="0" w:color="auto"/>
              <w:bottom w:val="nil"/>
              <w:right w:val="nil"/>
            </w:tcBorders>
            <w:shd w:val="clear" w:color="auto" w:fill="FFFFFF"/>
            <w:tcMar>
              <w:left w:w="57" w:type="dxa"/>
              <w:right w:w="57" w:type="dxa"/>
            </w:tcMar>
            <w:vAlign w:val="center"/>
          </w:tcPr>
          <w:p w14:paraId="15D6FC6F" w14:textId="77777777" w:rsidR="009461E0" w:rsidRPr="00A306A6" w:rsidRDefault="009461E0" w:rsidP="00E31422">
            <w:pPr>
              <w:jc w:val="center"/>
              <w:rPr>
                <w:sz w:val="22"/>
                <w:szCs w:val="22"/>
              </w:rPr>
            </w:pPr>
          </w:p>
        </w:tc>
        <w:tc>
          <w:tcPr>
            <w:tcW w:w="447" w:type="pct"/>
            <w:tcBorders>
              <w:top w:val="single" w:sz="8" w:space="0" w:color="auto"/>
              <w:left w:val="single" w:sz="8" w:space="0" w:color="auto"/>
              <w:bottom w:val="nil"/>
              <w:right w:val="nil"/>
            </w:tcBorders>
            <w:shd w:val="clear" w:color="auto" w:fill="FFFFFF"/>
            <w:tcMar>
              <w:left w:w="57" w:type="dxa"/>
              <w:right w:w="57" w:type="dxa"/>
            </w:tcMar>
            <w:vAlign w:val="center"/>
          </w:tcPr>
          <w:p w14:paraId="739EF4E7" w14:textId="77777777" w:rsidR="009461E0" w:rsidRPr="00A306A6" w:rsidRDefault="009461E0" w:rsidP="00E31422">
            <w:pPr>
              <w:jc w:val="center"/>
              <w:rPr>
                <w:sz w:val="22"/>
                <w:szCs w:val="22"/>
              </w:rPr>
            </w:pPr>
            <w:r w:rsidRPr="00A306A6">
              <w:rPr>
                <w:sz w:val="22"/>
                <w:szCs w:val="22"/>
              </w:rPr>
              <w:t>Любой</w:t>
            </w:r>
          </w:p>
        </w:tc>
        <w:tc>
          <w:tcPr>
            <w:tcW w:w="480" w:type="pct"/>
            <w:tcBorders>
              <w:top w:val="single" w:sz="8" w:space="0" w:color="auto"/>
              <w:left w:val="single" w:sz="8" w:space="0" w:color="auto"/>
              <w:bottom w:val="nil"/>
              <w:right w:val="nil"/>
            </w:tcBorders>
            <w:shd w:val="clear" w:color="auto" w:fill="FFFFFF"/>
            <w:tcMar>
              <w:left w:w="57" w:type="dxa"/>
              <w:right w:w="57" w:type="dxa"/>
            </w:tcMar>
            <w:vAlign w:val="center"/>
          </w:tcPr>
          <w:p w14:paraId="3426462B" w14:textId="77777777" w:rsidR="009461E0" w:rsidRPr="00A306A6" w:rsidRDefault="009461E0" w:rsidP="00E31422">
            <w:pPr>
              <w:jc w:val="center"/>
              <w:rPr>
                <w:sz w:val="22"/>
                <w:szCs w:val="22"/>
              </w:rPr>
            </w:pPr>
            <w:r w:rsidRPr="00A306A6">
              <w:rPr>
                <w:sz w:val="22"/>
                <w:szCs w:val="22"/>
              </w:rPr>
              <w:t>16Д</w:t>
            </w:r>
            <w:r w:rsidRPr="00A306A6">
              <w:rPr>
                <w:sz w:val="22"/>
                <w:szCs w:val="22"/>
                <w:vertAlign w:val="superscript"/>
              </w:rPr>
              <w:t>7)</w:t>
            </w:r>
          </w:p>
        </w:tc>
        <w:tc>
          <w:tcPr>
            <w:tcW w:w="479" w:type="pct"/>
            <w:tcBorders>
              <w:top w:val="single" w:sz="8" w:space="0" w:color="auto"/>
              <w:left w:val="single" w:sz="8" w:space="0" w:color="auto"/>
              <w:bottom w:val="nil"/>
              <w:right w:val="nil"/>
            </w:tcBorders>
            <w:shd w:val="clear" w:color="auto" w:fill="FFFFFF"/>
            <w:tcMar>
              <w:left w:w="57" w:type="dxa"/>
              <w:right w:w="57" w:type="dxa"/>
            </w:tcMar>
            <w:vAlign w:val="center"/>
          </w:tcPr>
          <w:p w14:paraId="3B5EAA07" w14:textId="77777777" w:rsidR="009461E0" w:rsidRPr="0080746F" w:rsidRDefault="0080746F" w:rsidP="00E31422">
            <w:pPr>
              <w:jc w:val="center"/>
              <w:rPr>
                <w:sz w:val="22"/>
                <w:szCs w:val="22"/>
              </w:rPr>
            </w:pPr>
            <w:hyperlink r:id="rId282"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single" w:sz="8" w:space="0" w:color="auto"/>
              <w:left w:val="single" w:sz="8" w:space="0" w:color="auto"/>
              <w:bottom w:val="nil"/>
              <w:right w:val="nil"/>
            </w:tcBorders>
            <w:shd w:val="clear" w:color="auto" w:fill="FFFFFF"/>
            <w:tcMar>
              <w:left w:w="57" w:type="dxa"/>
              <w:right w:w="57" w:type="dxa"/>
            </w:tcMar>
            <w:vAlign w:val="center"/>
          </w:tcPr>
          <w:p w14:paraId="39AD902E" w14:textId="77777777" w:rsidR="009461E0" w:rsidRPr="00A306A6" w:rsidRDefault="009461E0" w:rsidP="00E31422">
            <w:pPr>
              <w:jc w:val="center"/>
              <w:rPr>
                <w:sz w:val="22"/>
                <w:szCs w:val="22"/>
              </w:rPr>
            </w:pPr>
            <w:r w:rsidRPr="00A306A6">
              <w:rPr>
                <w:sz w:val="22"/>
                <w:szCs w:val="22"/>
              </w:rPr>
              <w:t>–</w:t>
            </w:r>
          </w:p>
        </w:tc>
        <w:tc>
          <w:tcPr>
            <w:tcW w:w="480" w:type="pct"/>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5281130B" w14:textId="77777777" w:rsidR="009461E0" w:rsidRPr="00A306A6" w:rsidRDefault="009461E0" w:rsidP="00E31422">
            <w:pPr>
              <w:jc w:val="center"/>
              <w:rPr>
                <w:sz w:val="22"/>
                <w:szCs w:val="22"/>
              </w:rPr>
            </w:pPr>
            <w:r w:rsidRPr="00A306A6">
              <w:rPr>
                <w:sz w:val="22"/>
                <w:szCs w:val="22"/>
              </w:rPr>
              <w:t>До 20 вкл.</w:t>
            </w:r>
          </w:p>
        </w:tc>
      </w:tr>
      <w:tr w:rsidR="009461E0" w:rsidRPr="00A306A6" w14:paraId="2DAB5084" w14:textId="77777777" w:rsidTr="00E31422">
        <w:trPr>
          <w:trHeight w:hRule="exact" w:val="23"/>
          <w:jc w:val="center"/>
        </w:trPr>
        <w:tc>
          <w:tcPr>
            <w:tcW w:w="480" w:type="pct"/>
            <w:vMerge w:val="restart"/>
            <w:tcBorders>
              <w:top w:val="nil"/>
              <w:left w:val="single" w:sz="8" w:space="0" w:color="auto"/>
              <w:bottom w:val="single" w:sz="8" w:space="0" w:color="auto"/>
              <w:right w:val="nil"/>
            </w:tcBorders>
            <w:shd w:val="clear" w:color="auto" w:fill="FFFFFF"/>
            <w:tcMar>
              <w:left w:w="57" w:type="dxa"/>
              <w:right w:w="57" w:type="dxa"/>
            </w:tcMar>
          </w:tcPr>
          <w:p w14:paraId="599AE405" w14:textId="77777777" w:rsidR="009461E0" w:rsidRPr="00A306A6" w:rsidRDefault="009461E0" w:rsidP="00E31422">
            <w:pPr>
              <w:rPr>
                <w:sz w:val="22"/>
                <w:szCs w:val="22"/>
              </w:rPr>
            </w:pPr>
            <w:r w:rsidRPr="00A306A6">
              <w:rPr>
                <w:sz w:val="22"/>
                <w:szCs w:val="22"/>
              </w:rPr>
              <w:t>Обычное</w:t>
            </w:r>
          </w:p>
        </w:tc>
        <w:tc>
          <w:tcPr>
            <w:tcW w:w="332" w:type="pct"/>
            <w:tcBorders>
              <w:top w:val="nil"/>
              <w:left w:val="single" w:sz="8" w:space="0" w:color="auto"/>
              <w:bottom w:val="nil"/>
              <w:right w:val="nil"/>
            </w:tcBorders>
            <w:shd w:val="clear" w:color="auto" w:fill="FFFFFF"/>
            <w:tcMar>
              <w:left w:w="57" w:type="dxa"/>
              <w:right w:w="57" w:type="dxa"/>
            </w:tcMar>
          </w:tcPr>
          <w:p w14:paraId="262A7886" w14:textId="77777777" w:rsidR="009461E0" w:rsidRPr="00A306A6" w:rsidRDefault="009461E0" w:rsidP="00E31422">
            <w:pPr>
              <w:jc w:val="center"/>
              <w:rPr>
                <w:sz w:val="22"/>
                <w:szCs w:val="22"/>
              </w:rPr>
            </w:pPr>
            <w:r w:rsidRPr="00A306A6">
              <w:rPr>
                <w:sz w:val="22"/>
                <w:szCs w:val="22"/>
              </w:rPr>
              <w:t>8 - 50</w:t>
            </w:r>
            <w:r w:rsidRPr="00A306A6">
              <w:rPr>
                <w:sz w:val="22"/>
                <w:szCs w:val="22"/>
                <w:vertAlign w:val="superscript"/>
              </w:rPr>
              <w:t>2)</w:t>
            </w:r>
          </w:p>
        </w:tc>
        <w:tc>
          <w:tcPr>
            <w:tcW w:w="478" w:type="pct"/>
            <w:tcBorders>
              <w:top w:val="nil"/>
              <w:left w:val="single" w:sz="8" w:space="0" w:color="auto"/>
              <w:bottom w:val="nil"/>
              <w:right w:val="nil"/>
            </w:tcBorders>
            <w:shd w:val="clear" w:color="auto" w:fill="FFFFFF"/>
            <w:tcMar>
              <w:left w:w="57" w:type="dxa"/>
              <w:right w:w="57" w:type="dxa"/>
            </w:tcMar>
          </w:tcPr>
          <w:p w14:paraId="465E64F3" w14:textId="77777777" w:rsidR="009461E0" w:rsidRPr="00A306A6" w:rsidRDefault="009461E0" w:rsidP="00E31422">
            <w:pPr>
              <w:jc w:val="center"/>
              <w:rPr>
                <w:sz w:val="22"/>
                <w:szCs w:val="22"/>
              </w:rPr>
            </w:pPr>
            <w:r w:rsidRPr="00A306A6">
              <w:rPr>
                <w:sz w:val="22"/>
                <w:szCs w:val="22"/>
              </w:rPr>
              <w:t>15ХСНД-2</w:t>
            </w:r>
          </w:p>
        </w:tc>
        <w:tc>
          <w:tcPr>
            <w:tcW w:w="457" w:type="pct"/>
            <w:tcBorders>
              <w:top w:val="nil"/>
              <w:left w:val="single" w:sz="8" w:space="0" w:color="auto"/>
              <w:bottom w:val="nil"/>
              <w:right w:val="nil"/>
            </w:tcBorders>
            <w:shd w:val="clear" w:color="auto" w:fill="FFFFFF"/>
            <w:tcMar>
              <w:left w:w="57" w:type="dxa"/>
              <w:right w:w="57" w:type="dxa"/>
            </w:tcMar>
          </w:tcPr>
          <w:p w14:paraId="2E53A7ED" w14:textId="77777777" w:rsidR="009461E0" w:rsidRPr="00A306A6" w:rsidRDefault="0080746F" w:rsidP="00E31422">
            <w:pPr>
              <w:jc w:val="center"/>
              <w:rPr>
                <w:sz w:val="22"/>
                <w:szCs w:val="22"/>
              </w:rPr>
            </w:pPr>
            <w:hyperlink r:id="rId283" w:tooltip="Прокат из стали конструкционной легированной для мостостроения. Общие технические условия" w:history="1">
              <w:r w:rsidR="009461E0" w:rsidRPr="00A306A6">
                <w:rPr>
                  <w:rStyle w:val="afa"/>
                  <w:sz w:val="22"/>
                  <w:szCs w:val="22"/>
                </w:rPr>
                <w:t>ГОСТ Р 55374</w:t>
              </w:r>
            </w:hyperlink>
          </w:p>
        </w:tc>
        <w:tc>
          <w:tcPr>
            <w:tcW w:w="680" w:type="pct"/>
            <w:tcBorders>
              <w:top w:val="nil"/>
              <w:left w:val="single" w:sz="8" w:space="0" w:color="auto"/>
              <w:bottom w:val="nil"/>
              <w:right w:val="nil"/>
            </w:tcBorders>
            <w:shd w:val="clear" w:color="auto" w:fill="FFFFFF"/>
            <w:tcMar>
              <w:left w:w="57" w:type="dxa"/>
              <w:right w:w="57" w:type="dxa"/>
            </w:tcMar>
          </w:tcPr>
          <w:p w14:paraId="5A5E0D48" w14:textId="77777777" w:rsidR="009461E0" w:rsidRPr="00A306A6" w:rsidRDefault="009461E0" w:rsidP="00E31422">
            <w:pPr>
              <w:jc w:val="center"/>
              <w:rPr>
                <w:sz w:val="22"/>
                <w:szCs w:val="22"/>
              </w:rPr>
            </w:pPr>
          </w:p>
        </w:tc>
        <w:tc>
          <w:tcPr>
            <w:tcW w:w="447"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6530695B" w14:textId="77777777" w:rsidR="009461E0" w:rsidRPr="00A306A6" w:rsidRDefault="009461E0" w:rsidP="00E31422">
            <w:pPr>
              <w:jc w:val="center"/>
              <w:rPr>
                <w:sz w:val="22"/>
                <w:szCs w:val="22"/>
              </w:rPr>
            </w:pPr>
            <w:r w:rsidRPr="00A306A6">
              <w:rPr>
                <w:sz w:val="22"/>
                <w:szCs w:val="22"/>
              </w:rPr>
              <w:t>Листовой</w:t>
            </w:r>
          </w:p>
        </w:tc>
        <w:tc>
          <w:tcPr>
            <w:tcW w:w="480" w:type="pct"/>
            <w:tcBorders>
              <w:top w:val="single" w:sz="8" w:space="0" w:color="auto"/>
              <w:left w:val="single" w:sz="8" w:space="0" w:color="auto"/>
              <w:bottom w:val="nil"/>
              <w:right w:val="nil"/>
            </w:tcBorders>
            <w:shd w:val="clear" w:color="auto" w:fill="FFFFFF"/>
            <w:tcMar>
              <w:left w:w="57" w:type="dxa"/>
              <w:right w:w="57" w:type="dxa"/>
            </w:tcMar>
          </w:tcPr>
          <w:p w14:paraId="0D46BEF9" w14:textId="77777777" w:rsidR="009461E0" w:rsidRPr="00A306A6" w:rsidRDefault="009461E0" w:rsidP="00E31422">
            <w:pPr>
              <w:jc w:val="center"/>
              <w:rPr>
                <w:sz w:val="22"/>
                <w:szCs w:val="22"/>
              </w:rPr>
            </w:pPr>
            <w:r w:rsidRPr="00A306A6">
              <w:rPr>
                <w:sz w:val="22"/>
                <w:szCs w:val="22"/>
              </w:rPr>
              <w:t>15ХСНД</w:t>
            </w:r>
          </w:p>
        </w:tc>
        <w:tc>
          <w:tcPr>
            <w:tcW w:w="479" w:type="pct"/>
            <w:tcBorders>
              <w:top w:val="single" w:sz="8" w:space="0" w:color="auto"/>
              <w:left w:val="single" w:sz="8" w:space="0" w:color="auto"/>
              <w:bottom w:val="nil"/>
              <w:right w:val="nil"/>
            </w:tcBorders>
            <w:shd w:val="clear" w:color="auto" w:fill="FFFFFF"/>
            <w:tcMar>
              <w:left w:w="57" w:type="dxa"/>
              <w:right w:w="57" w:type="dxa"/>
            </w:tcMar>
          </w:tcPr>
          <w:p w14:paraId="6E19140C" w14:textId="77777777" w:rsidR="009461E0" w:rsidRPr="00A306A6" w:rsidRDefault="0080746F" w:rsidP="00E31422">
            <w:pPr>
              <w:jc w:val="center"/>
              <w:rPr>
                <w:sz w:val="22"/>
                <w:szCs w:val="22"/>
              </w:rPr>
            </w:pPr>
            <w:hyperlink r:id="rId284" w:tooltip="Прокат из стали конструкционной легированной для мостостроения. Общие технические условия" w:history="1">
              <w:r w:rsidR="009461E0" w:rsidRPr="00A306A6">
                <w:rPr>
                  <w:rStyle w:val="afa"/>
                  <w:sz w:val="22"/>
                  <w:szCs w:val="22"/>
                </w:rPr>
                <w:t>ГОСТ Р 55374</w:t>
              </w:r>
            </w:hyperlink>
          </w:p>
        </w:tc>
        <w:tc>
          <w:tcPr>
            <w:tcW w:w="687" w:type="pct"/>
            <w:tcBorders>
              <w:top w:val="single" w:sz="8" w:space="0" w:color="auto"/>
              <w:left w:val="single" w:sz="8" w:space="0" w:color="auto"/>
              <w:bottom w:val="nil"/>
              <w:right w:val="nil"/>
            </w:tcBorders>
            <w:shd w:val="clear" w:color="auto" w:fill="FFFFFF"/>
            <w:tcMar>
              <w:left w:w="57" w:type="dxa"/>
              <w:right w:w="57" w:type="dxa"/>
            </w:tcMar>
          </w:tcPr>
          <w:p w14:paraId="5322F609" w14:textId="77777777" w:rsidR="009461E0" w:rsidRPr="00A306A6" w:rsidRDefault="009461E0" w:rsidP="00E31422">
            <w:pPr>
              <w:jc w:val="center"/>
              <w:rPr>
                <w:sz w:val="22"/>
                <w:szCs w:val="22"/>
              </w:rPr>
            </w:pPr>
          </w:p>
        </w:tc>
        <w:tc>
          <w:tcPr>
            <w:tcW w:w="480" w:type="pct"/>
            <w:tcBorders>
              <w:top w:val="single" w:sz="8" w:space="0" w:color="auto"/>
              <w:left w:val="single" w:sz="8" w:space="0" w:color="auto"/>
              <w:bottom w:val="nil"/>
              <w:right w:val="single" w:sz="8" w:space="0" w:color="auto"/>
            </w:tcBorders>
            <w:shd w:val="clear" w:color="auto" w:fill="FFFFFF"/>
            <w:tcMar>
              <w:left w:w="57" w:type="dxa"/>
              <w:right w:w="57" w:type="dxa"/>
            </w:tcMar>
          </w:tcPr>
          <w:p w14:paraId="7F45A3D6" w14:textId="77777777" w:rsidR="009461E0" w:rsidRPr="00A306A6" w:rsidRDefault="009461E0" w:rsidP="00E31422">
            <w:pPr>
              <w:jc w:val="center"/>
              <w:rPr>
                <w:sz w:val="22"/>
                <w:szCs w:val="22"/>
              </w:rPr>
            </w:pPr>
            <w:r w:rsidRPr="00A306A6">
              <w:rPr>
                <w:sz w:val="22"/>
                <w:szCs w:val="22"/>
              </w:rPr>
              <w:t>8 - 15</w:t>
            </w:r>
          </w:p>
        </w:tc>
      </w:tr>
      <w:tr w:rsidR="009461E0" w:rsidRPr="00A306A6" w14:paraId="3D7A47DD" w14:textId="77777777" w:rsidTr="00E31422">
        <w:trPr>
          <w:trHeight w:val="20"/>
          <w:jc w:val="center"/>
        </w:trPr>
        <w:tc>
          <w:tcPr>
            <w:tcW w:w="0" w:type="auto"/>
            <w:vMerge/>
            <w:tcBorders>
              <w:top w:val="nil"/>
              <w:left w:val="single" w:sz="8" w:space="0" w:color="auto"/>
              <w:bottom w:val="single" w:sz="8" w:space="0" w:color="auto"/>
              <w:right w:val="nil"/>
            </w:tcBorders>
            <w:tcMar>
              <w:left w:w="57" w:type="dxa"/>
              <w:right w:w="57" w:type="dxa"/>
            </w:tcMar>
            <w:vAlign w:val="center"/>
          </w:tcPr>
          <w:p w14:paraId="203C9087" w14:textId="77777777" w:rsidR="009461E0" w:rsidRPr="00A306A6" w:rsidRDefault="009461E0" w:rsidP="00E31422">
            <w:pPr>
              <w:jc w:val="center"/>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4E8143D7" w14:textId="77777777" w:rsidR="009461E0" w:rsidRPr="00A306A6" w:rsidRDefault="009461E0" w:rsidP="00E31422">
            <w:pPr>
              <w:jc w:val="center"/>
              <w:rPr>
                <w:sz w:val="22"/>
                <w:szCs w:val="22"/>
              </w:rPr>
            </w:pPr>
            <w:r w:rsidRPr="00A306A6">
              <w:rPr>
                <w:sz w:val="22"/>
                <w:szCs w:val="22"/>
              </w:rPr>
              <w:t>8–50</w:t>
            </w:r>
            <w:r w:rsidRPr="00A306A6">
              <w:rPr>
                <w:sz w:val="22"/>
                <w:szCs w:val="22"/>
                <w:vertAlign w:val="superscript"/>
              </w:rPr>
              <w:t>2)</w:t>
            </w:r>
          </w:p>
        </w:tc>
        <w:tc>
          <w:tcPr>
            <w:tcW w:w="478" w:type="pct"/>
            <w:tcBorders>
              <w:top w:val="nil"/>
              <w:left w:val="single" w:sz="8" w:space="0" w:color="auto"/>
              <w:bottom w:val="nil"/>
              <w:right w:val="nil"/>
            </w:tcBorders>
            <w:shd w:val="clear" w:color="auto" w:fill="FFFFFF"/>
            <w:tcMar>
              <w:left w:w="57" w:type="dxa"/>
              <w:right w:w="57" w:type="dxa"/>
            </w:tcMar>
          </w:tcPr>
          <w:p w14:paraId="50145CCE" w14:textId="77777777" w:rsidR="009461E0" w:rsidRPr="00A306A6" w:rsidRDefault="009461E0" w:rsidP="00E31422">
            <w:pPr>
              <w:jc w:val="center"/>
              <w:rPr>
                <w:sz w:val="22"/>
                <w:szCs w:val="22"/>
              </w:rPr>
            </w:pPr>
            <w:r w:rsidRPr="00A306A6">
              <w:rPr>
                <w:sz w:val="22"/>
                <w:szCs w:val="22"/>
              </w:rPr>
              <w:t>10ХСНД-2</w:t>
            </w:r>
          </w:p>
        </w:tc>
        <w:tc>
          <w:tcPr>
            <w:tcW w:w="457" w:type="pct"/>
            <w:tcBorders>
              <w:top w:val="nil"/>
              <w:left w:val="single" w:sz="8" w:space="0" w:color="auto"/>
              <w:bottom w:val="nil"/>
              <w:right w:val="nil"/>
            </w:tcBorders>
            <w:shd w:val="clear" w:color="auto" w:fill="FFFFFF"/>
            <w:tcMar>
              <w:left w:w="57" w:type="dxa"/>
              <w:right w:w="57" w:type="dxa"/>
            </w:tcMar>
          </w:tcPr>
          <w:p w14:paraId="3839328A" w14:textId="77777777" w:rsidR="009461E0" w:rsidRPr="0080746F" w:rsidRDefault="0080746F" w:rsidP="00E31422">
            <w:pPr>
              <w:jc w:val="center"/>
              <w:rPr>
                <w:sz w:val="22"/>
                <w:szCs w:val="22"/>
              </w:rPr>
            </w:pPr>
            <w:hyperlink r:id="rId285"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0" w:type="pct"/>
            <w:tcBorders>
              <w:top w:val="nil"/>
              <w:left w:val="single" w:sz="8" w:space="0" w:color="auto"/>
              <w:bottom w:val="nil"/>
              <w:right w:val="nil"/>
            </w:tcBorders>
            <w:shd w:val="clear" w:color="auto" w:fill="FFFFFF"/>
            <w:tcMar>
              <w:left w:w="57" w:type="dxa"/>
              <w:right w:w="57" w:type="dxa"/>
            </w:tcMar>
          </w:tcPr>
          <w:p w14:paraId="05549A99" w14:textId="77777777" w:rsidR="009461E0" w:rsidRPr="0080746F" w:rsidRDefault="009461E0" w:rsidP="00E31422">
            <w:pPr>
              <w:jc w:val="center"/>
              <w:rPr>
                <w:sz w:val="22"/>
                <w:szCs w:val="22"/>
              </w:rPr>
            </w:pPr>
          </w:p>
        </w:tc>
        <w:tc>
          <w:tcPr>
            <w:tcW w:w="447" w:type="pct"/>
            <w:vMerge/>
            <w:tcBorders>
              <w:top w:val="single" w:sz="8" w:space="0" w:color="auto"/>
              <w:left w:val="single" w:sz="8" w:space="0" w:color="auto"/>
              <w:bottom w:val="nil"/>
              <w:right w:val="nil"/>
            </w:tcBorders>
            <w:tcMar>
              <w:left w:w="57" w:type="dxa"/>
              <w:right w:w="57" w:type="dxa"/>
            </w:tcMar>
            <w:vAlign w:val="center"/>
          </w:tcPr>
          <w:p w14:paraId="19BB977B"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4CAF107E" w14:textId="77777777" w:rsidR="009461E0" w:rsidRPr="0080746F" w:rsidRDefault="009461E0" w:rsidP="00E31422">
            <w:pPr>
              <w:jc w:val="center"/>
              <w:rPr>
                <w:sz w:val="22"/>
                <w:szCs w:val="22"/>
              </w:rPr>
            </w:pPr>
            <w:r w:rsidRPr="0080746F">
              <w:rPr>
                <w:sz w:val="22"/>
                <w:szCs w:val="22"/>
              </w:rPr>
              <w:t>15ХСНД-2</w:t>
            </w:r>
          </w:p>
        </w:tc>
        <w:tc>
          <w:tcPr>
            <w:tcW w:w="479" w:type="pct"/>
            <w:tcBorders>
              <w:top w:val="nil"/>
              <w:left w:val="single" w:sz="8" w:space="0" w:color="auto"/>
              <w:bottom w:val="nil"/>
              <w:right w:val="nil"/>
            </w:tcBorders>
            <w:shd w:val="clear" w:color="auto" w:fill="FFFFFF"/>
            <w:tcMar>
              <w:left w:w="57" w:type="dxa"/>
              <w:right w:w="57" w:type="dxa"/>
            </w:tcMar>
          </w:tcPr>
          <w:p w14:paraId="73187E33" w14:textId="77777777" w:rsidR="009461E0" w:rsidRPr="0080746F" w:rsidRDefault="0080746F" w:rsidP="00E31422">
            <w:pPr>
              <w:jc w:val="center"/>
              <w:rPr>
                <w:rStyle w:val="afa"/>
                <w:color w:val="auto"/>
                <w:sz w:val="22"/>
                <w:szCs w:val="22"/>
                <w:u w:val="none"/>
              </w:rPr>
            </w:pPr>
            <w:hyperlink r:id="rId286"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p w14:paraId="0DAE4EDC" w14:textId="77777777" w:rsidR="009461E0" w:rsidRPr="0080746F" w:rsidRDefault="0080746F" w:rsidP="00E31422">
            <w:pPr>
              <w:jc w:val="center"/>
              <w:rPr>
                <w:sz w:val="22"/>
                <w:szCs w:val="22"/>
              </w:rPr>
            </w:pPr>
            <w:hyperlink r:id="rId287"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nil"/>
              <w:left w:val="single" w:sz="8" w:space="0" w:color="auto"/>
              <w:bottom w:val="nil"/>
              <w:right w:val="nil"/>
            </w:tcBorders>
            <w:shd w:val="clear" w:color="auto" w:fill="FFFFFF"/>
            <w:tcMar>
              <w:left w:w="57" w:type="dxa"/>
              <w:right w:w="57" w:type="dxa"/>
            </w:tcMar>
          </w:tcPr>
          <w:p w14:paraId="731409C9" w14:textId="77777777" w:rsidR="009461E0" w:rsidRPr="0080746F" w:rsidRDefault="009461E0" w:rsidP="00E31422">
            <w:pPr>
              <w:jc w:val="center"/>
              <w:rPr>
                <w:sz w:val="22"/>
                <w:szCs w:val="22"/>
              </w:rPr>
            </w:pP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62C8693E" w14:textId="77777777" w:rsidR="009461E0" w:rsidRPr="00A306A6" w:rsidRDefault="009461E0" w:rsidP="00E31422">
            <w:pPr>
              <w:jc w:val="center"/>
              <w:rPr>
                <w:sz w:val="22"/>
                <w:szCs w:val="22"/>
              </w:rPr>
            </w:pPr>
            <w:r w:rsidRPr="00A306A6">
              <w:rPr>
                <w:sz w:val="22"/>
                <w:szCs w:val="22"/>
              </w:rPr>
              <w:t>16–50</w:t>
            </w:r>
            <w:r w:rsidRPr="00A306A6">
              <w:rPr>
                <w:sz w:val="22"/>
                <w:szCs w:val="22"/>
                <w:vertAlign w:val="superscript"/>
              </w:rPr>
              <w:t>2)</w:t>
            </w:r>
          </w:p>
        </w:tc>
      </w:tr>
      <w:tr w:rsidR="009461E0" w:rsidRPr="00A306A6" w14:paraId="578F3F0A" w14:textId="77777777" w:rsidTr="00E31422">
        <w:trPr>
          <w:trHeight w:val="20"/>
          <w:jc w:val="center"/>
        </w:trPr>
        <w:tc>
          <w:tcPr>
            <w:tcW w:w="0" w:type="auto"/>
            <w:vMerge/>
            <w:tcBorders>
              <w:top w:val="nil"/>
              <w:left w:val="single" w:sz="8" w:space="0" w:color="auto"/>
              <w:bottom w:val="single" w:sz="8" w:space="0" w:color="auto"/>
              <w:right w:val="nil"/>
            </w:tcBorders>
            <w:tcMar>
              <w:left w:w="57" w:type="dxa"/>
              <w:right w:w="57" w:type="dxa"/>
            </w:tcMar>
            <w:vAlign w:val="center"/>
          </w:tcPr>
          <w:p w14:paraId="1723C90C" w14:textId="77777777" w:rsidR="009461E0" w:rsidRPr="00A306A6" w:rsidRDefault="009461E0" w:rsidP="00E31422">
            <w:pPr>
              <w:jc w:val="center"/>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52E48A14" w14:textId="77777777" w:rsidR="009461E0" w:rsidRPr="00A306A6" w:rsidRDefault="009461E0" w:rsidP="00E31422">
            <w:pPr>
              <w:jc w:val="center"/>
              <w:rPr>
                <w:sz w:val="22"/>
                <w:szCs w:val="22"/>
              </w:rPr>
            </w:pPr>
            <w:r w:rsidRPr="00A306A6">
              <w:rPr>
                <w:sz w:val="22"/>
                <w:szCs w:val="22"/>
              </w:rPr>
              <w:t>8–50</w:t>
            </w:r>
            <w:r w:rsidRPr="00A306A6">
              <w:rPr>
                <w:sz w:val="22"/>
                <w:szCs w:val="22"/>
                <w:vertAlign w:val="superscript"/>
              </w:rPr>
              <w:t>2)</w:t>
            </w:r>
          </w:p>
        </w:tc>
        <w:tc>
          <w:tcPr>
            <w:tcW w:w="478" w:type="pct"/>
            <w:tcBorders>
              <w:top w:val="nil"/>
              <w:left w:val="single" w:sz="8" w:space="0" w:color="auto"/>
              <w:bottom w:val="nil"/>
              <w:right w:val="nil"/>
            </w:tcBorders>
            <w:shd w:val="clear" w:color="auto" w:fill="FFFFFF"/>
            <w:tcMar>
              <w:left w:w="57" w:type="dxa"/>
              <w:right w:w="57" w:type="dxa"/>
            </w:tcMar>
          </w:tcPr>
          <w:p w14:paraId="24920E5D" w14:textId="77777777" w:rsidR="009461E0" w:rsidRPr="00A306A6" w:rsidRDefault="009461E0" w:rsidP="00E31422">
            <w:pPr>
              <w:jc w:val="center"/>
              <w:rPr>
                <w:sz w:val="22"/>
                <w:szCs w:val="22"/>
              </w:rPr>
            </w:pPr>
            <w:r w:rsidRPr="00A306A6">
              <w:rPr>
                <w:sz w:val="22"/>
                <w:szCs w:val="22"/>
              </w:rPr>
              <w:t>345-14ХГНДЦ-2</w:t>
            </w:r>
          </w:p>
        </w:tc>
        <w:tc>
          <w:tcPr>
            <w:tcW w:w="457" w:type="pct"/>
            <w:tcBorders>
              <w:top w:val="nil"/>
              <w:left w:val="single" w:sz="8" w:space="0" w:color="auto"/>
              <w:bottom w:val="nil"/>
              <w:right w:val="nil"/>
            </w:tcBorders>
            <w:shd w:val="clear" w:color="auto" w:fill="FFFFFF"/>
            <w:tcMar>
              <w:left w:w="57" w:type="dxa"/>
              <w:right w:w="57" w:type="dxa"/>
            </w:tcMar>
          </w:tcPr>
          <w:p w14:paraId="123DCB3F" w14:textId="77777777" w:rsidR="009461E0" w:rsidRPr="0080746F" w:rsidRDefault="0080746F" w:rsidP="00E31422">
            <w:pPr>
              <w:jc w:val="center"/>
              <w:rPr>
                <w:sz w:val="22"/>
                <w:szCs w:val="22"/>
              </w:rPr>
            </w:pPr>
            <w:hyperlink r:id="rId288"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0" w:type="pct"/>
            <w:tcBorders>
              <w:top w:val="nil"/>
              <w:left w:val="single" w:sz="8" w:space="0" w:color="auto"/>
              <w:bottom w:val="nil"/>
              <w:right w:val="nil"/>
            </w:tcBorders>
            <w:shd w:val="clear" w:color="auto" w:fill="FFFFFF"/>
            <w:tcMar>
              <w:left w:w="57" w:type="dxa"/>
              <w:right w:w="57" w:type="dxa"/>
            </w:tcMar>
          </w:tcPr>
          <w:p w14:paraId="67AAF1F9" w14:textId="77777777" w:rsidR="009461E0" w:rsidRPr="0080746F" w:rsidRDefault="009461E0" w:rsidP="00E31422">
            <w:pPr>
              <w:jc w:val="center"/>
              <w:rPr>
                <w:sz w:val="22"/>
                <w:szCs w:val="22"/>
              </w:rPr>
            </w:pPr>
            <w:r w:rsidRPr="0080746F">
              <w:rPr>
                <w:sz w:val="22"/>
                <w:szCs w:val="22"/>
              </w:rPr>
              <w:t>Химический состав по [</w:t>
            </w:r>
            <w:hyperlink r:id="rId289" w:anchor="лит8" w:tooltip="Литература 8" w:history="1">
              <w:r w:rsidRPr="0080746F">
                <w:rPr>
                  <w:rStyle w:val="afa"/>
                  <w:color w:val="auto"/>
                  <w:sz w:val="22"/>
                  <w:szCs w:val="22"/>
                  <w:u w:val="none"/>
                </w:rPr>
                <w:t>8</w:t>
              </w:r>
            </w:hyperlink>
            <w:r w:rsidRPr="0080746F">
              <w:rPr>
                <w:sz w:val="22"/>
                <w:szCs w:val="22"/>
              </w:rPr>
              <w:t>]</w:t>
            </w:r>
          </w:p>
        </w:tc>
        <w:tc>
          <w:tcPr>
            <w:tcW w:w="447" w:type="pct"/>
            <w:vMerge/>
            <w:tcBorders>
              <w:top w:val="single" w:sz="8" w:space="0" w:color="auto"/>
              <w:left w:val="single" w:sz="8" w:space="0" w:color="auto"/>
              <w:bottom w:val="nil"/>
              <w:right w:val="nil"/>
            </w:tcBorders>
            <w:tcMar>
              <w:left w:w="57" w:type="dxa"/>
              <w:right w:w="57" w:type="dxa"/>
            </w:tcMar>
            <w:vAlign w:val="center"/>
          </w:tcPr>
          <w:p w14:paraId="2411BF3E"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57E26292" w14:textId="77777777" w:rsidR="009461E0" w:rsidRPr="0080746F" w:rsidRDefault="009461E0" w:rsidP="00E31422">
            <w:pPr>
              <w:jc w:val="center"/>
              <w:rPr>
                <w:sz w:val="22"/>
                <w:szCs w:val="22"/>
              </w:rPr>
            </w:pPr>
            <w:r w:rsidRPr="0080746F">
              <w:rPr>
                <w:sz w:val="22"/>
                <w:szCs w:val="22"/>
              </w:rPr>
              <w:t>10ХСНД</w:t>
            </w:r>
          </w:p>
        </w:tc>
        <w:tc>
          <w:tcPr>
            <w:tcW w:w="479" w:type="pct"/>
            <w:tcBorders>
              <w:top w:val="nil"/>
              <w:left w:val="single" w:sz="8" w:space="0" w:color="auto"/>
              <w:bottom w:val="nil"/>
              <w:right w:val="nil"/>
            </w:tcBorders>
            <w:shd w:val="clear" w:color="auto" w:fill="FFFFFF"/>
            <w:tcMar>
              <w:left w:w="57" w:type="dxa"/>
              <w:right w:w="57" w:type="dxa"/>
            </w:tcMar>
          </w:tcPr>
          <w:p w14:paraId="22EC6BF5" w14:textId="77777777" w:rsidR="009461E0" w:rsidRPr="0080746F" w:rsidRDefault="0080746F" w:rsidP="00E31422">
            <w:pPr>
              <w:jc w:val="center"/>
              <w:rPr>
                <w:rStyle w:val="afa"/>
                <w:color w:val="auto"/>
                <w:sz w:val="22"/>
                <w:szCs w:val="22"/>
                <w:u w:val="none"/>
              </w:rPr>
            </w:pPr>
            <w:hyperlink r:id="rId290"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p w14:paraId="62F66593" w14:textId="77777777" w:rsidR="009461E0" w:rsidRPr="0080746F" w:rsidRDefault="0080746F" w:rsidP="00E31422">
            <w:pPr>
              <w:jc w:val="center"/>
              <w:rPr>
                <w:sz w:val="22"/>
                <w:szCs w:val="22"/>
              </w:rPr>
            </w:pPr>
            <w:hyperlink r:id="rId291"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nil"/>
              <w:left w:val="single" w:sz="8" w:space="0" w:color="auto"/>
              <w:bottom w:val="nil"/>
              <w:right w:val="nil"/>
            </w:tcBorders>
            <w:shd w:val="clear" w:color="auto" w:fill="FFFFFF"/>
            <w:tcMar>
              <w:left w:w="57" w:type="dxa"/>
              <w:right w:w="57" w:type="dxa"/>
            </w:tcMar>
          </w:tcPr>
          <w:p w14:paraId="21A3B4DC" w14:textId="77777777" w:rsidR="009461E0" w:rsidRPr="0080746F" w:rsidRDefault="009461E0" w:rsidP="00E31422">
            <w:pPr>
              <w:jc w:val="center"/>
              <w:rPr>
                <w:sz w:val="22"/>
                <w:szCs w:val="22"/>
              </w:rPr>
            </w:pP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205E2A73" w14:textId="77777777" w:rsidR="009461E0" w:rsidRPr="00A306A6" w:rsidRDefault="009461E0" w:rsidP="00E31422">
            <w:pPr>
              <w:jc w:val="center"/>
              <w:rPr>
                <w:sz w:val="22"/>
                <w:szCs w:val="22"/>
              </w:rPr>
            </w:pPr>
            <w:r w:rsidRPr="00A306A6">
              <w:rPr>
                <w:sz w:val="22"/>
                <w:szCs w:val="22"/>
              </w:rPr>
              <w:t>8–15</w:t>
            </w:r>
          </w:p>
        </w:tc>
      </w:tr>
      <w:tr w:rsidR="009461E0" w:rsidRPr="00A306A6" w14:paraId="458065B6" w14:textId="77777777" w:rsidTr="00E31422">
        <w:trPr>
          <w:trHeight w:val="20"/>
          <w:jc w:val="center"/>
        </w:trPr>
        <w:tc>
          <w:tcPr>
            <w:tcW w:w="0" w:type="auto"/>
            <w:vMerge/>
            <w:tcBorders>
              <w:top w:val="nil"/>
              <w:left w:val="single" w:sz="8" w:space="0" w:color="auto"/>
              <w:bottom w:val="single" w:sz="8" w:space="0" w:color="auto"/>
              <w:right w:val="nil"/>
            </w:tcBorders>
            <w:tcMar>
              <w:left w:w="57" w:type="dxa"/>
              <w:right w:w="57" w:type="dxa"/>
            </w:tcMar>
            <w:vAlign w:val="center"/>
          </w:tcPr>
          <w:p w14:paraId="2D72447E" w14:textId="77777777" w:rsidR="009461E0" w:rsidRPr="00A306A6" w:rsidRDefault="009461E0" w:rsidP="00E31422">
            <w:pPr>
              <w:jc w:val="center"/>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13BA51CB" w14:textId="77777777" w:rsidR="009461E0" w:rsidRPr="00A306A6" w:rsidRDefault="009461E0" w:rsidP="00E31422">
            <w:pPr>
              <w:jc w:val="center"/>
              <w:rPr>
                <w:sz w:val="22"/>
                <w:szCs w:val="22"/>
              </w:rPr>
            </w:pPr>
            <w:r w:rsidRPr="00A306A6">
              <w:rPr>
                <w:sz w:val="22"/>
                <w:szCs w:val="22"/>
              </w:rPr>
              <w:t>8–50</w:t>
            </w:r>
            <w:r w:rsidRPr="00A306A6">
              <w:rPr>
                <w:sz w:val="22"/>
                <w:szCs w:val="22"/>
                <w:vertAlign w:val="superscript"/>
              </w:rPr>
              <w:t>2)</w:t>
            </w:r>
          </w:p>
        </w:tc>
        <w:tc>
          <w:tcPr>
            <w:tcW w:w="478" w:type="pct"/>
            <w:tcBorders>
              <w:top w:val="nil"/>
              <w:left w:val="single" w:sz="8" w:space="0" w:color="auto"/>
              <w:bottom w:val="nil"/>
              <w:right w:val="nil"/>
            </w:tcBorders>
            <w:shd w:val="clear" w:color="auto" w:fill="FFFFFF"/>
            <w:tcMar>
              <w:left w:w="57" w:type="dxa"/>
              <w:right w:w="57" w:type="dxa"/>
            </w:tcMar>
          </w:tcPr>
          <w:p w14:paraId="6DE09F2D" w14:textId="77777777" w:rsidR="009461E0" w:rsidRPr="00A306A6" w:rsidRDefault="009461E0" w:rsidP="00E31422">
            <w:pPr>
              <w:jc w:val="center"/>
              <w:rPr>
                <w:sz w:val="22"/>
                <w:szCs w:val="22"/>
              </w:rPr>
            </w:pPr>
            <w:r w:rsidRPr="00A306A6">
              <w:rPr>
                <w:sz w:val="22"/>
                <w:szCs w:val="22"/>
              </w:rPr>
              <w:t>390-14ХГНДЦ-2</w:t>
            </w:r>
          </w:p>
        </w:tc>
        <w:tc>
          <w:tcPr>
            <w:tcW w:w="457" w:type="pct"/>
            <w:tcBorders>
              <w:top w:val="nil"/>
              <w:left w:val="single" w:sz="8" w:space="0" w:color="auto"/>
              <w:bottom w:val="nil"/>
              <w:right w:val="nil"/>
            </w:tcBorders>
            <w:shd w:val="clear" w:color="auto" w:fill="FFFFFF"/>
            <w:tcMar>
              <w:left w:w="57" w:type="dxa"/>
              <w:right w:w="57" w:type="dxa"/>
            </w:tcMar>
          </w:tcPr>
          <w:p w14:paraId="5D4777A8" w14:textId="77777777" w:rsidR="009461E0" w:rsidRPr="0080746F" w:rsidRDefault="009461E0" w:rsidP="00E31422">
            <w:pPr>
              <w:jc w:val="center"/>
              <w:rPr>
                <w:sz w:val="22"/>
                <w:szCs w:val="22"/>
              </w:rPr>
            </w:pPr>
            <w:r w:rsidRPr="0080746F">
              <w:rPr>
                <w:sz w:val="22"/>
                <w:szCs w:val="22"/>
              </w:rPr>
              <w:t>[</w:t>
            </w:r>
            <w:hyperlink r:id="rId292" w:anchor="лит8" w:tooltip="Литература 8" w:history="1">
              <w:r w:rsidRPr="0080746F">
                <w:rPr>
                  <w:rStyle w:val="afa"/>
                  <w:color w:val="auto"/>
                  <w:sz w:val="22"/>
                  <w:szCs w:val="22"/>
                  <w:u w:val="none"/>
                </w:rPr>
                <w:t>8</w:t>
              </w:r>
            </w:hyperlink>
            <w:r w:rsidRPr="0080746F">
              <w:rPr>
                <w:sz w:val="22"/>
                <w:szCs w:val="22"/>
              </w:rPr>
              <w:t>]</w:t>
            </w:r>
          </w:p>
        </w:tc>
        <w:tc>
          <w:tcPr>
            <w:tcW w:w="680" w:type="pct"/>
            <w:tcBorders>
              <w:top w:val="nil"/>
              <w:left w:val="single" w:sz="8" w:space="0" w:color="auto"/>
              <w:bottom w:val="nil"/>
              <w:right w:val="nil"/>
            </w:tcBorders>
            <w:shd w:val="clear" w:color="auto" w:fill="FFFFFF"/>
            <w:tcMar>
              <w:left w:w="57" w:type="dxa"/>
              <w:right w:w="57" w:type="dxa"/>
            </w:tcMar>
          </w:tcPr>
          <w:p w14:paraId="19C6610B" w14:textId="77777777" w:rsidR="009461E0" w:rsidRPr="0080746F" w:rsidRDefault="009461E0" w:rsidP="00E31422">
            <w:pPr>
              <w:jc w:val="center"/>
              <w:rPr>
                <w:sz w:val="22"/>
                <w:szCs w:val="22"/>
              </w:rPr>
            </w:pPr>
          </w:p>
        </w:tc>
        <w:tc>
          <w:tcPr>
            <w:tcW w:w="447" w:type="pct"/>
            <w:vMerge/>
            <w:tcBorders>
              <w:top w:val="single" w:sz="8" w:space="0" w:color="auto"/>
              <w:left w:val="single" w:sz="8" w:space="0" w:color="auto"/>
              <w:bottom w:val="nil"/>
              <w:right w:val="nil"/>
            </w:tcBorders>
            <w:tcMar>
              <w:left w:w="57" w:type="dxa"/>
              <w:right w:w="57" w:type="dxa"/>
            </w:tcMar>
            <w:vAlign w:val="center"/>
          </w:tcPr>
          <w:p w14:paraId="6A85A3E2"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23ECFA7B" w14:textId="77777777" w:rsidR="009461E0" w:rsidRPr="0080746F" w:rsidRDefault="009461E0" w:rsidP="00E31422">
            <w:pPr>
              <w:jc w:val="center"/>
              <w:rPr>
                <w:sz w:val="22"/>
                <w:szCs w:val="22"/>
              </w:rPr>
            </w:pPr>
            <w:r w:rsidRPr="0080746F">
              <w:rPr>
                <w:sz w:val="22"/>
                <w:szCs w:val="22"/>
              </w:rPr>
              <w:t>10ХСНД-2</w:t>
            </w:r>
          </w:p>
        </w:tc>
        <w:tc>
          <w:tcPr>
            <w:tcW w:w="479" w:type="pct"/>
            <w:tcBorders>
              <w:top w:val="nil"/>
              <w:left w:val="single" w:sz="8" w:space="0" w:color="auto"/>
              <w:bottom w:val="nil"/>
              <w:right w:val="nil"/>
            </w:tcBorders>
            <w:shd w:val="clear" w:color="auto" w:fill="FFFFFF"/>
            <w:tcMar>
              <w:left w:w="57" w:type="dxa"/>
              <w:right w:w="57" w:type="dxa"/>
            </w:tcMar>
          </w:tcPr>
          <w:p w14:paraId="5552114E" w14:textId="77777777" w:rsidR="009461E0" w:rsidRPr="0080746F" w:rsidRDefault="0080746F" w:rsidP="00E31422">
            <w:pPr>
              <w:jc w:val="center"/>
              <w:rPr>
                <w:rStyle w:val="afa"/>
                <w:color w:val="auto"/>
                <w:sz w:val="22"/>
                <w:szCs w:val="22"/>
                <w:u w:val="none"/>
              </w:rPr>
            </w:pPr>
            <w:hyperlink r:id="rId293"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p w14:paraId="486EC842" w14:textId="77777777" w:rsidR="009461E0" w:rsidRPr="0080746F" w:rsidRDefault="0080746F" w:rsidP="00E31422">
            <w:pPr>
              <w:jc w:val="center"/>
              <w:rPr>
                <w:sz w:val="22"/>
                <w:szCs w:val="22"/>
              </w:rPr>
            </w:pPr>
            <w:hyperlink r:id="rId294"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nil"/>
              <w:left w:val="single" w:sz="8" w:space="0" w:color="auto"/>
              <w:bottom w:val="nil"/>
              <w:right w:val="nil"/>
            </w:tcBorders>
            <w:shd w:val="clear" w:color="auto" w:fill="FFFFFF"/>
            <w:tcMar>
              <w:left w:w="57" w:type="dxa"/>
              <w:right w:w="57" w:type="dxa"/>
            </w:tcMar>
          </w:tcPr>
          <w:p w14:paraId="5D056D88" w14:textId="77777777" w:rsidR="009461E0" w:rsidRPr="0080746F" w:rsidRDefault="009461E0" w:rsidP="00E31422">
            <w:pPr>
              <w:jc w:val="center"/>
              <w:rPr>
                <w:sz w:val="22"/>
                <w:szCs w:val="22"/>
              </w:rPr>
            </w:pP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3447E747" w14:textId="77777777" w:rsidR="009461E0" w:rsidRPr="00A306A6" w:rsidRDefault="009461E0" w:rsidP="00E31422">
            <w:pPr>
              <w:jc w:val="center"/>
              <w:rPr>
                <w:sz w:val="22"/>
                <w:szCs w:val="22"/>
              </w:rPr>
            </w:pPr>
            <w:r w:rsidRPr="00A306A6">
              <w:rPr>
                <w:sz w:val="22"/>
                <w:szCs w:val="22"/>
              </w:rPr>
              <w:t>16–50</w:t>
            </w:r>
            <w:r w:rsidRPr="00A306A6">
              <w:rPr>
                <w:sz w:val="22"/>
                <w:szCs w:val="22"/>
                <w:vertAlign w:val="superscript"/>
              </w:rPr>
              <w:t>2)</w:t>
            </w:r>
          </w:p>
        </w:tc>
      </w:tr>
      <w:tr w:rsidR="009461E0" w:rsidRPr="00A306A6" w14:paraId="382AD1CF" w14:textId="77777777" w:rsidTr="00E31422">
        <w:trPr>
          <w:trHeight w:val="20"/>
          <w:jc w:val="center"/>
        </w:trPr>
        <w:tc>
          <w:tcPr>
            <w:tcW w:w="0" w:type="auto"/>
            <w:vMerge/>
            <w:tcBorders>
              <w:top w:val="nil"/>
              <w:left w:val="single" w:sz="8" w:space="0" w:color="auto"/>
              <w:bottom w:val="single" w:sz="8" w:space="0" w:color="auto"/>
              <w:right w:val="nil"/>
            </w:tcBorders>
            <w:tcMar>
              <w:left w:w="57" w:type="dxa"/>
              <w:right w:w="57" w:type="dxa"/>
            </w:tcMar>
            <w:vAlign w:val="center"/>
          </w:tcPr>
          <w:p w14:paraId="69CAC591" w14:textId="77777777" w:rsidR="009461E0" w:rsidRPr="00A306A6" w:rsidRDefault="009461E0" w:rsidP="00E31422">
            <w:pPr>
              <w:jc w:val="center"/>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230A2C56" w14:textId="77777777" w:rsidR="009461E0" w:rsidRPr="00A306A6" w:rsidRDefault="009461E0" w:rsidP="00E31422">
            <w:pPr>
              <w:jc w:val="center"/>
              <w:rPr>
                <w:sz w:val="22"/>
                <w:szCs w:val="22"/>
              </w:rPr>
            </w:pPr>
          </w:p>
        </w:tc>
        <w:tc>
          <w:tcPr>
            <w:tcW w:w="478" w:type="pct"/>
            <w:tcBorders>
              <w:top w:val="nil"/>
              <w:left w:val="single" w:sz="8" w:space="0" w:color="auto"/>
              <w:bottom w:val="nil"/>
              <w:right w:val="nil"/>
            </w:tcBorders>
            <w:shd w:val="clear" w:color="auto" w:fill="FFFFFF"/>
            <w:tcMar>
              <w:left w:w="57" w:type="dxa"/>
              <w:right w:w="57" w:type="dxa"/>
            </w:tcMar>
          </w:tcPr>
          <w:p w14:paraId="58539EDB" w14:textId="77777777" w:rsidR="009461E0" w:rsidRPr="00A306A6" w:rsidRDefault="009461E0" w:rsidP="00E31422">
            <w:pPr>
              <w:jc w:val="center"/>
              <w:rPr>
                <w:sz w:val="22"/>
                <w:szCs w:val="22"/>
              </w:rPr>
            </w:pPr>
          </w:p>
        </w:tc>
        <w:tc>
          <w:tcPr>
            <w:tcW w:w="457" w:type="pct"/>
            <w:tcBorders>
              <w:top w:val="nil"/>
              <w:left w:val="single" w:sz="8" w:space="0" w:color="auto"/>
              <w:bottom w:val="nil"/>
              <w:right w:val="nil"/>
            </w:tcBorders>
            <w:shd w:val="clear" w:color="auto" w:fill="FFFFFF"/>
            <w:tcMar>
              <w:left w:w="57" w:type="dxa"/>
              <w:right w:w="57" w:type="dxa"/>
            </w:tcMar>
          </w:tcPr>
          <w:p w14:paraId="1B021991" w14:textId="77777777" w:rsidR="009461E0" w:rsidRPr="0080746F" w:rsidRDefault="009461E0" w:rsidP="00E31422">
            <w:pPr>
              <w:jc w:val="center"/>
              <w:rPr>
                <w:sz w:val="22"/>
                <w:szCs w:val="22"/>
              </w:rPr>
            </w:pPr>
          </w:p>
        </w:tc>
        <w:tc>
          <w:tcPr>
            <w:tcW w:w="680" w:type="pct"/>
            <w:tcBorders>
              <w:top w:val="nil"/>
              <w:left w:val="single" w:sz="8" w:space="0" w:color="auto"/>
              <w:bottom w:val="nil"/>
              <w:right w:val="nil"/>
            </w:tcBorders>
            <w:shd w:val="clear" w:color="auto" w:fill="FFFFFF"/>
            <w:tcMar>
              <w:left w:w="57" w:type="dxa"/>
              <w:right w:w="57" w:type="dxa"/>
            </w:tcMar>
          </w:tcPr>
          <w:p w14:paraId="3A9B99A1" w14:textId="77777777" w:rsidR="009461E0" w:rsidRPr="0080746F" w:rsidRDefault="009461E0" w:rsidP="00E31422">
            <w:pPr>
              <w:jc w:val="center"/>
              <w:rPr>
                <w:sz w:val="22"/>
                <w:szCs w:val="22"/>
              </w:rPr>
            </w:pPr>
          </w:p>
        </w:tc>
        <w:tc>
          <w:tcPr>
            <w:tcW w:w="447" w:type="pct"/>
            <w:vMerge/>
            <w:tcBorders>
              <w:top w:val="single" w:sz="8" w:space="0" w:color="auto"/>
              <w:left w:val="single" w:sz="8" w:space="0" w:color="auto"/>
              <w:bottom w:val="nil"/>
              <w:right w:val="nil"/>
            </w:tcBorders>
            <w:tcMar>
              <w:left w:w="57" w:type="dxa"/>
              <w:right w:w="57" w:type="dxa"/>
            </w:tcMar>
            <w:vAlign w:val="center"/>
          </w:tcPr>
          <w:p w14:paraId="7E619A0A"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015F68B3" w14:textId="77777777" w:rsidR="009461E0" w:rsidRPr="0080746F" w:rsidRDefault="009461E0" w:rsidP="00E31422">
            <w:pPr>
              <w:jc w:val="center"/>
              <w:rPr>
                <w:sz w:val="22"/>
                <w:szCs w:val="22"/>
              </w:rPr>
            </w:pPr>
            <w:r w:rsidRPr="0080746F">
              <w:rPr>
                <w:sz w:val="22"/>
                <w:szCs w:val="22"/>
              </w:rPr>
              <w:t>15ХСНДА-2</w:t>
            </w:r>
          </w:p>
        </w:tc>
        <w:tc>
          <w:tcPr>
            <w:tcW w:w="479" w:type="pct"/>
            <w:tcBorders>
              <w:top w:val="nil"/>
              <w:left w:val="single" w:sz="8" w:space="0" w:color="auto"/>
              <w:bottom w:val="nil"/>
              <w:right w:val="nil"/>
            </w:tcBorders>
            <w:shd w:val="clear" w:color="auto" w:fill="FFFFFF"/>
            <w:tcMar>
              <w:left w:w="57" w:type="dxa"/>
              <w:right w:w="57" w:type="dxa"/>
            </w:tcMar>
          </w:tcPr>
          <w:p w14:paraId="44404044" w14:textId="77777777" w:rsidR="009461E0" w:rsidRPr="0080746F" w:rsidRDefault="009461E0" w:rsidP="00E31422">
            <w:pPr>
              <w:jc w:val="center"/>
              <w:rPr>
                <w:sz w:val="22"/>
                <w:szCs w:val="22"/>
              </w:rPr>
            </w:pPr>
            <w:r w:rsidRPr="0080746F">
              <w:rPr>
                <w:sz w:val="22"/>
                <w:szCs w:val="22"/>
              </w:rPr>
              <w:t>[</w:t>
            </w:r>
            <w:hyperlink r:id="rId295" w:anchor="лит7" w:tooltip="Литература 7" w:history="1">
              <w:r w:rsidRPr="0080746F">
                <w:rPr>
                  <w:rStyle w:val="afa"/>
                  <w:color w:val="auto"/>
                  <w:sz w:val="22"/>
                  <w:szCs w:val="22"/>
                  <w:u w:val="none"/>
                </w:rPr>
                <w:t>7</w:t>
              </w:r>
            </w:hyperlink>
            <w:r w:rsidRPr="0080746F">
              <w:rPr>
                <w:sz w:val="22"/>
                <w:szCs w:val="22"/>
              </w:rPr>
              <w:t>]</w:t>
            </w:r>
          </w:p>
        </w:tc>
        <w:tc>
          <w:tcPr>
            <w:tcW w:w="687" w:type="pct"/>
            <w:tcBorders>
              <w:top w:val="nil"/>
              <w:left w:val="single" w:sz="8" w:space="0" w:color="auto"/>
              <w:bottom w:val="nil"/>
              <w:right w:val="nil"/>
            </w:tcBorders>
            <w:shd w:val="clear" w:color="auto" w:fill="FFFFFF"/>
            <w:tcMar>
              <w:left w:w="57" w:type="dxa"/>
              <w:right w:w="57" w:type="dxa"/>
            </w:tcMar>
          </w:tcPr>
          <w:p w14:paraId="6FEE551B" w14:textId="77777777" w:rsidR="009461E0" w:rsidRPr="0080746F" w:rsidRDefault="009461E0" w:rsidP="00E31422">
            <w:pPr>
              <w:jc w:val="center"/>
              <w:rPr>
                <w:sz w:val="22"/>
                <w:szCs w:val="22"/>
              </w:rPr>
            </w:pP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2543E166" w14:textId="77777777" w:rsidR="009461E0" w:rsidRPr="00A306A6" w:rsidRDefault="009461E0" w:rsidP="00E31422">
            <w:pPr>
              <w:jc w:val="center"/>
              <w:rPr>
                <w:sz w:val="22"/>
                <w:szCs w:val="22"/>
              </w:rPr>
            </w:pPr>
            <w:r w:rsidRPr="00A306A6">
              <w:rPr>
                <w:sz w:val="22"/>
                <w:szCs w:val="22"/>
              </w:rPr>
              <w:t>8–50</w:t>
            </w:r>
            <w:r w:rsidRPr="00A306A6">
              <w:rPr>
                <w:sz w:val="22"/>
                <w:szCs w:val="22"/>
                <w:vertAlign w:val="superscript"/>
              </w:rPr>
              <w:t>2)</w:t>
            </w:r>
          </w:p>
        </w:tc>
      </w:tr>
      <w:tr w:rsidR="009461E0" w:rsidRPr="00A306A6" w14:paraId="4F6C15D3" w14:textId="77777777" w:rsidTr="00E31422">
        <w:trPr>
          <w:trHeight w:val="20"/>
          <w:jc w:val="center"/>
        </w:trPr>
        <w:tc>
          <w:tcPr>
            <w:tcW w:w="0" w:type="auto"/>
            <w:vMerge/>
            <w:tcBorders>
              <w:top w:val="nil"/>
              <w:left w:val="single" w:sz="8" w:space="0" w:color="auto"/>
              <w:bottom w:val="single" w:sz="8" w:space="0" w:color="auto"/>
              <w:right w:val="nil"/>
            </w:tcBorders>
            <w:tcMar>
              <w:left w:w="57" w:type="dxa"/>
              <w:right w:w="57" w:type="dxa"/>
            </w:tcMar>
            <w:vAlign w:val="center"/>
          </w:tcPr>
          <w:p w14:paraId="5DBFBE2D" w14:textId="77777777" w:rsidR="009461E0" w:rsidRPr="00A306A6" w:rsidRDefault="009461E0" w:rsidP="00E31422">
            <w:pPr>
              <w:jc w:val="center"/>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1FEFA53B" w14:textId="77777777" w:rsidR="009461E0" w:rsidRPr="00A306A6" w:rsidRDefault="009461E0" w:rsidP="00E31422">
            <w:pPr>
              <w:jc w:val="center"/>
              <w:rPr>
                <w:sz w:val="22"/>
                <w:szCs w:val="22"/>
              </w:rPr>
            </w:pPr>
          </w:p>
        </w:tc>
        <w:tc>
          <w:tcPr>
            <w:tcW w:w="478" w:type="pct"/>
            <w:tcBorders>
              <w:top w:val="nil"/>
              <w:left w:val="single" w:sz="8" w:space="0" w:color="auto"/>
              <w:bottom w:val="nil"/>
              <w:right w:val="nil"/>
            </w:tcBorders>
            <w:shd w:val="clear" w:color="auto" w:fill="FFFFFF"/>
            <w:tcMar>
              <w:left w:w="57" w:type="dxa"/>
              <w:right w:w="57" w:type="dxa"/>
            </w:tcMar>
          </w:tcPr>
          <w:p w14:paraId="47A29CF4" w14:textId="77777777" w:rsidR="009461E0" w:rsidRPr="00A306A6" w:rsidRDefault="009461E0" w:rsidP="00E31422">
            <w:pPr>
              <w:jc w:val="center"/>
              <w:rPr>
                <w:sz w:val="22"/>
                <w:szCs w:val="22"/>
              </w:rPr>
            </w:pPr>
          </w:p>
        </w:tc>
        <w:tc>
          <w:tcPr>
            <w:tcW w:w="457" w:type="pct"/>
            <w:tcBorders>
              <w:top w:val="nil"/>
              <w:left w:val="single" w:sz="8" w:space="0" w:color="auto"/>
              <w:bottom w:val="nil"/>
              <w:right w:val="nil"/>
            </w:tcBorders>
            <w:shd w:val="clear" w:color="auto" w:fill="FFFFFF"/>
            <w:tcMar>
              <w:left w:w="57" w:type="dxa"/>
              <w:right w:w="57" w:type="dxa"/>
            </w:tcMar>
          </w:tcPr>
          <w:p w14:paraId="446C1249" w14:textId="77777777" w:rsidR="009461E0" w:rsidRPr="0080746F" w:rsidRDefault="009461E0" w:rsidP="00E31422">
            <w:pPr>
              <w:jc w:val="center"/>
              <w:rPr>
                <w:sz w:val="22"/>
                <w:szCs w:val="22"/>
              </w:rPr>
            </w:pPr>
          </w:p>
        </w:tc>
        <w:tc>
          <w:tcPr>
            <w:tcW w:w="680" w:type="pct"/>
            <w:tcBorders>
              <w:top w:val="nil"/>
              <w:left w:val="single" w:sz="8" w:space="0" w:color="auto"/>
              <w:bottom w:val="nil"/>
              <w:right w:val="nil"/>
            </w:tcBorders>
            <w:shd w:val="clear" w:color="auto" w:fill="FFFFFF"/>
            <w:tcMar>
              <w:left w:w="57" w:type="dxa"/>
              <w:right w:w="57" w:type="dxa"/>
            </w:tcMar>
          </w:tcPr>
          <w:p w14:paraId="0106459A" w14:textId="77777777" w:rsidR="009461E0" w:rsidRPr="0080746F" w:rsidRDefault="009461E0" w:rsidP="00E31422">
            <w:pPr>
              <w:jc w:val="center"/>
              <w:rPr>
                <w:sz w:val="22"/>
                <w:szCs w:val="22"/>
              </w:rPr>
            </w:pPr>
          </w:p>
        </w:tc>
        <w:tc>
          <w:tcPr>
            <w:tcW w:w="447" w:type="pct"/>
            <w:vMerge/>
            <w:tcBorders>
              <w:top w:val="single" w:sz="8" w:space="0" w:color="auto"/>
              <w:left w:val="single" w:sz="8" w:space="0" w:color="auto"/>
              <w:bottom w:val="nil"/>
              <w:right w:val="nil"/>
            </w:tcBorders>
            <w:tcMar>
              <w:left w:w="57" w:type="dxa"/>
              <w:right w:w="57" w:type="dxa"/>
            </w:tcMar>
            <w:vAlign w:val="center"/>
          </w:tcPr>
          <w:p w14:paraId="68A8D892"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308938A6" w14:textId="77777777" w:rsidR="009461E0" w:rsidRPr="0080746F" w:rsidRDefault="009461E0" w:rsidP="00E31422">
            <w:pPr>
              <w:jc w:val="center"/>
              <w:rPr>
                <w:sz w:val="22"/>
                <w:szCs w:val="22"/>
              </w:rPr>
            </w:pPr>
            <w:r w:rsidRPr="0080746F">
              <w:rPr>
                <w:sz w:val="22"/>
                <w:szCs w:val="22"/>
              </w:rPr>
              <w:t>10ХСНДА-2</w:t>
            </w:r>
          </w:p>
        </w:tc>
        <w:tc>
          <w:tcPr>
            <w:tcW w:w="479" w:type="pct"/>
            <w:tcBorders>
              <w:top w:val="nil"/>
              <w:left w:val="single" w:sz="8" w:space="0" w:color="auto"/>
              <w:bottom w:val="nil"/>
              <w:right w:val="nil"/>
            </w:tcBorders>
            <w:shd w:val="clear" w:color="auto" w:fill="FFFFFF"/>
            <w:tcMar>
              <w:left w:w="57" w:type="dxa"/>
              <w:right w:w="57" w:type="dxa"/>
            </w:tcMar>
          </w:tcPr>
          <w:p w14:paraId="1B4F14EB" w14:textId="77777777" w:rsidR="009461E0" w:rsidRPr="0080746F" w:rsidRDefault="009461E0" w:rsidP="00E31422">
            <w:pPr>
              <w:jc w:val="center"/>
              <w:rPr>
                <w:sz w:val="22"/>
                <w:szCs w:val="22"/>
              </w:rPr>
            </w:pPr>
            <w:r w:rsidRPr="0080746F">
              <w:rPr>
                <w:sz w:val="22"/>
                <w:szCs w:val="22"/>
              </w:rPr>
              <w:t>[</w:t>
            </w:r>
            <w:hyperlink r:id="rId296" w:anchor="лит7" w:tooltip="Литература 7" w:history="1">
              <w:r w:rsidRPr="0080746F">
                <w:rPr>
                  <w:rStyle w:val="afa"/>
                  <w:color w:val="auto"/>
                  <w:sz w:val="22"/>
                  <w:szCs w:val="22"/>
                  <w:u w:val="none"/>
                </w:rPr>
                <w:t>7</w:t>
              </w:r>
            </w:hyperlink>
            <w:r w:rsidRPr="0080746F">
              <w:rPr>
                <w:sz w:val="22"/>
                <w:szCs w:val="22"/>
              </w:rPr>
              <w:t>]</w:t>
            </w:r>
          </w:p>
        </w:tc>
        <w:tc>
          <w:tcPr>
            <w:tcW w:w="687" w:type="pct"/>
            <w:tcBorders>
              <w:top w:val="nil"/>
              <w:left w:val="single" w:sz="8" w:space="0" w:color="auto"/>
              <w:bottom w:val="nil"/>
              <w:right w:val="nil"/>
            </w:tcBorders>
            <w:shd w:val="clear" w:color="auto" w:fill="FFFFFF"/>
            <w:tcMar>
              <w:left w:w="57" w:type="dxa"/>
              <w:right w:w="57" w:type="dxa"/>
            </w:tcMar>
          </w:tcPr>
          <w:p w14:paraId="43E24254" w14:textId="77777777" w:rsidR="009461E0" w:rsidRPr="0080746F" w:rsidRDefault="009461E0" w:rsidP="00E31422">
            <w:pPr>
              <w:jc w:val="center"/>
              <w:rPr>
                <w:sz w:val="22"/>
                <w:szCs w:val="22"/>
              </w:rPr>
            </w:pP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5A176AE1" w14:textId="77777777" w:rsidR="009461E0" w:rsidRPr="00A306A6" w:rsidRDefault="009461E0" w:rsidP="00E31422">
            <w:pPr>
              <w:jc w:val="center"/>
              <w:rPr>
                <w:sz w:val="22"/>
                <w:szCs w:val="22"/>
              </w:rPr>
            </w:pPr>
            <w:r w:rsidRPr="00A306A6">
              <w:rPr>
                <w:sz w:val="22"/>
                <w:szCs w:val="22"/>
              </w:rPr>
              <w:t>8–50</w:t>
            </w:r>
            <w:r w:rsidRPr="00A306A6">
              <w:rPr>
                <w:sz w:val="22"/>
                <w:szCs w:val="22"/>
                <w:vertAlign w:val="superscript"/>
              </w:rPr>
              <w:t>2)</w:t>
            </w:r>
          </w:p>
        </w:tc>
      </w:tr>
      <w:tr w:rsidR="009461E0" w:rsidRPr="00A306A6" w14:paraId="6E1E9846" w14:textId="77777777" w:rsidTr="00E31422">
        <w:trPr>
          <w:trHeight w:val="20"/>
          <w:jc w:val="center"/>
        </w:trPr>
        <w:tc>
          <w:tcPr>
            <w:tcW w:w="0" w:type="auto"/>
            <w:vMerge/>
            <w:tcBorders>
              <w:top w:val="nil"/>
              <w:left w:val="single" w:sz="8" w:space="0" w:color="auto"/>
              <w:bottom w:val="single" w:sz="8" w:space="0" w:color="auto"/>
              <w:right w:val="nil"/>
            </w:tcBorders>
            <w:tcMar>
              <w:left w:w="57" w:type="dxa"/>
              <w:right w:w="57" w:type="dxa"/>
            </w:tcMar>
            <w:vAlign w:val="center"/>
          </w:tcPr>
          <w:p w14:paraId="008E2290" w14:textId="77777777" w:rsidR="009461E0" w:rsidRPr="00A306A6" w:rsidRDefault="009461E0" w:rsidP="00E31422">
            <w:pPr>
              <w:jc w:val="center"/>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67D098CB" w14:textId="77777777" w:rsidR="009461E0" w:rsidRPr="00A306A6" w:rsidRDefault="009461E0" w:rsidP="00E31422">
            <w:pPr>
              <w:jc w:val="center"/>
              <w:rPr>
                <w:sz w:val="22"/>
                <w:szCs w:val="22"/>
              </w:rPr>
            </w:pPr>
          </w:p>
        </w:tc>
        <w:tc>
          <w:tcPr>
            <w:tcW w:w="478" w:type="pct"/>
            <w:tcBorders>
              <w:top w:val="nil"/>
              <w:left w:val="single" w:sz="8" w:space="0" w:color="auto"/>
              <w:bottom w:val="nil"/>
              <w:right w:val="nil"/>
            </w:tcBorders>
            <w:shd w:val="clear" w:color="auto" w:fill="FFFFFF"/>
            <w:tcMar>
              <w:left w:w="57" w:type="dxa"/>
              <w:right w:w="57" w:type="dxa"/>
            </w:tcMar>
          </w:tcPr>
          <w:p w14:paraId="4882A393" w14:textId="77777777" w:rsidR="009461E0" w:rsidRPr="00A306A6" w:rsidRDefault="009461E0" w:rsidP="00E31422">
            <w:pPr>
              <w:jc w:val="center"/>
              <w:rPr>
                <w:sz w:val="22"/>
                <w:szCs w:val="22"/>
              </w:rPr>
            </w:pPr>
          </w:p>
        </w:tc>
        <w:tc>
          <w:tcPr>
            <w:tcW w:w="457" w:type="pct"/>
            <w:tcBorders>
              <w:top w:val="nil"/>
              <w:left w:val="single" w:sz="8" w:space="0" w:color="auto"/>
              <w:bottom w:val="nil"/>
              <w:right w:val="nil"/>
            </w:tcBorders>
            <w:shd w:val="clear" w:color="auto" w:fill="FFFFFF"/>
            <w:tcMar>
              <w:left w:w="57" w:type="dxa"/>
              <w:right w:w="57" w:type="dxa"/>
            </w:tcMar>
          </w:tcPr>
          <w:p w14:paraId="56CA1F0F" w14:textId="77777777" w:rsidR="009461E0" w:rsidRPr="0080746F" w:rsidRDefault="009461E0" w:rsidP="00E31422">
            <w:pPr>
              <w:jc w:val="center"/>
              <w:rPr>
                <w:sz w:val="22"/>
                <w:szCs w:val="22"/>
              </w:rPr>
            </w:pPr>
          </w:p>
        </w:tc>
        <w:tc>
          <w:tcPr>
            <w:tcW w:w="680" w:type="pct"/>
            <w:tcBorders>
              <w:top w:val="nil"/>
              <w:left w:val="single" w:sz="8" w:space="0" w:color="auto"/>
              <w:bottom w:val="nil"/>
              <w:right w:val="nil"/>
            </w:tcBorders>
            <w:shd w:val="clear" w:color="auto" w:fill="FFFFFF"/>
            <w:tcMar>
              <w:left w:w="57" w:type="dxa"/>
              <w:right w:w="57" w:type="dxa"/>
            </w:tcMar>
          </w:tcPr>
          <w:p w14:paraId="2316686E" w14:textId="77777777" w:rsidR="009461E0" w:rsidRPr="0080746F" w:rsidRDefault="009461E0" w:rsidP="00E31422">
            <w:pPr>
              <w:jc w:val="center"/>
              <w:rPr>
                <w:sz w:val="22"/>
                <w:szCs w:val="22"/>
              </w:rPr>
            </w:pPr>
          </w:p>
        </w:tc>
        <w:tc>
          <w:tcPr>
            <w:tcW w:w="447" w:type="pct"/>
            <w:vMerge/>
            <w:tcBorders>
              <w:top w:val="single" w:sz="8" w:space="0" w:color="auto"/>
              <w:left w:val="single" w:sz="8" w:space="0" w:color="auto"/>
              <w:bottom w:val="nil"/>
              <w:right w:val="nil"/>
            </w:tcBorders>
            <w:tcMar>
              <w:left w:w="57" w:type="dxa"/>
              <w:right w:w="57" w:type="dxa"/>
            </w:tcMar>
            <w:vAlign w:val="center"/>
          </w:tcPr>
          <w:p w14:paraId="2DB0FF9B"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7A4AA742" w14:textId="77777777" w:rsidR="009461E0" w:rsidRPr="0080746F" w:rsidRDefault="009461E0" w:rsidP="00E31422">
            <w:pPr>
              <w:jc w:val="center"/>
              <w:rPr>
                <w:sz w:val="22"/>
                <w:szCs w:val="22"/>
              </w:rPr>
            </w:pPr>
            <w:r w:rsidRPr="0080746F">
              <w:rPr>
                <w:sz w:val="22"/>
                <w:szCs w:val="22"/>
              </w:rPr>
              <w:t>345-14ХГНДЦ-2</w:t>
            </w:r>
          </w:p>
        </w:tc>
        <w:tc>
          <w:tcPr>
            <w:tcW w:w="479" w:type="pct"/>
            <w:tcBorders>
              <w:top w:val="nil"/>
              <w:left w:val="single" w:sz="8" w:space="0" w:color="auto"/>
              <w:bottom w:val="nil"/>
              <w:right w:val="nil"/>
            </w:tcBorders>
            <w:shd w:val="clear" w:color="auto" w:fill="FFFFFF"/>
            <w:tcMar>
              <w:left w:w="57" w:type="dxa"/>
              <w:right w:w="57" w:type="dxa"/>
            </w:tcMar>
          </w:tcPr>
          <w:p w14:paraId="1CFF99E5" w14:textId="77777777" w:rsidR="009461E0" w:rsidRPr="0080746F" w:rsidRDefault="0080746F" w:rsidP="00E31422">
            <w:pPr>
              <w:jc w:val="center"/>
              <w:rPr>
                <w:sz w:val="22"/>
                <w:szCs w:val="22"/>
              </w:rPr>
            </w:pPr>
            <w:hyperlink r:id="rId297"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7" w:type="pct"/>
            <w:tcBorders>
              <w:top w:val="nil"/>
              <w:left w:val="single" w:sz="8" w:space="0" w:color="auto"/>
              <w:bottom w:val="nil"/>
              <w:right w:val="nil"/>
            </w:tcBorders>
            <w:shd w:val="clear" w:color="auto" w:fill="FFFFFF"/>
            <w:tcMar>
              <w:left w:w="57" w:type="dxa"/>
              <w:right w:w="57" w:type="dxa"/>
            </w:tcMar>
          </w:tcPr>
          <w:p w14:paraId="14BFB70B" w14:textId="77777777" w:rsidR="009461E0" w:rsidRPr="0080746F" w:rsidRDefault="009461E0" w:rsidP="00E31422">
            <w:pPr>
              <w:jc w:val="center"/>
              <w:rPr>
                <w:sz w:val="22"/>
                <w:szCs w:val="22"/>
              </w:rPr>
            </w:pPr>
            <w:r w:rsidRPr="0080746F">
              <w:rPr>
                <w:sz w:val="22"/>
                <w:szCs w:val="22"/>
              </w:rPr>
              <w:t>Химический состав по [</w:t>
            </w:r>
            <w:hyperlink r:id="rId298" w:anchor="лит8" w:tooltip="Литература 8" w:history="1">
              <w:r w:rsidRPr="0080746F">
                <w:rPr>
                  <w:rStyle w:val="afa"/>
                  <w:color w:val="auto"/>
                  <w:sz w:val="22"/>
                  <w:szCs w:val="22"/>
                  <w:u w:val="none"/>
                </w:rPr>
                <w:t>8</w:t>
              </w:r>
            </w:hyperlink>
            <w:r w:rsidRPr="0080746F">
              <w:rPr>
                <w:sz w:val="22"/>
                <w:szCs w:val="22"/>
              </w:rPr>
              <w:t>]</w:t>
            </w: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19DDD41A" w14:textId="77777777" w:rsidR="009461E0" w:rsidRPr="00A306A6" w:rsidRDefault="009461E0" w:rsidP="00E31422">
            <w:pPr>
              <w:jc w:val="center"/>
              <w:rPr>
                <w:sz w:val="22"/>
                <w:szCs w:val="22"/>
              </w:rPr>
            </w:pPr>
            <w:r w:rsidRPr="00A306A6">
              <w:rPr>
                <w:sz w:val="22"/>
                <w:szCs w:val="22"/>
              </w:rPr>
              <w:t>8–50</w:t>
            </w:r>
            <w:r w:rsidRPr="00A306A6">
              <w:rPr>
                <w:sz w:val="22"/>
                <w:szCs w:val="22"/>
                <w:vertAlign w:val="superscript"/>
              </w:rPr>
              <w:t>2)</w:t>
            </w:r>
          </w:p>
        </w:tc>
      </w:tr>
      <w:tr w:rsidR="009461E0" w:rsidRPr="00A306A6" w14:paraId="1E7D9714" w14:textId="77777777" w:rsidTr="00E31422">
        <w:trPr>
          <w:trHeight w:hRule="exact" w:val="1453"/>
          <w:jc w:val="center"/>
        </w:trPr>
        <w:tc>
          <w:tcPr>
            <w:tcW w:w="0" w:type="auto"/>
            <w:vMerge/>
            <w:tcBorders>
              <w:top w:val="nil"/>
              <w:left w:val="single" w:sz="8" w:space="0" w:color="auto"/>
              <w:bottom w:val="single" w:sz="8" w:space="0" w:color="auto"/>
              <w:right w:val="nil"/>
            </w:tcBorders>
            <w:tcMar>
              <w:left w:w="57" w:type="dxa"/>
              <w:right w:w="57" w:type="dxa"/>
            </w:tcMar>
            <w:vAlign w:val="center"/>
          </w:tcPr>
          <w:p w14:paraId="26C4A36D" w14:textId="77777777" w:rsidR="009461E0" w:rsidRPr="00A306A6" w:rsidRDefault="009461E0" w:rsidP="00E31422">
            <w:pPr>
              <w:jc w:val="center"/>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60BE58F3" w14:textId="77777777" w:rsidR="009461E0" w:rsidRPr="00A306A6" w:rsidRDefault="009461E0" w:rsidP="00E31422">
            <w:pPr>
              <w:jc w:val="center"/>
              <w:rPr>
                <w:sz w:val="22"/>
                <w:szCs w:val="22"/>
              </w:rPr>
            </w:pPr>
          </w:p>
        </w:tc>
        <w:tc>
          <w:tcPr>
            <w:tcW w:w="478" w:type="pct"/>
            <w:tcBorders>
              <w:top w:val="nil"/>
              <w:left w:val="single" w:sz="8" w:space="0" w:color="auto"/>
              <w:bottom w:val="nil"/>
              <w:right w:val="nil"/>
            </w:tcBorders>
            <w:shd w:val="clear" w:color="auto" w:fill="FFFFFF"/>
            <w:tcMar>
              <w:left w:w="57" w:type="dxa"/>
              <w:right w:w="57" w:type="dxa"/>
            </w:tcMar>
          </w:tcPr>
          <w:p w14:paraId="01673FA4" w14:textId="77777777" w:rsidR="009461E0" w:rsidRPr="00A306A6" w:rsidRDefault="009461E0" w:rsidP="00E31422">
            <w:pPr>
              <w:jc w:val="center"/>
              <w:rPr>
                <w:sz w:val="22"/>
                <w:szCs w:val="22"/>
              </w:rPr>
            </w:pPr>
          </w:p>
        </w:tc>
        <w:tc>
          <w:tcPr>
            <w:tcW w:w="457" w:type="pct"/>
            <w:tcBorders>
              <w:top w:val="nil"/>
              <w:left w:val="single" w:sz="8" w:space="0" w:color="auto"/>
              <w:bottom w:val="nil"/>
              <w:right w:val="nil"/>
            </w:tcBorders>
            <w:shd w:val="clear" w:color="auto" w:fill="FFFFFF"/>
            <w:tcMar>
              <w:left w:w="57" w:type="dxa"/>
              <w:right w:w="57" w:type="dxa"/>
            </w:tcMar>
          </w:tcPr>
          <w:p w14:paraId="7101367D" w14:textId="77777777" w:rsidR="009461E0" w:rsidRPr="00A306A6" w:rsidRDefault="009461E0" w:rsidP="00E31422">
            <w:pPr>
              <w:jc w:val="center"/>
              <w:rPr>
                <w:sz w:val="22"/>
                <w:szCs w:val="22"/>
              </w:rPr>
            </w:pPr>
          </w:p>
        </w:tc>
        <w:tc>
          <w:tcPr>
            <w:tcW w:w="680" w:type="pct"/>
            <w:tcBorders>
              <w:top w:val="nil"/>
              <w:left w:val="single" w:sz="8" w:space="0" w:color="auto"/>
              <w:bottom w:val="nil"/>
              <w:right w:val="nil"/>
            </w:tcBorders>
            <w:shd w:val="clear" w:color="auto" w:fill="FFFFFF"/>
            <w:tcMar>
              <w:left w:w="57" w:type="dxa"/>
              <w:right w:w="57" w:type="dxa"/>
            </w:tcMar>
          </w:tcPr>
          <w:p w14:paraId="5694574A" w14:textId="77777777" w:rsidR="009461E0" w:rsidRPr="00A306A6" w:rsidRDefault="009461E0" w:rsidP="00E31422">
            <w:pPr>
              <w:jc w:val="center"/>
              <w:rPr>
                <w:sz w:val="22"/>
                <w:szCs w:val="22"/>
              </w:rPr>
            </w:pPr>
          </w:p>
        </w:tc>
        <w:tc>
          <w:tcPr>
            <w:tcW w:w="447" w:type="pct"/>
            <w:vMerge/>
            <w:tcBorders>
              <w:top w:val="single" w:sz="8" w:space="0" w:color="auto"/>
              <w:left w:val="single" w:sz="8" w:space="0" w:color="auto"/>
              <w:bottom w:val="nil"/>
              <w:right w:val="nil"/>
            </w:tcBorders>
            <w:tcMar>
              <w:left w:w="57" w:type="dxa"/>
              <w:right w:w="57" w:type="dxa"/>
            </w:tcMar>
            <w:vAlign w:val="center"/>
          </w:tcPr>
          <w:p w14:paraId="13E59D42" w14:textId="77777777" w:rsidR="009461E0" w:rsidRPr="00A306A6"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6ACEAB9D" w14:textId="77777777" w:rsidR="009461E0" w:rsidRPr="00A306A6" w:rsidRDefault="009461E0" w:rsidP="00E31422">
            <w:pPr>
              <w:spacing w:after="60"/>
              <w:jc w:val="center"/>
              <w:rPr>
                <w:sz w:val="22"/>
                <w:szCs w:val="22"/>
              </w:rPr>
            </w:pPr>
            <w:r w:rsidRPr="00A306A6">
              <w:rPr>
                <w:sz w:val="22"/>
                <w:szCs w:val="22"/>
              </w:rPr>
              <w:t>390-14ХГНДЦ-2</w:t>
            </w:r>
          </w:p>
          <w:p w14:paraId="159AA08C" w14:textId="77777777" w:rsidR="009461E0" w:rsidRPr="00A306A6" w:rsidRDefault="009461E0" w:rsidP="00E31422">
            <w:pPr>
              <w:jc w:val="center"/>
              <w:rPr>
                <w:sz w:val="22"/>
                <w:szCs w:val="22"/>
              </w:rPr>
            </w:pPr>
            <w:r w:rsidRPr="00A306A6">
              <w:rPr>
                <w:sz w:val="22"/>
                <w:szCs w:val="22"/>
              </w:rPr>
              <w:t>12Г2СБД  12Г2СФБД</w:t>
            </w:r>
          </w:p>
          <w:p w14:paraId="680DCDBC" w14:textId="77777777" w:rsidR="009461E0" w:rsidRPr="00A306A6" w:rsidRDefault="009461E0" w:rsidP="00E31422">
            <w:pPr>
              <w:jc w:val="center"/>
              <w:rPr>
                <w:sz w:val="22"/>
                <w:szCs w:val="22"/>
              </w:rPr>
            </w:pPr>
            <w:r w:rsidRPr="00A306A6">
              <w:rPr>
                <w:sz w:val="22"/>
                <w:szCs w:val="22"/>
              </w:rPr>
              <w:t>09Г2С-12</w:t>
            </w:r>
          </w:p>
        </w:tc>
        <w:tc>
          <w:tcPr>
            <w:tcW w:w="479" w:type="pct"/>
            <w:tcBorders>
              <w:top w:val="nil"/>
              <w:left w:val="single" w:sz="8" w:space="0" w:color="auto"/>
              <w:bottom w:val="nil"/>
              <w:right w:val="nil"/>
            </w:tcBorders>
            <w:shd w:val="clear" w:color="auto" w:fill="FFFFFF"/>
            <w:tcMar>
              <w:left w:w="57" w:type="dxa"/>
              <w:right w:w="57" w:type="dxa"/>
            </w:tcMar>
          </w:tcPr>
          <w:p w14:paraId="749A8BF2" w14:textId="77777777" w:rsidR="009461E0" w:rsidRPr="00A306A6" w:rsidRDefault="009461E0" w:rsidP="00E31422">
            <w:pPr>
              <w:jc w:val="center"/>
              <w:rPr>
                <w:sz w:val="22"/>
                <w:szCs w:val="22"/>
              </w:rPr>
            </w:pPr>
            <w:r w:rsidRPr="0080746F">
              <w:rPr>
                <w:sz w:val="22"/>
                <w:szCs w:val="22"/>
              </w:rPr>
              <w:t>[</w:t>
            </w:r>
            <w:hyperlink r:id="rId299" w:anchor="лит8" w:tooltip="Литература 8" w:history="1">
              <w:r w:rsidRPr="0080746F">
                <w:rPr>
                  <w:rStyle w:val="afa"/>
                  <w:sz w:val="22"/>
                  <w:szCs w:val="22"/>
                  <w:u w:val="none"/>
                </w:rPr>
                <w:t>8</w:t>
              </w:r>
            </w:hyperlink>
            <w:r w:rsidRPr="0080746F">
              <w:rPr>
                <w:sz w:val="22"/>
                <w:szCs w:val="22"/>
              </w:rPr>
              <w:t>]</w:t>
            </w:r>
            <w:r w:rsidRPr="00A306A6">
              <w:rPr>
                <w:sz w:val="22"/>
                <w:szCs w:val="22"/>
              </w:rPr>
              <w:t xml:space="preserve"> </w:t>
            </w:r>
            <w:r w:rsidRPr="00A306A6">
              <w:rPr>
                <w:sz w:val="22"/>
                <w:szCs w:val="22"/>
                <w:lang w:val="en-US"/>
              </w:rPr>
              <w:t>[7]</w:t>
            </w:r>
          </w:p>
          <w:p w14:paraId="67F7BD45" w14:textId="77777777" w:rsidR="009461E0" w:rsidRPr="00A306A6" w:rsidRDefault="009461E0" w:rsidP="00E31422">
            <w:pPr>
              <w:jc w:val="center"/>
              <w:rPr>
                <w:sz w:val="22"/>
                <w:szCs w:val="22"/>
                <w:lang w:val="en-US"/>
              </w:rPr>
            </w:pPr>
            <w:r w:rsidRPr="00A306A6">
              <w:rPr>
                <w:sz w:val="22"/>
                <w:szCs w:val="22"/>
                <w:lang w:val="en-US"/>
              </w:rPr>
              <w:t>[7]</w:t>
            </w:r>
          </w:p>
          <w:p w14:paraId="2624F1BC" w14:textId="77777777" w:rsidR="009461E0" w:rsidRPr="00A306A6" w:rsidRDefault="009461E0" w:rsidP="00E31422">
            <w:pPr>
              <w:jc w:val="center"/>
              <w:rPr>
                <w:sz w:val="22"/>
                <w:szCs w:val="22"/>
              </w:rPr>
            </w:pPr>
            <w:r w:rsidRPr="00A306A6">
              <w:rPr>
                <w:sz w:val="22"/>
                <w:szCs w:val="22"/>
                <w:lang w:val="en-US"/>
              </w:rPr>
              <w:t>[7]</w:t>
            </w:r>
          </w:p>
          <w:p w14:paraId="725A81D3" w14:textId="77777777" w:rsidR="009461E0" w:rsidRPr="00A306A6" w:rsidRDefault="009461E0" w:rsidP="00E31422">
            <w:pPr>
              <w:jc w:val="center"/>
              <w:rPr>
                <w:sz w:val="22"/>
                <w:szCs w:val="22"/>
              </w:rPr>
            </w:pPr>
          </w:p>
          <w:p w14:paraId="15337544" w14:textId="77777777" w:rsidR="009461E0" w:rsidRPr="00A306A6" w:rsidRDefault="009461E0" w:rsidP="00E31422">
            <w:pPr>
              <w:jc w:val="center"/>
              <w:rPr>
                <w:sz w:val="22"/>
                <w:szCs w:val="22"/>
              </w:rPr>
            </w:pPr>
            <w:r w:rsidRPr="00A306A6">
              <w:rPr>
                <w:sz w:val="22"/>
                <w:szCs w:val="22"/>
              </w:rPr>
              <w:t>ГОСТ 19281</w:t>
            </w:r>
          </w:p>
        </w:tc>
        <w:tc>
          <w:tcPr>
            <w:tcW w:w="687" w:type="pct"/>
            <w:tcBorders>
              <w:top w:val="nil"/>
              <w:left w:val="single" w:sz="8" w:space="0" w:color="auto"/>
              <w:bottom w:val="nil"/>
              <w:right w:val="nil"/>
            </w:tcBorders>
            <w:shd w:val="clear" w:color="auto" w:fill="FFFFFF"/>
            <w:tcMar>
              <w:left w:w="57" w:type="dxa"/>
              <w:right w:w="57" w:type="dxa"/>
            </w:tcMar>
          </w:tcPr>
          <w:p w14:paraId="72265DAF" w14:textId="77777777" w:rsidR="009461E0" w:rsidRPr="00A306A6" w:rsidRDefault="009461E0" w:rsidP="00E31422">
            <w:pPr>
              <w:jc w:val="center"/>
              <w:rPr>
                <w:sz w:val="22"/>
                <w:szCs w:val="22"/>
              </w:rPr>
            </w:pP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44E4F451" w14:textId="77777777" w:rsidR="009461E0" w:rsidRPr="00A306A6" w:rsidRDefault="009461E0" w:rsidP="00E31422">
            <w:pPr>
              <w:jc w:val="center"/>
              <w:rPr>
                <w:sz w:val="22"/>
                <w:szCs w:val="22"/>
              </w:rPr>
            </w:pPr>
            <w:r w:rsidRPr="00A306A6">
              <w:rPr>
                <w:sz w:val="22"/>
                <w:szCs w:val="22"/>
              </w:rPr>
              <w:t>8–50</w:t>
            </w:r>
            <w:r w:rsidRPr="00A306A6">
              <w:rPr>
                <w:sz w:val="22"/>
                <w:szCs w:val="22"/>
                <w:vertAlign w:val="superscript"/>
              </w:rPr>
              <w:t>2)</w:t>
            </w:r>
          </w:p>
        </w:tc>
      </w:tr>
    </w:tbl>
    <w:p w14:paraId="531990F6" w14:textId="77777777" w:rsidR="009461E0" w:rsidRPr="00A306A6" w:rsidRDefault="009461E0" w:rsidP="009461E0">
      <w:pPr>
        <w:jc w:val="both"/>
        <w:rPr>
          <w:i/>
          <w:iCs/>
          <w:sz w:val="22"/>
          <w:szCs w:val="22"/>
        </w:rPr>
      </w:pPr>
      <w:r w:rsidRPr="00A306A6">
        <w:rPr>
          <w:i/>
          <w:iCs/>
          <w:sz w:val="22"/>
          <w:szCs w:val="22"/>
        </w:rPr>
        <w:br w:type="page"/>
      </w:r>
    </w:p>
    <w:p w14:paraId="16DB1E23" w14:textId="77777777" w:rsidR="009461E0" w:rsidRPr="00A306A6" w:rsidRDefault="009461E0" w:rsidP="009461E0">
      <w:pPr>
        <w:jc w:val="both"/>
        <w:rPr>
          <w:i/>
          <w:iCs/>
          <w:sz w:val="22"/>
          <w:szCs w:val="22"/>
        </w:rPr>
      </w:pPr>
      <w:r w:rsidRPr="00A306A6">
        <w:rPr>
          <w:i/>
          <w:iCs/>
          <w:sz w:val="22"/>
          <w:szCs w:val="22"/>
        </w:rPr>
        <w:lastRenderedPageBreak/>
        <w:t>Продолжение таблицы 8.2</w:t>
      </w:r>
    </w:p>
    <w:tbl>
      <w:tblPr>
        <w:tblW w:w="5092" w:type="pct"/>
        <w:jc w:val="center"/>
        <w:tblCellMar>
          <w:left w:w="0" w:type="dxa"/>
          <w:right w:w="0" w:type="dxa"/>
        </w:tblCellMar>
        <w:tblLook w:val="00A0" w:firstRow="1" w:lastRow="0" w:firstColumn="1" w:lastColumn="0" w:noHBand="0" w:noVBand="0"/>
      </w:tblPr>
      <w:tblGrid>
        <w:gridCol w:w="1422"/>
        <w:gridCol w:w="983"/>
        <w:gridCol w:w="1417"/>
        <w:gridCol w:w="1354"/>
        <w:gridCol w:w="2015"/>
        <w:gridCol w:w="1325"/>
        <w:gridCol w:w="1423"/>
        <w:gridCol w:w="1420"/>
        <w:gridCol w:w="2036"/>
        <w:gridCol w:w="1423"/>
      </w:tblGrid>
      <w:tr w:rsidR="009461E0" w:rsidRPr="00A306A6" w14:paraId="43FCA5C2" w14:textId="77777777" w:rsidTr="00E31422">
        <w:trPr>
          <w:trHeight w:val="20"/>
          <w:jc w:val="center"/>
        </w:trPr>
        <w:tc>
          <w:tcPr>
            <w:tcW w:w="480"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6F1FE659" w14:textId="77777777" w:rsidR="009461E0" w:rsidRPr="00A306A6" w:rsidRDefault="009461E0" w:rsidP="00E31422">
            <w:pPr>
              <w:jc w:val="center"/>
              <w:rPr>
                <w:sz w:val="22"/>
                <w:szCs w:val="22"/>
              </w:rPr>
            </w:pPr>
            <w:r w:rsidRPr="00A306A6">
              <w:rPr>
                <w:sz w:val="22"/>
                <w:szCs w:val="22"/>
              </w:rPr>
              <w:t>Тип исполнения</w:t>
            </w:r>
          </w:p>
        </w:tc>
        <w:tc>
          <w:tcPr>
            <w:tcW w:w="4520" w:type="pct"/>
            <w:gridSpan w:val="9"/>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35D4E908" w14:textId="77777777" w:rsidR="009461E0" w:rsidRPr="00A306A6" w:rsidRDefault="009461E0" w:rsidP="00E31422">
            <w:pPr>
              <w:jc w:val="center"/>
              <w:rPr>
                <w:sz w:val="22"/>
                <w:szCs w:val="22"/>
              </w:rPr>
            </w:pPr>
            <w:r w:rsidRPr="00A306A6">
              <w:rPr>
                <w:sz w:val="22"/>
                <w:szCs w:val="22"/>
              </w:rPr>
              <w:t>Сталь несущих элементов сварных пролетных строений, опор, опорных частей н эксплуатационных обустройств, применяемая в заводских и монтажных соединениях</w:t>
            </w:r>
          </w:p>
        </w:tc>
      </w:tr>
      <w:tr w:rsidR="009461E0" w:rsidRPr="00A306A6" w14:paraId="27FEA998"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4E6FD2C0" w14:textId="77777777" w:rsidR="009461E0" w:rsidRPr="00A306A6" w:rsidRDefault="009461E0" w:rsidP="00E31422">
            <w:pPr>
              <w:jc w:val="center"/>
              <w:rPr>
                <w:sz w:val="22"/>
                <w:szCs w:val="22"/>
              </w:rPr>
            </w:pPr>
          </w:p>
        </w:tc>
        <w:tc>
          <w:tcPr>
            <w:tcW w:w="1947" w:type="pct"/>
            <w:gridSpan w:val="4"/>
            <w:tcBorders>
              <w:top w:val="single" w:sz="8" w:space="0" w:color="auto"/>
              <w:left w:val="single" w:sz="8" w:space="0" w:color="auto"/>
              <w:bottom w:val="nil"/>
              <w:right w:val="nil"/>
            </w:tcBorders>
            <w:shd w:val="clear" w:color="auto" w:fill="FFFFFF"/>
            <w:tcMar>
              <w:left w:w="57" w:type="dxa"/>
              <w:right w:w="57" w:type="dxa"/>
            </w:tcMar>
            <w:vAlign w:val="center"/>
          </w:tcPr>
          <w:p w14:paraId="32F4F055" w14:textId="77777777" w:rsidR="009461E0" w:rsidRPr="00A306A6" w:rsidRDefault="009461E0" w:rsidP="00E31422">
            <w:pPr>
              <w:jc w:val="center"/>
              <w:rPr>
                <w:sz w:val="22"/>
                <w:szCs w:val="22"/>
              </w:rPr>
            </w:pPr>
            <w:r w:rsidRPr="00A306A6">
              <w:rPr>
                <w:sz w:val="22"/>
                <w:szCs w:val="22"/>
              </w:rPr>
              <w:t>сварных швов железнодорожных и совмещенных мостов, включая стыковые, элементов из листового проката</w:t>
            </w:r>
          </w:p>
        </w:tc>
        <w:tc>
          <w:tcPr>
            <w:tcW w:w="2574" w:type="pct"/>
            <w:gridSpan w:val="5"/>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79B4CBE3" w14:textId="77777777" w:rsidR="009461E0" w:rsidRPr="00A306A6" w:rsidRDefault="009461E0" w:rsidP="00E31422">
            <w:pPr>
              <w:jc w:val="center"/>
              <w:rPr>
                <w:sz w:val="22"/>
                <w:szCs w:val="22"/>
              </w:rPr>
            </w:pPr>
            <w:r w:rsidRPr="00A306A6">
              <w:rPr>
                <w:sz w:val="22"/>
                <w:szCs w:val="22"/>
              </w:rPr>
              <w:t>сварных швов и высокопрочных болтов элементов автодорожных, городских и пешеходных мостов и сварных швов и высокопрочных болтов в заводских соединениях и высокопрочных болтов в монтажных соединениях элементов железнодорожных и совмещенных мостов</w:t>
            </w:r>
            <w:r w:rsidRPr="00A306A6">
              <w:rPr>
                <w:sz w:val="22"/>
                <w:szCs w:val="22"/>
                <w:vertAlign w:val="superscript"/>
              </w:rPr>
              <w:t>1)</w:t>
            </w:r>
          </w:p>
        </w:tc>
      </w:tr>
      <w:tr w:rsidR="009461E0" w:rsidRPr="00A306A6" w14:paraId="0509B7C9"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6FBCF5DF" w14:textId="77777777" w:rsidR="009461E0" w:rsidRPr="00A306A6" w:rsidRDefault="009461E0" w:rsidP="00E31422">
            <w:pPr>
              <w:jc w:val="center"/>
              <w:rPr>
                <w:sz w:val="22"/>
                <w:szCs w:val="22"/>
              </w:rPr>
            </w:pPr>
          </w:p>
        </w:tc>
        <w:tc>
          <w:tcPr>
            <w:tcW w:w="332"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3F315B0E" w14:textId="77777777" w:rsidR="009461E0" w:rsidRPr="00A306A6" w:rsidRDefault="009461E0" w:rsidP="00E31422">
            <w:pPr>
              <w:jc w:val="center"/>
              <w:rPr>
                <w:sz w:val="22"/>
                <w:szCs w:val="22"/>
              </w:rPr>
            </w:pPr>
            <w:r w:rsidRPr="00A306A6">
              <w:rPr>
                <w:sz w:val="22"/>
                <w:szCs w:val="22"/>
              </w:rPr>
              <w:t>Толщина проката, мм</w:t>
            </w:r>
          </w:p>
        </w:tc>
        <w:tc>
          <w:tcPr>
            <w:tcW w:w="478"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637F096A" w14:textId="77777777" w:rsidR="009461E0" w:rsidRPr="00A306A6" w:rsidRDefault="009461E0" w:rsidP="00E31422">
            <w:pPr>
              <w:jc w:val="center"/>
              <w:rPr>
                <w:sz w:val="22"/>
                <w:szCs w:val="22"/>
              </w:rPr>
            </w:pPr>
            <w:r w:rsidRPr="00A306A6">
              <w:rPr>
                <w:sz w:val="22"/>
                <w:szCs w:val="22"/>
              </w:rPr>
              <w:t>Марка стали</w:t>
            </w:r>
          </w:p>
        </w:tc>
        <w:tc>
          <w:tcPr>
            <w:tcW w:w="1137" w:type="pct"/>
            <w:gridSpan w:val="2"/>
            <w:tcBorders>
              <w:top w:val="single" w:sz="8" w:space="0" w:color="auto"/>
              <w:left w:val="single" w:sz="8" w:space="0" w:color="auto"/>
              <w:bottom w:val="nil"/>
              <w:right w:val="nil"/>
            </w:tcBorders>
            <w:shd w:val="clear" w:color="auto" w:fill="FFFFFF"/>
            <w:tcMar>
              <w:left w:w="57" w:type="dxa"/>
              <w:right w:w="57" w:type="dxa"/>
            </w:tcMar>
            <w:vAlign w:val="center"/>
          </w:tcPr>
          <w:p w14:paraId="1B9925D7" w14:textId="77777777" w:rsidR="009461E0" w:rsidRPr="00A306A6" w:rsidRDefault="009461E0" w:rsidP="00E31422">
            <w:pPr>
              <w:jc w:val="center"/>
              <w:rPr>
                <w:sz w:val="22"/>
                <w:szCs w:val="22"/>
              </w:rPr>
            </w:pPr>
            <w:r w:rsidRPr="00A306A6">
              <w:rPr>
                <w:sz w:val="22"/>
                <w:szCs w:val="22"/>
              </w:rPr>
              <w:t>Нормативный документ</w:t>
            </w:r>
          </w:p>
        </w:tc>
        <w:tc>
          <w:tcPr>
            <w:tcW w:w="447"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5D4D6605" w14:textId="77777777" w:rsidR="009461E0" w:rsidRPr="00A306A6" w:rsidRDefault="009461E0" w:rsidP="00E31422">
            <w:pPr>
              <w:jc w:val="center"/>
              <w:rPr>
                <w:sz w:val="22"/>
                <w:szCs w:val="22"/>
              </w:rPr>
            </w:pPr>
            <w:r w:rsidRPr="00A306A6">
              <w:rPr>
                <w:sz w:val="22"/>
                <w:szCs w:val="22"/>
              </w:rPr>
              <w:t>Вид проката</w:t>
            </w:r>
          </w:p>
        </w:tc>
        <w:tc>
          <w:tcPr>
            <w:tcW w:w="480"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7D4FC181" w14:textId="77777777" w:rsidR="009461E0" w:rsidRPr="00A306A6" w:rsidRDefault="009461E0" w:rsidP="00E31422">
            <w:pPr>
              <w:jc w:val="center"/>
              <w:rPr>
                <w:sz w:val="22"/>
                <w:szCs w:val="22"/>
              </w:rPr>
            </w:pPr>
            <w:r w:rsidRPr="00A306A6">
              <w:rPr>
                <w:sz w:val="22"/>
                <w:szCs w:val="22"/>
              </w:rPr>
              <w:t>Марка стали</w:t>
            </w:r>
          </w:p>
        </w:tc>
        <w:tc>
          <w:tcPr>
            <w:tcW w:w="1166" w:type="pct"/>
            <w:gridSpan w:val="2"/>
            <w:tcBorders>
              <w:top w:val="single" w:sz="8" w:space="0" w:color="auto"/>
              <w:left w:val="single" w:sz="8" w:space="0" w:color="auto"/>
              <w:bottom w:val="nil"/>
              <w:right w:val="nil"/>
            </w:tcBorders>
            <w:shd w:val="clear" w:color="auto" w:fill="FFFFFF"/>
            <w:tcMar>
              <w:left w:w="57" w:type="dxa"/>
              <w:right w:w="57" w:type="dxa"/>
            </w:tcMar>
            <w:vAlign w:val="center"/>
          </w:tcPr>
          <w:p w14:paraId="77BF5D15" w14:textId="77777777" w:rsidR="009461E0" w:rsidRPr="00A306A6" w:rsidRDefault="009461E0" w:rsidP="00E31422">
            <w:pPr>
              <w:jc w:val="center"/>
              <w:rPr>
                <w:sz w:val="22"/>
                <w:szCs w:val="22"/>
              </w:rPr>
            </w:pPr>
            <w:r w:rsidRPr="00A306A6">
              <w:rPr>
                <w:sz w:val="22"/>
                <w:szCs w:val="22"/>
              </w:rPr>
              <w:t>Нормативный документ</w:t>
            </w:r>
          </w:p>
        </w:tc>
        <w:tc>
          <w:tcPr>
            <w:tcW w:w="480" w:type="pct"/>
            <w:vMerge w:val="restart"/>
            <w:tcBorders>
              <w:top w:val="single" w:sz="8" w:space="0" w:color="auto"/>
              <w:left w:val="single" w:sz="8" w:space="0" w:color="auto"/>
              <w:right w:val="single" w:sz="8" w:space="0" w:color="auto"/>
            </w:tcBorders>
            <w:shd w:val="clear" w:color="auto" w:fill="FFFFFF"/>
            <w:tcMar>
              <w:left w:w="57" w:type="dxa"/>
              <w:right w:w="57" w:type="dxa"/>
            </w:tcMar>
            <w:vAlign w:val="center"/>
          </w:tcPr>
          <w:p w14:paraId="0362EC23" w14:textId="77777777" w:rsidR="009461E0" w:rsidRPr="00A306A6" w:rsidRDefault="009461E0" w:rsidP="00E31422">
            <w:pPr>
              <w:jc w:val="center"/>
              <w:rPr>
                <w:sz w:val="22"/>
                <w:szCs w:val="22"/>
              </w:rPr>
            </w:pPr>
            <w:r w:rsidRPr="00A306A6">
              <w:rPr>
                <w:sz w:val="22"/>
                <w:szCs w:val="22"/>
              </w:rPr>
              <w:t>Толщина проката, мм</w:t>
            </w:r>
          </w:p>
        </w:tc>
      </w:tr>
      <w:tr w:rsidR="009461E0" w:rsidRPr="00A306A6" w14:paraId="69CBFBC8" w14:textId="77777777" w:rsidTr="00E31422">
        <w:trPr>
          <w:trHeight w:val="20"/>
          <w:jc w:val="center"/>
        </w:trPr>
        <w:tc>
          <w:tcPr>
            <w:tcW w:w="0" w:type="auto"/>
            <w:vMerge/>
            <w:tcBorders>
              <w:top w:val="single" w:sz="8" w:space="0" w:color="auto"/>
              <w:left w:val="single" w:sz="8" w:space="0" w:color="auto"/>
              <w:bottom w:val="single" w:sz="4" w:space="0" w:color="auto"/>
              <w:right w:val="nil"/>
            </w:tcBorders>
            <w:tcMar>
              <w:left w:w="57" w:type="dxa"/>
              <w:right w:w="57" w:type="dxa"/>
            </w:tcMar>
            <w:vAlign w:val="center"/>
          </w:tcPr>
          <w:p w14:paraId="60DC4EEB" w14:textId="77777777" w:rsidR="009461E0" w:rsidRPr="00A306A6" w:rsidRDefault="009461E0" w:rsidP="00E31422">
            <w:pPr>
              <w:jc w:val="center"/>
              <w:rPr>
                <w:sz w:val="22"/>
                <w:szCs w:val="22"/>
              </w:rPr>
            </w:pPr>
          </w:p>
        </w:tc>
        <w:tc>
          <w:tcPr>
            <w:tcW w:w="0" w:type="auto"/>
            <w:vMerge/>
            <w:tcBorders>
              <w:top w:val="single" w:sz="8" w:space="0" w:color="auto"/>
              <w:left w:val="single" w:sz="8" w:space="0" w:color="auto"/>
              <w:bottom w:val="single" w:sz="4" w:space="0" w:color="auto"/>
              <w:right w:val="nil"/>
            </w:tcBorders>
            <w:tcMar>
              <w:left w:w="57" w:type="dxa"/>
              <w:right w:w="57" w:type="dxa"/>
            </w:tcMar>
            <w:vAlign w:val="center"/>
          </w:tcPr>
          <w:p w14:paraId="7ECC7059" w14:textId="77777777" w:rsidR="009461E0" w:rsidRPr="00A306A6" w:rsidRDefault="009461E0" w:rsidP="00E31422">
            <w:pPr>
              <w:jc w:val="center"/>
              <w:rPr>
                <w:sz w:val="22"/>
                <w:szCs w:val="22"/>
              </w:rPr>
            </w:pPr>
          </w:p>
        </w:tc>
        <w:tc>
          <w:tcPr>
            <w:tcW w:w="478" w:type="pct"/>
            <w:vMerge/>
            <w:tcBorders>
              <w:top w:val="single" w:sz="8" w:space="0" w:color="auto"/>
              <w:left w:val="single" w:sz="8" w:space="0" w:color="auto"/>
              <w:bottom w:val="single" w:sz="4" w:space="0" w:color="auto"/>
              <w:right w:val="nil"/>
            </w:tcBorders>
            <w:tcMar>
              <w:left w:w="57" w:type="dxa"/>
              <w:right w:w="57" w:type="dxa"/>
            </w:tcMar>
            <w:vAlign w:val="center"/>
          </w:tcPr>
          <w:p w14:paraId="03FF0484" w14:textId="77777777" w:rsidR="009461E0" w:rsidRPr="00A306A6" w:rsidRDefault="009461E0" w:rsidP="00E31422">
            <w:pPr>
              <w:jc w:val="center"/>
              <w:rPr>
                <w:sz w:val="22"/>
                <w:szCs w:val="22"/>
              </w:rPr>
            </w:pPr>
          </w:p>
        </w:tc>
        <w:tc>
          <w:tcPr>
            <w:tcW w:w="457"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695CEAEE" w14:textId="77777777" w:rsidR="009461E0" w:rsidRPr="00A306A6" w:rsidRDefault="009461E0" w:rsidP="00E31422">
            <w:pPr>
              <w:jc w:val="center"/>
              <w:rPr>
                <w:sz w:val="22"/>
                <w:szCs w:val="22"/>
              </w:rPr>
            </w:pPr>
            <w:r w:rsidRPr="00A306A6">
              <w:rPr>
                <w:sz w:val="22"/>
                <w:szCs w:val="22"/>
              </w:rPr>
              <w:t>Обозначение</w:t>
            </w:r>
          </w:p>
        </w:tc>
        <w:tc>
          <w:tcPr>
            <w:tcW w:w="680"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2CADA865" w14:textId="77777777" w:rsidR="009461E0" w:rsidRPr="00A306A6" w:rsidRDefault="009461E0" w:rsidP="00E31422">
            <w:pPr>
              <w:jc w:val="center"/>
              <w:rPr>
                <w:sz w:val="22"/>
                <w:szCs w:val="22"/>
              </w:rPr>
            </w:pPr>
            <w:r w:rsidRPr="00A306A6">
              <w:rPr>
                <w:sz w:val="22"/>
                <w:szCs w:val="22"/>
              </w:rPr>
              <w:t>Дополнительные требования</w:t>
            </w:r>
          </w:p>
        </w:tc>
        <w:tc>
          <w:tcPr>
            <w:tcW w:w="447" w:type="pct"/>
            <w:vMerge/>
            <w:tcBorders>
              <w:top w:val="single" w:sz="8" w:space="0" w:color="auto"/>
              <w:left w:val="single" w:sz="8" w:space="0" w:color="auto"/>
              <w:bottom w:val="nil"/>
              <w:right w:val="nil"/>
            </w:tcBorders>
            <w:tcMar>
              <w:left w:w="57" w:type="dxa"/>
              <w:right w:w="57" w:type="dxa"/>
            </w:tcMar>
            <w:vAlign w:val="center"/>
          </w:tcPr>
          <w:p w14:paraId="1D21EECE" w14:textId="77777777" w:rsidR="009461E0" w:rsidRPr="00A306A6" w:rsidRDefault="009461E0" w:rsidP="00E31422">
            <w:pPr>
              <w:jc w:val="center"/>
              <w:rPr>
                <w:sz w:val="22"/>
                <w:szCs w:val="22"/>
              </w:rPr>
            </w:pPr>
          </w:p>
        </w:tc>
        <w:tc>
          <w:tcPr>
            <w:tcW w:w="480" w:type="pct"/>
            <w:vMerge/>
            <w:tcBorders>
              <w:top w:val="single" w:sz="8" w:space="0" w:color="auto"/>
              <w:left w:val="single" w:sz="8" w:space="0" w:color="auto"/>
              <w:bottom w:val="nil"/>
              <w:right w:val="nil"/>
            </w:tcBorders>
            <w:tcMar>
              <w:left w:w="57" w:type="dxa"/>
              <w:right w:w="57" w:type="dxa"/>
            </w:tcMar>
            <w:vAlign w:val="center"/>
          </w:tcPr>
          <w:p w14:paraId="39D30C95" w14:textId="77777777" w:rsidR="009461E0" w:rsidRPr="00A306A6" w:rsidRDefault="009461E0" w:rsidP="00E31422">
            <w:pPr>
              <w:jc w:val="center"/>
              <w:rPr>
                <w:sz w:val="22"/>
                <w:szCs w:val="22"/>
              </w:rPr>
            </w:pPr>
          </w:p>
        </w:tc>
        <w:tc>
          <w:tcPr>
            <w:tcW w:w="479" w:type="pct"/>
            <w:tcBorders>
              <w:top w:val="single" w:sz="8" w:space="0" w:color="auto"/>
              <w:left w:val="single" w:sz="8" w:space="0" w:color="auto"/>
              <w:bottom w:val="nil"/>
              <w:right w:val="nil"/>
            </w:tcBorders>
            <w:shd w:val="clear" w:color="auto" w:fill="FFFFFF"/>
            <w:tcMar>
              <w:left w:w="57" w:type="dxa"/>
              <w:right w:w="57" w:type="dxa"/>
            </w:tcMar>
            <w:vAlign w:val="center"/>
          </w:tcPr>
          <w:p w14:paraId="70968F5C" w14:textId="77777777" w:rsidR="009461E0" w:rsidRPr="00A306A6" w:rsidRDefault="009461E0" w:rsidP="00E31422">
            <w:pPr>
              <w:jc w:val="center"/>
              <w:rPr>
                <w:sz w:val="22"/>
                <w:szCs w:val="22"/>
              </w:rPr>
            </w:pPr>
            <w:r w:rsidRPr="00A306A6">
              <w:rPr>
                <w:sz w:val="22"/>
                <w:szCs w:val="22"/>
              </w:rPr>
              <w:t>Обозначение</w:t>
            </w:r>
          </w:p>
        </w:tc>
        <w:tc>
          <w:tcPr>
            <w:tcW w:w="687" w:type="pct"/>
            <w:tcBorders>
              <w:top w:val="single" w:sz="8" w:space="0" w:color="auto"/>
              <w:left w:val="single" w:sz="8" w:space="0" w:color="auto"/>
              <w:bottom w:val="nil"/>
              <w:right w:val="nil"/>
            </w:tcBorders>
            <w:shd w:val="clear" w:color="auto" w:fill="FFFFFF"/>
            <w:tcMar>
              <w:left w:w="57" w:type="dxa"/>
              <w:right w:w="57" w:type="dxa"/>
            </w:tcMar>
            <w:vAlign w:val="center"/>
          </w:tcPr>
          <w:p w14:paraId="5B06B774" w14:textId="77777777" w:rsidR="009461E0" w:rsidRPr="00A306A6" w:rsidRDefault="009461E0" w:rsidP="00E31422">
            <w:pPr>
              <w:jc w:val="center"/>
              <w:rPr>
                <w:sz w:val="22"/>
                <w:szCs w:val="22"/>
              </w:rPr>
            </w:pPr>
            <w:r w:rsidRPr="00A306A6">
              <w:rPr>
                <w:sz w:val="22"/>
                <w:szCs w:val="22"/>
              </w:rPr>
              <w:t>Дополнительные требования</w:t>
            </w:r>
          </w:p>
        </w:tc>
        <w:tc>
          <w:tcPr>
            <w:tcW w:w="480" w:type="pct"/>
            <w:vMerge/>
            <w:tcBorders>
              <w:left w:val="single" w:sz="8" w:space="0" w:color="auto"/>
              <w:bottom w:val="nil"/>
              <w:right w:val="single" w:sz="8" w:space="0" w:color="auto"/>
            </w:tcBorders>
            <w:tcMar>
              <w:left w:w="57" w:type="dxa"/>
              <w:right w:w="57" w:type="dxa"/>
            </w:tcMar>
            <w:vAlign w:val="center"/>
          </w:tcPr>
          <w:p w14:paraId="2BB8C0DF" w14:textId="77777777" w:rsidR="009461E0" w:rsidRPr="00A306A6" w:rsidRDefault="009461E0" w:rsidP="00E31422">
            <w:pPr>
              <w:jc w:val="center"/>
              <w:rPr>
                <w:sz w:val="22"/>
                <w:szCs w:val="22"/>
              </w:rPr>
            </w:pPr>
          </w:p>
        </w:tc>
      </w:tr>
      <w:tr w:rsidR="0080746F" w:rsidRPr="0080746F" w14:paraId="40D882ED" w14:textId="77777777" w:rsidTr="00E31422">
        <w:trPr>
          <w:trHeight w:val="20"/>
          <w:jc w:val="center"/>
        </w:trPr>
        <w:tc>
          <w:tcPr>
            <w:tcW w:w="0" w:type="auto"/>
            <w:vMerge w:val="restart"/>
            <w:tcBorders>
              <w:top w:val="single" w:sz="4" w:space="0" w:color="auto"/>
              <w:left w:val="single" w:sz="8" w:space="0" w:color="auto"/>
              <w:bottom w:val="single" w:sz="8" w:space="0" w:color="auto"/>
              <w:right w:val="nil"/>
            </w:tcBorders>
            <w:shd w:val="clear" w:color="auto" w:fill="FFFFFF"/>
            <w:tcMar>
              <w:left w:w="57" w:type="dxa"/>
              <w:right w:w="57" w:type="dxa"/>
            </w:tcMar>
            <w:vAlign w:val="center"/>
          </w:tcPr>
          <w:p w14:paraId="51872084" w14:textId="77777777" w:rsidR="009461E0" w:rsidRPr="0080746F" w:rsidRDefault="009461E0" w:rsidP="00E31422">
            <w:pPr>
              <w:jc w:val="center"/>
              <w:rPr>
                <w:sz w:val="22"/>
                <w:szCs w:val="22"/>
              </w:rPr>
            </w:pPr>
          </w:p>
        </w:tc>
        <w:tc>
          <w:tcPr>
            <w:tcW w:w="332" w:type="pct"/>
            <w:tcBorders>
              <w:top w:val="single" w:sz="4" w:space="0" w:color="auto"/>
              <w:left w:val="single" w:sz="8" w:space="0" w:color="auto"/>
              <w:bottom w:val="nil"/>
              <w:right w:val="nil"/>
            </w:tcBorders>
            <w:shd w:val="clear" w:color="auto" w:fill="FFFFFF"/>
            <w:tcMar>
              <w:left w:w="57" w:type="dxa"/>
              <w:right w:w="57" w:type="dxa"/>
            </w:tcMar>
          </w:tcPr>
          <w:p w14:paraId="47F74144" w14:textId="77777777" w:rsidR="009461E0" w:rsidRPr="0080746F" w:rsidRDefault="009461E0" w:rsidP="00E31422">
            <w:pPr>
              <w:jc w:val="center"/>
              <w:rPr>
                <w:sz w:val="22"/>
                <w:szCs w:val="22"/>
              </w:rPr>
            </w:pPr>
          </w:p>
        </w:tc>
        <w:tc>
          <w:tcPr>
            <w:tcW w:w="478" w:type="pct"/>
            <w:tcBorders>
              <w:top w:val="single" w:sz="4" w:space="0" w:color="auto"/>
              <w:left w:val="single" w:sz="8" w:space="0" w:color="auto"/>
              <w:bottom w:val="nil"/>
              <w:right w:val="nil"/>
            </w:tcBorders>
            <w:shd w:val="clear" w:color="auto" w:fill="FFFFFF"/>
            <w:tcMar>
              <w:left w:w="57" w:type="dxa"/>
              <w:right w:w="57" w:type="dxa"/>
            </w:tcMar>
          </w:tcPr>
          <w:p w14:paraId="738FBB52" w14:textId="77777777" w:rsidR="009461E0" w:rsidRPr="0080746F" w:rsidRDefault="009461E0" w:rsidP="00E31422">
            <w:pPr>
              <w:jc w:val="center"/>
              <w:rPr>
                <w:sz w:val="22"/>
                <w:szCs w:val="22"/>
              </w:rPr>
            </w:pPr>
          </w:p>
        </w:tc>
        <w:tc>
          <w:tcPr>
            <w:tcW w:w="457" w:type="pct"/>
            <w:tcBorders>
              <w:top w:val="single" w:sz="4" w:space="0" w:color="auto"/>
              <w:left w:val="single" w:sz="8" w:space="0" w:color="auto"/>
              <w:bottom w:val="nil"/>
              <w:right w:val="nil"/>
            </w:tcBorders>
            <w:shd w:val="clear" w:color="auto" w:fill="FFFFFF"/>
            <w:tcMar>
              <w:left w:w="57" w:type="dxa"/>
              <w:right w:w="57" w:type="dxa"/>
            </w:tcMar>
          </w:tcPr>
          <w:p w14:paraId="6C122F06" w14:textId="77777777" w:rsidR="009461E0" w:rsidRPr="0080746F" w:rsidRDefault="009461E0" w:rsidP="00E31422">
            <w:pPr>
              <w:jc w:val="center"/>
              <w:rPr>
                <w:sz w:val="22"/>
                <w:szCs w:val="22"/>
              </w:rPr>
            </w:pPr>
          </w:p>
        </w:tc>
        <w:tc>
          <w:tcPr>
            <w:tcW w:w="680" w:type="pct"/>
            <w:tcBorders>
              <w:top w:val="single" w:sz="4" w:space="0" w:color="auto"/>
              <w:left w:val="single" w:sz="8" w:space="0" w:color="auto"/>
              <w:bottom w:val="nil"/>
              <w:right w:val="nil"/>
            </w:tcBorders>
            <w:shd w:val="clear" w:color="auto" w:fill="FFFFFF"/>
            <w:tcMar>
              <w:left w:w="57" w:type="dxa"/>
              <w:right w:w="57" w:type="dxa"/>
            </w:tcMar>
          </w:tcPr>
          <w:p w14:paraId="10A2EB4C" w14:textId="77777777" w:rsidR="009461E0" w:rsidRPr="0080746F" w:rsidRDefault="009461E0" w:rsidP="00E31422">
            <w:pPr>
              <w:jc w:val="center"/>
              <w:rPr>
                <w:sz w:val="22"/>
                <w:szCs w:val="22"/>
              </w:rPr>
            </w:pPr>
          </w:p>
        </w:tc>
        <w:tc>
          <w:tcPr>
            <w:tcW w:w="447" w:type="pct"/>
            <w:vMerge w:val="restart"/>
            <w:tcBorders>
              <w:top w:val="single" w:sz="8" w:space="0" w:color="auto"/>
              <w:left w:val="single" w:sz="8" w:space="0" w:color="auto"/>
              <w:bottom w:val="single" w:sz="8" w:space="0" w:color="auto"/>
              <w:right w:val="nil"/>
            </w:tcBorders>
            <w:shd w:val="clear" w:color="auto" w:fill="FFFFFF"/>
            <w:tcMar>
              <w:left w:w="57" w:type="dxa"/>
              <w:right w:w="57" w:type="dxa"/>
            </w:tcMar>
            <w:vAlign w:val="center"/>
          </w:tcPr>
          <w:p w14:paraId="55298EA9" w14:textId="77777777" w:rsidR="009461E0" w:rsidRPr="0080746F" w:rsidRDefault="009461E0" w:rsidP="00E31422">
            <w:pPr>
              <w:jc w:val="center"/>
              <w:rPr>
                <w:sz w:val="22"/>
                <w:szCs w:val="22"/>
              </w:rPr>
            </w:pPr>
            <w:r w:rsidRPr="0080746F">
              <w:rPr>
                <w:sz w:val="22"/>
                <w:szCs w:val="22"/>
              </w:rPr>
              <w:t>Фасонный</w:t>
            </w:r>
          </w:p>
        </w:tc>
        <w:tc>
          <w:tcPr>
            <w:tcW w:w="480" w:type="pct"/>
            <w:tcBorders>
              <w:top w:val="single" w:sz="8" w:space="0" w:color="auto"/>
              <w:left w:val="single" w:sz="8" w:space="0" w:color="auto"/>
              <w:bottom w:val="nil"/>
              <w:right w:val="nil"/>
            </w:tcBorders>
            <w:shd w:val="clear" w:color="auto" w:fill="FFFFFF"/>
            <w:tcMar>
              <w:left w:w="57" w:type="dxa"/>
              <w:right w:w="57" w:type="dxa"/>
            </w:tcMar>
          </w:tcPr>
          <w:p w14:paraId="3652D13F" w14:textId="77777777" w:rsidR="009461E0" w:rsidRPr="0080746F" w:rsidRDefault="009461E0" w:rsidP="00E31422">
            <w:pPr>
              <w:jc w:val="center"/>
              <w:rPr>
                <w:sz w:val="22"/>
                <w:szCs w:val="22"/>
              </w:rPr>
            </w:pPr>
            <w:r w:rsidRPr="0080746F">
              <w:rPr>
                <w:sz w:val="22"/>
                <w:szCs w:val="22"/>
              </w:rPr>
              <w:t>15ХСНД</w:t>
            </w:r>
          </w:p>
        </w:tc>
        <w:tc>
          <w:tcPr>
            <w:tcW w:w="479" w:type="pct"/>
            <w:tcBorders>
              <w:top w:val="single" w:sz="8" w:space="0" w:color="auto"/>
              <w:left w:val="single" w:sz="8" w:space="0" w:color="auto"/>
              <w:bottom w:val="nil"/>
              <w:right w:val="nil"/>
            </w:tcBorders>
            <w:shd w:val="clear" w:color="auto" w:fill="FFFFFF"/>
            <w:tcMar>
              <w:left w:w="57" w:type="dxa"/>
              <w:right w:w="57" w:type="dxa"/>
            </w:tcMar>
          </w:tcPr>
          <w:p w14:paraId="22322E49" w14:textId="77777777" w:rsidR="009461E0" w:rsidRPr="0080746F" w:rsidRDefault="0080746F" w:rsidP="00E31422">
            <w:pPr>
              <w:jc w:val="center"/>
              <w:rPr>
                <w:rStyle w:val="afa"/>
                <w:color w:val="auto"/>
                <w:sz w:val="22"/>
                <w:szCs w:val="22"/>
                <w:u w:val="none"/>
              </w:rPr>
            </w:pPr>
            <w:hyperlink r:id="rId300"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p w14:paraId="7A267C89" w14:textId="77777777" w:rsidR="009461E0" w:rsidRPr="0080746F" w:rsidRDefault="0080746F" w:rsidP="00E31422">
            <w:pPr>
              <w:jc w:val="center"/>
              <w:rPr>
                <w:sz w:val="22"/>
                <w:szCs w:val="22"/>
              </w:rPr>
            </w:pPr>
            <w:hyperlink r:id="rId301"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single" w:sz="8" w:space="0" w:color="auto"/>
              <w:left w:val="single" w:sz="8" w:space="0" w:color="auto"/>
              <w:bottom w:val="nil"/>
              <w:right w:val="nil"/>
            </w:tcBorders>
            <w:shd w:val="clear" w:color="auto" w:fill="FFFFFF"/>
            <w:tcMar>
              <w:left w:w="57" w:type="dxa"/>
              <w:right w:w="57" w:type="dxa"/>
            </w:tcMar>
          </w:tcPr>
          <w:p w14:paraId="318481B1" w14:textId="77777777" w:rsidR="009461E0" w:rsidRPr="0080746F" w:rsidRDefault="009461E0" w:rsidP="00E31422">
            <w:pPr>
              <w:jc w:val="center"/>
              <w:rPr>
                <w:sz w:val="22"/>
                <w:szCs w:val="22"/>
              </w:rPr>
            </w:pPr>
          </w:p>
        </w:tc>
        <w:tc>
          <w:tcPr>
            <w:tcW w:w="480" w:type="pct"/>
            <w:tcBorders>
              <w:top w:val="single" w:sz="8" w:space="0" w:color="auto"/>
              <w:left w:val="single" w:sz="8" w:space="0" w:color="auto"/>
              <w:bottom w:val="nil"/>
              <w:right w:val="single" w:sz="8" w:space="0" w:color="auto"/>
            </w:tcBorders>
            <w:shd w:val="clear" w:color="auto" w:fill="FFFFFF"/>
            <w:tcMar>
              <w:left w:w="57" w:type="dxa"/>
              <w:right w:w="57" w:type="dxa"/>
            </w:tcMar>
          </w:tcPr>
          <w:p w14:paraId="437028C2" w14:textId="77777777" w:rsidR="009461E0" w:rsidRPr="0080746F" w:rsidRDefault="009461E0" w:rsidP="00E31422">
            <w:pPr>
              <w:jc w:val="center"/>
              <w:rPr>
                <w:sz w:val="22"/>
                <w:szCs w:val="22"/>
              </w:rPr>
            </w:pPr>
            <w:r w:rsidRPr="0080746F">
              <w:rPr>
                <w:sz w:val="22"/>
                <w:szCs w:val="22"/>
              </w:rPr>
              <w:t>8–32</w:t>
            </w:r>
          </w:p>
        </w:tc>
      </w:tr>
      <w:tr w:rsidR="0080746F" w:rsidRPr="0080746F" w14:paraId="441D64B2" w14:textId="77777777" w:rsidTr="00E31422">
        <w:trPr>
          <w:trHeight w:val="20"/>
          <w:jc w:val="center"/>
        </w:trPr>
        <w:tc>
          <w:tcPr>
            <w:tcW w:w="0" w:type="auto"/>
            <w:vMerge/>
            <w:tcBorders>
              <w:left w:val="single" w:sz="8" w:space="0" w:color="auto"/>
              <w:bottom w:val="single" w:sz="8" w:space="0" w:color="auto"/>
              <w:right w:val="nil"/>
            </w:tcBorders>
            <w:shd w:val="clear" w:color="auto" w:fill="FFFFFF"/>
            <w:tcMar>
              <w:left w:w="57" w:type="dxa"/>
              <w:right w:w="57" w:type="dxa"/>
            </w:tcMar>
            <w:vAlign w:val="center"/>
          </w:tcPr>
          <w:p w14:paraId="4D239FE1" w14:textId="77777777" w:rsidR="009461E0" w:rsidRPr="0080746F" w:rsidRDefault="009461E0" w:rsidP="00E31422">
            <w:pPr>
              <w:jc w:val="center"/>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6AB95626" w14:textId="77777777" w:rsidR="009461E0" w:rsidRPr="0080746F" w:rsidRDefault="009461E0" w:rsidP="00E31422">
            <w:pPr>
              <w:jc w:val="center"/>
              <w:rPr>
                <w:sz w:val="22"/>
                <w:szCs w:val="22"/>
              </w:rPr>
            </w:pPr>
          </w:p>
        </w:tc>
        <w:tc>
          <w:tcPr>
            <w:tcW w:w="478" w:type="pct"/>
            <w:tcBorders>
              <w:top w:val="nil"/>
              <w:left w:val="single" w:sz="8" w:space="0" w:color="auto"/>
              <w:bottom w:val="nil"/>
              <w:right w:val="nil"/>
            </w:tcBorders>
            <w:shd w:val="clear" w:color="auto" w:fill="FFFFFF"/>
            <w:tcMar>
              <w:left w:w="57" w:type="dxa"/>
              <w:right w:w="57" w:type="dxa"/>
            </w:tcMar>
          </w:tcPr>
          <w:p w14:paraId="632AE0B8" w14:textId="77777777" w:rsidR="009461E0" w:rsidRPr="0080746F" w:rsidRDefault="009461E0" w:rsidP="00E31422">
            <w:pPr>
              <w:jc w:val="center"/>
              <w:rPr>
                <w:sz w:val="22"/>
                <w:szCs w:val="22"/>
              </w:rPr>
            </w:pPr>
          </w:p>
        </w:tc>
        <w:tc>
          <w:tcPr>
            <w:tcW w:w="457" w:type="pct"/>
            <w:tcBorders>
              <w:top w:val="nil"/>
              <w:left w:val="single" w:sz="8" w:space="0" w:color="auto"/>
              <w:bottom w:val="nil"/>
              <w:right w:val="nil"/>
            </w:tcBorders>
            <w:shd w:val="clear" w:color="auto" w:fill="FFFFFF"/>
            <w:tcMar>
              <w:left w:w="57" w:type="dxa"/>
              <w:right w:w="57" w:type="dxa"/>
            </w:tcMar>
          </w:tcPr>
          <w:p w14:paraId="7EFBE8C7" w14:textId="77777777" w:rsidR="009461E0" w:rsidRPr="0080746F" w:rsidRDefault="009461E0" w:rsidP="00E31422">
            <w:pPr>
              <w:jc w:val="center"/>
              <w:rPr>
                <w:sz w:val="22"/>
                <w:szCs w:val="22"/>
              </w:rPr>
            </w:pPr>
          </w:p>
        </w:tc>
        <w:tc>
          <w:tcPr>
            <w:tcW w:w="680" w:type="pct"/>
            <w:tcBorders>
              <w:top w:val="nil"/>
              <w:left w:val="single" w:sz="8" w:space="0" w:color="auto"/>
              <w:bottom w:val="nil"/>
              <w:right w:val="nil"/>
            </w:tcBorders>
            <w:shd w:val="clear" w:color="auto" w:fill="FFFFFF"/>
            <w:tcMar>
              <w:left w:w="57" w:type="dxa"/>
              <w:right w:w="57" w:type="dxa"/>
            </w:tcMar>
          </w:tcPr>
          <w:p w14:paraId="211E16C0" w14:textId="77777777" w:rsidR="009461E0" w:rsidRPr="0080746F" w:rsidRDefault="009461E0" w:rsidP="00E31422">
            <w:pPr>
              <w:jc w:val="center"/>
              <w:rPr>
                <w:sz w:val="22"/>
                <w:szCs w:val="22"/>
              </w:rPr>
            </w:pPr>
          </w:p>
        </w:tc>
        <w:tc>
          <w:tcPr>
            <w:tcW w:w="447" w:type="pct"/>
            <w:vMerge/>
            <w:tcBorders>
              <w:top w:val="single" w:sz="8" w:space="0" w:color="auto"/>
              <w:left w:val="single" w:sz="8" w:space="0" w:color="auto"/>
              <w:bottom w:val="single" w:sz="8" w:space="0" w:color="auto"/>
              <w:right w:val="nil"/>
            </w:tcBorders>
            <w:tcMar>
              <w:left w:w="57" w:type="dxa"/>
              <w:right w:w="57" w:type="dxa"/>
            </w:tcMar>
            <w:vAlign w:val="center"/>
          </w:tcPr>
          <w:p w14:paraId="1A5B925A"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460A4EED" w14:textId="77777777" w:rsidR="009461E0" w:rsidRPr="0080746F" w:rsidRDefault="009461E0" w:rsidP="00E31422">
            <w:pPr>
              <w:jc w:val="center"/>
              <w:rPr>
                <w:sz w:val="22"/>
                <w:szCs w:val="22"/>
              </w:rPr>
            </w:pPr>
            <w:r w:rsidRPr="0080746F">
              <w:rPr>
                <w:sz w:val="22"/>
                <w:szCs w:val="22"/>
              </w:rPr>
              <w:t>10ХСНД</w:t>
            </w:r>
          </w:p>
        </w:tc>
        <w:tc>
          <w:tcPr>
            <w:tcW w:w="479" w:type="pct"/>
            <w:tcBorders>
              <w:top w:val="nil"/>
              <w:left w:val="single" w:sz="8" w:space="0" w:color="auto"/>
              <w:bottom w:val="nil"/>
              <w:right w:val="nil"/>
            </w:tcBorders>
            <w:shd w:val="clear" w:color="auto" w:fill="FFFFFF"/>
            <w:tcMar>
              <w:left w:w="57" w:type="dxa"/>
              <w:right w:w="57" w:type="dxa"/>
            </w:tcMar>
          </w:tcPr>
          <w:p w14:paraId="1482B7D6" w14:textId="77777777" w:rsidR="009461E0" w:rsidRPr="0080746F" w:rsidRDefault="0080746F" w:rsidP="00E31422">
            <w:pPr>
              <w:jc w:val="center"/>
              <w:rPr>
                <w:rStyle w:val="afa"/>
                <w:color w:val="auto"/>
                <w:sz w:val="22"/>
                <w:szCs w:val="22"/>
                <w:u w:val="none"/>
              </w:rPr>
            </w:pPr>
            <w:hyperlink r:id="rId302"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p w14:paraId="75D34922" w14:textId="77777777" w:rsidR="009461E0" w:rsidRPr="0080746F" w:rsidRDefault="0080746F" w:rsidP="00E31422">
            <w:pPr>
              <w:jc w:val="center"/>
              <w:rPr>
                <w:sz w:val="22"/>
                <w:szCs w:val="22"/>
              </w:rPr>
            </w:pPr>
            <w:hyperlink r:id="rId303"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nil"/>
              <w:left w:val="single" w:sz="8" w:space="0" w:color="auto"/>
              <w:bottom w:val="nil"/>
              <w:right w:val="nil"/>
            </w:tcBorders>
            <w:shd w:val="clear" w:color="auto" w:fill="FFFFFF"/>
            <w:tcMar>
              <w:left w:w="57" w:type="dxa"/>
              <w:right w:w="57" w:type="dxa"/>
            </w:tcMar>
          </w:tcPr>
          <w:p w14:paraId="45A986A0" w14:textId="77777777" w:rsidR="009461E0" w:rsidRPr="0080746F" w:rsidRDefault="009461E0" w:rsidP="00E31422">
            <w:pPr>
              <w:jc w:val="center"/>
              <w:rPr>
                <w:sz w:val="22"/>
                <w:szCs w:val="22"/>
              </w:rPr>
            </w:pP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139E89E9" w14:textId="77777777" w:rsidR="009461E0" w:rsidRPr="0080746F" w:rsidRDefault="009461E0" w:rsidP="00E31422">
            <w:pPr>
              <w:jc w:val="center"/>
              <w:rPr>
                <w:sz w:val="22"/>
                <w:szCs w:val="22"/>
              </w:rPr>
            </w:pPr>
            <w:r w:rsidRPr="0080746F">
              <w:rPr>
                <w:sz w:val="22"/>
                <w:szCs w:val="22"/>
              </w:rPr>
              <w:t>8–15</w:t>
            </w:r>
          </w:p>
        </w:tc>
      </w:tr>
      <w:tr w:rsidR="0080746F" w:rsidRPr="0080746F" w14:paraId="5637C866" w14:textId="77777777" w:rsidTr="00E31422">
        <w:trPr>
          <w:trHeight w:val="20"/>
          <w:jc w:val="center"/>
        </w:trPr>
        <w:tc>
          <w:tcPr>
            <w:tcW w:w="0" w:type="auto"/>
            <w:vMerge/>
            <w:tcBorders>
              <w:left w:val="single" w:sz="8" w:space="0" w:color="auto"/>
              <w:bottom w:val="single" w:sz="8" w:space="0" w:color="auto"/>
              <w:right w:val="nil"/>
            </w:tcBorders>
            <w:shd w:val="clear" w:color="auto" w:fill="FFFFFF"/>
            <w:tcMar>
              <w:left w:w="57" w:type="dxa"/>
              <w:right w:w="57" w:type="dxa"/>
            </w:tcMar>
            <w:vAlign w:val="center"/>
          </w:tcPr>
          <w:p w14:paraId="36ACCB38" w14:textId="77777777" w:rsidR="009461E0" w:rsidRPr="0080746F" w:rsidRDefault="009461E0" w:rsidP="00E31422">
            <w:pPr>
              <w:jc w:val="center"/>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1DFCF2EC" w14:textId="77777777" w:rsidR="009461E0" w:rsidRPr="0080746F" w:rsidRDefault="009461E0" w:rsidP="00E31422">
            <w:pPr>
              <w:jc w:val="center"/>
              <w:rPr>
                <w:sz w:val="22"/>
                <w:szCs w:val="22"/>
              </w:rPr>
            </w:pPr>
          </w:p>
        </w:tc>
        <w:tc>
          <w:tcPr>
            <w:tcW w:w="478" w:type="pct"/>
            <w:tcBorders>
              <w:top w:val="nil"/>
              <w:left w:val="single" w:sz="8" w:space="0" w:color="auto"/>
              <w:bottom w:val="nil"/>
              <w:right w:val="nil"/>
            </w:tcBorders>
            <w:shd w:val="clear" w:color="auto" w:fill="FFFFFF"/>
            <w:tcMar>
              <w:left w:w="57" w:type="dxa"/>
              <w:right w:w="57" w:type="dxa"/>
            </w:tcMar>
          </w:tcPr>
          <w:p w14:paraId="0BFFF778" w14:textId="77777777" w:rsidR="009461E0" w:rsidRPr="0080746F" w:rsidRDefault="009461E0" w:rsidP="00E31422">
            <w:pPr>
              <w:jc w:val="center"/>
              <w:rPr>
                <w:sz w:val="22"/>
                <w:szCs w:val="22"/>
              </w:rPr>
            </w:pPr>
          </w:p>
        </w:tc>
        <w:tc>
          <w:tcPr>
            <w:tcW w:w="457" w:type="pct"/>
            <w:tcBorders>
              <w:top w:val="nil"/>
              <w:left w:val="single" w:sz="8" w:space="0" w:color="auto"/>
              <w:bottom w:val="nil"/>
              <w:right w:val="nil"/>
            </w:tcBorders>
            <w:shd w:val="clear" w:color="auto" w:fill="FFFFFF"/>
            <w:tcMar>
              <w:left w:w="57" w:type="dxa"/>
              <w:right w:w="57" w:type="dxa"/>
            </w:tcMar>
          </w:tcPr>
          <w:p w14:paraId="75C55EC1" w14:textId="77777777" w:rsidR="009461E0" w:rsidRPr="0080746F" w:rsidRDefault="009461E0" w:rsidP="00E31422">
            <w:pPr>
              <w:jc w:val="center"/>
              <w:rPr>
                <w:sz w:val="22"/>
                <w:szCs w:val="22"/>
              </w:rPr>
            </w:pPr>
          </w:p>
        </w:tc>
        <w:tc>
          <w:tcPr>
            <w:tcW w:w="680" w:type="pct"/>
            <w:tcBorders>
              <w:top w:val="nil"/>
              <w:left w:val="single" w:sz="8" w:space="0" w:color="auto"/>
              <w:bottom w:val="nil"/>
              <w:right w:val="nil"/>
            </w:tcBorders>
            <w:shd w:val="clear" w:color="auto" w:fill="FFFFFF"/>
            <w:tcMar>
              <w:left w:w="57" w:type="dxa"/>
              <w:right w:w="57" w:type="dxa"/>
            </w:tcMar>
          </w:tcPr>
          <w:p w14:paraId="2FD0F9BE" w14:textId="77777777" w:rsidR="009461E0" w:rsidRPr="0080746F" w:rsidRDefault="009461E0" w:rsidP="00E31422">
            <w:pPr>
              <w:jc w:val="center"/>
              <w:rPr>
                <w:sz w:val="22"/>
                <w:szCs w:val="22"/>
              </w:rPr>
            </w:pPr>
          </w:p>
        </w:tc>
        <w:tc>
          <w:tcPr>
            <w:tcW w:w="447" w:type="pct"/>
            <w:vMerge/>
            <w:tcBorders>
              <w:top w:val="single" w:sz="8" w:space="0" w:color="auto"/>
              <w:left w:val="single" w:sz="8" w:space="0" w:color="auto"/>
              <w:bottom w:val="single" w:sz="8" w:space="0" w:color="auto"/>
              <w:right w:val="nil"/>
            </w:tcBorders>
            <w:tcMar>
              <w:left w:w="57" w:type="dxa"/>
              <w:right w:w="57" w:type="dxa"/>
            </w:tcMar>
            <w:vAlign w:val="center"/>
          </w:tcPr>
          <w:p w14:paraId="7F09A997"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30BBEF35" w14:textId="77777777" w:rsidR="009461E0" w:rsidRPr="0080746F" w:rsidRDefault="009461E0" w:rsidP="00E31422">
            <w:pPr>
              <w:jc w:val="center"/>
              <w:rPr>
                <w:sz w:val="22"/>
                <w:szCs w:val="22"/>
              </w:rPr>
            </w:pPr>
          </w:p>
          <w:p w14:paraId="34D486B7" w14:textId="77777777" w:rsidR="009461E0" w:rsidRPr="0080746F" w:rsidRDefault="009461E0" w:rsidP="00E31422">
            <w:pPr>
              <w:jc w:val="center"/>
              <w:rPr>
                <w:sz w:val="22"/>
                <w:szCs w:val="22"/>
              </w:rPr>
            </w:pPr>
            <w:r w:rsidRPr="0080746F">
              <w:rPr>
                <w:sz w:val="22"/>
                <w:szCs w:val="22"/>
              </w:rPr>
              <w:t>345-14ХГНДЦ</w:t>
            </w:r>
          </w:p>
        </w:tc>
        <w:tc>
          <w:tcPr>
            <w:tcW w:w="479" w:type="pct"/>
            <w:tcBorders>
              <w:top w:val="nil"/>
              <w:left w:val="single" w:sz="8" w:space="0" w:color="auto"/>
              <w:bottom w:val="nil"/>
              <w:right w:val="nil"/>
            </w:tcBorders>
            <w:shd w:val="clear" w:color="auto" w:fill="FFFFFF"/>
            <w:tcMar>
              <w:left w:w="57" w:type="dxa"/>
              <w:right w:w="57" w:type="dxa"/>
            </w:tcMar>
          </w:tcPr>
          <w:p w14:paraId="5840F8BD" w14:textId="77777777" w:rsidR="009461E0" w:rsidRPr="0080746F" w:rsidRDefault="009461E0" w:rsidP="00E31422">
            <w:pPr>
              <w:jc w:val="center"/>
              <w:rPr>
                <w:sz w:val="22"/>
                <w:szCs w:val="22"/>
              </w:rPr>
            </w:pPr>
          </w:p>
          <w:p w14:paraId="4F9357D4" w14:textId="77777777" w:rsidR="009461E0" w:rsidRPr="0080746F" w:rsidRDefault="0080746F" w:rsidP="00E31422">
            <w:pPr>
              <w:jc w:val="center"/>
              <w:rPr>
                <w:sz w:val="22"/>
                <w:szCs w:val="22"/>
              </w:rPr>
            </w:pPr>
            <w:hyperlink r:id="rId304"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7" w:type="pct"/>
            <w:tcBorders>
              <w:top w:val="nil"/>
              <w:left w:val="single" w:sz="8" w:space="0" w:color="auto"/>
              <w:bottom w:val="nil"/>
              <w:right w:val="nil"/>
            </w:tcBorders>
            <w:shd w:val="clear" w:color="auto" w:fill="FFFFFF"/>
            <w:tcMar>
              <w:left w:w="57" w:type="dxa"/>
              <w:right w:w="57" w:type="dxa"/>
            </w:tcMar>
          </w:tcPr>
          <w:p w14:paraId="629D52CE" w14:textId="77777777" w:rsidR="009461E0" w:rsidRPr="0080746F" w:rsidRDefault="009461E0" w:rsidP="00E31422">
            <w:pPr>
              <w:jc w:val="center"/>
              <w:rPr>
                <w:sz w:val="22"/>
                <w:szCs w:val="22"/>
              </w:rPr>
            </w:pPr>
          </w:p>
          <w:p w14:paraId="487E8D2A" w14:textId="77777777" w:rsidR="009461E0" w:rsidRPr="0080746F" w:rsidRDefault="009461E0" w:rsidP="00E31422">
            <w:pPr>
              <w:jc w:val="center"/>
              <w:rPr>
                <w:sz w:val="22"/>
                <w:szCs w:val="22"/>
              </w:rPr>
            </w:pPr>
            <w:r w:rsidRPr="0080746F">
              <w:rPr>
                <w:sz w:val="22"/>
                <w:szCs w:val="22"/>
              </w:rPr>
              <w:t>Химический состав по [</w:t>
            </w:r>
            <w:hyperlink r:id="rId305" w:anchor="лит8" w:tooltip="Литература 8" w:history="1">
              <w:r w:rsidRPr="0080746F">
                <w:rPr>
                  <w:rStyle w:val="afa"/>
                  <w:color w:val="auto"/>
                  <w:sz w:val="22"/>
                  <w:szCs w:val="22"/>
                  <w:u w:val="none"/>
                </w:rPr>
                <w:t>8</w:t>
              </w:r>
            </w:hyperlink>
            <w:r w:rsidRPr="0080746F">
              <w:rPr>
                <w:sz w:val="22"/>
                <w:szCs w:val="22"/>
              </w:rPr>
              <w:t>]</w:t>
            </w: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39FA666A" w14:textId="77777777" w:rsidR="009461E0" w:rsidRPr="0080746F" w:rsidRDefault="009461E0" w:rsidP="00E31422">
            <w:pPr>
              <w:jc w:val="center"/>
              <w:rPr>
                <w:sz w:val="22"/>
                <w:szCs w:val="22"/>
              </w:rPr>
            </w:pPr>
            <w:r w:rsidRPr="0080746F">
              <w:rPr>
                <w:sz w:val="22"/>
                <w:szCs w:val="22"/>
              </w:rPr>
              <w:t>8–20</w:t>
            </w:r>
          </w:p>
        </w:tc>
      </w:tr>
      <w:tr w:rsidR="0080746F" w:rsidRPr="0080746F" w14:paraId="4E7EEC94" w14:textId="77777777" w:rsidTr="00E31422">
        <w:trPr>
          <w:trHeight w:val="20"/>
          <w:jc w:val="center"/>
        </w:trPr>
        <w:tc>
          <w:tcPr>
            <w:tcW w:w="0" w:type="auto"/>
            <w:vMerge/>
            <w:tcBorders>
              <w:left w:val="single" w:sz="8" w:space="0" w:color="auto"/>
              <w:bottom w:val="single" w:sz="8" w:space="0" w:color="auto"/>
              <w:right w:val="nil"/>
            </w:tcBorders>
            <w:shd w:val="clear" w:color="auto" w:fill="FFFFFF"/>
            <w:tcMar>
              <w:left w:w="57" w:type="dxa"/>
              <w:right w:w="57" w:type="dxa"/>
            </w:tcMar>
            <w:vAlign w:val="center"/>
          </w:tcPr>
          <w:p w14:paraId="350FCD5E" w14:textId="77777777" w:rsidR="009461E0" w:rsidRPr="0080746F" w:rsidRDefault="009461E0" w:rsidP="00E31422">
            <w:pPr>
              <w:jc w:val="center"/>
              <w:rPr>
                <w:sz w:val="22"/>
                <w:szCs w:val="22"/>
              </w:rPr>
            </w:pPr>
          </w:p>
        </w:tc>
        <w:tc>
          <w:tcPr>
            <w:tcW w:w="332" w:type="pct"/>
            <w:tcBorders>
              <w:top w:val="nil"/>
              <w:left w:val="single" w:sz="8" w:space="0" w:color="auto"/>
              <w:bottom w:val="single" w:sz="8" w:space="0" w:color="auto"/>
              <w:right w:val="nil"/>
            </w:tcBorders>
            <w:shd w:val="clear" w:color="auto" w:fill="FFFFFF"/>
            <w:tcMar>
              <w:left w:w="57" w:type="dxa"/>
              <w:right w:w="57" w:type="dxa"/>
            </w:tcMar>
          </w:tcPr>
          <w:p w14:paraId="3A466099" w14:textId="77777777" w:rsidR="009461E0" w:rsidRPr="0080746F" w:rsidRDefault="009461E0" w:rsidP="00E31422">
            <w:pPr>
              <w:jc w:val="center"/>
              <w:rPr>
                <w:sz w:val="22"/>
                <w:szCs w:val="22"/>
              </w:rPr>
            </w:pPr>
          </w:p>
        </w:tc>
        <w:tc>
          <w:tcPr>
            <w:tcW w:w="478" w:type="pct"/>
            <w:tcBorders>
              <w:top w:val="nil"/>
              <w:left w:val="single" w:sz="8" w:space="0" w:color="auto"/>
              <w:bottom w:val="single" w:sz="8" w:space="0" w:color="auto"/>
              <w:right w:val="nil"/>
            </w:tcBorders>
            <w:shd w:val="clear" w:color="auto" w:fill="FFFFFF"/>
            <w:tcMar>
              <w:left w:w="57" w:type="dxa"/>
              <w:right w:w="57" w:type="dxa"/>
            </w:tcMar>
          </w:tcPr>
          <w:p w14:paraId="38F49211" w14:textId="77777777" w:rsidR="009461E0" w:rsidRPr="0080746F" w:rsidRDefault="009461E0" w:rsidP="00E31422">
            <w:pPr>
              <w:jc w:val="center"/>
              <w:rPr>
                <w:sz w:val="22"/>
                <w:szCs w:val="22"/>
              </w:rPr>
            </w:pPr>
          </w:p>
        </w:tc>
        <w:tc>
          <w:tcPr>
            <w:tcW w:w="457" w:type="pct"/>
            <w:tcBorders>
              <w:top w:val="nil"/>
              <w:left w:val="single" w:sz="8" w:space="0" w:color="auto"/>
              <w:bottom w:val="single" w:sz="8" w:space="0" w:color="auto"/>
              <w:right w:val="nil"/>
            </w:tcBorders>
            <w:shd w:val="clear" w:color="auto" w:fill="FFFFFF"/>
            <w:tcMar>
              <w:left w:w="57" w:type="dxa"/>
              <w:right w:w="57" w:type="dxa"/>
            </w:tcMar>
          </w:tcPr>
          <w:p w14:paraId="199470C4" w14:textId="77777777" w:rsidR="009461E0" w:rsidRPr="0080746F" w:rsidRDefault="009461E0" w:rsidP="00E31422">
            <w:pPr>
              <w:jc w:val="center"/>
              <w:rPr>
                <w:sz w:val="22"/>
                <w:szCs w:val="22"/>
              </w:rPr>
            </w:pPr>
          </w:p>
        </w:tc>
        <w:tc>
          <w:tcPr>
            <w:tcW w:w="680" w:type="pct"/>
            <w:tcBorders>
              <w:top w:val="nil"/>
              <w:left w:val="single" w:sz="8" w:space="0" w:color="auto"/>
              <w:bottom w:val="single" w:sz="8" w:space="0" w:color="auto"/>
              <w:right w:val="nil"/>
            </w:tcBorders>
            <w:shd w:val="clear" w:color="auto" w:fill="FFFFFF"/>
            <w:tcMar>
              <w:left w:w="57" w:type="dxa"/>
              <w:right w:w="57" w:type="dxa"/>
            </w:tcMar>
          </w:tcPr>
          <w:p w14:paraId="6EB6D9D4" w14:textId="77777777" w:rsidR="009461E0" w:rsidRPr="0080746F" w:rsidRDefault="009461E0" w:rsidP="00E31422">
            <w:pPr>
              <w:jc w:val="center"/>
              <w:rPr>
                <w:sz w:val="22"/>
                <w:szCs w:val="22"/>
              </w:rPr>
            </w:pPr>
          </w:p>
        </w:tc>
        <w:tc>
          <w:tcPr>
            <w:tcW w:w="447" w:type="pct"/>
            <w:vMerge/>
            <w:tcBorders>
              <w:top w:val="single" w:sz="8" w:space="0" w:color="auto"/>
              <w:left w:val="single" w:sz="8" w:space="0" w:color="auto"/>
              <w:bottom w:val="single" w:sz="8" w:space="0" w:color="auto"/>
              <w:right w:val="nil"/>
            </w:tcBorders>
            <w:tcMar>
              <w:left w:w="57" w:type="dxa"/>
              <w:right w:w="57" w:type="dxa"/>
            </w:tcMar>
            <w:vAlign w:val="center"/>
          </w:tcPr>
          <w:p w14:paraId="77CF96EB" w14:textId="77777777" w:rsidR="009461E0" w:rsidRPr="0080746F" w:rsidRDefault="009461E0" w:rsidP="00E31422">
            <w:pPr>
              <w:jc w:val="center"/>
              <w:rPr>
                <w:sz w:val="22"/>
                <w:szCs w:val="22"/>
              </w:rPr>
            </w:pPr>
          </w:p>
        </w:tc>
        <w:tc>
          <w:tcPr>
            <w:tcW w:w="480" w:type="pct"/>
            <w:tcBorders>
              <w:top w:val="nil"/>
              <w:left w:val="single" w:sz="8" w:space="0" w:color="auto"/>
              <w:bottom w:val="single" w:sz="8" w:space="0" w:color="auto"/>
              <w:right w:val="nil"/>
            </w:tcBorders>
            <w:shd w:val="clear" w:color="auto" w:fill="FFFFFF"/>
            <w:tcMar>
              <w:left w:w="57" w:type="dxa"/>
              <w:right w:w="57" w:type="dxa"/>
            </w:tcMar>
          </w:tcPr>
          <w:p w14:paraId="71DDADC7" w14:textId="77777777" w:rsidR="009461E0" w:rsidRPr="0080746F" w:rsidRDefault="009461E0" w:rsidP="00E31422">
            <w:pPr>
              <w:jc w:val="center"/>
              <w:rPr>
                <w:sz w:val="22"/>
                <w:szCs w:val="22"/>
              </w:rPr>
            </w:pPr>
            <w:r w:rsidRPr="0080746F">
              <w:rPr>
                <w:sz w:val="22"/>
                <w:szCs w:val="22"/>
              </w:rPr>
              <w:t>09Г2СД</w:t>
            </w:r>
          </w:p>
        </w:tc>
        <w:tc>
          <w:tcPr>
            <w:tcW w:w="479" w:type="pct"/>
            <w:tcBorders>
              <w:top w:val="nil"/>
              <w:left w:val="single" w:sz="8" w:space="0" w:color="auto"/>
              <w:bottom w:val="single" w:sz="8" w:space="0" w:color="auto"/>
              <w:right w:val="nil"/>
            </w:tcBorders>
            <w:shd w:val="clear" w:color="auto" w:fill="FFFFFF"/>
            <w:tcMar>
              <w:left w:w="57" w:type="dxa"/>
              <w:right w:w="57" w:type="dxa"/>
            </w:tcMar>
          </w:tcPr>
          <w:p w14:paraId="6060A799" w14:textId="77777777" w:rsidR="009461E0" w:rsidRPr="0080746F" w:rsidRDefault="0080746F" w:rsidP="00E31422">
            <w:pPr>
              <w:jc w:val="center"/>
              <w:rPr>
                <w:sz w:val="22"/>
                <w:szCs w:val="22"/>
              </w:rPr>
            </w:pPr>
            <w:hyperlink r:id="rId306"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7" w:type="pct"/>
            <w:tcBorders>
              <w:top w:val="nil"/>
              <w:left w:val="single" w:sz="8" w:space="0" w:color="auto"/>
              <w:bottom w:val="single" w:sz="8" w:space="0" w:color="auto"/>
              <w:right w:val="nil"/>
            </w:tcBorders>
            <w:shd w:val="clear" w:color="auto" w:fill="FFFFFF"/>
            <w:tcMar>
              <w:left w:w="57" w:type="dxa"/>
              <w:right w:w="57" w:type="dxa"/>
            </w:tcMar>
          </w:tcPr>
          <w:p w14:paraId="770A7F9B" w14:textId="77777777" w:rsidR="009461E0" w:rsidRPr="0080746F" w:rsidRDefault="009461E0" w:rsidP="00E31422">
            <w:pPr>
              <w:jc w:val="center"/>
              <w:rPr>
                <w:sz w:val="22"/>
                <w:szCs w:val="22"/>
              </w:rPr>
            </w:pPr>
          </w:p>
        </w:tc>
        <w:tc>
          <w:tcPr>
            <w:tcW w:w="480" w:type="pct"/>
            <w:tcBorders>
              <w:top w:val="nil"/>
              <w:left w:val="single" w:sz="8" w:space="0" w:color="auto"/>
              <w:bottom w:val="single" w:sz="8" w:space="0" w:color="auto"/>
              <w:right w:val="single" w:sz="8" w:space="0" w:color="auto"/>
            </w:tcBorders>
            <w:shd w:val="clear" w:color="auto" w:fill="FFFFFF"/>
            <w:tcMar>
              <w:left w:w="57" w:type="dxa"/>
              <w:right w:w="57" w:type="dxa"/>
            </w:tcMar>
          </w:tcPr>
          <w:p w14:paraId="68CE5425" w14:textId="77777777" w:rsidR="009461E0" w:rsidRPr="0080746F" w:rsidRDefault="009461E0" w:rsidP="00E31422">
            <w:pPr>
              <w:jc w:val="center"/>
              <w:rPr>
                <w:sz w:val="22"/>
                <w:szCs w:val="22"/>
              </w:rPr>
            </w:pPr>
            <w:r w:rsidRPr="0080746F">
              <w:rPr>
                <w:sz w:val="22"/>
                <w:szCs w:val="22"/>
              </w:rPr>
              <w:t>4–20</w:t>
            </w:r>
          </w:p>
        </w:tc>
      </w:tr>
      <w:tr w:rsidR="0080746F" w:rsidRPr="0080746F" w14:paraId="194F9471" w14:textId="77777777" w:rsidTr="00E31422">
        <w:trPr>
          <w:trHeight w:val="20"/>
          <w:jc w:val="center"/>
        </w:trPr>
        <w:tc>
          <w:tcPr>
            <w:tcW w:w="480" w:type="pct"/>
            <w:vMerge w:val="restart"/>
            <w:tcBorders>
              <w:top w:val="nil"/>
              <w:left w:val="single" w:sz="8" w:space="0" w:color="auto"/>
              <w:right w:val="nil"/>
            </w:tcBorders>
            <w:shd w:val="clear" w:color="auto" w:fill="FFFFFF"/>
            <w:tcMar>
              <w:left w:w="57" w:type="dxa"/>
              <w:right w:w="57" w:type="dxa"/>
            </w:tcMar>
          </w:tcPr>
          <w:p w14:paraId="7646BB22" w14:textId="77777777" w:rsidR="009461E0" w:rsidRPr="0080746F" w:rsidRDefault="009461E0" w:rsidP="00E31422">
            <w:pPr>
              <w:jc w:val="both"/>
              <w:rPr>
                <w:sz w:val="22"/>
                <w:szCs w:val="22"/>
              </w:rPr>
            </w:pPr>
            <w:r w:rsidRPr="0080746F">
              <w:rPr>
                <w:sz w:val="22"/>
                <w:szCs w:val="22"/>
              </w:rPr>
              <w:t>Северное А</w:t>
            </w:r>
          </w:p>
        </w:tc>
        <w:tc>
          <w:tcPr>
            <w:tcW w:w="332" w:type="pct"/>
            <w:tcBorders>
              <w:top w:val="nil"/>
              <w:left w:val="single" w:sz="8" w:space="0" w:color="auto"/>
              <w:bottom w:val="nil"/>
              <w:right w:val="nil"/>
            </w:tcBorders>
            <w:shd w:val="clear" w:color="auto" w:fill="FFFFFF"/>
            <w:tcMar>
              <w:left w:w="57" w:type="dxa"/>
              <w:right w:w="57" w:type="dxa"/>
            </w:tcMar>
          </w:tcPr>
          <w:p w14:paraId="12861199"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c>
          <w:tcPr>
            <w:tcW w:w="478" w:type="pct"/>
            <w:tcBorders>
              <w:top w:val="nil"/>
              <w:left w:val="single" w:sz="8" w:space="0" w:color="auto"/>
              <w:bottom w:val="nil"/>
              <w:right w:val="nil"/>
            </w:tcBorders>
            <w:shd w:val="clear" w:color="auto" w:fill="FFFFFF"/>
            <w:tcMar>
              <w:left w:w="57" w:type="dxa"/>
              <w:right w:w="57" w:type="dxa"/>
            </w:tcMar>
          </w:tcPr>
          <w:p w14:paraId="3C5DD301" w14:textId="77777777" w:rsidR="009461E0" w:rsidRPr="0080746F" w:rsidRDefault="009461E0" w:rsidP="00E31422">
            <w:pPr>
              <w:jc w:val="center"/>
              <w:rPr>
                <w:sz w:val="22"/>
                <w:szCs w:val="22"/>
              </w:rPr>
            </w:pPr>
            <w:r w:rsidRPr="0080746F">
              <w:rPr>
                <w:sz w:val="22"/>
                <w:szCs w:val="22"/>
              </w:rPr>
              <w:t>15ХСНД-3</w:t>
            </w:r>
          </w:p>
        </w:tc>
        <w:tc>
          <w:tcPr>
            <w:tcW w:w="457" w:type="pct"/>
            <w:tcBorders>
              <w:top w:val="nil"/>
              <w:left w:val="single" w:sz="8" w:space="0" w:color="auto"/>
              <w:bottom w:val="nil"/>
              <w:right w:val="nil"/>
            </w:tcBorders>
            <w:shd w:val="clear" w:color="auto" w:fill="FFFFFF"/>
            <w:tcMar>
              <w:left w:w="57" w:type="dxa"/>
              <w:right w:w="57" w:type="dxa"/>
            </w:tcMar>
          </w:tcPr>
          <w:p w14:paraId="76749E95" w14:textId="77777777" w:rsidR="009461E0" w:rsidRPr="0080746F" w:rsidRDefault="0080746F" w:rsidP="00E31422">
            <w:pPr>
              <w:jc w:val="center"/>
              <w:rPr>
                <w:sz w:val="22"/>
                <w:szCs w:val="22"/>
              </w:rPr>
            </w:pPr>
            <w:hyperlink r:id="rId307"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0" w:type="pct"/>
            <w:tcBorders>
              <w:top w:val="nil"/>
              <w:left w:val="single" w:sz="8" w:space="0" w:color="auto"/>
              <w:bottom w:val="nil"/>
              <w:right w:val="nil"/>
            </w:tcBorders>
            <w:shd w:val="clear" w:color="auto" w:fill="FFFFFF"/>
            <w:tcMar>
              <w:left w:w="57" w:type="dxa"/>
              <w:right w:w="57" w:type="dxa"/>
            </w:tcMar>
          </w:tcPr>
          <w:p w14:paraId="72F4B66F" w14:textId="77777777" w:rsidR="009461E0" w:rsidRPr="0080746F" w:rsidRDefault="009461E0" w:rsidP="00E31422">
            <w:pPr>
              <w:jc w:val="center"/>
              <w:rPr>
                <w:sz w:val="22"/>
                <w:szCs w:val="22"/>
              </w:rPr>
            </w:pPr>
          </w:p>
        </w:tc>
        <w:tc>
          <w:tcPr>
            <w:tcW w:w="447" w:type="pct"/>
            <w:tcBorders>
              <w:top w:val="nil"/>
              <w:left w:val="single" w:sz="8" w:space="0" w:color="auto"/>
              <w:bottom w:val="nil"/>
              <w:right w:val="nil"/>
            </w:tcBorders>
            <w:shd w:val="clear" w:color="auto" w:fill="FFFFFF"/>
            <w:tcMar>
              <w:left w:w="57" w:type="dxa"/>
              <w:right w:w="57" w:type="dxa"/>
            </w:tcMar>
          </w:tcPr>
          <w:p w14:paraId="3107A75A"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0DABF83F" w14:textId="77777777" w:rsidR="009461E0" w:rsidRPr="0080746F" w:rsidRDefault="009461E0" w:rsidP="00E31422">
            <w:pPr>
              <w:jc w:val="center"/>
              <w:rPr>
                <w:sz w:val="22"/>
                <w:szCs w:val="22"/>
              </w:rPr>
            </w:pPr>
            <w:r w:rsidRPr="0080746F">
              <w:rPr>
                <w:sz w:val="22"/>
                <w:szCs w:val="22"/>
              </w:rPr>
              <w:t>15ХСНД-2</w:t>
            </w:r>
          </w:p>
        </w:tc>
        <w:tc>
          <w:tcPr>
            <w:tcW w:w="479" w:type="pct"/>
            <w:tcBorders>
              <w:top w:val="nil"/>
              <w:left w:val="single" w:sz="8" w:space="0" w:color="auto"/>
              <w:bottom w:val="nil"/>
              <w:right w:val="nil"/>
            </w:tcBorders>
            <w:shd w:val="clear" w:color="auto" w:fill="FFFFFF"/>
            <w:tcMar>
              <w:left w:w="57" w:type="dxa"/>
              <w:right w:w="57" w:type="dxa"/>
            </w:tcMar>
          </w:tcPr>
          <w:p w14:paraId="195F467B" w14:textId="77777777" w:rsidR="009461E0" w:rsidRPr="0080746F" w:rsidRDefault="0080746F" w:rsidP="00E31422">
            <w:pPr>
              <w:jc w:val="center"/>
              <w:rPr>
                <w:rStyle w:val="afa"/>
                <w:color w:val="auto"/>
                <w:sz w:val="22"/>
                <w:szCs w:val="22"/>
                <w:u w:val="none"/>
              </w:rPr>
            </w:pPr>
            <w:hyperlink r:id="rId308"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p w14:paraId="771F9BFF" w14:textId="77777777" w:rsidR="009461E0" w:rsidRPr="0080746F" w:rsidRDefault="0080746F" w:rsidP="00E31422">
            <w:pPr>
              <w:jc w:val="center"/>
              <w:rPr>
                <w:sz w:val="22"/>
                <w:szCs w:val="22"/>
              </w:rPr>
            </w:pPr>
            <w:hyperlink r:id="rId309"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nil"/>
              <w:left w:val="single" w:sz="8" w:space="0" w:color="auto"/>
              <w:bottom w:val="nil"/>
              <w:right w:val="nil"/>
            </w:tcBorders>
            <w:shd w:val="clear" w:color="auto" w:fill="FFFFFF"/>
            <w:tcMar>
              <w:left w:w="57" w:type="dxa"/>
              <w:right w:w="57" w:type="dxa"/>
            </w:tcMar>
          </w:tcPr>
          <w:p w14:paraId="12B07223" w14:textId="77777777" w:rsidR="009461E0" w:rsidRPr="0080746F" w:rsidRDefault="009461E0" w:rsidP="00E31422">
            <w:pPr>
              <w:jc w:val="center"/>
              <w:rPr>
                <w:sz w:val="22"/>
                <w:szCs w:val="22"/>
              </w:rPr>
            </w:pP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16175CCB"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r>
      <w:tr w:rsidR="0080746F" w:rsidRPr="0080746F" w14:paraId="34D6748A" w14:textId="77777777" w:rsidTr="00E31422">
        <w:trPr>
          <w:trHeight w:val="20"/>
          <w:jc w:val="center"/>
        </w:trPr>
        <w:tc>
          <w:tcPr>
            <w:tcW w:w="0" w:type="auto"/>
            <w:vMerge/>
            <w:tcBorders>
              <w:left w:val="single" w:sz="8" w:space="0" w:color="auto"/>
              <w:right w:val="nil"/>
            </w:tcBorders>
            <w:shd w:val="clear" w:color="auto" w:fill="FFFFFF"/>
            <w:tcMar>
              <w:left w:w="57" w:type="dxa"/>
              <w:right w:w="57" w:type="dxa"/>
            </w:tcMar>
            <w:vAlign w:val="center"/>
          </w:tcPr>
          <w:p w14:paraId="1CFE6B79" w14:textId="77777777" w:rsidR="009461E0" w:rsidRPr="0080746F" w:rsidRDefault="009461E0" w:rsidP="00E31422">
            <w:pPr>
              <w:jc w:val="both"/>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676DD22D"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c>
          <w:tcPr>
            <w:tcW w:w="478" w:type="pct"/>
            <w:tcBorders>
              <w:top w:val="nil"/>
              <w:left w:val="single" w:sz="8" w:space="0" w:color="auto"/>
              <w:bottom w:val="nil"/>
              <w:right w:val="nil"/>
            </w:tcBorders>
            <w:shd w:val="clear" w:color="auto" w:fill="FFFFFF"/>
            <w:tcMar>
              <w:left w:w="57" w:type="dxa"/>
              <w:right w:w="57" w:type="dxa"/>
            </w:tcMar>
          </w:tcPr>
          <w:p w14:paraId="7B2504A7" w14:textId="77777777" w:rsidR="009461E0" w:rsidRPr="0080746F" w:rsidRDefault="009461E0" w:rsidP="00E31422">
            <w:pPr>
              <w:jc w:val="center"/>
              <w:rPr>
                <w:sz w:val="22"/>
                <w:szCs w:val="22"/>
              </w:rPr>
            </w:pPr>
            <w:r w:rsidRPr="0080746F">
              <w:rPr>
                <w:sz w:val="22"/>
                <w:szCs w:val="22"/>
              </w:rPr>
              <w:t>10ХСНД-3</w:t>
            </w:r>
          </w:p>
        </w:tc>
        <w:tc>
          <w:tcPr>
            <w:tcW w:w="457" w:type="pct"/>
            <w:tcBorders>
              <w:top w:val="nil"/>
              <w:left w:val="single" w:sz="8" w:space="0" w:color="auto"/>
              <w:bottom w:val="nil"/>
              <w:right w:val="nil"/>
            </w:tcBorders>
            <w:shd w:val="clear" w:color="auto" w:fill="FFFFFF"/>
            <w:tcMar>
              <w:left w:w="57" w:type="dxa"/>
              <w:right w:w="57" w:type="dxa"/>
            </w:tcMar>
          </w:tcPr>
          <w:p w14:paraId="5630619E" w14:textId="77777777" w:rsidR="009461E0" w:rsidRPr="0080746F" w:rsidRDefault="0080746F" w:rsidP="00E31422">
            <w:pPr>
              <w:jc w:val="center"/>
              <w:rPr>
                <w:sz w:val="22"/>
                <w:szCs w:val="22"/>
              </w:rPr>
            </w:pPr>
            <w:hyperlink r:id="rId310"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0" w:type="pct"/>
            <w:tcBorders>
              <w:top w:val="nil"/>
              <w:left w:val="single" w:sz="8" w:space="0" w:color="auto"/>
              <w:bottom w:val="nil"/>
              <w:right w:val="nil"/>
            </w:tcBorders>
            <w:shd w:val="clear" w:color="auto" w:fill="FFFFFF"/>
            <w:tcMar>
              <w:left w:w="57" w:type="dxa"/>
              <w:right w:w="57" w:type="dxa"/>
            </w:tcMar>
          </w:tcPr>
          <w:p w14:paraId="191DDA6B" w14:textId="77777777" w:rsidR="009461E0" w:rsidRPr="0080746F" w:rsidRDefault="009461E0" w:rsidP="00E31422">
            <w:pPr>
              <w:jc w:val="center"/>
              <w:rPr>
                <w:sz w:val="22"/>
                <w:szCs w:val="22"/>
              </w:rPr>
            </w:pPr>
          </w:p>
        </w:tc>
        <w:tc>
          <w:tcPr>
            <w:tcW w:w="447" w:type="pct"/>
            <w:tcBorders>
              <w:top w:val="nil"/>
              <w:left w:val="single" w:sz="8" w:space="0" w:color="auto"/>
              <w:bottom w:val="nil"/>
              <w:right w:val="nil"/>
            </w:tcBorders>
            <w:shd w:val="clear" w:color="auto" w:fill="FFFFFF"/>
            <w:tcMar>
              <w:left w:w="57" w:type="dxa"/>
              <w:right w:w="57" w:type="dxa"/>
            </w:tcMar>
          </w:tcPr>
          <w:p w14:paraId="2951038E" w14:textId="77777777" w:rsidR="009461E0" w:rsidRPr="0080746F" w:rsidRDefault="009461E0" w:rsidP="00E31422">
            <w:pPr>
              <w:jc w:val="center"/>
              <w:rPr>
                <w:sz w:val="22"/>
                <w:szCs w:val="22"/>
              </w:rPr>
            </w:pPr>
            <w:r w:rsidRPr="0080746F">
              <w:rPr>
                <w:sz w:val="22"/>
                <w:szCs w:val="22"/>
              </w:rPr>
              <w:t>Листовой</w:t>
            </w:r>
          </w:p>
        </w:tc>
        <w:tc>
          <w:tcPr>
            <w:tcW w:w="480" w:type="pct"/>
            <w:tcBorders>
              <w:top w:val="nil"/>
              <w:left w:val="single" w:sz="8" w:space="0" w:color="auto"/>
              <w:bottom w:val="nil"/>
              <w:right w:val="nil"/>
            </w:tcBorders>
            <w:shd w:val="clear" w:color="auto" w:fill="FFFFFF"/>
            <w:tcMar>
              <w:left w:w="57" w:type="dxa"/>
              <w:right w:w="57" w:type="dxa"/>
            </w:tcMar>
          </w:tcPr>
          <w:p w14:paraId="24021968" w14:textId="77777777" w:rsidR="009461E0" w:rsidRPr="0080746F" w:rsidRDefault="009461E0" w:rsidP="00E31422">
            <w:pPr>
              <w:jc w:val="center"/>
              <w:rPr>
                <w:sz w:val="22"/>
                <w:szCs w:val="22"/>
              </w:rPr>
            </w:pPr>
            <w:r w:rsidRPr="0080746F">
              <w:rPr>
                <w:sz w:val="22"/>
                <w:szCs w:val="22"/>
              </w:rPr>
              <w:t>10ХСНД-2</w:t>
            </w:r>
          </w:p>
        </w:tc>
        <w:tc>
          <w:tcPr>
            <w:tcW w:w="479" w:type="pct"/>
            <w:tcBorders>
              <w:top w:val="nil"/>
              <w:left w:val="single" w:sz="8" w:space="0" w:color="auto"/>
              <w:bottom w:val="nil"/>
              <w:right w:val="nil"/>
            </w:tcBorders>
            <w:shd w:val="clear" w:color="auto" w:fill="FFFFFF"/>
            <w:tcMar>
              <w:left w:w="57" w:type="dxa"/>
              <w:right w:w="57" w:type="dxa"/>
            </w:tcMar>
          </w:tcPr>
          <w:p w14:paraId="7F9574CF" w14:textId="77777777" w:rsidR="009461E0" w:rsidRPr="0080746F" w:rsidRDefault="0080746F" w:rsidP="00E31422">
            <w:pPr>
              <w:jc w:val="center"/>
              <w:rPr>
                <w:rStyle w:val="afa"/>
                <w:color w:val="auto"/>
                <w:sz w:val="22"/>
                <w:szCs w:val="22"/>
                <w:u w:val="none"/>
              </w:rPr>
            </w:pPr>
            <w:hyperlink r:id="rId311"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p w14:paraId="23AF14B9" w14:textId="77777777" w:rsidR="009461E0" w:rsidRPr="0080746F" w:rsidRDefault="0080746F" w:rsidP="00E31422">
            <w:pPr>
              <w:jc w:val="center"/>
              <w:rPr>
                <w:sz w:val="22"/>
                <w:szCs w:val="22"/>
              </w:rPr>
            </w:pPr>
            <w:hyperlink r:id="rId312"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nil"/>
              <w:left w:val="single" w:sz="8" w:space="0" w:color="auto"/>
              <w:bottom w:val="nil"/>
              <w:right w:val="nil"/>
            </w:tcBorders>
            <w:shd w:val="clear" w:color="auto" w:fill="FFFFFF"/>
            <w:tcMar>
              <w:left w:w="57" w:type="dxa"/>
              <w:right w:w="57" w:type="dxa"/>
            </w:tcMar>
          </w:tcPr>
          <w:p w14:paraId="0EBAC9DD" w14:textId="77777777" w:rsidR="009461E0" w:rsidRPr="0080746F" w:rsidRDefault="009461E0" w:rsidP="00E31422">
            <w:pPr>
              <w:jc w:val="center"/>
              <w:rPr>
                <w:sz w:val="22"/>
                <w:szCs w:val="22"/>
              </w:rPr>
            </w:pP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2EDECFCB"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r>
      <w:tr w:rsidR="0080746F" w:rsidRPr="0080746F" w14:paraId="2B735BE6" w14:textId="77777777" w:rsidTr="00E31422">
        <w:trPr>
          <w:trHeight w:val="20"/>
          <w:jc w:val="center"/>
        </w:trPr>
        <w:tc>
          <w:tcPr>
            <w:tcW w:w="0" w:type="auto"/>
            <w:vMerge/>
            <w:tcBorders>
              <w:left w:val="single" w:sz="8" w:space="0" w:color="auto"/>
              <w:right w:val="nil"/>
            </w:tcBorders>
            <w:shd w:val="clear" w:color="auto" w:fill="FFFFFF"/>
            <w:tcMar>
              <w:left w:w="57" w:type="dxa"/>
              <w:right w:w="57" w:type="dxa"/>
            </w:tcMar>
            <w:vAlign w:val="center"/>
          </w:tcPr>
          <w:p w14:paraId="2241AB26" w14:textId="77777777" w:rsidR="009461E0" w:rsidRPr="0080746F" w:rsidRDefault="009461E0" w:rsidP="00E31422">
            <w:pPr>
              <w:jc w:val="both"/>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4C4FA28D"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c>
          <w:tcPr>
            <w:tcW w:w="478" w:type="pct"/>
            <w:tcBorders>
              <w:top w:val="nil"/>
              <w:left w:val="single" w:sz="8" w:space="0" w:color="auto"/>
              <w:bottom w:val="nil"/>
              <w:right w:val="nil"/>
            </w:tcBorders>
            <w:shd w:val="clear" w:color="auto" w:fill="FFFFFF"/>
            <w:tcMar>
              <w:left w:w="57" w:type="dxa"/>
              <w:right w:w="57" w:type="dxa"/>
            </w:tcMar>
          </w:tcPr>
          <w:p w14:paraId="261BDB95" w14:textId="77777777" w:rsidR="009461E0" w:rsidRPr="0080746F" w:rsidRDefault="009461E0" w:rsidP="00E31422">
            <w:pPr>
              <w:jc w:val="center"/>
              <w:rPr>
                <w:sz w:val="22"/>
                <w:szCs w:val="22"/>
              </w:rPr>
            </w:pPr>
            <w:r w:rsidRPr="0080746F">
              <w:rPr>
                <w:sz w:val="22"/>
                <w:szCs w:val="22"/>
              </w:rPr>
              <w:t>345-14ХГНДЦ-3</w:t>
            </w:r>
          </w:p>
        </w:tc>
        <w:tc>
          <w:tcPr>
            <w:tcW w:w="457" w:type="pct"/>
            <w:tcBorders>
              <w:top w:val="nil"/>
              <w:left w:val="single" w:sz="8" w:space="0" w:color="auto"/>
              <w:bottom w:val="nil"/>
              <w:right w:val="nil"/>
            </w:tcBorders>
            <w:shd w:val="clear" w:color="auto" w:fill="FFFFFF"/>
            <w:tcMar>
              <w:left w:w="57" w:type="dxa"/>
              <w:right w:w="57" w:type="dxa"/>
            </w:tcMar>
          </w:tcPr>
          <w:p w14:paraId="15C3AD3C" w14:textId="77777777" w:rsidR="009461E0" w:rsidRPr="0080746F" w:rsidRDefault="0080746F" w:rsidP="00E31422">
            <w:pPr>
              <w:jc w:val="center"/>
              <w:rPr>
                <w:sz w:val="22"/>
                <w:szCs w:val="22"/>
              </w:rPr>
            </w:pPr>
            <w:hyperlink r:id="rId313"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0" w:type="pct"/>
            <w:tcBorders>
              <w:top w:val="nil"/>
              <w:left w:val="single" w:sz="8" w:space="0" w:color="auto"/>
              <w:bottom w:val="nil"/>
              <w:right w:val="nil"/>
            </w:tcBorders>
            <w:shd w:val="clear" w:color="auto" w:fill="FFFFFF"/>
            <w:tcMar>
              <w:left w:w="57" w:type="dxa"/>
              <w:right w:w="57" w:type="dxa"/>
            </w:tcMar>
          </w:tcPr>
          <w:p w14:paraId="0ED9A2ED" w14:textId="77777777" w:rsidR="009461E0" w:rsidRPr="0080746F" w:rsidRDefault="009461E0" w:rsidP="00E31422">
            <w:pPr>
              <w:jc w:val="center"/>
              <w:rPr>
                <w:sz w:val="22"/>
                <w:szCs w:val="22"/>
              </w:rPr>
            </w:pPr>
            <w:r w:rsidRPr="0080746F">
              <w:rPr>
                <w:sz w:val="22"/>
                <w:szCs w:val="22"/>
              </w:rPr>
              <w:t>Химический состав по [</w:t>
            </w:r>
            <w:hyperlink r:id="rId314" w:anchor="лит8" w:tooltip="Литература 8" w:history="1">
              <w:r w:rsidRPr="0080746F">
                <w:rPr>
                  <w:rStyle w:val="afa"/>
                  <w:color w:val="auto"/>
                  <w:sz w:val="22"/>
                  <w:szCs w:val="22"/>
                  <w:u w:val="none"/>
                </w:rPr>
                <w:t>8</w:t>
              </w:r>
            </w:hyperlink>
            <w:r w:rsidRPr="0080746F">
              <w:rPr>
                <w:sz w:val="22"/>
                <w:szCs w:val="22"/>
              </w:rPr>
              <w:t>].</w:t>
            </w:r>
          </w:p>
        </w:tc>
        <w:tc>
          <w:tcPr>
            <w:tcW w:w="447" w:type="pct"/>
            <w:tcBorders>
              <w:top w:val="nil"/>
              <w:left w:val="single" w:sz="8" w:space="0" w:color="auto"/>
              <w:bottom w:val="nil"/>
              <w:right w:val="nil"/>
            </w:tcBorders>
            <w:shd w:val="clear" w:color="auto" w:fill="FFFFFF"/>
            <w:tcMar>
              <w:left w:w="57" w:type="dxa"/>
              <w:right w:w="57" w:type="dxa"/>
            </w:tcMar>
          </w:tcPr>
          <w:p w14:paraId="4E4C268E"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5A6FE1DD" w14:textId="77777777" w:rsidR="009461E0" w:rsidRPr="0080746F" w:rsidRDefault="009461E0" w:rsidP="00E31422">
            <w:pPr>
              <w:jc w:val="center"/>
              <w:rPr>
                <w:sz w:val="22"/>
                <w:szCs w:val="22"/>
              </w:rPr>
            </w:pPr>
            <w:r w:rsidRPr="0080746F">
              <w:rPr>
                <w:sz w:val="22"/>
                <w:szCs w:val="22"/>
              </w:rPr>
              <w:t>15ХСНДА-3</w:t>
            </w:r>
          </w:p>
        </w:tc>
        <w:tc>
          <w:tcPr>
            <w:tcW w:w="479" w:type="pct"/>
            <w:tcBorders>
              <w:top w:val="nil"/>
              <w:left w:val="single" w:sz="8" w:space="0" w:color="auto"/>
              <w:bottom w:val="nil"/>
              <w:right w:val="nil"/>
            </w:tcBorders>
            <w:shd w:val="clear" w:color="auto" w:fill="FFFFFF"/>
            <w:tcMar>
              <w:left w:w="57" w:type="dxa"/>
              <w:right w:w="57" w:type="dxa"/>
            </w:tcMar>
          </w:tcPr>
          <w:p w14:paraId="1138B1AE" w14:textId="77777777" w:rsidR="009461E0" w:rsidRPr="0080746F" w:rsidRDefault="009461E0" w:rsidP="00E31422">
            <w:pPr>
              <w:jc w:val="center"/>
              <w:rPr>
                <w:sz w:val="22"/>
                <w:szCs w:val="22"/>
              </w:rPr>
            </w:pPr>
            <w:r w:rsidRPr="0080746F">
              <w:rPr>
                <w:sz w:val="22"/>
                <w:szCs w:val="22"/>
              </w:rPr>
              <w:t>[</w:t>
            </w:r>
            <w:hyperlink r:id="rId315" w:anchor="лит7" w:tooltip="Литература 7" w:history="1">
              <w:r w:rsidRPr="0080746F">
                <w:rPr>
                  <w:rStyle w:val="afa"/>
                  <w:color w:val="auto"/>
                  <w:sz w:val="22"/>
                  <w:szCs w:val="22"/>
                  <w:u w:val="none"/>
                </w:rPr>
                <w:t>7</w:t>
              </w:r>
            </w:hyperlink>
            <w:r w:rsidRPr="0080746F">
              <w:rPr>
                <w:sz w:val="22"/>
                <w:szCs w:val="22"/>
              </w:rPr>
              <w:t>]</w:t>
            </w:r>
          </w:p>
        </w:tc>
        <w:tc>
          <w:tcPr>
            <w:tcW w:w="687" w:type="pct"/>
            <w:tcBorders>
              <w:top w:val="nil"/>
              <w:left w:val="single" w:sz="8" w:space="0" w:color="auto"/>
              <w:bottom w:val="nil"/>
              <w:right w:val="nil"/>
            </w:tcBorders>
            <w:shd w:val="clear" w:color="auto" w:fill="FFFFFF"/>
            <w:tcMar>
              <w:left w:w="57" w:type="dxa"/>
              <w:right w:w="57" w:type="dxa"/>
            </w:tcMar>
          </w:tcPr>
          <w:p w14:paraId="4705243F" w14:textId="77777777" w:rsidR="009461E0" w:rsidRPr="0080746F" w:rsidRDefault="009461E0" w:rsidP="00E31422">
            <w:pPr>
              <w:jc w:val="center"/>
              <w:rPr>
                <w:sz w:val="22"/>
                <w:szCs w:val="22"/>
              </w:rPr>
            </w:pP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2B4C5C08"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r>
      <w:tr w:rsidR="0080746F" w:rsidRPr="0080746F" w14:paraId="4F923BB7" w14:textId="77777777" w:rsidTr="00E31422">
        <w:trPr>
          <w:trHeight w:val="20"/>
          <w:jc w:val="center"/>
        </w:trPr>
        <w:tc>
          <w:tcPr>
            <w:tcW w:w="0" w:type="auto"/>
            <w:vMerge/>
            <w:tcBorders>
              <w:left w:val="single" w:sz="8" w:space="0" w:color="auto"/>
              <w:bottom w:val="single" w:sz="8" w:space="0" w:color="auto"/>
              <w:right w:val="nil"/>
            </w:tcBorders>
            <w:shd w:val="clear" w:color="auto" w:fill="FFFFFF"/>
            <w:tcMar>
              <w:left w:w="57" w:type="dxa"/>
              <w:right w:w="57" w:type="dxa"/>
            </w:tcMar>
            <w:vAlign w:val="center"/>
          </w:tcPr>
          <w:p w14:paraId="03995ADA" w14:textId="77777777" w:rsidR="009461E0" w:rsidRPr="0080746F" w:rsidRDefault="009461E0" w:rsidP="00E31422">
            <w:pPr>
              <w:jc w:val="both"/>
              <w:rPr>
                <w:sz w:val="22"/>
                <w:szCs w:val="22"/>
              </w:rPr>
            </w:pPr>
          </w:p>
        </w:tc>
        <w:tc>
          <w:tcPr>
            <w:tcW w:w="332" w:type="pct"/>
            <w:tcBorders>
              <w:top w:val="nil"/>
              <w:left w:val="single" w:sz="8" w:space="0" w:color="auto"/>
              <w:bottom w:val="single" w:sz="8" w:space="0" w:color="auto"/>
              <w:right w:val="nil"/>
            </w:tcBorders>
            <w:shd w:val="clear" w:color="auto" w:fill="FFFFFF"/>
            <w:tcMar>
              <w:left w:w="57" w:type="dxa"/>
              <w:right w:w="57" w:type="dxa"/>
            </w:tcMar>
          </w:tcPr>
          <w:p w14:paraId="2D3F1DEF" w14:textId="77777777" w:rsidR="009461E0" w:rsidRPr="0080746F" w:rsidRDefault="009461E0" w:rsidP="00E31422">
            <w:pPr>
              <w:jc w:val="center"/>
              <w:rPr>
                <w:sz w:val="22"/>
                <w:szCs w:val="22"/>
              </w:rPr>
            </w:pPr>
          </w:p>
        </w:tc>
        <w:tc>
          <w:tcPr>
            <w:tcW w:w="478" w:type="pct"/>
            <w:tcBorders>
              <w:top w:val="nil"/>
              <w:left w:val="single" w:sz="8" w:space="0" w:color="auto"/>
              <w:bottom w:val="single" w:sz="8" w:space="0" w:color="auto"/>
              <w:right w:val="nil"/>
            </w:tcBorders>
            <w:shd w:val="clear" w:color="auto" w:fill="FFFFFF"/>
            <w:tcMar>
              <w:left w:w="57" w:type="dxa"/>
              <w:right w:w="57" w:type="dxa"/>
            </w:tcMar>
          </w:tcPr>
          <w:p w14:paraId="696C3143" w14:textId="77777777" w:rsidR="009461E0" w:rsidRPr="0080746F" w:rsidRDefault="009461E0" w:rsidP="00E31422">
            <w:pPr>
              <w:jc w:val="center"/>
              <w:rPr>
                <w:sz w:val="22"/>
                <w:szCs w:val="22"/>
              </w:rPr>
            </w:pPr>
          </w:p>
        </w:tc>
        <w:tc>
          <w:tcPr>
            <w:tcW w:w="457" w:type="pct"/>
            <w:tcBorders>
              <w:top w:val="nil"/>
              <w:left w:val="single" w:sz="8" w:space="0" w:color="auto"/>
              <w:bottom w:val="single" w:sz="8" w:space="0" w:color="auto"/>
              <w:right w:val="nil"/>
            </w:tcBorders>
            <w:shd w:val="clear" w:color="auto" w:fill="FFFFFF"/>
            <w:tcMar>
              <w:left w:w="57" w:type="dxa"/>
              <w:right w:w="57" w:type="dxa"/>
            </w:tcMar>
          </w:tcPr>
          <w:p w14:paraId="76AAD691" w14:textId="77777777" w:rsidR="009461E0" w:rsidRPr="0080746F" w:rsidRDefault="009461E0" w:rsidP="00E31422">
            <w:pPr>
              <w:jc w:val="center"/>
              <w:rPr>
                <w:sz w:val="22"/>
                <w:szCs w:val="22"/>
              </w:rPr>
            </w:pPr>
          </w:p>
        </w:tc>
        <w:tc>
          <w:tcPr>
            <w:tcW w:w="680" w:type="pct"/>
            <w:tcBorders>
              <w:top w:val="nil"/>
              <w:left w:val="single" w:sz="8" w:space="0" w:color="auto"/>
              <w:bottom w:val="single" w:sz="8" w:space="0" w:color="auto"/>
              <w:right w:val="nil"/>
            </w:tcBorders>
            <w:shd w:val="clear" w:color="auto" w:fill="FFFFFF"/>
            <w:tcMar>
              <w:left w:w="57" w:type="dxa"/>
              <w:right w:w="57" w:type="dxa"/>
            </w:tcMar>
          </w:tcPr>
          <w:p w14:paraId="12F662DA" w14:textId="77777777" w:rsidR="009461E0" w:rsidRPr="0080746F" w:rsidRDefault="009461E0" w:rsidP="00E31422">
            <w:pPr>
              <w:jc w:val="center"/>
              <w:rPr>
                <w:sz w:val="22"/>
                <w:szCs w:val="22"/>
              </w:rPr>
            </w:pPr>
            <w:r w:rsidRPr="0080746F">
              <w:rPr>
                <w:sz w:val="22"/>
                <w:szCs w:val="22"/>
              </w:rPr>
              <w:t>С полистным контролем по 6.4.1</w:t>
            </w:r>
          </w:p>
        </w:tc>
        <w:tc>
          <w:tcPr>
            <w:tcW w:w="447" w:type="pct"/>
            <w:tcBorders>
              <w:top w:val="nil"/>
              <w:left w:val="single" w:sz="8" w:space="0" w:color="auto"/>
              <w:bottom w:val="single" w:sz="8" w:space="0" w:color="auto"/>
              <w:right w:val="nil"/>
            </w:tcBorders>
            <w:shd w:val="clear" w:color="auto" w:fill="FFFFFF"/>
            <w:tcMar>
              <w:left w:w="57" w:type="dxa"/>
              <w:right w:w="57" w:type="dxa"/>
            </w:tcMar>
          </w:tcPr>
          <w:p w14:paraId="113B0783" w14:textId="77777777" w:rsidR="009461E0" w:rsidRPr="0080746F" w:rsidRDefault="009461E0" w:rsidP="00E31422">
            <w:pPr>
              <w:jc w:val="center"/>
              <w:rPr>
                <w:sz w:val="22"/>
                <w:szCs w:val="22"/>
              </w:rPr>
            </w:pPr>
          </w:p>
        </w:tc>
        <w:tc>
          <w:tcPr>
            <w:tcW w:w="480" w:type="pct"/>
            <w:tcBorders>
              <w:top w:val="nil"/>
              <w:left w:val="single" w:sz="8" w:space="0" w:color="auto"/>
              <w:bottom w:val="single" w:sz="8" w:space="0" w:color="auto"/>
              <w:right w:val="nil"/>
            </w:tcBorders>
            <w:shd w:val="clear" w:color="auto" w:fill="FFFFFF"/>
            <w:tcMar>
              <w:left w:w="57" w:type="dxa"/>
              <w:right w:w="57" w:type="dxa"/>
            </w:tcMar>
          </w:tcPr>
          <w:p w14:paraId="209BD68D" w14:textId="77777777" w:rsidR="009461E0" w:rsidRPr="0080746F" w:rsidRDefault="009461E0" w:rsidP="00E31422">
            <w:pPr>
              <w:jc w:val="center"/>
              <w:rPr>
                <w:sz w:val="22"/>
                <w:szCs w:val="22"/>
              </w:rPr>
            </w:pPr>
            <w:r w:rsidRPr="0080746F">
              <w:rPr>
                <w:sz w:val="22"/>
                <w:szCs w:val="22"/>
              </w:rPr>
              <w:t>10ХСНДА-3</w:t>
            </w:r>
          </w:p>
        </w:tc>
        <w:tc>
          <w:tcPr>
            <w:tcW w:w="479" w:type="pct"/>
            <w:tcBorders>
              <w:top w:val="nil"/>
              <w:left w:val="single" w:sz="8" w:space="0" w:color="auto"/>
              <w:bottom w:val="single" w:sz="8" w:space="0" w:color="auto"/>
              <w:right w:val="nil"/>
            </w:tcBorders>
            <w:shd w:val="clear" w:color="auto" w:fill="FFFFFF"/>
            <w:tcMar>
              <w:left w:w="57" w:type="dxa"/>
              <w:right w:w="57" w:type="dxa"/>
            </w:tcMar>
          </w:tcPr>
          <w:p w14:paraId="1582AE46" w14:textId="77777777" w:rsidR="009461E0" w:rsidRPr="0080746F" w:rsidRDefault="009461E0" w:rsidP="00E31422">
            <w:pPr>
              <w:jc w:val="center"/>
              <w:rPr>
                <w:sz w:val="22"/>
                <w:szCs w:val="22"/>
              </w:rPr>
            </w:pPr>
            <w:r w:rsidRPr="0080746F">
              <w:rPr>
                <w:sz w:val="22"/>
                <w:szCs w:val="22"/>
              </w:rPr>
              <w:t>[</w:t>
            </w:r>
            <w:hyperlink r:id="rId316" w:anchor="лит7" w:tooltip="Литература 7" w:history="1">
              <w:r w:rsidRPr="0080746F">
                <w:rPr>
                  <w:rStyle w:val="afa"/>
                  <w:color w:val="auto"/>
                  <w:sz w:val="22"/>
                  <w:szCs w:val="22"/>
                  <w:u w:val="none"/>
                </w:rPr>
                <w:t>7</w:t>
              </w:r>
            </w:hyperlink>
            <w:r w:rsidRPr="0080746F">
              <w:rPr>
                <w:sz w:val="22"/>
                <w:szCs w:val="22"/>
              </w:rPr>
              <w:t>]</w:t>
            </w:r>
          </w:p>
        </w:tc>
        <w:tc>
          <w:tcPr>
            <w:tcW w:w="687" w:type="pct"/>
            <w:tcBorders>
              <w:top w:val="nil"/>
              <w:left w:val="single" w:sz="8" w:space="0" w:color="auto"/>
              <w:bottom w:val="single" w:sz="8" w:space="0" w:color="auto"/>
              <w:right w:val="nil"/>
            </w:tcBorders>
            <w:shd w:val="clear" w:color="auto" w:fill="FFFFFF"/>
            <w:tcMar>
              <w:left w:w="57" w:type="dxa"/>
              <w:right w:w="57" w:type="dxa"/>
            </w:tcMar>
          </w:tcPr>
          <w:p w14:paraId="51647F1B" w14:textId="77777777" w:rsidR="009461E0" w:rsidRPr="0080746F" w:rsidRDefault="009461E0" w:rsidP="00E31422">
            <w:pPr>
              <w:jc w:val="center"/>
              <w:rPr>
                <w:sz w:val="22"/>
                <w:szCs w:val="22"/>
              </w:rPr>
            </w:pPr>
          </w:p>
        </w:tc>
        <w:tc>
          <w:tcPr>
            <w:tcW w:w="480" w:type="pct"/>
            <w:tcBorders>
              <w:top w:val="nil"/>
              <w:left w:val="single" w:sz="8" w:space="0" w:color="auto"/>
              <w:bottom w:val="single" w:sz="8" w:space="0" w:color="auto"/>
              <w:right w:val="single" w:sz="8" w:space="0" w:color="auto"/>
            </w:tcBorders>
            <w:shd w:val="clear" w:color="auto" w:fill="FFFFFF"/>
            <w:tcMar>
              <w:left w:w="57" w:type="dxa"/>
              <w:right w:w="57" w:type="dxa"/>
            </w:tcMar>
          </w:tcPr>
          <w:p w14:paraId="176D1A2F"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r>
    </w:tbl>
    <w:p w14:paraId="3809AFA0" w14:textId="77777777" w:rsidR="009461E0" w:rsidRPr="00A306A6" w:rsidRDefault="009461E0" w:rsidP="009461E0">
      <w:pPr>
        <w:jc w:val="both"/>
        <w:rPr>
          <w:i/>
          <w:iCs/>
          <w:sz w:val="22"/>
          <w:szCs w:val="22"/>
        </w:rPr>
      </w:pPr>
      <w:r w:rsidRPr="00A306A6">
        <w:rPr>
          <w:i/>
          <w:iCs/>
          <w:sz w:val="22"/>
          <w:szCs w:val="22"/>
        </w:rPr>
        <w:br w:type="page"/>
      </w:r>
    </w:p>
    <w:p w14:paraId="66A3664A" w14:textId="77777777" w:rsidR="009461E0" w:rsidRPr="00A306A6" w:rsidRDefault="009461E0" w:rsidP="009461E0">
      <w:pPr>
        <w:jc w:val="both"/>
        <w:rPr>
          <w:i/>
          <w:iCs/>
          <w:sz w:val="22"/>
          <w:szCs w:val="22"/>
        </w:rPr>
      </w:pPr>
      <w:r w:rsidRPr="00A306A6">
        <w:rPr>
          <w:i/>
          <w:iCs/>
          <w:sz w:val="22"/>
          <w:szCs w:val="22"/>
        </w:rPr>
        <w:lastRenderedPageBreak/>
        <w:t>Продолжение таблицы 8.2</w:t>
      </w:r>
    </w:p>
    <w:tbl>
      <w:tblPr>
        <w:tblW w:w="5092" w:type="pct"/>
        <w:jc w:val="center"/>
        <w:tblCellMar>
          <w:left w:w="0" w:type="dxa"/>
          <w:right w:w="0" w:type="dxa"/>
        </w:tblCellMar>
        <w:tblLook w:val="00A0" w:firstRow="1" w:lastRow="0" w:firstColumn="1" w:lastColumn="0" w:noHBand="0" w:noVBand="0"/>
      </w:tblPr>
      <w:tblGrid>
        <w:gridCol w:w="1422"/>
        <w:gridCol w:w="983"/>
        <w:gridCol w:w="1417"/>
        <w:gridCol w:w="1354"/>
        <w:gridCol w:w="2015"/>
        <w:gridCol w:w="1325"/>
        <w:gridCol w:w="1423"/>
        <w:gridCol w:w="1420"/>
        <w:gridCol w:w="2036"/>
        <w:gridCol w:w="1423"/>
      </w:tblGrid>
      <w:tr w:rsidR="009461E0" w:rsidRPr="00A306A6" w14:paraId="53B56499" w14:textId="77777777" w:rsidTr="00E31422">
        <w:trPr>
          <w:trHeight w:val="20"/>
          <w:jc w:val="center"/>
        </w:trPr>
        <w:tc>
          <w:tcPr>
            <w:tcW w:w="480"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25980491" w14:textId="77777777" w:rsidR="009461E0" w:rsidRPr="00A306A6" w:rsidRDefault="009461E0" w:rsidP="00E31422">
            <w:pPr>
              <w:jc w:val="center"/>
              <w:rPr>
                <w:sz w:val="22"/>
                <w:szCs w:val="22"/>
              </w:rPr>
            </w:pPr>
            <w:r w:rsidRPr="00A306A6">
              <w:rPr>
                <w:sz w:val="22"/>
                <w:szCs w:val="22"/>
              </w:rPr>
              <w:t>Тип исполнения</w:t>
            </w:r>
          </w:p>
        </w:tc>
        <w:tc>
          <w:tcPr>
            <w:tcW w:w="4520" w:type="pct"/>
            <w:gridSpan w:val="9"/>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53F406CA" w14:textId="77777777" w:rsidR="009461E0" w:rsidRPr="00A306A6" w:rsidRDefault="009461E0" w:rsidP="00E31422">
            <w:pPr>
              <w:jc w:val="center"/>
              <w:rPr>
                <w:sz w:val="22"/>
                <w:szCs w:val="22"/>
              </w:rPr>
            </w:pPr>
            <w:r w:rsidRPr="00A306A6">
              <w:rPr>
                <w:sz w:val="22"/>
                <w:szCs w:val="22"/>
              </w:rPr>
              <w:t>Сталь несущих элементов сварных пролетных строений, опор, опорных частей н эксплуатационных обустройств, применяемая в заводских и монтажных соединениях</w:t>
            </w:r>
          </w:p>
        </w:tc>
      </w:tr>
      <w:tr w:rsidR="009461E0" w:rsidRPr="00A306A6" w14:paraId="1913A43C"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70E12D07" w14:textId="77777777" w:rsidR="009461E0" w:rsidRPr="00A306A6" w:rsidRDefault="009461E0" w:rsidP="00E31422">
            <w:pPr>
              <w:jc w:val="center"/>
              <w:rPr>
                <w:sz w:val="22"/>
                <w:szCs w:val="22"/>
              </w:rPr>
            </w:pPr>
          </w:p>
        </w:tc>
        <w:tc>
          <w:tcPr>
            <w:tcW w:w="1947" w:type="pct"/>
            <w:gridSpan w:val="4"/>
            <w:tcBorders>
              <w:top w:val="single" w:sz="8" w:space="0" w:color="auto"/>
              <w:left w:val="single" w:sz="8" w:space="0" w:color="auto"/>
              <w:bottom w:val="nil"/>
              <w:right w:val="nil"/>
            </w:tcBorders>
            <w:shd w:val="clear" w:color="auto" w:fill="FFFFFF"/>
            <w:tcMar>
              <w:left w:w="57" w:type="dxa"/>
              <w:right w:w="57" w:type="dxa"/>
            </w:tcMar>
            <w:vAlign w:val="center"/>
          </w:tcPr>
          <w:p w14:paraId="09895185" w14:textId="77777777" w:rsidR="009461E0" w:rsidRPr="00A306A6" w:rsidRDefault="009461E0" w:rsidP="00E31422">
            <w:pPr>
              <w:jc w:val="center"/>
              <w:rPr>
                <w:sz w:val="22"/>
                <w:szCs w:val="22"/>
              </w:rPr>
            </w:pPr>
            <w:r w:rsidRPr="00A306A6">
              <w:rPr>
                <w:sz w:val="22"/>
                <w:szCs w:val="22"/>
              </w:rPr>
              <w:t>сварных швов железнодорожных и совмещенных мостов, включая стыковые, элементов из листового проката</w:t>
            </w:r>
          </w:p>
        </w:tc>
        <w:tc>
          <w:tcPr>
            <w:tcW w:w="2574" w:type="pct"/>
            <w:gridSpan w:val="5"/>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7409050C" w14:textId="77777777" w:rsidR="009461E0" w:rsidRPr="00A306A6" w:rsidRDefault="009461E0" w:rsidP="00E31422">
            <w:pPr>
              <w:jc w:val="center"/>
              <w:rPr>
                <w:sz w:val="22"/>
                <w:szCs w:val="22"/>
              </w:rPr>
            </w:pPr>
            <w:r w:rsidRPr="00A306A6">
              <w:rPr>
                <w:sz w:val="22"/>
                <w:szCs w:val="22"/>
              </w:rPr>
              <w:t>сварных швов и высокопрочных болтов элементов автодорожных, городских и пешеходных мостов и сварных швов и высокопрочных болтов в заводских соединениях н высокопрочных болтов в монтажных соединениях элементов железнодорожных и совмещенных мостов</w:t>
            </w:r>
            <w:r w:rsidRPr="00A306A6">
              <w:rPr>
                <w:sz w:val="22"/>
                <w:szCs w:val="22"/>
                <w:vertAlign w:val="superscript"/>
              </w:rPr>
              <w:t>1)</w:t>
            </w:r>
          </w:p>
        </w:tc>
      </w:tr>
      <w:tr w:rsidR="009461E0" w:rsidRPr="00A306A6" w14:paraId="0ADCBA2D"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2190437A" w14:textId="77777777" w:rsidR="009461E0" w:rsidRPr="00A306A6" w:rsidRDefault="009461E0" w:rsidP="00E31422">
            <w:pPr>
              <w:jc w:val="center"/>
              <w:rPr>
                <w:sz w:val="22"/>
                <w:szCs w:val="22"/>
              </w:rPr>
            </w:pPr>
          </w:p>
        </w:tc>
        <w:tc>
          <w:tcPr>
            <w:tcW w:w="332"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36796335" w14:textId="77777777" w:rsidR="009461E0" w:rsidRPr="00A306A6" w:rsidRDefault="009461E0" w:rsidP="00E31422">
            <w:pPr>
              <w:jc w:val="center"/>
              <w:rPr>
                <w:sz w:val="22"/>
                <w:szCs w:val="22"/>
              </w:rPr>
            </w:pPr>
            <w:r w:rsidRPr="00A306A6">
              <w:rPr>
                <w:sz w:val="22"/>
                <w:szCs w:val="22"/>
              </w:rPr>
              <w:t>Толщина проката, мм</w:t>
            </w:r>
          </w:p>
        </w:tc>
        <w:tc>
          <w:tcPr>
            <w:tcW w:w="478"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69DFB175" w14:textId="77777777" w:rsidR="009461E0" w:rsidRPr="00A306A6" w:rsidRDefault="009461E0" w:rsidP="00E31422">
            <w:pPr>
              <w:jc w:val="center"/>
              <w:rPr>
                <w:sz w:val="22"/>
                <w:szCs w:val="22"/>
              </w:rPr>
            </w:pPr>
            <w:r w:rsidRPr="00A306A6">
              <w:rPr>
                <w:sz w:val="22"/>
                <w:szCs w:val="22"/>
              </w:rPr>
              <w:t>Марка стали</w:t>
            </w:r>
          </w:p>
        </w:tc>
        <w:tc>
          <w:tcPr>
            <w:tcW w:w="1137" w:type="pct"/>
            <w:gridSpan w:val="2"/>
            <w:tcBorders>
              <w:top w:val="single" w:sz="8" w:space="0" w:color="auto"/>
              <w:left w:val="single" w:sz="8" w:space="0" w:color="auto"/>
              <w:bottom w:val="nil"/>
              <w:right w:val="nil"/>
            </w:tcBorders>
            <w:shd w:val="clear" w:color="auto" w:fill="FFFFFF"/>
            <w:tcMar>
              <w:left w:w="57" w:type="dxa"/>
              <w:right w:w="57" w:type="dxa"/>
            </w:tcMar>
            <w:vAlign w:val="center"/>
          </w:tcPr>
          <w:p w14:paraId="45A7C11A" w14:textId="77777777" w:rsidR="009461E0" w:rsidRPr="00A306A6" w:rsidRDefault="009461E0" w:rsidP="00E31422">
            <w:pPr>
              <w:jc w:val="center"/>
              <w:rPr>
                <w:sz w:val="22"/>
                <w:szCs w:val="22"/>
              </w:rPr>
            </w:pPr>
            <w:r w:rsidRPr="00A306A6">
              <w:rPr>
                <w:sz w:val="22"/>
                <w:szCs w:val="22"/>
              </w:rPr>
              <w:t>Нормативный документ</w:t>
            </w:r>
          </w:p>
        </w:tc>
        <w:tc>
          <w:tcPr>
            <w:tcW w:w="447"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4FA7D5FD" w14:textId="77777777" w:rsidR="009461E0" w:rsidRPr="00A306A6" w:rsidRDefault="009461E0" w:rsidP="00E31422">
            <w:pPr>
              <w:jc w:val="center"/>
              <w:rPr>
                <w:sz w:val="22"/>
                <w:szCs w:val="22"/>
              </w:rPr>
            </w:pPr>
            <w:r w:rsidRPr="00A306A6">
              <w:rPr>
                <w:sz w:val="22"/>
                <w:szCs w:val="22"/>
              </w:rPr>
              <w:t>Вид проката</w:t>
            </w:r>
          </w:p>
        </w:tc>
        <w:tc>
          <w:tcPr>
            <w:tcW w:w="480"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74C9390D" w14:textId="77777777" w:rsidR="009461E0" w:rsidRPr="00A306A6" w:rsidRDefault="009461E0" w:rsidP="00E31422">
            <w:pPr>
              <w:jc w:val="center"/>
              <w:rPr>
                <w:sz w:val="22"/>
                <w:szCs w:val="22"/>
              </w:rPr>
            </w:pPr>
            <w:r w:rsidRPr="00A306A6">
              <w:rPr>
                <w:sz w:val="22"/>
                <w:szCs w:val="22"/>
              </w:rPr>
              <w:t>Марка стали</w:t>
            </w:r>
          </w:p>
        </w:tc>
        <w:tc>
          <w:tcPr>
            <w:tcW w:w="1166" w:type="pct"/>
            <w:gridSpan w:val="2"/>
            <w:tcBorders>
              <w:top w:val="single" w:sz="8" w:space="0" w:color="auto"/>
              <w:left w:val="single" w:sz="8" w:space="0" w:color="auto"/>
              <w:bottom w:val="nil"/>
              <w:right w:val="nil"/>
            </w:tcBorders>
            <w:shd w:val="clear" w:color="auto" w:fill="FFFFFF"/>
            <w:tcMar>
              <w:left w:w="57" w:type="dxa"/>
              <w:right w:w="57" w:type="dxa"/>
            </w:tcMar>
            <w:vAlign w:val="center"/>
          </w:tcPr>
          <w:p w14:paraId="669EA85F" w14:textId="77777777" w:rsidR="009461E0" w:rsidRPr="00A306A6" w:rsidRDefault="009461E0" w:rsidP="00E31422">
            <w:pPr>
              <w:jc w:val="center"/>
              <w:rPr>
                <w:sz w:val="22"/>
                <w:szCs w:val="22"/>
              </w:rPr>
            </w:pPr>
            <w:r w:rsidRPr="00A306A6">
              <w:rPr>
                <w:sz w:val="22"/>
                <w:szCs w:val="22"/>
              </w:rPr>
              <w:t>Нормативный документ</w:t>
            </w:r>
          </w:p>
        </w:tc>
        <w:tc>
          <w:tcPr>
            <w:tcW w:w="480" w:type="pct"/>
            <w:vMerge w:val="restart"/>
            <w:tcBorders>
              <w:top w:val="single" w:sz="8" w:space="0" w:color="auto"/>
              <w:left w:val="single" w:sz="8" w:space="0" w:color="auto"/>
              <w:right w:val="single" w:sz="8" w:space="0" w:color="auto"/>
            </w:tcBorders>
            <w:shd w:val="clear" w:color="auto" w:fill="FFFFFF"/>
            <w:tcMar>
              <w:left w:w="57" w:type="dxa"/>
              <w:right w:w="57" w:type="dxa"/>
            </w:tcMar>
            <w:vAlign w:val="center"/>
          </w:tcPr>
          <w:p w14:paraId="6FAE4011" w14:textId="77777777" w:rsidR="009461E0" w:rsidRPr="00A306A6" w:rsidRDefault="009461E0" w:rsidP="00E31422">
            <w:pPr>
              <w:jc w:val="center"/>
              <w:rPr>
                <w:sz w:val="22"/>
                <w:szCs w:val="22"/>
              </w:rPr>
            </w:pPr>
            <w:r w:rsidRPr="00A306A6">
              <w:rPr>
                <w:sz w:val="22"/>
                <w:szCs w:val="22"/>
              </w:rPr>
              <w:t>Толщина проката, мм</w:t>
            </w:r>
          </w:p>
        </w:tc>
      </w:tr>
      <w:tr w:rsidR="009461E0" w:rsidRPr="00A306A6" w14:paraId="42EA9046" w14:textId="77777777" w:rsidTr="00E31422">
        <w:trPr>
          <w:trHeight w:val="20"/>
          <w:jc w:val="center"/>
        </w:trPr>
        <w:tc>
          <w:tcPr>
            <w:tcW w:w="0" w:type="auto"/>
            <w:vMerge/>
            <w:tcBorders>
              <w:top w:val="single" w:sz="8" w:space="0" w:color="auto"/>
              <w:left w:val="single" w:sz="8" w:space="0" w:color="auto"/>
              <w:bottom w:val="single" w:sz="4" w:space="0" w:color="auto"/>
              <w:right w:val="nil"/>
            </w:tcBorders>
            <w:tcMar>
              <w:left w:w="57" w:type="dxa"/>
              <w:right w:w="57" w:type="dxa"/>
            </w:tcMar>
            <w:vAlign w:val="center"/>
          </w:tcPr>
          <w:p w14:paraId="50DEF656" w14:textId="77777777" w:rsidR="009461E0" w:rsidRPr="00A306A6" w:rsidRDefault="009461E0" w:rsidP="00E31422">
            <w:pPr>
              <w:jc w:val="center"/>
              <w:rPr>
                <w:sz w:val="22"/>
                <w:szCs w:val="22"/>
              </w:rPr>
            </w:pPr>
          </w:p>
        </w:tc>
        <w:tc>
          <w:tcPr>
            <w:tcW w:w="0" w:type="auto"/>
            <w:vMerge/>
            <w:tcBorders>
              <w:top w:val="single" w:sz="8" w:space="0" w:color="auto"/>
              <w:left w:val="single" w:sz="8" w:space="0" w:color="auto"/>
              <w:bottom w:val="single" w:sz="4" w:space="0" w:color="auto"/>
              <w:right w:val="nil"/>
            </w:tcBorders>
            <w:tcMar>
              <w:left w:w="57" w:type="dxa"/>
              <w:right w:w="57" w:type="dxa"/>
            </w:tcMar>
            <w:vAlign w:val="center"/>
          </w:tcPr>
          <w:p w14:paraId="149D1E9B" w14:textId="77777777" w:rsidR="009461E0" w:rsidRPr="00A306A6" w:rsidRDefault="009461E0" w:rsidP="00E31422">
            <w:pPr>
              <w:jc w:val="center"/>
              <w:rPr>
                <w:sz w:val="22"/>
                <w:szCs w:val="22"/>
              </w:rPr>
            </w:pPr>
          </w:p>
        </w:tc>
        <w:tc>
          <w:tcPr>
            <w:tcW w:w="478" w:type="pct"/>
            <w:vMerge/>
            <w:tcBorders>
              <w:top w:val="single" w:sz="8" w:space="0" w:color="auto"/>
              <w:left w:val="single" w:sz="8" w:space="0" w:color="auto"/>
              <w:bottom w:val="single" w:sz="4" w:space="0" w:color="auto"/>
              <w:right w:val="nil"/>
            </w:tcBorders>
            <w:tcMar>
              <w:left w:w="57" w:type="dxa"/>
              <w:right w:w="57" w:type="dxa"/>
            </w:tcMar>
            <w:vAlign w:val="center"/>
          </w:tcPr>
          <w:p w14:paraId="6AABE038" w14:textId="77777777" w:rsidR="009461E0" w:rsidRPr="00A306A6" w:rsidRDefault="009461E0" w:rsidP="00E31422">
            <w:pPr>
              <w:jc w:val="center"/>
              <w:rPr>
                <w:sz w:val="22"/>
                <w:szCs w:val="22"/>
              </w:rPr>
            </w:pPr>
          </w:p>
        </w:tc>
        <w:tc>
          <w:tcPr>
            <w:tcW w:w="457"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5EC5C239" w14:textId="77777777" w:rsidR="009461E0" w:rsidRPr="00A306A6" w:rsidRDefault="009461E0" w:rsidP="00E31422">
            <w:pPr>
              <w:jc w:val="center"/>
              <w:rPr>
                <w:sz w:val="22"/>
                <w:szCs w:val="22"/>
              </w:rPr>
            </w:pPr>
            <w:r w:rsidRPr="00A306A6">
              <w:rPr>
                <w:sz w:val="22"/>
                <w:szCs w:val="22"/>
              </w:rPr>
              <w:t>Обозначение</w:t>
            </w:r>
          </w:p>
        </w:tc>
        <w:tc>
          <w:tcPr>
            <w:tcW w:w="680"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63B8E48A" w14:textId="77777777" w:rsidR="009461E0" w:rsidRPr="00A306A6" w:rsidRDefault="009461E0" w:rsidP="00E31422">
            <w:pPr>
              <w:jc w:val="center"/>
              <w:rPr>
                <w:sz w:val="22"/>
                <w:szCs w:val="22"/>
              </w:rPr>
            </w:pPr>
            <w:r w:rsidRPr="00A306A6">
              <w:rPr>
                <w:sz w:val="22"/>
                <w:szCs w:val="22"/>
              </w:rPr>
              <w:t>Дополнительные требования</w:t>
            </w:r>
          </w:p>
        </w:tc>
        <w:tc>
          <w:tcPr>
            <w:tcW w:w="447" w:type="pct"/>
            <w:vMerge/>
            <w:tcBorders>
              <w:top w:val="single" w:sz="8" w:space="0" w:color="auto"/>
              <w:left w:val="single" w:sz="8" w:space="0" w:color="auto"/>
              <w:bottom w:val="single" w:sz="4" w:space="0" w:color="auto"/>
              <w:right w:val="nil"/>
            </w:tcBorders>
            <w:tcMar>
              <w:left w:w="57" w:type="dxa"/>
              <w:right w:w="57" w:type="dxa"/>
            </w:tcMar>
            <w:vAlign w:val="center"/>
          </w:tcPr>
          <w:p w14:paraId="4724682F" w14:textId="77777777" w:rsidR="009461E0" w:rsidRPr="00A306A6" w:rsidRDefault="009461E0" w:rsidP="00E31422">
            <w:pPr>
              <w:jc w:val="center"/>
              <w:rPr>
                <w:sz w:val="22"/>
                <w:szCs w:val="22"/>
              </w:rPr>
            </w:pPr>
          </w:p>
        </w:tc>
        <w:tc>
          <w:tcPr>
            <w:tcW w:w="480" w:type="pct"/>
            <w:vMerge/>
            <w:tcBorders>
              <w:top w:val="single" w:sz="8" w:space="0" w:color="auto"/>
              <w:left w:val="single" w:sz="8" w:space="0" w:color="auto"/>
              <w:bottom w:val="single" w:sz="4" w:space="0" w:color="auto"/>
              <w:right w:val="nil"/>
            </w:tcBorders>
            <w:tcMar>
              <w:left w:w="57" w:type="dxa"/>
              <w:right w:w="57" w:type="dxa"/>
            </w:tcMar>
            <w:vAlign w:val="center"/>
          </w:tcPr>
          <w:p w14:paraId="5ABDBC0C" w14:textId="77777777" w:rsidR="009461E0" w:rsidRPr="00A306A6" w:rsidRDefault="009461E0" w:rsidP="00E31422">
            <w:pPr>
              <w:jc w:val="center"/>
              <w:rPr>
                <w:sz w:val="22"/>
                <w:szCs w:val="22"/>
              </w:rPr>
            </w:pPr>
          </w:p>
        </w:tc>
        <w:tc>
          <w:tcPr>
            <w:tcW w:w="479"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3BE4048E" w14:textId="77777777" w:rsidR="009461E0" w:rsidRPr="00A306A6" w:rsidRDefault="009461E0" w:rsidP="00E31422">
            <w:pPr>
              <w:jc w:val="center"/>
              <w:rPr>
                <w:sz w:val="22"/>
                <w:szCs w:val="22"/>
              </w:rPr>
            </w:pPr>
            <w:r w:rsidRPr="00A306A6">
              <w:rPr>
                <w:sz w:val="22"/>
                <w:szCs w:val="22"/>
              </w:rPr>
              <w:t>Обозначение</w:t>
            </w:r>
          </w:p>
        </w:tc>
        <w:tc>
          <w:tcPr>
            <w:tcW w:w="687"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358FA084" w14:textId="77777777" w:rsidR="009461E0" w:rsidRPr="00A306A6" w:rsidRDefault="009461E0" w:rsidP="00E31422">
            <w:pPr>
              <w:jc w:val="center"/>
              <w:rPr>
                <w:sz w:val="22"/>
                <w:szCs w:val="22"/>
              </w:rPr>
            </w:pPr>
            <w:r w:rsidRPr="00A306A6">
              <w:rPr>
                <w:sz w:val="22"/>
                <w:szCs w:val="22"/>
              </w:rPr>
              <w:t>Дополнительные требования</w:t>
            </w:r>
          </w:p>
        </w:tc>
        <w:tc>
          <w:tcPr>
            <w:tcW w:w="480" w:type="pct"/>
            <w:vMerge/>
            <w:tcBorders>
              <w:left w:val="single" w:sz="8" w:space="0" w:color="auto"/>
              <w:bottom w:val="single" w:sz="4" w:space="0" w:color="auto"/>
              <w:right w:val="single" w:sz="8" w:space="0" w:color="auto"/>
            </w:tcBorders>
            <w:tcMar>
              <w:left w:w="57" w:type="dxa"/>
              <w:right w:w="57" w:type="dxa"/>
            </w:tcMar>
            <w:vAlign w:val="center"/>
          </w:tcPr>
          <w:p w14:paraId="620DB521" w14:textId="77777777" w:rsidR="009461E0" w:rsidRPr="00A306A6" w:rsidRDefault="009461E0" w:rsidP="00E31422">
            <w:pPr>
              <w:jc w:val="center"/>
              <w:rPr>
                <w:sz w:val="22"/>
                <w:szCs w:val="22"/>
              </w:rPr>
            </w:pPr>
          </w:p>
        </w:tc>
      </w:tr>
      <w:tr w:rsidR="0080746F" w:rsidRPr="0080746F" w14:paraId="6E1D09F8" w14:textId="77777777" w:rsidTr="00E31422">
        <w:trPr>
          <w:trHeight w:val="20"/>
          <w:jc w:val="center"/>
        </w:trPr>
        <w:tc>
          <w:tcPr>
            <w:tcW w:w="0" w:type="auto"/>
            <w:vMerge w:val="restart"/>
            <w:tcBorders>
              <w:top w:val="nil"/>
              <w:left w:val="single" w:sz="8" w:space="0" w:color="auto"/>
              <w:right w:val="nil"/>
            </w:tcBorders>
            <w:shd w:val="clear" w:color="auto" w:fill="FFFFFF"/>
            <w:tcMar>
              <w:left w:w="57" w:type="dxa"/>
              <w:right w:w="57" w:type="dxa"/>
            </w:tcMar>
            <w:vAlign w:val="center"/>
          </w:tcPr>
          <w:p w14:paraId="3BADACBD" w14:textId="77777777" w:rsidR="009461E0" w:rsidRPr="0080746F" w:rsidRDefault="009461E0" w:rsidP="00E31422">
            <w:pPr>
              <w:jc w:val="both"/>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10C8AA4D"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c>
          <w:tcPr>
            <w:tcW w:w="478" w:type="pct"/>
            <w:tcBorders>
              <w:top w:val="nil"/>
              <w:left w:val="single" w:sz="8" w:space="0" w:color="auto"/>
              <w:bottom w:val="nil"/>
              <w:right w:val="nil"/>
            </w:tcBorders>
            <w:shd w:val="clear" w:color="auto" w:fill="FFFFFF"/>
            <w:tcMar>
              <w:left w:w="57" w:type="dxa"/>
              <w:right w:w="57" w:type="dxa"/>
            </w:tcMar>
          </w:tcPr>
          <w:p w14:paraId="7D3A0511" w14:textId="77777777" w:rsidR="009461E0" w:rsidRPr="0080746F" w:rsidRDefault="009461E0" w:rsidP="00E31422">
            <w:pPr>
              <w:jc w:val="center"/>
              <w:rPr>
                <w:sz w:val="22"/>
                <w:szCs w:val="22"/>
              </w:rPr>
            </w:pPr>
            <w:r w:rsidRPr="0080746F">
              <w:rPr>
                <w:sz w:val="22"/>
                <w:szCs w:val="22"/>
              </w:rPr>
              <w:t>390-14ХГНДЦ-3</w:t>
            </w:r>
          </w:p>
        </w:tc>
        <w:tc>
          <w:tcPr>
            <w:tcW w:w="457" w:type="pct"/>
            <w:tcBorders>
              <w:top w:val="nil"/>
              <w:left w:val="single" w:sz="8" w:space="0" w:color="auto"/>
              <w:bottom w:val="nil"/>
              <w:right w:val="nil"/>
            </w:tcBorders>
            <w:shd w:val="clear" w:color="auto" w:fill="FFFFFF"/>
            <w:tcMar>
              <w:left w:w="57" w:type="dxa"/>
              <w:right w:w="57" w:type="dxa"/>
            </w:tcMar>
          </w:tcPr>
          <w:p w14:paraId="35E146C0" w14:textId="77777777" w:rsidR="009461E0" w:rsidRPr="0080746F" w:rsidRDefault="009461E0" w:rsidP="00E31422">
            <w:pPr>
              <w:jc w:val="center"/>
              <w:rPr>
                <w:sz w:val="22"/>
                <w:szCs w:val="22"/>
              </w:rPr>
            </w:pPr>
            <w:r w:rsidRPr="0080746F">
              <w:rPr>
                <w:sz w:val="22"/>
                <w:szCs w:val="22"/>
              </w:rPr>
              <w:t>[</w:t>
            </w:r>
            <w:hyperlink r:id="rId317" w:anchor="лит8" w:tooltip="Литература 8" w:history="1">
              <w:r w:rsidRPr="0080746F">
                <w:rPr>
                  <w:rStyle w:val="afa"/>
                  <w:color w:val="auto"/>
                  <w:sz w:val="22"/>
                  <w:szCs w:val="22"/>
                  <w:u w:val="none"/>
                </w:rPr>
                <w:t>8</w:t>
              </w:r>
            </w:hyperlink>
            <w:r w:rsidRPr="0080746F">
              <w:rPr>
                <w:sz w:val="22"/>
                <w:szCs w:val="22"/>
              </w:rPr>
              <w:t>]</w:t>
            </w:r>
          </w:p>
        </w:tc>
        <w:tc>
          <w:tcPr>
            <w:tcW w:w="680" w:type="pct"/>
            <w:tcBorders>
              <w:top w:val="nil"/>
              <w:left w:val="single" w:sz="8" w:space="0" w:color="auto"/>
              <w:bottom w:val="nil"/>
              <w:right w:val="nil"/>
            </w:tcBorders>
            <w:shd w:val="clear" w:color="auto" w:fill="FFFFFF"/>
            <w:tcMar>
              <w:left w:w="57" w:type="dxa"/>
              <w:right w:w="57" w:type="dxa"/>
            </w:tcMar>
          </w:tcPr>
          <w:p w14:paraId="1E640B0B" w14:textId="77777777" w:rsidR="009461E0" w:rsidRPr="0080746F" w:rsidRDefault="0080746F" w:rsidP="00E31422">
            <w:pPr>
              <w:jc w:val="center"/>
              <w:rPr>
                <w:rStyle w:val="apple-converted-space"/>
                <w:sz w:val="22"/>
                <w:szCs w:val="22"/>
              </w:rPr>
            </w:pPr>
            <w:hyperlink r:id="rId318"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r w:rsidR="009461E0" w:rsidRPr="0080746F">
              <w:rPr>
                <w:rStyle w:val="apple-converted-space"/>
                <w:sz w:val="22"/>
                <w:szCs w:val="22"/>
              </w:rPr>
              <w:t> </w:t>
            </w:r>
          </w:p>
          <w:p w14:paraId="7F086FEC" w14:textId="77777777" w:rsidR="009461E0" w:rsidRPr="0080746F" w:rsidRDefault="009461E0" w:rsidP="00E31422">
            <w:pPr>
              <w:jc w:val="center"/>
              <w:rPr>
                <w:sz w:val="22"/>
                <w:szCs w:val="22"/>
              </w:rPr>
            </w:pPr>
            <w:r w:rsidRPr="0080746F">
              <w:rPr>
                <w:sz w:val="22"/>
                <w:szCs w:val="22"/>
              </w:rPr>
              <w:t>С полистным контролем по 6.4.1</w:t>
            </w:r>
          </w:p>
        </w:tc>
        <w:tc>
          <w:tcPr>
            <w:tcW w:w="447" w:type="pct"/>
            <w:tcBorders>
              <w:top w:val="nil"/>
              <w:left w:val="single" w:sz="8" w:space="0" w:color="auto"/>
              <w:bottom w:val="nil"/>
              <w:right w:val="nil"/>
            </w:tcBorders>
            <w:shd w:val="clear" w:color="auto" w:fill="FFFFFF"/>
            <w:tcMar>
              <w:left w:w="57" w:type="dxa"/>
              <w:right w:w="57" w:type="dxa"/>
            </w:tcMar>
          </w:tcPr>
          <w:p w14:paraId="01BAA327"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7011D0BA" w14:textId="77777777" w:rsidR="009461E0" w:rsidRPr="0080746F" w:rsidRDefault="009461E0" w:rsidP="00E31422">
            <w:pPr>
              <w:jc w:val="center"/>
              <w:rPr>
                <w:sz w:val="22"/>
                <w:szCs w:val="22"/>
              </w:rPr>
            </w:pPr>
            <w:r w:rsidRPr="0080746F">
              <w:rPr>
                <w:sz w:val="22"/>
                <w:szCs w:val="22"/>
              </w:rPr>
              <w:t>345-14ХГНДЦ-2</w:t>
            </w:r>
          </w:p>
        </w:tc>
        <w:tc>
          <w:tcPr>
            <w:tcW w:w="479" w:type="pct"/>
            <w:tcBorders>
              <w:top w:val="nil"/>
              <w:left w:val="single" w:sz="8" w:space="0" w:color="auto"/>
              <w:bottom w:val="nil"/>
              <w:right w:val="nil"/>
            </w:tcBorders>
            <w:shd w:val="clear" w:color="auto" w:fill="FFFFFF"/>
            <w:tcMar>
              <w:left w:w="57" w:type="dxa"/>
              <w:right w:w="57" w:type="dxa"/>
            </w:tcMar>
          </w:tcPr>
          <w:p w14:paraId="76816D4D" w14:textId="77777777" w:rsidR="009461E0" w:rsidRPr="0080746F" w:rsidRDefault="0080746F" w:rsidP="00E31422">
            <w:pPr>
              <w:jc w:val="center"/>
              <w:rPr>
                <w:sz w:val="22"/>
                <w:szCs w:val="22"/>
              </w:rPr>
            </w:pPr>
            <w:hyperlink r:id="rId319"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7" w:type="pct"/>
            <w:tcBorders>
              <w:top w:val="nil"/>
              <w:left w:val="single" w:sz="8" w:space="0" w:color="auto"/>
              <w:bottom w:val="nil"/>
              <w:right w:val="nil"/>
            </w:tcBorders>
            <w:shd w:val="clear" w:color="auto" w:fill="FFFFFF"/>
            <w:tcMar>
              <w:left w:w="57" w:type="dxa"/>
              <w:right w:w="57" w:type="dxa"/>
            </w:tcMar>
          </w:tcPr>
          <w:p w14:paraId="5E4B0BF2" w14:textId="77777777" w:rsidR="009461E0" w:rsidRPr="0080746F" w:rsidRDefault="009461E0" w:rsidP="00E31422">
            <w:pPr>
              <w:jc w:val="center"/>
              <w:rPr>
                <w:sz w:val="22"/>
                <w:szCs w:val="22"/>
              </w:rPr>
            </w:pPr>
            <w:r w:rsidRPr="0080746F">
              <w:rPr>
                <w:sz w:val="22"/>
                <w:szCs w:val="22"/>
              </w:rPr>
              <w:t>Химический состав по [</w:t>
            </w:r>
            <w:hyperlink r:id="rId320" w:anchor="лит8" w:tooltip="Литература 8" w:history="1">
              <w:r w:rsidRPr="0080746F">
                <w:rPr>
                  <w:rStyle w:val="afa"/>
                  <w:color w:val="auto"/>
                  <w:sz w:val="22"/>
                  <w:szCs w:val="22"/>
                  <w:u w:val="none"/>
                </w:rPr>
                <w:t>8</w:t>
              </w:r>
            </w:hyperlink>
            <w:r w:rsidRPr="0080746F">
              <w:rPr>
                <w:sz w:val="22"/>
                <w:szCs w:val="22"/>
              </w:rPr>
              <w:t>]</w:t>
            </w: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00162F31"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r>
      <w:tr w:rsidR="0080746F" w:rsidRPr="0080746F" w14:paraId="1199F32C" w14:textId="77777777" w:rsidTr="00E31422">
        <w:trPr>
          <w:trHeight w:val="20"/>
          <w:jc w:val="center"/>
        </w:trPr>
        <w:tc>
          <w:tcPr>
            <w:tcW w:w="0" w:type="auto"/>
            <w:vMerge/>
            <w:tcBorders>
              <w:left w:val="single" w:sz="8" w:space="0" w:color="auto"/>
              <w:right w:val="nil"/>
            </w:tcBorders>
            <w:shd w:val="clear" w:color="auto" w:fill="FFFFFF"/>
            <w:tcMar>
              <w:left w:w="57" w:type="dxa"/>
              <w:right w:w="57" w:type="dxa"/>
            </w:tcMar>
            <w:vAlign w:val="center"/>
          </w:tcPr>
          <w:p w14:paraId="6B145E83" w14:textId="77777777" w:rsidR="009461E0" w:rsidRPr="0080746F" w:rsidRDefault="009461E0" w:rsidP="00E31422">
            <w:pPr>
              <w:jc w:val="both"/>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077AB2F7" w14:textId="77777777" w:rsidR="009461E0" w:rsidRPr="0080746F" w:rsidRDefault="009461E0" w:rsidP="00E31422">
            <w:pPr>
              <w:jc w:val="center"/>
              <w:rPr>
                <w:sz w:val="22"/>
                <w:szCs w:val="22"/>
              </w:rPr>
            </w:pPr>
          </w:p>
        </w:tc>
        <w:tc>
          <w:tcPr>
            <w:tcW w:w="478" w:type="pct"/>
            <w:tcBorders>
              <w:top w:val="nil"/>
              <w:left w:val="single" w:sz="8" w:space="0" w:color="auto"/>
              <w:bottom w:val="nil"/>
              <w:right w:val="nil"/>
            </w:tcBorders>
            <w:shd w:val="clear" w:color="auto" w:fill="FFFFFF"/>
            <w:tcMar>
              <w:left w:w="57" w:type="dxa"/>
              <w:right w:w="57" w:type="dxa"/>
            </w:tcMar>
          </w:tcPr>
          <w:p w14:paraId="09306C73" w14:textId="77777777" w:rsidR="009461E0" w:rsidRPr="0080746F" w:rsidRDefault="009461E0" w:rsidP="00E31422">
            <w:pPr>
              <w:jc w:val="center"/>
              <w:rPr>
                <w:sz w:val="22"/>
                <w:szCs w:val="22"/>
              </w:rPr>
            </w:pPr>
          </w:p>
        </w:tc>
        <w:tc>
          <w:tcPr>
            <w:tcW w:w="457" w:type="pct"/>
            <w:tcBorders>
              <w:top w:val="nil"/>
              <w:left w:val="single" w:sz="8" w:space="0" w:color="auto"/>
              <w:bottom w:val="nil"/>
              <w:right w:val="nil"/>
            </w:tcBorders>
            <w:shd w:val="clear" w:color="auto" w:fill="FFFFFF"/>
            <w:tcMar>
              <w:left w:w="57" w:type="dxa"/>
              <w:right w:w="57" w:type="dxa"/>
            </w:tcMar>
          </w:tcPr>
          <w:p w14:paraId="21BD2C87" w14:textId="77777777" w:rsidR="009461E0" w:rsidRPr="0080746F" w:rsidRDefault="009461E0" w:rsidP="00E31422">
            <w:pPr>
              <w:jc w:val="center"/>
              <w:rPr>
                <w:sz w:val="22"/>
                <w:szCs w:val="22"/>
              </w:rPr>
            </w:pPr>
            <w:r w:rsidRPr="0080746F">
              <w:rPr>
                <w:sz w:val="22"/>
                <w:szCs w:val="22"/>
              </w:rPr>
              <w:t>[</w:t>
            </w:r>
            <w:hyperlink r:id="rId321" w:anchor="лит8" w:tooltip="Литература 8" w:history="1">
              <w:r w:rsidRPr="0080746F">
                <w:rPr>
                  <w:rStyle w:val="afa"/>
                  <w:color w:val="auto"/>
                  <w:sz w:val="22"/>
                  <w:szCs w:val="22"/>
                  <w:u w:val="none"/>
                </w:rPr>
                <w:t>8</w:t>
              </w:r>
            </w:hyperlink>
            <w:r w:rsidRPr="0080746F">
              <w:rPr>
                <w:sz w:val="22"/>
                <w:szCs w:val="22"/>
              </w:rPr>
              <w:t>]</w:t>
            </w:r>
          </w:p>
        </w:tc>
        <w:tc>
          <w:tcPr>
            <w:tcW w:w="680" w:type="pct"/>
            <w:tcBorders>
              <w:top w:val="nil"/>
              <w:left w:val="single" w:sz="8" w:space="0" w:color="auto"/>
              <w:bottom w:val="nil"/>
              <w:right w:val="nil"/>
            </w:tcBorders>
            <w:shd w:val="clear" w:color="auto" w:fill="FFFFFF"/>
            <w:tcMar>
              <w:left w:w="57" w:type="dxa"/>
              <w:right w:w="57" w:type="dxa"/>
            </w:tcMar>
          </w:tcPr>
          <w:p w14:paraId="71620C15" w14:textId="77777777" w:rsidR="009461E0" w:rsidRPr="0080746F" w:rsidRDefault="0080746F" w:rsidP="00E31422">
            <w:pPr>
              <w:jc w:val="center"/>
              <w:rPr>
                <w:sz w:val="22"/>
                <w:szCs w:val="22"/>
              </w:rPr>
            </w:pPr>
            <w:hyperlink r:id="rId322"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r w:rsidR="009461E0" w:rsidRPr="0080746F">
              <w:rPr>
                <w:sz w:val="22"/>
                <w:szCs w:val="22"/>
                <w:vertAlign w:val="superscript"/>
              </w:rPr>
              <w:t>4)</w:t>
            </w:r>
          </w:p>
        </w:tc>
        <w:tc>
          <w:tcPr>
            <w:tcW w:w="447" w:type="pct"/>
            <w:tcBorders>
              <w:top w:val="nil"/>
              <w:left w:val="single" w:sz="8" w:space="0" w:color="auto"/>
              <w:bottom w:val="single" w:sz="8" w:space="0" w:color="auto"/>
              <w:right w:val="nil"/>
            </w:tcBorders>
            <w:shd w:val="clear" w:color="auto" w:fill="FFFFFF"/>
            <w:tcMar>
              <w:left w:w="57" w:type="dxa"/>
              <w:right w:w="57" w:type="dxa"/>
            </w:tcMar>
          </w:tcPr>
          <w:p w14:paraId="5976880D" w14:textId="77777777" w:rsidR="009461E0" w:rsidRPr="0080746F" w:rsidRDefault="009461E0" w:rsidP="00E31422">
            <w:pPr>
              <w:jc w:val="center"/>
              <w:rPr>
                <w:sz w:val="22"/>
                <w:szCs w:val="22"/>
              </w:rPr>
            </w:pPr>
          </w:p>
        </w:tc>
        <w:tc>
          <w:tcPr>
            <w:tcW w:w="480" w:type="pct"/>
            <w:tcBorders>
              <w:top w:val="nil"/>
              <w:left w:val="single" w:sz="8" w:space="0" w:color="auto"/>
              <w:bottom w:val="single" w:sz="8" w:space="0" w:color="auto"/>
              <w:right w:val="nil"/>
            </w:tcBorders>
            <w:shd w:val="clear" w:color="auto" w:fill="FFFFFF"/>
            <w:tcMar>
              <w:left w:w="57" w:type="dxa"/>
              <w:right w:w="57" w:type="dxa"/>
            </w:tcMar>
          </w:tcPr>
          <w:p w14:paraId="334E2F78" w14:textId="77777777" w:rsidR="009461E0" w:rsidRPr="0080746F" w:rsidRDefault="009461E0" w:rsidP="00E31422">
            <w:pPr>
              <w:jc w:val="center"/>
              <w:rPr>
                <w:sz w:val="22"/>
                <w:szCs w:val="22"/>
              </w:rPr>
            </w:pPr>
            <w:r w:rsidRPr="0080746F">
              <w:rPr>
                <w:sz w:val="22"/>
                <w:szCs w:val="22"/>
              </w:rPr>
              <w:t>390-14ХГНДЦ-2</w:t>
            </w:r>
          </w:p>
        </w:tc>
        <w:tc>
          <w:tcPr>
            <w:tcW w:w="479" w:type="pct"/>
            <w:tcBorders>
              <w:top w:val="nil"/>
              <w:left w:val="single" w:sz="8" w:space="0" w:color="auto"/>
              <w:bottom w:val="single" w:sz="8" w:space="0" w:color="auto"/>
              <w:right w:val="nil"/>
            </w:tcBorders>
            <w:shd w:val="clear" w:color="auto" w:fill="FFFFFF"/>
            <w:tcMar>
              <w:left w:w="57" w:type="dxa"/>
              <w:right w:w="57" w:type="dxa"/>
            </w:tcMar>
          </w:tcPr>
          <w:p w14:paraId="597FD2C7" w14:textId="77777777" w:rsidR="009461E0" w:rsidRPr="0080746F" w:rsidRDefault="009461E0" w:rsidP="00E31422">
            <w:pPr>
              <w:jc w:val="center"/>
              <w:rPr>
                <w:sz w:val="22"/>
                <w:szCs w:val="22"/>
              </w:rPr>
            </w:pPr>
            <w:r w:rsidRPr="0080746F">
              <w:rPr>
                <w:sz w:val="22"/>
                <w:szCs w:val="22"/>
              </w:rPr>
              <w:t>[</w:t>
            </w:r>
            <w:hyperlink r:id="rId323" w:anchor="лит8" w:tooltip="Литература 8" w:history="1">
              <w:r w:rsidRPr="0080746F">
                <w:rPr>
                  <w:rStyle w:val="afa"/>
                  <w:color w:val="auto"/>
                  <w:sz w:val="22"/>
                  <w:szCs w:val="22"/>
                  <w:u w:val="none"/>
                </w:rPr>
                <w:t>8</w:t>
              </w:r>
            </w:hyperlink>
            <w:r w:rsidRPr="0080746F">
              <w:rPr>
                <w:sz w:val="22"/>
                <w:szCs w:val="22"/>
              </w:rPr>
              <w:t xml:space="preserve">], </w:t>
            </w:r>
            <w:r w:rsidRPr="0080746F">
              <w:rPr>
                <w:sz w:val="22"/>
                <w:szCs w:val="22"/>
                <w:lang w:val="en-US"/>
              </w:rPr>
              <w:t>[7]</w:t>
            </w:r>
          </w:p>
        </w:tc>
        <w:tc>
          <w:tcPr>
            <w:tcW w:w="687" w:type="pct"/>
            <w:tcBorders>
              <w:top w:val="nil"/>
              <w:left w:val="single" w:sz="8" w:space="0" w:color="auto"/>
              <w:bottom w:val="single" w:sz="8" w:space="0" w:color="auto"/>
              <w:right w:val="nil"/>
            </w:tcBorders>
            <w:shd w:val="clear" w:color="auto" w:fill="FFFFFF"/>
            <w:tcMar>
              <w:left w:w="57" w:type="dxa"/>
              <w:right w:w="57" w:type="dxa"/>
            </w:tcMar>
          </w:tcPr>
          <w:p w14:paraId="17C60160" w14:textId="77777777" w:rsidR="009461E0" w:rsidRPr="0080746F" w:rsidRDefault="009461E0" w:rsidP="00E31422">
            <w:pPr>
              <w:jc w:val="center"/>
              <w:rPr>
                <w:sz w:val="22"/>
                <w:szCs w:val="22"/>
              </w:rPr>
            </w:pPr>
          </w:p>
        </w:tc>
        <w:tc>
          <w:tcPr>
            <w:tcW w:w="480" w:type="pct"/>
            <w:tcBorders>
              <w:top w:val="nil"/>
              <w:left w:val="single" w:sz="8" w:space="0" w:color="auto"/>
              <w:bottom w:val="single" w:sz="8" w:space="0" w:color="auto"/>
              <w:right w:val="single" w:sz="8" w:space="0" w:color="auto"/>
            </w:tcBorders>
            <w:shd w:val="clear" w:color="auto" w:fill="FFFFFF"/>
            <w:tcMar>
              <w:left w:w="57" w:type="dxa"/>
              <w:right w:w="57" w:type="dxa"/>
            </w:tcMar>
          </w:tcPr>
          <w:p w14:paraId="222F74A0"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r>
      <w:tr w:rsidR="0080746F" w:rsidRPr="0080746F" w14:paraId="05C9C090" w14:textId="77777777" w:rsidTr="00E31422">
        <w:trPr>
          <w:trHeight w:val="20"/>
          <w:jc w:val="center"/>
        </w:trPr>
        <w:tc>
          <w:tcPr>
            <w:tcW w:w="0" w:type="auto"/>
            <w:vMerge/>
            <w:tcBorders>
              <w:left w:val="single" w:sz="8" w:space="0" w:color="auto"/>
              <w:right w:val="nil"/>
            </w:tcBorders>
            <w:shd w:val="clear" w:color="auto" w:fill="FFFFFF"/>
            <w:tcMar>
              <w:left w:w="57" w:type="dxa"/>
              <w:right w:w="57" w:type="dxa"/>
            </w:tcMar>
            <w:vAlign w:val="center"/>
          </w:tcPr>
          <w:p w14:paraId="5A1298AE" w14:textId="77777777" w:rsidR="009461E0" w:rsidRPr="0080746F" w:rsidRDefault="009461E0" w:rsidP="00E31422">
            <w:pPr>
              <w:jc w:val="both"/>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16781FCF" w14:textId="77777777" w:rsidR="009461E0" w:rsidRPr="0080746F" w:rsidRDefault="009461E0" w:rsidP="00E31422">
            <w:pPr>
              <w:jc w:val="center"/>
              <w:rPr>
                <w:sz w:val="22"/>
                <w:szCs w:val="22"/>
              </w:rPr>
            </w:pPr>
          </w:p>
        </w:tc>
        <w:tc>
          <w:tcPr>
            <w:tcW w:w="478" w:type="pct"/>
            <w:tcBorders>
              <w:top w:val="nil"/>
              <w:left w:val="single" w:sz="8" w:space="0" w:color="auto"/>
              <w:bottom w:val="nil"/>
              <w:right w:val="nil"/>
            </w:tcBorders>
            <w:shd w:val="clear" w:color="auto" w:fill="FFFFFF"/>
            <w:tcMar>
              <w:left w:w="57" w:type="dxa"/>
              <w:right w:w="57" w:type="dxa"/>
            </w:tcMar>
          </w:tcPr>
          <w:p w14:paraId="1968FE73" w14:textId="77777777" w:rsidR="009461E0" w:rsidRPr="0080746F" w:rsidRDefault="009461E0" w:rsidP="00E31422">
            <w:pPr>
              <w:jc w:val="center"/>
              <w:rPr>
                <w:sz w:val="22"/>
                <w:szCs w:val="22"/>
              </w:rPr>
            </w:pPr>
          </w:p>
        </w:tc>
        <w:tc>
          <w:tcPr>
            <w:tcW w:w="457" w:type="pct"/>
            <w:tcBorders>
              <w:top w:val="nil"/>
              <w:left w:val="single" w:sz="8" w:space="0" w:color="auto"/>
              <w:bottom w:val="nil"/>
              <w:right w:val="nil"/>
            </w:tcBorders>
            <w:shd w:val="clear" w:color="auto" w:fill="FFFFFF"/>
            <w:tcMar>
              <w:left w:w="57" w:type="dxa"/>
              <w:right w:w="57" w:type="dxa"/>
            </w:tcMar>
          </w:tcPr>
          <w:p w14:paraId="6BF648BB" w14:textId="77777777" w:rsidR="009461E0" w:rsidRPr="0080746F" w:rsidRDefault="009461E0" w:rsidP="00E31422">
            <w:pPr>
              <w:jc w:val="center"/>
              <w:rPr>
                <w:sz w:val="22"/>
                <w:szCs w:val="22"/>
              </w:rPr>
            </w:pPr>
          </w:p>
        </w:tc>
        <w:tc>
          <w:tcPr>
            <w:tcW w:w="680" w:type="pct"/>
            <w:tcBorders>
              <w:top w:val="nil"/>
              <w:left w:val="single" w:sz="8" w:space="0" w:color="auto"/>
              <w:bottom w:val="nil"/>
              <w:right w:val="nil"/>
            </w:tcBorders>
            <w:shd w:val="clear" w:color="auto" w:fill="FFFFFF"/>
            <w:tcMar>
              <w:left w:w="57" w:type="dxa"/>
              <w:right w:w="57" w:type="dxa"/>
            </w:tcMar>
          </w:tcPr>
          <w:p w14:paraId="62512EA9" w14:textId="77777777" w:rsidR="009461E0" w:rsidRPr="0080746F" w:rsidRDefault="009461E0" w:rsidP="00E31422">
            <w:pPr>
              <w:jc w:val="center"/>
              <w:rPr>
                <w:sz w:val="22"/>
                <w:szCs w:val="22"/>
              </w:rPr>
            </w:pPr>
          </w:p>
        </w:tc>
        <w:tc>
          <w:tcPr>
            <w:tcW w:w="447" w:type="pct"/>
            <w:tcBorders>
              <w:top w:val="nil"/>
              <w:left w:val="single" w:sz="8" w:space="0" w:color="auto"/>
              <w:bottom w:val="nil"/>
              <w:right w:val="nil"/>
            </w:tcBorders>
            <w:shd w:val="clear" w:color="auto" w:fill="FFFFFF"/>
            <w:tcMar>
              <w:left w:w="57" w:type="dxa"/>
              <w:right w:w="57" w:type="dxa"/>
            </w:tcMar>
          </w:tcPr>
          <w:p w14:paraId="5F77E5A1" w14:textId="77777777" w:rsidR="009461E0" w:rsidRPr="0080746F" w:rsidRDefault="009461E0" w:rsidP="00E31422">
            <w:pPr>
              <w:jc w:val="center"/>
              <w:rPr>
                <w:sz w:val="22"/>
                <w:szCs w:val="22"/>
              </w:rPr>
            </w:pPr>
            <w:r w:rsidRPr="0080746F">
              <w:rPr>
                <w:sz w:val="22"/>
                <w:szCs w:val="22"/>
              </w:rPr>
              <w:t>Фасонный</w:t>
            </w:r>
          </w:p>
        </w:tc>
        <w:tc>
          <w:tcPr>
            <w:tcW w:w="480" w:type="pct"/>
            <w:tcBorders>
              <w:top w:val="nil"/>
              <w:left w:val="single" w:sz="8" w:space="0" w:color="auto"/>
              <w:bottom w:val="nil"/>
              <w:right w:val="nil"/>
            </w:tcBorders>
            <w:shd w:val="clear" w:color="auto" w:fill="FFFFFF"/>
            <w:tcMar>
              <w:left w:w="57" w:type="dxa"/>
              <w:right w:w="57" w:type="dxa"/>
            </w:tcMar>
          </w:tcPr>
          <w:p w14:paraId="15B14255" w14:textId="77777777" w:rsidR="009461E0" w:rsidRPr="0080746F" w:rsidRDefault="009461E0" w:rsidP="00E31422">
            <w:pPr>
              <w:jc w:val="center"/>
              <w:rPr>
                <w:sz w:val="22"/>
                <w:szCs w:val="22"/>
              </w:rPr>
            </w:pPr>
            <w:r w:rsidRPr="0080746F">
              <w:rPr>
                <w:sz w:val="22"/>
                <w:szCs w:val="22"/>
              </w:rPr>
              <w:t>15ХСНД</w:t>
            </w:r>
            <w:r w:rsidRPr="0080746F">
              <w:rPr>
                <w:sz w:val="22"/>
                <w:szCs w:val="22"/>
                <w:vertAlign w:val="superscript"/>
              </w:rPr>
              <w:t>3)</w:t>
            </w:r>
          </w:p>
        </w:tc>
        <w:tc>
          <w:tcPr>
            <w:tcW w:w="479" w:type="pct"/>
            <w:tcBorders>
              <w:top w:val="nil"/>
              <w:left w:val="single" w:sz="8" w:space="0" w:color="auto"/>
              <w:bottom w:val="nil"/>
              <w:right w:val="nil"/>
            </w:tcBorders>
            <w:shd w:val="clear" w:color="auto" w:fill="FFFFFF"/>
            <w:tcMar>
              <w:left w:w="57" w:type="dxa"/>
              <w:right w:w="57" w:type="dxa"/>
            </w:tcMar>
          </w:tcPr>
          <w:p w14:paraId="4C4A7F7C" w14:textId="77777777" w:rsidR="009461E0" w:rsidRPr="0080746F" w:rsidRDefault="0080746F" w:rsidP="00E31422">
            <w:pPr>
              <w:jc w:val="center"/>
              <w:rPr>
                <w:sz w:val="22"/>
                <w:szCs w:val="22"/>
              </w:rPr>
            </w:pPr>
            <w:hyperlink r:id="rId324"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7" w:type="pct"/>
            <w:tcBorders>
              <w:top w:val="nil"/>
              <w:left w:val="single" w:sz="8" w:space="0" w:color="auto"/>
              <w:bottom w:val="nil"/>
              <w:right w:val="nil"/>
            </w:tcBorders>
            <w:shd w:val="clear" w:color="auto" w:fill="FFFFFF"/>
            <w:tcMar>
              <w:left w:w="57" w:type="dxa"/>
              <w:right w:w="57" w:type="dxa"/>
            </w:tcMar>
          </w:tcPr>
          <w:p w14:paraId="61099242" w14:textId="77777777" w:rsidR="009461E0" w:rsidRPr="0080746F" w:rsidRDefault="009461E0" w:rsidP="00E31422">
            <w:pPr>
              <w:jc w:val="center"/>
              <w:rPr>
                <w:sz w:val="22"/>
                <w:szCs w:val="22"/>
              </w:rPr>
            </w:pPr>
            <w:r w:rsidRPr="0080746F">
              <w:rPr>
                <w:sz w:val="22"/>
                <w:szCs w:val="22"/>
              </w:rPr>
              <w:t>По 5.5, таблица 6 с проверкой ударной вязкости для 2-й категории</w:t>
            </w: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473CE27D" w14:textId="77777777" w:rsidR="009461E0" w:rsidRPr="0080746F" w:rsidRDefault="009461E0" w:rsidP="00E31422">
            <w:pPr>
              <w:jc w:val="center"/>
              <w:rPr>
                <w:sz w:val="22"/>
                <w:szCs w:val="22"/>
              </w:rPr>
            </w:pPr>
            <w:r w:rsidRPr="0080746F">
              <w:rPr>
                <w:sz w:val="22"/>
                <w:szCs w:val="22"/>
              </w:rPr>
              <w:t>8–32</w:t>
            </w:r>
          </w:p>
        </w:tc>
      </w:tr>
      <w:tr w:rsidR="0080746F" w:rsidRPr="0080746F" w14:paraId="701DD539" w14:textId="77777777" w:rsidTr="00E31422">
        <w:trPr>
          <w:trHeight w:val="20"/>
          <w:jc w:val="center"/>
        </w:trPr>
        <w:tc>
          <w:tcPr>
            <w:tcW w:w="0" w:type="auto"/>
            <w:vMerge/>
            <w:tcBorders>
              <w:left w:val="single" w:sz="8" w:space="0" w:color="auto"/>
              <w:right w:val="nil"/>
            </w:tcBorders>
            <w:shd w:val="clear" w:color="auto" w:fill="FFFFFF"/>
            <w:tcMar>
              <w:left w:w="57" w:type="dxa"/>
              <w:right w:w="57" w:type="dxa"/>
            </w:tcMar>
            <w:vAlign w:val="center"/>
          </w:tcPr>
          <w:p w14:paraId="27ECFE0D" w14:textId="77777777" w:rsidR="009461E0" w:rsidRPr="0080746F" w:rsidRDefault="009461E0" w:rsidP="00E31422">
            <w:pPr>
              <w:jc w:val="both"/>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49DAF2DE" w14:textId="77777777" w:rsidR="009461E0" w:rsidRPr="0080746F" w:rsidRDefault="009461E0" w:rsidP="00E31422">
            <w:pPr>
              <w:jc w:val="center"/>
              <w:rPr>
                <w:sz w:val="22"/>
                <w:szCs w:val="22"/>
              </w:rPr>
            </w:pPr>
          </w:p>
        </w:tc>
        <w:tc>
          <w:tcPr>
            <w:tcW w:w="478" w:type="pct"/>
            <w:tcBorders>
              <w:top w:val="nil"/>
              <w:left w:val="single" w:sz="8" w:space="0" w:color="auto"/>
              <w:bottom w:val="nil"/>
              <w:right w:val="nil"/>
            </w:tcBorders>
            <w:shd w:val="clear" w:color="auto" w:fill="FFFFFF"/>
            <w:tcMar>
              <w:left w:w="57" w:type="dxa"/>
              <w:right w:w="57" w:type="dxa"/>
            </w:tcMar>
          </w:tcPr>
          <w:p w14:paraId="6FA406B0" w14:textId="77777777" w:rsidR="009461E0" w:rsidRPr="0080746F" w:rsidRDefault="009461E0" w:rsidP="00E31422">
            <w:pPr>
              <w:jc w:val="center"/>
              <w:rPr>
                <w:sz w:val="22"/>
                <w:szCs w:val="22"/>
              </w:rPr>
            </w:pPr>
          </w:p>
        </w:tc>
        <w:tc>
          <w:tcPr>
            <w:tcW w:w="457" w:type="pct"/>
            <w:tcBorders>
              <w:top w:val="nil"/>
              <w:left w:val="single" w:sz="8" w:space="0" w:color="auto"/>
              <w:bottom w:val="nil"/>
              <w:right w:val="nil"/>
            </w:tcBorders>
            <w:shd w:val="clear" w:color="auto" w:fill="FFFFFF"/>
            <w:tcMar>
              <w:left w:w="57" w:type="dxa"/>
              <w:right w:w="57" w:type="dxa"/>
            </w:tcMar>
          </w:tcPr>
          <w:p w14:paraId="02A17831" w14:textId="77777777" w:rsidR="009461E0" w:rsidRPr="0080746F" w:rsidRDefault="009461E0" w:rsidP="00E31422">
            <w:pPr>
              <w:jc w:val="center"/>
              <w:rPr>
                <w:sz w:val="22"/>
                <w:szCs w:val="22"/>
              </w:rPr>
            </w:pPr>
          </w:p>
        </w:tc>
        <w:tc>
          <w:tcPr>
            <w:tcW w:w="680" w:type="pct"/>
            <w:tcBorders>
              <w:top w:val="nil"/>
              <w:left w:val="single" w:sz="8" w:space="0" w:color="auto"/>
              <w:bottom w:val="nil"/>
              <w:right w:val="nil"/>
            </w:tcBorders>
            <w:shd w:val="clear" w:color="auto" w:fill="FFFFFF"/>
            <w:tcMar>
              <w:left w:w="57" w:type="dxa"/>
              <w:right w:w="57" w:type="dxa"/>
            </w:tcMar>
          </w:tcPr>
          <w:p w14:paraId="078C92CC" w14:textId="77777777" w:rsidR="009461E0" w:rsidRPr="0080746F" w:rsidRDefault="009461E0" w:rsidP="00E31422">
            <w:pPr>
              <w:jc w:val="center"/>
              <w:rPr>
                <w:sz w:val="22"/>
                <w:szCs w:val="22"/>
              </w:rPr>
            </w:pPr>
          </w:p>
        </w:tc>
        <w:tc>
          <w:tcPr>
            <w:tcW w:w="447" w:type="pct"/>
            <w:tcBorders>
              <w:top w:val="nil"/>
              <w:left w:val="single" w:sz="8" w:space="0" w:color="auto"/>
              <w:bottom w:val="nil"/>
              <w:right w:val="nil"/>
            </w:tcBorders>
            <w:shd w:val="clear" w:color="auto" w:fill="FFFFFF"/>
            <w:tcMar>
              <w:left w:w="57" w:type="dxa"/>
              <w:right w:w="57" w:type="dxa"/>
            </w:tcMar>
          </w:tcPr>
          <w:p w14:paraId="36E848EB"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084241AC" w14:textId="77777777" w:rsidR="009461E0" w:rsidRPr="0080746F" w:rsidRDefault="009461E0" w:rsidP="00E31422">
            <w:pPr>
              <w:jc w:val="center"/>
              <w:rPr>
                <w:sz w:val="22"/>
                <w:szCs w:val="22"/>
              </w:rPr>
            </w:pPr>
            <w:r w:rsidRPr="0080746F">
              <w:rPr>
                <w:sz w:val="22"/>
                <w:szCs w:val="22"/>
              </w:rPr>
              <w:t>10ХСНД</w:t>
            </w:r>
            <w:r w:rsidRPr="0080746F">
              <w:rPr>
                <w:sz w:val="22"/>
                <w:szCs w:val="22"/>
                <w:vertAlign w:val="superscript"/>
              </w:rPr>
              <w:t>3)</w:t>
            </w:r>
          </w:p>
        </w:tc>
        <w:tc>
          <w:tcPr>
            <w:tcW w:w="479" w:type="pct"/>
            <w:tcBorders>
              <w:top w:val="nil"/>
              <w:left w:val="single" w:sz="8" w:space="0" w:color="auto"/>
              <w:bottom w:val="nil"/>
              <w:right w:val="nil"/>
            </w:tcBorders>
            <w:shd w:val="clear" w:color="auto" w:fill="FFFFFF"/>
            <w:tcMar>
              <w:left w:w="57" w:type="dxa"/>
              <w:right w:w="57" w:type="dxa"/>
            </w:tcMar>
          </w:tcPr>
          <w:p w14:paraId="70DE13A9" w14:textId="77777777" w:rsidR="009461E0" w:rsidRPr="0080746F" w:rsidRDefault="0080746F" w:rsidP="00E31422">
            <w:pPr>
              <w:jc w:val="center"/>
              <w:rPr>
                <w:sz w:val="22"/>
                <w:szCs w:val="22"/>
              </w:rPr>
            </w:pPr>
            <w:hyperlink r:id="rId325"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7" w:type="pct"/>
            <w:tcBorders>
              <w:top w:val="nil"/>
              <w:left w:val="single" w:sz="8" w:space="0" w:color="auto"/>
              <w:bottom w:val="nil"/>
              <w:right w:val="nil"/>
            </w:tcBorders>
            <w:shd w:val="clear" w:color="auto" w:fill="FFFFFF"/>
            <w:tcMar>
              <w:left w:w="57" w:type="dxa"/>
              <w:right w:w="57" w:type="dxa"/>
            </w:tcMar>
          </w:tcPr>
          <w:p w14:paraId="12A532BC" w14:textId="77777777" w:rsidR="009461E0" w:rsidRPr="0080746F" w:rsidRDefault="009461E0" w:rsidP="00E31422">
            <w:pPr>
              <w:jc w:val="center"/>
              <w:rPr>
                <w:sz w:val="22"/>
                <w:szCs w:val="22"/>
              </w:rPr>
            </w:pPr>
            <w:r w:rsidRPr="0080746F">
              <w:rPr>
                <w:sz w:val="22"/>
                <w:szCs w:val="22"/>
              </w:rPr>
              <w:t>То же</w:t>
            </w: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6697FEFB" w14:textId="77777777" w:rsidR="009461E0" w:rsidRPr="0080746F" w:rsidRDefault="009461E0" w:rsidP="00E31422">
            <w:pPr>
              <w:jc w:val="center"/>
              <w:rPr>
                <w:sz w:val="22"/>
                <w:szCs w:val="22"/>
              </w:rPr>
            </w:pPr>
            <w:r w:rsidRPr="0080746F">
              <w:rPr>
                <w:sz w:val="22"/>
                <w:szCs w:val="22"/>
              </w:rPr>
              <w:t>8–15</w:t>
            </w:r>
          </w:p>
        </w:tc>
      </w:tr>
      <w:tr w:rsidR="0080746F" w:rsidRPr="0080746F" w14:paraId="29A91D54" w14:textId="77777777" w:rsidTr="00E31422">
        <w:trPr>
          <w:trHeight w:val="20"/>
          <w:jc w:val="center"/>
        </w:trPr>
        <w:tc>
          <w:tcPr>
            <w:tcW w:w="0" w:type="auto"/>
            <w:vMerge/>
            <w:tcBorders>
              <w:left w:val="single" w:sz="8" w:space="0" w:color="auto"/>
              <w:right w:val="nil"/>
            </w:tcBorders>
            <w:shd w:val="clear" w:color="auto" w:fill="FFFFFF"/>
            <w:tcMar>
              <w:left w:w="57" w:type="dxa"/>
              <w:right w:w="57" w:type="dxa"/>
            </w:tcMar>
            <w:vAlign w:val="center"/>
          </w:tcPr>
          <w:p w14:paraId="4389D714" w14:textId="77777777" w:rsidR="009461E0" w:rsidRPr="0080746F" w:rsidRDefault="009461E0" w:rsidP="00E31422">
            <w:pPr>
              <w:jc w:val="both"/>
              <w:rPr>
                <w:sz w:val="22"/>
                <w:szCs w:val="22"/>
              </w:rPr>
            </w:pPr>
          </w:p>
        </w:tc>
        <w:tc>
          <w:tcPr>
            <w:tcW w:w="332" w:type="pct"/>
            <w:tcBorders>
              <w:top w:val="nil"/>
              <w:left w:val="single" w:sz="8" w:space="0" w:color="auto"/>
              <w:bottom w:val="nil"/>
              <w:right w:val="nil"/>
            </w:tcBorders>
            <w:shd w:val="clear" w:color="auto" w:fill="FFFFFF"/>
            <w:tcMar>
              <w:left w:w="57" w:type="dxa"/>
              <w:right w:w="57" w:type="dxa"/>
            </w:tcMar>
          </w:tcPr>
          <w:p w14:paraId="1A0CFF59" w14:textId="77777777" w:rsidR="009461E0" w:rsidRPr="0080746F" w:rsidRDefault="009461E0" w:rsidP="00E31422">
            <w:pPr>
              <w:jc w:val="center"/>
              <w:rPr>
                <w:sz w:val="22"/>
                <w:szCs w:val="22"/>
              </w:rPr>
            </w:pPr>
          </w:p>
        </w:tc>
        <w:tc>
          <w:tcPr>
            <w:tcW w:w="478" w:type="pct"/>
            <w:tcBorders>
              <w:top w:val="nil"/>
              <w:left w:val="single" w:sz="8" w:space="0" w:color="auto"/>
              <w:bottom w:val="nil"/>
              <w:right w:val="nil"/>
            </w:tcBorders>
            <w:shd w:val="clear" w:color="auto" w:fill="FFFFFF"/>
            <w:tcMar>
              <w:left w:w="57" w:type="dxa"/>
              <w:right w:w="57" w:type="dxa"/>
            </w:tcMar>
          </w:tcPr>
          <w:p w14:paraId="7FACAE14" w14:textId="77777777" w:rsidR="009461E0" w:rsidRPr="0080746F" w:rsidRDefault="009461E0" w:rsidP="00E31422">
            <w:pPr>
              <w:jc w:val="center"/>
              <w:rPr>
                <w:sz w:val="22"/>
                <w:szCs w:val="22"/>
              </w:rPr>
            </w:pPr>
          </w:p>
        </w:tc>
        <w:tc>
          <w:tcPr>
            <w:tcW w:w="457" w:type="pct"/>
            <w:tcBorders>
              <w:top w:val="nil"/>
              <w:left w:val="single" w:sz="8" w:space="0" w:color="auto"/>
              <w:bottom w:val="nil"/>
              <w:right w:val="nil"/>
            </w:tcBorders>
            <w:shd w:val="clear" w:color="auto" w:fill="FFFFFF"/>
            <w:tcMar>
              <w:left w:w="57" w:type="dxa"/>
              <w:right w:w="57" w:type="dxa"/>
            </w:tcMar>
          </w:tcPr>
          <w:p w14:paraId="1E9F30AD" w14:textId="77777777" w:rsidR="009461E0" w:rsidRPr="0080746F" w:rsidRDefault="009461E0" w:rsidP="00E31422">
            <w:pPr>
              <w:jc w:val="center"/>
              <w:rPr>
                <w:sz w:val="22"/>
                <w:szCs w:val="22"/>
              </w:rPr>
            </w:pPr>
          </w:p>
        </w:tc>
        <w:tc>
          <w:tcPr>
            <w:tcW w:w="680" w:type="pct"/>
            <w:tcBorders>
              <w:top w:val="nil"/>
              <w:left w:val="single" w:sz="8" w:space="0" w:color="auto"/>
              <w:bottom w:val="nil"/>
              <w:right w:val="nil"/>
            </w:tcBorders>
            <w:shd w:val="clear" w:color="auto" w:fill="FFFFFF"/>
            <w:tcMar>
              <w:left w:w="57" w:type="dxa"/>
              <w:right w:w="57" w:type="dxa"/>
            </w:tcMar>
          </w:tcPr>
          <w:p w14:paraId="5C1B169E" w14:textId="77777777" w:rsidR="009461E0" w:rsidRPr="0080746F" w:rsidRDefault="009461E0" w:rsidP="00E31422">
            <w:pPr>
              <w:jc w:val="center"/>
              <w:rPr>
                <w:sz w:val="22"/>
                <w:szCs w:val="22"/>
              </w:rPr>
            </w:pPr>
          </w:p>
        </w:tc>
        <w:tc>
          <w:tcPr>
            <w:tcW w:w="447" w:type="pct"/>
            <w:tcBorders>
              <w:top w:val="nil"/>
              <w:left w:val="single" w:sz="8" w:space="0" w:color="auto"/>
              <w:bottom w:val="nil"/>
              <w:right w:val="nil"/>
            </w:tcBorders>
            <w:shd w:val="clear" w:color="auto" w:fill="FFFFFF"/>
            <w:tcMar>
              <w:left w:w="57" w:type="dxa"/>
              <w:right w:w="57" w:type="dxa"/>
            </w:tcMar>
          </w:tcPr>
          <w:p w14:paraId="163F86F7" w14:textId="77777777" w:rsidR="009461E0" w:rsidRPr="0080746F" w:rsidRDefault="009461E0" w:rsidP="00E31422">
            <w:pPr>
              <w:jc w:val="center"/>
              <w:rPr>
                <w:sz w:val="22"/>
                <w:szCs w:val="22"/>
              </w:rPr>
            </w:pPr>
          </w:p>
        </w:tc>
        <w:tc>
          <w:tcPr>
            <w:tcW w:w="480" w:type="pct"/>
            <w:tcBorders>
              <w:top w:val="nil"/>
              <w:left w:val="single" w:sz="8" w:space="0" w:color="auto"/>
              <w:bottom w:val="nil"/>
              <w:right w:val="nil"/>
            </w:tcBorders>
            <w:shd w:val="clear" w:color="auto" w:fill="FFFFFF"/>
            <w:tcMar>
              <w:left w:w="57" w:type="dxa"/>
              <w:right w:w="57" w:type="dxa"/>
            </w:tcMar>
          </w:tcPr>
          <w:p w14:paraId="1E2963DC" w14:textId="77777777" w:rsidR="009461E0" w:rsidRPr="0080746F" w:rsidRDefault="009461E0" w:rsidP="00E31422">
            <w:pPr>
              <w:jc w:val="center"/>
              <w:rPr>
                <w:sz w:val="22"/>
                <w:szCs w:val="22"/>
              </w:rPr>
            </w:pPr>
            <w:r w:rsidRPr="0080746F">
              <w:rPr>
                <w:sz w:val="22"/>
                <w:szCs w:val="22"/>
              </w:rPr>
              <w:t>09Г2СД</w:t>
            </w:r>
            <w:r w:rsidRPr="0080746F">
              <w:rPr>
                <w:sz w:val="22"/>
                <w:szCs w:val="22"/>
                <w:vertAlign w:val="superscript"/>
              </w:rPr>
              <w:t>3)</w:t>
            </w:r>
          </w:p>
        </w:tc>
        <w:tc>
          <w:tcPr>
            <w:tcW w:w="479" w:type="pct"/>
            <w:tcBorders>
              <w:top w:val="nil"/>
              <w:left w:val="single" w:sz="8" w:space="0" w:color="auto"/>
              <w:bottom w:val="nil"/>
              <w:right w:val="nil"/>
            </w:tcBorders>
            <w:shd w:val="clear" w:color="auto" w:fill="FFFFFF"/>
            <w:tcMar>
              <w:left w:w="57" w:type="dxa"/>
              <w:right w:w="57" w:type="dxa"/>
            </w:tcMar>
          </w:tcPr>
          <w:p w14:paraId="34E8B641" w14:textId="77777777" w:rsidR="009461E0" w:rsidRPr="0080746F" w:rsidRDefault="0080746F" w:rsidP="00E31422">
            <w:pPr>
              <w:jc w:val="center"/>
              <w:rPr>
                <w:sz w:val="22"/>
                <w:szCs w:val="22"/>
              </w:rPr>
            </w:pPr>
            <w:hyperlink r:id="rId326"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7" w:type="pct"/>
            <w:tcBorders>
              <w:top w:val="nil"/>
              <w:left w:val="single" w:sz="8" w:space="0" w:color="auto"/>
              <w:bottom w:val="nil"/>
              <w:right w:val="nil"/>
            </w:tcBorders>
            <w:shd w:val="clear" w:color="auto" w:fill="FFFFFF"/>
            <w:tcMar>
              <w:left w:w="57" w:type="dxa"/>
              <w:right w:w="57" w:type="dxa"/>
            </w:tcMar>
          </w:tcPr>
          <w:p w14:paraId="5EA4B274" w14:textId="77777777" w:rsidR="009461E0" w:rsidRPr="0080746F" w:rsidRDefault="009461E0" w:rsidP="00E31422">
            <w:pPr>
              <w:jc w:val="center"/>
              <w:rPr>
                <w:sz w:val="22"/>
                <w:szCs w:val="22"/>
              </w:rPr>
            </w:pPr>
            <w:r w:rsidRPr="0080746F">
              <w:rPr>
                <w:sz w:val="22"/>
                <w:szCs w:val="22"/>
              </w:rPr>
              <w:t xml:space="preserve"> » </w:t>
            </w: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6F5EF9FC" w14:textId="77777777" w:rsidR="009461E0" w:rsidRPr="0080746F" w:rsidRDefault="009461E0" w:rsidP="00E31422">
            <w:pPr>
              <w:jc w:val="center"/>
              <w:rPr>
                <w:sz w:val="22"/>
                <w:szCs w:val="22"/>
              </w:rPr>
            </w:pPr>
            <w:r w:rsidRPr="0080746F">
              <w:rPr>
                <w:sz w:val="22"/>
                <w:szCs w:val="22"/>
              </w:rPr>
              <w:t>4–20</w:t>
            </w:r>
          </w:p>
        </w:tc>
      </w:tr>
      <w:tr w:rsidR="0080746F" w:rsidRPr="0080746F" w14:paraId="5887DDFC" w14:textId="77777777" w:rsidTr="00E31422">
        <w:trPr>
          <w:trHeight w:val="20"/>
          <w:jc w:val="center"/>
        </w:trPr>
        <w:tc>
          <w:tcPr>
            <w:tcW w:w="0" w:type="auto"/>
            <w:vMerge/>
            <w:tcBorders>
              <w:left w:val="single" w:sz="8" w:space="0" w:color="auto"/>
              <w:bottom w:val="single" w:sz="8" w:space="0" w:color="auto"/>
              <w:right w:val="nil"/>
            </w:tcBorders>
            <w:shd w:val="clear" w:color="auto" w:fill="FFFFFF"/>
            <w:tcMar>
              <w:left w:w="57" w:type="dxa"/>
              <w:right w:w="57" w:type="dxa"/>
            </w:tcMar>
            <w:vAlign w:val="center"/>
          </w:tcPr>
          <w:p w14:paraId="57D6DED4" w14:textId="77777777" w:rsidR="009461E0" w:rsidRPr="0080746F" w:rsidRDefault="009461E0" w:rsidP="00E31422">
            <w:pPr>
              <w:jc w:val="both"/>
              <w:rPr>
                <w:sz w:val="22"/>
                <w:szCs w:val="22"/>
              </w:rPr>
            </w:pPr>
          </w:p>
        </w:tc>
        <w:tc>
          <w:tcPr>
            <w:tcW w:w="332" w:type="pct"/>
            <w:tcBorders>
              <w:top w:val="nil"/>
              <w:left w:val="single" w:sz="8" w:space="0" w:color="auto"/>
              <w:bottom w:val="single" w:sz="8" w:space="0" w:color="auto"/>
              <w:right w:val="nil"/>
            </w:tcBorders>
            <w:shd w:val="clear" w:color="auto" w:fill="FFFFFF"/>
            <w:tcMar>
              <w:left w:w="57" w:type="dxa"/>
              <w:right w:w="57" w:type="dxa"/>
            </w:tcMar>
          </w:tcPr>
          <w:p w14:paraId="692F5782" w14:textId="77777777" w:rsidR="009461E0" w:rsidRPr="0080746F" w:rsidRDefault="009461E0" w:rsidP="00E31422">
            <w:pPr>
              <w:jc w:val="center"/>
              <w:rPr>
                <w:sz w:val="22"/>
                <w:szCs w:val="22"/>
              </w:rPr>
            </w:pPr>
          </w:p>
        </w:tc>
        <w:tc>
          <w:tcPr>
            <w:tcW w:w="478" w:type="pct"/>
            <w:tcBorders>
              <w:top w:val="nil"/>
              <w:left w:val="single" w:sz="8" w:space="0" w:color="auto"/>
              <w:bottom w:val="single" w:sz="8" w:space="0" w:color="auto"/>
              <w:right w:val="nil"/>
            </w:tcBorders>
            <w:shd w:val="clear" w:color="auto" w:fill="FFFFFF"/>
            <w:tcMar>
              <w:left w:w="57" w:type="dxa"/>
              <w:right w:w="57" w:type="dxa"/>
            </w:tcMar>
          </w:tcPr>
          <w:p w14:paraId="583D1707" w14:textId="77777777" w:rsidR="009461E0" w:rsidRPr="0080746F" w:rsidRDefault="009461E0" w:rsidP="00E31422">
            <w:pPr>
              <w:jc w:val="center"/>
              <w:rPr>
                <w:sz w:val="22"/>
                <w:szCs w:val="22"/>
              </w:rPr>
            </w:pPr>
          </w:p>
        </w:tc>
        <w:tc>
          <w:tcPr>
            <w:tcW w:w="457" w:type="pct"/>
            <w:tcBorders>
              <w:top w:val="nil"/>
              <w:left w:val="single" w:sz="8" w:space="0" w:color="auto"/>
              <w:bottom w:val="single" w:sz="8" w:space="0" w:color="auto"/>
              <w:right w:val="nil"/>
            </w:tcBorders>
            <w:shd w:val="clear" w:color="auto" w:fill="FFFFFF"/>
            <w:tcMar>
              <w:left w:w="57" w:type="dxa"/>
              <w:right w:w="57" w:type="dxa"/>
            </w:tcMar>
          </w:tcPr>
          <w:p w14:paraId="3AA94A99" w14:textId="77777777" w:rsidR="009461E0" w:rsidRPr="0080746F" w:rsidRDefault="009461E0" w:rsidP="00E31422">
            <w:pPr>
              <w:jc w:val="center"/>
              <w:rPr>
                <w:sz w:val="22"/>
                <w:szCs w:val="22"/>
              </w:rPr>
            </w:pPr>
          </w:p>
        </w:tc>
        <w:tc>
          <w:tcPr>
            <w:tcW w:w="680" w:type="pct"/>
            <w:tcBorders>
              <w:top w:val="nil"/>
              <w:left w:val="single" w:sz="8" w:space="0" w:color="auto"/>
              <w:bottom w:val="single" w:sz="8" w:space="0" w:color="auto"/>
              <w:right w:val="nil"/>
            </w:tcBorders>
            <w:shd w:val="clear" w:color="auto" w:fill="FFFFFF"/>
            <w:tcMar>
              <w:left w:w="57" w:type="dxa"/>
              <w:right w:w="57" w:type="dxa"/>
            </w:tcMar>
          </w:tcPr>
          <w:p w14:paraId="0B9FAE5F" w14:textId="77777777" w:rsidR="009461E0" w:rsidRPr="0080746F" w:rsidRDefault="009461E0" w:rsidP="00E31422">
            <w:pPr>
              <w:jc w:val="center"/>
              <w:rPr>
                <w:sz w:val="22"/>
                <w:szCs w:val="22"/>
              </w:rPr>
            </w:pPr>
          </w:p>
        </w:tc>
        <w:tc>
          <w:tcPr>
            <w:tcW w:w="447" w:type="pct"/>
            <w:tcBorders>
              <w:top w:val="nil"/>
              <w:left w:val="single" w:sz="8" w:space="0" w:color="auto"/>
              <w:bottom w:val="single" w:sz="8" w:space="0" w:color="auto"/>
              <w:right w:val="nil"/>
            </w:tcBorders>
            <w:shd w:val="clear" w:color="auto" w:fill="FFFFFF"/>
            <w:tcMar>
              <w:left w:w="57" w:type="dxa"/>
              <w:right w:w="57" w:type="dxa"/>
            </w:tcMar>
          </w:tcPr>
          <w:p w14:paraId="07F11D60" w14:textId="77777777" w:rsidR="009461E0" w:rsidRPr="0080746F" w:rsidRDefault="009461E0" w:rsidP="00E31422">
            <w:pPr>
              <w:jc w:val="center"/>
              <w:rPr>
                <w:sz w:val="22"/>
                <w:szCs w:val="22"/>
              </w:rPr>
            </w:pPr>
          </w:p>
        </w:tc>
        <w:tc>
          <w:tcPr>
            <w:tcW w:w="480" w:type="pct"/>
            <w:tcBorders>
              <w:top w:val="nil"/>
              <w:left w:val="single" w:sz="8" w:space="0" w:color="auto"/>
              <w:bottom w:val="single" w:sz="8" w:space="0" w:color="auto"/>
              <w:right w:val="nil"/>
            </w:tcBorders>
            <w:shd w:val="clear" w:color="auto" w:fill="FFFFFF"/>
            <w:tcMar>
              <w:left w:w="57" w:type="dxa"/>
              <w:right w:w="57" w:type="dxa"/>
            </w:tcMar>
          </w:tcPr>
          <w:p w14:paraId="48009B74" w14:textId="77777777" w:rsidR="009461E0" w:rsidRPr="0080746F" w:rsidRDefault="009461E0" w:rsidP="00E31422">
            <w:pPr>
              <w:jc w:val="center"/>
              <w:rPr>
                <w:sz w:val="22"/>
                <w:szCs w:val="22"/>
              </w:rPr>
            </w:pPr>
            <w:r w:rsidRPr="0080746F">
              <w:rPr>
                <w:sz w:val="22"/>
                <w:szCs w:val="22"/>
              </w:rPr>
              <w:t>345-14ХГНДЦ</w:t>
            </w:r>
            <w:r w:rsidRPr="0080746F">
              <w:rPr>
                <w:sz w:val="22"/>
                <w:szCs w:val="22"/>
                <w:vertAlign w:val="superscript"/>
              </w:rPr>
              <w:t>3)</w:t>
            </w:r>
          </w:p>
        </w:tc>
        <w:tc>
          <w:tcPr>
            <w:tcW w:w="479" w:type="pct"/>
            <w:tcBorders>
              <w:top w:val="nil"/>
              <w:left w:val="single" w:sz="8" w:space="0" w:color="auto"/>
              <w:bottom w:val="single" w:sz="8" w:space="0" w:color="auto"/>
              <w:right w:val="nil"/>
            </w:tcBorders>
            <w:shd w:val="clear" w:color="auto" w:fill="FFFFFF"/>
            <w:tcMar>
              <w:left w:w="57" w:type="dxa"/>
              <w:right w:w="57" w:type="dxa"/>
            </w:tcMar>
          </w:tcPr>
          <w:p w14:paraId="5A589817" w14:textId="77777777" w:rsidR="009461E0" w:rsidRPr="0080746F" w:rsidRDefault="0080746F" w:rsidP="00E31422">
            <w:pPr>
              <w:jc w:val="center"/>
              <w:rPr>
                <w:sz w:val="22"/>
                <w:szCs w:val="22"/>
              </w:rPr>
            </w:pPr>
            <w:hyperlink r:id="rId327"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7" w:type="pct"/>
            <w:tcBorders>
              <w:top w:val="nil"/>
              <w:left w:val="single" w:sz="8" w:space="0" w:color="auto"/>
              <w:bottom w:val="single" w:sz="8" w:space="0" w:color="auto"/>
              <w:right w:val="nil"/>
            </w:tcBorders>
            <w:shd w:val="clear" w:color="auto" w:fill="FFFFFF"/>
            <w:tcMar>
              <w:left w:w="57" w:type="dxa"/>
              <w:right w:w="57" w:type="dxa"/>
            </w:tcMar>
          </w:tcPr>
          <w:p w14:paraId="13CF9A3A" w14:textId="77777777" w:rsidR="009461E0" w:rsidRPr="0080746F" w:rsidRDefault="009461E0" w:rsidP="00E31422">
            <w:pPr>
              <w:jc w:val="center"/>
              <w:rPr>
                <w:sz w:val="22"/>
                <w:szCs w:val="22"/>
              </w:rPr>
            </w:pPr>
            <w:r w:rsidRPr="0080746F">
              <w:rPr>
                <w:sz w:val="22"/>
                <w:szCs w:val="22"/>
              </w:rPr>
              <w:t>Химический состав по [</w:t>
            </w:r>
            <w:hyperlink r:id="rId328" w:anchor="лит8" w:tooltip="Литература 8" w:history="1">
              <w:r w:rsidRPr="0080746F">
                <w:rPr>
                  <w:rStyle w:val="afa"/>
                  <w:color w:val="auto"/>
                  <w:sz w:val="22"/>
                  <w:szCs w:val="22"/>
                  <w:u w:val="none"/>
                </w:rPr>
                <w:t>8</w:t>
              </w:r>
            </w:hyperlink>
            <w:r w:rsidRPr="0080746F">
              <w:rPr>
                <w:sz w:val="22"/>
                <w:szCs w:val="22"/>
              </w:rPr>
              <w:t>]. По 5.5, таблица 6</w:t>
            </w:r>
            <w:r w:rsidRPr="0080746F">
              <w:rPr>
                <w:rStyle w:val="apple-converted-space"/>
                <w:sz w:val="22"/>
                <w:szCs w:val="22"/>
              </w:rPr>
              <w:t> </w:t>
            </w:r>
            <w:hyperlink r:id="rId329" w:tooltip="Прокат из стали конструкционной легированной для мостостроения. Общие технические условия" w:history="1">
              <w:r w:rsidRPr="0080746F">
                <w:rPr>
                  <w:rStyle w:val="afa"/>
                  <w:color w:val="auto"/>
                  <w:sz w:val="22"/>
                  <w:szCs w:val="22"/>
                  <w:u w:val="none"/>
                </w:rPr>
                <w:t>ГОСТ Р 55374</w:t>
              </w:r>
            </w:hyperlink>
            <w:r w:rsidRPr="0080746F">
              <w:rPr>
                <w:rStyle w:val="apple-converted-space"/>
                <w:sz w:val="22"/>
                <w:szCs w:val="22"/>
              </w:rPr>
              <w:t> </w:t>
            </w:r>
            <w:r w:rsidRPr="0080746F">
              <w:rPr>
                <w:sz w:val="22"/>
                <w:szCs w:val="22"/>
              </w:rPr>
              <w:t>с проверкой ударной вязкости для 2-й категории</w:t>
            </w:r>
          </w:p>
        </w:tc>
        <w:tc>
          <w:tcPr>
            <w:tcW w:w="480" w:type="pct"/>
            <w:tcBorders>
              <w:top w:val="nil"/>
              <w:left w:val="single" w:sz="8" w:space="0" w:color="auto"/>
              <w:bottom w:val="single" w:sz="8" w:space="0" w:color="auto"/>
              <w:right w:val="single" w:sz="8" w:space="0" w:color="auto"/>
            </w:tcBorders>
            <w:shd w:val="clear" w:color="auto" w:fill="FFFFFF"/>
            <w:tcMar>
              <w:left w:w="57" w:type="dxa"/>
              <w:right w:w="57" w:type="dxa"/>
            </w:tcMar>
          </w:tcPr>
          <w:p w14:paraId="1E5C5DD1" w14:textId="77777777" w:rsidR="009461E0" w:rsidRPr="0080746F" w:rsidRDefault="009461E0" w:rsidP="00E31422">
            <w:pPr>
              <w:jc w:val="center"/>
              <w:rPr>
                <w:sz w:val="22"/>
                <w:szCs w:val="22"/>
              </w:rPr>
            </w:pPr>
            <w:r w:rsidRPr="0080746F">
              <w:rPr>
                <w:sz w:val="22"/>
                <w:szCs w:val="22"/>
              </w:rPr>
              <w:t>8–20</w:t>
            </w:r>
          </w:p>
        </w:tc>
      </w:tr>
    </w:tbl>
    <w:p w14:paraId="6F5BFC30" w14:textId="77777777" w:rsidR="009461E0" w:rsidRPr="00A306A6" w:rsidRDefault="009461E0" w:rsidP="009461E0">
      <w:pPr>
        <w:jc w:val="both"/>
        <w:rPr>
          <w:i/>
          <w:iCs/>
          <w:sz w:val="22"/>
          <w:szCs w:val="22"/>
        </w:rPr>
      </w:pPr>
    </w:p>
    <w:p w14:paraId="36E6B001" w14:textId="77777777" w:rsidR="009461E0" w:rsidRPr="00A306A6" w:rsidRDefault="009461E0" w:rsidP="009461E0">
      <w:pPr>
        <w:jc w:val="both"/>
        <w:rPr>
          <w:i/>
          <w:iCs/>
          <w:sz w:val="22"/>
          <w:szCs w:val="22"/>
        </w:rPr>
      </w:pPr>
      <w:r w:rsidRPr="00A306A6">
        <w:rPr>
          <w:i/>
          <w:iCs/>
          <w:sz w:val="22"/>
          <w:szCs w:val="22"/>
        </w:rPr>
        <w:br w:type="page"/>
      </w:r>
    </w:p>
    <w:p w14:paraId="4AFAE5DD" w14:textId="77777777" w:rsidR="009461E0" w:rsidRDefault="009461E0" w:rsidP="009461E0">
      <w:pPr>
        <w:jc w:val="both"/>
        <w:rPr>
          <w:i/>
          <w:iCs/>
          <w:sz w:val="22"/>
          <w:szCs w:val="22"/>
        </w:rPr>
      </w:pPr>
      <w:r w:rsidRPr="00A306A6">
        <w:rPr>
          <w:i/>
          <w:iCs/>
          <w:sz w:val="22"/>
          <w:szCs w:val="22"/>
        </w:rPr>
        <w:lastRenderedPageBreak/>
        <w:t>Продолжение таблицы 8.2</w:t>
      </w:r>
    </w:p>
    <w:p w14:paraId="6088DC6B" w14:textId="77777777" w:rsidR="00E01676" w:rsidRPr="00A306A6" w:rsidRDefault="00E01676" w:rsidP="009461E0">
      <w:pPr>
        <w:jc w:val="both"/>
        <w:rPr>
          <w:i/>
          <w:iCs/>
          <w:sz w:val="22"/>
          <w:szCs w:val="22"/>
        </w:rPr>
      </w:pPr>
    </w:p>
    <w:tbl>
      <w:tblPr>
        <w:tblW w:w="5092" w:type="pct"/>
        <w:jc w:val="center"/>
        <w:tblCellMar>
          <w:left w:w="0" w:type="dxa"/>
          <w:right w:w="0" w:type="dxa"/>
        </w:tblCellMar>
        <w:tblLook w:val="00A0" w:firstRow="1" w:lastRow="0" w:firstColumn="1" w:lastColumn="0" w:noHBand="0" w:noVBand="0"/>
      </w:tblPr>
      <w:tblGrid>
        <w:gridCol w:w="1422"/>
        <w:gridCol w:w="983"/>
        <w:gridCol w:w="9"/>
        <w:gridCol w:w="1408"/>
        <w:gridCol w:w="1354"/>
        <w:gridCol w:w="2015"/>
        <w:gridCol w:w="1325"/>
        <w:gridCol w:w="1423"/>
        <w:gridCol w:w="1420"/>
        <w:gridCol w:w="2036"/>
        <w:gridCol w:w="1423"/>
      </w:tblGrid>
      <w:tr w:rsidR="009461E0" w:rsidRPr="00A306A6" w14:paraId="7C7550A1" w14:textId="77777777" w:rsidTr="00E31422">
        <w:trPr>
          <w:trHeight w:val="20"/>
          <w:jc w:val="center"/>
        </w:trPr>
        <w:tc>
          <w:tcPr>
            <w:tcW w:w="480"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16511E6A" w14:textId="77777777" w:rsidR="009461E0" w:rsidRPr="00A306A6" w:rsidRDefault="009461E0" w:rsidP="00E31422">
            <w:pPr>
              <w:jc w:val="center"/>
              <w:rPr>
                <w:sz w:val="22"/>
                <w:szCs w:val="22"/>
              </w:rPr>
            </w:pPr>
            <w:r w:rsidRPr="00A306A6">
              <w:rPr>
                <w:sz w:val="22"/>
                <w:szCs w:val="22"/>
              </w:rPr>
              <w:t>Тип исполнения</w:t>
            </w:r>
          </w:p>
        </w:tc>
        <w:tc>
          <w:tcPr>
            <w:tcW w:w="4520" w:type="pct"/>
            <w:gridSpan w:val="10"/>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410874CA" w14:textId="77777777" w:rsidR="009461E0" w:rsidRPr="00A306A6" w:rsidRDefault="009461E0" w:rsidP="00E31422">
            <w:pPr>
              <w:jc w:val="center"/>
              <w:rPr>
                <w:sz w:val="22"/>
                <w:szCs w:val="22"/>
              </w:rPr>
            </w:pPr>
            <w:r w:rsidRPr="00A306A6">
              <w:rPr>
                <w:sz w:val="22"/>
                <w:szCs w:val="22"/>
              </w:rPr>
              <w:t>Сталь несущих элементов сварных пролетных строений, опор, опорных частей н эксплуатационных обустройств, применяемая в заводских и монтажных соединениях</w:t>
            </w:r>
          </w:p>
        </w:tc>
      </w:tr>
      <w:tr w:rsidR="009461E0" w:rsidRPr="00A306A6" w14:paraId="5679202D"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3BA33C3B" w14:textId="77777777" w:rsidR="009461E0" w:rsidRPr="00A306A6" w:rsidRDefault="009461E0" w:rsidP="00E31422">
            <w:pPr>
              <w:jc w:val="center"/>
              <w:rPr>
                <w:sz w:val="22"/>
                <w:szCs w:val="22"/>
              </w:rPr>
            </w:pPr>
          </w:p>
        </w:tc>
        <w:tc>
          <w:tcPr>
            <w:tcW w:w="1947" w:type="pct"/>
            <w:gridSpan w:val="5"/>
            <w:tcBorders>
              <w:top w:val="single" w:sz="8" w:space="0" w:color="auto"/>
              <w:left w:val="single" w:sz="8" w:space="0" w:color="auto"/>
              <w:bottom w:val="nil"/>
              <w:right w:val="nil"/>
            </w:tcBorders>
            <w:shd w:val="clear" w:color="auto" w:fill="FFFFFF"/>
            <w:tcMar>
              <w:left w:w="57" w:type="dxa"/>
              <w:right w:w="57" w:type="dxa"/>
            </w:tcMar>
            <w:vAlign w:val="center"/>
          </w:tcPr>
          <w:p w14:paraId="004A7423" w14:textId="77777777" w:rsidR="009461E0" w:rsidRPr="00A306A6" w:rsidRDefault="009461E0" w:rsidP="00E31422">
            <w:pPr>
              <w:jc w:val="center"/>
              <w:rPr>
                <w:sz w:val="22"/>
                <w:szCs w:val="22"/>
              </w:rPr>
            </w:pPr>
            <w:r w:rsidRPr="00A306A6">
              <w:rPr>
                <w:sz w:val="22"/>
                <w:szCs w:val="22"/>
              </w:rPr>
              <w:t>сварных швов железнодорожных и совмещенных мостов, включая стыковые, элементов из листового проката</w:t>
            </w:r>
          </w:p>
        </w:tc>
        <w:tc>
          <w:tcPr>
            <w:tcW w:w="2574" w:type="pct"/>
            <w:gridSpan w:val="5"/>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435607E1" w14:textId="77777777" w:rsidR="009461E0" w:rsidRPr="00A306A6" w:rsidRDefault="009461E0" w:rsidP="00E31422">
            <w:pPr>
              <w:jc w:val="center"/>
              <w:rPr>
                <w:sz w:val="22"/>
                <w:szCs w:val="22"/>
              </w:rPr>
            </w:pPr>
            <w:r w:rsidRPr="00A306A6">
              <w:rPr>
                <w:sz w:val="22"/>
                <w:szCs w:val="22"/>
              </w:rPr>
              <w:t>сварных швов и высокопрочных болтов элементов автодорожных, городских и пешеходных мостов и сварных швов и высокопрочных болтов в заводских соединениях н высокопрочных болтов в монтажных соединениях элементов железнодорожных и совмещенных мостов</w:t>
            </w:r>
            <w:r w:rsidRPr="00A306A6">
              <w:rPr>
                <w:sz w:val="22"/>
                <w:szCs w:val="22"/>
                <w:vertAlign w:val="superscript"/>
              </w:rPr>
              <w:t>1)</w:t>
            </w:r>
          </w:p>
        </w:tc>
      </w:tr>
      <w:tr w:rsidR="009461E0" w:rsidRPr="00A306A6" w14:paraId="678C9919"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7FD4339D" w14:textId="77777777" w:rsidR="009461E0" w:rsidRPr="00A306A6" w:rsidRDefault="009461E0" w:rsidP="00E31422">
            <w:pPr>
              <w:jc w:val="center"/>
              <w:rPr>
                <w:sz w:val="22"/>
                <w:szCs w:val="22"/>
              </w:rPr>
            </w:pPr>
          </w:p>
        </w:tc>
        <w:tc>
          <w:tcPr>
            <w:tcW w:w="332"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0ACD0300" w14:textId="77777777" w:rsidR="009461E0" w:rsidRPr="00A306A6" w:rsidRDefault="009461E0" w:rsidP="00E31422">
            <w:pPr>
              <w:jc w:val="center"/>
              <w:rPr>
                <w:sz w:val="22"/>
                <w:szCs w:val="22"/>
              </w:rPr>
            </w:pPr>
            <w:r w:rsidRPr="00A306A6">
              <w:rPr>
                <w:sz w:val="22"/>
                <w:szCs w:val="22"/>
              </w:rPr>
              <w:t>Толщина проката, мм</w:t>
            </w:r>
          </w:p>
        </w:tc>
        <w:tc>
          <w:tcPr>
            <w:tcW w:w="478" w:type="pct"/>
            <w:gridSpan w:val="2"/>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75F8DF4E" w14:textId="77777777" w:rsidR="009461E0" w:rsidRPr="00A306A6" w:rsidRDefault="009461E0" w:rsidP="00E31422">
            <w:pPr>
              <w:jc w:val="center"/>
              <w:rPr>
                <w:sz w:val="22"/>
                <w:szCs w:val="22"/>
              </w:rPr>
            </w:pPr>
            <w:r w:rsidRPr="00A306A6">
              <w:rPr>
                <w:sz w:val="22"/>
                <w:szCs w:val="22"/>
              </w:rPr>
              <w:t>Марка стали</w:t>
            </w:r>
          </w:p>
        </w:tc>
        <w:tc>
          <w:tcPr>
            <w:tcW w:w="1137" w:type="pct"/>
            <w:gridSpan w:val="2"/>
            <w:tcBorders>
              <w:top w:val="single" w:sz="8" w:space="0" w:color="auto"/>
              <w:left w:val="single" w:sz="8" w:space="0" w:color="auto"/>
              <w:bottom w:val="nil"/>
              <w:right w:val="nil"/>
            </w:tcBorders>
            <w:shd w:val="clear" w:color="auto" w:fill="FFFFFF"/>
            <w:tcMar>
              <w:left w:w="57" w:type="dxa"/>
              <w:right w:w="57" w:type="dxa"/>
            </w:tcMar>
            <w:vAlign w:val="center"/>
          </w:tcPr>
          <w:p w14:paraId="679B980A" w14:textId="77777777" w:rsidR="009461E0" w:rsidRPr="00A306A6" w:rsidRDefault="009461E0" w:rsidP="00E31422">
            <w:pPr>
              <w:jc w:val="center"/>
              <w:rPr>
                <w:sz w:val="22"/>
                <w:szCs w:val="22"/>
              </w:rPr>
            </w:pPr>
            <w:r w:rsidRPr="00A306A6">
              <w:rPr>
                <w:sz w:val="22"/>
                <w:szCs w:val="22"/>
              </w:rPr>
              <w:t>Нормативный документ</w:t>
            </w:r>
          </w:p>
        </w:tc>
        <w:tc>
          <w:tcPr>
            <w:tcW w:w="447"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57249644" w14:textId="77777777" w:rsidR="009461E0" w:rsidRPr="00A306A6" w:rsidRDefault="009461E0" w:rsidP="00E31422">
            <w:pPr>
              <w:jc w:val="center"/>
              <w:rPr>
                <w:sz w:val="22"/>
                <w:szCs w:val="22"/>
              </w:rPr>
            </w:pPr>
            <w:r w:rsidRPr="00A306A6">
              <w:rPr>
                <w:sz w:val="22"/>
                <w:szCs w:val="22"/>
              </w:rPr>
              <w:t>Вид проката</w:t>
            </w:r>
          </w:p>
        </w:tc>
        <w:tc>
          <w:tcPr>
            <w:tcW w:w="480"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31A5985A" w14:textId="77777777" w:rsidR="009461E0" w:rsidRPr="00A306A6" w:rsidRDefault="009461E0" w:rsidP="00E31422">
            <w:pPr>
              <w:jc w:val="center"/>
              <w:rPr>
                <w:sz w:val="22"/>
                <w:szCs w:val="22"/>
              </w:rPr>
            </w:pPr>
            <w:r w:rsidRPr="00A306A6">
              <w:rPr>
                <w:sz w:val="22"/>
                <w:szCs w:val="22"/>
              </w:rPr>
              <w:t>Марка стали</w:t>
            </w:r>
          </w:p>
        </w:tc>
        <w:tc>
          <w:tcPr>
            <w:tcW w:w="1166" w:type="pct"/>
            <w:gridSpan w:val="2"/>
            <w:tcBorders>
              <w:top w:val="single" w:sz="8" w:space="0" w:color="auto"/>
              <w:left w:val="single" w:sz="8" w:space="0" w:color="auto"/>
              <w:bottom w:val="nil"/>
              <w:right w:val="nil"/>
            </w:tcBorders>
            <w:shd w:val="clear" w:color="auto" w:fill="FFFFFF"/>
            <w:tcMar>
              <w:left w:w="57" w:type="dxa"/>
              <w:right w:w="57" w:type="dxa"/>
            </w:tcMar>
            <w:vAlign w:val="center"/>
          </w:tcPr>
          <w:p w14:paraId="38D292E2" w14:textId="77777777" w:rsidR="009461E0" w:rsidRPr="00A306A6" w:rsidRDefault="009461E0" w:rsidP="00E31422">
            <w:pPr>
              <w:jc w:val="center"/>
              <w:rPr>
                <w:sz w:val="22"/>
                <w:szCs w:val="22"/>
              </w:rPr>
            </w:pPr>
            <w:r w:rsidRPr="00A306A6">
              <w:rPr>
                <w:sz w:val="22"/>
                <w:szCs w:val="22"/>
              </w:rPr>
              <w:t>Нормативный документ</w:t>
            </w:r>
          </w:p>
        </w:tc>
        <w:tc>
          <w:tcPr>
            <w:tcW w:w="480" w:type="pct"/>
            <w:vMerge w:val="restart"/>
            <w:tcBorders>
              <w:top w:val="single" w:sz="8" w:space="0" w:color="auto"/>
              <w:left w:val="single" w:sz="8" w:space="0" w:color="auto"/>
              <w:right w:val="single" w:sz="8" w:space="0" w:color="auto"/>
            </w:tcBorders>
            <w:shd w:val="clear" w:color="auto" w:fill="FFFFFF"/>
            <w:tcMar>
              <w:left w:w="57" w:type="dxa"/>
              <w:right w:w="57" w:type="dxa"/>
            </w:tcMar>
            <w:vAlign w:val="center"/>
          </w:tcPr>
          <w:p w14:paraId="0159A7F2" w14:textId="77777777" w:rsidR="009461E0" w:rsidRPr="00A306A6" w:rsidRDefault="009461E0" w:rsidP="00E31422">
            <w:pPr>
              <w:jc w:val="center"/>
              <w:rPr>
                <w:sz w:val="22"/>
                <w:szCs w:val="22"/>
              </w:rPr>
            </w:pPr>
            <w:r w:rsidRPr="00A306A6">
              <w:rPr>
                <w:sz w:val="22"/>
                <w:szCs w:val="22"/>
              </w:rPr>
              <w:t>Толщина проката, мм</w:t>
            </w:r>
          </w:p>
        </w:tc>
      </w:tr>
      <w:tr w:rsidR="009461E0" w:rsidRPr="00A306A6" w14:paraId="54949967" w14:textId="77777777" w:rsidTr="00E31422">
        <w:trPr>
          <w:trHeight w:val="20"/>
          <w:jc w:val="center"/>
        </w:trPr>
        <w:tc>
          <w:tcPr>
            <w:tcW w:w="0" w:type="auto"/>
            <w:vMerge/>
            <w:tcBorders>
              <w:top w:val="single" w:sz="8" w:space="0" w:color="auto"/>
              <w:left w:val="single" w:sz="8" w:space="0" w:color="auto"/>
              <w:bottom w:val="single" w:sz="4" w:space="0" w:color="auto"/>
              <w:right w:val="nil"/>
            </w:tcBorders>
            <w:tcMar>
              <w:left w:w="57" w:type="dxa"/>
              <w:right w:w="57" w:type="dxa"/>
            </w:tcMar>
            <w:vAlign w:val="center"/>
          </w:tcPr>
          <w:p w14:paraId="17DA380A" w14:textId="77777777" w:rsidR="009461E0" w:rsidRPr="00A306A6" w:rsidRDefault="009461E0" w:rsidP="00E31422">
            <w:pPr>
              <w:jc w:val="center"/>
              <w:rPr>
                <w:sz w:val="22"/>
                <w:szCs w:val="22"/>
              </w:rPr>
            </w:pPr>
          </w:p>
        </w:tc>
        <w:tc>
          <w:tcPr>
            <w:tcW w:w="0" w:type="auto"/>
            <w:vMerge/>
            <w:tcBorders>
              <w:top w:val="single" w:sz="8" w:space="0" w:color="auto"/>
              <w:left w:val="single" w:sz="8" w:space="0" w:color="auto"/>
              <w:bottom w:val="single" w:sz="4" w:space="0" w:color="auto"/>
              <w:right w:val="nil"/>
            </w:tcBorders>
            <w:tcMar>
              <w:left w:w="57" w:type="dxa"/>
              <w:right w:w="57" w:type="dxa"/>
            </w:tcMar>
            <w:vAlign w:val="center"/>
          </w:tcPr>
          <w:p w14:paraId="29A4A26A" w14:textId="77777777" w:rsidR="009461E0" w:rsidRPr="00A306A6" w:rsidRDefault="009461E0" w:rsidP="00E31422">
            <w:pPr>
              <w:jc w:val="center"/>
              <w:rPr>
                <w:sz w:val="22"/>
                <w:szCs w:val="22"/>
              </w:rPr>
            </w:pPr>
          </w:p>
        </w:tc>
        <w:tc>
          <w:tcPr>
            <w:tcW w:w="478" w:type="pct"/>
            <w:gridSpan w:val="2"/>
            <w:vMerge/>
            <w:tcBorders>
              <w:top w:val="single" w:sz="8" w:space="0" w:color="auto"/>
              <w:left w:val="single" w:sz="8" w:space="0" w:color="auto"/>
              <w:bottom w:val="single" w:sz="4" w:space="0" w:color="auto"/>
              <w:right w:val="nil"/>
            </w:tcBorders>
            <w:tcMar>
              <w:left w:w="57" w:type="dxa"/>
              <w:right w:w="57" w:type="dxa"/>
            </w:tcMar>
            <w:vAlign w:val="center"/>
          </w:tcPr>
          <w:p w14:paraId="2BF77AA0" w14:textId="77777777" w:rsidR="009461E0" w:rsidRPr="00A306A6" w:rsidRDefault="009461E0" w:rsidP="00E31422">
            <w:pPr>
              <w:jc w:val="center"/>
              <w:rPr>
                <w:sz w:val="22"/>
                <w:szCs w:val="22"/>
              </w:rPr>
            </w:pPr>
          </w:p>
        </w:tc>
        <w:tc>
          <w:tcPr>
            <w:tcW w:w="457"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502815DB" w14:textId="77777777" w:rsidR="009461E0" w:rsidRPr="00A306A6" w:rsidRDefault="009461E0" w:rsidP="00E31422">
            <w:pPr>
              <w:jc w:val="center"/>
              <w:rPr>
                <w:sz w:val="22"/>
                <w:szCs w:val="22"/>
              </w:rPr>
            </w:pPr>
            <w:r w:rsidRPr="00A306A6">
              <w:rPr>
                <w:sz w:val="22"/>
                <w:szCs w:val="22"/>
              </w:rPr>
              <w:t>Обозначение</w:t>
            </w:r>
          </w:p>
        </w:tc>
        <w:tc>
          <w:tcPr>
            <w:tcW w:w="680"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2CDB4235" w14:textId="77777777" w:rsidR="009461E0" w:rsidRPr="00A306A6" w:rsidRDefault="009461E0" w:rsidP="00E31422">
            <w:pPr>
              <w:jc w:val="center"/>
              <w:rPr>
                <w:sz w:val="22"/>
                <w:szCs w:val="22"/>
              </w:rPr>
            </w:pPr>
            <w:r w:rsidRPr="00A306A6">
              <w:rPr>
                <w:sz w:val="22"/>
                <w:szCs w:val="22"/>
              </w:rPr>
              <w:t>Дополнительные требования</w:t>
            </w:r>
          </w:p>
        </w:tc>
        <w:tc>
          <w:tcPr>
            <w:tcW w:w="447" w:type="pct"/>
            <w:vMerge/>
            <w:tcBorders>
              <w:top w:val="single" w:sz="8" w:space="0" w:color="auto"/>
              <w:left w:val="single" w:sz="8" w:space="0" w:color="auto"/>
              <w:bottom w:val="single" w:sz="4" w:space="0" w:color="auto"/>
              <w:right w:val="nil"/>
            </w:tcBorders>
            <w:tcMar>
              <w:left w:w="57" w:type="dxa"/>
              <w:right w:w="57" w:type="dxa"/>
            </w:tcMar>
            <w:vAlign w:val="center"/>
          </w:tcPr>
          <w:p w14:paraId="7287C850" w14:textId="77777777" w:rsidR="009461E0" w:rsidRPr="00A306A6" w:rsidRDefault="009461E0" w:rsidP="00E31422">
            <w:pPr>
              <w:jc w:val="center"/>
              <w:rPr>
                <w:sz w:val="22"/>
                <w:szCs w:val="22"/>
              </w:rPr>
            </w:pPr>
          </w:p>
        </w:tc>
        <w:tc>
          <w:tcPr>
            <w:tcW w:w="480" w:type="pct"/>
            <w:vMerge/>
            <w:tcBorders>
              <w:top w:val="single" w:sz="8" w:space="0" w:color="auto"/>
              <w:left w:val="single" w:sz="8" w:space="0" w:color="auto"/>
              <w:bottom w:val="single" w:sz="4" w:space="0" w:color="auto"/>
              <w:right w:val="nil"/>
            </w:tcBorders>
            <w:tcMar>
              <w:left w:w="57" w:type="dxa"/>
              <w:right w:w="57" w:type="dxa"/>
            </w:tcMar>
            <w:vAlign w:val="center"/>
          </w:tcPr>
          <w:p w14:paraId="5E1C95D4" w14:textId="77777777" w:rsidR="009461E0" w:rsidRPr="00A306A6" w:rsidRDefault="009461E0" w:rsidP="00E31422">
            <w:pPr>
              <w:jc w:val="center"/>
              <w:rPr>
                <w:sz w:val="22"/>
                <w:szCs w:val="22"/>
              </w:rPr>
            </w:pPr>
          </w:p>
        </w:tc>
        <w:tc>
          <w:tcPr>
            <w:tcW w:w="479"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09ACCE18" w14:textId="77777777" w:rsidR="009461E0" w:rsidRPr="00A306A6" w:rsidRDefault="009461E0" w:rsidP="00E31422">
            <w:pPr>
              <w:jc w:val="center"/>
              <w:rPr>
                <w:sz w:val="22"/>
                <w:szCs w:val="22"/>
              </w:rPr>
            </w:pPr>
            <w:r w:rsidRPr="00A306A6">
              <w:rPr>
                <w:sz w:val="22"/>
                <w:szCs w:val="22"/>
              </w:rPr>
              <w:t>Обозначение</w:t>
            </w:r>
          </w:p>
        </w:tc>
        <w:tc>
          <w:tcPr>
            <w:tcW w:w="687"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456B2DA9" w14:textId="77777777" w:rsidR="009461E0" w:rsidRPr="00A306A6" w:rsidRDefault="009461E0" w:rsidP="00E31422">
            <w:pPr>
              <w:jc w:val="center"/>
              <w:rPr>
                <w:sz w:val="22"/>
                <w:szCs w:val="22"/>
              </w:rPr>
            </w:pPr>
            <w:r w:rsidRPr="00A306A6">
              <w:rPr>
                <w:sz w:val="22"/>
                <w:szCs w:val="22"/>
              </w:rPr>
              <w:t>Дополнительные требования</w:t>
            </w:r>
          </w:p>
        </w:tc>
        <w:tc>
          <w:tcPr>
            <w:tcW w:w="480" w:type="pct"/>
            <w:vMerge/>
            <w:tcBorders>
              <w:left w:val="single" w:sz="8" w:space="0" w:color="auto"/>
              <w:bottom w:val="single" w:sz="4" w:space="0" w:color="auto"/>
              <w:right w:val="single" w:sz="8" w:space="0" w:color="auto"/>
            </w:tcBorders>
            <w:tcMar>
              <w:left w:w="57" w:type="dxa"/>
              <w:right w:w="57" w:type="dxa"/>
            </w:tcMar>
            <w:vAlign w:val="center"/>
          </w:tcPr>
          <w:p w14:paraId="3BC3760D" w14:textId="77777777" w:rsidR="009461E0" w:rsidRPr="00A306A6" w:rsidRDefault="009461E0" w:rsidP="00E31422">
            <w:pPr>
              <w:jc w:val="center"/>
              <w:rPr>
                <w:sz w:val="22"/>
                <w:szCs w:val="22"/>
              </w:rPr>
            </w:pPr>
          </w:p>
        </w:tc>
      </w:tr>
      <w:tr w:rsidR="0080746F" w:rsidRPr="0080746F" w14:paraId="1F40A7F0" w14:textId="77777777" w:rsidTr="00E31422">
        <w:trPr>
          <w:trHeight w:val="20"/>
          <w:jc w:val="center"/>
        </w:trPr>
        <w:tc>
          <w:tcPr>
            <w:tcW w:w="480" w:type="pct"/>
            <w:vMerge w:val="restart"/>
            <w:tcBorders>
              <w:top w:val="single" w:sz="4" w:space="0" w:color="auto"/>
              <w:left w:val="single" w:sz="8" w:space="0" w:color="auto"/>
              <w:right w:val="nil"/>
            </w:tcBorders>
            <w:shd w:val="clear" w:color="auto" w:fill="FFFFFF"/>
            <w:tcMar>
              <w:left w:w="57" w:type="dxa"/>
              <w:right w:w="57" w:type="dxa"/>
            </w:tcMar>
          </w:tcPr>
          <w:p w14:paraId="63CDE599" w14:textId="77777777" w:rsidR="009461E0" w:rsidRPr="0080746F" w:rsidRDefault="009461E0" w:rsidP="00E31422">
            <w:pPr>
              <w:jc w:val="both"/>
              <w:rPr>
                <w:sz w:val="22"/>
                <w:szCs w:val="22"/>
              </w:rPr>
            </w:pPr>
            <w:r w:rsidRPr="0080746F">
              <w:rPr>
                <w:sz w:val="22"/>
                <w:szCs w:val="22"/>
              </w:rPr>
              <w:t>Северное Б</w:t>
            </w:r>
          </w:p>
        </w:tc>
        <w:tc>
          <w:tcPr>
            <w:tcW w:w="332" w:type="pct"/>
            <w:tcBorders>
              <w:top w:val="single" w:sz="4" w:space="0" w:color="auto"/>
              <w:left w:val="single" w:sz="8" w:space="0" w:color="auto"/>
              <w:right w:val="nil"/>
            </w:tcBorders>
            <w:shd w:val="clear" w:color="auto" w:fill="FFFFFF"/>
            <w:tcMar>
              <w:left w:w="57" w:type="dxa"/>
              <w:right w:w="57" w:type="dxa"/>
            </w:tcMar>
          </w:tcPr>
          <w:p w14:paraId="6CEE0EF9"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c>
          <w:tcPr>
            <w:tcW w:w="478" w:type="pct"/>
            <w:gridSpan w:val="2"/>
            <w:tcBorders>
              <w:top w:val="single" w:sz="4" w:space="0" w:color="auto"/>
              <w:left w:val="single" w:sz="8" w:space="0" w:color="auto"/>
              <w:right w:val="nil"/>
            </w:tcBorders>
            <w:shd w:val="clear" w:color="auto" w:fill="FFFFFF"/>
            <w:tcMar>
              <w:left w:w="57" w:type="dxa"/>
              <w:right w:w="57" w:type="dxa"/>
            </w:tcMar>
          </w:tcPr>
          <w:p w14:paraId="03C151FC" w14:textId="77777777" w:rsidR="009461E0" w:rsidRPr="0080746F" w:rsidRDefault="009461E0" w:rsidP="00E31422">
            <w:pPr>
              <w:jc w:val="center"/>
              <w:rPr>
                <w:sz w:val="22"/>
                <w:szCs w:val="22"/>
              </w:rPr>
            </w:pPr>
            <w:r w:rsidRPr="0080746F">
              <w:rPr>
                <w:sz w:val="22"/>
                <w:szCs w:val="22"/>
              </w:rPr>
              <w:t>10ХСНД-3</w:t>
            </w:r>
            <w:r w:rsidRPr="0080746F">
              <w:rPr>
                <w:sz w:val="22"/>
                <w:szCs w:val="22"/>
                <w:vertAlign w:val="superscript"/>
              </w:rPr>
              <w:t>6)</w:t>
            </w:r>
          </w:p>
        </w:tc>
        <w:tc>
          <w:tcPr>
            <w:tcW w:w="457" w:type="pct"/>
            <w:tcBorders>
              <w:top w:val="single" w:sz="4" w:space="0" w:color="auto"/>
              <w:left w:val="single" w:sz="8" w:space="0" w:color="auto"/>
              <w:right w:val="nil"/>
            </w:tcBorders>
            <w:shd w:val="clear" w:color="auto" w:fill="FFFFFF"/>
            <w:tcMar>
              <w:left w:w="57" w:type="dxa"/>
              <w:right w:w="57" w:type="dxa"/>
            </w:tcMar>
          </w:tcPr>
          <w:p w14:paraId="2A72D6D6" w14:textId="77777777" w:rsidR="009461E0" w:rsidRPr="0080746F" w:rsidRDefault="0080746F" w:rsidP="00E31422">
            <w:pPr>
              <w:jc w:val="center"/>
              <w:rPr>
                <w:sz w:val="22"/>
                <w:szCs w:val="22"/>
              </w:rPr>
            </w:pPr>
            <w:hyperlink r:id="rId330"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tc>
        <w:tc>
          <w:tcPr>
            <w:tcW w:w="680" w:type="pct"/>
            <w:tcBorders>
              <w:top w:val="single" w:sz="4" w:space="0" w:color="auto"/>
              <w:left w:val="single" w:sz="8" w:space="0" w:color="auto"/>
              <w:right w:val="nil"/>
            </w:tcBorders>
            <w:shd w:val="clear" w:color="auto" w:fill="FFFFFF"/>
            <w:tcMar>
              <w:left w:w="57" w:type="dxa"/>
              <w:right w:w="57" w:type="dxa"/>
            </w:tcMar>
          </w:tcPr>
          <w:p w14:paraId="12A8A29E" w14:textId="77777777" w:rsidR="009461E0" w:rsidRPr="0080746F" w:rsidRDefault="009461E0" w:rsidP="00E31422">
            <w:pPr>
              <w:jc w:val="center"/>
              <w:rPr>
                <w:sz w:val="22"/>
                <w:szCs w:val="22"/>
              </w:rPr>
            </w:pPr>
            <w:r w:rsidRPr="0080746F">
              <w:rPr>
                <w:sz w:val="22"/>
                <w:szCs w:val="22"/>
              </w:rPr>
              <w:t>С полистным контролем по 6.4.1</w:t>
            </w:r>
          </w:p>
        </w:tc>
        <w:tc>
          <w:tcPr>
            <w:tcW w:w="447" w:type="pct"/>
            <w:tcBorders>
              <w:top w:val="single" w:sz="4" w:space="0" w:color="auto"/>
              <w:left w:val="single" w:sz="8" w:space="0" w:color="auto"/>
              <w:bottom w:val="single" w:sz="8" w:space="0" w:color="auto"/>
              <w:right w:val="nil"/>
            </w:tcBorders>
            <w:shd w:val="clear" w:color="auto" w:fill="FFFFFF"/>
            <w:tcMar>
              <w:left w:w="57" w:type="dxa"/>
              <w:right w:w="57" w:type="dxa"/>
            </w:tcMar>
          </w:tcPr>
          <w:p w14:paraId="6A7336D3" w14:textId="77777777" w:rsidR="009461E0" w:rsidRPr="0080746F" w:rsidRDefault="009461E0" w:rsidP="00E31422">
            <w:pPr>
              <w:jc w:val="center"/>
              <w:rPr>
                <w:sz w:val="22"/>
                <w:szCs w:val="22"/>
              </w:rPr>
            </w:pPr>
            <w:r w:rsidRPr="0080746F">
              <w:rPr>
                <w:sz w:val="22"/>
                <w:szCs w:val="22"/>
              </w:rPr>
              <w:t>Листовой</w:t>
            </w:r>
          </w:p>
        </w:tc>
        <w:tc>
          <w:tcPr>
            <w:tcW w:w="480" w:type="pct"/>
            <w:tcBorders>
              <w:top w:val="single" w:sz="4" w:space="0" w:color="auto"/>
              <w:left w:val="single" w:sz="8" w:space="0" w:color="auto"/>
              <w:bottom w:val="single" w:sz="8" w:space="0" w:color="auto"/>
              <w:right w:val="nil"/>
            </w:tcBorders>
            <w:shd w:val="clear" w:color="auto" w:fill="FFFFFF"/>
            <w:tcMar>
              <w:left w:w="57" w:type="dxa"/>
              <w:right w:w="57" w:type="dxa"/>
            </w:tcMar>
          </w:tcPr>
          <w:p w14:paraId="610B3C07" w14:textId="77777777" w:rsidR="009461E0" w:rsidRPr="0080746F" w:rsidRDefault="009461E0" w:rsidP="00E31422">
            <w:pPr>
              <w:jc w:val="center"/>
              <w:rPr>
                <w:sz w:val="22"/>
                <w:szCs w:val="22"/>
              </w:rPr>
            </w:pPr>
            <w:r w:rsidRPr="0080746F">
              <w:rPr>
                <w:sz w:val="22"/>
                <w:szCs w:val="22"/>
              </w:rPr>
              <w:t>10ХСНД-3</w:t>
            </w:r>
          </w:p>
        </w:tc>
        <w:tc>
          <w:tcPr>
            <w:tcW w:w="479" w:type="pct"/>
            <w:tcBorders>
              <w:top w:val="single" w:sz="4" w:space="0" w:color="auto"/>
              <w:left w:val="single" w:sz="8" w:space="0" w:color="auto"/>
              <w:bottom w:val="single" w:sz="8" w:space="0" w:color="auto"/>
              <w:right w:val="nil"/>
            </w:tcBorders>
            <w:shd w:val="clear" w:color="auto" w:fill="FFFFFF"/>
            <w:tcMar>
              <w:left w:w="57" w:type="dxa"/>
              <w:right w:w="57" w:type="dxa"/>
            </w:tcMar>
          </w:tcPr>
          <w:p w14:paraId="070AD0A8" w14:textId="77777777" w:rsidR="009461E0" w:rsidRPr="0080746F" w:rsidRDefault="0080746F" w:rsidP="00E31422">
            <w:pPr>
              <w:jc w:val="center"/>
              <w:rPr>
                <w:rStyle w:val="afa"/>
                <w:color w:val="auto"/>
                <w:sz w:val="22"/>
                <w:szCs w:val="22"/>
                <w:u w:val="none"/>
              </w:rPr>
            </w:pPr>
            <w:hyperlink r:id="rId331"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p w14:paraId="44F37707" w14:textId="77777777" w:rsidR="009461E0" w:rsidRPr="0080746F" w:rsidRDefault="0080746F" w:rsidP="00E31422">
            <w:pPr>
              <w:jc w:val="center"/>
              <w:rPr>
                <w:sz w:val="22"/>
                <w:szCs w:val="22"/>
              </w:rPr>
            </w:pPr>
            <w:hyperlink r:id="rId332"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single" w:sz="4" w:space="0" w:color="auto"/>
              <w:left w:val="single" w:sz="8" w:space="0" w:color="auto"/>
              <w:bottom w:val="single" w:sz="8" w:space="0" w:color="auto"/>
              <w:right w:val="nil"/>
            </w:tcBorders>
            <w:shd w:val="clear" w:color="auto" w:fill="FFFFFF"/>
            <w:tcMar>
              <w:left w:w="57" w:type="dxa"/>
              <w:right w:w="57" w:type="dxa"/>
            </w:tcMar>
          </w:tcPr>
          <w:p w14:paraId="4B2A11A6" w14:textId="77777777" w:rsidR="009461E0" w:rsidRPr="0080746F" w:rsidRDefault="009461E0" w:rsidP="00E31422">
            <w:pPr>
              <w:jc w:val="center"/>
              <w:rPr>
                <w:rStyle w:val="apple-converted-space"/>
                <w:sz w:val="22"/>
                <w:szCs w:val="22"/>
              </w:rPr>
            </w:pPr>
            <w:r w:rsidRPr="0080746F">
              <w:rPr>
                <w:sz w:val="22"/>
                <w:szCs w:val="22"/>
              </w:rPr>
              <w:t>С полистным контролем по 6.4.1</w:t>
            </w:r>
            <w:r w:rsidRPr="0080746F">
              <w:rPr>
                <w:rStyle w:val="apple-converted-space"/>
                <w:sz w:val="22"/>
                <w:szCs w:val="22"/>
              </w:rPr>
              <w:t> </w:t>
            </w:r>
          </w:p>
          <w:p w14:paraId="27F3D96F" w14:textId="77777777" w:rsidR="009461E0" w:rsidRPr="0080746F" w:rsidRDefault="0080746F" w:rsidP="00E31422">
            <w:pPr>
              <w:jc w:val="center"/>
              <w:rPr>
                <w:sz w:val="22"/>
                <w:szCs w:val="22"/>
              </w:rPr>
            </w:pPr>
            <w:hyperlink r:id="rId333"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r w:rsidR="009461E0" w:rsidRPr="0080746F">
              <w:rPr>
                <w:sz w:val="22"/>
                <w:szCs w:val="22"/>
                <w:vertAlign w:val="superscript"/>
              </w:rPr>
              <w:t>5)</w:t>
            </w:r>
          </w:p>
        </w:tc>
        <w:tc>
          <w:tcPr>
            <w:tcW w:w="480" w:type="pct"/>
            <w:tcBorders>
              <w:top w:val="single" w:sz="4" w:space="0" w:color="auto"/>
              <w:left w:val="single" w:sz="8" w:space="0" w:color="auto"/>
              <w:bottom w:val="single" w:sz="8" w:space="0" w:color="auto"/>
              <w:right w:val="single" w:sz="8" w:space="0" w:color="auto"/>
            </w:tcBorders>
            <w:shd w:val="clear" w:color="auto" w:fill="FFFFFF"/>
            <w:tcMar>
              <w:left w:w="57" w:type="dxa"/>
              <w:right w:w="57" w:type="dxa"/>
            </w:tcMar>
          </w:tcPr>
          <w:p w14:paraId="50E93FC7" w14:textId="77777777" w:rsidR="009461E0" w:rsidRPr="0080746F" w:rsidRDefault="009461E0" w:rsidP="00E31422">
            <w:pPr>
              <w:jc w:val="center"/>
              <w:rPr>
                <w:sz w:val="22"/>
                <w:szCs w:val="22"/>
              </w:rPr>
            </w:pPr>
            <w:r w:rsidRPr="0080746F">
              <w:rPr>
                <w:sz w:val="22"/>
                <w:szCs w:val="22"/>
              </w:rPr>
              <w:t>8–50</w:t>
            </w:r>
            <w:r w:rsidRPr="0080746F">
              <w:rPr>
                <w:sz w:val="22"/>
                <w:szCs w:val="22"/>
                <w:vertAlign w:val="superscript"/>
              </w:rPr>
              <w:t>2)</w:t>
            </w:r>
          </w:p>
        </w:tc>
      </w:tr>
      <w:tr w:rsidR="0080746F" w:rsidRPr="0080746F" w14:paraId="07658039" w14:textId="77777777" w:rsidTr="00E31422">
        <w:trPr>
          <w:trHeight w:val="20"/>
          <w:jc w:val="center"/>
        </w:trPr>
        <w:tc>
          <w:tcPr>
            <w:tcW w:w="0" w:type="auto"/>
            <w:vMerge/>
            <w:tcBorders>
              <w:left w:val="single" w:sz="8" w:space="0" w:color="auto"/>
              <w:right w:val="nil"/>
            </w:tcBorders>
            <w:tcMar>
              <w:left w:w="57" w:type="dxa"/>
              <w:right w:w="57" w:type="dxa"/>
            </w:tcMar>
            <w:vAlign w:val="center"/>
          </w:tcPr>
          <w:p w14:paraId="0E775238" w14:textId="77777777" w:rsidR="009461E0" w:rsidRPr="0080746F" w:rsidRDefault="009461E0" w:rsidP="00E31422">
            <w:pPr>
              <w:jc w:val="both"/>
              <w:rPr>
                <w:sz w:val="22"/>
                <w:szCs w:val="22"/>
              </w:rPr>
            </w:pPr>
          </w:p>
        </w:tc>
        <w:tc>
          <w:tcPr>
            <w:tcW w:w="335" w:type="pct"/>
            <w:gridSpan w:val="2"/>
            <w:vMerge w:val="restart"/>
            <w:tcBorders>
              <w:left w:val="single" w:sz="8" w:space="0" w:color="auto"/>
              <w:bottom w:val="single" w:sz="8" w:space="0" w:color="auto"/>
              <w:right w:val="nil"/>
            </w:tcBorders>
            <w:tcMar>
              <w:left w:w="57" w:type="dxa"/>
              <w:right w:w="57" w:type="dxa"/>
            </w:tcMar>
            <w:vAlign w:val="center"/>
          </w:tcPr>
          <w:p w14:paraId="1299F262" w14:textId="77777777" w:rsidR="009461E0" w:rsidRPr="0080746F" w:rsidRDefault="009461E0" w:rsidP="00E31422">
            <w:pPr>
              <w:jc w:val="center"/>
              <w:rPr>
                <w:sz w:val="22"/>
                <w:szCs w:val="22"/>
              </w:rPr>
            </w:pPr>
          </w:p>
        </w:tc>
        <w:tc>
          <w:tcPr>
            <w:tcW w:w="475" w:type="pct"/>
            <w:vMerge w:val="restart"/>
            <w:tcBorders>
              <w:left w:val="single" w:sz="8" w:space="0" w:color="auto"/>
              <w:bottom w:val="single" w:sz="8" w:space="0" w:color="auto"/>
              <w:right w:val="nil"/>
            </w:tcBorders>
            <w:tcMar>
              <w:left w:w="57" w:type="dxa"/>
              <w:right w:w="57" w:type="dxa"/>
            </w:tcMar>
            <w:vAlign w:val="center"/>
          </w:tcPr>
          <w:p w14:paraId="36F44A61" w14:textId="77777777" w:rsidR="009461E0" w:rsidRPr="0080746F" w:rsidRDefault="009461E0" w:rsidP="00E31422">
            <w:pPr>
              <w:jc w:val="center"/>
              <w:rPr>
                <w:sz w:val="22"/>
                <w:szCs w:val="22"/>
              </w:rPr>
            </w:pPr>
          </w:p>
        </w:tc>
        <w:tc>
          <w:tcPr>
            <w:tcW w:w="0" w:type="auto"/>
            <w:vMerge w:val="restart"/>
            <w:tcBorders>
              <w:left w:val="single" w:sz="8" w:space="0" w:color="auto"/>
              <w:bottom w:val="single" w:sz="8" w:space="0" w:color="auto"/>
              <w:right w:val="nil"/>
            </w:tcBorders>
            <w:tcMar>
              <w:left w:w="57" w:type="dxa"/>
              <w:right w:w="57" w:type="dxa"/>
            </w:tcMar>
            <w:vAlign w:val="center"/>
          </w:tcPr>
          <w:p w14:paraId="54D64E98" w14:textId="77777777" w:rsidR="009461E0" w:rsidRPr="0080746F" w:rsidRDefault="009461E0" w:rsidP="00E31422">
            <w:pPr>
              <w:jc w:val="center"/>
              <w:rPr>
                <w:sz w:val="22"/>
                <w:szCs w:val="22"/>
              </w:rPr>
            </w:pPr>
          </w:p>
        </w:tc>
        <w:tc>
          <w:tcPr>
            <w:tcW w:w="0" w:type="auto"/>
            <w:vMerge w:val="restart"/>
            <w:tcBorders>
              <w:left w:val="single" w:sz="8" w:space="0" w:color="auto"/>
              <w:bottom w:val="single" w:sz="8" w:space="0" w:color="auto"/>
              <w:right w:val="nil"/>
            </w:tcBorders>
            <w:tcMar>
              <w:left w:w="57" w:type="dxa"/>
              <w:right w:w="57" w:type="dxa"/>
            </w:tcMar>
            <w:vAlign w:val="center"/>
          </w:tcPr>
          <w:p w14:paraId="3C91F183" w14:textId="77777777" w:rsidR="009461E0" w:rsidRPr="0080746F" w:rsidRDefault="009461E0" w:rsidP="00E31422">
            <w:pPr>
              <w:jc w:val="center"/>
              <w:rPr>
                <w:sz w:val="22"/>
                <w:szCs w:val="22"/>
              </w:rPr>
            </w:pPr>
          </w:p>
        </w:tc>
        <w:tc>
          <w:tcPr>
            <w:tcW w:w="447" w:type="pct"/>
            <w:vMerge w:val="restart"/>
            <w:tcBorders>
              <w:top w:val="nil"/>
              <w:left w:val="single" w:sz="8" w:space="0" w:color="auto"/>
              <w:bottom w:val="single" w:sz="8" w:space="0" w:color="auto"/>
              <w:right w:val="nil"/>
            </w:tcBorders>
            <w:shd w:val="clear" w:color="auto" w:fill="FFFFFF"/>
            <w:tcMar>
              <w:left w:w="57" w:type="dxa"/>
              <w:right w:w="57" w:type="dxa"/>
            </w:tcMar>
          </w:tcPr>
          <w:p w14:paraId="45EB15B1" w14:textId="77777777" w:rsidR="009461E0" w:rsidRPr="0080746F" w:rsidRDefault="009461E0" w:rsidP="00E31422">
            <w:pPr>
              <w:jc w:val="center"/>
              <w:rPr>
                <w:sz w:val="22"/>
                <w:szCs w:val="22"/>
              </w:rPr>
            </w:pPr>
            <w:r w:rsidRPr="0080746F">
              <w:rPr>
                <w:sz w:val="22"/>
                <w:szCs w:val="22"/>
              </w:rPr>
              <w:t>Фасонный</w:t>
            </w:r>
          </w:p>
        </w:tc>
        <w:tc>
          <w:tcPr>
            <w:tcW w:w="480" w:type="pct"/>
            <w:tcBorders>
              <w:top w:val="nil"/>
              <w:left w:val="single" w:sz="8" w:space="0" w:color="auto"/>
              <w:bottom w:val="nil"/>
              <w:right w:val="nil"/>
            </w:tcBorders>
            <w:shd w:val="clear" w:color="auto" w:fill="FFFFFF"/>
            <w:tcMar>
              <w:left w:w="57" w:type="dxa"/>
              <w:right w:w="57" w:type="dxa"/>
            </w:tcMar>
          </w:tcPr>
          <w:p w14:paraId="66ABFEBD" w14:textId="77777777" w:rsidR="009461E0" w:rsidRPr="0080746F" w:rsidRDefault="009461E0" w:rsidP="00E31422">
            <w:pPr>
              <w:jc w:val="center"/>
              <w:rPr>
                <w:sz w:val="22"/>
                <w:szCs w:val="22"/>
              </w:rPr>
            </w:pPr>
            <w:r w:rsidRPr="0080746F">
              <w:rPr>
                <w:sz w:val="22"/>
                <w:szCs w:val="22"/>
              </w:rPr>
              <w:t>15ХСНД</w:t>
            </w:r>
            <w:r w:rsidRPr="0080746F">
              <w:rPr>
                <w:sz w:val="22"/>
                <w:szCs w:val="22"/>
                <w:vertAlign w:val="superscript"/>
              </w:rPr>
              <w:t>3)</w:t>
            </w:r>
          </w:p>
        </w:tc>
        <w:tc>
          <w:tcPr>
            <w:tcW w:w="479" w:type="pct"/>
            <w:tcBorders>
              <w:top w:val="nil"/>
              <w:left w:val="single" w:sz="8" w:space="0" w:color="auto"/>
              <w:bottom w:val="nil"/>
              <w:right w:val="nil"/>
            </w:tcBorders>
            <w:shd w:val="clear" w:color="auto" w:fill="FFFFFF"/>
            <w:tcMar>
              <w:left w:w="57" w:type="dxa"/>
              <w:right w:w="57" w:type="dxa"/>
            </w:tcMar>
          </w:tcPr>
          <w:p w14:paraId="6F5897E3" w14:textId="77777777" w:rsidR="009461E0" w:rsidRPr="0080746F" w:rsidRDefault="0080746F" w:rsidP="00E31422">
            <w:pPr>
              <w:jc w:val="center"/>
              <w:rPr>
                <w:rStyle w:val="afa"/>
                <w:color w:val="auto"/>
                <w:sz w:val="22"/>
                <w:szCs w:val="22"/>
                <w:u w:val="none"/>
              </w:rPr>
            </w:pPr>
            <w:hyperlink r:id="rId334"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p w14:paraId="34C7C9A4" w14:textId="77777777" w:rsidR="009461E0" w:rsidRPr="0080746F" w:rsidRDefault="0080746F" w:rsidP="00E31422">
            <w:pPr>
              <w:jc w:val="center"/>
              <w:rPr>
                <w:sz w:val="22"/>
                <w:szCs w:val="22"/>
              </w:rPr>
            </w:pPr>
            <w:hyperlink r:id="rId335"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nil"/>
              <w:left w:val="single" w:sz="8" w:space="0" w:color="auto"/>
              <w:bottom w:val="nil"/>
              <w:right w:val="nil"/>
            </w:tcBorders>
            <w:shd w:val="clear" w:color="auto" w:fill="FFFFFF"/>
            <w:tcMar>
              <w:left w:w="57" w:type="dxa"/>
              <w:right w:w="57" w:type="dxa"/>
            </w:tcMar>
          </w:tcPr>
          <w:p w14:paraId="6F8F5AE3" w14:textId="77777777" w:rsidR="009461E0" w:rsidRPr="0080746F" w:rsidRDefault="009461E0" w:rsidP="00E31422">
            <w:pPr>
              <w:jc w:val="center"/>
              <w:rPr>
                <w:sz w:val="22"/>
                <w:szCs w:val="22"/>
              </w:rPr>
            </w:pPr>
            <w:r w:rsidRPr="0080746F">
              <w:rPr>
                <w:sz w:val="22"/>
                <w:szCs w:val="22"/>
              </w:rPr>
              <w:t>По 5.5, таблица 6 с проверкой ударной вязкости для 3-й категории</w:t>
            </w:r>
          </w:p>
        </w:tc>
        <w:tc>
          <w:tcPr>
            <w:tcW w:w="480" w:type="pct"/>
            <w:tcBorders>
              <w:top w:val="nil"/>
              <w:left w:val="single" w:sz="8" w:space="0" w:color="auto"/>
              <w:bottom w:val="nil"/>
              <w:right w:val="single" w:sz="8" w:space="0" w:color="auto"/>
            </w:tcBorders>
            <w:shd w:val="clear" w:color="auto" w:fill="FFFFFF"/>
            <w:tcMar>
              <w:left w:w="57" w:type="dxa"/>
              <w:right w:w="57" w:type="dxa"/>
            </w:tcMar>
          </w:tcPr>
          <w:p w14:paraId="699EAD26" w14:textId="77777777" w:rsidR="009461E0" w:rsidRPr="0080746F" w:rsidRDefault="009461E0" w:rsidP="00E31422">
            <w:pPr>
              <w:jc w:val="center"/>
              <w:rPr>
                <w:sz w:val="22"/>
                <w:szCs w:val="22"/>
              </w:rPr>
            </w:pPr>
            <w:r w:rsidRPr="0080746F">
              <w:rPr>
                <w:sz w:val="22"/>
                <w:szCs w:val="22"/>
              </w:rPr>
              <w:t>8–32</w:t>
            </w:r>
          </w:p>
        </w:tc>
      </w:tr>
      <w:tr w:rsidR="0080746F" w:rsidRPr="0080746F" w14:paraId="0F2E942F" w14:textId="77777777" w:rsidTr="00E31422">
        <w:trPr>
          <w:trHeight w:val="20"/>
          <w:jc w:val="center"/>
        </w:trPr>
        <w:tc>
          <w:tcPr>
            <w:tcW w:w="0" w:type="auto"/>
            <w:vMerge/>
            <w:tcBorders>
              <w:left w:val="single" w:sz="8" w:space="0" w:color="auto"/>
              <w:bottom w:val="single" w:sz="4" w:space="0" w:color="auto"/>
              <w:right w:val="nil"/>
            </w:tcBorders>
            <w:tcMar>
              <w:left w:w="57" w:type="dxa"/>
              <w:right w:w="57" w:type="dxa"/>
            </w:tcMar>
            <w:vAlign w:val="center"/>
          </w:tcPr>
          <w:p w14:paraId="5BF4B005" w14:textId="77777777" w:rsidR="009461E0" w:rsidRPr="0080746F" w:rsidRDefault="009461E0" w:rsidP="00E31422">
            <w:pPr>
              <w:jc w:val="both"/>
              <w:rPr>
                <w:sz w:val="22"/>
                <w:szCs w:val="22"/>
              </w:rPr>
            </w:pPr>
          </w:p>
        </w:tc>
        <w:tc>
          <w:tcPr>
            <w:tcW w:w="335" w:type="pct"/>
            <w:gridSpan w:val="2"/>
            <w:vMerge/>
            <w:tcBorders>
              <w:top w:val="single" w:sz="8" w:space="0" w:color="auto"/>
              <w:left w:val="single" w:sz="8" w:space="0" w:color="auto"/>
              <w:bottom w:val="single" w:sz="8" w:space="0" w:color="auto"/>
              <w:right w:val="nil"/>
            </w:tcBorders>
            <w:tcMar>
              <w:left w:w="57" w:type="dxa"/>
              <w:right w:w="57" w:type="dxa"/>
            </w:tcMar>
            <w:vAlign w:val="center"/>
          </w:tcPr>
          <w:p w14:paraId="55119B30" w14:textId="77777777" w:rsidR="009461E0" w:rsidRPr="0080746F" w:rsidRDefault="009461E0" w:rsidP="00E31422">
            <w:pPr>
              <w:jc w:val="center"/>
              <w:rPr>
                <w:sz w:val="22"/>
                <w:szCs w:val="22"/>
              </w:rPr>
            </w:pPr>
          </w:p>
        </w:tc>
        <w:tc>
          <w:tcPr>
            <w:tcW w:w="475" w:type="pct"/>
            <w:vMerge/>
            <w:tcBorders>
              <w:top w:val="single" w:sz="8" w:space="0" w:color="auto"/>
              <w:left w:val="single" w:sz="8" w:space="0" w:color="auto"/>
              <w:bottom w:val="single" w:sz="8" w:space="0" w:color="auto"/>
              <w:right w:val="nil"/>
            </w:tcBorders>
            <w:tcMar>
              <w:left w:w="57" w:type="dxa"/>
              <w:right w:w="57" w:type="dxa"/>
            </w:tcMar>
            <w:vAlign w:val="center"/>
          </w:tcPr>
          <w:p w14:paraId="1F7B6571" w14:textId="77777777" w:rsidR="009461E0" w:rsidRPr="0080746F" w:rsidRDefault="009461E0" w:rsidP="00E31422">
            <w:pPr>
              <w:jc w:val="center"/>
              <w:rPr>
                <w:sz w:val="22"/>
                <w:szCs w:val="22"/>
              </w:rPr>
            </w:pPr>
          </w:p>
        </w:tc>
        <w:tc>
          <w:tcPr>
            <w:tcW w:w="0" w:type="auto"/>
            <w:vMerge/>
            <w:tcBorders>
              <w:top w:val="single" w:sz="8" w:space="0" w:color="auto"/>
              <w:left w:val="single" w:sz="8" w:space="0" w:color="auto"/>
              <w:bottom w:val="single" w:sz="8" w:space="0" w:color="auto"/>
              <w:right w:val="nil"/>
            </w:tcBorders>
            <w:tcMar>
              <w:left w:w="57" w:type="dxa"/>
              <w:right w:w="57" w:type="dxa"/>
            </w:tcMar>
            <w:vAlign w:val="center"/>
          </w:tcPr>
          <w:p w14:paraId="5BEF7432" w14:textId="77777777" w:rsidR="009461E0" w:rsidRPr="0080746F" w:rsidRDefault="009461E0" w:rsidP="00E31422">
            <w:pPr>
              <w:jc w:val="center"/>
              <w:rPr>
                <w:sz w:val="22"/>
                <w:szCs w:val="22"/>
              </w:rPr>
            </w:pPr>
          </w:p>
        </w:tc>
        <w:tc>
          <w:tcPr>
            <w:tcW w:w="0" w:type="auto"/>
            <w:vMerge/>
            <w:tcBorders>
              <w:top w:val="single" w:sz="8" w:space="0" w:color="auto"/>
              <w:left w:val="single" w:sz="8" w:space="0" w:color="auto"/>
              <w:bottom w:val="single" w:sz="8" w:space="0" w:color="auto"/>
              <w:right w:val="nil"/>
            </w:tcBorders>
            <w:tcMar>
              <w:left w:w="57" w:type="dxa"/>
              <w:right w:w="57" w:type="dxa"/>
            </w:tcMar>
            <w:vAlign w:val="center"/>
          </w:tcPr>
          <w:p w14:paraId="0C497B55" w14:textId="77777777" w:rsidR="009461E0" w:rsidRPr="0080746F" w:rsidRDefault="009461E0" w:rsidP="00E31422">
            <w:pPr>
              <w:jc w:val="center"/>
              <w:rPr>
                <w:sz w:val="22"/>
                <w:szCs w:val="22"/>
              </w:rPr>
            </w:pPr>
          </w:p>
        </w:tc>
        <w:tc>
          <w:tcPr>
            <w:tcW w:w="447" w:type="pct"/>
            <w:vMerge/>
            <w:tcBorders>
              <w:top w:val="nil"/>
              <w:left w:val="single" w:sz="8" w:space="0" w:color="auto"/>
              <w:bottom w:val="single" w:sz="4" w:space="0" w:color="auto"/>
              <w:right w:val="nil"/>
            </w:tcBorders>
            <w:tcMar>
              <w:left w:w="57" w:type="dxa"/>
              <w:right w:w="57" w:type="dxa"/>
            </w:tcMar>
            <w:vAlign w:val="center"/>
          </w:tcPr>
          <w:p w14:paraId="7A0D2532" w14:textId="77777777" w:rsidR="009461E0" w:rsidRPr="0080746F" w:rsidRDefault="009461E0" w:rsidP="00E31422">
            <w:pPr>
              <w:jc w:val="center"/>
              <w:rPr>
                <w:sz w:val="22"/>
                <w:szCs w:val="22"/>
              </w:rPr>
            </w:pPr>
          </w:p>
        </w:tc>
        <w:tc>
          <w:tcPr>
            <w:tcW w:w="480" w:type="pct"/>
            <w:tcBorders>
              <w:top w:val="nil"/>
              <w:left w:val="single" w:sz="8" w:space="0" w:color="auto"/>
              <w:bottom w:val="single" w:sz="4" w:space="0" w:color="auto"/>
              <w:right w:val="nil"/>
            </w:tcBorders>
            <w:shd w:val="clear" w:color="auto" w:fill="FFFFFF"/>
            <w:tcMar>
              <w:left w:w="57" w:type="dxa"/>
              <w:right w:w="57" w:type="dxa"/>
            </w:tcMar>
          </w:tcPr>
          <w:p w14:paraId="6558EDA4" w14:textId="77777777" w:rsidR="009461E0" w:rsidRPr="0080746F" w:rsidRDefault="009461E0" w:rsidP="00E31422">
            <w:pPr>
              <w:jc w:val="center"/>
              <w:rPr>
                <w:sz w:val="22"/>
                <w:szCs w:val="22"/>
              </w:rPr>
            </w:pPr>
            <w:r w:rsidRPr="0080746F">
              <w:rPr>
                <w:sz w:val="22"/>
                <w:szCs w:val="22"/>
              </w:rPr>
              <w:t>10ХСНД-3</w:t>
            </w:r>
            <w:r w:rsidRPr="0080746F">
              <w:rPr>
                <w:sz w:val="22"/>
                <w:szCs w:val="22"/>
                <w:vertAlign w:val="superscript"/>
              </w:rPr>
              <w:t>3)</w:t>
            </w:r>
          </w:p>
        </w:tc>
        <w:tc>
          <w:tcPr>
            <w:tcW w:w="479" w:type="pct"/>
            <w:tcBorders>
              <w:top w:val="nil"/>
              <w:left w:val="single" w:sz="8" w:space="0" w:color="auto"/>
              <w:bottom w:val="single" w:sz="4" w:space="0" w:color="auto"/>
              <w:right w:val="nil"/>
            </w:tcBorders>
            <w:shd w:val="clear" w:color="auto" w:fill="FFFFFF"/>
            <w:tcMar>
              <w:left w:w="57" w:type="dxa"/>
              <w:right w:w="57" w:type="dxa"/>
            </w:tcMar>
          </w:tcPr>
          <w:p w14:paraId="1FA19DCC" w14:textId="77777777" w:rsidR="009461E0" w:rsidRPr="0080746F" w:rsidRDefault="0080746F" w:rsidP="00E31422">
            <w:pPr>
              <w:jc w:val="center"/>
              <w:rPr>
                <w:rStyle w:val="afa"/>
                <w:color w:val="auto"/>
                <w:sz w:val="22"/>
                <w:szCs w:val="22"/>
                <w:u w:val="none"/>
              </w:rPr>
            </w:pPr>
            <w:hyperlink r:id="rId336" w:tooltip="Прокат из стали конструкционной легированной для мостостроения. Общие технические условия" w:history="1">
              <w:r w:rsidR="009461E0" w:rsidRPr="0080746F">
                <w:rPr>
                  <w:rStyle w:val="afa"/>
                  <w:color w:val="auto"/>
                  <w:sz w:val="22"/>
                  <w:szCs w:val="22"/>
                  <w:u w:val="none"/>
                </w:rPr>
                <w:t>ГОСТ Р 55374</w:t>
              </w:r>
            </w:hyperlink>
          </w:p>
          <w:p w14:paraId="162F6032" w14:textId="77777777" w:rsidR="009461E0" w:rsidRPr="0080746F" w:rsidRDefault="0080746F" w:rsidP="00E31422">
            <w:pPr>
              <w:jc w:val="center"/>
              <w:rPr>
                <w:sz w:val="22"/>
                <w:szCs w:val="22"/>
              </w:rPr>
            </w:pPr>
            <w:hyperlink r:id="rId337" w:tooltip="Прокат низколегированный конструкционный для мостостроения. Технические условия" w:history="1">
              <w:r w:rsidR="009461E0" w:rsidRPr="0080746F">
                <w:rPr>
                  <w:rStyle w:val="afa"/>
                  <w:color w:val="auto"/>
                  <w:sz w:val="22"/>
                  <w:szCs w:val="22"/>
                  <w:u w:val="none"/>
                </w:rPr>
                <w:t>ГОСТ 6713</w:t>
              </w:r>
            </w:hyperlink>
          </w:p>
        </w:tc>
        <w:tc>
          <w:tcPr>
            <w:tcW w:w="687" w:type="pct"/>
            <w:tcBorders>
              <w:top w:val="nil"/>
              <w:left w:val="single" w:sz="8" w:space="0" w:color="auto"/>
              <w:bottom w:val="single" w:sz="4" w:space="0" w:color="auto"/>
              <w:right w:val="nil"/>
            </w:tcBorders>
            <w:shd w:val="clear" w:color="auto" w:fill="FFFFFF"/>
            <w:tcMar>
              <w:left w:w="57" w:type="dxa"/>
              <w:right w:w="57" w:type="dxa"/>
            </w:tcMar>
          </w:tcPr>
          <w:p w14:paraId="328A23C6" w14:textId="77777777" w:rsidR="009461E0" w:rsidRPr="0080746F" w:rsidRDefault="009461E0" w:rsidP="00E31422">
            <w:pPr>
              <w:jc w:val="center"/>
              <w:rPr>
                <w:sz w:val="22"/>
                <w:szCs w:val="22"/>
              </w:rPr>
            </w:pPr>
            <w:r w:rsidRPr="0080746F">
              <w:rPr>
                <w:sz w:val="22"/>
                <w:szCs w:val="22"/>
              </w:rPr>
              <w:t>То же</w:t>
            </w:r>
          </w:p>
        </w:tc>
        <w:tc>
          <w:tcPr>
            <w:tcW w:w="480" w:type="pct"/>
            <w:tcBorders>
              <w:top w:val="nil"/>
              <w:left w:val="single" w:sz="8" w:space="0" w:color="auto"/>
              <w:bottom w:val="single" w:sz="4" w:space="0" w:color="auto"/>
              <w:right w:val="single" w:sz="8" w:space="0" w:color="auto"/>
            </w:tcBorders>
            <w:shd w:val="clear" w:color="auto" w:fill="FFFFFF"/>
            <w:tcMar>
              <w:left w:w="57" w:type="dxa"/>
              <w:right w:w="57" w:type="dxa"/>
            </w:tcMar>
          </w:tcPr>
          <w:p w14:paraId="788B32F3" w14:textId="77777777" w:rsidR="009461E0" w:rsidRPr="0080746F" w:rsidRDefault="009461E0" w:rsidP="00E31422">
            <w:pPr>
              <w:jc w:val="center"/>
              <w:rPr>
                <w:sz w:val="22"/>
                <w:szCs w:val="22"/>
              </w:rPr>
            </w:pPr>
            <w:r w:rsidRPr="0080746F">
              <w:rPr>
                <w:sz w:val="22"/>
                <w:szCs w:val="22"/>
              </w:rPr>
              <w:t>8–15</w:t>
            </w:r>
          </w:p>
        </w:tc>
      </w:tr>
    </w:tbl>
    <w:p w14:paraId="5EB431C6" w14:textId="77777777" w:rsidR="00E01676" w:rsidRPr="0080746F" w:rsidRDefault="00E01676" w:rsidP="009461E0">
      <w:pPr>
        <w:jc w:val="both"/>
        <w:rPr>
          <w:i/>
          <w:iCs/>
          <w:sz w:val="22"/>
          <w:szCs w:val="22"/>
        </w:rPr>
      </w:pPr>
    </w:p>
    <w:p w14:paraId="41E673BD" w14:textId="77777777" w:rsidR="00E01676" w:rsidRPr="0080746F" w:rsidRDefault="00E01676" w:rsidP="009461E0">
      <w:pPr>
        <w:jc w:val="both"/>
        <w:rPr>
          <w:i/>
          <w:iCs/>
          <w:sz w:val="22"/>
          <w:szCs w:val="22"/>
        </w:rPr>
      </w:pPr>
    </w:p>
    <w:p w14:paraId="40F2E856" w14:textId="77777777" w:rsidR="00E01676" w:rsidRPr="0080746F" w:rsidRDefault="00E01676" w:rsidP="009461E0">
      <w:pPr>
        <w:jc w:val="both"/>
        <w:rPr>
          <w:i/>
          <w:iCs/>
          <w:sz w:val="22"/>
          <w:szCs w:val="22"/>
        </w:rPr>
      </w:pPr>
    </w:p>
    <w:p w14:paraId="41C7FA71" w14:textId="77777777" w:rsidR="00E01676" w:rsidRDefault="00E01676" w:rsidP="009461E0">
      <w:pPr>
        <w:jc w:val="both"/>
        <w:rPr>
          <w:i/>
          <w:iCs/>
          <w:sz w:val="22"/>
          <w:szCs w:val="22"/>
        </w:rPr>
      </w:pPr>
    </w:p>
    <w:p w14:paraId="2FDF9AAB" w14:textId="77777777" w:rsidR="00E01676" w:rsidRDefault="00E01676" w:rsidP="009461E0">
      <w:pPr>
        <w:jc w:val="both"/>
        <w:rPr>
          <w:i/>
          <w:iCs/>
          <w:sz w:val="22"/>
          <w:szCs w:val="22"/>
        </w:rPr>
      </w:pPr>
    </w:p>
    <w:p w14:paraId="303D4EE4" w14:textId="77777777" w:rsidR="00E01676" w:rsidRDefault="00E01676" w:rsidP="009461E0">
      <w:pPr>
        <w:jc w:val="both"/>
        <w:rPr>
          <w:i/>
          <w:iCs/>
          <w:sz w:val="22"/>
          <w:szCs w:val="22"/>
        </w:rPr>
      </w:pPr>
    </w:p>
    <w:p w14:paraId="3B084038" w14:textId="77777777" w:rsidR="00E01676" w:rsidRDefault="00E01676" w:rsidP="009461E0">
      <w:pPr>
        <w:jc w:val="both"/>
        <w:rPr>
          <w:i/>
          <w:iCs/>
          <w:sz w:val="22"/>
          <w:szCs w:val="22"/>
        </w:rPr>
      </w:pPr>
    </w:p>
    <w:p w14:paraId="46947172" w14:textId="77777777" w:rsidR="00E01676" w:rsidRDefault="00E01676" w:rsidP="009461E0">
      <w:pPr>
        <w:jc w:val="both"/>
        <w:rPr>
          <w:i/>
          <w:iCs/>
          <w:sz w:val="22"/>
          <w:szCs w:val="22"/>
        </w:rPr>
      </w:pPr>
    </w:p>
    <w:p w14:paraId="47D0F8BB" w14:textId="77777777" w:rsidR="00E01676" w:rsidRDefault="00E01676" w:rsidP="009461E0">
      <w:pPr>
        <w:jc w:val="both"/>
        <w:rPr>
          <w:i/>
          <w:iCs/>
          <w:sz w:val="22"/>
          <w:szCs w:val="22"/>
        </w:rPr>
      </w:pPr>
    </w:p>
    <w:p w14:paraId="36E3015D" w14:textId="77777777" w:rsidR="00E01676" w:rsidRDefault="00E01676" w:rsidP="009461E0">
      <w:pPr>
        <w:jc w:val="both"/>
        <w:rPr>
          <w:i/>
          <w:iCs/>
          <w:sz w:val="22"/>
          <w:szCs w:val="22"/>
        </w:rPr>
      </w:pPr>
    </w:p>
    <w:p w14:paraId="3DB8280C" w14:textId="77777777" w:rsidR="00E01676" w:rsidRDefault="00E01676" w:rsidP="009461E0">
      <w:pPr>
        <w:jc w:val="both"/>
        <w:rPr>
          <w:i/>
          <w:iCs/>
          <w:sz w:val="22"/>
          <w:szCs w:val="22"/>
        </w:rPr>
      </w:pPr>
    </w:p>
    <w:p w14:paraId="1AB428C2" w14:textId="77777777" w:rsidR="009461E0" w:rsidRPr="00A306A6" w:rsidRDefault="009461E0" w:rsidP="009461E0">
      <w:pPr>
        <w:jc w:val="both"/>
        <w:rPr>
          <w:sz w:val="22"/>
          <w:szCs w:val="22"/>
        </w:rPr>
      </w:pPr>
      <w:r w:rsidRPr="00A306A6">
        <w:rPr>
          <w:i/>
          <w:iCs/>
          <w:sz w:val="22"/>
          <w:szCs w:val="22"/>
        </w:rPr>
        <w:lastRenderedPageBreak/>
        <w:t>Окончание таблицы 8.2</w:t>
      </w:r>
    </w:p>
    <w:tbl>
      <w:tblPr>
        <w:tblW w:w="5092" w:type="pct"/>
        <w:jc w:val="center"/>
        <w:tblCellMar>
          <w:left w:w="0" w:type="dxa"/>
          <w:right w:w="0" w:type="dxa"/>
        </w:tblCellMar>
        <w:tblLook w:val="00A0" w:firstRow="1" w:lastRow="0" w:firstColumn="1" w:lastColumn="0" w:noHBand="0" w:noVBand="0"/>
      </w:tblPr>
      <w:tblGrid>
        <w:gridCol w:w="1422"/>
        <w:gridCol w:w="983"/>
        <w:gridCol w:w="1417"/>
        <w:gridCol w:w="1354"/>
        <w:gridCol w:w="2015"/>
        <w:gridCol w:w="1325"/>
        <w:gridCol w:w="1423"/>
        <w:gridCol w:w="1420"/>
        <w:gridCol w:w="2036"/>
        <w:gridCol w:w="1423"/>
      </w:tblGrid>
      <w:tr w:rsidR="009461E0" w:rsidRPr="00A306A6" w14:paraId="2C278A9F" w14:textId="77777777" w:rsidTr="00E31422">
        <w:trPr>
          <w:trHeight w:val="20"/>
          <w:jc w:val="center"/>
        </w:trPr>
        <w:tc>
          <w:tcPr>
            <w:tcW w:w="480"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0C8C6316" w14:textId="77777777" w:rsidR="009461E0" w:rsidRPr="00A306A6" w:rsidRDefault="009461E0" w:rsidP="00E31422">
            <w:pPr>
              <w:jc w:val="center"/>
              <w:rPr>
                <w:sz w:val="22"/>
                <w:szCs w:val="22"/>
              </w:rPr>
            </w:pPr>
            <w:r w:rsidRPr="00A306A6">
              <w:rPr>
                <w:sz w:val="22"/>
                <w:szCs w:val="22"/>
              </w:rPr>
              <w:t>Тип исполнения</w:t>
            </w:r>
          </w:p>
        </w:tc>
        <w:tc>
          <w:tcPr>
            <w:tcW w:w="4520" w:type="pct"/>
            <w:gridSpan w:val="9"/>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00C1F6D9" w14:textId="77777777" w:rsidR="009461E0" w:rsidRPr="00A306A6" w:rsidRDefault="009461E0" w:rsidP="00E31422">
            <w:pPr>
              <w:jc w:val="center"/>
              <w:rPr>
                <w:sz w:val="22"/>
                <w:szCs w:val="22"/>
              </w:rPr>
            </w:pPr>
            <w:r w:rsidRPr="00A306A6">
              <w:rPr>
                <w:sz w:val="22"/>
                <w:szCs w:val="22"/>
              </w:rPr>
              <w:t>Сталь несущих элементов сварных пролетных строений, опор, опорных частей н эксплуатационных обустройств, применяемая в заводских и монтажных соединениях</w:t>
            </w:r>
          </w:p>
        </w:tc>
      </w:tr>
      <w:tr w:rsidR="009461E0" w:rsidRPr="00A306A6" w14:paraId="08B50ED0"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03FDBA8D" w14:textId="77777777" w:rsidR="009461E0" w:rsidRPr="00A306A6" w:rsidRDefault="009461E0" w:rsidP="00E31422">
            <w:pPr>
              <w:jc w:val="center"/>
              <w:rPr>
                <w:sz w:val="22"/>
                <w:szCs w:val="22"/>
              </w:rPr>
            </w:pPr>
          </w:p>
        </w:tc>
        <w:tc>
          <w:tcPr>
            <w:tcW w:w="1947" w:type="pct"/>
            <w:gridSpan w:val="4"/>
            <w:tcBorders>
              <w:top w:val="single" w:sz="8" w:space="0" w:color="auto"/>
              <w:left w:val="single" w:sz="8" w:space="0" w:color="auto"/>
              <w:bottom w:val="nil"/>
              <w:right w:val="nil"/>
            </w:tcBorders>
            <w:shd w:val="clear" w:color="auto" w:fill="FFFFFF"/>
            <w:tcMar>
              <w:left w:w="57" w:type="dxa"/>
              <w:right w:w="57" w:type="dxa"/>
            </w:tcMar>
            <w:vAlign w:val="center"/>
          </w:tcPr>
          <w:p w14:paraId="37EA6876" w14:textId="77777777" w:rsidR="009461E0" w:rsidRPr="00A306A6" w:rsidRDefault="009461E0" w:rsidP="00E31422">
            <w:pPr>
              <w:jc w:val="center"/>
              <w:rPr>
                <w:sz w:val="22"/>
                <w:szCs w:val="22"/>
              </w:rPr>
            </w:pPr>
            <w:r w:rsidRPr="00A306A6">
              <w:rPr>
                <w:sz w:val="22"/>
                <w:szCs w:val="22"/>
              </w:rPr>
              <w:t>сварных швов железнодорожных и совмещенных мостов, включая стыковые, элементов из листового проката</w:t>
            </w:r>
          </w:p>
        </w:tc>
        <w:tc>
          <w:tcPr>
            <w:tcW w:w="2574" w:type="pct"/>
            <w:gridSpan w:val="5"/>
            <w:tcBorders>
              <w:top w:val="single" w:sz="8" w:space="0" w:color="auto"/>
              <w:left w:val="single" w:sz="8" w:space="0" w:color="auto"/>
              <w:bottom w:val="nil"/>
              <w:right w:val="single" w:sz="8" w:space="0" w:color="auto"/>
            </w:tcBorders>
            <w:shd w:val="clear" w:color="auto" w:fill="FFFFFF"/>
            <w:tcMar>
              <w:left w:w="57" w:type="dxa"/>
              <w:right w:w="57" w:type="dxa"/>
            </w:tcMar>
            <w:vAlign w:val="center"/>
          </w:tcPr>
          <w:p w14:paraId="36B63FA9" w14:textId="77777777" w:rsidR="009461E0" w:rsidRPr="00A306A6" w:rsidRDefault="009461E0" w:rsidP="00E31422">
            <w:pPr>
              <w:jc w:val="center"/>
              <w:rPr>
                <w:sz w:val="22"/>
                <w:szCs w:val="22"/>
              </w:rPr>
            </w:pPr>
            <w:r w:rsidRPr="00A306A6">
              <w:rPr>
                <w:sz w:val="22"/>
                <w:szCs w:val="22"/>
              </w:rPr>
              <w:t>сварных швов и высокопрочных болтов элементов автодорожных, городских и пешеходных мостов и сварных швов и высокопрочных болтов в заводских соединениях н высокопрочных болтов в монтажных соединениях элементов железнодорожных и совмещенных мостов</w:t>
            </w:r>
            <w:r w:rsidRPr="00A306A6">
              <w:rPr>
                <w:sz w:val="22"/>
                <w:szCs w:val="22"/>
                <w:vertAlign w:val="superscript"/>
              </w:rPr>
              <w:t>1)</w:t>
            </w:r>
          </w:p>
        </w:tc>
      </w:tr>
      <w:tr w:rsidR="009461E0" w:rsidRPr="00A306A6" w14:paraId="4AD4F7D9" w14:textId="77777777" w:rsidTr="00E31422">
        <w:trPr>
          <w:trHeight w:val="20"/>
          <w:jc w:val="center"/>
        </w:trPr>
        <w:tc>
          <w:tcPr>
            <w:tcW w:w="0" w:type="auto"/>
            <w:vMerge/>
            <w:tcBorders>
              <w:top w:val="single" w:sz="8" w:space="0" w:color="auto"/>
              <w:left w:val="single" w:sz="8" w:space="0" w:color="auto"/>
              <w:bottom w:val="nil"/>
              <w:right w:val="nil"/>
            </w:tcBorders>
            <w:tcMar>
              <w:left w:w="57" w:type="dxa"/>
              <w:right w:w="57" w:type="dxa"/>
            </w:tcMar>
            <w:vAlign w:val="center"/>
          </w:tcPr>
          <w:p w14:paraId="250601EE" w14:textId="77777777" w:rsidR="009461E0" w:rsidRPr="00A306A6" w:rsidRDefault="009461E0" w:rsidP="00E31422">
            <w:pPr>
              <w:jc w:val="center"/>
              <w:rPr>
                <w:sz w:val="22"/>
                <w:szCs w:val="22"/>
              </w:rPr>
            </w:pPr>
          </w:p>
        </w:tc>
        <w:tc>
          <w:tcPr>
            <w:tcW w:w="332"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7284BC0F" w14:textId="77777777" w:rsidR="009461E0" w:rsidRPr="00A306A6" w:rsidRDefault="009461E0" w:rsidP="00E31422">
            <w:pPr>
              <w:jc w:val="center"/>
              <w:rPr>
                <w:sz w:val="22"/>
                <w:szCs w:val="22"/>
              </w:rPr>
            </w:pPr>
            <w:r w:rsidRPr="00A306A6">
              <w:rPr>
                <w:sz w:val="22"/>
                <w:szCs w:val="22"/>
              </w:rPr>
              <w:t>Толщина проката, мм</w:t>
            </w:r>
          </w:p>
        </w:tc>
        <w:tc>
          <w:tcPr>
            <w:tcW w:w="478"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692F78EB" w14:textId="77777777" w:rsidR="009461E0" w:rsidRPr="00A306A6" w:rsidRDefault="009461E0" w:rsidP="00E31422">
            <w:pPr>
              <w:jc w:val="center"/>
              <w:rPr>
                <w:sz w:val="22"/>
                <w:szCs w:val="22"/>
              </w:rPr>
            </w:pPr>
            <w:r w:rsidRPr="00A306A6">
              <w:rPr>
                <w:sz w:val="22"/>
                <w:szCs w:val="22"/>
              </w:rPr>
              <w:t>Марка стали</w:t>
            </w:r>
          </w:p>
        </w:tc>
        <w:tc>
          <w:tcPr>
            <w:tcW w:w="1137" w:type="pct"/>
            <w:gridSpan w:val="2"/>
            <w:tcBorders>
              <w:top w:val="single" w:sz="8" w:space="0" w:color="auto"/>
              <w:left w:val="single" w:sz="8" w:space="0" w:color="auto"/>
              <w:bottom w:val="nil"/>
              <w:right w:val="nil"/>
            </w:tcBorders>
            <w:shd w:val="clear" w:color="auto" w:fill="FFFFFF"/>
            <w:tcMar>
              <w:left w:w="57" w:type="dxa"/>
              <w:right w:w="57" w:type="dxa"/>
            </w:tcMar>
            <w:vAlign w:val="center"/>
          </w:tcPr>
          <w:p w14:paraId="5D3EB7BF" w14:textId="77777777" w:rsidR="009461E0" w:rsidRPr="00A306A6" w:rsidRDefault="009461E0" w:rsidP="00E31422">
            <w:pPr>
              <w:jc w:val="center"/>
              <w:rPr>
                <w:sz w:val="22"/>
                <w:szCs w:val="22"/>
              </w:rPr>
            </w:pPr>
            <w:r w:rsidRPr="00A306A6">
              <w:rPr>
                <w:sz w:val="22"/>
                <w:szCs w:val="22"/>
              </w:rPr>
              <w:t>Нормативный документ</w:t>
            </w:r>
          </w:p>
        </w:tc>
        <w:tc>
          <w:tcPr>
            <w:tcW w:w="447"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4A1BF533" w14:textId="77777777" w:rsidR="009461E0" w:rsidRPr="00A306A6" w:rsidRDefault="009461E0" w:rsidP="00E31422">
            <w:pPr>
              <w:jc w:val="center"/>
              <w:rPr>
                <w:sz w:val="22"/>
                <w:szCs w:val="22"/>
              </w:rPr>
            </w:pPr>
            <w:r w:rsidRPr="00A306A6">
              <w:rPr>
                <w:sz w:val="22"/>
                <w:szCs w:val="22"/>
              </w:rPr>
              <w:t>Вид проката</w:t>
            </w:r>
          </w:p>
        </w:tc>
        <w:tc>
          <w:tcPr>
            <w:tcW w:w="480" w:type="pct"/>
            <w:vMerge w:val="restart"/>
            <w:tcBorders>
              <w:top w:val="single" w:sz="8" w:space="0" w:color="auto"/>
              <w:left w:val="single" w:sz="8" w:space="0" w:color="auto"/>
              <w:bottom w:val="nil"/>
              <w:right w:val="nil"/>
            </w:tcBorders>
            <w:shd w:val="clear" w:color="auto" w:fill="FFFFFF"/>
            <w:tcMar>
              <w:left w:w="57" w:type="dxa"/>
              <w:right w:w="57" w:type="dxa"/>
            </w:tcMar>
            <w:vAlign w:val="center"/>
          </w:tcPr>
          <w:p w14:paraId="2D9A8510" w14:textId="77777777" w:rsidR="009461E0" w:rsidRPr="00A306A6" w:rsidRDefault="009461E0" w:rsidP="00E31422">
            <w:pPr>
              <w:jc w:val="center"/>
              <w:rPr>
                <w:sz w:val="22"/>
                <w:szCs w:val="22"/>
              </w:rPr>
            </w:pPr>
            <w:r w:rsidRPr="00A306A6">
              <w:rPr>
                <w:sz w:val="22"/>
                <w:szCs w:val="22"/>
              </w:rPr>
              <w:t>Марка стали</w:t>
            </w:r>
          </w:p>
        </w:tc>
        <w:tc>
          <w:tcPr>
            <w:tcW w:w="1166" w:type="pct"/>
            <w:gridSpan w:val="2"/>
            <w:tcBorders>
              <w:top w:val="single" w:sz="8" w:space="0" w:color="auto"/>
              <w:left w:val="single" w:sz="8" w:space="0" w:color="auto"/>
              <w:bottom w:val="nil"/>
              <w:right w:val="nil"/>
            </w:tcBorders>
            <w:shd w:val="clear" w:color="auto" w:fill="FFFFFF"/>
            <w:tcMar>
              <w:left w:w="57" w:type="dxa"/>
              <w:right w:w="57" w:type="dxa"/>
            </w:tcMar>
            <w:vAlign w:val="center"/>
          </w:tcPr>
          <w:p w14:paraId="1BEF80FE" w14:textId="77777777" w:rsidR="009461E0" w:rsidRPr="00A306A6" w:rsidRDefault="009461E0" w:rsidP="00E31422">
            <w:pPr>
              <w:jc w:val="center"/>
              <w:rPr>
                <w:sz w:val="22"/>
                <w:szCs w:val="22"/>
              </w:rPr>
            </w:pPr>
            <w:r w:rsidRPr="00A306A6">
              <w:rPr>
                <w:sz w:val="22"/>
                <w:szCs w:val="22"/>
              </w:rPr>
              <w:t>Нормативный документ</w:t>
            </w:r>
          </w:p>
        </w:tc>
        <w:tc>
          <w:tcPr>
            <w:tcW w:w="480" w:type="pct"/>
            <w:vMerge w:val="restart"/>
            <w:tcBorders>
              <w:top w:val="single" w:sz="8" w:space="0" w:color="auto"/>
              <w:left w:val="single" w:sz="8" w:space="0" w:color="auto"/>
              <w:right w:val="single" w:sz="8" w:space="0" w:color="auto"/>
            </w:tcBorders>
            <w:shd w:val="clear" w:color="auto" w:fill="FFFFFF"/>
            <w:tcMar>
              <w:left w:w="57" w:type="dxa"/>
              <w:right w:w="57" w:type="dxa"/>
            </w:tcMar>
            <w:vAlign w:val="center"/>
          </w:tcPr>
          <w:p w14:paraId="4E34635E" w14:textId="77777777" w:rsidR="009461E0" w:rsidRPr="00A306A6" w:rsidRDefault="009461E0" w:rsidP="00E31422">
            <w:pPr>
              <w:jc w:val="center"/>
              <w:rPr>
                <w:sz w:val="22"/>
                <w:szCs w:val="22"/>
              </w:rPr>
            </w:pPr>
            <w:r w:rsidRPr="00A306A6">
              <w:rPr>
                <w:sz w:val="22"/>
                <w:szCs w:val="22"/>
              </w:rPr>
              <w:t>Толщина проката, мм</w:t>
            </w:r>
          </w:p>
        </w:tc>
      </w:tr>
      <w:tr w:rsidR="009461E0" w:rsidRPr="00A306A6" w14:paraId="22ABA93B" w14:textId="77777777" w:rsidTr="00E31422">
        <w:trPr>
          <w:trHeight w:val="20"/>
          <w:jc w:val="center"/>
        </w:trPr>
        <w:tc>
          <w:tcPr>
            <w:tcW w:w="0" w:type="auto"/>
            <w:vMerge/>
            <w:tcBorders>
              <w:top w:val="single" w:sz="8" w:space="0" w:color="auto"/>
              <w:left w:val="single" w:sz="8" w:space="0" w:color="auto"/>
              <w:bottom w:val="single" w:sz="4" w:space="0" w:color="auto"/>
              <w:right w:val="nil"/>
            </w:tcBorders>
            <w:tcMar>
              <w:left w:w="57" w:type="dxa"/>
              <w:right w:w="57" w:type="dxa"/>
            </w:tcMar>
            <w:vAlign w:val="center"/>
          </w:tcPr>
          <w:p w14:paraId="67350C7B" w14:textId="77777777" w:rsidR="009461E0" w:rsidRPr="00A306A6" w:rsidRDefault="009461E0" w:rsidP="00E31422">
            <w:pPr>
              <w:jc w:val="center"/>
              <w:rPr>
                <w:sz w:val="22"/>
                <w:szCs w:val="22"/>
              </w:rPr>
            </w:pPr>
          </w:p>
        </w:tc>
        <w:tc>
          <w:tcPr>
            <w:tcW w:w="0" w:type="auto"/>
            <w:vMerge/>
            <w:tcBorders>
              <w:top w:val="single" w:sz="8" w:space="0" w:color="auto"/>
              <w:left w:val="single" w:sz="8" w:space="0" w:color="auto"/>
              <w:bottom w:val="single" w:sz="4" w:space="0" w:color="auto"/>
              <w:right w:val="nil"/>
            </w:tcBorders>
            <w:tcMar>
              <w:left w:w="57" w:type="dxa"/>
              <w:right w:w="57" w:type="dxa"/>
            </w:tcMar>
            <w:vAlign w:val="center"/>
          </w:tcPr>
          <w:p w14:paraId="792CC3EA" w14:textId="77777777" w:rsidR="009461E0" w:rsidRPr="00A306A6" w:rsidRDefault="009461E0" w:rsidP="00E31422">
            <w:pPr>
              <w:jc w:val="center"/>
              <w:rPr>
                <w:sz w:val="22"/>
                <w:szCs w:val="22"/>
              </w:rPr>
            </w:pPr>
          </w:p>
        </w:tc>
        <w:tc>
          <w:tcPr>
            <w:tcW w:w="478" w:type="pct"/>
            <w:vMerge/>
            <w:tcBorders>
              <w:top w:val="single" w:sz="8" w:space="0" w:color="auto"/>
              <w:left w:val="single" w:sz="8" w:space="0" w:color="auto"/>
              <w:bottom w:val="single" w:sz="4" w:space="0" w:color="auto"/>
              <w:right w:val="nil"/>
            </w:tcBorders>
            <w:tcMar>
              <w:left w:w="57" w:type="dxa"/>
              <w:right w:w="57" w:type="dxa"/>
            </w:tcMar>
            <w:vAlign w:val="center"/>
          </w:tcPr>
          <w:p w14:paraId="4564E42A" w14:textId="77777777" w:rsidR="009461E0" w:rsidRPr="00A306A6" w:rsidRDefault="009461E0" w:rsidP="00E31422">
            <w:pPr>
              <w:jc w:val="center"/>
              <w:rPr>
                <w:sz w:val="22"/>
                <w:szCs w:val="22"/>
              </w:rPr>
            </w:pPr>
          </w:p>
        </w:tc>
        <w:tc>
          <w:tcPr>
            <w:tcW w:w="457"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4A91F859" w14:textId="77777777" w:rsidR="009461E0" w:rsidRPr="00A306A6" w:rsidRDefault="009461E0" w:rsidP="00E31422">
            <w:pPr>
              <w:jc w:val="center"/>
              <w:rPr>
                <w:sz w:val="22"/>
                <w:szCs w:val="22"/>
              </w:rPr>
            </w:pPr>
            <w:r w:rsidRPr="00A306A6">
              <w:rPr>
                <w:sz w:val="22"/>
                <w:szCs w:val="22"/>
              </w:rPr>
              <w:t>Обозначение</w:t>
            </w:r>
          </w:p>
        </w:tc>
        <w:tc>
          <w:tcPr>
            <w:tcW w:w="680"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5CF1470C" w14:textId="77777777" w:rsidR="009461E0" w:rsidRPr="00A306A6" w:rsidRDefault="009461E0" w:rsidP="00E31422">
            <w:pPr>
              <w:jc w:val="center"/>
              <w:rPr>
                <w:sz w:val="22"/>
                <w:szCs w:val="22"/>
              </w:rPr>
            </w:pPr>
            <w:r w:rsidRPr="00A306A6">
              <w:rPr>
                <w:sz w:val="22"/>
                <w:szCs w:val="22"/>
              </w:rPr>
              <w:t>Дополнительные требования</w:t>
            </w:r>
          </w:p>
        </w:tc>
        <w:tc>
          <w:tcPr>
            <w:tcW w:w="447" w:type="pct"/>
            <w:vMerge/>
            <w:tcBorders>
              <w:top w:val="single" w:sz="8" w:space="0" w:color="auto"/>
              <w:left w:val="single" w:sz="8" w:space="0" w:color="auto"/>
              <w:bottom w:val="single" w:sz="4" w:space="0" w:color="auto"/>
              <w:right w:val="nil"/>
            </w:tcBorders>
            <w:tcMar>
              <w:left w:w="57" w:type="dxa"/>
              <w:right w:w="57" w:type="dxa"/>
            </w:tcMar>
            <w:vAlign w:val="center"/>
          </w:tcPr>
          <w:p w14:paraId="2F3F7399" w14:textId="77777777" w:rsidR="009461E0" w:rsidRPr="00A306A6" w:rsidRDefault="009461E0" w:rsidP="00E31422">
            <w:pPr>
              <w:jc w:val="center"/>
              <w:rPr>
                <w:sz w:val="22"/>
                <w:szCs w:val="22"/>
              </w:rPr>
            </w:pPr>
          </w:p>
        </w:tc>
        <w:tc>
          <w:tcPr>
            <w:tcW w:w="480" w:type="pct"/>
            <w:vMerge/>
            <w:tcBorders>
              <w:top w:val="single" w:sz="8" w:space="0" w:color="auto"/>
              <w:left w:val="single" w:sz="8" w:space="0" w:color="auto"/>
              <w:bottom w:val="single" w:sz="4" w:space="0" w:color="auto"/>
              <w:right w:val="nil"/>
            </w:tcBorders>
            <w:tcMar>
              <w:left w:w="57" w:type="dxa"/>
              <w:right w:w="57" w:type="dxa"/>
            </w:tcMar>
            <w:vAlign w:val="center"/>
          </w:tcPr>
          <w:p w14:paraId="30427F10" w14:textId="77777777" w:rsidR="009461E0" w:rsidRPr="00A306A6" w:rsidRDefault="009461E0" w:rsidP="00E31422">
            <w:pPr>
              <w:jc w:val="center"/>
              <w:rPr>
                <w:sz w:val="22"/>
                <w:szCs w:val="22"/>
              </w:rPr>
            </w:pPr>
          </w:p>
        </w:tc>
        <w:tc>
          <w:tcPr>
            <w:tcW w:w="479"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0211516C" w14:textId="77777777" w:rsidR="009461E0" w:rsidRPr="00A306A6" w:rsidRDefault="009461E0" w:rsidP="00E31422">
            <w:pPr>
              <w:jc w:val="center"/>
              <w:rPr>
                <w:sz w:val="22"/>
                <w:szCs w:val="22"/>
              </w:rPr>
            </w:pPr>
            <w:r w:rsidRPr="00A306A6">
              <w:rPr>
                <w:sz w:val="22"/>
                <w:szCs w:val="22"/>
              </w:rPr>
              <w:t>Обозначение</w:t>
            </w:r>
          </w:p>
        </w:tc>
        <w:tc>
          <w:tcPr>
            <w:tcW w:w="687" w:type="pct"/>
            <w:tcBorders>
              <w:top w:val="single" w:sz="8" w:space="0" w:color="auto"/>
              <w:left w:val="single" w:sz="8" w:space="0" w:color="auto"/>
              <w:bottom w:val="single" w:sz="4" w:space="0" w:color="auto"/>
              <w:right w:val="nil"/>
            </w:tcBorders>
            <w:shd w:val="clear" w:color="auto" w:fill="FFFFFF"/>
            <w:tcMar>
              <w:left w:w="57" w:type="dxa"/>
              <w:right w:w="57" w:type="dxa"/>
            </w:tcMar>
            <w:vAlign w:val="center"/>
          </w:tcPr>
          <w:p w14:paraId="6D6D5015" w14:textId="77777777" w:rsidR="009461E0" w:rsidRPr="00A306A6" w:rsidRDefault="009461E0" w:rsidP="00E31422">
            <w:pPr>
              <w:jc w:val="center"/>
              <w:rPr>
                <w:sz w:val="22"/>
                <w:szCs w:val="22"/>
              </w:rPr>
            </w:pPr>
            <w:r w:rsidRPr="00A306A6">
              <w:rPr>
                <w:sz w:val="22"/>
                <w:szCs w:val="22"/>
              </w:rPr>
              <w:t>Дополнительные требования</w:t>
            </w:r>
          </w:p>
        </w:tc>
        <w:tc>
          <w:tcPr>
            <w:tcW w:w="480" w:type="pct"/>
            <w:vMerge/>
            <w:tcBorders>
              <w:left w:val="single" w:sz="8" w:space="0" w:color="auto"/>
              <w:bottom w:val="single" w:sz="4" w:space="0" w:color="auto"/>
              <w:right w:val="single" w:sz="8" w:space="0" w:color="auto"/>
            </w:tcBorders>
            <w:tcMar>
              <w:left w:w="57" w:type="dxa"/>
              <w:right w:w="57" w:type="dxa"/>
            </w:tcMar>
            <w:vAlign w:val="center"/>
          </w:tcPr>
          <w:p w14:paraId="15A62A26" w14:textId="77777777" w:rsidR="009461E0" w:rsidRPr="00A306A6" w:rsidRDefault="009461E0" w:rsidP="00E31422">
            <w:pPr>
              <w:jc w:val="center"/>
              <w:rPr>
                <w:sz w:val="22"/>
                <w:szCs w:val="22"/>
              </w:rPr>
            </w:pPr>
          </w:p>
        </w:tc>
      </w:tr>
      <w:tr w:rsidR="0080746F" w:rsidRPr="0080746F" w14:paraId="2823B30A" w14:textId="77777777" w:rsidTr="00E01676">
        <w:trPr>
          <w:trHeight w:hRule="exact" w:val="5468"/>
          <w:jc w:val="center"/>
        </w:trPr>
        <w:tc>
          <w:tcPr>
            <w:tcW w:w="5000" w:type="pct"/>
            <w:gridSpan w:val="10"/>
            <w:tcBorders>
              <w:top w:val="single" w:sz="4" w:space="0" w:color="auto"/>
              <w:left w:val="single" w:sz="8" w:space="0" w:color="auto"/>
              <w:bottom w:val="single" w:sz="8" w:space="0" w:color="auto"/>
              <w:right w:val="single" w:sz="8" w:space="0" w:color="auto"/>
            </w:tcBorders>
            <w:tcMar>
              <w:left w:w="57" w:type="dxa"/>
              <w:right w:w="57" w:type="dxa"/>
            </w:tcMar>
          </w:tcPr>
          <w:p w14:paraId="2E880378" w14:textId="77777777" w:rsidR="009461E0" w:rsidRPr="0080746F" w:rsidRDefault="009461E0" w:rsidP="00E31422">
            <w:pPr>
              <w:spacing w:before="120"/>
              <w:ind w:firstLine="649"/>
              <w:jc w:val="both"/>
              <w:rPr>
                <w:sz w:val="20"/>
              </w:rPr>
            </w:pPr>
            <w:r w:rsidRPr="0080746F">
              <w:rPr>
                <w:sz w:val="20"/>
                <w:vertAlign w:val="superscript"/>
              </w:rPr>
              <w:t>1)</w:t>
            </w:r>
            <w:r w:rsidRPr="0080746F">
              <w:rPr>
                <w:sz w:val="20"/>
              </w:rPr>
              <w:t xml:space="preserve"> В плите балластного корыта железнодорожных мостов с монтажными соединениями на высокопрочных болтах обычного и северного исполнений А допускается использовать листовой прокат толщиной не менее 12 мм из двухслойной коррозионно-стойкой стали с основным слоем из низколегированной стали и плакирующим слоем из коррозионно-стойкой стали по </w:t>
            </w:r>
            <w:hyperlink r:id="rId338" w:tooltip="ГОСТ 10885-85 Сталь листовая горячекатаная двухслойная коррозионно-стойкая. Технические условия" w:history="1">
              <w:r w:rsidRPr="0080746F">
                <w:rPr>
                  <w:rStyle w:val="afa"/>
                  <w:color w:val="auto"/>
                  <w:sz w:val="20"/>
                  <w:u w:val="none"/>
                </w:rPr>
                <w:t>ГОСТ 10885</w:t>
              </w:r>
            </w:hyperlink>
            <w:r w:rsidRPr="0080746F">
              <w:rPr>
                <w:sz w:val="20"/>
              </w:rPr>
              <w:t>.</w:t>
            </w:r>
          </w:p>
          <w:p w14:paraId="32F9CD90" w14:textId="77777777" w:rsidR="009461E0" w:rsidRPr="0080746F" w:rsidRDefault="009461E0" w:rsidP="00E31422">
            <w:pPr>
              <w:ind w:firstLine="649"/>
              <w:jc w:val="both"/>
              <w:rPr>
                <w:sz w:val="20"/>
              </w:rPr>
            </w:pPr>
            <w:r w:rsidRPr="0080746F">
              <w:rPr>
                <w:sz w:val="20"/>
                <w:vertAlign w:val="superscript"/>
              </w:rPr>
              <w:t>2)</w:t>
            </w:r>
            <w:r w:rsidRPr="0080746F">
              <w:rPr>
                <w:sz w:val="20"/>
              </w:rPr>
              <w:t xml:space="preserve"> Для сварных стыковых швов, выполняемых в вертикальном положении, толщину листового проката следует принимать в пределах 12–32 мм. При этом листовой прокат следует принимать не ниже 2-й категории.</w:t>
            </w:r>
          </w:p>
          <w:p w14:paraId="344FE548" w14:textId="77777777" w:rsidR="009461E0" w:rsidRPr="0080746F" w:rsidRDefault="009461E0" w:rsidP="00E31422">
            <w:pPr>
              <w:ind w:firstLine="649"/>
              <w:jc w:val="both"/>
              <w:rPr>
                <w:sz w:val="20"/>
              </w:rPr>
            </w:pPr>
            <w:r w:rsidRPr="0080746F">
              <w:rPr>
                <w:sz w:val="20"/>
                <w:vertAlign w:val="superscript"/>
              </w:rPr>
              <w:t>3)</w:t>
            </w:r>
            <w:r w:rsidRPr="0080746F">
              <w:rPr>
                <w:sz w:val="20"/>
              </w:rPr>
              <w:t xml:space="preserve"> В конструкциях автодорожных, городских и пешеходных мостов северного исполнения А и Б допускается применять прокатные двутавры, тавры и швеллеры без термообработки при условии выполнения дополнительных требований по ударной вязкости; применение указанных профилей в железнодорожных мостах без термообработки, соответствующей 2-й и 3-й категориям, не разрешается. В мостах всех назначений допускается применять уголки по </w:t>
            </w:r>
            <w:hyperlink r:id="rId339" w:tooltip="ГОСТ 8509-93 Уголки стальные горячекатаные равнополочные. Сортамент" w:history="1">
              <w:r w:rsidRPr="0080746F">
                <w:rPr>
                  <w:rStyle w:val="afa"/>
                  <w:color w:val="auto"/>
                  <w:sz w:val="20"/>
                  <w:u w:val="none"/>
                </w:rPr>
                <w:t>ГОСТ 8509</w:t>
              </w:r>
            </w:hyperlink>
            <w:r w:rsidRPr="0080746F">
              <w:rPr>
                <w:sz w:val="20"/>
              </w:rPr>
              <w:t xml:space="preserve"> и </w:t>
            </w:r>
            <w:hyperlink r:id="rId340" w:tooltip="ГОСТ 8510-86 Уголки стальные горячекатаные неравнополочные. Сортамент" w:history="1">
              <w:r w:rsidRPr="0080746F">
                <w:rPr>
                  <w:rStyle w:val="afa"/>
                  <w:color w:val="auto"/>
                  <w:sz w:val="20"/>
                  <w:u w:val="none"/>
                </w:rPr>
                <w:t>ГОСТ 8510</w:t>
              </w:r>
            </w:hyperlink>
            <w:r w:rsidRPr="0080746F">
              <w:rPr>
                <w:sz w:val="20"/>
              </w:rPr>
              <w:t xml:space="preserve">, сортовой прокат (кроме полосового) и трубы без термообработки – прокат категории 1 по </w:t>
            </w:r>
            <w:hyperlink r:id="rId341" w:tooltip="Прокат из стали конструкционной легированной для мостостроения. Общие технические условия" w:history="1">
              <w:r w:rsidRPr="0080746F">
                <w:rPr>
                  <w:rStyle w:val="afa"/>
                  <w:color w:val="auto"/>
                  <w:sz w:val="20"/>
                  <w:u w:val="none"/>
                </w:rPr>
                <w:t>ГОСТ Р 55374</w:t>
              </w:r>
            </w:hyperlink>
            <w:r w:rsidRPr="0080746F">
              <w:rPr>
                <w:sz w:val="20"/>
              </w:rPr>
              <w:t xml:space="preserve"> при условии выполнения дополнительных требований по ударной вязкости.</w:t>
            </w:r>
          </w:p>
          <w:p w14:paraId="781BB812" w14:textId="77777777" w:rsidR="009461E0" w:rsidRPr="0080746F" w:rsidRDefault="009461E0" w:rsidP="00E31422">
            <w:pPr>
              <w:ind w:firstLine="649"/>
              <w:jc w:val="both"/>
              <w:rPr>
                <w:sz w:val="20"/>
              </w:rPr>
            </w:pPr>
            <w:r w:rsidRPr="0080746F">
              <w:rPr>
                <w:sz w:val="20"/>
                <w:vertAlign w:val="superscript"/>
              </w:rPr>
              <w:t>4)</w:t>
            </w:r>
            <w:r w:rsidRPr="0080746F">
              <w:rPr>
                <w:sz w:val="20"/>
              </w:rPr>
              <w:t xml:space="preserve"> Требование полистного испытания следует предъявлять при расчетной минимальной температуре наружного воздуха минус 45 °С и ниже.</w:t>
            </w:r>
          </w:p>
          <w:p w14:paraId="5A717E3A" w14:textId="77777777" w:rsidR="009461E0" w:rsidRPr="0080746F" w:rsidRDefault="009461E0" w:rsidP="00E31422">
            <w:pPr>
              <w:ind w:firstLine="649"/>
              <w:jc w:val="both"/>
              <w:rPr>
                <w:sz w:val="20"/>
              </w:rPr>
            </w:pPr>
            <w:r w:rsidRPr="0080746F">
              <w:rPr>
                <w:sz w:val="20"/>
                <w:vertAlign w:val="superscript"/>
              </w:rPr>
              <w:t>5)</w:t>
            </w:r>
            <w:r w:rsidRPr="0080746F">
              <w:rPr>
                <w:sz w:val="20"/>
              </w:rPr>
              <w:t xml:space="preserve"> В конструкциях автодорожных, городских и пешеходных мостов требование полистного испытания следует предъявлять при расчетной минимальной температуре наружного воздуха минус 60 °С и ниже и минус 55 °С и ниже – в конструкциях железнодорожных мостов.</w:t>
            </w:r>
          </w:p>
          <w:p w14:paraId="4F04624B" w14:textId="77777777" w:rsidR="009461E0" w:rsidRPr="0080746F" w:rsidRDefault="009461E0" w:rsidP="00E31422">
            <w:pPr>
              <w:ind w:firstLine="649"/>
              <w:jc w:val="both"/>
              <w:rPr>
                <w:sz w:val="20"/>
              </w:rPr>
            </w:pPr>
            <w:r w:rsidRPr="0080746F">
              <w:rPr>
                <w:sz w:val="20"/>
                <w:vertAlign w:val="superscript"/>
              </w:rPr>
              <w:t>6)</w:t>
            </w:r>
            <w:r w:rsidRPr="0080746F">
              <w:rPr>
                <w:sz w:val="20"/>
              </w:rPr>
              <w:t xml:space="preserve"> Применение монтажных соединений на сварке в железнодорожных мостах следует ограничивать сваркой стыков покрывного листа стальной ортотропной плиты балластного корыта и примыкающих к ней роспусков других элементов и допускается выполнять только при наличии технологического регламента по сварке и указания в проекте об обязательном научно-техническом сопровождении в процессе сварочных работ. Применение монтажных соединений на сварке для других конструктивных элементов не допускается.</w:t>
            </w:r>
          </w:p>
          <w:p w14:paraId="763BAE4F" w14:textId="77777777" w:rsidR="009461E0" w:rsidRPr="0080746F" w:rsidRDefault="009461E0" w:rsidP="00E01676">
            <w:pPr>
              <w:ind w:firstLine="646"/>
              <w:jc w:val="both"/>
              <w:rPr>
                <w:sz w:val="20"/>
              </w:rPr>
            </w:pPr>
            <w:r w:rsidRPr="0080746F">
              <w:rPr>
                <w:sz w:val="20"/>
                <w:vertAlign w:val="superscript"/>
              </w:rPr>
              <w:t>7)</w:t>
            </w:r>
            <w:r w:rsidRPr="0080746F">
              <w:rPr>
                <w:sz w:val="20"/>
              </w:rPr>
              <w:t xml:space="preserve"> В заводских и монтажных соединениях листового проката и стали марки 16Д применение сварных стыковых швов, выполненных в вертикальном положении, не допускается.</w:t>
            </w:r>
          </w:p>
          <w:p w14:paraId="6A9B0F72" w14:textId="77777777" w:rsidR="009461E0" w:rsidRPr="0080746F" w:rsidRDefault="009461E0" w:rsidP="00E31422">
            <w:pPr>
              <w:ind w:firstLine="649"/>
              <w:jc w:val="both"/>
              <w:rPr>
                <w:sz w:val="20"/>
              </w:rPr>
            </w:pPr>
            <w:r w:rsidRPr="0080746F">
              <w:rPr>
                <w:sz w:val="20"/>
              </w:rPr>
              <w:t>П р и м е ч а н и я</w:t>
            </w:r>
          </w:p>
          <w:p w14:paraId="59AC8744" w14:textId="77777777" w:rsidR="009461E0" w:rsidRPr="0080746F" w:rsidRDefault="009461E0" w:rsidP="00E31422">
            <w:pPr>
              <w:ind w:firstLine="649"/>
              <w:jc w:val="both"/>
              <w:rPr>
                <w:sz w:val="20"/>
              </w:rPr>
            </w:pPr>
            <w:r w:rsidRPr="0080746F">
              <w:rPr>
                <w:sz w:val="20"/>
              </w:rPr>
              <w:t>1 Допускается  применение  проката марок 15ХСНДА и 10ХСНДА  в нормализованном состоянии для  автодорожных мостов, путепроводов и эстакад обычного и северного А  исполнений, при этом  нормативное значение ударной вязкости (КСU) такого проката при минус 60 °С (КСU</w:t>
            </w:r>
            <w:r w:rsidRPr="0080746F">
              <w:rPr>
                <w:sz w:val="20"/>
                <w:vertAlign w:val="superscript"/>
              </w:rPr>
              <w:t>–60</w:t>
            </w:r>
            <w:r w:rsidRPr="0080746F">
              <w:rPr>
                <w:sz w:val="20"/>
              </w:rPr>
              <w:t>) должно быть не менее 120 Дж/см</w:t>
            </w:r>
            <w:r w:rsidRPr="0080746F">
              <w:rPr>
                <w:sz w:val="20"/>
                <w:vertAlign w:val="superscript"/>
              </w:rPr>
              <w:t>2</w:t>
            </w:r>
            <w:r w:rsidRPr="0080746F">
              <w:rPr>
                <w:sz w:val="20"/>
              </w:rPr>
              <w:t>.</w:t>
            </w:r>
          </w:p>
          <w:p w14:paraId="4ACE2966" w14:textId="77777777" w:rsidR="009461E0" w:rsidRPr="0080746F" w:rsidRDefault="009461E0" w:rsidP="00E31422">
            <w:pPr>
              <w:ind w:firstLine="649"/>
              <w:jc w:val="both"/>
              <w:rPr>
                <w:sz w:val="20"/>
              </w:rPr>
            </w:pPr>
            <w:r w:rsidRPr="0080746F">
              <w:rPr>
                <w:sz w:val="20"/>
              </w:rPr>
              <w:t>2 Допускается для несущих  конструкций  наплавных мостов применение  проката толщиной 3,0÷5,0 мм по ГОСТ 6713, ГОСТ  Р 55374.</w:t>
            </w:r>
          </w:p>
          <w:p w14:paraId="621704E5" w14:textId="77777777" w:rsidR="009461E0" w:rsidRPr="0080746F" w:rsidRDefault="009461E0" w:rsidP="00E31422">
            <w:pPr>
              <w:ind w:firstLine="649"/>
              <w:jc w:val="both"/>
              <w:rPr>
                <w:position w:val="16"/>
                <w:sz w:val="22"/>
                <w:szCs w:val="22"/>
              </w:rPr>
            </w:pPr>
            <w:r w:rsidRPr="0080746F">
              <w:rPr>
                <w:sz w:val="20"/>
              </w:rPr>
              <w:t>3 Допускается для  некоторых элементов основных несущих конструкций пролетных строений прокат толщиной 6–7 мм по  указанию  проектной организации.</w:t>
            </w:r>
          </w:p>
        </w:tc>
      </w:tr>
    </w:tbl>
    <w:p w14:paraId="65A4A7C0" w14:textId="3B260F58" w:rsidR="009461E0" w:rsidRDefault="0080746F" w:rsidP="00411DA0">
      <w:pPr>
        <w:pStyle w:val="af2"/>
        <w:ind w:firstLine="567"/>
        <w:jc w:val="both"/>
        <w:rPr>
          <w:sz w:val="24"/>
          <w:szCs w:val="24"/>
        </w:rPr>
      </w:pPr>
      <w:r>
        <w:rPr>
          <w:rFonts w:ascii="Times New Roman" w:hAnsi="Times New Roman"/>
          <w:b/>
          <w:sz w:val="24"/>
          <w:szCs w:val="24"/>
        </w:rPr>
        <w:t xml:space="preserve">Таблица 8.2 </w:t>
      </w:r>
      <w:r w:rsidR="009461E0" w:rsidRPr="00E04F66">
        <w:rPr>
          <w:rFonts w:ascii="Times New Roman" w:hAnsi="Times New Roman"/>
          <w:b/>
          <w:sz w:val="24"/>
          <w:szCs w:val="24"/>
        </w:rPr>
        <w:t>(Измененная редакция, Изм. № 3).</w:t>
      </w:r>
    </w:p>
    <w:p w14:paraId="63284E43" w14:textId="77777777" w:rsidR="00411DA0" w:rsidRDefault="00411DA0" w:rsidP="000E5789">
      <w:pPr>
        <w:suppressAutoHyphens/>
        <w:spacing w:after="30"/>
        <w:ind w:firstLine="567"/>
        <w:jc w:val="both"/>
        <w:rPr>
          <w:sz w:val="24"/>
          <w:szCs w:val="24"/>
        </w:rPr>
        <w:sectPr w:rsidR="00411DA0" w:rsidSect="00C51033">
          <w:pgSz w:w="16838" w:h="11906" w:orient="landscape" w:code="9"/>
          <w:pgMar w:top="1701" w:right="1134" w:bottom="850" w:left="1134" w:header="1304" w:footer="1361" w:gutter="0"/>
          <w:pgNumType w:start="143"/>
          <w:cols w:space="708"/>
          <w:docGrid w:linePitch="381"/>
        </w:sectPr>
      </w:pPr>
    </w:p>
    <w:p w14:paraId="5DAF2426" w14:textId="77777777" w:rsidR="00FA4BED" w:rsidRPr="002C66D7" w:rsidRDefault="00B97973" w:rsidP="000E5789">
      <w:pPr>
        <w:suppressAutoHyphens/>
        <w:spacing w:before="240" w:after="120"/>
        <w:ind w:firstLine="567"/>
        <w:jc w:val="both"/>
        <w:rPr>
          <w:b/>
          <w:sz w:val="25"/>
          <w:szCs w:val="25"/>
        </w:rPr>
      </w:pPr>
      <w:r w:rsidRPr="002C66D7">
        <w:rPr>
          <w:b/>
          <w:sz w:val="25"/>
          <w:szCs w:val="25"/>
        </w:rPr>
        <w:lastRenderedPageBreak/>
        <w:t>Расчет</w:t>
      </w:r>
      <w:r w:rsidR="0044506B" w:rsidRPr="002C66D7">
        <w:rPr>
          <w:b/>
          <w:sz w:val="25"/>
          <w:szCs w:val="25"/>
        </w:rPr>
        <w:t>ные</w:t>
      </w:r>
      <w:r w:rsidRPr="002C66D7">
        <w:rPr>
          <w:b/>
          <w:sz w:val="25"/>
          <w:szCs w:val="25"/>
        </w:rPr>
        <w:t xml:space="preserve"> характеристики материалов и соединений</w:t>
      </w:r>
    </w:p>
    <w:p w14:paraId="230ABBE5" w14:textId="77777777" w:rsidR="00FA4BED" w:rsidRPr="002C66D7" w:rsidRDefault="00FA4BED" w:rsidP="000E5789">
      <w:pPr>
        <w:suppressAutoHyphens/>
        <w:ind w:firstLine="567"/>
        <w:jc w:val="both"/>
        <w:rPr>
          <w:sz w:val="24"/>
          <w:szCs w:val="24"/>
        </w:rPr>
      </w:pPr>
      <w:r w:rsidRPr="002C66D7">
        <w:rPr>
          <w:sz w:val="24"/>
          <w:szCs w:val="24"/>
        </w:rPr>
        <w:t xml:space="preserve">8.8 Расчетные сопротивления проката для различных видов напряженных состояний необходимо определять по формулам, приведенным в таблице 8.3. Значения коэффициентов надежности по материалу </w:t>
      </w:r>
      <w:r w:rsidRPr="002C66D7">
        <w:rPr>
          <w:sz w:val="24"/>
          <w:szCs w:val="24"/>
        </w:rPr>
        <w:sym w:font="Symbol" w:char="F067"/>
      </w:r>
      <w:r w:rsidRPr="002C66D7">
        <w:rPr>
          <w:i/>
          <w:sz w:val="24"/>
          <w:szCs w:val="24"/>
          <w:vertAlign w:val="subscript"/>
          <w:lang w:val="en-US"/>
        </w:rPr>
        <w:t>m</w:t>
      </w:r>
      <w:r w:rsidRPr="002C66D7">
        <w:rPr>
          <w:sz w:val="24"/>
          <w:szCs w:val="24"/>
        </w:rPr>
        <w:t xml:space="preserve"> при вычислении расчетных сопротивлений следует принимать по таблице 8.4.</w:t>
      </w:r>
    </w:p>
    <w:p w14:paraId="6DD6FDDB" w14:textId="77777777" w:rsidR="009C22A1" w:rsidRPr="002C66D7" w:rsidRDefault="009C22A1" w:rsidP="000E5789">
      <w:pPr>
        <w:suppressAutoHyphens/>
        <w:ind w:firstLine="567"/>
        <w:jc w:val="both"/>
        <w:rPr>
          <w:sz w:val="24"/>
          <w:szCs w:val="24"/>
        </w:rPr>
      </w:pPr>
    </w:p>
    <w:p w14:paraId="6BD5A734" w14:textId="77777777" w:rsidR="00FA4BED" w:rsidRPr="002C66D7" w:rsidRDefault="00FA4BED" w:rsidP="000E5789">
      <w:pPr>
        <w:suppressAutoHyphens/>
        <w:ind w:firstLine="567"/>
        <w:jc w:val="both"/>
        <w:rPr>
          <w:sz w:val="24"/>
          <w:szCs w:val="24"/>
        </w:rPr>
      </w:pPr>
      <w:r w:rsidRPr="002C66D7">
        <w:rPr>
          <w:sz w:val="24"/>
          <w:szCs w:val="24"/>
        </w:rPr>
        <w:t>8.9 Нормативные и расчетные сопротивления проката из сталей, приведенных в таблице 8.2, следует принимать по таблице 8.5.</w:t>
      </w:r>
    </w:p>
    <w:p w14:paraId="7E7C5E6A" w14:textId="77777777" w:rsidR="00FA4BED" w:rsidRPr="002C66D7" w:rsidRDefault="00FA4BED" w:rsidP="000E5789">
      <w:pPr>
        <w:suppressAutoHyphens/>
        <w:ind w:firstLine="567"/>
        <w:jc w:val="both"/>
        <w:rPr>
          <w:sz w:val="24"/>
          <w:szCs w:val="24"/>
        </w:rPr>
      </w:pPr>
      <w:r w:rsidRPr="002C66D7">
        <w:rPr>
          <w:sz w:val="24"/>
          <w:szCs w:val="24"/>
        </w:rPr>
        <w:t>Расчетные сопротивления отливок из углеродистой и легированной сталей следует принимать по  таблице 8.6.</w:t>
      </w:r>
    </w:p>
    <w:p w14:paraId="043EF156" w14:textId="77777777" w:rsidR="00FA4BED" w:rsidRPr="002C66D7" w:rsidRDefault="00FA4BED" w:rsidP="000E5789">
      <w:pPr>
        <w:suppressAutoHyphens/>
        <w:ind w:firstLine="567"/>
        <w:jc w:val="both"/>
        <w:rPr>
          <w:sz w:val="24"/>
          <w:szCs w:val="24"/>
        </w:rPr>
      </w:pPr>
      <w:r w:rsidRPr="002C66D7">
        <w:rPr>
          <w:sz w:val="24"/>
          <w:szCs w:val="24"/>
        </w:rPr>
        <w:t>Расчетные сопротивления поковок из сталей, приведенных в 8.4, следует принимать по таблице 8.7.</w:t>
      </w:r>
    </w:p>
    <w:p w14:paraId="7DBD2836" w14:textId="77777777" w:rsidR="00FA4BED" w:rsidRPr="002C66D7" w:rsidRDefault="00FA4BED"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8.10 Расчетные сопротивления сварных соединений для различных видов соединений и напряженных состояний следует определять по формулам, приведенным в таблице 8.8.</w:t>
      </w:r>
    </w:p>
    <w:p w14:paraId="5CBC93C1" w14:textId="77777777" w:rsidR="00FA4BED" w:rsidRPr="002C66D7" w:rsidRDefault="00FA4BED"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Расчетные сопротивления стыковых сварных соединений элементов из сталей с разными расчетными сопротивлениями следует принимать как для стыковых соединений из стали с меньшим значением расчетного сопротивления.</w:t>
      </w:r>
    </w:p>
    <w:p w14:paraId="497D41EF" w14:textId="77777777" w:rsidR="00FA4BED" w:rsidRPr="002C66D7" w:rsidRDefault="00FA4BED"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Расчетные сопротивления металла швов сварных соединений с угловыми швами следует принимать по СП </w:t>
      </w:r>
      <w:r w:rsidR="00D53E98" w:rsidRPr="002C66D7">
        <w:rPr>
          <w:rFonts w:ascii="Times New Roman" w:hAnsi="Times New Roman" w:cs="Times New Roman"/>
          <w:sz w:val="24"/>
          <w:szCs w:val="24"/>
        </w:rPr>
        <w:t>16.13330</w:t>
      </w:r>
      <w:r w:rsidRPr="002C66D7">
        <w:rPr>
          <w:rFonts w:ascii="Times New Roman" w:hAnsi="Times New Roman" w:cs="Times New Roman"/>
          <w:sz w:val="24"/>
          <w:szCs w:val="24"/>
        </w:rPr>
        <w:t>.</w:t>
      </w:r>
    </w:p>
    <w:p w14:paraId="65573A19" w14:textId="77777777" w:rsidR="00FA4BED" w:rsidRPr="002C66D7" w:rsidRDefault="00FA4BED"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8.11 Расчетные сопротивления </w:t>
      </w:r>
      <w:proofErr w:type="spellStart"/>
      <w:r w:rsidRPr="002C66D7">
        <w:rPr>
          <w:rFonts w:ascii="Times New Roman" w:hAnsi="Times New Roman" w:cs="Times New Roman"/>
          <w:sz w:val="24"/>
          <w:szCs w:val="24"/>
        </w:rPr>
        <w:t>одноболтовых</w:t>
      </w:r>
      <w:proofErr w:type="spellEnd"/>
      <w:r w:rsidRPr="002C66D7">
        <w:rPr>
          <w:rFonts w:ascii="Times New Roman" w:hAnsi="Times New Roman" w:cs="Times New Roman"/>
          <w:sz w:val="24"/>
          <w:szCs w:val="24"/>
        </w:rPr>
        <w:t xml:space="preserve"> соединений следует определять по формулам, приведенным в таблице 8.9.</w:t>
      </w:r>
    </w:p>
    <w:p w14:paraId="5E5CCDD6" w14:textId="77777777" w:rsidR="00FA4BED" w:rsidRPr="002C66D7" w:rsidRDefault="00FA4BED"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Расчетные сопротивления срезу и растяжению болтов следует принимать по таблице 8.10.</w:t>
      </w:r>
    </w:p>
    <w:p w14:paraId="29517524" w14:textId="77777777" w:rsidR="00FA4BED" w:rsidRPr="002C66D7" w:rsidRDefault="00FA4BED"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Расчетные сопротивления смятию элементов, соединяемых болтами, следует определять по </w:t>
      </w:r>
      <w:r w:rsidR="00D53E98" w:rsidRPr="002C66D7">
        <w:rPr>
          <w:rFonts w:ascii="Times New Roman" w:hAnsi="Times New Roman" w:cs="Times New Roman"/>
          <w:sz w:val="24"/>
          <w:szCs w:val="24"/>
        </w:rPr>
        <w:t>СП 16.13330</w:t>
      </w:r>
      <w:r w:rsidR="001A5F05" w:rsidRPr="002C66D7">
        <w:rPr>
          <w:rFonts w:ascii="Times New Roman" w:hAnsi="Times New Roman" w:cs="Times New Roman"/>
          <w:sz w:val="24"/>
          <w:szCs w:val="24"/>
        </w:rPr>
        <w:t>.</w:t>
      </w:r>
    </w:p>
    <w:p w14:paraId="3507BD39" w14:textId="77777777" w:rsidR="00FA4BED" w:rsidRPr="002C66D7" w:rsidRDefault="00FA4BED"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8.12 Расчетное сопротивление растяжению фундаментных (анкерных) болтов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ba</w:t>
      </w:r>
      <w:proofErr w:type="spellEnd"/>
      <w:r w:rsidRPr="002C66D7">
        <w:rPr>
          <w:rFonts w:ascii="Times New Roman" w:hAnsi="Times New Roman" w:cs="Times New Roman"/>
          <w:sz w:val="24"/>
          <w:szCs w:val="24"/>
        </w:rPr>
        <w:t>  следует определять по формуле (и принимать по таблице 8.11)</w:t>
      </w:r>
    </w:p>
    <w:p w14:paraId="04F2F0B4" w14:textId="77777777" w:rsidR="00FA4BED" w:rsidRPr="002C66D7" w:rsidRDefault="00FA4BED" w:rsidP="000E5789">
      <w:pPr>
        <w:pStyle w:val="ConsPlusNormal"/>
        <w:widowControl/>
        <w:tabs>
          <w:tab w:val="left" w:pos="3969"/>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ba</w:t>
      </w:r>
      <w:proofErr w:type="spellEnd"/>
      <w:r w:rsidRPr="002C66D7">
        <w:rPr>
          <w:rFonts w:ascii="Times New Roman" w:hAnsi="Times New Roman" w:cs="Times New Roman"/>
          <w:sz w:val="24"/>
          <w:szCs w:val="24"/>
        </w:rPr>
        <w:t xml:space="preserve"> = 0,4</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un</w:t>
      </w:r>
      <w:r w:rsidR="00D53E98" w:rsidRPr="002C66D7">
        <w:rPr>
          <w:rFonts w:ascii="Times New Roman" w:hAnsi="Times New Roman" w:cs="Times New Roman"/>
          <w:i/>
          <w:sz w:val="24"/>
          <w:szCs w:val="24"/>
        </w:rPr>
        <w:t>.</w:t>
      </w:r>
      <w:r w:rsidRPr="002C66D7">
        <w:rPr>
          <w:rFonts w:ascii="Times New Roman" w:hAnsi="Times New Roman" w:cs="Times New Roman"/>
          <w:sz w:val="24"/>
          <w:szCs w:val="24"/>
        </w:rPr>
        <w:t xml:space="preserve">                                                        (8.1)</w:t>
      </w:r>
    </w:p>
    <w:p w14:paraId="7708D752" w14:textId="77777777" w:rsidR="00FA4BED" w:rsidRPr="002C66D7" w:rsidRDefault="00FA4BED"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8.13 Расчетное сопротивление срезу для сплава ЦАМ 9–1,5Л следует принимать равным 50 МПа.</w:t>
      </w:r>
    </w:p>
    <w:p w14:paraId="6727EBB3" w14:textId="77777777" w:rsidR="00E31422" w:rsidRPr="00E31422" w:rsidRDefault="00E31422" w:rsidP="00E31422">
      <w:pPr>
        <w:pStyle w:val="formattext"/>
        <w:shd w:val="clear" w:color="auto" w:fill="FFFFFF"/>
        <w:spacing w:before="0" w:beforeAutospacing="0" w:after="0" w:afterAutospacing="0"/>
        <w:ind w:firstLine="567"/>
        <w:jc w:val="both"/>
        <w:textAlignment w:val="baseline"/>
        <w:rPr>
          <w:spacing w:val="2"/>
        </w:rPr>
      </w:pPr>
      <w:r w:rsidRPr="00E31422">
        <w:rPr>
          <w:spacing w:val="2"/>
        </w:rPr>
        <w:t>8.14 Расчетное сопротивление высокопрочных болтов по </w:t>
      </w:r>
      <w:r w:rsidRPr="00E31422">
        <w:t xml:space="preserve">ГОСТ 53664 </w:t>
      </w:r>
      <w:r w:rsidRPr="00E31422">
        <w:rPr>
          <w:spacing w:val="2"/>
        </w:rPr>
        <w:t>растяжению </w:t>
      </w:r>
      <w:proofErr w:type="spellStart"/>
      <w:r w:rsidRPr="00E31422">
        <w:rPr>
          <w:i/>
          <w:iCs/>
          <w:spacing w:val="2"/>
          <w:lang w:val="en-US"/>
        </w:rPr>
        <w:t>R</w:t>
      </w:r>
      <w:r w:rsidRPr="00E31422">
        <w:rPr>
          <w:i/>
          <w:iCs/>
          <w:spacing w:val="2"/>
          <w:vertAlign w:val="subscript"/>
          <w:lang w:val="en-US"/>
        </w:rPr>
        <w:t>bh</w:t>
      </w:r>
      <w:proofErr w:type="spellEnd"/>
      <w:r w:rsidRPr="00E31422">
        <w:rPr>
          <w:spacing w:val="2"/>
        </w:rPr>
        <w:t> следует определять по формуле</w:t>
      </w:r>
    </w:p>
    <w:p w14:paraId="018A165C" w14:textId="77777777" w:rsidR="00E31422" w:rsidRPr="00E31422" w:rsidRDefault="00E31422" w:rsidP="00E31422">
      <w:pPr>
        <w:pStyle w:val="formattext"/>
        <w:shd w:val="clear" w:color="auto" w:fill="FFFFFF"/>
        <w:spacing w:before="0" w:beforeAutospacing="0" w:after="0" w:afterAutospacing="0"/>
        <w:ind w:firstLine="567"/>
        <w:jc w:val="right"/>
        <w:textAlignment w:val="baseline"/>
        <w:rPr>
          <w:spacing w:val="2"/>
        </w:rPr>
      </w:pPr>
      <w:proofErr w:type="spellStart"/>
      <w:r w:rsidRPr="00E31422">
        <w:rPr>
          <w:i/>
          <w:iCs/>
          <w:spacing w:val="2"/>
          <w:lang w:val="en-US"/>
        </w:rPr>
        <w:t>R</w:t>
      </w:r>
      <w:r w:rsidRPr="00E31422">
        <w:rPr>
          <w:i/>
          <w:iCs/>
          <w:spacing w:val="2"/>
          <w:vertAlign w:val="subscript"/>
          <w:lang w:val="en-US"/>
        </w:rPr>
        <w:t>bh</w:t>
      </w:r>
      <w:proofErr w:type="spellEnd"/>
      <w:r w:rsidRPr="00E31422">
        <w:rPr>
          <w:noProof/>
          <w:spacing w:val="2"/>
        </w:rPr>
        <w:t xml:space="preserve"> = 0,7</w:t>
      </w:r>
      <w:proofErr w:type="spellStart"/>
      <w:r w:rsidRPr="00E31422">
        <w:rPr>
          <w:i/>
          <w:iCs/>
          <w:spacing w:val="2"/>
          <w:lang w:val="en-US"/>
        </w:rPr>
        <w:t>R</w:t>
      </w:r>
      <w:r w:rsidRPr="00E31422">
        <w:rPr>
          <w:i/>
          <w:iCs/>
          <w:spacing w:val="2"/>
          <w:vertAlign w:val="subscript"/>
          <w:lang w:val="en-US"/>
        </w:rPr>
        <w:t>bun</w:t>
      </w:r>
      <w:proofErr w:type="spellEnd"/>
      <w:r w:rsidRPr="00E31422">
        <w:rPr>
          <w:spacing w:val="2"/>
        </w:rPr>
        <w:t>,                                              (8.2)</w:t>
      </w:r>
    </w:p>
    <w:p w14:paraId="14D1CCEF" w14:textId="29888337" w:rsidR="00FA4BED" w:rsidRPr="00E31422" w:rsidRDefault="00E31422" w:rsidP="00E31422">
      <w:pPr>
        <w:pStyle w:val="ConsPlusNormal"/>
        <w:widowControl/>
        <w:suppressAutoHyphens/>
        <w:ind w:firstLine="0"/>
        <w:jc w:val="both"/>
        <w:rPr>
          <w:rFonts w:ascii="Times New Roman" w:hAnsi="Times New Roman" w:cs="Times New Roman"/>
          <w:sz w:val="24"/>
          <w:szCs w:val="24"/>
        </w:rPr>
      </w:pPr>
      <w:r w:rsidRPr="00E31422">
        <w:rPr>
          <w:rFonts w:ascii="Times New Roman" w:hAnsi="Times New Roman" w:cs="Times New Roman"/>
          <w:spacing w:val="2"/>
          <w:sz w:val="24"/>
          <w:szCs w:val="24"/>
        </w:rPr>
        <w:t>где </w:t>
      </w:r>
      <w:proofErr w:type="spellStart"/>
      <w:r w:rsidRPr="00E31422">
        <w:rPr>
          <w:rFonts w:ascii="Times New Roman" w:hAnsi="Times New Roman" w:cs="Times New Roman"/>
          <w:i/>
          <w:iCs/>
          <w:spacing w:val="2"/>
          <w:sz w:val="24"/>
          <w:szCs w:val="24"/>
          <w:lang w:val="en-US"/>
        </w:rPr>
        <w:t>R</w:t>
      </w:r>
      <w:r w:rsidRPr="00E31422">
        <w:rPr>
          <w:rFonts w:ascii="Times New Roman" w:hAnsi="Times New Roman" w:cs="Times New Roman"/>
          <w:i/>
          <w:iCs/>
          <w:spacing w:val="2"/>
          <w:sz w:val="24"/>
          <w:szCs w:val="24"/>
          <w:vertAlign w:val="subscript"/>
          <w:lang w:val="en-US"/>
        </w:rPr>
        <w:t>bun</w:t>
      </w:r>
      <w:proofErr w:type="spellEnd"/>
      <w:r w:rsidRPr="00E31422">
        <w:rPr>
          <w:rFonts w:ascii="Times New Roman" w:hAnsi="Times New Roman" w:cs="Times New Roman"/>
          <w:spacing w:val="2"/>
          <w:sz w:val="24"/>
          <w:szCs w:val="24"/>
        </w:rPr>
        <w:t xml:space="preserve"> – нормативное сопротивление стали болтов, принимаемое равным временному сопротивлению </w:t>
      </w:r>
      <w:proofErr w:type="spellStart"/>
      <w:r w:rsidRPr="00E31422">
        <w:rPr>
          <w:rFonts w:ascii="Times New Roman" w:hAnsi="Times New Roman" w:cs="Times New Roman"/>
          <w:spacing w:val="2"/>
          <w:sz w:val="24"/>
          <w:szCs w:val="24"/>
        </w:rPr>
        <w:t>σ</w:t>
      </w:r>
      <w:r w:rsidRPr="00E31422">
        <w:rPr>
          <w:rFonts w:ascii="Times New Roman" w:hAnsi="Times New Roman" w:cs="Times New Roman"/>
          <w:i/>
          <w:iCs/>
          <w:spacing w:val="2"/>
          <w:sz w:val="24"/>
          <w:szCs w:val="24"/>
          <w:vertAlign w:val="subscript"/>
        </w:rPr>
        <w:t>b</w:t>
      </w:r>
      <w:proofErr w:type="spellEnd"/>
      <w:r w:rsidRPr="00E31422">
        <w:rPr>
          <w:rFonts w:ascii="Times New Roman" w:hAnsi="Times New Roman" w:cs="Times New Roman"/>
          <w:spacing w:val="2"/>
          <w:sz w:val="24"/>
          <w:szCs w:val="24"/>
        </w:rPr>
        <w:t xml:space="preserve"> по стандартам и техническим условиям на болты.</w:t>
      </w:r>
    </w:p>
    <w:p w14:paraId="71004B02" w14:textId="77777777" w:rsidR="00E31422" w:rsidRPr="00E04F66" w:rsidRDefault="00E31422" w:rsidP="00E31422">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4FAFB0A2" w14:textId="77777777" w:rsidR="00FA4BED" w:rsidRPr="002C66D7" w:rsidRDefault="00FA4BED"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8.15 Значения коэффициента трения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по контактным поверхностям элементов во фрикционных соединениях и соответствующих коэффициентов надежности </w:t>
      </w:r>
      <w:r w:rsidRPr="002C66D7">
        <w:rPr>
          <w:rFonts w:ascii="Times New Roman" w:hAnsi="Times New Roman" w:cs="Times New Roman"/>
          <w:sz w:val="24"/>
          <w:szCs w:val="24"/>
        </w:rPr>
        <w:sym w:font="Symbol" w:char="F067"/>
      </w:r>
      <w:proofErr w:type="spellStart"/>
      <w:r w:rsidRPr="002C66D7">
        <w:rPr>
          <w:rFonts w:ascii="Times New Roman" w:hAnsi="Times New Roman" w:cs="Times New Roman"/>
          <w:i/>
          <w:sz w:val="24"/>
          <w:szCs w:val="24"/>
          <w:vertAlign w:val="subscript"/>
          <w:lang w:val="en-US"/>
        </w:rPr>
        <w:t>bh</w:t>
      </w:r>
      <w:proofErr w:type="spellEnd"/>
      <w:r w:rsidRPr="002C66D7">
        <w:rPr>
          <w:rFonts w:ascii="Times New Roman" w:hAnsi="Times New Roman" w:cs="Times New Roman"/>
          <w:sz w:val="24"/>
          <w:szCs w:val="24"/>
        </w:rPr>
        <w:t xml:space="preserve"> следует принимать по таблице 8.12. Способ обработки контактных поверхностей должен быть указан в чертежах КМ.</w:t>
      </w:r>
    </w:p>
    <w:p w14:paraId="22181F74" w14:textId="77777777" w:rsidR="00FA4BED" w:rsidRPr="002C66D7" w:rsidRDefault="00FA4BED" w:rsidP="000E5789">
      <w:pPr>
        <w:pStyle w:val="ConsPlusNormal"/>
        <w:widowControl/>
        <w:suppressAutoHyphens/>
        <w:ind w:firstLine="567"/>
        <w:jc w:val="both"/>
        <w:rPr>
          <w:rFonts w:ascii="Times New Roman" w:hAnsi="Times New Roman" w:cs="Times New Roman"/>
          <w:i/>
          <w:sz w:val="24"/>
          <w:szCs w:val="24"/>
        </w:rPr>
      </w:pPr>
      <w:r w:rsidRPr="002C66D7">
        <w:rPr>
          <w:rFonts w:ascii="Times New Roman" w:hAnsi="Times New Roman" w:cs="Times New Roman"/>
          <w:sz w:val="24"/>
          <w:szCs w:val="24"/>
        </w:rPr>
        <w:t xml:space="preserve">8.16 Расчетное сопротивление растяжению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dh</w:t>
      </w:r>
      <w:proofErr w:type="spellEnd"/>
      <w:r w:rsidRPr="002C66D7">
        <w:rPr>
          <w:rFonts w:ascii="Times New Roman" w:hAnsi="Times New Roman" w:cs="Times New Roman"/>
          <w:sz w:val="24"/>
          <w:szCs w:val="24"/>
        </w:rPr>
        <w:t xml:space="preserve"> высокопрочной стальной проволоки, применяемой в пучках и канатах из параллельно уложенных проволок, следует определять по формуле</w:t>
      </w:r>
      <w:r w:rsidRPr="002C66D7">
        <w:rPr>
          <w:rFonts w:ascii="Times New Roman" w:hAnsi="Times New Roman" w:cs="Times New Roman"/>
          <w:i/>
          <w:sz w:val="24"/>
          <w:szCs w:val="24"/>
        </w:rPr>
        <w:tab/>
      </w:r>
    </w:p>
    <w:p w14:paraId="127B6E80" w14:textId="77777777" w:rsidR="00FA4BED" w:rsidRPr="002C66D7" w:rsidRDefault="00FA4BED" w:rsidP="000E5789">
      <w:pPr>
        <w:pStyle w:val="ConsPlusNormal"/>
        <w:widowControl/>
        <w:tabs>
          <w:tab w:val="left" w:pos="3969"/>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dh</w:t>
      </w:r>
      <w:proofErr w:type="spellEnd"/>
      <w:r w:rsidRPr="002C66D7">
        <w:rPr>
          <w:rFonts w:ascii="Times New Roman" w:hAnsi="Times New Roman" w:cs="Times New Roman"/>
          <w:sz w:val="24"/>
          <w:szCs w:val="24"/>
        </w:rPr>
        <w:t xml:space="preserve"> = 0,63</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un</w:t>
      </w:r>
      <w:r w:rsidRPr="002C66D7">
        <w:rPr>
          <w:rFonts w:ascii="Times New Roman" w:hAnsi="Times New Roman" w:cs="Times New Roman"/>
          <w:sz w:val="24"/>
          <w:szCs w:val="24"/>
        </w:rPr>
        <w:t>,                                                     (8.3)</w:t>
      </w:r>
    </w:p>
    <w:p w14:paraId="244AD14F" w14:textId="77777777" w:rsidR="001A5F05" w:rsidRPr="002C66D7" w:rsidRDefault="00FA4BED"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где</w:t>
      </w:r>
      <w:r w:rsidRPr="002C66D7">
        <w:rPr>
          <w:rFonts w:ascii="Times New Roman" w:hAnsi="Times New Roman" w:cs="Times New Roman"/>
          <w:spacing w:val="-6"/>
          <w:sz w:val="24"/>
          <w:szCs w:val="24"/>
        </w:rPr>
        <w:tab/>
      </w:r>
      <w:r w:rsidRPr="002C66D7">
        <w:rPr>
          <w:rFonts w:ascii="Times New Roman" w:hAnsi="Times New Roman" w:cs="Times New Roman"/>
          <w:i/>
          <w:spacing w:val="-6"/>
          <w:sz w:val="24"/>
          <w:szCs w:val="24"/>
          <w:lang w:val="en-US"/>
        </w:rPr>
        <w:t>R</w:t>
      </w:r>
      <w:r w:rsidRPr="002C66D7">
        <w:rPr>
          <w:rFonts w:ascii="Times New Roman" w:hAnsi="Times New Roman" w:cs="Times New Roman"/>
          <w:i/>
          <w:spacing w:val="-6"/>
          <w:sz w:val="24"/>
          <w:szCs w:val="24"/>
          <w:vertAlign w:val="subscript"/>
          <w:lang w:val="en-US"/>
        </w:rPr>
        <w:t>un</w:t>
      </w:r>
      <w:r w:rsidRPr="002C66D7">
        <w:rPr>
          <w:rFonts w:ascii="Times New Roman" w:hAnsi="Times New Roman" w:cs="Times New Roman"/>
          <w:spacing w:val="-6"/>
          <w:sz w:val="24"/>
          <w:szCs w:val="24"/>
        </w:rPr>
        <w:t xml:space="preserve"> </w:t>
      </w:r>
      <w:r w:rsidR="001A5F05"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наименьшее временное сопротивление проволоки разрыву по государственным </w:t>
      </w:r>
    </w:p>
    <w:p w14:paraId="654C8F00" w14:textId="77777777" w:rsidR="00FA4BED" w:rsidRPr="002C66D7" w:rsidRDefault="001A5F05"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w:t>
      </w:r>
      <w:r w:rsidR="00FA4BED" w:rsidRPr="002C66D7">
        <w:rPr>
          <w:rFonts w:ascii="Times New Roman" w:hAnsi="Times New Roman" w:cs="Times New Roman"/>
          <w:sz w:val="24"/>
          <w:szCs w:val="24"/>
        </w:rPr>
        <w:t>стандартам или техническим условиям.</w:t>
      </w:r>
    </w:p>
    <w:p w14:paraId="4516E1E5" w14:textId="77777777" w:rsidR="00D70AAA" w:rsidRPr="002C66D7" w:rsidRDefault="00D70AAA" w:rsidP="000E5789">
      <w:pPr>
        <w:pStyle w:val="ConsPlusNormal"/>
        <w:widowControl/>
        <w:suppressAutoHyphens/>
        <w:ind w:firstLine="0"/>
        <w:jc w:val="both"/>
        <w:rPr>
          <w:rFonts w:ascii="Times New Roman" w:hAnsi="Times New Roman" w:cs="Times New Roman"/>
          <w:sz w:val="24"/>
          <w:szCs w:val="24"/>
        </w:rPr>
      </w:pPr>
    </w:p>
    <w:p w14:paraId="5B49CCA0" w14:textId="17852B37" w:rsidR="00D70AAA" w:rsidRPr="002C66D7" w:rsidRDefault="00D70AAA" w:rsidP="000E5789">
      <w:pPr>
        <w:pStyle w:val="ConsPlusNormal"/>
        <w:widowControl/>
        <w:suppressAutoHyphens/>
        <w:spacing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959"/>
        <w:gridCol w:w="4113"/>
      </w:tblGrid>
      <w:tr w:rsidR="00D70AAA" w:rsidRPr="002C66D7" w14:paraId="228F1433" w14:textId="77777777">
        <w:trPr>
          <w:jc w:val="center"/>
        </w:trPr>
        <w:tc>
          <w:tcPr>
            <w:tcW w:w="4920" w:type="dxa"/>
          </w:tcPr>
          <w:p w14:paraId="393C0E89" w14:textId="77777777" w:rsidR="00D70AAA" w:rsidRPr="002C66D7" w:rsidRDefault="00D70AAA" w:rsidP="000E5789">
            <w:pPr>
              <w:suppressAutoHyphens/>
              <w:ind w:firstLine="567"/>
              <w:jc w:val="center"/>
              <w:rPr>
                <w:sz w:val="18"/>
                <w:szCs w:val="18"/>
              </w:rPr>
            </w:pPr>
            <w:r w:rsidRPr="002C66D7">
              <w:rPr>
                <w:sz w:val="18"/>
                <w:szCs w:val="18"/>
              </w:rPr>
              <w:t>Напряженное состояние</w:t>
            </w:r>
          </w:p>
        </w:tc>
        <w:tc>
          <w:tcPr>
            <w:tcW w:w="4080" w:type="dxa"/>
          </w:tcPr>
          <w:p w14:paraId="500673A3" w14:textId="77777777" w:rsidR="00D70AAA" w:rsidRPr="002C66D7" w:rsidRDefault="00D70AAA" w:rsidP="000E5789">
            <w:pPr>
              <w:suppressAutoHyphens/>
              <w:jc w:val="center"/>
              <w:rPr>
                <w:sz w:val="18"/>
                <w:szCs w:val="18"/>
              </w:rPr>
            </w:pPr>
            <w:r w:rsidRPr="002C66D7">
              <w:rPr>
                <w:sz w:val="18"/>
                <w:szCs w:val="18"/>
              </w:rPr>
              <w:t>Расчетные сопротивления проката</w:t>
            </w:r>
          </w:p>
        </w:tc>
      </w:tr>
      <w:tr w:rsidR="00D70AAA" w:rsidRPr="00AF3E64" w14:paraId="25080A40" w14:textId="77777777">
        <w:trPr>
          <w:trHeight w:val="715"/>
          <w:jc w:val="center"/>
        </w:trPr>
        <w:tc>
          <w:tcPr>
            <w:tcW w:w="4920" w:type="dxa"/>
          </w:tcPr>
          <w:p w14:paraId="6606B627" w14:textId="77777777" w:rsidR="00D70AAA" w:rsidRPr="002C66D7" w:rsidRDefault="00D70AAA" w:rsidP="000E5789">
            <w:pPr>
              <w:suppressAutoHyphens/>
              <w:rPr>
                <w:sz w:val="20"/>
              </w:rPr>
            </w:pPr>
            <w:r w:rsidRPr="002C66D7">
              <w:rPr>
                <w:sz w:val="20"/>
              </w:rPr>
              <w:t>Растяжение, сжатие и изгиб:</w:t>
            </w:r>
          </w:p>
          <w:p w14:paraId="2A86D6E7" w14:textId="77777777" w:rsidR="00D70AAA" w:rsidRPr="002C66D7" w:rsidRDefault="00D70AAA" w:rsidP="000E5789">
            <w:pPr>
              <w:suppressAutoHyphens/>
              <w:ind w:left="540"/>
              <w:rPr>
                <w:sz w:val="20"/>
              </w:rPr>
            </w:pPr>
            <w:r w:rsidRPr="002C66D7">
              <w:rPr>
                <w:sz w:val="20"/>
              </w:rPr>
              <w:t>по пределу текучести</w:t>
            </w:r>
          </w:p>
          <w:p w14:paraId="11EF2281" w14:textId="77777777" w:rsidR="00D70AAA" w:rsidRPr="002C66D7" w:rsidRDefault="00D70AAA" w:rsidP="000E5789">
            <w:pPr>
              <w:suppressAutoHyphens/>
              <w:ind w:left="540"/>
              <w:rPr>
                <w:sz w:val="20"/>
              </w:rPr>
            </w:pPr>
            <w:r w:rsidRPr="002C66D7">
              <w:rPr>
                <w:sz w:val="20"/>
              </w:rPr>
              <w:t>по временному сопротивлению</w:t>
            </w:r>
          </w:p>
        </w:tc>
        <w:tc>
          <w:tcPr>
            <w:tcW w:w="4080" w:type="dxa"/>
          </w:tcPr>
          <w:p w14:paraId="1E0B6663" w14:textId="77777777" w:rsidR="00D70AAA" w:rsidRPr="002C66D7" w:rsidRDefault="00D70AAA" w:rsidP="000E5789">
            <w:pPr>
              <w:suppressAutoHyphens/>
              <w:jc w:val="center"/>
              <w:rPr>
                <w:sz w:val="20"/>
                <w:lang w:val="en-US"/>
              </w:rPr>
            </w:pPr>
          </w:p>
          <w:p w14:paraId="3663AE4B" w14:textId="77777777" w:rsidR="00D70AAA" w:rsidRPr="002C66D7" w:rsidRDefault="00D70AAA" w:rsidP="000E5789">
            <w:pPr>
              <w:suppressAutoHyphens/>
              <w:jc w:val="center"/>
              <w:rPr>
                <w:i/>
                <w:sz w:val="20"/>
                <w:vertAlign w:val="subscript"/>
                <w:lang w:val="en-US"/>
              </w:rPr>
            </w:pPr>
            <w:r w:rsidRPr="002C66D7">
              <w:rPr>
                <w:i/>
                <w:sz w:val="20"/>
                <w:lang w:val="en-US"/>
              </w:rPr>
              <w:t>R</w:t>
            </w:r>
            <w:r w:rsidRPr="002C66D7">
              <w:rPr>
                <w:i/>
                <w:sz w:val="20"/>
                <w:vertAlign w:val="subscript"/>
              </w:rPr>
              <w:t>у</w:t>
            </w:r>
            <w:r w:rsidRPr="002C66D7">
              <w:rPr>
                <w:i/>
                <w:sz w:val="20"/>
                <w:lang w:val="en-US"/>
              </w:rPr>
              <w:t xml:space="preserve"> = </w:t>
            </w:r>
            <w:proofErr w:type="spellStart"/>
            <w:r w:rsidRPr="002C66D7">
              <w:rPr>
                <w:i/>
                <w:sz w:val="20"/>
                <w:lang w:val="en-US"/>
              </w:rPr>
              <w:t>R</w:t>
            </w:r>
            <w:r w:rsidRPr="002C66D7">
              <w:rPr>
                <w:i/>
                <w:sz w:val="20"/>
                <w:vertAlign w:val="subscript"/>
                <w:lang w:val="en-US"/>
              </w:rPr>
              <w:t>yn</w:t>
            </w:r>
            <w:proofErr w:type="spellEnd"/>
            <w:r w:rsidRPr="002C66D7">
              <w:rPr>
                <w:sz w:val="20"/>
                <w:lang w:val="en-US"/>
              </w:rPr>
              <w:t>/</w:t>
            </w:r>
            <w:r w:rsidRPr="002C66D7">
              <w:rPr>
                <w:sz w:val="20"/>
                <w:lang w:val="en-US"/>
              </w:rPr>
              <w:sym w:font="Symbol" w:char="F067"/>
            </w:r>
            <w:r w:rsidRPr="002C66D7">
              <w:rPr>
                <w:i/>
                <w:sz w:val="20"/>
                <w:vertAlign w:val="subscript"/>
                <w:lang w:val="en-US"/>
              </w:rPr>
              <w:t>m</w:t>
            </w:r>
          </w:p>
          <w:p w14:paraId="29225448" w14:textId="77777777" w:rsidR="00D70AAA" w:rsidRPr="002C66D7" w:rsidRDefault="00D70AAA" w:rsidP="000E5789">
            <w:pPr>
              <w:suppressAutoHyphens/>
              <w:jc w:val="center"/>
              <w:rPr>
                <w:sz w:val="20"/>
                <w:lang w:val="en-US"/>
              </w:rPr>
            </w:pPr>
            <w:r w:rsidRPr="002C66D7">
              <w:rPr>
                <w:i/>
                <w:sz w:val="20"/>
                <w:lang w:val="en-US"/>
              </w:rPr>
              <w:t>R</w:t>
            </w:r>
            <w:r w:rsidRPr="002C66D7">
              <w:rPr>
                <w:i/>
                <w:sz w:val="20"/>
                <w:vertAlign w:val="subscript"/>
                <w:lang w:val="en-US"/>
              </w:rPr>
              <w:t>u</w:t>
            </w:r>
            <w:r w:rsidRPr="002C66D7">
              <w:rPr>
                <w:i/>
                <w:sz w:val="20"/>
                <w:lang w:val="en-US"/>
              </w:rPr>
              <w:t xml:space="preserve"> = R</w:t>
            </w:r>
            <w:r w:rsidRPr="002C66D7">
              <w:rPr>
                <w:i/>
                <w:sz w:val="20"/>
                <w:vertAlign w:val="subscript"/>
                <w:lang w:val="en-US"/>
              </w:rPr>
              <w:t>un</w:t>
            </w:r>
            <w:r w:rsidRPr="002C66D7">
              <w:rPr>
                <w:sz w:val="20"/>
                <w:lang w:val="en-US"/>
              </w:rPr>
              <w:t>/</w:t>
            </w:r>
            <w:r w:rsidRPr="002C66D7">
              <w:rPr>
                <w:sz w:val="20"/>
                <w:lang w:val="en-US"/>
              </w:rPr>
              <w:sym w:font="Symbol" w:char="F067"/>
            </w:r>
            <w:r w:rsidRPr="002C66D7">
              <w:rPr>
                <w:i/>
                <w:sz w:val="20"/>
                <w:vertAlign w:val="subscript"/>
                <w:lang w:val="en-US"/>
              </w:rPr>
              <w:t>m</w:t>
            </w:r>
          </w:p>
        </w:tc>
      </w:tr>
      <w:tr w:rsidR="00D70AAA" w:rsidRPr="002C66D7" w14:paraId="3C69DB15" w14:textId="77777777">
        <w:trPr>
          <w:jc w:val="center"/>
        </w:trPr>
        <w:tc>
          <w:tcPr>
            <w:tcW w:w="4920" w:type="dxa"/>
          </w:tcPr>
          <w:p w14:paraId="407E06A7" w14:textId="77777777" w:rsidR="00D70AAA" w:rsidRPr="002C66D7" w:rsidRDefault="00D70AAA" w:rsidP="000E5789">
            <w:pPr>
              <w:suppressAutoHyphens/>
              <w:rPr>
                <w:sz w:val="20"/>
              </w:rPr>
            </w:pPr>
            <w:r w:rsidRPr="002C66D7">
              <w:rPr>
                <w:sz w:val="20"/>
              </w:rPr>
              <w:t>Сдвиг (срез)</w:t>
            </w:r>
          </w:p>
        </w:tc>
        <w:tc>
          <w:tcPr>
            <w:tcW w:w="4080" w:type="dxa"/>
          </w:tcPr>
          <w:p w14:paraId="3DD2007F" w14:textId="77777777" w:rsidR="00D70AAA" w:rsidRPr="002C66D7" w:rsidRDefault="00D70AAA" w:rsidP="000E5789">
            <w:pPr>
              <w:suppressAutoHyphens/>
              <w:jc w:val="center"/>
              <w:rPr>
                <w:sz w:val="20"/>
                <w:lang w:val="en-US"/>
              </w:rPr>
            </w:pPr>
            <w:r w:rsidRPr="002C66D7">
              <w:rPr>
                <w:i/>
                <w:sz w:val="20"/>
                <w:lang w:val="en-US"/>
              </w:rPr>
              <w:t>R</w:t>
            </w:r>
            <w:r w:rsidRPr="002C66D7">
              <w:rPr>
                <w:i/>
                <w:sz w:val="20"/>
                <w:vertAlign w:val="subscript"/>
                <w:lang w:val="en-US"/>
              </w:rPr>
              <w:t>s</w:t>
            </w:r>
            <w:r w:rsidRPr="002C66D7">
              <w:rPr>
                <w:sz w:val="20"/>
                <w:lang w:val="en-US"/>
              </w:rPr>
              <w:t xml:space="preserve"> = </w:t>
            </w:r>
            <w:r w:rsidRPr="002C66D7">
              <w:rPr>
                <w:sz w:val="20"/>
              </w:rPr>
              <w:t>0,58</w:t>
            </w:r>
            <w:r w:rsidRPr="002C66D7">
              <w:rPr>
                <w:sz w:val="20"/>
                <w:lang w:val="en-US"/>
              </w:rPr>
              <w:t xml:space="preserve"> </w:t>
            </w:r>
            <w:proofErr w:type="spellStart"/>
            <w:r w:rsidRPr="002C66D7">
              <w:rPr>
                <w:i/>
                <w:sz w:val="20"/>
                <w:lang w:val="en-US"/>
              </w:rPr>
              <w:t>R</w:t>
            </w:r>
            <w:r w:rsidRPr="002C66D7">
              <w:rPr>
                <w:i/>
                <w:sz w:val="20"/>
                <w:vertAlign w:val="subscript"/>
                <w:lang w:val="en-US"/>
              </w:rPr>
              <w:t>yn</w:t>
            </w:r>
            <w:proofErr w:type="spellEnd"/>
            <w:r w:rsidRPr="002C66D7">
              <w:rPr>
                <w:sz w:val="20"/>
                <w:lang w:val="en-US"/>
              </w:rPr>
              <w:t>/</w:t>
            </w:r>
            <w:r w:rsidRPr="002C66D7">
              <w:rPr>
                <w:sz w:val="20"/>
                <w:lang w:val="en-US"/>
              </w:rPr>
              <w:sym w:font="Symbol" w:char="F067"/>
            </w:r>
            <w:r w:rsidRPr="002C66D7">
              <w:rPr>
                <w:i/>
                <w:sz w:val="20"/>
                <w:vertAlign w:val="subscript"/>
                <w:lang w:val="en-US"/>
              </w:rPr>
              <w:t>m</w:t>
            </w:r>
          </w:p>
        </w:tc>
      </w:tr>
      <w:tr w:rsidR="00D70AAA" w:rsidRPr="002C66D7" w14:paraId="066B22D5" w14:textId="77777777">
        <w:trPr>
          <w:jc w:val="center"/>
        </w:trPr>
        <w:tc>
          <w:tcPr>
            <w:tcW w:w="4920" w:type="dxa"/>
          </w:tcPr>
          <w:p w14:paraId="44069164" w14:textId="77777777" w:rsidR="00D70AAA" w:rsidRPr="002C66D7" w:rsidRDefault="00D70AAA" w:rsidP="000E5789">
            <w:pPr>
              <w:suppressAutoHyphens/>
              <w:rPr>
                <w:sz w:val="20"/>
              </w:rPr>
            </w:pPr>
            <w:r w:rsidRPr="002C66D7">
              <w:rPr>
                <w:sz w:val="20"/>
              </w:rPr>
              <w:t>Смятие торцевой поверхности при наличии пригонки</w:t>
            </w:r>
          </w:p>
        </w:tc>
        <w:tc>
          <w:tcPr>
            <w:tcW w:w="4080" w:type="dxa"/>
          </w:tcPr>
          <w:p w14:paraId="4B047E39" w14:textId="77777777" w:rsidR="00D70AAA" w:rsidRPr="002C66D7" w:rsidRDefault="00D70AAA" w:rsidP="000E5789">
            <w:pPr>
              <w:suppressAutoHyphens/>
              <w:jc w:val="center"/>
              <w:rPr>
                <w:sz w:val="20"/>
              </w:rPr>
            </w:pPr>
            <w:proofErr w:type="spellStart"/>
            <w:r w:rsidRPr="002C66D7">
              <w:rPr>
                <w:i/>
                <w:sz w:val="20"/>
                <w:lang w:val="en-US"/>
              </w:rPr>
              <w:t>R</w:t>
            </w:r>
            <w:r w:rsidRPr="002C66D7">
              <w:rPr>
                <w:i/>
                <w:sz w:val="20"/>
                <w:vertAlign w:val="subscript"/>
                <w:lang w:val="en-US"/>
              </w:rPr>
              <w:t>p</w:t>
            </w:r>
            <w:proofErr w:type="spellEnd"/>
            <w:r w:rsidRPr="002C66D7">
              <w:rPr>
                <w:sz w:val="20"/>
              </w:rPr>
              <w:t xml:space="preserve"> = </w:t>
            </w:r>
            <w:r w:rsidRPr="002C66D7">
              <w:rPr>
                <w:i/>
                <w:sz w:val="20"/>
                <w:lang w:val="en-US"/>
              </w:rPr>
              <w:t>R</w:t>
            </w:r>
            <w:r w:rsidRPr="002C66D7">
              <w:rPr>
                <w:i/>
                <w:sz w:val="20"/>
                <w:vertAlign w:val="subscript"/>
                <w:lang w:val="en-US"/>
              </w:rPr>
              <w:t>un</w:t>
            </w:r>
            <w:r w:rsidRPr="002C66D7">
              <w:rPr>
                <w:sz w:val="20"/>
                <w:lang w:val="en-US"/>
              </w:rPr>
              <w:t>/</w:t>
            </w:r>
            <w:r w:rsidRPr="002C66D7">
              <w:rPr>
                <w:sz w:val="20"/>
                <w:lang w:val="en-US"/>
              </w:rPr>
              <w:sym w:font="Symbol" w:char="F067"/>
            </w:r>
            <w:r w:rsidRPr="002C66D7">
              <w:rPr>
                <w:i/>
                <w:sz w:val="20"/>
                <w:vertAlign w:val="subscript"/>
                <w:lang w:val="en-US"/>
              </w:rPr>
              <w:t>m</w:t>
            </w:r>
          </w:p>
        </w:tc>
      </w:tr>
      <w:tr w:rsidR="00D70AAA" w:rsidRPr="002C66D7" w14:paraId="7D322B72" w14:textId="77777777">
        <w:trPr>
          <w:jc w:val="center"/>
        </w:trPr>
        <w:tc>
          <w:tcPr>
            <w:tcW w:w="4920" w:type="dxa"/>
          </w:tcPr>
          <w:p w14:paraId="5723FBDA" w14:textId="77777777" w:rsidR="00D70AAA" w:rsidRPr="002C66D7" w:rsidRDefault="00D70AAA" w:rsidP="000E5789">
            <w:pPr>
              <w:suppressAutoHyphens/>
              <w:rPr>
                <w:sz w:val="20"/>
              </w:rPr>
            </w:pPr>
            <w:r w:rsidRPr="002C66D7">
              <w:rPr>
                <w:sz w:val="20"/>
              </w:rPr>
              <w:t>Смятие местное в цилиндрических шарнирах (цапфах) при плотном касании</w:t>
            </w:r>
          </w:p>
        </w:tc>
        <w:tc>
          <w:tcPr>
            <w:tcW w:w="4080" w:type="dxa"/>
          </w:tcPr>
          <w:p w14:paraId="1A81B60F" w14:textId="77777777" w:rsidR="00D70AAA" w:rsidRPr="002C66D7" w:rsidRDefault="00D70AAA" w:rsidP="000E5789">
            <w:pPr>
              <w:suppressAutoHyphens/>
              <w:jc w:val="center"/>
              <w:rPr>
                <w:sz w:val="20"/>
                <w:vertAlign w:val="subscript"/>
              </w:rPr>
            </w:pPr>
            <w:proofErr w:type="spellStart"/>
            <w:r w:rsidRPr="002C66D7">
              <w:rPr>
                <w:i/>
                <w:sz w:val="20"/>
                <w:lang w:val="en-US"/>
              </w:rPr>
              <w:t>R</w:t>
            </w:r>
            <w:r w:rsidRPr="002C66D7">
              <w:rPr>
                <w:i/>
                <w:sz w:val="20"/>
                <w:vertAlign w:val="subscript"/>
                <w:lang w:val="en-US"/>
              </w:rPr>
              <w:t>lp</w:t>
            </w:r>
            <w:proofErr w:type="spellEnd"/>
            <w:r w:rsidRPr="002C66D7">
              <w:rPr>
                <w:sz w:val="20"/>
                <w:lang w:val="en-US"/>
              </w:rPr>
              <w:t xml:space="preserve"> </w:t>
            </w:r>
            <w:r w:rsidRPr="002C66D7">
              <w:rPr>
                <w:sz w:val="20"/>
              </w:rPr>
              <w:t>=</w:t>
            </w:r>
            <w:r w:rsidRPr="002C66D7">
              <w:rPr>
                <w:sz w:val="20"/>
                <w:vertAlign w:val="subscript"/>
              </w:rPr>
              <w:t xml:space="preserve"> </w:t>
            </w:r>
            <w:r w:rsidRPr="002C66D7">
              <w:rPr>
                <w:sz w:val="20"/>
              </w:rPr>
              <w:t>0,5</w:t>
            </w:r>
            <w:r w:rsidRPr="002C66D7">
              <w:rPr>
                <w:sz w:val="20"/>
                <w:vertAlign w:val="subscript"/>
              </w:rPr>
              <w:t xml:space="preserve"> </w:t>
            </w:r>
            <w:r w:rsidRPr="002C66D7">
              <w:rPr>
                <w:i/>
                <w:sz w:val="20"/>
                <w:lang w:val="en-US"/>
              </w:rPr>
              <w:t>R</w:t>
            </w:r>
            <w:r w:rsidRPr="002C66D7">
              <w:rPr>
                <w:i/>
                <w:sz w:val="20"/>
                <w:vertAlign w:val="subscript"/>
                <w:lang w:val="en-US"/>
              </w:rPr>
              <w:t>un</w:t>
            </w:r>
            <w:r w:rsidRPr="002C66D7">
              <w:rPr>
                <w:sz w:val="20"/>
                <w:lang w:val="en-US"/>
              </w:rPr>
              <w:t>/</w:t>
            </w:r>
            <w:r w:rsidRPr="002C66D7">
              <w:rPr>
                <w:sz w:val="20"/>
                <w:lang w:val="en-US"/>
              </w:rPr>
              <w:sym w:font="Symbol" w:char="F067"/>
            </w:r>
            <w:r w:rsidRPr="002C66D7">
              <w:rPr>
                <w:i/>
                <w:sz w:val="20"/>
                <w:vertAlign w:val="subscript"/>
                <w:lang w:val="en-US"/>
              </w:rPr>
              <w:t>m</w:t>
            </w:r>
          </w:p>
        </w:tc>
      </w:tr>
      <w:tr w:rsidR="00D70AAA" w:rsidRPr="00AF3E64" w14:paraId="2EAA260F" w14:textId="77777777">
        <w:trPr>
          <w:trHeight w:val="998"/>
          <w:jc w:val="center"/>
        </w:trPr>
        <w:tc>
          <w:tcPr>
            <w:tcW w:w="4920" w:type="dxa"/>
          </w:tcPr>
          <w:p w14:paraId="08B9B7FE" w14:textId="77777777" w:rsidR="00D70AAA" w:rsidRPr="002C66D7" w:rsidRDefault="00D70AAA" w:rsidP="000E5789">
            <w:pPr>
              <w:suppressAutoHyphens/>
              <w:rPr>
                <w:sz w:val="20"/>
              </w:rPr>
            </w:pPr>
            <w:r w:rsidRPr="002C66D7">
              <w:rPr>
                <w:sz w:val="20"/>
              </w:rPr>
              <w:t>Диаметральное сжатие катков при свободном касании в конструкциях с ограниченной подвижностью:</w:t>
            </w:r>
          </w:p>
          <w:p w14:paraId="57D43D40" w14:textId="77777777" w:rsidR="00D70AAA" w:rsidRPr="002C66D7" w:rsidRDefault="00D70AAA" w:rsidP="000E5789">
            <w:pPr>
              <w:suppressAutoHyphens/>
              <w:ind w:firstLine="567"/>
              <w:rPr>
                <w:sz w:val="20"/>
              </w:rPr>
            </w:pPr>
            <w:r w:rsidRPr="002C66D7">
              <w:rPr>
                <w:sz w:val="20"/>
              </w:rPr>
              <w:t xml:space="preserve">при </w:t>
            </w:r>
            <w:r w:rsidRPr="002C66D7">
              <w:rPr>
                <w:i/>
                <w:sz w:val="20"/>
                <w:lang w:val="en-US"/>
              </w:rPr>
              <w:t>R</w:t>
            </w:r>
            <w:r w:rsidRPr="002C66D7">
              <w:rPr>
                <w:i/>
                <w:sz w:val="20"/>
                <w:vertAlign w:val="subscript"/>
                <w:lang w:val="en-US"/>
              </w:rPr>
              <w:t>un</w:t>
            </w:r>
            <w:r w:rsidRPr="002C66D7">
              <w:rPr>
                <w:sz w:val="20"/>
              </w:rPr>
              <w:t xml:space="preserve">  </w:t>
            </w:r>
            <w:r w:rsidRPr="002C66D7">
              <w:rPr>
                <w:sz w:val="20"/>
              </w:rPr>
              <w:sym w:font="Symbol" w:char="F0A3"/>
            </w:r>
            <w:r w:rsidRPr="002C66D7">
              <w:rPr>
                <w:sz w:val="20"/>
              </w:rPr>
              <w:t xml:space="preserve"> 600 МПа</w:t>
            </w:r>
          </w:p>
          <w:p w14:paraId="043EA003" w14:textId="77777777" w:rsidR="00D70AAA" w:rsidRPr="002C66D7" w:rsidRDefault="00D70AAA" w:rsidP="000E5789">
            <w:pPr>
              <w:suppressAutoHyphens/>
              <w:ind w:firstLine="567"/>
              <w:rPr>
                <w:sz w:val="20"/>
              </w:rPr>
            </w:pPr>
            <w:r w:rsidRPr="002C66D7">
              <w:rPr>
                <w:sz w:val="20"/>
              </w:rPr>
              <w:t xml:space="preserve">при </w:t>
            </w:r>
            <w:r w:rsidRPr="002C66D7">
              <w:rPr>
                <w:i/>
                <w:sz w:val="20"/>
                <w:lang w:val="en-US"/>
              </w:rPr>
              <w:t>R</w:t>
            </w:r>
            <w:r w:rsidRPr="002C66D7">
              <w:rPr>
                <w:i/>
                <w:sz w:val="20"/>
                <w:vertAlign w:val="subscript"/>
                <w:lang w:val="en-US"/>
              </w:rPr>
              <w:t>un</w:t>
            </w:r>
            <w:r w:rsidRPr="002C66D7">
              <w:rPr>
                <w:sz w:val="20"/>
              </w:rPr>
              <w:t xml:space="preserve">  </w:t>
            </w:r>
            <w:r w:rsidRPr="002C66D7">
              <w:rPr>
                <w:sz w:val="20"/>
              </w:rPr>
              <w:sym w:font="Symbol" w:char="F03E"/>
            </w:r>
            <w:r w:rsidRPr="002C66D7">
              <w:rPr>
                <w:sz w:val="20"/>
              </w:rPr>
              <w:t xml:space="preserve"> 600 МПа</w:t>
            </w:r>
          </w:p>
        </w:tc>
        <w:tc>
          <w:tcPr>
            <w:tcW w:w="4080" w:type="dxa"/>
          </w:tcPr>
          <w:p w14:paraId="718D4BCF" w14:textId="77777777" w:rsidR="00D70AAA" w:rsidRPr="002C66D7" w:rsidRDefault="00D70AAA" w:rsidP="000E5789">
            <w:pPr>
              <w:suppressAutoHyphens/>
              <w:jc w:val="center"/>
              <w:rPr>
                <w:sz w:val="20"/>
              </w:rPr>
            </w:pPr>
          </w:p>
          <w:p w14:paraId="54A2314B" w14:textId="77777777" w:rsidR="00D70AAA" w:rsidRPr="002C66D7" w:rsidRDefault="00D70AAA" w:rsidP="000E5789">
            <w:pPr>
              <w:suppressAutoHyphens/>
              <w:jc w:val="center"/>
              <w:rPr>
                <w:sz w:val="20"/>
              </w:rPr>
            </w:pPr>
          </w:p>
          <w:p w14:paraId="6D49F611" w14:textId="77777777" w:rsidR="00D70AAA" w:rsidRPr="002C66D7" w:rsidRDefault="00D70AAA" w:rsidP="000E5789">
            <w:pPr>
              <w:suppressAutoHyphens/>
              <w:jc w:val="center"/>
              <w:rPr>
                <w:i/>
                <w:sz w:val="20"/>
                <w:lang w:val="en-US"/>
              </w:rPr>
            </w:pPr>
            <w:proofErr w:type="spellStart"/>
            <w:r w:rsidRPr="002C66D7">
              <w:rPr>
                <w:i/>
                <w:sz w:val="20"/>
                <w:lang w:val="en-US"/>
              </w:rPr>
              <w:t>R</w:t>
            </w:r>
            <w:r w:rsidRPr="002C66D7">
              <w:rPr>
                <w:i/>
                <w:sz w:val="20"/>
                <w:vertAlign w:val="subscript"/>
                <w:lang w:val="en-US"/>
              </w:rPr>
              <w:t>cd</w:t>
            </w:r>
            <w:proofErr w:type="spellEnd"/>
            <w:r w:rsidRPr="002C66D7">
              <w:rPr>
                <w:sz w:val="20"/>
                <w:lang w:val="en-US"/>
              </w:rPr>
              <w:t xml:space="preserve"> = 0,025 </w:t>
            </w:r>
            <w:r w:rsidRPr="002C66D7">
              <w:rPr>
                <w:i/>
                <w:sz w:val="20"/>
                <w:lang w:val="en-US"/>
              </w:rPr>
              <w:t>R</w:t>
            </w:r>
            <w:r w:rsidRPr="002C66D7">
              <w:rPr>
                <w:i/>
                <w:sz w:val="20"/>
                <w:vertAlign w:val="subscript"/>
                <w:lang w:val="en-US"/>
              </w:rPr>
              <w:t>un</w:t>
            </w:r>
            <w:r w:rsidRPr="002C66D7">
              <w:rPr>
                <w:sz w:val="20"/>
                <w:lang w:val="en-US"/>
              </w:rPr>
              <w:t>/</w:t>
            </w:r>
            <w:r w:rsidRPr="002C66D7">
              <w:rPr>
                <w:sz w:val="20"/>
                <w:lang w:val="en-US"/>
              </w:rPr>
              <w:sym w:font="Symbol" w:char="F067"/>
            </w:r>
            <w:r w:rsidRPr="002C66D7">
              <w:rPr>
                <w:i/>
                <w:sz w:val="20"/>
                <w:vertAlign w:val="subscript"/>
                <w:lang w:val="en-US"/>
              </w:rPr>
              <w:t>m</w:t>
            </w:r>
          </w:p>
          <w:p w14:paraId="4971D2A0" w14:textId="77777777" w:rsidR="00D70AAA" w:rsidRPr="002C66D7" w:rsidRDefault="00D70AAA" w:rsidP="000E5789">
            <w:pPr>
              <w:suppressAutoHyphens/>
              <w:jc w:val="center"/>
              <w:rPr>
                <w:sz w:val="20"/>
                <w:lang w:val="en-US"/>
              </w:rPr>
            </w:pPr>
            <w:proofErr w:type="spellStart"/>
            <w:r w:rsidRPr="002C66D7">
              <w:rPr>
                <w:i/>
                <w:sz w:val="20"/>
                <w:lang w:val="en-US"/>
              </w:rPr>
              <w:t>R</w:t>
            </w:r>
            <w:r w:rsidRPr="002C66D7">
              <w:rPr>
                <w:i/>
                <w:sz w:val="20"/>
                <w:vertAlign w:val="subscript"/>
                <w:lang w:val="en-US"/>
              </w:rPr>
              <w:t>cd</w:t>
            </w:r>
            <w:proofErr w:type="spellEnd"/>
            <w:r w:rsidRPr="002C66D7">
              <w:rPr>
                <w:i/>
                <w:sz w:val="20"/>
                <w:lang w:val="en-US"/>
              </w:rPr>
              <w:t xml:space="preserve"> = </w:t>
            </w:r>
            <w:r w:rsidRPr="002C66D7">
              <w:rPr>
                <w:sz w:val="20"/>
              </w:rPr>
              <w:sym w:font="Symbol" w:char="F05B"/>
            </w:r>
            <w:r w:rsidRPr="002C66D7">
              <w:rPr>
                <w:sz w:val="20"/>
                <w:lang w:val="en-US"/>
              </w:rPr>
              <w:t>0,042</w:t>
            </w:r>
            <w:r w:rsidRPr="002C66D7">
              <w:rPr>
                <w:sz w:val="20"/>
              </w:rPr>
              <w:sym w:font="Symbol" w:char="F0D7"/>
            </w:r>
            <w:r w:rsidRPr="002C66D7">
              <w:rPr>
                <w:sz w:val="20"/>
                <w:lang w:val="en-US"/>
              </w:rPr>
              <w:t>10</w:t>
            </w:r>
            <w:r w:rsidRPr="002C66D7">
              <w:rPr>
                <w:sz w:val="20"/>
                <w:vertAlign w:val="superscript"/>
                <w:lang w:val="en-US"/>
              </w:rPr>
              <w:t>-6</w:t>
            </w:r>
            <w:r w:rsidRPr="002C66D7">
              <w:rPr>
                <w:sz w:val="20"/>
                <w:lang w:val="en-US"/>
              </w:rPr>
              <w:t>(</w:t>
            </w:r>
            <w:r w:rsidRPr="002C66D7">
              <w:rPr>
                <w:i/>
                <w:sz w:val="20"/>
                <w:lang w:val="en-US"/>
              </w:rPr>
              <w:t>R</w:t>
            </w:r>
            <w:r w:rsidRPr="002C66D7">
              <w:rPr>
                <w:i/>
                <w:sz w:val="20"/>
                <w:vertAlign w:val="subscript"/>
                <w:lang w:val="en-US"/>
              </w:rPr>
              <w:t>un</w:t>
            </w:r>
            <w:r w:rsidRPr="002C66D7">
              <w:rPr>
                <w:sz w:val="20"/>
                <w:lang w:val="en-US"/>
              </w:rPr>
              <w:t xml:space="preserve"> - 600)</w:t>
            </w:r>
            <w:r w:rsidRPr="002C66D7">
              <w:rPr>
                <w:sz w:val="20"/>
                <w:vertAlign w:val="superscript"/>
                <w:lang w:val="en-US"/>
              </w:rPr>
              <w:t>2</w:t>
            </w:r>
            <w:r w:rsidRPr="002C66D7">
              <w:rPr>
                <w:sz w:val="20"/>
                <w:lang w:val="en-US"/>
              </w:rPr>
              <w:t>+0,025</w:t>
            </w:r>
            <w:r w:rsidRPr="002C66D7">
              <w:rPr>
                <w:sz w:val="20"/>
              </w:rPr>
              <w:sym w:font="Symbol" w:char="F05D"/>
            </w:r>
            <w:r w:rsidRPr="002C66D7">
              <w:rPr>
                <w:sz w:val="20"/>
                <w:lang w:val="en-US"/>
              </w:rPr>
              <w:t xml:space="preserve"> </w:t>
            </w:r>
            <w:r w:rsidRPr="002C66D7">
              <w:rPr>
                <w:i/>
                <w:sz w:val="20"/>
                <w:lang w:val="en-US"/>
              </w:rPr>
              <w:t>R</w:t>
            </w:r>
            <w:r w:rsidRPr="002C66D7">
              <w:rPr>
                <w:i/>
                <w:sz w:val="20"/>
                <w:vertAlign w:val="subscript"/>
                <w:lang w:val="en-US"/>
              </w:rPr>
              <w:t>un</w:t>
            </w:r>
            <w:r w:rsidRPr="002C66D7">
              <w:rPr>
                <w:sz w:val="20"/>
                <w:lang w:val="en-US"/>
              </w:rPr>
              <w:t>/</w:t>
            </w:r>
            <w:r w:rsidRPr="002C66D7">
              <w:rPr>
                <w:sz w:val="20"/>
                <w:lang w:val="en-US"/>
              </w:rPr>
              <w:sym w:font="Symbol" w:char="F067"/>
            </w:r>
            <w:r w:rsidRPr="002C66D7">
              <w:rPr>
                <w:i/>
                <w:sz w:val="20"/>
                <w:vertAlign w:val="subscript"/>
                <w:lang w:val="en-US"/>
              </w:rPr>
              <w:t>m</w:t>
            </w:r>
            <w:r w:rsidRPr="002C66D7">
              <w:rPr>
                <w:sz w:val="20"/>
                <w:lang w:val="en-US"/>
              </w:rPr>
              <w:t xml:space="preserve"> </w:t>
            </w:r>
          </w:p>
        </w:tc>
      </w:tr>
      <w:tr w:rsidR="00D70AAA" w:rsidRPr="002C66D7" w14:paraId="51AF9F53" w14:textId="77777777">
        <w:trPr>
          <w:jc w:val="center"/>
        </w:trPr>
        <w:tc>
          <w:tcPr>
            <w:tcW w:w="4920" w:type="dxa"/>
            <w:tcBorders>
              <w:bottom w:val="single" w:sz="4" w:space="0" w:color="auto"/>
            </w:tcBorders>
          </w:tcPr>
          <w:p w14:paraId="5082D06F" w14:textId="77777777" w:rsidR="00D70AAA" w:rsidRPr="002C66D7" w:rsidRDefault="00D70AAA" w:rsidP="000E5789">
            <w:pPr>
              <w:suppressAutoHyphens/>
              <w:rPr>
                <w:sz w:val="20"/>
              </w:rPr>
            </w:pPr>
            <w:r w:rsidRPr="002C66D7">
              <w:rPr>
                <w:sz w:val="20"/>
              </w:rPr>
              <w:t xml:space="preserve">Растяжение в направлении толщины проката </w:t>
            </w:r>
            <w:r w:rsidRPr="002C66D7">
              <w:rPr>
                <w:i/>
                <w:sz w:val="20"/>
                <w:lang w:val="en-US"/>
              </w:rPr>
              <w:t>t</w:t>
            </w:r>
            <w:r w:rsidRPr="002C66D7">
              <w:rPr>
                <w:sz w:val="20"/>
              </w:rPr>
              <w:t xml:space="preserve"> при </w:t>
            </w:r>
            <w:r w:rsidRPr="002C66D7">
              <w:rPr>
                <w:i/>
                <w:sz w:val="20"/>
                <w:lang w:val="en-US"/>
              </w:rPr>
              <w:t>t</w:t>
            </w:r>
            <w:r w:rsidRPr="002C66D7">
              <w:rPr>
                <w:sz w:val="20"/>
              </w:rPr>
              <w:t xml:space="preserve"> до </w:t>
            </w:r>
            <w:smartTag w:uri="urn:schemas-microsoft-com:office:smarttags" w:element="metricconverter">
              <w:smartTagPr>
                <w:attr w:name="ProductID" w:val="60 мм"/>
              </w:smartTagPr>
              <w:r w:rsidRPr="002C66D7">
                <w:rPr>
                  <w:sz w:val="20"/>
                </w:rPr>
                <w:t>60 мм</w:t>
              </w:r>
            </w:smartTag>
          </w:p>
        </w:tc>
        <w:tc>
          <w:tcPr>
            <w:tcW w:w="4080" w:type="dxa"/>
            <w:tcBorders>
              <w:bottom w:val="single" w:sz="4" w:space="0" w:color="auto"/>
            </w:tcBorders>
          </w:tcPr>
          <w:p w14:paraId="45831B00" w14:textId="77777777" w:rsidR="00D70AAA" w:rsidRPr="002C66D7" w:rsidRDefault="00D70AAA" w:rsidP="000E5789">
            <w:pPr>
              <w:suppressAutoHyphens/>
              <w:jc w:val="center"/>
              <w:rPr>
                <w:sz w:val="20"/>
                <w:lang w:val="en-US"/>
              </w:rPr>
            </w:pPr>
            <w:proofErr w:type="spellStart"/>
            <w:r w:rsidRPr="002C66D7">
              <w:rPr>
                <w:i/>
                <w:sz w:val="20"/>
                <w:lang w:val="en-US"/>
              </w:rPr>
              <w:t>R</w:t>
            </w:r>
            <w:r w:rsidRPr="002C66D7">
              <w:rPr>
                <w:i/>
                <w:sz w:val="20"/>
                <w:vertAlign w:val="subscript"/>
                <w:lang w:val="en-US"/>
              </w:rPr>
              <w:t>th</w:t>
            </w:r>
            <w:proofErr w:type="spellEnd"/>
            <w:r w:rsidRPr="002C66D7">
              <w:rPr>
                <w:sz w:val="20"/>
                <w:lang w:val="en-US"/>
              </w:rPr>
              <w:t xml:space="preserve"> = </w:t>
            </w:r>
            <w:r w:rsidRPr="002C66D7">
              <w:rPr>
                <w:sz w:val="20"/>
              </w:rPr>
              <w:t>0,5</w:t>
            </w:r>
            <w:r w:rsidRPr="002C66D7">
              <w:rPr>
                <w:sz w:val="20"/>
                <w:lang w:val="en-US"/>
              </w:rPr>
              <w:t xml:space="preserve"> </w:t>
            </w:r>
            <w:r w:rsidRPr="002C66D7">
              <w:rPr>
                <w:i/>
                <w:sz w:val="20"/>
                <w:lang w:val="en-US"/>
              </w:rPr>
              <w:t>R</w:t>
            </w:r>
            <w:r w:rsidRPr="002C66D7">
              <w:rPr>
                <w:i/>
                <w:sz w:val="20"/>
                <w:vertAlign w:val="subscript"/>
                <w:lang w:val="en-US"/>
              </w:rPr>
              <w:t>un</w:t>
            </w:r>
            <w:r w:rsidRPr="002C66D7">
              <w:rPr>
                <w:sz w:val="20"/>
                <w:lang w:val="en-US"/>
              </w:rPr>
              <w:t>/</w:t>
            </w:r>
            <w:r w:rsidRPr="002C66D7">
              <w:rPr>
                <w:sz w:val="20"/>
                <w:lang w:val="en-US"/>
              </w:rPr>
              <w:sym w:font="Symbol" w:char="F067"/>
            </w:r>
            <w:r w:rsidRPr="002C66D7">
              <w:rPr>
                <w:i/>
                <w:sz w:val="20"/>
                <w:vertAlign w:val="subscript"/>
                <w:lang w:val="en-US"/>
              </w:rPr>
              <w:t>m</w:t>
            </w:r>
          </w:p>
        </w:tc>
      </w:tr>
    </w:tbl>
    <w:p w14:paraId="624377C2" w14:textId="77777777" w:rsidR="009461E0" w:rsidRDefault="009461E0" w:rsidP="000E5789">
      <w:pPr>
        <w:pStyle w:val="ConsPlusNormal"/>
        <w:widowControl/>
        <w:suppressAutoHyphens/>
        <w:spacing w:before="120" w:after="40"/>
        <w:ind w:firstLine="0"/>
        <w:jc w:val="both"/>
        <w:rPr>
          <w:rFonts w:ascii="Times New Roman" w:hAnsi="Times New Roman" w:cs="Times New Roman"/>
          <w:sz w:val="22"/>
          <w:szCs w:val="22"/>
        </w:rPr>
      </w:pPr>
    </w:p>
    <w:p w14:paraId="59800233" w14:textId="0E7965CF" w:rsidR="00D70AAA" w:rsidRPr="002C66D7" w:rsidRDefault="00D70AAA" w:rsidP="000E5789">
      <w:pPr>
        <w:pStyle w:val="ConsPlusNormal"/>
        <w:widowControl/>
        <w:suppressAutoHyphens/>
        <w:spacing w:before="120" w:after="40"/>
        <w:ind w:firstLine="0"/>
        <w:jc w:val="both"/>
        <w:rPr>
          <w:rFonts w:ascii="Times New Roman" w:hAnsi="Times New Roman" w:cs="Times New Roman"/>
          <w:sz w:val="22"/>
          <w:szCs w:val="22"/>
        </w:rPr>
      </w:pPr>
      <w:r w:rsidRPr="002C66D7">
        <w:rPr>
          <w:rFonts w:ascii="Times New Roman" w:hAnsi="Times New Roman" w:cs="Times New Roman"/>
          <w:sz w:val="22"/>
          <w:szCs w:val="22"/>
        </w:rPr>
        <w:t>Т а б л и ц а  8.4</w:t>
      </w:r>
    </w:p>
    <w:tbl>
      <w:tblPr>
        <w:tblW w:w="9072" w:type="dxa"/>
        <w:jc w:val="center"/>
        <w:tblLook w:val="01E0" w:firstRow="1" w:lastRow="1" w:firstColumn="1" w:lastColumn="1" w:noHBand="0" w:noVBand="0"/>
      </w:tblPr>
      <w:tblGrid>
        <w:gridCol w:w="6658"/>
        <w:gridCol w:w="2414"/>
      </w:tblGrid>
      <w:tr w:rsidR="001D7E71" w:rsidRPr="002C66D7" w14:paraId="3D3C53A7" w14:textId="77777777" w:rsidTr="009461E0">
        <w:trPr>
          <w:trHeight w:val="511"/>
          <w:jc w:val="center"/>
        </w:trPr>
        <w:tc>
          <w:tcPr>
            <w:tcW w:w="6658" w:type="dxa"/>
            <w:tcBorders>
              <w:top w:val="single" w:sz="4" w:space="0" w:color="auto"/>
              <w:left w:val="single" w:sz="4" w:space="0" w:color="auto"/>
              <w:bottom w:val="single" w:sz="4" w:space="0" w:color="auto"/>
              <w:right w:val="single" w:sz="4" w:space="0" w:color="auto"/>
            </w:tcBorders>
            <w:shd w:val="clear" w:color="auto" w:fill="auto"/>
            <w:vAlign w:val="center"/>
          </w:tcPr>
          <w:p w14:paraId="0FD83403" w14:textId="77777777" w:rsidR="001D7E71" w:rsidRPr="002C66D7" w:rsidRDefault="001D7E71" w:rsidP="000E5789">
            <w:pPr>
              <w:suppressAutoHyphens/>
              <w:jc w:val="center"/>
              <w:rPr>
                <w:sz w:val="18"/>
                <w:szCs w:val="18"/>
              </w:rPr>
            </w:pPr>
            <w:r w:rsidRPr="002C66D7">
              <w:rPr>
                <w:sz w:val="18"/>
                <w:szCs w:val="18"/>
              </w:rPr>
              <w:t>Обозначение нормативного документа (марка стали, или/и значение предела текучести, или/и вид проката)</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center"/>
          </w:tcPr>
          <w:p w14:paraId="7450077E" w14:textId="0D34AD30" w:rsidR="001D7E71" w:rsidRPr="002C66D7" w:rsidRDefault="001D7E71" w:rsidP="000E5789">
            <w:pPr>
              <w:suppressAutoHyphens/>
              <w:jc w:val="center"/>
              <w:rPr>
                <w:sz w:val="18"/>
                <w:szCs w:val="18"/>
              </w:rPr>
            </w:pPr>
            <w:r w:rsidRPr="002C66D7">
              <w:rPr>
                <w:sz w:val="18"/>
                <w:szCs w:val="18"/>
              </w:rPr>
              <w:t xml:space="preserve">Коэффициент надежности по материалу </w:t>
            </w:r>
            <w:proofErr w:type="spellStart"/>
            <w:r w:rsidRPr="002C66D7">
              <w:rPr>
                <w:sz w:val="18"/>
                <w:szCs w:val="18"/>
              </w:rPr>
              <w:t>γ</w:t>
            </w:r>
            <w:r w:rsidRPr="002C66D7">
              <w:rPr>
                <w:i/>
                <w:sz w:val="18"/>
                <w:szCs w:val="18"/>
                <w:vertAlign w:val="subscript"/>
              </w:rPr>
              <w:t>m</w:t>
            </w:r>
            <w:proofErr w:type="spellEnd"/>
          </w:p>
        </w:tc>
      </w:tr>
      <w:tr w:rsidR="001D7E71" w:rsidRPr="002C66D7" w14:paraId="5B1131D6" w14:textId="77777777" w:rsidTr="009461E0">
        <w:trPr>
          <w:jc w:val="center"/>
        </w:trPr>
        <w:tc>
          <w:tcPr>
            <w:tcW w:w="6658" w:type="dxa"/>
            <w:tcBorders>
              <w:top w:val="single" w:sz="4" w:space="0" w:color="auto"/>
              <w:left w:val="single" w:sz="4" w:space="0" w:color="auto"/>
              <w:bottom w:val="single" w:sz="4" w:space="0" w:color="auto"/>
              <w:right w:val="single" w:sz="4" w:space="0" w:color="auto"/>
            </w:tcBorders>
            <w:shd w:val="clear" w:color="auto" w:fill="auto"/>
          </w:tcPr>
          <w:p w14:paraId="4E61F047" w14:textId="77777777" w:rsidR="001D7E71" w:rsidRPr="009461E0" w:rsidRDefault="001D7E71" w:rsidP="009461E0">
            <w:pPr>
              <w:rPr>
                <w:sz w:val="20"/>
              </w:rPr>
            </w:pPr>
            <w:r w:rsidRPr="009461E0">
              <w:rPr>
                <w:sz w:val="20"/>
              </w:rPr>
              <w:t>ГОСТ 6713 (16Д)</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1E4BBFFE" w14:textId="77777777" w:rsidR="001D7E71" w:rsidRPr="002C66D7" w:rsidRDefault="001D7E71" w:rsidP="000E5789">
            <w:pPr>
              <w:suppressAutoHyphens/>
              <w:autoSpaceDE w:val="0"/>
              <w:autoSpaceDN w:val="0"/>
              <w:adjustRightInd w:val="0"/>
              <w:jc w:val="center"/>
              <w:rPr>
                <w:sz w:val="20"/>
              </w:rPr>
            </w:pPr>
            <w:r w:rsidRPr="002C66D7">
              <w:rPr>
                <w:sz w:val="20"/>
              </w:rPr>
              <w:t>1,09</w:t>
            </w:r>
          </w:p>
        </w:tc>
      </w:tr>
      <w:tr w:rsidR="001D7E71" w:rsidRPr="002C66D7" w14:paraId="6CE8B40F" w14:textId="77777777" w:rsidTr="009461E0">
        <w:trPr>
          <w:jc w:val="center"/>
        </w:trPr>
        <w:tc>
          <w:tcPr>
            <w:tcW w:w="6658" w:type="dxa"/>
            <w:tcBorders>
              <w:top w:val="single" w:sz="4" w:space="0" w:color="auto"/>
              <w:left w:val="single" w:sz="4" w:space="0" w:color="auto"/>
              <w:bottom w:val="single" w:sz="4" w:space="0" w:color="auto"/>
              <w:right w:val="single" w:sz="4" w:space="0" w:color="auto"/>
            </w:tcBorders>
            <w:shd w:val="clear" w:color="auto" w:fill="auto"/>
          </w:tcPr>
          <w:p w14:paraId="3DB1D248" w14:textId="77777777" w:rsidR="001D7E71" w:rsidRPr="009461E0" w:rsidRDefault="001D7E71" w:rsidP="009461E0">
            <w:pPr>
              <w:rPr>
                <w:sz w:val="20"/>
              </w:rPr>
            </w:pPr>
            <w:r w:rsidRPr="009461E0">
              <w:rPr>
                <w:sz w:val="20"/>
              </w:rPr>
              <w:t xml:space="preserve">ГОСТ 535 и ГОСТ 14637 (Ст3сп, Ст3пс, Ст3кп) </w:t>
            </w:r>
          </w:p>
          <w:p w14:paraId="69DCF171" w14:textId="77777777" w:rsidR="001D7E71" w:rsidRPr="009461E0" w:rsidRDefault="001D7E71" w:rsidP="009461E0">
            <w:pPr>
              <w:rPr>
                <w:sz w:val="20"/>
              </w:rPr>
            </w:pPr>
            <w:r w:rsidRPr="009461E0">
              <w:rPr>
                <w:sz w:val="20"/>
              </w:rPr>
              <w:t>ГОСТ 19281  (до 380 МПа)</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center"/>
          </w:tcPr>
          <w:p w14:paraId="5C275B5C" w14:textId="77777777" w:rsidR="001D7E71" w:rsidRPr="002C66D7" w:rsidRDefault="001D7E71" w:rsidP="000E5789">
            <w:pPr>
              <w:suppressAutoHyphens/>
              <w:jc w:val="center"/>
              <w:rPr>
                <w:sz w:val="20"/>
              </w:rPr>
            </w:pPr>
            <w:r w:rsidRPr="002C66D7">
              <w:rPr>
                <w:sz w:val="20"/>
              </w:rPr>
              <w:t>1,05</w:t>
            </w:r>
          </w:p>
        </w:tc>
      </w:tr>
      <w:tr w:rsidR="001D7E71" w:rsidRPr="002C66D7" w14:paraId="22635385" w14:textId="77777777" w:rsidTr="009461E0">
        <w:trPr>
          <w:jc w:val="center"/>
        </w:trPr>
        <w:tc>
          <w:tcPr>
            <w:tcW w:w="6658" w:type="dxa"/>
            <w:tcBorders>
              <w:top w:val="single" w:sz="4" w:space="0" w:color="auto"/>
              <w:left w:val="single" w:sz="4" w:space="0" w:color="auto"/>
              <w:bottom w:val="single" w:sz="4" w:space="0" w:color="auto"/>
              <w:right w:val="single" w:sz="4" w:space="0" w:color="auto"/>
            </w:tcBorders>
            <w:shd w:val="clear" w:color="auto" w:fill="auto"/>
          </w:tcPr>
          <w:p w14:paraId="365082E9" w14:textId="77777777" w:rsidR="001D7E71" w:rsidRPr="009461E0" w:rsidRDefault="001D7E71" w:rsidP="009461E0">
            <w:pPr>
              <w:rPr>
                <w:sz w:val="20"/>
              </w:rPr>
            </w:pPr>
            <w:r w:rsidRPr="009461E0">
              <w:rPr>
                <w:sz w:val="20"/>
              </w:rPr>
              <w:t>ГОСТ 19281 (св. 380 МПа)</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center"/>
          </w:tcPr>
          <w:p w14:paraId="49BAE801" w14:textId="77777777" w:rsidR="001D7E71" w:rsidRPr="002C66D7" w:rsidRDefault="001D7E71" w:rsidP="000E5789">
            <w:pPr>
              <w:suppressAutoHyphens/>
              <w:jc w:val="center"/>
              <w:rPr>
                <w:sz w:val="20"/>
              </w:rPr>
            </w:pPr>
            <w:r w:rsidRPr="002C66D7">
              <w:rPr>
                <w:sz w:val="20"/>
              </w:rPr>
              <w:t>1,10</w:t>
            </w:r>
          </w:p>
        </w:tc>
      </w:tr>
      <w:tr w:rsidR="001D7E71" w:rsidRPr="002C66D7" w14:paraId="7765933B" w14:textId="77777777" w:rsidTr="009461E0">
        <w:trPr>
          <w:jc w:val="center"/>
        </w:trPr>
        <w:tc>
          <w:tcPr>
            <w:tcW w:w="6658" w:type="dxa"/>
            <w:tcBorders>
              <w:top w:val="single" w:sz="4" w:space="0" w:color="auto"/>
              <w:left w:val="single" w:sz="4" w:space="0" w:color="auto"/>
              <w:right w:val="single" w:sz="4" w:space="0" w:color="auto"/>
            </w:tcBorders>
            <w:shd w:val="clear" w:color="auto" w:fill="auto"/>
          </w:tcPr>
          <w:p w14:paraId="5787D108" w14:textId="5660CF86" w:rsidR="001D7E71" w:rsidRPr="009461E0" w:rsidRDefault="009461E0" w:rsidP="009461E0">
            <w:pPr>
              <w:rPr>
                <w:sz w:val="20"/>
              </w:rPr>
            </w:pPr>
            <w:r w:rsidRPr="009461E0">
              <w:rPr>
                <w:sz w:val="20"/>
              </w:rPr>
              <w:t>ГОСТ Р 55374, ГОСТ 6713</w:t>
            </w:r>
            <w:r w:rsidR="001D7E71" w:rsidRPr="009461E0">
              <w:rPr>
                <w:sz w:val="20"/>
              </w:rPr>
              <w:t xml:space="preserve"> (15ХСНД; 09Г2СД)</w:t>
            </w:r>
          </w:p>
        </w:tc>
        <w:tc>
          <w:tcPr>
            <w:tcW w:w="2414" w:type="dxa"/>
            <w:tcBorders>
              <w:top w:val="single" w:sz="4" w:space="0" w:color="auto"/>
              <w:left w:val="single" w:sz="4" w:space="0" w:color="auto"/>
              <w:right w:val="single" w:sz="4" w:space="0" w:color="auto"/>
            </w:tcBorders>
            <w:shd w:val="clear" w:color="auto" w:fill="auto"/>
            <w:vAlign w:val="center"/>
          </w:tcPr>
          <w:p w14:paraId="106B1732" w14:textId="77777777" w:rsidR="001D7E71" w:rsidRPr="002C66D7" w:rsidRDefault="001D7E71" w:rsidP="000E5789">
            <w:pPr>
              <w:suppressAutoHyphens/>
              <w:jc w:val="center"/>
              <w:rPr>
                <w:sz w:val="20"/>
              </w:rPr>
            </w:pPr>
          </w:p>
        </w:tc>
      </w:tr>
      <w:tr w:rsidR="001D7E71" w:rsidRPr="002C66D7" w14:paraId="3E766C63" w14:textId="77777777" w:rsidTr="009461E0">
        <w:trPr>
          <w:jc w:val="center"/>
        </w:trPr>
        <w:tc>
          <w:tcPr>
            <w:tcW w:w="6658" w:type="dxa"/>
            <w:tcBorders>
              <w:left w:val="single" w:sz="4" w:space="0" w:color="auto"/>
              <w:right w:val="single" w:sz="4" w:space="0" w:color="auto"/>
            </w:tcBorders>
            <w:shd w:val="clear" w:color="auto" w:fill="auto"/>
          </w:tcPr>
          <w:p w14:paraId="0ECE35DF" w14:textId="3B57F46D" w:rsidR="001D7E71" w:rsidRPr="009461E0" w:rsidRDefault="009461E0" w:rsidP="009461E0">
            <w:pPr>
              <w:rPr>
                <w:sz w:val="20"/>
              </w:rPr>
            </w:pPr>
            <w:r w:rsidRPr="009461E0">
              <w:rPr>
                <w:sz w:val="20"/>
              </w:rPr>
              <w:t>ГОСТ Р 55374, ГОСТ 6713</w:t>
            </w:r>
            <w:r w:rsidR="001D7E71" w:rsidRPr="009461E0">
              <w:rPr>
                <w:sz w:val="20"/>
              </w:rPr>
              <w:t>;  [</w:t>
            </w:r>
            <w:r>
              <w:rPr>
                <w:sz w:val="20"/>
              </w:rPr>
              <w:t>7</w:t>
            </w:r>
            <w:r w:rsidR="001D7E71" w:rsidRPr="009461E0">
              <w:rPr>
                <w:sz w:val="20"/>
              </w:rPr>
              <w:t>]  (345-14ХГНДЦ)</w:t>
            </w:r>
          </w:p>
        </w:tc>
        <w:tc>
          <w:tcPr>
            <w:tcW w:w="2414" w:type="dxa"/>
            <w:tcBorders>
              <w:left w:val="single" w:sz="4" w:space="0" w:color="auto"/>
              <w:right w:val="single" w:sz="4" w:space="0" w:color="auto"/>
            </w:tcBorders>
            <w:shd w:val="clear" w:color="auto" w:fill="auto"/>
          </w:tcPr>
          <w:p w14:paraId="17F5742C" w14:textId="77777777" w:rsidR="001D7E71" w:rsidRPr="002C66D7" w:rsidRDefault="001D7E71" w:rsidP="000E5789">
            <w:pPr>
              <w:suppressAutoHyphens/>
              <w:autoSpaceDE w:val="0"/>
              <w:autoSpaceDN w:val="0"/>
              <w:adjustRightInd w:val="0"/>
              <w:jc w:val="center"/>
              <w:rPr>
                <w:sz w:val="20"/>
              </w:rPr>
            </w:pPr>
            <w:r w:rsidRPr="002C66D7">
              <w:rPr>
                <w:sz w:val="20"/>
              </w:rPr>
              <w:t>1,165</w:t>
            </w:r>
          </w:p>
        </w:tc>
      </w:tr>
      <w:tr w:rsidR="001D7E71" w:rsidRPr="002C66D7" w14:paraId="749AC097" w14:textId="77777777" w:rsidTr="009461E0">
        <w:trPr>
          <w:jc w:val="center"/>
        </w:trPr>
        <w:tc>
          <w:tcPr>
            <w:tcW w:w="6658" w:type="dxa"/>
            <w:tcBorders>
              <w:left w:val="single" w:sz="4" w:space="0" w:color="auto"/>
              <w:bottom w:val="single" w:sz="4" w:space="0" w:color="auto"/>
              <w:right w:val="single" w:sz="4" w:space="0" w:color="auto"/>
            </w:tcBorders>
            <w:shd w:val="clear" w:color="auto" w:fill="auto"/>
          </w:tcPr>
          <w:p w14:paraId="6028F8D7" w14:textId="77777777" w:rsidR="001D7E71" w:rsidRPr="009461E0" w:rsidRDefault="001D7E71" w:rsidP="009461E0">
            <w:pPr>
              <w:rPr>
                <w:sz w:val="20"/>
              </w:rPr>
            </w:pPr>
            <w:r w:rsidRPr="009461E0">
              <w:rPr>
                <w:sz w:val="20"/>
              </w:rPr>
              <w:t>[7]  (15ХСНДА)</w:t>
            </w:r>
          </w:p>
        </w:tc>
        <w:tc>
          <w:tcPr>
            <w:tcW w:w="2414" w:type="dxa"/>
            <w:tcBorders>
              <w:left w:val="single" w:sz="4" w:space="0" w:color="auto"/>
              <w:bottom w:val="single" w:sz="4" w:space="0" w:color="auto"/>
              <w:right w:val="single" w:sz="4" w:space="0" w:color="auto"/>
            </w:tcBorders>
            <w:shd w:val="clear" w:color="auto" w:fill="auto"/>
          </w:tcPr>
          <w:p w14:paraId="1EDF3902" w14:textId="77777777" w:rsidR="001D7E71" w:rsidRPr="002C66D7" w:rsidRDefault="001D7E71" w:rsidP="000E5789">
            <w:pPr>
              <w:suppressAutoHyphens/>
              <w:autoSpaceDE w:val="0"/>
              <w:autoSpaceDN w:val="0"/>
              <w:adjustRightInd w:val="0"/>
              <w:jc w:val="center"/>
              <w:rPr>
                <w:sz w:val="20"/>
              </w:rPr>
            </w:pPr>
          </w:p>
        </w:tc>
      </w:tr>
      <w:tr w:rsidR="001D7E71" w:rsidRPr="002C66D7" w14:paraId="39F4C441" w14:textId="77777777" w:rsidTr="009461E0">
        <w:trPr>
          <w:jc w:val="center"/>
        </w:trPr>
        <w:tc>
          <w:tcPr>
            <w:tcW w:w="6658" w:type="dxa"/>
            <w:tcBorders>
              <w:top w:val="single" w:sz="4" w:space="0" w:color="auto"/>
              <w:left w:val="single" w:sz="4" w:space="0" w:color="auto"/>
              <w:right w:val="single" w:sz="4" w:space="0" w:color="auto"/>
            </w:tcBorders>
            <w:shd w:val="clear" w:color="auto" w:fill="auto"/>
          </w:tcPr>
          <w:p w14:paraId="6FDB49E7" w14:textId="0F129238" w:rsidR="001D7E71" w:rsidRPr="009461E0" w:rsidRDefault="009461E0" w:rsidP="009461E0">
            <w:pPr>
              <w:rPr>
                <w:sz w:val="20"/>
              </w:rPr>
            </w:pPr>
            <w:r w:rsidRPr="009461E0">
              <w:rPr>
                <w:sz w:val="20"/>
              </w:rPr>
              <w:t>ГОСТ Р 55374, ГОСТ 6713</w:t>
            </w:r>
            <w:r w:rsidR="001D7E71" w:rsidRPr="009461E0">
              <w:rPr>
                <w:sz w:val="20"/>
              </w:rPr>
              <w:t xml:space="preserve"> (10ХСНД)</w:t>
            </w:r>
          </w:p>
        </w:tc>
        <w:tc>
          <w:tcPr>
            <w:tcW w:w="2414" w:type="dxa"/>
            <w:tcBorders>
              <w:top w:val="single" w:sz="4" w:space="0" w:color="auto"/>
              <w:left w:val="single" w:sz="4" w:space="0" w:color="auto"/>
              <w:right w:val="single" w:sz="4" w:space="0" w:color="auto"/>
            </w:tcBorders>
            <w:shd w:val="clear" w:color="auto" w:fill="auto"/>
          </w:tcPr>
          <w:p w14:paraId="4AAF163B" w14:textId="77777777" w:rsidR="001D7E71" w:rsidRPr="002C66D7" w:rsidRDefault="001D7E71" w:rsidP="000E5789">
            <w:pPr>
              <w:suppressAutoHyphens/>
              <w:autoSpaceDE w:val="0"/>
              <w:autoSpaceDN w:val="0"/>
              <w:adjustRightInd w:val="0"/>
              <w:jc w:val="center"/>
              <w:rPr>
                <w:sz w:val="20"/>
              </w:rPr>
            </w:pPr>
          </w:p>
        </w:tc>
      </w:tr>
      <w:tr w:rsidR="001D7E71" w:rsidRPr="002C66D7" w14:paraId="7B0D10D0" w14:textId="77777777" w:rsidTr="009461E0">
        <w:trPr>
          <w:jc w:val="center"/>
        </w:trPr>
        <w:tc>
          <w:tcPr>
            <w:tcW w:w="6658" w:type="dxa"/>
            <w:tcBorders>
              <w:left w:val="single" w:sz="4" w:space="0" w:color="auto"/>
              <w:right w:val="single" w:sz="4" w:space="0" w:color="auto"/>
            </w:tcBorders>
            <w:shd w:val="clear" w:color="auto" w:fill="auto"/>
          </w:tcPr>
          <w:p w14:paraId="7E19BDE3" w14:textId="76900226" w:rsidR="001D7E71" w:rsidRPr="009461E0" w:rsidRDefault="001D7E71" w:rsidP="009461E0">
            <w:pPr>
              <w:rPr>
                <w:sz w:val="20"/>
              </w:rPr>
            </w:pPr>
            <w:r w:rsidRPr="009461E0">
              <w:rPr>
                <w:sz w:val="20"/>
              </w:rPr>
              <w:t>[</w:t>
            </w:r>
            <w:r w:rsidR="009461E0" w:rsidRPr="009461E0">
              <w:rPr>
                <w:sz w:val="20"/>
              </w:rPr>
              <w:t>7</w:t>
            </w:r>
            <w:r w:rsidRPr="009461E0">
              <w:rPr>
                <w:sz w:val="20"/>
              </w:rPr>
              <w:t>]  (390-14ХГНДЦ))</w:t>
            </w:r>
          </w:p>
        </w:tc>
        <w:tc>
          <w:tcPr>
            <w:tcW w:w="2414" w:type="dxa"/>
            <w:tcBorders>
              <w:left w:val="single" w:sz="4" w:space="0" w:color="auto"/>
              <w:right w:val="single" w:sz="4" w:space="0" w:color="auto"/>
            </w:tcBorders>
            <w:shd w:val="clear" w:color="auto" w:fill="auto"/>
          </w:tcPr>
          <w:p w14:paraId="3C96AA39" w14:textId="77777777" w:rsidR="001D7E71" w:rsidRPr="002C66D7" w:rsidRDefault="001D7E71" w:rsidP="000E5789">
            <w:pPr>
              <w:suppressAutoHyphens/>
              <w:autoSpaceDE w:val="0"/>
              <w:autoSpaceDN w:val="0"/>
              <w:adjustRightInd w:val="0"/>
              <w:jc w:val="center"/>
              <w:rPr>
                <w:sz w:val="20"/>
              </w:rPr>
            </w:pPr>
            <w:r w:rsidRPr="002C66D7">
              <w:rPr>
                <w:sz w:val="20"/>
              </w:rPr>
              <w:t>1,125</w:t>
            </w:r>
          </w:p>
        </w:tc>
      </w:tr>
      <w:tr w:rsidR="001D7E71" w:rsidRPr="002C66D7" w14:paraId="1C7D8189" w14:textId="77777777" w:rsidTr="009461E0">
        <w:trPr>
          <w:jc w:val="center"/>
        </w:trPr>
        <w:tc>
          <w:tcPr>
            <w:tcW w:w="6658" w:type="dxa"/>
            <w:tcBorders>
              <w:left w:val="single" w:sz="4" w:space="0" w:color="auto"/>
              <w:bottom w:val="single" w:sz="4" w:space="0" w:color="auto"/>
              <w:right w:val="single" w:sz="4" w:space="0" w:color="auto"/>
            </w:tcBorders>
            <w:shd w:val="clear" w:color="auto" w:fill="auto"/>
          </w:tcPr>
          <w:p w14:paraId="3F4B0009" w14:textId="77777777" w:rsidR="001D7E71" w:rsidRPr="009461E0" w:rsidRDefault="001D7E71" w:rsidP="009461E0">
            <w:pPr>
              <w:rPr>
                <w:sz w:val="20"/>
              </w:rPr>
            </w:pPr>
            <w:r w:rsidRPr="009461E0">
              <w:rPr>
                <w:sz w:val="20"/>
              </w:rPr>
              <w:t>[7]  (10ХСНДА)</w:t>
            </w:r>
          </w:p>
        </w:tc>
        <w:tc>
          <w:tcPr>
            <w:tcW w:w="2414" w:type="dxa"/>
            <w:tcBorders>
              <w:left w:val="single" w:sz="4" w:space="0" w:color="auto"/>
              <w:bottom w:val="single" w:sz="4" w:space="0" w:color="auto"/>
              <w:right w:val="single" w:sz="4" w:space="0" w:color="auto"/>
            </w:tcBorders>
            <w:shd w:val="clear" w:color="auto" w:fill="auto"/>
          </w:tcPr>
          <w:p w14:paraId="3B4D3881" w14:textId="77777777" w:rsidR="001D7E71" w:rsidRPr="002C66D7" w:rsidRDefault="001D7E71" w:rsidP="000E5789">
            <w:pPr>
              <w:suppressAutoHyphens/>
              <w:autoSpaceDE w:val="0"/>
              <w:autoSpaceDN w:val="0"/>
              <w:adjustRightInd w:val="0"/>
              <w:jc w:val="center"/>
              <w:rPr>
                <w:sz w:val="20"/>
              </w:rPr>
            </w:pPr>
          </w:p>
        </w:tc>
      </w:tr>
    </w:tbl>
    <w:p w14:paraId="1348FB87" w14:textId="2261EE9D" w:rsidR="001D7E71" w:rsidRPr="002C66D7" w:rsidRDefault="001D7E71"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Таблица 8.4 (Измененная редакция, Изм. № 1</w:t>
      </w:r>
      <w:r w:rsidR="009461E0">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39D4F158" w14:textId="77777777" w:rsidR="009461E0" w:rsidRDefault="009461E0" w:rsidP="000E5789">
      <w:pPr>
        <w:suppressAutoHyphens/>
        <w:spacing w:before="120" w:after="40"/>
        <w:rPr>
          <w:sz w:val="22"/>
          <w:szCs w:val="22"/>
        </w:rPr>
      </w:pPr>
    </w:p>
    <w:p w14:paraId="7A17A963" w14:textId="220BCD6F" w:rsidR="00FE57BF" w:rsidRPr="002C66D7" w:rsidRDefault="00FE57BF" w:rsidP="000E5789">
      <w:pPr>
        <w:suppressAutoHyphens/>
        <w:spacing w:before="120" w:after="40"/>
        <w:rPr>
          <w:sz w:val="22"/>
          <w:szCs w:val="22"/>
        </w:rPr>
      </w:pPr>
      <w:r w:rsidRPr="002C66D7">
        <w:rPr>
          <w:sz w:val="22"/>
          <w:szCs w:val="22"/>
        </w:rPr>
        <w:t>Т а б л и ц а  8.5</w:t>
      </w:r>
    </w:p>
    <w:tbl>
      <w:tblPr>
        <w:tblW w:w="9072" w:type="dxa"/>
        <w:jc w:val="center"/>
        <w:tblLayout w:type="fixed"/>
        <w:tblLook w:val="01E0" w:firstRow="1" w:lastRow="1" w:firstColumn="1" w:lastColumn="1" w:noHBand="0" w:noVBand="0"/>
      </w:tblPr>
      <w:tblGrid>
        <w:gridCol w:w="1143"/>
        <w:gridCol w:w="1552"/>
        <w:gridCol w:w="1115"/>
        <w:gridCol w:w="1270"/>
        <w:gridCol w:w="1089"/>
        <w:gridCol w:w="1089"/>
        <w:gridCol w:w="1002"/>
        <w:gridCol w:w="812"/>
      </w:tblGrid>
      <w:tr w:rsidR="00FE57BF" w:rsidRPr="002C66D7" w14:paraId="4451591D" w14:textId="77777777" w:rsidTr="00443AF2">
        <w:trPr>
          <w:jc w:val="center"/>
        </w:trPr>
        <w:tc>
          <w:tcPr>
            <w:tcW w:w="1143" w:type="dxa"/>
            <w:vMerge w:val="restart"/>
            <w:tcBorders>
              <w:top w:val="single" w:sz="4" w:space="0" w:color="auto"/>
              <w:left w:val="single" w:sz="4" w:space="0" w:color="auto"/>
              <w:bottom w:val="single" w:sz="4" w:space="0" w:color="auto"/>
              <w:right w:val="single" w:sz="4" w:space="0" w:color="auto"/>
            </w:tcBorders>
            <w:vAlign w:val="center"/>
          </w:tcPr>
          <w:p w14:paraId="1BFABED4" w14:textId="77777777" w:rsidR="00FE57BF" w:rsidRPr="002C66D7" w:rsidRDefault="00FE57BF" w:rsidP="000E5789">
            <w:pPr>
              <w:suppressAutoHyphens/>
              <w:ind w:right="-50"/>
              <w:jc w:val="center"/>
              <w:rPr>
                <w:sz w:val="18"/>
                <w:szCs w:val="18"/>
              </w:rPr>
            </w:pPr>
            <w:r w:rsidRPr="002C66D7">
              <w:rPr>
                <w:sz w:val="18"/>
                <w:szCs w:val="18"/>
              </w:rPr>
              <w:t>Марка</w:t>
            </w:r>
          </w:p>
          <w:p w14:paraId="7D777FD6" w14:textId="77777777" w:rsidR="00FE57BF" w:rsidRPr="002C66D7" w:rsidRDefault="00FE57BF" w:rsidP="000E5789">
            <w:pPr>
              <w:suppressAutoHyphens/>
              <w:ind w:right="-108"/>
              <w:jc w:val="center"/>
              <w:rPr>
                <w:sz w:val="18"/>
                <w:szCs w:val="18"/>
              </w:rPr>
            </w:pPr>
            <w:r w:rsidRPr="002C66D7">
              <w:rPr>
                <w:sz w:val="18"/>
                <w:szCs w:val="18"/>
              </w:rPr>
              <w:t>стали</w:t>
            </w:r>
          </w:p>
        </w:tc>
        <w:tc>
          <w:tcPr>
            <w:tcW w:w="1552" w:type="dxa"/>
            <w:vMerge w:val="restart"/>
            <w:tcBorders>
              <w:top w:val="single" w:sz="4" w:space="0" w:color="auto"/>
              <w:left w:val="single" w:sz="4" w:space="0" w:color="auto"/>
              <w:bottom w:val="single" w:sz="4" w:space="0" w:color="auto"/>
              <w:right w:val="single" w:sz="4" w:space="0" w:color="auto"/>
            </w:tcBorders>
            <w:vAlign w:val="center"/>
          </w:tcPr>
          <w:p w14:paraId="6C70371D" w14:textId="77777777" w:rsidR="00FE57BF" w:rsidRPr="002C66D7" w:rsidRDefault="00FE57BF" w:rsidP="000E5789">
            <w:pPr>
              <w:suppressAutoHyphens/>
              <w:ind w:left="-94" w:right="-50"/>
              <w:jc w:val="center"/>
              <w:rPr>
                <w:sz w:val="18"/>
                <w:szCs w:val="18"/>
              </w:rPr>
            </w:pPr>
            <w:r w:rsidRPr="002C66D7">
              <w:rPr>
                <w:sz w:val="18"/>
                <w:szCs w:val="18"/>
              </w:rPr>
              <w:t>Обозначение нормативного документа</w:t>
            </w:r>
          </w:p>
        </w:tc>
        <w:tc>
          <w:tcPr>
            <w:tcW w:w="1115" w:type="dxa"/>
            <w:vMerge w:val="restart"/>
            <w:tcBorders>
              <w:top w:val="single" w:sz="4" w:space="0" w:color="auto"/>
              <w:left w:val="single" w:sz="4" w:space="0" w:color="auto"/>
              <w:bottom w:val="single" w:sz="4" w:space="0" w:color="auto"/>
              <w:right w:val="single" w:sz="4" w:space="0" w:color="auto"/>
            </w:tcBorders>
            <w:vAlign w:val="center"/>
          </w:tcPr>
          <w:p w14:paraId="27FF55D6" w14:textId="77777777" w:rsidR="00FE57BF" w:rsidRPr="002C66D7" w:rsidRDefault="00FE57BF" w:rsidP="000E5789">
            <w:pPr>
              <w:suppressAutoHyphens/>
              <w:ind w:right="-50"/>
              <w:jc w:val="center"/>
              <w:rPr>
                <w:sz w:val="18"/>
                <w:szCs w:val="18"/>
              </w:rPr>
            </w:pPr>
            <w:r w:rsidRPr="002C66D7">
              <w:rPr>
                <w:sz w:val="18"/>
                <w:szCs w:val="18"/>
              </w:rPr>
              <w:t>Прокат</w:t>
            </w:r>
          </w:p>
          <w:p w14:paraId="098CC7CA" w14:textId="77777777" w:rsidR="00FE57BF" w:rsidRPr="002C66D7" w:rsidRDefault="00FE57BF" w:rsidP="000E5789">
            <w:pPr>
              <w:suppressAutoHyphens/>
              <w:ind w:right="-50"/>
              <w:jc w:val="center"/>
              <w:rPr>
                <w:sz w:val="18"/>
                <w:szCs w:val="18"/>
              </w:rPr>
            </w:pPr>
          </w:p>
          <w:p w14:paraId="78D94A13" w14:textId="77777777" w:rsidR="00FE57BF" w:rsidRPr="002C66D7" w:rsidRDefault="00FE57BF" w:rsidP="000E5789">
            <w:pPr>
              <w:suppressAutoHyphens/>
              <w:ind w:right="-50"/>
              <w:jc w:val="center"/>
              <w:rPr>
                <w:sz w:val="18"/>
                <w:szCs w:val="18"/>
              </w:rPr>
            </w:pPr>
          </w:p>
        </w:tc>
        <w:tc>
          <w:tcPr>
            <w:tcW w:w="1270" w:type="dxa"/>
            <w:vMerge w:val="restart"/>
            <w:tcBorders>
              <w:top w:val="single" w:sz="4" w:space="0" w:color="auto"/>
              <w:left w:val="single" w:sz="4" w:space="0" w:color="auto"/>
              <w:bottom w:val="single" w:sz="4" w:space="0" w:color="auto"/>
              <w:right w:val="single" w:sz="4" w:space="0" w:color="auto"/>
            </w:tcBorders>
            <w:vAlign w:val="center"/>
          </w:tcPr>
          <w:p w14:paraId="42FBB5DC" w14:textId="77777777" w:rsidR="00FE57BF" w:rsidRPr="002C66D7" w:rsidRDefault="00FE57BF" w:rsidP="000E5789">
            <w:pPr>
              <w:suppressAutoHyphens/>
              <w:ind w:right="-50"/>
              <w:jc w:val="center"/>
              <w:rPr>
                <w:sz w:val="18"/>
                <w:szCs w:val="18"/>
              </w:rPr>
            </w:pPr>
            <w:r w:rsidRPr="002C66D7">
              <w:rPr>
                <w:sz w:val="18"/>
                <w:szCs w:val="18"/>
              </w:rPr>
              <w:t>Толщина</w:t>
            </w:r>
          </w:p>
          <w:p w14:paraId="4D7C959C" w14:textId="77777777" w:rsidR="00FE57BF" w:rsidRPr="002C66D7" w:rsidRDefault="00FE57BF" w:rsidP="000E5789">
            <w:pPr>
              <w:suppressAutoHyphens/>
              <w:ind w:right="-50"/>
              <w:jc w:val="center"/>
              <w:rPr>
                <w:sz w:val="18"/>
                <w:szCs w:val="18"/>
              </w:rPr>
            </w:pPr>
            <w:r w:rsidRPr="002C66D7">
              <w:rPr>
                <w:sz w:val="18"/>
                <w:szCs w:val="18"/>
              </w:rPr>
              <w:t>проката</w:t>
            </w:r>
            <w:r w:rsidRPr="002C66D7">
              <w:rPr>
                <w:sz w:val="18"/>
                <w:szCs w:val="18"/>
                <w:vertAlign w:val="superscript"/>
              </w:rPr>
              <w:t>1)</w:t>
            </w:r>
            <w:r w:rsidRPr="002C66D7">
              <w:rPr>
                <w:sz w:val="18"/>
                <w:szCs w:val="18"/>
              </w:rPr>
              <w:t>, мм</w:t>
            </w:r>
          </w:p>
        </w:tc>
        <w:tc>
          <w:tcPr>
            <w:tcW w:w="2178" w:type="dxa"/>
            <w:gridSpan w:val="2"/>
            <w:tcBorders>
              <w:top w:val="single" w:sz="4" w:space="0" w:color="auto"/>
              <w:left w:val="single" w:sz="4" w:space="0" w:color="auto"/>
              <w:bottom w:val="single" w:sz="4" w:space="0" w:color="auto"/>
              <w:right w:val="single" w:sz="4" w:space="0" w:color="auto"/>
            </w:tcBorders>
            <w:vAlign w:val="center"/>
          </w:tcPr>
          <w:p w14:paraId="3F844F99" w14:textId="77777777" w:rsidR="00FE57BF" w:rsidRPr="002C66D7" w:rsidRDefault="00FE57BF" w:rsidP="000E5789">
            <w:pPr>
              <w:suppressAutoHyphens/>
              <w:ind w:right="-50"/>
              <w:jc w:val="center"/>
              <w:rPr>
                <w:sz w:val="18"/>
                <w:szCs w:val="18"/>
              </w:rPr>
            </w:pPr>
            <w:r w:rsidRPr="002C66D7">
              <w:rPr>
                <w:sz w:val="18"/>
                <w:szCs w:val="18"/>
              </w:rPr>
              <w:t>Нормативное сопротивление</w:t>
            </w:r>
            <w:r w:rsidRPr="002C66D7">
              <w:rPr>
                <w:sz w:val="18"/>
                <w:szCs w:val="18"/>
                <w:vertAlign w:val="superscript"/>
              </w:rPr>
              <w:t>2)</w:t>
            </w:r>
            <w:r w:rsidRPr="002C66D7">
              <w:rPr>
                <w:sz w:val="18"/>
                <w:szCs w:val="18"/>
              </w:rPr>
              <w:t>, МПа</w:t>
            </w:r>
          </w:p>
        </w:tc>
        <w:tc>
          <w:tcPr>
            <w:tcW w:w="1814" w:type="dxa"/>
            <w:gridSpan w:val="2"/>
            <w:tcBorders>
              <w:top w:val="single" w:sz="4" w:space="0" w:color="auto"/>
              <w:left w:val="single" w:sz="4" w:space="0" w:color="auto"/>
              <w:bottom w:val="single" w:sz="4" w:space="0" w:color="auto"/>
              <w:right w:val="single" w:sz="4" w:space="0" w:color="auto"/>
            </w:tcBorders>
          </w:tcPr>
          <w:p w14:paraId="51EE76D3" w14:textId="77777777" w:rsidR="00FE57BF" w:rsidRPr="002C66D7" w:rsidRDefault="00FE57BF" w:rsidP="000E5789">
            <w:pPr>
              <w:suppressAutoHyphens/>
              <w:ind w:right="-50"/>
              <w:jc w:val="center"/>
              <w:rPr>
                <w:sz w:val="18"/>
                <w:szCs w:val="18"/>
              </w:rPr>
            </w:pPr>
            <w:r w:rsidRPr="002C66D7">
              <w:rPr>
                <w:sz w:val="18"/>
                <w:szCs w:val="18"/>
              </w:rPr>
              <w:t>Расчетное сопротивление</w:t>
            </w:r>
            <w:r w:rsidRPr="002C66D7">
              <w:rPr>
                <w:sz w:val="18"/>
                <w:szCs w:val="18"/>
                <w:vertAlign w:val="superscript"/>
              </w:rPr>
              <w:t>3)</w:t>
            </w:r>
            <w:r w:rsidRPr="002C66D7">
              <w:rPr>
                <w:sz w:val="18"/>
                <w:szCs w:val="18"/>
              </w:rPr>
              <w:t>, МПа</w:t>
            </w:r>
          </w:p>
        </w:tc>
      </w:tr>
      <w:tr w:rsidR="00FE57BF" w:rsidRPr="002C66D7" w14:paraId="1F47F620" w14:textId="77777777" w:rsidTr="00443AF2">
        <w:trPr>
          <w:trHeight w:val="1247"/>
          <w:jc w:val="center"/>
        </w:trPr>
        <w:tc>
          <w:tcPr>
            <w:tcW w:w="1143" w:type="dxa"/>
            <w:vMerge/>
            <w:tcBorders>
              <w:left w:val="single" w:sz="4" w:space="0" w:color="auto"/>
              <w:bottom w:val="single" w:sz="4" w:space="0" w:color="auto"/>
              <w:right w:val="single" w:sz="4" w:space="0" w:color="auto"/>
            </w:tcBorders>
          </w:tcPr>
          <w:p w14:paraId="7FD48CEA" w14:textId="77777777" w:rsidR="00FE57BF" w:rsidRPr="002C66D7" w:rsidRDefault="00FE57BF" w:rsidP="000E5789">
            <w:pPr>
              <w:suppressAutoHyphens/>
              <w:ind w:right="-50"/>
              <w:jc w:val="center"/>
              <w:rPr>
                <w:sz w:val="18"/>
                <w:szCs w:val="18"/>
              </w:rPr>
            </w:pPr>
          </w:p>
        </w:tc>
        <w:tc>
          <w:tcPr>
            <w:tcW w:w="1552" w:type="dxa"/>
            <w:vMerge/>
            <w:tcBorders>
              <w:top w:val="single" w:sz="4" w:space="0" w:color="auto"/>
              <w:left w:val="single" w:sz="4" w:space="0" w:color="auto"/>
              <w:bottom w:val="single" w:sz="4" w:space="0" w:color="auto"/>
              <w:right w:val="single" w:sz="4" w:space="0" w:color="auto"/>
            </w:tcBorders>
          </w:tcPr>
          <w:p w14:paraId="182EF5FB" w14:textId="77777777" w:rsidR="00FE57BF" w:rsidRPr="002C66D7" w:rsidRDefault="00FE57BF" w:rsidP="000E5789">
            <w:pPr>
              <w:suppressAutoHyphens/>
              <w:ind w:right="-50"/>
              <w:jc w:val="center"/>
              <w:rPr>
                <w:sz w:val="18"/>
                <w:szCs w:val="18"/>
              </w:rPr>
            </w:pPr>
          </w:p>
        </w:tc>
        <w:tc>
          <w:tcPr>
            <w:tcW w:w="1115" w:type="dxa"/>
            <w:vMerge/>
            <w:tcBorders>
              <w:top w:val="single" w:sz="4" w:space="0" w:color="auto"/>
              <w:left w:val="single" w:sz="4" w:space="0" w:color="auto"/>
              <w:bottom w:val="single" w:sz="4" w:space="0" w:color="auto"/>
              <w:right w:val="single" w:sz="4" w:space="0" w:color="auto"/>
            </w:tcBorders>
          </w:tcPr>
          <w:p w14:paraId="5C9F5328" w14:textId="77777777" w:rsidR="00FE57BF" w:rsidRPr="002C66D7" w:rsidRDefault="00FE57BF" w:rsidP="000E5789">
            <w:pPr>
              <w:suppressAutoHyphens/>
              <w:ind w:right="-50"/>
              <w:jc w:val="center"/>
              <w:rPr>
                <w:sz w:val="18"/>
                <w:szCs w:val="18"/>
              </w:rPr>
            </w:pPr>
          </w:p>
        </w:tc>
        <w:tc>
          <w:tcPr>
            <w:tcW w:w="1270" w:type="dxa"/>
            <w:vMerge/>
            <w:tcBorders>
              <w:top w:val="single" w:sz="4" w:space="0" w:color="auto"/>
              <w:left w:val="single" w:sz="4" w:space="0" w:color="auto"/>
              <w:bottom w:val="single" w:sz="4" w:space="0" w:color="auto"/>
              <w:right w:val="single" w:sz="4" w:space="0" w:color="auto"/>
            </w:tcBorders>
          </w:tcPr>
          <w:p w14:paraId="67460F7A" w14:textId="77777777" w:rsidR="00FE57BF" w:rsidRPr="002C66D7" w:rsidRDefault="00FE57BF" w:rsidP="000E5789">
            <w:pPr>
              <w:suppressAutoHyphens/>
              <w:ind w:right="-50"/>
              <w:jc w:val="center"/>
              <w:rPr>
                <w:sz w:val="18"/>
                <w:szCs w:val="18"/>
              </w:rPr>
            </w:pPr>
          </w:p>
        </w:tc>
        <w:tc>
          <w:tcPr>
            <w:tcW w:w="1089" w:type="dxa"/>
            <w:tcBorders>
              <w:top w:val="single" w:sz="4" w:space="0" w:color="auto"/>
              <w:left w:val="single" w:sz="4" w:space="0" w:color="auto"/>
              <w:bottom w:val="single" w:sz="4" w:space="0" w:color="auto"/>
              <w:right w:val="single" w:sz="4" w:space="0" w:color="auto"/>
            </w:tcBorders>
            <w:vAlign w:val="center"/>
          </w:tcPr>
          <w:p w14:paraId="05CCB562" w14:textId="77777777" w:rsidR="00FE57BF" w:rsidRPr="002C66D7" w:rsidRDefault="00FE57BF" w:rsidP="000E5789">
            <w:pPr>
              <w:suppressAutoHyphens/>
              <w:ind w:right="-50"/>
              <w:jc w:val="center"/>
              <w:rPr>
                <w:sz w:val="18"/>
                <w:szCs w:val="18"/>
              </w:rPr>
            </w:pPr>
            <w:r w:rsidRPr="002C66D7">
              <w:rPr>
                <w:sz w:val="18"/>
                <w:szCs w:val="18"/>
              </w:rPr>
              <w:t>по пределу текучести</w:t>
            </w:r>
          </w:p>
          <w:p w14:paraId="19571FF5" w14:textId="77777777" w:rsidR="00FE57BF" w:rsidRPr="002C66D7" w:rsidRDefault="00FE57BF" w:rsidP="000E5789">
            <w:pPr>
              <w:suppressAutoHyphens/>
              <w:ind w:right="-50"/>
              <w:jc w:val="center"/>
              <w:rPr>
                <w:bCs/>
                <w:i/>
                <w:sz w:val="18"/>
                <w:szCs w:val="18"/>
              </w:rPr>
            </w:pPr>
            <w:proofErr w:type="spellStart"/>
            <w:r w:rsidRPr="002C66D7">
              <w:rPr>
                <w:i/>
                <w:sz w:val="18"/>
                <w:szCs w:val="18"/>
                <w:lang w:val="en-US"/>
              </w:rPr>
              <w:t>R</w:t>
            </w:r>
            <w:r w:rsidRPr="002C66D7">
              <w:rPr>
                <w:i/>
                <w:sz w:val="18"/>
                <w:szCs w:val="18"/>
                <w:vertAlign w:val="subscript"/>
                <w:lang w:val="en-US"/>
              </w:rPr>
              <w:t>yn</w:t>
            </w:r>
            <w:proofErr w:type="spellEnd"/>
          </w:p>
        </w:tc>
        <w:tc>
          <w:tcPr>
            <w:tcW w:w="1089" w:type="dxa"/>
            <w:tcBorders>
              <w:top w:val="single" w:sz="4" w:space="0" w:color="auto"/>
              <w:left w:val="single" w:sz="4" w:space="0" w:color="auto"/>
              <w:bottom w:val="single" w:sz="4" w:space="0" w:color="auto"/>
              <w:right w:val="single" w:sz="4" w:space="0" w:color="auto"/>
            </w:tcBorders>
            <w:vAlign w:val="center"/>
          </w:tcPr>
          <w:p w14:paraId="3E71CC0D" w14:textId="77777777" w:rsidR="00FE57BF" w:rsidRPr="002C66D7" w:rsidRDefault="00FE57BF" w:rsidP="000E5789">
            <w:pPr>
              <w:suppressAutoHyphens/>
              <w:ind w:right="-50"/>
              <w:jc w:val="center"/>
              <w:rPr>
                <w:sz w:val="18"/>
                <w:szCs w:val="18"/>
              </w:rPr>
            </w:pPr>
            <w:r w:rsidRPr="002C66D7">
              <w:rPr>
                <w:sz w:val="18"/>
                <w:szCs w:val="18"/>
              </w:rPr>
              <w:t xml:space="preserve">по времен-ному </w:t>
            </w:r>
            <w:proofErr w:type="spellStart"/>
            <w:r w:rsidRPr="002C66D7">
              <w:rPr>
                <w:sz w:val="18"/>
                <w:szCs w:val="18"/>
              </w:rPr>
              <w:t>сопротив-лению</w:t>
            </w:r>
            <w:proofErr w:type="spellEnd"/>
          </w:p>
          <w:p w14:paraId="2EADE498" w14:textId="77777777" w:rsidR="00FE57BF" w:rsidRPr="002C66D7" w:rsidRDefault="00FE57BF" w:rsidP="000E5789">
            <w:pPr>
              <w:suppressAutoHyphens/>
              <w:ind w:right="-50"/>
              <w:jc w:val="center"/>
              <w:rPr>
                <w:i/>
                <w:sz w:val="18"/>
                <w:szCs w:val="18"/>
              </w:rPr>
            </w:pPr>
            <w:r w:rsidRPr="002C66D7">
              <w:rPr>
                <w:i/>
                <w:sz w:val="18"/>
                <w:szCs w:val="18"/>
                <w:lang w:val="en-US"/>
              </w:rPr>
              <w:t>R</w:t>
            </w:r>
            <w:r w:rsidRPr="002C66D7">
              <w:rPr>
                <w:i/>
                <w:sz w:val="18"/>
                <w:szCs w:val="18"/>
                <w:vertAlign w:val="subscript"/>
                <w:lang w:val="en-US"/>
              </w:rPr>
              <w:t>un</w:t>
            </w:r>
          </w:p>
        </w:tc>
        <w:tc>
          <w:tcPr>
            <w:tcW w:w="1002" w:type="dxa"/>
            <w:tcBorders>
              <w:top w:val="single" w:sz="4" w:space="0" w:color="auto"/>
              <w:left w:val="single" w:sz="4" w:space="0" w:color="auto"/>
              <w:bottom w:val="single" w:sz="4" w:space="0" w:color="auto"/>
              <w:right w:val="single" w:sz="4" w:space="0" w:color="auto"/>
            </w:tcBorders>
            <w:vAlign w:val="center"/>
          </w:tcPr>
          <w:p w14:paraId="602754D6" w14:textId="77777777" w:rsidR="00FE57BF" w:rsidRPr="002C66D7" w:rsidRDefault="00FE57BF" w:rsidP="000E5789">
            <w:pPr>
              <w:suppressAutoHyphens/>
              <w:ind w:right="-50"/>
              <w:jc w:val="center"/>
              <w:rPr>
                <w:sz w:val="18"/>
                <w:szCs w:val="18"/>
              </w:rPr>
            </w:pPr>
            <w:r w:rsidRPr="002C66D7">
              <w:rPr>
                <w:sz w:val="18"/>
                <w:szCs w:val="18"/>
              </w:rPr>
              <w:t>по пределу</w:t>
            </w:r>
          </w:p>
          <w:p w14:paraId="5FEE89BB" w14:textId="77777777" w:rsidR="00FE57BF" w:rsidRPr="002C66D7" w:rsidRDefault="00FE57BF" w:rsidP="000E5789">
            <w:pPr>
              <w:suppressAutoHyphens/>
              <w:ind w:right="-50"/>
              <w:jc w:val="center"/>
              <w:rPr>
                <w:sz w:val="18"/>
                <w:szCs w:val="18"/>
              </w:rPr>
            </w:pPr>
            <w:r w:rsidRPr="002C66D7">
              <w:rPr>
                <w:sz w:val="18"/>
                <w:szCs w:val="18"/>
              </w:rPr>
              <w:t>текучести</w:t>
            </w:r>
          </w:p>
          <w:p w14:paraId="5D26ABAA" w14:textId="77777777" w:rsidR="00FE57BF" w:rsidRPr="002C66D7" w:rsidRDefault="00FE57BF" w:rsidP="000E5789">
            <w:pPr>
              <w:suppressAutoHyphens/>
              <w:ind w:right="-50"/>
              <w:jc w:val="center"/>
              <w:rPr>
                <w:bCs/>
                <w:i/>
                <w:sz w:val="18"/>
                <w:szCs w:val="18"/>
              </w:rPr>
            </w:pPr>
            <w:r w:rsidRPr="002C66D7">
              <w:rPr>
                <w:i/>
                <w:sz w:val="18"/>
                <w:szCs w:val="18"/>
                <w:lang w:val="en-US"/>
              </w:rPr>
              <w:t>R</w:t>
            </w:r>
            <w:r w:rsidRPr="002C66D7">
              <w:rPr>
                <w:i/>
                <w:sz w:val="18"/>
                <w:szCs w:val="18"/>
                <w:vertAlign w:val="subscript"/>
                <w:lang w:val="en-US"/>
              </w:rPr>
              <w:t>y</w:t>
            </w:r>
          </w:p>
        </w:tc>
        <w:tc>
          <w:tcPr>
            <w:tcW w:w="812" w:type="dxa"/>
            <w:tcBorders>
              <w:top w:val="single" w:sz="4" w:space="0" w:color="auto"/>
              <w:left w:val="single" w:sz="4" w:space="0" w:color="auto"/>
              <w:bottom w:val="single" w:sz="4" w:space="0" w:color="auto"/>
              <w:right w:val="single" w:sz="4" w:space="0" w:color="auto"/>
            </w:tcBorders>
            <w:vAlign w:val="center"/>
          </w:tcPr>
          <w:p w14:paraId="2F9485B4" w14:textId="77777777" w:rsidR="00FE57BF" w:rsidRPr="002C66D7" w:rsidRDefault="00FE57BF" w:rsidP="000E5789">
            <w:pPr>
              <w:suppressAutoHyphens/>
              <w:ind w:left="-94" w:right="-108"/>
              <w:jc w:val="center"/>
              <w:rPr>
                <w:sz w:val="18"/>
                <w:szCs w:val="18"/>
              </w:rPr>
            </w:pPr>
            <w:r w:rsidRPr="002C66D7">
              <w:rPr>
                <w:sz w:val="18"/>
                <w:szCs w:val="18"/>
              </w:rPr>
              <w:t xml:space="preserve">по времен-ному </w:t>
            </w:r>
            <w:proofErr w:type="spellStart"/>
            <w:r w:rsidRPr="002C66D7">
              <w:rPr>
                <w:sz w:val="18"/>
                <w:szCs w:val="18"/>
              </w:rPr>
              <w:t>сопро-тивлению</w:t>
            </w:r>
            <w:proofErr w:type="spellEnd"/>
          </w:p>
          <w:p w14:paraId="6FDA2846" w14:textId="77777777" w:rsidR="00FE57BF" w:rsidRPr="002C66D7" w:rsidRDefault="00FE57BF" w:rsidP="000E5789">
            <w:pPr>
              <w:suppressAutoHyphens/>
              <w:ind w:right="-50"/>
              <w:jc w:val="center"/>
              <w:rPr>
                <w:i/>
                <w:sz w:val="18"/>
                <w:szCs w:val="18"/>
              </w:rPr>
            </w:pPr>
            <w:r w:rsidRPr="002C66D7">
              <w:rPr>
                <w:i/>
                <w:sz w:val="18"/>
                <w:szCs w:val="18"/>
                <w:lang w:val="en-US"/>
              </w:rPr>
              <w:t>R</w:t>
            </w:r>
            <w:r w:rsidRPr="002C66D7">
              <w:rPr>
                <w:i/>
                <w:sz w:val="18"/>
                <w:szCs w:val="18"/>
                <w:vertAlign w:val="subscript"/>
                <w:lang w:val="en-US"/>
              </w:rPr>
              <w:t>u</w:t>
            </w:r>
          </w:p>
        </w:tc>
      </w:tr>
      <w:tr w:rsidR="00FE57BF" w:rsidRPr="002C66D7" w14:paraId="45A93E92" w14:textId="77777777" w:rsidTr="00443AF2">
        <w:trPr>
          <w:jc w:val="center"/>
        </w:trPr>
        <w:tc>
          <w:tcPr>
            <w:tcW w:w="1143" w:type="dxa"/>
            <w:tcBorders>
              <w:top w:val="single" w:sz="4" w:space="0" w:color="auto"/>
              <w:left w:val="single" w:sz="4" w:space="0" w:color="auto"/>
              <w:right w:val="single" w:sz="4" w:space="0" w:color="auto"/>
            </w:tcBorders>
          </w:tcPr>
          <w:p w14:paraId="26B9E44C" w14:textId="77777777" w:rsidR="00FE57BF" w:rsidRPr="002C66D7" w:rsidRDefault="00FE57BF" w:rsidP="000E5789">
            <w:pPr>
              <w:suppressAutoHyphens/>
              <w:ind w:right="-50"/>
              <w:jc w:val="both"/>
              <w:rPr>
                <w:sz w:val="20"/>
              </w:rPr>
            </w:pPr>
            <w:r w:rsidRPr="002C66D7">
              <w:rPr>
                <w:sz w:val="20"/>
              </w:rPr>
              <w:t>16Д</w:t>
            </w:r>
          </w:p>
        </w:tc>
        <w:tc>
          <w:tcPr>
            <w:tcW w:w="1552" w:type="dxa"/>
            <w:tcBorders>
              <w:top w:val="single" w:sz="4" w:space="0" w:color="auto"/>
              <w:left w:val="single" w:sz="4" w:space="0" w:color="auto"/>
              <w:right w:val="single" w:sz="4" w:space="0" w:color="auto"/>
            </w:tcBorders>
          </w:tcPr>
          <w:p w14:paraId="4477F3B4" w14:textId="77777777" w:rsidR="00FE57BF" w:rsidRPr="00E31422" w:rsidRDefault="00FE57BF" w:rsidP="00E31422">
            <w:pPr>
              <w:rPr>
                <w:sz w:val="20"/>
              </w:rPr>
            </w:pPr>
            <w:r w:rsidRPr="00E31422">
              <w:rPr>
                <w:sz w:val="20"/>
              </w:rPr>
              <w:t>ГОСТ 6713</w:t>
            </w:r>
          </w:p>
        </w:tc>
        <w:tc>
          <w:tcPr>
            <w:tcW w:w="1115" w:type="dxa"/>
            <w:tcBorders>
              <w:top w:val="single" w:sz="4" w:space="0" w:color="auto"/>
              <w:left w:val="single" w:sz="4" w:space="0" w:color="auto"/>
              <w:right w:val="single" w:sz="4" w:space="0" w:color="auto"/>
            </w:tcBorders>
          </w:tcPr>
          <w:p w14:paraId="48CD0DCB" w14:textId="77777777" w:rsidR="00FE57BF" w:rsidRPr="002C66D7" w:rsidRDefault="00FE57BF" w:rsidP="000E5789">
            <w:pPr>
              <w:suppressAutoHyphens/>
              <w:jc w:val="center"/>
              <w:rPr>
                <w:sz w:val="20"/>
              </w:rPr>
            </w:pPr>
            <w:r w:rsidRPr="002C66D7">
              <w:rPr>
                <w:sz w:val="20"/>
              </w:rPr>
              <w:t>Любой</w:t>
            </w:r>
          </w:p>
        </w:tc>
        <w:tc>
          <w:tcPr>
            <w:tcW w:w="1270" w:type="dxa"/>
            <w:tcBorders>
              <w:top w:val="single" w:sz="4" w:space="0" w:color="auto"/>
              <w:left w:val="single" w:sz="4" w:space="0" w:color="auto"/>
              <w:right w:val="single" w:sz="4" w:space="0" w:color="auto"/>
            </w:tcBorders>
          </w:tcPr>
          <w:p w14:paraId="7D96F092" w14:textId="77777777" w:rsidR="00FE57BF" w:rsidRPr="002C66D7" w:rsidRDefault="00FE57BF" w:rsidP="000E5789">
            <w:pPr>
              <w:suppressAutoHyphens/>
              <w:ind w:right="-50"/>
              <w:jc w:val="center"/>
              <w:rPr>
                <w:sz w:val="20"/>
              </w:rPr>
            </w:pPr>
            <w:r w:rsidRPr="002C66D7">
              <w:rPr>
                <w:sz w:val="20"/>
              </w:rPr>
              <w:t>До 20 вкл.</w:t>
            </w:r>
          </w:p>
        </w:tc>
        <w:tc>
          <w:tcPr>
            <w:tcW w:w="1089" w:type="dxa"/>
            <w:tcBorders>
              <w:top w:val="single" w:sz="4" w:space="0" w:color="auto"/>
              <w:left w:val="single" w:sz="4" w:space="0" w:color="auto"/>
              <w:right w:val="single" w:sz="4" w:space="0" w:color="auto"/>
            </w:tcBorders>
          </w:tcPr>
          <w:p w14:paraId="22980A5A" w14:textId="77777777" w:rsidR="00FE57BF" w:rsidRPr="002C66D7" w:rsidRDefault="00FE57BF" w:rsidP="000E5789">
            <w:pPr>
              <w:suppressAutoHyphens/>
              <w:ind w:right="-50"/>
              <w:jc w:val="center"/>
              <w:rPr>
                <w:sz w:val="20"/>
              </w:rPr>
            </w:pPr>
            <w:r w:rsidRPr="002C66D7">
              <w:rPr>
                <w:sz w:val="20"/>
              </w:rPr>
              <w:t xml:space="preserve">235 </w:t>
            </w:r>
          </w:p>
        </w:tc>
        <w:tc>
          <w:tcPr>
            <w:tcW w:w="1089" w:type="dxa"/>
            <w:tcBorders>
              <w:top w:val="single" w:sz="4" w:space="0" w:color="auto"/>
              <w:left w:val="single" w:sz="4" w:space="0" w:color="auto"/>
              <w:right w:val="single" w:sz="4" w:space="0" w:color="auto"/>
            </w:tcBorders>
          </w:tcPr>
          <w:p w14:paraId="3DD1D52B" w14:textId="77777777" w:rsidR="00FE57BF" w:rsidRPr="002C66D7" w:rsidRDefault="00FE57BF" w:rsidP="000E5789">
            <w:pPr>
              <w:suppressAutoHyphens/>
              <w:ind w:right="-50"/>
              <w:jc w:val="center"/>
              <w:rPr>
                <w:sz w:val="20"/>
              </w:rPr>
            </w:pPr>
            <w:r w:rsidRPr="002C66D7">
              <w:rPr>
                <w:sz w:val="20"/>
              </w:rPr>
              <w:t xml:space="preserve">370 </w:t>
            </w:r>
          </w:p>
        </w:tc>
        <w:tc>
          <w:tcPr>
            <w:tcW w:w="1002" w:type="dxa"/>
            <w:tcBorders>
              <w:top w:val="single" w:sz="4" w:space="0" w:color="auto"/>
              <w:left w:val="single" w:sz="4" w:space="0" w:color="auto"/>
              <w:right w:val="single" w:sz="4" w:space="0" w:color="auto"/>
            </w:tcBorders>
          </w:tcPr>
          <w:p w14:paraId="35EBAE7C" w14:textId="77777777" w:rsidR="00FE57BF" w:rsidRPr="002C66D7" w:rsidRDefault="00FE57BF" w:rsidP="000E5789">
            <w:pPr>
              <w:suppressAutoHyphens/>
              <w:ind w:right="-50"/>
              <w:jc w:val="center"/>
              <w:rPr>
                <w:sz w:val="20"/>
              </w:rPr>
            </w:pPr>
            <w:r w:rsidRPr="002C66D7">
              <w:rPr>
                <w:sz w:val="20"/>
              </w:rPr>
              <w:t xml:space="preserve">215 </w:t>
            </w:r>
          </w:p>
        </w:tc>
        <w:tc>
          <w:tcPr>
            <w:tcW w:w="812" w:type="dxa"/>
            <w:tcBorders>
              <w:left w:val="single" w:sz="4" w:space="0" w:color="auto"/>
              <w:right w:val="single" w:sz="4" w:space="0" w:color="auto"/>
            </w:tcBorders>
          </w:tcPr>
          <w:p w14:paraId="2D91990C" w14:textId="77777777" w:rsidR="00FE57BF" w:rsidRPr="002C66D7" w:rsidRDefault="00FE57BF" w:rsidP="000E5789">
            <w:pPr>
              <w:suppressAutoHyphens/>
              <w:ind w:right="-50"/>
              <w:jc w:val="center"/>
              <w:rPr>
                <w:sz w:val="20"/>
              </w:rPr>
            </w:pPr>
            <w:r w:rsidRPr="002C66D7">
              <w:rPr>
                <w:sz w:val="20"/>
              </w:rPr>
              <w:t xml:space="preserve">340 </w:t>
            </w:r>
          </w:p>
        </w:tc>
      </w:tr>
      <w:tr w:rsidR="00FE57BF" w:rsidRPr="002C66D7" w14:paraId="46FA8170" w14:textId="77777777" w:rsidTr="00443AF2">
        <w:trPr>
          <w:jc w:val="center"/>
        </w:trPr>
        <w:tc>
          <w:tcPr>
            <w:tcW w:w="1143" w:type="dxa"/>
            <w:tcBorders>
              <w:left w:val="single" w:sz="4" w:space="0" w:color="auto"/>
              <w:right w:val="single" w:sz="4" w:space="0" w:color="auto"/>
            </w:tcBorders>
          </w:tcPr>
          <w:p w14:paraId="08D23F62" w14:textId="77777777" w:rsidR="00FE57BF" w:rsidRPr="002C66D7" w:rsidRDefault="00FE57BF" w:rsidP="000E5789">
            <w:pPr>
              <w:suppressAutoHyphens/>
              <w:ind w:right="-50"/>
              <w:jc w:val="both"/>
              <w:rPr>
                <w:sz w:val="20"/>
              </w:rPr>
            </w:pPr>
            <w:r w:rsidRPr="002C66D7">
              <w:rPr>
                <w:sz w:val="20"/>
              </w:rPr>
              <w:t>15ХСНД</w:t>
            </w:r>
          </w:p>
        </w:tc>
        <w:tc>
          <w:tcPr>
            <w:tcW w:w="1552" w:type="dxa"/>
            <w:tcBorders>
              <w:left w:val="single" w:sz="4" w:space="0" w:color="auto"/>
              <w:right w:val="single" w:sz="4" w:space="0" w:color="auto"/>
            </w:tcBorders>
          </w:tcPr>
          <w:p w14:paraId="04D64C00" w14:textId="74357A29" w:rsidR="00FE57BF" w:rsidRPr="00E31422" w:rsidRDefault="00E31422" w:rsidP="00E31422">
            <w:pPr>
              <w:rPr>
                <w:sz w:val="20"/>
              </w:rPr>
            </w:pPr>
            <w:r w:rsidRPr="00E31422">
              <w:rPr>
                <w:sz w:val="20"/>
              </w:rPr>
              <w:t>ГОСТ Р 55374, ГОСТ 6713</w:t>
            </w:r>
          </w:p>
        </w:tc>
        <w:tc>
          <w:tcPr>
            <w:tcW w:w="1115" w:type="dxa"/>
            <w:tcBorders>
              <w:left w:val="single" w:sz="4" w:space="0" w:color="auto"/>
              <w:right w:val="single" w:sz="4" w:space="0" w:color="auto"/>
            </w:tcBorders>
          </w:tcPr>
          <w:p w14:paraId="2C2E54B9" w14:textId="77777777" w:rsidR="00FE57BF" w:rsidRPr="002C66D7" w:rsidRDefault="00FE57BF" w:rsidP="000E5789">
            <w:pPr>
              <w:suppressAutoHyphens/>
              <w:jc w:val="center"/>
              <w:rPr>
                <w:sz w:val="20"/>
              </w:rPr>
            </w:pPr>
            <w:r w:rsidRPr="002C66D7">
              <w:rPr>
                <w:sz w:val="20"/>
              </w:rPr>
              <w:t>Листовой</w:t>
            </w:r>
          </w:p>
        </w:tc>
        <w:tc>
          <w:tcPr>
            <w:tcW w:w="1270" w:type="dxa"/>
            <w:tcBorders>
              <w:left w:val="single" w:sz="4" w:space="0" w:color="auto"/>
              <w:right w:val="single" w:sz="4" w:space="0" w:color="auto"/>
            </w:tcBorders>
          </w:tcPr>
          <w:p w14:paraId="087503F1" w14:textId="77777777" w:rsidR="00FE57BF" w:rsidRPr="002C66D7" w:rsidRDefault="00FE57BF" w:rsidP="000E5789">
            <w:pPr>
              <w:suppressAutoHyphens/>
              <w:ind w:right="-50"/>
              <w:jc w:val="center"/>
              <w:rPr>
                <w:sz w:val="20"/>
              </w:rPr>
            </w:pPr>
            <w:r w:rsidRPr="002C66D7">
              <w:rPr>
                <w:sz w:val="20"/>
              </w:rPr>
              <w:t>8 — 50</w:t>
            </w:r>
          </w:p>
        </w:tc>
        <w:tc>
          <w:tcPr>
            <w:tcW w:w="1089" w:type="dxa"/>
            <w:tcBorders>
              <w:left w:val="single" w:sz="4" w:space="0" w:color="auto"/>
              <w:right w:val="single" w:sz="4" w:space="0" w:color="auto"/>
            </w:tcBorders>
          </w:tcPr>
          <w:p w14:paraId="0C24FA03" w14:textId="77777777" w:rsidR="00FE57BF" w:rsidRPr="002C66D7" w:rsidRDefault="00FE57BF" w:rsidP="000E5789">
            <w:pPr>
              <w:suppressAutoHyphens/>
              <w:ind w:right="-50"/>
              <w:jc w:val="center"/>
              <w:rPr>
                <w:sz w:val="20"/>
              </w:rPr>
            </w:pPr>
            <w:r w:rsidRPr="002C66D7">
              <w:rPr>
                <w:sz w:val="20"/>
              </w:rPr>
              <w:t xml:space="preserve">345 </w:t>
            </w:r>
          </w:p>
        </w:tc>
        <w:tc>
          <w:tcPr>
            <w:tcW w:w="1089" w:type="dxa"/>
            <w:tcBorders>
              <w:left w:val="single" w:sz="4" w:space="0" w:color="auto"/>
              <w:right w:val="single" w:sz="4" w:space="0" w:color="auto"/>
            </w:tcBorders>
          </w:tcPr>
          <w:p w14:paraId="0198072E" w14:textId="77777777" w:rsidR="00FE57BF" w:rsidRPr="002C66D7" w:rsidRDefault="00FE57BF" w:rsidP="000E5789">
            <w:pPr>
              <w:suppressAutoHyphens/>
              <w:ind w:right="-50"/>
              <w:jc w:val="center"/>
              <w:rPr>
                <w:sz w:val="20"/>
              </w:rPr>
            </w:pPr>
            <w:r w:rsidRPr="002C66D7">
              <w:rPr>
                <w:sz w:val="20"/>
              </w:rPr>
              <w:t xml:space="preserve">490 </w:t>
            </w:r>
          </w:p>
        </w:tc>
        <w:tc>
          <w:tcPr>
            <w:tcW w:w="1002" w:type="dxa"/>
            <w:tcBorders>
              <w:left w:val="single" w:sz="4" w:space="0" w:color="auto"/>
              <w:right w:val="single" w:sz="4" w:space="0" w:color="auto"/>
            </w:tcBorders>
          </w:tcPr>
          <w:p w14:paraId="40582B21" w14:textId="77777777" w:rsidR="00FE57BF" w:rsidRPr="002C66D7" w:rsidRDefault="00FE57BF" w:rsidP="000E5789">
            <w:pPr>
              <w:suppressAutoHyphens/>
              <w:ind w:right="-50"/>
              <w:jc w:val="center"/>
              <w:rPr>
                <w:sz w:val="20"/>
              </w:rPr>
            </w:pPr>
            <w:r w:rsidRPr="002C66D7">
              <w:rPr>
                <w:sz w:val="20"/>
              </w:rPr>
              <w:t xml:space="preserve">295 </w:t>
            </w:r>
          </w:p>
        </w:tc>
        <w:tc>
          <w:tcPr>
            <w:tcW w:w="812" w:type="dxa"/>
            <w:tcBorders>
              <w:left w:val="single" w:sz="4" w:space="0" w:color="auto"/>
              <w:right w:val="single" w:sz="4" w:space="0" w:color="auto"/>
            </w:tcBorders>
          </w:tcPr>
          <w:p w14:paraId="117B6C68" w14:textId="77777777" w:rsidR="00FE57BF" w:rsidRPr="002C66D7" w:rsidRDefault="00FE57BF" w:rsidP="000E5789">
            <w:pPr>
              <w:suppressAutoHyphens/>
              <w:ind w:right="-50"/>
              <w:jc w:val="center"/>
              <w:rPr>
                <w:sz w:val="20"/>
              </w:rPr>
            </w:pPr>
            <w:r w:rsidRPr="002C66D7">
              <w:rPr>
                <w:sz w:val="20"/>
              </w:rPr>
              <w:t xml:space="preserve">415 </w:t>
            </w:r>
          </w:p>
        </w:tc>
      </w:tr>
      <w:tr w:rsidR="00FE57BF" w:rsidRPr="002C66D7" w14:paraId="2AAC8D4F" w14:textId="77777777" w:rsidTr="00443AF2">
        <w:trPr>
          <w:jc w:val="center"/>
        </w:trPr>
        <w:tc>
          <w:tcPr>
            <w:tcW w:w="1143" w:type="dxa"/>
            <w:tcBorders>
              <w:left w:val="single" w:sz="4" w:space="0" w:color="auto"/>
              <w:right w:val="single" w:sz="4" w:space="0" w:color="auto"/>
            </w:tcBorders>
          </w:tcPr>
          <w:p w14:paraId="13446D3F" w14:textId="77777777" w:rsidR="00FE57BF" w:rsidRPr="002C66D7" w:rsidRDefault="00FE57BF" w:rsidP="000E5789">
            <w:pPr>
              <w:suppressAutoHyphens/>
              <w:ind w:right="-50"/>
              <w:jc w:val="both"/>
              <w:rPr>
                <w:sz w:val="20"/>
              </w:rPr>
            </w:pPr>
            <w:r w:rsidRPr="002C66D7">
              <w:rPr>
                <w:sz w:val="20"/>
              </w:rPr>
              <w:t>15ХСНД</w:t>
            </w:r>
          </w:p>
        </w:tc>
        <w:tc>
          <w:tcPr>
            <w:tcW w:w="1552" w:type="dxa"/>
            <w:tcBorders>
              <w:left w:val="single" w:sz="4" w:space="0" w:color="auto"/>
              <w:right w:val="single" w:sz="4" w:space="0" w:color="auto"/>
            </w:tcBorders>
          </w:tcPr>
          <w:p w14:paraId="431FCF45" w14:textId="71209AD7" w:rsidR="00FE57BF" w:rsidRPr="00E31422" w:rsidRDefault="00E31422" w:rsidP="00E31422">
            <w:pPr>
              <w:rPr>
                <w:sz w:val="20"/>
              </w:rPr>
            </w:pPr>
            <w:r w:rsidRPr="00E31422">
              <w:rPr>
                <w:sz w:val="20"/>
              </w:rPr>
              <w:t>ГОСТ Р 55374, ГОСТ 6713</w:t>
            </w:r>
          </w:p>
        </w:tc>
        <w:tc>
          <w:tcPr>
            <w:tcW w:w="1115" w:type="dxa"/>
            <w:tcBorders>
              <w:left w:val="single" w:sz="4" w:space="0" w:color="auto"/>
              <w:right w:val="single" w:sz="4" w:space="0" w:color="auto"/>
            </w:tcBorders>
          </w:tcPr>
          <w:p w14:paraId="365F6B8D" w14:textId="77777777" w:rsidR="00FE57BF" w:rsidRPr="002C66D7" w:rsidRDefault="00FE57BF" w:rsidP="000E5789">
            <w:pPr>
              <w:suppressAutoHyphens/>
              <w:jc w:val="center"/>
              <w:rPr>
                <w:sz w:val="20"/>
              </w:rPr>
            </w:pPr>
            <w:r w:rsidRPr="002C66D7">
              <w:rPr>
                <w:bCs/>
                <w:sz w:val="20"/>
              </w:rPr>
              <w:t>Фасонный</w:t>
            </w:r>
          </w:p>
        </w:tc>
        <w:tc>
          <w:tcPr>
            <w:tcW w:w="1270" w:type="dxa"/>
            <w:tcBorders>
              <w:left w:val="single" w:sz="4" w:space="0" w:color="auto"/>
              <w:right w:val="single" w:sz="4" w:space="0" w:color="auto"/>
            </w:tcBorders>
          </w:tcPr>
          <w:p w14:paraId="05ADBFC4" w14:textId="77777777" w:rsidR="00FE57BF" w:rsidRPr="002C66D7" w:rsidRDefault="00FE57BF" w:rsidP="000E5789">
            <w:pPr>
              <w:suppressAutoHyphens/>
              <w:ind w:right="-50"/>
              <w:jc w:val="center"/>
              <w:rPr>
                <w:sz w:val="20"/>
              </w:rPr>
            </w:pPr>
            <w:r w:rsidRPr="002C66D7">
              <w:rPr>
                <w:sz w:val="20"/>
              </w:rPr>
              <w:t>8 — 32</w:t>
            </w:r>
          </w:p>
        </w:tc>
        <w:tc>
          <w:tcPr>
            <w:tcW w:w="1089" w:type="dxa"/>
            <w:tcBorders>
              <w:left w:val="single" w:sz="4" w:space="0" w:color="auto"/>
              <w:right w:val="single" w:sz="4" w:space="0" w:color="auto"/>
            </w:tcBorders>
          </w:tcPr>
          <w:p w14:paraId="75A276E0" w14:textId="77777777" w:rsidR="00FE57BF" w:rsidRPr="002C66D7" w:rsidRDefault="00FE57BF" w:rsidP="000E5789">
            <w:pPr>
              <w:suppressAutoHyphens/>
              <w:ind w:right="-50"/>
              <w:jc w:val="center"/>
              <w:rPr>
                <w:sz w:val="20"/>
              </w:rPr>
            </w:pPr>
            <w:r w:rsidRPr="002C66D7">
              <w:rPr>
                <w:sz w:val="20"/>
              </w:rPr>
              <w:t xml:space="preserve">345 </w:t>
            </w:r>
          </w:p>
        </w:tc>
        <w:tc>
          <w:tcPr>
            <w:tcW w:w="1089" w:type="dxa"/>
            <w:tcBorders>
              <w:left w:val="single" w:sz="4" w:space="0" w:color="auto"/>
              <w:right w:val="single" w:sz="4" w:space="0" w:color="auto"/>
            </w:tcBorders>
          </w:tcPr>
          <w:p w14:paraId="74B763D0" w14:textId="77777777" w:rsidR="00FE57BF" w:rsidRPr="002C66D7" w:rsidRDefault="00FE57BF" w:rsidP="000E5789">
            <w:pPr>
              <w:suppressAutoHyphens/>
              <w:ind w:right="-50"/>
              <w:jc w:val="center"/>
              <w:rPr>
                <w:sz w:val="20"/>
              </w:rPr>
            </w:pPr>
            <w:r w:rsidRPr="002C66D7">
              <w:rPr>
                <w:sz w:val="20"/>
              </w:rPr>
              <w:t xml:space="preserve">490 </w:t>
            </w:r>
          </w:p>
        </w:tc>
        <w:tc>
          <w:tcPr>
            <w:tcW w:w="1002" w:type="dxa"/>
            <w:tcBorders>
              <w:left w:val="single" w:sz="4" w:space="0" w:color="auto"/>
              <w:right w:val="single" w:sz="4" w:space="0" w:color="auto"/>
            </w:tcBorders>
          </w:tcPr>
          <w:p w14:paraId="3A7D06E4" w14:textId="77777777" w:rsidR="00FE57BF" w:rsidRPr="002C66D7" w:rsidRDefault="00FE57BF" w:rsidP="000E5789">
            <w:pPr>
              <w:suppressAutoHyphens/>
              <w:ind w:right="-50"/>
              <w:jc w:val="center"/>
              <w:rPr>
                <w:sz w:val="20"/>
              </w:rPr>
            </w:pPr>
            <w:r w:rsidRPr="002C66D7">
              <w:rPr>
                <w:sz w:val="20"/>
              </w:rPr>
              <w:t xml:space="preserve">295 </w:t>
            </w:r>
          </w:p>
        </w:tc>
        <w:tc>
          <w:tcPr>
            <w:tcW w:w="812" w:type="dxa"/>
            <w:tcBorders>
              <w:left w:val="single" w:sz="4" w:space="0" w:color="auto"/>
              <w:right w:val="single" w:sz="4" w:space="0" w:color="auto"/>
            </w:tcBorders>
          </w:tcPr>
          <w:p w14:paraId="697E3B0F" w14:textId="77777777" w:rsidR="00FE57BF" w:rsidRPr="002C66D7" w:rsidRDefault="00FE57BF" w:rsidP="000E5789">
            <w:pPr>
              <w:suppressAutoHyphens/>
              <w:ind w:right="-50"/>
              <w:jc w:val="center"/>
              <w:rPr>
                <w:sz w:val="20"/>
              </w:rPr>
            </w:pPr>
            <w:r w:rsidRPr="002C66D7">
              <w:rPr>
                <w:sz w:val="20"/>
              </w:rPr>
              <w:t xml:space="preserve">415 </w:t>
            </w:r>
          </w:p>
        </w:tc>
      </w:tr>
      <w:tr w:rsidR="00FE57BF" w:rsidRPr="002C66D7" w14:paraId="3A9832E6" w14:textId="77777777" w:rsidTr="00443AF2">
        <w:trPr>
          <w:jc w:val="center"/>
        </w:trPr>
        <w:tc>
          <w:tcPr>
            <w:tcW w:w="1143" w:type="dxa"/>
            <w:tcBorders>
              <w:left w:val="single" w:sz="4" w:space="0" w:color="auto"/>
              <w:right w:val="single" w:sz="4" w:space="0" w:color="auto"/>
            </w:tcBorders>
          </w:tcPr>
          <w:p w14:paraId="38B5E7E4" w14:textId="77777777" w:rsidR="00FE57BF" w:rsidRPr="002C66D7" w:rsidRDefault="00FE57BF" w:rsidP="000E5789">
            <w:pPr>
              <w:suppressAutoHyphens/>
              <w:ind w:right="-50"/>
              <w:jc w:val="both"/>
              <w:rPr>
                <w:sz w:val="20"/>
              </w:rPr>
            </w:pPr>
            <w:r w:rsidRPr="002C66D7">
              <w:rPr>
                <w:sz w:val="20"/>
              </w:rPr>
              <w:t>345-</w:t>
            </w:r>
            <w:r w:rsidRPr="002C66D7">
              <w:rPr>
                <w:sz w:val="20"/>
                <w:lang w:val="en-US"/>
              </w:rPr>
              <w:t>14</w:t>
            </w:r>
            <w:r w:rsidRPr="002C66D7">
              <w:rPr>
                <w:sz w:val="20"/>
              </w:rPr>
              <w:t>ХГНДЦ</w:t>
            </w:r>
          </w:p>
        </w:tc>
        <w:tc>
          <w:tcPr>
            <w:tcW w:w="1552" w:type="dxa"/>
            <w:tcBorders>
              <w:left w:val="single" w:sz="4" w:space="0" w:color="auto"/>
              <w:right w:val="single" w:sz="4" w:space="0" w:color="auto"/>
            </w:tcBorders>
          </w:tcPr>
          <w:p w14:paraId="358DE7A7" w14:textId="32AC8446" w:rsidR="00FE57BF" w:rsidRPr="00E31422" w:rsidRDefault="00E31422" w:rsidP="00E31422">
            <w:pPr>
              <w:rPr>
                <w:sz w:val="20"/>
              </w:rPr>
            </w:pPr>
            <w:r w:rsidRPr="00E31422">
              <w:rPr>
                <w:sz w:val="20"/>
              </w:rPr>
              <w:t xml:space="preserve">ГОСТ Р 55374, </w:t>
            </w:r>
          </w:p>
          <w:p w14:paraId="1FFCB2A2" w14:textId="3DBD8FFF" w:rsidR="00FE57BF" w:rsidRPr="00E31422" w:rsidRDefault="00FE57BF" w:rsidP="00E31422">
            <w:pPr>
              <w:rPr>
                <w:sz w:val="20"/>
              </w:rPr>
            </w:pPr>
            <w:r w:rsidRPr="00E31422">
              <w:rPr>
                <w:sz w:val="20"/>
              </w:rPr>
              <w:t>[</w:t>
            </w:r>
            <w:r w:rsidR="009461E0" w:rsidRPr="00E31422">
              <w:rPr>
                <w:sz w:val="20"/>
              </w:rPr>
              <w:t>7</w:t>
            </w:r>
            <w:r w:rsidRPr="00E31422">
              <w:rPr>
                <w:sz w:val="20"/>
              </w:rPr>
              <w:t>]</w:t>
            </w:r>
          </w:p>
        </w:tc>
        <w:tc>
          <w:tcPr>
            <w:tcW w:w="1115" w:type="dxa"/>
            <w:tcBorders>
              <w:left w:val="single" w:sz="4" w:space="0" w:color="auto"/>
              <w:right w:val="single" w:sz="4" w:space="0" w:color="auto"/>
            </w:tcBorders>
          </w:tcPr>
          <w:p w14:paraId="3C5DB6D6" w14:textId="77777777" w:rsidR="00FE57BF" w:rsidRPr="002C66D7" w:rsidRDefault="00FE57BF" w:rsidP="000E5789">
            <w:pPr>
              <w:suppressAutoHyphens/>
              <w:jc w:val="center"/>
              <w:rPr>
                <w:bCs/>
                <w:sz w:val="20"/>
              </w:rPr>
            </w:pPr>
            <w:r w:rsidRPr="002C66D7">
              <w:rPr>
                <w:sz w:val="20"/>
              </w:rPr>
              <w:t>Листовой</w:t>
            </w:r>
          </w:p>
        </w:tc>
        <w:tc>
          <w:tcPr>
            <w:tcW w:w="1270" w:type="dxa"/>
            <w:tcBorders>
              <w:left w:val="single" w:sz="4" w:space="0" w:color="auto"/>
              <w:right w:val="single" w:sz="4" w:space="0" w:color="auto"/>
            </w:tcBorders>
          </w:tcPr>
          <w:p w14:paraId="723BFC3E" w14:textId="77777777" w:rsidR="00FE57BF" w:rsidRPr="002C66D7" w:rsidRDefault="00FE57BF" w:rsidP="000E5789">
            <w:pPr>
              <w:suppressAutoHyphens/>
              <w:ind w:right="-50"/>
              <w:jc w:val="center"/>
              <w:rPr>
                <w:sz w:val="20"/>
              </w:rPr>
            </w:pPr>
            <w:r w:rsidRPr="002C66D7">
              <w:rPr>
                <w:sz w:val="20"/>
              </w:rPr>
              <w:t>8 — 50</w:t>
            </w:r>
          </w:p>
        </w:tc>
        <w:tc>
          <w:tcPr>
            <w:tcW w:w="1089" w:type="dxa"/>
            <w:tcBorders>
              <w:left w:val="single" w:sz="4" w:space="0" w:color="auto"/>
              <w:right w:val="single" w:sz="4" w:space="0" w:color="auto"/>
            </w:tcBorders>
          </w:tcPr>
          <w:p w14:paraId="0248C1D3" w14:textId="77777777" w:rsidR="00FE57BF" w:rsidRPr="002C66D7" w:rsidRDefault="00FE57BF" w:rsidP="000E5789">
            <w:pPr>
              <w:suppressAutoHyphens/>
              <w:ind w:right="-50"/>
              <w:jc w:val="center"/>
              <w:rPr>
                <w:sz w:val="20"/>
              </w:rPr>
            </w:pPr>
            <w:r w:rsidRPr="002C66D7">
              <w:rPr>
                <w:sz w:val="20"/>
              </w:rPr>
              <w:t xml:space="preserve">345 </w:t>
            </w:r>
          </w:p>
        </w:tc>
        <w:tc>
          <w:tcPr>
            <w:tcW w:w="1089" w:type="dxa"/>
            <w:tcBorders>
              <w:left w:val="single" w:sz="4" w:space="0" w:color="auto"/>
              <w:right w:val="single" w:sz="4" w:space="0" w:color="auto"/>
            </w:tcBorders>
          </w:tcPr>
          <w:p w14:paraId="3C407353" w14:textId="77777777" w:rsidR="00FE57BF" w:rsidRPr="002C66D7" w:rsidRDefault="00FE57BF" w:rsidP="000E5789">
            <w:pPr>
              <w:suppressAutoHyphens/>
              <w:ind w:right="-50"/>
              <w:jc w:val="center"/>
              <w:rPr>
                <w:sz w:val="20"/>
              </w:rPr>
            </w:pPr>
            <w:r w:rsidRPr="002C66D7">
              <w:rPr>
                <w:sz w:val="20"/>
              </w:rPr>
              <w:t xml:space="preserve">490 </w:t>
            </w:r>
          </w:p>
        </w:tc>
        <w:tc>
          <w:tcPr>
            <w:tcW w:w="1002" w:type="dxa"/>
            <w:tcBorders>
              <w:left w:val="single" w:sz="4" w:space="0" w:color="auto"/>
              <w:right w:val="single" w:sz="4" w:space="0" w:color="auto"/>
            </w:tcBorders>
          </w:tcPr>
          <w:p w14:paraId="0F950F6C" w14:textId="77777777" w:rsidR="00FE57BF" w:rsidRPr="002C66D7" w:rsidRDefault="00FE57BF" w:rsidP="000E5789">
            <w:pPr>
              <w:suppressAutoHyphens/>
              <w:ind w:right="-50"/>
              <w:jc w:val="center"/>
              <w:rPr>
                <w:sz w:val="20"/>
              </w:rPr>
            </w:pPr>
            <w:r w:rsidRPr="002C66D7">
              <w:rPr>
                <w:sz w:val="20"/>
              </w:rPr>
              <w:t xml:space="preserve">295 </w:t>
            </w:r>
          </w:p>
        </w:tc>
        <w:tc>
          <w:tcPr>
            <w:tcW w:w="812" w:type="dxa"/>
            <w:tcBorders>
              <w:left w:val="single" w:sz="4" w:space="0" w:color="auto"/>
              <w:right w:val="single" w:sz="4" w:space="0" w:color="auto"/>
            </w:tcBorders>
          </w:tcPr>
          <w:p w14:paraId="647D6BAA" w14:textId="77777777" w:rsidR="00FE57BF" w:rsidRPr="002C66D7" w:rsidRDefault="00FE57BF" w:rsidP="000E5789">
            <w:pPr>
              <w:suppressAutoHyphens/>
              <w:ind w:right="-50"/>
              <w:jc w:val="center"/>
              <w:rPr>
                <w:sz w:val="20"/>
              </w:rPr>
            </w:pPr>
            <w:r w:rsidRPr="002C66D7">
              <w:rPr>
                <w:sz w:val="20"/>
              </w:rPr>
              <w:t xml:space="preserve">415 </w:t>
            </w:r>
          </w:p>
        </w:tc>
      </w:tr>
      <w:tr w:rsidR="00FE57BF" w:rsidRPr="002C66D7" w14:paraId="2ECC579D" w14:textId="77777777" w:rsidTr="00443AF2">
        <w:trPr>
          <w:jc w:val="center"/>
        </w:trPr>
        <w:tc>
          <w:tcPr>
            <w:tcW w:w="1143" w:type="dxa"/>
            <w:tcBorders>
              <w:left w:val="single" w:sz="4" w:space="0" w:color="auto"/>
              <w:right w:val="single" w:sz="4" w:space="0" w:color="auto"/>
            </w:tcBorders>
          </w:tcPr>
          <w:p w14:paraId="7BE568BC" w14:textId="77777777" w:rsidR="00FE57BF" w:rsidRPr="002C66D7" w:rsidRDefault="00FE57BF" w:rsidP="000E5789">
            <w:pPr>
              <w:suppressAutoHyphens/>
              <w:ind w:right="-50"/>
              <w:jc w:val="both"/>
              <w:rPr>
                <w:sz w:val="20"/>
              </w:rPr>
            </w:pPr>
            <w:r w:rsidRPr="002C66D7">
              <w:rPr>
                <w:sz w:val="20"/>
              </w:rPr>
              <w:t>345-</w:t>
            </w:r>
            <w:r w:rsidRPr="002C66D7">
              <w:rPr>
                <w:sz w:val="20"/>
                <w:lang w:val="en-US"/>
              </w:rPr>
              <w:t>14</w:t>
            </w:r>
            <w:r w:rsidRPr="002C66D7">
              <w:rPr>
                <w:sz w:val="20"/>
              </w:rPr>
              <w:t>ХГНДЦ</w:t>
            </w:r>
          </w:p>
        </w:tc>
        <w:tc>
          <w:tcPr>
            <w:tcW w:w="1552" w:type="dxa"/>
            <w:tcBorders>
              <w:left w:val="single" w:sz="4" w:space="0" w:color="auto"/>
              <w:right w:val="single" w:sz="4" w:space="0" w:color="auto"/>
            </w:tcBorders>
          </w:tcPr>
          <w:p w14:paraId="2AEFE391" w14:textId="1F5B3D69" w:rsidR="00FE57BF" w:rsidRPr="00E31422" w:rsidRDefault="00E31422" w:rsidP="00E31422">
            <w:pPr>
              <w:rPr>
                <w:sz w:val="20"/>
              </w:rPr>
            </w:pPr>
            <w:r w:rsidRPr="00E31422">
              <w:rPr>
                <w:sz w:val="20"/>
              </w:rPr>
              <w:t xml:space="preserve">ГОСТ Р 55374, </w:t>
            </w:r>
          </w:p>
          <w:p w14:paraId="4FFA0179" w14:textId="2D6E9CC3" w:rsidR="00FE57BF" w:rsidRPr="00E31422" w:rsidRDefault="00FE57BF" w:rsidP="00E31422">
            <w:pPr>
              <w:rPr>
                <w:sz w:val="20"/>
              </w:rPr>
            </w:pPr>
            <w:r w:rsidRPr="00E31422">
              <w:rPr>
                <w:sz w:val="20"/>
              </w:rPr>
              <w:t>[</w:t>
            </w:r>
            <w:r w:rsidR="009461E0" w:rsidRPr="00E31422">
              <w:rPr>
                <w:sz w:val="20"/>
              </w:rPr>
              <w:t>7</w:t>
            </w:r>
            <w:r w:rsidRPr="00E31422">
              <w:rPr>
                <w:sz w:val="20"/>
              </w:rPr>
              <w:t>]</w:t>
            </w:r>
          </w:p>
        </w:tc>
        <w:tc>
          <w:tcPr>
            <w:tcW w:w="1115" w:type="dxa"/>
            <w:tcBorders>
              <w:left w:val="single" w:sz="4" w:space="0" w:color="auto"/>
              <w:right w:val="single" w:sz="4" w:space="0" w:color="auto"/>
            </w:tcBorders>
          </w:tcPr>
          <w:p w14:paraId="451769F4" w14:textId="77777777" w:rsidR="00FE57BF" w:rsidRPr="002C66D7" w:rsidRDefault="00FE57BF" w:rsidP="000E5789">
            <w:pPr>
              <w:suppressAutoHyphens/>
              <w:jc w:val="center"/>
              <w:rPr>
                <w:bCs/>
                <w:sz w:val="20"/>
              </w:rPr>
            </w:pPr>
            <w:r w:rsidRPr="002C66D7">
              <w:rPr>
                <w:bCs/>
                <w:sz w:val="20"/>
              </w:rPr>
              <w:t>Фасонный</w:t>
            </w:r>
          </w:p>
        </w:tc>
        <w:tc>
          <w:tcPr>
            <w:tcW w:w="1270" w:type="dxa"/>
            <w:tcBorders>
              <w:left w:val="single" w:sz="4" w:space="0" w:color="auto"/>
              <w:right w:val="single" w:sz="4" w:space="0" w:color="auto"/>
            </w:tcBorders>
          </w:tcPr>
          <w:p w14:paraId="2E489E2B" w14:textId="77777777" w:rsidR="00FE57BF" w:rsidRPr="002C66D7" w:rsidRDefault="00FE57BF" w:rsidP="000E5789">
            <w:pPr>
              <w:suppressAutoHyphens/>
              <w:ind w:right="-50"/>
              <w:jc w:val="center"/>
              <w:rPr>
                <w:sz w:val="20"/>
              </w:rPr>
            </w:pPr>
            <w:r w:rsidRPr="002C66D7">
              <w:rPr>
                <w:sz w:val="20"/>
              </w:rPr>
              <w:t>8 — 20</w:t>
            </w:r>
          </w:p>
        </w:tc>
        <w:tc>
          <w:tcPr>
            <w:tcW w:w="1089" w:type="dxa"/>
            <w:tcBorders>
              <w:left w:val="single" w:sz="4" w:space="0" w:color="auto"/>
              <w:right w:val="single" w:sz="4" w:space="0" w:color="auto"/>
            </w:tcBorders>
          </w:tcPr>
          <w:p w14:paraId="32E89A02" w14:textId="77777777" w:rsidR="00FE57BF" w:rsidRPr="002C66D7" w:rsidRDefault="00FE57BF" w:rsidP="000E5789">
            <w:pPr>
              <w:suppressAutoHyphens/>
              <w:ind w:right="-50"/>
              <w:jc w:val="center"/>
              <w:rPr>
                <w:sz w:val="20"/>
              </w:rPr>
            </w:pPr>
            <w:r w:rsidRPr="002C66D7">
              <w:rPr>
                <w:sz w:val="20"/>
              </w:rPr>
              <w:t xml:space="preserve">345 </w:t>
            </w:r>
          </w:p>
        </w:tc>
        <w:tc>
          <w:tcPr>
            <w:tcW w:w="1089" w:type="dxa"/>
            <w:tcBorders>
              <w:left w:val="single" w:sz="4" w:space="0" w:color="auto"/>
              <w:right w:val="single" w:sz="4" w:space="0" w:color="auto"/>
            </w:tcBorders>
          </w:tcPr>
          <w:p w14:paraId="20691605" w14:textId="77777777" w:rsidR="00FE57BF" w:rsidRPr="002C66D7" w:rsidRDefault="00FE57BF" w:rsidP="000E5789">
            <w:pPr>
              <w:suppressAutoHyphens/>
              <w:ind w:right="-50"/>
              <w:jc w:val="center"/>
              <w:rPr>
                <w:sz w:val="20"/>
              </w:rPr>
            </w:pPr>
            <w:r w:rsidRPr="002C66D7">
              <w:rPr>
                <w:sz w:val="20"/>
              </w:rPr>
              <w:t xml:space="preserve">490 </w:t>
            </w:r>
          </w:p>
        </w:tc>
        <w:tc>
          <w:tcPr>
            <w:tcW w:w="1002" w:type="dxa"/>
            <w:tcBorders>
              <w:left w:val="single" w:sz="4" w:space="0" w:color="auto"/>
              <w:right w:val="single" w:sz="4" w:space="0" w:color="auto"/>
            </w:tcBorders>
          </w:tcPr>
          <w:p w14:paraId="7A7E88BE" w14:textId="77777777" w:rsidR="00FE57BF" w:rsidRPr="002C66D7" w:rsidRDefault="00FE57BF" w:rsidP="000E5789">
            <w:pPr>
              <w:suppressAutoHyphens/>
              <w:ind w:right="-50"/>
              <w:jc w:val="center"/>
              <w:rPr>
                <w:sz w:val="20"/>
              </w:rPr>
            </w:pPr>
            <w:r w:rsidRPr="002C66D7">
              <w:rPr>
                <w:sz w:val="20"/>
              </w:rPr>
              <w:t xml:space="preserve">295 </w:t>
            </w:r>
          </w:p>
        </w:tc>
        <w:tc>
          <w:tcPr>
            <w:tcW w:w="812" w:type="dxa"/>
            <w:tcBorders>
              <w:left w:val="single" w:sz="4" w:space="0" w:color="auto"/>
              <w:right w:val="single" w:sz="4" w:space="0" w:color="auto"/>
            </w:tcBorders>
          </w:tcPr>
          <w:p w14:paraId="6350D370" w14:textId="77777777" w:rsidR="00FE57BF" w:rsidRPr="002C66D7" w:rsidRDefault="00FE57BF" w:rsidP="000E5789">
            <w:pPr>
              <w:suppressAutoHyphens/>
              <w:ind w:right="-50"/>
              <w:jc w:val="center"/>
              <w:rPr>
                <w:sz w:val="20"/>
              </w:rPr>
            </w:pPr>
            <w:r w:rsidRPr="002C66D7">
              <w:rPr>
                <w:sz w:val="20"/>
              </w:rPr>
              <w:t xml:space="preserve">415 </w:t>
            </w:r>
          </w:p>
        </w:tc>
      </w:tr>
      <w:tr w:rsidR="00FE57BF" w:rsidRPr="002C66D7" w14:paraId="204C3B48" w14:textId="77777777" w:rsidTr="00443AF2">
        <w:trPr>
          <w:jc w:val="center"/>
        </w:trPr>
        <w:tc>
          <w:tcPr>
            <w:tcW w:w="1143" w:type="dxa"/>
            <w:tcBorders>
              <w:left w:val="single" w:sz="4" w:space="0" w:color="auto"/>
              <w:right w:val="single" w:sz="4" w:space="0" w:color="auto"/>
            </w:tcBorders>
            <w:vAlign w:val="center"/>
          </w:tcPr>
          <w:p w14:paraId="7049F966" w14:textId="77777777" w:rsidR="00FE57BF" w:rsidRPr="002C66D7" w:rsidRDefault="00FE57BF" w:rsidP="000E5789">
            <w:pPr>
              <w:suppressAutoHyphens/>
              <w:ind w:right="-50"/>
              <w:jc w:val="both"/>
              <w:rPr>
                <w:sz w:val="20"/>
              </w:rPr>
            </w:pPr>
            <w:r w:rsidRPr="002C66D7">
              <w:rPr>
                <w:sz w:val="20"/>
                <w:lang w:val="en-US"/>
              </w:rPr>
              <w:t>15ХСНДА</w:t>
            </w:r>
          </w:p>
        </w:tc>
        <w:tc>
          <w:tcPr>
            <w:tcW w:w="1552" w:type="dxa"/>
            <w:tcBorders>
              <w:left w:val="single" w:sz="4" w:space="0" w:color="auto"/>
              <w:right w:val="single" w:sz="4" w:space="0" w:color="auto"/>
            </w:tcBorders>
            <w:shd w:val="clear" w:color="auto" w:fill="auto"/>
          </w:tcPr>
          <w:p w14:paraId="60F1B650" w14:textId="77777777" w:rsidR="00FE57BF" w:rsidRPr="00E31422" w:rsidRDefault="00FE57BF" w:rsidP="00E31422">
            <w:pPr>
              <w:rPr>
                <w:sz w:val="20"/>
              </w:rPr>
            </w:pPr>
            <w:r w:rsidRPr="00E31422">
              <w:rPr>
                <w:sz w:val="20"/>
              </w:rPr>
              <w:t>[7]</w:t>
            </w:r>
          </w:p>
        </w:tc>
        <w:tc>
          <w:tcPr>
            <w:tcW w:w="1115" w:type="dxa"/>
            <w:tcBorders>
              <w:left w:val="single" w:sz="4" w:space="0" w:color="auto"/>
              <w:right w:val="single" w:sz="4" w:space="0" w:color="auto"/>
            </w:tcBorders>
          </w:tcPr>
          <w:p w14:paraId="33EC096F" w14:textId="77777777" w:rsidR="00FE57BF" w:rsidRPr="002C66D7" w:rsidRDefault="00FE57BF" w:rsidP="000E5789">
            <w:pPr>
              <w:suppressAutoHyphens/>
              <w:jc w:val="center"/>
              <w:rPr>
                <w:sz w:val="20"/>
              </w:rPr>
            </w:pPr>
            <w:r w:rsidRPr="002C66D7">
              <w:rPr>
                <w:bCs/>
                <w:sz w:val="20"/>
              </w:rPr>
              <w:t>Листовой</w:t>
            </w:r>
          </w:p>
        </w:tc>
        <w:tc>
          <w:tcPr>
            <w:tcW w:w="1270" w:type="dxa"/>
            <w:tcBorders>
              <w:left w:val="single" w:sz="4" w:space="0" w:color="auto"/>
              <w:right w:val="single" w:sz="4" w:space="0" w:color="auto"/>
            </w:tcBorders>
          </w:tcPr>
          <w:p w14:paraId="0132B029" w14:textId="77777777" w:rsidR="00FE57BF" w:rsidRPr="002C66D7" w:rsidRDefault="00FE57BF" w:rsidP="000E5789">
            <w:pPr>
              <w:suppressAutoHyphens/>
              <w:ind w:right="-50"/>
              <w:jc w:val="center"/>
              <w:rPr>
                <w:sz w:val="20"/>
              </w:rPr>
            </w:pPr>
            <w:r w:rsidRPr="002C66D7">
              <w:rPr>
                <w:sz w:val="20"/>
              </w:rPr>
              <w:t>8 — 50</w:t>
            </w:r>
          </w:p>
        </w:tc>
        <w:tc>
          <w:tcPr>
            <w:tcW w:w="1089" w:type="dxa"/>
            <w:tcBorders>
              <w:left w:val="single" w:sz="4" w:space="0" w:color="auto"/>
              <w:right w:val="single" w:sz="4" w:space="0" w:color="auto"/>
            </w:tcBorders>
          </w:tcPr>
          <w:p w14:paraId="109CB74A" w14:textId="77777777" w:rsidR="00FE57BF" w:rsidRPr="002C66D7" w:rsidRDefault="00FE57BF" w:rsidP="000E5789">
            <w:pPr>
              <w:suppressAutoHyphens/>
              <w:ind w:right="-50"/>
              <w:jc w:val="center"/>
              <w:rPr>
                <w:sz w:val="20"/>
              </w:rPr>
            </w:pPr>
            <w:r w:rsidRPr="002C66D7">
              <w:rPr>
                <w:sz w:val="20"/>
              </w:rPr>
              <w:t xml:space="preserve">345 </w:t>
            </w:r>
          </w:p>
        </w:tc>
        <w:tc>
          <w:tcPr>
            <w:tcW w:w="1089" w:type="dxa"/>
            <w:tcBorders>
              <w:left w:val="single" w:sz="4" w:space="0" w:color="auto"/>
              <w:right w:val="single" w:sz="4" w:space="0" w:color="auto"/>
            </w:tcBorders>
          </w:tcPr>
          <w:p w14:paraId="673053AB" w14:textId="77777777" w:rsidR="00FE57BF" w:rsidRPr="002C66D7" w:rsidRDefault="00FE57BF" w:rsidP="000E5789">
            <w:pPr>
              <w:suppressAutoHyphens/>
              <w:ind w:right="-50"/>
              <w:jc w:val="center"/>
              <w:rPr>
                <w:sz w:val="20"/>
              </w:rPr>
            </w:pPr>
            <w:r w:rsidRPr="002C66D7">
              <w:rPr>
                <w:sz w:val="20"/>
              </w:rPr>
              <w:t xml:space="preserve">490 </w:t>
            </w:r>
          </w:p>
        </w:tc>
        <w:tc>
          <w:tcPr>
            <w:tcW w:w="1002" w:type="dxa"/>
            <w:tcBorders>
              <w:left w:val="single" w:sz="4" w:space="0" w:color="auto"/>
              <w:right w:val="single" w:sz="4" w:space="0" w:color="auto"/>
            </w:tcBorders>
          </w:tcPr>
          <w:p w14:paraId="4406BEE5" w14:textId="77777777" w:rsidR="00FE57BF" w:rsidRPr="002C66D7" w:rsidRDefault="00FE57BF" w:rsidP="000E5789">
            <w:pPr>
              <w:suppressAutoHyphens/>
              <w:ind w:right="-50"/>
              <w:jc w:val="center"/>
              <w:rPr>
                <w:sz w:val="20"/>
              </w:rPr>
            </w:pPr>
            <w:r w:rsidRPr="002C66D7">
              <w:rPr>
                <w:sz w:val="20"/>
              </w:rPr>
              <w:t xml:space="preserve">295 </w:t>
            </w:r>
          </w:p>
        </w:tc>
        <w:tc>
          <w:tcPr>
            <w:tcW w:w="812" w:type="dxa"/>
            <w:tcBorders>
              <w:left w:val="single" w:sz="4" w:space="0" w:color="auto"/>
              <w:right w:val="single" w:sz="4" w:space="0" w:color="auto"/>
            </w:tcBorders>
          </w:tcPr>
          <w:p w14:paraId="51D62B69" w14:textId="77777777" w:rsidR="00FE57BF" w:rsidRPr="002C66D7" w:rsidRDefault="00FE57BF" w:rsidP="000E5789">
            <w:pPr>
              <w:suppressAutoHyphens/>
              <w:ind w:right="-50"/>
              <w:jc w:val="center"/>
              <w:rPr>
                <w:sz w:val="20"/>
              </w:rPr>
            </w:pPr>
            <w:r w:rsidRPr="002C66D7">
              <w:rPr>
                <w:sz w:val="20"/>
              </w:rPr>
              <w:t xml:space="preserve">415 </w:t>
            </w:r>
          </w:p>
        </w:tc>
      </w:tr>
      <w:tr w:rsidR="00FE57BF" w:rsidRPr="002C66D7" w14:paraId="0506357F" w14:textId="77777777" w:rsidTr="00443AF2">
        <w:trPr>
          <w:jc w:val="center"/>
        </w:trPr>
        <w:tc>
          <w:tcPr>
            <w:tcW w:w="1143" w:type="dxa"/>
            <w:tcBorders>
              <w:left w:val="single" w:sz="4" w:space="0" w:color="auto"/>
              <w:right w:val="single" w:sz="4" w:space="0" w:color="auto"/>
            </w:tcBorders>
          </w:tcPr>
          <w:p w14:paraId="278AEE5B" w14:textId="77777777" w:rsidR="00FE57BF" w:rsidRPr="002C66D7" w:rsidRDefault="00FE57BF" w:rsidP="000E5789">
            <w:pPr>
              <w:suppressAutoHyphens/>
              <w:ind w:right="-50"/>
              <w:jc w:val="both"/>
              <w:rPr>
                <w:sz w:val="20"/>
              </w:rPr>
            </w:pPr>
            <w:r w:rsidRPr="002C66D7">
              <w:rPr>
                <w:sz w:val="20"/>
              </w:rPr>
              <w:lastRenderedPageBreak/>
              <w:t>09Г2СД</w:t>
            </w:r>
          </w:p>
        </w:tc>
        <w:tc>
          <w:tcPr>
            <w:tcW w:w="1552" w:type="dxa"/>
            <w:tcBorders>
              <w:left w:val="single" w:sz="4" w:space="0" w:color="auto"/>
              <w:right w:val="single" w:sz="4" w:space="0" w:color="auto"/>
            </w:tcBorders>
          </w:tcPr>
          <w:p w14:paraId="17E6F18D" w14:textId="0A4F9FAB" w:rsidR="00FE57BF" w:rsidRPr="00E31422" w:rsidRDefault="00E31422" w:rsidP="00E31422">
            <w:pPr>
              <w:rPr>
                <w:sz w:val="20"/>
              </w:rPr>
            </w:pPr>
            <w:r w:rsidRPr="00E31422">
              <w:rPr>
                <w:sz w:val="20"/>
              </w:rPr>
              <w:t xml:space="preserve">ГОСТ Р 55374, </w:t>
            </w:r>
          </w:p>
        </w:tc>
        <w:tc>
          <w:tcPr>
            <w:tcW w:w="1115" w:type="dxa"/>
            <w:tcBorders>
              <w:left w:val="single" w:sz="4" w:space="0" w:color="auto"/>
              <w:right w:val="single" w:sz="4" w:space="0" w:color="auto"/>
            </w:tcBorders>
          </w:tcPr>
          <w:p w14:paraId="11CD758F" w14:textId="77777777" w:rsidR="00FE57BF" w:rsidRPr="002C66D7" w:rsidRDefault="00FE57BF" w:rsidP="000E5789">
            <w:pPr>
              <w:suppressAutoHyphens/>
              <w:jc w:val="center"/>
              <w:rPr>
                <w:sz w:val="20"/>
              </w:rPr>
            </w:pPr>
            <w:r w:rsidRPr="002C66D7">
              <w:rPr>
                <w:bCs/>
                <w:sz w:val="20"/>
              </w:rPr>
              <w:t>Фасонный</w:t>
            </w:r>
          </w:p>
        </w:tc>
        <w:tc>
          <w:tcPr>
            <w:tcW w:w="1270" w:type="dxa"/>
            <w:tcBorders>
              <w:left w:val="single" w:sz="4" w:space="0" w:color="auto"/>
              <w:right w:val="single" w:sz="4" w:space="0" w:color="auto"/>
            </w:tcBorders>
          </w:tcPr>
          <w:p w14:paraId="12239F6E" w14:textId="77777777" w:rsidR="00FE57BF" w:rsidRPr="002C66D7" w:rsidRDefault="00FE57BF" w:rsidP="000E5789">
            <w:pPr>
              <w:suppressAutoHyphens/>
              <w:ind w:right="-50"/>
              <w:jc w:val="center"/>
              <w:rPr>
                <w:sz w:val="20"/>
              </w:rPr>
            </w:pPr>
            <w:r w:rsidRPr="002C66D7">
              <w:rPr>
                <w:sz w:val="20"/>
              </w:rPr>
              <w:t>4—20</w:t>
            </w:r>
          </w:p>
        </w:tc>
        <w:tc>
          <w:tcPr>
            <w:tcW w:w="1089" w:type="dxa"/>
            <w:tcBorders>
              <w:left w:val="single" w:sz="4" w:space="0" w:color="auto"/>
              <w:right w:val="single" w:sz="4" w:space="0" w:color="auto"/>
            </w:tcBorders>
          </w:tcPr>
          <w:p w14:paraId="7BA80670" w14:textId="77777777" w:rsidR="00FE57BF" w:rsidRPr="002C66D7" w:rsidRDefault="00FE57BF" w:rsidP="000E5789">
            <w:pPr>
              <w:suppressAutoHyphens/>
              <w:ind w:right="-50"/>
              <w:jc w:val="center"/>
              <w:rPr>
                <w:sz w:val="20"/>
              </w:rPr>
            </w:pPr>
            <w:r w:rsidRPr="002C66D7">
              <w:rPr>
                <w:sz w:val="20"/>
              </w:rPr>
              <w:t>325</w:t>
            </w:r>
          </w:p>
        </w:tc>
        <w:tc>
          <w:tcPr>
            <w:tcW w:w="1089" w:type="dxa"/>
            <w:tcBorders>
              <w:left w:val="single" w:sz="4" w:space="0" w:color="auto"/>
              <w:right w:val="single" w:sz="4" w:space="0" w:color="auto"/>
            </w:tcBorders>
          </w:tcPr>
          <w:p w14:paraId="780C01D4" w14:textId="77777777" w:rsidR="00FE57BF" w:rsidRPr="002C66D7" w:rsidRDefault="00FE57BF" w:rsidP="000E5789">
            <w:pPr>
              <w:suppressAutoHyphens/>
              <w:ind w:right="-50"/>
              <w:jc w:val="center"/>
              <w:rPr>
                <w:sz w:val="20"/>
              </w:rPr>
            </w:pPr>
            <w:r w:rsidRPr="002C66D7">
              <w:rPr>
                <w:sz w:val="20"/>
              </w:rPr>
              <w:t>450</w:t>
            </w:r>
          </w:p>
        </w:tc>
        <w:tc>
          <w:tcPr>
            <w:tcW w:w="1002" w:type="dxa"/>
            <w:tcBorders>
              <w:left w:val="single" w:sz="4" w:space="0" w:color="auto"/>
              <w:right w:val="single" w:sz="4" w:space="0" w:color="auto"/>
            </w:tcBorders>
          </w:tcPr>
          <w:p w14:paraId="7FAF07B1" w14:textId="77777777" w:rsidR="00FE57BF" w:rsidRPr="002C66D7" w:rsidRDefault="00FE57BF" w:rsidP="000E5789">
            <w:pPr>
              <w:suppressAutoHyphens/>
              <w:ind w:right="-50"/>
              <w:jc w:val="center"/>
              <w:rPr>
                <w:sz w:val="20"/>
              </w:rPr>
            </w:pPr>
            <w:r w:rsidRPr="002C66D7">
              <w:rPr>
                <w:sz w:val="20"/>
              </w:rPr>
              <w:t>280</w:t>
            </w:r>
          </w:p>
        </w:tc>
        <w:tc>
          <w:tcPr>
            <w:tcW w:w="812" w:type="dxa"/>
            <w:tcBorders>
              <w:left w:val="single" w:sz="4" w:space="0" w:color="auto"/>
              <w:right w:val="single" w:sz="4" w:space="0" w:color="auto"/>
            </w:tcBorders>
          </w:tcPr>
          <w:p w14:paraId="78C6FDDE" w14:textId="77777777" w:rsidR="00FE57BF" w:rsidRPr="002C66D7" w:rsidRDefault="00FE57BF" w:rsidP="000E5789">
            <w:pPr>
              <w:suppressAutoHyphens/>
              <w:ind w:right="-50"/>
              <w:jc w:val="center"/>
              <w:rPr>
                <w:sz w:val="20"/>
              </w:rPr>
            </w:pPr>
            <w:r w:rsidRPr="002C66D7">
              <w:rPr>
                <w:sz w:val="20"/>
              </w:rPr>
              <w:t>385</w:t>
            </w:r>
          </w:p>
        </w:tc>
      </w:tr>
      <w:tr w:rsidR="00FE57BF" w:rsidRPr="002C66D7" w14:paraId="06BD4082" w14:textId="77777777" w:rsidTr="00443AF2">
        <w:trPr>
          <w:jc w:val="center"/>
        </w:trPr>
        <w:tc>
          <w:tcPr>
            <w:tcW w:w="1143" w:type="dxa"/>
            <w:tcBorders>
              <w:left w:val="single" w:sz="4" w:space="0" w:color="auto"/>
              <w:right w:val="single" w:sz="4" w:space="0" w:color="auto"/>
            </w:tcBorders>
          </w:tcPr>
          <w:p w14:paraId="5A3F08C0" w14:textId="77777777" w:rsidR="00FE57BF" w:rsidRPr="002C66D7" w:rsidRDefault="00FE57BF" w:rsidP="000E5789">
            <w:pPr>
              <w:suppressAutoHyphens/>
              <w:ind w:right="-50"/>
              <w:jc w:val="both"/>
              <w:rPr>
                <w:sz w:val="20"/>
              </w:rPr>
            </w:pPr>
            <w:r w:rsidRPr="002C66D7">
              <w:rPr>
                <w:sz w:val="20"/>
              </w:rPr>
              <w:t>10ХСНД</w:t>
            </w:r>
          </w:p>
        </w:tc>
        <w:tc>
          <w:tcPr>
            <w:tcW w:w="1552" w:type="dxa"/>
            <w:tcBorders>
              <w:left w:val="single" w:sz="4" w:space="0" w:color="auto"/>
              <w:right w:val="single" w:sz="4" w:space="0" w:color="auto"/>
            </w:tcBorders>
          </w:tcPr>
          <w:p w14:paraId="3F3F8FC2" w14:textId="33F45120" w:rsidR="00FE57BF" w:rsidRPr="00E31422" w:rsidRDefault="00E31422" w:rsidP="00E31422">
            <w:pPr>
              <w:rPr>
                <w:sz w:val="20"/>
              </w:rPr>
            </w:pPr>
            <w:r w:rsidRPr="00E31422">
              <w:rPr>
                <w:sz w:val="20"/>
              </w:rPr>
              <w:t>ГОСТ Р 55374,</w:t>
            </w:r>
            <w:r w:rsidR="00AD36CE">
              <w:rPr>
                <w:sz w:val="20"/>
              </w:rPr>
              <w:t xml:space="preserve"> ГОСТ 6713</w:t>
            </w:r>
            <w:r w:rsidRPr="00E31422">
              <w:rPr>
                <w:sz w:val="20"/>
              </w:rPr>
              <w:t xml:space="preserve"> </w:t>
            </w:r>
          </w:p>
        </w:tc>
        <w:tc>
          <w:tcPr>
            <w:tcW w:w="1115" w:type="dxa"/>
            <w:tcBorders>
              <w:left w:val="single" w:sz="4" w:space="0" w:color="auto"/>
              <w:right w:val="single" w:sz="4" w:space="0" w:color="auto"/>
            </w:tcBorders>
          </w:tcPr>
          <w:p w14:paraId="047ACF6F" w14:textId="77777777" w:rsidR="00FE57BF" w:rsidRPr="002C66D7" w:rsidRDefault="00FE57BF" w:rsidP="000E5789">
            <w:pPr>
              <w:suppressAutoHyphens/>
              <w:jc w:val="center"/>
              <w:rPr>
                <w:sz w:val="20"/>
              </w:rPr>
            </w:pPr>
            <w:r w:rsidRPr="002C66D7">
              <w:rPr>
                <w:sz w:val="20"/>
              </w:rPr>
              <w:t>Листовой</w:t>
            </w:r>
          </w:p>
        </w:tc>
        <w:tc>
          <w:tcPr>
            <w:tcW w:w="1270" w:type="dxa"/>
            <w:tcBorders>
              <w:left w:val="single" w:sz="4" w:space="0" w:color="auto"/>
              <w:right w:val="single" w:sz="4" w:space="0" w:color="auto"/>
            </w:tcBorders>
          </w:tcPr>
          <w:p w14:paraId="76749383" w14:textId="77777777" w:rsidR="00FE57BF" w:rsidRPr="002C66D7" w:rsidRDefault="00FE57BF" w:rsidP="000E5789">
            <w:pPr>
              <w:suppressAutoHyphens/>
              <w:ind w:right="-50"/>
              <w:jc w:val="center"/>
              <w:rPr>
                <w:sz w:val="20"/>
              </w:rPr>
            </w:pPr>
            <w:r w:rsidRPr="002C66D7">
              <w:rPr>
                <w:sz w:val="20"/>
              </w:rPr>
              <w:t>8 — 50</w:t>
            </w:r>
          </w:p>
        </w:tc>
        <w:tc>
          <w:tcPr>
            <w:tcW w:w="1089" w:type="dxa"/>
            <w:tcBorders>
              <w:left w:val="single" w:sz="4" w:space="0" w:color="auto"/>
              <w:right w:val="single" w:sz="4" w:space="0" w:color="auto"/>
            </w:tcBorders>
          </w:tcPr>
          <w:p w14:paraId="714BFFA6" w14:textId="77777777" w:rsidR="00FE57BF" w:rsidRPr="002C66D7" w:rsidRDefault="00FE57BF" w:rsidP="000E5789">
            <w:pPr>
              <w:suppressAutoHyphens/>
              <w:ind w:right="-50"/>
              <w:jc w:val="center"/>
              <w:rPr>
                <w:sz w:val="20"/>
              </w:rPr>
            </w:pPr>
            <w:r w:rsidRPr="002C66D7">
              <w:rPr>
                <w:sz w:val="20"/>
              </w:rPr>
              <w:t xml:space="preserve">390 </w:t>
            </w:r>
          </w:p>
        </w:tc>
        <w:tc>
          <w:tcPr>
            <w:tcW w:w="1089" w:type="dxa"/>
            <w:tcBorders>
              <w:left w:val="single" w:sz="4" w:space="0" w:color="auto"/>
              <w:right w:val="single" w:sz="4" w:space="0" w:color="auto"/>
            </w:tcBorders>
          </w:tcPr>
          <w:p w14:paraId="0B9B7546" w14:textId="77777777" w:rsidR="00FE57BF" w:rsidRPr="002C66D7" w:rsidRDefault="00FE57BF" w:rsidP="000E5789">
            <w:pPr>
              <w:suppressAutoHyphens/>
              <w:ind w:right="-50"/>
              <w:jc w:val="center"/>
              <w:rPr>
                <w:sz w:val="20"/>
              </w:rPr>
            </w:pPr>
            <w:r w:rsidRPr="002C66D7">
              <w:rPr>
                <w:sz w:val="20"/>
              </w:rPr>
              <w:t xml:space="preserve">530 </w:t>
            </w:r>
          </w:p>
        </w:tc>
        <w:tc>
          <w:tcPr>
            <w:tcW w:w="1002" w:type="dxa"/>
            <w:tcBorders>
              <w:left w:val="single" w:sz="4" w:space="0" w:color="auto"/>
              <w:right w:val="single" w:sz="4" w:space="0" w:color="auto"/>
            </w:tcBorders>
          </w:tcPr>
          <w:p w14:paraId="65EEBC8B" w14:textId="77777777" w:rsidR="00FE57BF" w:rsidRPr="002C66D7" w:rsidRDefault="00FE57BF" w:rsidP="000E5789">
            <w:pPr>
              <w:suppressAutoHyphens/>
              <w:ind w:right="-50"/>
              <w:jc w:val="center"/>
              <w:rPr>
                <w:sz w:val="20"/>
              </w:rPr>
            </w:pPr>
            <w:r w:rsidRPr="002C66D7">
              <w:rPr>
                <w:sz w:val="20"/>
              </w:rPr>
              <w:t xml:space="preserve">350 </w:t>
            </w:r>
          </w:p>
        </w:tc>
        <w:tc>
          <w:tcPr>
            <w:tcW w:w="812" w:type="dxa"/>
            <w:tcBorders>
              <w:left w:val="single" w:sz="4" w:space="0" w:color="auto"/>
              <w:right w:val="single" w:sz="4" w:space="0" w:color="auto"/>
            </w:tcBorders>
          </w:tcPr>
          <w:p w14:paraId="12C41098" w14:textId="77777777" w:rsidR="00FE57BF" w:rsidRPr="002C66D7" w:rsidRDefault="00FE57BF" w:rsidP="000E5789">
            <w:pPr>
              <w:suppressAutoHyphens/>
              <w:ind w:right="-50"/>
              <w:jc w:val="center"/>
              <w:rPr>
                <w:sz w:val="20"/>
              </w:rPr>
            </w:pPr>
            <w:r w:rsidRPr="002C66D7">
              <w:rPr>
                <w:sz w:val="20"/>
              </w:rPr>
              <w:t xml:space="preserve">470 </w:t>
            </w:r>
          </w:p>
        </w:tc>
      </w:tr>
      <w:tr w:rsidR="00FE57BF" w:rsidRPr="002C66D7" w14:paraId="21CB0B2F" w14:textId="77777777" w:rsidTr="00443AF2">
        <w:trPr>
          <w:jc w:val="center"/>
        </w:trPr>
        <w:tc>
          <w:tcPr>
            <w:tcW w:w="1143" w:type="dxa"/>
            <w:tcBorders>
              <w:left w:val="single" w:sz="4" w:space="0" w:color="auto"/>
              <w:right w:val="single" w:sz="4" w:space="0" w:color="auto"/>
            </w:tcBorders>
          </w:tcPr>
          <w:p w14:paraId="256071ED" w14:textId="77777777" w:rsidR="00FE57BF" w:rsidRPr="002C66D7" w:rsidRDefault="00FE57BF" w:rsidP="000E5789">
            <w:pPr>
              <w:suppressAutoHyphens/>
              <w:ind w:right="-50"/>
              <w:jc w:val="both"/>
              <w:rPr>
                <w:sz w:val="20"/>
              </w:rPr>
            </w:pPr>
            <w:r w:rsidRPr="002C66D7">
              <w:rPr>
                <w:sz w:val="20"/>
              </w:rPr>
              <w:t>10ХСНД</w:t>
            </w:r>
          </w:p>
        </w:tc>
        <w:tc>
          <w:tcPr>
            <w:tcW w:w="1552" w:type="dxa"/>
            <w:tcBorders>
              <w:left w:val="single" w:sz="4" w:space="0" w:color="auto"/>
              <w:right w:val="single" w:sz="4" w:space="0" w:color="auto"/>
            </w:tcBorders>
          </w:tcPr>
          <w:p w14:paraId="25A9934E" w14:textId="77777777" w:rsidR="00AD36CE" w:rsidRDefault="00E31422" w:rsidP="00E31422">
            <w:pPr>
              <w:rPr>
                <w:sz w:val="20"/>
              </w:rPr>
            </w:pPr>
            <w:r w:rsidRPr="00E31422">
              <w:rPr>
                <w:sz w:val="20"/>
              </w:rPr>
              <w:t>ГОСТ Р 55374,</w:t>
            </w:r>
          </w:p>
          <w:p w14:paraId="7FFF5B7F" w14:textId="75F62785" w:rsidR="00FE57BF" w:rsidRPr="00E31422" w:rsidRDefault="00AD36CE" w:rsidP="00E31422">
            <w:pPr>
              <w:rPr>
                <w:sz w:val="20"/>
              </w:rPr>
            </w:pPr>
            <w:r>
              <w:rPr>
                <w:sz w:val="20"/>
              </w:rPr>
              <w:t>ГОСТ 6713</w:t>
            </w:r>
            <w:r w:rsidR="00E31422" w:rsidRPr="00E31422">
              <w:rPr>
                <w:sz w:val="20"/>
              </w:rPr>
              <w:t xml:space="preserve"> </w:t>
            </w:r>
          </w:p>
        </w:tc>
        <w:tc>
          <w:tcPr>
            <w:tcW w:w="1115" w:type="dxa"/>
            <w:tcBorders>
              <w:left w:val="single" w:sz="4" w:space="0" w:color="auto"/>
              <w:right w:val="single" w:sz="4" w:space="0" w:color="auto"/>
            </w:tcBorders>
          </w:tcPr>
          <w:p w14:paraId="02662581" w14:textId="77777777" w:rsidR="00FE57BF" w:rsidRPr="002C66D7" w:rsidRDefault="00FE57BF" w:rsidP="000E5789">
            <w:pPr>
              <w:suppressAutoHyphens/>
              <w:jc w:val="center"/>
              <w:rPr>
                <w:sz w:val="20"/>
              </w:rPr>
            </w:pPr>
            <w:r w:rsidRPr="002C66D7">
              <w:rPr>
                <w:bCs/>
                <w:sz w:val="20"/>
              </w:rPr>
              <w:t>Фасонный</w:t>
            </w:r>
          </w:p>
        </w:tc>
        <w:tc>
          <w:tcPr>
            <w:tcW w:w="1270" w:type="dxa"/>
            <w:tcBorders>
              <w:left w:val="single" w:sz="4" w:space="0" w:color="auto"/>
              <w:right w:val="single" w:sz="4" w:space="0" w:color="auto"/>
            </w:tcBorders>
          </w:tcPr>
          <w:p w14:paraId="23B97DD6" w14:textId="77777777" w:rsidR="00FE57BF" w:rsidRPr="002C66D7" w:rsidRDefault="00FE57BF" w:rsidP="000E5789">
            <w:pPr>
              <w:suppressAutoHyphens/>
              <w:ind w:right="-50"/>
              <w:jc w:val="center"/>
              <w:rPr>
                <w:sz w:val="20"/>
              </w:rPr>
            </w:pPr>
            <w:r w:rsidRPr="002C66D7">
              <w:rPr>
                <w:sz w:val="20"/>
              </w:rPr>
              <w:t xml:space="preserve">8 — 15 </w:t>
            </w:r>
          </w:p>
        </w:tc>
        <w:tc>
          <w:tcPr>
            <w:tcW w:w="1089" w:type="dxa"/>
            <w:tcBorders>
              <w:left w:val="single" w:sz="4" w:space="0" w:color="auto"/>
              <w:right w:val="single" w:sz="4" w:space="0" w:color="auto"/>
            </w:tcBorders>
          </w:tcPr>
          <w:p w14:paraId="1E1D4886" w14:textId="77777777" w:rsidR="00FE57BF" w:rsidRPr="002C66D7" w:rsidRDefault="00FE57BF" w:rsidP="000E5789">
            <w:pPr>
              <w:suppressAutoHyphens/>
              <w:ind w:right="-50"/>
              <w:jc w:val="center"/>
              <w:rPr>
                <w:sz w:val="20"/>
              </w:rPr>
            </w:pPr>
            <w:r w:rsidRPr="002C66D7">
              <w:rPr>
                <w:sz w:val="20"/>
              </w:rPr>
              <w:t xml:space="preserve">390 </w:t>
            </w:r>
          </w:p>
        </w:tc>
        <w:tc>
          <w:tcPr>
            <w:tcW w:w="1089" w:type="dxa"/>
            <w:tcBorders>
              <w:left w:val="single" w:sz="4" w:space="0" w:color="auto"/>
              <w:right w:val="single" w:sz="4" w:space="0" w:color="auto"/>
            </w:tcBorders>
          </w:tcPr>
          <w:p w14:paraId="6473F5A0" w14:textId="77777777" w:rsidR="00FE57BF" w:rsidRPr="002C66D7" w:rsidRDefault="00FE57BF" w:rsidP="000E5789">
            <w:pPr>
              <w:suppressAutoHyphens/>
              <w:ind w:right="-50"/>
              <w:jc w:val="center"/>
              <w:rPr>
                <w:sz w:val="20"/>
              </w:rPr>
            </w:pPr>
            <w:r w:rsidRPr="002C66D7">
              <w:rPr>
                <w:sz w:val="20"/>
              </w:rPr>
              <w:t xml:space="preserve">530 </w:t>
            </w:r>
          </w:p>
        </w:tc>
        <w:tc>
          <w:tcPr>
            <w:tcW w:w="1002" w:type="dxa"/>
            <w:tcBorders>
              <w:left w:val="single" w:sz="4" w:space="0" w:color="auto"/>
              <w:right w:val="single" w:sz="4" w:space="0" w:color="auto"/>
            </w:tcBorders>
          </w:tcPr>
          <w:p w14:paraId="4FA2D6C3" w14:textId="77777777" w:rsidR="00FE57BF" w:rsidRPr="002C66D7" w:rsidRDefault="00FE57BF" w:rsidP="000E5789">
            <w:pPr>
              <w:suppressAutoHyphens/>
              <w:ind w:right="-50"/>
              <w:jc w:val="center"/>
              <w:rPr>
                <w:sz w:val="20"/>
              </w:rPr>
            </w:pPr>
            <w:r w:rsidRPr="002C66D7">
              <w:rPr>
                <w:sz w:val="20"/>
              </w:rPr>
              <w:t xml:space="preserve">350 </w:t>
            </w:r>
          </w:p>
        </w:tc>
        <w:tc>
          <w:tcPr>
            <w:tcW w:w="812" w:type="dxa"/>
            <w:tcBorders>
              <w:left w:val="single" w:sz="4" w:space="0" w:color="auto"/>
              <w:right w:val="single" w:sz="4" w:space="0" w:color="auto"/>
            </w:tcBorders>
          </w:tcPr>
          <w:p w14:paraId="3515D64D" w14:textId="77777777" w:rsidR="00FE57BF" w:rsidRPr="002C66D7" w:rsidRDefault="00FE57BF" w:rsidP="000E5789">
            <w:pPr>
              <w:suppressAutoHyphens/>
              <w:ind w:right="-50"/>
              <w:jc w:val="center"/>
              <w:rPr>
                <w:sz w:val="20"/>
              </w:rPr>
            </w:pPr>
            <w:r w:rsidRPr="002C66D7">
              <w:rPr>
                <w:sz w:val="20"/>
              </w:rPr>
              <w:t xml:space="preserve">470 </w:t>
            </w:r>
          </w:p>
        </w:tc>
      </w:tr>
      <w:tr w:rsidR="00FE57BF" w:rsidRPr="002C66D7" w14:paraId="23A6F709" w14:textId="77777777" w:rsidTr="00443AF2">
        <w:trPr>
          <w:jc w:val="center"/>
        </w:trPr>
        <w:tc>
          <w:tcPr>
            <w:tcW w:w="1143" w:type="dxa"/>
            <w:tcBorders>
              <w:left w:val="single" w:sz="4" w:space="0" w:color="auto"/>
              <w:right w:val="single" w:sz="4" w:space="0" w:color="auto"/>
            </w:tcBorders>
            <w:vAlign w:val="center"/>
          </w:tcPr>
          <w:p w14:paraId="0578E14B" w14:textId="77777777" w:rsidR="00FE57BF" w:rsidRPr="002C66D7" w:rsidRDefault="00FE57BF" w:rsidP="000E5789">
            <w:pPr>
              <w:suppressAutoHyphens/>
              <w:ind w:right="-50"/>
              <w:jc w:val="both"/>
              <w:rPr>
                <w:sz w:val="20"/>
              </w:rPr>
            </w:pPr>
            <w:r w:rsidRPr="002C66D7">
              <w:rPr>
                <w:sz w:val="20"/>
              </w:rPr>
              <w:t>10ХСНДА</w:t>
            </w:r>
          </w:p>
        </w:tc>
        <w:tc>
          <w:tcPr>
            <w:tcW w:w="1552" w:type="dxa"/>
            <w:tcBorders>
              <w:left w:val="single" w:sz="4" w:space="0" w:color="auto"/>
              <w:right w:val="single" w:sz="4" w:space="0" w:color="auto"/>
            </w:tcBorders>
            <w:shd w:val="clear" w:color="auto" w:fill="auto"/>
          </w:tcPr>
          <w:p w14:paraId="0967BE36" w14:textId="77777777" w:rsidR="00FE57BF" w:rsidRPr="00E31422" w:rsidRDefault="00FE57BF" w:rsidP="00E31422">
            <w:pPr>
              <w:rPr>
                <w:sz w:val="20"/>
              </w:rPr>
            </w:pPr>
            <w:r w:rsidRPr="00E31422">
              <w:rPr>
                <w:sz w:val="20"/>
              </w:rPr>
              <w:t>[7]</w:t>
            </w:r>
          </w:p>
        </w:tc>
        <w:tc>
          <w:tcPr>
            <w:tcW w:w="1115" w:type="dxa"/>
            <w:tcBorders>
              <w:left w:val="single" w:sz="4" w:space="0" w:color="auto"/>
              <w:right w:val="single" w:sz="4" w:space="0" w:color="auto"/>
            </w:tcBorders>
          </w:tcPr>
          <w:p w14:paraId="6BF8C76D" w14:textId="77777777" w:rsidR="00FE57BF" w:rsidRPr="002C66D7" w:rsidRDefault="00FE57BF" w:rsidP="000E5789">
            <w:pPr>
              <w:suppressAutoHyphens/>
              <w:jc w:val="center"/>
              <w:rPr>
                <w:sz w:val="20"/>
              </w:rPr>
            </w:pPr>
            <w:r w:rsidRPr="002C66D7">
              <w:rPr>
                <w:sz w:val="20"/>
              </w:rPr>
              <w:t>Фасонный</w:t>
            </w:r>
          </w:p>
        </w:tc>
        <w:tc>
          <w:tcPr>
            <w:tcW w:w="1270" w:type="dxa"/>
            <w:tcBorders>
              <w:left w:val="single" w:sz="4" w:space="0" w:color="auto"/>
              <w:right w:val="single" w:sz="4" w:space="0" w:color="auto"/>
            </w:tcBorders>
          </w:tcPr>
          <w:p w14:paraId="42078813" w14:textId="77777777" w:rsidR="00FE57BF" w:rsidRPr="002C66D7" w:rsidRDefault="00FE57BF" w:rsidP="000E5789">
            <w:pPr>
              <w:suppressAutoHyphens/>
              <w:ind w:right="-50"/>
              <w:jc w:val="center"/>
              <w:rPr>
                <w:sz w:val="20"/>
              </w:rPr>
            </w:pPr>
            <w:r w:rsidRPr="002C66D7">
              <w:rPr>
                <w:sz w:val="20"/>
              </w:rPr>
              <w:t>8 — 50</w:t>
            </w:r>
          </w:p>
        </w:tc>
        <w:tc>
          <w:tcPr>
            <w:tcW w:w="1089" w:type="dxa"/>
            <w:tcBorders>
              <w:left w:val="single" w:sz="4" w:space="0" w:color="auto"/>
              <w:right w:val="single" w:sz="4" w:space="0" w:color="auto"/>
            </w:tcBorders>
          </w:tcPr>
          <w:p w14:paraId="35FC14E6" w14:textId="77777777" w:rsidR="00FE57BF" w:rsidRPr="002C66D7" w:rsidRDefault="00FE57BF" w:rsidP="000E5789">
            <w:pPr>
              <w:suppressAutoHyphens/>
              <w:ind w:right="-50"/>
              <w:jc w:val="center"/>
              <w:rPr>
                <w:sz w:val="20"/>
              </w:rPr>
            </w:pPr>
            <w:r w:rsidRPr="002C66D7">
              <w:rPr>
                <w:sz w:val="20"/>
              </w:rPr>
              <w:t xml:space="preserve">390 </w:t>
            </w:r>
          </w:p>
        </w:tc>
        <w:tc>
          <w:tcPr>
            <w:tcW w:w="1089" w:type="dxa"/>
            <w:tcBorders>
              <w:left w:val="single" w:sz="4" w:space="0" w:color="auto"/>
              <w:right w:val="single" w:sz="4" w:space="0" w:color="auto"/>
            </w:tcBorders>
          </w:tcPr>
          <w:p w14:paraId="22BA86C9" w14:textId="77777777" w:rsidR="00FE57BF" w:rsidRPr="002C66D7" w:rsidRDefault="00FE57BF" w:rsidP="000E5789">
            <w:pPr>
              <w:suppressAutoHyphens/>
              <w:ind w:right="-50"/>
              <w:jc w:val="center"/>
              <w:rPr>
                <w:sz w:val="20"/>
              </w:rPr>
            </w:pPr>
            <w:r w:rsidRPr="002C66D7">
              <w:rPr>
                <w:sz w:val="20"/>
              </w:rPr>
              <w:t xml:space="preserve">530 </w:t>
            </w:r>
          </w:p>
        </w:tc>
        <w:tc>
          <w:tcPr>
            <w:tcW w:w="1002" w:type="dxa"/>
            <w:tcBorders>
              <w:left w:val="single" w:sz="4" w:space="0" w:color="auto"/>
              <w:right w:val="single" w:sz="4" w:space="0" w:color="auto"/>
            </w:tcBorders>
          </w:tcPr>
          <w:p w14:paraId="68D18E94" w14:textId="77777777" w:rsidR="00FE57BF" w:rsidRPr="002C66D7" w:rsidRDefault="00FE57BF" w:rsidP="000E5789">
            <w:pPr>
              <w:suppressAutoHyphens/>
              <w:ind w:right="-50"/>
              <w:jc w:val="center"/>
              <w:rPr>
                <w:sz w:val="20"/>
              </w:rPr>
            </w:pPr>
            <w:r w:rsidRPr="002C66D7">
              <w:rPr>
                <w:sz w:val="20"/>
              </w:rPr>
              <w:t xml:space="preserve">350 </w:t>
            </w:r>
          </w:p>
        </w:tc>
        <w:tc>
          <w:tcPr>
            <w:tcW w:w="812" w:type="dxa"/>
            <w:tcBorders>
              <w:left w:val="single" w:sz="4" w:space="0" w:color="auto"/>
              <w:right w:val="single" w:sz="4" w:space="0" w:color="auto"/>
            </w:tcBorders>
          </w:tcPr>
          <w:p w14:paraId="4A57C17F" w14:textId="77777777" w:rsidR="00FE57BF" w:rsidRPr="002C66D7" w:rsidRDefault="00FE57BF" w:rsidP="000E5789">
            <w:pPr>
              <w:suppressAutoHyphens/>
              <w:ind w:right="-50"/>
              <w:jc w:val="center"/>
              <w:rPr>
                <w:sz w:val="20"/>
              </w:rPr>
            </w:pPr>
            <w:r w:rsidRPr="002C66D7">
              <w:rPr>
                <w:sz w:val="20"/>
              </w:rPr>
              <w:t xml:space="preserve">470 </w:t>
            </w:r>
          </w:p>
        </w:tc>
      </w:tr>
      <w:tr w:rsidR="00FE57BF" w:rsidRPr="002C66D7" w14:paraId="371918CE" w14:textId="77777777" w:rsidTr="00443AF2">
        <w:trPr>
          <w:jc w:val="center"/>
        </w:trPr>
        <w:tc>
          <w:tcPr>
            <w:tcW w:w="1143" w:type="dxa"/>
            <w:tcBorders>
              <w:left w:val="single" w:sz="4" w:space="0" w:color="auto"/>
              <w:right w:val="single" w:sz="4" w:space="0" w:color="auto"/>
            </w:tcBorders>
            <w:vAlign w:val="center"/>
          </w:tcPr>
          <w:p w14:paraId="575FDC33" w14:textId="77777777" w:rsidR="00FE57BF" w:rsidRPr="002C66D7" w:rsidRDefault="00FE57BF" w:rsidP="000E5789">
            <w:pPr>
              <w:suppressAutoHyphens/>
              <w:ind w:right="-50"/>
              <w:jc w:val="both"/>
              <w:rPr>
                <w:sz w:val="20"/>
              </w:rPr>
            </w:pPr>
            <w:r w:rsidRPr="002C66D7">
              <w:rPr>
                <w:sz w:val="20"/>
              </w:rPr>
              <w:t>390-</w:t>
            </w:r>
            <w:r w:rsidRPr="002C66D7">
              <w:rPr>
                <w:sz w:val="20"/>
                <w:lang w:val="en-US"/>
              </w:rPr>
              <w:t>14</w:t>
            </w:r>
            <w:r w:rsidRPr="002C66D7">
              <w:rPr>
                <w:sz w:val="20"/>
              </w:rPr>
              <w:t>ХГНДЦ</w:t>
            </w:r>
          </w:p>
        </w:tc>
        <w:tc>
          <w:tcPr>
            <w:tcW w:w="1552" w:type="dxa"/>
            <w:tcBorders>
              <w:left w:val="single" w:sz="4" w:space="0" w:color="auto"/>
              <w:right w:val="single" w:sz="4" w:space="0" w:color="auto"/>
            </w:tcBorders>
            <w:shd w:val="clear" w:color="auto" w:fill="auto"/>
          </w:tcPr>
          <w:p w14:paraId="4B021A7F" w14:textId="77777777" w:rsidR="00AD36CE" w:rsidRDefault="00AD36CE" w:rsidP="00E31422">
            <w:pPr>
              <w:rPr>
                <w:sz w:val="20"/>
              </w:rPr>
            </w:pPr>
          </w:p>
          <w:p w14:paraId="138F78C1" w14:textId="7F57165E" w:rsidR="00FE57BF" w:rsidRPr="00E31422" w:rsidRDefault="00FE57BF" w:rsidP="00E31422">
            <w:pPr>
              <w:rPr>
                <w:sz w:val="20"/>
              </w:rPr>
            </w:pPr>
            <w:r w:rsidRPr="00E31422">
              <w:rPr>
                <w:sz w:val="20"/>
              </w:rPr>
              <w:t>[</w:t>
            </w:r>
            <w:r w:rsidR="009461E0" w:rsidRPr="00E31422">
              <w:rPr>
                <w:sz w:val="20"/>
              </w:rPr>
              <w:t>7</w:t>
            </w:r>
            <w:r w:rsidRPr="00E31422">
              <w:rPr>
                <w:sz w:val="20"/>
              </w:rPr>
              <w:t>]</w:t>
            </w:r>
          </w:p>
        </w:tc>
        <w:tc>
          <w:tcPr>
            <w:tcW w:w="1115" w:type="dxa"/>
            <w:tcBorders>
              <w:left w:val="single" w:sz="4" w:space="0" w:color="auto"/>
              <w:right w:val="single" w:sz="4" w:space="0" w:color="auto"/>
            </w:tcBorders>
          </w:tcPr>
          <w:p w14:paraId="021850FE" w14:textId="77777777" w:rsidR="00FE57BF" w:rsidRPr="002C66D7" w:rsidRDefault="00FE57BF" w:rsidP="000E5789">
            <w:pPr>
              <w:suppressAutoHyphens/>
              <w:jc w:val="center"/>
              <w:rPr>
                <w:bCs/>
                <w:color w:val="0070C0"/>
                <w:sz w:val="20"/>
              </w:rPr>
            </w:pPr>
            <w:r w:rsidRPr="002C66D7">
              <w:rPr>
                <w:sz w:val="20"/>
              </w:rPr>
              <w:t>Листовой</w:t>
            </w:r>
          </w:p>
        </w:tc>
        <w:tc>
          <w:tcPr>
            <w:tcW w:w="1270" w:type="dxa"/>
            <w:tcBorders>
              <w:left w:val="single" w:sz="4" w:space="0" w:color="auto"/>
              <w:right w:val="single" w:sz="4" w:space="0" w:color="auto"/>
            </w:tcBorders>
          </w:tcPr>
          <w:p w14:paraId="79E7E1AF" w14:textId="77777777" w:rsidR="00FE57BF" w:rsidRPr="002C66D7" w:rsidRDefault="00FE57BF" w:rsidP="000E5789">
            <w:pPr>
              <w:suppressAutoHyphens/>
              <w:ind w:right="-50"/>
              <w:jc w:val="center"/>
              <w:rPr>
                <w:sz w:val="20"/>
                <w:lang w:val="en-US"/>
              </w:rPr>
            </w:pPr>
            <w:r w:rsidRPr="002C66D7">
              <w:rPr>
                <w:sz w:val="20"/>
                <w:lang w:val="en-US"/>
              </w:rPr>
              <w:t>8</w:t>
            </w:r>
            <w:r w:rsidRPr="002C66D7">
              <w:rPr>
                <w:sz w:val="20"/>
              </w:rPr>
              <w:t xml:space="preserve"> — </w:t>
            </w:r>
            <w:r w:rsidRPr="002C66D7">
              <w:rPr>
                <w:sz w:val="20"/>
                <w:lang w:val="en-US"/>
              </w:rPr>
              <w:t>50</w:t>
            </w:r>
          </w:p>
        </w:tc>
        <w:tc>
          <w:tcPr>
            <w:tcW w:w="1089" w:type="dxa"/>
            <w:tcBorders>
              <w:left w:val="single" w:sz="4" w:space="0" w:color="auto"/>
              <w:right w:val="single" w:sz="4" w:space="0" w:color="auto"/>
            </w:tcBorders>
          </w:tcPr>
          <w:p w14:paraId="4FC9E65E" w14:textId="77777777" w:rsidR="00FE57BF" w:rsidRPr="002C66D7" w:rsidRDefault="00FE57BF" w:rsidP="000E5789">
            <w:pPr>
              <w:suppressAutoHyphens/>
              <w:ind w:right="-50"/>
              <w:jc w:val="center"/>
              <w:rPr>
                <w:sz w:val="20"/>
              </w:rPr>
            </w:pPr>
            <w:r w:rsidRPr="002C66D7">
              <w:rPr>
                <w:sz w:val="20"/>
              </w:rPr>
              <w:t xml:space="preserve">390 </w:t>
            </w:r>
          </w:p>
        </w:tc>
        <w:tc>
          <w:tcPr>
            <w:tcW w:w="1089" w:type="dxa"/>
            <w:tcBorders>
              <w:left w:val="single" w:sz="4" w:space="0" w:color="auto"/>
              <w:right w:val="single" w:sz="4" w:space="0" w:color="auto"/>
            </w:tcBorders>
          </w:tcPr>
          <w:p w14:paraId="0F97955E" w14:textId="77777777" w:rsidR="00FE57BF" w:rsidRPr="002C66D7" w:rsidRDefault="00FE57BF" w:rsidP="000E5789">
            <w:pPr>
              <w:suppressAutoHyphens/>
              <w:ind w:right="-50"/>
              <w:jc w:val="center"/>
              <w:rPr>
                <w:sz w:val="20"/>
              </w:rPr>
            </w:pPr>
            <w:r w:rsidRPr="002C66D7">
              <w:rPr>
                <w:sz w:val="20"/>
              </w:rPr>
              <w:t>530</w:t>
            </w:r>
          </w:p>
        </w:tc>
        <w:tc>
          <w:tcPr>
            <w:tcW w:w="1002" w:type="dxa"/>
            <w:tcBorders>
              <w:left w:val="single" w:sz="4" w:space="0" w:color="auto"/>
              <w:right w:val="single" w:sz="4" w:space="0" w:color="auto"/>
            </w:tcBorders>
          </w:tcPr>
          <w:p w14:paraId="4549FC3B" w14:textId="77777777" w:rsidR="00FE57BF" w:rsidRPr="002C66D7" w:rsidRDefault="00FE57BF" w:rsidP="000E5789">
            <w:pPr>
              <w:suppressAutoHyphens/>
              <w:ind w:right="-50"/>
              <w:jc w:val="center"/>
              <w:rPr>
                <w:sz w:val="20"/>
              </w:rPr>
            </w:pPr>
            <w:r w:rsidRPr="002C66D7">
              <w:rPr>
                <w:sz w:val="20"/>
              </w:rPr>
              <w:t xml:space="preserve">350 </w:t>
            </w:r>
          </w:p>
        </w:tc>
        <w:tc>
          <w:tcPr>
            <w:tcW w:w="812" w:type="dxa"/>
            <w:tcBorders>
              <w:left w:val="single" w:sz="4" w:space="0" w:color="auto"/>
              <w:right w:val="single" w:sz="4" w:space="0" w:color="auto"/>
            </w:tcBorders>
          </w:tcPr>
          <w:p w14:paraId="425E4F68" w14:textId="77777777" w:rsidR="00FE57BF" w:rsidRPr="002C66D7" w:rsidRDefault="00FE57BF" w:rsidP="000E5789">
            <w:pPr>
              <w:suppressAutoHyphens/>
              <w:ind w:right="-50"/>
              <w:jc w:val="center"/>
              <w:rPr>
                <w:sz w:val="20"/>
              </w:rPr>
            </w:pPr>
            <w:r w:rsidRPr="002C66D7">
              <w:rPr>
                <w:sz w:val="20"/>
              </w:rPr>
              <w:t xml:space="preserve">470 </w:t>
            </w:r>
          </w:p>
        </w:tc>
      </w:tr>
      <w:tr w:rsidR="00FE57BF" w:rsidRPr="002C66D7" w14:paraId="038E020A" w14:textId="77777777" w:rsidTr="00443AF2">
        <w:trPr>
          <w:jc w:val="center"/>
        </w:trPr>
        <w:tc>
          <w:tcPr>
            <w:tcW w:w="1143" w:type="dxa"/>
            <w:tcBorders>
              <w:left w:val="single" w:sz="4" w:space="0" w:color="auto"/>
              <w:bottom w:val="single" w:sz="4" w:space="0" w:color="auto"/>
              <w:right w:val="single" w:sz="4" w:space="0" w:color="auto"/>
            </w:tcBorders>
          </w:tcPr>
          <w:p w14:paraId="58D97060" w14:textId="77777777" w:rsidR="00FE57BF" w:rsidRPr="002C66D7" w:rsidRDefault="00FE57BF" w:rsidP="000E5789">
            <w:pPr>
              <w:suppressAutoHyphens/>
              <w:ind w:right="-50"/>
              <w:jc w:val="both"/>
              <w:rPr>
                <w:sz w:val="20"/>
              </w:rPr>
            </w:pPr>
            <w:r w:rsidRPr="002C66D7">
              <w:rPr>
                <w:sz w:val="20"/>
              </w:rPr>
              <w:t>40X13</w:t>
            </w:r>
          </w:p>
        </w:tc>
        <w:tc>
          <w:tcPr>
            <w:tcW w:w="1552" w:type="dxa"/>
            <w:tcBorders>
              <w:left w:val="single" w:sz="4" w:space="0" w:color="auto"/>
              <w:bottom w:val="single" w:sz="4" w:space="0" w:color="auto"/>
              <w:right w:val="single" w:sz="4" w:space="0" w:color="auto"/>
            </w:tcBorders>
          </w:tcPr>
          <w:p w14:paraId="28B8EF0A" w14:textId="77777777" w:rsidR="00FE57BF" w:rsidRPr="00E31422" w:rsidRDefault="00FE57BF" w:rsidP="00E31422">
            <w:pPr>
              <w:rPr>
                <w:sz w:val="20"/>
              </w:rPr>
            </w:pPr>
            <w:r w:rsidRPr="00E31422">
              <w:rPr>
                <w:sz w:val="20"/>
              </w:rPr>
              <w:t>ГОСТ 5632</w:t>
            </w:r>
          </w:p>
        </w:tc>
        <w:tc>
          <w:tcPr>
            <w:tcW w:w="1115" w:type="dxa"/>
            <w:tcBorders>
              <w:left w:val="single" w:sz="4" w:space="0" w:color="auto"/>
              <w:bottom w:val="single" w:sz="4" w:space="0" w:color="auto"/>
              <w:right w:val="single" w:sz="4" w:space="0" w:color="auto"/>
            </w:tcBorders>
          </w:tcPr>
          <w:p w14:paraId="59B71624" w14:textId="77777777" w:rsidR="00FE57BF" w:rsidRPr="002C66D7" w:rsidRDefault="00FE57BF" w:rsidP="000E5789">
            <w:pPr>
              <w:suppressAutoHyphens/>
              <w:jc w:val="center"/>
              <w:rPr>
                <w:sz w:val="20"/>
              </w:rPr>
            </w:pPr>
            <w:r w:rsidRPr="002C66D7">
              <w:rPr>
                <w:sz w:val="20"/>
              </w:rPr>
              <w:t>Круглый</w:t>
            </w:r>
          </w:p>
        </w:tc>
        <w:tc>
          <w:tcPr>
            <w:tcW w:w="1270" w:type="dxa"/>
            <w:tcBorders>
              <w:left w:val="single" w:sz="4" w:space="0" w:color="auto"/>
              <w:bottom w:val="single" w:sz="4" w:space="0" w:color="auto"/>
              <w:right w:val="single" w:sz="4" w:space="0" w:color="auto"/>
            </w:tcBorders>
          </w:tcPr>
          <w:p w14:paraId="5FD9562B" w14:textId="77777777" w:rsidR="00FE57BF" w:rsidRPr="002C66D7" w:rsidRDefault="00FE57BF" w:rsidP="000E5789">
            <w:pPr>
              <w:suppressAutoHyphens/>
              <w:ind w:right="-50"/>
              <w:jc w:val="center"/>
              <w:rPr>
                <w:sz w:val="20"/>
              </w:rPr>
            </w:pPr>
            <w:r w:rsidRPr="002C66D7">
              <w:rPr>
                <w:sz w:val="20"/>
              </w:rPr>
              <w:t>До 250</w:t>
            </w:r>
          </w:p>
        </w:tc>
        <w:tc>
          <w:tcPr>
            <w:tcW w:w="1089" w:type="dxa"/>
            <w:tcBorders>
              <w:left w:val="single" w:sz="4" w:space="0" w:color="auto"/>
              <w:bottom w:val="single" w:sz="4" w:space="0" w:color="auto"/>
              <w:right w:val="single" w:sz="4" w:space="0" w:color="auto"/>
            </w:tcBorders>
          </w:tcPr>
          <w:p w14:paraId="2FCB8976" w14:textId="77777777" w:rsidR="00FE57BF" w:rsidRPr="002C66D7" w:rsidRDefault="00FE57BF" w:rsidP="000E5789">
            <w:pPr>
              <w:suppressAutoHyphens/>
              <w:ind w:right="-50"/>
              <w:jc w:val="center"/>
              <w:rPr>
                <w:sz w:val="20"/>
              </w:rPr>
            </w:pPr>
            <w:r w:rsidRPr="002C66D7">
              <w:rPr>
                <w:sz w:val="20"/>
              </w:rPr>
              <w:t xml:space="preserve">1200 </w:t>
            </w:r>
          </w:p>
        </w:tc>
        <w:tc>
          <w:tcPr>
            <w:tcW w:w="1089" w:type="dxa"/>
            <w:tcBorders>
              <w:left w:val="single" w:sz="4" w:space="0" w:color="auto"/>
              <w:bottom w:val="single" w:sz="4" w:space="0" w:color="auto"/>
              <w:right w:val="single" w:sz="4" w:space="0" w:color="auto"/>
            </w:tcBorders>
          </w:tcPr>
          <w:p w14:paraId="2E65458A" w14:textId="77777777" w:rsidR="00FE57BF" w:rsidRPr="002C66D7" w:rsidRDefault="00FE57BF" w:rsidP="000E5789">
            <w:pPr>
              <w:suppressAutoHyphens/>
              <w:ind w:right="-50"/>
              <w:jc w:val="center"/>
              <w:rPr>
                <w:sz w:val="20"/>
              </w:rPr>
            </w:pPr>
            <w:r w:rsidRPr="002C66D7">
              <w:rPr>
                <w:sz w:val="20"/>
              </w:rPr>
              <w:t xml:space="preserve">1540 </w:t>
            </w:r>
          </w:p>
        </w:tc>
        <w:tc>
          <w:tcPr>
            <w:tcW w:w="1002" w:type="dxa"/>
            <w:tcBorders>
              <w:left w:val="single" w:sz="4" w:space="0" w:color="auto"/>
              <w:bottom w:val="single" w:sz="4" w:space="0" w:color="auto"/>
              <w:right w:val="single" w:sz="4" w:space="0" w:color="auto"/>
            </w:tcBorders>
          </w:tcPr>
          <w:p w14:paraId="7E299885" w14:textId="77777777" w:rsidR="00FE57BF" w:rsidRPr="002C66D7" w:rsidRDefault="00FE57BF" w:rsidP="000E5789">
            <w:pPr>
              <w:suppressAutoHyphens/>
              <w:ind w:right="-50"/>
              <w:jc w:val="center"/>
              <w:rPr>
                <w:sz w:val="20"/>
              </w:rPr>
            </w:pPr>
            <w:r w:rsidRPr="002C66D7">
              <w:rPr>
                <w:sz w:val="20"/>
              </w:rPr>
              <w:t xml:space="preserve">1050 </w:t>
            </w:r>
          </w:p>
        </w:tc>
        <w:tc>
          <w:tcPr>
            <w:tcW w:w="812" w:type="dxa"/>
            <w:tcBorders>
              <w:left w:val="single" w:sz="4" w:space="0" w:color="auto"/>
              <w:bottom w:val="single" w:sz="4" w:space="0" w:color="auto"/>
              <w:right w:val="single" w:sz="4" w:space="0" w:color="auto"/>
            </w:tcBorders>
          </w:tcPr>
          <w:p w14:paraId="1CCD1AE8" w14:textId="77777777" w:rsidR="00FE57BF" w:rsidRPr="002C66D7" w:rsidRDefault="00FE57BF" w:rsidP="000E5789">
            <w:pPr>
              <w:suppressAutoHyphens/>
              <w:ind w:right="-50"/>
              <w:jc w:val="center"/>
              <w:rPr>
                <w:sz w:val="20"/>
              </w:rPr>
            </w:pPr>
            <w:r w:rsidRPr="002C66D7">
              <w:rPr>
                <w:sz w:val="20"/>
              </w:rPr>
              <w:t xml:space="preserve">1365 </w:t>
            </w:r>
          </w:p>
        </w:tc>
      </w:tr>
      <w:tr w:rsidR="001D7E71" w:rsidRPr="002C66D7" w14:paraId="336D760E" w14:textId="77777777" w:rsidTr="005B2BF9">
        <w:trPr>
          <w:jc w:val="center"/>
        </w:trPr>
        <w:tc>
          <w:tcPr>
            <w:tcW w:w="9072" w:type="dxa"/>
            <w:gridSpan w:val="8"/>
            <w:tcBorders>
              <w:top w:val="single" w:sz="4" w:space="0" w:color="auto"/>
              <w:left w:val="single" w:sz="4" w:space="0" w:color="auto"/>
              <w:bottom w:val="single" w:sz="4" w:space="0" w:color="auto"/>
              <w:right w:val="single" w:sz="4" w:space="0" w:color="auto"/>
            </w:tcBorders>
          </w:tcPr>
          <w:p w14:paraId="7D269597" w14:textId="77777777" w:rsidR="001D7E71" w:rsidRPr="002C66D7" w:rsidRDefault="001D7E71" w:rsidP="000E5789">
            <w:pPr>
              <w:tabs>
                <w:tab w:val="left" w:pos="439"/>
              </w:tabs>
              <w:suppressAutoHyphens/>
              <w:autoSpaceDE w:val="0"/>
              <w:autoSpaceDN w:val="0"/>
              <w:adjustRightInd w:val="0"/>
              <w:spacing w:before="120"/>
              <w:ind w:firstLine="567"/>
              <w:rPr>
                <w:sz w:val="18"/>
                <w:szCs w:val="18"/>
              </w:rPr>
            </w:pPr>
            <w:r w:rsidRPr="002C66D7">
              <w:rPr>
                <w:sz w:val="18"/>
                <w:szCs w:val="18"/>
                <w:vertAlign w:val="superscript"/>
              </w:rPr>
              <w:t xml:space="preserve">1) </w:t>
            </w:r>
            <w:r w:rsidRPr="002C66D7">
              <w:rPr>
                <w:sz w:val="18"/>
                <w:szCs w:val="18"/>
              </w:rPr>
              <w:t>За толщину фасонного проката следует принимать толщину полки.</w:t>
            </w:r>
          </w:p>
          <w:p w14:paraId="4C45B0E6" w14:textId="5DDFA681" w:rsidR="001D7E71" w:rsidRPr="002C66D7" w:rsidRDefault="001D7E71" w:rsidP="000E5789">
            <w:pPr>
              <w:tabs>
                <w:tab w:val="left" w:pos="439"/>
              </w:tabs>
              <w:suppressAutoHyphens/>
              <w:autoSpaceDE w:val="0"/>
              <w:autoSpaceDN w:val="0"/>
              <w:adjustRightInd w:val="0"/>
              <w:ind w:firstLine="567"/>
              <w:rPr>
                <w:sz w:val="18"/>
                <w:szCs w:val="18"/>
              </w:rPr>
            </w:pPr>
            <w:proofErr w:type="gramStart"/>
            <w:r w:rsidRPr="002C66D7">
              <w:rPr>
                <w:sz w:val="18"/>
                <w:szCs w:val="18"/>
                <w:vertAlign w:val="superscript"/>
              </w:rPr>
              <w:t>2</w:t>
            </w:r>
            <w:r w:rsidR="002A21D0">
              <w:rPr>
                <w:sz w:val="18"/>
                <w:szCs w:val="18"/>
                <w:vertAlign w:val="superscript"/>
              </w:rPr>
              <w:t xml:space="preserve"> </w:t>
            </w:r>
            <w:r w:rsidRPr="002C66D7">
              <w:rPr>
                <w:sz w:val="18"/>
                <w:szCs w:val="18"/>
                <w:vertAlign w:val="superscript"/>
              </w:rPr>
              <w:t>)</w:t>
            </w:r>
            <w:r w:rsidRPr="002C66D7">
              <w:rPr>
                <w:sz w:val="18"/>
                <w:szCs w:val="18"/>
              </w:rPr>
              <w:t>За</w:t>
            </w:r>
            <w:proofErr w:type="gramEnd"/>
            <w:r w:rsidRPr="002C66D7">
              <w:rPr>
                <w:sz w:val="18"/>
                <w:szCs w:val="18"/>
              </w:rPr>
              <w:t xml:space="preserve"> нормативные сопротивления приняты минимальные значения предела текучести и временного сопротивления, приведенные в ГОСТ 6713, ГОСТ 19281, </w:t>
            </w:r>
            <w:r w:rsidRPr="002C66D7">
              <w:rPr>
                <w:sz w:val="18"/>
                <w:szCs w:val="18"/>
                <w:shd w:val="clear" w:color="auto" w:fill="FFFFFF" w:themeFill="background1"/>
              </w:rPr>
              <w:t>ГОСТ 5632 (40Х13),</w:t>
            </w:r>
            <w:r w:rsidRPr="002C66D7">
              <w:rPr>
                <w:color w:val="0070C0"/>
                <w:sz w:val="18"/>
                <w:szCs w:val="18"/>
              </w:rPr>
              <w:t xml:space="preserve"> </w:t>
            </w:r>
            <w:r w:rsidRPr="002C66D7">
              <w:rPr>
                <w:sz w:val="18"/>
                <w:szCs w:val="18"/>
              </w:rPr>
              <w:t xml:space="preserve">[7] и [8]. </w:t>
            </w:r>
          </w:p>
          <w:p w14:paraId="28A048E3" w14:textId="77777777" w:rsidR="001D7E71" w:rsidRPr="002C66D7" w:rsidRDefault="001D7E71" w:rsidP="000E5789">
            <w:pPr>
              <w:tabs>
                <w:tab w:val="left" w:pos="439"/>
              </w:tabs>
              <w:suppressAutoHyphens/>
              <w:autoSpaceDE w:val="0"/>
              <w:autoSpaceDN w:val="0"/>
              <w:adjustRightInd w:val="0"/>
              <w:ind w:firstLine="567"/>
              <w:rPr>
                <w:sz w:val="18"/>
                <w:szCs w:val="18"/>
              </w:rPr>
            </w:pPr>
            <w:r w:rsidRPr="002C66D7">
              <w:rPr>
                <w:sz w:val="18"/>
                <w:szCs w:val="18"/>
                <w:vertAlign w:val="superscript"/>
              </w:rPr>
              <w:t>3)</w:t>
            </w:r>
            <w:r w:rsidRPr="002C66D7">
              <w:rPr>
                <w:sz w:val="18"/>
                <w:szCs w:val="18"/>
              </w:rPr>
              <w:t xml:space="preserve">Здесь указаны расчетные сопротивления растяжению, сжатию и изгибу </w:t>
            </w:r>
            <w:proofErr w:type="spellStart"/>
            <w:r w:rsidRPr="002C66D7">
              <w:rPr>
                <w:i/>
                <w:iCs/>
                <w:sz w:val="18"/>
                <w:szCs w:val="18"/>
              </w:rPr>
              <w:t>R</w:t>
            </w:r>
            <w:r w:rsidRPr="002C66D7">
              <w:rPr>
                <w:i/>
                <w:iCs/>
                <w:sz w:val="18"/>
                <w:szCs w:val="18"/>
                <w:vertAlign w:val="subscript"/>
              </w:rPr>
              <w:t>y</w:t>
            </w:r>
            <w:proofErr w:type="spellEnd"/>
            <w:r w:rsidRPr="002C66D7">
              <w:rPr>
                <w:iCs/>
                <w:sz w:val="18"/>
                <w:szCs w:val="18"/>
              </w:rPr>
              <w:t xml:space="preserve"> </w:t>
            </w:r>
            <w:r w:rsidRPr="002C66D7">
              <w:rPr>
                <w:sz w:val="18"/>
                <w:szCs w:val="18"/>
              </w:rPr>
              <w:t xml:space="preserve">и </w:t>
            </w:r>
            <w:proofErr w:type="spellStart"/>
            <w:r w:rsidRPr="002C66D7">
              <w:rPr>
                <w:i/>
                <w:iCs/>
                <w:sz w:val="18"/>
                <w:szCs w:val="18"/>
              </w:rPr>
              <w:t>R</w:t>
            </w:r>
            <w:r w:rsidRPr="002C66D7">
              <w:rPr>
                <w:i/>
                <w:iCs/>
                <w:sz w:val="18"/>
                <w:szCs w:val="18"/>
                <w:vertAlign w:val="subscript"/>
              </w:rPr>
              <w:t>u</w:t>
            </w:r>
            <w:proofErr w:type="spellEnd"/>
            <w:r w:rsidRPr="002C66D7">
              <w:rPr>
                <w:iCs/>
                <w:sz w:val="18"/>
                <w:szCs w:val="18"/>
              </w:rPr>
              <w:t xml:space="preserve">. </w:t>
            </w:r>
            <w:r w:rsidRPr="002C66D7">
              <w:rPr>
                <w:sz w:val="18"/>
                <w:szCs w:val="18"/>
              </w:rPr>
              <w:t>Остальные расчетные сопротивления определяются по формулам таблицы 8.3.</w:t>
            </w:r>
          </w:p>
          <w:p w14:paraId="2819046F" w14:textId="77777777" w:rsidR="001D7E71" w:rsidRPr="002C66D7" w:rsidRDefault="001D7E71" w:rsidP="000E5789">
            <w:pPr>
              <w:suppressAutoHyphens/>
              <w:ind w:firstLine="567"/>
              <w:rPr>
                <w:sz w:val="18"/>
                <w:szCs w:val="18"/>
              </w:rPr>
            </w:pPr>
            <w:r w:rsidRPr="002C66D7">
              <w:rPr>
                <w:sz w:val="18"/>
                <w:szCs w:val="18"/>
              </w:rPr>
              <w:t>П р и м е ч а н и я</w:t>
            </w:r>
          </w:p>
          <w:p w14:paraId="62CBD33D" w14:textId="35A770E0" w:rsidR="001D7E71" w:rsidRPr="002C66D7" w:rsidRDefault="001D7E71" w:rsidP="000E5789">
            <w:pPr>
              <w:suppressAutoHyphens/>
              <w:ind w:firstLine="567"/>
              <w:rPr>
                <w:sz w:val="18"/>
                <w:szCs w:val="18"/>
              </w:rPr>
            </w:pPr>
            <w:r w:rsidRPr="002C66D7">
              <w:rPr>
                <w:sz w:val="18"/>
                <w:szCs w:val="18"/>
              </w:rPr>
              <w:t>1  Значения расчетных сопротивлений получены делением нормативных сопротивлений на коэффициент надежности по материалу, определяемый по таблице 8.4, и округлением до 5 МПа.</w:t>
            </w:r>
          </w:p>
          <w:p w14:paraId="4073BEDA" w14:textId="77777777" w:rsidR="001D7E71" w:rsidRPr="002C66D7" w:rsidRDefault="001D7E71" w:rsidP="000E5789">
            <w:pPr>
              <w:suppressAutoHyphens/>
              <w:ind w:right="-50" w:firstLine="567"/>
              <w:rPr>
                <w:sz w:val="20"/>
              </w:rPr>
            </w:pPr>
            <w:r w:rsidRPr="002C66D7">
              <w:rPr>
                <w:sz w:val="18"/>
                <w:szCs w:val="18"/>
              </w:rPr>
              <w:t>2  Расчетные сопротивления двухслойной коррозионно-стойкой стали по ГОСТ 10885 следует принимать по основному слою.</w:t>
            </w:r>
          </w:p>
        </w:tc>
      </w:tr>
    </w:tbl>
    <w:p w14:paraId="508CA728" w14:textId="105CD096" w:rsidR="001D7E71" w:rsidRPr="002C66D7" w:rsidRDefault="001D7E71"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Таблица 8.5 (Измененная редакция, Изм. № 1</w:t>
      </w:r>
      <w:r w:rsidR="00E31422">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2A76EAA8" w14:textId="7D80E6FC" w:rsidR="00D70AAA" w:rsidRPr="002C66D7" w:rsidRDefault="00D70AAA" w:rsidP="000E5789">
      <w:pPr>
        <w:suppressAutoHyphens/>
        <w:spacing w:before="240" w:after="40"/>
        <w:rPr>
          <w:sz w:val="22"/>
          <w:szCs w:val="22"/>
        </w:rPr>
      </w:pPr>
      <w:r w:rsidRPr="002C66D7">
        <w:rPr>
          <w:sz w:val="22"/>
          <w:szCs w:val="22"/>
        </w:rPr>
        <w:t>Т а б л и ц а  8.6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902"/>
        <w:gridCol w:w="1436"/>
        <w:gridCol w:w="858"/>
        <w:gridCol w:w="858"/>
        <w:gridCol w:w="858"/>
        <w:gridCol w:w="858"/>
        <w:gridCol w:w="576"/>
        <w:gridCol w:w="726"/>
      </w:tblGrid>
      <w:tr w:rsidR="00D70AAA" w:rsidRPr="002C66D7" w14:paraId="5EB46A8B" w14:textId="77777777">
        <w:trPr>
          <w:jc w:val="center"/>
        </w:trPr>
        <w:tc>
          <w:tcPr>
            <w:tcW w:w="2880" w:type="dxa"/>
            <w:vMerge w:val="restart"/>
            <w:vAlign w:val="center"/>
          </w:tcPr>
          <w:p w14:paraId="2F14EDBF" w14:textId="77777777" w:rsidR="00D70AAA" w:rsidRPr="002C66D7" w:rsidRDefault="00D70AAA" w:rsidP="000E5789">
            <w:pPr>
              <w:suppressAutoHyphens/>
              <w:jc w:val="center"/>
              <w:rPr>
                <w:sz w:val="18"/>
                <w:szCs w:val="18"/>
              </w:rPr>
            </w:pPr>
            <w:r w:rsidRPr="002C66D7">
              <w:rPr>
                <w:sz w:val="18"/>
                <w:szCs w:val="18"/>
              </w:rPr>
              <w:t>Напряженное состояние</w:t>
            </w:r>
          </w:p>
        </w:tc>
        <w:tc>
          <w:tcPr>
            <w:tcW w:w="6120" w:type="dxa"/>
            <w:gridSpan w:val="7"/>
            <w:vAlign w:val="center"/>
          </w:tcPr>
          <w:p w14:paraId="50F19380" w14:textId="77777777" w:rsidR="00D70AAA" w:rsidRPr="002C66D7" w:rsidRDefault="00D70AAA" w:rsidP="000E5789">
            <w:pPr>
              <w:suppressAutoHyphens/>
              <w:spacing w:before="120" w:after="120"/>
              <w:jc w:val="center"/>
              <w:rPr>
                <w:sz w:val="18"/>
                <w:szCs w:val="18"/>
              </w:rPr>
            </w:pPr>
            <w:r w:rsidRPr="002C66D7">
              <w:rPr>
                <w:sz w:val="18"/>
                <w:szCs w:val="18"/>
              </w:rPr>
              <w:t>Расчетные сопротивления отливок, МПа</w:t>
            </w:r>
          </w:p>
        </w:tc>
      </w:tr>
      <w:tr w:rsidR="00D70AAA" w:rsidRPr="002C66D7" w14:paraId="20995E1D" w14:textId="77777777">
        <w:trPr>
          <w:jc w:val="center"/>
        </w:trPr>
        <w:tc>
          <w:tcPr>
            <w:tcW w:w="2880" w:type="dxa"/>
            <w:vMerge/>
          </w:tcPr>
          <w:p w14:paraId="4A68368E" w14:textId="77777777" w:rsidR="00D70AAA" w:rsidRPr="002C66D7" w:rsidRDefault="00D70AAA" w:rsidP="000E5789">
            <w:pPr>
              <w:suppressAutoHyphens/>
              <w:jc w:val="center"/>
              <w:rPr>
                <w:sz w:val="18"/>
                <w:szCs w:val="18"/>
              </w:rPr>
            </w:pPr>
          </w:p>
        </w:tc>
        <w:tc>
          <w:tcPr>
            <w:tcW w:w="1425" w:type="dxa"/>
            <w:vMerge w:val="restart"/>
            <w:vAlign w:val="center"/>
          </w:tcPr>
          <w:p w14:paraId="1B01BA2F" w14:textId="77777777" w:rsidR="00D70AAA" w:rsidRPr="002C66D7" w:rsidRDefault="00D70AAA" w:rsidP="000E5789">
            <w:pPr>
              <w:suppressAutoHyphens/>
              <w:jc w:val="center"/>
              <w:rPr>
                <w:sz w:val="18"/>
                <w:szCs w:val="18"/>
              </w:rPr>
            </w:pPr>
            <w:r w:rsidRPr="002C66D7">
              <w:rPr>
                <w:sz w:val="18"/>
                <w:szCs w:val="18"/>
              </w:rPr>
              <w:t>обозначение</w:t>
            </w:r>
          </w:p>
        </w:tc>
        <w:tc>
          <w:tcPr>
            <w:tcW w:w="4695" w:type="dxa"/>
            <w:gridSpan w:val="6"/>
          </w:tcPr>
          <w:p w14:paraId="2C505353" w14:textId="77777777" w:rsidR="00D70AAA" w:rsidRPr="002C66D7" w:rsidRDefault="00D70AAA" w:rsidP="000E5789">
            <w:pPr>
              <w:suppressAutoHyphens/>
              <w:spacing w:before="60" w:after="60"/>
              <w:jc w:val="center"/>
              <w:rPr>
                <w:sz w:val="18"/>
                <w:szCs w:val="18"/>
              </w:rPr>
            </w:pPr>
            <w:r w:rsidRPr="002C66D7">
              <w:rPr>
                <w:sz w:val="18"/>
                <w:szCs w:val="18"/>
              </w:rPr>
              <w:t>из стали марки</w:t>
            </w:r>
          </w:p>
        </w:tc>
      </w:tr>
      <w:tr w:rsidR="00D70AAA" w:rsidRPr="002C66D7" w14:paraId="0F2E08E6" w14:textId="77777777">
        <w:trPr>
          <w:jc w:val="center"/>
        </w:trPr>
        <w:tc>
          <w:tcPr>
            <w:tcW w:w="2880" w:type="dxa"/>
            <w:vMerge/>
          </w:tcPr>
          <w:p w14:paraId="36BC3289" w14:textId="77777777" w:rsidR="00D70AAA" w:rsidRPr="002C66D7" w:rsidRDefault="00D70AAA" w:rsidP="000E5789">
            <w:pPr>
              <w:suppressAutoHyphens/>
              <w:jc w:val="center"/>
              <w:rPr>
                <w:sz w:val="18"/>
                <w:szCs w:val="18"/>
              </w:rPr>
            </w:pPr>
          </w:p>
        </w:tc>
        <w:tc>
          <w:tcPr>
            <w:tcW w:w="1425" w:type="dxa"/>
            <w:vMerge/>
          </w:tcPr>
          <w:p w14:paraId="6CEB8DDB" w14:textId="77777777" w:rsidR="00D70AAA" w:rsidRPr="002C66D7" w:rsidRDefault="00D70AAA" w:rsidP="000E5789">
            <w:pPr>
              <w:suppressAutoHyphens/>
              <w:spacing w:before="40" w:after="40"/>
              <w:jc w:val="center"/>
              <w:rPr>
                <w:sz w:val="18"/>
                <w:szCs w:val="18"/>
              </w:rPr>
            </w:pPr>
          </w:p>
        </w:tc>
        <w:tc>
          <w:tcPr>
            <w:tcW w:w="851" w:type="dxa"/>
          </w:tcPr>
          <w:p w14:paraId="23ADED77" w14:textId="77777777" w:rsidR="00D70AAA" w:rsidRPr="002C66D7" w:rsidRDefault="00D70AAA" w:rsidP="000E5789">
            <w:pPr>
              <w:suppressAutoHyphens/>
              <w:spacing w:before="40" w:after="40"/>
              <w:jc w:val="center"/>
              <w:rPr>
                <w:sz w:val="18"/>
                <w:szCs w:val="18"/>
              </w:rPr>
            </w:pPr>
            <w:r w:rsidRPr="002C66D7">
              <w:rPr>
                <w:sz w:val="18"/>
                <w:szCs w:val="18"/>
              </w:rPr>
              <w:t>25Л</w:t>
            </w:r>
          </w:p>
        </w:tc>
        <w:tc>
          <w:tcPr>
            <w:tcW w:w="851" w:type="dxa"/>
          </w:tcPr>
          <w:p w14:paraId="627BBF14" w14:textId="77777777" w:rsidR="00D70AAA" w:rsidRPr="002C66D7" w:rsidRDefault="00D70AAA" w:rsidP="000E5789">
            <w:pPr>
              <w:suppressAutoHyphens/>
              <w:spacing w:before="40" w:after="40"/>
              <w:jc w:val="center"/>
              <w:rPr>
                <w:sz w:val="18"/>
                <w:szCs w:val="18"/>
              </w:rPr>
            </w:pPr>
            <w:r w:rsidRPr="002C66D7">
              <w:rPr>
                <w:sz w:val="18"/>
                <w:szCs w:val="18"/>
              </w:rPr>
              <w:t>30Л</w:t>
            </w:r>
          </w:p>
        </w:tc>
        <w:tc>
          <w:tcPr>
            <w:tcW w:w="851" w:type="dxa"/>
          </w:tcPr>
          <w:p w14:paraId="405E3BBB" w14:textId="77777777" w:rsidR="00D70AAA" w:rsidRPr="002C66D7" w:rsidRDefault="00D70AAA" w:rsidP="000E5789">
            <w:pPr>
              <w:suppressAutoHyphens/>
              <w:spacing w:before="40" w:after="40"/>
              <w:jc w:val="center"/>
              <w:rPr>
                <w:sz w:val="18"/>
                <w:szCs w:val="18"/>
              </w:rPr>
            </w:pPr>
            <w:r w:rsidRPr="002C66D7">
              <w:rPr>
                <w:sz w:val="18"/>
                <w:szCs w:val="18"/>
              </w:rPr>
              <w:t>35Л</w:t>
            </w:r>
          </w:p>
        </w:tc>
        <w:tc>
          <w:tcPr>
            <w:tcW w:w="851" w:type="dxa"/>
          </w:tcPr>
          <w:p w14:paraId="7A264A20" w14:textId="77777777" w:rsidR="00D70AAA" w:rsidRPr="002C66D7" w:rsidRDefault="00D70AAA" w:rsidP="000E5789">
            <w:pPr>
              <w:suppressAutoHyphens/>
              <w:spacing w:before="40" w:after="40"/>
              <w:jc w:val="center"/>
              <w:rPr>
                <w:sz w:val="18"/>
                <w:szCs w:val="18"/>
              </w:rPr>
            </w:pPr>
            <w:r w:rsidRPr="002C66D7">
              <w:rPr>
                <w:sz w:val="18"/>
                <w:szCs w:val="18"/>
              </w:rPr>
              <w:t>20ГЛ</w:t>
            </w:r>
          </w:p>
        </w:tc>
        <w:tc>
          <w:tcPr>
            <w:tcW w:w="571" w:type="dxa"/>
          </w:tcPr>
          <w:p w14:paraId="29F69B9F" w14:textId="77777777" w:rsidR="00D70AAA" w:rsidRPr="002C66D7" w:rsidRDefault="00D70AAA" w:rsidP="000E5789">
            <w:pPr>
              <w:suppressAutoHyphens/>
              <w:spacing w:before="40" w:after="40"/>
              <w:jc w:val="center"/>
              <w:rPr>
                <w:sz w:val="18"/>
                <w:szCs w:val="18"/>
              </w:rPr>
            </w:pPr>
            <w:r w:rsidRPr="002C66D7">
              <w:rPr>
                <w:sz w:val="18"/>
                <w:szCs w:val="18"/>
              </w:rPr>
              <w:t>20ФЛ</w:t>
            </w:r>
          </w:p>
        </w:tc>
        <w:tc>
          <w:tcPr>
            <w:tcW w:w="720" w:type="dxa"/>
          </w:tcPr>
          <w:p w14:paraId="74BCEF1C" w14:textId="77777777" w:rsidR="00D70AAA" w:rsidRPr="002C66D7" w:rsidRDefault="00D70AAA" w:rsidP="000E5789">
            <w:pPr>
              <w:suppressAutoHyphens/>
              <w:spacing w:before="40" w:after="40"/>
              <w:jc w:val="center"/>
              <w:rPr>
                <w:sz w:val="18"/>
                <w:szCs w:val="18"/>
              </w:rPr>
            </w:pPr>
            <w:r w:rsidRPr="002C66D7">
              <w:rPr>
                <w:sz w:val="18"/>
                <w:szCs w:val="18"/>
              </w:rPr>
              <w:t>35ГЛ</w:t>
            </w:r>
          </w:p>
        </w:tc>
      </w:tr>
      <w:tr w:rsidR="00D70AAA" w:rsidRPr="002C66D7" w14:paraId="33F44D52" w14:textId="77777777">
        <w:trPr>
          <w:jc w:val="center"/>
        </w:trPr>
        <w:tc>
          <w:tcPr>
            <w:tcW w:w="2880" w:type="dxa"/>
          </w:tcPr>
          <w:p w14:paraId="74181F9E" w14:textId="77777777" w:rsidR="00D70AAA" w:rsidRPr="002C66D7" w:rsidRDefault="00D70AAA" w:rsidP="000E5789">
            <w:pPr>
              <w:suppressAutoHyphens/>
              <w:spacing w:before="40" w:after="40"/>
              <w:rPr>
                <w:sz w:val="20"/>
              </w:rPr>
            </w:pPr>
            <w:r w:rsidRPr="002C66D7">
              <w:rPr>
                <w:sz w:val="20"/>
              </w:rPr>
              <w:t>Растяжение, сжатие и изгиб</w:t>
            </w:r>
          </w:p>
        </w:tc>
        <w:tc>
          <w:tcPr>
            <w:tcW w:w="1425" w:type="dxa"/>
            <w:vAlign w:val="center"/>
          </w:tcPr>
          <w:p w14:paraId="5C81D5DA" w14:textId="77777777" w:rsidR="00D70AAA" w:rsidRPr="002C66D7" w:rsidRDefault="00D70AAA" w:rsidP="000E5789">
            <w:pPr>
              <w:suppressAutoHyphens/>
              <w:spacing w:before="40" w:after="40"/>
              <w:jc w:val="center"/>
              <w:rPr>
                <w:i/>
                <w:sz w:val="20"/>
              </w:rPr>
            </w:pPr>
            <w:r w:rsidRPr="002C66D7">
              <w:rPr>
                <w:i/>
                <w:sz w:val="20"/>
                <w:lang w:val="en-US"/>
              </w:rPr>
              <w:t>R</w:t>
            </w:r>
            <w:r w:rsidRPr="002C66D7">
              <w:rPr>
                <w:i/>
                <w:sz w:val="20"/>
                <w:vertAlign w:val="subscript"/>
                <w:lang w:val="en-US"/>
              </w:rPr>
              <w:t>y</w:t>
            </w:r>
          </w:p>
        </w:tc>
        <w:tc>
          <w:tcPr>
            <w:tcW w:w="851" w:type="dxa"/>
            <w:vAlign w:val="center"/>
          </w:tcPr>
          <w:p w14:paraId="7BF5E3EF" w14:textId="77777777" w:rsidR="00D70AAA" w:rsidRPr="002C66D7" w:rsidRDefault="00D70AAA" w:rsidP="000E5789">
            <w:pPr>
              <w:suppressAutoHyphens/>
              <w:spacing w:before="40" w:after="40"/>
              <w:jc w:val="center"/>
              <w:rPr>
                <w:sz w:val="20"/>
              </w:rPr>
            </w:pPr>
            <w:r w:rsidRPr="002C66D7">
              <w:rPr>
                <w:sz w:val="20"/>
              </w:rPr>
              <w:t>175</w:t>
            </w:r>
          </w:p>
        </w:tc>
        <w:tc>
          <w:tcPr>
            <w:tcW w:w="851" w:type="dxa"/>
            <w:vAlign w:val="center"/>
          </w:tcPr>
          <w:p w14:paraId="23363C91" w14:textId="77777777" w:rsidR="00D70AAA" w:rsidRPr="002C66D7" w:rsidRDefault="00D70AAA" w:rsidP="000E5789">
            <w:pPr>
              <w:suppressAutoHyphens/>
              <w:spacing w:before="40" w:after="40"/>
              <w:jc w:val="center"/>
              <w:rPr>
                <w:sz w:val="20"/>
              </w:rPr>
            </w:pPr>
            <w:r w:rsidRPr="002C66D7">
              <w:rPr>
                <w:sz w:val="20"/>
              </w:rPr>
              <w:t>190</w:t>
            </w:r>
          </w:p>
        </w:tc>
        <w:tc>
          <w:tcPr>
            <w:tcW w:w="851" w:type="dxa"/>
            <w:vAlign w:val="center"/>
          </w:tcPr>
          <w:p w14:paraId="72BE3A26" w14:textId="77777777" w:rsidR="00D70AAA" w:rsidRPr="002C66D7" w:rsidRDefault="00D70AAA" w:rsidP="000E5789">
            <w:pPr>
              <w:suppressAutoHyphens/>
              <w:spacing w:before="40" w:after="40"/>
              <w:jc w:val="center"/>
              <w:rPr>
                <w:sz w:val="20"/>
              </w:rPr>
            </w:pPr>
            <w:r w:rsidRPr="002C66D7">
              <w:rPr>
                <w:sz w:val="20"/>
              </w:rPr>
              <w:t>205</w:t>
            </w:r>
          </w:p>
        </w:tc>
        <w:tc>
          <w:tcPr>
            <w:tcW w:w="851" w:type="dxa"/>
            <w:vAlign w:val="center"/>
          </w:tcPr>
          <w:p w14:paraId="06C9BBD8" w14:textId="77777777" w:rsidR="00D70AAA" w:rsidRPr="002C66D7" w:rsidRDefault="00D70AAA" w:rsidP="000E5789">
            <w:pPr>
              <w:suppressAutoHyphens/>
              <w:spacing w:before="40" w:after="40"/>
              <w:jc w:val="center"/>
              <w:rPr>
                <w:sz w:val="20"/>
              </w:rPr>
            </w:pPr>
            <w:r w:rsidRPr="002C66D7">
              <w:rPr>
                <w:sz w:val="20"/>
              </w:rPr>
              <w:t>205</w:t>
            </w:r>
          </w:p>
        </w:tc>
        <w:tc>
          <w:tcPr>
            <w:tcW w:w="571" w:type="dxa"/>
            <w:vAlign w:val="center"/>
          </w:tcPr>
          <w:p w14:paraId="043800A6" w14:textId="77777777" w:rsidR="00D70AAA" w:rsidRPr="002C66D7" w:rsidRDefault="00D70AAA" w:rsidP="000E5789">
            <w:pPr>
              <w:suppressAutoHyphens/>
              <w:spacing w:before="40" w:after="40"/>
              <w:jc w:val="center"/>
              <w:rPr>
                <w:sz w:val="20"/>
              </w:rPr>
            </w:pPr>
            <w:r w:rsidRPr="002C66D7">
              <w:rPr>
                <w:sz w:val="20"/>
              </w:rPr>
              <w:t>220</w:t>
            </w:r>
          </w:p>
        </w:tc>
        <w:tc>
          <w:tcPr>
            <w:tcW w:w="720" w:type="dxa"/>
            <w:vAlign w:val="center"/>
          </w:tcPr>
          <w:p w14:paraId="737D961A" w14:textId="77777777" w:rsidR="00D70AAA" w:rsidRPr="002C66D7" w:rsidRDefault="00D70AAA" w:rsidP="000E5789">
            <w:pPr>
              <w:suppressAutoHyphens/>
              <w:spacing w:before="40" w:after="40"/>
              <w:jc w:val="center"/>
              <w:rPr>
                <w:sz w:val="20"/>
              </w:rPr>
            </w:pPr>
            <w:r w:rsidRPr="002C66D7">
              <w:rPr>
                <w:sz w:val="20"/>
              </w:rPr>
              <w:t>220</w:t>
            </w:r>
          </w:p>
        </w:tc>
      </w:tr>
      <w:tr w:rsidR="00D70AAA" w:rsidRPr="002C66D7" w14:paraId="3B31694A" w14:textId="77777777">
        <w:trPr>
          <w:jc w:val="center"/>
        </w:trPr>
        <w:tc>
          <w:tcPr>
            <w:tcW w:w="2880" w:type="dxa"/>
          </w:tcPr>
          <w:p w14:paraId="3E470F97" w14:textId="77777777" w:rsidR="00D70AAA" w:rsidRPr="002C66D7" w:rsidRDefault="00D70AAA" w:rsidP="000E5789">
            <w:pPr>
              <w:suppressAutoHyphens/>
              <w:spacing w:before="40" w:after="40"/>
              <w:rPr>
                <w:sz w:val="20"/>
              </w:rPr>
            </w:pPr>
            <w:r w:rsidRPr="002C66D7">
              <w:rPr>
                <w:sz w:val="20"/>
              </w:rPr>
              <w:t>Сдвиг</w:t>
            </w:r>
          </w:p>
        </w:tc>
        <w:tc>
          <w:tcPr>
            <w:tcW w:w="1425" w:type="dxa"/>
            <w:vAlign w:val="center"/>
          </w:tcPr>
          <w:p w14:paraId="472DF4AA" w14:textId="77777777" w:rsidR="00D70AAA" w:rsidRPr="002C66D7" w:rsidRDefault="00D70AAA" w:rsidP="000E5789">
            <w:pPr>
              <w:suppressAutoHyphens/>
              <w:spacing w:before="40" w:after="40"/>
              <w:jc w:val="center"/>
              <w:rPr>
                <w:i/>
                <w:sz w:val="20"/>
              </w:rPr>
            </w:pPr>
            <w:r w:rsidRPr="002C66D7">
              <w:rPr>
                <w:i/>
                <w:sz w:val="20"/>
                <w:lang w:val="en-US"/>
              </w:rPr>
              <w:t>R</w:t>
            </w:r>
            <w:r w:rsidRPr="002C66D7">
              <w:rPr>
                <w:i/>
                <w:sz w:val="20"/>
                <w:vertAlign w:val="subscript"/>
                <w:lang w:val="en-US"/>
              </w:rPr>
              <w:t>s</w:t>
            </w:r>
          </w:p>
        </w:tc>
        <w:tc>
          <w:tcPr>
            <w:tcW w:w="851" w:type="dxa"/>
            <w:vAlign w:val="center"/>
          </w:tcPr>
          <w:p w14:paraId="490FEB4F" w14:textId="77777777" w:rsidR="00D70AAA" w:rsidRPr="002C66D7" w:rsidRDefault="00D70AAA" w:rsidP="000E5789">
            <w:pPr>
              <w:suppressAutoHyphens/>
              <w:spacing w:before="40" w:after="40"/>
              <w:jc w:val="center"/>
              <w:rPr>
                <w:sz w:val="20"/>
              </w:rPr>
            </w:pPr>
            <w:r w:rsidRPr="002C66D7">
              <w:rPr>
                <w:sz w:val="20"/>
              </w:rPr>
              <w:t>105</w:t>
            </w:r>
          </w:p>
        </w:tc>
        <w:tc>
          <w:tcPr>
            <w:tcW w:w="851" w:type="dxa"/>
            <w:vAlign w:val="center"/>
          </w:tcPr>
          <w:p w14:paraId="02C30F78" w14:textId="77777777" w:rsidR="00D70AAA" w:rsidRPr="002C66D7" w:rsidRDefault="00D70AAA" w:rsidP="000E5789">
            <w:pPr>
              <w:suppressAutoHyphens/>
              <w:spacing w:before="40" w:after="40"/>
              <w:jc w:val="center"/>
              <w:rPr>
                <w:sz w:val="20"/>
              </w:rPr>
            </w:pPr>
            <w:r w:rsidRPr="002C66D7">
              <w:rPr>
                <w:sz w:val="20"/>
              </w:rPr>
              <w:t>115</w:t>
            </w:r>
          </w:p>
        </w:tc>
        <w:tc>
          <w:tcPr>
            <w:tcW w:w="851" w:type="dxa"/>
            <w:vAlign w:val="center"/>
          </w:tcPr>
          <w:p w14:paraId="103512F0" w14:textId="77777777" w:rsidR="00D70AAA" w:rsidRPr="002C66D7" w:rsidRDefault="00D70AAA" w:rsidP="000E5789">
            <w:pPr>
              <w:suppressAutoHyphens/>
              <w:spacing w:before="40" w:after="40"/>
              <w:jc w:val="center"/>
              <w:rPr>
                <w:sz w:val="20"/>
              </w:rPr>
            </w:pPr>
            <w:r w:rsidRPr="002C66D7">
              <w:rPr>
                <w:sz w:val="20"/>
              </w:rPr>
              <w:t>125</w:t>
            </w:r>
          </w:p>
        </w:tc>
        <w:tc>
          <w:tcPr>
            <w:tcW w:w="851" w:type="dxa"/>
            <w:vAlign w:val="center"/>
          </w:tcPr>
          <w:p w14:paraId="5F243856" w14:textId="77777777" w:rsidR="00D70AAA" w:rsidRPr="002C66D7" w:rsidRDefault="00D70AAA" w:rsidP="000E5789">
            <w:pPr>
              <w:suppressAutoHyphens/>
              <w:spacing w:before="40" w:after="40"/>
              <w:jc w:val="center"/>
              <w:rPr>
                <w:sz w:val="20"/>
              </w:rPr>
            </w:pPr>
            <w:r w:rsidRPr="002C66D7">
              <w:rPr>
                <w:sz w:val="20"/>
              </w:rPr>
              <w:t>123</w:t>
            </w:r>
          </w:p>
        </w:tc>
        <w:tc>
          <w:tcPr>
            <w:tcW w:w="571" w:type="dxa"/>
            <w:vAlign w:val="center"/>
          </w:tcPr>
          <w:p w14:paraId="0B922019" w14:textId="77777777" w:rsidR="00D70AAA" w:rsidRPr="002C66D7" w:rsidRDefault="00D70AAA" w:rsidP="000E5789">
            <w:pPr>
              <w:suppressAutoHyphens/>
              <w:spacing w:before="40" w:after="40"/>
              <w:jc w:val="center"/>
              <w:rPr>
                <w:sz w:val="20"/>
              </w:rPr>
            </w:pPr>
            <w:r w:rsidRPr="002C66D7">
              <w:rPr>
                <w:sz w:val="20"/>
              </w:rPr>
              <w:t>130</w:t>
            </w:r>
          </w:p>
        </w:tc>
        <w:tc>
          <w:tcPr>
            <w:tcW w:w="720" w:type="dxa"/>
            <w:vAlign w:val="center"/>
          </w:tcPr>
          <w:p w14:paraId="7FE62549" w14:textId="77777777" w:rsidR="00D70AAA" w:rsidRPr="002C66D7" w:rsidRDefault="00D70AAA" w:rsidP="000E5789">
            <w:pPr>
              <w:suppressAutoHyphens/>
              <w:spacing w:before="40" w:after="40"/>
              <w:jc w:val="center"/>
              <w:rPr>
                <w:sz w:val="20"/>
              </w:rPr>
            </w:pPr>
            <w:r w:rsidRPr="002C66D7">
              <w:rPr>
                <w:sz w:val="20"/>
              </w:rPr>
              <w:t>130</w:t>
            </w:r>
          </w:p>
        </w:tc>
      </w:tr>
      <w:tr w:rsidR="00D70AAA" w:rsidRPr="002C66D7" w14:paraId="31D51056" w14:textId="77777777">
        <w:trPr>
          <w:jc w:val="center"/>
        </w:trPr>
        <w:tc>
          <w:tcPr>
            <w:tcW w:w="2880" w:type="dxa"/>
          </w:tcPr>
          <w:p w14:paraId="71A11AD0" w14:textId="77777777" w:rsidR="00D70AAA" w:rsidRPr="002C66D7" w:rsidRDefault="00D70AAA" w:rsidP="000E5789">
            <w:pPr>
              <w:suppressAutoHyphens/>
              <w:rPr>
                <w:sz w:val="20"/>
              </w:rPr>
            </w:pPr>
            <w:r w:rsidRPr="002C66D7">
              <w:rPr>
                <w:sz w:val="20"/>
              </w:rPr>
              <w:t>Смятие торцевой поверхности (при наличии пригонки)</w:t>
            </w:r>
          </w:p>
        </w:tc>
        <w:tc>
          <w:tcPr>
            <w:tcW w:w="1425" w:type="dxa"/>
          </w:tcPr>
          <w:p w14:paraId="4C8EA316" w14:textId="77777777" w:rsidR="00D70AAA" w:rsidRPr="002C66D7" w:rsidRDefault="00D70AAA" w:rsidP="000E5789">
            <w:pPr>
              <w:suppressAutoHyphens/>
              <w:jc w:val="center"/>
              <w:rPr>
                <w:i/>
                <w:sz w:val="20"/>
              </w:rPr>
            </w:pPr>
            <w:proofErr w:type="spellStart"/>
            <w:r w:rsidRPr="002C66D7">
              <w:rPr>
                <w:i/>
                <w:sz w:val="20"/>
                <w:lang w:val="en-US"/>
              </w:rPr>
              <w:t>R</w:t>
            </w:r>
            <w:r w:rsidRPr="002C66D7">
              <w:rPr>
                <w:i/>
                <w:sz w:val="20"/>
                <w:vertAlign w:val="subscript"/>
                <w:lang w:val="en-US"/>
              </w:rPr>
              <w:t>p</w:t>
            </w:r>
            <w:proofErr w:type="spellEnd"/>
          </w:p>
        </w:tc>
        <w:tc>
          <w:tcPr>
            <w:tcW w:w="851" w:type="dxa"/>
          </w:tcPr>
          <w:p w14:paraId="171350D8" w14:textId="77777777" w:rsidR="00D70AAA" w:rsidRPr="002C66D7" w:rsidRDefault="00D70AAA" w:rsidP="000E5789">
            <w:pPr>
              <w:suppressAutoHyphens/>
              <w:jc w:val="center"/>
              <w:rPr>
                <w:sz w:val="20"/>
              </w:rPr>
            </w:pPr>
            <w:r w:rsidRPr="002C66D7">
              <w:rPr>
                <w:sz w:val="20"/>
              </w:rPr>
              <w:t>265</w:t>
            </w:r>
          </w:p>
        </w:tc>
        <w:tc>
          <w:tcPr>
            <w:tcW w:w="851" w:type="dxa"/>
          </w:tcPr>
          <w:p w14:paraId="5B113DBE" w14:textId="77777777" w:rsidR="00D70AAA" w:rsidRPr="002C66D7" w:rsidRDefault="00D70AAA" w:rsidP="000E5789">
            <w:pPr>
              <w:suppressAutoHyphens/>
              <w:jc w:val="center"/>
              <w:rPr>
                <w:sz w:val="20"/>
              </w:rPr>
            </w:pPr>
            <w:r w:rsidRPr="002C66D7">
              <w:rPr>
                <w:sz w:val="20"/>
              </w:rPr>
              <w:t>300</w:t>
            </w:r>
          </w:p>
        </w:tc>
        <w:tc>
          <w:tcPr>
            <w:tcW w:w="851" w:type="dxa"/>
          </w:tcPr>
          <w:p w14:paraId="3F7A829B" w14:textId="77777777" w:rsidR="00D70AAA" w:rsidRPr="002C66D7" w:rsidRDefault="00D70AAA" w:rsidP="000E5789">
            <w:pPr>
              <w:suppressAutoHyphens/>
              <w:jc w:val="center"/>
              <w:rPr>
                <w:sz w:val="20"/>
              </w:rPr>
            </w:pPr>
            <w:r w:rsidRPr="002C66D7">
              <w:rPr>
                <w:sz w:val="20"/>
              </w:rPr>
              <w:t>315</w:t>
            </w:r>
          </w:p>
        </w:tc>
        <w:tc>
          <w:tcPr>
            <w:tcW w:w="851" w:type="dxa"/>
          </w:tcPr>
          <w:p w14:paraId="59F15351" w14:textId="77777777" w:rsidR="00D70AAA" w:rsidRPr="002C66D7" w:rsidRDefault="00D70AAA" w:rsidP="000E5789">
            <w:pPr>
              <w:suppressAutoHyphens/>
              <w:jc w:val="center"/>
              <w:rPr>
                <w:sz w:val="20"/>
              </w:rPr>
            </w:pPr>
            <w:r w:rsidRPr="002C66D7">
              <w:rPr>
                <w:sz w:val="20"/>
              </w:rPr>
              <w:t>345</w:t>
            </w:r>
          </w:p>
        </w:tc>
        <w:tc>
          <w:tcPr>
            <w:tcW w:w="571" w:type="dxa"/>
          </w:tcPr>
          <w:p w14:paraId="1A16308E" w14:textId="77777777" w:rsidR="00D70AAA" w:rsidRPr="002C66D7" w:rsidRDefault="00D70AAA" w:rsidP="000E5789">
            <w:pPr>
              <w:suppressAutoHyphens/>
              <w:jc w:val="center"/>
              <w:rPr>
                <w:sz w:val="20"/>
              </w:rPr>
            </w:pPr>
            <w:r w:rsidRPr="002C66D7">
              <w:rPr>
                <w:sz w:val="20"/>
              </w:rPr>
              <w:t>315</w:t>
            </w:r>
          </w:p>
        </w:tc>
        <w:tc>
          <w:tcPr>
            <w:tcW w:w="720" w:type="dxa"/>
          </w:tcPr>
          <w:p w14:paraId="6051812A" w14:textId="77777777" w:rsidR="00D70AAA" w:rsidRPr="002C66D7" w:rsidRDefault="00D70AAA" w:rsidP="000E5789">
            <w:pPr>
              <w:suppressAutoHyphens/>
              <w:jc w:val="center"/>
              <w:rPr>
                <w:sz w:val="20"/>
              </w:rPr>
            </w:pPr>
            <w:r w:rsidRPr="002C66D7">
              <w:rPr>
                <w:sz w:val="20"/>
              </w:rPr>
              <w:t>345</w:t>
            </w:r>
          </w:p>
        </w:tc>
      </w:tr>
      <w:tr w:rsidR="00D70AAA" w:rsidRPr="002C66D7" w14:paraId="429D3F0C" w14:textId="77777777">
        <w:trPr>
          <w:jc w:val="center"/>
        </w:trPr>
        <w:tc>
          <w:tcPr>
            <w:tcW w:w="2880" w:type="dxa"/>
          </w:tcPr>
          <w:p w14:paraId="55E0722E" w14:textId="77777777" w:rsidR="00D70AAA" w:rsidRPr="002C66D7" w:rsidRDefault="00D70AAA" w:rsidP="000E5789">
            <w:pPr>
              <w:suppressAutoHyphens/>
              <w:rPr>
                <w:sz w:val="20"/>
              </w:rPr>
            </w:pPr>
            <w:r w:rsidRPr="002C66D7">
              <w:rPr>
                <w:sz w:val="20"/>
              </w:rPr>
              <w:t>Смятие местное в цилиндрических шарнирах (цапфах) при плотном касании</w:t>
            </w:r>
          </w:p>
        </w:tc>
        <w:tc>
          <w:tcPr>
            <w:tcW w:w="1425" w:type="dxa"/>
          </w:tcPr>
          <w:p w14:paraId="1E893EBB" w14:textId="77777777" w:rsidR="00D70AAA" w:rsidRPr="002C66D7" w:rsidRDefault="00D70AAA" w:rsidP="000E5789">
            <w:pPr>
              <w:suppressAutoHyphens/>
              <w:jc w:val="center"/>
              <w:rPr>
                <w:i/>
                <w:sz w:val="20"/>
              </w:rPr>
            </w:pPr>
            <w:proofErr w:type="spellStart"/>
            <w:r w:rsidRPr="002C66D7">
              <w:rPr>
                <w:i/>
                <w:sz w:val="20"/>
                <w:lang w:val="en-US"/>
              </w:rPr>
              <w:t>R</w:t>
            </w:r>
            <w:r w:rsidRPr="002C66D7">
              <w:rPr>
                <w:i/>
                <w:sz w:val="20"/>
                <w:vertAlign w:val="subscript"/>
                <w:lang w:val="en-US"/>
              </w:rPr>
              <w:t>lp</w:t>
            </w:r>
            <w:proofErr w:type="spellEnd"/>
          </w:p>
        </w:tc>
        <w:tc>
          <w:tcPr>
            <w:tcW w:w="851" w:type="dxa"/>
          </w:tcPr>
          <w:p w14:paraId="1238549E" w14:textId="77777777" w:rsidR="00D70AAA" w:rsidRPr="002C66D7" w:rsidRDefault="00D70AAA" w:rsidP="000E5789">
            <w:pPr>
              <w:suppressAutoHyphens/>
              <w:jc w:val="center"/>
              <w:rPr>
                <w:sz w:val="20"/>
              </w:rPr>
            </w:pPr>
            <w:r w:rsidRPr="002C66D7">
              <w:rPr>
                <w:sz w:val="20"/>
              </w:rPr>
              <w:t>125</w:t>
            </w:r>
          </w:p>
        </w:tc>
        <w:tc>
          <w:tcPr>
            <w:tcW w:w="851" w:type="dxa"/>
          </w:tcPr>
          <w:p w14:paraId="1612EC38" w14:textId="77777777" w:rsidR="00D70AAA" w:rsidRPr="002C66D7" w:rsidRDefault="00D70AAA" w:rsidP="000E5789">
            <w:pPr>
              <w:suppressAutoHyphens/>
              <w:jc w:val="center"/>
              <w:rPr>
                <w:sz w:val="20"/>
              </w:rPr>
            </w:pPr>
            <w:r w:rsidRPr="002C66D7">
              <w:rPr>
                <w:sz w:val="20"/>
              </w:rPr>
              <w:t>145</w:t>
            </w:r>
          </w:p>
        </w:tc>
        <w:tc>
          <w:tcPr>
            <w:tcW w:w="851" w:type="dxa"/>
          </w:tcPr>
          <w:p w14:paraId="6EFCEA5F" w14:textId="77777777" w:rsidR="00D70AAA" w:rsidRPr="002C66D7" w:rsidRDefault="00D70AAA" w:rsidP="000E5789">
            <w:pPr>
              <w:suppressAutoHyphens/>
              <w:jc w:val="center"/>
              <w:rPr>
                <w:sz w:val="20"/>
              </w:rPr>
            </w:pPr>
            <w:r w:rsidRPr="002C66D7">
              <w:rPr>
                <w:sz w:val="20"/>
              </w:rPr>
              <w:t>155</w:t>
            </w:r>
          </w:p>
        </w:tc>
        <w:tc>
          <w:tcPr>
            <w:tcW w:w="851" w:type="dxa"/>
          </w:tcPr>
          <w:p w14:paraId="77B82A08" w14:textId="77777777" w:rsidR="00D70AAA" w:rsidRPr="002C66D7" w:rsidRDefault="00D70AAA" w:rsidP="000E5789">
            <w:pPr>
              <w:suppressAutoHyphens/>
              <w:jc w:val="center"/>
              <w:rPr>
                <w:sz w:val="20"/>
              </w:rPr>
            </w:pPr>
            <w:r w:rsidRPr="002C66D7">
              <w:rPr>
                <w:sz w:val="20"/>
              </w:rPr>
              <w:t>170</w:t>
            </w:r>
          </w:p>
        </w:tc>
        <w:tc>
          <w:tcPr>
            <w:tcW w:w="571" w:type="dxa"/>
          </w:tcPr>
          <w:p w14:paraId="6F3167EB" w14:textId="77777777" w:rsidR="00D70AAA" w:rsidRPr="002C66D7" w:rsidRDefault="00D70AAA" w:rsidP="000E5789">
            <w:pPr>
              <w:suppressAutoHyphens/>
              <w:jc w:val="center"/>
              <w:rPr>
                <w:sz w:val="20"/>
              </w:rPr>
            </w:pPr>
            <w:r w:rsidRPr="002C66D7">
              <w:rPr>
                <w:sz w:val="20"/>
              </w:rPr>
              <w:t>155</w:t>
            </w:r>
          </w:p>
        </w:tc>
        <w:tc>
          <w:tcPr>
            <w:tcW w:w="720" w:type="dxa"/>
          </w:tcPr>
          <w:p w14:paraId="556C9BAE" w14:textId="77777777" w:rsidR="00D70AAA" w:rsidRPr="002C66D7" w:rsidRDefault="00D70AAA" w:rsidP="000E5789">
            <w:pPr>
              <w:suppressAutoHyphens/>
              <w:jc w:val="center"/>
              <w:rPr>
                <w:sz w:val="20"/>
              </w:rPr>
            </w:pPr>
            <w:r w:rsidRPr="002C66D7">
              <w:rPr>
                <w:sz w:val="20"/>
              </w:rPr>
              <w:t>170</w:t>
            </w:r>
          </w:p>
        </w:tc>
      </w:tr>
      <w:tr w:rsidR="00D70AAA" w:rsidRPr="002C66D7" w14:paraId="21159853" w14:textId="77777777">
        <w:trPr>
          <w:jc w:val="center"/>
        </w:trPr>
        <w:tc>
          <w:tcPr>
            <w:tcW w:w="2880" w:type="dxa"/>
          </w:tcPr>
          <w:p w14:paraId="25888B39" w14:textId="77777777" w:rsidR="00D70AAA" w:rsidRPr="002C66D7" w:rsidRDefault="00D70AAA" w:rsidP="000E5789">
            <w:pPr>
              <w:suppressAutoHyphens/>
              <w:rPr>
                <w:sz w:val="20"/>
              </w:rPr>
            </w:pPr>
            <w:r w:rsidRPr="002C66D7">
              <w:rPr>
                <w:sz w:val="20"/>
              </w:rPr>
              <w:t>Диаметральное сжатие катков (при свободном касании в конструкциях с ограниченной подвижностью)</w:t>
            </w:r>
          </w:p>
        </w:tc>
        <w:tc>
          <w:tcPr>
            <w:tcW w:w="1425" w:type="dxa"/>
          </w:tcPr>
          <w:p w14:paraId="0251D7B6" w14:textId="77777777" w:rsidR="00D70AAA" w:rsidRPr="002C66D7" w:rsidRDefault="00D70AAA" w:rsidP="000E5789">
            <w:pPr>
              <w:suppressAutoHyphens/>
              <w:jc w:val="center"/>
              <w:rPr>
                <w:i/>
                <w:sz w:val="20"/>
              </w:rPr>
            </w:pPr>
            <w:proofErr w:type="spellStart"/>
            <w:r w:rsidRPr="002C66D7">
              <w:rPr>
                <w:i/>
                <w:sz w:val="20"/>
                <w:lang w:val="en-US"/>
              </w:rPr>
              <w:t>R</w:t>
            </w:r>
            <w:r w:rsidRPr="002C66D7">
              <w:rPr>
                <w:i/>
                <w:sz w:val="20"/>
                <w:vertAlign w:val="subscript"/>
                <w:lang w:val="en-US"/>
              </w:rPr>
              <w:t>cd</w:t>
            </w:r>
            <w:proofErr w:type="spellEnd"/>
          </w:p>
        </w:tc>
        <w:tc>
          <w:tcPr>
            <w:tcW w:w="851" w:type="dxa"/>
          </w:tcPr>
          <w:p w14:paraId="18CD17F8" w14:textId="77777777" w:rsidR="00D70AAA" w:rsidRPr="002C66D7" w:rsidRDefault="00D70AAA" w:rsidP="000E5789">
            <w:pPr>
              <w:suppressAutoHyphens/>
              <w:jc w:val="center"/>
              <w:rPr>
                <w:sz w:val="20"/>
              </w:rPr>
            </w:pPr>
            <w:r w:rsidRPr="002C66D7">
              <w:rPr>
                <w:sz w:val="20"/>
              </w:rPr>
              <w:t>7</w:t>
            </w:r>
          </w:p>
        </w:tc>
        <w:tc>
          <w:tcPr>
            <w:tcW w:w="851" w:type="dxa"/>
          </w:tcPr>
          <w:p w14:paraId="0F1D3714" w14:textId="77777777" w:rsidR="00D70AAA" w:rsidRPr="002C66D7" w:rsidRDefault="00D70AAA" w:rsidP="000E5789">
            <w:pPr>
              <w:suppressAutoHyphens/>
              <w:jc w:val="center"/>
              <w:rPr>
                <w:sz w:val="20"/>
              </w:rPr>
            </w:pPr>
            <w:r w:rsidRPr="002C66D7">
              <w:rPr>
                <w:sz w:val="20"/>
              </w:rPr>
              <w:t>7,5</w:t>
            </w:r>
          </w:p>
        </w:tc>
        <w:tc>
          <w:tcPr>
            <w:tcW w:w="851" w:type="dxa"/>
          </w:tcPr>
          <w:p w14:paraId="6ED6A44C" w14:textId="77777777" w:rsidR="00D70AAA" w:rsidRPr="002C66D7" w:rsidRDefault="00D70AAA" w:rsidP="000E5789">
            <w:pPr>
              <w:suppressAutoHyphens/>
              <w:jc w:val="center"/>
              <w:rPr>
                <w:sz w:val="20"/>
              </w:rPr>
            </w:pPr>
            <w:r w:rsidRPr="002C66D7">
              <w:rPr>
                <w:sz w:val="20"/>
              </w:rPr>
              <w:t>8</w:t>
            </w:r>
          </w:p>
        </w:tc>
        <w:tc>
          <w:tcPr>
            <w:tcW w:w="851" w:type="dxa"/>
          </w:tcPr>
          <w:p w14:paraId="3B69F3FE" w14:textId="77777777" w:rsidR="00D70AAA" w:rsidRPr="002C66D7" w:rsidRDefault="00D70AAA" w:rsidP="000E5789">
            <w:pPr>
              <w:suppressAutoHyphens/>
              <w:jc w:val="center"/>
              <w:rPr>
                <w:sz w:val="20"/>
              </w:rPr>
            </w:pPr>
            <w:r w:rsidRPr="002C66D7">
              <w:rPr>
                <w:sz w:val="20"/>
              </w:rPr>
              <w:t>9</w:t>
            </w:r>
          </w:p>
        </w:tc>
        <w:tc>
          <w:tcPr>
            <w:tcW w:w="571" w:type="dxa"/>
          </w:tcPr>
          <w:p w14:paraId="6AC21ED4" w14:textId="77777777" w:rsidR="00D70AAA" w:rsidRPr="002C66D7" w:rsidRDefault="00D70AAA" w:rsidP="000E5789">
            <w:pPr>
              <w:suppressAutoHyphens/>
              <w:jc w:val="center"/>
              <w:rPr>
                <w:sz w:val="20"/>
              </w:rPr>
            </w:pPr>
            <w:r w:rsidRPr="002C66D7">
              <w:rPr>
                <w:sz w:val="20"/>
              </w:rPr>
              <w:t>8</w:t>
            </w:r>
          </w:p>
        </w:tc>
        <w:tc>
          <w:tcPr>
            <w:tcW w:w="720" w:type="dxa"/>
          </w:tcPr>
          <w:p w14:paraId="342596C3" w14:textId="77777777" w:rsidR="00D70AAA" w:rsidRPr="002C66D7" w:rsidRDefault="00D70AAA" w:rsidP="000E5789">
            <w:pPr>
              <w:suppressAutoHyphens/>
              <w:jc w:val="center"/>
              <w:rPr>
                <w:sz w:val="20"/>
              </w:rPr>
            </w:pPr>
            <w:r w:rsidRPr="002C66D7">
              <w:rPr>
                <w:sz w:val="20"/>
              </w:rPr>
              <w:t>9</w:t>
            </w:r>
          </w:p>
        </w:tc>
      </w:tr>
    </w:tbl>
    <w:p w14:paraId="548167B1" w14:textId="77777777" w:rsidR="00D70AAA" w:rsidRPr="002C66D7" w:rsidRDefault="00D70AAA" w:rsidP="000E5789">
      <w:pPr>
        <w:suppressAutoHyphens/>
        <w:spacing w:before="240" w:after="40"/>
        <w:rPr>
          <w:sz w:val="22"/>
          <w:szCs w:val="22"/>
        </w:rPr>
      </w:pPr>
      <w:r w:rsidRPr="002C66D7">
        <w:rPr>
          <w:sz w:val="22"/>
          <w:szCs w:val="22"/>
        </w:rPr>
        <w:t>Т а б л и ц а  8.7</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541"/>
        <w:gridCol w:w="1300"/>
        <w:gridCol w:w="1058"/>
        <w:gridCol w:w="924"/>
        <w:gridCol w:w="1385"/>
        <w:gridCol w:w="1138"/>
        <w:gridCol w:w="726"/>
      </w:tblGrid>
      <w:tr w:rsidR="00D70AAA" w:rsidRPr="002C66D7" w14:paraId="3195568C" w14:textId="77777777" w:rsidTr="00FE57BF">
        <w:trPr>
          <w:jc w:val="center"/>
        </w:trPr>
        <w:tc>
          <w:tcPr>
            <w:tcW w:w="2541" w:type="dxa"/>
            <w:vMerge w:val="restart"/>
            <w:vAlign w:val="center"/>
          </w:tcPr>
          <w:p w14:paraId="0373CC58" w14:textId="77777777" w:rsidR="00D70AAA" w:rsidRPr="002C66D7" w:rsidRDefault="00D70AAA" w:rsidP="000E5789">
            <w:pPr>
              <w:suppressAutoHyphens/>
              <w:jc w:val="center"/>
              <w:rPr>
                <w:sz w:val="18"/>
                <w:szCs w:val="18"/>
              </w:rPr>
            </w:pPr>
            <w:r w:rsidRPr="002C66D7">
              <w:rPr>
                <w:sz w:val="18"/>
                <w:szCs w:val="18"/>
              </w:rPr>
              <w:t>Напряженное состояние</w:t>
            </w:r>
          </w:p>
        </w:tc>
        <w:tc>
          <w:tcPr>
            <w:tcW w:w="6531" w:type="dxa"/>
            <w:gridSpan w:val="6"/>
            <w:vAlign w:val="center"/>
          </w:tcPr>
          <w:p w14:paraId="0C72F3AF" w14:textId="77777777" w:rsidR="00D70AAA" w:rsidRPr="002C66D7" w:rsidRDefault="00D70AAA" w:rsidP="000E5789">
            <w:pPr>
              <w:suppressAutoHyphens/>
              <w:jc w:val="center"/>
              <w:rPr>
                <w:sz w:val="18"/>
                <w:szCs w:val="18"/>
              </w:rPr>
            </w:pPr>
            <w:r w:rsidRPr="002C66D7">
              <w:rPr>
                <w:sz w:val="18"/>
                <w:szCs w:val="18"/>
              </w:rPr>
              <w:t>Расчетные сопротивления поковок, МПа, для категорий прочности</w:t>
            </w:r>
          </w:p>
          <w:p w14:paraId="30FB3E64" w14:textId="77777777" w:rsidR="00D70AAA" w:rsidRPr="002C66D7" w:rsidRDefault="00D70AAA" w:rsidP="000E5789">
            <w:pPr>
              <w:suppressAutoHyphens/>
              <w:jc w:val="center"/>
              <w:rPr>
                <w:sz w:val="18"/>
                <w:szCs w:val="18"/>
              </w:rPr>
            </w:pPr>
            <w:r w:rsidRPr="002C66D7">
              <w:rPr>
                <w:sz w:val="18"/>
                <w:szCs w:val="18"/>
              </w:rPr>
              <w:t>(марок стали)</w:t>
            </w:r>
          </w:p>
        </w:tc>
      </w:tr>
      <w:tr w:rsidR="00D70AAA" w:rsidRPr="002C66D7" w14:paraId="73E17CEE" w14:textId="77777777" w:rsidTr="00FE57BF">
        <w:trPr>
          <w:trHeight w:val="511"/>
          <w:jc w:val="center"/>
        </w:trPr>
        <w:tc>
          <w:tcPr>
            <w:tcW w:w="2541" w:type="dxa"/>
            <w:vMerge/>
            <w:vAlign w:val="center"/>
          </w:tcPr>
          <w:p w14:paraId="492618FE" w14:textId="77777777" w:rsidR="00D70AAA" w:rsidRPr="002C66D7" w:rsidRDefault="00D70AAA" w:rsidP="000E5789">
            <w:pPr>
              <w:suppressAutoHyphens/>
              <w:jc w:val="center"/>
              <w:rPr>
                <w:sz w:val="18"/>
                <w:szCs w:val="18"/>
              </w:rPr>
            </w:pPr>
          </w:p>
        </w:tc>
        <w:tc>
          <w:tcPr>
            <w:tcW w:w="1300" w:type="dxa"/>
            <w:vAlign w:val="center"/>
          </w:tcPr>
          <w:p w14:paraId="5599A3D6" w14:textId="77777777" w:rsidR="00D70AAA" w:rsidRPr="002C66D7" w:rsidRDefault="00D70AAA" w:rsidP="000E5789">
            <w:pPr>
              <w:suppressAutoHyphens/>
              <w:jc w:val="center"/>
              <w:rPr>
                <w:sz w:val="18"/>
                <w:szCs w:val="18"/>
              </w:rPr>
            </w:pPr>
            <w:r w:rsidRPr="002C66D7">
              <w:rPr>
                <w:sz w:val="18"/>
                <w:szCs w:val="18"/>
              </w:rPr>
              <w:t>КП275</w:t>
            </w:r>
          </w:p>
          <w:p w14:paraId="022F213D" w14:textId="77777777" w:rsidR="00D70AAA" w:rsidRPr="002C66D7" w:rsidRDefault="00D70AAA" w:rsidP="000E5789">
            <w:pPr>
              <w:suppressAutoHyphens/>
              <w:jc w:val="center"/>
              <w:rPr>
                <w:sz w:val="18"/>
                <w:szCs w:val="18"/>
              </w:rPr>
            </w:pPr>
            <w:r w:rsidRPr="002C66D7">
              <w:rPr>
                <w:sz w:val="18"/>
                <w:szCs w:val="18"/>
              </w:rPr>
              <w:t>(40*, 45*)</w:t>
            </w:r>
          </w:p>
        </w:tc>
        <w:tc>
          <w:tcPr>
            <w:tcW w:w="1058" w:type="dxa"/>
            <w:vAlign w:val="center"/>
          </w:tcPr>
          <w:p w14:paraId="651AC220" w14:textId="77777777" w:rsidR="00D70AAA" w:rsidRPr="002C66D7" w:rsidRDefault="00D70AAA" w:rsidP="000E5789">
            <w:pPr>
              <w:suppressAutoHyphens/>
              <w:jc w:val="center"/>
              <w:rPr>
                <w:sz w:val="18"/>
                <w:szCs w:val="18"/>
              </w:rPr>
            </w:pPr>
            <w:r w:rsidRPr="002C66D7">
              <w:rPr>
                <w:sz w:val="18"/>
                <w:szCs w:val="18"/>
              </w:rPr>
              <w:t>КП315</w:t>
            </w:r>
          </w:p>
          <w:p w14:paraId="4E9642D5" w14:textId="77777777" w:rsidR="00D70AAA" w:rsidRPr="002C66D7" w:rsidRDefault="00D70AAA" w:rsidP="000E5789">
            <w:pPr>
              <w:suppressAutoHyphens/>
              <w:jc w:val="center"/>
              <w:rPr>
                <w:sz w:val="18"/>
                <w:szCs w:val="18"/>
              </w:rPr>
            </w:pPr>
            <w:r w:rsidRPr="002C66D7">
              <w:rPr>
                <w:sz w:val="18"/>
                <w:szCs w:val="18"/>
              </w:rPr>
              <w:t>(40Х*)</w:t>
            </w:r>
          </w:p>
        </w:tc>
        <w:tc>
          <w:tcPr>
            <w:tcW w:w="924" w:type="dxa"/>
            <w:vAlign w:val="center"/>
          </w:tcPr>
          <w:p w14:paraId="758EC3DC" w14:textId="77777777" w:rsidR="00D70AAA" w:rsidRPr="002C66D7" w:rsidRDefault="00D70AAA" w:rsidP="000E5789">
            <w:pPr>
              <w:suppressAutoHyphens/>
              <w:jc w:val="center"/>
              <w:rPr>
                <w:sz w:val="18"/>
                <w:szCs w:val="18"/>
              </w:rPr>
            </w:pPr>
            <w:r w:rsidRPr="002C66D7">
              <w:rPr>
                <w:sz w:val="18"/>
                <w:szCs w:val="18"/>
              </w:rPr>
              <w:t>КП345</w:t>
            </w:r>
          </w:p>
          <w:p w14:paraId="00FCD100" w14:textId="77777777" w:rsidR="00D70AAA" w:rsidRPr="002C66D7" w:rsidRDefault="00D70AAA" w:rsidP="000E5789">
            <w:pPr>
              <w:suppressAutoHyphens/>
              <w:jc w:val="center"/>
              <w:rPr>
                <w:sz w:val="18"/>
                <w:szCs w:val="18"/>
              </w:rPr>
            </w:pPr>
            <w:r w:rsidRPr="002C66D7">
              <w:rPr>
                <w:sz w:val="18"/>
                <w:szCs w:val="18"/>
              </w:rPr>
              <w:t>(40Х)</w:t>
            </w:r>
          </w:p>
        </w:tc>
        <w:tc>
          <w:tcPr>
            <w:tcW w:w="1385" w:type="dxa"/>
            <w:vAlign w:val="center"/>
          </w:tcPr>
          <w:p w14:paraId="7DEAAD0F" w14:textId="77777777" w:rsidR="00D70AAA" w:rsidRPr="002C66D7" w:rsidRDefault="00D70AAA" w:rsidP="000E5789">
            <w:pPr>
              <w:suppressAutoHyphens/>
              <w:jc w:val="center"/>
              <w:rPr>
                <w:sz w:val="18"/>
                <w:szCs w:val="18"/>
              </w:rPr>
            </w:pPr>
            <w:r w:rsidRPr="002C66D7">
              <w:rPr>
                <w:sz w:val="18"/>
                <w:szCs w:val="18"/>
              </w:rPr>
              <w:t>КП590</w:t>
            </w:r>
          </w:p>
          <w:p w14:paraId="2EFE2445" w14:textId="77777777" w:rsidR="00D70AAA" w:rsidRPr="002C66D7" w:rsidRDefault="00D70AAA" w:rsidP="000E5789">
            <w:pPr>
              <w:suppressAutoHyphens/>
              <w:jc w:val="center"/>
              <w:rPr>
                <w:sz w:val="18"/>
                <w:szCs w:val="18"/>
              </w:rPr>
            </w:pPr>
            <w:r w:rsidRPr="002C66D7">
              <w:rPr>
                <w:sz w:val="18"/>
                <w:szCs w:val="18"/>
              </w:rPr>
              <w:t>(40Х2НМА)</w:t>
            </w:r>
          </w:p>
        </w:tc>
        <w:tc>
          <w:tcPr>
            <w:tcW w:w="1138" w:type="dxa"/>
            <w:vAlign w:val="center"/>
          </w:tcPr>
          <w:p w14:paraId="66C227D5" w14:textId="77777777" w:rsidR="00D70AAA" w:rsidRPr="002C66D7" w:rsidRDefault="00D70AAA" w:rsidP="000E5789">
            <w:pPr>
              <w:suppressAutoHyphens/>
              <w:jc w:val="center"/>
              <w:rPr>
                <w:sz w:val="18"/>
                <w:szCs w:val="18"/>
              </w:rPr>
            </w:pPr>
            <w:r w:rsidRPr="002C66D7">
              <w:rPr>
                <w:sz w:val="18"/>
                <w:szCs w:val="18"/>
              </w:rPr>
              <w:t>КП640</w:t>
            </w:r>
          </w:p>
          <w:p w14:paraId="417EFC22" w14:textId="77777777" w:rsidR="00D70AAA" w:rsidRPr="002C66D7" w:rsidRDefault="00D70AAA" w:rsidP="000E5789">
            <w:pPr>
              <w:suppressAutoHyphens/>
              <w:jc w:val="center"/>
              <w:rPr>
                <w:sz w:val="18"/>
                <w:szCs w:val="18"/>
              </w:rPr>
            </w:pPr>
            <w:r w:rsidRPr="002C66D7">
              <w:rPr>
                <w:sz w:val="18"/>
                <w:szCs w:val="18"/>
              </w:rPr>
              <w:t>(40ХН2МА)</w:t>
            </w:r>
          </w:p>
        </w:tc>
        <w:tc>
          <w:tcPr>
            <w:tcW w:w="726" w:type="dxa"/>
            <w:vAlign w:val="center"/>
          </w:tcPr>
          <w:p w14:paraId="3F9B7174" w14:textId="77777777" w:rsidR="00D70AAA" w:rsidRPr="002C66D7" w:rsidRDefault="00D70AAA" w:rsidP="000E5789">
            <w:pPr>
              <w:suppressAutoHyphens/>
              <w:jc w:val="center"/>
              <w:rPr>
                <w:sz w:val="18"/>
                <w:szCs w:val="18"/>
              </w:rPr>
            </w:pPr>
            <w:r w:rsidRPr="002C66D7">
              <w:rPr>
                <w:sz w:val="18"/>
                <w:szCs w:val="18"/>
              </w:rPr>
              <w:t>КП785</w:t>
            </w:r>
          </w:p>
          <w:p w14:paraId="495C4575" w14:textId="77777777" w:rsidR="00D70AAA" w:rsidRPr="002C66D7" w:rsidRDefault="00D70AAA" w:rsidP="000E5789">
            <w:pPr>
              <w:suppressAutoHyphens/>
              <w:jc w:val="center"/>
              <w:rPr>
                <w:sz w:val="18"/>
                <w:szCs w:val="18"/>
              </w:rPr>
            </w:pPr>
            <w:r w:rsidRPr="002C66D7">
              <w:rPr>
                <w:sz w:val="18"/>
                <w:szCs w:val="18"/>
              </w:rPr>
              <w:t>(40ХН2МА)</w:t>
            </w:r>
          </w:p>
        </w:tc>
      </w:tr>
      <w:tr w:rsidR="00D70AAA" w:rsidRPr="002C66D7" w14:paraId="6E5AF532" w14:textId="77777777" w:rsidTr="00FE57BF">
        <w:trPr>
          <w:jc w:val="center"/>
        </w:trPr>
        <w:tc>
          <w:tcPr>
            <w:tcW w:w="2541" w:type="dxa"/>
          </w:tcPr>
          <w:p w14:paraId="2C82B817" w14:textId="77777777" w:rsidR="00D70AAA" w:rsidRPr="002C66D7" w:rsidRDefault="00D70AAA" w:rsidP="000E5789">
            <w:pPr>
              <w:suppressAutoHyphens/>
              <w:rPr>
                <w:spacing w:val="-6"/>
                <w:sz w:val="20"/>
              </w:rPr>
            </w:pPr>
            <w:r w:rsidRPr="002C66D7">
              <w:rPr>
                <w:sz w:val="20"/>
              </w:rPr>
              <w:t xml:space="preserve">Растяжение, сжатие и </w:t>
            </w:r>
            <w:r w:rsidR="00D04678" w:rsidRPr="002C66D7">
              <w:rPr>
                <w:sz w:val="20"/>
              </w:rPr>
              <w:t>и</w:t>
            </w:r>
            <w:r w:rsidRPr="002C66D7">
              <w:rPr>
                <w:sz w:val="20"/>
              </w:rPr>
              <w:t>з</w:t>
            </w:r>
            <w:r w:rsidR="00D04678" w:rsidRPr="002C66D7">
              <w:rPr>
                <w:sz w:val="20"/>
              </w:rPr>
              <w:t>-</w:t>
            </w:r>
            <w:r w:rsidRPr="002C66D7">
              <w:rPr>
                <w:sz w:val="20"/>
              </w:rPr>
              <w:t>гиб</w:t>
            </w:r>
            <w:r w:rsidRPr="002C66D7">
              <w:rPr>
                <w:spacing w:val="-6"/>
                <w:sz w:val="20"/>
              </w:rPr>
              <w:t xml:space="preserve"> </w:t>
            </w:r>
            <w:r w:rsidRPr="002C66D7">
              <w:rPr>
                <w:i/>
                <w:spacing w:val="-6"/>
                <w:sz w:val="20"/>
                <w:lang w:val="en-US"/>
              </w:rPr>
              <w:t>R</w:t>
            </w:r>
            <w:r w:rsidRPr="002C66D7">
              <w:rPr>
                <w:i/>
                <w:spacing w:val="-6"/>
                <w:sz w:val="20"/>
                <w:vertAlign w:val="subscript"/>
                <w:lang w:val="en-US"/>
              </w:rPr>
              <w:t>y</w:t>
            </w:r>
          </w:p>
        </w:tc>
        <w:tc>
          <w:tcPr>
            <w:tcW w:w="1300" w:type="dxa"/>
          </w:tcPr>
          <w:p w14:paraId="2DDD0720" w14:textId="77777777" w:rsidR="00D70AAA" w:rsidRPr="002C66D7" w:rsidRDefault="00D70AAA" w:rsidP="000E5789">
            <w:pPr>
              <w:suppressAutoHyphens/>
              <w:jc w:val="center"/>
              <w:rPr>
                <w:sz w:val="20"/>
              </w:rPr>
            </w:pPr>
            <w:r w:rsidRPr="002C66D7">
              <w:rPr>
                <w:sz w:val="20"/>
              </w:rPr>
              <w:t>215</w:t>
            </w:r>
          </w:p>
        </w:tc>
        <w:tc>
          <w:tcPr>
            <w:tcW w:w="1058" w:type="dxa"/>
          </w:tcPr>
          <w:p w14:paraId="13671604" w14:textId="77777777" w:rsidR="00D70AAA" w:rsidRPr="002C66D7" w:rsidRDefault="00D70AAA" w:rsidP="000E5789">
            <w:pPr>
              <w:suppressAutoHyphens/>
              <w:jc w:val="center"/>
              <w:rPr>
                <w:sz w:val="20"/>
              </w:rPr>
            </w:pPr>
            <w:r w:rsidRPr="002C66D7">
              <w:rPr>
                <w:sz w:val="20"/>
              </w:rPr>
              <w:t>260</w:t>
            </w:r>
          </w:p>
        </w:tc>
        <w:tc>
          <w:tcPr>
            <w:tcW w:w="924" w:type="dxa"/>
          </w:tcPr>
          <w:p w14:paraId="74C4648D" w14:textId="77777777" w:rsidR="00D70AAA" w:rsidRPr="002C66D7" w:rsidRDefault="00D70AAA" w:rsidP="000E5789">
            <w:pPr>
              <w:suppressAutoHyphens/>
              <w:jc w:val="center"/>
              <w:rPr>
                <w:sz w:val="20"/>
              </w:rPr>
            </w:pPr>
            <w:r w:rsidRPr="002C66D7">
              <w:rPr>
                <w:sz w:val="20"/>
              </w:rPr>
              <w:t>280</w:t>
            </w:r>
          </w:p>
        </w:tc>
        <w:tc>
          <w:tcPr>
            <w:tcW w:w="1385" w:type="dxa"/>
          </w:tcPr>
          <w:p w14:paraId="2D5271E8" w14:textId="77777777" w:rsidR="00D70AAA" w:rsidRPr="002C66D7" w:rsidRDefault="00D70AAA" w:rsidP="000E5789">
            <w:pPr>
              <w:suppressAutoHyphens/>
              <w:jc w:val="center"/>
              <w:rPr>
                <w:sz w:val="20"/>
              </w:rPr>
            </w:pPr>
            <w:r w:rsidRPr="002C66D7">
              <w:rPr>
                <w:sz w:val="20"/>
              </w:rPr>
              <w:t>460</w:t>
            </w:r>
          </w:p>
        </w:tc>
        <w:tc>
          <w:tcPr>
            <w:tcW w:w="1138" w:type="dxa"/>
          </w:tcPr>
          <w:p w14:paraId="4EE88E59" w14:textId="77777777" w:rsidR="00D70AAA" w:rsidRPr="002C66D7" w:rsidRDefault="00D70AAA" w:rsidP="000E5789">
            <w:pPr>
              <w:suppressAutoHyphens/>
              <w:jc w:val="center"/>
              <w:rPr>
                <w:sz w:val="20"/>
              </w:rPr>
            </w:pPr>
            <w:r w:rsidRPr="002C66D7">
              <w:rPr>
                <w:sz w:val="20"/>
              </w:rPr>
              <w:t>490</w:t>
            </w:r>
          </w:p>
        </w:tc>
        <w:tc>
          <w:tcPr>
            <w:tcW w:w="726" w:type="dxa"/>
          </w:tcPr>
          <w:p w14:paraId="4AA9C798" w14:textId="77777777" w:rsidR="00D70AAA" w:rsidRPr="002C66D7" w:rsidRDefault="00D70AAA" w:rsidP="000E5789">
            <w:pPr>
              <w:suppressAutoHyphens/>
              <w:jc w:val="center"/>
              <w:rPr>
                <w:sz w:val="20"/>
              </w:rPr>
            </w:pPr>
            <w:r w:rsidRPr="002C66D7">
              <w:rPr>
                <w:sz w:val="20"/>
              </w:rPr>
              <w:t>605</w:t>
            </w:r>
          </w:p>
        </w:tc>
      </w:tr>
      <w:tr w:rsidR="00D70AAA" w:rsidRPr="002C66D7" w14:paraId="0AE26532" w14:textId="77777777" w:rsidTr="00FE57BF">
        <w:trPr>
          <w:jc w:val="center"/>
        </w:trPr>
        <w:tc>
          <w:tcPr>
            <w:tcW w:w="2541" w:type="dxa"/>
          </w:tcPr>
          <w:p w14:paraId="327D7D58" w14:textId="77777777" w:rsidR="00D70AAA" w:rsidRPr="002C66D7" w:rsidRDefault="00D70AAA" w:rsidP="000E5789">
            <w:pPr>
              <w:suppressAutoHyphens/>
              <w:rPr>
                <w:sz w:val="20"/>
              </w:rPr>
            </w:pPr>
            <w:r w:rsidRPr="002C66D7">
              <w:rPr>
                <w:sz w:val="20"/>
              </w:rPr>
              <w:t xml:space="preserve">Сдвиг (срез), </w:t>
            </w:r>
            <w:r w:rsidRPr="002C66D7">
              <w:rPr>
                <w:i/>
                <w:sz w:val="20"/>
                <w:lang w:val="en-US"/>
              </w:rPr>
              <w:t>R</w:t>
            </w:r>
            <w:r w:rsidRPr="002C66D7">
              <w:rPr>
                <w:i/>
                <w:sz w:val="20"/>
                <w:vertAlign w:val="subscript"/>
                <w:lang w:val="en-US"/>
              </w:rPr>
              <w:t>s</w:t>
            </w:r>
          </w:p>
        </w:tc>
        <w:tc>
          <w:tcPr>
            <w:tcW w:w="1300" w:type="dxa"/>
          </w:tcPr>
          <w:p w14:paraId="133E6E51" w14:textId="77777777" w:rsidR="00D70AAA" w:rsidRPr="002C66D7" w:rsidRDefault="00D70AAA" w:rsidP="000E5789">
            <w:pPr>
              <w:suppressAutoHyphens/>
              <w:jc w:val="center"/>
              <w:rPr>
                <w:sz w:val="20"/>
              </w:rPr>
            </w:pPr>
            <w:r w:rsidRPr="002C66D7">
              <w:rPr>
                <w:sz w:val="20"/>
              </w:rPr>
              <w:t>120</w:t>
            </w:r>
          </w:p>
        </w:tc>
        <w:tc>
          <w:tcPr>
            <w:tcW w:w="1058" w:type="dxa"/>
          </w:tcPr>
          <w:p w14:paraId="5D1AC8A1" w14:textId="77777777" w:rsidR="00D70AAA" w:rsidRPr="002C66D7" w:rsidRDefault="00D70AAA" w:rsidP="000E5789">
            <w:pPr>
              <w:suppressAutoHyphens/>
              <w:jc w:val="center"/>
              <w:rPr>
                <w:sz w:val="20"/>
              </w:rPr>
            </w:pPr>
            <w:r w:rsidRPr="002C66D7">
              <w:rPr>
                <w:sz w:val="20"/>
              </w:rPr>
              <w:t>145</w:t>
            </w:r>
          </w:p>
        </w:tc>
        <w:tc>
          <w:tcPr>
            <w:tcW w:w="924" w:type="dxa"/>
          </w:tcPr>
          <w:p w14:paraId="678FB2F6" w14:textId="77777777" w:rsidR="00D70AAA" w:rsidRPr="002C66D7" w:rsidRDefault="00D70AAA" w:rsidP="000E5789">
            <w:pPr>
              <w:suppressAutoHyphens/>
              <w:jc w:val="center"/>
              <w:rPr>
                <w:sz w:val="20"/>
              </w:rPr>
            </w:pPr>
            <w:r w:rsidRPr="002C66D7">
              <w:rPr>
                <w:sz w:val="20"/>
              </w:rPr>
              <w:t>160</w:t>
            </w:r>
          </w:p>
        </w:tc>
        <w:tc>
          <w:tcPr>
            <w:tcW w:w="1385" w:type="dxa"/>
          </w:tcPr>
          <w:p w14:paraId="0ED1657B" w14:textId="77777777" w:rsidR="00D70AAA" w:rsidRPr="002C66D7" w:rsidRDefault="00D70AAA" w:rsidP="000E5789">
            <w:pPr>
              <w:suppressAutoHyphens/>
              <w:jc w:val="center"/>
              <w:rPr>
                <w:sz w:val="20"/>
              </w:rPr>
            </w:pPr>
            <w:r w:rsidRPr="002C66D7">
              <w:rPr>
                <w:sz w:val="20"/>
              </w:rPr>
              <w:t>260</w:t>
            </w:r>
          </w:p>
        </w:tc>
        <w:tc>
          <w:tcPr>
            <w:tcW w:w="1138" w:type="dxa"/>
          </w:tcPr>
          <w:p w14:paraId="122ED88F" w14:textId="77777777" w:rsidR="00D70AAA" w:rsidRPr="002C66D7" w:rsidRDefault="00D70AAA" w:rsidP="000E5789">
            <w:pPr>
              <w:suppressAutoHyphens/>
              <w:jc w:val="center"/>
              <w:rPr>
                <w:sz w:val="20"/>
              </w:rPr>
            </w:pPr>
            <w:r w:rsidRPr="002C66D7">
              <w:rPr>
                <w:sz w:val="20"/>
              </w:rPr>
              <w:t>285</w:t>
            </w:r>
          </w:p>
        </w:tc>
        <w:tc>
          <w:tcPr>
            <w:tcW w:w="726" w:type="dxa"/>
          </w:tcPr>
          <w:p w14:paraId="2A369442" w14:textId="77777777" w:rsidR="00D70AAA" w:rsidRPr="002C66D7" w:rsidRDefault="00D70AAA" w:rsidP="000E5789">
            <w:pPr>
              <w:suppressAutoHyphens/>
              <w:jc w:val="center"/>
              <w:rPr>
                <w:sz w:val="20"/>
              </w:rPr>
            </w:pPr>
            <w:r w:rsidRPr="002C66D7">
              <w:rPr>
                <w:sz w:val="20"/>
              </w:rPr>
              <w:t>350</w:t>
            </w:r>
          </w:p>
        </w:tc>
      </w:tr>
      <w:tr w:rsidR="00D70AAA" w:rsidRPr="002C66D7" w14:paraId="63DF5CC3" w14:textId="77777777" w:rsidTr="00FE57BF">
        <w:trPr>
          <w:jc w:val="center"/>
        </w:trPr>
        <w:tc>
          <w:tcPr>
            <w:tcW w:w="2541" w:type="dxa"/>
          </w:tcPr>
          <w:p w14:paraId="2A50F200" w14:textId="77777777" w:rsidR="00D70AAA" w:rsidRPr="002C66D7" w:rsidRDefault="00D70AAA" w:rsidP="000E5789">
            <w:pPr>
              <w:suppressAutoHyphens/>
              <w:rPr>
                <w:sz w:val="20"/>
              </w:rPr>
            </w:pPr>
            <w:r w:rsidRPr="002C66D7">
              <w:rPr>
                <w:sz w:val="20"/>
              </w:rPr>
              <w:t xml:space="preserve">Смятие торцевой поверхности при наличии пригонки </w:t>
            </w:r>
            <w:proofErr w:type="spellStart"/>
            <w:r w:rsidRPr="002C66D7">
              <w:rPr>
                <w:i/>
                <w:sz w:val="20"/>
                <w:lang w:val="en-US"/>
              </w:rPr>
              <w:t>R</w:t>
            </w:r>
            <w:r w:rsidRPr="002C66D7">
              <w:rPr>
                <w:i/>
                <w:sz w:val="20"/>
                <w:vertAlign w:val="subscript"/>
                <w:lang w:val="en-US"/>
              </w:rPr>
              <w:t>p</w:t>
            </w:r>
            <w:proofErr w:type="spellEnd"/>
          </w:p>
        </w:tc>
        <w:tc>
          <w:tcPr>
            <w:tcW w:w="1300" w:type="dxa"/>
          </w:tcPr>
          <w:p w14:paraId="7E60C4BC" w14:textId="77777777" w:rsidR="00D70AAA" w:rsidRPr="002C66D7" w:rsidRDefault="00D70AAA" w:rsidP="000E5789">
            <w:pPr>
              <w:suppressAutoHyphens/>
              <w:jc w:val="center"/>
              <w:rPr>
                <w:sz w:val="20"/>
              </w:rPr>
            </w:pPr>
            <w:r w:rsidRPr="002C66D7">
              <w:rPr>
                <w:sz w:val="20"/>
              </w:rPr>
              <w:t>325</w:t>
            </w:r>
          </w:p>
        </w:tc>
        <w:tc>
          <w:tcPr>
            <w:tcW w:w="1058" w:type="dxa"/>
          </w:tcPr>
          <w:p w14:paraId="61685F39" w14:textId="77777777" w:rsidR="00D70AAA" w:rsidRPr="002C66D7" w:rsidRDefault="00D70AAA" w:rsidP="000E5789">
            <w:pPr>
              <w:suppressAutoHyphens/>
              <w:jc w:val="center"/>
              <w:rPr>
                <w:sz w:val="20"/>
              </w:rPr>
            </w:pPr>
            <w:r w:rsidRPr="002C66D7">
              <w:rPr>
                <w:sz w:val="20"/>
              </w:rPr>
              <w:t>395</w:t>
            </w:r>
          </w:p>
        </w:tc>
        <w:tc>
          <w:tcPr>
            <w:tcW w:w="924" w:type="dxa"/>
          </w:tcPr>
          <w:p w14:paraId="7C1A0284" w14:textId="77777777" w:rsidR="00D70AAA" w:rsidRPr="002C66D7" w:rsidRDefault="00D70AAA" w:rsidP="000E5789">
            <w:pPr>
              <w:suppressAutoHyphens/>
              <w:jc w:val="center"/>
              <w:rPr>
                <w:sz w:val="20"/>
              </w:rPr>
            </w:pPr>
            <w:r w:rsidRPr="002C66D7">
              <w:rPr>
                <w:sz w:val="20"/>
              </w:rPr>
              <w:t>420</w:t>
            </w:r>
          </w:p>
        </w:tc>
        <w:tc>
          <w:tcPr>
            <w:tcW w:w="1385" w:type="dxa"/>
          </w:tcPr>
          <w:p w14:paraId="0CDF88FA" w14:textId="77777777" w:rsidR="00D70AAA" w:rsidRPr="002C66D7" w:rsidRDefault="00D70AAA" w:rsidP="000E5789">
            <w:pPr>
              <w:suppressAutoHyphens/>
              <w:jc w:val="center"/>
              <w:rPr>
                <w:sz w:val="20"/>
              </w:rPr>
            </w:pPr>
            <w:r w:rsidRPr="002C66D7">
              <w:rPr>
                <w:sz w:val="20"/>
              </w:rPr>
              <w:t>680</w:t>
            </w:r>
          </w:p>
        </w:tc>
        <w:tc>
          <w:tcPr>
            <w:tcW w:w="1138" w:type="dxa"/>
          </w:tcPr>
          <w:p w14:paraId="76969E95" w14:textId="77777777" w:rsidR="00D70AAA" w:rsidRPr="002C66D7" w:rsidRDefault="00D70AAA" w:rsidP="000E5789">
            <w:pPr>
              <w:suppressAutoHyphens/>
              <w:jc w:val="center"/>
              <w:rPr>
                <w:sz w:val="20"/>
              </w:rPr>
            </w:pPr>
            <w:r w:rsidRPr="002C66D7">
              <w:rPr>
                <w:sz w:val="20"/>
              </w:rPr>
              <w:t>730</w:t>
            </w:r>
          </w:p>
        </w:tc>
        <w:tc>
          <w:tcPr>
            <w:tcW w:w="726" w:type="dxa"/>
          </w:tcPr>
          <w:p w14:paraId="0B4EAA13" w14:textId="77777777" w:rsidR="00D70AAA" w:rsidRPr="002C66D7" w:rsidRDefault="00D70AAA" w:rsidP="000E5789">
            <w:pPr>
              <w:suppressAutoHyphens/>
              <w:jc w:val="center"/>
              <w:rPr>
                <w:sz w:val="20"/>
              </w:rPr>
            </w:pPr>
            <w:r w:rsidRPr="002C66D7">
              <w:rPr>
                <w:sz w:val="20"/>
              </w:rPr>
              <w:t>905</w:t>
            </w:r>
          </w:p>
        </w:tc>
      </w:tr>
      <w:tr w:rsidR="00D70AAA" w:rsidRPr="002C66D7" w14:paraId="6C02409C" w14:textId="77777777" w:rsidTr="00FE57BF">
        <w:trPr>
          <w:jc w:val="center"/>
        </w:trPr>
        <w:tc>
          <w:tcPr>
            <w:tcW w:w="2541" w:type="dxa"/>
          </w:tcPr>
          <w:p w14:paraId="0AF69815" w14:textId="77777777" w:rsidR="00D70AAA" w:rsidRPr="002C66D7" w:rsidRDefault="00D70AAA" w:rsidP="000E5789">
            <w:pPr>
              <w:suppressAutoHyphens/>
              <w:rPr>
                <w:sz w:val="20"/>
              </w:rPr>
            </w:pPr>
            <w:r w:rsidRPr="002C66D7">
              <w:rPr>
                <w:sz w:val="20"/>
              </w:rPr>
              <w:t xml:space="preserve">Смятие местное в цилиндрических шарнирах (цапфах) при плотном касании </w:t>
            </w:r>
            <w:proofErr w:type="spellStart"/>
            <w:r w:rsidRPr="002C66D7">
              <w:rPr>
                <w:i/>
                <w:sz w:val="20"/>
                <w:lang w:val="en-US"/>
              </w:rPr>
              <w:t>R</w:t>
            </w:r>
            <w:r w:rsidRPr="002C66D7">
              <w:rPr>
                <w:i/>
                <w:sz w:val="20"/>
                <w:vertAlign w:val="subscript"/>
                <w:lang w:val="en-US"/>
              </w:rPr>
              <w:t>lp</w:t>
            </w:r>
            <w:proofErr w:type="spellEnd"/>
          </w:p>
        </w:tc>
        <w:tc>
          <w:tcPr>
            <w:tcW w:w="1300" w:type="dxa"/>
          </w:tcPr>
          <w:p w14:paraId="31351F0B" w14:textId="77777777" w:rsidR="00D70AAA" w:rsidRPr="002C66D7" w:rsidRDefault="00D70AAA" w:rsidP="000E5789">
            <w:pPr>
              <w:suppressAutoHyphens/>
              <w:jc w:val="center"/>
              <w:rPr>
                <w:sz w:val="20"/>
              </w:rPr>
            </w:pPr>
            <w:r w:rsidRPr="002C66D7">
              <w:rPr>
                <w:sz w:val="20"/>
              </w:rPr>
              <w:t>160</w:t>
            </w:r>
          </w:p>
        </w:tc>
        <w:tc>
          <w:tcPr>
            <w:tcW w:w="1058" w:type="dxa"/>
          </w:tcPr>
          <w:p w14:paraId="5DF4B26D" w14:textId="77777777" w:rsidR="00D70AAA" w:rsidRPr="002C66D7" w:rsidRDefault="00D70AAA" w:rsidP="000E5789">
            <w:pPr>
              <w:suppressAutoHyphens/>
              <w:jc w:val="center"/>
              <w:rPr>
                <w:sz w:val="20"/>
              </w:rPr>
            </w:pPr>
            <w:r w:rsidRPr="002C66D7">
              <w:rPr>
                <w:sz w:val="20"/>
              </w:rPr>
              <w:t>195</w:t>
            </w:r>
          </w:p>
        </w:tc>
        <w:tc>
          <w:tcPr>
            <w:tcW w:w="924" w:type="dxa"/>
          </w:tcPr>
          <w:p w14:paraId="0F6DD9BD" w14:textId="77777777" w:rsidR="00D70AAA" w:rsidRPr="002C66D7" w:rsidRDefault="00D70AAA" w:rsidP="000E5789">
            <w:pPr>
              <w:suppressAutoHyphens/>
              <w:jc w:val="center"/>
              <w:rPr>
                <w:sz w:val="20"/>
              </w:rPr>
            </w:pPr>
            <w:r w:rsidRPr="002C66D7">
              <w:rPr>
                <w:sz w:val="20"/>
              </w:rPr>
              <w:t>205</w:t>
            </w:r>
          </w:p>
        </w:tc>
        <w:tc>
          <w:tcPr>
            <w:tcW w:w="1385" w:type="dxa"/>
          </w:tcPr>
          <w:p w14:paraId="0446EED9" w14:textId="77777777" w:rsidR="00D70AAA" w:rsidRPr="002C66D7" w:rsidRDefault="00D70AAA" w:rsidP="000E5789">
            <w:pPr>
              <w:suppressAutoHyphens/>
              <w:jc w:val="center"/>
              <w:rPr>
                <w:sz w:val="20"/>
              </w:rPr>
            </w:pPr>
            <w:r w:rsidRPr="002C66D7">
              <w:rPr>
                <w:sz w:val="20"/>
              </w:rPr>
              <w:t>340</w:t>
            </w:r>
          </w:p>
        </w:tc>
        <w:tc>
          <w:tcPr>
            <w:tcW w:w="1138" w:type="dxa"/>
          </w:tcPr>
          <w:p w14:paraId="30459D60" w14:textId="77777777" w:rsidR="00D70AAA" w:rsidRPr="002C66D7" w:rsidRDefault="00D70AAA" w:rsidP="000E5789">
            <w:pPr>
              <w:suppressAutoHyphens/>
              <w:jc w:val="center"/>
              <w:rPr>
                <w:sz w:val="20"/>
              </w:rPr>
            </w:pPr>
            <w:r w:rsidRPr="002C66D7">
              <w:rPr>
                <w:sz w:val="20"/>
              </w:rPr>
              <w:t>360</w:t>
            </w:r>
          </w:p>
        </w:tc>
        <w:tc>
          <w:tcPr>
            <w:tcW w:w="726" w:type="dxa"/>
          </w:tcPr>
          <w:p w14:paraId="79B33B98" w14:textId="77777777" w:rsidR="00D70AAA" w:rsidRPr="002C66D7" w:rsidRDefault="00D70AAA" w:rsidP="000E5789">
            <w:pPr>
              <w:suppressAutoHyphens/>
              <w:jc w:val="center"/>
              <w:rPr>
                <w:sz w:val="20"/>
              </w:rPr>
            </w:pPr>
            <w:r w:rsidRPr="002C66D7">
              <w:rPr>
                <w:sz w:val="20"/>
              </w:rPr>
              <w:t>450</w:t>
            </w:r>
          </w:p>
        </w:tc>
      </w:tr>
      <w:tr w:rsidR="00FE57BF" w:rsidRPr="002C66D7" w14:paraId="566E2A0A" w14:textId="77777777" w:rsidTr="00FE57BF">
        <w:trPr>
          <w:jc w:val="center"/>
        </w:trPr>
        <w:tc>
          <w:tcPr>
            <w:tcW w:w="2541" w:type="dxa"/>
          </w:tcPr>
          <w:p w14:paraId="782B66BE" w14:textId="77777777" w:rsidR="00FE57BF" w:rsidRPr="002C66D7" w:rsidRDefault="00FE57BF" w:rsidP="000E5789">
            <w:pPr>
              <w:suppressAutoHyphens/>
              <w:rPr>
                <w:sz w:val="20"/>
              </w:rPr>
            </w:pPr>
            <w:r w:rsidRPr="002C66D7">
              <w:rPr>
                <w:sz w:val="20"/>
              </w:rPr>
              <w:lastRenderedPageBreak/>
              <w:t xml:space="preserve">Диаметральное сжатие катков при свободном касании в конструкциях с ограниченной подвижностью </w:t>
            </w:r>
            <w:proofErr w:type="spellStart"/>
            <w:r w:rsidRPr="002C66D7">
              <w:rPr>
                <w:i/>
                <w:sz w:val="20"/>
                <w:lang w:val="en-US"/>
              </w:rPr>
              <w:t>R</w:t>
            </w:r>
            <w:r w:rsidRPr="002C66D7">
              <w:rPr>
                <w:i/>
                <w:sz w:val="20"/>
                <w:vertAlign w:val="subscript"/>
                <w:lang w:val="en-US"/>
              </w:rPr>
              <w:t>cd</w:t>
            </w:r>
            <w:proofErr w:type="spellEnd"/>
          </w:p>
        </w:tc>
        <w:tc>
          <w:tcPr>
            <w:tcW w:w="1300" w:type="dxa"/>
          </w:tcPr>
          <w:p w14:paraId="34118D98" w14:textId="77777777" w:rsidR="00FE57BF" w:rsidRPr="002C66D7" w:rsidRDefault="00FE57BF" w:rsidP="000E5789">
            <w:pPr>
              <w:suppressAutoHyphens/>
              <w:jc w:val="center"/>
              <w:rPr>
                <w:sz w:val="20"/>
              </w:rPr>
            </w:pPr>
            <w:r w:rsidRPr="002C66D7">
              <w:rPr>
                <w:sz w:val="20"/>
              </w:rPr>
              <w:t>8</w:t>
            </w:r>
          </w:p>
        </w:tc>
        <w:tc>
          <w:tcPr>
            <w:tcW w:w="1058" w:type="dxa"/>
          </w:tcPr>
          <w:p w14:paraId="2071E2C0" w14:textId="77777777" w:rsidR="00FE57BF" w:rsidRPr="002C66D7" w:rsidRDefault="00FE57BF" w:rsidP="000E5789">
            <w:pPr>
              <w:suppressAutoHyphens/>
              <w:jc w:val="center"/>
              <w:rPr>
                <w:sz w:val="20"/>
              </w:rPr>
            </w:pPr>
            <w:r w:rsidRPr="002C66D7">
              <w:rPr>
                <w:sz w:val="20"/>
              </w:rPr>
              <w:t>10</w:t>
            </w:r>
          </w:p>
        </w:tc>
        <w:tc>
          <w:tcPr>
            <w:tcW w:w="924" w:type="dxa"/>
          </w:tcPr>
          <w:p w14:paraId="4C14B41E" w14:textId="77777777" w:rsidR="00FE57BF" w:rsidRPr="002C66D7" w:rsidRDefault="00FE57BF" w:rsidP="000E5789">
            <w:pPr>
              <w:suppressAutoHyphens/>
              <w:jc w:val="center"/>
              <w:rPr>
                <w:sz w:val="20"/>
              </w:rPr>
            </w:pPr>
            <w:r w:rsidRPr="002C66D7">
              <w:rPr>
                <w:sz w:val="20"/>
              </w:rPr>
              <w:t>10</w:t>
            </w:r>
          </w:p>
        </w:tc>
        <w:tc>
          <w:tcPr>
            <w:tcW w:w="1385" w:type="dxa"/>
          </w:tcPr>
          <w:p w14:paraId="514ED0F8" w14:textId="77777777" w:rsidR="00FE57BF" w:rsidRPr="002C66D7" w:rsidRDefault="00FE57BF" w:rsidP="000E5789">
            <w:pPr>
              <w:suppressAutoHyphens/>
              <w:jc w:val="center"/>
              <w:rPr>
                <w:sz w:val="20"/>
              </w:rPr>
            </w:pPr>
            <w:r w:rsidRPr="002C66D7">
              <w:rPr>
                <w:sz w:val="20"/>
              </w:rPr>
              <w:t>17</w:t>
            </w:r>
          </w:p>
        </w:tc>
        <w:tc>
          <w:tcPr>
            <w:tcW w:w="1138" w:type="dxa"/>
          </w:tcPr>
          <w:p w14:paraId="57B38D6A" w14:textId="77777777" w:rsidR="00FE57BF" w:rsidRPr="002C66D7" w:rsidRDefault="00FE57BF" w:rsidP="000E5789">
            <w:pPr>
              <w:suppressAutoHyphens/>
              <w:jc w:val="center"/>
              <w:rPr>
                <w:sz w:val="20"/>
              </w:rPr>
            </w:pPr>
            <w:r w:rsidRPr="002C66D7">
              <w:rPr>
                <w:sz w:val="20"/>
              </w:rPr>
              <w:t>19</w:t>
            </w:r>
          </w:p>
        </w:tc>
        <w:tc>
          <w:tcPr>
            <w:tcW w:w="726" w:type="dxa"/>
          </w:tcPr>
          <w:p w14:paraId="1E44F4C0" w14:textId="77777777" w:rsidR="00FE57BF" w:rsidRPr="002C66D7" w:rsidRDefault="00FE57BF" w:rsidP="000E5789">
            <w:pPr>
              <w:suppressAutoHyphens/>
              <w:jc w:val="center"/>
              <w:rPr>
                <w:sz w:val="20"/>
              </w:rPr>
            </w:pPr>
            <w:r w:rsidRPr="002C66D7">
              <w:rPr>
                <w:sz w:val="20"/>
              </w:rPr>
              <w:t>23</w:t>
            </w:r>
          </w:p>
        </w:tc>
      </w:tr>
    </w:tbl>
    <w:p w14:paraId="6449763D" w14:textId="77777777" w:rsidR="00602D8A" w:rsidRPr="002C66D7" w:rsidRDefault="00602D8A" w:rsidP="000E5789">
      <w:pPr>
        <w:pStyle w:val="ConsPlusNormal"/>
        <w:widowControl/>
        <w:suppressAutoHyphens/>
        <w:spacing w:after="40"/>
        <w:ind w:firstLine="0"/>
        <w:rPr>
          <w:rFonts w:ascii="Times New Roman" w:hAnsi="Times New Roman" w:cs="Times New Roman"/>
          <w:sz w:val="22"/>
          <w:szCs w:val="22"/>
        </w:rPr>
      </w:pPr>
    </w:p>
    <w:p w14:paraId="714A00F0" w14:textId="77777777" w:rsidR="00D70AAA" w:rsidRPr="002C66D7" w:rsidRDefault="00D70AAA" w:rsidP="000E5789">
      <w:pPr>
        <w:pStyle w:val="ConsPlusNormal"/>
        <w:widowControl/>
        <w:suppressAutoHyphens/>
        <w:spacing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8.8</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1"/>
        <w:gridCol w:w="3992"/>
        <w:gridCol w:w="2359"/>
      </w:tblGrid>
      <w:tr w:rsidR="00D70AAA" w:rsidRPr="002C66D7" w14:paraId="072A1582" w14:textId="77777777">
        <w:trPr>
          <w:jc w:val="center"/>
        </w:trPr>
        <w:tc>
          <w:tcPr>
            <w:tcW w:w="2700" w:type="dxa"/>
            <w:vAlign w:val="center"/>
          </w:tcPr>
          <w:p w14:paraId="3F12DDEA" w14:textId="77777777" w:rsidR="00D70AAA" w:rsidRPr="002C66D7" w:rsidRDefault="00D70AAA" w:rsidP="000E5789">
            <w:pPr>
              <w:suppressAutoHyphens/>
              <w:jc w:val="center"/>
              <w:rPr>
                <w:sz w:val="18"/>
                <w:szCs w:val="18"/>
              </w:rPr>
            </w:pPr>
            <w:r w:rsidRPr="002C66D7">
              <w:rPr>
                <w:sz w:val="18"/>
                <w:szCs w:val="18"/>
              </w:rPr>
              <w:t>Тип сварного</w:t>
            </w:r>
            <w:r w:rsidRPr="002C66D7">
              <w:rPr>
                <w:sz w:val="18"/>
                <w:szCs w:val="18"/>
              </w:rPr>
              <w:br/>
              <w:t>соединения</w:t>
            </w:r>
          </w:p>
        </w:tc>
        <w:tc>
          <w:tcPr>
            <w:tcW w:w="3960" w:type="dxa"/>
            <w:vAlign w:val="center"/>
          </w:tcPr>
          <w:p w14:paraId="51D8350C" w14:textId="77777777" w:rsidR="00D70AAA" w:rsidRPr="002C66D7" w:rsidRDefault="00D70AAA" w:rsidP="000E5789">
            <w:pPr>
              <w:suppressAutoHyphens/>
              <w:jc w:val="center"/>
              <w:rPr>
                <w:sz w:val="18"/>
                <w:szCs w:val="18"/>
              </w:rPr>
            </w:pPr>
            <w:r w:rsidRPr="002C66D7">
              <w:rPr>
                <w:sz w:val="18"/>
                <w:szCs w:val="18"/>
              </w:rPr>
              <w:t>Напряженное состояние</w:t>
            </w:r>
          </w:p>
        </w:tc>
        <w:tc>
          <w:tcPr>
            <w:tcW w:w="2340" w:type="dxa"/>
            <w:vAlign w:val="center"/>
          </w:tcPr>
          <w:p w14:paraId="6E77DB6F" w14:textId="77777777" w:rsidR="00D70AAA" w:rsidRPr="002C66D7" w:rsidRDefault="00D70AAA" w:rsidP="000E5789">
            <w:pPr>
              <w:suppressAutoHyphens/>
              <w:jc w:val="center"/>
              <w:rPr>
                <w:sz w:val="18"/>
                <w:szCs w:val="18"/>
              </w:rPr>
            </w:pPr>
            <w:r w:rsidRPr="002C66D7">
              <w:rPr>
                <w:sz w:val="18"/>
                <w:szCs w:val="18"/>
              </w:rPr>
              <w:t xml:space="preserve">Расчетные </w:t>
            </w:r>
            <w:r w:rsidRPr="002C66D7">
              <w:rPr>
                <w:sz w:val="18"/>
                <w:szCs w:val="18"/>
              </w:rPr>
              <w:br/>
              <w:t>сопротивления</w:t>
            </w:r>
          </w:p>
        </w:tc>
      </w:tr>
      <w:tr w:rsidR="00D70AAA" w:rsidRPr="00AF3E64" w14:paraId="103AEE48" w14:textId="77777777">
        <w:trPr>
          <w:trHeight w:val="1265"/>
          <w:jc w:val="center"/>
        </w:trPr>
        <w:tc>
          <w:tcPr>
            <w:tcW w:w="2700" w:type="dxa"/>
          </w:tcPr>
          <w:p w14:paraId="7487CA28" w14:textId="77777777" w:rsidR="00D70AAA" w:rsidRPr="002C66D7" w:rsidRDefault="00D70AAA" w:rsidP="000E5789">
            <w:pPr>
              <w:suppressAutoHyphens/>
              <w:rPr>
                <w:sz w:val="20"/>
              </w:rPr>
            </w:pPr>
            <w:r w:rsidRPr="002C66D7">
              <w:rPr>
                <w:sz w:val="20"/>
              </w:rPr>
              <w:t xml:space="preserve">Стыковые </w:t>
            </w:r>
          </w:p>
        </w:tc>
        <w:tc>
          <w:tcPr>
            <w:tcW w:w="3960" w:type="dxa"/>
          </w:tcPr>
          <w:p w14:paraId="186347A3" w14:textId="77777777" w:rsidR="00D70AAA" w:rsidRPr="002C66D7" w:rsidRDefault="00D70AAA" w:rsidP="000E5789">
            <w:pPr>
              <w:suppressAutoHyphens/>
              <w:rPr>
                <w:sz w:val="20"/>
              </w:rPr>
            </w:pPr>
            <w:r w:rsidRPr="002C66D7">
              <w:rPr>
                <w:sz w:val="20"/>
              </w:rPr>
              <w:t>Растяжение, сжатие и изгиб:</w:t>
            </w:r>
          </w:p>
          <w:p w14:paraId="33BFE94B" w14:textId="77777777" w:rsidR="00D70AAA" w:rsidRPr="002C66D7" w:rsidRDefault="005C69D1" w:rsidP="000E5789">
            <w:pPr>
              <w:suppressAutoHyphens/>
              <w:rPr>
                <w:sz w:val="20"/>
              </w:rPr>
            </w:pPr>
            <w:r w:rsidRPr="002C66D7">
              <w:rPr>
                <w:sz w:val="20"/>
              </w:rPr>
              <w:t xml:space="preserve">        </w:t>
            </w:r>
            <w:r w:rsidR="00D70AAA" w:rsidRPr="002C66D7">
              <w:rPr>
                <w:sz w:val="20"/>
              </w:rPr>
              <w:t>по пределу текучести</w:t>
            </w:r>
          </w:p>
          <w:p w14:paraId="6465BB1C" w14:textId="77777777" w:rsidR="00D70AAA" w:rsidRPr="002C66D7" w:rsidRDefault="005C69D1" w:rsidP="000E5789">
            <w:pPr>
              <w:suppressAutoHyphens/>
              <w:rPr>
                <w:sz w:val="20"/>
              </w:rPr>
            </w:pPr>
            <w:r w:rsidRPr="002C66D7">
              <w:rPr>
                <w:sz w:val="20"/>
              </w:rPr>
              <w:t xml:space="preserve">        </w:t>
            </w:r>
            <w:r w:rsidR="00D70AAA" w:rsidRPr="002C66D7">
              <w:rPr>
                <w:sz w:val="20"/>
              </w:rPr>
              <w:t>по временному сопротивлению</w:t>
            </w:r>
          </w:p>
          <w:p w14:paraId="2DC80B59" w14:textId="77777777" w:rsidR="00D70AAA" w:rsidRPr="002C66D7" w:rsidRDefault="00D70AAA" w:rsidP="000E5789">
            <w:pPr>
              <w:suppressAutoHyphens/>
              <w:rPr>
                <w:sz w:val="20"/>
              </w:rPr>
            </w:pPr>
            <w:r w:rsidRPr="002C66D7">
              <w:rPr>
                <w:sz w:val="20"/>
              </w:rPr>
              <w:t>Сдвиг</w:t>
            </w:r>
          </w:p>
        </w:tc>
        <w:tc>
          <w:tcPr>
            <w:tcW w:w="2340" w:type="dxa"/>
          </w:tcPr>
          <w:p w14:paraId="6E681791" w14:textId="77777777" w:rsidR="00D70AAA" w:rsidRPr="002C66D7" w:rsidRDefault="00D70AAA" w:rsidP="000E5789">
            <w:pPr>
              <w:suppressAutoHyphens/>
              <w:ind w:firstLine="567"/>
              <w:jc w:val="center"/>
              <w:rPr>
                <w:sz w:val="20"/>
                <w:lang w:val="en-US"/>
              </w:rPr>
            </w:pPr>
          </w:p>
          <w:p w14:paraId="2A5D0565" w14:textId="77777777" w:rsidR="00D70AAA" w:rsidRPr="002C66D7" w:rsidRDefault="00D70AAA" w:rsidP="000E5789">
            <w:pPr>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wy</w:t>
            </w:r>
            <w:proofErr w:type="spellEnd"/>
            <w:r w:rsidRPr="002C66D7">
              <w:rPr>
                <w:i/>
                <w:iCs/>
                <w:sz w:val="20"/>
                <w:lang w:val="en-US"/>
              </w:rPr>
              <w:t xml:space="preserve"> = R</w:t>
            </w:r>
            <w:r w:rsidRPr="002C66D7">
              <w:rPr>
                <w:i/>
                <w:iCs/>
                <w:sz w:val="20"/>
                <w:vertAlign w:val="subscript"/>
                <w:lang w:val="en-US"/>
              </w:rPr>
              <w:t>y</w:t>
            </w:r>
          </w:p>
          <w:p w14:paraId="4DA4C6F0" w14:textId="77777777" w:rsidR="00D70AAA" w:rsidRPr="002C66D7" w:rsidRDefault="00D70AAA" w:rsidP="000E5789">
            <w:pPr>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wu</w:t>
            </w:r>
            <w:proofErr w:type="spellEnd"/>
            <w:r w:rsidRPr="002C66D7">
              <w:rPr>
                <w:i/>
                <w:iCs/>
                <w:sz w:val="20"/>
                <w:lang w:val="en-US"/>
              </w:rPr>
              <w:t xml:space="preserve"> = R</w:t>
            </w:r>
            <w:r w:rsidRPr="002C66D7">
              <w:rPr>
                <w:i/>
                <w:iCs/>
                <w:sz w:val="20"/>
                <w:vertAlign w:val="subscript"/>
                <w:lang w:val="en-US"/>
              </w:rPr>
              <w:t>u</w:t>
            </w:r>
          </w:p>
          <w:p w14:paraId="4570B775" w14:textId="77777777" w:rsidR="00D70AAA" w:rsidRPr="002C66D7" w:rsidRDefault="00D70AAA" w:rsidP="000E5789">
            <w:pPr>
              <w:suppressAutoHyphens/>
              <w:jc w:val="center"/>
              <w:rPr>
                <w:sz w:val="20"/>
                <w:vertAlign w:val="subscript"/>
                <w:lang w:val="en-US"/>
              </w:rPr>
            </w:pPr>
            <w:proofErr w:type="spellStart"/>
            <w:r w:rsidRPr="002C66D7">
              <w:rPr>
                <w:i/>
                <w:iCs/>
                <w:sz w:val="20"/>
                <w:lang w:val="en-US"/>
              </w:rPr>
              <w:t>R</w:t>
            </w:r>
            <w:r w:rsidRPr="002C66D7">
              <w:rPr>
                <w:i/>
                <w:iCs/>
                <w:sz w:val="20"/>
                <w:vertAlign w:val="subscript"/>
                <w:lang w:val="en-US"/>
              </w:rPr>
              <w:t>ws</w:t>
            </w:r>
            <w:proofErr w:type="spellEnd"/>
            <w:r w:rsidRPr="002C66D7">
              <w:rPr>
                <w:i/>
                <w:iCs/>
                <w:sz w:val="20"/>
                <w:lang w:val="en-US"/>
              </w:rPr>
              <w:t xml:space="preserve"> = R</w:t>
            </w:r>
            <w:r w:rsidRPr="002C66D7">
              <w:rPr>
                <w:i/>
                <w:iCs/>
                <w:sz w:val="20"/>
                <w:vertAlign w:val="subscript"/>
                <w:lang w:val="en-US"/>
              </w:rPr>
              <w:t>s</w:t>
            </w:r>
          </w:p>
        </w:tc>
      </w:tr>
      <w:tr w:rsidR="00D70AAA" w:rsidRPr="00AF3E64" w14:paraId="6D24E34A" w14:textId="77777777">
        <w:trPr>
          <w:trHeight w:val="727"/>
          <w:jc w:val="center"/>
        </w:trPr>
        <w:tc>
          <w:tcPr>
            <w:tcW w:w="2700" w:type="dxa"/>
          </w:tcPr>
          <w:p w14:paraId="3FD3ED6A" w14:textId="77777777" w:rsidR="00D70AAA" w:rsidRPr="002C66D7" w:rsidRDefault="00D70AAA" w:rsidP="000E5789">
            <w:pPr>
              <w:suppressAutoHyphens/>
              <w:rPr>
                <w:sz w:val="20"/>
              </w:rPr>
            </w:pPr>
            <w:r w:rsidRPr="002C66D7">
              <w:rPr>
                <w:sz w:val="20"/>
              </w:rPr>
              <w:t>С угловыми швами</w:t>
            </w:r>
          </w:p>
        </w:tc>
        <w:tc>
          <w:tcPr>
            <w:tcW w:w="3960" w:type="dxa"/>
          </w:tcPr>
          <w:p w14:paraId="4047CA42" w14:textId="77777777" w:rsidR="00D70AAA" w:rsidRPr="002C66D7" w:rsidRDefault="00D70AAA" w:rsidP="000E5789">
            <w:pPr>
              <w:suppressAutoHyphens/>
              <w:rPr>
                <w:sz w:val="20"/>
              </w:rPr>
            </w:pPr>
            <w:r w:rsidRPr="002C66D7">
              <w:rPr>
                <w:sz w:val="20"/>
              </w:rPr>
              <w:t>Срез (условный):</w:t>
            </w:r>
          </w:p>
          <w:p w14:paraId="1D271C26" w14:textId="77777777" w:rsidR="00D70AAA" w:rsidRPr="002C66D7" w:rsidRDefault="005C69D1" w:rsidP="000E5789">
            <w:pPr>
              <w:suppressAutoHyphens/>
              <w:rPr>
                <w:sz w:val="20"/>
              </w:rPr>
            </w:pPr>
            <w:r w:rsidRPr="002C66D7">
              <w:rPr>
                <w:sz w:val="20"/>
              </w:rPr>
              <w:t xml:space="preserve">        </w:t>
            </w:r>
            <w:r w:rsidR="00D70AAA" w:rsidRPr="002C66D7">
              <w:rPr>
                <w:sz w:val="20"/>
              </w:rPr>
              <w:t>по металлу шва</w:t>
            </w:r>
          </w:p>
          <w:p w14:paraId="006F8CF0" w14:textId="77777777" w:rsidR="00D70AAA" w:rsidRPr="002C66D7" w:rsidRDefault="005C69D1" w:rsidP="000E5789">
            <w:pPr>
              <w:suppressAutoHyphens/>
              <w:rPr>
                <w:sz w:val="20"/>
              </w:rPr>
            </w:pPr>
            <w:r w:rsidRPr="002C66D7">
              <w:rPr>
                <w:sz w:val="20"/>
              </w:rPr>
              <w:t xml:space="preserve">        </w:t>
            </w:r>
            <w:r w:rsidR="00D70AAA" w:rsidRPr="002C66D7">
              <w:rPr>
                <w:sz w:val="20"/>
              </w:rPr>
              <w:t>по металлу границы сплавления</w:t>
            </w:r>
          </w:p>
        </w:tc>
        <w:tc>
          <w:tcPr>
            <w:tcW w:w="2340" w:type="dxa"/>
          </w:tcPr>
          <w:p w14:paraId="527E9054" w14:textId="77777777" w:rsidR="00D70AAA" w:rsidRPr="002C66D7" w:rsidRDefault="00D70AAA" w:rsidP="000E5789">
            <w:pPr>
              <w:suppressAutoHyphens/>
              <w:ind w:firstLine="567"/>
              <w:jc w:val="center"/>
              <w:rPr>
                <w:sz w:val="20"/>
              </w:rPr>
            </w:pPr>
          </w:p>
          <w:p w14:paraId="5C73C8BF" w14:textId="77777777" w:rsidR="00D70AAA" w:rsidRPr="002C66D7" w:rsidRDefault="00D70AAA" w:rsidP="000E5789">
            <w:pPr>
              <w:suppressAutoHyphens/>
              <w:jc w:val="center"/>
              <w:rPr>
                <w:sz w:val="20"/>
                <w:lang w:val="en-US"/>
              </w:rPr>
            </w:pPr>
            <w:proofErr w:type="spellStart"/>
            <w:r w:rsidRPr="002C66D7">
              <w:rPr>
                <w:i/>
                <w:iCs/>
                <w:sz w:val="20"/>
                <w:lang w:val="en-US"/>
              </w:rPr>
              <w:t>R</w:t>
            </w:r>
            <w:r w:rsidRPr="002C66D7">
              <w:rPr>
                <w:i/>
                <w:iCs/>
                <w:sz w:val="20"/>
                <w:vertAlign w:val="subscript"/>
                <w:lang w:val="en-US"/>
              </w:rPr>
              <w:t>wf</w:t>
            </w:r>
            <w:proofErr w:type="spellEnd"/>
            <w:r w:rsidRPr="002C66D7">
              <w:rPr>
                <w:sz w:val="20"/>
                <w:lang w:val="en-US"/>
              </w:rPr>
              <w:t xml:space="preserve"> = 0,55 (</w:t>
            </w:r>
            <w:proofErr w:type="spellStart"/>
            <w:r w:rsidRPr="002C66D7">
              <w:rPr>
                <w:i/>
                <w:iCs/>
                <w:sz w:val="20"/>
                <w:lang w:val="en-US"/>
              </w:rPr>
              <w:t>R</w:t>
            </w:r>
            <w:r w:rsidRPr="002C66D7">
              <w:rPr>
                <w:i/>
                <w:iCs/>
                <w:sz w:val="20"/>
                <w:vertAlign w:val="subscript"/>
                <w:lang w:val="en-US"/>
              </w:rPr>
              <w:t>wun</w:t>
            </w:r>
            <w:proofErr w:type="spellEnd"/>
            <w:r w:rsidRPr="002C66D7">
              <w:rPr>
                <w:sz w:val="20"/>
                <w:lang w:val="en-US"/>
              </w:rPr>
              <w:t xml:space="preserve"> / </w:t>
            </w:r>
            <w:r w:rsidRPr="002C66D7">
              <w:rPr>
                <w:sz w:val="20"/>
                <w:lang w:val="en-US"/>
              </w:rPr>
              <w:sym w:font="Symbol" w:char="F067"/>
            </w:r>
            <w:proofErr w:type="spellStart"/>
            <w:r w:rsidRPr="002C66D7">
              <w:rPr>
                <w:i/>
                <w:iCs/>
                <w:sz w:val="20"/>
                <w:vertAlign w:val="subscript"/>
                <w:lang w:val="en-US"/>
              </w:rPr>
              <w:t>wm</w:t>
            </w:r>
            <w:proofErr w:type="spellEnd"/>
            <w:r w:rsidRPr="002C66D7">
              <w:rPr>
                <w:sz w:val="20"/>
                <w:lang w:val="en-US"/>
              </w:rPr>
              <w:t>)</w:t>
            </w:r>
          </w:p>
          <w:p w14:paraId="60E931B5" w14:textId="77777777" w:rsidR="00D70AAA" w:rsidRPr="002C66D7" w:rsidRDefault="00D70AAA" w:rsidP="000E5789">
            <w:pPr>
              <w:suppressAutoHyphens/>
              <w:ind w:firstLine="567"/>
              <w:rPr>
                <w:sz w:val="20"/>
                <w:lang w:val="en-US"/>
              </w:rPr>
            </w:pPr>
            <w:proofErr w:type="spellStart"/>
            <w:r w:rsidRPr="002C66D7">
              <w:rPr>
                <w:i/>
                <w:iCs/>
                <w:sz w:val="20"/>
                <w:lang w:val="en-US"/>
              </w:rPr>
              <w:t>R</w:t>
            </w:r>
            <w:r w:rsidRPr="002C66D7">
              <w:rPr>
                <w:i/>
                <w:iCs/>
                <w:sz w:val="20"/>
                <w:vertAlign w:val="subscript"/>
                <w:lang w:val="en-US"/>
              </w:rPr>
              <w:t>wz</w:t>
            </w:r>
            <w:proofErr w:type="spellEnd"/>
            <w:r w:rsidRPr="002C66D7">
              <w:rPr>
                <w:sz w:val="20"/>
                <w:lang w:val="en-US"/>
              </w:rPr>
              <w:t xml:space="preserve"> = 0,45 </w:t>
            </w:r>
            <w:r w:rsidRPr="002C66D7">
              <w:rPr>
                <w:i/>
                <w:iCs/>
                <w:sz w:val="20"/>
                <w:lang w:val="en-US"/>
              </w:rPr>
              <w:t>R</w:t>
            </w:r>
            <w:r w:rsidRPr="002C66D7">
              <w:rPr>
                <w:i/>
                <w:iCs/>
                <w:sz w:val="20"/>
                <w:vertAlign w:val="subscript"/>
                <w:lang w:val="en-US"/>
              </w:rPr>
              <w:t>un</w:t>
            </w:r>
          </w:p>
        </w:tc>
      </w:tr>
      <w:tr w:rsidR="00D70AAA" w:rsidRPr="002C66D7" w14:paraId="51D9D92B" w14:textId="77777777">
        <w:trPr>
          <w:jc w:val="center"/>
        </w:trPr>
        <w:tc>
          <w:tcPr>
            <w:tcW w:w="9000" w:type="dxa"/>
            <w:gridSpan w:val="3"/>
          </w:tcPr>
          <w:p w14:paraId="3B30755C" w14:textId="77777777" w:rsidR="00D70AAA" w:rsidRPr="002C66D7" w:rsidRDefault="00D70AAA" w:rsidP="000E5789">
            <w:pPr>
              <w:pStyle w:val="ConsPlusNonformat"/>
              <w:widowControl/>
              <w:suppressAutoHyphens/>
              <w:spacing w:before="60"/>
              <w:ind w:firstLine="567"/>
              <w:jc w:val="both"/>
              <w:rPr>
                <w:rFonts w:ascii="Times New Roman" w:hAnsi="Times New Roman" w:cs="Times New Roman"/>
                <w:sz w:val="18"/>
                <w:szCs w:val="18"/>
              </w:rPr>
            </w:pPr>
            <w:r w:rsidRPr="002C66D7">
              <w:rPr>
                <w:rFonts w:ascii="Times New Roman" w:hAnsi="Times New Roman" w:cs="Times New Roman"/>
                <w:sz w:val="18"/>
                <w:szCs w:val="18"/>
              </w:rPr>
              <w:t>П р и м е ч а н и я</w:t>
            </w:r>
          </w:p>
          <w:p w14:paraId="4D131E6B" w14:textId="77777777" w:rsidR="00D70AAA" w:rsidRPr="002C66D7" w:rsidRDefault="00D70AAA" w:rsidP="000E5789">
            <w:pPr>
              <w:pStyle w:val="ConsPlusNonformat"/>
              <w:widowControl/>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1 Для швов, выполняемых ручной сваркой, значения </w:t>
            </w:r>
            <w:r w:rsidRPr="002C66D7">
              <w:rPr>
                <w:rFonts w:ascii="Times New Roman" w:hAnsi="Times New Roman" w:cs="Times New Roman"/>
                <w:i/>
                <w:sz w:val="18"/>
                <w:szCs w:val="18"/>
                <w:lang w:val="en-US"/>
              </w:rPr>
              <w:t>R</w:t>
            </w:r>
            <w:proofErr w:type="spellStart"/>
            <w:r w:rsidRPr="002C66D7">
              <w:rPr>
                <w:rFonts w:ascii="Times New Roman" w:hAnsi="Times New Roman" w:cs="Times New Roman"/>
                <w:i/>
                <w:sz w:val="18"/>
                <w:szCs w:val="18"/>
                <w:vertAlign w:val="subscript"/>
              </w:rPr>
              <w:t>wun</w:t>
            </w:r>
            <w:proofErr w:type="spellEnd"/>
            <w:r w:rsidRPr="002C66D7">
              <w:rPr>
                <w:rFonts w:ascii="Times New Roman" w:hAnsi="Times New Roman" w:cs="Times New Roman"/>
                <w:sz w:val="18"/>
                <w:szCs w:val="18"/>
              </w:rPr>
              <w:t xml:space="preserve"> следует принимать равными значениям временного сопротивления разрыву металла шва, указанным в ГОСТ 9467.</w:t>
            </w:r>
          </w:p>
          <w:p w14:paraId="7182BA19" w14:textId="77777777" w:rsidR="00D70AAA" w:rsidRPr="002C66D7" w:rsidRDefault="00D70AAA" w:rsidP="000E5789">
            <w:pPr>
              <w:pStyle w:val="ConsPlusNonformat"/>
              <w:widowControl/>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2  Для швов, выполняемых автоматической или полуавтоматической сваркой, значения </w:t>
            </w:r>
            <w:r w:rsidRPr="002C66D7">
              <w:rPr>
                <w:rFonts w:ascii="Times New Roman" w:hAnsi="Times New Roman" w:cs="Times New Roman"/>
                <w:i/>
                <w:sz w:val="18"/>
                <w:szCs w:val="18"/>
                <w:lang w:val="en-US"/>
              </w:rPr>
              <w:t>R</w:t>
            </w:r>
            <w:proofErr w:type="spellStart"/>
            <w:r w:rsidRPr="002C66D7">
              <w:rPr>
                <w:rFonts w:ascii="Times New Roman" w:hAnsi="Times New Roman" w:cs="Times New Roman"/>
                <w:i/>
                <w:sz w:val="18"/>
                <w:szCs w:val="18"/>
                <w:vertAlign w:val="subscript"/>
              </w:rPr>
              <w:t>wun</w:t>
            </w:r>
            <w:proofErr w:type="spellEnd"/>
            <w:r w:rsidRPr="002C66D7">
              <w:rPr>
                <w:rFonts w:ascii="Times New Roman" w:hAnsi="Times New Roman" w:cs="Times New Roman"/>
                <w:sz w:val="18"/>
                <w:szCs w:val="18"/>
              </w:rPr>
              <w:t xml:space="preserve">  следует принимать по СП </w:t>
            </w:r>
            <w:r w:rsidR="003D6282" w:rsidRPr="002C66D7">
              <w:rPr>
                <w:rFonts w:ascii="Times New Roman" w:hAnsi="Times New Roman" w:cs="Times New Roman"/>
                <w:sz w:val="18"/>
                <w:szCs w:val="18"/>
              </w:rPr>
              <w:t>16.13330</w:t>
            </w:r>
            <w:r w:rsidRPr="002C66D7">
              <w:rPr>
                <w:rFonts w:ascii="Times New Roman" w:hAnsi="Times New Roman" w:cs="Times New Roman"/>
                <w:sz w:val="18"/>
                <w:szCs w:val="18"/>
              </w:rPr>
              <w:t>.</w:t>
            </w:r>
          </w:p>
          <w:p w14:paraId="3F2A3902" w14:textId="77777777" w:rsidR="00D70AAA" w:rsidRPr="002C66D7" w:rsidRDefault="00D70AAA" w:rsidP="000E5789">
            <w:pPr>
              <w:suppressAutoHyphens/>
              <w:spacing w:after="60"/>
              <w:ind w:firstLine="567"/>
              <w:jc w:val="both"/>
              <w:rPr>
                <w:sz w:val="16"/>
                <w:szCs w:val="16"/>
              </w:rPr>
            </w:pPr>
            <w:r w:rsidRPr="002C66D7">
              <w:rPr>
                <w:sz w:val="18"/>
                <w:szCs w:val="18"/>
              </w:rPr>
              <w:t xml:space="preserve">3  Значение коэффициента надежности по материалу шва  </w:t>
            </w:r>
            <w:r w:rsidRPr="002C66D7">
              <w:rPr>
                <w:sz w:val="18"/>
                <w:szCs w:val="18"/>
              </w:rPr>
              <w:sym w:font="Symbol" w:char="F067"/>
            </w:r>
            <w:proofErr w:type="spellStart"/>
            <w:r w:rsidRPr="002C66D7">
              <w:rPr>
                <w:i/>
                <w:sz w:val="18"/>
                <w:szCs w:val="18"/>
                <w:vertAlign w:val="subscript"/>
                <w:lang w:val="en-US"/>
              </w:rPr>
              <w:t>wm</w:t>
            </w:r>
            <w:proofErr w:type="spellEnd"/>
            <w:r w:rsidRPr="002C66D7">
              <w:rPr>
                <w:i/>
                <w:sz w:val="18"/>
                <w:szCs w:val="18"/>
                <w:vertAlign w:val="subscript"/>
              </w:rPr>
              <w:t xml:space="preserve"> </w:t>
            </w:r>
            <w:r w:rsidRPr="002C66D7">
              <w:rPr>
                <w:sz w:val="18"/>
                <w:szCs w:val="18"/>
              </w:rPr>
              <w:t xml:space="preserve"> следует принимать равным 1,25.</w:t>
            </w:r>
            <w:r w:rsidRPr="002C66D7">
              <w:rPr>
                <w:sz w:val="16"/>
                <w:szCs w:val="16"/>
              </w:rPr>
              <w:t xml:space="preserve"> </w:t>
            </w:r>
          </w:p>
        </w:tc>
      </w:tr>
    </w:tbl>
    <w:p w14:paraId="096BD922" w14:textId="77777777" w:rsidR="00E31422" w:rsidRDefault="00E31422" w:rsidP="000E5789">
      <w:pPr>
        <w:pStyle w:val="ConsPlusNormal"/>
        <w:widowControl/>
        <w:suppressAutoHyphens/>
        <w:spacing w:before="80" w:after="40"/>
        <w:ind w:firstLine="0"/>
        <w:rPr>
          <w:rFonts w:ascii="Times New Roman" w:hAnsi="Times New Roman" w:cs="Times New Roman"/>
          <w:sz w:val="22"/>
          <w:szCs w:val="22"/>
        </w:rPr>
      </w:pPr>
    </w:p>
    <w:p w14:paraId="2D6D1F7D" w14:textId="5C74D713" w:rsidR="00D70AAA" w:rsidRPr="002C66D7" w:rsidRDefault="00D70AAA" w:rsidP="000E5789">
      <w:pPr>
        <w:pStyle w:val="ConsPlusNormal"/>
        <w:widowControl/>
        <w:suppressAutoHyphens/>
        <w:spacing w:before="8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5"/>
        <w:gridCol w:w="1714"/>
        <w:gridCol w:w="1513"/>
        <w:gridCol w:w="1513"/>
        <w:gridCol w:w="3307"/>
      </w:tblGrid>
      <w:tr w:rsidR="00D70AAA" w:rsidRPr="002C66D7" w14:paraId="22105950" w14:textId="77777777">
        <w:trPr>
          <w:trHeight w:val="309"/>
          <w:jc w:val="center"/>
        </w:trPr>
        <w:tc>
          <w:tcPr>
            <w:tcW w:w="1016" w:type="dxa"/>
            <w:vMerge w:val="restart"/>
            <w:vAlign w:val="center"/>
          </w:tcPr>
          <w:p w14:paraId="4E5DC238" w14:textId="77777777" w:rsidR="00D70AAA" w:rsidRPr="002C66D7" w:rsidRDefault="00D70AAA" w:rsidP="000E5789">
            <w:pPr>
              <w:suppressAutoHyphens/>
              <w:jc w:val="center"/>
              <w:rPr>
                <w:sz w:val="18"/>
                <w:szCs w:val="18"/>
                <w:lang w:val="en-US"/>
              </w:rPr>
            </w:pPr>
            <w:proofErr w:type="spellStart"/>
            <w:r w:rsidRPr="002C66D7">
              <w:rPr>
                <w:sz w:val="18"/>
                <w:szCs w:val="18"/>
              </w:rPr>
              <w:t>Напря</w:t>
            </w:r>
            <w:r w:rsidR="003D6282" w:rsidRPr="002C66D7">
              <w:rPr>
                <w:sz w:val="18"/>
                <w:szCs w:val="18"/>
              </w:rPr>
              <w:t>-</w:t>
            </w:r>
            <w:r w:rsidRPr="002C66D7">
              <w:rPr>
                <w:sz w:val="18"/>
                <w:szCs w:val="18"/>
              </w:rPr>
              <w:t>женное</w:t>
            </w:r>
            <w:proofErr w:type="spellEnd"/>
          </w:p>
          <w:p w14:paraId="7DF0C6F1" w14:textId="77777777" w:rsidR="00D70AAA" w:rsidRPr="002C66D7" w:rsidRDefault="00D70AAA" w:rsidP="000E5789">
            <w:pPr>
              <w:suppressAutoHyphens/>
              <w:jc w:val="center"/>
              <w:rPr>
                <w:sz w:val="18"/>
                <w:szCs w:val="18"/>
              </w:rPr>
            </w:pPr>
            <w:r w:rsidRPr="002C66D7">
              <w:rPr>
                <w:sz w:val="18"/>
                <w:szCs w:val="18"/>
              </w:rPr>
              <w:t>состояние</w:t>
            </w:r>
          </w:p>
        </w:tc>
        <w:tc>
          <w:tcPr>
            <w:tcW w:w="7978" w:type="dxa"/>
            <w:gridSpan w:val="4"/>
            <w:vAlign w:val="center"/>
          </w:tcPr>
          <w:p w14:paraId="190CFB46" w14:textId="77777777" w:rsidR="00D70AAA" w:rsidRPr="002C66D7" w:rsidRDefault="00D70AAA" w:rsidP="000E5789">
            <w:pPr>
              <w:suppressAutoHyphens/>
              <w:jc w:val="center"/>
              <w:rPr>
                <w:sz w:val="18"/>
                <w:szCs w:val="18"/>
              </w:rPr>
            </w:pPr>
            <w:r w:rsidRPr="002C66D7">
              <w:rPr>
                <w:sz w:val="18"/>
                <w:szCs w:val="18"/>
              </w:rPr>
              <w:t xml:space="preserve">Расчетные сопротивления </w:t>
            </w:r>
            <w:proofErr w:type="spellStart"/>
            <w:r w:rsidRPr="002C66D7">
              <w:rPr>
                <w:sz w:val="18"/>
                <w:szCs w:val="18"/>
              </w:rPr>
              <w:t>одноболтовых</w:t>
            </w:r>
            <w:proofErr w:type="spellEnd"/>
            <w:r w:rsidRPr="002C66D7">
              <w:rPr>
                <w:sz w:val="18"/>
                <w:szCs w:val="18"/>
              </w:rPr>
              <w:t xml:space="preserve"> соединений, МПа </w:t>
            </w:r>
          </w:p>
        </w:tc>
      </w:tr>
      <w:tr w:rsidR="00D70AAA" w:rsidRPr="002C66D7" w14:paraId="217C1F05" w14:textId="77777777">
        <w:trPr>
          <w:jc w:val="center"/>
        </w:trPr>
        <w:tc>
          <w:tcPr>
            <w:tcW w:w="1016" w:type="dxa"/>
            <w:vMerge/>
            <w:vAlign w:val="center"/>
          </w:tcPr>
          <w:p w14:paraId="683F2455" w14:textId="77777777" w:rsidR="00D70AAA" w:rsidRPr="002C66D7" w:rsidRDefault="00D70AAA" w:rsidP="000E5789">
            <w:pPr>
              <w:suppressAutoHyphens/>
              <w:ind w:firstLine="567"/>
              <w:jc w:val="center"/>
              <w:rPr>
                <w:sz w:val="18"/>
                <w:szCs w:val="18"/>
              </w:rPr>
            </w:pPr>
          </w:p>
        </w:tc>
        <w:tc>
          <w:tcPr>
            <w:tcW w:w="4699" w:type="dxa"/>
            <w:gridSpan w:val="3"/>
            <w:vAlign w:val="center"/>
          </w:tcPr>
          <w:p w14:paraId="5961BBA7" w14:textId="77777777" w:rsidR="00D70AAA" w:rsidRPr="002C66D7" w:rsidRDefault="00D70AAA" w:rsidP="000E5789">
            <w:pPr>
              <w:suppressAutoHyphens/>
              <w:jc w:val="center"/>
              <w:rPr>
                <w:sz w:val="18"/>
                <w:szCs w:val="18"/>
              </w:rPr>
            </w:pPr>
            <w:r w:rsidRPr="002C66D7">
              <w:rPr>
                <w:sz w:val="18"/>
                <w:szCs w:val="18"/>
              </w:rPr>
              <w:t xml:space="preserve">срезу и растяжению болтов </w:t>
            </w:r>
          </w:p>
          <w:p w14:paraId="1568C94A" w14:textId="77777777" w:rsidR="00D70AAA" w:rsidRPr="002C66D7" w:rsidRDefault="00D70AAA" w:rsidP="000E5789">
            <w:pPr>
              <w:suppressAutoHyphens/>
              <w:jc w:val="center"/>
              <w:rPr>
                <w:sz w:val="18"/>
                <w:szCs w:val="18"/>
              </w:rPr>
            </w:pPr>
            <w:r w:rsidRPr="002C66D7">
              <w:rPr>
                <w:sz w:val="18"/>
                <w:szCs w:val="18"/>
              </w:rPr>
              <w:t>классов прочности</w:t>
            </w:r>
          </w:p>
        </w:tc>
        <w:tc>
          <w:tcPr>
            <w:tcW w:w="3279" w:type="dxa"/>
            <w:vMerge w:val="restart"/>
            <w:vAlign w:val="center"/>
          </w:tcPr>
          <w:p w14:paraId="6FFEEAA1" w14:textId="77777777" w:rsidR="00D70AAA" w:rsidRPr="002C66D7" w:rsidRDefault="00D70AAA" w:rsidP="000E5789">
            <w:pPr>
              <w:suppressAutoHyphens/>
              <w:jc w:val="center"/>
              <w:rPr>
                <w:sz w:val="18"/>
                <w:szCs w:val="18"/>
              </w:rPr>
            </w:pPr>
            <w:r w:rsidRPr="002C66D7">
              <w:rPr>
                <w:sz w:val="18"/>
                <w:szCs w:val="18"/>
              </w:rPr>
              <w:t xml:space="preserve">смятию соединяемых элементов из стали с классом прочности до 440 МПа </w:t>
            </w:r>
          </w:p>
        </w:tc>
      </w:tr>
      <w:tr w:rsidR="00D70AAA" w:rsidRPr="002C66D7" w14:paraId="62A43609" w14:textId="77777777">
        <w:trPr>
          <w:jc w:val="center"/>
        </w:trPr>
        <w:tc>
          <w:tcPr>
            <w:tcW w:w="1016" w:type="dxa"/>
            <w:vMerge/>
          </w:tcPr>
          <w:p w14:paraId="31BED876" w14:textId="77777777" w:rsidR="00D70AAA" w:rsidRPr="002C66D7" w:rsidRDefault="00D70AAA" w:rsidP="000E5789">
            <w:pPr>
              <w:suppressAutoHyphens/>
              <w:ind w:firstLine="567"/>
              <w:jc w:val="center"/>
              <w:rPr>
                <w:sz w:val="24"/>
                <w:szCs w:val="24"/>
              </w:rPr>
            </w:pPr>
          </w:p>
        </w:tc>
        <w:tc>
          <w:tcPr>
            <w:tcW w:w="1699" w:type="dxa"/>
            <w:vAlign w:val="center"/>
          </w:tcPr>
          <w:p w14:paraId="0182F1F3" w14:textId="77777777" w:rsidR="00D70AAA" w:rsidRPr="002C66D7" w:rsidRDefault="00D70AAA" w:rsidP="000E5789">
            <w:pPr>
              <w:suppressAutoHyphens/>
              <w:ind w:hanging="108"/>
              <w:jc w:val="center"/>
              <w:rPr>
                <w:sz w:val="18"/>
                <w:szCs w:val="18"/>
                <w:lang w:val="en-US"/>
              </w:rPr>
            </w:pPr>
            <w:r w:rsidRPr="002C66D7">
              <w:rPr>
                <w:sz w:val="18"/>
                <w:szCs w:val="18"/>
                <w:lang w:val="en-US"/>
              </w:rPr>
              <w:t>4.6; 5.6; 6.6</w:t>
            </w:r>
          </w:p>
        </w:tc>
        <w:tc>
          <w:tcPr>
            <w:tcW w:w="1500" w:type="dxa"/>
            <w:vAlign w:val="center"/>
          </w:tcPr>
          <w:p w14:paraId="1788AAE8" w14:textId="77777777" w:rsidR="00D70AAA" w:rsidRPr="002C66D7" w:rsidRDefault="00D70AAA" w:rsidP="000E5789">
            <w:pPr>
              <w:suppressAutoHyphens/>
              <w:ind w:hanging="168"/>
              <w:jc w:val="center"/>
              <w:rPr>
                <w:sz w:val="18"/>
                <w:szCs w:val="18"/>
                <w:lang w:val="en-US"/>
              </w:rPr>
            </w:pPr>
            <w:r w:rsidRPr="002C66D7">
              <w:rPr>
                <w:sz w:val="18"/>
                <w:szCs w:val="18"/>
                <w:lang w:val="en-US"/>
              </w:rPr>
              <w:t>4.8; 5.8</w:t>
            </w:r>
          </w:p>
        </w:tc>
        <w:tc>
          <w:tcPr>
            <w:tcW w:w="1500" w:type="dxa"/>
            <w:vAlign w:val="center"/>
          </w:tcPr>
          <w:p w14:paraId="71113F86" w14:textId="77777777" w:rsidR="00D70AAA" w:rsidRPr="002C66D7" w:rsidRDefault="00D70AAA" w:rsidP="000E5789">
            <w:pPr>
              <w:suppressAutoHyphens/>
              <w:ind w:hanging="228"/>
              <w:jc w:val="center"/>
              <w:rPr>
                <w:sz w:val="18"/>
                <w:szCs w:val="18"/>
                <w:lang w:val="en-US"/>
              </w:rPr>
            </w:pPr>
            <w:r w:rsidRPr="002C66D7">
              <w:rPr>
                <w:sz w:val="18"/>
                <w:szCs w:val="18"/>
                <w:lang w:val="en-US"/>
              </w:rPr>
              <w:t>8.8; 10.9</w:t>
            </w:r>
          </w:p>
        </w:tc>
        <w:tc>
          <w:tcPr>
            <w:tcW w:w="3279" w:type="dxa"/>
            <w:vMerge/>
          </w:tcPr>
          <w:p w14:paraId="3DBEFAB1" w14:textId="77777777" w:rsidR="00D70AAA" w:rsidRPr="002C66D7" w:rsidRDefault="00D70AAA" w:rsidP="000E5789">
            <w:pPr>
              <w:suppressAutoHyphens/>
              <w:ind w:firstLine="567"/>
              <w:jc w:val="center"/>
              <w:rPr>
                <w:sz w:val="24"/>
                <w:szCs w:val="24"/>
                <w:lang w:val="en-US"/>
              </w:rPr>
            </w:pPr>
          </w:p>
        </w:tc>
      </w:tr>
      <w:tr w:rsidR="00D70AAA" w:rsidRPr="002C66D7" w14:paraId="738435CA" w14:textId="77777777">
        <w:trPr>
          <w:jc w:val="center"/>
        </w:trPr>
        <w:tc>
          <w:tcPr>
            <w:tcW w:w="1016" w:type="dxa"/>
          </w:tcPr>
          <w:p w14:paraId="50B9DA06" w14:textId="77777777" w:rsidR="00D70AAA" w:rsidRPr="002C66D7" w:rsidRDefault="00D70AAA" w:rsidP="000E5789">
            <w:pPr>
              <w:pStyle w:val="aa"/>
              <w:tabs>
                <w:tab w:val="clear" w:pos="4677"/>
                <w:tab w:val="clear" w:pos="9355"/>
              </w:tabs>
              <w:suppressAutoHyphens/>
              <w:rPr>
                <w:sz w:val="20"/>
                <w:lang w:val="en-US"/>
              </w:rPr>
            </w:pPr>
            <w:r w:rsidRPr="002C66D7">
              <w:rPr>
                <w:sz w:val="20"/>
              </w:rPr>
              <w:t>Срез</w:t>
            </w:r>
          </w:p>
        </w:tc>
        <w:tc>
          <w:tcPr>
            <w:tcW w:w="1699" w:type="dxa"/>
          </w:tcPr>
          <w:p w14:paraId="04EE0175" w14:textId="77777777" w:rsidR="00D70AAA" w:rsidRPr="002C66D7" w:rsidRDefault="00D70AAA" w:rsidP="000E5789">
            <w:pPr>
              <w:suppressAutoHyphens/>
              <w:jc w:val="center"/>
              <w:rPr>
                <w:sz w:val="20"/>
                <w:vertAlign w:val="subscript"/>
                <w:lang w:val="en-US"/>
              </w:rPr>
            </w:pPr>
            <w:proofErr w:type="spellStart"/>
            <w:r w:rsidRPr="002C66D7">
              <w:rPr>
                <w:i/>
                <w:iCs/>
                <w:sz w:val="20"/>
                <w:lang w:val="en-US"/>
              </w:rPr>
              <w:t>R</w:t>
            </w:r>
            <w:r w:rsidRPr="002C66D7">
              <w:rPr>
                <w:i/>
                <w:iCs/>
                <w:sz w:val="20"/>
                <w:vertAlign w:val="subscript"/>
                <w:lang w:val="en-US"/>
              </w:rPr>
              <w:t>bs</w:t>
            </w:r>
            <w:proofErr w:type="spellEnd"/>
            <w:r w:rsidRPr="002C66D7">
              <w:rPr>
                <w:i/>
                <w:iCs/>
                <w:sz w:val="20"/>
                <w:vertAlign w:val="subscript"/>
                <w:lang w:val="en-US"/>
              </w:rPr>
              <w:t xml:space="preserve"> </w:t>
            </w:r>
            <w:r w:rsidRPr="002C66D7">
              <w:rPr>
                <w:sz w:val="20"/>
                <w:lang w:val="en-US"/>
              </w:rPr>
              <w:t>= 0,38</w:t>
            </w:r>
            <w:r w:rsidRPr="002C66D7">
              <w:rPr>
                <w:i/>
                <w:iCs/>
                <w:sz w:val="20"/>
                <w:lang w:val="en-US"/>
              </w:rPr>
              <w:t>R</w:t>
            </w:r>
            <w:r w:rsidRPr="002C66D7">
              <w:rPr>
                <w:i/>
                <w:iCs/>
                <w:sz w:val="20"/>
                <w:vertAlign w:val="subscript"/>
                <w:lang w:val="en-US"/>
              </w:rPr>
              <w:t>bun</w:t>
            </w:r>
          </w:p>
        </w:tc>
        <w:tc>
          <w:tcPr>
            <w:tcW w:w="1500" w:type="dxa"/>
          </w:tcPr>
          <w:p w14:paraId="39BAA0D9" w14:textId="77777777" w:rsidR="00D70AAA" w:rsidRPr="002C66D7" w:rsidRDefault="00D70AAA" w:rsidP="000E5789">
            <w:pPr>
              <w:suppressAutoHyphens/>
              <w:jc w:val="center"/>
              <w:rPr>
                <w:sz w:val="20"/>
                <w:lang w:val="en-US"/>
              </w:rPr>
            </w:pPr>
            <w:proofErr w:type="spellStart"/>
            <w:r w:rsidRPr="002C66D7">
              <w:rPr>
                <w:i/>
                <w:iCs/>
                <w:sz w:val="20"/>
                <w:lang w:val="en-US"/>
              </w:rPr>
              <w:t>R</w:t>
            </w:r>
            <w:r w:rsidRPr="002C66D7">
              <w:rPr>
                <w:i/>
                <w:iCs/>
                <w:sz w:val="20"/>
                <w:vertAlign w:val="subscript"/>
                <w:lang w:val="en-US"/>
              </w:rPr>
              <w:t>bs</w:t>
            </w:r>
            <w:proofErr w:type="spellEnd"/>
            <w:r w:rsidRPr="002C66D7">
              <w:rPr>
                <w:sz w:val="20"/>
                <w:vertAlign w:val="subscript"/>
                <w:lang w:val="en-US"/>
              </w:rPr>
              <w:t xml:space="preserve"> </w:t>
            </w:r>
            <w:r w:rsidRPr="002C66D7">
              <w:rPr>
                <w:sz w:val="20"/>
                <w:lang w:val="en-US"/>
              </w:rPr>
              <w:t>= 0,4</w:t>
            </w:r>
            <w:r w:rsidRPr="002C66D7">
              <w:rPr>
                <w:i/>
                <w:iCs/>
                <w:sz w:val="20"/>
                <w:lang w:val="en-US"/>
              </w:rPr>
              <w:t>R</w:t>
            </w:r>
            <w:r w:rsidRPr="002C66D7">
              <w:rPr>
                <w:i/>
                <w:iCs/>
                <w:sz w:val="20"/>
                <w:vertAlign w:val="subscript"/>
                <w:lang w:val="en-US"/>
              </w:rPr>
              <w:t>bun</w:t>
            </w:r>
          </w:p>
        </w:tc>
        <w:tc>
          <w:tcPr>
            <w:tcW w:w="1500" w:type="dxa"/>
          </w:tcPr>
          <w:p w14:paraId="47B97947" w14:textId="77777777" w:rsidR="00D70AAA" w:rsidRPr="002C66D7" w:rsidRDefault="00D70AAA" w:rsidP="000E5789">
            <w:pPr>
              <w:suppressAutoHyphens/>
              <w:ind w:left="-48"/>
              <w:jc w:val="center"/>
              <w:rPr>
                <w:sz w:val="20"/>
                <w:lang w:val="en-US"/>
              </w:rPr>
            </w:pPr>
            <w:proofErr w:type="spellStart"/>
            <w:r w:rsidRPr="002C66D7">
              <w:rPr>
                <w:i/>
                <w:iCs/>
                <w:sz w:val="20"/>
                <w:lang w:val="en-US"/>
              </w:rPr>
              <w:t>R</w:t>
            </w:r>
            <w:r w:rsidRPr="002C66D7">
              <w:rPr>
                <w:i/>
                <w:iCs/>
                <w:sz w:val="20"/>
                <w:vertAlign w:val="subscript"/>
                <w:lang w:val="en-US"/>
              </w:rPr>
              <w:t>bs</w:t>
            </w:r>
            <w:proofErr w:type="spellEnd"/>
            <w:r w:rsidRPr="002C66D7">
              <w:rPr>
                <w:sz w:val="20"/>
                <w:vertAlign w:val="subscript"/>
                <w:lang w:val="en-US"/>
              </w:rPr>
              <w:t xml:space="preserve"> </w:t>
            </w:r>
            <w:r w:rsidRPr="002C66D7">
              <w:rPr>
                <w:sz w:val="20"/>
                <w:lang w:val="en-US"/>
              </w:rPr>
              <w:t>=</w:t>
            </w:r>
            <w:r w:rsidRPr="002C66D7">
              <w:rPr>
                <w:sz w:val="20"/>
              </w:rPr>
              <w:t xml:space="preserve"> </w:t>
            </w:r>
            <w:r w:rsidRPr="002C66D7">
              <w:rPr>
                <w:sz w:val="20"/>
                <w:lang w:val="en-US"/>
              </w:rPr>
              <w:t>0,4</w:t>
            </w:r>
            <w:r w:rsidRPr="002C66D7">
              <w:rPr>
                <w:i/>
                <w:iCs/>
                <w:sz w:val="20"/>
                <w:lang w:val="en-US"/>
              </w:rPr>
              <w:t>R</w:t>
            </w:r>
            <w:r w:rsidRPr="002C66D7">
              <w:rPr>
                <w:i/>
                <w:iCs/>
                <w:sz w:val="20"/>
                <w:vertAlign w:val="subscript"/>
                <w:lang w:val="en-US"/>
              </w:rPr>
              <w:t>bun</w:t>
            </w:r>
          </w:p>
        </w:tc>
        <w:tc>
          <w:tcPr>
            <w:tcW w:w="3279" w:type="dxa"/>
          </w:tcPr>
          <w:p w14:paraId="316E6778" w14:textId="77777777" w:rsidR="00D70AAA" w:rsidRPr="002C66D7" w:rsidRDefault="008109EE" w:rsidP="000E5789">
            <w:pPr>
              <w:suppressAutoHyphens/>
              <w:ind w:firstLine="567"/>
              <w:jc w:val="center"/>
              <w:rPr>
                <w:sz w:val="20"/>
              </w:rPr>
            </w:pPr>
            <w:r w:rsidRPr="002C66D7">
              <w:rPr>
                <w:sz w:val="20"/>
              </w:rPr>
              <w:t>—</w:t>
            </w:r>
          </w:p>
        </w:tc>
      </w:tr>
      <w:tr w:rsidR="00D70AAA" w:rsidRPr="002C66D7" w14:paraId="103FED28" w14:textId="77777777">
        <w:trPr>
          <w:jc w:val="center"/>
        </w:trPr>
        <w:tc>
          <w:tcPr>
            <w:tcW w:w="1016" w:type="dxa"/>
          </w:tcPr>
          <w:p w14:paraId="3210865D" w14:textId="77777777" w:rsidR="00D70AAA" w:rsidRPr="002C66D7" w:rsidRDefault="00D70AAA" w:rsidP="000E5789">
            <w:pPr>
              <w:suppressAutoHyphens/>
              <w:rPr>
                <w:sz w:val="20"/>
              </w:rPr>
            </w:pPr>
            <w:r w:rsidRPr="002C66D7">
              <w:rPr>
                <w:sz w:val="20"/>
              </w:rPr>
              <w:t>Растя</w:t>
            </w:r>
            <w:r w:rsidR="003D6282" w:rsidRPr="002C66D7">
              <w:rPr>
                <w:sz w:val="20"/>
              </w:rPr>
              <w:t>-</w:t>
            </w:r>
            <w:proofErr w:type="spellStart"/>
            <w:r w:rsidRPr="002C66D7">
              <w:rPr>
                <w:sz w:val="20"/>
              </w:rPr>
              <w:t>жение</w:t>
            </w:r>
            <w:proofErr w:type="spellEnd"/>
          </w:p>
        </w:tc>
        <w:tc>
          <w:tcPr>
            <w:tcW w:w="1699" w:type="dxa"/>
          </w:tcPr>
          <w:p w14:paraId="3EFF5A8D" w14:textId="77777777" w:rsidR="00D70AAA" w:rsidRPr="002C66D7" w:rsidRDefault="00D70AAA" w:rsidP="000E5789">
            <w:pPr>
              <w:suppressAutoHyphens/>
              <w:jc w:val="center"/>
              <w:rPr>
                <w:sz w:val="20"/>
                <w:vertAlign w:val="subscript"/>
                <w:lang w:val="en-US"/>
              </w:rPr>
            </w:pPr>
            <w:proofErr w:type="spellStart"/>
            <w:r w:rsidRPr="002C66D7">
              <w:rPr>
                <w:i/>
                <w:iCs/>
                <w:sz w:val="20"/>
                <w:lang w:val="en-US"/>
              </w:rPr>
              <w:t>R</w:t>
            </w:r>
            <w:r w:rsidRPr="002C66D7">
              <w:rPr>
                <w:i/>
                <w:iCs/>
                <w:sz w:val="20"/>
                <w:vertAlign w:val="subscript"/>
                <w:lang w:val="en-US"/>
              </w:rPr>
              <w:t>bt</w:t>
            </w:r>
            <w:proofErr w:type="spellEnd"/>
            <w:r w:rsidRPr="002C66D7">
              <w:rPr>
                <w:sz w:val="20"/>
                <w:vertAlign w:val="subscript"/>
                <w:lang w:val="en-US"/>
              </w:rPr>
              <w:t xml:space="preserve"> </w:t>
            </w:r>
            <w:r w:rsidRPr="002C66D7">
              <w:rPr>
                <w:sz w:val="20"/>
                <w:lang w:val="en-US"/>
              </w:rPr>
              <w:t>= 0,42</w:t>
            </w:r>
            <w:r w:rsidRPr="002C66D7">
              <w:rPr>
                <w:i/>
                <w:iCs/>
                <w:sz w:val="20"/>
                <w:lang w:val="en-US"/>
              </w:rPr>
              <w:t>R</w:t>
            </w:r>
            <w:r w:rsidRPr="002C66D7">
              <w:rPr>
                <w:i/>
                <w:iCs/>
                <w:sz w:val="20"/>
                <w:vertAlign w:val="subscript"/>
                <w:lang w:val="en-US"/>
              </w:rPr>
              <w:t>bun</w:t>
            </w:r>
          </w:p>
        </w:tc>
        <w:tc>
          <w:tcPr>
            <w:tcW w:w="1500" w:type="dxa"/>
          </w:tcPr>
          <w:p w14:paraId="6541B8F9" w14:textId="77777777" w:rsidR="00D70AAA" w:rsidRPr="002C66D7" w:rsidRDefault="00D70AAA" w:rsidP="000E5789">
            <w:pPr>
              <w:suppressAutoHyphens/>
              <w:jc w:val="center"/>
              <w:rPr>
                <w:sz w:val="20"/>
                <w:lang w:val="en-US"/>
              </w:rPr>
            </w:pPr>
            <w:proofErr w:type="spellStart"/>
            <w:r w:rsidRPr="002C66D7">
              <w:rPr>
                <w:i/>
                <w:iCs/>
                <w:sz w:val="20"/>
                <w:lang w:val="en-US"/>
              </w:rPr>
              <w:t>R</w:t>
            </w:r>
            <w:r w:rsidRPr="002C66D7">
              <w:rPr>
                <w:i/>
                <w:iCs/>
                <w:sz w:val="20"/>
                <w:vertAlign w:val="subscript"/>
                <w:lang w:val="en-US"/>
              </w:rPr>
              <w:t>bt</w:t>
            </w:r>
            <w:proofErr w:type="spellEnd"/>
            <w:r w:rsidRPr="002C66D7">
              <w:rPr>
                <w:sz w:val="20"/>
                <w:vertAlign w:val="subscript"/>
                <w:lang w:val="en-US"/>
              </w:rPr>
              <w:t xml:space="preserve"> </w:t>
            </w:r>
            <w:r w:rsidRPr="002C66D7">
              <w:rPr>
                <w:sz w:val="20"/>
                <w:lang w:val="en-US"/>
              </w:rPr>
              <w:t>= 0,4</w:t>
            </w:r>
            <w:r w:rsidRPr="002C66D7">
              <w:rPr>
                <w:i/>
                <w:iCs/>
                <w:sz w:val="20"/>
                <w:lang w:val="en-US"/>
              </w:rPr>
              <w:t>R</w:t>
            </w:r>
            <w:r w:rsidRPr="002C66D7">
              <w:rPr>
                <w:i/>
                <w:iCs/>
                <w:sz w:val="20"/>
                <w:vertAlign w:val="subscript"/>
                <w:lang w:val="en-US"/>
              </w:rPr>
              <w:t>bun</w:t>
            </w:r>
          </w:p>
        </w:tc>
        <w:tc>
          <w:tcPr>
            <w:tcW w:w="1500" w:type="dxa"/>
          </w:tcPr>
          <w:p w14:paraId="25621BEC" w14:textId="77777777" w:rsidR="00D70AAA" w:rsidRPr="002C66D7" w:rsidRDefault="00D70AAA" w:rsidP="000E5789">
            <w:pPr>
              <w:suppressAutoHyphens/>
              <w:jc w:val="center"/>
              <w:rPr>
                <w:sz w:val="20"/>
                <w:lang w:val="en-US"/>
              </w:rPr>
            </w:pPr>
            <w:proofErr w:type="spellStart"/>
            <w:r w:rsidRPr="002C66D7">
              <w:rPr>
                <w:i/>
                <w:iCs/>
                <w:sz w:val="20"/>
                <w:lang w:val="en-US"/>
              </w:rPr>
              <w:t>R</w:t>
            </w:r>
            <w:r w:rsidRPr="002C66D7">
              <w:rPr>
                <w:i/>
                <w:iCs/>
                <w:sz w:val="20"/>
                <w:vertAlign w:val="subscript"/>
                <w:lang w:val="en-US"/>
              </w:rPr>
              <w:t>bt</w:t>
            </w:r>
            <w:proofErr w:type="spellEnd"/>
            <w:r w:rsidRPr="002C66D7">
              <w:rPr>
                <w:sz w:val="20"/>
                <w:vertAlign w:val="subscript"/>
                <w:lang w:val="en-US"/>
              </w:rPr>
              <w:t xml:space="preserve"> </w:t>
            </w:r>
            <w:r w:rsidRPr="002C66D7">
              <w:rPr>
                <w:sz w:val="20"/>
                <w:lang w:val="en-US"/>
              </w:rPr>
              <w:t>=</w:t>
            </w:r>
            <w:r w:rsidRPr="002C66D7">
              <w:rPr>
                <w:sz w:val="20"/>
              </w:rPr>
              <w:t xml:space="preserve"> </w:t>
            </w:r>
            <w:r w:rsidRPr="002C66D7">
              <w:rPr>
                <w:sz w:val="20"/>
                <w:lang w:val="en-US"/>
              </w:rPr>
              <w:t>0,5</w:t>
            </w:r>
            <w:r w:rsidRPr="002C66D7">
              <w:rPr>
                <w:i/>
                <w:iCs/>
                <w:sz w:val="20"/>
                <w:lang w:val="en-US"/>
              </w:rPr>
              <w:t>R</w:t>
            </w:r>
            <w:r w:rsidRPr="002C66D7">
              <w:rPr>
                <w:i/>
                <w:iCs/>
                <w:sz w:val="20"/>
                <w:vertAlign w:val="subscript"/>
                <w:lang w:val="en-US"/>
              </w:rPr>
              <w:t>bun</w:t>
            </w:r>
          </w:p>
        </w:tc>
        <w:tc>
          <w:tcPr>
            <w:tcW w:w="3279" w:type="dxa"/>
          </w:tcPr>
          <w:p w14:paraId="3FD6030D" w14:textId="77777777" w:rsidR="00D70AAA" w:rsidRPr="002C66D7" w:rsidRDefault="008109EE" w:rsidP="000E5789">
            <w:pPr>
              <w:suppressAutoHyphens/>
              <w:ind w:firstLine="567"/>
              <w:jc w:val="center"/>
              <w:rPr>
                <w:sz w:val="20"/>
              </w:rPr>
            </w:pPr>
            <w:r w:rsidRPr="002C66D7">
              <w:rPr>
                <w:sz w:val="20"/>
              </w:rPr>
              <w:t>—</w:t>
            </w:r>
          </w:p>
        </w:tc>
      </w:tr>
      <w:tr w:rsidR="00D70AAA" w:rsidRPr="00AF3E64" w14:paraId="2BD39226" w14:textId="77777777">
        <w:trPr>
          <w:trHeight w:val="1244"/>
          <w:jc w:val="center"/>
        </w:trPr>
        <w:tc>
          <w:tcPr>
            <w:tcW w:w="1016" w:type="dxa"/>
          </w:tcPr>
          <w:p w14:paraId="7F79CC6D" w14:textId="77777777" w:rsidR="00D70AAA" w:rsidRPr="002C66D7" w:rsidRDefault="00D70AAA" w:rsidP="000E5789">
            <w:pPr>
              <w:suppressAutoHyphens/>
              <w:rPr>
                <w:sz w:val="20"/>
              </w:rPr>
            </w:pPr>
            <w:r w:rsidRPr="002C66D7">
              <w:rPr>
                <w:sz w:val="20"/>
              </w:rPr>
              <w:t>Смятие</w:t>
            </w:r>
            <w:r w:rsidR="003D6282" w:rsidRPr="002C66D7">
              <w:rPr>
                <w:sz w:val="20"/>
              </w:rPr>
              <w:t>:</w:t>
            </w:r>
          </w:p>
          <w:p w14:paraId="7EA47AF0" w14:textId="77777777" w:rsidR="00D70AAA" w:rsidRPr="002C66D7" w:rsidRDefault="00D70AAA" w:rsidP="000E5789">
            <w:pPr>
              <w:suppressAutoHyphens/>
              <w:rPr>
                <w:sz w:val="20"/>
              </w:rPr>
            </w:pPr>
            <w:r w:rsidRPr="002C66D7">
              <w:rPr>
                <w:sz w:val="20"/>
              </w:rPr>
              <w:t xml:space="preserve">а) болты класса </w:t>
            </w:r>
            <w:proofErr w:type="spellStart"/>
            <w:r w:rsidRPr="002C66D7">
              <w:rPr>
                <w:sz w:val="20"/>
              </w:rPr>
              <w:t>точнос</w:t>
            </w:r>
            <w:r w:rsidR="003D6282" w:rsidRPr="002C66D7">
              <w:rPr>
                <w:sz w:val="20"/>
              </w:rPr>
              <w:t>-</w:t>
            </w:r>
            <w:r w:rsidRPr="002C66D7">
              <w:rPr>
                <w:sz w:val="20"/>
              </w:rPr>
              <w:t>ти</w:t>
            </w:r>
            <w:proofErr w:type="spellEnd"/>
            <w:r w:rsidRPr="002C66D7">
              <w:rPr>
                <w:sz w:val="20"/>
              </w:rPr>
              <w:t xml:space="preserve"> А</w:t>
            </w:r>
          </w:p>
          <w:p w14:paraId="070D4772" w14:textId="77777777" w:rsidR="00D70AAA" w:rsidRPr="002C66D7" w:rsidRDefault="00D70AAA" w:rsidP="000E5789">
            <w:pPr>
              <w:suppressAutoHyphens/>
              <w:rPr>
                <w:sz w:val="20"/>
              </w:rPr>
            </w:pPr>
            <w:r w:rsidRPr="002C66D7">
              <w:rPr>
                <w:sz w:val="20"/>
              </w:rPr>
              <w:t>б) болты класс</w:t>
            </w:r>
            <w:r w:rsidR="00560D3A" w:rsidRPr="002C66D7">
              <w:rPr>
                <w:sz w:val="20"/>
              </w:rPr>
              <w:t>ов</w:t>
            </w:r>
            <w:r w:rsidRPr="002C66D7">
              <w:rPr>
                <w:sz w:val="20"/>
              </w:rPr>
              <w:t xml:space="preserve"> </w:t>
            </w:r>
            <w:proofErr w:type="spellStart"/>
            <w:r w:rsidRPr="002C66D7">
              <w:rPr>
                <w:sz w:val="20"/>
              </w:rPr>
              <w:t>точнос</w:t>
            </w:r>
            <w:r w:rsidR="003D6282" w:rsidRPr="002C66D7">
              <w:rPr>
                <w:sz w:val="20"/>
              </w:rPr>
              <w:t>-</w:t>
            </w:r>
            <w:r w:rsidRPr="002C66D7">
              <w:rPr>
                <w:sz w:val="20"/>
              </w:rPr>
              <w:t>ти</w:t>
            </w:r>
            <w:proofErr w:type="spellEnd"/>
            <w:r w:rsidRPr="002C66D7">
              <w:rPr>
                <w:sz w:val="20"/>
              </w:rPr>
              <w:t xml:space="preserve"> В и С</w:t>
            </w:r>
          </w:p>
        </w:tc>
        <w:tc>
          <w:tcPr>
            <w:tcW w:w="1699" w:type="dxa"/>
          </w:tcPr>
          <w:p w14:paraId="237A9670" w14:textId="77777777" w:rsidR="00D70AAA" w:rsidRPr="002C66D7" w:rsidRDefault="00D70AAA" w:rsidP="000E5789">
            <w:pPr>
              <w:suppressAutoHyphens/>
              <w:jc w:val="center"/>
              <w:rPr>
                <w:sz w:val="20"/>
              </w:rPr>
            </w:pPr>
          </w:p>
          <w:p w14:paraId="30EA1F1B" w14:textId="77777777" w:rsidR="00D70AAA" w:rsidRPr="002C66D7" w:rsidRDefault="008109EE" w:rsidP="000E5789">
            <w:pPr>
              <w:suppressAutoHyphens/>
              <w:jc w:val="center"/>
              <w:rPr>
                <w:sz w:val="20"/>
              </w:rPr>
            </w:pPr>
            <w:r w:rsidRPr="002C66D7">
              <w:rPr>
                <w:sz w:val="20"/>
              </w:rPr>
              <w:t>—</w:t>
            </w:r>
          </w:p>
          <w:p w14:paraId="20B80F2D" w14:textId="77777777" w:rsidR="00D70AAA" w:rsidRPr="002C66D7" w:rsidRDefault="00D70AAA" w:rsidP="000E5789">
            <w:pPr>
              <w:suppressAutoHyphens/>
              <w:jc w:val="center"/>
              <w:rPr>
                <w:sz w:val="20"/>
              </w:rPr>
            </w:pPr>
          </w:p>
          <w:p w14:paraId="502AE5F2" w14:textId="77777777" w:rsidR="008109EE" w:rsidRPr="002C66D7" w:rsidRDefault="008109EE" w:rsidP="000E5789">
            <w:pPr>
              <w:suppressAutoHyphens/>
              <w:jc w:val="center"/>
              <w:rPr>
                <w:sz w:val="20"/>
              </w:rPr>
            </w:pPr>
          </w:p>
          <w:p w14:paraId="18C46263" w14:textId="77777777" w:rsidR="008109EE" w:rsidRPr="002C66D7" w:rsidRDefault="008109EE" w:rsidP="000E5789">
            <w:pPr>
              <w:suppressAutoHyphens/>
              <w:jc w:val="center"/>
              <w:rPr>
                <w:sz w:val="20"/>
              </w:rPr>
            </w:pPr>
          </w:p>
          <w:p w14:paraId="40FF31E7" w14:textId="77777777" w:rsidR="00D70AAA" w:rsidRPr="002C66D7" w:rsidRDefault="008109EE" w:rsidP="000E5789">
            <w:pPr>
              <w:suppressAutoHyphens/>
              <w:jc w:val="center"/>
              <w:rPr>
                <w:sz w:val="20"/>
              </w:rPr>
            </w:pPr>
            <w:r w:rsidRPr="002C66D7">
              <w:rPr>
                <w:sz w:val="20"/>
              </w:rPr>
              <w:t>—</w:t>
            </w:r>
          </w:p>
        </w:tc>
        <w:tc>
          <w:tcPr>
            <w:tcW w:w="1500" w:type="dxa"/>
          </w:tcPr>
          <w:p w14:paraId="192A3EC4" w14:textId="77777777" w:rsidR="00D70AAA" w:rsidRPr="002C66D7" w:rsidRDefault="00D70AAA" w:rsidP="000E5789">
            <w:pPr>
              <w:suppressAutoHyphens/>
              <w:jc w:val="center"/>
              <w:rPr>
                <w:sz w:val="20"/>
              </w:rPr>
            </w:pPr>
          </w:p>
          <w:p w14:paraId="04B6A280" w14:textId="77777777" w:rsidR="00D70AAA" w:rsidRPr="002C66D7" w:rsidRDefault="008109EE" w:rsidP="000E5789">
            <w:pPr>
              <w:suppressAutoHyphens/>
              <w:jc w:val="center"/>
              <w:rPr>
                <w:sz w:val="20"/>
              </w:rPr>
            </w:pPr>
            <w:r w:rsidRPr="002C66D7">
              <w:rPr>
                <w:sz w:val="20"/>
              </w:rPr>
              <w:t>—</w:t>
            </w:r>
          </w:p>
          <w:p w14:paraId="6D84ABF0" w14:textId="77777777" w:rsidR="00D70AAA" w:rsidRPr="002C66D7" w:rsidRDefault="00D70AAA" w:rsidP="000E5789">
            <w:pPr>
              <w:suppressAutoHyphens/>
              <w:jc w:val="center"/>
              <w:rPr>
                <w:sz w:val="20"/>
              </w:rPr>
            </w:pPr>
          </w:p>
          <w:p w14:paraId="15C5132C" w14:textId="77777777" w:rsidR="008109EE" w:rsidRPr="002C66D7" w:rsidRDefault="008109EE" w:rsidP="000E5789">
            <w:pPr>
              <w:suppressAutoHyphens/>
              <w:jc w:val="center"/>
              <w:rPr>
                <w:sz w:val="20"/>
              </w:rPr>
            </w:pPr>
          </w:p>
          <w:p w14:paraId="447D3190" w14:textId="77777777" w:rsidR="008109EE" w:rsidRPr="002C66D7" w:rsidRDefault="008109EE" w:rsidP="000E5789">
            <w:pPr>
              <w:suppressAutoHyphens/>
              <w:jc w:val="center"/>
              <w:rPr>
                <w:sz w:val="20"/>
              </w:rPr>
            </w:pPr>
          </w:p>
          <w:p w14:paraId="11E32C18" w14:textId="77777777" w:rsidR="00D70AAA" w:rsidRPr="002C66D7" w:rsidRDefault="008109EE" w:rsidP="000E5789">
            <w:pPr>
              <w:suppressAutoHyphens/>
              <w:jc w:val="center"/>
              <w:rPr>
                <w:sz w:val="20"/>
              </w:rPr>
            </w:pPr>
            <w:r w:rsidRPr="002C66D7">
              <w:rPr>
                <w:sz w:val="20"/>
              </w:rPr>
              <w:t>—</w:t>
            </w:r>
          </w:p>
        </w:tc>
        <w:tc>
          <w:tcPr>
            <w:tcW w:w="1500" w:type="dxa"/>
          </w:tcPr>
          <w:p w14:paraId="531F52D5" w14:textId="77777777" w:rsidR="00D70AAA" w:rsidRPr="002C66D7" w:rsidRDefault="00D70AAA" w:rsidP="000E5789">
            <w:pPr>
              <w:suppressAutoHyphens/>
              <w:jc w:val="center"/>
              <w:rPr>
                <w:sz w:val="20"/>
              </w:rPr>
            </w:pPr>
          </w:p>
          <w:p w14:paraId="73B9A578" w14:textId="77777777" w:rsidR="00D70AAA" w:rsidRPr="002C66D7" w:rsidRDefault="008109EE" w:rsidP="000E5789">
            <w:pPr>
              <w:suppressAutoHyphens/>
              <w:jc w:val="center"/>
              <w:rPr>
                <w:sz w:val="20"/>
              </w:rPr>
            </w:pPr>
            <w:r w:rsidRPr="002C66D7">
              <w:rPr>
                <w:sz w:val="20"/>
              </w:rPr>
              <w:t>—</w:t>
            </w:r>
          </w:p>
          <w:p w14:paraId="340DE29B" w14:textId="77777777" w:rsidR="00D70AAA" w:rsidRPr="002C66D7" w:rsidRDefault="00D70AAA" w:rsidP="000E5789">
            <w:pPr>
              <w:suppressAutoHyphens/>
              <w:jc w:val="center"/>
              <w:rPr>
                <w:sz w:val="20"/>
              </w:rPr>
            </w:pPr>
          </w:p>
          <w:p w14:paraId="13BB3173" w14:textId="77777777" w:rsidR="008109EE" w:rsidRPr="002C66D7" w:rsidRDefault="008109EE" w:rsidP="000E5789">
            <w:pPr>
              <w:suppressAutoHyphens/>
              <w:jc w:val="center"/>
              <w:rPr>
                <w:sz w:val="20"/>
              </w:rPr>
            </w:pPr>
          </w:p>
          <w:p w14:paraId="0F64B3CA" w14:textId="77777777" w:rsidR="008109EE" w:rsidRPr="002C66D7" w:rsidRDefault="008109EE" w:rsidP="000E5789">
            <w:pPr>
              <w:suppressAutoHyphens/>
              <w:jc w:val="center"/>
              <w:rPr>
                <w:sz w:val="20"/>
              </w:rPr>
            </w:pPr>
          </w:p>
          <w:p w14:paraId="255209E7" w14:textId="77777777" w:rsidR="00D70AAA" w:rsidRPr="002C66D7" w:rsidRDefault="008109EE" w:rsidP="000E5789">
            <w:pPr>
              <w:suppressAutoHyphens/>
              <w:jc w:val="center"/>
              <w:rPr>
                <w:sz w:val="20"/>
              </w:rPr>
            </w:pPr>
            <w:r w:rsidRPr="002C66D7">
              <w:rPr>
                <w:sz w:val="20"/>
              </w:rPr>
              <w:t>—</w:t>
            </w:r>
          </w:p>
        </w:tc>
        <w:tc>
          <w:tcPr>
            <w:tcW w:w="3279" w:type="dxa"/>
          </w:tcPr>
          <w:p w14:paraId="57529B43" w14:textId="77777777" w:rsidR="00D70AAA" w:rsidRPr="002C66D7" w:rsidRDefault="00D70AAA" w:rsidP="000E5789">
            <w:pPr>
              <w:tabs>
                <w:tab w:val="left" w:pos="1877"/>
              </w:tabs>
              <w:suppressAutoHyphens/>
              <w:ind w:firstLine="567"/>
              <w:jc w:val="center"/>
              <w:rPr>
                <w:sz w:val="20"/>
                <w:lang w:val="en-US"/>
              </w:rPr>
            </w:pPr>
          </w:p>
          <w:p w14:paraId="171B49F6" w14:textId="77777777" w:rsidR="00D70AAA" w:rsidRPr="002C66D7" w:rsidRDefault="00D70AAA" w:rsidP="000E5789">
            <w:pPr>
              <w:tabs>
                <w:tab w:val="left" w:pos="1877"/>
              </w:tabs>
              <w:suppressAutoHyphens/>
              <w:jc w:val="center"/>
              <w:rPr>
                <w:sz w:val="20"/>
                <w:lang w:val="en-US"/>
              </w:rPr>
            </w:pPr>
            <w:proofErr w:type="spellStart"/>
            <w:r w:rsidRPr="002C66D7">
              <w:rPr>
                <w:i/>
                <w:iCs/>
                <w:sz w:val="20"/>
                <w:lang w:val="en-US"/>
              </w:rPr>
              <w:t>R</w:t>
            </w:r>
            <w:r w:rsidRPr="002C66D7">
              <w:rPr>
                <w:i/>
                <w:iCs/>
                <w:sz w:val="20"/>
                <w:vertAlign w:val="subscript"/>
                <w:lang w:val="en-US"/>
              </w:rPr>
              <w:t>bp</w:t>
            </w:r>
            <w:proofErr w:type="spellEnd"/>
            <w:r w:rsidRPr="002C66D7">
              <w:rPr>
                <w:sz w:val="20"/>
                <w:lang w:val="en-US"/>
              </w:rPr>
              <w:t xml:space="preserve">= (0,6 + 410 </w:t>
            </w:r>
            <w:r w:rsidRPr="002C66D7">
              <w:rPr>
                <w:i/>
                <w:iCs/>
                <w:sz w:val="20"/>
                <w:lang w:val="en-US"/>
              </w:rPr>
              <w:t>R</w:t>
            </w:r>
            <w:r w:rsidRPr="002C66D7">
              <w:rPr>
                <w:i/>
                <w:iCs/>
                <w:sz w:val="20"/>
                <w:vertAlign w:val="subscript"/>
                <w:lang w:val="en-US"/>
              </w:rPr>
              <w:t>un</w:t>
            </w:r>
            <w:r w:rsidRPr="002C66D7">
              <w:rPr>
                <w:sz w:val="20"/>
                <w:lang w:val="en-US"/>
              </w:rPr>
              <w:t>/</w:t>
            </w:r>
            <w:r w:rsidRPr="002C66D7">
              <w:rPr>
                <w:i/>
                <w:iCs/>
                <w:sz w:val="20"/>
              </w:rPr>
              <w:t>Е</w:t>
            </w:r>
            <w:r w:rsidRPr="002C66D7">
              <w:rPr>
                <w:sz w:val="20"/>
                <w:lang w:val="en-US"/>
              </w:rPr>
              <w:t xml:space="preserve">) </w:t>
            </w:r>
            <w:r w:rsidRPr="002C66D7">
              <w:rPr>
                <w:i/>
                <w:iCs/>
                <w:sz w:val="20"/>
                <w:lang w:val="en-US"/>
              </w:rPr>
              <w:t>R</w:t>
            </w:r>
            <w:r w:rsidRPr="002C66D7">
              <w:rPr>
                <w:i/>
                <w:iCs/>
                <w:sz w:val="20"/>
                <w:vertAlign w:val="subscript"/>
                <w:lang w:val="en-US"/>
              </w:rPr>
              <w:t>un</w:t>
            </w:r>
          </w:p>
          <w:p w14:paraId="0CF11612" w14:textId="77777777" w:rsidR="00D70AAA" w:rsidRPr="002C66D7" w:rsidRDefault="00D70AAA" w:rsidP="000E5789">
            <w:pPr>
              <w:suppressAutoHyphens/>
              <w:ind w:firstLine="567"/>
              <w:jc w:val="center"/>
              <w:rPr>
                <w:sz w:val="20"/>
                <w:lang w:val="en-US"/>
              </w:rPr>
            </w:pPr>
          </w:p>
          <w:p w14:paraId="17E870C1" w14:textId="77777777" w:rsidR="008109EE" w:rsidRPr="002C66D7" w:rsidRDefault="008109EE" w:rsidP="000E5789">
            <w:pPr>
              <w:suppressAutoHyphens/>
              <w:ind w:firstLine="567"/>
              <w:jc w:val="center"/>
              <w:rPr>
                <w:sz w:val="20"/>
                <w:lang w:val="en-US"/>
              </w:rPr>
            </w:pPr>
          </w:p>
          <w:p w14:paraId="4B3A6924" w14:textId="77777777" w:rsidR="008109EE" w:rsidRPr="002C66D7" w:rsidRDefault="008109EE" w:rsidP="000E5789">
            <w:pPr>
              <w:suppressAutoHyphens/>
              <w:ind w:firstLine="567"/>
              <w:jc w:val="center"/>
              <w:rPr>
                <w:sz w:val="20"/>
                <w:lang w:val="en-US"/>
              </w:rPr>
            </w:pPr>
          </w:p>
          <w:p w14:paraId="1AE0596E" w14:textId="77777777" w:rsidR="00D70AAA" w:rsidRPr="002C66D7" w:rsidRDefault="00D70AAA" w:rsidP="000E5789">
            <w:pPr>
              <w:suppressAutoHyphens/>
              <w:jc w:val="center"/>
              <w:rPr>
                <w:sz w:val="20"/>
                <w:lang w:val="en-US"/>
              </w:rPr>
            </w:pPr>
            <w:proofErr w:type="spellStart"/>
            <w:r w:rsidRPr="002C66D7">
              <w:rPr>
                <w:i/>
                <w:iCs/>
                <w:sz w:val="20"/>
                <w:lang w:val="en-US"/>
              </w:rPr>
              <w:t>R</w:t>
            </w:r>
            <w:r w:rsidRPr="002C66D7">
              <w:rPr>
                <w:i/>
                <w:iCs/>
                <w:sz w:val="20"/>
                <w:vertAlign w:val="subscript"/>
                <w:lang w:val="en-US"/>
              </w:rPr>
              <w:t>bp</w:t>
            </w:r>
            <w:proofErr w:type="spellEnd"/>
            <w:r w:rsidRPr="002C66D7">
              <w:rPr>
                <w:sz w:val="20"/>
                <w:lang w:val="en-US"/>
              </w:rPr>
              <w:t xml:space="preserve">= (0,6 + 340 </w:t>
            </w:r>
            <w:r w:rsidRPr="002C66D7">
              <w:rPr>
                <w:i/>
                <w:iCs/>
                <w:sz w:val="20"/>
                <w:lang w:val="en-US"/>
              </w:rPr>
              <w:t>R</w:t>
            </w:r>
            <w:r w:rsidRPr="002C66D7">
              <w:rPr>
                <w:i/>
                <w:iCs/>
                <w:sz w:val="20"/>
                <w:vertAlign w:val="subscript"/>
                <w:lang w:val="en-US"/>
              </w:rPr>
              <w:t>un</w:t>
            </w:r>
            <w:r w:rsidRPr="002C66D7">
              <w:rPr>
                <w:sz w:val="20"/>
                <w:lang w:val="en-US"/>
              </w:rPr>
              <w:t>/</w:t>
            </w:r>
            <w:r w:rsidRPr="002C66D7">
              <w:rPr>
                <w:i/>
                <w:iCs/>
                <w:sz w:val="20"/>
              </w:rPr>
              <w:t>Е</w:t>
            </w:r>
            <w:r w:rsidRPr="002C66D7">
              <w:rPr>
                <w:sz w:val="20"/>
                <w:lang w:val="en-US"/>
              </w:rPr>
              <w:t xml:space="preserve">) </w:t>
            </w:r>
            <w:r w:rsidRPr="002C66D7">
              <w:rPr>
                <w:i/>
                <w:iCs/>
                <w:sz w:val="20"/>
                <w:lang w:val="en-US"/>
              </w:rPr>
              <w:t>R</w:t>
            </w:r>
            <w:r w:rsidRPr="002C66D7">
              <w:rPr>
                <w:i/>
                <w:iCs/>
                <w:sz w:val="20"/>
                <w:vertAlign w:val="subscript"/>
                <w:lang w:val="en-US"/>
              </w:rPr>
              <w:t>un</w:t>
            </w:r>
          </w:p>
        </w:tc>
      </w:tr>
    </w:tbl>
    <w:p w14:paraId="6E9A96B1" w14:textId="0975B00B" w:rsidR="00D70AAA" w:rsidRPr="002C66D7" w:rsidRDefault="00D70AAA" w:rsidP="000E5789">
      <w:pPr>
        <w:pStyle w:val="ConsPlusNormal"/>
        <w:widowControl/>
        <w:suppressAutoHyphens/>
        <w:spacing w:before="80" w:after="40"/>
        <w:ind w:firstLine="0"/>
        <w:rPr>
          <w:rFonts w:ascii="Times New Roman" w:hAnsi="Times New Roman" w:cs="Times New Roman"/>
          <w:sz w:val="22"/>
          <w:szCs w:val="22"/>
        </w:rPr>
      </w:pPr>
      <w:r w:rsidRPr="002C66D7">
        <w:rPr>
          <w:rFonts w:ascii="Times New Roman" w:hAnsi="Times New Roman" w:cs="Times New Roman"/>
          <w:sz w:val="22"/>
          <w:szCs w:val="22"/>
        </w:rPr>
        <w:t xml:space="preserve">Т а б л и ц </w:t>
      </w:r>
      <w:proofErr w:type="gramStart"/>
      <w:r w:rsidRPr="002C66D7">
        <w:rPr>
          <w:rFonts w:ascii="Times New Roman" w:hAnsi="Times New Roman" w:cs="Times New Roman"/>
          <w:sz w:val="22"/>
          <w:szCs w:val="22"/>
        </w:rPr>
        <w:t>а  8.10</w:t>
      </w:r>
      <w:proofErr w:type="gramEnd"/>
    </w:p>
    <w:tbl>
      <w:tblPr>
        <w:tblW w:w="900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420"/>
        <w:gridCol w:w="1100"/>
        <w:gridCol w:w="1160"/>
        <w:gridCol w:w="1159"/>
        <w:gridCol w:w="1461"/>
        <w:gridCol w:w="1678"/>
        <w:gridCol w:w="1022"/>
      </w:tblGrid>
      <w:tr w:rsidR="00D70AAA" w:rsidRPr="002C66D7" w14:paraId="7AA9A491" w14:textId="77777777">
        <w:trPr>
          <w:cantSplit/>
          <w:trHeight w:hRule="exact" w:val="521"/>
        </w:trPr>
        <w:tc>
          <w:tcPr>
            <w:tcW w:w="1420" w:type="dxa"/>
            <w:vMerge w:val="restart"/>
            <w:vAlign w:val="center"/>
          </w:tcPr>
          <w:p w14:paraId="3B93EACE"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Напряженное состояние</w:t>
            </w:r>
          </w:p>
        </w:tc>
        <w:tc>
          <w:tcPr>
            <w:tcW w:w="7580" w:type="dxa"/>
            <w:gridSpan w:val="6"/>
          </w:tcPr>
          <w:p w14:paraId="34A3A6E5"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 xml:space="preserve">Расчетное сопротивление болтов, МПа, </w:t>
            </w:r>
          </w:p>
          <w:p w14:paraId="054672AA"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при классе прочности или марке стали</w:t>
            </w:r>
          </w:p>
        </w:tc>
      </w:tr>
      <w:tr w:rsidR="00D70AAA" w:rsidRPr="002C66D7" w14:paraId="53A20D86" w14:textId="77777777">
        <w:trPr>
          <w:cantSplit/>
          <w:trHeight w:val="510"/>
        </w:trPr>
        <w:tc>
          <w:tcPr>
            <w:tcW w:w="1420" w:type="dxa"/>
            <w:vMerge/>
          </w:tcPr>
          <w:p w14:paraId="591B5373" w14:textId="77777777" w:rsidR="00D70AAA" w:rsidRPr="002C66D7" w:rsidRDefault="00D70AAA" w:rsidP="000E5789">
            <w:pPr>
              <w:pStyle w:val="11"/>
              <w:suppressAutoHyphens/>
              <w:spacing w:line="240" w:lineRule="auto"/>
              <w:ind w:firstLine="0"/>
              <w:jc w:val="center"/>
              <w:rPr>
                <w:rFonts w:ascii="Times New Roman" w:hAnsi="Times New Roman"/>
                <w:szCs w:val="18"/>
              </w:rPr>
            </w:pPr>
          </w:p>
        </w:tc>
        <w:tc>
          <w:tcPr>
            <w:tcW w:w="1100" w:type="dxa"/>
            <w:vAlign w:val="center"/>
          </w:tcPr>
          <w:p w14:paraId="085D3786" w14:textId="77777777" w:rsidR="00D70AAA" w:rsidRPr="002C66D7" w:rsidRDefault="00D70AAA" w:rsidP="000E5789">
            <w:pPr>
              <w:pStyle w:val="11"/>
              <w:tabs>
                <w:tab w:val="left" w:pos="0"/>
              </w:tabs>
              <w:suppressAutoHyphens/>
              <w:spacing w:line="240" w:lineRule="auto"/>
              <w:ind w:hanging="20"/>
              <w:jc w:val="center"/>
              <w:rPr>
                <w:rFonts w:ascii="Times New Roman" w:hAnsi="Times New Roman"/>
                <w:szCs w:val="18"/>
              </w:rPr>
            </w:pPr>
            <w:r w:rsidRPr="002C66D7">
              <w:rPr>
                <w:rFonts w:ascii="Times New Roman" w:hAnsi="Times New Roman"/>
                <w:szCs w:val="18"/>
              </w:rPr>
              <w:t>обозначение</w:t>
            </w:r>
          </w:p>
        </w:tc>
        <w:tc>
          <w:tcPr>
            <w:tcW w:w="1160" w:type="dxa"/>
            <w:vAlign w:val="center"/>
          </w:tcPr>
          <w:p w14:paraId="7B27D3DC" w14:textId="77777777" w:rsidR="00D70AAA" w:rsidRPr="002C66D7" w:rsidRDefault="00D70AAA" w:rsidP="000E5789">
            <w:pPr>
              <w:pStyle w:val="11"/>
              <w:suppressAutoHyphens/>
              <w:spacing w:line="240" w:lineRule="auto"/>
              <w:ind w:hanging="40"/>
              <w:jc w:val="center"/>
              <w:rPr>
                <w:rFonts w:ascii="Times New Roman" w:hAnsi="Times New Roman"/>
                <w:szCs w:val="18"/>
              </w:rPr>
            </w:pPr>
            <w:r w:rsidRPr="002C66D7">
              <w:rPr>
                <w:rFonts w:ascii="Times New Roman" w:hAnsi="Times New Roman"/>
                <w:noProof/>
                <w:szCs w:val="18"/>
              </w:rPr>
              <w:t>4.6</w:t>
            </w:r>
          </w:p>
        </w:tc>
        <w:tc>
          <w:tcPr>
            <w:tcW w:w="1159" w:type="dxa"/>
            <w:vAlign w:val="center"/>
          </w:tcPr>
          <w:p w14:paraId="41F7AA5D" w14:textId="77777777" w:rsidR="00D70AAA" w:rsidRPr="002C66D7" w:rsidRDefault="00D70AAA" w:rsidP="000E5789">
            <w:pPr>
              <w:pStyle w:val="11"/>
              <w:suppressAutoHyphens/>
              <w:spacing w:line="240" w:lineRule="auto"/>
              <w:ind w:hanging="120"/>
              <w:jc w:val="center"/>
              <w:rPr>
                <w:rFonts w:ascii="Times New Roman" w:hAnsi="Times New Roman"/>
                <w:szCs w:val="18"/>
              </w:rPr>
            </w:pPr>
            <w:r w:rsidRPr="002C66D7">
              <w:rPr>
                <w:rFonts w:ascii="Times New Roman" w:hAnsi="Times New Roman"/>
                <w:noProof/>
                <w:szCs w:val="18"/>
              </w:rPr>
              <w:t>Ст3сп4</w:t>
            </w:r>
          </w:p>
        </w:tc>
        <w:tc>
          <w:tcPr>
            <w:tcW w:w="1461" w:type="dxa"/>
            <w:vAlign w:val="center"/>
          </w:tcPr>
          <w:p w14:paraId="554F8CF9" w14:textId="77777777" w:rsidR="00D70AAA" w:rsidRPr="002C66D7" w:rsidRDefault="00D70AAA" w:rsidP="000E5789">
            <w:pPr>
              <w:pStyle w:val="11"/>
              <w:suppressAutoHyphens/>
              <w:spacing w:line="240" w:lineRule="auto"/>
              <w:ind w:firstLine="0"/>
              <w:jc w:val="center"/>
              <w:rPr>
                <w:rFonts w:ascii="Times New Roman" w:hAnsi="Times New Roman"/>
                <w:noProof/>
                <w:szCs w:val="18"/>
              </w:rPr>
            </w:pPr>
            <w:r w:rsidRPr="002C66D7">
              <w:rPr>
                <w:rFonts w:ascii="Times New Roman" w:hAnsi="Times New Roman"/>
                <w:noProof/>
                <w:szCs w:val="18"/>
              </w:rPr>
              <w:t>09Г2</w:t>
            </w:r>
          </w:p>
          <w:p w14:paraId="67E00878" w14:textId="77777777" w:rsidR="00D70AAA" w:rsidRPr="002C66D7" w:rsidRDefault="00D70AAA" w:rsidP="000E5789">
            <w:pPr>
              <w:pStyle w:val="11"/>
              <w:suppressAutoHyphens/>
              <w:spacing w:line="240" w:lineRule="auto"/>
              <w:ind w:firstLine="0"/>
              <w:jc w:val="center"/>
              <w:rPr>
                <w:rFonts w:ascii="Times New Roman" w:hAnsi="Times New Roman"/>
                <w:noProof/>
                <w:szCs w:val="18"/>
              </w:rPr>
            </w:pPr>
            <w:r w:rsidRPr="002C66D7">
              <w:rPr>
                <w:rFonts w:ascii="Times New Roman" w:hAnsi="Times New Roman"/>
                <w:noProof/>
                <w:szCs w:val="18"/>
              </w:rPr>
              <w:t>295-09Г2-4</w:t>
            </w:r>
          </w:p>
          <w:p w14:paraId="18B1BF89"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295-09Г2-6</w:t>
            </w:r>
          </w:p>
        </w:tc>
        <w:tc>
          <w:tcPr>
            <w:tcW w:w="1678" w:type="dxa"/>
            <w:vAlign w:val="center"/>
          </w:tcPr>
          <w:p w14:paraId="760D995F" w14:textId="77777777" w:rsidR="00D70AAA" w:rsidRPr="002C66D7" w:rsidRDefault="00D70AAA" w:rsidP="000E5789">
            <w:pPr>
              <w:pStyle w:val="11"/>
              <w:suppressAutoHyphens/>
              <w:spacing w:line="240" w:lineRule="auto"/>
              <w:ind w:firstLine="0"/>
              <w:jc w:val="center"/>
              <w:rPr>
                <w:rFonts w:ascii="Times New Roman" w:hAnsi="Times New Roman"/>
                <w:noProof/>
                <w:szCs w:val="18"/>
              </w:rPr>
            </w:pPr>
            <w:r w:rsidRPr="002C66D7">
              <w:rPr>
                <w:rFonts w:ascii="Times New Roman" w:hAnsi="Times New Roman"/>
                <w:noProof/>
                <w:szCs w:val="18"/>
              </w:rPr>
              <w:t>325-09Г2С-4</w:t>
            </w:r>
          </w:p>
          <w:p w14:paraId="02C1D0F8"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325-09Г2С-6</w:t>
            </w:r>
          </w:p>
        </w:tc>
        <w:tc>
          <w:tcPr>
            <w:tcW w:w="1022" w:type="dxa"/>
            <w:vAlign w:val="center"/>
          </w:tcPr>
          <w:p w14:paraId="607A6C85"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40Х</w:t>
            </w:r>
          </w:p>
        </w:tc>
      </w:tr>
      <w:tr w:rsidR="00D70AAA" w:rsidRPr="002C66D7" w14:paraId="6D81B5B3" w14:textId="77777777">
        <w:trPr>
          <w:trHeight w:hRule="exact" w:val="335"/>
        </w:trPr>
        <w:tc>
          <w:tcPr>
            <w:tcW w:w="851" w:type="dxa"/>
          </w:tcPr>
          <w:p w14:paraId="0AEDAB0B"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Срез</w:t>
            </w:r>
          </w:p>
        </w:tc>
        <w:tc>
          <w:tcPr>
            <w:tcW w:w="851" w:type="dxa"/>
          </w:tcPr>
          <w:p w14:paraId="5AC784E9" w14:textId="77777777" w:rsidR="00D70AAA" w:rsidRPr="002C66D7" w:rsidRDefault="00D70AAA" w:rsidP="000E5789">
            <w:pPr>
              <w:pStyle w:val="11"/>
              <w:tabs>
                <w:tab w:val="left" w:pos="0"/>
              </w:tabs>
              <w:suppressAutoHyphens/>
              <w:spacing w:line="240" w:lineRule="auto"/>
              <w:ind w:hanging="20"/>
              <w:jc w:val="center"/>
              <w:rPr>
                <w:rFonts w:ascii="Times New Roman" w:hAnsi="Times New Roman"/>
                <w:i/>
                <w:sz w:val="20"/>
                <w:vertAlign w:val="subscript"/>
                <w:lang w:val="en-US"/>
              </w:rPr>
            </w:pPr>
            <w:proofErr w:type="spellStart"/>
            <w:r w:rsidRPr="002C66D7">
              <w:rPr>
                <w:rFonts w:ascii="Times New Roman" w:hAnsi="Times New Roman"/>
                <w:i/>
                <w:sz w:val="20"/>
                <w:lang w:val="en-US"/>
              </w:rPr>
              <w:t>R</w:t>
            </w:r>
            <w:r w:rsidRPr="002C66D7">
              <w:rPr>
                <w:rFonts w:ascii="Times New Roman" w:hAnsi="Times New Roman"/>
                <w:i/>
                <w:sz w:val="20"/>
                <w:vertAlign w:val="subscript"/>
                <w:lang w:val="en-US"/>
              </w:rPr>
              <w:t>bs</w:t>
            </w:r>
            <w:proofErr w:type="spellEnd"/>
          </w:p>
        </w:tc>
        <w:tc>
          <w:tcPr>
            <w:tcW w:w="851" w:type="dxa"/>
          </w:tcPr>
          <w:p w14:paraId="3342B629" w14:textId="77777777" w:rsidR="00D70AAA" w:rsidRPr="002C66D7" w:rsidRDefault="00D70AAA" w:rsidP="000E5789">
            <w:pPr>
              <w:pStyle w:val="11"/>
              <w:suppressAutoHyphens/>
              <w:spacing w:line="240" w:lineRule="auto"/>
              <w:ind w:hanging="40"/>
              <w:jc w:val="center"/>
              <w:rPr>
                <w:rFonts w:ascii="Times New Roman" w:hAnsi="Times New Roman"/>
                <w:sz w:val="20"/>
              </w:rPr>
            </w:pPr>
            <w:r w:rsidRPr="002C66D7">
              <w:rPr>
                <w:rFonts w:ascii="Times New Roman" w:hAnsi="Times New Roman"/>
                <w:noProof/>
                <w:sz w:val="20"/>
              </w:rPr>
              <w:t xml:space="preserve">145 </w:t>
            </w:r>
          </w:p>
        </w:tc>
        <w:tc>
          <w:tcPr>
            <w:tcW w:w="851" w:type="dxa"/>
          </w:tcPr>
          <w:p w14:paraId="215322BB" w14:textId="77777777" w:rsidR="00D70AAA" w:rsidRPr="002C66D7" w:rsidRDefault="00D70AAA" w:rsidP="000E5789">
            <w:pPr>
              <w:pStyle w:val="11"/>
              <w:suppressAutoHyphens/>
              <w:spacing w:line="240" w:lineRule="auto"/>
              <w:ind w:hanging="120"/>
              <w:jc w:val="center"/>
              <w:rPr>
                <w:rFonts w:ascii="Times New Roman" w:hAnsi="Times New Roman"/>
                <w:sz w:val="20"/>
              </w:rPr>
            </w:pPr>
            <w:r w:rsidRPr="002C66D7">
              <w:rPr>
                <w:rFonts w:ascii="Times New Roman" w:hAnsi="Times New Roman"/>
                <w:noProof/>
                <w:sz w:val="20"/>
              </w:rPr>
              <w:t xml:space="preserve">140 </w:t>
            </w:r>
          </w:p>
        </w:tc>
        <w:tc>
          <w:tcPr>
            <w:tcW w:w="851" w:type="dxa"/>
          </w:tcPr>
          <w:p w14:paraId="0D681FA0"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165 </w:t>
            </w:r>
          </w:p>
        </w:tc>
        <w:tc>
          <w:tcPr>
            <w:tcW w:w="851" w:type="dxa"/>
          </w:tcPr>
          <w:p w14:paraId="6E91FFBC"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175 </w:t>
            </w:r>
          </w:p>
        </w:tc>
        <w:tc>
          <w:tcPr>
            <w:tcW w:w="851" w:type="dxa"/>
          </w:tcPr>
          <w:p w14:paraId="720CBB7E"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395 </w:t>
            </w:r>
          </w:p>
        </w:tc>
      </w:tr>
      <w:tr w:rsidR="00D70AAA" w:rsidRPr="002C66D7" w14:paraId="63F9D077" w14:textId="77777777">
        <w:trPr>
          <w:trHeight w:hRule="exact" w:val="348"/>
        </w:trPr>
        <w:tc>
          <w:tcPr>
            <w:tcW w:w="851" w:type="dxa"/>
          </w:tcPr>
          <w:p w14:paraId="242487A5"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Растяжение</w:t>
            </w:r>
          </w:p>
        </w:tc>
        <w:tc>
          <w:tcPr>
            <w:tcW w:w="851" w:type="dxa"/>
          </w:tcPr>
          <w:p w14:paraId="287482E9" w14:textId="77777777" w:rsidR="00D70AAA" w:rsidRPr="002C66D7" w:rsidRDefault="00D70AAA" w:rsidP="000E5789">
            <w:pPr>
              <w:pStyle w:val="11"/>
              <w:tabs>
                <w:tab w:val="left" w:pos="0"/>
              </w:tabs>
              <w:suppressAutoHyphens/>
              <w:spacing w:line="240" w:lineRule="auto"/>
              <w:ind w:hanging="20"/>
              <w:jc w:val="center"/>
              <w:rPr>
                <w:rFonts w:ascii="Times New Roman" w:hAnsi="Times New Roman"/>
                <w:sz w:val="20"/>
                <w:vertAlign w:val="subscript"/>
                <w:lang w:val="en-US"/>
              </w:rPr>
            </w:pPr>
            <w:r w:rsidRPr="002C66D7">
              <w:rPr>
                <w:rFonts w:ascii="Times New Roman" w:hAnsi="Times New Roman"/>
                <w:i/>
                <w:sz w:val="20"/>
              </w:rPr>
              <w:t>R</w:t>
            </w:r>
            <w:proofErr w:type="spellStart"/>
            <w:r w:rsidRPr="002C66D7">
              <w:rPr>
                <w:rFonts w:ascii="Times New Roman" w:hAnsi="Times New Roman"/>
                <w:i/>
                <w:sz w:val="20"/>
                <w:vertAlign w:val="subscript"/>
                <w:lang w:val="en-US"/>
              </w:rPr>
              <w:t>bt</w:t>
            </w:r>
            <w:proofErr w:type="spellEnd"/>
          </w:p>
        </w:tc>
        <w:tc>
          <w:tcPr>
            <w:tcW w:w="851" w:type="dxa"/>
          </w:tcPr>
          <w:p w14:paraId="18CEE071" w14:textId="77777777" w:rsidR="00D70AAA" w:rsidRPr="002C66D7" w:rsidRDefault="00D70AAA" w:rsidP="000E5789">
            <w:pPr>
              <w:pStyle w:val="11"/>
              <w:suppressAutoHyphens/>
              <w:spacing w:line="240" w:lineRule="auto"/>
              <w:ind w:hanging="40"/>
              <w:jc w:val="center"/>
              <w:rPr>
                <w:rFonts w:ascii="Times New Roman" w:hAnsi="Times New Roman"/>
                <w:sz w:val="20"/>
              </w:rPr>
            </w:pPr>
            <w:r w:rsidRPr="002C66D7">
              <w:rPr>
                <w:rFonts w:ascii="Times New Roman" w:hAnsi="Times New Roman"/>
                <w:noProof/>
                <w:sz w:val="20"/>
              </w:rPr>
              <w:t xml:space="preserve">160 </w:t>
            </w:r>
          </w:p>
        </w:tc>
        <w:tc>
          <w:tcPr>
            <w:tcW w:w="851" w:type="dxa"/>
          </w:tcPr>
          <w:p w14:paraId="53850094" w14:textId="77777777" w:rsidR="00D70AAA" w:rsidRPr="002C66D7" w:rsidRDefault="00D70AAA" w:rsidP="000E5789">
            <w:pPr>
              <w:pStyle w:val="11"/>
              <w:suppressAutoHyphens/>
              <w:spacing w:line="240" w:lineRule="auto"/>
              <w:ind w:hanging="120"/>
              <w:jc w:val="center"/>
              <w:rPr>
                <w:rFonts w:ascii="Times New Roman" w:hAnsi="Times New Roman"/>
                <w:sz w:val="20"/>
              </w:rPr>
            </w:pPr>
            <w:r w:rsidRPr="002C66D7">
              <w:rPr>
                <w:rFonts w:ascii="Times New Roman" w:hAnsi="Times New Roman"/>
                <w:noProof/>
                <w:sz w:val="20"/>
              </w:rPr>
              <w:t xml:space="preserve">155 </w:t>
            </w:r>
          </w:p>
        </w:tc>
        <w:tc>
          <w:tcPr>
            <w:tcW w:w="851" w:type="dxa"/>
          </w:tcPr>
          <w:p w14:paraId="30740A14"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185 </w:t>
            </w:r>
          </w:p>
        </w:tc>
        <w:tc>
          <w:tcPr>
            <w:tcW w:w="851" w:type="dxa"/>
          </w:tcPr>
          <w:p w14:paraId="6EB372B6"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195 </w:t>
            </w:r>
          </w:p>
        </w:tc>
        <w:tc>
          <w:tcPr>
            <w:tcW w:w="851" w:type="dxa"/>
          </w:tcPr>
          <w:p w14:paraId="75449AF6"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495 </w:t>
            </w:r>
          </w:p>
        </w:tc>
      </w:tr>
    </w:tbl>
    <w:p w14:paraId="554D896B" w14:textId="197A7BD6" w:rsidR="00FE57BF" w:rsidRDefault="00FE57BF" w:rsidP="000E5789">
      <w:pPr>
        <w:pStyle w:val="ConsPlusNormal"/>
        <w:widowControl/>
        <w:suppressAutoHyphens/>
        <w:spacing w:before="80" w:after="40"/>
        <w:ind w:firstLine="0"/>
        <w:rPr>
          <w:rFonts w:ascii="Times New Roman" w:hAnsi="Times New Roman" w:cs="Times New Roman"/>
          <w:sz w:val="22"/>
          <w:szCs w:val="22"/>
        </w:rPr>
      </w:pPr>
    </w:p>
    <w:p w14:paraId="0AED6E14" w14:textId="51A4A49F" w:rsidR="00FC136E" w:rsidRDefault="00FC136E" w:rsidP="000E5789">
      <w:pPr>
        <w:pStyle w:val="ConsPlusNormal"/>
        <w:widowControl/>
        <w:suppressAutoHyphens/>
        <w:spacing w:before="80" w:after="40"/>
        <w:ind w:firstLine="0"/>
        <w:rPr>
          <w:rFonts w:ascii="Times New Roman" w:hAnsi="Times New Roman" w:cs="Times New Roman"/>
          <w:sz w:val="22"/>
          <w:szCs w:val="22"/>
        </w:rPr>
      </w:pPr>
    </w:p>
    <w:p w14:paraId="344C39CF" w14:textId="77777777" w:rsidR="00FC136E" w:rsidRPr="002C66D7" w:rsidRDefault="00FC136E" w:rsidP="000E5789">
      <w:pPr>
        <w:pStyle w:val="ConsPlusNormal"/>
        <w:widowControl/>
        <w:suppressAutoHyphens/>
        <w:spacing w:before="80" w:after="40"/>
        <w:ind w:firstLine="0"/>
        <w:rPr>
          <w:rFonts w:ascii="Times New Roman" w:hAnsi="Times New Roman" w:cs="Times New Roman"/>
          <w:sz w:val="22"/>
          <w:szCs w:val="22"/>
        </w:rPr>
      </w:pPr>
    </w:p>
    <w:p w14:paraId="01BF643D" w14:textId="4E0C9F71" w:rsidR="00D70AAA" w:rsidRPr="002C66D7" w:rsidRDefault="00D70AAA" w:rsidP="000E5789">
      <w:pPr>
        <w:pStyle w:val="ConsPlusNormal"/>
        <w:widowControl/>
        <w:suppressAutoHyphens/>
        <w:spacing w:before="80" w:after="40"/>
        <w:ind w:firstLine="0"/>
        <w:rPr>
          <w:rFonts w:ascii="Times New Roman" w:hAnsi="Times New Roman" w:cs="Times New Roman"/>
          <w:sz w:val="22"/>
          <w:szCs w:val="22"/>
        </w:rPr>
      </w:pPr>
      <w:r w:rsidRPr="002C66D7">
        <w:rPr>
          <w:rFonts w:ascii="Times New Roman" w:hAnsi="Times New Roman" w:cs="Times New Roman"/>
          <w:sz w:val="22"/>
          <w:szCs w:val="22"/>
        </w:rPr>
        <w:lastRenderedPageBreak/>
        <w:t>Т а б л и ц а  8.11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036"/>
        <w:gridCol w:w="1956"/>
        <w:gridCol w:w="1956"/>
        <w:gridCol w:w="1693"/>
        <w:gridCol w:w="1431"/>
      </w:tblGrid>
      <w:tr w:rsidR="00D70AAA" w:rsidRPr="002C66D7" w14:paraId="7FE10286" w14:textId="77777777">
        <w:trPr>
          <w:trHeight w:val="20"/>
          <w:jc w:val="center"/>
        </w:trPr>
        <w:tc>
          <w:tcPr>
            <w:tcW w:w="2036" w:type="dxa"/>
            <w:vMerge w:val="restart"/>
            <w:tcBorders>
              <w:top w:val="single" w:sz="4" w:space="0" w:color="auto"/>
              <w:left w:val="single" w:sz="4" w:space="0" w:color="auto"/>
              <w:bottom w:val="single" w:sz="4" w:space="0" w:color="auto"/>
              <w:right w:val="single" w:sz="4" w:space="0" w:color="auto"/>
            </w:tcBorders>
            <w:vAlign w:val="center"/>
          </w:tcPr>
          <w:p w14:paraId="26752711"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Диаметр</w:t>
            </w:r>
            <w:r w:rsidRPr="002C66D7">
              <w:rPr>
                <w:rFonts w:ascii="Times New Roman" w:hAnsi="Times New Roman"/>
                <w:szCs w:val="18"/>
                <w:lang w:val="en-US"/>
              </w:rPr>
              <w:t xml:space="preserve"> </w:t>
            </w:r>
            <w:r w:rsidRPr="002C66D7">
              <w:rPr>
                <w:rFonts w:ascii="Times New Roman" w:hAnsi="Times New Roman"/>
                <w:szCs w:val="18"/>
              </w:rPr>
              <w:t>болтов</w:t>
            </w:r>
            <w:r w:rsidRPr="002C66D7">
              <w:rPr>
                <w:rFonts w:ascii="Times New Roman" w:hAnsi="Times New Roman"/>
                <w:noProof/>
                <w:szCs w:val="18"/>
              </w:rPr>
              <w:t xml:space="preserve"> </w:t>
            </w:r>
            <w:r w:rsidRPr="002C66D7">
              <w:rPr>
                <w:rFonts w:ascii="Times New Roman" w:hAnsi="Times New Roman"/>
                <w:i/>
                <w:noProof/>
                <w:szCs w:val="18"/>
              </w:rPr>
              <w:t>d</w:t>
            </w:r>
            <w:r w:rsidRPr="002C66D7">
              <w:rPr>
                <w:rFonts w:ascii="Times New Roman" w:hAnsi="Times New Roman"/>
                <w:noProof/>
                <w:szCs w:val="18"/>
              </w:rPr>
              <w:t xml:space="preserve">, </w:t>
            </w:r>
            <w:r w:rsidRPr="002C66D7">
              <w:rPr>
                <w:rFonts w:ascii="Times New Roman" w:hAnsi="Times New Roman"/>
                <w:szCs w:val="18"/>
              </w:rPr>
              <w:t>мм</w:t>
            </w:r>
          </w:p>
        </w:tc>
        <w:tc>
          <w:tcPr>
            <w:tcW w:w="7036" w:type="dxa"/>
            <w:gridSpan w:val="4"/>
            <w:tcBorders>
              <w:top w:val="single" w:sz="4" w:space="0" w:color="auto"/>
              <w:left w:val="single" w:sz="4" w:space="0" w:color="auto"/>
              <w:bottom w:val="single" w:sz="4" w:space="0" w:color="auto"/>
              <w:right w:val="single" w:sz="4" w:space="0" w:color="auto"/>
            </w:tcBorders>
            <w:vAlign w:val="center"/>
          </w:tcPr>
          <w:p w14:paraId="776885C6"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Расчетные сопротивления, МПа, фундаментных (анкерных) болтов из стали марок</w:t>
            </w:r>
          </w:p>
        </w:tc>
      </w:tr>
      <w:tr w:rsidR="00D70AAA" w:rsidRPr="002C66D7" w14:paraId="014AD62B" w14:textId="77777777">
        <w:trPr>
          <w:trHeight w:val="20"/>
          <w:jc w:val="center"/>
        </w:trPr>
        <w:tc>
          <w:tcPr>
            <w:tcW w:w="2036" w:type="dxa"/>
            <w:vMerge/>
            <w:tcBorders>
              <w:top w:val="single" w:sz="4" w:space="0" w:color="auto"/>
              <w:left w:val="single" w:sz="4" w:space="0" w:color="auto"/>
              <w:bottom w:val="single" w:sz="4" w:space="0" w:color="auto"/>
              <w:right w:val="single" w:sz="4" w:space="0" w:color="auto"/>
            </w:tcBorders>
            <w:vAlign w:val="center"/>
          </w:tcPr>
          <w:p w14:paraId="762AC9C9" w14:textId="77777777" w:rsidR="00D70AAA" w:rsidRPr="002C66D7" w:rsidRDefault="00D70AAA" w:rsidP="000E5789">
            <w:pPr>
              <w:pStyle w:val="11"/>
              <w:suppressAutoHyphens/>
              <w:spacing w:line="240" w:lineRule="auto"/>
              <w:ind w:firstLine="567"/>
              <w:jc w:val="center"/>
              <w:rPr>
                <w:rFonts w:ascii="Times New Roman" w:hAnsi="Times New Roman"/>
                <w:szCs w:val="18"/>
              </w:rPr>
            </w:pPr>
          </w:p>
        </w:tc>
        <w:tc>
          <w:tcPr>
            <w:tcW w:w="1956" w:type="dxa"/>
            <w:tcBorders>
              <w:top w:val="single" w:sz="4" w:space="0" w:color="auto"/>
              <w:left w:val="single" w:sz="4" w:space="0" w:color="auto"/>
              <w:bottom w:val="single" w:sz="4" w:space="0" w:color="auto"/>
              <w:right w:val="single" w:sz="4" w:space="0" w:color="auto"/>
            </w:tcBorders>
            <w:vAlign w:val="center"/>
          </w:tcPr>
          <w:p w14:paraId="628C0EA4" w14:textId="77777777" w:rsidR="00D70AAA" w:rsidRPr="002C66D7" w:rsidRDefault="00D70AAA" w:rsidP="000E5789">
            <w:pPr>
              <w:pStyle w:val="11"/>
              <w:suppressAutoHyphens/>
              <w:spacing w:line="240" w:lineRule="auto"/>
              <w:ind w:hanging="80"/>
              <w:jc w:val="center"/>
              <w:rPr>
                <w:rFonts w:ascii="Times New Roman" w:hAnsi="Times New Roman"/>
                <w:szCs w:val="18"/>
              </w:rPr>
            </w:pPr>
            <w:r w:rsidRPr="002C66D7">
              <w:rPr>
                <w:rFonts w:ascii="Times New Roman" w:hAnsi="Times New Roman"/>
                <w:noProof/>
                <w:szCs w:val="18"/>
              </w:rPr>
              <w:t>20</w:t>
            </w:r>
          </w:p>
        </w:tc>
        <w:tc>
          <w:tcPr>
            <w:tcW w:w="1956" w:type="dxa"/>
            <w:tcBorders>
              <w:top w:val="single" w:sz="4" w:space="0" w:color="auto"/>
              <w:left w:val="single" w:sz="4" w:space="0" w:color="auto"/>
              <w:bottom w:val="single" w:sz="4" w:space="0" w:color="auto"/>
              <w:right w:val="single" w:sz="4" w:space="0" w:color="auto"/>
            </w:tcBorders>
            <w:vAlign w:val="center"/>
          </w:tcPr>
          <w:p w14:paraId="321A95B3" w14:textId="77777777" w:rsidR="00D70AAA" w:rsidRPr="002C66D7" w:rsidRDefault="00D70AAA" w:rsidP="000E5789">
            <w:pPr>
              <w:pStyle w:val="11"/>
              <w:suppressAutoHyphens/>
              <w:spacing w:line="240" w:lineRule="auto"/>
              <w:ind w:hanging="40"/>
              <w:jc w:val="center"/>
              <w:rPr>
                <w:rFonts w:ascii="Times New Roman" w:hAnsi="Times New Roman"/>
                <w:szCs w:val="18"/>
              </w:rPr>
            </w:pPr>
            <w:r w:rsidRPr="002C66D7">
              <w:rPr>
                <w:rFonts w:ascii="Times New Roman" w:hAnsi="Times New Roman"/>
                <w:szCs w:val="18"/>
              </w:rPr>
              <w:t>09Г2; 295-08Г2-6</w:t>
            </w:r>
          </w:p>
        </w:tc>
        <w:tc>
          <w:tcPr>
            <w:tcW w:w="1693" w:type="dxa"/>
            <w:tcBorders>
              <w:top w:val="single" w:sz="4" w:space="0" w:color="auto"/>
              <w:left w:val="single" w:sz="4" w:space="0" w:color="auto"/>
              <w:bottom w:val="single" w:sz="4" w:space="0" w:color="auto"/>
              <w:right w:val="single" w:sz="4" w:space="0" w:color="auto"/>
            </w:tcBorders>
            <w:vAlign w:val="center"/>
          </w:tcPr>
          <w:p w14:paraId="40EDD1FD"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325-09Г2С-6</w:t>
            </w:r>
          </w:p>
        </w:tc>
        <w:tc>
          <w:tcPr>
            <w:tcW w:w="1431" w:type="dxa"/>
            <w:tcBorders>
              <w:top w:val="single" w:sz="4" w:space="0" w:color="auto"/>
              <w:left w:val="single" w:sz="4" w:space="0" w:color="auto"/>
              <w:bottom w:val="single" w:sz="4" w:space="0" w:color="auto"/>
              <w:right w:val="single" w:sz="4" w:space="0" w:color="auto"/>
            </w:tcBorders>
            <w:vAlign w:val="center"/>
          </w:tcPr>
          <w:p w14:paraId="7E9DA834" w14:textId="77777777" w:rsidR="00D70AAA" w:rsidRPr="002C66D7" w:rsidRDefault="00D70AAA" w:rsidP="000E5789">
            <w:pPr>
              <w:pStyle w:val="11"/>
              <w:suppressAutoHyphens/>
              <w:spacing w:line="240" w:lineRule="auto"/>
              <w:ind w:hanging="60"/>
              <w:jc w:val="center"/>
              <w:rPr>
                <w:rFonts w:ascii="Times New Roman" w:hAnsi="Times New Roman"/>
                <w:szCs w:val="18"/>
              </w:rPr>
            </w:pPr>
            <w:r w:rsidRPr="002C66D7">
              <w:rPr>
                <w:rFonts w:ascii="Times New Roman" w:hAnsi="Times New Roman"/>
                <w:szCs w:val="18"/>
              </w:rPr>
              <w:t>40Х</w:t>
            </w:r>
          </w:p>
        </w:tc>
      </w:tr>
      <w:tr w:rsidR="00D70AAA" w:rsidRPr="002C66D7" w14:paraId="0AD537FF" w14:textId="77777777">
        <w:trPr>
          <w:trHeight w:val="20"/>
          <w:jc w:val="center"/>
        </w:trPr>
        <w:tc>
          <w:tcPr>
            <w:tcW w:w="2036" w:type="dxa"/>
            <w:tcBorders>
              <w:top w:val="single" w:sz="4" w:space="0" w:color="auto"/>
              <w:left w:val="single" w:sz="4" w:space="0" w:color="auto"/>
              <w:bottom w:val="single" w:sz="4" w:space="0" w:color="auto"/>
              <w:right w:val="single" w:sz="4" w:space="0" w:color="auto"/>
            </w:tcBorders>
          </w:tcPr>
          <w:p w14:paraId="2F06EC17"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12—20</w:t>
            </w:r>
          </w:p>
        </w:tc>
        <w:tc>
          <w:tcPr>
            <w:tcW w:w="1956" w:type="dxa"/>
            <w:tcBorders>
              <w:top w:val="single" w:sz="4" w:space="0" w:color="auto"/>
              <w:left w:val="single" w:sz="4" w:space="0" w:color="auto"/>
              <w:bottom w:val="single" w:sz="4" w:space="0" w:color="auto"/>
              <w:right w:val="single" w:sz="4" w:space="0" w:color="auto"/>
            </w:tcBorders>
          </w:tcPr>
          <w:p w14:paraId="379BF83D"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160 </w:t>
            </w:r>
          </w:p>
        </w:tc>
        <w:tc>
          <w:tcPr>
            <w:tcW w:w="1956" w:type="dxa"/>
            <w:tcBorders>
              <w:top w:val="single" w:sz="4" w:space="0" w:color="auto"/>
              <w:left w:val="single" w:sz="4" w:space="0" w:color="auto"/>
              <w:bottom w:val="single" w:sz="4" w:space="0" w:color="auto"/>
              <w:right w:val="single" w:sz="4" w:space="0" w:color="auto"/>
            </w:tcBorders>
          </w:tcPr>
          <w:p w14:paraId="758EFEE2"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175 </w:t>
            </w:r>
          </w:p>
        </w:tc>
        <w:tc>
          <w:tcPr>
            <w:tcW w:w="1693" w:type="dxa"/>
            <w:tcBorders>
              <w:top w:val="single" w:sz="4" w:space="0" w:color="auto"/>
              <w:left w:val="single" w:sz="4" w:space="0" w:color="auto"/>
              <w:bottom w:val="single" w:sz="4" w:space="0" w:color="auto"/>
              <w:right w:val="single" w:sz="4" w:space="0" w:color="auto"/>
            </w:tcBorders>
          </w:tcPr>
          <w:p w14:paraId="09D5079C"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185 </w:t>
            </w:r>
          </w:p>
        </w:tc>
        <w:tc>
          <w:tcPr>
            <w:tcW w:w="1431" w:type="dxa"/>
            <w:tcBorders>
              <w:top w:val="single" w:sz="4" w:space="0" w:color="auto"/>
              <w:left w:val="single" w:sz="4" w:space="0" w:color="auto"/>
              <w:bottom w:val="single" w:sz="4" w:space="0" w:color="auto"/>
              <w:right w:val="single" w:sz="4" w:space="0" w:color="auto"/>
            </w:tcBorders>
          </w:tcPr>
          <w:p w14:paraId="4C91A78A"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r>
      <w:tr w:rsidR="00D70AAA" w:rsidRPr="002C66D7" w14:paraId="002106CE" w14:textId="77777777">
        <w:trPr>
          <w:trHeight w:val="20"/>
          <w:jc w:val="center"/>
        </w:trPr>
        <w:tc>
          <w:tcPr>
            <w:tcW w:w="2036" w:type="dxa"/>
            <w:tcBorders>
              <w:top w:val="single" w:sz="4" w:space="0" w:color="auto"/>
              <w:left w:val="single" w:sz="4" w:space="0" w:color="auto"/>
              <w:bottom w:val="single" w:sz="4" w:space="0" w:color="auto"/>
              <w:right w:val="single" w:sz="4" w:space="0" w:color="auto"/>
            </w:tcBorders>
          </w:tcPr>
          <w:p w14:paraId="30D1E377"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16—27</w:t>
            </w:r>
          </w:p>
        </w:tc>
        <w:tc>
          <w:tcPr>
            <w:tcW w:w="1956" w:type="dxa"/>
            <w:tcBorders>
              <w:top w:val="single" w:sz="4" w:space="0" w:color="auto"/>
              <w:left w:val="single" w:sz="4" w:space="0" w:color="auto"/>
              <w:bottom w:val="single" w:sz="4" w:space="0" w:color="auto"/>
              <w:right w:val="single" w:sz="4" w:space="0" w:color="auto"/>
            </w:tcBorders>
          </w:tcPr>
          <w:p w14:paraId="7F101E0C"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956" w:type="dxa"/>
            <w:tcBorders>
              <w:top w:val="single" w:sz="4" w:space="0" w:color="auto"/>
              <w:left w:val="single" w:sz="4" w:space="0" w:color="auto"/>
              <w:bottom w:val="single" w:sz="4" w:space="0" w:color="auto"/>
              <w:right w:val="single" w:sz="4" w:space="0" w:color="auto"/>
            </w:tcBorders>
          </w:tcPr>
          <w:p w14:paraId="285DC00D"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693" w:type="dxa"/>
            <w:tcBorders>
              <w:top w:val="single" w:sz="4" w:space="0" w:color="auto"/>
              <w:left w:val="single" w:sz="4" w:space="0" w:color="auto"/>
              <w:bottom w:val="single" w:sz="4" w:space="0" w:color="auto"/>
              <w:right w:val="single" w:sz="4" w:space="0" w:color="auto"/>
            </w:tcBorders>
          </w:tcPr>
          <w:p w14:paraId="2F9D78C8"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431" w:type="dxa"/>
            <w:tcBorders>
              <w:top w:val="single" w:sz="4" w:space="0" w:color="auto"/>
              <w:left w:val="single" w:sz="4" w:space="0" w:color="auto"/>
              <w:bottom w:val="single" w:sz="4" w:space="0" w:color="auto"/>
              <w:right w:val="single" w:sz="4" w:space="0" w:color="auto"/>
            </w:tcBorders>
          </w:tcPr>
          <w:p w14:paraId="472F6420"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430 </w:t>
            </w:r>
          </w:p>
        </w:tc>
      </w:tr>
      <w:tr w:rsidR="00D70AAA" w:rsidRPr="002C66D7" w14:paraId="70F75DB6" w14:textId="77777777">
        <w:trPr>
          <w:trHeight w:val="20"/>
          <w:jc w:val="center"/>
        </w:trPr>
        <w:tc>
          <w:tcPr>
            <w:tcW w:w="2036" w:type="dxa"/>
            <w:tcBorders>
              <w:top w:val="single" w:sz="4" w:space="0" w:color="auto"/>
              <w:left w:val="single" w:sz="4" w:space="0" w:color="auto"/>
              <w:bottom w:val="single" w:sz="4" w:space="0" w:color="auto"/>
              <w:right w:val="single" w:sz="4" w:space="0" w:color="auto"/>
            </w:tcBorders>
          </w:tcPr>
          <w:p w14:paraId="0E0EC4E3"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21—32</w:t>
            </w:r>
          </w:p>
        </w:tc>
        <w:tc>
          <w:tcPr>
            <w:tcW w:w="1956" w:type="dxa"/>
            <w:tcBorders>
              <w:top w:val="single" w:sz="4" w:space="0" w:color="auto"/>
              <w:left w:val="single" w:sz="4" w:space="0" w:color="auto"/>
              <w:bottom w:val="single" w:sz="4" w:space="0" w:color="auto"/>
              <w:right w:val="single" w:sz="4" w:space="0" w:color="auto"/>
            </w:tcBorders>
          </w:tcPr>
          <w:p w14:paraId="67A3E6D8"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160 </w:t>
            </w:r>
          </w:p>
        </w:tc>
        <w:tc>
          <w:tcPr>
            <w:tcW w:w="1956" w:type="dxa"/>
            <w:tcBorders>
              <w:top w:val="single" w:sz="4" w:space="0" w:color="auto"/>
              <w:left w:val="single" w:sz="4" w:space="0" w:color="auto"/>
              <w:bottom w:val="single" w:sz="4" w:space="0" w:color="auto"/>
              <w:right w:val="single" w:sz="4" w:space="0" w:color="auto"/>
            </w:tcBorders>
          </w:tcPr>
          <w:p w14:paraId="15DBE563"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175 </w:t>
            </w:r>
          </w:p>
        </w:tc>
        <w:tc>
          <w:tcPr>
            <w:tcW w:w="1693" w:type="dxa"/>
            <w:tcBorders>
              <w:top w:val="single" w:sz="4" w:space="0" w:color="auto"/>
              <w:left w:val="single" w:sz="4" w:space="0" w:color="auto"/>
              <w:bottom w:val="single" w:sz="4" w:space="0" w:color="auto"/>
              <w:right w:val="single" w:sz="4" w:space="0" w:color="auto"/>
            </w:tcBorders>
          </w:tcPr>
          <w:p w14:paraId="2FFBC8C1"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180</w:t>
            </w:r>
            <w:r w:rsidRPr="002C66D7">
              <w:rPr>
                <w:rFonts w:ascii="Times New Roman" w:hAnsi="Times New Roman"/>
                <w:noProof/>
                <w:sz w:val="20"/>
              </w:rPr>
              <w:t xml:space="preserve"> </w:t>
            </w:r>
          </w:p>
        </w:tc>
        <w:tc>
          <w:tcPr>
            <w:tcW w:w="1431" w:type="dxa"/>
            <w:tcBorders>
              <w:top w:val="single" w:sz="4" w:space="0" w:color="auto"/>
              <w:left w:val="single" w:sz="4" w:space="0" w:color="auto"/>
              <w:bottom w:val="single" w:sz="4" w:space="0" w:color="auto"/>
              <w:right w:val="single" w:sz="4" w:space="0" w:color="auto"/>
            </w:tcBorders>
          </w:tcPr>
          <w:p w14:paraId="69515A05" w14:textId="77777777" w:rsidR="00D70AAA" w:rsidRPr="002C66D7" w:rsidRDefault="002904FC"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r>
      <w:tr w:rsidR="00D70AAA" w:rsidRPr="002C66D7" w14:paraId="34E3A83F" w14:textId="77777777">
        <w:trPr>
          <w:trHeight w:val="20"/>
          <w:jc w:val="center"/>
        </w:trPr>
        <w:tc>
          <w:tcPr>
            <w:tcW w:w="2036" w:type="dxa"/>
            <w:tcBorders>
              <w:top w:val="single" w:sz="4" w:space="0" w:color="auto"/>
              <w:left w:val="single" w:sz="4" w:space="0" w:color="auto"/>
              <w:bottom w:val="single" w:sz="4" w:space="0" w:color="auto"/>
              <w:right w:val="single" w:sz="4" w:space="0" w:color="auto"/>
            </w:tcBorders>
          </w:tcPr>
          <w:p w14:paraId="5CD2FE89"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30</w:t>
            </w:r>
          </w:p>
        </w:tc>
        <w:tc>
          <w:tcPr>
            <w:tcW w:w="1956" w:type="dxa"/>
            <w:tcBorders>
              <w:top w:val="single" w:sz="4" w:space="0" w:color="auto"/>
              <w:left w:val="single" w:sz="4" w:space="0" w:color="auto"/>
              <w:bottom w:val="single" w:sz="4" w:space="0" w:color="auto"/>
              <w:right w:val="single" w:sz="4" w:space="0" w:color="auto"/>
            </w:tcBorders>
          </w:tcPr>
          <w:p w14:paraId="257BAB82"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956" w:type="dxa"/>
            <w:tcBorders>
              <w:top w:val="single" w:sz="4" w:space="0" w:color="auto"/>
              <w:left w:val="single" w:sz="4" w:space="0" w:color="auto"/>
              <w:bottom w:val="single" w:sz="4" w:space="0" w:color="auto"/>
              <w:right w:val="single" w:sz="4" w:space="0" w:color="auto"/>
            </w:tcBorders>
          </w:tcPr>
          <w:p w14:paraId="146F569F"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693" w:type="dxa"/>
            <w:tcBorders>
              <w:top w:val="single" w:sz="4" w:space="0" w:color="auto"/>
              <w:left w:val="single" w:sz="4" w:space="0" w:color="auto"/>
              <w:bottom w:val="single" w:sz="4" w:space="0" w:color="auto"/>
              <w:right w:val="single" w:sz="4" w:space="0" w:color="auto"/>
            </w:tcBorders>
          </w:tcPr>
          <w:p w14:paraId="0E5AD4AD"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431" w:type="dxa"/>
            <w:tcBorders>
              <w:top w:val="single" w:sz="4" w:space="0" w:color="auto"/>
              <w:left w:val="single" w:sz="4" w:space="0" w:color="auto"/>
              <w:bottom w:val="single" w:sz="4" w:space="0" w:color="auto"/>
              <w:right w:val="single" w:sz="4" w:space="0" w:color="auto"/>
            </w:tcBorders>
          </w:tcPr>
          <w:p w14:paraId="4D9DAC31"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370 </w:t>
            </w:r>
          </w:p>
        </w:tc>
      </w:tr>
      <w:tr w:rsidR="00D70AAA" w:rsidRPr="002C66D7" w14:paraId="1B82324B" w14:textId="77777777">
        <w:trPr>
          <w:trHeight w:val="20"/>
          <w:jc w:val="center"/>
        </w:trPr>
        <w:tc>
          <w:tcPr>
            <w:tcW w:w="2036" w:type="dxa"/>
            <w:tcBorders>
              <w:top w:val="single" w:sz="4" w:space="0" w:color="auto"/>
              <w:left w:val="single" w:sz="4" w:space="0" w:color="auto"/>
              <w:bottom w:val="single" w:sz="4" w:space="0" w:color="auto"/>
              <w:right w:val="single" w:sz="4" w:space="0" w:color="auto"/>
            </w:tcBorders>
          </w:tcPr>
          <w:p w14:paraId="1CBA4790"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36</w:t>
            </w:r>
          </w:p>
        </w:tc>
        <w:tc>
          <w:tcPr>
            <w:tcW w:w="1956" w:type="dxa"/>
            <w:tcBorders>
              <w:top w:val="single" w:sz="4" w:space="0" w:color="auto"/>
              <w:left w:val="single" w:sz="4" w:space="0" w:color="auto"/>
              <w:bottom w:val="single" w:sz="4" w:space="0" w:color="auto"/>
              <w:right w:val="single" w:sz="4" w:space="0" w:color="auto"/>
            </w:tcBorders>
          </w:tcPr>
          <w:p w14:paraId="31582E83"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956" w:type="dxa"/>
            <w:tcBorders>
              <w:top w:val="single" w:sz="4" w:space="0" w:color="auto"/>
              <w:left w:val="single" w:sz="4" w:space="0" w:color="auto"/>
              <w:bottom w:val="single" w:sz="4" w:space="0" w:color="auto"/>
              <w:right w:val="single" w:sz="4" w:space="0" w:color="auto"/>
            </w:tcBorders>
          </w:tcPr>
          <w:p w14:paraId="1EFD3135"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693" w:type="dxa"/>
            <w:tcBorders>
              <w:top w:val="single" w:sz="4" w:space="0" w:color="auto"/>
              <w:left w:val="single" w:sz="4" w:space="0" w:color="auto"/>
              <w:bottom w:val="single" w:sz="4" w:space="0" w:color="auto"/>
              <w:right w:val="single" w:sz="4" w:space="0" w:color="auto"/>
            </w:tcBorders>
          </w:tcPr>
          <w:p w14:paraId="72557B05"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431" w:type="dxa"/>
            <w:tcBorders>
              <w:top w:val="single" w:sz="4" w:space="0" w:color="auto"/>
              <w:left w:val="single" w:sz="4" w:space="0" w:color="auto"/>
              <w:bottom w:val="single" w:sz="4" w:space="0" w:color="auto"/>
              <w:right w:val="single" w:sz="4" w:space="0" w:color="auto"/>
            </w:tcBorders>
          </w:tcPr>
          <w:p w14:paraId="545D5491"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295</w:t>
            </w:r>
            <w:r w:rsidRPr="002C66D7">
              <w:rPr>
                <w:rFonts w:ascii="Times New Roman" w:hAnsi="Times New Roman"/>
                <w:sz w:val="20"/>
              </w:rPr>
              <w:t xml:space="preserve"> </w:t>
            </w:r>
          </w:p>
        </w:tc>
      </w:tr>
      <w:tr w:rsidR="00D70AAA" w:rsidRPr="002C66D7" w14:paraId="63353278" w14:textId="77777777">
        <w:trPr>
          <w:trHeight w:val="20"/>
          <w:jc w:val="center"/>
        </w:trPr>
        <w:tc>
          <w:tcPr>
            <w:tcW w:w="2036" w:type="dxa"/>
            <w:tcBorders>
              <w:top w:val="single" w:sz="4" w:space="0" w:color="auto"/>
              <w:left w:val="single" w:sz="4" w:space="0" w:color="auto"/>
              <w:bottom w:val="single" w:sz="4" w:space="0" w:color="auto"/>
              <w:right w:val="single" w:sz="4" w:space="0" w:color="auto"/>
            </w:tcBorders>
          </w:tcPr>
          <w:p w14:paraId="6CD02522"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33</w:t>
            </w:r>
            <w:r w:rsidR="00560D3A" w:rsidRPr="002C66D7">
              <w:rPr>
                <w:rFonts w:ascii="Times New Roman" w:hAnsi="Times New Roman"/>
                <w:noProof/>
                <w:sz w:val="20"/>
              </w:rPr>
              <w:t>—</w:t>
            </w:r>
            <w:r w:rsidRPr="002C66D7">
              <w:rPr>
                <w:rFonts w:ascii="Times New Roman" w:hAnsi="Times New Roman"/>
                <w:noProof/>
                <w:sz w:val="20"/>
              </w:rPr>
              <w:t>60</w:t>
            </w:r>
          </w:p>
        </w:tc>
        <w:tc>
          <w:tcPr>
            <w:tcW w:w="1956" w:type="dxa"/>
            <w:tcBorders>
              <w:top w:val="single" w:sz="4" w:space="0" w:color="auto"/>
              <w:left w:val="single" w:sz="4" w:space="0" w:color="auto"/>
              <w:bottom w:val="single" w:sz="4" w:space="0" w:color="auto"/>
              <w:right w:val="single" w:sz="4" w:space="0" w:color="auto"/>
            </w:tcBorders>
          </w:tcPr>
          <w:p w14:paraId="082D8AE8"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160 </w:t>
            </w:r>
          </w:p>
        </w:tc>
        <w:tc>
          <w:tcPr>
            <w:tcW w:w="1956" w:type="dxa"/>
            <w:tcBorders>
              <w:top w:val="single" w:sz="4" w:space="0" w:color="auto"/>
              <w:left w:val="single" w:sz="4" w:space="0" w:color="auto"/>
              <w:bottom w:val="single" w:sz="4" w:space="0" w:color="auto"/>
              <w:right w:val="single" w:sz="4" w:space="0" w:color="auto"/>
            </w:tcBorders>
          </w:tcPr>
          <w:p w14:paraId="56369C01"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693" w:type="dxa"/>
            <w:tcBorders>
              <w:top w:val="single" w:sz="4" w:space="0" w:color="auto"/>
              <w:left w:val="single" w:sz="4" w:space="0" w:color="auto"/>
              <w:bottom w:val="single" w:sz="4" w:space="0" w:color="auto"/>
              <w:right w:val="single" w:sz="4" w:space="0" w:color="auto"/>
            </w:tcBorders>
          </w:tcPr>
          <w:p w14:paraId="080BB546"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180 </w:t>
            </w:r>
          </w:p>
        </w:tc>
        <w:tc>
          <w:tcPr>
            <w:tcW w:w="1431" w:type="dxa"/>
            <w:tcBorders>
              <w:top w:val="single" w:sz="4" w:space="0" w:color="auto"/>
              <w:left w:val="single" w:sz="4" w:space="0" w:color="auto"/>
              <w:bottom w:val="single" w:sz="4" w:space="0" w:color="auto"/>
              <w:right w:val="single" w:sz="4" w:space="0" w:color="auto"/>
            </w:tcBorders>
          </w:tcPr>
          <w:p w14:paraId="4435E8EA"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r>
      <w:tr w:rsidR="00D70AAA" w:rsidRPr="002C66D7" w14:paraId="04AA8EAB" w14:textId="77777777">
        <w:trPr>
          <w:trHeight w:val="20"/>
          <w:jc w:val="center"/>
        </w:trPr>
        <w:tc>
          <w:tcPr>
            <w:tcW w:w="2036" w:type="dxa"/>
            <w:tcBorders>
              <w:top w:val="single" w:sz="4" w:space="0" w:color="auto"/>
              <w:left w:val="single" w:sz="4" w:space="0" w:color="auto"/>
              <w:bottom w:val="single" w:sz="4" w:space="0" w:color="auto"/>
              <w:right w:val="single" w:sz="4" w:space="0" w:color="auto"/>
            </w:tcBorders>
          </w:tcPr>
          <w:p w14:paraId="0ADE2127"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42</w:t>
            </w:r>
          </w:p>
        </w:tc>
        <w:tc>
          <w:tcPr>
            <w:tcW w:w="1956" w:type="dxa"/>
            <w:tcBorders>
              <w:top w:val="single" w:sz="4" w:space="0" w:color="auto"/>
              <w:left w:val="single" w:sz="4" w:space="0" w:color="auto"/>
              <w:bottom w:val="single" w:sz="4" w:space="0" w:color="auto"/>
              <w:right w:val="single" w:sz="4" w:space="0" w:color="auto"/>
            </w:tcBorders>
          </w:tcPr>
          <w:p w14:paraId="06AA9CCE"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956" w:type="dxa"/>
            <w:tcBorders>
              <w:top w:val="single" w:sz="4" w:space="0" w:color="auto"/>
              <w:left w:val="single" w:sz="4" w:space="0" w:color="auto"/>
              <w:bottom w:val="single" w:sz="4" w:space="0" w:color="auto"/>
              <w:right w:val="single" w:sz="4" w:space="0" w:color="auto"/>
            </w:tcBorders>
          </w:tcPr>
          <w:p w14:paraId="5A4E30D3"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693" w:type="dxa"/>
            <w:tcBorders>
              <w:top w:val="single" w:sz="4" w:space="0" w:color="auto"/>
              <w:left w:val="single" w:sz="4" w:space="0" w:color="auto"/>
              <w:bottom w:val="single" w:sz="4" w:space="0" w:color="auto"/>
              <w:right w:val="single" w:sz="4" w:space="0" w:color="auto"/>
            </w:tcBorders>
          </w:tcPr>
          <w:p w14:paraId="04B3EC04"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431" w:type="dxa"/>
            <w:tcBorders>
              <w:top w:val="single" w:sz="4" w:space="0" w:color="auto"/>
              <w:left w:val="single" w:sz="4" w:space="0" w:color="auto"/>
              <w:bottom w:val="single" w:sz="4" w:space="0" w:color="auto"/>
              <w:right w:val="single" w:sz="4" w:space="0" w:color="auto"/>
            </w:tcBorders>
          </w:tcPr>
          <w:p w14:paraId="0572155F"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255 </w:t>
            </w:r>
          </w:p>
        </w:tc>
      </w:tr>
      <w:tr w:rsidR="00D70AAA" w:rsidRPr="002C66D7" w14:paraId="3E367C2A" w14:textId="77777777">
        <w:trPr>
          <w:trHeight w:val="20"/>
          <w:jc w:val="center"/>
        </w:trPr>
        <w:tc>
          <w:tcPr>
            <w:tcW w:w="2036" w:type="dxa"/>
            <w:tcBorders>
              <w:top w:val="single" w:sz="4" w:space="0" w:color="auto"/>
            </w:tcBorders>
          </w:tcPr>
          <w:p w14:paraId="1E2FEF98"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48</w:t>
            </w:r>
          </w:p>
        </w:tc>
        <w:tc>
          <w:tcPr>
            <w:tcW w:w="1956" w:type="dxa"/>
            <w:tcBorders>
              <w:top w:val="single" w:sz="4" w:space="0" w:color="auto"/>
            </w:tcBorders>
          </w:tcPr>
          <w:p w14:paraId="300759E9"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956" w:type="dxa"/>
            <w:tcBorders>
              <w:top w:val="single" w:sz="4" w:space="0" w:color="auto"/>
            </w:tcBorders>
          </w:tcPr>
          <w:p w14:paraId="25110242"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693" w:type="dxa"/>
            <w:tcBorders>
              <w:top w:val="single" w:sz="4" w:space="0" w:color="auto"/>
            </w:tcBorders>
          </w:tcPr>
          <w:p w14:paraId="189063D0"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431" w:type="dxa"/>
            <w:tcBorders>
              <w:top w:val="single" w:sz="4" w:space="0" w:color="auto"/>
            </w:tcBorders>
          </w:tcPr>
          <w:p w14:paraId="7651E120"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235</w:t>
            </w:r>
            <w:r w:rsidRPr="002C66D7">
              <w:rPr>
                <w:rFonts w:ascii="Times New Roman" w:hAnsi="Times New Roman"/>
                <w:sz w:val="20"/>
              </w:rPr>
              <w:t xml:space="preserve"> </w:t>
            </w:r>
          </w:p>
        </w:tc>
      </w:tr>
      <w:tr w:rsidR="00D70AAA" w:rsidRPr="002C66D7" w14:paraId="2A8B9000" w14:textId="77777777">
        <w:trPr>
          <w:trHeight w:val="20"/>
          <w:jc w:val="center"/>
        </w:trPr>
        <w:tc>
          <w:tcPr>
            <w:tcW w:w="2036" w:type="dxa"/>
          </w:tcPr>
          <w:p w14:paraId="3C80D963"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61—80</w:t>
            </w:r>
          </w:p>
        </w:tc>
        <w:tc>
          <w:tcPr>
            <w:tcW w:w="1956" w:type="dxa"/>
          </w:tcPr>
          <w:p w14:paraId="36207632"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160 </w:t>
            </w:r>
          </w:p>
        </w:tc>
        <w:tc>
          <w:tcPr>
            <w:tcW w:w="1956" w:type="dxa"/>
          </w:tcPr>
          <w:p w14:paraId="16631DBB"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693" w:type="dxa"/>
          </w:tcPr>
          <w:p w14:paraId="73783FEF"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175</w:t>
            </w:r>
          </w:p>
        </w:tc>
        <w:tc>
          <w:tcPr>
            <w:tcW w:w="1431" w:type="dxa"/>
          </w:tcPr>
          <w:p w14:paraId="6739AC15"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r>
      <w:tr w:rsidR="00D70AAA" w:rsidRPr="002C66D7" w14:paraId="2951414A" w14:textId="77777777">
        <w:trPr>
          <w:trHeight w:val="20"/>
          <w:jc w:val="center"/>
        </w:trPr>
        <w:tc>
          <w:tcPr>
            <w:tcW w:w="2036" w:type="dxa"/>
          </w:tcPr>
          <w:p w14:paraId="472018D5"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81—100</w:t>
            </w:r>
          </w:p>
        </w:tc>
        <w:tc>
          <w:tcPr>
            <w:tcW w:w="1956" w:type="dxa"/>
          </w:tcPr>
          <w:p w14:paraId="35656C23"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160 </w:t>
            </w:r>
          </w:p>
        </w:tc>
        <w:tc>
          <w:tcPr>
            <w:tcW w:w="1956" w:type="dxa"/>
          </w:tcPr>
          <w:p w14:paraId="0EF23C81"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693" w:type="dxa"/>
          </w:tcPr>
          <w:p w14:paraId="7E07E6C5"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170 </w:t>
            </w:r>
          </w:p>
        </w:tc>
        <w:tc>
          <w:tcPr>
            <w:tcW w:w="1431" w:type="dxa"/>
          </w:tcPr>
          <w:p w14:paraId="102CFF77"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r>
      <w:tr w:rsidR="00D70AAA" w:rsidRPr="002C66D7" w14:paraId="10A48968" w14:textId="77777777">
        <w:trPr>
          <w:trHeight w:val="20"/>
          <w:jc w:val="center"/>
        </w:trPr>
        <w:tc>
          <w:tcPr>
            <w:tcW w:w="2036" w:type="dxa"/>
          </w:tcPr>
          <w:p w14:paraId="2D426B2E"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101—160</w:t>
            </w:r>
          </w:p>
        </w:tc>
        <w:tc>
          <w:tcPr>
            <w:tcW w:w="1956" w:type="dxa"/>
          </w:tcPr>
          <w:p w14:paraId="68169F7F"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160 </w:t>
            </w:r>
          </w:p>
        </w:tc>
        <w:tc>
          <w:tcPr>
            <w:tcW w:w="1956" w:type="dxa"/>
          </w:tcPr>
          <w:p w14:paraId="46F1B888"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c>
          <w:tcPr>
            <w:tcW w:w="1693" w:type="dxa"/>
          </w:tcPr>
          <w:p w14:paraId="42411ABD"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170</w:t>
            </w:r>
          </w:p>
        </w:tc>
        <w:tc>
          <w:tcPr>
            <w:tcW w:w="1431" w:type="dxa"/>
          </w:tcPr>
          <w:p w14:paraId="56AB9CA0"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r>
      <w:tr w:rsidR="00D70AAA" w:rsidRPr="002C66D7" w14:paraId="33F29E9C" w14:textId="77777777">
        <w:trPr>
          <w:trHeight w:val="20"/>
          <w:jc w:val="center"/>
        </w:trPr>
        <w:tc>
          <w:tcPr>
            <w:tcW w:w="2036" w:type="dxa"/>
          </w:tcPr>
          <w:p w14:paraId="1338281C" w14:textId="77777777" w:rsidR="00D70AAA" w:rsidRPr="002C66D7" w:rsidRDefault="00D70AAA" w:rsidP="000E5789">
            <w:pPr>
              <w:pStyle w:val="11"/>
              <w:suppressAutoHyphens/>
              <w:spacing w:line="240" w:lineRule="auto"/>
              <w:ind w:firstLine="0"/>
              <w:jc w:val="center"/>
              <w:rPr>
                <w:rFonts w:ascii="Times New Roman" w:hAnsi="Times New Roman"/>
                <w:noProof/>
                <w:sz w:val="20"/>
              </w:rPr>
            </w:pPr>
            <w:r w:rsidRPr="002C66D7">
              <w:rPr>
                <w:rFonts w:ascii="Times New Roman" w:hAnsi="Times New Roman"/>
                <w:noProof/>
                <w:sz w:val="20"/>
              </w:rPr>
              <w:t>161—250</w:t>
            </w:r>
          </w:p>
        </w:tc>
        <w:tc>
          <w:tcPr>
            <w:tcW w:w="1956" w:type="dxa"/>
          </w:tcPr>
          <w:p w14:paraId="6C677F07" w14:textId="77777777" w:rsidR="00D70AAA" w:rsidRPr="002C66D7" w:rsidRDefault="00D70AAA"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 xml:space="preserve">160 </w:t>
            </w:r>
          </w:p>
        </w:tc>
        <w:tc>
          <w:tcPr>
            <w:tcW w:w="1956" w:type="dxa"/>
          </w:tcPr>
          <w:p w14:paraId="59812CF9" w14:textId="77777777" w:rsidR="00D70AAA" w:rsidRPr="002C66D7" w:rsidRDefault="00D70AAA" w:rsidP="000E5789">
            <w:pPr>
              <w:pStyle w:val="11"/>
              <w:suppressAutoHyphens/>
              <w:spacing w:line="240" w:lineRule="auto"/>
              <w:ind w:firstLine="0"/>
              <w:jc w:val="center"/>
              <w:rPr>
                <w:rFonts w:ascii="Times New Roman" w:hAnsi="Times New Roman"/>
                <w:sz w:val="20"/>
              </w:rPr>
            </w:pPr>
          </w:p>
        </w:tc>
        <w:tc>
          <w:tcPr>
            <w:tcW w:w="1693" w:type="dxa"/>
          </w:tcPr>
          <w:p w14:paraId="4BA728FE" w14:textId="77777777" w:rsidR="00D70AAA" w:rsidRPr="002C66D7" w:rsidRDefault="00D70AAA" w:rsidP="000E5789">
            <w:pPr>
              <w:pStyle w:val="11"/>
              <w:suppressAutoHyphens/>
              <w:spacing w:line="240" w:lineRule="auto"/>
              <w:ind w:firstLine="0"/>
              <w:jc w:val="center"/>
              <w:rPr>
                <w:rFonts w:ascii="Times New Roman" w:hAnsi="Times New Roman"/>
                <w:sz w:val="20"/>
              </w:rPr>
            </w:pPr>
          </w:p>
        </w:tc>
        <w:tc>
          <w:tcPr>
            <w:tcW w:w="1431" w:type="dxa"/>
          </w:tcPr>
          <w:p w14:paraId="66DC7EA0" w14:textId="77777777" w:rsidR="00D70AAA" w:rsidRPr="002C66D7" w:rsidRDefault="00D70AAA" w:rsidP="000E5789">
            <w:pPr>
              <w:pStyle w:val="11"/>
              <w:suppressAutoHyphens/>
              <w:spacing w:line="240" w:lineRule="auto"/>
              <w:ind w:firstLine="0"/>
              <w:jc w:val="center"/>
              <w:rPr>
                <w:rFonts w:ascii="Times New Roman" w:hAnsi="Times New Roman"/>
                <w:sz w:val="20"/>
              </w:rPr>
            </w:pPr>
          </w:p>
        </w:tc>
      </w:tr>
    </w:tbl>
    <w:p w14:paraId="531CC6AF"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7DBBA261" w14:textId="075E98E9" w:rsidR="00D70AAA" w:rsidRPr="002C66D7" w:rsidRDefault="00D70AAA"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8.12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4672"/>
        <w:gridCol w:w="1316"/>
        <w:gridCol w:w="1062"/>
        <w:gridCol w:w="1062"/>
        <w:gridCol w:w="960"/>
      </w:tblGrid>
      <w:tr w:rsidR="00C72649" w:rsidRPr="002C66D7" w14:paraId="7C1A5629" w14:textId="77777777" w:rsidTr="005B2BF9">
        <w:trPr>
          <w:jc w:val="center"/>
        </w:trPr>
        <w:tc>
          <w:tcPr>
            <w:tcW w:w="4672" w:type="dxa"/>
            <w:vMerge w:val="restart"/>
            <w:vAlign w:val="center"/>
          </w:tcPr>
          <w:p w14:paraId="6AF62B42" w14:textId="77777777" w:rsidR="00C72649" w:rsidRPr="002C66D7" w:rsidRDefault="00C72649" w:rsidP="000E5789">
            <w:pPr>
              <w:suppressAutoHyphens/>
              <w:jc w:val="center"/>
              <w:rPr>
                <w:sz w:val="18"/>
                <w:szCs w:val="18"/>
              </w:rPr>
            </w:pPr>
            <w:r w:rsidRPr="002C66D7">
              <w:rPr>
                <w:sz w:val="18"/>
                <w:szCs w:val="18"/>
              </w:rPr>
              <w:t>Способ подготовки контактных поверхностей во фрикционных соединениях</w:t>
            </w:r>
          </w:p>
        </w:tc>
        <w:tc>
          <w:tcPr>
            <w:tcW w:w="1316" w:type="dxa"/>
            <w:vMerge w:val="restart"/>
            <w:vAlign w:val="center"/>
          </w:tcPr>
          <w:p w14:paraId="00E68522" w14:textId="77777777" w:rsidR="00C72649" w:rsidRPr="002C66D7" w:rsidRDefault="00C72649" w:rsidP="000E5789">
            <w:pPr>
              <w:suppressAutoHyphens/>
              <w:jc w:val="center"/>
              <w:rPr>
                <w:sz w:val="18"/>
                <w:szCs w:val="18"/>
              </w:rPr>
            </w:pPr>
            <w:r w:rsidRPr="002C66D7">
              <w:rPr>
                <w:sz w:val="18"/>
                <w:szCs w:val="18"/>
              </w:rPr>
              <w:t xml:space="preserve">Коэффициент трения </w:t>
            </w:r>
            <w:r w:rsidRPr="002C66D7">
              <w:rPr>
                <w:sz w:val="18"/>
                <w:szCs w:val="18"/>
              </w:rPr>
              <w:sym w:font="Symbol" w:char="F06D"/>
            </w:r>
          </w:p>
        </w:tc>
        <w:tc>
          <w:tcPr>
            <w:tcW w:w="3084" w:type="dxa"/>
            <w:gridSpan w:val="3"/>
            <w:vAlign w:val="center"/>
          </w:tcPr>
          <w:p w14:paraId="268E0A19" w14:textId="77777777" w:rsidR="00C72649" w:rsidRPr="002C66D7" w:rsidRDefault="00C72649" w:rsidP="000E5789">
            <w:pPr>
              <w:suppressAutoHyphens/>
              <w:jc w:val="center"/>
              <w:rPr>
                <w:sz w:val="18"/>
                <w:szCs w:val="18"/>
              </w:rPr>
            </w:pPr>
            <w:r w:rsidRPr="002C66D7">
              <w:rPr>
                <w:sz w:val="18"/>
                <w:szCs w:val="18"/>
              </w:rPr>
              <w:t>Коэффициент</w:t>
            </w:r>
          </w:p>
          <w:p w14:paraId="32262305" w14:textId="77777777" w:rsidR="00C72649" w:rsidRPr="002C66D7" w:rsidRDefault="00C72649" w:rsidP="000E5789">
            <w:pPr>
              <w:suppressAutoHyphens/>
              <w:jc w:val="center"/>
              <w:rPr>
                <w:sz w:val="18"/>
                <w:szCs w:val="18"/>
              </w:rPr>
            </w:pPr>
            <w:r w:rsidRPr="002C66D7">
              <w:rPr>
                <w:sz w:val="18"/>
                <w:szCs w:val="18"/>
              </w:rPr>
              <w:t xml:space="preserve">надежности </w:t>
            </w:r>
            <w:r w:rsidRPr="002C66D7">
              <w:rPr>
                <w:sz w:val="18"/>
                <w:szCs w:val="18"/>
              </w:rPr>
              <w:sym w:font="Symbol" w:char="F067"/>
            </w:r>
            <w:proofErr w:type="spellStart"/>
            <w:r w:rsidRPr="002C66D7">
              <w:rPr>
                <w:i/>
                <w:sz w:val="18"/>
                <w:szCs w:val="18"/>
                <w:vertAlign w:val="subscript"/>
                <w:lang w:val="en-US"/>
              </w:rPr>
              <w:t>bh</w:t>
            </w:r>
            <w:proofErr w:type="spellEnd"/>
            <w:r w:rsidRPr="002C66D7">
              <w:rPr>
                <w:sz w:val="18"/>
                <w:szCs w:val="18"/>
              </w:rPr>
              <w:t xml:space="preserve"> при числе болтов в </w:t>
            </w:r>
            <w:proofErr w:type="spellStart"/>
            <w:r w:rsidRPr="002C66D7">
              <w:rPr>
                <w:sz w:val="18"/>
                <w:szCs w:val="18"/>
              </w:rPr>
              <w:t>полустыке</w:t>
            </w:r>
            <w:proofErr w:type="spellEnd"/>
          </w:p>
        </w:tc>
      </w:tr>
      <w:tr w:rsidR="00C72649" w:rsidRPr="002C66D7" w14:paraId="4CFAFFB0" w14:textId="77777777" w:rsidTr="005B2BF9">
        <w:trPr>
          <w:jc w:val="center"/>
        </w:trPr>
        <w:tc>
          <w:tcPr>
            <w:tcW w:w="4672" w:type="dxa"/>
            <w:vMerge/>
          </w:tcPr>
          <w:p w14:paraId="19685533" w14:textId="77777777" w:rsidR="00C72649" w:rsidRPr="002C66D7" w:rsidRDefault="00C72649" w:rsidP="000E5789">
            <w:pPr>
              <w:suppressAutoHyphens/>
              <w:ind w:firstLine="567"/>
              <w:jc w:val="center"/>
              <w:rPr>
                <w:sz w:val="18"/>
                <w:szCs w:val="18"/>
              </w:rPr>
            </w:pPr>
          </w:p>
        </w:tc>
        <w:tc>
          <w:tcPr>
            <w:tcW w:w="1316" w:type="dxa"/>
            <w:vMerge/>
          </w:tcPr>
          <w:p w14:paraId="52994FC8" w14:textId="77777777" w:rsidR="00C72649" w:rsidRPr="002C66D7" w:rsidRDefault="00C72649" w:rsidP="000E5789">
            <w:pPr>
              <w:suppressAutoHyphens/>
              <w:ind w:firstLine="567"/>
              <w:jc w:val="center"/>
              <w:rPr>
                <w:sz w:val="18"/>
                <w:szCs w:val="18"/>
              </w:rPr>
            </w:pPr>
          </w:p>
        </w:tc>
        <w:tc>
          <w:tcPr>
            <w:tcW w:w="1062" w:type="dxa"/>
            <w:vAlign w:val="center"/>
          </w:tcPr>
          <w:p w14:paraId="5E9685B8" w14:textId="77777777" w:rsidR="00C72649" w:rsidRPr="002C66D7" w:rsidRDefault="00C72649" w:rsidP="000E5789">
            <w:pPr>
              <w:suppressAutoHyphens/>
              <w:ind w:hanging="57"/>
              <w:jc w:val="center"/>
              <w:rPr>
                <w:sz w:val="18"/>
                <w:szCs w:val="18"/>
              </w:rPr>
            </w:pPr>
            <w:r w:rsidRPr="002C66D7">
              <w:rPr>
                <w:sz w:val="18"/>
                <w:szCs w:val="18"/>
              </w:rPr>
              <w:t>2—4</w:t>
            </w:r>
          </w:p>
        </w:tc>
        <w:tc>
          <w:tcPr>
            <w:tcW w:w="1062" w:type="dxa"/>
            <w:vAlign w:val="center"/>
          </w:tcPr>
          <w:p w14:paraId="4F94CA6C" w14:textId="77777777" w:rsidR="00C72649" w:rsidRPr="002C66D7" w:rsidRDefault="00C72649" w:rsidP="000E5789">
            <w:pPr>
              <w:suppressAutoHyphens/>
              <w:ind w:hanging="31"/>
              <w:jc w:val="center"/>
              <w:rPr>
                <w:sz w:val="18"/>
                <w:szCs w:val="18"/>
              </w:rPr>
            </w:pPr>
            <w:r w:rsidRPr="002C66D7">
              <w:rPr>
                <w:sz w:val="18"/>
                <w:szCs w:val="18"/>
              </w:rPr>
              <w:t>5—19</w:t>
            </w:r>
          </w:p>
        </w:tc>
        <w:tc>
          <w:tcPr>
            <w:tcW w:w="960" w:type="dxa"/>
          </w:tcPr>
          <w:p w14:paraId="1A265E43" w14:textId="77777777" w:rsidR="00C72649" w:rsidRPr="002C66D7" w:rsidRDefault="00C72649" w:rsidP="000E5789">
            <w:pPr>
              <w:suppressAutoHyphens/>
              <w:ind w:hanging="5"/>
              <w:jc w:val="center"/>
              <w:rPr>
                <w:sz w:val="18"/>
                <w:szCs w:val="18"/>
              </w:rPr>
            </w:pPr>
            <w:r w:rsidRPr="002C66D7">
              <w:rPr>
                <w:sz w:val="18"/>
                <w:szCs w:val="18"/>
              </w:rPr>
              <w:t>20 и более</w:t>
            </w:r>
          </w:p>
        </w:tc>
      </w:tr>
      <w:tr w:rsidR="00C72649" w:rsidRPr="002C66D7" w14:paraId="754A3478" w14:textId="77777777" w:rsidTr="005B2BF9">
        <w:trPr>
          <w:jc w:val="center"/>
        </w:trPr>
        <w:tc>
          <w:tcPr>
            <w:tcW w:w="4672" w:type="dxa"/>
          </w:tcPr>
          <w:p w14:paraId="542FEA7D" w14:textId="77777777" w:rsidR="00C72649" w:rsidRPr="002C66D7" w:rsidRDefault="00C72649" w:rsidP="000E5789">
            <w:pPr>
              <w:shd w:val="clear" w:color="auto" w:fill="FFFFFF"/>
              <w:autoSpaceDE w:val="0"/>
              <w:autoSpaceDN w:val="0"/>
              <w:jc w:val="both"/>
              <w:rPr>
                <w:sz w:val="18"/>
                <w:szCs w:val="18"/>
              </w:rPr>
            </w:pPr>
            <w:r w:rsidRPr="002C66D7">
              <w:rPr>
                <w:sz w:val="18"/>
                <w:szCs w:val="18"/>
              </w:rPr>
              <w:t>1 Дробеструйный или пескоструйный двух</w:t>
            </w:r>
          </w:p>
          <w:p w14:paraId="4D43984C" w14:textId="77777777" w:rsidR="00C72649" w:rsidRPr="002C66D7" w:rsidRDefault="00C72649" w:rsidP="000E5789">
            <w:pPr>
              <w:shd w:val="clear" w:color="auto" w:fill="FFFFFF"/>
              <w:autoSpaceDE w:val="0"/>
              <w:autoSpaceDN w:val="0"/>
              <w:jc w:val="both"/>
              <w:rPr>
                <w:sz w:val="18"/>
                <w:szCs w:val="18"/>
              </w:rPr>
            </w:pPr>
            <w:r w:rsidRPr="002C66D7">
              <w:rPr>
                <w:sz w:val="18"/>
                <w:szCs w:val="18"/>
              </w:rPr>
              <w:t xml:space="preserve">поверхностей </w:t>
            </w:r>
            <w:r w:rsidRPr="002C66D7">
              <w:rPr>
                <w:sz w:val="18"/>
                <w:szCs w:val="18"/>
                <w:shd w:val="clear" w:color="auto" w:fill="FFFFFF" w:themeFill="background1"/>
              </w:rPr>
              <w:t xml:space="preserve">с шероховатостью </w:t>
            </w:r>
            <w:proofErr w:type="spellStart"/>
            <w:r w:rsidRPr="002C66D7">
              <w:rPr>
                <w:i/>
                <w:sz w:val="18"/>
                <w:szCs w:val="18"/>
                <w:shd w:val="clear" w:color="auto" w:fill="FFFFFF" w:themeFill="background1"/>
              </w:rPr>
              <w:t>R</w:t>
            </w:r>
            <w:r w:rsidRPr="002C66D7">
              <w:rPr>
                <w:i/>
                <w:sz w:val="18"/>
                <w:szCs w:val="18"/>
                <w:shd w:val="clear" w:color="auto" w:fill="FFFFFF" w:themeFill="background1"/>
                <w:vertAlign w:val="subscript"/>
              </w:rPr>
              <w:t>z</w:t>
            </w:r>
            <w:proofErr w:type="spellEnd"/>
            <w:r w:rsidRPr="002C66D7">
              <w:rPr>
                <w:i/>
                <w:sz w:val="18"/>
                <w:szCs w:val="18"/>
                <w:shd w:val="clear" w:color="auto" w:fill="FFFFFF" w:themeFill="background1"/>
                <w:vertAlign w:val="subscript"/>
              </w:rPr>
              <w:t xml:space="preserve"> </w:t>
            </w:r>
            <w:r w:rsidRPr="002C66D7">
              <w:rPr>
                <w:sz w:val="18"/>
                <w:szCs w:val="18"/>
                <w:shd w:val="clear" w:color="auto" w:fill="FFFFFF" w:themeFill="background1"/>
              </w:rPr>
              <w:t>= 50-80 мкм</w:t>
            </w:r>
            <w:r w:rsidRPr="002C66D7">
              <w:rPr>
                <w:sz w:val="18"/>
                <w:szCs w:val="18"/>
              </w:rPr>
              <w:t xml:space="preserve"> без нанесения фрикционной грунтовки или с последующим нанесением </w:t>
            </w:r>
            <w:proofErr w:type="spellStart"/>
            <w:r w:rsidRPr="002C66D7">
              <w:rPr>
                <w:sz w:val="18"/>
                <w:szCs w:val="18"/>
                <w:shd w:val="clear" w:color="auto" w:fill="FFFFFF" w:themeFill="background1"/>
              </w:rPr>
              <w:t>цинконаполненной</w:t>
            </w:r>
            <w:proofErr w:type="spellEnd"/>
          </w:p>
          <w:p w14:paraId="3536821D" w14:textId="77777777" w:rsidR="00C72649" w:rsidRPr="002C66D7" w:rsidRDefault="00C72649" w:rsidP="000E5789">
            <w:pPr>
              <w:shd w:val="clear" w:color="auto" w:fill="FFFFFF"/>
              <w:autoSpaceDE w:val="0"/>
              <w:autoSpaceDN w:val="0"/>
              <w:jc w:val="both"/>
              <w:rPr>
                <w:sz w:val="18"/>
                <w:szCs w:val="18"/>
              </w:rPr>
            </w:pPr>
            <w:r w:rsidRPr="002C66D7">
              <w:rPr>
                <w:sz w:val="18"/>
                <w:szCs w:val="18"/>
              </w:rPr>
              <w:t xml:space="preserve">грунтовки на этилсиликатной основе на </w:t>
            </w:r>
          </w:p>
          <w:p w14:paraId="072A5899" w14:textId="77777777" w:rsidR="00C72649" w:rsidRPr="002C66D7" w:rsidRDefault="00C72649" w:rsidP="000E5789">
            <w:pPr>
              <w:shd w:val="clear" w:color="auto" w:fill="FFFFFF"/>
              <w:autoSpaceDE w:val="0"/>
              <w:autoSpaceDN w:val="0"/>
              <w:jc w:val="both"/>
              <w:rPr>
                <w:sz w:val="20"/>
              </w:rPr>
            </w:pPr>
            <w:r w:rsidRPr="002C66D7">
              <w:rPr>
                <w:sz w:val="18"/>
                <w:szCs w:val="18"/>
              </w:rPr>
              <w:t>обе поверхности толщиной по 60–80 мкм</w:t>
            </w:r>
          </w:p>
        </w:tc>
        <w:tc>
          <w:tcPr>
            <w:tcW w:w="1316" w:type="dxa"/>
            <w:tcBorders>
              <w:bottom w:val="single" w:sz="4" w:space="0" w:color="auto"/>
            </w:tcBorders>
            <w:vAlign w:val="bottom"/>
          </w:tcPr>
          <w:p w14:paraId="7E9592AF" w14:textId="77777777" w:rsidR="00C72649" w:rsidRPr="002C66D7" w:rsidRDefault="00C72649" w:rsidP="000E5789">
            <w:pPr>
              <w:shd w:val="clear" w:color="auto" w:fill="FFFFFF"/>
              <w:autoSpaceDE w:val="0"/>
              <w:autoSpaceDN w:val="0"/>
              <w:jc w:val="center"/>
              <w:rPr>
                <w:sz w:val="20"/>
              </w:rPr>
            </w:pPr>
            <w:r w:rsidRPr="002C66D7">
              <w:rPr>
                <w:sz w:val="20"/>
              </w:rPr>
              <w:t>0,58</w:t>
            </w:r>
          </w:p>
        </w:tc>
        <w:tc>
          <w:tcPr>
            <w:tcW w:w="1062" w:type="dxa"/>
            <w:vAlign w:val="bottom"/>
          </w:tcPr>
          <w:p w14:paraId="4B29511D" w14:textId="77777777" w:rsidR="00C72649" w:rsidRPr="002C66D7" w:rsidRDefault="00C72649" w:rsidP="000E5789">
            <w:pPr>
              <w:shd w:val="clear" w:color="auto" w:fill="FFFFFF"/>
              <w:autoSpaceDE w:val="0"/>
              <w:autoSpaceDN w:val="0"/>
              <w:jc w:val="center"/>
              <w:rPr>
                <w:sz w:val="20"/>
              </w:rPr>
            </w:pPr>
            <w:r w:rsidRPr="002C66D7">
              <w:rPr>
                <w:sz w:val="20"/>
              </w:rPr>
              <w:t>1,4</w:t>
            </w:r>
          </w:p>
        </w:tc>
        <w:tc>
          <w:tcPr>
            <w:tcW w:w="1062" w:type="dxa"/>
            <w:vAlign w:val="bottom"/>
          </w:tcPr>
          <w:p w14:paraId="0B19A406" w14:textId="77777777" w:rsidR="00C72649" w:rsidRPr="002C66D7" w:rsidRDefault="00C72649" w:rsidP="000E5789">
            <w:pPr>
              <w:shd w:val="clear" w:color="auto" w:fill="FFFFFF"/>
              <w:autoSpaceDE w:val="0"/>
              <w:autoSpaceDN w:val="0"/>
              <w:jc w:val="center"/>
              <w:rPr>
                <w:sz w:val="20"/>
              </w:rPr>
            </w:pPr>
            <w:r w:rsidRPr="002C66D7">
              <w:rPr>
                <w:sz w:val="20"/>
              </w:rPr>
              <w:t>1,3</w:t>
            </w:r>
          </w:p>
        </w:tc>
        <w:tc>
          <w:tcPr>
            <w:tcW w:w="960" w:type="dxa"/>
            <w:vAlign w:val="bottom"/>
          </w:tcPr>
          <w:p w14:paraId="71B62F87" w14:textId="77777777" w:rsidR="00C72649" w:rsidRPr="002C66D7" w:rsidRDefault="00C72649" w:rsidP="000E5789">
            <w:pPr>
              <w:shd w:val="clear" w:color="auto" w:fill="FFFFFF"/>
              <w:autoSpaceDE w:val="0"/>
              <w:autoSpaceDN w:val="0"/>
              <w:jc w:val="center"/>
              <w:rPr>
                <w:sz w:val="20"/>
              </w:rPr>
            </w:pPr>
            <w:r w:rsidRPr="002C66D7">
              <w:rPr>
                <w:sz w:val="20"/>
              </w:rPr>
              <w:t>1,2</w:t>
            </w:r>
          </w:p>
        </w:tc>
      </w:tr>
      <w:tr w:rsidR="00C72649" w:rsidRPr="002C66D7" w14:paraId="1150980B" w14:textId="77777777" w:rsidTr="005B2BF9">
        <w:trPr>
          <w:jc w:val="center"/>
        </w:trPr>
        <w:tc>
          <w:tcPr>
            <w:tcW w:w="4672" w:type="dxa"/>
            <w:shd w:val="clear" w:color="auto" w:fill="FFFFFF" w:themeFill="background1"/>
          </w:tcPr>
          <w:p w14:paraId="3ACBC51F" w14:textId="77777777" w:rsidR="00C72649" w:rsidRPr="002C66D7" w:rsidRDefault="00C72649" w:rsidP="000E5789">
            <w:pPr>
              <w:shd w:val="clear" w:color="auto" w:fill="FFFFFF"/>
              <w:autoSpaceDE w:val="0"/>
              <w:autoSpaceDN w:val="0"/>
              <w:jc w:val="both"/>
              <w:rPr>
                <w:sz w:val="18"/>
                <w:szCs w:val="18"/>
              </w:rPr>
            </w:pPr>
            <w:r w:rsidRPr="002C66D7">
              <w:rPr>
                <w:sz w:val="18"/>
                <w:szCs w:val="18"/>
              </w:rPr>
              <w:t xml:space="preserve">2 Дробеструйный или </w:t>
            </w:r>
            <w:proofErr w:type="spellStart"/>
            <w:r w:rsidRPr="002C66D7">
              <w:rPr>
                <w:sz w:val="18"/>
                <w:szCs w:val="18"/>
              </w:rPr>
              <w:t>дробеметный</w:t>
            </w:r>
            <w:proofErr w:type="spellEnd"/>
            <w:r w:rsidRPr="002C66D7">
              <w:rPr>
                <w:sz w:val="18"/>
                <w:szCs w:val="18"/>
              </w:rPr>
              <w:t xml:space="preserve"> двух</w:t>
            </w:r>
          </w:p>
          <w:p w14:paraId="365614E6" w14:textId="77777777" w:rsidR="00C72649" w:rsidRPr="002C66D7" w:rsidRDefault="00C72649" w:rsidP="000E5789">
            <w:pPr>
              <w:shd w:val="clear" w:color="auto" w:fill="FFFFFF"/>
              <w:autoSpaceDE w:val="0"/>
              <w:autoSpaceDN w:val="0"/>
              <w:jc w:val="both"/>
              <w:rPr>
                <w:sz w:val="18"/>
                <w:szCs w:val="18"/>
              </w:rPr>
            </w:pPr>
            <w:r w:rsidRPr="002C66D7">
              <w:rPr>
                <w:sz w:val="18"/>
                <w:szCs w:val="18"/>
              </w:rPr>
              <w:t>поверхностей без нанесения фрикционной</w:t>
            </w:r>
          </w:p>
          <w:p w14:paraId="1F6C7ED8" w14:textId="77777777" w:rsidR="00C72649" w:rsidRPr="002C66D7" w:rsidRDefault="00C72649" w:rsidP="000E5789">
            <w:pPr>
              <w:shd w:val="clear" w:color="auto" w:fill="FFFFFF"/>
              <w:autoSpaceDE w:val="0"/>
              <w:autoSpaceDN w:val="0"/>
              <w:jc w:val="both"/>
              <w:rPr>
                <w:sz w:val="18"/>
                <w:szCs w:val="18"/>
              </w:rPr>
            </w:pPr>
            <w:r w:rsidRPr="002C66D7">
              <w:rPr>
                <w:sz w:val="18"/>
                <w:szCs w:val="18"/>
              </w:rPr>
              <w:t>грунтовки или с последующим нанесением</w:t>
            </w:r>
          </w:p>
          <w:p w14:paraId="204ADC4B" w14:textId="77777777" w:rsidR="00C72649" w:rsidRPr="002C66D7" w:rsidRDefault="00C72649" w:rsidP="000E5789">
            <w:pPr>
              <w:shd w:val="clear" w:color="auto" w:fill="FFFFFF"/>
              <w:autoSpaceDE w:val="0"/>
              <w:autoSpaceDN w:val="0"/>
              <w:jc w:val="both"/>
              <w:rPr>
                <w:sz w:val="18"/>
                <w:szCs w:val="18"/>
              </w:rPr>
            </w:pPr>
            <w:r w:rsidRPr="002C66D7">
              <w:rPr>
                <w:sz w:val="18"/>
                <w:szCs w:val="18"/>
              </w:rPr>
              <w:t xml:space="preserve">грунтовки на этилсиликатной основе на </w:t>
            </w:r>
          </w:p>
          <w:p w14:paraId="72F1E915" w14:textId="77777777" w:rsidR="00C72649" w:rsidRPr="002C66D7" w:rsidRDefault="00C72649" w:rsidP="000E5789">
            <w:pPr>
              <w:shd w:val="clear" w:color="auto" w:fill="FFFFFF"/>
              <w:autoSpaceDE w:val="0"/>
              <w:autoSpaceDN w:val="0"/>
              <w:jc w:val="both"/>
              <w:rPr>
                <w:color w:val="0070C0"/>
                <w:sz w:val="20"/>
              </w:rPr>
            </w:pPr>
            <w:r w:rsidRPr="002C66D7">
              <w:rPr>
                <w:sz w:val="18"/>
                <w:szCs w:val="18"/>
              </w:rPr>
              <w:t>обе поверхности толщиной по 60–80 мкм с последующим их газопламенным нагревом (до температуры 250 °С -</w:t>
            </w:r>
            <w:r w:rsidRPr="002C66D7">
              <w:rPr>
                <w:sz w:val="18"/>
                <w:szCs w:val="18"/>
              </w:rPr>
              <w:br/>
              <w:t>300 °С) на кольцевых зонах вблизи отверстий площадью не менее площади шайбы (диаметр 60 мм)</w:t>
            </w:r>
          </w:p>
        </w:tc>
        <w:tc>
          <w:tcPr>
            <w:tcW w:w="1316" w:type="dxa"/>
            <w:vAlign w:val="bottom"/>
          </w:tcPr>
          <w:p w14:paraId="4587C18A" w14:textId="77777777" w:rsidR="00C72649" w:rsidRPr="002C66D7" w:rsidRDefault="00C72649" w:rsidP="000E5789">
            <w:pPr>
              <w:shd w:val="clear" w:color="auto" w:fill="FFFFFF"/>
              <w:autoSpaceDE w:val="0"/>
              <w:autoSpaceDN w:val="0"/>
              <w:jc w:val="center"/>
              <w:rPr>
                <w:sz w:val="20"/>
              </w:rPr>
            </w:pPr>
            <w:r w:rsidRPr="002C66D7">
              <w:rPr>
                <w:sz w:val="20"/>
              </w:rPr>
              <w:t>0,60</w:t>
            </w:r>
          </w:p>
        </w:tc>
        <w:tc>
          <w:tcPr>
            <w:tcW w:w="1062" w:type="dxa"/>
            <w:vAlign w:val="bottom"/>
          </w:tcPr>
          <w:p w14:paraId="0418AF2B" w14:textId="77777777" w:rsidR="00C72649" w:rsidRPr="002C66D7" w:rsidRDefault="00C72649" w:rsidP="000E5789">
            <w:pPr>
              <w:shd w:val="clear" w:color="auto" w:fill="FFFFFF"/>
              <w:autoSpaceDE w:val="0"/>
              <w:autoSpaceDN w:val="0"/>
              <w:jc w:val="center"/>
              <w:rPr>
                <w:sz w:val="20"/>
              </w:rPr>
            </w:pPr>
            <w:r w:rsidRPr="002C66D7">
              <w:rPr>
                <w:sz w:val="20"/>
              </w:rPr>
              <w:t>1,4</w:t>
            </w:r>
          </w:p>
        </w:tc>
        <w:tc>
          <w:tcPr>
            <w:tcW w:w="1062" w:type="dxa"/>
            <w:vAlign w:val="bottom"/>
          </w:tcPr>
          <w:p w14:paraId="4204A48A" w14:textId="77777777" w:rsidR="00C72649" w:rsidRPr="002C66D7" w:rsidRDefault="00C72649" w:rsidP="000E5789">
            <w:pPr>
              <w:shd w:val="clear" w:color="auto" w:fill="FFFFFF"/>
              <w:autoSpaceDE w:val="0"/>
              <w:autoSpaceDN w:val="0"/>
              <w:jc w:val="center"/>
              <w:rPr>
                <w:sz w:val="20"/>
              </w:rPr>
            </w:pPr>
            <w:r w:rsidRPr="002C66D7">
              <w:rPr>
                <w:sz w:val="20"/>
              </w:rPr>
              <w:t>1,3</w:t>
            </w:r>
          </w:p>
        </w:tc>
        <w:tc>
          <w:tcPr>
            <w:tcW w:w="960" w:type="dxa"/>
            <w:vAlign w:val="bottom"/>
          </w:tcPr>
          <w:p w14:paraId="47292A82" w14:textId="77777777" w:rsidR="00C72649" w:rsidRPr="002C66D7" w:rsidRDefault="00C72649" w:rsidP="000E5789">
            <w:pPr>
              <w:shd w:val="clear" w:color="auto" w:fill="FFFFFF"/>
              <w:autoSpaceDE w:val="0"/>
              <w:autoSpaceDN w:val="0"/>
              <w:jc w:val="center"/>
              <w:rPr>
                <w:sz w:val="20"/>
              </w:rPr>
            </w:pPr>
            <w:r w:rsidRPr="002C66D7">
              <w:rPr>
                <w:sz w:val="20"/>
              </w:rPr>
              <w:t>1,2</w:t>
            </w:r>
          </w:p>
        </w:tc>
      </w:tr>
      <w:tr w:rsidR="00C72649" w:rsidRPr="002C66D7" w14:paraId="21D0C97D" w14:textId="77777777" w:rsidTr="005B2BF9">
        <w:trPr>
          <w:trHeight w:val="473"/>
          <w:jc w:val="center"/>
        </w:trPr>
        <w:tc>
          <w:tcPr>
            <w:tcW w:w="4672" w:type="dxa"/>
          </w:tcPr>
          <w:p w14:paraId="5BE5972A" w14:textId="77777777" w:rsidR="00C72649" w:rsidRPr="002C66D7" w:rsidRDefault="00C72649" w:rsidP="000E5789">
            <w:pPr>
              <w:shd w:val="clear" w:color="auto" w:fill="FFFFFF"/>
              <w:autoSpaceDE w:val="0"/>
              <w:autoSpaceDN w:val="0"/>
              <w:jc w:val="both"/>
              <w:rPr>
                <w:sz w:val="18"/>
                <w:szCs w:val="18"/>
              </w:rPr>
            </w:pPr>
            <w:r w:rsidRPr="002C66D7">
              <w:rPr>
                <w:sz w:val="18"/>
                <w:szCs w:val="18"/>
                <w:shd w:val="clear" w:color="auto" w:fill="FFFFFF" w:themeFill="background1"/>
              </w:rPr>
              <w:t>3</w:t>
            </w:r>
            <w:r w:rsidRPr="002C66D7">
              <w:rPr>
                <w:sz w:val="18"/>
                <w:szCs w:val="18"/>
              </w:rPr>
              <w:t xml:space="preserve"> Очистка стальными механизированными</w:t>
            </w:r>
          </w:p>
          <w:p w14:paraId="11E516CE" w14:textId="77777777" w:rsidR="00C72649" w:rsidRPr="002C66D7" w:rsidRDefault="00C72649" w:rsidP="000E5789">
            <w:pPr>
              <w:shd w:val="clear" w:color="auto" w:fill="FFFFFF"/>
              <w:autoSpaceDE w:val="0"/>
              <w:autoSpaceDN w:val="0"/>
              <w:jc w:val="both"/>
              <w:rPr>
                <w:sz w:val="18"/>
                <w:szCs w:val="18"/>
              </w:rPr>
            </w:pPr>
            <w:r w:rsidRPr="002C66D7">
              <w:rPr>
                <w:sz w:val="18"/>
                <w:szCs w:val="18"/>
              </w:rPr>
              <w:t>щетками двух поверхностей (без эффекта</w:t>
            </w:r>
          </w:p>
          <w:p w14:paraId="1CA88992" w14:textId="77777777" w:rsidR="00C72649" w:rsidRPr="002C66D7" w:rsidRDefault="00C72649" w:rsidP="000E5789">
            <w:pPr>
              <w:shd w:val="clear" w:color="auto" w:fill="FFFFFF"/>
              <w:autoSpaceDE w:val="0"/>
              <w:autoSpaceDN w:val="0"/>
              <w:jc w:val="both"/>
              <w:rPr>
                <w:sz w:val="20"/>
              </w:rPr>
            </w:pPr>
            <w:r w:rsidRPr="002C66D7">
              <w:rPr>
                <w:sz w:val="18"/>
                <w:szCs w:val="18"/>
              </w:rPr>
              <w:t>шлифовки)</w:t>
            </w:r>
          </w:p>
        </w:tc>
        <w:tc>
          <w:tcPr>
            <w:tcW w:w="1316" w:type="dxa"/>
            <w:vAlign w:val="bottom"/>
          </w:tcPr>
          <w:p w14:paraId="08B26A61" w14:textId="77777777" w:rsidR="00C72649" w:rsidRPr="002C66D7" w:rsidRDefault="00C72649" w:rsidP="000E5789">
            <w:pPr>
              <w:shd w:val="clear" w:color="auto" w:fill="FFFFFF"/>
              <w:autoSpaceDE w:val="0"/>
              <w:autoSpaceDN w:val="0"/>
              <w:jc w:val="center"/>
              <w:rPr>
                <w:sz w:val="20"/>
              </w:rPr>
            </w:pPr>
            <w:r w:rsidRPr="002C66D7">
              <w:rPr>
                <w:sz w:val="20"/>
              </w:rPr>
              <w:t>0,35</w:t>
            </w:r>
          </w:p>
        </w:tc>
        <w:tc>
          <w:tcPr>
            <w:tcW w:w="1062" w:type="dxa"/>
            <w:vAlign w:val="bottom"/>
          </w:tcPr>
          <w:p w14:paraId="3FA7B187" w14:textId="77777777" w:rsidR="00C72649" w:rsidRPr="002C66D7" w:rsidRDefault="00C72649" w:rsidP="000E5789">
            <w:pPr>
              <w:shd w:val="clear" w:color="auto" w:fill="FFFFFF"/>
              <w:autoSpaceDE w:val="0"/>
              <w:autoSpaceDN w:val="0"/>
              <w:jc w:val="center"/>
              <w:rPr>
                <w:sz w:val="20"/>
              </w:rPr>
            </w:pPr>
            <w:r w:rsidRPr="002C66D7">
              <w:rPr>
                <w:sz w:val="20"/>
              </w:rPr>
              <w:t>2,5</w:t>
            </w:r>
          </w:p>
        </w:tc>
        <w:tc>
          <w:tcPr>
            <w:tcW w:w="1062" w:type="dxa"/>
            <w:vAlign w:val="bottom"/>
          </w:tcPr>
          <w:p w14:paraId="1F525AEA" w14:textId="77777777" w:rsidR="00C72649" w:rsidRPr="002C66D7" w:rsidRDefault="00C72649" w:rsidP="000E5789">
            <w:pPr>
              <w:shd w:val="clear" w:color="auto" w:fill="FFFFFF"/>
              <w:autoSpaceDE w:val="0"/>
              <w:autoSpaceDN w:val="0"/>
              <w:jc w:val="center"/>
              <w:rPr>
                <w:sz w:val="20"/>
              </w:rPr>
            </w:pPr>
            <w:r w:rsidRPr="002C66D7">
              <w:rPr>
                <w:sz w:val="20"/>
              </w:rPr>
              <w:t>1,8</w:t>
            </w:r>
          </w:p>
        </w:tc>
        <w:tc>
          <w:tcPr>
            <w:tcW w:w="960" w:type="dxa"/>
            <w:vAlign w:val="bottom"/>
          </w:tcPr>
          <w:p w14:paraId="357698CD" w14:textId="77777777" w:rsidR="00C72649" w:rsidRPr="002C66D7" w:rsidRDefault="00C72649" w:rsidP="000E5789">
            <w:pPr>
              <w:shd w:val="clear" w:color="auto" w:fill="FFFFFF"/>
              <w:autoSpaceDE w:val="0"/>
              <w:autoSpaceDN w:val="0"/>
              <w:jc w:val="center"/>
              <w:rPr>
                <w:sz w:val="20"/>
              </w:rPr>
            </w:pPr>
            <w:r w:rsidRPr="002C66D7">
              <w:rPr>
                <w:sz w:val="20"/>
              </w:rPr>
              <w:t>1,4</w:t>
            </w:r>
          </w:p>
        </w:tc>
      </w:tr>
    </w:tbl>
    <w:p w14:paraId="521607F6" w14:textId="4BE5CFDA" w:rsidR="00C72649" w:rsidRPr="002C66D7" w:rsidRDefault="00C72649"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Таблица 8.12 (Измененная редакция, Изм. № 1).</w:t>
      </w:r>
    </w:p>
    <w:p w14:paraId="65E964F3"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135510EF" w14:textId="419400A4" w:rsidR="00D70AAA" w:rsidRPr="002C66D7" w:rsidRDefault="00D70AAA"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8.17 При определении расчетного сопротивления стального витого каната с металлическим сердечником принимается значение разрывного усилия каната в целом, установленное государственным стандартом или техническими условиями на канаты (а при его отсутствии в нормах – значение агрегатной прочности витого каната), и коэффициент надежности  </w:t>
      </w:r>
      <w:r w:rsidRPr="002C66D7">
        <w:rPr>
          <w:rFonts w:ascii="Times New Roman" w:hAnsi="Times New Roman" w:cs="Times New Roman"/>
          <w:sz w:val="24"/>
          <w:szCs w:val="24"/>
        </w:rPr>
        <w:sym w:font="Symbol" w:char="F067"/>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 1,6.</w:t>
      </w:r>
    </w:p>
    <w:p w14:paraId="41776AB4" w14:textId="77777777" w:rsidR="00D70AAA" w:rsidRPr="002C66D7" w:rsidRDefault="00D70AAA"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8.18 Модуль упругости или модуль сдвига прокатной стали, стального литья, пучков и канатов из параллельно уложенных проволок следует принимать по таблице  8.13.</w:t>
      </w:r>
    </w:p>
    <w:p w14:paraId="1D4558FA" w14:textId="0A739D0B" w:rsidR="00FE57BF"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Модуль упругости стальных оцинкованных витых канатов с металлическим сердечником, подвергнутых предварительной вытяжке усилием, равным половине разрывного усилия каната в целом, следует принимать по таблице 8.14.</w:t>
      </w:r>
    </w:p>
    <w:p w14:paraId="105C5776" w14:textId="6B529011" w:rsidR="00E31422" w:rsidRDefault="00E31422" w:rsidP="000E5789">
      <w:pPr>
        <w:pStyle w:val="ConsPlusNormal"/>
        <w:widowControl/>
        <w:suppressAutoHyphens/>
        <w:ind w:firstLine="567"/>
        <w:jc w:val="both"/>
        <w:rPr>
          <w:rFonts w:ascii="Times New Roman" w:hAnsi="Times New Roman" w:cs="Times New Roman"/>
          <w:sz w:val="24"/>
          <w:szCs w:val="24"/>
        </w:rPr>
      </w:pPr>
    </w:p>
    <w:p w14:paraId="596DBC28" w14:textId="77777777" w:rsidR="00FC136E" w:rsidRPr="002C66D7" w:rsidRDefault="00FC136E" w:rsidP="000E5789">
      <w:pPr>
        <w:pStyle w:val="ConsPlusNormal"/>
        <w:widowControl/>
        <w:suppressAutoHyphens/>
        <w:ind w:firstLine="567"/>
        <w:jc w:val="both"/>
        <w:rPr>
          <w:rFonts w:ascii="Times New Roman" w:hAnsi="Times New Roman" w:cs="Times New Roman"/>
          <w:sz w:val="24"/>
          <w:szCs w:val="24"/>
        </w:rPr>
      </w:pPr>
    </w:p>
    <w:p w14:paraId="087343A5" w14:textId="77777777" w:rsidR="00D70AAA" w:rsidRPr="002C66D7" w:rsidRDefault="00D70AAA"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lastRenderedPageBreak/>
        <w:t>Т а б л и ц а  8.13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355"/>
        <w:gridCol w:w="4717"/>
      </w:tblGrid>
      <w:tr w:rsidR="00D70AAA" w:rsidRPr="002C66D7" w14:paraId="0383B152" w14:textId="77777777">
        <w:trPr>
          <w:trHeight w:hRule="exact" w:val="459"/>
          <w:jc w:val="center"/>
        </w:trPr>
        <w:tc>
          <w:tcPr>
            <w:tcW w:w="4320" w:type="dxa"/>
            <w:vAlign w:val="center"/>
          </w:tcPr>
          <w:p w14:paraId="48F6B5BB"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Полуфабрикаты</w:t>
            </w:r>
          </w:p>
        </w:tc>
        <w:tc>
          <w:tcPr>
            <w:tcW w:w="4680" w:type="dxa"/>
            <w:vAlign w:val="center"/>
          </w:tcPr>
          <w:p w14:paraId="3BA6A7E4"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 xml:space="preserve">Модуль упругости </w:t>
            </w:r>
            <w:r w:rsidRPr="002C66D7">
              <w:rPr>
                <w:rFonts w:ascii="Times New Roman" w:hAnsi="Times New Roman"/>
                <w:i/>
                <w:szCs w:val="18"/>
              </w:rPr>
              <w:t>Е</w:t>
            </w:r>
            <w:r w:rsidRPr="002C66D7">
              <w:rPr>
                <w:rFonts w:ascii="Times New Roman" w:hAnsi="Times New Roman"/>
                <w:szCs w:val="18"/>
              </w:rPr>
              <w:t xml:space="preserve"> или</w:t>
            </w:r>
            <w:r w:rsidRPr="002C66D7">
              <w:rPr>
                <w:rFonts w:ascii="Times New Roman" w:hAnsi="Times New Roman"/>
                <w:noProof/>
                <w:szCs w:val="18"/>
              </w:rPr>
              <w:t xml:space="preserve"> мо</w:t>
            </w:r>
            <w:r w:rsidRPr="002C66D7">
              <w:rPr>
                <w:rFonts w:ascii="Times New Roman" w:hAnsi="Times New Roman"/>
                <w:szCs w:val="18"/>
              </w:rPr>
              <w:t xml:space="preserve">дуль сдвига </w:t>
            </w:r>
            <w:r w:rsidRPr="002C66D7">
              <w:rPr>
                <w:rFonts w:ascii="Times New Roman" w:hAnsi="Times New Roman"/>
                <w:i/>
                <w:szCs w:val="18"/>
                <w:lang w:val="en-US"/>
              </w:rPr>
              <w:t>G</w:t>
            </w:r>
            <w:r w:rsidRPr="002C66D7">
              <w:rPr>
                <w:rFonts w:ascii="Times New Roman" w:hAnsi="Times New Roman"/>
                <w:szCs w:val="18"/>
              </w:rPr>
              <w:t xml:space="preserve">, МПа </w:t>
            </w:r>
          </w:p>
        </w:tc>
      </w:tr>
      <w:tr w:rsidR="00D70AAA" w:rsidRPr="002C66D7" w14:paraId="5F7D2679" w14:textId="77777777">
        <w:trPr>
          <w:cantSplit/>
          <w:trHeight w:val="290"/>
          <w:jc w:val="center"/>
        </w:trPr>
        <w:tc>
          <w:tcPr>
            <w:tcW w:w="4320" w:type="dxa"/>
          </w:tcPr>
          <w:p w14:paraId="6E3641F2" w14:textId="77777777" w:rsidR="00D70AAA" w:rsidRPr="002C66D7" w:rsidRDefault="00D70AAA" w:rsidP="000E5789">
            <w:pPr>
              <w:pStyle w:val="11"/>
              <w:suppressAutoHyphens/>
              <w:spacing w:line="240" w:lineRule="auto"/>
              <w:ind w:firstLine="0"/>
              <w:jc w:val="left"/>
              <w:rPr>
                <w:rFonts w:ascii="Times New Roman" w:hAnsi="Times New Roman"/>
                <w:sz w:val="20"/>
              </w:rPr>
            </w:pPr>
            <w:r w:rsidRPr="002C66D7">
              <w:rPr>
                <w:rFonts w:ascii="Times New Roman" w:hAnsi="Times New Roman"/>
                <w:noProof/>
                <w:sz w:val="20"/>
              </w:rPr>
              <w:t>1</w:t>
            </w:r>
            <w:r w:rsidRPr="002C66D7">
              <w:rPr>
                <w:rFonts w:ascii="Times New Roman" w:hAnsi="Times New Roman"/>
                <w:sz w:val="20"/>
              </w:rPr>
              <w:t>  Прокатная сталь и стальное литье</w:t>
            </w:r>
          </w:p>
        </w:tc>
        <w:tc>
          <w:tcPr>
            <w:tcW w:w="4680" w:type="dxa"/>
          </w:tcPr>
          <w:p w14:paraId="328CD2BB" w14:textId="77777777" w:rsidR="00D70AAA" w:rsidRPr="002C66D7" w:rsidRDefault="00D70AAA" w:rsidP="000E5789">
            <w:pPr>
              <w:pStyle w:val="11"/>
              <w:suppressAutoHyphens/>
              <w:spacing w:line="240" w:lineRule="auto"/>
              <w:ind w:firstLine="0"/>
              <w:jc w:val="center"/>
              <w:rPr>
                <w:rFonts w:ascii="Times New Roman" w:hAnsi="Times New Roman"/>
                <w:sz w:val="20"/>
                <w:lang w:val="en-US"/>
              </w:rPr>
            </w:pPr>
            <w:r w:rsidRPr="002C66D7">
              <w:rPr>
                <w:rFonts w:ascii="Times New Roman" w:hAnsi="Times New Roman"/>
                <w:i/>
                <w:sz w:val="20"/>
                <w:lang w:val="en-US"/>
              </w:rPr>
              <w:t>E</w:t>
            </w:r>
            <w:r w:rsidRPr="002C66D7">
              <w:rPr>
                <w:rFonts w:ascii="Times New Roman" w:hAnsi="Times New Roman"/>
                <w:sz w:val="20"/>
              </w:rPr>
              <w:t xml:space="preserve"> </w:t>
            </w:r>
            <w:r w:rsidRPr="002C66D7">
              <w:rPr>
                <w:rFonts w:ascii="Times New Roman" w:hAnsi="Times New Roman"/>
                <w:sz w:val="20"/>
                <w:lang w:val="en-US"/>
              </w:rPr>
              <w:t>=</w:t>
            </w:r>
            <w:r w:rsidRPr="002C66D7">
              <w:rPr>
                <w:rFonts w:ascii="Times New Roman" w:hAnsi="Times New Roman"/>
                <w:sz w:val="20"/>
              </w:rPr>
              <w:t xml:space="preserve"> </w:t>
            </w:r>
            <w:r w:rsidRPr="002C66D7">
              <w:rPr>
                <w:rFonts w:ascii="Times New Roman" w:hAnsi="Times New Roman"/>
                <w:sz w:val="20"/>
                <w:lang w:val="en-US"/>
              </w:rPr>
              <w:t>2,06</w:t>
            </w:r>
            <w:r w:rsidRPr="002C66D7">
              <w:rPr>
                <w:rFonts w:ascii="Times New Roman" w:hAnsi="Times New Roman"/>
                <w:sz w:val="20"/>
              </w:rPr>
              <w:t xml:space="preserve"> </w:t>
            </w:r>
            <w:r w:rsidRPr="002C66D7">
              <w:rPr>
                <w:rFonts w:ascii="Times New Roman" w:hAnsi="Times New Roman"/>
                <w:sz w:val="20"/>
              </w:rPr>
              <w:sym w:font="Symbol" w:char="F0D7"/>
            </w:r>
            <w:r w:rsidRPr="002C66D7">
              <w:rPr>
                <w:rFonts w:ascii="Times New Roman" w:hAnsi="Times New Roman"/>
                <w:sz w:val="20"/>
                <w:lang w:val="en-US"/>
              </w:rPr>
              <w:t xml:space="preserve"> 10</w:t>
            </w:r>
            <w:r w:rsidRPr="002C66D7">
              <w:rPr>
                <w:rFonts w:ascii="Times New Roman" w:hAnsi="Times New Roman"/>
                <w:sz w:val="20"/>
                <w:vertAlign w:val="superscript"/>
                <w:lang w:val="en-US"/>
              </w:rPr>
              <w:t>5</w:t>
            </w:r>
            <w:r w:rsidRPr="002C66D7">
              <w:rPr>
                <w:rFonts w:ascii="Times New Roman" w:hAnsi="Times New Roman"/>
                <w:sz w:val="20"/>
                <w:lang w:val="en-US"/>
              </w:rPr>
              <w:t xml:space="preserve"> </w:t>
            </w:r>
          </w:p>
        </w:tc>
      </w:tr>
      <w:tr w:rsidR="00D70AAA" w:rsidRPr="002C66D7" w14:paraId="2155F38C" w14:textId="77777777">
        <w:trPr>
          <w:trHeight w:hRule="exact" w:val="284"/>
          <w:jc w:val="center"/>
        </w:trPr>
        <w:tc>
          <w:tcPr>
            <w:tcW w:w="4320" w:type="dxa"/>
          </w:tcPr>
          <w:p w14:paraId="5F39E84A" w14:textId="77777777" w:rsidR="00D70AAA" w:rsidRPr="002C66D7" w:rsidRDefault="00D70AAA" w:rsidP="000E5789">
            <w:pPr>
              <w:pStyle w:val="11"/>
              <w:suppressAutoHyphens/>
              <w:spacing w:line="240" w:lineRule="auto"/>
              <w:ind w:firstLine="0"/>
              <w:jc w:val="left"/>
              <w:rPr>
                <w:rFonts w:ascii="Times New Roman" w:hAnsi="Times New Roman"/>
                <w:sz w:val="20"/>
              </w:rPr>
            </w:pPr>
            <w:r w:rsidRPr="002C66D7">
              <w:rPr>
                <w:rFonts w:ascii="Times New Roman" w:hAnsi="Times New Roman"/>
                <w:noProof/>
                <w:sz w:val="20"/>
              </w:rPr>
              <w:t>2</w:t>
            </w:r>
            <w:r w:rsidRPr="002C66D7">
              <w:rPr>
                <w:rFonts w:ascii="Times New Roman" w:hAnsi="Times New Roman"/>
                <w:sz w:val="20"/>
              </w:rPr>
              <w:t>  То же</w:t>
            </w:r>
          </w:p>
        </w:tc>
        <w:tc>
          <w:tcPr>
            <w:tcW w:w="4680" w:type="dxa"/>
          </w:tcPr>
          <w:p w14:paraId="4B915425" w14:textId="77777777" w:rsidR="00D70AAA" w:rsidRPr="002C66D7" w:rsidRDefault="00D70AAA" w:rsidP="000E5789">
            <w:pPr>
              <w:pStyle w:val="11"/>
              <w:suppressAutoHyphens/>
              <w:spacing w:line="240" w:lineRule="auto"/>
              <w:ind w:firstLine="0"/>
              <w:jc w:val="center"/>
              <w:rPr>
                <w:rFonts w:ascii="Times New Roman" w:hAnsi="Times New Roman"/>
                <w:sz w:val="20"/>
                <w:lang w:val="en-US"/>
              </w:rPr>
            </w:pPr>
            <w:r w:rsidRPr="002C66D7">
              <w:rPr>
                <w:rFonts w:ascii="Times New Roman" w:hAnsi="Times New Roman"/>
                <w:i/>
                <w:sz w:val="20"/>
                <w:lang w:val="en-US"/>
              </w:rPr>
              <w:t>G</w:t>
            </w:r>
            <w:r w:rsidRPr="002C66D7">
              <w:rPr>
                <w:rFonts w:ascii="Times New Roman" w:hAnsi="Times New Roman"/>
                <w:sz w:val="20"/>
                <w:lang w:val="en-US"/>
              </w:rPr>
              <w:t xml:space="preserve"> = 0,78 </w:t>
            </w:r>
            <w:r w:rsidRPr="002C66D7">
              <w:rPr>
                <w:rFonts w:ascii="Times New Roman" w:hAnsi="Times New Roman"/>
                <w:sz w:val="20"/>
              </w:rPr>
              <w:sym w:font="Symbol" w:char="F0D7"/>
            </w:r>
            <w:r w:rsidRPr="002C66D7">
              <w:rPr>
                <w:rFonts w:ascii="Times New Roman" w:hAnsi="Times New Roman"/>
                <w:sz w:val="20"/>
              </w:rPr>
              <w:t xml:space="preserve"> </w:t>
            </w:r>
            <w:r w:rsidRPr="002C66D7">
              <w:rPr>
                <w:rFonts w:ascii="Times New Roman" w:hAnsi="Times New Roman"/>
                <w:sz w:val="20"/>
                <w:lang w:val="en-US"/>
              </w:rPr>
              <w:t>10</w:t>
            </w:r>
            <w:r w:rsidRPr="002C66D7">
              <w:rPr>
                <w:rFonts w:ascii="Times New Roman" w:hAnsi="Times New Roman"/>
                <w:sz w:val="20"/>
                <w:vertAlign w:val="superscript"/>
                <w:lang w:val="en-US"/>
              </w:rPr>
              <w:t>5</w:t>
            </w:r>
            <w:r w:rsidRPr="002C66D7">
              <w:rPr>
                <w:rFonts w:ascii="Times New Roman" w:hAnsi="Times New Roman"/>
                <w:sz w:val="20"/>
                <w:lang w:val="en-US"/>
              </w:rPr>
              <w:t xml:space="preserve"> </w:t>
            </w:r>
          </w:p>
        </w:tc>
      </w:tr>
      <w:tr w:rsidR="00D70AAA" w:rsidRPr="002C66D7" w14:paraId="0549F5F0" w14:textId="77777777">
        <w:trPr>
          <w:cantSplit/>
          <w:trHeight w:val="284"/>
          <w:jc w:val="center"/>
        </w:trPr>
        <w:tc>
          <w:tcPr>
            <w:tcW w:w="4320" w:type="dxa"/>
          </w:tcPr>
          <w:p w14:paraId="796D0F1B" w14:textId="77777777" w:rsidR="00D70AAA" w:rsidRPr="002C66D7" w:rsidRDefault="00D70AAA" w:rsidP="000E5789">
            <w:pPr>
              <w:pStyle w:val="11"/>
              <w:suppressAutoHyphens/>
              <w:spacing w:line="240" w:lineRule="auto"/>
              <w:ind w:firstLine="0"/>
              <w:jc w:val="left"/>
              <w:rPr>
                <w:rFonts w:ascii="Times New Roman" w:hAnsi="Times New Roman"/>
                <w:noProof/>
                <w:sz w:val="20"/>
              </w:rPr>
            </w:pPr>
            <w:r w:rsidRPr="002C66D7">
              <w:rPr>
                <w:rFonts w:ascii="Times New Roman" w:hAnsi="Times New Roman"/>
                <w:noProof/>
                <w:sz w:val="20"/>
              </w:rPr>
              <w:t>3</w:t>
            </w:r>
            <w:r w:rsidRPr="002C66D7">
              <w:rPr>
                <w:rFonts w:ascii="Times New Roman" w:hAnsi="Times New Roman"/>
                <w:sz w:val="20"/>
              </w:rPr>
              <w:t xml:space="preserve">  Пучки и канаты из параллельно уложенных оцинкованных проволок </w:t>
            </w:r>
          </w:p>
        </w:tc>
        <w:tc>
          <w:tcPr>
            <w:tcW w:w="4680" w:type="dxa"/>
          </w:tcPr>
          <w:p w14:paraId="67E9896D" w14:textId="77777777" w:rsidR="00D70AAA" w:rsidRPr="002C66D7" w:rsidRDefault="00D70AAA" w:rsidP="000E5789">
            <w:pPr>
              <w:pStyle w:val="11"/>
              <w:suppressAutoHyphens/>
              <w:spacing w:line="240" w:lineRule="auto"/>
              <w:ind w:firstLine="0"/>
              <w:jc w:val="center"/>
              <w:rPr>
                <w:rFonts w:ascii="Times New Roman" w:hAnsi="Times New Roman"/>
                <w:sz w:val="20"/>
                <w:lang w:val="en-US"/>
              </w:rPr>
            </w:pPr>
            <w:r w:rsidRPr="002C66D7">
              <w:rPr>
                <w:rFonts w:ascii="Times New Roman" w:hAnsi="Times New Roman"/>
                <w:i/>
                <w:sz w:val="20"/>
                <w:lang w:val="en-US"/>
              </w:rPr>
              <w:t>E</w:t>
            </w:r>
            <w:r w:rsidRPr="002C66D7">
              <w:rPr>
                <w:rFonts w:ascii="Times New Roman" w:hAnsi="Times New Roman"/>
                <w:sz w:val="20"/>
                <w:lang w:val="en-US"/>
              </w:rPr>
              <w:t xml:space="preserve"> = 2,01 </w:t>
            </w:r>
            <w:r w:rsidRPr="002C66D7">
              <w:rPr>
                <w:rFonts w:ascii="Times New Roman" w:hAnsi="Times New Roman"/>
                <w:sz w:val="20"/>
              </w:rPr>
              <w:sym w:font="Symbol" w:char="F0D7"/>
            </w:r>
            <w:r w:rsidRPr="002C66D7">
              <w:rPr>
                <w:rFonts w:ascii="Times New Roman" w:hAnsi="Times New Roman"/>
                <w:sz w:val="20"/>
              </w:rPr>
              <w:t xml:space="preserve"> </w:t>
            </w:r>
            <w:r w:rsidRPr="002C66D7">
              <w:rPr>
                <w:rFonts w:ascii="Times New Roman" w:hAnsi="Times New Roman"/>
                <w:sz w:val="20"/>
                <w:lang w:val="en-US"/>
              </w:rPr>
              <w:t>10</w:t>
            </w:r>
            <w:r w:rsidRPr="002C66D7">
              <w:rPr>
                <w:rFonts w:ascii="Times New Roman" w:hAnsi="Times New Roman"/>
                <w:sz w:val="20"/>
                <w:vertAlign w:val="superscript"/>
                <w:lang w:val="en-US"/>
              </w:rPr>
              <w:t>5</w:t>
            </w:r>
            <w:r w:rsidRPr="002C66D7">
              <w:rPr>
                <w:rFonts w:ascii="Times New Roman" w:hAnsi="Times New Roman"/>
                <w:sz w:val="20"/>
                <w:lang w:val="en-US"/>
              </w:rPr>
              <w:t xml:space="preserve"> </w:t>
            </w:r>
          </w:p>
        </w:tc>
      </w:tr>
    </w:tbl>
    <w:p w14:paraId="3CA3B73E"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016CBBC7" w14:textId="45D2A228" w:rsidR="00D70AAA" w:rsidRPr="002C66D7" w:rsidRDefault="00D70AAA"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8.14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178"/>
        <w:gridCol w:w="2628"/>
        <w:gridCol w:w="3266"/>
      </w:tblGrid>
      <w:tr w:rsidR="00D70AAA" w:rsidRPr="002C66D7" w14:paraId="502A8709" w14:textId="77777777">
        <w:trPr>
          <w:cantSplit/>
          <w:trHeight w:val="455"/>
          <w:jc w:val="center"/>
        </w:trPr>
        <w:tc>
          <w:tcPr>
            <w:tcW w:w="3178" w:type="dxa"/>
            <w:vAlign w:val="center"/>
          </w:tcPr>
          <w:p w14:paraId="436C6EA0" w14:textId="77777777" w:rsidR="00D70AAA" w:rsidRPr="002C66D7" w:rsidRDefault="00D70AAA" w:rsidP="000E5789">
            <w:pPr>
              <w:pStyle w:val="11"/>
              <w:suppressAutoHyphens/>
              <w:spacing w:before="20" w:line="240" w:lineRule="auto"/>
              <w:ind w:firstLine="0"/>
              <w:jc w:val="center"/>
              <w:rPr>
                <w:rFonts w:ascii="Times New Roman" w:hAnsi="Times New Roman"/>
                <w:szCs w:val="18"/>
              </w:rPr>
            </w:pPr>
            <w:r w:rsidRPr="002C66D7">
              <w:rPr>
                <w:rFonts w:ascii="Times New Roman" w:hAnsi="Times New Roman"/>
                <w:szCs w:val="18"/>
              </w:rPr>
              <w:t>Канаты</w:t>
            </w:r>
          </w:p>
        </w:tc>
        <w:tc>
          <w:tcPr>
            <w:tcW w:w="2628" w:type="dxa"/>
            <w:tcBorders>
              <w:bottom w:val="single" w:sz="4" w:space="0" w:color="auto"/>
            </w:tcBorders>
            <w:vAlign w:val="center"/>
          </w:tcPr>
          <w:p w14:paraId="31DCC5D8" w14:textId="77777777" w:rsidR="00D70AAA" w:rsidRPr="002C66D7" w:rsidRDefault="00D70AAA" w:rsidP="000E5789">
            <w:pPr>
              <w:pStyle w:val="11"/>
              <w:suppressAutoHyphens/>
              <w:spacing w:before="20" w:line="240" w:lineRule="auto"/>
              <w:ind w:firstLine="0"/>
              <w:jc w:val="center"/>
              <w:rPr>
                <w:rFonts w:ascii="Times New Roman" w:hAnsi="Times New Roman"/>
                <w:szCs w:val="18"/>
              </w:rPr>
            </w:pPr>
            <w:r w:rsidRPr="002C66D7">
              <w:rPr>
                <w:rFonts w:ascii="Times New Roman" w:hAnsi="Times New Roman"/>
                <w:szCs w:val="18"/>
              </w:rPr>
              <w:t>Кратность</w:t>
            </w:r>
            <w:r w:rsidRPr="002C66D7">
              <w:rPr>
                <w:rFonts w:ascii="Times New Roman" w:hAnsi="Times New Roman"/>
                <w:i/>
                <w:szCs w:val="18"/>
              </w:rPr>
              <w:t xml:space="preserve"> </w:t>
            </w:r>
            <w:proofErr w:type="spellStart"/>
            <w:r w:rsidRPr="002C66D7">
              <w:rPr>
                <w:rFonts w:ascii="Times New Roman" w:hAnsi="Times New Roman"/>
                <w:szCs w:val="18"/>
              </w:rPr>
              <w:t>свивки</w:t>
            </w:r>
            <w:proofErr w:type="spellEnd"/>
          </w:p>
        </w:tc>
        <w:tc>
          <w:tcPr>
            <w:tcW w:w="3266" w:type="dxa"/>
            <w:tcBorders>
              <w:bottom w:val="single" w:sz="4" w:space="0" w:color="auto"/>
            </w:tcBorders>
            <w:vAlign w:val="center"/>
          </w:tcPr>
          <w:p w14:paraId="7D9ECCFA" w14:textId="77777777" w:rsidR="00D70AAA" w:rsidRPr="002C66D7" w:rsidRDefault="00D70AAA" w:rsidP="000E5789">
            <w:pPr>
              <w:pStyle w:val="11"/>
              <w:suppressAutoHyphens/>
              <w:spacing w:before="20" w:line="240" w:lineRule="auto"/>
              <w:ind w:firstLine="0"/>
              <w:jc w:val="center"/>
              <w:rPr>
                <w:rFonts w:ascii="Times New Roman" w:hAnsi="Times New Roman"/>
                <w:szCs w:val="18"/>
              </w:rPr>
            </w:pPr>
            <w:r w:rsidRPr="002C66D7">
              <w:rPr>
                <w:rFonts w:ascii="Times New Roman" w:hAnsi="Times New Roman"/>
                <w:szCs w:val="18"/>
              </w:rPr>
              <w:t xml:space="preserve">Модуль упругости </w:t>
            </w:r>
            <w:r w:rsidRPr="002C66D7">
              <w:rPr>
                <w:rFonts w:ascii="Times New Roman" w:hAnsi="Times New Roman"/>
                <w:i/>
                <w:szCs w:val="18"/>
              </w:rPr>
              <w:t>Е</w:t>
            </w:r>
            <w:r w:rsidRPr="002C66D7">
              <w:rPr>
                <w:rFonts w:ascii="Times New Roman" w:hAnsi="Times New Roman"/>
                <w:szCs w:val="18"/>
              </w:rPr>
              <w:t xml:space="preserve">, МПа </w:t>
            </w:r>
          </w:p>
        </w:tc>
      </w:tr>
      <w:tr w:rsidR="00AF5995" w:rsidRPr="002C66D7" w14:paraId="06C375C3" w14:textId="77777777">
        <w:trPr>
          <w:cantSplit/>
          <w:trHeight w:val="240"/>
          <w:jc w:val="center"/>
        </w:trPr>
        <w:tc>
          <w:tcPr>
            <w:tcW w:w="3178" w:type="dxa"/>
            <w:vMerge w:val="restart"/>
            <w:shd w:val="clear" w:color="auto" w:fill="auto"/>
            <w:vAlign w:val="center"/>
          </w:tcPr>
          <w:p w14:paraId="0A8B339F" w14:textId="77777777" w:rsidR="00AF5995" w:rsidRPr="002C66D7" w:rsidRDefault="00AF5995" w:rsidP="000E5789">
            <w:pPr>
              <w:pStyle w:val="11"/>
              <w:suppressAutoHyphens/>
              <w:spacing w:line="240" w:lineRule="auto"/>
              <w:ind w:firstLine="0"/>
              <w:rPr>
                <w:rFonts w:ascii="Times New Roman" w:hAnsi="Times New Roman"/>
                <w:sz w:val="20"/>
              </w:rPr>
            </w:pPr>
            <w:r w:rsidRPr="002C66D7">
              <w:rPr>
                <w:rFonts w:ascii="Times New Roman" w:hAnsi="Times New Roman"/>
                <w:sz w:val="20"/>
              </w:rPr>
              <w:t xml:space="preserve">Одинарной </w:t>
            </w:r>
            <w:proofErr w:type="spellStart"/>
            <w:r w:rsidRPr="002C66D7">
              <w:rPr>
                <w:rFonts w:ascii="Times New Roman" w:hAnsi="Times New Roman"/>
                <w:sz w:val="20"/>
              </w:rPr>
              <w:t>свивки</w:t>
            </w:r>
            <w:proofErr w:type="spellEnd"/>
            <w:r w:rsidRPr="002C66D7">
              <w:rPr>
                <w:rFonts w:ascii="Times New Roman" w:hAnsi="Times New Roman"/>
                <w:sz w:val="20"/>
              </w:rPr>
              <w:t xml:space="preserve"> по ГОСТ</w:t>
            </w:r>
            <w:r w:rsidRPr="002C66D7">
              <w:rPr>
                <w:rFonts w:ascii="Times New Roman" w:hAnsi="Times New Roman"/>
                <w:noProof/>
                <w:sz w:val="20"/>
              </w:rPr>
              <w:t xml:space="preserve"> 3064 </w:t>
            </w:r>
            <w:r w:rsidRPr="002C66D7">
              <w:rPr>
                <w:rFonts w:ascii="Times New Roman" w:hAnsi="Times New Roman"/>
                <w:sz w:val="20"/>
              </w:rPr>
              <w:t>и закрытые несущие по ГОСТ 18899 и [9]</w:t>
            </w:r>
          </w:p>
        </w:tc>
        <w:tc>
          <w:tcPr>
            <w:tcW w:w="2628" w:type="dxa"/>
            <w:tcBorders>
              <w:bottom w:val="nil"/>
            </w:tcBorders>
          </w:tcPr>
          <w:p w14:paraId="19481BF4" w14:textId="77777777" w:rsidR="00AF5995" w:rsidRPr="002C66D7" w:rsidRDefault="00AF5995" w:rsidP="000E5789">
            <w:pPr>
              <w:pStyle w:val="11"/>
              <w:suppressAutoHyphens/>
              <w:spacing w:before="40" w:line="240" w:lineRule="auto"/>
              <w:ind w:firstLine="0"/>
              <w:jc w:val="center"/>
              <w:rPr>
                <w:rFonts w:ascii="Times New Roman" w:hAnsi="Times New Roman"/>
                <w:sz w:val="20"/>
              </w:rPr>
            </w:pPr>
            <w:r w:rsidRPr="002C66D7">
              <w:rPr>
                <w:rFonts w:ascii="Times New Roman" w:hAnsi="Times New Roman"/>
                <w:noProof/>
                <w:sz w:val="20"/>
              </w:rPr>
              <w:t>6</w:t>
            </w:r>
          </w:p>
        </w:tc>
        <w:tc>
          <w:tcPr>
            <w:tcW w:w="3266" w:type="dxa"/>
            <w:tcBorders>
              <w:bottom w:val="nil"/>
            </w:tcBorders>
          </w:tcPr>
          <w:p w14:paraId="7E651429" w14:textId="77777777" w:rsidR="00AF5995" w:rsidRPr="002C66D7" w:rsidRDefault="00AF5995" w:rsidP="000E5789">
            <w:pPr>
              <w:pStyle w:val="11"/>
              <w:suppressAutoHyphens/>
              <w:spacing w:before="40" w:line="240" w:lineRule="auto"/>
              <w:ind w:hanging="46"/>
              <w:jc w:val="center"/>
              <w:rPr>
                <w:rFonts w:ascii="Times New Roman" w:hAnsi="Times New Roman"/>
                <w:sz w:val="20"/>
              </w:rPr>
            </w:pPr>
            <w:r w:rsidRPr="002C66D7">
              <w:rPr>
                <w:rFonts w:ascii="Times New Roman" w:hAnsi="Times New Roman"/>
                <w:noProof/>
                <w:sz w:val="20"/>
              </w:rPr>
              <w:t>1,18 · 10</w:t>
            </w:r>
            <w:r w:rsidRPr="002C66D7">
              <w:rPr>
                <w:rFonts w:ascii="Times New Roman" w:hAnsi="Times New Roman"/>
                <w:noProof/>
                <w:sz w:val="20"/>
                <w:vertAlign w:val="superscript"/>
              </w:rPr>
              <w:t>5</w:t>
            </w:r>
            <w:r w:rsidRPr="002C66D7">
              <w:rPr>
                <w:rFonts w:ascii="Times New Roman" w:hAnsi="Times New Roman"/>
                <w:noProof/>
                <w:sz w:val="20"/>
              </w:rPr>
              <w:t xml:space="preserve"> </w:t>
            </w:r>
          </w:p>
        </w:tc>
      </w:tr>
      <w:tr w:rsidR="00AF5995" w:rsidRPr="002C66D7" w14:paraId="2CF45878" w14:textId="77777777">
        <w:trPr>
          <w:cantSplit/>
          <w:trHeight w:val="240"/>
          <w:jc w:val="center"/>
        </w:trPr>
        <w:tc>
          <w:tcPr>
            <w:tcW w:w="3178" w:type="dxa"/>
            <w:vMerge/>
            <w:shd w:val="clear" w:color="auto" w:fill="auto"/>
          </w:tcPr>
          <w:p w14:paraId="13897FE7" w14:textId="77777777" w:rsidR="00AF5995" w:rsidRPr="002C66D7" w:rsidRDefault="00AF5995" w:rsidP="000E5789">
            <w:pPr>
              <w:pStyle w:val="11"/>
              <w:suppressAutoHyphens/>
              <w:spacing w:before="40" w:line="240" w:lineRule="auto"/>
              <w:ind w:firstLine="567"/>
              <w:jc w:val="left"/>
              <w:rPr>
                <w:rFonts w:ascii="Times New Roman" w:hAnsi="Times New Roman"/>
                <w:sz w:val="20"/>
              </w:rPr>
            </w:pPr>
          </w:p>
        </w:tc>
        <w:tc>
          <w:tcPr>
            <w:tcW w:w="2628" w:type="dxa"/>
            <w:tcBorders>
              <w:top w:val="nil"/>
              <w:bottom w:val="nil"/>
            </w:tcBorders>
          </w:tcPr>
          <w:p w14:paraId="1CFC6E07" w14:textId="77777777" w:rsidR="00AF5995" w:rsidRPr="002C66D7" w:rsidRDefault="00AF5995" w:rsidP="000E5789">
            <w:pPr>
              <w:pStyle w:val="11"/>
              <w:suppressAutoHyphens/>
              <w:spacing w:before="40" w:line="240" w:lineRule="auto"/>
              <w:ind w:firstLine="0"/>
              <w:jc w:val="center"/>
              <w:rPr>
                <w:rFonts w:ascii="Times New Roman" w:hAnsi="Times New Roman"/>
                <w:sz w:val="20"/>
              </w:rPr>
            </w:pPr>
            <w:r w:rsidRPr="002C66D7">
              <w:rPr>
                <w:rFonts w:ascii="Times New Roman" w:hAnsi="Times New Roman"/>
                <w:noProof/>
                <w:sz w:val="20"/>
              </w:rPr>
              <w:t>8</w:t>
            </w:r>
          </w:p>
        </w:tc>
        <w:tc>
          <w:tcPr>
            <w:tcW w:w="3266" w:type="dxa"/>
            <w:tcBorders>
              <w:top w:val="nil"/>
              <w:bottom w:val="nil"/>
            </w:tcBorders>
          </w:tcPr>
          <w:p w14:paraId="1B15C35C" w14:textId="77777777" w:rsidR="00AF5995" w:rsidRPr="002C66D7" w:rsidRDefault="00AF5995" w:rsidP="000E5789">
            <w:pPr>
              <w:pStyle w:val="11"/>
              <w:suppressAutoHyphens/>
              <w:spacing w:before="40" w:line="240" w:lineRule="auto"/>
              <w:ind w:hanging="46"/>
              <w:jc w:val="center"/>
              <w:rPr>
                <w:rFonts w:ascii="Times New Roman" w:hAnsi="Times New Roman"/>
                <w:sz w:val="20"/>
              </w:rPr>
            </w:pPr>
            <w:r w:rsidRPr="002C66D7">
              <w:rPr>
                <w:rFonts w:ascii="Times New Roman" w:hAnsi="Times New Roman"/>
                <w:noProof/>
                <w:sz w:val="20"/>
              </w:rPr>
              <w:t>1,45 · 10</w:t>
            </w:r>
            <w:r w:rsidRPr="002C66D7">
              <w:rPr>
                <w:rFonts w:ascii="Times New Roman" w:hAnsi="Times New Roman"/>
                <w:noProof/>
                <w:sz w:val="20"/>
                <w:vertAlign w:val="superscript"/>
              </w:rPr>
              <w:t>5</w:t>
            </w:r>
            <w:r w:rsidRPr="002C66D7">
              <w:rPr>
                <w:rFonts w:ascii="Times New Roman" w:hAnsi="Times New Roman"/>
                <w:noProof/>
                <w:sz w:val="20"/>
              </w:rPr>
              <w:t xml:space="preserve"> </w:t>
            </w:r>
          </w:p>
        </w:tc>
      </w:tr>
      <w:tr w:rsidR="00AF5995" w:rsidRPr="002C66D7" w14:paraId="35A1A8FB" w14:textId="77777777" w:rsidTr="00FC136E">
        <w:trPr>
          <w:cantSplit/>
          <w:trHeight w:val="240"/>
          <w:jc w:val="center"/>
        </w:trPr>
        <w:tc>
          <w:tcPr>
            <w:tcW w:w="3178" w:type="dxa"/>
            <w:vMerge/>
            <w:tcBorders>
              <w:bottom w:val="nil"/>
            </w:tcBorders>
            <w:shd w:val="clear" w:color="auto" w:fill="auto"/>
          </w:tcPr>
          <w:p w14:paraId="34F2C857" w14:textId="77777777" w:rsidR="00AF5995" w:rsidRPr="002C66D7" w:rsidRDefault="00AF5995" w:rsidP="000E5789">
            <w:pPr>
              <w:pStyle w:val="11"/>
              <w:suppressAutoHyphens/>
              <w:spacing w:before="40" w:line="240" w:lineRule="auto"/>
              <w:ind w:firstLine="567"/>
              <w:jc w:val="left"/>
              <w:rPr>
                <w:rFonts w:ascii="Times New Roman" w:hAnsi="Times New Roman"/>
                <w:sz w:val="20"/>
              </w:rPr>
            </w:pPr>
          </w:p>
        </w:tc>
        <w:tc>
          <w:tcPr>
            <w:tcW w:w="2628" w:type="dxa"/>
            <w:tcBorders>
              <w:top w:val="nil"/>
              <w:bottom w:val="nil"/>
            </w:tcBorders>
          </w:tcPr>
          <w:p w14:paraId="60FC75CA" w14:textId="77777777" w:rsidR="00AF5995" w:rsidRPr="002C66D7" w:rsidRDefault="00AF5995"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w:t>
            </w:r>
          </w:p>
        </w:tc>
        <w:tc>
          <w:tcPr>
            <w:tcW w:w="3266" w:type="dxa"/>
            <w:tcBorders>
              <w:top w:val="nil"/>
              <w:bottom w:val="nil"/>
            </w:tcBorders>
          </w:tcPr>
          <w:p w14:paraId="503FAB76" w14:textId="77777777" w:rsidR="00AF5995" w:rsidRPr="002C66D7" w:rsidRDefault="00AF5995" w:rsidP="000E5789">
            <w:pPr>
              <w:pStyle w:val="11"/>
              <w:suppressAutoHyphens/>
              <w:spacing w:before="20" w:line="240" w:lineRule="auto"/>
              <w:ind w:hanging="46"/>
              <w:jc w:val="center"/>
              <w:rPr>
                <w:rFonts w:ascii="Times New Roman" w:hAnsi="Times New Roman"/>
                <w:sz w:val="20"/>
              </w:rPr>
            </w:pPr>
            <w:r w:rsidRPr="002C66D7">
              <w:rPr>
                <w:rFonts w:ascii="Times New Roman" w:hAnsi="Times New Roman"/>
                <w:noProof/>
                <w:sz w:val="20"/>
              </w:rPr>
              <w:t>1,61 · 10</w:t>
            </w:r>
            <w:r w:rsidRPr="002C66D7">
              <w:rPr>
                <w:rFonts w:ascii="Times New Roman" w:hAnsi="Times New Roman"/>
                <w:noProof/>
                <w:sz w:val="20"/>
                <w:vertAlign w:val="superscript"/>
              </w:rPr>
              <w:t>5</w:t>
            </w:r>
            <w:r w:rsidRPr="002C66D7">
              <w:rPr>
                <w:rFonts w:ascii="Times New Roman" w:hAnsi="Times New Roman"/>
                <w:noProof/>
                <w:sz w:val="20"/>
              </w:rPr>
              <w:t xml:space="preserve"> </w:t>
            </w:r>
          </w:p>
        </w:tc>
      </w:tr>
      <w:tr w:rsidR="00AF5995" w:rsidRPr="002C66D7" w14:paraId="65A12C53" w14:textId="77777777" w:rsidTr="00FC136E">
        <w:trPr>
          <w:cantSplit/>
          <w:trHeight w:val="240"/>
          <w:jc w:val="center"/>
        </w:trPr>
        <w:tc>
          <w:tcPr>
            <w:tcW w:w="3178" w:type="dxa"/>
            <w:vMerge w:val="restart"/>
            <w:tcBorders>
              <w:top w:val="nil"/>
              <w:bottom w:val="single" w:sz="4" w:space="0" w:color="auto"/>
            </w:tcBorders>
            <w:shd w:val="clear" w:color="auto" w:fill="auto"/>
          </w:tcPr>
          <w:p w14:paraId="767E4618" w14:textId="77777777" w:rsidR="00AF5995" w:rsidRPr="002C66D7" w:rsidRDefault="00AF5995"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 xml:space="preserve">Одинарной </w:t>
            </w:r>
            <w:proofErr w:type="spellStart"/>
            <w:r w:rsidRPr="002C66D7">
              <w:rPr>
                <w:rFonts w:ascii="Times New Roman" w:hAnsi="Times New Roman"/>
                <w:sz w:val="20"/>
              </w:rPr>
              <w:t>свивки</w:t>
            </w:r>
            <w:proofErr w:type="spellEnd"/>
            <w:r w:rsidRPr="002C66D7">
              <w:rPr>
                <w:rFonts w:ascii="Times New Roman" w:hAnsi="Times New Roman"/>
                <w:sz w:val="20"/>
              </w:rPr>
              <w:t xml:space="preserve"> по ГОСТ</w:t>
            </w:r>
            <w:r w:rsidRPr="002C66D7">
              <w:rPr>
                <w:rFonts w:ascii="Times New Roman" w:hAnsi="Times New Roman"/>
                <w:noProof/>
                <w:sz w:val="20"/>
              </w:rPr>
              <w:t xml:space="preserve"> 3064 </w:t>
            </w:r>
            <w:r w:rsidRPr="002C66D7">
              <w:rPr>
                <w:rFonts w:ascii="Times New Roman" w:hAnsi="Times New Roman"/>
                <w:sz w:val="20"/>
              </w:rPr>
              <w:t>и закрытые несущие по ГОСТ 18899 и [9]</w:t>
            </w:r>
          </w:p>
        </w:tc>
        <w:tc>
          <w:tcPr>
            <w:tcW w:w="2628" w:type="dxa"/>
            <w:tcBorders>
              <w:top w:val="nil"/>
              <w:bottom w:val="nil"/>
            </w:tcBorders>
          </w:tcPr>
          <w:p w14:paraId="6553F78F" w14:textId="77777777" w:rsidR="00AF5995" w:rsidRPr="002C66D7" w:rsidRDefault="00AF5995" w:rsidP="000E5789">
            <w:pPr>
              <w:pStyle w:val="11"/>
              <w:suppressAutoHyphens/>
              <w:spacing w:before="40" w:line="240" w:lineRule="auto"/>
              <w:ind w:firstLine="0"/>
              <w:jc w:val="center"/>
              <w:rPr>
                <w:rFonts w:ascii="Times New Roman" w:hAnsi="Times New Roman"/>
                <w:sz w:val="20"/>
              </w:rPr>
            </w:pPr>
            <w:r w:rsidRPr="002C66D7">
              <w:rPr>
                <w:rFonts w:ascii="Times New Roman" w:hAnsi="Times New Roman"/>
                <w:noProof/>
                <w:sz w:val="20"/>
              </w:rPr>
              <w:t>11</w:t>
            </w:r>
          </w:p>
        </w:tc>
        <w:tc>
          <w:tcPr>
            <w:tcW w:w="3266" w:type="dxa"/>
            <w:tcBorders>
              <w:top w:val="nil"/>
              <w:bottom w:val="nil"/>
            </w:tcBorders>
          </w:tcPr>
          <w:p w14:paraId="614D1811" w14:textId="77777777" w:rsidR="00AF5995" w:rsidRPr="002C66D7" w:rsidRDefault="00AF5995" w:rsidP="000E5789">
            <w:pPr>
              <w:pStyle w:val="11"/>
              <w:suppressAutoHyphens/>
              <w:spacing w:before="40" w:line="240" w:lineRule="auto"/>
              <w:ind w:hanging="46"/>
              <w:jc w:val="center"/>
              <w:rPr>
                <w:rFonts w:ascii="Times New Roman" w:hAnsi="Times New Roman"/>
                <w:sz w:val="20"/>
              </w:rPr>
            </w:pPr>
            <w:r w:rsidRPr="002C66D7">
              <w:rPr>
                <w:rFonts w:ascii="Times New Roman" w:hAnsi="Times New Roman"/>
                <w:noProof/>
                <w:sz w:val="20"/>
              </w:rPr>
              <w:t>1,65 · 10</w:t>
            </w:r>
            <w:r w:rsidRPr="002C66D7">
              <w:rPr>
                <w:rFonts w:ascii="Times New Roman" w:hAnsi="Times New Roman"/>
                <w:noProof/>
                <w:sz w:val="20"/>
                <w:vertAlign w:val="superscript"/>
              </w:rPr>
              <w:t>5</w:t>
            </w:r>
            <w:r w:rsidRPr="002C66D7">
              <w:rPr>
                <w:rFonts w:ascii="Times New Roman" w:hAnsi="Times New Roman"/>
                <w:noProof/>
                <w:sz w:val="20"/>
              </w:rPr>
              <w:t xml:space="preserve"> </w:t>
            </w:r>
          </w:p>
        </w:tc>
      </w:tr>
      <w:tr w:rsidR="00AF5995" w:rsidRPr="002C66D7" w14:paraId="00721B72" w14:textId="77777777" w:rsidTr="00FC136E">
        <w:trPr>
          <w:cantSplit/>
          <w:trHeight w:val="240"/>
          <w:jc w:val="center"/>
        </w:trPr>
        <w:tc>
          <w:tcPr>
            <w:tcW w:w="3178" w:type="dxa"/>
            <w:vMerge/>
            <w:tcBorders>
              <w:bottom w:val="single" w:sz="4" w:space="0" w:color="auto"/>
            </w:tcBorders>
            <w:shd w:val="clear" w:color="auto" w:fill="auto"/>
          </w:tcPr>
          <w:p w14:paraId="732E586C" w14:textId="77777777" w:rsidR="00AF5995" w:rsidRPr="002C66D7" w:rsidRDefault="00AF5995" w:rsidP="000E5789">
            <w:pPr>
              <w:pStyle w:val="11"/>
              <w:suppressAutoHyphens/>
              <w:spacing w:before="40" w:line="240" w:lineRule="auto"/>
              <w:ind w:firstLine="567"/>
              <w:jc w:val="left"/>
              <w:rPr>
                <w:rFonts w:ascii="Times New Roman" w:hAnsi="Times New Roman"/>
                <w:sz w:val="20"/>
              </w:rPr>
            </w:pPr>
          </w:p>
        </w:tc>
        <w:tc>
          <w:tcPr>
            <w:tcW w:w="2628" w:type="dxa"/>
            <w:tcBorders>
              <w:top w:val="nil"/>
              <w:bottom w:val="nil"/>
            </w:tcBorders>
          </w:tcPr>
          <w:p w14:paraId="54031321" w14:textId="77777777" w:rsidR="00AF5995" w:rsidRPr="002C66D7" w:rsidRDefault="00AF5995"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w:t>
            </w:r>
          </w:p>
        </w:tc>
        <w:tc>
          <w:tcPr>
            <w:tcW w:w="3266" w:type="dxa"/>
            <w:tcBorders>
              <w:top w:val="nil"/>
              <w:bottom w:val="nil"/>
            </w:tcBorders>
          </w:tcPr>
          <w:p w14:paraId="1501C869" w14:textId="77777777" w:rsidR="00AF5995" w:rsidRPr="002C66D7" w:rsidRDefault="00AF5995" w:rsidP="000E5789">
            <w:pPr>
              <w:pStyle w:val="11"/>
              <w:suppressAutoHyphens/>
              <w:spacing w:before="20" w:line="240" w:lineRule="auto"/>
              <w:ind w:hanging="46"/>
              <w:jc w:val="center"/>
              <w:rPr>
                <w:rFonts w:ascii="Times New Roman" w:hAnsi="Times New Roman"/>
                <w:sz w:val="20"/>
              </w:rPr>
            </w:pPr>
            <w:r w:rsidRPr="002C66D7">
              <w:rPr>
                <w:rFonts w:ascii="Times New Roman" w:hAnsi="Times New Roman"/>
                <w:noProof/>
                <w:sz w:val="20"/>
              </w:rPr>
              <w:t>1,70 · 10</w:t>
            </w:r>
            <w:r w:rsidRPr="002C66D7">
              <w:rPr>
                <w:rFonts w:ascii="Times New Roman" w:hAnsi="Times New Roman"/>
                <w:noProof/>
                <w:sz w:val="20"/>
                <w:vertAlign w:val="superscript"/>
              </w:rPr>
              <w:t>5</w:t>
            </w:r>
            <w:r w:rsidRPr="002C66D7">
              <w:rPr>
                <w:rFonts w:ascii="Times New Roman" w:hAnsi="Times New Roman"/>
                <w:noProof/>
                <w:sz w:val="20"/>
              </w:rPr>
              <w:t xml:space="preserve"> </w:t>
            </w:r>
          </w:p>
        </w:tc>
      </w:tr>
      <w:tr w:rsidR="00AF5995" w:rsidRPr="002C66D7" w14:paraId="641EB479" w14:textId="77777777" w:rsidTr="00FC136E">
        <w:trPr>
          <w:cantSplit/>
          <w:trHeight w:val="240"/>
          <w:jc w:val="center"/>
        </w:trPr>
        <w:tc>
          <w:tcPr>
            <w:tcW w:w="3178" w:type="dxa"/>
            <w:vMerge/>
            <w:tcBorders>
              <w:bottom w:val="single" w:sz="4" w:space="0" w:color="auto"/>
            </w:tcBorders>
            <w:shd w:val="clear" w:color="auto" w:fill="auto"/>
          </w:tcPr>
          <w:p w14:paraId="349399D7" w14:textId="77777777" w:rsidR="00AF5995" w:rsidRPr="002C66D7" w:rsidRDefault="00AF5995" w:rsidP="000E5789">
            <w:pPr>
              <w:pStyle w:val="11"/>
              <w:suppressAutoHyphens/>
              <w:spacing w:before="40" w:line="240" w:lineRule="auto"/>
              <w:ind w:firstLine="567"/>
              <w:jc w:val="left"/>
              <w:rPr>
                <w:rFonts w:ascii="Times New Roman" w:hAnsi="Times New Roman"/>
                <w:sz w:val="20"/>
              </w:rPr>
            </w:pPr>
          </w:p>
        </w:tc>
        <w:tc>
          <w:tcPr>
            <w:tcW w:w="2628" w:type="dxa"/>
            <w:tcBorders>
              <w:top w:val="nil"/>
              <w:bottom w:val="nil"/>
            </w:tcBorders>
          </w:tcPr>
          <w:p w14:paraId="1D819424" w14:textId="77777777" w:rsidR="00AF5995" w:rsidRPr="002C66D7" w:rsidRDefault="00AF5995"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14</w:t>
            </w:r>
          </w:p>
        </w:tc>
        <w:tc>
          <w:tcPr>
            <w:tcW w:w="3266" w:type="dxa"/>
            <w:tcBorders>
              <w:top w:val="nil"/>
              <w:bottom w:val="nil"/>
            </w:tcBorders>
          </w:tcPr>
          <w:p w14:paraId="0F1CEF8D" w14:textId="77777777" w:rsidR="00AF5995" w:rsidRPr="002C66D7" w:rsidRDefault="00AF5995" w:rsidP="000E5789">
            <w:pPr>
              <w:pStyle w:val="11"/>
              <w:suppressAutoHyphens/>
              <w:spacing w:before="20" w:line="240" w:lineRule="auto"/>
              <w:ind w:hanging="46"/>
              <w:jc w:val="center"/>
              <w:rPr>
                <w:rFonts w:ascii="Times New Roman" w:hAnsi="Times New Roman"/>
                <w:sz w:val="20"/>
              </w:rPr>
            </w:pPr>
            <w:r w:rsidRPr="002C66D7">
              <w:rPr>
                <w:rFonts w:ascii="Times New Roman" w:hAnsi="Times New Roman"/>
                <w:noProof/>
                <w:sz w:val="20"/>
              </w:rPr>
              <w:t>1,75 · 10</w:t>
            </w:r>
            <w:r w:rsidRPr="002C66D7">
              <w:rPr>
                <w:rFonts w:ascii="Times New Roman" w:hAnsi="Times New Roman"/>
                <w:noProof/>
                <w:sz w:val="20"/>
                <w:vertAlign w:val="superscript"/>
              </w:rPr>
              <w:t>5</w:t>
            </w:r>
            <w:r w:rsidRPr="002C66D7">
              <w:rPr>
                <w:rFonts w:ascii="Times New Roman" w:hAnsi="Times New Roman"/>
                <w:noProof/>
                <w:sz w:val="20"/>
              </w:rPr>
              <w:t xml:space="preserve"> </w:t>
            </w:r>
          </w:p>
        </w:tc>
      </w:tr>
      <w:tr w:rsidR="00AF5995" w:rsidRPr="002C66D7" w14:paraId="6BF6E231" w14:textId="77777777" w:rsidTr="00FC136E">
        <w:trPr>
          <w:cantSplit/>
          <w:trHeight w:val="240"/>
          <w:jc w:val="center"/>
        </w:trPr>
        <w:tc>
          <w:tcPr>
            <w:tcW w:w="3178" w:type="dxa"/>
            <w:vMerge/>
            <w:tcBorders>
              <w:bottom w:val="single" w:sz="4" w:space="0" w:color="auto"/>
            </w:tcBorders>
            <w:shd w:val="clear" w:color="auto" w:fill="auto"/>
          </w:tcPr>
          <w:p w14:paraId="08FE69A7" w14:textId="77777777" w:rsidR="00AF5995" w:rsidRPr="002C66D7" w:rsidRDefault="00AF5995" w:rsidP="000E5789">
            <w:pPr>
              <w:pStyle w:val="11"/>
              <w:suppressAutoHyphens/>
              <w:spacing w:before="40" w:line="240" w:lineRule="auto"/>
              <w:ind w:firstLine="567"/>
              <w:jc w:val="left"/>
              <w:rPr>
                <w:rFonts w:ascii="Times New Roman" w:hAnsi="Times New Roman"/>
                <w:sz w:val="20"/>
              </w:rPr>
            </w:pPr>
          </w:p>
        </w:tc>
        <w:tc>
          <w:tcPr>
            <w:tcW w:w="2628" w:type="dxa"/>
            <w:tcBorders>
              <w:top w:val="nil"/>
            </w:tcBorders>
          </w:tcPr>
          <w:p w14:paraId="2327E5D0" w14:textId="77777777" w:rsidR="00AF5995" w:rsidRPr="002C66D7" w:rsidRDefault="00AF5995" w:rsidP="000E5789">
            <w:pPr>
              <w:pStyle w:val="11"/>
              <w:suppressAutoHyphens/>
              <w:spacing w:before="40" w:line="240" w:lineRule="auto"/>
              <w:ind w:firstLine="0"/>
              <w:jc w:val="center"/>
              <w:rPr>
                <w:rFonts w:ascii="Times New Roman" w:hAnsi="Times New Roman"/>
                <w:sz w:val="20"/>
              </w:rPr>
            </w:pPr>
            <w:r w:rsidRPr="002C66D7">
              <w:rPr>
                <w:rFonts w:ascii="Times New Roman" w:hAnsi="Times New Roman"/>
                <w:noProof/>
                <w:sz w:val="20"/>
              </w:rPr>
              <w:t>16</w:t>
            </w:r>
          </w:p>
        </w:tc>
        <w:tc>
          <w:tcPr>
            <w:tcW w:w="3266" w:type="dxa"/>
            <w:tcBorders>
              <w:top w:val="nil"/>
            </w:tcBorders>
          </w:tcPr>
          <w:p w14:paraId="4CA8349A" w14:textId="77777777" w:rsidR="00AF5995" w:rsidRPr="002C66D7" w:rsidRDefault="00AF5995" w:rsidP="000E5789">
            <w:pPr>
              <w:pStyle w:val="11"/>
              <w:suppressAutoHyphens/>
              <w:spacing w:before="40" w:line="240" w:lineRule="auto"/>
              <w:ind w:hanging="46"/>
              <w:jc w:val="center"/>
              <w:rPr>
                <w:rFonts w:ascii="Times New Roman" w:hAnsi="Times New Roman"/>
                <w:sz w:val="20"/>
              </w:rPr>
            </w:pPr>
            <w:r w:rsidRPr="002C66D7">
              <w:rPr>
                <w:rFonts w:ascii="Times New Roman" w:hAnsi="Times New Roman"/>
                <w:noProof/>
                <w:sz w:val="20"/>
              </w:rPr>
              <w:t>1,77 · 10</w:t>
            </w:r>
            <w:r w:rsidRPr="002C66D7">
              <w:rPr>
                <w:rFonts w:ascii="Times New Roman" w:hAnsi="Times New Roman"/>
                <w:noProof/>
                <w:sz w:val="20"/>
                <w:vertAlign w:val="superscript"/>
              </w:rPr>
              <w:t>5</w:t>
            </w:r>
            <w:r w:rsidRPr="002C66D7">
              <w:rPr>
                <w:rFonts w:ascii="Times New Roman" w:hAnsi="Times New Roman"/>
                <w:noProof/>
                <w:sz w:val="20"/>
              </w:rPr>
              <w:t xml:space="preserve"> </w:t>
            </w:r>
          </w:p>
        </w:tc>
      </w:tr>
    </w:tbl>
    <w:p w14:paraId="7950615E" w14:textId="77777777" w:rsidR="00D70AAA" w:rsidRPr="002C66D7" w:rsidRDefault="00094A0B"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Учет условий работы и назначения конструкций</w:t>
      </w:r>
    </w:p>
    <w:p w14:paraId="1BB43ED3" w14:textId="77777777" w:rsidR="00D70AAA" w:rsidRPr="002C66D7" w:rsidRDefault="00D70AAA"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8.19 При расчете стальных конструкций и соединений мостов надлежит учитывать:</w:t>
      </w:r>
    </w:p>
    <w:p w14:paraId="6CDAD8E0"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 надежности </w:t>
      </w:r>
      <w:r w:rsidRPr="002C66D7">
        <w:rPr>
          <w:rFonts w:ascii="Times New Roman" w:hAnsi="Times New Roman" w:cs="Times New Roman"/>
          <w:sz w:val="24"/>
          <w:szCs w:val="24"/>
        </w:rPr>
        <w:sym w:font="Symbol" w:char="F067"/>
      </w:r>
      <w:r w:rsidRPr="002C66D7">
        <w:rPr>
          <w:rFonts w:ascii="Times New Roman" w:hAnsi="Times New Roman" w:cs="Times New Roman"/>
          <w:i/>
          <w:sz w:val="24"/>
          <w:szCs w:val="24"/>
          <w:vertAlign w:val="subscript"/>
          <w:lang w:val="en-US"/>
        </w:rPr>
        <w:t>u</w:t>
      </w:r>
      <w:r w:rsidRPr="002C66D7">
        <w:rPr>
          <w:rFonts w:ascii="Times New Roman" w:hAnsi="Times New Roman" w:cs="Times New Roman"/>
          <w:sz w:val="24"/>
          <w:szCs w:val="24"/>
        </w:rPr>
        <w:t xml:space="preserve"> = 1,3 для элементов конструкций, рассчитываемых по прочности с использованием расчетных сопротивлений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u</w:t>
      </w:r>
      <w:r w:rsidRPr="002C66D7">
        <w:rPr>
          <w:rFonts w:ascii="Times New Roman" w:hAnsi="Times New Roman" w:cs="Times New Roman"/>
          <w:sz w:val="24"/>
          <w:szCs w:val="24"/>
        </w:rPr>
        <w:t>;</w:t>
      </w:r>
    </w:p>
    <w:p w14:paraId="22BEFA5E"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 условий работы </w:t>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принимаемый по таблицам 8.15 и 8.36 и подразделам настоящих норм, а для канатов в зоне отгибов на отклоняющих устройствах, хомутов, стяжек, сжимов и анкеров </w:t>
      </w:r>
      <w:r w:rsidR="00A60123"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приложению У.</w:t>
      </w:r>
    </w:p>
    <w:p w14:paraId="1397BEB2" w14:textId="77777777" w:rsidR="00D70AAA" w:rsidRPr="002C66D7" w:rsidRDefault="00D70AAA"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8.15</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35"/>
        <w:gridCol w:w="2737"/>
      </w:tblGrid>
      <w:tr w:rsidR="00D70AAA" w:rsidRPr="002C66D7" w14:paraId="18B2D86C" w14:textId="77777777" w:rsidTr="00C72649">
        <w:trPr>
          <w:jc w:val="center"/>
        </w:trPr>
        <w:tc>
          <w:tcPr>
            <w:tcW w:w="6335" w:type="dxa"/>
            <w:tcBorders>
              <w:top w:val="single" w:sz="4" w:space="0" w:color="auto"/>
              <w:left w:val="single" w:sz="4" w:space="0" w:color="auto"/>
              <w:bottom w:val="single" w:sz="4" w:space="0" w:color="auto"/>
              <w:right w:val="single" w:sz="4" w:space="0" w:color="auto"/>
            </w:tcBorders>
            <w:vAlign w:val="center"/>
          </w:tcPr>
          <w:p w14:paraId="3F7B5E46" w14:textId="77777777" w:rsidR="00D70AAA" w:rsidRPr="002C66D7" w:rsidRDefault="00D70AAA" w:rsidP="000E5789">
            <w:pPr>
              <w:suppressAutoHyphens/>
              <w:jc w:val="center"/>
              <w:rPr>
                <w:sz w:val="18"/>
                <w:szCs w:val="18"/>
              </w:rPr>
            </w:pPr>
            <w:r w:rsidRPr="002C66D7">
              <w:rPr>
                <w:sz w:val="18"/>
                <w:szCs w:val="18"/>
              </w:rPr>
              <w:t>Область применения</w:t>
            </w:r>
          </w:p>
        </w:tc>
        <w:tc>
          <w:tcPr>
            <w:tcW w:w="2737" w:type="dxa"/>
            <w:tcBorders>
              <w:top w:val="single" w:sz="4" w:space="0" w:color="auto"/>
              <w:left w:val="single" w:sz="4" w:space="0" w:color="auto"/>
              <w:bottom w:val="single" w:sz="4" w:space="0" w:color="auto"/>
              <w:right w:val="single" w:sz="4" w:space="0" w:color="auto"/>
            </w:tcBorders>
          </w:tcPr>
          <w:p w14:paraId="7ADC7253" w14:textId="77777777" w:rsidR="00D70AAA" w:rsidRPr="002C66D7" w:rsidRDefault="00D70AAA" w:rsidP="000E5789">
            <w:pPr>
              <w:pStyle w:val="210"/>
              <w:suppressAutoHyphens/>
              <w:ind w:firstLine="0"/>
              <w:jc w:val="center"/>
              <w:rPr>
                <w:sz w:val="18"/>
                <w:szCs w:val="18"/>
              </w:rPr>
            </w:pPr>
            <w:r w:rsidRPr="002C66D7">
              <w:rPr>
                <w:sz w:val="18"/>
                <w:szCs w:val="18"/>
              </w:rPr>
              <w:t xml:space="preserve">Коэффициент </w:t>
            </w:r>
          </w:p>
          <w:p w14:paraId="761AE49E" w14:textId="77777777" w:rsidR="00D70AAA" w:rsidRPr="002C66D7" w:rsidRDefault="00D70AAA" w:rsidP="000E5789">
            <w:pPr>
              <w:pStyle w:val="210"/>
              <w:suppressAutoHyphens/>
              <w:ind w:firstLine="0"/>
              <w:jc w:val="center"/>
              <w:rPr>
                <w:sz w:val="18"/>
                <w:szCs w:val="18"/>
              </w:rPr>
            </w:pPr>
            <w:r w:rsidRPr="002C66D7">
              <w:rPr>
                <w:sz w:val="18"/>
                <w:szCs w:val="18"/>
              </w:rPr>
              <w:t>условий работы</w:t>
            </w:r>
          </w:p>
          <w:p w14:paraId="00C17504" w14:textId="77777777" w:rsidR="00D70AAA" w:rsidRPr="002C66D7" w:rsidRDefault="00D70AAA" w:rsidP="000E5789">
            <w:pPr>
              <w:suppressAutoHyphens/>
              <w:jc w:val="center"/>
              <w:rPr>
                <w:i/>
                <w:sz w:val="18"/>
                <w:szCs w:val="18"/>
              </w:rPr>
            </w:pPr>
            <w:bookmarkStart w:id="11" w:name="OLE_LINK1"/>
            <w:r w:rsidRPr="002C66D7">
              <w:rPr>
                <w:i/>
                <w:sz w:val="18"/>
                <w:szCs w:val="18"/>
                <w:lang w:val="en-US"/>
              </w:rPr>
              <w:t>m</w:t>
            </w:r>
            <w:bookmarkEnd w:id="11"/>
          </w:p>
        </w:tc>
      </w:tr>
      <w:tr w:rsidR="00D70AAA" w:rsidRPr="002C66D7" w14:paraId="352C49C9" w14:textId="77777777" w:rsidTr="00C72649">
        <w:trPr>
          <w:jc w:val="center"/>
        </w:trPr>
        <w:tc>
          <w:tcPr>
            <w:tcW w:w="6335" w:type="dxa"/>
            <w:tcBorders>
              <w:top w:val="single" w:sz="4" w:space="0" w:color="auto"/>
              <w:left w:val="single" w:sz="4" w:space="0" w:color="auto"/>
              <w:bottom w:val="single" w:sz="4" w:space="0" w:color="auto"/>
              <w:right w:val="single" w:sz="4" w:space="0" w:color="auto"/>
            </w:tcBorders>
          </w:tcPr>
          <w:p w14:paraId="20256308" w14:textId="77777777" w:rsidR="00D70AAA" w:rsidRPr="002C66D7" w:rsidRDefault="00D70AAA" w:rsidP="000E5789">
            <w:pPr>
              <w:suppressAutoHyphens/>
              <w:spacing w:after="40"/>
              <w:jc w:val="both"/>
              <w:rPr>
                <w:sz w:val="20"/>
              </w:rPr>
            </w:pPr>
            <w:r w:rsidRPr="002C66D7">
              <w:rPr>
                <w:sz w:val="20"/>
              </w:rPr>
              <w:t>1  Элементы и их соединения в пролетных строениях и опорах железнодорожных и пешеходных мостов при расчете на стадии эксплуатации</w:t>
            </w:r>
          </w:p>
        </w:tc>
        <w:tc>
          <w:tcPr>
            <w:tcW w:w="2737" w:type="dxa"/>
            <w:tcBorders>
              <w:top w:val="single" w:sz="4" w:space="0" w:color="auto"/>
              <w:left w:val="single" w:sz="4" w:space="0" w:color="auto"/>
              <w:bottom w:val="single" w:sz="4" w:space="0" w:color="auto"/>
              <w:right w:val="single" w:sz="4" w:space="0" w:color="auto"/>
            </w:tcBorders>
          </w:tcPr>
          <w:p w14:paraId="5554E6EF" w14:textId="77777777" w:rsidR="00D70AAA" w:rsidRPr="002C66D7" w:rsidRDefault="00D70AAA" w:rsidP="000E5789">
            <w:pPr>
              <w:suppressAutoHyphens/>
              <w:ind w:hanging="90"/>
              <w:jc w:val="center"/>
              <w:rPr>
                <w:sz w:val="20"/>
              </w:rPr>
            </w:pPr>
            <w:r w:rsidRPr="002C66D7">
              <w:rPr>
                <w:sz w:val="20"/>
              </w:rPr>
              <w:t>0,9</w:t>
            </w:r>
          </w:p>
        </w:tc>
      </w:tr>
      <w:tr w:rsidR="00D70AAA" w:rsidRPr="002C66D7" w14:paraId="12E78863" w14:textId="77777777" w:rsidTr="00C72649">
        <w:trPr>
          <w:jc w:val="center"/>
        </w:trPr>
        <w:tc>
          <w:tcPr>
            <w:tcW w:w="6335" w:type="dxa"/>
            <w:tcBorders>
              <w:top w:val="single" w:sz="4" w:space="0" w:color="auto"/>
              <w:left w:val="single" w:sz="4" w:space="0" w:color="auto"/>
              <w:bottom w:val="single" w:sz="4" w:space="0" w:color="auto"/>
              <w:right w:val="single" w:sz="4" w:space="0" w:color="auto"/>
            </w:tcBorders>
          </w:tcPr>
          <w:p w14:paraId="7F1775D6" w14:textId="77777777" w:rsidR="00D70AAA" w:rsidRPr="002C66D7" w:rsidRDefault="00D70AAA" w:rsidP="000E5789">
            <w:pPr>
              <w:suppressAutoHyphens/>
              <w:spacing w:after="40"/>
              <w:jc w:val="both"/>
              <w:rPr>
                <w:sz w:val="20"/>
              </w:rPr>
            </w:pPr>
            <w:r w:rsidRPr="002C66D7">
              <w:rPr>
                <w:sz w:val="20"/>
              </w:rPr>
              <w:t>2  То же, при расчете на нагрузки, возникающие при изготовлении, транспортировке и монтаже</w:t>
            </w:r>
          </w:p>
        </w:tc>
        <w:tc>
          <w:tcPr>
            <w:tcW w:w="2737" w:type="dxa"/>
            <w:tcBorders>
              <w:top w:val="single" w:sz="4" w:space="0" w:color="auto"/>
              <w:left w:val="single" w:sz="4" w:space="0" w:color="auto"/>
              <w:bottom w:val="single" w:sz="4" w:space="0" w:color="auto"/>
              <w:right w:val="single" w:sz="4" w:space="0" w:color="auto"/>
            </w:tcBorders>
          </w:tcPr>
          <w:p w14:paraId="4210A06F" w14:textId="77777777" w:rsidR="00D70AAA" w:rsidRPr="002C66D7" w:rsidRDefault="00D70AAA" w:rsidP="000E5789">
            <w:pPr>
              <w:suppressAutoHyphens/>
              <w:ind w:hanging="90"/>
              <w:jc w:val="center"/>
              <w:rPr>
                <w:sz w:val="20"/>
              </w:rPr>
            </w:pPr>
            <w:r w:rsidRPr="002C66D7">
              <w:rPr>
                <w:sz w:val="20"/>
              </w:rPr>
              <w:t>1,0</w:t>
            </w:r>
          </w:p>
        </w:tc>
      </w:tr>
      <w:tr w:rsidR="00D70AAA" w:rsidRPr="002C66D7" w14:paraId="6E9F62E3" w14:textId="77777777" w:rsidTr="00C72649">
        <w:trPr>
          <w:jc w:val="center"/>
        </w:trPr>
        <w:tc>
          <w:tcPr>
            <w:tcW w:w="6335" w:type="dxa"/>
            <w:tcBorders>
              <w:top w:val="single" w:sz="4" w:space="0" w:color="auto"/>
              <w:left w:val="single" w:sz="4" w:space="0" w:color="auto"/>
              <w:bottom w:val="single" w:sz="4" w:space="0" w:color="auto"/>
              <w:right w:val="single" w:sz="4" w:space="0" w:color="auto"/>
            </w:tcBorders>
          </w:tcPr>
          <w:p w14:paraId="5767EB12" w14:textId="77777777" w:rsidR="00D70AAA" w:rsidRPr="002C66D7" w:rsidRDefault="00D70AAA" w:rsidP="000E5789">
            <w:pPr>
              <w:suppressAutoHyphens/>
              <w:spacing w:after="40"/>
              <w:jc w:val="both"/>
              <w:rPr>
                <w:sz w:val="20"/>
              </w:rPr>
            </w:pPr>
            <w:r w:rsidRPr="002C66D7">
              <w:rPr>
                <w:sz w:val="20"/>
              </w:rPr>
              <w:t>3  Элементы и их соединения в пролетных строениях и опорах автодорожных и городских мостов при расчете на эксплуатационные нагрузки, а также на нагрузки, возникающие при изготовлении, транспортировке и монтаже</w:t>
            </w:r>
          </w:p>
        </w:tc>
        <w:tc>
          <w:tcPr>
            <w:tcW w:w="2737" w:type="dxa"/>
            <w:tcBorders>
              <w:top w:val="single" w:sz="4" w:space="0" w:color="auto"/>
              <w:left w:val="single" w:sz="4" w:space="0" w:color="auto"/>
              <w:bottom w:val="single" w:sz="4" w:space="0" w:color="auto"/>
              <w:right w:val="single" w:sz="4" w:space="0" w:color="auto"/>
            </w:tcBorders>
          </w:tcPr>
          <w:p w14:paraId="48B1F8B7" w14:textId="77777777" w:rsidR="00D70AAA" w:rsidRPr="002C66D7" w:rsidRDefault="00D70AAA" w:rsidP="000E5789">
            <w:pPr>
              <w:suppressAutoHyphens/>
              <w:ind w:hanging="90"/>
              <w:jc w:val="center"/>
              <w:rPr>
                <w:sz w:val="20"/>
              </w:rPr>
            </w:pPr>
            <w:r w:rsidRPr="002C66D7">
              <w:rPr>
                <w:sz w:val="20"/>
              </w:rPr>
              <w:t>1,0</w:t>
            </w:r>
          </w:p>
        </w:tc>
      </w:tr>
      <w:tr w:rsidR="00D70AAA" w:rsidRPr="002C66D7" w14:paraId="5FC21F84" w14:textId="77777777" w:rsidTr="00C72649">
        <w:trPr>
          <w:jc w:val="center"/>
        </w:trPr>
        <w:tc>
          <w:tcPr>
            <w:tcW w:w="6335" w:type="dxa"/>
            <w:tcBorders>
              <w:top w:val="single" w:sz="4" w:space="0" w:color="auto"/>
              <w:left w:val="single" w:sz="4" w:space="0" w:color="auto"/>
              <w:bottom w:val="single" w:sz="4" w:space="0" w:color="auto"/>
              <w:right w:val="single" w:sz="4" w:space="0" w:color="auto"/>
            </w:tcBorders>
          </w:tcPr>
          <w:p w14:paraId="73A19992" w14:textId="77777777" w:rsidR="00D70AAA" w:rsidRPr="002C66D7" w:rsidRDefault="00D70AAA" w:rsidP="000E5789">
            <w:pPr>
              <w:suppressAutoHyphens/>
              <w:spacing w:after="40"/>
              <w:jc w:val="both"/>
              <w:rPr>
                <w:sz w:val="20"/>
              </w:rPr>
            </w:pPr>
            <w:r w:rsidRPr="002C66D7">
              <w:rPr>
                <w:sz w:val="20"/>
              </w:rPr>
              <w:t>4  Канаты гибких несущих элементов в вантовых и висячих мостах</w:t>
            </w:r>
          </w:p>
        </w:tc>
        <w:tc>
          <w:tcPr>
            <w:tcW w:w="2737" w:type="dxa"/>
            <w:tcBorders>
              <w:top w:val="single" w:sz="4" w:space="0" w:color="auto"/>
              <w:left w:val="single" w:sz="4" w:space="0" w:color="auto"/>
              <w:bottom w:val="single" w:sz="4" w:space="0" w:color="auto"/>
              <w:right w:val="single" w:sz="4" w:space="0" w:color="auto"/>
            </w:tcBorders>
          </w:tcPr>
          <w:p w14:paraId="198D60AA" w14:textId="77777777" w:rsidR="00D70AAA" w:rsidRPr="002C66D7" w:rsidRDefault="00D70AAA" w:rsidP="000E5789">
            <w:pPr>
              <w:suppressAutoHyphens/>
              <w:ind w:hanging="90"/>
              <w:jc w:val="center"/>
              <w:rPr>
                <w:sz w:val="20"/>
              </w:rPr>
            </w:pPr>
            <w:r w:rsidRPr="002C66D7">
              <w:rPr>
                <w:sz w:val="20"/>
              </w:rPr>
              <w:t>0,8</w:t>
            </w:r>
          </w:p>
        </w:tc>
      </w:tr>
      <w:tr w:rsidR="00D70AAA" w:rsidRPr="002C66D7" w14:paraId="2C7ECF40" w14:textId="77777777" w:rsidTr="00C72649">
        <w:trPr>
          <w:jc w:val="center"/>
        </w:trPr>
        <w:tc>
          <w:tcPr>
            <w:tcW w:w="6335" w:type="dxa"/>
            <w:tcBorders>
              <w:top w:val="single" w:sz="4" w:space="0" w:color="auto"/>
              <w:left w:val="single" w:sz="4" w:space="0" w:color="auto"/>
              <w:bottom w:val="single" w:sz="4" w:space="0" w:color="auto"/>
              <w:right w:val="single" w:sz="4" w:space="0" w:color="auto"/>
            </w:tcBorders>
          </w:tcPr>
          <w:p w14:paraId="353FE8EA" w14:textId="77777777" w:rsidR="00D70AAA" w:rsidRPr="002C66D7" w:rsidRDefault="00D70AAA" w:rsidP="000E5789">
            <w:pPr>
              <w:suppressAutoHyphens/>
              <w:spacing w:after="40"/>
              <w:jc w:val="both"/>
              <w:rPr>
                <w:sz w:val="20"/>
              </w:rPr>
            </w:pPr>
            <w:r w:rsidRPr="002C66D7">
              <w:rPr>
                <w:sz w:val="20"/>
              </w:rPr>
              <w:t>5  Канаты напрягаемых элементов предварительно напряженных конструкций</w:t>
            </w:r>
          </w:p>
        </w:tc>
        <w:tc>
          <w:tcPr>
            <w:tcW w:w="2737" w:type="dxa"/>
            <w:tcBorders>
              <w:top w:val="single" w:sz="4" w:space="0" w:color="auto"/>
              <w:left w:val="single" w:sz="4" w:space="0" w:color="auto"/>
              <w:bottom w:val="single" w:sz="4" w:space="0" w:color="auto"/>
              <w:right w:val="single" w:sz="4" w:space="0" w:color="auto"/>
            </w:tcBorders>
          </w:tcPr>
          <w:p w14:paraId="6FD72A4D" w14:textId="77777777" w:rsidR="00D70AAA" w:rsidRPr="002C66D7" w:rsidRDefault="00D70AAA" w:rsidP="000E5789">
            <w:pPr>
              <w:suppressAutoHyphens/>
              <w:ind w:hanging="90"/>
              <w:jc w:val="center"/>
              <w:rPr>
                <w:sz w:val="20"/>
              </w:rPr>
            </w:pPr>
            <w:r w:rsidRPr="002C66D7">
              <w:rPr>
                <w:sz w:val="20"/>
              </w:rPr>
              <w:t>0,9</w:t>
            </w:r>
          </w:p>
        </w:tc>
      </w:tr>
      <w:tr w:rsidR="00D70AAA" w:rsidRPr="002C66D7" w14:paraId="3E207186" w14:textId="77777777" w:rsidTr="00C72649">
        <w:trPr>
          <w:jc w:val="center"/>
        </w:trPr>
        <w:tc>
          <w:tcPr>
            <w:tcW w:w="6335" w:type="dxa"/>
            <w:tcBorders>
              <w:top w:val="single" w:sz="4" w:space="0" w:color="auto"/>
              <w:left w:val="single" w:sz="4" w:space="0" w:color="auto"/>
              <w:bottom w:val="single" w:sz="4" w:space="0" w:color="auto"/>
              <w:right w:val="single" w:sz="4" w:space="0" w:color="auto"/>
            </w:tcBorders>
          </w:tcPr>
          <w:p w14:paraId="17E186B8" w14:textId="77777777" w:rsidR="00D70AAA" w:rsidRPr="002C66D7" w:rsidRDefault="00D70AAA" w:rsidP="000E5789">
            <w:pPr>
              <w:suppressAutoHyphens/>
              <w:spacing w:after="40"/>
              <w:jc w:val="both"/>
              <w:rPr>
                <w:sz w:val="20"/>
              </w:rPr>
            </w:pPr>
            <w:r w:rsidRPr="002C66D7">
              <w:rPr>
                <w:sz w:val="20"/>
              </w:rPr>
              <w:t>6  Растянутые и сжатые элементы из одиночных профилей, прикрепленных одной полкой (или стенкой):</w:t>
            </w:r>
          </w:p>
          <w:p w14:paraId="41FA0AB9" w14:textId="77777777" w:rsidR="00D70AAA" w:rsidRPr="002C66D7" w:rsidRDefault="00094A0B" w:rsidP="000E5789">
            <w:pPr>
              <w:tabs>
                <w:tab w:val="left" w:pos="720"/>
              </w:tabs>
              <w:suppressAutoHyphens/>
              <w:spacing w:after="40"/>
              <w:ind w:left="360"/>
              <w:jc w:val="both"/>
              <w:rPr>
                <w:sz w:val="20"/>
              </w:rPr>
            </w:pPr>
            <w:r w:rsidRPr="002C66D7">
              <w:rPr>
                <w:sz w:val="20"/>
              </w:rPr>
              <w:t xml:space="preserve"> </w:t>
            </w:r>
            <w:proofErr w:type="spellStart"/>
            <w:r w:rsidR="00D70AAA" w:rsidRPr="002C66D7">
              <w:rPr>
                <w:sz w:val="20"/>
              </w:rPr>
              <w:t>неравнополочный</w:t>
            </w:r>
            <w:proofErr w:type="spellEnd"/>
            <w:r w:rsidR="00D70AAA" w:rsidRPr="002C66D7">
              <w:rPr>
                <w:sz w:val="20"/>
              </w:rPr>
              <w:t xml:space="preserve"> уголок, прикрепленный меньшей полкой</w:t>
            </w:r>
          </w:p>
          <w:p w14:paraId="307A38CB" w14:textId="77777777" w:rsidR="00D70AAA" w:rsidRPr="002C66D7" w:rsidRDefault="00094A0B" w:rsidP="000E5789">
            <w:pPr>
              <w:tabs>
                <w:tab w:val="left" w:pos="720"/>
              </w:tabs>
              <w:suppressAutoHyphens/>
              <w:spacing w:after="40"/>
              <w:ind w:left="360"/>
              <w:jc w:val="both"/>
              <w:rPr>
                <w:sz w:val="20"/>
              </w:rPr>
            </w:pPr>
            <w:r w:rsidRPr="002C66D7">
              <w:rPr>
                <w:sz w:val="20"/>
              </w:rPr>
              <w:t xml:space="preserve"> </w:t>
            </w:r>
            <w:proofErr w:type="spellStart"/>
            <w:r w:rsidR="00D70AAA" w:rsidRPr="002C66D7">
              <w:rPr>
                <w:sz w:val="20"/>
              </w:rPr>
              <w:t>неравнополочный</w:t>
            </w:r>
            <w:proofErr w:type="spellEnd"/>
            <w:r w:rsidR="00D70AAA" w:rsidRPr="002C66D7">
              <w:rPr>
                <w:sz w:val="20"/>
              </w:rPr>
              <w:t xml:space="preserve"> уголок, прикрепленный большей полкой</w:t>
            </w:r>
          </w:p>
          <w:p w14:paraId="5BE19890" w14:textId="77777777" w:rsidR="00D70AAA" w:rsidRPr="002C66D7" w:rsidRDefault="00094A0B" w:rsidP="000E5789">
            <w:pPr>
              <w:tabs>
                <w:tab w:val="left" w:pos="720"/>
              </w:tabs>
              <w:suppressAutoHyphens/>
              <w:spacing w:after="40"/>
              <w:jc w:val="both"/>
              <w:rPr>
                <w:sz w:val="20"/>
              </w:rPr>
            </w:pPr>
            <w:r w:rsidRPr="002C66D7">
              <w:rPr>
                <w:sz w:val="20"/>
              </w:rPr>
              <w:t xml:space="preserve">        </w:t>
            </w:r>
            <w:r w:rsidR="00D70AAA" w:rsidRPr="002C66D7">
              <w:rPr>
                <w:sz w:val="20"/>
              </w:rPr>
              <w:t>равнополочный уголок</w:t>
            </w:r>
          </w:p>
          <w:p w14:paraId="78A6BDD3" w14:textId="77777777" w:rsidR="00D70AAA" w:rsidRPr="002C66D7" w:rsidRDefault="00094A0B" w:rsidP="000E5789">
            <w:pPr>
              <w:tabs>
                <w:tab w:val="left" w:pos="720"/>
              </w:tabs>
              <w:suppressAutoHyphens/>
              <w:spacing w:after="40"/>
              <w:jc w:val="both"/>
              <w:rPr>
                <w:sz w:val="20"/>
              </w:rPr>
            </w:pPr>
            <w:r w:rsidRPr="002C66D7">
              <w:rPr>
                <w:sz w:val="20"/>
              </w:rPr>
              <w:t xml:space="preserve">        </w:t>
            </w:r>
            <w:r w:rsidR="00D70AAA" w:rsidRPr="002C66D7">
              <w:rPr>
                <w:sz w:val="20"/>
              </w:rPr>
              <w:t>прокатный или составной швеллер, прикрепленный стенкой,</w:t>
            </w:r>
            <w:r w:rsidR="00D70AAA" w:rsidRPr="002C66D7">
              <w:rPr>
                <w:sz w:val="20"/>
              </w:rPr>
              <w:br/>
            </w:r>
            <w:r w:rsidRPr="002C66D7">
              <w:rPr>
                <w:sz w:val="20"/>
              </w:rPr>
              <w:t xml:space="preserve">        </w:t>
            </w:r>
            <w:r w:rsidR="00D70AAA" w:rsidRPr="002C66D7">
              <w:rPr>
                <w:sz w:val="20"/>
              </w:rPr>
              <w:t>или тавр, прикрепленный полкой</w:t>
            </w:r>
          </w:p>
        </w:tc>
        <w:tc>
          <w:tcPr>
            <w:tcW w:w="2737" w:type="dxa"/>
            <w:tcBorders>
              <w:top w:val="single" w:sz="4" w:space="0" w:color="auto"/>
              <w:left w:val="single" w:sz="4" w:space="0" w:color="auto"/>
              <w:bottom w:val="single" w:sz="4" w:space="0" w:color="auto"/>
              <w:right w:val="single" w:sz="4" w:space="0" w:color="auto"/>
            </w:tcBorders>
          </w:tcPr>
          <w:p w14:paraId="2FCD4EF9" w14:textId="77777777" w:rsidR="00094A0B" w:rsidRPr="002C66D7" w:rsidRDefault="00094A0B" w:rsidP="000E5789">
            <w:pPr>
              <w:suppressAutoHyphens/>
              <w:ind w:hanging="90"/>
              <w:jc w:val="center"/>
              <w:rPr>
                <w:sz w:val="20"/>
              </w:rPr>
            </w:pPr>
          </w:p>
          <w:p w14:paraId="725B8217" w14:textId="77777777" w:rsidR="00094A0B" w:rsidRPr="002C66D7" w:rsidRDefault="00094A0B" w:rsidP="000E5789">
            <w:pPr>
              <w:suppressAutoHyphens/>
              <w:ind w:hanging="90"/>
              <w:jc w:val="center"/>
              <w:rPr>
                <w:sz w:val="20"/>
              </w:rPr>
            </w:pPr>
          </w:p>
          <w:p w14:paraId="3B9AB22E" w14:textId="77777777" w:rsidR="00D70AAA" w:rsidRPr="002C66D7" w:rsidRDefault="00D70AAA" w:rsidP="000E5789">
            <w:pPr>
              <w:suppressAutoHyphens/>
              <w:ind w:hanging="90"/>
              <w:jc w:val="center"/>
              <w:rPr>
                <w:sz w:val="20"/>
              </w:rPr>
            </w:pPr>
            <w:r w:rsidRPr="002C66D7">
              <w:rPr>
                <w:sz w:val="20"/>
              </w:rPr>
              <w:t>0,7</w:t>
            </w:r>
          </w:p>
          <w:p w14:paraId="38B25212" w14:textId="77777777" w:rsidR="00D70AAA" w:rsidRPr="002C66D7" w:rsidRDefault="00D70AAA" w:rsidP="000E5789">
            <w:pPr>
              <w:suppressAutoHyphens/>
              <w:ind w:hanging="90"/>
              <w:jc w:val="center"/>
              <w:rPr>
                <w:sz w:val="20"/>
              </w:rPr>
            </w:pPr>
            <w:r w:rsidRPr="002C66D7">
              <w:rPr>
                <w:sz w:val="20"/>
              </w:rPr>
              <w:t>0,8</w:t>
            </w:r>
          </w:p>
          <w:p w14:paraId="2C0361B2" w14:textId="77777777" w:rsidR="00D70AAA" w:rsidRPr="002C66D7" w:rsidRDefault="00D70AAA" w:rsidP="000E5789">
            <w:pPr>
              <w:suppressAutoHyphens/>
              <w:ind w:hanging="90"/>
              <w:jc w:val="center"/>
              <w:rPr>
                <w:sz w:val="20"/>
              </w:rPr>
            </w:pPr>
            <w:r w:rsidRPr="002C66D7">
              <w:rPr>
                <w:sz w:val="20"/>
              </w:rPr>
              <w:t>0,75</w:t>
            </w:r>
          </w:p>
          <w:p w14:paraId="18C7A562" w14:textId="77777777" w:rsidR="00D70AAA" w:rsidRPr="002C66D7" w:rsidRDefault="00D70AAA" w:rsidP="000E5789">
            <w:pPr>
              <w:suppressAutoHyphens/>
              <w:ind w:hanging="90"/>
              <w:jc w:val="center"/>
              <w:rPr>
                <w:sz w:val="20"/>
              </w:rPr>
            </w:pPr>
            <w:r w:rsidRPr="002C66D7">
              <w:rPr>
                <w:sz w:val="20"/>
              </w:rPr>
              <w:t>0,9</w:t>
            </w:r>
          </w:p>
        </w:tc>
      </w:tr>
      <w:tr w:rsidR="00D70AAA" w:rsidRPr="002C66D7" w14:paraId="1B219FD5" w14:textId="77777777" w:rsidTr="00C72649">
        <w:trPr>
          <w:jc w:val="center"/>
        </w:trPr>
        <w:tc>
          <w:tcPr>
            <w:tcW w:w="6335" w:type="dxa"/>
            <w:tcBorders>
              <w:top w:val="single" w:sz="4" w:space="0" w:color="auto"/>
              <w:left w:val="single" w:sz="4" w:space="0" w:color="auto"/>
              <w:bottom w:val="single" w:sz="4" w:space="0" w:color="auto"/>
              <w:right w:val="single" w:sz="4" w:space="0" w:color="auto"/>
            </w:tcBorders>
          </w:tcPr>
          <w:p w14:paraId="7DB0021C" w14:textId="77777777" w:rsidR="00D70AAA" w:rsidRPr="002C66D7" w:rsidRDefault="00D70AAA" w:rsidP="000E5789">
            <w:pPr>
              <w:suppressAutoHyphens/>
              <w:spacing w:after="40"/>
              <w:jc w:val="both"/>
              <w:rPr>
                <w:sz w:val="20"/>
              </w:rPr>
            </w:pPr>
            <w:r w:rsidRPr="002C66D7">
              <w:rPr>
                <w:sz w:val="20"/>
              </w:rPr>
              <w:lastRenderedPageBreak/>
              <w:t>7  Элементы и их сварные соединения в пролетных строениях и опорах северного «Б» исполнения</w:t>
            </w:r>
          </w:p>
        </w:tc>
        <w:tc>
          <w:tcPr>
            <w:tcW w:w="2737" w:type="dxa"/>
            <w:tcBorders>
              <w:top w:val="single" w:sz="4" w:space="0" w:color="auto"/>
              <w:left w:val="single" w:sz="4" w:space="0" w:color="auto"/>
              <w:bottom w:val="single" w:sz="4" w:space="0" w:color="auto"/>
              <w:right w:val="single" w:sz="4" w:space="0" w:color="auto"/>
            </w:tcBorders>
          </w:tcPr>
          <w:p w14:paraId="644DE39B" w14:textId="77777777" w:rsidR="00D70AAA" w:rsidRPr="002C66D7" w:rsidRDefault="00D70AAA" w:rsidP="000E5789">
            <w:pPr>
              <w:suppressAutoHyphens/>
              <w:ind w:hanging="90"/>
              <w:jc w:val="center"/>
              <w:rPr>
                <w:sz w:val="20"/>
              </w:rPr>
            </w:pPr>
            <w:r w:rsidRPr="002C66D7">
              <w:rPr>
                <w:sz w:val="20"/>
              </w:rPr>
              <w:t>0,85</w:t>
            </w:r>
          </w:p>
        </w:tc>
      </w:tr>
      <w:tr w:rsidR="007C27A7" w:rsidRPr="002C66D7" w14:paraId="55682149" w14:textId="77777777" w:rsidTr="00443AF2">
        <w:trPr>
          <w:jc w:val="center"/>
        </w:trPr>
        <w:tc>
          <w:tcPr>
            <w:tcW w:w="6335" w:type="dxa"/>
            <w:tcBorders>
              <w:top w:val="single" w:sz="4" w:space="0" w:color="auto"/>
              <w:left w:val="single" w:sz="4" w:space="0" w:color="auto"/>
              <w:bottom w:val="single" w:sz="4" w:space="0" w:color="auto"/>
              <w:right w:val="single" w:sz="4" w:space="0" w:color="auto"/>
            </w:tcBorders>
          </w:tcPr>
          <w:p w14:paraId="082C9586" w14:textId="77777777" w:rsidR="007C27A7" w:rsidRPr="002C66D7" w:rsidRDefault="007C27A7" w:rsidP="000E5789">
            <w:pPr>
              <w:suppressAutoHyphens/>
              <w:spacing w:after="40"/>
              <w:jc w:val="both"/>
              <w:rPr>
                <w:sz w:val="20"/>
              </w:rPr>
            </w:pPr>
            <w:r w:rsidRPr="002C66D7">
              <w:rPr>
                <w:sz w:val="20"/>
              </w:rPr>
              <w:t>8  В случаях, не оговоренных в позициях 1 – 7</w:t>
            </w:r>
          </w:p>
        </w:tc>
        <w:tc>
          <w:tcPr>
            <w:tcW w:w="2737" w:type="dxa"/>
            <w:tcBorders>
              <w:top w:val="single" w:sz="4" w:space="0" w:color="auto"/>
              <w:left w:val="single" w:sz="4" w:space="0" w:color="auto"/>
              <w:bottom w:val="single" w:sz="4" w:space="0" w:color="auto"/>
              <w:right w:val="single" w:sz="4" w:space="0" w:color="auto"/>
            </w:tcBorders>
          </w:tcPr>
          <w:p w14:paraId="3170F4B2" w14:textId="77777777" w:rsidR="007C27A7" w:rsidRPr="002C66D7" w:rsidRDefault="007C27A7" w:rsidP="000E5789">
            <w:pPr>
              <w:suppressAutoHyphens/>
              <w:ind w:hanging="90"/>
              <w:jc w:val="center"/>
              <w:rPr>
                <w:sz w:val="20"/>
              </w:rPr>
            </w:pPr>
            <w:r w:rsidRPr="002C66D7">
              <w:rPr>
                <w:sz w:val="20"/>
              </w:rPr>
              <w:t>1,0</w:t>
            </w:r>
          </w:p>
        </w:tc>
      </w:tr>
      <w:tr w:rsidR="007C27A7" w:rsidRPr="002C66D7" w14:paraId="3CD16EA1" w14:textId="77777777" w:rsidTr="00443AF2">
        <w:trPr>
          <w:cantSplit/>
          <w:jc w:val="center"/>
        </w:trPr>
        <w:tc>
          <w:tcPr>
            <w:tcW w:w="9072" w:type="dxa"/>
            <w:gridSpan w:val="2"/>
            <w:tcBorders>
              <w:top w:val="single" w:sz="4" w:space="0" w:color="auto"/>
              <w:left w:val="single" w:sz="4" w:space="0" w:color="auto"/>
              <w:bottom w:val="single" w:sz="4" w:space="0" w:color="auto"/>
              <w:right w:val="single" w:sz="4" w:space="0" w:color="auto"/>
            </w:tcBorders>
          </w:tcPr>
          <w:p w14:paraId="16D1D872" w14:textId="77777777" w:rsidR="007C27A7" w:rsidRPr="002C66D7" w:rsidRDefault="007C27A7" w:rsidP="000E5789">
            <w:pPr>
              <w:suppressAutoHyphens/>
              <w:spacing w:before="60"/>
              <w:ind w:firstLine="567"/>
              <w:jc w:val="both"/>
              <w:rPr>
                <w:bCs/>
                <w:iCs/>
                <w:sz w:val="18"/>
                <w:szCs w:val="18"/>
              </w:rPr>
            </w:pPr>
            <w:r w:rsidRPr="002C66D7">
              <w:rPr>
                <w:bCs/>
                <w:iCs/>
                <w:sz w:val="18"/>
                <w:szCs w:val="18"/>
              </w:rPr>
              <w:t>П р и м е ч а н и я</w:t>
            </w:r>
          </w:p>
          <w:p w14:paraId="0B69489C" w14:textId="77777777" w:rsidR="007C27A7" w:rsidRPr="002C66D7" w:rsidRDefault="007C27A7" w:rsidP="000E5789">
            <w:pPr>
              <w:suppressAutoHyphens/>
              <w:ind w:firstLine="567"/>
              <w:jc w:val="both"/>
              <w:rPr>
                <w:bCs/>
                <w:iCs/>
                <w:sz w:val="18"/>
                <w:szCs w:val="18"/>
              </w:rPr>
            </w:pPr>
            <w:r w:rsidRPr="002C66D7">
              <w:rPr>
                <w:bCs/>
                <w:iCs/>
                <w:sz w:val="18"/>
                <w:szCs w:val="18"/>
              </w:rPr>
              <w:t>1 В случае использования в расчетах коэффициента надежности по ответственности не менее 1,1 коэффициент условий работы по позиции 1 следует принимать равным 1,0.</w:t>
            </w:r>
          </w:p>
          <w:p w14:paraId="61134F2D" w14:textId="77777777" w:rsidR="007C27A7" w:rsidRPr="002C66D7" w:rsidRDefault="007C27A7" w:rsidP="000E5789">
            <w:pPr>
              <w:suppressAutoHyphens/>
              <w:spacing w:after="60"/>
              <w:ind w:firstLine="567"/>
              <w:jc w:val="both"/>
              <w:rPr>
                <w:sz w:val="18"/>
                <w:szCs w:val="18"/>
              </w:rPr>
            </w:pPr>
            <w:r w:rsidRPr="002C66D7">
              <w:rPr>
                <w:bCs/>
                <w:iCs/>
                <w:sz w:val="18"/>
                <w:szCs w:val="18"/>
              </w:rPr>
              <w:t>2 Значение коэффициента условий работы по позициям 1, 2 и 3 в соответствующих случаях применяют совместно с коэффициентами по позициям 4 — 7. Коэффициент условий работы по позиции 7 в соответствующих случаях применяют совместно с коэффициентами по позициям 4 — 6.</w:t>
            </w:r>
          </w:p>
        </w:tc>
      </w:tr>
    </w:tbl>
    <w:p w14:paraId="21CF8D80" w14:textId="077FF1B5" w:rsidR="00C72649" w:rsidRPr="002C66D7" w:rsidRDefault="00C72649" w:rsidP="000E5789">
      <w:pPr>
        <w:pStyle w:val="ConsPlusNormal"/>
        <w:widowControl/>
        <w:shd w:val="clear" w:color="auto" w:fill="FFFFFF"/>
        <w:suppressAutoHyphens/>
        <w:ind w:firstLine="540"/>
        <w:jc w:val="both"/>
        <w:rPr>
          <w:rFonts w:ascii="Times New Roman" w:hAnsi="Times New Roman" w:cs="Times New Roman"/>
          <w:spacing w:val="6"/>
          <w:sz w:val="24"/>
          <w:szCs w:val="24"/>
        </w:rPr>
      </w:pPr>
      <w:r w:rsidRPr="002C66D7">
        <w:rPr>
          <w:rFonts w:ascii="Times New Roman" w:hAnsi="Times New Roman" w:cs="Times New Roman"/>
          <w:b/>
          <w:bCs/>
          <w:sz w:val="24"/>
          <w:szCs w:val="24"/>
        </w:rPr>
        <w:t>Таблица 8.15 (Измененная редакция, Изм. № 1).</w:t>
      </w:r>
    </w:p>
    <w:p w14:paraId="5B91F9DD" w14:textId="53DB7880" w:rsidR="00D70AAA" w:rsidRPr="002C66D7" w:rsidRDefault="00A60123" w:rsidP="000E5789">
      <w:pPr>
        <w:pStyle w:val="ConsPlusNormal"/>
        <w:widowControl/>
        <w:suppressAutoHyphens/>
        <w:spacing w:before="24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Расчеты</w:t>
      </w:r>
    </w:p>
    <w:p w14:paraId="0A2B778B" w14:textId="77777777" w:rsidR="00D70AAA" w:rsidRPr="002C66D7" w:rsidRDefault="00D70AAA" w:rsidP="000E5789">
      <w:pPr>
        <w:pStyle w:val="ConsPlusNormal"/>
        <w:widowControl/>
        <w:suppressAutoHyphens/>
        <w:spacing w:before="12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Общие положения</w:t>
      </w:r>
    </w:p>
    <w:p w14:paraId="4095C452"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8.20 Расчетную схему конструкции следует принимать в соответствии с ее проектной геометрической схемой, при этом строительный подъем и деформации под нагрузкой допускается не учитывать (кроме пилонов вантово-балочных мостов).</w:t>
      </w:r>
    </w:p>
    <w:p w14:paraId="4C9959CD"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Усилия в элементах и перемещения стальных мостовых конструкций определяются из условия их работы с сечениями брутто.</w:t>
      </w:r>
    </w:p>
    <w:p w14:paraId="3405361D" w14:textId="1430E88D"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Геометрическую нелинейность, вызванную перемещением элементов конструкций, следует учитывать при расчете систем, в которых ее учет вызывает изменение усилий и перемещений более чем на 5 %.</w:t>
      </w:r>
      <w:r w:rsidR="00E2495F" w:rsidRPr="002C66D7">
        <w:rPr>
          <w:rFonts w:ascii="Times New Roman" w:hAnsi="Times New Roman" w:cs="Times New Roman"/>
          <w:sz w:val="24"/>
          <w:szCs w:val="24"/>
        </w:rPr>
        <w:t xml:space="preserve"> </w:t>
      </w:r>
      <w:r w:rsidRPr="002C66D7">
        <w:rPr>
          <w:rFonts w:ascii="Times New Roman" w:hAnsi="Times New Roman" w:cs="Times New Roman"/>
          <w:sz w:val="24"/>
          <w:szCs w:val="24"/>
        </w:rPr>
        <w:t>При выполнении расчетов с учетом геометрической нелинейности следует определять изменения в направлении действия сил, связанные с общими деформациями системы (следящий эффект).</w:t>
      </w:r>
    </w:p>
    <w:p w14:paraId="46F9CFA0"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определении усилий в элементах конструкций соединения сварные и фрикционные на высокопрочных болтах допускается рассматривать как неподатливые.</w:t>
      </w:r>
    </w:p>
    <w:p w14:paraId="789F05D6" w14:textId="77777777" w:rsidR="00D70AAA" w:rsidRPr="002C66D7" w:rsidRDefault="00D70AAA"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При расчете вантовых и висячих мостов с гибкими несущими элементами из витых канатов с металлическим сердечником </w:t>
      </w:r>
      <w:r w:rsidR="00615920"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одинарной </w:t>
      </w:r>
      <w:proofErr w:type="spellStart"/>
      <w:r w:rsidRPr="002C66D7">
        <w:rPr>
          <w:rFonts w:ascii="Times New Roman" w:hAnsi="Times New Roman" w:cs="Times New Roman"/>
          <w:spacing w:val="-4"/>
          <w:sz w:val="24"/>
          <w:szCs w:val="24"/>
        </w:rPr>
        <w:t>свивки</w:t>
      </w:r>
      <w:proofErr w:type="spellEnd"/>
      <w:r w:rsidRPr="002C66D7">
        <w:rPr>
          <w:rFonts w:ascii="Times New Roman" w:hAnsi="Times New Roman" w:cs="Times New Roman"/>
          <w:spacing w:val="-4"/>
          <w:sz w:val="24"/>
          <w:szCs w:val="24"/>
        </w:rPr>
        <w:t xml:space="preserve"> и закрытых несущих, подвергнутых предварительной вытяжке согласно 8.6, </w:t>
      </w:r>
      <w:r w:rsidR="00615920"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надлежит учитывать их продольную и поперечную ползучесть в соответствии с указаниями  8.34 и 8.35.</w:t>
      </w:r>
    </w:p>
    <w:p w14:paraId="3B18A0B8" w14:textId="3ADA7741" w:rsidR="00E2495F" w:rsidRPr="002C66D7" w:rsidRDefault="00E2495F"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07AFE559" w14:textId="44B6FD1A"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8.21 Жесткие соединения элементов в узлах решетчатых ферм допускается принимать при расчете шарнирными, если при таком допущении конструкция сохраняет свою неизменяемость, при этом для главных ферм отношение высоты сечения к длине элементов не должно, как правило, превышать 1:15.</w:t>
      </w:r>
    </w:p>
    <w:p w14:paraId="01FE2B87"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Дополнительные напряжения в поясах ферм от деформации подвесок следует учитывать независимо от отношения высоты сечения к длине элемента пояса.</w:t>
      </w:r>
    </w:p>
    <w:p w14:paraId="0ED88342"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Учет жесткости узлов в решетчатых фермах допускается осуществлять приближенными методами, при этом допускается определение осевых усилий выполнять по шарнирной расчетной схеме.</w:t>
      </w:r>
    </w:p>
    <w:p w14:paraId="23302AB6"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8.22 За ось элемента пролетных строений принимается линия, соединяющая центры тяжести его сечений. При определении положения центра тяжести сечения его ослабление отверстиями болтовых соединений не учитывается, а ослабление перфораций учитывается и принимается постоянным по всей длине элемента. При смещении оси элемента сквозных ферм относительно линии, соединяющей центры узлов, эксцентриситет следует учитывать в расчете, если он превосходит:</w:t>
      </w:r>
    </w:p>
    <w:p w14:paraId="09E34749"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П-образных, коробчатых, </w:t>
      </w:r>
      <w:proofErr w:type="spellStart"/>
      <w:r w:rsidRPr="002C66D7">
        <w:rPr>
          <w:rFonts w:ascii="Times New Roman" w:hAnsi="Times New Roman" w:cs="Times New Roman"/>
          <w:sz w:val="24"/>
          <w:szCs w:val="24"/>
        </w:rPr>
        <w:t>двухшвеллерных</w:t>
      </w:r>
      <w:proofErr w:type="spellEnd"/>
      <w:r w:rsidRPr="002C66D7">
        <w:rPr>
          <w:rFonts w:ascii="Times New Roman" w:hAnsi="Times New Roman" w:cs="Times New Roman"/>
          <w:sz w:val="24"/>
          <w:szCs w:val="24"/>
        </w:rPr>
        <w:t xml:space="preserve"> и двутавровых элементов </w:t>
      </w:r>
      <w:r w:rsidR="00615920" w:rsidRPr="002C66D7">
        <w:rPr>
          <w:rFonts w:ascii="Times New Roman" w:hAnsi="Times New Roman" w:cs="Times New Roman"/>
          <w:sz w:val="24"/>
          <w:szCs w:val="24"/>
        </w:rPr>
        <w:t>—</w:t>
      </w:r>
      <w:r w:rsidRPr="002C66D7">
        <w:rPr>
          <w:rFonts w:ascii="Times New Roman" w:hAnsi="Times New Roman" w:cs="Times New Roman"/>
          <w:sz w:val="24"/>
          <w:szCs w:val="24"/>
        </w:rPr>
        <w:t xml:space="preserve"> 1,5 </w:t>
      </w:r>
      <w:r w:rsidR="00305FF5" w:rsidRPr="002C66D7">
        <w:rPr>
          <w:rFonts w:ascii="Times New Roman" w:hAnsi="Times New Roman" w:cs="Times New Roman"/>
          <w:spacing w:val="-4"/>
          <w:sz w:val="24"/>
          <w:szCs w:val="24"/>
        </w:rPr>
        <w:t>%</w:t>
      </w:r>
      <w:r w:rsidRPr="002C66D7">
        <w:rPr>
          <w:rFonts w:ascii="Times New Roman" w:hAnsi="Times New Roman" w:cs="Times New Roman"/>
          <w:sz w:val="24"/>
          <w:szCs w:val="24"/>
        </w:rPr>
        <w:t xml:space="preserve"> высоты сечения;</w:t>
      </w:r>
    </w:p>
    <w:p w14:paraId="6F3273B7"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тавровых и Н-образных элементов </w:t>
      </w:r>
      <w:r w:rsidR="00615920" w:rsidRPr="002C66D7">
        <w:rPr>
          <w:rFonts w:ascii="Times New Roman" w:hAnsi="Times New Roman" w:cs="Times New Roman"/>
          <w:sz w:val="24"/>
          <w:szCs w:val="24"/>
        </w:rPr>
        <w:t>—</w:t>
      </w:r>
      <w:r w:rsidRPr="002C66D7">
        <w:rPr>
          <w:rFonts w:ascii="Times New Roman" w:hAnsi="Times New Roman" w:cs="Times New Roman"/>
          <w:sz w:val="24"/>
          <w:szCs w:val="24"/>
        </w:rPr>
        <w:t xml:space="preserve"> 0,7</w:t>
      </w:r>
      <w:r w:rsidR="00615920" w:rsidRPr="002C66D7">
        <w:rPr>
          <w:rFonts w:ascii="Times New Roman" w:hAnsi="Times New Roman" w:cs="Times New Roman"/>
          <w:sz w:val="24"/>
          <w:szCs w:val="24"/>
        </w:rPr>
        <w:t xml:space="preserve"> </w:t>
      </w:r>
      <w:r w:rsidRPr="002C66D7">
        <w:rPr>
          <w:rFonts w:ascii="Times New Roman" w:hAnsi="Times New Roman" w:cs="Times New Roman"/>
          <w:sz w:val="24"/>
          <w:szCs w:val="24"/>
        </w:rPr>
        <w:t>% высоты сечения.</w:t>
      </w:r>
    </w:p>
    <w:p w14:paraId="7D8E1628"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Изгибающие моменты от смещения осей элементов распределяются между всеми сходящимися в узле элементами пропорционально их жесткости и обратно пропорционально длине. При этом каждый изгибающий момент следует принимать равным произведению эксцентриситета на максимальное значение усилия в данном элементе в основной расчетной схеме.</w:t>
      </w:r>
    </w:p>
    <w:p w14:paraId="4EF50546"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элементах связей из уголков с болтовыми соединениями, центрированных по рискам, ближайшим к обушку, допускается возникающий при этом эксцентриситет не учитывать.</w:t>
      </w:r>
    </w:p>
    <w:p w14:paraId="28D83B4D"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8.23 Распределение временной нагрузки в элементах </w:t>
      </w:r>
      <w:proofErr w:type="spellStart"/>
      <w:r w:rsidRPr="002C66D7">
        <w:rPr>
          <w:rFonts w:ascii="Times New Roman" w:hAnsi="Times New Roman" w:cs="Times New Roman"/>
          <w:sz w:val="24"/>
          <w:szCs w:val="24"/>
        </w:rPr>
        <w:t>многобалочных</w:t>
      </w:r>
      <w:proofErr w:type="spellEnd"/>
      <w:r w:rsidRPr="002C66D7">
        <w:rPr>
          <w:rFonts w:ascii="Times New Roman" w:hAnsi="Times New Roman" w:cs="Times New Roman"/>
          <w:sz w:val="24"/>
          <w:szCs w:val="24"/>
        </w:rPr>
        <w:t xml:space="preserve"> пролетных строений со сплошными главными балками, объединенными жесткими поперечными связями, при отношении длины пролета к ширине свыше 4 допускается определять по теории тонкостенных стержней, принимая при этом гипотезу о </w:t>
      </w:r>
      <w:proofErr w:type="spellStart"/>
      <w:r w:rsidRPr="002C66D7">
        <w:rPr>
          <w:rFonts w:ascii="Times New Roman" w:hAnsi="Times New Roman" w:cs="Times New Roman"/>
          <w:sz w:val="24"/>
          <w:szCs w:val="24"/>
        </w:rPr>
        <w:t>недеформируемости</w:t>
      </w:r>
      <w:proofErr w:type="spellEnd"/>
      <w:r w:rsidRPr="002C66D7">
        <w:rPr>
          <w:rFonts w:ascii="Times New Roman" w:hAnsi="Times New Roman" w:cs="Times New Roman"/>
          <w:sz w:val="24"/>
          <w:szCs w:val="24"/>
        </w:rPr>
        <w:t xml:space="preserve"> контура поперечного сечения балки. В остальных случаях следует учитывать деформации контура поперечного сечения.</w:t>
      </w:r>
    </w:p>
    <w:p w14:paraId="0A67CFE5" w14:textId="77777777" w:rsidR="00D70AAA" w:rsidRPr="002C66D7" w:rsidRDefault="00D70AAA"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8.24 При проектировании необходимо обеспечивать пространственную неизменяемость, прочность, общую и местную устойчивость пролетных строений и </w:t>
      </w:r>
      <w:r w:rsidRPr="002C66D7">
        <w:rPr>
          <w:rFonts w:ascii="Times New Roman" w:hAnsi="Times New Roman" w:cs="Times New Roman"/>
          <w:spacing w:val="6"/>
          <w:sz w:val="24"/>
          <w:szCs w:val="24"/>
        </w:rPr>
        <w:t>опор в целом, блоков, отдельных элементов, их частей, деталей и соединений под воздействием нагрузок, возникающих при изготовлении, транспортировании и монтаже, под воздействием эксплуатационных нагрузок,  и выносливость.</w:t>
      </w:r>
    </w:p>
    <w:p w14:paraId="4B9F2C47"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элементов, ослабленных отверстиями под обычные болты, при расчетах на прочность и выносливость следует принимать сечения нетто, на устойчивость и жесткость </w:t>
      </w:r>
      <w:r w:rsidR="00615920" w:rsidRPr="002C66D7">
        <w:rPr>
          <w:rFonts w:ascii="Times New Roman" w:hAnsi="Times New Roman" w:cs="Times New Roman"/>
          <w:sz w:val="24"/>
          <w:szCs w:val="24"/>
        </w:rPr>
        <w:t>—</w:t>
      </w:r>
      <w:r w:rsidRPr="002C66D7">
        <w:rPr>
          <w:rFonts w:ascii="Times New Roman" w:hAnsi="Times New Roman" w:cs="Times New Roman"/>
          <w:sz w:val="24"/>
          <w:szCs w:val="24"/>
        </w:rPr>
        <w:t xml:space="preserve"> сечения брутто.</w:t>
      </w:r>
    </w:p>
    <w:p w14:paraId="34728074"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расчетах элементов с фрикционными соединениями на высокопрочных болтах на выносливость, устойчивость и жесткость следует принимать сечения брутто, при расчетах по прочности </w:t>
      </w:r>
      <w:r w:rsidR="004C524E" w:rsidRPr="002C66D7">
        <w:rPr>
          <w:rFonts w:ascii="Times New Roman" w:hAnsi="Times New Roman" w:cs="Times New Roman"/>
          <w:sz w:val="24"/>
          <w:szCs w:val="24"/>
        </w:rPr>
        <w:t>—</w:t>
      </w:r>
      <w:r w:rsidRPr="002C66D7">
        <w:rPr>
          <w:rFonts w:ascii="Times New Roman" w:hAnsi="Times New Roman" w:cs="Times New Roman"/>
          <w:sz w:val="24"/>
          <w:szCs w:val="24"/>
        </w:rPr>
        <w:t xml:space="preserve"> сечения нетто с учетом того, что половина усилия, приходящегося на данный болт, в рассматриваемом сечении уже передана силами трения.</w:t>
      </w:r>
    </w:p>
    <w:p w14:paraId="27B6A1C2"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Геометрические характеристики сечения нетто элементов конструкций следует находить, определяя наиболее невыгодное ослабление.</w:t>
      </w:r>
    </w:p>
    <w:p w14:paraId="24684B1F" w14:textId="77777777" w:rsidR="00D70AAA" w:rsidRPr="002C66D7" w:rsidRDefault="00D70AAA" w:rsidP="000E5789">
      <w:pPr>
        <w:pStyle w:val="ConsPlusNormal"/>
        <w:widowControl/>
        <w:suppressAutoHyphens/>
        <w:spacing w:before="24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Расчеты по прочности</w:t>
      </w:r>
    </w:p>
    <w:p w14:paraId="5016AE37" w14:textId="77777777" w:rsidR="00D70AAA" w:rsidRPr="002C66D7" w:rsidRDefault="00D70AAA" w:rsidP="000E5789">
      <w:pPr>
        <w:pStyle w:val="ConsPlusNormal"/>
        <w:widowControl/>
        <w:suppressAutoHyphens/>
        <w:spacing w:before="120" w:after="120"/>
        <w:ind w:firstLine="567"/>
        <w:jc w:val="both"/>
        <w:rPr>
          <w:rFonts w:ascii="Times New Roman" w:hAnsi="Times New Roman" w:cs="Times New Roman"/>
          <w:i/>
          <w:sz w:val="24"/>
          <w:szCs w:val="24"/>
        </w:rPr>
      </w:pPr>
      <w:r w:rsidRPr="002C66D7">
        <w:rPr>
          <w:rFonts w:ascii="Times New Roman" w:hAnsi="Times New Roman" w:cs="Times New Roman"/>
          <w:i/>
          <w:sz w:val="24"/>
          <w:szCs w:val="24"/>
        </w:rPr>
        <w:t>Центрально-растянутые и центрально-сжатые элементы</w:t>
      </w:r>
    </w:p>
    <w:p w14:paraId="1126588A"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8.25 Расчет по прочности элементов, подверженных центральному растяжению или сжатию силой </w:t>
      </w:r>
      <w:r w:rsidRPr="002C66D7">
        <w:rPr>
          <w:rFonts w:ascii="Times New Roman" w:hAnsi="Times New Roman" w:cs="Times New Roman"/>
          <w:i/>
          <w:sz w:val="24"/>
          <w:szCs w:val="24"/>
        </w:rPr>
        <w:t>N</w:t>
      </w:r>
      <w:r w:rsidRPr="002C66D7">
        <w:rPr>
          <w:rFonts w:ascii="Times New Roman" w:hAnsi="Times New Roman" w:cs="Times New Roman"/>
          <w:sz w:val="24"/>
          <w:szCs w:val="24"/>
        </w:rPr>
        <w:t>, следует выполнять по формуле</w:t>
      </w:r>
    </w:p>
    <w:p w14:paraId="071F5079" w14:textId="77777777" w:rsidR="00D70AAA" w:rsidRPr="002C66D7" w:rsidRDefault="00D70AAA" w:rsidP="000E5789">
      <w:pPr>
        <w:pStyle w:val="ConsPlusNormal"/>
        <w:widowControl/>
        <w:tabs>
          <w:tab w:val="left" w:pos="4253"/>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15920" w:rsidRPr="002C66D7">
        <w:rPr>
          <w:rFonts w:ascii="Times New Roman" w:hAnsi="Times New Roman" w:cs="Times New Roman"/>
          <w:position w:val="-28"/>
          <w:sz w:val="24"/>
          <w:szCs w:val="24"/>
        </w:rPr>
        <w:object w:dxaOrig="999" w:dyaOrig="639" w14:anchorId="4746C1FB">
          <v:shape id="_x0000_i1154" type="#_x0000_t75" style="width:49.5pt;height:31.5pt" o:ole="">
            <v:imagedata r:id="rId342" o:title=""/>
          </v:shape>
          <o:OLEObject Type="Embed" ProgID="Equation.3" ShapeID="_x0000_i1154" DrawAspect="Content" ObjectID="_1681831090" r:id="rId343"/>
        </w:object>
      </w:r>
      <w:r w:rsidRPr="002C66D7">
        <w:rPr>
          <w:rFonts w:ascii="Times New Roman" w:hAnsi="Times New Roman" w:cs="Times New Roman"/>
          <w:sz w:val="24"/>
          <w:szCs w:val="24"/>
        </w:rPr>
        <w:t>.                                                      (8.4)</w:t>
      </w:r>
    </w:p>
    <w:p w14:paraId="575ED71F"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Здесь и в  8.26 </w:t>
      </w:r>
      <w:r w:rsidR="00615920" w:rsidRPr="002C66D7">
        <w:rPr>
          <w:rFonts w:ascii="Times New Roman" w:hAnsi="Times New Roman" w:cs="Times New Roman"/>
          <w:sz w:val="24"/>
          <w:szCs w:val="24"/>
        </w:rPr>
        <w:t>—</w:t>
      </w:r>
      <w:r w:rsidRPr="002C66D7">
        <w:rPr>
          <w:rFonts w:ascii="Times New Roman" w:hAnsi="Times New Roman" w:cs="Times New Roman"/>
          <w:sz w:val="24"/>
          <w:szCs w:val="24"/>
        </w:rPr>
        <w:t xml:space="preserve"> 8.32   </w:t>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w:t>
      </w:r>
      <w:r w:rsidR="00615920"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условий работы, принимаемый по таблице 8.15.</w:t>
      </w:r>
    </w:p>
    <w:p w14:paraId="6C6F9DB2" w14:textId="77777777" w:rsidR="00D70AAA" w:rsidRPr="002C66D7" w:rsidRDefault="00D70AAA" w:rsidP="000E5789">
      <w:pPr>
        <w:pStyle w:val="ConsPlusNormal"/>
        <w:widowControl/>
        <w:suppressAutoHyphens/>
        <w:spacing w:before="240" w:after="120"/>
        <w:ind w:firstLine="567"/>
        <w:jc w:val="both"/>
        <w:rPr>
          <w:rFonts w:ascii="Times New Roman" w:hAnsi="Times New Roman" w:cs="Times New Roman"/>
          <w:i/>
          <w:sz w:val="24"/>
          <w:szCs w:val="24"/>
        </w:rPr>
      </w:pPr>
      <w:r w:rsidRPr="002C66D7">
        <w:rPr>
          <w:rFonts w:ascii="Times New Roman" w:hAnsi="Times New Roman" w:cs="Times New Roman"/>
          <w:i/>
          <w:sz w:val="24"/>
          <w:szCs w:val="24"/>
        </w:rPr>
        <w:t>Изгибаемые элементы</w:t>
      </w:r>
    </w:p>
    <w:p w14:paraId="1101A2EA"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8.26 Расчет по прочности элементов, изгибаемых в одной из главных плоскостей, следует выполнять по формуле</w:t>
      </w:r>
    </w:p>
    <w:p w14:paraId="06D39832" w14:textId="77777777" w:rsidR="00D70AAA" w:rsidRPr="002C66D7" w:rsidRDefault="00D70AAA" w:rsidP="000E5789">
      <w:pPr>
        <w:pStyle w:val="ConsPlusNormal"/>
        <w:widowControl/>
        <w:tabs>
          <w:tab w:val="left" w:pos="3686"/>
          <w:tab w:val="left" w:pos="8789"/>
        </w:tabs>
        <w:suppressAutoHyphens/>
        <w:spacing w:before="40" w:after="80"/>
        <w:ind w:firstLine="567"/>
        <w:jc w:val="both"/>
        <w:rPr>
          <w:rFonts w:ascii="Times New Roman" w:hAnsi="Times New Roman" w:cs="Times New Roman"/>
          <w:sz w:val="24"/>
          <w:szCs w:val="24"/>
        </w:rPr>
      </w:pPr>
      <w:r w:rsidRPr="002C66D7">
        <w:rPr>
          <w:rFonts w:ascii="Times New Roman" w:hAnsi="Times New Roman" w:cs="Times New Roman"/>
          <w:sz w:val="24"/>
          <w:szCs w:val="24"/>
        </w:rPr>
        <w:tab/>
      </w:r>
      <w:r w:rsidR="00615920" w:rsidRPr="002C66D7">
        <w:rPr>
          <w:rFonts w:ascii="Times New Roman" w:hAnsi="Times New Roman" w:cs="Times New Roman"/>
          <w:position w:val="-28"/>
          <w:sz w:val="24"/>
          <w:szCs w:val="24"/>
        </w:rPr>
        <w:object w:dxaOrig="1380" w:dyaOrig="639" w14:anchorId="008C8EA2">
          <v:shape id="_x0000_i1155" type="#_x0000_t75" style="width:69.75pt;height:31.5pt" o:ole="">
            <v:imagedata r:id="rId344" o:title=""/>
          </v:shape>
          <o:OLEObject Type="Embed" ProgID="Equation.3" ShapeID="_x0000_i1155" DrawAspect="Content" ObjectID="_1681831091" r:id="rId345"/>
        </w:object>
      </w:r>
      <w:r w:rsidRPr="002C66D7">
        <w:rPr>
          <w:rFonts w:ascii="Times New Roman" w:hAnsi="Times New Roman" w:cs="Times New Roman"/>
          <w:sz w:val="24"/>
          <w:szCs w:val="24"/>
        </w:rPr>
        <w:t xml:space="preserve">                                                         (8.5)</w:t>
      </w:r>
    </w:p>
    <w:p w14:paraId="7E825794" w14:textId="77777777" w:rsidR="00615920"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t xml:space="preserve">æ </w:t>
      </w:r>
      <w:r w:rsidR="00615920"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учитывающий ограниченное развитие пластических </w:t>
      </w:r>
    </w:p>
    <w:p w14:paraId="6966C96A" w14:textId="77777777" w:rsidR="00615920" w:rsidRPr="002C66D7" w:rsidRDefault="0061592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деформаций в сечении и определяемый по формулам (8.6) и (8.7) при </w:t>
      </w:r>
    </w:p>
    <w:p w14:paraId="2749E311" w14:textId="77777777" w:rsidR="00D70AAA" w:rsidRPr="002C66D7" w:rsidRDefault="0061592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w:t>
      </w:r>
      <w:r w:rsidR="00D70AAA" w:rsidRPr="002C66D7">
        <w:rPr>
          <w:rFonts w:ascii="Times New Roman" w:hAnsi="Times New Roman" w:cs="Times New Roman"/>
          <w:sz w:val="24"/>
          <w:szCs w:val="24"/>
        </w:rPr>
        <w:t>условии выполнения требований 8.32;</w:t>
      </w:r>
    </w:p>
    <w:p w14:paraId="5898CACE" w14:textId="77777777" w:rsidR="00615920" w:rsidRPr="002C66D7" w:rsidRDefault="0061592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D70AAA" w:rsidRPr="002C66D7">
        <w:rPr>
          <w:rFonts w:ascii="Times New Roman" w:hAnsi="Times New Roman" w:cs="Times New Roman"/>
          <w:i/>
          <w:sz w:val="24"/>
          <w:szCs w:val="24"/>
          <w:lang w:val="en-US"/>
        </w:rPr>
        <w:t>W</w:t>
      </w:r>
      <w:r w:rsidR="00D70AAA" w:rsidRPr="002C66D7">
        <w:rPr>
          <w:rFonts w:ascii="Times New Roman" w:hAnsi="Times New Roman" w:cs="Times New Roman"/>
          <w:i/>
          <w:sz w:val="24"/>
          <w:szCs w:val="24"/>
          <w:vertAlign w:val="subscript"/>
          <w:lang w:val="en-US"/>
        </w:rPr>
        <w:t>n</w:t>
      </w:r>
      <w:proofErr w:type="spellEnd"/>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здесь и далее в расчетах по прочности минимальный момент сопротивления </w:t>
      </w:r>
    </w:p>
    <w:p w14:paraId="78A9338C" w14:textId="77777777" w:rsidR="00D70AAA" w:rsidRPr="002C66D7" w:rsidRDefault="0061592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сечения нетто, определяемый с учетом эффективной ширины пояса </w:t>
      </w:r>
      <w:proofErr w:type="spellStart"/>
      <w:r w:rsidR="00D70AAA" w:rsidRPr="002C66D7">
        <w:rPr>
          <w:rFonts w:ascii="Times New Roman" w:hAnsi="Times New Roman" w:cs="Times New Roman"/>
          <w:i/>
          <w:sz w:val="24"/>
          <w:szCs w:val="24"/>
          <w:lang w:val="en-US"/>
        </w:rPr>
        <w:t>b</w:t>
      </w:r>
      <w:r w:rsidR="00D70AAA" w:rsidRPr="002C66D7">
        <w:rPr>
          <w:rFonts w:ascii="Times New Roman" w:hAnsi="Times New Roman" w:cs="Times New Roman"/>
          <w:i/>
          <w:sz w:val="24"/>
          <w:szCs w:val="24"/>
          <w:vertAlign w:val="subscript"/>
          <w:lang w:val="en-US"/>
        </w:rPr>
        <w:t>ef</w:t>
      </w:r>
      <w:proofErr w:type="spellEnd"/>
      <w:r w:rsidR="00D70AAA" w:rsidRPr="002C66D7">
        <w:rPr>
          <w:rFonts w:ascii="Times New Roman" w:hAnsi="Times New Roman" w:cs="Times New Roman"/>
          <w:sz w:val="24"/>
          <w:szCs w:val="24"/>
        </w:rPr>
        <w:t>.</w:t>
      </w:r>
    </w:p>
    <w:p w14:paraId="0E2B8596"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одновременном действии в сечении момента </w:t>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и поперечной силы </w:t>
      </w:r>
      <w:r w:rsidRPr="002C66D7">
        <w:rPr>
          <w:rFonts w:ascii="Times New Roman" w:hAnsi="Times New Roman" w:cs="Times New Roman"/>
          <w:i/>
          <w:sz w:val="24"/>
          <w:szCs w:val="24"/>
        </w:rPr>
        <w:t>Q</w:t>
      </w:r>
      <w:r w:rsidRPr="002C66D7">
        <w:rPr>
          <w:rFonts w:ascii="Times New Roman" w:hAnsi="Times New Roman" w:cs="Times New Roman"/>
          <w:sz w:val="24"/>
          <w:szCs w:val="24"/>
        </w:rPr>
        <w:t xml:space="preserve"> коэффициент æ следует определять по формулам:</w:t>
      </w:r>
    </w:p>
    <w:p w14:paraId="36B08B8F"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w:t>
      </w:r>
      <w:r w:rsidRPr="002C66D7">
        <w:rPr>
          <w:rFonts w:ascii="Times New Roman" w:hAnsi="Times New Roman" w:cs="Times New Roman"/>
          <w:sz w:val="24"/>
          <w:szCs w:val="24"/>
        </w:rPr>
        <w:sym w:font="Symbol" w:char="F074"/>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0,25</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t>
      </w:r>
    </w:p>
    <w:p w14:paraId="2DE6AC0A" w14:textId="77777777" w:rsidR="00D70AAA" w:rsidRPr="002C66D7" w:rsidRDefault="00D70AAA" w:rsidP="000E5789">
      <w:pPr>
        <w:pStyle w:val="ConsPlusNormal"/>
        <w:widowControl/>
        <w:tabs>
          <w:tab w:val="left" w:pos="3686"/>
          <w:tab w:val="left" w:pos="8789"/>
        </w:tabs>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ab/>
      </w:r>
    </w:p>
    <w:p w14:paraId="0562D33A" w14:textId="0C72D06D" w:rsidR="00D70AAA" w:rsidRPr="002C66D7" w:rsidRDefault="00D70AAA" w:rsidP="000E5789">
      <w:pPr>
        <w:pStyle w:val="ConsPlusNormal"/>
        <w:widowControl/>
        <w:tabs>
          <w:tab w:val="left" w:pos="3686"/>
          <w:tab w:val="left" w:pos="8789"/>
        </w:tabs>
        <w:suppressAutoHyphens/>
        <w:ind w:firstLine="567"/>
        <w:rPr>
          <w:rFonts w:ascii="Times New Roman" w:hAnsi="Times New Roman" w:cs="Times New Roman"/>
          <w:sz w:val="24"/>
          <w:szCs w:val="24"/>
        </w:rPr>
      </w:pPr>
      <w:r w:rsidRPr="002C66D7">
        <w:rPr>
          <w:rFonts w:ascii="Times New Roman" w:hAnsi="Times New Roman" w:cs="Times New Roman"/>
          <w:sz w:val="24"/>
          <w:szCs w:val="24"/>
        </w:rPr>
        <w:tab/>
      </w:r>
      <w:proofErr w:type="gramStart"/>
      <w:r w:rsidRPr="002C66D7">
        <w:rPr>
          <w:rFonts w:ascii="Times New Roman" w:hAnsi="Times New Roman" w:cs="Times New Roman"/>
          <w:sz w:val="24"/>
          <w:szCs w:val="24"/>
        </w:rPr>
        <w:t>æ  =</w:t>
      </w:r>
      <w:proofErr w:type="gramEnd"/>
      <w:r w:rsidRPr="002C66D7">
        <w:rPr>
          <w:rFonts w:ascii="Times New Roman" w:hAnsi="Times New Roman" w:cs="Times New Roman"/>
          <w:sz w:val="24"/>
          <w:szCs w:val="24"/>
        </w:rPr>
        <w:t xml:space="preserve"> æ</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00FC136E">
        <w:rPr>
          <w:rFonts w:ascii="Times New Roman" w:hAnsi="Times New Roman" w:cs="Times New Roman"/>
          <w:sz w:val="24"/>
          <w:szCs w:val="24"/>
          <w:lang w:val="en-US"/>
        </w:rPr>
        <w:t xml:space="preserve">    </w:t>
      </w:r>
      <w:r w:rsidRPr="002C66D7">
        <w:rPr>
          <w:rFonts w:ascii="Times New Roman" w:hAnsi="Times New Roman" w:cs="Times New Roman"/>
          <w:sz w:val="24"/>
          <w:szCs w:val="24"/>
        </w:rPr>
        <w:t xml:space="preserve">    (8.6)</w:t>
      </w:r>
    </w:p>
    <w:p w14:paraId="3B4E1882" w14:textId="77777777" w:rsidR="00D70AAA" w:rsidRPr="002C66D7" w:rsidRDefault="00D70AAA" w:rsidP="000E5789">
      <w:pPr>
        <w:pStyle w:val="ConsPlusNormal"/>
        <w:widowControl/>
        <w:tabs>
          <w:tab w:val="left" w:pos="3686"/>
          <w:tab w:val="left" w:pos="8789"/>
        </w:tabs>
        <w:suppressAutoHyphens/>
        <w:ind w:firstLine="567"/>
        <w:rPr>
          <w:rFonts w:ascii="Times New Roman" w:hAnsi="Times New Roman" w:cs="Times New Roman"/>
          <w:sz w:val="24"/>
          <w:szCs w:val="24"/>
        </w:rPr>
      </w:pPr>
    </w:p>
    <w:p w14:paraId="3E0F1529" w14:textId="77777777" w:rsidR="00D70AAA" w:rsidRPr="002C66D7" w:rsidRDefault="00D70AAA" w:rsidP="000E5789">
      <w:pPr>
        <w:pStyle w:val="ConsPlusNormal"/>
        <w:widowControl/>
        <w:suppressAutoHyphens/>
        <w:ind w:firstLine="567"/>
        <w:rPr>
          <w:rFonts w:ascii="Times New Roman" w:hAnsi="Times New Roman" w:cs="Times New Roman"/>
          <w:sz w:val="24"/>
          <w:szCs w:val="24"/>
        </w:rPr>
      </w:pPr>
      <w:r w:rsidRPr="002C66D7">
        <w:rPr>
          <w:rFonts w:ascii="Times New Roman" w:hAnsi="Times New Roman" w:cs="Times New Roman"/>
          <w:sz w:val="24"/>
          <w:szCs w:val="24"/>
        </w:rPr>
        <w:t>при  0,25</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&lt;  </w:t>
      </w:r>
      <w:r w:rsidRPr="002C66D7">
        <w:rPr>
          <w:rFonts w:ascii="Times New Roman" w:hAnsi="Times New Roman" w:cs="Times New Roman"/>
          <w:sz w:val="24"/>
          <w:szCs w:val="24"/>
        </w:rPr>
        <w:sym w:font="Symbol" w:char="F074"/>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w:t>
      </w:r>
    </w:p>
    <w:p w14:paraId="63AB88E1" w14:textId="77777777" w:rsidR="00D70AAA" w:rsidRPr="002C66D7" w:rsidRDefault="00D70AAA" w:rsidP="000E5789">
      <w:pPr>
        <w:pStyle w:val="ConsPlusNormal"/>
        <w:widowControl/>
        <w:suppressAutoHyphens/>
        <w:ind w:firstLine="567"/>
        <w:rPr>
          <w:rFonts w:ascii="Times New Roman" w:hAnsi="Times New Roman" w:cs="Times New Roman"/>
          <w:sz w:val="24"/>
          <w:szCs w:val="24"/>
        </w:rPr>
      </w:pPr>
    </w:p>
    <w:p w14:paraId="46AF086A" w14:textId="77777777" w:rsidR="00D70AAA" w:rsidRPr="002C66D7" w:rsidRDefault="00D70AAA" w:rsidP="000E5789">
      <w:pPr>
        <w:pStyle w:val="ConsPlusNormal"/>
        <w:widowControl/>
        <w:tabs>
          <w:tab w:val="left" w:pos="2268"/>
          <w:tab w:val="left" w:pos="8789"/>
        </w:tabs>
        <w:suppressAutoHyphens/>
        <w:ind w:firstLine="567"/>
        <w:jc w:val="right"/>
        <w:rPr>
          <w:rFonts w:ascii="Times New Roman" w:hAnsi="Times New Roman" w:cs="Times New Roman"/>
          <w:sz w:val="24"/>
          <w:szCs w:val="24"/>
        </w:rPr>
      </w:pPr>
      <w:r w:rsidRPr="002C66D7">
        <w:rPr>
          <w:rFonts w:ascii="Times New Roman" w:hAnsi="Times New Roman" w:cs="Times New Roman"/>
          <w:sz w:val="24"/>
          <w:szCs w:val="24"/>
        </w:rPr>
        <w:t>æ = æ</w:t>
      </w:r>
      <w:r w:rsidRPr="002C66D7">
        <w:rPr>
          <w:rFonts w:ascii="Times New Roman" w:hAnsi="Times New Roman" w:cs="Times New Roman"/>
          <w:sz w:val="24"/>
          <w:szCs w:val="24"/>
          <w:vertAlign w:val="subscript"/>
        </w:rPr>
        <w:t>1</w:t>
      </w:r>
      <w:r w:rsidR="00103CE9" w:rsidRPr="002C66D7">
        <w:rPr>
          <w:rFonts w:ascii="Times New Roman" w:hAnsi="Times New Roman" w:cs="Times New Roman"/>
          <w:position w:val="-28"/>
          <w:sz w:val="24"/>
          <w:szCs w:val="24"/>
          <w:vertAlign w:val="subscript"/>
          <w:lang w:val="en-US"/>
        </w:rPr>
        <w:object w:dxaOrig="1460" w:dyaOrig="740" w14:anchorId="2B48852A">
          <v:shape id="_x0000_i1156" type="#_x0000_t75" style="width:72.75pt;height:36.75pt" o:ole="">
            <v:imagedata r:id="rId346" o:title=""/>
          </v:shape>
          <o:OLEObject Type="Embed" ProgID="Equation.3" ShapeID="_x0000_i1156" DrawAspect="Content" ObjectID="_1681831092" r:id="rId347"/>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при  0</w:t>
      </w:r>
      <w:proofErr w:type="gramEnd"/>
      <w:r w:rsidRPr="002C66D7">
        <w:rPr>
          <w:rFonts w:ascii="Times New Roman" w:hAnsi="Times New Roman" w:cs="Times New Roman"/>
          <w:sz w:val="24"/>
          <w:szCs w:val="24"/>
        </w:rPr>
        <w:t xml:space="preserve"> ≤ æ</w:t>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æ</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(8.7)</w:t>
      </w:r>
    </w:p>
    <w:p w14:paraId="43E29AD5" w14:textId="77777777" w:rsidR="00D70AAA" w:rsidRPr="002C66D7" w:rsidRDefault="00D70AAA" w:rsidP="000E5789">
      <w:pPr>
        <w:pStyle w:val="ConsPlusNormal"/>
        <w:widowControl/>
        <w:tabs>
          <w:tab w:val="left" w:pos="2268"/>
          <w:tab w:val="left" w:pos="8789"/>
        </w:tabs>
        <w:suppressAutoHyphens/>
        <w:ind w:firstLine="567"/>
        <w:jc w:val="both"/>
        <w:rPr>
          <w:rFonts w:ascii="Times New Roman" w:hAnsi="Times New Roman" w:cs="Times New Roman"/>
          <w:sz w:val="24"/>
          <w:szCs w:val="24"/>
        </w:rPr>
      </w:pPr>
    </w:p>
    <w:p w14:paraId="675AAC6D" w14:textId="77777777" w:rsidR="00103CE9"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t>æ</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00103CE9"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принимаемый у двутавровых, коробчатых и тавровых </w:t>
      </w:r>
    </w:p>
    <w:p w14:paraId="1C95C3A4" w14:textId="77777777" w:rsidR="00103CE9" w:rsidRPr="002C66D7" w:rsidRDefault="00103CE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сечений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по таблице 8.16, для кольцевых сечений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1,15,  для   </w:t>
      </w:r>
    </w:p>
    <w:p w14:paraId="387F2F96" w14:textId="77777777" w:rsidR="00D70AAA" w:rsidRPr="002C66D7" w:rsidRDefault="00103CE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прямоугольных сплошных   и  Н-образных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1,25;</w:t>
      </w:r>
    </w:p>
    <w:p w14:paraId="02517280" w14:textId="77777777" w:rsidR="00D70AAA" w:rsidRPr="002C66D7" w:rsidRDefault="00103CE9"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position w:val="-28"/>
          <w:sz w:val="24"/>
          <w:szCs w:val="24"/>
        </w:rPr>
        <w:object w:dxaOrig="1060" w:dyaOrig="639" w14:anchorId="18296B76">
          <v:shape id="_x0000_i1157" type="#_x0000_t75" style="width:53.25pt;height:31.5pt" o:ole="">
            <v:imagedata r:id="rId348" o:title=""/>
          </v:shape>
          <o:OLEObject Type="Embed" ProgID="Equation.3" ShapeID="_x0000_i1157" DrawAspect="Content" ObjectID="_1681831093" r:id="rId349"/>
        </w:object>
      </w:r>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среднее касательное напряжение в стенке балки</w:t>
      </w:r>
      <w:r w:rsidR="00F14FC0" w:rsidRPr="002C66D7">
        <w:rPr>
          <w:rFonts w:ascii="Times New Roman" w:hAnsi="Times New Roman" w:cs="Times New Roman"/>
          <w:sz w:val="24"/>
          <w:szCs w:val="24"/>
        </w:rPr>
        <w:t>;</w:t>
      </w:r>
    </w:p>
    <w:p w14:paraId="09A24649" w14:textId="77777777" w:rsidR="00D70AAA" w:rsidRPr="002C66D7" w:rsidRDefault="00103CE9"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position w:val="-28"/>
          <w:sz w:val="24"/>
          <w:szCs w:val="24"/>
        </w:rPr>
        <w:object w:dxaOrig="3440" w:dyaOrig="680" w14:anchorId="080C4CA0">
          <v:shape id="_x0000_i1158" type="#_x0000_t75" style="width:172.5pt;height:34.5pt" o:ole="">
            <v:imagedata r:id="rId350" o:title=""/>
          </v:shape>
          <o:OLEObject Type="Embed" ProgID="Equation.3" ShapeID="_x0000_i1158" DrawAspect="Content" ObjectID="_1681831094" r:id="rId351"/>
        </w:object>
      </w:r>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для коробчатых сечений;</w:t>
      </w:r>
    </w:p>
    <w:p w14:paraId="316F1153" w14:textId="77777777" w:rsidR="00D70AAA" w:rsidRPr="002C66D7" w:rsidRDefault="00103CE9"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position w:val="-10"/>
          <w:sz w:val="24"/>
          <w:szCs w:val="24"/>
        </w:rPr>
        <w:object w:dxaOrig="1719" w:dyaOrig="420" w14:anchorId="5AE43B2D">
          <v:shape id="_x0000_i1159" type="#_x0000_t75" style="width:85.5pt;height:21.75pt" o:ole="">
            <v:imagedata r:id="rId352" o:title=""/>
          </v:shape>
          <o:OLEObject Type="Embed" ProgID="Equation.3" ShapeID="_x0000_i1159" DrawAspect="Content" ObjectID="_1681831095" r:id="rId353"/>
        </w:object>
      </w: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для двутавровых сечений</w:t>
      </w:r>
      <w:r w:rsidR="00F14FC0" w:rsidRPr="002C66D7">
        <w:rPr>
          <w:rFonts w:ascii="Times New Roman" w:hAnsi="Times New Roman" w:cs="Times New Roman"/>
          <w:sz w:val="24"/>
          <w:szCs w:val="24"/>
        </w:rPr>
        <w:t>,</w:t>
      </w:r>
    </w:p>
    <w:p w14:paraId="0CF86D78" w14:textId="77777777" w:rsidR="00D70AAA"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здесь</w:t>
      </w:r>
      <w:r w:rsidRPr="002C66D7">
        <w:rPr>
          <w:rFonts w:ascii="Times New Roman" w:hAnsi="Times New Roman" w:cs="Times New Roman"/>
          <w:sz w:val="24"/>
          <w:szCs w:val="24"/>
        </w:rPr>
        <w:tab/>
        <w:t xml:space="preserve"> </w:t>
      </w:r>
      <w:r w:rsidRPr="002C66D7">
        <w:rPr>
          <w:rFonts w:ascii="Times New Roman" w:hAnsi="Times New Roman" w:cs="Times New Roman"/>
          <w:i/>
          <w:sz w:val="24"/>
          <w:szCs w:val="24"/>
          <w:lang w:val="en-US"/>
        </w:rPr>
        <w:t>Q</w:t>
      </w:r>
      <w:r w:rsidRPr="002C66D7">
        <w:rPr>
          <w:rFonts w:ascii="Times New Roman" w:hAnsi="Times New Roman" w:cs="Times New Roman"/>
          <w:i/>
          <w:sz w:val="24"/>
          <w:szCs w:val="24"/>
          <w:vertAlign w:val="subscript"/>
          <w:lang w:val="en-US"/>
        </w:rPr>
        <w:t>u</w:t>
      </w:r>
      <w:r w:rsidRPr="002C66D7">
        <w:rPr>
          <w:rFonts w:ascii="Times New Roman" w:hAnsi="Times New Roman" w:cs="Times New Roman"/>
          <w:sz w:val="24"/>
          <w:szCs w:val="24"/>
        </w:rPr>
        <w:t xml:space="preserve"> </w:t>
      </w:r>
      <w:r w:rsidR="00103CE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предельная поперечная сила, определяемая по формуле</w:t>
      </w:r>
    </w:p>
    <w:p w14:paraId="318C5465" w14:textId="13C24F5E" w:rsidR="00D70AAA" w:rsidRPr="002C66D7" w:rsidRDefault="00D70AAA" w:rsidP="000E5789">
      <w:pPr>
        <w:pStyle w:val="ConsPlusNormal"/>
        <w:widowControl/>
        <w:tabs>
          <w:tab w:val="left" w:pos="4253"/>
          <w:tab w:val="left" w:pos="8789"/>
        </w:tabs>
        <w:suppressAutoHyphens/>
        <w:spacing w:before="80" w:after="120"/>
        <w:ind w:firstLine="0"/>
        <w:rPr>
          <w:rFonts w:ascii="Times New Roman" w:hAnsi="Times New Roman" w:cs="Times New Roman"/>
          <w:sz w:val="28"/>
          <w:szCs w:val="28"/>
        </w:rPr>
      </w:pP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Q</w:t>
      </w:r>
      <w:r w:rsidRPr="002C66D7">
        <w:rPr>
          <w:rFonts w:ascii="Times New Roman" w:hAnsi="Times New Roman" w:cs="Times New Roman"/>
          <w:i/>
          <w:sz w:val="24"/>
          <w:szCs w:val="24"/>
          <w:vertAlign w:val="subscript"/>
          <w:lang w:val="en-US"/>
        </w:rPr>
        <w:t>u</w:t>
      </w:r>
      <w:r w:rsidRPr="002C66D7">
        <w:rPr>
          <w:rFonts w:ascii="Times New Roman" w:hAnsi="Times New Roman" w:cs="Times New Roman"/>
          <w:sz w:val="24"/>
          <w:szCs w:val="24"/>
        </w:rPr>
        <w:t xml:space="preserve"> = æ</w:t>
      </w:r>
      <w:r w:rsidRPr="002C66D7">
        <w:rPr>
          <w:rFonts w:ascii="Times New Roman" w:hAnsi="Times New Roman" w:cs="Times New Roman"/>
          <w:sz w:val="24"/>
          <w:szCs w:val="24"/>
          <w:vertAlign w:val="subscript"/>
        </w:rPr>
        <w:t>2</w:t>
      </w:r>
      <w:r w:rsidR="00103CE9" w:rsidRPr="002C66D7">
        <w:rPr>
          <w:rFonts w:ascii="Times New Roman" w:hAnsi="Times New Roman" w:cs="Times New Roman"/>
          <w:position w:val="-22"/>
          <w:sz w:val="24"/>
          <w:szCs w:val="24"/>
          <w:vertAlign w:val="subscript"/>
          <w:lang w:val="en-US"/>
        </w:rPr>
        <w:object w:dxaOrig="740" w:dyaOrig="600" w14:anchorId="00BF1384">
          <v:shape id="_x0000_i1160" type="#_x0000_t75" style="width:36.75pt;height:30pt" o:ole="">
            <v:imagedata r:id="rId354" o:title=""/>
          </v:shape>
          <o:OLEObject Type="Embed" ProgID="Equation.3" ShapeID="_x0000_i1160" DrawAspect="Content" ObjectID="_1681831096" r:id="rId355"/>
        </w:object>
      </w:r>
      <w:r w:rsidRPr="002C66D7">
        <w:rPr>
          <w:rFonts w:ascii="Times New Roman" w:hAnsi="Times New Roman" w:cs="Times New Roman"/>
          <w:sz w:val="24"/>
          <w:szCs w:val="24"/>
          <w:vertAlign w:val="subscript"/>
        </w:rPr>
        <w:t xml:space="preserve">                                                                   </w:t>
      </w:r>
      <w:r w:rsidR="00FC136E">
        <w:rPr>
          <w:rFonts w:ascii="Times New Roman" w:hAnsi="Times New Roman" w:cs="Times New Roman"/>
          <w:sz w:val="24"/>
          <w:szCs w:val="24"/>
          <w:vertAlign w:val="subscript"/>
          <w:lang w:val="en-US"/>
        </w:rPr>
        <w:t xml:space="preserve">   </w:t>
      </w:r>
      <w:proofErr w:type="gramStart"/>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w:t>
      </w:r>
      <w:proofErr w:type="gramEnd"/>
      <w:r w:rsidRPr="002C66D7">
        <w:rPr>
          <w:rFonts w:ascii="Times New Roman" w:hAnsi="Times New Roman" w:cs="Times New Roman"/>
          <w:sz w:val="24"/>
          <w:szCs w:val="24"/>
        </w:rPr>
        <w:t>8.8)</w:t>
      </w:r>
    </w:p>
    <w:p w14:paraId="6F8E86EF" w14:textId="77777777" w:rsidR="00D70AAA"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причем  æ</w:t>
      </w:r>
      <w:r w:rsidRPr="002C66D7">
        <w:rPr>
          <w:rFonts w:ascii="Times New Roman" w:hAnsi="Times New Roman" w:cs="Times New Roman"/>
          <w:sz w:val="24"/>
          <w:szCs w:val="24"/>
          <w:vertAlign w:val="subscript"/>
        </w:rPr>
        <w:t xml:space="preserve">2 </w:t>
      </w:r>
      <w:r w:rsidRPr="002C66D7">
        <w:rPr>
          <w:rFonts w:ascii="Times New Roman" w:hAnsi="Times New Roman" w:cs="Times New Roman"/>
          <w:sz w:val="24"/>
          <w:szCs w:val="24"/>
        </w:rPr>
        <w:t xml:space="preserve"> принимается по формуле (8.27).</w:t>
      </w:r>
    </w:p>
    <w:p w14:paraId="49DB7805" w14:textId="77777777" w:rsidR="00D70AAA" w:rsidRPr="002C66D7" w:rsidRDefault="00D70AAA" w:rsidP="000E5789">
      <w:pPr>
        <w:pStyle w:val="ConsPlusNormal"/>
        <w:widowControl/>
        <w:suppressAutoHyphens/>
        <w:spacing w:before="24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8.16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44"/>
        <w:gridCol w:w="786"/>
        <w:gridCol w:w="786"/>
        <w:gridCol w:w="786"/>
        <w:gridCol w:w="766"/>
        <w:gridCol w:w="847"/>
        <w:gridCol w:w="847"/>
        <w:gridCol w:w="847"/>
        <w:gridCol w:w="847"/>
        <w:gridCol w:w="847"/>
        <w:gridCol w:w="625"/>
        <w:gridCol w:w="544"/>
      </w:tblGrid>
      <w:tr w:rsidR="00D70AAA" w:rsidRPr="002C66D7" w14:paraId="0C3D18BA" w14:textId="77777777">
        <w:trPr>
          <w:trHeight w:hRule="exact" w:val="327"/>
          <w:jc w:val="center"/>
        </w:trPr>
        <w:tc>
          <w:tcPr>
            <w:tcW w:w="544" w:type="dxa"/>
            <w:vMerge w:val="restart"/>
            <w:tcBorders>
              <w:top w:val="single" w:sz="4" w:space="0" w:color="auto"/>
            </w:tcBorders>
          </w:tcPr>
          <w:p w14:paraId="03983D59" w14:textId="77777777" w:rsidR="00D70AAA" w:rsidRPr="002C66D7" w:rsidRDefault="007444D7" w:rsidP="000E5789">
            <w:pPr>
              <w:pStyle w:val="11"/>
              <w:suppressAutoHyphens/>
              <w:spacing w:line="240" w:lineRule="auto"/>
              <w:ind w:hanging="40"/>
              <w:jc w:val="center"/>
              <w:rPr>
                <w:rFonts w:ascii="Times New Roman" w:hAnsi="Times New Roman"/>
                <w:szCs w:val="18"/>
                <w:lang w:val="en-US"/>
              </w:rPr>
            </w:pPr>
            <w:r w:rsidRPr="002C66D7">
              <w:rPr>
                <w:rFonts w:ascii="Times New Roman" w:hAnsi="Times New Roman"/>
                <w:position w:val="-28"/>
                <w:szCs w:val="18"/>
              </w:rPr>
              <w:object w:dxaOrig="740" w:dyaOrig="680" w14:anchorId="3D5C68CC">
                <v:shape id="_x0000_i1161" type="#_x0000_t75" style="width:26.25pt;height:24.75pt" o:ole="">
                  <v:imagedata r:id="rId356" o:title=""/>
                </v:shape>
                <o:OLEObject Type="Embed" ProgID="Equation.3" ShapeID="_x0000_i1161" DrawAspect="Content" ObjectID="_1681831097" r:id="rId357"/>
              </w:object>
            </w:r>
          </w:p>
        </w:tc>
        <w:tc>
          <w:tcPr>
            <w:tcW w:w="8528" w:type="dxa"/>
            <w:gridSpan w:val="11"/>
            <w:vAlign w:val="center"/>
          </w:tcPr>
          <w:p w14:paraId="02763788"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Значения коэффициента æ</w:t>
            </w:r>
            <w:r w:rsidRPr="002C66D7">
              <w:rPr>
                <w:rFonts w:ascii="Times New Roman" w:hAnsi="Times New Roman"/>
                <w:szCs w:val="18"/>
                <w:vertAlign w:val="subscript"/>
              </w:rPr>
              <w:t>1</w:t>
            </w:r>
            <w:r w:rsidRPr="002C66D7">
              <w:rPr>
                <w:rFonts w:ascii="Times New Roman" w:hAnsi="Times New Roman"/>
                <w:szCs w:val="18"/>
              </w:rPr>
              <w:t xml:space="preserve"> при отношении площадей (</w:t>
            </w:r>
            <w:proofErr w:type="spellStart"/>
            <w:r w:rsidRPr="002C66D7">
              <w:rPr>
                <w:rFonts w:ascii="Times New Roman" w:hAnsi="Times New Roman"/>
                <w:i/>
                <w:szCs w:val="18"/>
                <w:lang w:val="en-US"/>
              </w:rPr>
              <w:t>A</w:t>
            </w:r>
            <w:r w:rsidRPr="002C66D7">
              <w:rPr>
                <w:rFonts w:ascii="Times New Roman" w:hAnsi="Times New Roman"/>
                <w:i/>
                <w:szCs w:val="18"/>
                <w:vertAlign w:val="subscript"/>
                <w:lang w:val="en-US"/>
              </w:rPr>
              <w:t>f</w:t>
            </w:r>
            <w:proofErr w:type="spellEnd"/>
            <w:r w:rsidRPr="002C66D7">
              <w:rPr>
                <w:rFonts w:ascii="Times New Roman" w:hAnsi="Times New Roman"/>
                <w:i/>
                <w:szCs w:val="18"/>
                <w:vertAlign w:val="subscript"/>
              </w:rPr>
              <w:t>,</w:t>
            </w:r>
            <w:r w:rsidRPr="002C66D7">
              <w:rPr>
                <w:rFonts w:ascii="Times New Roman" w:hAnsi="Times New Roman"/>
                <w:szCs w:val="18"/>
                <w:vertAlign w:val="subscript"/>
                <w:lang w:val="en-US"/>
              </w:rPr>
              <w:t>min</w:t>
            </w:r>
            <w:r w:rsidRPr="002C66D7">
              <w:rPr>
                <w:rFonts w:ascii="Times New Roman" w:hAnsi="Times New Roman"/>
                <w:i/>
                <w:szCs w:val="18"/>
              </w:rPr>
              <w:t xml:space="preserve"> + </w:t>
            </w:r>
            <w:r w:rsidRPr="002C66D7">
              <w:rPr>
                <w:rFonts w:ascii="Times New Roman" w:hAnsi="Times New Roman"/>
                <w:i/>
                <w:szCs w:val="18"/>
                <w:lang w:val="en-US"/>
              </w:rPr>
              <w:t>A</w:t>
            </w:r>
            <w:r w:rsidRPr="002C66D7">
              <w:rPr>
                <w:rFonts w:ascii="Times New Roman" w:hAnsi="Times New Roman"/>
                <w:i/>
                <w:szCs w:val="18"/>
                <w:vertAlign w:val="subscript"/>
                <w:lang w:val="en-US"/>
              </w:rPr>
              <w:t>w</w:t>
            </w:r>
            <w:r w:rsidRPr="002C66D7">
              <w:rPr>
                <w:rFonts w:ascii="Times New Roman" w:hAnsi="Times New Roman"/>
                <w:i/>
                <w:szCs w:val="18"/>
              </w:rPr>
              <w:t>)/</w:t>
            </w:r>
            <w:r w:rsidRPr="002C66D7">
              <w:rPr>
                <w:rFonts w:ascii="Times New Roman" w:hAnsi="Times New Roman"/>
                <w:i/>
                <w:szCs w:val="18"/>
                <w:lang w:val="en-US"/>
              </w:rPr>
              <w:t>A</w:t>
            </w:r>
            <w:r w:rsidRPr="002C66D7">
              <w:rPr>
                <w:rFonts w:ascii="Times New Roman" w:hAnsi="Times New Roman"/>
                <w:i/>
                <w:szCs w:val="18"/>
              </w:rPr>
              <w:t>,</w:t>
            </w:r>
            <w:r w:rsidRPr="002C66D7">
              <w:rPr>
                <w:rFonts w:ascii="Times New Roman" w:hAnsi="Times New Roman"/>
                <w:szCs w:val="18"/>
              </w:rPr>
              <w:t xml:space="preserve"> равном</w:t>
            </w:r>
          </w:p>
        </w:tc>
      </w:tr>
      <w:tr w:rsidR="00D70AAA" w:rsidRPr="002C66D7" w14:paraId="4C14A362" w14:textId="77777777">
        <w:trPr>
          <w:trHeight w:hRule="exact" w:val="194"/>
          <w:jc w:val="center"/>
        </w:trPr>
        <w:tc>
          <w:tcPr>
            <w:tcW w:w="544" w:type="dxa"/>
            <w:vMerge/>
            <w:vAlign w:val="center"/>
          </w:tcPr>
          <w:p w14:paraId="1EEA5385" w14:textId="77777777" w:rsidR="00D70AAA" w:rsidRPr="002C66D7" w:rsidRDefault="00D70AAA" w:rsidP="000E5789">
            <w:pPr>
              <w:pStyle w:val="11"/>
              <w:suppressAutoHyphens/>
              <w:spacing w:line="240" w:lineRule="auto"/>
              <w:ind w:hanging="40"/>
              <w:jc w:val="center"/>
              <w:rPr>
                <w:rFonts w:ascii="Times New Roman" w:hAnsi="Times New Roman"/>
                <w:szCs w:val="18"/>
                <w:vertAlign w:val="subscript"/>
              </w:rPr>
            </w:pPr>
          </w:p>
        </w:tc>
        <w:tc>
          <w:tcPr>
            <w:tcW w:w="786" w:type="dxa"/>
          </w:tcPr>
          <w:p w14:paraId="1E92C56A"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0,01</w:t>
            </w:r>
          </w:p>
        </w:tc>
        <w:tc>
          <w:tcPr>
            <w:tcW w:w="786" w:type="dxa"/>
          </w:tcPr>
          <w:p w14:paraId="7FAC2F42"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0,1</w:t>
            </w:r>
          </w:p>
        </w:tc>
        <w:tc>
          <w:tcPr>
            <w:tcW w:w="786" w:type="dxa"/>
          </w:tcPr>
          <w:p w14:paraId="0B9E04EF"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0,2</w:t>
            </w:r>
          </w:p>
        </w:tc>
        <w:tc>
          <w:tcPr>
            <w:tcW w:w="766" w:type="dxa"/>
          </w:tcPr>
          <w:p w14:paraId="482FE9C4"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0,3</w:t>
            </w:r>
          </w:p>
        </w:tc>
        <w:tc>
          <w:tcPr>
            <w:tcW w:w="847" w:type="dxa"/>
          </w:tcPr>
          <w:p w14:paraId="7127CCBB"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0,4</w:t>
            </w:r>
          </w:p>
        </w:tc>
        <w:tc>
          <w:tcPr>
            <w:tcW w:w="847" w:type="dxa"/>
          </w:tcPr>
          <w:p w14:paraId="1EE61B8B"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0,5</w:t>
            </w:r>
          </w:p>
        </w:tc>
        <w:tc>
          <w:tcPr>
            <w:tcW w:w="847" w:type="dxa"/>
          </w:tcPr>
          <w:p w14:paraId="7CBB75D7"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0,6</w:t>
            </w:r>
          </w:p>
        </w:tc>
        <w:tc>
          <w:tcPr>
            <w:tcW w:w="847" w:type="dxa"/>
          </w:tcPr>
          <w:p w14:paraId="3EA4AAD9"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0,7</w:t>
            </w:r>
          </w:p>
        </w:tc>
        <w:tc>
          <w:tcPr>
            <w:tcW w:w="847" w:type="dxa"/>
          </w:tcPr>
          <w:p w14:paraId="4E3B167B"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0,8</w:t>
            </w:r>
          </w:p>
        </w:tc>
        <w:tc>
          <w:tcPr>
            <w:tcW w:w="625" w:type="dxa"/>
          </w:tcPr>
          <w:p w14:paraId="4BDA49BE"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0,9</w:t>
            </w:r>
          </w:p>
        </w:tc>
        <w:tc>
          <w:tcPr>
            <w:tcW w:w="544" w:type="dxa"/>
          </w:tcPr>
          <w:p w14:paraId="104BEECB" w14:textId="77777777" w:rsidR="00D70AAA" w:rsidRPr="002C66D7" w:rsidRDefault="00D70AAA"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1,0</w:t>
            </w:r>
          </w:p>
        </w:tc>
      </w:tr>
      <w:tr w:rsidR="00D70AAA" w:rsidRPr="002C66D7" w14:paraId="3FF3A262" w14:textId="77777777">
        <w:trPr>
          <w:trHeight w:val="225"/>
          <w:jc w:val="center"/>
        </w:trPr>
        <w:tc>
          <w:tcPr>
            <w:tcW w:w="544" w:type="dxa"/>
          </w:tcPr>
          <w:p w14:paraId="4ECCC4F0" w14:textId="77777777" w:rsidR="00D70AAA" w:rsidRPr="002C66D7" w:rsidRDefault="00D70AAA"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sz w:val="20"/>
                <w:lang w:val="en-US"/>
              </w:rPr>
              <w:t>0</w:t>
            </w:r>
          </w:p>
        </w:tc>
        <w:tc>
          <w:tcPr>
            <w:tcW w:w="786" w:type="dxa"/>
          </w:tcPr>
          <w:p w14:paraId="20ABF8F7"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1,243</w:t>
            </w:r>
          </w:p>
        </w:tc>
        <w:tc>
          <w:tcPr>
            <w:tcW w:w="786" w:type="dxa"/>
          </w:tcPr>
          <w:p w14:paraId="007AE40A"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1,248</w:t>
            </w:r>
          </w:p>
        </w:tc>
        <w:tc>
          <w:tcPr>
            <w:tcW w:w="786" w:type="dxa"/>
          </w:tcPr>
          <w:p w14:paraId="058B11FA"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1,253</w:t>
            </w:r>
          </w:p>
        </w:tc>
        <w:tc>
          <w:tcPr>
            <w:tcW w:w="766" w:type="dxa"/>
          </w:tcPr>
          <w:p w14:paraId="433D5C18"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1,258</w:t>
            </w:r>
          </w:p>
        </w:tc>
        <w:tc>
          <w:tcPr>
            <w:tcW w:w="847" w:type="dxa"/>
          </w:tcPr>
          <w:p w14:paraId="2402D381"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1,264</w:t>
            </w:r>
          </w:p>
        </w:tc>
        <w:tc>
          <w:tcPr>
            <w:tcW w:w="847" w:type="dxa"/>
          </w:tcPr>
          <w:p w14:paraId="1B78BABB"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1,269</w:t>
            </w:r>
          </w:p>
        </w:tc>
        <w:tc>
          <w:tcPr>
            <w:tcW w:w="847" w:type="dxa"/>
          </w:tcPr>
          <w:p w14:paraId="01A05AA0"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1,274</w:t>
            </w:r>
          </w:p>
        </w:tc>
        <w:tc>
          <w:tcPr>
            <w:tcW w:w="847" w:type="dxa"/>
          </w:tcPr>
          <w:p w14:paraId="7FC1528F"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w:t>
            </w:r>
            <w:r w:rsidR="00907DDF" w:rsidRPr="002C66D7">
              <w:rPr>
                <w:rFonts w:ascii="Times New Roman" w:hAnsi="Times New Roman"/>
                <w:noProof/>
                <w:sz w:val="20"/>
              </w:rPr>
              <w:t>,</w:t>
            </w:r>
            <w:r w:rsidRPr="002C66D7">
              <w:rPr>
                <w:rFonts w:ascii="Times New Roman" w:hAnsi="Times New Roman"/>
                <w:noProof/>
                <w:sz w:val="20"/>
              </w:rPr>
              <w:t>279</w:t>
            </w:r>
          </w:p>
        </w:tc>
        <w:tc>
          <w:tcPr>
            <w:tcW w:w="847" w:type="dxa"/>
          </w:tcPr>
          <w:p w14:paraId="36893F1F"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1,283</w:t>
            </w:r>
          </w:p>
        </w:tc>
        <w:tc>
          <w:tcPr>
            <w:tcW w:w="625" w:type="dxa"/>
          </w:tcPr>
          <w:p w14:paraId="4A47615A"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1,267</w:t>
            </w:r>
          </w:p>
        </w:tc>
        <w:tc>
          <w:tcPr>
            <w:tcW w:w="544" w:type="dxa"/>
          </w:tcPr>
          <w:p w14:paraId="2F6E9269"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1,243</w:t>
            </w:r>
          </w:p>
        </w:tc>
      </w:tr>
      <w:tr w:rsidR="00F55A1F" w:rsidRPr="002C66D7" w14:paraId="1C41F632" w14:textId="77777777">
        <w:trPr>
          <w:trHeight w:val="225"/>
          <w:jc w:val="center"/>
        </w:trPr>
        <w:tc>
          <w:tcPr>
            <w:tcW w:w="544" w:type="dxa"/>
          </w:tcPr>
          <w:p w14:paraId="00A95416"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0,1</w:t>
            </w:r>
          </w:p>
        </w:tc>
        <w:tc>
          <w:tcPr>
            <w:tcW w:w="786" w:type="dxa"/>
          </w:tcPr>
          <w:p w14:paraId="7B0B723B"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1,187</w:t>
            </w:r>
          </w:p>
        </w:tc>
        <w:tc>
          <w:tcPr>
            <w:tcW w:w="786" w:type="dxa"/>
          </w:tcPr>
          <w:p w14:paraId="012A4204"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1,191</w:t>
            </w:r>
          </w:p>
        </w:tc>
        <w:tc>
          <w:tcPr>
            <w:tcW w:w="786" w:type="dxa"/>
          </w:tcPr>
          <w:p w14:paraId="4D3346C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1,195</w:t>
            </w:r>
          </w:p>
        </w:tc>
        <w:tc>
          <w:tcPr>
            <w:tcW w:w="766" w:type="dxa"/>
          </w:tcPr>
          <w:p w14:paraId="432F2A6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1,199</w:t>
            </w:r>
          </w:p>
        </w:tc>
        <w:tc>
          <w:tcPr>
            <w:tcW w:w="847" w:type="dxa"/>
          </w:tcPr>
          <w:p w14:paraId="037A2B6E"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1,202</w:t>
            </w:r>
          </w:p>
        </w:tc>
        <w:tc>
          <w:tcPr>
            <w:tcW w:w="847" w:type="dxa"/>
          </w:tcPr>
          <w:p w14:paraId="00E0BA0F"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1,206</w:t>
            </w:r>
          </w:p>
        </w:tc>
        <w:tc>
          <w:tcPr>
            <w:tcW w:w="847" w:type="dxa"/>
          </w:tcPr>
          <w:p w14:paraId="484E9389"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1,209</w:t>
            </w:r>
          </w:p>
        </w:tc>
        <w:tc>
          <w:tcPr>
            <w:tcW w:w="847" w:type="dxa"/>
          </w:tcPr>
          <w:p w14:paraId="097ED08E"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1,212</w:t>
            </w:r>
          </w:p>
        </w:tc>
        <w:tc>
          <w:tcPr>
            <w:tcW w:w="847" w:type="dxa"/>
          </w:tcPr>
          <w:p w14:paraId="61139819"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1,214</w:t>
            </w:r>
          </w:p>
        </w:tc>
        <w:tc>
          <w:tcPr>
            <w:tcW w:w="625" w:type="dxa"/>
          </w:tcPr>
          <w:p w14:paraId="47BEDFFB"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1,160</w:t>
            </w:r>
          </w:p>
        </w:tc>
        <w:tc>
          <w:tcPr>
            <w:tcW w:w="544" w:type="dxa"/>
          </w:tcPr>
          <w:p w14:paraId="00A3856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2A5B0A66" w14:textId="77777777">
        <w:trPr>
          <w:trHeight w:val="225"/>
          <w:jc w:val="center"/>
        </w:trPr>
        <w:tc>
          <w:tcPr>
            <w:tcW w:w="544" w:type="dxa"/>
          </w:tcPr>
          <w:p w14:paraId="298EA8F8"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0,2</w:t>
            </w:r>
          </w:p>
        </w:tc>
        <w:tc>
          <w:tcPr>
            <w:tcW w:w="786" w:type="dxa"/>
          </w:tcPr>
          <w:p w14:paraId="60F4F80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1,152</w:t>
            </w:r>
          </w:p>
        </w:tc>
        <w:tc>
          <w:tcPr>
            <w:tcW w:w="786" w:type="dxa"/>
          </w:tcPr>
          <w:p w14:paraId="30DC73D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1,155</w:t>
            </w:r>
          </w:p>
        </w:tc>
        <w:tc>
          <w:tcPr>
            <w:tcW w:w="786" w:type="dxa"/>
          </w:tcPr>
          <w:p w14:paraId="14548C9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1,158</w:t>
            </w:r>
          </w:p>
        </w:tc>
        <w:tc>
          <w:tcPr>
            <w:tcW w:w="766" w:type="dxa"/>
          </w:tcPr>
          <w:p w14:paraId="0AA2715F"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1,162</w:t>
            </w:r>
          </w:p>
        </w:tc>
        <w:tc>
          <w:tcPr>
            <w:tcW w:w="847" w:type="dxa"/>
          </w:tcPr>
          <w:p w14:paraId="14E40E4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1,165</w:t>
            </w:r>
          </w:p>
        </w:tc>
        <w:tc>
          <w:tcPr>
            <w:tcW w:w="847" w:type="dxa"/>
          </w:tcPr>
          <w:p w14:paraId="0C0549B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1,168</w:t>
            </w:r>
          </w:p>
        </w:tc>
        <w:tc>
          <w:tcPr>
            <w:tcW w:w="847" w:type="dxa"/>
          </w:tcPr>
          <w:p w14:paraId="41E98543"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1,170</w:t>
            </w:r>
          </w:p>
        </w:tc>
        <w:tc>
          <w:tcPr>
            <w:tcW w:w="847" w:type="dxa"/>
          </w:tcPr>
          <w:p w14:paraId="36AA336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1,172</w:t>
            </w:r>
          </w:p>
        </w:tc>
        <w:tc>
          <w:tcPr>
            <w:tcW w:w="847" w:type="dxa"/>
          </w:tcPr>
          <w:p w14:paraId="3A81FA7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1,150</w:t>
            </w:r>
          </w:p>
        </w:tc>
        <w:tc>
          <w:tcPr>
            <w:tcW w:w="625" w:type="dxa"/>
          </w:tcPr>
          <w:p w14:paraId="2773569E"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0ECEB0A3" w14:textId="77777777" w:rsidR="00F55A1F" w:rsidRPr="002C66D7" w:rsidRDefault="00F55A1F" w:rsidP="000E5789">
            <w:pPr>
              <w:pStyle w:val="11"/>
              <w:suppressAutoHyphens/>
              <w:spacing w:before="20" w:line="240" w:lineRule="auto"/>
              <w:ind w:firstLine="0"/>
              <w:jc w:val="center"/>
              <w:rPr>
                <w:rFonts w:ascii="Times New Roman" w:hAnsi="Times New Roman"/>
                <w:sz w:val="20"/>
                <w:lang w:val="en-US"/>
              </w:rPr>
            </w:pPr>
            <w:r w:rsidRPr="002C66D7">
              <w:rPr>
                <w:rFonts w:ascii="Times New Roman" w:hAnsi="Times New Roman"/>
                <w:noProof/>
                <w:sz w:val="20"/>
              </w:rPr>
              <w:t>—</w:t>
            </w:r>
          </w:p>
        </w:tc>
      </w:tr>
      <w:tr w:rsidR="00F55A1F" w:rsidRPr="002C66D7" w14:paraId="61BD2DBE" w14:textId="77777777">
        <w:trPr>
          <w:trHeight w:val="225"/>
          <w:jc w:val="center"/>
        </w:trPr>
        <w:tc>
          <w:tcPr>
            <w:tcW w:w="544" w:type="dxa"/>
          </w:tcPr>
          <w:p w14:paraId="01AAB2D7"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0,3</w:t>
            </w:r>
          </w:p>
        </w:tc>
        <w:tc>
          <w:tcPr>
            <w:tcW w:w="786" w:type="dxa"/>
          </w:tcPr>
          <w:p w14:paraId="0C9B9609"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1,128</w:t>
            </w:r>
          </w:p>
        </w:tc>
        <w:tc>
          <w:tcPr>
            <w:tcW w:w="786" w:type="dxa"/>
          </w:tcPr>
          <w:p w14:paraId="47D7860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1,131</w:t>
            </w:r>
          </w:p>
        </w:tc>
        <w:tc>
          <w:tcPr>
            <w:tcW w:w="786" w:type="dxa"/>
          </w:tcPr>
          <w:p w14:paraId="323D9233"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1,133</w:t>
            </w:r>
          </w:p>
        </w:tc>
        <w:tc>
          <w:tcPr>
            <w:tcW w:w="766" w:type="dxa"/>
          </w:tcPr>
          <w:p w14:paraId="7F1E8D0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1,136</w:t>
            </w:r>
          </w:p>
        </w:tc>
        <w:tc>
          <w:tcPr>
            <w:tcW w:w="847" w:type="dxa"/>
          </w:tcPr>
          <w:p w14:paraId="521487C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1,139</w:t>
            </w:r>
          </w:p>
        </w:tc>
        <w:tc>
          <w:tcPr>
            <w:tcW w:w="847" w:type="dxa"/>
          </w:tcPr>
          <w:p w14:paraId="78AAA9E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1,142</w:t>
            </w:r>
          </w:p>
        </w:tc>
        <w:tc>
          <w:tcPr>
            <w:tcW w:w="847" w:type="dxa"/>
          </w:tcPr>
          <w:p w14:paraId="4644C20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1,144</w:t>
            </w:r>
          </w:p>
        </w:tc>
        <w:tc>
          <w:tcPr>
            <w:tcW w:w="847" w:type="dxa"/>
          </w:tcPr>
          <w:p w14:paraId="56D39E7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1,145</w:t>
            </w:r>
          </w:p>
        </w:tc>
        <w:tc>
          <w:tcPr>
            <w:tcW w:w="847" w:type="dxa"/>
          </w:tcPr>
          <w:p w14:paraId="0F732FF9"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1,097</w:t>
            </w:r>
          </w:p>
        </w:tc>
        <w:tc>
          <w:tcPr>
            <w:tcW w:w="625" w:type="dxa"/>
          </w:tcPr>
          <w:p w14:paraId="510416C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24EAE0C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4B7DA927" w14:textId="77777777">
        <w:trPr>
          <w:trHeight w:val="225"/>
          <w:jc w:val="center"/>
        </w:trPr>
        <w:tc>
          <w:tcPr>
            <w:tcW w:w="544" w:type="dxa"/>
          </w:tcPr>
          <w:p w14:paraId="3190C5DD"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0,4</w:t>
            </w:r>
          </w:p>
        </w:tc>
        <w:tc>
          <w:tcPr>
            <w:tcW w:w="786" w:type="dxa"/>
          </w:tcPr>
          <w:p w14:paraId="1A03821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1,110</w:t>
            </w:r>
          </w:p>
        </w:tc>
        <w:tc>
          <w:tcPr>
            <w:tcW w:w="786" w:type="dxa"/>
          </w:tcPr>
          <w:p w14:paraId="13A22E7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1,113</w:t>
            </w:r>
          </w:p>
        </w:tc>
        <w:tc>
          <w:tcPr>
            <w:tcW w:w="786" w:type="dxa"/>
          </w:tcPr>
          <w:p w14:paraId="4FDCF54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1,115</w:t>
            </w:r>
          </w:p>
        </w:tc>
        <w:tc>
          <w:tcPr>
            <w:tcW w:w="766" w:type="dxa"/>
          </w:tcPr>
          <w:p w14:paraId="6ABA762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1,118</w:t>
            </w:r>
          </w:p>
        </w:tc>
        <w:tc>
          <w:tcPr>
            <w:tcW w:w="847" w:type="dxa"/>
          </w:tcPr>
          <w:p w14:paraId="0E540D24"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1,120</w:t>
            </w:r>
          </w:p>
        </w:tc>
        <w:tc>
          <w:tcPr>
            <w:tcW w:w="847" w:type="dxa"/>
          </w:tcPr>
          <w:p w14:paraId="4988D66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1,123</w:t>
            </w:r>
          </w:p>
        </w:tc>
        <w:tc>
          <w:tcPr>
            <w:tcW w:w="847" w:type="dxa"/>
          </w:tcPr>
          <w:p w14:paraId="2196DDDB"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1,125</w:t>
            </w:r>
          </w:p>
        </w:tc>
        <w:tc>
          <w:tcPr>
            <w:tcW w:w="847" w:type="dxa"/>
          </w:tcPr>
          <w:p w14:paraId="33C9CE43"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1,126</w:t>
            </w:r>
          </w:p>
        </w:tc>
        <w:tc>
          <w:tcPr>
            <w:tcW w:w="847" w:type="dxa"/>
          </w:tcPr>
          <w:p w14:paraId="5FFAA08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1,069</w:t>
            </w:r>
          </w:p>
        </w:tc>
        <w:tc>
          <w:tcPr>
            <w:tcW w:w="625" w:type="dxa"/>
          </w:tcPr>
          <w:p w14:paraId="2CEE349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49653A6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21253D3A" w14:textId="77777777">
        <w:trPr>
          <w:trHeight w:val="225"/>
          <w:jc w:val="center"/>
        </w:trPr>
        <w:tc>
          <w:tcPr>
            <w:tcW w:w="544" w:type="dxa"/>
          </w:tcPr>
          <w:p w14:paraId="2ECF180F"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0,5</w:t>
            </w:r>
          </w:p>
        </w:tc>
        <w:tc>
          <w:tcPr>
            <w:tcW w:w="786" w:type="dxa"/>
          </w:tcPr>
          <w:p w14:paraId="59DAB79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1,097</w:t>
            </w:r>
          </w:p>
        </w:tc>
        <w:tc>
          <w:tcPr>
            <w:tcW w:w="786" w:type="dxa"/>
          </w:tcPr>
          <w:p w14:paraId="36C1E1E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1,099</w:t>
            </w:r>
          </w:p>
        </w:tc>
        <w:tc>
          <w:tcPr>
            <w:tcW w:w="786" w:type="dxa"/>
          </w:tcPr>
          <w:p w14:paraId="4704A17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1,102</w:t>
            </w:r>
          </w:p>
        </w:tc>
        <w:tc>
          <w:tcPr>
            <w:tcW w:w="766" w:type="dxa"/>
          </w:tcPr>
          <w:p w14:paraId="17B3AC80"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1,104</w:t>
            </w:r>
          </w:p>
        </w:tc>
        <w:tc>
          <w:tcPr>
            <w:tcW w:w="847" w:type="dxa"/>
          </w:tcPr>
          <w:p w14:paraId="62ED628B"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1,106</w:t>
            </w:r>
          </w:p>
        </w:tc>
        <w:tc>
          <w:tcPr>
            <w:tcW w:w="847" w:type="dxa"/>
          </w:tcPr>
          <w:p w14:paraId="47EA699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1,109</w:t>
            </w:r>
          </w:p>
        </w:tc>
        <w:tc>
          <w:tcPr>
            <w:tcW w:w="847" w:type="dxa"/>
          </w:tcPr>
          <w:p w14:paraId="06E2237F"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1,110</w:t>
            </w:r>
          </w:p>
        </w:tc>
        <w:tc>
          <w:tcPr>
            <w:tcW w:w="847" w:type="dxa"/>
          </w:tcPr>
          <w:p w14:paraId="2C787DD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1,106</w:t>
            </w:r>
          </w:p>
        </w:tc>
        <w:tc>
          <w:tcPr>
            <w:tcW w:w="847" w:type="dxa"/>
          </w:tcPr>
          <w:p w14:paraId="2580EF4F"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1,061</w:t>
            </w:r>
          </w:p>
        </w:tc>
        <w:tc>
          <w:tcPr>
            <w:tcW w:w="625" w:type="dxa"/>
          </w:tcPr>
          <w:p w14:paraId="5E697EBE"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10301F1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0469380B" w14:textId="77777777">
        <w:trPr>
          <w:trHeight w:val="225"/>
          <w:jc w:val="center"/>
        </w:trPr>
        <w:tc>
          <w:tcPr>
            <w:tcW w:w="544" w:type="dxa"/>
          </w:tcPr>
          <w:p w14:paraId="2CAA9052"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0,6</w:t>
            </w:r>
          </w:p>
        </w:tc>
        <w:tc>
          <w:tcPr>
            <w:tcW w:w="786" w:type="dxa"/>
          </w:tcPr>
          <w:p w14:paraId="266F60BF"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1,087</w:t>
            </w:r>
          </w:p>
        </w:tc>
        <w:tc>
          <w:tcPr>
            <w:tcW w:w="786" w:type="dxa"/>
          </w:tcPr>
          <w:p w14:paraId="19DF59C1"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1,089</w:t>
            </w:r>
          </w:p>
        </w:tc>
        <w:tc>
          <w:tcPr>
            <w:tcW w:w="786" w:type="dxa"/>
          </w:tcPr>
          <w:p w14:paraId="2882F6D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1,091</w:t>
            </w:r>
          </w:p>
        </w:tc>
        <w:tc>
          <w:tcPr>
            <w:tcW w:w="766" w:type="dxa"/>
          </w:tcPr>
          <w:p w14:paraId="434452A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1,093</w:t>
            </w:r>
          </w:p>
        </w:tc>
        <w:tc>
          <w:tcPr>
            <w:tcW w:w="847" w:type="dxa"/>
          </w:tcPr>
          <w:p w14:paraId="2F237B2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1,095</w:t>
            </w:r>
          </w:p>
        </w:tc>
        <w:tc>
          <w:tcPr>
            <w:tcW w:w="847" w:type="dxa"/>
          </w:tcPr>
          <w:p w14:paraId="7F3860A1"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1,097</w:t>
            </w:r>
          </w:p>
        </w:tc>
        <w:tc>
          <w:tcPr>
            <w:tcW w:w="847" w:type="dxa"/>
          </w:tcPr>
          <w:p w14:paraId="30DFFC0C"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1,099</w:t>
            </w:r>
          </w:p>
        </w:tc>
        <w:tc>
          <w:tcPr>
            <w:tcW w:w="847" w:type="dxa"/>
          </w:tcPr>
          <w:p w14:paraId="1BD52011"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1,079</w:t>
            </w:r>
          </w:p>
        </w:tc>
        <w:tc>
          <w:tcPr>
            <w:tcW w:w="847" w:type="dxa"/>
          </w:tcPr>
          <w:p w14:paraId="5A3BFF7F"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625" w:type="dxa"/>
          </w:tcPr>
          <w:p w14:paraId="4AC58460"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16743D8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201813F0" w14:textId="77777777">
        <w:trPr>
          <w:trHeight w:val="225"/>
          <w:jc w:val="center"/>
        </w:trPr>
        <w:tc>
          <w:tcPr>
            <w:tcW w:w="544" w:type="dxa"/>
          </w:tcPr>
          <w:p w14:paraId="5397A2DC"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0,7</w:t>
            </w:r>
          </w:p>
        </w:tc>
        <w:tc>
          <w:tcPr>
            <w:tcW w:w="786" w:type="dxa"/>
          </w:tcPr>
          <w:p w14:paraId="7B4FB9D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1,078</w:t>
            </w:r>
          </w:p>
        </w:tc>
        <w:tc>
          <w:tcPr>
            <w:tcW w:w="786" w:type="dxa"/>
          </w:tcPr>
          <w:p w14:paraId="3C999133"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1,080</w:t>
            </w:r>
          </w:p>
        </w:tc>
        <w:tc>
          <w:tcPr>
            <w:tcW w:w="786" w:type="dxa"/>
          </w:tcPr>
          <w:p w14:paraId="6A64239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1,082</w:t>
            </w:r>
          </w:p>
        </w:tc>
        <w:tc>
          <w:tcPr>
            <w:tcW w:w="766" w:type="dxa"/>
          </w:tcPr>
          <w:p w14:paraId="1EB5944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1,084</w:t>
            </w:r>
          </w:p>
        </w:tc>
        <w:tc>
          <w:tcPr>
            <w:tcW w:w="847" w:type="dxa"/>
          </w:tcPr>
          <w:p w14:paraId="3705FB0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1,086</w:t>
            </w:r>
          </w:p>
        </w:tc>
        <w:tc>
          <w:tcPr>
            <w:tcW w:w="847" w:type="dxa"/>
          </w:tcPr>
          <w:p w14:paraId="7B7CEF5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1,088</w:t>
            </w:r>
          </w:p>
        </w:tc>
        <w:tc>
          <w:tcPr>
            <w:tcW w:w="847" w:type="dxa"/>
          </w:tcPr>
          <w:p w14:paraId="02F70A1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1,090</w:t>
            </w:r>
          </w:p>
        </w:tc>
        <w:tc>
          <w:tcPr>
            <w:tcW w:w="847" w:type="dxa"/>
          </w:tcPr>
          <w:p w14:paraId="5A49F4D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1,055</w:t>
            </w:r>
          </w:p>
        </w:tc>
        <w:tc>
          <w:tcPr>
            <w:tcW w:w="847" w:type="dxa"/>
          </w:tcPr>
          <w:p w14:paraId="6242743C"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625" w:type="dxa"/>
          </w:tcPr>
          <w:p w14:paraId="2A71FF0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7250C810"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7AB2D527" w14:textId="77777777">
        <w:trPr>
          <w:trHeight w:val="225"/>
          <w:jc w:val="center"/>
        </w:trPr>
        <w:tc>
          <w:tcPr>
            <w:tcW w:w="544" w:type="dxa"/>
          </w:tcPr>
          <w:p w14:paraId="56C1970F"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0,8</w:t>
            </w:r>
          </w:p>
        </w:tc>
        <w:tc>
          <w:tcPr>
            <w:tcW w:w="786" w:type="dxa"/>
          </w:tcPr>
          <w:p w14:paraId="5BCCEF1E"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1,071</w:t>
            </w:r>
          </w:p>
        </w:tc>
        <w:tc>
          <w:tcPr>
            <w:tcW w:w="786" w:type="dxa"/>
          </w:tcPr>
          <w:p w14:paraId="5FFE357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1,073</w:t>
            </w:r>
          </w:p>
        </w:tc>
        <w:tc>
          <w:tcPr>
            <w:tcW w:w="786" w:type="dxa"/>
          </w:tcPr>
          <w:p w14:paraId="3656728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1,075</w:t>
            </w:r>
          </w:p>
        </w:tc>
        <w:tc>
          <w:tcPr>
            <w:tcW w:w="766" w:type="dxa"/>
          </w:tcPr>
          <w:p w14:paraId="2D74330E"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1,077</w:t>
            </w:r>
          </w:p>
        </w:tc>
        <w:tc>
          <w:tcPr>
            <w:tcW w:w="847" w:type="dxa"/>
          </w:tcPr>
          <w:p w14:paraId="5DD778A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1,079</w:t>
            </w:r>
          </w:p>
        </w:tc>
        <w:tc>
          <w:tcPr>
            <w:tcW w:w="847" w:type="dxa"/>
          </w:tcPr>
          <w:p w14:paraId="2E3C6CF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1,081</w:t>
            </w:r>
          </w:p>
        </w:tc>
        <w:tc>
          <w:tcPr>
            <w:tcW w:w="847" w:type="dxa"/>
          </w:tcPr>
          <w:p w14:paraId="5F2D38D0"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1,082</w:t>
            </w:r>
          </w:p>
        </w:tc>
        <w:tc>
          <w:tcPr>
            <w:tcW w:w="847" w:type="dxa"/>
          </w:tcPr>
          <w:p w14:paraId="64E971C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1,044</w:t>
            </w:r>
          </w:p>
        </w:tc>
        <w:tc>
          <w:tcPr>
            <w:tcW w:w="847" w:type="dxa"/>
          </w:tcPr>
          <w:p w14:paraId="6ABEE6E9"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625" w:type="dxa"/>
          </w:tcPr>
          <w:p w14:paraId="38AD700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sz w:val="20"/>
              </w:rPr>
              <w:t>~</w:t>
            </w:r>
          </w:p>
        </w:tc>
        <w:tc>
          <w:tcPr>
            <w:tcW w:w="544" w:type="dxa"/>
          </w:tcPr>
          <w:p w14:paraId="70AEBDC3"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4944335D" w14:textId="77777777">
        <w:trPr>
          <w:trHeight w:val="225"/>
          <w:jc w:val="center"/>
        </w:trPr>
        <w:tc>
          <w:tcPr>
            <w:tcW w:w="544" w:type="dxa"/>
          </w:tcPr>
          <w:p w14:paraId="39A827FD"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0,9</w:t>
            </w:r>
          </w:p>
        </w:tc>
        <w:tc>
          <w:tcPr>
            <w:tcW w:w="786" w:type="dxa"/>
          </w:tcPr>
          <w:p w14:paraId="0312E144"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1,065</w:t>
            </w:r>
          </w:p>
        </w:tc>
        <w:tc>
          <w:tcPr>
            <w:tcW w:w="786" w:type="dxa"/>
          </w:tcPr>
          <w:p w14:paraId="0658A4B4"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1,067</w:t>
            </w:r>
          </w:p>
        </w:tc>
        <w:tc>
          <w:tcPr>
            <w:tcW w:w="786" w:type="dxa"/>
          </w:tcPr>
          <w:p w14:paraId="11B34D4F"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1,069</w:t>
            </w:r>
          </w:p>
        </w:tc>
        <w:tc>
          <w:tcPr>
            <w:tcW w:w="766" w:type="dxa"/>
          </w:tcPr>
          <w:p w14:paraId="26A997D9"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1,071</w:t>
            </w:r>
          </w:p>
        </w:tc>
        <w:tc>
          <w:tcPr>
            <w:tcW w:w="847" w:type="dxa"/>
          </w:tcPr>
          <w:p w14:paraId="5333275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1,073</w:t>
            </w:r>
          </w:p>
        </w:tc>
        <w:tc>
          <w:tcPr>
            <w:tcW w:w="847" w:type="dxa"/>
          </w:tcPr>
          <w:p w14:paraId="6C797CC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1,074</w:t>
            </w:r>
          </w:p>
        </w:tc>
        <w:tc>
          <w:tcPr>
            <w:tcW w:w="847" w:type="dxa"/>
          </w:tcPr>
          <w:p w14:paraId="0BB4AE9F"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1,076</w:t>
            </w:r>
          </w:p>
        </w:tc>
        <w:tc>
          <w:tcPr>
            <w:tcW w:w="847" w:type="dxa"/>
          </w:tcPr>
          <w:p w14:paraId="2D9BB273"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1,036</w:t>
            </w:r>
          </w:p>
        </w:tc>
        <w:tc>
          <w:tcPr>
            <w:tcW w:w="847" w:type="dxa"/>
          </w:tcPr>
          <w:p w14:paraId="4919B174"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625" w:type="dxa"/>
          </w:tcPr>
          <w:p w14:paraId="79B99A8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6069789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230DEF2C" w14:textId="77777777">
        <w:trPr>
          <w:trHeight w:val="225"/>
          <w:jc w:val="center"/>
        </w:trPr>
        <w:tc>
          <w:tcPr>
            <w:tcW w:w="544" w:type="dxa"/>
          </w:tcPr>
          <w:p w14:paraId="58734FF3"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1,0</w:t>
            </w:r>
          </w:p>
        </w:tc>
        <w:tc>
          <w:tcPr>
            <w:tcW w:w="786" w:type="dxa"/>
          </w:tcPr>
          <w:p w14:paraId="5ACEFCF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1,060</w:t>
            </w:r>
          </w:p>
        </w:tc>
        <w:tc>
          <w:tcPr>
            <w:tcW w:w="786" w:type="dxa"/>
          </w:tcPr>
          <w:p w14:paraId="51CB417B"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1,062</w:t>
            </w:r>
          </w:p>
        </w:tc>
        <w:tc>
          <w:tcPr>
            <w:tcW w:w="786" w:type="dxa"/>
          </w:tcPr>
          <w:p w14:paraId="7D9BFCE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1,064</w:t>
            </w:r>
          </w:p>
        </w:tc>
        <w:tc>
          <w:tcPr>
            <w:tcW w:w="766" w:type="dxa"/>
          </w:tcPr>
          <w:p w14:paraId="6441EF00"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1,066</w:t>
            </w:r>
          </w:p>
        </w:tc>
        <w:tc>
          <w:tcPr>
            <w:tcW w:w="847" w:type="dxa"/>
          </w:tcPr>
          <w:p w14:paraId="507ABF1F"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1,067</w:t>
            </w:r>
          </w:p>
        </w:tc>
        <w:tc>
          <w:tcPr>
            <w:tcW w:w="847" w:type="dxa"/>
          </w:tcPr>
          <w:p w14:paraId="1002E63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1,069</w:t>
            </w:r>
          </w:p>
        </w:tc>
        <w:tc>
          <w:tcPr>
            <w:tcW w:w="847" w:type="dxa"/>
          </w:tcPr>
          <w:p w14:paraId="5A46EA01"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1,071</w:t>
            </w:r>
          </w:p>
        </w:tc>
        <w:tc>
          <w:tcPr>
            <w:tcW w:w="847" w:type="dxa"/>
          </w:tcPr>
          <w:p w14:paraId="6D8C054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1,031</w:t>
            </w:r>
          </w:p>
        </w:tc>
        <w:tc>
          <w:tcPr>
            <w:tcW w:w="847" w:type="dxa"/>
          </w:tcPr>
          <w:p w14:paraId="2FB33143"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625" w:type="dxa"/>
          </w:tcPr>
          <w:p w14:paraId="0875A14C"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23B99EC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79EEA26D" w14:textId="77777777">
        <w:trPr>
          <w:trHeight w:val="225"/>
          <w:jc w:val="center"/>
        </w:trPr>
        <w:tc>
          <w:tcPr>
            <w:tcW w:w="544" w:type="dxa"/>
          </w:tcPr>
          <w:p w14:paraId="689D3683"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2,0</w:t>
            </w:r>
          </w:p>
        </w:tc>
        <w:tc>
          <w:tcPr>
            <w:tcW w:w="786" w:type="dxa"/>
          </w:tcPr>
          <w:p w14:paraId="72411D0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1,035</w:t>
            </w:r>
          </w:p>
        </w:tc>
        <w:tc>
          <w:tcPr>
            <w:tcW w:w="786" w:type="dxa"/>
          </w:tcPr>
          <w:p w14:paraId="47035C6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1,036</w:t>
            </w:r>
          </w:p>
        </w:tc>
        <w:tc>
          <w:tcPr>
            <w:tcW w:w="786" w:type="dxa"/>
          </w:tcPr>
          <w:p w14:paraId="66FD9524"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1,037</w:t>
            </w:r>
          </w:p>
        </w:tc>
        <w:tc>
          <w:tcPr>
            <w:tcW w:w="766" w:type="dxa"/>
          </w:tcPr>
          <w:p w14:paraId="294F7439"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1,038</w:t>
            </w:r>
          </w:p>
        </w:tc>
        <w:tc>
          <w:tcPr>
            <w:tcW w:w="847" w:type="dxa"/>
          </w:tcPr>
          <w:p w14:paraId="682A88FE"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1,039</w:t>
            </w:r>
          </w:p>
        </w:tc>
        <w:tc>
          <w:tcPr>
            <w:tcW w:w="847" w:type="dxa"/>
          </w:tcPr>
          <w:p w14:paraId="42D673C1"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1,040</w:t>
            </w:r>
          </w:p>
        </w:tc>
        <w:tc>
          <w:tcPr>
            <w:tcW w:w="847" w:type="dxa"/>
          </w:tcPr>
          <w:p w14:paraId="38239A24"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1,019</w:t>
            </w:r>
          </w:p>
        </w:tc>
        <w:tc>
          <w:tcPr>
            <w:tcW w:w="847" w:type="dxa"/>
          </w:tcPr>
          <w:p w14:paraId="48DD278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847" w:type="dxa"/>
          </w:tcPr>
          <w:p w14:paraId="6743293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625" w:type="dxa"/>
          </w:tcPr>
          <w:p w14:paraId="1690C00E"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4A249ED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78A2C3E1" w14:textId="77777777">
        <w:trPr>
          <w:trHeight w:val="225"/>
          <w:jc w:val="center"/>
        </w:trPr>
        <w:tc>
          <w:tcPr>
            <w:tcW w:w="544" w:type="dxa"/>
          </w:tcPr>
          <w:p w14:paraId="52DA2742"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3,0</w:t>
            </w:r>
          </w:p>
        </w:tc>
        <w:tc>
          <w:tcPr>
            <w:tcW w:w="786" w:type="dxa"/>
          </w:tcPr>
          <w:p w14:paraId="1620EBF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1,024</w:t>
            </w:r>
          </w:p>
        </w:tc>
        <w:tc>
          <w:tcPr>
            <w:tcW w:w="786" w:type="dxa"/>
          </w:tcPr>
          <w:p w14:paraId="0809262B"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1,025</w:t>
            </w:r>
          </w:p>
        </w:tc>
        <w:tc>
          <w:tcPr>
            <w:tcW w:w="786" w:type="dxa"/>
          </w:tcPr>
          <w:p w14:paraId="620A0561"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1,026</w:t>
            </w:r>
          </w:p>
        </w:tc>
        <w:tc>
          <w:tcPr>
            <w:tcW w:w="766" w:type="dxa"/>
          </w:tcPr>
          <w:p w14:paraId="357D3833"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1,027</w:t>
            </w:r>
          </w:p>
        </w:tc>
        <w:tc>
          <w:tcPr>
            <w:tcW w:w="847" w:type="dxa"/>
          </w:tcPr>
          <w:p w14:paraId="1FE1CDD4"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1,028</w:t>
            </w:r>
          </w:p>
        </w:tc>
        <w:tc>
          <w:tcPr>
            <w:tcW w:w="847" w:type="dxa"/>
          </w:tcPr>
          <w:p w14:paraId="34A1F490"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1,029</w:t>
            </w:r>
          </w:p>
        </w:tc>
        <w:tc>
          <w:tcPr>
            <w:tcW w:w="847" w:type="dxa"/>
          </w:tcPr>
          <w:p w14:paraId="44301B2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1,017</w:t>
            </w:r>
          </w:p>
        </w:tc>
        <w:tc>
          <w:tcPr>
            <w:tcW w:w="847" w:type="dxa"/>
          </w:tcPr>
          <w:p w14:paraId="048E2453"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847" w:type="dxa"/>
          </w:tcPr>
          <w:p w14:paraId="5C143B60"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625" w:type="dxa"/>
          </w:tcPr>
          <w:p w14:paraId="0F36A6B2"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3EA5C5D1"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7EE5EE67" w14:textId="77777777">
        <w:trPr>
          <w:trHeight w:val="225"/>
          <w:jc w:val="center"/>
        </w:trPr>
        <w:tc>
          <w:tcPr>
            <w:tcW w:w="544" w:type="dxa"/>
          </w:tcPr>
          <w:p w14:paraId="17419098"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4,0</w:t>
            </w:r>
          </w:p>
        </w:tc>
        <w:tc>
          <w:tcPr>
            <w:tcW w:w="786" w:type="dxa"/>
          </w:tcPr>
          <w:p w14:paraId="4954C274"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1,019</w:t>
            </w:r>
          </w:p>
        </w:tc>
        <w:tc>
          <w:tcPr>
            <w:tcW w:w="786" w:type="dxa"/>
          </w:tcPr>
          <w:p w14:paraId="53B4AE90"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1,019</w:t>
            </w:r>
          </w:p>
        </w:tc>
        <w:tc>
          <w:tcPr>
            <w:tcW w:w="786" w:type="dxa"/>
          </w:tcPr>
          <w:p w14:paraId="55999CA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1,020</w:t>
            </w:r>
          </w:p>
        </w:tc>
        <w:tc>
          <w:tcPr>
            <w:tcW w:w="766" w:type="dxa"/>
          </w:tcPr>
          <w:p w14:paraId="011BCAC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1,021</w:t>
            </w:r>
          </w:p>
        </w:tc>
        <w:tc>
          <w:tcPr>
            <w:tcW w:w="847" w:type="dxa"/>
          </w:tcPr>
          <w:p w14:paraId="223EDD6E"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1,021</w:t>
            </w:r>
          </w:p>
        </w:tc>
        <w:tc>
          <w:tcPr>
            <w:tcW w:w="847" w:type="dxa"/>
          </w:tcPr>
          <w:p w14:paraId="60C19416"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1,022</w:t>
            </w:r>
          </w:p>
        </w:tc>
        <w:tc>
          <w:tcPr>
            <w:tcW w:w="847" w:type="dxa"/>
          </w:tcPr>
          <w:p w14:paraId="7D5AEE23"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1,015</w:t>
            </w:r>
          </w:p>
        </w:tc>
        <w:tc>
          <w:tcPr>
            <w:tcW w:w="847" w:type="dxa"/>
          </w:tcPr>
          <w:p w14:paraId="246EAAA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847" w:type="dxa"/>
          </w:tcPr>
          <w:p w14:paraId="44959EE9"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625" w:type="dxa"/>
          </w:tcPr>
          <w:p w14:paraId="3AFE2D1B"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44154431"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F55A1F" w:rsidRPr="002C66D7" w14:paraId="34F9E8FF" w14:textId="77777777">
        <w:trPr>
          <w:trHeight w:val="225"/>
          <w:jc w:val="center"/>
        </w:trPr>
        <w:tc>
          <w:tcPr>
            <w:tcW w:w="544" w:type="dxa"/>
          </w:tcPr>
          <w:p w14:paraId="55F7E71E" w14:textId="77777777" w:rsidR="00F55A1F" w:rsidRPr="002C66D7" w:rsidRDefault="00F55A1F" w:rsidP="000E5789">
            <w:pPr>
              <w:pStyle w:val="11"/>
              <w:suppressAutoHyphens/>
              <w:spacing w:before="20" w:line="240" w:lineRule="auto"/>
              <w:ind w:hanging="40"/>
              <w:jc w:val="center"/>
              <w:rPr>
                <w:rFonts w:ascii="Times New Roman" w:hAnsi="Times New Roman"/>
                <w:sz w:val="20"/>
              </w:rPr>
            </w:pPr>
            <w:r w:rsidRPr="002C66D7">
              <w:rPr>
                <w:rFonts w:ascii="Times New Roman" w:hAnsi="Times New Roman"/>
                <w:noProof/>
                <w:sz w:val="20"/>
              </w:rPr>
              <w:t>5,0</w:t>
            </w:r>
          </w:p>
        </w:tc>
        <w:tc>
          <w:tcPr>
            <w:tcW w:w="786" w:type="dxa"/>
          </w:tcPr>
          <w:p w14:paraId="226A53ED"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1,015</w:t>
            </w:r>
          </w:p>
        </w:tc>
        <w:tc>
          <w:tcPr>
            <w:tcW w:w="786" w:type="dxa"/>
          </w:tcPr>
          <w:p w14:paraId="64225F6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1,015</w:t>
            </w:r>
          </w:p>
        </w:tc>
        <w:tc>
          <w:tcPr>
            <w:tcW w:w="786" w:type="dxa"/>
          </w:tcPr>
          <w:p w14:paraId="15B29DA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1,016</w:t>
            </w:r>
          </w:p>
        </w:tc>
        <w:tc>
          <w:tcPr>
            <w:tcW w:w="766" w:type="dxa"/>
          </w:tcPr>
          <w:p w14:paraId="0056E218"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1,017</w:t>
            </w:r>
          </w:p>
        </w:tc>
        <w:tc>
          <w:tcPr>
            <w:tcW w:w="847" w:type="dxa"/>
          </w:tcPr>
          <w:p w14:paraId="202C5EB4"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1,018</w:t>
            </w:r>
          </w:p>
        </w:tc>
        <w:tc>
          <w:tcPr>
            <w:tcW w:w="847" w:type="dxa"/>
          </w:tcPr>
          <w:p w14:paraId="6139EAC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w:t>
            </w:r>
            <w:r w:rsidRPr="002C66D7">
              <w:rPr>
                <w:rFonts w:ascii="Times New Roman" w:hAnsi="Times New Roman"/>
                <w:noProof/>
                <w:sz w:val="20"/>
                <w:lang w:val="en-US"/>
              </w:rPr>
              <w:t>0</w:t>
            </w:r>
            <w:r w:rsidRPr="002C66D7">
              <w:rPr>
                <w:rFonts w:ascii="Times New Roman" w:hAnsi="Times New Roman"/>
                <w:noProof/>
                <w:sz w:val="20"/>
              </w:rPr>
              <w:t>18</w:t>
            </w:r>
          </w:p>
        </w:tc>
        <w:tc>
          <w:tcPr>
            <w:tcW w:w="847" w:type="dxa"/>
          </w:tcPr>
          <w:p w14:paraId="05F06575"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847" w:type="dxa"/>
          </w:tcPr>
          <w:p w14:paraId="7270DD77"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847" w:type="dxa"/>
          </w:tcPr>
          <w:p w14:paraId="6EED25A0"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625" w:type="dxa"/>
          </w:tcPr>
          <w:p w14:paraId="1AC94DA9"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544" w:type="dxa"/>
          </w:tcPr>
          <w:p w14:paraId="37B4FA7A" w14:textId="77777777" w:rsidR="00F55A1F" w:rsidRPr="002C66D7" w:rsidRDefault="00F55A1F"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bl>
    <w:p w14:paraId="3D67CB60" w14:textId="659C92E4" w:rsidR="000E4CBD" w:rsidRPr="002C66D7" w:rsidRDefault="000E4CBD" w:rsidP="000E5789">
      <w:pPr>
        <w:pStyle w:val="ConsPlusNormal"/>
        <w:widowControl/>
        <w:suppressAutoHyphens/>
        <w:spacing w:before="120"/>
        <w:ind w:firstLine="0"/>
        <w:jc w:val="both"/>
        <w:rPr>
          <w:rFonts w:ascii="Times New Roman" w:hAnsi="Times New Roman" w:cs="Times New Roman"/>
          <w:i/>
          <w:iCs/>
          <w:sz w:val="22"/>
          <w:szCs w:val="22"/>
        </w:rPr>
      </w:pPr>
      <w:r w:rsidRPr="002C66D7">
        <w:rPr>
          <w:rFonts w:ascii="Times New Roman" w:hAnsi="Times New Roman" w:cs="Times New Roman"/>
          <w:i/>
          <w:iCs/>
          <w:sz w:val="22"/>
          <w:szCs w:val="22"/>
        </w:rPr>
        <w:lastRenderedPageBreak/>
        <w:t>Окончание таблицы 8.16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9072"/>
      </w:tblGrid>
      <w:tr w:rsidR="000E4CBD" w:rsidRPr="002C66D7" w14:paraId="6D75FEB8" w14:textId="77777777" w:rsidTr="001F55D5">
        <w:trPr>
          <w:trHeight w:val="225"/>
          <w:jc w:val="center"/>
        </w:trPr>
        <w:tc>
          <w:tcPr>
            <w:tcW w:w="9072" w:type="dxa"/>
          </w:tcPr>
          <w:p w14:paraId="1ABE0717" w14:textId="77777777" w:rsidR="000E4CBD" w:rsidRPr="00E31422" w:rsidRDefault="000E4CBD" w:rsidP="000E5789">
            <w:pPr>
              <w:pStyle w:val="11"/>
              <w:suppressAutoHyphens/>
              <w:spacing w:before="60" w:line="240" w:lineRule="auto"/>
              <w:ind w:firstLine="567"/>
              <w:rPr>
                <w:rFonts w:ascii="Times New Roman" w:hAnsi="Times New Roman"/>
                <w:szCs w:val="18"/>
              </w:rPr>
            </w:pPr>
            <w:r w:rsidRPr="00E31422">
              <w:rPr>
                <w:rFonts w:ascii="Times New Roman" w:hAnsi="Times New Roman"/>
                <w:szCs w:val="18"/>
              </w:rPr>
              <w:t>П р и м е ч а н и я</w:t>
            </w:r>
          </w:p>
          <w:p w14:paraId="0722AE5D" w14:textId="77777777" w:rsidR="000E4CBD" w:rsidRPr="00E31422" w:rsidRDefault="000E4CBD" w:rsidP="000E5789">
            <w:pPr>
              <w:pStyle w:val="11"/>
              <w:suppressAutoHyphens/>
              <w:spacing w:line="240" w:lineRule="auto"/>
              <w:ind w:firstLine="567"/>
              <w:rPr>
                <w:rFonts w:ascii="Times New Roman" w:hAnsi="Times New Roman"/>
                <w:szCs w:val="18"/>
              </w:rPr>
            </w:pPr>
            <w:r w:rsidRPr="00E31422">
              <w:rPr>
                <w:rFonts w:ascii="Times New Roman" w:hAnsi="Times New Roman"/>
                <w:noProof/>
                <w:szCs w:val="18"/>
              </w:rPr>
              <w:t>1</w:t>
            </w:r>
            <w:r w:rsidRPr="00E31422">
              <w:rPr>
                <w:rFonts w:ascii="Times New Roman" w:hAnsi="Times New Roman"/>
                <w:szCs w:val="18"/>
              </w:rPr>
              <w:t xml:space="preserve">  Для коробчатых сечений площадь </w:t>
            </w:r>
            <w:r w:rsidRPr="00E31422">
              <w:rPr>
                <w:rFonts w:ascii="Times New Roman" w:hAnsi="Times New Roman"/>
                <w:i/>
                <w:szCs w:val="18"/>
                <w:lang w:val="en-US"/>
              </w:rPr>
              <w:t>A</w:t>
            </w:r>
            <w:r w:rsidRPr="00E31422">
              <w:rPr>
                <w:rFonts w:ascii="Times New Roman" w:hAnsi="Times New Roman"/>
                <w:i/>
                <w:szCs w:val="18"/>
                <w:vertAlign w:val="subscript"/>
                <w:lang w:val="en-US"/>
              </w:rPr>
              <w:t>w</w:t>
            </w:r>
            <w:r w:rsidRPr="00E31422">
              <w:rPr>
                <w:rFonts w:ascii="Times New Roman" w:hAnsi="Times New Roman"/>
                <w:i/>
                <w:szCs w:val="18"/>
              </w:rPr>
              <w:t xml:space="preserve"> </w:t>
            </w:r>
            <w:r w:rsidRPr="00E31422">
              <w:rPr>
                <w:rFonts w:ascii="Times New Roman" w:hAnsi="Times New Roman"/>
                <w:szCs w:val="18"/>
              </w:rPr>
              <w:t xml:space="preserve"> следует принимать равной сумме площадей стенок.</w:t>
            </w:r>
          </w:p>
          <w:p w14:paraId="7614BB2F" w14:textId="77777777" w:rsidR="000E4CBD" w:rsidRPr="00E31422" w:rsidRDefault="000E4CBD" w:rsidP="000E5789">
            <w:pPr>
              <w:pStyle w:val="11"/>
              <w:suppressAutoHyphens/>
              <w:spacing w:after="60" w:line="240" w:lineRule="auto"/>
              <w:ind w:firstLine="567"/>
              <w:rPr>
                <w:rFonts w:ascii="Times New Roman" w:hAnsi="Times New Roman"/>
                <w:szCs w:val="18"/>
              </w:rPr>
            </w:pPr>
            <w:r w:rsidRPr="00E31422">
              <w:rPr>
                <w:rFonts w:ascii="Times New Roman" w:hAnsi="Times New Roman"/>
                <w:noProof/>
                <w:szCs w:val="18"/>
              </w:rPr>
              <w:t>2  </w:t>
            </w:r>
            <w:r w:rsidRPr="00E31422">
              <w:rPr>
                <w:rFonts w:ascii="Times New Roman" w:hAnsi="Times New Roman"/>
                <w:szCs w:val="18"/>
              </w:rPr>
              <w:t xml:space="preserve">Для таврового сечения площадь </w:t>
            </w:r>
            <w:proofErr w:type="spellStart"/>
            <w:r w:rsidRPr="00E31422">
              <w:rPr>
                <w:rFonts w:ascii="Times New Roman" w:hAnsi="Times New Roman"/>
                <w:i/>
                <w:szCs w:val="18"/>
                <w:lang w:val="en-US"/>
              </w:rPr>
              <w:t>A</w:t>
            </w:r>
            <w:r w:rsidRPr="00E31422">
              <w:rPr>
                <w:rFonts w:ascii="Times New Roman" w:hAnsi="Times New Roman"/>
                <w:i/>
                <w:szCs w:val="18"/>
                <w:vertAlign w:val="subscript"/>
                <w:lang w:val="en-US"/>
              </w:rPr>
              <w:t>f</w:t>
            </w:r>
            <w:proofErr w:type="spellEnd"/>
            <w:r w:rsidRPr="00E31422">
              <w:rPr>
                <w:rFonts w:ascii="Times New Roman" w:hAnsi="Times New Roman"/>
                <w:i/>
                <w:szCs w:val="18"/>
                <w:vertAlign w:val="subscript"/>
              </w:rPr>
              <w:t>,</w:t>
            </w:r>
            <w:r w:rsidRPr="00E31422">
              <w:rPr>
                <w:rFonts w:ascii="Times New Roman" w:hAnsi="Times New Roman"/>
                <w:szCs w:val="18"/>
                <w:vertAlign w:val="subscript"/>
                <w:lang w:val="en-US"/>
              </w:rPr>
              <w:t>min</w:t>
            </w:r>
            <w:r w:rsidRPr="00E31422">
              <w:rPr>
                <w:rFonts w:ascii="Times New Roman" w:hAnsi="Times New Roman"/>
                <w:i/>
                <w:szCs w:val="18"/>
                <w:vertAlign w:val="subscript"/>
              </w:rPr>
              <w:t xml:space="preserve"> </w:t>
            </w:r>
            <w:r w:rsidRPr="00E31422">
              <w:rPr>
                <w:rFonts w:ascii="Times New Roman" w:hAnsi="Times New Roman"/>
                <w:i/>
                <w:szCs w:val="18"/>
              </w:rPr>
              <w:t xml:space="preserve"> </w:t>
            </w:r>
            <w:r w:rsidRPr="00E31422">
              <w:rPr>
                <w:rFonts w:ascii="Times New Roman" w:hAnsi="Times New Roman"/>
                <w:szCs w:val="18"/>
              </w:rPr>
              <w:t>= 0.</w:t>
            </w:r>
          </w:p>
          <w:p w14:paraId="5887D151" w14:textId="145E01D9" w:rsidR="00E31422" w:rsidRPr="002C66D7" w:rsidRDefault="00E31422" w:rsidP="000E5789">
            <w:pPr>
              <w:pStyle w:val="11"/>
              <w:suppressAutoHyphens/>
              <w:spacing w:after="60" w:line="240" w:lineRule="auto"/>
              <w:ind w:firstLine="567"/>
              <w:rPr>
                <w:rFonts w:ascii="Times New Roman" w:hAnsi="Times New Roman"/>
                <w:noProof/>
                <w:szCs w:val="18"/>
              </w:rPr>
            </w:pPr>
            <w:r w:rsidRPr="00E31422">
              <w:rPr>
                <w:rFonts w:ascii="Times New Roman" w:hAnsi="Times New Roman"/>
                <w:spacing w:val="-3"/>
                <w:szCs w:val="18"/>
              </w:rPr>
              <w:t>3 П</w:t>
            </w:r>
            <w:r w:rsidRPr="00E31422">
              <w:rPr>
                <w:rFonts w:ascii="Times New Roman" w:hAnsi="Times New Roman"/>
                <w:szCs w:val="18"/>
              </w:rPr>
              <w:t xml:space="preserve">ри </w:t>
            </w:r>
            <w:r w:rsidRPr="00E31422">
              <w:rPr>
                <w:rFonts w:ascii="Times New Roman" w:hAnsi="Times New Roman"/>
                <w:spacing w:val="-6"/>
                <w:szCs w:val="18"/>
              </w:rPr>
              <w:t>у</w:t>
            </w:r>
            <w:r w:rsidRPr="00E31422">
              <w:rPr>
                <w:rFonts w:ascii="Times New Roman" w:hAnsi="Times New Roman"/>
                <w:spacing w:val="-2"/>
                <w:szCs w:val="18"/>
              </w:rPr>
              <w:t>к</w:t>
            </w:r>
            <w:r w:rsidRPr="00E31422">
              <w:rPr>
                <w:rFonts w:ascii="Times New Roman" w:hAnsi="Times New Roman"/>
                <w:spacing w:val="2"/>
                <w:szCs w:val="18"/>
              </w:rPr>
              <w:t>аза</w:t>
            </w:r>
            <w:r w:rsidRPr="00E31422">
              <w:rPr>
                <w:rFonts w:ascii="Times New Roman" w:hAnsi="Times New Roman"/>
                <w:spacing w:val="-3"/>
                <w:szCs w:val="18"/>
              </w:rPr>
              <w:t>нн</w:t>
            </w:r>
            <w:r w:rsidRPr="00E31422">
              <w:rPr>
                <w:rFonts w:ascii="Times New Roman" w:hAnsi="Times New Roman"/>
                <w:spacing w:val="-1"/>
                <w:szCs w:val="18"/>
              </w:rPr>
              <w:t>ы</w:t>
            </w:r>
            <w:r w:rsidRPr="00E31422">
              <w:rPr>
                <w:rFonts w:ascii="Times New Roman" w:hAnsi="Times New Roman"/>
                <w:szCs w:val="18"/>
              </w:rPr>
              <w:t>х</w:t>
            </w:r>
            <w:r w:rsidRPr="00E31422">
              <w:rPr>
                <w:rFonts w:ascii="Times New Roman" w:hAnsi="Times New Roman"/>
                <w:spacing w:val="5"/>
                <w:szCs w:val="18"/>
              </w:rPr>
              <w:t xml:space="preserve"> </w:t>
            </w:r>
            <w:r w:rsidRPr="00E31422">
              <w:rPr>
                <w:rFonts w:ascii="Times New Roman" w:hAnsi="Times New Roman"/>
                <w:spacing w:val="2"/>
                <w:szCs w:val="18"/>
              </w:rPr>
              <w:t>с</w:t>
            </w:r>
            <w:r w:rsidRPr="00E31422">
              <w:rPr>
                <w:rFonts w:ascii="Times New Roman" w:hAnsi="Times New Roman"/>
                <w:szCs w:val="18"/>
              </w:rPr>
              <w:t>оо</w:t>
            </w:r>
            <w:r w:rsidRPr="00E31422">
              <w:rPr>
                <w:rFonts w:ascii="Times New Roman" w:hAnsi="Times New Roman"/>
                <w:spacing w:val="-2"/>
                <w:szCs w:val="18"/>
              </w:rPr>
              <w:t>т</w:t>
            </w:r>
            <w:r w:rsidRPr="00E31422">
              <w:rPr>
                <w:rFonts w:ascii="Times New Roman" w:hAnsi="Times New Roman"/>
                <w:spacing w:val="3"/>
                <w:szCs w:val="18"/>
              </w:rPr>
              <w:t>н</w:t>
            </w:r>
            <w:r w:rsidRPr="00E31422">
              <w:rPr>
                <w:rFonts w:ascii="Times New Roman" w:hAnsi="Times New Roman"/>
                <w:spacing w:val="-6"/>
                <w:szCs w:val="18"/>
              </w:rPr>
              <w:t>о</w:t>
            </w:r>
            <w:r w:rsidRPr="00E31422">
              <w:rPr>
                <w:rFonts w:ascii="Times New Roman" w:hAnsi="Times New Roman"/>
                <w:spacing w:val="4"/>
                <w:szCs w:val="18"/>
              </w:rPr>
              <w:t>ш</w:t>
            </w:r>
            <w:r w:rsidRPr="00E31422">
              <w:rPr>
                <w:rFonts w:ascii="Times New Roman" w:hAnsi="Times New Roman"/>
                <w:spacing w:val="2"/>
                <w:szCs w:val="18"/>
              </w:rPr>
              <w:t>е</w:t>
            </w:r>
            <w:r w:rsidRPr="00E31422">
              <w:rPr>
                <w:rFonts w:ascii="Times New Roman" w:hAnsi="Times New Roman"/>
                <w:spacing w:val="-3"/>
                <w:szCs w:val="18"/>
              </w:rPr>
              <w:t>ни</w:t>
            </w:r>
            <w:r w:rsidRPr="00E31422">
              <w:rPr>
                <w:rFonts w:ascii="Times New Roman" w:hAnsi="Times New Roman"/>
                <w:spacing w:val="-2"/>
                <w:szCs w:val="18"/>
              </w:rPr>
              <w:t>я</w:t>
            </w:r>
            <w:r w:rsidRPr="00E31422">
              <w:rPr>
                <w:rFonts w:ascii="Times New Roman" w:hAnsi="Times New Roman"/>
                <w:szCs w:val="18"/>
              </w:rPr>
              <w:t>х</w:t>
            </w:r>
            <w:r w:rsidRPr="00E31422">
              <w:rPr>
                <w:rFonts w:ascii="Times New Roman" w:hAnsi="Times New Roman"/>
                <w:spacing w:val="5"/>
                <w:szCs w:val="18"/>
              </w:rPr>
              <w:t xml:space="preserve"> </w:t>
            </w:r>
            <w:r w:rsidRPr="00E31422">
              <w:rPr>
                <w:rFonts w:ascii="Times New Roman" w:hAnsi="Times New Roman"/>
                <w:spacing w:val="-3"/>
                <w:szCs w:val="18"/>
              </w:rPr>
              <w:t>п</w:t>
            </w:r>
            <w:r w:rsidRPr="00E31422">
              <w:rPr>
                <w:rFonts w:ascii="Times New Roman" w:hAnsi="Times New Roman"/>
                <w:spacing w:val="6"/>
                <w:szCs w:val="18"/>
              </w:rPr>
              <w:t>л</w:t>
            </w:r>
            <w:r w:rsidRPr="00E31422">
              <w:rPr>
                <w:rFonts w:ascii="Times New Roman" w:hAnsi="Times New Roman"/>
                <w:spacing w:val="-6"/>
                <w:szCs w:val="18"/>
              </w:rPr>
              <w:t>о</w:t>
            </w:r>
            <w:r w:rsidRPr="00E31422">
              <w:rPr>
                <w:rFonts w:ascii="Times New Roman" w:hAnsi="Times New Roman"/>
                <w:spacing w:val="-2"/>
                <w:szCs w:val="18"/>
              </w:rPr>
              <w:t>щ</w:t>
            </w:r>
            <w:r w:rsidRPr="00E31422">
              <w:rPr>
                <w:rFonts w:ascii="Times New Roman" w:hAnsi="Times New Roman"/>
                <w:spacing w:val="2"/>
                <w:szCs w:val="18"/>
              </w:rPr>
              <w:t>а</w:t>
            </w:r>
            <w:r w:rsidRPr="00E31422">
              <w:rPr>
                <w:rFonts w:ascii="Times New Roman" w:hAnsi="Times New Roman"/>
                <w:spacing w:val="3"/>
                <w:szCs w:val="18"/>
              </w:rPr>
              <w:t>д</w:t>
            </w:r>
            <w:r w:rsidRPr="00E31422">
              <w:rPr>
                <w:rFonts w:ascii="Times New Roman" w:hAnsi="Times New Roman"/>
                <w:spacing w:val="2"/>
                <w:szCs w:val="18"/>
              </w:rPr>
              <w:t>е</w:t>
            </w:r>
            <w:r w:rsidRPr="00E31422">
              <w:rPr>
                <w:rFonts w:ascii="Times New Roman" w:hAnsi="Times New Roman"/>
                <w:szCs w:val="18"/>
              </w:rPr>
              <w:t>й</w:t>
            </w:r>
            <w:r w:rsidRPr="00E31422">
              <w:rPr>
                <w:rFonts w:ascii="Times New Roman" w:hAnsi="Times New Roman"/>
                <w:spacing w:val="2"/>
                <w:szCs w:val="18"/>
              </w:rPr>
              <w:t xml:space="preserve"> </w:t>
            </w:r>
            <w:r w:rsidRPr="00E31422">
              <w:rPr>
                <w:rFonts w:ascii="Times New Roman" w:hAnsi="Times New Roman"/>
                <w:szCs w:val="18"/>
              </w:rPr>
              <w:t xml:space="preserve">в </w:t>
            </w:r>
            <w:r w:rsidRPr="00E31422">
              <w:rPr>
                <w:rFonts w:ascii="Times New Roman" w:hAnsi="Times New Roman"/>
                <w:spacing w:val="2"/>
                <w:szCs w:val="18"/>
              </w:rPr>
              <w:t>м</w:t>
            </w:r>
            <w:r w:rsidRPr="00E31422">
              <w:rPr>
                <w:rFonts w:ascii="Times New Roman" w:hAnsi="Times New Roman"/>
                <w:spacing w:val="-4"/>
                <w:szCs w:val="18"/>
              </w:rPr>
              <w:t>ес</w:t>
            </w:r>
            <w:r w:rsidRPr="00E31422">
              <w:rPr>
                <w:rFonts w:ascii="Times New Roman" w:hAnsi="Times New Roman"/>
                <w:spacing w:val="-2"/>
                <w:szCs w:val="18"/>
              </w:rPr>
              <w:t>т</w:t>
            </w:r>
            <w:r w:rsidRPr="00E31422">
              <w:rPr>
                <w:rFonts w:ascii="Times New Roman" w:hAnsi="Times New Roman"/>
                <w:spacing w:val="2"/>
                <w:szCs w:val="18"/>
              </w:rPr>
              <w:t>а</w:t>
            </w:r>
            <w:r w:rsidRPr="00E31422">
              <w:rPr>
                <w:rFonts w:ascii="Times New Roman" w:hAnsi="Times New Roman"/>
                <w:szCs w:val="18"/>
              </w:rPr>
              <w:t xml:space="preserve">х, </w:t>
            </w:r>
            <w:r w:rsidRPr="00E31422">
              <w:rPr>
                <w:rFonts w:ascii="Times New Roman" w:hAnsi="Times New Roman"/>
                <w:spacing w:val="-6"/>
                <w:szCs w:val="18"/>
              </w:rPr>
              <w:t>о</w:t>
            </w:r>
            <w:r w:rsidRPr="00E31422">
              <w:rPr>
                <w:rFonts w:ascii="Times New Roman" w:hAnsi="Times New Roman"/>
                <w:spacing w:val="3"/>
                <w:szCs w:val="18"/>
              </w:rPr>
              <w:t>б</w:t>
            </w:r>
            <w:r w:rsidRPr="00E31422">
              <w:rPr>
                <w:rFonts w:ascii="Times New Roman" w:hAnsi="Times New Roman"/>
                <w:spacing w:val="-6"/>
                <w:szCs w:val="18"/>
              </w:rPr>
              <w:t>о</w:t>
            </w:r>
            <w:r w:rsidRPr="00E31422">
              <w:rPr>
                <w:rFonts w:ascii="Times New Roman" w:hAnsi="Times New Roman"/>
                <w:spacing w:val="2"/>
                <w:szCs w:val="18"/>
              </w:rPr>
              <w:t>з</w:t>
            </w:r>
            <w:r w:rsidRPr="00E31422">
              <w:rPr>
                <w:rFonts w:ascii="Times New Roman" w:hAnsi="Times New Roman"/>
                <w:spacing w:val="-3"/>
                <w:szCs w:val="18"/>
              </w:rPr>
              <w:t>н</w:t>
            </w:r>
            <w:r w:rsidRPr="00E31422">
              <w:rPr>
                <w:rFonts w:ascii="Times New Roman" w:hAnsi="Times New Roman"/>
                <w:spacing w:val="2"/>
                <w:szCs w:val="18"/>
              </w:rPr>
              <w:t>а</w:t>
            </w:r>
            <w:r w:rsidRPr="00E31422">
              <w:rPr>
                <w:rFonts w:ascii="Times New Roman" w:hAnsi="Times New Roman"/>
                <w:spacing w:val="5"/>
                <w:szCs w:val="18"/>
              </w:rPr>
              <w:t>ч</w:t>
            </w:r>
            <w:r w:rsidRPr="00E31422">
              <w:rPr>
                <w:rFonts w:ascii="Times New Roman" w:hAnsi="Times New Roman"/>
                <w:spacing w:val="-4"/>
                <w:szCs w:val="18"/>
              </w:rPr>
              <w:t>е</w:t>
            </w:r>
            <w:r w:rsidRPr="00E31422">
              <w:rPr>
                <w:rFonts w:ascii="Times New Roman" w:hAnsi="Times New Roman"/>
                <w:spacing w:val="3"/>
                <w:szCs w:val="18"/>
              </w:rPr>
              <w:t>н</w:t>
            </w:r>
            <w:r w:rsidRPr="00E31422">
              <w:rPr>
                <w:rFonts w:ascii="Times New Roman" w:hAnsi="Times New Roman"/>
                <w:spacing w:val="-3"/>
                <w:szCs w:val="18"/>
              </w:rPr>
              <w:t>н</w:t>
            </w:r>
            <w:r w:rsidRPr="00E31422">
              <w:rPr>
                <w:rFonts w:ascii="Times New Roman" w:hAnsi="Times New Roman"/>
                <w:spacing w:val="-1"/>
                <w:szCs w:val="18"/>
              </w:rPr>
              <w:t>ы</w:t>
            </w:r>
            <w:r w:rsidRPr="00E31422">
              <w:rPr>
                <w:rFonts w:ascii="Times New Roman" w:hAnsi="Times New Roman"/>
                <w:szCs w:val="18"/>
              </w:rPr>
              <w:t>х</w:t>
            </w:r>
            <w:r w:rsidRPr="00E31422">
              <w:rPr>
                <w:rFonts w:ascii="Times New Roman" w:hAnsi="Times New Roman"/>
                <w:spacing w:val="2"/>
                <w:szCs w:val="18"/>
              </w:rPr>
              <w:t xml:space="preserve"> </w:t>
            </w:r>
            <w:r w:rsidRPr="00E31422">
              <w:rPr>
                <w:rFonts w:ascii="Times New Roman" w:hAnsi="Times New Roman"/>
                <w:spacing w:val="-3"/>
                <w:szCs w:val="18"/>
              </w:rPr>
              <w:t>п</w:t>
            </w:r>
            <w:r w:rsidRPr="00E31422">
              <w:rPr>
                <w:rFonts w:ascii="Times New Roman" w:hAnsi="Times New Roman"/>
                <w:spacing w:val="6"/>
                <w:szCs w:val="18"/>
              </w:rPr>
              <w:t>р</w:t>
            </w:r>
            <w:r w:rsidRPr="00E31422">
              <w:rPr>
                <w:rFonts w:ascii="Times New Roman" w:hAnsi="Times New Roman"/>
                <w:spacing w:val="-6"/>
                <w:szCs w:val="18"/>
              </w:rPr>
              <w:t>о</w:t>
            </w:r>
            <w:r w:rsidRPr="00E31422">
              <w:rPr>
                <w:rFonts w:ascii="Times New Roman" w:hAnsi="Times New Roman"/>
                <w:spacing w:val="5"/>
                <w:szCs w:val="18"/>
              </w:rPr>
              <w:t>ч</w:t>
            </w:r>
            <w:r w:rsidRPr="00E31422">
              <w:rPr>
                <w:rFonts w:ascii="Times New Roman" w:hAnsi="Times New Roman"/>
                <w:spacing w:val="-4"/>
                <w:szCs w:val="18"/>
              </w:rPr>
              <w:t>е</w:t>
            </w:r>
            <w:r w:rsidRPr="00E31422">
              <w:rPr>
                <w:rFonts w:ascii="Times New Roman" w:hAnsi="Times New Roman"/>
                <w:szCs w:val="18"/>
              </w:rPr>
              <w:t>р</w:t>
            </w:r>
            <w:r w:rsidRPr="00E31422">
              <w:rPr>
                <w:rFonts w:ascii="Times New Roman" w:hAnsi="Times New Roman"/>
                <w:spacing w:val="3"/>
                <w:szCs w:val="18"/>
              </w:rPr>
              <w:t>к</w:t>
            </w:r>
            <w:r w:rsidRPr="00E31422">
              <w:rPr>
                <w:rFonts w:ascii="Times New Roman" w:hAnsi="Times New Roman"/>
                <w:spacing w:val="-6"/>
                <w:szCs w:val="18"/>
              </w:rPr>
              <w:t>о</w:t>
            </w:r>
            <w:r w:rsidRPr="00E31422">
              <w:rPr>
                <w:rFonts w:ascii="Times New Roman" w:hAnsi="Times New Roman"/>
                <w:spacing w:val="2"/>
                <w:szCs w:val="18"/>
              </w:rPr>
              <w:t>м</w:t>
            </w:r>
            <w:r w:rsidRPr="00E31422">
              <w:rPr>
                <w:rFonts w:ascii="Times New Roman" w:hAnsi="Times New Roman"/>
                <w:szCs w:val="18"/>
              </w:rPr>
              <w:t>,</w:t>
            </w:r>
            <w:r w:rsidRPr="00E31422">
              <w:rPr>
                <w:rFonts w:ascii="Times New Roman" w:hAnsi="Times New Roman"/>
                <w:spacing w:val="4"/>
                <w:szCs w:val="18"/>
              </w:rPr>
              <w:t xml:space="preserve"> </w:t>
            </w:r>
            <w:r w:rsidRPr="00E31422">
              <w:rPr>
                <w:rFonts w:ascii="Times New Roman" w:hAnsi="Times New Roman"/>
                <w:spacing w:val="-3"/>
                <w:szCs w:val="18"/>
              </w:rPr>
              <w:t>н</w:t>
            </w:r>
            <w:r w:rsidRPr="00E31422">
              <w:rPr>
                <w:rFonts w:ascii="Times New Roman" w:hAnsi="Times New Roman"/>
                <w:spacing w:val="-4"/>
                <w:szCs w:val="18"/>
              </w:rPr>
              <w:t>е</w:t>
            </w:r>
            <w:r w:rsidRPr="00E31422">
              <w:rPr>
                <w:rFonts w:ascii="Times New Roman" w:hAnsi="Times New Roman"/>
                <w:szCs w:val="18"/>
              </w:rPr>
              <w:t>ль</w:t>
            </w:r>
            <w:r w:rsidRPr="00E31422">
              <w:rPr>
                <w:rFonts w:ascii="Times New Roman" w:hAnsi="Times New Roman"/>
                <w:spacing w:val="1"/>
                <w:szCs w:val="18"/>
              </w:rPr>
              <w:t>з</w:t>
            </w:r>
            <w:r w:rsidRPr="00E31422">
              <w:rPr>
                <w:rFonts w:ascii="Times New Roman" w:hAnsi="Times New Roman"/>
                <w:szCs w:val="18"/>
              </w:rPr>
              <w:t>я</w:t>
            </w:r>
            <w:r w:rsidRPr="00E31422">
              <w:rPr>
                <w:rFonts w:ascii="Times New Roman" w:hAnsi="Times New Roman"/>
                <w:spacing w:val="3"/>
                <w:szCs w:val="18"/>
              </w:rPr>
              <w:t xml:space="preserve"> </w:t>
            </w:r>
            <w:r w:rsidRPr="00E31422">
              <w:rPr>
                <w:rFonts w:ascii="Times New Roman" w:hAnsi="Times New Roman"/>
                <w:spacing w:val="1"/>
                <w:szCs w:val="18"/>
              </w:rPr>
              <w:t>в</w:t>
            </w:r>
            <w:r w:rsidRPr="00E31422">
              <w:rPr>
                <w:rFonts w:ascii="Times New Roman" w:hAnsi="Times New Roman"/>
                <w:spacing w:val="-1"/>
                <w:szCs w:val="18"/>
              </w:rPr>
              <w:t>ы</w:t>
            </w:r>
            <w:r w:rsidRPr="00E31422">
              <w:rPr>
                <w:rFonts w:ascii="Times New Roman" w:hAnsi="Times New Roman"/>
                <w:spacing w:val="3"/>
                <w:szCs w:val="18"/>
              </w:rPr>
              <w:t>п</w:t>
            </w:r>
            <w:r w:rsidRPr="00E31422">
              <w:rPr>
                <w:rFonts w:ascii="Times New Roman" w:hAnsi="Times New Roman"/>
                <w:spacing w:val="-6"/>
                <w:szCs w:val="18"/>
              </w:rPr>
              <w:t>о</w:t>
            </w:r>
            <w:r w:rsidRPr="00E31422">
              <w:rPr>
                <w:rFonts w:ascii="Times New Roman" w:hAnsi="Times New Roman"/>
                <w:szCs w:val="18"/>
              </w:rPr>
              <w:t>л</w:t>
            </w:r>
            <w:r w:rsidRPr="00E31422">
              <w:rPr>
                <w:rFonts w:ascii="Times New Roman" w:hAnsi="Times New Roman"/>
                <w:spacing w:val="3"/>
                <w:szCs w:val="18"/>
              </w:rPr>
              <w:t>н</w:t>
            </w:r>
            <w:r w:rsidRPr="00E31422">
              <w:rPr>
                <w:rFonts w:ascii="Times New Roman" w:hAnsi="Times New Roman"/>
                <w:spacing w:val="-2"/>
                <w:szCs w:val="18"/>
              </w:rPr>
              <w:t>ят</w:t>
            </w:r>
            <w:r w:rsidRPr="00E31422">
              <w:rPr>
                <w:rFonts w:ascii="Times New Roman" w:hAnsi="Times New Roman"/>
                <w:szCs w:val="18"/>
              </w:rPr>
              <w:t>ь</w:t>
            </w:r>
            <w:r w:rsidRPr="00E31422">
              <w:rPr>
                <w:rFonts w:ascii="Times New Roman" w:hAnsi="Times New Roman"/>
                <w:spacing w:val="1"/>
                <w:szCs w:val="18"/>
              </w:rPr>
              <w:t xml:space="preserve"> </w:t>
            </w:r>
            <w:r w:rsidRPr="00E31422">
              <w:rPr>
                <w:rFonts w:ascii="Times New Roman" w:hAnsi="Times New Roman"/>
                <w:szCs w:val="18"/>
              </w:rPr>
              <w:t>р</w:t>
            </w:r>
            <w:r w:rsidRPr="00E31422">
              <w:rPr>
                <w:rFonts w:ascii="Times New Roman" w:hAnsi="Times New Roman"/>
                <w:spacing w:val="2"/>
                <w:szCs w:val="18"/>
              </w:rPr>
              <w:t>а</w:t>
            </w:r>
            <w:r w:rsidRPr="00E31422">
              <w:rPr>
                <w:rFonts w:ascii="Times New Roman" w:hAnsi="Times New Roman"/>
                <w:spacing w:val="-4"/>
                <w:szCs w:val="18"/>
              </w:rPr>
              <w:t>с</w:t>
            </w:r>
            <w:r w:rsidRPr="00E31422">
              <w:rPr>
                <w:rFonts w:ascii="Times New Roman" w:hAnsi="Times New Roman"/>
                <w:spacing w:val="5"/>
                <w:szCs w:val="18"/>
              </w:rPr>
              <w:t>ч</w:t>
            </w:r>
            <w:r w:rsidRPr="00E31422">
              <w:rPr>
                <w:rFonts w:ascii="Times New Roman" w:hAnsi="Times New Roman"/>
                <w:spacing w:val="-4"/>
                <w:szCs w:val="18"/>
              </w:rPr>
              <w:t>е</w:t>
            </w:r>
            <w:r w:rsidRPr="00E31422">
              <w:rPr>
                <w:rFonts w:ascii="Times New Roman" w:hAnsi="Times New Roman"/>
                <w:szCs w:val="18"/>
              </w:rPr>
              <w:t xml:space="preserve">т с </w:t>
            </w:r>
            <w:r w:rsidRPr="00E31422">
              <w:rPr>
                <w:rFonts w:ascii="Times New Roman" w:hAnsi="Times New Roman"/>
                <w:spacing w:val="-6"/>
                <w:szCs w:val="18"/>
              </w:rPr>
              <w:t>у</w:t>
            </w:r>
            <w:r w:rsidRPr="00E31422">
              <w:rPr>
                <w:rFonts w:ascii="Times New Roman" w:hAnsi="Times New Roman"/>
                <w:spacing w:val="5"/>
                <w:szCs w:val="18"/>
              </w:rPr>
              <w:t>ч</w:t>
            </w:r>
            <w:r w:rsidRPr="00E31422">
              <w:rPr>
                <w:rFonts w:ascii="Times New Roman" w:hAnsi="Times New Roman"/>
                <w:spacing w:val="-4"/>
                <w:szCs w:val="18"/>
              </w:rPr>
              <w:t>е</w:t>
            </w:r>
            <w:r w:rsidRPr="00E31422">
              <w:rPr>
                <w:rFonts w:ascii="Times New Roman" w:hAnsi="Times New Roman"/>
                <w:spacing w:val="3"/>
                <w:szCs w:val="18"/>
              </w:rPr>
              <w:t>т</w:t>
            </w:r>
            <w:r w:rsidRPr="00E31422">
              <w:rPr>
                <w:rFonts w:ascii="Times New Roman" w:hAnsi="Times New Roman"/>
                <w:spacing w:val="-6"/>
                <w:szCs w:val="18"/>
              </w:rPr>
              <w:t>о</w:t>
            </w:r>
            <w:r w:rsidRPr="00E31422">
              <w:rPr>
                <w:rFonts w:ascii="Times New Roman" w:hAnsi="Times New Roman"/>
                <w:szCs w:val="18"/>
              </w:rPr>
              <w:t>м р</w:t>
            </w:r>
            <w:r w:rsidRPr="00E31422">
              <w:rPr>
                <w:rFonts w:ascii="Times New Roman" w:hAnsi="Times New Roman"/>
                <w:spacing w:val="2"/>
                <w:szCs w:val="18"/>
              </w:rPr>
              <w:t>аз</w:t>
            </w:r>
            <w:r w:rsidRPr="00E31422">
              <w:rPr>
                <w:rFonts w:ascii="Times New Roman" w:hAnsi="Times New Roman"/>
                <w:spacing w:val="1"/>
                <w:szCs w:val="18"/>
              </w:rPr>
              <w:t>в</w:t>
            </w:r>
            <w:r w:rsidRPr="00E31422">
              <w:rPr>
                <w:rFonts w:ascii="Times New Roman" w:hAnsi="Times New Roman"/>
                <w:spacing w:val="-3"/>
                <w:szCs w:val="18"/>
              </w:rPr>
              <w:t>и</w:t>
            </w:r>
            <w:r w:rsidRPr="00E31422">
              <w:rPr>
                <w:rFonts w:ascii="Times New Roman" w:hAnsi="Times New Roman"/>
                <w:spacing w:val="-2"/>
                <w:szCs w:val="18"/>
              </w:rPr>
              <w:t>т</w:t>
            </w:r>
            <w:r w:rsidRPr="00E31422">
              <w:rPr>
                <w:rFonts w:ascii="Times New Roman" w:hAnsi="Times New Roman"/>
                <w:spacing w:val="3"/>
                <w:szCs w:val="18"/>
              </w:rPr>
              <w:t>и</w:t>
            </w:r>
            <w:r w:rsidRPr="00E31422">
              <w:rPr>
                <w:rFonts w:ascii="Times New Roman" w:hAnsi="Times New Roman"/>
                <w:szCs w:val="18"/>
              </w:rPr>
              <w:t xml:space="preserve">я </w:t>
            </w:r>
            <w:r w:rsidRPr="00E31422">
              <w:rPr>
                <w:rFonts w:ascii="Times New Roman" w:hAnsi="Times New Roman"/>
                <w:spacing w:val="-6"/>
                <w:szCs w:val="18"/>
              </w:rPr>
              <w:t>о</w:t>
            </w:r>
            <w:r w:rsidRPr="00E31422">
              <w:rPr>
                <w:rFonts w:ascii="Times New Roman" w:hAnsi="Times New Roman"/>
                <w:spacing w:val="-1"/>
                <w:szCs w:val="18"/>
              </w:rPr>
              <w:t>г</w:t>
            </w:r>
            <w:r w:rsidRPr="00E31422">
              <w:rPr>
                <w:rFonts w:ascii="Times New Roman" w:hAnsi="Times New Roman"/>
                <w:szCs w:val="18"/>
              </w:rPr>
              <w:t>р</w:t>
            </w:r>
            <w:r w:rsidRPr="00E31422">
              <w:rPr>
                <w:rFonts w:ascii="Times New Roman" w:hAnsi="Times New Roman"/>
                <w:spacing w:val="2"/>
                <w:szCs w:val="18"/>
              </w:rPr>
              <w:t>а</w:t>
            </w:r>
            <w:r w:rsidRPr="00E31422">
              <w:rPr>
                <w:rFonts w:ascii="Times New Roman" w:hAnsi="Times New Roman"/>
                <w:spacing w:val="-3"/>
                <w:szCs w:val="18"/>
              </w:rPr>
              <w:t>н</w:t>
            </w:r>
            <w:r w:rsidRPr="00E31422">
              <w:rPr>
                <w:rFonts w:ascii="Times New Roman" w:hAnsi="Times New Roman"/>
                <w:szCs w:val="18"/>
              </w:rPr>
              <w:t>и</w:t>
            </w:r>
            <w:r w:rsidRPr="00E31422">
              <w:rPr>
                <w:rFonts w:ascii="Times New Roman" w:hAnsi="Times New Roman"/>
                <w:spacing w:val="-1"/>
                <w:szCs w:val="18"/>
              </w:rPr>
              <w:t>ч</w:t>
            </w:r>
            <w:r w:rsidRPr="00E31422">
              <w:rPr>
                <w:rFonts w:ascii="Times New Roman" w:hAnsi="Times New Roman"/>
                <w:spacing w:val="2"/>
                <w:szCs w:val="18"/>
              </w:rPr>
              <w:t>е</w:t>
            </w:r>
            <w:r w:rsidRPr="00E31422">
              <w:rPr>
                <w:rFonts w:ascii="Times New Roman" w:hAnsi="Times New Roman"/>
                <w:spacing w:val="-3"/>
                <w:szCs w:val="18"/>
              </w:rPr>
              <w:t>нн</w:t>
            </w:r>
            <w:r w:rsidRPr="00E31422">
              <w:rPr>
                <w:rFonts w:ascii="Times New Roman" w:hAnsi="Times New Roman"/>
                <w:spacing w:val="-1"/>
                <w:szCs w:val="18"/>
              </w:rPr>
              <w:t>ы</w:t>
            </w:r>
            <w:r w:rsidRPr="00E31422">
              <w:rPr>
                <w:rFonts w:ascii="Times New Roman" w:hAnsi="Times New Roman"/>
                <w:szCs w:val="18"/>
              </w:rPr>
              <w:t>х</w:t>
            </w:r>
            <w:r w:rsidRPr="00E31422">
              <w:rPr>
                <w:rFonts w:ascii="Times New Roman" w:hAnsi="Times New Roman"/>
                <w:spacing w:val="4"/>
                <w:szCs w:val="18"/>
              </w:rPr>
              <w:t xml:space="preserve"> </w:t>
            </w:r>
            <w:r w:rsidRPr="00E31422">
              <w:rPr>
                <w:rFonts w:ascii="Times New Roman" w:hAnsi="Times New Roman"/>
                <w:spacing w:val="-3"/>
                <w:szCs w:val="18"/>
              </w:rPr>
              <w:t>п</w:t>
            </w:r>
            <w:r w:rsidRPr="00E31422">
              <w:rPr>
                <w:rFonts w:ascii="Times New Roman" w:hAnsi="Times New Roman"/>
                <w:szCs w:val="18"/>
              </w:rPr>
              <w:t>л</w:t>
            </w:r>
            <w:r w:rsidRPr="00E31422">
              <w:rPr>
                <w:rFonts w:ascii="Times New Roman" w:hAnsi="Times New Roman"/>
                <w:spacing w:val="2"/>
                <w:szCs w:val="18"/>
              </w:rPr>
              <w:t>а</w:t>
            </w:r>
            <w:r w:rsidRPr="00E31422">
              <w:rPr>
                <w:rFonts w:ascii="Times New Roman" w:hAnsi="Times New Roman"/>
                <w:spacing w:val="-4"/>
                <w:szCs w:val="18"/>
              </w:rPr>
              <w:t>с</w:t>
            </w:r>
            <w:r w:rsidRPr="00E31422">
              <w:rPr>
                <w:rFonts w:ascii="Times New Roman" w:hAnsi="Times New Roman"/>
                <w:spacing w:val="3"/>
                <w:szCs w:val="18"/>
              </w:rPr>
              <w:t>т</w:t>
            </w:r>
            <w:r w:rsidRPr="00E31422">
              <w:rPr>
                <w:rFonts w:ascii="Times New Roman" w:hAnsi="Times New Roman"/>
                <w:spacing w:val="-3"/>
                <w:szCs w:val="18"/>
              </w:rPr>
              <w:t>и</w:t>
            </w:r>
            <w:r w:rsidRPr="00E31422">
              <w:rPr>
                <w:rFonts w:ascii="Times New Roman" w:hAnsi="Times New Roman"/>
                <w:spacing w:val="5"/>
                <w:szCs w:val="18"/>
              </w:rPr>
              <w:t>ч</w:t>
            </w:r>
            <w:r w:rsidRPr="00E31422">
              <w:rPr>
                <w:rFonts w:ascii="Times New Roman" w:hAnsi="Times New Roman"/>
                <w:spacing w:val="-4"/>
                <w:szCs w:val="18"/>
              </w:rPr>
              <w:t>е</w:t>
            </w:r>
            <w:r w:rsidRPr="00E31422">
              <w:rPr>
                <w:rFonts w:ascii="Times New Roman" w:hAnsi="Times New Roman"/>
                <w:spacing w:val="2"/>
                <w:szCs w:val="18"/>
              </w:rPr>
              <w:t>с</w:t>
            </w:r>
            <w:r w:rsidRPr="00E31422">
              <w:rPr>
                <w:rFonts w:ascii="Times New Roman" w:hAnsi="Times New Roman"/>
                <w:spacing w:val="-2"/>
                <w:szCs w:val="18"/>
              </w:rPr>
              <w:t>к</w:t>
            </w:r>
            <w:r w:rsidRPr="00E31422">
              <w:rPr>
                <w:rFonts w:ascii="Times New Roman" w:hAnsi="Times New Roman"/>
                <w:spacing w:val="-3"/>
                <w:szCs w:val="18"/>
              </w:rPr>
              <w:t>и</w:t>
            </w:r>
            <w:r w:rsidRPr="00E31422">
              <w:rPr>
                <w:rFonts w:ascii="Times New Roman" w:hAnsi="Times New Roman"/>
                <w:szCs w:val="18"/>
              </w:rPr>
              <w:t xml:space="preserve">х </w:t>
            </w:r>
            <w:r w:rsidRPr="00E31422">
              <w:rPr>
                <w:rFonts w:ascii="Times New Roman" w:hAnsi="Times New Roman"/>
                <w:spacing w:val="-2"/>
                <w:szCs w:val="18"/>
              </w:rPr>
              <w:t>д</w:t>
            </w:r>
            <w:r w:rsidRPr="00E31422">
              <w:rPr>
                <w:rFonts w:ascii="Times New Roman" w:hAnsi="Times New Roman"/>
                <w:spacing w:val="-4"/>
                <w:szCs w:val="18"/>
              </w:rPr>
              <w:t>е</w:t>
            </w:r>
            <w:r w:rsidRPr="00E31422">
              <w:rPr>
                <w:rFonts w:ascii="Times New Roman" w:hAnsi="Times New Roman"/>
                <w:spacing w:val="4"/>
                <w:szCs w:val="18"/>
              </w:rPr>
              <w:t>ф</w:t>
            </w:r>
            <w:r w:rsidRPr="00E31422">
              <w:rPr>
                <w:rFonts w:ascii="Times New Roman" w:hAnsi="Times New Roman"/>
                <w:spacing w:val="-6"/>
                <w:szCs w:val="18"/>
              </w:rPr>
              <w:t>о</w:t>
            </w:r>
            <w:r w:rsidRPr="00E31422">
              <w:rPr>
                <w:rFonts w:ascii="Times New Roman" w:hAnsi="Times New Roman"/>
                <w:szCs w:val="18"/>
              </w:rPr>
              <w:t>р</w:t>
            </w:r>
            <w:r w:rsidRPr="00E31422">
              <w:rPr>
                <w:rFonts w:ascii="Times New Roman" w:hAnsi="Times New Roman"/>
                <w:spacing w:val="2"/>
                <w:szCs w:val="18"/>
              </w:rPr>
              <w:t>ма</w:t>
            </w:r>
            <w:r w:rsidRPr="00E31422">
              <w:rPr>
                <w:rFonts w:ascii="Times New Roman" w:hAnsi="Times New Roman"/>
                <w:spacing w:val="-3"/>
                <w:szCs w:val="18"/>
              </w:rPr>
              <w:t>ц</w:t>
            </w:r>
            <w:r w:rsidRPr="00E31422">
              <w:rPr>
                <w:rFonts w:ascii="Times New Roman" w:hAnsi="Times New Roman"/>
                <w:spacing w:val="3"/>
                <w:szCs w:val="18"/>
              </w:rPr>
              <w:t>и</w:t>
            </w:r>
            <w:r w:rsidRPr="00E31422">
              <w:rPr>
                <w:rFonts w:ascii="Times New Roman" w:hAnsi="Times New Roman"/>
                <w:szCs w:val="18"/>
              </w:rPr>
              <w:t>й.</w:t>
            </w:r>
          </w:p>
        </w:tc>
      </w:tr>
    </w:tbl>
    <w:p w14:paraId="4DC9DDAB" w14:textId="62E84AD8" w:rsidR="00E31422" w:rsidRPr="00E04F66" w:rsidRDefault="00FC136E" w:rsidP="00E31422">
      <w:pPr>
        <w:pStyle w:val="af2"/>
        <w:ind w:firstLine="567"/>
        <w:jc w:val="both"/>
        <w:rPr>
          <w:rFonts w:ascii="Times New Roman" w:hAnsi="Times New Roman"/>
          <w:b/>
          <w:sz w:val="24"/>
          <w:szCs w:val="24"/>
        </w:rPr>
      </w:pPr>
      <w:r>
        <w:rPr>
          <w:rFonts w:ascii="Times New Roman" w:hAnsi="Times New Roman"/>
          <w:b/>
          <w:sz w:val="24"/>
          <w:szCs w:val="24"/>
        </w:rPr>
        <w:t xml:space="preserve">Таблица 8.16 </w:t>
      </w:r>
      <w:r w:rsidR="00E31422" w:rsidRPr="00E04F66">
        <w:rPr>
          <w:rFonts w:ascii="Times New Roman" w:hAnsi="Times New Roman"/>
          <w:b/>
          <w:sz w:val="24"/>
          <w:szCs w:val="24"/>
        </w:rPr>
        <w:t>(Измененная редакция, Изм. № 3).</w:t>
      </w:r>
    </w:p>
    <w:p w14:paraId="160C82BF"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316A29E7" w14:textId="03C77628" w:rsidR="00D70AAA" w:rsidRPr="002C66D7" w:rsidRDefault="00D70AAA"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Эффективную ширину пояса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при вычислении </w:t>
      </w:r>
      <w:proofErr w:type="spellStart"/>
      <w:r w:rsidRPr="002C66D7">
        <w:rPr>
          <w:rFonts w:ascii="Times New Roman" w:hAnsi="Times New Roman" w:cs="Times New Roman"/>
          <w:i/>
          <w:sz w:val="24"/>
          <w:szCs w:val="24"/>
          <w:lang w:val="en-US"/>
        </w:rPr>
        <w:t>W</w:t>
      </w:r>
      <w:r w:rsidRPr="002C66D7">
        <w:rPr>
          <w:rFonts w:ascii="Times New Roman" w:hAnsi="Times New Roman" w:cs="Times New Roman"/>
          <w:i/>
          <w:sz w:val="24"/>
          <w:szCs w:val="24"/>
          <w:vertAlign w:val="subscript"/>
          <w:lang w:val="en-US"/>
        </w:rPr>
        <w:t>n</w:t>
      </w:r>
      <w:proofErr w:type="spellEnd"/>
      <w:r w:rsidRPr="002C66D7">
        <w:rPr>
          <w:rFonts w:ascii="Times New Roman" w:hAnsi="Times New Roman" w:cs="Times New Roman"/>
          <w:sz w:val="24"/>
          <w:szCs w:val="24"/>
        </w:rPr>
        <w:t xml:space="preserve"> следует определять по формуле</w:t>
      </w:r>
    </w:p>
    <w:p w14:paraId="50D6593C" w14:textId="77777777" w:rsidR="00D70AAA" w:rsidRPr="002C66D7" w:rsidRDefault="00D70AAA" w:rsidP="000E5789">
      <w:pPr>
        <w:pStyle w:val="ConsPlusNormal"/>
        <w:widowControl/>
        <w:tabs>
          <w:tab w:val="left" w:pos="3686"/>
          <w:tab w:val="left" w:pos="8789"/>
        </w:tabs>
        <w:suppressAutoHyphens/>
        <w:spacing w:before="80" w:after="120"/>
        <w:ind w:firstLine="567"/>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53"/>
      </w:r>
      <w:r w:rsidRPr="002C66D7">
        <w:rPr>
          <w:rFonts w:ascii="Times New Roman" w:hAnsi="Times New Roman" w:cs="Times New Roman"/>
          <w:sz w:val="24"/>
          <w:szCs w:val="24"/>
          <w:lang w:val="en-US"/>
        </w:rPr>
        <w:sym w:font="Symbol" w:char="F06E"/>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i</w:t>
      </w:r>
      <w:r w:rsidRPr="002C66D7">
        <w:rPr>
          <w:rFonts w:ascii="Times New Roman" w:hAnsi="Times New Roman" w:cs="Times New Roman"/>
          <w:sz w:val="24"/>
          <w:szCs w:val="24"/>
        </w:rPr>
        <w:t xml:space="preserve"> ,                                                                (8.9)</w:t>
      </w:r>
    </w:p>
    <w:p w14:paraId="4A2A363A" w14:textId="77777777" w:rsidR="00F55A1F" w:rsidRPr="002C66D7" w:rsidRDefault="00D70AAA" w:rsidP="000E5789">
      <w:pPr>
        <w:pStyle w:val="ConsPlusNormal"/>
        <w:widowControl/>
        <w:suppressAutoHyphens/>
        <w:ind w:firstLine="0"/>
        <w:jc w:val="both"/>
        <w:rPr>
          <w:rFonts w:ascii="Times New Roman" w:hAnsi="Times New Roman" w:cs="Times New Roman"/>
          <w:spacing w:val="-8"/>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w:t>
      </w:r>
      <w:r w:rsidR="00F55A1F" w:rsidRPr="002C66D7">
        <w:rPr>
          <w:rFonts w:ascii="Times New Roman" w:hAnsi="Times New Roman" w:cs="Times New Roman"/>
          <w:spacing w:val="-8"/>
          <w:sz w:val="24"/>
          <w:szCs w:val="24"/>
        </w:rPr>
        <w:t>—</w:t>
      </w:r>
      <w:r w:rsidRPr="002C66D7">
        <w:rPr>
          <w:rFonts w:ascii="Times New Roman" w:hAnsi="Times New Roman" w:cs="Times New Roman"/>
          <w:spacing w:val="-8"/>
          <w:sz w:val="24"/>
          <w:szCs w:val="24"/>
        </w:rPr>
        <w:t xml:space="preserve"> коэффициент приведения неравномерно распределенных напряжений на </w:t>
      </w:r>
      <w:r w:rsidR="0011538C" w:rsidRPr="002C66D7">
        <w:rPr>
          <w:rFonts w:ascii="Times New Roman" w:hAnsi="Times New Roman" w:cs="Times New Roman"/>
          <w:spacing w:val="-8"/>
          <w:sz w:val="24"/>
          <w:szCs w:val="24"/>
        </w:rPr>
        <w:t>ширине</w:t>
      </w:r>
    </w:p>
    <w:p w14:paraId="506F2A55" w14:textId="77777777" w:rsidR="00F55A1F" w:rsidRPr="002C66D7" w:rsidRDefault="00F55A1F" w:rsidP="000E5789">
      <w:pPr>
        <w:pStyle w:val="ConsPlusNormal"/>
        <w:widowControl/>
        <w:suppressAutoHyphens/>
        <w:ind w:firstLine="0"/>
        <w:jc w:val="both"/>
        <w:rPr>
          <w:rFonts w:ascii="Times New Roman" w:hAnsi="Times New Roman" w:cs="Times New Roman"/>
          <w:spacing w:val="-8"/>
          <w:sz w:val="24"/>
          <w:szCs w:val="24"/>
        </w:rPr>
      </w:pPr>
      <w:r w:rsidRPr="002C66D7">
        <w:rPr>
          <w:rFonts w:ascii="Times New Roman" w:hAnsi="Times New Roman" w:cs="Times New Roman"/>
          <w:spacing w:val="-8"/>
          <w:sz w:val="24"/>
          <w:szCs w:val="24"/>
        </w:rPr>
        <w:t xml:space="preserve">                  </w:t>
      </w:r>
      <w:r w:rsidR="0011538C" w:rsidRPr="002C66D7">
        <w:rPr>
          <w:rFonts w:ascii="Times New Roman" w:hAnsi="Times New Roman" w:cs="Times New Roman"/>
          <w:spacing w:val="-8"/>
          <w:sz w:val="24"/>
          <w:szCs w:val="24"/>
        </w:rPr>
        <w:t xml:space="preserve">  </w:t>
      </w:r>
      <w:r w:rsidR="00D70AAA" w:rsidRPr="002C66D7">
        <w:rPr>
          <w:rFonts w:ascii="Times New Roman" w:hAnsi="Times New Roman" w:cs="Times New Roman"/>
          <w:spacing w:val="-8"/>
          <w:sz w:val="24"/>
          <w:szCs w:val="24"/>
        </w:rPr>
        <w:t xml:space="preserve">участков пояса  </w:t>
      </w:r>
      <w:r w:rsidR="00D70AAA" w:rsidRPr="002C66D7">
        <w:rPr>
          <w:rFonts w:ascii="Times New Roman" w:hAnsi="Times New Roman" w:cs="Times New Roman"/>
          <w:i/>
          <w:spacing w:val="-8"/>
          <w:sz w:val="24"/>
          <w:szCs w:val="24"/>
          <w:lang w:val="en-US"/>
        </w:rPr>
        <w:t>b</w:t>
      </w:r>
      <w:r w:rsidR="00D70AAA" w:rsidRPr="002C66D7">
        <w:rPr>
          <w:rFonts w:ascii="Times New Roman" w:hAnsi="Times New Roman" w:cs="Times New Roman"/>
          <w:i/>
          <w:spacing w:val="-8"/>
          <w:sz w:val="24"/>
          <w:szCs w:val="24"/>
          <w:vertAlign w:val="subscript"/>
          <w:lang w:val="en-US"/>
        </w:rPr>
        <w:t>i</w:t>
      </w:r>
      <w:r w:rsidR="00D70AAA" w:rsidRPr="002C66D7">
        <w:rPr>
          <w:rFonts w:ascii="Times New Roman" w:hAnsi="Times New Roman" w:cs="Times New Roman"/>
          <w:spacing w:val="-8"/>
          <w:sz w:val="24"/>
          <w:szCs w:val="24"/>
        </w:rPr>
        <w:t xml:space="preserve">  к условным равномерно распределенным </w:t>
      </w:r>
      <w:r w:rsidR="0011538C" w:rsidRPr="002C66D7">
        <w:rPr>
          <w:rFonts w:ascii="Times New Roman" w:hAnsi="Times New Roman" w:cs="Times New Roman"/>
          <w:spacing w:val="-8"/>
          <w:sz w:val="24"/>
          <w:szCs w:val="24"/>
        </w:rPr>
        <w:t>напряжениям по</w:t>
      </w:r>
    </w:p>
    <w:p w14:paraId="53B7E1DC" w14:textId="77777777" w:rsidR="0011538C" w:rsidRPr="002C66D7" w:rsidRDefault="00F55A1F" w:rsidP="000E5789">
      <w:pPr>
        <w:pStyle w:val="ConsPlusNormal"/>
        <w:widowControl/>
        <w:suppressAutoHyphens/>
        <w:ind w:firstLine="0"/>
        <w:jc w:val="both"/>
        <w:rPr>
          <w:rFonts w:ascii="Times New Roman" w:hAnsi="Times New Roman" w:cs="Times New Roman"/>
          <w:i/>
          <w:spacing w:val="-8"/>
          <w:sz w:val="24"/>
          <w:szCs w:val="24"/>
        </w:rPr>
      </w:pPr>
      <w:r w:rsidRPr="002C66D7">
        <w:rPr>
          <w:rFonts w:ascii="Times New Roman" w:hAnsi="Times New Roman" w:cs="Times New Roman"/>
          <w:spacing w:val="-8"/>
          <w:sz w:val="24"/>
          <w:szCs w:val="24"/>
        </w:rPr>
        <w:t xml:space="preserve">                  </w:t>
      </w:r>
      <w:r w:rsidR="0011538C" w:rsidRPr="002C66D7">
        <w:rPr>
          <w:rFonts w:ascii="Times New Roman" w:hAnsi="Times New Roman" w:cs="Times New Roman"/>
          <w:spacing w:val="-8"/>
          <w:sz w:val="24"/>
          <w:szCs w:val="24"/>
        </w:rPr>
        <w:t xml:space="preserve">  </w:t>
      </w:r>
      <w:r w:rsidR="00D70AAA" w:rsidRPr="002C66D7">
        <w:rPr>
          <w:rFonts w:ascii="Times New Roman" w:hAnsi="Times New Roman" w:cs="Times New Roman"/>
          <w:spacing w:val="-8"/>
          <w:sz w:val="24"/>
          <w:szCs w:val="24"/>
        </w:rPr>
        <w:t xml:space="preserve">всей эффективной ширине пояса </w:t>
      </w:r>
      <w:proofErr w:type="spellStart"/>
      <w:r w:rsidR="00D70AAA" w:rsidRPr="002C66D7">
        <w:rPr>
          <w:rFonts w:ascii="Times New Roman" w:hAnsi="Times New Roman" w:cs="Times New Roman"/>
          <w:i/>
          <w:spacing w:val="-8"/>
          <w:sz w:val="24"/>
          <w:szCs w:val="24"/>
          <w:lang w:val="en-US"/>
        </w:rPr>
        <w:t>b</w:t>
      </w:r>
      <w:r w:rsidR="00D70AAA" w:rsidRPr="002C66D7">
        <w:rPr>
          <w:rFonts w:ascii="Times New Roman" w:hAnsi="Times New Roman" w:cs="Times New Roman"/>
          <w:i/>
          <w:spacing w:val="-8"/>
          <w:sz w:val="24"/>
          <w:szCs w:val="24"/>
          <w:vertAlign w:val="subscript"/>
          <w:lang w:val="en-US"/>
        </w:rPr>
        <w:t>ef</w:t>
      </w:r>
      <w:proofErr w:type="spellEnd"/>
      <w:r w:rsidR="00D70AAA" w:rsidRPr="002C66D7">
        <w:rPr>
          <w:rFonts w:ascii="Times New Roman" w:hAnsi="Times New Roman" w:cs="Times New Roman"/>
          <w:spacing w:val="-8"/>
          <w:sz w:val="24"/>
          <w:szCs w:val="24"/>
        </w:rPr>
        <w:t xml:space="preserve">, принимаемый по </w:t>
      </w:r>
      <w:r w:rsidR="0011538C" w:rsidRPr="002C66D7">
        <w:rPr>
          <w:rFonts w:ascii="Times New Roman" w:hAnsi="Times New Roman" w:cs="Times New Roman"/>
          <w:spacing w:val="-8"/>
          <w:sz w:val="24"/>
          <w:szCs w:val="24"/>
        </w:rPr>
        <w:t>таблице 8.17;</w:t>
      </w:r>
    </w:p>
    <w:p w14:paraId="50608CBD" w14:textId="77777777" w:rsidR="00F55A1F" w:rsidRPr="002C66D7" w:rsidRDefault="00F55A1F" w:rsidP="000E5789">
      <w:pPr>
        <w:pStyle w:val="ConsPlusNormal"/>
        <w:widowControl/>
        <w:suppressAutoHyphens/>
        <w:ind w:firstLine="0"/>
        <w:jc w:val="both"/>
        <w:rPr>
          <w:rFonts w:ascii="Times New Roman" w:hAnsi="Times New Roman" w:cs="Times New Roman"/>
          <w:spacing w:val="-8"/>
          <w:sz w:val="24"/>
          <w:szCs w:val="24"/>
        </w:rPr>
      </w:pPr>
      <w:r w:rsidRPr="002C66D7">
        <w:rPr>
          <w:rFonts w:ascii="Times New Roman" w:hAnsi="Times New Roman" w:cs="Times New Roman"/>
          <w:i/>
          <w:sz w:val="24"/>
          <w:szCs w:val="24"/>
        </w:rPr>
        <w:t xml:space="preserve">       </w:t>
      </w:r>
      <w:r w:rsidR="00D70AAA" w:rsidRPr="002C66D7">
        <w:rPr>
          <w:rFonts w:ascii="Times New Roman" w:hAnsi="Times New Roman" w:cs="Times New Roman"/>
          <w:i/>
          <w:sz w:val="24"/>
          <w:szCs w:val="24"/>
          <w:lang w:val="en-US"/>
        </w:rPr>
        <w:t>b</w:t>
      </w:r>
      <w:r w:rsidR="00D70AAA" w:rsidRPr="002C66D7">
        <w:rPr>
          <w:rFonts w:ascii="Times New Roman" w:hAnsi="Times New Roman" w:cs="Times New Roman"/>
          <w:i/>
          <w:sz w:val="24"/>
          <w:szCs w:val="24"/>
          <w:vertAlign w:val="subscript"/>
          <w:lang w:val="en-US"/>
        </w:rPr>
        <w:t>i</w:t>
      </w:r>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ширина участка пояса, заключенная в рассматриваемом сечении между </w:t>
      </w:r>
    </w:p>
    <w:p w14:paraId="23040401" w14:textId="77777777" w:rsidR="00F55A1F" w:rsidRPr="002C66D7" w:rsidRDefault="00F55A1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1153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двумя точками с максимальными напряжениями </w:t>
      </w:r>
      <w:proofErr w:type="spellStart"/>
      <w:r w:rsidR="00D70AAA" w:rsidRPr="002C66D7">
        <w:rPr>
          <w:rFonts w:ascii="Times New Roman" w:hAnsi="Times New Roman" w:cs="Times New Roman"/>
          <w:i/>
          <w:sz w:val="24"/>
          <w:szCs w:val="24"/>
          <w:lang w:val="en-US"/>
        </w:rPr>
        <w:t>b</w:t>
      </w:r>
      <w:r w:rsidR="00D70AAA" w:rsidRPr="002C66D7">
        <w:rPr>
          <w:rFonts w:ascii="Times New Roman" w:hAnsi="Times New Roman" w:cs="Times New Roman"/>
          <w:sz w:val="24"/>
          <w:szCs w:val="24"/>
          <w:vertAlign w:val="subscript"/>
          <w:lang w:val="en-US"/>
        </w:rPr>
        <w:t>max</w:t>
      </w:r>
      <w:proofErr w:type="spellEnd"/>
      <w:r w:rsidR="00D70AAA" w:rsidRPr="002C66D7">
        <w:rPr>
          <w:rFonts w:ascii="Times New Roman" w:hAnsi="Times New Roman" w:cs="Times New Roman"/>
          <w:sz w:val="24"/>
          <w:szCs w:val="24"/>
        </w:rPr>
        <w:t xml:space="preserve"> (тогда </w:t>
      </w:r>
      <w:r w:rsidR="00D70AAA" w:rsidRPr="002C66D7">
        <w:rPr>
          <w:rFonts w:ascii="Times New Roman" w:hAnsi="Times New Roman" w:cs="Times New Roman"/>
          <w:i/>
          <w:sz w:val="24"/>
          <w:szCs w:val="24"/>
          <w:lang w:val="en-US"/>
        </w:rPr>
        <w:t>b</w:t>
      </w:r>
      <w:r w:rsidR="00D70AAA" w:rsidRPr="002C66D7">
        <w:rPr>
          <w:rFonts w:ascii="Times New Roman" w:hAnsi="Times New Roman" w:cs="Times New Roman"/>
          <w:i/>
          <w:sz w:val="24"/>
          <w:szCs w:val="24"/>
          <w:vertAlign w:val="subscript"/>
          <w:lang w:val="en-US"/>
        </w:rPr>
        <w:t>i</w:t>
      </w:r>
      <w:r w:rsidR="00D70AAA" w:rsidRPr="002C66D7">
        <w:rPr>
          <w:rFonts w:ascii="Times New Roman" w:hAnsi="Times New Roman" w:cs="Times New Roman"/>
          <w:sz w:val="24"/>
          <w:szCs w:val="24"/>
        </w:rPr>
        <w:t xml:space="preserve">  = </w:t>
      </w:r>
      <w:r w:rsidR="00D70AAA" w:rsidRPr="002C66D7">
        <w:rPr>
          <w:rFonts w:ascii="Times New Roman" w:hAnsi="Times New Roman" w:cs="Times New Roman"/>
          <w:i/>
          <w:sz w:val="24"/>
          <w:szCs w:val="24"/>
          <w:lang w:val="en-US"/>
        </w:rPr>
        <w:t>b</w:t>
      </w:r>
      <w:r w:rsidR="00D70AAA" w:rsidRPr="002C66D7">
        <w:rPr>
          <w:rFonts w:ascii="Times New Roman" w:hAnsi="Times New Roman" w:cs="Times New Roman"/>
          <w:sz w:val="24"/>
          <w:szCs w:val="24"/>
        </w:rPr>
        <w:t xml:space="preserve">) или </w:t>
      </w:r>
    </w:p>
    <w:p w14:paraId="6C1A6FEE" w14:textId="77777777" w:rsidR="00F55A1F" w:rsidRPr="002C66D7" w:rsidRDefault="00F55A1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1153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между такой точкой и краем пояса </w:t>
      </w:r>
      <w:r w:rsidR="00D70AAA" w:rsidRPr="002C66D7">
        <w:rPr>
          <w:rFonts w:ascii="Times New Roman" w:hAnsi="Times New Roman" w:cs="Times New Roman"/>
          <w:i/>
          <w:sz w:val="24"/>
          <w:szCs w:val="24"/>
          <w:lang w:val="en-US"/>
        </w:rPr>
        <w:t>b</w:t>
      </w:r>
      <w:r w:rsidR="00D70AAA" w:rsidRPr="002C66D7">
        <w:rPr>
          <w:rFonts w:ascii="Times New Roman" w:hAnsi="Times New Roman" w:cs="Times New Roman"/>
          <w:i/>
          <w:sz w:val="24"/>
          <w:szCs w:val="24"/>
          <w:vertAlign w:val="subscript"/>
          <w:lang w:val="en-US"/>
        </w:rPr>
        <w:t>i</w:t>
      </w:r>
      <w:r w:rsidR="00D70AAA" w:rsidRPr="002C66D7">
        <w:rPr>
          <w:rFonts w:ascii="Times New Roman" w:hAnsi="Times New Roman" w:cs="Times New Roman"/>
          <w:sz w:val="24"/>
          <w:szCs w:val="24"/>
        </w:rPr>
        <w:t xml:space="preserve">  = </w:t>
      </w:r>
      <w:r w:rsidR="00D70AAA" w:rsidRPr="002C66D7">
        <w:rPr>
          <w:rFonts w:ascii="Times New Roman" w:hAnsi="Times New Roman" w:cs="Times New Roman"/>
          <w:i/>
          <w:sz w:val="24"/>
          <w:szCs w:val="24"/>
          <w:lang w:val="en-US"/>
        </w:rPr>
        <w:t>b</w:t>
      </w:r>
      <w:r w:rsidR="00D70AAA" w:rsidRPr="002C66D7">
        <w:rPr>
          <w:rFonts w:ascii="Times New Roman" w:hAnsi="Times New Roman" w:cs="Times New Roman"/>
          <w:i/>
          <w:sz w:val="24"/>
          <w:szCs w:val="24"/>
          <w:vertAlign w:val="subscript"/>
          <w:lang w:val="en-US"/>
        </w:rPr>
        <w:t>k</w:t>
      </w:r>
      <w:r w:rsidR="00D70AAA" w:rsidRPr="002C66D7">
        <w:rPr>
          <w:rFonts w:ascii="Times New Roman" w:hAnsi="Times New Roman" w:cs="Times New Roman"/>
          <w:sz w:val="24"/>
          <w:szCs w:val="24"/>
        </w:rPr>
        <w:t xml:space="preserve">, при этом должны выполняться </w:t>
      </w:r>
    </w:p>
    <w:p w14:paraId="4D44E7EF" w14:textId="5C0C2442" w:rsidR="00D70AAA" w:rsidRPr="002C66D7" w:rsidRDefault="00F55A1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11538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условия </w:t>
      </w:r>
      <w:r w:rsidR="00D70AAA" w:rsidRPr="002C66D7">
        <w:rPr>
          <w:rFonts w:ascii="Times New Roman" w:hAnsi="Times New Roman" w:cs="Times New Roman"/>
          <w:i/>
          <w:sz w:val="24"/>
          <w:szCs w:val="24"/>
        </w:rPr>
        <w:t>b</w:t>
      </w:r>
      <w:r w:rsidR="00D70AAA" w:rsidRPr="002C66D7">
        <w:rPr>
          <w:rFonts w:ascii="Times New Roman" w:hAnsi="Times New Roman" w:cs="Times New Roman"/>
          <w:sz w:val="24"/>
          <w:szCs w:val="24"/>
        </w:rPr>
        <w:t xml:space="preserve"> </w:t>
      </w:r>
      <w:r w:rsidR="00480DD9" w:rsidRPr="002C66D7">
        <w:rPr>
          <w:rFonts w:ascii="Times New Roman" w:hAnsi="Times New Roman" w:cs="Times New Roman"/>
          <w:noProof/>
          <w:sz w:val="24"/>
          <w:szCs w:val="24"/>
        </w:rPr>
        <w:drawing>
          <wp:inline distT="0" distB="0" distL="0" distR="0" wp14:anchorId="1D2D3CA5" wp14:editId="7C15668D">
            <wp:extent cx="135255" cy="152400"/>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135255" cy="152400"/>
                    </a:xfrm>
                    <a:prstGeom prst="rect">
                      <a:avLst/>
                    </a:prstGeom>
                    <a:noFill/>
                    <a:ln>
                      <a:noFill/>
                    </a:ln>
                  </pic:spPr>
                </pic:pic>
              </a:graphicData>
            </a:graphic>
          </wp:inline>
        </w:drawing>
      </w:r>
      <w:r w:rsidR="00D70AAA" w:rsidRPr="002C66D7">
        <w:rPr>
          <w:rFonts w:ascii="Times New Roman" w:hAnsi="Times New Roman" w:cs="Times New Roman"/>
          <w:sz w:val="24"/>
          <w:szCs w:val="24"/>
        </w:rPr>
        <w:t xml:space="preserve"> 0,04</w:t>
      </w:r>
      <w:r w:rsidR="00D70AAA" w:rsidRPr="002C66D7">
        <w:rPr>
          <w:rFonts w:ascii="Times New Roman" w:hAnsi="Times New Roman" w:cs="Times New Roman"/>
          <w:i/>
          <w:sz w:val="24"/>
          <w:szCs w:val="24"/>
        </w:rPr>
        <w:t>l</w:t>
      </w:r>
      <w:r w:rsidR="00D70AAA" w:rsidRPr="002C66D7">
        <w:rPr>
          <w:rFonts w:ascii="Times New Roman" w:hAnsi="Times New Roman" w:cs="Times New Roman"/>
          <w:sz w:val="24"/>
          <w:szCs w:val="24"/>
        </w:rPr>
        <w:t xml:space="preserve"> и </w:t>
      </w:r>
      <w:r w:rsidR="00D70AAA" w:rsidRPr="002C66D7">
        <w:rPr>
          <w:rFonts w:ascii="Times New Roman" w:hAnsi="Times New Roman" w:cs="Times New Roman"/>
          <w:i/>
          <w:sz w:val="24"/>
          <w:szCs w:val="24"/>
          <w:lang w:val="en-US"/>
        </w:rPr>
        <w:t>b</w:t>
      </w:r>
      <w:r w:rsidR="00D70AAA" w:rsidRPr="002C66D7">
        <w:rPr>
          <w:rFonts w:ascii="Times New Roman" w:hAnsi="Times New Roman" w:cs="Times New Roman"/>
          <w:i/>
          <w:sz w:val="24"/>
          <w:szCs w:val="24"/>
          <w:vertAlign w:val="subscript"/>
          <w:lang w:val="en-US"/>
        </w:rPr>
        <w:t>k</w:t>
      </w:r>
      <w:r w:rsidR="00D70AAA"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sym w:font="Symbol" w:char="F0B3"/>
      </w:r>
      <w:r w:rsidR="00D70AAA" w:rsidRPr="002C66D7">
        <w:rPr>
          <w:rFonts w:ascii="Times New Roman" w:hAnsi="Times New Roman" w:cs="Times New Roman"/>
          <w:sz w:val="24"/>
          <w:szCs w:val="24"/>
        </w:rPr>
        <w:t xml:space="preserve"> 0,02</w:t>
      </w:r>
      <w:r w:rsidR="00D70AAA" w:rsidRPr="002C66D7">
        <w:rPr>
          <w:rFonts w:ascii="Times New Roman" w:hAnsi="Times New Roman" w:cs="Times New Roman"/>
          <w:i/>
          <w:sz w:val="24"/>
          <w:szCs w:val="24"/>
        </w:rPr>
        <w:t xml:space="preserve">l </w:t>
      </w:r>
      <w:r w:rsidR="00D70AAA" w:rsidRPr="002C66D7">
        <w:rPr>
          <w:rFonts w:ascii="Times New Roman" w:hAnsi="Times New Roman" w:cs="Times New Roman"/>
          <w:sz w:val="24"/>
          <w:szCs w:val="24"/>
        </w:rPr>
        <w:t xml:space="preserve">(в противном случае </w:t>
      </w:r>
      <w:r w:rsidR="00D70AAA" w:rsidRPr="002C66D7">
        <w:rPr>
          <w:rFonts w:ascii="Times New Roman" w:hAnsi="Times New Roman" w:cs="Times New Roman"/>
          <w:sz w:val="24"/>
          <w:szCs w:val="24"/>
        </w:rPr>
        <w:sym w:font="Symbol" w:char="F06E"/>
      </w:r>
      <w:r w:rsidR="00D70AAA" w:rsidRPr="002C66D7">
        <w:rPr>
          <w:rFonts w:ascii="Times New Roman" w:hAnsi="Times New Roman" w:cs="Times New Roman"/>
          <w:sz w:val="24"/>
          <w:szCs w:val="24"/>
        </w:rPr>
        <w:t xml:space="preserve"> = 1);</w:t>
      </w:r>
    </w:p>
    <w:p w14:paraId="67829A02" w14:textId="77777777" w:rsidR="005628A5" w:rsidRPr="002C66D7" w:rsidRDefault="005628A5"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11538C" w:rsidRPr="002C66D7">
        <w:rPr>
          <w:rFonts w:ascii="Times New Roman" w:hAnsi="Times New Roman" w:cs="Times New Roman"/>
          <w:i/>
          <w:sz w:val="24"/>
          <w:szCs w:val="24"/>
        </w:rPr>
        <w:t xml:space="preserve"> </w:t>
      </w:r>
      <w:r w:rsidRPr="002C66D7">
        <w:rPr>
          <w:rFonts w:ascii="Times New Roman" w:hAnsi="Times New Roman" w:cs="Times New Roman"/>
          <w:i/>
          <w:sz w:val="24"/>
          <w:szCs w:val="24"/>
        </w:rPr>
        <w:t xml:space="preserve">     </w:t>
      </w:r>
      <w:r w:rsidR="00D70AAA" w:rsidRPr="002C66D7">
        <w:rPr>
          <w:rFonts w:ascii="Times New Roman" w:hAnsi="Times New Roman" w:cs="Times New Roman"/>
          <w:i/>
          <w:sz w:val="24"/>
          <w:szCs w:val="24"/>
        </w:rPr>
        <w:t xml:space="preserve">l </w:t>
      </w:r>
      <w:r w:rsidRPr="002C66D7">
        <w:rPr>
          <w:rFonts w:ascii="Times New Roman" w:hAnsi="Times New Roman" w:cs="Times New Roman"/>
          <w:i/>
          <w:sz w:val="24"/>
          <w:szCs w:val="24"/>
        </w:rPr>
        <w:t>—</w:t>
      </w:r>
      <w:r w:rsidR="00D70AAA" w:rsidRPr="002C66D7">
        <w:rPr>
          <w:rFonts w:ascii="Times New Roman" w:hAnsi="Times New Roman" w:cs="Times New Roman"/>
          <w:sz w:val="24"/>
          <w:szCs w:val="24"/>
        </w:rPr>
        <w:t xml:space="preserve"> длина пролета разрезной балки или расстояние между точками нулевых </w:t>
      </w:r>
    </w:p>
    <w:p w14:paraId="185B24EE" w14:textId="77777777" w:rsidR="00D70AAA" w:rsidRPr="002C66D7" w:rsidRDefault="005628A5"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моментов в неразрезной балке.</w:t>
      </w:r>
    </w:p>
    <w:p w14:paraId="28D1E1CC"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7BA48F01" w14:textId="7900A549" w:rsidR="00D70AAA" w:rsidRPr="002C66D7" w:rsidRDefault="00D70AAA"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8.17</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96"/>
        <w:gridCol w:w="2359"/>
        <w:gridCol w:w="2540"/>
        <w:gridCol w:w="2177"/>
      </w:tblGrid>
      <w:tr w:rsidR="00D70AAA" w:rsidRPr="002C66D7" w14:paraId="29422230" w14:textId="77777777">
        <w:trPr>
          <w:trHeight w:hRule="exact" w:val="433"/>
          <w:jc w:val="center"/>
        </w:trPr>
        <w:tc>
          <w:tcPr>
            <w:tcW w:w="1980" w:type="dxa"/>
            <w:tcBorders>
              <w:top w:val="single" w:sz="4" w:space="0" w:color="auto"/>
              <w:left w:val="single" w:sz="4" w:space="0" w:color="auto"/>
              <w:bottom w:val="single" w:sz="4" w:space="0" w:color="auto"/>
            </w:tcBorders>
            <w:vAlign w:val="center"/>
          </w:tcPr>
          <w:p w14:paraId="730F23AE" w14:textId="77777777" w:rsidR="00D70AAA" w:rsidRPr="002C66D7" w:rsidRDefault="00D70AAA" w:rsidP="000E5789">
            <w:pPr>
              <w:pStyle w:val="11"/>
              <w:suppressAutoHyphens/>
              <w:spacing w:before="20" w:line="240" w:lineRule="auto"/>
              <w:ind w:firstLine="0"/>
              <w:jc w:val="center"/>
              <w:rPr>
                <w:rFonts w:ascii="Times New Roman" w:hAnsi="Times New Roman"/>
                <w:szCs w:val="18"/>
                <w:vertAlign w:val="subscript"/>
                <w:lang w:val="en-US"/>
              </w:rPr>
            </w:pPr>
            <w:r w:rsidRPr="002C66D7">
              <w:rPr>
                <w:rFonts w:ascii="Times New Roman" w:hAnsi="Times New Roman"/>
                <w:szCs w:val="18"/>
              </w:rPr>
              <w:t>σ</w:t>
            </w:r>
            <w:r w:rsidRPr="002C66D7">
              <w:rPr>
                <w:rFonts w:ascii="Times New Roman" w:hAnsi="Times New Roman"/>
                <w:szCs w:val="18"/>
                <w:vertAlign w:val="subscript"/>
                <w:lang w:val="en-US"/>
              </w:rPr>
              <w:t>min</w:t>
            </w:r>
            <w:r w:rsidRPr="002C66D7">
              <w:rPr>
                <w:rFonts w:ascii="Times New Roman" w:hAnsi="Times New Roman"/>
                <w:szCs w:val="18"/>
                <w:lang w:val="en-US"/>
              </w:rPr>
              <w:t xml:space="preserve"> /</w:t>
            </w:r>
            <w:r w:rsidRPr="002C66D7">
              <w:rPr>
                <w:rFonts w:ascii="Times New Roman" w:hAnsi="Times New Roman"/>
                <w:szCs w:val="18"/>
              </w:rPr>
              <w:t>σ</w:t>
            </w:r>
            <w:r w:rsidRPr="002C66D7">
              <w:rPr>
                <w:rFonts w:ascii="Times New Roman" w:hAnsi="Times New Roman"/>
                <w:szCs w:val="18"/>
                <w:vertAlign w:val="subscript"/>
                <w:lang w:val="en-US"/>
              </w:rPr>
              <w:t>max</w:t>
            </w:r>
          </w:p>
        </w:tc>
        <w:tc>
          <w:tcPr>
            <w:tcW w:w="2340" w:type="dxa"/>
            <w:tcBorders>
              <w:top w:val="single" w:sz="4" w:space="0" w:color="auto"/>
              <w:bottom w:val="single" w:sz="4" w:space="0" w:color="auto"/>
              <w:right w:val="double" w:sz="4" w:space="0" w:color="auto"/>
            </w:tcBorders>
            <w:vAlign w:val="center"/>
          </w:tcPr>
          <w:p w14:paraId="26D8B00A" w14:textId="77777777" w:rsidR="00D70AAA" w:rsidRPr="002C66D7" w:rsidRDefault="00D70AAA" w:rsidP="000E5789">
            <w:pPr>
              <w:pStyle w:val="11"/>
              <w:suppressAutoHyphens/>
              <w:spacing w:before="20" w:line="240" w:lineRule="auto"/>
              <w:ind w:firstLine="0"/>
              <w:jc w:val="center"/>
              <w:rPr>
                <w:rFonts w:ascii="Times New Roman" w:hAnsi="Times New Roman"/>
                <w:szCs w:val="18"/>
                <w:lang w:val="en-US"/>
              </w:rPr>
            </w:pPr>
            <w:r w:rsidRPr="002C66D7">
              <w:rPr>
                <w:rFonts w:ascii="Times New Roman" w:hAnsi="Times New Roman"/>
                <w:szCs w:val="18"/>
              </w:rPr>
              <w:t>Коэффициент</w:t>
            </w:r>
            <w:r w:rsidRPr="002C66D7">
              <w:rPr>
                <w:rFonts w:ascii="Times New Roman" w:hAnsi="Times New Roman"/>
                <w:szCs w:val="18"/>
                <w:lang w:val="en-US"/>
              </w:rPr>
              <w:t xml:space="preserve"> </w:t>
            </w:r>
            <w:r w:rsidRPr="002C66D7">
              <w:rPr>
                <w:rFonts w:ascii="Times New Roman" w:hAnsi="Times New Roman"/>
                <w:szCs w:val="18"/>
                <w:lang w:val="en-US"/>
              </w:rPr>
              <w:sym w:font="Symbol" w:char="F06E"/>
            </w:r>
          </w:p>
        </w:tc>
        <w:tc>
          <w:tcPr>
            <w:tcW w:w="2520" w:type="dxa"/>
            <w:tcBorders>
              <w:top w:val="single" w:sz="4" w:space="0" w:color="auto"/>
              <w:left w:val="double" w:sz="4" w:space="0" w:color="auto"/>
              <w:bottom w:val="single" w:sz="4" w:space="0" w:color="auto"/>
            </w:tcBorders>
            <w:vAlign w:val="center"/>
          </w:tcPr>
          <w:p w14:paraId="61E643C7" w14:textId="77777777" w:rsidR="00D70AAA" w:rsidRPr="002C66D7" w:rsidRDefault="00D70AAA" w:rsidP="000E5789">
            <w:pPr>
              <w:pStyle w:val="11"/>
              <w:suppressAutoHyphens/>
              <w:spacing w:before="20" w:line="240" w:lineRule="auto"/>
              <w:ind w:firstLine="0"/>
              <w:jc w:val="center"/>
              <w:rPr>
                <w:rFonts w:ascii="Times New Roman" w:hAnsi="Times New Roman"/>
                <w:szCs w:val="18"/>
              </w:rPr>
            </w:pPr>
            <w:r w:rsidRPr="002C66D7">
              <w:rPr>
                <w:rFonts w:ascii="Times New Roman" w:hAnsi="Times New Roman"/>
                <w:szCs w:val="18"/>
              </w:rPr>
              <w:t>σ</w:t>
            </w:r>
            <w:r w:rsidRPr="002C66D7">
              <w:rPr>
                <w:rFonts w:ascii="Times New Roman" w:hAnsi="Times New Roman"/>
                <w:szCs w:val="18"/>
                <w:vertAlign w:val="subscript"/>
                <w:lang w:val="en-US"/>
              </w:rPr>
              <w:t>min</w:t>
            </w:r>
            <w:r w:rsidRPr="002C66D7">
              <w:rPr>
                <w:rFonts w:ascii="Times New Roman" w:hAnsi="Times New Roman"/>
                <w:szCs w:val="18"/>
                <w:lang w:val="en-US"/>
              </w:rPr>
              <w:t xml:space="preserve"> /</w:t>
            </w:r>
            <w:r w:rsidRPr="002C66D7">
              <w:rPr>
                <w:rFonts w:ascii="Times New Roman" w:hAnsi="Times New Roman"/>
                <w:szCs w:val="18"/>
              </w:rPr>
              <w:t>σ</w:t>
            </w:r>
            <w:r w:rsidRPr="002C66D7">
              <w:rPr>
                <w:rFonts w:ascii="Times New Roman" w:hAnsi="Times New Roman"/>
                <w:szCs w:val="18"/>
                <w:vertAlign w:val="subscript"/>
                <w:lang w:val="en-US"/>
              </w:rPr>
              <w:t>max</w:t>
            </w:r>
          </w:p>
        </w:tc>
        <w:tc>
          <w:tcPr>
            <w:tcW w:w="2160" w:type="dxa"/>
            <w:tcBorders>
              <w:top w:val="single" w:sz="4" w:space="0" w:color="auto"/>
              <w:bottom w:val="single" w:sz="4" w:space="0" w:color="auto"/>
              <w:right w:val="single" w:sz="4" w:space="0" w:color="auto"/>
            </w:tcBorders>
            <w:vAlign w:val="center"/>
          </w:tcPr>
          <w:p w14:paraId="59C30275" w14:textId="77777777" w:rsidR="00D70AAA" w:rsidRPr="002C66D7" w:rsidRDefault="00D70AAA" w:rsidP="000E5789">
            <w:pPr>
              <w:pStyle w:val="11"/>
              <w:suppressAutoHyphens/>
              <w:spacing w:before="20" w:line="240" w:lineRule="auto"/>
              <w:ind w:firstLine="0"/>
              <w:jc w:val="center"/>
              <w:rPr>
                <w:rFonts w:ascii="Times New Roman" w:hAnsi="Times New Roman"/>
                <w:szCs w:val="18"/>
                <w:lang w:val="en-US"/>
              </w:rPr>
            </w:pPr>
            <w:r w:rsidRPr="002C66D7">
              <w:rPr>
                <w:rFonts w:ascii="Times New Roman" w:hAnsi="Times New Roman"/>
                <w:szCs w:val="18"/>
              </w:rPr>
              <w:t>Коэффициент</w:t>
            </w:r>
            <w:r w:rsidRPr="002C66D7">
              <w:rPr>
                <w:rFonts w:ascii="Times New Roman" w:hAnsi="Times New Roman"/>
                <w:szCs w:val="18"/>
                <w:lang w:val="en-US"/>
              </w:rPr>
              <w:t xml:space="preserve"> </w:t>
            </w:r>
            <w:r w:rsidRPr="002C66D7">
              <w:rPr>
                <w:rFonts w:ascii="Times New Roman" w:hAnsi="Times New Roman"/>
                <w:szCs w:val="18"/>
                <w:lang w:val="en-US"/>
              </w:rPr>
              <w:sym w:font="Symbol" w:char="F06E"/>
            </w:r>
          </w:p>
        </w:tc>
      </w:tr>
      <w:tr w:rsidR="00D70AAA" w:rsidRPr="002C66D7" w14:paraId="475940A4" w14:textId="77777777">
        <w:trPr>
          <w:trHeight w:val="167"/>
          <w:jc w:val="center"/>
        </w:trPr>
        <w:tc>
          <w:tcPr>
            <w:tcW w:w="1980" w:type="dxa"/>
            <w:tcBorders>
              <w:left w:val="single" w:sz="4" w:space="0" w:color="auto"/>
              <w:bottom w:val="nil"/>
            </w:tcBorders>
          </w:tcPr>
          <w:p w14:paraId="6926638D"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1,0</w:t>
            </w:r>
          </w:p>
        </w:tc>
        <w:tc>
          <w:tcPr>
            <w:tcW w:w="2340" w:type="dxa"/>
            <w:tcBorders>
              <w:bottom w:val="nil"/>
              <w:right w:val="double" w:sz="4" w:space="0" w:color="auto"/>
            </w:tcBorders>
          </w:tcPr>
          <w:p w14:paraId="00C60972"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w:t>
            </w:r>
          </w:p>
        </w:tc>
        <w:tc>
          <w:tcPr>
            <w:tcW w:w="2520" w:type="dxa"/>
            <w:tcBorders>
              <w:left w:val="double" w:sz="4" w:space="0" w:color="auto"/>
              <w:bottom w:val="nil"/>
            </w:tcBorders>
          </w:tcPr>
          <w:p w14:paraId="4864F922"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0,25</w:t>
            </w:r>
          </w:p>
        </w:tc>
        <w:tc>
          <w:tcPr>
            <w:tcW w:w="2160" w:type="dxa"/>
            <w:tcBorders>
              <w:bottom w:val="nil"/>
              <w:right w:val="single" w:sz="4" w:space="0" w:color="auto"/>
            </w:tcBorders>
          </w:tcPr>
          <w:p w14:paraId="64B67953"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0,65</w:t>
            </w:r>
          </w:p>
        </w:tc>
      </w:tr>
      <w:tr w:rsidR="00D70AAA" w:rsidRPr="002C66D7" w14:paraId="7CAB8E17" w14:textId="77777777">
        <w:trPr>
          <w:jc w:val="center"/>
        </w:trPr>
        <w:tc>
          <w:tcPr>
            <w:tcW w:w="1980" w:type="dxa"/>
            <w:tcBorders>
              <w:top w:val="nil"/>
              <w:left w:val="single" w:sz="4" w:space="0" w:color="auto"/>
              <w:bottom w:val="nil"/>
            </w:tcBorders>
          </w:tcPr>
          <w:p w14:paraId="4611A51A"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0,7</w:t>
            </w:r>
          </w:p>
        </w:tc>
        <w:tc>
          <w:tcPr>
            <w:tcW w:w="2340" w:type="dxa"/>
            <w:tcBorders>
              <w:top w:val="nil"/>
              <w:bottom w:val="nil"/>
              <w:right w:val="double" w:sz="4" w:space="0" w:color="auto"/>
            </w:tcBorders>
          </w:tcPr>
          <w:p w14:paraId="2DF7A1E6"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w:t>
            </w:r>
          </w:p>
        </w:tc>
        <w:tc>
          <w:tcPr>
            <w:tcW w:w="2520" w:type="dxa"/>
            <w:tcBorders>
              <w:top w:val="nil"/>
              <w:left w:val="double" w:sz="4" w:space="0" w:color="auto"/>
              <w:bottom w:val="nil"/>
            </w:tcBorders>
          </w:tcPr>
          <w:p w14:paraId="100ACB06"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0,20</w:t>
            </w:r>
          </w:p>
        </w:tc>
        <w:tc>
          <w:tcPr>
            <w:tcW w:w="2160" w:type="dxa"/>
            <w:tcBorders>
              <w:top w:val="nil"/>
              <w:bottom w:val="nil"/>
              <w:right w:val="single" w:sz="4" w:space="0" w:color="auto"/>
            </w:tcBorders>
          </w:tcPr>
          <w:p w14:paraId="091B7030"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0,60</w:t>
            </w:r>
          </w:p>
        </w:tc>
      </w:tr>
      <w:tr w:rsidR="00D70AAA" w:rsidRPr="002C66D7" w14:paraId="318F315B" w14:textId="77777777">
        <w:trPr>
          <w:jc w:val="center"/>
        </w:trPr>
        <w:tc>
          <w:tcPr>
            <w:tcW w:w="1980" w:type="dxa"/>
            <w:tcBorders>
              <w:top w:val="nil"/>
              <w:left w:val="single" w:sz="4" w:space="0" w:color="auto"/>
              <w:bottom w:val="nil"/>
            </w:tcBorders>
          </w:tcPr>
          <w:p w14:paraId="5C771272"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0,5</w:t>
            </w:r>
          </w:p>
        </w:tc>
        <w:tc>
          <w:tcPr>
            <w:tcW w:w="2340" w:type="dxa"/>
            <w:tcBorders>
              <w:top w:val="nil"/>
              <w:bottom w:val="nil"/>
              <w:right w:val="double" w:sz="4" w:space="0" w:color="auto"/>
            </w:tcBorders>
          </w:tcPr>
          <w:p w14:paraId="5F0B96A0"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0,85</w:t>
            </w:r>
          </w:p>
        </w:tc>
        <w:tc>
          <w:tcPr>
            <w:tcW w:w="2520" w:type="dxa"/>
            <w:tcBorders>
              <w:top w:val="nil"/>
              <w:left w:val="double" w:sz="4" w:space="0" w:color="auto"/>
              <w:bottom w:val="nil"/>
            </w:tcBorders>
          </w:tcPr>
          <w:p w14:paraId="5A9E5197"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0,10</w:t>
            </w:r>
          </w:p>
        </w:tc>
        <w:tc>
          <w:tcPr>
            <w:tcW w:w="2160" w:type="dxa"/>
            <w:tcBorders>
              <w:top w:val="nil"/>
              <w:bottom w:val="nil"/>
              <w:right w:val="single" w:sz="4" w:space="0" w:color="auto"/>
            </w:tcBorders>
          </w:tcPr>
          <w:p w14:paraId="06ACE30E"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0,52</w:t>
            </w:r>
          </w:p>
        </w:tc>
      </w:tr>
      <w:tr w:rsidR="00D70AAA" w:rsidRPr="002C66D7" w14:paraId="3769BF0E" w14:textId="77777777">
        <w:trPr>
          <w:jc w:val="center"/>
        </w:trPr>
        <w:tc>
          <w:tcPr>
            <w:tcW w:w="1980" w:type="dxa"/>
            <w:tcBorders>
              <w:top w:val="nil"/>
              <w:left w:val="single" w:sz="4" w:space="0" w:color="auto"/>
              <w:bottom w:val="single" w:sz="4" w:space="0" w:color="auto"/>
            </w:tcBorders>
          </w:tcPr>
          <w:p w14:paraId="5D653C69"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0,33</w:t>
            </w:r>
          </w:p>
        </w:tc>
        <w:tc>
          <w:tcPr>
            <w:tcW w:w="2340" w:type="dxa"/>
            <w:tcBorders>
              <w:top w:val="nil"/>
              <w:bottom w:val="single" w:sz="4" w:space="0" w:color="auto"/>
              <w:right w:val="double" w:sz="4" w:space="0" w:color="auto"/>
            </w:tcBorders>
          </w:tcPr>
          <w:p w14:paraId="0FCB6582"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0,72</w:t>
            </w:r>
          </w:p>
        </w:tc>
        <w:tc>
          <w:tcPr>
            <w:tcW w:w="2520" w:type="dxa"/>
            <w:tcBorders>
              <w:top w:val="nil"/>
              <w:left w:val="double" w:sz="4" w:space="0" w:color="auto"/>
              <w:bottom w:val="single" w:sz="4" w:space="0" w:color="auto"/>
            </w:tcBorders>
          </w:tcPr>
          <w:p w14:paraId="0901EC25"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w:t>
            </w:r>
          </w:p>
        </w:tc>
        <w:tc>
          <w:tcPr>
            <w:tcW w:w="2160" w:type="dxa"/>
            <w:tcBorders>
              <w:top w:val="nil"/>
              <w:bottom w:val="single" w:sz="4" w:space="0" w:color="auto"/>
              <w:right w:val="single" w:sz="4" w:space="0" w:color="auto"/>
            </w:tcBorders>
          </w:tcPr>
          <w:p w14:paraId="29CCF899" w14:textId="77777777" w:rsidR="00D70AAA" w:rsidRPr="002C66D7" w:rsidRDefault="00D70AAA"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0,43</w:t>
            </w:r>
          </w:p>
        </w:tc>
      </w:tr>
      <w:tr w:rsidR="00D70AAA" w:rsidRPr="002C66D7" w14:paraId="73909E4B" w14:textId="77777777">
        <w:trPr>
          <w:trHeight w:val="1537"/>
          <w:jc w:val="center"/>
        </w:trPr>
        <w:tc>
          <w:tcPr>
            <w:tcW w:w="284" w:type="dxa"/>
            <w:gridSpan w:val="4"/>
            <w:tcBorders>
              <w:top w:val="single" w:sz="4" w:space="0" w:color="auto"/>
              <w:left w:val="single" w:sz="4" w:space="0" w:color="auto"/>
              <w:bottom w:val="single" w:sz="4" w:space="0" w:color="auto"/>
              <w:right w:val="single" w:sz="4" w:space="0" w:color="auto"/>
            </w:tcBorders>
          </w:tcPr>
          <w:p w14:paraId="6ED33BC6" w14:textId="77777777" w:rsidR="00D70AAA" w:rsidRPr="002C66D7" w:rsidRDefault="00514BE2" w:rsidP="000E5789">
            <w:pPr>
              <w:pStyle w:val="ConsPlusNonformat"/>
              <w:widowControl/>
              <w:suppressAutoHyphens/>
              <w:spacing w:before="60"/>
              <w:ind w:firstLine="567"/>
              <w:jc w:val="both"/>
              <w:rPr>
                <w:rFonts w:ascii="Times New Roman" w:hAnsi="Times New Roman" w:cs="Times New Roman"/>
                <w:i/>
                <w:sz w:val="18"/>
                <w:szCs w:val="18"/>
              </w:rPr>
            </w:pPr>
            <w:r w:rsidRPr="002C66D7">
              <w:rPr>
                <w:rFonts w:ascii="Times New Roman" w:hAnsi="Times New Roman" w:cs="Times New Roman"/>
                <w:i/>
                <w:sz w:val="18"/>
                <w:szCs w:val="18"/>
              </w:rPr>
              <w:t>О</w:t>
            </w:r>
            <w:r w:rsidR="00D70AAA" w:rsidRPr="002C66D7">
              <w:rPr>
                <w:rFonts w:ascii="Times New Roman" w:hAnsi="Times New Roman" w:cs="Times New Roman"/>
                <w:i/>
                <w:sz w:val="18"/>
                <w:szCs w:val="18"/>
              </w:rPr>
              <w:t>бозн</w:t>
            </w:r>
            <w:r w:rsidRPr="002C66D7">
              <w:rPr>
                <w:rFonts w:ascii="Times New Roman" w:hAnsi="Times New Roman" w:cs="Times New Roman"/>
                <w:i/>
                <w:sz w:val="18"/>
                <w:szCs w:val="18"/>
              </w:rPr>
              <w:t>ачения, принятые в таблице 8.17:</w:t>
            </w:r>
          </w:p>
          <w:p w14:paraId="38A903E8" w14:textId="77777777" w:rsidR="00514BE2" w:rsidRPr="002C66D7" w:rsidRDefault="00D70AAA" w:rsidP="000E5789">
            <w:pPr>
              <w:pStyle w:val="ConsPlusNonformat"/>
              <w:widowControl/>
              <w:suppressAutoHyphens/>
              <w:ind w:firstLine="567"/>
              <w:rPr>
                <w:rFonts w:ascii="Times New Roman" w:hAnsi="Times New Roman" w:cs="Times New Roman"/>
                <w:sz w:val="18"/>
                <w:szCs w:val="18"/>
              </w:rPr>
            </w:pPr>
            <w:r w:rsidRPr="002C66D7">
              <w:rPr>
                <w:rFonts w:ascii="Times New Roman" w:hAnsi="Times New Roman" w:cs="Times New Roman"/>
                <w:sz w:val="18"/>
                <w:szCs w:val="18"/>
              </w:rPr>
              <w:sym w:font="Symbol" w:char="F073"/>
            </w:r>
            <w:proofErr w:type="spellStart"/>
            <w:r w:rsidRPr="002C66D7">
              <w:rPr>
                <w:rFonts w:ascii="Times New Roman" w:hAnsi="Times New Roman" w:cs="Times New Roman"/>
                <w:sz w:val="18"/>
                <w:szCs w:val="18"/>
                <w:vertAlign w:val="subscript"/>
              </w:rPr>
              <w:t>max</w:t>
            </w:r>
            <w:proofErr w:type="spellEnd"/>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73"/>
            </w:r>
            <w:proofErr w:type="spellStart"/>
            <w:r w:rsidRPr="002C66D7">
              <w:rPr>
                <w:rFonts w:ascii="Times New Roman" w:hAnsi="Times New Roman" w:cs="Times New Roman"/>
                <w:sz w:val="18"/>
                <w:szCs w:val="18"/>
                <w:vertAlign w:val="subscript"/>
              </w:rPr>
              <w:t>min</w:t>
            </w:r>
            <w:proofErr w:type="spellEnd"/>
            <w:r w:rsidR="00514BE2" w:rsidRPr="002C66D7">
              <w:rPr>
                <w:rFonts w:ascii="Times New Roman" w:hAnsi="Times New Roman" w:cs="Times New Roman"/>
                <w:sz w:val="18"/>
                <w:szCs w:val="18"/>
              </w:rPr>
              <w:t xml:space="preserve">  —</w:t>
            </w:r>
            <w:r w:rsidRPr="002C66D7">
              <w:rPr>
                <w:rFonts w:ascii="Times New Roman" w:hAnsi="Times New Roman" w:cs="Times New Roman"/>
                <w:sz w:val="18"/>
                <w:szCs w:val="18"/>
              </w:rPr>
              <w:t xml:space="preserve"> максимальное и минимальное напряжения на данном участке пояса шириной </w:t>
            </w:r>
            <w:proofErr w:type="spellStart"/>
            <w:r w:rsidRPr="002C66D7">
              <w:rPr>
                <w:rFonts w:ascii="Times New Roman" w:hAnsi="Times New Roman" w:cs="Times New Roman"/>
                <w:i/>
                <w:sz w:val="18"/>
                <w:szCs w:val="18"/>
              </w:rPr>
              <w:t>b</w:t>
            </w:r>
            <w:r w:rsidRPr="002C66D7">
              <w:rPr>
                <w:rFonts w:ascii="Times New Roman" w:hAnsi="Times New Roman" w:cs="Times New Roman"/>
                <w:i/>
                <w:sz w:val="18"/>
                <w:szCs w:val="18"/>
                <w:vertAlign w:val="subscript"/>
              </w:rPr>
              <w:t>i</w:t>
            </w:r>
            <w:proofErr w:type="spellEnd"/>
            <w:r w:rsidRPr="002C66D7">
              <w:rPr>
                <w:rFonts w:ascii="Times New Roman" w:hAnsi="Times New Roman" w:cs="Times New Roman"/>
                <w:sz w:val="18"/>
                <w:szCs w:val="18"/>
              </w:rPr>
              <w:t xml:space="preserve">, определяемые </w:t>
            </w:r>
          </w:p>
          <w:p w14:paraId="4707A130" w14:textId="77777777" w:rsidR="00D70AAA" w:rsidRPr="002C66D7" w:rsidRDefault="00514BE2" w:rsidP="000E5789">
            <w:pPr>
              <w:pStyle w:val="ConsPlusNonformat"/>
              <w:widowControl/>
              <w:suppressAutoHyphens/>
              <w:ind w:firstLine="567"/>
              <w:rPr>
                <w:rFonts w:ascii="Times New Roman" w:hAnsi="Times New Roman" w:cs="Times New Roman"/>
                <w:sz w:val="18"/>
                <w:szCs w:val="18"/>
              </w:rPr>
            </w:pPr>
            <w:r w:rsidRPr="002C66D7">
              <w:rPr>
                <w:rFonts w:ascii="Times New Roman" w:hAnsi="Times New Roman" w:cs="Times New Roman"/>
                <w:sz w:val="18"/>
                <w:szCs w:val="18"/>
              </w:rPr>
              <w:t xml:space="preserve">                      </w:t>
            </w:r>
            <w:r w:rsidR="00D70AAA" w:rsidRPr="002C66D7">
              <w:rPr>
                <w:rFonts w:ascii="Times New Roman" w:hAnsi="Times New Roman" w:cs="Times New Roman"/>
                <w:sz w:val="18"/>
                <w:szCs w:val="18"/>
              </w:rPr>
              <w:t>расчетом пространственной конструкции в упругой стадии.</w:t>
            </w:r>
          </w:p>
          <w:p w14:paraId="0ABF9A56" w14:textId="77777777" w:rsidR="00D70AAA" w:rsidRPr="002C66D7" w:rsidRDefault="00D70AAA" w:rsidP="000E5789">
            <w:pPr>
              <w:pStyle w:val="ConsPlusNonformat"/>
              <w:widowControl/>
              <w:suppressAutoHyphens/>
              <w:ind w:firstLine="567"/>
              <w:jc w:val="both"/>
              <w:rPr>
                <w:rFonts w:ascii="Times New Roman" w:hAnsi="Times New Roman" w:cs="Times New Roman"/>
                <w:spacing w:val="-6"/>
                <w:sz w:val="18"/>
                <w:szCs w:val="18"/>
              </w:rPr>
            </w:pPr>
            <w:r w:rsidRPr="002C66D7">
              <w:rPr>
                <w:rFonts w:ascii="Times New Roman" w:hAnsi="Times New Roman" w:cs="Times New Roman"/>
                <w:spacing w:val="-6"/>
                <w:sz w:val="18"/>
                <w:szCs w:val="18"/>
              </w:rPr>
              <w:t xml:space="preserve">П р и м е ч а н и е </w:t>
            </w:r>
            <w:r w:rsidR="00514BE2" w:rsidRPr="002C66D7">
              <w:rPr>
                <w:rFonts w:ascii="Times New Roman" w:hAnsi="Times New Roman" w:cs="Times New Roman"/>
                <w:spacing w:val="-6"/>
                <w:sz w:val="18"/>
                <w:szCs w:val="18"/>
              </w:rPr>
              <w:t>—</w:t>
            </w:r>
            <w:r w:rsidRPr="002C66D7">
              <w:rPr>
                <w:rFonts w:ascii="Times New Roman" w:hAnsi="Times New Roman" w:cs="Times New Roman"/>
                <w:spacing w:val="-6"/>
                <w:sz w:val="18"/>
                <w:szCs w:val="18"/>
              </w:rPr>
              <w:t xml:space="preserve"> При наличии вырезов в ортотропных плитах для пропуска тела пилона, обрывов плиты в отсеках многосекционного коробчатого сечения, при других нарушениях регулярности конструкции, а также в сечениях, где приложены сосредоточенные силы, значения коэффициента  </w:t>
            </w:r>
            <w:r w:rsidRPr="002C66D7">
              <w:rPr>
                <w:rFonts w:ascii="Times New Roman" w:hAnsi="Times New Roman" w:cs="Times New Roman"/>
                <w:spacing w:val="-6"/>
                <w:sz w:val="18"/>
                <w:szCs w:val="18"/>
              </w:rPr>
              <w:sym w:font="Symbol" w:char="F06E"/>
            </w:r>
            <w:r w:rsidRPr="002C66D7">
              <w:rPr>
                <w:rFonts w:ascii="Times New Roman" w:hAnsi="Times New Roman" w:cs="Times New Roman"/>
                <w:spacing w:val="-6"/>
                <w:sz w:val="18"/>
                <w:szCs w:val="18"/>
              </w:rPr>
              <w:t xml:space="preserve">  следует определять по расчету.</w:t>
            </w:r>
          </w:p>
        </w:tc>
      </w:tr>
    </w:tbl>
    <w:p w14:paraId="4A91C605"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0E15A746" w14:textId="16D027C1" w:rsidR="00D70AAA" w:rsidRPr="002C66D7" w:rsidRDefault="00D70AAA"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8.27 Расчет по прочности элементов, изгибаемых в двух главных плоскостях, следует выполнять:</w:t>
      </w:r>
    </w:p>
    <w:p w14:paraId="6FBEDE00" w14:textId="77777777" w:rsidR="00D70AAA" w:rsidRPr="002C66D7" w:rsidRDefault="00D70AAA"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с двутавровыми и коробчатыми сечениями с двумя осями симметрии </w:t>
      </w:r>
      <w:r w:rsidR="00B2228B"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по формуле</w:t>
      </w:r>
    </w:p>
    <w:p w14:paraId="0857A156" w14:textId="77777777" w:rsidR="00D70AAA" w:rsidRPr="002C66D7" w:rsidRDefault="00D70AAA" w:rsidP="000E5789">
      <w:pPr>
        <w:pStyle w:val="ConsPlusNormal"/>
        <w:widowControl/>
        <w:tabs>
          <w:tab w:val="left" w:pos="2835"/>
          <w:tab w:val="left" w:pos="8789"/>
        </w:tabs>
        <w:suppressAutoHyphens/>
        <w:ind w:firstLine="567"/>
        <w:rPr>
          <w:rFonts w:ascii="Times New Roman" w:hAnsi="Times New Roman" w:cs="Times New Roman"/>
          <w:sz w:val="24"/>
          <w:szCs w:val="24"/>
        </w:rPr>
      </w:pPr>
      <w:r w:rsidRPr="002C66D7">
        <w:rPr>
          <w:rFonts w:ascii="Times New Roman" w:hAnsi="Times New Roman" w:cs="Times New Roman"/>
          <w:sz w:val="24"/>
          <w:szCs w:val="24"/>
        </w:rPr>
        <w:tab/>
      </w:r>
      <w:r w:rsidR="00B2228B" w:rsidRPr="002C66D7">
        <w:rPr>
          <w:rFonts w:ascii="Times New Roman" w:hAnsi="Times New Roman" w:cs="Times New Roman"/>
          <w:position w:val="-32"/>
          <w:sz w:val="24"/>
          <w:szCs w:val="24"/>
          <w:lang w:val="en-US"/>
        </w:rPr>
        <w:object w:dxaOrig="2940" w:dyaOrig="800" w14:anchorId="6B7C3F69">
          <v:shape id="_x0000_i1162" type="#_x0000_t75" style="width:147.75pt;height:40.5pt" o:ole="">
            <v:imagedata r:id="rId359" o:title=""/>
          </v:shape>
          <o:OLEObject Type="Embed" ProgID="Equation.3" ShapeID="_x0000_i1162" DrawAspect="Content" ObjectID="_1681831098" r:id="rId360"/>
        </w:object>
      </w:r>
      <w:r w:rsidRPr="002C66D7">
        <w:rPr>
          <w:rFonts w:ascii="Times New Roman" w:hAnsi="Times New Roman" w:cs="Times New Roman"/>
          <w:sz w:val="24"/>
          <w:szCs w:val="24"/>
        </w:rPr>
        <w:t xml:space="preserve">                                            (8.10)</w:t>
      </w:r>
    </w:p>
    <w:p w14:paraId="24D5131F"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с сечениями других типов </w:t>
      </w:r>
      <w:r w:rsidR="00B2228B"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w:t>
      </w:r>
    </w:p>
    <w:p w14:paraId="1D4B4C8D" w14:textId="77777777" w:rsidR="00D70AAA" w:rsidRPr="002C66D7" w:rsidRDefault="00D70AAA" w:rsidP="000E5789">
      <w:pPr>
        <w:pStyle w:val="ConsPlusNormal"/>
        <w:widowControl/>
        <w:tabs>
          <w:tab w:val="left" w:pos="3402"/>
          <w:tab w:val="left" w:pos="8789"/>
        </w:tabs>
        <w:suppressAutoHyphens/>
        <w:spacing w:before="40" w:after="80"/>
        <w:ind w:firstLine="567"/>
        <w:jc w:val="both"/>
        <w:rPr>
          <w:rFonts w:ascii="Times New Roman" w:hAnsi="Times New Roman" w:cs="Times New Roman"/>
          <w:sz w:val="24"/>
          <w:szCs w:val="24"/>
        </w:rPr>
      </w:pPr>
      <w:r w:rsidRPr="002C66D7">
        <w:rPr>
          <w:rFonts w:ascii="Times New Roman" w:hAnsi="Times New Roman" w:cs="Times New Roman"/>
          <w:sz w:val="24"/>
          <w:szCs w:val="24"/>
        </w:rPr>
        <w:tab/>
      </w:r>
      <w:r w:rsidR="00B2228B" w:rsidRPr="002C66D7">
        <w:rPr>
          <w:rFonts w:ascii="Times New Roman" w:hAnsi="Times New Roman" w:cs="Times New Roman"/>
          <w:position w:val="-32"/>
          <w:sz w:val="24"/>
          <w:szCs w:val="24"/>
        </w:rPr>
        <w:object w:dxaOrig="2299" w:dyaOrig="720" w14:anchorId="18998533">
          <v:shape id="_x0000_i1163" type="#_x0000_t75" style="width:114.75pt;height:36pt" o:ole="">
            <v:imagedata r:id="rId361" o:title=""/>
          </v:shape>
          <o:OLEObject Type="Embed" ProgID="Equation.3" ShapeID="_x0000_i1163" DrawAspect="Content" ObjectID="_1681831099" r:id="rId362"/>
        </w:object>
      </w:r>
      <w:r w:rsidRPr="002C66D7">
        <w:rPr>
          <w:rFonts w:ascii="Times New Roman" w:hAnsi="Times New Roman" w:cs="Times New Roman"/>
          <w:sz w:val="24"/>
          <w:szCs w:val="24"/>
        </w:rPr>
        <w:t xml:space="preserve">                                              (8.11)</w:t>
      </w:r>
    </w:p>
    <w:p w14:paraId="6CC49137" w14:textId="77777777" w:rsidR="00B2228B"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sz w:val="24"/>
          <w:szCs w:val="24"/>
        </w:rPr>
        <w:t>æ</w:t>
      </w:r>
      <w:r w:rsidRPr="002C66D7">
        <w:rPr>
          <w:rFonts w:ascii="Times New Roman" w:hAnsi="Times New Roman" w:cs="Times New Roman"/>
          <w:i/>
          <w:sz w:val="24"/>
          <w:szCs w:val="24"/>
          <w:vertAlign w:val="subscript"/>
        </w:rPr>
        <w:t>х</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æ</w:t>
      </w:r>
      <w:r w:rsidRPr="002C66D7">
        <w:rPr>
          <w:rFonts w:ascii="Times New Roman" w:hAnsi="Times New Roman" w:cs="Times New Roman"/>
          <w:i/>
          <w:sz w:val="24"/>
          <w:szCs w:val="24"/>
          <w:vertAlign w:val="subscript"/>
        </w:rPr>
        <w:t>у</w:t>
      </w:r>
      <w:proofErr w:type="spellEnd"/>
      <w:r w:rsidRPr="002C66D7">
        <w:rPr>
          <w:rFonts w:ascii="Times New Roman" w:hAnsi="Times New Roman" w:cs="Times New Roman"/>
          <w:sz w:val="24"/>
          <w:szCs w:val="24"/>
        </w:rPr>
        <w:t xml:space="preserve">  </w:t>
      </w:r>
      <w:r w:rsidR="00B2228B"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коэффициенты, определяемые по формулам (8.6) и (8.7) как </w:t>
      </w:r>
    </w:p>
    <w:p w14:paraId="4C03DC92" w14:textId="77777777" w:rsidR="00D70AAA" w:rsidRPr="002C66D7" w:rsidRDefault="00B222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независимые величины для случаев изгиба относительно осей </w:t>
      </w:r>
      <w:r w:rsidR="00D70AAA" w:rsidRPr="002C66D7">
        <w:rPr>
          <w:rFonts w:ascii="Times New Roman" w:hAnsi="Times New Roman" w:cs="Times New Roman"/>
          <w:i/>
          <w:sz w:val="24"/>
          <w:szCs w:val="24"/>
        </w:rPr>
        <w:t>х</w:t>
      </w:r>
      <w:r w:rsidR="00D70AAA" w:rsidRPr="002C66D7">
        <w:rPr>
          <w:rFonts w:ascii="Times New Roman" w:hAnsi="Times New Roman" w:cs="Times New Roman"/>
          <w:sz w:val="24"/>
          <w:szCs w:val="24"/>
        </w:rPr>
        <w:t xml:space="preserve"> и </w:t>
      </w:r>
      <w:r w:rsidR="00D70AAA" w:rsidRPr="002C66D7">
        <w:rPr>
          <w:rFonts w:ascii="Times New Roman" w:hAnsi="Times New Roman" w:cs="Times New Roman"/>
          <w:i/>
          <w:sz w:val="24"/>
          <w:szCs w:val="24"/>
        </w:rPr>
        <w:t>у</w:t>
      </w:r>
      <w:r w:rsidR="00D70AAA" w:rsidRPr="002C66D7">
        <w:rPr>
          <w:rFonts w:ascii="Times New Roman" w:hAnsi="Times New Roman" w:cs="Times New Roman"/>
          <w:sz w:val="24"/>
          <w:szCs w:val="24"/>
        </w:rPr>
        <w:t>;</w:t>
      </w:r>
    </w:p>
    <w:p w14:paraId="4B31B4F7" w14:textId="77777777" w:rsidR="00D70AAA" w:rsidRPr="002C66D7" w:rsidRDefault="00B222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w:t>
      </w:r>
      <w:r w:rsidR="00D70AAA" w:rsidRPr="002C66D7">
        <w:rPr>
          <w:rFonts w:ascii="Times New Roman" w:hAnsi="Times New Roman" w:cs="Times New Roman"/>
          <w:sz w:val="24"/>
          <w:szCs w:val="24"/>
        </w:rPr>
        <w:sym w:font="Symbol" w:char="F079"/>
      </w:r>
      <w:r w:rsidR="00D70AAA" w:rsidRPr="002C66D7">
        <w:rPr>
          <w:rFonts w:ascii="Times New Roman" w:hAnsi="Times New Roman" w:cs="Times New Roman"/>
          <w:i/>
          <w:sz w:val="24"/>
          <w:szCs w:val="24"/>
          <w:vertAlign w:val="subscript"/>
        </w:rPr>
        <w:t>х</w:t>
      </w:r>
      <w:r w:rsidR="00D70AAA"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sym w:font="Symbol" w:char="F079"/>
      </w:r>
      <w:r w:rsidR="00D70AAA" w:rsidRPr="002C66D7">
        <w:rPr>
          <w:rFonts w:ascii="Times New Roman" w:hAnsi="Times New Roman" w:cs="Times New Roman"/>
          <w:i/>
          <w:sz w:val="24"/>
          <w:szCs w:val="24"/>
          <w:vertAlign w:val="subscript"/>
        </w:rPr>
        <w:t>у</w:t>
      </w:r>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коэффициенты, определяемые:</w:t>
      </w:r>
    </w:p>
    <w:p w14:paraId="4CF83F19"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двутавровых сечений с двумя осями симметрии </w:t>
      </w:r>
      <w:r w:rsidR="00B2228B"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формулам:</w:t>
      </w:r>
      <w:r w:rsidRPr="002C66D7">
        <w:rPr>
          <w:rFonts w:ascii="Times New Roman" w:hAnsi="Times New Roman" w:cs="Times New Roman"/>
          <w:sz w:val="24"/>
          <w:szCs w:val="24"/>
        </w:rPr>
        <w:tab/>
      </w:r>
    </w:p>
    <w:p w14:paraId="6A9973FA" w14:textId="77777777" w:rsidR="00D70AAA" w:rsidRPr="002C66D7" w:rsidRDefault="00891C44" w:rsidP="000E5789">
      <w:pPr>
        <w:pStyle w:val="ConsPlusNormal"/>
        <w:widowControl/>
        <w:tabs>
          <w:tab w:val="left" w:pos="3402"/>
          <w:tab w:val="left" w:pos="8789"/>
        </w:tabs>
        <w:suppressAutoHyphens/>
        <w:spacing w:before="40" w:after="80"/>
        <w:ind w:firstLine="567"/>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32"/>
          <w:sz w:val="24"/>
          <w:szCs w:val="24"/>
          <w:lang w:val="en-US"/>
        </w:rPr>
        <w:object w:dxaOrig="2020" w:dyaOrig="720" w14:anchorId="5497B84A">
          <v:shape id="_x0000_i1164" type="#_x0000_t75" style="width:101.25pt;height:36pt" o:ole="">
            <v:imagedata r:id="rId363" o:title=""/>
          </v:shape>
          <o:OLEObject Type="Embed" ProgID="Equation.3" ShapeID="_x0000_i1164" DrawAspect="Content" ObjectID="_1681831100" r:id="rId364"/>
        </w:object>
      </w:r>
      <w:r w:rsidR="00D70AAA" w:rsidRPr="002C66D7">
        <w:rPr>
          <w:rFonts w:ascii="Times New Roman" w:hAnsi="Times New Roman" w:cs="Times New Roman"/>
          <w:sz w:val="24"/>
          <w:szCs w:val="24"/>
        </w:rPr>
        <w:t xml:space="preserve"> (8.12</w:t>
      </w:r>
      <w:r w:rsidRPr="002C66D7">
        <w:rPr>
          <w:rFonts w:ascii="Times New Roman" w:hAnsi="Times New Roman" w:cs="Times New Roman"/>
          <w:sz w:val="24"/>
          <w:szCs w:val="24"/>
        </w:rPr>
        <w:t>)</w:t>
      </w:r>
      <w:r w:rsidR="00400148"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position w:val="-14"/>
        </w:rPr>
        <w:object w:dxaOrig="700" w:dyaOrig="360" w14:anchorId="5B85C2A7">
          <v:shape id="_x0000_i1165" type="#_x0000_t75" style="width:35.25pt;height:18pt" o:ole="">
            <v:imagedata r:id="rId365" o:title=""/>
          </v:shape>
          <o:OLEObject Type="Embed" ProgID="Equation.3" ShapeID="_x0000_i1165" DrawAspect="Content" ObjectID="_1681831101" r:id="rId366"/>
        </w:object>
      </w:r>
      <w:r w:rsidRPr="002C66D7">
        <w:rPr>
          <w:rFonts w:ascii="Times New Roman" w:hAnsi="Times New Roman" w:cs="Times New Roman"/>
        </w:rPr>
        <w:t xml:space="preserve">                          </w:t>
      </w:r>
      <w:proofErr w:type="gramStart"/>
      <w:r w:rsidRPr="002C66D7">
        <w:rPr>
          <w:rFonts w:ascii="Times New Roman" w:hAnsi="Times New Roman" w:cs="Times New Roman"/>
        </w:rPr>
        <w:t xml:space="preserve">  </w:t>
      </w:r>
      <w:r w:rsidRPr="002C66D7">
        <w:rPr>
          <w:rFonts w:ascii="Times New Roman" w:hAnsi="Times New Roman" w:cs="Times New Roman"/>
          <w:sz w:val="24"/>
          <w:szCs w:val="24"/>
        </w:rPr>
        <w:t xml:space="preserve"> (</w:t>
      </w:r>
      <w:proofErr w:type="gramEnd"/>
      <w:r w:rsidR="00D70AAA" w:rsidRPr="002C66D7">
        <w:rPr>
          <w:rFonts w:ascii="Times New Roman" w:hAnsi="Times New Roman" w:cs="Times New Roman"/>
          <w:sz w:val="24"/>
          <w:szCs w:val="24"/>
        </w:rPr>
        <w:t>8.13)</w:t>
      </w:r>
    </w:p>
    <w:p w14:paraId="1C032C1E"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коробчатых сечений с двумя осями симметрии </w:t>
      </w:r>
      <w:r w:rsidR="005C1275"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формулам:</w:t>
      </w:r>
      <w:r w:rsidRPr="002C66D7">
        <w:rPr>
          <w:rFonts w:ascii="Times New Roman" w:hAnsi="Times New Roman" w:cs="Times New Roman"/>
          <w:sz w:val="24"/>
          <w:szCs w:val="24"/>
        </w:rPr>
        <w:tab/>
      </w:r>
    </w:p>
    <w:p w14:paraId="40C03CC3" w14:textId="77777777" w:rsidR="00D70AAA" w:rsidRPr="002C66D7" w:rsidRDefault="00D70AAA" w:rsidP="000E5789">
      <w:pPr>
        <w:pStyle w:val="ConsPlusNormal"/>
        <w:widowControl/>
        <w:tabs>
          <w:tab w:val="left" w:pos="2835"/>
          <w:tab w:val="left" w:pos="8789"/>
        </w:tabs>
        <w:suppressAutoHyphens/>
        <w:spacing w:before="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91C44" w:rsidRPr="002C66D7">
        <w:rPr>
          <w:rFonts w:ascii="Times New Roman" w:hAnsi="Times New Roman" w:cs="Times New Roman"/>
          <w:position w:val="-28"/>
          <w:sz w:val="24"/>
          <w:szCs w:val="24"/>
        </w:rPr>
        <w:object w:dxaOrig="2000" w:dyaOrig="700" w14:anchorId="35895D5B">
          <v:shape id="_x0000_i1166" type="#_x0000_t75" style="width:100.5pt;height:35.25pt" o:ole="">
            <v:imagedata r:id="rId367" o:title=""/>
          </v:shape>
          <o:OLEObject Type="Embed" ProgID="Equation.3" ShapeID="_x0000_i1166" DrawAspect="Content" ObjectID="_1681831102" r:id="rId368"/>
        </w:object>
      </w:r>
      <w:r w:rsidRPr="002C66D7">
        <w:rPr>
          <w:rFonts w:ascii="Times New Roman" w:hAnsi="Times New Roman" w:cs="Times New Roman"/>
          <w:sz w:val="24"/>
          <w:szCs w:val="24"/>
        </w:rPr>
        <w:t xml:space="preserve">  (8.14</w:t>
      </w:r>
      <w:r w:rsidR="00891C44" w:rsidRPr="002C66D7">
        <w:rPr>
          <w:rFonts w:ascii="Times New Roman" w:hAnsi="Times New Roman" w:cs="Times New Roman"/>
          <w:sz w:val="24"/>
          <w:szCs w:val="24"/>
        </w:rPr>
        <w:t>)</w:t>
      </w:r>
      <w:r w:rsidR="00400148" w:rsidRPr="002C66D7">
        <w:rPr>
          <w:rFonts w:ascii="Times New Roman" w:hAnsi="Times New Roman" w:cs="Times New Roman"/>
          <w:sz w:val="24"/>
          <w:szCs w:val="24"/>
        </w:rPr>
        <w:t xml:space="preserve"> </w:t>
      </w:r>
      <w:r w:rsidR="00891C44" w:rsidRPr="002C66D7">
        <w:rPr>
          <w:rFonts w:ascii="Times New Roman" w:hAnsi="Times New Roman" w:cs="Times New Roman"/>
          <w:sz w:val="24"/>
          <w:szCs w:val="24"/>
        </w:rPr>
        <w:t xml:space="preserve"> </w:t>
      </w:r>
      <w:r w:rsidR="00891C44" w:rsidRPr="002C66D7">
        <w:rPr>
          <w:rFonts w:ascii="Times New Roman" w:hAnsi="Times New Roman" w:cs="Times New Roman"/>
          <w:position w:val="-32"/>
        </w:rPr>
        <w:object w:dxaOrig="1579" w:dyaOrig="780" w14:anchorId="71CF39FB">
          <v:shape id="_x0000_i1167" type="#_x0000_t75" style="width:78.75pt;height:39.75pt" o:ole="">
            <v:imagedata r:id="rId369" o:title=""/>
          </v:shape>
          <o:OLEObject Type="Embed" ProgID="Equation.3" ShapeID="_x0000_i1167" DrawAspect="Content" ObjectID="_1681831103" r:id="rId370"/>
        </w:object>
      </w:r>
      <w:r w:rsidR="00400148" w:rsidRPr="002C66D7">
        <w:rPr>
          <w:rFonts w:ascii="Times New Roman" w:hAnsi="Times New Roman" w:cs="Times New Roman"/>
        </w:rPr>
        <w:t>,</w:t>
      </w:r>
      <w:r w:rsidR="00891C44" w:rsidRPr="002C66D7">
        <w:rPr>
          <w:rFonts w:ascii="Times New Roman" w:hAnsi="Times New Roman" w:cs="Times New Roman"/>
        </w:rPr>
        <w:t xml:space="preserve">                  </w:t>
      </w:r>
      <w:proofErr w:type="gramStart"/>
      <w:r w:rsidR="00891C44" w:rsidRPr="002C66D7">
        <w:rPr>
          <w:rFonts w:ascii="Times New Roman" w:hAnsi="Times New Roman" w:cs="Times New Roman"/>
        </w:rPr>
        <w:t xml:space="preserve">  </w:t>
      </w:r>
      <w:r w:rsidRPr="002C66D7">
        <w:rPr>
          <w:rFonts w:ascii="Times New Roman" w:hAnsi="Times New Roman" w:cs="Times New Roman"/>
          <w:sz w:val="24"/>
          <w:szCs w:val="24"/>
        </w:rPr>
        <w:t xml:space="preserve"> </w:t>
      </w:r>
      <w:r w:rsidR="00891C44" w:rsidRPr="002C66D7">
        <w:rPr>
          <w:rFonts w:ascii="Times New Roman" w:hAnsi="Times New Roman" w:cs="Times New Roman"/>
          <w:sz w:val="24"/>
          <w:szCs w:val="24"/>
        </w:rPr>
        <w:t>(</w:t>
      </w:r>
      <w:proofErr w:type="gramEnd"/>
      <w:r w:rsidRPr="002C66D7">
        <w:rPr>
          <w:rFonts w:ascii="Times New Roman" w:hAnsi="Times New Roman" w:cs="Times New Roman"/>
          <w:sz w:val="24"/>
          <w:szCs w:val="24"/>
        </w:rPr>
        <w:t>8.15)</w:t>
      </w:r>
    </w:p>
    <w:p w14:paraId="29E7D1B8" w14:textId="77777777" w:rsidR="00D70AAA"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p>
    <w:p w14:paraId="3D654142" w14:textId="77777777" w:rsidR="00D70AAA" w:rsidRPr="002C66D7" w:rsidRDefault="00D70AAA" w:rsidP="000E5789">
      <w:pPr>
        <w:pStyle w:val="ConsPlusNormal"/>
        <w:widowControl/>
        <w:tabs>
          <w:tab w:val="left" w:pos="2835"/>
          <w:tab w:val="left" w:pos="8789"/>
        </w:tabs>
        <w:suppressAutoHyphens/>
        <w:ind w:firstLine="567"/>
        <w:rPr>
          <w:rFonts w:ascii="Times New Roman" w:hAnsi="Times New Roman" w:cs="Times New Roman"/>
        </w:rPr>
      </w:pPr>
      <w:r w:rsidRPr="002C66D7">
        <w:rPr>
          <w:rFonts w:ascii="Times New Roman" w:hAnsi="Times New Roman" w:cs="Times New Roman"/>
          <w:sz w:val="24"/>
          <w:szCs w:val="24"/>
        </w:rPr>
        <w:tab/>
      </w:r>
      <w:r w:rsidR="00891C44" w:rsidRPr="002C66D7">
        <w:rPr>
          <w:rFonts w:ascii="Times New Roman" w:hAnsi="Times New Roman" w:cs="Times New Roman"/>
          <w:position w:val="-32"/>
          <w:sz w:val="24"/>
          <w:szCs w:val="24"/>
          <w:lang w:val="en-US"/>
        </w:rPr>
        <w:object w:dxaOrig="1740" w:dyaOrig="720" w14:anchorId="35F04ECA">
          <v:shape id="_x0000_i1168" type="#_x0000_t75" style="width:87.75pt;height:36pt" o:ole="">
            <v:imagedata r:id="rId371" o:title=""/>
          </v:shape>
          <o:OLEObject Type="Embed" ProgID="Equation.3" ShapeID="_x0000_i1168" DrawAspect="Content" ObjectID="_1681831104" r:id="rId372"/>
        </w:object>
      </w:r>
      <w:r w:rsidRPr="002C66D7">
        <w:rPr>
          <w:rFonts w:ascii="Times New Roman" w:hAnsi="Times New Roman" w:cs="Times New Roman"/>
          <w:sz w:val="24"/>
          <w:szCs w:val="24"/>
        </w:rPr>
        <w:t xml:space="preserve">      (8.16</w:t>
      </w:r>
      <w:r w:rsidR="00891C44" w:rsidRPr="002C66D7">
        <w:rPr>
          <w:rFonts w:ascii="Times New Roman" w:hAnsi="Times New Roman" w:cs="Times New Roman"/>
          <w:sz w:val="24"/>
          <w:szCs w:val="24"/>
        </w:rPr>
        <w:t xml:space="preserve">)      </w:t>
      </w:r>
      <w:r w:rsidR="00891C44" w:rsidRPr="002C66D7">
        <w:rPr>
          <w:rFonts w:ascii="Times New Roman" w:hAnsi="Times New Roman" w:cs="Times New Roman"/>
          <w:position w:val="-32"/>
        </w:rPr>
        <w:object w:dxaOrig="1640" w:dyaOrig="780" w14:anchorId="5F0B77EB">
          <v:shape id="_x0000_i1169" type="#_x0000_t75" style="width:82.5pt;height:39.75pt" o:ole="">
            <v:imagedata r:id="rId373" o:title=""/>
          </v:shape>
          <o:OLEObject Type="Embed" ProgID="Equation.3" ShapeID="_x0000_i1169" DrawAspect="Content" ObjectID="_1681831105" r:id="rId374"/>
        </w:object>
      </w:r>
      <w:r w:rsidR="00891C44" w:rsidRPr="002C66D7">
        <w:rPr>
          <w:rFonts w:ascii="Times New Roman" w:hAnsi="Times New Roman" w:cs="Times New Roman"/>
        </w:rPr>
        <w:t xml:space="preserve">.             </w:t>
      </w:r>
      <w:r w:rsidRPr="002C66D7">
        <w:rPr>
          <w:rFonts w:ascii="Times New Roman" w:hAnsi="Times New Roman" w:cs="Times New Roman"/>
          <w:sz w:val="24"/>
          <w:szCs w:val="24"/>
        </w:rPr>
        <w:t xml:space="preserve"> </w:t>
      </w:r>
      <w:r w:rsidR="00891C44" w:rsidRPr="002C66D7">
        <w:rPr>
          <w:rFonts w:ascii="Times New Roman" w:hAnsi="Times New Roman" w:cs="Times New Roman"/>
          <w:sz w:val="24"/>
          <w:szCs w:val="24"/>
        </w:rPr>
        <w:t>(</w:t>
      </w:r>
      <w:r w:rsidRPr="002C66D7">
        <w:rPr>
          <w:rFonts w:ascii="Times New Roman" w:hAnsi="Times New Roman" w:cs="Times New Roman"/>
          <w:sz w:val="24"/>
          <w:szCs w:val="24"/>
        </w:rPr>
        <w:t>8.17)</w:t>
      </w:r>
    </w:p>
    <w:p w14:paraId="70854A67" w14:textId="77777777" w:rsidR="00D70AAA" w:rsidRPr="002C66D7" w:rsidRDefault="00D70AAA" w:rsidP="000E5789">
      <w:pPr>
        <w:pStyle w:val="ConsPlusNormal"/>
        <w:widowControl/>
        <w:suppressAutoHyphens/>
        <w:spacing w:before="240" w:after="120"/>
        <w:ind w:firstLine="567"/>
        <w:jc w:val="both"/>
        <w:rPr>
          <w:rFonts w:ascii="Times New Roman" w:hAnsi="Times New Roman" w:cs="Times New Roman"/>
          <w:i/>
          <w:sz w:val="24"/>
          <w:szCs w:val="24"/>
        </w:rPr>
      </w:pPr>
      <w:r w:rsidRPr="002C66D7">
        <w:rPr>
          <w:rFonts w:ascii="Times New Roman" w:hAnsi="Times New Roman" w:cs="Times New Roman"/>
          <w:i/>
          <w:sz w:val="24"/>
          <w:szCs w:val="24"/>
        </w:rPr>
        <w:t>Элементы, подверженные действию осевой силы с изгибом</w:t>
      </w:r>
    </w:p>
    <w:p w14:paraId="448451EC"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8.28 Расчет по прочности внецентренно сжатых, сжато-изгибаемых, внецентренно растянутых и растянуто-изгибаемых элементов при изгибе в одной из главных плоскостей следует выполнять по формуле</w:t>
      </w:r>
    </w:p>
    <w:p w14:paraId="234791FE" w14:textId="77777777" w:rsidR="00D70AAA" w:rsidRPr="002C66D7" w:rsidRDefault="00D70AAA" w:rsidP="000E5789">
      <w:pPr>
        <w:pStyle w:val="ConsPlusNormal"/>
        <w:widowControl/>
        <w:tabs>
          <w:tab w:val="left" w:pos="3402"/>
          <w:tab w:val="left" w:pos="8789"/>
        </w:tabs>
        <w:suppressAutoHyphens/>
        <w:spacing w:before="40" w:after="80"/>
        <w:ind w:firstLine="567"/>
        <w:jc w:val="center"/>
        <w:rPr>
          <w:rFonts w:ascii="Times New Roman" w:hAnsi="Times New Roman" w:cs="Times New Roman"/>
          <w:sz w:val="24"/>
          <w:szCs w:val="24"/>
        </w:rPr>
      </w:pPr>
      <w:r w:rsidRPr="002C66D7">
        <w:rPr>
          <w:rFonts w:ascii="Times New Roman" w:hAnsi="Times New Roman" w:cs="Times New Roman"/>
          <w:sz w:val="24"/>
          <w:szCs w:val="24"/>
        </w:rPr>
        <w:tab/>
      </w:r>
      <w:r w:rsidR="00393955" w:rsidRPr="002C66D7">
        <w:rPr>
          <w:rFonts w:ascii="Times New Roman" w:hAnsi="Times New Roman" w:cs="Times New Roman"/>
          <w:position w:val="-28"/>
          <w:sz w:val="24"/>
          <w:szCs w:val="24"/>
        </w:rPr>
        <w:object w:dxaOrig="2100" w:dyaOrig="680" w14:anchorId="560458B9">
          <v:shape id="_x0000_i1170" type="#_x0000_t75" style="width:105.75pt;height:34.5pt" o:ole="">
            <v:imagedata r:id="rId375" o:title=""/>
          </v:shape>
          <o:OLEObject Type="Embed" ProgID="Equation.3" ShapeID="_x0000_i1170" DrawAspect="Content" ObjectID="_1681831106" r:id="rId376"/>
        </w:object>
      </w:r>
      <w:r w:rsidRPr="002C66D7">
        <w:rPr>
          <w:rFonts w:ascii="Times New Roman" w:hAnsi="Times New Roman" w:cs="Times New Roman"/>
          <w:sz w:val="24"/>
          <w:szCs w:val="24"/>
        </w:rPr>
        <w:t xml:space="preserve">                                               (8.18)</w:t>
      </w:r>
    </w:p>
    <w:p w14:paraId="0BB88D27" w14:textId="77777777" w:rsidR="00D70AAA"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00EA5BAF"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w:t>
      </w:r>
      <w:r w:rsidR="00393955"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приведенный изгибающий момент;</w:t>
      </w:r>
    </w:p>
    <w:p w14:paraId="420BB668"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w:t>
      </w:r>
      <w:r w:rsidR="00393955"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w:t>
      </w:r>
    </w:p>
    <w:p w14:paraId="5661982F" w14:textId="77777777" w:rsidR="00D70AAA" w:rsidRPr="002C66D7" w:rsidRDefault="00EA5BAF"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æ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коэффициент, определяемый по формулам (8.6) и (8.7).</w:t>
      </w:r>
    </w:p>
    <w:p w14:paraId="79182C32"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Приведенный изгибающий момент </w:t>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при гибкости элементов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&gt; 60 для сечений, находящихся в пределах двух средних четвертей длины шарнирно-опертого стержня и всей длины стержня, защемленного по концам, следует определять по формуле</w:t>
      </w:r>
    </w:p>
    <w:p w14:paraId="2F64744C" w14:textId="77777777" w:rsidR="00D70AAA" w:rsidRPr="002C66D7" w:rsidRDefault="00D70AAA" w:rsidP="000E5789">
      <w:pPr>
        <w:pStyle w:val="ConsPlusNormal"/>
        <w:widowControl/>
        <w:tabs>
          <w:tab w:val="left" w:pos="4253"/>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393955" w:rsidRPr="002C66D7">
        <w:rPr>
          <w:rFonts w:ascii="Times New Roman" w:hAnsi="Times New Roman" w:cs="Times New Roman"/>
          <w:position w:val="-58"/>
          <w:sz w:val="24"/>
          <w:szCs w:val="24"/>
        </w:rPr>
        <w:object w:dxaOrig="1160" w:dyaOrig="940" w14:anchorId="7FCC8FB0">
          <v:shape id="_x0000_i1171" type="#_x0000_t75" style="width:58.5pt;height:47.25pt" o:ole="">
            <v:imagedata r:id="rId377" o:title=""/>
          </v:shape>
          <o:OLEObject Type="Embed" ProgID="Equation.3" ShapeID="_x0000_i1171" DrawAspect="Content" ObjectID="_1681831107" r:id="rId37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393955"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(8.19)</w:t>
      </w:r>
    </w:p>
    <w:p w14:paraId="3BCE6472" w14:textId="77777777" w:rsidR="00D70AAA"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М</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00E246A3"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 действующий в проверяемом сечении;</w:t>
      </w:r>
    </w:p>
    <w:p w14:paraId="77F04546" w14:textId="77777777" w:rsidR="00E246A3" w:rsidRPr="002C66D7" w:rsidRDefault="00E246A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D70AAA" w:rsidRPr="002C66D7">
        <w:rPr>
          <w:rFonts w:ascii="Times New Roman" w:hAnsi="Times New Roman" w:cs="Times New Roman"/>
          <w:i/>
          <w:sz w:val="24"/>
          <w:szCs w:val="24"/>
        </w:rPr>
        <w:t>N</w:t>
      </w:r>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продольная сила, действующая в проверяемом сечении со своим знаком </w:t>
      </w:r>
    </w:p>
    <w:p w14:paraId="579E82CB" w14:textId="77777777" w:rsidR="00D70AAA" w:rsidRPr="002C66D7" w:rsidRDefault="00E246A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(«плюс»</w:t>
      </w: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 растяжение);</w:t>
      </w:r>
    </w:p>
    <w:p w14:paraId="770C8307" w14:textId="77777777" w:rsidR="00E246A3" w:rsidRPr="002C66D7" w:rsidRDefault="00E246A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D70AAA" w:rsidRPr="002C66D7">
        <w:rPr>
          <w:rFonts w:ascii="Times New Roman" w:hAnsi="Times New Roman" w:cs="Times New Roman"/>
          <w:i/>
          <w:sz w:val="24"/>
          <w:szCs w:val="24"/>
        </w:rPr>
        <w:t>N</w:t>
      </w:r>
      <w:r w:rsidR="00D70AAA" w:rsidRPr="002C66D7">
        <w:rPr>
          <w:rFonts w:ascii="Times New Roman" w:hAnsi="Times New Roman" w:cs="Times New Roman"/>
          <w:i/>
          <w:sz w:val="24"/>
          <w:szCs w:val="24"/>
          <w:vertAlign w:val="subscript"/>
        </w:rPr>
        <w:t>е</w:t>
      </w:r>
      <w:proofErr w:type="spellEnd"/>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эйлерова критическая сила в плоскости действия момента, вычисленная </w:t>
      </w:r>
    </w:p>
    <w:p w14:paraId="360BA937" w14:textId="77777777" w:rsidR="00D70AAA" w:rsidRPr="002C66D7" w:rsidRDefault="00E246A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для соответствующих закреплений стержня; </w:t>
      </w:r>
    </w:p>
    <w:p w14:paraId="78677E9D" w14:textId="77777777" w:rsidR="00D70AAA"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при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60 допускается принимать </w:t>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М</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w:t>
      </w:r>
    </w:p>
    <w:p w14:paraId="357152DC"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 </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следует определять:</w:t>
      </w:r>
    </w:p>
    <w:p w14:paraId="57848548"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элементов двутаврового, коробчатого и таврового сечений с одной осью симметрии по таблице 8.18 </w:t>
      </w:r>
      <w:r w:rsidR="00E246A3" w:rsidRPr="002C66D7">
        <w:rPr>
          <w:rFonts w:ascii="Times New Roman" w:hAnsi="Times New Roman" w:cs="Times New Roman"/>
          <w:sz w:val="24"/>
          <w:szCs w:val="24"/>
        </w:rPr>
        <w:t>—</w:t>
      </w:r>
      <w:r w:rsidRPr="002C66D7">
        <w:rPr>
          <w:rFonts w:ascii="Times New Roman" w:hAnsi="Times New Roman" w:cs="Times New Roman"/>
          <w:sz w:val="24"/>
          <w:szCs w:val="24"/>
        </w:rPr>
        <w:t xml:space="preserve"> в случае если напряжения в меньшем поясе (с площадью </w:t>
      </w: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vertAlign w:val="subscript"/>
        </w:rPr>
        <w:t>,</w:t>
      </w:r>
      <w:r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rPr>
        <w:t xml:space="preserve">) от момента и продольной силы одинаковых знаков, и по таблице 8.19 </w:t>
      </w:r>
      <w:r w:rsidR="00E246A3" w:rsidRPr="002C66D7">
        <w:rPr>
          <w:rFonts w:ascii="Times New Roman" w:hAnsi="Times New Roman" w:cs="Times New Roman"/>
          <w:sz w:val="24"/>
          <w:szCs w:val="24"/>
        </w:rPr>
        <w:t>—</w:t>
      </w:r>
      <w:r w:rsidRPr="002C66D7">
        <w:rPr>
          <w:rFonts w:ascii="Times New Roman" w:hAnsi="Times New Roman" w:cs="Times New Roman"/>
          <w:sz w:val="24"/>
          <w:szCs w:val="24"/>
        </w:rPr>
        <w:t xml:space="preserve"> в случае если напряжения в меньшем поясе от момента и продольной силы разных знаков;</w:t>
      </w:r>
    </w:p>
    <w:p w14:paraId="11FA0050"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элементов сплошного прямоугольного и Н-образного сечений </w:t>
      </w:r>
      <w:r w:rsidR="00E246A3"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w:t>
      </w:r>
    </w:p>
    <w:p w14:paraId="3EEAB8C8" w14:textId="77777777" w:rsidR="00D70AAA" w:rsidRPr="002C66D7" w:rsidRDefault="00D70AAA" w:rsidP="000E5789">
      <w:pPr>
        <w:pStyle w:val="ConsPlusNormal"/>
        <w:widowControl/>
        <w:tabs>
          <w:tab w:val="left" w:pos="4253"/>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16ACE" w:rsidRPr="002C66D7">
        <w:rPr>
          <w:rFonts w:ascii="Times New Roman" w:hAnsi="Times New Roman" w:cs="Times New Roman"/>
          <w:position w:val="-32"/>
          <w:sz w:val="24"/>
          <w:szCs w:val="24"/>
        </w:rPr>
        <w:object w:dxaOrig="1160" w:dyaOrig="720" w14:anchorId="65B15503">
          <v:shape id="_x0000_i1172" type="#_x0000_t75" style="width:58.5pt;height:36pt" o:ole="">
            <v:imagedata r:id="rId379" o:title=""/>
          </v:shape>
          <o:OLEObject Type="Embed" ProgID="Equation.3" ShapeID="_x0000_i1172" DrawAspect="Content" ObjectID="_1681831108" r:id="rId380"/>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(8.20)</w:t>
      </w:r>
    </w:p>
    <w:p w14:paraId="4DBFA194"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элементов кольцевого сечения </w:t>
      </w:r>
      <w:r w:rsidR="00616ACE"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w:t>
      </w:r>
    </w:p>
    <w:p w14:paraId="4BA68B33" w14:textId="77777777" w:rsidR="00D70AAA" w:rsidRPr="002C66D7" w:rsidRDefault="00D70AAA" w:rsidP="000E5789">
      <w:pPr>
        <w:pStyle w:val="ConsPlusNormal"/>
        <w:widowControl/>
        <w:tabs>
          <w:tab w:val="left" w:pos="3969"/>
          <w:tab w:val="left" w:pos="8789"/>
        </w:tabs>
        <w:suppressAutoHyphens/>
        <w:spacing w:before="60"/>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r w:rsidR="00616ACE" w:rsidRPr="002C66D7">
        <w:rPr>
          <w:rFonts w:ascii="Times New Roman" w:hAnsi="Times New Roman" w:cs="Times New Roman"/>
          <w:position w:val="-26"/>
          <w:sz w:val="24"/>
          <w:szCs w:val="24"/>
        </w:rPr>
        <w:object w:dxaOrig="1800" w:dyaOrig="639" w14:anchorId="5F173A84">
          <v:shape id="_x0000_i1173" type="#_x0000_t75" style="width:90pt;height:31.5pt" o:ole="">
            <v:imagedata r:id="rId381" o:title=""/>
          </v:shape>
          <o:OLEObject Type="Embed" ProgID="Equation.3" ShapeID="_x0000_i1173" DrawAspect="Content" ObjectID="_1681831109" r:id="rId38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(8.21)</w:t>
      </w:r>
    </w:p>
    <w:p w14:paraId="4F36F499" w14:textId="77777777" w:rsidR="00D70AAA"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00616ACE" w:rsidRPr="002C66D7">
        <w:rPr>
          <w:rFonts w:ascii="Times New Roman" w:hAnsi="Times New Roman" w:cs="Times New Roman"/>
          <w:position w:val="-32"/>
          <w:sz w:val="24"/>
          <w:szCs w:val="24"/>
        </w:rPr>
        <w:object w:dxaOrig="1140" w:dyaOrig="720" w14:anchorId="192CBF69">
          <v:shape id="_x0000_i1174" type="#_x0000_t75" style="width:57.75pt;height:36pt" o:ole="">
            <v:imagedata r:id="rId383" o:title=""/>
          </v:shape>
          <o:OLEObject Type="Embed" ProgID="Equation.3" ShapeID="_x0000_i1174" DrawAspect="Content" ObjectID="_1681831110" r:id="rId384"/>
        </w:object>
      </w:r>
      <w:r w:rsidRPr="002C66D7">
        <w:rPr>
          <w:rFonts w:ascii="Times New Roman" w:hAnsi="Times New Roman" w:cs="Times New Roman"/>
          <w:sz w:val="24"/>
          <w:szCs w:val="24"/>
        </w:rPr>
        <w:t>.</w:t>
      </w:r>
    </w:p>
    <w:p w14:paraId="0A527FF4"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других сечений, а также при других закреплениях концов элементов расчет по прочности следует производить по формуле</w:t>
      </w:r>
    </w:p>
    <w:p w14:paraId="1A037C79" w14:textId="77777777" w:rsidR="00D70AAA" w:rsidRPr="002C66D7" w:rsidRDefault="00D70AAA" w:rsidP="000E5789">
      <w:pPr>
        <w:pStyle w:val="ConsPlusNormal"/>
        <w:widowControl/>
        <w:tabs>
          <w:tab w:val="left" w:pos="3686"/>
          <w:tab w:val="left" w:pos="8789"/>
        </w:tabs>
        <w:suppressAutoHyphens/>
        <w:spacing w:before="80" w:after="120"/>
        <w:ind w:firstLine="567"/>
        <w:jc w:val="center"/>
        <w:rPr>
          <w:rFonts w:ascii="Times New Roman" w:hAnsi="Times New Roman" w:cs="Times New Roman"/>
          <w:sz w:val="24"/>
          <w:szCs w:val="24"/>
        </w:rPr>
      </w:pPr>
      <w:r w:rsidRPr="002C66D7">
        <w:rPr>
          <w:rFonts w:ascii="Times New Roman" w:hAnsi="Times New Roman" w:cs="Times New Roman"/>
          <w:sz w:val="24"/>
          <w:szCs w:val="24"/>
        </w:rPr>
        <w:tab/>
      </w:r>
      <w:r w:rsidR="0010487F" w:rsidRPr="002C66D7">
        <w:rPr>
          <w:rFonts w:ascii="Times New Roman" w:hAnsi="Times New Roman" w:cs="Times New Roman"/>
          <w:position w:val="-30"/>
          <w:sz w:val="24"/>
          <w:szCs w:val="24"/>
        </w:rPr>
        <w:object w:dxaOrig="2060" w:dyaOrig="680" w14:anchorId="64B7D05F">
          <v:shape id="_x0000_i1175" type="#_x0000_t75" style="width:102.75pt;height:34.5pt" o:ole="">
            <v:imagedata r:id="rId385" o:title=""/>
          </v:shape>
          <o:OLEObject Type="Embed" ProgID="Equation.3" ShapeID="_x0000_i1175" DrawAspect="Content" ObjectID="_1681831111" r:id="rId386"/>
        </w:object>
      </w:r>
      <w:r w:rsidRPr="002C66D7">
        <w:rPr>
          <w:rFonts w:ascii="Times New Roman" w:hAnsi="Times New Roman" w:cs="Times New Roman"/>
          <w:sz w:val="24"/>
          <w:szCs w:val="24"/>
        </w:rPr>
        <w:t xml:space="preserve">                                             (8.22)</w:t>
      </w:r>
    </w:p>
    <w:p w14:paraId="12CAF6B7"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формулах (8.20) </w:t>
      </w:r>
      <w:r w:rsidR="00616ACE" w:rsidRPr="002C66D7">
        <w:rPr>
          <w:rFonts w:ascii="Times New Roman" w:hAnsi="Times New Roman" w:cs="Times New Roman"/>
          <w:sz w:val="24"/>
          <w:szCs w:val="24"/>
        </w:rPr>
        <w:t>—</w:t>
      </w:r>
      <w:r w:rsidRPr="002C66D7">
        <w:rPr>
          <w:rFonts w:ascii="Times New Roman" w:hAnsi="Times New Roman" w:cs="Times New Roman"/>
          <w:sz w:val="24"/>
          <w:szCs w:val="24"/>
        </w:rPr>
        <w:t xml:space="preserve"> (8.22) обозначения те же, что и в формуле (8.18). </w:t>
      </w:r>
    </w:p>
    <w:p w14:paraId="0F678C45"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8.29 Расчет по прочности внецентренно сжатых, сжато-изгибаемых, внецентренно растянутых и растянуто-изгибаемых элементов при изгибе в двух главных плоскостях следует выполнять:</w:t>
      </w:r>
    </w:p>
    <w:p w14:paraId="127CF8FA" w14:textId="77777777" w:rsidR="00D70AAA" w:rsidRPr="002C66D7" w:rsidRDefault="00D70AAA"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для элементов двутаврового, коробчатого и таврового сечений с одной осью симметрии, а также для элементов сплошного прямоугольного и кольцевого сечений </w:t>
      </w:r>
      <w:r w:rsidR="00616ACE"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по формуле</w:t>
      </w:r>
    </w:p>
    <w:p w14:paraId="5F68545A" w14:textId="77777777" w:rsidR="00D70AAA" w:rsidRPr="002C66D7" w:rsidRDefault="00D70AAA" w:rsidP="000E5789">
      <w:pPr>
        <w:pStyle w:val="ConsPlusNormal"/>
        <w:widowControl/>
        <w:tabs>
          <w:tab w:val="left" w:pos="3402"/>
          <w:tab w:val="left" w:pos="8789"/>
        </w:tabs>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ab/>
      </w:r>
      <w:r w:rsidR="009A1589" w:rsidRPr="002C66D7">
        <w:rPr>
          <w:rFonts w:ascii="Times New Roman" w:hAnsi="Times New Roman" w:cs="Times New Roman"/>
          <w:position w:val="-34"/>
          <w:sz w:val="24"/>
          <w:szCs w:val="24"/>
        </w:rPr>
        <w:object w:dxaOrig="2840" w:dyaOrig="800" w14:anchorId="7AC1B34F">
          <v:shape id="_x0000_i1176" type="#_x0000_t75" style="width:143.25pt;height:40.5pt" o:ole="">
            <v:imagedata r:id="rId387" o:title=""/>
          </v:shape>
          <o:OLEObject Type="Embed" ProgID="Equation.3" ShapeID="_x0000_i1176" DrawAspect="Content" ObjectID="_1681831112" r:id="rId388"/>
        </w:object>
      </w:r>
      <w:r w:rsidRPr="002C66D7">
        <w:rPr>
          <w:rFonts w:ascii="Times New Roman" w:hAnsi="Times New Roman" w:cs="Times New Roman"/>
          <w:sz w:val="24"/>
          <w:szCs w:val="24"/>
        </w:rPr>
        <w:t xml:space="preserve">                                     (8.23)</w:t>
      </w:r>
    </w:p>
    <w:p w14:paraId="4078F01D" w14:textId="77777777" w:rsidR="00D70AAA" w:rsidRPr="002C66D7" w:rsidRDefault="00D70AAA" w:rsidP="000E5789">
      <w:pPr>
        <w:pStyle w:val="ConsPlusNormal"/>
        <w:widowControl/>
        <w:tabs>
          <w:tab w:val="left" w:pos="3686"/>
          <w:tab w:val="left" w:pos="8789"/>
        </w:tabs>
        <w:suppressAutoHyphens/>
        <w:spacing w:before="120"/>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001634FE" w:rsidRPr="002C66D7">
        <w:rPr>
          <w:rFonts w:ascii="Times New Roman" w:hAnsi="Times New Roman" w:cs="Times New Roman"/>
          <w:position w:val="-32"/>
          <w:sz w:val="24"/>
          <w:szCs w:val="24"/>
        </w:rPr>
        <w:object w:dxaOrig="2060" w:dyaOrig="780" w14:anchorId="7408E5FE">
          <v:shape id="_x0000_i1177" type="#_x0000_t75" style="width:102.75pt;height:39.75pt" o:ole="">
            <v:imagedata r:id="rId389" o:title=""/>
          </v:shape>
          <o:OLEObject Type="Embed" ProgID="Equation.3" ShapeID="_x0000_i1177" DrawAspect="Content" ObjectID="_1681831113" r:id="rId390"/>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8.24)</w:t>
      </w:r>
    </w:p>
    <w:p w14:paraId="7AA06631" w14:textId="77777777" w:rsidR="00D70AAA" w:rsidRPr="002C66D7" w:rsidRDefault="001634FE"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D70AAA" w:rsidRPr="002C66D7">
        <w:rPr>
          <w:rFonts w:ascii="Times New Roman" w:hAnsi="Times New Roman" w:cs="Times New Roman"/>
          <w:i/>
          <w:sz w:val="24"/>
          <w:szCs w:val="24"/>
        </w:rPr>
        <w:t>М</w:t>
      </w:r>
      <w:r w:rsidR="00D70AAA" w:rsidRPr="002C66D7">
        <w:rPr>
          <w:rFonts w:ascii="Times New Roman" w:hAnsi="Times New Roman" w:cs="Times New Roman"/>
          <w:i/>
          <w:sz w:val="24"/>
          <w:szCs w:val="24"/>
          <w:vertAlign w:val="subscript"/>
        </w:rPr>
        <w:t>х</w:t>
      </w:r>
      <w:proofErr w:type="spellEnd"/>
      <w:r w:rsidR="00D70AAA" w:rsidRPr="002C66D7">
        <w:rPr>
          <w:rFonts w:ascii="Times New Roman" w:hAnsi="Times New Roman" w:cs="Times New Roman"/>
          <w:sz w:val="24"/>
          <w:szCs w:val="24"/>
        </w:rPr>
        <w:t xml:space="preserve">, </w:t>
      </w:r>
      <w:r w:rsidR="00D70AAA" w:rsidRPr="002C66D7">
        <w:rPr>
          <w:rFonts w:ascii="Times New Roman" w:hAnsi="Times New Roman" w:cs="Times New Roman"/>
          <w:i/>
          <w:sz w:val="24"/>
          <w:szCs w:val="24"/>
        </w:rPr>
        <w:t>М</w:t>
      </w:r>
      <w:r w:rsidR="00D70AAA" w:rsidRPr="002C66D7">
        <w:rPr>
          <w:rFonts w:ascii="Times New Roman" w:hAnsi="Times New Roman" w:cs="Times New Roman"/>
          <w:i/>
          <w:sz w:val="24"/>
          <w:szCs w:val="24"/>
          <w:vertAlign w:val="subscript"/>
        </w:rPr>
        <w:t xml:space="preserve">у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приведенные изгибающие моменты по  8.28;</w:t>
      </w:r>
    </w:p>
    <w:p w14:paraId="767D67F3"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æ</w:t>
      </w:r>
      <w:r w:rsidRPr="002C66D7">
        <w:rPr>
          <w:rFonts w:ascii="Times New Roman" w:hAnsi="Times New Roman" w:cs="Times New Roman"/>
          <w:i/>
          <w:sz w:val="24"/>
          <w:szCs w:val="24"/>
          <w:vertAlign w:val="subscript"/>
        </w:rPr>
        <w:t>х</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æ</w:t>
      </w:r>
      <w:r w:rsidRPr="002C66D7">
        <w:rPr>
          <w:rFonts w:ascii="Times New Roman" w:hAnsi="Times New Roman" w:cs="Times New Roman"/>
          <w:i/>
          <w:sz w:val="24"/>
          <w:szCs w:val="24"/>
          <w:vertAlign w:val="subscript"/>
        </w:rPr>
        <w:t>у</w:t>
      </w:r>
      <w:proofErr w:type="spellEnd"/>
      <w:r w:rsidRPr="002C66D7">
        <w:rPr>
          <w:rFonts w:ascii="Times New Roman" w:hAnsi="Times New Roman" w:cs="Times New Roman"/>
          <w:sz w:val="24"/>
          <w:szCs w:val="24"/>
        </w:rPr>
        <w:t xml:space="preserve"> </w:t>
      </w:r>
      <w:r w:rsidR="001634FE"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коэффициенты, принимаемые по  8.28 и 8.26, причем</w:t>
      </w:r>
    </w:p>
    <w:p w14:paraId="4409C2BF" w14:textId="77777777" w:rsidR="00D70AAA" w:rsidRPr="002C66D7" w:rsidRDefault="00D70AAA" w:rsidP="000E5789">
      <w:pPr>
        <w:pStyle w:val="ConsPlusNormal"/>
        <w:widowControl/>
        <w:tabs>
          <w:tab w:val="left" w:pos="3686"/>
        </w:tabs>
        <w:suppressAutoHyphens/>
        <w:spacing w:before="40" w:after="80"/>
        <w:ind w:firstLine="0"/>
        <w:jc w:val="both"/>
        <w:rPr>
          <w:rFonts w:ascii="Times New Roman" w:hAnsi="Times New Roman" w:cs="Times New Roman"/>
          <w:sz w:val="24"/>
          <w:szCs w:val="24"/>
          <w:lang w:val="en-US"/>
        </w:rPr>
      </w:pPr>
      <w:r w:rsidRPr="002C66D7">
        <w:rPr>
          <w:rFonts w:ascii="Times New Roman" w:hAnsi="Times New Roman" w:cs="Times New Roman"/>
          <w:sz w:val="24"/>
          <w:szCs w:val="24"/>
        </w:rPr>
        <w:tab/>
      </w:r>
      <w:r w:rsidR="001634FE" w:rsidRPr="002C66D7">
        <w:rPr>
          <w:rFonts w:ascii="Times New Roman" w:hAnsi="Times New Roman" w:cs="Times New Roman"/>
          <w:position w:val="-32"/>
          <w:sz w:val="24"/>
          <w:szCs w:val="24"/>
        </w:rPr>
        <w:object w:dxaOrig="1340" w:dyaOrig="680" w14:anchorId="146C2AB3">
          <v:shape id="_x0000_i1178" type="#_x0000_t75" style="width:66.75pt;height:34.5pt" o:ole="">
            <v:imagedata r:id="rId391" o:title=""/>
          </v:shape>
          <o:OLEObject Type="Embed" ProgID="Equation.3" ShapeID="_x0000_i1178" DrawAspect="Content" ObjectID="_1681831114" r:id="rId392"/>
        </w:object>
      </w:r>
    </w:p>
    <w:p w14:paraId="458101C3"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других сечений, а также при других закреплениях концов элементов расчет по прочности следует производить по формуле</w:t>
      </w:r>
    </w:p>
    <w:p w14:paraId="012D70A8" w14:textId="77777777" w:rsidR="00D70AAA" w:rsidRPr="002C66D7" w:rsidRDefault="00D70AAA" w:rsidP="000E5789">
      <w:pPr>
        <w:pStyle w:val="ConsPlusNormal"/>
        <w:widowControl/>
        <w:tabs>
          <w:tab w:val="left" w:pos="3119"/>
          <w:tab w:val="left" w:pos="8789"/>
        </w:tabs>
        <w:suppressAutoHyphens/>
        <w:spacing w:before="40" w:after="80"/>
        <w:ind w:firstLine="567"/>
        <w:jc w:val="center"/>
        <w:rPr>
          <w:rFonts w:ascii="Times New Roman" w:hAnsi="Times New Roman" w:cs="Times New Roman"/>
          <w:sz w:val="24"/>
          <w:szCs w:val="24"/>
        </w:rPr>
      </w:pPr>
      <w:r w:rsidRPr="002C66D7">
        <w:rPr>
          <w:rFonts w:ascii="Times New Roman" w:hAnsi="Times New Roman" w:cs="Times New Roman"/>
          <w:sz w:val="24"/>
          <w:szCs w:val="24"/>
        </w:rPr>
        <w:tab/>
      </w:r>
      <w:r w:rsidR="009A1589" w:rsidRPr="002C66D7">
        <w:rPr>
          <w:rFonts w:ascii="Times New Roman" w:hAnsi="Times New Roman" w:cs="Times New Roman"/>
          <w:position w:val="-32"/>
          <w:sz w:val="24"/>
          <w:szCs w:val="24"/>
        </w:rPr>
        <w:object w:dxaOrig="3300" w:dyaOrig="740" w14:anchorId="14AEDE63">
          <v:shape id="_x0000_i1179" type="#_x0000_t75" style="width:165.75pt;height:36.75pt" o:ole="">
            <v:imagedata r:id="rId393" o:title=""/>
          </v:shape>
          <o:OLEObject Type="Embed" ProgID="Equation.3" ShapeID="_x0000_i1179" DrawAspect="Content" ObjectID="_1681831115" r:id="rId394"/>
        </w:object>
      </w:r>
      <w:r w:rsidRPr="002C66D7">
        <w:rPr>
          <w:rFonts w:ascii="Times New Roman" w:hAnsi="Times New Roman" w:cs="Times New Roman"/>
          <w:sz w:val="24"/>
          <w:szCs w:val="24"/>
        </w:rPr>
        <w:t xml:space="preserve">                                  (8.25)</w:t>
      </w:r>
    </w:p>
    <w:p w14:paraId="47479634" w14:textId="77777777" w:rsidR="00D70AAA" w:rsidRPr="002C66D7" w:rsidRDefault="00D70AAA"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В основных случаях, когда приведенных данных для определения </w:t>
      </w:r>
      <w:proofErr w:type="spellStart"/>
      <w:r w:rsidRPr="002C66D7">
        <w:rPr>
          <w:rFonts w:ascii="Times New Roman" w:hAnsi="Times New Roman" w:cs="Times New Roman"/>
          <w:spacing w:val="-6"/>
          <w:sz w:val="24"/>
          <w:szCs w:val="24"/>
        </w:rPr>
        <w:t>æ</w:t>
      </w:r>
      <w:r w:rsidRPr="002C66D7">
        <w:rPr>
          <w:rFonts w:ascii="Times New Roman" w:hAnsi="Times New Roman" w:cs="Times New Roman"/>
          <w:i/>
          <w:spacing w:val="-6"/>
          <w:sz w:val="24"/>
          <w:szCs w:val="24"/>
          <w:vertAlign w:val="subscript"/>
        </w:rPr>
        <w:t>х</w:t>
      </w:r>
      <w:proofErr w:type="spellEnd"/>
      <w:r w:rsidRPr="002C66D7">
        <w:rPr>
          <w:rFonts w:ascii="Times New Roman" w:hAnsi="Times New Roman" w:cs="Times New Roman"/>
          <w:spacing w:val="-6"/>
          <w:sz w:val="24"/>
          <w:szCs w:val="24"/>
        </w:rPr>
        <w:t xml:space="preserve"> и </w:t>
      </w:r>
      <w:proofErr w:type="spellStart"/>
      <w:r w:rsidRPr="002C66D7">
        <w:rPr>
          <w:rFonts w:ascii="Times New Roman" w:hAnsi="Times New Roman" w:cs="Times New Roman"/>
          <w:spacing w:val="-6"/>
          <w:sz w:val="24"/>
          <w:szCs w:val="24"/>
        </w:rPr>
        <w:t>æ</w:t>
      </w:r>
      <w:r w:rsidRPr="002C66D7">
        <w:rPr>
          <w:rFonts w:ascii="Times New Roman" w:hAnsi="Times New Roman" w:cs="Times New Roman"/>
          <w:i/>
          <w:spacing w:val="-6"/>
          <w:sz w:val="24"/>
          <w:szCs w:val="24"/>
          <w:vertAlign w:val="subscript"/>
        </w:rPr>
        <w:t>у</w:t>
      </w:r>
      <w:proofErr w:type="spellEnd"/>
      <w:r w:rsidRPr="002C66D7">
        <w:rPr>
          <w:rFonts w:ascii="Times New Roman" w:hAnsi="Times New Roman" w:cs="Times New Roman"/>
          <w:spacing w:val="-6"/>
          <w:sz w:val="24"/>
          <w:szCs w:val="24"/>
          <w:lang w:val="en-US"/>
        </w:rPr>
        <w:t>  </w:t>
      </w:r>
      <w:r w:rsidRPr="002C66D7">
        <w:rPr>
          <w:rFonts w:ascii="Times New Roman" w:hAnsi="Times New Roman" w:cs="Times New Roman"/>
          <w:spacing w:val="-6"/>
          <w:sz w:val="24"/>
          <w:szCs w:val="24"/>
        </w:rPr>
        <w:t xml:space="preserve">недостаточно, расчет на прочность производят по формуле (8.25), принимая </w:t>
      </w:r>
      <w:proofErr w:type="spellStart"/>
      <w:r w:rsidRPr="002C66D7">
        <w:rPr>
          <w:rFonts w:ascii="Times New Roman" w:hAnsi="Times New Roman" w:cs="Times New Roman"/>
          <w:spacing w:val="-6"/>
          <w:sz w:val="24"/>
          <w:szCs w:val="24"/>
        </w:rPr>
        <w:t>æ</w:t>
      </w:r>
      <w:r w:rsidRPr="002C66D7">
        <w:rPr>
          <w:rFonts w:ascii="Times New Roman" w:hAnsi="Times New Roman" w:cs="Times New Roman"/>
          <w:i/>
          <w:spacing w:val="-6"/>
          <w:sz w:val="24"/>
          <w:szCs w:val="24"/>
          <w:vertAlign w:val="subscript"/>
        </w:rPr>
        <w:t>х</w:t>
      </w:r>
      <w:proofErr w:type="spellEnd"/>
      <w:r w:rsidRPr="002C66D7">
        <w:rPr>
          <w:rFonts w:ascii="Times New Roman" w:hAnsi="Times New Roman" w:cs="Times New Roman"/>
          <w:spacing w:val="-6"/>
          <w:sz w:val="24"/>
          <w:szCs w:val="24"/>
          <w:lang w:val="en-US"/>
        </w:rPr>
        <w:t>  </w:t>
      </w:r>
      <w:r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lang w:val="en-US"/>
        </w:rPr>
        <w:t>  </w:t>
      </w:r>
      <w:proofErr w:type="spellStart"/>
      <w:r w:rsidRPr="002C66D7">
        <w:rPr>
          <w:rFonts w:ascii="Times New Roman" w:hAnsi="Times New Roman" w:cs="Times New Roman"/>
          <w:spacing w:val="-6"/>
          <w:sz w:val="24"/>
          <w:szCs w:val="24"/>
        </w:rPr>
        <w:t>æ</w:t>
      </w:r>
      <w:r w:rsidRPr="002C66D7">
        <w:rPr>
          <w:rFonts w:ascii="Times New Roman" w:hAnsi="Times New Roman" w:cs="Times New Roman"/>
          <w:i/>
          <w:spacing w:val="-6"/>
          <w:sz w:val="24"/>
          <w:szCs w:val="24"/>
          <w:vertAlign w:val="subscript"/>
        </w:rPr>
        <w:t>у</w:t>
      </w:r>
      <w:proofErr w:type="spellEnd"/>
      <w:r w:rsidRPr="002C66D7">
        <w:rPr>
          <w:rFonts w:ascii="Times New Roman" w:hAnsi="Times New Roman" w:cs="Times New Roman"/>
          <w:spacing w:val="-6"/>
          <w:sz w:val="24"/>
          <w:szCs w:val="24"/>
          <w:lang w:val="en-US"/>
        </w:rPr>
        <w:t>  </w:t>
      </w:r>
      <w:r w:rsidRPr="002C66D7">
        <w:rPr>
          <w:rFonts w:ascii="Times New Roman" w:hAnsi="Times New Roman" w:cs="Times New Roman"/>
          <w:spacing w:val="-6"/>
          <w:sz w:val="24"/>
          <w:szCs w:val="24"/>
        </w:rPr>
        <w:t>= 1.</w:t>
      </w:r>
    </w:p>
    <w:p w14:paraId="205A1313"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8.30 Значения касательных напряжений </w:t>
      </w:r>
      <w:r w:rsidRPr="002C66D7">
        <w:rPr>
          <w:rFonts w:ascii="Times New Roman" w:hAnsi="Times New Roman" w:cs="Times New Roman"/>
          <w:sz w:val="24"/>
          <w:szCs w:val="24"/>
        </w:rPr>
        <w:sym w:font="Symbol" w:char="F074"/>
      </w:r>
      <w:r w:rsidRPr="002C66D7">
        <w:rPr>
          <w:rFonts w:ascii="Times New Roman" w:hAnsi="Times New Roman" w:cs="Times New Roman"/>
          <w:sz w:val="24"/>
          <w:szCs w:val="24"/>
        </w:rPr>
        <w:t xml:space="preserve">  в сечениях стенки изгибаемых элементов при </w:t>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rPr>
        <w:t>М</w:t>
      </w:r>
      <w:r w:rsidRPr="002C66D7">
        <w:rPr>
          <w:rFonts w:ascii="Times New Roman" w:hAnsi="Times New Roman" w:cs="Times New Roman"/>
          <w:i/>
          <w:sz w:val="24"/>
          <w:szCs w:val="24"/>
          <w:vertAlign w:val="subscript"/>
        </w:rPr>
        <w:t>х</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М</w:t>
      </w:r>
      <w:r w:rsidRPr="002C66D7">
        <w:rPr>
          <w:rFonts w:ascii="Times New Roman" w:hAnsi="Times New Roman" w:cs="Times New Roman"/>
          <w:i/>
          <w:sz w:val="24"/>
          <w:szCs w:val="24"/>
          <w:vertAlign w:val="subscript"/>
        </w:rPr>
        <w:t>у</w:t>
      </w:r>
      <w:r w:rsidRPr="002C66D7">
        <w:rPr>
          <w:rFonts w:ascii="Times New Roman" w:hAnsi="Times New Roman" w:cs="Times New Roman"/>
          <w:sz w:val="24"/>
          <w:szCs w:val="24"/>
        </w:rPr>
        <w:t xml:space="preserve"> = 0 должны удовлетворять условию</w:t>
      </w:r>
    </w:p>
    <w:p w14:paraId="3A9A7819" w14:textId="77777777" w:rsidR="00D70AAA" w:rsidRPr="002C66D7" w:rsidRDefault="00D70AAA" w:rsidP="000E5789">
      <w:pPr>
        <w:pStyle w:val="ConsPlusNormal"/>
        <w:widowControl/>
        <w:tabs>
          <w:tab w:val="left" w:pos="3686"/>
          <w:tab w:val="left" w:pos="8789"/>
        </w:tabs>
        <w:suppressAutoHyphens/>
        <w:ind w:firstLine="567"/>
        <w:jc w:val="both"/>
        <w:rPr>
          <w:rFonts w:ascii="Times New Roman" w:hAnsi="Times New Roman" w:cs="Times New Roman"/>
          <w:sz w:val="24"/>
          <w:szCs w:val="24"/>
          <w:lang w:val="en-US"/>
        </w:rPr>
      </w:pPr>
      <w:r w:rsidRPr="002C66D7">
        <w:rPr>
          <w:rFonts w:ascii="Times New Roman" w:hAnsi="Times New Roman" w:cs="Times New Roman"/>
          <w:sz w:val="24"/>
          <w:szCs w:val="24"/>
        </w:rPr>
        <w:tab/>
      </w:r>
      <w:r w:rsidR="001634FE" w:rsidRPr="002C66D7">
        <w:rPr>
          <w:rFonts w:ascii="Times New Roman" w:hAnsi="Times New Roman" w:cs="Times New Roman"/>
          <w:position w:val="-28"/>
          <w:sz w:val="24"/>
          <w:szCs w:val="24"/>
        </w:rPr>
        <w:object w:dxaOrig="1620" w:dyaOrig="639" w14:anchorId="139628C6">
          <v:shape id="_x0000_i1180" type="#_x0000_t75" style="width:81.75pt;height:31.5pt" o:ole="">
            <v:imagedata r:id="rId395" o:title=""/>
          </v:shape>
          <o:OLEObject Type="Embed" ProgID="Equation.3" ShapeID="_x0000_i1180" DrawAspect="Content" ObjectID="_1681831116" r:id="rId396"/>
        </w:object>
      </w:r>
      <w:r w:rsidRPr="002C66D7">
        <w:rPr>
          <w:rFonts w:ascii="Times New Roman" w:hAnsi="Times New Roman" w:cs="Times New Roman"/>
          <w:sz w:val="24"/>
          <w:szCs w:val="24"/>
          <w:lang w:val="en-US"/>
        </w:rPr>
        <w:t xml:space="preserve">                                                  </w:t>
      </w:r>
      <w:r w:rsidR="001634FE"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t xml:space="preserve"> (8.26)</w:t>
      </w:r>
    </w:p>
    <w:p w14:paraId="52FE39C3" w14:textId="77777777" w:rsidR="00D70AAA" w:rsidRPr="002C66D7" w:rsidRDefault="00D70AAA" w:rsidP="000E5789">
      <w:pPr>
        <w:pStyle w:val="ConsPlusNormal"/>
        <w:widowControl/>
        <w:suppressAutoHyphens/>
        <w:ind w:firstLine="0"/>
        <w:jc w:val="both"/>
        <w:rPr>
          <w:rFonts w:ascii="Times New Roman" w:hAnsi="Times New Roman" w:cs="Times New Roman"/>
          <w:sz w:val="24"/>
          <w:szCs w:val="24"/>
          <w:lang w:val="en-US"/>
        </w:rPr>
      </w:pPr>
      <w:r w:rsidRPr="002C66D7">
        <w:rPr>
          <w:rFonts w:ascii="Times New Roman" w:hAnsi="Times New Roman" w:cs="Times New Roman"/>
          <w:sz w:val="24"/>
          <w:szCs w:val="24"/>
        </w:rPr>
        <w:t>где</w:t>
      </w:r>
      <w:r w:rsidRPr="002C66D7">
        <w:rPr>
          <w:rFonts w:ascii="Times New Roman" w:hAnsi="Times New Roman" w:cs="Times New Roman"/>
          <w:sz w:val="24"/>
          <w:szCs w:val="24"/>
          <w:lang w:val="en-US"/>
        </w:rPr>
        <w:t xml:space="preserve"> </w:t>
      </w:r>
      <w:r w:rsidR="009A1589"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t>æ</w:t>
      </w:r>
      <w:r w:rsidRPr="002C66D7">
        <w:rPr>
          <w:rFonts w:ascii="Times New Roman" w:hAnsi="Times New Roman" w:cs="Times New Roman"/>
          <w:sz w:val="24"/>
          <w:szCs w:val="24"/>
          <w:vertAlign w:val="subscript"/>
          <w:lang w:val="en-US"/>
        </w:rPr>
        <w:t>2</w:t>
      </w:r>
      <w:r w:rsidRPr="002C66D7">
        <w:rPr>
          <w:rFonts w:ascii="Times New Roman" w:hAnsi="Times New Roman" w:cs="Times New Roman"/>
          <w:sz w:val="24"/>
          <w:szCs w:val="24"/>
          <w:lang w:val="en-US"/>
        </w:rPr>
        <w:t xml:space="preserve"> = 1,25 – 0,25 </w:t>
      </w:r>
      <w:r w:rsidRPr="002C66D7">
        <w:rPr>
          <w:rFonts w:ascii="Times New Roman" w:hAnsi="Times New Roman" w:cs="Times New Roman"/>
          <w:sz w:val="24"/>
          <w:szCs w:val="24"/>
          <w:lang w:val="en-US"/>
        </w:rPr>
        <w:sym w:font="Symbol" w:char="F074"/>
      </w:r>
      <w:proofErr w:type="spellStart"/>
      <w:r w:rsidRPr="002C66D7">
        <w:rPr>
          <w:rFonts w:ascii="Times New Roman" w:hAnsi="Times New Roman" w:cs="Times New Roman"/>
          <w:sz w:val="24"/>
          <w:szCs w:val="24"/>
          <w:vertAlign w:val="subscript"/>
          <w:lang w:val="en-US"/>
        </w:rPr>
        <w:t>min,</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74"/>
      </w:r>
      <w:proofErr w:type="spellStart"/>
      <w:r w:rsidRPr="002C66D7">
        <w:rPr>
          <w:rFonts w:ascii="Times New Roman" w:hAnsi="Times New Roman" w:cs="Times New Roman"/>
          <w:sz w:val="24"/>
          <w:szCs w:val="24"/>
          <w:vertAlign w:val="subscript"/>
          <w:lang w:val="en-US"/>
        </w:rPr>
        <w:t>max,</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lang w:val="en-US"/>
        </w:rPr>
        <w:t xml:space="preserve"> ;                                                                   </w:t>
      </w:r>
      <w:r w:rsidR="009A1589"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t xml:space="preserve">              (8.27)</w:t>
      </w:r>
    </w:p>
    <w:p w14:paraId="7DFAD024" w14:textId="77777777" w:rsidR="001634FE"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74"/>
      </w:r>
      <w:r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001634FE" w:rsidRPr="002C66D7">
        <w:rPr>
          <w:rFonts w:ascii="Times New Roman" w:hAnsi="Times New Roman" w:cs="Times New Roman"/>
          <w:sz w:val="24"/>
          <w:szCs w:val="24"/>
        </w:rPr>
        <w:t>—</w:t>
      </w:r>
      <w:r w:rsidRPr="002C66D7">
        <w:rPr>
          <w:rFonts w:ascii="Times New Roman" w:hAnsi="Times New Roman" w:cs="Times New Roman"/>
          <w:sz w:val="24"/>
          <w:szCs w:val="24"/>
        </w:rPr>
        <w:t xml:space="preserve"> значения минимального и максимального касательных напряжений в </w:t>
      </w:r>
    </w:p>
    <w:p w14:paraId="1A100146" w14:textId="77777777" w:rsidR="00D70AAA" w:rsidRPr="002C66D7" w:rsidRDefault="001634F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сечении стенки, вычисленные в предположении упругой работы.</w:t>
      </w:r>
    </w:p>
    <w:p w14:paraId="730D8835"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наличии ослабления стенки отверстиями болтовых соединений вместо </w:t>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в формулу (8.26) следует подставлять значение</w:t>
      </w:r>
    </w:p>
    <w:p w14:paraId="692F58C8" w14:textId="77777777" w:rsidR="00D70AAA" w:rsidRPr="002C66D7" w:rsidRDefault="00D70AAA" w:rsidP="000E5789">
      <w:pPr>
        <w:pStyle w:val="ConsPlusNormal"/>
        <w:widowControl/>
        <w:tabs>
          <w:tab w:val="left" w:pos="3969"/>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634FE" w:rsidRPr="002C66D7">
        <w:rPr>
          <w:rFonts w:ascii="Times New Roman" w:hAnsi="Times New Roman" w:cs="Times New Roman"/>
          <w:position w:val="-22"/>
          <w:sz w:val="24"/>
          <w:szCs w:val="24"/>
        </w:rPr>
        <w:object w:dxaOrig="1140" w:dyaOrig="580" w14:anchorId="02A6FF3D">
          <v:shape id="_x0000_i1181" type="#_x0000_t75" style="width:57.75pt;height:29.25pt" o:ole="">
            <v:imagedata r:id="rId397" o:title=""/>
          </v:shape>
          <o:OLEObject Type="Embed" ProgID="Equation.3" ShapeID="_x0000_i1181" DrawAspect="Content" ObjectID="_1681831117" r:id="rId39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BA6154" w:rsidRPr="002C66D7">
        <w:rPr>
          <w:rFonts w:ascii="Times New Roman" w:hAnsi="Times New Roman" w:cs="Times New Roman"/>
          <w:sz w:val="24"/>
          <w:szCs w:val="24"/>
        </w:rPr>
        <w:t xml:space="preserve">  </w:t>
      </w:r>
      <w:r w:rsidRPr="002C66D7">
        <w:rPr>
          <w:rFonts w:ascii="Times New Roman" w:hAnsi="Times New Roman" w:cs="Times New Roman"/>
          <w:sz w:val="24"/>
          <w:szCs w:val="24"/>
        </w:rPr>
        <w:t>(8.28)</w:t>
      </w:r>
    </w:p>
    <w:p w14:paraId="586DD07D" w14:textId="77777777" w:rsidR="00D70AAA"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здесь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w:t>
      </w:r>
      <w:r w:rsidR="001634FE" w:rsidRPr="002C66D7">
        <w:rPr>
          <w:rFonts w:ascii="Times New Roman" w:hAnsi="Times New Roman" w:cs="Times New Roman"/>
          <w:sz w:val="24"/>
          <w:szCs w:val="24"/>
        </w:rPr>
        <w:t>—</w:t>
      </w:r>
      <w:r w:rsidRPr="002C66D7">
        <w:rPr>
          <w:rFonts w:ascii="Times New Roman" w:hAnsi="Times New Roman" w:cs="Times New Roman"/>
          <w:sz w:val="24"/>
          <w:szCs w:val="24"/>
        </w:rPr>
        <w:t xml:space="preserve"> шаг болтов;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001634FE" w:rsidRPr="002C66D7">
        <w:rPr>
          <w:rFonts w:ascii="Times New Roman" w:hAnsi="Times New Roman" w:cs="Times New Roman"/>
          <w:sz w:val="24"/>
          <w:szCs w:val="24"/>
        </w:rPr>
        <w:t>—</w:t>
      </w:r>
      <w:r w:rsidRPr="002C66D7">
        <w:rPr>
          <w:rFonts w:ascii="Times New Roman" w:hAnsi="Times New Roman" w:cs="Times New Roman"/>
          <w:sz w:val="24"/>
          <w:szCs w:val="24"/>
        </w:rPr>
        <w:t xml:space="preserve"> диаметр отверстий.</w:t>
      </w:r>
    </w:p>
    <w:p w14:paraId="07E43177"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pacing w:val="-6"/>
          <w:sz w:val="24"/>
          <w:szCs w:val="24"/>
        </w:rPr>
        <w:t xml:space="preserve">8.31 Для стенок балок, рассчитываемых в  8.26 </w:t>
      </w:r>
      <w:r w:rsidR="001634FE"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8.29, должно выполняться условие</w:t>
      </w:r>
    </w:p>
    <w:p w14:paraId="584A64D7" w14:textId="77777777" w:rsidR="00D70AAA" w:rsidRPr="002C66D7" w:rsidRDefault="00D70AAA" w:rsidP="000E5789">
      <w:pPr>
        <w:pStyle w:val="ConsPlusNormal"/>
        <w:widowControl/>
        <w:tabs>
          <w:tab w:val="left" w:pos="2552"/>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634FE" w:rsidRPr="002C66D7">
        <w:rPr>
          <w:rFonts w:ascii="Times New Roman" w:hAnsi="Times New Roman" w:cs="Times New Roman"/>
          <w:position w:val="-16"/>
          <w:sz w:val="24"/>
          <w:szCs w:val="24"/>
        </w:rPr>
        <w:object w:dxaOrig="4300" w:dyaOrig="480" w14:anchorId="5B9A6953">
          <v:shape id="_x0000_i1182" type="#_x0000_t75" style="width:215.25pt;height:24pt" o:ole="">
            <v:imagedata r:id="rId399" o:title=""/>
          </v:shape>
          <o:OLEObject Type="Embed" ProgID="Equation.3" ShapeID="_x0000_i1182" DrawAspect="Content" ObjectID="_1681831118" r:id="rId400"/>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BA6154" w:rsidRPr="002C66D7">
        <w:rPr>
          <w:rFonts w:ascii="Times New Roman" w:hAnsi="Times New Roman" w:cs="Times New Roman"/>
          <w:sz w:val="24"/>
          <w:szCs w:val="24"/>
        </w:rPr>
        <w:t xml:space="preserve"> </w:t>
      </w:r>
      <w:r w:rsidRPr="002C66D7">
        <w:rPr>
          <w:rFonts w:ascii="Times New Roman" w:hAnsi="Times New Roman" w:cs="Times New Roman"/>
          <w:sz w:val="24"/>
          <w:szCs w:val="24"/>
        </w:rPr>
        <w:t>(8.29)</w:t>
      </w:r>
    </w:p>
    <w:p w14:paraId="390B784D" w14:textId="77777777" w:rsidR="001634FE"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rPr>
        <w:t>х</w:t>
      </w:r>
      <w:r w:rsidRPr="002C66D7">
        <w:rPr>
          <w:rFonts w:ascii="Times New Roman" w:hAnsi="Times New Roman" w:cs="Times New Roman"/>
          <w:sz w:val="24"/>
          <w:szCs w:val="24"/>
        </w:rPr>
        <w:t xml:space="preserve"> </w:t>
      </w:r>
      <w:r w:rsidR="001634FE" w:rsidRPr="002C66D7">
        <w:rPr>
          <w:rFonts w:ascii="Times New Roman" w:hAnsi="Times New Roman" w:cs="Times New Roman"/>
          <w:sz w:val="24"/>
          <w:szCs w:val="24"/>
        </w:rPr>
        <w:t>—</w:t>
      </w:r>
      <w:r w:rsidRPr="002C66D7">
        <w:rPr>
          <w:rFonts w:ascii="Times New Roman" w:hAnsi="Times New Roman" w:cs="Times New Roman"/>
          <w:sz w:val="24"/>
          <w:szCs w:val="24"/>
        </w:rPr>
        <w:t xml:space="preserve"> нормальные (положительные при сжатии) напряжения в проверяемой точке </w:t>
      </w:r>
    </w:p>
    <w:p w14:paraId="081306E8" w14:textId="77777777" w:rsidR="00D70AAA" w:rsidRPr="002C66D7" w:rsidRDefault="001634F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w:t>
      </w:r>
      <w:r w:rsidR="00D70AAA" w:rsidRPr="002C66D7">
        <w:rPr>
          <w:rFonts w:ascii="Times New Roman" w:hAnsi="Times New Roman" w:cs="Times New Roman"/>
          <w:i/>
          <w:sz w:val="24"/>
          <w:szCs w:val="24"/>
        </w:rPr>
        <w:t>х, у</w:t>
      </w:r>
      <w:r w:rsidR="00D70AAA" w:rsidRPr="002C66D7">
        <w:rPr>
          <w:rFonts w:ascii="Times New Roman" w:hAnsi="Times New Roman" w:cs="Times New Roman"/>
          <w:sz w:val="24"/>
          <w:szCs w:val="24"/>
        </w:rPr>
        <w:t>) срединной плоскости стенки, параллельные оси балки;</w:t>
      </w:r>
    </w:p>
    <w:p w14:paraId="5CFC9918" w14:textId="77777777" w:rsidR="001634FE" w:rsidRPr="002C66D7" w:rsidRDefault="001634F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sym w:font="Symbol" w:char="F073"/>
      </w:r>
      <w:r w:rsidR="00D70AAA" w:rsidRPr="002C66D7">
        <w:rPr>
          <w:rFonts w:ascii="Times New Roman" w:hAnsi="Times New Roman" w:cs="Times New Roman"/>
          <w:i/>
          <w:sz w:val="24"/>
          <w:szCs w:val="24"/>
          <w:vertAlign w:val="subscript"/>
        </w:rPr>
        <w:t>у</w:t>
      </w:r>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такие же напряжения, перпендикулярные оси балки, определяемые согласно  </w:t>
      </w:r>
    </w:p>
    <w:p w14:paraId="618A0B01" w14:textId="77777777" w:rsidR="00D70AAA" w:rsidRPr="002C66D7" w:rsidRDefault="001634F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приложению Х;</w:t>
      </w:r>
    </w:p>
    <w:p w14:paraId="07D504AD" w14:textId="3233BF07" w:rsidR="00D70AAA" w:rsidRPr="002C66D7" w:rsidRDefault="001634F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sym w:font="Symbol" w:char="F067"/>
      </w:r>
      <w:r w:rsidR="00D70AAA" w:rsidRPr="002C66D7">
        <w:rPr>
          <w:rFonts w:ascii="Times New Roman" w:hAnsi="Times New Roman" w:cs="Times New Roman"/>
          <w:sz w:val="24"/>
          <w:szCs w:val="24"/>
        </w:rPr>
        <w:sym w:font="Symbol" w:char="F0A2"/>
      </w:r>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коэффициент, равный 1,15 при </w:t>
      </w:r>
      <w:r w:rsidR="00D70AAA" w:rsidRPr="002C66D7">
        <w:rPr>
          <w:rFonts w:ascii="Times New Roman" w:hAnsi="Times New Roman" w:cs="Times New Roman"/>
          <w:sz w:val="24"/>
          <w:szCs w:val="24"/>
        </w:rPr>
        <w:sym w:font="Symbol" w:char="F073"/>
      </w:r>
      <w:r w:rsidR="00FA2E5B" w:rsidRPr="002C66D7">
        <w:rPr>
          <w:rFonts w:ascii="Times New Roman" w:hAnsi="Times New Roman" w:cs="Times New Roman"/>
          <w:i/>
          <w:sz w:val="24"/>
          <w:szCs w:val="24"/>
          <w:vertAlign w:val="subscript"/>
          <w:lang w:val="en-US"/>
        </w:rPr>
        <w:t>y</w:t>
      </w:r>
      <w:r w:rsidR="00D70AAA" w:rsidRPr="002C66D7">
        <w:rPr>
          <w:rFonts w:ascii="Times New Roman" w:hAnsi="Times New Roman" w:cs="Times New Roman"/>
          <w:i/>
          <w:sz w:val="24"/>
          <w:szCs w:val="24"/>
          <w:vertAlign w:val="subscript"/>
        </w:rPr>
        <w:t xml:space="preserve"> </w:t>
      </w:r>
      <w:r w:rsidR="00D70AAA" w:rsidRPr="002C66D7">
        <w:rPr>
          <w:rFonts w:ascii="Times New Roman" w:hAnsi="Times New Roman" w:cs="Times New Roman"/>
          <w:sz w:val="24"/>
          <w:szCs w:val="24"/>
        </w:rPr>
        <w:t xml:space="preserve"> = 0 и 1,10  при  </w:t>
      </w:r>
      <w:r w:rsidR="00D70AAA" w:rsidRPr="002C66D7">
        <w:rPr>
          <w:rFonts w:ascii="Times New Roman" w:hAnsi="Times New Roman" w:cs="Times New Roman"/>
          <w:sz w:val="24"/>
          <w:szCs w:val="24"/>
        </w:rPr>
        <w:sym w:font="Symbol" w:char="F073"/>
      </w:r>
      <w:r w:rsidR="00D70AAA" w:rsidRPr="002C66D7">
        <w:rPr>
          <w:rFonts w:ascii="Times New Roman" w:hAnsi="Times New Roman" w:cs="Times New Roman"/>
          <w:i/>
          <w:sz w:val="24"/>
          <w:szCs w:val="24"/>
          <w:vertAlign w:val="subscript"/>
        </w:rPr>
        <w:t>у</w:t>
      </w:r>
      <w:r w:rsidR="00D70AAA"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sym w:font="Symbol" w:char="F0B9"/>
      </w:r>
      <w:r w:rsidR="00D70AAA" w:rsidRPr="002C66D7">
        <w:rPr>
          <w:rFonts w:ascii="Times New Roman" w:hAnsi="Times New Roman" w:cs="Times New Roman"/>
          <w:sz w:val="24"/>
          <w:szCs w:val="24"/>
        </w:rPr>
        <w:t xml:space="preserve"> 0;</w:t>
      </w:r>
    </w:p>
    <w:p w14:paraId="12211620" w14:textId="77777777" w:rsidR="00D70AAA" w:rsidRPr="002C66D7" w:rsidRDefault="001634F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sym w:font="Symbol" w:char="F074"/>
      </w:r>
      <w:proofErr w:type="spellStart"/>
      <w:r w:rsidR="00D70AAA" w:rsidRPr="002C66D7">
        <w:rPr>
          <w:rFonts w:ascii="Times New Roman" w:hAnsi="Times New Roman" w:cs="Times New Roman"/>
          <w:i/>
          <w:sz w:val="24"/>
          <w:szCs w:val="24"/>
          <w:vertAlign w:val="subscript"/>
        </w:rPr>
        <w:t>ху</w:t>
      </w:r>
      <w:proofErr w:type="spellEnd"/>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касательное напряжение в проверяемой точке стенки балки.</w:t>
      </w:r>
    </w:p>
    <w:p w14:paraId="224488C2" w14:textId="77777777" w:rsidR="00E2495F" w:rsidRPr="002C66D7" w:rsidRDefault="00E2495F"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1A5A82B9" w14:textId="04B3F7C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8.32 Элементы, воспринимающие усилия разных знаков, после проверки прочности с учетом допущения развития ограниченных пластических формаций (æ</w:t>
      </w:r>
      <w:r w:rsidRPr="002C66D7">
        <w:rPr>
          <w:rFonts w:ascii="Times New Roman" w:hAnsi="Times New Roman" w:cs="Times New Roman"/>
          <w:sz w:val="24"/>
          <w:szCs w:val="24"/>
          <w:lang w:val="en-US"/>
        </w:rPr>
        <w:t> </w:t>
      </w:r>
      <w:r w:rsidRPr="002C66D7">
        <w:rPr>
          <w:rFonts w:ascii="Times New Roman" w:hAnsi="Times New Roman" w:cs="Times New Roman"/>
          <w:sz w:val="24"/>
          <w:szCs w:val="24"/>
        </w:rPr>
        <w:t>&gt;</w:t>
      </w:r>
      <w:r w:rsidRPr="002C66D7">
        <w:rPr>
          <w:rFonts w:ascii="Times New Roman" w:hAnsi="Times New Roman" w:cs="Times New Roman"/>
          <w:sz w:val="24"/>
          <w:szCs w:val="24"/>
          <w:lang w:val="en-US"/>
        </w:rPr>
        <w:t> </w:t>
      </w:r>
      <w:r w:rsidRPr="002C66D7">
        <w:rPr>
          <w:rFonts w:ascii="Times New Roman" w:hAnsi="Times New Roman" w:cs="Times New Roman"/>
          <w:sz w:val="24"/>
          <w:szCs w:val="24"/>
        </w:rPr>
        <w:t>1)</w:t>
      </w:r>
      <w:r w:rsidRPr="002C66D7">
        <w:rPr>
          <w:rFonts w:ascii="Times New Roman" w:hAnsi="Times New Roman" w:cs="Times New Roman"/>
          <w:sz w:val="24"/>
          <w:szCs w:val="24"/>
          <w:lang w:val="en-US"/>
        </w:rPr>
        <w:t>  </w:t>
      </w:r>
      <w:r w:rsidRPr="002C66D7">
        <w:rPr>
          <w:rFonts w:ascii="Times New Roman" w:hAnsi="Times New Roman" w:cs="Times New Roman"/>
          <w:sz w:val="24"/>
          <w:szCs w:val="24"/>
        </w:rPr>
        <w:t>должны быть проверены также по формуле</w:t>
      </w:r>
    </w:p>
    <w:p w14:paraId="1D55B66C" w14:textId="77777777" w:rsidR="00D70AAA" w:rsidRPr="002C66D7" w:rsidRDefault="00D70AAA" w:rsidP="000E5789">
      <w:pPr>
        <w:pStyle w:val="ConsPlusNormal"/>
        <w:widowControl/>
        <w:tabs>
          <w:tab w:val="left" w:pos="3119"/>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B55963" w:rsidRPr="002C66D7">
        <w:rPr>
          <w:rFonts w:ascii="Times New Roman" w:hAnsi="Times New Roman" w:cs="Times New Roman"/>
          <w:position w:val="-14"/>
          <w:sz w:val="24"/>
          <w:szCs w:val="24"/>
        </w:rPr>
        <w:object w:dxaOrig="3680" w:dyaOrig="460" w14:anchorId="4DC78EC3">
          <v:shape id="_x0000_i1183" type="#_x0000_t75" style="width:184.5pt;height:23.25pt" o:ole="">
            <v:imagedata r:id="rId401" o:title=""/>
          </v:shape>
          <o:OLEObject Type="Embed" ProgID="Equation.3" ShapeID="_x0000_i1183" DrawAspect="Content" ObjectID="_1681831119" r:id="rId40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(8.30)</w:t>
      </w:r>
    </w:p>
    <w:p w14:paraId="7C43FE16" w14:textId="77777777" w:rsidR="00B4405C" w:rsidRPr="002C66D7" w:rsidRDefault="00D70A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 xml:space="preserve"> </w:t>
      </w:r>
      <w:r w:rsidR="001634FE"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соответственно расчетные максимальные и минимальные (со своими </w:t>
      </w:r>
    </w:p>
    <w:p w14:paraId="57777C50" w14:textId="77777777" w:rsidR="00B4405C" w:rsidRPr="002C66D7" w:rsidRDefault="00B4405C"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знаками) нормальные напряжения в проверяемой точке, вычисленные </w:t>
      </w:r>
    </w:p>
    <w:p w14:paraId="1DE8FFAD" w14:textId="77777777" w:rsidR="00D70AAA" w:rsidRPr="002C66D7" w:rsidRDefault="00B4405C"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в предположении упругой работы материала;</w:t>
      </w:r>
    </w:p>
    <w:p w14:paraId="0EA557EF" w14:textId="77777777" w:rsidR="00547E2E" w:rsidRPr="002C66D7" w:rsidRDefault="00547E2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sym w:font="Symbol" w:char="F074"/>
      </w:r>
      <w:r w:rsidR="00D70AAA" w:rsidRPr="002C66D7">
        <w:rPr>
          <w:rFonts w:ascii="Times New Roman" w:hAnsi="Times New Roman" w:cs="Times New Roman"/>
          <w:sz w:val="24"/>
          <w:szCs w:val="24"/>
          <w:vertAlign w:val="subscript"/>
        </w:rPr>
        <w:t>1</w:t>
      </w:r>
      <w:r w:rsidR="00D70AAA"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sym w:font="Symbol" w:char="F074"/>
      </w:r>
      <w:r w:rsidR="00D70AAA" w:rsidRPr="002C66D7">
        <w:rPr>
          <w:rFonts w:ascii="Times New Roman" w:hAnsi="Times New Roman" w:cs="Times New Roman"/>
          <w:sz w:val="24"/>
          <w:szCs w:val="24"/>
          <w:vertAlign w:val="subscript"/>
        </w:rPr>
        <w:t>2</w:t>
      </w:r>
      <w:r w:rsidR="00D70AAA"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D70AAA" w:rsidRPr="002C66D7">
        <w:rPr>
          <w:rFonts w:ascii="Times New Roman" w:hAnsi="Times New Roman" w:cs="Times New Roman"/>
          <w:sz w:val="24"/>
          <w:szCs w:val="24"/>
        </w:rPr>
        <w:t xml:space="preserve"> касательные напряжения в проверяемой точке (с учетом их знаков), </w:t>
      </w:r>
    </w:p>
    <w:p w14:paraId="782B1542" w14:textId="77777777" w:rsidR="00D70AAA" w:rsidRPr="002C66D7" w:rsidRDefault="00547E2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D70AAA" w:rsidRPr="002C66D7">
        <w:rPr>
          <w:rFonts w:ascii="Times New Roman" w:hAnsi="Times New Roman" w:cs="Times New Roman"/>
          <w:sz w:val="24"/>
          <w:szCs w:val="24"/>
        </w:rPr>
        <w:t xml:space="preserve">вычисленные соответственно от тех же нагрузок, что  </w:t>
      </w:r>
      <w:r w:rsidR="00D70AAA" w:rsidRPr="002C66D7">
        <w:rPr>
          <w:rFonts w:ascii="Times New Roman" w:hAnsi="Times New Roman" w:cs="Times New Roman"/>
          <w:sz w:val="24"/>
          <w:szCs w:val="24"/>
        </w:rPr>
        <w:sym w:font="Symbol" w:char="F073"/>
      </w:r>
      <w:r w:rsidR="00D70AAA" w:rsidRPr="002C66D7">
        <w:rPr>
          <w:rFonts w:ascii="Times New Roman" w:hAnsi="Times New Roman" w:cs="Times New Roman"/>
          <w:sz w:val="24"/>
          <w:szCs w:val="24"/>
          <w:vertAlign w:val="subscript"/>
          <w:lang w:val="en-US"/>
        </w:rPr>
        <w:t>min</w:t>
      </w:r>
      <w:r w:rsidR="00D70AAA" w:rsidRPr="002C66D7">
        <w:rPr>
          <w:rFonts w:ascii="Times New Roman" w:hAnsi="Times New Roman" w:cs="Times New Roman"/>
          <w:i/>
          <w:sz w:val="24"/>
          <w:szCs w:val="24"/>
          <w:vertAlign w:val="subscript"/>
        </w:rPr>
        <w:t xml:space="preserve"> </w:t>
      </w:r>
      <w:r w:rsidR="00D70AAA" w:rsidRPr="002C66D7">
        <w:rPr>
          <w:rFonts w:ascii="Times New Roman" w:hAnsi="Times New Roman" w:cs="Times New Roman"/>
          <w:sz w:val="24"/>
          <w:szCs w:val="24"/>
        </w:rPr>
        <w:t xml:space="preserve"> и  </w:t>
      </w:r>
      <w:r w:rsidR="00D70AAA" w:rsidRPr="002C66D7">
        <w:rPr>
          <w:rFonts w:ascii="Times New Roman" w:hAnsi="Times New Roman" w:cs="Times New Roman"/>
          <w:sz w:val="24"/>
          <w:szCs w:val="24"/>
        </w:rPr>
        <w:sym w:font="Symbol" w:char="F073"/>
      </w:r>
      <w:r w:rsidR="00D70AAA" w:rsidRPr="002C66D7">
        <w:rPr>
          <w:rFonts w:ascii="Times New Roman" w:hAnsi="Times New Roman" w:cs="Times New Roman"/>
          <w:sz w:val="24"/>
          <w:szCs w:val="24"/>
          <w:vertAlign w:val="subscript"/>
          <w:lang w:val="en-US"/>
        </w:rPr>
        <w:t>max</w:t>
      </w:r>
      <w:r w:rsidR="00D70AAA" w:rsidRPr="002C66D7">
        <w:rPr>
          <w:rFonts w:ascii="Times New Roman" w:hAnsi="Times New Roman" w:cs="Times New Roman"/>
          <w:sz w:val="24"/>
          <w:szCs w:val="24"/>
        </w:rPr>
        <w:t>.</w:t>
      </w:r>
    </w:p>
    <w:p w14:paraId="27DB6FFA" w14:textId="77777777" w:rsidR="00D70AAA" w:rsidRPr="002C66D7" w:rsidRDefault="00D70A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невыполнении указанного условия расчет по прочности следует выполнить на наибольшие усилия для упругой стадии работы.</w:t>
      </w:r>
    </w:p>
    <w:p w14:paraId="28638BFC" w14:textId="5227FC55" w:rsidR="00162909" w:rsidRPr="002C66D7" w:rsidRDefault="00480DD9"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7BBCB81C" wp14:editId="057AC6C4">
            <wp:extent cx="4826000" cy="8458200"/>
            <wp:effectExtent l="0" t="0" r="0"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03" cstate="print">
                      <a:extLst>
                        <a:ext uri="{28A0092B-C50C-407E-A947-70E740481C1C}">
                          <a14:useLocalDpi xmlns:a14="http://schemas.microsoft.com/office/drawing/2010/main" val="0"/>
                        </a:ext>
                      </a:extLst>
                    </a:blip>
                    <a:srcRect/>
                    <a:stretch>
                      <a:fillRect/>
                    </a:stretch>
                  </pic:blipFill>
                  <pic:spPr bwMode="auto">
                    <a:xfrm>
                      <a:off x="0" y="0"/>
                      <a:ext cx="4826000" cy="8458200"/>
                    </a:xfrm>
                    <a:prstGeom prst="rect">
                      <a:avLst/>
                    </a:prstGeom>
                    <a:noFill/>
                    <a:ln>
                      <a:noFill/>
                    </a:ln>
                  </pic:spPr>
                </pic:pic>
              </a:graphicData>
            </a:graphic>
          </wp:inline>
        </w:drawing>
      </w:r>
    </w:p>
    <w:p w14:paraId="0DFE04F0" w14:textId="77777777" w:rsidR="00466AE2" w:rsidRPr="002C66D7" w:rsidRDefault="00466AE2" w:rsidP="000E5789">
      <w:pPr>
        <w:pStyle w:val="ConsPlusNormal"/>
        <w:widowControl/>
        <w:suppressAutoHyphens/>
        <w:spacing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lastRenderedPageBreak/>
        <w:t>Расчет на прочность и ползучесть стальных канатов</w:t>
      </w:r>
    </w:p>
    <w:p w14:paraId="65101C1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8.33 Расчет по прочности стальных канатов гибких несущих элементов в вантовых и висячих мостах, а также напрягаемых элементов предварительно напряженных конструкций следует выполнять по формуле</w:t>
      </w:r>
    </w:p>
    <w:p w14:paraId="361375D4"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BA6154" w:rsidRPr="002C66D7">
        <w:rPr>
          <w:rFonts w:ascii="Times New Roman" w:hAnsi="Times New Roman" w:cs="Times New Roman"/>
          <w:position w:val="-22"/>
          <w:sz w:val="24"/>
          <w:szCs w:val="24"/>
          <w:lang w:val="en-US"/>
        </w:rPr>
        <w:object w:dxaOrig="1240" w:dyaOrig="580" w14:anchorId="11F0123F">
          <v:shape id="_x0000_i1184" type="#_x0000_t75" style="width:61.5pt;height:29.25pt" o:ole="">
            <v:imagedata r:id="rId404" o:title=""/>
          </v:shape>
          <o:OLEObject Type="Embed" ProgID="Equation.3" ShapeID="_x0000_i1184" DrawAspect="Content" ObjectID="_1681831120" r:id="rId405"/>
        </w:object>
      </w:r>
      <w:proofErr w:type="gramStart"/>
      <w:r w:rsidRPr="002C66D7">
        <w:rPr>
          <w:rFonts w:ascii="Times New Roman" w:hAnsi="Times New Roman" w:cs="Times New Roman"/>
          <w:sz w:val="24"/>
          <w:szCs w:val="24"/>
        </w:rPr>
        <w:t>,</w:t>
      </w:r>
      <w:r w:rsidR="00BA6154" w:rsidRPr="002C66D7">
        <w:rPr>
          <w:rFonts w:ascii="Times New Roman" w:hAnsi="Times New Roman" w:cs="Times New Roman"/>
          <w:sz w:val="24"/>
          <w:szCs w:val="24"/>
        </w:rPr>
        <w:t xml:space="preserve">   </w:t>
      </w:r>
      <w:proofErr w:type="gramEnd"/>
      <w:r w:rsidR="00BA6154" w:rsidRPr="002C66D7">
        <w:rPr>
          <w:rFonts w:ascii="Times New Roman" w:hAnsi="Times New Roman" w:cs="Times New Roman"/>
          <w:sz w:val="24"/>
          <w:szCs w:val="24"/>
        </w:rPr>
        <w:t xml:space="preserve">                                                  </w:t>
      </w:r>
      <w:r w:rsidRPr="002C66D7">
        <w:rPr>
          <w:rFonts w:ascii="Times New Roman" w:hAnsi="Times New Roman" w:cs="Times New Roman"/>
          <w:sz w:val="24"/>
          <w:szCs w:val="24"/>
        </w:rPr>
        <w:t>(8.31)</w:t>
      </w:r>
    </w:p>
    <w:p w14:paraId="239C1212"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dh</w:t>
      </w:r>
      <w:proofErr w:type="spellEnd"/>
      <w:r w:rsidRPr="002C66D7">
        <w:rPr>
          <w:rFonts w:ascii="Times New Roman" w:hAnsi="Times New Roman" w:cs="Times New Roman"/>
          <w:sz w:val="24"/>
          <w:szCs w:val="24"/>
        </w:rPr>
        <w:t xml:space="preserve">  </w:t>
      </w:r>
      <w:r w:rsidR="00BA6154"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расчетное сопротивление канатов;</w:t>
      </w:r>
    </w:p>
    <w:p w14:paraId="356DFE07" w14:textId="77777777" w:rsidR="00466AE2" w:rsidRPr="002C66D7" w:rsidRDefault="00BA615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m</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условий работы, принимаемый по таблице 8.15;</w:t>
      </w:r>
    </w:p>
    <w:p w14:paraId="57B722F1" w14:textId="77777777" w:rsidR="00466AE2" w:rsidRPr="002C66D7" w:rsidRDefault="00BA615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m</w:t>
      </w:r>
      <w:r w:rsidR="00466AE2" w:rsidRPr="002C66D7">
        <w:rPr>
          <w:rFonts w:ascii="Times New Roman" w:hAnsi="Times New Roman" w:cs="Times New Roman"/>
          <w:sz w:val="24"/>
          <w:szCs w:val="24"/>
          <w:vertAlign w:val="subscript"/>
        </w:rPr>
        <w:t>1</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условий работы, определяемый по приложению У.</w:t>
      </w:r>
    </w:p>
    <w:p w14:paraId="27C44D9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Расчетное сопротивление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dh</w:t>
      </w:r>
      <w:proofErr w:type="spellEnd"/>
      <w:r w:rsidRPr="002C66D7">
        <w:rPr>
          <w:rFonts w:ascii="Times New Roman" w:hAnsi="Times New Roman" w:cs="Times New Roman"/>
          <w:sz w:val="24"/>
          <w:szCs w:val="24"/>
        </w:rPr>
        <w:t xml:space="preserve"> для канатов и пучков из параллельно уложенных высокопрочных проволок определяется по формуле (8.3), для канатов одинарной </w:t>
      </w:r>
      <w:proofErr w:type="spellStart"/>
      <w:r w:rsidRPr="002C66D7">
        <w:rPr>
          <w:rFonts w:ascii="Times New Roman" w:hAnsi="Times New Roman" w:cs="Times New Roman"/>
          <w:sz w:val="24"/>
          <w:szCs w:val="24"/>
        </w:rPr>
        <w:t>свивки</w:t>
      </w:r>
      <w:proofErr w:type="spellEnd"/>
      <w:r w:rsidRPr="002C66D7">
        <w:rPr>
          <w:rFonts w:ascii="Times New Roman" w:hAnsi="Times New Roman" w:cs="Times New Roman"/>
          <w:sz w:val="24"/>
          <w:szCs w:val="24"/>
        </w:rPr>
        <w:t xml:space="preserve"> и закрытых несущих </w:t>
      </w:r>
      <w:r w:rsidR="00BA6154"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формулам</w:t>
      </w:r>
    </w:p>
    <w:p w14:paraId="30E0A199" w14:textId="77777777" w:rsidR="00466AE2" w:rsidRPr="002C66D7" w:rsidRDefault="00466AE2" w:rsidP="000E5789">
      <w:pPr>
        <w:pStyle w:val="ConsPlusNormal"/>
        <w:widowControl/>
        <w:tabs>
          <w:tab w:val="left" w:pos="3402"/>
          <w:tab w:val="left" w:pos="8789"/>
        </w:tabs>
        <w:suppressAutoHyphens/>
        <w:spacing w:before="40" w:after="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BA6154" w:rsidRPr="002C66D7">
        <w:rPr>
          <w:rFonts w:ascii="Times New Roman" w:hAnsi="Times New Roman" w:cs="Times New Roman"/>
          <w:position w:val="-28"/>
          <w:sz w:val="24"/>
          <w:szCs w:val="24"/>
        </w:rPr>
        <w:object w:dxaOrig="1219" w:dyaOrig="660" w14:anchorId="41F8A8F8">
          <v:shape id="_x0000_i1185" type="#_x0000_t75" style="width:60.75pt;height:33.75pt" o:ole="">
            <v:imagedata r:id="rId406" o:title=""/>
          </v:shape>
          <o:OLEObject Type="Embed" ProgID="Equation.3" ShapeID="_x0000_i1185" DrawAspect="Content" ObjectID="_1681831121" r:id="rId407"/>
        </w:object>
      </w:r>
      <w:r w:rsidRPr="002C66D7">
        <w:rPr>
          <w:rFonts w:ascii="Times New Roman" w:hAnsi="Times New Roman" w:cs="Times New Roman"/>
          <w:sz w:val="24"/>
          <w:szCs w:val="24"/>
        </w:rPr>
        <w:t xml:space="preserve">   или   </w:t>
      </w:r>
      <w:r w:rsidR="00BA6154" w:rsidRPr="002C66D7">
        <w:rPr>
          <w:rFonts w:ascii="Times New Roman" w:hAnsi="Times New Roman" w:cs="Times New Roman"/>
          <w:position w:val="-28"/>
          <w:sz w:val="24"/>
          <w:szCs w:val="24"/>
        </w:rPr>
        <w:object w:dxaOrig="1280" w:dyaOrig="660" w14:anchorId="7B7700C4">
          <v:shape id="_x0000_i1186" type="#_x0000_t75" style="width:64.5pt;height:33.75pt" o:ole="">
            <v:imagedata r:id="rId408" o:title=""/>
          </v:shape>
          <o:OLEObject Type="Embed" ProgID="Equation.3" ShapeID="_x0000_i1186" DrawAspect="Content" ObjectID="_1681831122" r:id="rId409"/>
        </w:object>
      </w:r>
      <w:r w:rsidRPr="002C66D7">
        <w:rPr>
          <w:rFonts w:ascii="Times New Roman" w:hAnsi="Times New Roman" w:cs="Times New Roman"/>
          <w:sz w:val="24"/>
          <w:szCs w:val="24"/>
        </w:rPr>
        <w:t>,</w:t>
      </w:r>
      <w:r w:rsidR="00BA6154"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8.32)</w:t>
      </w:r>
    </w:p>
    <w:p w14:paraId="34A42FF7" w14:textId="77777777" w:rsidR="00BA6154" w:rsidRPr="002C66D7" w:rsidRDefault="00BA615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w:t>
      </w:r>
      <w:r w:rsidR="00466AE2" w:rsidRPr="002C66D7">
        <w:rPr>
          <w:rFonts w:ascii="Times New Roman" w:hAnsi="Times New Roman" w:cs="Times New Roman"/>
          <w:sz w:val="24"/>
          <w:szCs w:val="24"/>
        </w:rPr>
        <w:sym w:font="Symbol" w:char="F053"/>
      </w:r>
      <w:r w:rsidR="00466AE2" w:rsidRPr="002C66D7">
        <w:rPr>
          <w:rFonts w:ascii="Times New Roman" w:hAnsi="Times New Roman" w:cs="Times New Roman"/>
          <w:i/>
          <w:sz w:val="24"/>
          <w:szCs w:val="24"/>
          <w:lang w:val="en-US"/>
        </w:rPr>
        <w:t>P</w:t>
      </w:r>
      <w:r w:rsidR="00466AE2" w:rsidRPr="002C66D7">
        <w:rPr>
          <w:rFonts w:ascii="Times New Roman" w:hAnsi="Times New Roman" w:cs="Times New Roman"/>
          <w:i/>
          <w:sz w:val="24"/>
          <w:szCs w:val="24"/>
          <w:vertAlign w:val="subscript"/>
          <w:lang w:val="en-US"/>
        </w:rPr>
        <w:t>un</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значение разрывного усилия каната в целом, указанное в государственном </w:t>
      </w:r>
    </w:p>
    <w:p w14:paraId="19D0F837" w14:textId="77777777" w:rsidR="00466AE2" w:rsidRPr="002C66D7" w:rsidRDefault="00BA615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стандарте или технических условиях;</w:t>
      </w:r>
    </w:p>
    <w:p w14:paraId="00CF1586" w14:textId="77777777" w:rsidR="00466AE2" w:rsidRPr="002C66D7" w:rsidRDefault="00BA615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7"/>
      </w:r>
      <w:r w:rsidR="00466AE2" w:rsidRPr="002C66D7">
        <w:rPr>
          <w:rFonts w:ascii="Times New Roman" w:hAnsi="Times New Roman" w:cs="Times New Roman"/>
          <w:i/>
          <w:sz w:val="24"/>
          <w:szCs w:val="24"/>
          <w:vertAlign w:val="subscript"/>
          <w:lang w:val="en-US"/>
        </w:rPr>
        <w:t>m</w:t>
      </w:r>
      <w:r w:rsidR="00466AE2" w:rsidRPr="002C66D7">
        <w:rPr>
          <w:rFonts w:ascii="Times New Roman" w:hAnsi="Times New Roman" w:cs="Times New Roman"/>
          <w:sz w:val="24"/>
          <w:szCs w:val="24"/>
        </w:rPr>
        <w:t xml:space="preserve"> = 1,6 согласно  8.17;</w:t>
      </w:r>
    </w:p>
    <w:p w14:paraId="23796A5B" w14:textId="77777777" w:rsidR="00466AE2" w:rsidRPr="002C66D7" w:rsidRDefault="00BA615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53"/>
      </w:r>
      <w:r w:rsidR="00466AE2" w:rsidRPr="002C66D7">
        <w:rPr>
          <w:rFonts w:ascii="Times New Roman" w:hAnsi="Times New Roman" w:cs="Times New Roman"/>
          <w:i/>
          <w:sz w:val="24"/>
          <w:szCs w:val="24"/>
          <w:lang w:val="en-US"/>
        </w:rPr>
        <w:t>P</w:t>
      </w:r>
      <w:r w:rsidR="00466AE2" w:rsidRPr="002C66D7">
        <w:rPr>
          <w:rFonts w:ascii="Times New Roman" w:hAnsi="Times New Roman" w:cs="Times New Roman"/>
          <w:i/>
          <w:sz w:val="24"/>
          <w:szCs w:val="24"/>
          <w:vertAlign w:val="subscript"/>
          <w:lang w:val="en-US"/>
        </w:rPr>
        <w:t>un</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сумма разрывных усилий всех проволок в канате;</w:t>
      </w:r>
    </w:p>
    <w:p w14:paraId="03F1F324" w14:textId="77777777" w:rsidR="00BA6154" w:rsidRPr="002C66D7" w:rsidRDefault="00BA615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k</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агрегатной прочности витого каната, определяемый по </w:t>
      </w:r>
    </w:p>
    <w:p w14:paraId="74094F08" w14:textId="77777777" w:rsidR="00466AE2" w:rsidRPr="002C66D7" w:rsidRDefault="00BA615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таблице 8.20.</w:t>
      </w:r>
    </w:p>
    <w:p w14:paraId="2429C8C7" w14:textId="77777777" w:rsidR="00466AE2" w:rsidRPr="002C66D7" w:rsidRDefault="00466AE2" w:rsidP="000E5789">
      <w:pPr>
        <w:pStyle w:val="ConsPlusNormal"/>
        <w:widowControl/>
        <w:suppressAutoHyphens/>
        <w:spacing w:before="8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8.20</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37"/>
        <w:gridCol w:w="1135"/>
        <w:gridCol w:w="1135"/>
        <w:gridCol w:w="1135"/>
        <w:gridCol w:w="1135"/>
        <w:gridCol w:w="1135"/>
        <w:gridCol w:w="1360"/>
      </w:tblGrid>
      <w:tr w:rsidR="00466AE2" w:rsidRPr="002C66D7" w14:paraId="2BC727B6" w14:textId="77777777">
        <w:trPr>
          <w:jc w:val="center"/>
        </w:trPr>
        <w:tc>
          <w:tcPr>
            <w:tcW w:w="2160" w:type="dxa"/>
            <w:vMerge w:val="restart"/>
            <w:vAlign w:val="center"/>
          </w:tcPr>
          <w:p w14:paraId="72083482"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Канат</w:t>
            </w:r>
          </w:p>
        </w:tc>
        <w:tc>
          <w:tcPr>
            <w:tcW w:w="7560" w:type="dxa"/>
            <w:gridSpan w:val="6"/>
            <w:vAlign w:val="center"/>
          </w:tcPr>
          <w:p w14:paraId="3FD36499"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  </w:t>
            </w:r>
            <w:r w:rsidRPr="002C66D7">
              <w:rPr>
                <w:rFonts w:ascii="Times New Roman" w:hAnsi="Times New Roman" w:cs="Times New Roman"/>
                <w:i/>
                <w:sz w:val="18"/>
                <w:szCs w:val="18"/>
                <w:lang w:val="en-US"/>
              </w:rPr>
              <w:t>k</w:t>
            </w:r>
            <w:r w:rsidRPr="002C66D7">
              <w:rPr>
                <w:rFonts w:ascii="Times New Roman" w:hAnsi="Times New Roman" w:cs="Times New Roman"/>
                <w:sz w:val="18"/>
                <w:szCs w:val="18"/>
              </w:rPr>
              <w:t xml:space="preserve">  при кратности </w:t>
            </w:r>
            <w:proofErr w:type="spellStart"/>
            <w:r w:rsidRPr="002C66D7">
              <w:rPr>
                <w:rFonts w:ascii="Times New Roman" w:hAnsi="Times New Roman" w:cs="Times New Roman"/>
                <w:sz w:val="18"/>
                <w:szCs w:val="18"/>
              </w:rPr>
              <w:t>свивки</w:t>
            </w:r>
            <w:proofErr w:type="spellEnd"/>
          </w:p>
        </w:tc>
      </w:tr>
      <w:tr w:rsidR="00466AE2" w:rsidRPr="002C66D7" w14:paraId="0A022DFA" w14:textId="77777777">
        <w:trPr>
          <w:jc w:val="center"/>
        </w:trPr>
        <w:tc>
          <w:tcPr>
            <w:tcW w:w="2160" w:type="dxa"/>
            <w:vMerge/>
            <w:vAlign w:val="center"/>
          </w:tcPr>
          <w:p w14:paraId="124B3AB3"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p>
        </w:tc>
        <w:tc>
          <w:tcPr>
            <w:tcW w:w="1217" w:type="dxa"/>
            <w:vAlign w:val="center"/>
          </w:tcPr>
          <w:p w14:paraId="6B17A6BD"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6</w:t>
            </w:r>
          </w:p>
        </w:tc>
        <w:tc>
          <w:tcPr>
            <w:tcW w:w="1217" w:type="dxa"/>
            <w:vAlign w:val="center"/>
          </w:tcPr>
          <w:p w14:paraId="056485F8"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8</w:t>
            </w:r>
          </w:p>
        </w:tc>
        <w:tc>
          <w:tcPr>
            <w:tcW w:w="1217" w:type="dxa"/>
            <w:vAlign w:val="center"/>
          </w:tcPr>
          <w:p w14:paraId="7C741E62"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10</w:t>
            </w:r>
          </w:p>
        </w:tc>
        <w:tc>
          <w:tcPr>
            <w:tcW w:w="1217" w:type="dxa"/>
            <w:vAlign w:val="center"/>
          </w:tcPr>
          <w:p w14:paraId="0DBE84A6"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12</w:t>
            </w:r>
          </w:p>
        </w:tc>
        <w:tc>
          <w:tcPr>
            <w:tcW w:w="1217" w:type="dxa"/>
            <w:vAlign w:val="center"/>
          </w:tcPr>
          <w:p w14:paraId="60F38F46"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14</w:t>
            </w:r>
          </w:p>
        </w:tc>
        <w:tc>
          <w:tcPr>
            <w:tcW w:w="1475" w:type="dxa"/>
            <w:vAlign w:val="center"/>
          </w:tcPr>
          <w:p w14:paraId="7ACC4864"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16</w:t>
            </w:r>
          </w:p>
        </w:tc>
      </w:tr>
      <w:tr w:rsidR="00466AE2" w:rsidRPr="002C66D7" w14:paraId="26FB06F8" w14:textId="77777777">
        <w:trPr>
          <w:jc w:val="center"/>
        </w:trPr>
        <w:tc>
          <w:tcPr>
            <w:tcW w:w="2160" w:type="dxa"/>
          </w:tcPr>
          <w:p w14:paraId="10AA76DC"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Одинарной </w:t>
            </w:r>
            <w:proofErr w:type="spellStart"/>
            <w:r w:rsidRPr="002C66D7">
              <w:rPr>
                <w:rFonts w:ascii="Times New Roman" w:hAnsi="Times New Roman" w:cs="Times New Roman"/>
              </w:rPr>
              <w:t>свивки</w:t>
            </w:r>
            <w:proofErr w:type="spellEnd"/>
          </w:p>
          <w:p w14:paraId="769EA1BF"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Закрытый несущий</w:t>
            </w:r>
          </w:p>
        </w:tc>
        <w:tc>
          <w:tcPr>
            <w:tcW w:w="1217" w:type="dxa"/>
          </w:tcPr>
          <w:p w14:paraId="3EB015B2"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0,89</w:t>
            </w:r>
          </w:p>
          <w:p w14:paraId="043D2A81"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0,87</w:t>
            </w:r>
          </w:p>
        </w:tc>
        <w:tc>
          <w:tcPr>
            <w:tcW w:w="1217" w:type="dxa"/>
          </w:tcPr>
          <w:p w14:paraId="39944C5D"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0,93</w:t>
            </w:r>
          </w:p>
          <w:p w14:paraId="094259CA"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0,91</w:t>
            </w:r>
          </w:p>
        </w:tc>
        <w:tc>
          <w:tcPr>
            <w:tcW w:w="1217" w:type="dxa"/>
          </w:tcPr>
          <w:p w14:paraId="517B513B"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0,96</w:t>
            </w:r>
          </w:p>
          <w:p w14:paraId="02E81CC7"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0,94</w:t>
            </w:r>
          </w:p>
        </w:tc>
        <w:tc>
          <w:tcPr>
            <w:tcW w:w="1217" w:type="dxa"/>
          </w:tcPr>
          <w:p w14:paraId="1DA4B7B1"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0,97</w:t>
            </w:r>
          </w:p>
          <w:p w14:paraId="5327BA06"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0,95</w:t>
            </w:r>
          </w:p>
        </w:tc>
        <w:tc>
          <w:tcPr>
            <w:tcW w:w="1217" w:type="dxa"/>
          </w:tcPr>
          <w:p w14:paraId="361855EA"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0,98</w:t>
            </w:r>
          </w:p>
          <w:p w14:paraId="5EA4D4C3"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0,96</w:t>
            </w:r>
          </w:p>
        </w:tc>
        <w:tc>
          <w:tcPr>
            <w:tcW w:w="1475" w:type="dxa"/>
          </w:tcPr>
          <w:p w14:paraId="7483261C"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0,99</w:t>
            </w:r>
          </w:p>
          <w:p w14:paraId="665A083D"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0,97</w:t>
            </w:r>
          </w:p>
        </w:tc>
      </w:tr>
    </w:tbl>
    <w:p w14:paraId="074726C6" w14:textId="77777777"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8.34 Продольную ползучесть </w:t>
      </w:r>
      <w:r w:rsidRPr="002C66D7">
        <w:rPr>
          <w:rFonts w:ascii="Times New Roman" w:hAnsi="Times New Roman" w:cs="Times New Roman"/>
          <w:sz w:val="24"/>
          <w:szCs w:val="24"/>
        </w:rPr>
        <w:sym w:font="Symbol" w:char="F065"/>
      </w:r>
      <w:r w:rsidR="008B161C" w:rsidRPr="002C66D7">
        <w:rPr>
          <w:rFonts w:ascii="Times New Roman" w:hAnsi="Times New Roman" w:cs="Times New Roman"/>
          <w:i/>
          <w:sz w:val="24"/>
          <w:szCs w:val="24"/>
          <w:vertAlign w:val="subscript"/>
        </w:rPr>
        <w:t>ре</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стальных оцинкованных витых канатов с металлическим сердечником </w:t>
      </w:r>
      <w:r w:rsidR="000900FB" w:rsidRPr="002C66D7">
        <w:rPr>
          <w:rFonts w:ascii="Times New Roman" w:hAnsi="Times New Roman" w:cs="Times New Roman"/>
          <w:sz w:val="24"/>
          <w:szCs w:val="24"/>
        </w:rPr>
        <w:t>—</w:t>
      </w:r>
      <w:r w:rsidRPr="002C66D7">
        <w:rPr>
          <w:rFonts w:ascii="Times New Roman" w:hAnsi="Times New Roman" w:cs="Times New Roman"/>
          <w:sz w:val="24"/>
          <w:szCs w:val="24"/>
        </w:rPr>
        <w:t xml:space="preserve"> одинарной </w:t>
      </w:r>
      <w:proofErr w:type="spellStart"/>
      <w:r w:rsidRPr="002C66D7">
        <w:rPr>
          <w:rFonts w:ascii="Times New Roman" w:hAnsi="Times New Roman" w:cs="Times New Roman"/>
          <w:sz w:val="24"/>
          <w:szCs w:val="24"/>
        </w:rPr>
        <w:t>свивки</w:t>
      </w:r>
      <w:proofErr w:type="spellEnd"/>
      <w:r w:rsidRPr="002C66D7">
        <w:rPr>
          <w:rFonts w:ascii="Times New Roman" w:hAnsi="Times New Roman" w:cs="Times New Roman"/>
          <w:sz w:val="24"/>
          <w:szCs w:val="24"/>
        </w:rPr>
        <w:t xml:space="preserve"> и закрытых несущих, подвергнутых предварительной вытяжке, следует определять по формуле</w:t>
      </w:r>
    </w:p>
    <w:p w14:paraId="4FA722C4" w14:textId="77777777" w:rsidR="00466AE2" w:rsidRPr="002C66D7" w:rsidRDefault="00466AE2" w:rsidP="000E5789">
      <w:pPr>
        <w:pStyle w:val="ConsPlusNormal"/>
        <w:widowControl/>
        <w:tabs>
          <w:tab w:val="left" w:pos="3686"/>
          <w:tab w:val="left" w:pos="8789"/>
        </w:tabs>
        <w:suppressAutoHyphens/>
        <w:spacing w:before="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900FB" w:rsidRPr="002C66D7">
        <w:rPr>
          <w:rFonts w:ascii="Times New Roman" w:hAnsi="Times New Roman" w:cs="Times New Roman"/>
          <w:position w:val="-28"/>
          <w:sz w:val="24"/>
          <w:szCs w:val="24"/>
        </w:rPr>
        <w:object w:dxaOrig="2220" w:dyaOrig="880" w14:anchorId="1F6554C5">
          <v:shape id="_x0000_i1187" type="#_x0000_t75" style="width:111.75pt;height:43.5pt" o:ole="">
            <v:imagedata r:id="rId410" o:title=""/>
          </v:shape>
          <o:OLEObject Type="Embed" ProgID="Equation.3" ShapeID="_x0000_i1187" DrawAspect="Content" ObjectID="_1681831123" r:id="rId411"/>
        </w:object>
      </w:r>
      <w:proofErr w:type="gramStart"/>
      <w:r w:rsidRPr="002C66D7">
        <w:rPr>
          <w:rFonts w:ascii="Times New Roman" w:hAnsi="Times New Roman" w:cs="Times New Roman"/>
          <w:sz w:val="24"/>
          <w:szCs w:val="24"/>
        </w:rPr>
        <w:t>,</w:t>
      </w:r>
      <w:r w:rsidR="000900FB" w:rsidRPr="002C66D7">
        <w:rPr>
          <w:rFonts w:ascii="Times New Roman" w:hAnsi="Times New Roman" w:cs="Times New Roman"/>
          <w:sz w:val="24"/>
          <w:szCs w:val="24"/>
        </w:rPr>
        <w:t xml:space="preserve">   </w:t>
      </w:r>
      <w:proofErr w:type="gramEnd"/>
      <w:r w:rsidR="000900F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(8.33)</w:t>
      </w:r>
    </w:p>
    <w:p w14:paraId="59ED92D1" w14:textId="77777777" w:rsidR="000900FB"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000900FB"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rPr>
        <w:t xml:space="preserve"> </w:t>
      </w:r>
      <w:r w:rsidR="000900FB"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напряжение в канате от усилия, подсчитанного от воздействия </w:t>
      </w:r>
    </w:p>
    <w:p w14:paraId="0A263F0F" w14:textId="77777777" w:rsidR="00466AE2" w:rsidRPr="002C66D7" w:rsidRDefault="000900FB"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pacing w:val="-6"/>
          <w:sz w:val="24"/>
          <w:szCs w:val="24"/>
        </w:rPr>
        <w:t>нормативных постоянных нагрузок и 1/3 нормативной временной нагрузки;</w:t>
      </w:r>
    </w:p>
    <w:p w14:paraId="784DE1D6" w14:textId="77777777" w:rsidR="00466AE2" w:rsidRPr="002C66D7" w:rsidRDefault="000900F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position w:val="-22"/>
          <w:sz w:val="24"/>
          <w:szCs w:val="24"/>
        </w:rPr>
        <w:object w:dxaOrig="1219" w:dyaOrig="600" w14:anchorId="0D71BCE5">
          <v:shape id="_x0000_i1188" type="#_x0000_t75" style="width:60.75pt;height:30pt" o:ole="">
            <v:imagedata r:id="rId412" o:title=""/>
          </v:shape>
          <o:OLEObject Type="Embed" ProgID="Equation.3" ShapeID="_x0000_i1188" DrawAspect="Content" ObjectID="_1681831124" r:id="rId413"/>
        </w:objec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нормативное сопротивление каната;</w:t>
      </w:r>
    </w:p>
    <w:p w14:paraId="5EDDC235" w14:textId="77777777" w:rsidR="00466AE2" w:rsidRPr="002C66D7" w:rsidRDefault="000900F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 xml:space="preserve">е </w:t>
      </w:r>
      <w:r w:rsidRPr="002C66D7">
        <w:rPr>
          <w:rFonts w:ascii="Times New Roman" w:hAnsi="Times New Roman" w:cs="Times New Roman"/>
          <w:i/>
          <w:sz w:val="24"/>
          <w:szCs w:val="24"/>
        </w:rPr>
        <w:t>—</w:t>
      </w:r>
      <w:r w:rsidR="00466AE2" w:rsidRPr="002C66D7">
        <w:rPr>
          <w:rFonts w:ascii="Times New Roman" w:hAnsi="Times New Roman" w:cs="Times New Roman"/>
          <w:sz w:val="24"/>
          <w:szCs w:val="24"/>
        </w:rPr>
        <w:t xml:space="preserve"> основание натуральных логарифмов.</w:t>
      </w:r>
    </w:p>
    <w:p w14:paraId="7C7041A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8.35 Поперечную ползучесть </w:t>
      </w:r>
      <w:r w:rsidRPr="002C66D7">
        <w:rPr>
          <w:rFonts w:ascii="Times New Roman" w:hAnsi="Times New Roman" w:cs="Times New Roman"/>
          <w:sz w:val="24"/>
          <w:szCs w:val="24"/>
        </w:rPr>
        <w:sym w:font="Symbol" w:char="F065"/>
      </w:r>
      <w:r w:rsidRPr="002C66D7">
        <w:rPr>
          <w:rFonts w:ascii="Times New Roman" w:hAnsi="Times New Roman" w:cs="Times New Roman"/>
          <w:i/>
          <w:sz w:val="24"/>
          <w:szCs w:val="24"/>
          <w:vertAlign w:val="subscript"/>
          <w:lang w:val="en-US"/>
        </w:rPr>
        <w:t>pl</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канатов, указанных в  8.34, следует определять по формуле</w:t>
      </w:r>
    </w:p>
    <w:p w14:paraId="79934156"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900FB" w:rsidRPr="002C66D7">
        <w:rPr>
          <w:rFonts w:ascii="Times New Roman" w:hAnsi="Times New Roman" w:cs="Times New Roman"/>
          <w:position w:val="-28"/>
          <w:sz w:val="24"/>
          <w:szCs w:val="24"/>
        </w:rPr>
        <w:object w:dxaOrig="2100" w:dyaOrig="780" w14:anchorId="5F6860ED">
          <v:shape id="_x0000_i1189" type="#_x0000_t75" style="width:105.75pt;height:39.75pt" o:ole="">
            <v:imagedata r:id="rId414" o:title=""/>
          </v:shape>
          <o:OLEObject Type="Embed" ProgID="Equation.3" ShapeID="_x0000_i1189" DrawAspect="Content" ObjectID="_1681831125" r:id="rId415"/>
        </w:object>
      </w:r>
      <w:r w:rsidR="008B161C"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8B161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(8.34)</w:t>
      </w:r>
    </w:p>
    <w:p w14:paraId="213E7DC0"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Расчеты по устойчивости</w:t>
      </w:r>
    </w:p>
    <w:p w14:paraId="756AEBD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8.36 Расчет при плоской форме потери устойчивости </w:t>
      </w:r>
      <w:proofErr w:type="spellStart"/>
      <w:r w:rsidRPr="002C66D7">
        <w:rPr>
          <w:rFonts w:ascii="Times New Roman" w:hAnsi="Times New Roman" w:cs="Times New Roman"/>
          <w:sz w:val="24"/>
          <w:szCs w:val="24"/>
        </w:rPr>
        <w:t>сплошностенчатых</w:t>
      </w:r>
      <w:proofErr w:type="spellEnd"/>
      <w:r w:rsidRPr="002C66D7">
        <w:rPr>
          <w:rFonts w:ascii="Times New Roman" w:hAnsi="Times New Roman" w:cs="Times New Roman"/>
          <w:sz w:val="24"/>
          <w:szCs w:val="24"/>
        </w:rPr>
        <w:t xml:space="preserve"> элементов замкнутого и открытого сечений, подверженных центральному сжатию, сжатию с изгибом </w:t>
      </w:r>
      <w:r w:rsidRPr="002C66D7">
        <w:rPr>
          <w:rFonts w:ascii="Times New Roman" w:hAnsi="Times New Roman" w:cs="Times New Roman"/>
          <w:sz w:val="24"/>
          <w:szCs w:val="24"/>
        </w:rPr>
        <w:lastRenderedPageBreak/>
        <w:t>и внецентренному сжатию при изгибе в плоскости наибольшей гибкости, следует выполнять по формуле</w:t>
      </w:r>
    </w:p>
    <w:p w14:paraId="21E58C31"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30772" w:rsidRPr="002C66D7">
        <w:rPr>
          <w:rFonts w:ascii="Times New Roman" w:hAnsi="Times New Roman" w:cs="Times New Roman"/>
          <w:position w:val="-22"/>
          <w:sz w:val="24"/>
          <w:szCs w:val="24"/>
          <w:lang w:val="en-US"/>
        </w:rPr>
        <w:object w:dxaOrig="1060" w:dyaOrig="580" w14:anchorId="425B45BB">
          <v:shape id="_x0000_i1190" type="#_x0000_t75" style="width:53.25pt;height:29.25pt" o:ole="">
            <v:imagedata r:id="rId416" o:title=""/>
          </v:shape>
          <o:OLEObject Type="Embed" ProgID="Equation.3" ShapeID="_x0000_i1190" DrawAspect="Content" ObjectID="_1681831126" r:id="rId417"/>
        </w:object>
      </w:r>
      <w:proofErr w:type="gramStart"/>
      <w:r w:rsidRPr="002C66D7">
        <w:rPr>
          <w:rFonts w:ascii="Times New Roman" w:hAnsi="Times New Roman" w:cs="Times New Roman"/>
          <w:sz w:val="24"/>
          <w:szCs w:val="24"/>
        </w:rPr>
        <w:t>,</w:t>
      </w:r>
      <w:r w:rsidR="00630772" w:rsidRPr="002C66D7">
        <w:rPr>
          <w:rFonts w:ascii="Times New Roman" w:hAnsi="Times New Roman" w:cs="Times New Roman"/>
          <w:sz w:val="24"/>
          <w:szCs w:val="24"/>
        </w:rPr>
        <w:t xml:space="preserve">   </w:t>
      </w:r>
      <w:proofErr w:type="gramEnd"/>
      <w:r w:rsidR="0063077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(8.35)</w:t>
      </w:r>
    </w:p>
    <w:p w14:paraId="7E3FF090" w14:textId="77777777" w:rsidR="0063077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6A"/>
      </w:r>
      <w:r w:rsidRPr="002C66D7">
        <w:rPr>
          <w:rFonts w:ascii="Times New Roman" w:hAnsi="Times New Roman" w:cs="Times New Roman"/>
          <w:sz w:val="24"/>
          <w:szCs w:val="24"/>
        </w:rPr>
        <w:t xml:space="preserve"> </w:t>
      </w:r>
      <w:r w:rsidR="00630772"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продольного изгиба, определяемый по таблицам Ф.1 </w:t>
      </w:r>
      <w:r w:rsidR="00630772" w:rsidRPr="002C66D7">
        <w:rPr>
          <w:rFonts w:ascii="Times New Roman" w:hAnsi="Times New Roman" w:cs="Times New Roman"/>
          <w:sz w:val="24"/>
          <w:szCs w:val="24"/>
        </w:rPr>
        <w:t>—</w:t>
      </w:r>
      <w:r w:rsidRPr="002C66D7">
        <w:rPr>
          <w:rFonts w:ascii="Times New Roman" w:hAnsi="Times New Roman" w:cs="Times New Roman"/>
          <w:sz w:val="24"/>
          <w:szCs w:val="24"/>
        </w:rPr>
        <w:t xml:space="preserve"> Ф.3 </w:t>
      </w:r>
    </w:p>
    <w:p w14:paraId="75FCD06D" w14:textId="77777777" w:rsidR="00630772" w:rsidRPr="002C66D7" w:rsidRDefault="0063077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приложения Ф в зависимости от гибкости элемента  </w:t>
      </w:r>
      <w:r w:rsidR="00466AE2" w:rsidRPr="002C66D7">
        <w:rPr>
          <w:rFonts w:ascii="Times New Roman" w:hAnsi="Times New Roman" w:cs="Times New Roman"/>
          <w:sz w:val="24"/>
          <w:szCs w:val="24"/>
        </w:rPr>
        <w:sym w:font="Symbol" w:char="F06C"/>
      </w:r>
      <w:r w:rsidR="00466AE2" w:rsidRPr="002C66D7">
        <w:rPr>
          <w:rFonts w:ascii="Times New Roman" w:hAnsi="Times New Roman" w:cs="Times New Roman"/>
          <w:sz w:val="24"/>
          <w:szCs w:val="24"/>
        </w:rPr>
        <w:t xml:space="preserve">  и приведенного </w:t>
      </w:r>
    </w:p>
    <w:p w14:paraId="7ED4D935" w14:textId="77777777" w:rsidR="00466AE2" w:rsidRPr="002C66D7" w:rsidRDefault="0063077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относительного эксцентриситета </w:t>
      </w:r>
      <w:proofErr w:type="spellStart"/>
      <w:r w:rsidR="00466AE2" w:rsidRPr="002C66D7">
        <w:rPr>
          <w:rFonts w:ascii="Times New Roman" w:hAnsi="Times New Roman" w:cs="Times New Roman"/>
          <w:i/>
          <w:sz w:val="24"/>
          <w:szCs w:val="24"/>
          <w:lang w:val="en-US"/>
        </w:rPr>
        <w:t>e</w:t>
      </w:r>
      <w:r w:rsidR="00466AE2" w:rsidRPr="002C66D7">
        <w:rPr>
          <w:rFonts w:ascii="Times New Roman" w:hAnsi="Times New Roman" w:cs="Times New Roman"/>
          <w:i/>
          <w:sz w:val="24"/>
          <w:szCs w:val="24"/>
          <w:vertAlign w:val="subscript"/>
          <w:lang w:val="en-US"/>
        </w:rPr>
        <w:t>ef</w:t>
      </w:r>
      <w:proofErr w:type="spellEnd"/>
      <w:r w:rsidR="00874C11" w:rsidRPr="002C66D7">
        <w:rPr>
          <w:rFonts w:ascii="Times New Roman" w:hAnsi="Times New Roman" w:cs="Times New Roman"/>
          <w:i/>
          <w:sz w:val="24"/>
          <w:szCs w:val="24"/>
          <w:vertAlign w:val="subscript"/>
        </w:rPr>
        <w:t xml:space="preserve"> </w:t>
      </w:r>
      <w:r w:rsidR="008B5BB4" w:rsidRPr="002C66D7">
        <w:rPr>
          <w:rFonts w:ascii="Times New Roman" w:hAnsi="Times New Roman" w:cs="Times New Roman"/>
          <w:sz w:val="24"/>
          <w:szCs w:val="24"/>
        </w:rPr>
        <w:t>;</w:t>
      </w:r>
    </w:p>
    <w:p w14:paraId="469DD0F2" w14:textId="77777777" w:rsidR="00630772" w:rsidRPr="002C66D7" w:rsidRDefault="0063077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m</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здесь и в  8.38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8.41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условий работы, принимаемый по </w:t>
      </w:r>
    </w:p>
    <w:p w14:paraId="2F65B625" w14:textId="77777777" w:rsidR="00466AE2" w:rsidRPr="002C66D7" w:rsidRDefault="0063077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таблице 8.15.</w:t>
      </w:r>
    </w:p>
    <w:p w14:paraId="6C09884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Гибкость элемента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следует определять по формуле</w:t>
      </w:r>
    </w:p>
    <w:p w14:paraId="44BECA2A"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B52A6" w:rsidRPr="002C66D7">
        <w:rPr>
          <w:rFonts w:ascii="Times New Roman" w:hAnsi="Times New Roman" w:cs="Times New Roman"/>
          <w:position w:val="-24"/>
          <w:sz w:val="24"/>
          <w:szCs w:val="24"/>
        </w:rPr>
        <w:object w:dxaOrig="740" w:dyaOrig="660" w14:anchorId="428EE469">
          <v:shape id="_x0000_i1191" type="#_x0000_t75" style="width:36.75pt;height:33.75pt" o:ole="">
            <v:imagedata r:id="rId418" o:title=""/>
          </v:shape>
          <o:OLEObject Type="Embed" ProgID="Equation.3" ShapeID="_x0000_i1191" DrawAspect="Content" ObjectID="_1681831127" r:id="rId419"/>
        </w:object>
      </w:r>
      <w:proofErr w:type="gramStart"/>
      <w:r w:rsidRPr="002C66D7">
        <w:rPr>
          <w:rFonts w:ascii="Times New Roman" w:hAnsi="Times New Roman" w:cs="Times New Roman"/>
          <w:sz w:val="24"/>
          <w:szCs w:val="24"/>
        </w:rPr>
        <w:t>,</w:t>
      </w:r>
      <w:r w:rsidR="00630772" w:rsidRPr="002C66D7">
        <w:rPr>
          <w:rFonts w:ascii="Times New Roman" w:hAnsi="Times New Roman" w:cs="Times New Roman"/>
          <w:sz w:val="24"/>
          <w:szCs w:val="24"/>
        </w:rPr>
        <w:t xml:space="preserve">   </w:t>
      </w:r>
      <w:proofErr w:type="gramEnd"/>
      <w:r w:rsidR="0063077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(8.36)</w:t>
      </w:r>
    </w:p>
    <w:p w14:paraId="665E7F27"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00630772"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расчетная длина;</w:t>
      </w:r>
    </w:p>
    <w:p w14:paraId="5240E976" w14:textId="77777777" w:rsidR="0063077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i</w:t>
      </w:r>
      <w:r w:rsidR="00630772" w:rsidRPr="002C66D7">
        <w:rPr>
          <w:rFonts w:ascii="Times New Roman" w:hAnsi="Times New Roman" w:cs="Times New Roman"/>
          <w:i/>
          <w:sz w:val="24"/>
          <w:szCs w:val="24"/>
        </w:rPr>
        <w:t xml:space="preserve"> </w:t>
      </w:r>
      <w:r w:rsidR="00630772"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радиус инерции сечения относительно оси, перпендикулярной плоскости </w:t>
      </w:r>
    </w:p>
    <w:p w14:paraId="1F493C18" w14:textId="77777777" w:rsidR="00466AE2" w:rsidRPr="002C66D7" w:rsidRDefault="0063077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наибольшей гибкости (плоскости изгиба).</w:t>
      </w:r>
    </w:p>
    <w:p w14:paraId="5793319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Приведенный относительный эксцентриситет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следует определять по формуле</w:t>
      </w:r>
    </w:p>
    <w:p w14:paraId="44E27BFF"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30772" w:rsidRPr="002C66D7">
        <w:rPr>
          <w:rFonts w:ascii="Times New Roman" w:hAnsi="Times New Roman" w:cs="Times New Roman"/>
          <w:position w:val="-14"/>
          <w:sz w:val="24"/>
          <w:szCs w:val="24"/>
        </w:rPr>
        <w:object w:dxaOrig="1020" w:dyaOrig="360" w14:anchorId="7EDD62F0">
          <v:shape id="_x0000_i1192" type="#_x0000_t75" style="width:51.75pt;height:18pt" o:ole="">
            <v:imagedata r:id="rId420" o:title=""/>
          </v:shape>
          <o:OLEObject Type="Embed" ProgID="Equation.3" ShapeID="_x0000_i1192" DrawAspect="Content" ObjectID="_1681831128" r:id="rId421"/>
        </w:object>
      </w:r>
      <w:proofErr w:type="gramStart"/>
      <w:r w:rsidRPr="002C66D7">
        <w:rPr>
          <w:rFonts w:ascii="Times New Roman" w:hAnsi="Times New Roman" w:cs="Times New Roman"/>
          <w:sz w:val="24"/>
          <w:szCs w:val="24"/>
        </w:rPr>
        <w:t>,</w:t>
      </w:r>
      <w:r w:rsidR="00630772" w:rsidRPr="002C66D7">
        <w:rPr>
          <w:rFonts w:ascii="Times New Roman" w:hAnsi="Times New Roman" w:cs="Times New Roman"/>
          <w:sz w:val="24"/>
          <w:szCs w:val="24"/>
        </w:rPr>
        <w:t xml:space="preserve">   </w:t>
      </w:r>
      <w:proofErr w:type="gramEnd"/>
      <w:r w:rsidR="0063077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(8.37)</w:t>
      </w:r>
    </w:p>
    <w:p w14:paraId="3FBBAF11" w14:textId="77777777" w:rsidR="00466AE2" w:rsidRPr="002C66D7" w:rsidRDefault="0063077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68"/>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влияния формы сечения, определяемый по приложению Ф;</w:t>
      </w:r>
    </w:p>
    <w:p w14:paraId="1E37F951" w14:textId="77777777" w:rsidR="00630772" w:rsidRPr="002C66D7" w:rsidRDefault="00466AE2" w:rsidP="000E5789">
      <w:pPr>
        <w:pStyle w:val="ConsPlusNormal"/>
        <w:widowControl/>
        <w:suppressAutoHyphens/>
        <w:ind w:firstLine="0"/>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rel</w:t>
      </w:r>
      <w:proofErr w:type="spellEnd"/>
      <w:r w:rsidRPr="002C66D7">
        <w:rPr>
          <w:rFonts w:ascii="Times New Roman" w:hAnsi="Times New Roman" w:cs="Times New Roman"/>
          <w:sz w:val="24"/>
          <w:szCs w:val="24"/>
        </w:rPr>
        <w:t xml:space="preserve"> =</w:t>
      </w:r>
      <w:r w:rsidR="00630772"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e</w:t>
      </w:r>
      <w:r w:rsidRPr="002C66D7">
        <w:rPr>
          <w:rFonts w:ascii="Times New Roman" w:hAnsi="Times New Roman" w:cs="Times New Roman"/>
          <w:sz w:val="24"/>
          <w:szCs w:val="24"/>
        </w:rPr>
        <w:t>/</w:t>
      </w:r>
      <w:r w:rsidRPr="002C66D7">
        <w:rPr>
          <w:rFonts w:ascii="Times New Roman" w:hAnsi="Times New Roman" w:cs="Times New Roman"/>
          <w:sz w:val="24"/>
          <w:szCs w:val="24"/>
          <w:lang w:val="en-US"/>
        </w:rPr>
        <w:sym w:font="Symbol" w:char="F072"/>
      </w:r>
      <w:r w:rsidR="00630772" w:rsidRPr="002C66D7">
        <w:rPr>
          <w:rFonts w:ascii="Times New Roman" w:hAnsi="Times New Roman" w:cs="Times New Roman"/>
          <w:sz w:val="24"/>
          <w:szCs w:val="24"/>
        </w:rPr>
        <w:t xml:space="preserve"> — </w:t>
      </w:r>
      <w:r w:rsidRPr="002C66D7">
        <w:rPr>
          <w:rFonts w:ascii="Times New Roman" w:hAnsi="Times New Roman" w:cs="Times New Roman"/>
          <w:sz w:val="24"/>
          <w:szCs w:val="24"/>
        </w:rPr>
        <w:t xml:space="preserve">относительный эксцентриситет плоскости изгиба, принимаемый при </w:t>
      </w:r>
    </w:p>
    <w:p w14:paraId="64645F9B" w14:textId="77777777" w:rsidR="00466AE2" w:rsidRPr="002C66D7" w:rsidRDefault="0063077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центральном сжатии равным нулю;</w:t>
      </w:r>
    </w:p>
    <w:p w14:paraId="79B4AC93" w14:textId="77777777" w:rsidR="00630772" w:rsidRPr="002C66D7" w:rsidRDefault="0063077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 xml:space="preserve">е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действительный эксцентриситет силы </w:t>
      </w:r>
      <w:r w:rsidR="00466AE2" w:rsidRPr="002C66D7">
        <w:rPr>
          <w:rFonts w:ascii="Times New Roman" w:hAnsi="Times New Roman" w:cs="Times New Roman"/>
          <w:i/>
          <w:sz w:val="24"/>
          <w:szCs w:val="24"/>
        </w:rPr>
        <w:t>N</w:t>
      </w:r>
      <w:r w:rsidR="00466AE2" w:rsidRPr="002C66D7">
        <w:rPr>
          <w:rFonts w:ascii="Times New Roman" w:hAnsi="Times New Roman" w:cs="Times New Roman"/>
          <w:sz w:val="24"/>
          <w:szCs w:val="24"/>
        </w:rPr>
        <w:t xml:space="preserve"> при внецентренном сжатии и </w:t>
      </w:r>
    </w:p>
    <w:p w14:paraId="234D797E" w14:textId="77777777" w:rsidR="00466AE2" w:rsidRPr="002C66D7" w:rsidRDefault="0063077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расчетный эксцентриситет при сжатии с изгибом</w:t>
      </w:r>
      <w:r w:rsidR="008B5BB4"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w:t>
      </w:r>
    </w:p>
    <w:p w14:paraId="6E3A9470" w14:textId="77777777" w:rsidR="00466AE2" w:rsidRPr="002C66D7" w:rsidRDefault="0063077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72"/>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ядровое расстояние.</w:t>
      </w:r>
    </w:p>
    <w:p w14:paraId="585D795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Расчетный эксцентриситет  </w:t>
      </w:r>
      <w:r w:rsidRPr="002C66D7">
        <w:rPr>
          <w:rFonts w:ascii="Times New Roman" w:hAnsi="Times New Roman" w:cs="Times New Roman"/>
          <w:i/>
          <w:sz w:val="24"/>
          <w:szCs w:val="24"/>
        </w:rPr>
        <w:t xml:space="preserve">е </w:t>
      </w:r>
      <w:r w:rsidRPr="002C66D7">
        <w:rPr>
          <w:rFonts w:ascii="Times New Roman" w:hAnsi="Times New Roman" w:cs="Times New Roman"/>
          <w:sz w:val="24"/>
          <w:szCs w:val="24"/>
        </w:rPr>
        <w:t xml:space="preserve"> в плоскости изгиба при сжатии с изгибом следует определять по формуле</w:t>
      </w:r>
    </w:p>
    <w:p w14:paraId="15049A68"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30772" w:rsidRPr="002C66D7">
        <w:rPr>
          <w:rFonts w:ascii="Times New Roman" w:hAnsi="Times New Roman" w:cs="Times New Roman"/>
          <w:position w:val="-22"/>
          <w:sz w:val="24"/>
          <w:szCs w:val="24"/>
        </w:rPr>
        <w:object w:dxaOrig="660" w:dyaOrig="580" w14:anchorId="0E298661">
          <v:shape id="_x0000_i1193" type="#_x0000_t75" style="width:33.75pt;height:29.25pt" o:ole="">
            <v:imagedata r:id="rId422" o:title=""/>
          </v:shape>
          <o:OLEObject Type="Embed" ProgID="Equation.3" ShapeID="_x0000_i1193" DrawAspect="Content" ObjectID="_1681831129" r:id="rId423"/>
        </w:object>
      </w:r>
      <w:proofErr w:type="gramStart"/>
      <w:r w:rsidRPr="002C66D7">
        <w:rPr>
          <w:rFonts w:ascii="Times New Roman" w:hAnsi="Times New Roman" w:cs="Times New Roman"/>
          <w:sz w:val="24"/>
          <w:szCs w:val="24"/>
        </w:rPr>
        <w:t>,</w:t>
      </w:r>
      <w:r w:rsidR="00630772" w:rsidRPr="002C66D7">
        <w:rPr>
          <w:rFonts w:ascii="Times New Roman" w:hAnsi="Times New Roman" w:cs="Times New Roman"/>
          <w:sz w:val="24"/>
          <w:szCs w:val="24"/>
        </w:rPr>
        <w:t xml:space="preserve">   </w:t>
      </w:r>
      <w:proofErr w:type="gramEnd"/>
      <w:r w:rsidR="00630772" w:rsidRPr="002C66D7">
        <w:rPr>
          <w:rFonts w:ascii="Times New Roman" w:hAnsi="Times New Roman" w:cs="Times New Roman"/>
          <w:sz w:val="24"/>
          <w:szCs w:val="24"/>
        </w:rPr>
        <w:t xml:space="preserve">                                                       </w:t>
      </w:r>
      <w:r w:rsidRPr="002C66D7">
        <w:rPr>
          <w:rFonts w:ascii="Times New Roman" w:hAnsi="Times New Roman" w:cs="Times New Roman"/>
          <w:sz w:val="24"/>
          <w:szCs w:val="24"/>
        </w:rPr>
        <w:t>(8.38)</w:t>
      </w:r>
    </w:p>
    <w:p w14:paraId="6CA44A2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p>
    <w:p w14:paraId="75BE2AE9" w14:textId="77777777" w:rsidR="00466AE2" w:rsidRPr="002C66D7" w:rsidRDefault="0063077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i/>
          <w:sz w:val="24"/>
          <w:szCs w:val="24"/>
        </w:rPr>
        <w:t>N, М</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расчетные значения продольной силы и изгибающего момента.</w:t>
      </w:r>
    </w:p>
    <w:p w14:paraId="1B811E0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Ядровое расстояние  </w:t>
      </w:r>
      <w:r w:rsidRPr="002C66D7">
        <w:rPr>
          <w:rFonts w:ascii="Times New Roman" w:hAnsi="Times New Roman" w:cs="Times New Roman"/>
          <w:sz w:val="24"/>
          <w:szCs w:val="24"/>
          <w:lang w:val="en-US"/>
        </w:rPr>
        <w:sym w:font="Symbol" w:char="F072"/>
      </w:r>
      <w:r w:rsidRPr="002C66D7">
        <w:rPr>
          <w:rFonts w:ascii="Times New Roman" w:hAnsi="Times New Roman" w:cs="Times New Roman"/>
          <w:sz w:val="24"/>
          <w:szCs w:val="24"/>
        </w:rPr>
        <w:t xml:space="preserve">  по направлению эксцентриситета следует определять по формуле</w:t>
      </w:r>
    </w:p>
    <w:p w14:paraId="43692C2F"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E72A14" w:rsidRPr="002C66D7">
        <w:rPr>
          <w:rFonts w:ascii="Times New Roman" w:hAnsi="Times New Roman" w:cs="Times New Roman"/>
          <w:position w:val="-22"/>
          <w:sz w:val="24"/>
          <w:szCs w:val="24"/>
        </w:rPr>
        <w:object w:dxaOrig="720" w:dyaOrig="580" w14:anchorId="6A14EE02">
          <v:shape id="_x0000_i1194" type="#_x0000_t75" style="width:36pt;height:29.25pt" o:ole="">
            <v:imagedata r:id="rId424" o:title=""/>
          </v:shape>
          <o:OLEObject Type="Embed" ProgID="Equation.3" ShapeID="_x0000_i1194" DrawAspect="Content" ObjectID="_1681831130" r:id="rId425"/>
        </w:object>
      </w:r>
      <w:proofErr w:type="gramStart"/>
      <w:r w:rsidRPr="002C66D7">
        <w:rPr>
          <w:rFonts w:ascii="Times New Roman" w:hAnsi="Times New Roman" w:cs="Times New Roman"/>
          <w:sz w:val="24"/>
          <w:szCs w:val="24"/>
        </w:rPr>
        <w:t>,</w:t>
      </w:r>
      <w:r w:rsidR="00E72A14" w:rsidRPr="002C66D7">
        <w:rPr>
          <w:rFonts w:ascii="Times New Roman" w:hAnsi="Times New Roman" w:cs="Times New Roman"/>
          <w:sz w:val="24"/>
          <w:szCs w:val="24"/>
        </w:rPr>
        <w:t xml:space="preserve">   </w:t>
      </w:r>
      <w:proofErr w:type="gramEnd"/>
      <w:r w:rsidR="00E72A14" w:rsidRPr="002C66D7">
        <w:rPr>
          <w:rFonts w:ascii="Times New Roman" w:hAnsi="Times New Roman" w:cs="Times New Roman"/>
          <w:sz w:val="24"/>
          <w:szCs w:val="24"/>
        </w:rPr>
        <w:t xml:space="preserve">                                                      </w:t>
      </w:r>
      <w:r w:rsidRPr="002C66D7">
        <w:rPr>
          <w:rFonts w:ascii="Times New Roman" w:hAnsi="Times New Roman" w:cs="Times New Roman"/>
          <w:sz w:val="24"/>
          <w:szCs w:val="24"/>
        </w:rPr>
        <w:t>(8.39)</w:t>
      </w:r>
    </w:p>
    <w:p w14:paraId="34D0F1C6" w14:textId="77777777" w:rsidR="00E72A14"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W</w:t>
      </w:r>
      <w:r w:rsidRPr="002C66D7">
        <w:rPr>
          <w:rFonts w:ascii="Times New Roman" w:hAnsi="Times New Roman" w:cs="Times New Roman"/>
          <w:i/>
          <w:sz w:val="24"/>
          <w:szCs w:val="24"/>
          <w:vertAlign w:val="subscript"/>
          <w:lang w:val="en-US"/>
        </w:rPr>
        <w:t>c</w:t>
      </w:r>
      <w:proofErr w:type="spellEnd"/>
      <w:r w:rsidRPr="002C66D7">
        <w:rPr>
          <w:rFonts w:ascii="Times New Roman" w:hAnsi="Times New Roman" w:cs="Times New Roman"/>
          <w:sz w:val="24"/>
          <w:szCs w:val="24"/>
        </w:rPr>
        <w:t xml:space="preserve"> </w:t>
      </w:r>
      <w:r w:rsidR="00E72A14"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 сопротивления сечения брутто, вычисляемый для наиболее сжатого </w:t>
      </w:r>
    </w:p>
    <w:p w14:paraId="4ED80595" w14:textId="77777777" w:rsidR="00466AE2" w:rsidRPr="002C66D7" w:rsidRDefault="00E72A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волокна.</w:t>
      </w:r>
    </w:p>
    <w:p w14:paraId="505AF80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Расчетные значения продольной силы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и изгибающего момента </w:t>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в элементе следует принимать для одного и того же сочетания нагрузок из расчета системы по недеформированной схеме в предположении упругих деформаций стали.</w:t>
      </w:r>
    </w:p>
    <w:p w14:paraId="4CE8EDC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этом значения </w:t>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следует принимать равными:</w:t>
      </w:r>
    </w:p>
    <w:p w14:paraId="1EF75DC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элементов постоянного сечения рамных систем </w:t>
      </w:r>
      <w:r w:rsidR="00E27B62"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наибольшему моменту в пределах длины элемента;</w:t>
      </w:r>
    </w:p>
    <w:p w14:paraId="12D4D397" w14:textId="77777777" w:rsidR="00466AE2" w:rsidRPr="002C66D7" w:rsidRDefault="00466AE2"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для элементов с одним защемленным, а другим свободным концом </w:t>
      </w:r>
      <w:r w:rsidR="00E27B62"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моменту в заделке, но не менее момента в сечении, отстоящем на треть длины элемента от заделки;</w:t>
      </w:r>
    </w:p>
    <w:p w14:paraId="09C601D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сжатых поясов ферм, воспринимающих </w:t>
      </w:r>
      <w:proofErr w:type="spellStart"/>
      <w:r w:rsidRPr="002C66D7">
        <w:rPr>
          <w:rFonts w:ascii="Times New Roman" w:hAnsi="Times New Roman" w:cs="Times New Roman"/>
          <w:sz w:val="24"/>
          <w:szCs w:val="24"/>
        </w:rPr>
        <w:t>внеузловую</w:t>
      </w:r>
      <w:proofErr w:type="spellEnd"/>
      <w:r w:rsidRPr="002C66D7">
        <w:rPr>
          <w:rFonts w:ascii="Times New Roman" w:hAnsi="Times New Roman" w:cs="Times New Roman"/>
          <w:sz w:val="24"/>
          <w:szCs w:val="24"/>
        </w:rPr>
        <w:t xml:space="preserve"> нагрузку, </w:t>
      </w:r>
      <w:r w:rsidR="00E27B62"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наибольшему моменту в пределах средней трети длины панели пояса, определяемому из расчета пояса как упругой неразрезной балки;</w:t>
      </w:r>
    </w:p>
    <w:p w14:paraId="0C41D24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для сжатых стержней с шарнирно</w:t>
      </w:r>
      <w:r w:rsidR="000B52A6"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опертыми концами и сечениями, имеющими одну ось симметрии, совпадающую с плоскостью изгиба, </w:t>
      </w:r>
      <w:r w:rsidR="00E87156"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моменту, определяемому по формулам таблицы 8.21.</w:t>
      </w:r>
    </w:p>
    <w:p w14:paraId="542DA01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сжатых стержней с шарнирно</w:t>
      </w:r>
      <w:r w:rsidR="000B52A6"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опертыми концами и сечениями, имеющими две оси симметрии, расчетные значения приведенных относительных эксцентриситетов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следует определять по СП </w:t>
      </w:r>
      <w:r w:rsidR="00581C81" w:rsidRPr="002C66D7">
        <w:rPr>
          <w:rFonts w:ascii="Times New Roman" w:hAnsi="Times New Roman" w:cs="Times New Roman"/>
          <w:sz w:val="24"/>
          <w:szCs w:val="24"/>
        </w:rPr>
        <w:t>16.13330</w:t>
      </w:r>
      <w:r w:rsidRPr="002C66D7">
        <w:rPr>
          <w:rFonts w:ascii="Times New Roman" w:hAnsi="Times New Roman" w:cs="Times New Roman"/>
          <w:sz w:val="24"/>
          <w:szCs w:val="24"/>
        </w:rPr>
        <w:t xml:space="preserve">, принимая при этом  </w:t>
      </w:r>
      <w:proofErr w:type="spellStart"/>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равным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xml:space="preserve"> и </w:t>
      </w:r>
      <w:proofErr w:type="spellStart"/>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равным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определяемому по формуле</w:t>
      </w:r>
    </w:p>
    <w:p w14:paraId="7563CDE6"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5060CD" w:rsidRPr="002C66D7">
        <w:rPr>
          <w:rFonts w:ascii="Times New Roman" w:hAnsi="Times New Roman" w:cs="Times New Roman"/>
          <w:position w:val="-30"/>
          <w:sz w:val="24"/>
          <w:szCs w:val="24"/>
        </w:rPr>
        <w:object w:dxaOrig="1600" w:dyaOrig="700" w14:anchorId="3FFBBA76">
          <v:shape id="_x0000_i1195" type="#_x0000_t75" style="width:79.5pt;height:35.25pt" o:ole="">
            <v:imagedata r:id="rId426" o:title=""/>
          </v:shape>
          <o:OLEObject Type="Embed" ProgID="Equation.3" ShapeID="_x0000_i1195" DrawAspect="Content" ObjectID="_1681831131" r:id="rId427"/>
        </w:object>
      </w:r>
      <w:proofErr w:type="gramStart"/>
      <w:r w:rsidRPr="002C66D7">
        <w:rPr>
          <w:rFonts w:ascii="Times New Roman" w:hAnsi="Times New Roman" w:cs="Times New Roman"/>
          <w:sz w:val="24"/>
          <w:szCs w:val="24"/>
        </w:rPr>
        <w:t xml:space="preserve">, </w:t>
      </w:r>
      <w:r w:rsidR="00E87156" w:rsidRPr="002C66D7">
        <w:rPr>
          <w:rFonts w:ascii="Times New Roman" w:hAnsi="Times New Roman" w:cs="Times New Roman"/>
          <w:sz w:val="24"/>
          <w:szCs w:val="24"/>
        </w:rPr>
        <w:t xml:space="preserve">  </w:t>
      </w:r>
      <w:proofErr w:type="gramEnd"/>
      <w:r w:rsidR="00E87156" w:rsidRPr="002C66D7">
        <w:rPr>
          <w:rFonts w:ascii="Times New Roman" w:hAnsi="Times New Roman" w:cs="Times New Roman"/>
          <w:sz w:val="24"/>
          <w:szCs w:val="24"/>
        </w:rPr>
        <w:t xml:space="preserve">                                                 </w:t>
      </w:r>
      <w:r w:rsidRPr="002C66D7">
        <w:rPr>
          <w:rFonts w:ascii="Times New Roman" w:hAnsi="Times New Roman" w:cs="Times New Roman"/>
          <w:sz w:val="24"/>
          <w:szCs w:val="24"/>
        </w:rPr>
        <w:t>(8.40)</w:t>
      </w:r>
    </w:p>
    <w:p w14:paraId="10DEE333" w14:textId="77777777" w:rsidR="00E87156"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М</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00E87156" w:rsidRPr="002C66D7">
        <w:rPr>
          <w:rFonts w:ascii="Times New Roman" w:hAnsi="Times New Roman" w:cs="Times New Roman"/>
          <w:sz w:val="24"/>
          <w:szCs w:val="24"/>
        </w:rPr>
        <w:t>—</w:t>
      </w:r>
      <w:r w:rsidRPr="002C66D7">
        <w:rPr>
          <w:rFonts w:ascii="Times New Roman" w:hAnsi="Times New Roman" w:cs="Times New Roman"/>
          <w:sz w:val="24"/>
          <w:szCs w:val="24"/>
        </w:rPr>
        <w:t xml:space="preserve"> больший из изгибающих моментов, приложенных на шарнирно</w:t>
      </w:r>
      <w:r w:rsidR="000B52A6"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опертых </w:t>
      </w:r>
    </w:p>
    <w:p w14:paraId="51BECBB5" w14:textId="77777777" w:rsidR="00466AE2" w:rsidRPr="002C66D7" w:rsidRDefault="00E8715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концах сжатого стержня указанного типа.</w:t>
      </w:r>
    </w:p>
    <w:p w14:paraId="1F99B0BA" w14:textId="77777777"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8.21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261"/>
        <w:gridCol w:w="3359"/>
        <w:gridCol w:w="3452"/>
      </w:tblGrid>
      <w:tr w:rsidR="00466AE2" w:rsidRPr="002C66D7" w14:paraId="775FB146" w14:textId="77777777">
        <w:trPr>
          <w:trHeight w:hRule="exact" w:val="300"/>
          <w:jc w:val="center"/>
        </w:trPr>
        <w:tc>
          <w:tcPr>
            <w:tcW w:w="2420" w:type="dxa"/>
            <w:vMerge w:val="restart"/>
            <w:vAlign w:val="center"/>
          </w:tcPr>
          <w:p w14:paraId="661D9E78"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 xml:space="preserve">Относительный эксцентриситет, соответствующий </w:t>
            </w:r>
            <w:r w:rsidRPr="002C66D7">
              <w:rPr>
                <w:rFonts w:ascii="Times New Roman" w:hAnsi="Times New Roman"/>
                <w:i/>
                <w:szCs w:val="18"/>
              </w:rPr>
              <w:t>М</w:t>
            </w:r>
            <w:r w:rsidRPr="002C66D7">
              <w:rPr>
                <w:rFonts w:ascii="Times New Roman" w:hAnsi="Times New Roman"/>
                <w:szCs w:val="18"/>
                <w:vertAlign w:val="subscript"/>
                <w:lang w:val="en-US"/>
              </w:rPr>
              <w:t>max</w:t>
            </w:r>
          </w:p>
        </w:tc>
        <w:tc>
          <w:tcPr>
            <w:tcW w:w="7300" w:type="dxa"/>
            <w:gridSpan w:val="2"/>
            <w:vAlign w:val="center"/>
          </w:tcPr>
          <w:p w14:paraId="195545B3"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 xml:space="preserve">Расчетные значения </w:t>
            </w:r>
            <w:r w:rsidRPr="002C66D7">
              <w:rPr>
                <w:rFonts w:ascii="Times New Roman" w:hAnsi="Times New Roman"/>
                <w:i/>
                <w:szCs w:val="18"/>
              </w:rPr>
              <w:t>М</w:t>
            </w:r>
            <w:r w:rsidRPr="002C66D7">
              <w:rPr>
                <w:rFonts w:ascii="Times New Roman" w:hAnsi="Times New Roman"/>
                <w:szCs w:val="18"/>
              </w:rPr>
              <w:t xml:space="preserve"> при условной гибкости стержня</w:t>
            </w:r>
          </w:p>
        </w:tc>
      </w:tr>
      <w:tr w:rsidR="00466AE2" w:rsidRPr="002C66D7" w14:paraId="18A220BC" w14:textId="77777777">
        <w:trPr>
          <w:trHeight w:val="301"/>
          <w:jc w:val="center"/>
        </w:trPr>
        <w:tc>
          <w:tcPr>
            <w:tcW w:w="2420" w:type="dxa"/>
            <w:vMerge/>
            <w:vAlign w:val="center"/>
          </w:tcPr>
          <w:p w14:paraId="2D20D50C" w14:textId="77777777" w:rsidR="00466AE2" w:rsidRPr="002C66D7" w:rsidRDefault="00466AE2" w:rsidP="000E5789">
            <w:pPr>
              <w:pStyle w:val="11"/>
              <w:suppressAutoHyphens/>
              <w:spacing w:line="240" w:lineRule="auto"/>
              <w:ind w:firstLine="0"/>
              <w:jc w:val="center"/>
              <w:rPr>
                <w:rFonts w:ascii="Times New Roman" w:hAnsi="Times New Roman"/>
                <w:szCs w:val="18"/>
              </w:rPr>
            </w:pPr>
          </w:p>
        </w:tc>
        <w:tc>
          <w:tcPr>
            <w:tcW w:w="3600" w:type="dxa"/>
            <w:vAlign w:val="center"/>
          </w:tcPr>
          <w:p w14:paraId="5F9A08B2"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position w:val="-6"/>
                <w:szCs w:val="18"/>
              </w:rPr>
              <w:object w:dxaOrig="200" w:dyaOrig="300" w14:anchorId="372D24BF">
                <v:shape id="_x0000_i1196" type="#_x0000_t75" style="width:10.5pt;height:15.75pt" o:ole="">
                  <v:imagedata r:id="rId428" o:title=""/>
                </v:shape>
                <o:OLEObject Type="Embed" ProgID="Equation.3" ShapeID="_x0000_i1196" DrawAspect="Content" ObjectID="_1681831132" r:id="rId429"/>
              </w:object>
            </w:r>
            <w:r w:rsidRPr="002C66D7">
              <w:rPr>
                <w:rFonts w:ascii="Times New Roman" w:hAnsi="Times New Roman"/>
                <w:szCs w:val="18"/>
              </w:rPr>
              <w:t xml:space="preserve"> </w:t>
            </w:r>
            <w:proofErr w:type="gramStart"/>
            <w:r w:rsidRPr="002C66D7">
              <w:rPr>
                <w:rFonts w:ascii="Times New Roman" w:hAnsi="Times New Roman"/>
                <w:szCs w:val="18"/>
              </w:rPr>
              <w:t>&lt; 4</w:t>
            </w:r>
            <w:proofErr w:type="gramEnd"/>
          </w:p>
        </w:tc>
        <w:tc>
          <w:tcPr>
            <w:tcW w:w="3700" w:type="dxa"/>
            <w:vAlign w:val="center"/>
          </w:tcPr>
          <w:p w14:paraId="334C7E9D"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position w:val="-6"/>
                <w:szCs w:val="18"/>
              </w:rPr>
              <w:object w:dxaOrig="200" w:dyaOrig="300" w14:anchorId="59E79218">
                <v:shape id="_x0000_i1197" type="#_x0000_t75" style="width:10.5pt;height:15.75pt" o:ole="">
                  <v:imagedata r:id="rId430" o:title=""/>
                </v:shape>
                <o:OLEObject Type="Embed" ProgID="Equation.3" ShapeID="_x0000_i1197" DrawAspect="Content" ObjectID="_1681831133" r:id="rId431"/>
              </w:object>
            </w:r>
            <w:r w:rsidRPr="002C66D7">
              <w:rPr>
                <w:rFonts w:ascii="Times New Roman" w:hAnsi="Times New Roman"/>
                <w:szCs w:val="18"/>
              </w:rPr>
              <w:t xml:space="preserve"> ≥4</w:t>
            </w:r>
          </w:p>
        </w:tc>
      </w:tr>
      <w:tr w:rsidR="00466AE2" w:rsidRPr="002C66D7" w14:paraId="26D52F78" w14:textId="77777777">
        <w:trPr>
          <w:trHeight w:hRule="exact" w:val="588"/>
          <w:jc w:val="center"/>
        </w:trPr>
        <w:tc>
          <w:tcPr>
            <w:tcW w:w="2420" w:type="dxa"/>
            <w:tcBorders>
              <w:bottom w:val="single" w:sz="4" w:space="0" w:color="auto"/>
            </w:tcBorders>
          </w:tcPr>
          <w:p w14:paraId="1ECE7BA7" w14:textId="77777777" w:rsidR="00466AE2" w:rsidRPr="002C66D7" w:rsidRDefault="00466AE2" w:rsidP="000E5789">
            <w:pPr>
              <w:pStyle w:val="11"/>
              <w:suppressAutoHyphens/>
              <w:spacing w:line="240" w:lineRule="auto"/>
              <w:ind w:firstLine="0"/>
              <w:jc w:val="center"/>
              <w:rPr>
                <w:rFonts w:ascii="Times New Roman" w:hAnsi="Times New Roman"/>
                <w:i/>
                <w:sz w:val="20"/>
                <w:lang w:val="en-US"/>
              </w:rPr>
            </w:pPr>
            <w:r w:rsidRPr="002C66D7">
              <w:rPr>
                <w:rFonts w:ascii="Times New Roman" w:hAnsi="Times New Roman"/>
                <w:i/>
                <w:sz w:val="20"/>
              </w:rPr>
              <w:t>e</w:t>
            </w:r>
            <w:proofErr w:type="spellStart"/>
            <w:r w:rsidRPr="002C66D7">
              <w:rPr>
                <w:rFonts w:ascii="Times New Roman" w:hAnsi="Times New Roman"/>
                <w:i/>
                <w:sz w:val="20"/>
                <w:vertAlign w:val="subscript"/>
                <w:lang w:val="en-US"/>
              </w:rPr>
              <w:t>rel</w:t>
            </w:r>
            <w:proofErr w:type="spellEnd"/>
            <w:r w:rsidRPr="002C66D7">
              <w:rPr>
                <w:rFonts w:ascii="Times New Roman" w:hAnsi="Times New Roman"/>
                <w:i/>
                <w:sz w:val="20"/>
                <w:lang w:val="en-US"/>
              </w:rPr>
              <w:t xml:space="preserve"> ≤ </w:t>
            </w:r>
            <w:r w:rsidRPr="002C66D7">
              <w:rPr>
                <w:rFonts w:ascii="Times New Roman" w:hAnsi="Times New Roman"/>
                <w:sz w:val="20"/>
                <w:lang w:val="en-US"/>
              </w:rPr>
              <w:t>3</w:t>
            </w:r>
          </w:p>
        </w:tc>
        <w:tc>
          <w:tcPr>
            <w:tcW w:w="3600" w:type="dxa"/>
            <w:tcBorders>
              <w:bottom w:val="single" w:sz="4" w:space="0" w:color="auto"/>
            </w:tcBorders>
          </w:tcPr>
          <w:p w14:paraId="726A87B6" w14:textId="77777777" w:rsidR="00466AE2" w:rsidRPr="002C66D7" w:rsidRDefault="000B52A6" w:rsidP="000E5789">
            <w:pPr>
              <w:pStyle w:val="11"/>
              <w:suppressAutoHyphens/>
              <w:spacing w:line="240" w:lineRule="auto"/>
              <w:ind w:firstLine="0"/>
              <w:jc w:val="center"/>
              <w:rPr>
                <w:rFonts w:ascii="Times New Roman" w:hAnsi="Times New Roman"/>
                <w:sz w:val="20"/>
              </w:rPr>
            </w:pPr>
            <w:r w:rsidRPr="002C66D7">
              <w:rPr>
                <w:rFonts w:ascii="Times New Roman" w:hAnsi="Times New Roman"/>
                <w:position w:val="-24"/>
                <w:sz w:val="20"/>
              </w:rPr>
              <w:object w:dxaOrig="3340" w:dyaOrig="660" w14:anchorId="23DC9357">
                <v:shape id="_x0000_i1198" type="#_x0000_t75" style="width:167.25pt;height:33.75pt" o:ole="">
                  <v:imagedata r:id="rId432" o:title=""/>
                </v:shape>
                <o:OLEObject Type="Embed" ProgID="Equation.3" ShapeID="_x0000_i1198" DrawAspect="Content" ObjectID="_1681831134" r:id="rId433"/>
              </w:object>
            </w:r>
          </w:p>
        </w:tc>
        <w:tc>
          <w:tcPr>
            <w:tcW w:w="3700" w:type="dxa"/>
            <w:tcBorders>
              <w:bottom w:val="single" w:sz="4" w:space="0" w:color="auto"/>
            </w:tcBorders>
          </w:tcPr>
          <w:p w14:paraId="7BE54D58"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position w:val="-10"/>
                <w:sz w:val="20"/>
              </w:rPr>
              <w:object w:dxaOrig="740" w:dyaOrig="300" w14:anchorId="600D244E">
                <v:shape id="_x0000_i1199" type="#_x0000_t75" style="width:36.75pt;height:15.75pt" o:ole="">
                  <v:imagedata r:id="rId434" o:title=""/>
                </v:shape>
                <o:OLEObject Type="Embed" ProgID="Equation.3" ShapeID="_x0000_i1199" DrawAspect="Content" ObjectID="_1681831135" r:id="rId435"/>
              </w:object>
            </w:r>
          </w:p>
        </w:tc>
      </w:tr>
      <w:tr w:rsidR="00466AE2" w:rsidRPr="002C66D7" w14:paraId="237E9AE5" w14:textId="77777777">
        <w:trPr>
          <w:trHeight w:hRule="exact" w:val="744"/>
          <w:jc w:val="center"/>
        </w:trPr>
        <w:tc>
          <w:tcPr>
            <w:tcW w:w="2420" w:type="dxa"/>
            <w:tcBorders>
              <w:bottom w:val="single" w:sz="4" w:space="0" w:color="auto"/>
            </w:tcBorders>
          </w:tcPr>
          <w:p w14:paraId="5B8AC3D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 xml:space="preserve">3 &lt; </w:t>
            </w:r>
            <w:proofErr w:type="spellStart"/>
            <w:r w:rsidRPr="002C66D7">
              <w:rPr>
                <w:rFonts w:ascii="Times New Roman" w:hAnsi="Times New Roman"/>
                <w:i/>
                <w:sz w:val="20"/>
                <w:lang w:val="en-US"/>
              </w:rPr>
              <w:t>e</w:t>
            </w:r>
            <w:r w:rsidRPr="002C66D7">
              <w:rPr>
                <w:rFonts w:ascii="Times New Roman" w:hAnsi="Times New Roman"/>
                <w:i/>
                <w:sz w:val="20"/>
                <w:vertAlign w:val="subscript"/>
                <w:lang w:val="en-US"/>
              </w:rPr>
              <w:t>rel</w:t>
            </w:r>
            <w:proofErr w:type="spellEnd"/>
            <w:r w:rsidRPr="002C66D7">
              <w:rPr>
                <w:rFonts w:ascii="Times New Roman" w:hAnsi="Times New Roman"/>
                <w:sz w:val="20"/>
                <w:lang w:val="en-US"/>
              </w:rPr>
              <w:t xml:space="preserve"> </w:t>
            </w:r>
            <w:r w:rsidRPr="002C66D7">
              <w:rPr>
                <w:rFonts w:ascii="Times New Roman" w:hAnsi="Times New Roman"/>
                <w:sz w:val="20"/>
              </w:rPr>
              <w:t xml:space="preserve"> ≤</w:t>
            </w:r>
            <w:r w:rsidRPr="002C66D7">
              <w:rPr>
                <w:rFonts w:ascii="Times New Roman" w:hAnsi="Times New Roman"/>
                <w:sz w:val="20"/>
                <w:lang w:val="en-US"/>
              </w:rPr>
              <w:t xml:space="preserve"> </w:t>
            </w:r>
            <w:r w:rsidRPr="002C66D7">
              <w:rPr>
                <w:rFonts w:ascii="Times New Roman" w:hAnsi="Times New Roman"/>
                <w:sz w:val="20"/>
              </w:rPr>
              <w:t>20</w:t>
            </w:r>
          </w:p>
        </w:tc>
        <w:tc>
          <w:tcPr>
            <w:tcW w:w="3600" w:type="dxa"/>
            <w:tcBorders>
              <w:bottom w:val="single" w:sz="4" w:space="0" w:color="auto"/>
            </w:tcBorders>
          </w:tcPr>
          <w:p w14:paraId="7588FB1B" w14:textId="77777777" w:rsidR="00466AE2" w:rsidRPr="002C66D7" w:rsidRDefault="000B52A6" w:rsidP="000E5789">
            <w:pPr>
              <w:pStyle w:val="11"/>
              <w:suppressAutoHyphens/>
              <w:spacing w:line="240" w:lineRule="auto"/>
              <w:ind w:firstLine="0"/>
              <w:jc w:val="center"/>
              <w:rPr>
                <w:rFonts w:ascii="Times New Roman" w:hAnsi="Times New Roman"/>
                <w:sz w:val="20"/>
              </w:rPr>
            </w:pPr>
            <w:r w:rsidRPr="002C66D7">
              <w:rPr>
                <w:rFonts w:ascii="Times New Roman" w:hAnsi="Times New Roman"/>
                <w:position w:val="-24"/>
                <w:sz w:val="20"/>
              </w:rPr>
              <w:object w:dxaOrig="3080" w:dyaOrig="639" w14:anchorId="7336AAE9">
                <v:shape id="_x0000_i1200" type="#_x0000_t75" style="width:154.5pt;height:31.5pt" o:ole="">
                  <v:imagedata r:id="rId436" o:title=""/>
                </v:shape>
                <o:OLEObject Type="Embed" ProgID="Equation.3" ShapeID="_x0000_i1200" DrawAspect="Content" ObjectID="_1681831136" r:id="rId437"/>
              </w:object>
            </w:r>
          </w:p>
        </w:tc>
        <w:tc>
          <w:tcPr>
            <w:tcW w:w="3700" w:type="dxa"/>
            <w:tcBorders>
              <w:bottom w:val="single" w:sz="4" w:space="0" w:color="auto"/>
            </w:tcBorders>
          </w:tcPr>
          <w:p w14:paraId="23162462" w14:textId="77777777" w:rsidR="00466AE2" w:rsidRPr="002C66D7" w:rsidRDefault="000B52A6" w:rsidP="000E5789">
            <w:pPr>
              <w:pStyle w:val="11"/>
              <w:suppressAutoHyphens/>
              <w:spacing w:line="240" w:lineRule="auto"/>
              <w:ind w:firstLine="0"/>
              <w:jc w:val="center"/>
              <w:rPr>
                <w:rFonts w:ascii="Times New Roman" w:hAnsi="Times New Roman"/>
                <w:sz w:val="20"/>
              </w:rPr>
            </w:pPr>
            <w:r w:rsidRPr="002C66D7">
              <w:rPr>
                <w:rFonts w:ascii="Times New Roman" w:hAnsi="Times New Roman"/>
                <w:position w:val="-24"/>
                <w:sz w:val="20"/>
              </w:rPr>
              <w:object w:dxaOrig="3019" w:dyaOrig="639" w14:anchorId="1347A00A">
                <v:shape id="_x0000_i1201" type="#_x0000_t75" style="width:150.75pt;height:31.5pt" o:ole="">
                  <v:imagedata r:id="rId438" o:title=""/>
                </v:shape>
                <o:OLEObject Type="Embed" ProgID="Equation.3" ShapeID="_x0000_i1201" DrawAspect="Content" ObjectID="_1681831137" r:id="rId439"/>
              </w:object>
            </w:r>
          </w:p>
        </w:tc>
      </w:tr>
      <w:tr w:rsidR="00466AE2" w:rsidRPr="002C66D7" w14:paraId="2BBCC746" w14:textId="77777777">
        <w:trPr>
          <w:trHeight w:hRule="exact" w:val="2684"/>
          <w:jc w:val="center"/>
        </w:trPr>
        <w:tc>
          <w:tcPr>
            <w:tcW w:w="9720" w:type="dxa"/>
            <w:gridSpan w:val="3"/>
            <w:tcBorders>
              <w:top w:val="single" w:sz="4" w:space="0" w:color="auto"/>
            </w:tcBorders>
          </w:tcPr>
          <w:p w14:paraId="4B090E1F" w14:textId="77777777" w:rsidR="00441297" w:rsidRPr="002C66D7" w:rsidRDefault="00441297" w:rsidP="000E5789">
            <w:pPr>
              <w:pStyle w:val="ConsPlusNonformat"/>
              <w:widowControl/>
              <w:suppressAutoHyphens/>
              <w:spacing w:before="60"/>
              <w:ind w:firstLine="567"/>
              <w:jc w:val="both"/>
              <w:rPr>
                <w:rFonts w:ascii="Times New Roman" w:hAnsi="Times New Roman" w:cs="Times New Roman"/>
                <w:i/>
                <w:sz w:val="18"/>
                <w:szCs w:val="18"/>
              </w:rPr>
            </w:pPr>
            <w:r w:rsidRPr="002C66D7">
              <w:rPr>
                <w:rFonts w:ascii="Times New Roman" w:hAnsi="Times New Roman" w:cs="Times New Roman"/>
                <w:i/>
                <w:sz w:val="18"/>
                <w:szCs w:val="18"/>
              </w:rPr>
              <w:t>Обозначения, принятые в таблице 8.21:</w:t>
            </w:r>
          </w:p>
          <w:p w14:paraId="356F8751" w14:textId="77777777" w:rsidR="00466AE2" w:rsidRPr="002C66D7" w:rsidRDefault="00466AE2" w:rsidP="000E5789">
            <w:pPr>
              <w:pStyle w:val="11"/>
              <w:suppressAutoHyphens/>
              <w:spacing w:before="60" w:line="240" w:lineRule="auto"/>
              <w:ind w:firstLine="567"/>
              <w:rPr>
                <w:rFonts w:ascii="Times New Roman" w:hAnsi="Times New Roman"/>
                <w:szCs w:val="18"/>
              </w:rPr>
            </w:pPr>
            <w:r w:rsidRPr="002C66D7">
              <w:rPr>
                <w:rFonts w:ascii="Times New Roman" w:hAnsi="Times New Roman"/>
                <w:i/>
                <w:szCs w:val="18"/>
              </w:rPr>
              <w:t>М</w:t>
            </w:r>
            <w:r w:rsidRPr="002C66D7">
              <w:rPr>
                <w:rFonts w:ascii="Times New Roman" w:hAnsi="Times New Roman"/>
                <w:szCs w:val="18"/>
                <w:vertAlign w:val="subscript"/>
                <w:lang w:val="en-US"/>
              </w:rPr>
              <w:t>max</w:t>
            </w:r>
            <w:r w:rsidRPr="002C66D7">
              <w:rPr>
                <w:rFonts w:ascii="Times New Roman" w:hAnsi="Times New Roman"/>
                <w:noProof/>
                <w:szCs w:val="18"/>
              </w:rPr>
              <w:t xml:space="preserve"> </w:t>
            </w:r>
            <w:r w:rsidR="00E82770" w:rsidRPr="002C66D7">
              <w:rPr>
                <w:rFonts w:ascii="Times New Roman" w:hAnsi="Times New Roman"/>
                <w:noProof/>
                <w:szCs w:val="18"/>
              </w:rPr>
              <w:t>—</w:t>
            </w:r>
            <w:r w:rsidRPr="002C66D7">
              <w:rPr>
                <w:rFonts w:ascii="Times New Roman" w:hAnsi="Times New Roman"/>
                <w:szCs w:val="18"/>
              </w:rPr>
              <w:t xml:space="preserve"> наибольший изгибающий момент в пределах длины стержня;</w:t>
            </w:r>
          </w:p>
          <w:p w14:paraId="12A6EFEB" w14:textId="77777777" w:rsidR="00466AE2" w:rsidRPr="002C66D7" w:rsidRDefault="00E82770" w:rsidP="000E5789">
            <w:pPr>
              <w:pStyle w:val="11"/>
              <w:suppressAutoHyphens/>
              <w:spacing w:line="240" w:lineRule="auto"/>
              <w:ind w:firstLine="567"/>
              <w:rPr>
                <w:rFonts w:ascii="Times New Roman" w:hAnsi="Times New Roman"/>
                <w:szCs w:val="18"/>
              </w:rPr>
            </w:pPr>
            <w:r w:rsidRPr="002C66D7">
              <w:rPr>
                <w:rFonts w:ascii="Times New Roman" w:hAnsi="Times New Roman"/>
                <w:i/>
                <w:smallCaps/>
                <w:noProof/>
                <w:szCs w:val="18"/>
              </w:rPr>
              <w:t xml:space="preserve">    </w:t>
            </w:r>
            <w:r w:rsidR="00466AE2" w:rsidRPr="002C66D7">
              <w:rPr>
                <w:rFonts w:ascii="Times New Roman" w:hAnsi="Times New Roman"/>
                <w:i/>
                <w:smallCaps/>
                <w:noProof/>
                <w:szCs w:val="18"/>
              </w:rPr>
              <w:t>M</w:t>
            </w:r>
            <w:r w:rsidR="00466AE2" w:rsidRPr="002C66D7">
              <w:rPr>
                <w:rFonts w:ascii="Times New Roman" w:hAnsi="Times New Roman"/>
                <w:smallCaps/>
                <w:noProof/>
                <w:szCs w:val="18"/>
                <w:vertAlign w:val="subscript"/>
              </w:rPr>
              <w:t>1</w:t>
            </w:r>
            <w:r w:rsidR="00466AE2" w:rsidRPr="002C66D7">
              <w:rPr>
                <w:rFonts w:ascii="Times New Roman" w:hAnsi="Times New Roman"/>
                <w:i/>
                <w:smallCaps/>
                <w:noProof/>
                <w:szCs w:val="18"/>
              </w:rPr>
              <w:t xml:space="preserve"> </w:t>
            </w:r>
            <w:r w:rsidRPr="002C66D7">
              <w:rPr>
                <w:rFonts w:ascii="Times New Roman" w:hAnsi="Times New Roman"/>
                <w:noProof/>
                <w:szCs w:val="18"/>
              </w:rPr>
              <w:t>—</w:t>
            </w:r>
            <w:r w:rsidR="00466AE2" w:rsidRPr="002C66D7">
              <w:rPr>
                <w:rFonts w:ascii="Times New Roman" w:hAnsi="Times New Roman"/>
                <w:szCs w:val="18"/>
              </w:rPr>
              <w:t xml:space="preserve"> наибольший изгибающий момент в пределах средней трети длины стержня, но не менее</w:t>
            </w:r>
            <w:r w:rsidR="00466AE2" w:rsidRPr="002C66D7">
              <w:rPr>
                <w:rFonts w:ascii="Times New Roman" w:hAnsi="Times New Roman"/>
                <w:noProof/>
                <w:szCs w:val="18"/>
              </w:rPr>
              <w:t xml:space="preserve"> 0,5</w:t>
            </w:r>
            <w:r w:rsidR="00466AE2" w:rsidRPr="002C66D7">
              <w:rPr>
                <w:rFonts w:ascii="Times New Roman" w:hAnsi="Times New Roman"/>
                <w:szCs w:val="18"/>
              </w:rPr>
              <w:t xml:space="preserve"> </w:t>
            </w:r>
            <w:r w:rsidR="00466AE2" w:rsidRPr="002C66D7">
              <w:rPr>
                <w:rFonts w:ascii="Times New Roman" w:hAnsi="Times New Roman"/>
                <w:i/>
                <w:szCs w:val="18"/>
              </w:rPr>
              <w:t>М</w:t>
            </w:r>
            <w:r w:rsidR="00466AE2" w:rsidRPr="002C66D7">
              <w:rPr>
                <w:rFonts w:ascii="Times New Roman" w:hAnsi="Times New Roman"/>
                <w:szCs w:val="18"/>
                <w:vertAlign w:val="subscript"/>
                <w:lang w:val="en-US"/>
              </w:rPr>
              <w:t>max</w:t>
            </w:r>
            <w:r w:rsidR="00466AE2" w:rsidRPr="002C66D7">
              <w:rPr>
                <w:rFonts w:ascii="Times New Roman" w:hAnsi="Times New Roman"/>
                <w:szCs w:val="18"/>
              </w:rPr>
              <w:t>;</w:t>
            </w:r>
          </w:p>
          <w:p w14:paraId="294EB468" w14:textId="77777777" w:rsidR="00466AE2" w:rsidRPr="002C66D7" w:rsidRDefault="00E82770" w:rsidP="000E5789">
            <w:pPr>
              <w:pStyle w:val="11"/>
              <w:suppressAutoHyphens/>
              <w:spacing w:line="240" w:lineRule="auto"/>
              <w:ind w:firstLine="567"/>
              <w:rPr>
                <w:rFonts w:ascii="Times New Roman" w:hAnsi="Times New Roman"/>
                <w:szCs w:val="18"/>
              </w:rPr>
            </w:pPr>
            <w:r w:rsidRPr="002C66D7">
              <w:rPr>
                <w:rFonts w:ascii="Times New Roman" w:hAnsi="Times New Roman"/>
                <w:i/>
                <w:szCs w:val="18"/>
              </w:rPr>
              <w:t xml:space="preserve">   </w:t>
            </w:r>
            <w:proofErr w:type="spellStart"/>
            <w:r w:rsidR="00466AE2" w:rsidRPr="002C66D7">
              <w:rPr>
                <w:rFonts w:ascii="Times New Roman" w:hAnsi="Times New Roman"/>
                <w:i/>
                <w:szCs w:val="18"/>
                <w:lang w:val="en-US"/>
              </w:rPr>
              <w:t>e</w:t>
            </w:r>
            <w:r w:rsidR="00466AE2" w:rsidRPr="002C66D7">
              <w:rPr>
                <w:rFonts w:ascii="Times New Roman" w:hAnsi="Times New Roman"/>
                <w:i/>
                <w:szCs w:val="18"/>
                <w:vertAlign w:val="subscript"/>
                <w:lang w:val="en-US"/>
              </w:rPr>
              <w:t>rel</w:t>
            </w:r>
            <w:proofErr w:type="spellEnd"/>
            <w:r w:rsidR="00466AE2" w:rsidRPr="002C66D7">
              <w:rPr>
                <w:rFonts w:ascii="Times New Roman" w:hAnsi="Times New Roman"/>
                <w:i/>
                <w:noProof/>
                <w:szCs w:val="18"/>
              </w:rPr>
              <w:t xml:space="preserve"> </w:t>
            </w:r>
            <w:r w:rsidRPr="002C66D7">
              <w:rPr>
                <w:rFonts w:ascii="Times New Roman" w:hAnsi="Times New Roman"/>
                <w:i/>
                <w:noProof/>
                <w:szCs w:val="18"/>
              </w:rPr>
              <w:t>—</w:t>
            </w:r>
            <w:r w:rsidR="00466AE2" w:rsidRPr="002C66D7">
              <w:rPr>
                <w:rFonts w:ascii="Times New Roman" w:hAnsi="Times New Roman"/>
                <w:szCs w:val="18"/>
              </w:rPr>
              <w:t xml:space="preserve"> относительный эксцентриситет, определяемый по формуле</w:t>
            </w:r>
          </w:p>
          <w:p w14:paraId="4B6BCFCC" w14:textId="77777777" w:rsidR="00466AE2" w:rsidRPr="002C66D7" w:rsidRDefault="00DB590E" w:rsidP="000E5789">
            <w:pPr>
              <w:pStyle w:val="11"/>
              <w:tabs>
                <w:tab w:val="left" w:pos="3686"/>
              </w:tabs>
              <w:suppressAutoHyphens/>
              <w:spacing w:line="240" w:lineRule="auto"/>
              <w:ind w:firstLine="3686"/>
              <w:rPr>
                <w:rFonts w:ascii="Times New Roman" w:hAnsi="Times New Roman"/>
                <w:szCs w:val="18"/>
              </w:rPr>
            </w:pPr>
            <w:r w:rsidRPr="002C66D7">
              <w:rPr>
                <w:rFonts w:ascii="Times New Roman" w:hAnsi="Times New Roman"/>
                <w:position w:val="-30"/>
                <w:szCs w:val="18"/>
              </w:rPr>
              <w:object w:dxaOrig="1420" w:dyaOrig="700" w14:anchorId="3DD3489E">
                <v:shape id="_x0000_i1202" type="#_x0000_t75" style="width:71.25pt;height:35.25pt" o:ole="">
                  <v:imagedata r:id="rId440" o:title=""/>
                </v:shape>
                <o:OLEObject Type="Embed" ProgID="Equation.3" ShapeID="_x0000_i1202" DrawAspect="Content" ObjectID="_1681831138" r:id="rId441"/>
              </w:object>
            </w:r>
          </w:p>
          <w:p w14:paraId="020FB309" w14:textId="77777777" w:rsidR="00466AE2" w:rsidRPr="002C66D7" w:rsidRDefault="00466AE2" w:rsidP="000E5789">
            <w:pPr>
              <w:pStyle w:val="11"/>
              <w:suppressAutoHyphens/>
              <w:spacing w:line="240" w:lineRule="auto"/>
              <w:ind w:firstLine="567"/>
              <w:rPr>
                <w:rFonts w:ascii="Times New Roman" w:hAnsi="Times New Roman"/>
                <w:szCs w:val="18"/>
              </w:rPr>
            </w:pPr>
            <w:r w:rsidRPr="002C66D7">
              <w:rPr>
                <w:rFonts w:ascii="Times New Roman" w:hAnsi="Times New Roman"/>
                <w:noProof/>
                <w:position w:val="-6"/>
                <w:szCs w:val="18"/>
                <w:lang w:val="en-US"/>
              </w:rPr>
              <w:object w:dxaOrig="200" w:dyaOrig="300" w14:anchorId="6D95BCF2">
                <v:shape id="_x0000_i1203" type="#_x0000_t75" style="width:10.5pt;height:15.75pt" o:ole="">
                  <v:imagedata r:id="rId442" o:title=""/>
                </v:shape>
                <o:OLEObject Type="Embed" ProgID="Equation.3" ShapeID="_x0000_i1203" DrawAspect="Content" ObjectID="_1681831139" r:id="rId443"/>
              </w:object>
            </w:r>
            <w:r w:rsidRPr="002C66D7">
              <w:rPr>
                <w:rFonts w:ascii="Times New Roman" w:hAnsi="Times New Roman"/>
                <w:noProof/>
                <w:szCs w:val="18"/>
              </w:rPr>
              <w:t xml:space="preserve"> </w:t>
            </w:r>
            <w:r w:rsidR="00E82770" w:rsidRPr="002C66D7">
              <w:rPr>
                <w:rFonts w:ascii="Times New Roman" w:hAnsi="Times New Roman"/>
                <w:i/>
                <w:noProof/>
                <w:szCs w:val="18"/>
              </w:rPr>
              <w:t>—</w:t>
            </w:r>
            <w:r w:rsidRPr="002C66D7">
              <w:rPr>
                <w:rFonts w:ascii="Times New Roman" w:hAnsi="Times New Roman"/>
                <w:szCs w:val="18"/>
              </w:rPr>
              <w:t xml:space="preserve"> условная гибкость, определяемая по формуле   </w:t>
            </w:r>
            <w:r w:rsidRPr="002C66D7">
              <w:rPr>
                <w:rFonts w:ascii="Times New Roman" w:hAnsi="Times New Roman"/>
                <w:noProof/>
                <w:position w:val="-6"/>
                <w:szCs w:val="18"/>
                <w:lang w:val="en-US"/>
              </w:rPr>
              <w:object w:dxaOrig="200" w:dyaOrig="300" w14:anchorId="247E912B">
                <v:shape id="_x0000_i1204" type="#_x0000_t75" style="width:10.5pt;height:15.75pt" o:ole="">
                  <v:imagedata r:id="rId444" o:title=""/>
                </v:shape>
                <o:OLEObject Type="Embed" ProgID="Equation.3" ShapeID="_x0000_i1204" DrawAspect="Content" ObjectID="_1681831140" r:id="rId445"/>
              </w:object>
            </w:r>
            <w:r w:rsidRPr="002C66D7">
              <w:rPr>
                <w:rFonts w:ascii="Times New Roman" w:hAnsi="Times New Roman"/>
                <w:noProof/>
                <w:szCs w:val="18"/>
              </w:rPr>
              <w:t xml:space="preserve"> </w:t>
            </w:r>
            <w:r w:rsidRPr="002C66D7">
              <w:rPr>
                <w:rFonts w:ascii="Times New Roman" w:hAnsi="Times New Roman"/>
                <w:i/>
                <w:szCs w:val="18"/>
              </w:rPr>
              <w:t xml:space="preserve"> = </w:t>
            </w:r>
            <w:r w:rsidRPr="002C66D7">
              <w:rPr>
                <w:rFonts w:ascii="Times New Roman" w:hAnsi="Times New Roman"/>
                <w:szCs w:val="18"/>
              </w:rPr>
              <w:t>λ</w:t>
            </w:r>
            <w:r w:rsidRPr="002C66D7">
              <w:rPr>
                <w:rFonts w:ascii="Times New Roman" w:hAnsi="Times New Roman"/>
                <w:szCs w:val="18"/>
                <w:lang w:val="en-US"/>
              </w:rPr>
              <w:sym w:font="Symbol" w:char="F061"/>
            </w:r>
            <w:proofErr w:type="gramStart"/>
            <w:r w:rsidRPr="002C66D7">
              <w:rPr>
                <w:rFonts w:ascii="Times New Roman" w:hAnsi="Times New Roman"/>
                <w:i/>
                <w:szCs w:val="18"/>
                <w:vertAlign w:val="subscript"/>
                <w:lang w:val="en-US"/>
              </w:rPr>
              <w:t>R</w:t>
            </w:r>
            <w:r w:rsidRPr="002C66D7">
              <w:rPr>
                <w:rFonts w:ascii="Times New Roman" w:hAnsi="Times New Roman"/>
                <w:szCs w:val="18"/>
              </w:rPr>
              <w:t xml:space="preserve"> ,</w:t>
            </w:r>
            <w:proofErr w:type="gramEnd"/>
          </w:p>
          <w:p w14:paraId="2F53FF4B" w14:textId="77777777" w:rsidR="00466AE2" w:rsidRPr="002C66D7" w:rsidRDefault="00466AE2" w:rsidP="000E5789">
            <w:pPr>
              <w:pStyle w:val="FR1"/>
              <w:suppressAutoHyphens/>
              <w:spacing w:after="120"/>
              <w:jc w:val="both"/>
              <w:rPr>
                <w:noProof/>
                <w:sz w:val="18"/>
                <w:szCs w:val="18"/>
              </w:rPr>
            </w:pPr>
            <w:r w:rsidRPr="002C66D7">
              <w:rPr>
                <w:sz w:val="18"/>
                <w:szCs w:val="18"/>
              </w:rPr>
              <w:t xml:space="preserve">где </w:t>
            </w:r>
            <w:r w:rsidR="00E82770" w:rsidRPr="002C66D7">
              <w:rPr>
                <w:sz w:val="18"/>
                <w:szCs w:val="18"/>
              </w:rPr>
              <w:t xml:space="preserve">   </w:t>
            </w:r>
            <w:r w:rsidRPr="002C66D7">
              <w:rPr>
                <w:sz w:val="18"/>
                <w:szCs w:val="18"/>
              </w:rPr>
              <w:t xml:space="preserve">  </w:t>
            </w:r>
            <w:r w:rsidRPr="002C66D7">
              <w:rPr>
                <w:noProof/>
                <w:sz w:val="18"/>
                <w:szCs w:val="18"/>
              </w:rPr>
              <w:t xml:space="preserve"> </w:t>
            </w:r>
            <w:r w:rsidRPr="002C66D7">
              <w:rPr>
                <w:sz w:val="18"/>
                <w:szCs w:val="18"/>
                <w:lang w:val="en-US"/>
              </w:rPr>
              <w:sym w:font="Symbol" w:char="F061"/>
            </w:r>
            <w:r w:rsidRPr="002C66D7">
              <w:rPr>
                <w:i/>
                <w:sz w:val="18"/>
                <w:szCs w:val="18"/>
                <w:vertAlign w:val="subscript"/>
                <w:lang w:val="en-US"/>
              </w:rPr>
              <w:t>R</w:t>
            </w:r>
            <w:r w:rsidRPr="002C66D7">
              <w:rPr>
                <w:i/>
                <w:sz w:val="18"/>
                <w:szCs w:val="18"/>
                <w:vertAlign w:val="subscript"/>
              </w:rPr>
              <w:t xml:space="preserve"> </w:t>
            </w:r>
            <w:r w:rsidRPr="002C66D7">
              <w:rPr>
                <w:noProof/>
                <w:sz w:val="18"/>
                <w:szCs w:val="18"/>
              </w:rPr>
              <w:t>—</w:t>
            </w:r>
            <w:r w:rsidRPr="002C66D7">
              <w:rPr>
                <w:sz w:val="18"/>
                <w:szCs w:val="18"/>
              </w:rPr>
              <w:t xml:space="preserve"> коэффициент, принимаемый по таблице Ф.4 приложения</w:t>
            </w:r>
            <w:r w:rsidRPr="002C66D7">
              <w:rPr>
                <w:noProof/>
                <w:sz w:val="18"/>
                <w:szCs w:val="18"/>
              </w:rPr>
              <w:t xml:space="preserve"> Ф. </w:t>
            </w:r>
          </w:p>
          <w:p w14:paraId="44759B5E" w14:textId="77777777" w:rsidR="00466AE2" w:rsidRPr="002C66D7" w:rsidRDefault="00466AE2" w:rsidP="000E5789">
            <w:pPr>
              <w:pStyle w:val="FR1"/>
              <w:suppressAutoHyphens/>
              <w:jc w:val="both"/>
              <w:rPr>
                <w:sz w:val="18"/>
                <w:szCs w:val="18"/>
              </w:rPr>
            </w:pPr>
            <w:r w:rsidRPr="002C66D7">
              <w:rPr>
                <w:noProof/>
                <w:sz w:val="18"/>
                <w:szCs w:val="18"/>
              </w:rPr>
              <w:t xml:space="preserve">           </w:t>
            </w:r>
            <w:r w:rsidRPr="002C66D7">
              <w:rPr>
                <w:sz w:val="18"/>
                <w:szCs w:val="18"/>
              </w:rPr>
              <w:t xml:space="preserve">П р и м е ч а н и е </w:t>
            </w:r>
            <w:r w:rsidR="00E82770" w:rsidRPr="002C66D7">
              <w:rPr>
                <w:sz w:val="18"/>
                <w:szCs w:val="18"/>
              </w:rPr>
              <w:t>—</w:t>
            </w:r>
            <w:r w:rsidRPr="002C66D7">
              <w:rPr>
                <w:sz w:val="18"/>
                <w:szCs w:val="18"/>
              </w:rPr>
              <w:t xml:space="preserve"> Во всех случаях следует принимать </w:t>
            </w:r>
            <w:r w:rsidRPr="002C66D7">
              <w:rPr>
                <w:i/>
                <w:sz w:val="18"/>
                <w:szCs w:val="18"/>
              </w:rPr>
              <w:t>М</w:t>
            </w:r>
            <w:r w:rsidRPr="002C66D7">
              <w:rPr>
                <w:sz w:val="18"/>
                <w:szCs w:val="18"/>
              </w:rPr>
              <w:t xml:space="preserve"> ≥ 0,5</w:t>
            </w:r>
            <w:proofErr w:type="spellStart"/>
            <w:r w:rsidRPr="002C66D7">
              <w:rPr>
                <w:i/>
                <w:sz w:val="18"/>
                <w:szCs w:val="18"/>
                <w:lang w:val="en-US"/>
              </w:rPr>
              <w:t>M</w:t>
            </w:r>
            <w:r w:rsidRPr="002C66D7">
              <w:rPr>
                <w:sz w:val="18"/>
                <w:szCs w:val="18"/>
                <w:vertAlign w:val="subscript"/>
                <w:lang w:val="en-US"/>
              </w:rPr>
              <w:t>max</w:t>
            </w:r>
            <w:proofErr w:type="spellEnd"/>
            <w:r w:rsidRPr="002C66D7">
              <w:rPr>
                <w:i/>
                <w:sz w:val="18"/>
                <w:szCs w:val="18"/>
              </w:rPr>
              <w:t>.</w:t>
            </w:r>
          </w:p>
          <w:p w14:paraId="6ED63BB0" w14:textId="77777777" w:rsidR="00466AE2" w:rsidRPr="002C66D7" w:rsidRDefault="00466AE2" w:rsidP="000E5789">
            <w:pPr>
              <w:pStyle w:val="11"/>
              <w:suppressAutoHyphens/>
              <w:spacing w:line="240" w:lineRule="auto"/>
              <w:ind w:firstLine="567"/>
              <w:jc w:val="center"/>
              <w:rPr>
                <w:rFonts w:ascii="Times New Roman" w:hAnsi="Times New Roman"/>
                <w:szCs w:val="18"/>
              </w:rPr>
            </w:pPr>
          </w:p>
        </w:tc>
      </w:tr>
    </w:tbl>
    <w:p w14:paraId="0435977C" w14:textId="77777777" w:rsidR="00466AE2" w:rsidRPr="002C66D7" w:rsidRDefault="00466AE2" w:rsidP="000E5789">
      <w:pPr>
        <w:pStyle w:val="ConsPlusNormal"/>
        <w:widowControl/>
        <w:suppressAutoHyphens/>
        <w:spacing w:before="120"/>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8.37 Расчет при плоской форме потери устойчивости сквозных элементов замкнутого сечения, ветви которых соединены планками или перфорированными листами, при центральном сжатии, сжатии с изгибом и внецентренном сжатии следует выполнять:</w:t>
      </w:r>
    </w:p>
    <w:p w14:paraId="1701155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элемента в целом в плоскости действия изгибающего момента или предполагаемого (при центральном сжатии) изгиба, перпендикулярной плоскости планок или перфорированных листов, </w:t>
      </w:r>
      <w:r w:rsidR="00082CD0"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 (8.35);</w:t>
      </w:r>
    </w:p>
    <w:p w14:paraId="1F9D55C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элемента в целом в плоскости действия изгибающего момента или предполагаемого (при центральном сжатии) изгиба, параллельной плоскости планок или перфорированных листов, </w:t>
      </w:r>
      <w:r w:rsidR="00082CD0"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  (8.35) с   определением   коэффициента   продольного   изгиба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rPr>
        <w:t xml:space="preserve">    по  таблицам Ф.1 </w:t>
      </w:r>
      <w:r w:rsidR="00082CD0" w:rsidRPr="002C66D7">
        <w:rPr>
          <w:rFonts w:ascii="Times New Roman" w:hAnsi="Times New Roman" w:cs="Times New Roman"/>
          <w:sz w:val="24"/>
          <w:szCs w:val="24"/>
        </w:rPr>
        <w:t>—</w:t>
      </w:r>
      <w:r w:rsidRPr="002C66D7">
        <w:rPr>
          <w:rFonts w:ascii="Times New Roman" w:hAnsi="Times New Roman" w:cs="Times New Roman"/>
          <w:sz w:val="24"/>
          <w:szCs w:val="24"/>
        </w:rPr>
        <w:t xml:space="preserve"> Ф.3 приложения Ф в зависимости от приведенной гибкости </w:t>
      </w:r>
      <w:r w:rsidRPr="002C66D7">
        <w:rPr>
          <w:rFonts w:ascii="Times New Roman" w:hAnsi="Times New Roman" w:cs="Times New Roman"/>
          <w:sz w:val="24"/>
          <w:szCs w:val="24"/>
        </w:rPr>
        <w:sym w:font="Symbol" w:char="F06C"/>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w:t>
      </w:r>
    </w:p>
    <w:p w14:paraId="71F131B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отдельных ветвей </w:t>
      </w:r>
      <w:r w:rsidR="00082CD0"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 (8.35) в зависимости от гибкости ветви  </w:t>
      </w:r>
      <w:r w:rsidRPr="002C66D7">
        <w:rPr>
          <w:rFonts w:ascii="Times New Roman" w:hAnsi="Times New Roman" w:cs="Times New Roman"/>
          <w:sz w:val="24"/>
          <w:szCs w:val="24"/>
          <w:lang w:val="en-US"/>
        </w:rPr>
        <w:sym w:font="Symbol" w:char="F06C"/>
      </w:r>
      <w:r w:rsidRPr="002C66D7">
        <w:rPr>
          <w:rFonts w:ascii="Times New Roman" w:hAnsi="Times New Roman" w:cs="Times New Roman"/>
          <w:sz w:val="24"/>
          <w:szCs w:val="24"/>
          <w:vertAlign w:val="subscript"/>
          <w:lang w:val="en-US"/>
        </w:rPr>
        <w:sym w:font="Symbol" w:char="F061"/>
      </w:r>
      <w:r w:rsidRPr="002C66D7">
        <w:rPr>
          <w:rFonts w:ascii="Times New Roman" w:hAnsi="Times New Roman" w:cs="Times New Roman"/>
          <w:sz w:val="24"/>
          <w:szCs w:val="24"/>
        </w:rPr>
        <w:t xml:space="preserve">. </w:t>
      </w:r>
    </w:p>
    <w:p w14:paraId="4D0E66E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Гибкость ветви </w:t>
      </w:r>
      <w:r w:rsidRPr="002C66D7">
        <w:rPr>
          <w:rFonts w:ascii="Times New Roman" w:hAnsi="Times New Roman" w:cs="Times New Roman"/>
          <w:sz w:val="24"/>
          <w:szCs w:val="24"/>
          <w:lang w:val="en-US"/>
        </w:rPr>
        <w:sym w:font="Symbol" w:char="F06C"/>
      </w:r>
      <w:r w:rsidRPr="002C66D7">
        <w:rPr>
          <w:rFonts w:ascii="Times New Roman" w:hAnsi="Times New Roman" w:cs="Times New Roman"/>
          <w:sz w:val="24"/>
          <w:szCs w:val="24"/>
          <w:vertAlign w:val="subscript"/>
          <w:lang w:val="en-US"/>
        </w:rPr>
        <w:sym w:font="Symbol" w:char="F061"/>
      </w:r>
      <w:r w:rsidRPr="002C66D7">
        <w:rPr>
          <w:rFonts w:ascii="Times New Roman" w:hAnsi="Times New Roman" w:cs="Times New Roman"/>
          <w:sz w:val="24"/>
          <w:szCs w:val="24"/>
        </w:rPr>
        <w:t xml:space="preserve"> следует определять по формуле (8.36), принимая за расчетную длину </w:t>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расстояние между приваренными планками (в свету) или расстояние между центрами крайних болтов соседних планок, или равное 0,8 длины отверстия в перфорированном листе и за </w:t>
      </w:r>
      <w:r w:rsidRPr="002C66D7">
        <w:rPr>
          <w:rFonts w:ascii="Times New Roman" w:hAnsi="Times New Roman" w:cs="Times New Roman"/>
          <w:i/>
          <w:sz w:val="24"/>
          <w:szCs w:val="24"/>
        </w:rPr>
        <w:t>i</w:t>
      </w:r>
      <w:r w:rsidRPr="002C66D7">
        <w:rPr>
          <w:rFonts w:ascii="Times New Roman" w:hAnsi="Times New Roman" w:cs="Times New Roman"/>
          <w:sz w:val="24"/>
          <w:szCs w:val="24"/>
        </w:rPr>
        <w:t xml:space="preserve"> </w:t>
      </w:r>
      <w:r w:rsidR="00082CD0"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радиус инерции сечения ветви относительно собственной оси, перпендикулярной плоскости планок или перфорированных листов.</w:t>
      </w:r>
    </w:p>
    <w:p w14:paraId="3C8E386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Приведенную гибкость сквозного элемента  </w:t>
      </w:r>
      <w:r w:rsidRPr="002C66D7">
        <w:rPr>
          <w:rFonts w:ascii="Times New Roman" w:hAnsi="Times New Roman" w:cs="Times New Roman"/>
          <w:sz w:val="24"/>
          <w:szCs w:val="24"/>
        </w:rPr>
        <w:sym w:font="Symbol" w:char="F06C"/>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в плоскости соединительных планок и перфорированных листов следует определять по формуле</w:t>
      </w:r>
    </w:p>
    <w:p w14:paraId="3717BA9D"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97BD7" w:rsidRPr="002C66D7">
        <w:rPr>
          <w:rFonts w:ascii="Times New Roman" w:hAnsi="Times New Roman" w:cs="Times New Roman"/>
          <w:position w:val="-14"/>
          <w:sz w:val="24"/>
          <w:szCs w:val="24"/>
        </w:rPr>
        <w:object w:dxaOrig="1520" w:dyaOrig="460" w14:anchorId="2693DED6">
          <v:shape id="_x0000_i1205" type="#_x0000_t75" style="width:76.5pt;height:23.25pt" o:ole="">
            <v:imagedata r:id="rId446" o:title=""/>
          </v:shape>
          <o:OLEObject Type="Embed" ProgID="Equation.3" ShapeID="_x0000_i1205" DrawAspect="Content" ObjectID="_1681831141" r:id="rId447"/>
        </w:object>
      </w:r>
      <w:proofErr w:type="gramStart"/>
      <w:r w:rsidRPr="002C66D7">
        <w:rPr>
          <w:rFonts w:ascii="Times New Roman" w:hAnsi="Times New Roman" w:cs="Times New Roman"/>
          <w:sz w:val="24"/>
          <w:szCs w:val="24"/>
        </w:rPr>
        <w:t>,</w:t>
      </w:r>
      <w:r w:rsidR="00697BD7" w:rsidRPr="002C66D7">
        <w:rPr>
          <w:rFonts w:ascii="Times New Roman" w:hAnsi="Times New Roman" w:cs="Times New Roman"/>
          <w:sz w:val="24"/>
          <w:szCs w:val="24"/>
        </w:rPr>
        <w:t xml:space="preserve">   </w:t>
      </w:r>
      <w:proofErr w:type="gramEnd"/>
      <w:r w:rsidR="00697BD7"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(8.41)</w:t>
      </w:r>
    </w:p>
    <w:p w14:paraId="245EED08" w14:textId="77777777" w:rsidR="001563D7" w:rsidRPr="002C66D7" w:rsidRDefault="001563D7"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w:t>
      </w:r>
      <w:r w:rsidR="00697BD7"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гибкость элемента в плоскости соединительных планок или перфорированных </w:t>
      </w:r>
    </w:p>
    <w:p w14:paraId="68B81722" w14:textId="77777777" w:rsidR="00466AE2" w:rsidRPr="002C66D7" w:rsidRDefault="001563D7"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листов, определяемая по формуле (8.36);</w:t>
      </w:r>
    </w:p>
    <w:p w14:paraId="795C5B46" w14:textId="77777777" w:rsidR="00466AE2" w:rsidRPr="002C66D7" w:rsidRDefault="001563D7"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6C"/>
      </w:r>
      <w:r w:rsidR="00466AE2" w:rsidRPr="002C66D7">
        <w:rPr>
          <w:rFonts w:ascii="Times New Roman" w:hAnsi="Times New Roman" w:cs="Times New Roman"/>
          <w:sz w:val="24"/>
          <w:szCs w:val="24"/>
          <w:vertAlign w:val="subscript"/>
          <w:lang w:val="en-US"/>
        </w:rPr>
        <w:sym w:font="Symbol" w:char="F061"/>
      </w:r>
      <w:r w:rsidR="00466AE2" w:rsidRPr="002C66D7">
        <w:rPr>
          <w:rFonts w:ascii="Times New Roman" w:hAnsi="Times New Roman" w:cs="Times New Roman"/>
          <w:sz w:val="24"/>
          <w:szCs w:val="24"/>
        </w:rPr>
        <w:t xml:space="preserve"> </w:t>
      </w:r>
      <w:r w:rsidR="00697BD7"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гибкость ветви.</w:t>
      </w:r>
    </w:p>
    <w:p w14:paraId="67268A2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подсчете площади сечения, момента инерции и радиуса инерции элемента следует принимать эквивалентную толщину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определяя ее:</w:t>
      </w:r>
    </w:p>
    <w:p w14:paraId="4C8F18F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перфорированных листов шириной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длиной </w:t>
      </w:r>
      <w:r w:rsidRPr="002C66D7">
        <w:rPr>
          <w:rFonts w:ascii="Times New Roman" w:hAnsi="Times New Roman" w:cs="Times New Roman"/>
          <w:i/>
          <w:sz w:val="24"/>
          <w:szCs w:val="24"/>
        </w:rPr>
        <w:t xml:space="preserve">l </w:t>
      </w:r>
      <w:r w:rsidRPr="002C66D7">
        <w:rPr>
          <w:rFonts w:ascii="Times New Roman" w:hAnsi="Times New Roman" w:cs="Times New Roman"/>
          <w:sz w:val="24"/>
          <w:szCs w:val="24"/>
        </w:rPr>
        <w:t xml:space="preserve">и толщиной </w:t>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w:t>
      </w:r>
      <w:r w:rsidR="00697BD7"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w:t>
      </w:r>
    </w:p>
    <w:p w14:paraId="28BCAB6C"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97BD7" w:rsidRPr="002C66D7">
        <w:rPr>
          <w:rFonts w:ascii="Times New Roman" w:hAnsi="Times New Roman" w:cs="Times New Roman"/>
          <w:position w:val="-22"/>
          <w:sz w:val="24"/>
          <w:szCs w:val="24"/>
        </w:rPr>
        <w:object w:dxaOrig="1520" w:dyaOrig="580" w14:anchorId="11D884C6">
          <v:shape id="_x0000_i1206" type="#_x0000_t75" style="width:76.5pt;height:29.25pt" o:ole="">
            <v:imagedata r:id="rId448" o:title=""/>
          </v:shape>
          <o:OLEObject Type="Embed" ProgID="Equation.3" ShapeID="_x0000_i1206" DrawAspect="Content" ObjectID="_1681831142" r:id="rId449"/>
        </w:object>
      </w:r>
      <w:proofErr w:type="gramStart"/>
      <w:r w:rsidRPr="002C66D7">
        <w:rPr>
          <w:rFonts w:ascii="Times New Roman" w:hAnsi="Times New Roman" w:cs="Times New Roman"/>
          <w:sz w:val="24"/>
          <w:szCs w:val="24"/>
        </w:rPr>
        <w:t>,</w:t>
      </w:r>
      <w:r w:rsidR="00697BD7" w:rsidRPr="002C66D7">
        <w:rPr>
          <w:rFonts w:ascii="Times New Roman" w:hAnsi="Times New Roman" w:cs="Times New Roman"/>
          <w:sz w:val="24"/>
          <w:szCs w:val="24"/>
        </w:rPr>
        <w:t xml:space="preserve">   </w:t>
      </w:r>
      <w:proofErr w:type="gramEnd"/>
      <w:r w:rsidR="00697BD7" w:rsidRPr="002C66D7">
        <w:rPr>
          <w:rFonts w:ascii="Times New Roman" w:hAnsi="Times New Roman" w:cs="Times New Roman"/>
          <w:sz w:val="24"/>
          <w:szCs w:val="24"/>
        </w:rPr>
        <w:t xml:space="preserve">                                             </w:t>
      </w:r>
      <w:r w:rsidRPr="002C66D7">
        <w:rPr>
          <w:rFonts w:ascii="Times New Roman" w:hAnsi="Times New Roman" w:cs="Times New Roman"/>
          <w:sz w:val="24"/>
          <w:szCs w:val="24"/>
        </w:rPr>
        <w:t>(8.42)</w:t>
      </w:r>
    </w:p>
    <w:p w14:paraId="690907DA" w14:textId="77777777" w:rsidR="00466AE2" w:rsidRPr="002C66D7" w:rsidRDefault="001563D7"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i/>
          <w:sz w:val="24"/>
          <w:szCs w:val="24"/>
        </w:rPr>
        <w:t xml:space="preserve">А = </w:t>
      </w:r>
      <w:proofErr w:type="spellStart"/>
      <w:r w:rsidR="00466AE2" w:rsidRPr="002C66D7">
        <w:rPr>
          <w:rFonts w:ascii="Times New Roman" w:hAnsi="Times New Roman" w:cs="Times New Roman"/>
          <w:i/>
          <w:sz w:val="24"/>
          <w:szCs w:val="24"/>
        </w:rPr>
        <w:t>bl</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площадь листа до образования перфораций;</w:t>
      </w:r>
    </w:p>
    <w:p w14:paraId="1A7F2A30" w14:textId="77777777" w:rsidR="00466AE2" w:rsidRPr="002C66D7" w:rsidRDefault="001563D7"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53"/>
      </w:r>
      <w:r w:rsidR="00466AE2" w:rsidRPr="002C66D7">
        <w:rPr>
          <w:rFonts w:ascii="Times New Roman" w:hAnsi="Times New Roman" w:cs="Times New Roman"/>
          <w:i/>
          <w:sz w:val="24"/>
          <w:szCs w:val="24"/>
          <w:lang w:val="en-US"/>
        </w:rPr>
        <w:t>A</w:t>
      </w:r>
      <w:r w:rsidR="00466AE2" w:rsidRPr="002C66D7">
        <w:rPr>
          <w:rFonts w:ascii="Times New Roman" w:hAnsi="Times New Roman" w:cs="Times New Roman"/>
          <w:sz w:val="24"/>
          <w:szCs w:val="24"/>
          <w:vertAlign w:val="subscript"/>
        </w:rPr>
        <w:t>1</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суммарная площадь всех перфораций на поверхности листа;</w:t>
      </w:r>
    </w:p>
    <w:p w14:paraId="1B822DC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соединительных планок толщиной </w:t>
      </w:r>
      <w:r w:rsidRPr="002C66D7">
        <w:rPr>
          <w:rFonts w:ascii="Times New Roman" w:hAnsi="Times New Roman" w:cs="Times New Roman"/>
          <w:i/>
          <w:sz w:val="24"/>
          <w:szCs w:val="24"/>
        </w:rPr>
        <w:t xml:space="preserve">t </w:t>
      </w:r>
      <w:r w:rsidR="001563D7" w:rsidRPr="002C66D7">
        <w:rPr>
          <w:rFonts w:ascii="Times New Roman" w:hAnsi="Times New Roman" w:cs="Times New Roman"/>
          <w:i/>
          <w:sz w:val="24"/>
          <w:szCs w:val="24"/>
        </w:rPr>
        <w:t>—</w:t>
      </w:r>
      <w:r w:rsidRPr="002C66D7">
        <w:rPr>
          <w:rFonts w:ascii="Times New Roman" w:hAnsi="Times New Roman" w:cs="Times New Roman"/>
          <w:sz w:val="24"/>
          <w:szCs w:val="24"/>
        </w:rPr>
        <w:t xml:space="preserve"> по формуле</w:t>
      </w:r>
    </w:p>
    <w:p w14:paraId="6C2424C8"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97BD7" w:rsidRPr="002C66D7">
        <w:rPr>
          <w:rFonts w:ascii="Times New Roman" w:hAnsi="Times New Roman" w:cs="Times New Roman"/>
          <w:position w:val="-22"/>
          <w:sz w:val="24"/>
          <w:szCs w:val="24"/>
        </w:rPr>
        <w:object w:dxaOrig="980" w:dyaOrig="580" w14:anchorId="3A6A48EB">
          <v:shape id="_x0000_i1207" type="#_x0000_t75" style="width:48.75pt;height:29.25pt" o:ole="">
            <v:imagedata r:id="rId450" o:title=""/>
          </v:shape>
          <o:OLEObject Type="Embed" ProgID="Equation.3" ShapeID="_x0000_i1207" DrawAspect="Content" ObjectID="_1681831143" r:id="rId451"/>
        </w:object>
      </w:r>
      <w:proofErr w:type="gramStart"/>
      <w:r w:rsidRPr="002C66D7">
        <w:rPr>
          <w:rFonts w:ascii="Times New Roman" w:hAnsi="Times New Roman" w:cs="Times New Roman"/>
          <w:sz w:val="24"/>
          <w:szCs w:val="24"/>
        </w:rPr>
        <w:t>,</w:t>
      </w:r>
      <w:r w:rsidR="001563D7" w:rsidRPr="002C66D7">
        <w:rPr>
          <w:rFonts w:ascii="Times New Roman" w:hAnsi="Times New Roman" w:cs="Times New Roman"/>
          <w:sz w:val="24"/>
          <w:szCs w:val="24"/>
        </w:rPr>
        <w:t xml:space="preserve">   </w:t>
      </w:r>
      <w:proofErr w:type="gramEnd"/>
      <w:r w:rsidR="001563D7"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(8.43)</w:t>
      </w:r>
    </w:p>
    <w:p w14:paraId="41A3EA8B" w14:textId="77777777" w:rsidR="00466AE2" w:rsidRPr="002C66D7" w:rsidRDefault="001563D7"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53"/>
      </w:r>
      <w:r w:rsidR="00466AE2" w:rsidRPr="002C66D7">
        <w:rPr>
          <w:rFonts w:ascii="Times New Roman" w:hAnsi="Times New Roman" w:cs="Times New Roman"/>
          <w:i/>
          <w:sz w:val="24"/>
          <w:szCs w:val="24"/>
          <w:lang w:val="en-US"/>
        </w:rPr>
        <w:t>l</w:t>
      </w:r>
      <w:r w:rsidR="00466AE2" w:rsidRPr="002C66D7">
        <w:rPr>
          <w:rFonts w:ascii="Times New Roman" w:hAnsi="Times New Roman" w:cs="Times New Roman"/>
          <w:sz w:val="24"/>
          <w:szCs w:val="24"/>
          <w:vertAlign w:val="subscript"/>
        </w:rPr>
        <w:t>1</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сумма длин</w:t>
      </w:r>
      <w:r w:rsidR="00201670" w:rsidRPr="002C66D7">
        <w:rPr>
          <w:rFonts w:ascii="Times New Roman" w:hAnsi="Times New Roman" w:cs="Times New Roman"/>
          <w:sz w:val="24"/>
          <w:szCs w:val="24"/>
        </w:rPr>
        <w:t>ы</w:t>
      </w:r>
      <w:r w:rsidR="00466AE2" w:rsidRPr="002C66D7">
        <w:rPr>
          <w:rFonts w:ascii="Times New Roman" w:hAnsi="Times New Roman" w:cs="Times New Roman"/>
          <w:sz w:val="24"/>
          <w:szCs w:val="24"/>
        </w:rPr>
        <w:t xml:space="preserve"> всех планок элемента (вдоль элемента);</w:t>
      </w:r>
    </w:p>
    <w:p w14:paraId="4869A0E6" w14:textId="77777777" w:rsidR="00466AE2" w:rsidRPr="002C66D7" w:rsidRDefault="001563D7"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 xml:space="preserve">l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длина элемента.</w:t>
      </w:r>
    </w:p>
    <w:p w14:paraId="174E7F8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Сквозные элементы из деталей, соединенных вплотную или через прокладки, следует рассчитывать как сплошные, если наибольшие расстояния между болтами, приваренными планками (в свету) или между центрами крайних болтов соседних планок не превышают:</w:t>
      </w:r>
    </w:p>
    <w:p w14:paraId="398048E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сжатых элементов </w:t>
      </w:r>
      <w:r w:rsidR="001563D7" w:rsidRPr="002C66D7">
        <w:rPr>
          <w:rFonts w:ascii="Times New Roman" w:hAnsi="Times New Roman" w:cs="Times New Roman"/>
          <w:sz w:val="24"/>
          <w:szCs w:val="24"/>
        </w:rPr>
        <w:t>—</w:t>
      </w:r>
      <w:r w:rsidRPr="002C66D7">
        <w:rPr>
          <w:rFonts w:ascii="Times New Roman" w:hAnsi="Times New Roman" w:cs="Times New Roman"/>
          <w:sz w:val="24"/>
          <w:szCs w:val="24"/>
        </w:rPr>
        <w:t xml:space="preserve"> 40</w:t>
      </w:r>
      <w:r w:rsidRPr="002C66D7">
        <w:rPr>
          <w:rFonts w:ascii="Times New Roman" w:hAnsi="Times New Roman" w:cs="Times New Roman"/>
          <w:i/>
          <w:sz w:val="24"/>
          <w:szCs w:val="24"/>
        </w:rPr>
        <w:t>i</w:t>
      </w:r>
      <w:r w:rsidRPr="002C66D7">
        <w:rPr>
          <w:rFonts w:ascii="Times New Roman" w:hAnsi="Times New Roman" w:cs="Times New Roman"/>
          <w:sz w:val="24"/>
          <w:szCs w:val="24"/>
        </w:rPr>
        <w:t>;</w:t>
      </w:r>
    </w:p>
    <w:p w14:paraId="097A538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растянутых элементов </w:t>
      </w:r>
      <w:r w:rsidR="00036C3A" w:rsidRPr="002C66D7">
        <w:rPr>
          <w:rFonts w:ascii="Times New Roman" w:hAnsi="Times New Roman" w:cs="Times New Roman"/>
          <w:sz w:val="24"/>
          <w:szCs w:val="24"/>
        </w:rPr>
        <w:t>—</w:t>
      </w:r>
      <w:r w:rsidRPr="002C66D7">
        <w:rPr>
          <w:rFonts w:ascii="Times New Roman" w:hAnsi="Times New Roman" w:cs="Times New Roman"/>
          <w:sz w:val="24"/>
          <w:szCs w:val="24"/>
        </w:rPr>
        <w:t xml:space="preserve"> 80</w:t>
      </w:r>
      <w:r w:rsidRPr="002C66D7">
        <w:rPr>
          <w:rFonts w:ascii="Times New Roman" w:hAnsi="Times New Roman" w:cs="Times New Roman"/>
          <w:i/>
          <w:sz w:val="24"/>
          <w:szCs w:val="24"/>
        </w:rPr>
        <w:t>i</w:t>
      </w:r>
      <w:r w:rsidRPr="002C66D7">
        <w:rPr>
          <w:rFonts w:ascii="Times New Roman" w:hAnsi="Times New Roman" w:cs="Times New Roman"/>
          <w:sz w:val="24"/>
          <w:szCs w:val="24"/>
        </w:rPr>
        <w:t>.</w:t>
      </w:r>
    </w:p>
    <w:p w14:paraId="34E290E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Здесь радиус инерции </w:t>
      </w:r>
      <w:r w:rsidRPr="002C66D7">
        <w:rPr>
          <w:rFonts w:ascii="Times New Roman" w:hAnsi="Times New Roman" w:cs="Times New Roman"/>
          <w:i/>
          <w:sz w:val="24"/>
          <w:szCs w:val="24"/>
        </w:rPr>
        <w:t>i</w:t>
      </w:r>
      <w:r w:rsidRPr="002C66D7">
        <w:rPr>
          <w:rFonts w:ascii="Times New Roman" w:hAnsi="Times New Roman" w:cs="Times New Roman"/>
          <w:sz w:val="24"/>
          <w:szCs w:val="24"/>
        </w:rPr>
        <w:t xml:space="preserve">  уголка или швеллера следует принимать для составных тавровых или двутавровых сечений относительно оси, параллельной плоскости расположения прокладок, для крестовых сечений – минимальный. При этом в пределах длины сжатого элемента должно быть не менее двух прокладок.</w:t>
      </w:r>
    </w:p>
    <w:p w14:paraId="72DD85E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8.38 Расчет при изгибно-крутильной форме потери устойчивости </w:t>
      </w:r>
      <w:proofErr w:type="spellStart"/>
      <w:r w:rsidRPr="002C66D7">
        <w:rPr>
          <w:rFonts w:ascii="Times New Roman" w:hAnsi="Times New Roman" w:cs="Times New Roman"/>
          <w:sz w:val="24"/>
          <w:szCs w:val="24"/>
        </w:rPr>
        <w:t>сплошностенчатых</w:t>
      </w:r>
      <w:proofErr w:type="spellEnd"/>
      <w:r w:rsidRPr="002C66D7">
        <w:rPr>
          <w:rFonts w:ascii="Times New Roman" w:hAnsi="Times New Roman" w:cs="Times New Roman"/>
          <w:sz w:val="24"/>
          <w:szCs w:val="24"/>
        </w:rPr>
        <w:t xml:space="preserve"> элементов открытого сечения с моментами инерции </w:t>
      </w:r>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&gt;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y</w:t>
      </w:r>
      <w:proofErr w:type="spellEnd"/>
      <w:r w:rsidRPr="002C66D7">
        <w:rPr>
          <w:rFonts w:ascii="Times New Roman" w:hAnsi="Times New Roman" w:cs="Times New Roman"/>
          <w:sz w:val="24"/>
          <w:szCs w:val="24"/>
        </w:rPr>
        <w:t xml:space="preserve">, подверженных центральному сжатию силой </w:t>
      </w:r>
      <w:r w:rsidRPr="002C66D7">
        <w:rPr>
          <w:rFonts w:ascii="Times New Roman" w:hAnsi="Times New Roman" w:cs="Times New Roman"/>
          <w:i/>
          <w:sz w:val="24"/>
          <w:szCs w:val="24"/>
        </w:rPr>
        <w:t>N</w:t>
      </w:r>
      <w:r w:rsidRPr="002C66D7">
        <w:rPr>
          <w:rFonts w:ascii="Times New Roman" w:hAnsi="Times New Roman" w:cs="Times New Roman"/>
          <w:sz w:val="24"/>
          <w:szCs w:val="24"/>
        </w:rPr>
        <w:t>, следует выполнять по формуле</w:t>
      </w:r>
    </w:p>
    <w:p w14:paraId="376680D4"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36C3A" w:rsidRPr="002C66D7">
        <w:rPr>
          <w:rFonts w:ascii="Times New Roman" w:hAnsi="Times New Roman" w:cs="Times New Roman"/>
          <w:position w:val="-22"/>
          <w:sz w:val="24"/>
          <w:szCs w:val="24"/>
        </w:rPr>
        <w:object w:dxaOrig="1180" w:dyaOrig="580" w14:anchorId="1A7C2090">
          <v:shape id="_x0000_i1208" type="#_x0000_t75" style="width:59.25pt;height:29.25pt" o:ole="">
            <v:imagedata r:id="rId452" o:title=""/>
          </v:shape>
          <o:OLEObject Type="Embed" ProgID="Equation.3" ShapeID="_x0000_i1208" DrawAspect="Content" ObjectID="_1681831144" r:id="rId453"/>
        </w:object>
      </w:r>
      <w:proofErr w:type="gramStart"/>
      <w:r w:rsidRPr="002C66D7">
        <w:rPr>
          <w:rFonts w:ascii="Times New Roman" w:hAnsi="Times New Roman" w:cs="Times New Roman"/>
          <w:sz w:val="24"/>
          <w:szCs w:val="24"/>
        </w:rPr>
        <w:t>,</w:t>
      </w:r>
      <w:r w:rsidR="00036C3A" w:rsidRPr="002C66D7">
        <w:rPr>
          <w:rFonts w:ascii="Times New Roman" w:hAnsi="Times New Roman" w:cs="Times New Roman"/>
          <w:sz w:val="24"/>
          <w:szCs w:val="24"/>
        </w:rPr>
        <w:t xml:space="preserve">   </w:t>
      </w:r>
      <w:proofErr w:type="gramEnd"/>
      <w:r w:rsidR="00036C3A" w:rsidRPr="002C66D7">
        <w:rPr>
          <w:rFonts w:ascii="Times New Roman" w:hAnsi="Times New Roman" w:cs="Times New Roman"/>
          <w:sz w:val="24"/>
          <w:szCs w:val="24"/>
        </w:rPr>
        <w:t xml:space="preserve">                                              </w:t>
      </w:r>
      <w:r w:rsidRPr="002C66D7">
        <w:rPr>
          <w:rFonts w:ascii="Times New Roman" w:hAnsi="Times New Roman" w:cs="Times New Roman"/>
          <w:sz w:val="24"/>
          <w:szCs w:val="24"/>
        </w:rPr>
        <w:t>(8.44)</w:t>
      </w:r>
    </w:p>
    <w:p w14:paraId="72690860" w14:textId="77777777" w:rsidR="00036C3A"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6A"/>
      </w:r>
      <w:r w:rsidRPr="002C66D7">
        <w:rPr>
          <w:rFonts w:ascii="Times New Roman" w:hAnsi="Times New Roman" w:cs="Times New Roman"/>
          <w:i/>
          <w:sz w:val="24"/>
          <w:szCs w:val="24"/>
          <w:vertAlign w:val="subscript"/>
          <w:lang w:val="en-US"/>
        </w:rPr>
        <w:t>c</w:t>
      </w:r>
      <w:r w:rsidRPr="002C66D7">
        <w:rPr>
          <w:rFonts w:ascii="Times New Roman" w:hAnsi="Times New Roman" w:cs="Times New Roman"/>
          <w:i/>
          <w:sz w:val="24"/>
          <w:szCs w:val="24"/>
        </w:rPr>
        <w:t xml:space="preserve"> </w:t>
      </w:r>
      <w:r w:rsidR="00036C3A"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продольного изгиба, определяемый по таблицам Ф.1 </w:t>
      </w:r>
      <w:r w:rsidR="00036C3A" w:rsidRPr="002C66D7">
        <w:rPr>
          <w:rFonts w:ascii="Times New Roman" w:hAnsi="Times New Roman" w:cs="Times New Roman"/>
          <w:sz w:val="24"/>
          <w:szCs w:val="24"/>
        </w:rPr>
        <w:t>—</w:t>
      </w:r>
      <w:r w:rsidRPr="002C66D7">
        <w:rPr>
          <w:rFonts w:ascii="Times New Roman" w:hAnsi="Times New Roman" w:cs="Times New Roman"/>
          <w:sz w:val="24"/>
          <w:szCs w:val="24"/>
        </w:rPr>
        <w:t xml:space="preserve"> Ф.3 </w:t>
      </w:r>
    </w:p>
    <w:p w14:paraId="42733007" w14:textId="77777777" w:rsidR="00466AE2" w:rsidRPr="002C66D7" w:rsidRDefault="00036C3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приложения Ф при </w:t>
      </w:r>
      <w:proofErr w:type="spellStart"/>
      <w:r w:rsidR="00466AE2" w:rsidRPr="002C66D7">
        <w:rPr>
          <w:rFonts w:ascii="Times New Roman" w:hAnsi="Times New Roman" w:cs="Times New Roman"/>
          <w:i/>
          <w:sz w:val="24"/>
          <w:szCs w:val="24"/>
          <w:lang w:val="en-US"/>
        </w:rPr>
        <w:t>e</w:t>
      </w:r>
      <w:r w:rsidR="00466AE2" w:rsidRPr="002C66D7">
        <w:rPr>
          <w:rFonts w:ascii="Times New Roman" w:hAnsi="Times New Roman" w:cs="Times New Roman"/>
          <w:i/>
          <w:sz w:val="24"/>
          <w:szCs w:val="24"/>
          <w:vertAlign w:val="subscript"/>
          <w:lang w:val="en-US"/>
        </w:rPr>
        <w:t>ef</w:t>
      </w:r>
      <w:proofErr w:type="spellEnd"/>
      <w:r w:rsidR="00466AE2" w:rsidRPr="002C66D7">
        <w:rPr>
          <w:rFonts w:ascii="Times New Roman" w:hAnsi="Times New Roman" w:cs="Times New Roman"/>
          <w:sz w:val="24"/>
          <w:szCs w:val="24"/>
        </w:rPr>
        <w:t xml:space="preserve"> = 0 и</w:t>
      </w:r>
    </w:p>
    <w:p w14:paraId="58065EC6"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36C3A" w:rsidRPr="002C66D7">
        <w:rPr>
          <w:rFonts w:ascii="Times New Roman" w:hAnsi="Times New Roman" w:cs="Times New Roman"/>
          <w:position w:val="-30"/>
          <w:sz w:val="24"/>
          <w:szCs w:val="24"/>
        </w:rPr>
        <w:object w:dxaOrig="1260" w:dyaOrig="700" w14:anchorId="26F9E8D7">
          <v:shape id="_x0000_i1209" type="#_x0000_t75" style="width:63.75pt;height:35.25pt" o:ole="">
            <v:imagedata r:id="rId454" o:title=""/>
          </v:shape>
          <o:OLEObject Type="Embed" ProgID="Equation.3" ShapeID="_x0000_i1209" DrawAspect="Content" ObjectID="_1681831145" r:id="rId455"/>
        </w:object>
      </w:r>
      <w:r w:rsidR="00036C3A" w:rsidRPr="002C66D7">
        <w:rPr>
          <w:rFonts w:ascii="Times New Roman" w:hAnsi="Times New Roman" w:cs="Times New Roman"/>
          <w:sz w:val="24"/>
          <w:szCs w:val="24"/>
        </w:rPr>
        <w:t xml:space="preserve">.                                                </w:t>
      </w:r>
      <w:r w:rsidRPr="002C66D7">
        <w:rPr>
          <w:rFonts w:ascii="Times New Roman" w:hAnsi="Times New Roman" w:cs="Times New Roman"/>
          <w:sz w:val="24"/>
          <w:szCs w:val="24"/>
        </w:rPr>
        <w:t>(8.45)</w:t>
      </w:r>
    </w:p>
    <w:p w14:paraId="076EB0C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8.39 Расчет на изгибно-крутильную устойчивость </w:t>
      </w:r>
      <w:proofErr w:type="spellStart"/>
      <w:r w:rsidRPr="002C66D7">
        <w:rPr>
          <w:rFonts w:ascii="Times New Roman" w:hAnsi="Times New Roman" w:cs="Times New Roman"/>
          <w:sz w:val="24"/>
          <w:szCs w:val="24"/>
        </w:rPr>
        <w:t>сплошностенчатых</w:t>
      </w:r>
      <w:proofErr w:type="spellEnd"/>
      <w:r w:rsidRPr="002C66D7">
        <w:rPr>
          <w:rFonts w:ascii="Times New Roman" w:hAnsi="Times New Roman" w:cs="Times New Roman"/>
          <w:sz w:val="24"/>
          <w:szCs w:val="24"/>
        </w:rPr>
        <w:t xml:space="preserve"> элементов замкнутого и открытого сечений с моментами инерции </w:t>
      </w:r>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&gt;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y</w:t>
      </w:r>
      <w:proofErr w:type="spellEnd"/>
      <w:r w:rsidRPr="002C66D7">
        <w:rPr>
          <w:rFonts w:ascii="Times New Roman" w:hAnsi="Times New Roman" w:cs="Times New Roman"/>
          <w:sz w:val="24"/>
          <w:szCs w:val="24"/>
        </w:rPr>
        <w:t xml:space="preserve">, подверженных сжатию с изгибом и внецентренному сжатию в плоскости наименьшей гибкости, совпадающей с плоскостью симметрии и осью </w:t>
      </w:r>
      <w:r w:rsidRPr="002C66D7">
        <w:rPr>
          <w:rFonts w:ascii="Times New Roman" w:hAnsi="Times New Roman" w:cs="Times New Roman"/>
          <w:i/>
          <w:sz w:val="24"/>
          <w:szCs w:val="24"/>
        </w:rPr>
        <w:t>у</w:t>
      </w:r>
      <w:r w:rsidRPr="002C66D7">
        <w:rPr>
          <w:rFonts w:ascii="Times New Roman" w:hAnsi="Times New Roman" w:cs="Times New Roman"/>
          <w:sz w:val="24"/>
          <w:szCs w:val="24"/>
        </w:rPr>
        <w:t>, следует выполнять по формуле</w:t>
      </w:r>
    </w:p>
    <w:p w14:paraId="3C810D93"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36C3A" w:rsidRPr="002C66D7">
        <w:rPr>
          <w:rFonts w:ascii="Times New Roman" w:hAnsi="Times New Roman" w:cs="Times New Roman"/>
          <w:position w:val="-30"/>
          <w:sz w:val="24"/>
          <w:szCs w:val="24"/>
        </w:rPr>
        <w:object w:dxaOrig="1840" w:dyaOrig="720" w14:anchorId="5C66403E">
          <v:shape id="_x0000_i1210" type="#_x0000_t75" style="width:91.5pt;height:36pt" o:ole="">
            <v:imagedata r:id="rId456" o:title=""/>
          </v:shape>
          <o:OLEObject Type="Embed" ProgID="Equation.3" ShapeID="_x0000_i1210" DrawAspect="Content" ObjectID="_1681831146" r:id="rId457"/>
        </w:object>
      </w:r>
      <w:proofErr w:type="gramStart"/>
      <w:r w:rsidRPr="002C66D7">
        <w:rPr>
          <w:rFonts w:ascii="Times New Roman" w:hAnsi="Times New Roman" w:cs="Times New Roman"/>
          <w:sz w:val="24"/>
          <w:szCs w:val="24"/>
        </w:rPr>
        <w:t>,</w:t>
      </w:r>
      <w:r w:rsidR="00036C3A" w:rsidRPr="002C66D7">
        <w:rPr>
          <w:rFonts w:ascii="Times New Roman" w:hAnsi="Times New Roman" w:cs="Times New Roman"/>
          <w:sz w:val="24"/>
          <w:szCs w:val="24"/>
        </w:rPr>
        <w:t xml:space="preserve">   </w:t>
      </w:r>
      <w:proofErr w:type="gramEnd"/>
      <w:r w:rsidR="00036C3A" w:rsidRPr="002C66D7">
        <w:rPr>
          <w:rFonts w:ascii="Times New Roman" w:hAnsi="Times New Roman" w:cs="Times New Roman"/>
          <w:sz w:val="24"/>
          <w:szCs w:val="24"/>
        </w:rPr>
        <w:t xml:space="preserve">                                        </w:t>
      </w:r>
      <w:r w:rsidRPr="002C66D7">
        <w:rPr>
          <w:rFonts w:ascii="Times New Roman" w:hAnsi="Times New Roman" w:cs="Times New Roman"/>
          <w:sz w:val="24"/>
          <w:szCs w:val="24"/>
        </w:rPr>
        <w:t>(8.46)</w:t>
      </w:r>
    </w:p>
    <w:p w14:paraId="3DF29239" w14:textId="77777777" w:rsidR="00036C3A" w:rsidRPr="002C66D7" w:rsidRDefault="00036C3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i/>
          <w:sz w:val="24"/>
          <w:szCs w:val="24"/>
        </w:rPr>
        <w:t>е</w:t>
      </w:r>
      <w:r w:rsidRPr="002C66D7">
        <w:rPr>
          <w:rFonts w:ascii="Times New Roman" w:hAnsi="Times New Roman" w:cs="Times New Roman"/>
          <w:sz w:val="24"/>
          <w:szCs w:val="24"/>
        </w:rPr>
        <w:t xml:space="preserve"> — </w:t>
      </w:r>
      <w:r w:rsidR="00466AE2" w:rsidRPr="002C66D7">
        <w:rPr>
          <w:rFonts w:ascii="Times New Roman" w:hAnsi="Times New Roman" w:cs="Times New Roman"/>
          <w:sz w:val="24"/>
          <w:szCs w:val="24"/>
        </w:rPr>
        <w:t xml:space="preserve">действительный эксцентриситет силы </w:t>
      </w:r>
      <w:r w:rsidR="00466AE2" w:rsidRPr="002C66D7">
        <w:rPr>
          <w:rFonts w:ascii="Times New Roman" w:hAnsi="Times New Roman" w:cs="Times New Roman"/>
          <w:i/>
          <w:sz w:val="24"/>
          <w:szCs w:val="24"/>
        </w:rPr>
        <w:t>N</w:t>
      </w:r>
      <w:r w:rsidR="00466AE2" w:rsidRPr="002C66D7">
        <w:rPr>
          <w:rFonts w:ascii="Times New Roman" w:hAnsi="Times New Roman" w:cs="Times New Roman"/>
          <w:sz w:val="24"/>
          <w:szCs w:val="24"/>
        </w:rPr>
        <w:t xml:space="preserve"> при внецентренном сжатии и </w:t>
      </w:r>
    </w:p>
    <w:p w14:paraId="1DE07C09" w14:textId="77777777" w:rsidR="00466AE2" w:rsidRPr="002C66D7" w:rsidRDefault="00036C3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расчетный эксцентриситет </w:t>
      </w:r>
      <w:r w:rsidR="00466AE2" w:rsidRPr="002C66D7">
        <w:rPr>
          <w:rFonts w:ascii="Times New Roman" w:hAnsi="Times New Roman" w:cs="Times New Roman"/>
          <w:i/>
          <w:sz w:val="24"/>
          <w:szCs w:val="24"/>
        </w:rPr>
        <w:t>е = М/N</w:t>
      </w:r>
      <w:r w:rsidR="00466AE2" w:rsidRPr="002C66D7">
        <w:rPr>
          <w:rFonts w:ascii="Times New Roman" w:hAnsi="Times New Roman" w:cs="Times New Roman"/>
          <w:sz w:val="24"/>
          <w:szCs w:val="24"/>
        </w:rPr>
        <w:t xml:space="preserve"> при сжатии с изгибом;</w:t>
      </w:r>
    </w:p>
    <w:p w14:paraId="48032B41" w14:textId="77777777" w:rsidR="00E12E16" w:rsidRPr="002C66D7" w:rsidRDefault="00E12E1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W</w:t>
      </w:r>
      <w:r w:rsidR="00466AE2" w:rsidRPr="002C66D7">
        <w:rPr>
          <w:rFonts w:ascii="Times New Roman" w:hAnsi="Times New Roman" w:cs="Times New Roman"/>
          <w:i/>
          <w:sz w:val="24"/>
          <w:szCs w:val="24"/>
          <w:vertAlign w:val="subscript"/>
          <w:lang w:val="en-US"/>
        </w:rPr>
        <w:t>c</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момент сопротивления сечения брутто, вычисляемый для наиболее сжатого </w:t>
      </w:r>
    </w:p>
    <w:p w14:paraId="3C9F291E" w14:textId="77777777" w:rsidR="000D0A28" w:rsidRPr="002C66D7" w:rsidRDefault="00E12E1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w:t>
      </w:r>
      <w:r w:rsidR="00466AE2" w:rsidRPr="002C66D7">
        <w:rPr>
          <w:rFonts w:ascii="Times New Roman" w:hAnsi="Times New Roman" w:cs="Times New Roman"/>
          <w:sz w:val="24"/>
          <w:szCs w:val="24"/>
        </w:rPr>
        <w:t>волокна;</w:t>
      </w:r>
    </w:p>
    <w:p w14:paraId="40F928D5" w14:textId="77777777" w:rsidR="00E12E16" w:rsidRPr="002C66D7" w:rsidRDefault="00E12E1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6A"/>
      </w:r>
      <w:r w:rsidR="00466AE2" w:rsidRPr="002C66D7">
        <w:rPr>
          <w:rFonts w:ascii="Times New Roman" w:hAnsi="Times New Roman" w:cs="Times New Roman"/>
          <w:i/>
          <w:sz w:val="24"/>
          <w:szCs w:val="24"/>
          <w:vertAlign w:val="subscript"/>
          <w:lang w:val="en-US"/>
        </w:rPr>
        <w:t>c</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продольного изгиба, определяемый по таблицам Ф.1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Ф.3 </w:t>
      </w:r>
    </w:p>
    <w:p w14:paraId="31A0516A" w14:textId="77777777" w:rsidR="00466AE2" w:rsidRPr="002C66D7" w:rsidRDefault="00E12E1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приложения Ф при </w:t>
      </w:r>
      <w:proofErr w:type="spellStart"/>
      <w:r w:rsidR="00466AE2" w:rsidRPr="002C66D7">
        <w:rPr>
          <w:rFonts w:ascii="Times New Roman" w:hAnsi="Times New Roman" w:cs="Times New Roman"/>
          <w:i/>
          <w:sz w:val="24"/>
          <w:szCs w:val="24"/>
          <w:lang w:val="en-US"/>
        </w:rPr>
        <w:t>e</w:t>
      </w:r>
      <w:r w:rsidR="00466AE2" w:rsidRPr="002C66D7">
        <w:rPr>
          <w:rFonts w:ascii="Times New Roman" w:hAnsi="Times New Roman" w:cs="Times New Roman"/>
          <w:i/>
          <w:sz w:val="24"/>
          <w:szCs w:val="24"/>
          <w:vertAlign w:val="subscript"/>
          <w:lang w:val="en-US"/>
        </w:rPr>
        <w:t>ef</w:t>
      </w:r>
      <w:proofErr w:type="spellEnd"/>
      <w:r w:rsidR="00466AE2" w:rsidRPr="002C66D7">
        <w:rPr>
          <w:rFonts w:ascii="Times New Roman" w:hAnsi="Times New Roman" w:cs="Times New Roman"/>
          <w:sz w:val="24"/>
          <w:szCs w:val="24"/>
        </w:rPr>
        <w:t xml:space="preserve"> = 0 и</w:t>
      </w:r>
    </w:p>
    <w:p w14:paraId="6E6027C5" w14:textId="77777777" w:rsidR="00466AE2" w:rsidRPr="002C66D7" w:rsidRDefault="00466AE2" w:rsidP="000E5789">
      <w:pPr>
        <w:pStyle w:val="ConsPlusNormal"/>
        <w:widowControl/>
        <w:suppressAutoHyphens/>
        <w:ind w:firstLine="567"/>
        <w:rPr>
          <w:rFonts w:ascii="Times New Roman" w:hAnsi="Times New Roman" w:cs="Times New Roman"/>
          <w:sz w:val="24"/>
          <w:szCs w:val="24"/>
        </w:rPr>
      </w:pPr>
      <w:r w:rsidRPr="002C66D7">
        <w:rPr>
          <w:rFonts w:ascii="Times New Roman" w:hAnsi="Times New Roman" w:cs="Times New Roman"/>
          <w:sz w:val="24"/>
          <w:szCs w:val="24"/>
        </w:rPr>
        <w:t xml:space="preserve">                        </w:t>
      </w:r>
      <w:r w:rsidR="006832CF" w:rsidRPr="002C66D7">
        <w:rPr>
          <w:rFonts w:ascii="Times New Roman" w:hAnsi="Times New Roman" w:cs="Times New Roman"/>
          <w:sz w:val="24"/>
          <w:szCs w:val="24"/>
        </w:rPr>
        <w:t xml:space="preserve">                    </w:t>
      </w:r>
      <w:r w:rsidR="0088620A" w:rsidRPr="002C66D7">
        <w:rPr>
          <w:rFonts w:ascii="Times New Roman" w:hAnsi="Times New Roman" w:cs="Times New Roman"/>
          <w:sz w:val="24"/>
          <w:szCs w:val="24"/>
        </w:rPr>
        <w:t xml:space="preserve">  </w:t>
      </w:r>
      <w:r w:rsidR="00D35F7F" w:rsidRPr="002C66D7">
        <w:rPr>
          <w:rFonts w:ascii="Times New Roman" w:hAnsi="Times New Roman" w:cs="Times New Roman"/>
          <w:position w:val="-70"/>
          <w:sz w:val="24"/>
          <w:szCs w:val="24"/>
        </w:rPr>
        <w:object w:dxaOrig="2260" w:dyaOrig="1100" w14:anchorId="59BB76F2">
          <v:shape id="_x0000_i1211" type="#_x0000_t75" style="width:113.25pt;height:54.75pt" o:ole="">
            <v:imagedata r:id="rId458" o:title=""/>
          </v:shape>
          <o:OLEObject Type="Embed" ProgID="Equation.3" ShapeID="_x0000_i1211" DrawAspect="Content" ObjectID="_1681831147" r:id="rId459"/>
        </w:object>
      </w:r>
      <w:r w:rsidR="0088620A" w:rsidRPr="002C66D7">
        <w:rPr>
          <w:rFonts w:ascii="Times New Roman" w:hAnsi="Times New Roman" w:cs="Times New Roman"/>
          <w:sz w:val="24"/>
          <w:szCs w:val="24"/>
        </w:rPr>
        <w:t xml:space="preserve">        </w:t>
      </w:r>
      <w:r w:rsidR="006832CF" w:rsidRPr="002C66D7">
        <w:rPr>
          <w:rFonts w:ascii="Times New Roman" w:hAnsi="Times New Roman" w:cs="Times New Roman"/>
          <w:sz w:val="24"/>
          <w:szCs w:val="24"/>
        </w:rPr>
        <w:t xml:space="preserve">            </w:t>
      </w:r>
      <w:r w:rsidR="0088620A" w:rsidRPr="002C66D7">
        <w:rPr>
          <w:rFonts w:ascii="Times New Roman" w:hAnsi="Times New Roman" w:cs="Times New Roman"/>
          <w:sz w:val="24"/>
          <w:szCs w:val="24"/>
        </w:rPr>
        <w:t xml:space="preserve">                     </w:t>
      </w:r>
      <w:r w:rsidR="006832CF" w:rsidRPr="002C66D7">
        <w:rPr>
          <w:rFonts w:ascii="Times New Roman" w:hAnsi="Times New Roman" w:cs="Times New Roman"/>
          <w:sz w:val="24"/>
          <w:szCs w:val="24"/>
        </w:rPr>
        <w:t xml:space="preserve">  </w:t>
      </w:r>
      <w:r w:rsidR="00681802" w:rsidRPr="002C66D7">
        <w:rPr>
          <w:rFonts w:ascii="Times New Roman" w:hAnsi="Times New Roman" w:cs="Times New Roman"/>
          <w:sz w:val="24"/>
          <w:szCs w:val="24"/>
        </w:rPr>
        <w:t xml:space="preserve">   </w:t>
      </w:r>
      <w:r w:rsidR="006832CF" w:rsidRPr="002C66D7">
        <w:rPr>
          <w:rFonts w:ascii="Times New Roman" w:hAnsi="Times New Roman" w:cs="Times New Roman"/>
          <w:sz w:val="24"/>
          <w:szCs w:val="24"/>
        </w:rPr>
        <w:t xml:space="preserve">  </w:t>
      </w:r>
      <w:r w:rsidRPr="002C66D7">
        <w:rPr>
          <w:rFonts w:ascii="Times New Roman" w:hAnsi="Times New Roman" w:cs="Times New Roman"/>
          <w:sz w:val="24"/>
          <w:szCs w:val="24"/>
        </w:rPr>
        <w:t>(8.47)</w:t>
      </w:r>
    </w:p>
    <w:p w14:paraId="79E2AFB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8.40 Расчет при изгибно-крутильной форме потери устойчивости </w:t>
      </w:r>
      <w:proofErr w:type="spellStart"/>
      <w:r w:rsidRPr="002C66D7">
        <w:rPr>
          <w:rFonts w:ascii="Times New Roman" w:hAnsi="Times New Roman" w:cs="Times New Roman"/>
          <w:sz w:val="24"/>
          <w:szCs w:val="24"/>
        </w:rPr>
        <w:t>сплошностенчатых</w:t>
      </w:r>
      <w:proofErr w:type="spellEnd"/>
      <w:r w:rsidRPr="002C66D7">
        <w:rPr>
          <w:rFonts w:ascii="Times New Roman" w:hAnsi="Times New Roman" w:cs="Times New Roman"/>
          <w:sz w:val="24"/>
          <w:szCs w:val="24"/>
        </w:rPr>
        <w:t xml:space="preserve"> элементов замкнутого и открытого сечений, подверженных сжатию с изгибом и внецентренному сжатию в двух плоскостях, следует выполнять по формуле</w:t>
      </w:r>
    </w:p>
    <w:p w14:paraId="087C0921" w14:textId="77777777" w:rsidR="00466AE2" w:rsidRPr="002C66D7" w:rsidRDefault="00466AE2"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832CF" w:rsidRPr="002C66D7">
        <w:rPr>
          <w:rFonts w:ascii="Times New Roman" w:hAnsi="Times New Roman" w:cs="Times New Roman"/>
          <w:position w:val="-34"/>
          <w:sz w:val="24"/>
          <w:szCs w:val="24"/>
        </w:rPr>
        <w:object w:dxaOrig="3200" w:dyaOrig="780" w14:anchorId="07CEF563">
          <v:shape id="_x0000_i1212" type="#_x0000_t75" style="width:160.5pt;height:39.75pt" o:ole="">
            <v:imagedata r:id="rId460" o:title=""/>
          </v:shape>
          <o:OLEObject Type="Embed" ProgID="Equation.3" ShapeID="_x0000_i1212" DrawAspect="Content" ObjectID="_1681831148" r:id="rId461"/>
        </w:object>
      </w:r>
      <w:proofErr w:type="gramStart"/>
      <w:r w:rsidRPr="002C66D7">
        <w:rPr>
          <w:rFonts w:ascii="Times New Roman" w:hAnsi="Times New Roman" w:cs="Times New Roman"/>
          <w:sz w:val="24"/>
          <w:szCs w:val="24"/>
        </w:rPr>
        <w:t>,</w:t>
      </w:r>
      <w:r w:rsidR="006832CF" w:rsidRPr="002C66D7">
        <w:rPr>
          <w:rFonts w:ascii="Times New Roman" w:hAnsi="Times New Roman" w:cs="Times New Roman"/>
          <w:sz w:val="24"/>
          <w:szCs w:val="24"/>
        </w:rPr>
        <w:t xml:space="preserve">   </w:t>
      </w:r>
      <w:proofErr w:type="gramEnd"/>
      <w:r w:rsidR="006832CF"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(8.48)</w:t>
      </w:r>
    </w:p>
    <w:p w14:paraId="1976DE07" w14:textId="77777777" w:rsidR="00D35F7F"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w:t>
      </w:r>
      <w:r w:rsidR="00D35F7F" w:rsidRPr="002C66D7">
        <w:rPr>
          <w:rFonts w:ascii="Times New Roman" w:hAnsi="Times New Roman" w:cs="Times New Roman"/>
          <w:sz w:val="24"/>
          <w:szCs w:val="24"/>
        </w:rPr>
        <w:t>—</w:t>
      </w:r>
      <w:r w:rsidRPr="002C66D7">
        <w:rPr>
          <w:rFonts w:ascii="Times New Roman" w:hAnsi="Times New Roman" w:cs="Times New Roman"/>
          <w:sz w:val="24"/>
          <w:szCs w:val="24"/>
        </w:rPr>
        <w:t xml:space="preserve"> действительные эксцентриситеты по направлению осей </w:t>
      </w:r>
      <w:r w:rsidRPr="002C66D7">
        <w:rPr>
          <w:rFonts w:ascii="Times New Roman" w:hAnsi="Times New Roman" w:cs="Times New Roman"/>
          <w:i/>
          <w:sz w:val="24"/>
          <w:szCs w:val="24"/>
        </w:rPr>
        <w:t>у</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при </w:t>
      </w:r>
    </w:p>
    <w:p w14:paraId="00307E60" w14:textId="77777777" w:rsidR="00466AE2" w:rsidRPr="002C66D7" w:rsidRDefault="00D35F7F"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466AE2" w:rsidRPr="002C66D7">
        <w:rPr>
          <w:rFonts w:ascii="Times New Roman" w:hAnsi="Times New Roman" w:cs="Times New Roman"/>
          <w:spacing w:val="-6"/>
          <w:sz w:val="24"/>
          <w:szCs w:val="24"/>
        </w:rPr>
        <w:t>внецентренном сжатии и расчетные эксцентриситеты при сжатии с изгибом;</w:t>
      </w:r>
    </w:p>
    <w:p w14:paraId="5F6CD575" w14:textId="77777777" w:rsidR="00D35F7F" w:rsidRPr="002C66D7" w:rsidRDefault="00D35F7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у</w:t>
      </w:r>
      <w:r w:rsidR="00466AE2" w:rsidRPr="002C66D7">
        <w:rPr>
          <w:rFonts w:ascii="Times New Roman" w:hAnsi="Times New Roman" w:cs="Times New Roman"/>
          <w:i/>
          <w:sz w:val="24"/>
          <w:szCs w:val="24"/>
          <w:vertAlign w:val="subscript"/>
          <w:lang w:val="en-US"/>
        </w:rPr>
        <w:t>c</w:t>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i/>
          <w:sz w:val="24"/>
          <w:szCs w:val="24"/>
        </w:rPr>
        <w:t>х</w:t>
      </w:r>
      <w:r w:rsidR="00466AE2" w:rsidRPr="002C66D7">
        <w:rPr>
          <w:rFonts w:ascii="Times New Roman" w:hAnsi="Times New Roman" w:cs="Times New Roman"/>
          <w:i/>
          <w:sz w:val="24"/>
          <w:szCs w:val="24"/>
          <w:vertAlign w:val="subscript"/>
          <w:lang w:val="en-US"/>
        </w:rPr>
        <w:t>c</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координаты наиболее сжатой точки сечения от совместного действия </w:t>
      </w:r>
      <w:r w:rsidR="00466AE2" w:rsidRPr="002C66D7">
        <w:rPr>
          <w:rFonts w:ascii="Times New Roman" w:hAnsi="Times New Roman" w:cs="Times New Roman"/>
          <w:i/>
          <w:sz w:val="24"/>
          <w:szCs w:val="24"/>
        </w:rPr>
        <w:t>М</w:t>
      </w:r>
      <w:r w:rsidR="00466AE2" w:rsidRPr="002C66D7">
        <w:rPr>
          <w:rFonts w:ascii="Times New Roman" w:hAnsi="Times New Roman" w:cs="Times New Roman"/>
          <w:i/>
          <w:sz w:val="24"/>
          <w:szCs w:val="24"/>
          <w:vertAlign w:val="subscript"/>
          <w:lang w:val="en-US"/>
        </w:rPr>
        <w:t>x</w:t>
      </w:r>
      <w:r w:rsidR="00466AE2" w:rsidRPr="002C66D7">
        <w:rPr>
          <w:rFonts w:ascii="Times New Roman" w:hAnsi="Times New Roman" w:cs="Times New Roman"/>
          <w:sz w:val="24"/>
          <w:szCs w:val="24"/>
        </w:rPr>
        <w:t xml:space="preserve">, </w:t>
      </w:r>
    </w:p>
    <w:p w14:paraId="6D45C644" w14:textId="77777777" w:rsidR="00466AE2" w:rsidRPr="002C66D7" w:rsidRDefault="00D35F7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i/>
          <w:sz w:val="24"/>
          <w:szCs w:val="24"/>
        </w:rPr>
        <w:t>М</w:t>
      </w:r>
      <w:r w:rsidR="00466AE2" w:rsidRPr="002C66D7">
        <w:rPr>
          <w:rFonts w:ascii="Times New Roman" w:hAnsi="Times New Roman" w:cs="Times New Roman"/>
          <w:i/>
          <w:sz w:val="24"/>
          <w:szCs w:val="24"/>
          <w:vertAlign w:val="subscript"/>
          <w:lang w:val="en-US"/>
        </w:rPr>
        <w:t>y</w:t>
      </w:r>
      <w:r w:rsidR="00466AE2" w:rsidRPr="002C66D7">
        <w:rPr>
          <w:rFonts w:ascii="Times New Roman" w:hAnsi="Times New Roman" w:cs="Times New Roman"/>
          <w:sz w:val="24"/>
          <w:szCs w:val="24"/>
        </w:rPr>
        <w:t xml:space="preserve"> и </w:t>
      </w:r>
      <w:r w:rsidR="00466AE2" w:rsidRPr="002C66D7">
        <w:rPr>
          <w:rFonts w:ascii="Times New Roman" w:hAnsi="Times New Roman" w:cs="Times New Roman"/>
          <w:i/>
          <w:sz w:val="24"/>
          <w:szCs w:val="24"/>
        </w:rPr>
        <w:t>N</w:t>
      </w:r>
      <w:r w:rsidR="00466AE2" w:rsidRPr="002C66D7">
        <w:rPr>
          <w:rFonts w:ascii="Times New Roman" w:hAnsi="Times New Roman" w:cs="Times New Roman"/>
          <w:sz w:val="24"/>
          <w:szCs w:val="24"/>
        </w:rPr>
        <w:t>;</w:t>
      </w:r>
    </w:p>
    <w:p w14:paraId="28D401FC" w14:textId="77777777" w:rsidR="00D35F7F" w:rsidRPr="002C66D7" w:rsidRDefault="00D35F7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6A"/>
      </w:r>
      <w:r w:rsidR="00466AE2" w:rsidRPr="002C66D7">
        <w:rPr>
          <w:rFonts w:ascii="Times New Roman" w:hAnsi="Times New Roman" w:cs="Times New Roman"/>
          <w:i/>
          <w:sz w:val="24"/>
          <w:szCs w:val="24"/>
          <w:vertAlign w:val="subscript"/>
          <w:lang w:val="en-US"/>
        </w:rPr>
        <w:t>c</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продольного изгиба, определяемый по таблицам Ф.1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Ф.3 </w:t>
      </w:r>
    </w:p>
    <w:p w14:paraId="685CEDF2" w14:textId="77777777" w:rsidR="00466AE2" w:rsidRPr="002C66D7" w:rsidRDefault="00D35F7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приложения Ф при </w:t>
      </w:r>
      <w:proofErr w:type="spellStart"/>
      <w:r w:rsidR="00466AE2" w:rsidRPr="002C66D7">
        <w:rPr>
          <w:rFonts w:ascii="Times New Roman" w:hAnsi="Times New Roman" w:cs="Times New Roman"/>
          <w:i/>
          <w:sz w:val="24"/>
          <w:szCs w:val="24"/>
          <w:lang w:val="en-US"/>
        </w:rPr>
        <w:t>e</w:t>
      </w:r>
      <w:r w:rsidR="00466AE2" w:rsidRPr="002C66D7">
        <w:rPr>
          <w:rFonts w:ascii="Times New Roman" w:hAnsi="Times New Roman" w:cs="Times New Roman"/>
          <w:i/>
          <w:sz w:val="24"/>
          <w:szCs w:val="24"/>
          <w:vertAlign w:val="subscript"/>
          <w:lang w:val="en-US"/>
        </w:rPr>
        <w:t>ef</w:t>
      </w:r>
      <w:proofErr w:type="spellEnd"/>
      <w:r w:rsidR="00466AE2" w:rsidRPr="002C66D7">
        <w:rPr>
          <w:rFonts w:ascii="Times New Roman" w:hAnsi="Times New Roman" w:cs="Times New Roman"/>
          <w:sz w:val="24"/>
          <w:szCs w:val="24"/>
        </w:rPr>
        <w:t xml:space="preserve">  = 0 и</w:t>
      </w:r>
    </w:p>
    <w:p w14:paraId="50214F1B" w14:textId="77777777" w:rsidR="00466AE2" w:rsidRPr="002C66D7" w:rsidRDefault="00466AE2"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A33E87" w:rsidRPr="002C66D7">
        <w:rPr>
          <w:rFonts w:ascii="Times New Roman" w:hAnsi="Times New Roman" w:cs="Times New Roman"/>
          <w:position w:val="-78"/>
          <w:sz w:val="24"/>
          <w:szCs w:val="24"/>
        </w:rPr>
        <w:object w:dxaOrig="3379" w:dyaOrig="1180" w14:anchorId="29A897C8">
          <v:shape id="_x0000_i1213" type="#_x0000_t75" style="width:168.75pt;height:59.25pt" o:ole="">
            <v:imagedata r:id="rId462" o:title=""/>
          </v:shape>
          <o:OLEObject Type="Embed" ProgID="Equation.3" ShapeID="_x0000_i1213" DrawAspect="Content" ObjectID="_1681831149" r:id="rId463"/>
        </w:object>
      </w:r>
      <w:r w:rsidRPr="002C66D7">
        <w:rPr>
          <w:rFonts w:ascii="Times New Roman" w:hAnsi="Times New Roman" w:cs="Times New Roman"/>
          <w:sz w:val="24"/>
          <w:szCs w:val="24"/>
        </w:rPr>
        <w:t xml:space="preserve">      </w:t>
      </w:r>
      <w:r w:rsidR="00A33E87"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(8.49)</w:t>
      </w:r>
    </w:p>
    <w:p w14:paraId="28E491C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Кроме того, должен быть выполнен расчет по формуле (8.35) в предположении плоской формы потери устойчивости в плоскости оси </w:t>
      </w:r>
      <w:r w:rsidRPr="002C66D7">
        <w:rPr>
          <w:rFonts w:ascii="Times New Roman" w:hAnsi="Times New Roman" w:cs="Times New Roman"/>
          <w:i/>
          <w:spacing w:val="-4"/>
          <w:sz w:val="24"/>
          <w:szCs w:val="24"/>
        </w:rPr>
        <w:t xml:space="preserve">у </w:t>
      </w:r>
      <w:r w:rsidRPr="002C66D7">
        <w:rPr>
          <w:rFonts w:ascii="Times New Roman" w:hAnsi="Times New Roman" w:cs="Times New Roman"/>
          <w:spacing w:val="-4"/>
          <w:sz w:val="24"/>
          <w:szCs w:val="24"/>
        </w:rPr>
        <w:t xml:space="preserve">с эксцентриситетом </w:t>
      </w:r>
      <w:proofErr w:type="spellStart"/>
      <w:r w:rsidRPr="002C66D7">
        <w:rPr>
          <w:rFonts w:ascii="Times New Roman" w:hAnsi="Times New Roman" w:cs="Times New Roman"/>
          <w:i/>
          <w:spacing w:val="-4"/>
          <w:sz w:val="24"/>
          <w:szCs w:val="24"/>
          <w:lang w:val="en-US"/>
        </w:rPr>
        <w:t>e</w:t>
      </w:r>
      <w:r w:rsidRPr="002C66D7">
        <w:rPr>
          <w:rFonts w:ascii="Times New Roman" w:hAnsi="Times New Roman" w:cs="Times New Roman"/>
          <w:i/>
          <w:spacing w:val="-4"/>
          <w:sz w:val="24"/>
          <w:szCs w:val="24"/>
          <w:vertAlign w:val="subscript"/>
          <w:lang w:val="en-US"/>
        </w:rPr>
        <w:t>y</w:t>
      </w:r>
      <w:proofErr w:type="spellEnd"/>
      <w:r w:rsidRPr="002C66D7">
        <w:rPr>
          <w:rFonts w:ascii="Times New Roman" w:hAnsi="Times New Roman" w:cs="Times New Roman"/>
          <w:spacing w:val="-4"/>
          <w:sz w:val="24"/>
          <w:szCs w:val="24"/>
        </w:rPr>
        <w:t xml:space="preserve"> (при </w:t>
      </w:r>
      <w:r w:rsidRPr="002C66D7">
        <w:rPr>
          <w:rFonts w:ascii="Times New Roman" w:hAnsi="Times New Roman" w:cs="Times New Roman"/>
          <w:i/>
          <w:spacing w:val="-4"/>
          <w:sz w:val="24"/>
          <w:szCs w:val="24"/>
        </w:rPr>
        <w:t>е</w:t>
      </w:r>
      <w:r w:rsidRPr="002C66D7">
        <w:rPr>
          <w:rFonts w:ascii="Times New Roman" w:hAnsi="Times New Roman" w:cs="Times New Roman"/>
          <w:i/>
          <w:spacing w:val="-4"/>
          <w:sz w:val="24"/>
          <w:szCs w:val="24"/>
          <w:vertAlign w:val="subscript"/>
          <w:lang w:val="en-US"/>
        </w:rPr>
        <w:t>x</w:t>
      </w:r>
      <w:r w:rsidRPr="002C66D7">
        <w:rPr>
          <w:rFonts w:ascii="Times New Roman" w:hAnsi="Times New Roman" w:cs="Times New Roman"/>
          <w:spacing w:val="-4"/>
          <w:sz w:val="24"/>
          <w:szCs w:val="24"/>
        </w:rPr>
        <w:t xml:space="preserve"> = 0)</w:t>
      </w:r>
      <w:r w:rsidRPr="002C66D7">
        <w:rPr>
          <w:rFonts w:ascii="Times New Roman" w:hAnsi="Times New Roman" w:cs="Times New Roman"/>
          <w:sz w:val="24"/>
          <w:szCs w:val="24"/>
        </w:rPr>
        <w:t xml:space="preserve"> и в плоскости оси </w:t>
      </w:r>
      <w:r w:rsidRPr="002C66D7">
        <w:rPr>
          <w:rFonts w:ascii="Times New Roman" w:hAnsi="Times New Roman" w:cs="Times New Roman"/>
          <w:i/>
          <w:sz w:val="24"/>
          <w:szCs w:val="24"/>
        </w:rPr>
        <w:t>х</w:t>
      </w:r>
      <w:r w:rsidRPr="002C66D7">
        <w:rPr>
          <w:rFonts w:ascii="Times New Roman" w:hAnsi="Times New Roman" w:cs="Times New Roman"/>
          <w:sz w:val="24"/>
          <w:szCs w:val="24"/>
        </w:rPr>
        <w:t xml:space="preserve"> с эксцентриситетом </w:t>
      </w: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(при </w:t>
      </w: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 0).</w:t>
      </w:r>
    </w:p>
    <w:p w14:paraId="63B875D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8.41 Расчет при изгибно-крутильной форме потери устойчивости </w:t>
      </w:r>
      <w:proofErr w:type="spellStart"/>
      <w:r w:rsidRPr="002C66D7">
        <w:rPr>
          <w:rFonts w:ascii="Times New Roman" w:hAnsi="Times New Roman" w:cs="Times New Roman"/>
          <w:sz w:val="24"/>
          <w:szCs w:val="24"/>
        </w:rPr>
        <w:t>сплошностенчатых</w:t>
      </w:r>
      <w:proofErr w:type="spellEnd"/>
      <w:r w:rsidRPr="002C66D7">
        <w:rPr>
          <w:rFonts w:ascii="Times New Roman" w:hAnsi="Times New Roman" w:cs="Times New Roman"/>
          <w:sz w:val="24"/>
          <w:szCs w:val="24"/>
        </w:rPr>
        <w:t xml:space="preserve"> балок, изгибаемых в одной плоскости, следует выполнять по формуле</w:t>
      </w:r>
    </w:p>
    <w:p w14:paraId="368EE745"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AA2CA9" w:rsidRPr="002C66D7">
        <w:rPr>
          <w:rFonts w:ascii="Times New Roman" w:hAnsi="Times New Roman" w:cs="Times New Roman"/>
          <w:position w:val="-28"/>
          <w:sz w:val="24"/>
          <w:szCs w:val="24"/>
        </w:rPr>
        <w:object w:dxaOrig="1359" w:dyaOrig="639" w14:anchorId="43D38BB4">
          <v:shape id="_x0000_i1214" type="#_x0000_t75" style="width:67.5pt;height:31.5pt" o:ole="">
            <v:imagedata r:id="rId464" o:title=""/>
          </v:shape>
          <o:OLEObject Type="Embed" ProgID="Equation.3" ShapeID="_x0000_i1214" DrawAspect="Content" ObjectID="_1681831150" r:id="rId465"/>
        </w:object>
      </w:r>
      <w:proofErr w:type="gramStart"/>
      <w:r w:rsidRPr="002C66D7">
        <w:rPr>
          <w:rFonts w:ascii="Times New Roman" w:hAnsi="Times New Roman" w:cs="Times New Roman"/>
          <w:sz w:val="24"/>
          <w:szCs w:val="24"/>
        </w:rPr>
        <w:t>,</w:t>
      </w:r>
      <w:r w:rsidR="00AA2CA9" w:rsidRPr="002C66D7">
        <w:rPr>
          <w:rFonts w:ascii="Times New Roman" w:hAnsi="Times New Roman" w:cs="Times New Roman"/>
          <w:sz w:val="24"/>
          <w:szCs w:val="24"/>
        </w:rPr>
        <w:t xml:space="preserve">   </w:t>
      </w:r>
      <w:proofErr w:type="gramEnd"/>
      <w:r w:rsidR="00AA2CA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(8.50)</w:t>
      </w:r>
    </w:p>
    <w:p w14:paraId="234B1431" w14:textId="77777777" w:rsidR="00AA2CA9"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w:t>
      </w:r>
      <w:r w:rsidR="00AA2CA9"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наибольший расчетный изгибающий момент в пределах расчетной длины </w:t>
      </w:r>
    </w:p>
    <w:p w14:paraId="12525247" w14:textId="77777777" w:rsidR="00466AE2" w:rsidRPr="002C66D7" w:rsidRDefault="00AA2CA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00466AE2" w:rsidRPr="002C66D7">
        <w:rPr>
          <w:rFonts w:ascii="Times New Roman" w:hAnsi="Times New Roman" w:cs="Times New Roman"/>
          <w:i/>
          <w:sz w:val="24"/>
          <w:szCs w:val="24"/>
          <w:lang w:val="en-US"/>
        </w:rPr>
        <w:t>l</w:t>
      </w:r>
      <w:r w:rsidR="00466AE2" w:rsidRPr="002C66D7">
        <w:rPr>
          <w:rFonts w:ascii="Times New Roman" w:hAnsi="Times New Roman" w:cs="Times New Roman"/>
          <w:i/>
          <w:sz w:val="24"/>
          <w:szCs w:val="24"/>
          <w:vertAlign w:val="subscript"/>
          <w:lang w:val="en-US"/>
        </w:rPr>
        <w:t>ef</w:t>
      </w:r>
      <w:proofErr w:type="spellEnd"/>
      <w:r w:rsidR="00466AE2" w:rsidRPr="002C66D7">
        <w:rPr>
          <w:rFonts w:ascii="Times New Roman" w:hAnsi="Times New Roman" w:cs="Times New Roman"/>
          <w:sz w:val="24"/>
          <w:szCs w:val="24"/>
        </w:rPr>
        <w:t>  сжатого пояса балки;</w:t>
      </w:r>
    </w:p>
    <w:p w14:paraId="7B2B234A" w14:textId="77777777" w:rsidR="00466AE2" w:rsidRPr="002C66D7" w:rsidRDefault="00AA2CA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W</w:t>
      </w:r>
      <w:r w:rsidR="00466AE2" w:rsidRPr="002C66D7">
        <w:rPr>
          <w:rFonts w:ascii="Times New Roman" w:hAnsi="Times New Roman" w:cs="Times New Roman"/>
          <w:i/>
          <w:sz w:val="24"/>
          <w:szCs w:val="24"/>
          <w:vertAlign w:val="subscript"/>
          <w:lang w:val="en-US"/>
        </w:rPr>
        <w:t>c</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момент сопротивления сечения балки для крайнего волокна сжатого пояса;</w:t>
      </w:r>
    </w:p>
    <w:p w14:paraId="40F5C23F" w14:textId="77777777" w:rsidR="00466AE2" w:rsidRPr="002C66D7" w:rsidRDefault="00AA2CA9" w:rsidP="000E5789">
      <w:pPr>
        <w:pStyle w:val="ConsPlusNormal"/>
        <w:widowControl/>
        <w:suppressAutoHyphens/>
        <w:spacing w:after="60"/>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 коэффициент, определяемый по формулам:</w:t>
      </w:r>
    </w:p>
    <w:p w14:paraId="2F29C82C" w14:textId="77777777" w:rsidR="00466AE2" w:rsidRPr="002C66D7" w:rsidRDefault="00466AE2" w:rsidP="000E5789">
      <w:pPr>
        <w:pStyle w:val="ConsPlusNormal"/>
        <w:widowControl/>
        <w:suppressAutoHyphens/>
        <w:spacing w:after="6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AA2CA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 xml:space="preserve"> = 1 + (æ – 1)(1 – </w:t>
      </w:r>
      <w:r w:rsidRPr="002C66D7">
        <w:rPr>
          <w:rFonts w:ascii="Times New Roman" w:hAnsi="Times New Roman" w:cs="Times New Roman"/>
          <w:sz w:val="24"/>
          <w:szCs w:val="24"/>
        </w:rPr>
        <w:sym w:font="Symbol" w:char="F06C"/>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 85)  при   </w:t>
      </w:r>
      <w:r w:rsidRPr="002C66D7">
        <w:rPr>
          <w:rFonts w:ascii="Times New Roman" w:hAnsi="Times New Roman" w:cs="Times New Roman"/>
          <w:sz w:val="24"/>
          <w:szCs w:val="24"/>
        </w:rPr>
        <w:sym w:font="Symbol" w:char="F06C"/>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&lt; 85</w:t>
      </w:r>
      <w:r w:rsidR="00AA2CA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(8.51) </w:t>
      </w:r>
    </w:p>
    <w:p w14:paraId="70F11F4A" w14:textId="77777777" w:rsidR="00466AE2" w:rsidRPr="002C66D7" w:rsidRDefault="00466AE2" w:rsidP="000E5789">
      <w:pPr>
        <w:pStyle w:val="ConsPlusNormal"/>
        <w:widowControl/>
        <w:suppressAutoHyphens/>
        <w:spacing w:after="6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AA2CA9"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 xml:space="preserve"> = 1,0</w:t>
      </w:r>
      <w:r w:rsidR="00AA2CA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при   </w:t>
      </w:r>
      <w:r w:rsidRPr="002C66D7">
        <w:rPr>
          <w:rFonts w:ascii="Times New Roman" w:hAnsi="Times New Roman" w:cs="Times New Roman"/>
          <w:sz w:val="24"/>
          <w:szCs w:val="24"/>
        </w:rPr>
        <w:sym w:font="Symbol" w:char="F06C"/>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85</w:t>
      </w:r>
      <w:r w:rsidR="00FD73EC"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AA2CA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(8.52)</w:t>
      </w:r>
    </w:p>
    <w:p w14:paraId="6D4A5BE2"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здесь æ </w:t>
      </w:r>
      <w:r w:rsidR="00AA2CA9"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определяемый по формулам (8.6) и (8.7);</w:t>
      </w:r>
    </w:p>
    <w:p w14:paraId="58B3CCA2" w14:textId="77777777" w:rsidR="00AA2CA9" w:rsidRPr="002C66D7" w:rsidRDefault="00AA2CA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A"/>
      </w:r>
      <w:r w:rsidR="00466AE2" w:rsidRPr="002C66D7">
        <w:rPr>
          <w:rFonts w:ascii="Times New Roman" w:hAnsi="Times New Roman" w:cs="Times New Roman"/>
          <w:i/>
          <w:sz w:val="24"/>
          <w:szCs w:val="24"/>
          <w:vertAlign w:val="subscript"/>
          <w:lang w:val="en-US"/>
        </w:rPr>
        <w:t>b</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продольного изгиба, определяемый по таблицам Ф.1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Ф.3  </w:t>
      </w:r>
    </w:p>
    <w:p w14:paraId="04BE5379" w14:textId="77777777" w:rsidR="00466AE2" w:rsidRPr="002C66D7" w:rsidRDefault="00AA2CA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приложения Ф при </w:t>
      </w:r>
      <w:proofErr w:type="spellStart"/>
      <w:r w:rsidR="00466AE2" w:rsidRPr="002C66D7">
        <w:rPr>
          <w:rFonts w:ascii="Times New Roman" w:hAnsi="Times New Roman" w:cs="Times New Roman"/>
          <w:i/>
          <w:sz w:val="24"/>
          <w:szCs w:val="24"/>
          <w:lang w:val="en-US"/>
        </w:rPr>
        <w:t>e</w:t>
      </w:r>
      <w:r w:rsidR="00466AE2" w:rsidRPr="002C66D7">
        <w:rPr>
          <w:rFonts w:ascii="Times New Roman" w:hAnsi="Times New Roman" w:cs="Times New Roman"/>
          <w:i/>
          <w:sz w:val="24"/>
          <w:szCs w:val="24"/>
          <w:vertAlign w:val="subscript"/>
          <w:lang w:val="en-US"/>
        </w:rPr>
        <w:t>ef</w:t>
      </w:r>
      <w:proofErr w:type="spellEnd"/>
      <w:r w:rsidR="00466AE2" w:rsidRPr="002C66D7">
        <w:rPr>
          <w:rFonts w:ascii="Times New Roman" w:hAnsi="Times New Roman" w:cs="Times New Roman"/>
          <w:sz w:val="24"/>
          <w:szCs w:val="24"/>
        </w:rPr>
        <w:t xml:space="preserve"> = 0 и гибкости из плоскости стенки</w:t>
      </w:r>
    </w:p>
    <w:p w14:paraId="1494FCA9"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AA2CA9" w:rsidRPr="002C66D7">
        <w:rPr>
          <w:rFonts w:ascii="Times New Roman" w:hAnsi="Times New Roman" w:cs="Times New Roman"/>
          <w:position w:val="-30"/>
          <w:sz w:val="24"/>
          <w:szCs w:val="24"/>
        </w:rPr>
        <w:object w:dxaOrig="1340" w:dyaOrig="720" w14:anchorId="25A34D23">
          <v:shape id="_x0000_i1215" type="#_x0000_t75" style="width:66.75pt;height:36pt" o:ole="">
            <v:imagedata r:id="rId466" o:title=""/>
          </v:shape>
          <o:OLEObject Type="Embed" ProgID="Equation.3" ShapeID="_x0000_i1215" DrawAspect="Content" ObjectID="_1681831151" r:id="rId467"/>
        </w:object>
      </w:r>
      <w:r w:rsidRPr="002C66D7">
        <w:rPr>
          <w:rFonts w:ascii="Times New Roman" w:hAnsi="Times New Roman" w:cs="Times New Roman"/>
          <w:sz w:val="24"/>
          <w:szCs w:val="24"/>
        </w:rPr>
        <w:t>.</w:t>
      </w:r>
      <w:r w:rsidR="00AA2CA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(8.53)</w:t>
      </w:r>
    </w:p>
    <w:p w14:paraId="32AD9F9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8.42 Расчет при изгибно-крутильной форме потери устойчивости </w:t>
      </w:r>
      <w:proofErr w:type="spellStart"/>
      <w:r w:rsidRPr="002C66D7">
        <w:rPr>
          <w:rFonts w:ascii="Times New Roman" w:hAnsi="Times New Roman" w:cs="Times New Roman"/>
          <w:sz w:val="24"/>
          <w:szCs w:val="24"/>
        </w:rPr>
        <w:t>сплошностенчатых</w:t>
      </w:r>
      <w:proofErr w:type="spellEnd"/>
      <w:r w:rsidRPr="002C66D7">
        <w:rPr>
          <w:rFonts w:ascii="Times New Roman" w:hAnsi="Times New Roman" w:cs="Times New Roman"/>
          <w:sz w:val="24"/>
          <w:szCs w:val="24"/>
        </w:rPr>
        <w:t xml:space="preserve"> балок, изгибаемых в двух плоскостях, следует выполнять по формуле (8.50), при этом коэффициент </w:t>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следует принимать по таблицам Ф.1 </w:t>
      </w:r>
      <w:r w:rsidR="00B1446E" w:rsidRPr="002C66D7">
        <w:rPr>
          <w:rFonts w:ascii="Times New Roman" w:hAnsi="Times New Roman" w:cs="Times New Roman"/>
          <w:sz w:val="24"/>
          <w:szCs w:val="24"/>
        </w:rPr>
        <w:t>—</w:t>
      </w:r>
      <w:r w:rsidRPr="002C66D7">
        <w:rPr>
          <w:rFonts w:ascii="Times New Roman" w:hAnsi="Times New Roman" w:cs="Times New Roman"/>
          <w:sz w:val="24"/>
          <w:szCs w:val="24"/>
        </w:rPr>
        <w:t xml:space="preserve"> Ф.3 приложения Ф при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68"/>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rel</w:t>
      </w:r>
      <w:proofErr w:type="spellEnd"/>
      <w:r w:rsidRPr="002C66D7">
        <w:rPr>
          <w:rFonts w:ascii="Times New Roman" w:hAnsi="Times New Roman" w:cs="Times New Roman"/>
          <w:sz w:val="24"/>
          <w:szCs w:val="24"/>
        </w:rPr>
        <w:t>.</w:t>
      </w:r>
    </w:p>
    <w:p w14:paraId="49D0F0B3"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Здесь </w:t>
      </w:r>
      <w:r w:rsidRPr="002C66D7">
        <w:rPr>
          <w:rFonts w:ascii="Times New Roman" w:hAnsi="Times New Roman" w:cs="Times New Roman"/>
          <w:sz w:val="24"/>
          <w:szCs w:val="24"/>
        </w:rPr>
        <w:sym w:font="Symbol" w:char="F068"/>
      </w:r>
      <w:r w:rsidRPr="002C66D7">
        <w:rPr>
          <w:rFonts w:ascii="Times New Roman" w:hAnsi="Times New Roman" w:cs="Times New Roman"/>
          <w:sz w:val="24"/>
          <w:szCs w:val="24"/>
        </w:rPr>
        <w:t xml:space="preserve"> </w:t>
      </w:r>
      <w:r w:rsidR="00B1446E"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принимаемый по приложению Ф;</w:t>
      </w:r>
    </w:p>
    <w:p w14:paraId="6FAED260" w14:textId="77777777" w:rsidR="00466AE2" w:rsidRPr="002C66D7" w:rsidRDefault="00B1446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lastRenderedPageBreak/>
        <w:t xml:space="preserve">        </w:t>
      </w:r>
      <w:proofErr w:type="spellStart"/>
      <w:r w:rsidR="00466AE2" w:rsidRPr="002C66D7">
        <w:rPr>
          <w:rFonts w:ascii="Times New Roman" w:hAnsi="Times New Roman" w:cs="Times New Roman"/>
          <w:i/>
          <w:sz w:val="24"/>
          <w:szCs w:val="24"/>
          <w:lang w:val="en-US"/>
        </w:rPr>
        <w:t>e</w:t>
      </w:r>
      <w:r w:rsidR="00466AE2" w:rsidRPr="002C66D7">
        <w:rPr>
          <w:rFonts w:ascii="Times New Roman" w:hAnsi="Times New Roman" w:cs="Times New Roman"/>
          <w:i/>
          <w:sz w:val="24"/>
          <w:szCs w:val="24"/>
          <w:vertAlign w:val="subscript"/>
          <w:lang w:val="en-US"/>
        </w:rPr>
        <w:t>rel</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относительный эксцентриситет, определяемый по формуле</w:t>
      </w:r>
    </w:p>
    <w:p w14:paraId="20C9946E"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B1446E" w:rsidRPr="002C66D7">
        <w:rPr>
          <w:rFonts w:ascii="Times New Roman" w:hAnsi="Times New Roman" w:cs="Times New Roman"/>
          <w:position w:val="-32"/>
          <w:sz w:val="24"/>
          <w:szCs w:val="24"/>
        </w:rPr>
        <w:object w:dxaOrig="999" w:dyaOrig="720" w14:anchorId="04D2FBE7">
          <v:shape id="_x0000_i1216" type="#_x0000_t75" style="width:49.5pt;height:36pt" o:ole="">
            <v:imagedata r:id="rId468" o:title=""/>
          </v:shape>
          <o:OLEObject Type="Embed" ProgID="Equation.3" ShapeID="_x0000_i1216" DrawAspect="Content" ObjectID="_1681831152" r:id="rId469"/>
        </w:object>
      </w:r>
      <w:proofErr w:type="gramStart"/>
      <w:r w:rsidRPr="002C66D7">
        <w:rPr>
          <w:rFonts w:ascii="Times New Roman" w:hAnsi="Times New Roman" w:cs="Times New Roman"/>
          <w:sz w:val="24"/>
          <w:szCs w:val="24"/>
        </w:rPr>
        <w:t>,</w:t>
      </w:r>
      <w:r w:rsidR="00B1446E" w:rsidRPr="002C66D7">
        <w:rPr>
          <w:rFonts w:ascii="Times New Roman" w:hAnsi="Times New Roman" w:cs="Times New Roman"/>
          <w:sz w:val="24"/>
          <w:szCs w:val="24"/>
        </w:rPr>
        <w:t xml:space="preserve">   </w:t>
      </w:r>
      <w:proofErr w:type="gramEnd"/>
      <w:r w:rsidR="00B1446E"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(8.54)</w:t>
      </w:r>
    </w:p>
    <w:p w14:paraId="704FF4A2" w14:textId="77777777" w:rsidR="00B1446E"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fh</w:t>
      </w:r>
      <w:proofErr w:type="spellEnd"/>
      <w:r w:rsidRPr="002C66D7">
        <w:rPr>
          <w:rFonts w:ascii="Times New Roman" w:hAnsi="Times New Roman" w:cs="Times New Roman"/>
          <w:sz w:val="24"/>
          <w:szCs w:val="24"/>
        </w:rPr>
        <w:t xml:space="preserve"> </w:t>
      </w:r>
      <w:r w:rsidR="00B1446E"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наибольшее напряжение в точке на боковой кромке сжатого пояса от </w:t>
      </w:r>
    </w:p>
    <w:p w14:paraId="4668DF4A" w14:textId="77777777" w:rsidR="00B1446E" w:rsidRPr="002C66D7" w:rsidRDefault="00B1446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изгибающего момента в горизонтальной плоскости в сечении, находящемся </w:t>
      </w:r>
    </w:p>
    <w:p w14:paraId="404AFE36" w14:textId="77777777" w:rsidR="00466AE2" w:rsidRPr="002C66D7" w:rsidRDefault="00B1446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в пределах средней трети незакрепленной длины сжатого пояса балки;</w:t>
      </w:r>
    </w:p>
    <w:p w14:paraId="18073FC7" w14:textId="77777777" w:rsidR="00B1446E" w:rsidRPr="002C66D7" w:rsidRDefault="00B1446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3"/>
      </w:r>
      <w:r w:rsidR="00466AE2" w:rsidRPr="002C66D7">
        <w:rPr>
          <w:rFonts w:ascii="Times New Roman" w:hAnsi="Times New Roman" w:cs="Times New Roman"/>
          <w:i/>
          <w:sz w:val="24"/>
          <w:szCs w:val="24"/>
          <w:vertAlign w:val="subscript"/>
          <w:lang w:val="en-US"/>
        </w:rPr>
        <w:t>f</w:t>
      </w:r>
      <w:r w:rsidR="00466AE2" w:rsidRPr="002C66D7">
        <w:rPr>
          <w:rFonts w:ascii="Times New Roman" w:hAnsi="Times New Roman" w:cs="Times New Roman"/>
          <w:i/>
          <w:sz w:val="24"/>
          <w:szCs w:val="24"/>
          <w:vertAlign w:val="subscript"/>
          <w:lang w:val="en-US"/>
        </w:rPr>
        <w:sym w:font="Symbol" w:char="F06E"/>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напряжение в сжатом поясе балки от вертикальной нагрузки в том же </w:t>
      </w:r>
    </w:p>
    <w:p w14:paraId="692666D2" w14:textId="77777777" w:rsidR="00466AE2" w:rsidRPr="002C66D7" w:rsidRDefault="00B1446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сечении.</w:t>
      </w:r>
    </w:p>
    <w:p w14:paraId="0143629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8.43 Проверка общей устойчивости разрезной балки и сжатой зоны пояса неразрезной балки не выполняется в случае, если сжатый пояс объединен с железобетонной или стальной плитой.</w:t>
      </w:r>
    </w:p>
    <w:p w14:paraId="26660A2E" w14:textId="55667C6A" w:rsidR="00466AE2" w:rsidRPr="002C66D7" w:rsidRDefault="00466AE2" w:rsidP="00E31422">
      <w:pPr>
        <w:pStyle w:val="ConsPlusNormal"/>
        <w:widowControl/>
        <w:suppressAutoHyphens/>
        <w:spacing w:before="24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 по устойчивости полок и стенок элементов, не подкрепленных ребрами жесткости</w:t>
      </w:r>
    </w:p>
    <w:p w14:paraId="33A14670" w14:textId="57BFDD1A" w:rsidR="00466AE2"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8.44 Расчет по устойчивости полок и стенок прокатных и составных сварных центрально- и внецентренно сжатых, а также сжато-изгибаемых и изгибаемых элементов постоянного поперечного сечения, не подкрепленных ребрами жесткости (рисунок 8.1), следует выполнять по теории призматических складчатых оболочек.</w:t>
      </w:r>
    </w:p>
    <w:p w14:paraId="76920C2D" w14:textId="77777777" w:rsidR="00E31422" w:rsidRPr="002C66D7" w:rsidRDefault="00E31422" w:rsidP="000E5789">
      <w:pPr>
        <w:pStyle w:val="ConsPlusNormal"/>
        <w:widowControl/>
        <w:suppressAutoHyphens/>
        <w:ind w:firstLine="567"/>
        <w:jc w:val="both"/>
        <w:rPr>
          <w:rFonts w:ascii="Times New Roman" w:hAnsi="Times New Roman" w:cs="Times New Roman"/>
          <w:sz w:val="24"/>
          <w:szCs w:val="24"/>
        </w:rPr>
      </w:pPr>
    </w:p>
    <w:p w14:paraId="4D180FF7" w14:textId="5BEA2377" w:rsidR="00466AE2" w:rsidRDefault="00480DD9"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2D168BA2" wp14:editId="7BC87556">
            <wp:extent cx="5757545" cy="1041400"/>
            <wp:effectExtent l="0" t="0" r="0"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5757545" cy="1041400"/>
                    </a:xfrm>
                    <a:prstGeom prst="rect">
                      <a:avLst/>
                    </a:prstGeom>
                    <a:noFill/>
                    <a:ln>
                      <a:noFill/>
                    </a:ln>
                  </pic:spPr>
                </pic:pic>
              </a:graphicData>
            </a:graphic>
          </wp:inline>
        </w:drawing>
      </w:r>
    </w:p>
    <w:p w14:paraId="405F75A8" w14:textId="77777777" w:rsidR="00E31422" w:rsidRPr="002C66D7" w:rsidRDefault="00E31422" w:rsidP="000E5789">
      <w:pPr>
        <w:pStyle w:val="ConsPlusNormal"/>
        <w:widowControl/>
        <w:suppressAutoHyphens/>
        <w:ind w:firstLine="0"/>
        <w:jc w:val="center"/>
        <w:rPr>
          <w:rFonts w:ascii="Times New Roman" w:hAnsi="Times New Roman" w:cs="Times New Roman"/>
          <w:sz w:val="24"/>
          <w:szCs w:val="24"/>
        </w:rPr>
      </w:pPr>
    </w:p>
    <w:p w14:paraId="2F294DB0" w14:textId="29317750" w:rsidR="00466AE2" w:rsidRDefault="00466AE2" w:rsidP="000E5789">
      <w:pPr>
        <w:pStyle w:val="ConsPlusNormal"/>
        <w:widowControl/>
        <w:suppressAutoHyphens/>
        <w:spacing w:before="120" w:after="120"/>
        <w:ind w:firstLine="0"/>
        <w:jc w:val="center"/>
        <w:rPr>
          <w:rFonts w:ascii="Times New Roman" w:hAnsi="Times New Roman" w:cs="Times New Roman"/>
          <w:b/>
        </w:rPr>
      </w:pPr>
      <w:r w:rsidRPr="002C66D7">
        <w:rPr>
          <w:rFonts w:ascii="Times New Roman" w:hAnsi="Times New Roman" w:cs="Times New Roman"/>
          <w:b/>
          <w:i/>
        </w:rPr>
        <w:t>Рисунок 8.1</w:t>
      </w:r>
      <w:r w:rsidRPr="002C66D7">
        <w:rPr>
          <w:rFonts w:ascii="Times New Roman" w:hAnsi="Times New Roman" w:cs="Times New Roman"/>
          <w:b/>
        </w:rPr>
        <w:t xml:space="preserve">  </w:t>
      </w:r>
      <w:r w:rsidR="00A93F9B" w:rsidRPr="002C66D7">
        <w:rPr>
          <w:rFonts w:ascii="Times New Roman" w:hAnsi="Times New Roman" w:cs="Times New Roman"/>
          <w:b/>
        </w:rPr>
        <w:t xml:space="preserve">— </w:t>
      </w:r>
      <w:r w:rsidRPr="002C66D7">
        <w:rPr>
          <w:rFonts w:ascii="Times New Roman" w:hAnsi="Times New Roman" w:cs="Times New Roman"/>
          <w:b/>
        </w:rPr>
        <w:t>Схемы расчетных сечений элементов, не подкрепленных ребрами жесткости</w:t>
      </w:r>
    </w:p>
    <w:p w14:paraId="69BB0443" w14:textId="77777777" w:rsidR="00E31422" w:rsidRPr="002C66D7" w:rsidRDefault="00E31422" w:rsidP="000E5789">
      <w:pPr>
        <w:pStyle w:val="ConsPlusNormal"/>
        <w:widowControl/>
        <w:suppressAutoHyphens/>
        <w:spacing w:before="120" w:after="120"/>
        <w:ind w:firstLine="0"/>
        <w:jc w:val="center"/>
        <w:rPr>
          <w:rFonts w:ascii="Times New Roman" w:hAnsi="Times New Roman" w:cs="Times New Roman"/>
        </w:rPr>
      </w:pPr>
    </w:p>
    <w:p w14:paraId="5E9617B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8.45 Устойчивость полок и стенок элементов, не подкрепленных ребрами жесткости, при среднем касательном напряжении, не превышающем 0,2</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rPr>
        <w:t>х</w:t>
      </w:r>
      <w:r w:rsidRPr="002C66D7">
        <w:rPr>
          <w:rFonts w:ascii="Times New Roman" w:hAnsi="Times New Roman" w:cs="Times New Roman"/>
          <w:sz w:val="24"/>
          <w:szCs w:val="24"/>
        </w:rPr>
        <w:t>, допускается обеспечивать назначением отношения высоты стенки (</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или ширины полки (</w:t>
      </w:r>
      <w:r w:rsidRPr="002C66D7">
        <w:rPr>
          <w:rFonts w:ascii="Times New Roman" w:hAnsi="Times New Roman" w:cs="Times New Roman"/>
          <w:i/>
          <w:sz w:val="24"/>
          <w:szCs w:val="24"/>
          <w:lang w:val="en-US"/>
        </w:rPr>
        <w:t>b</w:t>
      </w:r>
      <w:r w:rsidR="00E35E09"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к толщине (</w:t>
      </w:r>
      <w:r w:rsidRPr="002C66D7">
        <w:rPr>
          <w:rFonts w:ascii="Times New Roman" w:hAnsi="Times New Roman" w:cs="Times New Roman"/>
          <w:i/>
          <w:sz w:val="24"/>
          <w:szCs w:val="24"/>
        </w:rPr>
        <w:t xml:space="preserve">t,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t</w:t>
      </w:r>
      <w:r w:rsidR="00E35E09"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i/>
          <w:sz w:val="24"/>
          <w:szCs w:val="24"/>
        </w:rPr>
        <w:t>,</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не более 0,951</w:t>
      </w:r>
      <w:r w:rsidRPr="002C66D7">
        <w:rPr>
          <w:rFonts w:ascii="Times New Roman" w:hAnsi="Times New Roman" w:cs="Times New Roman"/>
          <w:position w:val="-16"/>
          <w:sz w:val="24"/>
          <w:szCs w:val="24"/>
        </w:rPr>
        <w:object w:dxaOrig="1400" w:dyaOrig="420" w14:anchorId="54F7A0F7">
          <v:shape id="_x0000_i1217" type="#_x0000_t75" style="width:70.5pt;height:21.75pt" o:ole="">
            <v:imagedata r:id="rId471" o:title=""/>
          </v:shape>
          <o:OLEObject Type="Embed" ProgID="Equation.3" ShapeID="_x0000_i1217" DrawAspect="Content" ObjectID="_1681831153" r:id="rId472"/>
        </w:object>
      </w:r>
      <w:r w:rsidRPr="002C66D7">
        <w:rPr>
          <w:rFonts w:ascii="Times New Roman" w:hAnsi="Times New Roman" w:cs="Times New Roman"/>
          <w:sz w:val="24"/>
          <w:szCs w:val="24"/>
        </w:rPr>
        <w:t xml:space="preserve"> (здесь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w:t>
      </w:r>
      <w:r w:rsidR="001003B2"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rPr>
        <w:t>х</w:t>
      </w:r>
      <w:r w:rsidRPr="002C66D7">
        <w:rPr>
          <w:rFonts w:ascii="Times New Roman" w:hAnsi="Times New Roman" w:cs="Times New Roman"/>
          <w:i/>
          <w:sz w:val="24"/>
          <w:szCs w:val="24"/>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001003B2"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приведенное критическое напряжение).</w:t>
      </w:r>
    </w:p>
    <w:p w14:paraId="3F191CA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следует определять:</w:t>
      </w:r>
    </w:p>
    <w:p w14:paraId="416D039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пластинок шириной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опертых по одной стороне (рисунок 8.1, </w:t>
      </w:r>
      <w:r w:rsidRPr="002C66D7">
        <w:rPr>
          <w:rFonts w:ascii="Times New Roman" w:hAnsi="Times New Roman" w:cs="Times New Roman"/>
          <w:i/>
          <w:sz w:val="24"/>
          <w:szCs w:val="24"/>
        </w:rPr>
        <w:t>б</w:t>
      </w:r>
      <w:r w:rsidRPr="002C66D7">
        <w:rPr>
          <w:rFonts w:ascii="Times New Roman" w:hAnsi="Times New Roman" w:cs="Times New Roman"/>
          <w:sz w:val="24"/>
          <w:szCs w:val="24"/>
        </w:rPr>
        <w:t xml:space="preserve"> </w:t>
      </w:r>
      <w:r w:rsidR="001003B2"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е</w:t>
      </w:r>
      <w:r w:rsidRPr="002C66D7">
        <w:rPr>
          <w:rFonts w:ascii="Times New Roman" w:hAnsi="Times New Roman" w:cs="Times New Roman"/>
          <w:sz w:val="24"/>
          <w:szCs w:val="24"/>
        </w:rPr>
        <w:t xml:space="preserve">), </w:t>
      </w:r>
      <w:r w:rsidR="001003B2"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w:t>
      </w:r>
    </w:p>
    <w:p w14:paraId="0E2F984B" w14:textId="77777777" w:rsidR="00466AE2" w:rsidRPr="002C66D7" w:rsidRDefault="00466AE2"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003B2" w:rsidRPr="002C66D7">
        <w:rPr>
          <w:rFonts w:ascii="Times New Roman" w:hAnsi="Times New Roman" w:cs="Times New Roman"/>
          <w:position w:val="-26"/>
          <w:sz w:val="24"/>
          <w:szCs w:val="24"/>
        </w:rPr>
        <w:object w:dxaOrig="3100" w:dyaOrig="639" w14:anchorId="3AE6F8C6">
          <v:shape id="_x0000_i1218" type="#_x0000_t75" style="width:155.25pt;height:31.5pt" o:ole="">
            <v:imagedata r:id="rId473" o:title=""/>
          </v:shape>
          <o:OLEObject Type="Embed" ProgID="Equation.3" ShapeID="_x0000_i1218" DrawAspect="Content" ObjectID="_1681831154" r:id="rId474"/>
        </w:object>
      </w:r>
      <w:proofErr w:type="gramStart"/>
      <w:r w:rsidRPr="002C66D7">
        <w:rPr>
          <w:rFonts w:ascii="Times New Roman" w:hAnsi="Times New Roman" w:cs="Times New Roman"/>
          <w:sz w:val="24"/>
          <w:szCs w:val="24"/>
        </w:rPr>
        <w:t>;</w:t>
      </w:r>
      <w:r w:rsidR="001003B2" w:rsidRPr="002C66D7">
        <w:rPr>
          <w:rFonts w:ascii="Times New Roman" w:hAnsi="Times New Roman" w:cs="Times New Roman"/>
          <w:sz w:val="24"/>
          <w:szCs w:val="24"/>
        </w:rPr>
        <w:t xml:space="preserve">   </w:t>
      </w:r>
      <w:proofErr w:type="gramEnd"/>
      <w:r w:rsidR="001003B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(8.55)</w:t>
      </w:r>
    </w:p>
    <w:p w14:paraId="52F21FF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пластинок шириной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опертых по двум сторонам (рисунок </w:t>
      </w:r>
      <w:r w:rsidR="00E35E09" w:rsidRPr="002C66D7">
        <w:rPr>
          <w:rFonts w:ascii="Times New Roman" w:hAnsi="Times New Roman" w:cs="Times New Roman"/>
          <w:sz w:val="24"/>
          <w:szCs w:val="24"/>
        </w:rPr>
        <w:t>8</w:t>
      </w:r>
      <w:r w:rsidRPr="002C66D7">
        <w:rPr>
          <w:rFonts w:ascii="Times New Roman" w:hAnsi="Times New Roman" w:cs="Times New Roman"/>
          <w:sz w:val="24"/>
          <w:szCs w:val="24"/>
        </w:rPr>
        <w:t xml:space="preserve">.1, </w:t>
      </w:r>
      <w:r w:rsidRPr="002C66D7">
        <w:rPr>
          <w:rFonts w:ascii="Times New Roman" w:hAnsi="Times New Roman" w:cs="Times New Roman"/>
          <w:i/>
          <w:sz w:val="24"/>
          <w:szCs w:val="24"/>
        </w:rPr>
        <w:t>а, б, г</w:t>
      </w:r>
      <w:r w:rsidRPr="002C66D7">
        <w:rPr>
          <w:rFonts w:ascii="Times New Roman" w:hAnsi="Times New Roman" w:cs="Times New Roman"/>
          <w:sz w:val="24"/>
          <w:szCs w:val="24"/>
        </w:rPr>
        <w:t xml:space="preserve">), </w:t>
      </w:r>
      <w:r w:rsidR="001003B2"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формуле</w:t>
      </w:r>
    </w:p>
    <w:p w14:paraId="2DC0C203" w14:textId="77777777" w:rsidR="00466AE2" w:rsidRPr="002C66D7" w:rsidRDefault="00466AE2"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003B2" w:rsidRPr="002C66D7">
        <w:rPr>
          <w:rFonts w:ascii="Times New Roman" w:hAnsi="Times New Roman" w:cs="Times New Roman"/>
          <w:position w:val="-26"/>
          <w:sz w:val="24"/>
          <w:szCs w:val="24"/>
        </w:rPr>
        <w:object w:dxaOrig="2880" w:dyaOrig="639" w14:anchorId="49E2A3FD">
          <v:shape id="_x0000_i1219" type="#_x0000_t75" style="width:2in;height:31.5pt" o:ole="">
            <v:imagedata r:id="rId475" o:title=""/>
          </v:shape>
          <o:OLEObject Type="Embed" ProgID="Equation.3" ShapeID="_x0000_i1219" DrawAspect="Content" ObjectID="_1681831155" r:id="rId476"/>
        </w:object>
      </w:r>
      <w:r w:rsidR="00E35E09" w:rsidRPr="002C66D7">
        <w:rPr>
          <w:rFonts w:ascii="Times New Roman" w:hAnsi="Times New Roman" w:cs="Times New Roman"/>
          <w:sz w:val="24"/>
          <w:szCs w:val="24"/>
        </w:rPr>
        <w:t>.</w:t>
      </w:r>
      <w:r w:rsidR="001003B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(8.56)</w:t>
      </w:r>
    </w:p>
    <w:p w14:paraId="56DFB5E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формулах (8.55) и (8.56):</w:t>
      </w:r>
    </w:p>
    <w:p w14:paraId="5F52E77D" w14:textId="77777777" w:rsidR="00466AE2" w:rsidRPr="002C66D7" w:rsidRDefault="00466AE2"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position w:val="-6"/>
          <w:sz w:val="24"/>
          <w:szCs w:val="24"/>
        </w:rPr>
        <w:object w:dxaOrig="200" w:dyaOrig="240" w14:anchorId="16B9F582">
          <v:shape id="_x0000_i1220" type="#_x0000_t75" style="width:10.5pt;height:12pt" o:ole="">
            <v:imagedata r:id="rId477" o:title=""/>
          </v:shape>
          <o:OLEObject Type="Embed" ProgID="Equation.3" ShapeID="_x0000_i1220" DrawAspect="Content" ObjectID="_1681831156" r:id="rId478"/>
        </w:object>
      </w:r>
      <w:r w:rsidRPr="002C66D7">
        <w:rPr>
          <w:rFonts w:ascii="Times New Roman" w:hAnsi="Times New Roman" w:cs="Times New Roman"/>
          <w:sz w:val="24"/>
          <w:szCs w:val="24"/>
        </w:rPr>
        <w:t xml:space="preserve"> </w:t>
      </w:r>
      <w:r w:rsidR="009672CD"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6"/>
          <w:sz w:val="24"/>
          <w:szCs w:val="24"/>
        </w:rPr>
        <w:t>коэффициент защемления пластинки, определяемый по формулам таблицы 8.22;</w:t>
      </w:r>
    </w:p>
    <w:p w14:paraId="0A878E90" w14:textId="77777777" w:rsidR="00466AE2" w:rsidRPr="002C66D7" w:rsidRDefault="00E35E0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8"/>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определяемый (для сечений брутто) по формуле</w:t>
      </w:r>
    </w:p>
    <w:p w14:paraId="0D74F039"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r w:rsidR="009672CD" w:rsidRPr="002C66D7">
        <w:rPr>
          <w:rFonts w:ascii="Times New Roman" w:hAnsi="Times New Roman" w:cs="Times New Roman"/>
          <w:position w:val="-28"/>
          <w:sz w:val="24"/>
          <w:szCs w:val="24"/>
        </w:rPr>
        <w:object w:dxaOrig="980" w:dyaOrig="660" w14:anchorId="770C3279">
          <v:shape id="_x0000_i1221" type="#_x0000_t75" style="width:48.75pt;height:33.75pt" o:ole="">
            <v:imagedata r:id="rId479" o:title=""/>
          </v:shape>
          <o:OLEObject Type="Embed" ProgID="Equation.3" ShapeID="_x0000_i1221" DrawAspect="Content" ObjectID="_1681831157" r:id="rId480"/>
        </w:object>
      </w:r>
      <w:proofErr w:type="gramStart"/>
      <w:r w:rsidRPr="002C66D7">
        <w:rPr>
          <w:rFonts w:ascii="Times New Roman" w:hAnsi="Times New Roman" w:cs="Times New Roman"/>
          <w:sz w:val="24"/>
          <w:szCs w:val="24"/>
        </w:rPr>
        <w:t xml:space="preserve">,  </w:t>
      </w:r>
      <w:r w:rsidR="009672CD"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(8.57)</w:t>
      </w:r>
    </w:p>
    <w:p w14:paraId="5A30803D" w14:textId="77777777" w:rsidR="009672CD"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009672CD" w:rsidRPr="002C66D7">
        <w:rPr>
          <w:rFonts w:ascii="Times New Roman" w:hAnsi="Times New Roman" w:cs="Times New Roman"/>
          <w:position w:val="-10"/>
          <w:sz w:val="24"/>
          <w:szCs w:val="24"/>
        </w:rPr>
        <w:object w:dxaOrig="680" w:dyaOrig="320" w14:anchorId="29F93947">
          <v:shape id="_x0000_i1222" type="#_x0000_t75" style="width:34.5pt;height:16.5pt" o:ole="">
            <v:imagedata r:id="rId481" o:title=""/>
          </v:shape>
          <o:OLEObject Type="Embed" ProgID="Equation.3" ShapeID="_x0000_i1222" DrawAspect="Content" ObjectID="_1681831158" r:id="rId482"/>
        </w:object>
      </w:r>
      <w:r w:rsidRPr="002C66D7">
        <w:rPr>
          <w:rFonts w:ascii="Times New Roman" w:hAnsi="Times New Roman" w:cs="Times New Roman"/>
          <w:sz w:val="24"/>
          <w:szCs w:val="24"/>
        </w:rPr>
        <w:t xml:space="preserve"> </w:t>
      </w:r>
      <w:r w:rsidR="009672CD" w:rsidRPr="002C66D7">
        <w:rPr>
          <w:rFonts w:ascii="Times New Roman" w:hAnsi="Times New Roman" w:cs="Times New Roman"/>
          <w:sz w:val="24"/>
          <w:szCs w:val="24"/>
        </w:rPr>
        <w:t>—</w:t>
      </w:r>
      <w:r w:rsidRPr="002C66D7">
        <w:rPr>
          <w:rFonts w:ascii="Times New Roman" w:hAnsi="Times New Roman" w:cs="Times New Roman"/>
          <w:sz w:val="24"/>
          <w:szCs w:val="24"/>
        </w:rPr>
        <w:t xml:space="preserve"> максимальное и минимальное продольные нормальные напряжения по </w:t>
      </w:r>
    </w:p>
    <w:p w14:paraId="11B49395" w14:textId="77777777" w:rsidR="009672CD" w:rsidRPr="002C66D7" w:rsidRDefault="009672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продольным границам пластинки, положительные при сжатии, </w:t>
      </w:r>
    </w:p>
    <w:p w14:paraId="578E726D" w14:textId="77777777" w:rsidR="009672CD" w:rsidRPr="002C66D7" w:rsidRDefault="009672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определяемые по формулам (8.4)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(8.25) при невыгодном для </w:t>
      </w:r>
    </w:p>
    <w:p w14:paraId="0EC89B63" w14:textId="77777777" w:rsidR="009672CD" w:rsidRPr="002C66D7" w:rsidRDefault="009672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устойчивости пластинки </w:t>
      </w:r>
      <w:proofErr w:type="spellStart"/>
      <w:r w:rsidR="00466AE2" w:rsidRPr="002C66D7">
        <w:rPr>
          <w:rFonts w:ascii="Times New Roman" w:hAnsi="Times New Roman" w:cs="Times New Roman"/>
          <w:sz w:val="24"/>
          <w:szCs w:val="24"/>
        </w:rPr>
        <w:t>загружении</w:t>
      </w:r>
      <w:proofErr w:type="spellEnd"/>
      <w:r w:rsidR="00466AE2" w:rsidRPr="002C66D7">
        <w:rPr>
          <w:rFonts w:ascii="Times New Roman" w:hAnsi="Times New Roman" w:cs="Times New Roman"/>
          <w:sz w:val="24"/>
          <w:szCs w:val="24"/>
        </w:rPr>
        <w:t xml:space="preserve">, при этом коэффициенты æ, </w:t>
      </w:r>
      <w:proofErr w:type="spellStart"/>
      <w:r w:rsidR="00466AE2" w:rsidRPr="002C66D7">
        <w:rPr>
          <w:rFonts w:ascii="Times New Roman" w:hAnsi="Times New Roman" w:cs="Times New Roman"/>
          <w:sz w:val="24"/>
          <w:szCs w:val="24"/>
        </w:rPr>
        <w:t>æ</w:t>
      </w:r>
      <w:r w:rsidR="00466AE2" w:rsidRPr="002C66D7">
        <w:rPr>
          <w:rFonts w:ascii="Times New Roman" w:hAnsi="Times New Roman" w:cs="Times New Roman"/>
          <w:i/>
          <w:sz w:val="24"/>
          <w:szCs w:val="24"/>
          <w:vertAlign w:val="subscript"/>
        </w:rPr>
        <w:t>х</w:t>
      </w:r>
      <w:proofErr w:type="spellEnd"/>
      <w:r w:rsidR="00466AE2" w:rsidRPr="002C66D7">
        <w:rPr>
          <w:rFonts w:ascii="Times New Roman" w:hAnsi="Times New Roman" w:cs="Times New Roman"/>
          <w:sz w:val="24"/>
          <w:szCs w:val="24"/>
        </w:rPr>
        <w:t xml:space="preserve">, </w:t>
      </w:r>
      <w:proofErr w:type="spellStart"/>
      <w:r w:rsidR="00466AE2" w:rsidRPr="002C66D7">
        <w:rPr>
          <w:rFonts w:ascii="Times New Roman" w:hAnsi="Times New Roman" w:cs="Times New Roman"/>
          <w:sz w:val="24"/>
          <w:szCs w:val="24"/>
        </w:rPr>
        <w:t>æ</w:t>
      </w:r>
      <w:r w:rsidR="00466AE2" w:rsidRPr="002C66D7">
        <w:rPr>
          <w:rFonts w:ascii="Times New Roman" w:hAnsi="Times New Roman" w:cs="Times New Roman"/>
          <w:i/>
          <w:sz w:val="24"/>
          <w:szCs w:val="24"/>
          <w:vertAlign w:val="subscript"/>
        </w:rPr>
        <w:t>у</w:t>
      </w:r>
      <w:proofErr w:type="spellEnd"/>
      <w:r w:rsidR="00466AE2" w:rsidRPr="002C66D7">
        <w:rPr>
          <w:rFonts w:ascii="Times New Roman" w:hAnsi="Times New Roman" w:cs="Times New Roman"/>
          <w:sz w:val="24"/>
          <w:szCs w:val="24"/>
        </w:rPr>
        <w:t xml:space="preserve">, </w:t>
      </w:r>
    </w:p>
    <w:p w14:paraId="40FDEBFF" w14:textId="77777777" w:rsidR="00466AE2" w:rsidRPr="002C66D7" w:rsidRDefault="009672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9"/>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9"/>
      </w:r>
      <w:r w:rsidR="00466AE2" w:rsidRPr="002C66D7">
        <w:rPr>
          <w:rFonts w:ascii="Times New Roman" w:hAnsi="Times New Roman" w:cs="Times New Roman"/>
          <w:i/>
          <w:sz w:val="24"/>
          <w:szCs w:val="24"/>
          <w:vertAlign w:val="subscript"/>
        </w:rPr>
        <w:t>х</w:t>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9"/>
      </w:r>
      <w:r w:rsidR="00466AE2" w:rsidRPr="002C66D7">
        <w:rPr>
          <w:rFonts w:ascii="Times New Roman" w:hAnsi="Times New Roman" w:cs="Times New Roman"/>
          <w:i/>
          <w:sz w:val="24"/>
          <w:szCs w:val="24"/>
          <w:vertAlign w:val="subscript"/>
        </w:rPr>
        <w:t xml:space="preserve">у </w:t>
      </w:r>
      <w:r w:rsidR="00466AE2" w:rsidRPr="002C66D7">
        <w:rPr>
          <w:rFonts w:ascii="Times New Roman" w:hAnsi="Times New Roman" w:cs="Times New Roman"/>
          <w:sz w:val="24"/>
          <w:szCs w:val="24"/>
        </w:rPr>
        <w:t xml:space="preserve"> следует принимать равными 1,0.</w:t>
      </w:r>
    </w:p>
    <w:p w14:paraId="6E36DE24"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685376F7" w14:textId="469F7421"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8.22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5"/>
        <w:gridCol w:w="2901"/>
        <w:gridCol w:w="1026"/>
        <w:gridCol w:w="1052"/>
        <w:gridCol w:w="1218"/>
      </w:tblGrid>
      <w:tr w:rsidR="00466AE2" w:rsidRPr="002C66D7" w14:paraId="72430D42" w14:textId="77777777">
        <w:trPr>
          <w:jc w:val="center"/>
        </w:trPr>
        <w:tc>
          <w:tcPr>
            <w:tcW w:w="3240" w:type="dxa"/>
            <w:vMerge w:val="restart"/>
            <w:vAlign w:val="center"/>
          </w:tcPr>
          <w:p w14:paraId="6507E00F"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Тип сечения элемента</w:t>
            </w:r>
          </w:p>
        </w:tc>
        <w:tc>
          <w:tcPr>
            <w:tcW w:w="6480" w:type="dxa"/>
            <w:gridSpan w:val="4"/>
            <w:vAlign w:val="center"/>
          </w:tcPr>
          <w:p w14:paraId="7A2B82BA"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 защемления пластинки </w:t>
            </w:r>
            <w:r w:rsidRPr="002C66D7">
              <w:rPr>
                <w:rFonts w:ascii="Times New Roman" w:hAnsi="Times New Roman" w:cs="Times New Roman"/>
                <w:sz w:val="18"/>
                <w:szCs w:val="18"/>
              </w:rPr>
              <w:sym w:font="Symbol" w:char="F04A"/>
            </w:r>
          </w:p>
        </w:tc>
      </w:tr>
      <w:tr w:rsidR="00466AE2" w:rsidRPr="002C66D7" w14:paraId="2F94EE9E" w14:textId="77777777">
        <w:trPr>
          <w:jc w:val="center"/>
        </w:trPr>
        <w:tc>
          <w:tcPr>
            <w:tcW w:w="3240" w:type="dxa"/>
            <w:vMerge/>
            <w:vAlign w:val="center"/>
          </w:tcPr>
          <w:p w14:paraId="11608834"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p>
        </w:tc>
        <w:tc>
          <w:tcPr>
            <w:tcW w:w="3032" w:type="dxa"/>
            <w:vMerge w:val="restart"/>
            <w:vAlign w:val="center"/>
          </w:tcPr>
          <w:p w14:paraId="3F55E3AB"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стенка</w:t>
            </w:r>
          </w:p>
        </w:tc>
        <w:tc>
          <w:tcPr>
            <w:tcW w:w="3448" w:type="dxa"/>
            <w:gridSpan w:val="3"/>
            <w:vAlign w:val="center"/>
          </w:tcPr>
          <w:p w14:paraId="5D0BFA79"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полка </w:t>
            </w:r>
            <w:r w:rsidR="00FE4B39" w:rsidRPr="002C66D7">
              <w:rPr>
                <w:rFonts w:ascii="Times New Roman" w:hAnsi="Times New Roman" w:cs="Times New Roman"/>
                <w:sz w:val="18"/>
                <w:szCs w:val="18"/>
              </w:rPr>
              <w:t>—</w:t>
            </w:r>
            <w:r w:rsidRPr="002C66D7">
              <w:rPr>
                <w:rFonts w:ascii="Times New Roman" w:hAnsi="Times New Roman" w:cs="Times New Roman"/>
                <w:sz w:val="18"/>
                <w:szCs w:val="18"/>
              </w:rPr>
              <w:t xml:space="preserve"> для углового сечения при </w:t>
            </w:r>
            <w:proofErr w:type="spellStart"/>
            <w:r w:rsidRPr="002C66D7">
              <w:rPr>
                <w:rFonts w:ascii="Times New Roman" w:hAnsi="Times New Roman" w:cs="Times New Roman"/>
                <w:i/>
                <w:sz w:val="18"/>
                <w:szCs w:val="18"/>
                <w:lang w:val="en-US"/>
              </w:rPr>
              <w:t>b</w:t>
            </w:r>
            <w:r w:rsidRPr="002C66D7">
              <w:rPr>
                <w:rFonts w:ascii="Times New Roman" w:hAnsi="Times New Roman" w:cs="Times New Roman"/>
                <w:i/>
                <w:sz w:val="18"/>
                <w:szCs w:val="18"/>
                <w:vertAlign w:val="subscript"/>
                <w:lang w:val="en-US"/>
              </w:rPr>
              <w:t>h</w:t>
            </w:r>
            <w:proofErr w:type="spellEnd"/>
            <w:r w:rsidRPr="002C66D7">
              <w:rPr>
                <w:rFonts w:ascii="Times New Roman" w:hAnsi="Times New Roman" w:cs="Times New Roman"/>
                <w:i/>
                <w:sz w:val="18"/>
                <w:szCs w:val="18"/>
                <w:vertAlign w:val="subscript"/>
              </w:rPr>
              <w:t xml:space="preserve"> </w:t>
            </w:r>
            <w:r w:rsidRPr="002C66D7">
              <w:rPr>
                <w:rFonts w:ascii="Times New Roman" w:hAnsi="Times New Roman" w:cs="Times New Roman"/>
                <w:i/>
                <w:sz w:val="18"/>
                <w:szCs w:val="18"/>
              </w:rPr>
              <w:t>/</w:t>
            </w:r>
            <w:r w:rsidRPr="002C66D7">
              <w:rPr>
                <w:rFonts w:ascii="Times New Roman" w:hAnsi="Times New Roman" w:cs="Times New Roman"/>
                <w:i/>
                <w:sz w:val="18"/>
                <w:szCs w:val="18"/>
                <w:lang w:val="en-US"/>
              </w:rPr>
              <w:t>h</w:t>
            </w:r>
          </w:p>
        </w:tc>
      </w:tr>
      <w:tr w:rsidR="00466AE2" w:rsidRPr="002C66D7" w14:paraId="4C59F519" w14:textId="77777777">
        <w:trPr>
          <w:jc w:val="center"/>
        </w:trPr>
        <w:tc>
          <w:tcPr>
            <w:tcW w:w="3240" w:type="dxa"/>
            <w:vMerge/>
            <w:vAlign w:val="center"/>
          </w:tcPr>
          <w:p w14:paraId="7F92E422"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p>
        </w:tc>
        <w:tc>
          <w:tcPr>
            <w:tcW w:w="3032" w:type="dxa"/>
            <w:vMerge/>
            <w:vAlign w:val="center"/>
          </w:tcPr>
          <w:p w14:paraId="4146EA28"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p>
        </w:tc>
        <w:tc>
          <w:tcPr>
            <w:tcW w:w="1063" w:type="dxa"/>
            <w:vAlign w:val="center"/>
          </w:tcPr>
          <w:p w14:paraId="5891D978"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w:t>
            </w:r>
          </w:p>
        </w:tc>
        <w:tc>
          <w:tcPr>
            <w:tcW w:w="1063" w:type="dxa"/>
            <w:vAlign w:val="center"/>
          </w:tcPr>
          <w:p w14:paraId="6E50C1BC"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0,667</w:t>
            </w:r>
          </w:p>
        </w:tc>
        <w:tc>
          <w:tcPr>
            <w:tcW w:w="1322" w:type="dxa"/>
            <w:vAlign w:val="center"/>
          </w:tcPr>
          <w:p w14:paraId="2B252DC7"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0,5</w:t>
            </w:r>
          </w:p>
        </w:tc>
      </w:tr>
      <w:tr w:rsidR="00466AE2" w:rsidRPr="002C66D7" w14:paraId="08AF247F" w14:textId="77777777">
        <w:trPr>
          <w:jc w:val="center"/>
        </w:trPr>
        <w:tc>
          <w:tcPr>
            <w:tcW w:w="3240" w:type="dxa"/>
          </w:tcPr>
          <w:p w14:paraId="321C96B3" w14:textId="77777777" w:rsidR="00466AE2" w:rsidRPr="002C66D7" w:rsidRDefault="00466AE2"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Коробчатое (рисунок 4.1,</w:t>
            </w:r>
            <w:r w:rsidRPr="002C66D7">
              <w:rPr>
                <w:rFonts w:ascii="Times New Roman" w:hAnsi="Times New Roman" w:cs="Times New Roman"/>
                <w:i/>
              </w:rPr>
              <w:t>а</w:t>
            </w:r>
            <w:r w:rsidRPr="002C66D7">
              <w:rPr>
                <w:rFonts w:ascii="Times New Roman" w:hAnsi="Times New Roman" w:cs="Times New Roman"/>
              </w:rPr>
              <w:t>)</w:t>
            </w:r>
          </w:p>
        </w:tc>
        <w:tc>
          <w:tcPr>
            <w:tcW w:w="3032" w:type="dxa"/>
            <w:vAlign w:val="center"/>
          </w:tcPr>
          <w:p w14:paraId="0DCE29F8"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position w:val="-28"/>
              </w:rPr>
              <w:object w:dxaOrig="1480" w:dyaOrig="620" w14:anchorId="5917333B">
                <v:shape id="_x0000_i1223" type="#_x0000_t75" style="width:1in;height:30.75pt" o:ole="">
                  <v:imagedata r:id="rId483" o:title=""/>
                </v:shape>
                <o:OLEObject Type="Embed" ProgID="Equation.3" ShapeID="_x0000_i1223" DrawAspect="Content" ObjectID="_1681831159" r:id="rId484"/>
              </w:object>
            </w:r>
          </w:p>
        </w:tc>
        <w:tc>
          <w:tcPr>
            <w:tcW w:w="3448" w:type="dxa"/>
            <w:gridSpan w:val="3"/>
          </w:tcPr>
          <w:p w14:paraId="392CD9DF" w14:textId="77777777" w:rsidR="00466AE2" w:rsidRPr="002C66D7" w:rsidRDefault="00A46AAD"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position w:val="-64"/>
              </w:rPr>
              <w:object w:dxaOrig="1719" w:dyaOrig="1020" w14:anchorId="6A15417D">
                <v:shape id="_x0000_i1224" type="#_x0000_t75" style="width:85.5pt;height:51.75pt" o:ole="">
                  <v:imagedata r:id="rId485" o:title=""/>
                </v:shape>
                <o:OLEObject Type="Embed" ProgID="Equation.3" ShapeID="_x0000_i1224" DrawAspect="Content" ObjectID="_1681831160" r:id="rId486"/>
              </w:object>
            </w:r>
          </w:p>
        </w:tc>
      </w:tr>
      <w:tr w:rsidR="00466AE2" w:rsidRPr="002C66D7" w14:paraId="70269612" w14:textId="77777777">
        <w:trPr>
          <w:jc w:val="center"/>
        </w:trPr>
        <w:tc>
          <w:tcPr>
            <w:tcW w:w="3240" w:type="dxa"/>
          </w:tcPr>
          <w:p w14:paraId="4217BF81" w14:textId="77777777" w:rsidR="00466AE2" w:rsidRPr="002C66D7" w:rsidRDefault="00466AE2"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Двутавровое (рисунок 4.1,</w:t>
            </w:r>
            <w:r w:rsidRPr="002C66D7">
              <w:rPr>
                <w:rFonts w:ascii="Times New Roman" w:hAnsi="Times New Roman" w:cs="Times New Roman"/>
                <w:i/>
              </w:rPr>
              <w:t>б</w:t>
            </w:r>
            <w:r w:rsidRPr="002C66D7">
              <w:rPr>
                <w:rFonts w:ascii="Times New Roman" w:hAnsi="Times New Roman" w:cs="Times New Roman"/>
              </w:rPr>
              <w:t>)</w:t>
            </w:r>
          </w:p>
        </w:tc>
        <w:tc>
          <w:tcPr>
            <w:tcW w:w="3032" w:type="dxa"/>
            <w:vAlign w:val="center"/>
          </w:tcPr>
          <w:p w14:paraId="241A8784"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position w:val="-28"/>
              </w:rPr>
              <w:object w:dxaOrig="2180" w:dyaOrig="660" w14:anchorId="4C7E3732">
                <v:shape id="_x0000_i1225" type="#_x0000_t75" style="width:105.75pt;height:32.25pt" o:ole="">
                  <v:imagedata r:id="rId487" o:title=""/>
                </v:shape>
                <o:OLEObject Type="Embed" ProgID="Equation.3" ShapeID="_x0000_i1225" DrawAspect="Content" ObjectID="_1681831161" r:id="rId488"/>
              </w:object>
            </w:r>
          </w:p>
        </w:tc>
        <w:tc>
          <w:tcPr>
            <w:tcW w:w="3448" w:type="dxa"/>
            <w:gridSpan w:val="3"/>
          </w:tcPr>
          <w:p w14:paraId="28CD89A7" w14:textId="77777777" w:rsidR="00466AE2" w:rsidRPr="002C66D7" w:rsidRDefault="00A46AAD"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position w:val="-64"/>
              </w:rPr>
              <w:object w:dxaOrig="2420" w:dyaOrig="1020" w14:anchorId="21184A63">
                <v:shape id="_x0000_i1226" type="#_x0000_t75" style="width:120.75pt;height:51.75pt" o:ole="">
                  <v:imagedata r:id="rId489" o:title=""/>
                </v:shape>
                <o:OLEObject Type="Embed" ProgID="Equation.3" ShapeID="_x0000_i1226" DrawAspect="Content" ObjectID="_1681831162" r:id="rId490"/>
              </w:object>
            </w:r>
          </w:p>
        </w:tc>
      </w:tr>
      <w:tr w:rsidR="00466AE2" w:rsidRPr="002C66D7" w14:paraId="084B6DD2" w14:textId="77777777">
        <w:trPr>
          <w:jc w:val="center"/>
        </w:trPr>
        <w:tc>
          <w:tcPr>
            <w:tcW w:w="3240" w:type="dxa"/>
          </w:tcPr>
          <w:p w14:paraId="1358188B" w14:textId="77777777" w:rsidR="00466AE2" w:rsidRPr="002C66D7" w:rsidRDefault="00466AE2"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Тавровое (рисунок 4.1,</w:t>
            </w:r>
            <w:r w:rsidRPr="002C66D7">
              <w:rPr>
                <w:rFonts w:ascii="Times New Roman" w:hAnsi="Times New Roman" w:cs="Times New Roman"/>
                <w:i/>
              </w:rPr>
              <w:t>в</w:t>
            </w:r>
            <w:r w:rsidRPr="002C66D7">
              <w:rPr>
                <w:rFonts w:ascii="Times New Roman" w:hAnsi="Times New Roman" w:cs="Times New Roman"/>
              </w:rPr>
              <w:t>)</w:t>
            </w:r>
          </w:p>
        </w:tc>
        <w:tc>
          <w:tcPr>
            <w:tcW w:w="3032" w:type="dxa"/>
            <w:vAlign w:val="center"/>
          </w:tcPr>
          <w:p w14:paraId="35B24478"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position w:val="-28"/>
              </w:rPr>
              <w:object w:dxaOrig="1400" w:dyaOrig="620" w14:anchorId="3BEA8DE8">
                <v:shape id="_x0000_i1227" type="#_x0000_t75" style="width:67.5pt;height:30.75pt" o:ole="">
                  <v:imagedata r:id="rId491" o:title=""/>
                </v:shape>
                <o:OLEObject Type="Embed" ProgID="Equation.3" ShapeID="_x0000_i1227" DrawAspect="Content" ObjectID="_1681831163" r:id="rId492"/>
              </w:object>
            </w:r>
          </w:p>
        </w:tc>
        <w:tc>
          <w:tcPr>
            <w:tcW w:w="3448" w:type="dxa"/>
            <w:gridSpan w:val="3"/>
          </w:tcPr>
          <w:p w14:paraId="12F97D5F" w14:textId="77777777" w:rsidR="00466AE2" w:rsidRPr="002C66D7" w:rsidRDefault="000E73E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position w:val="-66"/>
              </w:rPr>
              <w:object w:dxaOrig="1980" w:dyaOrig="1040" w14:anchorId="3052E43C">
                <v:shape id="_x0000_i1228" type="#_x0000_t75" style="width:99.75pt;height:52.5pt" o:ole="">
                  <v:imagedata r:id="rId493" o:title=""/>
                </v:shape>
                <o:OLEObject Type="Embed" ProgID="Equation.3" ShapeID="_x0000_i1228" DrawAspect="Content" ObjectID="_1681831164" r:id="rId494"/>
              </w:object>
            </w:r>
          </w:p>
        </w:tc>
      </w:tr>
      <w:tr w:rsidR="00466AE2" w:rsidRPr="002C66D7" w14:paraId="3F6FA0D4" w14:textId="77777777">
        <w:trPr>
          <w:jc w:val="center"/>
        </w:trPr>
        <w:tc>
          <w:tcPr>
            <w:tcW w:w="3240" w:type="dxa"/>
          </w:tcPr>
          <w:p w14:paraId="50C0CFA1" w14:textId="77777777" w:rsidR="00466AE2" w:rsidRPr="002C66D7" w:rsidRDefault="00466AE2"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Швеллерное (рисунок 4.1,</w:t>
            </w:r>
            <w:r w:rsidRPr="002C66D7">
              <w:rPr>
                <w:rFonts w:ascii="Times New Roman" w:hAnsi="Times New Roman" w:cs="Times New Roman"/>
                <w:i/>
              </w:rPr>
              <w:t>г</w:t>
            </w:r>
            <w:r w:rsidRPr="002C66D7">
              <w:rPr>
                <w:rFonts w:ascii="Times New Roman" w:hAnsi="Times New Roman" w:cs="Times New Roman"/>
              </w:rPr>
              <w:t>)</w:t>
            </w:r>
          </w:p>
        </w:tc>
        <w:tc>
          <w:tcPr>
            <w:tcW w:w="3032" w:type="dxa"/>
          </w:tcPr>
          <w:p w14:paraId="0FEA3220"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sym w:font="Symbol" w:char="F04A"/>
            </w:r>
            <w:r w:rsidRPr="002C66D7">
              <w:rPr>
                <w:rFonts w:ascii="Times New Roman" w:hAnsi="Times New Roman" w:cs="Times New Roman"/>
                <w:vertAlign w:val="subscript"/>
              </w:rPr>
              <w:t>7</w:t>
            </w:r>
            <w:r w:rsidRPr="002C66D7">
              <w:rPr>
                <w:rFonts w:ascii="Times New Roman" w:hAnsi="Times New Roman" w:cs="Times New Roman"/>
              </w:rPr>
              <w:t xml:space="preserve"> = 2</w:t>
            </w:r>
            <w:r w:rsidRPr="002C66D7">
              <w:rPr>
                <w:rFonts w:ascii="Times New Roman" w:hAnsi="Times New Roman" w:cs="Times New Roman"/>
              </w:rPr>
              <w:sym w:font="Symbol" w:char="F04A"/>
            </w:r>
            <w:r w:rsidRPr="002C66D7">
              <w:rPr>
                <w:rFonts w:ascii="Times New Roman" w:hAnsi="Times New Roman" w:cs="Times New Roman"/>
                <w:vertAlign w:val="subscript"/>
              </w:rPr>
              <w:t>3</w:t>
            </w:r>
          </w:p>
        </w:tc>
        <w:tc>
          <w:tcPr>
            <w:tcW w:w="3448" w:type="dxa"/>
            <w:gridSpan w:val="3"/>
          </w:tcPr>
          <w:p w14:paraId="2691B8EA"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sym w:font="Symbol" w:char="F04A"/>
            </w:r>
            <w:r w:rsidRPr="002C66D7">
              <w:rPr>
                <w:rFonts w:ascii="Times New Roman" w:hAnsi="Times New Roman" w:cs="Times New Roman"/>
                <w:vertAlign w:val="subscript"/>
              </w:rPr>
              <w:t>8</w:t>
            </w:r>
            <w:r w:rsidRPr="002C66D7">
              <w:rPr>
                <w:rFonts w:ascii="Times New Roman" w:hAnsi="Times New Roman" w:cs="Times New Roman"/>
              </w:rPr>
              <w:t xml:space="preserve"> = 0,5</w:t>
            </w:r>
            <w:r w:rsidRPr="002C66D7">
              <w:rPr>
                <w:rFonts w:ascii="Times New Roman" w:hAnsi="Times New Roman" w:cs="Times New Roman"/>
              </w:rPr>
              <w:sym w:font="Symbol" w:char="F04A"/>
            </w:r>
            <w:r w:rsidRPr="002C66D7">
              <w:rPr>
                <w:rFonts w:ascii="Times New Roman" w:hAnsi="Times New Roman" w:cs="Times New Roman"/>
                <w:vertAlign w:val="subscript"/>
              </w:rPr>
              <w:t>4</w:t>
            </w:r>
          </w:p>
        </w:tc>
      </w:tr>
      <w:tr w:rsidR="00466AE2" w:rsidRPr="002C66D7" w14:paraId="0BFD9951" w14:textId="77777777">
        <w:trPr>
          <w:jc w:val="center"/>
        </w:trPr>
        <w:tc>
          <w:tcPr>
            <w:tcW w:w="3240" w:type="dxa"/>
            <w:tcBorders>
              <w:bottom w:val="single" w:sz="4" w:space="0" w:color="auto"/>
            </w:tcBorders>
          </w:tcPr>
          <w:p w14:paraId="3879CB38" w14:textId="77777777" w:rsidR="00466AE2" w:rsidRPr="002C66D7" w:rsidRDefault="00466AE2"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Угловое для полки высотой </w:t>
            </w:r>
            <w:r w:rsidRPr="002C66D7">
              <w:rPr>
                <w:rFonts w:ascii="Times New Roman" w:hAnsi="Times New Roman" w:cs="Times New Roman"/>
                <w:i/>
                <w:lang w:val="en-US"/>
              </w:rPr>
              <w:t>h</w:t>
            </w:r>
            <w:r w:rsidRPr="002C66D7">
              <w:rPr>
                <w:rFonts w:ascii="Times New Roman" w:hAnsi="Times New Roman" w:cs="Times New Roman"/>
              </w:rPr>
              <w:t xml:space="preserve"> (рисунок 4.1,</w:t>
            </w:r>
            <w:r w:rsidRPr="002C66D7">
              <w:rPr>
                <w:rFonts w:ascii="Times New Roman" w:hAnsi="Times New Roman" w:cs="Times New Roman"/>
                <w:i/>
              </w:rPr>
              <w:t>д</w:t>
            </w:r>
            <w:r w:rsidRPr="002C66D7">
              <w:rPr>
                <w:rFonts w:ascii="Times New Roman" w:hAnsi="Times New Roman" w:cs="Times New Roman"/>
              </w:rPr>
              <w:t>)</w:t>
            </w:r>
          </w:p>
        </w:tc>
        <w:tc>
          <w:tcPr>
            <w:tcW w:w="3032" w:type="dxa"/>
            <w:tcBorders>
              <w:bottom w:val="single" w:sz="4" w:space="0" w:color="auto"/>
            </w:tcBorders>
          </w:tcPr>
          <w:p w14:paraId="3375F3E5"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w:t>
            </w:r>
          </w:p>
        </w:tc>
        <w:tc>
          <w:tcPr>
            <w:tcW w:w="1063" w:type="dxa"/>
            <w:tcBorders>
              <w:bottom w:val="single" w:sz="4" w:space="0" w:color="auto"/>
            </w:tcBorders>
            <w:vAlign w:val="center"/>
          </w:tcPr>
          <w:p w14:paraId="4F1A55C8"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sym w:font="Symbol" w:char="F04A"/>
            </w:r>
            <w:r w:rsidRPr="002C66D7">
              <w:rPr>
                <w:rFonts w:ascii="Times New Roman" w:hAnsi="Times New Roman" w:cs="Times New Roman"/>
                <w:vertAlign w:val="subscript"/>
              </w:rPr>
              <w:t xml:space="preserve">9 </w:t>
            </w:r>
            <w:r w:rsidRPr="002C66D7">
              <w:rPr>
                <w:rFonts w:ascii="Times New Roman" w:hAnsi="Times New Roman" w:cs="Times New Roman"/>
              </w:rPr>
              <w:t xml:space="preserve">= </w:t>
            </w:r>
            <w:r w:rsidRPr="002C66D7">
              <w:rPr>
                <w:rFonts w:ascii="Times New Roman" w:hAnsi="Times New Roman" w:cs="Times New Roman"/>
              </w:rPr>
              <w:sym w:font="Symbol" w:char="F0A5"/>
            </w:r>
          </w:p>
        </w:tc>
        <w:tc>
          <w:tcPr>
            <w:tcW w:w="1063" w:type="dxa"/>
            <w:tcBorders>
              <w:bottom w:val="single" w:sz="4" w:space="0" w:color="auto"/>
            </w:tcBorders>
            <w:vAlign w:val="center"/>
          </w:tcPr>
          <w:p w14:paraId="4059BF56"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sym w:font="Symbol" w:char="F04A"/>
            </w:r>
            <w:r w:rsidRPr="002C66D7">
              <w:rPr>
                <w:rFonts w:ascii="Times New Roman" w:hAnsi="Times New Roman" w:cs="Times New Roman"/>
                <w:vertAlign w:val="subscript"/>
              </w:rPr>
              <w:t xml:space="preserve">9 </w:t>
            </w:r>
            <w:r w:rsidRPr="002C66D7">
              <w:rPr>
                <w:rFonts w:ascii="Times New Roman" w:hAnsi="Times New Roman" w:cs="Times New Roman"/>
              </w:rPr>
              <w:t>= 10</w:t>
            </w:r>
          </w:p>
        </w:tc>
        <w:tc>
          <w:tcPr>
            <w:tcW w:w="1322" w:type="dxa"/>
            <w:tcBorders>
              <w:bottom w:val="single" w:sz="4" w:space="0" w:color="auto"/>
            </w:tcBorders>
            <w:vAlign w:val="center"/>
          </w:tcPr>
          <w:p w14:paraId="4E0E0C60"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sym w:font="Symbol" w:char="F04A"/>
            </w:r>
            <w:r w:rsidRPr="002C66D7">
              <w:rPr>
                <w:rFonts w:ascii="Times New Roman" w:hAnsi="Times New Roman" w:cs="Times New Roman"/>
                <w:vertAlign w:val="subscript"/>
              </w:rPr>
              <w:t xml:space="preserve">9 </w:t>
            </w:r>
            <w:r w:rsidRPr="002C66D7">
              <w:rPr>
                <w:rFonts w:ascii="Times New Roman" w:hAnsi="Times New Roman" w:cs="Times New Roman"/>
              </w:rPr>
              <w:t>= 5,2</w:t>
            </w:r>
          </w:p>
        </w:tc>
      </w:tr>
      <w:tr w:rsidR="00466AE2" w:rsidRPr="002C66D7" w14:paraId="4236580D" w14:textId="77777777">
        <w:trPr>
          <w:jc w:val="center"/>
        </w:trPr>
        <w:tc>
          <w:tcPr>
            <w:tcW w:w="3240" w:type="dxa"/>
            <w:tcBorders>
              <w:bottom w:val="single" w:sz="4" w:space="0" w:color="auto"/>
            </w:tcBorders>
          </w:tcPr>
          <w:p w14:paraId="1AEF751F" w14:textId="77777777" w:rsidR="00466AE2" w:rsidRPr="002C66D7" w:rsidRDefault="00466AE2"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Крестовое (рисунок 4.1,</w:t>
            </w:r>
            <w:r w:rsidRPr="002C66D7">
              <w:rPr>
                <w:rFonts w:ascii="Times New Roman" w:hAnsi="Times New Roman" w:cs="Times New Roman"/>
                <w:i/>
              </w:rPr>
              <w:t>е</w:t>
            </w:r>
            <w:r w:rsidRPr="002C66D7">
              <w:rPr>
                <w:rFonts w:ascii="Times New Roman" w:hAnsi="Times New Roman" w:cs="Times New Roman"/>
              </w:rPr>
              <w:t>)</w:t>
            </w:r>
          </w:p>
        </w:tc>
        <w:tc>
          <w:tcPr>
            <w:tcW w:w="3032" w:type="dxa"/>
            <w:tcBorders>
              <w:bottom w:val="single" w:sz="4" w:space="0" w:color="auto"/>
            </w:tcBorders>
          </w:tcPr>
          <w:p w14:paraId="6F6CDEAE"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sym w:font="Symbol" w:char="F04A"/>
            </w:r>
            <w:r w:rsidRPr="002C66D7">
              <w:rPr>
                <w:rFonts w:ascii="Times New Roman" w:hAnsi="Times New Roman" w:cs="Times New Roman"/>
                <w:vertAlign w:val="subscript"/>
              </w:rPr>
              <w:t xml:space="preserve">10  </w:t>
            </w:r>
            <w:r w:rsidRPr="002C66D7">
              <w:rPr>
                <w:rFonts w:ascii="Times New Roman" w:hAnsi="Times New Roman" w:cs="Times New Roman"/>
              </w:rPr>
              <w:t xml:space="preserve">= </w:t>
            </w:r>
            <w:r w:rsidRPr="002C66D7">
              <w:rPr>
                <w:rFonts w:ascii="Times New Roman" w:hAnsi="Times New Roman" w:cs="Times New Roman"/>
              </w:rPr>
              <w:sym w:font="Symbol" w:char="F0A5"/>
            </w:r>
          </w:p>
        </w:tc>
        <w:tc>
          <w:tcPr>
            <w:tcW w:w="3448" w:type="dxa"/>
            <w:gridSpan w:val="3"/>
            <w:tcBorders>
              <w:bottom w:val="single" w:sz="4" w:space="0" w:color="auto"/>
            </w:tcBorders>
          </w:tcPr>
          <w:p w14:paraId="3EA7B0CC"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sym w:font="Symbol" w:char="F04A"/>
            </w:r>
            <w:r w:rsidRPr="002C66D7">
              <w:rPr>
                <w:rFonts w:ascii="Times New Roman" w:hAnsi="Times New Roman" w:cs="Times New Roman"/>
                <w:vertAlign w:val="subscript"/>
              </w:rPr>
              <w:t xml:space="preserve">10 </w:t>
            </w:r>
            <w:r w:rsidRPr="002C66D7">
              <w:rPr>
                <w:rFonts w:ascii="Times New Roman" w:hAnsi="Times New Roman" w:cs="Times New Roman"/>
              </w:rPr>
              <w:t xml:space="preserve">= </w:t>
            </w:r>
            <w:r w:rsidRPr="002C66D7">
              <w:rPr>
                <w:rFonts w:ascii="Times New Roman" w:hAnsi="Times New Roman" w:cs="Times New Roman"/>
              </w:rPr>
              <w:sym w:font="Symbol" w:char="F0A5"/>
            </w:r>
          </w:p>
        </w:tc>
      </w:tr>
      <w:tr w:rsidR="00466AE2" w:rsidRPr="002C66D7" w14:paraId="36DF6B18" w14:textId="77777777">
        <w:trPr>
          <w:jc w:val="center"/>
        </w:trPr>
        <w:tc>
          <w:tcPr>
            <w:tcW w:w="9720" w:type="dxa"/>
            <w:gridSpan w:val="5"/>
            <w:tcBorders>
              <w:top w:val="single" w:sz="4" w:space="0" w:color="auto"/>
            </w:tcBorders>
          </w:tcPr>
          <w:p w14:paraId="39DCD1AD" w14:textId="77777777" w:rsidR="003022C8" w:rsidRPr="002C66D7" w:rsidRDefault="003022C8" w:rsidP="000E5789">
            <w:pPr>
              <w:pStyle w:val="ConsPlusNonformat"/>
              <w:widowControl/>
              <w:suppressAutoHyphens/>
              <w:spacing w:before="60"/>
              <w:ind w:firstLine="567"/>
              <w:jc w:val="both"/>
              <w:rPr>
                <w:rFonts w:ascii="Times New Roman" w:hAnsi="Times New Roman" w:cs="Times New Roman"/>
                <w:i/>
                <w:sz w:val="18"/>
                <w:szCs w:val="18"/>
              </w:rPr>
            </w:pPr>
            <w:r w:rsidRPr="002C66D7">
              <w:rPr>
                <w:rFonts w:ascii="Times New Roman" w:hAnsi="Times New Roman" w:cs="Times New Roman"/>
                <w:i/>
                <w:sz w:val="18"/>
                <w:szCs w:val="18"/>
              </w:rPr>
              <w:t>Обозначения, принятые в таблице 8.22:</w:t>
            </w:r>
          </w:p>
          <w:p w14:paraId="6764A35A"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28"/>
                <w:sz w:val="18"/>
                <w:szCs w:val="18"/>
              </w:rPr>
              <w:object w:dxaOrig="4920" w:dyaOrig="660" w14:anchorId="770A9B4C">
                <v:shape id="_x0000_i1229" type="#_x0000_t75" style="width:246pt;height:33.75pt" o:ole="">
                  <v:imagedata r:id="rId495" o:title=""/>
                </v:shape>
                <o:OLEObject Type="Embed" ProgID="Equation.3" ShapeID="_x0000_i1229" DrawAspect="Content" ObjectID="_1681831165" r:id="rId496"/>
              </w:object>
            </w:r>
          </w:p>
          <w:p w14:paraId="1ADB94CE" w14:textId="77777777" w:rsidR="00466AE2" w:rsidRPr="002C66D7" w:rsidRDefault="00466AE2" w:rsidP="000E5789">
            <w:pPr>
              <w:pStyle w:val="ConsPlusNormal"/>
              <w:widowControl/>
              <w:suppressAutoHyphens/>
              <w:ind w:firstLine="567"/>
              <w:rPr>
                <w:rFonts w:ascii="Times New Roman" w:hAnsi="Times New Roman" w:cs="Times New Roman"/>
                <w:sz w:val="18"/>
                <w:szCs w:val="18"/>
              </w:rPr>
            </w:pPr>
            <w:r w:rsidRPr="002C66D7">
              <w:rPr>
                <w:rFonts w:ascii="Times New Roman" w:hAnsi="Times New Roman" w:cs="Times New Roman"/>
                <w:sz w:val="18"/>
                <w:szCs w:val="18"/>
              </w:rPr>
              <w:t>П р и м е ч а н и я</w:t>
            </w:r>
          </w:p>
          <w:p w14:paraId="74E865E5" w14:textId="77777777" w:rsidR="00466AE2" w:rsidRPr="002C66D7" w:rsidRDefault="00466AE2" w:rsidP="000E5789">
            <w:pPr>
              <w:pStyle w:val="ConsPlusNormal"/>
              <w:widowControl/>
              <w:suppressAutoHyphens/>
              <w:ind w:firstLine="612"/>
              <w:rPr>
                <w:rFonts w:ascii="Times New Roman" w:hAnsi="Times New Roman" w:cs="Times New Roman"/>
                <w:sz w:val="18"/>
                <w:szCs w:val="18"/>
              </w:rPr>
            </w:pPr>
            <w:r w:rsidRPr="002C66D7">
              <w:rPr>
                <w:rFonts w:ascii="Times New Roman" w:hAnsi="Times New Roman" w:cs="Times New Roman"/>
                <w:sz w:val="18"/>
                <w:szCs w:val="18"/>
              </w:rPr>
              <w:t>1  При отрицательном значении знаменателя в формулах таблицы</w:t>
            </w:r>
            <w:r w:rsidR="005A7525" w:rsidRPr="002C66D7">
              <w:rPr>
                <w:rFonts w:ascii="Times New Roman" w:hAnsi="Times New Roman" w:cs="Times New Roman"/>
                <w:sz w:val="18"/>
                <w:szCs w:val="18"/>
              </w:rPr>
              <w:t xml:space="preserve"> </w:t>
            </w:r>
            <w:r w:rsidRPr="002C66D7">
              <w:rPr>
                <w:rFonts w:ascii="Times New Roman" w:hAnsi="Times New Roman" w:cs="Times New Roman"/>
                <w:sz w:val="18"/>
                <w:szCs w:val="18"/>
              </w:rPr>
              <w:t xml:space="preserve">8.22, а также при равенстве его нулю следует принимать  </w:t>
            </w:r>
            <w:r w:rsidRPr="002C66D7">
              <w:rPr>
                <w:rFonts w:ascii="Times New Roman" w:hAnsi="Times New Roman" w:cs="Times New Roman"/>
                <w:sz w:val="18"/>
                <w:szCs w:val="18"/>
              </w:rPr>
              <w:sym w:font="Symbol" w:char="F04A"/>
            </w:r>
            <w:r w:rsidRPr="002C66D7">
              <w:rPr>
                <w:rFonts w:ascii="Times New Roman" w:hAnsi="Times New Roman" w:cs="Times New Roman"/>
                <w:sz w:val="18"/>
                <w:szCs w:val="18"/>
              </w:rPr>
              <w:t xml:space="preserve"> = </w:t>
            </w:r>
            <w:r w:rsidRPr="002C66D7">
              <w:rPr>
                <w:rFonts w:ascii="Times New Roman" w:hAnsi="Times New Roman" w:cs="Times New Roman"/>
                <w:sz w:val="18"/>
                <w:szCs w:val="18"/>
              </w:rPr>
              <w:sym w:font="Symbol" w:char="F0A5"/>
            </w:r>
            <w:r w:rsidRPr="002C66D7">
              <w:rPr>
                <w:rFonts w:ascii="Times New Roman" w:hAnsi="Times New Roman" w:cs="Times New Roman"/>
                <w:sz w:val="18"/>
                <w:szCs w:val="18"/>
              </w:rPr>
              <w:t>.</w:t>
            </w:r>
          </w:p>
          <w:p w14:paraId="1299F1D6" w14:textId="77777777" w:rsidR="00466AE2" w:rsidRPr="002C66D7" w:rsidRDefault="00466AE2" w:rsidP="000E5789">
            <w:pPr>
              <w:pStyle w:val="ConsPlusNormal"/>
              <w:widowControl/>
              <w:suppressAutoHyphens/>
              <w:spacing w:after="60"/>
              <w:ind w:firstLine="612"/>
              <w:jc w:val="both"/>
              <w:rPr>
                <w:rFonts w:ascii="Times New Roman" w:hAnsi="Times New Roman" w:cs="Times New Roman"/>
                <w:sz w:val="16"/>
                <w:szCs w:val="16"/>
              </w:rPr>
            </w:pPr>
            <w:r w:rsidRPr="002C66D7">
              <w:rPr>
                <w:rFonts w:ascii="Times New Roman" w:hAnsi="Times New Roman" w:cs="Times New Roman"/>
                <w:sz w:val="18"/>
                <w:szCs w:val="18"/>
              </w:rPr>
              <w:t xml:space="preserve">2  Для углового сечения с отношением  </w:t>
            </w:r>
            <w:proofErr w:type="spellStart"/>
            <w:r w:rsidRPr="002C66D7">
              <w:rPr>
                <w:rFonts w:ascii="Times New Roman" w:hAnsi="Times New Roman" w:cs="Times New Roman"/>
                <w:i/>
                <w:sz w:val="18"/>
                <w:szCs w:val="18"/>
                <w:lang w:val="en-US"/>
              </w:rPr>
              <w:t>b</w:t>
            </w:r>
            <w:r w:rsidRPr="002C66D7">
              <w:rPr>
                <w:rFonts w:ascii="Times New Roman" w:hAnsi="Times New Roman" w:cs="Times New Roman"/>
                <w:i/>
                <w:sz w:val="18"/>
                <w:szCs w:val="18"/>
                <w:vertAlign w:val="subscript"/>
                <w:lang w:val="en-US"/>
              </w:rPr>
              <w:t>h</w:t>
            </w:r>
            <w:proofErr w:type="spellEnd"/>
            <w:r w:rsidRPr="002C66D7">
              <w:rPr>
                <w:rFonts w:ascii="Times New Roman" w:hAnsi="Times New Roman" w:cs="Times New Roman"/>
                <w:i/>
                <w:sz w:val="18"/>
                <w:szCs w:val="18"/>
                <w:vertAlign w:val="subscript"/>
              </w:rPr>
              <w:t xml:space="preserve"> </w:t>
            </w:r>
            <w:r w:rsidRPr="002C66D7">
              <w:rPr>
                <w:rFonts w:ascii="Times New Roman" w:hAnsi="Times New Roman" w:cs="Times New Roman"/>
                <w:i/>
                <w:sz w:val="18"/>
                <w:szCs w:val="18"/>
              </w:rPr>
              <w:t>/</w:t>
            </w:r>
            <w:r w:rsidRPr="002C66D7">
              <w:rPr>
                <w:rFonts w:ascii="Times New Roman" w:hAnsi="Times New Roman" w:cs="Times New Roman"/>
                <w:i/>
                <w:sz w:val="18"/>
                <w:szCs w:val="18"/>
                <w:lang w:val="en-US"/>
              </w:rPr>
              <w:t>h</w:t>
            </w:r>
            <w:r w:rsidRPr="002C66D7">
              <w:rPr>
                <w:rFonts w:ascii="Times New Roman" w:hAnsi="Times New Roman" w:cs="Times New Roman"/>
                <w:sz w:val="18"/>
                <w:szCs w:val="18"/>
              </w:rPr>
              <w:t xml:space="preserve">, не указанным в таблице 8.22, значение  </w:t>
            </w:r>
            <w:r w:rsidRPr="002C66D7">
              <w:rPr>
                <w:rFonts w:ascii="Times New Roman" w:hAnsi="Times New Roman" w:cs="Times New Roman"/>
                <w:sz w:val="18"/>
                <w:szCs w:val="18"/>
              </w:rPr>
              <w:sym w:font="Symbol" w:char="F04A"/>
            </w:r>
            <w:r w:rsidRPr="002C66D7">
              <w:rPr>
                <w:rFonts w:ascii="Times New Roman" w:hAnsi="Times New Roman" w:cs="Times New Roman"/>
                <w:sz w:val="18"/>
                <w:szCs w:val="18"/>
                <w:vertAlign w:val="subscript"/>
              </w:rPr>
              <w:t>9</w:t>
            </w:r>
            <w:r w:rsidRPr="002C66D7">
              <w:rPr>
                <w:rFonts w:ascii="Times New Roman" w:hAnsi="Times New Roman" w:cs="Times New Roman"/>
                <w:sz w:val="18"/>
                <w:szCs w:val="18"/>
              </w:rPr>
              <w:t xml:space="preserve"> следует </w:t>
            </w:r>
            <w:r w:rsidR="005060CD" w:rsidRPr="002C66D7">
              <w:rPr>
                <w:rFonts w:ascii="Times New Roman" w:hAnsi="Times New Roman" w:cs="Times New Roman"/>
                <w:sz w:val="18"/>
                <w:szCs w:val="18"/>
              </w:rPr>
              <w:t>о</w:t>
            </w:r>
            <w:r w:rsidRPr="002C66D7">
              <w:rPr>
                <w:rFonts w:ascii="Times New Roman" w:hAnsi="Times New Roman" w:cs="Times New Roman"/>
                <w:sz w:val="18"/>
                <w:szCs w:val="18"/>
              </w:rPr>
              <w:t xml:space="preserve">пределять по интерполяции, при этом для </w:t>
            </w:r>
            <w:proofErr w:type="spellStart"/>
            <w:r w:rsidRPr="002C66D7">
              <w:rPr>
                <w:rFonts w:ascii="Times New Roman" w:hAnsi="Times New Roman" w:cs="Times New Roman"/>
                <w:i/>
                <w:sz w:val="18"/>
                <w:szCs w:val="18"/>
                <w:lang w:val="en-US"/>
              </w:rPr>
              <w:t>b</w:t>
            </w:r>
            <w:r w:rsidRPr="002C66D7">
              <w:rPr>
                <w:rFonts w:ascii="Times New Roman" w:hAnsi="Times New Roman" w:cs="Times New Roman"/>
                <w:i/>
                <w:sz w:val="18"/>
                <w:szCs w:val="18"/>
                <w:vertAlign w:val="subscript"/>
                <w:lang w:val="en-US"/>
              </w:rPr>
              <w:t>h</w:t>
            </w:r>
            <w:proofErr w:type="spellEnd"/>
            <w:r w:rsidRPr="002C66D7">
              <w:rPr>
                <w:rFonts w:ascii="Times New Roman" w:hAnsi="Times New Roman" w:cs="Times New Roman"/>
                <w:i/>
                <w:sz w:val="18"/>
                <w:szCs w:val="18"/>
                <w:vertAlign w:val="subscript"/>
              </w:rPr>
              <w:t xml:space="preserve"> </w:t>
            </w:r>
            <w:r w:rsidRPr="002C66D7">
              <w:rPr>
                <w:rFonts w:ascii="Times New Roman" w:hAnsi="Times New Roman" w:cs="Times New Roman"/>
                <w:i/>
                <w:sz w:val="18"/>
                <w:szCs w:val="18"/>
              </w:rPr>
              <w:t>/</w:t>
            </w:r>
            <w:r w:rsidRPr="002C66D7">
              <w:rPr>
                <w:rFonts w:ascii="Times New Roman" w:hAnsi="Times New Roman" w:cs="Times New Roman"/>
                <w:i/>
                <w:sz w:val="18"/>
                <w:szCs w:val="18"/>
                <w:lang w:val="en-US"/>
              </w:rPr>
              <w:t>h</w:t>
            </w:r>
            <w:r w:rsidRPr="002C66D7">
              <w:rPr>
                <w:rFonts w:ascii="Times New Roman" w:hAnsi="Times New Roman" w:cs="Times New Roman"/>
                <w:sz w:val="18"/>
                <w:szCs w:val="18"/>
              </w:rPr>
              <w:t xml:space="preserve"> = 1 значение  </w:t>
            </w:r>
            <w:r w:rsidRPr="002C66D7">
              <w:rPr>
                <w:rFonts w:ascii="Times New Roman" w:hAnsi="Times New Roman" w:cs="Times New Roman"/>
                <w:sz w:val="18"/>
                <w:szCs w:val="18"/>
              </w:rPr>
              <w:sym w:font="Symbol" w:char="F04A"/>
            </w:r>
            <w:r w:rsidRPr="002C66D7">
              <w:rPr>
                <w:rFonts w:ascii="Times New Roman" w:hAnsi="Times New Roman" w:cs="Times New Roman"/>
                <w:sz w:val="18"/>
                <w:szCs w:val="18"/>
                <w:vertAlign w:val="subscript"/>
              </w:rPr>
              <w:t>9</w:t>
            </w:r>
            <w:r w:rsidRPr="002C66D7">
              <w:rPr>
                <w:rFonts w:ascii="Times New Roman" w:hAnsi="Times New Roman" w:cs="Times New Roman"/>
                <w:sz w:val="18"/>
                <w:szCs w:val="18"/>
              </w:rPr>
              <w:t xml:space="preserve"> следует принимать равным 100.</w:t>
            </w:r>
            <w:r w:rsidR="00FE4B39" w:rsidRPr="002C66D7">
              <w:rPr>
                <w:rFonts w:ascii="Times New Roman" w:hAnsi="Times New Roman" w:cs="Times New Roman"/>
                <w:sz w:val="16"/>
                <w:szCs w:val="16"/>
              </w:rPr>
              <w:t xml:space="preserve"> </w:t>
            </w:r>
          </w:p>
        </w:tc>
      </w:tr>
    </w:tbl>
    <w:p w14:paraId="5848C047"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341C5515" w14:textId="49F50835"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Приведенное критическое напряжение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rPr>
        <w:t>х</w:t>
      </w:r>
      <w:r w:rsidRPr="002C66D7">
        <w:rPr>
          <w:rFonts w:ascii="Times New Roman" w:hAnsi="Times New Roman" w:cs="Times New Roman"/>
          <w:i/>
          <w:sz w:val="24"/>
          <w:szCs w:val="24"/>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для пластинки следует определять по формулам таблицы 8.23 в зависимости от критических напряжений</w:t>
      </w:r>
      <w:r w:rsidR="00FE4B39"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rPr>
        <w:t>х</w:t>
      </w:r>
      <w:r w:rsidRPr="002C66D7">
        <w:rPr>
          <w:rFonts w:ascii="Times New Roman" w:hAnsi="Times New Roman" w:cs="Times New Roman"/>
          <w:i/>
          <w:sz w:val="24"/>
          <w:szCs w:val="24"/>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pacing w:val="12"/>
          <w:sz w:val="24"/>
          <w:szCs w:val="24"/>
          <w:vertAlign w:val="subscript"/>
          <w:lang w:val="en-US"/>
        </w:rPr>
        <w:t>ef</w:t>
      </w:r>
      <w:proofErr w:type="spellEnd"/>
      <w:r w:rsidRPr="002C66D7">
        <w:rPr>
          <w:rFonts w:ascii="Times New Roman" w:hAnsi="Times New Roman" w:cs="Times New Roman"/>
          <w:spacing w:val="12"/>
          <w:sz w:val="24"/>
          <w:szCs w:val="24"/>
          <w:vertAlign w:val="subscript"/>
        </w:rPr>
        <w:t>,</w:t>
      </w:r>
      <w:r w:rsidRPr="002C66D7">
        <w:rPr>
          <w:rFonts w:ascii="Times New Roman" w:hAnsi="Times New Roman" w:cs="Times New Roman"/>
          <w:sz w:val="24"/>
          <w:szCs w:val="24"/>
        </w:rPr>
        <w:t xml:space="preserve">  за которые следует принимать действующие напряжения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rPr>
        <w:t>х</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rPr>
        <w:t xml:space="preserve"> (здесь </w:t>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 коэффициент условий работы, принимаемый по таблице 8.15).</w:t>
      </w:r>
    </w:p>
    <w:p w14:paraId="3A72AF7A"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3DF8C68B" w14:textId="7A055AA0"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lang w:val="en-US"/>
        </w:rPr>
      </w:pPr>
      <w:r w:rsidRPr="002C66D7">
        <w:rPr>
          <w:rFonts w:ascii="Times New Roman" w:hAnsi="Times New Roman" w:cs="Times New Roman"/>
          <w:sz w:val="22"/>
          <w:szCs w:val="22"/>
        </w:rPr>
        <w:t>Т а б л и ц а  8.23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36"/>
        <w:gridCol w:w="1841"/>
        <w:gridCol w:w="5895"/>
      </w:tblGrid>
      <w:tr w:rsidR="00466AE2" w:rsidRPr="002C66D7" w14:paraId="7BE3C428" w14:textId="77777777">
        <w:trPr>
          <w:jc w:val="center"/>
        </w:trPr>
        <w:tc>
          <w:tcPr>
            <w:tcW w:w="1336" w:type="dxa"/>
          </w:tcPr>
          <w:p w14:paraId="0BE59A04"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Класс </w:t>
            </w:r>
          </w:p>
          <w:p w14:paraId="025244ED"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прочности </w:t>
            </w:r>
          </w:p>
          <w:p w14:paraId="292AF7CA"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стали</w:t>
            </w:r>
          </w:p>
        </w:tc>
        <w:tc>
          <w:tcPr>
            <w:tcW w:w="1841" w:type="dxa"/>
            <w:vAlign w:val="center"/>
          </w:tcPr>
          <w:p w14:paraId="7070C2FE"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Значения </w:t>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x</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cr</w:t>
            </w:r>
            <w:proofErr w:type="spellEnd"/>
            <w:r w:rsidRPr="002C66D7">
              <w:rPr>
                <w:rFonts w:ascii="Times New Roman" w:hAnsi="Times New Roman" w:cs="Times New Roman"/>
                <w:sz w:val="18"/>
                <w:szCs w:val="18"/>
              </w:rPr>
              <w:t xml:space="preserve"> ,</w:t>
            </w:r>
          </w:p>
          <w:p w14:paraId="30F58D79"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МПа </w:t>
            </w:r>
          </w:p>
        </w:tc>
        <w:tc>
          <w:tcPr>
            <w:tcW w:w="5895" w:type="dxa"/>
            <w:vAlign w:val="center"/>
          </w:tcPr>
          <w:p w14:paraId="574136E5"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Формулы для определения  </w:t>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x</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cr</w:t>
            </w:r>
            <w:proofErr w:type="spellEnd"/>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ef</w:t>
            </w:r>
            <w:proofErr w:type="spellEnd"/>
            <w:r w:rsidRPr="002C66D7">
              <w:rPr>
                <w:rFonts w:ascii="Times New Roman" w:hAnsi="Times New Roman" w:cs="Times New Roman"/>
                <w:sz w:val="18"/>
                <w:szCs w:val="18"/>
              </w:rPr>
              <w:t xml:space="preserve">   или его значения, МПа </w:t>
            </w:r>
          </w:p>
        </w:tc>
      </w:tr>
      <w:tr w:rsidR="00466AE2" w:rsidRPr="002C66D7" w14:paraId="0FA04115" w14:textId="77777777">
        <w:trPr>
          <w:jc w:val="center"/>
        </w:trPr>
        <w:tc>
          <w:tcPr>
            <w:tcW w:w="1336" w:type="dxa"/>
            <w:vMerge w:val="restart"/>
            <w:vAlign w:val="center"/>
          </w:tcPr>
          <w:p w14:paraId="6BE931FB"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С235</w:t>
            </w:r>
          </w:p>
        </w:tc>
        <w:tc>
          <w:tcPr>
            <w:tcW w:w="1841" w:type="dxa"/>
            <w:vAlign w:val="center"/>
          </w:tcPr>
          <w:p w14:paraId="6C2F6956"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До 176 </w:t>
            </w:r>
          </w:p>
        </w:tc>
        <w:tc>
          <w:tcPr>
            <w:tcW w:w="5895" w:type="dxa"/>
          </w:tcPr>
          <w:p w14:paraId="71E8EB85"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1,111 </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w:t>
            </w:r>
            <w:proofErr w:type="spellEnd"/>
          </w:p>
        </w:tc>
      </w:tr>
      <w:tr w:rsidR="00466AE2" w:rsidRPr="002C66D7" w14:paraId="0384C43C" w14:textId="77777777">
        <w:trPr>
          <w:trHeight w:val="865"/>
          <w:jc w:val="center"/>
        </w:trPr>
        <w:tc>
          <w:tcPr>
            <w:tcW w:w="1336" w:type="dxa"/>
            <w:vMerge/>
            <w:vAlign w:val="center"/>
          </w:tcPr>
          <w:p w14:paraId="11ED8E89" w14:textId="77777777" w:rsidR="00466AE2" w:rsidRPr="002C66D7" w:rsidRDefault="00466AE2" w:rsidP="000E5789">
            <w:pPr>
              <w:pStyle w:val="ConsPlusNormal"/>
              <w:widowControl/>
              <w:suppressAutoHyphens/>
              <w:ind w:firstLine="0"/>
              <w:jc w:val="center"/>
              <w:rPr>
                <w:rFonts w:ascii="Times New Roman" w:hAnsi="Times New Roman" w:cs="Times New Roman"/>
                <w:lang w:val="en-US"/>
              </w:rPr>
            </w:pPr>
          </w:p>
        </w:tc>
        <w:tc>
          <w:tcPr>
            <w:tcW w:w="1841" w:type="dxa"/>
            <w:vAlign w:val="center"/>
          </w:tcPr>
          <w:p w14:paraId="6181D152"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Свыше 176 до 205 </w:t>
            </w:r>
          </w:p>
        </w:tc>
        <w:tc>
          <w:tcPr>
            <w:tcW w:w="5895" w:type="dxa"/>
            <w:vAlign w:val="center"/>
          </w:tcPr>
          <w:p w14:paraId="4C480F6E"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position w:val="-32"/>
                <w:vertAlign w:val="superscript"/>
              </w:rPr>
              <w:object w:dxaOrig="3660" w:dyaOrig="740" w14:anchorId="6CF4BA14">
                <v:shape id="_x0000_i1230" type="#_x0000_t75" style="width:183pt;height:36.75pt" o:ole="">
                  <v:imagedata r:id="rId497" o:title=""/>
                </v:shape>
                <o:OLEObject Type="Embed" ProgID="Equation.3" ShapeID="_x0000_i1230" DrawAspect="Content" ObjectID="_1681831166" r:id="rId498"/>
              </w:object>
            </w:r>
          </w:p>
        </w:tc>
      </w:tr>
      <w:tr w:rsidR="00466AE2" w:rsidRPr="002C66D7" w14:paraId="1053678E" w14:textId="77777777">
        <w:trPr>
          <w:jc w:val="center"/>
        </w:trPr>
        <w:tc>
          <w:tcPr>
            <w:tcW w:w="1336" w:type="dxa"/>
            <w:vMerge/>
            <w:vAlign w:val="center"/>
          </w:tcPr>
          <w:p w14:paraId="1768DA09" w14:textId="77777777" w:rsidR="00466AE2" w:rsidRPr="002C66D7" w:rsidRDefault="00466AE2" w:rsidP="000E5789">
            <w:pPr>
              <w:pStyle w:val="ConsPlusNormal"/>
              <w:widowControl/>
              <w:suppressAutoHyphens/>
              <w:ind w:firstLine="0"/>
              <w:jc w:val="center"/>
              <w:rPr>
                <w:rFonts w:ascii="Times New Roman" w:hAnsi="Times New Roman" w:cs="Times New Roman"/>
                <w:lang w:val="en-US"/>
              </w:rPr>
            </w:pPr>
          </w:p>
        </w:tc>
        <w:tc>
          <w:tcPr>
            <w:tcW w:w="1841" w:type="dxa"/>
            <w:vAlign w:val="center"/>
          </w:tcPr>
          <w:p w14:paraId="2C815380"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Свыше 205 </w:t>
            </w:r>
          </w:p>
        </w:tc>
        <w:tc>
          <w:tcPr>
            <w:tcW w:w="5895" w:type="dxa"/>
          </w:tcPr>
          <w:p w14:paraId="786D333B"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385 </w:t>
            </w:r>
          </w:p>
        </w:tc>
      </w:tr>
    </w:tbl>
    <w:p w14:paraId="6AB875A5" w14:textId="77777777" w:rsidR="00FE4B39" w:rsidRPr="002C66D7" w:rsidRDefault="00FE4B39" w:rsidP="000E5789">
      <w:pPr>
        <w:rPr>
          <w:i/>
          <w:sz w:val="22"/>
          <w:szCs w:val="22"/>
        </w:rPr>
      </w:pPr>
      <w:r w:rsidRPr="002C66D7">
        <w:rPr>
          <w:i/>
          <w:sz w:val="22"/>
          <w:szCs w:val="22"/>
        </w:rPr>
        <w:t>Окончание таблицы 8.23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36"/>
        <w:gridCol w:w="1841"/>
        <w:gridCol w:w="5895"/>
      </w:tblGrid>
      <w:tr w:rsidR="00FE4B39" w:rsidRPr="002C66D7" w14:paraId="592B2A6F" w14:textId="77777777">
        <w:trPr>
          <w:jc w:val="center"/>
        </w:trPr>
        <w:tc>
          <w:tcPr>
            <w:tcW w:w="1336" w:type="dxa"/>
            <w:vMerge w:val="restart"/>
            <w:tcBorders>
              <w:top w:val="single" w:sz="4" w:space="0" w:color="auto"/>
              <w:left w:val="single" w:sz="4" w:space="0" w:color="auto"/>
              <w:bottom w:val="single" w:sz="4" w:space="0" w:color="auto"/>
              <w:right w:val="single" w:sz="4" w:space="0" w:color="auto"/>
            </w:tcBorders>
            <w:vAlign w:val="center"/>
          </w:tcPr>
          <w:p w14:paraId="41862A96" w14:textId="77777777" w:rsidR="00FE4B39" w:rsidRPr="002C66D7" w:rsidRDefault="00FE4B3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Класс </w:t>
            </w:r>
          </w:p>
          <w:p w14:paraId="531C88B2" w14:textId="77777777" w:rsidR="00FE4B39" w:rsidRPr="002C66D7" w:rsidRDefault="00FE4B3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прочности </w:t>
            </w:r>
          </w:p>
          <w:p w14:paraId="08B4E417" w14:textId="77777777" w:rsidR="00FE4B39" w:rsidRPr="002C66D7" w:rsidRDefault="00FE4B3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стали</w:t>
            </w:r>
          </w:p>
        </w:tc>
        <w:tc>
          <w:tcPr>
            <w:tcW w:w="1841" w:type="dxa"/>
            <w:tcBorders>
              <w:top w:val="single" w:sz="4" w:space="0" w:color="auto"/>
              <w:left w:val="single" w:sz="4" w:space="0" w:color="auto"/>
              <w:bottom w:val="single" w:sz="4" w:space="0" w:color="auto"/>
              <w:right w:val="single" w:sz="4" w:space="0" w:color="auto"/>
            </w:tcBorders>
            <w:vAlign w:val="center"/>
          </w:tcPr>
          <w:p w14:paraId="1E9F0E84" w14:textId="77777777" w:rsidR="00FE4B39" w:rsidRPr="002C66D7" w:rsidRDefault="00FE4B3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Значения </w:t>
            </w:r>
            <w:r w:rsidRPr="002C66D7">
              <w:rPr>
                <w:rFonts w:ascii="Times New Roman" w:hAnsi="Times New Roman" w:cs="Times New Roman"/>
                <w:sz w:val="18"/>
                <w:szCs w:val="18"/>
              </w:rPr>
              <w:sym w:font="Symbol" w:char="F073"/>
            </w:r>
            <w:proofErr w:type="spellStart"/>
            <w:r w:rsidRPr="002C66D7">
              <w:rPr>
                <w:rFonts w:ascii="Times New Roman" w:hAnsi="Times New Roman" w:cs="Times New Roman"/>
                <w:i/>
                <w:sz w:val="18"/>
                <w:szCs w:val="18"/>
                <w:vertAlign w:val="subscript"/>
              </w:rPr>
              <w:t>x,cr</w:t>
            </w:r>
            <w:proofErr w:type="spellEnd"/>
            <w:r w:rsidRPr="002C66D7">
              <w:rPr>
                <w:rFonts w:ascii="Times New Roman" w:hAnsi="Times New Roman" w:cs="Times New Roman"/>
                <w:i/>
                <w:sz w:val="18"/>
                <w:szCs w:val="18"/>
                <w:vertAlign w:val="subscript"/>
              </w:rPr>
              <w:t xml:space="preserve"> ,</w:t>
            </w:r>
          </w:p>
          <w:p w14:paraId="56FC8E5B" w14:textId="77777777" w:rsidR="00FE4B39" w:rsidRPr="002C66D7" w:rsidRDefault="00FE4B3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МПа </w:t>
            </w:r>
          </w:p>
        </w:tc>
        <w:tc>
          <w:tcPr>
            <w:tcW w:w="5895" w:type="dxa"/>
            <w:tcBorders>
              <w:top w:val="single" w:sz="4" w:space="0" w:color="auto"/>
              <w:left w:val="single" w:sz="4" w:space="0" w:color="auto"/>
              <w:bottom w:val="single" w:sz="4" w:space="0" w:color="auto"/>
              <w:right w:val="single" w:sz="4" w:space="0" w:color="auto"/>
            </w:tcBorders>
          </w:tcPr>
          <w:p w14:paraId="31EE1FF0" w14:textId="77777777" w:rsidR="000B3054" w:rsidRPr="002C66D7" w:rsidRDefault="000B3054" w:rsidP="000E5789">
            <w:pPr>
              <w:pStyle w:val="ConsPlusNormal"/>
              <w:widowControl/>
              <w:suppressAutoHyphens/>
              <w:ind w:firstLine="0"/>
              <w:jc w:val="center"/>
              <w:rPr>
                <w:rFonts w:ascii="Times New Roman" w:hAnsi="Times New Roman" w:cs="Times New Roman"/>
                <w:sz w:val="18"/>
                <w:szCs w:val="18"/>
              </w:rPr>
            </w:pPr>
          </w:p>
          <w:p w14:paraId="174BFCBA" w14:textId="77777777" w:rsidR="00FE4B39" w:rsidRPr="002C66D7" w:rsidRDefault="00FE4B3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Формулы для определения  </w:t>
            </w:r>
            <w:r w:rsidRPr="002C66D7">
              <w:rPr>
                <w:rFonts w:ascii="Times New Roman" w:hAnsi="Times New Roman" w:cs="Times New Roman"/>
                <w:sz w:val="18"/>
                <w:szCs w:val="18"/>
              </w:rPr>
              <w:sym w:font="Symbol" w:char="F073"/>
            </w:r>
            <w:proofErr w:type="spellStart"/>
            <w:r w:rsidRPr="002C66D7">
              <w:rPr>
                <w:rFonts w:ascii="Times New Roman" w:hAnsi="Times New Roman" w:cs="Times New Roman"/>
                <w:i/>
                <w:sz w:val="18"/>
                <w:szCs w:val="18"/>
                <w:vertAlign w:val="subscript"/>
              </w:rPr>
              <w:t>x,cr,ef</w:t>
            </w:r>
            <w:proofErr w:type="spellEnd"/>
            <w:r w:rsidRPr="002C66D7">
              <w:rPr>
                <w:rFonts w:ascii="Times New Roman" w:hAnsi="Times New Roman" w:cs="Times New Roman"/>
                <w:sz w:val="18"/>
                <w:szCs w:val="18"/>
              </w:rPr>
              <w:t xml:space="preserve">   или его значения, МПа </w:t>
            </w:r>
          </w:p>
        </w:tc>
      </w:tr>
      <w:tr w:rsidR="00466AE2" w:rsidRPr="002C66D7" w14:paraId="3D065B95" w14:textId="77777777">
        <w:trPr>
          <w:jc w:val="center"/>
        </w:trPr>
        <w:tc>
          <w:tcPr>
            <w:tcW w:w="1336" w:type="dxa"/>
            <w:vMerge w:val="restart"/>
            <w:vAlign w:val="center"/>
          </w:tcPr>
          <w:p w14:paraId="6807CD5F"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С325–С345</w:t>
            </w:r>
          </w:p>
        </w:tc>
        <w:tc>
          <w:tcPr>
            <w:tcW w:w="1841" w:type="dxa"/>
            <w:vAlign w:val="center"/>
          </w:tcPr>
          <w:p w14:paraId="0E5EA8AE"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До 186 </w:t>
            </w:r>
          </w:p>
        </w:tc>
        <w:tc>
          <w:tcPr>
            <w:tcW w:w="5895" w:type="dxa"/>
          </w:tcPr>
          <w:p w14:paraId="6079D5A7" w14:textId="77777777" w:rsidR="00466AE2" w:rsidRPr="002C66D7" w:rsidRDefault="00466AE2"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1,111 </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w:t>
            </w:r>
            <w:proofErr w:type="spellEnd"/>
          </w:p>
        </w:tc>
      </w:tr>
      <w:tr w:rsidR="00466AE2" w:rsidRPr="002C66D7" w14:paraId="67A105DF" w14:textId="77777777">
        <w:trPr>
          <w:jc w:val="center"/>
        </w:trPr>
        <w:tc>
          <w:tcPr>
            <w:tcW w:w="1336" w:type="dxa"/>
            <w:vMerge/>
            <w:vAlign w:val="center"/>
          </w:tcPr>
          <w:p w14:paraId="37F43CE5" w14:textId="77777777" w:rsidR="00466AE2" w:rsidRPr="002C66D7" w:rsidRDefault="00466AE2" w:rsidP="000E5789">
            <w:pPr>
              <w:pStyle w:val="ConsPlusNormal"/>
              <w:widowControl/>
              <w:suppressAutoHyphens/>
              <w:ind w:firstLine="0"/>
              <w:jc w:val="center"/>
              <w:rPr>
                <w:rFonts w:ascii="Times New Roman" w:hAnsi="Times New Roman" w:cs="Times New Roman"/>
                <w:lang w:val="en-US"/>
              </w:rPr>
            </w:pPr>
          </w:p>
        </w:tc>
        <w:tc>
          <w:tcPr>
            <w:tcW w:w="1841" w:type="dxa"/>
            <w:vAlign w:val="center"/>
          </w:tcPr>
          <w:p w14:paraId="2FD0E7E5"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Свыше 186 до 284 </w:t>
            </w:r>
          </w:p>
        </w:tc>
        <w:tc>
          <w:tcPr>
            <w:tcW w:w="5895" w:type="dxa"/>
            <w:vAlign w:val="center"/>
          </w:tcPr>
          <w:p w14:paraId="7C5D19B3"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                                    </w:t>
            </w:r>
          </w:p>
          <w:p w14:paraId="1AAFDC3E"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position w:val="-32"/>
                <w:vertAlign w:val="superscript"/>
              </w:rPr>
              <w:object w:dxaOrig="3620" w:dyaOrig="740" w14:anchorId="03937AB2">
                <v:shape id="_x0000_i1231" type="#_x0000_t75" style="width:180.75pt;height:36.75pt" o:ole="">
                  <v:imagedata r:id="rId499" o:title=""/>
                </v:shape>
                <o:OLEObject Type="Embed" ProgID="Equation.3" ShapeID="_x0000_i1231" DrawAspect="Content" ObjectID="_1681831167" r:id="rId500"/>
              </w:object>
            </w:r>
          </w:p>
        </w:tc>
      </w:tr>
      <w:tr w:rsidR="00466AE2" w:rsidRPr="002C66D7" w14:paraId="5A924DF7" w14:textId="77777777">
        <w:trPr>
          <w:jc w:val="center"/>
        </w:trPr>
        <w:tc>
          <w:tcPr>
            <w:tcW w:w="1336" w:type="dxa"/>
            <w:vMerge/>
            <w:vAlign w:val="center"/>
          </w:tcPr>
          <w:p w14:paraId="276B2390" w14:textId="77777777" w:rsidR="00466AE2" w:rsidRPr="002C66D7" w:rsidRDefault="00466AE2" w:rsidP="000E5789">
            <w:pPr>
              <w:pStyle w:val="ConsPlusNormal"/>
              <w:widowControl/>
              <w:suppressAutoHyphens/>
              <w:ind w:firstLine="0"/>
              <w:jc w:val="center"/>
              <w:rPr>
                <w:rFonts w:ascii="Times New Roman" w:hAnsi="Times New Roman" w:cs="Times New Roman"/>
                <w:lang w:val="en-US"/>
              </w:rPr>
            </w:pPr>
          </w:p>
        </w:tc>
        <w:tc>
          <w:tcPr>
            <w:tcW w:w="1841" w:type="dxa"/>
            <w:vAlign w:val="center"/>
          </w:tcPr>
          <w:p w14:paraId="54402633"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Свыше 284 </w:t>
            </w:r>
          </w:p>
        </w:tc>
        <w:tc>
          <w:tcPr>
            <w:tcW w:w="5895" w:type="dxa"/>
          </w:tcPr>
          <w:p w14:paraId="3C065908"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524 </w:t>
            </w:r>
          </w:p>
        </w:tc>
      </w:tr>
      <w:tr w:rsidR="00466AE2" w:rsidRPr="002C66D7" w14:paraId="20ABDB38" w14:textId="77777777">
        <w:trPr>
          <w:jc w:val="center"/>
        </w:trPr>
        <w:tc>
          <w:tcPr>
            <w:tcW w:w="1336" w:type="dxa"/>
            <w:vMerge w:val="restart"/>
            <w:vAlign w:val="center"/>
          </w:tcPr>
          <w:p w14:paraId="39C5D034"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С390</w:t>
            </w:r>
          </w:p>
        </w:tc>
        <w:tc>
          <w:tcPr>
            <w:tcW w:w="1841" w:type="dxa"/>
            <w:vAlign w:val="center"/>
          </w:tcPr>
          <w:p w14:paraId="74D11BB3"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До 206 </w:t>
            </w:r>
          </w:p>
        </w:tc>
        <w:tc>
          <w:tcPr>
            <w:tcW w:w="5895" w:type="dxa"/>
          </w:tcPr>
          <w:p w14:paraId="1520A6CE" w14:textId="77777777" w:rsidR="00466AE2" w:rsidRPr="002C66D7" w:rsidRDefault="00466AE2"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1,111 </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w:t>
            </w:r>
            <w:proofErr w:type="spellEnd"/>
          </w:p>
        </w:tc>
      </w:tr>
      <w:tr w:rsidR="00466AE2" w:rsidRPr="002C66D7" w14:paraId="4EB21A51" w14:textId="77777777">
        <w:trPr>
          <w:jc w:val="center"/>
        </w:trPr>
        <w:tc>
          <w:tcPr>
            <w:tcW w:w="1336" w:type="dxa"/>
            <w:vMerge/>
          </w:tcPr>
          <w:p w14:paraId="7C05B786" w14:textId="77777777" w:rsidR="00466AE2" w:rsidRPr="002C66D7" w:rsidRDefault="00466AE2" w:rsidP="000E5789">
            <w:pPr>
              <w:pStyle w:val="ConsPlusNormal"/>
              <w:widowControl/>
              <w:suppressAutoHyphens/>
              <w:ind w:firstLine="0"/>
              <w:jc w:val="right"/>
              <w:rPr>
                <w:rFonts w:ascii="Times New Roman" w:hAnsi="Times New Roman" w:cs="Times New Roman"/>
                <w:lang w:val="en-US"/>
              </w:rPr>
            </w:pPr>
          </w:p>
        </w:tc>
        <w:tc>
          <w:tcPr>
            <w:tcW w:w="1841" w:type="dxa"/>
            <w:vAlign w:val="center"/>
          </w:tcPr>
          <w:p w14:paraId="025E9B20"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Свыше 206 до 343 </w:t>
            </w:r>
          </w:p>
        </w:tc>
        <w:tc>
          <w:tcPr>
            <w:tcW w:w="5895" w:type="dxa"/>
            <w:vAlign w:val="center"/>
          </w:tcPr>
          <w:p w14:paraId="0271CF74"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                                    </w:t>
            </w:r>
          </w:p>
          <w:p w14:paraId="63304ACA"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position w:val="-32"/>
                <w:vertAlign w:val="superscript"/>
              </w:rPr>
              <w:object w:dxaOrig="3600" w:dyaOrig="740" w14:anchorId="4BD6A1A8">
                <v:shape id="_x0000_i1232" type="#_x0000_t75" style="width:180pt;height:36.75pt" o:ole="">
                  <v:imagedata r:id="rId501" o:title=""/>
                </v:shape>
                <o:OLEObject Type="Embed" ProgID="Equation.3" ShapeID="_x0000_i1232" DrawAspect="Content" ObjectID="_1681831168" r:id="rId502"/>
              </w:object>
            </w:r>
          </w:p>
        </w:tc>
      </w:tr>
      <w:tr w:rsidR="00466AE2" w:rsidRPr="002C66D7" w14:paraId="5D36B559" w14:textId="77777777">
        <w:trPr>
          <w:jc w:val="center"/>
        </w:trPr>
        <w:tc>
          <w:tcPr>
            <w:tcW w:w="1336" w:type="dxa"/>
            <w:vMerge/>
          </w:tcPr>
          <w:p w14:paraId="21A8800D" w14:textId="77777777" w:rsidR="00466AE2" w:rsidRPr="002C66D7" w:rsidRDefault="00466AE2" w:rsidP="000E5789">
            <w:pPr>
              <w:pStyle w:val="ConsPlusNormal"/>
              <w:widowControl/>
              <w:suppressAutoHyphens/>
              <w:ind w:firstLine="0"/>
              <w:jc w:val="right"/>
              <w:rPr>
                <w:rFonts w:ascii="Times New Roman" w:hAnsi="Times New Roman" w:cs="Times New Roman"/>
                <w:lang w:val="en-US"/>
              </w:rPr>
            </w:pPr>
          </w:p>
        </w:tc>
        <w:tc>
          <w:tcPr>
            <w:tcW w:w="1841" w:type="dxa"/>
          </w:tcPr>
          <w:p w14:paraId="58453868"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Свыше 343 </w:t>
            </w:r>
          </w:p>
        </w:tc>
        <w:tc>
          <w:tcPr>
            <w:tcW w:w="5895" w:type="dxa"/>
          </w:tcPr>
          <w:p w14:paraId="7291C4C5" w14:textId="77777777" w:rsidR="00466AE2" w:rsidRPr="002C66D7" w:rsidRDefault="00466AE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591 </w:t>
            </w:r>
          </w:p>
        </w:tc>
      </w:tr>
    </w:tbl>
    <w:p w14:paraId="31541E1B" w14:textId="77777777" w:rsidR="00E31422" w:rsidRDefault="00E31422" w:rsidP="000E5789">
      <w:pPr>
        <w:pStyle w:val="ConsPlusNormal"/>
        <w:widowControl/>
        <w:suppressAutoHyphens/>
        <w:spacing w:before="240"/>
        <w:ind w:firstLine="567"/>
        <w:jc w:val="both"/>
        <w:rPr>
          <w:rFonts w:ascii="Times New Roman" w:hAnsi="Times New Roman" w:cs="Times New Roman"/>
          <w:b/>
          <w:sz w:val="24"/>
          <w:szCs w:val="24"/>
        </w:rPr>
      </w:pPr>
    </w:p>
    <w:p w14:paraId="75B371FF" w14:textId="0313CBA7" w:rsidR="00466AE2" w:rsidRPr="002C66D7" w:rsidRDefault="00466AE2" w:rsidP="00E31422">
      <w:pPr>
        <w:pStyle w:val="ConsPlusNormal"/>
        <w:widowControl/>
        <w:suppressAutoHyphens/>
        <w:spacing w:before="24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 по устойчивости полок и стенок элементов, подкрепленных ребрами жесткости</w:t>
      </w:r>
    </w:p>
    <w:p w14:paraId="0029487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8.46 Расчет по устойчивости полок и стенок элементов, подкрепленных ребрами жесткости, следует выполнять по теории призматических складчатых оболочек, укрепленных поперечными диафрагмами.</w:t>
      </w:r>
    </w:p>
    <w:p w14:paraId="4ACE98D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Допускается выполнять расчет по устойчивости пластинок, полок и стенок указанных элементов согласно приложению Х.</w:t>
      </w:r>
    </w:p>
    <w:p w14:paraId="72CA10C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8.47 Устойчивость пластинок ортотропных плит допускается обеспечивать назначением отношения их толщины к ширине в соответствии с  8.45, при этом:</w:t>
      </w:r>
    </w:p>
    <w:p w14:paraId="4CF26BA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полосовых продольных ребер коэффициент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следует определять по </w:t>
      </w:r>
      <w:proofErr w:type="gramStart"/>
      <w:r w:rsidRPr="002C66D7">
        <w:rPr>
          <w:rFonts w:ascii="Times New Roman" w:hAnsi="Times New Roman" w:cs="Times New Roman"/>
          <w:sz w:val="24"/>
          <w:szCs w:val="24"/>
        </w:rPr>
        <w:t>формуле  (</w:t>
      </w:r>
      <w:proofErr w:type="gramEnd"/>
      <w:r w:rsidRPr="002C66D7">
        <w:rPr>
          <w:rFonts w:ascii="Times New Roman" w:hAnsi="Times New Roman" w:cs="Times New Roman"/>
          <w:sz w:val="24"/>
          <w:szCs w:val="24"/>
        </w:rPr>
        <w:t xml:space="preserve">8.55)  при коэффициенте защемления </w:t>
      </w:r>
      <w:r w:rsidRPr="002C66D7">
        <w:rPr>
          <w:rFonts w:ascii="Times New Roman" w:hAnsi="Times New Roman" w:cs="Times New Roman"/>
          <w:position w:val="-6"/>
        </w:rPr>
        <w:object w:dxaOrig="200" w:dyaOrig="240" w14:anchorId="04047D35">
          <v:shape id="_x0000_i1233" type="#_x0000_t75" style="width:10.5pt;height:12pt" o:ole="">
            <v:imagedata r:id="rId503" o:title=""/>
          </v:shape>
          <o:OLEObject Type="Embed" ProgID="Equation.3" ShapeID="_x0000_i1233" DrawAspect="Content" ObjectID="_1681831169" r:id="rId504"/>
        </w:object>
      </w:r>
      <w:r w:rsidRPr="002C66D7">
        <w:rPr>
          <w:rFonts w:ascii="Times New Roman" w:hAnsi="Times New Roman" w:cs="Times New Roman"/>
          <w:i/>
          <w:sz w:val="24"/>
          <w:szCs w:val="24"/>
          <w:vertAlign w:val="subscript"/>
        </w:rPr>
        <w:t>5</w:t>
      </w:r>
      <w:r w:rsidRPr="002C66D7">
        <w:rPr>
          <w:rFonts w:ascii="Times New Roman" w:hAnsi="Times New Roman" w:cs="Times New Roman"/>
          <w:sz w:val="24"/>
          <w:szCs w:val="24"/>
        </w:rPr>
        <w:t xml:space="preserve"> и свесе полки тавра </w:t>
      </w:r>
      <w:proofErr w:type="spellStart"/>
      <w:r w:rsidRPr="002C66D7">
        <w:rPr>
          <w:rFonts w:ascii="Times New Roman" w:hAnsi="Times New Roman" w:cs="Times New Roman"/>
          <w:i/>
          <w:sz w:val="24"/>
          <w:szCs w:val="24"/>
        </w:rPr>
        <w:t>b</w:t>
      </w:r>
      <w:r w:rsidRPr="002C66D7">
        <w:rPr>
          <w:rFonts w:ascii="Times New Roman" w:hAnsi="Times New Roman" w:cs="Times New Roman"/>
          <w:i/>
          <w:sz w:val="24"/>
          <w:szCs w:val="24"/>
          <w:vertAlign w:val="subscript"/>
        </w:rPr>
        <w:t>h</w:t>
      </w:r>
      <w:proofErr w:type="spellEnd"/>
      <w:r w:rsidRPr="002C66D7">
        <w:rPr>
          <w:rFonts w:ascii="Times New Roman" w:hAnsi="Times New Roman" w:cs="Times New Roman"/>
          <w:sz w:val="24"/>
          <w:szCs w:val="24"/>
        </w:rPr>
        <w:t xml:space="preserve"> (рисунок 8.2, </w:t>
      </w:r>
      <w:r w:rsidRPr="002C66D7">
        <w:rPr>
          <w:rFonts w:ascii="Times New Roman" w:hAnsi="Times New Roman" w:cs="Times New Roman"/>
          <w:i/>
          <w:sz w:val="24"/>
          <w:szCs w:val="24"/>
        </w:rPr>
        <w:t>а</w:t>
      </w:r>
      <w:r w:rsidRPr="002C66D7">
        <w:rPr>
          <w:rFonts w:ascii="Times New Roman" w:hAnsi="Times New Roman" w:cs="Times New Roman"/>
          <w:sz w:val="24"/>
          <w:szCs w:val="24"/>
        </w:rPr>
        <w:t>), равном 0,5</w:t>
      </w:r>
      <w:r w:rsidRPr="002C66D7">
        <w:rPr>
          <w:rFonts w:ascii="Times New Roman" w:hAnsi="Times New Roman" w:cs="Times New Roman"/>
          <w:i/>
          <w:sz w:val="24"/>
          <w:szCs w:val="24"/>
        </w:rPr>
        <w:t>h</w:t>
      </w:r>
      <w:r w:rsidRPr="002C66D7">
        <w:rPr>
          <w:rFonts w:ascii="Times New Roman" w:hAnsi="Times New Roman" w:cs="Times New Roman"/>
          <w:i/>
          <w:sz w:val="24"/>
          <w:szCs w:val="24"/>
          <w:vertAlign w:val="subscript"/>
        </w:rPr>
        <w:t>w</w:t>
      </w:r>
      <w:r w:rsidRPr="002C66D7">
        <w:rPr>
          <w:rFonts w:ascii="Times New Roman" w:hAnsi="Times New Roman" w:cs="Times New Roman"/>
          <w:sz w:val="24"/>
          <w:szCs w:val="24"/>
        </w:rPr>
        <w:t xml:space="preserve"> при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vertAlign w:val="subscript"/>
        </w:rPr>
        <w:t>2</w:t>
      </w:r>
      <w:r w:rsidRPr="002C66D7">
        <w:rPr>
          <w:rFonts w:ascii="Times New Roman" w:hAnsi="Times New Roman" w:cs="Times New Roman"/>
          <w:i/>
          <w:sz w:val="24"/>
          <w:szCs w:val="24"/>
        </w:rPr>
        <w:t>t</w:t>
      </w:r>
      <w:r w:rsidRPr="002C66D7">
        <w:rPr>
          <w:rFonts w:ascii="Times New Roman" w:hAnsi="Times New Roman" w:cs="Times New Roman"/>
          <w:i/>
          <w:sz w:val="24"/>
          <w:szCs w:val="24"/>
          <w:vertAlign w:val="subscript"/>
        </w:rPr>
        <w:t>h</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rPr>
        <w:t>h</w:t>
      </w:r>
      <w:r w:rsidRPr="002C66D7">
        <w:rPr>
          <w:rFonts w:ascii="Times New Roman" w:hAnsi="Times New Roman" w:cs="Times New Roman"/>
          <w:i/>
          <w:sz w:val="24"/>
          <w:szCs w:val="24"/>
          <w:vertAlign w:val="subscript"/>
        </w:rPr>
        <w:t>w</w:t>
      </w:r>
      <w:proofErr w:type="spellEnd"/>
      <w:r w:rsidRPr="002C66D7">
        <w:rPr>
          <w:rFonts w:ascii="Times New Roman" w:hAnsi="Times New Roman" w:cs="Times New Roman"/>
          <w:sz w:val="24"/>
          <w:szCs w:val="24"/>
        </w:rPr>
        <w:t xml:space="preserve">  или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vertAlign w:val="subscript"/>
        </w:rPr>
        <w:t>1</w:t>
      </w:r>
      <w:r w:rsidRPr="002C66D7">
        <w:rPr>
          <w:rFonts w:ascii="Times New Roman" w:hAnsi="Times New Roman" w:cs="Times New Roman"/>
          <w:i/>
          <w:sz w:val="24"/>
          <w:szCs w:val="24"/>
        </w:rPr>
        <w:t>t</w:t>
      </w:r>
      <w:r w:rsidRPr="002C66D7">
        <w:rPr>
          <w:rFonts w:ascii="Times New Roman" w:hAnsi="Times New Roman" w:cs="Times New Roman"/>
          <w:i/>
          <w:sz w:val="24"/>
          <w:szCs w:val="24"/>
          <w:vertAlign w:val="subscript"/>
        </w:rPr>
        <w:t>h</w:t>
      </w:r>
      <w:r w:rsidRPr="002C66D7">
        <w:rPr>
          <w:rFonts w:ascii="Times New Roman" w:hAnsi="Times New Roman" w:cs="Times New Roman"/>
          <w:sz w:val="24"/>
          <w:szCs w:val="24"/>
        </w:rPr>
        <w:t xml:space="preserve">  при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vertAlign w:val="subscript"/>
        </w:rPr>
        <w:t>2</w:t>
      </w:r>
      <w:r w:rsidRPr="002C66D7">
        <w:rPr>
          <w:rFonts w:ascii="Times New Roman" w:hAnsi="Times New Roman" w:cs="Times New Roman"/>
          <w:i/>
          <w:sz w:val="24"/>
          <w:szCs w:val="24"/>
        </w:rPr>
        <w:t>t</w:t>
      </w:r>
      <w:r w:rsidRPr="002C66D7">
        <w:rPr>
          <w:rFonts w:ascii="Times New Roman" w:hAnsi="Times New Roman" w:cs="Times New Roman"/>
          <w:i/>
          <w:sz w:val="24"/>
          <w:szCs w:val="24"/>
          <w:vertAlign w:val="subscript"/>
        </w:rPr>
        <w:t>h</w:t>
      </w:r>
      <w:r w:rsidRPr="002C66D7">
        <w:rPr>
          <w:rFonts w:ascii="Times New Roman" w:hAnsi="Times New Roman" w:cs="Times New Roman"/>
          <w:sz w:val="24"/>
          <w:szCs w:val="24"/>
        </w:rPr>
        <w:t xml:space="preserve"> &lt; </w:t>
      </w:r>
      <w:proofErr w:type="spellStart"/>
      <w:r w:rsidRPr="002C66D7">
        <w:rPr>
          <w:rFonts w:ascii="Times New Roman" w:hAnsi="Times New Roman" w:cs="Times New Roman"/>
          <w:i/>
          <w:sz w:val="24"/>
          <w:szCs w:val="24"/>
        </w:rPr>
        <w:t>h</w:t>
      </w:r>
      <w:r w:rsidRPr="002C66D7">
        <w:rPr>
          <w:rFonts w:ascii="Times New Roman" w:hAnsi="Times New Roman" w:cs="Times New Roman"/>
          <w:i/>
          <w:sz w:val="24"/>
          <w:szCs w:val="24"/>
          <w:vertAlign w:val="subscript"/>
        </w:rPr>
        <w:t>w</w:t>
      </w:r>
      <w:proofErr w:type="spellEnd"/>
      <w:r w:rsidRPr="002C66D7">
        <w:rPr>
          <w:rFonts w:ascii="Times New Roman" w:hAnsi="Times New Roman" w:cs="Times New Roman"/>
          <w:sz w:val="24"/>
          <w:szCs w:val="24"/>
        </w:rPr>
        <w:t xml:space="preserve"> ;</w:t>
      </w:r>
    </w:p>
    <w:p w14:paraId="0B18928E" w14:textId="297870FA" w:rsidR="00466AE2"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участка листа ортотропной плиты между соседними продольными полосовыми ребрами коэффициент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следует определять по формуле (8.56) при коэффициенте защемления  </w:t>
      </w:r>
      <w:r w:rsidRPr="002C66D7">
        <w:rPr>
          <w:rFonts w:ascii="Times New Roman" w:hAnsi="Times New Roman" w:cs="Times New Roman"/>
          <w:position w:val="-6"/>
        </w:rPr>
        <w:object w:dxaOrig="200" w:dyaOrig="240" w14:anchorId="3B43FF32">
          <v:shape id="_x0000_i1234" type="#_x0000_t75" style="width:10.5pt;height:12pt" o:ole="">
            <v:imagedata r:id="rId503" o:title=""/>
          </v:shape>
          <o:OLEObject Type="Embed" ProgID="Equation.3" ShapeID="_x0000_i1234" DrawAspect="Content" ObjectID="_1681831170" r:id="rId505"/>
        </w:object>
      </w:r>
      <w:r w:rsidRPr="002C66D7">
        <w:rPr>
          <w:rFonts w:ascii="Times New Roman" w:hAnsi="Times New Roman" w:cs="Times New Roman"/>
          <w:sz w:val="24"/>
          <w:szCs w:val="24"/>
          <w:vertAlign w:val="subscript"/>
        </w:rPr>
        <w:t>7</w:t>
      </w:r>
      <w:r w:rsidRPr="002C66D7">
        <w:rPr>
          <w:rFonts w:ascii="Times New Roman" w:hAnsi="Times New Roman" w:cs="Times New Roman"/>
          <w:sz w:val="24"/>
          <w:szCs w:val="24"/>
        </w:rPr>
        <w:t xml:space="preserve">, высоте стенки </w:t>
      </w:r>
      <w:proofErr w:type="spellStart"/>
      <w:r w:rsidRPr="002C66D7">
        <w:rPr>
          <w:rFonts w:ascii="Times New Roman" w:hAnsi="Times New Roman" w:cs="Times New Roman"/>
          <w:i/>
          <w:sz w:val="24"/>
          <w:szCs w:val="24"/>
        </w:rPr>
        <w:t>h</w:t>
      </w:r>
      <w:r w:rsidRPr="002C66D7">
        <w:rPr>
          <w:rFonts w:ascii="Times New Roman" w:hAnsi="Times New Roman" w:cs="Times New Roman"/>
          <w:i/>
          <w:sz w:val="24"/>
          <w:szCs w:val="24"/>
          <w:vertAlign w:val="subscript"/>
        </w:rPr>
        <w:t>w</w:t>
      </w:r>
      <w:proofErr w:type="spellEnd"/>
      <w:r w:rsidRPr="002C66D7">
        <w:rPr>
          <w:rFonts w:ascii="Times New Roman" w:hAnsi="Times New Roman" w:cs="Times New Roman"/>
          <w:sz w:val="24"/>
          <w:szCs w:val="24"/>
        </w:rPr>
        <w:t xml:space="preserve">, равной расстоянию между продольными ребрами, и свесе полки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равном  высоте  продольного  ребра  (рисунок  8.2, </w:t>
      </w:r>
      <w:r w:rsidRPr="002C66D7">
        <w:rPr>
          <w:rFonts w:ascii="Times New Roman" w:hAnsi="Times New Roman" w:cs="Times New Roman"/>
          <w:i/>
          <w:sz w:val="24"/>
          <w:szCs w:val="24"/>
        </w:rPr>
        <w:t>б</w:t>
      </w:r>
      <w:r w:rsidRPr="002C66D7">
        <w:rPr>
          <w:rFonts w:ascii="Times New Roman" w:hAnsi="Times New Roman" w:cs="Times New Roman"/>
          <w:sz w:val="24"/>
          <w:szCs w:val="24"/>
        </w:rPr>
        <w:t xml:space="preserve">), но  не  более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1</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здесь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 xml:space="preserve">1   </w:t>
      </w:r>
      <w:r w:rsidRPr="002C66D7">
        <w:rPr>
          <w:rFonts w:ascii="Times New Roman" w:hAnsi="Times New Roman" w:cs="Times New Roman"/>
          <w:sz w:val="24"/>
          <w:szCs w:val="24"/>
        </w:rPr>
        <w:t xml:space="preserve">и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w:t>
      </w:r>
      <w:r w:rsidR="007F203A"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коэффициенты, определяемые по  8.55.</w:t>
      </w:r>
    </w:p>
    <w:p w14:paraId="0C930037" w14:textId="77777777" w:rsidR="00E31422" w:rsidRPr="002C66D7" w:rsidRDefault="00E31422" w:rsidP="000E5789">
      <w:pPr>
        <w:pStyle w:val="ConsPlusNormal"/>
        <w:widowControl/>
        <w:suppressAutoHyphens/>
        <w:ind w:firstLine="567"/>
        <w:jc w:val="both"/>
        <w:rPr>
          <w:rFonts w:ascii="Times New Roman" w:hAnsi="Times New Roman" w:cs="Times New Roman"/>
          <w:sz w:val="24"/>
          <w:szCs w:val="24"/>
        </w:rPr>
      </w:pPr>
    </w:p>
    <w:p w14:paraId="48BAFD7E" w14:textId="7E7BFCD8" w:rsidR="00466AE2" w:rsidRDefault="00480DD9" w:rsidP="000E5789">
      <w:pPr>
        <w:pStyle w:val="ConsPlusNormal"/>
        <w:widowControl/>
        <w:suppressAutoHyphens/>
        <w:spacing w:before="240" w:after="120"/>
        <w:ind w:firstLine="567"/>
        <w:jc w:val="center"/>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3AA1E9B2" wp14:editId="684E409B">
            <wp:extent cx="2616200" cy="1820545"/>
            <wp:effectExtent l="0" t="0" r="0" b="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06" cstate="print">
                      <a:extLst>
                        <a:ext uri="{28A0092B-C50C-407E-A947-70E740481C1C}">
                          <a14:useLocalDpi xmlns:a14="http://schemas.microsoft.com/office/drawing/2010/main" val="0"/>
                        </a:ext>
                      </a:extLst>
                    </a:blip>
                    <a:srcRect/>
                    <a:stretch>
                      <a:fillRect/>
                    </a:stretch>
                  </pic:blipFill>
                  <pic:spPr bwMode="auto">
                    <a:xfrm>
                      <a:off x="0" y="0"/>
                      <a:ext cx="2616200" cy="1820545"/>
                    </a:xfrm>
                    <a:prstGeom prst="rect">
                      <a:avLst/>
                    </a:prstGeom>
                    <a:noFill/>
                    <a:ln>
                      <a:noFill/>
                    </a:ln>
                  </pic:spPr>
                </pic:pic>
              </a:graphicData>
            </a:graphic>
          </wp:inline>
        </w:drawing>
      </w:r>
    </w:p>
    <w:p w14:paraId="759FD384" w14:textId="77777777" w:rsidR="00E31422" w:rsidRPr="002C66D7" w:rsidRDefault="00E31422" w:rsidP="000E5789">
      <w:pPr>
        <w:pStyle w:val="ConsPlusNormal"/>
        <w:widowControl/>
        <w:suppressAutoHyphens/>
        <w:spacing w:before="240" w:after="120"/>
        <w:ind w:firstLine="567"/>
        <w:jc w:val="center"/>
        <w:rPr>
          <w:rFonts w:ascii="Times New Roman" w:hAnsi="Times New Roman" w:cs="Times New Roman"/>
          <w:sz w:val="24"/>
          <w:szCs w:val="24"/>
        </w:rPr>
      </w:pPr>
    </w:p>
    <w:p w14:paraId="489BB58C" w14:textId="77777777" w:rsidR="00466AE2" w:rsidRPr="002C66D7" w:rsidRDefault="00466AE2"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i/>
        </w:rPr>
        <w:t>Рисунок 8.2</w:t>
      </w:r>
      <w:r w:rsidR="007F203A" w:rsidRPr="002C66D7">
        <w:rPr>
          <w:rFonts w:ascii="Times New Roman" w:hAnsi="Times New Roman" w:cs="Times New Roman"/>
          <w:b/>
        </w:rPr>
        <w:t xml:space="preserve"> —</w:t>
      </w:r>
      <w:r w:rsidRPr="002C66D7">
        <w:rPr>
          <w:rFonts w:ascii="Times New Roman" w:hAnsi="Times New Roman" w:cs="Times New Roman"/>
          <w:b/>
        </w:rPr>
        <w:t xml:space="preserve"> Схемы расчетных сечений пластинок ортотропных плит</w:t>
      </w:r>
      <w:r w:rsidR="000B3054" w:rsidRPr="002C66D7">
        <w:rPr>
          <w:rFonts w:ascii="Times New Roman" w:hAnsi="Times New Roman" w:cs="Times New Roman"/>
          <w:b/>
        </w:rPr>
        <w:t>.</w:t>
      </w:r>
      <w:r w:rsidR="007F203A" w:rsidRPr="002C66D7">
        <w:rPr>
          <w:rFonts w:ascii="Times New Roman" w:hAnsi="Times New Roman" w:cs="Times New Roman"/>
          <w:b/>
        </w:rPr>
        <w:t xml:space="preserve"> </w:t>
      </w:r>
      <w:r w:rsidR="000B3054" w:rsidRPr="002C66D7">
        <w:rPr>
          <w:rFonts w:ascii="Times New Roman" w:hAnsi="Times New Roman" w:cs="Times New Roman"/>
          <w:b/>
        </w:rPr>
        <w:t>Р</w:t>
      </w:r>
      <w:r w:rsidRPr="002C66D7">
        <w:rPr>
          <w:rFonts w:ascii="Times New Roman" w:hAnsi="Times New Roman" w:cs="Times New Roman"/>
          <w:b/>
        </w:rPr>
        <w:t>асчетные длины</w:t>
      </w:r>
    </w:p>
    <w:p w14:paraId="4C97E87E" w14:textId="77777777" w:rsidR="00BF6E92" w:rsidRPr="002C66D7" w:rsidRDefault="00BF6E92" w:rsidP="000E5789">
      <w:pPr>
        <w:pStyle w:val="ConsPlusNormal"/>
        <w:widowControl/>
        <w:suppressAutoHyphens/>
        <w:ind w:firstLine="0"/>
        <w:jc w:val="center"/>
        <w:rPr>
          <w:rFonts w:ascii="Times New Roman" w:hAnsi="Times New Roman" w:cs="Times New Roman"/>
          <w:b/>
        </w:rPr>
      </w:pPr>
    </w:p>
    <w:p w14:paraId="7ABEFF6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8.48 Расчетные длины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 xml:space="preserve"> элементов главных ферм, за исключением элементов перекрестной решетки, следует принимать по таблице 8.24.</w:t>
      </w:r>
    </w:p>
    <w:p w14:paraId="1800B986"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0C5976F4" w14:textId="0F826245" w:rsidR="008979A1"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8.24</w:t>
      </w:r>
    </w:p>
    <w:tbl>
      <w:tblPr>
        <w:tblStyle w:val="ad"/>
        <w:tblW w:w="9072" w:type="dxa"/>
        <w:jc w:val="center"/>
        <w:tblLayout w:type="fixed"/>
        <w:tblLook w:val="01E0" w:firstRow="1" w:lastRow="1" w:firstColumn="1" w:lastColumn="1" w:noHBand="0" w:noVBand="0"/>
      </w:tblPr>
      <w:tblGrid>
        <w:gridCol w:w="3969"/>
        <w:gridCol w:w="1701"/>
        <w:gridCol w:w="1701"/>
        <w:gridCol w:w="1701"/>
      </w:tblGrid>
      <w:tr w:rsidR="009F4CA6" w:rsidRPr="002C66D7" w14:paraId="48C996FF" w14:textId="77777777">
        <w:trPr>
          <w:jc w:val="center"/>
        </w:trPr>
        <w:tc>
          <w:tcPr>
            <w:tcW w:w="3969" w:type="dxa"/>
            <w:vMerge w:val="restart"/>
          </w:tcPr>
          <w:p w14:paraId="5F35226A" w14:textId="77777777" w:rsidR="009F4CA6" w:rsidRPr="002C66D7" w:rsidRDefault="009F4CA6" w:rsidP="000E5789">
            <w:pPr>
              <w:pStyle w:val="11"/>
              <w:suppressAutoHyphens/>
              <w:spacing w:line="240" w:lineRule="auto"/>
              <w:ind w:firstLine="0"/>
              <w:jc w:val="center"/>
              <w:rPr>
                <w:rFonts w:ascii="Times New Roman" w:hAnsi="Times New Roman"/>
                <w:szCs w:val="18"/>
              </w:rPr>
            </w:pPr>
          </w:p>
          <w:p w14:paraId="14762A0E" w14:textId="77777777" w:rsidR="009F4CA6" w:rsidRPr="002C66D7" w:rsidRDefault="009F4CA6"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Направление продольного изгиба</w:t>
            </w:r>
          </w:p>
        </w:tc>
        <w:tc>
          <w:tcPr>
            <w:tcW w:w="5103" w:type="dxa"/>
            <w:gridSpan w:val="3"/>
          </w:tcPr>
          <w:p w14:paraId="143823FF" w14:textId="77777777" w:rsidR="009F4CA6" w:rsidRPr="002C66D7" w:rsidRDefault="009F4CA6"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sz w:val="18"/>
                <w:szCs w:val="18"/>
              </w:rPr>
              <w:t xml:space="preserve">Расчетная длина </w:t>
            </w:r>
            <w:r w:rsidRPr="002C66D7">
              <w:rPr>
                <w:rFonts w:ascii="Times New Roman" w:hAnsi="Times New Roman" w:cs="Times New Roman"/>
                <w:i/>
                <w:noProof/>
                <w:sz w:val="18"/>
                <w:szCs w:val="18"/>
              </w:rPr>
              <w:t>l</w:t>
            </w:r>
            <w:r w:rsidRPr="002C66D7">
              <w:rPr>
                <w:rFonts w:ascii="Times New Roman" w:hAnsi="Times New Roman" w:cs="Times New Roman"/>
                <w:i/>
                <w:noProof/>
                <w:sz w:val="18"/>
                <w:szCs w:val="18"/>
                <w:vertAlign w:val="subscript"/>
                <w:lang w:val="en-US"/>
              </w:rPr>
              <w:t>ef</w:t>
            </w:r>
          </w:p>
        </w:tc>
      </w:tr>
      <w:tr w:rsidR="009F4CA6" w:rsidRPr="002C66D7" w14:paraId="5FAFD422" w14:textId="77777777">
        <w:trPr>
          <w:jc w:val="center"/>
        </w:trPr>
        <w:tc>
          <w:tcPr>
            <w:tcW w:w="3969" w:type="dxa"/>
            <w:vMerge/>
            <w:tcBorders>
              <w:bottom w:val="single" w:sz="4" w:space="0" w:color="auto"/>
            </w:tcBorders>
          </w:tcPr>
          <w:p w14:paraId="78B298AA" w14:textId="77777777" w:rsidR="009F4CA6" w:rsidRPr="002C66D7" w:rsidRDefault="009F4CA6" w:rsidP="000E5789">
            <w:pPr>
              <w:pStyle w:val="ConsPlusNormal"/>
              <w:widowControl/>
              <w:suppressAutoHyphens/>
              <w:ind w:firstLine="0"/>
              <w:jc w:val="center"/>
              <w:rPr>
                <w:rFonts w:ascii="Times New Roman" w:hAnsi="Times New Roman" w:cs="Times New Roman"/>
                <w:sz w:val="22"/>
                <w:szCs w:val="22"/>
              </w:rPr>
            </w:pPr>
          </w:p>
        </w:tc>
        <w:tc>
          <w:tcPr>
            <w:tcW w:w="1701" w:type="dxa"/>
            <w:tcBorders>
              <w:bottom w:val="single" w:sz="4" w:space="0" w:color="auto"/>
            </w:tcBorders>
          </w:tcPr>
          <w:p w14:paraId="76979E67" w14:textId="77777777" w:rsidR="009F4CA6" w:rsidRPr="002C66D7" w:rsidRDefault="009F4CA6"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sz w:val="18"/>
                <w:szCs w:val="18"/>
              </w:rPr>
              <w:t>поясов</w:t>
            </w:r>
          </w:p>
        </w:tc>
        <w:tc>
          <w:tcPr>
            <w:tcW w:w="1701" w:type="dxa"/>
            <w:tcBorders>
              <w:bottom w:val="single" w:sz="4" w:space="0" w:color="auto"/>
            </w:tcBorders>
          </w:tcPr>
          <w:p w14:paraId="31A4BDF2" w14:textId="77777777" w:rsidR="009F4CA6" w:rsidRPr="002C66D7" w:rsidRDefault="009F4CA6"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sz w:val="18"/>
                <w:szCs w:val="18"/>
              </w:rPr>
              <w:t>опорных раскосов и опорных стоек</w:t>
            </w:r>
            <w:r w:rsidRPr="002C66D7">
              <w:rPr>
                <w:rFonts w:ascii="Times New Roman" w:hAnsi="Times New Roman" w:cs="Times New Roman"/>
                <w:szCs w:val="18"/>
              </w:rPr>
              <w:t>*</w:t>
            </w:r>
          </w:p>
        </w:tc>
        <w:tc>
          <w:tcPr>
            <w:tcW w:w="1701" w:type="dxa"/>
            <w:tcBorders>
              <w:bottom w:val="single" w:sz="4" w:space="0" w:color="auto"/>
            </w:tcBorders>
          </w:tcPr>
          <w:p w14:paraId="1817AF61" w14:textId="77777777" w:rsidR="009F4CA6" w:rsidRPr="002C66D7" w:rsidRDefault="009F4CA6"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sz w:val="18"/>
                <w:szCs w:val="18"/>
              </w:rPr>
              <w:t>прочих</w:t>
            </w:r>
            <w:r w:rsidRPr="002C66D7">
              <w:rPr>
                <w:rFonts w:ascii="Times New Roman" w:hAnsi="Times New Roman" w:cs="Times New Roman"/>
                <w:sz w:val="18"/>
                <w:szCs w:val="18"/>
                <w:lang w:val="en-US"/>
              </w:rPr>
              <w:t xml:space="preserve"> </w:t>
            </w:r>
            <w:r w:rsidRPr="002C66D7">
              <w:rPr>
                <w:rFonts w:ascii="Times New Roman" w:hAnsi="Times New Roman" w:cs="Times New Roman"/>
                <w:sz w:val="18"/>
                <w:szCs w:val="18"/>
              </w:rPr>
              <w:t>элементов</w:t>
            </w:r>
            <w:r w:rsidRPr="002C66D7">
              <w:rPr>
                <w:rFonts w:ascii="Times New Roman" w:hAnsi="Times New Roman" w:cs="Times New Roman"/>
                <w:sz w:val="18"/>
                <w:szCs w:val="18"/>
                <w:lang w:val="en-US"/>
              </w:rPr>
              <w:t xml:space="preserve"> </w:t>
            </w:r>
            <w:r w:rsidRPr="002C66D7">
              <w:rPr>
                <w:rFonts w:ascii="Times New Roman" w:hAnsi="Times New Roman" w:cs="Times New Roman"/>
                <w:sz w:val="18"/>
                <w:szCs w:val="18"/>
              </w:rPr>
              <w:t>решетки</w:t>
            </w:r>
          </w:p>
        </w:tc>
      </w:tr>
      <w:tr w:rsidR="009F4CA6" w:rsidRPr="002C66D7" w14:paraId="649D10E7" w14:textId="77777777">
        <w:trPr>
          <w:jc w:val="center"/>
        </w:trPr>
        <w:tc>
          <w:tcPr>
            <w:tcW w:w="3969" w:type="dxa"/>
            <w:tcBorders>
              <w:bottom w:val="nil"/>
            </w:tcBorders>
          </w:tcPr>
          <w:p w14:paraId="776A0985" w14:textId="77777777" w:rsidR="009F4CA6" w:rsidRPr="002C66D7" w:rsidRDefault="009F4CA6" w:rsidP="000E5789">
            <w:pPr>
              <w:pStyle w:val="11"/>
              <w:suppressAutoHyphens/>
              <w:spacing w:line="240" w:lineRule="auto"/>
              <w:ind w:firstLine="0"/>
              <w:rPr>
                <w:rFonts w:ascii="Times New Roman" w:hAnsi="Times New Roman"/>
                <w:szCs w:val="18"/>
              </w:rPr>
            </w:pPr>
            <w:r w:rsidRPr="002C66D7">
              <w:rPr>
                <w:rFonts w:ascii="Times New Roman" w:hAnsi="Times New Roman"/>
                <w:noProof/>
                <w:szCs w:val="18"/>
              </w:rPr>
              <w:t>1</w:t>
            </w:r>
            <w:r w:rsidRPr="002C66D7">
              <w:rPr>
                <w:rFonts w:ascii="Times New Roman" w:hAnsi="Times New Roman"/>
                <w:szCs w:val="18"/>
              </w:rPr>
              <w:t xml:space="preserve"> В плоскости фермы</w:t>
            </w:r>
          </w:p>
        </w:tc>
        <w:tc>
          <w:tcPr>
            <w:tcW w:w="1701" w:type="dxa"/>
            <w:tcBorders>
              <w:bottom w:val="nil"/>
            </w:tcBorders>
          </w:tcPr>
          <w:p w14:paraId="39FC261B" w14:textId="77777777" w:rsidR="009F4CA6" w:rsidRPr="002C66D7" w:rsidRDefault="009F4CA6" w:rsidP="000E5789">
            <w:pPr>
              <w:pStyle w:val="11"/>
              <w:suppressAutoHyphens/>
              <w:spacing w:line="240" w:lineRule="auto"/>
              <w:ind w:firstLine="0"/>
              <w:jc w:val="center"/>
              <w:rPr>
                <w:rFonts w:ascii="Times New Roman" w:hAnsi="Times New Roman"/>
                <w:i/>
                <w:szCs w:val="18"/>
                <w:lang w:val="en-US"/>
              </w:rPr>
            </w:pPr>
            <w:r w:rsidRPr="002C66D7">
              <w:rPr>
                <w:rFonts w:ascii="Times New Roman" w:hAnsi="Times New Roman"/>
                <w:i/>
                <w:szCs w:val="18"/>
                <w:lang w:val="en-US"/>
              </w:rPr>
              <w:t>l</w:t>
            </w:r>
          </w:p>
        </w:tc>
        <w:tc>
          <w:tcPr>
            <w:tcW w:w="1701" w:type="dxa"/>
            <w:tcBorders>
              <w:bottom w:val="nil"/>
            </w:tcBorders>
          </w:tcPr>
          <w:p w14:paraId="194EBE24" w14:textId="77777777" w:rsidR="009F4CA6" w:rsidRPr="002C66D7" w:rsidRDefault="009F4CA6" w:rsidP="000E5789">
            <w:pPr>
              <w:pStyle w:val="11"/>
              <w:suppressAutoHyphens/>
              <w:spacing w:line="240" w:lineRule="auto"/>
              <w:ind w:firstLine="0"/>
              <w:jc w:val="center"/>
              <w:rPr>
                <w:rFonts w:ascii="Times New Roman" w:hAnsi="Times New Roman"/>
                <w:i/>
                <w:szCs w:val="18"/>
                <w:lang w:val="en-US"/>
              </w:rPr>
            </w:pPr>
            <w:r w:rsidRPr="002C66D7">
              <w:rPr>
                <w:rFonts w:ascii="Times New Roman" w:hAnsi="Times New Roman"/>
                <w:i/>
                <w:szCs w:val="18"/>
                <w:lang w:val="en-US"/>
              </w:rPr>
              <w:t>l</w:t>
            </w:r>
          </w:p>
        </w:tc>
        <w:tc>
          <w:tcPr>
            <w:tcW w:w="1701" w:type="dxa"/>
            <w:tcBorders>
              <w:bottom w:val="nil"/>
            </w:tcBorders>
          </w:tcPr>
          <w:p w14:paraId="7CE126DE" w14:textId="77777777" w:rsidR="009F4CA6" w:rsidRPr="002C66D7" w:rsidRDefault="009F4CA6" w:rsidP="000E5789">
            <w:pPr>
              <w:pStyle w:val="11"/>
              <w:suppressAutoHyphens/>
              <w:spacing w:line="240" w:lineRule="auto"/>
              <w:ind w:firstLine="0"/>
              <w:jc w:val="center"/>
              <w:rPr>
                <w:rFonts w:ascii="Times New Roman" w:hAnsi="Times New Roman"/>
                <w:i/>
                <w:szCs w:val="18"/>
                <w:lang w:val="en-US"/>
              </w:rPr>
            </w:pPr>
            <w:r w:rsidRPr="002C66D7">
              <w:rPr>
                <w:rFonts w:ascii="Times New Roman" w:hAnsi="Times New Roman"/>
                <w:noProof/>
                <w:szCs w:val="18"/>
              </w:rPr>
              <w:t>0,8</w:t>
            </w:r>
            <w:r w:rsidRPr="002C66D7">
              <w:rPr>
                <w:rFonts w:ascii="Times New Roman" w:hAnsi="Times New Roman"/>
                <w:i/>
                <w:szCs w:val="18"/>
                <w:lang w:val="en-US"/>
              </w:rPr>
              <w:t>l</w:t>
            </w:r>
          </w:p>
        </w:tc>
      </w:tr>
      <w:tr w:rsidR="009F4CA6" w:rsidRPr="002C66D7" w14:paraId="330B6C80" w14:textId="77777777">
        <w:trPr>
          <w:jc w:val="center"/>
        </w:trPr>
        <w:tc>
          <w:tcPr>
            <w:tcW w:w="3969" w:type="dxa"/>
            <w:tcBorders>
              <w:top w:val="nil"/>
            </w:tcBorders>
          </w:tcPr>
          <w:p w14:paraId="789E4A4D" w14:textId="77777777" w:rsidR="009F4CA6" w:rsidRPr="002C66D7" w:rsidRDefault="009F4CA6" w:rsidP="000E5789">
            <w:pPr>
              <w:pStyle w:val="11"/>
              <w:suppressAutoHyphens/>
              <w:spacing w:after="60" w:line="240" w:lineRule="auto"/>
              <w:ind w:firstLine="0"/>
              <w:rPr>
                <w:rFonts w:ascii="Times New Roman" w:hAnsi="Times New Roman"/>
                <w:szCs w:val="18"/>
              </w:rPr>
            </w:pPr>
            <w:r w:rsidRPr="002C66D7">
              <w:rPr>
                <w:rFonts w:ascii="Times New Roman" w:hAnsi="Times New Roman"/>
                <w:noProof/>
                <w:szCs w:val="18"/>
              </w:rPr>
              <w:t>2</w:t>
            </w:r>
            <w:r w:rsidRPr="002C66D7">
              <w:rPr>
                <w:rFonts w:ascii="Times New Roman" w:hAnsi="Times New Roman"/>
                <w:szCs w:val="18"/>
              </w:rPr>
              <w:t xml:space="preserve"> В направлении, перпендикулярном плоскости фермы (из плоскости фермы)</w:t>
            </w:r>
          </w:p>
        </w:tc>
        <w:tc>
          <w:tcPr>
            <w:tcW w:w="1701" w:type="dxa"/>
            <w:tcBorders>
              <w:top w:val="nil"/>
            </w:tcBorders>
          </w:tcPr>
          <w:p w14:paraId="6B956AC0" w14:textId="77777777" w:rsidR="009F4CA6" w:rsidRPr="002C66D7" w:rsidRDefault="009F4CA6" w:rsidP="000E5789">
            <w:pPr>
              <w:pStyle w:val="11"/>
              <w:suppressAutoHyphens/>
              <w:spacing w:line="240" w:lineRule="auto"/>
              <w:ind w:firstLine="0"/>
              <w:jc w:val="center"/>
              <w:rPr>
                <w:rFonts w:ascii="Times New Roman" w:hAnsi="Times New Roman"/>
                <w:i/>
                <w:szCs w:val="18"/>
                <w:vertAlign w:val="subscript"/>
                <w:lang w:val="en-US"/>
              </w:rPr>
            </w:pPr>
            <w:r w:rsidRPr="002C66D7">
              <w:rPr>
                <w:rFonts w:ascii="Times New Roman" w:hAnsi="Times New Roman"/>
                <w:i/>
                <w:szCs w:val="18"/>
                <w:lang w:val="en-US"/>
              </w:rPr>
              <w:t>l</w:t>
            </w:r>
            <w:r w:rsidRPr="002C66D7">
              <w:rPr>
                <w:rFonts w:ascii="Times New Roman" w:hAnsi="Times New Roman"/>
                <w:szCs w:val="18"/>
                <w:vertAlign w:val="subscript"/>
                <w:lang w:val="en-US"/>
              </w:rPr>
              <w:t>1</w:t>
            </w:r>
          </w:p>
        </w:tc>
        <w:tc>
          <w:tcPr>
            <w:tcW w:w="1701" w:type="dxa"/>
            <w:tcBorders>
              <w:top w:val="nil"/>
            </w:tcBorders>
          </w:tcPr>
          <w:p w14:paraId="5E2D2E7A" w14:textId="77777777" w:rsidR="009F4CA6" w:rsidRPr="002C66D7" w:rsidRDefault="009F4CA6" w:rsidP="000E5789">
            <w:pPr>
              <w:pStyle w:val="11"/>
              <w:suppressAutoHyphens/>
              <w:spacing w:line="240" w:lineRule="auto"/>
              <w:ind w:firstLine="0"/>
              <w:jc w:val="center"/>
              <w:rPr>
                <w:rFonts w:ascii="Times New Roman" w:hAnsi="Times New Roman"/>
                <w:szCs w:val="18"/>
              </w:rPr>
            </w:pPr>
            <w:r w:rsidRPr="002C66D7">
              <w:rPr>
                <w:rFonts w:ascii="Times New Roman" w:hAnsi="Times New Roman"/>
                <w:i/>
                <w:szCs w:val="18"/>
                <w:lang w:val="en-US"/>
              </w:rPr>
              <w:t>l</w:t>
            </w:r>
            <w:r w:rsidRPr="002C66D7">
              <w:rPr>
                <w:rFonts w:ascii="Times New Roman" w:hAnsi="Times New Roman"/>
                <w:szCs w:val="18"/>
                <w:vertAlign w:val="subscript"/>
                <w:lang w:val="en-US"/>
              </w:rPr>
              <w:t>1</w:t>
            </w:r>
          </w:p>
        </w:tc>
        <w:tc>
          <w:tcPr>
            <w:tcW w:w="1701" w:type="dxa"/>
            <w:tcBorders>
              <w:top w:val="nil"/>
            </w:tcBorders>
          </w:tcPr>
          <w:p w14:paraId="065CD95D" w14:textId="77777777" w:rsidR="009F4CA6" w:rsidRPr="002C66D7" w:rsidRDefault="009F4CA6" w:rsidP="000E5789">
            <w:pPr>
              <w:pStyle w:val="11"/>
              <w:suppressAutoHyphens/>
              <w:spacing w:line="240" w:lineRule="auto"/>
              <w:ind w:firstLine="0"/>
              <w:jc w:val="center"/>
              <w:rPr>
                <w:rFonts w:ascii="Times New Roman" w:hAnsi="Times New Roman"/>
                <w:szCs w:val="18"/>
              </w:rPr>
            </w:pPr>
            <w:r w:rsidRPr="002C66D7">
              <w:rPr>
                <w:rFonts w:ascii="Times New Roman" w:hAnsi="Times New Roman"/>
                <w:i/>
                <w:szCs w:val="18"/>
                <w:lang w:val="en-US"/>
              </w:rPr>
              <w:t>l</w:t>
            </w:r>
            <w:r w:rsidRPr="002C66D7">
              <w:rPr>
                <w:rFonts w:ascii="Times New Roman" w:hAnsi="Times New Roman"/>
                <w:szCs w:val="18"/>
                <w:vertAlign w:val="subscript"/>
                <w:lang w:val="en-US"/>
              </w:rPr>
              <w:t>1</w:t>
            </w:r>
          </w:p>
        </w:tc>
      </w:tr>
      <w:tr w:rsidR="009F4CA6" w:rsidRPr="002C66D7" w14:paraId="651E76B8" w14:textId="77777777">
        <w:trPr>
          <w:jc w:val="center"/>
        </w:trPr>
        <w:tc>
          <w:tcPr>
            <w:tcW w:w="9072" w:type="dxa"/>
            <w:gridSpan w:val="4"/>
          </w:tcPr>
          <w:p w14:paraId="584E2851" w14:textId="77777777" w:rsidR="009F4CA6" w:rsidRPr="002C66D7" w:rsidRDefault="009F4CA6" w:rsidP="000E5789">
            <w:pPr>
              <w:pStyle w:val="ConsPlusNonformat"/>
              <w:widowControl/>
              <w:suppressAutoHyphens/>
              <w:spacing w:before="60" w:after="60"/>
              <w:ind w:firstLine="567"/>
              <w:jc w:val="both"/>
              <w:rPr>
                <w:rFonts w:ascii="Times New Roman" w:hAnsi="Times New Roman" w:cs="Times New Roman"/>
                <w:i/>
                <w:sz w:val="18"/>
                <w:szCs w:val="18"/>
              </w:rPr>
            </w:pPr>
            <w:r w:rsidRPr="002C66D7">
              <w:rPr>
                <w:rFonts w:ascii="Times New Roman" w:hAnsi="Times New Roman" w:cs="Times New Roman"/>
                <w:i/>
                <w:sz w:val="18"/>
                <w:szCs w:val="18"/>
              </w:rPr>
              <w:t>Обозначения, принятые в таблице 8.24:</w:t>
            </w:r>
          </w:p>
          <w:p w14:paraId="496D7FA5" w14:textId="77777777" w:rsidR="009F4CA6" w:rsidRPr="002C66D7" w:rsidRDefault="009F4CA6" w:rsidP="000E5789">
            <w:pPr>
              <w:pStyle w:val="11"/>
              <w:suppressAutoHyphens/>
              <w:spacing w:line="240" w:lineRule="auto"/>
              <w:ind w:firstLine="567"/>
              <w:rPr>
                <w:rFonts w:ascii="Times New Roman" w:hAnsi="Times New Roman"/>
                <w:szCs w:val="18"/>
              </w:rPr>
            </w:pPr>
            <w:r w:rsidRPr="002C66D7">
              <w:rPr>
                <w:rFonts w:ascii="Times New Roman" w:hAnsi="Times New Roman"/>
                <w:i/>
                <w:noProof/>
                <w:szCs w:val="18"/>
              </w:rPr>
              <w:t>l</w:t>
            </w:r>
            <w:r w:rsidRPr="002C66D7">
              <w:rPr>
                <w:rFonts w:ascii="Times New Roman" w:hAnsi="Times New Roman"/>
                <w:noProof/>
                <w:szCs w:val="18"/>
              </w:rPr>
              <w:t xml:space="preserve"> —</w:t>
            </w:r>
            <w:r w:rsidRPr="002C66D7">
              <w:rPr>
                <w:rFonts w:ascii="Times New Roman" w:hAnsi="Times New Roman"/>
                <w:szCs w:val="18"/>
              </w:rPr>
              <w:t xml:space="preserve"> геометрическая длина элемента (расстояние между центрами узлов) в плоскости фермы;</w:t>
            </w:r>
          </w:p>
          <w:p w14:paraId="08C6BD14" w14:textId="77777777" w:rsidR="009F4CA6" w:rsidRPr="002C66D7" w:rsidRDefault="009F4CA6" w:rsidP="000E5789">
            <w:pPr>
              <w:pStyle w:val="11"/>
              <w:suppressAutoHyphens/>
              <w:spacing w:line="240" w:lineRule="auto"/>
              <w:ind w:firstLine="567"/>
              <w:rPr>
                <w:rFonts w:ascii="Times New Roman" w:hAnsi="Times New Roman"/>
                <w:szCs w:val="18"/>
              </w:rPr>
            </w:pPr>
            <w:r w:rsidRPr="002C66D7">
              <w:rPr>
                <w:rFonts w:ascii="Times New Roman" w:hAnsi="Times New Roman"/>
                <w:i/>
                <w:noProof/>
                <w:szCs w:val="18"/>
              </w:rPr>
              <w:t>l</w:t>
            </w:r>
            <w:r w:rsidRPr="002C66D7">
              <w:rPr>
                <w:rFonts w:ascii="Times New Roman" w:hAnsi="Times New Roman"/>
                <w:noProof/>
                <w:szCs w:val="18"/>
                <w:vertAlign w:val="subscript"/>
              </w:rPr>
              <w:t>1</w:t>
            </w:r>
            <w:r w:rsidRPr="002C66D7">
              <w:rPr>
                <w:rFonts w:ascii="Times New Roman" w:hAnsi="Times New Roman"/>
                <w:noProof/>
                <w:szCs w:val="18"/>
              </w:rPr>
              <w:t xml:space="preserve"> —</w:t>
            </w:r>
            <w:r w:rsidRPr="002C66D7">
              <w:rPr>
                <w:rFonts w:ascii="Times New Roman" w:hAnsi="Times New Roman"/>
                <w:szCs w:val="18"/>
              </w:rPr>
              <w:t xml:space="preserve"> расстояние между узлами, закрепленными от смещения из плоскости фермы.</w:t>
            </w:r>
          </w:p>
          <w:p w14:paraId="4B505D77" w14:textId="77777777" w:rsidR="009F4CA6" w:rsidRPr="002C66D7" w:rsidRDefault="009F4CA6" w:rsidP="000E5789">
            <w:pPr>
              <w:pStyle w:val="11"/>
              <w:suppressAutoHyphens/>
              <w:spacing w:after="60" w:line="240" w:lineRule="auto"/>
              <w:ind w:firstLine="567"/>
              <w:rPr>
                <w:rFonts w:ascii="Times New Roman" w:hAnsi="Times New Roman"/>
                <w:i/>
                <w:szCs w:val="18"/>
              </w:rPr>
            </w:pPr>
            <w:r w:rsidRPr="002C66D7">
              <w:rPr>
                <w:rFonts w:ascii="Times New Roman" w:hAnsi="Times New Roman"/>
                <w:szCs w:val="18"/>
              </w:rPr>
              <w:t>* Расчетную длину опорных раскосов и опорных стоек у промежуточных опор неразрезных пролетных строений принимают как для прочих элементов решетки.</w:t>
            </w:r>
          </w:p>
        </w:tc>
      </w:tr>
    </w:tbl>
    <w:p w14:paraId="3F892E66"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5CBD5E8A" w14:textId="11C48BC0"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8.49 Расчетную длину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sz w:val="24"/>
          <w:szCs w:val="24"/>
        </w:rPr>
        <w:t xml:space="preserve">  элемента, по длине которого действуют разные сжимающие усилия </w:t>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(причем </w:t>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&gt; </w:t>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из плоскости фермы (с треугольной решеткой со шпренгелем или </w:t>
      </w:r>
      <w:proofErr w:type="spellStart"/>
      <w:r w:rsidRPr="002C66D7">
        <w:rPr>
          <w:rFonts w:ascii="Times New Roman" w:hAnsi="Times New Roman" w:cs="Times New Roman"/>
          <w:sz w:val="24"/>
          <w:szCs w:val="24"/>
        </w:rPr>
        <w:t>полураскосной</w:t>
      </w:r>
      <w:proofErr w:type="spellEnd"/>
      <w:r w:rsidRPr="002C66D7">
        <w:rPr>
          <w:rFonts w:ascii="Times New Roman" w:hAnsi="Times New Roman" w:cs="Times New Roman"/>
          <w:sz w:val="24"/>
          <w:szCs w:val="24"/>
        </w:rPr>
        <w:t xml:space="preserve"> и </w:t>
      </w:r>
      <w:r w:rsidR="003F4BEC">
        <w:rPr>
          <w:rFonts w:ascii="Times New Roman" w:hAnsi="Times New Roman" w:cs="Times New Roman"/>
          <w:sz w:val="24"/>
          <w:szCs w:val="24"/>
        </w:rPr>
        <w:t>т. д.</w:t>
      </w:r>
      <w:r w:rsidRPr="002C66D7">
        <w:rPr>
          <w:rFonts w:ascii="Times New Roman" w:hAnsi="Times New Roman" w:cs="Times New Roman"/>
          <w:sz w:val="24"/>
          <w:szCs w:val="24"/>
        </w:rPr>
        <w:t>) следует вычислять по формуле</w:t>
      </w:r>
    </w:p>
    <w:p w14:paraId="67E0AAF9" w14:textId="77777777" w:rsidR="00466AE2" w:rsidRPr="002C66D7" w:rsidRDefault="00466AE2"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9F4CA6" w:rsidRPr="002C66D7">
        <w:rPr>
          <w:rFonts w:ascii="Times New Roman" w:hAnsi="Times New Roman" w:cs="Times New Roman"/>
          <w:position w:val="-30"/>
          <w:sz w:val="24"/>
          <w:szCs w:val="24"/>
          <w:lang w:val="en-US"/>
        </w:rPr>
        <w:object w:dxaOrig="2240" w:dyaOrig="700" w14:anchorId="708F24E8">
          <v:shape id="_x0000_i1235" type="#_x0000_t75" style="width:112.5pt;height:35.25pt" o:ole="">
            <v:imagedata r:id="rId507" o:title=""/>
          </v:shape>
          <o:OLEObject Type="Embed" ProgID="Equation.3" ShapeID="_x0000_i1235" DrawAspect="Content" ObjectID="_1681831171" r:id="rId508"/>
        </w:object>
      </w:r>
      <w:proofErr w:type="gramStart"/>
      <w:r w:rsidRPr="002C66D7">
        <w:rPr>
          <w:rFonts w:ascii="Times New Roman" w:hAnsi="Times New Roman" w:cs="Times New Roman"/>
          <w:sz w:val="24"/>
          <w:szCs w:val="24"/>
        </w:rPr>
        <w:t>,</w:t>
      </w:r>
      <w:r w:rsidR="009F4CA6" w:rsidRPr="002C66D7">
        <w:rPr>
          <w:rFonts w:ascii="Times New Roman" w:hAnsi="Times New Roman" w:cs="Times New Roman"/>
          <w:sz w:val="24"/>
          <w:szCs w:val="24"/>
        </w:rPr>
        <w:t xml:space="preserve">   </w:t>
      </w:r>
      <w:proofErr w:type="gramEnd"/>
      <w:r w:rsidR="009F4CA6"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(8.58)</w:t>
      </w:r>
    </w:p>
    <w:p w14:paraId="310C004E"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noProof/>
          <w:sz w:val="24"/>
          <w:szCs w:val="24"/>
        </w:rPr>
        <w:t>l</w:t>
      </w:r>
      <w:r w:rsidRPr="002C66D7">
        <w:rPr>
          <w:rFonts w:ascii="Times New Roman" w:hAnsi="Times New Roman" w:cs="Times New Roman"/>
          <w:noProof/>
          <w:sz w:val="24"/>
          <w:szCs w:val="24"/>
          <w:vertAlign w:val="subscript"/>
        </w:rPr>
        <w:t>1</w:t>
      </w:r>
      <w:r w:rsidRPr="002C66D7">
        <w:rPr>
          <w:rFonts w:ascii="Times New Roman" w:hAnsi="Times New Roman" w:cs="Times New Roman"/>
          <w:sz w:val="24"/>
          <w:szCs w:val="24"/>
        </w:rPr>
        <w:t xml:space="preserve"> </w:t>
      </w:r>
      <w:r w:rsidR="009F4CA6"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между узлами, закрепленными от смещения из плоскости фермы.</w:t>
      </w:r>
    </w:p>
    <w:p w14:paraId="34746EC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 по устойчивости в этом случае следует выполнять на усилие </w:t>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w:t>
      </w:r>
    </w:p>
    <w:p w14:paraId="71C9A15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Применение формулы (8.58) допускается при растягивающей силе </w:t>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в этом случае значение </w:t>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следует принимать со знаком «минус», а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B3"/>
      </w:r>
      <w:r w:rsidRPr="002C66D7">
        <w:rPr>
          <w:rFonts w:ascii="Times New Roman" w:hAnsi="Times New Roman" w:cs="Times New Roman"/>
          <w:sz w:val="24"/>
          <w:szCs w:val="24"/>
        </w:rPr>
        <w:t xml:space="preserve">  0,5</w:t>
      </w:r>
      <w:r w:rsidRPr="002C66D7">
        <w:rPr>
          <w:rFonts w:ascii="Times New Roman" w:hAnsi="Times New Roman" w:cs="Times New Roman"/>
          <w:i/>
          <w:noProof/>
          <w:sz w:val="24"/>
          <w:szCs w:val="24"/>
        </w:rPr>
        <w:t xml:space="preserve"> l</w:t>
      </w:r>
      <w:r w:rsidRPr="002C66D7">
        <w:rPr>
          <w:rFonts w:ascii="Times New Roman" w:hAnsi="Times New Roman" w:cs="Times New Roman"/>
          <w:noProof/>
          <w:sz w:val="24"/>
          <w:szCs w:val="24"/>
          <w:vertAlign w:val="subscript"/>
        </w:rPr>
        <w:t>1</w:t>
      </w:r>
      <w:r w:rsidRPr="002C66D7">
        <w:rPr>
          <w:rFonts w:ascii="Times New Roman" w:hAnsi="Times New Roman" w:cs="Times New Roman"/>
          <w:sz w:val="24"/>
          <w:szCs w:val="24"/>
        </w:rPr>
        <w:t>.</w:t>
      </w:r>
    </w:p>
    <w:p w14:paraId="5F3FDF3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8.50 Расчетные длины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sz w:val="24"/>
          <w:szCs w:val="24"/>
        </w:rPr>
        <w:t xml:space="preserve"> элементов перекрестной решетки главной фермы следует принимать:</w:t>
      </w:r>
    </w:p>
    <w:p w14:paraId="30636C5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плоскости фермы </w:t>
      </w:r>
      <w:r w:rsidR="00BE64E4"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равными </w:t>
      </w:r>
      <w:smartTag w:uri="urn:schemas-microsoft-com:office:smarttags" w:element="metricconverter">
        <w:smartTagPr>
          <w:attr w:name="ProductID" w:val="0,8 l"/>
        </w:smartTagPr>
        <w:r w:rsidRPr="002C66D7">
          <w:rPr>
            <w:rFonts w:ascii="Times New Roman" w:hAnsi="Times New Roman" w:cs="Times New Roman"/>
            <w:sz w:val="24"/>
            <w:szCs w:val="24"/>
          </w:rPr>
          <w:t>0,8</w:t>
        </w:r>
        <w:r w:rsidRPr="002C66D7">
          <w:rPr>
            <w:rFonts w:ascii="Times New Roman" w:hAnsi="Times New Roman" w:cs="Times New Roman"/>
            <w:i/>
            <w:sz w:val="24"/>
            <w:szCs w:val="24"/>
          </w:rPr>
          <w:t xml:space="preserve"> l</w:t>
        </w:r>
      </w:smartTag>
      <w:r w:rsidRPr="002C66D7">
        <w:rPr>
          <w:rFonts w:ascii="Times New Roman" w:hAnsi="Times New Roman" w:cs="Times New Roman"/>
          <w:sz w:val="24"/>
          <w:szCs w:val="24"/>
        </w:rPr>
        <w:t>, где</w:t>
      </w:r>
      <w:r w:rsidRPr="002C66D7">
        <w:rPr>
          <w:rFonts w:ascii="Times New Roman" w:hAnsi="Times New Roman" w:cs="Times New Roman"/>
          <w:i/>
          <w:sz w:val="24"/>
          <w:szCs w:val="24"/>
        </w:rPr>
        <w:t xml:space="preserve"> l</w:t>
      </w:r>
      <w:r w:rsidRPr="002C66D7">
        <w:rPr>
          <w:rFonts w:ascii="Times New Roman" w:hAnsi="Times New Roman" w:cs="Times New Roman"/>
          <w:sz w:val="24"/>
          <w:szCs w:val="24"/>
        </w:rPr>
        <w:t xml:space="preserve"> </w:t>
      </w:r>
      <w:r w:rsidR="00BE64E4"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от центра узла фермы до точки их пересечения;</w:t>
      </w:r>
    </w:p>
    <w:p w14:paraId="71402F4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из плоскости фермы:</w:t>
      </w:r>
    </w:p>
    <w:p w14:paraId="4661AEC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сжатых элементов </w:t>
      </w:r>
      <w:r w:rsidR="00BE64E4"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таблице 8.25;</w:t>
      </w:r>
    </w:p>
    <w:p w14:paraId="2C7BAE6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для растянутых элементов </w:t>
      </w:r>
      <w:r w:rsidR="00BE64E4"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равными полной геометрической длине элемента (</w:t>
      </w:r>
      <w:r w:rsidRPr="002C66D7">
        <w:rPr>
          <w:rFonts w:ascii="Times New Roman" w:hAnsi="Times New Roman" w:cs="Times New Roman"/>
          <w:i/>
          <w:noProof/>
          <w:spacing w:val="4"/>
          <w:sz w:val="24"/>
          <w:szCs w:val="24"/>
        </w:rPr>
        <w:t>l</w:t>
      </w:r>
      <w:r w:rsidRPr="002C66D7">
        <w:rPr>
          <w:rFonts w:ascii="Times New Roman" w:hAnsi="Times New Roman" w:cs="Times New Roman"/>
          <w:i/>
          <w:noProof/>
          <w:spacing w:val="4"/>
          <w:sz w:val="24"/>
          <w:szCs w:val="24"/>
          <w:vertAlign w:val="subscript"/>
          <w:lang w:val="en-US"/>
        </w:rPr>
        <w:t>ef</w:t>
      </w:r>
      <w:r w:rsidRPr="002C66D7">
        <w:rPr>
          <w:rFonts w:ascii="Times New Roman" w:hAnsi="Times New Roman" w:cs="Times New Roman"/>
          <w:sz w:val="24"/>
          <w:szCs w:val="24"/>
        </w:rPr>
        <w:t xml:space="preserve">  = </w:t>
      </w:r>
      <w:r w:rsidRPr="002C66D7">
        <w:rPr>
          <w:rFonts w:ascii="Times New Roman" w:hAnsi="Times New Roman" w:cs="Times New Roman"/>
          <w:i/>
          <w:noProof/>
          <w:sz w:val="24"/>
          <w:szCs w:val="24"/>
        </w:rPr>
        <w:t>l</w:t>
      </w:r>
      <w:r w:rsidRPr="002C66D7">
        <w:rPr>
          <w:rFonts w:ascii="Times New Roman" w:hAnsi="Times New Roman" w:cs="Times New Roman"/>
          <w:noProof/>
          <w:sz w:val="24"/>
          <w:szCs w:val="24"/>
          <w:vertAlign w:val="subscript"/>
        </w:rPr>
        <w:t>1</w:t>
      </w:r>
      <w:r w:rsidRPr="002C66D7">
        <w:rPr>
          <w:rFonts w:ascii="Times New Roman" w:hAnsi="Times New Roman" w:cs="Times New Roman"/>
          <w:sz w:val="24"/>
          <w:szCs w:val="24"/>
        </w:rPr>
        <w:t xml:space="preserve">, где </w:t>
      </w:r>
      <w:r w:rsidRPr="002C66D7">
        <w:rPr>
          <w:rFonts w:ascii="Times New Roman" w:hAnsi="Times New Roman" w:cs="Times New Roman"/>
          <w:i/>
          <w:noProof/>
          <w:sz w:val="24"/>
          <w:szCs w:val="24"/>
        </w:rPr>
        <w:t>l</w:t>
      </w:r>
      <w:r w:rsidRPr="002C66D7">
        <w:rPr>
          <w:rFonts w:ascii="Times New Roman" w:hAnsi="Times New Roman" w:cs="Times New Roman"/>
          <w:noProof/>
          <w:sz w:val="24"/>
          <w:szCs w:val="24"/>
          <w:vertAlign w:val="subscript"/>
        </w:rPr>
        <w:t>1</w:t>
      </w:r>
      <w:r w:rsidRPr="002C66D7">
        <w:rPr>
          <w:rFonts w:ascii="Times New Roman" w:hAnsi="Times New Roman" w:cs="Times New Roman"/>
          <w:sz w:val="24"/>
          <w:szCs w:val="24"/>
        </w:rPr>
        <w:t xml:space="preserve"> см. таблицу 8.24).</w:t>
      </w:r>
    </w:p>
    <w:p w14:paraId="19DD005F"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1FDDE37C" w14:textId="0CC5C32B" w:rsidR="000C3CCF"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8.25</w:t>
      </w:r>
    </w:p>
    <w:tbl>
      <w:tblPr>
        <w:tblStyle w:val="ad"/>
        <w:tblW w:w="9072" w:type="dxa"/>
        <w:jc w:val="center"/>
        <w:tblLayout w:type="fixed"/>
        <w:tblLook w:val="01E0" w:firstRow="1" w:lastRow="1" w:firstColumn="1" w:lastColumn="1" w:noHBand="0" w:noVBand="0"/>
      </w:tblPr>
      <w:tblGrid>
        <w:gridCol w:w="3969"/>
        <w:gridCol w:w="1701"/>
        <w:gridCol w:w="1701"/>
        <w:gridCol w:w="1701"/>
      </w:tblGrid>
      <w:tr w:rsidR="000C3CCF" w:rsidRPr="002C66D7" w14:paraId="7B97F256" w14:textId="77777777">
        <w:trPr>
          <w:jc w:val="center"/>
        </w:trPr>
        <w:tc>
          <w:tcPr>
            <w:tcW w:w="3969" w:type="dxa"/>
            <w:vMerge w:val="restart"/>
            <w:vAlign w:val="center"/>
          </w:tcPr>
          <w:p w14:paraId="1E6CC585" w14:textId="77777777" w:rsidR="000C3CCF" w:rsidRPr="002C66D7" w:rsidRDefault="000C3CCF"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Конструкция узла пересечения элементов решетки</w:t>
            </w:r>
          </w:p>
        </w:tc>
        <w:tc>
          <w:tcPr>
            <w:tcW w:w="5103" w:type="dxa"/>
            <w:gridSpan w:val="3"/>
            <w:vAlign w:val="center"/>
          </w:tcPr>
          <w:p w14:paraId="4DE23F01" w14:textId="77777777" w:rsidR="000C3CCF" w:rsidRPr="002C66D7" w:rsidRDefault="000C3CCF"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 xml:space="preserve">Расчетная длина </w:t>
            </w:r>
            <w:proofErr w:type="spellStart"/>
            <w:r w:rsidRPr="002C66D7">
              <w:rPr>
                <w:rFonts w:ascii="Times New Roman" w:hAnsi="Times New Roman"/>
                <w:i/>
                <w:szCs w:val="18"/>
                <w:lang w:val="en-US"/>
              </w:rPr>
              <w:t>l</w:t>
            </w:r>
            <w:r w:rsidRPr="002C66D7">
              <w:rPr>
                <w:rFonts w:ascii="Times New Roman" w:hAnsi="Times New Roman"/>
                <w:i/>
                <w:szCs w:val="18"/>
                <w:vertAlign w:val="subscript"/>
                <w:lang w:val="en-US"/>
              </w:rPr>
              <w:t>ef</w:t>
            </w:r>
            <w:proofErr w:type="spellEnd"/>
            <w:r w:rsidRPr="002C66D7">
              <w:rPr>
                <w:rFonts w:ascii="Times New Roman" w:hAnsi="Times New Roman"/>
                <w:i/>
                <w:szCs w:val="18"/>
              </w:rPr>
              <w:t xml:space="preserve"> </w:t>
            </w:r>
            <w:r w:rsidRPr="002C66D7">
              <w:rPr>
                <w:rFonts w:ascii="Times New Roman" w:hAnsi="Times New Roman"/>
                <w:szCs w:val="18"/>
              </w:rPr>
              <w:t>из плоскости фермы при поддерживающем  элементе</w:t>
            </w:r>
          </w:p>
        </w:tc>
      </w:tr>
      <w:tr w:rsidR="000C3CCF" w:rsidRPr="002C66D7" w14:paraId="15DC4740" w14:textId="77777777">
        <w:trPr>
          <w:jc w:val="center"/>
        </w:trPr>
        <w:tc>
          <w:tcPr>
            <w:tcW w:w="3969" w:type="dxa"/>
            <w:vMerge/>
            <w:tcBorders>
              <w:bottom w:val="single" w:sz="4" w:space="0" w:color="auto"/>
            </w:tcBorders>
            <w:vAlign w:val="center"/>
          </w:tcPr>
          <w:p w14:paraId="0F38B971" w14:textId="77777777" w:rsidR="000C3CCF" w:rsidRPr="002C66D7" w:rsidRDefault="000C3CCF" w:rsidP="000E5789">
            <w:pPr>
              <w:pStyle w:val="ConsPlusNormal"/>
              <w:widowControl/>
              <w:suppressAutoHyphens/>
              <w:ind w:firstLine="0"/>
              <w:jc w:val="center"/>
              <w:rPr>
                <w:rFonts w:ascii="Times New Roman" w:hAnsi="Times New Roman" w:cs="Times New Roman"/>
                <w:sz w:val="22"/>
                <w:szCs w:val="22"/>
              </w:rPr>
            </w:pPr>
          </w:p>
        </w:tc>
        <w:tc>
          <w:tcPr>
            <w:tcW w:w="1701" w:type="dxa"/>
            <w:tcBorders>
              <w:bottom w:val="single" w:sz="4" w:space="0" w:color="auto"/>
            </w:tcBorders>
            <w:vAlign w:val="center"/>
          </w:tcPr>
          <w:p w14:paraId="0E2EE29F" w14:textId="77777777" w:rsidR="000C3CCF" w:rsidRPr="002C66D7" w:rsidRDefault="000C3CCF"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sz w:val="18"/>
                <w:szCs w:val="18"/>
              </w:rPr>
              <w:t>растянутом</w:t>
            </w:r>
          </w:p>
        </w:tc>
        <w:tc>
          <w:tcPr>
            <w:tcW w:w="1701" w:type="dxa"/>
            <w:tcBorders>
              <w:bottom w:val="single" w:sz="4" w:space="0" w:color="auto"/>
            </w:tcBorders>
            <w:vAlign w:val="center"/>
          </w:tcPr>
          <w:p w14:paraId="37B89493" w14:textId="77777777" w:rsidR="000C3CCF" w:rsidRPr="002C66D7" w:rsidRDefault="000C3CCF"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sz w:val="18"/>
                <w:szCs w:val="18"/>
              </w:rPr>
              <w:t>неработающем</w:t>
            </w:r>
          </w:p>
        </w:tc>
        <w:tc>
          <w:tcPr>
            <w:tcW w:w="1701" w:type="dxa"/>
            <w:tcBorders>
              <w:bottom w:val="single" w:sz="4" w:space="0" w:color="auto"/>
            </w:tcBorders>
            <w:vAlign w:val="center"/>
          </w:tcPr>
          <w:p w14:paraId="3F28A8B0" w14:textId="77777777" w:rsidR="000C3CCF" w:rsidRPr="002C66D7" w:rsidRDefault="000C3CCF"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sz w:val="18"/>
                <w:szCs w:val="18"/>
              </w:rPr>
              <w:t>сжатом</w:t>
            </w:r>
          </w:p>
        </w:tc>
      </w:tr>
      <w:tr w:rsidR="000C3CCF" w:rsidRPr="002C66D7" w14:paraId="3BFE1268" w14:textId="77777777">
        <w:trPr>
          <w:jc w:val="center"/>
        </w:trPr>
        <w:tc>
          <w:tcPr>
            <w:tcW w:w="3969" w:type="dxa"/>
            <w:tcBorders>
              <w:bottom w:val="nil"/>
            </w:tcBorders>
          </w:tcPr>
          <w:p w14:paraId="3EA61786" w14:textId="77777777" w:rsidR="000C3CCF" w:rsidRPr="002C66D7" w:rsidRDefault="000C3CCF"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Оба элемента не прерываются</w:t>
            </w:r>
          </w:p>
        </w:tc>
        <w:tc>
          <w:tcPr>
            <w:tcW w:w="1701" w:type="dxa"/>
            <w:tcBorders>
              <w:bottom w:val="nil"/>
            </w:tcBorders>
          </w:tcPr>
          <w:p w14:paraId="04E14F24" w14:textId="77777777" w:rsidR="000C3CCF" w:rsidRPr="002C66D7" w:rsidRDefault="000C3CCF" w:rsidP="000E5789">
            <w:pPr>
              <w:pStyle w:val="11"/>
              <w:suppressAutoHyphens/>
              <w:spacing w:line="240" w:lineRule="auto"/>
              <w:ind w:firstLine="0"/>
              <w:jc w:val="center"/>
              <w:rPr>
                <w:rFonts w:ascii="Times New Roman" w:hAnsi="Times New Roman"/>
                <w:i/>
                <w:sz w:val="20"/>
                <w:lang w:val="en-US"/>
              </w:rPr>
            </w:pPr>
            <w:r w:rsidRPr="002C66D7">
              <w:rPr>
                <w:rFonts w:ascii="Times New Roman" w:hAnsi="Times New Roman"/>
                <w:i/>
                <w:sz w:val="20"/>
                <w:lang w:val="en-US"/>
              </w:rPr>
              <w:t>l</w:t>
            </w:r>
          </w:p>
        </w:tc>
        <w:tc>
          <w:tcPr>
            <w:tcW w:w="1701" w:type="dxa"/>
            <w:tcBorders>
              <w:bottom w:val="nil"/>
            </w:tcBorders>
          </w:tcPr>
          <w:p w14:paraId="52A5DB4A" w14:textId="77777777" w:rsidR="000C3CCF" w:rsidRPr="002C66D7" w:rsidRDefault="000C3CCF" w:rsidP="000E5789">
            <w:pPr>
              <w:pStyle w:val="11"/>
              <w:suppressAutoHyphens/>
              <w:spacing w:line="240" w:lineRule="auto"/>
              <w:ind w:firstLine="0"/>
              <w:jc w:val="center"/>
              <w:rPr>
                <w:rFonts w:ascii="Times New Roman" w:hAnsi="Times New Roman"/>
                <w:i/>
                <w:sz w:val="20"/>
                <w:vertAlign w:val="subscript"/>
                <w:lang w:val="en-US"/>
              </w:rPr>
            </w:pPr>
            <w:r w:rsidRPr="002C66D7">
              <w:rPr>
                <w:rFonts w:ascii="Times New Roman" w:hAnsi="Times New Roman"/>
                <w:sz w:val="20"/>
                <w:lang w:val="en-US"/>
              </w:rPr>
              <w:t>0,7</w:t>
            </w:r>
            <w:r w:rsidRPr="002C66D7">
              <w:rPr>
                <w:rFonts w:ascii="Times New Roman" w:hAnsi="Times New Roman"/>
                <w:i/>
                <w:sz w:val="20"/>
                <w:lang w:val="en-US"/>
              </w:rPr>
              <w:t xml:space="preserve"> l</w:t>
            </w:r>
            <w:r w:rsidRPr="002C66D7">
              <w:rPr>
                <w:rFonts w:ascii="Times New Roman" w:hAnsi="Times New Roman"/>
                <w:sz w:val="20"/>
                <w:vertAlign w:val="subscript"/>
                <w:lang w:val="en-US"/>
              </w:rPr>
              <w:t>1</w:t>
            </w:r>
          </w:p>
        </w:tc>
        <w:tc>
          <w:tcPr>
            <w:tcW w:w="1701" w:type="dxa"/>
            <w:tcBorders>
              <w:bottom w:val="nil"/>
            </w:tcBorders>
          </w:tcPr>
          <w:p w14:paraId="3FDA7D1A" w14:textId="77777777" w:rsidR="000C3CCF" w:rsidRPr="002C66D7" w:rsidRDefault="000C3CCF" w:rsidP="000E5789">
            <w:pPr>
              <w:pStyle w:val="11"/>
              <w:suppressAutoHyphens/>
              <w:spacing w:line="240" w:lineRule="auto"/>
              <w:ind w:firstLine="0"/>
              <w:jc w:val="center"/>
              <w:rPr>
                <w:rFonts w:ascii="Times New Roman" w:hAnsi="Times New Roman"/>
                <w:i/>
                <w:sz w:val="20"/>
                <w:vertAlign w:val="subscript"/>
                <w:lang w:val="en-US"/>
              </w:rPr>
            </w:pPr>
            <w:r w:rsidRPr="002C66D7">
              <w:rPr>
                <w:rFonts w:ascii="Times New Roman" w:hAnsi="Times New Roman"/>
                <w:i/>
                <w:sz w:val="20"/>
                <w:lang w:val="en-US"/>
              </w:rPr>
              <w:t>l</w:t>
            </w:r>
            <w:r w:rsidRPr="002C66D7">
              <w:rPr>
                <w:rFonts w:ascii="Times New Roman" w:hAnsi="Times New Roman"/>
                <w:sz w:val="20"/>
                <w:vertAlign w:val="subscript"/>
                <w:lang w:val="en-US"/>
              </w:rPr>
              <w:t>1</w:t>
            </w:r>
          </w:p>
        </w:tc>
      </w:tr>
      <w:tr w:rsidR="000C3CCF" w:rsidRPr="002C66D7" w14:paraId="07CA0D9D" w14:textId="77777777">
        <w:trPr>
          <w:jc w:val="center"/>
        </w:trPr>
        <w:tc>
          <w:tcPr>
            <w:tcW w:w="3969" w:type="dxa"/>
            <w:tcBorders>
              <w:top w:val="nil"/>
            </w:tcBorders>
          </w:tcPr>
          <w:p w14:paraId="1D14EFF5" w14:textId="77777777" w:rsidR="000C3CCF" w:rsidRPr="002C66D7" w:rsidRDefault="000C3CCF"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 xml:space="preserve">Поддерживающий элемент прерывается и перекрывается </w:t>
            </w:r>
            <w:proofErr w:type="spellStart"/>
            <w:r w:rsidRPr="002C66D7">
              <w:rPr>
                <w:rFonts w:ascii="Times New Roman" w:hAnsi="Times New Roman"/>
                <w:sz w:val="20"/>
              </w:rPr>
              <w:t>фасонкой</w:t>
            </w:r>
            <w:proofErr w:type="spellEnd"/>
            <w:r w:rsidRPr="002C66D7">
              <w:rPr>
                <w:rFonts w:ascii="Times New Roman" w:hAnsi="Times New Roman"/>
                <w:sz w:val="20"/>
              </w:rPr>
              <w:t>:</w:t>
            </w:r>
          </w:p>
          <w:p w14:paraId="47464B1E" w14:textId="77777777" w:rsidR="000C3CCF" w:rsidRPr="002C66D7" w:rsidRDefault="000C3CCF" w:rsidP="000E5789">
            <w:pPr>
              <w:pStyle w:val="11"/>
              <w:suppressAutoHyphens/>
              <w:spacing w:line="240" w:lineRule="auto"/>
              <w:ind w:left="340" w:firstLine="0"/>
              <w:jc w:val="left"/>
              <w:rPr>
                <w:rFonts w:ascii="Times New Roman" w:hAnsi="Times New Roman"/>
                <w:sz w:val="20"/>
              </w:rPr>
            </w:pPr>
            <w:r w:rsidRPr="002C66D7">
              <w:rPr>
                <w:rFonts w:ascii="Times New Roman" w:hAnsi="Times New Roman"/>
                <w:sz w:val="20"/>
              </w:rPr>
              <w:t>рассматриваемый элемент не прерывается</w:t>
            </w:r>
          </w:p>
          <w:p w14:paraId="6EBC91D1" w14:textId="77777777" w:rsidR="000C3CCF" w:rsidRPr="002C66D7" w:rsidRDefault="000C3CCF" w:rsidP="000E5789">
            <w:pPr>
              <w:pStyle w:val="11"/>
              <w:suppressAutoHyphens/>
              <w:spacing w:after="60" w:line="240" w:lineRule="auto"/>
              <w:ind w:left="340" w:firstLine="0"/>
              <w:jc w:val="left"/>
              <w:rPr>
                <w:rFonts w:ascii="Times New Roman" w:hAnsi="Times New Roman"/>
                <w:sz w:val="20"/>
              </w:rPr>
            </w:pPr>
            <w:r w:rsidRPr="002C66D7">
              <w:rPr>
                <w:rFonts w:ascii="Times New Roman" w:hAnsi="Times New Roman"/>
                <w:sz w:val="20"/>
              </w:rPr>
              <w:t xml:space="preserve">рассматриваемый элемент прерывается и перекрывается </w:t>
            </w:r>
            <w:proofErr w:type="spellStart"/>
            <w:r w:rsidRPr="002C66D7">
              <w:rPr>
                <w:rFonts w:ascii="Times New Roman" w:hAnsi="Times New Roman"/>
                <w:sz w:val="20"/>
              </w:rPr>
              <w:t>фасонкой</w:t>
            </w:r>
            <w:proofErr w:type="spellEnd"/>
          </w:p>
        </w:tc>
        <w:tc>
          <w:tcPr>
            <w:tcW w:w="1701" w:type="dxa"/>
            <w:tcBorders>
              <w:top w:val="nil"/>
            </w:tcBorders>
          </w:tcPr>
          <w:p w14:paraId="5332E98C" w14:textId="77777777" w:rsidR="000C3CCF" w:rsidRPr="002C66D7" w:rsidRDefault="000C3CCF" w:rsidP="000E5789">
            <w:pPr>
              <w:pStyle w:val="11"/>
              <w:suppressAutoHyphens/>
              <w:spacing w:line="240" w:lineRule="auto"/>
              <w:ind w:firstLine="0"/>
              <w:jc w:val="center"/>
              <w:rPr>
                <w:rFonts w:ascii="Times New Roman" w:hAnsi="Times New Roman"/>
                <w:i/>
                <w:sz w:val="20"/>
              </w:rPr>
            </w:pPr>
          </w:p>
          <w:p w14:paraId="63368BFB" w14:textId="77777777" w:rsidR="000C3CCF" w:rsidRPr="002C66D7" w:rsidRDefault="000C3CCF" w:rsidP="000E5789">
            <w:pPr>
              <w:pStyle w:val="11"/>
              <w:suppressAutoHyphens/>
              <w:spacing w:line="240" w:lineRule="auto"/>
              <w:ind w:firstLine="0"/>
              <w:jc w:val="center"/>
              <w:rPr>
                <w:rFonts w:ascii="Times New Roman" w:hAnsi="Times New Roman"/>
                <w:i/>
                <w:sz w:val="20"/>
              </w:rPr>
            </w:pPr>
          </w:p>
          <w:p w14:paraId="3EA4FA25" w14:textId="77777777" w:rsidR="000C3CCF" w:rsidRPr="002C66D7" w:rsidRDefault="000C3CCF" w:rsidP="000E5789">
            <w:pPr>
              <w:pStyle w:val="11"/>
              <w:suppressAutoHyphens/>
              <w:spacing w:line="240" w:lineRule="auto"/>
              <w:ind w:firstLine="0"/>
              <w:jc w:val="center"/>
              <w:rPr>
                <w:rFonts w:ascii="Times New Roman" w:hAnsi="Times New Roman"/>
                <w:sz w:val="20"/>
                <w:vertAlign w:val="subscript"/>
              </w:rPr>
            </w:pPr>
            <w:r w:rsidRPr="002C66D7">
              <w:rPr>
                <w:rFonts w:ascii="Times New Roman" w:hAnsi="Times New Roman"/>
                <w:sz w:val="20"/>
                <w:lang w:val="en-US"/>
              </w:rPr>
              <w:t>0,7</w:t>
            </w:r>
            <w:r w:rsidRPr="002C66D7">
              <w:rPr>
                <w:rFonts w:ascii="Times New Roman" w:hAnsi="Times New Roman"/>
                <w:i/>
                <w:sz w:val="20"/>
                <w:lang w:val="en-US"/>
              </w:rPr>
              <w:t xml:space="preserve"> l</w:t>
            </w:r>
            <w:r w:rsidRPr="002C66D7">
              <w:rPr>
                <w:rFonts w:ascii="Times New Roman" w:hAnsi="Times New Roman"/>
                <w:sz w:val="20"/>
                <w:vertAlign w:val="subscript"/>
                <w:lang w:val="en-US"/>
              </w:rPr>
              <w:t>1</w:t>
            </w:r>
          </w:p>
          <w:p w14:paraId="5A1D2EBD" w14:textId="77777777" w:rsidR="000C3CCF" w:rsidRPr="002C66D7" w:rsidRDefault="000C3CCF" w:rsidP="000E5789">
            <w:pPr>
              <w:pStyle w:val="11"/>
              <w:suppressAutoHyphens/>
              <w:spacing w:line="240" w:lineRule="auto"/>
              <w:ind w:firstLine="0"/>
              <w:jc w:val="center"/>
              <w:rPr>
                <w:rFonts w:ascii="Times New Roman" w:hAnsi="Times New Roman"/>
                <w:sz w:val="20"/>
                <w:vertAlign w:val="subscript"/>
              </w:rPr>
            </w:pPr>
          </w:p>
          <w:p w14:paraId="2C96E593" w14:textId="77777777" w:rsidR="000C3CCF" w:rsidRPr="002C66D7" w:rsidRDefault="000C3CCF" w:rsidP="000E5789">
            <w:pPr>
              <w:pStyle w:val="11"/>
              <w:suppressAutoHyphens/>
              <w:spacing w:line="240" w:lineRule="auto"/>
              <w:ind w:firstLine="0"/>
              <w:jc w:val="center"/>
              <w:rPr>
                <w:rFonts w:ascii="Times New Roman" w:hAnsi="Times New Roman"/>
                <w:i/>
                <w:sz w:val="20"/>
              </w:rPr>
            </w:pPr>
            <w:r w:rsidRPr="002C66D7">
              <w:rPr>
                <w:rFonts w:ascii="Times New Roman" w:hAnsi="Times New Roman"/>
                <w:sz w:val="20"/>
                <w:lang w:val="en-US"/>
              </w:rPr>
              <w:t>0,7</w:t>
            </w:r>
            <w:r w:rsidRPr="002C66D7">
              <w:rPr>
                <w:rFonts w:ascii="Times New Roman" w:hAnsi="Times New Roman"/>
                <w:i/>
                <w:sz w:val="20"/>
                <w:lang w:val="en-US"/>
              </w:rPr>
              <w:t xml:space="preserve"> l</w:t>
            </w:r>
            <w:r w:rsidRPr="002C66D7">
              <w:rPr>
                <w:rFonts w:ascii="Times New Roman" w:hAnsi="Times New Roman"/>
                <w:sz w:val="20"/>
                <w:vertAlign w:val="subscript"/>
                <w:lang w:val="en-US"/>
              </w:rPr>
              <w:t>1</w:t>
            </w:r>
          </w:p>
        </w:tc>
        <w:tc>
          <w:tcPr>
            <w:tcW w:w="1701" w:type="dxa"/>
            <w:tcBorders>
              <w:top w:val="nil"/>
            </w:tcBorders>
          </w:tcPr>
          <w:p w14:paraId="33F1F4DF" w14:textId="77777777" w:rsidR="000C3CCF" w:rsidRPr="002C66D7" w:rsidRDefault="000C3CCF" w:rsidP="000E5789">
            <w:pPr>
              <w:pStyle w:val="11"/>
              <w:suppressAutoHyphens/>
              <w:spacing w:line="240" w:lineRule="auto"/>
              <w:ind w:firstLine="0"/>
              <w:jc w:val="center"/>
              <w:rPr>
                <w:rFonts w:ascii="Times New Roman" w:hAnsi="Times New Roman"/>
                <w:i/>
                <w:sz w:val="20"/>
                <w:lang w:val="en-US"/>
              </w:rPr>
            </w:pPr>
          </w:p>
          <w:p w14:paraId="644BD8E4" w14:textId="77777777" w:rsidR="000C3CCF" w:rsidRPr="002C66D7" w:rsidRDefault="000C3CCF" w:rsidP="000E5789">
            <w:pPr>
              <w:pStyle w:val="11"/>
              <w:suppressAutoHyphens/>
              <w:spacing w:line="240" w:lineRule="auto"/>
              <w:ind w:firstLine="0"/>
              <w:jc w:val="center"/>
              <w:rPr>
                <w:rFonts w:ascii="Times New Roman" w:hAnsi="Times New Roman"/>
                <w:i/>
                <w:sz w:val="20"/>
                <w:lang w:val="en-US"/>
              </w:rPr>
            </w:pPr>
          </w:p>
          <w:p w14:paraId="4CCC806A" w14:textId="77777777" w:rsidR="000C3CCF" w:rsidRPr="002C66D7" w:rsidRDefault="000C3CCF" w:rsidP="000E5789">
            <w:pPr>
              <w:pStyle w:val="11"/>
              <w:suppressAutoHyphens/>
              <w:spacing w:line="240" w:lineRule="auto"/>
              <w:ind w:firstLine="0"/>
              <w:jc w:val="center"/>
              <w:rPr>
                <w:rFonts w:ascii="Times New Roman" w:hAnsi="Times New Roman"/>
                <w:sz w:val="20"/>
              </w:rPr>
            </w:pPr>
            <w:r w:rsidRPr="002C66D7">
              <w:rPr>
                <w:rFonts w:ascii="Times New Roman" w:hAnsi="Times New Roman"/>
                <w:i/>
                <w:sz w:val="20"/>
                <w:lang w:val="en-US"/>
              </w:rPr>
              <w:t>l</w:t>
            </w:r>
            <w:r w:rsidRPr="002C66D7">
              <w:rPr>
                <w:rFonts w:ascii="Times New Roman" w:hAnsi="Times New Roman"/>
                <w:sz w:val="20"/>
                <w:vertAlign w:val="subscript"/>
                <w:lang w:val="en-US"/>
              </w:rPr>
              <w:t>1</w:t>
            </w:r>
          </w:p>
          <w:p w14:paraId="5C673753" w14:textId="77777777" w:rsidR="000C3CCF" w:rsidRPr="002C66D7" w:rsidRDefault="000C3CCF" w:rsidP="000E5789">
            <w:pPr>
              <w:pStyle w:val="11"/>
              <w:suppressAutoHyphens/>
              <w:spacing w:line="240" w:lineRule="auto"/>
              <w:ind w:firstLine="0"/>
              <w:jc w:val="center"/>
              <w:rPr>
                <w:rFonts w:ascii="Times New Roman" w:hAnsi="Times New Roman"/>
                <w:sz w:val="20"/>
              </w:rPr>
            </w:pPr>
          </w:p>
          <w:p w14:paraId="7EC25CAA" w14:textId="77777777" w:rsidR="000C3CCF" w:rsidRPr="002C66D7" w:rsidRDefault="000C3CCF" w:rsidP="000E5789">
            <w:pPr>
              <w:pStyle w:val="11"/>
              <w:suppressAutoHyphens/>
              <w:spacing w:line="240" w:lineRule="auto"/>
              <w:ind w:firstLine="0"/>
              <w:jc w:val="center"/>
              <w:rPr>
                <w:rFonts w:ascii="Times New Roman" w:hAnsi="Times New Roman"/>
                <w:i/>
                <w:sz w:val="20"/>
              </w:rPr>
            </w:pPr>
            <w:r w:rsidRPr="002C66D7">
              <w:rPr>
                <w:rFonts w:ascii="Times New Roman" w:hAnsi="Times New Roman"/>
                <w:sz w:val="20"/>
              </w:rPr>
              <w:t>—</w:t>
            </w:r>
          </w:p>
        </w:tc>
        <w:tc>
          <w:tcPr>
            <w:tcW w:w="1701" w:type="dxa"/>
            <w:tcBorders>
              <w:top w:val="nil"/>
            </w:tcBorders>
          </w:tcPr>
          <w:p w14:paraId="0169ED15" w14:textId="77777777" w:rsidR="000C3CCF" w:rsidRPr="002C66D7" w:rsidRDefault="000C3CCF" w:rsidP="000E5789">
            <w:pPr>
              <w:pStyle w:val="11"/>
              <w:suppressAutoHyphens/>
              <w:spacing w:line="240" w:lineRule="auto"/>
              <w:ind w:firstLine="0"/>
              <w:jc w:val="center"/>
              <w:rPr>
                <w:rFonts w:ascii="Times New Roman" w:hAnsi="Times New Roman"/>
                <w:i/>
                <w:sz w:val="20"/>
                <w:lang w:val="en-US"/>
              </w:rPr>
            </w:pPr>
          </w:p>
          <w:p w14:paraId="57B8F3E7" w14:textId="77777777" w:rsidR="000C3CCF" w:rsidRPr="002C66D7" w:rsidRDefault="000C3CCF" w:rsidP="000E5789">
            <w:pPr>
              <w:pStyle w:val="11"/>
              <w:suppressAutoHyphens/>
              <w:spacing w:line="240" w:lineRule="auto"/>
              <w:ind w:firstLine="0"/>
              <w:jc w:val="center"/>
              <w:rPr>
                <w:rFonts w:ascii="Times New Roman" w:hAnsi="Times New Roman"/>
                <w:i/>
                <w:sz w:val="20"/>
                <w:lang w:val="en-US"/>
              </w:rPr>
            </w:pPr>
          </w:p>
          <w:p w14:paraId="6D71C460" w14:textId="77777777" w:rsidR="000C3CCF" w:rsidRPr="002C66D7" w:rsidRDefault="000C3CCF"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lang w:val="en-US"/>
              </w:rPr>
              <w:t>1,4</w:t>
            </w:r>
            <w:r w:rsidRPr="002C66D7">
              <w:rPr>
                <w:rFonts w:ascii="Times New Roman" w:hAnsi="Times New Roman"/>
                <w:i/>
                <w:sz w:val="20"/>
                <w:lang w:val="en-US"/>
              </w:rPr>
              <w:t xml:space="preserve"> l</w:t>
            </w:r>
            <w:r w:rsidRPr="002C66D7">
              <w:rPr>
                <w:rFonts w:ascii="Times New Roman" w:hAnsi="Times New Roman"/>
                <w:sz w:val="20"/>
                <w:vertAlign w:val="subscript"/>
                <w:lang w:val="en-US"/>
              </w:rPr>
              <w:t>1</w:t>
            </w:r>
          </w:p>
          <w:p w14:paraId="40878BEA" w14:textId="77777777" w:rsidR="000C3CCF" w:rsidRPr="002C66D7" w:rsidRDefault="000C3CCF" w:rsidP="000E5789">
            <w:pPr>
              <w:pStyle w:val="11"/>
              <w:suppressAutoHyphens/>
              <w:spacing w:line="240" w:lineRule="auto"/>
              <w:ind w:firstLine="0"/>
              <w:jc w:val="center"/>
              <w:rPr>
                <w:rFonts w:ascii="Times New Roman" w:hAnsi="Times New Roman"/>
                <w:sz w:val="20"/>
              </w:rPr>
            </w:pPr>
          </w:p>
          <w:p w14:paraId="2B0F5F5C" w14:textId="77777777" w:rsidR="000C3CCF" w:rsidRPr="002C66D7" w:rsidRDefault="000C3CCF" w:rsidP="000E5789">
            <w:pPr>
              <w:pStyle w:val="11"/>
              <w:suppressAutoHyphens/>
              <w:spacing w:line="240" w:lineRule="auto"/>
              <w:ind w:firstLine="0"/>
              <w:jc w:val="center"/>
              <w:rPr>
                <w:rFonts w:ascii="Times New Roman" w:hAnsi="Times New Roman"/>
                <w:i/>
                <w:sz w:val="20"/>
              </w:rPr>
            </w:pPr>
            <w:r w:rsidRPr="002C66D7">
              <w:rPr>
                <w:rFonts w:ascii="Times New Roman" w:hAnsi="Times New Roman"/>
                <w:sz w:val="20"/>
              </w:rPr>
              <w:t>—</w:t>
            </w:r>
          </w:p>
        </w:tc>
      </w:tr>
    </w:tbl>
    <w:p w14:paraId="6BC98545"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6D78F48F" w14:textId="4E63F562"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8.51 При проверке общей устойчивости балки расчетную длину сжатого пояса следует принимать равной:</w:t>
      </w:r>
    </w:p>
    <w:p w14:paraId="544AF87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расстоянию между узлами фермы продольных связей </w:t>
      </w:r>
      <w:r w:rsidR="000C3CCF"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наличии продольных связей в зоне верхних и нижних поясов и поперечных связей в опорных сечениях;</w:t>
      </w:r>
    </w:p>
    <w:p w14:paraId="5B2A403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расстоянию между фермами поперечных связей </w:t>
      </w:r>
      <w:r w:rsidR="000C3CCF"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наличии продольных связей только в зоне растянутых поясов, при этом фермы поперечных связей должны быть центрированы с узлами продольных связей, а гибкость поясов указанных ферм не должна превышать 100;</w:t>
      </w:r>
    </w:p>
    <w:p w14:paraId="7EEDB7F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пролету балки </w:t>
      </w:r>
      <w:r w:rsidR="007C2CAB"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отсутствии в пролете продольных и поперечных связей;</w:t>
      </w:r>
    </w:p>
    <w:p w14:paraId="00B898D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расстоянию от конца консоли до ближайшей плоскости поперечных связей за опорным сечением консоли </w:t>
      </w:r>
      <w:r w:rsidR="007C2CAB"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монтаже пролетного строения </w:t>
      </w:r>
      <w:proofErr w:type="spellStart"/>
      <w:r w:rsidRPr="002C66D7">
        <w:rPr>
          <w:rFonts w:ascii="Times New Roman" w:hAnsi="Times New Roman" w:cs="Times New Roman"/>
          <w:sz w:val="24"/>
          <w:szCs w:val="24"/>
        </w:rPr>
        <w:t>внавес</w:t>
      </w:r>
      <w:proofErr w:type="spellEnd"/>
      <w:r w:rsidRPr="002C66D7">
        <w:rPr>
          <w:rFonts w:ascii="Times New Roman" w:hAnsi="Times New Roman" w:cs="Times New Roman"/>
          <w:sz w:val="24"/>
          <w:szCs w:val="24"/>
        </w:rPr>
        <w:t xml:space="preserve"> или продольной надвижкой.</w:t>
      </w:r>
    </w:p>
    <w:p w14:paraId="44CB420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8.52 Расчетную длину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 xml:space="preserve"> сжатого пояса главной балки или фермы «открытого» пролетного строения, не имеющего продольных связей по этому поясу, следует определять, как правило, из расчета по устойчивости стержня на упругих опорах, сжатого переменной по длине продольной силой.</w:t>
      </w:r>
    </w:p>
    <w:p w14:paraId="44B1A21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Допускается определять указанную расчетную длину по формуле</w:t>
      </w:r>
    </w:p>
    <w:p w14:paraId="6DA37E6D" w14:textId="77777777" w:rsidR="00466AE2" w:rsidRPr="002C66D7" w:rsidRDefault="00466AE2" w:rsidP="000E5789">
      <w:pPr>
        <w:pStyle w:val="ConsPlusNormal"/>
        <w:widowControl/>
        <w:tabs>
          <w:tab w:val="left" w:pos="4253"/>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7C2CAB" w:rsidRPr="002C66D7">
        <w:rPr>
          <w:rFonts w:ascii="Times New Roman" w:hAnsi="Times New Roman" w:cs="Times New Roman"/>
          <w:position w:val="-14"/>
          <w:sz w:val="24"/>
          <w:szCs w:val="24"/>
        </w:rPr>
        <w:object w:dxaOrig="780" w:dyaOrig="360" w14:anchorId="3E87D0EB">
          <v:shape id="_x0000_i1236" type="#_x0000_t75" style="width:39.75pt;height:18pt" o:ole="">
            <v:imagedata r:id="rId509" o:title=""/>
          </v:shape>
          <o:OLEObject Type="Embed" ProgID="Equation.3" ShapeID="_x0000_i1236" DrawAspect="Content" ObjectID="_1681831172" r:id="rId510"/>
        </w:object>
      </w:r>
      <w:proofErr w:type="gramStart"/>
      <w:r w:rsidRPr="002C66D7">
        <w:rPr>
          <w:rFonts w:ascii="Times New Roman" w:hAnsi="Times New Roman" w:cs="Times New Roman"/>
          <w:sz w:val="24"/>
          <w:szCs w:val="24"/>
        </w:rPr>
        <w:t>,</w:t>
      </w:r>
      <w:r w:rsidR="007C2CAB" w:rsidRPr="002C66D7">
        <w:rPr>
          <w:rFonts w:ascii="Times New Roman" w:hAnsi="Times New Roman" w:cs="Times New Roman"/>
          <w:sz w:val="24"/>
          <w:szCs w:val="24"/>
        </w:rPr>
        <w:t xml:space="preserve">   </w:t>
      </w:r>
      <w:proofErr w:type="gramEnd"/>
      <w:r w:rsidR="007C2CA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(8.59)</w:t>
      </w:r>
    </w:p>
    <w:p w14:paraId="34361F66" w14:textId="77777777" w:rsidR="007C2CAB"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l</w:t>
      </w:r>
      <w:r w:rsidRPr="002C66D7">
        <w:rPr>
          <w:rFonts w:ascii="Times New Roman" w:hAnsi="Times New Roman" w:cs="Times New Roman"/>
          <w:sz w:val="24"/>
          <w:szCs w:val="24"/>
        </w:rPr>
        <w:t xml:space="preserve"> </w:t>
      </w:r>
      <w:r w:rsidR="007C2CAB"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длина пояса, равная расчетному пролету для балок и ферм с параллельными </w:t>
      </w:r>
    </w:p>
    <w:p w14:paraId="1B5F5304" w14:textId="77777777" w:rsidR="007C2CAB" w:rsidRPr="002C66D7" w:rsidRDefault="007C2CA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поясами, полной длине пояса для балок с криволинейным верхним поясом и </w:t>
      </w:r>
    </w:p>
    <w:p w14:paraId="33007474" w14:textId="77777777" w:rsidR="00466AE2" w:rsidRPr="002C66D7" w:rsidRDefault="007C2CA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ферм с полигональным верхним поясом;</w:t>
      </w:r>
    </w:p>
    <w:p w14:paraId="3380623B" w14:textId="77777777" w:rsidR="00466AE2" w:rsidRPr="002C66D7" w:rsidRDefault="007C2CA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D"/>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расчетной длины.</w:t>
      </w:r>
    </w:p>
    <w:p w14:paraId="5F452DF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 расчетной длины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для поясов балок и ферм с параллельными поясами, а также для фермы с полигональным или балки с криволинейным верхним поясом следует определять по таблице 8.26, при этом наибольшее перемещение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следует принимать для рамы, расположенной посредине пролета.</w:t>
      </w:r>
    </w:p>
    <w:p w14:paraId="089C2238"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7C01A0AA" w14:textId="2D0A8BA6"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8.26</w:t>
      </w:r>
    </w:p>
    <w:tbl>
      <w:tblPr>
        <w:tblW w:w="9072" w:type="dxa"/>
        <w:jc w:val="center"/>
        <w:tblLayout w:type="fixed"/>
        <w:tblCellMar>
          <w:left w:w="40" w:type="dxa"/>
          <w:right w:w="40" w:type="dxa"/>
        </w:tblCellMar>
        <w:tblLook w:val="0000" w:firstRow="0" w:lastRow="0" w:firstColumn="0" w:lastColumn="0" w:noHBand="0" w:noVBand="0"/>
      </w:tblPr>
      <w:tblGrid>
        <w:gridCol w:w="2134"/>
        <w:gridCol w:w="2200"/>
        <w:gridCol w:w="2200"/>
        <w:gridCol w:w="2538"/>
      </w:tblGrid>
      <w:tr w:rsidR="00466AE2" w:rsidRPr="002C66D7" w14:paraId="34056618" w14:textId="77777777">
        <w:trPr>
          <w:trHeight w:val="270"/>
          <w:jc w:val="center"/>
        </w:trPr>
        <w:tc>
          <w:tcPr>
            <w:tcW w:w="2268" w:type="dxa"/>
            <w:tcBorders>
              <w:top w:val="single" w:sz="4" w:space="0" w:color="auto"/>
              <w:left w:val="single" w:sz="4" w:space="0" w:color="auto"/>
              <w:bottom w:val="single" w:sz="4" w:space="0" w:color="auto"/>
              <w:right w:val="single" w:sz="6" w:space="0" w:color="auto"/>
            </w:tcBorders>
          </w:tcPr>
          <w:p w14:paraId="657D9995"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sym w:font="Symbol" w:char="F078"/>
            </w:r>
          </w:p>
        </w:tc>
        <w:tc>
          <w:tcPr>
            <w:tcW w:w="2340" w:type="dxa"/>
            <w:tcBorders>
              <w:top w:val="single" w:sz="4" w:space="0" w:color="auto"/>
              <w:left w:val="single" w:sz="6" w:space="0" w:color="auto"/>
              <w:bottom w:val="single" w:sz="4" w:space="0" w:color="auto"/>
              <w:right w:val="double" w:sz="4" w:space="0" w:color="auto"/>
            </w:tcBorders>
          </w:tcPr>
          <w:p w14:paraId="1E79E4D6"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 xml:space="preserve">Коэффициент </w:t>
            </w:r>
            <w:r w:rsidRPr="002C66D7">
              <w:rPr>
                <w:rFonts w:ascii="Times New Roman" w:hAnsi="Times New Roman"/>
                <w:noProof/>
                <w:szCs w:val="18"/>
              </w:rPr>
              <w:t>μ</w:t>
            </w:r>
          </w:p>
        </w:tc>
        <w:tc>
          <w:tcPr>
            <w:tcW w:w="2340" w:type="dxa"/>
            <w:tcBorders>
              <w:top w:val="single" w:sz="4" w:space="0" w:color="auto"/>
              <w:left w:val="double" w:sz="4" w:space="0" w:color="auto"/>
              <w:bottom w:val="single" w:sz="4" w:space="0" w:color="auto"/>
              <w:right w:val="single" w:sz="6" w:space="0" w:color="auto"/>
            </w:tcBorders>
          </w:tcPr>
          <w:p w14:paraId="454CBB4F"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sym w:font="Symbol" w:char="F078"/>
            </w:r>
          </w:p>
        </w:tc>
        <w:tc>
          <w:tcPr>
            <w:tcW w:w="2700" w:type="dxa"/>
            <w:tcBorders>
              <w:top w:val="single" w:sz="4" w:space="0" w:color="auto"/>
              <w:left w:val="single" w:sz="6" w:space="0" w:color="auto"/>
              <w:bottom w:val="single" w:sz="4" w:space="0" w:color="auto"/>
              <w:right w:val="single" w:sz="4" w:space="0" w:color="auto"/>
            </w:tcBorders>
          </w:tcPr>
          <w:p w14:paraId="2BBAB02D"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 xml:space="preserve">Коэффициент </w:t>
            </w:r>
            <w:r w:rsidRPr="002C66D7">
              <w:rPr>
                <w:rFonts w:ascii="Times New Roman" w:hAnsi="Times New Roman"/>
                <w:noProof/>
                <w:szCs w:val="18"/>
              </w:rPr>
              <w:t>μ</w:t>
            </w:r>
          </w:p>
        </w:tc>
      </w:tr>
      <w:tr w:rsidR="00466AE2" w:rsidRPr="002C66D7" w14:paraId="295D5F03" w14:textId="77777777">
        <w:trPr>
          <w:trHeight w:val="435"/>
          <w:jc w:val="center"/>
        </w:trPr>
        <w:tc>
          <w:tcPr>
            <w:tcW w:w="2268" w:type="dxa"/>
            <w:tcBorders>
              <w:top w:val="single" w:sz="4" w:space="0" w:color="auto"/>
              <w:left w:val="single" w:sz="4" w:space="0" w:color="auto"/>
              <w:right w:val="single" w:sz="6" w:space="0" w:color="auto"/>
            </w:tcBorders>
          </w:tcPr>
          <w:p w14:paraId="4E2A85F4"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w:t>
            </w:r>
          </w:p>
        </w:tc>
        <w:tc>
          <w:tcPr>
            <w:tcW w:w="340" w:type="dxa"/>
            <w:tcBorders>
              <w:top w:val="single" w:sz="4" w:space="0" w:color="auto"/>
              <w:left w:val="single" w:sz="6" w:space="0" w:color="auto"/>
              <w:right w:val="double" w:sz="4" w:space="0" w:color="auto"/>
            </w:tcBorders>
          </w:tcPr>
          <w:p w14:paraId="5061B64F"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0,696</w:t>
            </w:r>
          </w:p>
        </w:tc>
        <w:tc>
          <w:tcPr>
            <w:tcW w:w="2340" w:type="dxa"/>
            <w:tcBorders>
              <w:top w:val="single" w:sz="4" w:space="0" w:color="auto"/>
              <w:left w:val="double" w:sz="4" w:space="0" w:color="auto"/>
              <w:right w:val="single" w:sz="6" w:space="0" w:color="auto"/>
            </w:tcBorders>
          </w:tcPr>
          <w:p w14:paraId="4F9BD847"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150</w:t>
            </w:r>
          </w:p>
        </w:tc>
        <w:tc>
          <w:tcPr>
            <w:tcW w:w="2700" w:type="dxa"/>
            <w:tcBorders>
              <w:top w:val="single" w:sz="4" w:space="0" w:color="auto"/>
              <w:left w:val="single" w:sz="6" w:space="0" w:color="auto"/>
              <w:right w:val="single" w:sz="4" w:space="0" w:color="auto"/>
            </w:tcBorders>
          </w:tcPr>
          <w:p w14:paraId="28C504F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0,268</w:t>
            </w:r>
          </w:p>
        </w:tc>
      </w:tr>
      <w:tr w:rsidR="00466AE2" w:rsidRPr="002C66D7" w14:paraId="61B0EE9E" w14:textId="77777777">
        <w:trPr>
          <w:trHeight w:val="435"/>
          <w:jc w:val="center"/>
        </w:trPr>
        <w:tc>
          <w:tcPr>
            <w:tcW w:w="2268" w:type="dxa"/>
            <w:tcBorders>
              <w:left w:val="single" w:sz="4" w:space="0" w:color="auto"/>
              <w:right w:val="single" w:sz="6" w:space="0" w:color="auto"/>
            </w:tcBorders>
          </w:tcPr>
          <w:p w14:paraId="7E12CEA7"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5</w:t>
            </w:r>
          </w:p>
        </w:tc>
        <w:tc>
          <w:tcPr>
            <w:tcW w:w="2340" w:type="dxa"/>
            <w:tcBorders>
              <w:left w:val="single" w:sz="6" w:space="0" w:color="auto"/>
              <w:right w:val="double" w:sz="4" w:space="0" w:color="auto"/>
            </w:tcBorders>
          </w:tcPr>
          <w:p w14:paraId="328ED155"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0,524</w:t>
            </w:r>
          </w:p>
        </w:tc>
        <w:tc>
          <w:tcPr>
            <w:tcW w:w="2340" w:type="dxa"/>
            <w:tcBorders>
              <w:left w:val="double" w:sz="4" w:space="0" w:color="auto"/>
              <w:right w:val="single" w:sz="6" w:space="0" w:color="auto"/>
            </w:tcBorders>
          </w:tcPr>
          <w:p w14:paraId="2C017CAD"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200</w:t>
            </w:r>
          </w:p>
        </w:tc>
        <w:tc>
          <w:tcPr>
            <w:tcW w:w="2700" w:type="dxa"/>
            <w:tcBorders>
              <w:left w:val="single" w:sz="6" w:space="0" w:color="auto"/>
              <w:right w:val="single" w:sz="4" w:space="0" w:color="auto"/>
            </w:tcBorders>
          </w:tcPr>
          <w:p w14:paraId="5018C7AC"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0,246</w:t>
            </w:r>
          </w:p>
        </w:tc>
      </w:tr>
      <w:tr w:rsidR="00466AE2" w:rsidRPr="002C66D7" w14:paraId="31F444BB" w14:textId="77777777">
        <w:trPr>
          <w:trHeight w:val="435"/>
          <w:jc w:val="center"/>
        </w:trPr>
        <w:tc>
          <w:tcPr>
            <w:tcW w:w="2268" w:type="dxa"/>
            <w:tcBorders>
              <w:left w:val="single" w:sz="4" w:space="0" w:color="auto"/>
              <w:right w:val="single" w:sz="6" w:space="0" w:color="auto"/>
            </w:tcBorders>
          </w:tcPr>
          <w:p w14:paraId="5BBF1B22"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w:t>
            </w:r>
          </w:p>
        </w:tc>
        <w:tc>
          <w:tcPr>
            <w:tcW w:w="2340" w:type="dxa"/>
            <w:tcBorders>
              <w:left w:val="single" w:sz="6" w:space="0" w:color="auto"/>
              <w:right w:val="double" w:sz="4" w:space="0" w:color="auto"/>
            </w:tcBorders>
          </w:tcPr>
          <w:p w14:paraId="4D80CB3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0,443</w:t>
            </w:r>
          </w:p>
        </w:tc>
        <w:tc>
          <w:tcPr>
            <w:tcW w:w="2340" w:type="dxa"/>
            <w:tcBorders>
              <w:left w:val="double" w:sz="4" w:space="0" w:color="auto"/>
              <w:right w:val="single" w:sz="6" w:space="0" w:color="auto"/>
            </w:tcBorders>
          </w:tcPr>
          <w:p w14:paraId="61017524"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300</w:t>
            </w:r>
          </w:p>
        </w:tc>
        <w:tc>
          <w:tcPr>
            <w:tcW w:w="2700" w:type="dxa"/>
            <w:tcBorders>
              <w:left w:val="single" w:sz="6" w:space="0" w:color="auto"/>
              <w:right w:val="single" w:sz="4" w:space="0" w:color="auto"/>
            </w:tcBorders>
          </w:tcPr>
          <w:p w14:paraId="0FF7D6B3"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0,225</w:t>
            </w:r>
          </w:p>
        </w:tc>
      </w:tr>
      <w:tr w:rsidR="00466AE2" w:rsidRPr="002C66D7" w14:paraId="2C215D73" w14:textId="77777777">
        <w:trPr>
          <w:trHeight w:val="435"/>
          <w:jc w:val="center"/>
        </w:trPr>
        <w:tc>
          <w:tcPr>
            <w:tcW w:w="2268" w:type="dxa"/>
            <w:tcBorders>
              <w:left w:val="single" w:sz="4" w:space="0" w:color="auto"/>
              <w:right w:val="single" w:sz="6" w:space="0" w:color="auto"/>
            </w:tcBorders>
          </w:tcPr>
          <w:p w14:paraId="02FD7A27"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lastRenderedPageBreak/>
              <w:t>15</w:t>
            </w:r>
          </w:p>
        </w:tc>
        <w:tc>
          <w:tcPr>
            <w:tcW w:w="2340" w:type="dxa"/>
            <w:tcBorders>
              <w:left w:val="single" w:sz="6" w:space="0" w:color="auto"/>
              <w:right w:val="double" w:sz="4" w:space="0" w:color="auto"/>
            </w:tcBorders>
          </w:tcPr>
          <w:p w14:paraId="5143D0D5"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0,396</w:t>
            </w:r>
          </w:p>
        </w:tc>
        <w:tc>
          <w:tcPr>
            <w:tcW w:w="2340" w:type="dxa"/>
            <w:tcBorders>
              <w:left w:val="double" w:sz="4" w:space="0" w:color="auto"/>
              <w:right w:val="single" w:sz="6" w:space="0" w:color="auto"/>
            </w:tcBorders>
          </w:tcPr>
          <w:p w14:paraId="31AF4AB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500</w:t>
            </w:r>
          </w:p>
        </w:tc>
        <w:tc>
          <w:tcPr>
            <w:tcW w:w="2700" w:type="dxa"/>
            <w:tcBorders>
              <w:left w:val="single" w:sz="6" w:space="0" w:color="auto"/>
              <w:right w:val="single" w:sz="4" w:space="0" w:color="auto"/>
            </w:tcBorders>
          </w:tcPr>
          <w:p w14:paraId="2CD2C020"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0,204</w:t>
            </w:r>
          </w:p>
        </w:tc>
      </w:tr>
      <w:tr w:rsidR="00466AE2" w:rsidRPr="002C66D7" w14:paraId="29EE512F" w14:textId="77777777">
        <w:trPr>
          <w:trHeight w:val="435"/>
          <w:jc w:val="center"/>
        </w:trPr>
        <w:tc>
          <w:tcPr>
            <w:tcW w:w="2268" w:type="dxa"/>
            <w:tcBorders>
              <w:left w:val="single" w:sz="4" w:space="0" w:color="auto"/>
              <w:right w:val="single" w:sz="6" w:space="0" w:color="auto"/>
            </w:tcBorders>
          </w:tcPr>
          <w:p w14:paraId="170AC5B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30</w:t>
            </w:r>
          </w:p>
        </w:tc>
        <w:tc>
          <w:tcPr>
            <w:tcW w:w="2340" w:type="dxa"/>
            <w:tcBorders>
              <w:left w:val="single" w:sz="6" w:space="0" w:color="auto"/>
              <w:right w:val="double" w:sz="4" w:space="0" w:color="auto"/>
            </w:tcBorders>
          </w:tcPr>
          <w:p w14:paraId="1350D002"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0,353</w:t>
            </w:r>
          </w:p>
        </w:tc>
        <w:tc>
          <w:tcPr>
            <w:tcW w:w="2340" w:type="dxa"/>
            <w:tcBorders>
              <w:left w:val="double" w:sz="4" w:space="0" w:color="auto"/>
              <w:right w:val="single" w:sz="6" w:space="0" w:color="auto"/>
            </w:tcBorders>
          </w:tcPr>
          <w:p w14:paraId="1E48A93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1000</w:t>
            </w:r>
          </w:p>
        </w:tc>
        <w:tc>
          <w:tcPr>
            <w:tcW w:w="2700" w:type="dxa"/>
            <w:tcBorders>
              <w:left w:val="single" w:sz="6" w:space="0" w:color="auto"/>
              <w:right w:val="single" w:sz="4" w:space="0" w:color="auto"/>
            </w:tcBorders>
          </w:tcPr>
          <w:p w14:paraId="6491015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0,174</w:t>
            </w:r>
          </w:p>
        </w:tc>
      </w:tr>
      <w:tr w:rsidR="00466AE2" w:rsidRPr="002C66D7" w14:paraId="16D7A9FE" w14:textId="77777777">
        <w:trPr>
          <w:trHeight w:hRule="exact" w:val="344"/>
          <w:jc w:val="center"/>
        </w:trPr>
        <w:tc>
          <w:tcPr>
            <w:tcW w:w="2268" w:type="dxa"/>
            <w:tcBorders>
              <w:left w:val="single" w:sz="4" w:space="0" w:color="auto"/>
              <w:right w:val="single" w:sz="6" w:space="0" w:color="auto"/>
            </w:tcBorders>
          </w:tcPr>
          <w:p w14:paraId="36AD5057"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60</w:t>
            </w:r>
          </w:p>
        </w:tc>
        <w:tc>
          <w:tcPr>
            <w:tcW w:w="2340" w:type="dxa"/>
            <w:tcBorders>
              <w:left w:val="single" w:sz="6" w:space="0" w:color="auto"/>
              <w:right w:val="double" w:sz="4" w:space="0" w:color="auto"/>
            </w:tcBorders>
          </w:tcPr>
          <w:p w14:paraId="31EFF266"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0,321</w:t>
            </w:r>
          </w:p>
        </w:tc>
        <w:tc>
          <w:tcPr>
            <w:tcW w:w="2340" w:type="dxa"/>
            <w:vMerge w:val="restart"/>
            <w:tcBorders>
              <w:left w:val="double" w:sz="4" w:space="0" w:color="auto"/>
              <w:right w:val="single" w:sz="6" w:space="0" w:color="auto"/>
            </w:tcBorders>
          </w:tcPr>
          <w:p w14:paraId="5D32EFE5"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Св.</w:t>
            </w:r>
            <w:r w:rsidRPr="002C66D7">
              <w:rPr>
                <w:rFonts w:ascii="Times New Roman" w:hAnsi="Times New Roman"/>
                <w:noProof/>
                <w:sz w:val="20"/>
              </w:rPr>
              <w:t xml:space="preserve"> 1000</w:t>
            </w:r>
          </w:p>
        </w:tc>
        <w:tc>
          <w:tcPr>
            <w:tcW w:w="2700" w:type="dxa"/>
            <w:vMerge w:val="restart"/>
            <w:tcBorders>
              <w:left w:val="single" w:sz="6" w:space="0" w:color="auto"/>
              <w:right w:val="single" w:sz="4" w:space="0" w:color="auto"/>
            </w:tcBorders>
          </w:tcPr>
          <w:p w14:paraId="062A10E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position w:val="-26"/>
                <w:sz w:val="20"/>
              </w:rPr>
              <w:object w:dxaOrig="1080" w:dyaOrig="639" w14:anchorId="7B668BED">
                <v:shape id="_x0000_i1237" type="#_x0000_t75" style="width:54pt;height:31.5pt" o:ole="">
                  <v:imagedata r:id="rId511" o:title=""/>
                </v:shape>
                <o:OLEObject Type="Embed" ProgID="Equation.3" ShapeID="_x0000_i1237" DrawAspect="Content" ObjectID="_1681831173" r:id="rId512"/>
              </w:object>
            </w:r>
          </w:p>
        </w:tc>
      </w:tr>
      <w:tr w:rsidR="00466AE2" w:rsidRPr="002C66D7" w14:paraId="66E87DF3" w14:textId="77777777">
        <w:trPr>
          <w:cantSplit/>
          <w:trHeight w:hRule="exact" w:val="332"/>
          <w:jc w:val="center"/>
        </w:trPr>
        <w:tc>
          <w:tcPr>
            <w:tcW w:w="2268" w:type="dxa"/>
            <w:tcBorders>
              <w:left w:val="single" w:sz="4" w:space="0" w:color="auto"/>
              <w:bottom w:val="single" w:sz="4" w:space="0" w:color="auto"/>
              <w:right w:val="single" w:sz="6" w:space="0" w:color="auto"/>
            </w:tcBorders>
          </w:tcPr>
          <w:p w14:paraId="6AA1259A"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100</w:t>
            </w:r>
          </w:p>
        </w:tc>
        <w:tc>
          <w:tcPr>
            <w:tcW w:w="2340" w:type="dxa"/>
            <w:tcBorders>
              <w:left w:val="single" w:sz="6" w:space="0" w:color="auto"/>
              <w:bottom w:val="single" w:sz="4" w:space="0" w:color="auto"/>
              <w:right w:val="double" w:sz="4" w:space="0" w:color="auto"/>
            </w:tcBorders>
          </w:tcPr>
          <w:p w14:paraId="432C64D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0,290</w:t>
            </w:r>
          </w:p>
        </w:tc>
        <w:tc>
          <w:tcPr>
            <w:tcW w:w="2340" w:type="dxa"/>
            <w:vMerge/>
            <w:tcBorders>
              <w:left w:val="double" w:sz="4" w:space="0" w:color="auto"/>
              <w:bottom w:val="single" w:sz="4" w:space="0" w:color="auto"/>
              <w:right w:val="single" w:sz="6" w:space="0" w:color="auto"/>
            </w:tcBorders>
            <w:vAlign w:val="center"/>
          </w:tcPr>
          <w:p w14:paraId="1925EC38" w14:textId="77777777" w:rsidR="00466AE2" w:rsidRPr="002C66D7" w:rsidRDefault="00466AE2" w:rsidP="000E5789">
            <w:pPr>
              <w:pStyle w:val="11"/>
              <w:suppressAutoHyphens/>
              <w:spacing w:before="20" w:line="240" w:lineRule="auto"/>
              <w:ind w:firstLine="0"/>
              <w:jc w:val="center"/>
              <w:rPr>
                <w:rFonts w:ascii="Times New Roman" w:hAnsi="Times New Roman"/>
                <w:szCs w:val="18"/>
              </w:rPr>
            </w:pPr>
          </w:p>
        </w:tc>
        <w:tc>
          <w:tcPr>
            <w:tcW w:w="2700" w:type="dxa"/>
            <w:vMerge/>
            <w:tcBorders>
              <w:left w:val="single" w:sz="6" w:space="0" w:color="auto"/>
              <w:bottom w:val="single" w:sz="4" w:space="0" w:color="auto"/>
              <w:right w:val="single" w:sz="4" w:space="0" w:color="auto"/>
            </w:tcBorders>
            <w:vAlign w:val="center"/>
          </w:tcPr>
          <w:p w14:paraId="5EE3DED5" w14:textId="77777777" w:rsidR="00466AE2" w:rsidRPr="002C66D7" w:rsidRDefault="00466AE2" w:rsidP="000E5789">
            <w:pPr>
              <w:pStyle w:val="11"/>
              <w:suppressAutoHyphens/>
              <w:spacing w:before="20" w:line="240" w:lineRule="auto"/>
              <w:ind w:firstLine="0"/>
              <w:jc w:val="center"/>
              <w:rPr>
                <w:rFonts w:ascii="Times New Roman" w:hAnsi="Times New Roman"/>
                <w:szCs w:val="18"/>
              </w:rPr>
            </w:pPr>
          </w:p>
        </w:tc>
      </w:tr>
      <w:tr w:rsidR="00466AE2" w:rsidRPr="002C66D7" w14:paraId="0777B50C" w14:textId="77777777">
        <w:trPr>
          <w:cantSplit/>
          <w:trHeight w:hRule="exact" w:val="2523"/>
          <w:jc w:val="center"/>
        </w:trPr>
        <w:tc>
          <w:tcPr>
            <w:tcW w:w="2268" w:type="dxa"/>
            <w:gridSpan w:val="4"/>
            <w:tcBorders>
              <w:top w:val="single" w:sz="4" w:space="0" w:color="auto"/>
              <w:left w:val="single" w:sz="4" w:space="0" w:color="auto"/>
              <w:bottom w:val="single" w:sz="4" w:space="0" w:color="auto"/>
              <w:right w:val="single" w:sz="4" w:space="0" w:color="auto"/>
            </w:tcBorders>
          </w:tcPr>
          <w:p w14:paraId="0034B4B0" w14:textId="77777777" w:rsidR="00466AE2" w:rsidRPr="002C66D7" w:rsidRDefault="00D9788A" w:rsidP="000E5789">
            <w:pPr>
              <w:pStyle w:val="FR1"/>
              <w:suppressAutoHyphens/>
              <w:spacing w:before="60"/>
              <w:ind w:left="57" w:right="57" w:firstLine="567"/>
              <w:jc w:val="both"/>
              <w:rPr>
                <w:i/>
                <w:sz w:val="18"/>
                <w:szCs w:val="18"/>
              </w:rPr>
            </w:pPr>
            <w:r w:rsidRPr="002C66D7">
              <w:rPr>
                <w:i/>
                <w:sz w:val="18"/>
                <w:szCs w:val="18"/>
              </w:rPr>
              <w:t>О</w:t>
            </w:r>
            <w:r w:rsidR="00466AE2" w:rsidRPr="002C66D7">
              <w:rPr>
                <w:i/>
                <w:sz w:val="18"/>
                <w:szCs w:val="18"/>
              </w:rPr>
              <w:t>бозначен</w:t>
            </w:r>
            <w:r w:rsidRPr="002C66D7">
              <w:rPr>
                <w:i/>
                <w:sz w:val="18"/>
                <w:szCs w:val="18"/>
              </w:rPr>
              <w:t>ия, принятые в таблице 8.26</w:t>
            </w:r>
            <w:r w:rsidR="00466AE2" w:rsidRPr="002C66D7">
              <w:rPr>
                <w:i/>
                <w:sz w:val="18"/>
                <w:szCs w:val="18"/>
              </w:rPr>
              <w:t>:</w:t>
            </w:r>
          </w:p>
          <w:p w14:paraId="01047C83" w14:textId="77777777" w:rsidR="00466AE2" w:rsidRPr="002C66D7" w:rsidRDefault="00466AE2" w:rsidP="000E5789">
            <w:pPr>
              <w:pStyle w:val="FR1"/>
              <w:suppressAutoHyphens/>
              <w:ind w:left="57" w:right="57"/>
              <w:jc w:val="center"/>
              <w:rPr>
                <w:sz w:val="18"/>
                <w:szCs w:val="18"/>
              </w:rPr>
            </w:pPr>
            <w:r w:rsidRPr="002C66D7">
              <w:rPr>
                <w:position w:val="-26"/>
                <w:sz w:val="18"/>
                <w:szCs w:val="18"/>
              </w:rPr>
              <w:object w:dxaOrig="1140" w:dyaOrig="639" w14:anchorId="28130B05">
                <v:shape id="_x0000_i1238" type="#_x0000_t75" style="width:57.75pt;height:31.5pt" o:ole="">
                  <v:imagedata r:id="rId513" o:title=""/>
                </v:shape>
                <o:OLEObject Type="Embed" ProgID="Equation.3" ShapeID="_x0000_i1238" DrawAspect="Content" ObjectID="_1681831174" r:id="rId514"/>
              </w:object>
            </w:r>
            <w:r w:rsidRPr="002C66D7">
              <w:rPr>
                <w:sz w:val="18"/>
                <w:szCs w:val="18"/>
              </w:rPr>
              <w:t>,</w:t>
            </w:r>
          </w:p>
          <w:p w14:paraId="24296664" w14:textId="77777777" w:rsidR="00466AE2" w:rsidRPr="002C66D7" w:rsidRDefault="00466AE2" w:rsidP="000E5789">
            <w:pPr>
              <w:pStyle w:val="11"/>
              <w:suppressAutoHyphens/>
              <w:spacing w:line="240" w:lineRule="auto"/>
              <w:ind w:left="57" w:right="57" w:firstLine="0"/>
              <w:rPr>
                <w:rFonts w:ascii="Times New Roman" w:hAnsi="Times New Roman"/>
                <w:szCs w:val="18"/>
              </w:rPr>
            </w:pPr>
            <w:r w:rsidRPr="002C66D7">
              <w:rPr>
                <w:rFonts w:ascii="Times New Roman" w:hAnsi="Times New Roman"/>
                <w:szCs w:val="18"/>
              </w:rPr>
              <w:t xml:space="preserve">где    </w:t>
            </w:r>
            <w:r w:rsidRPr="002C66D7">
              <w:rPr>
                <w:rFonts w:ascii="Times New Roman" w:hAnsi="Times New Roman"/>
                <w:i/>
                <w:szCs w:val="18"/>
                <w:lang w:val="en-US"/>
              </w:rPr>
              <w:t>d</w:t>
            </w:r>
            <w:r w:rsidRPr="002C66D7">
              <w:rPr>
                <w:rFonts w:ascii="Times New Roman" w:hAnsi="Times New Roman"/>
                <w:i/>
                <w:noProof/>
                <w:szCs w:val="18"/>
              </w:rPr>
              <w:t xml:space="preserve"> </w:t>
            </w:r>
            <w:r w:rsidRPr="002C66D7">
              <w:rPr>
                <w:rFonts w:ascii="Times New Roman" w:hAnsi="Times New Roman"/>
                <w:noProof/>
                <w:szCs w:val="18"/>
              </w:rPr>
              <w:t xml:space="preserve"> </w:t>
            </w:r>
            <w:r w:rsidR="00D9788A" w:rsidRPr="002C66D7">
              <w:rPr>
                <w:rFonts w:ascii="Times New Roman" w:hAnsi="Times New Roman"/>
                <w:noProof/>
                <w:szCs w:val="18"/>
              </w:rPr>
              <w:t>—</w:t>
            </w:r>
            <w:r w:rsidRPr="002C66D7">
              <w:rPr>
                <w:rFonts w:ascii="Times New Roman" w:hAnsi="Times New Roman"/>
                <w:szCs w:val="18"/>
              </w:rPr>
              <w:t xml:space="preserve"> расстояние между рамами, закрепляющими пояс от поперечных горизонтальных перемещений;</w:t>
            </w:r>
          </w:p>
          <w:p w14:paraId="6349C009" w14:textId="77777777" w:rsidR="00466AE2" w:rsidRPr="002C66D7" w:rsidRDefault="00D9788A" w:rsidP="000E5789">
            <w:pPr>
              <w:pStyle w:val="11"/>
              <w:suppressAutoHyphens/>
              <w:spacing w:line="240" w:lineRule="auto"/>
              <w:ind w:left="57" w:right="57" w:firstLine="0"/>
              <w:rPr>
                <w:rFonts w:ascii="Times New Roman" w:hAnsi="Times New Roman"/>
                <w:szCs w:val="18"/>
              </w:rPr>
            </w:pPr>
            <w:r w:rsidRPr="002C66D7">
              <w:rPr>
                <w:rFonts w:ascii="Times New Roman" w:hAnsi="Times New Roman"/>
                <w:noProof/>
                <w:szCs w:val="18"/>
              </w:rPr>
              <w:t xml:space="preserve">          </w:t>
            </w:r>
            <w:r w:rsidR="00466AE2" w:rsidRPr="002C66D7">
              <w:rPr>
                <w:rFonts w:ascii="Times New Roman" w:hAnsi="Times New Roman"/>
                <w:noProof/>
                <w:szCs w:val="18"/>
              </w:rPr>
              <w:t xml:space="preserve">δ </w:t>
            </w:r>
            <w:r w:rsidRPr="002C66D7">
              <w:rPr>
                <w:rFonts w:ascii="Times New Roman" w:hAnsi="Times New Roman"/>
                <w:noProof/>
                <w:szCs w:val="18"/>
              </w:rPr>
              <w:t>—</w:t>
            </w:r>
            <w:r w:rsidR="00466AE2" w:rsidRPr="002C66D7">
              <w:rPr>
                <w:rFonts w:ascii="Times New Roman" w:hAnsi="Times New Roman"/>
                <w:szCs w:val="18"/>
              </w:rPr>
              <w:t xml:space="preserve"> наибольшее горизонтальное перемещение узла-рамы (исключая опорные рамы) от силы </w:t>
            </w:r>
            <w:r w:rsidR="00466AE2" w:rsidRPr="002C66D7">
              <w:rPr>
                <w:rFonts w:ascii="Times New Roman" w:hAnsi="Times New Roman"/>
                <w:i/>
                <w:szCs w:val="18"/>
                <w:lang w:val="en-US"/>
              </w:rPr>
              <w:t>F</w:t>
            </w:r>
            <w:r w:rsidR="00466AE2" w:rsidRPr="002C66D7">
              <w:rPr>
                <w:rFonts w:ascii="Times New Roman" w:hAnsi="Times New Roman"/>
                <w:i/>
                <w:noProof/>
                <w:szCs w:val="18"/>
              </w:rPr>
              <w:t xml:space="preserve"> =</w:t>
            </w:r>
            <w:r w:rsidR="00466AE2" w:rsidRPr="002C66D7">
              <w:rPr>
                <w:rFonts w:ascii="Times New Roman" w:hAnsi="Times New Roman"/>
                <w:noProof/>
                <w:szCs w:val="18"/>
              </w:rPr>
              <w:t xml:space="preserve"> 1;</w:t>
            </w:r>
          </w:p>
          <w:p w14:paraId="1F591727" w14:textId="77777777" w:rsidR="00466AE2" w:rsidRPr="002C66D7" w:rsidRDefault="00D9788A" w:rsidP="000E5789">
            <w:pPr>
              <w:pStyle w:val="11"/>
              <w:suppressAutoHyphens/>
              <w:spacing w:line="240" w:lineRule="auto"/>
              <w:ind w:left="57" w:right="57" w:firstLine="0"/>
              <w:rPr>
                <w:rFonts w:ascii="Times New Roman" w:hAnsi="Times New Roman"/>
                <w:spacing w:val="-6"/>
                <w:szCs w:val="18"/>
              </w:rPr>
            </w:pPr>
            <w:r w:rsidRPr="002C66D7">
              <w:rPr>
                <w:rFonts w:ascii="Times New Roman" w:hAnsi="Times New Roman"/>
                <w:i/>
                <w:noProof/>
                <w:szCs w:val="18"/>
              </w:rPr>
              <w:t xml:space="preserve">      </w:t>
            </w:r>
            <w:r w:rsidR="00466AE2" w:rsidRPr="002C66D7">
              <w:rPr>
                <w:rFonts w:ascii="Times New Roman" w:hAnsi="Times New Roman"/>
                <w:i/>
                <w:noProof/>
                <w:szCs w:val="18"/>
              </w:rPr>
              <w:t xml:space="preserve">  I</w:t>
            </w:r>
            <w:r w:rsidR="00466AE2" w:rsidRPr="002C66D7">
              <w:rPr>
                <w:rFonts w:ascii="Times New Roman" w:hAnsi="Times New Roman"/>
                <w:i/>
                <w:noProof/>
                <w:szCs w:val="18"/>
                <w:vertAlign w:val="subscript"/>
              </w:rPr>
              <w:t>m</w:t>
            </w:r>
            <w:r w:rsidR="00466AE2" w:rsidRPr="002C66D7">
              <w:rPr>
                <w:rFonts w:ascii="Times New Roman" w:hAnsi="Times New Roman"/>
                <w:noProof/>
                <w:szCs w:val="18"/>
              </w:rPr>
              <w:t xml:space="preserve"> </w:t>
            </w:r>
            <w:r w:rsidRPr="002C66D7">
              <w:rPr>
                <w:rFonts w:ascii="Times New Roman" w:hAnsi="Times New Roman"/>
                <w:noProof/>
                <w:szCs w:val="18"/>
              </w:rPr>
              <w:t>—</w:t>
            </w:r>
            <w:r w:rsidR="00466AE2" w:rsidRPr="002C66D7">
              <w:rPr>
                <w:rFonts w:ascii="Times New Roman" w:hAnsi="Times New Roman"/>
                <w:szCs w:val="18"/>
              </w:rPr>
              <w:t xml:space="preserve"> </w:t>
            </w:r>
            <w:r w:rsidR="00466AE2" w:rsidRPr="002C66D7">
              <w:rPr>
                <w:rFonts w:ascii="Times New Roman" w:hAnsi="Times New Roman"/>
                <w:spacing w:val="-6"/>
                <w:szCs w:val="18"/>
              </w:rPr>
              <w:t>среднее (по длине пролета) значение момента инерции сжатого пояса балки (фермы) относительно вертикальной оси.</w:t>
            </w:r>
          </w:p>
          <w:p w14:paraId="37D9ECA4" w14:textId="77777777" w:rsidR="00466AE2" w:rsidRPr="002C66D7" w:rsidRDefault="00466AE2" w:rsidP="000E5789">
            <w:pPr>
              <w:pStyle w:val="11"/>
              <w:suppressAutoHyphens/>
              <w:spacing w:before="60" w:line="240" w:lineRule="auto"/>
              <w:ind w:left="57" w:right="57" w:firstLine="567"/>
              <w:rPr>
                <w:rFonts w:ascii="Times New Roman" w:hAnsi="Times New Roman"/>
                <w:szCs w:val="18"/>
              </w:rPr>
            </w:pPr>
            <w:r w:rsidRPr="002C66D7">
              <w:rPr>
                <w:rFonts w:ascii="Times New Roman" w:hAnsi="Times New Roman"/>
                <w:szCs w:val="18"/>
              </w:rPr>
              <w:t>П р и м е ч а н и я</w:t>
            </w:r>
          </w:p>
          <w:p w14:paraId="3E580F45" w14:textId="77777777" w:rsidR="00466AE2" w:rsidRPr="002C66D7" w:rsidRDefault="00466AE2" w:rsidP="000E5789">
            <w:pPr>
              <w:pStyle w:val="11"/>
              <w:suppressAutoHyphens/>
              <w:spacing w:before="60" w:line="240" w:lineRule="auto"/>
              <w:ind w:left="57" w:right="57" w:firstLine="567"/>
              <w:rPr>
                <w:rFonts w:ascii="Times New Roman" w:hAnsi="Times New Roman"/>
                <w:szCs w:val="18"/>
              </w:rPr>
            </w:pPr>
            <w:r w:rsidRPr="002C66D7">
              <w:rPr>
                <w:rFonts w:ascii="Times New Roman" w:hAnsi="Times New Roman"/>
                <w:noProof/>
                <w:szCs w:val="18"/>
              </w:rPr>
              <w:t>1</w:t>
            </w:r>
            <w:r w:rsidRPr="002C66D7">
              <w:rPr>
                <w:rFonts w:ascii="Times New Roman" w:hAnsi="Times New Roman"/>
                <w:szCs w:val="18"/>
              </w:rPr>
              <w:t>  Если полученная по данным таблицы</w:t>
            </w:r>
            <w:r w:rsidRPr="002C66D7">
              <w:rPr>
                <w:rFonts w:ascii="Times New Roman" w:hAnsi="Times New Roman"/>
                <w:noProof/>
                <w:szCs w:val="18"/>
              </w:rPr>
              <w:t xml:space="preserve"> 8.26 </w:t>
            </w:r>
            <w:r w:rsidRPr="002C66D7">
              <w:rPr>
                <w:rFonts w:ascii="Times New Roman" w:hAnsi="Times New Roman"/>
                <w:szCs w:val="18"/>
              </w:rPr>
              <w:t xml:space="preserve">расчетная длина </w:t>
            </w:r>
            <w:proofErr w:type="spellStart"/>
            <w:r w:rsidRPr="002C66D7">
              <w:rPr>
                <w:rFonts w:ascii="Times New Roman" w:hAnsi="Times New Roman"/>
                <w:i/>
                <w:szCs w:val="18"/>
                <w:lang w:val="en-US"/>
              </w:rPr>
              <w:t>l</w:t>
            </w:r>
            <w:r w:rsidRPr="002C66D7">
              <w:rPr>
                <w:rFonts w:ascii="Times New Roman" w:hAnsi="Times New Roman"/>
                <w:i/>
                <w:szCs w:val="18"/>
                <w:vertAlign w:val="subscript"/>
                <w:lang w:val="en-US"/>
              </w:rPr>
              <w:t>ef</w:t>
            </w:r>
            <w:proofErr w:type="spellEnd"/>
            <w:r w:rsidRPr="002C66D7">
              <w:rPr>
                <w:rFonts w:ascii="Times New Roman" w:hAnsi="Times New Roman"/>
                <w:i/>
                <w:szCs w:val="18"/>
                <w:vertAlign w:val="subscript"/>
              </w:rPr>
              <w:t xml:space="preserve"> </w:t>
            </w:r>
            <w:r w:rsidRPr="002C66D7">
              <w:rPr>
                <w:rFonts w:ascii="Times New Roman" w:hAnsi="Times New Roman"/>
                <w:szCs w:val="18"/>
              </w:rPr>
              <w:t xml:space="preserve"> </w:t>
            </w:r>
            <w:r w:rsidRPr="002C66D7">
              <w:rPr>
                <w:rFonts w:ascii="Times New Roman" w:hAnsi="Times New Roman"/>
                <w:i/>
                <w:szCs w:val="18"/>
              </w:rPr>
              <w:t>&lt;</w:t>
            </w:r>
            <w:r w:rsidRPr="002C66D7">
              <w:rPr>
                <w:rFonts w:ascii="Times New Roman" w:hAnsi="Times New Roman"/>
                <w:szCs w:val="18"/>
              </w:rPr>
              <w:t xml:space="preserve"> 1,3</w:t>
            </w:r>
            <w:r w:rsidRPr="002C66D7">
              <w:rPr>
                <w:rFonts w:ascii="Times New Roman" w:hAnsi="Times New Roman"/>
                <w:i/>
                <w:szCs w:val="18"/>
                <w:lang w:val="en-US"/>
              </w:rPr>
              <w:t>d</w:t>
            </w:r>
            <w:r w:rsidRPr="002C66D7">
              <w:rPr>
                <w:rFonts w:ascii="Times New Roman" w:hAnsi="Times New Roman"/>
                <w:szCs w:val="18"/>
              </w:rPr>
              <w:t>, то ее определяют из расчета по устойчивости стержня на упругих опорах.</w:t>
            </w:r>
          </w:p>
          <w:p w14:paraId="534E8CAD" w14:textId="77777777" w:rsidR="00466AE2" w:rsidRPr="002C66D7" w:rsidRDefault="00466AE2" w:rsidP="000E5789">
            <w:pPr>
              <w:pStyle w:val="11"/>
              <w:suppressAutoHyphens/>
              <w:spacing w:line="240" w:lineRule="auto"/>
              <w:ind w:firstLine="567"/>
              <w:rPr>
                <w:rFonts w:ascii="Times New Roman" w:hAnsi="Times New Roman"/>
                <w:szCs w:val="18"/>
              </w:rPr>
            </w:pPr>
            <w:r w:rsidRPr="002C66D7">
              <w:rPr>
                <w:rFonts w:ascii="Times New Roman" w:hAnsi="Times New Roman"/>
                <w:noProof/>
                <w:szCs w:val="18"/>
              </w:rPr>
              <w:t>2</w:t>
            </w:r>
            <w:r w:rsidRPr="002C66D7">
              <w:rPr>
                <w:rFonts w:ascii="Times New Roman" w:hAnsi="Times New Roman"/>
                <w:szCs w:val="18"/>
              </w:rPr>
              <w:t>  Для промежуточных значений  ξ  коэффициент μ определяют по линейной интерполяции.</w:t>
            </w:r>
          </w:p>
        </w:tc>
      </w:tr>
    </w:tbl>
    <w:p w14:paraId="7A1E2961"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16694BED" w14:textId="68D979AF"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8.53 Расчет арок по устойчивости выполняется с учетом совместной работы арок и элементов проезжей части и поддерживающих ее элементов.</w:t>
      </w:r>
    </w:p>
    <w:p w14:paraId="6092904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проверке общей устойчивости арки сплошного постоянного сечения допускается определять расчетную длину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 xml:space="preserve"> в ее плоскости по формуле</w:t>
      </w:r>
    </w:p>
    <w:p w14:paraId="71B5AAB6"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AE719C" w:rsidRPr="002C66D7">
        <w:rPr>
          <w:rFonts w:ascii="Times New Roman" w:hAnsi="Times New Roman" w:cs="Times New Roman"/>
          <w:position w:val="-28"/>
          <w:sz w:val="24"/>
          <w:szCs w:val="24"/>
        </w:rPr>
        <w:object w:dxaOrig="1320" w:dyaOrig="680" w14:anchorId="7D9A8578">
          <v:shape id="_x0000_i1239" type="#_x0000_t75" style="width:66pt;height:34.5pt" o:ole="">
            <v:imagedata r:id="rId515" o:title=""/>
          </v:shape>
          <o:OLEObject Type="Embed" ProgID="Equation.3" ShapeID="_x0000_i1239" DrawAspect="Content" ObjectID="_1681831175" r:id="rId516"/>
        </w:object>
      </w:r>
      <w:r w:rsidR="00E80DF1"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(8.60)</w:t>
      </w:r>
    </w:p>
    <w:p w14:paraId="61630DCA"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00AE719C" w:rsidRPr="002C66D7">
        <w:rPr>
          <w:rFonts w:ascii="Times New Roman" w:hAnsi="Times New Roman" w:cs="Times New Roman"/>
          <w:sz w:val="24"/>
          <w:szCs w:val="24"/>
        </w:rPr>
        <w:t xml:space="preserve">   </w:t>
      </w:r>
      <w:r w:rsidRPr="002C66D7">
        <w:rPr>
          <w:rFonts w:ascii="Times New Roman" w:hAnsi="Times New Roman" w:cs="Times New Roman"/>
          <w:i/>
          <w:sz w:val="24"/>
          <w:szCs w:val="24"/>
        </w:rPr>
        <w:t>l</w:t>
      </w:r>
      <w:r w:rsidRPr="002C66D7">
        <w:rPr>
          <w:rFonts w:ascii="Times New Roman" w:hAnsi="Times New Roman" w:cs="Times New Roman"/>
          <w:sz w:val="24"/>
          <w:szCs w:val="24"/>
        </w:rPr>
        <w:t xml:space="preserve"> </w:t>
      </w:r>
      <w:r w:rsidR="00E80DF1"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длина пролета арки;</w:t>
      </w:r>
    </w:p>
    <w:p w14:paraId="3014DA05"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f / l</w:t>
      </w:r>
      <w:r w:rsidRPr="002C66D7">
        <w:rPr>
          <w:rFonts w:ascii="Times New Roman" w:hAnsi="Times New Roman" w:cs="Times New Roman"/>
          <w:sz w:val="24"/>
          <w:szCs w:val="24"/>
        </w:rPr>
        <w:t xml:space="preserve">  </w:t>
      </w:r>
      <w:r w:rsidR="00AE719C"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(здесь </w:t>
      </w:r>
      <w:r w:rsidRPr="002C66D7">
        <w:rPr>
          <w:rFonts w:ascii="Times New Roman" w:hAnsi="Times New Roman" w:cs="Times New Roman"/>
          <w:i/>
          <w:sz w:val="24"/>
          <w:szCs w:val="24"/>
        </w:rPr>
        <w:t>f</w:t>
      </w:r>
      <w:r w:rsidRPr="002C66D7">
        <w:rPr>
          <w:rFonts w:ascii="Times New Roman" w:hAnsi="Times New Roman" w:cs="Times New Roman"/>
          <w:sz w:val="24"/>
          <w:szCs w:val="24"/>
        </w:rPr>
        <w:t xml:space="preserve">  </w:t>
      </w:r>
      <w:r w:rsidR="00E80DF1" w:rsidRPr="002C66D7">
        <w:rPr>
          <w:rFonts w:ascii="Times New Roman" w:hAnsi="Times New Roman" w:cs="Times New Roman"/>
          <w:sz w:val="24"/>
          <w:szCs w:val="24"/>
        </w:rPr>
        <w:t>—</w:t>
      </w:r>
      <w:r w:rsidRPr="002C66D7">
        <w:rPr>
          <w:rFonts w:ascii="Times New Roman" w:hAnsi="Times New Roman" w:cs="Times New Roman"/>
          <w:sz w:val="24"/>
          <w:szCs w:val="24"/>
        </w:rPr>
        <w:t xml:space="preserve"> стрела подъема арки);</w:t>
      </w:r>
    </w:p>
    <w:p w14:paraId="2AFCD147" w14:textId="77777777" w:rsidR="00466AE2" w:rsidRPr="002C66D7" w:rsidRDefault="00AE719C"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A"/>
      </w:r>
      <w:r w:rsidR="00466AE2" w:rsidRPr="002C66D7">
        <w:rPr>
          <w:rFonts w:ascii="Times New Roman" w:hAnsi="Times New Roman" w:cs="Times New Roman"/>
          <w:sz w:val="24"/>
          <w:szCs w:val="24"/>
        </w:rPr>
        <w:t xml:space="preserve">  </w:t>
      </w:r>
      <w:r w:rsidR="00E80DF1"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принимаемый по таблице 8.27.</w:t>
      </w:r>
    </w:p>
    <w:p w14:paraId="3FF55401" w14:textId="77777777" w:rsidR="00466AE2" w:rsidRPr="002C66D7" w:rsidRDefault="00466AE2"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Значение  </w:t>
      </w:r>
      <w:r w:rsidRPr="002C66D7">
        <w:rPr>
          <w:rFonts w:ascii="Times New Roman" w:hAnsi="Times New Roman" w:cs="Times New Roman"/>
          <w:spacing w:val="-6"/>
          <w:sz w:val="24"/>
          <w:szCs w:val="24"/>
        </w:rPr>
        <w:sym w:font="Symbol" w:char="F07A"/>
      </w:r>
      <w:r w:rsidRPr="002C66D7">
        <w:rPr>
          <w:rFonts w:ascii="Times New Roman" w:hAnsi="Times New Roman" w:cs="Times New Roman"/>
          <w:spacing w:val="-6"/>
          <w:sz w:val="24"/>
          <w:szCs w:val="24"/>
        </w:rPr>
        <w:t xml:space="preserve">  для </w:t>
      </w:r>
      <w:proofErr w:type="spellStart"/>
      <w:r w:rsidRPr="002C66D7">
        <w:rPr>
          <w:rFonts w:ascii="Times New Roman" w:hAnsi="Times New Roman" w:cs="Times New Roman"/>
          <w:spacing w:val="-6"/>
          <w:sz w:val="24"/>
          <w:szCs w:val="24"/>
        </w:rPr>
        <w:t>двухшарнирной</w:t>
      </w:r>
      <w:proofErr w:type="spellEnd"/>
      <w:r w:rsidRPr="002C66D7">
        <w:rPr>
          <w:rFonts w:ascii="Times New Roman" w:hAnsi="Times New Roman" w:cs="Times New Roman"/>
          <w:spacing w:val="-6"/>
          <w:sz w:val="24"/>
          <w:szCs w:val="24"/>
        </w:rPr>
        <w:t xml:space="preserve"> арки переменного сечения при изменении ее момента инерции в пределах </w:t>
      </w:r>
      <w:r w:rsidRPr="002C66D7">
        <w:rPr>
          <w:rFonts w:ascii="Times New Roman" w:hAnsi="Times New Roman" w:cs="Times New Roman"/>
          <w:spacing w:val="-6"/>
          <w:sz w:val="24"/>
          <w:szCs w:val="24"/>
        </w:rPr>
        <w:sym w:font="Symbol" w:char="F0B1"/>
      </w:r>
      <w:r w:rsidRPr="002C66D7">
        <w:rPr>
          <w:rFonts w:ascii="Times New Roman" w:hAnsi="Times New Roman" w:cs="Times New Roman"/>
          <w:spacing w:val="-6"/>
          <w:sz w:val="24"/>
          <w:szCs w:val="24"/>
        </w:rPr>
        <w:t xml:space="preserve"> 10 % среднего его значения по длине пролета допускается определять по поз. 4 таблицы </w:t>
      </w:r>
      <w:r w:rsidR="005748C8" w:rsidRPr="002C66D7">
        <w:rPr>
          <w:rFonts w:ascii="Times New Roman" w:hAnsi="Times New Roman" w:cs="Times New Roman"/>
          <w:spacing w:val="-6"/>
          <w:sz w:val="24"/>
          <w:szCs w:val="24"/>
        </w:rPr>
        <w:t>8</w:t>
      </w:r>
      <w:r w:rsidRPr="002C66D7">
        <w:rPr>
          <w:rFonts w:ascii="Times New Roman" w:hAnsi="Times New Roman" w:cs="Times New Roman"/>
          <w:spacing w:val="-6"/>
          <w:sz w:val="24"/>
          <w:szCs w:val="24"/>
        </w:rPr>
        <w:t xml:space="preserve">.27, принимая при этом  </w:t>
      </w:r>
      <w:proofErr w:type="spellStart"/>
      <w:r w:rsidRPr="002C66D7">
        <w:rPr>
          <w:rFonts w:ascii="Times New Roman" w:hAnsi="Times New Roman" w:cs="Times New Roman"/>
          <w:i/>
          <w:spacing w:val="-6"/>
          <w:sz w:val="24"/>
          <w:szCs w:val="24"/>
          <w:lang w:val="en-US"/>
        </w:rPr>
        <w:t>EI</w:t>
      </w:r>
      <w:r w:rsidRPr="002C66D7">
        <w:rPr>
          <w:rFonts w:ascii="Times New Roman" w:hAnsi="Times New Roman" w:cs="Times New Roman"/>
          <w:i/>
          <w:spacing w:val="-6"/>
          <w:sz w:val="24"/>
          <w:szCs w:val="24"/>
          <w:vertAlign w:val="subscript"/>
          <w:lang w:val="en-US"/>
        </w:rPr>
        <w:t>bog</w:t>
      </w:r>
      <w:proofErr w:type="spellEnd"/>
      <w:r w:rsidRPr="002C66D7">
        <w:rPr>
          <w:rFonts w:ascii="Times New Roman" w:hAnsi="Times New Roman" w:cs="Times New Roman"/>
          <w:spacing w:val="-6"/>
          <w:sz w:val="24"/>
          <w:szCs w:val="24"/>
        </w:rPr>
        <w:t xml:space="preserve">  в четверти пролета.</w:t>
      </w:r>
    </w:p>
    <w:p w14:paraId="41A4819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Во всех случаях расчетная длина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i/>
          <w:noProof/>
          <w:sz w:val="24"/>
          <w:szCs w:val="24"/>
          <w:vertAlign w:val="subscript"/>
        </w:rPr>
        <w:t xml:space="preserve"> </w:t>
      </w:r>
      <w:r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 xml:space="preserve"> арки в ее плоскости должна быть не менее расстояния между узлами прикрепления стоек или подвесок.</w:t>
      </w:r>
    </w:p>
    <w:p w14:paraId="45BB6A24"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5F0BF516" w14:textId="72266346"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8.27</w:t>
      </w:r>
    </w:p>
    <w:tbl>
      <w:tblPr>
        <w:tblW w:w="9072" w:type="dxa"/>
        <w:jc w:val="center"/>
        <w:tblLayout w:type="fixed"/>
        <w:tblCellMar>
          <w:left w:w="40" w:type="dxa"/>
          <w:right w:w="40" w:type="dxa"/>
        </w:tblCellMar>
        <w:tblLook w:val="0000" w:firstRow="0" w:lastRow="0" w:firstColumn="0" w:lastColumn="0" w:noHBand="0" w:noVBand="0"/>
      </w:tblPr>
      <w:tblGrid>
        <w:gridCol w:w="4536"/>
        <w:gridCol w:w="4536"/>
      </w:tblGrid>
      <w:tr w:rsidR="00466AE2" w:rsidRPr="002C66D7" w14:paraId="0157B73E" w14:textId="77777777">
        <w:trPr>
          <w:trHeight w:hRule="exact" w:val="325"/>
          <w:jc w:val="center"/>
        </w:trPr>
        <w:tc>
          <w:tcPr>
            <w:tcW w:w="6373" w:type="dxa"/>
            <w:tcBorders>
              <w:top w:val="single" w:sz="4" w:space="0" w:color="auto"/>
              <w:left w:val="single" w:sz="4" w:space="0" w:color="auto"/>
              <w:bottom w:val="single" w:sz="6" w:space="0" w:color="auto"/>
              <w:right w:val="single" w:sz="6" w:space="0" w:color="auto"/>
            </w:tcBorders>
          </w:tcPr>
          <w:p w14:paraId="68C64387" w14:textId="77777777" w:rsidR="00466AE2" w:rsidRPr="002C66D7" w:rsidRDefault="00466AE2" w:rsidP="000E5789">
            <w:pPr>
              <w:pStyle w:val="11"/>
              <w:suppressAutoHyphens/>
              <w:spacing w:before="60" w:line="240" w:lineRule="auto"/>
              <w:ind w:firstLine="0"/>
              <w:jc w:val="center"/>
              <w:rPr>
                <w:rFonts w:ascii="Times New Roman" w:hAnsi="Times New Roman"/>
                <w:szCs w:val="18"/>
              </w:rPr>
            </w:pPr>
            <w:r w:rsidRPr="002C66D7">
              <w:rPr>
                <w:rFonts w:ascii="Times New Roman" w:hAnsi="Times New Roman"/>
                <w:szCs w:val="18"/>
              </w:rPr>
              <w:t>Тип арки</w:t>
            </w:r>
          </w:p>
        </w:tc>
        <w:tc>
          <w:tcPr>
            <w:tcW w:w="6373" w:type="dxa"/>
            <w:tcBorders>
              <w:top w:val="single" w:sz="4" w:space="0" w:color="auto"/>
              <w:left w:val="single" w:sz="6" w:space="0" w:color="auto"/>
              <w:bottom w:val="single" w:sz="6" w:space="0" w:color="auto"/>
              <w:right w:val="single" w:sz="4" w:space="0" w:color="auto"/>
            </w:tcBorders>
          </w:tcPr>
          <w:p w14:paraId="19197986" w14:textId="77777777" w:rsidR="00466AE2" w:rsidRPr="002C66D7" w:rsidRDefault="00466AE2" w:rsidP="000E5789">
            <w:pPr>
              <w:pStyle w:val="11"/>
              <w:suppressAutoHyphens/>
              <w:spacing w:before="60" w:line="240" w:lineRule="auto"/>
              <w:ind w:firstLine="0"/>
              <w:jc w:val="center"/>
              <w:rPr>
                <w:rFonts w:ascii="Times New Roman" w:hAnsi="Times New Roman"/>
                <w:szCs w:val="18"/>
              </w:rPr>
            </w:pPr>
            <w:r w:rsidRPr="002C66D7">
              <w:rPr>
                <w:rFonts w:ascii="Times New Roman" w:hAnsi="Times New Roman"/>
                <w:szCs w:val="18"/>
              </w:rPr>
              <w:t>Коэффициент</w:t>
            </w:r>
            <w:r w:rsidRPr="002C66D7">
              <w:rPr>
                <w:rFonts w:ascii="Times New Roman" w:hAnsi="Times New Roman"/>
                <w:noProof/>
                <w:szCs w:val="18"/>
              </w:rPr>
              <w:t xml:space="preserve"> </w:t>
            </w:r>
            <w:r w:rsidRPr="002C66D7">
              <w:rPr>
                <w:rFonts w:ascii="Times New Roman" w:hAnsi="Times New Roman"/>
                <w:szCs w:val="18"/>
              </w:rPr>
              <w:t>ζ</w:t>
            </w:r>
          </w:p>
        </w:tc>
      </w:tr>
      <w:tr w:rsidR="00466AE2" w:rsidRPr="002C66D7" w14:paraId="2C1678DE" w14:textId="77777777">
        <w:trPr>
          <w:trHeight w:val="534"/>
          <w:jc w:val="center"/>
        </w:trPr>
        <w:tc>
          <w:tcPr>
            <w:tcW w:w="6373" w:type="dxa"/>
            <w:tcBorders>
              <w:top w:val="single" w:sz="6" w:space="0" w:color="auto"/>
              <w:left w:val="single" w:sz="4" w:space="0" w:color="auto"/>
              <w:right w:val="single" w:sz="6" w:space="0" w:color="auto"/>
            </w:tcBorders>
          </w:tcPr>
          <w:p w14:paraId="1D1D636C" w14:textId="77777777" w:rsidR="00466AE2" w:rsidRPr="002C66D7" w:rsidRDefault="00466AE2" w:rsidP="000E5789">
            <w:pPr>
              <w:pStyle w:val="11"/>
              <w:suppressAutoHyphens/>
              <w:spacing w:before="120" w:line="240" w:lineRule="auto"/>
              <w:ind w:firstLine="0"/>
              <w:jc w:val="left"/>
              <w:rPr>
                <w:rFonts w:ascii="Times New Roman" w:hAnsi="Times New Roman"/>
                <w:sz w:val="20"/>
              </w:rPr>
            </w:pPr>
            <w:r w:rsidRPr="002C66D7">
              <w:rPr>
                <w:rFonts w:ascii="Times New Roman" w:hAnsi="Times New Roman"/>
                <w:noProof/>
                <w:sz w:val="20"/>
              </w:rPr>
              <w:t>1</w:t>
            </w:r>
            <w:r w:rsidRPr="002C66D7">
              <w:rPr>
                <w:rFonts w:ascii="Times New Roman" w:hAnsi="Times New Roman"/>
                <w:sz w:val="20"/>
              </w:rPr>
              <w:t>  </w:t>
            </w:r>
            <w:proofErr w:type="spellStart"/>
            <w:r w:rsidRPr="002C66D7">
              <w:rPr>
                <w:rFonts w:ascii="Times New Roman" w:hAnsi="Times New Roman"/>
                <w:sz w:val="20"/>
              </w:rPr>
              <w:t>Двухшарнирная</w:t>
            </w:r>
            <w:proofErr w:type="spellEnd"/>
            <w:r w:rsidRPr="002C66D7">
              <w:rPr>
                <w:rFonts w:ascii="Times New Roman" w:hAnsi="Times New Roman"/>
                <w:sz w:val="20"/>
              </w:rPr>
              <w:t>,  с ездой понизу с гибкой затяжкой*, соединенной с аркой подвесками</w:t>
            </w:r>
          </w:p>
        </w:tc>
        <w:tc>
          <w:tcPr>
            <w:tcW w:w="6373" w:type="dxa"/>
            <w:tcBorders>
              <w:top w:val="single" w:sz="6" w:space="0" w:color="auto"/>
              <w:left w:val="single" w:sz="6" w:space="0" w:color="auto"/>
              <w:bottom w:val="nil"/>
              <w:right w:val="single" w:sz="4" w:space="0" w:color="auto"/>
            </w:tcBorders>
            <w:vAlign w:val="center"/>
          </w:tcPr>
          <w:p w14:paraId="0B7BEBEC" w14:textId="77777777" w:rsidR="00466AE2" w:rsidRPr="002C66D7" w:rsidRDefault="00466AE2" w:rsidP="000E5789">
            <w:pPr>
              <w:pStyle w:val="11"/>
              <w:suppressAutoHyphens/>
              <w:spacing w:before="120" w:line="240" w:lineRule="auto"/>
              <w:ind w:firstLine="0"/>
              <w:jc w:val="center"/>
              <w:rPr>
                <w:rFonts w:ascii="Times New Roman" w:hAnsi="Times New Roman"/>
                <w:sz w:val="20"/>
              </w:rPr>
            </w:pPr>
            <w:r w:rsidRPr="002C66D7">
              <w:rPr>
                <w:rFonts w:ascii="Times New Roman" w:hAnsi="Times New Roman"/>
                <w:sz w:val="20"/>
              </w:rPr>
              <w:t>ζ = 2ζ</w:t>
            </w:r>
            <w:r w:rsidRPr="002C66D7">
              <w:rPr>
                <w:rFonts w:ascii="Times New Roman" w:hAnsi="Times New Roman"/>
                <w:sz w:val="20"/>
                <w:vertAlign w:val="subscript"/>
              </w:rPr>
              <w:t>1</w:t>
            </w:r>
          </w:p>
        </w:tc>
      </w:tr>
      <w:tr w:rsidR="00466AE2" w:rsidRPr="002C66D7" w14:paraId="7BB7CC2F" w14:textId="77777777">
        <w:trPr>
          <w:trHeight w:hRule="exact" w:val="320"/>
          <w:jc w:val="center"/>
        </w:trPr>
        <w:tc>
          <w:tcPr>
            <w:tcW w:w="6373" w:type="dxa"/>
            <w:tcBorders>
              <w:left w:val="single" w:sz="4" w:space="0" w:color="auto"/>
              <w:right w:val="single" w:sz="6" w:space="0" w:color="auto"/>
            </w:tcBorders>
          </w:tcPr>
          <w:p w14:paraId="75279A59" w14:textId="77777777" w:rsidR="00466AE2" w:rsidRPr="002C66D7" w:rsidRDefault="00466AE2" w:rsidP="000E5789">
            <w:pPr>
              <w:pStyle w:val="11"/>
              <w:suppressAutoHyphens/>
              <w:spacing w:before="20" w:line="240" w:lineRule="auto"/>
              <w:ind w:firstLine="0"/>
              <w:jc w:val="left"/>
              <w:rPr>
                <w:rFonts w:ascii="Times New Roman" w:hAnsi="Times New Roman"/>
                <w:sz w:val="20"/>
              </w:rPr>
            </w:pPr>
            <w:r w:rsidRPr="002C66D7">
              <w:rPr>
                <w:rFonts w:ascii="Times New Roman" w:hAnsi="Times New Roman"/>
                <w:noProof/>
                <w:sz w:val="20"/>
              </w:rPr>
              <w:t>2</w:t>
            </w:r>
            <w:r w:rsidRPr="002C66D7">
              <w:rPr>
                <w:rFonts w:ascii="Times New Roman" w:hAnsi="Times New Roman"/>
                <w:sz w:val="20"/>
              </w:rPr>
              <w:t>  </w:t>
            </w:r>
            <w:proofErr w:type="spellStart"/>
            <w:r w:rsidRPr="002C66D7">
              <w:rPr>
                <w:rFonts w:ascii="Times New Roman" w:hAnsi="Times New Roman"/>
                <w:sz w:val="20"/>
              </w:rPr>
              <w:t>Бесшарнирная</w:t>
            </w:r>
            <w:proofErr w:type="spellEnd"/>
          </w:p>
        </w:tc>
        <w:tc>
          <w:tcPr>
            <w:tcW w:w="6373" w:type="dxa"/>
            <w:tcBorders>
              <w:left w:val="single" w:sz="6" w:space="0" w:color="auto"/>
              <w:right w:val="single" w:sz="4" w:space="0" w:color="auto"/>
            </w:tcBorders>
            <w:vAlign w:val="center"/>
          </w:tcPr>
          <w:p w14:paraId="0B594BA6"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sz w:val="20"/>
              </w:rPr>
              <w:t>ζ = 2ζ</w:t>
            </w:r>
            <w:r w:rsidRPr="002C66D7">
              <w:rPr>
                <w:rFonts w:ascii="Times New Roman" w:hAnsi="Times New Roman"/>
                <w:sz w:val="20"/>
                <w:vertAlign w:val="subscript"/>
              </w:rPr>
              <w:t>1</w:t>
            </w:r>
            <w:r w:rsidRPr="002C66D7">
              <w:rPr>
                <w:rFonts w:ascii="Times New Roman" w:hAnsi="Times New Roman"/>
                <w:sz w:val="20"/>
              </w:rPr>
              <w:t xml:space="preserve"> + α ζ</w:t>
            </w:r>
            <w:r w:rsidRPr="002C66D7">
              <w:rPr>
                <w:rFonts w:ascii="Times New Roman" w:hAnsi="Times New Roman"/>
                <w:sz w:val="20"/>
                <w:vertAlign w:val="subscript"/>
              </w:rPr>
              <w:t>2</w:t>
            </w:r>
          </w:p>
        </w:tc>
      </w:tr>
      <w:tr w:rsidR="00466AE2" w:rsidRPr="002C66D7" w14:paraId="5612C767" w14:textId="77777777">
        <w:trPr>
          <w:trHeight w:hRule="exact" w:val="340"/>
          <w:jc w:val="center"/>
        </w:trPr>
        <w:tc>
          <w:tcPr>
            <w:tcW w:w="6373" w:type="dxa"/>
            <w:tcBorders>
              <w:left w:val="single" w:sz="4" w:space="0" w:color="auto"/>
              <w:right w:val="single" w:sz="6" w:space="0" w:color="auto"/>
            </w:tcBorders>
          </w:tcPr>
          <w:p w14:paraId="55211FB5" w14:textId="77777777" w:rsidR="00466AE2" w:rsidRPr="002C66D7" w:rsidRDefault="00466AE2" w:rsidP="000E5789">
            <w:pPr>
              <w:pStyle w:val="11"/>
              <w:suppressAutoHyphens/>
              <w:spacing w:before="20" w:line="240" w:lineRule="auto"/>
              <w:ind w:firstLine="0"/>
              <w:jc w:val="left"/>
              <w:rPr>
                <w:rFonts w:ascii="Times New Roman" w:hAnsi="Times New Roman"/>
                <w:sz w:val="20"/>
              </w:rPr>
            </w:pPr>
            <w:r w:rsidRPr="002C66D7">
              <w:rPr>
                <w:rFonts w:ascii="Times New Roman" w:hAnsi="Times New Roman"/>
                <w:noProof/>
                <w:sz w:val="20"/>
              </w:rPr>
              <w:t>3</w:t>
            </w:r>
            <w:r w:rsidRPr="002C66D7">
              <w:rPr>
                <w:rFonts w:ascii="Times New Roman" w:hAnsi="Times New Roman"/>
                <w:sz w:val="20"/>
              </w:rPr>
              <w:t>  </w:t>
            </w:r>
            <w:proofErr w:type="spellStart"/>
            <w:r w:rsidRPr="002C66D7">
              <w:rPr>
                <w:rFonts w:ascii="Times New Roman" w:hAnsi="Times New Roman"/>
                <w:sz w:val="20"/>
              </w:rPr>
              <w:t>Трехшарнирная</w:t>
            </w:r>
            <w:proofErr w:type="spellEnd"/>
          </w:p>
        </w:tc>
        <w:tc>
          <w:tcPr>
            <w:tcW w:w="6373" w:type="dxa"/>
            <w:tcBorders>
              <w:left w:val="single" w:sz="6" w:space="0" w:color="auto"/>
              <w:right w:val="single" w:sz="4" w:space="0" w:color="auto"/>
            </w:tcBorders>
            <w:vAlign w:val="center"/>
          </w:tcPr>
          <w:p w14:paraId="72CA4DAC" w14:textId="77777777" w:rsidR="00466AE2" w:rsidRPr="002C66D7" w:rsidRDefault="00466AE2" w:rsidP="000E5789">
            <w:pPr>
              <w:pStyle w:val="11"/>
              <w:suppressAutoHyphens/>
              <w:spacing w:before="20" w:line="240" w:lineRule="auto"/>
              <w:ind w:firstLine="0"/>
              <w:jc w:val="center"/>
              <w:rPr>
                <w:rFonts w:ascii="Times New Roman" w:hAnsi="Times New Roman"/>
                <w:sz w:val="20"/>
                <w:vertAlign w:val="subscript"/>
              </w:rPr>
            </w:pPr>
            <w:r w:rsidRPr="002C66D7">
              <w:rPr>
                <w:rFonts w:ascii="Times New Roman" w:hAnsi="Times New Roman"/>
                <w:sz w:val="20"/>
              </w:rPr>
              <w:t>Меньшее из ζ = ζ</w:t>
            </w:r>
            <w:r w:rsidRPr="002C66D7">
              <w:rPr>
                <w:rFonts w:ascii="Times New Roman" w:hAnsi="Times New Roman"/>
                <w:sz w:val="20"/>
                <w:vertAlign w:val="subscript"/>
              </w:rPr>
              <w:t>1</w:t>
            </w:r>
            <w:r w:rsidRPr="002C66D7">
              <w:rPr>
                <w:rFonts w:ascii="Times New Roman" w:hAnsi="Times New Roman"/>
                <w:sz w:val="20"/>
              </w:rPr>
              <w:t xml:space="preserve"> и ζ = ζ</w:t>
            </w:r>
            <w:r w:rsidRPr="002C66D7">
              <w:rPr>
                <w:rFonts w:ascii="Times New Roman" w:hAnsi="Times New Roman"/>
                <w:sz w:val="20"/>
                <w:vertAlign w:val="subscript"/>
              </w:rPr>
              <w:t>2</w:t>
            </w:r>
          </w:p>
        </w:tc>
      </w:tr>
      <w:tr w:rsidR="00466AE2" w:rsidRPr="002C66D7" w14:paraId="189D92B5" w14:textId="77777777">
        <w:trPr>
          <w:trHeight w:val="535"/>
          <w:jc w:val="center"/>
        </w:trPr>
        <w:tc>
          <w:tcPr>
            <w:tcW w:w="6373" w:type="dxa"/>
            <w:tcBorders>
              <w:left w:val="single" w:sz="4" w:space="0" w:color="auto"/>
              <w:bottom w:val="single" w:sz="4" w:space="0" w:color="auto"/>
              <w:right w:val="single" w:sz="6" w:space="0" w:color="auto"/>
            </w:tcBorders>
          </w:tcPr>
          <w:p w14:paraId="2978A771" w14:textId="77777777" w:rsidR="00466AE2" w:rsidRPr="002C66D7" w:rsidRDefault="00466AE2" w:rsidP="000E5789">
            <w:pPr>
              <w:pStyle w:val="11"/>
              <w:suppressAutoHyphens/>
              <w:spacing w:before="120" w:line="240" w:lineRule="auto"/>
              <w:ind w:firstLine="0"/>
              <w:jc w:val="left"/>
              <w:rPr>
                <w:rFonts w:ascii="Times New Roman" w:hAnsi="Times New Roman"/>
                <w:sz w:val="20"/>
              </w:rPr>
            </w:pPr>
            <w:r w:rsidRPr="002C66D7">
              <w:rPr>
                <w:rFonts w:ascii="Times New Roman" w:hAnsi="Times New Roman"/>
                <w:noProof/>
                <w:sz w:val="20"/>
              </w:rPr>
              <w:t>4</w:t>
            </w:r>
            <w:r w:rsidRPr="002C66D7">
              <w:rPr>
                <w:rFonts w:ascii="Times New Roman" w:hAnsi="Times New Roman"/>
                <w:sz w:val="20"/>
              </w:rPr>
              <w:t>  </w:t>
            </w:r>
            <w:proofErr w:type="spellStart"/>
            <w:r w:rsidRPr="002C66D7">
              <w:rPr>
                <w:rFonts w:ascii="Times New Roman" w:hAnsi="Times New Roman"/>
                <w:sz w:val="20"/>
              </w:rPr>
              <w:t>Двухшарнирная</w:t>
            </w:r>
            <w:proofErr w:type="spellEnd"/>
            <w:r w:rsidRPr="002C66D7">
              <w:rPr>
                <w:rFonts w:ascii="Times New Roman" w:hAnsi="Times New Roman"/>
                <w:sz w:val="20"/>
              </w:rPr>
              <w:t xml:space="preserve"> с неразрезной балкой жесткости, соединенной с аркой стойками</w:t>
            </w:r>
          </w:p>
        </w:tc>
        <w:tc>
          <w:tcPr>
            <w:tcW w:w="6373" w:type="dxa"/>
            <w:tcBorders>
              <w:left w:val="single" w:sz="6" w:space="0" w:color="auto"/>
              <w:bottom w:val="single" w:sz="4" w:space="0" w:color="auto"/>
              <w:right w:val="single" w:sz="4" w:space="0" w:color="auto"/>
            </w:tcBorders>
            <w:vAlign w:val="center"/>
          </w:tcPr>
          <w:p w14:paraId="14BC588B" w14:textId="77777777" w:rsidR="00466AE2" w:rsidRPr="002C66D7" w:rsidRDefault="00466AE2" w:rsidP="000E5789">
            <w:pPr>
              <w:pStyle w:val="11"/>
              <w:suppressAutoHyphens/>
              <w:spacing w:before="120" w:line="240" w:lineRule="auto"/>
              <w:ind w:firstLine="0"/>
              <w:jc w:val="center"/>
              <w:rPr>
                <w:rFonts w:ascii="Times New Roman" w:hAnsi="Times New Roman"/>
                <w:sz w:val="20"/>
              </w:rPr>
            </w:pPr>
            <w:r w:rsidRPr="002C66D7">
              <w:rPr>
                <w:rFonts w:ascii="Times New Roman" w:hAnsi="Times New Roman"/>
                <w:sz w:val="20"/>
              </w:rPr>
              <w:t>ζ = ζ</w:t>
            </w:r>
            <w:r w:rsidRPr="002C66D7">
              <w:rPr>
                <w:rFonts w:ascii="Times New Roman" w:hAnsi="Times New Roman"/>
                <w:sz w:val="20"/>
                <w:vertAlign w:val="subscript"/>
              </w:rPr>
              <w:t>1</w:t>
            </w:r>
            <w:r w:rsidRPr="002C66D7">
              <w:rPr>
                <w:rFonts w:ascii="Times New Roman" w:hAnsi="Times New Roman"/>
                <w:sz w:val="20"/>
              </w:rPr>
              <w:t xml:space="preserve"> + (0,95+0,7 α</w:t>
            </w:r>
            <w:r w:rsidRPr="002C66D7">
              <w:rPr>
                <w:rFonts w:ascii="Times New Roman" w:hAnsi="Times New Roman"/>
                <w:sz w:val="20"/>
                <w:vertAlign w:val="superscript"/>
              </w:rPr>
              <w:t>2</w:t>
            </w:r>
            <w:r w:rsidRPr="002C66D7">
              <w:rPr>
                <w:rFonts w:ascii="Times New Roman" w:hAnsi="Times New Roman"/>
                <w:sz w:val="20"/>
              </w:rPr>
              <w:t>)βζ</w:t>
            </w:r>
            <w:r w:rsidRPr="002C66D7">
              <w:rPr>
                <w:rFonts w:ascii="Times New Roman" w:hAnsi="Times New Roman"/>
                <w:sz w:val="20"/>
                <w:vertAlign w:val="subscript"/>
              </w:rPr>
              <w:t>2</w:t>
            </w:r>
          </w:p>
        </w:tc>
      </w:tr>
      <w:tr w:rsidR="00466AE2" w:rsidRPr="002C66D7" w14:paraId="2E158A2E" w14:textId="77777777">
        <w:trPr>
          <w:cantSplit/>
          <w:trHeight w:val="2130"/>
          <w:jc w:val="center"/>
        </w:trPr>
        <w:tc>
          <w:tcPr>
            <w:tcW w:w="9720" w:type="dxa"/>
            <w:gridSpan w:val="2"/>
            <w:tcBorders>
              <w:top w:val="single" w:sz="4" w:space="0" w:color="auto"/>
              <w:left w:val="single" w:sz="4" w:space="0" w:color="auto"/>
              <w:bottom w:val="single" w:sz="4" w:space="0" w:color="auto"/>
              <w:right w:val="single" w:sz="4" w:space="0" w:color="auto"/>
            </w:tcBorders>
          </w:tcPr>
          <w:p w14:paraId="7011E4CB" w14:textId="77777777" w:rsidR="00AE719C" w:rsidRPr="002C66D7" w:rsidRDefault="00AE719C" w:rsidP="000E5789">
            <w:pPr>
              <w:pStyle w:val="FR1"/>
              <w:suppressAutoHyphens/>
              <w:spacing w:before="40"/>
              <w:ind w:firstLine="567"/>
              <w:jc w:val="both"/>
              <w:rPr>
                <w:i/>
                <w:sz w:val="18"/>
                <w:szCs w:val="18"/>
              </w:rPr>
            </w:pPr>
            <w:r w:rsidRPr="002C66D7">
              <w:rPr>
                <w:i/>
                <w:sz w:val="18"/>
                <w:szCs w:val="18"/>
              </w:rPr>
              <w:lastRenderedPageBreak/>
              <w:t>Обозначения, принятые в таблице 8.27:</w:t>
            </w:r>
          </w:p>
          <w:p w14:paraId="7983450A" w14:textId="77777777" w:rsidR="00466AE2" w:rsidRPr="002C66D7" w:rsidRDefault="00AE719C" w:rsidP="000E5789">
            <w:pPr>
              <w:pStyle w:val="11"/>
              <w:suppressAutoHyphens/>
              <w:spacing w:line="240" w:lineRule="auto"/>
              <w:ind w:firstLine="0"/>
              <w:rPr>
                <w:rFonts w:ascii="Times New Roman" w:hAnsi="Times New Roman"/>
                <w:szCs w:val="18"/>
              </w:rPr>
            </w:pPr>
            <w:r w:rsidRPr="002C66D7">
              <w:rPr>
                <w:rFonts w:ascii="Times New Roman" w:hAnsi="Times New Roman"/>
                <w:szCs w:val="18"/>
              </w:rPr>
              <w:t xml:space="preserve">                 </w:t>
            </w:r>
            <w:r w:rsidR="00466AE2" w:rsidRPr="002C66D7">
              <w:rPr>
                <w:rFonts w:ascii="Times New Roman" w:hAnsi="Times New Roman"/>
                <w:szCs w:val="18"/>
              </w:rPr>
              <w:t>ζ</w:t>
            </w:r>
            <w:r w:rsidR="00466AE2" w:rsidRPr="002C66D7">
              <w:rPr>
                <w:rFonts w:ascii="Times New Roman" w:hAnsi="Times New Roman"/>
                <w:szCs w:val="18"/>
                <w:vertAlign w:val="subscript"/>
              </w:rPr>
              <w:t>1,</w:t>
            </w:r>
            <w:r w:rsidR="00466AE2" w:rsidRPr="002C66D7">
              <w:rPr>
                <w:rFonts w:ascii="Times New Roman" w:hAnsi="Times New Roman"/>
                <w:szCs w:val="18"/>
              </w:rPr>
              <w:t xml:space="preserve"> ζ</w:t>
            </w:r>
            <w:r w:rsidR="00466AE2" w:rsidRPr="002C66D7">
              <w:rPr>
                <w:rFonts w:ascii="Times New Roman" w:hAnsi="Times New Roman"/>
                <w:szCs w:val="18"/>
                <w:vertAlign w:val="subscript"/>
              </w:rPr>
              <w:t>2</w:t>
            </w:r>
            <w:r w:rsidR="00466AE2" w:rsidRPr="002C66D7">
              <w:rPr>
                <w:rFonts w:ascii="Times New Roman" w:hAnsi="Times New Roman"/>
                <w:szCs w:val="18"/>
              </w:rPr>
              <w:t xml:space="preserve">  </w:t>
            </w:r>
            <w:r w:rsidRPr="002C66D7">
              <w:rPr>
                <w:rFonts w:ascii="Times New Roman" w:hAnsi="Times New Roman"/>
                <w:szCs w:val="18"/>
              </w:rPr>
              <w:t>—</w:t>
            </w:r>
            <w:r w:rsidR="00466AE2" w:rsidRPr="002C66D7">
              <w:rPr>
                <w:rFonts w:ascii="Times New Roman" w:hAnsi="Times New Roman"/>
                <w:szCs w:val="18"/>
              </w:rPr>
              <w:t xml:space="preserve"> коэффициенты, принимаемые по таблице 8.28;</w:t>
            </w:r>
          </w:p>
          <w:p w14:paraId="3BFC963B" w14:textId="77777777" w:rsidR="00466AE2" w:rsidRPr="002C66D7" w:rsidRDefault="00AE719C" w:rsidP="000E5789">
            <w:pPr>
              <w:pStyle w:val="11"/>
              <w:suppressAutoHyphens/>
              <w:spacing w:line="240" w:lineRule="auto"/>
              <w:ind w:firstLine="0"/>
              <w:rPr>
                <w:rFonts w:ascii="Times New Roman" w:hAnsi="Times New Roman"/>
                <w:szCs w:val="18"/>
              </w:rPr>
            </w:pPr>
            <w:r w:rsidRPr="002C66D7">
              <w:rPr>
                <w:rFonts w:ascii="Times New Roman" w:hAnsi="Times New Roman"/>
                <w:szCs w:val="18"/>
              </w:rPr>
              <w:t xml:space="preserve">                        </w:t>
            </w:r>
            <w:r w:rsidR="00466AE2" w:rsidRPr="002C66D7">
              <w:rPr>
                <w:rFonts w:ascii="Times New Roman" w:hAnsi="Times New Roman"/>
                <w:szCs w:val="18"/>
              </w:rPr>
              <w:t xml:space="preserve">α </w:t>
            </w:r>
            <w:r w:rsidRPr="002C66D7">
              <w:rPr>
                <w:rFonts w:ascii="Times New Roman" w:hAnsi="Times New Roman"/>
                <w:szCs w:val="18"/>
              </w:rPr>
              <w:t>—</w:t>
            </w:r>
            <w:r w:rsidR="00466AE2" w:rsidRPr="002C66D7">
              <w:rPr>
                <w:rFonts w:ascii="Times New Roman" w:hAnsi="Times New Roman"/>
                <w:szCs w:val="18"/>
              </w:rPr>
              <w:t xml:space="preserve"> см. формулу (</w:t>
            </w:r>
            <w:r w:rsidR="00B5481A" w:rsidRPr="002C66D7">
              <w:rPr>
                <w:rFonts w:ascii="Times New Roman" w:hAnsi="Times New Roman"/>
                <w:szCs w:val="18"/>
              </w:rPr>
              <w:t>8</w:t>
            </w:r>
            <w:r w:rsidR="00466AE2" w:rsidRPr="002C66D7">
              <w:rPr>
                <w:rFonts w:ascii="Times New Roman" w:hAnsi="Times New Roman"/>
                <w:szCs w:val="18"/>
              </w:rPr>
              <w:t>.60);</w:t>
            </w:r>
          </w:p>
          <w:p w14:paraId="641C2A2D"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position w:val="-28"/>
                <w:szCs w:val="18"/>
              </w:rPr>
              <w:object w:dxaOrig="900" w:dyaOrig="620" w14:anchorId="2BFF57D0">
                <v:shape id="_x0000_i1240" type="#_x0000_t75" style="width:45.75pt;height:30.75pt" o:ole="">
                  <v:imagedata r:id="rId517" o:title=""/>
                </v:shape>
                <o:OLEObject Type="Embed" ProgID="Equation.3" ShapeID="_x0000_i1240" DrawAspect="Content" ObjectID="_1681831176" r:id="rId518"/>
              </w:object>
            </w:r>
            <w:r w:rsidR="00B5481A" w:rsidRPr="002C66D7">
              <w:rPr>
                <w:rFonts w:ascii="Times New Roman" w:hAnsi="Times New Roman"/>
                <w:szCs w:val="18"/>
              </w:rPr>
              <w:t>,</w:t>
            </w:r>
          </w:p>
          <w:p w14:paraId="278AEAE6" w14:textId="77777777" w:rsidR="00466AE2" w:rsidRPr="002C66D7" w:rsidRDefault="00466AE2" w:rsidP="000E5789">
            <w:pPr>
              <w:pStyle w:val="11"/>
              <w:suppressAutoHyphens/>
              <w:spacing w:after="80" w:line="240" w:lineRule="auto"/>
              <w:ind w:firstLine="0"/>
              <w:rPr>
                <w:rFonts w:ascii="Times New Roman" w:hAnsi="Times New Roman"/>
                <w:szCs w:val="18"/>
              </w:rPr>
            </w:pPr>
            <w:r w:rsidRPr="002C66D7">
              <w:rPr>
                <w:rFonts w:ascii="Times New Roman" w:hAnsi="Times New Roman"/>
                <w:szCs w:val="18"/>
              </w:rPr>
              <w:t xml:space="preserve">здесь </w:t>
            </w:r>
            <w:proofErr w:type="spellStart"/>
            <w:r w:rsidRPr="002C66D7">
              <w:rPr>
                <w:rFonts w:ascii="Times New Roman" w:hAnsi="Times New Roman"/>
                <w:i/>
                <w:szCs w:val="18"/>
                <w:lang w:val="en-US"/>
              </w:rPr>
              <w:t>I</w:t>
            </w:r>
            <w:r w:rsidRPr="002C66D7">
              <w:rPr>
                <w:rFonts w:ascii="Times New Roman" w:hAnsi="Times New Roman"/>
                <w:i/>
                <w:szCs w:val="18"/>
                <w:vertAlign w:val="subscript"/>
                <w:lang w:val="en-US"/>
              </w:rPr>
              <w:t>bal</w:t>
            </w:r>
            <w:proofErr w:type="spellEnd"/>
            <w:r w:rsidRPr="002C66D7">
              <w:rPr>
                <w:rFonts w:ascii="Times New Roman" w:hAnsi="Times New Roman"/>
                <w:szCs w:val="18"/>
              </w:rPr>
              <w:t xml:space="preserve">  и  </w:t>
            </w:r>
            <w:proofErr w:type="spellStart"/>
            <w:r w:rsidRPr="002C66D7">
              <w:rPr>
                <w:rFonts w:ascii="Times New Roman" w:hAnsi="Times New Roman"/>
                <w:i/>
                <w:szCs w:val="18"/>
                <w:lang w:val="en-US"/>
              </w:rPr>
              <w:t>I</w:t>
            </w:r>
            <w:r w:rsidRPr="002C66D7">
              <w:rPr>
                <w:rFonts w:ascii="Times New Roman" w:hAnsi="Times New Roman"/>
                <w:i/>
                <w:szCs w:val="18"/>
                <w:vertAlign w:val="subscript"/>
                <w:lang w:val="en-US"/>
              </w:rPr>
              <w:t>bog</w:t>
            </w:r>
            <w:proofErr w:type="spellEnd"/>
            <w:r w:rsidRPr="002C66D7">
              <w:rPr>
                <w:rFonts w:ascii="Times New Roman" w:hAnsi="Times New Roman"/>
                <w:szCs w:val="18"/>
              </w:rPr>
              <w:t xml:space="preserve"> </w:t>
            </w:r>
            <w:r w:rsidR="00AE719C" w:rsidRPr="002C66D7">
              <w:rPr>
                <w:rFonts w:ascii="Times New Roman" w:hAnsi="Times New Roman"/>
                <w:szCs w:val="18"/>
              </w:rPr>
              <w:t>—</w:t>
            </w:r>
            <w:r w:rsidRPr="002C66D7">
              <w:rPr>
                <w:rFonts w:ascii="Times New Roman" w:hAnsi="Times New Roman"/>
                <w:szCs w:val="18"/>
              </w:rPr>
              <w:t xml:space="preserve"> моменты инерции сечений соответственно балки жесткости и арки.</w:t>
            </w:r>
          </w:p>
          <w:p w14:paraId="17623846" w14:textId="77777777" w:rsidR="00466AE2" w:rsidRPr="002C66D7" w:rsidRDefault="00466AE2" w:rsidP="000E5789">
            <w:pPr>
              <w:pStyle w:val="11"/>
              <w:suppressAutoHyphens/>
              <w:spacing w:line="240" w:lineRule="auto"/>
              <w:ind w:firstLine="0"/>
              <w:rPr>
                <w:rFonts w:ascii="Times New Roman" w:hAnsi="Times New Roman"/>
                <w:szCs w:val="18"/>
              </w:rPr>
            </w:pPr>
            <w:r w:rsidRPr="002C66D7">
              <w:rPr>
                <w:rFonts w:ascii="Times New Roman" w:hAnsi="Times New Roman"/>
                <w:szCs w:val="18"/>
              </w:rPr>
              <w:t xml:space="preserve">          * При отношении жесткостей затяжки и арки, большем</w:t>
            </w:r>
            <w:r w:rsidRPr="002C66D7">
              <w:rPr>
                <w:rFonts w:ascii="Times New Roman" w:hAnsi="Times New Roman"/>
                <w:noProof/>
                <w:szCs w:val="18"/>
              </w:rPr>
              <w:t xml:space="preserve"> 0,8, </w:t>
            </w:r>
            <w:r w:rsidRPr="002C66D7">
              <w:rPr>
                <w:rFonts w:ascii="Times New Roman" w:hAnsi="Times New Roman"/>
                <w:szCs w:val="18"/>
              </w:rPr>
              <w:t xml:space="preserve">расчетная длина арки определяется как для </w:t>
            </w:r>
            <w:proofErr w:type="spellStart"/>
            <w:r w:rsidRPr="002C66D7">
              <w:rPr>
                <w:rFonts w:ascii="Times New Roman" w:hAnsi="Times New Roman"/>
                <w:szCs w:val="18"/>
              </w:rPr>
              <w:t>двухшарнирной</w:t>
            </w:r>
            <w:proofErr w:type="spellEnd"/>
            <w:r w:rsidRPr="002C66D7">
              <w:rPr>
                <w:rFonts w:ascii="Times New Roman" w:hAnsi="Times New Roman"/>
                <w:szCs w:val="18"/>
              </w:rPr>
              <w:t xml:space="preserve"> арки с неразрезной балкой жесткости, соединенной с аркой стойками.</w:t>
            </w:r>
          </w:p>
        </w:tc>
      </w:tr>
    </w:tbl>
    <w:p w14:paraId="5B7DB13F"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0B62DBC2" w14:textId="41E3CEB4"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8.28</w:t>
      </w:r>
    </w:p>
    <w:tbl>
      <w:tblPr>
        <w:tblStyle w:val="ad"/>
        <w:tblW w:w="9072" w:type="dxa"/>
        <w:jc w:val="center"/>
        <w:tblLook w:val="01E0" w:firstRow="1" w:lastRow="1" w:firstColumn="1" w:lastColumn="1" w:noHBand="0" w:noVBand="0"/>
      </w:tblPr>
      <w:tblGrid>
        <w:gridCol w:w="1505"/>
        <w:gridCol w:w="1516"/>
        <w:gridCol w:w="1514"/>
        <w:gridCol w:w="1506"/>
        <w:gridCol w:w="1517"/>
        <w:gridCol w:w="1514"/>
      </w:tblGrid>
      <w:tr w:rsidR="000961DE" w:rsidRPr="002C66D7" w14:paraId="63ECE0E4" w14:textId="77777777">
        <w:trPr>
          <w:jc w:val="center"/>
        </w:trPr>
        <w:tc>
          <w:tcPr>
            <w:tcW w:w="1547" w:type="dxa"/>
            <w:vMerge w:val="restart"/>
          </w:tcPr>
          <w:p w14:paraId="6A955B2B" w14:textId="77777777" w:rsidR="000961DE" w:rsidRPr="002C66D7" w:rsidRDefault="000961DE" w:rsidP="000E5789">
            <w:pPr>
              <w:pStyle w:val="11"/>
              <w:suppressAutoHyphens/>
              <w:spacing w:line="240" w:lineRule="auto"/>
              <w:ind w:firstLine="0"/>
              <w:jc w:val="center"/>
              <w:rPr>
                <w:rFonts w:ascii="Times New Roman" w:hAnsi="Times New Roman"/>
                <w:szCs w:val="18"/>
              </w:rPr>
            </w:pPr>
          </w:p>
          <w:p w14:paraId="7ED77B93" w14:textId="77777777" w:rsidR="000961DE" w:rsidRPr="002C66D7" w:rsidRDefault="000961DE"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α</w:t>
            </w:r>
          </w:p>
        </w:tc>
        <w:tc>
          <w:tcPr>
            <w:tcW w:w="3095" w:type="dxa"/>
            <w:gridSpan w:val="2"/>
            <w:tcBorders>
              <w:right w:val="double" w:sz="4" w:space="0" w:color="auto"/>
            </w:tcBorders>
          </w:tcPr>
          <w:p w14:paraId="2BACB961" w14:textId="77777777" w:rsidR="000961DE" w:rsidRPr="002C66D7" w:rsidRDefault="000961DE"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Коэффициенты</w:t>
            </w:r>
          </w:p>
        </w:tc>
        <w:tc>
          <w:tcPr>
            <w:tcW w:w="1548" w:type="dxa"/>
            <w:vMerge w:val="restart"/>
            <w:tcBorders>
              <w:left w:val="double" w:sz="4" w:space="0" w:color="auto"/>
            </w:tcBorders>
          </w:tcPr>
          <w:p w14:paraId="1C508533" w14:textId="77777777" w:rsidR="000961DE" w:rsidRPr="002C66D7" w:rsidRDefault="000961DE" w:rsidP="000E5789">
            <w:pPr>
              <w:pStyle w:val="11"/>
              <w:suppressAutoHyphens/>
              <w:spacing w:line="240" w:lineRule="auto"/>
              <w:ind w:firstLine="0"/>
              <w:jc w:val="center"/>
              <w:rPr>
                <w:rFonts w:ascii="Times New Roman" w:hAnsi="Times New Roman"/>
                <w:szCs w:val="18"/>
              </w:rPr>
            </w:pPr>
          </w:p>
          <w:p w14:paraId="5812A987" w14:textId="77777777" w:rsidR="000961DE" w:rsidRPr="002C66D7" w:rsidRDefault="000961DE"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α</w:t>
            </w:r>
          </w:p>
        </w:tc>
        <w:tc>
          <w:tcPr>
            <w:tcW w:w="3096" w:type="dxa"/>
            <w:gridSpan w:val="2"/>
          </w:tcPr>
          <w:p w14:paraId="5EFE7C21" w14:textId="77777777" w:rsidR="000961DE" w:rsidRPr="002C66D7" w:rsidRDefault="000961DE"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Коэффициенты</w:t>
            </w:r>
          </w:p>
        </w:tc>
      </w:tr>
      <w:tr w:rsidR="000961DE" w:rsidRPr="002C66D7" w14:paraId="7EAD59B1" w14:textId="77777777">
        <w:trPr>
          <w:jc w:val="center"/>
        </w:trPr>
        <w:tc>
          <w:tcPr>
            <w:tcW w:w="1547" w:type="dxa"/>
            <w:vMerge/>
            <w:tcBorders>
              <w:bottom w:val="single" w:sz="4" w:space="0" w:color="auto"/>
            </w:tcBorders>
          </w:tcPr>
          <w:p w14:paraId="117C820B" w14:textId="77777777" w:rsidR="000961DE" w:rsidRPr="002C66D7" w:rsidRDefault="000961DE" w:rsidP="000E5789">
            <w:pPr>
              <w:pStyle w:val="ConsPlusNormal"/>
              <w:widowControl/>
              <w:suppressAutoHyphens/>
              <w:ind w:firstLine="0"/>
              <w:rPr>
                <w:rFonts w:ascii="Times New Roman" w:hAnsi="Times New Roman" w:cs="Times New Roman"/>
                <w:sz w:val="22"/>
                <w:szCs w:val="22"/>
              </w:rPr>
            </w:pPr>
          </w:p>
        </w:tc>
        <w:tc>
          <w:tcPr>
            <w:tcW w:w="1547" w:type="dxa"/>
            <w:tcBorders>
              <w:bottom w:val="single" w:sz="4" w:space="0" w:color="auto"/>
            </w:tcBorders>
          </w:tcPr>
          <w:p w14:paraId="70959318" w14:textId="77777777" w:rsidR="000961DE" w:rsidRPr="002C66D7" w:rsidRDefault="000961DE"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i/>
                <w:sz w:val="18"/>
                <w:szCs w:val="18"/>
              </w:rPr>
              <w:t>ζ</w:t>
            </w:r>
            <w:r w:rsidRPr="002C66D7">
              <w:rPr>
                <w:rFonts w:ascii="Times New Roman" w:hAnsi="Times New Roman" w:cs="Times New Roman"/>
                <w:i/>
                <w:sz w:val="18"/>
                <w:szCs w:val="18"/>
                <w:vertAlign w:val="subscript"/>
              </w:rPr>
              <w:t>1</w:t>
            </w:r>
          </w:p>
        </w:tc>
        <w:tc>
          <w:tcPr>
            <w:tcW w:w="1548" w:type="dxa"/>
            <w:tcBorders>
              <w:bottom w:val="single" w:sz="4" w:space="0" w:color="auto"/>
              <w:right w:val="double" w:sz="4" w:space="0" w:color="auto"/>
            </w:tcBorders>
          </w:tcPr>
          <w:p w14:paraId="3538FB47" w14:textId="77777777" w:rsidR="000961DE" w:rsidRPr="002C66D7" w:rsidRDefault="000961DE"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i/>
                <w:sz w:val="18"/>
                <w:szCs w:val="18"/>
              </w:rPr>
              <w:t>ζ</w:t>
            </w:r>
            <w:r w:rsidRPr="002C66D7">
              <w:rPr>
                <w:rFonts w:ascii="Times New Roman" w:hAnsi="Times New Roman" w:cs="Times New Roman"/>
                <w:i/>
                <w:sz w:val="18"/>
                <w:szCs w:val="18"/>
                <w:vertAlign w:val="subscript"/>
              </w:rPr>
              <w:t>2</w:t>
            </w:r>
          </w:p>
        </w:tc>
        <w:tc>
          <w:tcPr>
            <w:tcW w:w="1548" w:type="dxa"/>
            <w:vMerge/>
            <w:tcBorders>
              <w:left w:val="double" w:sz="4" w:space="0" w:color="auto"/>
              <w:bottom w:val="single" w:sz="4" w:space="0" w:color="auto"/>
            </w:tcBorders>
          </w:tcPr>
          <w:p w14:paraId="660C9A7F" w14:textId="77777777" w:rsidR="000961DE" w:rsidRPr="002C66D7" w:rsidRDefault="000961DE" w:rsidP="000E5789">
            <w:pPr>
              <w:pStyle w:val="ConsPlusNormal"/>
              <w:widowControl/>
              <w:suppressAutoHyphens/>
              <w:ind w:firstLine="0"/>
              <w:rPr>
                <w:rFonts w:ascii="Times New Roman" w:hAnsi="Times New Roman" w:cs="Times New Roman"/>
                <w:sz w:val="22"/>
                <w:szCs w:val="22"/>
              </w:rPr>
            </w:pPr>
          </w:p>
        </w:tc>
        <w:tc>
          <w:tcPr>
            <w:tcW w:w="1548" w:type="dxa"/>
            <w:tcBorders>
              <w:bottom w:val="single" w:sz="4" w:space="0" w:color="auto"/>
            </w:tcBorders>
          </w:tcPr>
          <w:p w14:paraId="0C8FF3D3" w14:textId="77777777" w:rsidR="000961DE" w:rsidRPr="002C66D7" w:rsidRDefault="000961DE"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i/>
                <w:sz w:val="18"/>
                <w:szCs w:val="18"/>
              </w:rPr>
              <w:t>ζ</w:t>
            </w:r>
            <w:r w:rsidRPr="002C66D7">
              <w:rPr>
                <w:rFonts w:ascii="Times New Roman" w:hAnsi="Times New Roman" w:cs="Times New Roman"/>
                <w:i/>
                <w:sz w:val="18"/>
                <w:szCs w:val="18"/>
                <w:vertAlign w:val="subscript"/>
              </w:rPr>
              <w:t>1</w:t>
            </w:r>
          </w:p>
        </w:tc>
        <w:tc>
          <w:tcPr>
            <w:tcW w:w="1548" w:type="dxa"/>
            <w:tcBorders>
              <w:bottom w:val="single" w:sz="4" w:space="0" w:color="auto"/>
            </w:tcBorders>
          </w:tcPr>
          <w:p w14:paraId="09899888" w14:textId="77777777" w:rsidR="000961DE" w:rsidRPr="002C66D7" w:rsidRDefault="000961DE" w:rsidP="000E5789">
            <w:pPr>
              <w:pStyle w:val="ConsPlusNormal"/>
              <w:widowControl/>
              <w:suppressAutoHyphens/>
              <w:ind w:firstLine="0"/>
              <w:jc w:val="center"/>
              <w:rPr>
                <w:rFonts w:ascii="Times New Roman" w:hAnsi="Times New Roman" w:cs="Times New Roman"/>
                <w:sz w:val="22"/>
                <w:szCs w:val="22"/>
              </w:rPr>
            </w:pPr>
            <w:r w:rsidRPr="002C66D7">
              <w:rPr>
                <w:rFonts w:ascii="Times New Roman" w:hAnsi="Times New Roman" w:cs="Times New Roman"/>
                <w:i/>
                <w:sz w:val="18"/>
                <w:szCs w:val="18"/>
              </w:rPr>
              <w:t>ζ</w:t>
            </w:r>
            <w:r w:rsidRPr="002C66D7">
              <w:rPr>
                <w:rFonts w:ascii="Times New Roman" w:hAnsi="Times New Roman" w:cs="Times New Roman"/>
                <w:i/>
                <w:sz w:val="18"/>
                <w:szCs w:val="18"/>
                <w:vertAlign w:val="subscript"/>
              </w:rPr>
              <w:t>2</w:t>
            </w:r>
          </w:p>
        </w:tc>
      </w:tr>
      <w:tr w:rsidR="000961DE" w:rsidRPr="002C66D7" w14:paraId="47BFFEC7" w14:textId="77777777">
        <w:trPr>
          <w:jc w:val="center"/>
        </w:trPr>
        <w:tc>
          <w:tcPr>
            <w:tcW w:w="1547" w:type="dxa"/>
            <w:tcBorders>
              <w:bottom w:val="nil"/>
            </w:tcBorders>
          </w:tcPr>
          <w:p w14:paraId="5B56D5A8"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0,1</w:t>
            </w:r>
          </w:p>
        </w:tc>
        <w:tc>
          <w:tcPr>
            <w:tcW w:w="1547" w:type="dxa"/>
            <w:tcBorders>
              <w:bottom w:val="nil"/>
            </w:tcBorders>
          </w:tcPr>
          <w:p w14:paraId="2D4F7FB3"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28,5</w:t>
            </w:r>
          </w:p>
        </w:tc>
        <w:tc>
          <w:tcPr>
            <w:tcW w:w="1548" w:type="dxa"/>
            <w:tcBorders>
              <w:bottom w:val="nil"/>
              <w:right w:val="double" w:sz="4" w:space="0" w:color="auto"/>
            </w:tcBorders>
          </w:tcPr>
          <w:p w14:paraId="5DE2BE8E"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22,5</w:t>
            </w:r>
          </w:p>
        </w:tc>
        <w:tc>
          <w:tcPr>
            <w:tcW w:w="1548" w:type="dxa"/>
            <w:tcBorders>
              <w:left w:val="double" w:sz="4" w:space="0" w:color="auto"/>
              <w:bottom w:val="nil"/>
            </w:tcBorders>
          </w:tcPr>
          <w:p w14:paraId="5EB54731"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0,5</w:t>
            </w:r>
          </w:p>
        </w:tc>
        <w:tc>
          <w:tcPr>
            <w:tcW w:w="1548" w:type="dxa"/>
            <w:tcBorders>
              <w:bottom w:val="nil"/>
            </w:tcBorders>
          </w:tcPr>
          <w:p w14:paraId="6B791B6F"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36,8</w:t>
            </w:r>
          </w:p>
        </w:tc>
        <w:tc>
          <w:tcPr>
            <w:tcW w:w="1548" w:type="dxa"/>
            <w:tcBorders>
              <w:bottom w:val="nil"/>
            </w:tcBorders>
          </w:tcPr>
          <w:p w14:paraId="201E5C19"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44,0</w:t>
            </w:r>
          </w:p>
        </w:tc>
      </w:tr>
      <w:tr w:rsidR="000961DE" w:rsidRPr="002C66D7" w14:paraId="35300512" w14:textId="77777777">
        <w:trPr>
          <w:jc w:val="center"/>
        </w:trPr>
        <w:tc>
          <w:tcPr>
            <w:tcW w:w="1547" w:type="dxa"/>
            <w:tcBorders>
              <w:top w:val="nil"/>
              <w:bottom w:val="nil"/>
            </w:tcBorders>
          </w:tcPr>
          <w:p w14:paraId="2B9DEE03"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0,2</w:t>
            </w:r>
          </w:p>
        </w:tc>
        <w:tc>
          <w:tcPr>
            <w:tcW w:w="1547" w:type="dxa"/>
            <w:tcBorders>
              <w:top w:val="nil"/>
              <w:bottom w:val="nil"/>
            </w:tcBorders>
          </w:tcPr>
          <w:p w14:paraId="64C0BB22"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45,4</w:t>
            </w:r>
          </w:p>
        </w:tc>
        <w:tc>
          <w:tcPr>
            <w:tcW w:w="1548" w:type="dxa"/>
            <w:tcBorders>
              <w:top w:val="nil"/>
              <w:bottom w:val="nil"/>
              <w:right w:val="double" w:sz="4" w:space="0" w:color="auto"/>
            </w:tcBorders>
          </w:tcPr>
          <w:p w14:paraId="50D80395"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39,6</w:t>
            </w:r>
          </w:p>
        </w:tc>
        <w:tc>
          <w:tcPr>
            <w:tcW w:w="1548" w:type="dxa"/>
            <w:tcBorders>
              <w:top w:val="nil"/>
              <w:left w:val="double" w:sz="4" w:space="0" w:color="auto"/>
              <w:bottom w:val="nil"/>
            </w:tcBorders>
          </w:tcPr>
          <w:p w14:paraId="0A0E4B1E"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0,6</w:t>
            </w:r>
          </w:p>
        </w:tc>
        <w:tc>
          <w:tcPr>
            <w:tcW w:w="1548" w:type="dxa"/>
            <w:tcBorders>
              <w:top w:val="nil"/>
              <w:bottom w:val="nil"/>
            </w:tcBorders>
          </w:tcPr>
          <w:p w14:paraId="61646529"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30,5</w:t>
            </w:r>
          </w:p>
        </w:tc>
        <w:tc>
          <w:tcPr>
            <w:tcW w:w="1548" w:type="dxa"/>
            <w:tcBorders>
              <w:top w:val="nil"/>
              <w:bottom w:val="nil"/>
            </w:tcBorders>
          </w:tcPr>
          <w:p w14:paraId="6389B6A0"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r>
      <w:tr w:rsidR="000961DE" w:rsidRPr="002C66D7" w14:paraId="51A77F0F" w14:textId="77777777">
        <w:trPr>
          <w:jc w:val="center"/>
        </w:trPr>
        <w:tc>
          <w:tcPr>
            <w:tcW w:w="1547" w:type="dxa"/>
            <w:tcBorders>
              <w:top w:val="nil"/>
              <w:bottom w:val="nil"/>
            </w:tcBorders>
          </w:tcPr>
          <w:p w14:paraId="0E3F616D"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0,3</w:t>
            </w:r>
          </w:p>
        </w:tc>
        <w:tc>
          <w:tcPr>
            <w:tcW w:w="1547" w:type="dxa"/>
            <w:tcBorders>
              <w:top w:val="nil"/>
              <w:bottom w:val="nil"/>
            </w:tcBorders>
          </w:tcPr>
          <w:p w14:paraId="30895CEE"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46,5</w:t>
            </w:r>
          </w:p>
        </w:tc>
        <w:tc>
          <w:tcPr>
            <w:tcW w:w="1548" w:type="dxa"/>
            <w:tcBorders>
              <w:top w:val="nil"/>
              <w:bottom w:val="nil"/>
              <w:right w:val="double" w:sz="4" w:space="0" w:color="auto"/>
            </w:tcBorders>
          </w:tcPr>
          <w:p w14:paraId="20BED122"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47,3</w:t>
            </w:r>
          </w:p>
        </w:tc>
        <w:tc>
          <w:tcPr>
            <w:tcW w:w="1548" w:type="dxa"/>
            <w:tcBorders>
              <w:top w:val="nil"/>
              <w:left w:val="double" w:sz="4" w:space="0" w:color="auto"/>
              <w:bottom w:val="nil"/>
            </w:tcBorders>
          </w:tcPr>
          <w:p w14:paraId="5369C171"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0,8</w:t>
            </w:r>
          </w:p>
        </w:tc>
        <w:tc>
          <w:tcPr>
            <w:tcW w:w="1548" w:type="dxa"/>
            <w:tcBorders>
              <w:top w:val="nil"/>
              <w:bottom w:val="nil"/>
            </w:tcBorders>
          </w:tcPr>
          <w:p w14:paraId="1B2EFFD1"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20,0</w:t>
            </w:r>
          </w:p>
        </w:tc>
        <w:tc>
          <w:tcPr>
            <w:tcW w:w="1548" w:type="dxa"/>
            <w:tcBorders>
              <w:top w:val="nil"/>
              <w:bottom w:val="nil"/>
            </w:tcBorders>
          </w:tcPr>
          <w:p w14:paraId="7518C0C0"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r>
      <w:tr w:rsidR="000961DE" w:rsidRPr="002C66D7" w14:paraId="4E79F198" w14:textId="77777777">
        <w:trPr>
          <w:jc w:val="center"/>
        </w:trPr>
        <w:tc>
          <w:tcPr>
            <w:tcW w:w="1547" w:type="dxa"/>
            <w:tcBorders>
              <w:top w:val="nil"/>
            </w:tcBorders>
          </w:tcPr>
          <w:p w14:paraId="21C23F4A"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0,4</w:t>
            </w:r>
          </w:p>
        </w:tc>
        <w:tc>
          <w:tcPr>
            <w:tcW w:w="1547" w:type="dxa"/>
            <w:tcBorders>
              <w:top w:val="nil"/>
            </w:tcBorders>
          </w:tcPr>
          <w:p w14:paraId="3402AF62"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43,9</w:t>
            </w:r>
          </w:p>
        </w:tc>
        <w:tc>
          <w:tcPr>
            <w:tcW w:w="1548" w:type="dxa"/>
            <w:tcBorders>
              <w:top w:val="nil"/>
              <w:right w:val="double" w:sz="4" w:space="0" w:color="auto"/>
            </w:tcBorders>
          </w:tcPr>
          <w:p w14:paraId="660F109A"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49,2</w:t>
            </w:r>
          </w:p>
        </w:tc>
        <w:tc>
          <w:tcPr>
            <w:tcW w:w="1548" w:type="dxa"/>
            <w:tcBorders>
              <w:top w:val="nil"/>
              <w:left w:val="double" w:sz="4" w:space="0" w:color="auto"/>
            </w:tcBorders>
          </w:tcPr>
          <w:p w14:paraId="6AFCC127"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w:t>
            </w:r>
          </w:p>
        </w:tc>
        <w:tc>
          <w:tcPr>
            <w:tcW w:w="1548" w:type="dxa"/>
            <w:tcBorders>
              <w:top w:val="nil"/>
            </w:tcBorders>
          </w:tcPr>
          <w:p w14:paraId="7D8AF3DE"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14,1</w:t>
            </w:r>
          </w:p>
        </w:tc>
        <w:tc>
          <w:tcPr>
            <w:tcW w:w="1548" w:type="dxa"/>
            <w:tcBorders>
              <w:top w:val="nil"/>
            </w:tcBorders>
          </w:tcPr>
          <w:p w14:paraId="56BA91D8" w14:textId="77777777" w:rsidR="000961DE" w:rsidRPr="002C66D7" w:rsidRDefault="000961DE"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w:t>
            </w:r>
          </w:p>
        </w:tc>
      </w:tr>
      <w:tr w:rsidR="000961DE" w:rsidRPr="002C66D7" w14:paraId="37E1C0F9" w14:textId="77777777">
        <w:trPr>
          <w:jc w:val="center"/>
        </w:trPr>
        <w:tc>
          <w:tcPr>
            <w:tcW w:w="9286" w:type="dxa"/>
            <w:gridSpan w:val="6"/>
          </w:tcPr>
          <w:p w14:paraId="3736442A" w14:textId="77777777" w:rsidR="000961DE" w:rsidRPr="002C66D7" w:rsidRDefault="000961DE" w:rsidP="000E5789">
            <w:pPr>
              <w:pStyle w:val="ConsPlusNormal"/>
              <w:widowControl/>
              <w:suppressAutoHyphens/>
              <w:spacing w:before="60" w:after="60"/>
              <w:ind w:firstLine="567"/>
              <w:rPr>
                <w:rFonts w:ascii="Times New Roman" w:hAnsi="Times New Roman" w:cs="Times New Roman"/>
                <w:sz w:val="22"/>
                <w:szCs w:val="22"/>
              </w:rPr>
            </w:pPr>
            <w:r w:rsidRPr="002C66D7">
              <w:rPr>
                <w:rFonts w:ascii="Times New Roman" w:hAnsi="Times New Roman" w:cs="Times New Roman"/>
                <w:sz w:val="18"/>
                <w:szCs w:val="18"/>
              </w:rPr>
              <w:t>П р и м е ч а н и е  — Для промежуточных значений  α  коэффициенты  ζ</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и  </w:t>
            </w:r>
            <w:r w:rsidRPr="002C66D7">
              <w:rPr>
                <w:rFonts w:ascii="Times New Roman" w:hAnsi="Times New Roman" w:cs="Times New Roman"/>
                <w:i/>
                <w:sz w:val="18"/>
                <w:szCs w:val="18"/>
              </w:rPr>
              <w:t>ζ</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определяют по линейной интерполяции.</w:t>
            </w:r>
          </w:p>
        </w:tc>
      </w:tr>
    </w:tbl>
    <w:p w14:paraId="72E23D7F"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6AB4CF65" w14:textId="0005A046"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8.54 Расчетную длину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i/>
          <w:noProof/>
          <w:sz w:val="24"/>
          <w:szCs w:val="24"/>
          <w:vertAlign w:val="subscript"/>
        </w:rPr>
        <w:t xml:space="preserve"> </w:t>
      </w:r>
      <w:r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элементов продольных и поперечных связей с любой решеткой, кроме крестовой, следует принимать равной:</w:t>
      </w:r>
    </w:p>
    <w:p w14:paraId="358545B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плоскости связей </w:t>
      </w:r>
      <w:r w:rsidR="009358D0"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расстоянию </w:t>
      </w:r>
      <w:r w:rsidRPr="002C66D7">
        <w:rPr>
          <w:rFonts w:ascii="Times New Roman" w:hAnsi="Times New Roman" w:cs="Times New Roman"/>
          <w:i/>
          <w:noProof/>
          <w:sz w:val="24"/>
          <w:szCs w:val="24"/>
        </w:rPr>
        <w:t>l</w:t>
      </w:r>
      <w:r w:rsidRPr="002C66D7">
        <w:rPr>
          <w:rFonts w:ascii="Times New Roman" w:hAnsi="Times New Roman" w:cs="Times New Roman"/>
          <w:noProof/>
          <w:sz w:val="24"/>
          <w:szCs w:val="24"/>
          <w:vertAlign w:val="subscript"/>
        </w:rPr>
        <w:t>2</w:t>
      </w:r>
      <w:r w:rsidRPr="002C66D7">
        <w:rPr>
          <w:rFonts w:ascii="Times New Roman" w:hAnsi="Times New Roman" w:cs="Times New Roman"/>
          <w:i/>
          <w:noProof/>
          <w:sz w:val="24"/>
          <w:szCs w:val="24"/>
          <w:vertAlign w:val="subscript"/>
        </w:rPr>
        <w:t xml:space="preserve"> </w:t>
      </w:r>
      <w:r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между центрами прикреплений элементов связей к главным фермам или балкам, а также балкам проезжей части;</w:t>
      </w:r>
    </w:p>
    <w:p w14:paraId="54D01FC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из плоскости связей </w:t>
      </w:r>
      <w:r w:rsidR="009358D0"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расстоянию </w:t>
      </w:r>
      <w:r w:rsidRPr="002C66D7">
        <w:rPr>
          <w:rFonts w:ascii="Times New Roman" w:hAnsi="Times New Roman" w:cs="Times New Roman"/>
          <w:i/>
          <w:noProof/>
          <w:sz w:val="24"/>
          <w:szCs w:val="24"/>
        </w:rPr>
        <w:t>l</w:t>
      </w:r>
      <w:r w:rsidRPr="002C66D7">
        <w:rPr>
          <w:rFonts w:ascii="Times New Roman" w:hAnsi="Times New Roman" w:cs="Times New Roman"/>
          <w:noProof/>
          <w:sz w:val="24"/>
          <w:szCs w:val="24"/>
          <w:vertAlign w:val="subscript"/>
        </w:rPr>
        <w:t>3</w:t>
      </w:r>
      <w:r w:rsidRPr="002C66D7">
        <w:rPr>
          <w:rFonts w:ascii="Times New Roman" w:hAnsi="Times New Roman" w:cs="Times New Roman"/>
          <w:i/>
          <w:noProof/>
          <w:sz w:val="24"/>
          <w:szCs w:val="24"/>
          <w:vertAlign w:val="subscript"/>
        </w:rPr>
        <w:t xml:space="preserve"> </w:t>
      </w:r>
      <w:r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 xml:space="preserve">между точками пересечения оси элемента связей с осями крайних рядов болтов прикрепления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 xml:space="preserve"> связей к главным фермам или балкам, а также балкам проезжей части.</w:t>
      </w:r>
    </w:p>
    <w:p w14:paraId="4F60B64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Расчетную длину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i/>
          <w:noProof/>
          <w:sz w:val="24"/>
          <w:szCs w:val="24"/>
          <w:vertAlign w:val="subscript"/>
        </w:rPr>
        <w:t xml:space="preserve"> </w:t>
      </w:r>
      <w:r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перекрещивающихся элементов связей следует принимать:</w:t>
      </w:r>
    </w:p>
    <w:p w14:paraId="4C3E254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плоскости связей </w:t>
      </w:r>
      <w:r w:rsidR="009358D0"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равной расстоянию от центра прикрепления элемента связей к главной ферме или балке, а также балке проезжей части </w:t>
      </w:r>
      <w:r w:rsidR="009358D0" w:rsidRPr="002C66D7">
        <w:rPr>
          <w:rFonts w:ascii="Times New Roman" w:hAnsi="Times New Roman" w:cs="Times New Roman"/>
          <w:sz w:val="24"/>
          <w:szCs w:val="24"/>
        </w:rPr>
        <w:t>—</w:t>
      </w:r>
      <w:r w:rsidRPr="002C66D7">
        <w:rPr>
          <w:rFonts w:ascii="Times New Roman" w:hAnsi="Times New Roman" w:cs="Times New Roman"/>
          <w:sz w:val="24"/>
          <w:szCs w:val="24"/>
        </w:rPr>
        <w:t xml:space="preserve"> до точки пересечения осей связей;</w:t>
      </w:r>
    </w:p>
    <w:p w14:paraId="0728D9F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из плоскости связей: для растянутых элементов </w:t>
      </w:r>
      <w:r w:rsidR="009358D0"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равной </w:t>
      </w:r>
      <w:r w:rsidRPr="002C66D7">
        <w:rPr>
          <w:rFonts w:ascii="Times New Roman" w:hAnsi="Times New Roman" w:cs="Times New Roman"/>
          <w:i/>
          <w:noProof/>
          <w:sz w:val="24"/>
          <w:szCs w:val="24"/>
        </w:rPr>
        <w:t>l</w:t>
      </w:r>
      <w:r w:rsidRPr="002C66D7">
        <w:rPr>
          <w:rFonts w:ascii="Times New Roman" w:hAnsi="Times New Roman" w:cs="Times New Roman"/>
          <w:noProof/>
          <w:sz w:val="24"/>
          <w:szCs w:val="24"/>
          <w:vertAlign w:val="subscript"/>
        </w:rPr>
        <w:t>3</w:t>
      </w:r>
      <w:r w:rsidRPr="002C66D7">
        <w:rPr>
          <w:rFonts w:ascii="Times New Roman" w:hAnsi="Times New Roman" w:cs="Times New Roman"/>
          <w:sz w:val="24"/>
          <w:szCs w:val="24"/>
        </w:rPr>
        <w:t xml:space="preserve">; для сжатых элементов </w:t>
      </w:r>
      <w:r w:rsidR="009358D0"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таблице 8.25, принимая при этом за  </w:t>
      </w:r>
      <w:r w:rsidRPr="002C66D7">
        <w:rPr>
          <w:rFonts w:ascii="Times New Roman" w:hAnsi="Times New Roman" w:cs="Times New Roman"/>
          <w:i/>
          <w:sz w:val="24"/>
          <w:szCs w:val="24"/>
        </w:rPr>
        <w:t xml:space="preserve">l </w:t>
      </w:r>
      <w:r w:rsidRPr="002C66D7">
        <w:rPr>
          <w:rFonts w:ascii="Times New Roman" w:hAnsi="Times New Roman" w:cs="Times New Roman"/>
          <w:sz w:val="24"/>
          <w:szCs w:val="24"/>
        </w:rPr>
        <w:t xml:space="preserve"> расстояние от точки пересечения оси элемента связей с осью крайнего ряда болтов прикрепления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 xml:space="preserve"> связей до точки пересечения осей элементов связей, за </w:t>
      </w:r>
      <w:r w:rsidRPr="002C66D7">
        <w:rPr>
          <w:rFonts w:ascii="Times New Roman" w:hAnsi="Times New Roman" w:cs="Times New Roman"/>
          <w:i/>
          <w:noProof/>
          <w:sz w:val="24"/>
          <w:szCs w:val="24"/>
        </w:rPr>
        <w:t>l</w:t>
      </w:r>
      <w:r w:rsidRPr="002C66D7">
        <w:rPr>
          <w:rFonts w:ascii="Times New Roman" w:hAnsi="Times New Roman" w:cs="Times New Roman"/>
          <w:noProof/>
          <w:sz w:val="24"/>
          <w:szCs w:val="24"/>
          <w:vertAlign w:val="subscript"/>
        </w:rPr>
        <w:t>1</w:t>
      </w:r>
      <w:r w:rsidRPr="002C66D7">
        <w:rPr>
          <w:rFonts w:ascii="Times New Roman" w:hAnsi="Times New Roman" w:cs="Times New Roman"/>
          <w:sz w:val="24"/>
          <w:szCs w:val="24"/>
        </w:rPr>
        <w:t xml:space="preserve">  </w:t>
      </w:r>
      <w:r w:rsidR="009358D0"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w:t>
      </w:r>
      <w:r w:rsidRPr="002C66D7">
        <w:rPr>
          <w:rFonts w:ascii="Times New Roman" w:hAnsi="Times New Roman" w:cs="Times New Roman"/>
          <w:i/>
          <w:noProof/>
          <w:sz w:val="24"/>
          <w:szCs w:val="24"/>
        </w:rPr>
        <w:t>l</w:t>
      </w:r>
      <w:r w:rsidRPr="002C66D7">
        <w:rPr>
          <w:rFonts w:ascii="Times New Roman" w:hAnsi="Times New Roman" w:cs="Times New Roman"/>
          <w:noProof/>
          <w:sz w:val="24"/>
          <w:szCs w:val="24"/>
          <w:vertAlign w:val="subscript"/>
        </w:rPr>
        <w:t>3</w:t>
      </w:r>
      <w:r w:rsidRPr="002C66D7">
        <w:rPr>
          <w:rFonts w:ascii="Times New Roman" w:hAnsi="Times New Roman" w:cs="Times New Roman"/>
          <w:sz w:val="24"/>
          <w:szCs w:val="24"/>
        </w:rPr>
        <w:t>.</w:t>
      </w:r>
    </w:p>
    <w:p w14:paraId="453E323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элементов связей с любой решеткой, кроме крестовой, из одиночных уголков расчетную длину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i/>
          <w:noProof/>
          <w:sz w:val="24"/>
          <w:szCs w:val="24"/>
          <w:vertAlign w:val="subscript"/>
        </w:rPr>
        <w:t xml:space="preserve"> </w:t>
      </w:r>
      <w:r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 xml:space="preserve">следует принимать равной расстоянию  </w:t>
      </w:r>
      <w:r w:rsidRPr="002C66D7">
        <w:rPr>
          <w:rFonts w:ascii="Times New Roman" w:hAnsi="Times New Roman" w:cs="Times New Roman"/>
          <w:i/>
          <w:sz w:val="24"/>
          <w:szCs w:val="24"/>
        </w:rPr>
        <w:t xml:space="preserve">l </w:t>
      </w:r>
      <w:r w:rsidRPr="002C66D7">
        <w:rPr>
          <w:rFonts w:ascii="Times New Roman" w:hAnsi="Times New Roman" w:cs="Times New Roman"/>
          <w:sz w:val="24"/>
          <w:szCs w:val="24"/>
        </w:rPr>
        <w:t xml:space="preserve">  между крайними болтами прикреплений их концов. При крестовой решетке связей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i/>
          <w:noProof/>
          <w:sz w:val="24"/>
          <w:szCs w:val="24"/>
          <w:vertAlign w:val="subscript"/>
        </w:rPr>
        <w:t xml:space="preserve"> </w:t>
      </w:r>
      <w:r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 0,6</w:t>
      </w:r>
      <w:r w:rsidRPr="002C66D7">
        <w:rPr>
          <w:rFonts w:ascii="Times New Roman" w:hAnsi="Times New Roman" w:cs="Times New Roman"/>
          <w:i/>
          <w:sz w:val="24"/>
          <w:szCs w:val="24"/>
        </w:rPr>
        <w:t>l</w:t>
      </w:r>
      <w:r w:rsidRPr="002C66D7">
        <w:rPr>
          <w:rFonts w:ascii="Times New Roman" w:hAnsi="Times New Roman" w:cs="Times New Roman"/>
          <w:sz w:val="24"/>
          <w:szCs w:val="24"/>
        </w:rPr>
        <w:t>. Радиус инерции сечений следует принимать минимальны</w:t>
      </w:r>
      <w:r w:rsidR="004A4ECF" w:rsidRPr="002C66D7">
        <w:rPr>
          <w:rFonts w:ascii="Times New Roman" w:hAnsi="Times New Roman" w:cs="Times New Roman"/>
          <w:sz w:val="24"/>
          <w:szCs w:val="24"/>
        </w:rPr>
        <w:t>м</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 xml:space="preserve">i </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 xml:space="preserve">i </w:t>
      </w:r>
      <w:r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rPr>
        <w:t>).</w:t>
      </w:r>
    </w:p>
    <w:p w14:paraId="7E195A3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8.55 В </w:t>
      </w:r>
      <w:proofErr w:type="spellStart"/>
      <w:r w:rsidRPr="002C66D7">
        <w:rPr>
          <w:rFonts w:ascii="Times New Roman" w:hAnsi="Times New Roman" w:cs="Times New Roman"/>
          <w:sz w:val="24"/>
          <w:szCs w:val="24"/>
        </w:rPr>
        <w:t>сплошностенчатых</w:t>
      </w:r>
      <w:proofErr w:type="spellEnd"/>
      <w:r w:rsidRPr="002C66D7">
        <w:rPr>
          <w:rFonts w:ascii="Times New Roman" w:hAnsi="Times New Roman" w:cs="Times New Roman"/>
          <w:sz w:val="24"/>
          <w:szCs w:val="24"/>
        </w:rPr>
        <w:t xml:space="preserve"> балках расчетную длину  </w:t>
      </w: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ef</w:t>
      </w:r>
      <w:r w:rsidRPr="002C66D7">
        <w:rPr>
          <w:rFonts w:ascii="Times New Roman" w:hAnsi="Times New Roman" w:cs="Times New Roman"/>
          <w:i/>
          <w:noProof/>
          <w:sz w:val="24"/>
          <w:szCs w:val="24"/>
        </w:rPr>
        <w:t xml:space="preserve"> </w:t>
      </w:r>
      <w:r w:rsidRPr="002C66D7">
        <w:rPr>
          <w:rFonts w:ascii="Times New Roman" w:hAnsi="Times New Roman" w:cs="Times New Roman"/>
          <w:sz w:val="24"/>
          <w:szCs w:val="24"/>
        </w:rPr>
        <w:t xml:space="preserve"> опорных стоек, состоящих из одного или нескольких опорных ребер жесткости и примыкающих к ним участков стенки, следует определять по формуле</w:t>
      </w:r>
    </w:p>
    <w:p w14:paraId="2DA7FCCD" w14:textId="77777777" w:rsidR="00466AE2" w:rsidRPr="002C66D7" w:rsidRDefault="00466AE2" w:rsidP="000E5789">
      <w:pPr>
        <w:pStyle w:val="ConsPlusNormal"/>
        <w:widowControl/>
        <w:tabs>
          <w:tab w:val="left" w:pos="4253"/>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2336B" w:rsidRPr="002C66D7">
        <w:rPr>
          <w:rFonts w:ascii="Times New Roman" w:hAnsi="Times New Roman" w:cs="Times New Roman"/>
          <w:position w:val="-14"/>
          <w:sz w:val="24"/>
          <w:szCs w:val="24"/>
        </w:rPr>
        <w:object w:dxaOrig="800" w:dyaOrig="360" w14:anchorId="7DD88CEB">
          <v:shape id="_x0000_i1241" type="#_x0000_t75" style="width:40.5pt;height:18pt" o:ole="">
            <v:imagedata r:id="rId519" o:title=""/>
          </v:shape>
          <o:OLEObject Type="Embed" ProgID="Equation.3" ShapeID="_x0000_i1241" DrawAspect="Content" ObjectID="_1681831177" r:id="rId520"/>
        </w:object>
      </w:r>
      <w:proofErr w:type="gramStart"/>
      <w:r w:rsidRPr="002C66D7">
        <w:rPr>
          <w:rFonts w:ascii="Times New Roman" w:hAnsi="Times New Roman" w:cs="Times New Roman"/>
          <w:sz w:val="24"/>
          <w:szCs w:val="24"/>
        </w:rPr>
        <w:t>,</w:t>
      </w:r>
      <w:r w:rsidR="0012336B" w:rsidRPr="002C66D7">
        <w:rPr>
          <w:rFonts w:ascii="Times New Roman" w:hAnsi="Times New Roman" w:cs="Times New Roman"/>
          <w:sz w:val="24"/>
          <w:szCs w:val="24"/>
        </w:rPr>
        <w:t xml:space="preserve">   </w:t>
      </w:r>
      <w:proofErr w:type="gramEnd"/>
      <w:r w:rsidR="0012336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(8.61)</w:t>
      </w:r>
    </w:p>
    <w:p w14:paraId="209A1D1D"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6D"/>
      </w:r>
      <w:r w:rsidRPr="002C66D7">
        <w:rPr>
          <w:rFonts w:ascii="Times New Roman" w:hAnsi="Times New Roman" w:cs="Times New Roman"/>
          <w:sz w:val="24"/>
          <w:szCs w:val="24"/>
        </w:rPr>
        <w:t xml:space="preserve"> </w:t>
      </w:r>
      <w:r w:rsidR="0012336B"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расчетной длины;</w:t>
      </w:r>
    </w:p>
    <w:p w14:paraId="535BB6CD" w14:textId="77777777" w:rsidR="0012336B"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noProof/>
          <w:sz w:val="24"/>
          <w:szCs w:val="24"/>
        </w:rPr>
        <w:t>l</w:t>
      </w:r>
      <w:r w:rsidRPr="002C66D7">
        <w:rPr>
          <w:rFonts w:ascii="Times New Roman" w:hAnsi="Times New Roman" w:cs="Times New Roman"/>
          <w:i/>
          <w:noProof/>
          <w:sz w:val="24"/>
          <w:szCs w:val="24"/>
          <w:vertAlign w:val="subscript"/>
          <w:lang w:val="en-US"/>
        </w:rPr>
        <w:t>c</w:t>
      </w:r>
      <w:r w:rsidR="0012336B" w:rsidRPr="002C66D7">
        <w:rPr>
          <w:rFonts w:ascii="Times New Roman" w:hAnsi="Times New Roman" w:cs="Times New Roman"/>
          <w:noProof/>
          <w:sz w:val="24"/>
          <w:szCs w:val="24"/>
        </w:rPr>
        <w:t xml:space="preserve"> —</w:t>
      </w:r>
      <w:r w:rsidRPr="002C66D7">
        <w:rPr>
          <w:rFonts w:ascii="Times New Roman" w:hAnsi="Times New Roman" w:cs="Times New Roman"/>
          <w:sz w:val="24"/>
          <w:szCs w:val="24"/>
        </w:rPr>
        <w:t xml:space="preserve"> длина опорной стойки балки, равная расстоянию от верха домкратной балки </w:t>
      </w:r>
    </w:p>
    <w:p w14:paraId="0080CB71" w14:textId="77777777" w:rsidR="00466AE2" w:rsidRPr="002C66D7" w:rsidRDefault="0012336B"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до верхнего пояса или до ближайшего узла поперечных связей.</w:t>
      </w:r>
    </w:p>
    <w:p w14:paraId="68094FEB"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pacing w:val="-6"/>
          <w:sz w:val="24"/>
          <w:szCs w:val="24"/>
        </w:rPr>
        <w:lastRenderedPageBreak/>
        <w:t xml:space="preserve">Коэффициент расчетной длины   </w:t>
      </w:r>
      <w:r w:rsidRPr="002C66D7">
        <w:rPr>
          <w:rFonts w:ascii="Times New Roman" w:hAnsi="Times New Roman" w:cs="Times New Roman"/>
          <w:spacing w:val="-6"/>
          <w:sz w:val="24"/>
          <w:szCs w:val="24"/>
          <w:lang w:val="en-US"/>
        </w:rPr>
        <w:sym w:font="Symbol" w:char="F06D"/>
      </w:r>
      <w:r w:rsidRPr="002C66D7">
        <w:rPr>
          <w:rFonts w:ascii="Times New Roman" w:hAnsi="Times New Roman" w:cs="Times New Roman"/>
          <w:spacing w:val="-6"/>
          <w:sz w:val="24"/>
          <w:szCs w:val="24"/>
        </w:rPr>
        <w:t xml:space="preserve">   опорной стойки следует определять по формуле</w:t>
      </w:r>
      <w:r w:rsidRPr="002C66D7">
        <w:rPr>
          <w:rFonts w:ascii="Times New Roman" w:hAnsi="Times New Roman" w:cs="Times New Roman"/>
          <w:sz w:val="24"/>
          <w:szCs w:val="24"/>
        </w:rPr>
        <w:tab/>
      </w:r>
      <w:r w:rsidR="0012336B" w:rsidRPr="002C66D7">
        <w:rPr>
          <w:rFonts w:ascii="Times New Roman" w:hAnsi="Times New Roman" w:cs="Times New Roman"/>
          <w:position w:val="-28"/>
          <w:sz w:val="24"/>
          <w:szCs w:val="24"/>
        </w:rPr>
        <w:object w:dxaOrig="1320" w:dyaOrig="680" w14:anchorId="77A302B6">
          <v:shape id="_x0000_i1242" type="#_x0000_t75" style="width:66pt;height:34.5pt" o:ole="">
            <v:imagedata r:id="rId521" o:title=""/>
          </v:shape>
          <o:OLEObject Type="Embed" ProgID="Equation.3" ShapeID="_x0000_i1242" DrawAspect="Content" ObjectID="_1681831178" r:id="rId522"/>
        </w:object>
      </w:r>
      <w:r w:rsidRPr="002C66D7">
        <w:rPr>
          <w:rFonts w:ascii="Times New Roman" w:hAnsi="Times New Roman" w:cs="Times New Roman"/>
          <w:sz w:val="24"/>
          <w:szCs w:val="24"/>
        </w:rPr>
        <w:t>,</w:t>
      </w:r>
      <w:r w:rsidR="0012336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8.62)</w:t>
      </w:r>
    </w:p>
    <w:p w14:paraId="484BC81B"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здесь  </w:t>
      </w:r>
      <w:r w:rsidR="00B64F0A" w:rsidRPr="002C66D7">
        <w:rPr>
          <w:rFonts w:ascii="Times New Roman" w:hAnsi="Times New Roman" w:cs="Times New Roman"/>
          <w:position w:val="-30"/>
          <w:sz w:val="24"/>
          <w:szCs w:val="24"/>
        </w:rPr>
        <w:object w:dxaOrig="1080" w:dyaOrig="700" w14:anchorId="43ABFD53">
          <v:shape id="_x0000_i1243" type="#_x0000_t75" style="width:54pt;height:35.25pt" o:ole="">
            <v:imagedata r:id="rId523" o:title=""/>
          </v:shape>
          <o:OLEObject Type="Embed" ProgID="Equation.3" ShapeID="_x0000_i1243" DrawAspect="Content" ObjectID="_1681831179" r:id="rId524"/>
        </w:object>
      </w:r>
      <w:r w:rsidRPr="002C66D7">
        <w:rPr>
          <w:rFonts w:ascii="Times New Roman" w:hAnsi="Times New Roman" w:cs="Times New Roman"/>
          <w:sz w:val="24"/>
          <w:szCs w:val="24"/>
        </w:rPr>
        <w:t xml:space="preserve"> ,</w:t>
      </w:r>
    </w:p>
    <w:p w14:paraId="1E48A208" w14:textId="77777777" w:rsidR="003A2290"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c</w:t>
      </w:r>
      <w:proofErr w:type="spellEnd"/>
      <w:r w:rsidRPr="002C66D7">
        <w:rPr>
          <w:rFonts w:ascii="Times New Roman" w:hAnsi="Times New Roman" w:cs="Times New Roman"/>
          <w:sz w:val="24"/>
          <w:szCs w:val="24"/>
        </w:rPr>
        <w:t xml:space="preserve"> </w:t>
      </w:r>
      <w:r w:rsidR="0012336B"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 инерции сечения опорной стойки относительно оси, совпадающей с </w:t>
      </w:r>
    </w:p>
    <w:p w14:paraId="637CC7CC" w14:textId="77777777" w:rsidR="00466AE2" w:rsidRPr="002C66D7" w:rsidRDefault="003A229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плоскостью стенки;</w:t>
      </w:r>
    </w:p>
    <w:p w14:paraId="4509D478" w14:textId="77777777" w:rsidR="0012336B" w:rsidRPr="002C66D7" w:rsidRDefault="0012336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I</w:t>
      </w:r>
      <w:r w:rsidR="00466AE2" w:rsidRPr="002C66D7">
        <w:rPr>
          <w:rFonts w:ascii="Times New Roman" w:hAnsi="Times New Roman" w:cs="Times New Roman"/>
          <w:i/>
          <w:sz w:val="24"/>
          <w:szCs w:val="24"/>
          <w:vertAlign w:val="subscript"/>
          <w:lang w:val="en-US"/>
        </w:rPr>
        <w:t>r</w:t>
      </w:r>
      <w:proofErr w:type="spellEnd"/>
      <w:r w:rsidR="00466AE2" w:rsidRPr="002C66D7">
        <w:rPr>
          <w:rFonts w:ascii="Times New Roman" w:hAnsi="Times New Roman" w:cs="Times New Roman"/>
          <w:i/>
          <w:sz w:val="24"/>
          <w:szCs w:val="24"/>
          <w:vertAlign w:val="subscript"/>
        </w:rPr>
        <w:t xml:space="preserve"> </w:t>
      </w:r>
      <w:r w:rsidR="00466AE2" w:rsidRPr="002C66D7">
        <w:rPr>
          <w:rFonts w:ascii="Times New Roman" w:hAnsi="Times New Roman" w:cs="Times New Roman"/>
          <w:sz w:val="24"/>
          <w:szCs w:val="24"/>
        </w:rPr>
        <w:t>,</w:t>
      </w:r>
      <w:r w:rsidR="00466AE2"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l</w:t>
      </w:r>
      <w:r w:rsidR="00466AE2" w:rsidRPr="002C66D7">
        <w:rPr>
          <w:rFonts w:ascii="Times New Roman" w:hAnsi="Times New Roman" w:cs="Times New Roman"/>
          <w:i/>
          <w:sz w:val="24"/>
          <w:szCs w:val="24"/>
          <w:vertAlign w:val="subscript"/>
          <w:lang w:val="en-US"/>
        </w:rPr>
        <w:t>r</w:t>
      </w:r>
      <w:proofErr w:type="spellEnd"/>
      <w:r w:rsidR="00466AE2"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соответственно момент инерции сечения и длина распорки поперечных </w:t>
      </w:r>
    </w:p>
    <w:p w14:paraId="2528E6FF" w14:textId="77777777" w:rsidR="0012336B" w:rsidRPr="002C66D7" w:rsidRDefault="0012336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связей; в «открытых» пролетных строениях в формуле (8.62) следует </w:t>
      </w:r>
    </w:p>
    <w:p w14:paraId="2D329197" w14:textId="77777777" w:rsidR="00466AE2" w:rsidRPr="002C66D7" w:rsidRDefault="0012336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принимать </w:t>
      </w:r>
      <w:r w:rsidR="00466AE2" w:rsidRPr="002C66D7">
        <w:rPr>
          <w:rFonts w:ascii="Times New Roman" w:hAnsi="Times New Roman" w:cs="Times New Roman"/>
          <w:i/>
          <w:sz w:val="24"/>
          <w:szCs w:val="24"/>
        </w:rPr>
        <w:t>n</w:t>
      </w:r>
      <w:r w:rsidR="00466AE2" w:rsidRPr="002C66D7">
        <w:rPr>
          <w:rFonts w:ascii="Times New Roman" w:hAnsi="Times New Roman" w:cs="Times New Roman"/>
          <w:sz w:val="24"/>
          <w:szCs w:val="24"/>
        </w:rPr>
        <w:t xml:space="preserve"> = 0.</w:t>
      </w:r>
    </w:p>
    <w:p w14:paraId="0808163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определении площади, момента инерции и радиуса инерции опорной стойки с одним ребром жесткости в состав ее сечения следует включать кроме опорного ребра жесткости примыкающие к нему участки стенки шириной </w:t>
      </w:r>
      <w:r w:rsidRPr="002C66D7">
        <w:rPr>
          <w:rFonts w:ascii="Times New Roman" w:hAnsi="Times New Roman" w:cs="Times New Roman"/>
          <w:i/>
          <w:sz w:val="24"/>
          <w:szCs w:val="24"/>
        </w:rPr>
        <w:t>b</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1</w:t>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(здесь </w:t>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w:t>
      </w:r>
      <w:r w:rsidR="0012336B"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толщина сечения,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коэффициент, принимаемый по таблице 8.29).                                    </w:t>
      </w:r>
    </w:p>
    <w:p w14:paraId="731C4735" w14:textId="77777777" w:rsidR="00E31422" w:rsidRDefault="00E31422" w:rsidP="000E5789">
      <w:pPr>
        <w:pStyle w:val="ConsPlusNormal"/>
        <w:widowControl/>
        <w:suppressAutoHyphens/>
        <w:spacing w:before="120" w:after="40"/>
        <w:ind w:firstLine="0"/>
        <w:jc w:val="both"/>
        <w:rPr>
          <w:rFonts w:ascii="Times New Roman" w:hAnsi="Times New Roman" w:cs="Times New Roman"/>
          <w:sz w:val="22"/>
          <w:szCs w:val="22"/>
        </w:rPr>
      </w:pPr>
    </w:p>
    <w:p w14:paraId="3949E778" w14:textId="6C5E2773" w:rsidR="00466AE2" w:rsidRPr="002C66D7" w:rsidRDefault="00466AE2" w:rsidP="000E5789">
      <w:pPr>
        <w:pStyle w:val="ConsPlusNormal"/>
        <w:widowControl/>
        <w:suppressAutoHyphens/>
        <w:spacing w:before="120" w:after="40"/>
        <w:ind w:firstLine="0"/>
        <w:jc w:val="both"/>
        <w:rPr>
          <w:rFonts w:ascii="Times New Roman" w:hAnsi="Times New Roman" w:cs="Times New Roman"/>
          <w:sz w:val="22"/>
          <w:szCs w:val="22"/>
        </w:rPr>
      </w:pPr>
      <w:r w:rsidRPr="002C66D7">
        <w:rPr>
          <w:rFonts w:ascii="Times New Roman" w:hAnsi="Times New Roman" w:cs="Times New Roman"/>
          <w:sz w:val="22"/>
          <w:szCs w:val="22"/>
        </w:rPr>
        <w:t>Т а б л и ц а  8.29</w:t>
      </w:r>
      <w:r w:rsidRPr="002C66D7">
        <w:rPr>
          <w:rFonts w:ascii="Times New Roman" w:hAnsi="Times New Roman" w:cs="Times New Roman"/>
          <w:sz w:val="22"/>
          <w:szCs w:val="22"/>
        </w:rPr>
        <w:tab/>
      </w:r>
      <w:r w:rsidRPr="002C66D7">
        <w:rPr>
          <w:rFonts w:ascii="Times New Roman" w:hAnsi="Times New Roman" w:cs="Times New Roman"/>
          <w:sz w:val="22"/>
          <w:szCs w:val="22"/>
        </w:rPr>
        <w:tab/>
      </w:r>
      <w:r w:rsidRPr="002C66D7">
        <w:rPr>
          <w:rFonts w:ascii="Times New Roman" w:hAnsi="Times New Roman" w:cs="Times New Roman"/>
          <w:sz w:val="22"/>
          <w:szCs w:val="22"/>
        </w:rPr>
        <w:tab/>
      </w:r>
      <w:r w:rsidRPr="002C66D7">
        <w:rPr>
          <w:rFonts w:ascii="Times New Roman" w:hAnsi="Times New Roman" w:cs="Times New Roman"/>
          <w:sz w:val="22"/>
          <w:szCs w:val="22"/>
        </w:rPr>
        <w:tab/>
      </w:r>
      <w:r w:rsidRPr="002C66D7">
        <w:rPr>
          <w:rFonts w:ascii="Times New Roman" w:hAnsi="Times New Roman" w:cs="Times New Roman"/>
          <w:sz w:val="22"/>
          <w:szCs w:val="22"/>
        </w:rPr>
        <w:tab/>
      </w:r>
      <w:r w:rsidRPr="002C66D7">
        <w:rPr>
          <w:rFonts w:ascii="Times New Roman" w:hAnsi="Times New Roman" w:cs="Times New Roman"/>
          <w:sz w:val="22"/>
          <w:szCs w:val="22"/>
        </w:rPr>
        <w:tab/>
        <w:t xml:space="preserve">   </w:t>
      </w:r>
      <w:r w:rsidR="00A803C5" w:rsidRPr="002C66D7">
        <w:rPr>
          <w:rFonts w:ascii="Times New Roman" w:hAnsi="Times New Roman" w:cs="Times New Roman"/>
          <w:sz w:val="22"/>
          <w:szCs w:val="22"/>
        </w:rPr>
        <w:t xml:space="preserve">       </w:t>
      </w:r>
      <w:r w:rsidRPr="002C66D7">
        <w:rPr>
          <w:rFonts w:ascii="Times New Roman" w:hAnsi="Times New Roman" w:cs="Times New Roman"/>
          <w:sz w:val="22"/>
          <w:szCs w:val="22"/>
        </w:rPr>
        <w:t>Т а б л и ц а  8.30</w:t>
      </w:r>
    </w:p>
    <w:tbl>
      <w:tblPr>
        <w:tblW w:w="9072" w:type="dxa"/>
        <w:jc w:val="center"/>
        <w:tblLayout w:type="fixed"/>
        <w:tblCellMar>
          <w:left w:w="40" w:type="dxa"/>
          <w:right w:w="40" w:type="dxa"/>
        </w:tblCellMar>
        <w:tblLook w:val="0000" w:firstRow="0" w:lastRow="0" w:firstColumn="0" w:lastColumn="0" w:noHBand="0" w:noVBand="0"/>
      </w:tblPr>
      <w:tblGrid>
        <w:gridCol w:w="2133"/>
        <w:gridCol w:w="1999"/>
        <w:gridCol w:w="1006"/>
        <w:gridCol w:w="2030"/>
        <w:gridCol w:w="1904"/>
      </w:tblGrid>
      <w:tr w:rsidR="00466AE2" w:rsidRPr="002C66D7" w14:paraId="7B524AD5" w14:textId="77777777">
        <w:trPr>
          <w:trHeight w:val="428"/>
          <w:jc w:val="center"/>
        </w:trPr>
        <w:tc>
          <w:tcPr>
            <w:tcW w:w="2133" w:type="dxa"/>
            <w:tcBorders>
              <w:top w:val="single" w:sz="4" w:space="0" w:color="auto"/>
              <w:left w:val="single" w:sz="4" w:space="0" w:color="auto"/>
              <w:bottom w:val="single" w:sz="4" w:space="0" w:color="auto"/>
              <w:right w:val="single" w:sz="4" w:space="0" w:color="auto"/>
            </w:tcBorders>
          </w:tcPr>
          <w:p w14:paraId="6341C11B" w14:textId="77777777" w:rsidR="00466AE2" w:rsidRPr="002C66D7" w:rsidRDefault="00466AE2" w:rsidP="000E5789">
            <w:pPr>
              <w:widowControl w:val="0"/>
              <w:suppressAutoHyphens/>
              <w:jc w:val="center"/>
              <w:rPr>
                <w:noProof/>
                <w:snapToGrid w:val="0"/>
                <w:sz w:val="18"/>
                <w:szCs w:val="18"/>
              </w:rPr>
            </w:pPr>
            <w:r w:rsidRPr="002C66D7">
              <w:rPr>
                <w:snapToGrid w:val="0"/>
                <w:sz w:val="18"/>
                <w:szCs w:val="18"/>
              </w:rPr>
              <w:t>Класс прочности стали</w:t>
            </w:r>
          </w:p>
        </w:tc>
        <w:tc>
          <w:tcPr>
            <w:tcW w:w="1999" w:type="dxa"/>
            <w:tcBorders>
              <w:top w:val="single" w:sz="4" w:space="0" w:color="auto"/>
              <w:left w:val="single" w:sz="4" w:space="0" w:color="auto"/>
              <w:bottom w:val="single" w:sz="4" w:space="0" w:color="auto"/>
              <w:right w:val="single" w:sz="4" w:space="0" w:color="auto"/>
            </w:tcBorders>
            <w:vAlign w:val="center"/>
          </w:tcPr>
          <w:p w14:paraId="6C9A12D4" w14:textId="77777777" w:rsidR="00466AE2" w:rsidRPr="002C66D7" w:rsidRDefault="00466AE2" w:rsidP="000E5789">
            <w:pPr>
              <w:widowControl w:val="0"/>
              <w:suppressAutoHyphens/>
              <w:jc w:val="center"/>
              <w:rPr>
                <w:snapToGrid w:val="0"/>
                <w:sz w:val="18"/>
                <w:szCs w:val="18"/>
              </w:rPr>
            </w:pPr>
            <w:r w:rsidRPr="002C66D7">
              <w:rPr>
                <w:snapToGrid w:val="0"/>
                <w:sz w:val="18"/>
                <w:szCs w:val="18"/>
              </w:rPr>
              <w:t>Значение</w:t>
            </w:r>
          </w:p>
          <w:p w14:paraId="6DD1500A" w14:textId="77777777" w:rsidR="00466AE2" w:rsidRPr="002C66D7" w:rsidRDefault="00466AE2" w:rsidP="000E5789">
            <w:pPr>
              <w:widowControl w:val="0"/>
              <w:suppressAutoHyphens/>
              <w:jc w:val="center"/>
              <w:rPr>
                <w:snapToGrid w:val="0"/>
                <w:sz w:val="18"/>
                <w:szCs w:val="18"/>
              </w:rPr>
            </w:pPr>
            <w:r w:rsidRPr="002C66D7">
              <w:rPr>
                <w:snapToGrid w:val="0"/>
                <w:sz w:val="18"/>
                <w:szCs w:val="18"/>
              </w:rPr>
              <w:t>коэффициента</w:t>
            </w:r>
            <w:r w:rsidRPr="002C66D7">
              <w:rPr>
                <w:i/>
                <w:sz w:val="18"/>
                <w:szCs w:val="18"/>
              </w:rPr>
              <w:t xml:space="preserve">  ζ</w:t>
            </w:r>
            <w:r w:rsidRPr="002C66D7">
              <w:rPr>
                <w:sz w:val="18"/>
                <w:szCs w:val="18"/>
                <w:vertAlign w:val="subscript"/>
              </w:rPr>
              <w:t>1</w:t>
            </w:r>
          </w:p>
        </w:tc>
        <w:tc>
          <w:tcPr>
            <w:tcW w:w="1006" w:type="dxa"/>
            <w:tcBorders>
              <w:left w:val="single" w:sz="4" w:space="0" w:color="auto"/>
              <w:right w:val="single" w:sz="4" w:space="0" w:color="auto"/>
            </w:tcBorders>
          </w:tcPr>
          <w:p w14:paraId="11F887BF" w14:textId="77777777" w:rsidR="00466AE2" w:rsidRPr="002C66D7" w:rsidRDefault="00466AE2" w:rsidP="000E5789">
            <w:pPr>
              <w:widowControl w:val="0"/>
              <w:suppressAutoHyphens/>
              <w:jc w:val="center"/>
              <w:rPr>
                <w:noProof/>
                <w:snapToGrid w:val="0"/>
                <w:sz w:val="18"/>
                <w:szCs w:val="18"/>
              </w:rPr>
            </w:pPr>
          </w:p>
        </w:tc>
        <w:tc>
          <w:tcPr>
            <w:tcW w:w="2030" w:type="dxa"/>
            <w:tcBorders>
              <w:top w:val="single" w:sz="4" w:space="0" w:color="auto"/>
              <w:left w:val="single" w:sz="4" w:space="0" w:color="auto"/>
              <w:bottom w:val="single" w:sz="4" w:space="0" w:color="auto"/>
              <w:right w:val="single" w:sz="4" w:space="0" w:color="auto"/>
            </w:tcBorders>
          </w:tcPr>
          <w:p w14:paraId="067C6476" w14:textId="77777777" w:rsidR="00466AE2" w:rsidRPr="002C66D7" w:rsidRDefault="00466AE2" w:rsidP="000E5789">
            <w:pPr>
              <w:widowControl w:val="0"/>
              <w:suppressAutoHyphens/>
              <w:jc w:val="center"/>
              <w:rPr>
                <w:noProof/>
                <w:snapToGrid w:val="0"/>
                <w:sz w:val="18"/>
                <w:szCs w:val="18"/>
              </w:rPr>
            </w:pPr>
            <w:r w:rsidRPr="002C66D7">
              <w:rPr>
                <w:snapToGrid w:val="0"/>
                <w:sz w:val="18"/>
                <w:szCs w:val="18"/>
              </w:rPr>
              <w:t>Класс прочности стали</w:t>
            </w:r>
          </w:p>
        </w:tc>
        <w:tc>
          <w:tcPr>
            <w:tcW w:w="1904" w:type="dxa"/>
            <w:tcBorders>
              <w:top w:val="single" w:sz="4" w:space="0" w:color="auto"/>
              <w:left w:val="single" w:sz="4" w:space="0" w:color="auto"/>
              <w:bottom w:val="single" w:sz="4" w:space="0" w:color="auto"/>
              <w:right w:val="single" w:sz="4" w:space="0" w:color="auto"/>
            </w:tcBorders>
            <w:vAlign w:val="center"/>
          </w:tcPr>
          <w:p w14:paraId="6D26AD93"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Значение</w:t>
            </w:r>
          </w:p>
          <w:p w14:paraId="7FDDCEC5"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коэффициента</w:t>
            </w:r>
            <w:r w:rsidRPr="002C66D7">
              <w:rPr>
                <w:rFonts w:ascii="Times New Roman" w:hAnsi="Times New Roman"/>
                <w:i/>
                <w:szCs w:val="18"/>
              </w:rPr>
              <w:t xml:space="preserve"> ζ</w:t>
            </w:r>
            <w:r w:rsidRPr="002C66D7">
              <w:rPr>
                <w:rFonts w:ascii="Times New Roman" w:hAnsi="Times New Roman"/>
                <w:szCs w:val="18"/>
                <w:vertAlign w:val="subscript"/>
              </w:rPr>
              <w:t>2</w:t>
            </w:r>
          </w:p>
        </w:tc>
      </w:tr>
      <w:tr w:rsidR="00466AE2" w:rsidRPr="002C66D7" w14:paraId="717F65B8" w14:textId="77777777">
        <w:trPr>
          <w:trHeight w:hRule="exact" w:val="284"/>
          <w:jc w:val="center"/>
        </w:trPr>
        <w:tc>
          <w:tcPr>
            <w:tcW w:w="851" w:type="dxa"/>
            <w:tcBorders>
              <w:top w:val="single" w:sz="4" w:space="0" w:color="auto"/>
              <w:left w:val="single" w:sz="4" w:space="0" w:color="auto"/>
              <w:bottom w:val="single" w:sz="4" w:space="0" w:color="auto"/>
              <w:right w:val="single" w:sz="4" w:space="0" w:color="auto"/>
            </w:tcBorders>
          </w:tcPr>
          <w:p w14:paraId="1F0DC38B" w14:textId="77777777" w:rsidR="00466AE2" w:rsidRPr="002C66D7" w:rsidRDefault="00466AE2" w:rsidP="000E5789">
            <w:pPr>
              <w:widowControl w:val="0"/>
              <w:suppressAutoHyphens/>
              <w:jc w:val="center"/>
              <w:rPr>
                <w:snapToGrid w:val="0"/>
                <w:sz w:val="20"/>
              </w:rPr>
            </w:pPr>
            <w:r w:rsidRPr="002C66D7">
              <w:rPr>
                <w:snapToGrid w:val="0"/>
                <w:sz w:val="20"/>
              </w:rPr>
              <w:t>С235</w:t>
            </w:r>
          </w:p>
        </w:tc>
        <w:tc>
          <w:tcPr>
            <w:tcW w:w="851" w:type="dxa"/>
            <w:tcBorders>
              <w:top w:val="single" w:sz="4" w:space="0" w:color="auto"/>
              <w:left w:val="single" w:sz="4" w:space="0" w:color="auto"/>
              <w:bottom w:val="single" w:sz="4" w:space="0" w:color="auto"/>
              <w:right w:val="single" w:sz="4" w:space="0" w:color="auto"/>
            </w:tcBorders>
          </w:tcPr>
          <w:p w14:paraId="6E137034" w14:textId="77777777" w:rsidR="00466AE2" w:rsidRPr="002C66D7" w:rsidRDefault="00466AE2" w:rsidP="000E5789">
            <w:pPr>
              <w:widowControl w:val="0"/>
              <w:suppressAutoHyphens/>
              <w:jc w:val="center"/>
              <w:rPr>
                <w:noProof/>
                <w:snapToGrid w:val="0"/>
                <w:sz w:val="20"/>
              </w:rPr>
            </w:pPr>
            <w:r w:rsidRPr="002C66D7">
              <w:rPr>
                <w:noProof/>
                <w:snapToGrid w:val="0"/>
                <w:sz w:val="20"/>
              </w:rPr>
              <w:t>14</w:t>
            </w:r>
          </w:p>
        </w:tc>
        <w:tc>
          <w:tcPr>
            <w:tcW w:w="851" w:type="dxa"/>
            <w:tcBorders>
              <w:left w:val="single" w:sz="4" w:space="0" w:color="auto"/>
              <w:right w:val="single" w:sz="4" w:space="0" w:color="auto"/>
            </w:tcBorders>
          </w:tcPr>
          <w:p w14:paraId="7AC46A61" w14:textId="77777777" w:rsidR="00466AE2" w:rsidRPr="002C66D7" w:rsidRDefault="00466AE2" w:rsidP="000E5789">
            <w:pPr>
              <w:widowControl w:val="0"/>
              <w:suppressAutoHyphens/>
              <w:rPr>
                <w:snapToGrid w:val="0"/>
                <w:sz w:val="20"/>
              </w:rPr>
            </w:pPr>
          </w:p>
        </w:tc>
        <w:tc>
          <w:tcPr>
            <w:tcW w:w="851" w:type="dxa"/>
            <w:tcBorders>
              <w:top w:val="single" w:sz="4" w:space="0" w:color="auto"/>
              <w:left w:val="single" w:sz="4" w:space="0" w:color="auto"/>
              <w:bottom w:val="single" w:sz="4" w:space="0" w:color="auto"/>
              <w:right w:val="single" w:sz="4" w:space="0" w:color="auto"/>
            </w:tcBorders>
          </w:tcPr>
          <w:p w14:paraId="5C32163B" w14:textId="77777777" w:rsidR="00466AE2" w:rsidRPr="002C66D7" w:rsidRDefault="00466AE2" w:rsidP="000E5789">
            <w:pPr>
              <w:widowControl w:val="0"/>
              <w:suppressAutoHyphens/>
              <w:jc w:val="center"/>
              <w:rPr>
                <w:snapToGrid w:val="0"/>
                <w:sz w:val="20"/>
              </w:rPr>
            </w:pPr>
            <w:r w:rsidRPr="002C66D7">
              <w:rPr>
                <w:snapToGrid w:val="0"/>
                <w:sz w:val="20"/>
              </w:rPr>
              <w:t>С235</w:t>
            </w:r>
          </w:p>
        </w:tc>
        <w:tc>
          <w:tcPr>
            <w:tcW w:w="851" w:type="dxa"/>
            <w:tcBorders>
              <w:top w:val="single" w:sz="4" w:space="0" w:color="auto"/>
              <w:left w:val="single" w:sz="4" w:space="0" w:color="auto"/>
              <w:bottom w:val="single" w:sz="4" w:space="0" w:color="auto"/>
              <w:right w:val="single" w:sz="4" w:space="0" w:color="auto"/>
            </w:tcBorders>
          </w:tcPr>
          <w:p w14:paraId="088BAD2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44</w:t>
            </w:r>
          </w:p>
        </w:tc>
      </w:tr>
      <w:tr w:rsidR="00466AE2" w:rsidRPr="002C66D7" w14:paraId="526615AB" w14:textId="77777777">
        <w:trPr>
          <w:trHeight w:hRule="exact" w:val="284"/>
          <w:jc w:val="center"/>
        </w:trPr>
        <w:tc>
          <w:tcPr>
            <w:tcW w:w="2133" w:type="dxa"/>
            <w:tcBorders>
              <w:top w:val="single" w:sz="4" w:space="0" w:color="auto"/>
              <w:left w:val="single" w:sz="4" w:space="0" w:color="auto"/>
              <w:bottom w:val="single" w:sz="4" w:space="0" w:color="auto"/>
              <w:right w:val="single" w:sz="4" w:space="0" w:color="auto"/>
            </w:tcBorders>
          </w:tcPr>
          <w:p w14:paraId="3F6E43E6" w14:textId="77777777" w:rsidR="00466AE2" w:rsidRPr="002C66D7" w:rsidRDefault="00466AE2" w:rsidP="000E5789">
            <w:pPr>
              <w:widowControl w:val="0"/>
              <w:suppressAutoHyphens/>
              <w:jc w:val="center"/>
              <w:rPr>
                <w:snapToGrid w:val="0"/>
                <w:sz w:val="20"/>
              </w:rPr>
            </w:pPr>
            <w:r w:rsidRPr="002C66D7">
              <w:rPr>
                <w:snapToGrid w:val="0"/>
                <w:sz w:val="20"/>
              </w:rPr>
              <w:t>С325–С345</w:t>
            </w:r>
          </w:p>
        </w:tc>
        <w:tc>
          <w:tcPr>
            <w:tcW w:w="1999" w:type="dxa"/>
            <w:tcBorders>
              <w:top w:val="single" w:sz="4" w:space="0" w:color="auto"/>
              <w:left w:val="single" w:sz="4" w:space="0" w:color="auto"/>
              <w:bottom w:val="single" w:sz="4" w:space="0" w:color="auto"/>
              <w:right w:val="single" w:sz="4" w:space="0" w:color="auto"/>
            </w:tcBorders>
          </w:tcPr>
          <w:p w14:paraId="042F925E" w14:textId="77777777" w:rsidR="00466AE2" w:rsidRPr="002C66D7" w:rsidRDefault="00466AE2" w:rsidP="000E5789">
            <w:pPr>
              <w:widowControl w:val="0"/>
              <w:suppressAutoHyphens/>
              <w:jc w:val="center"/>
              <w:rPr>
                <w:noProof/>
                <w:snapToGrid w:val="0"/>
                <w:sz w:val="20"/>
              </w:rPr>
            </w:pPr>
            <w:r w:rsidRPr="002C66D7">
              <w:rPr>
                <w:noProof/>
                <w:snapToGrid w:val="0"/>
                <w:sz w:val="20"/>
              </w:rPr>
              <w:t>12</w:t>
            </w:r>
          </w:p>
        </w:tc>
        <w:tc>
          <w:tcPr>
            <w:tcW w:w="1006" w:type="dxa"/>
            <w:tcBorders>
              <w:left w:val="single" w:sz="4" w:space="0" w:color="auto"/>
              <w:right w:val="single" w:sz="4" w:space="0" w:color="auto"/>
            </w:tcBorders>
          </w:tcPr>
          <w:p w14:paraId="300EE263" w14:textId="77777777" w:rsidR="00466AE2" w:rsidRPr="002C66D7" w:rsidRDefault="00466AE2" w:rsidP="000E5789">
            <w:pPr>
              <w:widowControl w:val="0"/>
              <w:suppressAutoHyphens/>
              <w:rPr>
                <w:snapToGrid w:val="0"/>
                <w:sz w:val="20"/>
              </w:rPr>
            </w:pPr>
          </w:p>
        </w:tc>
        <w:tc>
          <w:tcPr>
            <w:tcW w:w="2030" w:type="dxa"/>
            <w:tcBorders>
              <w:top w:val="single" w:sz="4" w:space="0" w:color="auto"/>
              <w:left w:val="single" w:sz="4" w:space="0" w:color="auto"/>
              <w:bottom w:val="single" w:sz="4" w:space="0" w:color="auto"/>
              <w:right w:val="single" w:sz="4" w:space="0" w:color="auto"/>
            </w:tcBorders>
          </w:tcPr>
          <w:p w14:paraId="460FB952" w14:textId="77777777" w:rsidR="00466AE2" w:rsidRPr="002C66D7" w:rsidRDefault="00466AE2" w:rsidP="000E5789">
            <w:pPr>
              <w:widowControl w:val="0"/>
              <w:suppressAutoHyphens/>
              <w:jc w:val="center"/>
              <w:rPr>
                <w:snapToGrid w:val="0"/>
                <w:sz w:val="20"/>
              </w:rPr>
            </w:pPr>
            <w:r w:rsidRPr="002C66D7">
              <w:rPr>
                <w:snapToGrid w:val="0"/>
                <w:sz w:val="20"/>
              </w:rPr>
              <w:t>С325–С345</w:t>
            </w:r>
          </w:p>
        </w:tc>
        <w:tc>
          <w:tcPr>
            <w:tcW w:w="1904" w:type="dxa"/>
            <w:tcBorders>
              <w:top w:val="single" w:sz="4" w:space="0" w:color="auto"/>
              <w:left w:val="single" w:sz="4" w:space="0" w:color="auto"/>
              <w:bottom w:val="single" w:sz="4" w:space="0" w:color="auto"/>
              <w:right w:val="single" w:sz="4" w:space="0" w:color="auto"/>
            </w:tcBorders>
          </w:tcPr>
          <w:p w14:paraId="644551F5"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38</w:t>
            </w:r>
          </w:p>
        </w:tc>
      </w:tr>
      <w:tr w:rsidR="00466AE2" w:rsidRPr="002C66D7" w14:paraId="5793D73D" w14:textId="77777777">
        <w:trPr>
          <w:trHeight w:hRule="exact" w:val="284"/>
          <w:jc w:val="center"/>
        </w:trPr>
        <w:tc>
          <w:tcPr>
            <w:tcW w:w="2133" w:type="dxa"/>
            <w:tcBorders>
              <w:top w:val="single" w:sz="4" w:space="0" w:color="auto"/>
              <w:left w:val="single" w:sz="4" w:space="0" w:color="auto"/>
              <w:bottom w:val="single" w:sz="4" w:space="0" w:color="auto"/>
              <w:right w:val="single" w:sz="4" w:space="0" w:color="auto"/>
            </w:tcBorders>
          </w:tcPr>
          <w:p w14:paraId="315A3004" w14:textId="77777777" w:rsidR="00466AE2" w:rsidRPr="002C66D7" w:rsidRDefault="00466AE2" w:rsidP="000E5789">
            <w:pPr>
              <w:widowControl w:val="0"/>
              <w:suppressAutoHyphens/>
              <w:jc w:val="center"/>
              <w:rPr>
                <w:snapToGrid w:val="0"/>
                <w:sz w:val="20"/>
              </w:rPr>
            </w:pPr>
            <w:r w:rsidRPr="002C66D7">
              <w:rPr>
                <w:snapToGrid w:val="0"/>
                <w:sz w:val="20"/>
              </w:rPr>
              <w:t>С390</w:t>
            </w:r>
          </w:p>
        </w:tc>
        <w:tc>
          <w:tcPr>
            <w:tcW w:w="1999" w:type="dxa"/>
            <w:tcBorders>
              <w:top w:val="single" w:sz="4" w:space="0" w:color="auto"/>
              <w:left w:val="single" w:sz="4" w:space="0" w:color="auto"/>
              <w:bottom w:val="single" w:sz="4" w:space="0" w:color="auto"/>
              <w:right w:val="single" w:sz="4" w:space="0" w:color="auto"/>
            </w:tcBorders>
          </w:tcPr>
          <w:p w14:paraId="6BF0DCB2" w14:textId="77777777" w:rsidR="00466AE2" w:rsidRPr="002C66D7" w:rsidRDefault="00466AE2" w:rsidP="000E5789">
            <w:pPr>
              <w:widowControl w:val="0"/>
              <w:suppressAutoHyphens/>
              <w:jc w:val="center"/>
              <w:rPr>
                <w:noProof/>
                <w:snapToGrid w:val="0"/>
                <w:sz w:val="20"/>
              </w:rPr>
            </w:pPr>
            <w:r w:rsidRPr="002C66D7">
              <w:rPr>
                <w:noProof/>
                <w:snapToGrid w:val="0"/>
                <w:sz w:val="20"/>
              </w:rPr>
              <w:t>11,5</w:t>
            </w:r>
          </w:p>
        </w:tc>
        <w:tc>
          <w:tcPr>
            <w:tcW w:w="1006" w:type="dxa"/>
            <w:tcBorders>
              <w:left w:val="single" w:sz="4" w:space="0" w:color="auto"/>
              <w:right w:val="single" w:sz="4" w:space="0" w:color="auto"/>
            </w:tcBorders>
          </w:tcPr>
          <w:p w14:paraId="124F914D" w14:textId="77777777" w:rsidR="00466AE2" w:rsidRPr="002C66D7" w:rsidRDefault="00466AE2" w:rsidP="000E5789">
            <w:pPr>
              <w:widowControl w:val="0"/>
              <w:suppressAutoHyphens/>
              <w:rPr>
                <w:snapToGrid w:val="0"/>
                <w:sz w:val="20"/>
              </w:rPr>
            </w:pPr>
          </w:p>
        </w:tc>
        <w:tc>
          <w:tcPr>
            <w:tcW w:w="2030" w:type="dxa"/>
            <w:tcBorders>
              <w:top w:val="single" w:sz="4" w:space="0" w:color="auto"/>
              <w:left w:val="single" w:sz="4" w:space="0" w:color="auto"/>
              <w:bottom w:val="single" w:sz="4" w:space="0" w:color="auto"/>
              <w:right w:val="single" w:sz="4" w:space="0" w:color="auto"/>
            </w:tcBorders>
          </w:tcPr>
          <w:p w14:paraId="1185FB89" w14:textId="77777777" w:rsidR="00466AE2" w:rsidRPr="002C66D7" w:rsidRDefault="00466AE2" w:rsidP="000E5789">
            <w:pPr>
              <w:widowControl w:val="0"/>
              <w:suppressAutoHyphens/>
              <w:jc w:val="center"/>
              <w:rPr>
                <w:snapToGrid w:val="0"/>
                <w:sz w:val="20"/>
              </w:rPr>
            </w:pPr>
            <w:r w:rsidRPr="002C66D7">
              <w:rPr>
                <w:snapToGrid w:val="0"/>
                <w:sz w:val="20"/>
              </w:rPr>
              <w:t>С390</w:t>
            </w:r>
          </w:p>
        </w:tc>
        <w:tc>
          <w:tcPr>
            <w:tcW w:w="1904" w:type="dxa"/>
            <w:tcBorders>
              <w:top w:val="single" w:sz="4" w:space="0" w:color="auto"/>
              <w:left w:val="single" w:sz="4" w:space="0" w:color="auto"/>
              <w:bottom w:val="single" w:sz="4" w:space="0" w:color="auto"/>
              <w:right w:val="single" w:sz="4" w:space="0" w:color="auto"/>
            </w:tcBorders>
          </w:tcPr>
          <w:p w14:paraId="5C0F71F6"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36</w:t>
            </w:r>
          </w:p>
        </w:tc>
      </w:tr>
    </w:tbl>
    <w:p w14:paraId="46D13541"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5DB51613" w14:textId="1EE4B3C4"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определении площади, момента инерции и радиуса инерции опорной стойки с несколькими  ребрами  жесткости  при  расстояниях  между  ними  </w:t>
      </w:r>
      <w:r w:rsidRPr="002C66D7">
        <w:rPr>
          <w:rFonts w:ascii="Times New Roman" w:hAnsi="Times New Roman" w:cs="Times New Roman"/>
          <w:i/>
          <w:sz w:val="24"/>
          <w:szCs w:val="24"/>
        </w:rPr>
        <w:t>b</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2</w:t>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(здесь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lang w:val="en-US"/>
        </w:rPr>
        <w:t> </w:t>
      </w:r>
      <w:r w:rsidR="005D337E"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коэффициент, принимаемый по таблице 8.30) в состав ее сечения следует включать все указанные ребра жесткости, участки стенки между ними, а также примыкающие с внешней стороны к крайним ребрам жесткости участки стенки шириной </w:t>
      </w:r>
      <w:r w:rsidRPr="002C66D7">
        <w:rPr>
          <w:rFonts w:ascii="Times New Roman" w:hAnsi="Times New Roman" w:cs="Times New Roman"/>
          <w:i/>
          <w:sz w:val="24"/>
          <w:szCs w:val="24"/>
        </w:rPr>
        <w:t>b</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1</w:t>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где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следует принимать по таблице 8.29.</w:t>
      </w:r>
    </w:p>
    <w:p w14:paraId="071CCBB8"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Предельная гибкость стержневых элементов</w:t>
      </w:r>
    </w:p>
    <w:p w14:paraId="76C00C2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8.56. Гибкость стержневых элементов не должна превышать значений, приведенных в таблице 8.31.</w:t>
      </w:r>
    </w:p>
    <w:p w14:paraId="246FF69E" w14:textId="77777777" w:rsidR="00E31422" w:rsidRDefault="00E31422" w:rsidP="000E5789">
      <w:pPr>
        <w:pStyle w:val="ConsPlusNormal"/>
        <w:widowControl/>
        <w:suppressAutoHyphens/>
        <w:spacing w:after="40"/>
        <w:ind w:firstLine="0"/>
        <w:jc w:val="both"/>
        <w:rPr>
          <w:rFonts w:ascii="Times New Roman" w:hAnsi="Times New Roman" w:cs="Times New Roman"/>
          <w:sz w:val="22"/>
          <w:szCs w:val="22"/>
        </w:rPr>
      </w:pPr>
    </w:p>
    <w:p w14:paraId="409E80B1" w14:textId="64016441" w:rsidR="00466AE2" w:rsidRPr="002C66D7" w:rsidRDefault="00466AE2" w:rsidP="000E5789">
      <w:pPr>
        <w:pStyle w:val="ConsPlusNormal"/>
        <w:widowControl/>
        <w:suppressAutoHyphens/>
        <w:spacing w:after="40"/>
        <w:ind w:firstLine="0"/>
        <w:jc w:val="both"/>
        <w:rPr>
          <w:rFonts w:ascii="Times New Roman" w:hAnsi="Times New Roman" w:cs="Times New Roman"/>
          <w:sz w:val="22"/>
          <w:szCs w:val="22"/>
        </w:rPr>
      </w:pPr>
      <w:r w:rsidRPr="002C66D7">
        <w:rPr>
          <w:rFonts w:ascii="Times New Roman" w:hAnsi="Times New Roman" w:cs="Times New Roman"/>
          <w:sz w:val="22"/>
          <w:szCs w:val="22"/>
        </w:rPr>
        <w:t>Т</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а</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б</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л</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и</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ц</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 xml:space="preserve">а </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8.31</w:t>
      </w:r>
    </w:p>
    <w:tbl>
      <w:tblPr>
        <w:tblW w:w="9072" w:type="dxa"/>
        <w:jc w:val="center"/>
        <w:tblLayout w:type="fixed"/>
        <w:tblCellMar>
          <w:left w:w="40" w:type="dxa"/>
          <w:right w:w="40" w:type="dxa"/>
        </w:tblCellMar>
        <w:tblLook w:val="0000" w:firstRow="0" w:lastRow="0" w:firstColumn="0" w:lastColumn="0" w:noHBand="0" w:noVBand="0"/>
      </w:tblPr>
      <w:tblGrid>
        <w:gridCol w:w="5287"/>
        <w:gridCol w:w="1723"/>
        <w:gridCol w:w="2062"/>
      </w:tblGrid>
      <w:tr w:rsidR="00466AE2" w:rsidRPr="002C66D7" w14:paraId="21EF9D1D" w14:textId="77777777">
        <w:trPr>
          <w:cantSplit/>
          <w:trHeight w:val="306"/>
          <w:jc w:val="center"/>
        </w:trPr>
        <w:tc>
          <w:tcPr>
            <w:tcW w:w="5670" w:type="dxa"/>
            <w:vMerge w:val="restart"/>
            <w:tcBorders>
              <w:top w:val="single" w:sz="4" w:space="0" w:color="auto"/>
              <w:left w:val="single" w:sz="4" w:space="0" w:color="auto"/>
              <w:right w:val="single" w:sz="4" w:space="0" w:color="auto"/>
            </w:tcBorders>
            <w:vAlign w:val="center"/>
          </w:tcPr>
          <w:p w14:paraId="1BBBE862"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Элементы конструкций</w:t>
            </w:r>
          </w:p>
        </w:tc>
        <w:tc>
          <w:tcPr>
            <w:tcW w:w="4050" w:type="dxa"/>
            <w:gridSpan w:val="2"/>
            <w:tcBorders>
              <w:top w:val="single" w:sz="4" w:space="0" w:color="auto"/>
              <w:left w:val="single" w:sz="4" w:space="0" w:color="auto"/>
              <w:bottom w:val="single" w:sz="4" w:space="0" w:color="auto"/>
              <w:right w:val="single" w:sz="4" w:space="0" w:color="auto"/>
            </w:tcBorders>
            <w:vAlign w:val="center"/>
          </w:tcPr>
          <w:p w14:paraId="12CEC887"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Предельная гибкость стержнев</w:t>
            </w:r>
            <w:r w:rsidR="001D0C49" w:rsidRPr="002C66D7">
              <w:rPr>
                <w:rFonts w:ascii="Times New Roman" w:hAnsi="Times New Roman"/>
                <w:szCs w:val="18"/>
              </w:rPr>
              <w:t>ы</w:t>
            </w:r>
            <w:r w:rsidRPr="002C66D7">
              <w:rPr>
                <w:rFonts w:ascii="Times New Roman" w:hAnsi="Times New Roman"/>
                <w:szCs w:val="18"/>
              </w:rPr>
              <w:t>х элементов мостов</w:t>
            </w:r>
          </w:p>
        </w:tc>
      </w:tr>
      <w:tr w:rsidR="00466AE2" w:rsidRPr="002C66D7" w14:paraId="0CE7C842" w14:textId="77777777">
        <w:trPr>
          <w:cantSplit/>
          <w:trHeight w:val="474"/>
          <w:jc w:val="center"/>
        </w:trPr>
        <w:tc>
          <w:tcPr>
            <w:tcW w:w="5670" w:type="dxa"/>
            <w:vMerge/>
            <w:tcBorders>
              <w:left w:val="single" w:sz="4" w:space="0" w:color="auto"/>
              <w:bottom w:val="single" w:sz="4" w:space="0" w:color="auto"/>
              <w:right w:val="single" w:sz="4" w:space="0" w:color="auto"/>
            </w:tcBorders>
            <w:vAlign w:val="center"/>
          </w:tcPr>
          <w:p w14:paraId="006B329D" w14:textId="77777777" w:rsidR="00466AE2" w:rsidRPr="002C66D7" w:rsidRDefault="00466AE2" w:rsidP="000E5789">
            <w:pPr>
              <w:pStyle w:val="11"/>
              <w:suppressAutoHyphens/>
              <w:spacing w:line="240" w:lineRule="auto"/>
              <w:ind w:firstLine="0"/>
              <w:jc w:val="center"/>
              <w:rPr>
                <w:rFonts w:ascii="Times New Roman" w:hAnsi="Times New Roman"/>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2B8152AE"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железнодорожных и пешеходных</w:t>
            </w:r>
          </w:p>
        </w:tc>
        <w:tc>
          <w:tcPr>
            <w:tcW w:w="2207" w:type="dxa"/>
            <w:tcBorders>
              <w:top w:val="single" w:sz="4" w:space="0" w:color="auto"/>
              <w:left w:val="single" w:sz="4" w:space="0" w:color="auto"/>
              <w:bottom w:val="single" w:sz="4" w:space="0" w:color="auto"/>
              <w:right w:val="single" w:sz="4" w:space="0" w:color="auto"/>
            </w:tcBorders>
            <w:vAlign w:val="center"/>
          </w:tcPr>
          <w:p w14:paraId="1B4DA60C"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автодорожных и городских</w:t>
            </w:r>
          </w:p>
        </w:tc>
      </w:tr>
      <w:tr w:rsidR="00466AE2" w:rsidRPr="002C66D7" w14:paraId="3555C762" w14:textId="77777777">
        <w:trPr>
          <w:cantSplit/>
          <w:trHeight w:val="514"/>
          <w:jc w:val="center"/>
        </w:trPr>
        <w:tc>
          <w:tcPr>
            <w:tcW w:w="5670" w:type="dxa"/>
            <w:tcBorders>
              <w:top w:val="single" w:sz="4" w:space="0" w:color="auto"/>
              <w:left w:val="single" w:sz="4" w:space="0" w:color="auto"/>
              <w:right w:val="single" w:sz="4" w:space="0" w:color="auto"/>
            </w:tcBorders>
          </w:tcPr>
          <w:p w14:paraId="32FA360D"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Сжатые и сжато-растянутые элементы главных ферм; стойки опор; растянутые элементы поясов главных ферм</w:t>
            </w:r>
          </w:p>
        </w:tc>
        <w:tc>
          <w:tcPr>
            <w:tcW w:w="1843" w:type="dxa"/>
            <w:tcBorders>
              <w:top w:val="single" w:sz="4" w:space="0" w:color="auto"/>
              <w:left w:val="single" w:sz="4" w:space="0" w:color="auto"/>
              <w:right w:val="single" w:sz="4" w:space="0" w:color="auto"/>
            </w:tcBorders>
          </w:tcPr>
          <w:p w14:paraId="43F8570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100</w:t>
            </w:r>
          </w:p>
        </w:tc>
        <w:tc>
          <w:tcPr>
            <w:tcW w:w="2207" w:type="dxa"/>
            <w:tcBorders>
              <w:top w:val="single" w:sz="4" w:space="0" w:color="auto"/>
              <w:left w:val="single" w:sz="4" w:space="0" w:color="auto"/>
              <w:bottom w:val="nil"/>
              <w:right w:val="single" w:sz="4" w:space="0" w:color="auto"/>
            </w:tcBorders>
          </w:tcPr>
          <w:p w14:paraId="293019AD"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120</w:t>
            </w:r>
          </w:p>
        </w:tc>
      </w:tr>
      <w:tr w:rsidR="00466AE2" w:rsidRPr="002C66D7" w14:paraId="008C7C64" w14:textId="77777777">
        <w:trPr>
          <w:cantSplit/>
          <w:trHeight w:val="481"/>
          <w:jc w:val="center"/>
        </w:trPr>
        <w:tc>
          <w:tcPr>
            <w:tcW w:w="5670" w:type="dxa"/>
            <w:tcBorders>
              <w:left w:val="single" w:sz="4" w:space="0" w:color="auto"/>
              <w:right w:val="single" w:sz="4" w:space="0" w:color="auto"/>
            </w:tcBorders>
          </w:tcPr>
          <w:p w14:paraId="36CEC3A8" w14:textId="77777777" w:rsidR="00466AE2" w:rsidRPr="002C66D7" w:rsidRDefault="00466AE2" w:rsidP="000E5789">
            <w:pPr>
              <w:pStyle w:val="11"/>
              <w:suppressAutoHyphens/>
              <w:spacing w:line="240" w:lineRule="auto"/>
              <w:ind w:firstLine="0"/>
              <w:rPr>
                <w:rFonts w:ascii="Times New Roman" w:hAnsi="Times New Roman"/>
                <w:i/>
                <w:sz w:val="20"/>
              </w:rPr>
            </w:pPr>
            <w:r w:rsidRPr="002C66D7">
              <w:rPr>
                <w:rFonts w:ascii="Times New Roman" w:hAnsi="Times New Roman"/>
                <w:sz w:val="20"/>
              </w:rPr>
              <w:t xml:space="preserve">Растянутые элементы главных ферм, кроме поясов; элементы, служащие для уменьшения расчетной длины </w:t>
            </w:r>
            <w:proofErr w:type="spellStart"/>
            <w:r w:rsidRPr="002C66D7">
              <w:rPr>
                <w:rFonts w:ascii="Times New Roman" w:hAnsi="Times New Roman"/>
                <w:i/>
                <w:sz w:val="20"/>
                <w:lang w:val="en-US"/>
              </w:rPr>
              <w:t>l</w:t>
            </w:r>
            <w:r w:rsidRPr="002C66D7">
              <w:rPr>
                <w:rFonts w:ascii="Times New Roman" w:hAnsi="Times New Roman"/>
                <w:i/>
                <w:sz w:val="20"/>
                <w:vertAlign w:val="subscript"/>
                <w:lang w:val="en-US"/>
              </w:rPr>
              <w:t>ef</w:t>
            </w:r>
            <w:proofErr w:type="spellEnd"/>
          </w:p>
        </w:tc>
        <w:tc>
          <w:tcPr>
            <w:tcW w:w="1843" w:type="dxa"/>
            <w:tcBorders>
              <w:left w:val="single" w:sz="4" w:space="0" w:color="auto"/>
              <w:right w:val="single" w:sz="4" w:space="0" w:color="auto"/>
            </w:tcBorders>
          </w:tcPr>
          <w:p w14:paraId="3534E1B1"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150</w:t>
            </w:r>
          </w:p>
        </w:tc>
        <w:tc>
          <w:tcPr>
            <w:tcW w:w="2207" w:type="dxa"/>
            <w:tcBorders>
              <w:left w:val="single" w:sz="4" w:space="0" w:color="auto"/>
              <w:bottom w:val="nil"/>
              <w:right w:val="single" w:sz="4" w:space="0" w:color="auto"/>
            </w:tcBorders>
          </w:tcPr>
          <w:p w14:paraId="48C31F16"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150</w:t>
            </w:r>
          </w:p>
        </w:tc>
      </w:tr>
      <w:tr w:rsidR="00466AE2" w:rsidRPr="002C66D7" w14:paraId="51F86716" w14:textId="77777777">
        <w:trPr>
          <w:cantSplit/>
          <w:trHeight w:val="340"/>
          <w:jc w:val="center"/>
        </w:trPr>
        <w:tc>
          <w:tcPr>
            <w:tcW w:w="5670" w:type="dxa"/>
            <w:tcBorders>
              <w:left w:val="single" w:sz="4" w:space="0" w:color="auto"/>
              <w:right w:val="single" w:sz="4" w:space="0" w:color="auto"/>
            </w:tcBorders>
          </w:tcPr>
          <w:p w14:paraId="288CC34C"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Сжатые элементы продольных связей главных ферм и продольных балок, а также тормозных связей</w:t>
            </w:r>
          </w:p>
        </w:tc>
        <w:tc>
          <w:tcPr>
            <w:tcW w:w="1843" w:type="dxa"/>
            <w:tcBorders>
              <w:left w:val="single" w:sz="4" w:space="0" w:color="auto"/>
              <w:right w:val="single" w:sz="4" w:space="0" w:color="auto"/>
            </w:tcBorders>
          </w:tcPr>
          <w:p w14:paraId="3B2D1294"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130</w:t>
            </w:r>
          </w:p>
        </w:tc>
        <w:tc>
          <w:tcPr>
            <w:tcW w:w="2207" w:type="dxa"/>
            <w:tcBorders>
              <w:left w:val="single" w:sz="4" w:space="0" w:color="auto"/>
              <w:bottom w:val="nil"/>
              <w:right w:val="single" w:sz="4" w:space="0" w:color="auto"/>
            </w:tcBorders>
          </w:tcPr>
          <w:p w14:paraId="4B2E802F"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150</w:t>
            </w:r>
          </w:p>
        </w:tc>
      </w:tr>
      <w:tr w:rsidR="00466AE2" w:rsidRPr="002C66D7" w14:paraId="3F313D83" w14:textId="77777777">
        <w:trPr>
          <w:trHeight w:hRule="exact" w:val="284"/>
          <w:jc w:val="center"/>
        </w:trPr>
        <w:tc>
          <w:tcPr>
            <w:tcW w:w="5670" w:type="dxa"/>
            <w:tcBorders>
              <w:left w:val="single" w:sz="4" w:space="0" w:color="auto"/>
              <w:right w:val="single" w:sz="4" w:space="0" w:color="auto"/>
            </w:tcBorders>
          </w:tcPr>
          <w:p w14:paraId="419792EE"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То же, растянутые</w:t>
            </w:r>
          </w:p>
        </w:tc>
        <w:tc>
          <w:tcPr>
            <w:tcW w:w="1843" w:type="dxa"/>
            <w:tcBorders>
              <w:left w:val="single" w:sz="4" w:space="0" w:color="auto"/>
              <w:right w:val="single" w:sz="4" w:space="0" w:color="auto"/>
            </w:tcBorders>
          </w:tcPr>
          <w:p w14:paraId="6EEC896D"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130</w:t>
            </w:r>
          </w:p>
        </w:tc>
        <w:tc>
          <w:tcPr>
            <w:tcW w:w="2207" w:type="dxa"/>
            <w:tcBorders>
              <w:left w:val="single" w:sz="4" w:space="0" w:color="auto"/>
              <w:right w:val="single" w:sz="4" w:space="0" w:color="auto"/>
            </w:tcBorders>
          </w:tcPr>
          <w:p w14:paraId="03611A0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180</w:t>
            </w:r>
          </w:p>
        </w:tc>
      </w:tr>
      <w:tr w:rsidR="00466AE2" w:rsidRPr="002C66D7" w14:paraId="76ECA5AE" w14:textId="77777777">
        <w:trPr>
          <w:trHeight w:val="624"/>
          <w:jc w:val="center"/>
        </w:trPr>
        <w:tc>
          <w:tcPr>
            <w:tcW w:w="5670" w:type="dxa"/>
            <w:tcBorders>
              <w:left w:val="single" w:sz="4" w:space="0" w:color="auto"/>
              <w:right w:val="single" w:sz="4" w:space="0" w:color="auto"/>
            </w:tcBorders>
          </w:tcPr>
          <w:p w14:paraId="5F11ADCB"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lastRenderedPageBreak/>
              <w:t>Элементы поперечных связей:</w:t>
            </w:r>
          </w:p>
          <w:p w14:paraId="44453178"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 xml:space="preserve">     </w:t>
            </w:r>
            <w:r w:rsidR="00D84F00" w:rsidRPr="002C66D7">
              <w:rPr>
                <w:rFonts w:ascii="Times New Roman" w:hAnsi="Times New Roman"/>
                <w:sz w:val="20"/>
              </w:rPr>
              <w:t xml:space="preserve">   </w:t>
            </w:r>
            <w:r w:rsidRPr="002C66D7">
              <w:rPr>
                <w:rFonts w:ascii="Times New Roman" w:hAnsi="Times New Roman"/>
                <w:sz w:val="20"/>
              </w:rPr>
              <w:t xml:space="preserve"> на опоре</w:t>
            </w:r>
          </w:p>
          <w:p w14:paraId="2D879193"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 xml:space="preserve">    </w:t>
            </w:r>
            <w:r w:rsidR="00D84F00" w:rsidRPr="002C66D7">
              <w:rPr>
                <w:rFonts w:ascii="Times New Roman" w:hAnsi="Times New Roman"/>
                <w:sz w:val="20"/>
              </w:rPr>
              <w:t xml:space="preserve">   </w:t>
            </w:r>
            <w:r w:rsidRPr="002C66D7">
              <w:rPr>
                <w:rFonts w:ascii="Times New Roman" w:hAnsi="Times New Roman"/>
                <w:sz w:val="20"/>
              </w:rPr>
              <w:t xml:space="preserve">  в пролете</w:t>
            </w:r>
          </w:p>
        </w:tc>
        <w:tc>
          <w:tcPr>
            <w:tcW w:w="1843" w:type="dxa"/>
            <w:tcBorders>
              <w:left w:val="single" w:sz="4" w:space="0" w:color="auto"/>
              <w:right w:val="single" w:sz="4" w:space="0" w:color="auto"/>
            </w:tcBorders>
          </w:tcPr>
          <w:p w14:paraId="44E88B18" w14:textId="77777777" w:rsidR="00466AE2" w:rsidRPr="002C66D7" w:rsidRDefault="00466AE2" w:rsidP="000E5789">
            <w:pPr>
              <w:pStyle w:val="11"/>
              <w:suppressAutoHyphens/>
              <w:spacing w:line="240" w:lineRule="auto"/>
              <w:ind w:firstLine="0"/>
              <w:jc w:val="center"/>
              <w:rPr>
                <w:rFonts w:ascii="Times New Roman" w:hAnsi="Times New Roman"/>
                <w:sz w:val="20"/>
              </w:rPr>
            </w:pPr>
          </w:p>
          <w:p w14:paraId="282CF7A1"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130</w:t>
            </w:r>
          </w:p>
          <w:p w14:paraId="6024A225"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150</w:t>
            </w:r>
          </w:p>
        </w:tc>
        <w:tc>
          <w:tcPr>
            <w:tcW w:w="2207" w:type="dxa"/>
            <w:tcBorders>
              <w:left w:val="single" w:sz="4" w:space="0" w:color="auto"/>
              <w:right w:val="single" w:sz="4" w:space="0" w:color="auto"/>
            </w:tcBorders>
          </w:tcPr>
          <w:p w14:paraId="786D4A4B" w14:textId="77777777" w:rsidR="00466AE2" w:rsidRPr="002C66D7" w:rsidRDefault="00466AE2" w:rsidP="000E5789">
            <w:pPr>
              <w:pStyle w:val="11"/>
              <w:suppressAutoHyphens/>
              <w:spacing w:line="240" w:lineRule="auto"/>
              <w:ind w:firstLine="0"/>
              <w:jc w:val="center"/>
              <w:rPr>
                <w:rFonts w:ascii="Times New Roman" w:hAnsi="Times New Roman"/>
                <w:sz w:val="20"/>
              </w:rPr>
            </w:pPr>
          </w:p>
          <w:p w14:paraId="13C80BD2"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150</w:t>
            </w:r>
          </w:p>
          <w:p w14:paraId="7C7A3267"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150</w:t>
            </w:r>
          </w:p>
        </w:tc>
      </w:tr>
      <w:tr w:rsidR="00466AE2" w:rsidRPr="002C66D7" w14:paraId="6E1D6EC0" w14:textId="77777777">
        <w:trPr>
          <w:cantSplit/>
          <w:trHeight w:val="624"/>
          <w:jc w:val="center"/>
        </w:trPr>
        <w:tc>
          <w:tcPr>
            <w:tcW w:w="5670" w:type="dxa"/>
            <w:tcBorders>
              <w:left w:val="single" w:sz="4" w:space="0" w:color="auto"/>
              <w:right w:val="single" w:sz="4" w:space="0" w:color="auto"/>
            </w:tcBorders>
          </w:tcPr>
          <w:p w14:paraId="6F9D059C"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Пояса ферм поперечных связей, в уровне которых отсутствуют продольные связи, или плита, объединенная с поясами главных балок для совместной работы</w:t>
            </w:r>
          </w:p>
        </w:tc>
        <w:tc>
          <w:tcPr>
            <w:tcW w:w="1843" w:type="dxa"/>
            <w:tcBorders>
              <w:left w:val="single" w:sz="4" w:space="0" w:color="auto"/>
              <w:right w:val="single" w:sz="4" w:space="0" w:color="auto"/>
            </w:tcBorders>
          </w:tcPr>
          <w:p w14:paraId="75ED262F"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100</w:t>
            </w:r>
          </w:p>
        </w:tc>
        <w:tc>
          <w:tcPr>
            <w:tcW w:w="2207" w:type="dxa"/>
            <w:tcBorders>
              <w:left w:val="single" w:sz="4" w:space="0" w:color="auto"/>
              <w:bottom w:val="nil"/>
              <w:right w:val="single" w:sz="4" w:space="0" w:color="auto"/>
            </w:tcBorders>
          </w:tcPr>
          <w:p w14:paraId="25DEC44C"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100</w:t>
            </w:r>
          </w:p>
        </w:tc>
      </w:tr>
      <w:tr w:rsidR="00466AE2" w:rsidRPr="002C66D7" w14:paraId="02A5B872" w14:textId="77777777">
        <w:trPr>
          <w:cantSplit/>
          <w:trHeight w:val="454"/>
          <w:jc w:val="center"/>
        </w:trPr>
        <w:tc>
          <w:tcPr>
            <w:tcW w:w="5670" w:type="dxa"/>
            <w:tcBorders>
              <w:left w:val="single" w:sz="4" w:space="0" w:color="auto"/>
              <w:bottom w:val="single" w:sz="4" w:space="0" w:color="auto"/>
              <w:right w:val="single" w:sz="4" w:space="0" w:color="auto"/>
            </w:tcBorders>
          </w:tcPr>
          <w:p w14:paraId="7A2E9F1A"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Ветви составного сжатого или сжато-растянутого элемента</w:t>
            </w:r>
          </w:p>
          <w:p w14:paraId="699AA340"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То же, растянутого</w:t>
            </w:r>
          </w:p>
        </w:tc>
        <w:tc>
          <w:tcPr>
            <w:tcW w:w="1843" w:type="dxa"/>
            <w:tcBorders>
              <w:left w:val="single" w:sz="4" w:space="0" w:color="auto"/>
              <w:bottom w:val="single" w:sz="4" w:space="0" w:color="auto"/>
              <w:right w:val="single" w:sz="4" w:space="0" w:color="auto"/>
            </w:tcBorders>
          </w:tcPr>
          <w:p w14:paraId="6C75C35C"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40</w:t>
            </w:r>
          </w:p>
          <w:p w14:paraId="7CD49CF3"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50</w:t>
            </w:r>
          </w:p>
        </w:tc>
        <w:tc>
          <w:tcPr>
            <w:tcW w:w="2207" w:type="dxa"/>
            <w:tcBorders>
              <w:left w:val="single" w:sz="4" w:space="0" w:color="auto"/>
              <w:bottom w:val="single" w:sz="4" w:space="0" w:color="auto"/>
              <w:right w:val="single" w:sz="4" w:space="0" w:color="auto"/>
            </w:tcBorders>
          </w:tcPr>
          <w:p w14:paraId="0396124A"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40</w:t>
            </w:r>
          </w:p>
          <w:p w14:paraId="2F4845AD"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50</w:t>
            </w:r>
          </w:p>
        </w:tc>
      </w:tr>
    </w:tbl>
    <w:p w14:paraId="2AA1A28A"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 на выносливость элементов стальных конструкций и их соединений</w:t>
      </w:r>
    </w:p>
    <w:p w14:paraId="15E559A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8.57 Расчет на выносливость элементов стальных конструкций и их соединений (кроме канатов) следует выполнять по формулам:</w:t>
      </w:r>
    </w:p>
    <w:p w14:paraId="1AAD647D" w14:textId="77777777" w:rsidR="00466AE2" w:rsidRPr="002C66D7" w:rsidRDefault="00466AE2" w:rsidP="000E5789">
      <w:pPr>
        <w:pStyle w:val="ConsPlusNormal"/>
        <w:widowControl/>
        <w:tabs>
          <w:tab w:val="left" w:pos="3686"/>
          <w:tab w:val="left" w:pos="8789"/>
        </w:tabs>
        <w:suppressAutoHyphens/>
        <w:spacing w:before="8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9D6546" w:rsidRPr="002C66D7">
        <w:rPr>
          <w:rFonts w:ascii="Times New Roman" w:hAnsi="Times New Roman" w:cs="Times New Roman"/>
          <w:position w:val="-14"/>
          <w:sz w:val="24"/>
          <w:szCs w:val="24"/>
          <w:lang w:val="en-US"/>
        </w:rPr>
        <w:object w:dxaOrig="1640" w:dyaOrig="360" w14:anchorId="382220B6">
          <v:shape id="_x0000_i1244" type="#_x0000_t75" style="width:82.5pt;height:18pt" o:ole="">
            <v:imagedata r:id="rId525" o:title=""/>
          </v:shape>
          <o:OLEObject Type="Embed" ProgID="Equation.3" ShapeID="_x0000_i1244" DrawAspect="Content" ObjectID="_1681831180" r:id="rId526"/>
        </w:object>
      </w:r>
      <w:proofErr w:type="gramStart"/>
      <w:r w:rsidR="001D0C49" w:rsidRPr="002C66D7">
        <w:rPr>
          <w:rFonts w:ascii="Times New Roman" w:hAnsi="Times New Roman" w:cs="Times New Roman"/>
          <w:sz w:val="24"/>
          <w:szCs w:val="24"/>
        </w:rPr>
        <w:t>;</w:t>
      </w:r>
      <w:r w:rsidR="009D6546" w:rsidRPr="002C66D7">
        <w:rPr>
          <w:rFonts w:ascii="Times New Roman" w:hAnsi="Times New Roman" w:cs="Times New Roman"/>
          <w:sz w:val="24"/>
          <w:szCs w:val="24"/>
        </w:rPr>
        <w:t xml:space="preserve">   </w:t>
      </w:r>
      <w:proofErr w:type="gramEnd"/>
      <w:r w:rsidR="009D6546" w:rsidRPr="002C66D7">
        <w:rPr>
          <w:rFonts w:ascii="Times New Roman" w:hAnsi="Times New Roman" w:cs="Times New Roman"/>
          <w:sz w:val="24"/>
          <w:szCs w:val="24"/>
        </w:rPr>
        <w:t xml:space="preserve">                                                </w:t>
      </w:r>
      <w:r w:rsidRPr="002C66D7">
        <w:rPr>
          <w:rFonts w:ascii="Times New Roman" w:hAnsi="Times New Roman" w:cs="Times New Roman"/>
          <w:sz w:val="24"/>
          <w:szCs w:val="24"/>
        </w:rPr>
        <w:t>(8.63)</w:t>
      </w:r>
    </w:p>
    <w:p w14:paraId="08F4DCD1"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9D6546" w:rsidRPr="002C66D7">
        <w:rPr>
          <w:rFonts w:ascii="Times New Roman" w:hAnsi="Times New Roman" w:cs="Times New Roman"/>
          <w:position w:val="-14"/>
          <w:sz w:val="24"/>
          <w:szCs w:val="24"/>
          <w:lang w:val="en-US"/>
        </w:rPr>
        <w:object w:dxaOrig="1980" w:dyaOrig="360" w14:anchorId="104DAB81">
          <v:shape id="_x0000_i1245" type="#_x0000_t75" style="width:99.75pt;height:18pt" o:ole="">
            <v:imagedata r:id="rId527" o:title=""/>
          </v:shape>
          <o:OLEObject Type="Embed" ProgID="Equation.3" ShapeID="_x0000_i1245" DrawAspect="Content" ObjectID="_1681831181" r:id="rId528"/>
        </w:object>
      </w:r>
      <w:proofErr w:type="gramStart"/>
      <w:r w:rsidRPr="002C66D7">
        <w:rPr>
          <w:rFonts w:ascii="Times New Roman" w:hAnsi="Times New Roman" w:cs="Times New Roman"/>
          <w:sz w:val="24"/>
          <w:szCs w:val="24"/>
        </w:rPr>
        <w:t>,</w:t>
      </w:r>
      <w:r w:rsidR="009D6546" w:rsidRPr="002C66D7">
        <w:rPr>
          <w:rFonts w:ascii="Times New Roman" w:hAnsi="Times New Roman" w:cs="Times New Roman"/>
          <w:sz w:val="24"/>
          <w:szCs w:val="24"/>
        </w:rPr>
        <w:t xml:space="preserve">   </w:t>
      </w:r>
      <w:proofErr w:type="gramEnd"/>
      <w:r w:rsidR="009D6546" w:rsidRPr="002C66D7">
        <w:rPr>
          <w:rFonts w:ascii="Times New Roman" w:hAnsi="Times New Roman" w:cs="Times New Roman"/>
          <w:sz w:val="24"/>
          <w:szCs w:val="24"/>
        </w:rPr>
        <w:t xml:space="preserve">                                           </w:t>
      </w:r>
      <w:r w:rsidRPr="002C66D7">
        <w:rPr>
          <w:rFonts w:ascii="Times New Roman" w:hAnsi="Times New Roman" w:cs="Times New Roman"/>
          <w:sz w:val="24"/>
          <w:szCs w:val="24"/>
        </w:rPr>
        <w:t>(8.64)</w:t>
      </w:r>
    </w:p>
    <w:p w14:paraId="34C7E364" w14:textId="77777777" w:rsidR="00466AE2" w:rsidRPr="002C66D7" w:rsidRDefault="00466AE2" w:rsidP="000E5789">
      <w:pPr>
        <w:pStyle w:val="ConsPlusNormal"/>
        <w:widowControl/>
        <w:suppressAutoHyphens/>
        <w:ind w:firstLine="567"/>
        <w:jc w:val="center"/>
        <w:rPr>
          <w:rFonts w:ascii="Times New Roman" w:hAnsi="Times New Roman" w:cs="Times New Roman"/>
          <w:sz w:val="24"/>
          <w:szCs w:val="24"/>
        </w:rPr>
      </w:pPr>
    </w:p>
    <w:p w14:paraId="736B4645" w14:textId="77777777" w:rsidR="009D6546"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max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009D6546" w:rsidRPr="002C66D7">
        <w:rPr>
          <w:rFonts w:ascii="Times New Roman" w:hAnsi="Times New Roman" w:cs="Times New Roman"/>
          <w:sz w:val="24"/>
          <w:szCs w:val="24"/>
        </w:rPr>
        <w:t>—</w:t>
      </w:r>
      <w:r w:rsidRPr="002C66D7">
        <w:rPr>
          <w:rFonts w:ascii="Times New Roman" w:hAnsi="Times New Roman" w:cs="Times New Roman"/>
          <w:sz w:val="24"/>
          <w:szCs w:val="24"/>
        </w:rPr>
        <w:t xml:space="preserve"> абсолютное наибольшее нормальное напряжение (растягивающее </w:t>
      </w:r>
      <w:r w:rsidR="009D6546"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
    <w:p w14:paraId="7573C830" w14:textId="77777777" w:rsidR="00466AE2" w:rsidRPr="002C66D7" w:rsidRDefault="009D654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положительное);</w:t>
      </w:r>
    </w:p>
    <w:p w14:paraId="75D3D4D7" w14:textId="77777777" w:rsidR="009D6546" w:rsidRPr="002C66D7" w:rsidRDefault="009D654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4"/>
      </w:r>
      <w:r w:rsidR="00466AE2" w:rsidRPr="002C66D7">
        <w:rPr>
          <w:rFonts w:ascii="Times New Roman" w:hAnsi="Times New Roman" w:cs="Times New Roman"/>
          <w:sz w:val="24"/>
          <w:szCs w:val="24"/>
          <w:vertAlign w:val="subscript"/>
          <w:lang w:val="en-US"/>
        </w:rPr>
        <w:t>max</w:t>
      </w:r>
      <w:r w:rsidR="00466AE2" w:rsidRPr="002C66D7">
        <w:rPr>
          <w:rFonts w:ascii="Times New Roman" w:hAnsi="Times New Roman" w:cs="Times New Roman"/>
          <w:i/>
          <w:sz w:val="24"/>
          <w:szCs w:val="24"/>
          <w:vertAlign w:val="subscript"/>
        </w:rPr>
        <w:t>,</w:t>
      </w:r>
      <w:proofErr w:type="spellStart"/>
      <w:r w:rsidR="00466AE2" w:rsidRPr="002C66D7">
        <w:rPr>
          <w:rFonts w:ascii="Times New Roman" w:hAnsi="Times New Roman" w:cs="Times New Roman"/>
          <w:i/>
          <w:sz w:val="24"/>
          <w:szCs w:val="24"/>
          <w:vertAlign w:val="subscript"/>
          <w:lang w:val="en-US"/>
        </w:rPr>
        <w:t>ef</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 абсолютное наибольшее скалывающее напряжение при расчете угловых </w:t>
      </w:r>
      <w:r w:rsidRPr="002C66D7">
        <w:rPr>
          <w:rFonts w:ascii="Times New Roman" w:hAnsi="Times New Roman" w:cs="Times New Roman"/>
          <w:sz w:val="24"/>
          <w:szCs w:val="24"/>
        </w:rPr>
        <w:t xml:space="preserve"> </w:t>
      </w:r>
    </w:p>
    <w:p w14:paraId="5A99429A" w14:textId="77777777" w:rsidR="00466AE2" w:rsidRPr="002C66D7" w:rsidRDefault="009D654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швов на срез (его направление принимается за положительное);</w:t>
      </w:r>
    </w:p>
    <w:p w14:paraId="449CE995" w14:textId="77777777" w:rsidR="00466AE2" w:rsidRPr="002C66D7" w:rsidRDefault="009D654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7"/>
      </w:r>
      <w:r w:rsidR="00466AE2" w:rsidRPr="002C66D7">
        <w:rPr>
          <w:rFonts w:ascii="Times New Roman" w:hAnsi="Times New Roman" w:cs="Times New Roman"/>
          <w:i/>
          <w:sz w:val="24"/>
          <w:szCs w:val="24"/>
          <w:vertAlign w:val="subscript"/>
          <w:lang w:val="en-US"/>
        </w:rPr>
        <w:t>w</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w:t>
      </w:r>
    </w:p>
    <w:p w14:paraId="52B9D896" w14:textId="77777777" w:rsidR="00466AE2" w:rsidRPr="002C66D7" w:rsidRDefault="009D654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m</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условий работы, принимаемый по таблице 8.15.</w:t>
      </w:r>
    </w:p>
    <w:p w14:paraId="3EB6DC1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Напряжения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74"/>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следует определять соответственно по формулам таблицы 8.32 и формулам (8.85) </w:t>
      </w:r>
      <w:r w:rsidR="009D6546" w:rsidRPr="002C66D7">
        <w:rPr>
          <w:rFonts w:ascii="Times New Roman" w:hAnsi="Times New Roman" w:cs="Times New Roman"/>
          <w:sz w:val="24"/>
          <w:szCs w:val="24"/>
        </w:rPr>
        <w:t>—</w:t>
      </w:r>
      <w:r w:rsidRPr="002C66D7">
        <w:rPr>
          <w:rFonts w:ascii="Times New Roman" w:hAnsi="Times New Roman" w:cs="Times New Roman"/>
          <w:sz w:val="24"/>
          <w:szCs w:val="24"/>
        </w:rPr>
        <w:t xml:space="preserve"> (8.96) от нагрузок, указанных в  6.1 </w:t>
      </w:r>
      <w:r w:rsidR="009D6546" w:rsidRPr="002C66D7">
        <w:rPr>
          <w:rFonts w:ascii="Times New Roman" w:hAnsi="Times New Roman" w:cs="Times New Roman"/>
          <w:sz w:val="24"/>
          <w:szCs w:val="24"/>
        </w:rPr>
        <w:t>—</w:t>
      </w:r>
      <w:r w:rsidRPr="002C66D7">
        <w:rPr>
          <w:rFonts w:ascii="Times New Roman" w:hAnsi="Times New Roman" w:cs="Times New Roman"/>
          <w:sz w:val="24"/>
          <w:szCs w:val="24"/>
        </w:rPr>
        <w:t xml:space="preserve"> 6.3.</w:t>
      </w:r>
    </w:p>
    <w:p w14:paraId="08254F6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  </w:t>
      </w:r>
      <w:r w:rsidRPr="002C66D7">
        <w:rPr>
          <w:rFonts w:ascii="Times New Roman" w:hAnsi="Times New Roman" w:cs="Times New Roman"/>
          <w:sz w:val="24"/>
          <w:szCs w:val="24"/>
        </w:rPr>
        <w:sym w:font="Symbol" w:char="F067"/>
      </w:r>
      <w:r w:rsidRPr="002C66D7">
        <w:rPr>
          <w:rFonts w:ascii="Times New Roman" w:hAnsi="Times New Roman" w:cs="Times New Roman"/>
          <w:i/>
          <w:sz w:val="24"/>
          <w:szCs w:val="24"/>
          <w:vertAlign w:val="subscript"/>
          <w:lang w:val="en-US"/>
        </w:rPr>
        <w:t>w</w:t>
      </w:r>
      <w:r w:rsidRPr="002C66D7">
        <w:rPr>
          <w:rFonts w:ascii="Times New Roman" w:hAnsi="Times New Roman" w:cs="Times New Roman"/>
          <w:sz w:val="24"/>
          <w:szCs w:val="24"/>
        </w:rPr>
        <w:t xml:space="preserve">  следует определять по формуле</w:t>
      </w:r>
    </w:p>
    <w:p w14:paraId="1A6399A7" w14:textId="77777777" w:rsidR="00466AE2" w:rsidRPr="002C66D7" w:rsidRDefault="00466AE2" w:rsidP="000E5789">
      <w:pPr>
        <w:pStyle w:val="ConsPlusNormal"/>
        <w:widowControl/>
        <w:tabs>
          <w:tab w:val="left" w:pos="3402"/>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32592" w:rsidRPr="002C66D7">
        <w:rPr>
          <w:rFonts w:ascii="Times New Roman" w:hAnsi="Times New Roman" w:cs="Times New Roman"/>
          <w:position w:val="-28"/>
          <w:sz w:val="24"/>
          <w:szCs w:val="24"/>
        </w:rPr>
        <w:object w:dxaOrig="3220" w:dyaOrig="660" w14:anchorId="0EB92EFC">
          <v:shape id="_x0000_i1246" type="#_x0000_t75" style="width:161.25pt;height:33.75pt" o:ole="">
            <v:imagedata r:id="rId529" o:title=""/>
          </v:shape>
          <o:OLEObject Type="Embed" ProgID="Equation.3" ShapeID="_x0000_i1246" DrawAspect="Content" ObjectID="_1681831182" r:id="rId530"/>
        </w:object>
      </w:r>
      <w:proofErr w:type="gramStart"/>
      <w:r w:rsidRPr="002C66D7">
        <w:rPr>
          <w:rFonts w:ascii="Times New Roman" w:hAnsi="Times New Roman" w:cs="Times New Roman"/>
          <w:sz w:val="24"/>
          <w:szCs w:val="24"/>
        </w:rPr>
        <w:t>,</w:t>
      </w:r>
      <w:r w:rsidR="00067A50" w:rsidRPr="002C66D7">
        <w:rPr>
          <w:rFonts w:ascii="Times New Roman" w:hAnsi="Times New Roman" w:cs="Times New Roman"/>
          <w:sz w:val="24"/>
          <w:szCs w:val="24"/>
        </w:rPr>
        <w:t xml:space="preserve">   </w:t>
      </w:r>
      <w:proofErr w:type="gramEnd"/>
      <w:r w:rsidR="00067A50" w:rsidRPr="002C66D7">
        <w:rPr>
          <w:rFonts w:ascii="Times New Roman" w:hAnsi="Times New Roman" w:cs="Times New Roman"/>
          <w:sz w:val="24"/>
          <w:szCs w:val="24"/>
        </w:rPr>
        <w:t xml:space="preserve">                           </w:t>
      </w:r>
      <w:r w:rsidRPr="002C66D7">
        <w:rPr>
          <w:rFonts w:ascii="Times New Roman" w:hAnsi="Times New Roman" w:cs="Times New Roman"/>
          <w:sz w:val="24"/>
          <w:szCs w:val="24"/>
        </w:rPr>
        <w:t>(8.65)</w:t>
      </w:r>
    </w:p>
    <w:p w14:paraId="7A0A6BD7" w14:textId="77777777" w:rsidR="00067A50" w:rsidRPr="002C66D7" w:rsidRDefault="00067A5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A"/>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равный 1,0 для железнодорожных и пешеходных и 0,7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для </w:t>
      </w:r>
    </w:p>
    <w:p w14:paraId="7CD7FE94" w14:textId="77777777" w:rsidR="00466AE2" w:rsidRPr="002C66D7" w:rsidRDefault="00067A5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автодорожных и городских мостов;</w:t>
      </w:r>
    </w:p>
    <w:p w14:paraId="054E6E21" w14:textId="03042252" w:rsidR="00067A50" w:rsidRPr="002C66D7" w:rsidRDefault="00067A5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FA2E5B" w:rsidRPr="002C66D7">
        <w:rPr>
          <w:rFonts w:ascii="Times New Roman" w:hAnsi="Times New Roman" w:cs="Times New Roman"/>
          <w:sz w:val="24"/>
          <w:szCs w:val="24"/>
          <w:shd w:val="clear" w:color="auto" w:fill="FFFFFF" w:themeFill="background1"/>
        </w:rPr>
        <w:sym w:font="Symbol" w:char="F04A"/>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зависящий от длины </w:t>
      </w:r>
      <w:proofErr w:type="spellStart"/>
      <w:r w:rsidR="00466AE2" w:rsidRPr="002C66D7">
        <w:rPr>
          <w:rFonts w:ascii="Times New Roman" w:hAnsi="Times New Roman" w:cs="Times New Roman"/>
          <w:sz w:val="24"/>
          <w:szCs w:val="24"/>
        </w:rPr>
        <w:t>загружения</w:t>
      </w:r>
      <w:proofErr w:type="spellEnd"/>
      <w:r w:rsidR="00466AE2" w:rsidRPr="002C66D7">
        <w:rPr>
          <w:rFonts w:ascii="Times New Roman" w:hAnsi="Times New Roman" w:cs="Times New Roman"/>
          <w:sz w:val="24"/>
          <w:szCs w:val="24"/>
        </w:rPr>
        <w:t xml:space="preserve"> </w:t>
      </w:r>
      <w:r w:rsidR="00466AE2" w:rsidRPr="002C66D7">
        <w:rPr>
          <w:rStyle w:val="a9"/>
          <w:rFonts w:ascii="Times New Roman" w:hAnsi="Times New Roman" w:cs="Times New Roman"/>
          <w:sz w:val="24"/>
          <w:szCs w:val="24"/>
        </w:rPr>
        <w:t xml:space="preserve"> </w:t>
      </w:r>
      <w:r w:rsidR="00466AE2" w:rsidRPr="002C66D7">
        <w:rPr>
          <w:rStyle w:val="a9"/>
          <w:rFonts w:ascii="Times New Roman" w:hAnsi="Times New Roman" w:cs="Times New Roman"/>
          <w:sz w:val="24"/>
          <w:szCs w:val="24"/>
        </w:rPr>
        <w:sym w:font="Symbol" w:char="F06C"/>
      </w:r>
      <w:r w:rsidR="00466AE2" w:rsidRPr="002C66D7">
        <w:rPr>
          <w:rFonts w:ascii="Times New Roman" w:hAnsi="Times New Roman" w:cs="Times New Roman"/>
          <w:sz w:val="24"/>
          <w:szCs w:val="24"/>
        </w:rPr>
        <w:t xml:space="preserve">  линии влияния при </w:t>
      </w:r>
    </w:p>
    <w:p w14:paraId="2CE38CEE" w14:textId="77777777" w:rsidR="00466AE2" w:rsidRPr="002C66D7" w:rsidRDefault="00067A5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определении </w:t>
      </w:r>
      <w:r w:rsidR="00466AE2" w:rsidRPr="002C66D7">
        <w:rPr>
          <w:rFonts w:ascii="Times New Roman" w:hAnsi="Times New Roman" w:cs="Times New Roman"/>
          <w:sz w:val="24"/>
          <w:szCs w:val="24"/>
        </w:rPr>
        <w:sym w:font="Symbol" w:char="F073"/>
      </w:r>
      <w:r w:rsidR="00466AE2" w:rsidRPr="002C66D7">
        <w:rPr>
          <w:rFonts w:ascii="Times New Roman" w:hAnsi="Times New Roman" w:cs="Times New Roman"/>
          <w:sz w:val="24"/>
          <w:szCs w:val="24"/>
          <w:vertAlign w:val="subscript"/>
          <w:lang w:val="en-US"/>
        </w:rPr>
        <w:t>max</w:t>
      </w:r>
      <w:r w:rsidR="00466AE2" w:rsidRPr="002C66D7">
        <w:rPr>
          <w:rFonts w:ascii="Times New Roman" w:hAnsi="Times New Roman" w:cs="Times New Roman"/>
          <w:sz w:val="24"/>
          <w:szCs w:val="24"/>
        </w:rPr>
        <w:t>;</w:t>
      </w:r>
    </w:p>
    <w:p w14:paraId="30A24EFE" w14:textId="77777777" w:rsidR="00067A50" w:rsidRPr="002C66D7" w:rsidRDefault="00067A5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1"/>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 </w:t>
      </w:r>
      <w:r w:rsidR="00466AE2" w:rsidRPr="002C66D7">
        <w:rPr>
          <w:rFonts w:ascii="Times New Roman" w:hAnsi="Times New Roman" w:cs="Times New Roman"/>
          <w:sz w:val="24"/>
          <w:szCs w:val="24"/>
        </w:rPr>
        <w:t xml:space="preserve">коэффициенты, учитывающие марку стали и </w:t>
      </w:r>
      <w:proofErr w:type="spellStart"/>
      <w:r w:rsidR="00466AE2" w:rsidRPr="002C66D7">
        <w:rPr>
          <w:rFonts w:ascii="Times New Roman" w:hAnsi="Times New Roman" w:cs="Times New Roman"/>
          <w:sz w:val="24"/>
          <w:szCs w:val="24"/>
        </w:rPr>
        <w:t>нестационарность</w:t>
      </w:r>
      <w:proofErr w:type="spellEnd"/>
      <w:r w:rsidR="00466AE2" w:rsidRPr="002C66D7">
        <w:rPr>
          <w:rFonts w:ascii="Times New Roman" w:hAnsi="Times New Roman" w:cs="Times New Roman"/>
          <w:sz w:val="24"/>
          <w:szCs w:val="24"/>
        </w:rPr>
        <w:t xml:space="preserve"> режима </w:t>
      </w:r>
    </w:p>
    <w:p w14:paraId="5DBD3984" w14:textId="77777777" w:rsidR="00466AE2" w:rsidRPr="002C66D7" w:rsidRDefault="00067A5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00466AE2" w:rsidRPr="002C66D7">
        <w:rPr>
          <w:rFonts w:ascii="Times New Roman" w:hAnsi="Times New Roman" w:cs="Times New Roman"/>
          <w:sz w:val="24"/>
          <w:szCs w:val="24"/>
        </w:rPr>
        <w:t>нагруженности</w:t>
      </w:r>
      <w:proofErr w:type="spellEnd"/>
      <w:r w:rsidR="00466AE2" w:rsidRPr="002C66D7">
        <w:rPr>
          <w:rFonts w:ascii="Times New Roman" w:hAnsi="Times New Roman" w:cs="Times New Roman"/>
          <w:sz w:val="24"/>
          <w:szCs w:val="24"/>
        </w:rPr>
        <w:t>;</w:t>
      </w:r>
    </w:p>
    <w:p w14:paraId="3F547597" w14:textId="77777777" w:rsidR="00067A50" w:rsidRPr="002C66D7" w:rsidRDefault="00067A5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2"/>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эффективный коэффициент концентрации напряжений, принимаемый по </w:t>
      </w:r>
    </w:p>
    <w:p w14:paraId="262FE644" w14:textId="77777777" w:rsidR="00466AE2" w:rsidRPr="002C66D7" w:rsidRDefault="00067A5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таблице Ц.1 приложения Ц;</w:t>
      </w:r>
    </w:p>
    <w:p w14:paraId="16A19253" w14:textId="77777777" w:rsidR="00466AE2" w:rsidRPr="002C66D7" w:rsidRDefault="00067A5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2"/>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асимметрии цикла переменных напряжений.</w:t>
      </w:r>
    </w:p>
    <w:p w14:paraId="4F7748E7" w14:textId="77777777" w:rsidR="00466AE2" w:rsidRPr="002C66D7" w:rsidRDefault="00466AE2" w:rsidP="000E5789">
      <w:pPr>
        <w:pStyle w:val="ConsPlusNormal"/>
        <w:widowControl/>
        <w:suppressAutoHyphens/>
        <w:spacing w:after="4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 </w:t>
      </w:r>
      <w:r w:rsidRPr="002C66D7">
        <w:rPr>
          <w:rFonts w:ascii="Times New Roman" w:hAnsi="Times New Roman" w:cs="Times New Roman"/>
          <w:sz w:val="24"/>
          <w:szCs w:val="24"/>
        </w:rPr>
        <w:sym w:font="Symbol" w:char="F072"/>
      </w:r>
      <w:r w:rsidRPr="002C66D7">
        <w:rPr>
          <w:rFonts w:ascii="Times New Roman" w:hAnsi="Times New Roman" w:cs="Times New Roman"/>
          <w:sz w:val="24"/>
          <w:szCs w:val="24"/>
        </w:rPr>
        <w:t xml:space="preserve">  следует определять по формулам:</w:t>
      </w:r>
    </w:p>
    <w:p w14:paraId="2E349C16" w14:textId="77777777" w:rsidR="00466AE2" w:rsidRPr="002C66D7" w:rsidRDefault="00466AE2" w:rsidP="000E5789">
      <w:pPr>
        <w:pStyle w:val="ConsPlusNormal"/>
        <w:widowControl/>
        <w:tabs>
          <w:tab w:val="left" w:pos="4253"/>
          <w:tab w:val="left" w:pos="8789"/>
        </w:tabs>
        <w:suppressAutoHyphens/>
        <w:spacing w:after="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CF75B6" w:rsidRPr="002C66D7">
        <w:rPr>
          <w:rFonts w:ascii="Times New Roman" w:hAnsi="Times New Roman" w:cs="Times New Roman"/>
          <w:position w:val="-28"/>
          <w:sz w:val="24"/>
          <w:szCs w:val="24"/>
        </w:rPr>
        <w:object w:dxaOrig="920" w:dyaOrig="639" w14:anchorId="714C3915">
          <v:shape id="_x0000_i1247" type="#_x0000_t75" style="width:45.75pt;height:32.25pt" o:ole="">
            <v:imagedata r:id="rId531" o:title=""/>
          </v:shape>
          <o:OLEObject Type="Embed" ProgID="Equation.3" ShapeID="_x0000_i1247" DrawAspect="Content" ObjectID="_1681831183" r:id="rId532"/>
        </w:object>
      </w:r>
      <w:proofErr w:type="gramStart"/>
      <w:r w:rsidR="00032592" w:rsidRPr="002C66D7">
        <w:rPr>
          <w:rFonts w:ascii="Times New Roman" w:hAnsi="Times New Roman" w:cs="Times New Roman"/>
          <w:sz w:val="24"/>
          <w:szCs w:val="24"/>
        </w:rPr>
        <w:t>;</w:t>
      </w:r>
      <w:r w:rsidR="00CF75B6" w:rsidRPr="002C66D7">
        <w:rPr>
          <w:rFonts w:ascii="Times New Roman" w:hAnsi="Times New Roman" w:cs="Times New Roman"/>
          <w:sz w:val="24"/>
          <w:szCs w:val="24"/>
        </w:rPr>
        <w:t xml:space="preserve">   </w:t>
      </w:r>
      <w:proofErr w:type="gramEnd"/>
      <w:r w:rsidR="00CF75B6" w:rsidRPr="002C66D7">
        <w:rPr>
          <w:rFonts w:ascii="Times New Roman" w:hAnsi="Times New Roman" w:cs="Times New Roman"/>
          <w:sz w:val="24"/>
          <w:szCs w:val="24"/>
        </w:rPr>
        <w:t xml:space="preserve">                                                   </w:t>
      </w:r>
      <w:r w:rsidRPr="002C66D7">
        <w:rPr>
          <w:rFonts w:ascii="Times New Roman" w:hAnsi="Times New Roman" w:cs="Times New Roman"/>
          <w:sz w:val="24"/>
          <w:szCs w:val="24"/>
        </w:rPr>
        <w:t>(8.66)</w:t>
      </w:r>
    </w:p>
    <w:p w14:paraId="3354CD7D" w14:textId="77777777" w:rsidR="00466AE2" w:rsidRPr="002C66D7" w:rsidRDefault="00466AE2" w:rsidP="000E5789">
      <w:pPr>
        <w:pStyle w:val="ConsPlusNormal"/>
        <w:widowControl/>
        <w:tabs>
          <w:tab w:val="left" w:pos="4253"/>
          <w:tab w:val="left" w:pos="8789"/>
        </w:tabs>
        <w:suppressAutoHyphens/>
        <w:spacing w:after="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CF75B6" w:rsidRPr="002C66D7">
        <w:rPr>
          <w:rFonts w:ascii="Times New Roman" w:hAnsi="Times New Roman" w:cs="Times New Roman"/>
          <w:position w:val="-28"/>
          <w:sz w:val="24"/>
          <w:szCs w:val="24"/>
        </w:rPr>
        <w:object w:dxaOrig="880" w:dyaOrig="639" w14:anchorId="1436DC08">
          <v:shape id="_x0000_i1248" type="#_x0000_t75" style="width:44.25pt;height:32.25pt" o:ole="">
            <v:imagedata r:id="rId533" o:title=""/>
          </v:shape>
          <o:OLEObject Type="Embed" ProgID="Equation.3" ShapeID="_x0000_i1248" DrawAspect="Content" ObjectID="_1681831184" r:id="rId534"/>
        </w:object>
      </w:r>
      <w:proofErr w:type="gramStart"/>
      <w:r w:rsidRPr="002C66D7">
        <w:rPr>
          <w:rFonts w:ascii="Times New Roman" w:hAnsi="Times New Roman" w:cs="Times New Roman"/>
          <w:sz w:val="24"/>
          <w:szCs w:val="24"/>
        </w:rPr>
        <w:t>,</w:t>
      </w:r>
      <w:r w:rsidR="00CF75B6" w:rsidRPr="002C66D7">
        <w:rPr>
          <w:rFonts w:ascii="Times New Roman" w:hAnsi="Times New Roman" w:cs="Times New Roman"/>
          <w:sz w:val="24"/>
          <w:szCs w:val="24"/>
        </w:rPr>
        <w:t xml:space="preserve">   </w:t>
      </w:r>
      <w:proofErr w:type="gramEnd"/>
      <w:r w:rsidR="00CF75B6" w:rsidRPr="002C66D7">
        <w:rPr>
          <w:rFonts w:ascii="Times New Roman" w:hAnsi="Times New Roman" w:cs="Times New Roman"/>
          <w:sz w:val="24"/>
          <w:szCs w:val="24"/>
        </w:rPr>
        <w:t xml:space="preserve">                                                   </w:t>
      </w:r>
      <w:r w:rsidRPr="002C66D7">
        <w:rPr>
          <w:rFonts w:ascii="Times New Roman" w:hAnsi="Times New Roman" w:cs="Times New Roman"/>
          <w:sz w:val="24"/>
          <w:szCs w:val="24"/>
        </w:rPr>
        <w:t>(8.67)</w:t>
      </w:r>
    </w:p>
    <w:p w14:paraId="575BF18D" w14:textId="77777777" w:rsidR="00CF75B6"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min</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lang w:val="en-US"/>
        </w:rPr>
        <w:sym w:font="Symbol" w:char="F074"/>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r w:rsidRPr="002C66D7">
        <w:rPr>
          <w:rFonts w:ascii="Times New Roman" w:hAnsi="Times New Roman" w:cs="Times New Roman"/>
          <w:sz w:val="24"/>
          <w:szCs w:val="24"/>
          <w:vertAlign w:val="subscript"/>
          <w:lang w:val="en-US"/>
        </w:rPr>
        <w:t>min</w:t>
      </w:r>
      <w:r w:rsidR="00CF75B6" w:rsidRPr="002C66D7">
        <w:rPr>
          <w:rFonts w:ascii="Times New Roman" w:hAnsi="Times New Roman" w:cs="Times New Roman"/>
          <w:sz w:val="24"/>
          <w:szCs w:val="24"/>
        </w:rPr>
        <w:t xml:space="preserve"> — </w:t>
      </w:r>
      <w:r w:rsidRPr="002C66D7">
        <w:rPr>
          <w:rFonts w:ascii="Times New Roman" w:hAnsi="Times New Roman" w:cs="Times New Roman"/>
          <w:sz w:val="24"/>
          <w:szCs w:val="24"/>
        </w:rPr>
        <w:t xml:space="preserve">наименьшие и наибольшие по абсолютной величине </w:t>
      </w:r>
    </w:p>
    <w:p w14:paraId="7D4E9073" w14:textId="77777777" w:rsidR="00CF75B6" w:rsidRPr="002C66D7" w:rsidRDefault="00CF75B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значения напряжений со своими знаками, определяемые в </w:t>
      </w:r>
    </w:p>
    <w:p w14:paraId="4A089100" w14:textId="77777777" w:rsidR="00CF75B6" w:rsidRPr="002C66D7" w:rsidRDefault="00CF75B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том же сечении, по тем же формулам, что и </w:t>
      </w:r>
      <w:r w:rsidR="00466AE2" w:rsidRPr="002C66D7">
        <w:rPr>
          <w:rFonts w:ascii="Times New Roman" w:hAnsi="Times New Roman" w:cs="Times New Roman"/>
          <w:sz w:val="24"/>
          <w:szCs w:val="24"/>
        </w:rPr>
        <w:sym w:font="Symbol" w:char="F073"/>
      </w:r>
      <w:r w:rsidR="00466AE2" w:rsidRPr="002C66D7">
        <w:rPr>
          <w:rFonts w:ascii="Times New Roman" w:hAnsi="Times New Roman" w:cs="Times New Roman"/>
          <w:sz w:val="24"/>
          <w:szCs w:val="24"/>
          <w:vertAlign w:val="subscript"/>
          <w:lang w:val="en-US"/>
        </w:rPr>
        <w:t>max</w:t>
      </w:r>
      <w:r w:rsidR="00466AE2" w:rsidRPr="002C66D7">
        <w:rPr>
          <w:rFonts w:ascii="Times New Roman" w:hAnsi="Times New Roman" w:cs="Times New Roman"/>
          <w:i/>
          <w:sz w:val="24"/>
          <w:szCs w:val="24"/>
          <w:vertAlign w:val="subscript"/>
        </w:rPr>
        <w:t>,</w:t>
      </w:r>
      <w:proofErr w:type="spellStart"/>
      <w:r w:rsidR="00466AE2" w:rsidRPr="002C66D7">
        <w:rPr>
          <w:rFonts w:ascii="Times New Roman" w:hAnsi="Times New Roman" w:cs="Times New Roman"/>
          <w:i/>
          <w:sz w:val="24"/>
          <w:szCs w:val="24"/>
          <w:vertAlign w:val="subscript"/>
          <w:lang w:val="en-US"/>
        </w:rPr>
        <w:t>ef</w:t>
      </w:r>
      <w:proofErr w:type="spellEnd"/>
      <w:r w:rsidR="00466AE2" w:rsidRPr="002C66D7">
        <w:rPr>
          <w:rFonts w:ascii="Times New Roman" w:hAnsi="Times New Roman" w:cs="Times New Roman"/>
          <w:i/>
          <w:sz w:val="24"/>
          <w:szCs w:val="24"/>
        </w:rPr>
        <w:t xml:space="preserve"> </w:t>
      </w:r>
      <w:r w:rsidR="00466AE2" w:rsidRPr="002C66D7">
        <w:rPr>
          <w:rFonts w:ascii="Times New Roman" w:hAnsi="Times New Roman" w:cs="Times New Roman"/>
          <w:sz w:val="24"/>
          <w:szCs w:val="24"/>
        </w:rPr>
        <w:t xml:space="preserve"> и </w:t>
      </w:r>
      <w:r w:rsidR="00466AE2" w:rsidRPr="002C66D7">
        <w:rPr>
          <w:rFonts w:ascii="Times New Roman" w:hAnsi="Times New Roman" w:cs="Times New Roman"/>
          <w:sz w:val="24"/>
          <w:szCs w:val="24"/>
        </w:rPr>
        <w:sym w:font="Symbol" w:char="F074"/>
      </w:r>
      <w:r w:rsidR="00466AE2" w:rsidRPr="002C66D7">
        <w:rPr>
          <w:rFonts w:ascii="Times New Roman" w:hAnsi="Times New Roman" w:cs="Times New Roman"/>
          <w:sz w:val="24"/>
          <w:szCs w:val="24"/>
          <w:vertAlign w:val="subscript"/>
          <w:lang w:val="en-US"/>
        </w:rPr>
        <w:t>max</w:t>
      </w:r>
      <w:r w:rsidR="00466AE2" w:rsidRPr="002C66D7">
        <w:rPr>
          <w:rFonts w:ascii="Times New Roman" w:hAnsi="Times New Roman" w:cs="Times New Roman"/>
          <w:i/>
          <w:sz w:val="24"/>
          <w:szCs w:val="24"/>
          <w:vertAlign w:val="subscript"/>
        </w:rPr>
        <w:t>,</w:t>
      </w:r>
      <w:proofErr w:type="spellStart"/>
      <w:r w:rsidR="00466AE2" w:rsidRPr="002C66D7">
        <w:rPr>
          <w:rFonts w:ascii="Times New Roman" w:hAnsi="Times New Roman" w:cs="Times New Roman"/>
          <w:i/>
          <w:sz w:val="24"/>
          <w:szCs w:val="24"/>
          <w:vertAlign w:val="subscript"/>
          <w:lang w:val="en-US"/>
        </w:rPr>
        <w:t>ef</w:t>
      </w:r>
      <w:proofErr w:type="spellEnd"/>
      <w:r w:rsidR="00466AE2" w:rsidRPr="002C66D7">
        <w:rPr>
          <w:rFonts w:ascii="Times New Roman" w:hAnsi="Times New Roman" w:cs="Times New Roman"/>
          <w:sz w:val="24"/>
          <w:szCs w:val="24"/>
        </w:rPr>
        <w:t xml:space="preserve"> ; </w:t>
      </w:r>
    </w:p>
    <w:p w14:paraId="45AF8557" w14:textId="77777777" w:rsidR="00466AE2" w:rsidRPr="002C66D7" w:rsidRDefault="00CF75B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при этом следует принимать æ</w:t>
      </w:r>
      <w:r w:rsidR="00466AE2" w:rsidRPr="002C66D7">
        <w:rPr>
          <w:rFonts w:ascii="Times New Roman" w:hAnsi="Times New Roman" w:cs="Times New Roman"/>
          <w:sz w:val="24"/>
          <w:szCs w:val="24"/>
          <w:vertAlign w:val="subscript"/>
        </w:rPr>
        <w:t>3</w:t>
      </w:r>
      <w:r w:rsidR="00466AE2" w:rsidRPr="002C66D7">
        <w:rPr>
          <w:rFonts w:ascii="Times New Roman" w:hAnsi="Times New Roman" w:cs="Times New Roman"/>
          <w:sz w:val="24"/>
          <w:szCs w:val="24"/>
        </w:rPr>
        <w:t xml:space="preserve"> = 1,0.</w:t>
      </w:r>
    </w:p>
    <w:p w14:paraId="2AF1E0FE"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799B3A5C" w14:textId="4AA4AF9C"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 xml:space="preserve">Т а б л и ц а </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8.32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784"/>
        <w:gridCol w:w="4288"/>
      </w:tblGrid>
      <w:tr w:rsidR="00466AE2" w:rsidRPr="002C66D7" w14:paraId="0DB3F1B8" w14:textId="77777777">
        <w:trPr>
          <w:cantSplit/>
          <w:trHeight w:val="372"/>
          <w:jc w:val="center"/>
        </w:trPr>
        <w:tc>
          <w:tcPr>
            <w:tcW w:w="5126" w:type="dxa"/>
          </w:tcPr>
          <w:p w14:paraId="531AE0DE" w14:textId="77777777" w:rsidR="00466AE2" w:rsidRPr="002C66D7" w:rsidRDefault="00466AE2" w:rsidP="000E5789">
            <w:pPr>
              <w:pStyle w:val="11"/>
              <w:suppressAutoHyphens/>
              <w:spacing w:before="120" w:line="240" w:lineRule="auto"/>
              <w:ind w:firstLine="0"/>
              <w:jc w:val="center"/>
              <w:rPr>
                <w:rFonts w:ascii="Times New Roman" w:hAnsi="Times New Roman"/>
                <w:szCs w:val="18"/>
              </w:rPr>
            </w:pPr>
            <w:r w:rsidRPr="002C66D7">
              <w:rPr>
                <w:rFonts w:ascii="Times New Roman" w:hAnsi="Times New Roman"/>
                <w:szCs w:val="18"/>
              </w:rPr>
              <w:t>Напряженное состояние</w:t>
            </w:r>
          </w:p>
        </w:tc>
        <w:tc>
          <w:tcPr>
            <w:tcW w:w="4594" w:type="dxa"/>
          </w:tcPr>
          <w:p w14:paraId="493191D2" w14:textId="77777777" w:rsidR="00466AE2" w:rsidRPr="002C66D7" w:rsidRDefault="00466AE2" w:rsidP="000E5789">
            <w:pPr>
              <w:pStyle w:val="11"/>
              <w:suppressAutoHyphens/>
              <w:spacing w:before="120" w:line="240" w:lineRule="auto"/>
              <w:ind w:firstLine="0"/>
              <w:jc w:val="center"/>
              <w:rPr>
                <w:rFonts w:ascii="Times New Roman" w:hAnsi="Times New Roman"/>
                <w:i/>
                <w:szCs w:val="18"/>
              </w:rPr>
            </w:pPr>
            <w:r w:rsidRPr="002C66D7">
              <w:rPr>
                <w:rFonts w:ascii="Times New Roman" w:hAnsi="Times New Roman"/>
                <w:szCs w:val="18"/>
              </w:rPr>
              <w:t>Формулы для определения σ</w:t>
            </w:r>
            <w:r w:rsidRPr="002C66D7">
              <w:rPr>
                <w:rFonts w:ascii="Times New Roman" w:hAnsi="Times New Roman"/>
                <w:szCs w:val="18"/>
                <w:vertAlign w:val="subscript"/>
                <w:lang w:val="en-US"/>
              </w:rPr>
              <w:t>max</w:t>
            </w:r>
            <w:r w:rsidRPr="002C66D7">
              <w:rPr>
                <w:rFonts w:ascii="Times New Roman" w:hAnsi="Times New Roman"/>
                <w:szCs w:val="18"/>
                <w:vertAlign w:val="subscript"/>
              </w:rPr>
              <w:t>,</w:t>
            </w:r>
            <w:r w:rsidRPr="002C66D7">
              <w:rPr>
                <w:rFonts w:ascii="Times New Roman" w:hAnsi="Times New Roman"/>
                <w:i/>
                <w:szCs w:val="18"/>
                <w:vertAlign w:val="subscript"/>
              </w:rPr>
              <w:t xml:space="preserve"> </w:t>
            </w:r>
            <w:proofErr w:type="spellStart"/>
            <w:r w:rsidRPr="002C66D7">
              <w:rPr>
                <w:rFonts w:ascii="Times New Roman" w:hAnsi="Times New Roman"/>
                <w:i/>
                <w:szCs w:val="18"/>
                <w:vertAlign w:val="subscript"/>
                <w:lang w:val="en-US"/>
              </w:rPr>
              <w:t>ef</w:t>
            </w:r>
            <w:proofErr w:type="spellEnd"/>
          </w:p>
        </w:tc>
      </w:tr>
      <w:tr w:rsidR="00466AE2" w:rsidRPr="002C66D7" w14:paraId="3FD9EAF3" w14:textId="77777777">
        <w:trPr>
          <w:cantSplit/>
          <w:trHeight w:val="443"/>
          <w:jc w:val="center"/>
        </w:trPr>
        <w:tc>
          <w:tcPr>
            <w:tcW w:w="5126" w:type="dxa"/>
          </w:tcPr>
          <w:p w14:paraId="4B4CDDCF"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Растяжение или сжатие</w:t>
            </w:r>
          </w:p>
        </w:tc>
        <w:tc>
          <w:tcPr>
            <w:tcW w:w="4594" w:type="dxa"/>
          </w:tcPr>
          <w:p w14:paraId="5EE6305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position w:val="-10"/>
                <w:sz w:val="20"/>
              </w:rPr>
              <w:object w:dxaOrig="160" w:dyaOrig="300" w14:anchorId="17A3ED0F">
                <v:shape id="_x0000_i1249" type="#_x0000_t75" style="width:8.25pt;height:15.75pt" o:ole="">
                  <v:imagedata r:id="rId535" o:title=""/>
                </v:shape>
                <o:OLEObject Type="Embed" ProgID="Equation.3" ShapeID="_x0000_i1249" DrawAspect="Content" ObjectID="_1681831185" r:id="rId536"/>
              </w:object>
            </w:r>
            <w:r w:rsidR="00CF75B6" w:rsidRPr="002C66D7">
              <w:rPr>
                <w:rFonts w:ascii="Times New Roman" w:hAnsi="Times New Roman"/>
                <w:position w:val="-28"/>
                <w:sz w:val="20"/>
              </w:rPr>
              <w:object w:dxaOrig="380" w:dyaOrig="639" w14:anchorId="06CA1D3D">
                <v:shape id="_x0000_i1250" type="#_x0000_t75" style="width:18.75pt;height:32.25pt" o:ole="">
                  <v:imagedata r:id="rId537" o:title=""/>
                </v:shape>
                <o:OLEObject Type="Embed" ProgID="Equation.3" ShapeID="_x0000_i1250" DrawAspect="Content" ObjectID="_1681831186" r:id="rId538"/>
              </w:object>
            </w:r>
          </w:p>
        </w:tc>
      </w:tr>
      <w:tr w:rsidR="00466AE2" w:rsidRPr="002C66D7" w14:paraId="0A5466D3" w14:textId="77777777">
        <w:trPr>
          <w:cantSplit/>
          <w:trHeight w:val="675"/>
          <w:jc w:val="center"/>
        </w:trPr>
        <w:tc>
          <w:tcPr>
            <w:tcW w:w="5126" w:type="dxa"/>
          </w:tcPr>
          <w:p w14:paraId="26174897"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Изгиб в одной из главных плоскостей</w:t>
            </w:r>
          </w:p>
        </w:tc>
        <w:tc>
          <w:tcPr>
            <w:tcW w:w="4594" w:type="dxa"/>
          </w:tcPr>
          <w:p w14:paraId="66489A4D" w14:textId="77777777" w:rsidR="00466AE2" w:rsidRPr="002C66D7" w:rsidRDefault="00CF75B6" w:rsidP="000E5789">
            <w:pPr>
              <w:pStyle w:val="11"/>
              <w:suppressAutoHyphens/>
              <w:spacing w:line="240" w:lineRule="auto"/>
              <w:ind w:firstLine="0"/>
              <w:jc w:val="center"/>
              <w:rPr>
                <w:rFonts w:ascii="Times New Roman" w:hAnsi="Times New Roman"/>
                <w:sz w:val="20"/>
              </w:rPr>
            </w:pPr>
            <w:r w:rsidRPr="002C66D7">
              <w:rPr>
                <w:rFonts w:ascii="Times New Roman" w:hAnsi="Times New Roman"/>
                <w:position w:val="-30"/>
                <w:sz w:val="20"/>
              </w:rPr>
              <w:object w:dxaOrig="660" w:dyaOrig="660" w14:anchorId="12D056E6">
                <v:shape id="_x0000_i1251" type="#_x0000_t75" style="width:33.75pt;height:33.75pt" o:ole="">
                  <v:imagedata r:id="rId539" o:title=""/>
                </v:shape>
                <o:OLEObject Type="Embed" ProgID="Equation.3" ShapeID="_x0000_i1251" DrawAspect="Content" ObjectID="_1681831187" r:id="rId540"/>
              </w:object>
            </w:r>
          </w:p>
        </w:tc>
      </w:tr>
      <w:tr w:rsidR="00466AE2" w:rsidRPr="002C66D7" w14:paraId="53F886B1" w14:textId="77777777">
        <w:trPr>
          <w:cantSplit/>
          <w:trHeight w:val="945"/>
          <w:jc w:val="center"/>
        </w:trPr>
        <w:tc>
          <w:tcPr>
            <w:tcW w:w="5126" w:type="dxa"/>
          </w:tcPr>
          <w:p w14:paraId="62F960E0"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Растяжение или сжатие с изгибом в одной из главных плоскостей</w:t>
            </w:r>
          </w:p>
        </w:tc>
        <w:tc>
          <w:tcPr>
            <w:tcW w:w="4594" w:type="dxa"/>
          </w:tcPr>
          <w:p w14:paraId="1406625F"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position w:val="-10"/>
                <w:sz w:val="20"/>
              </w:rPr>
              <w:object w:dxaOrig="160" w:dyaOrig="300" w14:anchorId="5DA26FB3">
                <v:shape id="_x0000_i1252" type="#_x0000_t75" style="width:8.25pt;height:15.75pt" o:ole="">
                  <v:imagedata r:id="rId535" o:title=""/>
                </v:shape>
                <o:OLEObject Type="Embed" ProgID="Equation.3" ShapeID="_x0000_i1252" DrawAspect="Content" ObjectID="_1681831188" r:id="rId541"/>
              </w:object>
            </w:r>
            <w:r w:rsidRPr="002C66D7">
              <w:rPr>
                <w:rFonts w:ascii="Times New Roman" w:hAnsi="Times New Roman"/>
                <w:position w:val="-10"/>
                <w:sz w:val="20"/>
              </w:rPr>
              <w:object w:dxaOrig="160" w:dyaOrig="300" w14:anchorId="3BA3FE12">
                <v:shape id="_x0000_i1253" type="#_x0000_t75" style="width:8.25pt;height:15.75pt" o:ole="">
                  <v:imagedata r:id="rId535" o:title=""/>
                </v:shape>
                <o:OLEObject Type="Embed" ProgID="Equation.3" ShapeID="_x0000_i1253" DrawAspect="Content" ObjectID="_1681831189" r:id="rId542"/>
              </w:object>
            </w:r>
            <w:r w:rsidR="00A127DB" w:rsidRPr="002C66D7">
              <w:rPr>
                <w:rFonts w:ascii="Times New Roman" w:hAnsi="Times New Roman"/>
                <w:position w:val="-30"/>
                <w:sz w:val="20"/>
              </w:rPr>
              <w:object w:dxaOrig="1180" w:dyaOrig="660" w14:anchorId="1D56BC6D">
                <v:shape id="_x0000_i1254" type="#_x0000_t75" style="width:59.25pt;height:33.75pt" o:ole="">
                  <v:imagedata r:id="rId543" o:title=""/>
                </v:shape>
                <o:OLEObject Type="Embed" ProgID="Equation.3" ShapeID="_x0000_i1254" DrawAspect="Content" ObjectID="_1681831190" r:id="rId544"/>
              </w:object>
            </w:r>
            <w:r w:rsidRPr="002C66D7">
              <w:rPr>
                <w:rFonts w:ascii="Times New Roman" w:hAnsi="Times New Roman"/>
                <w:position w:val="-4"/>
                <w:sz w:val="20"/>
              </w:rPr>
              <w:object w:dxaOrig="180" w:dyaOrig="180" w14:anchorId="23876ACE">
                <v:shape id="_x0000_i1255" type="#_x0000_t75" style="width:9.75pt;height:9.75pt" o:ole="">
                  <v:imagedata r:id="rId545" o:title=""/>
                </v:shape>
                <o:OLEObject Type="Embed" ProgID="Equation.3" ShapeID="_x0000_i1255" DrawAspect="Content" ObjectID="_1681831191" r:id="rId546"/>
              </w:object>
            </w:r>
            <w:r w:rsidRPr="002C66D7">
              <w:rPr>
                <w:rFonts w:ascii="Times New Roman" w:hAnsi="Times New Roman"/>
                <w:position w:val="-10"/>
                <w:sz w:val="20"/>
              </w:rPr>
              <w:object w:dxaOrig="160" w:dyaOrig="300" w14:anchorId="1D192612">
                <v:shape id="_x0000_i1256" type="#_x0000_t75" style="width:8.25pt;height:15.75pt" o:ole="">
                  <v:imagedata r:id="rId535" o:title=""/>
                </v:shape>
                <o:OLEObject Type="Embed" ProgID="Equation.3" ShapeID="_x0000_i1256" DrawAspect="Content" ObjectID="_1681831192" r:id="rId547"/>
              </w:object>
            </w:r>
          </w:p>
        </w:tc>
      </w:tr>
      <w:tr w:rsidR="00466AE2" w:rsidRPr="002C66D7" w14:paraId="2C3ECC9F" w14:textId="77777777">
        <w:trPr>
          <w:cantSplit/>
          <w:trHeight w:val="825"/>
          <w:jc w:val="center"/>
        </w:trPr>
        <w:tc>
          <w:tcPr>
            <w:tcW w:w="5126" w:type="dxa"/>
          </w:tcPr>
          <w:p w14:paraId="00540647"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Изгиб в двух главных плоскостях</w:t>
            </w:r>
          </w:p>
        </w:tc>
        <w:tc>
          <w:tcPr>
            <w:tcW w:w="4594" w:type="dxa"/>
          </w:tcPr>
          <w:p w14:paraId="32817A55" w14:textId="77777777" w:rsidR="00466AE2" w:rsidRPr="002C66D7" w:rsidRDefault="00CF75B6" w:rsidP="000E5789">
            <w:pPr>
              <w:pStyle w:val="11"/>
              <w:suppressAutoHyphens/>
              <w:spacing w:line="240" w:lineRule="auto"/>
              <w:ind w:firstLine="0"/>
              <w:jc w:val="center"/>
              <w:rPr>
                <w:rFonts w:ascii="Times New Roman" w:hAnsi="Times New Roman"/>
                <w:sz w:val="20"/>
              </w:rPr>
            </w:pPr>
            <w:r w:rsidRPr="002C66D7">
              <w:rPr>
                <w:rFonts w:ascii="Times New Roman" w:hAnsi="Times New Roman"/>
                <w:position w:val="-32"/>
                <w:sz w:val="20"/>
              </w:rPr>
              <w:object w:dxaOrig="1660" w:dyaOrig="720" w14:anchorId="68D65415">
                <v:shape id="_x0000_i1257" type="#_x0000_t75" style="width:83.25pt;height:36pt" o:ole="">
                  <v:imagedata r:id="rId548" o:title=""/>
                </v:shape>
                <o:OLEObject Type="Embed" ProgID="Equation.3" ShapeID="_x0000_i1257" DrawAspect="Content" ObjectID="_1681831193" r:id="rId549"/>
              </w:object>
            </w:r>
          </w:p>
        </w:tc>
      </w:tr>
      <w:tr w:rsidR="00466AE2" w:rsidRPr="002C66D7" w14:paraId="28E5762B" w14:textId="77777777">
        <w:trPr>
          <w:cantSplit/>
          <w:trHeight w:val="810"/>
          <w:jc w:val="center"/>
        </w:trPr>
        <w:tc>
          <w:tcPr>
            <w:tcW w:w="5126" w:type="dxa"/>
          </w:tcPr>
          <w:p w14:paraId="003CCB67" w14:textId="77777777" w:rsidR="00466AE2" w:rsidRPr="002C66D7" w:rsidRDefault="00466AE2" w:rsidP="000E5789">
            <w:pPr>
              <w:pStyle w:val="11"/>
              <w:suppressAutoHyphens/>
              <w:spacing w:line="240" w:lineRule="auto"/>
              <w:ind w:firstLine="0"/>
              <w:rPr>
                <w:rFonts w:ascii="Times New Roman" w:hAnsi="Times New Roman"/>
                <w:sz w:val="20"/>
              </w:rPr>
            </w:pPr>
            <w:r w:rsidRPr="002C66D7">
              <w:rPr>
                <w:rFonts w:ascii="Times New Roman" w:hAnsi="Times New Roman"/>
                <w:sz w:val="20"/>
              </w:rPr>
              <w:t>Растяжение или сжатие с изгибом в двух главных плоскостях</w:t>
            </w:r>
          </w:p>
        </w:tc>
        <w:tc>
          <w:tcPr>
            <w:tcW w:w="4594" w:type="dxa"/>
          </w:tcPr>
          <w:p w14:paraId="3753E784" w14:textId="77777777" w:rsidR="00466AE2" w:rsidRPr="002C66D7" w:rsidRDefault="00CF75B6" w:rsidP="000E5789">
            <w:pPr>
              <w:pStyle w:val="11"/>
              <w:suppressAutoHyphens/>
              <w:spacing w:line="240" w:lineRule="auto"/>
              <w:ind w:firstLine="0"/>
              <w:jc w:val="center"/>
              <w:rPr>
                <w:rFonts w:ascii="Times New Roman" w:hAnsi="Times New Roman"/>
                <w:sz w:val="20"/>
              </w:rPr>
            </w:pPr>
            <w:r w:rsidRPr="002C66D7">
              <w:rPr>
                <w:rFonts w:ascii="Times New Roman" w:hAnsi="Times New Roman"/>
                <w:position w:val="-34"/>
                <w:sz w:val="20"/>
              </w:rPr>
              <w:object w:dxaOrig="2380" w:dyaOrig="780" w14:anchorId="016497C7">
                <v:shape id="_x0000_i1258" type="#_x0000_t75" style="width:119.25pt;height:39.75pt" o:ole="">
                  <v:imagedata r:id="rId550" o:title=""/>
                </v:shape>
                <o:OLEObject Type="Embed" ProgID="Equation.3" ShapeID="_x0000_i1258" DrawAspect="Content" ObjectID="_1681831194" r:id="rId551"/>
              </w:object>
            </w:r>
          </w:p>
        </w:tc>
      </w:tr>
      <w:tr w:rsidR="00466AE2" w:rsidRPr="002C66D7" w14:paraId="1A3CFA0B" w14:textId="77777777">
        <w:trPr>
          <w:cantSplit/>
          <w:trHeight w:val="1276"/>
          <w:jc w:val="center"/>
        </w:trPr>
        <w:tc>
          <w:tcPr>
            <w:tcW w:w="9720" w:type="dxa"/>
            <w:gridSpan w:val="2"/>
          </w:tcPr>
          <w:p w14:paraId="05F30EDD" w14:textId="77777777" w:rsidR="00466AE2" w:rsidRPr="002C66D7" w:rsidRDefault="00A127DB" w:rsidP="000E5789">
            <w:pPr>
              <w:pStyle w:val="11"/>
              <w:suppressAutoHyphens/>
              <w:spacing w:before="60" w:line="240" w:lineRule="auto"/>
              <w:ind w:firstLine="567"/>
              <w:rPr>
                <w:rFonts w:ascii="Times New Roman" w:hAnsi="Times New Roman"/>
                <w:szCs w:val="18"/>
              </w:rPr>
            </w:pPr>
            <w:r w:rsidRPr="002C66D7">
              <w:rPr>
                <w:rFonts w:ascii="Times New Roman" w:hAnsi="Times New Roman"/>
                <w:i/>
                <w:szCs w:val="18"/>
              </w:rPr>
              <w:t>Обозначения, принятые в таблице 8.32:</w:t>
            </w:r>
          </w:p>
          <w:p w14:paraId="588DF373" w14:textId="77777777" w:rsidR="00466AE2" w:rsidRPr="002C66D7" w:rsidRDefault="00466AE2" w:rsidP="000E5789">
            <w:pPr>
              <w:pStyle w:val="11"/>
              <w:suppressAutoHyphens/>
              <w:spacing w:line="240" w:lineRule="auto"/>
              <w:ind w:firstLine="567"/>
              <w:rPr>
                <w:rFonts w:ascii="Times New Roman" w:hAnsi="Times New Roman"/>
                <w:noProof/>
                <w:szCs w:val="18"/>
              </w:rPr>
            </w:pPr>
            <w:r w:rsidRPr="002C66D7">
              <w:rPr>
                <w:rFonts w:ascii="Times New Roman" w:hAnsi="Times New Roman"/>
                <w:i/>
                <w:szCs w:val="18"/>
              </w:rPr>
              <w:t>М, М</w:t>
            </w:r>
            <w:r w:rsidRPr="002C66D7">
              <w:rPr>
                <w:rFonts w:ascii="Times New Roman" w:hAnsi="Times New Roman"/>
                <w:i/>
                <w:szCs w:val="18"/>
                <w:vertAlign w:val="subscript"/>
                <w:lang w:val="en-US"/>
              </w:rPr>
              <w:t>x</w:t>
            </w:r>
            <w:r w:rsidRPr="002C66D7">
              <w:rPr>
                <w:rFonts w:ascii="Times New Roman" w:hAnsi="Times New Roman"/>
                <w:i/>
                <w:szCs w:val="18"/>
              </w:rPr>
              <w:t>, М</w:t>
            </w:r>
            <w:r w:rsidRPr="002C66D7">
              <w:rPr>
                <w:rFonts w:ascii="Times New Roman" w:hAnsi="Times New Roman"/>
                <w:i/>
                <w:szCs w:val="18"/>
                <w:vertAlign w:val="subscript"/>
                <w:lang w:val="en-US"/>
              </w:rPr>
              <w:t>y</w:t>
            </w:r>
            <w:r w:rsidRPr="002C66D7">
              <w:rPr>
                <w:rFonts w:ascii="Times New Roman" w:hAnsi="Times New Roman"/>
                <w:i/>
                <w:noProof/>
                <w:szCs w:val="18"/>
              </w:rPr>
              <w:t xml:space="preserve"> </w:t>
            </w:r>
            <w:r w:rsidR="00A127DB" w:rsidRPr="002C66D7">
              <w:rPr>
                <w:rFonts w:ascii="Times New Roman" w:hAnsi="Times New Roman"/>
                <w:i/>
                <w:noProof/>
                <w:szCs w:val="18"/>
              </w:rPr>
              <w:t>—</w:t>
            </w:r>
            <w:r w:rsidRPr="002C66D7">
              <w:rPr>
                <w:rFonts w:ascii="Times New Roman" w:hAnsi="Times New Roman"/>
                <w:szCs w:val="18"/>
              </w:rPr>
              <w:t xml:space="preserve"> приведенные изгибающие моменты в рассматриваемом сечении, определяемые согласно  </w:t>
            </w:r>
            <w:r w:rsidRPr="002C66D7">
              <w:rPr>
                <w:rFonts w:ascii="Times New Roman" w:hAnsi="Times New Roman"/>
                <w:noProof/>
                <w:szCs w:val="18"/>
              </w:rPr>
              <w:t>8.28;</w:t>
            </w:r>
          </w:p>
          <w:p w14:paraId="58C16156" w14:textId="77777777" w:rsidR="00466AE2" w:rsidRPr="002C66D7" w:rsidRDefault="009D315A" w:rsidP="000E5789">
            <w:pPr>
              <w:pStyle w:val="11"/>
              <w:suppressAutoHyphens/>
              <w:spacing w:after="120" w:line="240" w:lineRule="auto"/>
              <w:ind w:firstLine="567"/>
              <w:rPr>
                <w:rFonts w:ascii="Times New Roman" w:hAnsi="Times New Roman"/>
                <w:szCs w:val="18"/>
              </w:rPr>
            </w:pPr>
            <w:r w:rsidRPr="002C66D7">
              <w:rPr>
                <w:rFonts w:ascii="Times New Roman" w:hAnsi="Times New Roman"/>
                <w:noProof/>
                <w:szCs w:val="18"/>
              </w:rPr>
              <w:t xml:space="preserve">           </w:t>
            </w:r>
            <w:r w:rsidR="00466AE2" w:rsidRPr="002C66D7">
              <w:rPr>
                <w:rFonts w:ascii="Times New Roman" w:hAnsi="Times New Roman"/>
                <w:noProof/>
                <w:szCs w:val="18"/>
              </w:rPr>
              <w:t>æ</w:t>
            </w:r>
            <w:r w:rsidR="00466AE2" w:rsidRPr="002C66D7">
              <w:rPr>
                <w:rFonts w:ascii="Times New Roman" w:hAnsi="Times New Roman"/>
                <w:noProof/>
                <w:szCs w:val="18"/>
                <w:vertAlign w:val="subscript"/>
              </w:rPr>
              <w:t>3</w:t>
            </w:r>
            <w:r w:rsidR="00466AE2" w:rsidRPr="002C66D7">
              <w:rPr>
                <w:rFonts w:ascii="Times New Roman" w:hAnsi="Times New Roman"/>
                <w:noProof/>
                <w:szCs w:val="18"/>
              </w:rPr>
              <w:t xml:space="preserve">  </w:t>
            </w:r>
            <w:r w:rsidR="00A127DB" w:rsidRPr="002C66D7">
              <w:rPr>
                <w:rFonts w:ascii="Times New Roman" w:hAnsi="Times New Roman"/>
                <w:noProof/>
                <w:szCs w:val="18"/>
              </w:rPr>
              <w:t>—</w:t>
            </w:r>
            <w:r w:rsidR="00466AE2" w:rsidRPr="002C66D7">
              <w:rPr>
                <w:rFonts w:ascii="Times New Roman" w:hAnsi="Times New Roman"/>
                <w:szCs w:val="18"/>
              </w:rPr>
              <w:t xml:space="preserve"> коэффициент, принимаемый равным </w:t>
            </w:r>
            <w:r w:rsidR="00466AE2" w:rsidRPr="002C66D7">
              <w:rPr>
                <w:rFonts w:ascii="Times New Roman" w:hAnsi="Times New Roman"/>
                <w:noProof/>
                <w:szCs w:val="18"/>
              </w:rPr>
              <w:t>1,05.</w:t>
            </w:r>
          </w:p>
          <w:p w14:paraId="0DC002ED" w14:textId="77777777" w:rsidR="00466AE2" w:rsidRPr="002C66D7" w:rsidRDefault="00466AE2" w:rsidP="000E5789">
            <w:pPr>
              <w:pStyle w:val="11"/>
              <w:suppressAutoHyphens/>
              <w:spacing w:line="240" w:lineRule="auto"/>
              <w:ind w:firstLine="567"/>
              <w:rPr>
                <w:rFonts w:ascii="Times New Roman" w:hAnsi="Times New Roman"/>
                <w:sz w:val="16"/>
                <w:szCs w:val="16"/>
              </w:rPr>
            </w:pPr>
            <w:r w:rsidRPr="002C66D7">
              <w:rPr>
                <w:rFonts w:ascii="Times New Roman" w:hAnsi="Times New Roman"/>
                <w:szCs w:val="18"/>
              </w:rPr>
              <w:t xml:space="preserve">П р и м е ч а н и е </w:t>
            </w:r>
            <w:r w:rsidR="00A127DB" w:rsidRPr="002C66D7">
              <w:rPr>
                <w:rFonts w:ascii="Times New Roman" w:hAnsi="Times New Roman"/>
                <w:szCs w:val="18"/>
              </w:rPr>
              <w:t>—</w:t>
            </w:r>
            <w:r w:rsidRPr="002C66D7">
              <w:rPr>
                <w:rFonts w:ascii="Times New Roman" w:hAnsi="Times New Roman"/>
                <w:szCs w:val="18"/>
              </w:rPr>
              <w:t xml:space="preserve"> При расчете элементов с фрикционными соединениями на высокопрочных болтах в формулы таблицы 8.32 подставляются характеристики сечения брутто.</w:t>
            </w:r>
          </w:p>
        </w:tc>
      </w:tr>
    </w:tbl>
    <w:p w14:paraId="3110B0A9"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30513776" w14:textId="7654DF8A"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формуле (8.65) верхние знаки в скобках следует принимать при расчете по формуле (8.63), если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 xml:space="preserve">  &gt; 0, и всегда </w:t>
      </w:r>
      <w:r w:rsidR="00574CF5"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расчете по формуле (8.64).</w:t>
      </w:r>
    </w:p>
    <w:p w14:paraId="36C97DF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Коэффициенты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следует принимать по таблице 8.33.</w:t>
      </w:r>
    </w:p>
    <w:p w14:paraId="4B924E1F" w14:textId="77777777" w:rsidR="00E31422" w:rsidRDefault="00E31422" w:rsidP="000E5789">
      <w:pPr>
        <w:pStyle w:val="ConsPlusNormal"/>
        <w:widowControl/>
        <w:suppressAutoHyphens/>
        <w:spacing w:before="120" w:after="40"/>
        <w:ind w:firstLine="0"/>
        <w:rPr>
          <w:rFonts w:ascii="Times New Roman" w:hAnsi="Times New Roman" w:cs="Times New Roman"/>
          <w:sz w:val="22"/>
          <w:szCs w:val="22"/>
        </w:rPr>
      </w:pPr>
    </w:p>
    <w:p w14:paraId="6AF13262" w14:textId="6856233A"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а</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б</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л</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и</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ц</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 xml:space="preserve">а </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8.33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891"/>
        <w:gridCol w:w="1459"/>
        <w:gridCol w:w="2722"/>
      </w:tblGrid>
      <w:tr w:rsidR="00466AE2" w:rsidRPr="002C66D7" w14:paraId="3995E10E" w14:textId="77777777">
        <w:trPr>
          <w:trHeight w:val="284"/>
          <w:jc w:val="center"/>
        </w:trPr>
        <w:tc>
          <w:tcPr>
            <w:tcW w:w="5245" w:type="dxa"/>
            <w:vMerge w:val="restart"/>
            <w:vAlign w:val="center"/>
          </w:tcPr>
          <w:p w14:paraId="4226BD68"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Классы прочности стали</w:t>
            </w:r>
          </w:p>
        </w:tc>
        <w:tc>
          <w:tcPr>
            <w:tcW w:w="4475" w:type="dxa"/>
            <w:gridSpan w:val="2"/>
          </w:tcPr>
          <w:p w14:paraId="633D1685"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Значения коэффициентов</w:t>
            </w:r>
          </w:p>
        </w:tc>
      </w:tr>
      <w:tr w:rsidR="00466AE2" w:rsidRPr="002C66D7" w14:paraId="4AE332D3" w14:textId="77777777">
        <w:trPr>
          <w:trHeight w:val="284"/>
          <w:jc w:val="center"/>
        </w:trPr>
        <w:tc>
          <w:tcPr>
            <w:tcW w:w="5245" w:type="dxa"/>
            <w:vMerge/>
          </w:tcPr>
          <w:p w14:paraId="45E7AFC6" w14:textId="77777777" w:rsidR="00466AE2" w:rsidRPr="002C66D7" w:rsidRDefault="00466AE2" w:rsidP="000E5789">
            <w:pPr>
              <w:pStyle w:val="11"/>
              <w:suppressAutoHyphens/>
              <w:spacing w:line="240" w:lineRule="auto"/>
              <w:ind w:firstLine="0"/>
              <w:jc w:val="center"/>
              <w:rPr>
                <w:rFonts w:ascii="Times New Roman" w:hAnsi="Times New Roman"/>
                <w:szCs w:val="18"/>
              </w:rPr>
            </w:pPr>
          </w:p>
        </w:tc>
        <w:tc>
          <w:tcPr>
            <w:tcW w:w="1559" w:type="dxa"/>
          </w:tcPr>
          <w:p w14:paraId="644F2907"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α</w:t>
            </w:r>
          </w:p>
        </w:tc>
        <w:tc>
          <w:tcPr>
            <w:tcW w:w="2916" w:type="dxa"/>
          </w:tcPr>
          <w:p w14:paraId="4BE5D32D"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δ</w:t>
            </w:r>
          </w:p>
        </w:tc>
      </w:tr>
      <w:tr w:rsidR="00466AE2" w:rsidRPr="002C66D7" w14:paraId="6A9C6500" w14:textId="77777777">
        <w:trPr>
          <w:trHeight w:val="284"/>
          <w:jc w:val="center"/>
        </w:trPr>
        <w:tc>
          <w:tcPr>
            <w:tcW w:w="5245" w:type="dxa"/>
          </w:tcPr>
          <w:p w14:paraId="09219B74" w14:textId="77777777" w:rsidR="00466AE2" w:rsidRPr="002C66D7" w:rsidRDefault="00466AE2" w:rsidP="000E5789">
            <w:pPr>
              <w:widowControl w:val="0"/>
              <w:suppressAutoHyphens/>
              <w:spacing w:before="60" w:after="60"/>
              <w:jc w:val="center"/>
              <w:rPr>
                <w:snapToGrid w:val="0"/>
                <w:sz w:val="20"/>
              </w:rPr>
            </w:pPr>
            <w:r w:rsidRPr="002C66D7">
              <w:rPr>
                <w:snapToGrid w:val="0"/>
                <w:sz w:val="20"/>
              </w:rPr>
              <w:t>С235</w:t>
            </w:r>
          </w:p>
        </w:tc>
        <w:tc>
          <w:tcPr>
            <w:tcW w:w="1559" w:type="dxa"/>
          </w:tcPr>
          <w:p w14:paraId="6955599A" w14:textId="77777777" w:rsidR="00466AE2" w:rsidRPr="002C66D7" w:rsidRDefault="00466AE2" w:rsidP="000E5789">
            <w:pPr>
              <w:pStyle w:val="11"/>
              <w:suppressAutoHyphens/>
              <w:spacing w:before="60" w:after="60" w:line="240" w:lineRule="auto"/>
              <w:ind w:firstLine="0"/>
              <w:jc w:val="center"/>
              <w:rPr>
                <w:rFonts w:ascii="Times New Roman" w:hAnsi="Times New Roman"/>
                <w:sz w:val="20"/>
              </w:rPr>
            </w:pPr>
            <w:r w:rsidRPr="002C66D7">
              <w:rPr>
                <w:rFonts w:ascii="Times New Roman" w:hAnsi="Times New Roman"/>
                <w:noProof/>
                <w:sz w:val="20"/>
              </w:rPr>
              <w:t>0,64</w:t>
            </w:r>
          </w:p>
        </w:tc>
        <w:tc>
          <w:tcPr>
            <w:tcW w:w="2916" w:type="dxa"/>
          </w:tcPr>
          <w:p w14:paraId="0A5B4616" w14:textId="77777777" w:rsidR="00466AE2" w:rsidRPr="002C66D7" w:rsidRDefault="00466AE2" w:rsidP="000E5789">
            <w:pPr>
              <w:pStyle w:val="11"/>
              <w:suppressAutoHyphens/>
              <w:spacing w:before="60" w:after="60" w:line="240" w:lineRule="auto"/>
              <w:ind w:firstLine="0"/>
              <w:jc w:val="center"/>
              <w:rPr>
                <w:rFonts w:ascii="Times New Roman" w:hAnsi="Times New Roman"/>
                <w:sz w:val="20"/>
              </w:rPr>
            </w:pPr>
            <w:r w:rsidRPr="002C66D7">
              <w:rPr>
                <w:rFonts w:ascii="Times New Roman" w:hAnsi="Times New Roman"/>
                <w:noProof/>
                <w:sz w:val="20"/>
              </w:rPr>
              <w:t>0,20</w:t>
            </w:r>
          </w:p>
        </w:tc>
      </w:tr>
      <w:tr w:rsidR="00466AE2" w:rsidRPr="002C66D7" w14:paraId="5815E4F8" w14:textId="77777777">
        <w:trPr>
          <w:trHeight w:val="284"/>
          <w:jc w:val="center"/>
        </w:trPr>
        <w:tc>
          <w:tcPr>
            <w:tcW w:w="5245" w:type="dxa"/>
          </w:tcPr>
          <w:p w14:paraId="0CDB94E2" w14:textId="77777777" w:rsidR="00466AE2" w:rsidRPr="002C66D7" w:rsidRDefault="00466AE2" w:rsidP="000E5789">
            <w:pPr>
              <w:widowControl w:val="0"/>
              <w:suppressAutoHyphens/>
              <w:spacing w:before="60" w:after="60"/>
              <w:jc w:val="center"/>
              <w:rPr>
                <w:snapToGrid w:val="0"/>
                <w:sz w:val="20"/>
              </w:rPr>
            </w:pPr>
            <w:r w:rsidRPr="002C66D7">
              <w:rPr>
                <w:snapToGrid w:val="0"/>
                <w:sz w:val="20"/>
              </w:rPr>
              <w:t>С325</w:t>
            </w:r>
            <w:r w:rsidR="00574CF5" w:rsidRPr="002C66D7">
              <w:rPr>
                <w:snapToGrid w:val="0"/>
                <w:sz w:val="20"/>
              </w:rPr>
              <w:t>—</w:t>
            </w:r>
            <w:r w:rsidRPr="002C66D7">
              <w:rPr>
                <w:snapToGrid w:val="0"/>
                <w:sz w:val="20"/>
              </w:rPr>
              <w:t>С345</w:t>
            </w:r>
          </w:p>
        </w:tc>
        <w:tc>
          <w:tcPr>
            <w:tcW w:w="1559" w:type="dxa"/>
          </w:tcPr>
          <w:p w14:paraId="5EEB5A72" w14:textId="77777777" w:rsidR="00466AE2" w:rsidRPr="002C66D7" w:rsidRDefault="00466AE2" w:rsidP="000E5789">
            <w:pPr>
              <w:pStyle w:val="11"/>
              <w:suppressAutoHyphens/>
              <w:spacing w:before="60" w:after="60" w:line="240" w:lineRule="auto"/>
              <w:ind w:firstLine="0"/>
              <w:jc w:val="center"/>
              <w:rPr>
                <w:rFonts w:ascii="Times New Roman" w:hAnsi="Times New Roman"/>
                <w:sz w:val="20"/>
              </w:rPr>
            </w:pPr>
            <w:r w:rsidRPr="002C66D7">
              <w:rPr>
                <w:rFonts w:ascii="Times New Roman" w:hAnsi="Times New Roman"/>
                <w:noProof/>
                <w:sz w:val="20"/>
              </w:rPr>
              <w:t>0,72</w:t>
            </w:r>
          </w:p>
        </w:tc>
        <w:tc>
          <w:tcPr>
            <w:tcW w:w="2916" w:type="dxa"/>
          </w:tcPr>
          <w:p w14:paraId="05F9B809" w14:textId="77777777" w:rsidR="00466AE2" w:rsidRPr="002C66D7" w:rsidRDefault="00466AE2" w:rsidP="000E5789">
            <w:pPr>
              <w:pStyle w:val="11"/>
              <w:suppressAutoHyphens/>
              <w:spacing w:before="60" w:after="60" w:line="240" w:lineRule="auto"/>
              <w:ind w:firstLine="0"/>
              <w:jc w:val="center"/>
              <w:rPr>
                <w:rFonts w:ascii="Times New Roman" w:hAnsi="Times New Roman"/>
                <w:sz w:val="20"/>
              </w:rPr>
            </w:pPr>
            <w:r w:rsidRPr="002C66D7">
              <w:rPr>
                <w:rFonts w:ascii="Times New Roman" w:hAnsi="Times New Roman"/>
                <w:noProof/>
                <w:sz w:val="20"/>
              </w:rPr>
              <w:t>0,24</w:t>
            </w:r>
          </w:p>
        </w:tc>
      </w:tr>
      <w:tr w:rsidR="00466AE2" w:rsidRPr="002C66D7" w14:paraId="4C7F6DBD" w14:textId="77777777">
        <w:trPr>
          <w:trHeight w:val="284"/>
          <w:jc w:val="center"/>
        </w:trPr>
        <w:tc>
          <w:tcPr>
            <w:tcW w:w="5245" w:type="dxa"/>
          </w:tcPr>
          <w:p w14:paraId="5AFDE4AB" w14:textId="77777777" w:rsidR="00466AE2" w:rsidRPr="002C66D7" w:rsidRDefault="00466AE2" w:rsidP="000E5789">
            <w:pPr>
              <w:widowControl w:val="0"/>
              <w:suppressAutoHyphens/>
              <w:spacing w:before="60" w:after="60"/>
              <w:jc w:val="center"/>
              <w:rPr>
                <w:snapToGrid w:val="0"/>
                <w:sz w:val="20"/>
              </w:rPr>
            </w:pPr>
            <w:r w:rsidRPr="002C66D7">
              <w:rPr>
                <w:snapToGrid w:val="0"/>
                <w:sz w:val="20"/>
              </w:rPr>
              <w:t>С390</w:t>
            </w:r>
          </w:p>
        </w:tc>
        <w:tc>
          <w:tcPr>
            <w:tcW w:w="1559" w:type="dxa"/>
          </w:tcPr>
          <w:p w14:paraId="593A6782" w14:textId="77777777" w:rsidR="00466AE2" w:rsidRPr="002C66D7" w:rsidRDefault="00466AE2" w:rsidP="000E5789">
            <w:pPr>
              <w:pStyle w:val="11"/>
              <w:suppressAutoHyphens/>
              <w:spacing w:before="60" w:after="60" w:line="240" w:lineRule="auto"/>
              <w:ind w:firstLine="0"/>
              <w:jc w:val="center"/>
              <w:rPr>
                <w:rFonts w:ascii="Times New Roman" w:hAnsi="Times New Roman"/>
                <w:sz w:val="20"/>
              </w:rPr>
            </w:pPr>
            <w:r w:rsidRPr="002C66D7">
              <w:rPr>
                <w:rFonts w:ascii="Times New Roman" w:hAnsi="Times New Roman"/>
                <w:sz w:val="20"/>
              </w:rPr>
              <w:t>0,81</w:t>
            </w:r>
          </w:p>
        </w:tc>
        <w:tc>
          <w:tcPr>
            <w:tcW w:w="2916" w:type="dxa"/>
          </w:tcPr>
          <w:p w14:paraId="30A1DBF1" w14:textId="77777777" w:rsidR="00466AE2" w:rsidRPr="002C66D7" w:rsidRDefault="00466AE2" w:rsidP="000E5789">
            <w:pPr>
              <w:pStyle w:val="11"/>
              <w:suppressAutoHyphens/>
              <w:spacing w:before="60" w:after="60" w:line="240" w:lineRule="auto"/>
              <w:ind w:firstLine="0"/>
              <w:jc w:val="center"/>
              <w:rPr>
                <w:rFonts w:ascii="Times New Roman" w:hAnsi="Times New Roman"/>
                <w:sz w:val="20"/>
              </w:rPr>
            </w:pPr>
            <w:r w:rsidRPr="002C66D7">
              <w:rPr>
                <w:rFonts w:ascii="Times New Roman" w:hAnsi="Times New Roman"/>
                <w:sz w:val="20"/>
              </w:rPr>
              <w:t>0,20</w:t>
            </w:r>
          </w:p>
        </w:tc>
      </w:tr>
    </w:tbl>
    <w:p w14:paraId="16FFBDFF"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4FA1C68C" w14:textId="46CBE43C"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вычислении коэффициентов  </w:t>
      </w:r>
      <w:r w:rsidRPr="002C66D7">
        <w:rPr>
          <w:rFonts w:ascii="Times New Roman" w:hAnsi="Times New Roman" w:cs="Times New Roman"/>
          <w:sz w:val="24"/>
          <w:szCs w:val="24"/>
        </w:rPr>
        <w:sym w:font="Symbol" w:char="F067"/>
      </w:r>
      <w:r w:rsidRPr="002C66D7">
        <w:rPr>
          <w:rFonts w:ascii="Times New Roman" w:hAnsi="Times New Roman" w:cs="Times New Roman"/>
          <w:i/>
          <w:sz w:val="24"/>
          <w:szCs w:val="24"/>
          <w:vertAlign w:val="subscript"/>
          <w:lang w:val="en-US"/>
        </w:rPr>
        <w:t>w</w:t>
      </w:r>
      <w:r w:rsidRPr="002C66D7">
        <w:rPr>
          <w:rFonts w:ascii="Times New Roman" w:hAnsi="Times New Roman" w:cs="Times New Roman"/>
          <w:sz w:val="24"/>
          <w:szCs w:val="24"/>
        </w:rPr>
        <w:t xml:space="preserve">  для сварных швов принимаются те же значения коэффициентов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что и для металла элемента.</w:t>
      </w:r>
    </w:p>
    <w:p w14:paraId="0C4ACF5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  </w:t>
      </w:r>
      <w:r w:rsidRPr="002C66D7">
        <w:rPr>
          <w:rFonts w:ascii="Times New Roman" w:hAnsi="Times New Roman" w:cs="Times New Roman"/>
          <w:position w:val="-6"/>
          <w:sz w:val="24"/>
          <w:szCs w:val="24"/>
        </w:rPr>
        <w:object w:dxaOrig="200" w:dyaOrig="240" w14:anchorId="0B1F6139">
          <v:shape id="_x0000_i1259" type="#_x0000_t75" style="width:9.75pt;height:12pt" o:ole="">
            <v:imagedata r:id="rId552" o:title=""/>
          </v:shape>
          <o:OLEObject Type="Embed" ProgID="Equation.3" ShapeID="_x0000_i1259" DrawAspect="Content" ObjectID="_1681831195" r:id="rId553"/>
        </w:object>
      </w:r>
      <w:r w:rsidRPr="002C66D7">
        <w:rPr>
          <w:rFonts w:ascii="Times New Roman" w:hAnsi="Times New Roman" w:cs="Times New Roman"/>
          <w:sz w:val="24"/>
          <w:szCs w:val="24"/>
        </w:rPr>
        <w:t xml:space="preserve"> следует принимать равным:</w:t>
      </w:r>
    </w:p>
    <w:p w14:paraId="2D01E8D8" w14:textId="77777777" w:rsidR="00466AE2" w:rsidRPr="002C66D7" w:rsidRDefault="00466AE2"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719D9" w:rsidRPr="002C66D7">
        <w:rPr>
          <w:rFonts w:ascii="Times New Roman" w:hAnsi="Times New Roman" w:cs="Times New Roman"/>
          <w:position w:val="-26"/>
        </w:rPr>
        <w:object w:dxaOrig="2420" w:dyaOrig="639" w14:anchorId="4DE17677">
          <v:shape id="_x0000_i1260" type="#_x0000_t75" style="width:120.75pt;height:32.25pt" o:ole="">
            <v:imagedata r:id="rId554" o:title=""/>
          </v:shape>
          <o:OLEObject Type="Embed" ProgID="Equation.3" ShapeID="_x0000_i1260" DrawAspect="Content" ObjectID="_1681831196" r:id="rId555"/>
        </w:object>
      </w:r>
      <w:r w:rsidR="00574CF5" w:rsidRPr="002C66D7">
        <w:rPr>
          <w:rFonts w:ascii="Times New Roman" w:hAnsi="Times New Roman" w:cs="Times New Roman"/>
          <w:sz w:val="24"/>
          <w:szCs w:val="24"/>
        </w:rPr>
        <w:t xml:space="preserve">                                         </w:t>
      </w:r>
      <w:r w:rsidRPr="002C66D7">
        <w:rPr>
          <w:rFonts w:ascii="Times New Roman" w:hAnsi="Times New Roman" w:cs="Times New Roman"/>
          <w:sz w:val="24"/>
          <w:szCs w:val="24"/>
        </w:rPr>
        <w:t>(8.68)</w:t>
      </w:r>
    </w:p>
    <w:p w14:paraId="3D4E79F0" w14:textId="1B696EE2"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значения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rPr>
        <w:t xml:space="preserve"> следует принимать по таблице 8.34.</w:t>
      </w:r>
    </w:p>
    <w:p w14:paraId="56B2DAD8" w14:textId="77777777" w:rsidR="00FA2E5B" w:rsidRPr="002C66D7" w:rsidRDefault="00FA2E5B"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6D49FE10" w14:textId="77777777" w:rsidR="00E31422" w:rsidRDefault="00E31422" w:rsidP="000E5789">
      <w:pPr>
        <w:pStyle w:val="ConsPlusNormal"/>
        <w:widowControl/>
        <w:suppressAutoHyphens/>
        <w:spacing w:before="120" w:after="40"/>
        <w:ind w:firstLine="0"/>
        <w:jc w:val="both"/>
        <w:rPr>
          <w:rFonts w:ascii="Times New Roman" w:hAnsi="Times New Roman" w:cs="Times New Roman"/>
          <w:sz w:val="22"/>
          <w:szCs w:val="22"/>
        </w:rPr>
      </w:pPr>
    </w:p>
    <w:p w14:paraId="06A8D35E" w14:textId="6C289E33" w:rsidR="00466AE2" w:rsidRPr="002C66D7" w:rsidRDefault="00466AE2" w:rsidP="000E5789">
      <w:pPr>
        <w:pStyle w:val="ConsPlusNormal"/>
        <w:widowControl/>
        <w:suppressAutoHyphens/>
        <w:spacing w:before="120" w:after="40"/>
        <w:ind w:firstLine="0"/>
        <w:jc w:val="both"/>
        <w:rPr>
          <w:rFonts w:ascii="Times New Roman" w:hAnsi="Times New Roman" w:cs="Times New Roman"/>
          <w:sz w:val="22"/>
          <w:szCs w:val="22"/>
        </w:rPr>
      </w:pPr>
      <w:r w:rsidRPr="002C66D7">
        <w:rPr>
          <w:rFonts w:ascii="Times New Roman" w:hAnsi="Times New Roman" w:cs="Times New Roman"/>
          <w:sz w:val="22"/>
          <w:szCs w:val="22"/>
        </w:rPr>
        <w:lastRenderedPageBreak/>
        <w:t>Т а б л и ц а 8.34</w:t>
      </w:r>
    </w:p>
    <w:tbl>
      <w:tblPr>
        <w:tblW w:w="9072" w:type="dxa"/>
        <w:jc w:val="center"/>
        <w:tblLayout w:type="fixed"/>
        <w:tblCellMar>
          <w:left w:w="40" w:type="dxa"/>
          <w:right w:w="40" w:type="dxa"/>
        </w:tblCellMar>
        <w:tblLook w:val="0000" w:firstRow="0" w:lastRow="0" w:firstColumn="0" w:lastColumn="0" w:noHBand="0" w:noVBand="0"/>
      </w:tblPr>
      <w:tblGrid>
        <w:gridCol w:w="2775"/>
        <w:gridCol w:w="1555"/>
        <w:gridCol w:w="1556"/>
        <w:gridCol w:w="1555"/>
        <w:gridCol w:w="1631"/>
      </w:tblGrid>
      <w:tr w:rsidR="00466AE2" w:rsidRPr="002C66D7" w14:paraId="290355D5" w14:textId="77777777">
        <w:trPr>
          <w:cantSplit/>
          <w:trHeight w:val="284"/>
          <w:jc w:val="center"/>
        </w:trPr>
        <w:tc>
          <w:tcPr>
            <w:tcW w:w="2977" w:type="dxa"/>
            <w:vMerge w:val="restart"/>
            <w:tcBorders>
              <w:top w:val="single" w:sz="4" w:space="0" w:color="auto"/>
              <w:left w:val="single" w:sz="4" w:space="0" w:color="auto"/>
              <w:right w:val="single" w:sz="6" w:space="0" w:color="auto"/>
            </w:tcBorders>
            <w:vAlign w:val="center"/>
          </w:tcPr>
          <w:p w14:paraId="15C17533"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Эффективный коэффициент концентрации напряжений β</w:t>
            </w:r>
          </w:p>
        </w:tc>
        <w:tc>
          <w:tcPr>
            <w:tcW w:w="6743" w:type="dxa"/>
            <w:gridSpan w:val="4"/>
            <w:tcBorders>
              <w:top w:val="single" w:sz="4" w:space="0" w:color="auto"/>
              <w:left w:val="single" w:sz="6" w:space="0" w:color="auto"/>
              <w:bottom w:val="single" w:sz="6" w:space="0" w:color="auto"/>
              <w:right w:val="single" w:sz="4" w:space="0" w:color="auto"/>
            </w:tcBorders>
            <w:vAlign w:val="center"/>
          </w:tcPr>
          <w:p w14:paraId="39B9D3E9"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Значения коэффициентов</w:t>
            </w:r>
            <w:r w:rsidRPr="002C66D7">
              <w:rPr>
                <w:rFonts w:ascii="Times New Roman" w:hAnsi="Times New Roman"/>
                <w:noProof/>
                <w:szCs w:val="18"/>
              </w:rPr>
              <w:t xml:space="preserve"> ν </w:t>
            </w:r>
            <w:r w:rsidRPr="002C66D7">
              <w:rPr>
                <w:rFonts w:ascii="Times New Roman" w:hAnsi="Times New Roman"/>
                <w:szCs w:val="18"/>
              </w:rPr>
              <w:t>и</w:t>
            </w:r>
            <w:r w:rsidRPr="002C66D7">
              <w:rPr>
                <w:rFonts w:ascii="Times New Roman" w:hAnsi="Times New Roman"/>
                <w:noProof/>
                <w:szCs w:val="18"/>
              </w:rPr>
              <w:t xml:space="preserve"> ξ</w:t>
            </w:r>
            <w:r w:rsidRPr="002C66D7">
              <w:rPr>
                <w:rFonts w:ascii="Times New Roman" w:hAnsi="Times New Roman"/>
                <w:szCs w:val="18"/>
              </w:rPr>
              <w:t xml:space="preserve"> для классов прочности стали</w:t>
            </w:r>
          </w:p>
        </w:tc>
      </w:tr>
      <w:tr w:rsidR="00466AE2" w:rsidRPr="002C66D7" w14:paraId="4E4ADF14" w14:textId="77777777">
        <w:trPr>
          <w:cantSplit/>
          <w:trHeight w:val="284"/>
          <w:jc w:val="center"/>
        </w:trPr>
        <w:tc>
          <w:tcPr>
            <w:tcW w:w="2977" w:type="dxa"/>
            <w:vMerge/>
            <w:tcBorders>
              <w:left w:val="single" w:sz="4" w:space="0" w:color="auto"/>
              <w:right w:val="single" w:sz="6" w:space="0" w:color="auto"/>
            </w:tcBorders>
            <w:vAlign w:val="center"/>
          </w:tcPr>
          <w:p w14:paraId="00008B19" w14:textId="77777777" w:rsidR="00466AE2" w:rsidRPr="002C66D7" w:rsidRDefault="00466AE2" w:rsidP="000E5789">
            <w:pPr>
              <w:pStyle w:val="11"/>
              <w:suppressAutoHyphens/>
              <w:spacing w:line="240" w:lineRule="auto"/>
              <w:ind w:firstLine="0"/>
              <w:jc w:val="center"/>
              <w:rPr>
                <w:rFonts w:ascii="Times New Roman" w:hAnsi="Times New Roman"/>
                <w:szCs w:val="18"/>
              </w:rPr>
            </w:pPr>
          </w:p>
        </w:tc>
        <w:tc>
          <w:tcPr>
            <w:tcW w:w="3331" w:type="dxa"/>
            <w:gridSpan w:val="2"/>
            <w:tcBorders>
              <w:top w:val="single" w:sz="6" w:space="0" w:color="auto"/>
              <w:left w:val="single" w:sz="6" w:space="0" w:color="auto"/>
              <w:right w:val="single" w:sz="4" w:space="0" w:color="auto"/>
            </w:tcBorders>
            <w:shd w:val="clear" w:color="auto" w:fill="FFFFFF"/>
            <w:vAlign w:val="center"/>
          </w:tcPr>
          <w:p w14:paraId="2FE4F2D5"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С235</w:t>
            </w:r>
          </w:p>
        </w:tc>
        <w:tc>
          <w:tcPr>
            <w:tcW w:w="3412" w:type="dxa"/>
            <w:gridSpan w:val="2"/>
            <w:tcBorders>
              <w:top w:val="single" w:sz="6" w:space="0" w:color="auto"/>
              <w:left w:val="single" w:sz="6" w:space="0" w:color="auto"/>
              <w:bottom w:val="single" w:sz="6" w:space="0" w:color="auto"/>
              <w:right w:val="single" w:sz="4" w:space="0" w:color="auto"/>
            </w:tcBorders>
            <w:shd w:val="clear" w:color="auto" w:fill="FFFFFF"/>
            <w:vAlign w:val="center"/>
          </w:tcPr>
          <w:p w14:paraId="7D44AA6C"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С325–С390</w:t>
            </w:r>
          </w:p>
        </w:tc>
      </w:tr>
      <w:tr w:rsidR="00466AE2" w:rsidRPr="002C66D7" w14:paraId="18B6A60C" w14:textId="77777777">
        <w:trPr>
          <w:cantSplit/>
          <w:trHeight w:val="284"/>
          <w:jc w:val="center"/>
        </w:trPr>
        <w:tc>
          <w:tcPr>
            <w:tcW w:w="2977" w:type="dxa"/>
            <w:vMerge/>
            <w:tcBorders>
              <w:left w:val="single" w:sz="4" w:space="0" w:color="auto"/>
              <w:bottom w:val="single" w:sz="6" w:space="0" w:color="auto"/>
              <w:right w:val="single" w:sz="6" w:space="0" w:color="auto"/>
            </w:tcBorders>
            <w:vAlign w:val="center"/>
          </w:tcPr>
          <w:p w14:paraId="295CE732" w14:textId="77777777" w:rsidR="00466AE2" w:rsidRPr="002C66D7" w:rsidRDefault="00466AE2" w:rsidP="000E5789">
            <w:pPr>
              <w:pStyle w:val="11"/>
              <w:suppressAutoHyphens/>
              <w:spacing w:line="240" w:lineRule="auto"/>
              <w:ind w:firstLine="0"/>
              <w:jc w:val="center"/>
              <w:rPr>
                <w:rFonts w:ascii="Times New Roman" w:hAnsi="Times New Roman"/>
                <w:szCs w:val="18"/>
              </w:rPr>
            </w:pPr>
          </w:p>
        </w:tc>
        <w:tc>
          <w:tcPr>
            <w:tcW w:w="1665" w:type="dxa"/>
            <w:tcBorders>
              <w:top w:val="single" w:sz="6" w:space="0" w:color="auto"/>
              <w:left w:val="single" w:sz="6" w:space="0" w:color="auto"/>
              <w:bottom w:val="single" w:sz="6" w:space="0" w:color="auto"/>
              <w:right w:val="single" w:sz="6" w:space="0" w:color="auto"/>
            </w:tcBorders>
            <w:vAlign w:val="center"/>
          </w:tcPr>
          <w:p w14:paraId="6C1E3656"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ν</w:t>
            </w:r>
          </w:p>
        </w:tc>
        <w:tc>
          <w:tcPr>
            <w:tcW w:w="1666" w:type="dxa"/>
            <w:tcBorders>
              <w:top w:val="single" w:sz="6" w:space="0" w:color="auto"/>
              <w:left w:val="single" w:sz="6" w:space="0" w:color="auto"/>
              <w:bottom w:val="single" w:sz="6" w:space="0" w:color="auto"/>
              <w:right w:val="single" w:sz="6" w:space="0" w:color="auto"/>
            </w:tcBorders>
            <w:vAlign w:val="center"/>
          </w:tcPr>
          <w:p w14:paraId="5E1784E4"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ξ</w:t>
            </w:r>
          </w:p>
        </w:tc>
        <w:tc>
          <w:tcPr>
            <w:tcW w:w="1665" w:type="dxa"/>
            <w:tcBorders>
              <w:top w:val="single" w:sz="6" w:space="0" w:color="auto"/>
              <w:left w:val="single" w:sz="6" w:space="0" w:color="auto"/>
              <w:bottom w:val="single" w:sz="6" w:space="0" w:color="auto"/>
              <w:right w:val="single" w:sz="6" w:space="0" w:color="auto"/>
            </w:tcBorders>
            <w:vAlign w:val="center"/>
          </w:tcPr>
          <w:p w14:paraId="4751FE36"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ν</w:t>
            </w:r>
          </w:p>
        </w:tc>
        <w:tc>
          <w:tcPr>
            <w:tcW w:w="1747" w:type="dxa"/>
            <w:tcBorders>
              <w:top w:val="single" w:sz="6" w:space="0" w:color="auto"/>
              <w:left w:val="single" w:sz="6" w:space="0" w:color="auto"/>
              <w:bottom w:val="single" w:sz="6" w:space="0" w:color="auto"/>
              <w:right w:val="single" w:sz="4" w:space="0" w:color="auto"/>
            </w:tcBorders>
            <w:vAlign w:val="center"/>
          </w:tcPr>
          <w:p w14:paraId="2F924039"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ξ</w:t>
            </w:r>
          </w:p>
        </w:tc>
      </w:tr>
      <w:tr w:rsidR="00466AE2" w:rsidRPr="002C66D7" w14:paraId="25B8BCE1" w14:textId="77777777">
        <w:trPr>
          <w:trHeight w:hRule="exact" w:val="284"/>
          <w:jc w:val="center"/>
        </w:trPr>
        <w:tc>
          <w:tcPr>
            <w:tcW w:w="2977" w:type="dxa"/>
            <w:tcBorders>
              <w:top w:val="single" w:sz="6" w:space="0" w:color="auto"/>
              <w:left w:val="single" w:sz="4" w:space="0" w:color="auto"/>
              <w:right w:val="single" w:sz="4" w:space="0" w:color="auto"/>
            </w:tcBorders>
          </w:tcPr>
          <w:p w14:paraId="320CDDF2"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w:t>
            </w:r>
          </w:p>
        </w:tc>
        <w:tc>
          <w:tcPr>
            <w:tcW w:w="1665" w:type="dxa"/>
            <w:tcBorders>
              <w:top w:val="single" w:sz="6" w:space="0" w:color="auto"/>
              <w:left w:val="single" w:sz="4" w:space="0" w:color="auto"/>
              <w:right w:val="single" w:sz="4" w:space="0" w:color="auto"/>
            </w:tcBorders>
          </w:tcPr>
          <w:p w14:paraId="32AB609C"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1,45</w:t>
            </w:r>
          </w:p>
        </w:tc>
        <w:tc>
          <w:tcPr>
            <w:tcW w:w="1666" w:type="dxa"/>
            <w:tcBorders>
              <w:top w:val="single" w:sz="6" w:space="0" w:color="auto"/>
              <w:left w:val="single" w:sz="4" w:space="0" w:color="auto"/>
              <w:right w:val="single" w:sz="4" w:space="0" w:color="auto"/>
            </w:tcBorders>
          </w:tcPr>
          <w:p w14:paraId="73A61663"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0,0205</w:t>
            </w:r>
          </w:p>
        </w:tc>
        <w:tc>
          <w:tcPr>
            <w:tcW w:w="1665" w:type="dxa"/>
            <w:tcBorders>
              <w:top w:val="single" w:sz="6" w:space="0" w:color="auto"/>
              <w:left w:val="single" w:sz="4" w:space="0" w:color="auto"/>
              <w:right w:val="single" w:sz="4" w:space="0" w:color="auto"/>
            </w:tcBorders>
          </w:tcPr>
          <w:p w14:paraId="45B5CC60"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1,65</w:t>
            </w:r>
          </w:p>
        </w:tc>
        <w:tc>
          <w:tcPr>
            <w:tcW w:w="1747" w:type="dxa"/>
            <w:tcBorders>
              <w:top w:val="single" w:sz="6" w:space="0" w:color="auto"/>
              <w:left w:val="single" w:sz="4" w:space="0" w:color="auto"/>
              <w:right w:val="single" w:sz="4" w:space="0" w:color="auto"/>
            </w:tcBorders>
          </w:tcPr>
          <w:p w14:paraId="6A6E54D1"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0,0295</w:t>
            </w:r>
          </w:p>
        </w:tc>
      </w:tr>
      <w:tr w:rsidR="00466AE2" w:rsidRPr="002C66D7" w14:paraId="0DAECD7F" w14:textId="77777777">
        <w:trPr>
          <w:trHeight w:hRule="exact" w:val="284"/>
          <w:jc w:val="center"/>
        </w:trPr>
        <w:tc>
          <w:tcPr>
            <w:tcW w:w="2977" w:type="dxa"/>
            <w:tcBorders>
              <w:left w:val="single" w:sz="4" w:space="0" w:color="auto"/>
              <w:right w:val="single" w:sz="4" w:space="0" w:color="auto"/>
            </w:tcBorders>
          </w:tcPr>
          <w:p w14:paraId="3B32CD3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1,1</w:t>
            </w:r>
          </w:p>
        </w:tc>
        <w:tc>
          <w:tcPr>
            <w:tcW w:w="1665" w:type="dxa"/>
            <w:tcBorders>
              <w:left w:val="single" w:sz="4" w:space="0" w:color="auto"/>
              <w:right w:val="single" w:sz="4" w:space="0" w:color="auto"/>
            </w:tcBorders>
          </w:tcPr>
          <w:p w14:paraId="26F8A4A2"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1,48</w:t>
            </w:r>
          </w:p>
        </w:tc>
        <w:tc>
          <w:tcPr>
            <w:tcW w:w="1666" w:type="dxa"/>
            <w:tcBorders>
              <w:left w:val="single" w:sz="4" w:space="0" w:color="auto"/>
              <w:right w:val="single" w:sz="4" w:space="0" w:color="auto"/>
            </w:tcBorders>
          </w:tcPr>
          <w:p w14:paraId="2BD09DEA"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0,0218</w:t>
            </w:r>
          </w:p>
        </w:tc>
        <w:tc>
          <w:tcPr>
            <w:tcW w:w="1665" w:type="dxa"/>
            <w:tcBorders>
              <w:left w:val="single" w:sz="4" w:space="0" w:color="auto"/>
              <w:right w:val="single" w:sz="4" w:space="0" w:color="auto"/>
            </w:tcBorders>
          </w:tcPr>
          <w:p w14:paraId="7D46E349"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1,69</w:t>
            </w:r>
          </w:p>
        </w:tc>
        <w:tc>
          <w:tcPr>
            <w:tcW w:w="1747" w:type="dxa"/>
            <w:tcBorders>
              <w:left w:val="single" w:sz="4" w:space="0" w:color="auto"/>
              <w:right w:val="single" w:sz="4" w:space="0" w:color="auto"/>
            </w:tcBorders>
          </w:tcPr>
          <w:p w14:paraId="238A5A16"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0,0315</w:t>
            </w:r>
          </w:p>
        </w:tc>
      </w:tr>
      <w:tr w:rsidR="00466AE2" w:rsidRPr="002C66D7" w14:paraId="15BC96BC" w14:textId="77777777">
        <w:trPr>
          <w:trHeight w:hRule="exact" w:val="284"/>
          <w:jc w:val="center"/>
        </w:trPr>
        <w:tc>
          <w:tcPr>
            <w:tcW w:w="2977" w:type="dxa"/>
            <w:tcBorders>
              <w:left w:val="single" w:sz="4" w:space="0" w:color="auto"/>
              <w:right w:val="single" w:sz="4" w:space="0" w:color="auto"/>
            </w:tcBorders>
          </w:tcPr>
          <w:p w14:paraId="060E29E7"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1,2</w:t>
            </w:r>
          </w:p>
        </w:tc>
        <w:tc>
          <w:tcPr>
            <w:tcW w:w="1665" w:type="dxa"/>
            <w:tcBorders>
              <w:left w:val="single" w:sz="4" w:space="0" w:color="auto"/>
              <w:right w:val="single" w:sz="4" w:space="0" w:color="auto"/>
            </w:tcBorders>
          </w:tcPr>
          <w:p w14:paraId="686A2F33"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1,51</w:t>
            </w:r>
          </w:p>
        </w:tc>
        <w:tc>
          <w:tcPr>
            <w:tcW w:w="1666" w:type="dxa"/>
            <w:tcBorders>
              <w:left w:val="single" w:sz="4" w:space="0" w:color="auto"/>
              <w:right w:val="single" w:sz="4" w:space="0" w:color="auto"/>
            </w:tcBorders>
          </w:tcPr>
          <w:p w14:paraId="4CA19EC7"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0,0232</w:t>
            </w:r>
          </w:p>
        </w:tc>
        <w:tc>
          <w:tcPr>
            <w:tcW w:w="1665" w:type="dxa"/>
            <w:tcBorders>
              <w:left w:val="single" w:sz="4" w:space="0" w:color="auto"/>
              <w:right w:val="single" w:sz="4" w:space="0" w:color="auto"/>
            </w:tcBorders>
          </w:tcPr>
          <w:p w14:paraId="6F551DA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1,74</w:t>
            </w:r>
          </w:p>
        </w:tc>
        <w:tc>
          <w:tcPr>
            <w:tcW w:w="1747" w:type="dxa"/>
            <w:tcBorders>
              <w:left w:val="single" w:sz="4" w:space="0" w:color="auto"/>
              <w:right w:val="single" w:sz="4" w:space="0" w:color="auto"/>
            </w:tcBorders>
          </w:tcPr>
          <w:p w14:paraId="2F60201C"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0,0335</w:t>
            </w:r>
          </w:p>
        </w:tc>
      </w:tr>
      <w:tr w:rsidR="00466AE2" w:rsidRPr="002C66D7" w14:paraId="50D868E0" w14:textId="77777777">
        <w:trPr>
          <w:trHeight w:hRule="exact" w:val="284"/>
          <w:jc w:val="center"/>
        </w:trPr>
        <w:tc>
          <w:tcPr>
            <w:tcW w:w="2977" w:type="dxa"/>
            <w:tcBorders>
              <w:left w:val="single" w:sz="4" w:space="0" w:color="auto"/>
              <w:right w:val="single" w:sz="4" w:space="0" w:color="auto"/>
            </w:tcBorders>
          </w:tcPr>
          <w:p w14:paraId="7EEF657D"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1,3</w:t>
            </w:r>
          </w:p>
        </w:tc>
        <w:tc>
          <w:tcPr>
            <w:tcW w:w="1665" w:type="dxa"/>
            <w:tcBorders>
              <w:left w:val="single" w:sz="4" w:space="0" w:color="auto"/>
              <w:right w:val="single" w:sz="4" w:space="0" w:color="auto"/>
            </w:tcBorders>
          </w:tcPr>
          <w:p w14:paraId="41155948"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1,54</w:t>
            </w:r>
          </w:p>
        </w:tc>
        <w:tc>
          <w:tcPr>
            <w:tcW w:w="1666" w:type="dxa"/>
            <w:tcBorders>
              <w:left w:val="single" w:sz="4" w:space="0" w:color="auto"/>
              <w:right w:val="single" w:sz="4" w:space="0" w:color="auto"/>
            </w:tcBorders>
          </w:tcPr>
          <w:p w14:paraId="6B0EF625"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0,0245</w:t>
            </w:r>
          </w:p>
        </w:tc>
        <w:tc>
          <w:tcPr>
            <w:tcW w:w="1665" w:type="dxa"/>
            <w:tcBorders>
              <w:left w:val="single" w:sz="4" w:space="0" w:color="auto"/>
              <w:right w:val="single" w:sz="4" w:space="0" w:color="auto"/>
            </w:tcBorders>
          </w:tcPr>
          <w:p w14:paraId="3805E539"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1,79</w:t>
            </w:r>
          </w:p>
        </w:tc>
        <w:tc>
          <w:tcPr>
            <w:tcW w:w="1747" w:type="dxa"/>
            <w:tcBorders>
              <w:left w:val="single" w:sz="4" w:space="0" w:color="auto"/>
              <w:right w:val="single" w:sz="4" w:space="0" w:color="auto"/>
            </w:tcBorders>
          </w:tcPr>
          <w:p w14:paraId="5537983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0,0355</w:t>
            </w:r>
          </w:p>
        </w:tc>
      </w:tr>
      <w:tr w:rsidR="00466AE2" w:rsidRPr="002C66D7" w14:paraId="3ED9F732" w14:textId="77777777">
        <w:trPr>
          <w:trHeight w:hRule="exact" w:val="284"/>
          <w:jc w:val="center"/>
        </w:trPr>
        <w:tc>
          <w:tcPr>
            <w:tcW w:w="2977" w:type="dxa"/>
            <w:tcBorders>
              <w:left w:val="single" w:sz="4" w:space="0" w:color="auto"/>
              <w:right w:val="single" w:sz="4" w:space="0" w:color="auto"/>
            </w:tcBorders>
          </w:tcPr>
          <w:p w14:paraId="193C37DD"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1,4</w:t>
            </w:r>
          </w:p>
        </w:tc>
        <w:tc>
          <w:tcPr>
            <w:tcW w:w="1665" w:type="dxa"/>
            <w:tcBorders>
              <w:left w:val="single" w:sz="4" w:space="0" w:color="auto"/>
              <w:right w:val="single" w:sz="4" w:space="0" w:color="auto"/>
            </w:tcBorders>
          </w:tcPr>
          <w:p w14:paraId="3637CEA3"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1,57</w:t>
            </w:r>
          </w:p>
        </w:tc>
        <w:tc>
          <w:tcPr>
            <w:tcW w:w="1666" w:type="dxa"/>
            <w:tcBorders>
              <w:left w:val="single" w:sz="4" w:space="0" w:color="auto"/>
              <w:right w:val="single" w:sz="4" w:space="0" w:color="auto"/>
            </w:tcBorders>
          </w:tcPr>
          <w:p w14:paraId="15FF0348"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0,0258</w:t>
            </w:r>
          </w:p>
        </w:tc>
        <w:tc>
          <w:tcPr>
            <w:tcW w:w="1665" w:type="dxa"/>
            <w:tcBorders>
              <w:left w:val="single" w:sz="4" w:space="0" w:color="auto"/>
              <w:right w:val="single" w:sz="4" w:space="0" w:color="auto"/>
            </w:tcBorders>
          </w:tcPr>
          <w:p w14:paraId="732DA03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1,83</w:t>
            </w:r>
          </w:p>
        </w:tc>
        <w:tc>
          <w:tcPr>
            <w:tcW w:w="1747" w:type="dxa"/>
            <w:tcBorders>
              <w:left w:val="single" w:sz="4" w:space="0" w:color="auto"/>
              <w:right w:val="single" w:sz="4" w:space="0" w:color="auto"/>
            </w:tcBorders>
          </w:tcPr>
          <w:p w14:paraId="3869687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0,0375</w:t>
            </w:r>
          </w:p>
        </w:tc>
      </w:tr>
      <w:tr w:rsidR="00466AE2" w:rsidRPr="002C66D7" w14:paraId="58C6B0FF" w14:textId="77777777">
        <w:trPr>
          <w:trHeight w:hRule="exact" w:val="284"/>
          <w:jc w:val="center"/>
        </w:trPr>
        <w:tc>
          <w:tcPr>
            <w:tcW w:w="2977" w:type="dxa"/>
            <w:tcBorders>
              <w:left w:val="single" w:sz="4" w:space="0" w:color="auto"/>
              <w:right w:val="single" w:sz="4" w:space="0" w:color="auto"/>
            </w:tcBorders>
          </w:tcPr>
          <w:p w14:paraId="4AED2210"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1,5</w:t>
            </w:r>
          </w:p>
        </w:tc>
        <w:tc>
          <w:tcPr>
            <w:tcW w:w="1665" w:type="dxa"/>
            <w:tcBorders>
              <w:left w:val="single" w:sz="4" w:space="0" w:color="auto"/>
              <w:right w:val="single" w:sz="4" w:space="0" w:color="auto"/>
            </w:tcBorders>
          </w:tcPr>
          <w:p w14:paraId="0640A50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1,60</w:t>
            </w:r>
          </w:p>
        </w:tc>
        <w:tc>
          <w:tcPr>
            <w:tcW w:w="1666" w:type="dxa"/>
            <w:tcBorders>
              <w:left w:val="single" w:sz="4" w:space="0" w:color="auto"/>
              <w:right w:val="single" w:sz="4" w:space="0" w:color="auto"/>
            </w:tcBorders>
          </w:tcPr>
          <w:p w14:paraId="790859A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0,0271</w:t>
            </w:r>
          </w:p>
        </w:tc>
        <w:tc>
          <w:tcPr>
            <w:tcW w:w="1665" w:type="dxa"/>
            <w:tcBorders>
              <w:left w:val="single" w:sz="4" w:space="0" w:color="auto"/>
              <w:right w:val="single" w:sz="4" w:space="0" w:color="auto"/>
            </w:tcBorders>
          </w:tcPr>
          <w:p w14:paraId="50655B60"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1,87</w:t>
            </w:r>
          </w:p>
        </w:tc>
        <w:tc>
          <w:tcPr>
            <w:tcW w:w="1747" w:type="dxa"/>
            <w:tcBorders>
              <w:left w:val="single" w:sz="4" w:space="0" w:color="auto"/>
              <w:right w:val="single" w:sz="4" w:space="0" w:color="auto"/>
            </w:tcBorders>
          </w:tcPr>
          <w:p w14:paraId="5B6F52C2"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0,0395</w:t>
            </w:r>
          </w:p>
        </w:tc>
      </w:tr>
      <w:tr w:rsidR="00466AE2" w:rsidRPr="002C66D7" w14:paraId="6CB05B30" w14:textId="77777777">
        <w:trPr>
          <w:trHeight w:hRule="exact" w:val="284"/>
          <w:jc w:val="center"/>
        </w:trPr>
        <w:tc>
          <w:tcPr>
            <w:tcW w:w="2977" w:type="dxa"/>
            <w:tcBorders>
              <w:left w:val="single" w:sz="4" w:space="0" w:color="auto"/>
              <w:right w:val="single" w:sz="4" w:space="0" w:color="auto"/>
            </w:tcBorders>
          </w:tcPr>
          <w:p w14:paraId="5980FC47"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1,6</w:t>
            </w:r>
          </w:p>
        </w:tc>
        <w:tc>
          <w:tcPr>
            <w:tcW w:w="1665" w:type="dxa"/>
            <w:tcBorders>
              <w:left w:val="single" w:sz="4" w:space="0" w:color="auto"/>
              <w:right w:val="single" w:sz="4" w:space="0" w:color="auto"/>
            </w:tcBorders>
          </w:tcPr>
          <w:p w14:paraId="445B213C"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1,63</w:t>
            </w:r>
          </w:p>
        </w:tc>
        <w:tc>
          <w:tcPr>
            <w:tcW w:w="1666" w:type="dxa"/>
            <w:tcBorders>
              <w:left w:val="single" w:sz="4" w:space="0" w:color="auto"/>
              <w:right w:val="single" w:sz="4" w:space="0" w:color="auto"/>
            </w:tcBorders>
          </w:tcPr>
          <w:p w14:paraId="7716D4C8"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0,0285</w:t>
            </w:r>
          </w:p>
        </w:tc>
        <w:tc>
          <w:tcPr>
            <w:tcW w:w="1665" w:type="dxa"/>
            <w:tcBorders>
              <w:left w:val="single" w:sz="4" w:space="0" w:color="auto"/>
              <w:right w:val="single" w:sz="4" w:space="0" w:color="auto"/>
            </w:tcBorders>
          </w:tcPr>
          <w:p w14:paraId="41EE02A1"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1,91</w:t>
            </w:r>
          </w:p>
        </w:tc>
        <w:tc>
          <w:tcPr>
            <w:tcW w:w="1747" w:type="dxa"/>
            <w:tcBorders>
              <w:left w:val="single" w:sz="4" w:space="0" w:color="auto"/>
              <w:right w:val="single" w:sz="4" w:space="0" w:color="auto"/>
            </w:tcBorders>
          </w:tcPr>
          <w:p w14:paraId="62E7ABA2"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0,0415</w:t>
            </w:r>
          </w:p>
        </w:tc>
      </w:tr>
      <w:tr w:rsidR="00466AE2" w:rsidRPr="002C66D7" w14:paraId="191E6097" w14:textId="77777777">
        <w:trPr>
          <w:trHeight w:hRule="exact" w:val="284"/>
          <w:jc w:val="center"/>
        </w:trPr>
        <w:tc>
          <w:tcPr>
            <w:tcW w:w="2977" w:type="dxa"/>
            <w:tcBorders>
              <w:left w:val="single" w:sz="4" w:space="0" w:color="auto"/>
              <w:right w:val="single" w:sz="4" w:space="0" w:color="auto"/>
            </w:tcBorders>
          </w:tcPr>
          <w:p w14:paraId="44A72B83"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1,7</w:t>
            </w:r>
          </w:p>
        </w:tc>
        <w:tc>
          <w:tcPr>
            <w:tcW w:w="1665" w:type="dxa"/>
            <w:tcBorders>
              <w:left w:val="single" w:sz="4" w:space="0" w:color="auto"/>
              <w:right w:val="single" w:sz="4" w:space="0" w:color="auto"/>
            </w:tcBorders>
          </w:tcPr>
          <w:p w14:paraId="5C3D09CB"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1,66</w:t>
            </w:r>
          </w:p>
        </w:tc>
        <w:tc>
          <w:tcPr>
            <w:tcW w:w="1666" w:type="dxa"/>
            <w:tcBorders>
              <w:left w:val="single" w:sz="4" w:space="0" w:color="auto"/>
              <w:right w:val="single" w:sz="4" w:space="0" w:color="auto"/>
            </w:tcBorders>
          </w:tcPr>
          <w:p w14:paraId="2CAD9C58"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0,0298</w:t>
            </w:r>
          </w:p>
        </w:tc>
        <w:tc>
          <w:tcPr>
            <w:tcW w:w="1665" w:type="dxa"/>
            <w:tcBorders>
              <w:left w:val="single" w:sz="4" w:space="0" w:color="auto"/>
              <w:right w:val="single" w:sz="4" w:space="0" w:color="auto"/>
            </w:tcBorders>
          </w:tcPr>
          <w:p w14:paraId="1B53AF84"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1,96</w:t>
            </w:r>
          </w:p>
        </w:tc>
        <w:tc>
          <w:tcPr>
            <w:tcW w:w="1747" w:type="dxa"/>
            <w:tcBorders>
              <w:left w:val="single" w:sz="4" w:space="0" w:color="auto"/>
              <w:right w:val="single" w:sz="4" w:space="0" w:color="auto"/>
            </w:tcBorders>
          </w:tcPr>
          <w:p w14:paraId="748122BB"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0,0436</w:t>
            </w:r>
          </w:p>
        </w:tc>
      </w:tr>
      <w:tr w:rsidR="00466AE2" w:rsidRPr="002C66D7" w14:paraId="3D41E942" w14:textId="77777777">
        <w:trPr>
          <w:trHeight w:hRule="exact" w:val="284"/>
          <w:jc w:val="center"/>
        </w:trPr>
        <w:tc>
          <w:tcPr>
            <w:tcW w:w="2977" w:type="dxa"/>
            <w:tcBorders>
              <w:left w:val="single" w:sz="4" w:space="0" w:color="auto"/>
              <w:right w:val="single" w:sz="4" w:space="0" w:color="auto"/>
            </w:tcBorders>
          </w:tcPr>
          <w:p w14:paraId="3D6C2FB0"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1,8</w:t>
            </w:r>
          </w:p>
        </w:tc>
        <w:tc>
          <w:tcPr>
            <w:tcW w:w="1665" w:type="dxa"/>
            <w:tcBorders>
              <w:left w:val="single" w:sz="4" w:space="0" w:color="auto"/>
              <w:right w:val="single" w:sz="4" w:space="0" w:color="auto"/>
            </w:tcBorders>
          </w:tcPr>
          <w:p w14:paraId="7A6E3A91"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1,69</w:t>
            </w:r>
          </w:p>
        </w:tc>
        <w:tc>
          <w:tcPr>
            <w:tcW w:w="1666" w:type="dxa"/>
            <w:tcBorders>
              <w:left w:val="single" w:sz="4" w:space="0" w:color="auto"/>
              <w:right w:val="single" w:sz="4" w:space="0" w:color="auto"/>
            </w:tcBorders>
          </w:tcPr>
          <w:p w14:paraId="71C9BF63"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0,0311</w:t>
            </w:r>
          </w:p>
        </w:tc>
        <w:tc>
          <w:tcPr>
            <w:tcW w:w="1665" w:type="dxa"/>
            <w:tcBorders>
              <w:left w:val="single" w:sz="4" w:space="0" w:color="auto"/>
              <w:right w:val="single" w:sz="4" w:space="0" w:color="auto"/>
            </w:tcBorders>
          </w:tcPr>
          <w:p w14:paraId="63C03CC3"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2,00</w:t>
            </w:r>
          </w:p>
        </w:tc>
        <w:tc>
          <w:tcPr>
            <w:tcW w:w="1747" w:type="dxa"/>
            <w:tcBorders>
              <w:left w:val="single" w:sz="4" w:space="0" w:color="auto"/>
              <w:right w:val="single" w:sz="4" w:space="0" w:color="auto"/>
            </w:tcBorders>
          </w:tcPr>
          <w:p w14:paraId="60E7F229"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0,0455</w:t>
            </w:r>
          </w:p>
        </w:tc>
      </w:tr>
      <w:tr w:rsidR="00466AE2" w:rsidRPr="002C66D7" w14:paraId="39DF2DBA" w14:textId="77777777">
        <w:trPr>
          <w:trHeight w:hRule="exact" w:val="284"/>
          <w:jc w:val="center"/>
        </w:trPr>
        <w:tc>
          <w:tcPr>
            <w:tcW w:w="2977" w:type="dxa"/>
            <w:tcBorders>
              <w:left w:val="single" w:sz="4" w:space="0" w:color="auto"/>
              <w:right w:val="single" w:sz="4" w:space="0" w:color="auto"/>
            </w:tcBorders>
          </w:tcPr>
          <w:p w14:paraId="249E6511"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1,9</w:t>
            </w:r>
          </w:p>
        </w:tc>
        <w:tc>
          <w:tcPr>
            <w:tcW w:w="1665" w:type="dxa"/>
            <w:tcBorders>
              <w:left w:val="single" w:sz="4" w:space="0" w:color="auto"/>
              <w:right w:val="single" w:sz="4" w:space="0" w:color="auto"/>
            </w:tcBorders>
          </w:tcPr>
          <w:p w14:paraId="6B97F9B7"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1,71</w:t>
            </w:r>
          </w:p>
        </w:tc>
        <w:tc>
          <w:tcPr>
            <w:tcW w:w="1666" w:type="dxa"/>
            <w:tcBorders>
              <w:left w:val="single" w:sz="4" w:space="0" w:color="auto"/>
              <w:right w:val="single" w:sz="4" w:space="0" w:color="auto"/>
            </w:tcBorders>
          </w:tcPr>
          <w:p w14:paraId="4053D8B1"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0,0325</w:t>
            </w:r>
          </w:p>
        </w:tc>
        <w:tc>
          <w:tcPr>
            <w:tcW w:w="1665" w:type="dxa"/>
            <w:tcBorders>
              <w:left w:val="single" w:sz="4" w:space="0" w:color="auto"/>
              <w:right w:val="single" w:sz="4" w:space="0" w:color="auto"/>
            </w:tcBorders>
          </w:tcPr>
          <w:p w14:paraId="6BACD7D6"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2,04</w:t>
            </w:r>
          </w:p>
        </w:tc>
        <w:tc>
          <w:tcPr>
            <w:tcW w:w="1747" w:type="dxa"/>
            <w:tcBorders>
              <w:left w:val="single" w:sz="4" w:space="0" w:color="auto"/>
              <w:right w:val="single" w:sz="4" w:space="0" w:color="auto"/>
            </w:tcBorders>
          </w:tcPr>
          <w:p w14:paraId="60E12F44"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0,0475</w:t>
            </w:r>
          </w:p>
        </w:tc>
      </w:tr>
      <w:tr w:rsidR="00466AE2" w:rsidRPr="002C66D7" w14:paraId="1159DC0E" w14:textId="77777777">
        <w:trPr>
          <w:trHeight w:hRule="exact" w:val="284"/>
          <w:jc w:val="center"/>
        </w:trPr>
        <w:tc>
          <w:tcPr>
            <w:tcW w:w="2977" w:type="dxa"/>
            <w:tcBorders>
              <w:left w:val="single" w:sz="4" w:space="0" w:color="auto"/>
              <w:right w:val="single" w:sz="4" w:space="0" w:color="auto"/>
            </w:tcBorders>
          </w:tcPr>
          <w:p w14:paraId="41EA133C"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2,0</w:t>
            </w:r>
          </w:p>
        </w:tc>
        <w:tc>
          <w:tcPr>
            <w:tcW w:w="1665" w:type="dxa"/>
            <w:tcBorders>
              <w:left w:val="single" w:sz="4" w:space="0" w:color="auto"/>
              <w:right w:val="single" w:sz="4" w:space="0" w:color="auto"/>
            </w:tcBorders>
          </w:tcPr>
          <w:p w14:paraId="4BF0B665"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1,74</w:t>
            </w:r>
          </w:p>
        </w:tc>
        <w:tc>
          <w:tcPr>
            <w:tcW w:w="1666" w:type="dxa"/>
            <w:tcBorders>
              <w:left w:val="single" w:sz="4" w:space="0" w:color="auto"/>
              <w:right w:val="single" w:sz="4" w:space="0" w:color="auto"/>
            </w:tcBorders>
          </w:tcPr>
          <w:p w14:paraId="6C92131C"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0,0338</w:t>
            </w:r>
          </w:p>
        </w:tc>
        <w:tc>
          <w:tcPr>
            <w:tcW w:w="1665" w:type="dxa"/>
            <w:tcBorders>
              <w:left w:val="single" w:sz="4" w:space="0" w:color="auto"/>
              <w:right w:val="single" w:sz="4" w:space="0" w:color="auto"/>
            </w:tcBorders>
          </w:tcPr>
          <w:p w14:paraId="3AF411E2"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2,09</w:t>
            </w:r>
          </w:p>
        </w:tc>
        <w:tc>
          <w:tcPr>
            <w:tcW w:w="1747" w:type="dxa"/>
            <w:tcBorders>
              <w:left w:val="single" w:sz="4" w:space="0" w:color="auto"/>
              <w:right w:val="single" w:sz="4" w:space="0" w:color="auto"/>
            </w:tcBorders>
          </w:tcPr>
          <w:p w14:paraId="405ED68E"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0,0495</w:t>
            </w:r>
          </w:p>
        </w:tc>
      </w:tr>
      <w:tr w:rsidR="00466AE2" w:rsidRPr="002C66D7" w14:paraId="301DA2F1" w14:textId="77777777">
        <w:trPr>
          <w:trHeight w:hRule="exact" w:val="284"/>
          <w:jc w:val="center"/>
        </w:trPr>
        <w:tc>
          <w:tcPr>
            <w:tcW w:w="2977" w:type="dxa"/>
            <w:tcBorders>
              <w:left w:val="single" w:sz="4" w:space="0" w:color="auto"/>
              <w:right w:val="single" w:sz="4" w:space="0" w:color="auto"/>
            </w:tcBorders>
          </w:tcPr>
          <w:p w14:paraId="3F5BD017"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2,2</w:t>
            </w:r>
          </w:p>
        </w:tc>
        <w:tc>
          <w:tcPr>
            <w:tcW w:w="1665" w:type="dxa"/>
            <w:tcBorders>
              <w:left w:val="single" w:sz="4" w:space="0" w:color="auto"/>
              <w:right w:val="single" w:sz="4" w:space="0" w:color="auto"/>
            </w:tcBorders>
          </w:tcPr>
          <w:p w14:paraId="404AD560"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1,80</w:t>
            </w:r>
          </w:p>
        </w:tc>
        <w:tc>
          <w:tcPr>
            <w:tcW w:w="1666" w:type="dxa"/>
            <w:tcBorders>
              <w:left w:val="single" w:sz="4" w:space="0" w:color="auto"/>
              <w:right w:val="single" w:sz="4" w:space="0" w:color="auto"/>
            </w:tcBorders>
          </w:tcPr>
          <w:p w14:paraId="11E8A79C"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0,0364</w:t>
            </w:r>
          </w:p>
        </w:tc>
        <w:tc>
          <w:tcPr>
            <w:tcW w:w="1665" w:type="dxa"/>
            <w:tcBorders>
              <w:left w:val="single" w:sz="4" w:space="0" w:color="auto"/>
              <w:right w:val="single" w:sz="4" w:space="0" w:color="auto"/>
            </w:tcBorders>
          </w:tcPr>
          <w:p w14:paraId="2572B615"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2,18</w:t>
            </w:r>
          </w:p>
        </w:tc>
        <w:tc>
          <w:tcPr>
            <w:tcW w:w="1747" w:type="dxa"/>
            <w:tcBorders>
              <w:left w:val="single" w:sz="4" w:space="0" w:color="auto"/>
              <w:right w:val="single" w:sz="4" w:space="0" w:color="auto"/>
            </w:tcBorders>
          </w:tcPr>
          <w:p w14:paraId="3CC01620"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0,0536</w:t>
            </w:r>
          </w:p>
        </w:tc>
      </w:tr>
      <w:tr w:rsidR="00466AE2" w:rsidRPr="002C66D7" w14:paraId="5D630E44" w14:textId="77777777">
        <w:trPr>
          <w:trHeight w:hRule="exact" w:val="284"/>
          <w:jc w:val="center"/>
        </w:trPr>
        <w:tc>
          <w:tcPr>
            <w:tcW w:w="2977" w:type="dxa"/>
            <w:tcBorders>
              <w:left w:val="single" w:sz="4" w:space="0" w:color="auto"/>
              <w:right w:val="single" w:sz="4" w:space="0" w:color="auto"/>
            </w:tcBorders>
          </w:tcPr>
          <w:p w14:paraId="7C00BECE"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2,3</w:t>
            </w:r>
          </w:p>
        </w:tc>
        <w:tc>
          <w:tcPr>
            <w:tcW w:w="1665" w:type="dxa"/>
            <w:tcBorders>
              <w:left w:val="single" w:sz="4" w:space="0" w:color="auto"/>
              <w:right w:val="single" w:sz="4" w:space="0" w:color="auto"/>
            </w:tcBorders>
          </w:tcPr>
          <w:p w14:paraId="43A4DB13"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1,83</w:t>
            </w:r>
          </w:p>
        </w:tc>
        <w:tc>
          <w:tcPr>
            <w:tcW w:w="1666" w:type="dxa"/>
            <w:tcBorders>
              <w:left w:val="single" w:sz="4" w:space="0" w:color="auto"/>
              <w:right w:val="single" w:sz="4" w:space="0" w:color="auto"/>
            </w:tcBorders>
          </w:tcPr>
          <w:p w14:paraId="267533A8"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0,0377</w:t>
            </w:r>
          </w:p>
        </w:tc>
        <w:tc>
          <w:tcPr>
            <w:tcW w:w="1665" w:type="dxa"/>
            <w:tcBorders>
              <w:left w:val="single" w:sz="4" w:space="0" w:color="auto"/>
              <w:right w:val="single" w:sz="4" w:space="0" w:color="auto"/>
            </w:tcBorders>
          </w:tcPr>
          <w:p w14:paraId="794B8001"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2,23</w:t>
            </w:r>
          </w:p>
        </w:tc>
        <w:tc>
          <w:tcPr>
            <w:tcW w:w="1747" w:type="dxa"/>
            <w:tcBorders>
              <w:left w:val="single" w:sz="4" w:space="0" w:color="auto"/>
              <w:right w:val="single" w:sz="4" w:space="0" w:color="auto"/>
            </w:tcBorders>
          </w:tcPr>
          <w:p w14:paraId="607AAD9B"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0,0556</w:t>
            </w:r>
          </w:p>
        </w:tc>
      </w:tr>
      <w:tr w:rsidR="00466AE2" w:rsidRPr="002C66D7" w14:paraId="29BCD53A" w14:textId="77777777">
        <w:trPr>
          <w:trHeight w:hRule="exact" w:val="284"/>
          <w:jc w:val="center"/>
        </w:trPr>
        <w:tc>
          <w:tcPr>
            <w:tcW w:w="2977" w:type="dxa"/>
            <w:tcBorders>
              <w:left w:val="single" w:sz="4" w:space="0" w:color="auto"/>
              <w:right w:val="single" w:sz="4" w:space="0" w:color="auto"/>
            </w:tcBorders>
          </w:tcPr>
          <w:p w14:paraId="3C272351"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2,4</w:t>
            </w:r>
          </w:p>
        </w:tc>
        <w:tc>
          <w:tcPr>
            <w:tcW w:w="1665" w:type="dxa"/>
            <w:tcBorders>
              <w:left w:val="single" w:sz="4" w:space="0" w:color="auto"/>
              <w:right w:val="single" w:sz="4" w:space="0" w:color="auto"/>
            </w:tcBorders>
          </w:tcPr>
          <w:p w14:paraId="4482A162"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1,86</w:t>
            </w:r>
          </w:p>
        </w:tc>
        <w:tc>
          <w:tcPr>
            <w:tcW w:w="1666" w:type="dxa"/>
            <w:tcBorders>
              <w:left w:val="single" w:sz="4" w:space="0" w:color="auto"/>
              <w:right w:val="single" w:sz="4" w:space="0" w:color="auto"/>
            </w:tcBorders>
          </w:tcPr>
          <w:p w14:paraId="627606F7"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0,0390</w:t>
            </w:r>
          </w:p>
        </w:tc>
        <w:tc>
          <w:tcPr>
            <w:tcW w:w="1665" w:type="dxa"/>
            <w:tcBorders>
              <w:left w:val="single" w:sz="4" w:space="0" w:color="auto"/>
              <w:right w:val="single" w:sz="4" w:space="0" w:color="auto"/>
            </w:tcBorders>
          </w:tcPr>
          <w:p w14:paraId="64F60DD1"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2,27</w:t>
            </w:r>
          </w:p>
        </w:tc>
        <w:tc>
          <w:tcPr>
            <w:tcW w:w="1747" w:type="dxa"/>
            <w:tcBorders>
              <w:left w:val="single" w:sz="4" w:space="0" w:color="auto"/>
              <w:right w:val="single" w:sz="4" w:space="0" w:color="auto"/>
            </w:tcBorders>
          </w:tcPr>
          <w:p w14:paraId="4E7CEDD5"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0,0576</w:t>
            </w:r>
          </w:p>
        </w:tc>
      </w:tr>
      <w:tr w:rsidR="00466AE2" w:rsidRPr="002C66D7" w14:paraId="1533090E" w14:textId="77777777">
        <w:trPr>
          <w:trHeight w:hRule="exact" w:val="284"/>
          <w:jc w:val="center"/>
        </w:trPr>
        <w:tc>
          <w:tcPr>
            <w:tcW w:w="2977" w:type="dxa"/>
            <w:tcBorders>
              <w:left w:val="single" w:sz="4" w:space="0" w:color="auto"/>
              <w:right w:val="single" w:sz="4" w:space="0" w:color="auto"/>
            </w:tcBorders>
          </w:tcPr>
          <w:p w14:paraId="4C4CEB89"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2,5</w:t>
            </w:r>
          </w:p>
        </w:tc>
        <w:tc>
          <w:tcPr>
            <w:tcW w:w="1665" w:type="dxa"/>
            <w:tcBorders>
              <w:left w:val="single" w:sz="4" w:space="0" w:color="auto"/>
              <w:right w:val="single" w:sz="4" w:space="0" w:color="auto"/>
            </w:tcBorders>
          </w:tcPr>
          <w:p w14:paraId="3DF4BBF7"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1,89</w:t>
            </w:r>
          </w:p>
        </w:tc>
        <w:tc>
          <w:tcPr>
            <w:tcW w:w="1666" w:type="dxa"/>
            <w:tcBorders>
              <w:left w:val="single" w:sz="4" w:space="0" w:color="auto"/>
              <w:right w:val="single" w:sz="4" w:space="0" w:color="auto"/>
            </w:tcBorders>
          </w:tcPr>
          <w:p w14:paraId="70DBBA5C"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0,0404</w:t>
            </w:r>
          </w:p>
        </w:tc>
        <w:tc>
          <w:tcPr>
            <w:tcW w:w="1665" w:type="dxa"/>
            <w:tcBorders>
              <w:left w:val="single" w:sz="4" w:space="0" w:color="auto"/>
              <w:right w:val="single" w:sz="4" w:space="0" w:color="auto"/>
            </w:tcBorders>
          </w:tcPr>
          <w:p w14:paraId="38894E23"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2,31</w:t>
            </w:r>
          </w:p>
        </w:tc>
        <w:tc>
          <w:tcPr>
            <w:tcW w:w="1747" w:type="dxa"/>
            <w:tcBorders>
              <w:left w:val="single" w:sz="4" w:space="0" w:color="auto"/>
              <w:right w:val="single" w:sz="4" w:space="0" w:color="auto"/>
            </w:tcBorders>
          </w:tcPr>
          <w:p w14:paraId="06877227"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0,0596</w:t>
            </w:r>
          </w:p>
        </w:tc>
      </w:tr>
      <w:tr w:rsidR="00466AE2" w:rsidRPr="002C66D7" w14:paraId="461A7D5D" w14:textId="77777777">
        <w:trPr>
          <w:trHeight w:hRule="exact" w:val="284"/>
          <w:jc w:val="center"/>
        </w:trPr>
        <w:tc>
          <w:tcPr>
            <w:tcW w:w="2977" w:type="dxa"/>
            <w:tcBorders>
              <w:left w:val="single" w:sz="4" w:space="0" w:color="auto"/>
              <w:right w:val="single" w:sz="4" w:space="0" w:color="auto"/>
            </w:tcBorders>
          </w:tcPr>
          <w:p w14:paraId="61EF0B1E"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2,6</w:t>
            </w:r>
          </w:p>
        </w:tc>
        <w:tc>
          <w:tcPr>
            <w:tcW w:w="1665" w:type="dxa"/>
            <w:tcBorders>
              <w:left w:val="single" w:sz="4" w:space="0" w:color="auto"/>
              <w:right w:val="single" w:sz="4" w:space="0" w:color="auto"/>
            </w:tcBorders>
          </w:tcPr>
          <w:p w14:paraId="2A8A5E1C"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1,92</w:t>
            </w:r>
          </w:p>
        </w:tc>
        <w:tc>
          <w:tcPr>
            <w:tcW w:w="1666" w:type="dxa"/>
            <w:tcBorders>
              <w:left w:val="single" w:sz="4" w:space="0" w:color="auto"/>
              <w:right w:val="single" w:sz="4" w:space="0" w:color="auto"/>
            </w:tcBorders>
          </w:tcPr>
          <w:p w14:paraId="19491458"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0,0417</w:t>
            </w:r>
          </w:p>
        </w:tc>
        <w:tc>
          <w:tcPr>
            <w:tcW w:w="1665" w:type="dxa"/>
            <w:tcBorders>
              <w:left w:val="single" w:sz="4" w:space="0" w:color="auto"/>
              <w:right w:val="single" w:sz="4" w:space="0" w:color="auto"/>
            </w:tcBorders>
          </w:tcPr>
          <w:p w14:paraId="239E21FA"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2,36</w:t>
            </w:r>
          </w:p>
        </w:tc>
        <w:tc>
          <w:tcPr>
            <w:tcW w:w="1747" w:type="dxa"/>
            <w:tcBorders>
              <w:left w:val="single" w:sz="4" w:space="0" w:color="auto"/>
              <w:right w:val="single" w:sz="4" w:space="0" w:color="auto"/>
            </w:tcBorders>
          </w:tcPr>
          <w:p w14:paraId="048A3B88"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0,0616</w:t>
            </w:r>
          </w:p>
        </w:tc>
      </w:tr>
      <w:tr w:rsidR="00466AE2" w:rsidRPr="002C66D7" w14:paraId="40038526" w14:textId="77777777">
        <w:trPr>
          <w:trHeight w:hRule="exact" w:val="284"/>
          <w:jc w:val="center"/>
        </w:trPr>
        <w:tc>
          <w:tcPr>
            <w:tcW w:w="2977" w:type="dxa"/>
            <w:tcBorders>
              <w:left w:val="single" w:sz="4" w:space="0" w:color="auto"/>
              <w:right w:val="single" w:sz="4" w:space="0" w:color="auto"/>
            </w:tcBorders>
          </w:tcPr>
          <w:p w14:paraId="01483207"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2,7</w:t>
            </w:r>
          </w:p>
        </w:tc>
        <w:tc>
          <w:tcPr>
            <w:tcW w:w="1665" w:type="dxa"/>
            <w:tcBorders>
              <w:left w:val="single" w:sz="4" w:space="0" w:color="auto"/>
              <w:right w:val="single" w:sz="4" w:space="0" w:color="auto"/>
            </w:tcBorders>
          </w:tcPr>
          <w:p w14:paraId="49B3F6D5"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1,95</w:t>
            </w:r>
          </w:p>
        </w:tc>
        <w:tc>
          <w:tcPr>
            <w:tcW w:w="1666" w:type="dxa"/>
            <w:tcBorders>
              <w:left w:val="single" w:sz="4" w:space="0" w:color="auto"/>
              <w:right w:val="single" w:sz="4" w:space="0" w:color="auto"/>
            </w:tcBorders>
          </w:tcPr>
          <w:p w14:paraId="18111D61"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0,0430</w:t>
            </w:r>
          </w:p>
        </w:tc>
        <w:tc>
          <w:tcPr>
            <w:tcW w:w="1665" w:type="dxa"/>
            <w:tcBorders>
              <w:left w:val="single" w:sz="4" w:space="0" w:color="auto"/>
              <w:right w:val="single" w:sz="4" w:space="0" w:color="auto"/>
            </w:tcBorders>
          </w:tcPr>
          <w:p w14:paraId="63A0C291"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2,40</w:t>
            </w:r>
          </w:p>
        </w:tc>
        <w:tc>
          <w:tcPr>
            <w:tcW w:w="1747" w:type="dxa"/>
            <w:tcBorders>
              <w:left w:val="single" w:sz="4" w:space="0" w:color="auto"/>
              <w:right w:val="single" w:sz="4" w:space="0" w:color="auto"/>
            </w:tcBorders>
          </w:tcPr>
          <w:p w14:paraId="29551496"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0,0636</w:t>
            </w:r>
          </w:p>
        </w:tc>
      </w:tr>
      <w:tr w:rsidR="00466AE2" w:rsidRPr="002C66D7" w14:paraId="235AD102" w14:textId="77777777">
        <w:trPr>
          <w:trHeight w:hRule="exact" w:val="284"/>
          <w:jc w:val="center"/>
        </w:trPr>
        <w:tc>
          <w:tcPr>
            <w:tcW w:w="2977" w:type="dxa"/>
            <w:tcBorders>
              <w:left w:val="single" w:sz="4" w:space="0" w:color="auto"/>
              <w:right w:val="single" w:sz="4" w:space="0" w:color="auto"/>
            </w:tcBorders>
          </w:tcPr>
          <w:p w14:paraId="6217E7A8"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3,1</w:t>
            </w:r>
          </w:p>
        </w:tc>
        <w:tc>
          <w:tcPr>
            <w:tcW w:w="1665" w:type="dxa"/>
            <w:tcBorders>
              <w:left w:val="single" w:sz="4" w:space="0" w:color="auto"/>
              <w:right w:val="single" w:sz="4" w:space="0" w:color="auto"/>
            </w:tcBorders>
          </w:tcPr>
          <w:p w14:paraId="4A1F049A"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2,07</w:t>
            </w:r>
          </w:p>
        </w:tc>
        <w:tc>
          <w:tcPr>
            <w:tcW w:w="1666" w:type="dxa"/>
            <w:tcBorders>
              <w:left w:val="single" w:sz="4" w:space="0" w:color="auto"/>
              <w:right w:val="single" w:sz="4" w:space="0" w:color="auto"/>
            </w:tcBorders>
          </w:tcPr>
          <w:p w14:paraId="2300695B"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0,0483</w:t>
            </w:r>
          </w:p>
        </w:tc>
        <w:tc>
          <w:tcPr>
            <w:tcW w:w="1665" w:type="dxa"/>
            <w:tcBorders>
              <w:left w:val="single" w:sz="4" w:space="0" w:color="auto"/>
              <w:right w:val="single" w:sz="4" w:space="0" w:color="auto"/>
            </w:tcBorders>
          </w:tcPr>
          <w:p w14:paraId="61D680A1"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2,57</w:t>
            </w:r>
          </w:p>
        </w:tc>
        <w:tc>
          <w:tcPr>
            <w:tcW w:w="1747" w:type="dxa"/>
            <w:tcBorders>
              <w:left w:val="single" w:sz="4" w:space="0" w:color="auto"/>
              <w:right w:val="single" w:sz="4" w:space="0" w:color="auto"/>
            </w:tcBorders>
          </w:tcPr>
          <w:p w14:paraId="7D117FA5"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0.0716</w:t>
            </w:r>
          </w:p>
        </w:tc>
      </w:tr>
      <w:tr w:rsidR="00466AE2" w:rsidRPr="002C66D7" w14:paraId="38DE5ABE" w14:textId="77777777">
        <w:trPr>
          <w:trHeight w:hRule="exact" w:val="284"/>
          <w:jc w:val="center"/>
        </w:trPr>
        <w:tc>
          <w:tcPr>
            <w:tcW w:w="2977" w:type="dxa"/>
            <w:tcBorders>
              <w:left w:val="single" w:sz="4" w:space="0" w:color="auto"/>
              <w:right w:val="single" w:sz="4" w:space="0" w:color="auto"/>
            </w:tcBorders>
          </w:tcPr>
          <w:p w14:paraId="6E10FB23"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3,2</w:t>
            </w:r>
          </w:p>
        </w:tc>
        <w:tc>
          <w:tcPr>
            <w:tcW w:w="1665" w:type="dxa"/>
            <w:tcBorders>
              <w:left w:val="single" w:sz="4" w:space="0" w:color="auto"/>
              <w:right w:val="single" w:sz="4" w:space="0" w:color="auto"/>
            </w:tcBorders>
          </w:tcPr>
          <w:p w14:paraId="1C7F5D83"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2,10</w:t>
            </w:r>
          </w:p>
        </w:tc>
        <w:tc>
          <w:tcPr>
            <w:tcW w:w="1666" w:type="dxa"/>
            <w:tcBorders>
              <w:left w:val="single" w:sz="4" w:space="0" w:color="auto"/>
              <w:right w:val="single" w:sz="4" w:space="0" w:color="auto"/>
            </w:tcBorders>
          </w:tcPr>
          <w:p w14:paraId="5D331E5D"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0,0496</w:t>
            </w:r>
          </w:p>
        </w:tc>
        <w:tc>
          <w:tcPr>
            <w:tcW w:w="1665" w:type="dxa"/>
            <w:tcBorders>
              <w:left w:val="single" w:sz="4" w:space="0" w:color="auto"/>
              <w:right w:val="single" w:sz="4" w:space="0" w:color="auto"/>
            </w:tcBorders>
          </w:tcPr>
          <w:p w14:paraId="0D20C355"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2,62</w:t>
            </w:r>
          </w:p>
        </w:tc>
        <w:tc>
          <w:tcPr>
            <w:tcW w:w="1747" w:type="dxa"/>
            <w:tcBorders>
              <w:left w:val="single" w:sz="4" w:space="0" w:color="auto"/>
              <w:right w:val="single" w:sz="4" w:space="0" w:color="auto"/>
            </w:tcBorders>
          </w:tcPr>
          <w:p w14:paraId="3CF25CC9"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0,0737</w:t>
            </w:r>
          </w:p>
        </w:tc>
      </w:tr>
      <w:tr w:rsidR="00466AE2" w:rsidRPr="002C66D7" w14:paraId="39D84CE1" w14:textId="77777777">
        <w:trPr>
          <w:trHeight w:hRule="exact" w:val="284"/>
          <w:jc w:val="center"/>
        </w:trPr>
        <w:tc>
          <w:tcPr>
            <w:tcW w:w="2977" w:type="dxa"/>
            <w:tcBorders>
              <w:left w:val="single" w:sz="4" w:space="0" w:color="auto"/>
              <w:right w:val="single" w:sz="4" w:space="0" w:color="auto"/>
            </w:tcBorders>
          </w:tcPr>
          <w:p w14:paraId="454C0F0D"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3,4</w:t>
            </w:r>
          </w:p>
        </w:tc>
        <w:tc>
          <w:tcPr>
            <w:tcW w:w="1665" w:type="dxa"/>
            <w:tcBorders>
              <w:left w:val="single" w:sz="4" w:space="0" w:color="auto"/>
              <w:right w:val="single" w:sz="4" w:space="0" w:color="auto"/>
            </w:tcBorders>
          </w:tcPr>
          <w:p w14:paraId="11EA525F"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2,15</w:t>
            </w:r>
          </w:p>
        </w:tc>
        <w:tc>
          <w:tcPr>
            <w:tcW w:w="1666" w:type="dxa"/>
            <w:tcBorders>
              <w:left w:val="single" w:sz="4" w:space="0" w:color="auto"/>
              <w:right w:val="single" w:sz="4" w:space="0" w:color="auto"/>
            </w:tcBorders>
          </w:tcPr>
          <w:p w14:paraId="6566C886"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0,0523</w:t>
            </w:r>
          </w:p>
        </w:tc>
        <w:tc>
          <w:tcPr>
            <w:tcW w:w="1665" w:type="dxa"/>
            <w:tcBorders>
              <w:left w:val="single" w:sz="4" w:space="0" w:color="auto"/>
              <w:right w:val="single" w:sz="4" w:space="0" w:color="auto"/>
            </w:tcBorders>
          </w:tcPr>
          <w:p w14:paraId="3327977E"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2,71</w:t>
            </w:r>
          </w:p>
        </w:tc>
        <w:tc>
          <w:tcPr>
            <w:tcW w:w="1747" w:type="dxa"/>
            <w:tcBorders>
              <w:left w:val="single" w:sz="4" w:space="0" w:color="auto"/>
              <w:right w:val="single" w:sz="4" w:space="0" w:color="auto"/>
            </w:tcBorders>
          </w:tcPr>
          <w:p w14:paraId="10EB9C4F"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0,0777</w:t>
            </w:r>
          </w:p>
        </w:tc>
      </w:tr>
      <w:tr w:rsidR="00466AE2" w:rsidRPr="002C66D7" w14:paraId="2CE55171" w14:textId="77777777">
        <w:trPr>
          <w:trHeight w:hRule="exact" w:val="284"/>
          <w:jc w:val="center"/>
        </w:trPr>
        <w:tc>
          <w:tcPr>
            <w:tcW w:w="2977" w:type="dxa"/>
            <w:tcBorders>
              <w:left w:val="single" w:sz="4" w:space="0" w:color="auto"/>
              <w:right w:val="single" w:sz="4" w:space="0" w:color="auto"/>
            </w:tcBorders>
          </w:tcPr>
          <w:p w14:paraId="3A0A26D6"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3,5</w:t>
            </w:r>
          </w:p>
        </w:tc>
        <w:tc>
          <w:tcPr>
            <w:tcW w:w="1665" w:type="dxa"/>
            <w:tcBorders>
              <w:left w:val="single" w:sz="4" w:space="0" w:color="auto"/>
              <w:right w:val="single" w:sz="4" w:space="0" w:color="auto"/>
            </w:tcBorders>
          </w:tcPr>
          <w:p w14:paraId="3280A414"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1666" w:type="dxa"/>
            <w:tcBorders>
              <w:left w:val="single" w:sz="4" w:space="0" w:color="auto"/>
              <w:right w:val="single" w:sz="4" w:space="0" w:color="auto"/>
            </w:tcBorders>
          </w:tcPr>
          <w:p w14:paraId="0C235FEC"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1665" w:type="dxa"/>
            <w:tcBorders>
              <w:left w:val="single" w:sz="4" w:space="0" w:color="auto"/>
              <w:right w:val="single" w:sz="4" w:space="0" w:color="auto"/>
            </w:tcBorders>
          </w:tcPr>
          <w:p w14:paraId="44238D3E"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2,75</w:t>
            </w:r>
          </w:p>
        </w:tc>
        <w:tc>
          <w:tcPr>
            <w:tcW w:w="1747" w:type="dxa"/>
            <w:tcBorders>
              <w:left w:val="single" w:sz="4" w:space="0" w:color="auto"/>
              <w:right w:val="single" w:sz="4" w:space="0" w:color="auto"/>
            </w:tcBorders>
          </w:tcPr>
          <w:p w14:paraId="22EE5952"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0,0797</w:t>
            </w:r>
          </w:p>
        </w:tc>
      </w:tr>
      <w:tr w:rsidR="00466AE2" w:rsidRPr="002C66D7" w14:paraId="0B17AF99" w14:textId="77777777">
        <w:trPr>
          <w:trHeight w:hRule="exact" w:val="284"/>
          <w:jc w:val="center"/>
        </w:trPr>
        <w:tc>
          <w:tcPr>
            <w:tcW w:w="2977" w:type="dxa"/>
            <w:tcBorders>
              <w:left w:val="single" w:sz="4" w:space="0" w:color="auto"/>
              <w:right w:val="single" w:sz="4" w:space="0" w:color="auto"/>
            </w:tcBorders>
          </w:tcPr>
          <w:p w14:paraId="74722DCB"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3,7</w:t>
            </w:r>
          </w:p>
        </w:tc>
        <w:tc>
          <w:tcPr>
            <w:tcW w:w="1665" w:type="dxa"/>
            <w:tcBorders>
              <w:left w:val="single" w:sz="4" w:space="0" w:color="auto"/>
              <w:right w:val="single" w:sz="4" w:space="0" w:color="auto"/>
            </w:tcBorders>
          </w:tcPr>
          <w:p w14:paraId="5B53CB77"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1666" w:type="dxa"/>
            <w:tcBorders>
              <w:left w:val="single" w:sz="4" w:space="0" w:color="auto"/>
              <w:right w:val="single" w:sz="4" w:space="0" w:color="auto"/>
            </w:tcBorders>
          </w:tcPr>
          <w:p w14:paraId="38B184D9"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1665" w:type="dxa"/>
            <w:tcBorders>
              <w:left w:val="single" w:sz="4" w:space="0" w:color="auto"/>
              <w:right w:val="single" w:sz="4" w:space="0" w:color="auto"/>
            </w:tcBorders>
          </w:tcPr>
          <w:p w14:paraId="0D4252E6"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2,84</w:t>
            </w:r>
          </w:p>
        </w:tc>
        <w:tc>
          <w:tcPr>
            <w:tcW w:w="1747" w:type="dxa"/>
            <w:tcBorders>
              <w:left w:val="single" w:sz="4" w:space="0" w:color="auto"/>
              <w:right w:val="single" w:sz="4" w:space="0" w:color="auto"/>
            </w:tcBorders>
          </w:tcPr>
          <w:p w14:paraId="447301C5"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0,0837</w:t>
            </w:r>
          </w:p>
        </w:tc>
      </w:tr>
      <w:tr w:rsidR="00466AE2" w:rsidRPr="002C66D7" w14:paraId="18D70C4A" w14:textId="77777777">
        <w:trPr>
          <w:trHeight w:hRule="exact" w:val="284"/>
          <w:jc w:val="center"/>
        </w:trPr>
        <w:tc>
          <w:tcPr>
            <w:tcW w:w="2977" w:type="dxa"/>
            <w:tcBorders>
              <w:left w:val="single" w:sz="4" w:space="0" w:color="auto"/>
              <w:bottom w:val="single" w:sz="6" w:space="0" w:color="auto"/>
              <w:right w:val="single" w:sz="4" w:space="0" w:color="auto"/>
            </w:tcBorders>
          </w:tcPr>
          <w:p w14:paraId="26B82992" w14:textId="77777777" w:rsidR="00466AE2" w:rsidRPr="002C66D7" w:rsidRDefault="00466AE2" w:rsidP="000E5789">
            <w:pPr>
              <w:pStyle w:val="11"/>
              <w:suppressAutoHyphens/>
              <w:spacing w:before="40" w:line="240" w:lineRule="auto"/>
              <w:ind w:firstLine="0"/>
              <w:jc w:val="center"/>
              <w:rPr>
                <w:rFonts w:ascii="Times New Roman" w:hAnsi="Times New Roman"/>
                <w:sz w:val="20"/>
              </w:rPr>
            </w:pPr>
            <w:r w:rsidRPr="002C66D7">
              <w:rPr>
                <w:rFonts w:ascii="Times New Roman" w:hAnsi="Times New Roman"/>
                <w:noProof/>
                <w:sz w:val="20"/>
              </w:rPr>
              <w:t>4,4</w:t>
            </w:r>
          </w:p>
        </w:tc>
        <w:tc>
          <w:tcPr>
            <w:tcW w:w="1665" w:type="dxa"/>
            <w:tcBorders>
              <w:left w:val="single" w:sz="4" w:space="0" w:color="auto"/>
              <w:bottom w:val="single" w:sz="6" w:space="0" w:color="auto"/>
              <w:right w:val="single" w:sz="4" w:space="0" w:color="auto"/>
            </w:tcBorders>
          </w:tcPr>
          <w:p w14:paraId="021F873B" w14:textId="77777777" w:rsidR="00466AE2" w:rsidRPr="002C66D7" w:rsidRDefault="00466AE2" w:rsidP="000E5789">
            <w:pPr>
              <w:pStyle w:val="11"/>
              <w:suppressAutoHyphens/>
              <w:spacing w:before="40" w:line="240" w:lineRule="auto"/>
              <w:ind w:firstLine="0"/>
              <w:jc w:val="center"/>
              <w:rPr>
                <w:rFonts w:ascii="Times New Roman" w:hAnsi="Times New Roman"/>
                <w:sz w:val="20"/>
              </w:rPr>
            </w:pPr>
            <w:r w:rsidRPr="002C66D7">
              <w:rPr>
                <w:rFonts w:ascii="Times New Roman" w:hAnsi="Times New Roman"/>
                <w:noProof/>
                <w:sz w:val="20"/>
              </w:rPr>
              <w:t>—</w:t>
            </w:r>
          </w:p>
        </w:tc>
        <w:tc>
          <w:tcPr>
            <w:tcW w:w="1666" w:type="dxa"/>
            <w:tcBorders>
              <w:left w:val="single" w:sz="4" w:space="0" w:color="auto"/>
              <w:bottom w:val="single" w:sz="6" w:space="0" w:color="auto"/>
              <w:right w:val="single" w:sz="4" w:space="0" w:color="auto"/>
            </w:tcBorders>
          </w:tcPr>
          <w:p w14:paraId="0E9396F6" w14:textId="77777777" w:rsidR="00466AE2" w:rsidRPr="002C66D7" w:rsidRDefault="00466AE2" w:rsidP="000E5789">
            <w:pPr>
              <w:pStyle w:val="11"/>
              <w:suppressAutoHyphens/>
              <w:spacing w:before="40" w:line="240" w:lineRule="auto"/>
              <w:ind w:firstLine="0"/>
              <w:jc w:val="center"/>
              <w:rPr>
                <w:rFonts w:ascii="Times New Roman" w:hAnsi="Times New Roman"/>
                <w:sz w:val="20"/>
              </w:rPr>
            </w:pPr>
            <w:r w:rsidRPr="002C66D7">
              <w:rPr>
                <w:rFonts w:ascii="Times New Roman" w:hAnsi="Times New Roman"/>
                <w:noProof/>
                <w:sz w:val="20"/>
              </w:rPr>
              <w:t>—</w:t>
            </w:r>
          </w:p>
        </w:tc>
        <w:tc>
          <w:tcPr>
            <w:tcW w:w="1665" w:type="dxa"/>
            <w:tcBorders>
              <w:left w:val="single" w:sz="4" w:space="0" w:color="auto"/>
              <w:bottom w:val="single" w:sz="6" w:space="0" w:color="auto"/>
              <w:right w:val="single" w:sz="4" w:space="0" w:color="auto"/>
            </w:tcBorders>
          </w:tcPr>
          <w:p w14:paraId="4F131B82" w14:textId="77777777" w:rsidR="00466AE2" w:rsidRPr="002C66D7" w:rsidRDefault="00466AE2" w:rsidP="000E5789">
            <w:pPr>
              <w:pStyle w:val="11"/>
              <w:suppressAutoHyphens/>
              <w:spacing w:before="40" w:line="240" w:lineRule="auto"/>
              <w:ind w:firstLine="0"/>
              <w:jc w:val="center"/>
              <w:rPr>
                <w:rFonts w:ascii="Times New Roman" w:hAnsi="Times New Roman"/>
                <w:sz w:val="20"/>
              </w:rPr>
            </w:pPr>
            <w:r w:rsidRPr="002C66D7">
              <w:rPr>
                <w:rFonts w:ascii="Times New Roman" w:hAnsi="Times New Roman"/>
                <w:noProof/>
                <w:sz w:val="20"/>
              </w:rPr>
              <w:t>3,15</w:t>
            </w:r>
          </w:p>
        </w:tc>
        <w:tc>
          <w:tcPr>
            <w:tcW w:w="1747" w:type="dxa"/>
            <w:tcBorders>
              <w:left w:val="single" w:sz="4" w:space="0" w:color="auto"/>
              <w:bottom w:val="single" w:sz="6" w:space="0" w:color="auto"/>
              <w:right w:val="single" w:sz="4" w:space="0" w:color="auto"/>
            </w:tcBorders>
          </w:tcPr>
          <w:p w14:paraId="2B13274A" w14:textId="77777777" w:rsidR="00466AE2" w:rsidRPr="002C66D7" w:rsidRDefault="00466AE2" w:rsidP="000E5789">
            <w:pPr>
              <w:pStyle w:val="11"/>
              <w:suppressAutoHyphens/>
              <w:spacing w:before="40" w:line="240" w:lineRule="auto"/>
              <w:ind w:firstLine="0"/>
              <w:jc w:val="center"/>
              <w:rPr>
                <w:rFonts w:ascii="Times New Roman" w:hAnsi="Times New Roman"/>
                <w:sz w:val="20"/>
              </w:rPr>
            </w:pPr>
            <w:r w:rsidRPr="002C66D7">
              <w:rPr>
                <w:rFonts w:ascii="Times New Roman" w:hAnsi="Times New Roman"/>
                <w:noProof/>
                <w:sz w:val="20"/>
              </w:rPr>
              <w:t>0,0977</w:t>
            </w:r>
          </w:p>
        </w:tc>
      </w:tr>
    </w:tbl>
    <w:p w14:paraId="75A92B4C" w14:textId="77777777" w:rsidR="00E31422" w:rsidRDefault="00E31422" w:rsidP="000E5789">
      <w:pPr>
        <w:pStyle w:val="ConsPlusNormal"/>
        <w:widowControl/>
        <w:suppressAutoHyphens/>
        <w:spacing w:before="120"/>
        <w:ind w:firstLine="567"/>
        <w:jc w:val="both"/>
        <w:rPr>
          <w:rFonts w:ascii="Times New Roman" w:hAnsi="Times New Roman" w:cs="Times New Roman"/>
          <w:sz w:val="24"/>
          <w:szCs w:val="24"/>
        </w:rPr>
      </w:pPr>
    </w:p>
    <w:p w14:paraId="0CFF3486" w14:textId="1C514AA4"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8.58 Расчет канатов на выносливость следует выполнять по формуле</w:t>
      </w:r>
    </w:p>
    <w:p w14:paraId="358EB0A7"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213F42" w:rsidRPr="002C66D7">
        <w:rPr>
          <w:rFonts w:ascii="Times New Roman" w:hAnsi="Times New Roman" w:cs="Times New Roman"/>
          <w:position w:val="-10"/>
          <w:sz w:val="24"/>
          <w:szCs w:val="24"/>
        </w:rPr>
        <w:object w:dxaOrig="1820" w:dyaOrig="320" w14:anchorId="5D8A7F65">
          <v:shape id="_x0000_i1261" type="#_x0000_t75" style="width:90.75pt;height:15.75pt" o:ole="">
            <v:imagedata r:id="rId556" o:title=""/>
          </v:shape>
          <o:OLEObject Type="Embed" ProgID="Equation.3" ShapeID="_x0000_i1261" DrawAspect="Content" ObjectID="_1681831197" r:id="rId557"/>
        </w:object>
      </w:r>
      <w:proofErr w:type="gramStart"/>
      <w:r w:rsidRPr="002C66D7">
        <w:rPr>
          <w:rFonts w:ascii="Times New Roman" w:hAnsi="Times New Roman" w:cs="Times New Roman"/>
          <w:sz w:val="24"/>
          <w:szCs w:val="24"/>
        </w:rPr>
        <w:t>,</w:t>
      </w:r>
      <w:r w:rsidR="00213F42" w:rsidRPr="002C66D7">
        <w:rPr>
          <w:rFonts w:ascii="Times New Roman" w:hAnsi="Times New Roman" w:cs="Times New Roman"/>
          <w:sz w:val="24"/>
          <w:szCs w:val="24"/>
        </w:rPr>
        <w:t xml:space="preserve">   </w:t>
      </w:r>
      <w:proofErr w:type="gramEnd"/>
      <w:r w:rsidR="00213F42" w:rsidRPr="002C66D7">
        <w:rPr>
          <w:rFonts w:ascii="Times New Roman" w:hAnsi="Times New Roman" w:cs="Times New Roman"/>
          <w:sz w:val="24"/>
          <w:szCs w:val="24"/>
        </w:rPr>
        <w:t xml:space="preserve">                                             </w:t>
      </w:r>
      <w:r w:rsidRPr="002C66D7">
        <w:rPr>
          <w:rFonts w:ascii="Times New Roman" w:hAnsi="Times New Roman" w:cs="Times New Roman"/>
          <w:sz w:val="24"/>
          <w:szCs w:val="24"/>
        </w:rPr>
        <w:t>(8.69)</w:t>
      </w:r>
    </w:p>
    <w:p w14:paraId="3E1BC472"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00213F42"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условий работы каната при расчете на выносливость, равный:</w:t>
      </w:r>
    </w:p>
    <w:p w14:paraId="4A4C11B8" w14:textId="77777777" w:rsidR="00213F42" w:rsidRPr="002C66D7" w:rsidRDefault="00213F42"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pacing w:val="-4"/>
          <w:sz w:val="24"/>
          <w:szCs w:val="24"/>
        </w:rPr>
        <w:t xml:space="preserve">для гибких несущих элементов вантовых и висячих мостов без </w:t>
      </w:r>
      <w:proofErr w:type="spellStart"/>
      <w:r w:rsidR="00B751C9" w:rsidRPr="002C66D7">
        <w:rPr>
          <w:rFonts w:ascii="Times New Roman" w:hAnsi="Times New Roman" w:cs="Times New Roman"/>
          <w:spacing w:val="-4"/>
          <w:sz w:val="24"/>
          <w:szCs w:val="24"/>
        </w:rPr>
        <w:t>индивидуаль</w:t>
      </w:r>
      <w:proofErr w:type="spellEnd"/>
      <w:r w:rsidR="00B751C9" w:rsidRPr="002C66D7">
        <w:rPr>
          <w:rFonts w:ascii="Times New Roman" w:hAnsi="Times New Roman" w:cs="Times New Roman"/>
          <w:spacing w:val="-4"/>
          <w:sz w:val="24"/>
          <w:szCs w:val="24"/>
        </w:rPr>
        <w:t>-</w:t>
      </w:r>
    </w:p>
    <w:p w14:paraId="6350A48C" w14:textId="77777777" w:rsidR="00466AE2" w:rsidRPr="002C66D7" w:rsidRDefault="00213F4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00466AE2" w:rsidRPr="002C66D7">
        <w:rPr>
          <w:rFonts w:ascii="Times New Roman" w:hAnsi="Times New Roman" w:cs="Times New Roman"/>
          <w:sz w:val="24"/>
          <w:szCs w:val="24"/>
        </w:rPr>
        <w:t>ального</w:t>
      </w:r>
      <w:proofErr w:type="spellEnd"/>
      <w:r w:rsidR="00466AE2" w:rsidRPr="002C66D7">
        <w:rPr>
          <w:rFonts w:ascii="Times New Roman" w:hAnsi="Times New Roman" w:cs="Times New Roman"/>
          <w:sz w:val="24"/>
          <w:szCs w:val="24"/>
        </w:rPr>
        <w:t xml:space="preserve"> регулирования усилий в канатах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0,83;</w:t>
      </w:r>
    </w:p>
    <w:p w14:paraId="27C56D7F" w14:textId="77777777" w:rsidR="001719D9" w:rsidRPr="002C66D7" w:rsidRDefault="001719D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для напрягаемых элементов предварительно напряженных конструкций и </w:t>
      </w:r>
    </w:p>
    <w:p w14:paraId="5C06646C" w14:textId="77777777" w:rsidR="001719D9" w:rsidRPr="002C66D7" w:rsidRDefault="001719D9"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pacing w:val="-6"/>
          <w:sz w:val="24"/>
          <w:szCs w:val="24"/>
        </w:rPr>
        <w:t xml:space="preserve">                       </w:t>
      </w:r>
      <w:r w:rsidR="00466AE2" w:rsidRPr="002C66D7">
        <w:rPr>
          <w:rFonts w:ascii="Times New Roman" w:hAnsi="Times New Roman" w:cs="Times New Roman"/>
          <w:spacing w:val="-6"/>
          <w:sz w:val="24"/>
          <w:szCs w:val="24"/>
        </w:rPr>
        <w:t xml:space="preserve">гибких </w:t>
      </w:r>
      <w:r w:rsidR="00466AE2" w:rsidRPr="002C66D7">
        <w:rPr>
          <w:rFonts w:ascii="Times New Roman" w:hAnsi="Times New Roman" w:cs="Times New Roman"/>
          <w:spacing w:val="-4"/>
          <w:sz w:val="24"/>
          <w:szCs w:val="24"/>
        </w:rPr>
        <w:t xml:space="preserve">несущих элементов вантовых и висячих мостов при индивидуальном </w:t>
      </w:r>
    </w:p>
    <w:p w14:paraId="7C47616A" w14:textId="77777777" w:rsidR="001719D9" w:rsidRPr="002C66D7" w:rsidRDefault="001719D9"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4"/>
          <w:sz w:val="24"/>
          <w:szCs w:val="24"/>
        </w:rPr>
        <w:t xml:space="preserve">                      </w:t>
      </w:r>
      <w:r w:rsidR="00466AE2" w:rsidRPr="002C66D7">
        <w:rPr>
          <w:rFonts w:ascii="Times New Roman" w:hAnsi="Times New Roman" w:cs="Times New Roman"/>
          <w:spacing w:val="-6"/>
          <w:sz w:val="24"/>
          <w:szCs w:val="24"/>
        </w:rPr>
        <w:t xml:space="preserve">регулировании усилий в канатах, в том числе по величине стрелы прогиба при </w:t>
      </w:r>
    </w:p>
    <w:p w14:paraId="59712C12" w14:textId="77777777" w:rsidR="00466AE2" w:rsidRPr="002C66D7" w:rsidRDefault="001719D9"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                      </w:t>
      </w:r>
      <w:r w:rsidR="00466AE2" w:rsidRPr="002C66D7">
        <w:rPr>
          <w:rFonts w:ascii="Times New Roman" w:hAnsi="Times New Roman" w:cs="Times New Roman"/>
          <w:spacing w:val="-4"/>
          <w:sz w:val="24"/>
          <w:szCs w:val="24"/>
        </w:rPr>
        <w:t xml:space="preserve">монтаже канатов, </w:t>
      </w:r>
      <w:r w:rsidR="00213F42" w:rsidRPr="002C66D7">
        <w:rPr>
          <w:rFonts w:ascii="Times New Roman" w:hAnsi="Times New Roman" w:cs="Times New Roman"/>
          <w:spacing w:val="-4"/>
          <w:sz w:val="24"/>
          <w:szCs w:val="24"/>
        </w:rPr>
        <w:t>—</w:t>
      </w:r>
      <w:r w:rsidR="00466AE2" w:rsidRPr="002C66D7">
        <w:rPr>
          <w:rFonts w:ascii="Times New Roman" w:hAnsi="Times New Roman" w:cs="Times New Roman"/>
          <w:spacing w:val="-4"/>
          <w:sz w:val="24"/>
          <w:szCs w:val="24"/>
        </w:rPr>
        <w:t xml:space="preserve"> 1,0;</w:t>
      </w:r>
    </w:p>
    <w:p w14:paraId="65B4A573" w14:textId="77777777" w:rsidR="00466AE2" w:rsidRPr="002C66D7" w:rsidRDefault="00213F4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R</w:t>
      </w:r>
      <w:r w:rsidR="00466AE2" w:rsidRPr="002C66D7">
        <w:rPr>
          <w:rFonts w:ascii="Times New Roman" w:hAnsi="Times New Roman" w:cs="Times New Roman"/>
          <w:i/>
          <w:sz w:val="24"/>
          <w:szCs w:val="24"/>
          <w:vertAlign w:val="subscript"/>
          <w:lang w:val="en-US"/>
        </w:rPr>
        <w:t>dh</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расчетное сопротивление канатов, определяемое по  8.33;</w:t>
      </w:r>
    </w:p>
    <w:p w14:paraId="5E3C10BB" w14:textId="77777777" w:rsidR="00466AE2" w:rsidRPr="002C66D7" w:rsidRDefault="00213F42" w:rsidP="000E5789">
      <w:pPr>
        <w:pStyle w:val="ConsPlusNormal"/>
        <w:widowControl/>
        <w:suppressAutoHyphens/>
        <w:ind w:firstLine="0"/>
        <w:jc w:val="both"/>
        <w:rPr>
          <w:rFonts w:ascii="Times New Roman" w:hAnsi="Times New Roman" w:cs="Times New Roman"/>
          <w:spacing w:val="-8"/>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7"/>
      </w:r>
      <w:proofErr w:type="spellStart"/>
      <w:r w:rsidR="00466AE2" w:rsidRPr="002C66D7">
        <w:rPr>
          <w:rFonts w:ascii="Times New Roman" w:hAnsi="Times New Roman" w:cs="Times New Roman"/>
          <w:i/>
          <w:sz w:val="24"/>
          <w:szCs w:val="24"/>
          <w:vertAlign w:val="subscript"/>
          <w:lang w:val="en-US"/>
        </w:rPr>
        <w:t>ws</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spacing w:val="-8"/>
          <w:sz w:val="24"/>
          <w:szCs w:val="24"/>
        </w:rPr>
        <w:t>коэффициент, учитывающий переменность напряжений и определяемый по формуле</w:t>
      </w:r>
    </w:p>
    <w:p w14:paraId="415ABB9D" w14:textId="77777777" w:rsidR="00466AE2" w:rsidRPr="002C66D7" w:rsidRDefault="00466AE2" w:rsidP="000E5789">
      <w:pPr>
        <w:pStyle w:val="ConsPlusNormal"/>
        <w:widowControl/>
        <w:tabs>
          <w:tab w:val="left" w:pos="2552"/>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213F42" w:rsidRPr="002C66D7">
        <w:rPr>
          <w:rFonts w:ascii="Times New Roman" w:hAnsi="Times New Roman" w:cs="Times New Roman"/>
          <w:position w:val="-28"/>
          <w:sz w:val="24"/>
          <w:szCs w:val="24"/>
        </w:rPr>
        <w:object w:dxaOrig="4740" w:dyaOrig="639" w14:anchorId="254624DA">
          <v:shape id="_x0000_i1262" type="#_x0000_t75" style="width:237.75pt;height:32.25pt" o:ole="">
            <v:imagedata r:id="rId558" o:title=""/>
          </v:shape>
          <o:OLEObject Type="Embed" ProgID="Equation.3" ShapeID="_x0000_i1262" DrawAspect="Content" ObjectID="_1681831198" r:id="rId559"/>
        </w:object>
      </w:r>
      <w:proofErr w:type="gramStart"/>
      <w:r w:rsidRPr="002C66D7">
        <w:rPr>
          <w:rFonts w:ascii="Times New Roman" w:hAnsi="Times New Roman" w:cs="Times New Roman"/>
          <w:sz w:val="24"/>
          <w:szCs w:val="24"/>
        </w:rPr>
        <w:t>,</w:t>
      </w:r>
      <w:r w:rsidR="00213F42" w:rsidRPr="002C66D7">
        <w:rPr>
          <w:rFonts w:ascii="Times New Roman" w:hAnsi="Times New Roman" w:cs="Times New Roman"/>
          <w:sz w:val="24"/>
          <w:szCs w:val="24"/>
        </w:rPr>
        <w:t xml:space="preserve">   </w:t>
      </w:r>
      <w:proofErr w:type="gramEnd"/>
      <w:r w:rsidR="00213F42" w:rsidRPr="002C66D7">
        <w:rPr>
          <w:rFonts w:ascii="Times New Roman" w:hAnsi="Times New Roman" w:cs="Times New Roman"/>
          <w:sz w:val="24"/>
          <w:szCs w:val="24"/>
        </w:rPr>
        <w:t xml:space="preserve">               </w:t>
      </w:r>
      <w:r w:rsidRPr="002C66D7">
        <w:rPr>
          <w:rFonts w:ascii="Times New Roman" w:hAnsi="Times New Roman" w:cs="Times New Roman"/>
          <w:sz w:val="24"/>
          <w:szCs w:val="24"/>
        </w:rPr>
        <w:t>(8.70)</w:t>
      </w:r>
    </w:p>
    <w:p w14:paraId="50DC3C2B" w14:textId="77777777" w:rsidR="00466AE2" w:rsidRPr="002C66D7" w:rsidRDefault="001E738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7A"/>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position w:val="-6"/>
          <w:sz w:val="24"/>
          <w:szCs w:val="24"/>
        </w:rPr>
        <w:object w:dxaOrig="200" w:dyaOrig="240" w14:anchorId="0F008CE6">
          <v:shape id="_x0000_i1263" type="#_x0000_t75" style="width:9.75pt;height:12pt" o:ole="">
            <v:imagedata r:id="rId560" o:title=""/>
          </v:shape>
          <o:OLEObject Type="Embed" ProgID="Equation.3" ShapeID="_x0000_i1263" DrawAspect="Content" ObjectID="_1681831199" r:id="rId561"/>
        </w:object>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72"/>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коэффициенты, принимаемые </w:t>
      </w:r>
      <w:proofErr w:type="gramStart"/>
      <w:r w:rsidR="00466AE2" w:rsidRPr="002C66D7">
        <w:rPr>
          <w:rFonts w:ascii="Times New Roman" w:hAnsi="Times New Roman" w:cs="Times New Roman"/>
          <w:sz w:val="24"/>
          <w:szCs w:val="24"/>
        </w:rPr>
        <w:t>согласно  8.57</w:t>
      </w:r>
      <w:proofErr w:type="gramEnd"/>
      <w:r w:rsidR="00466AE2" w:rsidRPr="002C66D7">
        <w:rPr>
          <w:rFonts w:ascii="Times New Roman" w:hAnsi="Times New Roman" w:cs="Times New Roman"/>
          <w:sz w:val="24"/>
          <w:szCs w:val="24"/>
        </w:rPr>
        <w:t>;</w:t>
      </w:r>
    </w:p>
    <w:p w14:paraId="2BFD1810" w14:textId="77777777" w:rsidR="001E738A" w:rsidRPr="002C66D7" w:rsidRDefault="001E738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2"/>
      </w:r>
      <w:r w:rsidR="00466AE2"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 </w:t>
      </w:r>
      <w:r w:rsidR="00466AE2" w:rsidRPr="002C66D7">
        <w:rPr>
          <w:rFonts w:ascii="Times New Roman" w:hAnsi="Times New Roman" w:cs="Times New Roman"/>
          <w:sz w:val="24"/>
          <w:szCs w:val="24"/>
        </w:rPr>
        <w:t xml:space="preserve">эффективный коэффициент концентрации напряжений, значения </w:t>
      </w:r>
    </w:p>
    <w:p w14:paraId="2790DA82" w14:textId="77777777" w:rsidR="00466AE2" w:rsidRPr="002C66D7" w:rsidRDefault="001E738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которого принимаются по таблице Ц.2 приложения Ц;</w:t>
      </w:r>
    </w:p>
    <w:p w14:paraId="7B1B65A5" w14:textId="77777777" w:rsidR="00466AE2" w:rsidRPr="002C66D7" w:rsidRDefault="001E738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 xml:space="preserve">m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условий работы, принимаемый по таблице 8.15.</w:t>
      </w:r>
    </w:p>
    <w:p w14:paraId="65176286" w14:textId="77777777" w:rsidR="00466AE2" w:rsidRPr="002C66D7" w:rsidRDefault="00466AE2" w:rsidP="000E5789">
      <w:pPr>
        <w:pStyle w:val="ConsPlusNormal"/>
        <w:widowControl/>
        <w:suppressAutoHyphens/>
        <w:spacing w:before="240"/>
        <w:ind w:firstLine="567"/>
        <w:jc w:val="both"/>
        <w:rPr>
          <w:rFonts w:ascii="Times New Roman" w:hAnsi="Times New Roman" w:cs="Times New Roman"/>
          <w:b/>
          <w:sz w:val="24"/>
          <w:szCs w:val="24"/>
        </w:rPr>
      </w:pPr>
      <w:r w:rsidRPr="002C66D7">
        <w:rPr>
          <w:rFonts w:ascii="Times New Roman" w:hAnsi="Times New Roman" w:cs="Times New Roman"/>
          <w:b/>
          <w:sz w:val="24"/>
          <w:szCs w:val="24"/>
        </w:rPr>
        <w:lastRenderedPageBreak/>
        <w:t>Особенности расчета несущих элементов и соединений</w:t>
      </w:r>
    </w:p>
    <w:p w14:paraId="4D2BAAFC" w14:textId="77777777" w:rsidR="00466AE2" w:rsidRPr="002C66D7" w:rsidRDefault="00466AE2" w:rsidP="000E5789">
      <w:pPr>
        <w:pStyle w:val="ConsPlusNormal"/>
        <w:widowControl/>
        <w:suppressAutoHyphens/>
        <w:spacing w:before="120" w:after="120"/>
        <w:ind w:firstLine="567"/>
        <w:jc w:val="both"/>
        <w:rPr>
          <w:rFonts w:ascii="Times New Roman" w:hAnsi="Times New Roman" w:cs="Times New Roman"/>
          <w:i/>
          <w:sz w:val="24"/>
          <w:szCs w:val="24"/>
        </w:rPr>
      </w:pPr>
      <w:r w:rsidRPr="002C66D7">
        <w:rPr>
          <w:rFonts w:ascii="Times New Roman" w:hAnsi="Times New Roman" w:cs="Times New Roman"/>
          <w:i/>
          <w:sz w:val="24"/>
          <w:szCs w:val="24"/>
        </w:rPr>
        <w:t>Элементы главных ферм</w:t>
      </w:r>
    </w:p>
    <w:p w14:paraId="1F4B6C8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8.59 В расчетах элементов и соединений решетчатых главных ферм по прочности при отношении высоты сечения к длине элемента свыше 1/15 следует учитывать изгибающие моменты от жесткости узлов. Это требование относится и к расчетам на выносливость элементов решетчатых главных ферм с узловыми соединениями на высокопрочных болтах; при сварных узловых соединениях расчет на выносливость следует выполнять с учетом изгибающих моментов от жесткости узлов независимо от величины отношения высоты сечения к длине элементов.</w:t>
      </w:r>
    </w:p>
    <w:p w14:paraId="2B8E340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 по прочности решетчатых главных ферм, имеющих в уровне проезда пояс, работающий на совместное действие осевых усилий и изгиба от </w:t>
      </w:r>
      <w:proofErr w:type="spellStart"/>
      <w:r w:rsidRPr="002C66D7">
        <w:rPr>
          <w:rFonts w:ascii="Times New Roman" w:hAnsi="Times New Roman" w:cs="Times New Roman"/>
          <w:sz w:val="24"/>
          <w:szCs w:val="24"/>
        </w:rPr>
        <w:t>внеузлового</w:t>
      </w:r>
      <w:proofErr w:type="spellEnd"/>
      <w:r w:rsidRPr="002C66D7">
        <w:rPr>
          <w:rFonts w:ascii="Times New Roman" w:hAnsi="Times New Roman" w:cs="Times New Roman"/>
          <w:sz w:val="24"/>
          <w:szCs w:val="24"/>
        </w:rPr>
        <w:t xml:space="preserve"> приложения нагрузки, следует выполнять с учетом жесткости узлов указанного пояса независимо от отношения высоты сечения к длине панели. Учет жесткости остальных узлов следует выполнять, как указано выше.</w:t>
      </w:r>
    </w:p>
    <w:p w14:paraId="096DEB7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Во всех указанных случаях в расчетах по прочности изгибающие моменты от жесткости узлов следует уменьшать на 20</w:t>
      </w:r>
      <w:r w:rsidR="009C2CFC" w:rsidRPr="002C66D7">
        <w:rPr>
          <w:rFonts w:ascii="Times New Roman" w:hAnsi="Times New Roman" w:cs="Times New Roman"/>
          <w:sz w:val="24"/>
          <w:szCs w:val="24"/>
        </w:rPr>
        <w:t xml:space="preserve"> </w:t>
      </w:r>
      <w:r w:rsidR="005F2B09" w:rsidRPr="002C66D7">
        <w:rPr>
          <w:rFonts w:ascii="Times New Roman" w:hAnsi="Times New Roman" w:cs="Times New Roman"/>
          <w:spacing w:val="-4"/>
          <w:sz w:val="24"/>
          <w:szCs w:val="24"/>
        </w:rPr>
        <w:t>%</w:t>
      </w:r>
      <w:r w:rsidRPr="002C66D7">
        <w:rPr>
          <w:rFonts w:ascii="Times New Roman" w:hAnsi="Times New Roman" w:cs="Times New Roman"/>
          <w:sz w:val="24"/>
          <w:szCs w:val="24"/>
        </w:rPr>
        <w:t>.</w:t>
      </w:r>
    </w:p>
    <w:p w14:paraId="58EF440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Изгибающие моменты от примыкания связей или горизонтальных диафрагм с эксцентриситетом и от неполной (с учетом 8.22) центровки элементов ферм следует учитывать полностью. Это требование распространяется и на учет изгибающих моментов, возникающих в горизонтальных и наклонных элементах решетчатых главных ферм и связей от их собственного веса. При этом допускается принимать эти изгибающие моменты распределенными по параболе с ординатами посредине длины элемента и на концах его, равными 0,6 момента для свободно опертого элемента.</w:t>
      </w:r>
    </w:p>
    <w:p w14:paraId="6E113D1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8.60 В расчетах по устойчивости элементов решетчатых главных ферм изгибающие моменты от жесткости узлов, воздействий связей и поперечных балок допускается не учитывать.</w:t>
      </w:r>
    </w:p>
    <w:p w14:paraId="2661B449" w14:textId="77777777" w:rsidR="00466AE2" w:rsidRPr="002C66D7" w:rsidRDefault="00466AE2"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Элементы решетчатых ферм, имеющие замкнутое коробчатое сечение с отношением размеров сторон не более двух, допускается рассчитывать на устойчивость по плоским изгибным формам относительно горизонтальной и вертикальной осей сечения.</w:t>
      </w:r>
    </w:p>
    <w:p w14:paraId="0D4E2406" w14:textId="77777777" w:rsidR="00466AE2" w:rsidRPr="002C66D7" w:rsidRDefault="00466AE2"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8.61 Стойки, распорки, стяжки, связи и другие элементы пролетного строения, используемые для уменьшения свободной длины сжатых элементов, следует рассчитывать на сжатие и растяжение силой, равной 3</w:t>
      </w:r>
      <w:r w:rsidR="00BC2762"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t>% продольного усилия в сжатом элементе.</w:t>
      </w:r>
    </w:p>
    <w:p w14:paraId="09C8A2F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8.62 В арочных мостах с передачей распора на опоры продольные связи между арками следует рассчитывать как элементы балочной фермы, защемленной по концам.</w:t>
      </w:r>
    </w:p>
    <w:p w14:paraId="711FCA3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разрезных балочных пролетных строениях ветровая ферма, образованная поясами главных ферм и продольными связями, принимается разрезной балочной, подвижно-опертой в своей плоскости на порталы или опорные части. В арках и при полигональном очертании поясов ферм допускается определение усилий в поясах ветровой фермы как для плоской фермы с делением полученных результатов на косинус угла наклона данного элемента к горизонтали.</w:t>
      </w:r>
    </w:p>
    <w:p w14:paraId="6B9CC76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неразрезных балочных пролетных строениях с ездой понизу ветровые фермы, образованные поясами главных ферм и продольными связями, следует рассчитывать как неразрезные балочные, считая верхнюю подвижно-опертой на упругие опоры </w:t>
      </w:r>
      <w:r w:rsidR="00F31AFF"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порталы на концевых опорах и на каждой промежуточной опоре главных ферм, а нижнюю опертой на жесткие опоры </w:t>
      </w:r>
      <w:r w:rsidR="00F31AFF" w:rsidRPr="002C66D7">
        <w:rPr>
          <w:rFonts w:ascii="Times New Roman" w:hAnsi="Times New Roman" w:cs="Times New Roman"/>
          <w:sz w:val="24"/>
          <w:szCs w:val="24"/>
        </w:rPr>
        <w:t>—</w:t>
      </w:r>
      <w:r w:rsidRPr="002C66D7">
        <w:rPr>
          <w:rFonts w:ascii="Times New Roman" w:hAnsi="Times New Roman" w:cs="Times New Roman"/>
          <w:sz w:val="24"/>
          <w:szCs w:val="24"/>
        </w:rPr>
        <w:t xml:space="preserve"> опорные части.</w:t>
      </w:r>
    </w:p>
    <w:p w14:paraId="789B130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8.63 Элементы главных ферм и связей на изгиб от воздействия ветра допускается не рассчитывать.</w:t>
      </w:r>
    </w:p>
    <w:p w14:paraId="70361EE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Опорные порталы следует рассчитывать на воздействие реакций соответствующей ветровой фермы, при этом в нижних поясах балочных пролетных строений следует учитывать горизонтальные составляющие продольных усилий в ногах наклонных опорных порталов.</w:t>
      </w:r>
    </w:p>
    <w:p w14:paraId="674C6DA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8.64 Пояса главных ферм и элементы решетки, примыкающие к опорному узлу, следует рассчитывать на осевую силу и изгибающий момент от передаваемых с эксцентриситетом на неподвижную опорную часть продольных сил торможения или тяги, а также на изгибающий момент от эксцентриситета реакции </w:t>
      </w:r>
      <w:proofErr w:type="spellStart"/>
      <w:r w:rsidRPr="002C66D7">
        <w:rPr>
          <w:rFonts w:ascii="Times New Roman" w:hAnsi="Times New Roman" w:cs="Times New Roman"/>
          <w:sz w:val="24"/>
          <w:szCs w:val="24"/>
        </w:rPr>
        <w:t>однокатковой</w:t>
      </w:r>
      <w:proofErr w:type="spellEnd"/>
      <w:r w:rsidRPr="002C66D7">
        <w:rPr>
          <w:rFonts w:ascii="Times New Roman" w:hAnsi="Times New Roman" w:cs="Times New Roman"/>
          <w:sz w:val="24"/>
          <w:szCs w:val="24"/>
        </w:rPr>
        <w:t xml:space="preserve"> опорной части относительно центра опорного узла.</w:t>
      </w:r>
    </w:p>
    <w:p w14:paraId="7A1711C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Распределение изгибающих моментов между элементами опорного узла следует принимать согласно  8.22.</w:t>
      </w:r>
    </w:p>
    <w:p w14:paraId="6212F4E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8.65 Поперечные подкрепления,  образуемые  в  пролетных  строениях  коробчатого  и  П-образного сечений решетчатыми или </w:t>
      </w:r>
      <w:proofErr w:type="spellStart"/>
      <w:r w:rsidRPr="002C66D7">
        <w:rPr>
          <w:rFonts w:ascii="Times New Roman" w:hAnsi="Times New Roman" w:cs="Times New Roman"/>
          <w:sz w:val="24"/>
          <w:szCs w:val="24"/>
        </w:rPr>
        <w:t>сплошностенчатыми</w:t>
      </w:r>
      <w:proofErr w:type="spellEnd"/>
      <w:r w:rsidRPr="002C66D7">
        <w:rPr>
          <w:rFonts w:ascii="Times New Roman" w:hAnsi="Times New Roman" w:cs="Times New Roman"/>
          <w:sz w:val="24"/>
          <w:szCs w:val="24"/>
        </w:rPr>
        <w:t xml:space="preserve"> диафрагмами, а также поперечными ребрами и листами ортотропных плит и стенок балок, должны быть проверены на прочность, устойчивость и выносливость на усилия, определяемые, как правило, пространственным расчетом пролетных строений.</w:t>
      </w:r>
    </w:p>
    <w:p w14:paraId="0C49756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Допускается рассчитывать поперечные подкрепления как рамы или балки, конфигурация которых соответствует поперечнику пролетного строения, а в состав сечения кроме поперечных ребер или диафрагм </w:t>
      </w:r>
      <w:r w:rsidR="00F31AFF"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решетчатых или </w:t>
      </w:r>
      <w:proofErr w:type="spellStart"/>
      <w:r w:rsidRPr="002C66D7">
        <w:rPr>
          <w:rFonts w:ascii="Times New Roman" w:hAnsi="Times New Roman" w:cs="Times New Roman"/>
          <w:spacing w:val="-4"/>
          <w:sz w:val="24"/>
          <w:szCs w:val="24"/>
        </w:rPr>
        <w:t>сплошностенчатых</w:t>
      </w:r>
      <w:proofErr w:type="spellEnd"/>
      <w:r w:rsidRPr="002C66D7">
        <w:rPr>
          <w:rFonts w:ascii="Times New Roman" w:hAnsi="Times New Roman" w:cs="Times New Roman"/>
          <w:spacing w:val="-4"/>
          <w:sz w:val="24"/>
          <w:szCs w:val="24"/>
        </w:rPr>
        <w:t xml:space="preserve"> </w:t>
      </w:r>
      <w:r w:rsidR="00F31AFF"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w:t>
      </w:r>
      <w:r w:rsidRPr="002C66D7">
        <w:rPr>
          <w:rFonts w:ascii="Times New Roman" w:hAnsi="Times New Roman" w:cs="Times New Roman"/>
          <w:sz w:val="24"/>
          <w:szCs w:val="24"/>
        </w:rPr>
        <w:t>входит лист общей шириной, равной 0,2 расстояния между соседними стенками главных балок, но не более расстояния между поперечными подкреплениями.</w:t>
      </w:r>
    </w:p>
    <w:p w14:paraId="792A524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Поперечные подкрепления в опорных сечениях имеют жесткие опоры в месте расположения опорных частей. Эти подкрепления следует рассчитывать на опорные реакции, местную вертикальную нагрузку и распределенные по контуру поперечного сечения в листах стенок и ортотропных плит касательные напряжения от изгиба и кручения примыкающих к данной опоре пролетов.</w:t>
      </w:r>
    </w:p>
    <w:p w14:paraId="67A24CEB" w14:textId="3AB8CD31" w:rsidR="00466AE2" w:rsidRPr="002C66D7" w:rsidRDefault="00475891" w:rsidP="000E5789">
      <w:pPr>
        <w:pStyle w:val="ConsPlusNormal"/>
        <w:widowControl/>
        <w:suppressAutoHyphens/>
        <w:ind w:firstLine="567"/>
        <w:jc w:val="both"/>
        <w:rPr>
          <w:rFonts w:ascii="Times New Roman" w:hAnsi="Times New Roman" w:cs="Times New Roman"/>
          <w:sz w:val="24"/>
          <w:szCs w:val="24"/>
        </w:rPr>
      </w:pPr>
      <w:r w:rsidRPr="00253D22">
        <w:rPr>
          <w:rFonts w:ascii="Times New Roman" w:hAnsi="Times New Roman" w:cs="Times New Roman"/>
          <w:spacing w:val="-2"/>
          <w:sz w:val="24"/>
          <w:szCs w:val="24"/>
        </w:rPr>
        <w:t>П</w:t>
      </w:r>
      <w:r w:rsidRPr="00253D22">
        <w:rPr>
          <w:rFonts w:ascii="Times New Roman" w:hAnsi="Times New Roman" w:cs="Times New Roman"/>
          <w:sz w:val="24"/>
          <w:szCs w:val="24"/>
        </w:rPr>
        <w:t>о</w:t>
      </w:r>
      <w:r w:rsidRPr="00253D22">
        <w:rPr>
          <w:rFonts w:ascii="Times New Roman" w:hAnsi="Times New Roman" w:cs="Times New Roman"/>
          <w:spacing w:val="-3"/>
          <w:sz w:val="24"/>
          <w:szCs w:val="24"/>
        </w:rPr>
        <w:t>п</w:t>
      </w:r>
      <w:r w:rsidRPr="00253D22">
        <w:rPr>
          <w:rFonts w:ascii="Times New Roman" w:hAnsi="Times New Roman" w:cs="Times New Roman"/>
          <w:spacing w:val="-4"/>
          <w:sz w:val="24"/>
          <w:szCs w:val="24"/>
        </w:rPr>
        <w:t>е</w:t>
      </w:r>
      <w:r w:rsidRPr="00253D22">
        <w:rPr>
          <w:rFonts w:ascii="Times New Roman" w:hAnsi="Times New Roman" w:cs="Times New Roman"/>
          <w:spacing w:val="6"/>
          <w:sz w:val="24"/>
          <w:szCs w:val="24"/>
        </w:rPr>
        <w:t>р</w:t>
      </w:r>
      <w:r w:rsidRPr="00253D22">
        <w:rPr>
          <w:rFonts w:ascii="Times New Roman" w:hAnsi="Times New Roman" w:cs="Times New Roman"/>
          <w:spacing w:val="-4"/>
          <w:sz w:val="24"/>
          <w:szCs w:val="24"/>
        </w:rPr>
        <w:t>е</w:t>
      </w:r>
      <w:r w:rsidRPr="00253D22">
        <w:rPr>
          <w:rFonts w:ascii="Times New Roman" w:hAnsi="Times New Roman" w:cs="Times New Roman"/>
          <w:spacing w:val="5"/>
          <w:sz w:val="24"/>
          <w:szCs w:val="24"/>
        </w:rPr>
        <w:t>ч</w:t>
      </w:r>
      <w:r w:rsidRPr="00253D22">
        <w:rPr>
          <w:rFonts w:ascii="Times New Roman" w:hAnsi="Times New Roman" w:cs="Times New Roman"/>
          <w:spacing w:val="-3"/>
          <w:sz w:val="24"/>
          <w:szCs w:val="24"/>
        </w:rPr>
        <w:t>н</w:t>
      </w:r>
      <w:r w:rsidRPr="00253D22">
        <w:rPr>
          <w:rFonts w:ascii="Times New Roman" w:hAnsi="Times New Roman" w:cs="Times New Roman"/>
          <w:spacing w:val="4"/>
          <w:sz w:val="24"/>
          <w:szCs w:val="24"/>
        </w:rPr>
        <w:t>ы</w:t>
      </w:r>
      <w:r w:rsidRPr="00253D22">
        <w:rPr>
          <w:rFonts w:ascii="Times New Roman" w:hAnsi="Times New Roman" w:cs="Times New Roman"/>
          <w:sz w:val="24"/>
          <w:szCs w:val="24"/>
        </w:rPr>
        <w:t xml:space="preserve">е </w:t>
      </w:r>
      <w:r w:rsidRPr="00253D22">
        <w:rPr>
          <w:rFonts w:ascii="Times New Roman" w:hAnsi="Times New Roman" w:cs="Times New Roman"/>
          <w:spacing w:val="3"/>
          <w:sz w:val="24"/>
          <w:szCs w:val="24"/>
        </w:rPr>
        <w:t>п</w:t>
      </w:r>
      <w:r w:rsidRPr="00253D22">
        <w:rPr>
          <w:rFonts w:ascii="Times New Roman" w:hAnsi="Times New Roman" w:cs="Times New Roman"/>
          <w:spacing w:val="-6"/>
          <w:sz w:val="24"/>
          <w:szCs w:val="24"/>
        </w:rPr>
        <w:t>о</w:t>
      </w:r>
      <w:r w:rsidRPr="00253D22">
        <w:rPr>
          <w:rFonts w:ascii="Times New Roman" w:hAnsi="Times New Roman" w:cs="Times New Roman"/>
          <w:spacing w:val="3"/>
          <w:sz w:val="24"/>
          <w:szCs w:val="24"/>
        </w:rPr>
        <w:t>д</w:t>
      </w:r>
      <w:r w:rsidRPr="00253D22">
        <w:rPr>
          <w:rFonts w:ascii="Times New Roman" w:hAnsi="Times New Roman" w:cs="Times New Roman"/>
          <w:spacing w:val="-2"/>
          <w:sz w:val="24"/>
          <w:szCs w:val="24"/>
        </w:rPr>
        <w:t>к</w:t>
      </w:r>
      <w:r w:rsidRPr="00253D22">
        <w:rPr>
          <w:rFonts w:ascii="Times New Roman" w:hAnsi="Times New Roman" w:cs="Times New Roman"/>
          <w:sz w:val="24"/>
          <w:szCs w:val="24"/>
        </w:rPr>
        <w:t>р</w:t>
      </w:r>
      <w:r w:rsidRPr="00253D22">
        <w:rPr>
          <w:rFonts w:ascii="Times New Roman" w:hAnsi="Times New Roman" w:cs="Times New Roman"/>
          <w:spacing w:val="2"/>
          <w:sz w:val="24"/>
          <w:szCs w:val="24"/>
        </w:rPr>
        <w:t>е</w:t>
      </w:r>
      <w:r w:rsidRPr="00253D22">
        <w:rPr>
          <w:rFonts w:ascii="Times New Roman" w:hAnsi="Times New Roman" w:cs="Times New Roman"/>
          <w:spacing w:val="-3"/>
          <w:sz w:val="24"/>
          <w:szCs w:val="24"/>
        </w:rPr>
        <w:t>п</w:t>
      </w:r>
      <w:r w:rsidRPr="00253D22">
        <w:rPr>
          <w:rFonts w:ascii="Times New Roman" w:hAnsi="Times New Roman" w:cs="Times New Roman"/>
          <w:sz w:val="24"/>
          <w:szCs w:val="24"/>
        </w:rPr>
        <w:t>л</w:t>
      </w:r>
      <w:r w:rsidRPr="00253D22">
        <w:rPr>
          <w:rFonts w:ascii="Times New Roman" w:hAnsi="Times New Roman" w:cs="Times New Roman"/>
          <w:spacing w:val="2"/>
          <w:sz w:val="24"/>
          <w:szCs w:val="24"/>
        </w:rPr>
        <w:t>е</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и</w:t>
      </w:r>
      <w:r w:rsidRPr="00253D22">
        <w:rPr>
          <w:rFonts w:ascii="Times New Roman" w:hAnsi="Times New Roman" w:cs="Times New Roman"/>
          <w:spacing w:val="-2"/>
          <w:sz w:val="24"/>
          <w:szCs w:val="24"/>
        </w:rPr>
        <w:t>я</w:t>
      </w:r>
      <w:r w:rsidRPr="00253D22">
        <w:rPr>
          <w:rFonts w:ascii="Times New Roman" w:hAnsi="Times New Roman" w:cs="Times New Roman"/>
          <w:sz w:val="24"/>
          <w:szCs w:val="24"/>
        </w:rPr>
        <w:t>,</w:t>
      </w:r>
      <w:r w:rsidRPr="00253D22">
        <w:rPr>
          <w:rFonts w:ascii="Times New Roman" w:hAnsi="Times New Roman" w:cs="Times New Roman"/>
          <w:spacing w:val="6"/>
          <w:sz w:val="24"/>
          <w:szCs w:val="24"/>
        </w:rPr>
        <w:t xml:space="preserve"> </w:t>
      </w:r>
      <w:r w:rsidRPr="00253D22">
        <w:rPr>
          <w:rFonts w:ascii="Times New Roman" w:hAnsi="Times New Roman" w:cs="Times New Roman"/>
          <w:sz w:val="24"/>
          <w:szCs w:val="24"/>
        </w:rPr>
        <w:t>р</w:t>
      </w:r>
      <w:r w:rsidRPr="00253D22">
        <w:rPr>
          <w:rFonts w:ascii="Times New Roman" w:hAnsi="Times New Roman" w:cs="Times New Roman"/>
          <w:spacing w:val="2"/>
          <w:sz w:val="24"/>
          <w:szCs w:val="24"/>
        </w:rPr>
        <w:t>а</w:t>
      </w:r>
      <w:r w:rsidRPr="00253D22">
        <w:rPr>
          <w:rFonts w:ascii="Times New Roman" w:hAnsi="Times New Roman" w:cs="Times New Roman"/>
          <w:spacing w:val="-4"/>
          <w:sz w:val="24"/>
          <w:szCs w:val="24"/>
        </w:rPr>
        <w:t>с</w:t>
      </w:r>
      <w:r w:rsidRPr="00253D22">
        <w:rPr>
          <w:rFonts w:ascii="Times New Roman" w:hAnsi="Times New Roman" w:cs="Times New Roman"/>
          <w:spacing w:val="3"/>
          <w:sz w:val="24"/>
          <w:szCs w:val="24"/>
        </w:rPr>
        <w:t>п</w:t>
      </w:r>
      <w:r w:rsidRPr="00253D22">
        <w:rPr>
          <w:rFonts w:ascii="Times New Roman" w:hAnsi="Times New Roman" w:cs="Times New Roman"/>
          <w:spacing w:val="-6"/>
          <w:sz w:val="24"/>
          <w:szCs w:val="24"/>
        </w:rPr>
        <w:t>о</w:t>
      </w:r>
      <w:r w:rsidRPr="00253D22">
        <w:rPr>
          <w:rFonts w:ascii="Times New Roman" w:hAnsi="Times New Roman" w:cs="Times New Roman"/>
          <w:spacing w:val="6"/>
          <w:sz w:val="24"/>
          <w:szCs w:val="24"/>
        </w:rPr>
        <w:t>л</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ж</w:t>
      </w:r>
      <w:r w:rsidRPr="00253D22">
        <w:rPr>
          <w:rFonts w:ascii="Times New Roman" w:hAnsi="Times New Roman" w:cs="Times New Roman"/>
          <w:spacing w:val="2"/>
          <w:sz w:val="24"/>
          <w:szCs w:val="24"/>
        </w:rPr>
        <w:t>е</w:t>
      </w:r>
      <w:r w:rsidRPr="00253D22">
        <w:rPr>
          <w:rFonts w:ascii="Times New Roman" w:hAnsi="Times New Roman" w:cs="Times New Roman"/>
          <w:spacing w:val="-3"/>
          <w:sz w:val="24"/>
          <w:szCs w:val="24"/>
        </w:rPr>
        <w:t>нн</w:t>
      </w:r>
      <w:r w:rsidRPr="00253D22">
        <w:rPr>
          <w:rFonts w:ascii="Times New Roman" w:hAnsi="Times New Roman" w:cs="Times New Roman"/>
          <w:spacing w:val="4"/>
          <w:sz w:val="24"/>
          <w:szCs w:val="24"/>
        </w:rPr>
        <w:t>ы</w:t>
      </w:r>
      <w:r w:rsidRPr="00253D22">
        <w:rPr>
          <w:rFonts w:ascii="Times New Roman" w:hAnsi="Times New Roman" w:cs="Times New Roman"/>
          <w:sz w:val="24"/>
          <w:szCs w:val="24"/>
        </w:rPr>
        <w:t>е в</w:t>
      </w:r>
      <w:r w:rsidRPr="00253D22">
        <w:rPr>
          <w:rFonts w:ascii="Times New Roman" w:hAnsi="Times New Roman" w:cs="Times New Roman"/>
          <w:spacing w:val="4"/>
          <w:sz w:val="24"/>
          <w:szCs w:val="24"/>
        </w:rPr>
        <w:t xml:space="preserve"> </w:t>
      </w:r>
      <w:r w:rsidRPr="00253D22">
        <w:rPr>
          <w:rFonts w:ascii="Times New Roman" w:hAnsi="Times New Roman" w:cs="Times New Roman"/>
          <w:spacing w:val="-3"/>
          <w:sz w:val="24"/>
          <w:szCs w:val="24"/>
        </w:rPr>
        <w:t>п</w:t>
      </w:r>
      <w:r w:rsidRPr="00253D22">
        <w:rPr>
          <w:rFonts w:ascii="Times New Roman" w:hAnsi="Times New Roman" w:cs="Times New Roman"/>
          <w:spacing w:val="6"/>
          <w:sz w:val="24"/>
          <w:szCs w:val="24"/>
        </w:rPr>
        <w:t>р</w:t>
      </w:r>
      <w:r w:rsidRPr="00253D22">
        <w:rPr>
          <w:rFonts w:ascii="Times New Roman" w:hAnsi="Times New Roman" w:cs="Times New Roman"/>
          <w:spacing w:val="-6"/>
          <w:sz w:val="24"/>
          <w:szCs w:val="24"/>
        </w:rPr>
        <w:t>о</w:t>
      </w:r>
      <w:r w:rsidRPr="00253D22">
        <w:rPr>
          <w:rFonts w:ascii="Times New Roman" w:hAnsi="Times New Roman" w:cs="Times New Roman"/>
          <w:spacing w:val="6"/>
          <w:sz w:val="24"/>
          <w:szCs w:val="24"/>
        </w:rPr>
        <w:t>л</w:t>
      </w:r>
      <w:r w:rsidRPr="00253D22">
        <w:rPr>
          <w:rFonts w:ascii="Times New Roman" w:hAnsi="Times New Roman" w:cs="Times New Roman"/>
          <w:spacing w:val="-4"/>
          <w:sz w:val="24"/>
          <w:szCs w:val="24"/>
        </w:rPr>
        <w:t>е</w:t>
      </w:r>
      <w:r w:rsidRPr="00253D22">
        <w:rPr>
          <w:rFonts w:ascii="Times New Roman" w:hAnsi="Times New Roman" w:cs="Times New Roman"/>
          <w:spacing w:val="3"/>
          <w:sz w:val="24"/>
          <w:szCs w:val="24"/>
        </w:rPr>
        <w:t>т</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w:t>
      </w:r>
      <w:r w:rsidRPr="00253D22">
        <w:rPr>
          <w:rFonts w:ascii="Times New Roman" w:hAnsi="Times New Roman" w:cs="Times New Roman"/>
          <w:spacing w:val="6"/>
          <w:sz w:val="24"/>
          <w:szCs w:val="24"/>
        </w:rPr>
        <w:t xml:space="preserve"> </w:t>
      </w:r>
      <w:r w:rsidRPr="00253D22">
        <w:rPr>
          <w:rFonts w:ascii="Times New Roman" w:hAnsi="Times New Roman" w:cs="Times New Roman"/>
          <w:sz w:val="24"/>
          <w:szCs w:val="24"/>
        </w:rPr>
        <w:t>в</w:t>
      </w:r>
      <w:r w:rsidRPr="00253D22">
        <w:rPr>
          <w:rFonts w:ascii="Times New Roman" w:hAnsi="Times New Roman" w:cs="Times New Roman"/>
          <w:spacing w:val="4"/>
          <w:sz w:val="24"/>
          <w:szCs w:val="24"/>
        </w:rPr>
        <w:t xml:space="preserve"> </w:t>
      </w:r>
      <w:r w:rsidRPr="00253D22">
        <w:rPr>
          <w:rFonts w:ascii="Times New Roman" w:hAnsi="Times New Roman" w:cs="Times New Roman"/>
          <w:spacing w:val="-2"/>
          <w:sz w:val="24"/>
          <w:szCs w:val="24"/>
        </w:rPr>
        <w:t>т</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м</w:t>
      </w:r>
      <w:r w:rsidRPr="00253D22">
        <w:rPr>
          <w:rFonts w:ascii="Times New Roman" w:hAnsi="Times New Roman" w:cs="Times New Roman"/>
          <w:spacing w:val="6"/>
          <w:sz w:val="24"/>
          <w:szCs w:val="24"/>
        </w:rPr>
        <w:t xml:space="preserve"> </w:t>
      </w:r>
      <w:r w:rsidRPr="00253D22">
        <w:rPr>
          <w:rFonts w:ascii="Times New Roman" w:hAnsi="Times New Roman" w:cs="Times New Roman"/>
          <w:spacing w:val="-1"/>
          <w:sz w:val="24"/>
          <w:szCs w:val="24"/>
        </w:rPr>
        <w:t>ч</w:t>
      </w:r>
      <w:r w:rsidRPr="00253D22">
        <w:rPr>
          <w:rFonts w:ascii="Times New Roman" w:hAnsi="Times New Roman" w:cs="Times New Roman"/>
          <w:spacing w:val="3"/>
          <w:sz w:val="24"/>
          <w:szCs w:val="24"/>
        </w:rPr>
        <w:t>и</w:t>
      </w:r>
      <w:r w:rsidRPr="00253D22">
        <w:rPr>
          <w:rFonts w:ascii="Times New Roman" w:hAnsi="Times New Roman" w:cs="Times New Roman"/>
          <w:spacing w:val="-4"/>
          <w:sz w:val="24"/>
          <w:szCs w:val="24"/>
        </w:rPr>
        <w:t>с</w:t>
      </w:r>
      <w:r w:rsidRPr="00253D22">
        <w:rPr>
          <w:rFonts w:ascii="Times New Roman" w:hAnsi="Times New Roman" w:cs="Times New Roman"/>
          <w:sz w:val="24"/>
          <w:szCs w:val="24"/>
        </w:rPr>
        <w:t xml:space="preserve">ле в </w:t>
      </w:r>
      <w:r w:rsidRPr="00253D22">
        <w:rPr>
          <w:rFonts w:ascii="Times New Roman" w:hAnsi="Times New Roman" w:cs="Times New Roman"/>
          <w:spacing w:val="2"/>
          <w:sz w:val="24"/>
          <w:szCs w:val="24"/>
        </w:rPr>
        <w:t>м</w:t>
      </w:r>
      <w:r w:rsidRPr="00253D22">
        <w:rPr>
          <w:rFonts w:ascii="Times New Roman" w:hAnsi="Times New Roman" w:cs="Times New Roman"/>
          <w:spacing w:val="-4"/>
          <w:sz w:val="24"/>
          <w:szCs w:val="24"/>
        </w:rPr>
        <w:t>ес</w:t>
      </w:r>
      <w:r w:rsidRPr="00253D22">
        <w:rPr>
          <w:rFonts w:ascii="Times New Roman" w:hAnsi="Times New Roman" w:cs="Times New Roman"/>
          <w:spacing w:val="-2"/>
          <w:sz w:val="24"/>
          <w:szCs w:val="24"/>
        </w:rPr>
        <w:t>т</w:t>
      </w:r>
      <w:r w:rsidRPr="00253D22">
        <w:rPr>
          <w:rFonts w:ascii="Times New Roman" w:hAnsi="Times New Roman" w:cs="Times New Roman"/>
          <w:spacing w:val="2"/>
          <w:sz w:val="24"/>
          <w:szCs w:val="24"/>
        </w:rPr>
        <w:t>а</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3"/>
          <w:sz w:val="24"/>
          <w:szCs w:val="24"/>
        </w:rPr>
        <w:t>п</w:t>
      </w:r>
      <w:r w:rsidRPr="00253D22">
        <w:rPr>
          <w:rFonts w:ascii="Times New Roman" w:hAnsi="Times New Roman" w:cs="Times New Roman"/>
          <w:sz w:val="24"/>
          <w:szCs w:val="24"/>
        </w:rPr>
        <w:t>р</w:t>
      </w:r>
      <w:r w:rsidRPr="00253D22">
        <w:rPr>
          <w:rFonts w:ascii="Times New Roman" w:hAnsi="Times New Roman" w:cs="Times New Roman"/>
          <w:spacing w:val="-3"/>
          <w:sz w:val="24"/>
          <w:szCs w:val="24"/>
        </w:rPr>
        <w:t>и</w:t>
      </w:r>
      <w:r w:rsidRPr="00253D22">
        <w:rPr>
          <w:rFonts w:ascii="Times New Roman" w:hAnsi="Times New Roman" w:cs="Times New Roman"/>
          <w:spacing w:val="6"/>
          <w:sz w:val="24"/>
          <w:szCs w:val="24"/>
        </w:rPr>
        <w:t>л</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ж</w:t>
      </w:r>
      <w:r w:rsidRPr="00253D22">
        <w:rPr>
          <w:rFonts w:ascii="Times New Roman" w:hAnsi="Times New Roman" w:cs="Times New Roman"/>
          <w:spacing w:val="2"/>
          <w:sz w:val="24"/>
          <w:szCs w:val="24"/>
        </w:rPr>
        <w:t>е</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я</w:t>
      </w:r>
      <w:r w:rsidRPr="00253D22">
        <w:rPr>
          <w:rFonts w:ascii="Times New Roman" w:hAnsi="Times New Roman" w:cs="Times New Roman"/>
          <w:spacing w:val="1"/>
          <w:sz w:val="24"/>
          <w:szCs w:val="24"/>
        </w:rPr>
        <w:t xml:space="preserve"> </w:t>
      </w:r>
      <w:r w:rsidRPr="00253D22">
        <w:rPr>
          <w:rFonts w:ascii="Times New Roman" w:hAnsi="Times New Roman" w:cs="Times New Roman"/>
          <w:spacing w:val="-4"/>
          <w:sz w:val="24"/>
          <w:szCs w:val="24"/>
        </w:rPr>
        <w:t>с</w:t>
      </w:r>
      <w:r w:rsidRPr="00253D22">
        <w:rPr>
          <w:rFonts w:ascii="Times New Roman" w:hAnsi="Times New Roman" w:cs="Times New Roman"/>
          <w:sz w:val="24"/>
          <w:szCs w:val="24"/>
        </w:rPr>
        <w:t>о</w:t>
      </w:r>
      <w:r w:rsidRPr="00253D22">
        <w:rPr>
          <w:rFonts w:ascii="Times New Roman" w:hAnsi="Times New Roman" w:cs="Times New Roman"/>
          <w:spacing w:val="-4"/>
          <w:sz w:val="24"/>
          <w:szCs w:val="24"/>
        </w:rPr>
        <w:t>с</w:t>
      </w:r>
      <w:r w:rsidRPr="00253D22">
        <w:rPr>
          <w:rFonts w:ascii="Times New Roman" w:hAnsi="Times New Roman" w:cs="Times New Roman"/>
          <w:spacing w:val="6"/>
          <w:sz w:val="24"/>
          <w:szCs w:val="24"/>
        </w:rPr>
        <w:t>р</w:t>
      </w:r>
      <w:r w:rsidRPr="00253D22">
        <w:rPr>
          <w:rFonts w:ascii="Times New Roman" w:hAnsi="Times New Roman" w:cs="Times New Roman"/>
          <w:spacing w:val="-4"/>
          <w:sz w:val="24"/>
          <w:szCs w:val="24"/>
        </w:rPr>
        <w:t>е</w:t>
      </w:r>
      <w:r w:rsidRPr="00253D22">
        <w:rPr>
          <w:rFonts w:ascii="Times New Roman" w:hAnsi="Times New Roman" w:cs="Times New Roman"/>
          <w:spacing w:val="3"/>
          <w:sz w:val="24"/>
          <w:szCs w:val="24"/>
        </w:rPr>
        <w:t>д</w:t>
      </w:r>
      <w:r w:rsidRPr="00253D22">
        <w:rPr>
          <w:rFonts w:ascii="Times New Roman" w:hAnsi="Times New Roman" w:cs="Times New Roman"/>
          <w:spacing w:val="-6"/>
          <w:sz w:val="24"/>
          <w:szCs w:val="24"/>
        </w:rPr>
        <w:t>о</w:t>
      </w:r>
      <w:r w:rsidRPr="00253D22">
        <w:rPr>
          <w:rFonts w:ascii="Times New Roman" w:hAnsi="Times New Roman" w:cs="Times New Roman"/>
          <w:spacing w:val="3"/>
          <w:sz w:val="24"/>
          <w:szCs w:val="24"/>
        </w:rPr>
        <w:t>то</w:t>
      </w:r>
      <w:r w:rsidRPr="00253D22">
        <w:rPr>
          <w:rFonts w:ascii="Times New Roman" w:hAnsi="Times New Roman" w:cs="Times New Roman"/>
          <w:spacing w:val="-1"/>
          <w:sz w:val="24"/>
          <w:szCs w:val="24"/>
        </w:rPr>
        <w:t>ч</w:t>
      </w:r>
      <w:r w:rsidRPr="00253D22">
        <w:rPr>
          <w:rFonts w:ascii="Times New Roman" w:hAnsi="Times New Roman" w:cs="Times New Roman"/>
          <w:spacing w:val="2"/>
          <w:sz w:val="24"/>
          <w:szCs w:val="24"/>
        </w:rPr>
        <w:t>е</w:t>
      </w:r>
      <w:r w:rsidRPr="00253D22">
        <w:rPr>
          <w:rFonts w:ascii="Times New Roman" w:hAnsi="Times New Roman" w:cs="Times New Roman"/>
          <w:spacing w:val="-3"/>
          <w:sz w:val="24"/>
          <w:szCs w:val="24"/>
        </w:rPr>
        <w:t>нн</w:t>
      </w:r>
      <w:r w:rsidRPr="00253D22">
        <w:rPr>
          <w:rFonts w:ascii="Times New Roman" w:hAnsi="Times New Roman" w:cs="Times New Roman"/>
          <w:spacing w:val="-1"/>
          <w:sz w:val="24"/>
          <w:szCs w:val="24"/>
        </w:rPr>
        <w:t>ы</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2"/>
          <w:sz w:val="24"/>
          <w:szCs w:val="24"/>
        </w:rPr>
        <w:t>с</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л</w:t>
      </w:r>
      <w:r w:rsidRPr="00253D22">
        <w:rPr>
          <w:rFonts w:ascii="Times New Roman" w:hAnsi="Times New Roman" w:cs="Times New Roman"/>
          <w:spacing w:val="3"/>
          <w:sz w:val="24"/>
          <w:szCs w:val="24"/>
        </w:rPr>
        <w:t xml:space="preserve"> </w:t>
      </w:r>
      <w:r w:rsidRPr="00253D22">
        <w:rPr>
          <w:rFonts w:ascii="Times New Roman" w:hAnsi="Times New Roman" w:cs="Times New Roman"/>
          <w:sz w:val="24"/>
          <w:szCs w:val="24"/>
        </w:rPr>
        <w:t>(</w:t>
      </w:r>
      <w:r w:rsidRPr="00253D22">
        <w:rPr>
          <w:rFonts w:ascii="Times New Roman" w:hAnsi="Times New Roman" w:cs="Times New Roman"/>
          <w:spacing w:val="-3"/>
          <w:sz w:val="24"/>
          <w:szCs w:val="24"/>
        </w:rPr>
        <w:t>н</w:t>
      </w:r>
      <w:r w:rsidRPr="00253D22">
        <w:rPr>
          <w:rFonts w:ascii="Times New Roman" w:hAnsi="Times New Roman" w:cs="Times New Roman"/>
          <w:spacing w:val="2"/>
          <w:sz w:val="24"/>
          <w:szCs w:val="24"/>
        </w:rPr>
        <w:t>а</w:t>
      </w:r>
      <w:r w:rsidRPr="00253D22">
        <w:rPr>
          <w:rFonts w:ascii="Times New Roman" w:hAnsi="Times New Roman" w:cs="Times New Roman"/>
          <w:spacing w:val="-3"/>
          <w:sz w:val="24"/>
          <w:szCs w:val="24"/>
        </w:rPr>
        <w:t>п</w:t>
      </w:r>
      <w:r w:rsidRPr="00253D22">
        <w:rPr>
          <w:rFonts w:ascii="Times New Roman" w:hAnsi="Times New Roman" w:cs="Times New Roman"/>
          <w:sz w:val="24"/>
          <w:szCs w:val="24"/>
        </w:rPr>
        <w:t>р</w:t>
      </w:r>
      <w:r w:rsidRPr="00253D22">
        <w:rPr>
          <w:rFonts w:ascii="Times New Roman" w:hAnsi="Times New Roman" w:cs="Times New Roman"/>
          <w:spacing w:val="-3"/>
          <w:sz w:val="24"/>
          <w:szCs w:val="24"/>
        </w:rPr>
        <w:t>и</w:t>
      </w:r>
      <w:r w:rsidRPr="00253D22">
        <w:rPr>
          <w:rFonts w:ascii="Times New Roman" w:hAnsi="Times New Roman" w:cs="Times New Roman"/>
          <w:spacing w:val="2"/>
          <w:sz w:val="24"/>
          <w:szCs w:val="24"/>
        </w:rPr>
        <w:t>м</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р,</w:t>
      </w:r>
      <w:r w:rsidRPr="00253D22">
        <w:rPr>
          <w:rFonts w:ascii="Times New Roman" w:hAnsi="Times New Roman" w:cs="Times New Roman"/>
          <w:spacing w:val="5"/>
          <w:sz w:val="24"/>
          <w:szCs w:val="24"/>
        </w:rPr>
        <w:t xml:space="preserve"> </w:t>
      </w:r>
      <w:r w:rsidRPr="00253D22">
        <w:rPr>
          <w:rFonts w:ascii="Times New Roman" w:hAnsi="Times New Roman" w:cs="Times New Roman"/>
          <w:spacing w:val="-6"/>
          <w:sz w:val="24"/>
          <w:szCs w:val="24"/>
        </w:rPr>
        <w:t>у</w:t>
      </w:r>
      <w:r w:rsidRPr="00253D22">
        <w:rPr>
          <w:rFonts w:ascii="Times New Roman" w:hAnsi="Times New Roman" w:cs="Times New Roman"/>
          <w:spacing w:val="2"/>
          <w:sz w:val="24"/>
          <w:szCs w:val="24"/>
        </w:rPr>
        <w:t>с</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л</w:t>
      </w:r>
      <w:r w:rsidRPr="00253D22">
        <w:rPr>
          <w:rFonts w:ascii="Times New Roman" w:hAnsi="Times New Roman" w:cs="Times New Roman"/>
          <w:spacing w:val="-2"/>
          <w:sz w:val="24"/>
          <w:szCs w:val="24"/>
        </w:rPr>
        <w:t>и</w:t>
      </w:r>
      <w:r w:rsidRPr="00253D22">
        <w:rPr>
          <w:rFonts w:ascii="Times New Roman" w:hAnsi="Times New Roman" w:cs="Times New Roman"/>
          <w:sz w:val="24"/>
          <w:szCs w:val="24"/>
        </w:rPr>
        <w:t>й от</w:t>
      </w:r>
      <w:r w:rsidRPr="00253D22">
        <w:rPr>
          <w:rFonts w:ascii="Times New Roman" w:hAnsi="Times New Roman" w:cs="Times New Roman"/>
          <w:spacing w:val="1"/>
          <w:sz w:val="24"/>
          <w:szCs w:val="24"/>
        </w:rPr>
        <w:t xml:space="preserve"> в</w:t>
      </w:r>
      <w:r w:rsidRPr="00253D22">
        <w:rPr>
          <w:rFonts w:ascii="Times New Roman" w:hAnsi="Times New Roman" w:cs="Times New Roman"/>
          <w:spacing w:val="2"/>
          <w:sz w:val="24"/>
          <w:szCs w:val="24"/>
        </w:rPr>
        <w:t>а</w:t>
      </w:r>
      <w:r w:rsidRPr="00253D22">
        <w:rPr>
          <w:rFonts w:ascii="Times New Roman" w:hAnsi="Times New Roman" w:cs="Times New Roman"/>
          <w:spacing w:val="-3"/>
          <w:sz w:val="24"/>
          <w:szCs w:val="24"/>
        </w:rPr>
        <w:t>н</w:t>
      </w:r>
      <w:r w:rsidRPr="00253D22">
        <w:rPr>
          <w:rFonts w:ascii="Times New Roman" w:hAnsi="Times New Roman" w:cs="Times New Roman"/>
          <w:spacing w:val="-2"/>
          <w:sz w:val="24"/>
          <w:szCs w:val="24"/>
        </w:rPr>
        <w:t>т</w:t>
      </w:r>
      <w:r w:rsidRPr="00253D22">
        <w:rPr>
          <w:rFonts w:ascii="Times New Roman" w:hAnsi="Times New Roman" w:cs="Times New Roman"/>
          <w:sz w:val="24"/>
          <w:szCs w:val="24"/>
        </w:rPr>
        <w:t xml:space="preserve">), </w:t>
      </w:r>
      <w:r w:rsidRPr="00253D22">
        <w:rPr>
          <w:rFonts w:ascii="Times New Roman" w:hAnsi="Times New Roman" w:cs="Times New Roman"/>
          <w:spacing w:val="-4"/>
          <w:sz w:val="24"/>
          <w:szCs w:val="24"/>
        </w:rPr>
        <w:t>с</w:t>
      </w:r>
      <w:r w:rsidRPr="00253D22">
        <w:rPr>
          <w:rFonts w:ascii="Times New Roman" w:hAnsi="Times New Roman" w:cs="Times New Roman"/>
          <w:sz w:val="24"/>
          <w:szCs w:val="24"/>
        </w:rPr>
        <w:t>л</w:t>
      </w:r>
      <w:r w:rsidRPr="00253D22">
        <w:rPr>
          <w:rFonts w:ascii="Times New Roman" w:hAnsi="Times New Roman" w:cs="Times New Roman"/>
          <w:spacing w:val="2"/>
          <w:sz w:val="24"/>
          <w:szCs w:val="24"/>
        </w:rPr>
        <w:t>е</w:t>
      </w:r>
      <w:r w:rsidRPr="00253D22">
        <w:rPr>
          <w:rFonts w:ascii="Times New Roman" w:hAnsi="Times New Roman" w:cs="Times New Roman"/>
          <w:spacing w:val="3"/>
          <w:sz w:val="24"/>
          <w:szCs w:val="24"/>
        </w:rPr>
        <w:t>д</w:t>
      </w:r>
      <w:r w:rsidRPr="00253D22">
        <w:rPr>
          <w:rFonts w:ascii="Times New Roman" w:hAnsi="Times New Roman" w:cs="Times New Roman"/>
          <w:spacing w:val="-6"/>
          <w:sz w:val="24"/>
          <w:szCs w:val="24"/>
        </w:rPr>
        <w:t>у</w:t>
      </w:r>
      <w:r w:rsidRPr="00253D22">
        <w:rPr>
          <w:rFonts w:ascii="Times New Roman" w:hAnsi="Times New Roman" w:cs="Times New Roman"/>
          <w:spacing w:val="2"/>
          <w:sz w:val="24"/>
          <w:szCs w:val="24"/>
        </w:rPr>
        <w:t>е</w:t>
      </w:r>
      <w:r w:rsidRPr="00253D22">
        <w:rPr>
          <w:rFonts w:ascii="Times New Roman" w:hAnsi="Times New Roman" w:cs="Times New Roman"/>
          <w:sz w:val="24"/>
          <w:szCs w:val="24"/>
        </w:rPr>
        <w:t>т</w:t>
      </w:r>
      <w:r w:rsidRPr="00253D22">
        <w:rPr>
          <w:rFonts w:ascii="Times New Roman" w:hAnsi="Times New Roman" w:cs="Times New Roman"/>
          <w:spacing w:val="-11"/>
          <w:sz w:val="24"/>
          <w:szCs w:val="24"/>
        </w:rPr>
        <w:t xml:space="preserve"> </w:t>
      </w:r>
      <w:r w:rsidRPr="00253D22">
        <w:rPr>
          <w:rFonts w:ascii="Times New Roman" w:hAnsi="Times New Roman" w:cs="Times New Roman"/>
          <w:sz w:val="24"/>
          <w:szCs w:val="24"/>
        </w:rPr>
        <w:t>р</w:t>
      </w:r>
      <w:r w:rsidRPr="00253D22">
        <w:rPr>
          <w:rFonts w:ascii="Times New Roman" w:hAnsi="Times New Roman" w:cs="Times New Roman"/>
          <w:spacing w:val="2"/>
          <w:sz w:val="24"/>
          <w:szCs w:val="24"/>
        </w:rPr>
        <w:t>а</w:t>
      </w:r>
      <w:r w:rsidRPr="00253D22">
        <w:rPr>
          <w:rFonts w:ascii="Times New Roman" w:hAnsi="Times New Roman" w:cs="Times New Roman"/>
          <w:spacing w:val="-4"/>
          <w:sz w:val="24"/>
          <w:szCs w:val="24"/>
        </w:rPr>
        <w:t>с</w:t>
      </w:r>
      <w:r w:rsidRPr="00253D22">
        <w:rPr>
          <w:rFonts w:ascii="Times New Roman" w:hAnsi="Times New Roman" w:cs="Times New Roman"/>
          <w:spacing w:val="2"/>
          <w:sz w:val="24"/>
          <w:szCs w:val="24"/>
        </w:rPr>
        <w:t>с</w:t>
      </w:r>
      <w:r w:rsidRPr="00253D22">
        <w:rPr>
          <w:rFonts w:ascii="Times New Roman" w:hAnsi="Times New Roman" w:cs="Times New Roman"/>
          <w:spacing w:val="-1"/>
          <w:sz w:val="24"/>
          <w:szCs w:val="24"/>
        </w:rPr>
        <w:t>ч</w:t>
      </w:r>
      <w:r w:rsidRPr="00253D22">
        <w:rPr>
          <w:rFonts w:ascii="Times New Roman" w:hAnsi="Times New Roman" w:cs="Times New Roman"/>
          <w:spacing w:val="-3"/>
          <w:sz w:val="24"/>
          <w:szCs w:val="24"/>
        </w:rPr>
        <w:t>и</w:t>
      </w:r>
      <w:r w:rsidRPr="00253D22">
        <w:rPr>
          <w:rFonts w:ascii="Times New Roman" w:hAnsi="Times New Roman" w:cs="Times New Roman"/>
          <w:spacing w:val="3"/>
          <w:sz w:val="24"/>
          <w:szCs w:val="24"/>
        </w:rPr>
        <w:t>т</w:t>
      </w:r>
      <w:r w:rsidRPr="00253D22">
        <w:rPr>
          <w:rFonts w:ascii="Times New Roman" w:hAnsi="Times New Roman" w:cs="Times New Roman"/>
          <w:spacing w:val="-1"/>
          <w:sz w:val="24"/>
          <w:szCs w:val="24"/>
        </w:rPr>
        <w:t>ы</w:t>
      </w:r>
      <w:r w:rsidRPr="00253D22">
        <w:rPr>
          <w:rFonts w:ascii="Times New Roman" w:hAnsi="Times New Roman" w:cs="Times New Roman"/>
          <w:spacing w:val="1"/>
          <w:sz w:val="24"/>
          <w:szCs w:val="24"/>
        </w:rPr>
        <w:t>в</w:t>
      </w:r>
      <w:r w:rsidRPr="00253D22">
        <w:rPr>
          <w:rFonts w:ascii="Times New Roman" w:hAnsi="Times New Roman" w:cs="Times New Roman"/>
          <w:spacing w:val="2"/>
          <w:sz w:val="24"/>
          <w:szCs w:val="24"/>
        </w:rPr>
        <w:t>а</w:t>
      </w:r>
      <w:r w:rsidRPr="00253D22">
        <w:rPr>
          <w:rFonts w:ascii="Times New Roman" w:hAnsi="Times New Roman" w:cs="Times New Roman"/>
          <w:spacing w:val="-2"/>
          <w:sz w:val="24"/>
          <w:szCs w:val="24"/>
        </w:rPr>
        <w:t>т</w:t>
      </w:r>
      <w:r w:rsidRPr="00253D22">
        <w:rPr>
          <w:rFonts w:ascii="Times New Roman" w:hAnsi="Times New Roman" w:cs="Times New Roman"/>
          <w:sz w:val="24"/>
          <w:szCs w:val="24"/>
        </w:rPr>
        <w:t>ь</w:t>
      </w:r>
      <w:r w:rsidRPr="00253D22">
        <w:rPr>
          <w:rFonts w:ascii="Times New Roman" w:hAnsi="Times New Roman" w:cs="Times New Roman"/>
          <w:spacing w:val="-10"/>
          <w:sz w:val="24"/>
          <w:szCs w:val="24"/>
        </w:rPr>
        <w:t xml:space="preserve"> </w:t>
      </w:r>
      <w:r w:rsidRPr="00253D22">
        <w:rPr>
          <w:rFonts w:ascii="Times New Roman" w:hAnsi="Times New Roman" w:cs="Times New Roman"/>
          <w:spacing w:val="3"/>
          <w:sz w:val="24"/>
          <w:szCs w:val="24"/>
        </w:rPr>
        <w:t>п</w:t>
      </w:r>
      <w:r w:rsidRPr="00253D22">
        <w:rPr>
          <w:rFonts w:ascii="Times New Roman" w:hAnsi="Times New Roman" w:cs="Times New Roman"/>
          <w:sz w:val="24"/>
          <w:szCs w:val="24"/>
        </w:rPr>
        <w:t>о</w:t>
      </w:r>
      <w:r w:rsidRPr="00253D22">
        <w:rPr>
          <w:rFonts w:ascii="Times New Roman" w:hAnsi="Times New Roman" w:cs="Times New Roman"/>
          <w:spacing w:val="-14"/>
          <w:sz w:val="24"/>
          <w:szCs w:val="24"/>
        </w:rPr>
        <w:t xml:space="preserve"> </w:t>
      </w:r>
      <w:r w:rsidRPr="00253D22">
        <w:rPr>
          <w:rFonts w:ascii="Times New Roman" w:hAnsi="Times New Roman" w:cs="Times New Roman"/>
          <w:spacing w:val="-2"/>
          <w:sz w:val="24"/>
          <w:szCs w:val="24"/>
        </w:rPr>
        <w:t>ш</w:t>
      </w:r>
      <w:r w:rsidRPr="00253D22">
        <w:rPr>
          <w:rFonts w:ascii="Times New Roman" w:hAnsi="Times New Roman" w:cs="Times New Roman"/>
          <w:spacing w:val="2"/>
          <w:sz w:val="24"/>
          <w:szCs w:val="24"/>
        </w:rPr>
        <w:t>а</w:t>
      </w:r>
      <w:r w:rsidRPr="00253D22">
        <w:rPr>
          <w:rFonts w:ascii="Times New Roman" w:hAnsi="Times New Roman" w:cs="Times New Roman"/>
          <w:sz w:val="24"/>
          <w:szCs w:val="24"/>
        </w:rPr>
        <w:t>р</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р</w:t>
      </w:r>
      <w:r w:rsidRPr="00253D22">
        <w:rPr>
          <w:rFonts w:ascii="Times New Roman" w:hAnsi="Times New Roman" w:cs="Times New Roman"/>
          <w:spacing w:val="3"/>
          <w:sz w:val="24"/>
          <w:szCs w:val="24"/>
        </w:rPr>
        <w:t>н</w:t>
      </w:r>
      <w:r w:rsidRPr="00253D22">
        <w:rPr>
          <w:rFonts w:ascii="Times New Roman" w:hAnsi="Times New Roman" w:cs="Times New Roman"/>
          <w:sz w:val="24"/>
          <w:szCs w:val="24"/>
        </w:rPr>
        <w:t>ой</w:t>
      </w:r>
      <w:r w:rsidRPr="00253D22">
        <w:rPr>
          <w:rFonts w:ascii="Times New Roman" w:hAnsi="Times New Roman" w:cs="Times New Roman"/>
          <w:spacing w:val="-11"/>
          <w:sz w:val="24"/>
          <w:szCs w:val="24"/>
        </w:rPr>
        <w:t xml:space="preserve"> </w:t>
      </w:r>
      <w:r w:rsidRPr="00253D22">
        <w:rPr>
          <w:rFonts w:ascii="Times New Roman" w:hAnsi="Times New Roman" w:cs="Times New Roman"/>
          <w:spacing w:val="-4"/>
          <w:sz w:val="24"/>
          <w:szCs w:val="24"/>
        </w:rPr>
        <w:t>с</w:t>
      </w:r>
      <w:r w:rsidRPr="00253D22">
        <w:rPr>
          <w:rFonts w:ascii="Times New Roman" w:hAnsi="Times New Roman" w:cs="Times New Roman"/>
          <w:spacing w:val="6"/>
          <w:sz w:val="24"/>
          <w:szCs w:val="24"/>
        </w:rPr>
        <w:t>х</w:t>
      </w:r>
      <w:r w:rsidRPr="00253D22">
        <w:rPr>
          <w:rFonts w:ascii="Times New Roman" w:hAnsi="Times New Roman" w:cs="Times New Roman"/>
          <w:spacing w:val="-4"/>
          <w:sz w:val="24"/>
          <w:szCs w:val="24"/>
        </w:rPr>
        <w:t>е</w:t>
      </w:r>
      <w:r w:rsidRPr="00253D22">
        <w:rPr>
          <w:rFonts w:ascii="Times New Roman" w:hAnsi="Times New Roman" w:cs="Times New Roman"/>
          <w:spacing w:val="2"/>
          <w:sz w:val="24"/>
          <w:szCs w:val="24"/>
        </w:rPr>
        <w:t>м</w:t>
      </w:r>
      <w:r w:rsidRPr="00253D22">
        <w:rPr>
          <w:rFonts w:ascii="Times New Roman" w:hAnsi="Times New Roman" w:cs="Times New Roman"/>
          <w:sz w:val="24"/>
          <w:szCs w:val="24"/>
        </w:rPr>
        <w:t>е</w:t>
      </w:r>
      <w:r w:rsidRPr="00253D22">
        <w:rPr>
          <w:rFonts w:ascii="Times New Roman" w:hAnsi="Times New Roman" w:cs="Times New Roman"/>
          <w:spacing w:val="-6"/>
          <w:sz w:val="24"/>
          <w:szCs w:val="24"/>
        </w:rPr>
        <w:t xml:space="preserve"> </w:t>
      </w:r>
      <w:r w:rsidRPr="00253D22">
        <w:rPr>
          <w:rFonts w:ascii="Times New Roman" w:hAnsi="Times New Roman" w:cs="Times New Roman"/>
          <w:sz w:val="24"/>
          <w:szCs w:val="24"/>
        </w:rPr>
        <w:t>с</w:t>
      </w:r>
      <w:r w:rsidRPr="00253D22">
        <w:rPr>
          <w:rFonts w:ascii="Times New Roman" w:hAnsi="Times New Roman" w:cs="Times New Roman"/>
          <w:spacing w:val="-6"/>
          <w:sz w:val="24"/>
          <w:szCs w:val="24"/>
        </w:rPr>
        <w:t xml:space="preserve"> у</w:t>
      </w:r>
      <w:r w:rsidRPr="00253D22">
        <w:rPr>
          <w:rFonts w:ascii="Times New Roman" w:hAnsi="Times New Roman" w:cs="Times New Roman"/>
          <w:spacing w:val="5"/>
          <w:sz w:val="24"/>
          <w:szCs w:val="24"/>
        </w:rPr>
        <w:t>ч</w:t>
      </w:r>
      <w:r w:rsidRPr="00253D22">
        <w:rPr>
          <w:rFonts w:ascii="Times New Roman" w:hAnsi="Times New Roman" w:cs="Times New Roman"/>
          <w:spacing w:val="-4"/>
          <w:sz w:val="24"/>
          <w:szCs w:val="24"/>
        </w:rPr>
        <w:t>е</w:t>
      </w:r>
      <w:r w:rsidRPr="00253D22">
        <w:rPr>
          <w:rFonts w:ascii="Times New Roman" w:hAnsi="Times New Roman" w:cs="Times New Roman"/>
          <w:spacing w:val="3"/>
          <w:sz w:val="24"/>
          <w:szCs w:val="24"/>
        </w:rPr>
        <w:t>т</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м</w:t>
      </w:r>
      <w:r w:rsidRPr="00253D22">
        <w:rPr>
          <w:rFonts w:ascii="Times New Roman" w:hAnsi="Times New Roman" w:cs="Times New Roman"/>
          <w:spacing w:val="-6"/>
          <w:sz w:val="24"/>
          <w:szCs w:val="24"/>
        </w:rPr>
        <w:t xml:space="preserve"> </w:t>
      </w:r>
      <w:r w:rsidRPr="00253D22">
        <w:rPr>
          <w:rFonts w:ascii="Times New Roman" w:hAnsi="Times New Roman" w:cs="Times New Roman"/>
          <w:spacing w:val="1"/>
          <w:sz w:val="24"/>
          <w:szCs w:val="24"/>
        </w:rPr>
        <w:t>в</w:t>
      </w:r>
      <w:r w:rsidRPr="00253D22">
        <w:rPr>
          <w:rFonts w:ascii="Times New Roman" w:hAnsi="Times New Roman" w:cs="Times New Roman"/>
          <w:spacing w:val="2"/>
          <w:sz w:val="24"/>
          <w:szCs w:val="24"/>
        </w:rPr>
        <w:t>с</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1"/>
          <w:sz w:val="24"/>
          <w:szCs w:val="24"/>
        </w:rPr>
        <w:t>в</w:t>
      </w:r>
      <w:r w:rsidRPr="00253D22">
        <w:rPr>
          <w:rFonts w:ascii="Times New Roman" w:hAnsi="Times New Roman" w:cs="Times New Roman"/>
          <w:spacing w:val="-3"/>
          <w:sz w:val="24"/>
          <w:szCs w:val="24"/>
        </w:rPr>
        <w:t>н</w:t>
      </w:r>
      <w:r w:rsidRPr="00253D22">
        <w:rPr>
          <w:rFonts w:ascii="Times New Roman" w:hAnsi="Times New Roman" w:cs="Times New Roman"/>
          <w:spacing w:val="-4"/>
          <w:sz w:val="24"/>
          <w:szCs w:val="24"/>
        </w:rPr>
        <w:t>е</w:t>
      </w:r>
      <w:r w:rsidRPr="00253D22">
        <w:rPr>
          <w:rFonts w:ascii="Times New Roman" w:hAnsi="Times New Roman" w:cs="Times New Roman"/>
          <w:spacing w:val="4"/>
          <w:sz w:val="24"/>
          <w:szCs w:val="24"/>
        </w:rPr>
        <w:t>ш</w:t>
      </w:r>
      <w:r w:rsidRPr="00253D22">
        <w:rPr>
          <w:rFonts w:ascii="Times New Roman" w:hAnsi="Times New Roman" w:cs="Times New Roman"/>
          <w:spacing w:val="-3"/>
          <w:sz w:val="24"/>
          <w:szCs w:val="24"/>
        </w:rPr>
        <w:t>ни</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4"/>
          <w:sz w:val="24"/>
          <w:szCs w:val="24"/>
        </w:rPr>
        <w:t>с</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 xml:space="preserve">л и </w:t>
      </w:r>
      <w:r w:rsidRPr="00253D22">
        <w:rPr>
          <w:rFonts w:ascii="Times New Roman" w:hAnsi="Times New Roman" w:cs="Times New Roman"/>
          <w:spacing w:val="-2"/>
          <w:sz w:val="24"/>
          <w:szCs w:val="24"/>
        </w:rPr>
        <w:t>к</w:t>
      </w:r>
      <w:r w:rsidRPr="00253D22">
        <w:rPr>
          <w:rFonts w:ascii="Times New Roman" w:hAnsi="Times New Roman" w:cs="Times New Roman"/>
          <w:spacing w:val="2"/>
          <w:sz w:val="24"/>
          <w:szCs w:val="24"/>
        </w:rPr>
        <w:t>а</w:t>
      </w:r>
      <w:r w:rsidRPr="00253D22">
        <w:rPr>
          <w:rFonts w:ascii="Times New Roman" w:hAnsi="Times New Roman" w:cs="Times New Roman"/>
          <w:spacing w:val="-4"/>
          <w:sz w:val="24"/>
          <w:szCs w:val="24"/>
        </w:rPr>
        <w:t>с</w:t>
      </w:r>
      <w:r w:rsidRPr="00253D22">
        <w:rPr>
          <w:rFonts w:ascii="Times New Roman" w:hAnsi="Times New Roman" w:cs="Times New Roman"/>
          <w:spacing w:val="2"/>
          <w:sz w:val="24"/>
          <w:szCs w:val="24"/>
        </w:rPr>
        <w:t>а</w:t>
      </w:r>
      <w:r w:rsidRPr="00253D22">
        <w:rPr>
          <w:rFonts w:ascii="Times New Roman" w:hAnsi="Times New Roman" w:cs="Times New Roman"/>
          <w:spacing w:val="-2"/>
          <w:sz w:val="24"/>
          <w:szCs w:val="24"/>
        </w:rPr>
        <w:t>т</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л</w:t>
      </w:r>
      <w:r w:rsidRPr="00253D22">
        <w:rPr>
          <w:rFonts w:ascii="Times New Roman" w:hAnsi="Times New Roman" w:cs="Times New Roman"/>
          <w:spacing w:val="5"/>
          <w:sz w:val="24"/>
          <w:szCs w:val="24"/>
        </w:rPr>
        <w:t>ь</w:t>
      </w:r>
      <w:r w:rsidRPr="00253D22">
        <w:rPr>
          <w:rFonts w:ascii="Times New Roman" w:hAnsi="Times New Roman" w:cs="Times New Roman"/>
          <w:spacing w:val="-3"/>
          <w:sz w:val="24"/>
          <w:szCs w:val="24"/>
        </w:rPr>
        <w:t>н</w:t>
      </w:r>
      <w:r w:rsidRPr="00253D22">
        <w:rPr>
          <w:rFonts w:ascii="Times New Roman" w:hAnsi="Times New Roman" w:cs="Times New Roman"/>
          <w:spacing w:val="-1"/>
          <w:sz w:val="24"/>
          <w:szCs w:val="24"/>
        </w:rPr>
        <w:t>ы</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3"/>
          <w:sz w:val="24"/>
          <w:szCs w:val="24"/>
        </w:rPr>
        <w:t>н</w:t>
      </w:r>
      <w:r w:rsidRPr="00253D22">
        <w:rPr>
          <w:rFonts w:ascii="Times New Roman" w:hAnsi="Times New Roman" w:cs="Times New Roman"/>
          <w:spacing w:val="2"/>
          <w:sz w:val="24"/>
          <w:szCs w:val="24"/>
        </w:rPr>
        <w:t>а</w:t>
      </w:r>
      <w:r w:rsidRPr="00253D22">
        <w:rPr>
          <w:rFonts w:ascii="Times New Roman" w:hAnsi="Times New Roman" w:cs="Times New Roman"/>
          <w:spacing w:val="-3"/>
          <w:sz w:val="24"/>
          <w:szCs w:val="24"/>
        </w:rPr>
        <w:t>п</w:t>
      </w:r>
      <w:r w:rsidRPr="00253D22">
        <w:rPr>
          <w:rFonts w:ascii="Times New Roman" w:hAnsi="Times New Roman" w:cs="Times New Roman"/>
          <w:spacing w:val="6"/>
          <w:sz w:val="24"/>
          <w:szCs w:val="24"/>
        </w:rPr>
        <w:t>р</w:t>
      </w:r>
      <w:r w:rsidRPr="00253D22">
        <w:rPr>
          <w:rFonts w:ascii="Times New Roman" w:hAnsi="Times New Roman" w:cs="Times New Roman"/>
          <w:spacing w:val="-2"/>
          <w:sz w:val="24"/>
          <w:szCs w:val="24"/>
        </w:rPr>
        <w:t>я</w:t>
      </w:r>
      <w:r w:rsidRPr="00253D22">
        <w:rPr>
          <w:rFonts w:ascii="Times New Roman" w:hAnsi="Times New Roman" w:cs="Times New Roman"/>
          <w:sz w:val="24"/>
          <w:szCs w:val="24"/>
        </w:rPr>
        <w:t>ж</w:t>
      </w:r>
      <w:r w:rsidRPr="00253D22">
        <w:rPr>
          <w:rFonts w:ascii="Times New Roman" w:hAnsi="Times New Roman" w:cs="Times New Roman"/>
          <w:spacing w:val="2"/>
          <w:sz w:val="24"/>
          <w:szCs w:val="24"/>
        </w:rPr>
        <w:t>е</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й в</w:t>
      </w:r>
      <w:r w:rsidRPr="00253D22">
        <w:rPr>
          <w:rFonts w:ascii="Times New Roman" w:hAnsi="Times New Roman" w:cs="Times New Roman"/>
          <w:spacing w:val="4"/>
          <w:sz w:val="24"/>
          <w:szCs w:val="24"/>
        </w:rPr>
        <w:t xml:space="preserve"> </w:t>
      </w:r>
      <w:r w:rsidRPr="00253D22">
        <w:rPr>
          <w:rFonts w:ascii="Times New Roman" w:hAnsi="Times New Roman" w:cs="Times New Roman"/>
          <w:sz w:val="24"/>
          <w:szCs w:val="24"/>
        </w:rPr>
        <w:t>л</w:t>
      </w:r>
      <w:r w:rsidRPr="00253D22">
        <w:rPr>
          <w:rFonts w:ascii="Times New Roman" w:hAnsi="Times New Roman" w:cs="Times New Roman"/>
          <w:spacing w:val="-2"/>
          <w:sz w:val="24"/>
          <w:szCs w:val="24"/>
        </w:rPr>
        <w:t>и</w:t>
      </w:r>
      <w:r w:rsidRPr="00253D22">
        <w:rPr>
          <w:rFonts w:ascii="Times New Roman" w:hAnsi="Times New Roman" w:cs="Times New Roman"/>
          <w:spacing w:val="-4"/>
          <w:sz w:val="24"/>
          <w:szCs w:val="24"/>
        </w:rPr>
        <w:t>с</w:t>
      </w:r>
      <w:r w:rsidRPr="00253D22">
        <w:rPr>
          <w:rFonts w:ascii="Times New Roman" w:hAnsi="Times New Roman" w:cs="Times New Roman"/>
          <w:spacing w:val="-2"/>
          <w:sz w:val="24"/>
          <w:szCs w:val="24"/>
        </w:rPr>
        <w:t>т</w:t>
      </w:r>
      <w:r w:rsidRPr="00253D22">
        <w:rPr>
          <w:rFonts w:ascii="Times New Roman" w:hAnsi="Times New Roman" w:cs="Times New Roman"/>
          <w:spacing w:val="2"/>
          <w:sz w:val="24"/>
          <w:szCs w:val="24"/>
        </w:rPr>
        <w:t>а</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4"/>
          <w:sz w:val="24"/>
          <w:szCs w:val="24"/>
        </w:rPr>
        <w:t>с</w:t>
      </w:r>
      <w:r w:rsidRPr="00253D22">
        <w:rPr>
          <w:rFonts w:ascii="Times New Roman" w:hAnsi="Times New Roman" w:cs="Times New Roman"/>
          <w:spacing w:val="3"/>
          <w:sz w:val="24"/>
          <w:szCs w:val="24"/>
        </w:rPr>
        <w:t>т</w:t>
      </w:r>
      <w:r w:rsidRPr="00253D22">
        <w:rPr>
          <w:rFonts w:ascii="Times New Roman" w:hAnsi="Times New Roman" w:cs="Times New Roman"/>
          <w:spacing w:val="-4"/>
          <w:sz w:val="24"/>
          <w:szCs w:val="24"/>
        </w:rPr>
        <w:t>е</w:t>
      </w:r>
      <w:r w:rsidRPr="00253D22">
        <w:rPr>
          <w:rFonts w:ascii="Times New Roman" w:hAnsi="Times New Roman" w:cs="Times New Roman"/>
          <w:spacing w:val="3"/>
          <w:sz w:val="24"/>
          <w:szCs w:val="24"/>
        </w:rPr>
        <w:t>н</w:t>
      </w:r>
      <w:r w:rsidRPr="00253D22">
        <w:rPr>
          <w:rFonts w:ascii="Times New Roman" w:hAnsi="Times New Roman" w:cs="Times New Roman"/>
          <w:sz w:val="24"/>
          <w:szCs w:val="24"/>
        </w:rPr>
        <w:t>ок</w:t>
      </w:r>
      <w:r w:rsidRPr="00253D22">
        <w:rPr>
          <w:rFonts w:ascii="Times New Roman" w:hAnsi="Times New Roman" w:cs="Times New Roman"/>
          <w:spacing w:val="1"/>
          <w:sz w:val="24"/>
          <w:szCs w:val="24"/>
        </w:rPr>
        <w:t xml:space="preserve"> </w:t>
      </w:r>
      <w:r w:rsidRPr="00253D22">
        <w:rPr>
          <w:rFonts w:ascii="Times New Roman" w:hAnsi="Times New Roman" w:cs="Times New Roman"/>
          <w:sz w:val="24"/>
          <w:szCs w:val="24"/>
        </w:rPr>
        <w:t xml:space="preserve">и </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р</w:t>
      </w:r>
      <w:r w:rsidRPr="00253D22">
        <w:rPr>
          <w:rFonts w:ascii="Times New Roman" w:hAnsi="Times New Roman" w:cs="Times New Roman"/>
          <w:spacing w:val="3"/>
          <w:sz w:val="24"/>
          <w:szCs w:val="24"/>
        </w:rPr>
        <w:t>т</w:t>
      </w:r>
      <w:r w:rsidRPr="00253D22">
        <w:rPr>
          <w:rFonts w:ascii="Times New Roman" w:hAnsi="Times New Roman" w:cs="Times New Roman"/>
          <w:sz w:val="24"/>
          <w:szCs w:val="24"/>
        </w:rPr>
        <w:t>о</w:t>
      </w:r>
      <w:r w:rsidRPr="00253D22">
        <w:rPr>
          <w:rFonts w:ascii="Times New Roman" w:hAnsi="Times New Roman" w:cs="Times New Roman"/>
          <w:spacing w:val="-2"/>
          <w:sz w:val="24"/>
          <w:szCs w:val="24"/>
        </w:rPr>
        <w:t>т</w:t>
      </w:r>
      <w:r w:rsidRPr="00253D22">
        <w:rPr>
          <w:rFonts w:ascii="Times New Roman" w:hAnsi="Times New Roman" w:cs="Times New Roman"/>
          <w:spacing w:val="6"/>
          <w:sz w:val="24"/>
          <w:szCs w:val="24"/>
        </w:rPr>
        <w:t>р</w:t>
      </w:r>
      <w:r w:rsidRPr="00253D22">
        <w:rPr>
          <w:rFonts w:ascii="Times New Roman" w:hAnsi="Times New Roman" w:cs="Times New Roman"/>
          <w:sz w:val="24"/>
          <w:szCs w:val="24"/>
        </w:rPr>
        <w:t>о</w:t>
      </w:r>
      <w:r w:rsidRPr="00253D22">
        <w:rPr>
          <w:rFonts w:ascii="Times New Roman" w:hAnsi="Times New Roman" w:cs="Times New Roman"/>
          <w:spacing w:val="-3"/>
          <w:sz w:val="24"/>
          <w:szCs w:val="24"/>
        </w:rPr>
        <w:t>пн</w:t>
      </w:r>
      <w:r w:rsidRPr="00253D22">
        <w:rPr>
          <w:rFonts w:ascii="Times New Roman" w:hAnsi="Times New Roman" w:cs="Times New Roman"/>
          <w:spacing w:val="-1"/>
          <w:sz w:val="24"/>
          <w:szCs w:val="24"/>
        </w:rPr>
        <w:t>ы</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3"/>
          <w:sz w:val="24"/>
          <w:szCs w:val="24"/>
        </w:rPr>
        <w:t>п</w:t>
      </w:r>
      <w:r w:rsidRPr="00253D22">
        <w:rPr>
          <w:rFonts w:ascii="Times New Roman" w:hAnsi="Times New Roman" w:cs="Times New Roman"/>
          <w:spacing w:val="6"/>
          <w:sz w:val="24"/>
          <w:szCs w:val="24"/>
        </w:rPr>
        <w:t>л</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т</w:t>
      </w:r>
      <w:r w:rsidRPr="00253D22">
        <w:rPr>
          <w:rFonts w:ascii="Times New Roman" w:hAnsi="Times New Roman" w:cs="Times New Roman"/>
          <w:spacing w:val="1"/>
          <w:sz w:val="24"/>
          <w:szCs w:val="24"/>
        </w:rPr>
        <w:t xml:space="preserve"> </w:t>
      </w:r>
      <w:r w:rsidRPr="00253D22">
        <w:rPr>
          <w:rFonts w:ascii="Times New Roman" w:hAnsi="Times New Roman" w:cs="Times New Roman"/>
          <w:sz w:val="24"/>
          <w:szCs w:val="24"/>
        </w:rPr>
        <w:t xml:space="preserve">от </w:t>
      </w:r>
      <w:r w:rsidRPr="00253D22">
        <w:rPr>
          <w:rFonts w:ascii="Times New Roman" w:hAnsi="Times New Roman" w:cs="Times New Roman"/>
          <w:spacing w:val="-3"/>
          <w:sz w:val="24"/>
          <w:szCs w:val="24"/>
        </w:rPr>
        <w:t>и</w:t>
      </w:r>
      <w:r w:rsidRPr="00253D22">
        <w:rPr>
          <w:rFonts w:ascii="Times New Roman" w:hAnsi="Times New Roman" w:cs="Times New Roman"/>
          <w:spacing w:val="2"/>
          <w:sz w:val="24"/>
          <w:szCs w:val="24"/>
        </w:rPr>
        <w:t>з</w:t>
      </w:r>
      <w:r w:rsidRPr="00253D22">
        <w:rPr>
          <w:rFonts w:ascii="Times New Roman" w:hAnsi="Times New Roman" w:cs="Times New Roman"/>
          <w:spacing w:val="-1"/>
          <w:sz w:val="24"/>
          <w:szCs w:val="24"/>
        </w:rPr>
        <w:t>г</w:t>
      </w:r>
      <w:r w:rsidRPr="00253D22">
        <w:rPr>
          <w:rFonts w:ascii="Times New Roman" w:hAnsi="Times New Roman" w:cs="Times New Roman"/>
          <w:spacing w:val="-3"/>
          <w:sz w:val="24"/>
          <w:szCs w:val="24"/>
        </w:rPr>
        <w:t>и</w:t>
      </w:r>
      <w:r w:rsidRPr="00253D22">
        <w:rPr>
          <w:rFonts w:ascii="Times New Roman" w:hAnsi="Times New Roman" w:cs="Times New Roman"/>
          <w:spacing w:val="-2"/>
          <w:sz w:val="24"/>
          <w:szCs w:val="24"/>
        </w:rPr>
        <w:t>б</w:t>
      </w:r>
      <w:r w:rsidRPr="00253D22">
        <w:rPr>
          <w:rFonts w:ascii="Times New Roman" w:hAnsi="Times New Roman" w:cs="Times New Roman"/>
          <w:sz w:val="24"/>
          <w:szCs w:val="24"/>
        </w:rPr>
        <w:t>а</w:t>
      </w:r>
      <w:r w:rsidRPr="00253D22">
        <w:rPr>
          <w:rFonts w:ascii="Times New Roman" w:hAnsi="Times New Roman" w:cs="Times New Roman"/>
          <w:spacing w:val="4"/>
          <w:sz w:val="24"/>
          <w:szCs w:val="24"/>
        </w:rPr>
        <w:t xml:space="preserve"> </w:t>
      </w:r>
      <w:r w:rsidRPr="00253D22">
        <w:rPr>
          <w:rFonts w:ascii="Times New Roman" w:hAnsi="Times New Roman" w:cs="Times New Roman"/>
          <w:sz w:val="24"/>
          <w:szCs w:val="24"/>
        </w:rPr>
        <w:t xml:space="preserve">и </w:t>
      </w:r>
      <w:r w:rsidRPr="00253D22">
        <w:rPr>
          <w:rFonts w:ascii="Times New Roman" w:hAnsi="Times New Roman" w:cs="Times New Roman"/>
          <w:spacing w:val="-2"/>
          <w:sz w:val="24"/>
          <w:szCs w:val="24"/>
        </w:rPr>
        <w:t>к</w:t>
      </w:r>
      <w:r w:rsidRPr="00253D22">
        <w:rPr>
          <w:rFonts w:ascii="Times New Roman" w:hAnsi="Times New Roman" w:cs="Times New Roman"/>
          <w:spacing w:val="6"/>
          <w:sz w:val="24"/>
          <w:szCs w:val="24"/>
        </w:rPr>
        <w:t>р</w:t>
      </w:r>
      <w:r w:rsidRPr="00253D22">
        <w:rPr>
          <w:rFonts w:ascii="Times New Roman" w:hAnsi="Times New Roman" w:cs="Times New Roman"/>
          <w:spacing w:val="-6"/>
          <w:sz w:val="24"/>
          <w:szCs w:val="24"/>
        </w:rPr>
        <w:t>у</w:t>
      </w:r>
      <w:r w:rsidRPr="00253D22">
        <w:rPr>
          <w:rFonts w:ascii="Times New Roman" w:hAnsi="Times New Roman" w:cs="Times New Roman"/>
          <w:spacing w:val="-1"/>
          <w:sz w:val="24"/>
          <w:szCs w:val="24"/>
        </w:rPr>
        <w:t>ч</w:t>
      </w:r>
      <w:r w:rsidRPr="00253D22">
        <w:rPr>
          <w:rFonts w:ascii="Times New Roman" w:hAnsi="Times New Roman" w:cs="Times New Roman"/>
          <w:spacing w:val="2"/>
          <w:sz w:val="24"/>
          <w:szCs w:val="24"/>
        </w:rPr>
        <w:t>е</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и</w:t>
      </w:r>
      <w:r w:rsidRPr="00253D22">
        <w:rPr>
          <w:rFonts w:ascii="Times New Roman" w:hAnsi="Times New Roman" w:cs="Times New Roman"/>
          <w:spacing w:val="-2"/>
          <w:sz w:val="24"/>
          <w:szCs w:val="24"/>
        </w:rPr>
        <w:t>я</w:t>
      </w:r>
      <w:r w:rsidRPr="00253D22">
        <w:rPr>
          <w:rFonts w:ascii="Times New Roman" w:hAnsi="Times New Roman" w:cs="Times New Roman"/>
          <w:sz w:val="24"/>
          <w:szCs w:val="24"/>
        </w:rPr>
        <w:t>.</w:t>
      </w:r>
    </w:p>
    <w:p w14:paraId="26ECDBAE" w14:textId="77777777" w:rsidR="00475891" w:rsidRPr="00E04F66" w:rsidRDefault="00475891" w:rsidP="00475891">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586DD45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8.66 В расчетах на прочность и выносливость прямолинейных железнодорожных пролетных строений, расположенных на кривых участках пути радиусом менее </w:t>
      </w:r>
      <w:smartTag w:uri="urn:schemas-microsoft-com:office:smarttags" w:element="metricconverter">
        <w:smartTagPr>
          <w:attr w:name="ProductID" w:val="1000 м"/>
        </w:smartTagPr>
        <w:r w:rsidRPr="002C66D7">
          <w:rPr>
            <w:rFonts w:ascii="Times New Roman" w:hAnsi="Times New Roman" w:cs="Times New Roman"/>
            <w:sz w:val="24"/>
            <w:szCs w:val="24"/>
          </w:rPr>
          <w:t>1000 м</w:t>
        </w:r>
      </w:smartTag>
      <w:r w:rsidRPr="002C66D7">
        <w:rPr>
          <w:rFonts w:ascii="Times New Roman" w:hAnsi="Times New Roman" w:cs="Times New Roman"/>
          <w:sz w:val="24"/>
          <w:szCs w:val="24"/>
        </w:rPr>
        <w:t>, следует учитывать усилия, возникающие при кручении пролетного строения как пространственной конструкции.</w:t>
      </w:r>
    </w:p>
    <w:p w14:paraId="08773EC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8.67 При многостадийном возведении конструкции прочность сечений на промежуточных стадиях монтажа следует проверять по формулам (8.4) </w:t>
      </w:r>
      <w:r w:rsidR="00F31AFF" w:rsidRPr="002C66D7">
        <w:rPr>
          <w:rFonts w:ascii="Times New Roman" w:hAnsi="Times New Roman" w:cs="Times New Roman"/>
          <w:sz w:val="24"/>
          <w:szCs w:val="24"/>
        </w:rPr>
        <w:t>—</w:t>
      </w:r>
      <w:r w:rsidRPr="002C66D7">
        <w:rPr>
          <w:rFonts w:ascii="Times New Roman" w:hAnsi="Times New Roman" w:cs="Times New Roman"/>
          <w:sz w:val="24"/>
          <w:szCs w:val="24"/>
        </w:rPr>
        <w:t xml:space="preserve"> (8.25), принимая при этом коэффициенты æ, </w:t>
      </w:r>
      <w:proofErr w:type="spellStart"/>
      <w:r w:rsidRPr="002C66D7">
        <w:rPr>
          <w:rFonts w:ascii="Times New Roman" w:hAnsi="Times New Roman" w:cs="Times New Roman"/>
          <w:sz w:val="24"/>
          <w:szCs w:val="24"/>
        </w:rPr>
        <w:t>æ</w:t>
      </w:r>
      <w:r w:rsidRPr="002C66D7">
        <w:rPr>
          <w:rFonts w:ascii="Times New Roman" w:hAnsi="Times New Roman" w:cs="Times New Roman"/>
          <w:i/>
          <w:sz w:val="24"/>
          <w:szCs w:val="24"/>
          <w:vertAlign w:val="subscript"/>
        </w:rPr>
        <w:t>х</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æ</w:t>
      </w:r>
      <w:r w:rsidRPr="002C66D7">
        <w:rPr>
          <w:rFonts w:ascii="Times New Roman" w:hAnsi="Times New Roman" w:cs="Times New Roman"/>
          <w:i/>
          <w:sz w:val="24"/>
          <w:szCs w:val="24"/>
          <w:vertAlign w:val="subscript"/>
        </w:rPr>
        <w:t>у</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9"/>
      </w:r>
      <w:r w:rsidRPr="002C66D7">
        <w:rPr>
          <w:rFonts w:ascii="Times New Roman" w:hAnsi="Times New Roman" w:cs="Times New Roman"/>
          <w:i/>
          <w:sz w:val="24"/>
          <w:szCs w:val="24"/>
          <w:vertAlign w:val="subscript"/>
        </w:rPr>
        <w:t>х</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9"/>
      </w:r>
      <w:r w:rsidRPr="002C66D7">
        <w:rPr>
          <w:rFonts w:ascii="Times New Roman" w:hAnsi="Times New Roman" w:cs="Times New Roman"/>
          <w:i/>
          <w:sz w:val="24"/>
          <w:szCs w:val="24"/>
          <w:vertAlign w:val="subscript"/>
        </w:rPr>
        <w:t>у</w:t>
      </w:r>
      <w:r w:rsidRPr="002C66D7">
        <w:rPr>
          <w:rFonts w:ascii="Times New Roman" w:hAnsi="Times New Roman" w:cs="Times New Roman"/>
          <w:sz w:val="24"/>
          <w:szCs w:val="24"/>
        </w:rPr>
        <w:t xml:space="preserve">  равными 1,0.</w:t>
      </w:r>
    </w:p>
    <w:p w14:paraId="61B0553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8.68 Продольные деформации вант пролетных строений вантовых систем следует определять, принимая приведенный модуль упругости, вычисляемый по формуле</w:t>
      </w:r>
    </w:p>
    <w:p w14:paraId="44C15780" w14:textId="77777777" w:rsidR="00466AE2" w:rsidRPr="002C66D7" w:rsidRDefault="00466AE2"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FC0E82" w:rsidRPr="002C66D7">
        <w:rPr>
          <w:rFonts w:ascii="Times New Roman" w:hAnsi="Times New Roman" w:cs="Times New Roman"/>
          <w:position w:val="-64"/>
          <w:sz w:val="24"/>
          <w:szCs w:val="24"/>
        </w:rPr>
        <w:object w:dxaOrig="2880" w:dyaOrig="1020" w14:anchorId="232A14E5">
          <v:shape id="_x0000_i1264" type="#_x0000_t75" style="width:2in;height:51.75pt" o:ole="">
            <v:imagedata r:id="rId562" o:title=""/>
          </v:shape>
          <o:OLEObject Type="Embed" ProgID="Equation.3" ShapeID="_x0000_i1264" DrawAspect="Content" ObjectID="_1681831200" r:id="rId563"/>
        </w:object>
      </w:r>
      <w:proofErr w:type="gramStart"/>
      <w:r w:rsidRPr="002C66D7">
        <w:rPr>
          <w:rFonts w:ascii="Times New Roman" w:hAnsi="Times New Roman" w:cs="Times New Roman"/>
          <w:sz w:val="24"/>
          <w:szCs w:val="24"/>
        </w:rPr>
        <w:t>,</w:t>
      </w:r>
      <w:r w:rsidR="0092745E" w:rsidRPr="002C66D7">
        <w:rPr>
          <w:rFonts w:ascii="Times New Roman" w:hAnsi="Times New Roman" w:cs="Times New Roman"/>
          <w:sz w:val="24"/>
          <w:szCs w:val="24"/>
        </w:rPr>
        <w:t xml:space="preserve">   </w:t>
      </w:r>
      <w:proofErr w:type="gramEnd"/>
      <w:r w:rsidR="0092745E" w:rsidRPr="002C66D7">
        <w:rPr>
          <w:rFonts w:ascii="Times New Roman" w:hAnsi="Times New Roman" w:cs="Times New Roman"/>
          <w:sz w:val="24"/>
          <w:szCs w:val="24"/>
        </w:rPr>
        <w:t xml:space="preserve">                                </w:t>
      </w:r>
      <w:r w:rsidRPr="002C66D7">
        <w:rPr>
          <w:rFonts w:ascii="Times New Roman" w:hAnsi="Times New Roman" w:cs="Times New Roman"/>
          <w:sz w:val="24"/>
          <w:szCs w:val="24"/>
        </w:rPr>
        <w:t>(8.71)</w:t>
      </w:r>
    </w:p>
    <w:p w14:paraId="48469866"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Е</w:t>
      </w:r>
      <w:r w:rsidRPr="002C66D7">
        <w:rPr>
          <w:rFonts w:ascii="Times New Roman" w:hAnsi="Times New Roman" w:cs="Times New Roman"/>
          <w:sz w:val="24"/>
          <w:szCs w:val="24"/>
        </w:rPr>
        <w:t xml:space="preserve"> </w:t>
      </w:r>
      <w:r w:rsidR="00082762"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модуль упругости каната, принимаемый по таблицам 8.13 и 8.14;</w:t>
      </w:r>
    </w:p>
    <w:p w14:paraId="57516528" w14:textId="77777777" w:rsidR="00466AE2" w:rsidRPr="002C66D7" w:rsidRDefault="0008276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2"/>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плотность материала каната;</w:t>
      </w:r>
    </w:p>
    <w:p w14:paraId="68A2A325" w14:textId="77777777" w:rsidR="00466AE2" w:rsidRPr="002C66D7" w:rsidRDefault="0008276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g</w:t>
      </w: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 ускорение силы тяжести;</w:t>
      </w:r>
    </w:p>
    <w:p w14:paraId="4259A6B2" w14:textId="77777777" w:rsidR="00466AE2" w:rsidRPr="002C66D7" w:rsidRDefault="0008276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 xml:space="preserve">l </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горизонтальная проекция ванты;</w:t>
      </w:r>
    </w:p>
    <w:p w14:paraId="045CD5DB" w14:textId="77777777" w:rsidR="00466AE2" w:rsidRPr="002C66D7" w:rsidRDefault="0008276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lastRenderedPageBreak/>
        <w:t xml:space="preserve">         </w:t>
      </w:r>
      <w:r w:rsidR="00466AE2" w:rsidRPr="002C66D7">
        <w:rPr>
          <w:rFonts w:ascii="Times New Roman" w:hAnsi="Times New Roman" w:cs="Times New Roman"/>
          <w:i/>
          <w:sz w:val="24"/>
          <w:szCs w:val="24"/>
        </w:rPr>
        <w:t>А</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площадь поперечного сечения каната;</w:t>
      </w:r>
    </w:p>
    <w:p w14:paraId="7884E834" w14:textId="77777777" w:rsidR="00082762" w:rsidRPr="002C66D7" w:rsidRDefault="0008276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S</w:t>
      </w:r>
      <w:r w:rsidR="00466AE2" w:rsidRPr="002C66D7">
        <w:rPr>
          <w:rFonts w:ascii="Times New Roman" w:hAnsi="Times New Roman" w:cs="Times New Roman"/>
          <w:sz w:val="24"/>
          <w:szCs w:val="24"/>
          <w:vertAlign w:val="subscript"/>
        </w:rPr>
        <w:t>1</w:t>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i/>
          <w:sz w:val="24"/>
          <w:szCs w:val="24"/>
          <w:lang w:val="en-US"/>
        </w:rPr>
        <w:t>S</w:t>
      </w:r>
      <w:r w:rsidR="00466AE2" w:rsidRPr="002C66D7">
        <w:rPr>
          <w:rFonts w:ascii="Times New Roman" w:hAnsi="Times New Roman" w:cs="Times New Roman"/>
          <w:sz w:val="24"/>
          <w:szCs w:val="24"/>
          <w:vertAlign w:val="subscript"/>
        </w:rPr>
        <w:t>2</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соответственно начальное и конечное значения усилия в ванте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до и после </w:t>
      </w:r>
    </w:p>
    <w:p w14:paraId="1DCD1531" w14:textId="77777777" w:rsidR="00466AE2" w:rsidRPr="002C66D7" w:rsidRDefault="0008276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приложения нагрузки, на которую выполняется расчет.</w:t>
      </w:r>
    </w:p>
    <w:p w14:paraId="5FB2CDD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Усилия в вантах следует определять последовательными приближениями.</w:t>
      </w:r>
    </w:p>
    <w:p w14:paraId="698FB78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8.69 Пилоны вантовых и висячих мостов должны быть проверены по прочности и устойчивости на основе деформационных расчетов.</w:t>
      </w:r>
    </w:p>
    <w:p w14:paraId="49808AA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Гибкость пилона при проверке общей устойчивости следует определять с учетом переменной жесткости, условий его закрепления и нагружения на фундаментах и в узлах примыкания ригелей, кабелей и вант.</w:t>
      </w:r>
    </w:p>
    <w:p w14:paraId="63536BD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пилонов вантово-балочных мостов следует учитывать следящий эффект от усилий в вантах.</w:t>
      </w:r>
    </w:p>
    <w:p w14:paraId="125C6AF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8.70 Конструкции с предварительным напряжением или регулированием должны быть проверены расчетом по прочности и устойчивости на всех этапах выполнения предварительного напряжения или регулирования. При этом следует принимать коэффициенты условий работы по   8.19, коэффициенты надежности по нагрузке (более или менее 1,0) </w:t>
      </w:r>
      <w:r w:rsidR="00CF310C"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согласно указаниям раздела </w:t>
      </w:r>
      <w:r w:rsidR="00C20B8A" w:rsidRPr="002C66D7">
        <w:rPr>
          <w:rFonts w:ascii="Times New Roman" w:hAnsi="Times New Roman" w:cs="Times New Roman"/>
          <w:sz w:val="24"/>
          <w:szCs w:val="24"/>
        </w:rPr>
        <w:t>6</w:t>
      </w:r>
      <w:r w:rsidRPr="002C66D7">
        <w:rPr>
          <w:rFonts w:ascii="Times New Roman" w:hAnsi="Times New Roman" w:cs="Times New Roman"/>
          <w:sz w:val="24"/>
          <w:szCs w:val="24"/>
        </w:rPr>
        <w:t xml:space="preserve"> и вычисленные для каждого этапа напряжения суммировать. При расчетах следует учитывать в соответствии с приложением Р потери напряжений от релаксации, трения и податливости анкеров напрягаемых элементов.</w:t>
      </w:r>
    </w:p>
    <w:p w14:paraId="7E80ACD1"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i/>
          <w:sz w:val="24"/>
          <w:szCs w:val="24"/>
        </w:rPr>
      </w:pPr>
      <w:r w:rsidRPr="002C66D7">
        <w:rPr>
          <w:rFonts w:ascii="Times New Roman" w:hAnsi="Times New Roman" w:cs="Times New Roman"/>
          <w:i/>
          <w:sz w:val="24"/>
          <w:szCs w:val="24"/>
        </w:rPr>
        <w:t>Элементы проезжей части</w:t>
      </w:r>
    </w:p>
    <w:p w14:paraId="2972D06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8.71 Продольные балки проезжей части пролетных строений, не имеющих разрывов продольных балок (специальных узлов с продольно-подвижным опиранием их примыкающих один к другому концов), следует рассчитывать по прочности, по упругой стадии работы с учетом дополнительных усилий от их совместной работы с поясами главных ферм, при этом уменьшение усилий в поясах главных ферм допускается учитывать только при включении проезжей части в совместную работу с ними специальными горизонтальными диафрагмами.</w:t>
      </w:r>
    </w:p>
    <w:p w14:paraId="34B0D5D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8.72 При включении проезжей части в совместную работу с решетчатыми главными фермами в расчетах всех </w:t>
      </w:r>
      <w:proofErr w:type="spellStart"/>
      <w:r w:rsidRPr="002C66D7">
        <w:rPr>
          <w:rFonts w:ascii="Times New Roman" w:hAnsi="Times New Roman" w:cs="Times New Roman"/>
          <w:sz w:val="24"/>
          <w:szCs w:val="24"/>
        </w:rPr>
        <w:t>болтосварных</w:t>
      </w:r>
      <w:proofErr w:type="spellEnd"/>
      <w:r w:rsidRPr="002C66D7">
        <w:rPr>
          <w:rFonts w:ascii="Times New Roman" w:hAnsi="Times New Roman" w:cs="Times New Roman"/>
          <w:sz w:val="24"/>
          <w:szCs w:val="24"/>
        </w:rPr>
        <w:t xml:space="preserve"> пролетных строений независимо от порядка их монтажа уменьшение усилий в поясах главных ферм следует учитывать только по отношению к воздействию временной вертикальной нагрузки.</w:t>
      </w:r>
    </w:p>
    <w:p w14:paraId="7F090A5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Учет деформации поясов при определении усилий в проезжей части следует выполнять:</w:t>
      </w:r>
    </w:p>
    <w:p w14:paraId="18DFDA3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от всех нагрузок </w:t>
      </w:r>
      <w:r w:rsidR="00E17794"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включении проезжей части в совместную работу с главными фермами одновременно с их монтажом;</w:t>
      </w:r>
    </w:p>
    <w:p w14:paraId="5EC36BF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только от временной вертикальной нагрузки </w:t>
      </w:r>
      <w:r w:rsidR="00CF310C"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включении проезжей части в совместную работу с главными фермами после передачи постоянной нагрузки на главные фермы.</w:t>
      </w:r>
    </w:p>
    <w:p w14:paraId="0A1293F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8.73 Усилия в элементах проезжей части от совместной работы с главными фермами следует определять в предположении, что в горизонтальной плоскости имеют место следующие закрепления: продольные балки к поперечным прикреплены шарнирно; пояс поперечной балки, расположенный в уровне связей, прикреплен к поясам главных ферм жестко, а другой ее пояс </w:t>
      </w:r>
      <w:r w:rsidR="00E17794" w:rsidRPr="002C66D7">
        <w:rPr>
          <w:rFonts w:ascii="Times New Roman" w:hAnsi="Times New Roman" w:cs="Times New Roman"/>
          <w:sz w:val="24"/>
          <w:szCs w:val="24"/>
        </w:rPr>
        <w:t>—</w:t>
      </w:r>
      <w:r w:rsidRPr="002C66D7">
        <w:rPr>
          <w:rFonts w:ascii="Times New Roman" w:hAnsi="Times New Roman" w:cs="Times New Roman"/>
          <w:sz w:val="24"/>
          <w:szCs w:val="24"/>
        </w:rPr>
        <w:t xml:space="preserve"> шарнирно.</w:t>
      </w:r>
    </w:p>
    <w:p w14:paraId="05C42AE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 по прочности сечений поперечных балок с учетом изгибающих моментов </w:t>
      </w:r>
      <w:r w:rsidRPr="002C66D7">
        <w:rPr>
          <w:rFonts w:ascii="Times New Roman" w:hAnsi="Times New Roman" w:cs="Times New Roman"/>
          <w:i/>
          <w:sz w:val="24"/>
          <w:szCs w:val="24"/>
        </w:rPr>
        <w:t>М</w:t>
      </w:r>
      <w:r w:rsidRPr="002C66D7">
        <w:rPr>
          <w:rFonts w:ascii="Times New Roman" w:hAnsi="Times New Roman" w:cs="Times New Roman"/>
          <w:i/>
          <w:sz w:val="24"/>
          <w:szCs w:val="24"/>
          <w:vertAlign w:val="subscript"/>
        </w:rPr>
        <w:t>у</w:t>
      </w:r>
      <w:r w:rsidRPr="002C66D7">
        <w:rPr>
          <w:rFonts w:ascii="Times New Roman" w:hAnsi="Times New Roman" w:cs="Times New Roman"/>
          <w:sz w:val="24"/>
          <w:szCs w:val="24"/>
        </w:rPr>
        <w:t xml:space="preserve"> в горизонтальной плоскости, возникающих от совместной работы элементов проезжей части с поясами главных ферм, следует выполнять по формулам (8.10) </w:t>
      </w:r>
      <w:r w:rsidR="00E04A8B" w:rsidRPr="002C66D7">
        <w:rPr>
          <w:rFonts w:ascii="Times New Roman" w:hAnsi="Times New Roman" w:cs="Times New Roman"/>
          <w:sz w:val="24"/>
          <w:szCs w:val="24"/>
        </w:rPr>
        <w:t>—</w:t>
      </w:r>
      <w:r w:rsidRPr="002C66D7">
        <w:rPr>
          <w:rFonts w:ascii="Times New Roman" w:hAnsi="Times New Roman" w:cs="Times New Roman"/>
          <w:sz w:val="24"/>
          <w:szCs w:val="24"/>
        </w:rPr>
        <w:t xml:space="preserve"> (8.17), принимая </w:t>
      </w:r>
      <w:r w:rsidRPr="002C66D7">
        <w:rPr>
          <w:rFonts w:ascii="Times New Roman" w:hAnsi="Times New Roman" w:cs="Times New Roman"/>
          <w:i/>
          <w:sz w:val="24"/>
          <w:szCs w:val="24"/>
        </w:rPr>
        <w:t>М</w:t>
      </w:r>
      <w:r w:rsidRPr="002C66D7">
        <w:rPr>
          <w:rFonts w:ascii="Times New Roman" w:hAnsi="Times New Roman" w:cs="Times New Roman"/>
          <w:i/>
          <w:sz w:val="24"/>
          <w:szCs w:val="24"/>
          <w:vertAlign w:val="subscript"/>
        </w:rPr>
        <w:t>у</w:t>
      </w:r>
      <w:r w:rsidRPr="002C66D7">
        <w:rPr>
          <w:rFonts w:ascii="Times New Roman" w:hAnsi="Times New Roman" w:cs="Times New Roman"/>
          <w:sz w:val="24"/>
          <w:szCs w:val="24"/>
        </w:rPr>
        <w:t>  уменьшенными на 20</w:t>
      </w:r>
      <w:r w:rsidR="00E04A8B"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p>
    <w:p w14:paraId="51AE992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В расчетах по прочности элементов проезжей части с плитным </w:t>
      </w:r>
      <w:proofErr w:type="spellStart"/>
      <w:r w:rsidRPr="002C66D7">
        <w:rPr>
          <w:rFonts w:ascii="Times New Roman" w:hAnsi="Times New Roman" w:cs="Times New Roman"/>
          <w:sz w:val="24"/>
          <w:szCs w:val="24"/>
        </w:rPr>
        <w:t>безбалластным</w:t>
      </w:r>
      <w:proofErr w:type="spellEnd"/>
      <w:r w:rsidRPr="002C66D7">
        <w:rPr>
          <w:rFonts w:ascii="Times New Roman" w:hAnsi="Times New Roman" w:cs="Times New Roman"/>
          <w:sz w:val="24"/>
          <w:szCs w:val="24"/>
        </w:rPr>
        <w:t xml:space="preserve"> полотном необходимо учитывать усилия в них от включения плит в совместную работу с продольными балками.</w:t>
      </w:r>
    </w:p>
    <w:p w14:paraId="3236B16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8.74 Усилия в продольных балках с накладками (</w:t>
      </w:r>
      <w:r w:rsidR="00E04A8B" w:rsidRPr="002C66D7">
        <w:rPr>
          <w:rFonts w:ascii="Times New Roman" w:hAnsi="Times New Roman" w:cs="Times New Roman"/>
          <w:sz w:val="24"/>
          <w:szCs w:val="24"/>
        </w:rPr>
        <w:t>«</w:t>
      </w:r>
      <w:r w:rsidRPr="002C66D7">
        <w:rPr>
          <w:rFonts w:ascii="Times New Roman" w:hAnsi="Times New Roman" w:cs="Times New Roman"/>
          <w:sz w:val="24"/>
          <w:szCs w:val="24"/>
        </w:rPr>
        <w:t>рыбками</w:t>
      </w:r>
      <w:r w:rsidR="00E04A8B"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верхнему поясу или по обоим поясам в сопряжении с поперечными балками следует определять с учетом </w:t>
      </w:r>
      <w:proofErr w:type="spellStart"/>
      <w:r w:rsidRPr="002C66D7">
        <w:rPr>
          <w:rFonts w:ascii="Times New Roman" w:hAnsi="Times New Roman" w:cs="Times New Roman"/>
          <w:sz w:val="24"/>
          <w:szCs w:val="24"/>
        </w:rPr>
        <w:t>неразрезности</w:t>
      </w:r>
      <w:proofErr w:type="spellEnd"/>
      <w:r w:rsidRPr="002C66D7">
        <w:rPr>
          <w:rFonts w:ascii="Times New Roman" w:hAnsi="Times New Roman" w:cs="Times New Roman"/>
          <w:sz w:val="24"/>
          <w:szCs w:val="24"/>
        </w:rPr>
        <w:t xml:space="preserve"> балок и упругой податливости опор. Распределение осевого усилия и изгибающего момента между прикреплениями поясов и стенки продольной балки следует осуществлять с учетом их податливости.</w:t>
      </w:r>
    </w:p>
    <w:p w14:paraId="7740B1C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8.75 Продольные балки решетчатых пролетных строений с проезжей частью, не включенной в совместную работу с главными фермами, допускается, независимо от конструктивного оформления прикрепления их поясов в месте примыкания к поперечным балкам, рассчитывать по прочности как разрезные. При этом детали прикрепления поясов и стенки балок к поперечным балкам следует рассчитывать на 0,6 момента в середине пролета разрезной балки с распределением его согласно 8.74. При расчете указанных продольных балок на выносливость изгибающие моменты следует определять по линиям влияния неразрезной балки на упругоподатливых опорах.</w:t>
      </w:r>
    </w:p>
    <w:p w14:paraId="07F0243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8.76 Поперечные балки решетчатых пролетных строений следует рассчитывать как элементы рам, образованных поперечной балкой и примыкающими к узловым </w:t>
      </w:r>
      <w:proofErr w:type="spellStart"/>
      <w:r w:rsidRPr="002C66D7">
        <w:rPr>
          <w:rFonts w:ascii="Times New Roman" w:hAnsi="Times New Roman" w:cs="Times New Roman"/>
          <w:sz w:val="24"/>
          <w:szCs w:val="24"/>
        </w:rPr>
        <w:t>фасонкам</w:t>
      </w:r>
      <w:proofErr w:type="spellEnd"/>
      <w:r w:rsidRPr="002C66D7">
        <w:rPr>
          <w:rFonts w:ascii="Times New Roman" w:hAnsi="Times New Roman" w:cs="Times New Roman"/>
          <w:sz w:val="24"/>
          <w:szCs w:val="24"/>
        </w:rPr>
        <w:t xml:space="preserve"> элементами главных ферм.</w:t>
      </w:r>
    </w:p>
    <w:p w14:paraId="22A90EA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Опорные сечения поперечных балок, подвесок, стоек (а при отсутствии подвесок или стоек </w:t>
      </w:r>
      <w:r w:rsidR="00E04A8B" w:rsidRPr="002C66D7">
        <w:rPr>
          <w:rFonts w:ascii="Times New Roman" w:hAnsi="Times New Roman" w:cs="Times New Roman"/>
          <w:sz w:val="24"/>
          <w:szCs w:val="24"/>
        </w:rPr>
        <w:t>—</w:t>
      </w:r>
      <w:r w:rsidRPr="002C66D7">
        <w:rPr>
          <w:rFonts w:ascii="Times New Roman" w:hAnsi="Times New Roman" w:cs="Times New Roman"/>
          <w:sz w:val="24"/>
          <w:szCs w:val="24"/>
        </w:rPr>
        <w:t xml:space="preserve"> и раскосов главных ферм) следует проверять на изгибающие моменты, возникающие в элементах рам, образованных указанными элементами, вследствие изгиба поперечных балок под воздействием вертикальных нагрузок.</w:t>
      </w:r>
    </w:p>
    <w:p w14:paraId="4AA3952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Изгибающие моменты в элементах замкнутых поперечных рам для однопутных пролетных строений железнодорожных мостов допускается определять по формулам:</w:t>
      </w:r>
    </w:p>
    <w:p w14:paraId="009EB2E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опорный изгибающий момент в поперечной балке</w:t>
      </w:r>
    </w:p>
    <w:p w14:paraId="6341C2F9" w14:textId="77777777" w:rsidR="00466AE2" w:rsidRPr="002C66D7" w:rsidRDefault="00466AE2" w:rsidP="000E5789">
      <w:pPr>
        <w:pStyle w:val="ConsPlusNormal"/>
        <w:widowControl/>
        <w:tabs>
          <w:tab w:val="left" w:pos="2835"/>
          <w:tab w:val="left" w:pos="8789"/>
        </w:tabs>
        <w:suppressAutoHyphens/>
        <w:spacing w:before="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E04A8B" w:rsidRPr="002C66D7">
        <w:rPr>
          <w:rFonts w:ascii="Times New Roman" w:hAnsi="Times New Roman" w:cs="Times New Roman"/>
          <w:position w:val="-88"/>
          <w:sz w:val="24"/>
          <w:szCs w:val="24"/>
        </w:rPr>
        <w:object w:dxaOrig="3760" w:dyaOrig="1240" w14:anchorId="207057A8">
          <v:shape id="_x0000_i1265" type="#_x0000_t75" style="width:188.25pt;height:62.25pt" o:ole="">
            <v:imagedata r:id="rId564" o:title=""/>
          </v:shape>
          <o:OLEObject Type="Embed" ProgID="Equation.3" ShapeID="_x0000_i1265" DrawAspect="Content" ObjectID="_1681831201" r:id="rId565"/>
        </w:object>
      </w:r>
      <w:proofErr w:type="gramStart"/>
      <w:r w:rsidR="00866EFF" w:rsidRPr="002C66D7">
        <w:rPr>
          <w:rFonts w:ascii="Times New Roman" w:hAnsi="Times New Roman" w:cs="Times New Roman"/>
          <w:sz w:val="24"/>
          <w:szCs w:val="24"/>
        </w:rPr>
        <w:t>;</w:t>
      </w:r>
      <w:r w:rsidR="00E04A8B" w:rsidRPr="002C66D7">
        <w:rPr>
          <w:rFonts w:ascii="Times New Roman" w:hAnsi="Times New Roman" w:cs="Times New Roman"/>
          <w:sz w:val="24"/>
          <w:szCs w:val="24"/>
        </w:rPr>
        <w:t xml:space="preserve">   </w:t>
      </w:r>
      <w:proofErr w:type="gramEnd"/>
      <w:r w:rsidR="00E04A8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(8.72)</w:t>
      </w:r>
    </w:p>
    <w:p w14:paraId="6CE1A4BF"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изгибающий момент в подвеске или стойке:</w:t>
      </w:r>
    </w:p>
    <w:p w14:paraId="277A13F9"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у края прикрепления поперечной балки</w:t>
      </w:r>
    </w:p>
    <w:p w14:paraId="115CF02E" w14:textId="77777777" w:rsidR="00466AE2" w:rsidRPr="002C66D7" w:rsidRDefault="00466AE2" w:rsidP="000E5789">
      <w:pPr>
        <w:pStyle w:val="ConsPlusNormal"/>
        <w:widowControl/>
        <w:tabs>
          <w:tab w:val="left" w:pos="2835"/>
          <w:tab w:val="left" w:pos="8789"/>
        </w:tabs>
        <w:suppressAutoHyphens/>
        <w:spacing w:before="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E04A8B" w:rsidRPr="002C66D7">
        <w:rPr>
          <w:rFonts w:ascii="Times New Roman" w:hAnsi="Times New Roman" w:cs="Times New Roman"/>
          <w:sz w:val="24"/>
          <w:szCs w:val="24"/>
        </w:rPr>
        <w:t xml:space="preserve">          </w:t>
      </w:r>
      <w:r w:rsidR="00E04A8B" w:rsidRPr="002C66D7">
        <w:rPr>
          <w:rFonts w:ascii="Times New Roman" w:hAnsi="Times New Roman" w:cs="Times New Roman"/>
          <w:position w:val="-58"/>
          <w:sz w:val="24"/>
          <w:szCs w:val="24"/>
        </w:rPr>
        <w:object w:dxaOrig="2439" w:dyaOrig="940" w14:anchorId="10DF7FEE">
          <v:shape id="_x0000_i1266" type="#_x0000_t75" style="width:122.25pt;height:47.25pt" o:ole="">
            <v:imagedata r:id="rId566" o:title=""/>
          </v:shape>
          <o:OLEObject Type="Embed" ProgID="Equation.3" ShapeID="_x0000_i1266" DrawAspect="Content" ObjectID="_1681831202" r:id="rId567"/>
        </w:object>
      </w:r>
      <w:proofErr w:type="gramStart"/>
      <w:r w:rsidR="00B64F0A" w:rsidRPr="002C66D7">
        <w:rPr>
          <w:rFonts w:ascii="Times New Roman" w:hAnsi="Times New Roman" w:cs="Times New Roman"/>
          <w:sz w:val="24"/>
          <w:szCs w:val="24"/>
        </w:rPr>
        <w:t>;</w:t>
      </w:r>
      <w:r w:rsidR="00E04A8B" w:rsidRPr="002C66D7">
        <w:rPr>
          <w:rFonts w:ascii="Times New Roman" w:hAnsi="Times New Roman" w:cs="Times New Roman"/>
          <w:sz w:val="24"/>
          <w:szCs w:val="24"/>
        </w:rPr>
        <w:t xml:space="preserve">   </w:t>
      </w:r>
      <w:proofErr w:type="gramEnd"/>
      <w:r w:rsidR="00E04A8B" w:rsidRPr="002C66D7">
        <w:rPr>
          <w:rFonts w:ascii="Times New Roman" w:hAnsi="Times New Roman" w:cs="Times New Roman"/>
          <w:sz w:val="24"/>
          <w:szCs w:val="24"/>
        </w:rPr>
        <w:t xml:space="preserve">                                       </w:t>
      </w:r>
      <w:r w:rsidRPr="002C66D7">
        <w:rPr>
          <w:rFonts w:ascii="Times New Roman" w:hAnsi="Times New Roman" w:cs="Times New Roman"/>
          <w:sz w:val="24"/>
          <w:szCs w:val="24"/>
        </w:rPr>
        <w:t>(8.73)</w:t>
      </w:r>
    </w:p>
    <w:p w14:paraId="3576DB72"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в уровне центра ближайшего к поперечной балке узла поперечных связей, а при их отсутствии </w:t>
      </w:r>
      <w:r w:rsidR="00E04A8B" w:rsidRPr="002C66D7">
        <w:rPr>
          <w:rFonts w:ascii="Times New Roman" w:hAnsi="Times New Roman" w:cs="Times New Roman"/>
          <w:sz w:val="24"/>
          <w:szCs w:val="24"/>
        </w:rPr>
        <w:t>—</w:t>
      </w:r>
      <w:r w:rsidRPr="002C66D7">
        <w:rPr>
          <w:rFonts w:ascii="Times New Roman" w:hAnsi="Times New Roman" w:cs="Times New Roman"/>
          <w:sz w:val="24"/>
          <w:szCs w:val="24"/>
        </w:rPr>
        <w:t xml:space="preserve"> центра противоположного пояса главной фермы  </w:t>
      </w:r>
    </w:p>
    <w:p w14:paraId="2BCD69E0" w14:textId="77777777" w:rsidR="00466AE2" w:rsidRPr="002C66D7" w:rsidRDefault="00466AE2" w:rsidP="000E5789">
      <w:pPr>
        <w:pStyle w:val="ConsPlusNormal"/>
        <w:widowControl/>
        <w:tabs>
          <w:tab w:val="left" w:pos="3686"/>
          <w:tab w:val="left" w:pos="8789"/>
        </w:tabs>
        <w:suppressAutoHyphens/>
        <w:spacing w:before="80" w:after="80"/>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i/>
          <w:sz w:val="24"/>
          <w:szCs w:val="24"/>
        </w:rPr>
        <w:t>М</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vertAlign w:val="subscript"/>
          <w:lang w:val="en-US"/>
        </w:rPr>
        <w:t>l</w:t>
      </w:r>
      <w:r w:rsidRPr="002C66D7">
        <w:rPr>
          <w:rFonts w:ascii="Times New Roman" w:hAnsi="Times New Roman" w:cs="Times New Roman"/>
          <w:sz w:val="24"/>
          <w:szCs w:val="24"/>
        </w:rPr>
        <w:t xml:space="preserve">  = – 0,5 </w:t>
      </w:r>
      <w:r w:rsidRPr="002C66D7">
        <w:rPr>
          <w:rFonts w:ascii="Times New Roman" w:hAnsi="Times New Roman" w:cs="Times New Roman"/>
          <w:i/>
          <w:sz w:val="24"/>
          <w:szCs w:val="24"/>
        </w:rPr>
        <w:t>М</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w:t>
      </w:r>
      <w:r w:rsidR="00E04A8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(8.74)</w:t>
      </w:r>
    </w:p>
    <w:p w14:paraId="0263787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формулах (8.72) и (8.73):</w:t>
      </w:r>
    </w:p>
    <w:p w14:paraId="3D1128A6" w14:textId="77777777" w:rsidR="00466AE2" w:rsidRPr="002C66D7" w:rsidRDefault="00E04A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F</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опорная реакция поперечной балки;</w:t>
      </w:r>
    </w:p>
    <w:p w14:paraId="565143B8" w14:textId="77777777" w:rsidR="00E04A8B" w:rsidRPr="002C66D7" w:rsidRDefault="00E04A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а</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расстояние между осью сечения пояса главной фермы и осью сечения </w:t>
      </w:r>
    </w:p>
    <w:p w14:paraId="069FCB67" w14:textId="77777777" w:rsidR="00466AE2" w:rsidRPr="002C66D7" w:rsidRDefault="00E04A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продольной балки;</w:t>
      </w:r>
    </w:p>
    <w:p w14:paraId="3B4AF4ED" w14:textId="77777777" w:rsidR="00466AE2" w:rsidRPr="002C66D7" w:rsidRDefault="00E04A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В</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расстояние между осями поясов главных ферм;</w:t>
      </w:r>
    </w:p>
    <w:p w14:paraId="45A2FF04" w14:textId="77777777" w:rsidR="00466AE2" w:rsidRPr="002C66D7" w:rsidRDefault="00E04A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l</w:t>
      </w:r>
      <w:r w:rsidR="00466AE2" w:rsidRPr="002C66D7">
        <w:rPr>
          <w:rFonts w:ascii="Times New Roman" w:hAnsi="Times New Roman" w:cs="Times New Roman"/>
          <w:i/>
          <w:sz w:val="24"/>
          <w:szCs w:val="24"/>
          <w:vertAlign w:val="subscript"/>
          <w:lang w:val="en-US"/>
        </w:rPr>
        <w:t>m</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длина панели главной фермы (расстояние между поперечными балками);</w:t>
      </w:r>
    </w:p>
    <w:p w14:paraId="191E0AE8" w14:textId="77777777" w:rsidR="00466AE2" w:rsidRPr="002C66D7" w:rsidRDefault="00E04A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 xml:space="preserve">Н </w:t>
      </w:r>
      <w:r w:rsidRPr="002C66D7">
        <w:rPr>
          <w:rFonts w:ascii="Times New Roman" w:hAnsi="Times New Roman" w:cs="Times New Roman"/>
          <w:i/>
          <w:sz w:val="24"/>
          <w:szCs w:val="24"/>
        </w:rPr>
        <w:t>—</w:t>
      </w:r>
      <w:r w:rsidR="00466AE2" w:rsidRPr="002C66D7">
        <w:rPr>
          <w:rFonts w:ascii="Times New Roman" w:hAnsi="Times New Roman" w:cs="Times New Roman"/>
          <w:sz w:val="24"/>
          <w:szCs w:val="24"/>
        </w:rPr>
        <w:t xml:space="preserve"> расчетная длина подвески или стойки из плоскости фермы;</w:t>
      </w:r>
    </w:p>
    <w:p w14:paraId="30952094"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bal</w:t>
      </w:r>
      <w:proofErr w:type="spellEnd"/>
      <w:r w:rsidRPr="002C66D7">
        <w:rPr>
          <w:rFonts w:ascii="Times New Roman" w:hAnsi="Times New Roman" w:cs="Times New Roman"/>
          <w:sz w:val="24"/>
          <w:szCs w:val="24"/>
        </w:rPr>
        <w:t xml:space="preserve"> </w:t>
      </w:r>
      <w:r w:rsidR="00E04A8B"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 инерции сечения брутто поперечной балки в середине ее длины;</w:t>
      </w:r>
    </w:p>
    <w:p w14:paraId="640F8D61" w14:textId="77777777" w:rsidR="00E04A8B" w:rsidRPr="002C66D7" w:rsidRDefault="00E04A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lastRenderedPageBreak/>
        <w:t xml:space="preserve">  </w:t>
      </w:r>
      <w:proofErr w:type="spellStart"/>
      <w:r w:rsidR="00466AE2" w:rsidRPr="002C66D7">
        <w:rPr>
          <w:rFonts w:ascii="Times New Roman" w:hAnsi="Times New Roman" w:cs="Times New Roman"/>
          <w:i/>
          <w:sz w:val="24"/>
          <w:szCs w:val="24"/>
          <w:lang w:val="en-US"/>
        </w:rPr>
        <w:t>I</w:t>
      </w:r>
      <w:r w:rsidR="00466AE2" w:rsidRPr="002C66D7">
        <w:rPr>
          <w:rFonts w:ascii="Times New Roman" w:hAnsi="Times New Roman" w:cs="Times New Roman"/>
          <w:i/>
          <w:sz w:val="24"/>
          <w:szCs w:val="24"/>
          <w:vertAlign w:val="subscript"/>
          <w:lang w:val="en-US"/>
        </w:rPr>
        <w:t>c</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момент инерции сечения брутто подвески или стойки относительно оси, </w:t>
      </w:r>
    </w:p>
    <w:p w14:paraId="43AFA43F" w14:textId="77777777" w:rsidR="00466AE2" w:rsidRPr="002C66D7" w:rsidRDefault="00E04A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параллельной плоскости главной фермы;</w:t>
      </w:r>
    </w:p>
    <w:p w14:paraId="443CCED7" w14:textId="77777777" w:rsidR="00E04A8B" w:rsidRPr="002C66D7" w:rsidRDefault="00E04A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I</w:t>
      </w:r>
      <w:r w:rsidR="00466AE2" w:rsidRPr="002C66D7">
        <w:rPr>
          <w:rFonts w:ascii="Times New Roman" w:hAnsi="Times New Roman" w:cs="Times New Roman"/>
          <w:i/>
          <w:sz w:val="24"/>
          <w:szCs w:val="24"/>
          <w:vertAlign w:val="subscript"/>
          <w:lang w:val="en-US"/>
        </w:rPr>
        <w:t>t</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момент инерции чистого кручения пояса фермы, примыкающего к поперечной </w:t>
      </w:r>
    </w:p>
    <w:p w14:paraId="6BD7F2A8" w14:textId="77777777" w:rsidR="00466AE2" w:rsidRPr="002C66D7" w:rsidRDefault="00E04A8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балке.</w:t>
      </w:r>
    </w:p>
    <w:p w14:paraId="56850E1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pacing w:val="-6"/>
          <w:sz w:val="24"/>
          <w:szCs w:val="24"/>
        </w:rPr>
        <w:t>8.77 В открытых пролетных строениях с ездой понизу поперечные рамы следует рассчитывать на условные горизонтальные силы, приложенные на уровне центра тяжести сечения</w:t>
      </w:r>
      <w:r w:rsidRPr="002C66D7">
        <w:rPr>
          <w:rFonts w:ascii="Times New Roman" w:hAnsi="Times New Roman" w:cs="Times New Roman"/>
          <w:sz w:val="24"/>
          <w:szCs w:val="24"/>
        </w:rPr>
        <w:t xml:space="preserve"> пояса и равные 2 % продольного усилия в сжатом поясе балки или фермы.</w:t>
      </w:r>
    </w:p>
    <w:p w14:paraId="497A7A5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8.78 Усилия в элементах проезжей части со стальными ортотропными плитами автодорожных, городских, совмещенных и пешеходных мостов следует определять, применяя пространственные расчетные схемы с дискретным расположением поперечных ребер и учитывая совместную работу плит с главными фермами (балками).</w:t>
      </w:r>
    </w:p>
    <w:p w14:paraId="7AB3803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 элементов ортотропной плиты по прочности и устойчивости следует выполнять по приложению Ш, на выносливость </w:t>
      </w:r>
      <w:r w:rsidR="00472F5A"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специальной методике.</w:t>
      </w:r>
    </w:p>
    <w:p w14:paraId="5349C0ED"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i/>
          <w:sz w:val="24"/>
          <w:szCs w:val="24"/>
        </w:rPr>
      </w:pPr>
      <w:r w:rsidRPr="002C66D7">
        <w:rPr>
          <w:rFonts w:ascii="Times New Roman" w:hAnsi="Times New Roman" w:cs="Times New Roman"/>
          <w:i/>
          <w:sz w:val="24"/>
          <w:szCs w:val="24"/>
        </w:rPr>
        <w:t>Элементы связей</w:t>
      </w:r>
    </w:p>
    <w:p w14:paraId="4F7B17F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8.79 Усилия в элементах продольных связей с крестовой, ромбической и треугольной решетками от деформации поясов главных ферм или балок следует определять от вертикальной нагрузки, которая воздействует после включения их в работу.</w:t>
      </w:r>
    </w:p>
    <w:p w14:paraId="40525C3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Усилия в элементах продольных связей, не соединенных с продольными балками или соединенных при наличии разрывов в них по 8.71, допускается определять по формулам:</w:t>
      </w:r>
    </w:p>
    <w:p w14:paraId="32A8270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раскосе крестовой решетки, когда распоркой связей является поперечная изгибаемая балка</w:t>
      </w:r>
    </w:p>
    <w:p w14:paraId="77EF4110" w14:textId="77777777" w:rsidR="00466AE2" w:rsidRPr="002C66D7" w:rsidRDefault="00466AE2" w:rsidP="000E5789">
      <w:pPr>
        <w:pStyle w:val="ConsPlusNormal"/>
        <w:widowControl/>
        <w:tabs>
          <w:tab w:val="left" w:pos="3402"/>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DF4FDB" w:rsidRPr="002C66D7">
        <w:rPr>
          <w:rFonts w:ascii="Times New Roman" w:hAnsi="Times New Roman" w:cs="Times New Roman"/>
          <w:position w:val="-14"/>
          <w:sz w:val="24"/>
          <w:szCs w:val="24"/>
          <w:lang w:val="en-US"/>
        </w:rPr>
        <w:object w:dxaOrig="3120" w:dyaOrig="420" w14:anchorId="693B9444">
          <v:shape id="_x0000_i1267" type="#_x0000_t75" style="width:156pt;height:21.75pt" o:ole="">
            <v:imagedata r:id="rId568" o:title=""/>
          </v:shape>
          <o:OLEObject Type="Embed" ProgID="Equation.3" ShapeID="_x0000_i1267" DrawAspect="Content" ObjectID="_1681831203" r:id="rId569"/>
        </w:object>
      </w:r>
      <w:proofErr w:type="gramStart"/>
      <w:r w:rsidR="003453AA" w:rsidRPr="002C66D7">
        <w:rPr>
          <w:rFonts w:ascii="Times New Roman" w:hAnsi="Times New Roman" w:cs="Times New Roman"/>
          <w:sz w:val="24"/>
          <w:szCs w:val="24"/>
        </w:rPr>
        <w:t>;</w:t>
      </w:r>
      <w:r w:rsidR="00DF4FDB" w:rsidRPr="002C66D7">
        <w:rPr>
          <w:rFonts w:ascii="Times New Roman" w:hAnsi="Times New Roman" w:cs="Times New Roman"/>
          <w:sz w:val="24"/>
          <w:szCs w:val="24"/>
        </w:rPr>
        <w:t xml:space="preserve">   </w:t>
      </w:r>
      <w:proofErr w:type="gramEnd"/>
      <w:r w:rsidR="00DF4FD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DF4FDB" w:rsidRPr="002C66D7">
        <w:rPr>
          <w:rFonts w:ascii="Times New Roman" w:hAnsi="Times New Roman" w:cs="Times New Roman"/>
          <w:sz w:val="24"/>
          <w:szCs w:val="24"/>
        </w:rPr>
        <w:t xml:space="preserve">    </w:t>
      </w:r>
      <w:r w:rsidRPr="002C66D7">
        <w:rPr>
          <w:rFonts w:ascii="Times New Roman" w:hAnsi="Times New Roman" w:cs="Times New Roman"/>
          <w:sz w:val="24"/>
          <w:szCs w:val="24"/>
        </w:rPr>
        <w:t>(8.75)</w:t>
      </w:r>
    </w:p>
    <w:p w14:paraId="30A0021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других раскосах крестовой решетки</w:t>
      </w:r>
    </w:p>
    <w:p w14:paraId="057E03C1" w14:textId="77777777" w:rsidR="00466AE2" w:rsidRPr="002C66D7" w:rsidRDefault="00466AE2" w:rsidP="000E5789">
      <w:pPr>
        <w:pStyle w:val="ConsPlusNormal"/>
        <w:widowControl/>
        <w:tabs>
          <w:tab w:val="left" w:pos="3402"/>
          <w:tab w:val="left" w:pos="8789"/>
        </w:tabs>
        <w:suppressAutoHyphens/>
        <w:spacing w:before="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DF4FDB" w:rsidRPr="002C66D7">
        <w:rPr>
          <w:rFonts w:ascii="Times New Roman" w:hAnsi="Times New Roman" w:cs="Times New Roman"/>
          <w:position w:val="-58"/>
          <w:sz w:val="24"/>
          <w:szCs w:val="24"/>
          <w:lang w:val="en-US"/>
        </w:rPr>
        <w:object w:dxaOrig="1980" w:dyaOrig="1040" w14:anchorId="2DB3E77F">
          <v:shape id="_x0000_i1268" type="#_x0000_t75" style="width:99.75pt;height:51.75pt" o:ole="">
            <v:imagedata r:id="rId570" o:title=""/>
          </v:shape>
          <o:OLEObject Type="Embed" ProgID="Equation.3" ShapeID="_x0000_i1268" DrawAspect="Content" ObjectID="_1681831204" r:id="rId571"/>
        </w:object>
      </w:r>
      <w:proofErr w:type="gramStart"/>
      <w:r w:rsidR="003453AA" w:rsidRPr="002C66D7">
        <w:rPr>
          <w:rFonts w:ascii="Times New Roman" w:hAnsi="Times New Roman" w:cs="Times New Roman"/>
          <w:sz w:val="24"/>
          <w:szCs w:val="24"/>
        </w:rPr>
        <w:t>;</w:t>
      </w:r>
      <w:r w:rsidR="00DF4FDB" w:rsidRPr="002C66D7">
        <w:rPr>
          <w:rFonts w:ascii="Times New Roman" w:hAnsi="Times New Roman" w:cs="Times New Roman"/>
          <w:sz w:val="24"/>
          <w:szCs w:val="24"/>
        </w:rPr>
        <w:t xml:space="preserve">   </w:t>
      </w:r>
      <w:proofErr w:type="gramEnd"/>
      <w:r w:rsidR="00DF4FDB" w:rsidRPr="002C66D7">
        <w:rPr>
          <w:rFonts w:ascii="Times New Roman" w:hAnsi="Times New Roman" w:cs="Times New Roman"/>
          <w:sz w:val="24"/>
          <w:szCs w:val="24"/>
        </w:rPr>
        <w:t xml:space="preserve">                                               </w:t>
      </w:r>
      <w:r w:rsidRPr="002C66D7">
        <w:rPr>
          <w:rFonts w:ascii="Times New Roman" w:hAnsi="Times New Roman" w:cs="Times New Roman"/>
          <w:sz w:val="24"/>
          <w:szCs w:val="24"/>
        </w:rPr>
        <w:t>(8.76)</w:t>
      </w:r>
    </w:p>
    <w:p w14:paraId="4E62C83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раскосе ромбической решетки</w:t>
      </w:r>
    </w:p>
    <w:p w14:paraId="3EA71223" w14:textId="77777777" w:rsidR="00466AE2" w:rsidRPr="002C66D7" w:rsidRDefault="00466AE2" w:rsidP="000E5789">
      <w:pPr>
        <w:pStyle w:val="ConsPlusNormal"/>
        <w:widowControl/>
        <w:tabs>
          <w:tab w:val="left" w:pos="3402"/>
          <w:tab w:val="left" w:pos="8789"/>
        </w:tabs>
        <w:suppressAutoHyphens/>
        <w:spacing w:before="40" w:after="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DF4FDB" w:rsidRPr="002C66D7">
        <w:rPr>
          <w:rFonts w:ascii="Times New Roman" w:hAnsi="Times New Roman" w:cs="Times New Roman"/>
          <w:position w:val="-58"/>
          <w:sz w:val="24"/>
          <w:szCs w:val="24"/>
          <w:lang w:val="en-US"/>
        </w:rPr>
        <w:object w:dxaOrig="3500" w:dyaOrig="1040" w14:anchorId="69C4B11A">
          <v:shape id="_x0000_i1269" type="#_x0000_t75" style="width:174.75pt;height:51.75pt" o:ole="">
            <v:imagedata r:id="rId572" o:title=""/>
          </v:shape>
          <o:OLEObject Type="Embed" ProgID="Equation.3" ShapeID="_x0000_i1269" DrawAspect="Content" ObjectID="_1681831205" r:id="rId573"/>
        </w:object>
      </w:r>
      <w:proofErr w:type="gramStart"/>
      <w:r w:rsidR="003453AA" w:rsidRPr="002C66D7">
        <w:rPr>
          <w:rFonts w:ascii="Times New Roman" w:hAnsi="Times New Roman" w:cs="Times New Roman"/>
          <w:sz w:val="24"/>
          <w:szCs w:val="24"/>
        </w:rPr>
        <w:t>;</w:t>
      </w:r>
      <w:r w:rsidR="00DF4FDB" w:rsidRPr="002C66D7">
        <w:rPr>
          <w:rFonts w:ascii="Times New Roman" w:hAnsi="Times New Roman" w:cs="Times New Roman"/>
          <w:sz w:val="24"/>
          <w:szCs w:val="24"/>
        </w:rPr>
        <w:t xml:space="preserve">   </w:t>
      </w:r>
      <w:proofErr w:type="gramEnd"/>
      <w:r w:rsidR="00DF4FD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(8.77)</w:t>
      </w:r>
    </w:p>
    <w:p w14:paraId="2A6F98B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раскосе треугольной решетки</w:t>
      </w:r>
    </w:p>
    <w:p w14:paraId="16436434" w14:textId="77777777" w:rsidR="00466AE2" w:rsidRPr="002C66D7" w:rsidRDefault="00466AE2" w:rsidP="000E5789">
      <w:pPr>
        <w:pStyle w:val="ConsPlusNormal"/>
        <w:widowControl/>
        <w:tabs>
          <w:tab w:val="left" w:pos="3402"/>
          <w:tab w:val="left" w:pos="8789"/>
        </w:tabs>
        <w:suppressAutoHyphens/>
        <w:spacing w:before="40" w:after="4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DF4FDB" w:rsidRPr="002C66D7">
        <w:rPr>
          <w:rFonts w:ascii="Times New Roman" w:hAnsi="Times New Roman" w:cs="Times New Roman"/>
          <w:position w:val="-58"/>
          <w:sz w:val="24"/>
          <w:szCs w:val="24"/>
          <w:lang w:val="en-US"/>
        </w:rPr>
        <w:object w:dxaOrig="3480" w:dyaOrig="1040" w14:anchorId="39CB149A">
          <v:shape id="_x0000_i1270" type="#_x0000_t75" style="width:174pt;height:51.75pt" o:ole="">
            <v:imagedata r:id="rId574" o:title=""/>
          </v:shape>
          <o:OLEObject Type="Embed" ProgID="Equation.3" ShapeID="_x0000_i1270" DrawAspect="Content" ObjectID="_1681831206" r:id="rId575"/>
        </w:object>
      </w:r>
      <w:proofErr w:type="gramStart"/>
      <w:r w:rsidR="003453AA" w:rsidRPr="002C66D7">
        <w:rPr>
          <w:rFonts w:ascii="Times New Roman" w:hAnsi="Times New Roman" w:cs="Times New Roman"/>
          <w:sz w:val="24"/>
          <w:szCs w:val="24"/>
        </w:rPr>
        <w:t>;</w:t>
      </w:r>
      <w:r w:rsidR="00DF4FDB" w:rsidRPr="002C66D7">
        <w:rPr>
          <w:rFonts w:ascii="Times New Roman" w:hAnsi="Times New Roman" w:cs="Times New Roman"/>
          <w:sz w:val="24"/>
          <w:szCs w:val="24"/>
        </w:rPr>
        <w:t xml:space="preserve">   </w:t>
      </w:r>
      <w:proofErr w:type="gramEnd"/>
      <w:r w:rsidR="00DF4FD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(8.78)</w:t>
      </w:r>
    </w:p>
    <w:p w14:paraId="3267D4B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распорке связей с любой решеткой</w:t>
      </w:r>
    </w:p>
    <w:p w14:paraId="54574DCF" w14:textId="77777777" w:rsidR="00466AE2" w:rsidRPr="002C66D7" w:rsidRDefault="00466AE2" w:rsidP="000E5789">
      <w:pPr>
        <w:pStyle w:val="ConsPlusNormal"/>
        <w:widowControl/>
        <w:tabs>
          <w:tab w:val="left" w:pos="3402"/>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DF4FDB" w:rsidRPr="002C66D7">
        <w:rPr>
          <w:rFonts w:ascii="Times New Roman" w:hAnsi="Times New Roman" w:cs="Times New Roman"/>
          <w:position w:val="-14"/>
          <w:sz w:val="24"/>
          <w:szCs w:val="24"/>
        </w:rPr>
        <w:object w:dxaOrig="2480" w:dyaOrig="360" w14:anchorId="3EE22FD6">
          <v:shape id="_x0000_i1271" type="#_x0000_t75" style="width:123.75pt;height:18pt" o:ole="">
            <v:imagedata r:id="rId576" o:title=""/>
          </v:shape>
          <o:OLEObject Type="Embed" ProgID="Equation.3" ShapeID="_x0000_i1271" DrawAspect="Content" ObjectID="_1681831207" r:id="rId577"/>
        </w:object>
      </w:r>
      <w:r w:rsidRPr="002C66D7">
        <w:rPr>
          <w:rFonts w:ascii="Times New Roman" w:hAnsi="Times New Roman" w:cs="Times New Roman"/>
          <w:sz w:val="24"/>
          <w:szCs w:val="24"/>
        </w:rPr>
        <w:t>.</w:t>
      </w:r>
      <w:r w:rsidR="00DF4FD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(8.79)</w:t>
      </w:r>
    </w:p>
    <w:p w14:paraId="3450F14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формулах (8.75) </w:t>
      </w:r>
      <w:r w:rsidR="00DF4FDB" w:rsidRPr="002C66D7">
        <w:rPr>
          <w:rFonts w:ascii="Times New Roman" w:hAnsi="Times New Roman" w:cs="Times New Roman"/>
          <w:sz w:val="24"/>
          <w:szCs w:val="24"/>
        </w:rPr>
        <w:t>—</w:t>
      </w:r>
      <w:r w:rsidRPr="002C66D7">
        <w:rPr>
          <w:rFonts w:ascii="Times New Roman" w:hAnsi="Times New Roman" w:cs="Times New Roman"/>
          <w:sz w:val="24"/>
          <w:szCs w:val="24"/>
        </w:rPr>
        <w:t xml:space="preserve"> (8.79):</w:t>
      </w:r>
    </w:p>
    <w:p w14:paraId="20457DB9" w14:textId="77777777" w:rsidR="00466AE2" w:rsidRPr="002C66D7" w:rsidRDefault="0097209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N</w:t>
      </w:r>
      <w:r w:rsidR="00466AE2" w:rsidRPr="002C66D7">
        <w:rPr>
          <w:rFonts w:ascii="Times New Roman" w:hAnsi="Times New Roman" w:cs="Times New Roman"/>
          <w:i/>
          <w:sz w:val="24"/>
          <w:szCs w:val="24"/>
          <w:vertAlign w:val="subscript"/>
          <w:lang w:val="en-US"/>
        </w:rPr>
        <w:t>d</w:t>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i/>
          <w:sz w:val="24"/>
          <w:szCs w:val="24"/>
          <w:lang w:val="en-US"/>
        </w:rPr>
        <w:t>N</w:t>
      </w:r>
      <w:r w:rsidR="00466AE2" w:rsidRPr="002C66D7">
        <w:rPr>
          <w:rFonts w:ascii="Times New Roman" w:hAnsi="Times New Roman" w:cs="Times New Roman"/>
          <w:i/>
          <w:sz w:val="24"/>
          <w:szCs w:val="24"/>
          <w:vertAlign w:val="subscript"/>
          <w:lang w:val="en-US"/>
        </w:rPr>
        <w:t>c</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усилия соответственно в раскосе и распорке связей;</w:t>
      </w:r>
    </w:p>
    <w:p w14:paraId="24F4F3E1"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d</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lin</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d</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rec</w:t>
      </w:r>
      <w:r w:rsidRPr="002C66D7">
        <w:rPr>
          <w:rFonts w:ascii="Times New Roman" w:hAnsi="Times New Roman" w:cs="Times New Roman"/>
          <w:sz w:val="24"/>
          <w:szCs w:val="24"/>
        </w:rPr>
        <w:t xml:space="preserve"> </w:t>
      </w:r>
      <w:r w:rsidR="00972094" w:rsidRPr="002C66D7">
        <w:rPr>
          <w:rFonts w:ascii="Times New Roman" w:hAnsi="Times New Roman" w:cs="Times New Roman"/>
          <w:sz w:val="24"/>
          <w:szCs w:val="24"/>
        </w:rPr>
        <w:t>—</w:t>
      </w:r>
      <w:r w:rsidRPr="002C66D7">
        <w:rPr>
          <w:rFonts w:ascii="Times New Roman" w:hAnsi="Times New Roman" w:cs="Times New Roman"/>
          <w:sz w:val="24"/>
          <w:szCs w:val="24"/>
        </w:rPr>
        <w:t xml:space="preserve"> усилия в раскосе соответственно с левой и правой сторон от распорки;</w:t>
      </w:r>
    </w:p>
    <w:p w14:paraId="643CD820" w14:textId="77777777" w:rsidR="00466AE2" w:rsidRPr="002C66D7" w:rsidRDefault="0097209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3"/>
      </w:r>
      <w:r w:rsidR="00466AE2" w:rsidRPr="002C66D7">
        <w:rPr>
          <w:rFonts w:ascii="Times New Roman" w:hAnsi="Times New Roman" w:cs="Times New Roman"/>
          <w:i/>
          <w:sz w:val="24"/>
          <w:szCs w:val="24"/>
          <w:vertAlign w:val="subscript"/>
          <w:lang w:val="en-US"/>
        </w:rPr>
        <w:t>f</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нормальное напряжение в поясе главной фермы;</w:t>
      </w:r>
    </w:p>
    <w:p w14:paraId="0D3C3838" w14:textId="77777777" w:rsidR="00972094" w:rsidRPr="002C66D7" w:rsidRDefault="0097209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3"/>
      </w:r>
      <w:r w:rsidR="00466AE2" w:rsidRPr="002C66D7">
        <w:rPr>
          <w:rFonts w:ascii="Times New Roman" w:hAnsi="Times New Roman" w:cs="Times New Roman"/>
          <w:i/>
          <w:sz w:val="24"/>
          <w:szCs w:val="24"/>
          <w:vertAlign w:val="subscript"/>
          <w:lang w:val="en-US"/>
        </w:rPr>
        <w:t>mf</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средние (вычисленные с учетом неравномерности распределения </w:t>
      </w:r>
    </w:p>
    <w:p w14:paraId="5A4561BB" w14:textId="77777777" w:rsidR="00972094" w:rsidRPr="002C66D7" w:rsidRDefault="0097209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изгибающих моментов по длине балки) напряжения в нижнем поясе </w:t>
      </w:r>
    </w:p>
    <w:p w14:paraId="32C33546" w14:textId="77777777" w:rsidR="00466AE2" w:rsidRPr="002C66D7" w:rsidRDefault="0097209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w:t>
      </w:r>
      <w:r w:rsidR="00466AE2" w:rsidRPr="002C66D7">
        <w:rPr>
          <w:rFonts w:ascii="Times New Roman" w:hAnsi="Times New Roman" w:cs="Times New Roman"/>
          <w:sz w:val="24"/>
          <w:szCs w:val="24"/>
        </w:rPr>
        <w:t>поперечной балки;</w:t>
      </w:r>
    </w:p>
    <w:p w14:paraId="05DF9F51" w14:textId="77777777" w:rsidR="00972094" w:rsidRPr="002C66D7" w:rsidRDefault="0097209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A</w:t>
      </w:r>
      <w:r w:rsidR="00466AE2" w:rsidRPr="002C66D7">
        <w:rPr>
          <w:rFonts w:ascii="Times New Roman" w:hAnsi="Times New Roman" w:cs="Times New Roman"/>
          <w:i/>
          <w:sz w:val="24"/>
          <w:szCs w:val="24"/>
          <w:vertAlign w:val="subscript"/>
          <w:lang w:val="en-US"/>
        </w:rPr>
        <w:t>d</w:t>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i/>
          <w:sz w:val="24"/>
          <w:szCs w:val="24"/>
          <w:lang w:val="en-US"/>
        </w:rPr>
        <w:t>A</w:t>
      </w:r>
      <w:r w:rsidR="00466AE2" w:rsidRPr="002C66D7">
        <w:rPr>
          <w:rFonts w:ascii="Times New Roman" w:hAnsi="Times New Roman" w:cs="Times New Roman"/>
          <w:i/>
          <w:sz w:val="24"/>
          <w:szCs w:val="24"/>
          <w:vertAlign w:val="subscript"/>
          <w:lang w:val="en-US"/>
        </w:rPr>
        <w:t>c</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площадь сечения соответственно раскоса и распорки связей; в случае </w:t>
      </w:r>
    </w:p>
    <w:p w14:paraId="6EEF9494" w14:textId="77777777" w:rsidR="00972094" w:rsidRPr="002C66D7" w:rsidRDefault="0097209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когда распоркой является поперечная изгибаемая балка, в формулах </w:t>
      </w:r>
    </w:p>
    <w:p w14:paraId="7823EDC5" w14:textId="77777777" w:rsidR="00466AE2" w:rsidRPr="002C66D7" w:rsidRDefault="0097209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(8.75)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(8.78) следует принимать </w:t>
      </w:r>
      <w:r w:rsidR="00466AE2" w:rsidRPr="002C66D7">
        <w:rPr>
          <w:rFonts w:ascii="Times New Roman" w:hAnsi="Times New Roman" w:cs="Times New Roman"/>
          <w:i/>
          <w:sz w:val="24"/>
          <w:szCs w:val="24"/>
        </w:rPr>
        <w:t>А</w:t>
      </w:r>
      <w:r w:rsidR="00466AE2" w:rsidRPr="002C66D7">
        <w:rPr>
          <w:rFonts w:ascii="Times New Roman" w:hAnsi="Times New Roman" w:cs="Times New Roman"/>
          <w:i/>
          <w:sz w:val="24"/>
          <w:szCs w:val="24"/>
          <w:vertAlign w:val="subscript"/>
        </w:rPr>
        <w:t>с</w:t>
      </w:r>
      <w:r w:rsidR="00466AE2" w:rsidRPr="002C66D7">
        <w:rPr>
          <w:rFonts w:ascii="Times New Roman" w:hAnsi="Times New Roman" w:cs="Times New Roman"/>
          <w:i/>
          <w:sz w:val="24"/>
          <w:szCs w:val="24"/>
          <w:vertAlign w:val="subscript"/>
          <w:lang w:val="en-US"/>
        </w:rPr>
        <w:t> </w:t>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A5"/>
      </w:r>
      <w:r w:rsidR="00466AE2" w:rsidRPr="002C66D7">
        <w:rPr>
          <w:rFonts w:ascii="Times New Roman" w:hAnsi="Times New Roman" w:cs="Times New Roman"/>
          <w:sz w:val="24"/>
          <w:szCs w:val="24"/>
        </w:rPr>
        <w:t>;</w:t>
      </w:r>
    </w:p>
    <w:p w14:paraId="15659016" w14:textId="77777777" w:rsidR="00466AE2" w:rsidRPr="002C66D7" w:rsidRDefault="0097209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I</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момент инерции пояса главной фермы относительно вертикальной оси;</w:t>
      </w:r>
    </w:p>
    <w:p w14:paraId="745556A8" w14:textId="77777777" w:rsidR="00466AE2" w:rsidRPr="002C66D7" w:rsidRDefault="0097209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1"/>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угол между раскосом связей и поясом главной фермы.</w:t>
      </w:r>
    </w:p>
    <w:p w14:paraId="08EA73DB" w14:textId="77777777" w:rsidR="00466AE2" w:rsidRPr="002C66D7" w:rsidRDefault="00466AE2"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В формулах (8.75) </w:t>
      </w:r>
      <w:r w:rsidR="00972094"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(8.78) при определении усилий в элементах связей балок со сплошной стенкой вместо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f</w:t>
      </w:r>
      <w:r w:rsidRPr="002C66D7">
        <w:rPr>
          <w:rFonts w:ascii="Times New Roman" w:hAnsi="Times New Roman" w:cs="Times New Roman"/>
          <w:spacing w:val="-4"/>
          <w:sz w:val="24"/>
          <w:szCs w:val="24"/>
        </w:rPr>
        <w:t xml:space="preserve"> следует принимать напряжение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w</w:t>
      </w:r>
      <w:r w:rsidRPr="002C66D7">
        <w:rPr>
          <w:rFonts w:ascii="Times New Roman" w:hAnsi="Times New Roman" w:cs="Times New Roman"/>
          <w:spacing w:val="-4"/>
          <w:sz w:val="24"/>
          <w:szCs w:val="24"/>
        </w:rPr>
        <w:t xml:space="preserve"> в стенке главной балки, вычисленное по площади брутто на уровне расположения плоскостей связей. В формуле (8.75) вместо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mf</w:t>
      </w:r>
      <w:r w:rsidRPr="002C66D7">
        <w:rPr>
          <w:rFonts w:ascii="Times New Roman" w:hAnsi="Times New Roman" w:cs="Times New Roman"/>
          <w:spacing w:val="-4"/>
          <w:sz w:val="24"/>
          <w:szCs w:val="24"/>
        </w:rPr>
        <w:t xml:space="preserve"> следует принимать среднее напряжение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mw</w:t>
      </w:r>
      <w:r w:rsidRPr="002C66D7">
        <w:rPr>
          <w:rFonts w:ascii="Times New Roman" w:hAnsi="Times New Roman" w:cs="Times New Roman"/>
          <w:spacing w:val="-4"/>
          <w:sz w:val="24"/>
          <w:szCs w:val="24"/>
        </w:rPr>
        <w:t xml:space="preserve"> в стенке поперечной балки на уровне расположения плоскости связей, вычисленное так же, как и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mf</w:t>
      </w:r>
      <w:r w:rsidRPr="002C66D7">
        <w:rPr>
          <w:rFonts w:ascii="Times New Roman" w:hAnsi="Times New Roman" w:cs="Times New Roman"/>
          <w:spacing w:val="-4"/>
          <w:sz w:val="24"/>
          <w:szCs w:val="24"/>
        </w:rPr>
        <w:t>.</w:t>
      </w:r>
    </w:p>
    <w:p w14:paraId="256B3FB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Усилия в элементах продольных связей с </w:t>
      </w:r>
      <w:proofErr w:type="spellStart"/>
      <w:r w:rsidRPr="002C66D7">
        <w:rPr>
          <w:rFonts w:ascii="Times New Roman" w:hAnsi="Times New Roman" w:cs="Times New Roman"/>
          <w:sz w:val="24"/>
          <w:szCs w:val="24"/>
        </w:rPr>
        <w:t>полураскосной</w:t>
      </w:r>
      <w:proofErr w:type="spellEnd"/>
      <w:r w:rsidRPr="002C66D7">
        <w:rPr>
          <w:rFonts w:ascii="Times New Roman" w:hAnsi="Times New Roman" w:cs="Times New Roman"/>
          <w:sz w:val="24"/>
          <w:szCs w:val="24"/>
        </w:rPr>
        <w:t xml:space="preserve"> решеткой от вертикальной нагрузки допускается не учитывать.</w:t>
      </w:r>
    </w:p>
    <w:p w14:paraId="1E795C2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8.80 Уменьшение усилий в поясах главных ферм за счет включения продольных связей в совместную работу в цельносварных пролетных строениях следует учитывать от всей нагрузки, действующей после постановки и закрепления продольных связей, а в </w:t>
      </w:r>
      <w:proofErr w:type="spellStart"/>
      <w:r w:rsidRPr="002C66D7">
        <w:rPr>
          <w:rFonts w:ascii="Times New Roman" w:hAnsi="Times New Roman" w:cs="Times New Roman"/>
          <w:sz w:val="24"/>
          <w:szCs w:val="24"/>
        </w:rPr>
        <w:t>болтосварных</w:t>
      </w:r>
      <w:proofErr w:type="spellEnd"/>
      <w:r w:rsidRPr="002C66D7">
        <w:rPr>
          <w:rFonts w:ascii="Times New Roman" w:hAnsi="Times New Roman" w:cs="Times New Roman"/>
          <w:sz w:val="24"/>
          <w:szCs w:val="24"/>
        </w:rPr>
        <w:t xml:space="preserve"> пролетных строениях </w:t>
      </w:r>
      <w:r w:rsidR="008635D8"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только от временной вертикальной нагрузки.</w:t>
      </w:r>
    </w:p>
    <w:p w14:paraId="30D10ED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8.81 Расчет на прочность и выносливость поясов главных ферм с ромбической и треугольной решетками связей, а также крестовой с распорками разной жесткости следует выполнять с учетом возникающих в поясах изгибающих моментов от деформации элементов связей и от деформации поперечных балок проезжей части независимо от вида связей.</w:t>
      </w:r>
    </w:p>
    <w:p w14:paraId="5F345E8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Изгибающие моменты в поясе, действующие в плоскости связей с треугольной и ромбической решетками, следует определять по формуле</w:t>
      </w:r>
    </w:p>
    <w:p w14:paraId="771B0887"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635D8" w:rsidRPr="002C66D7">
        <w:rPr>
          <w:rFonts w:ascii="Times New Roman" w:hAnsi="Times New Roman" w:cs="Times New Roman"/>
          <w:position w:val="-22"/>
          <w:sz w:val="24"/>
          <w:szCs w:val="24"/>
        </w:rPr>
        <w:object w:dxaOrig="1180" w:dyaOrig="580" w14:anchorId="0652010F">
          <v:shape id="_x0000_i1272" type="#_x0000_t75" style="width:59.25pt;height:29.25pt" o:ole="">
            <v:imagedata r:id="rId578" o:title=""/>
          </v:shape>
          <o:OLEObject Type="Embed" ProgID="Equation.3" ShapeID="_x0000_i1272" DrawAspect="Content" ObjectID="_1681831208" r:id="rId579"/>
        </w:object>
      </w:r>
      <w:proofErr w:type="gramStart"/>
      <w:r w:rsidRPr="002C66D7">
        <w:rPr>
          <w:rFonts w:ascii="Times New Roman" w:hAnsi="Times New Roman" w:cs="Times New Roman"/>
          <w:sz w:val="24"/>
          <w:szCs w:val="24"/>
        </w:rPr>
        <w:t>,</w:t>
      </w:r>
      <w:r w:rsidR="008635D8" w:rsidRPr="002C66D7">
        <w:rPr>
          <w:rFonts w:ascii="Times New Roman" w:hAnsi="Times New Roman" w:cs="Times New Roman"/>
          <w:sz w:val="24"/>
          <w:szCs w:val="24"/>
        </w:rPr>
        <w:t xml:space="preserve">   </w:t>
      </w:r>
      <w:proofErr w:type="gramEnd"/>
      <w:r w:rsidR="008635D8" w:rsidRPr="002C66D7">
        <w:rPr>
          <w:rFonts w:ascii="Times New Roman" w:hAnsi="Times New Roman" w:cs="Times New Roman"/>
          <w:sz w:val="24"/>
          <w:szCs w:val="24"/>
        </w:rPr>
        <w:t xml:space="preserve">                                                   </w:t>
      </w:r>
      <w:r w:rsidRPr="002C66D7">
        <w:rPr>
          <w:rFonts w:ascii="Times New Roman" w:hAnsi="Times New Roman" w:cs="Times New Roman"/>
          <w:sz w:val="24"/>
          <w:szCs w:val="24"/>
        </w:rPr>
        <w:t>(8.80)</w:t>
      </w:r>
    </w:p>
    <w:p w14:paraId="632318AE"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w:t>
      </w:r>
      <w:r w:rsidR="008635D8" w:rsidRPr="002C66D7">
        <w:rPr>
          <w:rFonts w:ascii="Times New Roman" w:hAnsi="Times New Roman" w:cs="Times New Roman"/>
          <w:sz w:val="24"/>
          <w:szCs w:val="24"/>
        </w:rPr>
        <w:t>—</w:t>
      </w:r>
      <w:r w:rsidRPr="002C66D7">
        <w:rPr>
          <w:rFonts w:ascii="Times New Roman" w:hAnsi="Times New Roman" w:cs="Times New Roman"/>
          <w:sz w:val="24"/>
          <w:szCs w:val="24"/>
        </w:rPr>
        <w:t xml:space="preserve"> усилие в распорке связей;</w:t>
      </w:r>
    </w:p>
    <w:p w14:paraId="5476ABF1" w14:textId="77777777" w:rsidR="00466AE2" w:rsidRPr="002C66D7" w:rsidRDefault="008635D8"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l</w:t>
      </w:r>
      <w:r w:rsidR="00466AE2" w:rsidRPr="002C66D7">
        <w:rPr>
          <w:rFonts w:ascii="Times New Roman" w:hAnsi="Times New Roman" w:cs="Times New Roman"/>
          <w:i/>
          <w:sz w:val="24"/>
          <w:szCs w:val="24"/>
          <w:vertAlign w:val="subscript"/>
          <w:lang w:val="en-US"/>
        </w:rPr>
        <w:t>m</w:t>
      </w:r>
      <w:proofErr w:type="spellEnd"/>
      <w:r w:rsidRPr="002C66D7">
        <w:rPr>
          <w:rFonts w:ascii="Times New Roman" w:hAnsi="Times New Roman" w:cs="Times New Roman"/>
          <w:sz w:val="24"/>
          <w:szCs w:val="24"/>
        </w:rPr>
        <w:t xml:space="preserve"> — </w:t>
      </w:r>
      <w:r w:rsidR="00466AE2" w:rsidRPr="002C66D7">
        <w:rPr>
          <w:rFonts w:ascii="Times New Roman" w:hAnsi="Times New Roman" w:cs="Times New Roman"/>
          <w:sz w:val="24"/>
          <w:szCs w:val="24"/>
        </w:rPr>
        <w:t>расстояние между центрами узлов прикрепления элементов к поясу.</w:t>
      </w:r>
    </w:p>
    <w:p w14:paraId="67AF297F"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i/>
          <w:sz w:val="24"/>
          <w:szCs w:val="24"/>
        </w:rPr>
      </w:pPr>
      <w:r w:rsidRPr="002C66D7">
        <w:rPr>
          <w:rFonts w:ascii="Times New Roman" w:hAnsi="Times New Roman" w:cs="Times New Roman"/>
          <w:i/>
          <w:sz w:val="24"/>
          <w:szCs w:val="24"/>
        </w:rPr>
        <w:t>Расчет соединений</w:t>
      </w:r>
    </w:p>
    <w:p w14:paraId="45D7CB0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8.82 Сварные, фрикционные на цилиндрических высокопрочных болтах, болтовые на конических высокопрочных болтах, комбинированные </w:t>
      </w:r>
      <w:proofErr w:type="spellStart"/>
      <w:r w:rsidRPr="002C66D7">
        <w:rPr>
          <w:rFonts w:ascii="Times New Roman" w:hAnsi="Times New Roman" w:cs="Times New Roman"/>
          <w:sz w:val="24"/>
          <w:szCs w:val="24"/>
        </w:rPr>
        <w:t>болто</w:t>
      </w:r>
      <w:proofErr w:type="spellEnd"/>
      <w:r w:rsidRPr="002C66D7">
        <w:rPr>
          <w:rFonts w:ascii="Times New Roman" w:hAnsi="Times New Roman" w:cs="Times New Roman"/>
          <w:sz w:val="24"/>
          <w:szCs w:val="24"/>
        </w:rPr>
        <w:t>-фрикционно-сварные, фланцевые на высокопрочных цилиндрических и конических болтах, а также шарнирные соединения в стальных мостовых конструкциях необходимо рассчитывать на передачу всех усилий, действующих в элементах конструкций, с учетом ослабления сечений отверстиями.</w:t>
      </w:r>
    </w:p>
    <w:p w14:paraId="02946F8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неравномерном распределении усилий и возможной перегрузке отдельных зон и деталей прикреплений следует вводить коэффициенты условий работы, указанные в таблицах 8.15 и 8.36.</w:t>
      </w:r>
    </w:p>
    <w:p w14:paraId="1386AF4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расчете прикрепления элемента к узлу с одиночной </w:t>
      </w:r>
      <w:proofErr w:type="spellStart"/>
      <w:r w:rsidRPr="002C66D7">
        <w:rPr>
          <w:rFonts w:ascii="Times New Roman" w:hAnsi="Times New Roman" w:cs="Times New Roman"/>
          <w:sz w:val="24"/>
          <w:szCs w:val="24"/>
        </w:rPr>
        <w:t>фасонкой</w:t>
      </w:r>
      <w:proofErr w:type="spellEnd"/>
      <w:r w:rsidRPr="002C66D7">
        <w:rPr>
          <w:rFonts w:ascii="Times New Roman" w:hAnsi="Times New Roman" w:cs="Times New Roman"/>
          <w:sz w:val="24"/>
          <w:szCs w:val="24"/>
        </w:rPr>
        <w:t xml:space="preserve"> допускается не учитывать изгибающие моменты в плоскости, перпендикулярной плоскости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w:t>
      </w:r>
    </w:p>
    <w:p w14:paraId="30FE597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Распределение продольного усилия, проходящего через центр тяжести соединения, следует принимать равномерным между болтами или сварными швами прикрепления.</w:t>
      </w:r>
    </w:p>
    <w:p w14:paraId="28B9DBB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реконструкции и усилении клепаных пролетных строений расчеты заклепочных соединений надлежит выполнять по указаниям [10]. Дефектные заклепки следует заменять на высокопрочные болты М22 с усилием натяжения не более 177 </w:t>
      </w:r>
      <w:proofErr w:type="spellStart"/>
      <w:r w:rsidRPr="002C66D7">
        <w:rPr>
          <w:rFonts w:ascii="Times New Roman" w:hAnsi="Times New Roman" w:cs="Times New Roman"/>
          <w:sz w:val="24"/>
          <w:szCs w:val="24"/>
        </w:rPr>
        <w:t>кН.</w:t>
      </w:r>
      <w:proofErr w:type="spellEnd"/>
    </w:p>
    <w:p w14:paraId="7D2F57B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8.83 Расчетную высоту сечения сварных швов следует принимать:</w:t>
      </w:r>
    </w:p>
    <w:p w14:paraId="1C441B7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стыковых швов:</w:t>
      </w:r>
    </w:p>
    <w:p w14:paraId="7BDD4E2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деталей, свариваемых с полным проплавлением, </w:t>
      </w:r>
      <w:r w:rsidR="00A861B9"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sz w:val="24"/>
          <w:szCs w:val="24"/>
          <w:vertAlign w:val="subscript"/>
          <w:lang w:val="en-US"/>
        </w:rPr>
        <w:t>min</w:t>
      </w:r>
      <w:proofErr w:type="spellEnd"/>
      <w:r w:rsidRPr="002C66D7">
        <w:rPr>
          <w:rFonts w:ascii="Times New Roman" w:hAnsi="Times New Roman" w:cs="Times New Roman"/>
          <w:sz w:val="24"/>
          <w:szCs w:val="24"/>
        </w:rPr>
        <w:t>;</w:t>
      </w:r>
    </w:p>
    <w:p w14:paraId="740C56C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деталей, свариваемых с неполным проплавлением, </w:t>
      </w:r>
      <w:r w:rsidR="00A861B9"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vertAlign w:val="subscript"/>
        </w:rPr>
        <w:t>,</w:t>
      </w:r>
      <w:r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rPr>
        <w:t>;</w:t>
      </w:r>
    </w:p>
    <w:p w14:paraId="18691EA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угловых швов:</w:t>
      </w:r>
    </w:p>
    <w:p w14:paraId="13C8CB5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по металлу шва </w:t>
      </w:r>
      <w:r w:rsidR="00A861B9"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62"/>
      </w:r>
      <w:proofErr w:type="spellStart"/>
      <w:r w:rsidRPr="002C66D7">
        <w:rPr>
          <w:rFonts w:ascii="Times New Roman" w:hAnsi="Times New Roman" w:cs="Times New Roman"/>
          <w:i/>
          <w:spacing w:val="20"/>
          <w:sz w:val="24"/>
          <w:szCs w:val="24"/>
          <w:vertAlign w:val="subscript"/>
          <w:lang w:val="en-US"/>
        </w:rPr>
        <w:t>f</w:t>
      </w:r>
      <w:r w:rsidRPr="002C66D7">
        <w:rPr>
          <w:rFonts w:ascii="Times New Roman" w:hAnsi="Times New Roman" w:cs="Times New Roman"/>
          <w:i/>
          <w:spacing w:val="20"/>
          <w:sz w:val="24"/>
          <w:szCs w:val="24"/>
          <w:lang w:val="en-US"/>
        </w:rPr>
        <w:t>k</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w:t>
      </w:r>
    </w:p>
    <w:p w14:paraId="192DEC6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по металлу границы сплавления </w:t>
      </w:r>
      <w:r w:rsidR="00A861B9"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z</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62"/>
      </w:r>
      <w:proofErr w:type="spellStart"/>
      <w:r w:rsidRPr="002C66D7">
        <w:rPr>
          <w:rFonts w:ascii="Times New Roman" w:hAnsi="Times New Roman" w:cs="Times New Roman"/>
          <w:i/>
          <w:sz w:val="24"/>
          <w:szCs w:val="24"/>
          <w:vertAlign w:val="subscript"/>
          <w:lang w:val="en-US"/>
        </w:rPr>
        <w:t>z</w:t>
      </w:r>
      <w:r w:rsidRPr="002C66D7">
        <w:rPr>
          <w:rFonts w:ascii="Times New Roman" w:hAnsi="Times New Roman" w:cs="Times New Roman"/>
          <w:i/>
          <w:sz w:val="24"/>
          <w:szCs w:val="24"/>
          <w:lang w:val="en-US"/>
        </w:rPr>
        <w:t>k</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w:t>
      </w:r>
    </w:p>
    <w:p w14:paraId="11D2E172"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t</w:t>
      </w:r>
      <w:r w:rsidRPr="002C66D7">
        <w:rPr>
          <w:rFonts w:ascii="Times New Roman" w:hAnsi="Times New Roman" w:cs="Times New Roman"/>
          <w:sz w:val="24"/>
          <w:szCs w:val="24"/>
          <w:vertAlign w:val="subscript"/>
          <w:lang w:val="en-US"/>
        </w:rPr>
        <w:t>min</w:t>
      </w:r>
      <w:proofErr w:type="spellEnd"/>
      <w:r w:rsidRPr="002C66D7">
        <w:rPr>
          <w:rFonts w:ascii="Times New Roman" w:hAnsi="Times New Roman" w:cs="Times New Roman"/>
          <w:i/>
          <w:sz w:val="24"/>
          <w:szCs w:val="24"/>
          <w:vertAlign w:val="subscript"/>
        </w:rPr>
        <w:t xml:space="preserve">  </w:t>
      </w:r>
      <w:r w:rsidR="00A861B9"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наименьшая из толщин свариваемых деталей;</w:t>
      </w:r>
    </w:p>
    <w:p w14:paraId="621F8477" w14:textId="77777777" w:rsidR="00A861B9" w:rsidRPr="002C66D7" w:rsidRDefault="00A861B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t</w:t>
      </w:r>
      <w:r w:rsidR="00466AE2" w:rsidRPr="002C66D7">
        <w:rPr>
          <w:rFonts w:ascii="Times New Roman" w:hAnsi="Times New Roman" w:cs="Times New Roman"/>
          <w:i/>
          <w:sz w:val="24"/>
          <w:szCs w:val="24"/>
          <w:vertAlign w:val="subscript"/>
          <w:lang w:val="en-US"/>
        </w:rPr>
        <w:t>w</w:t>
      </w:r>
      <w:proofErr w:type="spellEnd"/>
      <w:r w:rsidR="00466AE2" w:rsidRPr="002C66D7">
        <w:rPr>
          <w:rFonts w:ascii="Times New Roman" w:hAnsi="Times New Roman" w:cs="Times New Roman"/>
          <w:sz w:val="24"/>
          <w:szCs w:val="24"/>
          <w:vertAlign w:val="subscript"/>
        </w:rPr>
        <w:t>,</w:t>
      </w:r>
      <w:r w:rsidR="00466AE2" w:rsidRPr="002C66D7">
        <w:rPr>
          <w:rFonts w:ascii="Times New Roman" w:hAnsi="Times New Roman" w:cs="Times New Roman"/>
          <w:sz w:val="24"/>
          <w:szCs w:val="24"/>
          <w:vertAlign w:val="subscript"/>
          <w:lang w:val="en-US"/>
        </w:rPr>
        <w:t>min</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наименьшая толщина сечения стыкового шва при сварке деталей с </w:t>
      </w:r>
    </w:p>
    <w:p w14:paraId="6E29AFF4" w14:textId="77777777" w:rsidR="00466AE2" w:rsidRPr="002C66D7" w:rsidRDefault="00A861B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неполным проплавлением;</w:t>
      </w:r>
    </w:p>
    <w:p w14:paraId="505024F7" w14:textId="77777777" w:rsidR="00466AE2" w:rsidRPr="002C66D7" w:rsidRDefault="00A861B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k</w:t>
      </w:r>
      <w:r w:rsidR="00466AE2" w:rsidRPr="002C66D7">
        <w:rPr>
          <w:rFonts w:ascii="Times New Roman" w:hAnsi="Times New Roman" w:cs="Times New Roman"/>
          <w:i/>
          <w:sz w:val="24"/>
          <w:szCs w:val="24"/>
          <w:vertAlign w:val="subscript"/>
          <w:lang w:val="en-US"/>
        </w:rPr>
        <w:t>f</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наименьший из катетов углового шва;</w:t>
      </w:r>
    </w:p>
    <w:p w14:paraId="2DA7055A" w14:textId="77777777" w:rsidR="00A861B9" w:rsidRPr="002C66D7" w:rsidRDefault="00A861B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62"/>
      </w:r>
      <w:r w:rsidR="00466AE2" w:rsidRPr="002C66D7">
        <w:rPr>
          <w:rFonts w:ascii="Times New Roman" w:hAnsi="Times New Roman" w:cs="Times New Roman"/>
          <w:i/>
          <w:sz w:val="24"/>
          <w:szCs w:val="24"/>
          <w:vertAlign w:val="subscript"/>
          <w:lang w:val="en-US"/>
        </w:rPr>
        <w:t>f</w:t>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62"/>
      </w:r>
      <w:r w:rsidR="00466AE2" w:rsidRPr="002C66D7">
        <w:rPr>
          <w:rFonts w:ascii="Times New Roman" w:hAnsi="Times New Roman" w:cs="Times New Roman"/>
          <w:i/>
          <w:sz w:val="24"/>
          <w:szCs w:val="24"/>
          <w:vertAlign w:val="subscript"/>
          <w:lang w:val="en-US"/>
        </w:rPr>
        <w:t>z</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коэффициенты расчетных сечений угловых швов, принимаемые по </w:t>
      </w:r>
    </w:p>
    <w:p w14:paraId="7B851D91" w14:textId="77777777" w:rsidR="00466AE2" w:rsidRPr="002C66D7" w:rsidRDefault="00A861B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таблице  8.35.</w:t>
      </w:r>
    </w:p>
    <w:p w14:paraId="3CCC35A4" w14:textId="77777777"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8.35</w:t>
      </w:r>
    </w:p>
    <w:tbl>
      <w:tblPr>
        <w:tblStyle w:val="ad"/>
        <w:tblW w:w="9072" w:type="dxa"/>
        <w:jc w:val="center"/>
        <w:tblLook w:val="01E0" w:firstRow="1" w:lastRow="1" w:firstColumn="1" w:lastColumn="1" w:noHBand="0" w:noVBand="0"/>
      </w:tblPr>
      <w:tblGrid>
        <w:gridCol w:w="2983"/>
        <w:gridCol w:w="1605"/>
        <w:gridCol w:w="1181"/>
        <w:gridCol w:w="804"/>
        <w:gridCol w:w="792"/>
        <w:gridCol w:w="807"/>
        <w:gridCol w:w="900"/>
      </w:tblGrid>
      <w:tr w:rsidR="00EA1976" w:rsidRPr="002C66D7" w14:paraId="58D8ADB7" w14:textId="77777777">
        <w:trPr>
          <w:jc w:val="center"/>
        </w:trPr>
        <w:tc>
          <w:tcPr>
            <w:tcW w:w="2983" w:type="dxa"/>
            <w:vMerge w:val="restart"/>
          </w:tcPr>
          <w:p w14:paraId="0132B910" w14:textId="77777777" w:rsidR="00EA1976" w:rsidRPr="002C66D7" w:rsidRDefault="00EA1976" w:rsidP="000E5789">
            <w:pPr>
              <w:jc w:val="center"/>
              <w:rPr>
                <w:sz w:val="18"/>
                <w:szCs w:val="18"/>
              </w:rPr>
            </w:pPr>
          </w:p>
          <w:p w14:paraId="11F23E2F" w14:textId="77777777" w:rsidR="00EA1976" w:rsidRPr="002C66D7" w:rsidRDefault="00EA1976" w:rsidP="000E5789">
            <w:pPr>
              <w:jc w:val="center"/>
            </w:pPr>
            <w:r w:rsidRPr="002C66D7">
              <w:rPr>
                <w:sz w:val="18"/>
                <w:szCs w:val="18"/>
              </w:rPr>
              <w:t xml:space="preserve">Вид сварки при диаметре сварочной проволоки </w:t>
            </w:r>
            <w:r w:rsidRPr="002C66D7">
              <w:rPr>
                <w:i/>
                <w:sz w:val="18"/>
                <w:szCs w:val="18"/>
                <w:lang w:val="en-US"/>
              </w:rPr>
              <w:t>d</w:t>
            </w:r>
            <w:r w:rsidRPr="002C66D7">
              <w:rPr>
                <w:i/>
                <w:sz w:val="18"/>
                <w:szCs w:val="18"/>
              </w:rPr>
              <w:t>,</w:t>
            </w:r>
            <w:r w:rsidRPr="002C66D7">
              <w:rPr>
                <w:sz w:val="18"/>
                <w:szCs w:val="18"/>
              </w:rPr>
              <w:t xml:space="preserve"> мм</w:t>
            </w:r>
          </w:p>
          <w:p w14:paraId="15483A5D" w14:textId="77777777" w:rsidR="00EA1976" w:rsidRPr="002C66D7" w:rsidRDefault="00EA1976" w:rsidP="000E5789">
            <w:pPr>
              <w:jc w:val="center"/>
            </w:pPr>
          </w:p>
        </w:tc>
        <w:tc>
          <w:tcPr>
            <w:tcW w:w="1605" w:type="dxa"/>
            <w:vMerge w:val="restart"/>
          </w:tcPr>
          <w:p w14:paraId="0EF3C3FD" w14:textId="77777777" w:rsidR="00EA1976" w:rsidRPr="002C66D7" w:rsidRDefault="00EA1976" w:rsidP="000E5789">
            <w:pPr>
              <w:jc w:val="center"/>
              <w:rPr>
                <w:sz w:val="18"/>
                <w:szCs w:val="18"/>
              </w:rPr>
            </w:pPr>
          </w:p>
          <w:p w14:paraId="38B2739A" w14:textId="77777777" w:rsidR="00EA1976" w:rsidRPr="002C66D7" w:rsidRDefault="00EA1976" w:rsidP="000E5789">
            <w:pPr>
              <w:jc w:val="center"/>
            </w:pPr>
            <w:r w:rsidRPr="002C66D7">
              <w:rPr>
                <w:sz w:val="18"/>
                <w:szCs w:val="18"/>
              </w:rPr>
              <w:t>Положение шва</w:t>
            </w:r>
          </w:p>
        </w:tc>
        <w:tc>
          <w:tcPr>
            <w:tcW w:w="4484" w:type="dxa"/>
            <w:gridSpan w:val="5"/>
          </w:tcPr>
          <w:p w14:paraId="31099CFF" w14:textId="77777777" w:rsidR="00EA1976" w:rsidRPr="002C66D7" w:rsidRDefault="00EA1976" w:rsidP="000E5789">
            <w:pPr>
              <w:jc w:val="center"/>
            </w:pPr>
            <w:r w:rsidRPr="002C66D7">
              <w:rPr>
                <w:sz w:val="18"/>
                <w:szCs w:val="18"/>
              </w:rPr>
              <w:t>Коэффициенты расчетных сечений угловых швов</w:t>
            </w:r>
          </w:p>
        </w:tc>
      </w:tr>
      <w:tr w:rsidR="00EA1976" w:rsidRPr="002C66D7" w14:paraId="5E90718C" w14:textId="77777777">
        <w:trPr>
          <w:jc w:val="center"/>
        </w:trPr>
        <w:tc>
          <w:tcPr>
            <w:tcW w:w="2983" w:type="dxa"/>
            <w:vMerge/>
          </w:tcPr>
          <w:p w14:paraId="0B8D1F79" w14:textId="77777777" w:rsidR="00EA1976" w:rsidRPr="002C66D7" w:rsidRDefault="00EA1976" w:rsidP="000E5789">
            <w:pPr>
              <w:jc w:val="center"/>
            </w:pPr>
          </w:p>
        </w:tc>
        <w:tc>
          <w:tcPr>
            <w:tcW w:w="1605" w:type="dxa"/>
            <w:vMerge/>
          </w:tcPr>
          <w:p w14:paraId="3FFD1E34" w14:textId="77777777" w:rsidR="00EA1976" w:rsidRPr="002C66D7" w:rsidRDefault="00EA1976" w:rsidP="000E5789">
            <w:pPr>
              <w:jc w:val="center"/>
            </w:pPr>
          </w:p>
        </w:tc>
        <w:tc>
          <w:tcPr>
            <w:tcW w:w="1181" w:type="dxa"/>
            <w:vMerge w:val="restart"/>
          </w:tcPr>
          <w:p w14:paraId="6C7C8209" w14:textId="77777777" w:rsidR="00EA1976" w:rsidRPr="002C66D7" w:rsidRDefault="00EA1976" w:rsidP="000E5789">
            <w:pPr>
              <w:jc w:val="center"/>
              <w:rPr>
                <w:sz w:val="18"/>
                <w:szCs w:val="18"/>
              </w:rPr>
            </w:pPr>
          </w:p>
          <w:p w14:paraId="7F95889B" w14:textId="77777777" w:rsidR="00EA1976" w:rsidRPr="002C66D7" w:rsidRDefault="00EA1976" w:rsidP="000E5789">
            <w:pPr>
              <w:jc w:val="center"/>
            </w:pPr>
            <w:r w:rsidRPr="002C66D7">
              <w:rPr>
                <w:sz w:val="18"/>
                <w:szCs w:val="18"/>
              </w:rPr>
              <w:t>обозначения</w:t>
            </w:r>
          </w:p>
        </w:tc>
        <w:tc>
          <w:tcPr>
            <w:tcW w:w="3303" w:type="dxa"/>
            <w:gridSpan w:val="4"/>
          </w:tcPr>
          <w:p w14:paraId="26A68D88" w14:textId="77777777" w:rsidR="00EA1976" w:rsidRPr="002C66D7" w:rsidRDefault="00FC0E82" w:rsidP="000E5789">
            <w:pPr>
              <w:jc w:val="center"/>
            </w:pPr>
            <w:r w:rsidRPr="002C66D7">
              <w:rPr>
                <w:sz w:val="18"/>
                <w:szCs w:val="18"/>
              </w:rPr>
              <w:t>п</w:t>
            </w:r>
            <w:r w:rsidR="00EA1976" w:rsidRPr="002C66D7">
              <w:rPr>
                <w:sz w:val="18"/>
                <w:szCs w:val="18"/>
              </w:rPr>
              <w:t xml:space="preserve">ри катетах швов </w:t>
            </w:r>
            <w:proofErr w:type="spellStart"/>
            <w:r w:rsidR="00EA1976" w:rsidRPr="002C66D7">
              <w:rPr>
                <w:i/>
                <w:sz w:val="18"/>
                <w:szCs w:val="18"/>
                <w:lang w:val="en-US"/>
              </w:rPr>
              <w:t>k</w:t>
            </w:r>
            <w:r w:rsidR="00EA1976" w:rsidRPr="002C66D7">
              <w:rPr>
                <w:i/>
                <w:sz w:val="18"/>
                <w:szCs w:val="18"/>
                <w:vertAlign w:val="subscript"/>
                <w:lang w:val="en-US"/>
              </w:rPr>
              <w:t>f</w:t>
            </w:r>
            <w:proofErr w:type="spellEnd"/>
            <w:r w:rsidRPr="002C66D7">
              <w:rPr>
                <w:sz w:val="18"/>
                <w:szCs w:val="18"/>
              </w:rPr>
              <w:t>, мм</w:t>
            </w:r>
          </w:p>
        </w:tc>
      </w:tr>
      <w:tr w:rsidR="00EA1976" w:rsidRPr="002C66D7" w14:paraId="66CFB752" w14:textId="77777777">
        <w:trPr>
          <w:jc w:val="center"/>
        </w:trPr>
        <w:tc>
          <w:tcPr>
            <w:tcW w:w="2983" w:type="dxa"/>
            <w:vMerge/>
          </w:tcPr>
          <w:p w14:paraId="6660EB36" w14:textId="77777777" w:rsidR="00EA1976" w:rsidRPr="002C66D7" w:rsidRDefault="00EA1976" w:rsidP="000E5789">
            <w:pPr>
              <w:jc w:val="center"/>
            </w:pPr>
          </w:p>
        </w:tc>
        <w:tc>
          <w:tcPr>
            <w:tcW w:w="1605" w:type="dxa"/>
            <w:vMerge/>
          </w:tcPr>
          <w:p w14:paraId="2F2C7147" w14:textId="77777777" w:rsidR="00EA1976" w:rsidRPr="002C66D7" w:rsidRDefault="00EA1976" w:rsidP="000E5789">
            <w:pPr>
              <w:jc w:val="center"/>
            </w:pPr>
          </w:p>
        </w:tc>
        <w:tc>
          <w:tcPr>
            <w:tcW w:w="1181" w:type="dxa"/>
            <w:vMerge/>
          </w:tcPr>
          <w:p w14:paraId="57027188" w14:textId="77777777" w:rsidR="00EA1976" w:rsidRPr="002C66D7" w:rsidRDefault="00EA1976" w:rsidP="000E5789">
            <w:pPr>
              <w:jc w:val="center"/>
            </w:pPr>
          </w:p>
        </w:tc>
        <w:tc>
          <w:tcPr>
            <w:tcW w:w="804" w:type="dxa"/>
            <w:vAlign w:val="center"/>
          </w:tcPr>
          <w:p w14:paraId="13CA45DA" w14:textId="77777777" w:rsidR="00EA1976" w:rsidRPr="002C66D7" w:rsidRDefault="00EA1976" w:rsidP="000E5789">
            <w:pPr>
              <w:jc w:val="center"/>
            </w:pPr>
            <w:r w:rsidRPr="002C66D7">
              <w:rPr>
                <w:sz w:val="18"/>
                <w:szCs w:val="18"/>
              </w:rPr>
              <w:t>3—8</w:t>
            </w:r>
          </w:p>
        </w:tc>
        <w:tc>
          <w:tcPr>
            <w:tcW w:w="792" w:type="dxa"/>
            <w:vAlign w:val="center"/>
          </w:tcPr>
          <w:p w14:paraId="51E66EB2" w14:textId="77777777" w:rsidR="00EA1976" w:rsidRPr="002C66D7" w:rsidRDefault="00EA1976" w:rsidP="000E5789">
            <w:pPr>
              <w:jc w:val="center"/>
            </w:pPr>
            <w:r w:rsidRPr="002C66D7">
              <w:rPr>
                <w:sz w:val="18"/>
                <w:szCs w:val="18"/>
              </w:rPr>
              <w:t>9—12</w:t>
            </w:r>
          </w:p>
        </w:tc>
        <w:tc>
          <w:tcPr>
            <w:tcW w:w="807" w:type="dxa"/>
            <w:vAlign w:val="center"/>
          </w:tcPr>
          <w:p w14:paraId="10318CD7" w14:textId="77777777" w:rsidR="00EA1976" w:rsidRPr="002C66D7" w:rsidRDefault="00EA1976" w:rsidP="000E5789">
            <w:pPr>
              <w:jc w:val="center"/>
              <w:rPr>
                <w:sz w:val="18"/>
                <w:szCs w:val="18"/>
              </w:rPr>
            </w:pPr>
            <w:r w:rsidRPr="002C66D7">
              <w:rPr>
                <w:sz w:val="18"/>
                <w:szCs w:val="18"/>
              </w:rPr>
              <w:t>14—16</w:t>
            </w:r>
          </w:p>
        </w:tc>
        <w:tc>
          <w:tcPr>
            <w:tcW w:w="900" w:type="dxa"/>
          </w:tcPr>
          <w:p w14:paraId="57F4D657" w14:textId="77777777" w:rsidR="00EA1976" w:rsidRPr="002C66D7" w:rsidRDefault="00EA1976" w:rsidP="000E5789">
            <w:pPr>
              <w:jc w:val="center"/>
              <w:rPr>
                <w:sz w:val="18"/>
                <w:szCs w:val="18"/>
              </w:rPr>
            </w:pPr>
            <w:r w:rsidRPr="002C66D7">
              <w:rPr>
                <w:sz w:val="18"/>
                <w:szCs w:val="18"/>
              </w:rPr>
              <w:t>18 и более</w:t>
            </w:r>
          </w:p>
        </w:tc>
      </w:tr>
      <w:tr w:rsidR="00EA1976" w:rsidRPr="002C66D7" w14:paraId="74ABD74D" w14:textId="77777777">
        <w:trPr>
          <w:jc w:val="center"/>
        </w:trPr>
        <w:tc>
          <w:tcPr>
            <w:tcW w:w="2983" w:type="dxa"/>
            <w:vMerge w:val="restart"/>
          </w:tcPr>
          <w:p w14:paraId="49B8BE53" w14:textId="77777777" w:rsidR="00EA1976" w:rsidRPr="002C66D7" w:rsidRDefault="00EA1976" w:rsidP="000E5789">
            <w:pPr>
              <w:rPr>
                <w:sz w:val="20"/>
              </w:rPr>
            </w:pPr>
          </w:p>
          <w:p w14:paraId="4F6A4174" w14:textId="77777777" w:rsidR="00EA1976" w:rsidRPr="002C66D7" w:rsidRDefault="00EA1976" w:rsidP="000E5789">
            <w:pPr>
              <w:rPr>
                <w:sz w:val="20"/>
              </w:rPr>
            </w:pPr>
            <w:r w:rsidRPr="002C66D7">
              <w:rPr>
                <w:sz w:val="20"/>
              </w:rPr>
              <w:t xml:space="preserve">Автоматическая под флюсом при </w:t>
            </w:r>
            <w:r w:rsidRPr="002C66D7">
              <w:rPr>
                <w:i/>
                <w:sz w:val="20"/>
                <w:lang w:val="en-US"/>
              </w:rPr>
              <w:t>d</w:t>
            </w:r>
            <w:r w:rsidRPr="002C66D7">
              <w:rPr>
                <w:sz w:val="20"/>
              </w:rPr>
              <w:t xml:space="preserve"> = 2—5</w:t>
            </w:r>
          </w:p>
        </w:tc>
        <w:tc>
          <w:tcPr>
            <w:tcW w:w="1605" w:type="dxa"/>
            <w:vMerge w:val="restart"/>
          </w:tcPr>
          <w:p w14:paraId="3A5DEE09" w14:textId="77777777" w:rsidR="00EA1976" w:rsidRPr="002C66D7" w:rsidRDefault="00EA1976" w:rsidP="000E5789">
            <w:pPr>
              <w:rPr>
                <w:sz w:val="20"/>
              </w:rPr>
            </w:pPr>
            <w:r w:rsidRPr="002C66D7">
              <w:rPr>
                <w:sz w:val="20"/>
              </w:rPr>
              <w:t>В лодочку</w:t>
            </w:r>
          </w:p>
        </w:tc>
        <w:tc>
          <w:tcPr>
            <w:tcW w:w="1181" w:type="dxa"/>
          </w:tcPr>
          <w:p w14:paraId="4081A284" w14:textId="77777777" w:rsidR="00EA1976" w:rsidRPr="002C66D7" w:rsidRDefault="00EA1976" w:rsidP="000E5789">
            <w:pPr>
              <w:jc w:val="center"/>
              <w:rPr>
                <w:sz w:val="20"/>
                <w:vertAlign w:val="subscript"/>
                <w:lang w:val="en-US"/>
              </w:rPr>
            </w:pPr>
            <w:proofErr w:type="spellStart"/>
            <w:r w:rsidRPr="002C66D7">
              <w:rPr>
                <w:sz w:val="20"/>
                <w:lang w:val="en-US"/>
              </w:rPr>
              <w:t>ß</w:t>
            </w:r>
            <w:r w:rsidRPr="002C66D7">
              <w:rPr>
                <w:i/>
                <w:sz w:val="20"/>
                <w:vertAlign w:val="subscript"/>
                <w:lang w:val="en-US"/>
              </w:rPr>
              <w:t>f</w:t>
            </w:r>
            <w:proofErr w:type="spellEnd"/>
          </w:p>
        </w:tc>
        <w:tc>
          <w:tcPr>
            <w:tcW w:w="2403" w:type="dxa"/>
            <w:gridSpan w:val="3"/>
          </w:tcPr>
          <w:p w14:paraId="48447439" w14:textId="77777777" w:rsidR="00EA1976" w:rsidRPr="002C66D7" w:rsidRDefault="00EA1976" w:rsidP="000E5789">
            <w:pPr>
              <w:jc w:val="center"/>
              <w:rPr>
                <w:sz w:val="20"/>
                <w:lang w:val="en-US"/>
              </w:rPr>
            </w:pPr>
            <w:r w:rsidRPr="002C66D7">
              <w:rPr>
                <w:sz w:val="20"/>
                <w:lang w:val="en-US"/>
              </w:rPr>
              <w:t>1</w:t>
            </w:r>
            <w:r w:rsidRPr="002C66D7">
              <w:rPr>
                <w:sz w:val="20"/>
              </w:rPr>
              <w:t>,</w:t>
            </w:r>
            <w:r w:rsidRPr="002C66D7">
              <w:rPr>
                <w:sz w:val="20"/>
                <w:lang w:val="en-US"/>
              </w:rPr>
              <w:t>1</w:t>
            </w:r>
          </w:p>
        </w:tc>
        <w:tc>
          <w:tcPr>
            <w:tcW w:w="900" w:type="dxa"/>
          </w:tcPr>
          <w:p w14:paraId="052B997C" w14:textId="77777777" w:rsidR="00EA1976" w:rsidRPr="002C66D7" w:rsidRDefault="00EA1976" w:rsidP="000E5789">
            <w:pPr>
              <w:jc w:val="center"/>
              <w:rPr>
                <w:sz w:val="20"/>
              </w:rPr>
            </w:pPr>
            <w:r w:rsidRPr="002C66D7">
              <w:rPr>
                <w:sz w:val="20"/>
              </w:rPr>
              <w:t>0,8</w:t>
            </w:r>
          </w:p>
        </w:tc>
      </w:tr>
      <w:tr w:rsidR="00EA1976" w:rsidRPr="002C66D7" w14:paraId="23AFCEFA" w14:textId="77777777">
        <w:trPr>
          <w:jc w:val="center"/>
        </w:trPr>
        <w:tc>
          <w:tcPr>
            <w:tcW w:w="2983" w:type="dxa"/>
            <w:vMerge/>
          </w:tcPr>
          <w:p w14:paraId="7F6F9A15" w14:textId="77777777" w:rsidR="00EA1976" w:rsidRPr="002C66D7" w:rsidRDefault="00EA1976" w:rsidP="000E5789">
            <w:pPr>
              <w:jc w:val="center"/>
              <w:rPr>
                <w:sz w:val="20"/>
              </w:rPr>
            </w:pPr>
          </w:p>
        </w:tc>
        <w:tc>
          <w:tcPr>
            <w:tcW w:w="1605" w:type="dxa"/>
            <w:vMerge/>
          </w:tcPr>
          <w:p w14:paraId="7777143B" w14:textId="77777777" w:rsidR="00EA1976" w:rsidRPr="002C66D7" w:rsidRDefault="00EA1976" w:rsidP="000E5789">
            <w:pPr>
              <w:rPr>
                <w:sz w:val="20"/>
              </w:rPr>
            </w:pPr>
          </w:p>
        </w:tc>
        <w:tc>
          <w:tcPr>
            <w:tcW w:w="1181" w:type="dxa"/>
          </w:tcPr>
          <w:p w14:paraId="2E501E56" w14:textId="77777777" w:rsidR="00EA1976" w:rsidRPr="002C66D7" w:rsidRDefault="00EA1976" w:rsidP="000E5789">
            <w:pPr>
              <w:jc w:val="center"/>
              <w:rPr>
                <w:sz w:val="20"/>
                <w:vertAlign w:val="subscript"/>
              </w:rPr>
            </w:pPr>
            <w:proofErr w:type="spellStart"/>
            <w:r w:rsidRPr="002C66D7">
              <w:rPr>
                <w:sz w:val="20"/>
                <w:lang w:val="en-US"/>
              </w:rPr>
              <w:t>ß</w:t>
            </w:r>
            <w:r w:rsidRPr="002C66D7">
              <w:rPr>
                <w:sz w:val="20"/>
                <w:vertAlign w:val="subscript"/>
                <w:lang w:val="en-US"/>
              </w:rPr>
              <w:t>z</w:t>
            </w:r>
            <w:proofErr w:type="spellEnd"/>
          </w:p>
        </w:tc>
        <w:tc>
          <w:tcPr>
            <w:tcW w:w="2403" w:type="dxa"/>
            <w:gridSpan w:val="3"/>
          </w:tcPr>
          <w:p w14:paraId="52A8894E" w14:textId="77777777" w:rsidR="00EA1976" w:rsidRPr="002C66D7" w:rsidRDefault="00EA1976" w:rsidP="000E5789">
            <w:pPr>
              <w:jc w:val="center"/>
              <w:rPr>
                <w:sz w:val="20"/>
              </w:rPr>
            </w:pPr>
            <w:r w:rsidRPr="002C66D7">
              <w:rPr>
                <w:sz w:val="20"/>
              </w:rPr>
              <w:t>1,15</w:t>
            </w:r>
          </w:p>
        </w:tc>
        <w:tc>
          <w:tcPr>
            <w:tcW w:w="900" w:type="dxa"/>
          </w:tcPr>
          <w:p w14:paraId="26A85ACA" w14:textId="77777777" w:rsidR="00EA1976" w:rsidRPr="002C66D7" w:rsidRDefault="00EA1976" w:rsidP="000E5789">
            <w:pPr>
              <w:jc w:val="center"/>
              <w:rPr>
                <w:sz w:val="20"/>
              </w:rPr>
            </w:pPr>
            <w:r w:rsidRPr="002C66D7">
              <w:rPr>
                <w:sz w:val="20"/>
              </w:rPr>
              <w:t>1,0</w:t>
            </w:r>
          </w:p>
        </w:tc>
      </w:tr>
      <w:tr w:rsidR="00EA1976" w:rsidRPr="002C66D7" w14:paraId="012F4ACC" w14:textId="77777777">
        <w:trPr>
          <w:jc w:val="center"/>
        </w:trPr>
        <w:tc>
          <w:tcPr>
            <w:tcW w:w="2983" w:type="dxa"/>
            <w:vMerge/>
          </w:tcPr>
          <w:p w14:paraId="2AA40D43" w14:textId="77777777" w:rsidR="00EA1976" w:rsidRPr="002C66D7" w:rsidRDefault="00EA1976" w:rsidP="000E5789">
            <w:pPr>
              <w:jc w:val="center"/>
            </w:pPr>
          </w:p>
        </w:tc>
        <w:tc>
          <w:tcPr>
            <w:tcW w:w="1605" w:type="dxa"/>
            <w:vMerge w:val="restart"/>
          </w:tcPr>
          <w:p w14:paraId="729D7EE8" w14:textId="77777777" w:rsidR="00EA1976" w:rsidRPr="002C66D7" w:rsidRDefault="00EA1976" w:rsidP="000E5789">
            <w:pPr>
              <w:rPr>
                <w:sz w:val="20"/>
              </w:rPr>
            </w:pPr>
            <w:r w:rsidRPr="002C66D7">
              <w:rPr>
                <w:sz w:val="20"/>
              </w:rPr>
              <w:t>Нижнее</w:t>
            </w:r>
          </w:p>
        </w:tc>
        <w:tc>
          <w:tcPr>
            <w:tcW w:w="1181" w:type="dxa"/>
          </w:tcPr>
          <w:p w14:paraId="1F1A73A2" w14:textId="77777777" w:rsidR="00EA1976" w:rsidRPr="002C66D7" w:rsidRDefault="00EA1976" w:rsidP="000E5789">
            <w:pPr>
              <w:jc w:val="center"/>
              <w:rPr>
                <w:sz w:val="20"/>
              </w:rPr>
            </w:pPr>
            <w:proofErr w:type="spellStart"/>
            <w:r w:rsidRPr="002C66D7">
              <w:rPr>
                <w:sz w:val="20"/>
                <w:lang w:val="en-US"/>
              </w:rPr>
              <w:t>ß</w:t>
            </w:r>
            <w:r w:rsidRPr="002C66D7">
              <w:rPr>
                <w:i/>
                <w:sz w:val="20"/>
                <w:vertAlign w:val="subscript"/>
                <w:lang w:val="en-US"/>
              </w:rPr>
              <w:t>f</w:t>
            </w:r>
            <w:proofErr w:type="spellEnd"/>
          </w:p>
        </w:tc>
        <w:tc>
          <w:tcPr>
            <w:tcW w:w="804" w:type="dxa"/>
          </w:tcPr>
          <w:p w14:paraId="54D2D050" w14:textId="77777777" w:rsidR="00EA1976" w:rsidRPr="002C66D7" w:rsidRDefault="00EA1976" w:rsidP="000E5789">
            <w:pPr>
              <w:jc w:val="center"/>
              <w:rPr>
                <w:sz w:val="20"/>
              </w:rPr>
            </w:pPr>
            <w:r w:rsidRPr="002C66D7">
              <w:rPr>
                <w:sz w:val="20"/>
              </w:rPr>
              <w:t>1,1</w:t>
            </w:r>
          </w:p>
        </w:tc>
        <w:tc>
          <w:tcPr>
            <w:tcW w:w="1599" w:type="dxa"/>
            <w:gridSpan w:val="2"/>
          </w:tcPr>
          <w:p w14:paraId="368E6B53" w14:textId="77777777" w:rsidR="00EA1976" w:rsidRPr="002C66D7" w:rsidRDefault="00EA1976" w:rsidP="000E5789">
            <w:pPr>
              <w:jc w:val="center"/>
              <w:rPr>
                <w:sz w:val="20"/>
              </w:rPr>
            </w:pPr>
            <w:r w:rsidRPr="002C66D7">
              <w:rPr>
                <w:sz w:val="20"/>
              </w:rPr>
              <w:t>0,9</w:t>
            </w:r>
          </w:p>
        </w:tc>
        <w:tc>
          <w:tcPr>
            <w:tcW w:w="900" w:type="dxa"/>
          </w:tcPr>
          <w:p w14:paraId="10B815F6" w14:textId="77777777" w:rsidR="00EA1976" w:rsidRPr="002C66D7" w:rsidRDefault="00EA1976" w:rsidP="000E5789">
            <w:pPr>
              <w:jc w:val="center"/>
              <w:rPr>
                <w:sz w:val="20"/>
              </w:rPr>
            </w:pPr>
            <w:r w:rsidRPr="002C66D7">
              <w:rPr>
                <w:sz w:val="20"/>
              </w:rPr>
              <w:t>0,8</w:t>
            </w:r>
          </w:p>
        </w:tc>
      </w:tr>
      <w:tr w:rsidR="00EA1976" w:rsidRPr="002C66D7" w14:paraId="68F876F6" w14:textId="77777777">
        <w:trPr>
          <w:jc w:val="center"/>
        </w:trPr>
        <w:tc>
          <w:tcPr>
            <w:tcW w:w="2983" w:type="dxa"/>
            <w:vMerge/>
          </w:tcPr>
          <w:p w14:paraId="0E553214" w14:textId="77777777" w:rsidR="00EA1976" w:rsidRPr="002C66D7" w:rsidRDefault="00EA1976" w:rsidP="000E5789">
            <w:pPr>
              <w:jc w:val="center"/>
            </w:pPr>
          </w:p>
        </w:tc>
        <w:tc>
          <w:tcPr>
            <w:tcW w:w="1605" w:type="dxa"/>
            <w:vMerge/>
          </w:tcPr>
          <w:p w14:paraId="756EE50F" w14:textId="77777777" w:rsidR="00EA1976" w:rsidRPr="002C66D7" w:rsidRDefault="00EA1976" w:rsidP="000E5789">
            <w:pPr>
              <w:jc w:val="center"/>
              <w:rPr>
                <w:sz w:val="20"/>
              </w:rPr>
            </w:pPr>
          </w:p>
        </w:tc>
        <w:tc>
          <w:tcPr>
            <w:tcW w:w="1181" w:type="dxa"/>
          </w:tcPr>
          <w:p w14:paraId="3A5653D8" w14:textId="77777777" w:rsidR="00EA1976" w:rsidRPr="002C66D7" w:rsidRDefault="00EA1976" w:rsidP="000E5789">
            <w:pPr>
              <w:jc w:val="center"/>
              <w:rPr>
                <w:sz w:val="20"/>
              </w:rPr>
            </w:pPr>
            <w:proofErr w:type="spellStart"/>
            <w:r w:rsidRPr="002C66D7">
              <w:rPr>
                <w:sz w:val="20"/>
                <w:lang w:val="en-US"/>
              </w:rPr>
              <w:t>ß</w:t>
            </w:r>
            <w:r w:rsidRPr="002C66D7">
              <w:rPr>
                <w:sz w:val="20"/>
                <w:vertAlign w:val="subscript"/>
                <w:lang w:val="en-US"/>
              </w:rPr>
              <w:t>z</w:t>
            </w:r>
            <w:proofErr w:type="spellEnd"/>
          </w:p>
        </w:tc>
        <w:tc>
          <w:tcPr>
            <w:tcW w:w="804" w:type="dxa"/>
          </w:tcPr>
          <w:p w14:paraId="1CDB4A2E" w14:textId="77777777" w:rsidR="00EA1976" w:rsidRPr="002C66D7" w:rsidRDefault="00EA1976" w:rsidP="000E5789">
            <w:pPr>
              <w:jc w:val="center"/>
              <w:rPr>
                <w:sz w:val="20"/>
              </w:rPr>
            </w:pPr>
            <w:r w:rsidRPr="002C66D7">
              <w:rPr>
                <w:sz w:val="20"/>
              </w:rPr>
              <w:t>1,15</w:t>
            </w:r>
          </w:p>
        </w:tc>
        <w:tc>
          <w:tcPr>
            <w:tcW w:w="1599" w:type="dxa"/>
            <w:gridSpan w:val="2"/>
          </w:tcPr>
          <w:p w14:paraId="23B98FD8" w14:textId="77777777" w:rsidR="00EA1976" w:rsidRPr="002C66D7" w:rsidRDefault="00EA1976" w:rsidP="000E5789">
            <w:pPr>
              <w:jc w:val="center"/>
              <w:rPr>
                <w:sz w:val="20"/>
              </w:rPr>
            </w:pPr>
            <w:r w:rsidRPr="002C66D7">
              <w:rPr>
                <w:sz w:val="20"/>
              </w:rPr>
              <w:t>1,05</w:t>
            </w:r>
          </w:p>
        </w:tc>
        <w:tc>
          <w:tcPr>
            <w:tcW w:w="900" w:type="dxa"/>
          </w:tcPr>
          <w:p w14:paraId="20D00FBD" w14:textId="77777777" w:rsidR="00EA1976" w:rsidRPr="002C66D7" w:rsidRDefault="00EA1976" w:rsidP="000E5789">
            <w:pPr>
              <w:jc w:val="center"/>
              <w:rPr>
                <w:sz w:val="20"/>
              </w:rPr>
            </w:pPr>
            <w:r w:rsidRPr="002C66D7">
              <w:rPr>
                <w:sz w:val="20"/>
              </w:rPr>
              <w:t>1,0</w:t>
            </w:r>
          </w:p>
        </w:tc>
      </w:tr>
      <w:tr w:rsidR="00EA1976" w:rsidRPr="002C66D7" w14:paraId="3029734D" w14:textId="77777777">
        <w:trPr>
          <w:jc w:val="center"/>
        </w:trPr>
        <w:tc>
          <w:tcPr>
            <w:tcW w:w="2983" w:type="dxa"/>
            <w:vMerge w:val="restart"/>
          </w:tcPr>
          <w:p w14:paraId="1EF8A924" w14:textId="77777777" w:rsidR="00EA1976" w:rsidRPr="002C66D7" w:rsidRDefault="00EA1976" w:rsidP="000E5789">
            <w:pPr>
              <w:rPr>
                <w:sz w:val="20"/>
              </w:rPr>
            </w:pPr>
          </w:p>
          <w:p w14:paraId="447D8186" w14:textId="77777777" w:rsidR="00EA1976" w:rsidRPr="002C66D7" w:rsidRDefault="00EA1976" w:rsidP="000E5789">
            <w:pPr>
              <w:rPr>
                <w:sz w:val="20"/>
              </w:rPr>
            </w:pPr>
            <w:r w:rsidRPr="002C66D7">
              <w:rPr>
                <w:sz w:val="20"/>
              </w:rPr>
              <w:t xml:space="preserve">Полуавтоматическая под флюсом при </w:t>
            </w:r>
            <w:r w:rsidRPr="002C66D7">
              <w:rPr>
                <w:i/>
                <w:sz w:val="20"/>
                <w:lang w:val="en-US"/>
              </w:rPr>
              <w:t>d</w:t>
            </w:r>
            <w:r w:rsidRPr="002C66D7">
              <w:rPr>
                <w:i/>
                <w:sz w:val="20"/>
              </w:rPr>
              <w:t xml:space="preserve"> </w:t>
            </w:r>
            <w:r w:rsidRPr="002C66D7">
              <w:rPr>
                <w:sz w:val="20"/>
              </w:rPr>
              <w:t>= 1,4—2</w:t>
            </w:r>
          </w:p>
        </w:tc>
        <w:tc>
          <w:tcPr>
            <w:tcW w:w="1605" w:type="dxa"/>
            <w:vMerge w:val="restart"/>
          </w:tcPr>
          <w:p w14:paraId="1DDEDB68" w14:textId="77777777" w:rsidR="00EA1976" w:rsidRPr="002C66D7" w:rsidRDefault="00EA1976" w:rsidP="000E5789">
            <w:pPr>
              <w:rPr>
                <w:sz w:val="20"/>
              </w:rPr>
            </w:pPr>
            <w:r w:rsidRPr="002C66D7">
              <w:rPr>
                <w:sz w:val="20"/>
              </w:rPr>
              <w:t>В лодочку</w:t>
            </w:r>
          </w:p>
        </w:tc>
        <w:tc>
          <w:tcPr>
            <w:tcW w:w="1181" w:type="dxa"/>
          </w:tcPr>
          <w:p w14:paraId="0993E393" w14:textId="77777777" w:rsidR="00EA1976" w:rsidRPr="002C66D7" w:rsidRDefault="00EA1976" w:rsidP="000E5789">
            <w:pPr>
              <w:jc w:val="center"/>
              <w:rPr>
                <w:sz w:val="20"/>
              </w:rPr>
            </w:pPr>
            <w:proofErr w:type="spellStart"/>
            <w:r w:rsidRPr="002C66D7">
              <w:rPr>
                <w:sz w:val="20"/>
                <w:lang w:val="en-US"/>
              </w:rPr>
              <w:t>ß</w:t>
            </w:r>
            <w:r w:rsidRPr="002C66D7">
              <w:rPr>
                <w:i/>
                <w:sz w:val="20"/>
                <w:vertAlign w:val="subscript"/>
                <w:lang w:val="en-US"/>
              </w:rPr>
              <w:t>f</w:t>
            </w:r>
            <w:proofErr w:type="spellEnd"/>
          </w:p>
        </w:tc>
        <w:tc>
          <w:tcPr>
            <w:tcW w:w="1596" w:type="dxa"/>
            <w:gridSpan w:val="2"/>
          </w:tcPr>
          <w:p w14:paraId="098E3A20" w14:textId="77777777" w:rsidR="00EA1976" w:rsidRPr="002C66D7" w:rsidRDefault="00EA1976" w:rsidP="000E5789">
            <w:pPr>
              <w:jc w:val="center"/>
              <w:rPr>
                <w:sz w:val="20"/>
              </w:rPr>
            </w:pPr>
            <w:r w:rsidRPr="002C66D7">
              <w:rPr>
                <w:sz w:val="20"/>
              </w:rPr>
              <w:t>1,0</w:t>
            </w:r>
          </w:p>
        </w:tc>
        <w:tc>
          <w:tcPr>
            <w:tcW w:w="807" w:type="dxa"/>
          </w:tcPr>
          <w:p w14:paraId="30588830" w14:textId="77777777" w:rsidR="00EA1976" w:rsidRPr="002C66D7" w:rsidRDefault="00EA1976" w:rsidP="000E5789">
            <w:pPr>
              <w:jc w:val="center"/>
              <w:rPr>
                <w:sz w:val="20"/>
              </w:rPr>
            </w:pPr>
            <w:r w:rsidRPr="002C66D7">
              <w:rPr>
                <w:sz w:val="20"/>
              </w:rPr>
              <w:t>0,9</w:t>
            </w:r>
          </w:p>
        </w:tc>
        <w:tc>
          <w:tcPr>
            <w:tcW w:w="900" w:type="dxa"/>
          </w:tcPr>
          <w:p w14:paraId="4F6D5382" w14:textId="77777777" w:rsidR="00EA1976" w:rsidRPr="002C66D7" w:rsidRDefault="00EA1976" w:rsidP="000E5789">
            <w:pPr>
              <w:jc w:val="center"/>
              <w:rPr>
                <w:sz w:val="20"/>
              </w:rPr>
            </w:pPr>
            <w:r w:rsidRPr="002C66D7">
              <w:rPr>
                <w:sz w:val="20"/>
              </w:rPr>
              <w:t>0,8</w:t>
            </w:r>
          </w:p>
        </w:tc>
      </w:tr>
      <w:tr w:rsidR="00EA1976" w:rsidRPr="002C66D7" w14:paraId="550723D5" w14:textId="77777777">
        <w:trPr>
          <w:jc w:val="center"/>
        </w:trPr>
        <w:tc>
          <w:tcPr>
            <w:tcW w:w="2983" w:type="dxa"/>
            <w:vMerge/>
          </w:tcPr>
          <w:p w14:paraId="413918FB" w14:textId="77777777" w:rsidR="00EA1976" w:rsidRPr="002C66D7" w:rsidRDefault="00EA1976" w:rsidP="000E5789">
            <w:pPr>
              <w:jc w:val="center"/>
              <w:rPr>
                <w:sz w:val="20"/>
              </w:rPr>
            </w:pPr>
          </w:p>
        </w:tc>
        <w:tc>
          <w:tcPr>
            <w:tcW w:w="1605" w:type="dxa"/>
            <w:vMerge/>
          </w:tcPr>
          <w:p w14:paraId="46801E04" w14:textId="77777777" w:rsidR="00EA1976" w:rsidRPr="002C66D7" w:rsidRDefault="00EA1976" w:rsidP="000E5789">
            <w:pPr>
              <w:jc w:val="center"/>
              <w:rPr>
                <w:sz w:val="20"/>
              </w:rPr>
            </w:pPr>
          </w:p>
        </w:tc>
        <w:tc>
          <w:tcPr>
            <w:tcW w:w="1181" w:type="dxa"/>
          </w:tcPr>
          <w:p w14:paraId="3C0C4836" w14:textId="77777777" w:rsidR="00EA1976" w:rsidRPr="002C66D7" w:rsidRDefault="00EA1976" w:rsidP="000E5789">
            <w:pPr>
              <w:jc w:val="center"/>
              <w:rPr>
                <w:sz w:val="20"/>
              </w:rPr>
            </w:pPr>
            <w:proofErr w:type="spellStart"/>
            <w:r w:rsidRPr="002C66D7">
              <w:rPr>
                <w:sz w:val="20"/>
                <w:lang w:val="en-US"/>
              </w:rPr>
              <w:t>ß</w:t>
            </w:r>
            <w:r w:rsidRPr="002C66D7">
              <w:rPr>
                <w:sz w:val="20"/>
                <w:vertAlign w:val="subscript"/>
                <w:lang w:val="en-US"/>
              </w:rPr>
              <w:t>z</w:t>
            </w:r>
            <w:proofErr w:type="spellEnd"/>
          </w:p>
        </w:tc>
        <w:tc>
          <w:tcPr>
            <w:tcW w:w="2403" w:type="dxa"/>
            <w:gridSpan w:val="3"/>
          </w:tcPr>
          <w:p w14:paraId="3E3B0168" w14:textId="77777777" w:rsidR="00EA1976" w:rsidRPr="002C66D7" w:rsidRDefault="00EA1976" w:rsidP="000E5789">
            <w:pPr>
              <w:jc w:val="center"/>
              <w:rPr>
                <w:sz w:val="20"/>
              </w:rPr>
            </w:pPr>
            <w:r w:rsidRPr="002C66D7">
              <w:rPr>
                <w:sz w:val="20"/>
              </w:rPr>
              <w:t>1,1</w:t>
            </w:r>
          </w:p>
        </w:tc>
        <w:tc>
          <w:tcPr>
            <w:tcW w:w="900" w:type="dxa"/>
          </w:tcPr>
          <w:p w14:paraId="78B1B8B0" w14:textId="77777777" w:rsidR="00EA1976" w:rsidRPr="002C66D7" w:rsidRDefault="00EA1976" w:rsidP="000E5789">
            <w:pPr>
              <w:jc w:val="center"/>
              <w:rPr>
                <w:sz w:val="20"/>
              </w:rPr>
            </w:pPr>
            <w:r w:rsidRPr="002C66D7">
              <w:rPr>
                <w:sz w:val="20"/>
              </w:rPr>
              <w:t>1,0</w:t>
            </w:r>
          </w:p>
        </w:tc>
      </w:tr>
      <w:tr w:rsidR="00EA1976" w:rsidRPr="002C66D7" w14:paraId="6E42D632" w14:textId="77777777">
        <w:trPr>
          <w:jc w:val="center"/>
        </w:trPr>
        <w:tc>
          <w:tcPr>
            <w:tcW w:w="2983" w:type="dxa"/>
            <w:vMerge/>
          </w:tcPr>
          <w:p w14:paraId="0DF691CD" w14:textId="77777777" w:rsidR="00EA1976" w:rsidRPr="002C66D7" w:rsidRDefault="00EA1976" w:rsidP="000E5789">
            <w:pPr>
              <w:jc w:val="center"/>
              <w:rPr>
                <w:sz w:val="20"/>
              </w:rPr>
            </w:pPr>
          </w:p>
        </w:tc>
        <w:tc>
          <w:tcPr>
            <w:tcW w:w="1605" w:type="dxa"/>
            <w:vMerge w:val="restart"/>
          </w:tcPr>
          <w:p w14:paraId="47441CC5" w14:textId="77777777" w:rsidR="00EA1976" w:rsidRPr="002C66D7" w:rsidRDefault="00EA1976" w:rsidP="000E5789">
            <w:pPr>
              <w:rPr>
                <w:sz w:val="20"/>
              </w:rPr>
            </w:pPr>
            <w:r w:rsidRPr="002C66D7">
              <w:rPr>
                <w:sz w:val="20"/>
              </w:rPr>
              <w:t>Нижнее</w:t>
            </w:r>
          </w:p>
        </w:tc>
        <w:tc>
          <w:tcPr>
            <w:tcW w:w="1181" w:type="dxa"/>
          </w:tcPr>
          <w:p w14:paraId="1B108D5B" w14:textId="77777777" w:rsidR="00EA1976" w:rsidRPr="002C66D7" w:rsidRDefault="00EA1976" w:rsidP="000E5789">
            <w:pPr>
              <w:jc w:val="center"/>
              <w:rPr>
                <w:sz w:val="20"/>
              </w:rPr>
            </w:pPr>
            <w:proofErr w:type="spellStart"/>
            <w:r w:rsidRPr="002C66D7">
              <w:rPr>
                <w:sz w:val="20"/>
                <w:lang w:val="en-US"/>
              </w:rPr>
              <w:t>ß</w:t>
            </w:r>
            <w:r w:rsidRPr="002C66D7">
              <w:rPr>
                <w:i/>
                <w:sz w:val="20"/>
                <w:vertAlign w:val="subscript"/>
                <w:lang w:val="en-US"/>
              </w:rPr>
              <w:t>f</w:t>
            </w:r>
            <w:proofErr w:type="spellEnd"/>
          </w:p>
        </w:tc>
        <w:tc>
          <w:tcPr>
            <w:tcW w:w="804" w:type="dxa"/>
          </w:tcPr>
          <w:p w14:paraId="650BA317" w14:textId="77777777" w:rsidR="00EA1976" w:rsidRPr="002C66D7" w:rsidRDefault="00EA1976" w:rsidP="000E5789">
            <w:pPr>
              <w:jc w:val="center"/>
              <w:rPr>
                <w:sz w:val="20"/>
              </w:rPr>
            </w:pPr>
            <w:r w:rsidRPr="002C66D7">
              <w:rPr>
                <w:sz w:val="20"/>
              </w:rPr>
              <w:t>1,0</w:t>
            </w:r>
          </w:p>
        </w:tc>
        <w:tc>
          <w:tcPr>
            <w:tcW w:w="792" w:type="dxa"/>
          </w:tcPr>
          <w:p w14:paraId="0A7C8AB1" w14:textId="77777777" w:rsidR="00EA1976" w:rsidRPr="002C66D7" w:rsidRDefault="00EA1976" w:rsidP="000E5789">
            <w:pPr>
              <w:jc w:val="center"/>
              <w:rPr>
                <w:sz w:val="20"/>
              </w:rPr>
            </w:pPr>
            <w:r w:rsidRPr="002C66D7">
              <w:rPr>
                <w:sz w:val="20"/>
              </w:rPr>
              <w:t>0,85</w:t>
            </w:r>
          </w:p>
        </w:tc>
        <w:tc>
          <w:tcPr>
            <w:tcW w:w="1707" w:type="dxa"/>
            <w:gridSpan w:val="2"/>
          </w:tcPr>
          <w:p w14:paraId="66E159E7" w14:textId="77777777" w:rsidR="00EA1976" w:rsidRPr="002C66D7" w:rsidRDefault="00EA1976" w:rsidP="000E5789">
            <w:pPr>
              <w:jc w:val="center"/>
              <w:rPr>
                <w:sz w:val="20"/>
              </w:rPr>
            </w:pPr>
            <w:r w:rsidRPr="002C66D7">
              <w:rPr>
                <w:sz w:val="20"/>
              </w:rPr>
              <w:t>0,8</w:t>
            </w:r>
          </w:p>
        </w:tc>
      </w:tr>
      <w:tr w:rsidR="00EA1976" w:rsidRPr="002C66D7" w14:paraId="43B73AA7" w14:textId="77777777">
        <w:trPr>
          <w:jc w:val="center"/>
        </w:trPr>
        <w:tc>
          <w:tcPr>
            <w:tcW w:w="2983" w:type="dxa"/>
            <w:vMerge/>
          </w:tcPr>
          <w:p w14:paraId="15202FDB" w14:textId="77777777" w:rsidR="00EA1976" w:rsidRPr="002C66D7" w:rsidRDefault="00EA1976" w:rsidP="000E5789">
            <w:pPr>
              <w:jc w:val="center"/>
              <w:rPr>
                <w:sz w:val="20"/>
              </w:rPr>
            </w:pPr>
          </w:p>
        </w:tc>
        <w:tc>
          <w:tcPr>
            <w:tcW w:w="1605" w:type="dxa"/>
            <w:vMerge/>
          </w:tcPr>
          <w:p w14:paraId="0ED8A96C" w14:textId="77777777" w:rsidR="00EA1976" w:rsidRPr="002C66D7" w:rsidRDefault="00EA1976" w:rsidP="000E5789">
            <w:pPr>
              <w:jc w:val="center"/>
              <w:rPr>
                <w:sz w:val="20"/>
              </w:rPr>
            </w:pPr>
          </w:p>
        </w:tc>
        <w:tc>
          <w:tcPr>
            <w:tcW w:w="1181" w:type="dxa"/>
          </w:tcPr>
          <w:p w14:paraId="28E844F1" w14:textId="77777777" w:rsidR="00EA1976" w:rsidRPr="002C66D7" w:rsidRDefault="00EA1976" w:rsidP="000E5789">
            <w:pPr>
              <w:jc w:val="center"/>
              <w:rPr>
                <w:sz w:val="20"/>
              </w:rPr>
            </w:pPr>
            <w:proofErr w:type="spellStart"/>
            <w:r w:rsidRPr="002C66D7">
              <w:rPr>
                <w:sz w:val="20"/>
                <w:lang w:val="en-US"/>
              </w:rPr>
              <w:t>ß</w:t>
            </w:r>
            <w:r w:rsidRPr="002C66D7">
              <w:rPr>
                <w:sz w:val="20"/>
                <w:vertAlign w:val="subscript"/>
                <w:lang w:val="en-US"/>
              </w:rPr>
              <w:t>z</w:t>
            </w:r>
            <w:proofErr w:type="spellEnd"/>
          </w:p>
        </w:tc>
        <w:tc>
          <w:tcPr>
            <w:tcW w:w="804" w:type="dxa"/>
          </w:tcPr>
          <w:p w14:paraId="71A98792" w14:textId="77777777" w:rsidR="00EA1976" w:rsidRPr="002C66D7" w:rsidRDefault="00EA1976" w:rsidP="000E5789">
            <w:pPr>
              <w:jc w:val="center"/>
              <w:rPr>
                <w:sz w:val="20"/>
              </w:rPr>
            </w:pPr>
            <w:r w:rsidRPr="002C66D7">
              <w:rPr>
                <w:sz w:val="20"/>
              </w:rPr>
              <w:t>1,05</w:t>
            </w:r>
          </w:p>
        </w:tc>
        <w:tc>
          <w:tcPr>
            <w:tcW w:w="2499" w:type="dxa"/>
            <w:gridSpan w:val="3"/>
          </w:tcPr>
          <w:p w14:paraId="0FC2EAD2" w14:textId="77777777" w:rsidR="00EA1976" w:rsidRPr="002C66D7" w:rsidRDefault="00EA1976" w:rsidP="000E5789">
            <w:pPr>
              <w:jc w:val="center"/>
              <w:rPr>
                <w:sz w:val="20"/>
              </w:rPr>
            </w:pPr>
            <w:r w:rsidRPr="002C66D7">
              <w:rPr>
                <w:sz w:val="20"/>
              </w:rPr>
              <w:t>1,0</w:t>
            </w:r>
          </w:p>
        </w:tc>
      </w:tr>
      <w:tr w:rsidR="00EA1976" w:rsidRPr="002C66D7" w14:paraId="239E9943" w14:textId="77777777">
        <w:trPr>
          <w:jc w:val="center"/>
        </w:trPr>
        <w:tc>
          <w:tcPr>
            <w:tcW w:w="2983" w:type="dxa"/>
            <w:vMerge w:val="restart"/>
          </w:tcPr>
          <w:p w14:paraId="6751F3A1" w14:textId="77777777" w:rsidR="00EA1976" w:rsidRPr="002C66D7" w:rsidRDefault="00EA1976" w:rsidP="000E5789">
            <w:pPr>
              <w:jc w:val="both"/>
              <w:rPr>
                <w:sz w:val="20"/>
              </w:rPr>
            </w:pPr>
            <w:r w:rsidRPr="002C66D7">
              <w:rPr>
                <w:sz w:val="20"/>
              </w:rPr>
              <w:t xml:space="preserve">Автоматическая и </w:t>
            </w:r>
            <w:proofErr w:type="spellStart"/>
            <w:r w:rsidRPr="002C66D7">
              <w:rPr>
                <w:sz w:val="20"/>
              </w:rPr>
              <w:t>полуавтома</w:t>
            </w:r>
            <w:r w:rsidR="0047722E" w:rsidRPr="002C66D7">
              <w:rPr>
                <w:sz w:val="20"/>
              </w:rPr>
              <w:t>-</w:t>
            </w:r>
            <w:r w:rsidRPr="002C66D7">
              <w:rPr>
                <w:sz w:val="20"/>
              </w:rPr>
              <w:t>тическая</w:t>
            </w:r>
            <w:proofErr w:type="spellEnd"/>
            <w:r w:rsidRPr="002C66D7">
              <w:rPr>
                <w:sz w:val="20"/>
              </w:rPr>
              <w:t xml:space="preserve"> в смеси газов при </w:t>
            </w:r>
            <w:r w:rsidRPr="002C66D7">
              <w:rPr>
                <w:i/>
                <w:sz w:val="20"/>
                <w:lang w:val="en-US"/>
              </w:rPr>
              <w:t>d</w:t>
            </w:r>
            <w:r w:rsidRPr="002C66D7">
              <w:rPr>
                <w:sz w:val="20"/>
              </w:rPr>
              <w:t xml:space="preserve"> = </w:t>
            </w:r>
            <w:r w:rsidR="0047722E" w:rsidRPr="002C66D7">
              <w:rPr>
                <w:spacing w:val="-6"/>
                <w:sz w:val="20"/>
              </w:rPr>
              <w:t>=</w:t>
            </w:r>
            <w:r w:rsidRPr="002C66D7">
              <w:rPr>
                <w:spacing w:val="-6"/>
                <w:sz w:val="20"/>
              </w:rPr>
              <w:t xml:space="preserve">1,2—2 проволоками сплошного сечения и </w:t>
            </w:r>
            <w:proofErr w:type="spellStart"/>
            <w:r w:rsidRPr="002C66D7">
              <w:rPr>
                <w:spacing w:val="-6"/>
                <w:sz w:val="20"/>
              </w:rPr>
              <w:t>металлопорошковым</w:t>
            </w:r>
            <w:r w:rsidR="00FC0E82" w:rsidRPr="002C66D7">
              <w:rPr>
                <w:spacing w:val="-6"/>
                <w:sz w:val="20"/>
              </w:rPr>
              <w:t>и</w:t>
            </w:r>
            <w:proofErr w:type="spellEnd"/>
            <w:r w:rsidRPr="002C66D7">
              <w:rPr>
                <w:spacing w:val="-6"/>
                <w:sz w:val="20"/>
              </w:rPr>
              <w:t xml:space="preserve"> в смеси газов</w:t>
            </w:r>
          </w:p>
        </w:tc>
        <w:tc>
          <w:tcPr>
            <w:tcW w:w="1605" w:type="dxa"/>
            <w:vMerge w:val="restart"/>
          </w:tcPr>
          <w:p w14:paraId="4DFC54F5" w14:textId="77777777" w:rsidR="00EA1976" w:rsidRPr="002C66D7" w:rsidRDefault="00EA1976" w:rsidP="000E5789">
            <w:pPr>
              <w:rPr>
                <w:sz w:val="20"/>
              </w:rPr>
            </w:pPr>
            <w:r w:rsidRPr="002C66D7">
              <w:rPr>
                <w:sz w:val="20"/>
              </w:rPr>
              <w:t>В лодочку</w:t>
            </w:r>
          </w:p>
        </w:tc>
        <w:tc>
          <w:tcPr>
            <w:tcW w:w="1181" w:type="dxa"/>
          </w:tcPr>
          <w:p w14:paraId="6454234D" w14:textId="77777777" w:rsidR="00EA1976" w:rsidRPr="002C66D7" w:rsidRDefault="00EA1976" w:rsidP="000E5789">
            <w:pPr>
              <w:jc w:val="center"/>
              <w:rPr>
                <w:sz w:val="20"/>
              </w:rPr>
            </w:pPr>
            <w:proofErr w:type="spellStart"/>
            <w:r w:rsidRPr="002C66D7">
              <w:rPr>
                <w:sz w:val="20"/>
                <w:lang w:val="en-US"/>
              </w:rPr>
              <w:t>ß</w:t>
            </w:r>
            <w:r w:rsidRPr="002C66D7">
              <w:rPr>
                <w:i/>
                <w:sz w:val="20"/>
                <w:vertAlign w:val="subscript"/>
                <w:lang w:val="en-US"/>
              </w:rPr>
              <w:t>f</w:t>
            </w:r>
            <w:proofErr w:type="spellEnd"/>
          </w:p>
        </w:tc>
        <w:tc>
          <w:tcPr>
            <w:tcW w:w="1596" w:type="dxa"/>
            <w:gridSpan w:val="2"/>
          </w:tcPr>
          <w:p w14:paraId="0ADB3B2F" w14:textId="77777777" w:rsidR="00EA1976" w:rsidRPr="002C66D7" w:rsidRDefault="00EA1976" w:rsidP="000E5789">
            <w:pPr>
              <w:jc w:val="center"/>
              <w:rPr>
                <w:sz w:val="20"/>
              </w:rPr>
            </w:pPr>
            <w:r w:rsidRPr="002C66D7">
              <w:rPr>
                <w:sz w:val="20"/>
              </w:rPr>
              <w:t>0,95</w:t>
            </w:r>
          </w:p>
        </w:tc>
        <w:tc>
          <w:tcPr>
            <w:tcW w:w="807" w:type="dxa"/>
          </w:tcPr>
          <w:p w14:paraId="177A375E" w14:textId="77777777" w:rsidR="00EA1976" w:rsidRPr="002C66D7" w:rsidRDefault="00EA1976" w:rsidP="000E5789">
            <w:pPr>
              <w:jc w:val="center"/>
              <w:rPr>
                <w:sz w:val="20"/>
              </w:rPr>
            </w:pPr>
            <w:r w:rsidRPr="002C66D7">
              <w:rPr>
                <w:sz w:val="20"/>
              </w:rPr>
              <w:t>0,85</w:t>
            </w:r>
          </w:p>
        </w:tc>
        <w:tc>
          <w:tcPr>
            <w:tcW w:w="900" w:type="dxa"/>
          </w:tcPr>
          <w:p w14:paraId="46AADAF4" w14:textId="77777777" w:rsidR="00EA1976" w:rsidRPr="002C66D7" w:rsidRDefault="00EA1976" w:rsidP="000E5789">
            <w:pPr>
              <w:jc w:val="center"/>
              <w:rPr>
                <w:sz w:val="20"/>
              </w:rPr>
            </w:pPr>
            <w:r w:rsidRPr="002C66D7">
              <w:rPr>
                <w:sz w:val="20"/>
              </w:rPr>
              <w:t>0,75</w:t>
            </w:r>
          </w:p>
        </w:tc>
      </w:tr>
      <w:tr w:rsidR="00EA1976" w:rsidRPr="002C66D7" w14:paraId="28DEF99E" w14:textId="77777777">
        <w:trPr>
          <w:jc w:val="center"/>
        </w:trPr>
        <w:tc>
          <w:tcPr>
            <w:tcW w:w="2983" w:type="dxa"/>
            <w:vMerge/>
          </w:tcPr>
          <w:p w14:paraId="166A51EB" w14:textId="77777777" w:rsidR="00EA1976" w:rsidRPr="002C66D7" w:rsidRDefault="00EA1976" w:rsidP="000E5789">
            <w:pPr>
              <w:jc w:val="center"/>
              <w:rPr>
                <w:sz w:val="20"/>
              </w:rPr>
            </w:pPr>
          </w:p>
        </w:tc>
        <w:tc>
          <w:tcPr>
            <w:tcW w:w="1605" w:type="dxa"/>
            <w:vMerge/>
          </w:tcPr>
          <w:p w14:paraId="07D56F27" w14:textId="77777777" w:rsidR="00EA1976" w:rsidRPr="002C66D7" w:rsidRDefault="00EA1976" w:rsidP="000E5789">
            <w:pPr>
              <w:jc w:val="center"/>
              <w:rPr>
                <w:sz w:val="20"/>
              </w:rPr>
            </w:pPr>
          </w:p>
        </w:tc>
        <w:tc>
          <w:tcPr>
            <w:tcW w:w="1181" w:type="dxa"/>
          </w:tcPr>
          <w:p w14:paraId="2215E949" w14:textId="77777777" w:rsidR="00EA1976" w:rsidRPr="002C66D7" w:rsidRDefault="00EA1976" w:rsidP="000E5789">
            <w:pPr>
              <w:jc w:val="center"/>
              <w:rPr>
                <w:sz w:val="20"/>
              </w:rPr>
            </w:pPr>
            <w:proofErr w:type="spellStart"/>
            <w:r w:rsidRPr="002C66D7">
              <w:rPr>
                <w:sz w:val="20"/>
                <w:lang w:val="en-US"/>
              </w:rPr>
              <w:t>ß</w:t>
            </w:r>
            <w:r w:rsidRPr="002C66D7">
              <w:rPr>
                <w:sz w:val="20"/>
                <w:vertAlign w:val="subscript"/>
                <w:lang w:val="en-US"/>
              </w:rPr>
              <w:t>z</w:t>
            </w:r>
            <w:proofErr w:type="spellEnd"/>
          </w:p>
        </w:tc>
        <w:tc>
          <w:tcPr>
            <w:tcW w:w="1596" w:type="dxa"/>
            <w:gridSpan w:val="2"/>
          </w:tcPr>
          <w:p w14:paraId="3DA35F40" w14:textId="77777777" w:rsidR="00EA1976" w:rsidRPr="002C66D7" w:rsidRDefault="00EA1976" w:rsidP="000E5789">
            <w:pPr>
              <w:jc w:val="center"/>
              <w:rPr>
                <w:sz w:val="20"/>
              </w:rPr>
            </w:pPr>
            <w:r w:rsidRPr="002C66D7">
              <w:rPr>
                <w:sz w:val="20"/>
              </w:rPr>
              <w:t>1,05</w:t>
            </w:r>
          </w:p>
        </w:tc>
        <w:tc>
          <w:tcPr>
            <w:tcW w:w="1707" w:type="dxa"/>
            <w:gridSpan w:val="2"/>
          </w:tcPr>
          <w:p w14:paraId="3F89E9E6" w14:textId="77777777" w:rsidR="00EA1976" w:rsidRPr="002C66D7" w:rsidRDefault="00EA1976" w:rsidP="000E5789">
            <w:pPr>
              <w:jc w:val="center"/>
              <w:rPr>
                <w:sz w:val="20"/>
              </w:rPr>
            </w:pPr>
            <w:r w:rsidRPr="002C66D7">
              <w:rPr>
                <w:sz w:val="20"/>
              </w:rPr>
              <w:t>1,0</w:t>
            </w:r>
          </w:p>
        </w:tc>
      </w:tr>
      <w:tr w:rsidR="00EA1976" w:rsidRPr="002C66D7" w14:paraId="7D659A62" w14:textId="77777777">
        <w:trPr>
          <w:jc w:val="center"/>
        </w:trPr>
        <w:tc>
          <w:tcPr>
            <w:tcW w:w="2983" w:type="dxa"/>
            <w:vMerge/>
          </w:tcPr>
          <w:p w14:paraId="0D1AECCE" w14:textId="77777777" w:rsidR="00EA1976" w:rsidRPr="002C66D7" w:rsidRDefault="00EA1976" w:rsidP="000E5789">
            <w:pPr>
              <w:jc w:val="center"/>
              <w:rPr>
                <w:sz w:val="20"/>
              </w:rPr>
            </w:pPr>
          </w:p>
        </w:tc>
        <w:tc>
          <w:tcPr>
            <w:tcW w:w="1605" w:type="dxa"/>
            <w:vMerge w:val="restart"/>
          </w:tcPr>
          <w:p w14:paraId="5CFB5C79" w14:textId="77777777" w:rsidR="00EA1976" w:rsidRPr="002C66D7" w:rsidRDefault="00EA1976" w:rsidP="000E5789">
            <w:pPr>
              <w:rPr>
                <w:sz w:val="20"/>
              </w:rPr>
            </w:pPr>
            <w:r w:rsidRPr="002C66D7">
              <w:rPr>
                <w:sz w:val="20"/>
              </w:rPr>
              <w:t>Нижнее, горизонтальное, вертикальное</w:t>
            </w:r>
          </w:p>
        </w:tc>
        <w:tc>
          <w:tcPr>
            <w:tcW w:w="1181" w:type="dxa"/>
          </w:tcPr>
          <w:p w14:paraId="32176C4B" w14:textId="77777777" w:rsidR="00EA1976" w:rsidRPr="002C66D7" w:rsidRDefault="00EA1976" w:rsidP="000E5789">
            <w:pPr>
              <w:jc w:val="center"/>
              <w:rPr>
                <w:sz w:val="20"/>
              </w:rPr>
            </w:pPr>
            <w:proofErr w:type="spellStart"/>
            <w:r w:rsidRPr="002C66D7">
              <w:rPr>
                <w:sz w:val="20"/>
                <w:lang w:val="en-US"/>
              </w:rPr>
              <w:t>ß</w:t>
            </w:r>
            <w:r w:rsidRPr="002C66D7">
              <w:rPr>
                <w:i/>
                <w:sz w:val="20"/>
                <w:vertAlign w:val="subscript"/>
                <w:lang w:val="en-US"/>
              </w:rPr>
              <w:t>f</w:t>
            </w:r>
            <w:proofErr w:type="spellEnd"/>
          </w:p>
        </w:tc>
        <w:tc>
          <w:tcPr>
            <w:tcW w:w="804" w:type="dxa"/>
          </w:tcPr>
          <w:p w14:paraId="47A24706" w14:textId="77777777" w:rsidR="00EA1976" w:rsidRPr="002C66D7" w:rsidRDefault="00EA1976" w:rsidP="000E5789">
            <w:pPr>
              <w:jc w:val="center"/>
              <w:rPr>
                <w:sz w:val="20"/>
              </w:rPr>
            </w:pPr>
            <w:r w:rsidRPr="002C66D7">
              <w:rPr>
                <w:sz w:val="20"/>
              </w:rPr>
              <w:t>0,9</w:t>
            </w:r>
          </w:p>
        </w:tc>
        <w:tc>
          <w:tcPr>
            <w:tcW w:w="792" w:type="dxa"/>
          </w:tcPr>
          <w:p w14:paraId="378B797D" w14:textId="77777777" w:rsidR="00EA1976" w:rsidRPr="002C66D7" w:rsidRDefault="00EA1976" w:rsidP="000E5789">
            <w:pPr>
              <w:jc w:val="center"/>
              <w:rPr>
                <w:sz w:val="20"/>
              </w:rPr>
            </w:pPr>
            <w:r w:rsidRPr="002C66D7">
              <w:rPr>
                <w:sz w:val="20"/>
              </w:rPr>
              <w:t>0,8</w:t>
            </w:r>
          </w:p>
        </w:tc>
        <w:tc>
          <w:tcPr>
            <w:tcW w:w="1707" w:type="dxa"/>
            <w:gridSpan w:val="2"/>
          </w:tcPr>
          <w:p w14:paraId="7CC06EBF" w14:textId="77777777" w:rsidR="00EA1976" w:rsidRPr="002C66D7" w:rsidRDefault="00EA1976" w:rsidP="000E5789">
            <w:pPr>
              <w:jc w:val="center"/>
              <w:rPr>
                <w:sz w:val="20"/>
              </w:rPr>
            </w:pPr>
            <w:r w:rsidRPr="002C66D7">
              <w:rPr>
                <w:sz w:val="20"/>
              </w:rPr>
              <w:t>0,7</w:t>
            </w:r>
          </w:p>
        </w:tc>
      </w:tr>
      <w:tr w:rsidR="00EA1976" w:rsidRPr="002C66D7" w14:paraId="7E5549EE" w14:textId="77777777">
        <w:trPr>
          <w:jc w:val="center"/>
        </w:trPr>
        <w:tc>
          <w:tcPr>
            <w:tcW w:w="2983" w:type="dxa"/>
            <w:vMerge/>
          </w:tcPr>
          <w:p w14:paraId="3DE08B53" w14:textId="77777777" w:rsidR="00EA1976" w:rsidRPr="002C66D7" w:rsidRDefault="00EA1976" w:rsidP="000E5789">
            <w:pPr>
              <w:jc w:val="center"/>
              <w:rPr>
                <w:sz w:val="20"/>
              </w:rPr>
            </w:pPr>
          </w:p>
        </w:tc>
        <w:tc>
          <w:tcPr>
            <w:tcW w:w="1605" w:type="dxa"/>
            <w:vMerge/>
          </w:tcPr>
          <w:p w14:paraId="6A4DD461" w14:textId="77777777" w:rsidR="00EA1976" w:rsidRPr="002C66D7" w:rsidRDefault="00EA1976" w:rsidP="000E5789">
            <w:pPr>
              <w:jc w:val="center"/>
              <w:rPr>
                <w:sz w:val="20"/>
              </w:rPr>
            </w:pPr>
          </w:p>
        </w:tc>
        <w:tc>
          <w:tcPr>
            <w:tcW w:w="1181" w:type="dxa"/>
          </w:tcPr>
          <w:p w14:paraId="46D9764A" w14:textId="77777777" w:rsidR="00EA1976" w:rsidRPr="002C66D7" w:rsidRDefault="00EA1976" w:rsidP="000E5789">
            <w:pPr>
              <w:jc w:val="center"/>
              <w:rPr>
                <w:sz w:val="20"/>
              </w:rPr>
            </w:pPr>
          </w:p>
          <w:p w14:paraId="1F9BC1B0" w14:textId="77777777" w:rsidR="00EA1976" w:rsidRPr="002C66D7" w:rsidRDefault="00EA1976" w:rsidP="000E5789">
            <w:pPr>
              <w:jc w:val="center"/>
              <w:rPr>
                <w:sz w:val="20"/>
              </w:rPr>
            </w:pPr>
            <w:proofErr w:type="spellStart"/>
            <w:r w:rsidRPr="002C66D7">
              <w:rPr>
                <w:sz w:val="20"/>
                <w:lang w:val="en-US"/>
              </w:rPr>
              <w:t>ß</w:t>
            </w:r>
            <w:r w:rsidRPr="002C66D7">
              <w:rPr>
                <w:sz w:val="20"/>
                <w:vertAlign w:val="subscript"/>
                <w:lang w:val="en-US"/>
              </w:rPr>
              <w:t>z</w:t>
            </w:r>
            <w:proofErr w:type="spellEnd"/>
          </w:p>
        </w:tc>
        <w:tc>
          <w:tcPr>
            <w:tcW w:w="3303" w:type="dxa"/>
            <w:gridSpan w:val="4"/>
          </w:tcPr>
          <w:p w14:paraId="35623762" w14:textId="77777777" w:rsidR="00EA1976" w:rsidRPr="002C66D7" w:rsidRDefault="00EA1976" w:rsidP="000E5789">
            <w:pPr>
              <w:jc w:val="center"/>
              <w:rPr>
                <w:sz w:val="20"/>
              </w:rPr>
            </w:pPr>
          </w:p>
          <w:p w14:paraId="13F37828" w14:textId="77777777" w:rsidR="00EA1976" w:rsidRPr="002C66D7" w:rsidRDefault="00EA1976" w:rsidP="000E5789">
            <w:pPr>
              <w:jc w:val="center"/>
              <w:rPr>
                <w:sz w:val="20"/>
              </w:rPr>
            </w:pPr>
            <w:r w:rsidRPr="002C66D7">
              <w:rPr>
                <w:sz w:val="20"/>
              </w:rPr>
              <w:t>1,0</w:t>
            </w:r>
          </w:p>
        </w:tc>
      </w:tr>
      <w:tr w:rsidR="00EA1976" w:rsidRPr="002C66D7" w14:paraId="64DEF9CE" w14:textId="77777777">
        <w:trPr>
          <w:jc w:val="center"/>
        </w:trPr>
        <w:tc>
          <w:tcPr>
            <w:tcW w:w="2983" w:type="dxa"/>
            <w:vMerge w:val="restart"/>
          </w:tcPr>
          <w:p w14:paraId="29022088" w14:textId="77777777" w:rsidR="00EA1976" w:rsidRPr="002C66D7" w:rsidRDefault="00EA1976" w:rsidP="000E5789">
            <w:pPr>
              <w:rPr>
                <w:sz w:val="20"/>
              </w:rPr>
            </w:pPr>
            <w:r w:rsidRPr="002C66D7">
              <w:rPr>
                <w:sz w:val="20"/>
              </w:rPr>
              <w:t xml:space="preserve">Ручная, полуавтоматическая порошковой </w:t>
            </w:r>
            <w:proofErr w:type="spellStart"/>
            <w:r w:rsidRPr="002C66D7">
              <w:rPr>
                <w:sz w:val="20"/>
              </w:rPr>
              <w:t>самозащитной</w:t>
            </w:r>
            <w:proofErr w:type="spellEnd"/>
            <w:r w:rsidRPr="002C66D7">
              <w:rPr>
                <w:sz w:val="20"/>
              </w:rPr>
              <w:t xml:space="preserve"> проволокой</w:t>
            </w:r>
          </w:p>
        </w:tc>
        <w:tc>
          <w:tcPr>
            <w:tcW w:w="1605" w:type="dxa"/>
            <w:vMerge w:val="restart"/>
          </w:tcPr>
          <w:p w14:paraId="51A6B8A1" w14:textId="77777777" w:rsidR="00EA1976" w:rsidRPr="002C66D7" w:rsidRDefault="00EA1976" w:rsidP="000E5789">
            <w:pPr>
              <w:jc w:val="both"/>
              <w:rPr>
                <w:spacing w:val="-6"/>
                <w:sz w:val="20"/>
              </w:rPr>
            </w:pPr>
            <w:r w:rsidRPr="002C66D7">
              <w:rPr>
                <w:spacing w:val="-8"/>
                <w:sz w:val="20"/>
              </w:rPr>
              <w:t xml:space="preserve">В лодочку, </w:t>
            </w:r>
            <w:proofErr w:type="spellStart"/>
            <w:r w:rsidRPr="002C66D7">
              <w:rPr>
                <w:spacing w:val="-8"/>
                <w:sz w:val="20"/>
              </w:rPr>
              <w:t>ниж</w:t>
            </w:r>
            <w:proofErr w:type="spellEnd"/>
            <w:r w:rsidR="0047722E" w:rsidRPr="002C66D7">
              <w:rPr>
                <w:spacing w:val="-8"/>
                <w:sz w:val="20"/>
              </w:rPr>
              <w:t>-</w:t>
            </w:r>
            <w:r w:rsidRPr="002C66D7">
              <w:rPr>
                <w:spacing w:val="-8"/>
                <w:sz w:val="20"/>
              </w:rPr>
              <w:t>нее</w:t>
            </w:r>
            <w:r w:rsidR="00FC0E82" w:rsidRPr="002C66D7">
              <w:rPr>
                <w:spacing w:val="-8"/>
                <w:sz w:val="20"/>
              </w:rPr>
              <w:t>,</w:t>
            </w:r>
            <w:r w:rsidRPr="002C66D7">
              <w:rPr>
                <w:spacing w:val="-8"/>
                <w:sz w:val="20"/>
              </w:rPr>
              <w:t xml:space="preserve"> </w:t>
            </w:r>
            <w:r w:rsidR="00FC0E82" w:rsidRPr="002C66D7">
              <w:rPr>
                <w:spacing w:val="-8"/>
                <w:sz w:val="20"/>
              </w:rPr>
              <w:t>г</w:t>
            </w:r>
            <w:r w:rsidRPr="002C66D7">
              <w:rPr>
                <w:spacing w:val="-8"/>
                <w:sz w:val="20"/>
              </w:rPr>
              <w:t>оризонталь</w:t>
            </w:r>
            <w:r w:rsidR="00FC0E82" w:rsidRPr="002C66D7">
              <w:rPr>
                <w:spacing w:val="-6"/>
                <w:sz w:val="20"/>
              </w:rPr>
              <w:t>-</w:t>
            </w:r>
            <w:proofErr w:type="spellStart"/>
            <w:r w:rsidRPr="002C66D7">
              <w:rPr>
                <w:spacing w:val="-6"/>
                <w:sz w:val="20"/>
              </w:rPr>
              <w:t>ное</w:t>
            </w:r>
            <w:proofErr w:type="spellEnd"/>
            <w:r w:rsidRPr="002C66D7">
              <w:rPr>
                <w:spacing w:val="-6"/>
                <w:sz w:val="20"/>
              </w:rPr>
              <w:t>, вертикаль</w:t>
            </w:r>
            <w:r w:rsidR="00FC0E82" w:rsidRPr="002C66D7">
              <w:rPr>
                <w:spacing w:val="-6"/>
                <w:sz w:val="20"/>
              </w:rPr>
              <w:t>-</w:t>
            </w:r>
            <w:proofErr w:type="spellStart"/>
            <w:r w:rsidRPr="002C66D7">
              <w:rPr>
                <w:spacing w:val="-6"/>
                <w:sz w:val="20"/>
              </w:rPr>
              <w:t>ное</w:t>
            </w:r>
            <w:proofErr w:type="spellEnd"/>
            <w:r w:rsidRPr="002C66D7">
              <w:rPr>
                <w:spacing w:val="-6"/>
                <w:sz w:val="20"/>
              </w:rPr>
              <w:t>, потолочное</w:t>
            </w:r>
          </w:p>
        </w:tc>
        <w:tc>
          <w:tcPr>
            <w:tcW w:w="1181" w:type="dxa"/>
          </w:tcPr>
          <w:p w14:paraId="0405CD50" w14:textId="77777777" w:rsidR="00EA1976" w:rsidRPr="002C66D7" w:rsidRDefault="00EA1976" w:rsidP="000E5789">
            <w:pPr>
              <w:jc w:val="center"/>
              <w:rPr>
                <w:sz w:val="20"/>
              </w:rPr>
            </w:pPr>
            <w:proofErr w:type="spellStart"/>
            <w:r w:rsidRPr="002C66D7">
              <w:rPr>
                <w:sz w:val="20"/>
                <w:lang w:val="en-US"/>
              </w:rPr>
              <w:t>ß</w:t>
            </w:r>
            <w:r w:rsidRPr="002C66D7">
              <w:rPr>
                <w:i/>
                <w:sz w:val="20"/>
                <w:vertAlign w:val="subscript"/>
                <w:lang w:val="en-US"/>
              </w:rPr>
              <w:t>f</w:t>
            </w:r>
            <w:proofErr w:type="spellEnd"/>
          </w:p>
        </w:tc>
        <w:tc>
          <w:tcPr>
            <w:tcW w:w="1596" w:type="dxa"/>
            <w:gridSpan w:val="2"/>
          </w:tcPr>
          <w:p w14:paraId="6DA21ADA" w14:textId="77777777" w:rsidR="00EA1976" w:rsidRPr="002C66D7" w:rsidRDefault="00EA1976" w:rsidP="000E5789">
            <w:pPr>
              <w:jc w:val="center"/>
              <w:rPr>
                <w:sz w:val="20"/>
              </w:rPr>
            </w:pPr>
            <w:r w:rsidRPr="002C66D7">
              <w:rPr>
                <w:sz w:val="20"/>
              </w:rPr>
              <w:t>0,8</w:t>
            </w:r>
          </w:p>
        </w:tc>
        <w:tc>
          <w:tcPr>
            <w:tcW w:w="1707" w:type="dxa"/>
            <w:gridSpan w:val="2"/>
          </w:tcPr>
          <w:p w14:paraId="7EECFE26" w14:textId="77777777" w:rsidR="00EA1976" w:rsidRPr="002C66D7" w:rsidRDefault="00EA1976" w:rsidP="000E5789">
            <w:pPr>
              <w:jc w:val="center"/>
              <w:rPr>
                <w:sz w:val="20"/>
              </w:rPr>
            </w:pPr>
            <w:r w:rsidRPr="002C66D7">
              <w:rPr>
                <w:sz w:val="20"/>
              </w:rPr>
              <w:t>0,7</w:t>
            </w:r>
          </w:p>
        </w:tc>
      </w:tr>
      <w:tr w:rsidR="00EA1976" w:rsidRPr="002C66D7" w14:paraId="465019E1" w14:textId="77777777">
        <w:trPr>
          <w:jc w:val="center"/>
        </w:trPr>
        <w:tc>
          <w:tcPr>
            <w:tcW w:w="2983" w:type="dxa"/>
            <w:vMerge/>
          </w:tcPr>
          <w:p w14:paraId="5922335E" w14:textId="77777777" w:rsidR="00EA1976" w:rsidRPr="002C66D7" w:rsidRDefault="00EA1976" w:rsidP="000E5789">
            <w:pPr>
              <w:jc w:val="center"/>
              <w:rPr>
                <w:sz w:val="20"/>
              </w:rPr>
            </w:pPr>
          </w:p>
        </w:tc>
        <w:tc>
          <w:tcPr>
            <w:tcW w:w="1605" w:type="dxa"/>
            <w:vMerge/>
          </w:tcPr>
          <w:p w14:paraId="10198DB2" w14:textId="77777777" w:rsidR="00EA1976" w:rsidRPr="002C66D7" w:rsidRDefault="00EA1976" w:rsidP="000E5789">
            <w:pPr>
              <w:jc w:val="center"/>
              <w:rPr>
                <w:sz w:val="20"/>
              </w:rPr>
            </w:pPr>
          </w:p>
        </w:tc>
        <w:tc>
          <w:tcPr>
            <w:tcW w:w="1181" w:type="dxa"/>
          </w:tcPr>
          <w:p w14:paraId="3F5D9266" w14:textId="77777777" w:rsidR="00EA1976" w:rsidRPr="002C66D7" w:rsidRDefault="00EA1976" w:rsidP="000E5789">
            <w:pPr>
              <w:jc w:val="center"/>
              <w:rPr>
                <w:sz w:val="20"/>
              </w:rPr>
            </w:pPr>
          </w:p>
          <w:p w14:paraId="03C61765" w14:textId="77777777" w:rsidR="00EA1976" w:rsidRPr="002C66D7" w:rsidRDefault="00EA1976" w:rsidP="000E5789">
            <w:pPr>
              <w:jc w:val="center"/>
              <w:rPr>
                <w:sz w:val="20"/>
              </w:rPr>
            </w:pPr>
            <w:proofErr w:type="spellStart"/>
            <w:r w:rsidRPr="002C66D7">
              <w:rPr>
                <w:sz w:val="20"/>
                <w:lang w:val="en-US"/>
              </w:rPr>
              <w:t>ß</w:t>
            </w:r>
            <w:r w:rsidRPr="002C66D7">
              <w:rPr>
                <w:sz w:val="20"/>
                <w:vertAlign w:val="subscript"/>
                <w:lang w:val="en-US"/>
              </w:rPr>
              <w:t>z</w:t>
            </w:r>
            <w:proofErr w:type="spellEnd"/>
          </w:p>
        </w:tc>
        <w:tc>
          <w:tcPr>
            <w:tcW w:w="3303" w:type="dxa"/>
            <w:gridSpan w:val="4"/>
          </w:tcPr>
          <w:p w14:paraId="617C23FA" w14:textId="77777777" w:rsidR="00EA1976" w:rsidRPr="002C66D7" w:rsidRDefault="00EA1976" w:rsidP="000E5789">
            <w:pPr>
              <w:jc w:val="center"/>
              <w:rPr>
                <w:sz w:val="20"/>
              </w:rPr>
            </w:pPr>
          </w:p>
          <w:p w14:paraId="727D270D" w14:textId="77777777" w:rsidR="00EA1976" w:rsidRPr="002C66D7" w:rsidRDefault="00EA1976" w:rsidP="000E5789">
            <w:pPr>
              <w:jc w:val="center"/>
              <w:rPr>
                <w:sz w:val="20"/>
              </w:rPr>
            </w:pPr>
            <w:r w:rsidRPr="002C66D7">
              <w:rPr>
                <w:sz w:val="20"/>
              </w:rPr>
              <w:t>1,0</w:t>
            </w:r>
          </w:p>
        </w:tc>
      </w:tr>
      <w:tr w:rsidR="00EA1976" w:rsidRPr="002C66D7" w14:paraId="69050B27" w14:textId="77777777">
        <w:trPr>
          <w:jc w:val="center"/>
        </w:trPr>
        <w:tc>
          <w:tcPr>
            <w:tcW w:w="2983" w:type="dxa"/>
            <w:vMerge w:val="restart"/>
          </w:tcPr>
          <w:p w14:paraId="09FDA5D5" w14:textId="77777777" w:rsidR="00EA1976" w:rsidRPr="002C66D7" w:rsidRDefault="00EA1976" w:rsidP="000E5789">
            <w:pPr>
              <w:jc w:val="both"/>
              <w:rPr>
                <w:sz w:val="20"/>
              </w:rPr>
            </w:pPr>
            <w:r w:rsidRPr="002C66D7">
              <w:rPr>
                <w:sz w:val="20"/>
              </w:rPr>
              <w:t xml:space="preserve">Полуавтоматическая </w:t>
            </w:r>
            <w:proofErr w:type="spellStart"/>
            <w:r w:rsidRPr="002C66D7">
              <w:rPr>
                <w:sz w:val="20"/>
              </w:rPr>
              <w:t>проволо</w:t>
            </w:r>
            <w:r w:rsidR="0047722E" w:rsidRPr="002C66D7">
              <w:rPr>
                <w:sz w:val="20"/>
              </w:rPr>
              <w:t>-</w:t>
            </w:r>
            <w:r w:rsidRPr="002C66D7">
              <w:rPr>
                <w:sz w:val="20"/>
              </w:rPr>
              <w:t>ками</w:t>
            </w:r>
            <w:proofErr w:type="spellEnd"/>
            <w:r w:rsidRPr="002C66D7">
              <w:rPr>
                <w:sz w:val="20"/>
              </w:rPr>
              <w:t xml:space="preserve"> сплошного сечения </w:t>
            </w:r>
            <w:r w:rsidRPr="002C66D7">
              <w:rPr>
                <w:i/>
                <w:sz w:val="20"/>
                <w:lang w:val="en-US"/>
              </w:rPr>
              <w:t>d</w:t>
            </w:r>
            <w:r w:rsidRPr="002C66D7">
              <w:rPr>
                <w:sz w:val="20"/>
              </w:rPr>
              <w:t xml:space="preserve"> = </w:t>
            </w:r>
            <w:r w:rsidR="0047722E" w:rsidRPr="002C66D7">
              <w:rPr>
                <w:spacing w:val="-6"/>
                <w:sz w:val="20"/>
              </w:rPr>
              <w:t>=</w:t>
            </w:r>
            <w:r w:rsidRPr="002C66D7">
              <w:rPr>
                <w:spacing w:val="-6"/>
                <w:sz w:val="20"/>
              </w:rPr>
              <w:t xml:space="preserve">1,2—2 и </w:t>
            </w:r>
            <w:proofErr w:type="spellStart"/>
            <w:r w:rsidRPr="002C66D7">
              <w:rPr>
                <w:spacing w:val="-6"/>
                <w:sz w:val="20"/>
              </w:rPr>
              <w:t>металлопорошковыми</w:t>
            </w:r>
            <w:proofErr w:type="spellEnd"/>
            <w:r w:rsidRPr="002C66D7">
              <w:rPr>
                <w:spacing w:val="-6"/>
                <w:sz w:val="20"/>
              </w:rPr>
              <w:t xml:space="preserve"> проволоками в смеси газов</w:t>
            </w:r>
            <w:r w:rsidRPr="002C66D7">
              <w:rPr>
                <w:sz w:val="20"/>
              </w:rPr>
              <w:t xml:space="preserve"> </w:t>
            </w:r>
          </w:p>
        </w:tc>
        <w:tc>
          <w:tcPr>
            <w:tcW w:w="1605" w:type="dxa"/>
            <w:vMerge w:val="restart"/>
          </w:tcPr>
          <w:p w14:paraId="62CF8EBB" w14:textId="77777777" w:rsidR="00EA1976" w:rsidRPr="002C66D7" w:rsidRDefault="00EA1976" w:rsidP="000E5789">
            <w:pPr>
              <w:rPr>
                <w:sz w:val="20"/>
              </w:rPr>
            </w:pPr>
          </w:p>
          <w:p w14:paraId="4FA3782B" w14:textId="77777777" w:rsidR="00EA1976" w:rsidRPr="002C66D7" w:rsidRDefault="00EA1976" w:rsidP="000E5789">
            <w:pPr>
              <w:rPr>
                <w:sz w:val="20"/>
              </w:rPr>
            </w:pPr>
          </w:p>
          <w:p w14:paraId="4D45FA76" w14:textId="77777777" w:rsidR="00EA1976" w:rsidRPr="002C66D7" w:rsidRDefault="00EA1976" w:rsidP="000E5789">
            <w:pPr>
              <w:rPr>
                <w:sz w:val="20"/>
              </w:rPr>
            </w:pPr>
            <w:r w:rsidRPr="002C66D7">
              <w:rPr>
                <w:sz w:val="20"/>
              </w:rPr>
              <w:t>Потолочное</w:t>
            </w:r>
          </w:p>
        </w:tc>
        <w:tc>
          <w:tcPr>
            <w:tcW w:w="1181" w:type="dxa"/>
          </w:tcPr>
          <w:p w14:paraId="10A66FD7" w14:textId="77777777" w:rsidR="00EA1976" w:rsidRPr="002C66D7" w:rsidRDefault="00EA1976" w:rsidP="000E5789">
            <w:pPr>
              <w:jc w:val="center"/>
              <w:rPr>
                <w:sz w:val="20"/>
              </w:rPr>
            </w:pPr>
            <w:proofErr w:type="spellStart"/>
            <w:r w:rsidRPr="002C66D7">
              <w:rPr>
                <w:sz w:val="20"/>
                <w:lang w:val="en-US"/>
              </w:rPr>
              <w:t>ß</w:t>
            </w:r>
            <w:r w:rsidRPr="002C66D7">
              <w:rPr>
                <w:i/>
                <w:sz w:val="20"/>
                <w:vertAlign w:val="subscript"/>
                <w:lang w:val="en-US"/>
              </w:rPr>
              <w:t>f</w:t>
            </w:r>
            <w:proofErr w:type="spellEnd"/>
          </w:p>
        </w:tc>
        <w:tc>
          <w:tcPr>
            <w:tcW w:w="3303" w:type="dxa"/>
            <w:gridSpan w:val="4"/>
          </w:tcPr>
          <w:p w14:paraId="5C1D3EF4" w14:textId="77777777" w:rsidR="00EA1976" w:rsidRPr="002C66D7" w:rsidRDefault="00EA1976" w:rsidP="000E5789">
            <w:pPr>
              <w:jc w:val="center"/>
              <w:rPr>
                <w:sz w:val="20"/>
              </w:rPr>
            </w:pPr>
            <w:r w:rsidRPr="002C66D7">
              <w:rPr>
                <w:sz w:val="20"/>
              </w:rPr>
              <w:t>0,7</w:t>
            </w:r>
          </w:p>
        </w:tc>
      </w:tr>
      <w:tr w:rsidR="00EA1976" w:rsidRPr="002C66D7" w14:paraId="413FA131" w14:textId="77777777">
        <w:trPr>
          <w:jc w:val="center"/>
        </w:trPr>
        <w:tc>
          <w:tcPr>
            <w:tcW w:w="2983" w:type="dxa"/>
            <w:vMerge/>
          </w:tcPr>
          <w:p w14:paraId="0189C252" w14:textId="77777777" w:rsidR="00EA1976" w:rsidRPr="002C66D7" w:rsidRDefault="00EA1976" w:rsidP="000E5789">
            <w:pPr>
              <w:jc w:val="center"/>
              <w:rPr>
                <w:sz w:val="20"/>
              </w:rPr>
            </w:pPr>
          </w:p>
        </w:tc>
        <w:tc>
          <w:tcPr>
            <w:tcW w:w="1605" w:type="dxa"/>
            <w:vMerge/>
          </w:tcPr>
          <w:p w14:paraId="1CF06D87" w14:textId="77777777" w:rsidR="00EA1976" w:rsidRPr="002C66D7" w:rsidRDefault="00EA1976" w:rsidP="000E5789">
            <w:pPr>
              <w:jc w:val="center"/>
              <w:rPr>
                <w:sz w:val="20"/>
              </w:rPr>
            </w:pPr>
          </w:p>
        </w:tc>
        <w:tc>
          <w:tcPr>
            <w:tcW w:w="1181" w:type="dxa"/>
          </w:tcPr>
          <w:p w14:paraId="4EA68E30" w14:textId="77777777" w:rsidR="00EA1976" w:rsidRPr="002C66D7" w:rsidRDefault="00EA1976" w:rsidP="000E5789">
            <w:pPr>
              <w:jc w:val="center"/>
              <w:rPr>
                <w:sz w:val="20"/>
              </w:rPr>
            </w:pPr>
          </w:p>
          <w:p w14:paraId="66A9AAFA" w14:textId="77777777" w:rsidR="00EA1976" w:rsidRPr="002C66D7" w:rsidRDefault="00EA1976" w:rsidP="000E5789">
            <w:pPr>
              <w:jc w:val="center"/>
              <w:rPr>
                <w:sz w:val="20"/>
              </w:rPr>
            </w:pPr>
            <w:proofErr w:type="spellStart"/>
            <w:r w:rsidRPr="002C66D7">
              <w:rPr>
                <w:sz w:val="20"/>
                <w:lang w:val="en-US"/>
              </w:rPr>
              <w:t>ß</w:t>
            </w:r>
            <w:r w:rsidRPr="002C66D7">
              <w:rPr>
                <w:sz w:val="20"/>
                <w:vertAlign w:val="subscript"/>
                <w:lang w:val="en-US"/>
              </w:rPr>
              <w:t>z</w:t>
            </w:r>
            <w:proofErr w:type="spellEnd"/>
          </w:p>
        </w:tc>
        <w:tc>
          <w:tcPr>
            <w:tcW w:w="3303" w:type="dxa"/>
            <w:gridSpan w:val="4"/>
          </w:tcPr>
          <w:p w14:paraId="161131C2" w14:textId="77777777" w:rsidR="00EA1976" w:rsidRPr="002C66D7" w:rsidRDefault="00EA1976" w:rsidP="000E5789">
            <w:pPr>
              <w:jc w:val="center"/>
              <w:rPr>
                <w:sz w:val="20"/>
              </w:rPr>
            </w:pPr>
          </w:p>
          <w:p w14:paraId="2CAE9966" w14:textId="77777777" w:rsidR="00EA1976" w:rsidRPr="002C66D7" w:rsidRDefault="00EA1976" w:rsidP="000E5789">
            <w:pPr>
              <w:jc w:val="center"/>
              <w:rPr>
                <w:sz w:val="20"/>
              </w:rPr>
            </w:pPr>
            <w:r w:rsidRPr="002C66D7">
              <w:rPr>
                <w:sz w:val="20"/>
              </w:rPr>
              <w:t>1,0</w:t>
            </w:r>
          </w:p>
        </w:tc>
      </w:tr>
      <w:tr w:rsidR="00EA1976" w:rsidRPr="002C66D7" w14:paraId="4323ABCE" w14:textId="77777777">
        <w:trPr>
          <w:jc w:val="center"/>
        </w:trPr>
        <w:tc>
          <w:tcPr>
            <w:tcW w:w="9072" w:type="dxa"/>
            <w:gridSpan w:val="7"/>
          </w:tcPr>
          <w:p w14:paraId="4117A50D" w14:textId="77777777" w:rsidR="00EA1976" w:rsidRPr="002C66D7" w:rsidRDefault="00EA1976" w:rsidP="000E5789">
            <w:pPr>
              <w:spacing w:before="60" w:after="60"/>
              <w:rPr>
                <w:sz w:val="18"/>
                <w:szCs w:val="18"/>
              </w:rPr>
            </w:pPr>
            <w:r w:rsidRPr="002C66D7">
              <w:rPr>
                <w:sz w:val="18"/>
                <w:szCs w:val="18"/>
              </w:rPr>
              <w:t xml:space="preserve">        П р и м е ч </w:t>
            </w:r>
            <w:r w:rsidR="00FC0E82" w:rsidRPr="002C66D7">
              <w:rPr>
                <w:sz w:val="18"/>
                <w:szCs w:val="18"/>
              </w:rPr>
              <w:t>а</w:t>
            </w:r>
            <w:r w:rsidRPr="002C66D7">
              <w:rPr>
                <w:sz w:val="18"/>
                <w:szCs w:val="18"/>
              </w:rPr>
              <w:t xml:space="preserve"> н и е — Значения коэффициентов соответствуют режимам сварки, предусмотренным в [2] и [3].</w:t>
            </w:r>
          </w:p>
        </w:tc>
      </w:tr>
    </w:tbl>
    <w:p w14:paraId="0BF2BA3C" w14:textId="77777777" w:rsidR="004D698E" w:rsidRDefault="004D698E" w:rsidP="000E5789">
      <w:pPr>
        <w:pStyle w:val="ConsPlusNormal"/>
        <w:widowControl/>
        <w:suppressAutoHyphens/>
        <w:spacing w:before="120"/>
        <w:ind w:firstLine="567"/>
        <w:jc w:val="both"/>
        <w:rPr>
          <w:rFonts w:ascii="Times New Roman" w:hAnsi="Times New Roman" w:cs="Times New Roman"/>
          <w:sz w:val="24"/>
          <w:szCs w:val="24"/>
        </w:rPr>
      </w:pPr>
    </w:p>
    <w:p w14:paraId="4A82CDA2" w14:textId="14513F36"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8.84 Расчет по прочности сварных стыковых соединений следует выполнять:</w:t>
      </w:r>
    </w:p>
    <w:p w14:paraId="1717AAD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сварке деталей из сталей различного уровня прочности, а также при сварке материалами, для которых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wy</w:t>
      </w:r>
      <w:proofErr w:type="spellEnd"/>
      <w:r w:rsidRPr="002C66D7">
        <w:rPr>
          <w:rFonts w:ascii="Times New Roman" w:hAnsi="Times New Roman" w:cs="Times New Roman"/>
          <w:sz w:val="24"/>
          <w:szCs w:val="24"/>
        </w:rPr>
        <w:t xml:space="preserve"> &lt; </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(в этих случаях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wy</w:t>
      </w:r>
      <w:proofErr w:type="spellEnd"/>
      <w:r w:rsidRPr="002C66D7">
        <w:rPr>
          <w:rFonts w:ascii="Times New Roman" w:hAnsi="Times New Roman" w:cs="Times New Roman"/>
          <w:sz w:val="24"/>
          <w:szCs w:val="24"/>
        </w:rPr>
        <w:t xml:space="preserve">   должно быть указано в проекте);</w:t>
      </w:r>
    </w:p>
    <w:p w14:paraId="02022F5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наличии </w:t>
      </w:r>
      <w:proofErr w:type="spellStart"/>
      <w:r w:rsidRPr="002C66D7">
        <w:rPr>
          <w:rFonts w:ascii="Times New Roman" w:hAnsi="Times New Roman" w:cs="Times New Roman"/>
          <w:sz w:val="24"/>
          <w:szCs w:val="24"/>
        </w:rPr>
        <w:t>выкружек</w:t>
      </w:r>
      <w:proofErr w:type="spellEnd"/>
      <w:r w:rsidRPr="002C66D7">
        <w:rPr>
          <w:rFonts w:ascii="Times New Roman" w:hAnsi="Times New Roman" w:cs="Times New Roman"/>
          <w:sz w:val="24"/>
          <w:szCs w:val="24"/>
        </w:rPr>
        <w:t xml:space="preserve"> или ослаблений в зоне стыка, когда</w:t>
      </w:r>
    </w:p>
    <w:p w14:paraId="28DF9ECF" w14:textId="77777777" w:rsidR="00466AE2" w:rsidRPr="002C66D7" w:rsidRDefault="00466AE2" w:rsidP="000E5789">
      <w:pPr>
        <w:pStyle w:val="ConsPlusNormal"/>
        <w:widowControl/>
        <w:suppressAutoHyphens/>
        <w:ind w:left="3969" w:firstLine="567"/>
        <w:rPr>
          <w:rFonts w:ascii="Times New Roman" w:hAnsi="Times New Roman" w:cs="Times New Roman"/>
          <w:sz w:val="24"/>
          <w:szCs w:val="24"/>
          <w:lang w:val="en-US"/>
        </w:rPr>
      </w:pP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i/>
          <w:sz w:val="24"/>
          <w:szCs w:val="24"/>
          <w:vertAlign w:val="subscript"/>
          <w:lang w:val="en-US"/>
        </w:rPr>
        <w:t xml:space="preserve"> </w:t>
      </w:r>
      <w:r w:rsidRPr="002C66D7">
        <w:rPr>
          <w:rFonts w:ascii="Times New Roman" w:hAnsi="Times New Roman" w:cs="Times New Roman"/>
          <w:i/>
          <w:sz w:val="24"/>
          <w:szCs w:val="24"/>
          <w:lang w:val="en-US"/>
        </w:rPr>
        <w:t>&lt; b</w:t>
      </w:r>
      <w:r w:rsidR="00E53546" w:rsidRPr="002C66D7">
        <w:rPr>
          <w:rFonts w:ascii="Times New Roman" w:hAnsi="Times New Roman" w:cs="Times New Roman"/>
          <w:i/>
          <w:sz w:val="24"/>
          <w:szCs w:val="24"/>
          <w:lang w:val="en-US"/>
        </w:rPr>
        <w:t xml:space="preserve">       </w:t>
      </w:r>
      <w:r w:rsidRPr="002C66D7">
        <w:rPr>
          <w:rFonts w:ascii="Times New Roman" w:hAnsi="Times New Roman" w:cs="Times New Roman"/>
          <w:i/>
          <w:sz w:val="24"/>
          <w:szCs w:val="24"/>
          <w:lang w:val="en-US"/>
        </w:rPr>
        <w:t xml:space="preserve">                </w:t>
      </w:r>
      <w:r w:rsidR="00DC723D" w:rsidRPr="002C66D7">
        <w:rPr>
          <w:rFonts w:ascii="Times New Roman" w:hAnsi="Times New Roman" w:cs="Times New Roman"/>
          <w:i/>
          <w:sz w:val="24"/>
          <w:szCs w:val="24"/>
          <w:lang w:val="en-US"/>
        </w:rPr>
        <w:t xml:space="preserve"> </w:t>
      </w:r>
      <w:r w:rsidRPr="002C66D7">
        <w:rPr>
          <w:rFonts w:ascii="Times New Roman" w:hAnsi="Times New Roman" w:cs="Times New Roman"/>
          <w:i/>
          <w:sz w:val="24"/>
          <w:szCs w:val="24"/>
          <w:lang w:val="en-US"/>
        </w:rPr>
        <w:t xml:space="preserve">                                </w:t>
      </w:r>
      <w:r w:rsidRPr="002C66D7">
        <w:rPr>
          <w:rFonts w:ascii="Times New Roman" w:hAnsi="Times New Roman" w:cs="Times New Roman"/>
          <w:sz w:val="24"/>
          <w:szCs w:val="24"/>
          <w:lang w:val="en-US"/>
        </w:rPr>
        <w:t>(8.81)</w:t>
      </w:r>
    </w:p>
    <w:p w14:paraId="25DC427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lang w:val="en-US"/>
        </w:rPr>
      </w:pPr>
      <w:r w:rsidRPr="002C66D7">
        <w:rPr>
          <w:rFonts w:ascii="Times New Roman" w:hAnsi="Times New Roman" w:cs="Times New Roman"/>
          <w:sz w:val="24"/>
          <w:szCs w:val="24"/>
        </w:rPr>
        <w:t>или</w:t>
      </w:r>
    </w:p>
    <w:p w14:paraId="0DEFBDB5" w14:textId="77777777" w:rsidR="00466AE2" w:rsidRPr="002C66D7" w:rsidRDefault="00466AE2" w:rsidP="000E5789">
      <w:pPr>
        <w:pStyle w:val="ConsPlusNormal"/>
        <w:widowControl/>
        <w:suppressAutoHyphens/>
        <w:ind w:left="3969" w:firstLine="567"/>
        <w:rPr>
          <w:rFonts w:ascii="Times New Roman" w:hAnsi="Times New Roman" w:cs="Times New Roman"/>
          <w:sz w:val="24"/>
          <w:szCs w:val="24"/>
          <w:lang w:val="en-US"/>
        </w:rPr>
      </w:pP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w,min</w:t>
      </w:r>
      <w:proofErr w:type="spellEnd"/>
      <w:r w:rsidRPr="002C66D7">
        <w:rPr>
          <w:rFonts w:ascii="Times New Roman" w:hAnsi="Times New Roman" w:cs="Times New Roman"/>
          <w:i/>
          <w:sz w:val="24"/>
          <w:szCs w:val="24"/>
          <w:lang w:val="en-US"/>
        </w:rPr>
        <w:t xml:space="preserve"> &lt; t</w:t>
      </w:r>
      <w:r w:rsidR="00DC723D" w:rsidRPr="002C66D7">
        <w:rPr>
          <w:rFonts w:ascii="Times New Roman" w:hAnsi="Times New Roman" w:cs="Times New Roman"/>
          <w:sz w:val="24"/>
          <w:szCs w:val="24"/>
          <w:lang w:val="en-US"/>
        </w:rPr>
        <w:t xml:space="preserve">; </w:t>
      </w:r>
      <w:r w:rsidR="00E53546" w:rsidRPr="002C66D7">
        <w:rPr>
          <w:rFonts w:ascii="Times New Roman" w:hAnsi="Times New Roman" w:cs="Times New Roman"/>
          <w:i/>
          <w:sz w:val="24"/>
          <w:szCs w:val="24"/>
          <w:lang w:val="en-US"/>
        </w:rPr>
        <w:t xml:space="preserve">                                                  </w:t>
      </w:r>
      <w:r w:rsidRPr="002C66D7">
        <w:rPr>
          <w:rFonts w:ascii="Times New Roman" w:hAnsi="Times New Roman" w:cs="Times New Roman"/>
          <w:sz w:val="24"/>
          <w:szCs w:val="24"/>
          <w:lang w:val="en-US"/>
        </w:rPr>
        <w:t>(8.82)</w:t>
      </w:r>
    </w:p>
    <w:p w14:paraId="414D8BBD" w14:textId="77777777" w:rsidR="00466AE2" w:rsidRPr="002C66D7" w:rsidRDefault="00466AE2" w:rsidP="000E5789">
      <w:pPr>
        <w:pStyle w:val="ConsPlusNormal"/>
        <w:widowControl/>
        <w:suppressAutoHyphens/>
        <w:ind w:firstLine="0"/>
        <w:jc w:val="center"/>
        <w:rPr>
          <w:rFonts w:ascii="Times New Roman" w:hAnsi="Times New Roman" w:cs="Times New Roman"/>
          <w:i/>
          <w:sz w:val="24"/>
          <w:szCs w:val="24"/>
          <w:lang w:val="en-US"/>
        </w:rPr>
      </w:pPr>
    </w:p>
    <w:p w14:paraId="56F6BA55" w14:textId="77777777" w:rsidR="00466AE2" w:rsidRPr="002C66D7" w:rsidRDefault="00466AE2" w:rsidP="000E5789">
      <w:pPr>
        <w:pStyle w:val="ConsPlusNormal"/>
        <w:widowControl/>
        <w:suppressAutoHyphens/>
        <w:ind w:left="3969" w:firstLine="567"/>
        <w:rPr>
          <w:rFonts w:ascii="Times New Roman" w:hAnsi="Times New Roman" w:cs="Times New Roman"/>
          <w:sz w:val="24"/>
          <w:szCs w:val="24"/>
        </w:rPr>
      </w:pP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w</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i/>
          <w:sz w:val="24"/>
          <w:szCs w:val="24"/>
        </w:rPr>
        <w:t xml:space="preserve">&lt; </w:t>
      </w:r>
      <w:r w:rsidRPr="002C66D7">
        <w:rPr>
          <w:rFonts w:ascii="Times New Roman" w:hAnsi="Times New Roman" w:cs="Times New Roman"/>
          <w:i/>
          <w:sz w:val="24"/>
          <w:szCs w:val="24"/>
          <w:lang w:val="en-US"/>
        </w:rPr>
        <w:t>A</w:t>
      </w:r>
      <w:r w:rsidRPr="002C66D7">
        <w:rPr>
          <w:rFonts w:ascii="Times New Roman" w:hAnsi="Times New Roman" w:cs="Times New Roman"/>
          <w:sz w:val="24"/>
          <w:szCs w:val="24"/>
        </w:rPr>
        <w:t>,</w:t>
      </w:r>
      <w:r w:rsidR="00E53546" w:rsidRPr="002C66D7">
        <w:rPr>
          <w:rFonts w:ascii="Times New Roman" w:hAnsi="Times New Roman" w:cs="Times New Roman"/>
          <w:i/>
          <w:sz w:val="24"/>
          <w:szCs w:val="24"/>
        </w:rPr>
        <w:t xml:space="preserve">   </w:t>
      </w:r>
      <w:r w:rsidR="00DC723D" w:rsidRPr="002C66D7">
        <w:rPr>
          <w:rFonts w:ascii="Times New Roman" w:hAnsi="Times New Roman" w:cs="Times New Roman"/>
          <w:i/>
          <w:sz w:val="24"/>
          <w:szCs w:val="24"/>
        </w:rPr>
        <w:t xml:space="preserve"> </w:t>
      </w:r>
      <w:r w:rsidR="00E53546"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(8.83)</w:t>
      </w:r>
    </w:p>
    <w:p w14:paraId="79149AB9" w14:textId="77777777" w:rsidR="00466AE2" w:rsidRPr="002C66D7" w:rsidRDefault="00466AE2"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w:t>
      </w:r>
      <w:r w:rsidR="00E53546"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полная длина стыкового шва;</w:t>
      </w:r>
    </w:p>
    <w:p w14:paraId="26809D40" w14:textId="77777777" w:rsidR="00466AE2" w:rsidRPr="002C66D7" w:rsidRDefault="00E5354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lastRenderedPageBreak/>
        <w:t xml:space="preserve">         </w:t>
      </w:r>
      <w:r w:rsidR="00466AE2" w:rsidRPr="002C66D7">
        <w:rPr>
          <w:rFonts w:ascii="Times New Roman" w:hAnsi="Times New Roman" w:cs="Times New Roman"/>
          <w:i/>
          <w:sz w:val="24"/>
          <w:szCs w:val="24"/>
        </w:rPr>
        <w:t>b, t</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ширина и толщина стыкуемых деталей;</w:t>
      </w:r>
    </w:p>
    <w:p w14:paraId="2F1D6569" w14:textId="77777777" w:rsidR="00466AE2" w:rsidRPr="002C66D7" w:rsidRDefault="00E53546"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A</w:t>
      </w:r>
      <w:r w:rsidR="00466AE2" w:rsidRPr="002C66D7">
        <w:rPr>
          <w:rFonts w:ascii="Times New Roman" w:hAnsi="Times New Roman" w:cs="Times New Roman"/>
          <w:i/>
          <w:sz w:val="24"/>
          <w:szCs w:val="24"/>
          <w:vertAlign w:val="subscript"/>
          <w:lang w:val="en-US"/>
        </w:rPr>
        <w:t>w</w:t>
      </w:r>
      <w:r w:rsidR="00466AE2" w:rsidRPr="002C66D7">
        <w:rPr>
          <w:rFonts w:ascii="Times New Roman" w:hAnsi="Times New Roman" w:cs="Times New Roman"/>
          <w:i/>
          <w:sz w:val="24"/>
          <w:szCs w:val="24"/>
          <w:vertAlign w:val="subscript"/>
        </w:rPr>
        <w:t>,</w:t>
      </w:r>
      <w:r w:rsidR="00466AE2" w:rsidRPr="002C66D7">
        <w:rPr>
          <w:rFonts w:ascii="Times New Roman" w:hAnsi="Times New Roman" w:cs="Times New Roman"/>
          <w:i/>
          <w:sz w:val="24"/>
          <w:szCs w:val="24"/>
          <w:vertAlign w:val="subscript"/>
          <w:lang w:val="en-US"/>
        </w:rPr>
        <w:t>n</w:t>
      </w:r>
      <w:r w:rsidR="00466AE2"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spacing w:val="-6"/>
          <w:sz w:val="24"/>
          <w:szCs w:val="24"/>
        </w:rPr>
        <w:t>площадь нетто ослабленного (например, отверстиями) сечения шва;</w:t>
      </w:r>
    </w:p>
    <w:p w14:paraId="15C839B9" w14:textId="77777777" w:rsidR="00466AE2" w:rsidRPr="002C66D7" w:rsidRDefault="00E5354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А</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площадь брутто (или нетто) сечения стыкуемых деталей в зоне стыка.</w:t>
      </w:r>
    </w:p>
    <w:p w14:paraId="3D5B3A1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8.85 Расчет по прочности сварных стыковых соединений в случае центрального растяжения или сжатия следует выполнять по формуле</w:t>
      </w:r>
    </w:p>
    <w:p w14:paraId="6FD11E15" w14:textId="77777777" w:rsidR="00466AE2" w:rsidRPr="002C66D7" w:rsidRDefault="00466AE2" w:rsidP="000E5789">
      <w:pPr>
        <w:pStyle w:val="ConsPlusNormal"/>
        <w:widowControl/>
        <w:tabs>
          <w:tab w:val="left" w:pos="3969"/>
          <w:tab w:val="left" w:pos="8789"/>
        </w:tabs>
        <w:suppressAutoHyphens/>
        <w:spacing w:before="40"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5661D7" w:rsidRPr="002C66D7">
        <w:rPr>
          <w:rFonts w:ascii="Times New Roman" w:hAnsi="Times New Roman" w:cs="Times New Roman"/>
          <w:position w:val="-28"/>
          <w:sz w:val="24"/>
          <w:szCs w:val="24"/>
          <w:lang w:val="en-US"/>
        </w:rPr>
        <w:object w:dxaOrig="1260" w:dyaOrig="639" w14:anchorId="12FF4789">
          <v:shape id="_x0000_i1273" type="#_x0000_t75" style="width:63.75pt;height:32.25pt" o:ole="">
            <v:imagedata r:id="rId580" o:title=""/>
          </v:shape>
          <o:OLEObject Type="Embed" ProgID="Equation.3" ShapeID="_x0000_i1273" DrawAspect="Content" ObjectID="_1681831209" r:id="rId581"/>
        </w:object>
      </w:r>
      <w:proofErr w:type="gramStart"/>
      <w:r w:rsidRPr="002C66D7">
        <w:rPr>
          <w:rFonts w:ascii="Times New Roman" w:hAnsi="Times New Roman" w:cs="Times New Roman"/>
          <w:sz w:val="24"/>
          <w:szCs w:val="24"/>
        </w:rPr>
        <w:t>,</w:t>
      </w:r>
      <w:r w:rsidR="005661D7" w:rsidRPr="002C66D7">
        <w:rPr>
          <w:rFonts w:ascii="Times New Roman" w:hAnsi="Times New Roman" w:cs="Times New Roman"/>
          <w:i/>
          <w:sz w:val="24"/>
          <w:szCs w:val="24"/>
        </w:rPr>
        <w:t xml:space="preserve">   </w:t>
      </w:r>
      <w:proofErr w:type="gramEnd"/>
      <w:r w:rsidR="005661D7" w:rsidRPr="002C66D7">
        <w:rPr>
          <w:rFonts w:ascii="Times New Roman" w:hAnsi="Times New Roman" w:cs="Times New Roman"/>
          <w:i/>
          <w:sz w:val="24"/>
          <w:szCs w:val="24"/>
        </w:rPr>
        <w:t xml:space="preserve">                                                  </w:t>
      </w:r>
      <w:r w:rsidRPr="002C66D7">
        <w:rPr>
          <w:rFonts w:ascii="Times New Roman" w:hAnsi="Times New Roman" w:cs="Times New Roman"/>
          <w:sz w:val="24"/>
          <w:szCs w:val="24"/>
        </w:rPr>
        <w:t>(8.84)</w:t>
      </w:r>
    </w:p>
    <w:p w14:paraId="447C0AA2"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w:t>
      </w:r>
      <w:r w:rsidR="005661D7"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условий работы, принимаемый по таблице 8.15.</w:t>
      </w:r>
    </w:p>
    <w:p w14:paraId="65B0BE3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 по прочности сварных стыковых соединений в случае изгиба в одной или двух главных плоскостях, а также действия осевой силы с изгибом в одной или двух главных плоскостях следует выполнять по формулам (8.5) </w:t>
      </w:r>
      <w:r w:rsidR="005661D7" w:rsidRPr="002C66D7">
        <w:rPr>
          <w:rFonts w:ascii="Times New Roman" w:hAnsi="Times New Roman" w:cs="Times New Roman"/>
          <w:sz w:val="24"/>
          <w:szCs w:val="24"/>
        </w:rPr>
        <w:t>—</w:t>
      </w:r>
      <w:r w:rsidRPr="002C66D7">
        <w:rPr>
          <w:rFonts w:ascii="Times New Roman" w:hAnsi="Times New Roman" w:cs="Times New Roman"/>
          <w:sz w:val="24"/>
          <w:szCs w:val="24"/>
        </w:rPr>
        <w:t xml:space="preserve"> (8.25), в которых геометрические параметры и коэффициенты æ, </w:t>
      </w:r>
      <w:proofErr w:type="spellStart"/>
      <w:r w:rsidRPr="002C66D7">
        <w:rPr>
          <w:rFonts w:ascii="Times New Roman" w:hAnsi="Times New Roman" w:cs="Times New Roman"/>
          <w:sz w:val="24"/>
          <w:szCs w:val="24"/>
        </w:rPr>
        <w:t>æ</w:t>
      </w:r>
      <w:r w:rsidRPr="002C66D7">
        <w:rPr>
          <w:rFonts w:ascii="Times New Roman" w:hAnsi="Times New Roman" w:cs="Times New Roman"/>
          <w:i/>
          <w:sz w:val="24"/>
          <w:szCs w:val="24"/>
          <w:vertAlign w:val="subscript"/>
        </w:rPr>
        <w:t>х</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æ</w:t>
      </w:r>
      <w:r w:rsidRPr="002C66D7">
        <w:rPr>
          <w:rFonts w:ascii="Times New Roman" w:hAnsi="Times New Roman" w:cs="Times New Roman"/>
          <w:i/>
          <w:sz w:val="24"/>
          <w:szCs w:val="24"/>
          <w:vertAlign w:val="subscript"/>
        </w:rPr>
        <w:t>у</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9"/>
      </w:r>
      <w:r w:rsidRPr="002C66D7">
        <w:rPr>
          <w:rFonts w:ascii="Times New Roman" w:hAnsi="Times New Roman" w:cs="Times New Roman"/>
          <w:i/>
          <w:sz w:val="24"/>
          <w:szCs w:val="24"/>
          <w:vertAlign w:val="subscript"/>
        </w:rPr>
        <w:t>х</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9"/>
      </w:r>
      <w:r w:rsidRPr="002C66D7">
        <w:rPr>
          <w:rFonts w:ascii="Times New Roman" w:hAnsi="Times New Roman" w:cs="Times New Roman"/>
          <w:i/>
          <w:sz w:val="24"/>
          <w:szCs w:val="24"/>
          <w:vertAlign w:val="subscript"/>
        </w:rPr>
        <w:t>у</w:t>
      </w:r>
      <w:r w:rsidRPr="002C66D7">
        <w:rPr>
          <w:rFonts w:ascii="Times New Roman" w:hAnsi="Times New Roman" w:cs="Times New Roman"/>
          <w:sz w:val="24"/>
          <w:szCs w:val="24"/>
        </w:rPr>
        <w:t xml:space="preserve"> следует вычислять для сечения стыкового соединения, принимаемого согласно  8.84, а в правой части вместо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ym</w:t>
      </w:r>
      <w:proofErr w:type="spellEnd"/>
      <w:r w:rsidRPr="002C66D7">
        <w:rPr>
          <w:rFonts w:ascii="Times New Roman" w:hAnsi="Times New Roman" w:cs="Times New Roman"/>
          <w:sz w:val="24"/>
          <w:szCs w:val="24"/>
        </w:rPr>
        <w:t xml:space="preserve"> и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sm</w:t>
      </w:r>
      <w:proofErr w:type="spellEnd"/>
      <w:r w:rsidRPr="002C66D7">
        <w:rPr>
          <w:rFonts w:ascii="Times New Roman" w:hAnsi="Times New Roman" w:cs="Times New Roman"/>
          <w:sz w:val="24"/>
          <w:szCs w:val="24"/>
        </w:rPr>
        <w:t xml:space="preserve"> подставлять соответственно величины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wym</w:t>
      </w:r>
      <w:proofErr w:type="spellEnd"/>
      <w:r w:rsidRPr="002C66D7">
        <w:rPr>
          <w:rFonts w:ascii="Times New Roman" w:hAnsi="Times New Roman" w:cs="Times New Roman"/>
          <w:sz w:val="24"/>
          <w:szCs w:val="24"/>
        </w:rPr>
        <w:t xml:space="preserve">  и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wsm</w:t>
      </w:r>
      <w:proofErr w:type="spellEnd"/>
      <w:r w:rsidRPr="002C66D7">
        <w:rPr>
          <w:rFonts w:ascii="Times New Roman" w:hAnsi="Times New Roman" w:cs="Times New Roman"/>
          <w:sz w:val="24"/>
          <w:szCs w:val="24"/>
        </w:rPr>
        <w:t>.</w:t>
      </w:r>
    </w:p>
    <w:p w14:paraId="487D59BB" w14:textId="77777777" w:rsidR="00466AE2" w:rsidRPr="002C66D7" w:rsidRDefault="00466AE2"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8.86 Прочность сварных соединений с угловыми швами при действии продольных или поперечных сил следует проверять на срез (условный) по двум сечениям (рисунок 8.3):</w:t>
      </w:r>
    </w:p>
    <w:p w14:paraId="0BE8456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 металлу шва (сечение 0</w:t>
      </w:r>
      <w:r w:rsidR="005661D7" w:rsidRPr="002C66D7">
        <w:rPr>
          <w:rFonts w:ascii="Times New Roman" w:hAnsi="Times New Roman" w:cs="Times New Roman"/>
          <w:sz w:val="24"/>
          <w:szCs w:val="24"/>
        </w:rPr>
        <w:t>—</w:t>
      </w:r>
      <w:r w:rsidRPr="002C66D7">
        <w:rPr>
          <w:rFonts w:ascii="Times New Roman" w:hAnsi="Times New Roman" w:cs="Times New Roman"/>
          <w:sz w:val="24"/>
          <w:szCs w:val="24"/>
        </w:rPr>
        <w:t>1)</w:t>
      </w:r>
    </w:p>
    <w:p w14:paraId="68BB84E4"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5661D7" w:rsidRPr="002C66D7">
        <w:rPr>
          <w:rFonts w:ascii="Times New Roman" w:hAnsi="Times New Roman" w:cs="Times New Roman"/>
          <w:position w:val="-32"/>
          <w:sz w:val="24"/>
          <w:szCs w:val="24"/>
        </w:rPr>
        <w:object w:dxaOrig="1600" w:dyaOrig="680" w14:anchorId="66681741">
          <v:shape id="_x0000_i1274" type="#_x0000_t75" style="width:80.25pt;height:33.75pt" o:ole="">
            <v:imagedata r:id="rId582" o:title=""/>
          </v:shape>
          <o:OLEObject Type="Embed" ProgID="Equation.3" ShapeID="_x0000_i1274" DrawAspect="Content" ObjectID="_1681831210" r:id="rId583"/>
        </w:object>
      </w:r>
      <w:proofErr w:type="gramStart"/>
      <w:r w:rsidR="00DC723D" w:rsidRPr="002C66D7">
        <w:rPr>
          <w:rFonts w:ascii="Times New Roman" w:hAnsi="Times New Roman" w:cs="Times New Roman"/>
          <w:sz w:val="24"/>
          <w:szCs w:val="24"/>
        </w:rPr>
        <w:t>;</w:t>
      </w:r>
      <w:r w:rsidR="005661D7" w:rsidRPr="002C66D7">
        <w:rPr>
          <w:rFonts w:ascii="Times New Roman" w:hAnsi="Times New Roman" w:cs="Times New Roman"/>
          <w:i/>
          <w:sz w:val="24"/>
          <w:szCs w:val="24"/>
        </w:rPr>
        <w:t xml:space="preserve">   </w:t>
      </w:r>
      <w:proofErr w:type="gramEnd"/>
      <w:r w:rsidR="005661D7"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(8.85)</w:t>
      </w:r>
    </w:p>
    <w:p w14:paraId="7CE5FE0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 металлу границы сплавления (сечение 0–2)</w:t>
      </w:r>
    </w:p>
    <w:p w14:paraId="1E50807C"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5661D7" w:rsidRPr="002C66D7">
        <w:rPr>
          <w:rFonts w:ascii="Times New Roman" w:hAnsi="Times New Roman" w:cs="Times New Roman"/>
          <w:position w:val="-28"/>
          <w:sz w:val="24"/>
          <w:szCs w:val="24"/>
        </w:rPr>
        <w:object w:dxaOrig="1540" w:dyaOrig="639" w14:anchorId="4250F334">
          <v:shape id="_x0000_i1275" type="#_x0000_t75" style="width:77.25pt;height:32.25pt" o:ole="">
            <v:imagedata r:id="rId584" o:title=""/>
          </v:shape>
          <o:OLEObject Type="Embed" ProgID="Equation.3" ShapeID="_x0000_i1275" DrawAspect="Content" ObjectID="_1681831211" r:id="rId585"/>
        </w:object>
      </w:r>
      <w:proofErr w:type="gramStart"/>
      <w:r w:rsidRPr="002C66D7">
        <w:rPr>
          <w:rFonts w:ascii="Times New Roman" w:hAnsi="Times New Roman" w:cs="Times New Roman"/>
          <w:sz w:val="24"/>
          <w:szCs w:val="24"/>
        </w:rPr>
        <w:t>,</w:t>
      </w:r>
      <w:r w:rsidR="005661D7" w:rsidRPr="002C66D7">
        <w:rPr>
          <w:rFonts w:ascii="Times New Roman" w:hAnsi="Times New Roman" w:cs="Times New Roman"/>
          <w:i/>
          <w:sz w:val="24"/>
          <w:szCs w:val="24"/>
        </w:rPr>
        <w:t xml:space="preserve">   </w:t>
      </w:r>
      <w:proofErr w:type="gramEnd"/>
      <w:r w:rsidR="005661D7" w:rsidRPr="002C66D7">
        <w:rPr>
          <w:rFonts w:ascii="Times New Roman" w:hAnsi="Times New Roman" w:cs="Times New Roman"/>
          <w:i/>
          <w:sz w:val="24"/>
          <w:szCs w:val="24"/>
        </w:rPr>
        <w:t xml:space="preserve">                                                 </w:t>
      </w:r>
      <w:r w:rsidRPr="002C66D7">
        <w:rPr>
          <w:rFonts w:ascii="Times New Roman" w:hAnsi="Times New Roman" w:cs="Times New Roman"/>
          <w:sz w:val="24"/>
          <w:szCs w:val="24"/>
        </w:rPr>
        <w:t>(8.86)</w:t>
      </w:r>
    </w:p>
    <w:p w14:paraId="115DD26B"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w:t>
      </w:r>
      <w:r w:rsidR="005661D7"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полная длина шва;</w:t>
      </w:r>
    </w:p>
    <w:p w14:paraId="575DFD48" w14:textId="77777777" w:rsidR="00466AE2" w:rsidRPr="002C66D7" w:rsidRDefault="005661D7"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t</w:t>
      </w:r>
      <w:r w:rsidR="00466AE2" w:rsidRPr="002C66D7">
        <w:rPr>
          <w:rFonts w:ascii="Times New Roman" w:hAnsi="Times New Roman" w:cs="Times New Roman"/>
          <w:i/>
          <w:sz w:val="24"/>
          <w:szCs w:val="24"/>
          <w:vertAlign w:val="subscript"/>
          <w:lang w:val="en-US"/>
        </w:rPr>
        <w:t>f</w:t>
      </w:r>
      <w:proofErr w:type="spellEnd"/>
      <w:r w:rsidR="00466AE2"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t</w:t>
      </w:r>
      <w:r w:rsidR="00466AE2" w:rsidRPr="002C66D7">
        <w:rPr>
          <w:rFonts w:ascii="Times New Roman" w:hAnsi="Times New Roman" w:cs="Times New Roman"/>
          <w:i/>
          <w:sz w:val="24"/>
          <w:szCs w:val="24"/>
          <w:vertAlign w:val="subscript"/>
          <w:lang w:val="en-US"/>
        </w:rPr>
        <w:t>z</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расчетная высота сечения шва;</w:t>
      </w:r>
    </w:p>
    <w:p w14:paraId="4BCA85A7" w14:textId="79DF4B70" w:rsidR="00466AE2" w:rsidRDefault="005661D7"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m</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условий работы, принимаемый по таблице 8.15.</w:t>
      </w:r>
    </w:p>
    <w:p w14:paraId="065DF802" w14:textId="77777777" w:rsidR="004D698E" w:rsidRPr="002C66D7" w:rsidRDefault="004D698E" w:rsidP="000E5789">
      <w:pPr>
        <w:pStyle w:val="ConsPlusNormal"/>
        <w:widowControl/>
        <w:suppressAutoHyphens/>
        <w:ind w:firstLine="0"/>
        <w:jc w:val="both"/>
        <w:rPr>
          <w:rFonts w:ascii="Times New Roman" w:hAnsi="Times New Roman" w:cs="Times New Roman"/>
          <w:sz w:val="24"/>
          <w:szCs w:val="24"/>
        </w:rPr>
      </w:pPr>
    </w:p>
    <w:p w14:paraId="337630FC" w14:textId="5E0022FE" w:rsidR="00466AE2" w:rsidRDefault="00480DD9" w:rsidP="000E5789">
      <w:pPr>
        <w:pStyle w:val="ConsPlusNormal"/>
        <w:widowControl/>
        <w:suppressAutoHyphens/>
        <w:spacing w:before="120" w:after="120"/>
        <w:ind w:firstLine="567"/>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368EDC85" wp14:editId="209AAE37">
            <wp:extent cx="804545" cy="677545"/>
            <wp:effectExtent l="0" t="0" r="0" b="0"/>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586" cstate="print">
                      <a:extLst>
                        <a:ext uri="{28A0092B-C50C-407E-A947-70E740481C1C}">
                          <a14:useLocalDpi xmlns:a14="http://schemas.microsoft.com/office/drawing/2010/main" val="0"/>
                        </a:ext>
                      </a:extLst>
                    </a:blip>
                    <a:srcRect/>
                    <a:stretch>
                      <a:fillRect/>
                    </a:stretch>
                  </pic:blipFill>
                  <pic:spPr bwMode="auto">
                    <a:xfrm>
                      <a:off x="0" y="0"/>
                      <a:ext cx="804545" cy="677545"/>
                    </a:xfrm>
                    <a:prstGeom prst="rect">
                      <a:avLst/>
                    </a:prstGeom>
                    <a:noFill/>
                    <a:ln>
                      <a:noFill/>
                    </a:ln>
                  </pic:spPr>
                </pic:pic>
              </a:graphicData>
            </a:graphic>
          </wp:inline>
        </w:drawing>
      </w:r>
    </w:p>
    <w:p w14:paraId="464B41F1" w14:textId="77777777" w:rsidR="004D698E" w:rsidRPr="002C66D7" w:rsidRDefault="004D698E" w:rsidP="000E5789">
      <w:pPr>
        <w:pStyle w:val="ConsPlusNormal"/>
        <w:widowControl/>
        <w:suppressAutoHyphens/>
        <w:spacing w:before="120" w:after="120"/>
        <w:ind w:firstLine="567"/>
        <w:jc w:val="center"/>
        <w:rPr>
          <w:rFonts w:ascii="Times New Roman" w:hAnsi="Times New Roman" w:cs="Times New Roman"/>
          <w:sz w:val="24"/>
          <w:szCs w:val="24"/>
        </w:rPr>
      </w:pPr>
    </w:p>
    <w:p w14:paraId="5841FACD" w14:textId="502D81F5" w:rsidR="00466AE2" w:rsidRDefault="00466AE2"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i/>
        </w:rPr>
        <w:t>Рисунок 8.3</w:t>
      </w:r>
      <w:r w:rsidR="005661D7" w:rsidRPr="002C66D7">
        <w:rPr>
          <w:rFonts w:ascii="Times New Roman" w:hAnsi="Times New Roman" w:cs="Times New Roman"/>
          <w:b/>
        </w:rPr>
        <w:t xml:space="preserve"> —</w:t>
      </w:r>
      <w:r w:rsidRPr="002C66D7">
        <w:rPr>
          <w:rFonts w:ascii="Times New Roman" w:hAnsi="Times New Roman" w:cs="Times New Roman"/>
          <w:b/>
        </w:rPr>
        <w:t xml:space="preserve"> Схема расчетных сечений сварного углового шва при расчете на срез</w:t>
      </w:r>
    </w:p>
    <w:p w14:paraId="7CDF71D0" w14:textId="77777777" w:rsidR="004D698E" w:rsidRPr="002C66D7" w:rsidRDefault="004D698E" w:rsidP="000E5789">
      <w:pPr>
        <w:pStyle w:val="ConsPlusNormal"/>
        <w:widowControl/>
        <w:suppressAutoHyphens/>
        <w:ind w:firstLine="0"/>
        <w:jc w:val="center"/>
        <w:rPr>
          <w:rFonts w:ascii="Times New Roman" w:hAnsi="Times New Roman" w:cs="Times New Roman"/>
          <w:b/>
        </w:rPr>
      </w:pPr>
    </w:p>
    <w:p w14:paraId="763F80B5" w14:textId="77777777"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8.87 Расчет по прочности сварных соединений с угловыми швами при действии момента в плоскости, перпендикулярной плоскости расположения швов (рисунок 8.4, </w:t>
      </w:r>
      <w:r w:rsidRPr="002C66D7">
        <w:rPr>
          <w:rFonts w:ascii="Times New Roman" w:hAnsi="Times New Roman" w:cs="Times New Roman"/>
          <w:i/>
          <w:spacing w:val="-4"/>
          <w:sz w:val="24"/>
          <w:szCs w:val="24"/>
        </w:rPr>
        <w:t>а</w:t>
      </w:r>
      <w:r w:rsidRPr="002C66D7">
        <w:rPr>
          <w:rFonts w:ascii="Times New Roman" w:hAnsi="Times New Roman" w:cs="Times New Roman"/>
          <w:spacing w:val="-4"/>
          <w:sz w:val="24"/>
          <w:szCs w:val="24"/>
        </w:rPr>
        <w:t>),</w:t>
      </w:r>
      <w:r w:rsidRPr="002C66D7">
        <w:rPr>
          <w:rFonts w:ascii="Times New Roman" w:hAnsi="Times New Roman" w:cs="Times New Roman"/>
          <w:sz w:val="24"/>
          <w:szCs w:val="24"/>
        </w:rPr>
        <w:t xml:space="preserve"> следует выполнять для двух сечений по формулам:</w:t>
      </w:r>
    </w:p>
    <w:p w14:paraId="7D3991B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 металлу шва</w:t>
      </w:r>
    </w:p>
    <w:p w14:paraId="24982453"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708BC" w:rsidRPr="002C66D7">
        <w:rPr>
          <w:rFonts w:ascii="Times New Roman" w:hAnsi="Times New Roman" w:cs="Times New Roman"/>
          <w:sz w:val="24"/>
          <w:szCs w:val="24"/>
        </w:rPr>
        <w:t xml:space="preserve">         </w:t>
      </w:r>
      <w:r w:rsidR="004D38AC" w:rsidRPr="002C66D7">
        <w:rPr>
          <w:rFonts w:ascii="Times New Roman" w:hAnsi="Times New Roman" w:cs="Times New Roman"/>
          <w:position w:val="-32"/>
          <w:sz w:val="24"/>
          <w:szCs w:val="24"/>
        </w:rPr>
        <w:object w:dxaOrig="1480" w:dyaOrig="680" w14:anchorId="21AEB0DC">
          <v:shape id="_x0000_i1276" type="#_x0000_t75" style="width:74.25pt;height:33.75pt" o:ole="">
            <v:imagedata r:id="rId587" o:title=""/>
          </v:shape>
          <o:OLEObject Type="Embed" ProgID="Equation.3" ShapeID="_x0000_i1276" DrawAspect="Content" ObjectID="_1681831212" r:id="rId588"/>
        </w:object>
      </w:r>
      <w:proofErr w:type="gramStart"/>
      <w:r w:rsidR="00DC723D" w:rsidRPr="002C66D7">
        <w:rPr>
          <w:rFonts w:ascii="Times New Roman" w:hAnsi="Times New Roman" w:cs="Times New Roman"/>
          <w:sz w:val="24"/>
          <w:szCs w:val="24"/>
        </w:rPr>
        <w:t>;</w:t>
      </w:r>
      <w:r w:rsidR="006708BC" w:rsidRPr="002C66D7">
        <w:rPr>
          <w:rFonts w:ascii="Times New Roman" w:hAnsi="Times New Roman" w:cs="Times New Roman"/>
          <w:sz w:val="24"/>
          <w:szCs w:val="24"/>
        </w:rPr>
        <w:t xml:space="preserve">   </w:t>
      </w:r>
      <w:proofErr w:type="gramEnd"/>
      <w:r w:rsidR="006708B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(8.87)</w:t>
      </w:r>
    </w:p>
    <w:p w14:paraId="7BB64DF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 металлу границы сплавления</w:t>
      </w:r>
    </w:p>
    <w:p w14:paraId="1BD986A0"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708BC" w:rsidRPr="002C66D7">
        <w:rPr>
          <w:rFonts w:ascii="Times New Roman" w:hAnsi="Times New Roman" w:cs="Times New Roman"/>
          <w:sz w:val="24"/>
          <w:szCs w:val="24"/>
        </w:rPr>
        <w:t xml:space="preserve">          </w:t>
      </w:r>
      <w:r w:rsidR="009841E5" w:rsidRPr="002C66D7">
        <w:rPr>
          <w:rFonts w:ascii="Times New Roman" w:hAnsi="Times New Roman" w:cs="Times New Roman"/>
          <w:position w:val="-28"/>
          <w:sz w:val="24"/>
          <w:szCs w:val="24"/>
        </w:rPr>
        <w:object w:dxaOrig="1420" w:dyaOrig="639" w14:anchorId="45C3B9E5">
          <v:shape id="_x0000_i1277" type="#_x0000_t75" style="width:71.25pt;height:32.25pt" o:ole="">
            <v:imagedata r:id="rId589" o:title=""/>
          </v:shape>
          <o:OLEObject Type="Embed" ProgID="Equation.3" ShapeID="_x0000_i1277" DrawAspect="Content" ObjectID="_1681831213" r:id="rId590"/>
        </w:object>
      </w:r>
      <w:r w:rsidR="00053943" w:rsidRPr="002C66D7">
        <w:rPr>
          <w:rFonts w:ascii="Times New Roman" w:hAnsi="Times New Roman" w:cs="Times New Roman"/>
          <w:sz w:val="24"/>
          <w:szCs w:val="24"/>
        </w:rPr>
        <w:t>.</w:t>
      </w:r>
      <w:r w:rsidR="006708BC" w:rsidRPr="002C66D7">
        <w:rPr>
          <w:rFonts w:ascii="Times New Roman" w:hAnsi="Times New Roman" w:cs="Times New Roman"/>
          <w:sz w:val="24"/>
          <w:szCs w:val="24"/>
        </w:rPr>
        <w:t xml:space="preserve">                                           </w:t>
      </w:r>
      <w:r w:rsidRPr="002C66D7">
        <w:rPr>
          <w:rFonts w:ascii="Times New Roman" w:hAnsi="Times New Roman" w:cs="Times New Roman"/>
          <w:sz w:val="24"/>
          <w:szCs w:val="24"/>
        </w:rPr>
        <w:t>(8.88)</w:t>
      </w:r>
    </w:p>
    <w:p w14:paraId="030E5AB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формулах (8.87) и (8.88):</w:t>
      </w:r>
    </w:p>
    <w:p w14:paraId="58BA762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W</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 xml:space="preserve">  </w:t>
      </w:r>
      <w:r w:rsidR="006708BC"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 сопротивления расчетного сечения по металлу шва;</w:t>
      </w:r>
    </w:p>
    <w:p w14:paraId="0454341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lastRenderedPageBreak/>
        <w:t>W</w:t>
      </w:r>
      <w:r w:rsidRPr="002C66D7">
        <w:rPr>
          <w:rFonts w:ascii="Times New Roman" w:hAnsi="Times New Roman" w:cs="Times New Roman"/>
          <w:i/>
          <w:sz w:val="24"/>
          <w:szCs w:val="24"/>
          <w:vertAlign w:val="subscript"/>
          <w:lang w:val="en-US"/>
        </w:rPr>
        <w:t>z</w:t>
      </w:r>
      <w:proofErr w:type="spellEnd"/>
      <w:r w:rsidRPr="002C66D7">
        <w:rPr>
          <w:rFonts w:ascii="Times New Roman" w:hAnsi="Times New Roman" w:cs="Times New Roman"/>
          <w:sz w:val="24"/>
          <w:szCs w:val="24"/>
        </w:rPr>
        <w:t xml:space="preserve"> </w:t>
      </w:r>
      <w:r w:rsidR="006708BC"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же, по металлу границы сплавления.</w:t>
      </w:r>
    </w:p>
    <w:p w14:paraId="2D5FAA2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8.88 Расчет по прочности сварных соединений с угловыми швами при действии момента в плоскости расположения этих швов (рисунок 8.4, </w:t>
      </w:r>
      <w:r w:rsidRPr="002C66D7">
        <w:rPr>
          <w:rFonts w:ascii="Times New Roman" w:hAnsi="Times New Roman" w:cs="Times New Roman"/>
          <w:i/>
          <w:sz w:val="24"/>
          <w:szCs w:val="24"/>
        </w:rPr>
        <w:t>б</w:t>
      </w:r>
      <w:r w:rsidRPr="002C66D7">
        <w:rPr>
          <w:rFonts w:ascii="Times New Roman" w:hAnsi="Times New Roman" w:cs="Times New Roman"/>
          <w:sz w:val="24"/>
          <w:szCs w:val="24"/>
        </w:rPr>
        <w:t>) следует выполнять для двух сечений по формулам:</w:t>
      </w:r>
    </w:p>
    <w:p w14:paraId="4A106D4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 металлу шва</w:t>
      </w:r>
    </w:p>
    <w:p w14:paraId="733DB421" w14:textId="77777777" w:rsidR="00466AE2" w:rsidRPr="002C66D7" w:rsidRDefault="00466AE2"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9841E5" w:rsidRPr="002C66D7">
        <w:rPr>
          <w:rFonts w:ascii="Times New Roman" w:hAnsi="Times New Roman" w:cs="Times New Roman"/>
          <w:position w:val="-32"/>
          <w:sz w:val="24"/>
          <w:szCs w:val="24"/>
        </w:rPr>
        <w:object w:dxaOrig="2880" w:dyaOrig="680" w14:anchorId="00BF5518">
          <v:shape id="_x0000_i1278" type="#_x0000_t75" style="width:2in;height:33.75pt" o:ole="">
            <v:imagedata r:id="rId591" o:title=""/>
          </v:shape>
          <o:OLEObject Type="Embed" ProgID="Equation.3" ShapeID="_x0000_i1278" DrawAspect="Content" ObjectID="_1681831214" r:id="rId592"/>
        </w:object>
      </w:r>
      <w:proofErr w:type="gramStart"/>
      <w:r w:rsidR="00053943" w:rsidRPr="002C66D7">
        <w:rPr>
          <w:rFonts w:ascii="Times New Roman" w:hAnsi="Times New Roman" w:cs="Times New Roman"/>
          <w:sz w:val="24"/>
          <w:szCs w:val="24"/>
        </w:rPr>
        <w:t>;</w:t>
      </w:r>
      <w:r w:rsidR="006708BC" w:rsidRPr="002C66D7">
        <w:rPr>
          <w:rFonts w:ascii="Times New Roman" w:hAnsi="Times New Roman" w:cs="Times New Roman"/>
          <w:sz w:val="24"/>
          <w:szCs w:val="24"/>
        </w:rPr>
        <w:t xml:space="preserve">   </w:t>
      </w:r>
      <w:proofErr w:type="gramEnd"/>
      <w:r w:rsidR="006708B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(8.89)</w:t>
      </w:r>
    </w:p>
    <w:p w14:paraId="213446A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 металлу границы сплавления</w:t>
      </w:r>
    </w:p>
    <w:p w14:paraId="6D88623E" w14:textId="77777777" w:rsidR="00466AE2" w:rsidRPr="002C66D7" w:rsidRDefault="00466AE2"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9841E5" w:rsidRPr="002C66D7">
        <w:rPr>
          <w:rFonts w:ascii="Times New Roman" w:hAnsi="Times New Roman" w:cs="Times New Roman"/>
          <w:position w:val="-32"/>
          <w:sz w:val="24"/>
          <w:szCs w:val="24"/>
        </w:rPr>
        <w:object w:dxaOrig="2860" w:dyaOrig="680" w14:anchorId="47303776">
          <v:shape id="_x0000_i1279" type="#_x0000_t75" style="width:143.25pt;height:33.75pt" o:ole="">
            <v:imagedata r:id="rId593" o:title=""/>
          </v:shape>
          <o:OLEObject Type="Embed" ProgID="Equation.3" ShapeID="_x0000_i1279" DrawAspect="Content" ObjectID="_1681831215" r:id="rId594"/>
        </w:object>
      </w:r>
      <w:proofErr w:type="gramStart"/>
      <w:r w:rsidRPr="002C66D7">
        <w:rPr>
          <w:rFonts w:ascii="Times New Roman" w:hAnsi="Times New Roman" w:cs="Times New Roman"/>
          <w:sz w:val="24"/>
          <w:szCs w:val="24"/>
        </w:rPr>
        <w:t>,</w:t>
      </w:r>
      <w:r w:rsidR="006708BC" w:rsidRPr="002C66D7">
        <w:rPr>
          <w:rFonts w:ascii="Times New Roman" w:hAnsi="Times New Roman" w:cs="Times New Roman"/>
          <w:sz w:val="24"/>
          <w:szCs w:val="24"/>
        </w:rPr>
        <w:t xml:space="preserve">   </w:t>
      </w:r>
      <w:proofErr w:type="gramEnd"/>
      <w:r w:rsidR="006708BC" w:rsidRPr="002C66D7">
        <w:rPr>
          <w:rFonts w:ascii="Times New Roman" w:hAnsi="Times New Roman" w:cs="Times New Roman"/>
          <w:sz w:val="24"/>
          <w:szCs w:val="24"/>
        </w:rPr>
        <w:t xml:space="preserve">                                </w:t>
      </w:r>
      <w:r w:rsidRPr="002C66D7">
        <w:rPr>
          <w:rFonts w:ascii="Times New Roman" w:hAnsi="Times New Roman" w:cs="Times New Roman"/>
          <w:sz w:val="24"/>
          <w:szCs w:val="24"/>
        </w:rPr>
        <w:t>(8.90)</w:t>
      </w:r>
    </w:p>
    <w:p w14:paraId="242DC6FB" w14:textId="77777777" w:rsidR="006708BC"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fx</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fy</w:t>
      </w:r>
      <w:proofErr w:type="spellEnd"/>
      <w:r w:rsidRPr="002C66D7">
        <w:rPr>
          <w:rFonts w:ascii="Times New Roman" w:hAnsi="Times New Roman" w:cs="Times New Roman"/>
          <w:sz w:val="24"/>
          <w:szCs w:val="24"/>
        </w:rPr>
        <w:t xml:space="preserve"> </w:t>
      </w:r>
      <w:r w:rsidR="006708BC"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моменты инерции расчетного сечения по металлу шва относительно его </w:t>
      </w:r>
    </w:p>
    <w:p w14:paraId="0B3758BD" w14:textId="77777777" w:rsidR="00466AE2" w:rsidRPr="002C66D7" w:rsidRDefault="006708BC"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главных осей;</w:t>
      </w:r>
    </w:p>
    <w:p w14:paraId="6553FE0F" w14:textId="77777777" w:rsidR="00466AE2" w:rsidRPr="002C66D7" w:rsidRDefault="006708BC"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I</w:t>
      </w:r>
      <w:r w:rsidR="00466AE2" w:rsidRPr="002C66D7">
        <w:rPr>
          <w:rFonts w:ascii="Times New Roman" w:hAnsi="Times New Roman" w:cs="Times New Roman"/>
          <w:i/>
          <w:sz w:val="24"/>
          <w:szCs w:val="24"/>
          <w:vertAlign w:val="subscript"/>
          <w:lang w:val="en-US"/>
        </w:rPr>
        <w:t>zx</w:t>
      </w:r>
      <w:proofErr w:type="spellEnd"/>
      <w:r w:rsidR="00466AE2" w:rsidRPr="002C66D7">
        <w:rPr>
          <w:rFonts w:ascii="Times New Roman" w:hAnsi="Times New Roman" w:cs="Times New Roman"/>
          <w:sz w:val="24"/>
          <w:szCs w:val="24"/>
        </w:rPr>
        <w:t xml:space="preserve">, </w:t>
      </w:r>
      <w:proofErr w:type="spellStart"/>
      <w:r w:rsidR="00466AE2" w:rsidRPr="002C66D7">
        <w:rPr>
          <w:rFonts w:ascii="Times New Roman" w:hAnsi="Times New Roman" w:cs="Times New Roman"/>
          <w:i/>
          <w:sz w:val="24"/>
          <w:szCs w:val="24"/>
          <w:lang w:val="en-US"/>
        </w:rPr>
        <w:t>I</w:t>
      </w:r>
      <w:r w:rsidR="00466AE2" w:rsidRPr="002C66D7">
        <w:rPr>
          <w:rFonts w:ascii="Times New Roman" w:hAnsi="Times New Roman" w:cs="Times New Roman"/>
          <w:i/>
          <w:sz w:val="24"/>
          <w:szCs w:val="24"/>
          <w:vertAlign w:val="subscript"/>
          <w:lang w:val="en-US"/>
        </w:rPr>
        <w:t>zy</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то же, по металлу границы сплавления;</w:t>
      </w:r>
    </w:p>
    <w:p w14:paraId="62467684" w14:textId="77777777" w:rsidR="006708BC" w:rsidRPr="002C66D7" w:rsidRDefault="006708BC"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х, у</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координаты точки шва, наиболее удаленной от центра тяжести </w:t>
      </w:r>
    </w:p>
    <w:p w14:paraId="443D8377" w14:textId="231E224A" w:rsidR="00466AE2" w:rsidRDefault="006708BC"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расчетного сечения швов относительно главных осей этого сечения.</w:t>
      </w:r>
    </w:p>
    <w:p w14:paraId="56162FBF" w14:textId="77777777" w:rsidR="004D698E" w:rsidRPr="002C66D7" w:rsidRDefault="004D698E" w:rsidP="000E5789">
      <w:pPr>
        <w:pStyle w:val="ConsPlusNormal"/>
        <w:widowControl/>
        <w:suppressAutoHyphens/>
        <w:ind w:firstLine="0"/>
        <w:jc w:val="both"/>
        <w:rPr>
          <w:rFonts w:ascii="Times New Roman" w:hAnsi="Times New Roman" w:cs="Times New Roman"/>
          <w:sz w:val="24"/>
          <w:szCs w:val="24"/>
        </w:rPr>
      </w:pPr>
    </w:p>
    <w:p w14:paraId="06E93A16" w14:textId="2C329B70" w:rsidR="00466AE2" w:rsidRDefault="00480DD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noProof/>
        </w:rPr>
        <w:drawing>
          <wp:inline distT="0" distB="0" distL="0" distR="0" wp14:anchorId="1FCC771F" wp14:editId="589276F9">
            <wp:extent cx="3327400" cy="2192655"/>
            <wp:effectExtent l="0" t="0" r="0" b="0"/>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595">
                      <a:extLst>
                        <a:ext uri="{28A0092B-C50C-407E-A947-70E740481C1C}">
                          <a14:useLocalDpi xmlns:a14="http://schemas.microsoft.com/office/drawing/2010/main" val="0"/>
                        </a:ext>
                      </a:extLst>
                    </a:blip>
                    <a:srcRect l="17339" t="16835" r="23889" b="34207"/>
                    <a:stretch>
                      <a:fillRect/>
                    </a:stretch>
                  </pic:blipFill>
                  <pic:spPr bwMode="auto">
                    <a:xfrm>
                      <a:off x="0" y="0"/>
                      <a:ext cx="3327400" cy="2192655"/>
                    </a:xfrm>
                    <a:prstGeom prst="rect">
                      <a:avLst/>
                    </a:prstGeom>
                    <a:noFill/>
                    <a:ln>
                      <a:noFill/>
                    </a:ln>
                  </pic:spPr>
                </pic:pic>
              </a:graphicData>
            </a:graphic>
          </wp:inline>
        </w:drawing>
      </w:r>
    </w:p>
    <w:p w14:paraId="2C81E47E" w14:textId="77777777" w:rsidR="004D698E" w:rsidRPr="002C66D7" w:rsidRDefault="004D698E" w:rsidP="000E5789">
      <w:pPr>
        <w:pStyle w:val="ConsPlusNormal"/>
        <w:widowControl/>
        <w:suppressAutoHyphens/>
        <w:ind w:firstLine="0"/>
        <w:jc w:val="center"/>
        <w:rPr>
          <w:rFonts w:ascii="Times New Roman" w:hAnsi="Times New Roman" w:cs="Times New Roman"/>
        </w:rPr>
      </w:pPr>
    </w:p>
    <w:p w14:paraId="3C6606E7" w14:textId="0E277039" w:rsidR="00466AE2"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w:t>
      </w:r>
      <w:r w:rsidR="006708BC" w:rsidRPr="002C66D7">
        <w:rPr>
          <w:rFonts w:ascii="Times New Roman" w:hAnsi="Times New Roman" w:cs="Times New Roman"/>
          <w:sz w:val="18"/>
          <w:szCs w:val="18"/>
        </w:rPr>
        <w:t>—</w:t>
      </w:r>
      <w:r w:rsidRPr="002C66D7">
        <w:rPr>
          <w:rFonts w:ascii="Times New Roman" w:hAnsi="Times New Roman" w:cs="Times New Roman"/>
          <w:sz w:val="18"/>
          <w:szCs w:val="18"/>
        </w:rPr>
        <w:t xml:space="preserve"> перпендикулярной; </w:t>
      </w:r>
      <w:r w:rsidRPr="002C66D7">
        <w:rPr>
          <w:rFonts w:ascii="Times New Roman" w:hAnsi="Times New Roman" w:cs="Times New Roman"/>
          <w:i/>
          <w:sz w:val="18"/>
          <w:szCs w:val="18"/>
        </w:rPr>
        <w:t>б</w:t>
      </w:r>
      <w:r w:rsidRPr="002C66D7">
        <w:rPr>
          <w:rFonts w:ascii="Times New Roman" w:hAnsi="Times New Roman" w:cs="Times New Roman"/>
          <w:sz w:val="18"/>
          <w:szCs w:val="18"/>
        </w:rPr>
        <w:t xml:space="preserve"> </w:t>
      </w:r>
      <w:r w:rsidR="006708BC" w:rsidRPr="002C66D7">
        <w:rPr>
          <w:rFonts w:ascii="Times New Roman" w:hAnsi="Times New Roman" w:cs="Times New Roman"/>
          <w:sz w:val="18"/>
          <w:szCs w:val="18"/>
        </w:rPr>
        <w:t>—</w:t>
      </w:r>
      <w:r w:rsidRPr="002C66D7">
        <w:rPr>
          <w:rFonts w:ascii="Times New Roman" w:hAnsi="Times New Roman" w:cs="Times New Roman"/>
          <w:sz w:val="18"/>
          <w:szCs w:val="18"/>
        </w:rPr>
        <w:t xml:space="preserve"> параллельной плоскости расположения швов</w:t>
      </w:r>
    </w:p>
    <w:p w14:paraId="1A08E1E6" w14:textId="77777777" w:rsidR="004D698E" w:rsidRPr="002C66D7" w:rsidRDefault="004D698E" w:rsidP="000E5789">
      <w:pPr>
        <w:pStyle w:val="ConsPlusNormal"/>
        <w:widowControl/>
        <w:suppressAutoHyphens/>
        <w:ind w:firstLine="0"/>
        <w:jc w:val="center"/>
        <w:rPr>
          <w:rFonts w:ascii="Times New Roman" w:hAnsi="Times New Roman" w:cs="Times New Roman"/>
          <w:sz w:val="18"/>
          <w:szCs w:val="18"/>
        </w:rPr>
      </w:pPr>
    </w:p>
    <w:p w14:paraId="409D8982" w14:textId="59A56CB5" w:rsidR="00466AE2" w:rsidRDefault="00466AE2" w:rsidP="004D698E">
      <w:pPr>
        <w:pStyle w:val="ConsPlusNormal"/>
        <w:widowControl/>
        <w:suppressAutoHyphens/>
        <w:spacing w:after="60"/>
        <w:ind w:firstLine="0"/>
        <w:jc w:val="center"/>
        <w:rPr>
          <w:rFonts w:ascii="Times New Roman" w:hAnsi="Times New Roman" w:cs="Times New Roman"/>
          <w:b/>
        </w:rPr>
      </w:pPr>
      <w:r w:rsidRPr="002C66D7">
        <w:rPr>
          <w:rFonts w:ascii="Times New Roman" w:hAnsi="Times New Roman" w:cs="Times New Roman"/>
          <w:b/>
          <w:i/>
        </w:rPr>
        <w:t>Рисунок 8.4</w:t>
      </w:r>
      <w:r w:rsidRPr="002C66D7">
        <w:rPr>
          <w:rFonts w:ascii="Times New Roman" w:hAnsi="Times New Roman" w:cs="Times New Roman"/>
          <w:b/>
        </w:rPr>
        <w:t xml:space="preserve"> </w:t>
      </w:r>
      <w:r w:rsidR="006708BC" w:rsidRPr="002C66D7">
        <w:rPr>
          <w:rFonts w:ascii="Times New Roman" w:hAnsi="Times New Roman" w:cs="Times New Roman"/>
          <w:b/>
        </w:rPr>
        <w:t>—</w:t>
      </w:r>
      <w:r w:rsidRPr="002C66D7">
        <w:rPr>
          <w:rFonts w:ascii="Times New Roman" w:hAnsi="Times New Roman" w:cs="Times New Roman"/>
          <w:b/>
        </w:rPr>
        <w:t xml:space="preserve"> Расположение сварных соединений с угловыми швами при действии момента в плоскости</w:t>
      </w:r>
    </w:p>
    <w:p w14:paraId="3A483944" w14:textId="77777777" w:rsidR="004D698E" w:rsidRPr="002C66D7" w:rsidRDefault="004D698E" w:rsidP="004D698E">
      <w:pPr>
        <w:pStyle w:val="ConsPlusNormal"/>
        <w:widowControl/>
        <w:suppressAutoHyphens/>
        <w:spacing w:after="60"/>
        <w:ind w:firstLine="0"/>
        <w:jc w:val="center"/>
        <w:rPr>
          <w:rFonts w:ascii="Times New Roman" w:hAnsi="Times New Roman" w:cs="Times New Roman"/>
          <w:b/>
        </w:rPr>
      </w:pPr>
    </w:p>
    <w:p w14:paraId="76B1265A" w14:textId="77777777"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8.89 Прочность сварных стыковых соединений при одновременном действии в одном и том же сечении нормальных и касательных напряжений следует проверять по формуле (8.29), в которой следует принимать: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wx</w:t>
      </w:r>
      <w:proofErr w:type="spellEnd"/>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wy</w:t>
      </w:r>
      <w:proofErr w:type="spellEnd"/>
      <w:r w:rsidRPr="002C66D7">
        <w:rPr>
          <w:rFonts w:ascii="Times New Roman" w:hAnsi="Times New Roman" w:cs="Times New Roman"/>
          <w:sz w:val="24"/>
          <w:szCs w:val="24"/>
        </w:rPr>
        <w:t xml:space="preserve"> </w:t>
      </w:r>
      <w:r w:rsidR="006708BC" w:rsidRPr="002C66D7">
        <w:rPr>
          <w:rFonts w:ascii="Times New Roman" w:hAnsi="Times New Roman" w:cs="Times New Roman"/>
          <w:sz w:val="24"/>
          <w:szCs w:val="24"/>
        </w:rPr>
        <w:t>—</w:t>
      </w:r>
      <w:r w:rsidRPr="002C66D7">
        <w:rPr>
          <w:rFonts w:ascii="Times New Roman" w:hAnsi="Times New Roman" w:cs="Times New Roman"/>
          <w:sz w:val="24"/>
          <w:szCs w:val="24"/>
        </w:rPr>
        <w:t xml:space="preserve"> нормальные напряжения в сварном соединении по двум взаимно перпендикулярным направлениям;  </w:t>
      </w:r>
      <w:r w:rsidRPr="002C66D7">
        <w:rPr>
          <w:rFonts w:ascii="Times New Roman" w:hAnsi="Times New Roman" w:cs="Times New Roman"/>
          <w:sz w:val="24"/>
          <w:szCs w:val="24"/>
          <w:lang w:val="en-US"/>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74"/>
      </w:r>
      <w:proofErr w:type="spellStart"/>
      <w:r w:rsidRPr="002C66D7">
        <w:rPr>
          <w:rFonts w:ascii="Times New Roman" w:hAnsi="Times New Roman" w:cs="Times New Roman"/>
          <w:i/>
          <w:sz w:val="24"/>
          <w:szCs w:val="24"/>
          <w:vertAlign w:val="subscript"/>
          <w:lang w:val="en-US"/>
        </w:rPr>
        <w:t>wxy</w:t>
      </w:r>
      <w:proofErr w:type="spellEnd"/>
      <w:r w:rsidRPr="002C66D7">
        <w:rPr>
          <w:rFonts w:ascii="Times New Roman" w:hAnsi="Times New Roman" w:cs="Times New Roman"/>
          <w:sz w:val="24"/>
          <w:szCs w:val="24"/>
        </w:rPr>
        <w:t xml:space="preserve"> </w:t>
      </w:r>
      <w:r w:rsidR="006708BC" w:rsidRPr="002C66D7">
        <w:rPr>
          <w:rFonts w:ascii="Times New Roman" w:hAnsi="Times New Roman" w:cs="Times New Roman"/>
          <w:sz w:val="24"/>
          <w:szCs w:val="24"/>
        </w:rPr>
        <w:t>—</w:t>
      </w:r>
      <w:r w:rsidRPr="002C66D7">
        <w:rPr>
          <w:rFonts w:ascii="Times New Roman" w:hAnsi="Times New Roman" w:cs="Times New Roman"/>
          <w:sz w:val="24"/>
          <w:szCs w:val="24"/>
        </w:rPr>
        <w:t xml:space="preserve"> касательное напряжение в сварном соединении; </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wy</w:t>
      </w:r>
      <w:proofErr w:type="spellEnd"/>
      <w:r w:rsidRPr="002C66D7">
        <w:rPr>
          <w:rFonts w:ascii="Times New Roman" w:hAnsi="Times New Roman" w:cs="Times New Roman"/>
          <w:sz w:val="24"/>
          <w:szCs w:val="24"/>
        </w:rPr>
        <w:t>.</w:t>
      </w:r>
    </w:p>
    <w:p w14:paraId="05193AA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8.90 При расчете по прочности сварных соединений с угловыми швами при одновременном действии продольной и поперечной сил и момента должны быть выполнены условия:</w:t>
      </w:r>
    </w:p>
    <w:p w14:paraId="33EB6771" w14:textId="77777777" w:rsidR="00466AE2" w:rsidRPr="002C66D7" w:rsidRDefault="00466AE2" w:rsidP="000E5789">
      <w:pPr>
        <w:pStyle w:val="ConsPlusNormal"/>
        <w:widowControl/>
        <w:tabs>
          <w:tab w:val="left" w:pos="3969"/>
          <w:tab w:val="left" w:pos="8789"/>
        </w:tabs>
        <w:suppressAutoHyphens/>
        <w:spacing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2739DC" w:rsidRPr="002C66D7">
        <w:rPr>
          <w:rFonts w:ascii="Times New Roman" w:hAnsi="Times New Roman" w:cs="Times New Roman"/>
          <w:position w:val="-14"/>
          <w:sz w:val="24"/>
          <w:szCs w:val="24"/>
        </w:rPr>
        <w:object w:dxaOrig="1080" w:dyaOrig="360" w14:anchorId="0202A99F">
          <v:shape id="_x0000_i1280" type="#_x0000_t75" style="width:54pt;height:18pt" o:ole="">
            <v:imagedata r:id="rId596" o:title=""/>
          </v:shape>
          <o:OLEObject Type="Embed" ProgID="Equation.3" ShapeID="_x0000_i1280" DrawAspect="Content" ObjectID="_1681831216" r:id="rId597"/>
        </w:object>
      </w:r>
      <w:proofErr w:type="gramStart"/>
      <w:r w:rsidR="00053943" w:rsidRPr="002C66D7">
        <w:rPr>
          <w:rFonts w:ascii="Times New Roman" w:hAnsi="Times New Roman" w:cs="Times New Roman"/>
          <w:sz w:val="24"/>
          <w:szCs w:val="24"/>
        </w:rPr>
        <w:t>;</w:t>
      </w:r>
      <w:r w:rsidR="002739DC" w:rsidRPr="002C66D7">
        <w:rPr>
          <w:rFonts w:ascii="Times New Roman" w:hAnsi="Times New Roman" w:cs="Times New Roman"/>
          <w:sz w:val="24"/>
          <w:szCs w:val="24"/>
        </w:rPr>
        <w:t xml:space="preserve">   </w:t>
      </w:r>
      <w:proofErr w:type="gramEnd"/>
      <w:r w:rsidR="002739D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(8.91)</w:t>
      </w:r>
    </w:p>
    <w:p w14:paraId="68EC26ED"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2739DC" w:rsidRPr="002C66D7">
        <w:rPr>
          <w:rFonts w:ascii="Times New Roman" w:hAnsi="Times New Roman" w:cs="Times New Roman"/>
          <w:position w:val="-10"/>
          <w:sz w:val="24"/>
          <w:szCs w:val="24"/>
        </w:rPr>
        <w:object w:dxaOrig="1020" w:dyaOrig="320" w14:anchorId="3B31E592">
          <v:shape id="_x0000_i1281" type="#_x0000_t75" style="width:51.75pt;height:15.75pt" o:ole="">
            <v:imagedata r:id="rId598" o:title=""/>
          </v:shape>
          <o:OLEObject Type="Embed" ProgID="Equation.3" ShapeID="_x0000_i1281" DrawAspect="Content" ObjectID="_1681831217" r:id="rId599"/>
        </w:object>
      </w:r>
      <w:proofErr w:type="gramStart"/>
      <w:r w:rsidRPr="002C66D7">
        <w:rPr>
          <w:rFonts w:ascii="Times New Roman" w:hAnsi="Times New Roman" w:cs="Times New Roman"/>
          <w:sz w:val="24"/>
          <w:szCs w:val="24"/>
        </w:rPr>
        <w:t>,</w:t>
      </w:r>
      <w:r w:rsidR="002739DC" w:rsidRPr="002C66D7">
        <w:rPr>
          <w:rFonts w:ascii="Times New Roman" w:hAnsi="Times New Roman" w:cs="Times New Roman"/>
          <w:sz w:val="24"/>
          <w:szCs w:val="24"/>
        </w:rPr>
        <w:t xml:space="preserve">   </w:t>
      </w:r>
      <w:proofErr w:type="gramEnd"/>
      <w:r w:rsidR="002739DC"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(8.92)</w:t>
      </w:r>
    </w:p>
    <w:p w14:paraId="469E39E0" w14:textId="77777777" w:rsidR="00102ACD"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74"/>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74"/>
      </w:r>
      <w:r w:rsidRPr="002C66D7">
        <w:rPr>
          <w:rFonts w:ascii="Times New Roman" w:hAnsi="Times New Roman" w:cs="Times New Roman"/>
          <w:i/>
          <w:sz w:val="24"/>
          <w:szCs w:val="24"/>
          <w:vertAlign w:val="subscript"/>
          <w:lang w:val="en-US"/>
        </w:rPr>
        <w:t>z</w:t>
      </w:r>
      <w:r w:rsidRPr="002C66D7">
        <w:rPr>
          <w:rFonts w:ascii="Times New Roman" w:hAnsi="Times New Roman" w:cs="Times New Roman"/>
          <w:sz w:val="24"/>
          <w:szCs w:val="24"/>
        </w:rPr>
        <w:t xml:space="preserve"> </w:t>
      </w:r>
      <w:r w:rsidR="00102AC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напряжения в расчетном сечении соответственно по металлу шва и по </w:t>
      </w:r>
    </w:p>
    <w:p w14:paraId="3F1F0FCE" w14:textId="77777777" w:rsidR="00102ACD" w:rsidRPr="002C66D7" w:rsidRDefault="00102A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металлу границы сплавления, равные геометрическим суммам </w:t>
      </w:r>
    </w:p>
    <w:p w14:paraId="25AE2BFA" w14:textId="77777777" w:rsidR="00466AE2" w:rsidRPr="002C66D7" w:rsidRDefault="00102A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w:t>
      </w:r>
      <w:r w:rsidR="00466AE2" w:rsidRPr="002C66D7">
        <w:rPr>
          <w:rFonts w:ascii="Times New Roman" w:hAnsi="Times New Roman" w:cs="Times New Roman"/>
          <w:sz w:val="24"/>
          <w:szCs w:val="24"/>
        </w:rPr>
        <w:t>напряжений, вызываемых продольной и поперечной силами и моментом.</w:t>
      </w:r>
    </w:p>
    <w:p w14:paraId="25D9DD0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8.91 Расчет по прочности сварных соединений угловыми швами прикрепления листов пояса между собой и к стенке изгибаемых балок следует выполнять по формулам:</w:t>
      </w:r>
    </w:p>
    <w:p w14:paraId="3200384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отсутствии местного давления:</w:t>
      </w:r>
    </w:p>
    <w:p w14:paraId="4D7B7EC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 металлу шва</w:t>
      </w:r>
    </w:p>
    <w:p w14:paraId="15BBEF6A"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02ACD" w:rsidRPr="002C66D7">
        <w:rPr>
          <w:rFonts w:ascii="Times New Roman" w:hAnsi="Times New Roman" w:cs="Times New Roman"/>
          <w:position w:val="-32"/>
          <w:sz w:val="24"/>
          <w:szCs w:val="24"/>
        </w:rPr>
        <w:object w:dxaOrig="1620" w:dyaOrig="680" w14:anchorId="0440DD59">
          <v:shape id="_x0000_i1282" type="#_x0000_t75" style="width:81.75pt;height:33.75pt" o:ole="">
            <v:imagedata r:id="rId600" o:title=""/>
          </v:shape>
          <o:OLEObject Type="Embed" ProgID="Equation.3" ShapeID="_x0000_i1282" DrawAspect="Content" ObjectID="_1681831218" r:id="rId601"/>
        </w:object>
      </w:r>
      <w:proofErr w:type="gramStart"/>
      <w:r w:rsidR="00BE0131" w:rsidRPr="002C66D7">
        <w:rPr>
          <w:rFonts w:ascii="Times New Roman" w:hAnsi="Times New Roman" w:cs="Times New Roman"/>
          <w:sz w:val="24"/>
          <w:szCs w:val="24"/>
        </w:rPr>
        <w:t>;</w:t>
      </w:r>
      <w:r w:rsidR="00102ACD" w:rsidRPr="002C66D7">
        <w:rPr>
          <w:rFonts w:ascii="Times New Roman" w:hAnsi="Times New Roman" w:cs="Times New Roman"/>
          <w:sz w:val="24"/>
          <w:szCs w:val="24"/>
        </w:rPr>
        <w:t xml:space="preserve">   </w:t>
      </w:r>
      <w:proofErr w:type="gramEnd"/>
      <w:r w:rsidR="00102ACD"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(8.93)</w:t>
      </w:r>
    </w:p>
    <w:p w14:paraId="65DC7BC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 металлу границы сплавления</w:t>
      </w:r>
    </w:p>
    <w:p w14:paraId="5685DCC2"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02ACD" w:rsidRPr="002C66D7">
        <w:rPr>
          <w:rFonts w:ascii="Times New Roman" w:hAnsi="Times New Roman" w:cs="Times New Roman"/>
          <w:position w:val="-28"/>
          <w:sz w:val="24"/>
          <w:szCs w:val="24"/>
        </w:rPr>
        <w:object w:dxaOrig="1560" w:dyaOrig="639" w14:anchorId="47785881">
          <v:shape id="_x0000_i1283" type="#_x0000_t75" style="width:78pt;height:32.25pt" o:ole="">
            <v:imagedata r:id="rId602" o:title=""/>
          </v:shape>
          <o:OLEObject Type="Embed" ProgID="Equation.3" ShapeID="_x0000_i1283" DrawAspect="Content" ObjectID="_1681831219" r:id="rId603"/>
        </w:object>
      </w:r>
      <w:proofErr w:type="gramStart"/>
      <w:r w:rsidRPr="002C66D7">
        <w:rPr>
          <w:rFonts w:ascii="Times New Roman" w:hAnsi="Times New Roman" w:cs="Times New Roman"/>
          <w:sz w:val="24"/>
          <w:szCs w:val="24"/>
        </w:rPr>
        <w:t>,</w:t>
      </w:r>
      <w:r w:rsidR="00102ACD" w:rsidRPr="002C66D7">
        <w:rPr>
          <w:rFonts w:ascii="Times New Roman" w:hAnsi="Times New Roman" w:cs="Times New Roman"/>
          <w:sz w:val="24"/>
          <w:szCs w:val="24"/>
        </w:rPr>
        <w:t xml:space="preserve">   </w:t>
      </w:r>
      <w:proofErr w:type="gramEnd"/>
      <w:r w:rsidR="00102ACD" w:rsidRPr="002C66D7">
        <w:rPr>
          <w:rFonts w:ascii="Times New Roman" w:hAnsi="Times New Roman" w:cs="Times New Roman"/>
          <w:sz w:val="24"/>
          <w:szCs w:val="24"/>
        </w:rPr>
        <w:t xml:space="preserve">                                                 </w:t>
      </w:r>
      <w:r w:rsidRPr="002C66D7">
        <w:rPr>
          <w:rFonts w:ascii="Times New Roman" w:hAnsi="Times New Roman" w:cs="Times New Roman"/>
          <w:sz w:val="24"/>
          <w:szCs w:val="24"/>
        </w:rPr>
        <w:t>(8.94)</w:t>
      </w:r>
    </w:p>
    <w:p w14:paraId="6872D94A"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w:t>
      </w:r>
      <w:r w:rsidR="00102ACD" w:rsidRPr="002C66D7">
        <w:rPr>
          <w:rFonts w:ascii="Times New Roman" w:hAnsi="Times New Roman" w:cs="Times New Roman"/>
          <w:sz w:val="24"/>
          <w:szCs w:val="24"/>
        </w:rPr>
        <w:t>—</w:t>
      </w:r>
      <w:r w:rsidRPr="002C66D7">
        <w:rPr>
          <w:rFonts w:ascii="Times New Roman" w:hAnsi="Times New Roman" w:cs="Times New Roman"/>
          <w:sz w:val="24"/>
          <w:szCs w:val="24"/>
        </w:rPr>
        <w:t xml:space="preserve"> число угловых швов;</w:t>
      </w:r>
    </w:p>
    <w:p w14:paraId="1906CB6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воздействии на пояс местного давления:</w:t>
      </w:r>
    </w:p>
    <w:p w14:paraId="34B6920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 металлу шва</w:t>
      </w:r>
    </w:p>
    <w:p w14:paraId="5B0DCFD1"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02ACD" w:rsidRPr="002C66D7">
        <w:rPr>
          <w:rFonts w:ascii="Times New Roman" w:hAnsi="Times New Roman" w:cs="Times New Roman"/>
          <w:position w:val="-32"/>
          <w:sz w:val="24"/>
          <w:szCs w:val="24"/>
        </w:rPr>
        <w:object w:dxaOrig="2840" w:dyaOrig="820" w14:anchorId="6EE8170A">
          <v:shape id="_x0000_i1284" type="#_x0000_t75" style="width:141.75pt;height:41.25pt" o:ole="">
            <v:imagedata r:id="rId604" o:title=""/>
          </v:shape>
          <o:OLEObject Type="Embed" ProgID="Equation.3" ShapeID="_x0000_i1284" DrawAspect="Content" ObjectID="_1681831220" r:id="rId605"/>
        </w:object>
      </w:r>
      <w:proofErr w:type="gramStart"/>
      <w:r w:rsidR="00BE0131" w:rsidRPr="002C66D7">
        <w:rPr>
          <w:rFonts w:ascii="Times New Roman" w:hAnsi="Times New Roman" w:cs="Times New Roman"/>
          <w:sz w:val="24"/>
          <w:szCs w:val="24"/>
        </w:rPr>
        <w:t>;</w:t>
      </w:r>
      <w:r w:rsidR="00102ACD" w:rsidRPr="002C66D7">
        <w:rPr>
          <w:rFonts w:ascii="Times New Roman" w:hAnsi="Times New Roman" w:cs="Times New Roman"/>
          <w:sz w:val="24"/>
          <w:szCs w:val="24"/>
        </w:rPr>
        <w:t xml:space="preserve">   </w:t>
      </w:r>
      <w:proofErr w:type="gramEnd"/>
      <w:r w:rsidR="00102ACD" w:rsidRPr="002C66D7">
        <w:rPr>
          <w:rFonts w:ascii="Times New Roman" w:hAnsi="Times New Roman" w:cs="Times New Roman"/>
          <w:sz w:val="24"/>
          <w:szCs w:val="24"/>
        </w:rPr>
        <w:t xml:space="preserve">                            </w:t>
      </w:r>
      <w:r w:rsidRPr="002C66D7">
        <w:rPr>
          <w:rFonts w:ascii="Times New Roman" w:hAnsi="Times New Roman" w:cs="Times New Roman"/>
          <w:sz w:val="24"/>
          <w:szCs w:val="24"/>
        </w:rPr>
        <w:t>(8.95)</w:t>
      </w:r>
    </w:p>
    <w:p w14:paraId="3BEA6FA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 металлу границы сплавления</w:t>
      </w:r>
    </w:p>
    <w:p w14:paraId="2BC919C7"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02ACD" w:rsidRPr="002C66D7">
        <w:rPr>
          <w:rFonts w:ascii="Times New Roman" w:hAnsi="Times New Roman" w:cs="Times New Roman"/>
          <w:position w:val="-30"/>
          <w:sz w:val="24"/>
          <w:szCs w:val="24"/>
        </w:rPr>
        <w:object w:dxaOrig="2799" w:dyaOrig="800" w14:anchorId="58C8D417">
          <v:shape id="_x0000_i1285" type="#_x0000_t75" style="width:140.25pt;height:39.75pt" o:ole="">
            <v:imagedata r:id="rId606" o:title=""/>
          </v:shape>
          <o:OLEObject Type="Embed" ProgID="Equation.3" ShapeID="_x0000_i1285" DrawAspect="Content" ObjectID="_1681831221" r:id="rId607"/>
        </w:object>
      </w:r>
      <w:proofErr w:type="gramStart"/>
      <w:r w:rsidRPr="002C66D7">
        <w:rPr>
          <w:rFonts w:ascii="Times New Roman" w:hAnsi="Times New Roman" w:cs="Times New Roman"/>
          <w:sz w:val="24"/>
          <w:szCs w:val="24"/>
        </w:rPr>
        <w:t>,</w:t>
      </w:r>
      <w:r w:rsidR="00102ACD" w:rsidRPr="002C66D7">
        <w:rPr>
          <w:rFonts w:ascii="Times New Roman" w:hAnsi="Times New Roman" w:cs="Times New Roman"/>
          <w:sz w:val="24"/>
          <w:szCs w:val="24"/>
        </w:rPr>
        <w:t xml:space="preserve">   </w:t>
      </w:r>
      <w:proofErr w:type="gramEnd"/>
      <w:r w:rsidR="00102ACD" w:rsidRPr="002C66D7">
        <w:rPr>
          <w:rFonts w:ascii="Times New Roman" w:hAnsi="Times New Roman" w:cs="Times New Roman"/>
          <w:sz w:val="24"/>
          <w:szCs w:val="24"/>
        </w:rPr>
        <w:t xml:space="preserve">                             </w:t>
      </w:r>
      <w:r w:rsidRPr="002C66D7">
        <w:rPr>
          <w:rFonts w:ascii="Times New Roman" w:hAnsi="Times New Roman" w:cs="Times New Roman"/>
          <w:sz w:val="24"/>
          <w:szCs w:val="24"/>
        </w:rPr>
        <w:t>(8.96)</w:t>
      </w:r>
    </w:p>
    <w:p w14:paraId="5CEEBA2A" w14:textId="77777777" w:rsidR="00102ACD"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q</w:t>
      </w:r>
      <w:r w:rsidRPr="002C66D7">
        <w:rPr>
          <w:rFonts w:ascii="Times New Roman" w:hAnsi="Times New Roman" w:cs="Times New Roman"/>
          <w:sz w:val="24"/>
          <w:szCs w:val="24"/>
        </w:rPr>
        <w:t xml:space="preserve"> </w:t>
      </w:r>
      <w:r w:rsidR="00102ACD" w:rsidRPr="002C66D7">
        <w:rPr>
          <w:rFonts w:ascii="Times New Roman" w:hAnsi="Times New Roman" w:cs="Times New Roman"/>
          <w:sz w:val="24"/>
          <w:szCs w:val="24"/>
        </w:rPr>
        <w:t>—</w:t>
      </w:r>
      <w:r w:rsidRPr="002C66D7">
        <w:rPr>
          <w:rFonts w:ascii="Times New Roman" w:hAnsi="Times New Roman" w:cs="Times New Roman"/>
          <w:sz w:val="24"/>
          <w:szCs w:val="24"/>
        </w:rPr>
        <w:t xml:space="preserve"> давление от подвижной вертикальной нагрузки, определяемое по 6.11 </w:t>
      </w:r>
      <w:r w:rsidR="00102ACD" w:rsidRPr="002C66D7">
        <w:rPr>
          <w:rFonts w:ascii="Times New Roman" w:hAnsi="Times New Roman" w:cs="Times New Roman"/>
          <w:sz w:val="24"/>
          <w:szCs w:val="24"/>
        </w:rPr>
        <w:t>—</w:t>
      </w:r>
      <w:r w:rsidRPr="002C66D7">
        <w:rPr>
          <w:rFonts w:ascii="Times New Roman" w:hAnsi="Times New Roman" w:cs="Times New Roman"/>
          <w:sz w:val="24"/>
          <w:szCs w:val="24"/>
        </w:rPr>
        <w:t xml:space="preserve"> 6.13 </w:t>
      </w:r>
    </w:p>
    <w:p w14:paraId="4D68B30D" w14:textId="77777777" w:rsidR="00466AE2" w:rsidRPr="002C66D7" w:rsidRDefault="00102A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и приложению К.</w:t>
      </w:r>
    </w:p>
    <w:p w14:paraId="44A9D2B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8.92 Сварные швы, соединяющие отдельные листовые детали сечения составных </w:t>
      </w:r>
      <w:proofErr w:type="spellStart"/>
      <w:r w:rsidRPr="002C66D7">
        <w:rPr>
          <w:rFonts w:ascii="Times New Roman" w:hAnsi="Times New Roman" w:cs="Times New Roman"/>
          <w:sz w:val="24"/>
          <w:szCs w:val="24"/>
        </w:rPr>
        <w:t>сплошностенчатых</w:t>
      </w:r>
      <w:proofErr w:type="spellEnd"/>
      <w:r w:rsidRPr="002C66D7">
        <w:rPr>
          <w:rFonts w:ascii="Times New Roman" w:hAnsi="Times New Roman" w:cs="Times New Roman"/>
          <w:sz w:val="24"/>
          <w:szCs w:val="24"/>
        </w:rPr>
        <w:t xml:space="preserve"> сжатых элементов, следует рассчитывать на условную поперечную силу, принимаемую постоянной по всей длине элемента и определяемую по формуле</w:t>
      </w:r>
    </w:p>
    <w:p w14:paraId="42066E68"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02ACD" w:rsidRPr="002C66D7">
        <w:rPr>
          <w:rFonts w:ascii="Times New Roman" w:hAnsi="Times New Roman" w:cs="Times New Roman"/>
          <w:position w:val="-22"/>
          <w:sz w:val="24"/>
          <w:szCs w:val="24"/>
          <w:lang w:val="en-US"/>
        </w:rPr>
        <w:object w:dxaOrig="2140" w:dyaOrig="580" w14:anchorId="2B7D6121">
          <v:shape id="_x0000_i1286" type="#_x0000_t75" style="width:107.25pt;height:29.25pt" o:ole="">
            <v:imagedata r:id="rId608" o:title=""/>
          </v:shape>
          <o:OLEObject Type="Embed" ProgID="Equation.3" ShapeID="_x0000_i1286" DrawAspect="Content" ObjectID="_1681831222" r:id="rId609"/>
        </w:object>
      </w:r>
      <w:proofErr w:type="gramStart"/>
      <w:r w:rsidRPr="002C66D7">
        <w:rPr>
          <w:rFonts w:ascii="Times New Roman" w:hAnsi="Times New Roman" w:cs="Times New Roman"/>
          <w:sz w:val="24"/>
          <w:szCs w:val="24"/>
        </w:rPr>
        <w:t>,</w:t>
      </w:r>
      <w:r w:rsidR="00102ACD" w:rsidRPr="002C66D7">
        <w:rPr>
          <w:rFonts w:ascii="Times New Roman" w:hAnsi="Times New Roman" w:cs="Times New Roman"/>
          <w:sz w:val="24"/>
          <w:szCs w:val="24"/>
        </w:rPr>
        <w:t xml:space="preserve">   </w:t>
      </w:r>
      <w:proofErr w:type="gramEnd"/>
      <w:r w:rsidR="00102ACD" w:rsidRPr="002C66D7">
        <w:rPr>
          <w:rFonts w:ascii="Times New Roman" w:hAnsi="Times New Roman" w:cs="Times New Roman"/>
          <w:sz w:val="24"/>
          <w:szCs w:val="24"/>
        </w:rPr>
        <w:t xml:space="preserve">                                        </w:t>
      </w:r>
      <w:r w:rsidRPr="002C66D7">
        <w:rPr>
          <w:rFonts w:ascii="Times New Roman" w:hAnsi="Times New Roman" w:cs="Times New Roman"/>
          <w:sz w:val="24"/>
          <w:szCs w:val="24"/>
        </w:rPr>
        <w:t>(8.97)</w:t>
      </w:r>
    </w:p>
    <w:p w14:paraId="0BC66C24" w14:textId="77777777" w:rsidR="00102ACD"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W</w:t>
      </w:r>
      <w:r w:rsidRPr="002C66D7">
        <w:rPr>
          <w:rFonts w:ascii="Times New Roman" w:hAnsi="Times New Roman" w:cs="Times New Roman"/>
          <w:sz w:val="24"/>
          <w:szCs w:val="24"/>
        </w:rPr>
        <w:t xml:space="preserve"> </w:t>
      </w:r>
      <w:r w:rsidR="00102ACD"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момент сопротивления сечения элемента брутто в проверяемой плоскости </w:t>
      </w:r>
    </w:p>
    <w:p w14:paraId="562F6B2E" w14:textId="77777777" w:rsidR="00466AE2" w:rsidRPr="002C66D7" w:rsidRDefault="00102A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(ослабление листовых деталей перфорациями допускается не учитывать);</w:t>
      </w:r>
    </w:p>
    <w:p w14:paraId="742FB633" w14:textId="77777777" w:rsidR="00466AE2" w:rsidRPr="002C66D7" w:rsidRDefault="00102A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l</w:t>
      </w:r>
      <w:r w:rsidR="00466AE2" w:rsidRPr="002C66D7">
        <w:rPr>
          <w:rFonts w:ascii="Times New Roman" w:hAnsi="Times New Roman" w:cs="Times New Roman"/>
          <w:i/>
          <w:sz w:val="24"/>
          <w:szCs w:val="24"/>
        </w:rPr>
        <w:t xml:space="preserve">   </w:t>
      </w:r>
      <w:r w:rsidRPr="002C66D7">
        <w:rPr>
          <w:rFonts w:ascii="Times New Roman" w:hAnsi="Times New Roman" w:cs="Times New Roman"/>
          <w:i/>
          <w:sz w:val="24"/>
          <w:szCs w:val="24"/>
        </w:rPr>
        <w:t>—</w:t>
      </w:r>
      <w:r w:rsidR="00466AE2" w:rsidRPr="002C66D7">
        <w:rPr>
          <w:rFonts w:ascii="Times New Roman" w:hAnsi="Times New Roman" w:cs="Times New Roman"/>
          <w:sz w:val="24"/>
          <w:szCs w:val="24"/>
        </w:rPr>
        <w:t xml:space="preserve"> длина составного элемента;</w:t>
      </w:r>
    </w:p>
    <w:p w14:paraId="656DB158" w14:textId="77777777" w:rsidR="00102ACD" w:rsidRPr="002C66D7" w:rsidRDefault="00102A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A"/>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продольного изгиба при расчете по устойчивости элемента в </w:t>
      </w:r>
    </w:p>
    <w:p w14:paraId="3C396FAF" w14:textId="77777777" w:rsidR="00466AE2" w:rsidRPr="002C66D7" w:rsidRDefault="00102AC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проверяемой плоскости.</w:t>
      </w:r>
    </w:p>
    <w:p w14:paraId="027E69F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Те же сварные швы в сжато-изогнутых составных элементах следует рассчитывать на поперечную силу </w:t>
      </w:r>
      <w:r w:rsidRPr="002C66D7">
        <w:rPr>
          <w:rFonts w:ascii="Times New Roman" w:hAnsi="Times New Roman" w:cs="Times New Roman"/>
          <w:i/>
          <w:sz w:val="24"/>
          <w:szCs w:val="24"/>
          <w:lang w:val="en-US"/>
        </w:rPr>
        <w:t>Q</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равную сумме поперечных сил </w:t>
      </w:r>
      <w:r w:rsidR="00102ACD" w:rsidRPr="002C66D7">
        <w:rPr>
          <w:rFonts w:ascii="Times New Roman" w:hAnsi="Times New Roman" w:cs="Times New Roman"/>
          <w:sz w:val="24"/>
          <w:szCs w:val="24"/>
        </w:rPr>
        <w:t>—</w:t>
      </w:r>
      <w:r w:rsidRPr="002C66D7">
        <w:rPr>
          <w:rFonts w:ascii="Times New Roman" w:hAnsi="Times New Roman" w:cs="Times New Roman"/>
          <w:sz w:val="24"/>
          <w:szCs w:val="24"/>
        </w:rPr>
        <w:t xml:space="preserve"> условной </w:t>
      </w:r>
      <w:proofErr w:type="spellStart"/>
      <w:r w:rsidRPr="002C66D7">
        <w:rPr>
          <w:rFonts w:ascii="Times New Roman" w:hAnsi="Times New Roman" w:cs="Times New Roman"/>
          <w:i/>
          <w:sz w:val="24"/>
          <w:szCs w:val="24"/>
          <w:lang w:val="en-US"/>
        </w:rPr>
        <w:t>Q</w:t>
      </w:r>
      <w:r w:rsidRPr="002C66D7">
        <w:rPr>
          <w:rFonts w:ascii="Times New Roman" w:hAnsi="Times New Roman" w:cs="Times New Roman"/>
          <w:i/>
          <w:sz w:val="24"/>
          <w:szCs w:val="24"/>
          <w:vertAlign w:val="subscript"/>
          <w:lang w:val="en-US"/>
        </w:rPr>
        <w:t>fi</w:t>
      </w:r>
      <w:proofErr w:type="spellEnd"/>
      <w:r w:rsidR="00BE0131" w:rsidRPr="002C66D7">
        <w:rPr>
          <w:rFonts w:ascii="Times New Roman" w:hAnsi="Times New Roman" w:cs="Times New Roman"/>
          <w:i/>
          <w:sz w:val="24"/>
          <w:szCs w:val="24"/>
          <w:vertAlign w:val="subscript"/>
        </w:rPr>
        <w:t>с</w:t>
      </w:r>
      <w:r w:rsidRPr="002C66D7">
        <w:rPr>
          <w:rFonts w:ascii="Times New Roman" w:hAnsi="Times New Roman" w:cs="Times New Roman"/>
          <w:sz w:val="24"/>
          <w:szCs w:val="24"/>
        </w:rPr>
        <w:t>, определяемой по формуле (8.97), и фактической.</w:t>
      </w:r>
    </w:p>
    <w:p w14:paraId="46B2DC1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Если в сечении составного элемента имеются две параллельно расположенные листовые детали и более, то прикрепление каждой из них следует рассчитывать на поперечную силу </w:t>
      </w:r>
      <w:r w:rsidRPr="002C66D7">
        <w:rPr>
          <w:rFonts w:ascii="Times New Roman" w:hAnsi="Times New Roman" w:cs="Times New Roman"/>
          <w:i/>
          <w:sz w:val="24"/>
          <w:szCs w:val="24"/>
          <w:lang w:val="en-US"/>
        </w:rPr>
        <w:t>Q</w:t>
      </w:r>
      <w:r w:rsidRPr="002C66D7">
        <w:rPr>
          <w:rFonts w:ascii="Times New Roman" w:hAnsi="Times New Roman" w:cs="Times New Roman"/>
          <w:i/>
          <w:sz w:val="24"/>
          <w:szCs w:val="24"/>
          <w:vertAlign w:val="subscript"/>
          <w:lang w:val="en-US"/>
        </w:rPr>
        <w:t>i</w:t>
      </w:r>
      <w:r w:rsidRPr="002C66D7">
        <w:rPr>
          <w:rFonts w:ascii="Times New Roman" w:hAnsi="Times New Roman" w:cs="Times New Roman"/>
          <w:sz w:val="24"/>
          <w:szCs w:val="24"/>
        </w:rPr>
        <w:t>, определяемую по формуле</w:t>
      </w:r>
    </w:p>
    <w:p w14:paraId="56B2A8F6"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102ACD" w:rsidRPr="002C66D7">
        <w:rPr>
          <w:rFonts w:ascii="Times New Roman" w:hAnsi="Times New Roman" w:cs="Times New Roman"/>
          <w:position w:val="-54"/>
          <w:sz w:val="24"/>
          <w:szCs w:val="24"/>
        </w:rPr>
        <w:object w:dxaOrig="1200" w:dyaOrig="900" w14:anchorId="0404029D">
          <v:shape id="_x0000_i1287" type="#_x0000_t75" style="width:60pt;height:45.75pt" o:ole="">
            <v:imagedata r:id="rId610" o:title=""/>
          </v:shape>
          <o:OLEObject Type="Embed" ProgID="Equation.3" ShapeID="_x0000_i1287" DrawAspect="Content" ObjectID="_1681831223" r:id="rId611"/>
        </w:object>
      </w:r>
      <w:proofErr w:type="gramStart"/>
      <w:r w:rsidRPr="002C66D7">
        <w:rPr>
          <w:rFonts w:ascii="Times New Roman" w:hAnsi="Times New Roman" w:cs="Times New Roman"/>
          <w:sz w:val="24"/>
          <w:szCs w:val="24"/>
        </w:rPr>
        <w:t>,</w:t>
      </w:r>
      <w:r w:rsidR="00102ACD" w:rsidRPr="002C66D7">
        <w:rPr>
          <w:rFonts w:ascii="Times New Roman" w:hAnsi="Times New Roman" w:cs="Times New Roman"/>
          <w:sz w:val="24"/>
          <w:szCs w:val="24"/>
        </w:rPr>
        <w:t xml:space="preserve">   </w:t>
      </w:r>
      <w:proofErr w:type="gramEnd"/>
      <w:r w:rsidR="00102ACD" w:rsidRPr="002C66D7">
        <w:rPr>
          <w:rFonts w:ascii="Times New Roman" w:hAnsi="Times New Roman" w:cs="Times New Roman"/>
          <w:sz w:val="24"/>
          <w:szCs w:val="24"/>
        </w:rPr>
        <w:t xml:space="preserve">                                                   </w:t>
      </w:r>
      <w:r w:rsidRPr="002C66D7">
        <w:rPr>
          <w:rFonts w:ascii="Times New Roman" w:hAnsi="Times New Roman" w:cs="Times New Roman"/>
          <w:sz w:val="24"/>
          <w:szCs w:val="24"/>
        </w:rPr>
        <w:t>(8.98)</w:t>
      </w:r>
    </w:p>
    <w:p w14:paraId="1F08DC35"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w:t>
      </w:r>
      <w:r w:rsidR="00102ACD"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толщина прикрепляемой листовой детали;</w:t>
      </w:r>
    </w:p>
    <w:p w14:paraId="31F493E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n </w:t>
      </w:r>
      <w:r w:rsidR="00102ACD" w:rsidRPr="002C66D7">
        <w:rPr>
          <w:rFonts w:ascii="Times New Roman" w:hAnsi="Times New Roman" w:cs="Times New Roman"/>
          <w:sz w:val="24"/>
          <w:szCs w:val="24"/>
        </w:rPr>
        <w:t>—</w:t>
      </w:r>
      <w:r w:rsidRPr="002C66D7">
        <w:rPr>
          <w:rFonts w:ascii="Times New Roman" w:hAnsi="Times New Roman" w:cs="Times New Roman"/>
          <w:sz w:val="24"/>
          <w:szCs w:val="24"/>
        </w:rPr>
        <w:t xml:space="preserve"> число параллельно расположенных листовых деталей.</w:t>
      </w:r>
    </w:p>
    <w:p w14:paraId="0ED9E22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8.93 При прикреплении к узлам главных ферм составных </w:t>
      </w:r>
      <w:proofErr w:type="spellStart"/>
      <w:r w:rsidRPr="002C66D7">
        <w:rPr>
          <w:rFonts w:ascii="Times New Roman" w:hAnsi="Times New Roman" w:cs="Times New Roman"/>
          <w:sz w:val="24"/>
          <w:szCs w:val="24"/>
        </w:rPr>
        <w:t>сплошностенчатых</w:t>
      </w:r>
      <w:proofErr w:type="spellEnd"/>
      <w:r w:rsidRPr="002C66D7">
        <w:rPr>
          <w:rFonts w:ascii="Times New Roman" w:hAnsi="Times New Roman" w:cs="Times New Roman"/>
          <w:sz w:val="24"/>
          <w:szCs w:val="24"/>
        </w:rPr>
        <w:t xml:space="preserve"> элементов, отдельные части сечения которых непосредственно </w:t>
      </w:r>
      <w:proofErr w:type="spellStart"/>
      <w:r w:rsidRPr="002C66D7">
        <w:rPr>
          <w:rFonts w:ascii="Times New Roman" w:hAnsi="Times New Roman" w:cs="Times New Roman"/>
          <w:sz w:val="24"/>
          <w:szCs w:val="24"/>
        </w:rPr>
        <w:t>неприкрепляются</w:t>
      </w:r>
      <w:proofErr w:type="spellEnd"/>
      <w:r w:rsidRPr="002C66D7">
        <w:rPr>
          <w:rFonts w:ascii="Times New Roman" w:hAnsi="Times New Roman" w:cs="Times New Roman"/>
          <w:sz w:val="24"/>
          <w:szCs w:val="24"/>
        </w:rPr>
        <w:t xml:space="preserve"> к узловым </w:t>
      </w:r>
      <w:proofErr w:type="spellStart"/>
      <w:r w:rsidRPr="002C66D7">
        <w:rPr>
          <w:rFonts w:ascii="Times New Roman" w:hAnsi="Times New Roman" w:cs="Times New Roman"/>
          <w:sz w:val="24"/>
          <w:szCs w:val="24"/>
        </w:rPr>
        <w:t>фасонкам</w:t>
      </w:r>
      <w:proofErr w:type="spellEnd"/>
      <w:r w:rsidRPr="002C66D7">
        <w:rPr>
          <w:rFonts w:ascii="Times New Roman" w:hAnsi="Times New Roman" w:cs="Times New Roman"/>
          <w:sz w:val="24"/>
          <w:szCs w:val="24"/>
        </w:rPr>
        <w:t xml:space="preserve">, сварные швы присоединения не прикрепляемой части сечения к прикрепляемой </w:t>
      </w:r>
      <w:r w:rsidRPr="002C66D7">
        <w:rPr>
          <w:rFonts w:ascii="Times New Roman" w:hAnsi="Times New Roman" w:cs="Times New Roman"/>
          <w:sz w:val="24"/>
          <w:szCs w:val="24"/>
        </w:rPr>
        <w:lastRenderedPageBreak/>
        <w:t xml:space="preserve">следует рассчитывать на передачу приходящегося на нее усилия, принимая при этом коэффициенты условий работы </w:t>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равными:</w:t>
      </w:r>
    </w:p>
    <w:p w14:paraId="57C69E1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 0,8 </w:t>
      </w:r>
      <w:r w:rsidR="0089041D"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отношении площади прикрепляемой части сечения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sym w:font="Symbol" w:char="F06E"/>
      </w:r>
      <w:r w:rsidRPr="002C66D7">
        <w:rPr>
          <w:rFonts w:ascii="Times New Roman" w:hAnsi="Times New Roman" w:cs="Times New Roman"/>
          <w:sz w:val="24"/>
          <w:szCs w:val="24"/>
        </w:rPr>
        <w:t xml:space="preserve">  ко всей площади сечения элемента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до 0,6;</w:t>
      </w:r>
    </w:p>
    <w:p w14:paraId="79AC4FC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 0,9 </w:t>
      </w:r>
      <w:r w:rsidR="0089041D"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отношении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sym w:font="Symbol" w:char="F06E"/>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свыше 0,6 до 0,8;</w:t>
      </w:r>
    </w:p>
    <w:p w14:paraId="627D09D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m</w:t>
      </w:r>
      <w:r w:rsidR="0089041D" w:rsidRPr="002C66D7">
        <w:rPr>
          <w:rFonts w:ascii="Times New Roman" w:hAnsi="Times New Roman" w:cs="Times New Roman"/>
          <w:sz w:val="24"/>
          <w:szCs w:val="24"/>
        </w:rPr>
        <w:t xml:space="preserve"> = 1,0 —</w:t>
      </w:r>
      <w:r w:rsidRPr="002C66D7">
        <w:rPr>
          <w:rFonts w:ascii="Times New Roman" w:hAnsi="Times New Roman" w:cs="Times New Roman"/>
          <w:sz w:val="24"/>
          <w:szCs w:val="24"/>
        </w:rPr>
        <w:t xml:space="preserve">  при отношении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sym w:font="Symbol" w:char="F06E"/>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свыше 0,8.</w:t>
      </w:r>
    </w:p>
    <w:p w14:paraId="71F0404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Расчетную длину сварного шва при этом следует принимать равной длине перекрытия элемента узловой </w:t>
      </w:r>
      <w:proofErr w:type="spellStart"/>
      <w:r w:rsidRPr="002C66D7">
        <w:rPr>
          <w:rFonts w:ascii="Times New Roman" w:hAnsi="Times New Roman" w:cs="Times New Roman"/>
          <w:sz w:val="24"/>
          <w:szCs w:val="24"/>
        </w:rPr>
        <w:t>фасонкой</w:t>
      </w:r>
      <w:proofErr w:type="spellEnd"/>
      <w:r w:rsidRPr="002C66D7">
        <w:rPr>
          <w:rFonts w:ascii="Times New Roman" w:hAnsi="Times New Roman" w:cs="Times New Roman"/>
          <w:sz w:val="24"/>
          <w:szCs w:val="24"/>
        </w:rPr>
        <w:t xml:space="preserve"> фермы.</w:t>
      </w:r>
    </w:p>
    <w:p w14:paraId="28DE80D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8.94 В соединениях на цилиндрических болтах класса точности А и на конических высокопрочных болтах расчетное усилие</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которое может</w:t>
      </w:r>
      <w:r w:rsidR="00E86FBF" w:rsidRPr="002C66D7">
        <w:rPr>
          <w:rFonts w:ascii="Times New Roman" w:hAnsi="Times New Roman" w:cs="Times New Roman"/>
          <w:sz w:val="24"/>
          <w:szCs w:val="24"/>
        </w:rPr>
        <w:t xml:space="preserve"> быть</w:t>
      </w:r>
      <w:r w:rsidRPr="002C66D7">
        <w:rPr>
          <w:rFonts w:ascii="Times New Roman" w:hAnsi="Times New Roman" w:cs="Times New Roman"/>
          <w:sz w:val="24"/>
          <w:szCs w:val="24"/>
        </w:rPr>
        <w:t xml:space="preserve"> воспринято одним болтом в многоболтовом соединении, следует определять по формулам:</w:t>
      </w:r>
    </w:p>
    <w:p w14:paraId="7B028A6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на срез болта</w:t>
      </w:r>
    </w:p>
    <w:p w14:paraId="2B8495BE" w14:textId="77777777" w:rsidR="00466AE2" w:rsidRPr="002C66D7" w:rsidRDefault="00466AE2" w:rsidP="000E5789">
      <w:pPr>
        <w:pStyle w:val="ConsPlusNormal"/>
        <w:widowControl/>
        <w:tabs>
          <w:tab w:val="left" w:pos="3686"/>
          <w:tab w:val="left" w:pos="8789"/>
        </w:tabs>
        <w:suppressAutoHyphens/>
        <w:spacing w:before="40"/>
        <w:ind w:firstLine="0"/>
        <w:jc w:val="both"/>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rPr>
        <w:t xml:space="preserve"> =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bs</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bs</w:t>
      </w:r>
      <w:r w:rsidRPr="002C66D7">
        <w:rPr>
          <w:rFonts w:ascii="Times New Roman" w:hAnsi="Times New Roman" w:cs="Times New Roman"/>
          <w:i/>
          <w:sz w:val="24"/>
          <w:szCs w:val="24"/>
          <w:lang w:val="en-US"/>
        </w:rPr>
        <w:t>mm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s</w:t>
      </w:r>
      <w:proofErr w:type="spellEnd"/>
      <w:r w:rsidR="00E86FBF" w:rsidRPr="002C66D7">
        <w:rPr>
          <w:rFonts w:ascii="Times New Roman" w:hAnsi="Times New Roman" w:cs="Times New Roman"/>
          <w:sz w:val="24"/>
          <w:szCs w:val="24"/>
        </w:rPr>
        <w:t>;</w:t>
      </w:r>
      <w:r w:rsidR="0089041D" w:rsidRPr="002C66D7">
        <w:rPr>
          <w:rFonts w:ascii="Times New Roman" w:hAnsi="Times New Roman" w:cs="Times New Roman"/>
          <w:sz w:val="24"/>
          <w:szCs w:val="24"/>
        </w:rPr>
        <w:t xml:space="preserve">                                                  </w:t>
      </w:r>
      <w:r w:rsidRPr="002C66D7">
        <w:rPr>
          <w:rFonts w:ascii="Times New Roman" w:hAnsi="Times New Roman" w:cs="Times New Roman"/>
          <w:sz w:val="24"/>
          <w:szCs w:val="24"/>
        </w:rPr>
        <w:t>(8.99)</w:t>
      </w:r>
    </w:p>
    <w:p w14:paraId="18716B79" w14:textId="77777777" w:rsidR="00466AE2" w:rsidRPr="002C66D7" w:rsidRDefault="00466AE2" w:rsidP="000E5789">
      <w:pPr>
        <w:pStyle w:val="ConsPlusNormal"/>
        <w:widowControl/>
        <w:suppressAutoHyphens/>
        <w:spacing w:before="40" w:after="40"/>
        <w:ind w:firstLine="567"/>
        <w:jc w:val="both"/>
        <w:rPr>
          <w:rFonts w:ascii="Times New Roman" w:hAnsi="Times New Roman" w:cs="Times New Roman"/>
          <w:sz w:val="24"/>
          <w:szCs w:val="24"/>
        </w:rPr>
      </w:pPr>
      <w:r w:rsidRPr="002C66D7">
        <w:rPr>
          <w:rFonts w:ascii="Times New Roman" w:hAnsi="Times New Roman" w:cs="Times New Roman"/>
          <w:sz w:val="24"/>
          <w:szCs w:val="24"/>
        </w:rPr>
        <w:t>на смятие соединяемых элементов</w:t>
      </w:r>
    </w:p>
    <w:p w14:paraId="5234C571" w14:textId="77777777" w:rsidR="00466AE2" w:rsidRPr="002C66D7" w:rsidRDefault="00466AE2" w:rsidP="000E5789">
      <w:pPr>
        <w:pStyle w:val="ConsPlusNormal"/>
        <w:widowControl/>
        <w:tabs>
          <w:tab w:val="left" w:pos="3686"/>
          <w:tab w:val="left" w:pos="8789"/>
        </w:tabs>
        <w:suppressAutoHyphens/>
        <w:spacing w:before="40"/>
        <w:ind w:firstLine="0"/>
        <w:jc w:val="both"/>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rPr>
        <w:t xml:space="preserve"> =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bp</w:t>
      </w:r>
      <w:r w:rsidRPr="002C66D7">
        <w:rPr>
          <w:rFonts w:ascii="Times New Roman" w:hAnsi="Times New Roman" w:cs="Times New Roman"/>
          <w:i/>
          <w:sz w:val="24"/>
          <w:szCs w:val="24"/>
          <w:lang w:val="en-US"/>
        </w:rPr>
        <w:t>d</w:t>
      </w:r>
      <w:r w:rsidRPr="002C66D7">
        <w:rPr>
          <w:rFonts w:ascii="Times New Roman" w:hAnsi="Times New Roman" w:cs="Times New Roman"/>
          <w:sz w:val="24"/>
          <w:szCs w:val="24"/>
          <w:lang w:val="en-US"/>
        </w:rPr>
        <w:t>Σ</w:t>
      </w:r>
      <w:r w:rsidRPr="002C66D7">
        <w:rPr>
          <w:rFonts w:ascii="Times New Roman" w:hAnsi="Times New Roman" w:cs="Times New Roman"/>
          <w:i/>
          <w:sz w:val="24"/>
          <w:szCs w:val="24"/>
          <w:lang w:val="en-US"/>
        </w:rPr>
        <w:t>tmm</w:t>
      </w:r>
      <w:r w:rsidRPr="002C66D7">
        <w:rPr>
          <w:rFonts w:ascii="Times New Roman" w:hAnsi="Times New Roman" w:cs="Times New Roman"/>
          <w:i/>
          <w:sz w:val="24"/>
          <w:szCs w:val="24"/>
          <w:vertAlign w:val="subscript"/>
          <w:lang w:val="en-US"/>
        </w:rPr>
        <w:t>b</w:t>
      </w:r>
      <w:proofErr w:type="spellEnd"/>
      <w:r w:rsidR="00E86FBF" w:rsidRPr="002C66D7">
        <w:rPr>
          <w:rFonts w:ascii="Times New Roman" w:hAnsi="Times New Roman" w:cs="Times New Roman"/>
          <w:sz w:val="24"/>
          <w:szCs w:val="24"/>
        </w:rPr>
        <w:t>;</w:t>
      </w:r>
      <w:r w:rsidR="0089041D" w:rsidRPr="002C66D7">
        <w:rPr>
          <w:rFonts w:ascii="Times New Roman" w:hAnsi="Times New Roman" w:cs="Times New Roman"/>
          <w:sz w:val="24"/>
          <w:szCs w:val="24"/>
        </w:rPr>
        <w:t xml:space="preserve">                                                  </w:t>
      </w:r>
      <w:r w:rsidRPr="002C66D7">
        <w:rPr>
          <w:rFonts w:ascii="Times New Roman" w:hAnsi="Times New Roman" w:cs="Times New Roman"/>
          <w:sz w:val="24"/>
          <w:szCs w:val="24"/>
        </w:rPr>
        <w:t>(8.100)</w:t>
      </w:r>
    </w:p>
    <w:p w14:paraId="4D875AA3" w14:textId="77777777" w:rsidR="00466AE2" w:rsidRPr="002C66D7" w:rsidRDefault="00466AE2" w:rsidP="000E5789">
      <w:pPr>
        <w:pStyle w:val="ConsPlusNormal"/>
        <w:widowControl/>
        <w:suppressAutoHyphens/>
        <w:spacing w:before="40" w:after="40"/>
        <w:ind w:firstLine="567"/>
        <w:jc w:val="both"/>
        <w:rPr>
          <w:rFonts w:ascii="Times New Roman" w:hAnsi="Times New Roman" w:cs="Times New Roman"/>
          <w:sz w:val="24"/>
          <w:szCs w:val="24"/>
        </w:rPr>
      </w:pPr>
      <w:r w:rsidRPr="002C66D7">
        <w:rPr>
          <w:rFonts w:ascii="Times New Roman" w:hAnsi="Times New Roman" w:cs="Times New Roman"/>
          <w:sz w:val="24"/>
          <w:szCs w:val="24"/>
        </w:rPr>
        <w:t>на растяжение</w:t>
      </w:r>
    </w:p>
    <w:p w14:paraId="5CAD1035" w14:textId="77777777" w:rsidR="00466AE2" w:rsidRPr="002C66D7" w:rsidRDefault="00466AE2" w:rsidP="000E5789">
      <w:pPr>
        <w:pStyle w:val="ConsPlusNormal"/>
        <w:widowControl/>
        <w:tabs>
          <w:tab w:val="left" w:pos="3686"/>
          <w:tab w:val="left" w:pos="8789"/>
        </w:tabs>
        <w:suppressAutoHyphens/>
        <w:spacing w:after="40"/>
        <w:ind w:firstLine="0"/>
        <w:jc w:val="both"/>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rPr>
        <w:t xml:space="preserve"> =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bn</w:t>
      </w:r>
      <w:proofErr w:type="spellEnd"/>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mm</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w:t>
      </w:r>
      <w:r w:rsidR="0089041D" w:rsidRPr="002C66D7">
        <w:rPr>
          <w:rFonts w:ascii="Times New Roman" w:hAnsi="Times New Roman" w:cs="Times New Roman"/>
          <w:sz w:val="24"/>
          <w:szCs w:val="24"/>
        </w:rPr>
        <w:t xml:space="preserve">                                                  </w:t>
      </w:r>
      <w:r w:rsidRPr="002C66D7">
        <w:rPr>
          <w:rFonts w:ascii="Times New Roman" w:hAnsi="Times New Roman" w:cs="Times New Roman"/>
          <w:sz w:val="24"/>
          <w:szCs w:val="24"/>
        </w:rPr>
        <w:t>(8.101)</w:t>
      </w:r>
    </w:p>
    <w:p w14:paraId="765397CB" w14:textId="77777777" w:rsidR="00466AE2" w:rsidRPr="002C66D7" w:rsidRDefault="00466AE2"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где</w:t>
      </w:r>
      <w:r w:rsidRPr="002C66D7">
        <w:rPr>
          <w:rFonts w:ascii="Times New Roman" w:hAnsi="Times New Roman" w:cs="Times New Roman"/>
          <w:spacing w:val="-6"/>
          <w:sz w:val="24"/>
          <w:szCs w:val="24"/>
        </w:rPr>
        <w:tab/>
      </w:r>
      <w:proofErr w:type="spellStart"/>
      <w:r w:rsidRPr="002C66D7">
        <w:rPr>
          <w:rFonts w:ascii="Times New Roman" w:hAnsi="Times New Roman" w:cs="Times New Roman"/>
          <w:i/>
          <w:spacing w:val="-6"/>
          <w:sz w:val="24"/>
          <w:szCs w:val="24"/>
          <w:lang w:val="en-US"/>
        </w:rPr>
        <w:t>R</w:t>
      </w:r>
      <w:r w:rsidRPr="002C66D7">
        <w:rPr>
          <w:rFonts w:ascii="Times New Roman" w:hAnsi="Times New Roman" w:cs="Times New Roman"/>
          <w:i/>
          <w:spacing w:val="-6"/>
          <w:sz w:val="24"/>
          <w:szCs w:val="24"/>
          <w:vertAlign w:val="subscript"/>
          <w:lang w:val="en-US"/>
        </w:rPr>
        <w:t>bs</w:t>
      </w:r>
      <w:proofErr w:type="spellEnd"/>
      <w:r w:rsidRPr="002C66D7">
        <w:rPr>
          <w:rFonts w:ascii="Times New Roman" w:hAnsi="Times New Roman" w:cs="Times New Roman"/>
          <w:spacing w:val="-6"/>
          <w:sz w:val="24"/>
          <w:szCs w:val="24"/>
        </w:rPr>
        <w:t xml:space="preserve">, </w:t>
      </w:r>
      <w:proofErr w:type="spellStart"/>
      <w:r w:rsidRPr="002C66D7">
        <w:rPr>
          <w:rFonts w:ascii="Times New Roman" w:hAnsi="Times New Roman" w:cs="Times New Roman"/>
          <w:i/>
          <w:spacing w:val="-6"/>
          <w:sz w:val="24"/>
          <w:szCs w:val="24"/>
          <w:lang w:val="en-US"/>
        </w:rPr>
        <w:t>R</w:t>
      </w:r>
      <w:r w:rsidRPr="002C66D7">
        <w:rPr>
          <w:rFonts w:ascii="Times New Roman" w:hAnsi="Times New Roman" w:cs="Times New Roman"/>
          <w:i/>
          <w:spacing w:val="-6"/>
          <w:sz w:val="24"/>
          <w:szCs w:val="24"/>
          <w:vertAlign w:val="subscript"/>
          <w:lang w:val="en-US"/>
        </w:rPr>
        <w:t>bp</w:t>
      </w:r>
      <w:proofErr w:type="spellEnd"/>
      <w:r w:rsidRPr="002C66D7">
        <w:rPr>
          <w:rFonts w:ascii="Times New Roman" w:hAnsi="Times New Roman" w:cs="Times New Roman"/>
          <w:spacing w:val="-6"/>
          <w:sz w:val="24"/>
          <w:szCs w:val="24"/>
        </w:rPr>
        <w:t xml:space="preserve">, </w:t>
      </w:r>
      <w:proofErr w:type="spellStart"/>
      <w:r w:rsidRPr="002C66D7">
        <w:rPr>
          <w:rFonts w:ascii="Times New Roman" w:hAnsi="Times New Roman" w:cs="Times New Roman"/>
          <w:i/>
          <w:spacing w:val="-6"/>
          <w:sz w:val="24"/>
          <w:szCs w:val="24"/>
          <w:lang w:val="en-US"/>
        </w:rPr>
        <w:t>R</w:t>
      </w:r>
      <w:r w:rsidRPr="002C66D7">
        <w:rPr>
          <w:rFonts w:ascii="Times New Roman" w:hAnsi="Times New Roman" w:cs="Times New Roman"/>
          <w:i/>
          <w:spacing w:val="-6"/>
          <w:sz w:val="24"/>
          <w:szCs w:val="24"/>
          <w:vertAlign w:val="subscript"/>
          <w:lang w:val="en-US"/>
        </w:rPr>
        <w:t>bt</w:t>
      </w:r>
      <w:proofErr w:type="spellEnd"/>
      <w:r w:rsidRPr="002C66D7">
        <w:rPr>
          <w:rFonts w:ascii="Times New Roman" w:hAnsi="Times New Roman" w:cs="Times New Roman"/>
          <w:spacing w:val="-6"/>
          <w:sz w:val="24"/>
          <w:szCs w:val="24"/>
        </w:rPr>
        <w:t xml:space="preserve">  </w:t>
      </w:r>
      <w:r w:rsidR="0089041D"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расчетные сопротивления металла болтов на срез, смятие и растяжение;</w:t>
      </w:r>
    </w:p>
    <w:p w14:paraId="7FF33F14" w14:textId="77777777" w:rsidR="00466AE2"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d</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диаметр рабочего тела болта (или отверстия);</w:t>
      </w:r>
    </w:p>
    <w:p w14:paraId="31C7D7AE" w14:textId="77777777" w:rsidR="00466AE2"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A</w:t>
      </w:r>
      <w:r w:rsidR="00466AE2" w:rsidRPr="002C66D7">
        <w:rPr>
          <w:rFonts w:ascii="Times New Roman" w:hAnsi="Times New Roman" w:cs="Times New Roman"/>
          <w:i/>
          <w:sz w:val="24"/>
          <w:szCs w:val="24"/>
          <w:vertAlign w:val="subscript"/>
          <w:lang w:val="en-US"/>
        </w:rPr>
        <w:t>bs</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площадь рабочего сечения тела болта;</w:t>
      </w:r>
    </w:p>
    <w:p w14:paraId="5AA9F9F6" w14:textId="77777777" w:rsidR="00466AE2"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A</w:t>
      </w:r>
      <w:r w:rsidR="00466AE2" w:rsidRPr="002C66D7">
        <w:rPr>
          <w:rFonts w:ascii="Times New Roman" w:hAnsi="Times New Roman" w:cs="Times New Roman"/>
          <w:i/>
          <w:sz w:val="24"/>
          <w:szCs w:val="24"/>
          <w:vertAlign w:val="subscript"/>
          <w:lang w:val="en-US"/>
        </w:rPr>
        <w:t>bn</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площадь сечения болта нетто по резьбе согласно ГОСТ Р 52643;</w:t>
      </w:r>
    </w:p>
    <w:p w14:paraId="45E744B5" w14:textId="77777777" w:rsidR="0089041D"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53"/>
      </w:r>
      <w:r w:rsidR="00466AE2" w:rsidRPr="002C66D7">
        <w:rPr>
          <w:rFonts w:ascii="Times New Roman" w:hAnsi="Times New Roman" w:cs="Times New Roman"/>
          <w:i/>
          <w:sz w:val="24"/>
          <w:szCs w:val="24"/>
          <w:lang w:val="en-US"/>
        </w:rPr>
        <w:t>t</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наименьшая суммарная толщина элементов, сминаемых в одном </w:t>
      </w:r>
    </w:p>
    <w:p w14:paraId="5443B4A3" w14:textId="77777777" w:rsidR="00466AE2"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направлении;</w:t>
      </w:r>
    </w:p>
    <w:p w14:paraId="4475A5BC" w14:textId="77777777" w:rsidR="00466AE2"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n</w:t>
      </w:r>
      <w:r w:rsidR="00466AE2" w:rsidRPr="002C66D7">
        <w:rPr>
          <w:rFonts w:ascii="Times New Roman" w:hAnsi="Times New Roman" w:cs="Times New Roman"/>
          <w:i/>
          <w:sz w:val="24"/>
          <w:szCs w:val="24"/>
          <w:vertAlign w:val="subscript"/>
          <w:lang w:val="en-US"/>
        </w:rPr>
        <w:t>s</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число расчетных срезов одного болта;</w:t>
      </w:r>
    </w:p>
    <w:p w14:paraId="7063F2F0" w14:textId="77777777" w:rsidR="0089041D"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m</w:t>
      </w:r>
      <w:r w:rsidR="00466AE2" w:rsidRPr="002C66D7">
        <w:rPr>
          <w:rFonts w:ascii="Times New Roman" w:hAnsi="Times New Roman" w:cs="Times New Roman"/>
          <w:i/>
          <w:sz w:val="24"/>
          <w:szCs w:val="24"/>
          <w:vertAlign w:val="subscript"/>
          <w:lang w:val="en-US"/>
        </w:rPr>
        <w:t>b</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условий работы соединения, который следует </w:t>
      </w:r>
    </w:p>
    <w:p w14:paraId="456BD2A1" w14:textId="77777777" w:rsidR="00466AE2"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принимать по таблице  8.36.</w:t>
      </w:r>
    </w:p>
    <w:p w14:paraId="547C44A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8.95 Число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болтов в соединении при действии продольной силы </w:t>
      </w:r>
      <w:r w:rsidRPr="002C66D7">
        <w:rPr>
          <w:rFonts w:ascii="Times New Roman" w:hAnsi="Times New Roman" w:cs="Times New Roman"/>
          <w:i/>
          <w:sz w:val="24"/>
          <w:szCs w:val="24"/>
        </w:rPr>
        <w:t>N</w:t>
      </w:r>
      <w:r w:rsidRPr="002C66D7">
        <w:rPr>
          <w:rFonts w:ascii="Times New Roman" w:hAnsi="Times New Roman" w:cs="Times New Roman"/>
          <w:sz w:val="24"/>
          <w:szCs w:val="24"/>
        </w:rPr>
        <w:t>, проходящей через центр тяжести соединения, следует определять по формуле</w:t>
      </w:r>
      <w:r w:rsidRPr="002C66D7">
        <w:rPr>
          <w:rFonts w:ascii="Times New Roman" w:hAnsi="Times New Roman" w:cs="Times New Roman"/>
          <w:sz w:val="24"/>
          <w:szCs w:val="24"/>
        </w:rPr>
        <w:tab/>
      </w:r>
    </w:p>
    <w:p w14:paraId="3E619BAC" w14:textId="77777777" w:rsidR="00466AE2" w:rsidRPr="002C66D7" w:rsidRDefault="00466AE2"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D60EBD" w:rsidRPr="002C66D7">
        <w:rPr>
          <w:rFonts w:ascii="Times New Roman" w:hAnsi="Times New Roman" w:cs="Times New Roman"/>
          <w:position w:val="-32"/>
          <w:sz w:val="24"/>
          <w:szCs w:val="24"/>
          <w:lang w:val="en-US"/>
        </w:rPr>
        <w:object w:dxaOrig="1500" w:dyaOrig="700" w14:anchorId="28E4E96C">
          <v:shape id="_x0000_i1288" type="#_x0000_t75" style="width:75.75pt;height:35.25pt" o:ole="">
            <v:imagedata r:id="rId612" o:title=""/>
          </v:shape>
          <o:OLEObject Type="Embed" ProgID="Equation.3" ShapeID="_x0000_i1288" DrawAspect="Content" ObjectID="_1681831224" r:id="rId613"/>
        </w:object>
      </w:r>
      <w:proofErr w:type="gramStart"/>
      <w:r w:rsidRPr="002C66D7">
        <w:rPr>
          <w:rFonts w:ascii="Times New Roman" w:hAnsi="Times New Roman" w:cs="Times New Roman"/>
          <w:sz w:val="24"/>
          <w:szCs w:val="24"/>
        </w:rPr>
        <w:t>,</w:t>
      </w:r>
      <w:r w:rsidR="0089041D" w:rsidRPr="002C66D7">
        <w:rPr>
          <w:rFonts w:ascii="Times New Roman" w:hAnsi="Times New Roman" w:cs="Times New Roman"/>
          <w:sz w:val="24"/>
          <w:szCs w:val="24"/>
        </w:rPr>
        <w:t xml:space="preserve">   </w:t>
      </w:r>
      <w:proofErr w:type="gramEnd"/>
      <w:r w:rsidR="0089041D"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(8.102)</w:t>
      </w:r>
    </w:p>
    <w:p w14:paraId="419DDE64" w14:textId="77777777" w:rsidR="0089041D"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vertAlign w:val="subscript"/>
        </w:rPr>
        <w:t>,</w:t>
      </w:r>
      <w:r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rPr>
        <w:t xml:space="preserve"> </w:t>
      </w:r>
      <w:r w:rsidR="0089041D" w:rsidRPr="002C66D7">
        <w:rPr>
          <w:rFonts w:ascii="Times New Roman" w:hAnsi="Times New Roman" w:cs="Times New Roman"/>
          <w:sz w:val="24"/>
          <w:szCs w:val="24"/>
        </w:rPr>
        <w:t>—</w:t>
      </w:r>
      <w:r w:rsidRPr="002C66D7">
        <w:rPr>
          <w:rFonts w:ascii="Times New Roman" w:hAnsi="Times New Roman" w:cs="Times New Roman"/>
          <w:sz w:val="24"/>
          <w:szCs w:val="24"/>
        </w:rPr>
        <w:t xml:space="preserve"> меньшее из значений расчетного усилия для одного болта, вычисленных </w:t>
      </w:r>
    </w:p>
    <w:p w14:paraId="6069720D" w14:textId="77777777" w:rsidR="00466AE2"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по формулам (8.99) и (8.100);</w:t>
      </w:r>
    </w:p>
    <w:p w14:paraId="484940C0" w14:textId="77777777" w:rsidR="0089041D"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m</w:t>
      </w:r>
      <w:r w:rsidR="00466AE2" w:rsidRPr="002C66D7">
        <w:rPr>
          <w:rFonts w:ascii="Times New Roman" w:hAnsi="Times New Roman" w:cs="Times New Roman"/>
          <w:i/>
          <w:sz w:val="24"/>
          <w:szCs w:val="24"/>
          <w:vertAlign w:val="subscript"/>
          <w:lang w:val="en-US"/>
        </w:rPr>
        <w:t>b</w:t>
      </w:r>
      <w:r w:rsidR="00466AE2" w:rsidRPr="002C66D7">
        <w:rPr>
          <w:rFonts w:ascii="Times New Roman" w:hAnsi="Times New Roman" w:cs="Times New Roman"/>
          <w:i/>
          <w:sz w:val="24"/>
          <w:szCs w:val="24"/>
          <w:vertAlign w:val="subscript"/>
        </w:rPr>
        <w:t xml:space="preserve">, </w:t>
      </w:r>
      <w:r w:rsidR="00466AE2" w:rsidRPr="002C66D7">
        <w:rPr>
          <w:rFonts w:ascii="Times New Roman" w:hAnsi="Times New Roman" w:cs="Times New Roman"/>
          <w:i/>
          <w:sz w:val="24"/>
          <w:szCs w:val="24"/>
        </w:rPr>
        <w:t xml:space="preserve"> m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коэффициенты условий работы, принимаемые соответственно по </w:t>
      </w:r>
    </w:p>
    <w:p w14:paraId="3D45F266" w14:textId="77777777" w:rsidR="00466AE2" w:rsidRPr="002C66D7" w:rsidRDefault="0089041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таблицам 8.36 и 8.15.</w:t>
      </w:r>
    </w:p>
    <w:p w14:paraId="3F70F51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8.96 При действии в плоскости соединения изгибающего момента распределение усилий на болты следует принимать пропорционально расстояниям от центра тяжести соединения до рассматриваемого болта.</w:t>
      </w:r>
    </w:p>
    <w:p w14:paraId="6B7667F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8.97 Болты, работающие на срез от одновременного действия продольной силы и момента, следует проверять на усилие, определяемое как равнодействующее усилий, найденных отдельно от продольной силы и момента.</w:t>
      </w:r>
    </w:p>
    <w:p w14:paraId="3880347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8.98 Болты, работающие одновременно на срез и растяжение, допускается проверять отдельно на срез и на растяжение.</w:t>
      </w:r>
    </w:p>
    <w:p w14:paraId="2968C3A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8.99 Болты, соединяющие стенки и пояса составных балок, следует рассчитывать по формулам:</w:t>
      </w:r>
    </w:p>
    <w:p w14:paraId="3327513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отсутствии местного давления</w:t>
      </w:r>
    </w:p>
    <w:p w14:paraId="06625EA8"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r w:rsidR="00467E8F" w:rsidRPr="002C66D7">
        <w:rPr>
          <w:rFonts w:ascii="Times New Roman" w:hAnsi="Times New Roman" w:cs="Times New Roman"/>
          <w:position w:val="-22"/>
          <w:sz w:val="24"/>
          <w:szCs w:val="24"/>
          <w:lang w:val="en-US"/>
        </w:rPr>
        <w:object w:dxaOrig="1520" w:dyaOrig="580" w14:anchorId="70DBAA66">
          <v:shape id="_x0000_i1289" type="#_x0000_t75" style="width:75.75pt;height:29.25pt" o:ole="">
            <v:imagedata r:id="rId614" o:title=""/>
          </v:shape>
          <o:OLEObject Type="Embed" ProgID="Equation.3" ShapeID="_x0000_i1289" DrawAspect="Content" ObjectID="_1681831225" r:id="rId615"/>
        </w:object>
      </w:r>
      <w:proofErr w:type="gramStart"/>
      <w:r w:rsidR="00F07B8F" w:rsidRPr="002C66D7">
        <w:rPr>
          <w:rFonts w:ascii="Times New Roman" w:hAnsi="Times New Roman" w:cs="Times New Roman"/>
          <w:sz w:val="24"/>
          <w:szCs w:val="24"/>
        </w:rPr>
        <w:t>;</w:t>
      </w:r>
      <w:r w:rsidR="00467E8F" w:rsidRPr="002C66D7">
        <w:rPr>
          <w:rFonts w:ascii="Times New Roman" w:hAnsi="Times New Roman" w:cs="Times New Roman"/>
          <w:sz w:val="24"/>
          <w:szCs w:val="24"/>
        </w:rPr>
        <w:t xml:space="preserve">   </w:t>
      </w:r>
      <w:proofErr w:type="gramEnd"/>
      <w:r w:rsidR="00467E8F"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(8.103)</w:t>
      </w:r>
    </w:p>
    <w:p w14:paraId="59D8F10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воздействии на пояс местного давления </w:t>
      </w:r>
      <w:r w:rsidRPr="002C66D7">
        <w:rPr>
          <w:rFonts w:ascii="Times New Roman" w:hAnsi="Times New Roman" w:cs="Times New Roman"/>
          <w:i/>
          <w:sz w:val="24"/>
          <w:szCs w:val="24"/>
        </w:rPr>
        <w:t>q</w:t>
      </w:r>
    </w:p>
    <w:p w14:paraId="72A2E7A3" w14:textId="77777777" w:rsidR="00466AE2" w:rsidRPr="002C66D7" w:rsidRDefault="00466AE2" w:rsidP="000E5789">
      <w:pPr>
        <w:pStyle w:val="ConsPlusNormal"/>
        <w:widowControl/>
        <w:tabs>
          <w:tab w:val="left" w:pos="3686"/>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67E8F" w:rsidRPr="002C66D7">
        <w:rPr>
          <w:rFonts w:ascii="Times New Roman" w:hAnsi="Times New Roman" w:cs="Times New Roman"/>
          <w:position w:val="-30"/>
          <w:sz w:val="24"/>
          <w:szCs w:val="24"/>
        </w:rPr>
        <w:object w:dxaOrig="2439" w:dyaOrig="800" w14:anchorId="362506E9">
          <v:shape id="_x0000_i1290" type="#_x0000_t75" style="width:122.25pt;height:39.75pt" o:ole="">
            <v:imagedata r:id="rId616" o:title=""/>
          </v:shape>
          <o:OLEObject Type="Embed" ProgID="Equation.3" ShapeID="_x0000_i1290" DrawAspect="Content" ObjectID="_1681831226" r:id="rId617"/>
        </w:object>
      </w:r>
      <w:proofErr w:type="gramStart"/>
      <w:r w:rsidRPr="002C66D7">
        <w:rPr>
          <w:rFonts w:ascii="Times New Roman" w:hAnsi="Times New Roman" w:cs="Times New Roman"/>
          <w:sz w:val="24"/>
          <w:szCs w:val="24"/>
        </w:rPr>
        <w:t>,</w:t>
      </w:r>
      <w:r w:rsidR="00467E8F" w:rsidRPr="002C66D7">
        <w:rPr>
          <w:rFonts w:ascii="Times New Roman" w:hAnsi="Times New Roman" w:cs="Times New Roman"/>
          <w:sz w:val="24"/>
          <w:szCs w:val="24"/>
        </w:rPr>
        <w:t xml:space="preserve">   </w:t>
      </w:r>
      <w:proofErr w:type="gramEnd"/>
      <w:r w:rsidR="00467E8F" w:rsidRPr="002C66D7">
        <w:rPr>
          <w:rFonts w:ascii="Times New Roman" w:hAnsi="Times New Roman" w:cs="Times New Roman"/>
          <w:sz w:val="24"/>
          <w:szCs w:val="24"/>
        </w:rPr>
        <w:t xml:space="preserve">                                 </w:t>
      </w:r>
      <w:r w:rsidRPr="002C66D7">
        <w:rPr>
          <w:rFonts w:ascii="Times New Roman" w:hAnsi="Times New Roman" w:cs="Times New Roman"/>
          <w:sz w:val="24"/>
          <w:szCs w:val="24"/>
        </w:rPr>
        <w:t>(8.104)</w:t>
      </w:r>
    </w:p>
    <w:p w14:paraId="6E9D5977" w14:textId="77777777" w:rsidR="00466AE2" w:rsidRPr="002C66D7" w:rsidRDefault="00E16B88"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i/>
          <w:sz w:val="24"/>
          <w:szCs w:val="24"/>
        </w:rPr>
        <w:t>а</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шаг поясных болтов;</w:t>
      </w:r>
    </w:p>
    <w:p w14:paraId="257E10CF" w14:textId="77777777" w:rsidR="00466AE2" w:rsidRPr="002C66D7" w:rsidRDefault="00466AE2" w:rsidP="000E5789">
      <w:pPr>
        <w:pStyle w:val="ConsPlusNormal"/>
        <w:widowControl/>
        <w:suppressAutoHyphens/>
        <w:ind w:firstLine="0"/>
        <w:jc w:val="both"/>
        <w:rPr>
          <w:rFonts w:ascii="Times New Roman" w:hAnsi="Times New Roman" w:cs="Times New Roman"/>
          <w:spacing w:val="-6"/>
          <w:sz w:val="24"/>
          <w:szCs w:val="24"/>
        </w:rPr>
      </w:pPr>
      <w:proofErr w:type="spellStart"/>
      <w:r w:rsidRPr="002C66D7">
        <w:rPr>
          <w:rFonts w:ascii="Times New Roman" w:hAnsi="Times New Roman" w:cs="Times New Roman"/>
          <w:i/>
          <w:spacing w:val="-6"/>
          <w:sz w:val="24"/>
          <w:szCs w:val="24"/>
          <w:lang w:val="en-US"/>
        </w:rPr>
        <w:t>N</w:t>
      </w:r>
      <w:r w:rsidRPr="002C66D7">
        <w:rPr>
          <w:rFonts w:ascii="Times New Roman" w:hAnsi="Times New Roman" w:cs="Times New Roman"/>
          <w:i/>
          <w:spacing w:val="-6"/>
          <w:sz w:val="24"/>
          <w:szCs w:val="24"/>
          <w:vertAlign w:val="subscript"/>
          <w:lang w:val="en-US"/>
        </w:rPr>
        <w:t>b</w:t>
      </w:r>
      <w:proofErr w:type="spellEnd"/>
      <w:r w:rsidRPr="002C66D7">
        <w:rPr>
          <w:rFonts w:ascii="Times New Roman" w:hAnsi="Times New Roman" w:cs="Times New Roman"/>
          <w:spacing w:val="-6"/>
          <w:sz w:val="24"/>
          <w:szCs w:val="24"/>
          <w:vertAlign w:val="subscript"/>
        </w:rPr>
        <w:t>,</w:t>
      </w:r>
      <w:r w:rsidRPr="002C66D7">
        <w:rPr>
          <w:rFonts w:ascii="Times New Roman" w:hAnsi="Times New Roman" w:cs="Times New Roman"/>
          <w:spacing w:val="-6"/>
          <w:sz w:val="24"/>
          <w:szCs w:val="24"/>
          <w:vertAlign w:val="subscript"/>
          <w:lang w:val="en-US"/>
        </w:rPr>
        <w:t>min</w:t>
      </w:r>
      <w:r w:rsidRPr="002C66D7">
        <w:rPr>
          <w:rFonts w:ascii="Times New Roman" w:hAnsi="Times New Roman" w:cs="Times New Roman"/>
          <w:spacing w:val="-6"/>
          <w:sz w:val="24"/>
          <w:szCs w:val="24"/>
        </w:rPr>
        <w:t xml:space="preserve">  </w:t>
      </w:r>
      <w:r w:rsidR="00E16B88"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меньшее из значений расчетного усилия для одного болта, определяемых по  8.94;</w:t>
      </w:r>
    </w:p>
    <w:p w14:paraId="7057A24C" w14:textId="77777777" w:rsidR="00466AE2" w:rsidRPr="002C66D7" w:rsidRDefault="00E16B88"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S</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статический момент брутто пояса балки относительно нейтральной оси;</w:t>
      </w:r>
    </w:p>
    <w:p w14:paraId="6CFA3A4A" w14:textId="77777777" w:rsidR="00466AE2" w:rsidRPr="002C66D7" w:rsidRDefault="00E16B88"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I</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момент инерции сечения брутто балки относительно нейтральной оси;</w:t>
      </w:r>
    </w:p>
    <w:p w14:paraId="01F2DF5D" w14:textId="77777777" w:rsidR="004D698E" w:rsidRDefault="00E16B88" w:rsidP="004D698E">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m</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условий работы, определяемый по таблице 8.15.</w:t>
      </w:r>
    </w:p>
    <w:p w14:paraId="043B95F5" w14:textId="13B78195" w:rsidR="004D698E" w:rsidRPr="004D698E" w:rsidRDefault="004D698E" w:rsidP="004D698E">
      <w:pPr>
        <w:pStyle w:val="af2"/>
        <w:ind w:firstLine="567"/>
        <w:jc w:val="both"/>
        <w:rPr>
          <w:rFonts w:ascii="Times New Roman" w:hAnsi="Times New Roman"/>
          <w:sz w:val="24"/>
          <w:szCs w:val="24"/>
        </w:rPr>
      </w:pPr>
      <w:r w:rsidRPr="004D698E">
        <w:rPr>
          <w:rFonts w:ascii="Times New Roman" w:hAnsi="Times New Roman"/>
          <w:sz w:val="24"/>
          <w:szCs w:val="24"/>
        </w:rPr>
        <w:t xml:space="preserve">8.100 Во фрикционных и комбинированных фрикционно-сварных соединениях расчетное усилие </w:t>
      </w:r>
      <w:proofErr w:type="spellStart"/>
      <w:r w:rsidRPr="004D698E">
        <w:rPr>
          <w:rFonts w:ascii="Times New Roman" w:hAnsi="Times New Roman"/>
          <w:i/>
          <w:iCs/>
          <w:sz w:val="24"/>
          <w:szCs w:val="24"/>
        </w:rPr>
        <w:t>Q</w:t>
      </w:r>
      <w:r w:rsidRPr="004D698E">
        <w:rPr>
          <w:rFonts w:ascii="Times New Roman" w:hAnsi="Times New Roman"/>
          <w:i/>
          <w:iCs/>
          <w:sz w:val="24"/>
          <w:szCs w:val="24"/>
          <w:vertAlign w:val="subscript"/>
        </w:rPr>
        <w:t>bh</w:t>
      </w:r>
      <w:proofErr w:type="spellEnd"/>
      <w:r w:rsidRPr="004D698E">
        <w:rPr>
          <w:rFonts w:ascii="Times New Roman" w:hAnsi="Times New Roman"/>
          <w:sz w:val="24"/>
          <w:szCs w:val="24"/>
        </w:rPr>
        <w:t xml:space="preserve">, которое может быть воспринято каждой поверхностью трения соединяемых элементов, стянутых одним высокопрочным болтом (одним </w:t>
      </w:r>
      <w:proofErr w:type="spellStart"/>
      <w:r w:rsidRPr="004D698E">
        <w:rPr>
          <w:rFonts w:ascii="Times New Roman" w:hAnsi="Times New Roman"/>
          <w:sz w:val="24"/>
          <w:szCs w:val="24"/>
        </w:rPr>
        <w:t>болтоконтактом</w:t>
      </w:r>
      <w:proofErr w:type="spellEnd"/>
      <w:r w:rsidRPr="004D698E">
        <w:rPr>
          <w:rFonts w:ascii="Times New Roman" w:hAnsi="Times New Roman"/>
          <w:sz w:val="24"/>
          <w:szCs w:val="24"/>
        </w:rPr>
        <w:t>), следует определять по формуле</w:t>
      </w:r>
    </w:p>
    <w:p w14:paraId="7CF4930B" w14:textId="77777777" w:rsidR="004D698E" w:rsidRPr="00253D22" w:rsidRDefault="004D698E" w:rsidP="004D698E">
      <w:pPr>
        <w:ind w:firstLine="567"/>
        <w:jc w:val="right"/>
        <w:rPr>
          <w:position w:val="16"/>
          <w:sz w:val="24"/>
          <w:szCs w:val="24"/>
        </w:rPr>
      </w:pPr>
      <w:r w:rsidRPr="00253D22">
        <w:rPr>
          <w:position w:val="16"/>
          <w:sz w:val="24"/>
          <w:szCs w:val="24"/>
        </w:rPr>
        <w:tab/>
      </w:r>
      <m:oMath>
        <m:sSub>
          <m:sSubPr>
            <m:ctrlPr>
              <w:rPr>
                <w:rFonts w:ascii="Cambria Math" w:hAnsi="Cambria Math"/>
                <w:i/>
                <w:sz w:val="24"/>
                <w:szCs w:val="24"/>
                <w:lang w:val="en-US"/>
              </w:rPr>
            </m:ctrlPr>
          </m:sSubPr>
          <m:e>
            <m:r>
              <m:rPr>
                <m:nor/>
              </m:rPr>
              <w:rPr>
                <w:i/>
                <w:sz w:val="24"/>
                <w:szCs w:val="24"/>
                <w:lang w:val="en-US"/>
              </w:rPr>
              <m:t>Q</m:t>
            </m:r>
          </m:e>
          <m:sub>
            <w:proofErr w:type="spellStart"/>
            <m:r>
              <m:rPr>
                <m:nor/>
              </m:rPr>
              <w:rPr>
                <w:i/>
                <w:sz w:val="24"/>
                <w:szCs w:val="24"/>
                <w:lang w:val="en-US"/>
              </w:rPr>
              <m:t>bh</m:t>
            </m:r>
            <w:proofErr w:type="spellEnd"/>
          </m:sub>
        </m:sSub>
        <m:r>
          <m:rPr>
            <m:nor/>
          </m:rPr>
          <w:rPr>
            <w:rFonts w:ascii="Cambria Math"/>
            <w:i/>
            <w:sz w:val="24"/>
            <w:szCs w:val="24"/>
          </w:rPr>
          <m:t xml:space="preserve"> </m:t>
        </m:r>
        <m:r>
          <m:rPr>
            <m:nor/>
          </m:rPr>
          <w:rPr>
            <w:i/>
            <w:sz w:val="24"/>
            <w:szCs w:val="24"/>
          </w:rPr>
          <m:t>=</m:t>
        </m:r>
        <m:r>
          <m:rPr>
            <m:nor/>
          </m:rPr>
          <w:rPr>
            <w:rFonts w:ascii="Cambria Math"/>
            <w:i/>
            <w:sz w:val="24"/>
            <w:szCs w:val="24"/>
          </w:rPr>
          <m:t xml:space="preserve"> </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P</m:t>
                </m:r>
              </m:e>
              <m:sub>
                <m:r>
                  <m:rPr>
                    <m:nor/>
                  </m:rPr>
                  <w:rPr>
                    <w:sz w:val="24"/>
                    <w:szCs w:val="24"/>
                    <w:lang w:val="en-US"/>
                  </w:rPr>
                  <m:t>p</m:t>
                </m:r>
              </m:sub>
            </m:sSub>
            <m:r>
              <m:rPr>
                <m:nor/>
              </m:rPr>
              <w:rPr>
                <w:rFonts w:ascii="Cambria Math"/>
                <w:iCs/>
                <w:sz w:val="24"/>
                <w:szCs w:val="24"/>
              </w:rPr>
              <m:t xml:space="preserve"> </m:t>
            </m:r>
            <m:r>
              <m:rPr>
                <m:nor/>
              </m:rPr>
              <w:rPr>
                <w:iCs/>
                <w:sz w:val="24"/>
                <w:szCs w:val="24"/>
                <w:lang w:val="en-US"/>
              </w:rPr>
              <m:t>μ</m:t>
            </m:r>
          </m:num>
          <m:den>
            <m:sSub>
              <m:sSubPr>
                <m:ctrlPr>
                  <w:rPr>
                    <w:rFonts w:ascii="Cambria Math" w:hAnsi="Cambria Math"/>
                    <w:i/>
                    <w:sz w:val="24"/>
                    <w:szCs w:val="24"/>
                    <w:lang w:val="en-US"/>
                  </w:rPr>
                </m:ctrlPr>
              </m:sSubPr>
              <m:e>
                <m:r>
                  <m:rPr>
                    <m:nor/>
                  </m:rPr>
                  <w:rPr>
                    <w:iCs/>
                    <w:sz w:val="24"/>
                    <w:szCs w:val="24"/>
                    <w:lang w:val="en-US"/>
                  </w:rPr>
                  <m:t>γ</m:t>
                </m:r>
              </m:e>
              <m:sub>
                <w:proofErr w:type="spellStart"/>
                <m:r>
                  <m:rPr>
                    <m:nor/>
                  </m:rPr>
                  <w:rPr>
                    <w:i/>
                    <w:sz w:val="24"/>
                    <w:szCs w:val="24"/>
                    <w:lang w:val="en-US"/>
                  </w:rPr>
                  <m:t>bh</m:t>
                </m:r>
                <w:proofErr w:type="spellEnd"/>
              </m:sub>
            </m:sSub>
          </m:den>
        </m:f>
      </m:oMath>
      <w:r w:rsidRPr="00253D22">
        <w:rPr>
          <w:position w:val="16"/>
          <w:sz w:val="24"/>
          <w:szCs w:val="24"/>
        </w:rPr>
        <w:t xml:space="preserve"> </w:t>
      </w:r>
      <w:r w:rsidRPr="00253D22">
        <w:rPr>
          <w:sz w:val="24"/>
          <w:szCs w:val="24"/>
        </w:rPr>
        <w:t>,                                                  (8.105)</w:t>
      </w:r>
    </w:p>
    <w:p w14:paraId="4DBA124B" w14:textId="77777777" w:rsidR="004D698E" w:rsidRPr="004D698E" w:rsidRDefault="004D698E" w:rsidP="004D698E">
      <w:pPr>
        <w:pStyle w:val="af2"/>
        <w:jc w:val="both"/>
        <w:rPr>
          <w:rFonts w:ascii="Times New Roman" w:hAnsi="Times New Roman"/>
          <w:sz w:val="24"/>
          <w:szCs w:val="24"/>
        </w:rPr>
      </w:pPr>
      <w:r w:rsidRPr="004D698E">
        <w:rPr>
          <w:rFonts w:ascii="Times New Roman" w:hAnsi="Times New Roman"/>
          <w:sz w:val="24"/>
          <w:szCs w:val="24"/>
        </w:rPr>
        <w:t xml:space="preserve">где </w:t>
      </w:r>
      <w:proofErr w:type="spellStart"/>
      <w:r w:rsidRPr="004D698E">
        <w:rPr>
          <w:rFonts w:ascii="Times New Roman" w:hAnsi="Times New Roman"/>
          <w:i/>
          <w:iCs/>
          <w:sz w:val="24"/>
          <w:szCs w:val="24"/>
        </w:rPr>
        <w:t>Р</w:t>
      </w:r>
      <w:r w:rsidRPr="004D698E">
        <w:rPr>
          <w:rFonts w:ascii="Times New Roman" w:hAnsi="Times New Roman"/>
          <w:sz w:val="24"/>
          <w:szCs w:val="24"/>
          <w:vertAlign w:val="subscript"/>
        </w:rPr>
        <w:t>р</w:t>
      </w:r>
      <w:proofErr w:type="spellEnd"/>
      <w:r w:rsidRPr="004D698E">
        <w:rPr>
          <w:rFonts w:ascii="Times New Roman" w:hAnsi="Times New Roman"/>
          <w:sz w:val="24"/>
          <w:szCs w:val="24"/>
        </w:rPr>
        <w:t xml:space="preserve"> – расчетное усилие натяжения высокопрочного болта;</w:t>
      </w:r>
    </w:p>
    <w:p w14:paraId="765CA67A" w14:textId="77777777" w:rsidR="004D698E" w:rsidRPr="004D698E" w:rsidRDefault="004D698E" w:rsidP="004D698E">
      <w:pPr>
        <w:pStyle w:val="af2"/>
        <w:ind w:firstLine="426"/>
        <w:jc w:val="both"/>
        <w:rPr>
          <w:rFonts w:ascii="Times New Roman" w:hAnsi="Times New Roman"/>
          <w:sz w:val="24"/>
          <w:szCs w:val="24"/>
        </w:rPr>
      </w:pPr>
      <w:r w:rsidRPr="004D698E">
        <w:rPr>
          <w:rFonts w:ascii="Times New Roman" w:hAnsi="Times New Roman"/>
          <w:sz w:val="24"/>
          <w:szCs w:val="24"/>
        </w:rPr>
        <w:t>µ – коэффициент трения, принимаемый по таблице 8.12;</w:t>
      </w:r>
    </w:p>
    <w:p w14:paraId="5B6B915A" w14:textId="77777777" w:rsidR="004D698E" w:rsidRPr="004D698E" w:rsidRDefault="004D698E" w:rsidP="004D698E">
      <w:pPr>
        <w:pStyle w:val="af2"/>
        <w:ind w:firstLine="284"/>
        <w:jc w:val="both"/>
        <w:rPr>
          <w:rFonts w:ascii="Times New Roman" w:hAnsi="Times New Roman"/>
          <w:sz w:val="24"/>
          <w:szCs w:val="24"/>
        </w:rPr>
      </w:pPr>
      <w:proofErr w:type="spellStart"/>
      <w:r w:rsidRPr="004D698E">
        <w:rPr>
          <w:rFonts w:ascii="Times New Roman" w:hAnsi="Times New Roman"/>
          <w:sz w:val="24"/>
          <w:szCs w:val="24"/>
        </w:rPr>
        <w:t>γ</w:t>
      </w:r>
      <w:r w:rsidRPr="004D698E">
        <w:rPr>
          <w:rFonts w:ascii="Times New Roman" w:hAnsi="Times New Roman"/>
          <w:i/>
          <w:iCs/>
          <w:sz w:val="24"/>
          <w:szCs w:val="24"/>
          <w:vertAlign w:val="subscript"/>
        </w:rPr>
        <w:t>bh</w:t>
      </w:r>
      <w:proofErr w:type="spellEnd"/>
      <w:r w:rsidRPr="004D698E">
        <w:rPr>
          <w:rFonts w:ascii="Times New Roman" w:hAnsi="Times New Roman"/>
          <w:sz w:val="24"/>
          <w:szCs w:val="24"/>
        </w:rPr>
        <w:t xml:space="preserve"> – коэффициент надежности, принимаемый по таблице 8.12.</w:t>
      </w:r>
    </w:p>
    <w:p w14:paraId="48B40D6D" w14:textId="77777777" w:rsidR="004D698E" w:rsidRPr="004D698E" w:rsidRDefault="004D698E" w:rsidP="004D698E">
      <w:pPr>
        <w:pStyle w:val="af2"/>
        <w:ind w:firstLine="567"/>
        <w:jc w:val="both"/>
        <w:rPr>
          <w:rFonts w:ascii="Times New Roman" w:hAnsi="Times New Roman"/>
          <w:sz w:val="24"/>
          <w:szCs w:val="24"/>
        </w:rPr>
      </w:pPr>
      <w:r w:rsidRPr="004D698E">
        <w:rPr>
          <w:rFonts w:ascii="Times New Roman" w:hAnsi="Times New Roman"/>
          <w:sz w:val="24"/>
          <w:szCs w:val="24"/>
        </w:rPr>
        <w:t xml:space="preserve">Расчетное усилие натяжения </w:t>
      </w:r>
      <w:proofErr w:type="spellStart"/>
      <w:r w:rsidRPr="004D698E">
        <w:rPr>
          <w:rFonts w:ascii="Times New Roman" w:hAnsi="Times New Roman"/>
          <w:i/>
          <w:iCs/>
          <w:sz w:val="24"/>
          <w:szCs w:val="24"/>
        </w:rPr>
        <w:t>Р</w:t>
      </w:r>
      <w:r w:rsidRPr="004D698E">
        <w:rPr>
          <w:rFonts w:ascii="Times New Roman" w:hAnsi="Times New Roman"/>
          <w:iCs/>
          <w:sz w:val="24"/>
          <w:szCs w:val="24"/>
          <w:vertAlign w:val="subscript"/>
        </w:rPr>
        <w:t>р</w:t>
      </w:r>
      <w:proofErr w:type="spellEnd"/>
      <w:r w:rsidRPr="004D698E">
        <w:rPr>
          <w:rFonts w:ascii="Times New Roman" w:hAnsi="Times New Roman"/>
          <w:sz w:val="24"/>
          <w:szCs w:val="24"/>
        </w:rPr>
        <w:t xml:space="preserve"> высокопрочного болта следует определять по формуле</w:t>
      </w:r>
    </w:p>
    <w:p w14:paraId="3E73DF5F" w14:textId="77777777" w:rsidR="004D698E" w:rsidRPr="00253D22" w:rsidRDefault="004D698E" w:rsidP="004D698E">
      <w:pPr>
        <w:ind w:firstLine="567"/>
        <w:jc w:val="right"/>
        <w:rPr>
          <w:position w:val="16"/>
          <w:sz w:val="24"/>
          <w:szCs w:val="24"/>
        </w:rPr>
      </w:pPr>
      <w:r w:rsidRPr="00253D22">
        <w:rPr>
          <w:position w:val="16"/>
          <w:sz w:val="24"/>
          <w:szCs w:val="24"/>
        </w:rPr>
        <w:tab/>
      </w:r>
      <w:proofErr w:type="spellStart"/>
      <w:r w:rsidRPr="00253D22">
        <w:rPr>
          <w:i/>
          <w:iCs/>
          <w:position w:val="16"/>
          <w:sz w:val="24"/>
          <w:szCs w:val="24"/>
        </w:rPr>
        <w:t>P</w:t>
      </w:r>
      <w:r w:rsidRPr="00253D22">
        <w:rPr>
          <w:position w:val="16"/>
          <w:sz w:val="24"/>
          <w:szCs w:val="24"/>
          <w:vertAlign w:val="subscript"/>
        </w:rPr>
        <w:t>р</w:t>
      </w:r>
      <w:proofErr w:type="spellEnd"/>
      <w:r w:rsidRPr="00253D22">
        <w:rPr>
          <w:i/>
          <w:iCs/>
          <w:position w:val="16"/>
          <w:sz w:val="24"/>
          <w:szCs w:val="24"/>
        </w:rPr>
        <w:t xml:space="preserve"> = </w:t>
      </w:r>
      <w:r w:rsidRPr="00253D22">
        <w:rPr>
          <w:i/>
          <w:iCs/>
          <w:position w:val="16"/>
          <w:sz w:val="24"/>
          <w:szCs w:val="24"/>
          <w:lang w:val="en-US"/>
        </w:rPr>
        <w:t>P</w:t>
      </w:r>
      <w:r w:rsidRPr="00253D22">
        <w:rPr>
          <w:position w:val="16"/>
          <w:sz w:val="24"/>
          <w:szCs w:val="24"/>
          <w:vertAlign w:val="subscript"/>
        </w:rPr>
        <w:t>н</w:t>
      </w:r>
      <w:r w:rsidRPr="00253D22">
        <w:rPr>
          <w:i/>
          <w:iCs/>
          <w:position w:val="16"/>
          <w:sz w:val="24"/>
          <w:szCs w:val="24"/>
        </w:rPr>
        <w:t xml:space="preserve"> </w:t>
      </w:r>
      <w:proofErr w:type="spellStart"/>
      <w:r w:rsidRPr="00253D22">
        <w:rPr>
          <w:i/>
          <w:iCs/>
          <w:position w:val="16"/>
          <w:sz w:val="24"/>
          <w:szCs w:val="24"/>
        </w:rPr>
        <w:t>m</w:t>
      </w:r>
      <w:r w:rsidRPr="00253D22">
        <w:rPr>
          <w:i/>
          <w:iCs/>
          <w:position w:val="16"/>
          <w:sz w:val="24"/>
          <w:szCs w:val="24"/>
          <w:vertAlign w:val="subscript"/>
        </w:rPr>
        <w:t>bh</w:t>
      </w:r>
      <w:proofErr w:type="spellEnd"/>
      <w:r w:rsidRPr="00253D22">
        <w:rPr>
          <w:position w:val="16"/>
          <w:sz w:val="24"/>
          <w:szCs w:val="24"/>
        </w:rPr>
        <w:t>,                                                (8.106а)</w:t>
      </w:r>
    </w:p>
    <w:p w14:paraId="7E4D1201" w14:textId="77777777" w:rsidR="004D698E" w:rsidRPr="004D698E" w:rsidRDefault="004D698E" w:rsidP="004D698E">
      <w:pPr>
        <w:pStyle w:val="af2"/>
        <w:ind w:left="993" w:hanging="993"/>
        <w:jc w:val="both"/>
        <w:rPr>
          <w:rFonts w:ascii="Times New Roman" w:hAnsi="Times New Roman"/>
          <w:sz w:val="24"/>
          <w:szCs w:val="24"/>
        </w:rPr>
      </w:pPr>
      <w:r w:rsidRPr="004D698E">
        <w:rPr>
          <w:rFonts w:ascii="Times New Roman" w:hAnsi="Times New Roman"/>
          <w:sz w:val="24"/>
          <w:szCs w:val="24"/>
        </w:rPr>
        <w:t xml:space="preserve">где </w:t>
      </w:r>
      <w:proofErr w:type="spellStart"/>
      <w:r w:rsidRPr="004D698E">
        <w:rPr>
          <w:rFonts w:ascii="Times New Roman" w:hAnsi="Times New Roman"/>
          <w:i/>
          <w:iCs/>
          <w:sz w:val="24"/>
          <w:szCs w:val="24"/>
        </w:rPr>
        <w:t>m</w:t>
      </w:r>
      <w:r w:rsidRPr="004D698E">
        <w:rPr>
          <w:rFonts w:ascii="Times New Roman" w:hAnsi="Times New Roman"/>
          <w:i/>
          <w:iCs/>
          <w:sz w:val="24"/>
          <w:szCs w:val="24"/>
          <w:vertAlign w:val="subscript"/>
        </w:rPr>
        <w:t>bh</w:t>
      </w:r>
      <w:proofErr w:type="spellEnd"/>
      <w:r w:rsidRPr="004D698E">
        <w:rPr>
          <w:rFonts w:ascii="Times New Roman" w:hAnsi="Times New Roman"/>
          <w:sz w:val="24"/>
          <w:szCs w:val="24"/>
        </w:rPr>
        <w:t xml:space="preserve"> – коэффициент условий работы высокопрочных болтов при контроле натяжения по крутящему моменту, равный 0,95;</w:t>
      </w:r>
    </w:p>
    <w:p w14:paraId="6DB8B00A" w14:textId="77777777" w:rsidR="004D698E" w:rsidRPr="004D698E" w:rsidRDefault="004D698E" w:rsidP="004D698E">
      <w:pPr>
        <w:pStyle w:val="af2"/>
        <w:ind w:left="993" w:hanging="567"/>
        <w:jc w:val="both"/>
        <w:rPr>
          <w:rFonts w:ascii="Times New Roman" w:hAnsi="Times New Roman"/>
          <w:sz w:val="24"/>
          <w:szCs w:val="24"/>
        </w:rPr>
      </w:pPr>
      <w:r w:rsidRPr="004D698E">
        <w:rPr>
          <w:rFonts w:ascii="Times New Roman" w:hAnsi="Times New Roman"/>
          <w:i/>
          <w:iCs/>
          <w:sz w:val="24"/>
          <w:szCs w:val="24"/>
          <w:lang w:val="en-US"/>
        </w:rPr>
        <w:t>P</w:t>
      </w:r>
      <w:r w:rsidRPr="004D698E">
        <w:rPr>
          <w:rFonts w:ascii="Times New Roman" w:hAnsi="Times New Roman"/>
          <w:sz w:val="24"/>
          <w:szCs w:val="24"/>
          <w:vertAlign w:val="subscript"/>
        </w:rPr>
        <w:t>н</w:t>
      </w:r>
      <w:r w:rsidRPr="004D698E">
        <w:rPr>
          <w:rFonts w:ascii="Times New Roman" w:hAnsi="Times New Roman"/>
          <w:sz w:val="24"/>
          <w:szCs w:val="24"/>
        </w:rPr>
        <w:t xml:space="preserve"> – нормативное усилие натяжения высокопрочного болта, назначаемое по формуле (8.106б) и при устройстве болтового соединения обеспечиваемое с вероятностью не менее 0,95:</w:t>
      </w:r>
    </w:p>
    <w:p w14:paraId="61465D40" w14:textId="77777777" w:rsidR="004D698E" w:rsidRPr="00253D22" w:rsidRDefault="004D698E" w:rsidP="004D698E">
      <w:pPr>
        <w:ind w:left="708" w:firstLine="567"/>
        <w:jc w:val="right"/>
        <w:rPr>
          <w:position w:val="16"/>
          <w:sz w:val="24"/>
          <w:szCs w:val="24"/>
        </w:rPr>
      </w:pPr>
      <w:r w:rsidRPr="00253D22">
        <w:rPr>
          <w:i/>
          <w:iCs/>
          <w:position w:val="16"/>
          <w:sz w:val="24"/>
          <w:szCs w:val="24"/>
          <w:lang w:val="en-US"/>
        </w:rPr>
        <w:t>P</w:t>
      </w:r>
      <w:r w:rsidRPr="00253D22">
        <w:rPr>
          <w:position w:val="16"/>
          <w:sz w:val="24"/>
          <w:szCs w:val="24"/>
          <w:vertAlign w:val="subscript"/>
        </w:rPr>
        <w:t>н</w:t>
      </w:r>
      <w:r w:rsidRPr="00253D22">
        <w:rPr>
          <w:i/>
          <w:iCs/>
          <w:position w:val="16"/>
          <w:sz w:val="24"/>
          <w:szCs w:val="24"/>
        </w:rPr>
        <w:t xml:space="preserve">= </w:t>
      </w:r>
      <w:proofErr w:type="spellStart"/>
      <w:r w:rsidRPr="00253D22">
        <w:rPr>
          <w:i/>
          <w:iCs/>
          <w:position w:val="16"/>
          <w:sz w:val="24"/>
          <w:szCs w:val="24"/>
        </w:rPr>
        <w:t>R</w:t>
      </w:r>
      <w:r w:rsidRPr="00253D22">
        <w:rPr>
          <w:i/>
          <w:iCs/>
          <w:position w:val="16"/>
          <w:sz w:val="24"/>
          <w:szCs w:val="24"/>
          <w:vertAlign w:val="subscript"/>
        </w:rPr>
        <w:t>bh</w:t>
      </w:r>
      <w:proofErr w:type="spellEnd"/>
      <w:r w:rsidRPr="00253D22">
        <w:rPr>
          <w:i/>
          <w:iCs/>
          <w:position w:val="16"/>
          <w:sz w:val="24"/>
          <w:szCs w:val="24"/>
          <w:vertAlign w:val="subscript"/>
        </w:rPr>
        <w:t xml:space="preserve"> </w:t>
      </w:r>
      <w:proofErr w:type="spellStart"/>
      <w:r w:rsidRPr="00253D22">
        <w:rPr>
          <w:i/>
          <w:iCs/>
          <w:position w:val="16"/>
          <w:sz w:val="24"/>
          <w:szCs w:val="24"/>
        </w:rPr>
        <w:t>A</w:t>
      </w:r>
      <w:r w:rsidRPr="00253D22">
        <w:rPr>
          <w:i/>
          <w:iCs/>
          <w:position w:val="16"/>
          <w:sz w:val="24"/>
          <w:szCs w:val="24"/>
          <w:vertAlign w:val="subscript"/>
        </w:rPr>
        <w:t>bn</w:t>
      </w:r>
      <w:proofErr w:type="spellEnd"/>
      <w:r w:rsidRPr="00253D22">
        <w:rPr>
          <w:position w:val="16"/>
          <w:sz w:val="24"/>
          <w:szCs w:val="24"/>
        </w:rPr>
        <w:t>,</w:t>
      </w:r>
      <w:r w:rsidRPr="00253D22">
        <w:rPr>
          <w:i/>
          <w:iCs/>
          <w:position w:val="16"/>
          <w:sz w:val="24"/>
          <w:szCs w:val="24"/>
        </w:rPr>
        <w:t xml:space="preserve"> </w:t>
      </w:r>
      <w:r w:rsidRPr="00253D22">
        <w:rPr>
          <w:position w:val="16"/>
          <w:sz w:val="24"/>
          <w:szCs w:val="24"/>
        </w:rPr>
        <w:t xml:space="preserve">                                              (8.106б)</w:t>
      </w:r>
    </w:p>
    <w:p w14:paraId="12CA2A73" w14:textId="496EAC9D" w:rsidR="00466AE2" w:rsidRDefault="004D698E" w:rsidP="004D698E">
      <w:pPr>
        <w:pStyle w:val="af2"/>
        <w:ind w:left="993" w:hanging="993"/>
        <w:jc w:val="both"/>
        <w:rPr>
          <w:rFonts w:ascii="Times New Roman" w:hAnsi="Times New Roman"/>
          <w:sz w:val="24"/>
          <w:szCs w:val="24"/>
        </w:rPr>
      </w:pPr>
      <w:r w:rsidRPr="004D698E">
        <w:rPr>
          <w:rFonts w:ascii="Times New Roman" w:hAnsi="Times New Roman"/>
          <w:sz w:val="24"/>
          <w:szCs w:val="24"/>
        </w:rPr>
        <w:t xml:space="preserve">где </w:t>
      </w:r>
      <w:proofErr w:type="spellStart"/>
      <w:r w:rsidRPr="004D698E">
        <w:rPr>
          <w:rFonts w:ascii="Times New Roman" w:hAnsi="Times New Roman"/>
          <w:i/>
          <w:iCs/>
          <w:sz w:val="24"/>
          <w:szCs w:val="24"/>
        </w:rPr>
        <w:t>R</w:t>
      </w:r>
      <w:r w:rsidRPr="004D698E">
        <w:rPr>
          <w:rFonts w:ascii="Times New Roman" w:hAnsi="Times New Roman"/>
          <w:i/>
          <w:iCs/>
          <w:sz w:val="24"/>
          <w:szCs w:val="24"/>
          <w:vertAlign w:val="subscript"/>
        </w:rPr>
        <w:t>bh</w:t>
      </w:r>
      <w:proofErr w:type="spellEnd"/>
      <w:r w:rsidRPr="004D698E">
        <w:rPr>
          <w:rFonts w:ascii="Times New Roman" w:hAnsi="Times New Roman"/>
          <w:sz w:val="24"/>
          <w:szCs w:val="24"/>
        </w:rPr>
        <w:t xml:space="preserve"> – расчетное сопротивление высокопрочного болта растяжению, определяемое по формуле (8.2).</w:t>
      </w:r>
    </w:p>
    <w:p w14:paraId="0CC4C3C0" w14:textId="77777777" w:rsidR="004D698E" w:rsidRPr="00E04F66" w:rsidRDefault="004D698E" w:rsidP="004D698E">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0CB3C3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8.101 Число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высокопрочных болтов в соединении при действии продольной силы </w:t>
      </w:r>
      <w:r w:rsidRPr="002C66D7">
        <w:rPr>
          <w:rFonts w:ascii="Times New Roman" w:hAnsi="Times New Roman" w:cs="Times New Roman"/>
          <w:i/>
          <w:sz w:val="24"/>
          <w:szCs w:val="24"/>
        </w:rPr>
        <w:t>N</w:t>
      </w:r>
      <w:r w:rsidRPr="002C66D7">
        <w:rPr>
          <w:rFonts w:ascii="Times New Roman" w:hAnsi="Times New Roman" w:cs="Times New Roman"/>
          <w:sz w:val="24"/>
          <w:szCs w:val="24"/>
        </w:rPr>
        <w:t>, проходящей через центр тяжести соединения, следует определять по формуле</w:t>
      </w:r>
    </w:p>
    <w:p w14:paraId="3FD10967" w14:textId="77777777" w:rsidR="00466AE2" w:rsidRPr="002C66D7" w:rsidRDefault="00466AE2" w:rsidP="000E5789">
      <w:pPr>
        <w:pStyle w:val="ConsPlusNormal"/>
        <w:widowControl/>
        <w:tabs>
          <w:tab w:val="left" w:pos="3969"/>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FC50B5" w:rsidRPr="002C66D7">
        <w:rPr>
          <w:rFonts w:ascii="Times New Roman" w:hAnsi="Times New Roman" w:cs="Times New Roman"/>
          <w:position w:val="-28"/>
          <w:sz w:val="24"/>
          <w:szCs w:val="24"/>
          <w:lang w:val="en-US"/>
        </w:rPr>
        <w:object w:dxaOrig="1180" w:dyaOrig="639" w14:anchorId="6686FFE8">
          <v:shape id="_x0000_i1291" type="#_x0000_t75" style="width:59.25pt;height:32.25pt" o:ole="">
            <v:imagedata r:id="rId618" o:title=""/>
          </v:shape>
          <o:OLEObject Type="Embed" ProgID="Equation.3" ShapeID="_x0000_i1291" DrawAspect="Content" ObjectID="_1681831227" r:id="rId619"/>
        </w:object>
      </w:r>
      <w:proofErr w:type="gramStart"/>
      <w:r w:rsidRPr="002C66D7">
        <w:rPr>
          <w:rFonts w:ascii="Times New Roman" w:hAnsi="Times New Roman" w:cs="Times New Roman"/>
          <w:sz w:val="24"/>
          <w:szCs w:val="24"/>
        </w:rPr>
        <w:t>,</w:t>
      </w:r>
      <w:r w:rsidR="00FC50B5" w:rsidRPr="002C66D7">
        <w:rPr>
          <w:rFonts w:ascii="Times New Roman" w:hAnsi="Times New Roman" w:cs="Times New Roman"/>
          <w:sz w:val="24"/>
          <w:szCs w:val="24"/>
        </w:rPr>
        <w:t xml:space="preserve">   </w:t>
      </w:r>
      <w:proofErr w:type="gramEnd"/>
      <w:r w:rsidR="00FC50B5"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(8.107)</w:t>
      </w:r>
    </w:p>
    <w:p w14:paraId="516299F2"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w:t>
      </w:r>
      <w:r w:rsidR="00FC50B5"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условий работы, принимаемый по таблице 8.15;</w:t>
      </w:r>
    </w:p>
    <w:p w14:paraId="4EB8B779" w14:textId="77777777" w:rsidR="00466AE2" w:rsidRPr="002C66D7" w:rsidRDefault="00FC50B5"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Q</w:t>
      </w:r>
      <w:r w:rsidR="00466AE2" w:rsidRPr="002C66D7">
        <w:rPr>
          <w:rFonts w:ascii="Times New Roman" w:hAnsi="Times New Roman" w:cs="Times New Roman"/>
          <w:i/>
          <w:sz w:val="24"/>
          <w:szCs w:val="24"/>
          <w:vertAlign w:val="subscript"/>
          <w:lang w:val="en-US"/>
        </w:rPr>
        <w:t>bh</w:t>
      </w:r>
      <w:proofErr w:type="spellEnd"/>
      <w:r w:rsidR="00466AE2" w:rsidRPr="002C66D7">
        <w:rPr>
          <w:rFonts w:ascii="Times New Roman" w:hAnsi="Times New Roman" w:cs="Times New Roman"/>
          <w:i/>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расчетное усилие на один </w:t>
      </w:r>
      <w:proofErr w:type="spellStart"/>
      <w:r w:rsidR="00466AE2" w:rsidRPr="002C66D7">
        <w:rPr>
          <w:rFonts w:ascii="Times New Roman" w:hAnsi="Times New Roman" w:cs="Times New Roman"/>
          <w:sz w:val="24"/>
          <w:szCs w:val="24"/>
        </w:rPr>
        <w:t>болтоконтакт</w:t>
      </w:r>
      <w:proofErr w:type="spellEnd"/>
      <w:r w:rsidR="00466AE2" w:rsidRPr="002C66D7">
        <w:rPr>
          <w:rFonts w:ascii="Times New Roman" w:hAnsi="Times New Roman" w:cs="Times New Roman"/>
          <w:sz w:val="24"/>
          <w:szCs w:val="24"/>
        </w:rPr>
        <w:t>, определяемое по формуле (8.105);</w:t>
      </w:r>
    </w:p>
    <w:p w14:paraId="1F637FA4" w14:textId="77777777" w:rsidR="00466AE2" w:rsidRPr="002C66D7" w:rsidRDefault="00FC50B5"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n</w:t>
      </w:r>
      <w:r w:rsidR="00466AE2" w:rsidRPr="002C66D7">
        <w:rPr>
          <w:rFonts w:ascii="Times New Roman" w:hAnsi="Times New Roman" w:cs="Times New Roman"/>
          <w:i/>
          <w:sz w:val="24"/>
          <w:szCs w:val="24"/>
          <w:vertAlign w:val="subscript"/>
          <w:lang w:val="en-US"/>
        </w:rPr>
        <w:t>s</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число контактов в соединении.</w:t>
      </w:r>
    </w:p>
    <w:p w14:paraId="4724728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8.102 При действии в плоскости соединения изгибающего момента или продольной силы с изгибающим моментом усилие, приходящееся на рассматриваемый высокопрочный болт, следует определять согласно указаниям  8.96 и 8.97.</w:t>
      </w:r>
    </w:p>
    <w:p w14:paraId="5C4A3E2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8.103 Высокопрочные болты, соединяющие стенки и пояса составных балок, следует рассчитывать по формулам:</w:t>
      </w:r>
    </w:p>
    <w:p w14:paraId="273EE58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отсутствии местного давления</w:t>
      </w:r>
    </w:p>
    <w:p w14:paraId="32F7A4CA" w14:textId="77777777" w:rsidR="00466AE2" w:rsidRPr="002C66D7" w:rsidRDefault="00466AE2" w:rsidP="000E5789">
      <w:pPr>
        <w:pStyle w:val="ConsPlusNormal"/>
        <w:widowControl/>
        <w:tabs>
          <w:tab w:val="left" w:pos="3686"/>
          <w:tab w:val="left" w:pos="8789"/>
        </w:tabs>
        <w:suppressAutoHyphen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r w:rsidR="00FC50B5" w:rsidRPr="002C66D7">
        <w:rPr>
          <w:rFonts w:ascii="Times New Roman" w:hAnsi="Times New Roman" w:cs="Times New Roman"/>
          <w:position w:val="-22"/>
          <w:sz w:val="24"/>
          <w:szCs w:val="24"/>
          <w:lang w:val="en-US"/>
        </w:rPr>
        <w:object w:dxaOrig="1480" w:dyaOrig="580" w14:anchorId="64144204">
          <v:shape id="_x0000_i1292" type="#_x0000_t75" style="width:74.25pt;height:29.25pt" o:ole="">
            <v:imagedata r:id="rId620" o:title=""/>
          </v:shape>
          <o:OLEObject Type="Embed" ProgID="Equation.3" ShapeID="_x0000_i1292" DrawAspect="Content" ObjectID="_1681831228" r:id="rId621"/>
        </w:object>
      </w:r>
      <w:proofErr w:type="gramStart"/>
      <w:r w:rsidRPr="002C66D7">
        <w:rPr>
          <w:rFonts w:ascii="Times New Roman" w:hAnsi="Times New Roman" w:cs="Times New Roman"/>
          <w:sz w:val="24"/>
          <w:szCs w:val="24"/>
        </w:rPr>
        <w:t>;</w:t>
      </w:r>
      <w:r w:rsidR="00FC50B5" w:rsidRPr="002C66D7">
        <w:rPr>
          <w:rFonts w:ascii="Times New Roman" w:hAnsi="Times New Roman" w:cs="Times New Roman"/>
          <w:sz w:val="24"/>
          <w:szCs w:val="24"/>
        </w:rPr>
        <w:t xml:space="preserve">   </w:t>
      </w:r>
      <w:proofErr w:type="gramEnd"/>
      <w:r w:rsidR="00FC50B5"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(8.108)</w:t>
      </w:r>
    </w:p>
    <w:p w14:paraId="617996D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воздействии на пояс местного давления </w:t>
      </w:r>
      <w:r w:rsidRPr="002C66D7">
        <w:rPr>
          <w:rFonts w:ascii="Times New Roman" w:hAnsi="Times New Roman" w:cs="Times New Roman"/>
          <w:i/>
          <w:sz w:val="24"/>
          <w:szCs w:val="24"/>
        </w:rPr>
        <w:t>q</w:t>
      </w:r>
    </w:p>
    <w:p w14:paraId="109BF466" w14:textId="77777777" w:rsidR="00466AE2" w:rsidRPr="002C66D7" w:rsidRDefault="00466AE2" w:rsidP="000E5789">
      <w:pPr>
        <w:pStyle w:val="ConsPlusNormal"/>
        <w:widowControl/>
        <w:tabs>
          <w:tab w:val="left" w:pos="3686"/>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C2979" w:rsidRPr="002C66D7">
        <w:rPr>
          <w:rFonts w:ascii="Times New Roman" w:hAnsi="Times New Roman" w:cs="Times New Roman"/>
          <w:position w:val="-30"/>
          <w:sz w:val="24"/>
          <w:szCs w:val="24"/>
          <w:lang w:val="en-US"/>
        </w:rPr>
        <w:object w:dxaOrig="2420" w:dyaOrig="800" w14:anchorId="78359261">
          <v:shape id="_x0000_i1293" type="#_x0000_t75" style="width:120.75pt;height:39.75pt" o:ole="">
            <v:imagedata r:id="rId622" o:title=""/>
          </v:shape>
          <o:OLEObject Type="Embed" ProgID="Equation.3" ShapeID="_x0000_i1293" DrawAspect="Content" ObjectID="_1681831229" r:id="rId623"/>
        </w:object>
      </w:r>
      <w:proofErr w:type="gramStart"/>
      <w:r w:rsidRPr="002C66D7">
        <w:rPr>
          <w:rFonts w:ascii="Times New Roman" w:hAnsi="Times New Roman" w:cs="Times New Roman"/>
          <w:sz w:val="24"/>
          <w:szCs w:val="24"/>
        </w:rPr>
        <w:t>,</w:t>
      </w:r>
      <w:r w:rsidR="008C2979" w:rsidRPr="002C66D7">
        <w:rPr>
          <w:rFonts w:ascii="Times New Roman" w:hAnsi="Times New Roman" w:cs="Times New Roman"/>
          <w:sz w:val="24"/>
          <w:szCs w:val="24"/>
        </w:rPr>
        <w:t xml:space="preserve">   </w:t>
      </w:r>
      <w:proofErr w:type="gramEnd"/>
      <w:r w:rsidR="008C297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(8.109)</w:t>
      </w:r>
    </w:p>
    <w:p w14:paraId="49FB9511"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w:t>
      </w:r>
      <w:r w:rsidR="008C2979" w:rsidRPr="002C66D7">
        <w:rPr>
          <w:rFonts w:ascii="Times New Roman" w:hAnsi="Times New Roman" w:cs="Times New Roman"/>
          <w:sz w:val="24"/>
          <w:szCs w:val="24"/>
        </w:rPr>
        <w:t>—</w:t>
      </w:r>
      <w:r w:rsidRPr="002C66D7">
        <w:rPr>
          <w:rFonts w:ascii="Times New Roman" w:hAnsi="Times New Roman" w:cs="Times New Roman"/>
          <w:sz w:val="24"/>
          <w:szCs w:val="24"/>
        </w:rPr>
        <w:t xml:space="preserve"> число контактов в соединении;</w:t>
      </w:r>
    </w:p>
    <w:p w14:paraId="539286DD" w14:textId="77777777" w:rsidR="008C2979" w:rsidRPr="002C66D7" w:rsidRDefault="008C297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466AE2" w:rsidRPr="002C66D7">
        <w:rPr>
          <w:rFonts w:ascii="Times New Roman" w:hAnsi="Times New Roman" w:cs="Times New Roman"/>
          <w:i/>
          <w:sz w:val="24"/>
          <w:szCs w:val="24"/>
          <w:lang w:val="en-US"/>
        </w:rPr>
        <w:t>Q</w:t>
      </w:r>
      <w:r w:rsidR="00466AE2" w:rsidRPr="002C66D7">
        <w:rPr>
          <w:rFonts w:ascii="Times New Roman" w:hAnsi="Times New Roman" w:cs="Times New Roman"/>
          <w:i/>
          <w:sz w:val="24"/>
          <w:szCs w:val="24"/>
          <w:vertAlign w:val="subscript"/>
          <w:lang w:val="en-US"/>
        </w:rPr>
        <w:t>bh</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расчетное усилие, воспринимаемое одним </w:t>
      </w:r>
      <w:proofErr w:type="spellStart"/>
      <w:r w:rsidR="00466AE2" w:rsidRPr="002C66D7">
        <w:rPr>
          <w:rFonts w:ascii="Times New Roman" w:hAnsi="Times New Roman" w:cs="Times New Roman"/>
          <w:sz w:val="24"/>
          <w:szCs w:val="24"/>
        </w:rPr>
        <w:t>болтоконтактом</w:t>
      </w:r>
      <w:proofErr w:type="spellEnd"/>
      <w:r w:rsidR="00466AE2" w:rsidRPr="002C66D7">
        <w:rPr>
          <w:rFonts w:ascii="Times New Roman" w:hAnsi="Times New Roman" w:cs="Times New Roman"/>
          <w:sz w:val="24"/>
          <w:szCs w:val="24"/>
        </w:rPr>
        <w:t xml:space="preserve"> и определяемое </w:t>
      </w:r>
    </w:p>
    <w:p w14:paraId="374CB662" w14:textId="77777777" w:rsidR="00466AE2" w:rsidRPr="002C66D7" w:rsidRDefault="008C297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по формуле (8.105); </w:t>
      </w:r>
    </w:p>
    <w:p w14:paraId="14FDAF3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остальные обозначения те же, что и в  8.99.</w:t>
      </w:r>
    </w:p>
    <w:p w14:paraId="63385E4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8.104 В случае если совместная работа проезжей части и поясов главных ферм обеспечивается специальными горизонтальными диафрагмами, расчет прикрепления продольных балок к поперечным следует выполнять на поперечную силу и момент с учетом требований  8.74; при этом усилия в болтах, прикрепляющих вертикальные уголки к стенке поперечной балки, необходимо определять как для фланцевых соединений.</w:t>
      </w:r>
    </w:p>
    <w:p w14:paraId="0485763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 болтовых и фрикционных соединений прикреплений балок проезжей части пролетных строений с решетчатыми главными фермами допускается выполнять только на поперечную силу, вводя дополнительный коэффициент условий работы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согласно таблице  8.36.</w:t>
      </w:r>
    </w:p>
    <w:p w14:paraId="0F155DE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8.105 Расчет по прочности стыковых накладок растянутых элементов ферм и поясов сплошных балок следует выполнять с введением для накладок коэффициента условий работы </w:t>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 0,9.</w:t>
      </w:r>
    </w:p>
    <w:p w14:paraId="41BFF75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8.106 Листы узловых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 xml:space="preserve"> следует проверять на прочность прикрепления растянутых и сжатых элементов по контуру, соединяющему центры отверстий периферийных болтов прикрепления указанных элементов, по формуле</w:t>
      </w:r>
    </w:p>
    <w:p w14:paraId="7C8022E2" w14:textId="77777777" w:rsidR="00466AE2" w:rsidRPr="002C66D7" w:rsidRDefault="00466AE2" w:rsidP="000E5789">
      <w:pPr>
        <w:pStyle w:val="ConsPlusNormal"/>
        <w:widowControl/>
        <w:tabs>
          <w:tab w:val="left" w:pos="3119"/>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N</w:t>
      </w:r>
      <w:r w:rsidRPr="002C66D7">
        <w:rPr>
          <w:rFonts w:ascii="Times New Roman" w:hAnsi="Times New Roman" w:cs="Times New Roman"/>
          <w:sz w:val="24"/>
          <w:szCs w:val="24"/>
        </w:rPr>
        <w:t xml:space="preserve"> ≤ 0,675 </w:t>
      </w:r>
      <w:proofErr w:type="spellStart"/>
      <w:r w:rsidRPr="002C66D7">
        <w:rPr>
          <w:rFonts w:ascii="Times New Roman" w:hAnsi="Times New Roman" w:cs="Times New Roman"/>
          <w:i/>
          <w:sz w:val="24"/>
          <w:szCs w:val="24"/>
          <w:lang w:val="en-US"/>
        </w:rPr>
        <w:t>tR</w:t>
      </w:r>
      <w:r w:rsidRPr="002C66D7">
        <w:rPr>
          <w:rFonts w:ascii="Times New Roman" w:hAnsi="Times New Roman" w:cs="Times New Roman"/>
          <w:i/>
          <w:sz w:val="24"/>
          <w:szCs w:val="24"/>
          <w:vertAlign w:val="subscript"/>
          <w:lang w:val="en-US"/>
        </w:rPr>
        <w:t>y</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lang w:val="en-US"/>
        </w:rPr>
        <w:t>Σ</w:t>
      </w:r>
      <w:r w:rsidRPr="002C66D7">
        <w:rPr>
          <w:rFonts w:ascii="Times New Roman" w:hAnsi="Times New Roman" w:cs="Times New Roman"/>
          <w:sz w:val="24"/>
          <w:szCs w:val="24"/>
        </w:rPr>
        <w:t>(0,212</w:t>
      </w:r>
      <w:r w:rsidRPr="002C66D7">
        <w:rPr>
          <w:rFonts w:ascii="Times New Roman" w:hAnsi="Times New Roman" w:cs="Times New Roman"/>
          <w:sz w:val="24"/>
          <w:szCs w:val="24"/>
          <w:lang w:val="en-US"/>
        </w:rPr>
        <w:sym w:font="Symbol" w:char="F061"/>
      </w:r>
      <w:r w:rsidRPr="002C66D7">
        <w:rPr>
          <w:rFonts w:ascii="Times New Roman" w:hAnsi="Times New Roman" w:cs="Times New Roman"/>
          <w:i/>
          <w:sz w:val="24"/>
          <w:szCs w:val="24"/>
          <w:vertAlign w:val="subscript"/>
        </w:rPr>
        <w:t xml:space="preserve"> </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+ 1)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i</w:t>
      </w:r>
      <w:r w:rsidRPr="002C66D7">
        <w:rPr>
          <w:rFonts w:ascii="Times New Roman" w:hAnsi="Times New Roman" w:cs="Times New Roman"/>
          <w:sz w:val="24"/>
          <w:szCs w:val="24"/>
        </w:rPr>
        <w:t xml:space="preserve"> ,</w:t>
      </w:r>
      <w:r w:rsidR="00A03296"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(8.110)</w:t>
      </w:r>
    </w:p>
    <w:p w14:paraId="5AC74258"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w:t>
      </w:r>
      <w:r w:rsidR="00A03296"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продольное усилие в элементе;</w:t>
      </w:r>
    </w:p>
    <w:p w14:paraId="294908C1" w14:textId="77777777" w:rsidR="00466AE2" w:rsidRPr="002C66D7" w:rsidRDefault="00A0329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 xml:space="preserve">t </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толщина узловой </w:t>
      </w:r>
      <w:proofErr w:type="spellStart"/>
      <w:r w:rsidR="00466AE2" w:rsidRPr="002C66D7">
        <w:rPr>
          <w:rFonts w:ascii="Times New Roman" w:hAnsi="Times New Roman" w:cs="Times New Roman"/>
          <w:sz w:val="24"/>
          <w:szCs w:val="24"/>
        </w:rPr>
        <w:t>фасонки</w:t>
      </w:r>
      <w:proofErr w:type="spellEnd"/>
      <w:r w:rsidR="00466AE2" w:rsidRPr="002C66D7">
        <w:rPr>
          <w:rFonts w:ascii="Times New Roman" w:hAnsi="Times New Roman" w:cs="Times New Roman"/>
          <w:sz w:val="24"/>
          <w:szCs w:val="24"/>
        </w:rPr>
        <w:t>;</w:t>
      </w:r>
    </w:p>
    <w:p w14:paraId="71E1A555" w14:textId="77777777" w:rsidR="00466AE2" w:rsidRPr="002C66D7" w:rsidRDefault="00A0329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m</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условий работы, принимаемый по таблице 8.15;</w:t>
      </w:r>
    </w:p>
    <w:p w14:paraId="7890AA2F" w14:textId="77777777" w:rsidR="00466AE2" w:rsidRPr="002C66D7" w:rsidRDefault="00A0329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l</w:t>
      </w:r>
      <w:r w:rsidR="00466AE2" w:rsidRPr="002C66D7">
        <w:rPr>
          <w:rFonts w:ascii="Times New Roman" w:hAnsi="Times New Roman" w:cs="Times New Roman"/>
          <w:i/>
          <w:sz w:val="24"/>
          <w:szCs w:val="24"/>
          <w:vertAlign w:val="subscript"/>
          <w:lang w:val="en-US"/>
        </w:rPr>
        <w:t>i</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длина </w:t>
      </w:r>
      <w:r w:rsidR="00466AE2" w:rsidRPr="002C66D7">
        <w:rPr>
          <w:rFonts w:ascii="Times New Roman" w:hAnsi="Times New Roman" w:cs="Times New Roman"/>
          <w:i/>
          <w:sz w:val="24"/>
          <w:szCs w:val="24"/>
        </w:rPr>
        <w:t>i-</w:t>
      </w:r>
      <w:proofErr w:type="spellStart"/>
      <w:r w:rsidR="00466AE2" w:rsidRPr="002C66D7">
        <w:rPr>
          <w:rFonts w:ascii="Times New Roman" w:hAnsi="Times New Roman" w:cs="Times New Roman"/>
          <w:sz w:val="24"/>
          <w:szCs w:val="24"/>
        </w:rPr>
        <w:t>го</w:t>
      </w:r>
      <w:proofErr w:type="spellEnd"/>
      <w:r w:rsidR="00466AE2" w:rsidRPr="002C66D7">
        <w:rPr>
          <w:rFonts w:ascii="Times New Roman" w:hAnsi="Times New Roman" w:cs="Times New Roman"/>
          <w:sz w:val="24"/>
          <w:szCs w:val="24"/>
        </w:rPr>
        <w:t xml:space="preserve"> участка проверяемого контура узловой </w:t>
      </w:r>
      <w:proofErr w:type="spellStart"/>
      <w:r w:rsidR="00466AE2" w:rsidRPr="002C66D7">
        <w:rPr>
          <w:rFonts w:ascii="Times New Roman" w:hAnsi="Times New Roman" w:cs="Times New Roman"/>
          <w:sz w:val="24"/>
          <w:szCs w:val="24"/>
        </w:rPr>
        <w:t>фасонки</w:t>
      </w:r>
      <w:proofErr w:type="spellEnd"/>
      <w:r w:rsidR="00466AE2" w:rsidRPr="002C66D7">
        <w:rPr>
          <w:rFonts w:ascii="Times New Roman" w:hAnsi="Times New Roman" w:cs="Times New Roman"/>
          <w:sz w:val="24"/>
          <w:szCs w:val="24"/>
        </w:rPr>
        <w:t>;</w:t>
      </w:r>
    </w:p>
    <w:p w14:paraId="60DDB419" w14:textId="77777777" w:rsidR="00A03296" w:rsidRPr="002C66D7" w:rsidRDefault="00A0329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61"/>
      </w:r>
      <w:proofErr w:type="spellStart"/>
      <w:r w:rsidR="00466AE2"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угол между направлением </w:t>
      </w:r>
      <w:r w:rsidR="00466AE2" w:rsidRPr="002C66D7">
        <w:rPr>
          <w:rFonts w:ascii="Times New Roman" w:hAnsi="Times New Roman" w:cs="Times New Roman"/>
          <w:i/>
          <w:sz w:val="24"/>
          <w:szCs w:val="24"/>
        </w:rPr>
        <w:t>i</w:t>
      </w:r>
      <w:r w:rsidR="00466AE2" w:rsidRPr="002C66D7">
        <w:rPr>
          <w:rFonts w:ascii="Times New Roman" w:hAnsi="Times New Roman" w:cs="Times New Roman"/>
          <w:sz w:val="24"/>
          <w:szCs w:val="24"/>
        </w:rPr>
        <w:t>-</w:t>
      </w:r>
      <w:proofErr w:type="spellStart"/>
      <w:r w:rsidR="00466AE2" w:rsidRPr="002C66D7">
        <w:rPr>
          <w:rFonts w:ascii="Times New Roman" w:hAnsi="Times New Roman" w:cs="Times New Roman"/>
          <w:sz w:val="24"/>
          <w:szCs w:val="24"/>
        </w:rPr>
        <w:t>го</w:t>
      </w:r>
      <w:proofErr w:type="spellEnd"/>
      <w:r w:rsidR="00466AE2" w:rsidRPr="002C66D7">
        <w:rPr>
          <w:rFonts w:ascii="Times New Roman" w:hAnsi="Times New Roman" w:cs="Times New Roman"/>
          <w:sz w:val="24"/>
          <w:szCs w:val="24"/>
        </w:rPr>
        <w:t xml:space="preserve"> участка проверяемого контура и осью </w:t>
      </w:r>
    </w:p>
    <w:p w14:paraId="345319FF" w14:textId="77777777" w:rsidR="00466AE2" w:rsidRPr="002C66D7" w:rsidRDefault="00A0329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элемента (0 </w:t>
      </w:r>
      <w:r w:rsidR="00466AE2" w:rsidRPr="002C66D7">
        <w:rPr>
          <w:rFonts w:ascii="Times New Roman" w:hAnsi="Times New Roman" w:cs="Times New Roman"/>
          <w:sz w:val="24"/>
          <w:szCs w:val="24"/>
        </w:rPr>
        <w:sym w:font="Symbol" w:char="F0A3"/>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lang w:val="en-US"/>
        </w:rPr>
        <w:sym w:font="Symbol" w:char="F061"/>
      </w:r>
      <w:r w:rsidR="00466AE2" w:rsidRPr="002C66D7">
        <w:rPr>
          <w:rFonts w:ascii="Times New Roman" w:hAnsi="Times New Roman" w:cs="Times New Roman"/>
          <w:i/>
          <w:sz w:val="24"/>
          <w:szCs w:val="24"/>
          <w:vertAlign w:val="subscript"/>
        </w:rPr>
        <w:t xml:space="preserve"> </w:t>
      </w:r>
      <w:proofErr w:type="spellStart"/>
      <w:r w:rsidR="00466AE2" w:rsidRPr="002C66D7">
        <w:rPr>
          <w:rFonts w:ascii="Times New Roman" w:hAnsi="Times New Roman" w:cs="Times New Roman"/>
          <w:i/>
          <w:sz w:val="24"/>
          <w:szCs w:val="24"/>
          <w:vertAlign w:val="subscript"/>
          <w:lang w:val="en-US"/>
        </w:rPr>
        <w:t>i</w:t>
      </w:r>
      <w:proofErr w:type="spellEnd"/>
      <w:r w:rsidR="00466AE2" w:rsidRPr="002C66D7">
        <w:rPr>
          <w:rFonts w:ascii="Times New Roman" w:hAnsi="Times New Roman" w:cs="Times New Roman"/>
          <w:sz w:val="24"/>
          <w:szCs w:val="24"/>
        </w:rPr>
        <w:t> </w:t>
      </w:r>
      <w:r w:rsidR="00466AE2" w:rsidRPr="002C66D7">
        <w:rPr>
          <w:rFonts w:ascii="Times New Roman" w:hAnsi="Times New Roman" w:cs="Times New Roman"/>
          <w:sz w:val="24"/>
          <w:szCs w:val="24"/>
        </w:rPr>
        <w:sym w:font="Symbol" w:char="F0A3"/>
      </w:r>
      <w:r w:rsidR="00466AE2"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70"/>
      </w:r>
      <w:r w:rsidR="00466AE2" w:rsidRPr="002C66D7">
        <w:rPr>
          <w:rFonts w:ascii="Times New Roman" w:hAnsi="Times New Roman" w:cs="Times New Roman"/>
          <w:sz w:val="24"/>
          <w:szCs w:val="24"/>
        </w:rPr>
        <w:t>/2), рад.</w:t>
      </w:r>
    </w:p>
    <w:p w14:paraId="7319093A" w14:textId="43357F08"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 xml:space="preserve">Т а б л и ц </w:t>
      </w:r>
      <w:proofErr w:type="gramStart"/>
      <w:r w:rsidRPr="002C66D7">
        <w:rPr>
          <w:rFonts w:ascii="Times New Roman" w:hAnsi="Times New Roman" w:cs="Times New Roman"/>
          <w:sz w:val="22"/>
          <w:szCs w:val="22"/>
        </w:rPr>
        <w:t>а  8.36</w:t>
      </w:r>
      <w:proofErr w:type="gramEnd"/>
    </w:p>
    <w:tbl>
      <w:tblPr>
        <w:tblW w:w="9072" w:type="dxa"/>
        <w:jc w:val="center"/>
        <w:tblLayout w:type="fixed"/>
        <w:tblCellMar>
          <w:left w:w="40" w:type="dxa"/>
          <w:right w:w="40" w:type="dxa"/>
        </w:tblCellMar>
        <w:tblLook w:val="0000" w:firstRow="0" w:lastRow="0" w:firstColumn="0" w:lastColumn="0" w:noHBand="0" w:noVBand="0"/>
      </w:tblPr>
      <w:tblGrid>
        <w:gridCol w:w="3725"/>
        <w:gridCol w:w="3688"/>
        <w:gridCol w:w="1659"/>
      </w:tblGrid>
      <w:tr w:rsidR="00466AE2" w:rsidRPr="002C66D7" w14:paraId="4D318E2B" w14:textId="77777777">
        <w:trPr>
          <w:trHeight w:hRule="exact" w:val="567"/>
          <w:jc w:val="center"/>
        </w:trPr>
        <w:tc>
          <w:tcPr>
            <w:tcW w:w="3725" w:type="dxa"/>
            <w:tcBorders>
              <w:top w:val="single" w:sz="4" w:space="0" w:color="auto"/>
              <w:left w:val="single" w:sz="4" w:space="0" w:color="auto"/>
              <w:bottom w:val="single" w:sz="4" w:space="0" w:color="auto"/>
              <w:right w:val="single" w:sz="4" w:space="0" w:color="auto"/>
            </w:tcBorders>
          </w:tcPr>
          <w:p w14:paraId="2283DBC0" w14:textId="77777777" w:rsidR="00466AE2" w:rsidRPr="002C66D7" w:rsidRDefault="00466AE2" w:rsidP="000E5789">
            <w:pPr>
              <w:pStyle w:val="11"/>
              <w:suppressAutoHyphens/>
              <w:spacing w:before="40" w:line="240" w:lineRule="auto"/>
              <w:ind w:firstLine="0"/>
              <w:jc w:val="center"/>
              <w:rPr>
                <w:rFonts w:ascii="Times New Roman" w:hAnsi="Times New Roman"/>
                <w:szCs w:val="18"/>
              </w:rPr>
            </w:pPr>
            <w:r w:rsidRPr="002C66D7">
              <w:rPr>
                <w:rFonts w:ascii="Times New Roman" w:hAnsi="Times New Roman"/>
                <w:szCs w:val="18"/>
              </w:rPr>
              <w:t xml:space="preserve">Характеристика прикрепления и </w:t>
            </w:r>
          </w:p>
          <w:p w14:paraId="37921AF5" w14:textId="77777777" w:rsidR="00466AE2" w:rsidRPr="002C66D7" w:rsidRDefault="00466AE2" w:rsidP="000E5789">
            <w:pPr>
              <w:pStyle w:val="11"/>
              <w:suppressAutoHyphens/>
              <w:spacing w:before="40" w:line="240" w:lineRule="auto"/>
              <w:ind w:firstLine="0"/>
              <w:jc w:val="center"/>
              <w:rPr>
                <w:rFonts w:ascii="Times New Roman" w:hAnsi="Times New Roman"/>
                <w:szCs w:val="18"/>
              </w:rPr>
            </w:pPr>
            <w:r w:rsidRPr="002C66D7">
              <w:rPr>
                <w:rFonts w:ascii="Times New Roman" w:hAnsi="Times New Roman"/>
                <w:szCs w:val="18"/>
              </w:rPr>
              <w:t>места расположения болтов</w:t>
            </w:r>
          </w:p>
        </w:tc>
        <w:tc>
          <w:tcPr>
            <w:tcW w:w="3688" w:type="dxa"/>
            <w:tcBorders>
              <w:top w:val="single" w:sz="4" w:space="0" w:color="auto"/>
              <w:left w:val="single" w:sz="4" w:space="0" w:color="auto"/>
              <w:bottom w:val="single" w:sz="4" w:space="0" w:color="auto"/>
              <w:right w:val="single" w:sz="4" w:space="0" w:color="auto"/>
            </w:tcBorders>
            <w:vAlign w:val="center"/>
          </w:tcPr>
          <w:p w14:paraId="7B210A68" w14:textId="77777777" w:rsidR="00466AE2" w:rsidRPr="002C66D7" w:rsidRDefault="00466AE2" w:rsidP="000E5789">
            <w:pPr>
              <w:pStyle w:val="11"/>
              <w:suppressAutoHyphens/>
              <w:spacing w:before="40" w:line="240" w:lineRule="auto"/>
              <w:ind w:firstLine="0"/>
              <w:jc w:val="center"/>
              <w:rPr>
                <w:rFonts w:ascii="Times New Roman" w:hAnsi="Times New Roman"/>
                <w:szCs w:val="18"/>
              </w:rPr>
            </w:pPr>
            <w:r w:rsidRPr="002C66D7">
              <w:rPr>
                <w:rFonts w:ascii="Times New Roman" w:hAnsi="Times New Roman"/>
                <w:szCs w:val="18"/>
              </w:rPr>
              <w:t>Особенности конструкции</w:t>
            </w:r>
            <w:r w:rsidRPr="002C66D7">
              <w:rPr>
                <w:rFonts w:ascii="Times New Roman" w:hAnsi="Times New Roman"/>
                <w:szCs w:val="18"/>
                <w:lang w:val="en-US"/>
              </w:rPr>
              <w:t xml:space="preserve"> </w:t>
            </w:r>
            <w:r w:rsidRPr="002C66D7">
              <w:rPr>
                <w:rFonts w:ascii="Times New Roman" w:hAnsi="Times New Roman"/>
                <w:szCs w:val="18"/>
              </w:rPr>
              <w:t>узла</w:t>
            </w:r>
          </w:p>
        </w:tc>
        <w:tc>
          <w:tcPr>
            <w:tcW w:w="1659" w:type="dxa"/>
            <w:tcBorders>
              <w:top w:val="single" w:sz="4" w:space="0" w:color="auto"/>
              <w:left w:val="single" w:sz="4" w:space="0" w:color="auto"/>
              <w:bottom w:val="single" w:sz="4" w:space="0" w:color="auto"/>
              <w:right w:val="single" w:sz="4" w:space="0" w:color="auto"/>
            </w:tcBorders>
          </w:tcPr>
          <w:p w14:paraId="3D993D14" w14:textId="77777777" w:rsidR="00466AE2" w:rsidRPr="002C66D7" w:rsidRDefault="00466AE2" w:rsidP="000E5789">
            <w:pPr>
              <w:pStyle w:val="11"/>
              <w:suppressAutoHyphens/>
              <w:spacing w:before="40" w:line="240" w:lineRule="auto"/>
              <w:ind w:firstLine="0"/>
              <w:jc w:val="center"/>
              <w:rPr>
                <w:rFonts w:ascii="Times New Roman" w:hAnsi="Times New Roman"/>
                <w:i/>
                <w:szCs w:val="18"/>
                <w:vertAlign w:val="subscript"/>
                <w:lang w:val="en-US"/>
              </w:rPr>
            </w:pPr>
            <w:r w:rsidRPr="002C66D7">
              <w:rPr>
                <w:rFonts w:ascii="Times New Roman" w:hAnsi="Times New Roman"/>
                <w:szCs w:val="18"/>
              </w:rPr>
              <w:t>Коэффициент условий работы</w:t>
            </w:r>
            <w:r w:rsidRPr="002C66D7">
              <w:rPr>
                <w:rFonts w:ascii="Times New Roman" w:hAnsi="Times New Roman"/>
                <w:szCs w:val="18"/>
                <w:lang w:val="en-US"/>
              </w:rPr>
              <w:t xml:space="preserve"> </w:t>
            </w:r>
            <w:r w:rsidRPr="002C66D7">
              <w:rPr>
                <w:rFonts w:ascii="Times New Roman" w:hAnsi="Times New Roman"/>
                <w:i/>
                <w:szCs w:val="18"/>
                <w:lang w:val="en-US"/>
              </w:rPr>
              <w:t>m</w:t>
            </w:r>
            <w:r w:rsidRPr="002C66D7">
              <w:rPr>
                <w:rFonts w:ascii="Times New Roman" w:hAnsi="Times New Roman"/>
                <w:i/>
                <w:szCs w:val="18"/>
                <w:vertAlign w:val="subscript"/>
                <w:lang w:val="en-US"/>
              </w:rPr>
              <w:t>b</w:t>
            </w:r>
          </w:p>
          <w:p w14:paraId="3AC90780" w14:textId="77777777" w:rsidR="00466AE2" w:rsidRPr="002C66D7" w:rsidRDefault="00466AE2" w:rsidP="000E5789">
            <w:pPr>
              <w:pStyle w:val="11"/>
              <w:suppressAutoHyphens/>
              <w:spacing w:before="40" w:line="240" w:lineRule="auto"/>
              <w:ind w:firstLine="0"/>
              <w:jc w:val="center"/>
              <w:rPr>
                <w:rFonts w:ascii="Times New Roman" w:hAnsi="Times New Roman"/>
                <w:szCs w:val="18"/>
              </w:rPr>
            </w:pPr>
          </w:p>
        </w:tc>
      </w:tr>
      <w:tr w:rsidR="00466AE2" w:rsidRPr="002C66D7" w14:paraId="7376ECB9" w14:textId="77777777">
        <w:trPr>
          <w:cantSplit/>
          <w:trHeight w:hRule="exact" w:val="340"/>
          <w:jc w:val="center"/>
        </w:trPr>
        <w:tc>
          <w:tcPr>
            <w:tcW w:w="9072" w:type="dxa"/>
            <w:gridSpan w:val="3"/>
            <w:tcBorders>
              <w:top w:val="single" w:sz="4" w:space="0" w:color="auto"/>
              <w:left w:val="single" w:sz="4" w:space="0" w:color="auto"/>
              <w:right w:val="single" w:sz="4" w:space="0" w:color="auto"/>
            </w:tcBorders>
          </w:tcPr>
          <w:p w14:paraId="0127EB34" w14:textId="77777777" w:rsidR="00466AE2" w:rsidRPr="002C66D7" w:rsidRDefault="00466AE2" w:rsidP="000E5789">
            <w:pPr>
              <w:pStyle w:val="11"/>
              <w:suppressAutoHyphens/>
              <w:spacing w:before="20" w:line="240" w:lineRule="auto"/>
              <w:ind w:firstLine="0"/>
              <w:jc w:val="center"/>
              <w:rPr>
                <w:rFonts w:ascii="Times New Roman" w:hAnsi="Times New Roman"/>
                <w:b/>
                <w:sz w:val="20"/>
              </w:rPr>
            </w:pPr>
            <w:r w:rsidRPr="002C66D7">
              <w:rPr>
                <w:rFonts w:ascii="Times New Roman" w:hAnsi="Times New Roman"/>
                <w:b/>
                <w:sz w:val="20"/>
              </w:rPr>
              <w:t>Во всех пролетных строениях</w:t>
            </w:r>
          </w:p>
        </w:tc>
      </w:tr>
      <w:tr w:rsidR="00466AE2" w:rsidRPr="002C66D7" w14:paraId="759E6E22" w14:textId="77777777">
        <w:trPr>
          <w:cantSplit/>
          <w:trHeight w:val="660"/>
          <w:jc w:val="center"/>
        </w:trPr>
        <w:tc>
          <w:tcPr>
            <w:tcW w:w="3725" w:type="dxa"/>
            <w:tcBorders>
              <w:left w:val="single" w:sz="4" w:space="0" w:color="auto"/>
              <w:right w:val="single" w:sz="4" w:space="0" w:color="auto"/>
            </w:tcBorders>
          </w:tcPr>
          <w:p w14:paraId="34647650"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Вертикальные уголки прикрепления поперечной балки к узлу решетчатой главной фермы:</w:t>
            </w:r>
          </w:p>
        </w:tc>
        <w:tc>
          <w:tcPr>
            <w:tcW w:w="3688" w:type="dxa"/>
            <w:tcBorders>
              <w:left w:val="single" w:sz="4" w:space="0" w:color="auto"/>
              <w:right w:val="single" w:sz="4" w:space="0" w:color="auto"/>
            </w:tcBorders>
          </w:tcPr>
          <w:p w14:paraId="0D1B98E2" w14:textId="77777777" w:rsidR="00466AE2" w:rsidRPr="002C66D7" w:rsidRDefault="00466AE2" w:rsidP="000E5789">
            <w:pPr>
              <w:pStyle w:val="11"/>
              <w:suppressAutoHyphens/>
              <w:spacing w:line="240" w:lineRule="auto"/>
              <w:ind w:firstLine="0"/>
              <w:jc w:val="left"/>
              <w:rPr>
                <w:rFonts w:ascii="Times New Roman" w:hAnsi="Times New Roman"/>
                <w:sz w:val="20"/>
              </w:rPr>
            </w:pPr>
          </w:p>
        </w:tc>
        <w:tc>
          <w:tcPr>
            <w:tcW w:w="1659" w:type="dxa"/>
            <w:tcBorders>
              <w:left w:val="single" w:sz="4" w:space="0" w:color="auto"/>
              <w:bottom w:val="nil"/>
              <w:right w:val="single" w:sz="4" w:space="0" w:color="auto"/>
            </w:tcBorders>
          </w:tcPr>
          <w:p w14:paraId="76C4C3F4" w14:textId="77777777" w:rsidR="00466AE2" w:rsidRPr="002C66D7" w:rsidRDefault="00466AE2" w:rsidP="000E5789">
            <w:pPr>
              <w:pStyle w:val="11"/>
              <w:suppressAutoHyphens/>
              <w:spacing w:line="240" w:lineRule="auto"/>
              <w:ind w:firstLine="0"/>
              <w:jc w:val="center"/>
              <w:rPr>
                <w:rFonts w:ascii="Times New Roman" w:hAnsi="Times New Roman"/>
                <w:i/>
                <w:sz w:val="20"/>
                <w:vertAlign w:val="subscript"/>
              </w:rPr>
            </w:pPr>
          </w:p>
        </w:tc>
      </w:tr>
      <w:tr w:rsidR="00466AE2" w:rsidRPr="002C66D7" w14:paraId="090B172A" w14:textId="77777777">
        <w:trPr>
          <w:cantSplit/>
          <w:trHeight w:val="851"/>
          <w:jc w:val="center"/>
        </w:trPr>
        <w:tc>
          <w:tcPr>
            <w:tcW w:w="3725" w:type="dxa"/>
            <w:tcBorders>
              <w:left w:val="single" w:sz="4" w:space="0" w:color="auto"/>
              <w:right w:val="single" w:sz="4" w:space="0" w:color="auto"/>
            </w:tcBorders>
          </w:tcPr>
          <w:p w14:paraId="59F4105A" w14:textId="77777777" w:rsidR="00466AE2" w:rsidRPr="002C66D7" w:rsidRDefault="00466AE2" w:rsidP="000E5789">
            <w:pPr>
              <w:pStyle w:val="11"/>
              <w:suppressAutoHyphens/>
              <w:spacing w:line="240" w:lineRule="auto"/>
              <w:ind w:left="567" w:firstLine="0"/>
              <w:jc w:val="left"/>
              <w:rPr>
                <w:rFonts w:ascii="Times New Roman" w:hAnsi="Times New Roman"/>
                <w:sz w:val="20"/>
              </w:rPr>
            </w:pPr>
            <w:r w:rsidRPr="002C66D7">
              <w:rPr>
                <w:rFonts w:ascii="Times New Roman" w:hAnsi="Times New Roman"/>
                <w:sz w:val="20"/>
              </w:rPr>
              <w:t>болты в полках уголков, прикрепляемых к ферме</w:t>
            </w:r>
          </w:p>
        </w:tc>
        <w:tc>
          <w:tcPr>
            <w:tcW w:w="3688" w:type="dxa"/>
            <w:tcBorders>
              <w:left w:val="single" w:sz="4" w:space="0" w:color="auto"/>
              <w:right w:val="single" w:sz="4" w:space="0" w:color="auto"/>
            </w:tcBorders>
          </w:tcPr>
          <w:p w14:paraId="03242C3C"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 xml:space="preserve">Конструкция не способна воспринимать опорный момент </w:t>
            </w:r>
          </w:p>
          <w:p w14:paraId="1DC19D9D"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Конструкция способна воспринимать опорный момент</w:t>
            </w:r>
          </w:p>
        </w:tc>
        <w:tc>
          <w:tcPr>
            <w:tcW w:w="1659" w:type="dxa"/>
            <w:tcBorders>
              <w:left w:val="single" w:sz="4" w:space="0" w:color="auto"/>
              <w:right w:val="single" w:sz="4" w:space="0" w:color="auto"/>
            </w:tcBorders>
          </w:tcPr>
          <w:p w14:paraId="27C86323" w14:textId="77777777" w:rsidR="00466AE2" w:rsidRPr="002C66D7" w:rsidRDefault="00466AE2" w:rsidP="000E5789">
            <w:pPr>
              <w:pStyle w:val="11"/>
              <w:suppressAutoHyphens/>
              <w:spacing w:line="240" w:lineRule="auto"/>
              <w:ind w:firstLine="0"/>
              <w:jc w:val="center"/>
              <w:rPr>
                <w:rFonts w:ascii="Times New Roman" w:hAnsi="Times New Roman"/>
                <w:noProof/>
                <w:sz w:val="20"/>
                <w:lang w:val="en-US"/>
              </w:rPr>
            </w:pPr>
            <w:r w:rsidRPr="002C66D7">
              <w:rPr>
                <w:rFonts w:ascii="Times New Roman" w:hAnsi="Times New Roman"/>
                <w:noProof/>
                <w:sz w:val="20"/>
              </w:rPr>
              <w:t>0,85</w:t>
            </w:r>
          </w:p>
          <w:p w14:paraId="4D8FEAB0" w14:textId="77777777" w:rsidR="00466AE2" w:rsidRPr="002C66D7" w:rsidRDefault="00466AE2" w:rsidP="000E5789">
            <w:pPr>
              <w:pStyle w:val="11"/>
              <w:suppressAutoHyphens/>
              <w:spacing w:line="240" w:lineRule="auto"/>
              <w:ind w:firstLine="0"/>
              <w:jc w:val="center"/>
              <w:rPr>
                <w:rFonts w:ascii="Times New Roman" w:hAnsi="Times New Roman"/>
                <w:noProof/>
                <w:sz w:val="20"/>
                <w:lang w:val="en-US"/>
              </w:rPr>
            </w:pPr>
          </w:p>
          <w:p w14:paraId="252B4BE3"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0,9</w:t>
            </w:r>
          </w:p>
        </w:tc>
      </w:tr>
      <w:tr w:rsidR="00466AE2" w:rsidRPr="002C66D7" w14:paraId="7C6CA11E" w14:textId="77777777">
        <w:trPr>
          <w:cantSplit/>
          <w:trHeight w:val="284"/>
          <w:jc w:val="center"/>
        </w:trPr>
        <w:tc>
          <w:tcPr>
            <w:tcW w:w="3725" w:type="dxa"/>
            <w:tcBorders>
              <w:left w:val="single" w:sz="4" w:space="0" w:color="auto"/>
              <w:bottom w:val="single" w:sz="4" w:space="0" w:color="auto"/>
              <w:right w:val="single" w:sz="4" w:space="0" w:color="auto"/>
            </w:tcBorders>
          </w:tcPr>
          <w:p w14:paraId="0984559E" w14:textId="77777777" w:rsidR="00466AE2" w:rsidRPr="002C66D7" w:rsidRDefault="00466AE2" w:rsidP="000E5789">
            <w:pPr>
              <w:pStyle w:val="11"/>
              <w:suppressAutoHyphens/>
              <w:spacing w:line="240" w:lineRule="auto"/>
              <w:ind w:left="567" w:firstLine="0"/>
              <w:jc w:val="left"/>
              <w:rPr>
                <w:rFonts w:ascii="Times New Roman" w:hAnsi="Times New Roman"/>
                <w:sz w:val="20"/>
              </w:rPr>
            </w:pPr>
            <w:r w:rsidRPr="002C66D7">
              <w:rPr>
                <w:rFonts w:ascii="Times New Roman" w:hAnsi="Times New Roman"/>
                <w:sz w:val="20"/>
              </w:rPr>
              <w:t>то же, к поперечной балке</w:t>
            </w:r>
          </w:p>
        </w:tc>
        <w:tc>
          <w:tcPr>
            <w:tcW w:w="3688" w:type="dxa"/>
            <w:tcBorders>
              <w:left w:val="single" w:sz="4" w:space="0" w:color="auto"/>
              <w:bottom w:val="single" w:sz="4" w:space="0" w:color="auto"/>
              <w:right w:val="single" w:sz="4" w:space="0" w:color="auto"/>
            </w:tcBorders>
          </w:tcPr>
          <w:p w14:paraId="34D53A15"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Независимо от конструкции</w:t>
            </w:r>
          </w:p>
        </w:tc>
        <w:tc>
          <w:tcPr>
            <w:tcW w:w="1659" w:type="dxa"/>
            <w:tcBorders>
              <w:left w:val="single" w:sz="4" w:space="0" w:color="auto"/>
              <w:bottom w:val="single" w:sz="4" w:space="0" w:color="auto"/>
              <w:right w:val="single" w:sz="4" w:space="0" w:color="auto"/>
            </w:tcBorders>
          </w:tcPr>
          <w:p w14:paraId="73220D7E"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0,9</w:t>
            </w:r>
          </w:p>
        </w:tc>
      </w:tr>
      <w:tr w:rsidR="00466AE2" w:rsidRPr="002C66D7" w14:paraId="319D5A08" w14:textId="77777777">
        <w:trPr>
          <w:cantSplit/>
          <w:trHeight w:hRule="exact" w:val="284"/>
          <w:jc w:val="center"/>
        </w:trPr>
        <w:tc>
          <w:tcPr>
            <w:tcW w:w="9072" w:type="dxa"/>
            <w:gridSpan w:val="3"/>
            <w:tcBorders>
              <w:top w:val="single" w:sz="4" w:space="0" w:color="auto"/>
              <w:left w:val="single" w:sz="4" w:space="0" w:color="auto"/>
              <w:right w:val="single" w:sz="4" w:space="0" w:color="auto"/>
            </w:tcBorders>
          </w:tcPr>
          <w:p w14:paraId="6C41C131" w14:textId="77777777" w:rsidR="00466AE2" w:rsidRPr="002C66D7" w:rsidRDefault="00466AE2" w:rsidP="000E5789">
            <w:pPr>
              <w:pStyle w:val="11"/>
              <w:suppressAutoHyphens/>
              <w:spacing w:line="240" w:lineRule="auto"/>
              <w:ind w:firstLine="567"/>
              <w:jc w:val="center"/>
              <w:rPr>
                <w:rFonts w:ascii="Times New Roman" w:hAnsi="Times New Roman"/>
                <w:b/>
                <w:sz w:val="20"/>
              </w:rPr>
            </w:pPr>
            <w:r w:rsidRPr="002C66D7">
              <w:rPr>
                <w:rFonts w:ascii="Times New Roman" w:hAnsi="Times New Roman"/>
                <w:b/>
                <w:sz w:val="20"/>
              </w:rPr>
              <w:t>Совместная работа проезжей части и поясов главных ферм не обеспечивается</w:t>
            </w:r>
          </w:p>
        </w:tc>
      </w:tr>
      <w:tr w:rsidR="00466AE2" w:rsidRPr="002C66D7" w14:paraId="65B76E9E" w14:textId="77777777">
        <w:trPr>
          <w:cantSplit/>
          <w:trHeight w:val="541"/>
          <w:jc w:val="center"/>
        </w:trPr>
        <w:tc>
          <w:tcPr>
            <w:tcW w:w="3725" w:type="dxa"/>
            <w:tcBorders>
              <w:left w:val="single" w:sz="4" w:space="0" w:color="auto"/>
              <w:right w:val="single" w:sz="4" w:space="0" w:color="auto"/>
            </w:tcBorders>
          </w:tcPr>
          <w:p w14:paraId="7C93A7AA"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lastRenderedPageBreak/>
              <w:t>Вертикальные уголки прикрепления продольной балки к поперечной:</w:t>
            </w:r>
          </w:p>
        </w:tc>
        <w:tc>
          <w:tcPr>
            <w:tcW w:w="3688" w:type="dxa"/>
            <w:tcBorders>
              <w:left w:val="single" w:sz="4" w:space="0" w:color="auto"/>
              <w:right w:val="single" w:sz="4" w:space="0" w:color="auto"/>
            </w:tcBorders>
          </w:tcPr>
          <w:p w14:paraId="47941EE4" w14:textId="77777777" w:rsidR="00466AE2" w:rsidRPr="002C66D7" w:rsidRDefault="00466AE2" w:rsidP="000E5789">
            <w:pPr>
              <w:pStyle w:val="11"/>
              <w:suppressAutoHyphens/>
              <w:spacing w:line="240" w:lineRule="auto"/>
              <w:ind w:firstLine="0"/>
              <w:jc w:val="left"/>
              <w:rPr>
                <w:rFonts w:ascii="Times New Roman" w:hAnsi="Times New Roman"/>
                <w:sz w:val="20"/>
              </w:rPr>
            </w:pPr>
          </w:p>
        </w:tc>
        <w:tc>
          <w:tcPr>
            <w:tcW w:w="1659" w:type="dxa"/>
            <w:tcBorders>
              <w:left w:val="single" w:sz="4" w:space="0" w:color="auto"/>
              <w:bottom w:val="nil"/>
              <w:right w:val="single" w:sz="4" w:space="0" w:color="auto"/>
            </w:tcBorders>
          </w:tcPr>
          <w:p w14:paraId="1871EDAB" w14:textId="77777777" w:rsidR="00466AE2" w:rsidRPr="002C66D7" w:rsidRDefault="00466AE2" w:rsidP="000E5789">
            <w:pPr>
              <w:pStyle w:val="11"/>
              <w:suppressAutoHyphens/>
              <w:spacing w:line="240" w:lineRule="auto"/>
              <w:ind w:firstLine="0"/>
              <w:jc w:val="center"/>
              <w:rPr>
                <w:rFonts w:ascii="Times New Roman" w:hAnsi="Times New Roman"/>
                <w:sz w:val="20"/>
              </w:rPr>
            </w:pPr>
          </w:p>
        </w:tc>
      </w:tr>
      <w:tr w:rsidR="00466AE2" w:rsidRPr="002C66D7" w14:paraId="04046544" w14:textId="77777777">
        <w:trPr>
          <w:cantSplit/>
          <w:trHeight w:val="536"/>
          <w:jc w:val="center"/>
        </w:trPr>
        <w:tc>
          <w:tcPr>
            <w:tcW w:w="3725" w:type="dxa"/>
            <w:tcBorders>
              <w:left w:val="single" w:sz="4" w:space="0" w:color="auto"/>
              <w:right w:val="single" w:sz="4" w:space="0" w:color="auto"/>
            </w:tcBorders>
          </w:tcPr>
          <w:p w14:paraId="491B97C3" w14:textId="77777777" w:rsidR="00466AE2" w:rsidRPr="002C66D7" w:rsidRDefault="00466AE2" w:rsidP="000E5789">
            <w:pPr>
              <w:pStyle w:val="11"/>
              <w:suppressAutoHyphens/>
              <w:spacing w:line="240" w:lineRule="auto"/>
              <w:ind w:left="567" w:firstLine="0"/>
              <w:jc w:val="left"/>
              <w:rPr>
                <w:rFonts w:ascii="Times New Roman" w:hAnsi="Times New Roman"/>
                <w:sz w:val="20"/>
              </w:rPr>
            </w:pPr>
            <w:r w:rsidRPr="002C66D7">
              <w:rPr>
                <w:rFonts w:ascii="Times New Roman" w:hAnsi="Times New Roman"/>
                <w:sz w:val="20"/>
              </w:rPr>
              <w:t>болты в полках уголков, прикрепляемых к поперечной балке</w:t>
            </w:r>
          </w:p>
        </w:tc>
        <w:tc>
          <w:tcPr>
            <w:tcW w:w="3688" w:type="dxa"/>
            <w:tcBorders>
              <w:left w:val="single" w:sz="4" w:space="0" w:color="auto"/>
              <w:right w:val="single" w:sz="4" w:space="0" w:color="auto"/>
            </w:tcBorders>
          </w:tcPr>
          <w:p w14:paraId="4299F10D"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 xml:space="preserve">Конструкция не способна воспринимать опорный момент </w:t>
            </w:r>
          </w:p>
          <w:p w14:paraId="26C15811"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Конструкция способна воспринимать опорный момент</w:t>
            </w:r>
          </w:p>
        </w:tc>
        <w:tc>
          <w:tcPr>
            <w:tcW w:w="1659" w:type="dxa"/>
            <w:tcBorders>
              <w:left w:val="single" w:sz="4" w:space="0" w:color="auto"/>
              <w:bottom w:val="nil"/>
              <w:right w:val="single" w:sz="4" w:space="0" w:color="auto"/>
            </w:tcBorders>
          </w:tcPr>
          <w:p w14:paraId="625C3D92"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0,7</w:t>
            </w:r>
          </w:p>
          <w:p w14:paraId="07B2E920" w14:textId="77777777" w:rsidR="00466AE2" w:rsidRPr="002C66D7" w:rsidRDefault="00466AE2" w:rsidP="000E5789">
            <w:pPr>
              <w:pStyle w:val="11"/>
              <w:suppressAutoHyphens/>
              <w:spacing w:line="240" w:lineRule="auto"/>
              <w:ind w:firstLine="0"/>
              <w:jc w:val="center"/>
              <w:rPr>
                <w:rFonts w:ascii="Times New Roman" w:hAnsi="Times New Roman"/>
                <w:sz w:val="20"/>
              </w:rPr>
            </w:pPr>
          </w:p>
          <w:p w14:paraId="75A6375B"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0,9</w:t>
            </w:r>
          </w:p>
          <w:p w14:paraId="04A689E2" w14:textId="77777777" w:rsidR="00466AE2" w:rsidRPr="002C66D7" w:rsidRDefault="00466AE2" w:rsidP="000E5789">
            <w:pPr>
              <w:pStyle w:val="11"/>
              <w:suppressAutoHyphens/>
              <w:spacing w:line="240" w:lineRule="auto"/>
              <w:ind w:firstLine="0"/>
              <w:jc w:val="center"/>
              <w:rPr>
                <w:rFonts w:ascii="Times New Roman" w:hAnsi="Times New Roman"/>
                <w:sz w:val="20"/>
              </w:rPr>
            </w:pPr>
          </w:p>
        </w:tc>
      </w:tr>
      <w:tr w:rsidR="00466AE2" w:rsidRPr="002C66D7" w14:paraId="36596DDA" w14:textId="77777777">
        <w:trPr>
          <w:cantSplit/>
          <w:trHeight w:val="284"/>
          <w:jc w:val="center"/>
        </w:trPr>
        <w:tc>
          <w:tcPr>
            <w:tcW w:w="3725" w:type="dxa"/>
            <w:tcBorders>
              <w:left w:val="single" w:sz="4" w:space="0" w:color="auto"/>
              <w:bottom w:val="single" w:sz="4" w:space="0" w:color="auto"/>
              <w:right w:val="single" w:sz="4" w:space="0" w:color="auto"/>
            </w:tcBorders>
          </w:tcPr>
          <w:p w14:paraId="37ADA417" w14:textId="77777777" w:rsidR="00466AE2" w:rsidRPr="002C66D7" w:rsidRDefault="00466AE2" w:rsidP="000E5789">
            <w:pPr>
              <w:pStyle w:val="11"/>
              <w:suppressAutoHyphens/>
              <w:spacing w:line="240" w:lineRule="auto"/>
              <w:ind w:left="567" w:firstLine="0"/>
              <w:jc w:val="left"/>
              <w:rPr>
                <w:rFonts w:ascii="Times New Roman" w:hAnsi="Times New Roman"/>
                <w:sz w:val="20"/>
              </w:rPr>
            </w:pPr>
            <w:r w:rsidRPr="002C66D7">
              <w:rPr>
                <w:rFonts w:ascii="Times New Roman" w:hAnsi="Times New Roman"/>
                <w:sz w:val="20"/>
              </w:rPr>
              <w:t>то же, к продольной балке</w:t>
            </w:r>
          </w:p>
        </w:tc>
        <w:tc>
          <w:tcPr>
            <w:tcW w:w="3688" w:type="dxa"/>
            <w:tcBorders>
              <w:left w:val="single" w:sz="4" w:space="0" w:color="auto"/>
              <w:bottom w:val="single" w:sz="4" w:space="0" w:color="auto"/>
              <w:right w:val="single" w:sz="4" w:space="0" w:color="auto"/>
            </w:tcBorders>
          </w:tcPr>
          <w:p w14:paraId="1B7CDDA6"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Независимо от конструкции</w:t>
            </w:r>
          </w:p>
        </w:tc>
        <w:tc>
          <w:tcPr>
            <w:tcW w:w="1659" w:type="dxa"/>
            <w:tcBorders>
              <w:left w:val="single" w:sz="4" w:space="0" w:color="auto"/>
              <w:bottom w:val="single" w:sz="4" w:space="0" w:color="auto"/>
              <w:right w:val="single" w:sz="4" w:space="0" w:color="auto"/>
            </w:tcBorders>
          </w:tcPr>
          <w:p w14:paraId="204FF43C"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0,9</w:t>
            </w:r>
          </w:p>
        </w:tc>
      </w:tr>
    </w:tbl>
    <w:p w14:paraId="46A730B0" w14:textId="77777777" w:rsidR="004D698E" w:rsidRDefault="004D698E" w:rsidP="000E5789">
      <w:pPr>
        <w:pStyle w:val="ConsPlusNormal"/>
        <w:widowControl/>
        <w:suppressAutoHyphens/>
        <w:spacing w:before="120"/>
        <w:ind w:firstLine="567"/>
        <w:jc w:val="both"/>
        <w:rPr>
          <w:rFonts w:ascii="Times New Roman" w:hAnsi="Times New Roman" w:cs="Times New Roman"/>
          <w:sz w:val="24"/>
          <w:szCs w:val="24"/>
        </w:rPr>
      </w:pPr>
    </w:p>
    <w:p w14:paraId="1FD805AF" w14:textId="515861A7"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8.107 Прочность узловых болтов-шарниров допускается проверять в предположении работы болта на изгиб как свободно лежащей балки, нагруженной сосредоточенными силами по оси пакетов, соприкасающихся с болтом, принимая расчетные сопротивления по таблице 8.3.</w:t>
      </w:r>
    </w:p>
    <w:p w14:paraId="3D5EDAF9" w14:textId="77777777" w:rsidR="00B44E9E"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8.108 Для фланцевых соединений следует применять высокопрочные цилиндрические или конические болты с предварительным напряжением их на усилие </w:t>
      </w:r>
    </w:p>
    <w:p w14:paraId="7B035879" w14:textId="77777777" w:rsidR="00466AE2" w:rsidRPr="002C66D7" w:rsidRDefault="00466AE2" w:rsidP="000E5789">
      <w:pPr>
        <w:pStyle w:val="ConsPlusNormal"/>
        <w:widowControl/>
        <w:suppressAutoHyphens/>
        <w:spacing w:before="40" w:after="40"/>
        <w:ind w:firstLine="567"/>
        <w:jc w:val="center"/>
        <w:rPr>
          <w:rFonts w:ascii="Times New Roman" w:hAnsi="Times New Roman" w:cs="Times New Roman"/>
          <w:sz w:val="24"/>
          <w:szCs w:val="24"/>
        </w:rPr>
      </w:pPr>
      <w:r w:rsidRPr="002C66D7">
        <w:rPr>
          <w:rFonts w:ascii="Times New Roman" w:hAnsi="Times New Roman" w:cs="Times New Roman"/>
          <w:i/>
          <w:sz w:val="24"/>
          <w:szCs w:val="24"/>
          <w:lang w:val="en-US"/>
        </w:rPr>
        <w:t>P</w:t>
      </w:r>
      <w:r w:rsidR="007A17F3" w:rsidRPr="002C66D7">
        <w:rPr>
          <w:rFonts w:ascii="Times New Roman" w:hAnsi="Times New Roman" w:cs="Times New Roman"/>
          <w:sz w:val="24"/>
          <w:szCs w:val="24"/>
          <w:vertAlign w:val="subscript"/>
        </w:rPr>
        <w:t>0</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0,9</w:t>
      </w:r>
      <w:r w:rsidRPr="002C66D7">
        <w:rPr>
          <w:rFonts w:ascii="Times New Roman" w:hAnsi="Times New Roman" w:cs="Times New Roman"/>
          <w:i/>
          <w:sz w:val="24"/>
          <w:szCs w:val="24"/>
          <w:lang w:val="en-US"/>
        </w:rPr>
        <w:t>P</w:t>
      </w:r>
      <w:r w:rsidRPr="002C66D7">
        <w:rPr>
          <w:rFonts w:ascii="Times New Roman" w:hAnsi="Times New Roman" w:cs="Times New Roman"/>
          <w:sz w:val="24"/>
          <w:szCs w:val="24"/>
        </w:rPr>
        <w:t>,</w:t>
      </w:r>
    </w:p>
    <w:p w14:paraId="4A6607E0" w14:textId="77777777" w:rsidR="00B44E9E" w:rsidRPr="002C66D7" w:rsidRDefault="00B44E9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P</w:t>
      </w:r>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расчетное усилие натяжения высокопрочного болта, принимаемое по  8.100.</w:t>
      </w:r>
    </w:p>
    <w:p w14:paraId="47490832"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 соединительных планок и перфорированных листов</w:t>
      </w:r>
    </w:p>
    <w:p w14:paraId="57CC4E9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8.109 Соединительные планки или перфорированные листы сквозных сжатых элементов следует рассчитывать на условную поперечную силу </w:t>
      </w:r>
      <w:proofErr w:type="spellStart"/>
      <w:r w:rsidRPr="002C66D7">
        <w:rPr>
          <w:rFonts w:ascii="Times New Roman" w:hAnsi="Times New Roman" w:cs="Times New Roman"/>
          <w:i/>
          <w:sz w:val="24"/>
          <w:szCs w:val="24"/>
          <w:lang w:val="en-US"/>
        </w:rPr>
        <w:t>Q</w:t>
      </w:r>
      <w:r w:rsidRPr="002C66D7">
        <w:rPr>
          <w:rFonts w:ascii="Times New Roman" w:hAnsi="Times New Roman" w:cs="Times New Roman"/>
          <w:i/>
          <w:sz w:val="24"/>
          <w:szCs w:val="24"/>
          <w:vertAlign w:val="subscript"/>
          <w:lang w:val="en-US"/>
        </w:rPr>
        <w:t>fic</w:t>
      </w:r>
      <w:proofErr w:type="spellEnd"/>
      <w:r w:rsidRPr="002C66D7">
        <w:rPr>
          <w:rFonts w:ascii="Times New Roman" w:hAnsi="Times New Roman" w:cs="Times New Roman"/>
          <w:sz w:val="24"/>
          <w:szCs w:val="24"/>
        </w:rPr>
        <w:t>, принимаемую постоянной по всей длине стержня и определяемую по формуле</w:t>
      </w:r>
    </w:p>
    <w:p w14:paraId="53F0BED1"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808EB" w:rsidRPr="002C66D7">
        <w:rPr>
          <w:rFonts w:ascii="Times New Roman" w:hAnsi="Times New Roman" w:cs="Times New Roman"/>
          <w:position w:val="-26"/>
          <w:sz w:val="24"/>
          <w:szCs w:val="24"/>
          <w:lang w:val="en-US"/>
        </w:rPr>
        <w:object w:dxaOrig="1040" w:dyaOrig="620" w14:anchorId="3A3D87E7">
          <v:shape id="_x0000_i1294" type="#_x0000_t75" style="width:51.75pt;height:30.75pt" o:ole="">
            <v:imagedata r:id="rId624" o:title=""/>
          </v:shape>
          <o:OLEObject Type="Embed" ProgID="Equation.3" ShapeID="_x0000_i1294" DrawAspect="Content" ObjectID="_1681831230" r:id="rId625"/>
        </w:object>
      </w:r>
      <w:proofErr w:type="gramStart"/>
      <w:r w:rsidRPr="002C66D7">
        <w:rPr>
          <w:rFonts w:ascii="Times New Roman" w:hAnsi="Times New Roman" w:cs="Times New Roman"/>
          <w:sz w:val="24"/>
          <w:szCs w:val="24"/>
        </w:rPr>
        <w:t>,</w:t>
      </w:r>
      <w:r w:rsidR="004808EB" w:rsidRPr="002C66D7">
        <w:rPr>
          <w:rFonts w:ascii="Times New Roman" w:hAnsi="Times New Roman" w:cs="Times New Roman"/>
          <w:sz w:val="24"/>
          <w:szCs w:val="24"/>
        </w:rPr>
        <w:t xml:space="preserve">   </w:t>
      </w:r>
      <w:proofErr w:type="gramEnd"/>
      <w:r w:rsidR="004808EB"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(8.111)</w:t>
      </w:r>
    </w:p>
    <w:p w14:paraId="55D53356" w14:textId="77777777" w:rsidR="00466AE2"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w:t>
      </w:r>
      <w:r w:rsidR="004808EB"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продольное усилие сжатия в элементе;</w:t>
      </w:r>
    </w:p>
    <w:p w14:paraId="6F1F5B28" w14:textId="77777777" w:rsidR="004808EB" w:rsidRPr="002C66D7" w:rsidRDefault="004808E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A"/>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коэффициент продольного изгиба при проверке устойчивости элемента в </w:t>
      </w:r>
    </w:p>
    <w:p w14:paraId="20F90378" w14:textId="77777777" w:rsidR="004808EB" w:rsidRPr="002C66D7" w:rsidRDefault="004808E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плоскости соединительных планок или перфорированных листов, </w:t>
      </w:r>
    </w:p>
    <w:p w14:paraId="0C06E8D7" w14:textId="77777777" w:rsidR="004808EB" w:rsidRPr="002C66D7" w:rsidRDefault="004808E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принимаемый по таблицам Ф.1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Ф.3 приложения Ф в зависимости от </w:t>
      </w:r>
    </w:p>
    <w:p w14:paraId="001F3635" w14:textId="77777777" w:rsidR="00466AE2" w:rsidRPr="002C66D7" w:rsidRDefault="004808E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приведенного относительного эксцентриситета </w:t>
      </w:r>
      <w:proofErr w:type="spellStart"/>
      <w:r w:rsidR="00466AE2" w:rsidRPr="002C66D7">
        <w:rPr>
          <w:rFonts w:ascii="Times New Roman" w:hAnsi="Times New Roman" w:cs="Times New Roman"/>
          <w:i/>
          <w:sz w:val="24"/>
          <w:szCs w:val="24"/>
          <w:lang w:val="en-US"/>
        </w:rPr>
        <w:t>e</w:t>
      </w:r>
      <w:r w:rsidR="00466AE2" w:rsidRPr="002C66D7">
        <w:rPr>
          <w:rFonts w:ascii="Times New Roman" w:hAnsi="Times New Roman" w:cs="Times New Roman"/>
          <w:i/>
          <w:sz w:val="24"/>
          <w:szCs w:val="24"/>
          <w:vertAlign w:val="subscript"/>
          <w:lang w:val="en-US"/>
        </w:rPr>
        <w:t>ef</w:t>
      </w:r>
      <w:proofErr w:type="spellEnd"/>
      <w:r w:rsidR="00466AE2" w:rsidRPr="002C66D7">
        <w:rPr>
          <w:rFonts w:ascii="Times New Roman" w:hAnsi="Times New Roman" w:cs="Times New Roman"/>
          <w:sz w:val="24"/>
          <w:szCs w:val="24"/>
        </w:rPr>
        <w:t>;</w:t>
      </w:r>
    </w:p>
    <w:p w14:paraId="486F4846" w14:textId="77777777" w:rsidR="004808EB" w:rsidRPr="002C66D7" w:rsidRDefault="004808E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sym w:font="Symbol" w:char="F061"/>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определяемый по формуле α = 0,024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0,00007</w:t>
      </w:r>
      <w:r w:rsidR="00466AE2" w:rsidRPr="002C66D7">
        <w:rPr>
          <w:rFonts w:ascii="Times New Roman" w:hAnsi="Times New Roman" w:cs="Times New Roman"/>
          <w:sz w:val="24"/>
          <w:szCs w:val="24"/>
        </w:rPr>
        <w:sym w:font="Symbol" w:char="F06C"/>
      </w:r>
      <w:r w:rsidR="00466AE2" w:rsidRPr="002C66D7">
        <w:rPr>
          <w:rFonts w:ascii="Times New Roman" w:hAnsi="Times New Roman" w:cs="Times New Roman"/>
          <w:sz w:val="24"/>
          <w:szCs w:val="24"/>
        </w:rPr>
        <w:t xml:space="preserve">, но не более </w:t>
      </w:r>
    </w:p>
    <w:p w14:paraId="70348809" w14:textId="77777777" w:rsidR="004808EB" w:rsidRPr="002C66D7" w:rsidRDefault="004808E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0,017; здесь </w:t>
      </w:r>
      <w:r w:rsidR="00466AE2" w:rsidRPr="002C66D7">
        <w:rPr>
          <w:rFonts w:ascii="Times New Roman" w:hAnsi="Times New Roman" w:cs="Times New Roman"/>
          <w:sz w:val="24"/>
          <w:szCs w:val="24"/>
        </w:rPr>
        <w:sym w:font="Symbol" w:char="F06C"/>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гибкость элемента в плоскости соединительных планок или </w:t>
      </w:r>
    </w:p>
    <w:p w14:paraId="2A53AAFF" w14:textId="77777777" w:rsidR="00466AE2" w:rsidRPr="002C66D7" w:rsidRDefault="004808EB"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перфорированных листов.</w:t>
      </w:r>
    </w:p>
    <w:p w14:paraId="66D3B78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Соединительные планки и перфорированные листы сквозных сжато-изогнутых элементов следует рассчитывать на поперечную силу, равную сумме фактической поперечной силы при изгибе и условной </w:t>
      </w:r>
      <w:proofErr w:type="spellStart"/>
      <w:r w:rsidRPr="002C66D7">
        <w:rPr>
          <w:rFonts w:ascii="Times New Roman" w:hAnsi="Times New Roman" w:cs="Times New Roman"/>
          <w:i/>
          <w:sz w:val="24"/>
          <w:szCs w:val="24"/>
          <w:lang w:val="en-US"/>
        </w:rPr>
        <w:t>Q</w:t>
      </w:r>
      <w:r w:rsidRPr="002C66D7">
        <w:rPr>
          <w:rFonts w:ascii="Times New Roman" w:hAnsi="Times New Roman" w:cs="Times New Roman"/>
          <w:i/>
          <w:sz w:val="24"/>
          <w:szCs w:val="24"/>
          <w:vertAlign w:val="subscript"/>
          <w:lang w:val="en-US"/>
        </w:rPr>
        <w:t>fic</w:t>
      </w:r>
      <w:proofErr w:type="spellEnd"/>
      <w:r w:rsidRPr="002C66D7">
        <w:rPr>
          <w:rFonts w:ascii="Times New Roman" w:hAnsi="Times New Roman" w:cs="Times New Roman"/>
          <w:sz w:val="24"/>
          <w:szCs w:val="24"/>
        </w:rPr>
        <w:t>, определяемой по формуле (8.111).</w:t>
      </w:r>
    </w:p>
    <w:p w14:paraId="6333928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расположении соединительных элементов в нескольких параллельных плоскостях, перпендикулярных оси, относительно которой выполняется проверка устойчивости, поперечную силу </w:t>
      </w:r>
      <w:r w:rsidRPr="002C66D7">
        <w:rPr>
          <w:rFonts w:ascii="Times New Roman" w:hAnsi="Times New Roman" w:cs="Times New Roman"/>
          <w:i/>
          <w:sz w:val="24"/>
          <w:szCs w:val="24"/>
        </w:rPr>
        <w:t>Q</w:t>
      </w:r>
      <w:r w:rsidRPr="002C66D7">
        <w:rPr>
          <w:rFonts w:ascii="Times New Roman" w:hAnsi="Times New Roman" w:cs="Times New Roman"/>
          <w:sz w:val="24"/>
          <w:szCs w:val="24"/>
        </w:rPr>
        <w:t xml:space="preserve"> следует распределять:</w:t>
      </w:r>
    </w:p>
    <w:p w14:paraId="4C89F80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соединительных планках или перфорированных листах, а также в случае их сочетания </w:t>
      </w:r>
      <w:r w:rsidR="004808EB"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поровну между всеми плоскостями планок и перфорированных листов;</w:t>
      </w:r>
    </w:p>
    <w:p w14:paraId="63FCDEF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сплошном листе (пакете) и соединительных планках или перфорированных листах </w:t>
      </w:r>
      <w:r w:rsidR="004808EB"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сплошной лист (пакет) принимать часть поперечной силы, равную </w:t>
      </w:r>
      <w:proofErr w:type="spellStart"/>
      <w:r w:rsidRPr="002C66D7">
        <w:rPr>
          <w:rFonts w:ascii="Times New Roman" w:hAnsi="Times New Roman" w:cs="Times New Roman"/>
          <w:i/>
          <w:sz w:val="24"/>
          <w:szCs w:val="24"/>
          <w:lang w:val="en-US"/>
        </w:rPr>
        <w:t>Q</w:t>
      </w:r>
      <w:r w:rsidRPr="002C66D7">
        <w:rPr>
          <w:rFonts w:ascii="Times New Roman" w:hAnsi="Times New Roman" w:cs="Times New Roman"/>
          <w:i/>
          <w:sz w:val="24"/>
          <w:szCs w:val="24"/>
          <w:vertAlign w:val="subscript"/>
          <w:lang w:val="en-US"/>
        </w:rPr>
        <w:t>bl</w:t>
      </w:r>
      <w:proofErr w:type="spellEnd"/>
      <w:r w:rsidRPr="002C66D7">
        <w:rPr>
          <w:rFonts w:ascii="Times New Roman" w:hAnsi="Times New Roman" w:cs="Times New Roman"/>
          <w:sz w:val="24"/>
          <w:szCs w:val="24"/>
        </w:rPr>
        <w:t xml:space="preserve"> и определяемую по формуле</w:t>
      </w:r>
    </w:p>
    <w:p w14:paraId="77035D75"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0033A0" w:rsidRPr="002C66D7">
        <w:rPr>
          <w:rFonts w:ascii="Times New Roman" w:hAnsi="Times New Roman" w:cs="Times New Roman"/>
          <w:position w:val="-32"/>
          <w:sz w:val="24"/>
          <w:szCs w:val="24"/>
          <w:lang w:val="en-US"/>
        </w:rPr>
        <w:object w:dxaOrig="1359" w:dyaOrig="720" w14:anchorId="65937BB6">
          <v:shape id="_x0000_i1295" type="#_x0000_t75" style="width:68.25pt;height:36pt" o:ole="">
            <v:imagedata r:id="rId626" o:title=""/>
          </v:shape>
          <o:OLEObject Type="Embed" ProgID="Equation.3" ShapeID="_x0000_i1295" DrawAspect="Content" ObjectID="_1681831231" r:id="rId627"/>
        </w:object>
      </w:r>
      <w:proofErr w:type="gramStart"/>
      <w:r w:rsidRPr="002C66D7">
        <w:rPr>
          <w:rFonts w:ascii="Times New Roman" w:hAnsi="Times New Roman" w:cs="Times New Roman"/>
          <w:sz w:val="24"/>
          <w:szCs w:val="24"/>
        </w:rPr>
        <w:t>,</w:t>
      </w:r>
      <w:r w:rsidR="000033A0" w:rsidRPr="002C66D7">
        <w:rPr>
          <w:rFonts w:ascii="Times New Roman" w:hAnsi="Times New Roman" w:cs="Times New Roman"/>
          <w:sz w:val="24"/>
          <w:szCs w:val="24"/>
        </w:rPr>
        <w:t xml:space="preserve">   </w:t>
      </w:r>
      <w:proofErr w:type="gramEnd"/>
      <w:r w:rsidR="000033A0"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(8.112)</w:t>
      </w:r>
    </w:p>
    <w:p w14:paraId="572551A1" w14:textId="77777777" w:rsidR="000033A0" w:rsidRPr="002C66D7" w:rsidRDefault="00466AE2"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000033A0"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площадь сечения брутто сквозного элемента, равная </w:t>
      </w:r>
      <w:r w:rsidRPr="002C66D7">
        <w:rPr>
          <w:rFonts w:ascii="Times New Roman" w:hAnsi="Times New Roman" w:cs="Times New Roman"/>
          <w:sz w:val="24"/>
          <w:szCs w:val="24"/>
        </w:rPr>
        <w:sym w:font="Symbol" w:char="F053"/>
      </w:r>
      <w:proofErr w:type="spellStart"/>
      <w:r w:rsidRPr="002C66D7">
        <w:rPr>
          <w:rFonts w:ascii="Times New Roman" w:hAnsi="Times New Roman" w:cs="Times New Roman"/>
          <w:i/>
          <w:sz w:val="24"/>
          <w:szCs w:val="24"/>
          <w:lang w:val="en-US"/>
        </w:rPr>
        <w:t>bt</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здесь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и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p>
    <w:p w14:paraId="4DB97EB4" w14:textId="77777777" w:rsidR="00466AE2" w:rsidRPr="002C66D7" w:rsidRDefault="000033A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определяются по  8.37;</w:t>
      </w:r>
    </w:p>
    <w:p w14:paraId="603EAAD6" w14:textId="77777777" w:rsidR="000033A0" w:rsidRPr="002C66D7" w:rsidRDefault="000033A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lastRenderedPageBreak/>
        <w:t xml:space="preserve">        </w:t>
      </w:r>
      <w:proofErr w:type="spellStart"/>
      <w:r w:rsidR="00466AE2" w:rsidRPr="002C66D7">
        <w:rPr>
          <w:rFonts w:ascii="Times New Roman" w:hAnsi="Times New Roman" w:cs="Times New Roman"/>
          <w:i/>
          <w:sz w:val="24"/>
          <w:szCs w:val="24"/>
          <w:lang w:val="en-US"/>
        </w:rPr>
        <w:t>A</w:t>
      </w:r>
      <w:r w:rsidR="00466AE2" w:rsidRPr="002C66D7">
        <w:rPr>
          <w:rFonts w:ascii="Times New Roman" w:hAnsi="Times New Roman" w:cs="Times New Roman"/>
          <w:i/>
          <w:sz w:val="24"/>
          <w:szCs w:val="24"/>
          <w:vertAlign w:val="subscript"/>
          <w:lang w:val="en-US"/>
        </w:rPr>
        <w:t>bl</w:t>
      </w:r>
      <w:proofErr w:type="spellEnd"/>
      <w:r w:rsidR="00466AE2" w:rsidRPr="002C66D7">
        <w:rPr>
          <w:rFonts w:ascii="Times New Roman" w:hAnsi="Times New Roman" w:cs="Times New Roman"/>
          <w:i/>
          <w:sz w:val="24"/>
          <w:szCs w:val="24"/>
          <w:vertAlign w:val="subscript"/>
        </w:rPr>
        <w:t>,</w:t>
      </w:r>
      <w:proofErr w:type="spellStart"/>
      <w:r w:rsidR="00466AE2" w:rsidRPr="002C66D7">
        <w:rPr>
          <w:rFonts w:ascii="Times New Roman" w:hAnsi="Times New Roman" w:cs="Times New Roman"/>
          <w:i/>
          <w:sz w:val="24"/>
          <w:szCs w:val="24"/>
          <w:vertAlign w:val="subscript"/>
          <w:lang w:val="en-US"/>
        </w:rPr>
        <w:t>ef</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часть сечения элемента, работающая вместе со сплошным листом и равная </w:t>
      </w:r>
    </w:p>
    <w:p w14:paraId="5F2CBFB6" w14:textId="77777777" w:rsidR="000033A0" w:rsidRPr="002C66D7" w:rsidRDefault="000033A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00466AE2" w:rsidRPr="002C66D7">
        <w:rPr>
          <w:rFonts w:ascii="Times New Roman" w:hAnsi="Times New Roman" w:cs="Times New Roman"/>
          <w:i/>
          <w:sz w:val="24"/>
          <w:szCs w:val="24"/>
          <w:lang w:val="en-US"/>
        </w:rPr>
        <w:t>A</w:t>
      </w:r>
      <w:r w:rsidR="00466AE2" w:rsidRPr="002C66D7">
        <w:rPr>
          <w:rFonts w:ascii="Times New Roman" w:hAnsi="Times New Roman" w:cs="Times New Roman"/>
          <w:i/>
          <w:sz w:val="24"/>
          <w:szCs w:val="24"/>
          <w:vertAlign w:val="subscript"/>
          <w:lang w:val="en-US"/>
        </w:rPr>
        <w:t>bl</w:t>
      </w:r>
      <w:proofErr w:type="spellEnd"/>
      <w:r w:rsidR="00466AE2" w:rsidRPr="002C66D7">
        <w:rPr>
          <w:rFonts w:ascii="Times New Roman" w:hAnsi="Times New Roman" w:cs="Times New Roman"/>
          <w:i/>
          <w:sz w:val="24"/>
          <w:szCs w:val="24"/>
          <w:vertAlign w:val="subscript"/>
          <w:lang w:val="en-US"/>
        </w:rPr>
        <w:t> </w:t>
      </w:r>
      <w:r w:rsidR="00466AE2" w:rsidRPr="002C66D7">
        <w:rPr>
          <w:rFonts w:ascii="Times New Roman" w:hAnsi="Times New Roman" w:cs="Times New Roman"/>
          <w:sz w:val="24"/>
          <w:szCs w:val="24"/>
        </w:rPr>
        <w:t>+</w:t>
      </w:r>
      <w:r w:rsidR="00466AE2" w:rsidRPr="002C66D7">
        <w:rPr>
          <w:rFonts w:ascii="Times New Roman" w:hAnsi="Times New Roman" w:cs="Times New Roman"/>
          <w:sz w:val="24"/>
          <w:szCs w:val="24"/>
          <w:lang w:val="en-US"/>
        </w:rPr>
        <w:t> </w:t>
      </w:r>
      <w:r w:rsidR="00466AE2" w:rsidRPr="002C66D7">
        <w:rPr>
          <w:rFonts w:ascii="Times New Roman" w:hAnsi="Times New Roman" w:cs="Times New Roman"/>
          <w:sz w:val="24"/>
          <w:szCs w:val="24"/>
        </w:rPr>
        <w:t>2</w:t>
      </w:r>
      <w:r w:rsidR="00466AE2" w:rsidRPr="002C66D7">
        <w:rPr>
          <w:rFonts w:ascii="Times New Roman" w:hAnsi="Times New Roman" w:cs="Times New Roman"/>
          <w:i/>
          <w:sz w:val="24"/>
          <w:szCs w:val="24"/>
          <w:lang w:val="en-US"/>
        </w:rPr>
        <w:t>t</w:t>
      </w:r>
      <w:r w:rsidR="00466AE2" w:rsidRPr="002C66D7">
        <w:rPr>
          <w:rFonts w:ascii="Times New Roman" w:hAnsi="Times New Roman" w:cs="Times New Roman"/>
          <w:sz w:val="24"/>
          <w:szCs w:val="24"/>
          <w:vertAlign w:val="subscript"/>
          <w:lang w:val="en-US"/>
        </w:rPr>
        <w:sym w:font="Symbol" w:char="F06E"/>
      </w:r>
      <w:r w:rsidR="00466AE2" w:rsidRPr="002C66D7">
        <w:rPr>
          <w:rFonts w:ascii="Times New Roman" w:hAnsi="Times New Roman" w:cs="Times New Roman"/>
          <w:sz w:val="24"/>
          <w:szCs w:val="24"/>
          <w:lang w:val="en-US"/>
        </w:rPr>
        <w:sym w:font="Symbol" w:char="F07A"/>
      </w:r>
      <w:r w:rsidR="00466AE2" w:rsidRPr="002C66D7">
        <w:rPr>
          <w:rFonts w:ascii="Times New Roman" w:hAnsi="Times New Roman" w:cs="Times New Roman"/>
          <w:sz w:val="24"/>
          <w:szCs w:val="24"/>
          <w:vertAlign w:val="subscript"/>
        </w:rPr>
        <w:t>1</w:t>
      </w:r>
      <w:r w:rsidR="00466AE2" w:rsidRPr="002C66D7">
        <w:rPr>
          <w:rFonts w:ascii="Times New Roman" w:hAnsi="Times New Roman" w:cs="Times New Roman"/>
          <w:sz w:val="24"/>
          <w:szCs w:val="24"/>
        </w:rPr>
        <w:t xml:space="preserve"> (здесь </w:t>
      </w:r>
      <w:proofErr w:type="spellStart"/>
      <w:r w:rsidR="00466AE2" w:rsidRPr="002C66D7">
        <w:rPr>
          <w:rFonts w:ascii="Times New Roman" w:hAnsi="Times New Roman" w:cs="Times New Roman"/>
          <w:i/>
          <w:sz w:val="24"/>
          <w:szCs w:val="24"/>
          <w:lang w:val="en-US"/>
        </w:rPr>
        <w:t>A</w:t>
      </w:r>
      <w:r w:rsidR="00466AE2" w:rsidRPr="002C66D7">
        <w:rPr>
          <w:rFonts w:ascii="Times New Roman" w:hAnsi="Times New Roman" w:cs="Times New Roman"/>
          <w:i/>
          <w:sz w:val="24"/>
          <w:szCs w:val="24"/>
          <w:vertAlign w:val="subscript"/>
          <w:lang w:val="en-US"/>
        </w:rPr>
        <w:t>bl</w:t>
      </w:r>
      <w:proofErr w:type="spellEnd"/>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площадь сечения сплошного листа; </w:t>
      </w:r>
      <w:r w:rsidR="00466AE2" w:rsidRPr="002C66D7">
        <w:rPr>
          <w:rFonts w:ascii="Times New Roman" w:hAnsi="Times New Roman" w:cs="Times New Roman"/>
          <w:i/>
          <w:sz w:val="24"/>
          <w:szCs w:val="24"/>
          <w:lang w:val="en-US"/>
        </w:rPr>
        <w:t>t</w:t>
      </w:r>
      <w:r w:rsidR="00466AE2" w:rsidRPr="002C66D7">
        <w:rPr>
          <w:rFonts w:ascii="Times New Roman" w:hAnsi="Times New Roman" w:cs="Times New Roman"/>
          <w:sz w:val="24"/>
          <w:szCs w:val="24"/>
          <w:vertAlign w:val="subscript"/>
          <w:lang w:val="en-US"/>
        </w:rPr>
        <w:sym w:font="Symbol" w:char="F06E"/>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толщина </w:t>
      </w:r>
    </w:p>
    <w:p w14:paraId="52C39F81" w14:textId="77777777" w:rsidR="00466AE2" w:rsidRPr="002C66D7" w:rsidRDefault="000033A0"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pacing w:val="-6"/>
          <w:sz w:val="24"/>
          <w:szCs w:val="24"/>
        </w:rPr>
        <w:t xml:space="preserve">вертикального листа или пакета; </w:t>
      </w:r>
      <w:r w:rsidR="00466AE2" w:rsidRPr="002C66D7">
        <w:rPr>
          <w:rFonts w:ascii="Times New Roman" w:hAnsi="Times New Roman" w:cs="Times New Roman"/>
          <w:spacing w:val="-6"/>
          <w:sz w:val="24"/>
          <w:szCs w:val="24"/>
          <w:lang w:val="en-US"/>
        </w:rPr>
        <w:sym w:font="Symbol" w:char="F07A"/>
      </w:r>
      <w:r w:rsidR="00466AE2" w:rsidRPr="002C66D7">
        <w:rPr>
          <w:rFonts w:ascii="Times New Roman" w:hAnsi="Times New Roman" w:cs="Times New Roman"/>
          <w:spacing w:val="-6"/>
          <w:sz w:val="24"/>
          <w:szCs w:val="24"/>
          <w:vertAlign w:val="subscript"/>
        </w:rPr>
        <w:t>1</w:t>
      </w:r>
      <w:r w:rsidR="00466AE2"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t>—</w:t>
      </w:r>
      <w:r w:rsidR="00466AE2" w:rsidRPr="002C66D7">
        <w:rPr>
          <w:rFonts w:ascii="Times New Roman" w:hAnsi="Times New Roman" w:cs="Times New Roman"/>
          <w:spacing w:val="-6"/>
          <w:sz w:val="24"/>
          <w:szCs w:val="24"/>
        </w:rPr>
        <w:t xml:space="preserve"> коэффициент, принимаемый по  8.55).</w:t>
      </w:r>
    </w:p>
    <w:p w14:paraId="35CAF16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Соединительные планки и перфорированные листы в промежутках между отверстиями перфорации следует рассчитывать на приходящуюся на них часть поперечной силы </w:t>
      </w:r>
      <w:r w:rsidRPr="002C66D7">
        <w:rPr>
          <w:rFonts w:ascii="Times New Roman" w:hAnsi="Times New Roman" w:cs="Times New Roman"/>
          <w:i/>
          <w:sz w:val="24"/>
          <w:szCs w:val="24"/>
        </w:rPr>
        <w:t>Q</w:t>
      </w:r>
      <w:r w:rsidRPr="002C66D7">
        <w:rPr>
          <w:rFonts w:ascii="Times New Roman" w:hAnsi="Times New Roman" w:cs="Times New Roman"/>
          <w:sz w:val="24"/>
          <w:szCs w:val="24"/>
        </w:rPr>
        <w:t xml:space="preserve"> как элементы </w:t>
      </w:r>
      <w:proofErr w:type="spellStart"/>
      <w:r w:rsidRPr="002C66D7">
        <w:rPr>
          <w:rFonts w:ascii="Times New Roman" w:hAnsi="Times New Roman" w:cs="Times New Roman"/>
          <w:sz w:val="24"/>
          <w:szCs w:val="24"/>
        </w:rPr>
        <w:t>безраскосных</w:t>
      </w:r>
      <w:proofErr w:type="spellEnd"/>
      <w:r w:rsidRPr="002C66D7">
        <w:rPr>
          <w:rFonts w:ascii="Times New Roman" w:hAnsi="Times New Roman" w:cs="Times New Roman"/>
          <w:sz w:val="24"/>
          <w:szCs w:val="24"/>
        </w:rPr>
        <w:t xml:space="preserve"> ферм.</w:t>
      </w:r>
    </w:p>
    <w:p w14:paraId="459BD894"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 опорных частей</w:t>
      </w:r>
    </w:p>
    <w:p w14:paraId="06D08FA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8.110 Элементы опорных частей (катки, балансиры, плиты), как правило, следует рассчитывать как конструкции на упругом основании.</w:t>
      </w:r>
    </w:p>
    <w:p w14:paraId="0A23534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Допускается определять усилия в верхних балансирах всех опорных частей, в нижних балансирах</w:t>
      </w:r>
      <w:r w:rsidR="001559FE"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неподвижных опорных частей в предположении равномерного распределения нагрузки по площади опирания.</w:t>
      </w:r>
    </w:p>
    <w:p w14:paraId="083FB12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8.111 При расчете опорных частей должны быть учтены указания  6.20 и 6.28, а для подвижных опорных частей следует учитывать также эксцентриситеты передачи давления, равные продольным перемещениям катков, секторов и балансиров от нормативных нагрузок и воздействий.</w:t>
      </w:r>
    </w:p>
    <w:p w14:paraId="0E7CDD06" w14:textId="7BB83F16" w:rsidR="00466AE2" w:rsidRPr="002C66D7" w:rsidRDefault="004D698E" w:rsidP="000E5789">
      <w:pPr>
        <w:pStyle w:val="ConsPlusNormal"/>
        <w:widowControl/>
        <w:suppressAutoHyphens/>
        <w:ind w:firstLine="567"/>
        <w:jc w:val="both"/>
        <w:rPr>
          <w:rFonts w:ascii="Times New Roman" w:hAnsi="Times New Roman" w:cs="Times New Roman"/>
          <w:spacing w:val="-4"/>
          <w:sz w:val="24"/>
          <w:szCs w:val="24"/>
        </w:rPr>
      </w:pPr>
      <w:r w:rsidRPr="00253D22">
        <w:rPr>
          <w:rFonts w:ascii="Times New Roman" w:hAnsi="Times New Roman" w:cs="Times New Roman"/>
          <w:spacing w:val="-2"/>
          <w:sz w:val="24"/>
          <w:szCs w:val="24"/>
        </w:rPr>
        <w:t>П</w:t>
      </w:r>
      <w:r w:rsidRPr="00253D22">
        <w:rPr>
          <w:rFonts w:ascii="Times New Roman" w:hAnsi="Times New Roman" w:cs="Times New Roman"/>
          <w:sz w:val="24"/>
          <w:szCs w:val="24"/>
        </w:rPr>
        <w:t>ро</w:t>
      </w:r>
      <w:r w:rsidRPr="00253D22">
        <w:rPr>
          <w:rFonts w:ascii="Times New Roman" w:hAnsi="Times New Roman" w:cs="Times New Roman"/>
          <w:spacing w:val="3"/>
          <w:sz w:val="24"/>
          <w:szCs w:val="24"/>
        </w:rPr>
        <w:t>д</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ль</w:t>
      </w:r>
      <w:r w:rsidRPr="00253D22">
        <w:rPr>
          <w:rFonts w:ascii="Times New Roman" w:hAnsi="Times New Roman" w:cs="Times New Roman"/>
          <w:spacing w:val="2"/>
          <w:sz w:val="24"/>
          <w:szCs w:val="24"/>
        </w:rPr>
        <w:t>н</w:t>
      </w:r>
      <w:r w:rsidRPr="00253D22">
        <w:rPr>
          <w:rFonts w:ascii="Times New Roman" w:hAnsi="Times New Roman" w:cs="Times New Roman"/>
          <w:spacing w:val="-1"/>
          <w:sz w:val="24"/>
          <w:szCs w:val="24"/>
        </w:rPr>
        <w:t>ы</w:t>
      </w:r>
      <w:r w:rsidRPr="00253D22">
        <w:rPr>
          <w:rFonts w:ascii="Times New Roman" w:hAnsi="Times New Roman" w:cs="Times New Roman"/>
          <w:sz w:val="24"/>
          <w:szCs w:val="24"/>
        </w:rPr>
        <w:t xml:space="preserve">е </w:t>
      </w:r>
      <w:r w:rsidRPr="00253D22">
        <w:rPr>
          <w:rFonts w:ascii="Times New Roman" w:hAnsi="Times New Roman" w:cs="Times New Roman"/>
          <w:spacing w:val="3"/>
          <w:sz w:val="24"/>
          <w:szCs w:val="24"/>
        </w:rPr>
        <w:t>п</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р</w:t>
      </w:r>
      <w:r w:rsidRPr="00253D22">
        <w:rPr>
          <w:rFonts w:ascii="Times New Roman" w:hAnsi="Times New Roman" w:cs="Times New Roman"/>
          <w:spacing w:val="-4"/>
          <w:sz w:val="24"/>
          <w:szCs w:val="24"/>
        </w:rPr>
        <w:t>е</w:t>
      </w:r>
      <w:r w:rsidRPr="00253D22">
        <w:rPr>
          <w:rFonts w:ascii="Times New Roman" w:hAnsi="Times New Roman" w:cs="Times New Roman"/>
          <w:spacing w:val="2"/>
          <w:sz w:val="24"/>
          <w:szCs w:val="24"/>
        </w:rPr>
        <w:t>ме</w:t>
      </w:r>
      <w:r w:rsidRPr="00253D22">
        <w:rPr>
          <w:rFonts w:ascii="Times New Roman" w:hAnsi="Times New Roman" w:cs="Times New Roman"/>
          <w:spacing w:val="-2"/>
          <w:sz w:val="24"/>
          <w:szCs w:val="24"/>
        </w:rPr>
        <w:t>щ</w:t>
      </w:r>
      <w:r w:rsidRPr="00253D22">
        <w:rPr>
          <w:rFonts w:ascii="Times New Roman" w:hAnsi="Times New Roman" w:cs="Times New Roman"/>
          <w:spacing w:val="2"/>
          <w:sz w:val="24"/>
          <w:szCs w:val="24"/>
        </w:rPr>
        <w:t>е</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я</w:t>
      </w:r>
      <w:r w:rsidRPr="00253D22">
        <w:rPr>
          <w:rFonts w:ascii="Times New Roman" w:hAnsi="Times New Roman" w:cs="Times New Roman"/>
          <w:spacing w:val="1"/>
          <w:sz w:val="24"/>
          <w:szCs w:val="24"/>
        </w:rPr>
        <w:t xml:space="preserve"> </w:t>
      </w:r>
      <w:r w:rsidRPr="00253D22">
        <w:rPr>
          <w:rFonts w:ascii="Times New Roman" w:hAnsi="Times New Roman" w:cs="Times New Roman"/>
          <w:sz w:val="24"/>
          <w:szCs w:val="24"/>
        </w:rPr>
        <w:t>в</w:t>
      </w:r>
      <w:r w:rsidRPr="00253D22">
        <w:rPr>
          <w:rFonts w:ascii="Times New Roman" w:hAnsi="Times New Roman" w:cs="Times New Roman"/>
          <w:spacing w:val="4"/>
          <w:sz w:val="24"/>
          <w:szCs w:val="24"/>
        </w:rPr>
        <w:t xml:space="preserve"> </w:t>
      </w:r>
      <w:r w:rsidRPr="00253D22">
        <w:rPr>
          <w:rFonts w:ascii="Times New Roman" w:hAnsi="Times New Roman" w:cs="Times New Roman"/>
          <w:spacing w:val="-3"/>
          <w:sz w:val="24"/>
          <w:szCs w:val="24"/>
        </w:rPr>
        <w:t>п</w:t>
      </w:r>
      <w:r w:rsidRPr="00253D22">
        <w:rPr>
          <w:rFonts w:ascii="Times New Roman" w:hAnsi="Times New Roman" w:cs="Times New Roman"/>
          <w:spacing w:val="-6"/>
          <w:sz w:val="24"/>
          <w:szCs w:val="24"/>
        </w:rPr>
        <w:t>о</w:t>
      </w:r>
      <w:r w:rsidRPr="00253D22">
        <w:rPr>
          <w:rFonts w:ascii="Times New Roman" w:hAnsi="Times New Roman" w:cs="Times New Roman"/>
          <w:spacing w:val="-2"/>
          <w:sz w:val="24"/>
          <w:szCs w:val="24"/>
        </w:rPr>
        <w:t>д</w:t>
      </w:r>
      <w:r w:rsidRPr="00253D22">
        <w:rPr>
          <w:rFonts w:ascii="Times New Roman" w:hAnsi="Times New Roman" w:cs="Times New Roman"/>
          <w:spacing w:val="1"/>
          <w:sz w:val="24"/>
          <w:szCs w:val="24"/>
        </w:rPr>
        <w:t>в</w:t>
      </w:r>
      <w:r w:rsidRPr="00253D22">
        <w:rPr>
          <w:rFonts w:ascii="Times New Roman" w:hAnsi="Times New Roman" w:cs="Times New Roman"/>
          <w:spacing w:val="-3"/>
          <w:sz w:val="24"/>
          <w:szCs w:val="24"/>
        </w:rPr>
        <w:t>и</w:t>
      </w:r>
      <w:r w:rsidRPr="00253D22">
        <w:rPr>
          <w:rFonts w:ascii="Times New Roman" w:hAnsi="Times New Roman" w:cs="Times New Roman"/>
          <w:spacing w:val="5"/>
          <w:sz w:val="24"/>
          <w:szCs w:val="24"/>
        </w:rPr>
        <w:t>ж</w:t>
      </w:r>
      <w:r w:rsidRPr="00253D22">
        <w:rPr>
          <w:rFonts w:ascii="Times New Roman" w:hAnsi="Times New Roman" w:cs="Times New Roman"/>
          <w:spacing w:val="-3"/>
          <w:sz w:val="24"/>
          <w:szCs w:val="24"/>
        </w:rPr>
        <w:t>н</w:t>
      </w:r>
      <w:r w:rsidRPr="00253D22">
        <w:rPr>
          <w:rFonts w:ascii="Times New Roman" w:hAnsi="Times New Roman" w:cs="Times New Roman"/>
          <w:spacing w:val="-1"/>
          <w:sz w:val="24"/>
          <w:szCs w:val="24"/>
        </w:rPr>
        <w:t>ы</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z w:val="24"/>
          <w:szCs w:val="24"/>
        </w:rPr>
        <w:t>о</w:t>
      </w:r>
      <w:r w:rsidRPr="00253D22">
        <w:rPr>
          <w:rFonts w:ascii="Times New Roman" w:hAnsi="Times New Roman" w:cs="Times New Roman"/>
          <w:spacing w:val="3"/>
          <w:sz w:val="24"/>
          <w:szCs w:val="24"/>
        </w:rPr>
        <w:t>п</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р</w:t>
      </w:r>
      <w:r w:rsidRPr="00253D22">
        <w:rPr>
          <w:rFonts w:ascii="Times New Roman" w:hAnsi="Times New Roman" w:cs="Times New Roman"/>
          <w:spacing w:val="-3"/>
          <w:sz w:val="24"/>
          <w:szCs w:val="24"/>
        </w:rPr>
        <w:t>н</w:t>
      </w:r>
      <w:r w:rsidRPr="00253D22">
        <w:rPr>
          <w:rFonts w:ascii="Times New Roman" w:hAnsi="Times New Roman" w:cs="Times New Roman"/>
          <w:spacing w:val="-1"/>
          <w:sz w:val="24"/>
          <w:szCs w:val="24"/>
        </w:rPr>
        <w:t>ы</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1"/>
          <w:sz w:val="24"/>
          <w:szCs w:val="24"/>
        </w:rPr>
        <w:t>ч</w:t>
      </w:r>
      <w:r w:rsidRPr="00253D22">
        <w:rPr>
          <w:rFonts w:ascii="Times New Roman" w:hAnsi="Times New Roman" w:cs="Times New Roman"/>
          <w:spacing w:val="2"/>
          <w:sz w:val="24"/>
          <w:szCs w:val="24"/>
        </w:rPr>
        <w:t>а</w:t>
      </w:r>
      <w:r w:rsidRPr="00253D22">
        <w:rPr>
          <w:rFonts w:ascii="Times New Roman" w:hAnsi="Times New Roman" w:cs="Times New Roman"/>
          <w:spacing w:val="-4"/>
          <w:sz w:val="24"/>
          <w:szCs w:val="24"/>
        </w:rPr>
        <w:t>с</w:t>
      </w:r>
      <w:r w:rsidRPr="00253D22">
        <w:rPr>
          <w:rFonts w:ascii="Times New Roman" w:hAnsi="Times New Roman" w:cs="Times New Roman"/>
          <w:spacing w:val="-2"/>
          <w:sz w:val="24"/>
          <w:szCs w:val="24"/>
        </w:rPr>
        <w:t>тя</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4"/>
          <w:sz w:val="24"/>
          <w:szCs w:val="24"/>
        </w:rPr>
        <w:t>с</w:t>
      </w:r>
      <w:r w:rsidRPr="00253D22">
        <w:rPr>
          <w:rFonts w:ascii="Times New Roman" w:hAnsi="Times New Roman" w:cs="Times New Roman"/>
          <w:spacing w:val="6"/>
          <w:sz w:val="24"/>
          <w:szCs w:val="24"/>
        </w:rPr>
        <w:t>л</w:t>
      </w:r>
      <w:r w:rsidRPr="00253D22">
        <w:rPr>
          <w:rFonts w:ascii="Times New Roman" w:hAnsi="Times New Roman" w:cs="Times New Roman"/>
          <w:spacing w:val="-4"/>
          <w:sz w:val="24"/>
          <w:szCs w:val="24"/>
        </w:rPr>
        <w:t>е</w:t>
      </w:r>
      <w:r w:rsidRPr="00253D22">
        <w:rPr>
          <w:rFonts w:ascii="Times New Roman" w:hAnsi="Times New Roman" w:cs="Times New Roman"/>
          <w:spacing w:val="3"/>
          <w:sz w:val="24"/>
          <w:szCs w:val="24"/>
        </w:rPr>
        <w:t>д</w:t>
      </w:r>
      <w:r w:rsidRPr="00253D22">
        <w:rPr>
          <w:rFonts w:ascii="Times New Roman" w:hAnsi="Times New Roman" w:cs="Times New Roman"/>
          <w:spacing w:val="-6"/>
          <w:sz w:val="24"/>
          <w:szCs w:val="24"/>
        </w:rPr>
        <w:t>у</w:t>
      </w:r>
      <w:r w:rsidRPr="00253D22">
        <w:rPr>
          <w:rFonts w:ascii="Times New Roman" w:hAnsi="Times New Roman" w:cs="Times New Roman"/>
          <w:spacing w:val="7"/>
          <w:sz w:val="24"/>
          <w:szCs w:val="24"/>
        </w:rPr>
        <w:t>е</w:t>
      </w:r>
      <w:r w:rsidRPr="00253D22">
        <w:rPr>
          <w:rFonts w:ascii="Times New Roman" w:hAnsi="Times New Roman" w:cs="Times New Roman"/>
          <w:sz w:val="24"/>
          <w:szCs w:val="24"/>
        </w:rPr>
        <w:t xml:space="preserve">т </w:t>
      </w:r>
      <w:r w:rsidRPr="00253D22">
        <w:rPr>
          <w:rFonts w:ascii="Times New Roman" w:hAnsi="Times New Roman" w:cs="Times New Roman"/>
          <w:spacing w:val="-6"/>
          <w:sz w:val="24"/>
          <w:szCs w:val="24"/>
        </w:rPr>
        <w:t>о</w:t>
      </w:r>
      <w:r w:rsidRPr="00253D22">
        <w:rPr>
          <w:rFonts w:ascii="Times New Roman" w:hAnsi="Times New Roman" w:cs="Times New Roman"/>
          <w:spacing w:val="-3"/>
          <w:sz w:val="24"/>
          <w:szCs w:val="24"/>
        </w:rPr>
        <w:t>п</w:t>
      </w:r>
      <w:r w:rsidRPr="00253D22">
        <w:rPr>
          <w:rFonts w:ascii="Times New Roman" w:hAnsi="Times New Roman" w:cs="Times New Roman"/>
          <w:spacing w:val="6"/>
          <w:sz w:val="24"/>
          <w:szCs w:val="24"/>
        </w:rPr>
        <w:t>р</w:t>
      </w:r>
      <w:r w:rsidRPr="00253D22">
        <w:rPr>
          <w:rFonts w:ascii="Times New Roman" w:hAnsi="Times New Roman" w:cs="Times New Roman"/>
          <w:spacing w:val="-4"/>
          <w:sz w:val="24"/>
          <w:szCs w:val="24"/>
        </w:rPr>
        <w:t>е</w:t>
      </w:r>
      <w:r w:rsidRPr="00253D22">
        <w:rPr>
          <w:rFonts w:ascii="Times New Roman" w:hAnsi="Times New Roman" w:cs="Times New Roman"/>
          <w:spacing w:val="3"/>
          <w:sz w:val="24"/>
          <w:szCs w:val="24"/>
        </w:rPr>
        <w:t>д</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л</w:t>
      </w:r>
      <w:r w:rsidRPr="00253D22">
        <w:rPr>
          <w:rFonts w:ascii="Times New Roman" w:hAnsi="Times New Roman" w:cs="Times New Roman"/>
          <w:spacing w:val="4"/>
          <w:sz w:val="24"/>
          <w:szCs w:val="24"/>
        </w:rPr>
        <w:t>я</w:t>
      </w:r>
      <w:r w:rsidRPr="00253D22">
        <w:rPr>
          <w:rFonts w:ascii="Times New Roman" w:hAnsi="Times New Roman" w:cs="Times New Roman"/>
          <w:spacing w:val="-2"/>
          <w:sz w:val="24"/>
          <w:szCs w:val="24"/>
        </w:rPr>
        <w:t>т</w:t>
      </w:r>
      <w:r w:rsidRPr="00253D22">
        <w:rPr>
          <w:rFonts w:ascii="Times New Roman" w:hAnsi="Times New Roman" w:cs="Times New Roman"/>
          <w:sz w:val="24"/>
          <w:szCs w:val="24"/>
        </w:rPr>
        <w:t>ь</w:t>
      </w:r>
      <w:r w:rsidRPr="00253D22">
        <w:rPr>
          <w:rFonts w:ascii="Times New Roman" w:hAnsi="Times New Roman" w:cs="Times New Roman"/>
          <w:spacing w:val="7"/>
          <w:sz w:val="24"/>
          <w:szCs w:val="24"/>
        </w:rPr>
        <w:t xml:space="preserve"> </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 xml:space="preserve">т </w:t>
      </w:r>
      <w:r w:rsidRPr="00253D22">
        <w:rPr>
          <w:rFonts w:ascii="Times New Roman" w:hAnsi="Times New Roman" w:cs="Times New Roman"/>
          <w:spacing w:val="3"/>
          <w:sz w:val="24"/>
          <w:szCs w:val="24"/>
        </w:rPr>
        <w:t>п</w:t>
      </w:r>
      <w:r w:rsidRPr="00253D22">
        <w:rPr>
          <w:rFonts w:ascii="Times New Roman" w:hAnsi="Times New Roman" w:cs="Times New Roman"/>
          <w:sz w:val="24"/>
          <w:szCs w:val="24"/>
        </w:rPr>
        <w:t>о</w:t>
      </w:r>
      <w:r w:rsidRPr="00253D22">
        <w:rPr>
          <w:rFonts w:ascii="Times New Roman" w:hAnsi="Times New Roman" w:cs="Times New Roman"/>
          <w:spacing w:val="-4"/>
          <w:sz w:val="24"/>
          <w:szCs w:val="24"/>
        </w:rPr>
        <w:t>с</w:t>
      </w:r>
      <w:r w:rsidRPr="00253D22">
        <w:rPr>
          <w:rFonts w:ascii="Times New Roman" w:hAnsi="Times New Roman" w:cs="Times New Roman"/>
          <w:spacing w:val="3"/>
          <w:sz w:val="24"/>
          <w:szCs w:val="24"/>
        </w:rPr>
        <w:t>т</w:t>
      </w:r>
      <w:r w:rsidRPr="00253D22">
        <w:rPr>
          <w:rFonts w:ascii="Times New Roman" w:hAnsi="Times New Roman" w:cs="Times New Roman"/>
          <w:spacing w:val="-6"/>
          <w:sz w:val="24"/>
          <w:szCs w:val="24"/>
        </w:rPr>
        <w:t>о</w:t>
      </w:r>
      <w:r w:rsidRPr="00253D22">
        <w:rPr>
          <w:rFonts w:ascii="Times New Roman" w:hAnsi="Times New Roman" w:cs="Times New Roman"/>
          <w:spacing w:val="4"/>
          <w:sz w:val="24"/>
          <w:szCs w:val="24"/>
        </w:rPr>
        <w:t>я</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н</w:t>
      </w:r>
      <w:r w:rsidRPr="00253D22">
        <w:rPr>
          <w:rFonts w:ascii="Times New Roman" w:hAnsi="Times New Roman" w:cs="Times New Roman"/>
          <w:sz w:val="24"/>
          <w:szCs w:val="24"/>
        </w:rPr>
        <w:t xml:space="preserve">ой </w:t>
      </w:r>
      <w:r w:rsidRPr="00253D22">
        <w:rPr>
          <w:rFonts w:ascii="Times New Roman" w:hAnsi="Times New Roman" w:cs="Times New Roman"/>
          <w:spacing w:val="-3"/>
          <w:sz w:val="24"/>
          <w:szCs w:val="24"/>
        </w:rPr>
        <w:t>н</w:t>
      </w:r>
      <w:r w:rsidRPr="00253D22">
        <w:rPr>
          <w:rFonts w:ascii="Times New Roman" w:hAnsi="Times New Roman" w:cs="Times New Roman"/>
          <w:spacing w:val="2"/>
          <w:sz w:val="24"/>
          <w:szCs w:val="24"/>
        </w:rPr>
        <w:t>а</w:t>
      </w:r>
      <w:r w:rsidRPr="00253D22">
        <w:rPr>
          <w:rFonts w:ascii="Times New Roman" w:hAnsi="Times New Roman" w:cs="Times New Roman"/>
          <w:spacing w:val="-1"/>
          <w:sz w:val="24"/>
          <w:szCs w:val="24"/>
        </w:rPr>
        <w:t>г</w:t>
      </w:r>
      <w:r w:rsidRPr="00253D22">
        <w:rPr>
          <w:rFonts w:ascii="Times New Roman" w:hAnsi="Times New Roman" w:cs="Times New Roman"/>
          <w:spacing w:val="6"/>
          <w:sz w:val="24"/>
          <w:szCs w:val="24"/>
        </w:rPr>
        <w:t>р</w:t>
      </w:r>
      <w:r w:rsidRPr="00253D22">
        <w:rPr>
          <w:rFonts w:ascii="Times New Roman" w:hAnsi="Times New Roman" w:cs="Times New Roman"/>
          <w:spacing w:val="-12"/>
          <w:sz w:val="24"/>
          <w:szCs w:val="24"/>
        </w:rPr>
        <w:t>у</w:t>
      </w:r>
      <w:r w:rsidRPr="00253D22">
        <w:rPr>
          <w:rFonts w:ascii="Times New Roman" w:hAnsi="Times New Roman" w:cs="Times New Roman"/>
          <w:spacing w:val="8"/>
          <w:sz w:val="24"/>
          <w:szCs w:val="24"/>
        </w:rPr>
        <w:t>з</w:t>
      </w:r>
      <w:r w:rsidRPr="00253D22">
        <w:rPr>
          <w:rFonts w:ascii="Times New Roman" w:hAnsi="Times New Roman" w:cs="Times New Roman"/>
          <w:spacing w:val="-2"/>
          <w:sz w:val="24"/>
          <w:szCs w:val="24"/>
        </w:rPr>
        <w:t>к</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w:t>
      </w:r>
      <w:r w:rsidRPr="00253D22">
        <w:rPr>
          <w:rFonts w:ascii="Times New Roman" w:hAnsi="Times New Roman" w:cs="Times New Roman"/>
          <w:spacing w:val="5"/>
          <w:sz w:val="24"/>
          <w:szCs w:val="24"/>
        </w:rPr>
        <w:t xml:space="preserve"> </w:t>
      </w:r>
      <w:r w:rsidRPr="00253D22">
        <w:rPr>
          <w:rFonts w:ascii="Times New Roman" w:hAnsi="Times New Roman" w:cs="Times New Roman"/>
          <w:spacing w:val="1"/>
          <w:sz w:val="24"/>
          <w:szCs w:val="24"/>
        </w:rPr>
        <w:t>в</w:t>
      </w:r>
      <w:r w:rsidRPr="00253D22">
        <w:rPr>
          <w:rFonts w:ascii="Times New Roman" w:hAnsi="Times New Roman" w:cs="Times New Roman"/>
          <w:sz w:val="24"/>
          <w:szCs w:val="24"/>
        </w:rPr>
        <w:t>р</w:t>
      </w:r>
      <w:r w:rsidRPr="00253D22">
        <w:rPr>
          <w:rFonts w:ascii="Times New Roman" w:hAnsi="Times New Roman" w:cs="Times New Roman"/>
          <w:spacing w:val="-4"/>
          <w:sz w:val="24"/>
          <w:szCs w:val="24"/>
        </w:rPr>
        <w:t>е</w:t>
      </w:r>
      <w:r w:rsidRPr="00253D22">
        <w:rPr>
          <w:rFonts w:ascii="Times New Roman" w:hAnsi="Times New Roman" w:cs="Times New Roman"/>
          <w:spacing w:val="2"/>
          <w:sz w:val="24"/>
          <w:szCs w:val="24"/>
        </w:rPr>
        <w:t>ме</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н</w:t>
      </w:r>
      <w:r w:rsidRPr="00253D22">
        <w:rPr>
          <w:rFonts w:ascii="Times New Roman" w:hAnsi="Times New Roman" w:cs="Times New Roman"/>
          <w:sz w:val="24"/>
          <w:szCs w:val="24"/>
        </w:rPr>
        <w:t xml:space="preserve">ой </w:t>
      </w:r>
      <w:r w:rsidRPr="00253D22">
        <w:rPr>
          <w:rFonts w:ascii="Times New Roman" w:hAnsi="Times New Roman" w:cs="Times New Roman"/>
          <w:spacing w:val="1"/>
          <w:sz w:val="24"/>
          <w:szCs w:val="24"/>
        </w:rPr>
        <w:t>в</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р</w:t>
      </w:r>
      <w:r w:rsidRPr="00253D22">
        <w:rPr>
          <w:rFonts w:ascii="Times New Roman" w:hAnsi="Times New Roman" w:cs="Times New Roman"/>
          <w:spacing w:val="-2"/>
          <w:sz w:val="24"/>
          <w:szCs w:val="24"/>
        </w:rPr>
        <w:t>т</w:t>
      </w:r>
      <w:r w:rsidRPr="00253D22">
        <w:rPr>
          <w:rFonts w:ascii="Times New Roman" w:hAnsi="Times New Roman" w:cs="Times New Roman"/>
          <w:spacing w:val="3"/>
          <w:sz w:val="24"/>
          <w:szCs w:val="24"/>
        </w:rPr>
        <w:t>и</w:t>
      </w:r>
      <w:r w:rsidRPr="00253D22">
        <w:rPr>
          <w:rFonts w:ascii="Times New Roman" w:hAnsi="Times New Roman" w:cs="Times New Roman"/>
          <w:spacing w:val="-2"/>
          <w:sz w:val="24"/>
          <w:szCs w:val="24"/>
        </w:rPr>
        <w:t>к</w:t>
      </w:r>
      <w:r w:rsidRPr="00253D22">
        <w:rPr>
          <w:rFonts w:ascii="Times New Roman" w:hAnsi="Times New Roman" w:cs="Times New Roman"/>
          <w:spacing w:val="2"/>
          <w:sz w:val="24"/>
          <w:szCs w:val="24"/>
        </w:rPr>
        <w:t>а</w:t>
      </w:r>
      <w:r w:rsidRPr="00253D22">
        <w:rPr>
          <w:rFonts w:ascii="Times New Roman" w:hAnsi="Times New Roman" w:cs="Times New Roman"/>
          <w:sz w:val="24"/>
          <w:szCs w:val="24"/>
        </w:rPr>
        <w:t>ль</w:t>
      </w:r>
      <w:r w:rsidRPr="00253D22">
        <w:rPr>
          <w:rFonts w:ascii="Times New Roman" w:hAnsi="Times New Roman" w:cs="Times New Roman"/>
          <w:spacing w:val="2"/>
          <w:sz w:val="24"/>
          <w:szCs w:val="24"/>
        </w:rPr>
        <w:t>н</w:t>
      </w:r>
      <w:r w:rsidRPr="00253D22">
        <w:rPr>
          <w:rFonts w:ascii="Times New Roman" w:hAnsi="Times New Roman" w:cs="Times New Roman"/>
          <w:sz w:val="24"/>
          <w:szCs w:val="24"/>
        </w:rPr>
        <w:t xml:space="preserve">ой </w:t>
      </w:r>
      <w:r w:rsidRPr="00253D22">
        <w:rPr>
          <w:rFonts w:ascii="Times New Roman" w:hAnsi="Times New Roman" w:cs="Times New Roman"/>
          <w:spacing w:val="-3"/>
          <w:sz w:val="24"/>
          <w:szCs w:val="24"/>
        </w:rPr>
        <w:t>н</w:t>
      </w:r>
      <w:r w:rsidRPr="00253D22">
        <w:rPr>
          <w:rFonts w:ascii="Times New Roman" w:hAnsi="Times New Roman" w:cs="Times New Roman"/>
          <w:spacing w:val="2"/>
          <w:sz w:val="24"/>
          <w:szCs w:val="24"/>
        </w:rPr>
        <w:t>а</w:t>
      </w:r>
      <w:r w:rsidRPr="00253D22">
        <w:rPr>
          <w:rFonts w:ascii="Times New Roman" w:hAnsi="Times New Roman" w:cs="Times New Roman"/>
          <w:spacing w:val="-1"/>
          <w:sz w:val="24"/>
          <w:szCs w:val="24"/>
        </w:rPr>
        <w:t>г</w:t>
      </w:r>
      <w:r w:rsidRPr="00253D22">
        <w:rPr>
          <w:rFonts w:ascii="Times New Roman" w:hAnsi="Times New Roman" w:cs="Times New Roman"/>
          <w:spacing w:val="6"/>
          <w:sz w:val="24"/>
          <w:szCs w:val="24"/>
        </w:rPr>
        <w:t>р</w:t>
      </w:r>
      <w:r w:rsidRPr="00253D22">
        <w:rPr>
          <w:rFonts w:ascii="Times New Roman" w:hAnsi="Times New Roman" w:cs="Times New Roman"/>
          <w:spacing w:val="-12"/>
          <w:sz w:val="24"/>
          <w:szCs w:val="24"/>
        </w:rPr>
        <w:t>у</w:t>
      </w:r>
      <w:r w:rsidRPr="00253D22">
        <w:rPr>
          <w:rFonts w:ascii="Times New Roman" w:hAnsi="Times New Roman" w:cs="Times New Roman"/>
          <w:spacing w:val="2"/>
          <w:sz w:val="24"/>
          <w:szCs w:val="24"/>
        </w:rPr>
        <w:t>з</w:t>
      </w:r>
      <w:r w:rsidRPr="00253D22">
        <w:rPr>
          <w:rFonts w:ascii="Times New Roman" w:hAnsi="Times New Roman" w:cs="Times New Roman"/>
          <w:spacing w:val="3"/>
          <w:sz w:val="24"/>
          <w:szCs w:val="24"/>
        </w:rPr>
        <w:t>к</w:t>
      </w:r>
      <w:r w:rsidRPr="00253D22">
        <w:rPr>
          <w:rFonts w:ascii="Times New Roman" w:hAnsi="Times New Roman" w:cs="Times New Roman"/>
          <w:sz w:val="24"/>
          <w:szCs w:val="24"/>
        </w:rPr>
        <w:t>и с</w:t>
      </w:r>
      <w:r w:rsidRPr="00253D22">
        <w:rPr>
          <w:rFonts w:ascii="Times New Roman" w:hAnsi="Times New Roman" w:cs="Times New Roman"/>
          <w:spacing w:val="5"/>
          <w:sz w:val="24"/>
          <w:szCs w:val="24"/>
        </w:rPr>
        <w:t xml:space="preserve"> </w:t>
      </w:r>
      <w:r w:rsidRPr="00253D22">
        <w:rPr>
          <w:rFonts w:ascii="Times New Roman" w:hAnsi="Times New Roman" w:cs="Times New Roman"/>
          <w:spacing w:val="-2"/>
          <w:sz w:val="24"/>
          <w:szCs w:val="24"/>
        </w:rPr>
        <w:t>д</w:t>
      </w:r>
      <w:r w:rsidRPr="00253D22">
        <w:rPr>
          <w:rFonts w:ascii="Times New Roman" w:hAnsi="Times New Roman" w:cs="Times New Roman"/>
          <w:spacing w:val="3"/>
          <w:sz w:val="24"/>
          <w:szCs w:val="24"/>
        </w:rPr>
        <w:t>и</w:t>
      </w:r>
      <w:r w:rsidRPr="00253D22">
        <w:rPr>
          <w:rFonts w:ascii="Times New Roman" w:hAnsi="Times New Roman" w:cs="Times New Roman"/>
          <w:spacing w:val="-3"/>
          <w:sz w:val="24"/>
          <w:szCs w:val="24"/>
        </w:rPr>
        <w:t>н</w:t>
      </w:r>
      <w:r w:rsidRPr="00253D22">
        <w:rPr>
          <w:rFonts w:ascii="Times New Roman" w:hAnsi="Times New Roman" w:cs="Times New Roman"/>
          <w:spacing w:val="2"/>
          <w:sz w:val="24"/>
          <w:szCs w:val="24"/>
        </w:rPr>
        <w:t>ам</w:t>
      </w:r>
      <w:r w:rsidRPr="00253D22">
        <w:rPr>
          <w:rFonts w:ascii="Times New Roman" w:hAnsi="Times New Roman" w:cs="Times New Roman"/>
          <w:spacing w:val="-3"/>
          <w:sz w:val="24"/>
          <w:szCs w:val="24"/>
        </w:rPr>
        <w:t>и</w:t>
      </w:r>
      <w:r w:rsidRPr="00253D22">
        <w:rPr>
          <w:rFonts w:ascii="Times New Roman" w:hAnsi="Times New Roman" w:cs="Times New Roman"/>
          <w:spacing w:val="-1"/>
          <w:sz w:val="24"/>
          <w:szCs w:val="24"/>
        </w:rPr>
        <w:t>ч</w:t>
      </w:r>
      <w:r w:rsidRPr="00253D22">
        <w:rPr>
          <w:rFonts w:ascii="Times New Roman" w:hAnsi="Times New Roman" w:cs="Times New Roman"/>
          <w:spacing w:val="2"/>
          <w:sz w:val="24"/>
          <w:szCs w:val="24"/>
        </w:rPr>
        <w:t>е</w:t>
      </w:r>
      <w:r w:rsidRPr="00253D22">
        <w:rPr>
          <w:rFonts w:ascii="Times New Roman" w:hAnsi="Times New Roman" w:cs="Times New Roman"/>
          <w:spacing w:val="-4"/>
          <w:sz w:val="24"/>
          <w:szCs w:val="24"/>
        </w:rPr>
        <w:t>с</w:t>
      </w:r>
      <w:r w:rsidRPr="00253D22">
        <w:rPr>
          <w:rFonts w:ascii="Times New Roman" w:hAnsi="Times New Roman" w:cs="Times New Roman"/>
          <w:spacing w:val="3"/>
          <w:sz w:val="24"/>
          <w:szCs w:val="24"/>
        </w:rPr>
        <w:t>к</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м</w:t>
      </w:r>
      <w:r w:rsidRPr="00253D22">
        <w:rPr>
          <w:rFonts w:ascii="Times New Roman" w:hAnsi="Times New Roman" w:cs="Times New Roman"/>
          <w:spacing w:val="5"/>
          <w:sz w:val="24"/>
          <w:szCs w:val="24"/>
        </w:rPr>
        <w:t xml:space="preserve"> </w:t>
      </w:r>
      <w:r w:rsidRPr="00253D22">
        <w:rPr>
          <w:rFonts w:ascii="Times New Roman" w:hAnsi="Times New Roman" w:cs="Times New Roman"/>
          <w:spacing w:val="-2"/>
          <w:sz w:val="24"/>
          <w:szCs w:val="24"/>
        </w:rPr>
        <w:t>к</w:t>
      </w:r>
      <w:r w:rsidRPr="00253D22">
        <w:rPr>
          <w:rFonts w:ascii="Times New Roman" w:hAnsi="Times New Roman" w:cs="Times New Roman"/>
          <w:sz w:val="24"/>
          <w:szCs w:val="24"/>
        </w:rPr>
        <w:t>оэ</w:t>
      </w:r>
      <w:r w:rsidRPr="00253D22">
        <w:rPr>
          <w:rFonts w:ascii="Times New Roman" w:hAnsi="Times New Roman" w:cs="Times New Roman"/>
          <w:spacing w:val="-1"/>
          <w:sz w:val="24"/>
          <w:szCs w:val="24"/>
        </w:rPr>
        <w:t>фф</w:t>
      </w:r>
      <w:r w:rsidRPr="00253D22">
        <w:rPr>
          <w:rFonts w:ascii="Times New Roman" w:hAnsi="Times New Roman" w:cs="Times New Roman"/>
          <w:spacing w:val="3"/>
          <w:sz w:val="24"/>
          <w:szCs w:val="24"/>
        </w:rPr>
        <w:t>и</w:t>
      </w:r>
      <w:r w:rsidRPr="00253D22">
        <w:rPr>
          <w:rFonts w:ascii="Times New Roman" w:hAnsi="Times New Roman" w:cs="Times New Roman"/>
          <w:spacing w:val="-3"/>
          <w:sz w:val="24"/>
          <w:szCs w:val="24"/>
        </w:rPr>
        <w:t>ц</w:t>
      </w:r>
      <w:r w:rsidRPr="00253D22">
        <w:rPr>
          <w:rFonts w:ascii="Times New Roman" w:hAnsi="Times New Roman" w:cs="Times New Roman"/>
          <w:spacing w:val="3"/>
          <w:sz w:val="24"/>
          <w:szCs w:val="24"/>
        </w:rPr>
        <w:t>и</w:t>
      </w:r>
      <w:r w:rsidRPr="00253D22">
        <w:rPr>
          <w:rFonts w:ascii="Times New Roman" w:hAnsi="Times New Roman" w:cs="Times New Roman"/>
          <w:spacing w:val="-4"/>
          <w:sz w:val="24"/>
          <w:szCs w:val="24"/>
        </w:rPr>
        <w:t>е</w:t>
      </w:r>
      <w:r w:rsidRPr="00253D22">
        <w:rPr>
          <w:rFonts w:ascii="Times New Roman" w:hAnsi="Times New Roman" w:cs="Times New Roman"/>
          <w:spacing w:val="3"/>
          <w:sz w:val="24"/>
          <w:szCs w:val="24"/>
        </w:rPr>
        <w:t>нт</w:t>
      </w:r>
      <w:r w:rsidRPr="00253D22">
        <w:rPr>
          <w:rFonts w:ascii="Times New Roman" w:hAnsi="Times New Roman" w:cs="Times New Roman"/>
          <w:spacing w:val="-6"/>
          <w:sz w:val="24"/>
          <w:szCs w:val="24"/>
        </w:rPr>
        <w:t>о</w:t>
      </w:r>
      <w:r w:rsidRPr="00253D22">
        <w:rPr>
          <w:rFonts w:ascii="Times New Roman" w:hAnsi="Times New Roman" w:cs="Times New Roman"/>
          <w:spacing w:val="2"/>
          <w:sz w:val="24"/>
          <w:szCs w:val="24"/>
        </w:rPr>
        <w:t>м</w:t>
      </w:r>
      <w:r w:rsidRPr="00253D22">
        <w:rPr>
          <w:rFonts w:ascii="Times New Roman" w:hAnsi="Times New Roman" w:cs="Times New Roman"/>
          <w:sz w:val="24"/>
          <w:szCs w:val="24"/>
        </w:rPr>
        <w:t>,</w:t>
      </w:r>
      <w:r w:rsidRPr="00253D22">
        <w:rPr>
          <w:rFonts w:ascii="Times New Roman" w:hAnsi="Times New Roman" w:cs="Times New Roman"/>
          <w:spacing w:val="5"/>
          <w:sz w:val="24"/>
          <w:szCs w:val="24"/>
        </w:rPr>
        <w:t xml:space="preserve"> </w:t>
      </w:r>
      <w:r w:rsidRPr="00253D22">
        <w:rPr>
          <w:rFonts w:ascii="Times New Roman" w:hAnsi="Times New Roman" w:cs="Times New Roman"/>
          <w:sz w:val="24"/>
          <w:szCs w:val="24"/>
        </w:rPr>
        <w:t>р</w:t>
      </w:r>
      <w:r w:rsidRPr="00253D22">
        <w:rPr>
          <w:rFonts w:ascii="Times New Roman" w:hAnsi="Times New Roman" w:cs="Times New Roman"/>
          <w:spacing w:val="2"/>
          <w:sz w:val="24"/>
          <w:szCs w:val="24"/>
        </w:rPr>
        <w:t>а</w:t>
      </w:r>
      <w:r w:rsidRPr="00253D22">
        <w:rPr>
          <w:rFonts w:ascii="Times New Roman" w:hAnsi="Times New Roman" w:cs="Times New Roman"/>
          <w:spacing w:val="1"/>
          <w:sz w:val="24"/>
          <w:szCs w:val="24"/>
        </w:rPr>
        <w:t>в</w:t>
      </w:r>
      <w:r w:rsidRPr="00253D22">
        <w:rPr>
          <w:rFonts w:ascii="Times New Roman" w:hAnsi="Times New Roman" w:cs="Times New Roman"/>
          <w:spacing w:val="-3"/>
          <w:sz w:val="24"/>
          <w:szCs w:val="24"/>
        </w:rPr>
        <w:t>н</w:t>
      </w:r>
      <w:r w:rsidRPr="00253D22">
        <w:rPr>
          <w:rFonts w:ascii="Times New Roman" w:hAnsi="Times New Roman" w:cs="Times New Roman"/>
          <w:spacing w:val="-1"/>
          <w:sz w:val="24"/>
          <w:szCs w:val="24"/>
        </w:rPr>
        <w:t>ы</w:t>
      </w:r>
      <w:r w:rsidRPr="00253D22">
        <w:rPr>
          <w:rFonts w:ascii="Times New Roman" w:hAnsi="Times New Roman" w:cs="Times New Roman"/>
          <w:sz w:val="24"/>
          <w:szCs w:val="24"/>
        </w:rPr>
        <w:t>м 1,</w:t>
      </w:r>
      <w:r w:rsidRPr="00253D22">
        <w:rPr>
          <w:rFonts w:ascii="Times New Roman" w:hAnsi="Times New Roman" w:cs="Times New Roman"/>
          <w:spacing w:val="5"/>
          <w:sz w:val="24"/>
          <w:szCs w:val="24"/>
        </w:rPr>
        <w:t xml:space="preserve"> </w:t>
      </w:r>
      <w:r w:rsidRPr="00253D22">
        <w:rPr>
          <w:rFonts w:ascii="Times New Roman" w:hAnsi="Times New Roman" w:cs="Times New Roman"/>
          <w:spacing w:val="-2"/>
          <w:sz w:val="24"/>
          <w:szCs w:val="24"/>
        </w:rPr>
        <w:t>д</w:t>
      </w:r>
      <w:r w:rsidRPr="00253D22">
        <w:rPr>
          <w:rFonts w:ascii="Times New Roman" w:hAnsi="Times New Roman" w:cs="Times New Roman"/>
          <w:spacing w:val="-4"/>
          <w:sz w:val="24"/>
          <w:szCs w:val="24"/>
        </w:rPr>
        <w:t>е</w:t>
      </w:r>
      <w:r w:rsidRPr="00253D22">
        <w:rPr>
          <w:rFonts w:ascii="Times New Roman" w:hAnsi="Times New Roman" w:cs="Times New Roman"/>
          <w:spacing w:val="4"/>
          <w:sz w:val="24"/>
          <w:szCs w:val="24"/>
        </w:rPr>
        <w:t>ф</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р</w:t>
      </w:r>
      <w:r w:rsidRPr="00253D22">
        <w:rPr>
          <w:rFonts w:ascii="Times New Roman" w:hAnsi="Times New Roman" w:cs="Times New Roman"/>
          <w:spacing w:val="2"/>
          <w:sz w:val="24"/>
          <w:szCs w:val="24"/>
        </w:rPr>
        <w:t>ма</w:t>
      </w:r>
      <w:r w:rsidRPr="00253D22">
        <w:rPr>
          <w:rFonts w:ascii="Times New Roman" w:hAnsi="Times New Roman" w:cs="Times New Roman"/>
          <w:spacing w:val="-3"/>
          <w:sz w:val="24"/>
          <w:szCs w:val="24"/>
        </w:rPr>
        <w:t>ц</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 xml:space="preserve">и </w:t>
      </w:r>
      <w:r w:rsidRPr="00253D22">
        <w:rPr>
          <w:rFonts w:ascii="Times New Roman" w:hAnsi="Times New Roman" w:cs="Times New Roman"/>
          <w:spacing w:val="-6"/>
          <w:sz w:val="24"/>
          <w:szCs w:val="24"/>
        </w:rPr>
        <w:t>о</w:t>
      </w:r>
      <w:r w:rsidRPr="00253D22">
        <w:rPr>
          <w:rFonts w:ascii="Times New Roman" w:hAnsi="Times New Roman" w:cs="Times New Roman"/>
          <w:spacing w:val="3"/>
          <w:sz w:val="24"/>
          <w:szCs w:val="24"/>
        </w:rPr>
        <w:t>п</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р</w:t>
      </w:r>
      <w:r w:rsidRPr="00253D22">
        <w:rPr>
          <w:rFonts w:ascii="Times New Roman" w:hAnsi="Times New Roman" w:cs="Times New Roman"/>
          <w:spacing w:val="37"/>
          <w:sz w:val="24"/>
          <w:szCs w:val="24"/>
        </w:rPr>
        <w:t xml:space="preserve"> </w:t>
      </w:r>
      <w:r w:rsidRPr="00253D22">
        <w:rPr>
          <w:rFonts w:ascii="Times New Roman" w:hAnsi="Times New Roman" w:cs="Times New Roman"/>
          <w:sz w:val="24"/>
          <w:szCs w:val="24"/>
        </w:rPr>
        <w:t>и</w:t>
      </w:r>
      <w:r w:rsidRPr="00253D22">
        <w:rPr>
          <w:rFonts w:ascii="Times New Roman" w:hAnsi="Times New Roman" w:cs="Times New Roman"/>
          <w:spacing w:val="29"/>
          <w:sz w:val="24"/>
          <w:szCs w:val="24"/>
        </w:rPr>
        <w:t xml:space="preserve"> </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х</w:t>
      </w:r>
      <w:r w:rsidRPr="00253D22">
        <w:rPr>
          <w:rFonts w:ascii="Times New Roman" w:hAnsi="Times New Roman" w:cs="Times New Roman"/>
          <w:spacing w:val="31"/>
          <w:sz w:val="24"/>
          <w:szCs w:val="24"/>
        </w:rPr>
        <w:t xml:space="preserve"> </w:t>
      </w:r>
      <w:r w:rsidRPr="00253D22">
        <w:rPr>
          <w:rFonts w:ascii="Times New Roman" w:hAnsi="Times New Roman" w:cs="Times New Roman"/>
          <w:sz w:val="24"/>
          <w:szCs w:val="24"/>
        </w:rPr>
        <w:t>о</w:t>
      </w:r>
      <w:r w:rsidRPr="00253D22">
        <w:rPr>
          <w:rFonts w:ascii="Times New Roman" w:hAnsi="Times New Roman" w:cs="Times New Roman"/>
          <w:spacing w:val="2"/>
          <w:sz w:val="24"/>
          <w:szCs w:val="24"/>
        </w:rPr>
        <w:t>с</w:t>
      </w:r>
      <w:r w:rsidRPr="00253D22">
        <w:rPr>
          <w:rFonts w:ascii="Times New Roman" w:hAnsi="Times New Roman" w:cs="Times New Roman"/>
          <w:spacing w:val="3"/>
          <w:sz w:val="24"/>
          <w:szCs w:val="24"/>
        </w:rPr>
        <w:t>н</w:t>
      </w:r>
      <w:r w:rsidRPr="00253D22">
        <w:rPr>
          <w:rFonts w:ascii="Times New Roman" w:hAnsi="Times New Roman" w:cs="Times New Roman"/>
          <w:spacing w:val="-6"/>
          <w:sz w:val="24"/>
          <w:szCs w:val="24"/>
        </w:rPr>
        <w:t>о</w:t>
      </w:r>
      <w:r w:rsidRPr="00253D22">
        <w:rPr>
          <w:rFonts w:ascii="Times New Roman" w:hAnsi="Times New Roman" w:cs="Times New Roman"/>
          <w:spacing w:val="1"/>
          <w:sz w:val="24"/>
          <w:szCs w:val="24"/>
        </w:rPr>
        <w:t>в</w:t>
      </w:r>
      <w:r w:rsidRPr="00253D22">
        <w:rPr>
          <w:rFonts w:ascii="Times New Roman" w:hAnsi="Times New Roman" w:cs="Times New Roman"/>
          <w:spacing w:val="2"/>
          <w:sz w:val="24"/>
          <w:szCs w:val="24"/>
        </w:rPr>
        <w:t>а</w:t>
      </w:r>
      <w:r w:rsidRPr="00253D22">
        <w:rPr>
          <w:rFonts w:ascii="Times New Roman" w:hAnsi="Times New Roman" w:cs="Times New Roman"/>
          <w:spacing w:val="-3"/>
          <w:sz w:val="24"/>
          <w:szCs w:val="24"/>
        </w:rPr>
        <w:t>ний</w:t>
      </w:r>
      <w:r w:rsidRPr="00253D22">
        <w:rPr>
          <w:rFonts w:ascii="Times New Roman" w:hAnsi="Times New Roman" w:cs="Times New Roman"/>
          <w:sz w:val="24"/>
          <w:szCs w:val="24"/>
        </w:rPr>
        <w:t>,</w:t>
      </w:r>
      <w:r w:rsidRPr="00253D22">
        <w:rPr>
          <w:rFonts w:ascii="Times New Roman" w:hAnsi="Times New Roman" w:cs="Times New Roman"/>
          <w:spacing w:val="40"/>
          <w:sz w:val="24"/>
          <w:szCs w:val="24"/>
        </w:rPr>
        <w:t xml:space="preserve"> </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т</w:t>
      </w:r>
      <w:r w:rsidRPr="00253D22">
        <w:rPr>
          <w:rFonts w:ascii="Times New Roman" w:hAnsi="Times New Roman" w:cs="Times New Roman"/>
          <w:spacing w:val="29"/>
          <w:sz w:val="24"/>
          <w:szCs w:val="24"/>
        </w:rPr>
        <w:t xml:space="preserve"> </w:t>
      </w:r>
      <w:r w:rsidRPr="00253D22">
        <w:rPr>
          <w:rFonts w:ascii="Times New Roman" w:hAnsi="Times New Roman" w:cs="Times New Roman"/>
          <w:spacing w:val="3"/>
          <w:sz w:val="24"/>
          <w:szCs w:val="24"/>
        </w:rPr>
        <w:t>т</w:t>
      </w:r>
      <w:r w:rsidRPr="00253D22">
        <w:rPr>
          <w:rFonts w:ascii="Times New Roman" w:hAnsi="Times New Roman" w:cs="Times New Roman"/>
          <w:spacing w:val="-4"/>
          <w:sz w:val="24"/>
          <w:szCs w:val="24"/>
        </w:rPr>
        <w:t>е</w:t>
      </w:r>
      <w:r w:rsidRPr="00253D22">
        <w:rPr>
          <w:rFonts w:ascii="Times New Roman" w:hAnsi="Times New Roman" w:cs="Times New Roman"/>
          <w:spacing w:val="2"/>
          <w:sz w:val="24"/>
          <w:szCs w:val="24"/>
        </w:rPr>
        <w:t>м</w:t>
      </w:r>
      <w:r w:rsidRPr="00253D22">
        <w:rPr>
          <w:rFonts w:ascii="Times New Roman" w:hAnsi="Times New Roman" w:cs="Times New Roman"/>
          <w:spacing w:val="-3"/>
          <w:sz w:val="24"/>
          <w:szCs w:val="24"/>
        </w:rPr>
        <w:t>п</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р</w:t>
      </w:r>
      <w:r w:rsidRPr="00253D22">
        <w:rPr>
          <w:rFonts w:ascii="Times New Roman" w:hAnsi="Times New Roman" w:cs="Times New Roman"/>
          <w:spacing w:val="2"/>
          <w:sz w:val="24"/>
          <w:szCs w:val="24"/>
        </w:rPr>
        <w:t>а</w:t>
      </w:r>
      <w:r w:rsidRPr="00253D22">
        <w:rPr>
          <w:rFonts w:ascii="Times New Roman" w:hAnsi="Times New Roman" w:cs="Times New Roman"/>
          <w:spacing w:val="3"/>
          <w:sz w:val="24"/>
          <w:szCs w:val="24"/>
        </w:rPr>
        <w:t>т</w:t>
      </w:r>
      <w:r w:rsidRPr="00253D22">
        <w:rPr>
          <w:rFonts w:ascii="Times New Roman" w:hAnsi="Times New Roman" w:cs="Times New Roman"/>
          <w:spacing w:val="-6"/>
          <w:sz w:val="24"/>
          <w:szCs w:val="24"/>
        </w:rPr>
        <w:t>у</w:t>
      </w:r>
      <w:r w:rsidRPr="00253D22">
        <w:rPr>
          <w:rFonts w:ascii="Times New Roman" w:hAnsi="Times New Roman" w:cs="Times New Roman"/>
          <w:spacing w:val="6"/>
          <w:sz w:val="24"/>
          <w:szCs w:val="24"/>
        </w:rPr>
        <w:t>р</w:t>
      </w:r>
      <w:r w:rsidRPr="00253D22">
        <w:rPr>
          <w:rFonts w:ascii="Times New Roman" w:hAnsi="Times New Roman" w:cs="Times New Roman"/>
          <w:spacing w:val="-1"/>
          <w:sz w:val="24"/>
          <w:szCs w:val="24"/>
        </w:rPr>
        <w:t>ы</w:t>
      </w:r>
      <w:r w:rsidRPr="00253D22">
        <w:rPr>
          <w:rFonts w:ascii="Times New Roman" w:hAnsi="Times New Roman" w:cs="Times New Roman"/>
          <w:sz w:val="24"/>
          <w:szCs w:val="24"/>
        </w:rPr>
        <w:t>,</w:t>
      </w:r>
      <w:r w:rsidRPr="00253D22">
        <w:rPr>
          <w:rFonts w:ascii="Times New Roman" w:hAnsi="Times New Roman" w:cs="Times New Roman"/>
          <w:spacing w:val="40"/>
          <w:sz w:val="24"/>
          <w:szCs w:val="24"/>
        </w:rPr>
        <w:t xml:space="preserve"> </w:t>
      </w:r>
      <w:r w:rsidRPr="00253D22">
        <w:rPr>
          <w:rFonts w:ascii="Times New Roman" w:hAnsi="Times New Roman" w:cs="Times New Roman"/>
          <w:spacing w:val="-12"/>
          <w:sz w:val="24"/>
          <w:szCs w:val="24"/>
        </w:rPr>
        <w:t>у</w:t>
      </w:r>
      <w:r w:rsidRPr="00253D22">
        <w:rPr>
          <w:rFonts w:ascii="Times New Roman" w:hAnsi="Times New Roman" w:cs="Times New Roman"/>
          <w:spacing w:val="-2"/>
          <w:sz w:val="24"/>
          <w:szCs w:val="24"/>
        </w:rPr>
        <w:t>к</w:t>
      </w:r>
      <w:r w:rsidRPr="00253D22">
        <w:rPr>
          <w:rFonts w:ascii="Times New Roman" w:hAnsi="Times New Roman" w:cs="Times New Roman"/>
          <w:spacing w:val="7"/>
          <w:sz w:val="24"/>
          <w:szCs w:val="24"/>
        </w:rPr>
        <w:t>а</w:t>
      </w:r>
      <w:r w:rsidRPr="00253D22">
        <w:rPr>
          <w:rFonts w:ascii="Times New Roman" w:hAnsi="Times New Roman" w:cs="Times New Roman"/>
          <w:spacing w:val="2"/>
          <w:sz w:val="24"/>
          <w:szCs w:val="24"/>
        </w:rPr>
        <w:t>за</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н</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й</w:t>
      </w:r>
      <w:r w:rsidRPr="00253D22">
        <w:rPr>
          <w:rFonts w:ascii="Times New Roman" w:hAnsi="Times New Roman" w:cs="Times New Roman"/>
          <w:spacing w:val="29"/>
          <w:sz w:val="24"/>
          <w:szCs w:val="24"/>
        </w:rPr>
        <w:t xml:space="preserve"> </w:t>
      </w:r>
      <w:r w:rsidRPr="00253D22">
        <w:rPr>
          <w:rFonts w:ascii="Times New Roman" w:hAnsi="Times New Roman" w:cs="Times New Roman"/>
          <w:sz w:val="24"/>
          <w:szCs w:val="24"/>
        </w:rPr>
        <w:t>в</w:t>
      </w:r>
      <w:r w:rsidRPr="00253D22">
        <w:rPr>
          <w:rFonts w:ascii="Times New Roman" w:hAnsi="Times New Roman" w:cs="Times New Roman"/>
          <w:spacing w:val="32"/>
          <w:sz w:val="24"/>
          <w:szCs w:val="24"/>
        </w:rPr>
        <w:t xml:space="preserve"> </w:t>
      </w:r>
      <w:r w:rsidRPr="00253D22">
        <w:rPr>
          <w:rFonts w:ascii="Times New Roman" w:hAnsi="Times New Roman" w:cs="Times New Roman"/>
          <w:sz w:val="24"/>
          <w:szCs w:val="24"/>
        </w:rPr>
        <w:t>6</w:t>
      </w:r>
      <w:r w:rsidRPr="00253D22">
        <w:rPr>
          <w:rFonts w:ascii="Times New Roman" w:hAnsi="Times New Roman" w:cs="Times New Roman"/>
          <w:spacing w:val="3"/>
          <w:sz w:val="24"/>
          <w:szCs w:val="24"/>
        </w:rPr>
        <w:t>.</w:t>
      </w:r>
      <w:r w:rsidRPr="00253D22">
        <w:rPr>
          <w:rFonts w:ascii="Times New Roman" w:hAnsi="Times New Roman" w:cs="Times New Roman"/>
          <w:sz w:val="24"/>
          <w:szCs w:val="24"/>
        </w:rPr>
        <w:t>27,</w:t>
      </w:r>
      <w:r w:rsidRPr="00253D22">
        <w:rPr>
          <w:rFonts w:ascii="Times New Roman" w:hAnsi="Times New Roman" w:cs="Times New Roman"/>
          <w:spacing w:val="34"/>
          <w:sz w:val="24"/>
          <w:szCs w:val="24"/>
        </w:rPr>
        <w:t xml:space="preserve"> </w:t>
      </w:r>
      <w:r w:rsidRPr="00253D22">
        <w:rPr>
          <w:rFonts w:ascii="Times New Roman" w:hAnsi="Times New Roman" w:cs="Times New Roman"/>
          <w:sz w:val="24"/>
          <w:szCs w:val="24"/>
        </w:rPr>
        <w:t>а</w:t>
      </w:r>
      <w:r w:rsidRPr="00253D22">
        <w:rPr>
          <w:rFonts w:ascii="Times New Roman" w:hAnsi="Times New Roman" w:cs="Times New Roman"/>
          <w:spacing w:val="28"/>
          <w:sz w:val="24"/>
          <w:szCs w:val="24"/>
        </w:rPr>
        <w:t xml:space="preserve"> </w:t>
      </w:r>
      <w:r w:rsidRPr="00253D22">
        <w:rPr>
          <w:rFonts w:ascii="Times New Roman" w:hAnsi="Times New Roman" w:cs="Times New Roman"/>
          <w:spacing w:val="-2"/>
          <w:sz w:val="24"/>
          <w:szCs w:val="24"/>
        </w:rPr>
        <w:t>т</w:t>
      </w:r>
      <w:r w:rsidRPr="00253D22">
        <w:rPr>
          <w:rFonts w:ascii="Times New Roman" w:hAnsi="Times New Roman" w:cs="Times New Roman"/>
          <w:spacing w:val="2"/>
          <w:sz w:val="24"/>
          <w:szCs w:val="24"/>
        </w:rPr>
        <w:t>а</w:t>
      </w:r>
      <w:r w:rsidRPr="00253D22">
        <w:rPr>
          <w:rFonts w:ascii="Times New Roman" w:hAnsi="Times New Roman" w:cs="Times New Roman"/>
          <w:spacing w:val="-2"/>
          <w:sz w:val="24"/>
          <w:szCs w:val="24"/>
        </w:rPr>
        <w:t>к</w:t>
      </w:r>
      <w:r w:rsidRPr="00253D22">
        <w:rPr>
          <w:rFonts w:ascii="Times New Roman" w:hAnsi="Times New Roman" w:cs="Times New Roman"/>
          <w:sz w:val="24"/>
          <w:szCs w:val="24"/>
        </w:rPr>
        <w:t>же</w:t>
      </w:r>
      <w:r w:rsidRPr="00253D22">
        <w:rPr>
          <w:rFonts w:ascii="Times New Roman" w:hAnsi="Times New Roman" w:cs="Times New Roman"/>
          <w:spacing w:val="27"/>
          <w:sz w:val="24"/>
          <w:szCs w:val="24"/>
        </w:rPr>
        <w:t xml:space="preserve"> </w:t>
      </w:r>
      <w:r w:rsidRPr="00253D22">
        <w:rPr>
          <w:rFonts w:ascii="Times New Roman" w:hAnsi="Times New Roman" w:cs="Times New Roman"/>
          <w:sz w:val="24"/>
          <w:szCs w:val="24"/>
        </w:rPr>
        <w:t xml:space="preserve">от </w:t>
      </w:r>
      <w:r w:rsidRPr="00253D22">
        <w:rPr>
          <w:rFonts w:ascii="Times New Roman" w:hAnsi="Times New Roman" w:cs="Times New Roman"/>
          <w:spacing w:val="-3"/>
          <w:sz w:val="24"/>
          <w:szCs w:val="24"/>
        </w:rPr>
        <w:t>п</w:t>
      </w:r>
      <w:r w:rsidRPr="00253D22">
        <w:rPr>
          <w:rFonts w:ascii="Times New Roman" w:hAnsi="Times New Roman" w:cs="Times New Roman"/>
          <w:spacing w:val="-4"/>
          <w:sz w:val="24"/>
          <w:szCs w:val="24"/>
        </w:rPr>
        <w:t>е</w:t>
      </w:r>
      <w:r w:rsidRPr="00253D22">
        <w:rPr>
          <w:rFonts w:ascii="Times New Roman" w:hAnsi="Times New Roman" w:cs="Times New Roman"/>
          <w:spacing w:val="6"/>
          <w:sz w:val="24"/>
          <w:szCs w:val="24"/>
        </w:rPr>
        <w:t>р</w:t>
      </w:r>
      <w:r w:rsidRPr="00253D22">
        <w:rPr>
          <w:rFonts w:ascii="Times New Roman" w:hAnsi="Times New Roman" w:cs="Times New Roman"/>
          <w:spacing w:val="-4"/>
          <w:sz w:val="24"/>
          <w:szCs w:val="24"/>
        </w:rPr>
        <w:t>е</w:t>
      </w:r>
      <w:r w:rsidRPr="00253D22">
        <w:rPr>
          <w:rFonts w:ascii="Times New Roman" w:hAnsi="Times New Roman" w:cs="Times New Roman"/>
          <w:spacing w:val="-3"/>
          <w:sz w:val="24"/>
          <w:szCs w:val="24"/>
        </w:rPr>
        <w:t>п</w:t>
      </w:r>
      <w:r w:rsidRPr="00253D22">
        <w:rPr>
          <w:rFonts w:ascii="Times New Roman" w:hAnsi="Times New Roman" w:cs="Times New Roman"/>
          <w:spacing w:val="2"/>
          <w:sz w:val="24"/>
          <w:szCs w:val="24"/>
        </w:rPr>
        <w:t>а</w:t>
      </w:r>
      <w:r w:rsidRPr="00253D22">
        <w:rPr>
          <w:rFonts w:ascii="Times New Roman" w:hAnsi="Times New Roman" w:cs="Times New Roman"/>
          <w:spacing w:val="-2"/>
          <w:sz w:val="24"/>
          <w:szCs w:val="24"/>
        </w:rPr>
        <w:t>д</w:t>
      </w:r>
      <w:r w:rsidRPr="00253D22">
        <w:rPr>
          <w:rFonts w:ascii="Times New Roman" w:hAnsi="Times New Roman" w:cs="Times New Roman"/>
          <w:sz w:val="24"/>
          <w:szCs w:val="24"/>
        </w:rPr>
        <w:t>а</w:t>
      </w:r>
      <w:r w:rsidRPr="00253D22">
        <w:rPr>
          <w:rFonts w:ascii="Times New Roman" w:hAnsi="Times New Roman" w:cs="Times New Roman"/>
          <w:spacing w:val="4"/>
          <w:sz w:val="24"/>
          <w:szCs w:val="24"/>
        </w:rPr>
        <w:t xml:space="preserve"> </w:t>
      </w:r>
      <w:r w:rsidRPr="00253D22">
        <w:rPr>
          <w:rFonts w:ascii="Times New Roman" w:hAnsi="Times New Roman" w:cs="Times New Roman"/>
          <w:spacing w:val="3"/>
          <w:sz w:val="24"/>
          <w:szCs w:val="24"/>
        </w:rPr>
        <w:t>т</w:t>
      </w:r>
      <w:r w:rsidRPr="00253D22">
        <w:rPr>
          <w:rFonts w:ascii="Times New Roman" w:hAnsi="Times New Roman" w:cs="Times New Roman"/>
          <w:spacing w:val="-4"/>
          <w:sz w:val="24"/>
          <w:szCs w:val="24"/>
        </w:rPr>
        <w:t>е</w:t>
      </w:r>
      <w:r w:rsidRPr="00253D22">
        <w:rPr>
          <w:rFonts w:ascii="Times New Roman" w:hAnsi="Times New Roman" w:cs="Times New Roman"/>
          <w:spacing w:val="2"/>
          <w:sz w:val="24"/>
          <w:szCs w:val="24"/>
        </w:rPr>
        <w:t>м</w:t>
      </w:r>
      <w:r w:rsidRPr="00253D22">
        <w:rPr>
          <w:rFonts w:ascii="Times New Roman" w:hAnsi="Times New Roman" w:cs="Times New Roman"/>
          <w:spacing w:val="-3"/>
          <w:sz w:val="24"/>
          <w:szCs w:val="24"/>
        </w:rPr>
        <w:t>п</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р</w:t>
      </w:r>
      <w:r w:rsidRPr="00253D22">
        <w:rPr>
          <w:rFonts w:ascii="Times New Roman" w:hAnsi="Times New Roman" w:cs="Times New Roman"/>
          <w:spacing w:val="2"/>
          <w:sz w:val="24"/>
          <w:szCs w:val="24"/>
        </w:rPr>
        <w:t>а</w:t>
      </w:r>
      <w:r w:rsidRPr="00253D22">
        <w:rPr>
          <w:rFonts w:ascii="Times New Roman" w:hAnsi="Times New Roman" w:cs="Times New Roman"/>
          <w:spacing w:val="3"/>
          <w:sz w:val="24"/>
          <w:szCs w:val="24"/>
        </w:rPr>
        <w:t>т</w:t>
      </w:r>
      <w:r w:rsidRPr="00253D22">
        <w:rPr>
          <w:rFonts w:ascii="Times New Roman" w:hAnsi="Times New Roman" w:cs="Times New Roman"/>
          <w:spacing w:val="-6"/>
          <w:sz w:val="24"/>
          <w:szCs w:val="24"/>
        </w:rPr>
        <w:t>у</w:t>
      </w:r>
      <w:r w:rsidRPr="00253D22">
        <w:rPr>
          <w:rFonts w:ascii="Times New Roman" w:hAnsi="Times New Roman" w:cs="Times New Roman"/>
          <w:spacing w:val="6"/>
          <w:sz w:val="24"/>
          <w:szCs w:val="24"/>
        </w:rPr>
        <w:t>р</w:t>
      </w:r>
      <w:r w:rsidRPr="00253D22">
        <w:rPr>
          <w:rFonts w:ascii="Times New Roman" w:hAnsi="Times New Roman" w:cs="Times New Roman"/>
          <w:sz w:val="24"/>
          <w:szCs w:val="24"/>
        </w:rPr>
        <w:t>ы</w:t>
      </w:r>
      <w:r w:rsidRPr="00253D22">
        <w:rPr>
          <w:rFonts w:ascii="Times New Roman" w:hAnsi="Times New Roman" w:cs="Times New Roman"/>
          <w:spacing w:val="2"/>
          <w:sz w:val="24"/>
          <w:szCs w:val="24"/>
        </w:rPr>
        <w:t xml:space="preserve"> </w:t>
      </w:r>
      <w:r w:rsidRPr="00253D22">
        <w:rPr>
          <w:rFonts w:ascii="Times New Roman" w:hAnsi="Times New Roman" w:cs="Times New Roman"/>
          <w:spacing w:val="1"/>
          <w:sz w:val="24"/>
          <w:szCs w:val="24"/>
        </w:rPr>
        <w:t>в</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рх</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z w:val="24"/>
          <w:szCs w:val="24"/>
        </w:rPr>
        <w:t xml:space="preserve">и </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ж</w:t>
      </w:r>
      <w:r w:rsidRPr="00253D22">
        <w:rPr>
          <w:rFonts w:ascii="Times New Roman" w:hAnsi="Times New Roman" w:cs="Times New Roman"/>
          <w:spacing w:val="3"/>
          <w:sz w:val="24"/>
          <w:szCs w:val="24"/>
        </w:rPr>
        <w:t>н</w:t>
      </w:r>
      <w:r w:rsidRPr="00253D22">
        <w:rPr>
          <w:rFonts w:ascii="Times New Roman" w:hAnsi="Times New Roman" w:cs="Times New Roman"/>
          <w:spacing w:val="-3"/>
          <w:sz w:val="24"/>
          <w:szCs w:val="24"/>
        </w:rPr>
        <w:t>и</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п</w:t>
      </w:r>
      <w:r w:rsidRPr="00253D22">
        <w:rPr>
          <w:rFonts w:ascii="Times New Roman" w:hAnsi="Times New Roman" w:cs="Times New Roman"/>
          <w:spacing w:val="-6"/>
          <w:sz w:val="24"/>
          <w:szCs w:val="24"/>
        </w:rPr>
        <w:t>о</w:t>
      </w:r>
      <w:r w:rsidRPr="00253D22">
        <w:rPr>
          <w:rFonts w:ascii="Times New Roman" w:hAnsi="Times New Roman" w:cs="Times New Roman"/>
          <w:spacing w:val="4"/>
          <w:sz w:val="24"/>
          <w:szCs w:val="24"/>
        </w:rPr>
        <w:t>я</w:t>
      </w:r>
      <w:r w:rsidRPr="00253D22">
        <w:rPr>
          <w:rFonts w:ascii="Times New Roman" w:hAnsi="Times New Roman" w:cs="Times New Roman"/>
          <w:spacing w:val="2"/>
          <w:sz w:val="24"/>
          <w:szCs w:val="24"/>
        </w:rPr>
        <w:t>с</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в</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1"/>
          <w:sz w:val="24"/>
          <w:szCs w:val="24"/>
        </w:rPr>
        <w:t>г</w:t>
      </w:r>
      <w:r w:rsidRPr="00253D22">
        <w:rPr>
          <w:rFonts w:ascii="Times New Roman" w:hAnsi="Times New Roman" w:cs="Times New Roman"/>
          <w:sz w:val="24"/>
          <w:szCs w:val="24"/>
        </w:rPr>
        <w:t>л</w:t>
      </w:r>
      <w:r w:rsidRPr="00253D22">
        <w:rPr>
          <w:rFonts w:ascii="Times New Roman" w:hAnsi="Times New Roman" w:cs="Times New Roman"/>
          <w:spacing w:val="8"/>
          <w:sz w:val="24"/>
          <w:szCs w:val="24"/>
        </w:rPr>
        <w:t>а</w:t>
      </w:r>
      <w:r w:rsidRPr="00253D22">
        <w:rPr>
          <w:rFonts w:ascii="Times New Roman" w:hAnsi="Times New Roman" w:cs="Times New Roman"/>
          <w:spacing w:val="1"/>
          <w:sz w:val="24"/>
          <w:szCs w:val="24"/>
        </w:rPr>
        <w:t>в</w:t>
      </w:r>
      <w:r w:rsidRPr="00253D22">
        <w:rPr>
          <w:rFonts w:ascii="Times New Roman" w:hAnsi="Times New Roman" w:cs="Times New Roman"/>
          <w:spacing w:val="-3"/>
          <w:sz w:val="24"/>
          <w:szCs w:val="24"/>
        </w:rPr>
        <w:t>н</w:t>
      </w:r>
      <w:r w:rsidRPr="00253D22">
        <w:rPr>
          <w:rFonts w:ascii="Times New Roman" w:hAnsi="Times New Roman" w:cs="Times New Roman"/>
          <w:spacing w:val="-1"/>
          <w:sz w:val="24"/>
          <w:szCs w:val="24"/>
        </w:rPr>
        <w:t>ы</w:t>
      </w:r>
      <w:r w:rsidRPr="00253D22">
        <w:rPr>
          <w:rFonts w:ascii="Times New Roman" w:hAnsi="Times New Roman" w:cs="Times New Roman"/>
          <w:sz w:val="24"/>
          <w:szCs w:val="24"/>
        </w:rPr>
        <w:t>х</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1"/>
          <w:sz w:val="24"/>
          <w:szCs w:val="24"/>
        </w:rPr>
        <w:t>ф</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рм</w:t>
      </w:r>
      <w:r w:rsidRPr="00253D22">
        <w:rPr>
          <w:rFonts w:ascii="Times New Roman" w:hAnsi="Times New Roman" w:cs="Times New Roman"/>
          <w:spacing w:val="5"/>
          <w:sz w:val="24"/>
          <w:szCs w:val="24"/>
        </w:rPr>
        <w:t xml:space="preserve"> </w:t>
      </w:r>
      <w:r w:rsidRPr="00253D22">
        <w:rPr>
          <w:rFonts w:ascii="Times New Roman" w:hAnsi="Times New Roman" w:cs="Times New Roman"/>
          <w:sz w:val="24"/>
          <w:szCs w:val="24"/>
        </w:rPr>
        <w:t xml:space="preserve">и </w:t>
      </w:r>
      <w:r w:rsidRPr="00253D22">
        <w:rPr>
          <w:rFonts w:ascii="Times New Roman" w:hAnsi="Times New Roman" w:cs="Times New Roman"/>
          <w:spacing w:val="-2"/>
          <w:sz w:val="24"/>
          <w:szCs w:val="24"/>
        </w:rPr>
        <w:t>б</w:t>
      </w:r>
      <w:r w:rsidRPr="00253D22">
        <w:rPr>
          <w:rFonts w:ascii="Times New Roman" w:hAnsi="Times New Roman" w:cs="Times New Roman"/>
          <w:spacing w:val="2"/>
          <w:sz w:val="24"/>
          <w:szCs w:val="24"/>
        </w:rPr>
        <w:t>а</w:t>
      </w:r>
      <w:r w:rsidRPr="00253D22">
        <w:rPr>
          <w:rFonts w:ascii="Times New Roman" w:hAnsi="Times New Roman" w:cs="Times New Roman"/>
          <w:sz w:val="24"/>
          <w:szCs w:val="24"/>
        </w:rPr>
        <w:t>л</w:t>
      </w:r>
      <w:r w:rsidRPr="00253D22">
        <w:rPr>
          <w:rFonts w:ascii="Times New Roman" w:hAnsi="Times New Roman" w:cs="Times New Roman"/>
          <w:spacing w:val="-6"/>
          <w:sz w:val="24"/>
          <w:szCs w:val="24"/>
        </w:rPr>
        <w:t>о</w:t>
      </w:r>
      <w:r w:rsidRPr="00253D22">
        <w:rPr>
          <w:rFonts w:ascii="Times New Roman" w:hAnsi="Times New Roman" w:cs="Times New Roman"/>
          <w:sz w:val="24"/>
          <w:szCs w:val="24"/>
        </w:rPr>
        <w:t>к в</w:t>
      </w:r>
      <w:r w:rsidRPr="00253D22">
        <w:rPr>
          <w:rFonts w:ascii="Times New Roman" w:hAnsi="Times New Roman" w:cs="Times New Roman"/>
          <w:spacing w:val="3"/>
          <w:sz w:val="24"/>
          <w:szCs w:val="24"/>
        </w:rPr>
        <w:t xml:space="preserve"> </w:t>
      </w:r>
      <w:r w:rsidRPr="00253D22">
        <w:rPr>
          <w:rFonts w:ascii="Times New Roman" w:hAnsi="Times New Roman" w:cs="Times New Roman"/>
          <w:sz w:val="24"/>
          <w:szCs w:val="24"/>
        </w:rPr>
        <w:t>р</w:t>
      </w:r>
      <w:r w:rsidRPr="00253D22">
        <w:rPr>
          <w:rFonts w:ascii="Times New Roman" w:hAnsi="Times New Roman" w:cs="Times New Roman"/>
          <w:spacing w:val="2"/>
          <w:sz w:val="24"/>
          <w:szCs w:val="24"/>
        </w:rPr>
        <w:t>азм</w:t>
      </w:r>
      <w:r w:rsidRPr="00253D22">
        <w:rPr>
          <w:rFonts w:ascii="Times New Roman" w:hAnsi="Times New Roman" w:cs="Times New Roman"/>
          <w:spacing w:val="-4"/>
          <w:sz w:val="24"/>
          <w:szCs w:val="24"/>
        </w:rPr>
        <w:t>е</w:t>
      </w:r>
      <w:r w:rsidRPr="00253D22">
        <w:rPr>
          <w:rFonts w:ascii="Times New Roman" w:hAnsi="Times New Roman" w:cs="Times New Roman"/>
          <w:sz w:val="24"/>
          <w:szCs w:val="24"/>
        </w:rPr>
        <w:t>ре</w:t>
      </w:r>
      <w:r w:rsidRPr="00253D22">
        <w:rPr>
          <w:rFonts w:ascii="Times New Roman" w:hAnsi="Times New Roman" w:cs="Times New Roman"/>
          <w:spacing w:val="-1"/>
          <w:sz w:val="24"/>
          <w:szCs w:val="24"/>
        </w:rPr>
        <w:t xml:space="preserve"> </w:t>
      </w:r>
      <w:r w:rsidRPr="00253D22">
        <w:rPr>
          <w:rFonts w:ascii="Times New Roman" w:hAnsi="Times New Roman" w:cs="Times New Roman"/>
          <w:sz w:val="24"/>
          <w:szCs w:val="24"/>
        </w:rPr>
        <w:t>15</w:t>
      </w:r>
      <w:r w:rsidRPr="00253D22">
        <w:rPr>
          <w:rFonts w:ascii="Times New Roman" w:hAnsi="Times New Roman" w:cs="Times New Roman"/>
          <w:spacing w:val="3"/>
          <w:sz w:val="24"/>
          <w:szCs w:val="24"/>
        </w:rPr>
        <w:t xml:space="preserve"> </w:t>
      </w:r>
      <w:r w:rsidRPr="00253D22">
        <w:rPr>
          <w:rFonts w:ascii="Times New Roman" w:hAnsi="Times New Roman" w:cs="Times New Roman"/>
          <w:spacing w:val="1"/>
          <w:sz w:val="24"/>
          <w:szCs w:val="24"/>
        </w:rPr>
        <w:t>°</w:t>
      </w:r>
      <w:r w:rsidRPr="00253D22">
        <w:rPr>
          <w:rFonts w:ascii="Times New Roman" w:hAnsi="Times New Roman" w:cs="Times New Roman"/>
          <w:sz w:val="24"/>
          <w:szCs w:val="24"/>
        </w:rPr>
        <w:t>C.</w:t>
      </w:r>
    </w:p>
    <w:p w14:paraId="6737E234" w14:textId="1C78599F"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pacing w:val="6"/>
          <w:sz w:val="24"/>
          <w:szCs w:val="24"/>
        </w:rPr>
        <w:t xml:space="preserve">Заделку анкерного болта следует рассчитывать в соответствии с указаниями </w:t>
      </w:r>
      <w:r w:rsidR="00976CD9" w:rsidRPr="002C66D7">
        <w:rPr>
          <w:rFonts w:ascii="Times New Roman" w:hAnsi="Times New Roman" w:cs="Times New Roman"/>
          <w:sz w:val="24"/>
          <w:szCs w:val="24"/>
        </w:rPr>
        <w:t>[18]</w:t>
      </w:r>
      <w:r w:rsidRPr="002C66D7">
        <w:rPr>
          <w:rFonts w:ascii="Times New Roman" w:hAnsi="Times New Roman" w:cs="Times New Roman"/>
          <w:sz w:val="24"/>
          <w:szCs w:val="24"/>
        </w:rPr>
        <w:t xml:space="preserve"> с введением при этом коэффициента условий работы </w:t>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 0,7.</w:t>
      </w:r>
    </w:p>
    <w:p w14:paraId="21B0F373" w14:textId="3EB0FCAA" w:rsidR="00FA2E5B" w:rsidRPr="002C66D7" w:rsidRDefault="00FA2E5B"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4D698E">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65EDD97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8.112 Расчет на смятие в цилиндрических шарнирах (цапфах) балансирных опорных частей (при центральном угле касания поверхностей, равном или большем 90°) следует выполнять по формуле</w:t>
      </w:r>
    </w:p>
    <w:p w14:paraId="70BD0F6F"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FB75CE" w:rsidRPr="002C66D7">
        <w:rPr>
          <w:rFonts w:ascii="Times New Roman" w:hAnsi="Times New Roman" w:cs="Times New Roman"/>
          <w:position w:val="-26"/>
          <w:sz w:val="24"/>
          <w:szCs w:val="24"/>
          <w:lang w:val="en-US"/>
        </w:rPr>
        <w:object w:dxaOrig="1300" w:dyaOrig="620" w14:anchorId="65FDEA4E">
          <v:shape id="_x0000_i1296" type="#_x0000_t75" style="width:65.25pt;height:30.75pt" o:ole="">
            <v:imagedata r:id="rId628" o:title=""/>
          </v:shape>
          <o:OLEObject Type="Embed" ProgID="Equation.3" ShapeID="_x0000_i1296" DrawAspect="Content" ObjectID="_1681831232" r:id="rId629"/>
        </w:object>
      </w:r>
      <w:r w:rsidRPr="002C66D7">
        <w:rPr>
          <w:rFonts w:ascii="Times New Roman" w:hAnsi="Times New Roman" w:cs="Times New Roman"/>
          <w:sz w:val="24"/>
          <w:szCs w:val="24"/>
        </w:rPr>
        <w:t>.</w:t>
      </w:r>
      <w:r w:rsidR="00FB75CE" w:rsidRPr="002C66D7">
        <w:rPr>
          <w:rFonts w:ascii="Times New Roman" w:hAnsi="Times New Roman" w:cs="Times New Roman"/>
          <w:sz w:val="24"/>
          <w:szCs w:val="24"/>
        </w:rPr>
        <w:t xml:space="preserve">                                                  </w:t>
      </w:r>
      <w:r w:rsidRPr="002C66D7">
        <w:rPr>
          <w:rFonts w:ascii="Times New Roman" w:hAnsi="Times New Roman" w:cs="Times New Roman"/>
          <w:sz w:val="24"/>
          <w:szCs w:val="24"/>
        </w:rPr>
        <w:t>(8.113)</w:t>
      </w:r>
    </w:p>
    <w:p w14:paraId="200607A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Расчет на диаметральное сжатие катков следует выполнять по формуле</w:t>
      </w:r>
    </w:p>
    <w:p w14:paraId="2260E5CB"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FB75CE" w:rsidRPr="002C66D7">
        <w:rPr>
          <w:rFonts w:ascii="Times New Roman" w:hAnsi="Times New Roman" w:cs="Times New Roman"/>
          <w:position w:val="-22"/>
          <w:sz w:val="24"/>
          <w:szCs w:val="24"/>
          <w:lang w:val="en-US"/>
        </w:rPr>
        <w:object w:dxaOrig="1120" w:dyaOrig="580" w14:anchorId="59128F78">
          <v:shape id="_x0000_i1297" type="#_x0000_t75" style="width:56.25pt;height:29.25pt" o:ole="">
            <v:imagedata r:id="rId630" o:title=""/>
          </v:shape>
          <o:OLEObject Type="Embed" ProgID="Equation.3" ShapeID="_x0000_i1297" DrawAspect="Content" ObjectID="_1681831233" r:id="rId631"/>
        </w:object>
      </w:r>
      <w:r w:rsidRPr="002C66D7">
        <w:rPr>
          <w:rFonts w:ascii="Times New Roman" w:hAnsi="Times New Roman" w:cs="Times New Roman"/>
          <w:sz w:val="24"/>
          <w:szCs w:val="24"/>
        </w:rPr>
        <w:t>.</w:t>
      </w:r>
      <w:r w:rsidR="00FB75CE" w:rsidRPr="002C66D7">
        <w:rPr>
          <w:rFonts w:ascii="Times New Roman" w:hAnsi="Times New Roman" w:cs="Times New Roman"/>
          <w:sz w:val="24"/>
          <w:szCs w:val="24"/>
        </w:rPr>
        <w:t xml:space="preserve">                                                     </w:t>
      </w:r>
      <w:r w:rsidRPr="002C66D7">
        <w:rPr>
          <w:rFonts w:ascii="Times New Roman" w:hAnsi="Times New Roman" w:cs="Times New Roman"/>
          <w:sz w:val="24"/>
          <w:szCs w:val="24"/>
        </w:rPr>
        <w:t>(8.114)</w:t>
      </w:r>
    </w:p>
    <w:p w14:paraId="7A5C58D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формулах (8.113) и (8.114):</w:t>
      </w:r>
    </w:p>
    <w:p w14:paraId="43C8FD82" w14:textId="77777777" w:rsidR="00466AE2" w:rsidRPr="002C66D7" w:rsidRDefault="00FB75C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F</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давление на опорную часть;</w:t>
      </w:r>
    </w:p>
    <w:p w14:paraId="10B23022" w14:textId="77777777" w:rsidR="00466AE2" w:rsidRPr="002C66D7" w:rsidRDefault="00FB75C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lang w:val="en-US"/>
        </w:rPr>
        <w:t>F</w:t>
      </w:r>
      <w:r w:rsidR="00466AE2" w:rsidRPr="002C66D7">
        <w:rPr>
          <w:rFonts w:ascii="Times New Roman" w:hAnsi="Times New Roman" w:cs="Times New Roman"/>
          <w:sz w:val="24"/>
          <w:szCs w:val="24"/>
          <w:vertAlign w:val="subscript"/>
        </w:rPr>
        <w:t>1</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давление на один наиболее нагруженный каток;</w:t>
      </w:r>
    </w:p>
    <w:p w14:paraId="1EED3BE8" w14:textId="77777777" w:rsidR="00466AE2" w:rsidRPr="002C66D7" w:rsidRDefault="00FB75C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 xml:space="preserve">r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радиус кривизны поверхности катка или шарнира;</w:t>
      </w:r>
    </w:p>
    <w:p w14:paraId="0E1FE590" w14:textId="77777777" w:rsidR="00466AE2" w:rsidRPr="002C66D7" w:rsidRDefault="00FB75C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l</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длина катка или шарнира;</w:t>
      </w:r>
    </w:p>
    <w:p w14:paraId="78B67437" w14:textId="77777777" w:rsidR="00466AE2" w:rsidRPr="002C66D7" w:rsidRDefault="00FB75C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m</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коэффициент условий работы, принимаемый по таблице 8.15;</w:t>
      </w:r>
    </w:p>
    <w:p w14:paraId="0A9556F2" w14:textId="77777777" w:rsidR="00FB75CE" w:rsidRPr="002C66D7" w:rsidRDefault="00466AE2" w:rsidP="000E5789">
      <w:pPr>
        <w:pStyle w:val="ConsPlusNormal"/>
        <w:widowControl/>
        <w:suppressAutoHyphens/>
        <w:ind w:firstLine="0"/>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lp</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cd</w:t>
      </w:r>
      <w:proofErr w:type="spellEnd"/>
      <w:r w:rsidRPr="002C66D7">
        <w:rPr>
          <w:rFonts w:ascii="Times New Roman" w:hAnsi="Times New Roman" w:cs="Times New Roman"/>
          <w:sz w:val="24"/>
          <w:szCs w:val="24"/>
        </w:rPr>
        <w:t xml:space="preserve">  </w:t>
      </w:r>
      <w:r w:rsidR="00FB75CE"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расчетные сопротивления соответственно местному смятию при плотном </w:t>
      </w:r>
    </w:p>
    <w:p w14:paraId="1E354A39" w14:textId="77777777" w:rsidR="00FB75CE" w:rsidRPr="002C66D7" w:rsidRDefault="00FB75C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 xml:space="preserve">касании и диаметральному сжатию катков при свободном касании, </w:t>
      </w:r>
    </w:p>
    <w:p w14:paraId="7D6D2B0B" w14:textId="77777777" w:rsidR="00466AE2" w:rsidRPr="002C66D7" w:rsidRDefault="00FB75C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принимаемые согласно требованиям  таблицы 8.7.</w:t>
      </w:r>
    </w:p>
    <w:p w14:paraId="601949FE" w14:textId="77777777" w:rsidR="00466AE2" w:rsidRPr="002C66D7" w:rsidRDefault="008D0261" w:rsidP="000E5789">
      <w:pPr>
        <w:pStyle w:val="ConsPlusNormal"/>
        <w:widowControl/>
        <w:suppressAutoHyphens/>
        <w:ind w:firstLine="567"/>
        <w:jc w:val="both"/>
        <w:rPr>
          <w:rFonts w:ascii="Times New Roman" w:hAnsi="Times New Roman" w:cs="Times New Roman"/>
          <w:b/>
          <w:sz w:val="25"/>
          <w:szCs w:val="25"/>
        </w:rPr>
      </w:pPr>
      <w:r w:rsidRPr="002C66D7">
        <w:rPr>
          <w:rFonts w:ascii="Times New Roman" w:hAnsi="Times New Roman" w:cs="Times New Roman"/>
          <w:b/>
          <w:sz w:val="25"/>
          <w:szCs w:val="25"/>
        </w:rPr>
        <w:t>Конструирование</w:t>
      </w:r>
    </w:p>
    <w:p w14:paraId="45387EFF" w14:textId="77777777" w:rsidR="00466AE2" w:rsidRPr="002C66D7" w:rsidRDefault="00466AE2" w:rsidP="000E5789">
      <w:pPr>
        <w:pStyle w:val="ConsPlusNormal"/>
        <w:widowControl/>
        <w:suppressAutoHyphens/>
        <w:spacing w:before="12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Общие положения</w:t>
      </w:r>
    </w:p>
    <w:p w14:paraId="236CE1C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8.113 Для стальных конструкций мостов необходимо:</w:t>
      </w:r>
    </w:p>
    <w:p w14:paraId="231EE47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учитывать возможности технологического и кранового оборудования заводов</w:t>
      </w:r>
      <w:r w:rsidR="00FD5F32" w:rsidRPr="002C66D7">
        <w:rPr>
          <w:rFonts w:ascii="Times New Roman" w:hAnsi="Times New Roman" w:cs="Times New Roman"/>
          <w:sz w:val="24"/>
          <w:szCs w:val="24"/>
        </w:rPr>
        <w:t xml:space="preserve"> —</w:t>
      </w:r>
      <w:r w:rsidRPr="002C66D7">
        <w:rPr>
          <w:rFonts w:ascii="Times New Roman" w:hAnsi="Times New Roman" w:cs="Times New Roman"/>
          <w:sz w:val="24"/>
          <w:szCs w:val="24"/>
        </w:rPr>
        <w:t>изготовителей стальных конструкций, а также подъемно-транспортного и монтажного оборудования строительных организаций;</w:t>
      </w:r>
    </w:p>
    <w:p w14:paraId="732F7A2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разделять конструкции на отправочные элементы из условий выполнения максимального объема работ на заводах-изготовителях с учетом грузоподъемности и габаритов транспортных средств;</w:t>
      </w:r>
    </w:p>
    <w:p w14:paraId="7F6E0A9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предусматривать связи, обеспечивающие в процессе транспортирования, монтажа и эксплуатации устойчивость и пространственную неизменяемость конструкции в целом, ее частей и элементов;</w:t>
      </w:r>
    </w:p>
    <w:p w14:paraId="3B99871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осуществлять унификацию монтажных блоков и элементов, а также узлов и расположения болтовых отверстий;</w:t>
      </w:r>
    </w:p>
    <w:p w14:paraId="0BE072C6" w14:textId="3D653E90" w:rsidR="00466AE2" w:rsidRPr="002C66D7" w:rsidRDefault="00466AE2"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обеспечивать удобство сборки и выполнения монтажных соединений, предусматривая монтажные крепления элементов, устройство стремянок, подмостей и т.</w:t>
      </w:r>
      <w:r w:rsidR="003F4BEC">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t>д.;</w:t>
      </w:r>
    </w:p>
    <w:p w14:paraId="3C9FBB3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осуществлять унификацию применяемого проката по профилям и длинам с учетом требования об использовании металла с минимальными отходами и потерями;</w:t>
      </w:r>
    </w:p>
    <w:p w14:paraId="56DF24E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учитывать допуски проката и допуски заводского изготовления;</w:t>
      </w:r>
    </w:p>
    <w:p w14:paraId="49974A32" w14:textId="77777777" w:rsidR="00466AE2" w:rsidRPr="002C66D7" w:rsidRDefault="00466AE2"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предусматривать в проектах на стадии КМ надежную защиту конструкций от коррозии с учетом агрессивности природно-климатической среды и загрязненности атмосферы промышленными предприятиями, действующими в зоне эксплуатации мостов</w:t>
      </w:r>
      <w:r w:rsidR="00FD5F32"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w:t>
      </w:r>
    </w:p>
    <w:p w14:paraId="4C06344F" w14:textId="64918341"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8.114 При проектировании стальных конструкций следует исключать стесненное расположение привариваемых деталей, резкие изменения сечения элементов, образование конструктивных </w:t>
      </w:r>
      <w:r w:rsidR="005B2995" w:rsidRPr="002C66D7">
        <w:rPr>
          <w:rFonts w:ascii="Times New Roman" w:hAnsi="Times New Roman" w:cs="Times New Roman"/>
          <w:sz w:val="24"/>
          <w:szCs w:val="24"/>
        </w:rPr>
        <w:t>«</w:t>
      </w:r>
      <w:r w:rsidRPr="002C66D7">
        <w:rPr>
          <w:rFonts w:ascii="Times New Roman" w:hAnsi="Times New Roman" w:cs="Times New Roman"/>
          <w:sz w:val="24"/>
          <w:szCs w:val="24"/>
        </w:rPr>
        <w:t>надрезов</w:t>
      </w:r>
      <w:r w:rsidR="005B2995" w:rsidRPr="002C66D7">
        <w:rPr>
          <w:rFonts w:ascii="Times New Roman" w:hAnsi="Times New Roman" w:cs="Times New Roman"/>
          <w:sz w:val="24"/>
          <w:szCs w:val="24"/>
        </w:rPr>
        <w:t>»</w:t>
      </w:r>
      <w:r w:rsidRPr="002C66D7">
        <w:rPr>
          <w:rFonts w:ascii="Times New Roman" w:hAnsi="Times New Roman" w:cs="Times New Roman"/>
          <w:sz w:val="24"/>
          <w:szCs w:val="24"/>
        </w:rPr>
        <w:t xml:space="preserve"> в виде обрывов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 xml:space="preserve"> и ребер жесткости или вырезов в них, примыкающих под углом к поверхности напряженных частей сечения (поясов и стенки балок, листов составных элементов и т.</w:t>
      </w:r>
      <w:r w:rsidR="003F4BEC">
        <w:rPr>
          <w:rFonts w:ascii="Times New Roman" w:hAnsi="Times New Roman" w:cs="Times New Roman"/>
          <w:sz w:val="24"/>
          <w:szCs w:val="24"/>
        </w:rPr>
        <w:t xml:space="preserve"> </w:t>
      </w:r>
      <w:r w:rsidRPr="002C66D7">
        <w:rPr>
          <w:rFonts w:ascii="Times New Roman" w:hAnsi="Times New Roman" w:cs="Times New Roman"/>
          <w:sz w:val="24"/>
          <w:szCs w:val="24"/>
        </w:rPr>
        <w:t>д.).</w:t>
      </w:r>
    </w:p>
    <w:p w14:paraId="251193DE" w14:textId="77777777" w:rsidR="00466AE2" w:rsidRPr="002C66D7" w:rsidRDefault="00466AE2"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Для повышения выносливости и </w:t>
      </w:r>
      <w:proofErr w:type="spellStart"/>
      <w:r w:rsidRPr="002C66D7">
        <w:rPr>
          <w:rFonts w:ascii="Times New Roman" w:hAnsi="Times New Roman" w:cs="Times New Roman"/>
          <w:spacing w:val="-4"/>
          <w:sz w:val="24"/>
          <w:szCs w:val="24"/>
        </w:rPr>
        <w:t>хладостойкости</w:t>
      </w:r>
      <w:proofErr w:type="spellEnd"/>
      <w:r w:rsidRPr="002C66D7">
        <w:rPr>
          <w:rFonts w:ascii="Times New Roman" w:hAnsi="Times New Roman" w:cs="Times New Roman"/>
          <w:spacing w:val="-4"/>
          <w:sz w:val="24"/>
          <w:szCs w:val="24"/>
        </w:rPr>
        <w:t xml:space="preserve"> конструкций, а также снижения отрицательного влияния остаточных деформаций и напряжений от сварки следует предусматривать мероприятия конструктивного и технологического характера (оптимальный порядок сборки и сварки элементов; роспуск швов; предварительный выгиб и местный подогрев; нагрев отдельных зон после сварки; полное проплавление и </w:t>
      </w:r>
      <w:proofErr w:type="spellStart"/>
      <w:r w:rsidRPr="002C66D7">
        <w:rPr>
          <w:rFonts w:ascii="Times New Roman" w:hAnsi="Times New Roman" w:cs="Times New Roman"/>
          <w:spacing w:val="-4"/>
          <w:sz w:val="24"/>
          <w:szCs w:val="24"/>
        </w:rPr>
        <w:t>выкружки</w:t>
      </w:r>
      <w:proofErr w:type="spellEnd"/>
      <w:r w:rsidRPr="002C66D7">
        <w:rPr>
          <w:rFonts w:ascii="Times New Roman" w:hAnsi="Times New Roman" w:cs="Times New Roman"/>
          <w:spacing w:val="-4"/>
          <w:sz w:val="24"/>
          <w:szCs w:val="24"/>
        </w:rPr>
        <w:t xml:space="preserve"> на концах обрываемых деталей, подходящие по касательной к поверхности оставшейся части сечения; механическую обработку зон концентрации напряжений и др.).</w:t>
      </w:r>
    </w:p>
    <w:p w14:paraId="2E6264F8" w14:textId="6F059B03" w:rsidR="00466AE2" w:rsidRPr="003F4BEC" w:rsidRDefault="00466AE2" w:rsidP="003F4BEC">
      <w:pPr>
        <w:ind w:firstLine="567"/>
        <w:jc w:val="both"/>
        <w:rPr>
          <w:sz w:val="24"/>
          <w:szCs w:val="24"/>
        </w:rPr>
      </w:pPr>
      <w:r w:rsidRPr="003F4BEC">
        <w:rPr>
          <w:sz w:val="24"/>
          <w:szCs w:val="24"/>
        </w:rPr>
        <w:t>В конструкциях северного исполнения следует исключать обрыв отдельных частей сечения по длине элемента в целом (или монтажного блока, если в стыках блоков применены фрикционные соединения).</w:t>
      </w:r>
    </w:p>
    <w:p w14:paraId="099651AD" w14:textId="77777777" w:rsidR="003F4BEC" w:rsidRPr="003F4BEC" w:rsidRDefault="003F4BEC" w:rsidP="003F4BEC">
      <w:pPr>
        <w:ind w:firstLine="567"/>
        <w:jc w:val="both"/>
        <w:rPr>
          <w:sz w:val="24"/>
          <w:szCs w:val="24"/>
        </w:rPr>
      </w:pPr>
      <w:r w:rsidRPr="003F4BEC">
        <w:rPr>
          <w:sz w:val="24"/>
          <w:szCs w:val="24"/>
        </w:rPr>
        <w:t>Как правило, стальные конструкции должны иметь защиту от атмосферной коррозии c использованием лакокрасочных материалов, основным пленкообразующим веществом в которых являются:</w:t>
      </w:r>
    </w:p>
    <w:p w14:paraId="66C8071A" w14:textId="77777777" w:rsidR="003F4BEC" w:rsidRPr="003F4BEC" w:rsidRDefault="003F4BEC" w:rsidP="003F4BEC">
      <w:pPr>
        <w:ind w:firstLine="567"/>
        <w:jc w:val="both"/>
        <w:rPr>
          <w:sz w:val="24"/>
          <w:szCs w:val="24"/>
        </w:rPr>
      </w:pPr>
      <w:r w:rsidRPr="003F4BEC">
        <w:rPr>
          <w:sz w:val="24"/>
          <w:szCs w:val="24"/>
        </w:rPr>
        <w:t>- акрилы;</w:t>
      </w:r>
    </w:p>
    <w:p w14:paraId="22C5658F" w14:textId="77777777" w:rsidR="003F4BEC" w:rsidRPr="003F4BEC" w:rsidRDefault="003F4BEC" w:rsidP="003F4BEC">
      <w:pPr>
        <w:ind w:firstLine="567"/>
        <w:jc w:val="both"/>
        <w:rPr>
          <w:sz w:val="24"/>
          <w:szCs w:val="24"/>
        </w:rPr>
      </w:pPr>
      <w:r w:rsidRPr="003F4BEC">
        <w:rPr>
          <w:sz w:val="24"/>
          <w:szCs w:val="24"/>
        </w:rPr>
        <w:t xml:space="preserve">- </w:t>
      </w:r>
      <w:proofErr w:type="spellStart"/>
      <w:r w:rsidRPr="003F4BEC">
        <w:rPr>
          <w:sz w:val="24"/>
          <w:szCs w:val="24"/>
        </w:rPr>
        <w:t>эпоксиды</w:t>
      </w:r>
      <w:proofErr w:type="spellEnd"/>
      <w:r w:rsidRPr="003F4BEC">
        <w:rPr>
          <w:sz w:val="24"/>
          <w:szCs w:val="24"/>
        </w:rPr>
        <w:t>;</w:t>
      </w:r>
    </w:p>
    <w:p w14:paraId="09D5F51F" w14:textId="77777777" w:rsidR="003F4BEC" w:rsidRPr="003F4BEC" w:rsidRDefault="003F4BEC" w:rsidP="003F4BEC">
      <w:pPr>
        <w:ind w:firstLine="567"/>
        <w:jc w:val="both"/>
        <w:rPr>
          <w:sz w:val="24"/>
          <w:szCs w:val="24"/>
        </w:rPr>
      </w:pPr>
      <w:r w:rsidRPr="003F4BEC">
        <w:rPr>
          <w:sz w:val="24"/>
          <w:szCs w:val="24"/>
        </w:rPr>
        <w:t>- полиуретаны;</w:t>
      </w:r>
    </w:p>
    <w:p w14:paraId="70295564" w14:textId="77777777" w:rsidR="003F4BEC" w:rsidRPr="003F4BEC" w:rsidRDefault="003F4BEC" w:rsidP="003F4BEC">
      <w:pPr>
        <w:ind w:firstLine="567"/>
        <w:jc w:val="both"/>
        <w:rPr>
          <w:sz w:val="24"/>
          <w:szCs w:val="24"/>
        </w:rPr>
      </w:pPr>
      <w:r w:rsidRPr="003F4BEC">
        <w:rPr>
          <w:sz w:val="24"/>
          <w:szCs w:val="24"/>
        </w:rPr>
        <w:t xml:space="preserve">- </w:t>
      </w:r>
      <w:proofErr w:type="spellStart"/>
      <w:r w:rsidRPr="003F4BEC">
        <w:rPr>
          <w:sz w:val="24"/>
          <w:szCs w:val="24"/>
        </w:rPr>
        <w:t>этилсиликаты</w:t>
      </w:r>
      <w:proofErr w:type="spellEnd"/>
      <w:r w:rsidRPr="003F4BEC">
        <w:rPr>
          <w:sz w:val="24"/>
          <w:szCs w:val="24"/>
        </w:rPr>
        <w:t>.</w:t>
      </w:r>
    </w:p>
    <w:p w14:paraId="7CBDC0D4" w14:textId="77777777" w:rsidR="003F4BEC" w:rsidRPr="003F4BEC" w:rsidRDefault="003F4BEC" w:rsidP="003F4BEC">
      <w:pPr>
        <w:ind w:firstLine="567"/>
        <w:jc w:val="both"/>
        <w:rPr>
          <w:sz w:val="24"/>
          <w:szCs w:val="24"/>
        </w:rPr>
      </w:pPr>
      <w:r w:rsidRPr="003F4BEC">
        <w:rPr>
          <w:sz w:val="24"/>
          <w:szCs w:val="24"/>
        </w:rPr>
        <w:t>Антикоррозионная система на основе указанных лакокрасочных материалов, как правило, состоит из грунтовочного, промежуточных и покрывного слоев. Также возможно применение других полимерных основ.</w:t>
      </w:r>
    </w:p>
    <w:p w14:paraId="169B8D9D" w14:textId="77777777" w:rsidR="003F4BEC" w:rsidRPr="003F4BEC" w:rsidRDefault="003F4BEC" w:rsidP="003F4BEC">
      <w:pPr>
        <w:ind w:firstLine="567"/>
        <w:jc w:val="both"/>
        <w:rPr>
          <w:sz w:val="24"/>
          <w:szCs w:val="24"/>
        </w:rPr>
      </w:pPr>
      <w:r w:rsidRPr="003F4BEC">
        <w:rPr>
          <w:sz w:val="24"/>
          <w:szCs w:val="24"/>
        </w:rPr>
        <w:t xml:space="preserve">Состав системы, включая типы пленкообразующих материалов, толщину и количество слоев, следует определять в зависимости от категории коррозионной активности среды в условиях атмосферы и срока службы лакокрасочной системы. Под толщиной слоя антикоррозионного покрытия подразумевается номинальная толщина сухой </w:t>
      </w:r>
      <w:r w:rsidRPr="003F4BEC">
        <w:rPr>
          <w:sz w:val="24"/>
          <w:szCs w:val="24"/>
        </w:rPr>
        <w:lastRenderedPageBreak/>
        <w:t>пленки. Номинальная толщина назначается разработчиком антикоррозионной системы на основании квалификационных испытаний. Под толщиной сухой пленки покрытия подразумевается толщина покрытия над средней линией профиля шероховатости защищаемой поверхности</w:t>
      </w:r>
    </w:p>
    <w:p w14:paraId="6894789B" w14:textId="501E196F" w:rsidR="003F4BEC" w:rsidRPr="003F4BEC" w:rsidRDefault="003F4BEC" w:rsidP="003F4BEC">
      <w:pPr>
        <w:ind w:firstLine="567"/>
        <w:jc w:val="both"/>
        <w:rPr>
          <w:sz w:val="20"/>
        </w:rPr>
      </w:pPr>
      <w:r w:rsidRPr="003F4BEC">
        <w:rPr>
          <w:sz w:val="20"/>
        </w:rPr>
        <w:t>П р и м е ч а н и е – При проведении испытаний номинальная толщина считается достигнутой, если не более 20 % отдельных измерений толщины показывают значения ниже целевого значения номинальной толщины не более чем на 20 %, при этом среднее значение всех измерений на одной измеряемой поверхности должно быть равно минимум номинальной толщине.</w:t>
      </w:r>
    </w:p>
    <w:p w14:paraId="22E3B178" w14:textId="77777777" w:rsidR="003F4BEC" w:rsidRPr="003F4BEC" w:rsidRDefault="003F4BEC" w:rsidP="003F4BEC">
      <w:pPr>
        <w:ind w:firstLine="567"/>
        <w:jc w:val="both"/>
        <w:rPr>
          <w:sz w:val="24"/>
          <w:szCs w:val="24"/>
        </w:rPr>
      </w:pPr>
      <w:r w:rsidRPr="003F4BEC">
        <w:rPr>
          <w:sz w:val="24"/>
          <w:szCs w:val="24"/>
        </w:rPr>
        <w:t>Возможны следующие сроки службы:</w:t>
      </w:r>
    </w:p>
    <w:p w14:paraId="141C164C" w14:textId="5B26B35A" w:rsidR="003F4BEC" w:rsidRPr="003F4BEC" w:rsidRDefault="003F4BEC" w:rsidP="003F4BEC">
      <w:pPr>
        <w:ind w:firstLine="567"/>
        <w:jc w:val="both"/>
        <w:rPr>
          <w:sz w:val="24"/>
          <w:szCs w:val="24"/>
        </w:rPr>
      </w:pPr>
      <w:r>
        <w:rPr>
          <w:sz w:val="24"/>
          <w:szCs w:val="24"/>
        </w:rPr>
        <w:t xml:space="preserve">- </w:t>
      </w:r>
      <w:r w:rsidRPr="003F4BEC">
        <w:rPr>
          <w:sz w:val="24"/>
          <w:szCs w:val="24"/>
        </w:rPr>
        <w:t>малый (L) – до 7 лет;</w:t>
      </w:r>
    </w:p>
    <w:p w14:paraId="149022F3" w14:textId="0C6AA92B" w:rsidR="003F4BEC" w:rsidRPr="003F4BEC" w:rsidRDefault="003F4BEC" w:rsidP="003F4BEC">
      <w:pPr>
        <w:ind w:firstLine="567"/>
        <w:jc w:val="both"/>
        <w:rPr>
          <w:sz w:val="24"/>
          <w:szCs w:val="24"/>
        </w:rPr>
      </w:pPr>
      <w:r>
        <w:rPr>
          <w:sz w:val="24"/>
          <w:szCs w:val="24"/>
        </w:rPr>
        <w:t xml:space="preserve">- </w:t>
      </w:r>
      <w:r w:rsidRPr="003F4BEC">
        <w:rPr>
          <w:sz w:val="24"/>
          <w:szCs w:val="24"/>
        </w:rPr>
        <w:t>средний (M) – от 7 до 15 лет;</w:t>
      </w:r>
    </w:p>
    <w:p w14:paraId="789986BC" w14:textId="61598C79" w:rsidR="003F4BEC" w:rsidRPr="003F4BEC" w:rsidRDefault="003F4BEC" w:rsidP="003F4BEC">
      <w:pPr>
        <w:ind w:firstLine="567"/>
        <w:jc w:val="both"/>
        <w:rPr>
          <w:sz w:val="24"/>
          <w:szCs w:val="24"/>
        </w:rPr>
      </w:pPr>
      <w:r>
        <w:rPr>
          <w:sz w:val="24"/>
          <w:szCs w:val="24"/>
        </w:rPr>
        <w:t xml:space="preserve">- </w:t>
      </w:r>
      <w:r w:rsidRPr="003F4BEC">
        <w:rPr>
          <w:sz w:val="24"/>
          <w:szCs w:val="24"/>
        </w:rPr>
        <w:t>высокий (H) – от 15 до 25 лет;</w:t>
      </w:r>
    </w:p>
    <w:p w14:paraId="34D2DEEC" w14:textId="0F78F1DA" w:rsidR="003F4BEC" w:rsidRPr="003F4BEC" w:rsidRDefault="003F4BEC" w:rsidP="003F4BEC">
      <w:pPr>
        <w:ind w:firstLine="567"/>
        <w:jc w:val="both"/>
        <w:rPr>
          <w:sz w:val="24"/>
          <w:szCs w:val="24"/>
        </w:rPr>
      </w:pPr>
      <w:r>
        <w:rPr>
          <w:sz w:val="24"/>
          <w:szCs w:val="24"/>
        </w:rPr>
        <w:t xml:space="preserve">- </w:t>
      </w:r>
      <w:r w:rsidRPr="003F4BEC">
        <w:rPr>
          <w:sz w:val="24"/>
          <w:szCs w:val="24"/>
        </w:rPr>
        <w:t>очень высокий (VH) – более 25 лет.</w:t>
      </w:r>
    </w:p>
    <w:p w14:paraId="18BECAB2" w14:textId="77777777" w:rsidR="003F4BEC" w:rsidRPr="003F4BEC" w:rsidRDefault="003F4BEC" w:rsidP="003F4BEC">
      <w:pPr>
        <w:ind w:firstLine="567"/>
        <w:jc w:val="both"/>
        <w:rPr>
          <w:sz w:val="24"/>
          <w:szCs w:val="24"/>
        </w:rPr>
      </w:pPr>
      <w:r w:rsidRPr="003F4BEC">
        <w:rPr>
          <w:sz w:val="24"/>
          <w:szCs w:val="24"/>
        </w:rPr>
        <w:t xml:space="preserve">Категории коррозионной активности следует принимать по ГОСТ 9.104. </w:t>
      </w:r>
    </w:p>
    <w:p w14:paraId="6A72C2A9" w14:textId="77777777" w:rsidR="003F4BEC" w:rsidRPr="003F4BEC" w:rsidRDefault="003F4BEC" w:rsidP="003F4BEC">
      <w:pPr>
        <w:ind w:firstLine="567"/>
        <w:jc w:val="both"/>
        <w:rPr>
          <w:sz w:val="24"/>
          <w:szCs w:val="24"/>
        </w:rPr>
      </w:pPr>
      <w:r w:rsidRPr="003F4BEC">
        <w:rPr>
          <w:sz w:val="24"/>
          <w:szCs w:val="24"/>
        </w:rPr>
        <w:t>Категории коррозионной активности для района строительства следует устанавливать в процессе изысканий в соответствии с ГОСТ ISO 9223.</w:t>
      </w:r>
    </w:p>
    <w:p w14:paraId="4518A453" w14:textId="4FA2CFD8" w:rsidR="003F4BEC" w:rsidRPr="003F4BEC" w:rsidRDefault="003F4BEC" w:rsidP="003F4BEC">
      <w:pPr>
        <w:ind w:firstLine="567"/>
        <w:jc w:val="both"/>
        <w:rPr>
          <w:sz w:val="24"/>
          <w:szCs w:val="24"/>
        </w:rPr>
      </w:pPr>
      <w:r w:rsidRPr="003F4BEC">
        <w:rPr>
          <w:sz w:val="24"/>
          <w:szCs w:val="24"/>
        </w:rPr>
        <w:t>Для отдельных элементов стальных конструкций, расположенных в наиболее неблагоприятных с точки зрения коррозионного воздействия местах, независимо от результатов изысканий могут быть назначены более жесткие категории.</w:t>
      </w:r>
    </w:p>
    <w:p w14:paraId="3AA7485F" w14:textId="77777777" w:rsidR="003F4BEC" w:rsidRPr="00E04F66" w:rsidRDefault="003F4BEC" w:rsidP="003F4BEC">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13A02079" w14:textId="77777777" w:rsidR="00466AE2" w:rsidRPr="003F4BEC" w:rsidRDefault="00466AE2" w:rsidP="003F4BEC">
      <w:pPr>
        <w:ind w:firstLine="567"/>
        <w:jc w:val="both"/>
        <w:rPr>
          <w:sz w:val="24"/>
          <w:szCs w:val="24"/>
        </w:rPr>
      </w:pPr>
      <w:r w:rsidRPr="003F4BEC">
        <w:rPr>
          <w:sz w:val="24"/>
          <w:szCs w:val="24"/>
        </w:rPr>
        <w:t>8.115 В железнодорожных мостах пролетные строения с раздельными балками и продольные балки проезжей части должны иметь продольные связи по верхним и нижним поясам. Прикрепление продольных связей к стенкам балок в железнодорожных мостах не допускается.</w:t>
      </w:r>
    </w:p>
    <w:p w14:paraId="010A870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«Открытые» пролетные строения, по 8.52, и «открытая» проезжая часть в железнодорожных мостах допускаются только при наличии технико-экономического обоснования и при условии закрепления свободных поясов жесткими рамами в плоскостях поперечных балок, а в проезжей части </w:t>
      </w:r>
      <w:r w:rsidR="005C0A80"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поперечными связями.</w:t>
      </w:r>
    </w:p>
    <w:p w14:paraId="0BEB769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наличии элементов, жестко связывающих пояса балок или ферм (например, железобетонной или стальной плиты), допускается не устраивать продольных связей в соответствующей плоскости, если они не требуются по условиям монтажа.</w:t>
      </w:r>
    </w:p>
    <w:p w14:paraId="6331E85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арочных пролетных строениях продольные связи следует устраивать в плоскости одного из поясов арок и в плоскости проезжей части, если она не имеет плиты; при решетчатых арках следует предусматривать поперечные связи между ними и продольные связи по обоим поясам.</w:t>
      </w:r>
    </w:p>
    <w:p w14:paraId="0CAAE9E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8.116 Продольные связи следует центрировать в плане с поясами главных ферм, при этом эксцентриситеты в прикреплении из плоскости связей должны быть минимальными.</w:t>
      </w:r>
    </w:p>
    <w:p w14:paraId="13DCC73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8.117 В железнодорожных мостах при наличии балочной клетки и мостовом полотне с поперечинами или железобетонными плитами </w:t>
      </w:r>
      <w:proofErr w:type="spellStart"/>
      <w:r w:rsidRPr="002C66D7">
        <w:rPr>
          <w:rFonts w:ascii="Times New Roman" w:hAnsi="Times New Roman" w:cs="Times New Roman"/>
          <w:sz w:val="24"/>
          <w:szCs w:val="24"/>
        </w:rPr>
        <w:t>безбалластного</w:t>
      </w:r>
      <w:proofErr w:type="spellEnd"/>
      <w:r w:rsidRPr="002C66D7">
        <w:rPr>
          <w:rFonts w:ascii="Times New Roman" w:hAnsi="Times New Roman" w:cs="Times New Roman"/>
          <w:sz w:val="24"/>
          <w:szCs w:val="24"/>
        </w:rPr>
        <w:t xml:space="preserve"> мостового полотна расстояние между осями продольных балок следует назначать </w:t>
      </w:r>
      <w:smartTag w:uri="urn:schemas-microsoft-com:office:smarttags" w:element="metricconverter">
        <w:smartTagPr>
          <w:attr w:name="ProductID" w:val="1,70 м"/>
        </w:smartTagPr>
        <w:r w:rsidRPr="002C66D7">
          <w:rPr>
            <w:rFonts w:ascii="Times New Roman" w:hAnsi="Times New Roman" w:cs="Times New Roman"/>
            <w:sz w:val="24"/>
            <w:szCs w:val="24"/>
          </w:rPr>
          <w:t>1,70 м</w:t>
        </w:r>
      </w:smartTag>
      <w:r w:rsidRPr="002C66D7">
        <w:rPr>
          <w:rFonts w:ascii="Times New Roman" w:hAnsi="Times New Roman" w:cs="Times New Roman"/>
          <w:sz w:val="24"/>
          <w:szCs w:val="24"/>
        </w:rPr>
        <w:t xml:space="preserve">; между осями </w:t>
      </w:r>
      <w:proofErr w:type="spellStart"/>
      <w:r w:rsidRPr="002C66D7">
        <w:rPr>
          <w:rFonts w:ascii="Times New Roman" w:hAnsi="Times New Roman" w:cs="Times New Roman"/>
          <w:sz w:val="24"/>
          <w:szCs w:val="24"/>
        </w:rPr>
        <w:t>сплошностенчатых</w:t>
      </w:r>
      <w:proofErr w:type="spellEnd"/>
      <w:r w:rsidRPr="002C66D7">
        <w:rPr>
          <w:rFonts w:ascii="Times New Roman" w:hAnsi="Times New Roman" w:cs="Times New Roman"/>
          <w:sz w:val="24"/>
          <w:szCs w:val="24"/>
        </w:rPr>
        <w:t xml:space="preserve"> главных балок при отсутствии балочной клетки </w:t>
      </w:r>
      <w:r w:rsidR="00070A8E" w:rsidRPr="002C66D7">
        <w:rPr>
          <w:rFonts w:ascii="Times New Roman" w:hAnsi="Times New Roman" w:cs="Times New Roman"/>
          <w:sz w:val="24"/>
          <w:szCs w:val="24"/>
        </w:rPr>
        <w:t>—</w:t>
      </w:r>
      <w:r w:rsidRPr="002C66D7">
        <w:rPr>
          <w:rFonts w:ascii="Times New Roman" w:hAnsi="Times New Roman" w:cs="Times New Roman"/>
          <w:sz w:val="24"/>
          <w:szCs w:val="24"/>
        </w:rPr>
        <w:t xml:space="preserve"> от 1,70 до </w:t>
      </w:r>
      <w:smartTag w:uri="urn:schemas-microsoft-com:office:smarttags" w:element="metricconverter">
        <w:smartTagPr>
          <w:attr w:name="ProductID" w:val="2,00 м"/>
        </w:smartTagPr>
        <w:r w:rsidRPr="002C66D7">
          <w:rPr>
            <w:rFonts w:ascii="Times New Roman" w:hAnsi="Times New Roman" w:cs="Times New Roman"/>
            <w:sz w:val="24"/>
            <w:szCs w:val="24"/>
          </w:rPr>
          <w:t>2,00 м</w:t>
        </w:r>
      </w:smartTag>
      <w:r w:rsidRPr="002C66D7">
        <w:rPr>
          <w:rFonts w:ascii="Times New Roman" w:hAnsi="Times New Roman" w:cs="Times New Roman"/>
          <w:sz w:val="24"/>
          <w:szCs w:val="24"/>
        </w:rPr>
        <w:t>. При большем расстоянии между осями главных балок (ферм) следует предусматривать устройство железобетонной или стальной плиты.</w:t>
      </w:r>
    </w:p>
    <w:p w14:paraId="17D389E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8.118 В железнодорожных мостах пролетные строения с раздельными двутавровыми балками и продольные балки проезжей части должны иметь поперечные связи, располагаемые на расстояниях, не превышающих двух высот балок.</w:t>
      </w:r>
    </w:p>
    <w:p w14:paraId="295F607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8.119 Для снижения напряжений в поперечных балках проезжей части от деформации поясов главных ферм следует, как правило, включать проезжую часть в совместную работу с главными фермами.</w:t>
      </w:r>
    </w:p>
    <w:p w14:paraId="4B0418A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пролетных строениях с проезжей частью, не включенной в совместную работу с главными фермами, следует предусматривать тормозные связи.</w:t>
      </w:r>
    </w:p>
    <w:p w14:paraId="7733C38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8.120 Прикрепление балок проезжей части с помощью торцевых листов, приваренных к стенке и поясам балки, не допускается.</w:t>
      </w:r>
    </w:p>
    <w:p w14:paraId="17E1A0C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пролетных строениях железнодорожных мостов прикрепление стенок продольных и поперечных балок следует осуществлять, как правило, с помощью вертикальных уголков и фрикционных соединений.</w:t>
      </w:r>
    </w:p>
    <w:p w14:paraId="45E116A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пролетных строениях всех мостов следует, как правило, обеспечивать </w:t>
      </w:r>
      <w:proofErr w:type="spellStart"/>
      <w:r w:rsidRPr="002C66D7">
        <w:rPr>
          <w:rFonts w:ascii="Times New Roman" w:hAnsi="Times New Roman" w:cs="Times New Roman"/>
          <w:sz w:val="24"/>
          <w:szCs w:val="24"/>
        </w:rPr>
        <w:t>неразрезность</w:t>
      </w:r>
      <w:proofErr w:type="spellEnd"/>
      <w:r w:rsidRPr="002C66D7">
        <w:rPr>
          <w:rFonts w:ascii="Times New Roman" w:hAnsi="Times New Roman" w:cs="Times New Roman"/>
          <w:sz w:val="24"/>
          <w:szCs w:val="24"/>
        </w:rPr>
        <w:t xml:space="preserve"> продольных балок на всем протяжении, а при наличии разрывов в проезжей части </w:t>
      </w:r>
      <w:r w:rsidR="00F57448" w:rsidRPr="002C66D7">
        <w:rPr>
          <w:rFonts w:ascii="Times New Roman" w:hAnsi="Times New Roman" w:cs="Times New Roman"/>
          <w:sz w:val="24"/>
          <w:szCs w:val="24"/>
        </w:rPr>
        <w:t xml:space="preserve">— </w:t>
      </w:r>
      <w:r w:rsidRPr="002C66D7">
        <w:rPr>
          <w:rFonts w:ascii="Times New Roman" w:hAnsi="Times New Roman" w:cs="Times New Roman"/>
          <w:sz w:val="24"/>
          <w:szCs w:val="24"/>
        </w:rPr>
        <w:t>на участках между ними.</w:t>
      </w:r>
    </w:p>
    <w:p w14:paraId="672EFF40" w14:textId="77777777" w:rsidR="00466AE2" w:rsidRPr="002C66D7" w:rsidRDefault="00466AE2"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8.121 Для повышения аэродинамической устойчивости пролетных строений висячих и вантовых мостов следует увеличивать их крутильную жесткость за счет постановки продольных и поперечных связей по раздельным главным балкам или применения балки жесткости замкнутого коробчатого сечения и придания ей обтекаемой формы.</w:t>
      </w:r>
    </w:p>
    <w:p w14:paraId="11031A63"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Сечения элементов</w:t>
      </w:r>
    </w:p>
    <w:p w14:paraId="3F17FD2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8.122 Наименьшая толщина деталей элементов пролетных строений и опор принимается по расчету на прочность, устойчивость, выносливость, жесткость и колебания, но не менее указанной в таблице</w:t>
      </w:r>
      <w:r w:rsidR="00F57448" w:rsidRPr="002C66D7">
        <w:rPr>
          <w:rFonts w:ascii="Times New Roman" w:hAnsi="Times New Roman" w:cs="Times New Roman"/>
          <w:sz w:val="24"/>
          <w:szCs w:val="24"/>
        </w:rPr>
        <w:t xml:space="preserve"> </w:t>
      </w:r>
      <w:r w:rsidRPr="002C66D7">
        <w:rPr>
          <w:rFonts w:ascii="Times New Roman" w:hAnsi="Times New Roman" w:cs="Times New Roman"/>
          <w:sz w:val="24"/>
          <w:szCs w:val="24"/>
        </w:rPr>
        <w:t>8.37.</w:t>
      </w:r>
    </w:p>
    <w:p w14:paraId="16580CC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Допускается следующая наибольшая толщина проката, мм:</w:t>
      </w:r>
    </w:p>
    <w:p w14:paraId="4AEDE91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пакетах деталей, стягиваемых обычными болтами, </w:t>
      </w:r>
      <w:r w:rsidR="00F57448" w:rsidRPr="002C66D7">
        <w:rPr>
          <w:rFonts w:ascii="Times New Roman" w:hAnsi="Times New Roman" w:cs="Times New Roman"/>
          <w:sz w:val="24"/>
          <w:szCs w:val="24"/>
        </w:rPr>
        <w:t>—</w:t>
      </w:r>
      <w:r w:rsidRPr="002C66D7">
        <w:rPr>
          <w:rFonts w:ascii="Times New Roman" w:hAnsi="Times New Roman" w:cs="Times New Roman"/>
          <w:sz w:val="24"/>
          <w:szCs w:val="24"/>
        </w:rPr>
        <w:t xml:space="preserve"> 20;</w:t>
      </w:r>
    </w:p>
    <w:p w14:paraId="2413A17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сварных элементах из углеродистой и низколегированной сталей </w:t>
      </w:r>
      <w:r w:rsidR="00F57448" w:rsidRPr="002C66D7">
        <w:rPr>
          <w:rFonts w:ascii="Times New Roman" w:hAnsi="Times New Roman" w:cs="Times New Roman"/>
          <w:sz w:val="24"/>
          <w:szCs w:val="24"/>
        </w:rPr>
        <w:t>—</w:t>
      </w:r>
      <w:r w:rsidRPr="002C66D7">
        <w:rPr>
          <w:rFonts w:ascii="Times New Roman" w:hAnsi="Times New Roman" w:cs="Times New Roman"/>
          <w:sz w:val="24"/>
          <w:szCs w:val="24"/>
        </w:rPr>
        <w:t xml:space="preserve"> 60;</w:t>
      </w:r>
    </w:p>
    <w:p w14:paraId="20266671" w14:textId="77777777" w:rsidR="00F57448"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стыковых накладках и узловых фасонных листах при применении фрикционных соединений </w:t>
      </w:r>
      <w:r w:rsidR="00F57448" w:rsidRPr="002C66D7">
        <w:rPr>
          <w:rFonts w:ascii="Times New Roman" w:hAnsi="Times New Roman" w:cs="Times New Roman"/>
          <w:sz w:val="24"/>
          <w:szCs w:val="24"/>
        </w:rPr>
        <w:t>—</w:t>
      </w:r>
      <w:r w:rsidRPr="002C66D7">
        <w:rPr>
          <w:rFonts w:ascii="Times New Roman" w:hAnsi="Times New Roman" w:cs="Times New Roman"/>
          <w:sz w:val="24"/>
          <w:szCs w:val="24"/>
        </w:rPr>
        <w:t xml:space="preserve"> 20; </w:t>
      </w:r>
    </w:p>
    <w:p w14:paraId="7C34BB7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соединениях на конических высокопрочных болтах </w:t>
      </w:r>
      <w:r w:rsidR="00F57448" w:rsidRPr="002C66D7">
        <w:rPr>
          <w:rFonts w:ascii="Times New Roman" w:hAnsi="Times New Roman" w:cs="Times New Roman"/>
          <w:sz w:val="24"/>
          <w:szCs w:val="24"/>
        </w:rPr>
        <w:t>—</w:t>
      </w:r>
      <w:r w:rsidRPr="002C66D7">
        <w:rPr>
          <w:rFonts w:ascii="Times New Roman" w:hAnsi="Times New Roman" w:cs="Times New Roman"/>
          <w:sz w:val="24"/>
          <w:szCs w:val="24"/>
        </w:rPr>
        <w:t xml:space="preserve"> 25.</w:t>
      </w:r>
    </w:p>
    <w:p w14:paraId="0E08A9D6" w14:textId="77777777"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8.37</w:t>
      </w:r>
    </w:p>
    <w:tbl>
      <w:tblPr>
        <w:tblW w:w="9072" w:type="dxa"/>
        <w:jc w:val="center"/>
        <w:tblLayout w:type="fixed"/>
        <w:tblCellMar>
          <w:left w:w="40" w:type="dxa"/>
          <w:right w:w="40" w:type="dxa"/>
        </w:tblCellMar>
        <w:tblLook w:val="0000" w:firstRow="0" w:lastRow="0" w:firstColumn="0" w:lastColumn="0" w:noHBand="0" w:noVBand="0"/>
      </w:tblPr>
      <w:tblGrid>
        <w:gridCol w:w="370"/>
        <w:gridCol w:w="3027"/>
        <w:gridCol w:w="1985"/>
        <w:gridCol w:w="3690"/>
      </w:tblGrid>
      <w:tr w:rsidR="00466AE2" w:rsidRPr="002C66D7" w14:paraId="317B31F7" w14:textId="77777777" w:rsidTr="004D64DC">
        <w:trPr>
          <w:cantSplit/>
          <w:trHeight w:val="525"/>
          <w:jc w:val="center"/>
        </w:trPr>
        <w:tc>
          <w:tcPr>
            <w:tcW w:w="3397" w:type="dxa"/>
            <w:gridSpan w:val="2"/>
            <w:vMerge w:val="restart"/>
            <w:tcBorders>
              <w:top w:val="single" w:sz="4" w:space="0" w:color="auto"/>
              <w:left w:val="single" w:sz="4" w:space="0" w:color="auto"/>
              <w:right w:val="single" w:sz="4" w:space="0" w:color="auto"/>
            </w:tcBorders>
            <w:vAlign w:val="center"/>
          </w:tcPr>
          <w:p w14:paraId="74EB5FE8" w14:textId="2FF45DEA" w:rsidR="00466AE2" w:rsidRPr="002C66D7" w:rsidRDefault="00466AE2" w:rsidP="004D64DC">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Детали конструкции</w:t>
            </w:r>
          </w:p>
        </w:tc>
        <w:tc>
          <w:tcPr>
            <w:tcW w:w="5675" w:type="dxa"/>
            <w:gridSpan w:val="2"/>
            <w:tcBorders>
              <w:top w:val="single" w:sz="4" w:space="0" w:color="auto"/>
              <w:left w:val="single" w:sz="4" w:space="0" w:color="auto"/>
              <w:bottom w:val="single" w:sz="4" w:space="0" w:color="auto"/>
              <w:right w:val="single" w:sz="4" w:space="0" w:color="auto"/>
            </w:tcBorders>
            <w:vAlign w:val="center"/>
          </w:tcPr>
          <w:p w14:paraId="06D8427C" w14:textId="5DC28A8C" w:rsidR="00466AE2" w:rsidRPr="002C66D7" w:rsidRDefault="00466AE2" w:rsidP="004D64DC">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Наименьшая толщина или</w:t>
            </w:r>
            <w:r w:rsidRPr="002C66D7">
              <w:rPr>
                <w:rFonts w:ascii="Times New Roman" w:hAnsi="Times New Roman"/>
                <w:noProof/>
                <w:szCs w:val="18"/>
              </w:rPr>
              <w:t xml:space="preserve"> сечен</w:t>
            </w:r>
            <w:r w:rsidRPr="002C66D7">
              <w:rPr>
                <w:rFonts w:ascii="Times New Roman" w:hAnsi="Times New Roman"/>
                <w:szCs w:val="18"/>
              </w:rPr>
              <w:t>ие деталей</w:t>
            </w:r>
            <w:r w:rsidR="004D64DC">
              <w:rPr>
                <w:rFonts w:ascii="Times New Roman" w:hAnsi="Times New Roman"/>
                <w:szCs w:val="18"/>
              </w:rPr>
              <w:t xml:space="preserve"> </w:t>
            </w:r>
            <w:r w:rsidRPr="002C66D7">
              <w:rPr>
                <w:rFonts w:ascii="Times New Roman" w:hAnsi="Times New Roman"/>
                <w:szCs w:val="18"/>
              </w:rPr>
              <w:t>конструкции, мм</w:t>
            </w:r>
          </w:p>
        </w:tc>
      </w:tr>
      <w:tr w:rsidR="00466AE2" w:rsidRPr="002C66D7" w14:paraId="089F9B8D" w14:textId="77777777" w:rsidTr="004D64DC">
        <w:trPr>
          <w:cantSplit/>
          <w:trHeight w:val="528"/>
          <w:jc w:val="center"/>
        </w:trPr>
        <w:tc>
          <w:tcPr>
            <w:tcW w:w="3397" w:type="dxa"/>
            <w:gridSpan w:val="2"/>
            <w:vMerge/>
            <w:tcBorders>
              <w:left w:val="single" w:sz="4" w:space="0" w:color="auto"/>
              <w:bottom w:val="single" w:sz="4" w:space="0" w:color="auto"/>
              <w:right w:val="single" w:sz="4" w:space="0" w:color="auto"/>
            </w:tcBorders>
            <w:vAlign w:val="center"/>
          </w:tcPr>
          <w:p w14:paraId="5E389CEE" w14:textId="77777777" w:rsidR="00466AE2" w:rsidRPr="002C66D7" w:rsidRDefault="00466AE2" w:rsidP="000E5789">
            <w:pPr>
              <w:pStyle w:val="11"/>
              <w:suppressAutoHyphens/>
              <w:spacing w:line="240" w:lineRule="auto"/>
              <w:ind w:firstLine="0"/>
              <w:jc w:val="center"/>
              <w:rPr>
                <w:rFonts w:ascii="Times New Roman" w:hAnsi="Times New Roman"/>
                <w:szCs w:val="18"/>
              </w:rPr>
            </w:pPr>
          </w:p>
        </w:tc>
        <w:tc>
          <w:tcPr>
            <w:tcW w:w="1985" w:type="dxa"/>
            <w:tcBorders>
              <w:top w:val="single" w:sz="4" w:space="0" w:color="auto"/>
              <w:left w:val="single" w:sz="4" w:space="0" w:color="auto"/>
              <w:bottom w:val="single" w:sz="4" w:space="0" w:color="auto"/>
              <w:right w:val="single" w:sz="4" w:space="0" w:color="auto"/>
            </w:tcBorders>
            <w:vAlign w:val="center"/>
          </w:tcPr>
          <w:p w14:paraId="3CE94C40"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в железнодорожных мостах и трубах под железную дорогу</w:t>
            </w:r>
          </w:p>
        </w:tc>
        <w:tc>
          <w:tcPr>
            <w:tcW w:w="3690" w:type="dxa"/>
            <w:tcBorders>
              <w:top w:val="single" w:sz="4" w:space="0" w:color="auto"/>
              <w:left w:val="single" w:sz="4" w:space="0" w:color="auto"/>
              <w:bottom w:val="single" w:sz="4" w:space="0" w:color="auto"/>
              <w:right w:val="single" w:sz="4" w:space="0" w:color="auto"/>
            </w:tcBorders>
            <w:vAlign w:val="center"/>
          </w:tcPr>
          <w:p w14:paraId="5D1EFB68"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в автодорожных, городских и пешеходных мостах и трубах под автомобильную дорогу</w:t>
            </w:r>
          </w:p>
        </w:tc>
      </w:tr>
      <w:tr w:rsidR="00466AE2" w:rsidRPr="002C66D7" w14:paraId="284FDB0B" w14:textId="77777777" w:rsidTr="004D64DC">
        <w:trPr>
          <w:cantSplit/>
          <w:trHeight w:val="680"/>
          <w:jc w:val="center"/>
        </w:trPr>
        <w:tc>
          <w:tcPr>
            <w:tcW w:w="370" w:type="dxa"/>
            <w:tcBorders>
              <w:top w:val="single" w:sz="4" w:space="0" w:color="auto"/>
              <w:left w:val="single" w:sz="4" w:space="0" w:color="auto"/>
              <w:bottom w:val="single" w:sz="4" w:space="0" w:color="auto"/>
            </w:tcBorders>
          </w:tcPr>
          <w:p w14:paraId="6E1F30BC"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w:t>
            </w:r>
          </w:p>
        </w:tc>
        <w:tc>
          <w:tcPr>
            <w:tcW w:w="3027" w:type="dxa"/>
            <w:tcBorders>
              <w:top w:val="single" w:sz="4" w:space="0" w:color="auto"/>
              <w:bottom w:val="single" w:sz="4" w:space="0" w:color="auto"/>
              <w:right w:val="single" w:sz="4" w:space="0" w:color="auto"/>
            </w:tcBorders>
          </w:tcPr>
          <w:p w14:paraId="3D9D8532" w14:textId="6C4A9BEA" w:rsidR="00466AE2" w:rsidRPr="002C66D7" w:rsidRDefault="00FA2E5B"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Металлические гофрированные элементы для труб и мостов обычного исполнения</w:t>
            </w:r>
          </w:p>
        </w:tc>
        <w:tc>
          <w:tcPr>
            <w:tcW w:w="1985" w:type="dxa"/>
            <w:tcBorders>
              <w:top w:val="single" w:sz="4" w:space="0" w:color="auto"/>
              <w:left w:val="single" w:sz="4" w:space="0" w:color="auto"/>
              <w:bottom w:val="single" w:sz="4" w:space="0" w:color="auto"/>
              <w:right w:val="single" w:sz="4" w:space="0" w:color="auto"/>
            </w:tcBorders>
          </w:tcPr>
          <w:p w14:paraId="5F0BB464"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w:t>
            </w:r>
            <w:r w:rsidR="00B37185" w:rsidRPr="002C66D7">
              <w:rPr>
                <w:rFonts w:ascii="Times New Roman" w:hAnsi="Times New Roman"/>
                <w:noProof/>
                <w:sz w:val="20"/>
              </w:rPr>
              <w:t>,5</w:t>
            </w:r>
          </w:p>
        </w:tc>
        <w:tc>
          <w:tcPr>
            <w:tcW w:w="3690" w:type="dxa"/>
            <w:tcBorders>
              <w:top w:val="single" w:sz="4" w:space="0" w:color="auto"/>
              <w:left w:val="single" w:sz="4" w:space="0" w:color="auto"/>
              <w:bottom w:val="single" w:sz="4" w:space="0" w:color="auto"/>
              <w:right w:val="single" w:sz="4" w:space="0" w:color="auto"/>
            </w:tcBorders>
          </w:tcPr>
          <w:p w14:paraId="5F144960" w14:textId="77777777" w:rsidR="00466AE2" w:rsidRPr="002C66D7" w:rsidRDefault="00B37185"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2,5</w:t>
            </w:r>
          </w:p>
        </w:tc>
      </w:tr>
      <w:tr w:rsidR="00466AE2" w:rsidRPr="002C66D7" w14:paraId="79DB05CC" w14:textId="77777777" w:rsidTr="004D64DC">
        <w:trPr>
          <w:cantSplit/>
          <w:trHeight w:val="284"/>
          <w:jc w:val="center"/>
        </w:trPr>
        <w:tc>
          <w:tcPr>
            <w:tcW w:w="370" w:type="dxa"/>
            <w:tcBorders>
              <w:top w:val="single" w:sz="4" w:space="0" w:color="auto"/>
              <w:left w:val="single" w:sz="4" w:space="0" w:color="auto"/>
              <w:bottom w:val="single" w:sz="4" w:space="0" w:color="auto"/>
            </w:tcBorders>
          </w:tcPr>
          <w:p w14:paraId="1A92EF71"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w:t>
            </w:r>
          </w:p>
        </w:tc>
        <w:tc>
          <w:tcPr>
            <w:tcW w:w="3027" w:type="dxa"/>
            <w:tcBorders>
              <w:top w:val="single" w:sz="4" w:space="0" w:color="auto"/>
              <w:bottom w:val="single" w:sz="4" w:space="0" w:color="auto"/>
              <w:right w:val="single" w:sz="4" w:space="0" w:color="auto"/>
            </w:tcBorders>
          </w:tcPr>
          <w:p w14:paraId="11F88F9B" w14:textId="398F2B34" w:rsidR="00466AE2" w:rsidRPr="002C66D7" w:rsidRDefault="00FA2E5B"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Металлические гофрированные элементы для труб и мостов северного исполнения</w:t>
            </w:r>
          </w:p>
        </w:tc>
        <w:tc>
          <w:tcPr>
            <w:tcW w:w="1985" w:type="dxa"/>
            <w:tcBorders>
              <w:top w:val="single" w:sz="4" w:space="0" w:color="auto"/>
              <w:left w:val="single" w:sz="4" w:space="0" w:color="auto"/>
              <w:bottom w:val="single" w:sz="4" w:space="0" w:color="auto"/>
              <w:right w:val="single" w:sz="4" w:space="0" w:color="auto"/>
            </w:tcBorders>
          </w:tcPr>
          <w:p w14:paraId="07A9E0B7" w14:textId="77777777" w:rsidR="00466AE2" w:rsidRPr="002C66D7" w:rsidRDefault="00B37185"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w:t>
            </w:r>
          </w:p>
        </w:tc>
        <w:tc>
          <w:tcPr>
            <w:tcW w:w="3690" w:type="dxa"/>
            <w:tcBorders>
              <w:top w:val="single" w:sz="4" w:space="0" w:color="auto"/>
              <w:left w:val="single" w:sz="4" w:space="0" w:color="auto"/>
              <w:bottom w:val="single" w:sz="4" w:space="0" w:color="auto"/>
              <w:right w:val="single" w:sz="4" w:space="0" w:color="auto"/>
            </w:tcBorders>
          </w:tcPr>
          <w:p w14:paraId="1B1E70D3" w14:textId="77777777" w:rsidR="00466AE2" w:rsidRPr="002C66D7" w:rsidRDefault="00B37185"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w:t>
            </w:r>
          </w:p>
        </w:tc>
      </w:tr>
      <w:tr w:rsidR="00466AE2" w:rsidRPr="002C66D7" w14:paraId="34FA482D" w14:textId="77777777" w:rsidTr="004D64DC">
        <w:trPr>
          <w:cantSplit/>
          <w:trHeight w:val="454"/>
          <w:jc w:val="center"/>
        </w:trPr>
        <w:tc>
          <w:tcPr>
            <w:tcW w:w="370" w:type="dxa"/>
            <w:tcBorders>
              <w:top w:val="single" w:sz="4" w:space="0" w:color="auto"/>
              <w:left w:val="single" w:sz="4" w:space="0" w:color="auto"/>
              <w:bottom w:val="single" w:sz="4" w:space="0" w:color="auto"/>
            </w:tcBorders>
          </w:tcPr>
          <w:p w14:paraId="627A5752"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3</w:t>
            </w:r>
          </w:p>
        </w:tc>
        <w:tc>
          <w:tcPr>
            <w:tcW w:w="3027" w:type="dxa"/>
            <w:tcBorders>
              <w:top w:val="single" w:sz="4" w:space="0" w:color="auto"/>
              <w:bottom w:val="single" w:sz="4" w:space="0" w:color="auto"/>
              <w:right w:val="single" w:sz="4" w:space="0" w:color="auto"/>
            </w:tcBorders>
          </w:tcPr>
          <w:p w14:paraId="0A74DA81"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Листовые детали (за исключением деталей, указанных в поз.</w:t>
            </w:r>
            <w:r w:rsidRPr="002C66D7">
              <w:rPr>
                <w:rFonts w:ascii="Times New Roman" w:hAnsi="Times New Roman"/>
                <w:noProof/>
                <w:sz w:val="20"/>
              </w:rPr>
              <w:t xml:space="preserve"> 4 </w:t>
            </w:r>
            <w:r w:rsidR="0010220C" w:rsidRPr="002C66D7">
              <w:rPr>
                <w:rFonts w:ascii="Times New Roman" w:hAnsi="Times New Roman"/>
                <w:noProof/>
                <w:sz w:val="20"/>
              </w:rPr>
              <w:t>—</w:t>
            </w:r>
            <w:r w:rsidRPr="002C66D7">
              <w:rPr>
                <w:rFonts w:ascii="Times New Roman" w:hAnsi="Times New Roman"/>
                <w:noProof/>
                <w:sz w:val="20"/>
              </w:rPr>
              <w:t xml:space="preserve"> 11)</w:t>
            </w:r>
          </w:p>
        </w:tc>
        <w:tc>
          <w:tcPr>
            <w:tcW w:w="1985" w:type="dxa"/>
            <w:tcBorders>
              <w:top w:val="single" w:sz="4" w:space="0" w:color="auto"/>
              <w:left w:val="single" w:sz="4" w:space="0" w:color="auto"/>
              <w:bottom w:val="single" w:sz="4" w:space="0" w:color="auto"/>
              <w:right w:val="single" w:sz="4" w:space="0" w:color="auto"/>
            </w:tcBorders>
          </w:tcPr>
          <w:p w14:paraId="3FEF480D"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w:t>
            </w:r>
          </w:p>
        </w:tc>
        <w:tc>
          <w:tcPr>
            <w:tcW w:w="3690" w:type="dxa"/>
            <w:tcBorders>
              <w:top w:val="single" w:sz="4" w:space="0" w:color="auto"/>
              <w:left w:val="single" w:sz="4" w:space="0" w:color="auto"/>
              <w:bottom w:val="single" w:sz="4" w:space="0" w:color="auto"/>
              <w:right w:val="single" w:sz="4" w:space="0" w:color="auto"/>
            </w:tcBorders>
          </w:tcPr>
          <w:p w14:paraId="59ABF59C"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w:t>
            </w:r>
          </w:p>
        </w:tc>
      </w:tr>
      <w:tr w:rsidR="002F493D" w:rsidRPr="002C66D7" w14:paraId="3002F86D" w14:textId="77777777" w:rsidTr="004D64DC">
        <w:trPr>
          <w:cantSplit/>
          <w:trHeight w:val="261"/>
          <w:jc w:val="center"/>
        </w:trPr>
        <w:tc>
          <w:tcPr>
            <w:tcW w:w="370" w:type="dxa"/>
            <w:tcBorders>
              <w:left w:val="single" w:sz="4" w:space="0" w:color="auto"/>
              <w:bottom w:val="single" w:sz="4" w:space="0" w:color="auto"/>
            </w:tcBorders>
          </w:tcPr>
          <w:p w14:paraId="00AFAC69"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w:t>
            </w:r>
          </w:p>
        </w:tc>
        <w:tc>
          <w:tcPr>
            <w:tcW w:w="3027" w:type="dxa"/>
            <w:tcBorders>
              <w:bottom w:val="single" w:sz="4" w:space="0" w:color="auto"/>
              <w:right w:val="single" w:sz="4" w:space="0" w:color="auto"/>
            </w:tcBorders>
          </w:tcPr>
          <w:p w14:paraId="6E75E540"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 xml:space="preserve">Узловые </w:t>
            </w:r>
            <w:proofErr w:type="spellStart"/>
            <w:r w:rsidRPr="002C66D7">
              <w:rPr>
                <w:rFonts w:ascii="Times New Roman" w:hAnsi="Times New Roman"/>
                <w:sz w:val="20"/>
              </w:rPr>
              <w:t>фасонки</w:t>
            </w:r>
            <w:proofErr w:type="spellEnd"/>
            <w:r w:rsidRPr="002C66D7">
              <w:rPr>
                <w:rFonts w:ascii="Times New Roman" w:hAnsi="Times New Roman"/>
                <w:sz w:val="20"/>
              </w:rPr>
              <w:t xml:space="preserve"> главных ферм </w:t>
            </w:r>
          </w:p>
        </w:tc>
        <w:tc>
          <w:tcPr>
            <w:tcW w:w="1985" w:type="dxa"/>
            <w:tcBorders>
              <w:left w:val="single" w:sz="4" w:space="0" w:color="auto"/>
              <w:bottom w:val="single" w:sz="4" w:space="0" w:color="auto"/>
              <w:right w:val="single" w:sz="4" w:space="0" w:color="auto"/>
            </w:tcBorders>
          </w:tcPr>
          <w:p w14:paraId="3BE8AF6E"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12</w:t>
            </w:r>
          </w:p>
        </w:tc>
        <w:tc>
          <w:tcPr>
            <w:tcW w:w="3690" w:type="dxa"/>
            <w:tcBorders>
              <w:left w:val="single" w:sz="4" w:space="0" w:color="auto"/>
              <w:bottom w:val="single" w:sz="4" w:space="0" w:color="auto"/>
              <w:right w:val="single" w:sz="4" w:space="0" w:color="auto"/>
            </w:tcBorders>
          </w:tcPr>
          <w:p w14:paraId="689ED29E"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w:t>
            </w:r>
          </w:p>
        </w:tc>
      </w:tr>
      <w:tr w:rsidR="002F493D" w:rsidRPr="002C66D7" w14:paraId="7F01268B" w14:textId="77777777" w:rsidTr="004D64DC">
        <w:trPr>
          <w:cantSplit/>
          <w:trHeight w:val="454"/>
          <w:jc w:val="center"/>
        </w:trPr>
        <w:tc>
          <w:tcPr>
            <w:tcW w:w="370" w:type="dxa"/>
            <w:tcBorders>
              <w:left w:val="single" w:sz="4" w:space="0" w:color="auto"/>
              <w:bottom w:val="single" w:sz="4" w:space="0" w:color="auto"/>
            </w:tcBorders>
          </w:tcPr>
          <w:p w14:paraId="7D013F31" w14:textId="77777777" w:rsidR="002F493D" w:rsidRPr="002C66D7" w:rsidRDefault="002F493D" w:rsidP="000E5789">
            <w:pPr>
              <w:pStyle w:val="11"/>
              <w:suppressAutoHyphens/>
              <w:spacing w:line="240" w:lineRule="auto"/>
              <w:ind w:firstLine="0"/>
              <w:jc w:val="center"/>
              <w:rPr>
                <w:rFonts w:ascii="Times New Roman" w:hAnsi="Times New Roman"/>
                <w:noProof/>
                <w:sz w:val="20"/>
              </w:rPr>
            </w:pPr>
            <w:r w:rsidRPr="002C66D7">
              <w:rPr>
                <w:rFonts w:ascii="Times New Roman" w:hAnsi="Times New Roman"/>
                <w:noProof/>
                <w:sz w:val="20"/>
              </w:rPr>
              <w:t>5</w:t>
            </w:r>
          </w:p>
        </w:tc>
        <w:tc>
          <w:tcPr>
            <w:tcW w:w="3027" w:type="dxa"/>
            <w:tcBorders>
              <w:bottom w:val="single" w:sz="4" w:space="0" w:color="auto"/>
              <w:right w:val="single" w:sz="4" w:space="0" w:color="auto"/>
            </w:tcBorders>
          </w:tcPr>
          <w:p w14:paraId="33E23396"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Вертикальные стенки сварных изгибаемых главных балок</w:t>
            </w:r>
          </w:p>
        </w:tc>
        <w:tc>
          <w:tcPr>
            <w:tcW w:w="1985" w:type="dxa"/>
            <w:tcBorders>
              <w:left w:val="single" w:sz="4" w:space="0" w:color="auto"/>
              <w:bottom w:val="single" w:sz="4" w:space="0" w:color="auto"/>
              <w:right w:val="single" w:sz="4" w:space="0" w:color="auto"/>
            </w:tcBorders>
          </w:tcPr>
          <w:p w14:paraId="07E1D3D8" w14:textId="77777777" w:rsidR="002F493D" w:rsidRPr="002C66D7" w:rsidRDefault="002F493D" w:rsidP="000E5789">
            <w:pPr>
              <w:pStyle w:val="11"/>
              <w:suppressAutoHyphens/>
              <w:spacing w:line="240" w:lineRule="auto"/>
              <w:ind w:firstLine="0"/>
              <w:jc w:val="center"/>
              <w:rPr>
                <w:rFonts w:ascii="Times New Roman" w:hAnsi="Times New Roman"/>
                <w:noProof/>
                <w:sz w:val="20"/>
              </w:rPr>
            </w:pPr>
            <w:r w:rsidRPr="002C66D7">
              <w:rPr>
                <w:rFonts w:ascii="Times New Roman" w:hAnsi="Times New Roman"/>
                <w:noProof/>
                <w:sz w:val="20"/>
              </w:rPr>
              <w:t>12</w:t>
            </w:r>
          </w:p>
        </w:tc>
        <w:tc>
          <w:tcPr>
            <w:tcW w:w="3690" w:type="dxa"/>
            <w:tcBorders>
              <w:left w:val="single" w:sz="4" w:space="0" w:color="auto"/>
              <w:bottom w:val="single" w:sz="4" w:space="0" w:color="auto"/>
              <w:right w:val="single" w:sz="4" w:space="0" w:color="auto"/>
            </w:tcBorders>
          </w:tcPr>
          <w:p w14:paraId="7D88AA7B" w14:textId="77777777" w:rsidR="002F493D" w:rsidRPr="002C66D7" w:rsidRDefault="002F493D" w:rsidP="000E5789">
            <w:pPr>
              <w:pStyle w:val="11"/>
              <w:suppressAutoHyphens/>
              <w:spacing w:line="240" w:lineRule="auto"/>
              <w:ind w:firstLine="0"/>
              <w:jc w:val="center"/>
              <w:rPr>
                <w:rFonts w:ascii="Times New Roman" w:hAnsi="Times New Roman"/>
                <w:noProof/>
                <w:sz w:val="20"/>
              </w:rPr>
            </w:pPr>
            <w:r w:rsidRPr="002C66D7">
              <w:rPr>
                <w:rFonts w:ascii="Times New Roman" w:hAnsi="Times New Roman"/>
                <w:noProof/>
                <w:sz w:val="20"/>
              </w:rPr>
              <w:t>12</w:t>
            </w:r>
          </w:p>
        </w:tc>
      </w:tr>
      <w:tr w:rsidR="002F493D" w:rsidRPr="002C66D7" w14:paraId="317401A4" w14:textId="77777777" w:rsidTr="004D64DC">
        <w:trPr>
          <w:cantSplit/>
          <w:trHeight w:val="284"/>
          <w:jc w:val="center"/>
        </w:trPr>
        <w:tc>
          <w:tcPr>
            <w:tcW w:w="370" w:type="dxa"/>
            <w:tcBorders>
              <w:left w:val="single" w:sz="4" w:space="0" w:color="auto"/>
              <w:bottom w:val="single" w:sz="4" w:space="0" w:color="auto"/>
            </w:tcBorders>
          </w:tcPr>
          <w:p w14:paraId="6A30980E"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6</w:t>
            </w:r>
          </w:p>
        </w:tc>
        <w:tc>
          <w:tcPr>
            <w:tcW w:w="3027" w:type="dxa"/>
            <w:tcBorders>
              <w:bottom w:val="single" w:sz="4" w:space="0" w:color="auto"/>
              <w:right w:val="single" w:sz="4" w:space="0" w:color="auto"/>
            </w:tcBorders>
          </w:tcPr>
          <w:p w14:paraId="65465123"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 xml:space="preserve">Узловые </w:t>
            </w:r>
            <w:proofErr w:type="spellStart"/>
            <w:r w:rsidRPr="002C66D7">
              <w:rPr>
                <w:rFonts w:ascii="Times New Roman" w:hAnsi="Times New Roman"/>
                <w:sz w:val="20"/>
              </w:rPr>
              <w:t>фасонки</w:t>
            </w:r>
            <w:proofErr w:type="spellEnd"/>
            <w:r w:rsidRPr="002C66D7">
              <w:rPr>
                <w:rFonts w:ascii="Times New Roman" w:hAnsi="Times New Roman"/>
                <w:sz w:val="20"/>
              </w:rPr>
              <w:t xml:space="preserve"> связей</w:t>
            </w:r>
          </w:p>
        </w:tc>
        <w:tc>
          <w:tcPr>
            <w:tcW w:w="1985" w:type="dxa"/>
            <w:tcBorders>
              <w:left w:val="single" w:sz="4" w:space="0" w:color="auto"/>
              <w:bottom w:val="single" w:sz="4" w:space="0" w:color="auto"/>
              <w:right w:val="single" w:sz="4" w:space="0" w:color="auto"/>
            </w:tcBorders>
          </w:tcPr>
          <w:p w14:paraId="55A395D0"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w:t>
            </w:r>
          </w:p>
        </w:tc>
        <w:tc>
          <w:tcPr>
            <w:tcW w:w="3690" w:type="dxa"/>
            <w:tcBorders>
              <w:left w:val="single" w:sz="4" w:space="0" w:color="auto"/>
              <w:bottom w:val="single" w:sz="4" w:space="0" w:color="auto"/>
              <w:right w:val="single" w:sz="4" w:space="0" w:color="auto"/>
            </w:tcBorders>
          </w:tcPr>
          <w:p w14:paraId="7FB72E31"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8</w:t>
            </w:r>
          </w:p>
        </w:tc>
      </w:tr>
      <w:tr w:rsidR="002F493D" w:rsidRPr="002C66D7" w14:paraId="091C371C" w14:textId="77777777" w:rsidTr="004D64DC">
        <w:trPr>
          <w:cantSplit/>
          <w:trHeight w:val="454"/>
          <w:jc w:val="center"/>
        </w:trPr>
        <w:tc>
          <w:tcPr>
            <w:tcW w:w="370" w:type="dxa"/>
            <w:tcBorders>
              <w:left w:val="single" w:sz="4" w:space="0" w:color="auto"/>
              <w:bottom w:val="single" w:sz="4" w:space="0" w:color="auto"/>
            </w:tcBorders>
          </w:tcPr>
          <w:p w14:paraId="4A6FC386"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7</w:t>
            </w:r>
          </w:p>
        </w:tc>
        <w:tc>
          <w:tcPr>
            <w:tcW w:w="3027" w:type="dxa"/>
            <w:tcBorders>
              <w:bottom w:val="single" w:sz="4" w:space="0" w:color="auto"/>
              <w:right w:val="single" w:sz="4" w:space="0" w:color="auto"/>
            </w:tcBorders>
          </w:tcPr>
          <w:p w14:paraId="3CACC871"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Накладки в стыках ребер ортотропной плиты и планки</w:t>
            </w:r>
          </w:p>
        </w:tc>
        <w:tc>
          <w:tcPr>
            <w:tcW w:w="1985" w:type="dxa"/>
            <w:tcBorders>
              <w:left w:val="single" w:sz="4" w:space="0" w:color="auto"/>
              <w:bottom w:val="single" w:sz="4" w:space="0" w:color="auto"/>
              <w:right w:val="single" w:sz="4" w:space="0" w:color="auto"/>
            </w:tcBorders>
          </w:tcPr>
          <w:p w14:paraId="4B926BF2"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8</w:t>
            </w:r>
          </w:p>
        </w:tc>
        <w:tc>
          <w:tcPr>
            <w:tcW w:w="3690" w:type="dxa"/>
            <w:tcBorders>
              <w:left w:val="single" w:sz="4" w:space="0" w:color="auto"/>
              <w:bottom w:val="single" w:sz="4" w:space="0" w:color="auto"/>
              <w:right w:val="single" w:sz="4" w:space="0" w:color="auto"/>
            </w:tcBorders>
          </w:tcPr>
          <w:p w14:paraId="4B43F509"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8</w:t>
            </w:r>
          </w:p>
        </w:tc>
      </w:tr>
      <w:tr w:rsidR="002F493D" w:rsidRPr="002C66D7" w14:paraId="59BF372F" w14:textId="77777777" w:rsidTr="004D64DC">
        <w:trPr>
          <w:cantSplit/>
          <w:trHeight w:val="284"/>
          <w:jc w:val="center"/>
        </w:trPr>
        <w:tc>
          <w:tcPr>
            <w:tcW w:w="370" w:type="dxa"/>
            <w:tcBorders>
              <w:left w:val="single" w:sz="4" w:space="0" w:color="auto"/>
              <w:bottom w:val="single" w:sz="4" w:space="0" w:color="auto"/>
            </w:tcBorders>
          </w:tcPr>
          <w:p w14:paraId="1A7AE2AC"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8</w:t>
            </w:r>
          </w:p>
        </w:tc>
        <w:tc>
          <w:tcPr>
            <w:tcW w:w="3027" w:type="dxa"/>
            <w:tcBorders>
              <w:bottom w:val="single" w:sz="4" w:space="0" w:color="auto"/>
              <w:right w:val="single" w:sz="4" w:space="0" w:color="auto"/>
            </w:tcBorders>
          </w:tcPr>
          <w:p w14:paraId="7756AE7B"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Прокладки</w:t>
            </w:r>
          </w:p>
        </w:tc>
        <w:tc>
          <w:tcPr>
            <w:tcW w:w="1985" w:type="dxa"/>
            <w:tcBorders>
              <w:left w:val="single" w:sz="4" w:space="0" w:color="auto"/>
              <w:bottom w:val="single" w:sz="4" w:space="0" w:color="auto"/>
              <w:right w:val="single" w:sz="4" w:space="0" w:color="auto"/>
            </w:tcBorders>
          </w:tcPr>
          <w:p w14:paraId="5370A842"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w:t>
            </w:r>
          </w:p>
        </w:tc>
        <w:tc>
          <w:tcPr>
            <w:tcW w:w="3690" w:type="dxa"/>
            <w:tcBorders>
              <w:left w:val="single" w:sz="4" w:space="0" w:color="auto"/>
              <w:bottom w:val="single" w:sz="4" w:space="0" w:color="auto"/>
              <w:right w:val="single" w:sz="4" w:space="0" w:color="auto"/>
            </w:tcBorders>
          </w:tcPr>
          <w:p w14:paraId="23F3C452"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4</w:t>
            </w:r>
          </w:p>
        </w:tc>
      </w:tr>
      <w:tr w:rsidR="002F493D" w:rsidRPr="002C66D7" w14:paraId="73512690" w14:textId="77777777" w:rsidTr="004D64DC">
        <w:trPr>
          <w:cantSplit/>
          <w:trHeight w:val="255"/>
          <w:jc w:val="center"/>
        </w:trPr>
        <w:tc>
          <w:tcPr>
            <w:tcW w:w="370" w:type="dxa"/>
            <w:tcBorders>
              <w:left w:val="single" w:sz="4" w:space="0" w:color="auto"/>
              <w:bottom w:val="single" w:sz="4" w:space="0" w:color="auto"/>
            </w:tcBorders>
          </w:tcPr>
          <w:p w14:paraId="17B4E529"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lastRenderedPageBreak/>
              <w:t>9</w:t>
            </w:r>
          </w:p>
        </w:tc>
        <w:tc>
          <w:tcPr>
            <w:tcW w:w="3027" w:type="dxa"/>
            <w:tcBorders>
              <w:bottom w:val="single" w:sz="4" w:space="0" w:color="auto"/>
              <w:right w:val="single" w:sz="4" w:space="0" w:color="auto"/>
            </w:tcBorders>
          </w:tcPr>
          <w:p w14:paraId="11C81CA1"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Горизонтальные опорные листы</w:t>
            </w:r>
          </w:p>
        </w:tc>
        <w:tc>
          <w:tcPr>
            <w:tcW w:w="1985" w:type="dxa"/>
            <w:tcBorders>
              <w:left w:val="single" w:sz="4" w:space="0" w:color="auto"/>
              <w:bottom w:val="single" w:sz="4" w:space="0" w:color="auto"/>
              <w:right w:val="single" w:sz="4" w:space="0" w:color="auto"/>
            </w:tcBorders>
          </w:tcPr>
          <w:p w14:paraId="44FF11F2"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20</w:t>
            </w:r>
          </w:p>
        </w:tc>
        <w:tc>
          <w:tcPr>
            <w:tcW w:w="3690" w:type="dxa"/>
            <w:tcBorders>
              <w:left w:val="single" w:sz="4" w:space="0" w:color="auto"/>
              <w:bottom w:val="single" w:sz="4" w:space="0" w:color="auto"/>
              <w:right w:val="single" w:sz="4" w:space="0" w:color="auto"/>
            </w:tcBorders>
          </w:tcPr>
          <w:p w14:paraId="0860595E"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20</w:t>
            </w:r>
          </w:p>
        </w:tc>
      </w:tr>
      <w:tr w:rsidR="002F493D" w:rsidRPr="002C66D7" w14:paraId="1D0A8337" w14:textId="77777777" w:rsidTr="004D64DC">
        <w:trPr>
          <w:cantSplit/>
          <w:trHeight w:val="286"/>
          <w:jc w:val="center"/>
        </w:trPr>
        <w:tc>
          <w:tcPr>
            <w:tcW w:w="370" w:type="dxa"/>
            <w:tcBorders>
              <w:left w:val="single" w:sz="4" w:space="0" w:color="auto"/>
              <w:bottom w:val="single" w:sz="4" w:space="0" w:color="auto"/>
            </w:tcBorders>
          </w:tcPr>
          <w:p w14:paraId="0B416418"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w:t>
            </w:r>
          </w:p>
        </w:tc>
        <w:tc>
          <w:tcPr>
            <w:tcW w:w="3027" w:type="dxa"/>
            <w:tcBorders>
              <w:bottom w:val="single" w:sz="4" w:space="0" w:color="auto"/>
              <w:right w:val="single" w:sz="4" w:space="0" w:color="auto"/>
            </w:tcBorders>
          </w:tcPr>
          <w:p w14:paraId="66A990E8"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Листы настила ортотропных плит</w:t>
            </w:r>
          </w:p>
        </w:tc>
        <w:tc>
          <w:tcPr>
            <w:tcW w:w="1985" w:type="dxa"/>
            <w:tcBorders>
              <w:left w:val="single" w:sz="4" w:space="0" w:color="auto"/>
              <w:bottom w:val="single" w:sz="4" w:space="0" w:color="auto"/>
              <w:right w:val="single" w:sz="4" w:space="0" w:color="auto"/>
            </w:tcBorders>
          </w:tcPr>
          <w:p w14:paraId="12290A39"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14</w:t>
            </w:r>
          </w:p>
        </w:tc>
        <w:tc>
          <w:tcPr>
            <w:tcW w:w="3690" w:type="dxa"/>
            <w:tcBorders>
              <w:left w:val="single" w:sz="4" w:space="0" w:color="auto"/>
              <w:bottom w:val="single" w:sz="4" w:space="0" w:color="auto"/>
              <w:right w:val="single" w:sz="4" w:space="0" w:color="auto"/>
            </w:tcBorders>
          </w:tcPr>
          <w:p w14:paraId="4B79DC70"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14</w:t>
            </w:r>
          </w:p>
        </w:tc>
      </w:tr>
      <w:tr w:rsidR="002F493D" w:rsidRPr="002C66D7" w14:paraId="733D951D" w14:textId="77777777" w:rsidTr="004D64DC">
        <w:trPr>
          <w:cantSplit/>
          <w:trHeight w:val="454"/>
          <w:jc w:val="center"/>
        </w:trPr>
        <w:tc>
          <w:tcPr>
            <w:tcW w:w="370" w:type="dxa"/>
            <w:tcBorders>
              <w:left w:val="single" w:sz="4" w:space="0" w:color="auto"/>
              <w:bottom w:val="single" w:sz="4" w:space="0" w:color="auto"/>
            </w:tcBorders>
          </w:tcPr>
          <w:p w14:paraId="3758963E"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11</w:t>
            </w:r>
          </w:p>
        </w:tc>
        <w:tc>
          <w:tcPr>
            <w:tcW w:w="3027" w:type="dxa"/>
            <w:tcBorders>
              <w:bottom w:val="single" w:sz="4" w:space="0" w:color="auto"/>
              <w:right w:val="single" w:sz="4" w:space="0" w:color="auto"/>
            </w:tcBorders>
          </w:tcPr>
          <w:p w14:paraId="5C88AA61"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Ребра ортотропных и ребристых плит</w:t>
            </w:r>
          </w:p>
        </w:tc>
        <w:tc>
          <w:tcPr>
            <w:tcW w:w="1985" w:type="dxa"/>
            <w:tcBorders>
              <w:left w:val="single" w:sz="4" w:space="0" w:color="auto"/>
              <w:bottom w:val="single" w:sz="4" w:space="0" w:color="auto"/>
              <w:right w:val="single" w:sz="4" w:space="0" w:color="auto"/>
            </w:tcBorders>
          </w:tcPr>
          <w:p w14:paraId="01FD2DA0" w14:textId="77777777" w:rsidR="002F493D" w:rsidRPr="002C66D7" w:rsidRDefault="002F493D" w:rsidP="000E5789">
            <w:pPr>
              <w:pStyle w:val="11"/>
              <w:suppressAutoHyphens/>
              <w:spacing w:line="240" w:lineRule="auto"/>
              <w:ind w:firstLine="0"/>
              <w:jc w:val="center"/>
              <w:rPr>
                <w:rFonts w:ascii="Times New Roman" w:hAnsi="Times New Roman"/>
                <w:noProof/>
                <w:sz w:val="20"/>
              </w:rPr>
            </w:pPr>
            <w:r w:rsidRPr="002C66D7">
              <w:rPr>
                <w:rFonts w:ascii="Times New Roman" w:hAnsi="Times New Roman"/>
                <w:noProof/>
                <w:sz w:val="20"/>
              </w:rPr>
              <w:t>12</w:t>
            </w:r>
          </w:p>
        </w:tc>
        <w:tc>
          <w:tcPr>
            <w:tcW w:w="3690" w:type="dxa"/>
            <w:tcBorders>
              <w:left w:val="single" w:sz="4" w:space="0" w:color="auto"/>
              <w:bottom w:val="single" w:sz="4" w:space="0" w:color="auto"/>
              <w:right w:val="single" w:sz="4" w:space="0" w:color="auto"/>
            </w:tcBorders>
          </w:tcPr>
          <w:p w14:paraId="68CBF331" w14:textId="77777777" w:rsidR="002F493D" w:rsidRPr="002C66D7" w:rsidRDefault="002F493D" w:rsidP="000E5789">
            <w:pPr>
              <w:pStyle w:val="11"/>
              <w:suppressAutoHyphens/>
              <w:spacing w:line="240" w:lineRule="auto"/>
              <w:ind w:firstLine="0"/>
              <w:jc w:val="center"/>
              <w:rPr>
                <w:rFonts w:ascii="Times New Roman" w:hAnsi="Times New Roman"/>
                <w:noProof/>
                <w:sz w:val="20"/>
              </w:rPr>
            </w:pPr>
            <w:r w:rsidRPr="002C66D7">
              <w:rPr>
                <w:rFonts w:ascii="Times New Roman" w:hAnsi="Times New Roman"/>
                <w:noProof/>
                <w:sz w:val="20"/>
              </w:rPr>
              <w:t>12</w:t>
            </w:r>
          </w:p>
        </w:tc>
      </w:tr>
      <w:tr w:rsidR="002F493D" w:rsidRPr="002C66D7" w14:paraId="434EFBC4" w14:textId="77777777" w:rsidTr="004D64DC">
        <w:trPr>
          <w:cantSplit/>
          <w:trHeight w:val="284"/>
          <w:jc w:val="center"/>
        </w:trPr>
        <w:tc>
          <w:tcPr>
            <w:tcW w:w="370" w:type="dxa"/>
            <w:tcBorders>
              <w:left w:val="single" w:sz="4" w:space="0" w:color="auto"/>
              <w:bottom w:val="single" w:sz="4" w:space="0" w:color="auto"/>
            </w:tcBorders>
          </w:tcPr>
          <w:p w14:paraId="1C8E631D"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12</w:t>
            </w:r>
          </w:p>
        </w:tc>
        <w:tc>
          <w:tcPr>
            <w:tcW w:w="3027" w:type="dxa"/>
            <w:tcBorders>
              <w:bottom w:val="single" w:sz="4" w:space="0" w:color="auto"/>
              <w:right w:val="single" w:sz="4" w:space="0" w:color="auto"/>
            </w:tcBorders>
          </w:tcPr>
          <w:p w14:paraId="1D7D0077"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Трапециевидные ребра</w:t>
            </w:r>
          </w:p>
        </w:tc>
        <w:tc>
          <w:tcPr>
            <w:tcW w:w="1985" w:type="dxa"/>
            <w:tcBorders>
              <w:left w:val="single" w:sz="4" w:space="0" w:color="auto"/>
              <w:bottom w:val="single" w:sz="4" w:space="0" w:color="auto"/>
              <w:right w:val="single" w:sz="4" w:space="0" w:color="auto"/>
            </w:tcBorders>
          </w:tcPr>
          <w:p w14:paraId="5F87A028" w14:textId="77777777" w:rsidR="002F493D" w:rsidRPr="002C66D7" w:rsidRDefault="002F493D" w:rsidP="000E5789">
            <w:pPr>
              <w:pStyle w:val="11"/>
              <w:suppressAutoHyphens/>
              <w:spacing w:line="240" w:lineRule="auto"/>
              <w:ind w:firstLine="0"/>
              <w:jc w:val="center"/>
              <w:rPr>
                <w:rFonts w:ascii="Times New Roman" w:hAnsi="Times New Roman"/>
                <w:noProof/>
                <w:sz w:val="20"/>
              </w:rPr>
            </w:pPr>
            <w:r w:rsidRPr="002C66D7">
              <w:rPr>
                <w:rFonts w:ascii="Times New Roman" w:hAnsi="Times New Roman"/>
                <w:noProof/>
                <w:sz w:val="20"/>
              </w:rPr>
              <w:t>6</w:t>
            </w:r>
          </w:p>
        </w:tc>
        <w:tc>
          <w:tcPr>
            <w:tcW w:w="3690" w:type="dxa"/>
            <w:tcBorders>
              <w:left w:val="single" w:sz="4" w:space="0" w:color="auto"/>
              <w:bottom w:val="single" w:sz="4" w:space="0" w:color="auto"/>
              <w:right w:val="single" w:sz="4" w:space="0" w:color="auto"/>
            </w:tcBorders>
          </w:tcPr>
          <w:p w14:paraId="711810F2" w14:textId="77777777" w:rsidR="002F493D" w:rsidRPr="002C66D7" w:rsidRDefault="002F493D" w:rsidP="000E5789">
            <w:pPr>
              <w:pStyle w:val="11"/>
              <w:suppressAutoHyphens/>
              <w:spacing w:line="240" w:lineRule="auto"/>
              <w:ind w:firstLine="0"/>
              <w:jc w:val="center"/>
              <w:rPr>
                <w:rFonts w:ascii="Times New Roman" w:hAnsi="Times New Roman"/>
                <w:noProof/>
                <w:sz w:val="20"/>
              </w:rPr>
            </w:pPr>
            <w:r w:rsidRPr="002C66D7">
              <w:rPr>
                <w:rFonts w:ascii="Times New Roman" w:hAnsi="Times New Roman"/>
                <w:noProof/>
                <w:sz w:val="20"/>
              </w:rPr>
              <w:t>6</w:t>
            </w:r>
          </w:p>
        </w:tc>
      </w:tr>
      <w:tr w:rsidR="002F493D" w:rsidRPr="002C66D7" w14:paraId="2E2A5AED" w14:textId="77777777" w:rsidTr="004D64DC">
        <w:trPr>
          <w:cantSplit/>
          <w:trHeight w:val="454"/>
          <w:jc w:val="center"/>
        </w:trPr>
        <w:tc>
          <w:tcPr>
            <w:tcW w:w="370" w:type="dxa"/>
            <w:tcBorders>
              <w:left w:val="single" w:sz="4" w:space="0" w:color="auto"/>
              <w:bottom w:val="single" w:sz="4" w:space="0" w:color="auto"/>
            </w:tcBorders>
          </w:tcPr>
          <w:p w14:paraId="481D5EC0"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13</w:t>
            </w:r>
          </w:p>
        </w:tc>
        <w:tc>
          <w:tcPr>
            <w:tcW w:w="3027" w:type="dxa"/>
            <w:tcBorders>
              <w:bottom w:val="single" w:sz="4" w:space="0" w:color="auto"/>
              <w:right w:val="single" w:sz="4" w:space="0" w:color="auto"/>
            </w:tcBorders>
          </w:tcPr>
          <w:p w14:paraId="29C8CFB5"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Уголки в основных элементах главных ферм  и проезжей части</w:t>
            </w:r>
          </w:p>
        </w:tc>
        <w:tc>
          <w:tcPr>
            <w:tcW w:w="1985" w:type="dxa"/>
            <w:tcBorders>
              <w:left w:val="single" w:sz="4" w:space="0" w:color="auto"/>
              <w:bottom w:val="single" w:sz="4" w:space="0" w:color="auto"/>
              <w:right w:val="single" w:sz="4" w:space="0" w:color="auto"/>
            </w:tcBorders>
          </w:tcPr>
          <w:p w14:paraId="17D51212"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100</w:t>
            </w:r>
            <w:r w:rsidRPr="002C66D7">
              <w:rPr>
                <w:rFonts w:ascii="Times New Roman" w:hAnsi="Times New Roman"/>
                <w:noProof/>
                <w:sz w:val="20"/>
              </w:rPr>
              <w:sym w:font="Symbol" w:char="F0B4"/>
            </w:r>
            <w:r w:rsidRPr="002C66D7">
              <w:rPr>
                <w:rFonts w:ascii="Times New Roman" w:hAnsi="Times New Roman"/>
                <w:noProof/>
                <w:sz w:val="20"/>
              </w:rPr>
              <w:t>100</w:t>
            </w:r>
            <w:r w:rsidRPr="002C66D7">
              <w:rPr>
                <w:rFonts w:ascii="Times New Roman" w:hAnsi="Times New Roman"/>
                <w:noProof/>
                <w:sz w:val="20"/>
              </w:rPr>
              <w:sym w:font="Symbol" w:char="F0B4"/>
            </w:r>
            <w:r w:rsidRPr="002C66D7">
              <w:rPr>
                <w:rFonts w:ascii="Times New Roman" w:hAnsi="Times New Roman"/>
                <w:noProof/>
                <w:sz w:val="20"/>
              </w:rPr>
              <w:t>10</w:t>
            </w:r>
          </w:p>
        </w:tc>
        <w:tc>
          <w:tcPr>
            <w:tcW w:w="3690" w:type="dxa"/>
            <w:tcBorders>
              <w:left w:val="single" w:sz="4" w:space="0" w:color="auto"/>
              <w:bottom w:val="single" w:sz="4" w:space="0" w:color="auto"/>
              <w:right w:val="single" w:sz="4" w:space="0" w:color="auto"/>
            </w:tcBorders>
          </w:tcPr>
          <w:p w14:paraId="642302AC"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100</w:t>
            </w:r>
            <w:r w:rsidRPr="002C66D7">
              <w:rPr>
                <w:rFonts w:ascii="Times New Roman" w:hAnsi="Times New Roman"/>
                <w:noProof/>
                <w:sz w:val="20"/>
              </w:rPr>
              <w:sym w:font="Symbol" w:char="F0B4"/>
            </w:r>
            <w:r w:rsidRPr="002C66D7">
              <w:rPr>
                <w:rFonts w:ascii="Times New Roman" w:hAnsi="Times New Roman"/>
                <w:sz w:val="20"/>
              </w:rPr>
              <w:t>100</w:t>
            </w:r>
            <w:r w:rsidRPr="002C66D7">
              <w:rPr>
                <w:rFonts w:ascii="Times New Roman" w:hAnsi="Times New Roman"/>
                <w:noProof/>
                <w:sz w:val="20"/>
              </w:rPr>
              <w:sym w:font="Symbol" w:char="F0B4"/>
            </w:r>
            <w:r w:rsidRPr="002C66D7">
              <w:rPr>
                <w:rFonts w:ascii="Times New Roman" w:hAnsi="Times New Roman"/>
                <w:sz w:val="20"/>
              </w:rPr>
              <w:t>10</w:t>
            </w:r>
          </w:p>
        </w:tc>
      </w:tr>
      <w:tr w:rsidR="002F493D" w:rsidRPr="002C66D7" w14:paraId="6F829F18" w14:textId="77777777" w:rsidTr="004D64DC">
        <w:trPr>
          <w:cantSplit/>
          <w:trHeight w:val="70"/>
          <w:jc w:val="center"/>
        </w:trPr>
        <w:tc>
          <w:tcPr>
            <w:tcW w:w="370" w:type="dxa"/>
            <w:tcBorders>
              <w:left w:val="single" w:sz="4" w:space="0" w:color="auto"/>
              <w:bottom w:val="single" w:sz="4" w:space="0" w:color="auto"/>
            </w:tcBorders>
          </w:tcPr>
          <w:p w14:paraId="29EEF2CB"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14</w:t>
            </w:r>
          </w:p>
        </w:tc>
        <w:tc>
          <w:tcPr>
            <w:tcW w:w="3027" w:type="dxa"/>
            <w:tcBorders>
              <w:bottom w:val="single" w:sz="4" w:space="0" w:color="auto"/>
              <w:right w:val="single" w:sz="4" w:space="0" w:color="auto"/>
            </w:tcBorders>
          </w:tcPr>
          <w:p w14:paraId="4EE50E2B"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Уголки фланцевых прикреплений продольных и поперечных балок</w:t>
            </w:r>
          </w:p>
        </w:tc>
        <w:tc>
          <w:tcPr>
            <w:tcW w:w="1985" w:type="dxa"/>
            <w:tcBorders>
              <w:left w:val="single" w:sz="4" w:space="0" w:color="auto"/>
              <w:bottom w:val="single" w:sz="4" w:space="0" w:color="auto"/>
              <w:right w:val="single" w:sz="4" w:space="0" w:color="auto"/>
            </w:tcBorders>
          </w:tcPr>
          <w:p w14:paraId="445D58D8"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100</w:t>
            </w:r>
            <w:r w:rsidRPr="002C66D7">
              <w:rPr>
                <w:rFonts w:ascii="Times New Roman" w:hAnsi="Times New Roman"/>
                <w:noProof/>
                <w:sz w:val="20"/>
              </w:rPr>
              <w:sym w:font="Symbol" w:char="F0B4"/>
            </w:r>
            <w:r w:rsidRPr="002C66D7">
              <w:rPr>
                <w:rFonts w:ascii="Times New Roman" w:hAnsi="Times New Roman"/>
                <w:noProof/>
                <w:sz w:val="20"/>
              </w:rPr>
              <w:t>100</w:t>
            </w:r>
            <w:r w:rsidRPr="002C66D7">
              <w:rPr>
                <w:rFonts w:ascii="Times New Roman" w:hAnsi="Times New Roman"/>
                <w:noProof/>
                <w:sz w:val="20"/>
              </w:rPr>
              <w:sym w:font="Symbol" w:char="F0B4"/>
            </w:r>
            <w:r w:rsidRPr="002C66D7">
              <w:rPr>
                <w:rFonts w:ascii="Times New Roman" w:hAnsi="Times New Roman"/>
                <w:noProof/>
                <w:sz w:val="20"/>
              </w:rPr>
              <w:t>1</w:t>
            </w:r>
            <w:r w:rsidRPr="002C66D7">
              <w:rPr>
                <w:rFonts w:ascii="Times New Roman" w:hAnsi="Times New Roman"/>
                <w:sz w:val="20"/>
              </w:rPr>
              <w:t>2</w:t>
            </w:r>
          </w:p>
        </w:tc>
        <w:tc>
          <w:tcPr>
            <w:tcW w:w="3690" w:type="dxa"/>
            <w:tcBorders>
              <w:left w:val="single" w:sz="4" w:space="0" w:color="auto"/>
              <w:bottom w:val="single" w:sz="4" w:space="0" w:color="auto"/>
              <w:right w:val="single" w:sz="4" w:space="0" w:color="auto"/>
            </w:tcBorders>
          </w:tcPr>
          <w:p w14:paraId="4C262C69"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100</w:t>
            </w:r>
            <w:r w:rsidRPr="002C66D7">
              <w:rPr>
                <w:rFonts w:ascii="Times New Roman" w:hAnsi="Times New Roman"/>
                <w:noProof/>
                <w:sz w:val="20"/>
              </w:rPr>
              <w:sym w:font="Symbol" w:char="F0B4"/>
            </w:r>
            <w:r w:rsidRPr="002C66D7">
              <w:rPr>
                <w:rFonts w:ascii="Times New Roman" w:hAnsi="Times New Roman"/>
                <w:noProof/>
                <w:sz w:val="20"/>
              </w:rPr>
              <w:t>100</w:t>
            </w:r>
            <w:r w:rsidRPr="002C66D7">
              <w:rPr>
                <w:rFonts w:ascii="Times New Roman" w:hAnsi="Times New Roman"/>
                <w:noProof/>
                <w:sz w:val="20"/>
              </w:rPr>
              <w:sym w:font="Symbol" w:char="F0B4"/>
            </w:r>
            <w:r w:rsidRPr="002C66D7">
              <w:rPr>
                <w:rFonts w:ascii="Times New Roman" w:hAnsi="Times New Roman"/>
                <w:noProof/>
                <w:sz w:val="20"/>
              </w:rPr>
              <w:t>12</w:t>
            </w:r>
          </w:p>
        </w:tc>
      </w:tr>
      <w:tr w:rsidR="002F493D" w:rsidRPr="002C66D7" w14:paraId="34A75D51" w14:textId="77777777" w:rsidTr="004D64DC">
        <w:trPr>
          <w:cantSplit/>
          <w:trHeight w:val="284"/>
          <w:jc w:val="center"/>
        </w:trPr>
        <w:tc>
          <w:tcPr>
            <w:tcW w:w="370" w:type="dxa"/>
            <w:tcBorders>
              <w:left w:val="single" w:sz="4" w:space="0" w:color="auto"/>
              <w:bottom w:val="single" w:sz="4" w:space="0" w:color="auto"/>
            </w:tcBorders>
          </w:tcPr>
          <w:p w14:paraId="011E4B97"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15</w:t>
            </w:r>
          </w:p>
        </w:tc>
        <w:tc>
          <w:tcPr>
            <w:tcW w:w="3027" w:type="dxa"/>
            <w:tcBorders>
              <w:bottom w:val="single" w:sz="4" w:space="0" w:color="auto"/>
              <w:right w:val="single" w:sz="4" w:space="0" w:color="auto"/>
            </w:tcBorders>
          </w:tcPr>
          <w:p w14:paraId="02469AAE" w14:textId="77777777" w:rsidR="002F493D" w:rsidRPr="002C66D7" w:rsidRDefault="002F493D"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Уголки в элементах связей</w:t>
            </w:r>
          </w:p>
        </w:tc>
        <w:tc>
          <w:tcPr>
            <w:tcW w:w="1985" w:type="dxa"/>
            <w:tcBorders>
              <w:left w:val="single" w:sz="4" w:space="0" w:color="auto"/>
              <w:bottom w:val="single" w:sz="4" w:space="0" w:color="auto"/>
              <w:right w:val="single" w:sz="4" w:space="0" w:color="auto"/>
            </w:tcBorders>
          </w:tcPr>
          <w:p w14:paraId="69A8A8E0"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80</w:t>
            </w:r>
            <w:r w:rsidRPr="002C66D7">
              <w:rPr>
                <w:rFonts w:ascii="Times New Roman" w:hAnsi="Times New Roman"/>
                <w:noProof/>
                <w:sz w:val="20"/>
              </w:rPr>
              <w:sym w:font="Symbol" w:char="F0B4"/>
            </w:r>
            <w:r w:rsidRPr="002C66D7">
              <w:rPr>
                <w:rFonts w:ascii="Times New Roman" w:hAnsi="Times New Roman"/>
                <w:noProof/>
                <w:sz w:val="20"/>
              </w:rPr>
              <w:t>80</w:t>
            </w:r>
            <w:r w:rsidRPr="002C66D7">
              <w:rPr>
                <w:rFonts w:ascii="Times New Roman" w:hAnsi="Times New Roman"/>
                <w:noProof/>
                <w:sz w:val="20"/>
              </w:rPr>
              <w:sym w:font="Symbol" w:char="F0B4"/>
            </w:r>
            <w:r w:rsidRPr="002C66D7">
              <w:rPr>
                <w:rFonts w:ascii="Times New Roman" w:hAnsi="Times New Roman"/>
                <w:noProof/>
                <w:sz w:val="20"/>
              </w:rPr>
              <w:t>8</w:t>
            </w:r>
          </w:p>
        </w:tc>
        <w:tc>
          <w:tcPr>
            <w:tcW w:w="3690" w:type="dxa"/>
            <w:tcBorders>
              <w:left w:val="single" w:sz="4" w:space="0" w:color="auto"/>
              <w:bottom w:val="single" w:sz="4" w:space="0" w:color="auto"/>
              <w:right w:val="single" w:sz="4" w:space="0" w:color="auto"/>
            </w:tcBorders>
          </w:tcPr>
          <w:p w14:paraId="06639066" w14:textId="77777777" w:rsidR="002F493D" w:rsidRPr="002C66D7" w:rsidRDefault="002F493D"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80</w:t>
            </w:r>
            <w:r w:rsidRPr="002C66D7">
              <w:rPr>
                <w:rFonts w:ascii="Times New Roman" w:hAnsi="Times New Roman"/>
                <w:noProof/>
                <w:sz w:val="20"/>
              </w:rPr>
              <w:sym w:font="Symbol" w:char="F0B4"/>
            </w:r>
            <w:r w:rsidRPr="002C66D7">
              <w:rPr>
                <w:rFonts w:ascii="Times New Roman" w:hAnsi="Times New Roman"/>
                <w:noProof/>
                <w:sz w:val="20"/>
              </w:rPr>
              <w:t>80</w:t>
            </w:r>
            <w:r w:rsidRPr="002C66D7">
              <w:rPr>
                <w:rFonts w:ascii="Times New Roman" w:hAnsi="Times New Roman"/>
                <w:noProof/>
                <w:sz w:val="20"/>
              </w:rPr>
              <w:sym w:font="Symbol" w:char="F0B4"/>
            </w:r>
            <w:r w:rsidRPr="002C66D7">
              <w:rPr>
                <w:rFonts w:ascii="Times New Roman" w:hAnsi="Times New Roman"/>
                <w:noProof/>
                <w:sz w:val="20"/>
              </w:rPr>
              <w:t>8</w:t>
            </w:r>
          </w:p>
        </w:tc>
      </w:tr>
    </w:tbl>
    <w:p w14:paraId="7579D6EE" w14:textId="681AB970" w:rsidR="00FA2E5B" w:rsidRPr="002C66D7" w:rsidRDefault="00FA2E5B"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Таблица 8.37 (Измененная редакция, Изм. № 1).</w:t>
      </w:r>
    </w:p>
    <w:p w14:paraId="13B3B21D" w14:textId="01975F4E"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8.123 Для уменьшения числа соединительных сварных швов сечения составных элементов решетчатых ферм следует предусматривать из минимального числа деталей.</w:t>
      </w:r>
    </w:p>
    <w:p w14:paraId="6FC4B32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pacing w:val="-6"/>
          <w:sz w:val="24"/>
          <w:szCs w:val="24"/>
        </w:rPr>
        <w:t>8.124 В решетчатых главных фермах материал элементов коробчатого и Н-образного</w:t>
      </w:r>
      <w:r w:rsidRPr="002C66D7">
        <w:rPr>
          <w:rFonts w:ascii="Times New Roman" w:hAnsi="Times New Roman" w:cs="Times New Roman"/>
          <w:sz w:val="24"/>
          <w:szCs w:val="24"/>
        </w:rPr>
        <w:t xml:space="preserve"> сечений должен быть сконцентрирован в листах, расположенных в плоскости фермы.</w:t>
      </w:r>
    </w:p>
    <w:p w14:paraId="681A27A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Пояса, сжатые элементы ферм и опор следует, как правило, предусматривать коробчатого сечения.</w:t>
      </w:r>
    </w:p>
    <w:p w14:paraId="4E70F46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8.125 В составных элементах решетчатых ферм отношение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rPr>
        <w:t xml:space="preserve"> расчетной ширины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к толщине </w:t>
      </w:r>
      <w:r w:rsidRPr="002C66D7">
        <w:rPr>
          <w:rFonts w:ascii="Times New Roman" w:hAnsi="Times New Roman" w:cs="Times New Roman"/>
          <w:i/>
          <w:sz w:val="24"/>
          <w:szCs w:val="24"/>
        </w:rPr>
        <w:t xml:space="preserve">t </w:t>
      </w:r>
      <w:r w:rsidRPr="002C66D7">
        <w:rPr>
          <w:rFonts w:ascii="Times New Roman" w:hAnsi="Times New Roman" w:cs="Times New Roman"/>
          <w:sz w:val="24"/>
          <w:szCs w:val="24"/>
        </w:rPr>
        <w:t>листов не должно превышать следующих величин:</w:t>
      </w:r>
    </w:p>
    <w:p w14:paraId="5E5C39F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у вертикальных и горизонтальных листов коробчатых элементов </w:t>
      </w:r>
      <w:r w:rsidR="00EE3615" w:rsidRPr="002C66D7">
        <w:rPr>
          <w:rFonts w:ascii="Times New Roman" w:hAnsi="Times New Roman" w:cs="Times New Roman"/>
          <w:sz w:val="24"/>
          <w:szCs w:val="24"/>
        </w:rPr>
        <w:t>—</w:t>
      </w:r>
      <w:r w:rsidRPr="002C66D7">
        <w:rPr>
          <w:rFonts w:ascii="Times New Roman" w:hAnsi="Times New Roman" w:cs="Times New Roman"/>
          <w:sz w:val="24"/>
          <w:szCs w:val="24"/>
        </w:rPr>
        <w:t xml:space="preserve"> 60;</w:t>
      </w:r>
    </w:p>
    <w:p w14:paraId="1328242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у горизонтальных листов Н-образных элементов </w:t>
      </w:r>
      <w:r w:rsidR="00EE3615" w:rsidRPr="002C66D7">
        <w:rPr>
          <w:rFonts w:ascii="Times New Roman" w:hAnsi="Times New Roman" w:cs="Times New Roman"/>
          <w:sz w:val="24"/>
          <w:szCs w:val="24"/>
        </w:rPr>
        <w:t>—</w:t>
      </w:r>
      <w:r w:rsidRPr="002C66D7">
        <w:rPr>
          <w:rFonts w:ascii="Times New Roman" w:hAnsi="Times New Roman" w:cs="Times New Roman"/>
          <w:sz w:val="24"/>
          <w:szCs w:val="24"/>
        </w:rPr>
        <w:t xml:space="preserve"> 45;</w:t>
      </w:r>
    </w:p>
    <w:p w14:paraId="05FEBB5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у листов со свободными (неокаймленными) свесами </w:t>
      </w:r>
      <w:r w:rsidR="00EE3615" w:rsidRPr="002C66D7">
        <w:rPr>
          <w:rFonts w:ascii="Times New Roman" w:hAnsi="Times New Roman" w:cs="Times New Roman"/>
          <w:sz w:val="24"/>
          <w:szCs w:val="24"/>
        </w:rPr>
        <w:t>—</w:t>
      </w:r>
      <w:r w:rsidRPr="002C66D7">
        <w:rPr>
          <w:rFonts w:ascii="Times New Roman" w:hAnsi="Times New Roman" w:cs="Times New Roman"/>
          <w:sz w:val="24"/>
          <w:szCs w:val="24"/>
        </w:rPr>
        <w:t xml:space="preserve"> 20;</w:t>
      </w:r>
    </w:p>
    <w:p w14:paraId="1865B8A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у листов со свесами, окаймленными уголками или ребрами, </w:t>
      </w:r>
      <w:r w:rsidR="00EE3615" w:rsidRPr="002C66D7">
        <w:rPr>
          <w:rFonts w:ascii="Times New Roman" w:hAnsi="Times New Roman" w:cs="Times New Roman"/>
          <w:sz w:val="24"/>
          <w:szCs w:val="24"/>
        </w:rPr>
        <w:t>—</w:t>
      </w:r>
      <w:r w:rsidRPr="002C66D7">
        <w:rPr>
          <w:rFonts w:ascii="Times New Roman" w:hAnsi="Times New Roman" w:cs="Times New Roman"/>
          <w:sz w:val="24"/>
          <w:szCs w:val="24"/>
        </w:rPr>
        <w:t xml:space="preserve"> 30.</w:t>
      </w:r>
    </w:p>
    <w:p w14:paraId="116A5D9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За расчетную ширину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листа следует принимать:</w:t>
      </w:r>
    </w:p>
    <w:p w14:paraId="3894A7F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а) при обеих закрепленных продольных кромках:</w:t>
      </w:r>
    </w:p>
    <w:p w14:paraId="39FDA21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элементов с болтовыми соединениями </w:t>
      </w:r>
      <w:r w:rsidR="008562B4"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между ближайшими рисками болтов, присоединяющих данный лист к перпендикулярным ему листам или соединительным связям;</w:t>
      </w:r>
    </w:p>
    <w:p w14:paraId="523F94D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сварных и прокатных элементов </w:t>
      </w:r>
      <w:r w:rsidR="008562B4"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между осями указанных листов;</w:t>
      </w:r>
    </w:p>
    <w:p w14:paraId="6C3D98BA"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б) при закреплении одной продольной кромки:</w:t>
      </w:r>
    </w:p>
    <w:p w14:paraId="1219004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элементов с болтовыми соединениями </w:t>
      </w:r>
      <w:r w:rsidR="008562B4"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от свободного края листа до ближайшей риски болтов;</w:t>
      </w:r>
    </w:p>
    <w:p w14:paraId="642B414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сварных и прокатных элементов </w:t>
      </w:r>
      <w:r w:rsidR="008562B4"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от свободного края листа до оси ближайшего листа, расположенного перпендикулярно данному.</w:t>
      </w:r>
    </w:p>
    <w:p w14:paraId="6A74638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8.126 В сжатых элементах Н-образного сечения толщина горизонтального листа должна составлять от толщины соединяемых листов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 xml:space="preserve">   не менее:</w:t>
      </w:r>
    </w:p>
    <w:p w14:paraId="0E1B6CB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0,4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 xml:space="preserve">  </w:t>
      </w:r>
      <w:r w:rsidR="008562B4" w:rsidRPr="002C66D7">
        <w:rPr>
          <w:rFonts w:ascii="Times New Roman" w:hAnsi="Times New Roman" w:cs="Times New Roman"/>
          <w:sz w:val="24"/>
          <w:szCs w:val="24"/>
        </w:rPr>
        <w:t>—</w:t>
      </w:r>
      <w:r w:rsidRPr="002C66D7">
        <w:rPr>
          <w:rFonts w:ascii="Times New Roman" w:hAnsi="Times New Roman" w:cs="Times New Roman"/>
          <w:sz w:val="24"/>
          <w:szCs w:val="24"/>
        </w:rPr>
        <w:t xml:space="preserve"> в элементах с болтовыми соединениями;</w:t>
      </w:r>
    </w:p>
    <w:p w14:paraId="4D2587A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0,6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 xml:space="preserve">  </w:t>
      </w:r>
      <w:r w:rsidR="008562B4" w:rsidRPr="002C66D7">
        <w:rPr>
          <w:rFonts w:ascii="Times New Roman" w:hAnsi="Times New Roman" w:cs="Times New Roman"/>
          <w:sz w:val="24"/>
          <w:szCs w:val="24"/>
        </w:rPr>
        <w:t>—</w:t>
      </w:r>
      <w:r w:rsidRPr="002C66D7">
        <w:rPr>
          <w:rFonts w:ascii="Times New Roman" w:hAnsi="Times New Roman" w:cs="Times New Roman"/>
          <w:sz w:val="24"/>
          <w:szCs w:val="24"/>
        </w:rPr>
        <w:t xml:space="preserve"> в сварных и прокатных элементах при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smartTag w:uri="urn:schemas-microsoft-com:office:smarttags" w:element="metricconverter">
        <w:smartTagPr>
          <w:attr w:name="ProductID" w:val="24 мм"/>
        </w:smartTagPr>
        <w:r w:rsidRPr="002C66D7">
          <w:rPr>
            <w:rFonts w:ascii="Times New Roman" w:hAnsi="Times New Roman" w:cs="Times New Roman"/>
            <w:sz w:val="24"/>
            <w:szCs w:val="24"/>
          </w:rPr>
          <w:t>24 мм</w:t>
        </w:r>
      </w:smartTag>
      <w:r w:rsidRPr="002C66D7">
        <w:rPr>
          <w:rFonts w:ascii="Times New Roman" w:hAnsi="Times New Roman" w:cs="Times New Roman"/>
          <w:sz w:val="24"/>
          <w:szCs w:val="24"/>
        </w:rPr>
        <w:t xml:space="preserve"> и 0,5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 xml:space="preserve">  при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 xml:space="preserve">  &gt; </w:t>
      </w:r>
      <w:smartTag w:uri="urn:schemas-microsoft-com:office:smarttags" w:element="metricconverter">
        <w:smartTagPr>
          <w:attr w:name="ProductID" w:val="24 мм"/>
        </w:smartTagPr>
        <w:r w:rsidRPr="002C66D7">
          <w:rPr>
            <w:rFonts w:ascii="Times New Roman" w:hAnsi="Times New Roman" w:cs="Times New Roman"/>
            <w:sz w:val="24"/>
            <w:szCs w:val="24"/>
          </w:rPr>
          <w:t>24 мм</w:t>
        </w:r>
      </w:smartTag>
      <w:r w:rsidRPr="002C66D7">
        <w:rPr>
          <w:rFonts w:ascii="Times New Roman" w:hAnsi="Times New Roman" w:cs="Times New Roman"/>
          <w:sz w:val="24"/>
          <w:szCs w:val="24"/>
        </w:rPr>
        <w:t>.</w:t>
      </w:r>
    </w:p>
    <w:p w14:paraId="33D3260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8.127 При конструировании узлов ферм следует обеспечивать местную устойчивость сжатых зон узловых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 xml:space="preserve"> в соответствии с  8.55, при необходимости подкрепляя свободные кромки окаймляющими уголками или ребрами.</w:t>
      </w:r>
    </w:p>
    <w:p w14:paraId="4667CCFD" w14:textId="77777777" w:rsidR="00466AE2" w:rsidRPr="002C66D7" w:rsidRDefault="00466AE2" w:rsidP="000E5789">
      <w:pPr>
        <w:pStyle w:val="ConsPlusNormal"/>
        <w:widowControl/>
        <w:suppressAutoHyphens/>
        <w:ind w:firstLine="567"/>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 xml:space="preserve">8.128 Двутавровые сварные балки следует предусматривать из одного вертикального и двух горизонтальных листов, а коробчатые </w:t>
      </w:r>
      <w:r w:rsidR="00CF2A6D"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 xml:space="preserve"> из двух вертикальных и двух непосредственно соединенных с ними поясными швами горизонтальных листов.</w:t>
      </w:r>
    </w:p>
    <w:p w14:paraId="172FE0F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Если требуемая толщина пояса сварной балки превосходит 60, 50 и </w:t>
      </w:r>
      <w:smartTag w:uri="urn:schemas-microsoft-com:office:smarttags" w:element="metricconverter">
        <w:smartTagPr>
          <w:attr w:name="ProductID" w:val="40 мм"/>
        </w:smartTagPr>
        <w:r w:rsidRPr="002C66D7">
          <w:rPr>
            <w:rFonts w:ascii="Times New Roman" w:hAnsi="Times New Roman" w:cs="Times New Roman"/>
            <w:sz w:val="24"/>
            <w:szCs w:val="24"/>
          </w:rPr>
          <w:t>40 мм</w:t>
        </w:r>
      </w:smartTag>
      <w:r w:rsidRPr="002C66D7">
        <w:rPr>
          <w:rFonts w:ascii="Times New Roman" w:hAnsi="Times New Roman" w:cs="Times New Roman"/>
          <w:sz w:val="24"/>
          <w:szCs w:val="24"/>
        </w:rPr>
        <w:t xml:space="preserve"> (соответственно в конструкциях обычного, северного А и Б исполнени</w:t>
      </w:r>
      <w:r w:rsidR="00A62887" w:rsidRPr="002C66D7">
        <w:rPr>
          <w:rFonts w:ascii="Times New Roman" w:hAnsi="Times New Roman" w:cs="Times New Roman"/>
          <w:sz w:val="24"/>
          <w:szCs w:val="24"/>
        </w:rPr>
        <w:t>й</w:t>
      </w:r>
      <w:r w:rsidRPr="002C66D7">
        <w:rPr>
          <w:rFonts w:ascii="Times New Roman" w:hAnsi="Times New Roman" w:cs="Times New Roman"/>
          <w:sz w:val="24"/>
          <w:szCs w:val="24"/>
        </w:rPr>
        <w:t>), допускается применение в поясах пакетов из двух листов.</w:t>
      </w:r>
    </w:p>
    <w:p w14:paraId="22D5985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Изменение сечения пояса следует осуществлять в зоне расположения его стыков, предусматривая скосы по ширине или по толщине, а при необходимости </w:t>
      </w:r>
      <w:r w:rsidR="00CF2A6D"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и другое одновременно с уклоном 1:8 для растянутого пояса и 1:4 </w:t>
      </w:r>
      <w:r w:rsidR="00CF2A6D"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сжатого.</w:t>
      </w:r>
    </w:p>
    <w:p w14:paraId="774298D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поясах из двух листов следует применять листы, отличающиеся по ширине не менее чем на </w:t>
      </w:r>
      <w:smartTag w:uri="urn:schemas-microsoft-com:office:smarttags" w:element="metricconverter">
        <w:smartTagPr>
          <w:attr w:name="ProductID" w:val="100 мм"/>
        </w:smartTagPr>
        <w:r w:rsidRPr="002C66D7">
          <w:rPr>
            <w:rFonts w:ascii="Times New Roman" w:hAnsi="Times New Roman" w:cs="Times New Roman"/>
            <w:sz w:val="24"/>
            <w:szCs w:val="24"/>
          </w:rPr>
          <w:t>100 мм</w:t>
        </w:r>
      </w:smartTag>
      <w:r w:rsidRPr="002C66D7">
        <w:rPr>
          <w:rFonts w:ascii="Times New Roman" w:hAnsi="Times New Roman" w:cs="Times New Roman"/>
          <w:sz w:val="24"/>
          <w:szCs w:val="24"/>
        </w:rPr>
        <w:t>. В автодорожных и городских мостах допускается применение в поясах балок пакетов из листов одинаковой ширины, соединенных сварными швами, наложенными по соприкасающимся кромкам, с разделкой последних на требуемую по расчету глубину.</w:t>
      </w:r>
    </w:p>
    <w:p w14:paraId="50EF9D98" w14:textId="1DE1AF36" w:rsidR="00466AE2" w:rsidRPr="002C66D7" w:rsidRDefault="00466AE2"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8.129 Наружный лист пакета пояса, обрываемый в пролете балки с учетом указаний  8.114, следует продолжить за место его теоретического обрыва на длину, обеспечивающую прикрепление 50</w:t>
      </w:r>
      <w:r w:rsidR="00CF2A6D"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t xml:space="preserve">% площади сечения листа. При этом следует предусматривать: толщину этого листа на конце </w:t>
      </w:r>
      <w:r w:rsidR="00CF2A6D"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w:t>
      </w:r>
      <w:smartTag w:uri="urn:schemas-microsoft-com:office:smarttags" w:element="metricconverter">
        <w:smartTagPr>
          <w:attr w:name="ProductID" w:val="10 мм"/>
        </w:smartTagPr>
        <w:r w:rsidRPr="002C66D7">
          <w:rPr>
            <w:rFonts w:ascii="Times New Roman" w:hAnsi="Times New Roman" w:cs="Times New Roman"/>
            <w:spacing w:val="-6"/>
            <w:sz w:val="24"/>
            <w:szCs w:val="24"/>
          </w:rPr>
          <w:t>10 мм</w:t>
        </w:r>
      </w:smartTag>
      <w:r w:rsidRPr="002C66D7">
        <w:rPr>
          <w:rFonts w:ascii="Times New Roman" w:hAnsi="Times New Roman" w:cs="Times New Roman"/>
          <w:spacing w:val="-6"/>
          <w:sz w:val="24"/>
          <w:szCs w:val="24"/>
        </w:rPr>
        <w:t xml:space="preserve">; симметричные скосы по ширине (со сведением на нет) </w:t>
      </w:r>
      <w:r w:rsidR="00CF2A6D"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с уклоном 1:4; скос по толщине </w:t>
      </w:r>
      <w:r w:rsidR="00CF2A6D"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с уклоном 1:8 для растянутого пояса и 1:4 </w:t>
      </w:r>
      <w:r w:rsidR="00CF2A6D"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для сжатого. Для косых швов на конце листа следует предусматривать отношение катетов 1:2 (меньший катет </w:t>
      </w:r>
      <w:r w:rsidR="00CF2A6D"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по вертикали) и механическую обработку для получения плавных (радиусом не менее </w:t>
      </w:r>
      <w:r w:rsidR="004D64DC">
        <w:rPr>
          <w:rFonts w:ascii="Times New Roman" w:hAnsi="Times New Roman" w:cs="Times New Roman"/>
          <w:spacing w:val="-6"/>
          <w:sz w:val="24"/>
          <w:szCs w:val="24"/>
        </w:rPr>
        <w:t>3</w:t>
      </w:r>
      <w:r w:rsidRPr="002C66D7">
        <w:rPr>
          <w:rFonts w:ascii="Times New Roman" w:hAnsi="Times New Roman" w:cs="Times New Roman"/>
          <w:spacing w:val="-6"/>
          <w:sz w:val="24"/>
          <w:szCs w:val="24"/>
        </w:rPr>
        <w:t xml:space="preserve"> мм) переходов к основному металлу непрерываемого листа пояса.</w:t>
      </w:r>
    </w:p>
    <w:p w14:paraId="56DEA60D" w14:textId="77777777" w:rsidR="004D64DC" w:rsidRPr="00E04F66" w:rsidRDefault="004D64DC" w:rsidP="004D64DC">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137DB05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8.130 В железнодорожных мостах при мостовом полотне с деревянными поперечинами или железобетонными плитами </w:t>
      </w:r>
      <w:proofErr w:type="spellStart"/>
      <w:r w:rsidRPr="002C66D7">
        <w:rPr>
          <w:rFonts w:ascii="Times New Roman" w:hAnsi="Times New Roman" w:cs="Times New Roman"/>
          <w:sz w:val="24"/>
          <w:szCs w:val="24"/>
        </w:rPr>
        <w:t>безбалластного</w:t>
      </w:r>
      <w:proofErr w:type="spellEnd"/>
      <w:r w:rsidRPr="002C66D7">
        <w:rPr>
          <w:rFonts w:ascii="Times New Roman" w:hAnsi="Times New Roman" w:cs="Times New Roman"/>
          <w:sz w:val="24"/>
          <w:szCs w:val="24"/>
        </w:rPr>
        <w:t xml:space="preserve"> мостового полотна,</w:t>
      </w:r>
      <w:r w:rsidR="00A62887" w:rsidRPr="002C66D7">
        <w:rPr>
          <w:rFonts w:ascii="Times New Roman" w:hAnsi="Times New Roman" w:cs="Times New Roman"/>
          <w:sz w:val="24"/>
          <w:szCs w:val="24"/>
        </w:rPr>
        <w:t xml:space="preserve"> а</w:t>
      </w:r>
      <w:r w:rsidRPr="002C66D7">
        <w:rPr>
          <w:rFonts w:ascii="Times New Roman" w:hAnsi="Times New Roman" w:cs="Times New Roman"/>
          <w:sz w:val="24"/>
          <w:szCs w:val="24"/>
        </w:rPr>
        <w:t xml:space="preserve"> также при широких верхних поясах следует обеспечивать</w:t>
      </w:r>
      <w:r w:rsidR="00A62887" w:rsidRPr="002C66D7">
        <w:rPr>
          <w:rFonts w:ascii="Times New Roman" w:hAnsi="Times New Roman" w:cs="Times New Roman"/>
          <w:sz w:val="24"/>
          <w:szCs w:val="24"/>
        </w:rPr>
        <w:t>, как правило,</w:t>
      </w:r>
      <w:r w:rsidRPr="002C66D7">
        <w:rPr>
          <w:rFonts w:ascii="Times New Roman" w:hAnsi="Times New Roman" w:cs="Times New Roman"/>
          <w:sz w:val="24"/>
          <w:szCs w:val="24"/>
        </w:rPr>
        <w:t xml:space="preserve"> центрированную передачу </w:t>
      </w:r>
      <w:r w:rsidRPr="002C66D7">
        <w:rPr>
          <w:rFonts w:ascii="Times New Roman" w:hAnsi="Times New Roman" w:cs="Times New Roman"/>
          <w:spacing w:val="-4"/>
          <w:sz w:val="24"/>
          <w:szCs w:val="24"/>
        </w:rPr>
        <w:t xml:space="preserve">давления поперечин или плит на стенки главных или продольных балок путем устройства верхних поясов в виде </w:t>
      </w:r>
      <w:proofErr w:type="spellStart"/>
      <w:r w:rsidRPr="002C66D7">
        <w:rPr>
          <w:rFonts w:ascii="Times New Roman" w:hAnsi="Times New Roman" w:cs="Times New Roman"/>
          <w:spacing w:val="-4"/>
          <w:sz w:val="24"/>
          <w:szCs w:val="24"/>
        </w:rPr>
        <w:t>двухлистового</w:t>
      </w:r>
      <w:proofErr w:type="spellEnd"/>
      <w:r w:rsidRPr="002C66D7">
        <w:rPr>
          <w:rFonts w:ascii="Times New Roman" w:hAnsi="Times New Roman" w:cs="Times New Roman"/>
          <w:spacing w:val="-4"/>
          <w:sz w:val="24"/>
          <w:szCs w:val="24"/>
        </w:rPr>
        <w:t xml:space="preserve"> пакета с шириной верхнего листа </w:t>
      </w:r>
      <w:smartTag w:uri="urn:schemas-microsoft-com:office:smarttags" w:element="metricconverter">
        <w:smartTagPr>
          <w:attr w:name="ProductID" w:val="200 мм"/>
        </w:smartTagPr>
        <w:r w:rsidRPr="002C66D7">
          <w:rPr>
            <w:rFonts w:ascii="Times New Roman" w:hAnsi="Times New Roman" w:cs="Times New Roman"/>
            <w:spacing w:val="-4"/>
            <w:sz w:val="24"/>
            <w:szCs w:val="24"/>
          </w:rPr>
          <w:t>200 мм</w:t>
        </w:r>
      </w:smartTag>
      <w:r w:rsidRPr="002C66D7">
        <w:rPr>
          <w:rFonts w:ascii="Times New Roman" w:hAnsi="Times New Roman" w:cs="Times New Roman"/>
          <w:spacing w:val="-4"/>
          <w:sz w:val="24"/>
          <w:szCs w:val="24"/>
        </w:rPr>
        <w:t>;</w:t>
      </w:r>
      <w:r w:rsidRPr="002C66D7">
        <w:rPr>
          <w:rFonts w:ascii="Times New Roman" w:hAnsi="Times New Roman" w:cs="Times New Roman"/>
          <w:sz w:val="24"/>
          <w:szCs w:val="24"/>
        </w:rPr>
        <w:t xml:space="preserve"> при этом под нагрузкой должно быть исключено касание поперечинами элементов продольных и поперечных связей.</w:t>
      </w:r>
    </w:p>
    <w:p w14:paraId="57E34842" w14:textId="77777777" w:rsidR="00466AE2" w:rsidRPr="002C66D7" w:rsidRDefault="00466AE2" w:rsidP="000E5789">
      <w:pPr>
        <w:pStyle w:val="ConsPlusNormal"/>
        <w:widowControl/>
        <w:suppressAutoHyphens/>
        <w:spacing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Ребра жесткости сплошных изгибаемых балок</w:t>
      </w:r>
    </w:p>
    <w:p w14:paraId="4557E47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8.131 В опорных сечениях, в местах передачи сосредоточенных сил (кроме мест опирания мостовых поперечин), расположения поперечных связей в сплошных изгибаемых балках должны быть предусмотрены поперечные ребра жесткости из полос, уголков или тавров.</w:t>
      </w:r>
    </w:p>
    <w:p w14:paraId="57E496E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Промежуточные поперечные, а также продольные ребра жесткости следует предусматривать в соответствии с расчетом местной устойчивости стенок для стадий изготовления, транспортирования, монтажа и эксплуатации.</w:t>
      </w:r>
    </w:p>
    <w:p w14:paraId="777ED8F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отсутствии местного давления продольные ребра жесткости следует располагать на расстояниях от сжатого пояса:</w:t>
      </w:r>
    </w:p>
    <w:p w14:paraId="58555D0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одном ребре </w:t>
      </w:r>
      <w:r w:rsidR="00152FF2" w:rsidRPr="002C66D7">
        <w:rPr>
          <w:rFonts w:ascii="Times New Roman" w:hAnsi="Times New Roman" w:cs="Times New Roman"/>
          <w:sz w:val="24"/>
          <w:szCs w:val="24"/>
        </w:rPr>
        <w:t>—</w:t>
      </w:r>
      <w:r w:rsidRPr="002C66D7">
        <w:rPr>
          <w:rFonts w:ascii="Times New Roman" w:hAnsi="Times New Roman" w:cs="Times New Roman"/>
          <w:sz w:val="24"/>
          <w:szCs w:val="24"/>
        </w:rPr>
        <w:t xml:space="preserve"> (0,20 </w:t>
      </w:r>
      <w:r w:rsidR="00152FF2" w:rsidRPr="002C66D7">
        <w:rPr>
          <w:rFonts w:ascii="Times New Roman" w:hAnsi="Times New Roman" w:cs="Times New Roman"/>
          <w:sz w:val="24"/>
          <w:szCs w:val="24"/>
        </w:rPr>
        <w:t>—</w:t>
      </w:r>
      <w:r w:rsidRPr="002C66D7">
        <w:rPr>
          <w:rFonts w:ascii="Times New Roman" w:hAnsi="Times New Roman" w:cs="Times New Roman"/>
          <w:sz w:val="24"/>
          <w:szCs w:val="24"/>
        </w:rPr>
        <w:t xml:space="preserve"> 0,25)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w:t>
      </w:r>
    </w:p>
    <w:p w14:paraId="5DDEE0D5" w14:textId="77777777" w:rsidR="00466AE2" w:rsidRPr="002C66D7" w:rsidRDefault="00466AE2"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при двух или трех ребрах: первое ребро </w:t>
      </w:r>
      <w:r w:rsidR="00152FF2"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(0,15 </w:t>
      </w:r>
      <w:r w:rsidR="00152FF2"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0,20)</w:t>
      </w:r>
      <w:proofErr w:type="spellStart"/>
      <w:r w:rsidRPr="002C66D7">
        <w:rPr>
          <w:rFonts w:ascii="Times New Roman" w:hAnsi="Times New Roman" w:cs="Times New Roman"/>
          <w:i/>
          <w:spacing w:val="4"/>
          <w:sz w:val="24"/>
          <w:szCs w:val="24"/>
          <w:lang w:val="en-US"/>
        </w:rPr>
        <w:t>h</w:t>
      </w:r>
      <w:r w:rsidRPr="002C66D7">
        <w:rPr>
          <w:rFonts w:ascii="Times New Roman" w:hAnsi="Times New Roman" w:cs="Times New Roman"/>
          <w:i/>
          <w:spacing w:val="4"/>
          <w:sz w:val="24"/>
          <w:szCs w:val="24"/>
          <w:vertAlign w:val="subscript"/>
          <w:lang w:val="en-US"/>
        </w:rPr>
        <w:t>w</w:t>
      </w:r>
      <w:proofErr w:type="spellEnd"/>
      <w:r w:rsidRPr="002C66D7">
        <w:rPr>
          <w:rFonts w:ascii="Times New Roman" w:hAnsi="Times New Roman" w:cs="Times New Roman"/>
          <w:spacing w:val="4"/>
          <w:sz w:val="24"/>
          <w:szCs w:val="24"/>
        </w:rPr>
        <w:t xml:space="preserve">; второе ребро </w:t>
      </w:r>
      <w:r w:rsidR="00152FF2"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(0,40 </w:t>
      </w:r>
      <w:r w:rsidR="00152FF2"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0,50)</w:t>
      </w:r>
      <w:proofErr w:type="spellStart"/>
      <w:r w:rsidRPr="002C66D7">
        <w:rPr>
          <w:rFonts w:ascii="Times New Roman" w:hAnsi="Times New Roman" w:cs="Times New Roman"/>
          <w:i/>
          <w:spacing w:val="4"/>
          <w:sz w:val="24"/>
          <w:szCs w:val="24"/>
          <w:lang w:val="en-US"/>
        </w:rPr>
        <w:t>h</w:t>
      </w:r>
      <w:r w:rsidRPr="002C66D7">
        <w:rPr>
          <w:rFonts w:ascii="Times New Roman" w:hAnsi="Times New Roman" w:cs="Times New Roman"/>
          <w:i/>
          <w:spacing w:val="4"/>
          <w:sz w:val="24"/>
          <w:szCs w:val="24"/>
          <w:vertAlign w:val="subscript"/>
          <w:lang w:val="en-US"/>
        </w:rPr>
        <w:t>w</w:t>
      </w:r>
      <w:proofErr w:type="spellEnd"/>
      <w:r w:rsidRPr="002C66D7">
        <w:rPr>
          <w:rFonts w:ascii="Times New Roman" w:hAnsi="Times New Roman" w:cs="Times New Roman"/>
          <w:spacing w:val="4"/>
          <w:sz w:val="24"/>
          <w:szCs w:val="24"/>
        </w:rPr>
        <w:t>; третье ребро следует располагать, как правило, в растянутой зоне стенки.</w:t>
      </w:r>
    </w:p>
    <w:p w14:paraId="4A643EE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Расчетную высоту стенки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следует принимать в соответствии с приложением Х.</w:t>
      </w:r>
    </w:p>
    <w:p w14:paraId="02CE9AA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балках со стенкой, укрепленной только поперечными ребрами, ширина их выступающей части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должна быть для парного симметричного ребра не менее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i/>
          <w:sz w:val="24"/>
          <w:szCs w:val="24"/>
          <w:vertAlign w:val="subscript"/>
        </w:rPr>
        <w:t> </w:t>
      </w:r>
      <w:r w:rsidRPr="002C66D7">
        <w:rPr>
          <w:rFonts w:ascii="Times New Roman" w:hAnsi="Times New Roman" w:cs="Times New Roman"/>
          <w:sz w:val="24"/>
          <w:szCs w:val="24"/>
        </w:rPr>
        <w:t xml:space="preserve">/30 + 40 мм, для одностороннего ребра  – не менее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/24 + </w:t>
      </w:r>
      <w:smartTag w:uri="urn:schemas-microsoft-com:office:smarttags" w:element="metricconverter">
        <w:smartTagPr>
          <w:attr w:name="ProductID" w:val="50 мм"/>
        </w:smartTagPr>
        <w:r w:rsidRPr="002C66D7">
          <w:rPr>
            <w:rFonts w:ascii="Times New Roman" w:hAnsi="Times New Roman" w:cs="Times New Roman"/>
            <w:sz w:val="24"/>
            <w:szCs w:val="24"/>
          </w:rPr>
          <w:t>50 мм</w:t>
        </w:r>
      </w:smartTag>
      <w:r w:rsidRPr="002C66D7">
        <w:rPr>
          <w:rFonts w:ascii="Times New Roman" w:hAnsi="Times New Roman" w:cs="Times New Roman"/>
          <w:sz w:val="24"/>
          <w:szCs w:val="24"/>
        </w:rPr>
        <w:t xml:space="preserve">; толщина ребра </w:t>
      </w:r>
      <w:r w:rsidRPr="002C66D7">
        <w:rPr>
          <w:rFonts w:ascii="Times New Roman" w:hAnsi="Times New Roman" w:cs="Times New Roman"/>
          <w:i/>
          <w:sz w:val="24"/>
          <w:szCs w:val="24"/>
        </w:rPr>
        <w:t>t</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должна быть не менее </w:t>
      </w:r>
      <w:r w:rsidRPr="002C66D7">
        <w:rPr>
          <w:rFonts w:ascii="Times New Roman" w:hAnsi="Times New Roman" w:cs="Times New Roman"/>
          <w:position w:val="-16"/>
          <w:sz w:val="24"/>
          <w:szCs w:val="24"/>
        </w:rPr>
        <w:object w:dxaOrig="1100" w:dyaOrig="420" w14:anchorId="3816E654">
          <v:shape id="_x0000_i1298" type="#_x0000_t75" style="width:54.75pt;height:21.75pt" o:ole="">
            <v:imagedata r:id="rId632" o:title=""/>
          </v:shape>
          <o:OLEObject Type="Embed" ProgID="Equation.3" ShapeID="_x0000_i1298" DrawAspect="Content" ObjectID="_1681831234" r:id="rId633"/>
        </w:object>
      </w:r>
      <w:r w:rsidRPr="002C66D7">
        <w:rPr>
          <w:rFonts w:ascii="Times New Roman" w:hAnsi="Times New Roman" w:cs="Times New Roman"/>
          <w:sz w:val="24"/>
          <w:szCs w:val="24"/>
        </w:rPr>
        <w:t>.</w:t>
      </w:r>
    </w:p>
    <w:p w14:paraId="4B0FFE5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укреплении стенки поперечными и продольными ребрами жесткости моменты инерции их сечений должны удовлетворять нормам таблицы 8.38 для поперечных ребер и таблицы 8.39 – для продольного (при одном продольном) ребра.</w:t>
      </w:r>
    </w:p>
    <w:p w14:paraId="3F9D2B3F" w14:textId="77777777" w:rsidR="00466AE2" w:rsidRPr="002C66D7" w:rsidRDefault="00466AE2" w:rsidP="000E5789">
      <w:pPr>
        <w:pStyle w:val="ConsPlusNormal"/>
        <w:widowControl/>
        <w:suppressAutoHyphens/>
        <w:ind w:firstLine="567"/>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 xml:space="preserve">8.132 В железнодорожных мостах поперечные ребра жесткости следует приваривать к стенке, поясам балки и к продольным ребрам жесткости по всему контуру примыкания  без вырезов для пропуска сварных швов; сварные швы прикрепления ребер </w:t>
      </w:r>
      <w:r w:rsidRPr="002C66D7">
        <w:rPr>
          <w:rFonts w:ascii="Times New Roman" w:hAnsi="Times New Roman" w:cs="Times New Roman"/>
          <w:spacing w:val="2"/>
          <w:sz w:val="24"/>
          <w:szCs w:val="24"/>
        </w:rPr>
        <w:lastRenderedPageBreak/>
        <w:t xml:space="preserve">накладываются поверх пропускаемых под ребром. На поясах балки свободный край ребра следует не доводить до кромки, обеспечивая замыкание сварного шва вокруг торца ребра так, чтобы от кромки до сварного шва оставалось не менее </w:t>
      </w:r>
      <w:smartTag w:uri="urn:schemas-microsoft-com:office:smarttags" w:element="metricconverter">
        <w:smartTagPr>
          <w:attr w:name="ProductID" w:val="30 мм"/>
        </w:smartTagPr>
        <w:r w:rsidRPr="002C66D7">
          <w:rPr>
            <w:rFonts w:ascii="Times New Roman" w:hAnsi="Times New Roman" w:cs="Times New Roman"/>
            <w:spacing w:val="2"/>
            <w:sz w:val="24"/>
            <w:szCs w:val="24"/>
          </w:rPr>
          <w:t>30 мм</w:t>
        </w:r>
      </w:smartTag>
      <w:r w:rsidRPr="002C66D7">
        <w:rPr>
          <w:rFonts w:ascii="Times New Roman" w:hAnsi="Times New Roman" w:cs="Times New Roman"/>
          <w:spacing w:val="2"/>
          <w:sz w:val="24"/>
          <w:szCs w:val="24"/>
        </w:rPr>
        <w:t xml:space="preserve">. </w:t>
      </w:r>
    </w:p>
    <w:p w14:paraId="0B90DFFD" w14:textId="77777777" w:rsidR="00466AE2" w:rsidRPr="002C66D7" w:rsidRDefault="00466AE2" w:rsidP="000E5789">
      <w:pPr>
        <w:pStyle w:val="ConsPlusNormal"/>
        <w:widowControl/>
        <w:suppressAutoHyphens/>
        <w:ind w:firstLine="567"/>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 xml:space="preserve">В автодорожных мостах в ребрах жесткости, приваренных к стенке балки, в местах их примыкания к поясам балки, к ребрам жесткости другого направления и к </w:t>
      </w:r>
      <w:proofErr w:type="spellStart"/>
      <w:r w:rsidRPr="002C66D7">
        <w:rPr>
          <w:rFonts w:ascii="Times New Roman" w:hAnsi="Times New Roman" w:cs="Times New Roman"/>
          <w:spacing w:val="2"/>
          <w:sz w:val="24"/>
          <w:szCs w:val="24"/>
        </w:rPr>
        <w:t>фасонкам</w:t>
      </w:r>
      <w:proofErr w:type="spellEnd"/>
      <w:r w:rsidRPr="002C66D7">
        <w:rPr>
          <w:rFonts w:ascii="Times New Roman" w:hAnsi="Times New Roman" w:cs="Times New Roman"/>
          <w:spacing w:val="2"/>
          <w:sz w:val="24"/>
          <w:szCs w:val="24"/>
        </w:rPr>
        <w:t xml:space="preserve"> связей необходимо предусматривать скругленные вырезы радиусом не менее </w:t>
      </w:r>
      <w:smartTag w:uri="urn:schemas-microsoft-com:office:smarttags" w:element="metricconverter">
        <w:smartTagPr>
          <w:attr w:name="ProductID" w:val="50 мм"/>
        </w:smartTagPr>
        <w:r w:rsidRPr="002C66D7">
          <w:rPr>
            <w:rFonts w:ascii="Times New Roman" w:hAnsi="Times New Roman" w:cs="Times New Roman"/>
            <w:spacing w:val="2"/>
            <w:sz w:val="24"/>
            <w:szCs w:val="24"/>
          </w:rPr>
          <w:t>50 мм</w:t>
        </w:r>
      </w:smartTag>
      <w:r w:rsidRPr="002C66D7">
        <w:rPr>
          <w:rFonts w:ascii="Times New Roman" w:hAnsi="Times New Roman" w:cs="Times New Roman"/>
          <w:spacing w:val="2"/>
          <w:sz w:val="24"/>
          <w:szCs w:val="24"/>
        </w:rPr>
        <w:t>.</w:t>
      </w:r>
    </w:p>
    <w:p w14:paraId="4FEDA70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8.133 В сварных балках концы промежуточных поперечных ребер жесткости, прикрепленные фрикционными соединениями</w:t>
      </w:r>
      <w:r w:rsidR="00631AEA" w:rsidRPr="002C66D7">
        <w:rPr>
          <w:rFonts w:ascii="Times New Roman" w:hAnsi="Times New Roman" w:cs="Times New Roman"/>
          <w:sz w:val="24"/>
          <w:szCs w:val="24"/>
        </w:rPr>
        <w:t>,</w:t>
      </w:r>
      <w:r w:rsidRPr="002C66D7">
        <w:rPr>
          <w:rFonts w:ascii="Times New Roman" w:hAnsi="Times New Roman" w:cs="Times New Roman"/>
          <w:sz w:val="24"/>
          <w:szCs w:val="24"/>
        </w:rPr>
        <w:t xml:space="preserve"> должны плотно примыкать к поясным листам балок. Для обеспечения этого допускается во всех мостах постановка на концах ребер специальных переходных деталей, в железнодорожных мостах допускается применение уголковых ребер жесткости, прикрепленных к стенке и поясам с помощью фрикционных соединений, а в автодорожных, городских и пешеходных </w:t>
      </w:r>
      <w:r w:rsidR="00152FF2"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приварка ребер к поясам. При этом торцы поперечных ребер жесткости, к которым прикрепляются поперечные ребра ортотропной плиты автодорожной проезжей части, должны быть приварены к поясам балки независимо от типа исполнения конструкций и знака напряжений в поясе и с учетом требований  8.168. </w:t>
      </w:r>
    </w:p>
    <w:p w14:paraId="6B2E9C2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Допускается устройство обрывов промежуточных поперечных ребер жесткости на стенке вблизи поясов с оформлением зоны обрыва ребра в соответствии с требованиями  8.165. </w:t>
      </w:r>
    </w:p>
    <w:p w14:paraId="762861DF" w14:textId="77777777"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8.38</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45"/>
        <w:gridCol w:w="4727"/>
      </w:tblGrid>
      <w:tr w:rsidR="00466AE2" w:rsidRPr="002C66D7" w14:paraId="02DCF9F6" w14:textId="77777777">
        <w:trPr>
          <w:jc w:val="center"/>
        </w:trPr>
        <w:tc>
          <w:tcPr>
            <w:tcW w:w="4677" w:type="dxa"/>
            <w:tcBorders>
              <w:right w:val="single" w:sz="4" w:space="0" w:color="auto"/>
            </w:tcBorders>
            <w:shd w:val="clear" w:color="auto" w:fill="auto"/>
            <w:vAlign w:val="center"/>
          </w:tcPr>
          <w:p w14:paraId="063F97BC" w14:textId="77777777" w:rsidR="00466AE2" w:rsidRPr="002C66D7" w:rsidRDefault="00466AE2" w:rsidP="000E5789">
            <w:pPr>
              <w:pStyle w:val="ConsPlusNormal"/>
              <w:widowControl/>
              <w:suppressAutoHyphens/>
              <w:ind w:firstLine="0"/>
              <w:jc w:val="center"/>
              <w:rPr>
                <w:rFonts w:ascii="Times New Roman" w:hAnsi="Times New Roman" w:cs="Times New Roman"/>
                <w:i/>
                <w:sz w:val="18"/>
                <w:szCs w:val="18"/>
              </w:rPr>
            </w:pPr>
            <w:r w:rsidRPr="002C66D7">
              <w:rPr>
                <w:rFonts w:ascii="Times New Roman" w:hAnsi="Times New Roman" w:cs="Times New Roman"/>
                <w:i/>
                <w:sz w:val="18"/>
                <w:szCs w:val="18"/>
              </w:rPr>
              <w:t>μ</w:t>
            </w:r>
          </w:p>
        </w:tc>
        <w:tc>
          <w:tcPr>
            <w:tcW w:w="5043" w:type="dxa"/>
            <w:tcBorders>
              <w:left w:val="single" w:sz="4" w:space="0" w:color="auto"/>
            </w:tcBorders>
            <w:vAlign w:val="center"/>
          </w:tcPr>
          <w:p w14:paraId="50ACB42E" w14:textId="77777777" w:rsidR="00466AE2" w:rsidRPr="002C66D7" w:rsidRDefault="00466AE2" w:rsidP="000E5789">
            <w:pPr>
              <w:pStyle w:val="11"/>
              <w:suppressAutoHyphens/>
              <w:spacing w:line="240" w:lineRule="auto"/>
              <w:ind w:firstLine="0"/>
              <w:jc w:val="center"/>
              <w:rPr>
                <w:rFonts w:ascii="Times New Roman" w:hAnsi="Times New Roman"/>
                <w:i/>
                <w:szCs w:val="18"/>
              </w:rPr>
            </w:pPr>
            <w:r w:rsidRPr="002C66D7">
              <w:rPr>
                <w:rFonts w:ascii="Times New Roman" w:hAnsi="Times New Roman"/>
                <w:i/>
                <w:szCs w:val="18"/>
              </w:rPr>
              <w:t>I</w:t>
            </w:r>
            <w:r w:rsidRPr="002C66D7">
              <w:rPr>
                <w:rFonts w:ascii="Times New Roman" w:hAnsi="Times New Roman"/>
                <w:i/>
                <w:szCs w:val="18"/>
                <w:vertAlign w:val="subscript"/>
                <w:lang w:val="en-US"/>
              </w:rPr>
              <w:t>s</w:t>
            </w:r>
            <w:r w:rsidRPr="002C66D7">
              <w:rPr>
                <w:rFonts w:ascii="Times New Roman" w:hAnsi="Times New Roman"/>
                <w:i/>
                <w:szCs w:val="18"/>
              </w:rPr>
              <w:t xml:space="preserve">  / (</w:t>
            </w:r>
            <w:proofErr w:type="spellStart"/>
            <w:r w:rsidRPr="002C66D7">
              <w:rPr>
                <w:rFonts w:ascii="Times New Roman" w:hAnsi="Times New Roman"/>
                <w:i/>
                <w:szCs w:val="18"/>
                <w:lang w:val="en-US"/>
              </w:rPr>
              <w:t>h</w:t>
            </w:r>
            <w:r w:rsidRPr="002C66D7">
              <w:rPr>
                <w:rFonts w:ascii="Times New Roman" w:hAnsi="Times New Roman"/>
                <w:i/>
                <w:szCs w:val="18"/>
                <w:vertAlign w:val="subscript"/>
                <w:lang w:val="en-US"/>
              </w:rPr>
              <w:t>w</w:t>
            </w:r>
            <w:proofErr w:type="spellEnd"/>
            <w:r w:rsidRPr="002C66D7">
              <w:rPr>
                <w:rFonts w:ascii="Times New Roman" w:hAnsi="Times New Roman"/>
                <w:i/>
                <w:szCs w:val="18"/>
              </w:rPr>
              <w:t xml:space="preserve"> </w:t>
            </w:r>
            <w:r w:rsidRPr="002C66D7">
              <w:rPr>
                <w:rFonts w:ascii="Times New Roman" w:hAnsi="Times New Roman"/>
                <w:i/>
                <w:szCs w:val="18"/>
                <w:lang w:val="en-US"/>
              </w:rPr>
              <w:t>t</w:t>
            </w:r>
            <w:r w:rsidRPr="002C66D7">
              <w:rPr>
                <w:rFonts w:ascii="Times New Roman" w:hAnsi="Times New Roman"/>
                <w:i/>
                <w:szCs w:val="18"/>
                <w:vertAlign w:val="superscript"/>
              </w:rPr>
              <w:t>3</w:t>
            </w:r>
            <w:r w:rsidRPr="002C66D7">
              <w:rPr>
                <w:rFonts w:ascii="Times New Roman" w:hAnsi="Times New Roman"/>
                <w:i/>
                <w:szCs w:val="18"/>
                <w:vertAlign w:val="subscript"/>
                <w:lang w:val="en-US"/>
              </w:rPr>
              <w:t>w</w:t>
            </w:r>
            <w:r w:rsidRPr="002C66D7">
              <w:rPr>
                <w:rFonts w:ascii="Times New Roman" w:hAnsi="Times New Roman"/>
                <w:i/>
                <w:szCs w:val="18"/>
              </w:rPr>
              <w:t>)</w:t>
            </w:r>
          </w:p>
          <w:p w14:paraId="0C891AFC" w14:textId="77777777" w:rsidR="00466AE2" w:rsidRPr="002C66D7" w:rsidRDefault="00466AE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для поперечных ребер</w:t>
            </w:r>
          </w:p>
        </w:tc>
      </w:tr>
      <w:tr w:rsidR="00466AE2" w:rsidRPr="002C66D7" w14:paraId="3BDB5D8C" w14:textId="77777777">
        <w:trPr>
          <w:jc w:val="center"/>
        </w:trPr>
        <w:tc>
          <w:tcPr>
            <w:tcW w:w="4677" w:type="dxa"/>
            <w:tcBorders>
              <w:right w:val="single" w:sz="4" w:space="0" w:color="auto"/>
            </w:tcBorders>
          </w:tcPr>
          <w:p w14:paraId="726DFF9F"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0,75</w:t>
            </w:r>
          </w:p>
        </w:tc>
        <w:tc>
          <w:tcPr>
            <w:tcW w:w="5043" w:type="dxa"/>
            <w:tcBorders>
              <w:left w:val="single" w:sz="4" w:space="0" w:color="auto"/>
            </w:tcBorders>
          </w:tcPr>
          <w:p w14:paraId="00F46BE2"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0,80</w:t>
            </w:r>
          </w:p>
        </w:tc>
      </w:tr>
      <w:tr w:rsidR="00466AE2" w:rsidRPr="002C66D7" w14:paraId="67664733" w14:textId="77777777">
        <w:trPr>
          <w:jc w:val="center"/>
        </w:trPr>
        <w:tc>
          <w:tcPr>
            <w:tcW w:w="4677" w:type="dxa"/>
            <w:tcBorders>
              <w:right w:val="single" w:sz="4" w:space="0" w:color="auto"/>
            </w:tcBorders>
          </w:tcPr>
          <w:p w14:paraId="69A09049"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0,62</w:t>
            </w:r>
          </w:p>
        </w:tc>
        <w:tc>
          <w:tcPr>
            <w:tcW w:w="5043" w:type="dxa"/>
            <w:tcBorders>
              <w:left w:val="single" w:sz="4" w:space="0" w:color="auto"/>
            </w:tcBorders>
          </w:tcPr>
          <w:p w14:paraId="4FCC3050"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1,44</w:t>
            </w:r>
          </w:p>
        </w:tc>
      </w:tr>
      <w:tr w:rsidR="00466AE2" w:rsidRPr="002C66D7" w14:paraId="142756ED" w14:textId="77777777">
        <w:trPr>
          <w:jc w:val="center"/>
        </w:trPr>
        <w:tc>
          <w:tcPr>
            <w:tcW w:w="4677" w:type="dxa"/>
            <w:tcBorders>
              <w:right w:val="single" w:sz="4" w:space="0" w:color="auto"/>
            </w:tcBorders>
          </w:tcPr>
          <w:p w14:paraId="59C65D12"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0,50</w:t>
            </w:r>
          </w:p>
        </w:tc>
        <w:tc>
          <w:tcPr>
            <w:tcW w:w="5043" w:type="dxa"/>
            <w:tcBorders>
              <w:left w:val="single" w:sz="4" w:space="0" w:color="auto"/>
            </w:tcBorders>
          </w:tcPr>
          <w:p w14:paraId="29ED6ACF"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2,8</w:t>
            </w:r>
          </w:p>
        </w:tc>
      </w:tr>
      <w:tr w:rsidR="00466AE2" w:rsidRPr="002C66D7" w14:paraId="34C1A56C" w14:textId="77777777">
        <w:trPr>
          <w:jc w:val="center"/>
        </w:trPr>
        <w:tc>
          <w:tcPr>
            <w:tcW w:w="4677" w:type="dxa"/>
            <w:tcBorders>
              <w:right w:val="single" w:sz="4" w:space="0" w:color="auto"/>
            </w:tcBorders>
          </w:tcPr>
          <w:p w14:paraId="443E7FC4"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0,40</w:t>
            </w:r>
          </w:p>
        </w:tc>
        <w:tc>
          <w:tcPr>
            <w:tcW w:w="5043" w:type="dxa"/>
            <w:tcBorders>
              <w:left w:val="single" w:sz="4" w:space="0" w:color="auto"/>
            </w:tcBorders>
          </w:tcPr>
          <w:p w14:paraId="2CB8487D"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4,6</w:t>
            </w:r>
          </w:p>
        </w:tc>
      </w:tr>
      <w:tr w:rsidR="00466AE2" w:rsidRPr="002C66D7" w14:paraId="1CC44D5F" w14:textId="77777777">
        <w:trPr>
          <w:jc w:val="center"/>
        </w:trPr>
        <w:tc>
          <w:tcPr>
            <w:tcW w:w="4677" w:type="dxa"/>
            <w:tcBorders>
              <w:right w:val="single" w:sz="4" w:space="0" w:color="auto"/>
            </w:tcBorders>
          </w:tcPr>
          <w:p w14:paraId="03F3FB0D"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0,33</w:t>
            </w:r>
          </w:p>
        </w:tc>
        <w:tc>
          <w:tcPr>
            <w:tcW w:w="5043" w:type="dxa"/>
            <w:tcBorders>
              <w:left w:val="single" w:sz="4" w:space="0" w:color="auto"/>
            </w:tcBorders>
          </w:tcPr>
          <w:p w14:paraId="41F2DAE5"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6,6</w:t>
            </w:r>
          </w:p>
        </w:tc>
      </w:tr>
      <w:tr w:rsidR="00466AE2" w:rsidRPr="002C66D7" w14:paraId="56416A56" w14:textId="77777777">
        <w:trPr>
          <w:trHeight w:val="1861"/>
          <w:jc w:val="center"/>
        </w:trPr>
        <w:tc>
          <w:tcPr>
            <w:tcW w:w="9720" w:type="dxa"/>
            <w:gridSpan w:val="2"/>
          </w:tcPr>
          <w:p w14:paraId="31D9089C" w14:textId="77777777" w:rsidR="00466AE2" w:rsidRPr="002C66D7" w:rsidRDefault="00CF2A7A" w:rsidP="000E5789">
            <w:pPr>
              <w:pStyle w:val="11"/>
              <w:suppressAutoHyphens/>
              <w:spacing w:before="60" w:line="240" w:lineRule="auto"/>
              <w:ind w:firstLine="567"/>
              <w:jc w:val="left"/>
              <w:rPr>
                <w:rFonts w:ascii="Times New Roman" w:hAnsi="Times New Roman"/>
                <w:i/>
                <w:szCs w:val="18"/>
              </w:rPr>
            </w:pPr>
            <w:r w:rsidRPr="002C66D7">
              <w:rPr>
                <w:rFonts w:ascii="Times New Roman" w:hAnsi="Times New Roman"/>
                <w:i/>
                <w:szCs w:val="18"/>
              </w:rPr>
              <w:t>О</w:t>
            </w:r>
            <w:r w:rsidR="00466AE2" w:rsidRPr="002C66D7">
              <w:rPr>
                <w:rFonts w:ascii="Times New Roman" w:hAnsi="Times New Roman"/>
                <w:i/>
                <w:szCs w:val="18"/>
              </w:rPr>
              <w:t>бозначен</w:t>
            </w:r>
            <w:r w:rsidRPr="002C66D7">
              <w:rPr>
                <w:rFonts w:ascii="Times New Roman" w:hAnsi="Times New Roman"/>
                <w:i/>
                <w:szCs w:val="18"/>
              </w:rPr>
              <w:t>ия, принятые в таблице 8.38</w:t>
            </w:r>
            <w:r w:rsidR="00466AE2" w:rsidRPr="002C66D7">
              <w:rPr>
                <w:rFonts w:ascii="Times New Roman" w:hAnsi="Times New Roman"/>
                <w:i/>
                <w:szCs w:val="18"/>
              </w:rPr>
              <w:t>:</w:t>
            </w:r>
          </w:p>
          <w:p w14:paraId="6E2C0D01" w14:textId="77777777" w:rsidR="00466AE2" w:rsidRPr="002C66D7" w:rsidRDefault="00466AE2" w:rsidP="000E5789">
            <w:pPr>
              <w:pStyle w:val="11"/>
              <w:suppressAutoHyphens/>
              <w:spacing w:before="20" w:line="240" w:lineRule="auto"/>
              <w:ind w:firstLine="567"/>
              <w:jc w:val="left"/>
              <w:rPr>
                <w:rFonts w:ascii="Times New Roman" w:hAnsi="Times New Roman"/>
                <w:szCs w:val="18"/>
              </w:rPr>
            </w:pPr>
            <w:r w:rsidRPr="002C66D7">
              <w:rPr>
                <w:rFonts w:ascii="Times New Roman" w:hAnsi="Times New Roman"/>
                <w:i/>
                <w:szCs w:val="18"/>
                <w:lang w:val="en-US"/>
              </w:rPr>
              <w:t>I</w:t>
            </w:r>
            <w:r w:rsidRPr="002C66D7">
              <w:rPr>
                <w:rFonts w:ascii="Times New Roman" w:hAnsi="Times New Roman"/>
                <w:i/>
                <w:szCs w:val="18"/>
                <w:vertAlign w:val="subscript"/>
                <w:lang w:val="en-US"/>
              </w:rPr>
              <w:t>s</w:t>
            </w:r>
            <w:r w:rsidRPr="002C66D7">
              <w:rPr>
                <w:rFonts w:ascii="Times New Roman" w:hAnsi="Times New Roman"/>
                <w:noProof/>
                <w:szCs w:val="18"/>
              </w:rPr>
              <w:t xml:space="preserve"> —</w:t>
            </w:r>
            <w:r w:rsidRPr="002C66D7">
              <w:rPr>
                <w:rFonts w:ascii="Times New Roman" w:hAnsi="Times New Roman"/>
                <w:szCs w:val="18"/>
              </w:rPr>
              <w:t xml:space="preserve"> момент инерции поперечного ребра;</w:t>
            </w:r>
          </w:p>
          <w:p w14:paraId="2AFBD261" w14:textId="77777777" w:rsidR="00466AE2" w:rsidRPr="002C66D7" w:rsidRDefault="00466AE2" w:rsidP="000E5789">
            <w:pPr>
              <w:pStyle w:val="11"/>
              <w:suppressAutoHyphens/>
              <w:spacing w:before="20" w:line="240" w:lineRule="auto"/>
              <w:ind w:firstLine="567"/>
              <w:jc w:val="left"/>
              <w:rPr>
                <w:rFonts w:ascii="Times New Roman" w:hAnsi="Times New Roman"/>
                <w:noProof/>
                <w:szCs w:val="18"/>
              </w:rPr>
            </w:pPr>
            <w:r w:rsidRPr="002C66D7">
              <w:rPr>
                <w:rFonts w:ascii="Times New Roman" w:hAnsi="Times New Roman"/>
                <w:i/>
                <w:noProof/>
                <w:szCs w:val="18"/>
              </w:rPr>
              <w:t>h</w:t>
            </w:r>
            <w:r w:rsidRPr="002C66D7">
              <w:rPr>
                <w:rFonts w:ascii="Times New Roman" w:hAnsi="Times New Roman"/>
                <w:i/>
                <w:noProof/>
                <w:szCs w:val="18"/>
                <w:vertAlign w:val="subscript"/>
              </w:rPr>
              <w:t>w</w:t>
            </w:r>
            <w:r w:rsidRPr="002C66D7">
              <w:rPr>
                <w:rFonts w:ascii="Times New Roman" w:hAnsi="Times New Roman"/>
                <w:i/>
                <w:noProof/>
                <w:szCs w:val="18"/>
              </w:rPr>
              <w:t xml:space="preserve"> —</w:t>
            </w:r>
            <w:r w:rsidRPr="002C66D7">
              <w:rPr>
                <w:rFonts w:ascii="Times New Roman" w:hAnsi="Times New Roman"/>
                <w:szCs w:val="18"/>
              </w:rPr>
              <w:t xml:space="preserve"> расчетная высота стенки, принимаемая по приложению</w:t>
            </w:r>
            <w:r w:rsidRPr="002C66D7">
              <w:rPr>
                <w:rFonts w:ascii="Times New Roman" w:hAnsi="Times New Roman"/>
                <w:noProof/>
                <w:szCs w:val="18"/>
              </w:rPr>
              <w:t xml:space="preserve"> Х;</w:t>
            </w:r>
          </w:p>
          <w:p w14:paraId="19C2A630" w14:textId="77777777" w:rsidR="00466AE2" w:rsidRPr="002C66D7" w:rsidRDefault="00466AE2" w:rsidP="000E5789">
            <w:pPr>
              <w:pStyle w:val="11"/>
              <w:suppressAutoHyphens/>
              <w:spacing w:before="20" w:line="240" w:lineRule="auto"/>
              <w:ind w:firstLine="567"/>
              <w:jc w:val="left"/>
              <w:rPr>
                <w:rFonts w:ascii="Times New Roman" w:hAnsi="Times New Roman"/>
                <w:szCs w:val="18"/>
              </w:rPr>
            </w:pPr>
            <w:r w:rsidRPr="002C66D7">
              <w:rPr>
                <w:rFonts w:ascii="Times New Roman" w:hAnsi="Times New Roman"/>
                <w:i/>
                <w:noProof/>
                <w:szCs w:val="18"/>
              </w:rPr>
              <w:t>t</w:t>
            </w:r>
            <w:r w:rsidRPr="002C66D7">
              <w:rPr>
                <w:rFonts w:ascii="Times New Roman" w:hAnsi="Times New Roman"/>
                <w:i/>
                <w:noProof/>
                <w:szCs w:val="18"/>
                <w:vertAlign w:val="subscript"/>
              </w:rPr>
              <w:t>w</w:t>
            </w:r>
            <w:r w:rsidRPr="002C66D7">
              <w:rPr>
                <w:rFonts w:ascii="Times New Roman" w:hAnsi="Times New Roman"/>
                <w:noProof/>
                <w:szCs w:val="18"/>
              </w:rPr>
              <w:t xml:space="preserve"> —</w:t>
            </w:r>
            <w:r w:rsidRPr="002C66D7">
              <w:rPr>
                <w:rFonts w:ascii="Times New Roman" w:hAnsi="Times New Roman"/>
                <w:szCs w:val="18"/>
              </w:rPr>
              <w:t xml:space="preserve"> толщина стенки балки;</w:t>
            </w:r>
          </w:p>
          <w:p w14:paraId="5B6E35D6" w14:textId="77777777" w:rsidR="00466AE2" w:rsidRPr="002C66D7" w:rsidRDefault="00466AE2" w:rsidP="000E5789">
            <w:pPr>
              <w:pStyle w:val="11"/>
              <w:suppressAutoHyphens/>
              <w:spacing w:before="20" w:line="240" w:lineRule="auto"/>
              <w:ind w:firstLine="567"/>
              <w:jc w:val="left"/>
              <w:rPr>
                <w:rFonts w:ascii="Times New Roman" w:hAnsi="Times New Roman"/>
                <w:szCs w:val="18"/>
              </w:rPr>
            </w:pPr>
            <w:r w:rsidRPr="002C66D7">
              <w:rPr>
                <w:rFonts w:ascii="Times New Roman" w:hAnsi="Times New Roman"/>
                <w:position w:val="-26"/>
                <w:szCs w:val="18"/>
              </w:rPr>
              <w:object w:dxaOrig="660" w:dyaOrig="600" w14:anchorId="618F0865">
                <v:shape id="_x0000_i1299" type="#_x0000_t75" style="width:33.75pt;height:30pt" o:ole="">
                  <v:imagedata r:id="rId634" o:title=""/>
                </v:shape>
                <o:OLEObject Type="Embed" ProgID="Equation.3" ShapeID="_x0000_i1299" DrawAspect="Content" ObjectID="_1681831235" r:id="rId635"/>
              </w:object>
            </w:r>
            <w:r w:rsidRPr="002C66D7">
              <w:rPr>
                <w:rFonts w:ascii="Times New Roman" w:hAnsi="Times New Roman"/>
                <w:szCs w:val="18"/>
              </w:rPr>
              <w:t>,</w:t>
            </w:r>
          </w:p>
          <w:p w14:paraId="2E1427A3" w14:textId="77777777" w:rsidR="00466AE2" w:rsidRPr="002C66D7" w:rsidRDefault="00096094" w:rsidP="000E5789">
            <w:pPr>
              <w:pStyle w:val="11"/>
              <w:suppressAutoHyphens/>
              <w:spacing w:before="20" w:line="240" w:lineRule="auto"/>
              <w:ind w:firstLine="0"/>
              <w:rPr>
                <w:rFonts w:ascii="Times New Roman" w:hAnsi="Times New Roman"/>
                <w:szCs w:val="18"/>
              </w:rPr>
            </w:pPr>
            <w:r w:rsidRPr="002C66D7">
              <w:rPr>
                <w:rFonts w:ascii="Times New Roman" w:hAnsi="Times New Roman"/>
                <w:szCs w:val="18"/>
              </w:rPr>
              <w:t xml:space="preserve">где </w:t>
            </w:r>
            <w:r w:rsidR="00466AE2" w:rsidRPr="002C66D7">
              <w:rPr>
                <w:rFonts w:ascii="Times New Roman" w:hAnsi="Times New Roman"/>
                <w:i/>
                <w:szCs w:val="18"/>
                <w:lang w:val="en-US"/>
              </w:rPr>
              <w:t>a</w:t>
            </w:r>
            <w:r w:rsidR="00466AE2" w:rsidRPr="002C66D7">
              <w:rPr>
                <w:rFonts w:ascii="Times New Roman" w:hAnsi="Times New Roman"/>
                <w:i/>
                <w:szCs w:val="18"/>
              </w:rPr>
              <w:t xml:space="preserve"> </w:t>
            </w:r>
            <w:r w:rsidR="00466AE2" w:rsidRPr="002C66D7">
              <w:rPr>
                <w:rFonts w:ascii="Times New Roman" w:hAnsi="Times New Roman"/>
                <w:noProof/>
                <w:szCs w:val="18"/>
              </w:rPr>
              <w:t xml:space="preserve">— </w:t>
            </w:r>
            <w:r w:rsidR="00466AE2" w:rsidRPr="002C66D7">
              <w:rPr>
                <w:rFonts w:ascii="Times New Roman" w:hAnsi="Times New Roman"/>
                <w:szCs w:val="18"/>
              </w:rPr>
              <w:t>расстояние между осями поперечных ребер жесткости.</w:t>
            </w:r>
          </w:p>
        </w:tc>
      </w:tr>
    </w:tbl>
    <w:p w14:paraId="2D874BFF" w14:textId="77777777" w:rsidR="004D64DC" w:rsidRDefault="004D64DC" w:rsidP="000E5789">
      <w:pPr>
        <w:pStyle w:val="11"/>
        <w:suppressAutoHyphens/>
        <w:spacing w:before="120" w:after="40" w:line="240" w:lineRule="auto"/>
        <w:ind w:firstLine="0"/>
        <w:rPr>
          <w:rFonts w:ascii="Times New Roman" w:hAnsi="Times New Roman"/>
          <w:sz w:val="22"/>
          <w:szCs w:val="22"/>
        </w:rPr>
      </w:pPr>
    </w:p>
    <w:p w14:paraId="26994215" w14:textId="760B60A3" w:rsidR="00466AE2" w:rsidRPr="002C66D7" w:rsidRDefault="00466AE2" w:rsidP="000E5789">
      <w:pPr>
        <w:pStyle w:val="11"/>
        <w:suppressAutoHyphens/>
        <w:spacing w:before="120" w:after="40" w:line="240" w:lineRule="auto"/>
        <w:ind w:firstLine="0"/>
        <w:rPr>
          <w:rFonts w:ascii="Times New Roman" w:hAnsi="Times New Roman"/>
          <w:sz w:val="22"/>
          <w:szCs w:val="22"/>
        </w:rPr>
      </w:pPr>
      <w:r w:rsidRPr="002C66D7">
        <w:rPr>
          <w:rFonts w:ascii="Times New Roman" w:hAnsi="Times New Roman"/>
          <w:sz w:val="22"/>
          <w:szCs w:val="22"/>
        </w:rPr>
        <w:t>Т а б л и ц а  8.39</w:t>
      </w:r>
    </w:p>
    <w:tbl>
      <w:tblPr>
        <w:tblW w:w="9072" w:type="dxa"/>
        <w:jc w:val="center"/>
        <w:tblLayout w:type="fixed"/>
        <w:tblCellMar>
          <w:left w:w="40" w:type="dxa"/>
          <w:right w:w="40" w:type="dxa"/>
        </w:tblCellMar>
        <w:tblLook w:val="0000" w:firstRow="0" w:lastRow="0" w:firstColumn="0" w:lastColumn="0" w:noHBand="0" w:noVBand="0"/>
      </w:tblPr>
      <w:tblGrid>
        <w:gridCol w:w="1035"/>
        <w:gridCol w:w="3066"/>
        <w:gridCol w:w="2188"/>
        <w:gridCol w:w="2783"/>
      </w:tblGrid>
      <w:tr w:rsidR="00466AE2" w:rsidRPr="002C66D7" w14:paraId="3A13E89A" w14:textId="77777777">
        <w:trPr>
          <w:trHeight w:hRule="exact" w:val="360"/>
          <w:jc w:val="center"/>
        </w:trPr>
        <w:tc>
          <w:tcPr>
            <w:tcW w:w="1080" w:type="dxa"/>
            <w:vMerge w:val="restart"/>
            <w:tcBorders>
              <w:top w:val="single" w:sz="4" w:space="0" w:color="auto"/>
              <w:left w:val="single" w:sz="4" w:space="0" w:color="auto"/>
              <w:right w:val="single" w:sz="4" w:space="0" w:color="auto"/>
            </w:tcBorders>
            <w:vAlign w:val="center"/>
          </w:tcPr>
          <w:p w14:paraId="6088D520"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i/>
                <w:szCs w:val="18"/>
                <w:lang w:val="en-US"/>
              </w:rPr>
              <w:t>h</w:t>
            </w:r>
            <w:r w:rsidRPr="002C66D7">
              <w:rPr>
                <w:rFonts w:ascii="Times New Roman" w:hAnsi="Times New Roman"/>
                <w:szCs w:val="18"/>
                <w:vertAlign w:val="subscript"/>
              </w:rPr>
              <w:t>1</w:t>
            </w:r>
            <w:r w:rsidRPr="002C66D7">
              <w:rPr>
                <w:rFonts w:ascii="Times New Roman" w:hAnsi="Times New Roman"/>
                <w:szCs w:val="18"/>
              </w:rPr>
              <w:t>/</w:t>
            </w:r>
            <w:proofErr w:type="spellStart"/>
            <w:r w:rsidRPr="002C66D7">
              <w:rPr>
                <w:rFonts w:ascii="Times New Roman" w:hAnsi="Times New Roman"/>
                <w:i/>
                <w:noProof/>
                <w:szCs w:val="18"/>
              </w:rPr>
              <w:t>h</w:t>
            </w:r>
            <w:r w:rsidRPr="002C66D7">
              <w:rPr>
                <w:rFonts w:ascii="Times New Roman" w:hAnsi="Times New Roman"/>
                <w:i/>
                <w:noProof/>
                <w:szCs w:val="18"/>
                <w:vertAlign w:val="subscript"/>
              </w:rPr>
              <w:t>w</w:t>
            </w:r>
            <w:proofErr w:type="spellEnd"/>
          </w:p>
        </w:tc>
        <w:tc>
          <w:tcPr>
            <w:tcW w:w="3210" w:type="dxa"/>
            <w:vMerge w:val="restart"/>
            <w:tcBorders>
              <w:top w:val="single" w:sz="4" w:space="0" w:color="auto"/>
              <w:left w:val="single" w:sz="4" w:space="0" w:color="auto"/>
              <w:right w:val="single" w:sz="4" w:space="0" w:color="auto"/>
            </w:tcBorders>
            <w:vAlign w:val="center"/>
          </w:tcPr>
          <w:p w14:paraId="7C6520FC" w14:textId="77777777" w:rsidR="00466AE2" w:rsidRPr="002C66D7" w:rsidRDefault="00466AE2" w:rsidP="000E5789">
            <w:pPr>
              <w:pStyle w:val="11"/>
              <w:suppressAutoHyphens/>
              <w:spacing w:line="240" w:lineRule="auto"/>
              <w:ind w:firstLine="0"/>
              <w:jc w:val="center"/>
              <w:rPr>
                <w:rFonts w:ascii="Times New Roman" w:hAnsi="Times New Roman"/>
                <w:i/>
                <w:szCs w:val="18"/>
              </w:rPr>
            </w:pPr>
            <w:r w:rsidRPr="002C66D7">
              <w:rPr>
                <w:rFonts w:ascii="Times New Roman" w:hAnsi="Times New Roman"/>
                <w:szCs w:val="18"/>
              </w:rPr>
              <w:t>Необходимый момент инерции сечения продольного ребра</w:t>
            </w:r>
            <w:r w:rsidRPr="002C66D7">
              <w:rPr>
                <w:rFonts w:ascii="Times New Roman" w:hAnsi="Times New Roman"/>
                <w:noProof/>
                <w:szCs w:val="18"/>
              </w:rPr>
              <w:t xml:space="preserve"> </w:t>
            </w:r>
            <w:proofErr w:type="spellStart"/>
            <w:r w:rsidRPr="002C66D7">
              <w:rPr>
                <w:rFonts w:ascii="Times New Roman" w:hAnsi="Times New Roman"/>
                <w:i/>
                <w:szCs w:val="18"/>
                <w:lang w:val="en-US"/>
              </w:rPr>
              <w:t>I</w:t>
            </w:r>
            <w:r w:rsidRPr="002C66D7">
              <w:rPr>
                <w:rFonts w:ascii="Times New Roman" w:hAnsi="Times New Roman"/>
                <w:i/>
                <w:szCs w:val="18"/>
                <w:vertAlign w:val="subscript"/>
                <w:lang w:val="en-US"/>
              </w:rPr>
              <w:t>sl</w:t>
            </w:r>
            <w:proofErr w:type="spellEnd"/>
          </w:p>
        </w:tc>
        <w:tc>
          <w:tcPr>
            <w:tcW w:w="5204" w:type="dxa"/>
            <w:gridSpan w:val="2"/>
            <w:tcBorders>
              <w:top w:val="single" w:sz="4" w:space="0" w:color="auto"/>
              <w:left w:val="single" w:sz="4" w:space="0" w:color="auto"/>
              <w:bottom w:val="single" w:sz="4" w:space="0" w:color="auto"/>
              <w:right w:val="single" w:sz="4" w:space="0" w:color="auto"/>
            </w:tcBorders>
            <w:vAlign w:val="center"/>
          </w:tcPr>
          <w:p w14:paraId="4EAF671F" w14:textId="77777777" w:rsidR="00466AE2" w:rsidRPr="002C66D7" w:rsidRDefault="00466AE2" w:rsidP="000E5789">
            <w:pPr>
              <w:pStyle w:val="11"/>
              <w:suppressAutoHyphens/>
              <w:spacing w:line="240" w:lineRule="auto"/>
              <w:ind w:firstLine="0"/>
              <w:jc w:val="center"/>
              <w:rPr>
                <w:rFonts w:ascii="Times New Roman" w:hAnsi="Times New Roman"/>
                <w:i/>
                <w:szCs w:val="18"/>
              </w:rPr>
            </w:pPr>
            <w:r w:rsidRPr="002C66D7">
              <w:rPr>
                <w:rFonts w:ascii="Times New Roman" w:hAnsi="Times New Roman"/>
                <w:szCs w:val="18"/>
              </w:rPr>
              <w:t>Предельные значения</w:t>
            </w:r>
            <w:r w:rsidRPr="002C66D7">
              <w:rPr>
                <w:rFonts w:ascii="Times New Roman" w:hAnsi="Times New Roman"/>
                <w:noProof/>
                <w:szCs w:val="18"/>
              </w:rPr>
              <w:t xml:space="preserve"> </w:t>
            </w:r>
            <w:r w:rsidRPr="002C66D7">
              <w:rPr>
                <w:rFonts w:ascii="Times New Roman" w:hAnsi="Times New Roman"/>
                <w:i/>
                <w:noProof/>
                <w:szCs w:val="18"/>
              </w:rPr>
              <w:t>I</w:t>
            </w:r>
            <w:r w:rsidRPr="002C66D7">
              <w:rPr>
                <w:rFonts w:ascii="Times New Roman" w:hAnsi="Times New Roman"/>
                <w:i/>
                <w:noProof/>
                <w:szCs w:val="18"/>
                <w:vertAlign w:val="subscript"/>
              </w:rPr>
              <w:t>sl</w:t>
            </w:r>
          </w:p>
        </w:tc>
      </w:tr>
      <w:tr w:rsidR="00466AE2" w:rsidRPr="002C66D7" w14:paraId="51658D05" w14:textId="77777777">
        <w:trPr>
          <w:trHeight w:val="318"/>
          <w:jc w:val="center"/>
        </w:trPr>
        <w:tc>
          <w:tcPr>
            <w:tcW w:w="1080" w:type="dxa"/>
            <w:vMerge/>
            <w:tcBorders>
              <w:left w:val="single" w:sz="4" w:space="0" w:color="auto"/>
              <w:bottom w:val="single" w:sz="4" w:space="0" w:color="auto"/>
              <w:right w:val="single" w:sz="4" w:space="0" w:color="auto"/>
            </w:tcBorders>
            <w:vAlign w:val="center"/>
          </w:tcPr>
          <w:p w14:paraId="28CF3BB5" w14:textId="77777777" w:rsidR="00466AE2" w:rsidRPr="002C66D7" w:rsidRDefault="00466AE2" w:rsidP="000E5789">
            <w:pPr>
              <w:pStyle w:val="11"/>
              <w:suppressAutoHyphens/>
              <w:spacing w:line="240" w:lineRule="auto"/>
              <w:ind w:firstLine="0"/>
              <w:jc w:val="center"/>
              <w:rPr>
                <w:rFonts w:ascii="Times New Roman" w:hAnsi="Times New Roman"/>
                <w:szCs w:val="18"/>
              </w:rPr>
            </w:pPr>
          </w:p>
        </w:tc>
        <w:tc>
          <w:tcPr>
            <w:tcW w:w="3210" w:type="dxa"/>
            <w:vMerge/>
            <w:tcBorders>
              <w:left w:val="single" w:sz="4" w:space="0" w:color="auto"/>
              <w:bottom w:val="single" w:sz="4" w:space="0" w:color="auto"/>
              <w:right w:val="single" w:sz="4" w:space="0" w:color="auto"/>
            </w:tcBorders>
            <w:vAlign w:val="center"/>
          </w:tcPr>
          <w:p w14:paraId="3132477A" w14:textId="77777777" w:rsidR="00466AE2" w:rsidRPr="002C66D7" w:rsidRDefault="00466AE2" w:rsidP="000E5789">
            <w:pPr>
              <w:pStyle w:val="11"/>
              <w:suppressAutoHyphens/>
              <w:spacing w:line="240" w:lineRule="auto"/>
              <w:ind w:firstLine="0"/>
              <w:jc w:val="center"/>
              <w:rPr>
                <w:rFonts w:ascii="Times New Roman" w:hAnsi="Times New Roman"/>
                <w:szCs w:val="18"/>
              </w:rPr>
            </w:pPr>
          </w:p>
        </w:tc>
        <w:tc>
          <w:tcPr>
            <w:tcW w:w="2290" w:type="dxa"/>
            <w:tcBorders>
              <w:top w:val="single" w:sz="4" w:space="0" w:color="auto"/>
              <w:left w:val="single" w:sz="4" w:space="0" w:color="auto"/>
              <w:bottom w:val="single" w:sz="4" w:space="0" w:color="auto"/>
              <w:right w:val="single" w:sz="4" w:space="0" w:color="auto"/>
            </w:tcBorders>
            <w:vAlign w:val="center"/>
          </w:tcPr>
          <w:p w14:paraId="70ECDA0D"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минимальные</w:t>
            </w:r>
          </w:p>
        </w:tc>
        <w:tc>
          <w:tcPr>
            <w:tcW w:w="2914" w:type="dxa"/>
            <w:tcBorders>
              <w:top w:val="single" w:sz="4" w:space="0" w:color="auto"/>
              <w:left w:val="single" w:sz="4" w:space="0" w:color="auto"/>
              <w:bottom w:val="single" w:sz="4" w:space="0" w:color="auto"/>
              <w:right w:val="single" w:sz="4" w:space="0" w:color="auto"/>
            </w:tcBorders>
            <w:vAlign w:val="center"/>
          </w:tcPr>
          <w:p w14:paraId="4976108B"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максимальные, учитываемые в расчете</w:t>
            </w:r>
          </w:p>
        </w:tc>
      </w:tr>
      <w:tr w:rsidR="00466AE2" w:rsidRPr="002C66D7" w14:paraId="63D84C48" w14:textId="77777777">
        <w:trPr>
          <w:trHeight w:val="329"/>
          <w:jc w:val="center"/>
        </w:trPr>
        <w:tc>
          <w:tcPr>
            <w:tcW w:w="1080" w:type="dxa"/>
            <w:tcBorders>
              <w:top w:val="single" w:sz="4" w:space="0" w:color="auto"/>
              <w:left w:val="single" w:sz="4" w:space="0" w:color="auto"/>
              <w:right w:val="single" w:sz="4" w:space="0" w:color="auto"/>
            </w:tcBorders>
          </w:tcPr>
          <w:p w14:paraId="3FDFE191"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0,20</w:t>
            </w:r>
          </w:p>
        </w:tc>
        <w:tc>
          <w:tcPr>
            <w:tcW w:w="3210" w:type="dxa"/>
            <w:tcBorders>
              <w:top w:val="single" w:sz="4" w:space="0" w:color="auto"/>
              <w:left w:val="single" w:sz="4" w:space="0" w:color="auto"/>
              <w:right w:val="single" w:sz="4" w:space="0" w:color="auto"/>
            </w:tcBorders>
          </w:tcPr>
          <w:p w14:paraId="0ADD4EF9" w14:textId="77777777" w:rsidR="00466AE2" w:rsidRPr="002C66D7" w:rsidRDefault="00466AE2" w:rsidP="000E5789">
            <w:pPr>
              <w:pStyle w:val="11"/>
              <w:suppressAutoHyphens/>
              <w:spacing w:before="20" w:line="240" w:lineRule="auto"/>
              <w:ind w:firstLine="0"/>
              <w:jc w:val="center"/>
              <w:rPr>
                <w:rFonts w:ascii="Times New Roman" w:hAnsi="Times New Roman"/>
                <w:i/>
                <w:sz w:val="20"/>
              </w:rPr>
            </w:pPr>
            <w:r w:rsidRPr="002C66D7">
              <w:rPr>
                <w:rFonts w:ascii="Times New Roman" w:hAnsi="Times New Roman"/>
                <w:noProof/>
                <w:sz w:val="20"/>
              </w:rPr>
              <w:t>(2,5 – 0,5</w:t>
            </w:r>
            <w:r w:rsidRPr="002C66D7">
              <w:rPr>
                <w:rFonts w:ascii="Times New Roman" w:hAnsi="Times New Roman"/>
                <w:sz w:val="20"/>
              </w:rPr>
              <w:t xml:space="preserve"> </w:t>
            </w:r>
            <w:r w:rsidRPr="002C66D7">
              <w:rPr>
                <w:rFonts w:ascii="Times New Roman" w:hAnsi="Times New Roman"/>
                <w:i/>
                <w:sz w:val="20"/>
              </w:rPr>
              <w:t>а</w:t>
            </w:r>
            <w:r w:rsidRPr="002C66D7">
              <w:rPr>
                <w:rFonts w:ascii="Times New Roman" w:hAnsi="Times New Roman"/>
                <w:i/>
                <w:noProof/>
                <w:sz w:val="20"/>
              </w:rPr>
              <w:t xml:space="preserve"> / h</w:t>
            </w:r>
            <w:r w:rsidRPr="002C66D7">
              <w:rPr>
                <w:rFonts w:ascii="Times New Roman" w:hAnsi="Times New Roman"/>
                <w:i/>
                <w:noProof/>
                <w:sz w:val="20"/>
                <w:vertAlign w:val="subscript"/>
                <w:lang w:val="en-US"/>
              </w:rPr>
              <w:t>w</w:t>
            </w:r>
            <w:r w:rsidRPr="002C66D7">
              <w:rPr>
                <w:rFonts w:ascii="Times New Roman" w:hAnsi="Times New Roman"/>
                <w:sz w:val="20"/>
              </w:rPr>
              <w:t>)</w:t>
            </w:r>
            <w:r w:rsidR="00E53E03" w:rsidRPr="002C66D7">
              <w:rPr>
                <w:rFonts w:ascii="Times New Roman" w:hAnsi="Times New Roman"/>
                <w:sz w:val="20"/>
              </w:rPr>
              <w:t xml:space="preserve"> </w:t>
            </w:r>
            <w:r w:rsidRPr="002C66D7">
              <w:rPr>
                <w:rFonts w:ascii="Times New Roman" w:hAnsi="Times New Roman"/>
                <w:i/>
                <w:sz w:val="20"/>
              </w:rPr>
              <w:t>а</w:t>
            </w:r>
            <w:r w:rsidRPr="002C66D7">
              <w:rPr>
                <w:rFonts w:ascii="Times New Roman" w:hAnsi="Times New Roman"/>
                <w:sz w:val="20"/>
                <w:vertAlign w:val="superscript"/>
              </w:rPr>
              <w:t>2</w:t>
            </w:r>
            <w:r w:rsidRPr="002C66D7">
              <w:rPr>
                <w:rFonts w:ascii="Times New Roman" w:hAnsi="Times New Roman"/>
                <w:noProof/>
                <w:sz w:val="20"/>
              </w:rPr>
              <w:t xml:space="preserve"> </w:t>
            </w:r>
            <w:r w:rsidRPr="002C66D7">
              <w:rPr>
                <w:rFonts w:ascii="Times New Roman" w:hAnsi="Times New Roman"/>
                <w:i/>
                <w:noProof/>
                <w:sz w:val="20"/>
              </w:rPr>
              <w:t>t</w:t>
            </w:r>
            <w:r w:rsidRPr="002C66D7">
              <w:rPr>
                <w:rFonts w:ascii="Times New Roman" w:hAnsi="Times New Roman"/>
                <w:i/>
                <w:noProof/>
                <w:sz w:val="20"/>
                <w:vertAlign w:val="superscript"/>
              </w:rPr>
              <w:t>3</w:t>
            </w:r>
            <w:r w:rsidRPr="002C66D7">
              <w:rPr>
                <w:rFonts w:ascii="Times New Roman" w:hAnsi="Times New Roman"/>
                <w:i/>
                <w:noProof/>
                <w:sz w:val="20"/>
                <w:vertAlign w:val="subscript"/>
              </w:rPr>
              <w:t>w</w:t>
            </w:r>
            <w:r w:rsidRPr="002C66D7">
              <w:rPr>
                <w:rFonts w:ascii="Times New Roman" w:hAnsi="Times New Roman"/>
                <w:i/>
                <w:noProof/>
                <w:sz w:val="20"/>
                <w:vertAlign w:val="subscript"/>
                <w:lang w:val="en-US"/>
              </w:rPr>
              <w:t xml:space="preserve"> </w:t>
            </w:r>
            <w:r w:rsidRPr="002C66D7">
              <w:rPr>
                <w:rFonts w:ascii="Times New Roman" w:hAnsi="Times New Roman"/>
                <w:i/>
                <w:noProof/>
                <w:sz w:val="20"/>
                <w:lang w:val="en-US"/>
              </w:rPr>
              <w:t>/</w:t>
            </w:r>
            <w:r w:rsidRPr="002C66D7">
              <w:rPr>
                <w:rFonts w:ascii="Times New Roman" w:hAnsi="Times New Roman"/>
                <w:i/>
                <w:noProof/>
                <w:sz w:val="20"/>
              </w:rPr>
              <w:t>h</w:t>
            </w:r>
            <w:r w:rsidRPr="002C66D7">
              <w:rPr>
                <w:rFonts w:ascii="Times New Roman" w:hAnsi="Times New Roman"/>
                <w:i/>
                <w:noProof/>
                <w:sz w:val="20"/>
                <w:vertAlign w:val="subscript"/>
                <w:lang w:val="en-US"/>
              </w:rPr>
              <w:t>w</w:t>
            </w:r>
          </w:p>
        </w:tc>
        <w:tc>
          <w:tcPr>
            <w:tcW w:w="2290" w:type="dxa"/>
            <w:tcBorders>
              <w:top w:val="single" w:sz="4" w:space="0" w:color="auto"/>
              <w:left w:val="single" w:sz="4" w:space="0" w:color="auto"/>
              <w:right w:val="single" w:sz="4" w:space="0" w:color="auto"/>
            </w:tcBorders>
          </w:tcPr>
          <w:p w14:paraId="672B4B05"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1,5</w:t>
            </w:r>
            <w:r w:rsidRPr="002C66D7">
              <w:rPr>
                <w:rFonts w:ascii="Times New Roman" w:hAnsi="Times New Roman"/>
                <w:i/>
                <w:noProof/>
                <w:sz w:val="20"/>
              </w:rPr>
              <w:t xml:space="preserve"> h</w:t>
            </w:r>
            <w:r w:rsidRPr="002C66D7">
              <w:rPr>
                <w:rFonts w:ascii="Times New Roman" w:hAnsi="Times New Roman"/>
                <w:i/>
                <w:noProof/>
                <w:sz w:val="20"/>
                <w:vertAlign w:val="subscript"/>
                <w:lang w:val="en-US"/>
              </w:rPr>
              <w:t>w</w:t>
            </w:r>
            <w:r w:rsidRPr="002C66D7">
              <w:rPr>
                <w:rFonts w:ascii="Times New Roman" w:hAnsi="Times New Roman"/>
                <w:i/>
                <w:noProof/>
                <w:sz w:val="20"/>
                <w:lang w:val="en-US"/>
              </w:rPr>
              <w:t xml:space="preserve"> </w:t>
            </w:r>
            <w:r w:rsidRPr="002C66D7">
              <w:rPr>
                <w:rFonts w:ascii="Times New Roman" w:hAnsi="Times New Roman"/>
                <w:i/>
                <w:noProof/>
                <w:sz w:val="20"/>
              </w:rPr>
              <w:t>t</w:t>
            </w:r>
            <w:r w:rsidRPr="002C66D7">
              <w:rPr>
                <w:rFonts w:ascii="Times New Roman" w:hAnsi="Times New Roman"/>
                <w:i/>
                <w:noProof/>
                <w:sz w:val="20"/>
                <w:vertAlign w:val="superscript"/>
              </w:rPr>
              <w:t>3</w:t>
            </w:r>
            <w:r w:rsidRPr="002C66D7">
              <w:rPr>
                <w:rFonts w:ascii="Times New Roman" w:hAnsi="Times New Roman"/>
                <w:i/>
                <w:noProof/>
                <w:sz w:val="20"/>
                <w:vertAlign w:val="subscript"/>
              </w:rPr>
              <w:t>w</w:t>
            </w:r>
          </w:p>
        </w:tc>
        <w:tc>
          <w:tcPr>
            <w:tcW w:w="2914" w:type="dxa"/>
            <w:tcBorders>
              <w:top w:val="single" w:sz="4" w:space="0" w:color="auto"/>
              <w:left w:val="single" w:sz="4" w:space="0" w:color="auto"/>
              <w:bottom w:val="nil"/>
              <w:right w:val="single" w:sz="4" w:space="0" w:color="auto"/>
            </w:tcBorders>
          </w:tcPr>
          <w:p w14:paraId="02E9F13C"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7</w:t>
            </w:r>
            <w:r w:rsidRPr="002C66D7">
              <w:rPr>
                <w:rFonts w:ascii="Times New Roman" w:hAnsi="Times New Roman"/>
                <w:i/>
                <w:noProof/>
                <w:sz w:val="20"/>
              </w:rPr>
              <w:t xml:space="preserve"> h</w:t>
            </w:r>
            <w:r w:rsidRPr="002C66D7">
              <w:rPr>
                <w:rFonts w:ascii="Times New Roman" w:hAnsi="Times New Roman"/>
                <w:i/>
                <w:noProof/>
                <w:sz w:val="20"/>
                <w:vertAlign w:val="subscript"/>
                <w:lang w:val="en-US"/>
              </w:rPr>
              <w:t>w</w:t>
            </w:r>
            <w:r w:rsidRPr="002C66D7">
              <w:rPr>
                <w:rFonts w:ascii="Times New Roman" w:hAnsi="Times New Roman"/>
                <w:i/>
                <w:noProof/>
                <w:sz w:val="20"/>
                <w:lang w:val="en-US"/>
              </w:rPr>
              <w:t xml:space="preserve"> </w:t>
            </w:r>
            <w:r w:rsidRPr="002C66D7">
              <w:rPr>
                <w:rFonts w:ascii="Times New Roman" w:hAnsi="Times New Roman"/>
                <w:i/>
                <w:noProof/>
                <w:sz w:val="20"/>
              </w:rPr>
              <w:t>t</w:t>
            </w:r>
            <w:r w:rsidRPr="002C66D7">
              <w:rPr>
                <w:rFonts w:ascii="Times New Roman" w:hAnsi="Times New Roman"/>
                <w:i/>
                <w:noProof/>
                <w:sz w:val="20"/>
                <w:vertAlign w:val="superscript"/>
              </w:rPr>
              <w:t>3</w:t>
            </w:r>
            <w:r w:rsidRPr="002C66D7">
              <w:rPr>
                <w:rFonts w:ascii="Times New Roman" w:hAnsi="Times New Roman"/>
                <w:i/>
                <w:noProof/>
                <w:sz w:val="20"/>
                <w:vertAlign w:val="subscript"/>
              </w:rPr>
              <w:t>w</w:t>
            </w:r>
            <w:r w:rsidRPr="002C66D7">
              <w:rPr>
                <w:rFonts w:ascii="Times New Roman" w:hAnsi="Times New Roman"/>
                <w:noProof/>
                <w:sz w:val="20"/>
              </w:rPr>
              <w:t xml:space="preserve"> </w:t>
            </w:r>
          </w:p>
        </w:tc>
      </w:tr>
      <w:tr w:rsidR="00466AE2" w:rsidRPr="002C66D7" w14:paraId="795A7B73" w14:textId="77777777">
        <w:trPr>
          <w:trHeight w:val="367"/>
          <w:jc w:val="center"/>
        </w:trPr>
        <w:tc>
          <w:tcPr>
            <w:tcW w:w="1080" w:type="dxa"/>
            <w:tcBorders>
              <w:left w:val="single" w:sz="4" w:space="0" w:color="auto"/>
              <w:right w:val="single" w:sz="4" w:space="0" w:color="auto"/>
            </w:tcBorders>
          </w:tcPr>
          <w:p w14:paraId="7BF35CEB"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0,25</w:t>
            </w:r>
          </w:p>
        </w:tc>
        <w:tc>
          <w:tcPr>
            <w:tcW w:w="3210" w:type="dxa"/>
            <w:tcBorders>
              <w:left w:val="single" w:sz="4" w:space="0" w:color="auto"/>
              <w:right w:val="single" w:sz="4" w:space="0" w:color="auto"/>
            </w:tcBorders>
          </w:tcPr>
          <w:p w14:paraId="42409064" w14:textId="77777777" w:rsidR="00466AE2" w:rsidRPr="002C66D7" w:rsidRDefault="00466AE2" w:rsidP="000E5789">
            <w:pPr>
              <w:pStyle w:val="11"/>
              <w:suppressAutoHyphens/>
              <w:spacing w:before="20" w:line="240" w:lineRule="auto"/>
              <w:ind w:firstLine="0"/>
              <w:jc w:val="center"/>
              <w:rPr>
                <w:rFonts w:ascii="Times New Roman" w:hAnsi="Times New Roman"/>
                <w:sz w:val="20"/>
                <w:lang w:val="en-US"/>
              </w:rPr>
            </w:pPr>
            <w:r w:rsidRPr="002C66D7">
              <w:rPr>
                <w:rFonts w:ascii="Times New Roman" w:hAnsi="Times New Roman"/>
                <w:noProof/>
                <w:sz w:val="20"/>
              </w:rPr>
              <w:t>(1,5 – 0,4</w:t>
            </w:r>
            <w:r w:rsidRPr="002C66D7">
              <w:rPr>
                <w:rFonts w:ascii="Times New Roman" w:hAnsi="Times New Roman"/>
                <w:sz w:val="20"/>
              </w:rPr>
              <w:t xml:space="preserve"> </w:t>
            </w:r>
            <w:r w:rsidRPr="002C66D7">
              <w:rPr>
                <w:rFonts w:ascii="Times New Roman" w:hAnsi="Times New Roman"/>
                <w:i/>
                <w:sz w:val="20"/>
              </w:rPr>
              <w:t>а</w:t>
            </w:r>
            <w:r w:rsidRPr="002C66D7">
              <w:rPr>
                <w:rFonts w:ascii="Times New Roman" w:hAnsi="Times New Roman"/>
                <w:i/>
                <w:sz w:val="20"/>
                <w:lang w:val="en-US"/>
              </w:rPr>
              <w:t xml:space="preserve"> /</w:t>
            </w:r>
            <w:r w:rsidRPr="002C66D7">
              <w:rPr>
                <w:rFonts w:ascii="Times New Roman" w:hAnsi="Times New Roman"/>
                <w:i/>
                <w:noProof/>
                <w:sz w:val="20"/>
              </w:rPr>
              <w:t>h</w:t>
            </w:r>
            <w:r w:rsidRPr="002C66D7">
              <w:rPr>
                <w:rFonts w:ascii="Times New Roman" w:hAnsi="Times New Roman"/>
                <w:i/>
                <w:noProof/>
                <w:sz w:val="20"/>
                <w:vertAlign w:val="subscript"/>
                <w:lang w:val="en-US"/>
              </w:rPr>
              <w:t>w</w:t>
            </w:r>
            <w:r w:rsidRPr="002C66D7">
              <w:rPr>
                <w:rFonts w:ascii="Times New Roman" w:hAnsi="Times New Roman"/>
                <w:sz w:val="20"/>
              </w:rPr>
              <w:t xml:space="preserve">) </w:t>
            </w:r>
            <w:r w:rsidRPr="002C66D7">
              <w:rPr>
                <w:rFonts w:ascii="Times New Roman" w:hAnsi="Times New Roman"/>
                <w:i/>
                <w:sz w:val="20"/>
              </w:rPr>
              <w:t>а</w:t>
            </w:r>
            <w:r w:rsidRPr="002C66D7">
              <w:rPr>
                <w:rFonts w:ascii="Times New Roman" w:hAnsi="Times New Roman"/>
                <w:i/>
                <w:sz w:val="20"/>
                <w:vertAlign w:val="superscript"/>
                <w:lang w:val="en-US"/>
              </w:rPr>
              <w:t>2</w:t>
            </w:r>
            <w:r w:rsidRPr="002C66D7">
              <w:rPr>
                <w:rFonts w:ascii="Times New Roman" w:hAnsi="Times New Roman"/>
                <w:sz w:val="20"/>
              </w:rPr>
              <w:t xml:space="preserve"> </w:t>
            </w:r>
            <w:r w:rsidRPr="002C66D7">
              <w:rPr>
                <w:rFonts w:ascii="Times New Roman" w:hAnsi="Times New Roman"/>
                <w:i/>
                <w:sz w:val="20"/>
                <w:lang w:val="en-US"/>
              </w:rPr>
              <w:t>t</w:t>
            </w:r>
            <w:r w:rsidRPr="002C66D7">
              <w:rPr>
                <w:rFonts w:ascii="Times New Roman" w:hAnsi="Times New Roman"/>
                <w:i/>
                <w:sz w:val="20"/>
                <w:vertAlign w:val="superscript"/>
                <w:lang w:val="en-US"/>
              </w:rPr>
              <w:t>3</w:t>
            </w:r>
            <w:r w:rsidRPr="002C66D7">
              <w:rPr>
                <w:rFonts w:ascii="Times New Roman" w:hAnsi="Times New Roman"/>
                <w:i/>
                <w:sz w:val="20"/>
                <w:vertAlign w:val="subscript"/>
                <w:lang w:val="en-US"/>
              </w:rPr>
              <w:t>w</w:t>
            </w:r>
            <w:r w:rsidRPr="002C66D7">
              <w:rPr>
                <w:rFonts w:ascii="Times New Roman" w:hAnsi="Times New Roman"/>
                <w:noProof/>
                <w:sz w:val="20"/>
              </w:rPr>
              <w:t xml:space="preserve"> /</w:t>
            </w:r>
            <w:r w:rsidRPr="002C66D7">
              <w:rPr>
                <w:rFonts w:ascii="Times New Roman" w:hAnsi="Times New Roman"/>
                <w:sz w:val="20"/>
              </w:rPr>
              <w:t xml:space="preserve"> </w:t>
            </w:r>
            <w:r w:rsidRPr="002C66D7">
              <w:rPr>
                <w:rFonts w:ascii="Times New Roman" w:hAnsi="Times New Roman"/>
                <w:i/>
                <w:noProof/>
                <w:sz w:val="20"/>
              </w:rPr>
              <w:t>h</w:t>
            </w:r>
            <w:r w:rsidRPr="002C66D7">
              <w:rPr>
                <w:rFonts w:ascii="Times New Roman" w:hAnsi="Times New Roman"/>
                <w:i/>
                <w:noProof/>
                <w:sz w:val="20"/>
                <w:vertAlign w:val="subscript"/>
                <w:lang w:val="en-US"/>
              </w:rPr>
              <w:t>w</w:t>
            </w:r>
          </w:p>
        </w:tc>
        <w:tc>
          <w:tcPr>
            <w:tcW w:w="2290" w:type="dxa"/>
            <w:tcBorders>
              <w:left w:val="single" w:sz="4" w:space="0" w:color="auto"/>
              <w:right w:val="single" w:sz="4" w:space="0" w:color="auto"/>
            </w:tcBorders>
          </w:tcPr>
          <w:p w14:paraId="41F03142"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1,5</w:t>
            </w:r>
            <w:r w:rsidRPr="002C66D7">
              <w:rPr>
                <w:rFonts w:ascii="Times New Roman" w:hAnsi="Times New Roman"/>
                <w:i/>
                <w:noProof/>
                <w:sz w:val="20"/>
              </w:rPr>
              <w:t xml:space="preserve"> h</w:t>
            </w:r>
            <w:r w:rsidRPr="002C66D7">
              <w:rPr>
                <w:rFonts w:ascii="Times New Roman" w:hAnsi="Times New Roman"/>
                <w:i/>
                <w:noProof/>
                <w:sz w:val="20"/>
                <w:vertAlign w:val="subscript"/>
                <w:lang w:val="en-US"/>
              </w:rPr>
              <w:t>w</w:t>
            </w:r>
            <w:r w:rsidRPr="002C66D7">
              <w:rPr>
                <w:rFonts w:ascii="Times New Roman" w:hAnsi="Times New Roman"/>
                <w:i/>
                <w:noProof/>
                <w:sz w:val="20"/>
                <w:lang w:val="en-US"/>
              </w:rPr>
              <w:t xml:space="preserve"> </w:t>
            </w:r>
            <w:r w:rsidRPr="002C66D7">
              <w:rPr>
                <w:rFonts w:ascii="Times New Roman" w:hAnsi="Times New Roman"/>
                <w:i/>
                <w:noProof/>
                <w:sz w:val="20"/>
              </w:rPr>
              <w:t>t</w:t>
            </w:r>
            <w:r w:rsidRPr="002C66D7">
              <w:rPr>
                <w:rFonts w:ascii="Times New Roman" w:hAnsi="Times New Roman"/>
                <w:i/>
                <w:noProof/>
                <w:sz w:val="20"/>
                <w:vertAlign w:val="superscript"/>
              </w:rPr>
              <w:t>3</w:t>
            </w:r>
            <w:r w:rsidRPr="002C66D7">
              <w:rPr>
                <w:rFonts w:ascii="Times New Roman" w:hAnsi="Times New Roman"/>
                <w:i/>
                <w:noProof/>
                <w:sz w:val="20"/>
                <w:vertAlign w:val="subscript"/>
              </w:rPr>
              <w:t>w</w:t>
            </w:r>
          </w:p>
        </w:tc>
        <w:tc>
          <w:tcPr>
            <w:tcW w:w="2914" w:type="dxa"/>
            <w:tcBorders>
              <w:left w:val="single" w:sz="4" w:space="0" w:color="auto"/>
              <w:right w:val="single" w:sz="4" w:space="0" w:color="auto"/>
            </w:tcBorders>
          </w:tcPr>
          <w:p w14:paraId="369E7E27" w14:textId="77777777" w:rsidR="00466AE2" w:rsidRPr="002C66D7" w:rsidRDefault="00466AE2" w:rsidP="000E5789">
            <w:pPr>
              <w:pStyle w:val="11"/>
              <w:suppressAutoHyphens/>
              <w:spacing w:before="20" w:line="240" w:lineRule="auto"/>
              <w:ind w:firstLine="0"/>
              <w:jc w:val="center"/>
              <w:rPr>
                <w:rFonts w:ascii="Times New Roman" w:hAnsi="Times New Roman"/>
                <w:sz w:val="20"/>
                <w:lang w:val="en-US"/>
              </w:rPr>
            </w:pPr>
            <w:r w:rsidRPr="002C66D7">
              <w:rPr>
                <w:rFonts w:ascii="Times New Roman" w:hAnsi="Times New Roman"/>
                <w:noProof/>
                <w:sz w:val="20"/>
              </w:rPr>
              <w:t>3,5</w:t>
            </w:r>
            <w:r w:rsidRPr="002C66D7">
              <w:rPr>
                <w:rFonts w:ascii="Times New Roman" w:hAnsi="Times New Roman"/>
                <w:i/>
                <w:noProof/>
                <w:sz w:val="20"/>
              </w:rPr>
              <w:t xml:space="preserve"> h</w:t>
            </w:r>
            <w:r w:rsidRPr="002C66D7">
              <w:rPr>
                <w:rFonts w:ascii="Times New Roman" w:hAnsi="Times New Roman"/>
                <w:i/>
                <w:noProof/>
                <w:sz w:val="20"/>
                <w:vertAlign w:val="subscript"/>
                <w:lang w:val="en-US"/>
              </w:rPr>
              <w:t>w</w:t>
            </w:r>
            <w:r w:rsidRPr="002C66D7">
              <w:rPr>
                <w:rFonts w:ascii="Times New Roman" w:hAnsi="Times New Roman"/>
                <w:i/>
                <w:noProof/>
                <w:sz w:val="20"/>
                <w:lang w:val="en-US"/>
              </w:rPr>
              <w:t xml:space="preserve"> </w:t>
            </w:r>
            <w:r w:rsidRPr="002C66D7">
              <w:rPr>
                <w:rFonts w:ascii="Times New Roman" w:hAnsi="Times New Roman"/>
                <w:i/>
                <w:noProof/>
                <w:sz w:val="20"/>
              </w:rPr>
              <w:t>t</w:t>
            </w:r>
            <w:r w:rsidRPr="002C66D7">
              <w:rPr>
                <w:rFonts w:ascii="Times New Roman" w:hAnsi="Times New Roman"/>
                <w:i/>
                <w:noProof/>
                <w:sz w:val="20"/>
                <w:vertAlign w:val="superscript"/>
              </w:rPr>
              <w:t>3</w:t>
            </w:r>
            <w:r w:rsidRPr="002C66D7">
              <w:rPr>
                <w:rFonts w:ascii="Times New Roman" w:hAnsi="Times New Roman"/>
                <w:i/>
                <w:noProof/>
                <w:sz w:val="20"/>
                <w:vertAlign w:val="subscript"/>
              </w:rPr>
              <w:t>w</w:t>
            </w:r>
          </w:p>
        </w:tc>
      </w:tr>
      <w:tr w:rsidR="00466AE2" w:rsidRPr="002C66D7" w14:paraId="3BFA8CA1" w14:textId="77777777">
        <w:trPr>
          <w:trHeight w:hRule="exact" w:val="349"/>
          <w:jc w:val="center"/>
        </w:trPr>
        <w:tc>
          <w:tcPr>
            <w:tcW w:w="1080" w:type="dxa"/>
            <w:tcBorders>
              <w:left w:val="single" w:sz="4" w:space="0" w:color="auto"/>
              <w:bottom w:val="single" w:sz="4" w:space="0" w:color="auto"/>
              <w:right w:val="single" w:sz="4" w:space="0" w:color="auto"/>
            </w:tcBorders>
          </w:tcPr>
          <w:p w14:paraId="1F3EF074"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0,30</w:t>
            </w:r>
          </w:p>
        </w:tc>
        <w:tc>
          <w:tcPr>
            <w:tcW w:w="3210" w:type="dxa"/>
            <w:tcBorders>
              <w:left w:val="single" w:sz="4" w:space="0" w:color="auto"/>
              <w:bottom w:val="single" w:sz="4" w:space="0" w:color="auto"/>
              <w:right w:val="single" w:sz="4" w:space="0" w:color="auto"/>
            </w:tcBorders>
          </w:tcPr>
          <w:p w14:paraId="4C9B476A" w14:textId="77777777" w:rsidR="00466AE2" w:rsidRPr="002C66D7" w:rsidRDefault="00466AE2" w:rsidP="000E5789">
            <w:pPr>
              <w:pStyle w:val="11"/>
              <w:suppressAutoHyphens/>
              <w:spacing w:before="20" w:line="240" w:lineRule="auto"/>
              <w:ind w:firstLine="0"/>
              <w:jc w:val="center"/>
              <w:rPr>
                <w:rFonts w:ascii="Times New Roman" w:hAnsi="Times New Roman"/>
                <w:sz w:val="20"/>
                <w:vertAlign w:val="subscript"/>
              </w:rPr>
            </w:pPr>
            <w:r w:rsidRPr="002C66D7">
              <w:rPr>
                <w:rFonts w:ascii="Times New Roman" w:hAnsi="Times New Roman"/>
                <w:noProof/>
                <w:sz w:val="20"/>
              </w:rPr>
              <w:t>1,</w:t>
            </w:r>
            <w:r w:rsidRPr="002C66D7">
              <w:rPr>
                <w:rFonts w:ascii="Times New Roman" w:hAnsi="Times New Roman"/>
                <w:i/>
                <w:noProof/>
                <w:sz w:val="20"/>
              </w:rPr>
              <w:t>5h</w:t>
            </w:r>
            <w:r w:rsidRPr="002C66D7">
              <w:rPr>
                <w:rFonts w:ascii="Times New Roman" w:hAnsi="Times New Roman"/>
                <w:i/>
                <w:noProof/>
                <w:sz w:val="20"/>
                <w:vertAlign w:val="subscript"/>
                <w:lang w:val="en-US"/>
              </w:rPr>
              <w:t>w</w:t>
            </w:r>
            <w:r w:rsidRPr="002C66D7">
              <w:rPr>
                <w:rFonts w:ascii="Times New Roman" w:hAnsi="Times New Roman"/>
                <w:i/>
                <w:noProof/>
                <w:sz w:val="20"/>
                <w:lang w:val="en-US"/>
              </w:rPr>
              <w:t xml:space="preserve"> </w:t>
            </w:r>
            <w:r w:rsidRPr="002C66D7">
              <w:rPr>
                <w:rFonts w:ascii="Times New Roman" w:hAnsi="Times New Roman"/>
                <w:i/>
                <w:noProof/>
                <w:sz w:val="20"/>
              </w:rPr>
              <w:t>t</w:t>
            </w:r>
            <w:r w:rsidRPr="002C66D7">
              <w:rPr>
                <w:rFonts w:ascii="Times New Roman" w:hAnsi="Times New Roman"/>
                <w:i/>
                <w:noProof/>
                <w:sz w:val="20"/>
                <w:vertAlign w:val="superscript"/>
              </w:rPr>
              <w:t>3</w:t>
            </w:r>
            <w:r w:rsidRPr="002C66D7">
              <w:rPr>
                <w:rFonts w:ascii="Times New Roman" w:hAnsi="Times New Roman"/>
                <w:i/>
                <w:noProof/>
                <w:sz w:val="20"/>
                <w:vertAlign w:val="subscript"/>
              </w:rPr>
              <w:t>w</w:t>
            </w:r>
          </w:p>
        </w:tc>
        <w:tc>
          <w:tcPr>
            <w:tcW w:w="2290" w:type="dxa"/>
            <w:tcBorders>
              <w:left w:val="single" w:sz="4" w:space="0" w:color="auto"/>
              <w:bottom w:val="single" w:sz="4" w:space="0" w:color="auto"/>
              <w:right w:val="single" w:sz="4" w:space="0" w:color="auto"/>
            </w:tcBorders>
          </w:tcPr>
          <w:p w14:paraId="7C0F8CF7"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c>
          <w:tcPr>
            <w:tcW w:w="2914" w:type="dxa"/>
            <w:tcBorders>
              <w:left w:val="single" w:sz="4" w:space="0" w:color="auto"/>
              <w:bottom w:val="single" w:sz="4" w:space="0" w:color="auto"/>
              <w:right w:val="single" w:sz="4" w:space="0" w:color="auto"/>
            </w:tcBorders>
          </w:tcPr>
          <w:p w14:paraId="7B9FC94D" w14:textId="77777777" w:rsidR="00466AE2" w:rsidRPr="002C66D7" w:rsidRDefault="00466AE2" w:rsidP="000E5789">
            <w:pPr>
              <w:pStyle w:val="11"/>
              <w:suppressAutoHyphens/>
              <w:spacing w:before="20" w:line="240" w:lineRule="auto"/>
              <w:ind w:firstLine="0"/>
              <w:jc w:val="center"/>
              <w:rPr>
                <w:rFonts w:ascii="Times New Roman" w:hAnsi="Times New Roman"/>
                <w:sz w:val="20"/>
              </w:rPr>
            </w:pPr>
            <w:r w:rsidRPr="002C66D7">
              <w:rPr>
                <w:rFonts w:ascii="Times New Roman" w:hAnsi="Times New Roman"/>
                <w:noProof/>
                <w:sz w:val="20"/>
              </w:rPr>
              <w:t>—</w:t>
            </w:r>
          </w:p>
        </w:tc>
      </w:tr>
      <w:tr w:rsidR="00466AE2" w:rsidRPr="002C66D7" w14:paraId="5E6BC6E4" w14:textId="77777777">
        <w:trPr>
          <w:trHeight w:hRule="exact" w:val="1977"/>
          <w:jc w:val="center"/>
        </w:trPr>
        <w:tc>
          <w:tcPr>
            <w:tcW w:w="9494" w:type="dxa"/>
            <w:gridSpan w:val="4"/>
            <w:tcBorders>
              <w:top w:val="single" w:sz="4" w:space="0" w:color="auto"/>
              <w:left w:val="single" w:sz="4" w:space="0" w:color="auto"/>
              <w:bottom w:val="single" w:sz="4" w:space="0" w:color="auto"/>
              <w:right w:val="single" w:sz="4" w:space="0" w:color="auto"/>
            </w:tcBorders>
          </w:tcPr>
          <w:p w14:paraId="15F1C77F" w14:textId="77777777" w:rsidR="00CF2A7A" w:rsidRPr="002C66D7" w:rsidRDefault="00CF2A7A" w:rsidP="000E5789">
            <w:pPr>
              <w:pStyle w:val="11"/>
              <w:suppressAutoHyphens/>
              <w:spacing w:before="60" w:line="240" w:lineRule="auto"/>
              <w:ind w:firstLine="567"/>
              <w:jc w:val="left"/>
              <w:rPr>
                <w:rFonts w:ascii="Times New Roman" w:hAnsi="Times New Roman"/>
                <w:i/>
                <w:szCs w:val="18"/>
              </w:rPr>
            </w:pPr>
            <w:r w:rsidRPr="002C66D7">
              <w:rPr>
                <w:rFonts w:ascii="Times New Roman" w:hAnsi="Times New Roman"/>
                <w:i/>
                <w:szCs w:val="18"/>
              </w:rPr>
              <w:lastRenderedPageBreak/>
              <w:t>Обозначения, принятые в таблице 8.39:</w:t>
            </w:r>
          </w:p>
          <w:p w14:paraId="777EFFCA" w14:textId="77777777" w:rsidR="00CF2A7A" w:rsidRPr="002C66D7" w:rsidRDefault="00CF2A7A" w:rsidP="000E5789">
            <w:pPr>
              <w:pStyle w:val="11"/>
              <w:suppressAutoHyphens/>
              <w:spacing w:line="240" w:lineRule="auto"/>
              <w:ind w:firstLine="567"/>
              <w:rPr>
                <w:rFonts w:ascii="Times New Roman" w:hAnsi="Times New Roman"/>
                <w:szCs w:val="18"/>
              </w:rPr>
            </w:pPr>
            <w:r w:rsidRPr="002C66D7">
              <w:rPr>
                <w:rFonts w:ascii="Times New Roman" w:hAnsi="Times New Roman"/>
                <w:i/>
                <w:szCs w:val="18"/>
              </w:rPr>
              <w:t xml:space="preserve">    </w:t>
            </w:r>
            <w:r w:rsidR="00466AE2" w:rsidRPr="002C66D7">
              <w:rPr>
                <w:rFonts w:ascii="Times New Roman" w:hAnsi="Times New Roman"/>
                <w:i/>
                <w:szCs w:val="18"/>
                <w:lang w:val="en-US"/>
              </w:rPr>
              <w:t>h</w:t>
            </w:r>
            <w:r w:rsidR="00466AE2" w:rsidRPr="002C66D7">
              <w:rPr>
                <w:rFonts w:ascii="Times New Roman" w:hAnsi="Times New Roman"/>
                <w:szCs w:val="18"/>
                <w:vertAlign w:val="subscript"/>
              </w:rPr>
              <w:t>1</w:t>
            </w:r>
            <w:r w:rsidR="00466AE2" w:rsidRPr="002C66D7">
              <w:rPr>
                <w:rFonts w:ascii="Times New Roman" w:hAnsi="Times New Roman"/>
                <w:szCs w:val="18"/>
              </w:rPr>
              <w:t xml:space="preserve">  </w:t>
            </w:r>
            <w:r w:rsidRPr="002C66D7">
              <w:rPr>
                <w:rFonts w:ascii="Times New Roman" w:hAnsi="Times New Roman"/>
                <w:szCs w:val="18"/>
              </w:rPr>
              <w:t>—</w:t>
            </w:r>
            <w:r w:rsidR="00466AE2" w:rsidRPr="002C66D7">
              <w:rPr>
                <w:rFonts w:ascii="Times New Roman" w:hAnsi="Times New Roman"/>
                <w:szCs w:val="18"/>
              </w:rPr>
              <w:t xml:space="preserve"> расстояние от оси продольного ребра жесткости до оси ближайшего пояса в сварных балках или до </w:t>
            </w:r>
          </w:p>
          <w:p w14:paraId="5E27F279" w14:textId="77777777" w:rsidR="00466AE2" w:rsidRPr="002C66D7" w:rsidRDefault="00CF2A7A" w:rsidP="000E5789">
            <w:pPr>
              <w:pStyle w:val="11"/>
              <w:suppressAutoHyphens/>
              <w:spacing w:line="240" w:lineRule="auto"/>
              <w:ind w:firstLine="567"/>
              <w:rPr>
                <w:rFonts w:ascii="Times New Roman" w:hAnsi="Times New Roman"/>
                <w:szCs w:val="18"/>
              </w:rPr>
            </w:pPr>
            <w:r w:rsidRPr="002C66D7">
              <w:rPr>
                <w:rFonts w:ascii="Times New Roman" w:hAnsi="Times New Roman"/>
                <w:szCs w:val="18"/>
              </w:rPr>
              <w:t xml:space="preserve">              </w:t>
            </w:r>
            <w:r w:rsidR="00466AE2" w:rsidRPr="002C66D7">
              <w:rPr>
                <w:rFonts w:ascii="Times New Roman" w:hAnsi="Times New Roman"/>
                <w:szCs w:val="18"/>
              </w:rPr>
              <w:t>крайней риски поясных уголков в балках с болтовыми соединениями;</w:t>
            </w:r>
          </w:p>
          <w:p w14:paraId="3D8E032B" w14:textId="77777777" w:rsidR="00466AE2" w:rsidRPr="002C66D7" w:rsidRDefault="00466AE2" w:rsidP="000E5789">
            <w:pPr>
              <w:pStyle w:val="11"/>
              <w:suppressAutoHyphens/>
              <w:spacing w:line="240" w:lineRule="auto"/>
              <w:ind w:right="200" w:firstLine="567"/>
              <w:rPr>
                <w:rFonts w:ascii="Times New Roman" w:hAnsi="Times New Roman"/>
                <w:szCs w:val="18"/>
              </w:rPr>
            </w:pPr>
            <w:r w:rsidRPr="002C66D7">
              <w:rPr>
                <w:rFonts w:ascii="Times New Roman" w:hAnsi="Times New Roman"/>
                <w:i/>
                <w:noProof/>
                <w:szCs w:val="18"/>
              </w:rPr>
              <w:t>а</w:t>
            </w:r>
            <w:r w:rsidRPr="002C66D7">
              <w:rPr>
                <w:rFonts w:ascii="Times New Roman" w:hAnsi="Times New Roman"/>
                <w:noProof/>
                <w:szCs w:val="18"/>
              </w:rPr>
              <w:t xml:space="preserve">, </w:t>
            </w:r>
            <w:r w:rsidRPr="002C66D7">
              <w:rPr>
                <w:rFonts w:ascii="Times New Roman" w:hAnsi="Times New Roman"/>
                <w:i/>
                <w:noProof/>
                <w:szCs w:val="18"/>
              </w:rPr>
              <w:t>h</w:t>
            </w:r>
            <w:r w:rsidRPr="002C66D7">
              <w:rPr>
                <w:rFonts w:ascii="Times New Roman" w:hAnsi="Times New Roman"/>
                <w:i/>
                <w:noProof/>
                <w:szCs w:val="18"/>
                <w:vertAlign w:val="subscript"/>
              </w:rPr>
              <w:t>w</w:t>
            </w:r>
            <w:r w:rsidRPr="002C66D7">
              <w:rPr>
                <w:rFonts w:ascii="Times New Roman" w:hAnsi="Times New Roman"/>
                <w:noProof/>
                <w:szCs w:val="18"/>
              </w:rPr>
              <w:t xml:space="preserve"> </w:t>
            </w:r>
            <w:r w:rsidR="00CF2A7A" w:rsidRPr="002C66D7">
              <w:rPr>
                <w:rFonts w:ascii="Times New Roman" w:hAnsi="Times New Roman"/>
                <w:noProof/>
                <w:szCs w:val="18"/>
              </w:rPr>
              <w:t>—</w:t>
            </w:r>
            <w:r w:rsidRPr="002C66D7">
              <w:rPr>
                <w:rFonts w:ascii="Times New Roman" w:hAnsi="Times New Roman"/>
                <w:szCs w:val="18"/>
              </w:rPr>
              <w:t xml:space="preserve"> см. обозначения в таблице</w:t>
            </w:r>
            <w:r w:rsidR="00CF2A7A" w:rsidRPr="002C66D7">
              <w:rPr>
                <w:rFonts w:ascii="Times New Roman" w:hAnsi="Times New Roman"/>
                <w:szCs w:val="18"/>
              </w:rPr>
              <w:t xml:space="preserve"> </w:t>
            </w:r>
            <w:r w:rsidRPr="002C66D7">
              <w:rPr>
                <w:rFonts w:ascii="Times New Roman" w:hAnsi="Times New Roman"/>
                <w:noProof/>
                <w:szCs w:val="18"/>
              </w:rPr>
              <w:t>8.38;</w:t>
            </w:r>
          </w:p>
          <w:p w14:paraId="0C1C6217" w14:textId="77777777" w:rsidR="00466AE2" w:rsidRPr="002C66D7" w:rsidRDefault="00CF2A7A" w:rsidP="000E5789">
            <w:pPr>
              <w:pStyle w:val="11"/>
              <w:suppressAutoHyphens/>
              <w:spacing w:line="240" w:lineRule="auto"/>
              <w:ind w:firstLine="567"/>
              <w:jc w:val="left"/>
              <w:rPr>
                <w:rFonts w:ascii="Times New Roman" w:hAnsi="Times New Roman"/>
                <w:szCs w:val="18"/>
              </w:rPr>
            </w:pPr>
            <w:r w:rsidRPr="002C66D7">
              <w:rPr>
                <w:rFonts w:ascii="Times New Roman" w:hAnsi="Times New Roman"/>
                <w:i/>
                <w:noProof/>
                <w:szCs w:val="18"/>
              </w:rPr>
              <w:t xml:space="preserve">     </w:t>
            </w:r>
            <w:r w:rsidR="00466AE2" w:rsidRPr="002C66D7">
              <w:rPr>
                <w:rFonts w:ascii="Times New Roman" w:hAnsi="Times New Roman"/>
                <w:i/>
                <w:noProof/>
                <w:szCs w:val="18"/>
              </w:rPr>
              <w:t>I</w:t>
            </w:r>
            <w:r w:rsidR="00466AE2" w:rsidRPr="002C66D7">
              <w:rPr>
                <w:rFonts w:ascii="Times New Roman" w:hAnsi="Times New Roman"/>
                <w:i/>
                <w:noProof/>
                <w:szCs w:val="18"/>
                <w:vertAlign w:val="subscript"/>
              </w:rPr>
              <w:t>sl</w:t>
            </w:r>
            <w:r w:rsidR="00466AE2" w:rsidRPr="002C66D7">
              <w:rPr>
                <w:rFonts w:ascii="Times New Roman" w:hAnsi="Times New Roman"/>
                <w:noProof/>
                <w:szCs w:val="18"/>
              </w:rPr>
              <w:t xml:space="preserve"> </w:t>
            </w:r>
            <w:r w:rsidRPr="002C66D7">
              <w:rPr>
                <w:rFonts w:ascii="Times New Roman" w:hAnsi="Times New Roman"/>
                <w:noProof/>
                <w:szCs w:val="18"/>
              </w:rPr>
              <w:t>—</w:t>
            </w:r>
            <w:r w:rsidR="00466AE2" w:rsidRPr="002C66D7">
              <w:rPr>
                <w:rFonts w:ascii="Times New Roman" w:hAnsi="Times New Roman"/>
                <w:szCs w:val="18"/>
              </w:rPr>
              <w:t xml:space="preserve"> момент инерции сечения продольного ребра;</w:t>
            </w:r>
          </w:p>
          <w:p w14:paraId="37EBBB30" w14:textId="77777777" w:rsidR="00466AE2" w:rsidRPr="002C66D7" w:rsidRDefault="00CF2A7A" w:rsidP="000E5789">
            <w:pPr>
              <w:pStyle w:val="11"/>
              <w:suppressAutoHyphens/>
              <w:spacing w:after="120" w:line="240" w:lineRule="auto"/>
              <w:ind w:firstLine="567"/>
              <w:jc w:val="left"/>
              <w:rPr>
                <w:rFonts w:ascii="Times New Roman" w:hAnsi="Times New Roman"/>
                <w:szCs w:val="18"/>
              </w:rPr>
            </w:pPr>
            <w:r w:rsidRPr="002C66D7">
              <w:rPr>
                <w:rFonts w:ascii="Times New Roman" w:hAnsi="Times New Roman"/>
                <w:i/>
                <w:noProof/>
                <w:szCs w:val="18"/>
              </w:rPr>
              <w:t xml:space="preserve">     </w:t>
            </w:r>
            <w:r w:rsidR="00466AE2" w:rsidRPr="002C66D7">
              <w:rPr>
                <w:rFonts w:ascii="Times New Roman" w:hAnsi="Times New Roman"/>
                <w:i/>
                <w:noProof/>
                <w:szCs w:val="18"/>
              </w:rPr>
              <w:t>t</w:t>
            </w:r>
            <w:r w:rsidR="00466AE2" w:rsidRPr="002C66D7">
              <w:rPr>
                <w:rFonts w:ascii="Times New Roman" w:hAnsi="Times New Roman"/>
                <w:i/>
                <w:noProof/>
                <w:szCs w:val="18"/>
                <w:vertAlign w:val="subscript"/>
              </w:rPr>
              <w:t>w</w:t>
            </w:r>
            <w:r w:rsidR="00466AE2" w:rsidRPr="002C66D7">
              <w:rPr>
                <w:rFonts w:ascii="Times New Roman" w:hAnsi="Times New Roman"/>
                <w:noProof/>
                <w:szCs w:val="18"/>
              </w:rPr>
              <w:t xml:space="preserve"> </w:t>
            </w:r>
            <w:r w:rsidRPr="002C66D7">
              <w:rPr>
                <w:rFonts w:ascii="Times New Roman" w:hAnsi="Times New Roman"/>
                <w:noProof/>
                <w:szCs w:val="18"/>
              </w:rPr>
              <w:t>—</w:t>
            </w:r>
            <w:r w:rsidR="00466AE2" w:rsidRPr="002C66D7">
              <w:rPr>
                <w:rFonts w:ascii="Times New Roman" w:hAnsi="Times New Roman"/>
                <w:szCs w:val="18"/>
              </w:rPr>
              <w:t xml:space="preserve"> толщина стенки балки.</w:t>
            </w:r>
          </w:p>
          <w:p w14:paraId="6978E811" w14:textId="77777777" w:rsidR="00466AE2" w:rsidRPr="002C66D7" w:rsidRDefault="00466AE2" w:rsidP="000E5789">
            <w:pPr>
              <w:pStyle w:val="11"/>
              <w:suppressAutoHyphens/>
              <w:spacing w:before="20" w:line="240" w:lineRule="auto"/>
              <w:ind w:firstLine="0"/>
              <w:rPr>
                <w:rFonts w:ascii="Times New Roman" w:hAnsi="Times New Roman"/>
                <w:noProof/>
                <w:szCs w:val="18"/>
              </w:rPr>
            </w:pPr>
            <w:r w:rsidRPr="002C66D7">
              <w:rPr>
                <w:rFonts w:ascii="Times New Roman" w:hAnsi="Times New Roman"/>
                <w:szCs w:val="18"/>
              </w:rPr>
              <w:t xml:space="preserve">            П р и м е ч а н и е </w:t>
            </w:r>
            <w:r w:rsidR="00CF2A7A" w:rsidRPr="002C66D7">
              <w:rPr>
                <w:rFonts w:ascii="Times New Roman" w:hAnsi="Times New Roman"/>
                <w:szCs w:val="18"/>
              </w:rPr>
              <w:t>—</w:t>
            </w:r>
            <w:r w:rsidRPr="002C66D7">
              <w:rPr>
                <w:rFonts w:ascii="Times New Roman" w:hAnsi="Times New Roman"/>
                <w:szCs w:val="18"/>
              </w:rPr>
              <w:t xml:space="preserve"> При вычислении</w:t>
            </w:r>
            <w:r w:rsidRPr="002C66D7">
              <w:rPr>
                <w:rFonts w:ascii="Times New Roman" w:hAnsi="Times New Roman"/>
                <w:noProof/>
                <w:szCs w:val="18"/>
              </w:rPr>
              <w:t xml:space="preserve"> </w:t>
            </w:r>
            <w:r w:rsidRPr="002C66D7">
              <w:rPr>
                <w:rFonts w:ascii="Times New Roman" w:hAnsi="Times New Roman"/>
                <w:i/>
                <w:noProof/>
                <w:szCs w:val="18"/>
              </w:rPr>
              <w:t>I</w:t>
            </w:r>
            <w:r w:rsidRPr="002C66D7">
              <w:rPr>
                <w:rFonts w:ascii="Times New Roman" w:hAnsi="Times New Roman"/>
                <w:i/>
                <w:noProof/>
                <w:szCs w:val="18"/>
                <w:vertAlign w:val="subscript"/>
              </w:rPr>
              <w:t>sl</w:t>
            </w:r>
            <w:r w:rsidRPr="002C66D7">
              <w:rPr>
                <w:rFonts w:ascii="Times New Roman" w:hAnsi="Times New Roman"/>
                <w:szCs w:val="18"/>
              </w:rPr>
              <w:t xml:space="preserve"> для промежуточных значений   </w:t>
            </w:r>
            <w:r w:rsidRPr="002C66D7">
              <w:rPr>
                <w:rFonts w:ascii="Times New Roman" w:hAnsi="Times New Roman"/>
                <w:i/>
                <w:szCs w:val="18"/>
                <w:lang w:val="en-US"/>
              </w:rPr>
              <w:t>h</w:t>
            </w:r>
            <w:r w:rsidRPr="002C66D7">
              <w:rPr>
                <w:rFonts w:ascii="Times New Roman" w:hAnsi="Times New Roman"/>
                <w:szCs w:val="18"/>
                <w:vertAlign w:val="subscript"/>
              </w:rPr>
              <w:t>1</w:t>
            </w:r>
            <w:r w:rsidRPr="002C66D7">
              <w:rPr>
                <w:rFonts w:ascii="Times New Roman" w:hAnsi="Times New Roman"/>
                <w:szCs w:val="18"/>
              </w:rPr>
              <w:t>/</w:t>
            </w:r>
            <w:proofErr w:type="spellStart"/>
            <w:r w:rsidRPr="002C66D7">
              <w:rPr>
                <w:rFonts w:ascii="Times New Roman" w:hAnsi="Times New Roman"/>
                <w:i/>
                <w:noProof/>
                <w:szCs w:val="18"/>
              </w:rPr>
              <w:t>h</w:t>
            </w:r>
            <w:r w:rsidRPr="002C66D7">
              <w:rPr>
                <w:rFonts w:ascii="Times New Roman" w:hAnsi="Times New Roman"/>
                <w:i/>
                <w:noProof/>
                <w:szCs w:val="18"/>
                <w:vertAlign w:val="subscript"/>
              </w:rPr>
              <w:t>w</w:t>
            </w:r>
            <w:proofErr w:type="spellEnd"/>
            <w:r w:rsidRPr="002C66D7">
              <w:rPr>
                <w:rFonts w:ascii="Times New Roman" w:hAnsi="Times New Roman"/>
                <w:szCs w:val="18"/>
              </w:rPr>
              <w:t xml:space="preserve">  допускается линейная интерполяция.</w:t>
            </w:r>
          </w:p>
        </w:tc>
      </w:tr>
    </w:tbl>
    <w:p w14:paraId="23D378F7" w14:textId="77777777" w:rsidR="004D64DC" w:rsidRDefault="004D64DC" w:rsidP="000E5789">
      <w:pPr>
        <w:pStyle w:val="ConsPlusNormal"/>
        <w:widowControl/>
        <w:suppressAutoHyphens/>
        <w:spacing w:before="120"/>
        <w:ind w:firstLine="567"/>
        <w:jc w:val="both"/>
        <w:rPr>
          <w:rFonts w:ascii="Times New Roman" w:hAnsi="Times New Roman" w:cs="Times New Roman"/>
          <w:sz w:val="24"/>
          <w:szCs w:val="24"/>
        </w:rPr>
      </w:pPr>
    </w:p>
    <w:p w14:paraId="67B9F630" w14:textId="3A7B3600"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В местах передачи сосредоточенных сил следует предусматривать пригонку торцов ребер жесткости к листу пояса балки.</w:t>
      </w:r>
    </w:p>
    <w:p w14:paraId="642675B6" w14:textId="77777777" w:rsidR="00466AE2" w:rsidRPr="002C66D7" w:rsidRDefault="00466AE2" w:rsidP="000E5789">
      <w:pPr>
        <w:pStyle w:val="ConsPlusNormal"/>
        <w:widowControl/>
        <w:suppressAutoHyphens/>
        <w:ind w:firstLine="567"/>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 xml:space="preserve">Концы промежуточных поперечных ребер жесткости сварных балок должны, как правило, плотно примыкать к поясным листам балок. Для обеспечения этого допускается во всех мостах постановка на концах ребер специальных переходных деталей, в железнодорожных мостах допускается применение уголковых ребер жесткости, прикрепленных к стенке с помощью фрикционных соединений, а в автодорожных, городских и пешеходных </w:t>
      </w:r>
      <w:r w:rsidR="0036224D"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 xml:space="preserve"> приварка ребер к поясам. При этом торцы поперечных ребер жесткости, к которым прикрепляются поперечные ребра ортотропной плиты автодорожной проезжей части, должны быть приварены к поясам балки независимо от типа исполнения конструкций и знака напряжений в поясе и с учетом требований  8.168. Допускается устройство обрывов промежуточных поперечных ребер жесткости на стенке вблизи поясов с оформлением зоны обрыва ребра в соответствии с требованиями  8.165. В железнодорожных мостах приварка поперечных ребер к поясам должна производиться в соответствии с требованиями  8.132.</w:t>
      </w:r>
    </w:p>
    <w:p w14:paraId="327EC4FF" w14:textId="77777777" w:rsidR="00466AE2" w:rsidRPr="002C66D7" w:rsidRDefault="00466AE2"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8.134 Продольные ребра жесткости в сварных балках следует применять лишь в тех случаях, когда обеспечение местной устойчивости за счет постановки одних поперечных ребер жесткости и изменения толщины стенки оказывается нецелесообразным.</w:t>
      </w:r>
    </w:p>
    <w:p w14:paraId="44584A7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железнодорожных мостах в сварных балках продольные ребра жесткости следует применять всегда в сочетании с поперечными, при этом предусматривая  их постановку и в растянутой зоне симметрично ребру в сжатой зоне, уменьшая свободную поверхность листа стенки.</w:t>
      </w:r>
      <w:r w:rsidRPr="002C66D7">
        <w:rPr>
          <w:rFonts w:ascii="Times New Roman" w:hAnsi="Times New Roman" w:cs="Times New Roman"/>
          <w:sz w:val="24"/>
          <w:szCs w:val="24"/>
          <w:shd w:val="clear" w:color="auto" w:fill="FFFF00"/>
        </w:rPr>
        <w:t xml:space="preserve"> </w:t>
      </w:r>
    </w:p>
    <w:p w14:paraId="42D9388F" w14:textId="77777777" w:rsidR="004D64DC" w:rsidRPr="004D64DC" w:rsidRDefault="004D64DC" w:rsidP="004D64DC">
      <w:pPr>
        <w:ind w:firstLine="567"/>
        <w:jc w:val="both"/>
        <w:rPr>
          <w:sz w:val="24"/>
          <w:szCs w:val="24"/>
        </w:rPr>
      </w:pPr>
      <w:r w:rsidRPr="004D64DC">
        <w:rPr>
          <w:sz w:val="24"/>
          <w:szCs w:val="24"/>
        </w:rPr>
        <w:t>8.135 При назначении в чертежах КМ и КМД мест расположения поперечных стыковых швов полотнищ стенок, поясов и листа настила ортотропных (ребристых) плит необходимо обеспечить следующие расстояния между этими швами, а также между швами и поперечными ребрами жесткости (в плитах – поперечными балками):</w:t>
      </w:r>
    </w:p>
    <w:p w14:paraId="225B935A" w14:textId="77777777" w:rsidR="004D64DC" w:rsidRPr="004D64DC" w:rsidRDefault="004D64DC" w:rsidP="004D64DC">
      <w:pPr>
        <w:ind w:firstLine="567"/>
        <w:jc w:val="both"/>
        <w:rPr>
          <w:sz w:val="24"/>
          <w:szCs w:val="24"/>
        </w:rPr>
      </w:pPr>
      <w:r w:rsidRPr="004D64DC">
        <w:rPr>
          <w:sz w:val="24"/>
          <w:szCs w:val="24"/>
        </w:rPr>
        <w:t>- для конструкций в обычном исполнении – номинально 200 мм, но не менее трех толщин стыкуемых элементов;</w:t>
      </w:r>
    </w:p>
    <w:p w14:paraId="2E30AF86" w14:textId="77777777" w:rsidR="004D64DC" w:rsidRPr="004D64DC" w:rsidRDefault="004D64DC" w:rsidP="004D64DC">
      <w:pPr>
        <w:ind w:firstLine="567"/>
        <w:jc w:val="both"/>
        <w:rPr>
          <w:sz w:val="24"/>
          <w:szCs w:val="24"/>
        </w:rPr>
      </w:pPr>
      <w:r w:rsidRPr="004D64DC">
        <w:rPr>
          <w:sz w:val="24"/>
          <w:szCs w:val="24"/>
        </w:rPr>
        <w:t>- для конструкций в северном исполнении А – номинально 250 мм, но не менее шести толщин стыкуемых элементов;</w:t>
      </w:r>
    </w:p>
    <w:p w14:paraId="1CCA7AA1" w14:textId="77777777" w:rsidR="004D64DC" w:rsidRPr="004D64DC" w:rsidRDefault="004D64DC" w:rsidP="004D64DC">
      <w:pPr>
        <w:ind w:firstLine="567"/>
        <w:jc w:val="both"/>
        <w:rPr>
          <w:sz w:val="24"/>
          <w:szCs w:val="24"/>
        </w:rPr>
      </w:pPr>
      <w:r w:rsidRPr="004D64DC">
        <w:rPr>
          <w:sz w:val="24"/>
          <w:szCs w:val="24"/>
        </w:rPr>
        <w:t>- для конструкций в северном исполнении Б – номинально 300 мм, но не менее 10 толщин стыкуемых элементов.</w:t>
      </w:r>
    </w:p>
    <w:p w14:paraId="0A2DC3A6" w14:textId="1ECF28E3" w:rsidR="00466AE2" w:rsidRPr="004D64DC" w:rsidRDefault="004D64DC" w:rsidP="004D64DC">
      <w:pPr>
        <w:ind w:firstLine="567"/>
        <w:jc w:val="both"/>
        <w:rPr>
          <w:sz w:val="24"/>
          <w:szCs w:val="24"/>
        </w:rPr>
      </w:pPr>
      <w:r w:rsidRPr="004D64DC">
        <w:rPr>
          <w:sz w:val="24"/>
          <w:szCs w:val="24"/>
        </w:rPr>
        <w:t>Расстояние от продольных стыковых швов полотнищ стенок, листа настила ортотропных (ребристых) плит до продольных ребер, привариваемых в тавр, должно быть не менее 100 мм при любом исполнении.</w:t>
      </w:r>
    </w:p>
    <w:p w14:paraId="18B779EB" w14:textId="77777777" w:rsidR="00466AE2" w:rsidRPr="004D64DC" w:rsidRDefault="00466AE2" w:rsidP="004D64DC">
      <w:pPr>
        <w:ind w:firstLine="567"/>
        <w:jc w:val="both"/>
        <w:rPr>
          <w:sz w:val="24"/>
          <w:szCs w:val="24"/>
        </w:rPr>
      </w:pPr>
      <w:r w:rsidRPr="004D64DC">
        <w:rPr>
          <w:sz w:val="24"/>
          <w:szCs w:val="24"/>
        </w:rPr>
        <w:t xml:space="preserve">Перо или обушок уголка, используемый в виде ребра жесткости и прикрепляемый к стенке болтами, от стыкового сварного шва стенки должны быть удалены на расстояние не менее 5 </w:t>
      </w:r>
      <w:proofErr w:type="spellStart"/>
      <w:r w:rsidRPr="004D64DC">
        <w:rPr>
          <w:sz w:val="24"/>
          <w:szCs w:val="24"/>
        </w:rPr>
        <w:t>tw</w:t>
      </w:r>
      <w:proofErr w:type="spellEnd"/>
      <w:r w:rsidRPr="004D64DC">
        <w:rPr>
          <w:sz w:val="24"/>
          <w:szCs w:val="24"/>
        </w:rPr>
        <w:t>.</w:t>
      </w:r>
    </w:p>
    <w:p w14:paraId="02D462D7" w14:textId="77777777" w:rsidR="004D64DC" w:rsidRPr="00E04F66" w:rsidRDefault="004D64DC" w:rsidP="004D64DC">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51CCF23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8.136 Ребра жесткости должны быть прикреплены сплошными двусторонними швами.</w:t>
      </w:r>
    </w:p>
    <w:p w14:paraId="3E7499D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Ребра жесткости и швы, прикрепляющие их к стенке, в местах пересечения стыковых швов стенки прерывать не допускается.</w:t>
      </w:r>
    </w:p>
    <w:p w14:paraId="1A3DDA7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пролетных строениях всех назначений и исполнений в местах пересечения ребер жесткости необходимо пропускать непрерывными продольные ребра и их швы, а поперечные ребра (кроме опорных) прерывать и прикреплять к ним угловыми швами; эти швы в растянутой зоне стенки должны иметь отношение катетов 1:2 (больший катет </w:t>
      </w:r>
      <w:r w:rsidR="00F319F4"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продольном ребре) и плавный переход к основному металлу.</w:t>
      </w:r>
    </w:p>
    <w:p w14:paraId="51F2E48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обрыве продольных ребер жесткости у болтового поперечного стыка стенки оформление зоны обрыва ребра должно отвечать требованиям  8.165.</w:t>
      </w:r>
    </w:p>
    <w:p w14:paraId="6E357B42"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Предварительно напряженные пролетные строения</w:t>
      </w:r>
    </w:p>
    <w:p w14:paraId="14C694F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8.137 В неразрезных балках постоянной высоты затяжки следует размещать в зонах максимальных положительных и отрицательных моментов.</w:t>
      </w:r>
    </w:p>
    <w:p w14:paraId="214E1A5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Сечение предварительно напряженных балок со сплошной стенкой должно быть несимметричным с более развитым сжатым поясом.</w:t>
      </w:r>
    </w:p>
    <w:p w14:paraId="4C55DF3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8.138 Для предварительно напряженных балок необходимо предусматривать присоединение затяжки к поясу по длине балки не менее чем в четырех точках таким образом, чтобы при работе под нагрузкой обеспечивалось совместное их перемещение в боковом направлении и независимое в продольном направлении.</w:t>
      </w:r>
    </w:p>
    <w:p w14:paraId="1561FA4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8.139 Прикрепление ребер жесткости или кронштейнов, поддерживающих затяжки, должно быть предусмотрено с учетом сил трения, возникающих при натяжении затяжек.</w:t>
      </w:r>
    </w:p>
    <w:p w14:paraId="6ACA7A4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8.140 Концы затяжек должны закрепляться на специальных выносных жестких элементах </w:t>
      </w:r>
      <w:r w:rsidR="00FC1CC8" w:rsidRPr="002C66D7">
        <w:rPr>
          <w:rFonts w:ascii="Times New Roman" w:hAnsi="Times New Roman" w:cs="Times New Roman"/>
          <w:sz w:val="24"/>
          <w:szCs w:val="24"/>
        </w:rPr>
        <w:t>—</w:t>
      </w:r>
      <w:r w:rsidRPr="002C66D7">
        <w:rPr>
          <w:rFonts w:ascii="Times New Roman" w:hAnsi="Times New Roman" w:cs="Times New Roman"/>
          <w:sz w:val="24"/>
          <w:szCs w:val="24"/>
        </w:rPr>
        <w:t xml:space="preserve"> упорах. Элементы балок в местах прикрепления упоров следует усилить на воздействие сосредоточенных нагрузок.</w:t>
      </w:r>
    </w:p>
    <w:p w14:paraId="74C31BB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8.141 Для обеспечения устойчивости обжимаемых элементов ферм затяжки соединяются со стержнями с помощью диафрагм. Расстояния между точками закрепления следует принимать из условия устойчивости стержня свободной длины, соответствующей длине этих участков.</w:t>
      </w:r>
    </w:p>
    <w:p w14:paraId="7C0B0E6C"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Сварные, фрикционные и болтовые соединения</w:t>
      </w:r>
    </w:p>
    <w:p w14:paraId="4F35486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8.142 В тех случаях, когда прикрепление с эксцентриситетом неизбежно, в цельносварной конструкции при </w:t>
      </w:r>
      <w:proofErr w:type="spellStart"/>
      <w:r w:rsidRPr="002C66D7">
        <w:rPr>
          <w:rFonts w:ascii="Times New Roman" w:hAnsi="Times New Roman" w:cs="Times New Roman"/>
          <w:sz w:val="24"/>
          <w:szCs w:val="24"/>
        </w:rPr>
        <w:t>одностенчатых</w:t>
      </w:r>
      <w:proofErr w:type="spellEnd"/>
      <w:r w:rsidRPr="002C66D7">
        <w:rPr>
          <w:rFonts w:ascii="Times New Roman" w:hAnsi="Times New Roman" w:cs="Times New Roman"/>
          <w:sz w:val="24"/>
          <w:szCs w:val="24"/>
        </w:rPr>
        <w:t xml:space="preserve"> сечениях элементов прикрепление их следует осуществлять по всему контуру соединения.</w:t>
      </w:r>
    </w:p>
    <w:p w14:paraId="4A28A64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8.143 При применении сложных прокатных профилей (швеллеров, тавров и двутавров, в том числе с параллельными гранями полок) устройство с помощью сварки поперечных стыков и прикреплений к узлам не допускается.</w:t>
      </w:r>
    </w:p>
    <w:p w14:paraId="147F2D5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8.144 В конструкциях автодорожных, городских и пешеходных мостов обычного и северного исполнений допускается применение сварки продольными непрерывными швами цельных (без стыков по длине) тавров и двутавров (в том числе разных номеров) между собой и с листом, прикрепляемым по всей длине встык или </w:t>
      </w:r>
      <w:proofErr w:type="spellStart"/>
      <w:r w:rsidRPr="002C66D7">
        <w:rPr>
          <w:rFonts w:ascii="Times New Roman" w:hAnsi="Times New Roman" w:cs="Times New Roman"/>
          <w:sz w:val="24"/>
          <w:szCs w:val="24"/>
        </w:rPr>
        <w:t>втавр</w:t>
      </w:r>
      <w:proofErr w:type="spellEnd"/>
      <w:r w:rsidRPr="002C66D7">
        <w:rPr>
          <w:rFonts w:ascii="Times New Roman" w:hAnsi="Times New Roman" w:cs="Times New Roman"/>
          <w:sz w:val="24"/>
          <w:szCs w:val="24"/>
        </w:rPr>
        <w:t xml:space="preserve"> к стенке профиля или двумя угловыми швами к кромкам полки профиля.</w:t>
      </w:r>
    </w:p>
    <w:p w14:paraId="6DFA08C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8.145 Применение </w:t>
      </w:r>
      <w:proofErr w:type="spellStart"/>
      <w:r w:rsidRPr="002C66D7">
        <w:rPr>
          <w:rFonts w:ascii="Times New Roman" w:hAnsi="Times New Roman" w:cs="Times New Roman"/>
          <w:sz w:val="24"/>
          <w:szCs w:val="24"/>
        </w:rPr>
        <w:t>электрозаклепок</w:t>
      </w:r>
      <w:proofErr w:type="spellEnd"/>
      <w:r w:rsidRPr="002C66D7">
        <w:rPr>
          <w:rFonts w:ascii="Times New Roman" w:hAnsi="Times New Roman" w:cs="Times New Roman"/>
          <w:sz w:val="24"/>
          <w:szCs w:val="24"/>
        </w:rPr>
        <w:t xml:space="preserve"> в железнодорожных мостах не допускается, а в автодорожных, городских и пешеходных мостах допускается только для нерабочих соединений.</w:t>
      </w:r>
    </w:p>
    <w:p w14:paraId="2C30061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8.146 Угловые швы необходимо применять, как правило, с вогнутым очертанием их поверхности и плавным переходом к основному металлу.</w:t>
      </w:r>
    </w:p>
    <w:p w14:paraId="4966C95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Лобовые швы, как правило, следует предусматривать неравнобокими с </w:t>
      </w:r>
      <w:proofErr w:type="spellStart"/>
      <w:r w:rsidRPr="002C66D7">
        <w:rPr>
          <w:rFonts w:ascii="Times New Roman" w:hAnsi="Times New Roman" w:cs="Times New Roman"/>
          <w:sz w:val="24"/>
          <w:szCs w:val="24"/>
        </w:rPr>
        <w:t>б</w:t>
      </w:r>
      <w:r w:rsidR="000F787D" w:rsidRPr="002C66D7">
        <w:rPr>
          <w:rFonts w:ascii="Times New Roman" w:hAnsi="Times New Roman" w:cs="Times New Roman"/>
          <w:sz w:val="24"/>
          <w:szCs w:val="24"/>
        </w:rPr>
        <w:t>ό</w:t>
      </w:r>
      <w:r w:rsidRPr="002C66D7">
        <w:rPr>
          <w:rFonts w:ascii="Times New Roman" w:hAnsi="Times New Roman" w:cs="Times New Roman"/>
          <w:sz w:val="24"/>
          <w:szCs w:val="24"/>
        </w:rPr>
        <w:t>льшим</w:t>
      </w:r>
      <w:proofErr w:type="spellEnd"/>
      <w:r w:rsidRPr="002C66D7">
        <w:rPr>
          <w:rFonts w:ascii="Times New Roman" w:hAnsi="Times New Roman" w:cs="Times New Roman"/>
          <w:sz w:val="24"/>
          <w:szCs w:val="24"/>
        </w:rPr>
        <w:t xml:space="preserve"> катетом, направленным вдоль усилия, при этом рекомендуется отношение большего катета к меньшему принимать равным 2.</w:t>
      </w:r>
    </w:p>
    <w:p w14:paraId="0746194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8.147 Размеры угловых сварных швов следует назначать возможно меньшими из расчета по прочности и выносливости с учетом при этом указанных ниже технологических требований.</w:t>
      </w:r>
    </w:p>
    <w:p w14:paraId="274434A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Продольные соединительные угловые швы коробчатых, тавровых и Н-образных элементов для сталей и толщин проката, указанных в таблице </w:t>
      </w:r>
      <w:r w:rsidR="000F787D" w:rsidRPr="002C66D7">
        <w:rPr>
          <w:rFonts w:ascii="Times New Roman" w:hAnsi="Times New Roman" w:cs="Times New Roman"/>
          <w:sz w:val="24"/>
          <w:szCs w:val="24"/>
        </w:rPr>
        <w:t>8</w:t>
      </w:r>
      <w:r w:rsidRPr="002C66D7">
        <w:rPr>
          <w:rFonts w:ascii="Times New Roman" w:hAnsi="Times New Roman" w:cs="Times New Roman"/>
          <w:sz w:val="24"/>
          <w:szCs w:val="24"/>
        </w:rPr>
        <w:t xml:space="preserve">.2, должны иметь расчетную высоту сечения не менее </w:t>
      </w:r>
      <w:smartTag w:uri="urn:schemas-microsoft-com:office:smarttags" w:element="metricconverter">
        <w:smartTagPr>
          <w:attr w:name="ProductID" w:val="4 мм"/>
        </w:smartTagPr>
        <w:r w:rsidRPr="002C66D7">
          <w:rPr>
            <w:rFonts w:ascii="Times New Roman" w:hAnsi="Times New Roman" w:cs="Times New Roman"/>
            <w:sz w:val="24"/>
            <w:szCs w:val="24"/>
          </w:rPr>
          <w:t>4 мм</w:t>
        </w:r>
      </w:smartTag>
      <w:r w:rsidRPr="002C66D7">
        <w:rPr>
          <w:rFonts w:ascii="Times New Roman" w:hAnsi="Times New Roman" w:cs="Times New Roman"/>
          <w:sz w:val="24"/>
          <w:szCs w:val="24"/>
        </w:rPr>
        <w:t xml:space="preserve">, а швы, прикрепляющие ребра жесткости к стенке балки, а также продольные ребра ортотропной плиты к покрывающему листу, </w:t>
      </w:r>
      <w:r w:rsidR="00D44C1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w:t>
      </w:r>
      <w:smartTag w:uri="urn:schemas-microsoft-com:office:smarttags" w:element="metricconverter">
        <w:smartTagPr>
          <w:attr w:name="ProductID" w:val="3 мм"/>
        </w:smartTagPr>
        <w:r w:rsidRPr="002C66D7">
          <w:rPr>
            <w:rFonts w:ascii="Times New Roman" w:hAnsi="Times New Roman" w:cs="Times New Roman"/>
            <w:sz w:val="24"/>
            <w:szCs w:val="24"/>
          </w:rPr>
          <w:t>3 мм</w:t>
        </w:r>
      </w:smartTag>
      <w:r w:rsidRPr="002C66D7">
        <w:rPr>
          <w:rFonts w:ascii="Times New Roman" w:hAnsi="Times New Roman" w:cs="Times New Roman"/>
          <w:sz w:val="24"/>
          <w:szCs w:val="24"/>
        </w:rPr>
        <w:t>.</w:t>
      </w:r>
    </w:p>
    <w:p w14:paraId="7EA584B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Длина углового лобового или флангового шва должна быть не менее </w:t>
      </w:r>
      <w:smartTag w:uri="urn:schemas-microsoft-com:office:smarttags" w:element="metricconverter">
        <w:smartTagPr>
          <w:attr w:name="ProductID" w:val="60 мм"/>
        </w:smartTagPr>
        <w:r w:rsidRPr="002C66D7">
          <w:rPr>
            <w:rFonts w:ascii="Times New Roman" w:hAnsi="Times New Roman" w:cs="Times New Roman"/>
            <w:sz w:val="24"/>
            <w:szCs w:val="24"/>
          </w:rPr>
          <w:t>60 мм</w:t>
        </w:r>
      </w:smartTag>
      <w:r w:rsidRPr="002C66D7">
        <w:rPr>
          <w:rFonts w:ascii="Times New Roman" w:hAnsi="Times New Roman" w:cs="Times New Roman"/>
          <w:sz w:val="24"/>
          <w:szCs w:val="24"/>
        </w:rPr>
        <w:t xml:space="preserve"> и не менее шестикратного размера катета шва.</w:t>
      </w:r>
    </w:p>
    <w:p w14:paraId="2EE0952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8.148 Конструкция стыковых швов должна обеспечивать возможность полного проплавления расчетной толщины стыкуемых деталей и плавных переходов к основному металлу.</w:t>
      </w:r>
    </w:p>
    <w:p w14:paraId="78C7CA9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8.149 При расположении стыка поперек усилия в элементе толщина стыкового шва не должна быть меньше толщины свариваемых листов.</w:t>
      </w:r>
    </w:p>
    <w:p w14:paraId="23B31A1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8.150 В сварных балках и составных элементах, сечения которых образуются с помощью соединительных швов, полное проплавление тавровых и угловых соединений не требуется, если свариваемые детали обрываются в одном сечении. При наличии обрыва не в одном сечении на длине </w:t>
      </w:r>
      <w:smartTag w:uri="urn:schemas-microsoft-com:office:smarttags" w:element="metricconverter">
        <w:smartTagPr>
          <w:attr w:name="ProductID" w:val="100 мм"/>
        </w:smartTagPr>
        <w:r w:rsidRPr="002C66D7">
          <w:rPr>
            <w:rFonts w:ascii="Times New Roman" w:hAnsi="Times New Roman" w:cs="Times New Roman"/>
            <w:sz w:val="24"/>
            <w:szCs w:val="24"/>
          </w:rPr>
          <w:t>100 мм</w:t>
        </w:r>
      </w:smartTag>
      <w:r w:rsidRPr="002C66D7">
        <w:rPr>
          <w:rFonts w:ascii="Times New Roman" w:hAnsi="Times New Roman" w:cs="Times New Roman"/>
          <w:sz w:val="24"/>
          <w:szCs w:val="24"/>
        </w:rPr>
        <w:t xml:space="preserve"> от обрыва необходимо предусматривать полное проплавление таврового или углового соединения свариваемых деталей.</w:t>
      </w:r>
    </w:p>
    <w:p w14:paraId="28FD5A5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соединениях, работающих на отрыв, обеспечение полного проплавления обязательно.</w:t>
      </w:r>
    </w:p>
    <w:p w14:paraId="1A7FC85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Применение узлов с работой на отрыв деталей пакета, образованного с помощью </w:t>
      </w:r>
      <w:proofErr w:type="spellStart"/>
      <w:r w:rsidRPr="002C66D7">
        <w:rPr>
          <w:rFonts w:ascii="Times New Roman" w:hAnsi="Times New Roman" w:cs="Times New Roman"/>
          <w:sz w:val="24"/>
          <w:szCs w:val="24"/>
        </w:rPr>
        <w:t>нахлесточных</w:t>
      </w:r>
      <w:proofErr w:type="spellEnd"/>
      <w:r w:rsidRPr="002C66D7">
        <w:rPr>
          <w:rFonts w:ascii="Times New Roman" w:hAnsi="Times New Roman" w:cs="Times New Roman"/>
          <w:sz w:val="24"/>
          <w:szCs w:val="24"/>
        </w:rPr>
        <w:t xml:space="preserve"> угловых сварных швов, не допускается.</w:t>
      </w:r>
    </w:p>
    <w:p w14:paraId="3334D04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угловых соединениях составных замкнутых герметичных элементов, образованных односторонними угловыми швами, глубина провара должна быть не менее </w:t>
      </w:r>
      <w:smartTag w:uri="urn:schemas-microsoft-com:office:smarttags" w:element="metricconverter">
        <w:smartTagPr>
          <w:attr w:name="ProductID" w:val="4 мм"/>
        </w:smartTagPr>
        <w:r w:rsidRPr="002C66D7">
          <w:rPr>
            <w:rFonts w:ascii="Times New Roman" w:hAnsi="Times New Roman" w:cs="Times New Roman"/>
            <w:sz w:val="24"/>
            <w:szCs w:val="24"/>
          </w:rPr>
          <w:t>4 мм</w:t>
        </w:r>
      </w:smartTag>
      <w:r w:rsidRPr="002C66D7">
        <w:rPr>
          <w:rFonts w:ascii="Times New Roman" w:hAnsi="Times New Roman" w:cs="Times New Roman"/>
          <w:sz w:val="24"/>
          <w:szCs w:val="24"/>
        </w:rPr>
        <w:t xml:space="preserve"> при толщине более тонкого листа до </w:t>
      </w:r>
      <w:smartTag w:uri="urn:schemas-microsoft-com:office:smarttags" w:element="metricconverter">
        <w:smartTagPr>
          <w:attr w:name="ProductID" w:val="16 мм"/>
        </w:smartTagPr>
        <w:r w:rsidRPr="002C66D7">
          <w:rPr>
            <w:rFonts w:ascii="Times New Roman" w:hAnsi="Times New Roman" w:cs="Times New Roman"/>
            <w:sz w:val="24"/>
            <w:szCs w:val="24"/>
          </w:rPr>
          <w:t>16 мм</w:t>
        </w:r>
      </w:smartTag>
      <w:r w:rsidRPr="002C66D7">
        <w:rPr>
          <w:rFonts w:ascii="Times New Roman" w:hAnsi="Times New Roman" w:cs="Times New Roman"/>
          <w:sz w:val="24"/>
          <w:szCs w:val="24"/>
        </w:rPr>
        <w:t xml:space="preserve"> и не менее </w:t>
      </w:r>
      <w:smartTag w:uri="urn:schemas-microsoft-com:office:smarttags" w:element="metricconverter">
        <w:smartTagPr>
          <w:attr w:name="ProductID" w:val="5 мм"/>
        </w:smartTagPr>
        <w:r w:rsidRPr="002C66D7">
          <w:rPr>
            <w:rFonts w:ascii="Times New Roman" w:hAnsi="Times New Roman" w:cs="Times New Roman"/>
            <w:sz w:val="24"/>
            <w:szCs w:val="24"/>
          </w:rPr>
          <w:t>5 мм</w:t>
        </w:r>
      </w:smartTag>
      <w:r w:rsidRPr="002C66D7">
        <w:rPr>
          <w:rFonts w:ascii="Times New Roman" w:hAnsi="Times New Roman" w:cs="Times New Roman"/>
          <w:sz w:val="24"/>
          <w:szCs w:val="24"/>
        </w:rPr>
        <w:t xml:space="preserve"> при толщине более тонкого листа свыше </w:t>
      </w:r>
      <w:smartTag w:uri="urn:schemas-microsoft-com:office:smarttags" w:element="metricconverter">
        <w:smartTagPr>
          <w:attr w:name="ProductID" w:val="16 мм"/>
        </w:smartTagPr>
        <w:r w:rsidRPr="002C66D7">
          <w:rPr>
            <w:rFonts w:ascii="Times New Roman" w:hAnsi="Times New Roman" w:cs="Times New Roman"/>
            <w:sz w:val="24"/>
            <w:szCs w:val="24"/>
          </w:rPr>
          <w:t>16 мм</w:t>
        </w:r>
      </w:smartTag>
      <w:r w:rsidRPr="002C66D7">
        <w:rPr>
          <w:rFonts w:ascii="Times New Roman" w:hAnsi="Times New Roman" w:cs="Times New Roman"/>
          <w:sz w:val="24"/>
          <w:szCs w:val="24"/>
        </w:rPr>
        <w:t>.</w:t>
      </w:r>
    </w:p>
    <w:p w14:paraId="0C26E92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соединения отдельных деталей и прикрепления элементов конструкций прерывистые швы не применяются.</w:t>
      </w:r>
    </w:p>
    <w:p w14:paraId="4BCAF08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8.151 В конструкциях с фрикционными соединениями должна быть обеспечена возможность свободной постановки высокопрочных болтов, плотного стягивания пакета болтами и закручивания гаек с применением динамометрических ключей и гайковертов.</w:t>
      </w:r>
    </w:p>
    <w:p w14:paraId="43796A5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8.152 В соединениях прокатных профилей с непараллельными поверхностями полок должны применяться клиновидные шайбы.</w:t>
      </w:r>
    </w:p>
    <w:p w14:paraId="23F07D0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8.153 Номинальные диаметры отверстий под высокопрочные болты во фрикционных соединениях приведены в таблице </w:t>
      </w:r>
      <w:r w:rsidR="006F2158" w:rsidRPr="002C66D7">
        <w:rPr>
          <w:rFonts w:ascii="Times New Roman" w:hAnsi="Times New Roman" w:cs="Times New Roman"/>
          <w:sz w:val="24"/>
          <w:szCs w:val="24"/>
        </w:rPr>
        <w:t>8</w:t>
      </w:r>
      <w:r w:rsidRPr="002C66D7">
        <w:rPr>
          <w:rFonts w:ascii="Times New Roman" w:hAnsi="Times New Roman" w:cs="Times New Roman"/>
          <w:sz w:val="24"/>
          <w:szCs w:val="24"/>
        </w:rPr>
        <w:t>.40.</w:t>
      </w:r>
    </w:p>
    <w:p w14:paraId="5BF8E94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8.154 Соединения следует предусматривать с возможно более компактным расположением высокопрочных и обычных болтов по нормам таблицы 8.41.</w:t>
      </w:r>
    </w:p>
    <w:p w14:paraId="7719448B" w14:textId="77777777" w:rsidR="00466AE2" w:rsidRPr="002C66D7" w:rsidRDefault="00466AE2"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8.40</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362"/>
        <w:gridCol w:w="1623"/>
        <w:gridCol w:w="1623"/>
        <w:gridCol w:w="1464"/>
      </w:tblGrid>
      <w:tr w:rsidR="00466AE2" w:rsidRPr="002C66D7" w14:paraId="08B99F82" w14:textId="77777777">
        <w:trPr>
          <w:cantSplit/>
          <w:trHeight w:val="593"/>
          <w:jc w:val="center"/>
        </w:trPr>
        <w:tc>
          <w:tcPr>
            <w:tcW w:w="4680" w:type="dxa"/>
            <w:vMerge w:val="restart"/>
            <w:vAlign w:val="center"/>
          </w:tcPr>
          <w:p w14:paraId="1F6771D9"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Группа соединений</w:t>
            </w:r>
          </w:p>
        </w:tc>
        <w:tc>
          <w:tcPr>
            <w:tcW w:w="5040" w:type="dxa"/>
            <w:gridSpan w:val="3"/>
            <w:vAlign w:val="center"/>
          </w:tcPr>
          <w:p w14:paraId="5E87544B"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Номинальный диаметр отверстий, мм, во фрикционных соединениях при диаметре болтов,</w:t>
            </w:r>
            <w:r w:rsidRPr="002C66D7">
              <w:rPr>
                <w:rFonts w:ascii="Times New Roman" w:hAnsi="Times New Roman"/>
                <w:noProof/>
                <w:szCs w:val="18"/>
              </w:rPr>
              <w:t xml:space="preserve"> м</w:t>
            </w:r>
            <w:r w:rsidRPr="002C66D7">
              <w:rPr>
                <w:rFonts w:ascii="Times New Roman" w:hAnsi="Times New Roman"/>
                <w:szCs w:val="18"/>
              </w:rPr>
              <w:t>м</w:t>
            </w:r>
          </w:p>
        </w:tc>
      </w:tr>
      <w:tr w:rsidR="00466AE2" w:rsidRPr="002C66D7" w14:paraId="6D9A1BD9" w14:textId="77777777">
        <w:trPr>
          <w:cantSplit/>
          <w:trHeight w:hRule="exact" w:val="364"/>
          <w:jc w:val="center"/>
        </w:trPr>
        <w:tc>
          <w:tcPr>
            <w:tcW w:w="4680" w:type="dxa"/>
            <w:vMerge/>
            <w:vAlign w:val="center"/>
          </w:tcPr>
          <w:p w14:paraId="54290508" w14:textId="77777777" w:rsidR="00466AE2" w:rsidRPr="002C66D7" w:rsidRDefault="00466AE2" w:rsidP="000E5789">
            <w:pPr>
              <w:pStyle w:val="11"/>
              <w:suppressAutoHyphens/>
              <w:spacing w:line="240" w:lineRule="auto"/>
              <w:jc w:val="left"/>
              <w:rPr>
                <w:rFonts w:ascii="Times New Roman" w:hAnsi="Times New Roman"/>
                <w:szCs w:val="18"/>
              </w:rPr>
            </w:pPr>
          </w:p>
        </w:tc>
        <w:tc>
          <w:tcPr>
            <w:tcW w:w="1737" w:type="dxa"/>
            <w:vAlign w:val="center"/>
          </w:tcPr>
          <w:p w14:paraId="44B2F6B2"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22</w:t>
            </w:r>
          </w:p>
        </w:tc>
        <w:tc>
          <w:tcPr>
            <w:tcW w:w="1737" w:type="dxa"/>
            <w:vAlign w:val="center"/>
          </w:tcPr>
          <w:p w14:paraId="20AEEEFF"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24</w:t>
            </w:r>
          </w:p>
        </w:tc>
        <w:tc>
          <w:tcPr>
            <w:tcW w:w="1566" w:type="dxa"/>
            <w:vAlign w:val="center"/>
          </w:tcPr>
          <w:p w14:paraId="7213686D"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noProof/>
                <w:szCs w:val="18"/>
              </w:rPr>
              <w:t>27</w:t>
            </w:r>
          </w:p>
        </w:tc>
      </w:tr>
      <w:tr w:rsidR="00466AE2" w:rsidRPr="002C66D7" w14:paraId="00CC73CC" w14:textId="77777777">
        <w:trPr>
          <w:cantSplit/>
          <w:trHeight w:val="578"/>
          <w:jc w:val="center"/>
        </w:trPr>
        <w:tc>
          <w:tcPr>
            <w:tcW w:w="4680" w:type="dxa"/>
          </w:tcPr>
          <w:p w14:paraId="4C2B5695"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lastRenderedPageBreak/>
              <w:t>Стыки и прикрепления основных несущих элементов и связей, определяющие проектное положение конструкций</w:t>
            </w:r>
          </w:p>
        </w:tc>
        <w:tc>
          <w:tcPr>
            <w:tcW w:w="1737" w:type="dxa"/>
          </w:tcPr>
          <w:p w14:paraId="35A56A9F"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23</w:t>
            </w:r>
            <w:r w:rsidR="00464D3F" w:rsidRPr="002C66D7">
              <w:rPr>
                <w:rFonts w:ascii="Times New Roman" w:hAnsi="Times New Roman"/>
                <w:noProof/>
                <w:sz w:val="20"/>
              </w:rPr>
              <w:t>—</w:t>
            </w:r>
            <w:r w:rsidRPr="002C66D7">
              <w:rPr>
                <w:rFonts w:ascii="Times New Roman" w:hAnsi="Times New Roman"/>
                <w:noProof/>
                <w:sz w:val="20"/>
              </w:rPr>
              <w:t>25</w:t>
            </w:r>
          </w:p>
        </w:tc>
        <w:tc>
          <w:tcPr>
            <w:tcW w:w="1737" w:type="dxa"/>
          </w:tcPr>
          <w:p w14:paraId="25F81D18"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25</w:t>
            </w:r>
            <w:r w:rsidR="00464D3F" w:rsidRPr="002C66D7">
              <w:rPr>
                <w:rFonts w:ascii="Times New Roman" w:hAnsi="Times New Roman"/>
                <w:noProof/>
                <w:sz w:val="20"/>
              </w:rPr>
              <w:t>—</w:t>
            </w:r>
            <w:r w:rsidRPr="002C66D7">
              <w:rPr>
                <w:rFonts w:ascii="Times New Roman" w:hAnsi="Times New Roman"/>
                <w:noProof/>
                <w:sz w:val="20"/>
              </w:rPr>
              <w:t>2</w:t>
            </w:r>
            <w:r w:rsidR="006F2158" w:rsidRPr="002C66D7">
              <w:rPr>
                <w:rFonts w:ascii="Times New Roman" w:hAnsi="Times New Roman"/>
                <w:noProof/>
                <w:sz w:val="20"/>
              </w:rPr>
              <w:t>8</w:t>
            </w:r>
          </w:p>
        </w:tc>
        <w:tc>
          <w:tcPr>
            <w:tcW w:w="1566" w:type="dxa"/>
          </w:tcPr>
          <w:p w14:paraId="3A80F890"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28</w:t>
            </w:r>
            <w:r w:rsidR="00464D3F" w:rsidRPr="002C66D7">
              <w:rPr>
                <w:rFonts w:ascii="Times New Roman" w:hAnsi="Times New Roman"/>
                <w:noProof/>
                <w:sz w:val="20"/>
              </w:rPr>
              <w:t>—</w:t>
            </w:r>
            <w:r w:rsidRPr="002C66D7">
              <w:rPr>
                <w:rFonts w:ascii="Times New Roman" w:hAnsi="Times New Roman"/>
                <w:noProof/>
                <w:sz w:val="20"/>
              </w:rPr>
              <w:t>30</w:t>
            </w:r>
          </w:p>
        </w:tc>
      </w:tr>
      <w:tr w:rsidR="00466AE2" w:rsidRPr="002C66D7" w14:paraId="00F20C4F" w14:textId="77777777">
        <w:trPr>
          <w:cantSplit/>
          <w:trHeight w:val="969"/>
          <w:jc w:val="center"/>
        </w:trPr>
        <w:tc>
          <w:tcPr>
            <w:tcW w:w="4680" w:type="dxa"/>
          </w:tcPr>
          <w:p w14:paraId="3E831786"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Прикрепления: связей, не определяющих проектного положения конструкций; стыковых накладок (рыбок) поясов продольных балок; тормозных связей и горизонтальных диафрагм проезжей части</w:t>
            </w:r>
          </w:p>
        </w:tc>
        <w:tc>
          <w:tcPr>
            <w:tcW w:w="1737" w:type="dxa"/>
          </w:tcPr>
          <w:p w14:paraId="462A5549"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23</w:t>
            </w:r>
            <w:r w:rsidR="00464D3F" w:rsidRPr="002C66D7">
              <w:rPr>
                <w:rFonts w:ascii="Times New Roman" w:hAnsi="Times New Roman"/>
                <w:noProof/>
                <w:sz w:val="20"/>
              </w:rPr>
              <w:t>—</w:t>
            </w:r>
            <w:r w:rsidRPr="002C66D7">
              <w:rPr>
                <w:rFonts w:ascii="Times New Roman" w:hAnsi="Times New Roman"/>
                <w:noProof/>
                <w:sz w:val="20"/>
              </w:rPr>
              <w:t>2</w:t>
            </w:r>
            <w:r w:rsidR="006F2158" w:rsidRPr="002C66D7">
              <w:rPr>
                <w:rFonts w:ascii="Times New Roman" w:hAnsi="Times New Roman"/>
                <w:noProof/>
                <w:sz w:val="20"/>
              </w:rPr>
              <w:t>8</w:t>
            </w:r>
          </w:p>
        </w:tc>
        <w:tc>
          <w:tcPr>
            <w:tcW w:w="1737" w:type="dxa"/>
          </w:tcPr>
          <w:p w14:paraId="61169C25"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25</w:t>
            </w:r>
            <w:r w:rsidR="00464D3F" w:rsidRPr="002C66D7">
              <w:rPr>
                <w:rFonts w:ascii="Times New Roman" w:hAnsi="Times New Roman"/>
                <w:noProof/>
                <w:sz w:val="20"/>
              </w:rPr>
              <w:t>—</w:t>
            </w:r>
            <w:r w:rsidRPr="002C66D7">
              <w:rPr>
                <w:rFonts w:ascii="Times New Roman" w:hAnsi="Times New Roman"/>
                <w:noProof/>
                <w:sz w:val="20"/>
              </w:rPr>
              <w:t>30</w:t>
            </w:r>
          </w:p>
        </w:tc>
        <w:tc>
          <w:tcPr>
            <w:tcW w:w="1566" w:type="dxa"/>
          </w:tcPr>
          <w:p w14:paraId="3B713459"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noProof/>
                <w:sz w:val="20"/>
              </w:rPr>
              <w:t>28</w:t>
            </w:r>
            <w:r w:rsidR="00464D3F" w:rsidRPr="002C66D7">
              <w:rPr>
                <w:rFonts w:ascii="Times New Roman" w:hAnsi="Times New Roman"/>
                <w:noProof/>
                <w:sz w:val="20"/>
              </w:rPr>
              <w:t>—</w:t>
            </w:r>
            <w:r w:rsidRPr="002C66D7">
              <w:rPr>
                <w:rFonts w:ascii="Times New Roman" w:hAnsi="Times New Roman"/>
                <w:noProof/>
                <w:sz w:val="20"/>
              </w:rPr>
              <w:t>3</w:t>
            </w:r>
            <w:r w:rsidR="006F2158" w:rsidRPr="002C66D7">
              <w:rPr>
                <w:rFonts w:ascii="Times New Roman" w:hAnsi="Times New Roman"/>
                <w:noProof/>
                <w:sz w:val="20"/>
              </w:rPr>
              <w:t>3</w:t>
            </w:r>
          </w:p>
        </w:tc>
      </w:tr>
    </w:tbl>
    <w:p w14:paraId="35E901B3" w14:textId="77777777" w:rsidR="004D64DC" w:rsidRDefault="004D64DC" w:rsidP="000E5789">
      <w:pPr>
        <w:pStyle w:val="ConsPlusNormal"/>
        <w:widowControl/>
        <w:suppressAutoHyphens/>
        <w:spacing w:before="120"/>
        <w:ind w:firstLine="567"/>
        <w:jc w:val="both"/>
        <w:rPr>
          <w:rFonts w:ascii="Times New Roman" w:hAnsi="Times New Roman" w:cs="Times New Roman"/>
          <w:sz w:val="24"/>
          <w:szCs w:val="24"/>
        </w:rPr>
      </w:pPr>
    </w:p>
    <w:p w14:paraId="60CEDB3C" w14:textId="579979F8"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8.155 Число высокопрочных болтов должно быть не менее двух:</w:t>
      </w:r>
    </w:p>
    <w:p w14:paraId="7ABD70E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прикреплениях связей главных ферм и проезжей части;</w:t>
      </w:r>
    </w:p>
    <w:p w14:paraId="50A126A2" w14:textId="77777777" w:rsidR="00466AE2" w:rsidRPr="002C66D7" w:rsidRDefault="00466AE2" w:rsidP="000E5789">
      <w:pPr>
        <w:pStyle w:val="ConsPlusNormal"/>
        <w:widowControl/>
        <w:suppressAutoHyphens/>
        <w:ind w:firstLine="567"/>
        <w:jc w:val="both"/>
        <w:rPr>
          <w:rFonts w:ascii="Times New Roman" w:hAnsi="Times New Roman" w:cs="Times New Roman"/>
          <w:spacing w:val="-8"/>
          <w:sz w:val="24"/>
          <w:szCs w:val="24"/>
        </w:rPr>
      </w:pPr>
      <w:r w:rsidRPr="002C66D7">
        <w:rPr>
          <w:rFonts w:ascii="Times New Roman" w:hAnsi="Times New Roman" w:cs="Times New Roman"/>
          <w:spacing w:val="-8"/>
          <w:sz w:val="24"/>
          <w:szCs w:val="24"/>
        </w:rPr>
        <w:t>в каждом продольном ряду прикрепления или стыковой накладки (считая от оси стыка).</w:t>
      </w:r>
    </w:p>
    <w:p w14:paraId="5153F11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прикреплении стержня на обычных болтах число болтов в продольном ряду должно быть не менее: при одном ряде </w:t>
      </w:r>
      <w:r w:rsidR="00272E5E" w:rsidRPr="002C66D7">
        <w:rPr>
          <w:rFonts w:ascii="Times New Roman" w:hAnsi="Times New Roman" w:cs="Times New Roman"/>
          <w:sz w:val="24"/>
          <w:szCs w:val="24"/>
        </w:rPr>
        <w:t>—</w:t>
      </w:r>
      <w:r w:rsidRPr="002C66D7">
        <w:rPr>
          <w:rFonts w:ascii="Times New Roman" w:hAnsi="Times New Roman" w:cs="Times New Roman"/>
          <w:sz w:val="24"/>
          <w:szCs w:val="24"/>
        </w:rPr>
        <w:t xml:space="preserve"> 3; при двух рядах и более </w:t>
      </w:r>
      <w:r w:rsidR="00272E5E" w:rsidRPr="002C66D7">
        <w:rPr>
          <w:rFonts w:ascii="Times New Roman" w:hAnsi="Times New Roman" w:cs="Times New Roman"/>
          <w:sz w:val="24"/>
          <w:szCs w:val="24"/>
        </w:rPr>
        <w:t>—</w:t>
      </w:r>
      <w:r w:rsidRPr="002C66D7">
        <w:rPr>
          <w:rFonts w:ascii="Times New Roman" w:hAnsi="Times New Roman" w:cs="Times New Roman"/>
          <w:sz w:val="24"/>
          <w:szCs w:val="24"/>
        </w:rPr>
        <w:t xml:space="preserve"> 2; в выступающей полке уголкового коротыша </w:t>
      </w:r>
      <w:r w:rsidR="00272E5E" w:rsidRPr="002C66D7">
        <w:rPr>
          <w:rFonts w:ascii="Times New Roman" w:hAnsi="Times New Roman" w:cs="Times New Roman"/>
          <w:sz w:val="24"/>
          <w:szCs w:val="24"/>
        </w:rPr>
        <w:t>—</w:t>
      </w:r>
      <w:r w:rsidRPr="002C66D7">
        <w:rPr>
          <w:rFonts w:ascii="Times New Roman" w:hAnsi="Times New Roman" w:cs="Times New Roman"/>
          <w:sz w:val="24"/>
          <w:szCs w:val="24"/>
        </w:rPr>
        <w:t xml:space="preserve"> 5.</w:t>
      </w:r>
    </w:p>
    <w:p w14:paraId="1C54C9D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стыках и прикреплениях растянутых и сжато-растянутых элементов число болтов в двух первых поперечных рядах (считая от сечения элемента или накладки с полным усилием) следует принимать одинаковым. Число болтов в последующих рядах должно увеличиваться постепенно. В стыках и прикреплениях уголков с двухрядным расположением болтов первый болт должен быть расположен у обушка.</w:t>
      </w:r>
    </w:p>
    <w:p w14:paraId="7BCFDF5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Число рядов болтов вдоль усилия (при выполнении требований 8.106) должно быть минимальным.</w:t>
      </w:r>
    </w:p>
    <w:p w14:paraId="70B8338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продольных и поперечных стыках стенок балок допускается располагать болты с каждой стороны стыка в один ряд.</w:t>
      </w:r>
    </w:p>
    <w:p w14:paraId="659E500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8.156 Диаметр болтов, поставленных в уголках основных элементов, не должен, как правило, быть более 1/4 ширины полки уголка.</w:t>
      </w:r>
    </w:p>
    <w:p w14:paraId="057047F4" w14:textId="5BBD2848"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Допускается в элементах связей, ребрах жесткости, диафрагмах и </w:t>
      </w:r>
      <w:r w:rsidR="003F4BEC">
        <w:rPr>
          <w:rFonts w:ascii="Times New Roman" w:hAnsi="Times New Roman" w:cs="Times New Roman"/>
          <w:sz w:val="24"/>
          <w:szCs w:val="24"/>
        </w:rPr>
        <w:t>т. д.</w:t>
      </w:r>
      <w:r w:rsidRPr="002C66D7">
        <w:rPr>
          <w:rFonts w:ascii="Times New Roman" w:hAnsi="Times New Roman" w:cs="Times New Roman"/>
          <w:sz w:val="24"/>
          <w:szCs w:val="24"/>
        </w:rPr>
        <w:t xml:space="preserve"> ставить болты диаметром </w:t>
      </w:r>
      <w:smartTag w:uri="urn:schemas-microsoft-com:office:smarttags" w:element="metricconverter">
        <w:smartTagPr>
          <w:attr w:name="ProductID" w:val="22 мм"/>
        </w:smartTagPr>
        <w:r w:rsidRPr="002C66D7">
          <w:rPr>
            <w:rFonts w:ascii="Times New Roman" w:hAnsi="Times New Roman" w:cs="Times New Roman"/>
            <w:sz w:val="24"/>
            <w:szCs w:val="24"/>
          </w:rPr>
          <w:t>22 мм</w:t>
        </w:r>
      </w:smartTag>
      <w:r w:rsidRPr="002C66D7">
        <w:rPr>
          <w:rFonts w:ascii="Times New Roman" w:hAnsi="Times New Roman" w:cs="Times New Roman"/>
          <w:sz w:val="24"/>
          <w:szCs w:val="24"/>
        </w:rPr>
        <w:t xml:space="preserve"> в полке уголка шириной </w:t>
      </w:r>
      <w:smartTag w:uri="urn:schemas-microsoft-com:office:smarttags" w:element="metricconverter">
        <w:smartTagPr>
          <w:attr w:name="ProductID" w:val="80 мм"/>
        </w:smartTagPr>
        <w:r w:rsidRPr="002C66D7">
          <w:rPr>
            <w:rFonts w:ascii="Times New Roman" w:hAnsi="Times New Roman" w:cs="Times New Roman"/>
            <w:sz w:val="24"/>
            <w:szCs w:val="24"/>
          </w:rPr>
          <w:t>80 мм</w:t>
        </w:r>
      </w:smartTag>
      <w:r w:rsidRPr="002C66D7">
        <w:rPr>
          <w:rFonts w:ascii="Times New Roman" w:hAnsi="Times New Roman" w:cs="Times New Roman"/>
          <w:sz w:val="24"/>
          <w:szCs w:val="24"/>
        </w:rPr>
        <w:t xml:space="preserve"> и диаметром </w:t>
      </w:r>
      <w:smartTag w:uri="urn:schemas-microsoft-com:office:smarttags" w:element="metricconverter">
        <w:smartTagPr>
          <w:attr w:name="ProductID" w:val="24 мм"/>
        </w:smartTagPr>
        <w:r w:rsidRPr="002C66D7">
          <w:rPr>
            <w:rFonts w:ascii="Times New Roman" w:hAnsi="Times New Roman" w:cs="Times New Roman"/>
            <w:sz w:val="24"/>
            <w:szCs w:val="24"/>
          </w:rPr>
          <w:t>24 мм</w:t>
        </w:r>
      </w:smartTag>
      <w:r w:rsidRPr="002C66D7">
        <w:rPr>
          <w:rFonts w:ascii="Times New Roman" w:hAnsi="Times New Roman" w:cs="Times New Roman"/>
          <w:sz w:val="24"/>
          <w:szCs w:val="24"/>
        </w:rPr>
        <w:t xml:space="preserve"> в полке шириной </w:t>
      </w:r>
      <w:smartTag w:uri="urn:schemas-microsoft-com:office:smarttags" w:element="metricconverter">
        <w:smartTagPr>
          <w:attr w:name="ProductID" w:val="90 мм"/>
        </w:smartTagPr>
        <w:r w:rsidRPr="002C66D7">
          <w:rPr>
            <w:rFonts w:ascii="Times New Roman" w:hAnsi="Times New Roman" w:cs="Times New Roman"/>
            <w:sz w:val="24"/>
            <w:szCs w:val="24"/>
          </w:rPr>
          <w:t>90 мм</w:t>
        </w:r>
      </w:smartTag>
      <w:r w:rsidRPr="002C66D7">
        <w:rPr>
          <w:rFonts w:ascii="Times New Roman" w:hAnsi="Times New Roman" w:cs="Times New Roman"/>
          <w:sz w:val="24"/>
          <w:szCs w:val="24"/>
        </w:rPr>
        <w:t>.</w:t>
      </w:r>
    </w:p>
    <w:p w14:paraId="3F850C58" w14:textId="5343A083"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Во фрикционных соединениях с большим числом высокопрочных болтов их диаметр следует назначать возможно большим.</w:t>
      </w:r>
      <w:r w:rsidR="00FA2E5B" w:rsidRPr="002C66D7">
        <w:rPr>
          <w:rFonts w:ascii="Times New Roman" w:hAnsi="Times New Roman" w:cs="Times New Roman"/>
          <w:sz w:val="24"/>
          <w:szCs w:val="24"/>
        </w:rPr>
        <w:t xml:space="preserve"> В соединениях, где диаметр отверстия превышает номинальный диаметр болта свыше 3 мм, следует устанавливать в высокопрочных болтах шайбы толщиной 6 мм.</w:t>
      </w:r>
    </w:p>
    <w:p w14:paraId="47D9F4BC" w14:textId="71B9D482" w:rsidR="00FA2E5B" w:rsidRPr="002C66D7" w:rsidRDefault="00FA2E5B"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2DF28535" w14:textId="46F30B5D" w:rsidR="00987E15" w:rsidRPr="002C66D7" w:rsidRDefault="00987E15" w:rsidP="000E5789">
      <w:pPr>
        <w:pStyle w:val="11"/>
        <w:suppressAutoHyphens/>
        <w:spacing w:before="120" w:after="40" w:line="240" w:lineRule="auto"/>
        <w:ind w:firstLine="0"/>
        <w:rPr>
          <w:rFonts w:ascii="Times New Roman" w:hAnsi="Times New Roman"/>
          <w:noProof/>
          <w:sz w:val="24"/>
          <w:szCs w:val="24"/>
        </w:rPr>
      </w:pPr>
    </w:p>
    <w:p w14:paraId="6E37685A" w14:textId="3E8FCE84" w:rsidR="00466AE2" w:rsidRPr="002C66D7" w:rsidRDefault="00466AE2" w:rsidP="000E5789">
      <w:pPr>
        <w:pStyle w:val="11"/>
        <w:suppressAutoHyphens/>
        <w:spacing w:before="120" w:after="40" w:line="240" w:lineRule="auto"/>
        <w:ind w:firstLine="0"/>
        <w:rPr>
          <w:rFonts w:ascii="Times New Roman" w:hAnsi="Times New Roman"/>
          <w:sz w:val="22"/>
          <w:szCs w:val="22"/>
        </w:rPr>
      </w:pPr>
      <w:r w:rsidRPr="002C66D7">
        <w:rPr>
          <w:rFonts w:ascii="Times New Roman" w:hAnsi="Times New Roman"/>
          <w:noProof/>
          <w:sz w:val="24"/>
          <w:szCs w:val="24"/>
        </w:rPr>
        <w:t xml:space="preserve">Т </w:t>
      </w:r>
      <w:r w:rsidRPr="002C66D7">
        <w:rPr>
          <w:rFonts w:ascii="Times New Roman" w:hAnsi="Times New Roman"/>
          <w:noProof/>
          <w:sz w:val="22"/>
          <w:szCs w:val="22"/>
        </w:rPr>
        <w:t>а б л и ц а  8.41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710"/>
        <w:gridCol w:w="3362"/>
      </w:tblGrid>
      <w:tr w:rsidR="00466AE2" w:rsidRPr="002C66D7" w14:paraId="528B9789" w14:textId="77777777" w:rsidTr="00987E15">
        <w:trPr>
          <w:trHeight w:hRule="exact" w:val="284"/>
          <w:jc w:val="center"/>
        </w:trPr>
        <w:tc>
          <w:tcPr>
            <w:tcW w:w="5710" w:type="dxa"/>
            <w:tcBorders>
              <w:top w:val="single" w:sz="4" w:space="0" w:color="auto"/>
              <w:left w:val="single" w:sz="4" w:space="0" w:color="auto"/>
              <w:bottom w:val="single" w:sz="4" w:space="0" w:color="auto"/>
              <w:right w:val="single" w:sz="4" w:space="0" w:color="auto"/>
            </w:tcBorders>
            <w:vAlign w:val="center"/>
          </w:tcPr>
          <w:p w14:paraId="5EAB4379"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Характеристика расстояний</w:t>
            </w:r>
          </w:p>
        </w:tc>
        <w:tc>
          <w:tcPr>
            <w:tcW w:w="3362" w:type="dxa"/>
            <w:tcBorders>
              <w:top w:val="single" w:sz="4" w:space="0" w:color="auto"/>
              <w:left w:val="single" w:sz="4" w:space="0" w:color="auto"/>
              <w:bottom w:val="single" w:sz="4" w:space="0" w:color="auto"/>
              <w:right w:val="single" w:sz="4" w:space="0" w:color="auto"/>
            </w:tcBorders>
            <w:vAlign w:val="center"/>
          </w:tcPr>
          <w:p w14:paraId="6B485FAE" w14:textId="77777777" w:rsidR="00466AE2" w:rsidRPr="002C66D7" w:rsidRDefault="00466AE2"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Норма</w:t>
            </w:r>
          </w:p>
        </w:tc>
      </w:tr>
      <w:tr w:rsidR="00466AE2" w:rsidRPr="002C66D7" w14:paraId="7FCD827D" w14:textId="77777777" w:rsidTr="00987E15">
        <w:trPr>
          <w:trHeight w:hRule="exact" w:val="284"/>
          <w:jc w:val="center"/>
        </w:trPr>
        <w:tc>
          <w:tcPr>
            <w:tcW w:w="5710" w:type="dxa"/>
            <w:tcBorders>
              <w:left w:val="single" w:sz="4" w:space="0" w:color="auto"/>
              <w:bottom w:val="nil"/>
            </w:tcBorders>
          </w:tcPr>
          <w:p w14:paraId="50415064"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noProof/>
                <w:sz w:val="20"/>
              </w:rPr>
              <w:t>1  </w:t>
            </w:r>
            <w:r w:rsidRPr="002C66D7">
              <w:rPr>
                <w:rFonts w:ascii="Times New Roman" w:hAnsi="Times New Roman"/>
                <w:sz w:val="20"/>
              </w:rPr>
              <w:t>Расстояния между центрами болтов:</w:t>
            </w:r>
          </w:p>
        </w:tc>
        <w:tc>
          <w:tcPr>
            <w:tcW w:w="3362" w:type="dxa"/>
            <w:tcBorders>
              <w:bottom w:val="nil"/>
              <w:right w:val="single" w:sz="4" w:space="0" w:color="auto"/>
            </w:tcBorders>
          </w:tcPr>
          <w:p w14:paraId="74B5DC33" w14:textId="77777777" w:rsidR="00466AE2" w:rsidRPr="002C66D7" w:rsidRDefault="00466AE2" w:rsidP="000E5789">
            <w:pPr>
              <w:pStyle w:val="11"/>
              <w:suppressAutoHyphens/>
              <w:spacing w:line="240" w:lineRule="auto"/>
              <w:ind w:firstLine="0"/>
              <w:jc w:val="center"/>
              <w:rPr>
                <w:rFonts w:ascii="Times New Roman" w:hAnsi="Times New Roman"/>
                <w:sz w:val="20"/>
              </w:rPr>
            </w:pPr>
          </w:p>
        </w:tc>
      </w:tr>
      <w:tr w:rsidR="00466AE2" w:rsidRPr="002C66D7" w14:paraId="7809EA7C" w14:textId="77777777" w:rsidTr="00987E15">
        <w:trPr>
          <w:trHeight w:hRule="exact" w:val="284"/>
          <w:jc w:val="center"/>
        </w:trPr>
        <w:tc>
          <w:tcPr>
            <w:tcW w:w="5710" w:type="dxa"/>
            <w:tcBorders>
              <w:top w:val="nil"/>
              <w:left w:val="single" w:sz="4" w:space="0" w:color="auto"/>
              <w:bottom w:val="nil"/>
            </w:tcBorders>
          </w:tcPr>
          <w:p w14:paraId="0A140042" w14:textId="77777777" w:rsidR="00466AE2" w:rsidRPr="002C66D7" w:rsidRDefault="00466AE2" w:rsidP="000E5789">
            <w:pPr>
              <w:pStyle w:val="11"/>
              <w:suppressAutoHyphens/>
              <w:spacing w:line="240" w:lineRule="auto"/>
              <w:ind w:left="284" w:firstLine="0"/>
              <w:jc w:val="left"/>
              <w:rPr>
                <w:rFonts w:ascii="Times New Roman" w:hAnsi="Times New Roman"/>
                <w:sz w:val="20"/>
              </w:rPr>
            </w:pPr>
            <w:r w:rsidRPr="002C66D7">
              <w:rPr>
                <w:rFonts w:ascii="Times New Roman" w:hAnsi="Times New Roman"/>
                <w:sz w:val="20"/>
              </w:rPr>
              <w:t xml:space="preserve">а) минимальное в любом направлении </w:t>
            </w:r>
          </w:p>
        </w:tc>
        <w:tc>
          <w:tcPr>
            <w:tcW w:w="3362" w:type="dxa"/>
            <w:tcBorders>
              <w:top w:val="nil"/>
              <w:bottom w:val="nil"/>
              <w:right w:val="single" w:sz="4" w:space="0" w:color="auto"/>
            </w:tcBorders>
          </w:tcPr>
          <w:p w14:paraId="3C5A876B" w14:textId="77777777" w:rsidR="00466AE2" w:rsidRPr="002C66D7" w:rsidRDefault="00466AE2" w:rsidP="000E5789">
            <w:pPr>
              <w:pStyle w:val="11"/>
              <w:suppressAutoHyphens/>
              <w:spacing w:line="240" w:lineRule="auto"/>
              <w:ind w:firstLine="0"/>
              <w:jc w:val="center"/>
              <w:rPr>
                <w:rFonts w:ascii="Times New Roman" w:hAnsi="Times New Roman"/>
                <w:sz w:val="20"/>
                <w:lang w:val="en-US"/>
              </w:rPr>
            </w:pPr>
            <w:r w:rsidRPr="002C66D7">
              <w:rPr>
                <w:rFonts w:ascii="Times New Roman" w:hAnsi="Times New Roman"/>
                <w:noProof/>
                <w:sz w:val="20"/>
              </w:rPr>
              <w:t>2,5</w:t>
            </w:r>
            <w:r w:rsidRPr="002C66D7">
              <w:rPr>
                <w:rFonts w:ascii="Times New Roman" w:hAnsi="Times New Roman"/>
                <w:i/>
                <w:sz w:val="20"/>
                <w:lang w:val="en-US"/>
              </w:rPr>
              <w:t>d</w:t>
            </w:r>
            <w:r w:rsidRPr="002C66D7">
              <w:rPr>
                <w:rFonts w:ascii="Times New Roman" w:hAnsi="Times New Roman"/>
                <w:i/>
                <w:sz w:val="20"/>
              </w:rPr>
              <w:t xml:space="preserve"> </w:t>
            </w:r>
            <w:r w:rsidR="00272E5E" w:rsidRPr="002C66D7">
              <w:rPr>
                <w:rFonts w:ascii="Times New Roman" w:hAnsi="Times New Roman"/>
                <w:sz w:val="20"/>
              </w:rPr>
              <w:t>*</w:t>
            </w:r>
          </w:p>
        </w:tc>
      </w:tr>
      <w:tr w:rsidR="00466AE2" w:rsidRPr="002C66D7" w14:paraId="5E9DDA9A" w14:textId="77777777" w:rsidTr="00987E15">
        <w:trPr>
          <w:trHeight w:val="473"/>
          <w:jc w:val="center"/>
        </w:trPr>
        <w:tc>
          <w:tcPr>
            <w:tcW w:w="5710" w:type="dxa"/>
            <w:tcBorders>
              <w:top w:val="nil"/>
              <w:left w:val="single" w:sz="4" w:space="0" w:color="auto"/>
              <w:bottom w:val="nil"/>
            </w:tcBorders>
          </w:tcPr>
          <w:p w14:paraId="57A1AFBF" w14:textId="77777777" w:rsidR="00466AE2" w:rsidRPr="002C66D7" w:rsidRDefault="00466AE2" w:rsidP="000E5789">
            <w:pPr>
              <w:pStyle w:val="11"/>
              <w:suppressAutoHyphens/>
              <w:spacing w:line="240" w:lineRule="auto"/>
              <w:ind w:left="284" w:firstLine="0"/>
              <w:jc w:val="left"/>
              <w:rPr>
                <w:rFonts w:ascii="Times New Roman" w:hAnsi="Times New Roman"/>
                <w:sz w:val="20"/>
              </w:rPr>
            </w:pPr>
            <w:r w:rsidRPr="002C66D7">
              <w:rPr>
                <w:rFonts w:ascii="Times New Roman" w:hAnsi="Times New Roman"/>
                <w:sz w:val="20"/>
              </w:rPr>
              <w:t>б) максимальное в любом направлении в крайних рядах при растяжении и сжатии:</w:t>
            </w:r>
          </w:p>
        </w:tc>
        <w:tc>
          <w:tcPr>
            <w:tcW w:w="3362" w:type="dxa"/>
            <w:tcBorders>
              <w:top w:val="nil"/>
              <w:bottom w:val="nil"/>
              <w:right w:val="single" w:sz="4" w:space="0" w:color="auto"/>
            </w:tcBorders>
          </w:tcPr>
          <w:p w14:paraId="70E00E9F" w14:textId="77777777" w:rsidR="00466AE2" w:rsidRPr="002C66D7" w:rsidRDefault="00466AE2" w:rsidP="000E5789">
            <w:pPr>
              <w:pStyle w:val="11"/>
              <w:suppressAutoHyphens/>
              <w:spacing w:line="240" w:lineRule="auto"/>
              <w:ind w:firstLine="0"/>
              <w:jc w:val="center"/>
              <w:rPr>
                <w:rFonts w:ascii="Times New Roman" w:hAnsi="Times New Roman"/>
                <w:sz w:val="20"/>
              </w:rPr>
            </w:pPr>
          </w:p>
        </w:tc>
      </w:tr>
      <w:tr w:rsidR="00466AE2" w:rsidRPr="002C66D7" w14:paraId="31115FA4" w14:textId="77777777">
        <w:trPr>
          <w:trHeight w:hRule="exact" w:val="335"/>
          <w:jc w:val="center"/>
        </w:trPr>
        <w:tc>
          <w:tcPr>
            <w:tcW w:w="5710" w:type="dxa"/>
            <w:tcBorders>
              <w:top w:val="nil"/>
              <w:left w:val="single" w:sz="4" w:space="0" w:color="auto"/>
              <w:bottom w:val="nil"/>
            </w:tcBorders>
          </w:tcPr>
          <w:p w14:paraId="68D83510" w14:textId="77777777" w:rsidR="00466AE2" w:rsidRPr="002C66D7" w:rsidRDefault="00466AE2" w:rsidP="000E5789">
            <w:pPr>
              <w:pStyle w:val="11"/>
              <w:suppressAutoHyphens/>
              <w:spacing w:line="240" w:lineRule="auto"/>
              <w:ind w:left="567" w:firstLine="0"/>
              <w:jc w:val="left"/>
              <w:rPr>
                <w:rFonts w:ascii="Times New Roman" w:hAnsi="Times New Roman"/>
                <w:sz w:val="20"/>
              </w:rPr>
            </w:pPr>
            <w:r w:rsidRPr="002C66D7">
              <w:rPr>
                <w:rFonts w:ascii="Times New Roman" w:hAnsi="Times New Roman"/>
                <w:sz w:val="20"/>
              </w:rPr>
              <w:t>в листах</w:t>
            </w:r>
          </w:p>
        </w:tc>
        <w:tc>
          <w:tcPr>
            <w:tcW w:w="3362" w:type="dxa"/>
            <w:tcBorders>
              <w:top w:val="nil"/>
              <w:bottom w:val="nil"/>
              <w:right w:val="single" w:sz="4" w:space="0" w:color="auto"/>
            </w:tcBorders>
          </w:tcPr>
          <w:p w14:paraId="49788EF6" w14:textId="77777777" w:rsidR="00466AE2" w:rsidRPr="002C66D7" w:rsidRDefault="00466AE2"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7</w:t>
            </w:r>
            <w:r w:rsidRPr="002C66D7">
              <w:rPr>
                <w:rFonts w:ascii="Times New Roman" w:hAnsi="Times New Roman"/>
                <w:i/>
                <w:sz w:val="20"/>
                <w:lang w:val="en-US"/>
              </w:rPr>
              <w:t>d</w:t>
            </w:r>
            <w:r w:rsidRPr="002C66D7">
              <w:rPr>
                <w:rFonts w:ascii="Times New Roman" w:hAnsi="Times New Roman"/>
                <w:sz w:val="20"/>
              </w:rPr>
              <w:t xml:space="preserve"> или</w:t>
            </w:r>
            <w:r w:rsidRPr="002C66D7">
              <w:rPr>
                <w:rFonts w:ascii="Times New Roman" w:hAnsi="Times New Roman"/>
                <w:noProof/>
                <w:sz w:val="20"/>
              </w:rPr>
              <w:t xml:space="preserve"> 16</w:t>
            </w:r>
            <w:r w:rsidRPr="002C66D7">
              <w:rPr>
                <w:rFonts w:ascii="Times New Roman" w:hAnsi="Times New Roman"/>
                <w:i/>
                <w:noProof/>
                <w:sz w:val="20"/>
              </w:rPr>
              <w:t>t</w:t>
            </w:r>
          </w:p>
        </w:tc>
      </w:tr>
      <w:tr w:rsidR="00466AE2" w:rsidRPr="002C66D7" w14:paraId="19D93785" w14:textId="77777777">
        <w:trPr>
          <w:trHeight w:hRule="exact" w:val="282"/>
          <w:jc w:val="center"/>
        </w:trPr>
        <w:tc>
          <w:tcPr>
            <w:tcW w:w="5710" w:type="dxa"/>
            <w:tcBorders>
              <w:top w:val="nil"/>
              <w:left w:val="single" w:sz="4" w:space="0" w:color="auto"/>
              <w:bottom w:val="nil"/>
            </w:tcBorders>
          </w:tcPr>
          <w:p w14:paraId="028EDC1E" w14:textId="77777777" w:rsidR="00466AE2" w:rsidRPr="002C66D7" w:rsidRDefault="00466AE2" w:rsidP="000E5789">
            <w:pPr>
              <w:pStyle w:val="11"/>
              <w:suppressAutoHyphens/>
              <w:spacing w:line="240" w:lineRule="auto"/>
              <w:ind w:left="567" w:firstLine="0"/>
              <w:jc w:val="left"/>
              <w:rPr>
                <w:rFonts w:ascii="Times New Roman" w:hAnsi="Times New Roman"/>
                <w:sz w:val="20"/>
              </w:rPr>
            </w:pPr>
            <w:r w:rsidRPr="002C66D7">
              <w:rPr>
                <w:rFonts w:ascii="Times New Roman" w:hAnsi="Times New Roman"/>
                <w:sz w:val="20"/>
              </w:rPr>
              <w:t xml:space="preserve">в уголках </w:t>
            </w:r>
            <w:r w:rsidR="00272E5E" w:rsidRPr="002C66D7">
              <w:rPr>
                <w:rFonts w:ascii="Times New Roman" w:hAnsi="Times New Roman"/>
                <w:sz w:val="20"/>
              </w:rPr>
              <w:t>**</w:t>
            </w:r>
          </w:p>
        </w:tc>
        <w:tc>
          <w:tcPr>
            <w:tcW w:w="3362" w:type="dxa"/>
            <w:tcBorders>
              <w:top w:val="nil"/>
              <w:bottom w:val="nil"/>
              <w:right w:val="single" w:sz="4" w:space="0" w:color="auto"/>
            </w:tcBorders>
          </w:tcPr>
          <w:p w14:paraId="3D9F0D97" w14:textId="77777777" w:rsidR="00466AE2" w:rsidRPr="002C66D7" w:rsidRDefault="00466AE2" w:rsidP="000E5789">
            <w:pPr>
              <w:pStyle w:val="11"/>
              <w:suppressAutoHyphens/>
              <w:spacing w:line="240" w:lineRule="auto"/>
              <w:ind w:firstLine="0"/>
              <w:jc w:val="center"/>
              <w:rPr>
                <w:rFonts w:ascii="Times New Roman" w:hAnsi="Times New Roman"/>
                <w:sz w:val="20"/>
              </w:rPr>
            </w:pPr>
            <w:smartTag w:uri="urn:schemas-microsoft-com:office:smarttags" w:element="metricconverter">
              <w:smartTagPr>
                <w:attr w:name="ProductID" w:val="160 мм"/>
              </w:smartTagPr>
              <w:r w:rsidRPr="002C66D7">
                <w:rPr>
                  <w:rFonts w:ascii="Times New Roman" w:hAnsi="Times New Roman"/>
                  <w:noProof/>
                  <w:sz w:val="20"/>
                </w:rPr>
                <w:t>160</w:t>
              </w:r>
              <w:r w:rsidRPr="002C66D7">
                <w:rPr>
                  <w:rFonts w:ascii="Times New Roman" w:hAnsi="Times New Roman"/>
                  <w:sz w:val="20"/>
                </w:rPr>
                <w:t xml:space="preserve"> мм</w:t>
              </w:r>
            </w:smartTag>
          </w:p>
        </w:tc>
      </w:tr>
      <w:tr w:rsidR="00466AE2" w:rsidRPr="002C66D7" w14:paraId="622944DA" w14:textId="77777777">
        <w:trPr>
          <w:trHeight w:hRule="exact" w:val="255"/>
          <w:jc w:val="center"/>
        </w:trPr>
        <w:tc>
          <w:tcPr>
            <w:tcW w:w="5710" w:type="dxa"/>
            <w:tcBorders>
              <w:top w:val="nil"/>
              <w:left w:val="single" w:sz="4" w:space="0" w:color="auto"/>
              <w:bottom w:val="nil"/>
            </w:tcBorders>
          </w:tcPr>
          <w:p w14:paraId="3D33B5BE" w14:textId="77777777" w:rsidR="00466AE2" w:rsidRPr="002C66D7" w:rsidRDefault="00466AE2" w:rsidP="000E5789">
            <w:pPr>
              <w:pStyle w:val="11"/>
              <w:suppressAutoHyphens/>
              <w:spacing w:line="240" w:lineRule="auto"/>
              <w:ind w:left="284" w:firstLine="0"/>
              <w:jc w:val="left"/>
              <w:rPr>
                <w:rFonts w:ascii="Times New Roman" w:hAnsi="Times New Roman"/>
                <w:sz w:val="20"/>
              </w:rPr>
            </w:pPr>
            <w:r w:rsidRPr="002C66D7">
              <w:rPr>
                <w:rFonts w:ascii="Times New Roman" w:hAnsi="Times New Roman"/>
                <w:sz w:val="20"/>
              </w:rPr>
              <w:t>в) максимальное в средних рядах:</w:t>
            </w:r>
          </w:p>
        </w:tc>
        <w:tc>
          <w:tcPr>
            <w:tcW w:w="3362" w:type="dxa"/>
            <w:tcBorders>
              <w:top w:val="nil"/>
              <w:bottom w:val="nil"/>
              <w:right w:val="single" w:sz="4" w:space="0" w:color="auto"/>
            </w:tcBorders>
          </w:tcPr>
          <w:p w14:paraId="03D01E5B" w14:textId="77777777" w:rsidR="00466AE2" w:rsidRPr="002C66D7" w:rsidRDefault="00466AE2" w:rsidP="000E5789">
            <w:pPr>
              <w:pStyle w:val="11"/>
              <w:suppressAutoHyphens/>
              <w:spacing w:line="240" w:lineRule="auto"/>
              <w:ind w:firstLine="0"/>
              <w:jc w:val="center"/>
              <w:rPr>
                <w:rFonts w:ascii="Times New Roman" w:hAnsi="Times New Roman"/>
                <w:sz w:val="20"/>
              </w:rPr>
            </w:pPr>
          </w:p>
        </w:tc>
      </w:tr>
      <w:tr w:rsidR="00466AE2" w:rsidRPr="002C66D7" w14:paraId="374838C9" w14:textId="77777777">
        <w:trPr>
          <w:trHeight w:val="290"/>
          <w:jc w:val="center"/>
        </w:trPr>
        <w:tc>
          <w:tcPr>
            <w:tcW w:w="5710" w:type="dxa"/>
            <w:tcBorders>
              <w:top w:val="nil"/>
              <w:left w:val="single" w:sz="4" w:space="0" w:color="auto"/>
              <w:bottom w:val="nil"/>
            </w:tcBorders>
          </w:tcPr>
          <w:p w14:paraId="64433716" w14:textId="77777777" w:rsidR="00466AE2" w:rsidRPr="002C66D7" w:rsidRDefault="00215286" w:rsidP="000E5789">
            <w:pPr>
              <w:pStyle w:val="11"/>
              <w:suppressAutoHyphens/>
              <w:spacing w:line="240" w:lineRule="auto"/>
              <w:ind w:left="567" w:firstLine="0"/>
              <w:jc w:val="left"/>
              <w:rPr>
                <w:rFonts w:ascii="Times New Roman" w:hAnsi="Times New Roman"/>
                <w:sz w:val="20"/>
              </w:rPr>
            </w:pPr>
            <w:r w:rsidRPr="002C66D7">
              <w:rPr>
                <w:rFonts w:ascii="Times New Roman" w:hAnsi="Times New Roman"/>
                <w:sz w:val="20"/>
              </w:rPr>
              <w:t>п</w:t>
            </w:r>
            <w:r w:rsidR="00466AE2" w:rsidRPr="002C66D7">
              <w:rPr>
                <w:rFonts w:ascii="Times New Roman" w:hAnsi="Times New Roman"/>
                <w:sz w:val="20"/>
              </w:rPr>
              <w:t>оперек усилия при растяжении и сжатии</w:t>
            </w:r>
          </w:p>
        </w:tc>
        <w:tc>
          <w:tcPr>
            <w:tcW w:w="3362" w:type="dxa"/>
            <w:tcBorders>
              <w:top w:val="nil"/>
              <w:bottom w:val="nil"/>
              <w:right w:val="single" w:sz="4" w:space="0" w:color="auto"/>
            </w:tcBorders>
          </w:tcPr>
          <w:p w14:paraId="01A5234F" w14:textId="77777777" w:rsidR="00466AE2" w:rsidRPr="002C66D7" w:rsidRDefault="00466AE2" w:rsidP="000E5789">
            <w:pPr>
              <w:pStyle w:val="11"/>
              <w:suppressAutoHyphens/>
              <w:spacing w:line="240" w:lineRule="auto"/>
              <w:ind w:firstLine="0"/>
              <w:jc w:val="center"/>
              <w:rPr>
                <w:rFonts w:ascii="Times New Roman" w:hAnsi="Times New Roman"/>
                <w:i/>
                <w:sz w:val="20"/>
              </w:rPr>
            </w:pPr>
            <w:r w:rsidRPr="002C66D7">
              <w:rPr>
                <w:rFonts w:ascii="Times New Roman" w:hAnsi="Times New Roman"/>
                <w:noProof/>
                <w:sz w:val="20"/>
              </w:rPr>
              <w:t>24</w:t>
            </w:r>
            <w:r w:rsidRPr="002C66D7">
              <w:rPr>
                <w:rFonts w:ascii="Times New Roman" w:hAnsi="Times New Roman"/>
                <w:i/>
                <w:noProof/>
                <w:sz w:val="20"/>
              </w:rPr>
              <w:t>t</w:t>
            </w:r>
          </w:p>
        </w:tc>
      </w:tr>
      <w:tr w:rsidR="00466AE2" w:rsidRPr="002C66D7" w14:paraId="41ED5EFC" w14:textId="77777777">
        <w:trPr>
          <w:trHeight w:val="235"/>
          <w:jc w:val="center"/>
        </w:trPr>
        <w:tc>
          <w:tcPr>
            <w:tcW w:w="5710" w:type="dxa"/>
            <w:tcBorders>
              <w:top w:val="nil"/>
              <w:left w:val="single" w:sz="4" w:space="0" w:color="auto"/>
              <w:bottom w:val="nil"/>
            </w:tcBorders>
          </w:tcPr>
          <w:p w14:paraId="68B73B81" w14:textId="77777777" w:rsidR="00466AE2" w:rsidRPr="002C66D7" w:rsidRDefault="00466AE2" w:rsidP="000E5789">
            <w:pPr>
              <w:pStyle w:val="11"/>
              <w:suppressAutoHyphens/>
              <w:spacing w:line="240" w:lineRule="auto"/>
              <w:ind w:left="567" w:firstLine="0"/>
              <w:jc w:val="left"/>
              <w:rPr>
                <w:rFonts w:ascii="Times New Roman" w:hAnsi="Times New Roman"/>
                <w:sz w:val="20"/>
              </w:rPr>
            </w:pPr>
            <w:r w:rsidRPr="002C66D7">
              <w:rPr>
                <w:rFonts w:ascii="Times New Roman" w:hAnsi="Times New Roman"/>
                <w:sz w:val="20"/>
              </w:rPr>
              <w:t>вдоль усилия при растяжении</w:t>
            </w:r>
          </w:p>
        </w:tc>
        <w:tc>
          <w:tcPr>
            <w:tcW w:w="3362" w:type="dxa"/>
            <w:tcBorders>
              <w:top w:val="nil"/>
              <w:bottom w:val="nil"/>
              <w:right w:val="single" w:sz="4" w:space="0" w:color="auto"/>
            </w:tcBorders>
          </w:tcPr>
          <w:p w14:paraId="5872A9EA" w14:textId="77777777" w:rsidR="00466AE2" w:rsidRPr="002C66D7" w:rsidRDefault="00466AE2" w:rsidP="000E5789">
            <w:pPr>
              <w:pStyle w:val="11"/>
              <w:suppressAutoHyphens/>
              <w:spacing w:line="240" w:lineRule="auto"/>
              <w:ind w:firstLine="0"/>
              <w:jc w:val="center"/>
              <w:rPr>
                <w:rFonts w:ascii="Times New Roman" w:hAnsi="Times New Roman"/>
                <w:i/>
                <w:sz w:val="20"/>
              </w:rPr>
            </w:pPr>
            <w:r w:rsidRPr="002C66D7">
              <w:rPr>
                <w:rFonts w:ascii="Times New Roman" w:hAnsi="Times New Roman"/>
                <w:noProof/>
                <w:sz w:val="20"/>
              </w:rPr>
              <w:t>24</w:t>
            </w:r>
            <w:r w:rsidRPr="002C66D7">
              <w:rPr>
                <w:rFonts w:ascii="Times New Roman" w:hAnsi="Times New Roman"/>
                <w:i/>
                <w:noProof/>
                <w:sz w:val="20"/>
              </w:rPr>
              <w:t>t</w:t>
            </w:r>
          </w:p>
        </w:tc>
      </w:tr>
      <w:tr w:rsidR="00466AE2" w:rsidRPr="002C66D7" w14:paraId="1C439BCD" w14:textId="77777777">
        <w:trPr>
          <w:trHeight w:hRule="exact" w:val="273"/>
          <w:jc w:val="center"/>
        </w:trPr>
        <w:tc>
          <w:tcPr>
            <w:tcW w:w="5710" w:type="dxa"/>
            <w:tcBorders>
              <w:top w:val="nil"/>
              <w:left w:val="single" w:sz="4" w:space="0" w:color="auto"/>
              <w:bottom w:val="single" w:sz="4" w:space="0" w:color="auto"/>
            </w:tcBorders>
          </w:tcPr>
          <w:p w14:paraId="4A61AF61" w14:textId="77777777" w:rsidR="00466AE2" w:rsidRPr="002C66D7" w:rsidRDefault="00466AE2" w:rsidP="000E5789">
            <w:pPr>
              <w:pStyle w:val="11"/>
              <w:suppressAutoHyphens/>
              <w:spacing w:line="240" w:lineRule="auto"/>
              <w:ind w:left="567" w:firstLine="0"/>
              <w:jc w:val="left"/>
              <w:rPr>
                <w:rFonts w:ascii="Times New Roman" w:hAnsi="Times New Roman"/>
                <w:sz w:val="20"/>
              </w:rPr>
            </w:pPr>
            <w:r w:rsidRPr="002C66D7">
              <w:rPr>
                <w:rFonts w:ascii="Times New Roman" w:hAnsi="Times New Roman"/>
                <w:sz w:val="20"/>
              </w:rPr>
              <w:t>то же, при сжатии</w:t>
            </w:r>
          </w:p>
        </w:tc>
        <w:tc>
          <w:tcPr>
            <w:tcW w:w="3362" w:type="dxa"/>
            <w:tcBorders>
              <w:top w:val="nil"/>
              <w:bottom w:val="single" w:sz="4" w:space="0" w:color="auto"/>
              <w:right w:val="single" w:sz="4" w:space="0" w:color="auto"/>
            </w:tcBorders>
          </w:tcPr>
          <w:p w14:paraId="2092012B" w14:textId="77777777" w:rsidR="00466AE2" w:rsidRPr="002C66D7" w:rsidRDefault="00466AE2" w:rsidP="000E5789">
            <w:pPr>
              <w:pStyle w:val="11"/>
              <w:suppressAutoHyphens/>
              <w:spacing w:line="240" w:lineRule="auto"/>
              <w:ind w:firstLine="0"/>
              <w:jc w:val="center"/>
              <w:rPr>
                <w:rFonts w:ascii="Times New Roman" w:hAnsi="Times New Roman"/>
                <w:i/>
                <w:sz w:val="20"/>
              </w:rPr>
            </w:pPr>
            <w:r w:rsidRPr="002C66D7">
              <w:rPr>
                <w:rFonts w:ascii="Times New Roman" w:hAnsi="Times New Roman"/>
                <w:noProof/>
                <w:sz w:val="20"/>
              </w:rPr>
              <w:t>16</w:t>
            </w:r>
            <w:r w:rsidRPr="002C66D7">
              <w:rPr>
                <w:rFonts w:ascii="Times New Roman" w:hAnsi="Times New Roman"/>
                <w:i/>
                <w:noProof/>
                <w:sz w:val="20"/>
              </w:rPr>
              <w:t>t</w:t>
            </w:r>
          </w:p>
        </w:tc>
      </w:tr>
      <w:tr w:rsidR="00466AE2" w:rsidRPr="002C66D7" w14:paraId="72FCC3A2" w14:textId="77777777">
        <w:trPr>
          <w:trHeight w:val="420"/>
          <w:jc w:val="center"/>
        </w:trPr>
        <w:tc>
          <w:tcPr>
            <w:tcW w:w="5710" w:type="dxa"/>
            <w:tcBorders>
              <w:left w:val="single" w:sz="4" w:space="0" w:color="auto"/>
              <w:bottom w:val="nil"/>
            </w:tcBorders>
          </w:tcPr>
          <w:p w14:paraId="68BCBE65" w14:textId="77777777" w:rsidR="00466AE2" w:rsidRPr="002C66D7" w:rsidRDefault="00466AE2" w:rsidP="000E5789">
            <w:pPr>
              <w:pStyle w:val="11"/>
              <w:suppressAutoHyphens/>
              <w:spacing w:line="240" w:lineRule="auto"/>
              <w:ind w:firstLine="0"/>
              <w:jc w:val="left"/>
              <w:rPr>
                <w:rFonts w:ascii="Times New Roman" w:hAnsi="Times New Roman"/>
                <w:sz w:val="20"/>
              </w:rPr>
            </w:pPr>
            <w:r w:rsidRPr="002C66D7">
              <w:rPr>
                <w:rFonts w:ascii="Times New Roman" w:hAnsi="Times New Roman"/>
                <w:noProof/>
                <w:sz w:val="20"/>
              </w:rPr>
              <w:lastRenderedPageBreak/>
              <w:t>2</w:t>
            </w:r>
            <w:r w:rsidRPr="002C66D7">
              <w:rPr>
                <w:rFonts w:ascii="Times New Roman" w:hAnsi="Times New Roman"/>
                <w:sz w:val="20"/>
              </w:rPr>
              <w:t>  Расстояния от центра болта до края элемента:</w:t>
            </w:r>
          </w:p>
        </w:tc>
        <w:tc>
          <w:tcPr>
            <w:tcW w:w="3362" w:type="dxa"/>
            <w:tcBorders>
              <w:bottom w:val="nil"/>
              <w:right w:val="single" w:sz="4" w:space="0" w:color="auto"/>
            </w:tcBorders>
          </w:tcPr>
          <w:p w14:paraId="2BE10800" w14:textId="77777777" w:rsidR="00466AE2" w:rsidRPr="002C66D7" w:rsidRDefault="00466AE2" w:rsidP="000E5789">
            <w:pPr>
              <w:pStyle w:val="11"/>
              <w:suppressAutoHyphens/>
              <w:spacing w:line="240" w:lineRule="auto"/>
              <w:ind w:firstLine="0"/>
              <w:jc w:val="center"/>
              <w:rPr>
                <w:rFonts w:ascii="Times New Roman" w:hAnsi="Times New Roman"/>
                <w:sz w:val="20"/>
              </w:rPr>
            </w:pPr>
          </w:p>
        </w:tc>
      </w:tr>
      <w:tr w:rsidR="00521737" w:rsidRPr="002C66D7" w14:paraId="33EF4168" w14:textId="77777777">
        <w:trPr>
          <w:trHeight w:val="420"/>
          <w:jc w:val="center"/>
        </w:trPr>
        <w:tc>
          <w:tcPr>
            <w:tcW w:w="5710" w:type="dxa"/>
            <w:tcBorders>
              <w:top w:val="nil"/>
              <w:left w:val="single" w:sz="4" w:space="0" w:color="auto"/>
              <w:bottom w:val="nil"/>
            </w:tcBorders>
          </w:tcPr>
          <w:p w14:paraId="65EA23AC" w14:textId="77777777" w:rsidR="00521737" w:rsidRPr="002C66D7" w:rsidRDefault="00521737" w:rsidP="000E5789">
            <w:pPr>
              <w:pStyle w:val="11"/>
              <w:suppressAutoHyphens/>
              <w:spacing w:line="240" w:lineRule="auto"/>
              <w:ind w:left="284" w:firstLine="0"/>
              <w:jc w:val="left"/>
              <w:rPr>
                <w:rFonts w:ascii="Times New Roman" w:hAnsi="Times New Roman"/>
                <w:sz w:val="20"/>
              </w:rPr>
            </w:pPr>
            <w:r w:rsidRPr="002C66D7">
              <w:rPr>
                <w:rFonts w:ascii="Times New Roman" w:hAnsi="Times New Roman"/>
                <w:sz w:val="20"/>
              </w:rPr>
              <w:t>а) минимальное вдоль усилия,  поперек усилия и по диагонали при кромках после механической обработки, машинной газокислородной, плазменной и лазерной резки</w:t>
            </w:r>
          </w:p>
        </w:tc>
        <w:tc>
          <w:tcPr>
            <w:tcW w:w="3362" w:type="dxa"/>
            <w:tcBorders>
              <w:top w:val="nil"/>
              <w:bottom w:val="nil"/>
              <w:right w:val="single" w:sz="4" w:space="0" w:color="auto"/>
            </w:tcBorders>
          </w:tcPr>
          <w:p w14:paraId="62676735" w14:textId="77777777" w:rsidR="00521737" w:rsidRPr="002C66D7" w:rsidRDefault="00215286" w:rsidP="000E5789">
            <w:pPr>
              <w:pStyle w:val="11"/>
              <w:suppressAutoHyphens/>
              <w:spacing w:line="240" w:lineRule="auto"/>
              <w:ind w:firstLine="0"/>
              <w:jc w:val="center"/>
              <w:rPr>
                <w:rFonts w:ascii="Times New Roman" w:hAnsi="Times New Roman"/>
                <w:i/>
                <w:sz w:val="20"/>
                <w:lang w:val="en-US"/>
              </w:rPr>
            </w:pPr>
            <w:r w:rsidRPr="002C66D7">
              <w:rPr>
                <w:rFonts w:ascii="Times New Roman" w:hAnsi="Times New Roman"/>
                <w:sz w:val="20"/>
              </w:rPr>
              <w:t>1,5</w:t>
            </w:r>
            <w:r w:rsidR="00521737" w:rsidRPr="002C66D7">
              <w:rPr>
                <w:rFonts w:ascii="Times New Roman" w:hAnsi="Times New Roman"/>
                <w:i/>
                <w:sz w:val="20"/>
                <w:lang w:val="en-US"/>
              </w:rPr>
              <w:t>d</w:t>
            </w:r>
          </w:p>
        </w:tc>
      </w:tr>
      <w:tr w:rsidR="00521737" w:rsidRPr="002C66D7" w14:paraId="63E758AF" w14:textId="77777777">
        <w:trPr>
          <w:trHeight w:val="420"/>
          <w:jc w:val="center"/>
        </w:trPr>
        <w:tc>
          <w:tcPr>
            <w:tcW w:w="5710" w:type="dxa"/>
            <w:tcBorders>
              <w:top w:val="nil"/>
              <w:left w:val="single" w:sz="4" w:space="0" w:color="auto"/>
            </w:tcBorders>
          </w:tcPr>
          <w:p w14:paraId="7CAD14DC" w14:textId="77777777" w:rsidR="00521737" w:rsidRPr="002C66D7" w:rsidRDefault="00521737" w:rsidP="000E5789">
            <w:pPr>
              <w:pStyle w:val="11"/>
              <w:suppressAutoHyphens/>
              <w:spacing w:line="240" w:lineRule="auto"/>
              <w:ind w:left="284" w:firstLine="0"/>
              <w:jc w:val="left"/>
              <w:rPr>
                <w:rFonts w:ascii="Times New Roman" w:hAnsi="Times New Roman"/>
                <w:sz w:val="20"/>
              </w:rPr>
            </w:pPr>
            <w:r w:rsidRPr="002C66D7">
              <w:rPr>
                <w:rFonts w:ascii="Times New Roman" w:hAnsi="Times New Roman"/>
                <w:sz w:val="20"/>
              </w:rPr>
              <w:t>б) максимальное</w:t>
            </w:r>
          </w:p>
        </w:tc>
        <w:tc>
          <w:tcPr>
            <w:tcW w:w="3362" w:type="dxa"/>
            <w:tcBorders>
              <w:top w:val="nil"/>
              <w:right w:val="single" w:sz="4" w:space="0" w:color="auto"/>
            </w:tcBorders>
          </w:tcPr>
          <w:p w14:paraId="17063336" w14:textId="77777777" w:rsidR="00521737" w:rsidRPr="002C66D7" w:rsidRDefault="00521737"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8</w:t>
            </w:r>
            <w:r w:rsidRPr="002C66D7">
              <w:rPr>
                <w:rFonts w:ascii="Times New Roman" w:hAnsi="Times New Roman"/>
                <w:i/>
                <w:sz w:val="20"/>
                <w:lang w:val="en-US"/>
              </w:rPr>
              <w:t>t</w:t>
            </w:r>
            <w:r w:rsidRPr="002C66D7">
              <w:rPr>
                <w:rFonts w:ascii="Times New Roman" w:hAnsi="Times New Roman"/>
                <w:sz w:val="20"/>
              </w:rPr>
              <w:t xml:space="preserve"> или </w:t>
            </w:r>
            <w:smartTag w:uri="urn:schemas-microsoft-com:office:smarttags" w:element="metricconverter">
              <w:smartTagPr>
                <w:attr w:name="ProductID" w:val="120 мм"/>
              </w:smartTagPr>
              <w:r w:rsidRPr="002C66D7">
                <w:rPr>
                  <w:rFonts w:ascii="Times New Roman" w:hAnsi="Times New Roman"/>
                  <w:noProof/>
                  <w:sz w:val="20"/>
                </w:rPr>
                <w:t>120</w:t>
              </w:r>
              <w:r w:rsidRPr="002C66D7">
                <w:rPr>
                  <w:rFonts w:ascii="Times New Roman" w:hAnsi="Times New Roman"/>
                  <w:sz w:val="20"/>
                </w:rPr>
                <w:t xml:space="preserve"> мм</w:t>
              </w:r>
            </w:smartTag>
          </w:p>
        </w:tc>
      </w:tr>
      <w:tr w:rsidR="00521737" w:rsidRPr="002C66D7" w14:paraId="75BA7A0D" w14:textId="77777777">
        <w:trPr>
          <w:trHeight w:val="420"/>
          <w:jc w:val="center"/>
        </w:trPr>
        <w:tc>
          <w:tcPr>
            <w:tcW w:w="9072" w:type="dxa"/>
            <w:gridSpan w:val="2"/>
            <w:tcBorders>
              <w:left w:val="single" w:sz="4" w:space="0" w:color="auto"/>
              <w:bottom w:val="single" w:sz="4" w:space="0" w:color="auto"/>
              <w:right w:val="single" w:sz="4" w:space="0" w:color="auto"/>
            </w:tcBorders>
          </w:tcPr>
          <w:p w14:paraId="3D422903" w14:textId="77777777" w:rsidR="00521737" w:rsidRPr="002C66D7" w:rsidRDefault="00521737" w:rsidP="000E5789">
            <w:pPr>
              <w:pStyle w:val="11"/>
              <w:suppressAutoHyphens/>
              <w:spacing w:before="60" w:line="240" w:lineRule="auto"/>
              <w:ind w:firstLine="567"/>
              <w:jc w:val="left"/>
              <w:rPr>
                <w:rFonts w:ascii="Times New Roman" w:hAnsi="Times New Roman"/>
                <w:szCs w:val="18"/>
              </w:rPr>
            </w:pPr>
            <w:r w:rsidRPr="002C66D7">
              <w:rPr>
                <w:rFonts w:ascii="Times New Roman" w:hAnsi="Times New Roman"/>
                <w:i/>
                <w:szCs w:val="18"/>
              </w:rPr>
              <w:t>Обозначения, принятые в таблице 8.41</w:t>
            </w:r>
            <w:r w:rsidRPr="002C66D7">
              <w:rPr>
                <w:rFonts w:ascii="Times New Roman" w:hAnsi="Times New Roman"/>
                <w:szCs w:val="18"/>
              </w:rPr>
              <w:t>:</w:t>
            </w:r>
          </w:p>
          <w:p w14:paraId="2E2C2019" w14:textId="77777777" w:rsidR="00521737" w:rsidRPr="002C66D7" w:rsidRDefault="00521737" w:rsidP="000E5789">
            <w:pPr>
              <w:pStyle w:val="11"/>
              <w:suppressAutoHyphens/>
              <w:spacing w:line="240" w:lineRule="auto"/>
              <w:ind w:firstLine="567"/>
              <w:rPr>
                <w:rFonts w:ascii="Times New Roman" w:hAnsi="Times New Roman"/>
                <w:szCs w:val="18"/>
              </w:rPr>
            </w:pPr>
            <w:r w:rsidRPr="002C66D7">
              <w:rPr>
                <w:rFonts w:ascii="Times New Roman" w:hAnsi="Times New Roman"/>
                <w:i/>
                <w:noProof/>
                <w:szCs w:val="18"/>
              </w:rPr>
              <w:t xml:space="preserve"> d —</w:t>
            </w:r>
            <w:r w:rsidRPr="002C66D7">
              <w:rPr>
                <w:rFonts w:ascii="Times New Roman" w:hAnsi="Times New Roman"/>
                <w:szCs w:val="18"/>
              </w:rPr>
              <w:t xml:space="preserve"> номинальный диаметр болта;</w:t>
            </w:r>
          </w:p>
          <w:p w14:paraId="6DD827E9" w14:textId="77777777" w:rsidR="00521737" w:rsidRPr="002C66D7" w:rsidRDefault="00521737" w:rsidP="000E5789">
            <w:pPr>
              <w:pStyle w:val="11"/>
              <w:suppressAutoHyphens/>
              <w:spacing w:line="240" w:lineRule="auto"/>
              <w:ind w:firstLine="567"/>
              <w:rPr>
                <w:rFonts w:ascii="Times New Roman" w:hAnsi="Times New Roman"/>
                <w:szCs w:val="18"/>
              </w:rPr>
            </w:pPr>
            <w:r w:rsidRPr="002C66D7">
              <w:rPr>
                <w:rFonts w:ascii="Times New Roman" w:hAnsi="Times New Roman"/>
                <w:i/>
                <w:noProof/>
                <w:szCs w:val="18"/>
              </w:rPr>
              <w:t xml:space="preserve"> t</w:t>
            </w:r>
            <w:r w:rsidRPr="002C66D7">
              <w:rPr>
                <w:rFonts w:ascii="Times New Roman" w:hAnsi="Times New Roman"/>
                <w:noProof/>
                <w:szCs w:val="18"/>
              </w:rPr>
              <w:t xml:space="preserve"> —</w:t>
            </w:r>
            <w:r w:rsidRPr="002C66D7">
              <w:rPr>
                <w:rFonts w:ascii="Times New Roman" w:hAnsi="Times New Roman"/>
                <w:szCs w:val="18"/>
              </w:rPr>
              <w:t xml:space="preserve"> толщина наиболее тонкой детали, расположенной снаружи пакета.</w:t>
            </w:r>
          </w:p>
          <w:p w14:paraId="188004C4" w14:textId="77777777" w:rsidR="00521737" w:rsidRPr="002C66D7" w:rsidRDefault="00521737" w:rsidP="000E5789">
            <w:pPr>
              <w:pStyle w:val="11"/>
              <w:suppressAutoHyphens/>
              <w:spacing w:line="240" w:lineRule="auto"/>
              <w:ind w:firstLine="567"/>
              <w:rPr>
                <w:rFonts w:ascii="Times New Roman" w:hAnsi="Times New Roman"/>
                <w:szCs w:val="18"/>
              </w:rPr>
            </w:pPr>
            <w:r w:rsidRPr="002C66D7">
              <w:rPr>
                <w:rFonts w:ascii="Times New Roman" w:hAnsi="Times New Roman"/>
                <w:szCs w:val="18"/>
              </w:rPr>
              <w:t>* Для обычных болтов назначают 3,0</w:t>
            </w:r>
            <w:r w:rsidRPr="002C66D7">
              <w:rPr>
                <w:rFonts w:ascii="Times New Roman" w:hAnsi="Times New Roman"/>
                <w:i/>
                <w:szCs w:val="18"/>
                <w:lang w:val="en-US"/>
              </w:rPr>
              <w:t>d</w:t>
            </w:r>
            <w:r w:rsidRPr="002C66D7">
              <w:rPr>
                <w:rFonts w:ascii="Times New Roman" w:hAnsi="Times New Roman"/>
                <w:szCs w:val="18"/>
              </w:rPr>
              <w:t xml:space="preserve">. </w:t>
            </w:r>
          </w:p>
          <w:p w14:paraId="02439512" w14:textId="77777777" w:rsidR="00521737" w:rsidRPr="002C66D7" w:rsidRDefault="00521737" w:rsidP="000E5789">
            <w:pPr>
              <w:pStyle w:val="11"/>
              <w:suppressAutoHyphens/>
              <w:spacing w:after="60" w:line="240" w:lineRule="auto"/>
              <w:ind w:firstLine="567"/>
              <w:rPr>
                <w:rFonts w:ascii="Times New Roman" w:hAnsi="Times New Roman"/>
                <w:sz w:val="20"/>
              </w:rPr>
            </w:pPr>
            <w:r w:rsidRPr="002C66D7">
              <w:rPr>
                <w:rFonts w:ascii="Times New Roman" w:hAnsi="Times New Roman"/>
                <w:szCs w:val="18"/>
              </w:rPr>
              <w:t>** При двухрядном расположении норма относится к ряду у пера.</w:t>
            </w:r>
          </w:p>
        </w:tc>
      </w:tr>
    </w:tbl>
    <w:p w14:paraId="491277FE" w14:textId="77777777" w:rsidR="004D64DC" w:rsidRDefault="004D64DC" w:rsidP="000E5789">
      <w:pPr>
        <w:pStyle w:val="ConsPlusNormal"/>
        <w:widowControl/>
        <w:suppressAutoHyphens/>
        <w:spacing w:before="120"/>
        <w:ind w:firstLine="567"/>
        <w:jc w:val="both"/>
        <w:rPr>
          <w:rFonts w:ascii="Times New Roman" w:hAnsi="Times New Roman" w:cs="Times New Roman"/>
          <w:sz w:val="24"/>
          <w:szCs w:val="24"/>
        </w:rPr>
      </w:pPr>
    </w:p>
    <w:p w14:paraId="0DE92C81" w14:textId="7507D8BB" w:rsidR="00466AE2" w:rsidRPr="002C66D7" w:rsidRDefault="00466AE2" w:rsidP="000E5789">
      <w:pPr>
        <w:pStyle w:val="ConsPlusNormal"/>
        <w:widowControl/>
        <w:suppressAutoHyphens/>
        <w:spacing w:before="120"/>
        <w:ind w:firstLine="567"/>
        <w:jc w:val="both"/>
        <w:rPr>
          <w:rFonts w:ascii="Times New Roman" w:hAnsi="Times New Roman" w:cs="Times New Roman"/>
          <w:sz w:val="24"/>
          <w:szCs w:val="24"/>
        </w:rPr>
      </w:pPr>
      <w:r w:rsidRPr="002C66D7">
        <w:rPr>
          <w:rFonts w:ascii="Times New Roman" w:hAnsi="Times New Roman" w:cs="Times New Roman"/>
          <w:sz w:val="24"/>
          <w:szCs w:val="24"/>
        </w:rPr>
        <w:t>8.157 Полную длину высокопрочных болтов следует назначать из условия, чтобы</w:t>
      </w:r>
      <w:r w:rsidR="00382E4C" w:rsidRPr="002C66D7">
        <w:rPr>
          <w:rFonts w:ascii="Times New Roman" w:hAnsi="Times New Roman" w:cs="Times New Roman"/>
          <w:sz w:val="24"/>
          <w:szCs w:val="24"/>
        </w:rPr>
        <w:t xml:space="preserve"> после затяжки гайки</w:t>
      </w:r>
      <w:r w:rsidRPr="002C66D7">
        <w:rPr>
          <w:rFonts w:ascii="Times New Roman" w:hAnsi="Times New Roman" w:cs="Times New Roman"/>
          <w:sz w:val="24"/>
          <w:szCs w:val="24"/>
        </w:rPr>
        <w:t xml:space="preserve"> </w:t>
      </w:r>
      <w:r w:rsidR="00003E66" w:rsidRPr="002C66D7">
        <w:rPr>
          <w:rFonts w:ascii="Times New Roman" w:hAnsi="Times New Roman" w:cs="Times New Roman"/>
          <w:sz w:val="24"/>
          <w:szCs w:val="24"/>
        </w:rPr>
        <w:t>оста</w:t>
      </w:r>
      <w:r w:rsidR="00382E4C" w:rsidRPr="002C66D7">
        <w:rPr>
          <w:rFonts w:ascii="Times New Roman" w:hAnsi="Times New Roman" w:cs="Times New Roman"/>
          <w:sz w:val="24"/>
          <w:szCs w:val="24"/>
        </w:rPr>
        <w:t>ва</w:t>
      </w:r>
      <w:r w:rsidR="00003E66" w:rsidRPr="002C66D7">
        <w:rPr>
          <w:rFonts w:ascii="Times New Roman" w:hAnsi="Times New Roman" w:cs="Times New Roman"/>
          <w:sz w:val="24"/>
          <w:szCs w:val="24"/>
        </w:rPr>
        <w:t>лось не менее одного полного витка резьбы</w:t>
      </w:r>
      <w:r w:rsidRPr="002C66D7">
        <w:rPr>
          <w:rFonts w:ascii="Times New Roman" w:hAnsi="Times New Roman" w:cs="Times New Roman"/>
          <w:sz w:val="24"/>
          <w:szCs w:val="24"/>
        </w:rPr>
        <w:t>.</w:t>
      </w:r>
    </w:p>
    <w:p w14:paraId="455D0AE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8.158 Стыки вертикальной стенки балки при болтовых соединениях должны быть перекрыты накладками по всей высоте.</w:t>
      </w:r>
    </w:p>
    <w:p w14:paraId="1D7943E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Стыковые накладки поясных уголков допускается применять в виде плоских листов.</w:t>
      </w:r>
    </w:p>
    <w:p w14:paraId="502E968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8.159 Непосредственно прикрепленная площадь элементов сквозных главных ферм в узлах и стыках должна составлять не менее 50</w:t>
      </w:r>
      <w:r w:rsidR="00B16F4D" w:rsidRPr="002C66D7">
        <w:rPr>
          <w:rFonts w:ascii="Times New Roman" w:hAnsi="Times New Roman" w:cs="Times New Roman"/>
          <w:sz w:val="24"/>
          <w:szCs w:val="24"/>
        </w:rPr>
        <w:t xml:space="preserve"> </w:t>
      </w:r>
      <w:r w:rsidRPr="002C66D7">
        <w:rPr>
          <w:rFonts w:ascii="Times New Roman" w:hAnsi="Times New Roman" w:cs="Times New Roman"/>
          <w:sz w:val="24"/>
          <w:szCs w:val="24"/>
        </w:rPr>
        <w:t>% всей рабочей площади элемента. При непрямом перекрытии площади сечения следует уменьшать эксцентриситет в прикреплении накладок и увеличивать их длину.</w:t>
      </w:r>
    </w:p>
    <w:p w14:paraId="2652DB25"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Детали конструкции</w:t>
      </w:r>
    </w:p>
    <w:p w14:paraId="53ADE33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8.160 В конструкции не должно быть соприкасающихся несоединенных частей, а также щелей, зазоров, пазух и корыт. В местах возможного скопления влаги следует устраивать дренажные отверстия диаметром не менее </w:t>
      </w:r>
      <w:smartTag w:uri="urn:schemas-microsoft-com:office:smarttags" w:element="metricconverter">
        <w:smartTagPr>
          <w:attr w:name="ProductID" w:val="50 мм"/>
        </w:smartTagPr>
        <w:r w:rsidRPr="002C66D7">
          <w:rPr>
            <w:rFonts w:ascii="Times New Roman" w:hAnsi="Times New Roman" w:cs="Times New Roman"/>
            <w:sz w:val="24"/>
            <w:szCs w:val="24"/>
          </w:rPr>
          <w:t>50 мм</w:t>
        </w:r>
      </w:smartTag>
      <w:r w:rsidRPr="002C66D7">
        <w:rPr>
          <w:rFonts w:ascii="Times New Roman" w:hAnsi="Times New Roman" w:cs="Times New Roman"/>
          <w:sz w:val="24"/>
          <w:szCs w:val="24"/>
        </w:rPr>
        <w:t>.</w:t>
      </w:r>
    </w:p>
    <w:p w14:paraId="50F1DD5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Стальные канаты и пучки высокопрочной проволоки, их анкеры, места соединения и примыкания должны быть надежно защищены от коррозии.</w:t>
      </w:r>
    </w:p>
    <w:p w14:paraId="69C4325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8.161 У растянутых элементов симметричного сечения, снабженных отверстиями для соединения их узловыми болтами-шарнирами, площадь нетто разреза, проходящего через болтовое отверстие, должна быть не менее 140</w:t>
      </w:r>
      <w:r w:rsidR="00B16F4D"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а разреза от торца элемента до болтового отверстия </w:t>
      </w:r>
      <w:r w:rsidR="00B16F4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100 % расчетного сечения элемента.</w:t>
      </w:r>
    </w:p>
    <w:p w14:paraId="26CBD2C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8.162 Ветви сжатых составных стержней с болтовыми соединениями, а также сжато-изогнутые сварные элементы в местах воздействия сосредоточенных сил должны быть подкреплены поперечными диафрагмами.</w:t>
      </w:r>
    </w:p>
    <w:p w14:paraId="7461E55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сварных коробчатых и Н-образных элементах ферм диафрагмы рекомендуется приваривать или прикреплять на болтах только к вертикальным листам с зазором между диафрагмами и горизонтальными листами не менее </w:t>
      </w:r>
      <w:smartTag w:uri="urn:schemas-microsoft-com:office:smarttags" w:element="metricconverter">
        <w:smartTagPr>
          <w:attr w:name="ProductID" w:val="50 мм"/>
        </w:smartTagPr>
        <w:r w:rsidRPr="002C66D7">
          <w:rPr>
            <w:rFonts w:ascii="Times New Roman" w:hAnsi="Times New Roman" w:cs="Times New Roman"/>
            <w:sz w:val="24"/>
            <w:szCs w:val="24"/>
          </w:rPr>
          <w:t>50 мм</w:t>
        </w:r>
      </w:smartTag>
      <w:r w:rsidRPr="002C66D7">
        <w:rPr>
          <w:rFonts w:ascii="Times New Roman" w:hAnsi="Times New Roman" w:cs="Times New Roman"/>
          <w:sz w:val="24"/>
          <w:szCs w:val="24"/>
        </w:rPr>
        <w:t>.</w:t>
      </w:r>
    </w:p>
    <w:p w14:paraId="6AA864FD" w14:textId="7EB67CE3"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8.163 Непосредственная приварка вспомогательных деталей (кронштейнов, элементов перил и тротуаров, навигационных знаков и сигналов и </w:t>
      </w:r>
      <w:r w:rsidR="003F4BEC">
        <w:rPr>
          <w:rFonts w:ascii="Times New Roman" w:hAnsi="Times New Roman" w:cs="Times New Roman"/>
          <w:sz w:val="24"/>
          <w:szCs w:val="24"/>
        </w:rPr>
        <w:t>т. д.</w:t>
      </w:r>
      <w:r w:rsidRPr="002C66D7">
        <w:rPr>
          <w:rFonts w:ascii="Times New Roman" w:hAnsi="Times New Roman" w:cs="Times New Roman"/>
          <w:sz w:val="24"/>
          <w:szCs w:val="24"/>
        </w:rPr>
        <w:t>) к элементам главных балок и балок проезжей части, а также к элементам решетчатых главных ферм не допускается. Приваривать эти детали допускается только к поперечным ребрам жесткости; в железнодорожных пролетных строениях северного исполнения указанные детали следует крепить на болтах.</w:t>
      </w:r>
    </w:p>
    <w:p w14:paraId="5937403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Распорки и диагонали продольных связей, распорки поперечных связей не допускается приваривать непосредственно к поясам балок пролетных строений всех назначений.</w:t>
      </w:r>
    </w:p>
    <w:p w14:paraId="37A72C9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В железнодорожных пролетных строениях не допускается также приварка элементов продольных и поперечных связей к ребрам жесткости и </w:t>
      </w:r>
      <w:proofErr w:type="spellStart"/>
      <w:r w:rsidRPr="002C66D7">
        <w:rPr>
          <w:rFonts w:ascii="Times New Roman" w:hAnsi="Times New Roman" w:cs="Times New Roman"/>
          <w:sz w:val="24"/>
          <w:szCs w:val="24"/>
        </w:rPr>
        <w:t>фасонкам</w:t>
      </w:r>
      <w:proofErr w:type="spellEnd"/>
      <w:r w:rsidRPr="002C66D7">
        <w:rPr>
          <w:rFonts w:ascii="Times New Roman" w:hAnsi="Times New Roman" w:cs="Times New Roman"/>
          <w:sz w:val="24"/>
          <w:szCs w:val="24"/>
        </w:rPr>
        <w:t xml:space="preserve"> связей, прокладок </w:t>
      </w:r>
      <w:r w:rsidR="008F26DA" w:rsidRPr="002C66D7">
        <w:rPr>
          <w:rFonts w:ascii="Times New Roman" w:hAnsi="Times New Roman" w:cs="Times New Roman"/>
          <w:sz w:val="24"/>
          <w:szCs w:val="24"/>
        </w:rPr>
        <w:t>—</w:t>
      </w:r>
      <w:r w:rsidRPr="002C66D7">
        <w:rPr>
          <w:rFonts w:ascii="Times New Roman" w:hAnsi="Times New Roman" w:cs="Times New Roman"/>
          <w:sz w:val="24"/>
          <w:szCs w:val="24"/>
        </w:rPr>
        <w:t xml:space="preserve"> к основным элементам, а в конструкциях северного исполнения </w:t>
      </w:r>
      <w:r w:rsidR="008F26DA" w:rsidRPr="002C66D7">
        <w:rPr>
          <w:rFonts w:ascii="Times New Roman" w:hAnsi="Times New Roman" w:cs="Times New Roman"/>
          <w:sz w:val="24"/>
          <w:szCs w:val="24"/>
        </w:rPr>
        <w:t>—</w:t>
      </w:r>
      <w:r w:rsidRPr="002C66D7">
        <w:rPr>
          <w:rFonts w:ascii="Times New Roman" w:hAnsi="Times New Roman" w:cs="Times New Roman"/>
          <w:sz w:val="24"/>
          <w:szCs w:val="24"/>
        </w:rPr>
        <w:t xml:space="preserve"> и противоугонных уголков к поясам балок.</w:t>
      </w:r>
    </w:p>
    <w:p w14:paraId="23664F9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8.164 Для обеспечения плавных (радиусом не менее </w:t>
      </w:r>
      <w:smartTag w:uri="urn:schemas-microsoft-com:office:smarttags" w:element="metricconverter">
        <w:smartTagPr>
          <w:attr w:name="ProductID" w:val="15 мм"/>
        </w:smartTagPr>
        <w:r w:rsidRPr="002C66D7">
          <w:rPr>
            <w:rFonts w:ascii="Times New Roman" w:hAnsi="Times New Roman" w:cs="Times New Roman"/>
            <w:sz w:val="24"/>
            <w:szCs w:val="24"/>
          </w:rPr>
          <w:t>15 мм</w:t>
        </w:r>
      </w:smartTag>
      <w:r w:rsidRPr="002C66D7">
        <w:rPr>
          <w:rFonts w:ascii="Times New Roman" w:hAnsi="Times New Roman" w:cs="Times New Roman"/>
          <w:sz w:val="24"/>
          <w:szCs w:val="24"/>
        </w:rPr>
        <w:t>) переходов от металла шва к основному металлу в растянутых и сжато-растянутых на стадии эксплуатации поперечных стыках деталей и элементов железнодорожных пролетных строений должна предусматриваться механическая обработка; это требование распространяется на концевые участки поперечных стыковых швов стенки балок на протяжении 40</w:t>
      </w:r>
      <w:r w:rsidR="00665A19"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высоты растянутой зоны, но не менее </w:t>
      </w:r>
      <w:smartTag w:uri="urn:schemas-microsoft-com:office:smarttags" w:element="metricconverter">
        <w:smartTagPr>
          <w:attr w:name="ProductID" w:val="200 мм"/>
        </w:smartTagPr>
        <w:r w:rsidRPr="002C66D7">
          <w:rPr>
            <w:rFonts w:ascii="Times New Roman" w:hAnsi="Times New Roman" w:cs="Times New Roman"/>
            <w:sz w:val="24"/>
            <w:szCs w:val="24"/>
          </w:rPr>
          <w:t>200 мм</w:t>
        </w:r>
      </w:smartTag>
      <w:r w:rsidRPr="002C66D7">
        <w:rPr>
          <w:rFonts w:ascii="Times New Roman" w:hAnsi="Times New Roman" w:cs="Times New Roman"/>
          <w:sz w:val="24"/>
          <w:szCs w:val="24"/>
        </w:rPr>
        <w:t>, считая от растянутого пояса.</w:t>
      </w:r>
    </w:p>
    <w:p w14:paraId="2707DFD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8.165 Для автодорожных, городских и пешеходных пролетных строений при прикреплении горизонтальных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 xml:space="preserve"> продольных связей непосредственно встык к поясам сплошных балок необходимо предусматривать полное проплавление всей толщины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xml:space="preserve"> и возможность его неразрушающего контроля.</w:t>
      </w:r>
    </w:p>
    <w:p w14:paraId="74233DB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Необходимо также предусматривать на концах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выкружки</w:t>
      </w:r>
      <w:proofErr w:type="spellEnd"/>
      <w:r w:rsidRPr="002C66D7">
        <w:rPr>
          <w:rFonts w:ascii="Times New Roman" w:hAnsi="Times New Roman" w:cs="Times New Roman"/>
          <w:sz w:val="24"/>
          <w:szCs w:val="24"/>
        </w:rPr>
        <w:t xml:space="preserve"> и механическую обработку их вместе с концами швов для получения плавных переходов (радиусом не менее </w:t>
      </w:r>
      <w:smartTag w:uri="urn:schemas-microsoft-com:office:smarttags" w:element="metricconverter">
        <w:smartTagPr>
          <w:attr w:name="ProductID" w:val="60 мм"/>
        </w:smartTagPr>
        <w:r w:rsidRPr="002C66D7">
          <w:rPr>
            <w:rFonts w:ascii="Times New Roman" w:hAnsi="Times New Roman" w:cs="Times New Roman"/>
            <w:sz w:val="24"/>
            <w:szCs w:val="24"/>
          </w:rPr>
          <w:t>60 мм</w:t>
        </w:r>
      </w:smartTag>
      <w:r w:rsidRPr="002C66D7">
        <w:rPr>
          <w:rFonts w:ascii="Times New Roman" w:hAnsi="Times New Roman" w:cs="Times New Roman"/>
          <w:sz w:val="24"/>
          <w:szCs w:val="24"/>
        </w:rPr>
        <w:t>) к поясу.</w:t>
      </w:r>
    </w:p>
    <w:p w14:paraId="0703133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8.166 Для автодорожных, городских и пешеходных пролетных строений при крестовой и </w:t>
      </w:r>
      <w:proofErr w:type="spellStart"/>
      <w:r w:rsidRPr="002C66D7">
        <w:rPr>
          <w:rFonts w:ascii="Times New Roman" w:hAnsi="Times New Roman" w:cs="Times New Roman"/>
          <w:sz w:val="24"/>
          <w:szCs w:val="24"/>
        </w:rPr>
        <w:t>полураскосной</w:t>
      </w:r>
      <w:proofErr w:type="spellEnd"/>
      <w:r w:rsidRPr="002C66D7">
        <w:rPr>
          <w:rFonts w:ascii="Times New Roman" w:hAnsi="Times New Roman" w:cs="Times New Roman"/>
          <w:sz w:val="24"/>
          <w:szCs w:val="24"/>
        </w:rPr>
        <w:t xml:space="preserve"> системах продольных связей, расположенных в уровне, смещенном относительно поясов, для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 xml:space="preserve">, привариваемых к стенке </w:t>
      </w:r>
      <w:proofErr w:type="spellStart"/>
      <w:r w:rsidRPr="002C66D7">
        <w:rPr>
          <w:rFonts w:ascii="Times New Roman" w:hAnsi="Times New Roman" w:cs="Times New Roman"/>
          <w:sz w:val="24"/>
          <w:szCs w:val="24"/>
        </w:rPr>
        <w:t>втавр</w:t>
      </w:r>
      <w:proofErr w:type="spellEnd"/>
      <w:r w:rsidRPr="002C66D7">
        <w:rPr>
          <w:rFonts w:ascii="Times New Roman" w:hAnsi="Times New Roman" w:cs="Times New Roman"/>
          <w:sz w:val="24"/>
          <w:szCs w:val="24"/>
        </w:rPr>
        <w:t>, необходимо предусматривать мероприятия по снижению концентрации напряжений, указанные в  8.165. При этом для обеспечения устойчивости и устранения колебаний пояса относительно стенки должны быть поставлены на стенке балки поперечные ребра жесткости в плоскости каждого узла связей.</w:t>
      </w:r>
    </w:p>
    <w:p w14:paraId="1C05AD8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случае если указанные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xml:space="preserve"> пересекаются с поперечными ребрами жесткости,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xml:space="preserve"> и их швы следует устраивать непрерывными; приварку элементов поперечного ребра жесткости к </w:t>
      </w:r>
      <w:proofErr w:type="spellStart"/>
      <w:r w:rsidRPr="002C66D7">
        <w:rPr>
          <w:rFonts w:ascii="Times New Roman" w:hAnsi="Times New Roman" w:cs="Times New Roman"/>
          <w:sz w:val="24"/>
          <w:szCs w:val="24"/>
        </w:rPr>
        <w:t>фасонке</w:t>
      </w:r>
      <w:proofErr w:type="spellEnd"/>
      <w:r w:rsidRPr="002C66D7">
        <w:rPr>
          <w:rFonts w:ascii="Times New Roman" w:hAnsi="Times New Roman" w:cs="Times New Roman"/>
          <w:sz w:val="24"/>
          <w:szCs w:val="24"/>
        </w:rPr>
        <w:t xml:space="preserve"> надлежит осуществлять угловыми швами с отношением катетов 1:2 (больший катет </w:t>
      </w:r>
      <w:r w:rsidR="008F26DA"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w:t>
      </w:r>
      <w:proofErr w:type="spellStart"/>
      <w:r w:rsidRPr="002C66D7">
        <w:rPr>
          <w:rFonts w:ascii="Times New Roman" w:hAnsi="Times New Roman" w:cs="Times New Roman"/>
          <w:sz w:val="24"/>
          <w:szCs w:val="24"/>
        </w:rPr>
        <w:t>фасонке</w:t>
      </w:r>
      <w:proofErr w:type="spellEnd"/>
      <w:r w:rsidRPr="002C66D7">
        <w:rPr>
          <w:rFonts w:ascii="Times New Roman" w:hAnsi="Times New Roman" w:cs="Times New Roman"/>
          <w:sz w:val="24"/>
          <w:szCs w:val="24"/>
        </w:rPr>
        <w:t xml:space="preserve">) и плавным переходом к основному металлу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w:t>
      </w:r>
    </w:p>
    <w:p w14:paraId="20DFE26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8.167 В цельносварных автодорожных, городских и пешеходных пролетных строениях элементы связей, присоединяемые внахлестку к </w:t>
      </w:r>
      <w:proofErr w:type="spellStart"/>
      <w:r w:rsidRPr="002C66D7">
        <w:rPr>
          <w:rFonts w:ascii="Times New Roman" w:hAnsi="Times New Roman" w:cs="Times New Roman"/>
          <w:sz w:val="24"/>
          <w:szCs w:val="24"/>
        </w:rPr>
        <w:t>фасонкам</w:t>
      </w:r>
      <w:proofErr w:type="spellEnd"/>
      <w:r w:rsidRPr="002C66D7">
        <w:rPr>
          <w:rFonts w:ascii="Times New Roman" w:hAnsi="Times New Roman" w:cs="Times New Roman"/>
          <w:sz w:val="24"/>
          <w:szCs w:val="24"/>
        </w:rPr>
        <w:t xml:space="preserve">, следует прикреплять двумя фланговыми и двумя лобовыми швами согласно  8.142; элементы связей из парных уголков, симметрично расположенных относительно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допускается прикреплять двумя фланговыми и одним лобовым (торцевым) швами.</w:t>
      </w:r>
    </w:p>
    <w:p w14:paraId="47FC42C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Расстояния между швами прикреплений элементов связей и швами, прикрепляющими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xml:space="preserve"> к стенке балки, а также к поперечным ребрам жесткости, должны быть не менее </w:t>
      </w:r>
      <w:smartTag w:uri="urn:schemas-microsoft-com:office:smarttags" w:element="metricconverter">
        <w:smartTagPr>
          <w:attr w:name="ProductID" w:val="60 мм"/>
        </w:smartTagPr>
        <w:r w:rsidRPr="002C66D7">
          <w:rPr>
            <w:rFonts w:ascii="Times New Roman" w:hAnsi="Times New Roman" w:cs="Times New Roman"/>
            <w:sz w:val="24"/>
            <w:szCs w:val="24"/>
          </w:rPr>
          <w:t>60 мм</w:t>
        </w:r>
      </w:smartTag>
      <w:r w:rsidRPr="002C66D7">
        <w:rPr>
          <w:rFonts w:ascii="Times New Roman" w:hAnsi="Times New Roman" w:cs="Times New Roman"/>
          <w:sz w:val="24"/>
          <w:szCs w:val="24"/>
        </w:rPr>
        <w:t>.</w:t>
      </w:r>
    </w:p>
    <w:p w14:paraId="339ADE8E"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8.168 В случае приварки вертикальных диафрагм, ребер жесткости и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 xml:space="preserve"> к растянутому поясу в пролете поперечные швы, прикрепляющие указанные элементы, следует предусматривать с отношением катетов 1:2 (больший катет </w:t>
      </w:r>
      <w:r w:rsidR="008F26DA"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поясе) и плавным переходом к основному металлу.</w:t>
      </w:r>
    </w:p>
    <w:p w14:paraId="5758B6A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8.169 В конструкциях обычного исполнения противоугонные уголки допускается приваривать к верхнему поясу сварных балок продольными и поперечными угловыми швами. При этом для поперечных швов необходимо предусматривать мероприятия по снижению концентрации напряжений, указанные в  8.168, а также механическую обработку для получения плавных переходов (радиусом не менее </w:t>
      </w:r>
      <w:smartTag w:uri="urn:schemas-microsoft-com:office:smarttags" w:element="metricconverter">
        <w:smartTagPr>
          <w:attr w:name="ProductID" w:val="5 мм"/>
        </w:smartTagPr>
        <w:r w:rsidRPr="002C66D7">
          <w:rPr>
            <w:rFonts w:ascii="Times New Roman" w:hAnsi="Times New Roman" w:cs="Times New Roman"/>
            <w:sz w:val="24"/>
            <w:szCs w:val="24"/>
          </w:rPr>
          <w:t>5 мм</w:t>
        </w:r>
      </w:smartTag>
      <w:r w:rsidRPr="002C66D7">
        <w:rPr>
          <w:rFonts w:ascii="Times New Roman" w:hAnsi="Times New Roman" w:cs="Times New Roman"/>
          <w:sz w:val="24"/>
          <w:szCs w:val="24"/>
        </w:rPr>
        <w:t>) к основному металлу.</w:t>
      </w:r>
    </w:p>
    <w:p w14:paraId="01638F3E" w14:textId="2F3C2918"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8.170 В конструкциях деталей, изменяющих направление стального каната (отклоняющих устройств, оголовков пилонов и др.) или проволоки в канате (анкерных устройств), а также обжимающих канат (сжимов, хомутов подвесок и </w:t>
      </w:r>
      <w:r w:rsidR="003F4BEC">
        <w:rPr>
          <w:rFonts w:ascii="Times New Roman" w:hAnsi="Times New Roman" w:cs="Times New Roman"/>
          <w:sz w:val="24"/>
          <w:szCs w:val="24"/>
        </w:rPr>
        <w:t>т. д.</w:t>
      </w:r>
      <w:r w:rsidRPr="002C66D7">
        <w:rPr>
          <w:rFonts w:ascii="Times New Roman" w:hAnsi="Times New Roman" w:cs="Times New Roman"/>
          <w:sz w:val="24"/>
          <w:szCs w:val="24"/>
        </w:rPr>
        <w:t xml:space="preserve">), следует </w:t>
      </w:r>
      <w:r w:rsidRPr="002C66D7">
        <w:rPr>
          <w:rFonts w:ascii="Times New Roman" w:hAnsi="Times New Roman" w:cs="Times New Roman"/>
          <w:sz w:val="24"/>
          <w:szCs w:val="24"/>
        </w:rPr>
        <w:lastRenderedPageBreak/>
        <w:t>применять желоба криволинейного поперечного сечения со скруглениями у торцов (в месте выхода каната) и укороченными (по сравнению с основанием) прижимными накладками, прокладки из алюминия (в соответствии с 8.</w:t>
      </w:r>
      <w:r w:rsidR="00AD7604" w:rsidRPr="002C66D7">
        <w:rPr>
          <w:rFonts w:ascii="Times New Roman" w:hAnsi="Times New Roman" w:cs="Times New Roman"/>
          <w:sz w:val="24"/>
          <w:szCs w:val="24"/>
        </w:rPr>
        <w:t>4</w:t>
      </w:r>
      <w:r w:rsidRPr="002C66D7">
        <w:rPr>
          <w:rFonts w:ascii="Times New Roman" w:hAnsi="Times New Roman" w:cs="Times New Roman"/>
          <w:sz w:val="24"/>
          <w:szCs w:val="24"/>
        </w:rPr>
        <w:t>) или другого мягкого материала. При этом для исключения электрохимической коррозии контактирующие с алюминием стальные канаты и стальные детали указанных выше устройств должны быть защищены покрытиями из кадмия или цинка толщиной не менее 20 мкм.</w:t>
      </w:r>
    </w:p>
    <w:p w14:paraId="637AF2F2"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Конструкция планок и перфорированных листов</w:t>
      </w:r>
    </w:p>
    <w:p w14:paraId="7EC71B4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8.171 В сварных коробчатых и Н-образных элементах главных ферм железнодорожных мостов допускается применение только сплошных или перфорированных горизонтальных листов. Соединительные планки допускаются только в элементах связей железнодорожных мостов и в тех элементах автодорожных, городских и пешеходных мостов, для которых при расчете по выносливости соединение планок с основными частями сечения возможно осуществить без специальных мер по снижению концентрации напряжений.</w:t>
      </w:r>
    </w:p>
    <w:p w14:paraId="376F927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8.172 Длина промежуточных планок  </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должна быть не менее 0,75</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где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w:t>
      </w:r>
      <w:r w:rsidR="008F26DA"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между рядами болтов (или сварными швами) прикрепления планки.</w:t>
      </w:r>
    </w:p>
    <w:p w14:paraId="4E53E21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pacing w:val="-6"/>
          <w:sz w:val="24"/>
          <w:szCs w:val="24"/>
        </w:rPr>
        <w:t>Концевые планки в сжатых и сжато-растянутых элементах следует делать в 1,7</w:t>
      </w:r>
      <w:r w:rsidRPr="002C66D7">
        <w:rPr>
          <w:rFonts w:ascii="Times New Roman" w:hAnsi="Times New Roman" w:cs="Times New Roman"/>
          <w:sz w:val="24"/>
          <w:szCs w:val="24"/>
        </w:rPr>
        <w:t xml:space="preserve"> раза длиннее промежуточных, а в растянутых </w:t>
      </w:r>
      <w:r w:rsidR="008F26DA" w:rsidRPr="002C66D7">
        <w:rPr>
          <w:rFonts w:ascii="Times New Roman" w:hAnsi="Times New Roman" w:cs="Times New Roman"/>
          <w:sz w:val="24"/>
          <w:szCs w:val="24"/>
        </w:rPr>
        <w:t>—</w:t>
      </w:r>
      <w:r w:rsidRPr="002C66D7">
        <w:rPr>
          <w:rFonts w:ascii="Times New Roman" w:hAnsi="Times New Roman" w:cs="Times New Roman"/>
          <w:sz w:val="24"/>
          <w:szCs w:val="24"/>
        </w:rPr>
        <w:t xml:space="preserve"> в 1,3 раза. Концевые планки следует располагать   возможно ближе к узлу.</w:t>
      </w:r>
    </w:p>
    <w:p w14:paraId="0315389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сварных коробчатых и Н-образных элементах допускается выход перфорации на торец элемента.</w:t>
      </w:r>
    </w:p>
    <w:p w14:paraId="6027CC98" w14:textId="77777777" w:rsidR="00466AE2" w:rsidRPr="002C66D7" w:rsidRDefault="00466AE2"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8.173 Число болтов для прикрепления одной стороны планки должно быть не менее:</w:t>
      </w:r>
    </w:p>
    <w:p w14:paraId="71E0CCB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элементов, работающих на временную нагрузку, </w:t>
      </w:r>
      <w:r w:rsidR="008F26DA" w:rsidRPr="002C66D7">
        <w:rPr>
          <w:rFonts w:ascii="Times New Roman" w:hAnsi="Times New Roman" w:cs="Times New Roman"/>
          <w:sz w:val="24"/>
          <w:szCs w:val="24"/>
        </w:rPr>
        <w:t>—</w:t>
      </w:r>
      <w:r w:rsidRPr="002C66D7">
        <w:rPr>
          <w:rFonts w:ascii="Times New Roman" w:hAnsi="Times New Roman" w:cs="Times New Roman"/>
          <w:sz w:val="24"/>
          <w:szCs w:val="24"/>
        </w:rPr>
        <w:t xml:space="preserve"> 4;</w:t>
      </w:r>
    </w:p>
    <w:p w14:paraId="581A961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элементов, работающих только на постоянную нагрузку, </w:t>
      </w:r>
      <w:r w:rsidR="008F26DA" w:rsidRPr="002C66D7">
        <w:rPr>
          <w:rFonts w:ascii="Times New Roman" w:hAnsi="Times New Roman" w:cs="Times New Roman"/>
          <w:sz w:val="24"/>
          <w:szCs w:val="24"/>
        </w:rPr>
        <w:t>—</w:t>
      </w:r>
      <w:r w:rsidRPr="002C66D7">
        <w:rPr>
          <w:rFonts w:ascii="Times New Roman" w:hAnsi="Times New Roman" w:cs="Times New Roman"/>
          <w:sz w:val="24"/>
          <w:szCs w:val="24"/>
        </w:rPr>
        <w:t xml:space="preserve"> 3;</w:t>
      </w:r>
    </w:p>
    <w:p w14:paraId="0EFCFC4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нерабочих элементов </w:t>
      </w:r>
      <w:r w:rsidR="008F26DA" w:rsidRPr="002C66D7">
        <w:rPr>
          <w:rFonts w:ascii="Times New Roman" w:hAnsi="Times New Roman" w:cs="Times New Roman"/>
          <w:sz w:val="24"/>
          <w:szCs w:val="24"/>
        </w:rPr>
        <w:t>—</w:t>
      </w:r>
      <w:r w:rsidRPr="002C66D7">
        <w:rPr>
          <w:rFonts w:ascii="Times New Roman" w:hAnsi="Times New Roman" w:cs="Times New Roman"/>
          <w:sz w:val="24"/>
          <w:szCs w:val="24"/>
        </w:rPr>
        <w:t xml:space="preserve"> 2.</w:t>
      </w:r>
    </w:p>
    <w:p w14:paraId="1A65DB73"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 xml:space="preserve">Особенности конструкции </w:t>
      </w:r>
      <w:proofErr w:type="spellStart"/>
      <w:r w:rsidRPr="002C66D7">
        <w:rPr>
          <w:rFonts w:ascii="Times New Roman" w:hAnsi="Times New Roman" w:cs="Times New Roman"/>
          <w:b/>
          <w:sz w:val="24"/>
          <w:szCs w:val="24"/>
        </w:rPr>
        <w:t>болтосварных</w:t>
      </w:r>
      <w:proofErr w:type="spellEnd"/>
      <w:r w:rsidRPr="002C66D7">
        <w:rPr>
          <w:rFonts w:ascii="Times New Roman" w:hAnsi="Times New Roman" w:cs="Times New Roman"/>
          <w:b/>
          <w:sz w:val="24"/>
          <w:szCs w:val="24"/>
        </w:rPr>
        <w:t xml:space="preserve"> пролетных строений</w:t>
      </w:r>
    </w:p>
    <w:p w14:paraId="50A0871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8.174 В </w:t>
      </w:r>
      <w:proofErr w:type="spellStart"/>
      <w:r w:rsidRPr="002C66D7">
        <w:rPr>
          <w:rFonts w:ascii="Times New Roman" w:hAnsi="Times New Roman" w:cs="Times New Roman"/>
          <w:sz w:val="24"/>
          <w:szCs w:val="24"/>
        </w:rPr>
        <w:t>болтосварных</w:t>
      </w:r>
      <w:proofErr w:type="spellEnd"/>
      <w:r w:rsidRPr="002C66D7">
        <w:rPr>
          <w:rFonts w:ascii="Times New Roman" w:hAnsi="Times New Roman" w:cs="Times New Roman"/>
          <w:sz w:val="24"/>
          <w:szCs w:val="24"/>
        </w:rPr>
        <w:t xml:space="preserve"> пролетных строениях северного исполнения допускается применение стыковых, а в конструкциях обычного исполнения </w:t>
      </w:r>
      <w:r w:rsidR="008F26DA" w:rsidRPr="002C66D7">
        <w:rPr>
          <w:rFonts w:ascii="Times New Roman" w:hAnsi="Times New Roman" w:cs="Times New Roman"/>
          <w:sz w:val="24"/>
          <w:szCs w:val="24"/>
        </w:rPr>
        <w:t>—</w:t>
      </w:r>
      <w:r w:rsidRPr="002C66D7">
        <w:rPr>
          <w:rFonts w:ascii="Times New Roman" w:hAnsi="Times New Roman" w:cs="Times New Roman"/>
          <w:sz w:val="24"/>
          <w:szCs w:val="24"/>
        </w:rPr>
        <w:t xml:space="preserve"> также и накладных компенсаторов ослабления сечения элементов болтовыми отверстиями.</w:t>
      </w:r>
    </w:p>
    <w:p w14:paraId="396B860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На концах стыковых компенсаторов ослабления (у стыка) необходимо предусматривать скосы и механическую обработку соединений в соответствии с указаниями  8.128 и  8.164.</w:t>
      </w:r>
    </w:p>
    <w:p w14:paraId="6D017A01" w14:textId="1693DFCB" w:rsidR="00466AE2" w:rsidRPr="002C66D7" w:rsidRDefault="004D64DC" w:rsidP="000E5789">
      <w:pPr>
        <w:pStyle w:val="ConsPlusNormal"/>
        <w:widowControl/>
        <w:suppressAutoHyphens/>
        <w:ind w:firstLine="567"/>
        <w:jc w:val="both"/>
        <w:rPr>
          <w:rFonts w:ascii="Times New Roman" w:hAnsi="Times New Roman" w:cs="Times New Roman"/>
          <w:spacing w:val="2"/>
          <w:sz w:val="24"/>
          <w:szCs w:val="24"/>
        </w:rPr>
      </w:pPr>
      <w:r w:rsidRPr="00012A00">
        <w:rPr>
          <w:rFonts w:ascii="Times New Roman" w:hAnsi="Times New Roman" w:cs="Times New Roman"/>
          <w:spacing w:val="2"/>
          <w:sz w:val="24"/>
          <w:szCs w:val="24"/>
          <w:shd w:val="clear" w:color="auto" w:fill="FFFFFF"/>
        </w:rPr>
        <w:t>В накладных компенсаторах ослабления следует предусматривать скосы по ширине с уклоном 1:1. Для косых швов следует принимать отношение катетов 1:2. Для обеспечения плавных (радиусом не менее 5 мм) переходов от шва к основному металлу необходимо предусматривать обработку косых швов на конце компенсатора. Косые швы и участки продольных швов до первого ряда отверстий должны обеспечивать полное прикрепление площади компенсатора. Ширина компенсатора из стали марок 15ХСНД и 10ХСНД должна быть соответственно не более 44 и 38 его толщин. При большей требуемой ширине необходимо применять два раздельных компенсатора, расстояние между их швами должно быть не менее 60 мм. Расстояние от центра болта до края компенсатора должно быть не менее удвоенного диаметра отверстия под болт.</w:t>
      </w:r>
    </w:p>
    <w:p w14:paraId="4047426D" w14:textId="77777777" w:rsidR="004D64DC" w:rsidRPr="00E04F66" w:rsidRDefault="004D64DC" w:rsidP="004D64DC">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6CB272C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8.175 Для решетчатых </w:t>
      </w:r>
      <w:proofErr w:type="spellStart"/>
      <w:r w:rsidRPr="002C66D7">
        <w:rPr>
          <w:rFonts w:ascii="Times New Roman" w:hAnsi="Times New Roman" w:cs="Times New Roman"/>
          <w:sz w:val="24"/>
          <w:szCs w:val="24"/>
        </w:rPr>
        <w:t>болтосварных</w:t>
      </w:r>
      <w:proofErr w:type="spellEnd"/>
      <w:r w:rsidRPr="002C66D7">
        <w:rPr>
          <w:rFonts w:ascii="Times New Roman" w:hAnsi="Times New Roman" w:cs="Times New Roman"/>
          <w:sz w:val="24"/>
          <w:szCs w:val="24"/>
        </w:rPr>
        <w:t xml:space="preserve"> ферм автодорожных, городских и пешеходных пролетных строений обычного исполнения допускается применение узловых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 xml:space="preserve">-вставок и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-приставок, соединяемых с поясами с помощью сварки.</w:t>
      </w:r>
    </w:p>
    <w:p w14:paraId="14EACE75"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Узловые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xml:space="preserve">-вставки и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xml:space="preserve">-приставки должны иметь плавные переходы (радиусом не менее </w:t>
      </w:r>
      <w:smartTag w:uri="urn:schemas-microsoft-com:office:smarttags" w:element="metricconverter">
        <w:smartTagPr>
          <w:attr w:name="ProductID" w:val="250 мм"/>
        </w:smartTagPr>
        <w:r w:rsidRPr="002C66D7">
          <w:rPr>
            <w:rFonts w:ascii="Times New Roman" w:hAnsi="Times New Roman" w:cs="Times New Roman"/>
            <w:sz w:val="24"/>
            <w:szCs w:val="24"/>
          </w:rPr>
          <w:t>250 мм</w:t>
        </w:r>
      </w:smartTag>
      <w:r w:rsidRPr="002C66D7">
        <w:rPr>
          <w:rFonts w:ascii="Times New Roman" w:hAnsi="Times New Roman" w:cs="Times New Roman"/>
          <w:sz w:val="24"/>
          <w:szCs w:val="24"/>
        </w:rPr>
        <w:t xml:space="preserve">) к поясу. Расстояние от стыка пояса и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xml:space="preserve">-вставки до начала </w:t>
      </w:r>
      <w:proofErr w:type="spellStart"/>
      <w:r w:rsidRPr="002C66D7">
        <w:rPr>
          <w:rFonts w:ascii="Times New Roman" w:hAnsi="Times New Roman" w:cs="Times New Roman"/>
          <w:sz w:val="24"/>
          <w:szCs w:val="24"/>
        </w:rPr>
        <w:t>выкружки</w:t>
      </w:r>
      <w:proofErr w:type="spellEnd"/>
      <w:r w:rsidRPr="002C66D7">
        <w:rPr>
          <w:rFonts w:ascii="Times New Roman" w:hAnsi="Times New Roman" w:cs="Times New Roman"/>
          <w:sz w:val="24"/>
          <w:szCs w:val="24"/>
        </w:rPr>
        <w:t xml:space="preserve"> в ней должно приниматься не менее </w:t>
      </w:r>
      <w:smartTag w:uri="urn:schemas-microsoft-com:office:smarttags" w:element="metricconverter">
        <w:smartTagPr>
          <w:attr w:name="ProductID" w:val="70 мм"/>
        </w:smartTagPr>
        <w:r w:rsidRPr="002C66D7">
          <w:rPr>
            <w:rFonts w:ascii="Times New Roman" w:hAnsi="Times New Roman" w:cs="Times New Roman"/>
            <w:sz w:val="24"/>
            <w:szCs w:val="24"/>
          </w:rPr>
          <w:t>70 мм</w:t>
        </w:r>
      </w:smartTag>
      <w:r w:rsidRPr="002C66D7">
        <w:rPr>
          <w:rFonts w:ascii="Times New Roman" w:hAnsi="Times New Roman" w:cs="Times New Roman"/>
          <w:sz w:val="24"/>
          <w:szCs w:val="24"/>
        </w:rPr>
        <w:t xml:space="preserve">. Для стыковых швов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-вставок растянутого и сжато-растянутого поясов должна предусматриваться механическая обработка, отвечающая требованиям  8.164.</w:t>
      </w:r>
    </w:p>
    <w:p w14:paraId="0EFF29F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У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 xml:space="preserve">-приставок надлежит предусматривать полное проплавление всей толщины и возможность его неразрушающего контроля, а также механическую обработку концов </w:t>
      </w:r>
      <w:proofErr w:type="spellStart"/>
      <w:r w:rsidRPr="002C66D7">
        <w:rPr>
          <w:rFonts w:ascii="Times New Roman" w:hAnsi="Times New Roman" w:cs="Times New Roman"/>
          <w:sz w:val="24"/>
          <w:szCs w:val="24"/>
        </w:rPr>
        <w:t>фасонок</w:t>
      </w:r>
      <w:proofErr w:type="spellEnd"/>
      <w:r w:rsidRPr="002C66D7">
        <w:rPr>
          <w:rFonts w:ascii="Times New Roman" w:hAnsi="Times New Roman" w:cs="Times New Roman"/>
          <w:sz w:val="24"/>
          <w:szCs w:val="24"/>
        </w:rPr>
        <w:t>.</w:t>
      </w:r>
    </w:p>
    <w:p w14:paraId="6DF9727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8.176 Поясные листы продольных и поперечных балок могут иметь длину, меньшую, чем длина стенки, при условии устройства на углах стенки прямоугольных скругленных (радиусом </w:t>
      </w:r>
      <w:smartTag w:uri="urn:schemas-microsoft-com:office:smarttags" w:element="metricconverter">
        <w:smartTagPr>
          <w:attr w:name="ProductID" w:val="15 мм"/>
        </w:smartTagPr>
        <w:r w:rsidRPr="002C66D7">
          <w:rPr>
            <w:rFonts w:ascii="Times New Roman" w:hAnsi="Times New Roman" w:cs="Times New Roman"/>
            <w:sz w:val="24"/>
            <w:szCs w:val="24"/>
          </w:rPr>
          <w:t>15 мм</w:t>
        </w:r>
      </w:smartTag>
      <w:r w:rsidRPr="002C66D7">
        <w:rPr>
          <w:rFonts w:ascii="Times New Roman" w:hAnsi="Times New Roman" w:cs="Times New Roman"/>
          <w:sz w:val="24"/>
          <w:szCs w:val="24"/>
        </w:rPr>
        <w:t>) вырезов, вертикальная грань которых совпадает с торцом обрываемого поясного листа.</w:t>
      </w:r>
    </w:p>
    <w:p w14:paraId="15A956F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Подобные вырезы должны иметь также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xml:space="preserve">, привариваемые к верхнему поясу поперечной балки для увеличения высоты ее стенки в зоне прикрепления к главным фермам. Конструкция сопряжения конца </w:t>
      </w:r>
      <w:proofErr w:type="spellStart"/>
      <w:r w:rsidRPr="002C66D7">
        <w:rPr>
          <w:rFonts w:ascii="Times New Roman" w:hAnsi="Times New Roman" w:cs="Times New Roman"/>
          <w:sz w:val="24"/>
          <w:szCs w:val="24"/>
        </w:rPr>
        <w:t>фасонки</w:t>
      </w:r>
      <w:proofErr w:type="spellEnd"/>
      <w:r w:rsidRPr="002C66D7">
        <w:rPr>
          <w:rFonts w:ascii="Times New Roman" w:hAnsi="Times New Roman" w:cs="Times New Roman"/>
          <w:sz w:val="24"/>
          <w:szCs w:val="24"/>
        </w:rPr>
        <w:t xml:space="preserve"> с поясом поперечной балки должна отвечать требованиям  8.165 и 8.166.</w:t>
      </w:r>
    </w:p>
    <w:p w14:paraId="1C79EE77"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необходимости устройства обрыва пояса двутавровой балки без образования вышеуказанного выреза в стенке необходимо предусматривать следующее: пояс к месту обрыва должен быть скошен по толщине до </w:t>
      </w:r>
      <w:smartTag w:uri="urn:schemas-microsoft-com:office:smarttags" w:element="metricconverter">
        <w:smartTagPr>
          <w:attr w:name="ProductID" w:val="6 мм"/>
        </w:smartTagPr>
        <w:r w:rsidRPr="002C66D7">
          <w:rPr>
            <w:rFonts w:ascii="Times New Roman" w:hAnsi="Times New Roman" w:cs="Times New Roman"/>
            <w:sz w:val="24"/>
            <w:szCs w:val="24"/>
          </w:rPr>
          <w:t>6 мм</w:t>
        </w:r>
      </w:smartTag>
      <w:r w:rsidRPr="002C66D7">
        <w:rPr>
          <w:rFonts w:ascii="Times New Roman" w:hAnsi="Times New Roman" w:cs="Times New Roman"/>
          <w:sz w:val="24"/>
          <w:szCs w:val="24"/>
        </w:rPr>
        <w:t xml:space="preserve"> с уклоном 1:8 и по ширине до </w:t>
      </w:r>
      <w:smartTag w:uri="urn:schemas-microsoft-com:office:smarttags" w:element="metricconverter">
        <w:smartTagPr>
          <w:attr w:name="ProductID" w:val="32 мм"/>
        </w:smartTagPr>
        <w:r w:rsidRPr="002C66D7">
          <w:rPr>
            <w:rFonts w:ascii="Times New Roman" w:hAnsi="Times New Roman" w:cs="Times New Roman"/>
            <w:sz w:val="24"/>
            <w:szCs w:val="24"/>
          </w:rPr>
          <w:t>32 мм</w:t>
        </w:r>
      </w:smartTag>
      <w:r w:rsidRPr="002C66D7">
        <w:rPr>
          <w:rFonts w:ascii="Times New Roman" w:hAnsi="Times New Roman" w:cs="Times New Roman"/>
          <w:sz w:val="24"/>
          <w:szCs w:val="24"/>
        </w:rPr>
        <w:t xml:space="preserve"> с уклоном 1:4; прикрепление к стенке балки на протяжении скошенной части пояса должно иметь полное проплавление. Следует предусматривать также механическую обработку конца пояса для получения плавных переходов (радиусом не менее </w:t>
      </w:r>
      <w:smartTag w:uri="urn:schemas-microsoft-com:office:smarttags" w:element="metricconverter">
        <w:smartTagPr>
          <w:attr w:name="ProductID" w:val="60 мм"/>
        </w:smartTagPr>
        <w:r w:rsidRPr="002C66D7">
          <w:rPr>
            <w:rFonts w:ascii="Times New Roman" w:hAnsi="Times New Roman" w:cs="Times New Roman"/>
            <w:sz w:val="24"/>
            <w:szCs w:val="24"/>
          </w:rPr>
          <w:t>60 мм</w:t>
        </w:r>
      </w:smartTag>
      <w:r w:rsidRPr="002C66D7">
        <w:rPr>
          <w:rFonts w:ascii="Times New Roman" w:hAnsi="Times New Roman" w:cs="Times New Roman"/>
          <w:sz w:val="24"/>
          <w:szCs w:val="24"/>
        </w:rPr>
        <w:t>) к стенке (в обеих плоскостях).</w:t>
      </w:r>
    </w:p>
    <w:p w14:paraId="0CBE0F92"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Конструкция ортотропной плиты проезжей части</w:t>
      </w:r>
    </w:p>
    <w:p w14:paraId="7267FA53" w14:textId="77777777" w:rsidR="00466AE2" w:rsidRPr="002C66D7" w:rsidRDefault="00466AE2"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8.177 В автодорожных, городских пешеходных и железнодорожных мостах конструкцию ортотропной плиты следует предусматривать одноярусной, состоящей из листа настила, подкрепленного продольными и поперечными ребрами, вертикальные стенки которых приварены к листу настила двусторонними угловыми швами.</w:t>
      </w:r>
    </w:p>
    <w:p w14:paraId="19FB3B6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Монтажные блоки ортотропной плиты должны быть ориентированы длинной стороной вдоль оси моста.</w:t>
      </w:r>
    </w:p>
    <w:p w14:paraId="56221AE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8.178 Толщину листа настила в автодорожных и городских мостах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sz w:val="24"/>
          <w:szCs w:val="24"/>
          <w:vertAlign w:val="subscript"/>
          <w:lang w:val="en-US"/>
        </w:rPr>
        <w:t>min</w:t>
      </w:r>
      <w:proofErr w:type="spellEnd"/>
      <w:r w:rsidRPr="002C66D7">
        <w:rPr>
          <w:rFonts w:ascii="Times New Roman" w:hAnsi="Times New Roman" w:cs="Times New Roman"/>
          <w:sz w:val="24"/>
          <w:szCs w:val="24"/>
        </w:rPr>
        <w:t xml:space="preserve"> следует принимать не менее </w:t>
      </w:r>
      <w:smartTag w:uri="urn:schemas-microsoft-com:office:smarttags" w:element="metricconverter">
        <w:smartTagPr>
          <w:attr w:name="ProductID" w:val="14 мм"/>
        </w:smartTagPr>
        <w:r w:rsidRPr="002C66D7">
          <w:rPr>
            <w:rFonts w:ascii="Times New Roman" w:hAnsi="Times New Roman" w:cs="Times New Roman"/>
            <w:sz w:val="24"/>
            <w:szCs w:val="24"/>
          </w:rPr>
          <w:t>14 мм</w:t>
        </w:r>
      </w:smartTag>
      <w:r w:rsidRPr="002C66D7">
        <w:rPr>
          <w:rFonts w:ascii="Times New Roman" w:hAnsi="Times New Roman" w:cs="Times New Roman"/>
          <w:sz w:val="24"/>
          <w:szCs w:val="24"/>
        </w:rPr>
        <w:t xml:space="preserve"> и не менее значения, полученного по формуле</w:t>
      </w:r>
    </w:p>
    <w:p w14:paraId="756F1D3B" w14:textId="77777777" w:rsidR="00466AE2" w:rsidRPr="002C66D7" w:rsidRDefault="00466AE2"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EF2AE3" w:rsidRPr="002C66D7">
        <w:rPr>
          <w:rFonts w:ascii="Times New Roman" w:hAnsi="Times New Roman" w:cs="Times New Roman"/>
          <w:position w:val="-24"/>
          <w:sz w:val="24"/>
          <w:szCs w:val="24"/>
        </w:rPr>
        <w:object w:dxaOrig="1280" w:dyaOrig="639" w14:anchorId="4741E967">
          <v:shape id="_x0000_i1300" type="#_x0000_t75" style="width:63.75pt;height:32.25pt" o:ole="">
            <v:imagedata r:id="rId636" o:title=""/>
          </v:shape>
          <o:OLEObject Type="Embed" ProgID="Equation.3" ShapeID="_x0000_i1300" DrawAspect="Content" ObjectID="_1681831236" r:id="rId637"/>
        </w:object>
      </w:r>
      <w:proofErr w:type="gramStart"/>
      <w:r w:rsidR="00EF2AE3"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EF2AE3"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(8.115)</w:t>
      </w:r>
    </w:p>
    <w:p w14:paraId="42C1504D" w14:textId="77777777" w:rsidR="00466AE2" w:rsidRPr="002C66D7" w:rsidRDefault="00466AE2" w:rsidP="000E5789">
      <w:pPr>
        <w:pStyle w:val="ConsPlusNormal"/>
        <w:widowControl/>
        <w:suppressAutoHyphens/>
        <w:ind w:firstLine="567"/>
        <w:jc w:val="center"/>
        <w:rPr>
          <w:rFonts w:ascii="Times New Roman" w:hAnsi="Times New Roman" w:cs="Times New Roman"/>
          <w:sz w:val="24"/>
          <w:szCs w:val="24"/>
        </w:rPr>
      </w:pPr>
    </w:p>
    <w:p w14:paraId="0D327B28" w14:textId="77777777" w:rsidR="00466AE2" w:rsidRPr="002C66D7" w:rsidRDefault="00EF2AE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466AE2"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466AE2" w:rsidRPr="002C66D7">
        <w:rPr>
          <w:rFonts w:ascii="Times New Roman" w:hAnsi="Times New Roman" w:cs="Times New Roman"/>
          <w:i/>
          <w:sz w:val="24"/>
          <w:szCs w:val="24"/>
        </w:rPr>
        <w:t>а</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расстояние между продольными ребрами;</w:t>
      </w:r>
    </w:p>
    <w:p w14:paraId="64AB778F" w14:textId="77777777" w:rsidR="00EF2AE3" w:rsidRPr="002C66D7" w:rsidRDefault="00EF2AE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466AE2" w:rsidRPr="002C66D7">
        <w:rPr>
          <w:rFonts w:ascii="Times New Roman" w:hAnsi="Times New Roman" w:cs="Times New Roman"/>
          <w:i/>
          <w:sz w:val="24"/>
          <w:szCs w:val="24"/>
        </w:rPr>
        <w:t>Р</w:t>
      </w:r>
      <w:r w:rsidR="00466AE2"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466AE2" w:rsidRPr="002C66D7">
        <w:rPr>
          <w:rFonts w:ascii="Times New Roman" w:hAnsi="Times New Roman" w:cs="Times New Roman"/>
          <w:sz w:val="24"/>
          <w:szCs w:val="24"/>
        </w:rPr>
        <w:t xml:space="preserve"> максимальное давление на лист от сосредоточенной нагрузки, определяемое с </w:t>
      </w:r>
    </w:p>
    <w:p w14:paraId="21169479" w14:textId="77777777" w:rsidR="00466AE2" w:rsidRPr="002C66D7" w:rsidRDefault="00EF2AE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466AE2" w:rsidRPr="002C66D7">
        <w:rPr>
          <w:rFonts w:ascii="Times New Roman" w:hAnsi="Times New Roman" w:cs="Times New Roman"/>
          <w:sz w:val="24"/>
          <w:szCs w:val="24"/>
        </w:rPr>
        <w:t>учетом его распределения конструкцией полотна;</w:t>
      </w:r>
    </w:p>
    <w:p w14:paraId="7A4AB288" w14:textId="77777777" w:rsidR="00EF2AE3" w:rsidRPr="002C66D7" w:rsidRDefault="00EF2AE3"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466AE2" w:rsidRPr="002C66D7">
        <w:rPr>
          <w:rFonts w:ascii="Times New Roman" w:hAnsi="Times New Roman" w:cs="Times New Roman"/>
          <w:spacing w:val="-6"/>
          <w:sz w:val="24"/>
          <w:szCs w:val="24"/>
        </w:rPr>
        <w:sym w:font="Symbol" w:char="F078"/>
      </w:r>
      <w:r w:rsidRPr="002C66D7">
        <w:rPr>
          <w:rFonts w:ascii="Times New Roman" w:hAnsi="Times New Roman" w:cs="Times New Roman"/>
          <w:spacing w:val="-6"/>
          <w:sz w:val="24"/>
          <w:szCs w:val="24"/>
        </w:rPr>
        <w:t xml:space="preserve"> </w:t>
      </w:r>
      <w:r w:rsidR="00466AE2"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w:t>
      </w:r>
      <w:r w:rsidR="00466AE2" w:rsidRPr="002C66D7">
        <w:rPr>
          <w:rFonts w:ascii="Times New Roman" w:hAnsi="Times New Roman" w:cs="Times New Roman"/>
          <w:spacing w:val="-6"/>
          <w:sz w:val="24"/>
          <w:szCs w:val="24"/>
        </w:rPr>
        <w:t>7,8</w:t>
      </w:r>
      <w:r w:rsidRPr="002C66D7">
        <w:rPr>
          <w:rFonts w:ascii="Times New Roman" w:hAnsi="Times New Roman" w:cs="Times New Roman"/>
          <w:spacing w:val="-6"/>
          <w:sz w:val="24"/>
          <w:szCs w:val="24"/>
        </w:rPr>
        <w:t xml:space="preserve"> </w:t>
      </w:r>
      <w:r w:rsidR="00466AE2" w:rsidRPr="002C66D7">
        <w:rPr>
          <w:rFonts w:ascii="Times New Roman" w:hAnsi="Times New Roman" w:cs="Times New Roman"/>
          <w:spacing w:val="-6"/>
          <w:sz w:val="24"/>
          <w:szCs w:val="24"/>
        </w:rPr>
        <w:t>или</w:t>
      </w:r>
      <w:r w:rsidRPr="002C66D7">
        <w:rPr>
          <w:rFonts w:ascii="Times New Roman" w:hAnsi="Times New Roman" w:cs="Times New Roman"/>
          <w:spacing w:val="-6"/>
          <w:sz w:val="24"/>
          <w:szCs w:val="24"/>
        </w:rPr>
        <w:t xml:space="preserve"> </w:t>
      </w:r>
      <w:r w:rsidR="00466AE2" w:rsidRPr="002C66D7">
        <w:rPr>
          <w:rFonts w:ascii="Times New Roman" w:hAnsi="Times New Roman" w:cs="Times New Roman"/>
          <w:spacing w:val="-6"/>
          <w:sz w:val="24"/>
          <w:szCs w:val="24"/>
        </w:rPr>
        <w:t>15,6</w:t>
      </w:r>
      <w:r w:rsidRPr="002C66D7">
        <w:rPr>
          <w:rFonts w:ascii="Times New Roman" w:hAnsi="Times New Roman" w:cs="Times New Roman"/>
          <w:spacing w:val="-6"/>
          <w:sz w:val="24"/>
          <w:szCs w:val="24"/>
        </w:rPr>
        <w:t xml:space="preserve"> — </w:t>
      </w:r>
      <w:r w:rsidR="00466AE2" w:rsidRPr="002C66D7">
        <w:rPr>
          <w:rFonts w:ascii="Times New Roman" w:hAnsi="Times New Roman" w:cs="Times New Roman"/>
          <w:spacing w:val="-6"/>
          <w:sz w:val="24"/>
          <w:szCs w:val="24"/>
        </w:rPr>
        <w:t xml:space="preserve">значения коэффициента, принимаемые для конструкций ортотропных </w:t>
      </w:r>
    </w:p>
    <w:p w14:paraId="1EAFFDAD" w14:textId="77777777" w:rsidR="00466AE2" w:rsidRPr="002C66D7" w:rsidRDefault="00EF2AE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pacing w:val="-6"/>
          <w:sz w:val="24"/>
          <w:szCs w:val="24"/>
        </w:rPr>
        <w:t xml:space="preserve">              </w:t>
      </w:r>
      <w:r w:rsidR="00466AE2" w:rsidRPr="002C66D7">
        <w:rPr>
          <w:rFonts w:ascii="Times New Roman" w:hAnsi="Times New Roman" w:cs="Times New Roman"/>
          <w:spacing w:val="-6"/>
          <w:sz w:val="24"/>
          <w:szCs w:val="24"/>
        </w:rPr>
        <w:t>плит с продольными ребрами соответственно полосового и фасонного профилей</w:t>
      </w:r>
      <w:r w:rsidR="00466AE2" w:rsidRPr="002C66D7">
        <w:rPr>
          <w:rFonts w:ascii="Times New Roman" w:hAnsi="Times New Roman" w:cs="Times New Roman"/>
          <w:sz w:val="24"/>
          <w:szCs w:val="24"/>
        </w:rPr>
        <w:t>.</w:t>
      </w:r>
    </w:p>
    <w:p w14:paraId="60A38979"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железнодорожных мостах толщину листа настила в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sz w:val="24"/>
          <w:szCs w:val="24"/>
          <w:vertAlign w:val="subscript"/>
          <w:lang w:val="en-US"/>
        </w:rPr>
        <w:t>min</w:t>
      </w:r>
      <w:proofErr w:type="spellEnd"/>
      <w:r w:rsidRPr="002C66D7">
        <w:rPr>
          <w:rFonts w:ascii="Times New Roman" w:hAnsi="Times New Roman" w:cs="Times New Roman"/>
          <w:sz w:val="24"/>
          <w:szCs w:val="24"/>
        </w:rPr>
        <w:t xml:space="preserve"> следует принимать не менее 14  мм, а расстояние между осями стенок продольных ребер не более </w:t>
      </w:r>
      <w:smartTag w:uri="urn:schemas-microsoft-com:office:smarttags" w:element="metricconverter">
        <w:smartTagPr>
          <w:attr w:name="ProductID" w:val="400 мм"/>
        </w:smartTagPr>
        <w:r w:rsidRPr="002C66D7">
          <w:rPr>
            <w:rFonts w:ascii="Times New Roman" w:hAnsi="Times New Roman" w:cs="Times New Roman"/>
            <w:sz w:val="24"/>
            <w:szCs w:val="24"/>
          </w:rPr>
          <w:t>400 мм</w:t>
        </w:r>
      </w:smartTag>
      <w:r w:rsidRPr="002C66D7">
        <w:rPr>
          <w:rFonts w:ascii="Times New Roman" w:hAnsi="Times New Roman" w:cs="Times New Roman"/>
          <w:sz w:val="24"/>
          <w:szCs w:val="24"/>
        </w:rPr>
        <w:t>.</w:t>
      </w:r>
    </w:p>
    <w:p w14:paraId="7CDDC690" w14:textId="4618653A" w:rsidR="00466AE2" w:rsidRPr="002C66D7" w:rsidRDefault="004D64DC" w:rsidP="000E5789">
      <w:pPr>
        <w:pStyle w:val="ConsPlusNormal"/>
        <w:widowControl/>
        <w:suppressAutoHyphens/>
        <w:ind w:firstLine="567"/>
        <w:jc w:val="both"/>
        <w:rPr>
          <w:rFonts w:ascii="Times New Roman" w:hAnsi="Times New Roman" w:cs="Times New Roman"/>
          <w:sz w:val="24"/>
          <w:szCs w:val="24"/>
        </w:rPr>
      </w:pPr>
      <w:r w:rsidRPr="00012A00">
        <w:rPr>
          <w:rFonts w:ascii="Times New Roman" w:hAnsi="Times New Roman" w:cs="Times New Roman"/>
          <w:sz w:val="24"/>
          <w:szCs w:val="24"/>
        </w:rPr>
        <w:lastRenderedPageBreak/>
        <w:t xml:space="preserve">8.179 В </w:t>
      </w:r>
      <w:r w:rsidRPr="00012A00">
        <w:rPr>
          <w:rFonts w:ascii="Times New Roman" w:hAnsi="Times New Roman" w:cs="Times New Roman"/>
          <w:spacing w:val="2"/>
          <w:sz w:val="24"/>
          <w:szCs w:val="24"/>
        </w:rPr>
        <w:t>а</w:t>
      </w:r>
      <w:r w:rsidRPr="00012A00">
        <w:rPr>
          <w:rFonts w:ascii="Times New Roman" w:hAnsi="Times New Roman" w:cs="Times New Roman"/>
          <w:spacing w:val="1"/>
          <w:sz w:val="24"/>
          <w:szCs w:val="24"/>
        </w:rPr>
        <w:t>в</w:t>
      </w:r>
      <w:r w:rsidRPr="00012A00">
        <w:rPr>
          <w:rFonts w:ascii="Times New Roman" w:hAnsi="Times New Roman" w:cs="Times New Roman"/>
          <w:spacing w:val="3"/>
          <w:sz w:val="24"/>
          <w:szCs w:val="24"/>
        </w:rPr>
        <w:t>т</w:t>
      </w:r>
      <w:r w:rsidRPr="00012A00">
        <w:rPr>
          <w:rFonts w:ascii="Times New Roman" w:hAnsi="Times New Roman" w:cs="Times New Roman"/>
          <w:spacing w:val="-6"/>
          <w:sz w:val="24"/>
          <w:szCs w:val="24"/>
        </w:rPr>
        <w:t>о</w:t>
      </w:r>
      <w:r w:rsidRPr="00012A00">
        <w:rPr>
          <w:rFonts w:ascii="Times New Roman" w:hAnsi="Times New Roman" w:cs="Times New Roman"/>
          <w:spacing w:val="3"/>
          <w:sz w:val="24"/>
          <w:szCs w:val="24"/>
        </w:rPr>
        <w:t>д</w:t>
      </w:r>
      <w:r w:rsidRPr="00012A00">
        <w:rPr>
          <w:rFonts w:ascii="Times New Roman" w:hAnsi="Times New Roman" w:cs="Times New Roman"/>
          <w:spacing w:val="-6"/>
          <w:sz w:val="24"/>
          <w:szCs w:val="24"/>
        </w:rPr>
        <w:t>о</w:t>
      </w:r>
      <w:r w:rsidRPr="00012A00">
        <w:rPr>
          <w:rFonts w:ascii="Times New Roman" w:hAnsi="Times New Roman" w:cs="Times New Roman"/>
          <w:spacing w:val="6"/>
          <w:sz w:val="24"/>
          <w:szCs w:val="24"/>
        </w:rPr>
        <w:t>р</w:t>
      </w:r>
      <w:r w:rsidRPr="00012A00">
        <w:rPr>
          <w:rFonts w:ascii="Times New Roman" w:hAnsi="Times New Roman" w:cs="Times New Roman"/>
          <w:spacing w:val="-6"/>
          <w:sz w:val="24"/>
          <w:szCs w:val="24"/>
        </w:rPr>
        <w:t>о</w:t>
      </w:r>
      <w:r w:rsidRPr="00012A00">
        <w:rPr>
          <w:rFonts w:ascii="Times New Roman" w:hAnsi="Times New Roman" w:cs="Times New Roman"/>
          <w:spacing w:val="5"/>
          <w:sz w:val="24"/>
          <w:szCs w:val="24"/>
        </w:rPr>
        <w:t>ж</w:t>
      </w:r>
      <w:r w:rsidRPr="00012A00">
        <w:rPr>
          <w:rFonts w:ascii="Times New Roman" w:hAnsi="Times New Roman" w:cs="Times New Roman"/>
          <w:spacing w:val="-3"/>
          <w:sz w:val="24"/>
          <w:szCs w:val="24"/>
        </w:rPr>
        <w:t>н</w:t>
      </w:r>
      <w:r w:rsidRPr="00012A00">
        <w:rPr>
          <w:rFonts w:ascii="Times New Roman" w:hAnsi="Times New Roman" w:cs="Times New Roman"/>
          <w:spacing w:val="-1"/>
          <w:sz w:val="24"/>
          <w:szCs w:val="24"/>
        </w:rPr>
        <w:t>ы</w:t>
      </w:r>
      <w:r w:rsidRPr="00012A00">
        <w:rPr>
          <w:rFonts w:ascii="Times New Roman" w:hAnsi="Times New Roman" w:cs="Times New Roman"/>
          <w:sz w:val="24"/>
          <w:szCs w:val="24"/>
        </w:rPr>
        <w:t>х,</w:t>
      </w:r>
      <w:r w:rsidRPr="00012A00">
        <w:rPr>
          <w:rFonts w:ascii="Times New Roman" w:hAnsi="Times New Roman" w:cs="Times New Roman"/>
          <w:spacing w:val="8"/>
          <w:sz w:val="24"/>
          <w:szCs w:val="24"/>
        </w:rPr>
        <w:t xml:space="preserve"> </w:t>
      </w:r>
      <w:r w:rsidRPr="00012A00">
        <w:rPr>
          <w:rFonts w:ascii="Times New Roman" w:hAnsi="Times New Roman" w:cs="Times New Roman"/>
          <w:spacing w:val="4"/>
          <w:sz w:val="24"/>
          <w:szCs w:val="24"/>
        </w:rPr>
        <w:t>г</w:t>
      </w:r>
      <w:r w:rsidRPr="00012A00">
        <w:rPr>
          <w:rFonts w:ascii="Times New Roman" w:hAnsi="Times New Roman" w:cs="Times New Roman"/>
          <w:spacing w:val="-6"/>
          <w:sz w:val="24"/>
          <w:szCs w:val="24"/>
        </w:rPr>
        <w:t>о</w:t>
      </w:r>
      <w:r w:rsidRPr="00012A00">
        <w:rPr>
          <w:rFonts w:ascii="Times New Roman" w:hAnsi="Times New Roman" w:cs="Times New Roman"/>
          <w:spacing w:val="6"/>
          <w:sz w:val="24"/>
          <w:szCs w:val="24"/>
        </w:rPr>
        <w:t>р</w:t>
      </w:r>
      <w:r w:rsidRPr="00012A00">
        <w:rPr>
          <w:rFonts w:ascii="Times New Roman" w:hAnsi="Times New Roman" w:cs="Times New Roman"/>
          <w:spacing w:val="-6"/>
          <w:sz w:val="24"/>
          <w:szCs w:val="24"/>
        </w:rPr>
        <w:t>о</w:t>
      </w:r>
      <w:r w:rsidRPr="00012A00">
        <w:rPr>
          <w:rFonts w:ascii="Times New Roman" w:hAnsi="Times New Roman" w:cs="Times New Roman"/>
          <w:spacing w:val="3"/>
          <w:sz w:val="24"/>
          <w:szCs w:val="24"/>
        </w:rPr>
        <w:t>д</w:t>
      </w:r>
      <w:r w:rsidRPr="00012A00">
        <w:rPr>
          <w:rFonts w:ascii="Times New Roman" w:hAnsi="Times New Roman" w:cs="Times New Roman"/>
          <w:spacing w:val="-4"/>
          <w:sz w:val="24"/>
          <w:szCs w:val="24"/>
        </w:rPr>
        <w:t>с</w:t>
      </w:r>
      <w:r w:rsidRPr="00012A00">
        <w:rPr>
          <w:rFonts w:ascii="Times New Roman" w:hAnsi="Times New Roman" w:cs="Times New Roman"/>
          <w:spacing w:val="-2"/>
          <w:sz w:val="24"/>
          <w:szCs w:val="24"/>
        </w:rPr>
        <w:t>к</w:t>
      </w:r>
      <w:r w:rsidRPr="00012A00">
        <w:rPr>
          <w:rFonts w:ascii="Times New Roman" w:hAnsi="Times New Roman" w:cs="Times New Roman"/>
          <w:spacing w:val="-3"/>
          <w:sz w:val="24"/>
          <w:szCs w:val="24"/>
        </w:rPr>
        <w:t>и</w:t>
      </w:r>
      <w:r w:rsidRPr="00012A00">
        <w:rPr>
          <w:rFonts w:ascii="Times New Roman" w:hAnsi="Times New Roman" w:cs="Times New Roman"/>
          <w:sz w:val="24"/>
          <w:szCs w:val="24"/>
        </w:rPr>
        <w:t>х</w:t>
      </w:r>
      <w:r w:rsidRPr="00012A00">
        <w:rPr>
          <w:rFonts w:ascii="Times New Roman" w:hAnsi="Times New Roman" w:cs="Times New Roman"/>
          <w:spacing w:val="11"/>
          <w:sz w:val="24"/>
          <w:szCs w:val="24"/>
        </w:rPr>
        <w:t xml:space="preserve"> </w:t>
      </w:r>
      <w:r w:rsidRPr="00012A00">
        <w:rPr>
          <w:rFonts w:ascii="Times New Roman" w:hAnsi="Times New Roman" w:cs="Times New Roman"/>
          <w:sz w:val="24"/>
          <w:szCs w:val="24"/>
        </w:rPr>
        <w:t>и</w:t>
      </w:r>
      <w:r w:rsidRPr="00012A00">
        <w:rPr>
          <w:rFonts w:ascii="Times New Roman" w:hAnsi="Times New Roman" w:cs="Times New Roman"/>
          <w:spacing w:val="3"/>
          <w:sz w:val="24"/>
          <w:szCs w:val="24"/>
        </w:rPr>
        <w:t xml:space="preserve"> п</w:t>
      </w:r>
      <w:r w:rsidRPr="00012A00">
        <w:rPr>
          <w:rFonts w:ascii="Times New Roman" w:hAnsi="Times New Roman" w:cs="Times New Roman"/>
          <w:spacing w:val="-4"/>
          <w:sz w:val="24"/>
          <w:szCs w:val="24"/>
        </w:rPr>
        <w:t>е</w:t>
      </w:r>
      <w:r w:rsidRPr="00012A00">
        <w:rPr>
          <w:rFonts w:ascii="Times New Roman" w:hAnsi="Times New Roman" w:cs="Times New Roman"/>
          <w:spacing w:val="4"/>
          <w:sz w:val="24"/>
          <w:szCs w:val="24"/>
        </w:rPr>
        <w:t>ш</w:t>
      </w:r>
      <w:r w:rsidRPr="00012A00">
        <w:rPr>
          <w:rFonts w:ascii="Times New Roman" w:hAnsi="Times New Roman" w:cs="Times New Roman"/>
          <w:spacing w:val="-4"/>
          <w:sz w:val="24"/>
          <w:szCs w:val="24"/>
        </w:rPr>
        <w:t>е</w:t>
      </w:r>
      <w:r w:rsidRPr="00012A00">
        <w:rPr>
          <w:rFonts w:ascii="Times New Roman" w:hAnsi="Times New Roman" w:cs="Times New Roman"/>
          <w:spacing w:val="6"/>
          <w:sz w:val="24"/>
          <w:szCs w:val="24"/>
        </w:rPr>
        <w:t>х</w:t>
      </w:r>
      <w:r w:rsidRPr="00012A00">
        <w:rPr>
          <w:rFonts w:ascii="Times New Roman" w:hAnsi="Times New Roman" w:cs="Times New Roman"/>
          <w:spacing w:val="-6"/>
          <w:sz w:val="24"/>
          <w:szCs w:val="24"/>
        </w:rPr>
        <w:t>о</w:t>
      </w:r>
      <w:r w:rsidRPr="00012A00">
        <w:rPr>
          <w:rFonts w:ascii="Times New Roman" w:hAnsi="Times New Roman" w:cs="Times New Roman"/>
          <w:spacing w:val="3"/>
          <w:sz w:val="24"/>
          <w:szCs w:val="24"/>
        </w:rPr>
        <w:t>д</w:t>
      </w:r>
      <w:r w:rsidRPr="00012A00">
        <w:rPr>
          <w:rFonts w:ascii="Times New Roman" w:hAnsi="Times New Roman" w:cs="Times New Roman"/>
          <w:spacing w:val="-3"/>
          <w:sz w:val="24"/>
          <w:szCs w:val="24"/>
        </w:rPr>
        <w:t>н</w:t>
      </w:r>
      <w:r w:rsidRPr="00012A00">
        <w:rPr>
          <w:rFonts w:ascii="Times New Roman" w:hAnsi="Times New Roman" w:cs="Times New Roman"/>
          <w:spacing w:val="-1"/>
          <w:sz w:val="24"/>
          <w:szCs w:val="24"/>
        </w:rPr>
        <w:t>ы</w:t>
      </w:r>
      <w:r w:rsidRPr="00012A00">
        <w:rPr>
          <w:rFonts w:ascii="Times New Roman" w:hAnsi="Times New Roman" w:cs="Times New Roman"/>
          <w:sz w:val="24"/>
          <w:szCs w:val="24"/>
        </w:rPr>
        <w:t>х</w:t>
      </w:r>
      <w:r w:rsidRPr="00012A00">
        <w:rPr>
          <w:rFonts w:ascii="Times New Roman" w:hAnsi="Times New Roman" w:cs="Times New Roman"/>
          <w:spacing w:val="5"/>
          <w:sz w:val="24"/>
          <w:szCs w:val="24"/>
        </w:rPr>
        <w:t xml:space="preserve"> </w:t>
      </w:r>
      <w:r w:rsidRPr="00012A00">
        <w:rPr>
          <w:rFonts w:ascii="Times New Roman" w:hAnsi="Times New Roman" w:cs="Times New Roman"/>
          <w:spacing w:val="8"/>
          <w:sz w:val="24"/>
          <w:szCs w:val="24"/>
        </w:rPr>
        <w:t>м</w:t>
      </w:r>
      <w:r w:rsidRPr="00012A00">
        <w:rPr>
          <w:rFonts w:ascii="Times New Roman" w:hAnsi="Times New Roman" w:cs="Times New Roman"/>
          <w:spacing w:val="-6"/>
          <w:sz w:val="24"/>
          <w:szCs w:val="24"/>
        </w:rPr>
        <w:t>о</w:t>
      </w:r>
      <w:r w:rsidRPr="00012A00">
        <w:rPr>
          <w:rFonts w:ascii="Times New Roman" w:hAnsi="Times New Roman" w:cs="Times New Roman"/>
          <w:spacing w:val="2"/>
          <w:sz w:val="24"/>
          <w:szCs w:val="24"/>
        </w:rPr>
        <w:t>с</w:t>
      </w:r>
      <w:r w:rsidRPr="00012A00">
        <w:rPr>
          <w:rFonts w:ascii="Times New Roman" w:hAnsi="Times New Roman" w:cs="Times New Roman"/>
          <w:spacing w:val="-2"/>
          <w:sz w:val="24"/>
          <w:szCs w:val="24"/>
        </w:rPr>
        <w:t>т</w:t>
      </w:r>
      <w:r w:rsidRPr="00012A00">
        <w:rPr>
          <w:rFonts w:ascii="Times New Roman" w:hAnsi="Times New Roman" w:cs="Times New Roman"/>
          <w:spacing w:val="2"/>
          <w:sz w:val="24"/>
          <w:szCs w:val="24"/>
        </w:rPr>
        <w:t>а</w:t>
      </w:r>
      <w:r w:rsidRPr="00012A00">
        <w:rPr>
          <w:rFonts w:ascii="Times New Roman" w:hAnsi="Times New Roman" w:cs="Times New Roman"/>
          <w:sz w:val="24"/>
          <w:szCs w:val="24"/>
        </w:rPr>
        <w:t>х</w:t>
      </w:r>
      <w:r w:rsidRPr="00012A00">
        <w:rPr>
          <w:rFonts w:ascii="Times New Roman" w:hAnsi="Times New Roman" w:cs="Times New Roman"/>
          <w:spacing w:val="5"/>
          <w:sz w:val="24"/>
          <w:szCs w:val="24"/>
        </w:rPr>
        <w:t xml:space="preserve"> </w:t>
      </w:r>
      <w:r w:rsidRPr="00012A00">
        <w:rPr>
          <w:rFonts w:ascii="Times New Roman" w:hAnsi="Times New Roman" w:cs="Times New Roman"/>
          <w:spacing w:val="2"/>
          <w:sz w:val="24"/>
          <w:szCs w:val="24"/>
        </w:rPr>
        <w:t>м</w:t>
      </w:r>
      <w:r w:rsidRPr="00012A00">
        <w:rPr>
          <w:rFonts w:ascii="Times New Roman" w:hAnsi="Times New Roman" w:cs="Times New Roman"/>
          <w:spacing w:val="-6"/>
          <w:sz w:val="24"/>
          <w:szCs w:val="24"/>
        </w:rPr>
        <w:t>о</w:t>
      </w:r>
      <w:r w:rsidRPr="00012A00">
        <w:rPr>
          <w:rFonts w:ascii="Times New Roman" w:hAnsi="Times New Roman" w:cs="Times New Roman"/>
          <w:spacing w:val="3"/>
          <w:sz w:val="24"/>
          <w:szCs w:val="24"/>
        </w:rPr>
        <w:t>нт</w:t>
      </w:r>
      <w:r w:rsidRPr="00012A00">
        <w:rPr>
          <w:rFonts w:ascii="Times New Roman" w:hAnsi="Times New Roman" w:cs="Times New Roman"/>
          <w:spacing w:val="2"/>
          <w:sz w:val="24"/>
          <w:szCs w:val="24"/>
        </w:rPr>
        <w:t>а</w:t>
      </w:r>
      <w:r w:rsidRPr="00012A00">
        <w:rPr>
          <w:rFonts w:ascii="Times New Roman" w:hAnsi="Times New Roman" w:cs="Times New Roman"/>
          <w:sz w:val="24"/>
          <w:szCs w:val="24"/>
        </w:rPr>
        <w:t>ж</w:t>
      </w:r>
      <w:r w:rsidRPr="00012A00">
        <w:rPr>
          <w:rFonts w:ascii="Times New Roman" w:hAnsi="Times New Roman" w:cs="Times New Roman"/>
          <w:spacing w:val="-3"/>
          <w:sz w:val="24"/>
          <w:szCs w:val="24"/>
        </w:rPr>
        <w:t>н</w:t>
      </w:r>
      <w:r w:rsidRPr="00012A00">
        <w:rPr>
          <w:rFonts w:ascii="Times New Roman" w:hAnsi="Times New Roman" w:cs="Times New Roman"/>
          <w:spacing w:val="-1"/>
          <w:sz w:val="24"/>
          <w:szCs w:val="24"/>
        </w:rPr>
        <w:t>ы</w:t>
      </w:r>
      <w:r w:rsidRPr="00012A00">
        <w:rPr>
          <w:rFonts w:ascii="Times New Roman" w:hAnsi="Times New Roman" w:cs="Times New Roman"/>
          <w:sz w:val="24"/>
          <w:szCs w:val="24"/>
        </w:rPr>
        <w:t>е</w:t>
      </w:r>
      <w:r w:rsidRPr="00012A00">
        <w:rPr>
          <w:rFonts w:ascii="Times New Roman" w:hAnsi="Times New Roman" w:cs="Times New Roman"/>
          <w:spacing w:val="8"/>
          <w:sz w:val="24"/>
          <w:szCs w:val="24"/>
        </w:rPr>
        <w:t xml:space="preserve"> </w:t>
      </w:r>
      <w:r w:rsidRPr="00012A00">
        <w:rPr>
          <w:rFonts w:ascii="Times New Roman" w:hAnsi="Times New Roman" w:cs="Times New Roman"/>
          <w:spacing w:val="-4"/>
          <w:sz w:val="24"/>
          <w:szCs w:val="24"/>
        </w:rPr>
        <w:t>с</w:t>
      </w:r>
      <w:r w:rsidRPr="00012A00">
        <w:rPr>
          <w:rFonts w:ascii="Times New Roman" w:hAnsi="Times New Roman" w:cs="Times New Roman"/>
          <w:spacing w:val="-2"/>
          <w:sz w:val="24"/>
          <w:szCs w:val="24"/>
        </w:rPr>
        <w:t>т</w:t>
      </w:r>
      <w:r w:rsidRPr="00012A00">
        <w:rPr>
          <w:rFonts w:ascii="Times New Roman" w:hAnsi="Times New Roman" w:cs="Times New Roman"/>
          <w:spacing w:val="4"/>
          <w:sz w:val="24"/>
          <w:szCs w:val="24"/>
        </w:rPr>
        <w:t>ы</w:t>
      </w:r>
      <w:r w:rsidRPr="00012A00">
        <w:rPr>
          <w:rFonts w:ascii="Times New Roman" w:hAnsi="Times New Roman" w:cs="Times New Roman"/>
          <w:spacing w:val="-2"/>
          <w:sz w:val="24"/>
          <w:szCs w:val="24"/>
        </w:rPr>
        <w:t>к</w:t>
      </w:r>
      <w:r w:rsidRPr="00012A00">
        <w:rPr>
          <w:rFonts w:ascii="Times New Roman" w:hAnsi="Times New Roman" w:cs="Times New Roman"/>
          <w:sz w:val="24"/>
          <w:szCs w:val="24"/>
        </w:rPr>
        <w:t>и л</w:t>
      </w:r>
      <w:r w:rsidRPr="00012A00">
        <w:rPr>
          <w:rFonts w:ascii="Times New Roman" w:hAnsi="Times New Roman" w:cs="Times New Roman"/>
          <w:spacing w:val="-2"/>
          <w:sz w:val="24"/>
          <w:szCs w:val="24"/>
        </w:rPr>
        <w:t>и</w:t>
      </w:r>
      <w:r w:rsidRPr="00012A00">
        <w:rPr>
          <w:rFonts w:ascii="Times New Roman" w:hAnsi="Times New Roman" w:cs="Times New Roman"/>
          <w:spacing w:val="-4"/>
          <w:sz w:val="24"/>
          <w:szCs w:val="24"/>
        </w:rPr>
        <w:t>с</w:t>
      </w:r>
      <w:r w:rsidRPr="00012A00">
        <w:rPr>
          <w:rFonts w:ascii="Times New Roman" w:hAnsi="Times New Roman" w:cs="Times New Roman"/>
          <w:spacing w:val="-2"/>
          <w:sz w:val="24"/>
          <w:szCs w:val="24"/>
        </w:rPr>
        <w:t>т</w:t>
      </w:r>
      <w:r w:rsidRPr="00012A00">
        <w:rPr>
          <w:rFonts w:ascii="Times New Roman" w:hAnsi="Times New Roman" w:cs="Times New Roman"/>
          <w:sz w:val="24"/>
          <w:szCs w:val="24"/>
        </w:rPr>
        <w:t>а</w:t>
      </w:r>
      <w:r w:rsidRPr="00012A00">
        <w:rPr>
          <w:rFonts w:ascii="Times New Roman" w:hAnsi="Times New Roman" w:cs="Times New Roman"/>
          <w:spacing w:val="4"/>
          <w:sz w:val="24"/>
          <w:szCs w:val="24"/>
        </w:rPr>
        <w:t xml:space="preserve"> </w:t>
      </w:r>
      <w:r w:rsidRPr="00012A00">
        <w:rPr>
          <w:rFonts w:ascii="Times New Roman" w:hAnsi="Times New Roman" w:cs="Times New Roman"/>
          <w:spacing w:val="-3"/>
          <w:sz w:val="24"/>
          <w:szCs w:val="24"/>
        </w:rPr>
        <w:t>н</w:t>
      </w:r>
      <w:r w:rsidRPr="00012A00">
        <w:rPr>
          <w:rFonts w:ascii="Times New Roman" w:hAnsi="Times New Roman" w:cs="Times New Roman"/>
          <w:spacing w:val="2"/>
          <w:sz w:val="24"/>
          <w:szCs w:val="24"/>
        </w:rPr>
        <w:t>ас</w:t>
      </w:r>
      <w:r w:rsidRPr="00012A00">
        <w:rPr>
          <w:rFonts w:ascii="Times New Roman" w:hAnsi="Times New Roman" w:cs="Times New Roman"/>
          <w:spacing w:val="-2"/>
          <w:sz w:val="24"/>
          <w:szCs w:val="24"/>
        </w:rPr>
        <w:t>т</w:t>
      </w:r>
      <w:r w:rsidRPr="00012A00">
        <w:rPr>
          <w:rFonts w:ascii="Times New Roman" w:hAnsi="Times New Roman" w:cs="Times New Roman"/>
          <w:spacing w:val="-3"/>
          <w:sz w:val="24"/>
          <w:szCs w:val="24"/>
        </w:rPr>
        <w:t>и</w:t>
      </w:r>
      <w:r w:rsidRPr="00012A00">
        <w:rPr>
          <w:rFonts w:ascii="Times New Roman" w:hAnsi="Times New Roman" w:cs="Times New Roman"/>
          <w:sz w:val="24"/>
          <w:szCs w:val="24"/>
        </w:rPr>
        <w:t>ла</w:t>
      </w:r>
      <w:r w:rsidRPr="00012A00">
        <w:rPr>
          <w:rFonts w:ascii="Times New Roman" w:hAnsi="Times New Roman" w:cs="Times New Roman"/>
          <w:spacing w:val="4"/>
          <w:sz w:val="24"/>
          <w:szCs w:val="24"/>
        </w:rPr>
        <w:t xml:space="preserve"> </w:t>
      </w:r>
      <w:r w:rsidRPr="00012A00">
        <w:rPr>
          <w:rFonts w:ascii="Times New Roman" w:hAnsi="Times New Roman" w:cs="Times New Roman"/>
          <w:spacing w:val="1"/>
          <w:sz w:val="24"/>
          <w:szCs w:val="24"/>
        </w:rPr>
        <w:t>в</w:t>
      </w:r>
      <w:r w:rsidRPr="00012A00">
        <w:rPr>
          <w:rFonts w:ascii="Times New Roman" w:hAnsi="Times New Roman" w:cs="Times New Roman"/>
          <w:spacing w:val="-4"/>
          <w:sz w:val="24"/>
          <w:szCs w:val="24"/>
        </w:rPr>
        <w:t>е</w:t>
      </w:r>
      <w:r w:rsidRPr="00012A00">
        <w:rPr>
          <w:rFonts w:ascii="Times New Roman" w:hAnsi="Times New Roman" w:cs="Times New Roman"/>
          <w:sz w:val="24"/>
          <w:szCs w:val="24"/>
        </w:rPr>
        <w:t>рх</w:t>
      </w:r>
      <w:r w:rsidRPr="00012A00">
        <w:rPr>
          <w:rFonts w:ascii="Times New Roman" w:hAnsi="Times New Roman" w:cs="Times New Roman"/>
          <w:spacing w:val="3"/>
          <w:sz w:val="24"/>
          <w:szCs w:val="24"/>
        </w:rPr>
        <w:t>н</w:t>
      </w:r>
      <w:r w:rsidRPr="00012A00">
        <w:rPr>
          <w:rFonts w:ascii="Times New Roman" w:hAnsi="Times New Roman" w:cs="Times New Roman"/>
          <w:spacing w:val="-4"/>
          <w:sz w:val="24"/>
          <w:szCs w:val="24"/>
        </w:rPr>
        <w:t>е</w:t>
      </w:r>
      <w:r w:rsidRPr="00012A00">
        <w:rPr>
          <w:rFonts w:ascii="Times New Roman" w:hAnsi="Times New Roman" w:cs="Times New Roman"/>
          <w:sz w:val="24"/>
          <w:szCs w:val="24"/>
        </w:rPr>
        <w:t>й</w:t>
      </w:r>
      <w:r w:rsidRPr="00012A00">
        <w:rPr>
          <w:rFonts w:ascii="Times New Roman" w:hAnsi="Times New Roman" w:cs="Times New Roman"/>
          <w:spacing w:val="6"/>
          <w:sz w:val="24"/>
          <w:szCs w:val="24"/>
        </w:rPr>
        <w:t xml:space="preserve"> </w:t>
      </w:r>
      <w:r w:rsidRPr="00012A00">
        <w:rPr>
          <w:rFonts w:ascii="Times New Roman" w:hAnsi="Times New Roman" w:cs="Times New Roman"/>
          <w:spacing w:val="-6"/>
          <w:sz w:val="24"/>
          <w:szCs w:val="24"/>
        </w:rPr>
        <w:t>о</w:t>
      </w:r>
      <w:r w:rsidRPr="00012A00">
        <w:rPr>
          <w:rFonts w:ascii="Times New Roman" w:hAnsi="Times New Roman" w:cs="Times New Roman"/>
          <w:sz w:val="24"/>
          <w:szCs w:val="24"/>
        </w:rPr>
        <w:t>р</w:t>
      </w:r>
      <w:r w:rsidRPr="00012A00">
        <w:rPr>
          <w:rFonts w:ascii="Times New Roman" w:hAnsi="Times New Roman" w:cs="Times New Roman"/>
          <w:spacing w:val="3"/>
          <w:sz w:val="24"/>
          <w:szCs w:val="24"/>
        </w:rPr>
        <w:t>т</w:t>
      </w:r>
      <w:r w:rsidRPr="00012A00">
        <w:rPr>
          <w:rFonts w:ascii="Times New Roman" w:hAnsi="Times New Roman" w:cs="Times New Roman"/>
          <w:sz w:val="24"/>
          <w:szCs w:val="24"/>
        </w:rPr>
        <w:t>о</w:t>
      </w:r>
      <w:r w:rsidRPr="00012A00">
        <w:rPr>
          <w:rFonts w:ascii="Times New Roman" w:hAnsi="Times New Roman" w:cs="Times New Roman"/>
          <w:spacing w:val="-2"/>
          <w:sz w:val="24"/>
          <w:szCs w:val="24"/>
        </w:rPr>
        <w:t>т</w:t>
      </w:r>
      <w:r w:rsidRPr="00012A00">
        <w:rPr>
          <w:rFonts w:ascii="Times New Roman" w:hAnsi="Times New Roman" w:cs="Times New Roman"/>
          <w:spacing w:val="6"/>
          <w:sz w:val="24"/>
          <w:szCs w:val="24"/>
        </w:rPr>
        <w:t>р</w:t>
      </w:r>
      <w:r w:rsidRPr="00012A00">
        <w:rPr>
          <w:rFonts w:ascii="Times New Roman" w:hAnsi="Times New Roman" w:cs="Times New Roman"/>
          <w:spacing w:val="-6"/>
          <w:sz w:val="24"/>
          <w:szCs w:val="24"/>
        </w:rPr>
        <w:t>о</w:t>
      </w:r>
      <w:r w:rsidRPr="00012A00">
        <w:rPr>
          <w:rFonts w:ascii="Times New Roman" w:hAnsi="Times New Roman" w:cs="Times New Roman"/>
          <w:spacing w:val="-3"/>
          <w:sz w:val="24"/>
          <w:szCs w:val="24"/>
        </w:rPr>
        <w:t>п</w:t>
      </w:r>
      <w:r w:rsidRPr="00012A00">
        <w:rPr>
          <w:rFonts w:ascii="Times New Roman" w:hAnsi="Times New Roman" w:cs="Times New Roman"/>
          <w:spacing w:val="3"/>
          <w:sz w:val="24"/>
          <w:szCs w:val="24"/>
        </w:rPr>
        <w:t>н</w:t>
      </w:r>
      <w:r w:rsidRPr="00012A00">
        <w:rPr>
          <w:rFonts w:ascii="Times New Roman" w:hAnsi="Times New Roman" w:cs="Times New Roman"/>
          <w:sz w:val="24"/>
          <w:szCs w:val="24"/>
        </w:rPr>
        <w:t xml:space="preserve">ой </w:t>
      </w:r>
      <w:r w:rsidRPr="00012A00">
        <w:rPr>
          <w:rFonts w:ascii="Times New Roman" w:hAnsi="Times New Roman" w:cs="Times New Roman"/>
          <w:spacing w:val="-3"/>
          <w:sz w:val="24"/>
          <w:szCs w:val="24"/>
        </w:rPr>
        <w:t>п</w:t>
      </w:r>
      <w:r w:rsidRPr="00012A00">
        <w:rPr>
          <w:rFonts w:ascii="Times New Roman" w:hAnsi="Times New Roman" w:cs="Times New Roman"/>
          <w:sz w:val="24"/>
          <w:szCs w:val="24"/>
        </w:rPr>
        <w:t>л</w:t>
      </w:r>
      <w:r w:rsidRPr="00012A00">
        <w:rPr>
          <w:rFonts w:ascii="Times New Roman" w:hAnsi="Times New Roman" w:cs="Times New Roman"/>
          <w:spacing w:val="3"/>
          <w:sz w:val="24"/>
          <w:szCs w:val="24"/>
        </w:rPr>
        <w:t>и</w:t>
      </w:r>
      <w:r w:rsidRPr="00012A00">
        <w:rPr>
          <w:rFonts w:ascii="Times New Roman" w:hAnsi="Times New Roman" w:cs="Times New Roman"/>
          <w:spacing w:val="-2"/>
          <w:sz w:val="24"/>
          <w:szCs w:val="24"/>
        </w:rPr>
        <w:t>т</w:t>
      </w:r>
      <w:r w:rsidRPr="00012A00">
        <w:rPr>
          <w:rFonts w:ascii="Times New Roman" w:hAnsi="Times New Roman" w:cs="Times New Roman"/>
          <w:sz w:val="24"/>
          <w:szCs w:val="24"/>
        </w:rPr>
        <w:t>ы</w:t>
      </w:r>
      <w:r w:rsidRPr="00012A00">
        <w:rPr>
          <w:rFonts w:ascii="Times New Roman" w:hAnsi="Times New Roman" w:cs="Times New Roman"/>
          <w:spacing w:val="1"/>
          <w:sz w:val="24"/>
          <w:szCs w:val="24"/>
        </w:rPr>
        <w:t xml:space="preserve"> </w:t>
      </w:r>
      <w:r w:rsidRPr="00012A00">
        <w:rPr>
          <w:rFonts w:ascii="Times New Roman" w:hAnsi="Times New Roman" w:cs="Times New Roman"/>
          <w:spacing w:val="-4"/>
          <w:sz w:val="24"/>
          <w:szCs w:val="24"/>
        </w:rPr>
        <w:t>с</w:t>
      </w:r>
      <w:r w:rsidRPr="00012A00">
        <w:rPr>
          <w:rFonts w:ascii="Times New Roman" w:hAnsi="Times New Roman" w:cs="Times New Roman"/>
          <w:spacing w:val="6"/>
          <w:sz w:val="24"/>
          <w:szCs w:val="24"/>
        </w:rPr>
        <w:t>л</w:t>
      </w:r>
      <w:r w:rsidRPr="00012A00">
        <w:rPr>
          <w:rFonts w:ascii="Times New Roman" w:hAnsi="Times New Roman" w:cs="Times New Roman"/>
          <w:spacing w:val="-4"/>
          <w:sz w:val="24"/>
          <w:szCs w:val="24"/>
        </w:rPr>
        <w:t>е</w:t>
      </w:r>
      <w:r w:rsidRPr="00012A00">
        <w:rPr>
          <w:rFonts w:ascii="Times New Roman" w:hAnsi="Times New Roman" w:cs="Times New Roman"/>
          <w:spacing w:val="3"/>
          <w:sz w:val="24"/>
          <w:szCs w:val="24"/>
        </w:rPr>
        <w:t>д</w:t>
      </w:r>
      <w:r w:rsidRPr="00012A00">
        <w:rPr>
          <w:rFonts w:ascii="Times New Roman" w:hAnsi="Times New Roman" w:cs="Times New Roman"/>
          <w:spacing w:val="-6"/>
          <w:sz w:val="24"/>
          <w:szCs w:val="24"/>
        </w:rPr>
        <w:t>у</w:t>
      </w:r>
      <w:r w:rsidRPr="00012A00">
        <w:rPr>
          <w:rFonts w:ascii="Times New Roman" w:hAnsi="Times New Roman" w:cs="Times New Roman"/>
          <w:spacing w:val="2"/>
          <w:sz w:val="24"/>
          <w:szCs w:val="24"/>
        </w:rPr>
        <w:t>е</w:t>
      </w:r>
      <w:r w:rsidRPr="00012A00">
        <w:rPr>
          <w:rFonts w:ascii="Times New Roman" w:hAnsi="Times New Roman" w:cs="Times New Roman"/>
          <w:sz w:val="24"/>
          <w:szCs w:val="24"/>
        </w:rPr>
        <w:t>т</w:t>
      </w:r>
      <w:r w:rsidRPr="00012A00">
        <w:rPr>
          <w:rFonts w:ascii="Times New Roman" w:hAnsi="Times New Roman" w:cs="Times New Roman"/>
          <w:spacing w:val="1"/>
          <w:sz w:val="24"/>
          <w:szCs w:val="24"/>
        </w:rPr>
        <w:t xml:space="preserve"> </w:t>
      </w:r>
      <w:r w:rsidRPr="00012A00">
        <w:rPr>
          <w:rFonts w:ascii="Times New Roman" w:hAnsi="Times New Roman" w:cs="Times New Roman"/>
          <w:spacing w:val="-3"/>
          <w:sz w:val="24"/>
          <w:szCs w:val="24"/>
        </w:rPr>
        <w:t>п</w:t>
      </w:r>
      <w:r w:rsidRPr="00012A00">
        <w:rPr>
          <w:rFonts w:ascii="Times New Roman" w:hAnsi="Times New Roman" w:cs="Times New Roman"/>
          <w:spacing w:val="6"/>
          <w:sz w:val="24"/>
          <w:szCs w:val="24"/>
        </w:rPr>
        <w:t>р</w:t>
      </w:r>
      <w:r w:rsidRPr="00012A00">
        <w:rPr>
          <w:rFonts w:ascii="Times New Roman" w:hAnsi="Times New Roman" w:cs="Times New Roman"/>
          <w:spacing w:val="2"/>
          <w:sz w:val="24"/>
          <w:szCs w:val="24"/>
        </w:rPr>
        <w:t>е</w:t>
      </w:r>
      <w:r w:rsidRPr="00012A00">
        <w:rPr>
          <w:rFonts w:ascii="Times New Roman" w:hAnsi="Times New Roman" w:cs="Times New Roman"/>
          <w:spacing w:val="3"/>
          <w:sz w:val="24"/>
          <w:szCs w:val="24"/>
        </w:rPr>
        <w:t>д</w:t>
      </w:r>
      <w:r w:rsidRPr="00012A00">
        <w:rPr>
          <w:rFonts w:ascii="Times New Roman" w:hAnsi="Times New Roman" w:cs="Times New Roman"/>
          <w:spacing w:val="-6"/>
          <w:sz w:val="24"/>
          <w:szCs w:val="24"/>
        </w:rPr>
        <w:t>у</w:t>
      </w:r>
      <w:r w:rsidRPr="00012A00">
        <w:rPr>
          <w:rFonts w:ascii="Times New Roman" w:hAnsi="Times New Roman" w:cs="Times New Roman"/>
          <w:spacing w:val="-4"/>
          <w:sz w:val="24"/>
          <w:szCs w:val="24"/>
        </w:rPr>
        <w:t>с</w:t>
      </w:r>
      <w:r w:rsidRPr="00012A00">
        <w:rPr>
          <w:rFonts w:ascii="Times New Roman" w:hAnsi="Times New Roman" w:cs="Times New Roman"/>
          <w:spacing w:val="2"/>
          <w:sz w:val="24"/>
          <w:szCs w:val="24"/>
        </w:rPr>
        <w:t>ма</w:t>
      </w:r>
      <w:r w:rsidRPr="00012A00">
        <w:rPr>
          <w:rFonts w:ascii="Times New Roman" w:hAnsi="Times New Roman" w:cs="Times New Roman"/>
          <w:spacing w:val="-2"/>
          <w:sz w:val="24"/>
          <w:szCs w:val="24"/>
        </w:rPr>
        <w:t>т</w:t>
      </w:r>
      <w:r w:rsidRPr="00012A00">
        <w:rPr>
          <w:rFonts w:ascii="Times New Roman" w:hAnsi="Times New Roman" w:cs="Times New Roman"/>
          <w:sz w:val="24"/>
          <w:szCs w:val="24"/>
        </w:rPr>
        <w:t>р</w:t>
      </w:r>
      <w:r w:rsidRPr="00012A00">
        <w:rPr>
          <w:rFonts w:ascii="Times New Roman" w:hAnsi="Times New Roman" w:cs="Times New Roman"/>
          <w:spacing w:val="3"/>
          <w:sz w:val="24"/>
          <w:szCs w:val="24"/>
        </w:rPr>
        <w:t>и</w:t>
      </w:r>
      <w:r w:rsidRPr="00012A00">
        <w:rPr>
          <w:rFonts w:ascii="Times New Roman" w:hAnsi="Times New Roman" w:cs="Times New Roman"/>
          <w:spacing w:val="1"/>
          <w:sz w:val="24"/>
          <w:szCs w:val="24"/>
        </w:rPr>
        <w:t>в</w:t>
      </w:r>
      <w:r w:rsidRPr="00012A00">
        <w:rPr>
          <w:rFonts w:ascii="Times New Roman" w:hAnsi="Times New Roman" w:cs="Times New Roman"/>
          <w:spacing w:val="2"/>
          <w:sz w:val="24"/>
          <w:szCs w:val="24"/>
        </w:rPr>
        <w:t>а</w:t>
      </w:r>
      <w:r w:rsidRPr="00012A00">
        <w:rPr>
          <w:rFonts w:ascii="Times New Roman" w:hAnsi="Times New Roman" w:cs="Times New Roman"/>
          <w:spacing w:val="-2"/>
          <w:sz w:val="24"/>
          <w:szCs w:val="24"/>
        </w:rPr>
        <w:t>т</w:t>
      </w:r>
      <w:r w:rsidRPr="00012A00">
        <w:rPr>
          <w:rFonts w:ascii="Times New Roman" w:hAnsi="Times New Roman" w:cs="Times New Roman"/>
          <w:sz w:val="24"/>
          <w:szCs w:val="24"/>
        </w:rPr>
        <w:t xml:space="preserve">ь </w:t>
      </w:r>
      <w:r w:rsidRPr="00012A00">
        <w:rPr>
          <w:rFonts w:ascii="Times New Roman" w:hAnsi="Times New Roman" w:cs="Times New Roman"/>
          <w:spacing w:val="-4"/>
          <w:sz w:val="24"/>
          <w:szCs w:val="24"/>
        </w:rPr>
        <w:t>с</w:t>
      </w:r>
      <w:r w:rsidRPr="00012A00">
        <w:rPr>
          <w:rFonts w:ascii="Times New Roman" w:hAnsi="Times New Roman" w:cs="Times New Roman"/>
          <w:spacing w:val="1"/>
          <w:sz w:val="24"/>
          <w:szCs w:val="24"/>
        </w:rPr>
        <w:t>в</w:t>
      </w:r>
      <w:r w:rsidRPr="00012A00">
        <w:rPr>
          <w:rFonts w:ascii="Times New Roman" w:hAnsi="Times New Roman" w:cs="Times New Roman"/>
          <w:spacing w:val="2"/>
          <w:sz w:val="24"/>
          <w:szCs w:val="24"/>
        </w:rPr>
        <w:t>а</w:t>
      </w:r>
      <w:r w:rsidRPr="00012A00">
        <w:rPr>
          <w:rFonts w:ascii="Times New Roman" w:hAnsi="Times New Roman" w:cs="Times New Roman"/>
          <w:sz w:val="24"/>
          <w:szCs w:val="24"/>
        </w:rPr>
        <w:t>р</w:t>
      </w:r>
      <w:r w:rsidRPr="00012A00">
        <w:rPr>
          <w:rFonts w:ascii="Times New Roman" w:hAnsi="Times New Roman" w:cs="Times New Roman"/>
          <w:spacing w:val="-3"/>
          <w:sz w:val="24"/>
          <w:szCs w:val="24"/>
        </w:rPr>
        <w:t>н</w:t>
      </w:r>
      <w:r w:rsidRPr="00012A00">
        <w:rPr>
          <w:rFonts w:ascii="Times New Roman" w:hAnsi="Times New Roman" w:cs="Times New Roman"/>
          <w:spacing w:val="-1"/>
          <w:sz w:val="24"/>
          <w:szCs w:val="24"/>
        </w:rPr>
        <w:t>ы</w:t>
      </w:r>
      <w:r w:rsidRPr="00012A00">
        <w:rPr>
          <w:rFonts w:ascii="Times New Roman" w:hAnsi="Times New Roman" w:cs="Times New Roman"/>
          <w:spacing w:val="2"/>
          <w:sz w:val="24"/>
          <w:szCs w:val="24"/>
        </w:rPr>
        <w:t>м</w:t>
      </w:r>
      <w:r w:rsidRPr="00012A00">
        <w:rPr>
          <w:rFonts w:ascii="Times New Roman" w:hAnsi="Times New Roman" w:cs="Times New Roman"/>
          <w:spacing w:val="-3"/>
          <w:sz w:val="24"/>
          <w:szCs w:val="24"/>
        </w:rPr>
        <w:t>и</w:t>
      </w:r>
      <w:r w:rsidRPr="00012A00">
        <w:rPr>
          <w:rFonts w:ascii="Times New Roman" w:hAnsi="Times New Roman" w:cs="Times New Roman"/>
          <w:sz w:val="24"/>
          <w:szCs w:val="24"/>
        </w:rPr>
        <w:t>.</w:t>
      </w:r>
    </w:p>
    <w:p w14:paraId="631779D2"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нижних ортотропных плитах при обосновании расчетом допускается применение монтажных продольных сварных стыков горизонтального листа с неполным заполнением разделки. </w:t>
      </w:r>
    </w:p>
    <w:p w14:paraId="16A962B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железнодорожных мостах монтажные стыки листа настила верхней или нижней ортотропной плиты следует, как правило, предусматривать на фрикционных соединениях, допускаются монтажные продольные сварные стыки горизонтального листа.</w:t>
      </w:r>
    </w:p>
    <w:p w14:paraId="7B3C5F1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Присоединение листов настила ортотропных плит проезжей части к поясам главных балок или ферм сварными швами внахлестку не допускается.</w:t>
      </w:r>
    </w:p>
    <w:p w14:paraId="4D5BA83A" w14:textId="77777777" w:rsidR="004D64DC" w:rsidRPr="00E04F66" w:rsidRDefault="004D64DC" w:rsidP="004D64DC">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5617FA8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8.180 В ортотропных плитах следует применять продольные ребра трапецеидально-коробчатого и открытого сечени</w:t>
      </w:r>
      <w:r w:rsidR="00E60603" w:rsidRPr="002C66D7">
        <w:rPr>
          <w:rFonts w:ascii="Times New Roman" w:hAnsi="Times New Roman" w:cs="Times New Roman"/>
          <w:sz w:val="24"/>
          <w:szCs w:val="24"/>
        </w:rPr>
        <w:t>й</w:t>
      </w:r>
      <w:r w:rsidRPr="002C66D7">
        <w:rPr>
          <w:rFonts w:ascii="Times New Roman" w:hAnsi="Times New Roman" w:cs="Times New Roman"/>
          <w:sz w:val="24"/>
          <w:szCs w:val="24"/>
        </w:rPr>
        <w:t xml:space="preserve"> из полос. Допускаются ребра из неравнобоких уголков и сварных тавров.</w:t>
      </w:r>
    </w:p>
    <w:p w14:paraId="70F3B1E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8.181 Монтажные стыки продольных ребер верхних ортотропных плит следует предусматривать, как правило, фрикционными с выполнением отверстий в заводских условиях.</w:t>
      </w:r>
    </w:p>
    <w:p w14:paraId="4FFE1F4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Монтажные стыки продольных ребер нижних ортотропных плит в автодорожных, городских и пешеходных мостах следует предусматривать, как правило, сварными.</w:t>
      </w:r>
    </w:p>
    <w:p w14:paraId="6303A20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Применение сварных монтажных стыков ортотропной плиты с </w:t>
      </w:r>
      <w:proofErr w:type="spellStart"/>
      <w:r w:rsidRPr="002C66D7">
        <w:rPr>
          <w:rFonts w:ascii="Times New Roman" w:hAnsi="Times New Roman" w:cs="Times New Roman"/>
          <w:sz w:val="24"/>
          <w:szCs w:val="24"/>
        </w:rPr>
        <w:t>неприваренными</w:t>
      </w:r>
      <w:proofErr w:type="spellEnd"/>
      <w:r w:rsidRPr="002C66D7">
        <w:rPr>
          <w:rFonts w:ascii="Times New Roman" w:hAnsi="Times New Roman" w:cs="Times New Roman"/>
          <w:sz w:val="24"/>
          <w:szCs w:val="24"/>
        </w:rPr>
        <w:t xml:space="preserve"> к листу настила вставками продольных ребер и обрывом ребер в зоне монтажного стыка блоков пролетного строения не допускается.</w:t>
      </w:r>
    </w:p>
    <w:p w14:paraId="1D6B5383"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Монтажные стыки продольных ребер нижних ортотропных плит в железнодорожных мостах следует предусматривать, как правило, фрикционными.</w:t>
      </w:r>
    </w:p>
    <w:p w14:paraId="396F9D2F"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8.182 Монтажные стыки стенки и пояса поперечных ребер таврового сечения следует, как правило, предусматривать фрикционными на высокопрочных болтах с выполнением отверстий на полный диаметр в заводских условиях.</w:t>
      </w:r>
    </w:p>
    <w:p w14:paraId="09EDF0B0" w14:textId="60CD1037" w:rsidR="00466AE2" w:rsidRPr="002C66D7" w:rsidRDefault="00466AE2" w:rsidP="000E5789">
      <w:pPr>
        <w:pStyle w:val="ConsPlusNormal"/>
        <w:widowControl/>
        <w:suppressAutoHyphens/>
        <w:ind w:firstLine="567"/>
        <w:jc w:val="both"/>
        <w:rPr>
          <w:rFonts w:ascii="Times New Roman" w:hAnsi="Times New Roman" w:cs="Times New Roman"/>
          <w:sz w:val="24"/>
          <w:szCs w:val="24"/>
          <w:shd w:val="clear" w:color="auto" w:fill="FFFF00"/>
        </w:rPr>
      </w:pPr>
      <w:r w:rsidRPr="002C66D7">
        <w:rPr>
          <w:rFonts w:ascii="Times New Roman" w:hAnsi="Times New Roman" w:cs="Times New Roman"/>
          <w:sz w:val="24"/>
          <w:szCs w:val="24"/>
        </w:rPr>
        <w:t xml:space="preserve">8.183 </w:t>
      </w:r>
      <w:r w:rsidR="00FA2E5B" w:rsidRPr="002C66D7">
        <w:rPr>
          <w:rFonts w:ascii="Times New Roman" w:hAnsi="Times New Roman" w:cs="Times New Roman"/>
          <w:sz w:val="24"/>
          <w:szCs w:val="24"/>
        </w:rPr>
        <w:t>В автодорожных, городских и пешеходных мостах продольные ребра следует пропускать сквозь вырезы в стенках поперечных балок и приваривать на заводе угловыми швами к вертикальным граням выреза в стенке или в опорной пластинке (приложение Ц, таблица Ц.1, пункт 17, а, б). Приварка торцов продольных ребер к стенкам поперечных ребер в автодорожных, городских, пешеходных мостах не допускается</w:t>
      </w:r>
      <w:r w:rsidRPr="002C66D7">
        <w:rPr>
          <w:rFonts w:ascii="Times New Roman" w:hAnsi="Times New Roman" w:cs="Times New Roman"/>
          <w:sz w:val="24"/>
          <w:szCs w:val="24"/>
        </w:rPr>
        <w:t>.</w:t>
      </w:r>
      <w:r w:rsidRPr="002C66D7">
        <w:rPr>
          <w:rFonts w:ascii="Times New Roman" w:hAnsi="Times New Roman" w:cs="Times New Roman"/>
          <w:sz w:val="24"/>
          <w:szCs w:val="24"/>
          <w:shd w:val="clear" w:color="auto" w:fill="FFFF00"/>
        </w:rPr>
        <w:t xml:space="preserve"> </w:t>
      </w:r>
    </w:p>
    <w:p w14:paraId="0323DBB1" w14:textId="77777777" w:rsidR="00FA2E5B" w:rsidRPr="002C66D7" w:rsidRDefault="00FA2E5B"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083756E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8.184 Прикрепление поперечных ребер верхней ортотропной плиты к ребрам жесткости или специальным </w:t>
      </w:r>
      <w:proofErr w:type="spellStart"/>
      <w:r w:rsidRPr="002C66D7">
        <w:rPr>
          <w:rFonts w:ascii="Times New Roman" w:hAnsi="Times New Roman" w:cs="Times New Roman"/>
          <w:sz w:val="24"/>
          <w:szCs w:val="24"/>
        </w:rPr>
        <w:t>фасонкам</w:t>
      </w:r>
      <w:proofErr w:type="spellEnd"/>
      <w:r w:rsidRPr="002C66D7">
        <w:rPr>
          <w:rFonts w:ascii="Times New Roman" w:hAnsi="Times New Roman" w:cs="Times New Roman"/>
          <w:sz w:val="24"/>
          <w:szCs w:val="24"/>
        </w:rPr>
        <w:t xml:space="preserve"> главных балок, как правило, следует осуществлять фрикционным на высокопрочных болтах.</w:t>
      </w:r>
    </w:p>
    <w:p w14:paraId="2C5AA818" w14:textId="77777777" w:rsidR="004D64DC" w:rsidRPr="00E04F66" w:rsidRDefault="004D64DC" w:rsidP="004D64DC">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39748AC"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8.185 В железнодорожных пролетных строениях допускается применять двухъярусные ортотропные плиты с прикреплением продольных ребер к верхней полке поперечных балок на фрикционных высокопрочных болтах и установкой поперечных ребер жесткости на стенку поперечной балки по оси стенки продольного ребра.</w:t>
      </w:r>
    </w:p>
    <w:p w14:paraId="0DCBD165" w14:textId="77777777" w:rsidR="00466AE2" w:rsidRPr="002C66D7" w:rsidRDefault="00466AE2"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Конструкция опорных частей</w:t>
      </w:r>
    </w:p>
    <w:p w14:paraId="5F2CBA2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8.186 Балочные пролетные строения пролетом свыше </w:t>
      </w:r>
      <w:smartTag w:uri="urn:schemas-microsoft-com:office:smarttags" w:element="metricconverter">
        <w:smartTagPr>
          <w:attr w:name="ProductID" w:val="25 м"/>
        </w:smartTagPr>
        <w:r w:rsidRPr="002C66D7">
          <w:rPr>
            <w:rFonts w:ascii="Times New Roman" w:hAnsi="Times New Roman" w:cs="Times New Roman"/>
            <w:sz w:val="24"/>
            <w:szCs w:val="24"/>
          </w:rPr>
          <w:t>25 м</w:t>
        </w:r>
      </w:smartTag>
      <w:r w:rsidRPr="002C66D7">
        <w:rPr>
          <w:rFonts w:ascii="Times New Roman" w:hAnsi="Times New Roman" w:cs="Times New Roman"/>
          <w:sz w:val="24"/>
          <w:szCs w:val="24"/>
        </w:rPr>
        <w:t xml:space="preserve"> должны иметь подвижные опорные части.</w:t>
      </w:r>
    </w:p>
    <w:p w14:paraId="51EF29D0"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Допускается (в сейсмических районах </w:t>
      </w:r>
      <w:r w:rsidR="00242DB3" w:rsidRPr="002C66D7">
        <w:rPr>
          <w:rFonts w:ascii="Times New Roman" w:hAnsi="Times New Roman" w:cs="Times New Roman"/>
          <w:sz w:val="24"/>
          <w:szCs w:val="24"/>
        </w:rPr>
        <w:t>—</w:t>
      </w:r>
      <w:r w:rsidRPr="002C66D7">
        <w:rPr>
          <w:rFonts w:ascii="Times New Roman" w:hAnsi="Times New Roman" w:cs="Times New Roman"/>
          <w:sz w:val="24"/>
          <w:szCs w:val="24"/>
        </w:rPr>
        <w:t xml:space="preserve"> рекомендуется) применение опорных частей с использованием полимерных материалов.</w:t>
      </w:r>
    </w:p>
    <w:p w14:paraId="5F23E5C1"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8.187 При расстоянии между центрами опорных частей, расположенных на одной опоре, свыше </w:t>
      </w:r>
      <w:smartTag w:uri="urn:schemas-microsoft-com:office:smarttags" w:element="metricconverter">
        <w:smartTagPr>
          <w:attr w:name="ProductID" w:val="15 м"/>
        </w:smartTagPr>
        <w:r w:rsidRPr="002C66D7">
          <w:rPr>
            <w:rFonts w:ascii="Times New Roman" w:hAnsi="Times New Roman" w:cs="Times New Roman"/>
            <w:sz w:val="24"/>
            <w:szCs w:val="24"/>
          </w:rPr>
          <w:t>15 м</w:t>
        </w:r>
      </w:smartTag>
      <w:r w:rsidRPr="002C66D7">
        <w:rPr>
          <w:rFonts w:ascii="Times New Roman" w:hAnsi="Times New Roman" w:cs="Times New Roman"/>
          <w:sz w:val="24"/>
          <w:szCs w:val="24"/>
        </w:rPr>
        <w:t xml:space="preserve"> следует обеспечивать поперечную подвижность одной из опорных частей путем устройства всесторонне подвижных опорных частей или другим способом.</w:t>
      </w:r>
    </w:p>
    <w:p w14:paraId="7F320B1B"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железнодорожных мостах нижние балансиры неподвижных опорных частей и плиты подвижных опорных частей должны быть закреплены на опорах анкерными болтами.</w:t>
      </w:r>
    </w:p>
    <w:p w14:paraId="3DE0FD86"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случае несоблюдения условий, содержащихся в </w:t>
      </w:r>
      <w:r w:rsidR="001E63B9" w:rsidRPr="002C66D7">
        <w:rPr>
          <w:rFonts w:ascii="Times New Roman" w:hAnsi="Times New Roman" w:cs="Times New Roman"/>
          <w:sz w:val="24"/>
          <w:szCs w:val="24"/>
        </w:rPr>
        <w:t>5</w:t>
      </w:r>
      <w:r w:rsidRPr="002C66D7">
        <w:rPr>
          <w:rFonts w:ascii="Times New Roman" w:hAnsi="Times New Roman" w:cs="Times New Roman"/>
          <w:sz w:val="24"/>
          <w:szCs w:val="24"/>
        </w:rPr>
        <w:t>.40, концы пролетных строений должны быть прикреплены к опорам анкерными болтами по расчету.</w:t>
      </w:r>
    </w:p>
    <w:p w14:paraId="7B6ADB1D"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8.188 Конструкция опорных частей должна обеспечивать распределение нагрузки по всей площади опирания узла пролетного строения и опирания на опору.</w:t>
      </w:r>
    </w:p>
    <w:p w14:paraId="4D64D4C8"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8.189 Опорные части следует применять, как правило, литые с шарнирами свободного касания</w:t>
      </w:r>
      <w:r w:rsidR="00242DB3" w:rsidRPr="002C66D7">
        <w:rPr>
          <w:rFonts w:ascii="Times New Roman" w:hAnsi="Times New Roman" w:cs="Times New Roman"/>
          <w:sz w:val="24"/>
          <w:szCs w:val="24"/>
        </w:rPr>
        <w:t>, стаканные, шаровые, сегментные.</w:t>
      </w:r>
      <w:r w:rsidRPr="002C66D7">
        <w:rPr>
          <w:rFonts w:ascii="Times New Roman" w:hAnsi="Times New Roman" w:cs="Times New Roman"/>
          <w:sz w:val="24"/>
          <w:szCs w:val="24"/>
        </w:rPr>
        <w:t xml:space="preserve"> Допускается применять подвижные </w:t>
      </w:r>
      <w:proofErr w:type="spellStart"/>
      <w:r w:rsidRPr="002C66D7">
        <w:rPr>
          <w:rFonts w:ascii="Times New Roman" w:hAnsi="Times New Roman" w:cs="Times New Roman"/>
          <w:sz w:val="24"/>
          <w:szCs w:val="24"/>
        </w:rPr>
        <w:t>однокатковые</w:t>
      </w:r>
      <w:proofErr w:type="spellEnd"/>
      <w:r w:rsidRPr="002C66D7">
        <w:rPr>
          <w:rFonts w:ascii="Times New Roman" w:hAnsi="Times New Roman" w:cs="Times New Roman"/>
          <w:sz w:val="24"/>
          <w:szCs w:val="24"/>
        </w:rPr>
        <w:t xml:space="preserve"> опорные части из высокопрочной стали, а также с наплавкой на поверхность катка и плиты из материалов высокой твердости и других типов при соответствующем обосновании.</w:t>
      </w:r>
    </w:p>
    <w:p w14:paraId="3043D034" w14:textId="77777777" w:rsidR="00466AE2" w:rsidRPr="002C66D7" w:rsidRDefault="00466AE2"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подвижных опорных частях не должно быть более четырех катков.</w:t>
      </w:r>
    </w:p>
    <w:p w14:paraId="349722AC" w14:textId="77777777" w:rsidR="00466AE2" w:rsidRPr="002C66D7" w:rsidRDefault="00466AE2"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Катки должны быть соединены между собой боковыми стяжками, гарантирующими совместность перемещения и не препятствующими перекатке и очистке, и оснащены устройствами от боковых сдвигов и продольного угона, а также защищены футлярами. При применении цилиндрических катков, имеющих две плоские грани, должна быть исключена возможность их опрокидывания и заклинивания.</w:t>
      </w:r>
    </w:p>
    <w:p w14:paraId="2519FAC6" w14:textId="77777777" w:rsidR="006B5C14" w:rsidRPr="002C66D7" w:rsidRDefault="006B5C14" w:rsidP="000E5789">
      <w:pPr>
        <w:pStyle w:val="ConsPlusNormal"/>
        <w:widowControl/>
        <w:suppressAutoHyphens/>
        <w:spacing w:before="240"/>
        <w:ind w:firstLine="567"/>
        <w:jc w:val="both"/>
        <w:rPr>
          <w:rFonts w:ascii="Times New Roman" w:hAnsi="Times New Roman" w:cs="Times New Roman"/>
          <w:b/>
          <w:sz w:val="26"/>
          <w:szCs w:val="26"/>
        </w:rPr>
      </w:pPr>
      <w:r w:rsidRPr="002C66D7">
        <w:rPr>
          <w:rFonts w:ascii="Times New Roman" w:hAnsi="Times New Roman" w:cs="Times New Roman"/>
          <w:b/>
          <w:sz w:val="26"/>
          <w:szCs w:val="26"/>
        </w:rPr>
        <w:t>9  </w:t>
      </w:r>
      <w:r w:rsidR="003E2B2B" w:rsidRPr="002C66D7">
        <w:rPr>
          <w:rFonts w:ascii="Times New Roman" w:hAnsi="Times New Roman" w:cs="Times New Roman"/>
          <w:b/>
          <w:sz w:val="26"/>
          <w:szCs w:val="26"/>
        </w:rPr>
        <w:t>Сталежелезобетонные конструкции</w:t>
      </w:r>
    </w:p>
    <w:p w14:paraId="70B6530C" w14:textId="77777777" w:rsidR="006B5C14" w:rsidRPr="002C66D7" w:rsidRDefault="003E2B2B" w:rsidP="000E5789">
      <w:pPr>
        <w:pStyle w:val="ConsPlusNormal"/>
        <w:widowControl/>
        <w:suppressAutoHyphens/>
        <w:spacing w:before="12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Общие положения</w:t>
      </w:r>
    </w:p>
    <w:p w14:paraId="1D9CDA6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9.1 Нормы настоящего раздела необходимо соблюдать для пролетных строений, в которых железобетонная плита объединена со стальными главными балками, фермами или балками проезжей части для совместной работы.</w:t>
      </w:r>
    </w:p>
    <w:p w14:paraId="2572D88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9.2 Для железнодорожных мостов следует применять сталежелезобетонные пролетные строения со сплошной стенкой балочно-разрезной системы с ездой поверху.</w:t>
      </w:r>
    </w:p>
    <w:p w14:paraId="41E8FD8B"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9.3 Требования к качеству и расчетные характеристики материалов сталежелезобетонных конструкций, а также не предусмотренные в настоящем разделе указания по расчету и конструированию следует принимать согласно разделам 5 </w:t>
      </w:r>
      <w:r w:rsidR="003E2B2B" w:rsidRPr="002C66D7">
        <w:rPr>
          <w:rFonts w:ascii="Times New Roman" w:hAnsi="Times New Roman" w:cs="Times New Roman"/>
          <w:sz w:val="24"/>
          <w:szCs w:val="24"/>
        </w:rPr>
        <w:t>—</w:t>
      </w:r>
      <w:r w:rsidRPr="002C66D7">
        <w:rPr>
          <w:rFonts w:ascii="Times New Roman" w:hAnsi="Times New Roman" w:cs="Times New Roman"/>
          <w:sz w:val="24"/>
          <w:szCs w:val="24"/>
        </w:rPr>
        <w:t xml:space="preserve"> 8.</w:t>
      </w:r>
    </w:p>
    <w:p w14:paraId="2253A32D" w14:textId="77777777" w:rsidR="006B5C14" w:rsidRPr="002C66D7" w:rsidRDefault="003E2B2B" w:rsidP="000E5789">
      <w:pPr>
        <w:pStyle w:val="ConsPlusNormal"/>
        <w:widowControl/>
        <w:suppressAutoHyphens/>
        <w:spacing w:before="24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Расчеты</w:t>
      </w:r>
    </w:p>
    <w:p w14:paraId="7DA7BB7A" w14:textId="77777777" w:rsidR="006B5C14" w:rsidRPr="002C66D7" w:rsidRDefault="006B5C14" w:rsidP="000E5789">
      <w:pPr>
        <w:pStyle w:val="ConsPlusNormal"/>
        <w:widowControl/>
        <w:suppressAutoHyphens/>
        <w:spacing w:before="12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Основные положения</w:t>
      </w:r>
    </w:p>
    <w:p w14:paraId="26D03820" w14:textId="3E8EC9B4"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9.4 Расчеты следует выполнять</w:t>
      </w:r>
      <w:r w:rsidR="00FA2E5B" w:rsidRPr="002C66D7">
        <w:rPr>
          <w:rFonts w:ascii="Times New Roman" w:hAnsi="Times New Roman" w:cs="Times New Roman"/>
          <w:sz w:val="24"/>
          <w:szCs w:val="24"/>
        </w:rPr>
        <w:t xml:space="preserve"> в соответствии с СП 159.1325800</w:t>
      </w:r>
      <w:r w:rsidRPr="002C66D7">
        <w:rPr>
          <w:rFonts w:ascii="Times New Roman" w:hAnsi="Times New Roman" w:cs="Times New Roman"/>
          <w:sz w:val="24"/>
          <w:szCs w:val="24"/>
        </w:rPr>
        <w:t xml:space="preserve">, как правило, исходя из гипотезы плоских сечений, без учета податливости швов объединения стальной и железобетонной частей. Податливость швов объединения необходимо учитывать для балок пролетом менее </w:t>
      </w:r>
      <w:smartTag w:uri="urn:schemas-microsoft-com:office:smarttags" w:element="metricconverter">
        <w:smartTagPr>
          <w:attr w:name="ProductID" w:val="8 м"/>
        </w:smartTagPr>
        <w:r w:rsidRPr="002C66D7">
          <w:rPr>
            <w:rFonts w:ascii="Times New Roman" w:hAnsi="Times New Roman" w:cs="Times New Roman"/>
            <w:sz w:val="24"/>
            <w:szCs w:val="24"/>
          </w:rPr>
          <w:t>8</w:t>
        </w:r>
        <w:r w:rsidRPr="002C66D7">
          <w:rPr>
            <w:rFonts w:ascii="Times New Roman" w:hAnsi="Times New Roman" w:cs="Times New Roman"/>
            <w:sz w:val="24"/>
            <w:szCs w:val="24"/>
            <w:lang w:val="en-US"/>
          </w:rPr>
          <w:t> </w:t>
        </w:r>
        <w:r w:rsidRPr="002C66D7">
          <w:rPr>
            <w:rFonts w:ascii="Times New Roman" w:hAnsi="Times New Roman" w:cs="Times New Roman"/>
            <w:sz w:val="24"/>
            <w:szCs w:val="24"/>
          </w:rPr>
          <w:t>м</w:t>
        </w:r>
      </w:smartTag>
      <w:r w:rsidRPr="002C66D7">
        <w:rPr>
          <w:rFonts w:ascii="Times New Roman" w:hAnsi="Times New Roman" w:cs="Times New Roman"/>
          <w:sz w:val="24"/>
          <w:szCs w:val="24"/>
        </w:rPr>
        <w:t xml:space="preserve"> и решетчатых ферм с панелями менее </w:t>
      </w:r>
      <w:smartTag w:uri="urn:schemas-microsoft-com:office:smarttags" w:element="metricconverter">
        <w:smartTagPr>
          <w:attr w:name="ProductID" w:val="8 м"/>
        </w:smartTagPr>
        <w:r w:rsidRPr="002C66D7">
          <w:rPr>
            <w:rFonts w:ascii="Times New Roman" w:hAnsi="Times New Roman" w:cs="Times New Roman"/>
            <w:sz w:val="24"/>
            <w:szCs w:val="24"/>
          </w:rPr>
          <w:t>8 м</w:t>
        </w:r>
      </w:smartTag>
      <w:r w:rsidRPr="002C66D7">
        <w:rPr>
          <w:rFonts w:ascii="Times New Roman" w:hAnsi="Times New Roman" w:cs="Times New Roman"/>
          <w:sz w:val="24"/>
          <w:szCs w:val="24"/>
        </w:rPr>
        <w:t>.</w:t>
      </w:r>
    </w:p>
    <w:p w14:paraId="43BFA293" w14:textId="77777777" w:rsidR="00FA2E5B" w:rsidRPr="002C66D7" w:rsidRDefault="00FA2E5B"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1D05E06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pacing w:val="-6"/>
          <w:sz w:val="24"/>
          <w:szCs w:val="24"/>
        </w:rPr>
        <w:t>9.5 В</w:t>
      </w:r>
      <w:r w:rsidR="0056175B"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t>расчетах сталежелезобетонных конструкций следует применять коэффициент</w:t>
      </w:r>
      <w:r w:rsidRPr="002C66D7">
        <w:rPr>
          <w:rFonts w:ascii="Times New Roman" w:hAnsi="Times New Roman" w:cs="Times New Roman"/>
          <w:sz w:val="24"/>
          <w:szCs w:val="24"/>
        </w:rPr>
        <w:t xml:space="preserve"> приведения </w:t>
      </w: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st</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00A607ED" w:rsidRPr="002C66D7">
        <w:rPr>
          <w:rFonts w:ascii="Times New Roman" w:hAnsi="Times New Roman" w:cs="Times New Roman"/>
          <w:i/>
          <w:sz w:val="24"/>
          <w:szCs w:val="24"/>
        </w:rPr>
        <w:t>,</w:t>
      </w:r>
      <w:r w:rsidRPr="002C66D7">
        <w:rPr>
          <w:rFonts w:ascii="Times New Roman" w:hAnsi="Times New Roman" w:cs="Times New Roman"/>
          <w:sz w:val="24"/>
          <w:szCs w:val="24"/>
        </w:rPr>
        <w:t xml:space="preserve"> здесь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st</w:t>
      </w:r>
      <w:r w:rsidRPr="002C66D7">
        <w:rPr>
          <w:rFonts w:ascii="Times New Roman" w:hAnsi="Times New Roman" w:cs="Times New Roman"/>
          <w:sz w:val="24"/>
          <w:szCs w:val="24"/>
        </w:rPr>
        <w:t xml:space="preserve"> = 2,06 </w:t>
      </w:r>
      <w:r w:rsidRPr="002C66D7">
        <w:rPr>
          <w:rFonts w:ascii="Times New Roman" w:hAnsi="Times New Roman" w:cs="Times New Roman"/>
          <w:sz w:val="24"/>
          <w:szCs w:val="24"/>
        </w:rPr>
        <w:sym w:font="Symbol" w:char="F0D7"/>
      </w:r>
      <w:r w:rsidRPr="002C66D7">
        <w:rPr>
          <w:rFonts w:ascii="Times New Roman" w:hAnsi="Times New Roman" w:cs="Times New Roman"/>
          <w:sz w:val="24"/>
          <w:szCs w:val="24"/>
        </w:rPr>
        <w:t xml:space="preserve"> 10</w:t>
      </w:r>
      <w:r w:rsidRPr="002C66D7">
        <w:rPr>
          <w:rFonts w:ascii="Times New Roman" w:hAnsi="Times New Roman" w:cs="Times New Roman"/>
          <w:sz w:val="24"/>
          <w:szCs w:val="24"/>
          <w:vertAlign w:val="superscript"/>
        </w:rPr>
        <w:t>5</w:t>
      </w:r>
      <w:r w:rsidRPr="002C66D7">
        <w:rPr>
          <w:rFonts w:ascii="Times New Roman" w:hAnsi="Times New Roman" w:cs="Times New Roman"/>
          <w:sz w:val="24"/>
          <w:szCs w:val="24"/>
        </w:rPr>
        <w:t xml:space="preserve"> МПа </w:t>
      </w:r>
      <w:r w:rsidR="0091643E"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модуль упругости конструкционного металла стальной части,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 модуль упругости бетона при сжатии и растяжении, определяемый по 7.32.</w:t>
      </w:r>
    </w:p>
    <w:p w14:paraId="057E4216" w14:textId="4E73881A"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9.6 Состав расчетов и виды учитываемых в них неупругих деформаций следует принимать по таблице 9.1. Как правило, неупругие деформации надлежит также учитывать </w:t>
      </w:r>
      <w:r w:rsidRPr="002C66D7">
        <w:rPr>
          <w:rFonts w:ascii="Times New Roman" w:hAnsi="Times New Roman" w:cs="Times New Roman"/>
          <w:sz w:val="24"/>
          <w:szCs w:val="24"/>
        </w:rPr>
        <w:lastRenderedPageBreak/>
        <w:t>при определении усилий в элементах статически неопределимых систем. Допускается приближенный учет неупругих деформаций бетона с использованием при этом условных модулей упругости по приложениям Щ и Э.</w:t>
      </w:r>
    </w:p>
    <w:p w14:paraId="4906A8CB" w14:textId="77777777" w:rsidR="00A768A6" w:rsidRPr="002C66D7" w:rsidRDefault="00A768A6"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Расчеты сталежелезобетонных пролетных строений следует выполнять с учетом: последовательности бетонирования (монтажа) плиты проезжей части, усадки и ползучести бетона, трещинообразования, </w:t>
      </w:r>
      <w:proofErr w:type="spellStart"/>
      <w:r w:rsidRPr="002C66D7">
        <w:rPr>
          <w:rFonts w:ascii="Times New Roman" w:hAnsi="Times New Roman" w:cs="Times New Roman"/>
          <w:sz w:val="24"/>
          <w:szCs w:val="24"/>
        </w:rPr>
        <w:t>саморазогрева</w:t>
      </w:r>
      <w:proofErr w:type="spellEnd"/>
      <w:r w:rsidRPr="002C66D7">
        <w:rPr>
          <w:rFonts w:ascii="Times New Roman" w:hAnsi="Times New Roman" w:cs="Times New Roman"/>
          <w:sz w:val="24"/>
          <w:szCs w:val="24"/>
        </w:rPr>
        <w:t xml:space="preserve"> бетона в процессе твердения, температурных перепадов между стальной и железобетонной частями поперечного сечения.</w:t>
      </w:r>
    </w:p>
    <w:p w14:paraId="413929D5" w14:textId="0939113F" w:rsidR="00A768A6" w:rsidRPr="002C66D7" w:rsidRDefault="00A768A6"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Оценку сопротивляемости нормальных к продольной оси моста сечений изгибаемых сталежелезобетонных балок наступлению предельных состояний, а также расчеты на воздействие усадки и </w:t>
      </w:r>
      <w:proofErr w:type="spellStart"/>
      <w:r w:rsidRPr="002C66D7">
        <w:rPr>
          <w:rFonts w:ascii="Times New Roman" w:hAnsi="Times New Roman" w:cs="Times New Roman"/>
          <w:sz w:val="24"/>
          <w:szCs w:val="24"/>
        </w:rPr>
        <w:t>саморазогрева</w:t>
      </w:r>
      <w:proofErr w:type="spellEnd"/>
      <w:r w:rsidRPr="002C66D7">
        <w:rPr>
          <w:rFonts w:ascii="Times New Roman" w:hAnsi="Times New Roman" w:cs="Times New Roman"/>
          <w:sz w:val="24"/>
          <w:szCs w:val="24"/>
        </w:rPr>
        <w:t xml:space="preserve"> бетона в процессе твердения допускается выполнять с использованием нелинейной деформационной модели</w:t>
      </w:r>
      <w:r w:rsidR="00233F6A" w:rsidRPr="002C66D7">
        <w:rPr>
          <w:rFonts w:ascii="Times New Roman" w:hAnsi="Times New Roman" w:cs="Times New Roman"/>
          <w:sz w:val="24"/>
          <w:szCs w:val="24"/>
        </w:rPr>
        <w:t>.</w:t>
      </w:r>
    </w:p>
    <w:p w14:paraId="43DDC6D5" w14:textId="77777777" w:rsidR="00A768A6" w:rsidRPr="002C66D7" w:rsidRDefault="00A768A6"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57B9ECBB"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9.1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3"/>
        <w:gridCol w:w="857"/>
        <w:gridCol w:w="1172"/>
        <w:gridCol w:w="1089"/>
        <w:gridCol w:w="1089"/>
        <w:gridCol w:w="1089"/>
        <w:gridCol w:w="726"/>
        <w:gridCol w:w="907"/>
      </w:tblGrid>
      <w:tr w:rsidR="006B5C14" w:rsidRPr="002C66D7" w14:paraId="56B93CF0" w14:textId="77777777">
        <w:trPr>
          <w:jc w:val="center"/>
        </w:trPr>
        <w:tc>
          <w:tcPr>
            <w:tcW w:w="2143" w:type="dxa"/>
            <w:vMerge w:val="restart"/>
            <w:tcBorders>
              <w:left w:val="single" w:sz="4" w:space="0" w:color="auto"/>
            </w:tcBorders>
            <w:vAlign w:val="center"/>
          </w:tcPr>
          <w:p w14:paraId="12BB9841" w14:textId="77777777" w:rsidR="006B5C14" w:rsidRPr="002C66D7" w:rsidRDefault="006B5C14" w:rsidP="000E5789">
            <w:pPr>
              <w:pStyle w:val="11"/>
              <w:suppressAutoHyphens/>
              <w:spacing w:line="240" w:lineRule="auto"/>
              <w:ind w:firstLine="0"/>
              <w:jc w:val="center"/>
              <w:rPr>
                <w:rFonts w:ascii="Times New Roman" w:hAnsi="Times New Roman"/>
                <w:szCs w:val="18"/>
                <w:lang w:val="en-US"/>
              </w:rPr>
            </w:pPr>
            <w:r w:rsidRPr="002C66D7">
              <w:rPr>
                <w:rFonts w:ascii="Times New Roman" w:hAnsi="Times New Roman"/>
                <w:szCs w:val="18"/>
              </w:rPr>
              <w:t>Нагрузки и</w:t>
            </w:r>
          </w:p>
          <w:p w14:paraId="41CCB2AE" w14:textId="77777777" w:rsidR="006B5C14" w:rsidRPr="002C66D7" w:rsidRDefault="00850D5D"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в</w:t>
            </w:r>
            <w:r w:rsidR="006B5C14" w:rsidRPr="002C66D7">
              <w:rPr>
                <w:rFonts w:ascii="Times New Roman" w:hAnsi="Times New Roman"/>
                <w:szCs w:val="18"/>
              </w:rPr>
              <w:t>оздействия</w:t>
            </w:r>
          </w:p>
        </w:tc>
        <w:tc>
          <w:tcPr>
            <w:tcW w:w="6929" w:type="dxa"/>
            <w:gridSpan w:val="7"/>
            <w:tcBorders>
              <w:right w:val="single" w:sz="4" w:space="0" w:color="auto"/>
            </w:tcBorders>
            <w:vAlign w:val="center"/>
          </w:tcPr>
          <w:p w14:paraId="64EF9879" w14:textId="77777777" w:rsidR="006B5C14" w:rsidRPr="002C66D7" w:rsidRDefault="006B5C14"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Неупругие деформации, учитываемые в расчетах</w:t>
            </w:r>
          </w:p>
        </w:tc>
      </w:tr>
      <w:tr w:rsidR="006B5C14" w:rsidRPr="002C66D7" w14:paraId="7595C9C2" w14:textId="77777777">
        <w:trPr>
          <w:jc w:val="center"/>
        </w:trPr>
        <w:tc>
          <w:tcPr>
            <w:tcW w:w="2143" w:type="dxa"/>
            <w:vMerge/>
            <w:tcBorders>
              <w:left w:val="single" w:sz="4" w:space="0" w:color="auto"/>
            </w:tcBorders>
            <w:vAlign w:val="center"/>
          </w:tcPr>
          <w:p w14:paraId="1B639B02" w14:textId="77777777" w:rsidR="006B5C14" w:rsidRPr="002C66D7" w:rsidRDefault="006B5C14" w:rsidP="000E5789">
            <w:pPr>
              <w:pStyle w:val="11"/>
              <w:suppressAutoHyphens/>
              <w:spacing w:line="240" w:lineRule="auto"/>
              <w:ind w:firstLine="0"/>
              <w:jc w:val="center"/>
              <w:rPr>
                <w:rFonts w:ascii="Times New Roman" w:hAnsi="Times New Roman"/>
                <w:szCs w:val="18"/>
              </w:rPr>
            </w:pPr>
          </w:p>
        </w:tc>
        <w:tc>
          <w:tcPr>
            <w:tcW w:w="857" w:type="dxa"/>
            <w:vMerge w:val="restart"/>
            <w:vAlign w:val="center"/>
          </w:tcPr>
          <w:p w14:paraId="573E4AB5" w14:textId="77777777" w:rsidR="006B5C14" w:rsidRPr="002C66D7" w:rsidRDefault="006B5C14"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 xml:space="preserve">по </w:t>
            </w:r>
            <w:proofErr w:type="spellStart"/>
            <w:r w:rsidRPr="002C66D7">
              <w:rPr>
                <w:rFonts w:ascii="Times New Roman" w:hAnsi="Times New Roman"/>
                <w:szCs w:val="18"/>
              </w:rPr>
              <w:t>проч</w:t>
            </w:r>
            <w:r w:rsidR="00850D5D" w:rsidRPr="002C66D7">
              <w:rPr>
                <w:rFonts w:ascii="Times New Roman" w:hAnsi="Times New Roman"/>
                <w:szCs w:val="18"/>
              </w:rPr>
              <w:t>-</w:t>
            </w:r>
            <w:r w:rsidRPr="002C66D7">
              <w:rPr>
                <w:rFonts w:ascii="Times New Roman" w:hAnsi="Times New Roman"/>
                <w:szCs w:val="18"/>
              </w:rPr>
              <w:t>ности</w:t>
            </w:r>
            <w:proofErr w:type="spellEnd"/>
            <w:r w:rsidRPr="002C66D7">
              <w:rPr>
                <w:rFonts w:ascii="Times New Roman" w:hAnsi="Times New Roman"/>
                <w:szCs w:val="18"/>
              </w:rPr>
              <w:t xml:space="preserve"> и устой</w:t>
            </w:r>
            <w:r w:rsidR="00850D5D" w:rsidRPr="002C66D7">
              <w:rPr>
                <w:rFonts w:ascii="Times New Roman" w:hAnsi="Times New Roman"/>
                <w:szCs w:val="18"/>
              </w:rPr>
              <w:t>-</w:t>
            </w:r>
            <w:proofErr w:type="spellStart"/>
            <w:r w:rsidRPr="002C66D7">
              <w:rPr>
                <w:rFonts w:ascii="Times New Roman" w:hAnsi="Times New Roman"/>
                <w:szCs w:val="18"/>
              </w:rPr>
              <w:t>чивости</w:t>
            </w:r>
            <w:proofErr w:type="spellEnd"/>
          </w:p>
        </w:tc>
        <w:tc>
          <w:tcPr>
            <w:tcW w:w="2261" w:type="dxa"/>
            <w:gridSpan w:val="2"/>
            <w:vAlign w:val="center"/>
          </w:tcPr>
          <w:p w14:paraId="0BC4D753" w14:textId="77777777" w:rsidR="006B5C14" w:rsidRPr="002C66D7" w:rsidRDefault="006B5C14"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на выносливость</w:t>
            </w:r>
          </w:p>
        </w:tc>
        <w:tc>
          <w:tcPr>
            <w:tcW w:w="2178" w:type="dxa"/>
            <w:gridSpan w:val="2"/>
            <w:vAlign w:val="center"/>
          </w:tcPr>
          <w:p w14:paraId="19854F44" w14:textId="77777777" w:rsidR="006B5C14" w:rsidRPr="002C66D7" w:rsidRDefault="006B5C14"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 xml:space="preserve">по </w:t>
            </w:r>
            <w:proofErr w:type="spellStart"/>
            <w:r w:rsidRPr="002C66D7">
              <w:rPr>
                <w:rFonts w:ascii="Times New Roman" w:hAnsi="Times New Roman"/>
                <w:szCs w:val="18"/>
              </w:rPr>
              <w:t>трещиностойкости</w:t>
            </w:r>
            <w:proofErr w:type="spellEnd"/>
          </w:p>
        </w:tc>
        <w:tc>
          <w:tcPr>
            <w:tcW w:w="726" w:type="dxa"/>
            <w:vMerge w:val="restart"/>
            <w:vAlign w:val="center"/>
          </w:tcPr>
          <w:p w14:paraId="2A3E9B74" w14:textId="77777777" w:rsidR="006B5C14" w:rsidRPr="002C66D7" w:rsidRDefault="00850D5D"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в</w:t>
            </w:r>
            <w:r w:rsidR="006B5C14" w:rsidRPr="002C66D7">
              <w:rPr>
                <w:rFonts w:ascii="Times New Roman" w:hAnsi="Times New Roman"/>
                <w:szCs w:val="18"/>
              </w:rPr>
              <w:t>ер</w:t>
            </w:r>
            <w:r w:rsidRPr="002C66D7">
              <w:rPr>
                <w:rFonts w:ascii="Times New Roman" w:hAnsi="Times New Roman"/>
                <w:szCs w:val="18"/>
              </w:rPr>
              <w:t>-</w:t>
            </w:r>
            <w:proofErr w:type="spellStart"/>
            <w:r w:rsidR="006B5C14" w:rsidRPr="002C66D7">
              <w:rPr>
                <w:rFonts w:ascii="Times New Roman" w:hAnsi="Times New Roman"/>
                <w:szCs w:val="18"/>
              </w:rPr>
              <w:t>ти</w:t>
            </w:r>
            <w:proofErr w:type="spellEnd"/>
            <w:r w:rsidRPr="002C66D7">
              <w:rPr>
                <w:rFonts w:ascii="Times New Roman" w:hAnsi="Times New Roman"/>
                <w:szCs w:val="18"/>
              </w:rPr>
              <w:t>-</w:t>
            </w:r>
            <w:proofErr w:type="spellStart"/>
            <w:r w:rsidR="006B5C14" w:rsidRPr="002C66D7">
              <w:rPr>
                <w:rFonts w:ascii="Times New Roman" w:hAnsi="Times New Roman"/>
                <w:szCs w:val="18"/>
              </w:rPr>
              <w:t>каль</w:t>
            </w:r>
            <w:proofErr w:type="spellEnd"/>
            <w:r w:rsidRPr="002C66D7">
              <w:rPr>
                <w:rFonts w:ascii="Times New Roman" w:hAnsi="Times New Roman"/>
                <w:szCs w:val="18"/>
              </w:rPr>
              <w:t>-</w:t>
            </w:r>
            <w:r w:rsidR="006B5C14" w:rsidRPr="002C66D7">
              <w:rPr>
                <w:rFonts w:ascii="Times New Roman" w:hAnsi="Times New Roman"/>
                <w:szCs w:val="18"/>
              </w:rPr>
              <w:t>ной и гори</w:t>
            </w:r>
            <w:r w:rsidRPr="002C66D7">
              <w:rPr>
                <w:rFonts w:ascii="Times New Roman" w:hAnsi="Times New Roman"/>
                <w:szCs w:val="18"/>
              </w:rPr>
              <w:t>-</w:t>
            </w:r>
            <w:r w:rsidR="006B5C14" w:rsidRPr="002C66D7">
              <w:rPr>
                <w:rFonts w:ascii="Times New Roman" w:hAnsi="Times New Roman"/>
                <w:szCs w:val="18"/>
              </w:rPr>
              <w:t>зон</w:t>
            </w:r>
            <w:r w:rsidRPr="002C66D7">
              <w:rPr>
                <w:rFonts w:ascii="Times New Roman" w:hAnsi="Times New Roman"/>
                <w:szCs w:val="18"/>
              </w:rPr>
              <w:t>-</w:t>
            </w:r>
            <w:r w:rsidR="006B5C14" w:rsidRPr="002C66D7">
              <w:rPr>
                <w:rFonts w:ascii="Times New Roman" w:hAnsi="Times New Roman"/>
                <w:szCs w:val="18"/>
              </w:rPr>
              <w:t>таль</w:t>
            </w:r>
            <w:r w:rsidRPr="002C66D7">
              <w:rPr>
                <w:rFonts w:ascii="Times New Roman" w:hAnsi="Times New Roman"/>
                <w:szCs w:val="18"/>
              </w:rPr>
              <w:t>-</w:t>
            </w:r>
            <w:r w:rsidR="006B5C14" w:rsidRPr="002C66D7">
              <w:rPr>
                <w:rFonts w:ascii="Times New Roman" w:hAnsi="Times New Roman"/>
                <w:szCs w:val="18"/>
              </w:rPr>
              <w:t>ной жест</w:t>
            </w:r>
            <w:r w:rsidRPr="002C66D7">
              <w:rPr>
                <w:rFonts w:ascii="Times New Roman" w:hAnsi="Times New Roman"/>
                <w:szCs w:val="18"/>
              </w:rPr>
              <w:t>-</w:t>
            </w:r>
            <w:r w:rsidR="006B5C14" w:rsidRPr="002C66D7">
              <w:rPr>
                <w:rFonts w:ascii="Times New Roman" w:hAnsi="Times New Roman"/>
                <w:szCs w:val="18"/>
              </w:rPr>
              <w:t>кости</w:t>
            </w:r>
          </w:p>
        </w:tc>
        <w:tc>
          <w:tcPr>
            <w:tcW w:w="907" w:type="dxa"/>
            <w:vMerge w:val="restart"/>
            <w:tcBorders>
              <w:right w:val="single" w:sz="4" w:space="0" w:color="auto"/>
            </w:tcBorders>
            <w:vAlign w:val="center"/>
          </w:tcPr>
          <w:p w14:paraId="3EDE6A03" w14:textId="77777777" w:rsidR="006B5C14" w:rsidRPr="002C66D7" w:rsidRDefault="006B5C14"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ординат строи</w:t>
            </w:r>
            <w:r w:rsidR="00850D5D" w:rsidRPr="002C66D7">
              <w:rPr>
                <w:rFonts w:ascii="Times New Roman" w:hAnsi="Times New Roman"/>
                <w:szCs w:val="18"/>
              </w:rPr>
              <w:t>-</w:t>
            </w:r>
            <w:r w:rsidRPr="002C66D7">
              <w:rPr>
                <w:rFonts w:ascii="Times New Roman" w:hAnsi="Times New Roman"/>
                <w:szCs w:val="18"/>
              </w:rPr>
              <w:t xml:space="preserve">тельного подъема (для </w:t>
            </w:r>
            <w:proofErr w:type="spellStart"/>
            <w:r w:rsidRPr="002C66D7">
              <w:rPr>
                <w:rFonts w:ascii="Times New Roman" w:hAnsi="Times New Roman"/>
                <w:szCs w:val="18"/>
              </w:rPr>
              <w:t>конст</w:t>
            </w:r>
            <w:r w:rsidR="00850D5D" w:rsidRPr="002C66D7">
              <w:rPr>
                <w:rFonts w:ascii="Times New Roman" w:hAnsi="Times New Roman"/>
                <w:szCs w:val="18"/>
              </w:rPr>
              <w:t>-</w:t>
            </w:r>
            <w:r w:rsidRPr="002C66D7">
              <w:rPr>
                <w:rFonts w:ascii="Times New Roman" w:hAnsi="Times New Roman"/>
                <w:szCs w:val="18"/>
              </w:rPr>
              <w:t>рукций</w:t>
            </w:r>
            <w:proofErr w:type="spellEnd"/>
            <w:r w:rsidRPr="002C66D7">
              <w:rPr>
                <w:rFonts w:ascii="Times New Roman" w:hAnsi="Times New Roman"/>
                <w:szCs w:val="18"/>
              </w:rPr>
              <w:t xml:space="preserve"> со сборной плитой)</w:t>
            </w:r>
          </w:p>
        </w:tc>
      </w:tr>
      <w:tr w:rsidR="006B5C14" w:rsidRPr="002C66D7" w14:paraId="474E1660" w14:textId="77777777">
        <w:trPr>
          <w:jc w:val="center"/>
        </w:trPr>
        <w:tc>
          <w:tcPr>
            <w:tcW w:w="2143" w:type="dxa"/>
            <w:vMerge/>
            <w:tcBorders>
              <w:left w:val="single" w:sz="4" w:space="0" w:color="auto"/>
            </w:tcBorders>
            <w:vAlign w:val="center"/>
          </w:tcPr>
          <w:p w14:paraId="0E69FB0F" w14:textId="77777777" w:rsidR="006B5C14" w:rsidRPr="002C66D7" w:rsidRDefault="006B5C14" w:rsidP="000E5789">
            <w:pPr>
              <w:pStyle w:val="11"/>
              <w:suppressAutoHyphens/>
              <w:spacing w:line="240" w:lineRule="auto"/>
              <w:ind w:firstLine="0"/>
              <w:jc w:val="center"/>
              <w:rPr>
                <w:rFonts w:ascii="Times New Roman" w:hAnsi="Times New Roman"/>
                <w:szCs w:val="18"/>
              </w:rPr>
            </w:pPr>
          </w:p>
        </w:tc>
        <w:tc>
          <w:tcPr>
            <w:tcW w:w="857" w:type="dxa"/>
            <w:vMerge/>
            <w:vAlign w:val="center"/>
          </w:tcPr>
          <w:p w14:paraId="12D1315D" w14:textId="77777777" w:rsidR="006B5C14" w:rsidRPr="002C66D7" w:rsidRDefault="006B5C14" w:rsidP="000E5789">
            <w:pPr>
              <w:pStyle w:val="11"/>
              <w:suppressAutoHyphens/>
              <w:spacing w:line="240" w:lineRule="auto"/>
              <w:ind w:firstLine="0"/>
              <w:jc w:val="center"/>
              <w:rPr>
                <w:rFonts w:ascii="Times New Roman" w:hAnsi="Times New Roman"/>
                <w:szCs w:val="18"/>
              </w:rPr>
            </w:pPr>
          </w:p>
        </w:tc>
        <w:tc>
          <w:tcPr>
            <w:tcW w:w="1172" w:type="dxa"/>
            <w:vAlign w:val="center"/>
          </w:tcPr>
          <w:p w14:paraId="7E5F7820" w14:textId="77777777" w:rsidR="006B5C14" w:rsidRPr="002C66D7" w:rsidRDefault="006B5C14"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статически определи</w:t>
            </w:r>
            <w:r w:rsidR="00850D5D" w:rsidRPr="002C66D7">
              <w:rPr>
                <w:rFonts w:ascii="Times New Roman" w:hAnsi="Times New Roman"/>
                <w:szCs w:val="18"/>
              </w:rPr>
              <w:t>-</w:t>
            </w:r>
            <w:proofErr w:type="spellStart"/>
            <w:r w:rsidRPr="002C66D7">
              <w:rPr>
                <w:rFonts w:ascii="Times New Roman" w:hAnsi="Times New Roman"/>
                <w:szCs w:val="18"/>
              </w:rPr>
              <w:t>мых</w:t>
            </w:r>
            <w:proofErr w:type="spellEnd"/>
            <w:r w:rsidRPr="002C66D7">
              <w:rPr>
                <w:rFonts w:ascii="Times New Roman" w:hAnsi="Times New Roman"/>
                <w:szCs w:val="18"/>
              </w:rPr>
              <w:t xml:space="preserve"> пролетных строений </w:t>
            </w:r>
            <w:proofErr w:type="spellStart"/>
            <w:r w:rsidRPr="002C66D7">
              <w:rPr>
                <w:rFonts w:ascii="Times New Roman" w:hAnsi="Times New Roman"/>
                <w:szCs w:val="18"/>
              </w:rPr>
              <w:t>железнодо</w:t>
            </w:r>
            <w:r w:rsidR="00850D5D" w:rsidRPr="002C66D7">
              <w:rPr>
                <w:rFonts w:ascii="Times New Roman" w:hAnsi="Times New Roman"/>
                <w:szCs w:val="18"/>
              </w:rPr>
              <w:t>-</w:t>
            </w:r>
            <w:r w:rsidRPr="002C66D7">
              <w:rPr>
                <w:rFonts w:ascii="Times New Roman" w:hAnsi="Times New Roman"/>
                <w:szCs w:val="18"/>
              </w:rPr>
              <w:t>рожных</w:t>
            </w:r>
            <w:proofErr w:type="spellEnd"/>
            <w:r w:rsidRPr="002C66D7">
              <w:rPr>
                <w:rFonts w:ascii="Times New Roman" w:hAnsi="Times New Roman"/>
                <w:szCs w:val="18"/>
              </w:rPr>
              <w:t xml:space="preserve"> мостов</w:t>
            </w:r>
          </w:p>
        </w:tc>
        <w:tc>
          <w:tcPr>
            <w:tcW w:w="1089" w:type="dxa"/>
            <w:vAlign w:val="center"/>
          </w:tcPr>
          <w:p w14:paraId="2F905E6F" w14:textId="77777777" w:rsidR="006B5C14" w:rsidRPr="002C66D7" w:rsidRDefault="006B5C14" w:rsidP="000E5789">
            <w:pPr>
              <w:pStyle w:val="11"/>
              <w:suppressAutoHyphens/>
              <w:spacing w:line="240" w:lineRule="auto"/>
              <w:ind w:firstLine="0"/>
              <w:rPr>
                <w:rFonts w:ascii="Times New Roman" w:hAnsi="Times New Roman"/>
                <w:szCs w:val="18"/>
              </w:rPr>
            </w:pPr>
            <w:r w:rsidRPr="002C66D7">
              <w:rPr>
                <w:rFonts w:ascii="Times New Roman" w:hAnsi="Times New Roman"/>
                <w:szCs w:val="18"/>
              </w:rPr>
              <w:t xml:space="preserve">пролетных строений </w:t>
            </w:r>
            <w:proofErr w:type="spellStart"/>
            <w:r w:rsidRPr="002C66D7">
              <w:rPr>
                <w:rFonts w:ascii="Times New Roman" w:hAnsi="Times New Roman"/>
                <w:spacing w:val="-6"/>
                <w:szCs w:val="18"/>
              </w:rPr>
              <w:t>автодорож</w:t>
            </w:r>
            <w:r w:rsidR="00850D5D" w:rsidRPr="002C66D7">
              <w:rPr>
                <w:rFonts w:ascii="Times New Roman" w:hAnsi="Times New Roman"/>
                <w:szCs w:val="18"/>
              </w:rPr>
              <w:t>-</w:t>
            </w:r>
            <w:r w:rsidRPr="002C66D7">
              <w:rPr>
                <w:rFonts w:ascii="Times New Roman" w:hAnsi="Times New Roman"/>
                <w:spacing w:val="-6"/>
                <w:szCs w:val="18"/>
              </w:rPr>
              <w:t>ных</w:t>
            </w:r>
            <w:proofErr w:type="spellEnd"/>
            <w:r w:rsidRPr="002C66D7">
              <w:rPr>
                <w:rFonts w:ascii="Times New Roman" w:hAnsi="Times New Roman"/>
                <w:spacing w:val="-6"/>
                <w:szCs w:val="18"/>
              </w:rPr>
              <w:t xml:space="preserve">, </w:t>
            </w:r>
            <w:r w:rsidR="00850D5D" w:rsidRPr="002C66D7">
              <w:rPr>
                <w:rFonts w:ascii="Times New Roman" w:hAnsi="Times New Roman"/>
                <w:spacing w:val="-6"/>
                <w:szCs w:val="18"/>
              </w:rPr>
              <w:t>г</w:t>
            </w:r>
            <w:r w:rsidRPr="002C66D7">
              <w:rPr>
                <w:rFonts w:ascii="Times New Roman" w:hAnsi="Times New Roman"/>
                <w:spacing w:val="-6"/>
                <w:szCs w:val="18"/>
              </w:rPr>
              <w:t>ород</w:t>
            </w:r>
            <w:r w:rsidR="00850D5D" w:rsidRPr="002C66D7">
              <w:rPr>
                <w:rFonts w:ascii="Times New Roman" w:hAnsi="Times New Roman"/>
                <w:szCs w:val="18"/>
              </w:rPr>
              <w:t>-</w:t>
            </w:r>
            <w:proofErr w:type="spellStart"/>
            <w:r w:rsidRPr="002C66D7">
              <w:rPr>
                <w:rFonts w:ascii="Times New Roman" w:hAnsi="Times New Roman"/>
                <w:szCs w:val="18"/>
              </w:rPr>
              <w:t>ских</w:t>
            </w:r>
            <w:proofErr w:type="spellEnd"/>
            <w:r w:rsidRPr="002C66D7">
              <w:rPr>
                <w:rFonts w:ascii="Times New Roman" w:hAnsi="Times New Roman"/>
                <w:szCs w:val="18"/>
              </w:rPr>
              <w:t xml:space="preserve">  и </w:t>
            </w:r>
            <w:proofErr w:type="spellStart"/>
            <w:r w:rsidRPr="002C66D7">
              <w:rPr>
                <w:rFonts w:ascii="Times New Roman" w:hAnsi="Times New Roman"/>
                <w:szCs w:val="18"/>
              </w:rPr>
              <w:t>пе</w:t>
            </w:r>
            <w:r w:rsidR="00850D5D" w:rsidRPr="002C66D7">
              <w:rPr>
                <w:rFonts w:ascii="Times New Roman" w:hAnsi="Times New Roman"/>
                <w:szCs w:val="18"/>
              </w:rPr>
              <w:t>-</w:t>
            </w:r>
            <w:r w:rsidRPr="002C66D7">
              <w:rPr>
                <w:rFonts w:ascii="Times New Roman" w:hAnsi="Times New Roman"/>
                <w:szCs w:val="18"/>
              </w:rPr>
              <w:t>шеходных</w:t>
            </w:r>
            <w:proofErr w:type="spellEnd"/>
            <w:r w:rsidRPr="002C66D7">
              <w:rPr>
                <w:rFonts w:ascii="Times New Roman" w:hAnsi="Times New Roman"/>
                <w:szCs w:val="18"/>
              </w:rPr>
              <w:t xml:space="preserve"> мостов</w:t>
            </w:r>
          </w:p>
        </w:tc>
        <w:tc>
          <w:tcPr>
            <w:tcW w:w="1089" w:type="dxa"/>
            <w:vAlign w:val="center"/>
          </w:tcPr>
          <w:p w14:paraId="50839713" w14:textId="77777777" w:rsidR="006B5C14" w:rsidRPr="002C66D7" w:rsidRDefault="006B5C14"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 xml:space="preserve">по </w:t>
            </w:r>
            <w:proofErr w:type="spellStart"/>
            <w:r w:rsidRPr="002C66D7">
              <w:rPr>
                <w:rFonts w:ascii="Times New Roman" w:hAnsi="Times New Roman"/>
                <w:szCs w:val="18"/>
              </w:rPr>
              <w:t>образова</w:t>
            </w:r>
            <w:r w:rsidR="00850D5D" w:rsidRPr="002C66D7">
              <w:rPr>
                <w:rFonts w:ascii="Times New Roman" w:hAnsi="Times New Roman"/>
                <w:szCs w:val="18"/>
              </w:rPr>
              <w:t>-</w:t>
            </w:r>
            <w:r w:rsidRPr="002C66D7">
              <w:rPr>
                <w:rFonts w:ascii="Times New Roman" w:hAnsi="Times New Roman"/>
                <w:szCs w:val="18"/>
              </w:rPr>
              <w:t>нию</w:t>
            </w:r>
            <w:proofErr w:type="spellEnd"/>
            <w:r w:rsidRPr="002C66D7">
              <w:rPr>
                <w:rFonts w:ascii="Times New Roman" w:hAnsi="Times New Roman"/>
                <w:szCs w:val="18"/>
              </w:rPr>
              <w:t xml:space="preserve"> трещин</w:t>
            </w:r>
          </w:p>
        </w:tc>
        <w:tc>
          <w:tcPr>
            <w:tcW w:w="1089" w:type="dxa"/>
            <w:vAlign w:val="center"/>
          </w:tcPr>
          <w:p w14:paraId="63478A11" w14:textId="77777777" w:rsidR="006B5C14" w:rsidRPr="002C66D7" w:rsidRDefault="006B5C14" w:rsidP="000E5789">
            <w:pPr>
              <w:pStyle w:val="11"/>
              <w:suppressAutoHyphens/>
              <w:spacing w:line="240" w:lineRule="auto"/>
              <w:ind w:firstLine="0"/>
              <w:jc w:val="center"/>
              <w:rPr>
                <w:rFonts w:ascii="Times New Roman" w:hAnsi="Times New Roman"/>
                <w:szCs w:val="18"/>
              </w:rPr>
            </w:pPr>
            <w:r w:rsidRPr="002C66D7">
              <w:rPr>
                <w:rFonts w:ascii="Times New Roman" w:hAnsi="Times New Roman"/>
                <w:szCs w:val="18"/>
              </w:rPr>
              <w:t>по раскрытию трещин</w:t>
            </w:r>
          </w:p>
        </w:tc>
        <w:tc>
          <w:tcPr>
            <w:tcW w:w="726" w:type="dxa"/>
            <w:vMerge/>
            <w:vAlign w:val="center"/>
          </w:tcPr>
          <w:p w14:paraId="4A88AA08" w14:textId="77777777" w:rsidR="006B5C14" w:rsidRPr="002C66D7" w:rsidRDefault="006B5C14" w:rsidP="000E5789">
            <w:pPr>
              <w:pStyle w:val="11"/>
              <w:suppressAutoHyphens/>
              <w:spacing w:line="240" w:lineRule="auto"/>
              <w:ind w:firstLine="0"/>
              <w:jc w:val="center"/>
              <w:rPr>
                <w:rFonts w:ascii="Times New Roman" w:hAnsi="Times New Roman"/>
                <w:szCs w:val="18"/>
              </w:rPr>
            </w:pPr>
          </w:p>
        </w:tc>
        <w:tc>
          <w:tcPr>
            <w:tcW w:w="907" w:type="dxa"/>
            <w:vMerge/>
            <w:tcBorders>
              <w:right w:val="single" w:sz="4" w:space="0" w:color="auto"/>
            </w:tcBorders>
            <w:vAlign w:val="center"/>
          </w:tcPr>
          <w:p w14:paraId="77EFD868" w14:textId="77777777" w:rsidR="006B5C14" w:rsidRPr="002C66D7" w:rsidRDefault="006B5C14" w:rsidP="000E5789">
            <w:pPr>
              <w:pStyle w:val="11"/>
              <w:suppressAutoHyphens/>
              <w:spacing w:line="240" w:lineRule="auto"/>
              <w:ind w:firstLine="0"/>
              <w:jc w:val="center"/>
              <w:rPr>
                <w:rFonts w:ascii="Times New Roman" w:hAnsi="Times New Roman"/>
                <w:szCs w:val="18"/>
              </w:rPr>
            </w:pPr>
          </w:p>
        </w:tc>
      </w:tr>
      <w:tr w:rsidR="006B5C14" w:rsidRPr="002C66D7" w14:paraId="52E323C4" w14:textId="77777777">
        <w:trPr>
          <w:trHeight w:val="330"/>
          <w:jc w:val="center"/>
        </w:trPr>
        <w:tc>
          <w:tcPr>
            <w:tcW w:w="2143" w:type="dxa"/>
            <w:tcBorders>
              <w:left w:val="single" w:sz="4" w:space="0" w:color="auto"/>
              <w:bottom w:val="nil"/>
            </w:tcBorders>
            <w:vAlign w:val="center"/>
          </w:tcPr>
          <w:p w14:paraId="19BD3FD0" w14:textId="77777777" w:rsidR="006B5C14" w:rsidRPr="002C66D7" w:rsidRDefault="006B5C14" w:rsidP="000E5789">
            <w:pPr>
              <w:pStyle w:val="11"/>
              <w:suppressAutoHyphens/>
              <w:spacing w:line="240" w:lineRule="auto"/>
              <w:ind w:firstLine="0"/>
              <w:rPr>
                <w:rFonts w:ascii="Times New Roman" w:hAnsi="Times New Roman"/>
                <w:sz w:val="20"/>
              </w:rPr>
            </w:pPr>
            <w:r w:rsidRPr="002C66D7">
              <w:rPr>
                <w:rFonts w:ascii="Times New Roman" w:hAnsi="Times New Roman"/>
                <w:sz w:val="20"/>
              </w:rPr>
              <w:t>Постоянные</w:t>
            </w:r>
          </w:p>
        </w:tc>
        <w:tc>
          <w:tcPr>
            <w:tcW w:w="857" w:type="dxa"/>
            <w:tcBorders>
              <w:bottom w:val="nil"/>
            </w:tcBorders>
          </w:tcPr>
          <w:p w14:paraId="0C45C75D" w14:textId="77777777" w:rsidR="006B5C14" w:rsidRPr="002C66D7" w:rsidRDefault="006B5C14"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rPr>
              <w:t>kr</w:t>
            </w:r>
            <w:proofErr w:type="spellEnd"/>
            <w:r w:rsidRPr="002C66D7">
              <w:rPr>
                <w:rFonts w:ascii="Times New Roman" w:hAnsi="Times New Roman"/>
                <w:i/>
                <w:sz w:val="20"/>
              </w:rPr>
              <w:t xml:space="preserve">, </w:t>
            </w:r>
            <w:proofErr w:type="spellStart"/>
            <w:r w:rsidRPr="002C66D7">
              <w:rPr>
                <w:rFonts w:ascii="Times New Roman" w:hAnsi="Times New Roman"/>
                <w:i/>
                <w:sz w:val="20"/>
              </w:rPr>
              <w:t>us</w:t>
            </w:r>
            <w:proofErr w:type="spellEnd"/>
          </w:p>
        </w:tc>
        <w:tc>
          <w:tcPr>
            <w:tcW w:w="1172" w:type="dxa"/>
            <w:tcBorders>
              <w:bottom w:val="nil"/>
            </w:tcBorders>
          </w:tcPr>
          <w:p w14:paraId="6BFDE21F" w14:textId="77777777" w:rsidR="006B5C14" w:rsidRPr="002C66D7" w:rsidRDefault="006B5C14"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lang w:val="en-US"/>
              </w:rPr>
              <w:t>vkr</w:t>
            </w:r>
            <w:proofErr w:type="spellEnd"/>
            <w:r w:rsidRPr="002C66D7">
              <w:rPr>
                <w:rFonts w:ascii="Times New Roman" w:hAnsi="Times New Roman"/>
                <w:i/>
                <w:sz w:val="20"/>
              </w:rPr>
              <w:t xml:space="preserve">, </w:t>
            </w:r>
            <w:proofErr w:type="spellStart"/>
            <w:r w:rsidRPr="002C66D7">
              <w:rPr>
                <w:rFonts w:ascii="Times New Roman" w:hAnsi="Times New Roman"/>
                <w:i/>
                <w:sz w:val="20"/>
              </w:rPr>
              <w:t>us</w:t>
            </w:r>
            <w:proofErr w:type="spellEnd"/>
          </w:p>
        </w:tc>
        <w:tc>
          <w:tcPr>
            <w:tcW w:w="1089" w:type="dxa"/>
            <w:tcBorders>
              <w:bottom w:val="nil"/>
            </w:tcBorders>
          </w:tcPr>
          <w:p w14:paraId="05D8A6F7" w14:textId="77777777" w:rsidR="006B5C14" w:rsidRPr="002C66D7" w:rsidRDefault="006B5C14"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rPr>
              <w:t>kr</w:t>
            </w:r>
            <w:proofErr w:type="spellEnd"/>
            <w:r w:rsidRPr="002C66D7">
              <w:rPr>
                <w:rFonts w:ascii="Times New Roman" w:hAnsi="Times New Roman"/>
                <w:i/>
                <w:sz w:val="20"/>
              </w:rPr>
              <w:t xml:space="preserve">, </w:t>
            </w:r>
            <w:proofErr w:type="spellStart"/>
            <w:r w:rsidRPr="002C66D7">
              <w:rPr>
                <w:rFonts w:ascii="Times New Roman" w:hAnsi="Times New Roman"/>
                <w:i/>
                <w:sz w:val="20"/>
              </w:rPr>
              <w:t>us</w:t>
            </w:r>
            <w:proofErr w:type="spellEnd"/>
          </w:p>
        </w:tc>
        <w:tc>
          <w:tcPr>
            <w:tcW w:w="1089" w:type="dxa"/>
            <w:tcBorders>
              <w:bottom w:val="nil"/>
            </w:tcBorders>
          </w:tcPr>
          <w:p w14:paraId="638A1431" w14:textId="77777777" w:rsidR="006B5C14" w:rsidRPr="002C66D7" w:rsidRDefault="006B5C14"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rPr>
              <w:t>kr</w:t>
            </w:r>
            <w:proofErr w:type="spellEnd"/>
            <w:r w:rsidRPr="002C66D7">
              <w:rPr>
                <w:rFonts w:ascii="Times New Roman" w:hAnsi="Times New Roman"/>
                <w:i/>
                <w:sz w:val="20"/>
              </w:rPr>
              <w:t xml:space="preserve">, </w:t>
            </w:r>
            <w:proofErr w:type="spellStart"/>
            <w:r w:rsidRPr="002C66D7">
              <w:rPr>
                <w:rFonts w:ascii="Times New Roman" w:hAnsi="Times New Roman"/>
                <w:i/>
                <w:sz w:val="20"/>
              </w:rPr>
              <w:t>us</w:t>
            </w:r>
            <w:proofErr w:type="spellEnd"/>
          </w:p>
        </w:tc>
        <w:tc>
          <w:tcPr>
            <w:tcW w:w="1089" w:type="dxa"/>
            <w:tcBorders>
              <w:bottom w:val="nil"/>
            </w:tcBorders>
          </w:tcPr>
          <w:p w14:paraId="43357A10" w14:textId="77777777" w:rsidR="006B5C14" w:rsidRPr="002C66D7" w:rsidRDefault="006B5C14" w:rsidP="000E5789">
            <w:pPr>
              <w:pStyle w:val="11"/>
              <w:suppressAutoHyphens/>
              <w:spacing w:line="240" w:lineRule="auto"/>
              <w:ind w:firstLine="0"/>
              <w:jc w:val="center"/>
              <w:rPr>
                <w:rFonts w:ascii="Times New Roman" w:hAnsi="Times New Roman"/>
                <w:i/>
                <w:sz w:val="20"/>
                <w:lang w:val="en-US"/>
              </w:rPr>
            </w:pPr>
            <w:proofErr w:type="spellStart"/>
            <w:r w:rsidRPr="002C66D7">
              <w:rPr>
                <w:rFonts w:ascii="Times New Roman" w:hAnsi="Times New Roman"/>
                <w:i/>
                <w:sz w:val="20"/>
                <w:lang w:val="en-US"/>
              </w:rPr>
              <w:t>kr</w:t>
            </w:r>
            <w:proofErr w:type="spellEnd"/>
            <w:r w:rsidRPr="002C66D7">
              <w:rPr>
                <w:rFonts w:ascii="Times New Roman" w:hAnsi="Times New Roman"/>
                <w:i/>
                <w:sz w:val="20"/>
                <w:lang w:val="en-US"/>
              </w:rPr>
              <w:t>, us</w:t>
            </w:r>
          </w:p>
        </w:tc>
        <w:tc>
          <w:tcPr>
            <w:tcW w:w="726" w:type="dxa"/>
            <w:tcBorders>
              <w:bottom w:val="nil"/>
            </w:tcBorders>
          </w:tcPr>
          <w:p w14:paraId="75987E9E" w14:textId="77777777" w:rsidR="006B5C14" w:rsidRPr="002C66D7" w:rsidRDefault="00850D5D"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907" w:type="dxa"/>
            <w:tcBorders>
              <w:bottom w:val="nil"/>
              <w:right w:val="single" w:sz="4" w:space="0" w:color="auto"/>
            </w:tcBorders>
          </w:tcPr>
          <w:p w14:paraId="763E6630" w14:textId="1E5A2553" w:rsidR="006B5C14" w:rsidRPr="002C66D7" w:rsidRDefault="006B5C14" w:rsidP="000E5789">
            <w:pPr>
              <w:pStyle w:val="11"/>
              <w:suppressAutoHyphens/>
              <w:spacing w:line="240" w:lineRule="auto"/>
              <w:ind w:firstLine="0"/>
              <w:jc w:val="center"/>
              <w:rPr>
                <w:rFonts w:ascii="Times New Roman" w:hAnsi="Times New Roman"/>
                <w:sz w:val="20"/>
                <w:lang w:val="en-US"/>
              </w:rPr>
            </w:pPr>
            <w:proofErr w:type="spellStart"/>
            <w:r w:rsidRPr="002C66D7">
              <w:rPr>
                <w:rFonts w:ascii="Times New Roman" w:hAnsi="Times New Roman"/>
                <w:i/>
                <w:sz w:val="20"/>
              </w:rPr>
              <w:t>kr</w:t>
            </w:r>
            <w:proofErr w:type="spellEnd"/>
            <w:r w:rsidRPr="002C66D7">
              <w:rPr>
                <w:rFonts w:ascii="Times New Roman" w:hAnsi="Times New Roman"/>
                <w:i/>
                <w:sz w:val="20"/>
              </w:rPr>
              <w:t xml:space="preserve">, </w:t>
            </w:r>
            <w:proofErr w:type="spellStart"/>
            <w:r w:rsidRPr="002C66D7">
              <w:rPr>
                <w:rFonts w:ascii="Times New Roman" w:hAnsi="Times New Roman"/>
                <w:i/>
                <w:sz w:val="20"/>
              </w:rPr>
              <w:t>us</w:t>
            </w:r>
            <w:proofErr w:type="spellEnd"/>
            <w:r w:rsidR="00A768A6" w:rsidRPr="002C66D7">
              <w:rPr>
                <w:rFonts w:ascii="Times New Roman" w:hAnsi="Times New Roman"/>
                <w:i/>
                <w:sz w:val="20"/>
              </w:rPr>
              <w:t xml:space="preserve">, </w:t>
            </w:r>
            <w:proofErr w:type="spellStart"/>
            <w:r w:rsidR="00A768A6" w:rsidRPr="002C66D7">
              <w:rPr>
                <w:rFonts w:ascii="Times New Roman" w:hAnsi="Times New Roman"/>
                <w:i/>
                <w:sz w:val="20"/>
                <w:lang w:val="en-US"/>
              </w:rPr>
              <w:t>cr</w:t>
            </w:r>
            <w:proofErr w:type="spellEnd"/>
          </w:p>
        </w:tc>
      </w:tr>
      <w:tr w:rsidR="006B5C14" w:rsidRPr="002C66D7" w14:paraId="030B0D03" w14:textId="77777777" w:rsidTr="001D64E1">
        <w:trPr>
          <w:jc w:val="center"/>
        </w:trPr>
        <w:tc>
          <w:tcPr>
            <w:tcW w:w="2143" w:type="dxa"/>
            <w:tcBorders>
              <w:top w:val="nil"/>
              <w:left w:val="single" w:sz="4" w:space="0" w:color="auto"/>
              <w:bottom w:val="nil"/>
            </w:tcBorders>
            <w:vAlign w:val="center"/>
          </w:tcPr>
          <w:p w14:paraId="6EDFF86E" w14:textId="77777777" w:rsidR="006B5C14" w:rsidRPr="002C66D7" w:rsidRDefault="006B5C14"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Временные вертикальные</w:t>
            </w:r>
          </w:p>
        </w:tc>
        <w:tc>
          <w:tcPr>
            <w:tcW w:w="857" w:type="dxa"/>
            <w:tcBorders>
              <w:top w:val="nil"/>
              <w:bottom w:val="nil"/>
            </w:tcBorders>
          </w:tcPr>
          <w:p w14:paraId="214A9930" w14:textId="77777777" w:rsidR="006B5C14" w:rsidRPr="002C66D7" w:rsidRDefault="006B5C14"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rPr>
              <w:t>cr</w:t>
            </w:r>
            <w:proofErr w:type="spellEnd"/>
            <w:r w:rsidRPr="002C66D7">
              <w:rPr>
                <w:rFonts w:ascii="Times New Roman" w:hAnsi="Times New Roman"/>
                <w:i/>
                <w:sz w:val="20"/>
              </w:rPr>
              <w:t>, p</w:t>
            </w:r>
            <w:r w:rsidRPr="002C66D7">
              <w:rPr>
                <w:rFonts w:ascii="Times New Roman" w:hAnsi="Times New Roman"/>
                <w:i/>
                <w:sz w:val="20"/>
                <w:lang w:val="en-US"/>
              </w:rPr>
              <w:t>l</w:t>
            </w:r>
          </w:p>
        </w:tc>
        <w:tc>
          <w:tcPr>
            <w:tcW w:w="1172" w:type="dxa"/>
            <w:tcBorders>
              <w:top w:val="nil"/>
              <w:bottom w:val="nil"/>
            </w:tcBorders>
          </w:tcPr>
          <w:p w14:paraId="45E3786A" w14:textId="77777777" w:rsidR="006B5C14" w:rsidRPr="002C66D7" w:rsidRDefault="006B5C14"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lang w:val="en-US"/>
              </w:rPr>
              <w:t>vkr</w:t>
            </w:r>
            <w:proofErr w:type="spellEnd"/>
            <w:r w:rsidRPr="002C66D7">
              <w:rPr>
                <w:rFonts w:ascii="Times New Roman" w:hAnsi="Times New Roman"/>
                <w:i/>
                <w:sz w:val="20"/>
              </w:rPr>
              <w:t xml:space="preserve">, </w:t>
            </w:r>
            <w:proofErr w:type="spellStart"/>
            <w:r w:rsidRPr="002C66D7">
              <w:rPr>
                <w:rFonts w:ascii="Times New Roman" w:hAnsi="Times New Roman"/>
                <w:i/>
                <w:sz w:val="20"/>
              </w:rPr>
              <w:t>us</w:t>
            </w:r>
            <w:proofErr w:type="spellEnd"/>
          </w:p>
        </w:tc>
        <w:tc>
          <w:tcPr>
            <w:tcW w:w="1089" w:type="dxa"/>
            <w:tcBorders>
              <w:top w:val="nil"/>
              <w:bottom w:val="nil"/>
            </w:tcBorders>
          </w:tcPr>
          <w:p w14:paraId="428F5A44" w14:textId="77777777" w:rsidR="006B5C14" w:rsidRPr="002C66D7" w:rsidRDefault="006B5C14"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rPr>
              <w:t>cr</w:t>
            </w:r>
            <w:proofErr w:type="spellEnd"/>
          </w:p>
        </w:tc>
        <w:tc>
          <w:tcPr>
            <w:tcW w:w="1089" w:type="dxa"/>
            <w:tcBorders>
              <w:top w:val="nil"/>
              <w:bottom w:val="nil"/>
            </w:tcBorders>
          </w:tcPr>
          <w:p w14:paraId="1086C1CA" w14:textId="77777777" w:rsidR="006B5C14" w:rsidRPr="002C66D7" w:rsidRDefault="006B5C14"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lang w:val="en-US"/>
              </w:rPr>
              <w:t>wu</w:t>
            </w:r>
            <w:proofErr w:type="spellEnd"/>
            <w:r w:rsidRPr="002C66D7">
              <w:rPr>
                <w:rFonts w:ascii="Times New Roman" w:hAnsi="Times New Roman"/>
                <w:i/>
                <w:sz w:val="20"/>
              </w:rPr>
              <w:t>d</w:t>
            </w:r>
          </w:p>
        </w:tc>
        <w:tc>
          <w:tcPr>
            <w:tcW w:w="1089" w:type="dxa"/>
            <w:tcBorders>
              <w:top w:val="nil"/>
              <w:bottom w:val="nil"/>
            </w:tcBorders>
          </w:tcPr>
          <w:p w14:paraId="1CC5291E" w14:textId="77777777" w:rsidR="006B5C14" w:rsidRPr="002C66D7" w:rsidRDefault="006B5C14" w:rsidP="000E5789">
            <w:pPr>
              <w:pStyle w:val="11"/>
              <w:suppressAutoHyphens/>
              <w:spacing w:line="240" w:lineRule="auto"/>
              <w:ind w:firstLine="0"/>
              <w:jc w:val="center"/>
              <w:rPr>
                <w:rFonts w:ascii="Times New Roman" w:hAnsi="Times New Roman"/>
                <w:i/>
                <w:sz w:val="20"/>
                <w:lang w:val="en-US"/>
              </w:rPr>
            </w:pPr>
            <w:proofErr w:type="spellStart"/>
            <w:r w:rsidRPr="002C66D7">
              <w:rPr>
                <w:rFonts w:ascii="Times New Roman" w:hAnsi="Times New Roman"/>
                <w:i/>
                <w:sz w:val="20"/>
                <w:lang w:val="en-US"/>
              </w:rPr>
              <w:t>cr</w:t>
            </w:r>
            <w:proofErr w:type="spellEnd"/>
          </w:p>
        </w:tc>
        <w:tc>
          <w:tcPr>
            <w:tcW w:w="726" w:type="dxa"/>
            <w:tcBorders>
              <w:top w:val="nil"/>
              <w:bottom w:val="nil"/>
            </w:tcBorders>
          </w:tcPr>
          <w:p w14:paraId="52C7295B" w14:textId="176F188B" w:rsidR="006B5C14" w:rsidRPr="002C66D7" w:rsidRDefault="003F2C1E" w:rsidP="000E5789">
            <w:pPr>
              <w:pStyle w:val="11"/>
              <w:suppressAutoHyphens/>
              <w:spacing w:line="240" w:lineRule="auto"/>
              <w:ind w:firstLine="0"/>
              <w:jc w:val="center"/>
              <w:rPr>
                <w:rFonts w:ascii="Times New Roman" w:hAnsi="Times New Roman"/>
                <w:sz w:val="20"/>
                <w:lang w:val="en-US"/>
              </w:rPr>
            </w:pPr>
            <w:proofErr w:type="spellStart"/>
            <w:r w:rsidRPr="002C66D7">
              <w:rPr>
                <w:rFonts w:ascii="Times New Roman" w:hAnsi="Times New Roman"/>
                <w:i/>
                <w:sz w:val="20"/>
                <w:lang w:val="en-US"/>
              </w:rPr>
              <w:t>cr</w:t>
            </w:r>
            <w:proofErr w:type="spellEnd"/>
          </w:p>
        </w:tc>
        <w:tc>
          <w:tcPr>
            <w:tcW w:w="907" w:type="dxa"/>
            <w:tcBorders>
              <w:top w:val="nil"/>
              <w:bottom w:val="nil"/>
              <w:right w:val="single" w:sz="4" w:space="0" w:color="auto"/>
            </w:tcBorders>
          </w:tcPr>
          <w:p w14:paraId="3D8A7082" w14:textId="2C706D24" w:rsidR="006B5C14" w:rsidRPr="002C66D7" w:rsidRDefault="00A768A6" w:rsidP="000E5789">
            <w:pPr>
              <w:pStyle w:val="11"/>
              <w:suppressAutoHyphens/>
              <w:spacing w:line="240" w:lineRule="auto"/>
              <w:ind w:firstLine="0"/>
              <w:jc w:val="center"/>
              <w:rPr>
                <w:rFonts w:ascii="Times New Roman" w:hAnsi="Times New Roman"/>
                <w:i/>
                <w:iCs/>
                <w:sz w:val="20"/>
                <w:lang w:val="en-US"/>
              </w:rPr>
            </w:pPr>
            <w:proofErr w:type="spellStart"/>
            <w:r w:rsidRPr="002C66D7">
              <w:rPr>
                <w:rFonts w:ascii="Times New Roman" w:hAnsi="Times New Roman"/>
                <w:i/>
                <w:iCs/>
                <w:sz w:val="20"/>
                <w:lang w:val="en-US"/>
              </w:rPr>
              <w:t>cr</w:t>
            </w:r>
            <w:proofErr w:type="spellEnd"/>
          </w:p>
        </w:tc>
      </w:tr>
      <w:tr w:rsidR="006B5C14" w:rsidRPr="002C66D7" w14:paraId="75E1FFC9" w14:textId="77777777" w:rsidTr="001D64E1">
        <w:trPr>
          <w:jc w:val="center"/>
        </w:trPr>
        <w:tc>
          <w:tcPr>
            <w:tcW w:w="2143" w:type="dxa"/>
            <w:tcBorders>
              <w:top w:val="nil"/>
              <w:left w:val="single" w:sz="4" w:space="0" w:color="auto"/>
              <w:bottom w:val="single" w:sz="4" w:space="0" w:color="auto"/>
            </w:tcBorders>
            <w:vAlign w:val="center"/>
          </w:tcPr>
          <w:p w14:paraId="59FEE123" w14:textId="77777777" w:rsidR="006B5C14" w:rsidRPr="002C66D7" w:rsidRDefault="006B5C14"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Температурные и усадочные</w:t>
            </w:r>
          </w:p>
        </w:tc>
        <w:tc>
          <w:tcPr>
            <w:tcW w:w="857" w:type="dxa"/>
            <w:tcBorders>
              <w:top w:val="nil"/>
              <w:bottom w:val="single" w:sz="4" w:space="0" w:color="auto"/>
            </w:tcBorders>
          </w:tcPr>
          <w:p w14:paraId="220FECA3" w14:textId="77777777" w:rsidR="006B5C14" w:rsidRPr="002C66D7" w:rsidRDefault="006B5C14"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rPr>
              <w:t>cr</w:t>
            </w:r>
            <w:proofErr w:type="spellEnd"/>
            <w:r w:rsidRPr="002C66D7">
              <w:rPr>
                <w:rFonts w:ascii="Times New Roman" w:hAnsi="Times New Roman"/>
                <w:i/>
                <w:sz w:val="20"/>
              </w:rPr>
              <w:t>, p</w:t>
            </w:r>
            <w:r w:rsidRPr="002C66D7">
              <w:rPr>
                <w:rFonts w:ascii="Times New Roman" w:hAnsi="Times New Roman"/>
                <w:i/>
                <w:sz w:val="20"/>
                <w:lang w:val="en-US"/>
              </w:rPr>
              <w:t>l</w:t>
            </w:r>
          </w:p>
        </w:tc>
        <w:tc>
          <w:tcPr>
            <w:tcW w:w="1172" w:type="dxa"/>
            <w:tcBorders>
              <w:top w:val="nil"/>
              <w:bottom w:val="single" w:sz="4" w:space="0" w:color="auto"/>
            </w:tcBorders>
          </w:tcPr>
          <w:p w14:paraId="57F5E96D" w14:textId="77777777" w:rsidR="006B5C14" w:rsidRPr="002C66D7" w:rsidRDefault="00850D5D"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1089" w:type="dxa"/>
            <w:tcBorders>
              <w:top w:val="nil"/>
              <w:bottom w:val="single" w:sz="4" w:space="0" w:color="auto"/>
            </w:tcBorders>
          </w:tcPr>
          <w:p w14:paraId="1008EDFE" w14:textId="77777777" w:rsidR="006B5C14" w:rsidRPr="002C66D7" w:rsidRDefault="00850D5D"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1089" w:type="dxa"/>
            <w:tcBorders>
              <w:top w:val="nil"/>
              <w:bottom w:val="single" w:sz="4" w:space="0" w:color="auto"/>
            </w:tcBorders>
          </w:tcPr>
          <w:p w14:paraId="419ED242" w14:textId="77777777" w:rsidR="006B5C14" w:rsidRPr="002C66D7" w:rsidRDefault="006B5C14"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rPr>
              <w:t>wud</w:t>
            </w:r>
            <w:proofErr w:type="spellEnd"/>
          </w:p>
        </w:tc>
        <w:tc>
          <w:tcPr>
            <w:tcW w:w="1089" w:type="dxa"/>
            <w:tcBorders>
              <w:top w:val="nil"/>
              <w:bottom w:val="single" w:sz="4" w:space="0" w:color="auto"/>
            </w:tcBorders>
          </w:tcPr>
          <w:p w14:paraId="04F51588" w14:textId="77777777" w:rsidR="006B5C14" w:rsidRPr="002C66D7" w:rsidRDefault="006B5C14" w:rsidP="000E5789">
            <w:pPr>
              <w:pStyle w:val="11"/>
              <w:suppressAutoHyphens/>
              <w:spacing w:line="240" w:lineRule="auto"/>
              <w:ind w:firstLine="0"/>
              <w:jc w:val="center"/>
              <w:rPr>
                <w:rFonts w:ascii="Times New Roman" w:hAnsi="Times New Roman"/>
                <w:i/>
                <w:sz w:val="20"/>
                <w:lang w:val="en-US"/>
              </w:rPr>
            </w:pPr>
            <w:proofErr w:type="spellStart"/>
            <w:r w:rsidRPr="002C66D7">
              <w:rPr>
                <w:rFonts w:ascii="Times New Roman" w:hAnsi="Times New Roman"/>
                <w:i/>
                <w:sz w:val="20"/>
                <w:lang w:val="en-US"/>
              </w:rPr>
              <w:t>cr</w:t>
            </w:r>
            <w:proofErr w:type="spellEnd"/>
          </w:p>
        </w:tc>
        <w:tc>
          <w:tcPr>
            <w:tcW w:w="726" w:type="dxa"/>
            <w:tcBorders>
              <w:top w:val="nil"/>
              <w:bottom w:val="single" w:sz="4" w:space="0" w:color="auto"/>
            </w:tcBorders>
          </w:tcPr>
          <w:p w14:paraId="4947B6EE" w14:textId="77777777" w:rsidR="006B5C14" w:rsidRPr="002C66D7" w:rsidRDefault="0056175B"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907" w:type="dxa"/>
            <w:tcBorders>
              <w:top w:val="nil"/>
              <w:bottom w:val="single" w:sz="4" w:space="0" w:color="auto"/>
              <w:right w:val="single" w:sz="4" w:space="0" w:color="auto"/>
            </w:tcBorders>
          </w:tcPr>
          <w:p w14:paraId="5F41AEF6" w14:textId="77777777" w:rsidR="006B5C14" w:rsidRPr="002C66D7" w:rsidRDefault="00850D5D"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r>
      <w:tr w:rsidR="001D64E1" w:rsidRPr="002C66D7" w14:paraId="699BC5BC" w14:textId="77777777" w:rsidTr="00443AF2">
        <w:trPr>
          <w:jc w:val="center"/>
        </w:trPr>
        <w:tc>
          <w:tcPr>
            <w:tcW w:w="2143" w:type="dxa"/>
            <w:tcBorders>
              <w:top w:val="nil"/>
              <w:left w:val="single" w:sz="4" w:space="0" w:color="auto"/>
              <w:bottom w:val="nil"/>
            </w:tcBorders>
            <w:vAlign w:val="center"/>
          </w:tcPr>
          <w:p w14:paraId="07748367" w14:textId="77777777" w:rsidR="001D64E1" w:rsidRPr="002C66D7" w:rsidRDefault="001D64E1"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Временные поперечные горизонтальные</w:t>
            </w:r>
          </w:p>
        </w:tc>
        <w:tc>
          <w:tcPr>
            <w:tcW w:w="857" w:type="dxa"/>
            <w:tcBorders>
              <w:top w:val="nil"/>
              <w:bottom w:val="nil"/>
            </w:tcBorders>
          </w:tcPr>
          <w:p w14:paraId="1BE1CDD4" w14:textId="77777777" w:rsidR="001D64E1" w:rsidRPr="002C66D7" w:rsidRDefault="001D64E1" w:rsidP="000E5789">
            <w:pPr>
              <w:pStyle w:val="11"/>
              <w:suppressAutoHyphens/>
              <w:spacing w:line="240" w:lineRule="auto"/>
              <w:ind w:firstLine="0"/>
              <w:jc w:val="center"/>
              <w:rPr>
                <w:rFonts w:ascii="Times New Roman" w:hAnsi="Times New Roman"/>
                <w:sz w:val="20"/>
              </w:rPr>
            </w:pPr>
            <w:r w:rsidRPr="002C66D7">
              <w:rPr>
                <w:rFonts w:ascii="Times New Roman" w:hAnsi="Times New Roman"/>
                <w:i/>
                <w:sz w:val="20"/>
              </w:rPr>
              <w:t>p</w:t>
            </w:r>
            <w:r w:rsidRPr="002C66D7">
              <w:rPr>
                <w:rFonts w:ascii="Times New Roman" w:hAnsi="Times New Roman"/>
                <w:i/>
                <w:sz w:val="20"/>
                <w:lang w:val="en-US"/>
              </w:rPr>
              <w:t>l</w:t>
            </w:r>
          </w:p>
        </w:tc>
        <w:tc>
          <w:tcPr>
            <w:tcW w:w="1172" w:type="dxa"/>
            <w:tcBorders>
              <w:top w:val="nil"/>
              <w:bottom w:val="nil"/>
            </w:tcBorders>
          </w:tcPr>
          <w:p w14:paraId="40A1F576" w14:textId="77777777" w:rsidR="001D64E1" w:rsidRPr="002C66D7" w:rsidRDefault="001D64E1"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1089" w:type="dxa"/>
            <w:tcBorders>
              <w:top w:val="nil"/>
              <w:bottom w:val="nil"/>
            </w:tcBorders>
          </w:tcPr>
          <w:p w14:paraId="20529998" w14:textId="77777777" w:rsidR="001D64E1" w:rsidRPr="002C66D7" w:rsidRDefault="001D64E1"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1089" w:type="dxa"/>
            <w:tcBorders>
              <w:top w:val="nil"/>
              <w:bottom w:val="nil"/>
            </w:tcBorders>
          </w:tcPr>
          <w:p w14:paraId="1BDB1B03" w14:textId="77777777" w:rsidR="001D64E1" w:rsidRPr="002C66D7" w:rsidRDefault="001D64E1"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1089" w:type="dxa"/>
            <w:tcBorders>
              <w:top w:val="nil"/>
              <w:bottom w:val="nil"/>
            </w:tcBorders>
          </w:tcPr>
          <w:p w14:paraId="3FA7FDCF" w14:textId="77777777" w:rsidR="001D64E1" w:rsidRPr="002C66D7" w:rsidRDefault="001D64E1"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726" w:type="dxa"/>
            <w:tcBorders>
              <w:top w:val="nil"/>
              <w:bottom w:val="nil"/>
            </w:tcBorders>
          </w:tcPr>
          <w:p w14:paraId="2AC0BF20" w14:textId="77777777" w:rsidR="001D64E1" w:rsidRPr="002C66D7" w:rsidRDefault="001D64E1" w:rsidP="000E5789">
            <w:pPr>
              <w:pStyle w:val="11"/>
              <w:suppressAutoHyphens/>
              <w:spacing w:line="240" w:lineRule="auto"/>
              <w:ind w:firstLine="0"/>
              <w:jc w:val="center"/>
              <w:rPr>
                <w:rFonts w:ascii="Times New Roman" w:hAnsi="Times New Roman"/>
                <w:sz w:val="20"/>
                <w:lang w:val="en-US"/>
              </w:rPr>
            </w:pPr>
            <w:proofErr w:type="spellStart"/>
            <w:r w:rsidRPr="002C66D7">
              <w:rPr>
                <w:rFonts w:ascii="Times New Roman" w:hAnsi="Times New Roman"/>
                <w:i/>
                <w:sz w:val="20"/>
                <w:lang w:val="en-US"/>
              </w:rPr>
              <w:t>cr</w:t>
            </w:r>
            <w:proofErr w:type="spellEnd"/>
          </w:p>
        </w:tc>
        <w:tc>
          <w:tcPr>
            <w:tcW w:w="907" w:type="dxa"/>
            <w:tcBorders>
              <w:top w:val="nil"/>
              <w:bottom w:val="nil"/>
              <w:right w:val="single" w:sz="4" w:space="0" w:color="auto"/>
            </w:tcBorders>
          </w:tcPr>
          <w:p w14:paraId="3F70E8B2" w14:textId="77777777" w:rsidR="001D64E1" w:rsidRPr="002C66D7" w:rsidRDefault="001D64E1"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r>
      <w:tr w:rsidR="001D64E1" w:rsidRPr="002C66D7" w14:paraId="200B90F3" w14:textId="77777777" w:rsidTr="00443AF2">
        <w:trPr>
          <w:jc w:val="center"/>
        </w:trPr>
        <w:tc>
          <w:tcPr>
            <w:tcW w:w="2143" w:type="dxa"/>
            <w:tcBorders>
              <w:top w:val="nil"/>
              <w:left w:val="single" w:sz="4" w:space="0" w:color="auto"/>
              <w:bottom w:val="single" w:sz="4" w:space="0" w:color="auto"/>
            </w:tcBorders>
            <w:vAlign w:val="center"/>
          </w:tcPr>
          <w:p w14:paraId="17FDABAB" w14:textId="77777777" w:rsidR="001D64E1" w:rsidRPr="002C66D7" w:rsidRDefault="001D64E1" w:rsidP="000E5789">
            <w:pPr>
              <w:pStyle w:val="11"/>
              <w:suppressAutoHyphens/>
              <w:spacing w:line="240" w:lineRule="auto"/>
              <w:ind w:firstLine="0"/>
              <w:jc w:val="left"/>
              <w:rPr>
                <w:rFonts w:ascii="Times New Roman" w:hAnsi="Times New Roman"/>
                <w:sz w:val="20"/>
              </w:rPr>
            </w:pPr>
            <w:r w:rsidRPr="002C66D7">
              <w:rPr>
                <w:rFonts w:ascii="Times New Roman" w:hAnsi="Times New Roman"/>
                <w:sz w:val="20"/>
              </w:rPr>
              <w:t>При транспортировании, монтаже, предварительном напряжении и регулировании</w:t>
            </w:r>
          </w:p>
        </w:tc>
        <w:tc>
          <w:tcPr>
            <w:tcW w:w="857" w:type="dxa"/>
            <w:tcBorders>
              <w:top w:val="nil"/>
              <w:bottom w:val="single" w:sz="4" w:space="0" w:color="auto"/>
            </w:tcBorders>
          </w:tcPr>
          <w:p w14:paraId="79AF87F3" w14:textId="77777777" w:rsidR="001D64E1" w:rsidRPr="002C66D7" w:rsidRDefault="001D64E1"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rPr>
              <w:t>wud</w:t>
            </w:r>
            <w:proofErr w:type="spellEnd"/>
          </w:p>
        </w:tc>
        <w:tc>
          <w:tcPr>
            <w:tcW w:w="1172" w:type="dxa"/>
            <w:tcBorders>
              <w:top w:val="nil"/>
              <w:bottom w:val="single" w:sz="4" w:space="0" w:color="auto"/>
            </w:tcBorders>
          </w:tcPr>
          <w:p w14:paraId="5DFF6465" w14:textId="77777777" w:rsidR="001D64E1" w:rsidRPr="002C66D7" w:rsidRDefault="001D64E1"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1089" w:type="dxa"/>
            <w:tcBorders>
              <w:top w:val="nil"/>
              <w:bottom w:val="single" w:sz="4" w:space="0" w:color="auto"/>
            </w:tcBorders>
          </w:tcPr>
          <w:p w14:paraId="29BB5EEB" w14:textId="77777777" w:rsidR="001D64E1" w:rsidRPr="002C66D7" w:rsidRDefault="001D64E1"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1089" w:type="dxa"/>
            <w:tcBorders>
              <w:top w:val="nil"/>
              <w:bottom w:val="single" w:sz="4" w:space="0" w:color="auto"/>
            </w:tcBorders>
          </w:tcPr>
          <w:p w14:paraId="14352A40" w14:textId="77777777" w:rsidR="001D64E1" w:rsidRPr="002C66D7" w:rsidRDefault="001D64E1" w:rsidP="000E5789">
            <w:pPr>
              <w:pStyle w:val="11"/>
              <w:suppressAutoHyphens/>
              <w:spacing w:line="240" w:lineRule="auto"/>
              <w:ind w:firstLine="0"/>
              <w:jc w:val="center"/>
              <w:rPr>
                <w:rFonts w:ascii="Times New Roman" w:hAnsi="Times New Roman"/>
                <w:sz w:val="20"/>
              </w:rPr>
            </w:pPr>
            <w:proofErr w:type="spellStart"/>
            <w:r w:rsidRPr="002C66D7">
              <w:rPr>
                <w:rFonts w:ascii="Times New Roman" w:hAnsi="Times New Roman"/>
                <w:i/>
                <w:sz w:val="20"/>
              </w:rPr>
              <w:t>wud</w:t>
            </w:r>
            <w:proofErr w:type="spellEnd"/>
          </w:p>
        </w:tc>
        <w:tc>
          <w:tcPr>
            <w:tcW w:w="1089" w:type="dxa"/>
            <w:tcBorders>
              <w:top w:val="nil"/>
              <w:bottom w:val="single" w:sz="4" w:space="0" w:color="auto"/>
            </w:tcBorders>
          </w:tcPr>
          <w:p w14:paraId="56A29AA9" w14:textId="77777777" w:rsidR="001D64E1" w:rsidRPr="002C66D7" w:rsidRDefault="001D64E1" w:rsidP="000E5789">
            <w:pPr>
              <w:pStyle w:val="11"/>
              <w:suppressAutoHyphens/>
              <w:spacing w:line="240" w:lineRule="auto"/>
              <w:ind w:firstLine="0"/>
              <w:jc w:val="center"/>
              <w:rPr>
                <w:rFonts w:ascii="Times New Roman" w:hAnsi="Times New Roman"/>
                <w:i/>
                <w:sz w:val="20"/>
                <w:lang w:val="en-US"/>
              </w:rPr>
            </w:pPr>
            <w:proofErr w:type="spellStart"/>
            <w:r w:rsidRPr="002C66D7">
              <w:rPr>
                <w:rFonts w:ascii="Times New Roman" w:hAnsi="Times New Roman"/>
                <w:i/>
                <w:sz w:val="20"/>
                <w:lang w:val="en-US"/>
              </w:rPr>
              <w:t>cr</w:t>
            </w:r>
            <w:proofErr w:type="spellEnd"/>
          </w:p>
        </w:tc>
        <w:tc>
          <w:tcPr>
            <w:tcW w:w="726" w:type="dxa"/>
            <w:tcBorders>
              <w:top w:val="nil"/>
              <w:bottom w:val="single" w:sz="4" w:space="0" w:color="auto"/>
            </w:tcBorders>
          </w:tcPr>
          <w:p w14:paraId="37143530" w14:textId="77777777" w:rsidR="001D64E1" w:rsidRPr="002C66D7" w:rsidRDefault="001D64E1" w:rsidP="000E5789">
            <w:pPr>
              <w:pStyle w:val="11"/>
              <w:suppressAutoHyphens/>
              <w:spacing w:line="240" w:lineRule="auto"/>
              <w:ind w:firstLine="0"/>
              <w:jc w:val="center"/>
              <w:rPr>
                <w:rFonts w:ascii="Times New Roman" w:hAnsi="Times New Roman"/>
                <w:sz w:val="20"/>
              </w:rPr>
            </w:pPr>
            <w:r w:rsidRPr="002C66D7">
              <w:rPr>
                <w:rFonts w:ascii="Times New Roman" w:hAnsi="Times New Roman"/>
                <w:sz w:val="20"/>
              </w:rPr>
              <w:t>—</w:t>
            </w:r>
          </w:p>
        </w:tc>
        <w:tc>
          <w:tcPr>
            <w:tcW w:w="907" w:type="dxa"/>
            <w:tcBorders>
              <w:top w:val="nil"/>
              <w:bottom w:val="single" w:sz="4" w:space="0" w:color="auto"/>
              <w:right w:val="single" w:sz="4" w:space="0" w:color="auto"/>
            </w:tcBorders>
          </w:tcPr>
          <w:p w14:paraId="1D494C94" w14:textId="77777777" w:rsidR="001D64E1" w:rsidRPr="002C66D7" w:rsidRDefault="001D64E1" w:rsidP="000E5789">
            <w:pPr>
              <w:pStyle w:val="11"/>
              <w:suppressAutoHyphens/>
              <w:spacing w:line="240" w:lineRule="auto"/>
              <w:ind w:firstLine="0"/>
              <w:jc w:val="center"/>
              <w:rPr>
                <w:rFonts w:ascii="Times New Roman" w:hAnsi="Times New Roman"/>
                <w:sz w:val="20"/>
              </w:rPr>
            </w:pPr>
            <w:r w:rsidRPr="002C66D7">
              <w:rPr>
                <w:rFonts w:ascii="Times New Roman" w:hAnsi="Times New Roman"/>
                <w:i/>
                <w:sz w:val="20"/>
                <w:lang w:val="en-US"/>
              </w:rPr>
              <w:t>w</w:t>
            </w:r>
            <w:proofErr w:type="spellStart"/>
            <w:r w:rsidRPr="002C66D7">
              <w:rPr>
                <w:rFonts w:ascii="Times New Roman" w:hAnsi="Times New Roman"/>
                <w:i/>
                <w:sz w:val="20"/>
              </w:rPr>
              <w:t>ud</w:t>
            </w:r>
            <w:proofErr w:type="spellEnd"/>
          </w:p>
        </w:tc>
      </w:tr>
      <w:tr w:rsidR="001D64E1" w:rsidRPr="002C66D7" w14:paraId="0F8D60D6" w14:textId="77777777" w:rsidTr="00443AF2">
        <w:trPr>
          <w:jc w:val="center"/>
        </w:trPr>
        <w:tc>
          <w:tcPr>
            <w:tcW w:w="9072" w:type="dxa"/>
            <w:gridSpan w:val="8"/>
            <w:tcBorders>
              <w:top w:val="nil"/>
              <w:left w:val="single" w:sz="4" w:space="0" w:color="auto"/>
              <w:bottom w:val="single" w:sz="4" w:space="0" w:color="auto"/>
              <w:right w:val="single" w:sz="4" w:space="0" w:color="auto"/>
            </w:tcBorders>
            <w:vAlign w:val="center"/>
          </w:tcPr>
          <w:p w14:paraId="76C4832E" w14:textId="77777777" w:rsidR="001D64E1" w:rsidRPr="002C66D7" w:rsidRDefault="001D64E1" w:rsidP="000E5789">
            <w:pPr>
              <w:pStyle w:val="11"/>
              <w:suppressAutoHyphens/>
              <w:spacing w:before="60" w:line="240" w:lineRule="auto"/>
              <w:ind w:firstLine="567"/>
              <w:rPr>
                <w:rFonts w:ascii="Times New Roman" w:hAnsi="Times New Roman"/>
                <w:i/>
                <w:szCs w:val="18"/>
              </w:rPr>
            </w:pPr>
            <w:r w:rsidRPr="002C66D7">
              <w:rPr>
                <w:rFonts w:ascii="Times New Roman" w:hAnsi="Times New Roman"/>
                <w:i/>
                <w:szCs w:val="18"/>
              </w:rPr>
              <w:t>Обозначения, принятые в таблице 9.1:</w:t>
            </w:r>
          </w:p>
          <w:p w14:paraId="6BE971CC" w14:textId="77777777" w:rsidR="001D64E1" w:rsidRPr="002C66D7" w:rsidRDefault="001D64E1" w:rsidP="000E5789">
            <w:pPr>
              <w:pStyle w:val="11"/>
              <w:suppressAutoHyphens/>
              <w:spacing w:line="240" w:lineRule="auto"/>
              <w:ind w:firstLine="0"/>
              <w:rPr>
                <w:rFonts w:ascii="Times New Roman" w:hAnsi="Times New Roman"/>
                <w:szCs w:val="18"/>
              </w:rPr>
            </w:pPr>
            <w:r w:rsidRPr="002C66D7">
              <w:rPr>
                <w:rFonts w:ascii="Times New Roman" w:hAnsi="Times New Roman"/>
                <w:i/>
                <w:szCs w:val="18"/>
              </w:rPr>
              <w:t xml:space="preserve">       </w:t>
            </w:r>
            <w:proofErr w:type="spellStart"/>
            <w:r w:rsidRPr="002C66D7">
              <w:rPr>
                <w:rFonts w:ascii="Times New Roman" w:hAnsi="Times New Roman"/>
                <w:i/>
                <w:szCs w:val="18"/>
              </w:rPr>
              <w:t>kr</w:t>
            </w:r>
            <w:proofErr w:type="spellEnd"/>
            <w:r w:rsidRPr="002C66D7">
              <w:rPr>
                <w:rFonts w:ascii="Times New Roman" w:hAnsi="Times New Roman"/>
                <w:i/>
                <w:szCs w:val="18"/>
              </w:rPr>
              <w:t xml:space="preserve"> —</w:t>
            </w:r>
            <w:r w:rsidRPr="002C66D7">
              <w:rPr>
                <w:rFonts w:ascii="Times New Roman" w:hAnsi="Times New Roman"/>
                <w:szCs w:val="18"/>
              </w:rPr>
              <w:t xml:space="preserve"> ползучесть бетона;</w:t>
            </w:r>
          </w:p>
          <w:p w14:paraId="75BF8323" w14:textId="77777777" w:rsidR="001D64E1" w:rsidRPr="002C66D7" w:rsidRDefault="001D64E1" w:rsidP="000E5789">
            <w:pPr>
              <w:pStyle w:val="11"/>
              <w:suppressAutoHyphens/>
              <w:spacing w:line="240" w:lineRule="auto"/>
              <w:ind w:firstLine="0"/>
              <w:rPr>
                <w:rFonts w:ascii="Times New Roman" w:hAnsi="Times New Roman"/>
                <w:szCs w:val="18"/>
              </w:rPr>
            </w:pPr>
            <w:r w:rsidRPr="002C66D7">
              <w:rPr>
                <w:rFonts w:ascii="Times New Roman" w:hAnsi="Times New Roman"/>
                <w:i/>
                <w:szCs w:val="18"/>
              </w:rPr>
              <w:t xml:space="preserve">       </w:t>
            </w:r>
            <w:proofErr w:type="spellStart"/>
            <w:r w:rsidRPr="002C66D7">
              <w:rPr>
                <w:rFonts w:ascii="Times New Roman" w:hAnsi="Times New Roman"/>
                <w:i/>
                <w:szCs w:val="18"/>
              </w:rPr>
              <w:t>us</w:t>
            </w:r>
            <w:proofErr w:type="spellEnd"/>
            <w:r w:rsidRPr="002C66D7">
              <w:rPr>
                <w:rFonts w:ascii="Times New Roman" w:hAnsi="Times New Roman"/>
                <w:i/>
                <w:szCs w:val="18"/>
              </w:rPr>
              <w:t xml:space="preserve"> — </w:t>
            </w:r>
            <w:r w:rsidRPr="002C66D7">
              <w:rPr>
                <w:rFonts w:ascii="Times New Roman" w:hAnsi="Times New Roman"/>
                <w:szCs w:val="18"/>
              </w:rPr>
              <w:t>обжатие поперечных швов сборной железобетонной плиты;</w:t>
            </w:r>
          </w:p>
          <w:p w14:paraId="4F16C26F" w14:textId="77777777" w:rsidR="001D64E1" w:rsidRPr="002C66D7" w:rsidRDefault="001D64E1" w:rsidP="000E5789">
            <w:pPr>
              <w:pStyle w:val="11"/>
              <w:suppressAutoHyphens/>
              <w:spacing w:line="240" w:lineRule="auto"/>
              <w:ind w:firstLine="0"/>
              <w:rPr>
                <w:rFonts w:ascii="Times New Roman" w:hAnsi="Times New Roman"/>
                <w:szCs w:val="18"/>
              </w:rPr>
            </w:pPr>
            <w:r w:rsidRPr="002C66D7">
              <w:rPr>
                <w:rFonts w:ascii="Times New Roman" w:hAnsi="Times New Roman"/>
                <w:i/>
                <w:szCs w:val="18"/>
              </w:rPr>
              <w:t xml:space="preserve">     </w:t>
            </w:r>
            <w:proofErr w:type="spellStart"/>
            <w:r w:rsidRPr="002C66D7">
              <w:rPr>
                <w:rFonts w:ascii="Times New Roman" w:hAnsi="Times New Roman"/>
                <w:i/>
                <w:szCs w:val="18"/>
                <w:lang w:val="en-US"/>
              </w:rPr>
              <w:t>vkr</w:t>
            </w:r>
            <w:proofErr w:type="spellEnd"/>
            <w:r w:rsidRPr="002C66D7">
              <w:rPr>
                <w:rFonts w:ascii="Times New Roman" w:hAnsi="Times New Roman"/>
                <w:i/>
                <w:szCs w:val="18"/>
              </w:rPr>
              <w:t xml:space="preserve"> —</w:t>
            </w:r>
            <w:r w:rsidRPr="002C66D7">
              <w:rPr>
                <w:rFonts w:ascii="Times New Roman" w:hAnsi="Times New Roman"/>
                <w:szCs w:val="18"/>
              </w:rPr>
              <w:t xml:space="preserve"> </w:t>
            </w:r>
            <w:proofErr w:type="spellStart"/>
            <w:r w:rsidRPr="002C66D7">
              <w:rPr>
                <w:rFonts w:ascii="Times New Roman" w:hAnsi="Times New Roman"/>
                <w:szCs w:val="18"/>
              </w:rPr>
              <w:t>виброползучесть</w:t>
            </w:r>
            <w:proofErr w:type="spellEnd"/>
            <w:r w:rsidRPr="002C66D7">
              <w:rPr>
                <w:rFonts w:ascii="Times New Roman" w:hAnsi="Times New Roman"/>
                <w:szCs w:val="18"/>
              </w:rPr>
              <w:t xml:space="preserve"> бетона;</w:t>
            </w:r>
          </w:p>
          <w:p w14:paraId="372E0BBE" w14:textId="77777777" w:rsidR="001D64E1" w:rsidRPr="002C66D7" w:rsidRDefault="001D64E1" w:rsidP="000E5789">
            <w:pPr>
              <w:pStyle w:val="11"/>
              <w:suppressAutoHyphens/>
              <w:spacing w:line="240" w:lineRule="auto"/>
              <w:ind w:firstLine="0"/>
              <w:rPr>
                <w:rFonts w:ascii="Times New Roman" w:hAnsi="Times New Roman"/>
                <w:szCs w:val="18"/>
              </w:rPr>
            </w:pPr>
            <w:r w:rsidRPr="002C66D7">
              <w:rPr>
                <w:rFonts w:ascii="Times New Roman" w:hAnsi="Times New Roman"/>
                <w:i/>
                <w:szCs w:val="18"/>
              </w:rPr>
              <w:t xml:space="preserve">     </w:t>
            </w:r>
            <w:proofErr w:type="spellStart"/>
            <w:r w:rsidRPr="002C66D7">
              <w:rPr>
                <w:rFonts w:ascii="Times New Roman" w:hAnsi="Times New Roman"/>
                <w:i/>
                <w:szCs w:val="18"/>
              </w:rPr>
              <w:t>cr</w:t>
            </w:r>
            <w:proofErr w:type="spellEnd"/>
            <w:r w:rsidRPr="002C66D7">
              <w:rPr>
                <w:rFonts w:ascii="Times New Roman" w:hAnsi="Times New Roman"/>
                <w:i/>
                <w:szCs w:val="18"/>
              </w:rPr>
              <w:t xml:space="preserve"> — </w:t>
            </w:r>
            <w:r w:rsidRPr="002C66D7">
              <w:rPr>
                <w:rFonts w:ascii="Times New Roman" w:hAnsi="Times New Roman"/>
                <w:szCs w:val="18"/>
              </w:rPr>
              <w:t xml:space="preserve"> поперечные трещины в железобетоне (от всей совокупности действующих нагрузок);</w:t>
            </w:r>
          </w:p>
          <w:p w14:paraId="7C8555AE" w14:textId="77777777" w:rsidR="001D64E1" w:rsidRPr="002C66D7" w:rsidRDefault="001D64E1" w:rsidP="000E5789">
            <w:pPr>
              <w:pStyle w:val="11"/>
              <w:suppressAutoHyphens/>
              <w:spacing w:line="240" w:lineRule="auto"/>
              <w:ind w:firstLine="0"/>
              <w:rPr>
                <w:rFonts w:ascii="Times New Roman" w:hAnsi="Times New Roman"/>
                <w:szCs w:val="18"/>
              </w:rPr>
            </w:pPr>
            <w:r w:rsidRPr="002C66D7">
              <w:rPr>
                <w:rFonts w:ascii="Times New Roman" w:hAnsi="Times New Roman"/>
                <w:i/>
                <w:szCs w:val="18"/>
              </w:rPr>
              <w:t xml:space="preserve">       p</w:t>
            </w:r>
            <w:r w:rsidRPr="002C66D7">
              <w:rPr>
                <w:rFonts w:ascii="Times New Roman" w:hAnsi="Times New Roman"/>
                <w:i/>
                <w:szCs w:val="18"/>
                <w:lang w:val="en-US"/>
              </w:rPr>
              <w:t>l</w:t>
            </w:r>
            <w:r w:rsidRPr="002C66D7">
              <w:rPr>
                <w:rFonts w:ascii="Times New Roman" w:hAnsi="Times New Roman"/>
                <w:i/>
                <w:szCs w:val="18"/>
              </w:rPr>
              <w:t xml:space="preserve"> —</w:t>
            </w:r>
            <w:r w:rsidRPr="002C66D7">
              <w:rPr>
                <w:rFonts w:ascii="Times New Roman" w:hAnsi="Times New Roman"/>
                <w:szCs w:val="18"/>
              </w:rPr>
              <w:t xml:space="preserve"> ограниченные пластические деформации стали и бетона (от всей совокупности действующих нагрузок и </w:t>
            </w:r>
          </w:p>
          <w:p w14:paraId="2234F65D" w14:textId="77777777" w:rsidR="001D64E1" w:rsidRPr="002C66D7" w:rsidRDefault="001D64E1" w:rsidP="000E5789">
            <w:pPr>
              <w:pStyle w:val="11"/>
              <w:suppressAutoHyphens/>
              <w:spacing w:line="240" w:lineRule="auto"/>
              <w:ind w:firstLine="0"/>
              <w:rPr>
                <w:rFonts w:ascii="Times New Roman" w:hAnsi="Times New Roman"/>
                <w:szCs w:val="18"/>
              </w:rPr>
            </w:pPr>
            <w:r w:rsidRPr="002C66D7">
              <w:rPr>
                <w:rFonts w:ascii="Times New Roman" w:hAnsi="Times New Roman"/>
                <w:szCs w:val="18"/>
              </w:rPr>
              <w:t xml:space="preserve">               только при проверке сечения);</w:t>
            </w:r>
          </w:p>
          <w:p w14:paraId="64DC14E4" w14:textId="77777777" w:rsidR="001D64E1" w:rsidRPr="002C66D7" w:rsidRDefault="001D64E1" w:rsidP="000E5789">
            <w:pPr>
              <w:pStyle w:val="11"/>
              <w:suppressAutoHyphens/>
              <w:spacing w:line="240" w:lineRule="auto"/>
              <w:ind w:firstLine="0"/>
              <w:rPr>
                <w:rFonts w:ascii="Times New Roman" w:hAnsi="Times New Roman"/>
                <w:szCs w:val="18"/>
              </w:rPr>
            </w:pPr>
            <w:r w:rsidRPr="002C66D7">
              <w:rPr>
                <w:rFonts w:ascii="Times New Roman" w:hAnsi="Times New Roman"/>
                <w:i/>
                <w:szCs w:val="18"/>
              </w:rPr>
              <w:t xml:space="preserve">  </w:t>
            </w:r>
            <w:proofErr w:type="spellStart"/>
            <w:r w:rsidRPr="002C66D7">
              <w:rPr>
                <w:rFonts w:ascii="Times New Roman" w:hAnsi="Times New Roman"/>
                <w:i/>
                <w:szCs w:val="18"/>
              </w:rPr>
              <w:t>wud</w:t>
            </w:r>
            <w:proofErr w:type="spellEnd"/>
            <w:r w:rsidRPr="002C66D7">
              <w:rPr>
                <w:rFonts w:ascii="Times New Roman" w:hAnsi="Times New Roman"/>
                <w:i/>
                <w:szCs w:val="18"/>
              </w:rPr>
              <w:t xml:space="preserve"> — </w:t>
            </w:r>
            <w:r w:rsidRPr="002C66D7">
              <w:rPr>
                <w:rFonts w:ascii="Times New Roman" w:hAnsi="Times New Roman"/>
                <w:szCs w:val="18"/>
              </w:rPr>
              <w:t xml:space="preserve"> без учета неупругих деформаций;</w:t>
            </w:r>
          </w:p>
          <w:p w14:paraId="6A1A5720" w14:textId="77777777" w:rsidR="001D64E1" w:rsidRPr="002C66D7" w:rsidRDefault="001D64E1" w:rsidP="000E5789">
            <w:pPr>
              <w:pStyle w:val="11"/>
              <w:suppressAutoHyphens/>
              <w:spacing w:after="60" w:line="240" w:lineRule="auto"/>
              <w:ind w:firstLine="0"/>
              <w:rPr>
                <w:rFonts w:ascii="Times New Roman" w:hAnsi="Times New Roman"/>
                <w:i/>
                <w:sz w:val="20"/>
              </w:rPr>
            </w:pPr>
            <w:r w:rsidRPr="002C66D7">
              <w:rPr>
                <w:rFonts w:ascii="Times New Roman" w:hAnsi="Times New Roman"/>
                <w:szCs w:val="18"/>
              </w:rPr>
              <w:t>тире (—)  обозначает, что расчет не производится.</w:t>
            </w:r>
          </w:p>
        </w:tc>
      </w:tr>
    </w:tbl>
    <w:p w14:paraId="456AD48F" w14:textId="7B934109" w:rsidR="00A768A6" w:rsidRPr="002C66D7" w:rsidRDefault="00A768A6"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Таблица 9.1 (Измененная редакция, Изм. № 1).</w:t>
      </w:r>
    </w:p>
    <w:p w14:paraId="047E7AD3" w14:textId="07B81FD7" w:rsidR="006B5C14" w:rsidRPr="002C66D7" w:rsidRDefault="006B5C14" w:rsidP="000E5789">
      <w:pPr>
        <w:pStyle w:val="ConsPlusNormal"/>
        <w:widowControl/>
        <w:suppressAutoHyphens/>
        <w:spacing w:before="120"/>
        <w:ind w:firstLine="539"/>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9.7 Ползучесть бетона необходимо учитывать при определении усилий и моментов от постоянных нагрузок и воздействий, если наибольшие напряжения в бетоне от них превосходят 0,2 </w:t>
      </w:r>
      <w:proofErr w:type="spellStart"/>
      <w:r w:rsidRPr="002C66D7">
        <w:rPr>
          <w:rFonts w:ascii="Times New Roman" w:hAnsi="Times New Roman" w:cs="Times New Roman"/>
          <w:i/>
          <w:spacing w:val="-4"/>
          <w:sz w:val="24"/>
          <w:szCs w:val="24"/>
          <w:lang w:val="en-US"/>
        </w:rPr>
        <w:t>R</w:t>
      </w:r>
      <w:r w:rsidRPr="002C66D7">
        <w:rPr>
          <w:rFonts w:ascii="Times New Roman" w:hAnsi="Times New Roman" w:cs="Times New Roman"/>
          <w:i/>
          <w:spacing w:val="-4"/>
          <w:sz w:val="24"/>
          <w:szCs w:val="24"/>
          <w:vertAlign w:val="subscript"/>
          <w:lang w:val="en-US"/>
        </w:rPr>
        <w:t>b</w:t>
      </w:r>
      <w:proofErr w:type="spellEnd"/>
      <w:r w:rsidRPr="002C66D7">
        <w:rPr>
          <w:rFonts w:ascii="Times New Roman" w:hAnsi="Times New Roman" w:cs="Times New Roman"/>
          <w:spacing w:val="-4"/>
          <w:sz w:val="24"/>
          <w:szCs w:val="24"/>
        </w:rPr>
        <w:t xml:space="preserve">, где </w:t>
      </w:r>
      <w:proofErr w:type="spellStart"/>
      <w:r w:rsidRPr="002C66D7">
        <w:rPr>
          <w:rFonts w:ascii="Times New Roman" w:hAnsi="Times New Roman" w:cs="Times New Roman"/>
          <w:i/>
          <w:spacing w:val="-4"/>
          <w:sz w:val="24"/>
          <w:szCs w:val="24"/>
          <w:lang w:val="en-US"/>
        </w:rPr>
        <w:t>R</w:t>
      </w:r>
      <w:r w:rsidRPr="002C66D7">
        <w:rPr>
          <w:rFonts w:ascii="Times New Roman" w:hAnsi="Times New Roman" w:cs="Times New Roman"/>
          <w:i/>
          <w:spacing w:val="-4"/>
          <w:sz w:val="24"/>
          <w:szCs w:val="24"/>
          <w:vertAlign w:val="subscript"/>
          <w:lang w:val="en-US"/>
        </w:rPr>
        <w:t>b</w:t>
      </w:r>
      <w:proofErr w:type="spellEnd"/>
      <w:r w:rsidRPr="002C66D7">
        <w:rPr>
          <w:rFonts w:ascii="Times New Roman" w:hAnsi="Times New Roman" w:cs="Times New Roman"/>
          <w:spacing w:val="-4"/>
          <w:sz w:val="24"/>
          <w:szCs w:val="24"/>
        </w:rPr>
        <w:t xml:space="preserve"> </w:t>
      </w:r>
      <w:r w:rsidR="0038608F"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расчетное сопротивление бетона сжатию по 7.24.</w:t>
      </w:r>
    </w:p>
    <w:p w14:paraId="033AA49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При определении влияния ползучести бетона на сталежелезобетонную конструкцию следует, как правило, учитывать изгибную жесткость железобетонной части конструкции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w:t>
      </w:r>
    </w:p>
    <w:p w14:paraId="7BC896E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Ползучесть бетона допускается учитывать приближенно по приложению Щ, если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0,2</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st</w:t>
      </w:r>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s</w:t>
      </w:r>
      <w:proofErr w:type="spellEnd"/>
      <w:r w:rsidRPr="002C66D7">
        <w:rPr>
          <w:rFonts w:ascii="Times New Roman" w:hAnsi="Times New Roman" w:cs="Times New Roman"/>
          <w:sz w:val="24"/>
          <w:szCs w:val="24"/>
        </w:rPr>
        <w:t xml:space="preserve">; здесь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st</w:t>
      </w:r>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s</w:t>
      </w:r>
      <w:proofErr w:type="spellEnd"/>
      <w:r w:rsidRPr="002C66D7">
        <w:rPr>
          <w:rFonts w:ascii="Times New Roman" w:hAnsi="Times New Roman" w:cs="Times New Roman"/>
          <w:sz w:val="24"/>
          <w:szCs w:val="24"/>
        </w:rPr>
        <w:t xml:space="preserve"> </w:t>
      </w:r>
      <w:r w:rsidR="0038608F" w:rsidRPr="002C66D7">
        <w:rPr>
          <w:rFonts w:ascii="Times New Roman" w:hAnsi="Times New Roman" w:cs="Times New Roman"/>
          <w:sz w:val="24"/>
          <w:szCs w:val="24"/>
        </w:rPr>
        <w:t>—</w:t>
      </w:r>
      <w:r w:rsidRPr="002C66D7">
        <w:rPr>
          <w:rFonts w:ascii="Times New Roman" w:hAnsi="Times New Roman" w:cs="Times New Roman"/>
          <w:sz w:val="24"/>
          <w:szCs w:val="24"/>
        </w:rPr>
        <w:t xml:space="preserve"> изгибная жесткость стальной части конструкции.</w:t>
      </w:r>
    </w:p>
    <w:p w14:paraId="5951432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Потери натяжения напрягаемой арматуры от ползучести бетона, а также дополнительные деформации от обжатия поперечных швов сборной железобетонной плиты следует определять по приложению Щ.</w:t>
      </w:r>
    </w:p>
    <w:p w14:paraId="1D89307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9.8 Расчет на выносливость зон железнодорожных мостов, в которых временная нагрузка увеличивает сжимающие напряжения в бетоне, следует выполнять с учетом </w:t>
      </w:r>
      <w:proofErr w:type="spellStart"/>
      <w:r w:rsidRPr="002C66D7">
        <w:rPr>
          <w:rFonts w:ascii="Times New Roman" w:hAnsi="Times New Roman" w:cs="Times New Roman"/>
          <w:sz w:val="24"/>
          <w:szCs w:val="24"/>
        </w:rPr>
        <w:t>виброползучести</w:t>
      </w:r>
      <w:proofErr w:type="spellEnd"/>
      <w:r w:rsidRPr="002C66D7">
        <w:rPr>
          <w:rFonts w:ascii="Times New Roman" w:hAnsi="Times New Roman" w:cs="Times New Roman"/>
          <w:sz w:val="24"/>
          <w:szCs w:val="24"/>
        </w:rPr>
        <w:t xml:space="preserve"> бетона по приложению Щ.</w:t>
      </w:r>
    </w:p>
    <w:p w14:paraId="3315192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9.9 При расчетах на усадку бетона разгружающее влияние усадки не учитывается.</w:t>
      </w:r>
    </w:p>
    <w:p w14:paraId="4B72B16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Предельную относительную деформацию усадки бетона </w:t>
      </w:r>
      <w:r w:rsidRPr="002C66D7">
        <w:rPr>
          <w:rFonts w:ascii="Times New Roman" w:hAnsi="Times New Roman" w:cs="Times New Roman"/>
          <w:sz w:val="24"/>
          <w:szCs w:val="24"/>
        </w:rPr>
        <w:sym w:font="Symbol" w:char="F065"/>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xml:space="preserve"> следует принимать равной 2</w:t>
      </w:r>
      <w:r w:rsidRPr="002C66D7">
        <w:rPr>
          <w:rFonts w:ascii="Times New Roman" w:hAnsi="Times New Roman" w:cs="Times New Roman"/>
          <w:sz w:val="24"/>
          <w:szCs w:val="24"/>
          <w:lang w:val="en-US"/>
        </w:rPr>
        <w:t> </w:t>
      </w:r>
      <w:r w:rsidRPr="002C66D7">
        <w:rPr>
          <w:rFonts w:ascii="Times New Roman" w:hAnsi="Times New Roman" w:cs="Times New Roman"/>
          <w:sz w:val="24"/>
          <w:szCs w:val="24"/>
        </w:rPr>
        <w:sym w:font="Symbol" w:char="F0D7"/>
      </w:r>
      <w:r w:rsidRPr="002C66D7">
        <w:rPr>
          <w:rFonts w:ascii="Times New Roman" w:hAnsi="Times New Roman" w:cs="Times New Roman"/>
          <w:sz w:val="24"/>
          <w:szCs w:val="24"/>
          <w:lang w:val="en-US"/>
        </w:rPr>
        <w:t> </w:t>
      </w:r>
      <w:r w:rsidRPr="002C66D7">
        <w:rPr>
          <w:rFonts w:ascii="Times New Roman" w:hAnsi="Times New Roman" w:cs="Times New Roman"/>
          <w:sz w:val="24"/>
          <w:szCs w:val="24"/>
        </w:rPr>
        <w:t>10</w:t>
      </w:r>
      <w:r w:rsidR="0038608F" w:rsidRPr="002C66D7">
        <w:rPr>
          <w:rFonts w:ascii="Times New Roman" w:hAnsi="Times New Roman" w:cs="Times New Roman"/>
          <w:sz w:val="24"/>
          <w:szCs w:val="24"/>
          <w:vertAlign w:val="superscript"/>
        </w:rPr>
        <w:t>–</w:t>
      </w:r>
      <w:r w:rsidRPr="002C66D7">
        <w:rPr>
          <w:rFonts w:ascii="Times New Roman" w:hAnsi="Times New Roman" w:cs="Times New Roman"/>
          <w:sz w:val="24"/>
          <w:szCs w:val="24"/>
          <w:vertAlign w:val="superscript"/>
        </w:rPr>
        <w:t>4</w:t>
      </w:r>
      <w:r w:rsidRPr="002C66D7">
        <w:rPr>
          <w:rFonts w:ascii="Times New Roman" w:hAnsi="Times New Roman" w:cs="Times New Roman"/>
          <w:sz w:val="24"/>
          <w:szCs w:val="24"/>
        </w:rPr>
        <w:t xml:space="preserve"> для монолитной плиты и 1 </w:t>
      </w:r>
      <w:r w:rsidRPr="002C66D7">
        <w:rPr>
          <w:rFonts w:ascii="Times New Roman" w:hAnsi="Times New Roman" w:cs="Times New Roman"/>
          <w:sz w:val="24"/>
          <w:szCs w:val="24"/>
        </w:rPr>
        <w:sym w:font="Symbol" w:char="F0D7"/>
      </w:r>
      <w:r w:rsidRPr="002C66D7">
        <w:rPr>
          <w:rFonts w:ascii="Times New Roman" w:hAnsi="Times New Roman" w:cs="Times New Roman"/>
          <w:sz w:val="24"/>
          <w:szCs w:val="24"/>
        </w:rPr>
        <w:t xml:space="preserve"> 10</w:t>
      </w:r>
      <w:r w:rsidR="0038608F" w:rsidRPr="002C66D7">
        <w:rPr>
          <w:rFonts w:ascii="Times New Roman" w:hAnsi="Times New Roman" w:cs="Times New Roman"/>
          <w:sz w:val="24"/>
          <w:szCs w:val="24"/>
          <w:vertAlign w:val="superscript"/>
        </w:rPr>
        <w:t>–</w:t>
      </w:r>
      <w:r w:rsidRPr="002C66D7">
        <w:rPr>
          <w:rFonts w:ascii="Times New Roman" w:hAnsi="Times New Roman" w:cs="Times New Roman"/>
          <w:sz w:val="24"/>
          <w:szCs w:val="24"/>
          <w:vertAlign w:val="superscript"/>
        </w:rPr>
        <w:t>4</w:t>
      </w:r>
      <w:r w:rsidRPr="002C66D7">
        <w:rPr>
          <w:rFonts w:ascii="Times New Roman" w:hAnsi="Times New Roman" w:cs="Times New Roman"/>
          <w:sz w:val="24"/>
          <w:szCs w:val="24"/>
        </w:rPr>
        <w:t xml:space="preserve"> для сборной плиты.</w:t>
      </w:r>
    </w:p>
    <w:p w14:paraId="0A0D8EA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Допускается уравновешенные в пределах поперечного сечения напряжения от усадки бетона определять по приложению Э.</w:t>
      </w:r>
    </w:p>
    <w:p w14:paraId="452626E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Ползучесть бетона от усадочных напряжений допускается учитывать путем применения в расчетах условного модуля упругости бетона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xml:space="preserve"> = 0,5</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w:t>
      </w:r>
    </w:p>
    <w:p w14:paraId="63B0743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9.10 В расчетах на температурные воздействия следует учитывать разность температур</w:t>
      </w:r>
      <w:r w:rsidR="0082275D" w:rsidRPr="002C66D7">
        <w:rPr>
          <w:rFonts w:ascii="Times New Roman" w:hAnsi="Times New Roman" w:cs="Times New Roman"/>
          <w:sz w:val="24"/>
          <w:szCs w:val="24"/>
        </w:rPr>
        <w:t>ы</w:t>
      </w:r>
      <w:r w:rsidRPr="002C66D7">
        <w:rPr>
          <w:rFonts w:ascii="Times New Roman" w:hAnsi="Times New Roman" w:cs="Times New Roman"/>
          <w:sz w:val="24"/>
          <w:szCs w:val="24"/>
        </w:rPr>
        <w:t xml:space="preserve"> железобетонной и стальной частей сечения. Разность температур</w:t>
      </w:r>
      <w:r w:rsidR="008313AF" w:rsidRPr="002C66D7">
        <w:rPr>
          <w:rFonts w:ascii="Times New Roman" w:hAnsi="Times New Roman" w:cs="Times New Roman"/>
          <w:sz w:val="24"/>
          <w:szCs w:val="24"/>
        </w:rPr>
        <w:t>ы</w:t>
      </w:r>
      <w:r w:rsidRPr="002C66D7">
        <w:rPr>
          <w:rFonts w:ascii="Times New Roman" w:hAnsi="Times New Roman" w:cs="Times New Roman"/>
          <w:sz w:val="24"/>
          <w:szCs w:val="24"/>
        </w:rPr>
        <w:t xml:space="preserve"> следует определять, как правило, на основании теплофизических расчетов.</w:t>
      </w:r>
    </w:p>
    <w:p w14:paraId="03684B1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Расчеты на температурные воздействия допускается выполнять, принимая распределение температур</w:t>
      </w:r>
      <w:r w:rsidR="0082275D" w:rsidRPr="002C66D7">
        <w:rPr>
          <w:rFonts w:ascii="Times New Roman" w:hAnsi="Times New Roman" w:cs="Times New Roman"/>
          <w:sz w:val="24"/>
          <w:szCs w:val="24"/>
        </w:rPr>
        <w:t>ы</w:t>
      </w:r>
      <w:r w:rsidRPr="002C66D7">
        <w:rPr>
          <w:rFonts w:ascii="Times New Roman" w:hAnsi="Times New Roman" w:cs="Times New Roman"/>
          <w:sz w:val="24"/>
          <w:szCs w:val="24"/>
        </w:rPr>
        <w:t xml:space="preserve"> в сечении неизменным по длине сталежелезобетонного пролетного строения и исходя из следующих нормативных наибольших значений разности температур</w:t>
      </w:r>
      <w:r w:rsidR="0082275D" w:rsidRPr="002C66D7">
        <w:rPr>
          <w:rFonts w:ascii="Times New Roman" w:hAnsi="Times New Roman" w:cs="Times New Roman"/>
          <w:sz w:val="24"/>
          <w:szCs w:val="24"/>
        </w:rPr>
        <w:t>ы</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n</w:t>
      </w:r>
      <w:proofErr w:type="spellEnd"/>
      <w:r w:rsidRPr="002C66D7">
        <w:rPr>
          <w:rFonts w:ascii="Times New Roman" w:hAnsi="Times New Roman" w:cs="Times New Roman"/>
          <w:sz w:val="24"/>
          <w:szCs w:val="24"/>
          <w:vertAlign w:val="subscript"/>
        </w:rPr>
        <w:t>,</w:t>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 xml:space="preserve">  железобетонной плиты и стальной конструкции:</w:t>
      </w:r>
    </w:p>
    <w:p w14:paraId="531464C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для пролетных строений со стальными балками со сплошной стенкой при езде поверху (рисунок </w:t>
      </w:r>
      <w:r w:rsidR="006A33F3" w:rsidRPr="002C66D7">
        <w:rPr>
          <w:rFonts w:ascii="Times New Roman" w:hAnsi="Times New Roman" w:cs="Times New Roman"/>
          <w:sz w:val="24"/>
          <w:szCs w:val="24"/>
        </w:rPr>
        <w:t>9</w:t>
      </w:r>
      <w:r w:rsidRPr="002C66D7">
        <w:rPr>
          <w:rFonts w:ascii="Times New Roman" w:hAnsi="Times New Roman" w:cs="Times New Roman"/>
          <w:sz w:val="24"/>
          <w:szCs w:val="24"/>
        </w:rPr>
        <w:t xml:space="preserve">.1, </w:t>
      </w:r>
      <w:r w:rsidRPr="002C66D7">
        <w:rPr>
          <w:rFonts w:ascii="Times New Roman" w:hAnsi="Times New Roman" w:cs="Times New Roman"/>
          <w:i/>
          <w:sz w:val="24"/>
          <w:szCs w:val="24"/>
        </w:rPr>
        <w:t>а</w:t>
      </w:r>
      <w:r w:rsidRPr="002C66D7">
        <w:rPr>
          <w:rFonts w:ascii="Times New Roman" w:hAnsi="Times New Roman" w:cs="Times New Roman"/>
          <w:sz w:val="24"/>
          <w:szCs w:val="24"/>
        </w:rPr>
        <w:t>):</w:t>
      </w:r>
    </w:p>
    <w:p w14:paraId="506BEAF5" w14:textId="77777777" w:rsidR="006B5C14" w:rsidRPr="002C66D7" w:rsidRDefault="006B5C14"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в случае когда температура стали выше, чем железобетона, и балка подвергается нагреву от воздействия солнечных лучей при наклоне их к горизонту 30° и более, </w:t>
      </w:r>
      <w:r w:rsidR="0038608F"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30</w:t>
      </w:r>
      <w:r w:rsidR="0038608F"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t>°С;</w:t>
      </w:r>
    </w:p>
    <w:p w14:paraId="572194B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случае когда температура стали выше, чем железобетона, но балка не подвергается нагреву от воздействия солнечных лучей, </w:t>
      </w:r>
      <w:r w:rsidR="0038608F" w:rsidRPr="002C66D7">
        <w:rPr>
          <w:rFonts w:ascii="Times New Roman" w:hAnsi="Times New Roman" w:cs="Times New Roman"/>
          <w:sz w:val="24"/>
          <w:szCs w:val="24"/>
        </w:rPr>
        <w:t>—</w:t>
      </w:r>
      <w:r w:rsidRPr="002C66D7">
        <w:rPr>
          <w:rFonts w:ascii="Times New Roman" w:hAnsi="Times New Roman" w:cs="Times New Roman"/>
          <w:sz w:val="24"/>
          <w:szCs w:val="24"/>
        </w:rPr>
        <w:t xml:space="preserve"> 15</w:t>
      </w:r>
      <w:r w:rsidR="0038608F" w:rsidRPr="002C66D7">
        <w:rPr>
          <w:rFonts w:ascii="Times New Roman" w:hAnsi="Times New Roman" w:cs="Times New Roman"/>
          <w:sz w:val="24"/>
          <w:szCs w:val="24"/>
        </w:rPr>
        <w:t xml:space="preserve"> </w:t>
      </w:r>
      <w:r w:rsidRPr="002C66D7">
        <w:rPr>
          <w:rFonts w:ascii="Times New Roman" w:hAnsi="Times New Roman" w:cs="Times New Roman"/>
          <w:sz w:val="24"/>
          <w:szCs w:val="24"/>
        </w:rPr>
        <w:t>°С;</w:t>
      </w:r>
    </w:p>
    <w:p w14:paraId="3E5316E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случае когда температура стали ниже, чем железобетона, </w:t>
      </w:r>
      <w:r w:rsidR="0038608F" w:rsidRPr="002C66D7">
        <w:rPr>
          <w:rFonts w:ascii="Times New Roman" w:hAnsi="Times New Roman" w:cs="Times New Roman"/>
          <w:sz w:val="24"/>
          <w:szCs w:val="24"/>
        </w:rPr>
        <w:t>—</w:t>
      </w:r>
      <w:r w:rsidRPr="002C66D7">
        <w:rPr>
          <w:rFonts w:ascii="Times New Roman" w:hAnsi="Times New Roman" w:cs="Times New Roman"/>
          <w:sz w:val="24"/>
          <w:szCs w:val="24"/>
        </w:rPr>
        <w:t xml:space="preserve"> минус 15</w:t>
      </w:r>
      <w:r w:rsidR="0038608F" w:rsidRPr="002C66D7">
        <w:rPr>
          <w:rFonts w:ascii="Times New Roman" w:hAnsi="Times New Roman" w:cs="Times New Roman"/>
          <w:sz w:val="24"/>
          <w:szCs w:val="24"/>
        </w:rPr>
        <w:t xml:space="preserve"> </w:t>
      </w:r>
      <w:r w:rsidRPr="002C66D7">
        <w:rPr>
          <w:rFonts w:ascii="Times New Roman" w:hAnsi="Times New Roman" w:cs="Times New Roman"/>
          <w:sz w:val="24"/>
          <w:szCs w:val="24"/>
        </w:rPr>
        <w:t>°С;</w:t>
      </w:r>
    </w:p>
    <w:p w14:paraId="14A2A7B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для пролетных строений с решетчатыми главными фермами при езде поверху:</w:t>
      </w:r>
    </w:p>
    <w:p w14:paraId="3F09AEE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случае когда температура стальных элементов фермы выше, чем железобетона, независимо от условий освещения солнцем, </w:t>
      </w:r>
      <w:r w:rsidR="0038608F" w:rsidRPr="002C66D7">
        <w:rPr>
          <w:rFonts w:ascii="Times New Roman" w:hAnsi="Times New Roman" w:cs="Times New Roman"/>
          <w:sz w:val="24"/>
          <w:szCs w:val="24"/>
        </w:rPr>
        <w:t>—</w:t>
      </w:r>
      <w:r w:rsidRPr="002C66D7">
        <w:rPr>
          <w:rFonts w:ascii="Times New Roman" w:hAnsi="Times New Roman" w:cs="Times New Roman"/>
          <w:sz w:val="24"/>
          <w:szCs w:val="24"/>
        </w:rPr>
        <w:t xml:space="preserve"> 15</w:t>
      </w:r>
      <w:r w:rsidR="0038608F" w:rsidRPr="002C66D7">
        <w:rPr>
          <w:rFonts w:ascii="Times New Roman" w:hAnsi="Times New Roman" w:cs="Times New Roman"/>
          <w:sz w:val="24"/>
          <w:szCs w:val="24"/>
        </w:rPr>
        <w:t xml:space="preserve"> </w:t>
      </w:r>
      <w:r w:rsidRPr="002C66D7">
        <w:rPr>
          <w:rFonts w:ascii="Times New Roman" w:hAnsi="Times New Roman" w:cs="Times New Roman"/>
          <w:sz w:val="24"/>
          <w:szCs w:val="24"/>
        </w:rPr>
        <w:t>°С;</w:t>
      </w:r>
    </w:p>
    <w:p w14:paraId="7187214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в случае когда температура стальных элементов фермы ниже, чем железобетона, </w:t>
      </w:r>
      <w:r w:rsidR="0038608F"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ми</w:t>
      </w:r>
      <w:r w:rsidRPr="002C66D7">
        <w:rPr>
          <w:rFonts w:ascii="Times New Roman" w:hAnsi="Times New Roman" w:cs="Times New Roman"/>
          <w:sz w:val="24"/>
          <w:szCs w:val="24"/>
        </w:rPr>
        <w:t>нус 10</w:t>
      </w:r>
      <w:r w:rsidR="0038608F" w:rsidRPr="002C66D7">
        <w:rPr>
          <w:rFonts w:ascii="Times New Roman" w:hAnsi="Times New Roman" w:cs="Times New Roman"/>
          <w:sz w:val="24"/>
          <w:szCs w:val="24"/>
        </w:rPr>
        <w:t xml:space="preserve"> </w:t>
      </w:r>
      <w:r w:rsidRPr="002C66D7">
        <w:rPr>
          <w:rFonts w:ascii="Times New Roman" w:hAnsi="Times New Roman" w:cs="Times New Roman"/>
          <w:sz w:val="24"/>
          <w:szCs w:val="24"/>
        </w:rPr>
        <w:t>°С;</w:t>
      </w:r>
    </w:p>
    <w:p w14:paraId="68140FA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для пролетных строений с главными балками со сплошной стенкой или с решетчатыми главными фермами и расположенной между ними железобетонной плитой с ездой понизу или посредине:</w:t>
      </w:r>
    </w:p>
    <w:p w14:paraId="64A8A34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случае когда температура стали выше, чем железобетона, </w:t>
      </w:r>
      <w:r w:rsidRPr="002C66D7">
        <w:rPr>
          <w:rFonts w:ascii="Times New Roman" w:hAnsi="Times New Roman" w:cs="Times New Roman"/>
          <w:sz w:val="24"/>
          <w:szCs w:val="24"/>
        </w:rPr>
        <w:tab/>
      </w:r>
      <w:r w:rsidR="0038608F" w:rsidRPr="002C66D7">
        <w:rPr>
          <w:rFonts w:ascii="Times New Roman" w:hAnsi="Times New Roman" w:cs="Times New Roman"/>
          <w:sz w:val="24"/>
          <w:szCs w:val="24"/>
        </w:rPr>
        <w:t>—</w:t>
      </w:r>
      <w:r w:rsidRPr="002C66D7">
        <w:rPr>
          <w:rFonts w:ascii="Times New Roman" w:hAnsi="Times New Roman" w:cs="Times New Roman"/>
          <w:sz w:val="24"/>
          <w:szCs w:val="24"/>
        </w:rPr>
        <w:t xml:space="preserve"> 20</w:t>
      </w:r>
      <w:r w:rsidR="0038608F" w:rsidRPr="002C66D7">
        <w:rPr>
          <w:rFonts w:ascii="Times New Roman" w:hAnsi="Times New Roman" w:cs="Times New Roman"/>
          <w:sz w:val="24"/>
          <w:szCs w:val="24"/>
        </w:rPr>
        <w:t xml:space="preserve"> </w:t>
      </w:r>
      <w:r w:rsidRPr="002C66D7">
        <w:rPr>
          <w:rFonts w:ascii="Times New Roman" w:hAnsi="Times New Roman" w:cs="Times New Roman"/>
          <w:sz w:val="24"/>
          <w:szCs w:val="24"/>
        </w:rPr>
        <w:t>°С;</w:t>
      </w:r>
    </w:p>
    <w:p w14:paraId="348CA41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случае когда температура стали ниже, чем железобетона, </w:t>
      </w:r>
      <w:r w:rsidRPr="002C66D7">
        <w:rPr>
          <w:rFonts w:ascii="Times New Roman" w:hAnsi="Times New Roman" w:cs="Times New Roman"/>
          <w:sz w:val="24"/>
          <w:szCs w:val="24"/>
        </w:rPr>
        <w:tab/>
      </w:r>
      <w:r w:rsidR="0038608F" w:rsidRPr="002C66D7">
        <w:rPr>
          <w:rFonts w:ascii="Times New Roman" w:hAnsi="Times New Roman" w:cs="Times New Roman"/>
          <w:sz w:val="24"/>
          <w:szCs w:val="24"/>
        </w:rPr>
        <w:t>—</w:t>
      </w:r>
      <w:r w:rsidRPr="002C66D7">
        <w:rPr>
          <w:rFonts w:ascii="Times New Roman" w:hAnsi="Times New Roman" w:cs="Times New Roman"/>
          <w:sz w:val="24"/>
          <w:szCs w:val="24"/>
        </w:rPr>
        <w:t xml:space="preserve"> минус 15</w:t>
      </w:r>
      <w:r w:rsidR="0038608F" w:rsidRPr="002C66D7">
        <w:rPr>
          <w:rFonts w:ascii="Times New Roman" w:hAnsi="Times New Roman" w:cs="Times New Roman"/>
          <w:sz w:val="24"/>
          <w:szCs w:val="24"/>
        </w:rPr>
        <w:t xml:space="preserve"> </w:t>
      </w:r>
      <w:r w:rsidRPr="002C66D7">
        <w:rPr>
          <w:rFonts w:ascii="Times New Roman" w:hAnsi="Times New Roman" w:cs="Times New Roman"/>
          <w:sz w:val="24"/>
          <w:szCs w:val="24"/>
        </w:rPr>
        <w:t>°С;</w:t>
      </w:r>
    </w:p>
    <w:p w14:paraId="127F391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г) для пролетных строений железнодорожных мостов с </w:t>
      </w:r>
      <w:proofErr w:type="spellStart"/>
      <w:r w:rsidRPr="002C66D7">
        <w:rPr>
          <w:rFonts w:ascii="Times New Roman" w:hAnsi="Times New Roman" w:cs="Times New Roman"/>
          <w:sz w:val="24"/>
          <w:szCs w:val="24"/>
        </w:rPr>
        <w:t>безбалластной</w:t>
      </w:r>
      <w:proofErr w:type="spellEnd"/>
      <w:r w:rsidRPr="002C66D7">
        <w:rPr>
          <w:rFonts w:ascii="Times New Roman" w:hAnsi="Times New Roman" w:cs="Times New Roman"/>
          <w:sz w:val="24"/>
          <w:szCs w:val="24"/>
        </w:rPr>
        <w:t xml:space="preserve"> плитой в проезжей части и в пролетных строениях автодорожных и городских мостов с ездой поверху без (до) устройства на железобетонной плите проезжей части одежды ездового полотна в случае когда температура железобетона выше, чем стали, </w:t>
      </w:r>
      <w:r w:rsidR="00FE03CA" w:rsidRPr="002C66D7">
        <w:rPr>
          <w:rFonts w:ascii="Times New Roman" w:hAnsi="Times New Roman" w:cs="Times New Roman"/>
          <w:sz w:val="24"/>
          <w:szCs w:val="24"/>
        </w:rPr>
        <w:t>—</w:t>
      </w:r>
      <w:r w:rsidRPr="002C66D7">
        <w:rPr>
          <w:rFonts w:ascii="Times New Roman" w:hAnsi="Times New Roman" w:cs="Times New Roman"/>
          <w:sz w:val="24"/>
          <w:szCs w:val="24"/>
        </w:rPr>
        <w:t xml:space="preserve"> 20</w:t>
      </w:r>
      <w:r w:rsidR="00FE03CA" w:rsidRPr="002C66D7">
        <w:rPr>
          <w:rFonts w:ascii="Times New Roman" w:hAnsi="Times New Roman" w:cs="Times New Roman"/>
          <w:sz w:val="24"/>
          <w:szCs w:val="24"/>
        </w:rPr>
        <w:t xml:space="preserve"> </w:t>
      </w:r>
      <w:r w:rsidRPr="002C66D7">
        <w:rPr>
          <w:rFonts w:ascii="Times New Roman" w:hAnsi="Times New Roman" w:cs="Times New Roman"/>
          <w:sz w:val="24"/>
          <w:szCs w:val="24"/>
        </w:rPr>
        <w:t>°С.</w:t>
      </w:r>
    </w:p>
    <w:p w14:paraId="35BE903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Определение усилий и напряжений от температурных воздействий следует выполнять:</w:t>
      </w:r>
    </w:p>
    <w:p w14:paraId="6AB015F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 «а» </w:t>
      </w:r>
      <w:r w:rsidR="00FE03CA" w:rsidRPr="002C66D7">
        <w:rPr>
          <w:rFonts w:ascii="Times New Roman" w:hAnsi="Times New Roman" w:cs="Times New Roman"/>
          <w:sz w:val="24"/>
          <w:szCs w:val="24"/>
        </w:rPr>
        <w:t>—</w:t>
      </w:r>
      <w:r w:rsidRPr="002C66D7">
        <w:rPr>
          <w:rFonts w:ascii="Times New Roman" w:hAnsi="Times New Roman" w:cs="Times New Roman"/>
          <w:sz w:val="24"/>
          <w:szCs w:val="24"/>
        </w:rPr>
        <w:t xml:space="preserve"> с принятием по высоте стальной части сечения криволинейной эпюры разности температур</w:t>
      </w:r>
      <w:r w:rsidR="00484D6A" w:rsidRPr="002C66D7">
        <w:rPr>
          <w:rFonts w:ascii="Times New Roman" w:hAnsi="Times New Roman" w:cs="Times New Roman"/>
          <w:sz w:val="24"/>
          <w:szCs w:val="24"/>
        </w:rPr>
        <w:t>ы</w:t>
      </w:r>
      <w:r w:rsidRPr="002C66D7">
        <w:rPr>
          <w:rFonts w:ascii="Times New Roman" w:hAnsi="Times New Roman" w:cs="Times New Roman"/>
          <w:sz w:val="24"/>
          <w:szCs w:val="24"/>
        </w:rPr>
        <w:t xml:space="preserve"> (рисунок 9.1, </w:t>
      </w:r>
      <w:r w:rsidRPr="002C66D7">
        <w:rPr>
          <w:rFonts w:ascii="Times New Roman" w:hAnsi="Times New Roman" w:cs="Times New Roman"/>
          <w:i/>
          <w:sz w:val="24"/>
          <w:szCs w:val="24"/>
        </w:rPr>
        <w:t>б</w:t>
      </w:r>
      <w:r w:rsidRPr="002C66D7">
        <w:rPr>
          <w:rFonts w:ascii="Times New Roman" w:hAnsi="Times New Roman" w:cs="Times New Roman"/>
          <w:sz w:val="24"/>
          <w:szCs w:val="24"/>
        </w:rPr>
        <w:t xml:space="preserve">) с ординатой в </w:t>
      </w:r>
      <w:r w:rsidRPr="002C66D7">
        <w:rPr>
          <w:rFonts w:ascii="Times New Roman" w:hAnsi="Times New Roman" w:cs="Times New Roman"/>
          <w:i/>
          <w:sz w:val="24"/>
          <w:szCs w:val="24"/>
        </w:rPr>
        <w:t>i</w:t>
      </w:r>
      <w:r w:rsidRPr="002C66D7">
        <w:rPr>
          <w:rFonts w:ascii="Times New Roman" w:hAnsi="Times New Roman" w:cs="Times New Roman"/>
          <w:sz w:val="24"/>
          <w:szCs w:val="24"/>
        </w:rPr>
        <w:t>-й точке</w:t>
      </w:r>
    </w:p>
    <w:p w14:paraId="00470869" w14:textId="77777777" w:rsidR="006B5C14" w:rsidRPr="002C66D7" w:rsidRDefault="00FE03CA" w:rsidP="000E5789">
      <w:pPr>
        <w:pStyle w:val="ConsPlusNormal"/>
        <w:widowControl/>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057E7F" w:rsidRPr="002C66D7">
        <w:rPr>
          <w:rFonts w:ascii="Times New Roman" w:hAnsi="Times New Roman" w:cs="Times New Roman"/>
          <w:position w:val="-34"/>
          <w:sz w:val="24"/>
          <w:szCs w:val="24"/>
        </w:rPr>
        <w:object w:dxaOrig="4440" w:dyaOrig="880" w14:anchorId="46A3DEAC">
          <v:shape id="_x0000_i1301" type="#_x0000_t75" style="width:222pt;height:44.25pt" o:ole="">
            <v:imagedata r:id="rId638" o:title=""/>
          </v:shape>
          <o:OLEObject Type="Embed" ProgID="Equation.3" ShapeID="_x0000_i1301" DrawAspect="Content" ObjectID="_1681831237" r:id="rId639"/>
        </w:object>
      </w:r>
      <w:proofErr w:type="gramStart"/>
      <w:r w:rsidR="006B5C14" w:rsidRPr="002C66D7">
        <w:rPr>
          <w:rFonts w:ascii="Times New Roman" w:hAnsi="Times New Roman" w:cs="Times New Roman"/>
          <w:sz w:val="24"/>
          <w:szCs w:val="24"/>
        </w:rPr>
        <w:t xml:space="preserve">,   </w:t>
      </w:r>
      <w:proofErr w:type="gram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    (9.1)</w:t>
      </w:r>
    </w:p>
    <w:p w14:paraId="401A64A8"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vertAlign w:val="subscript"/>
        </w:rPr>
        <w:t>1,</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w:t>
      </w:r>
      <w:r w:rsidR="00FE03CA"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рисунку 9.1, </w:t>
      </w:r>
      <w:r w:rsidRPr="002C66D7">
        <w:rPr>
          <w:rFonts w:ascii="Times New Roman" w:hAnsi="Times New Roman" w:cs="Times New Roman"/>
          <w:i/>
          <w:sz w:val="24"/>
          <w:szCs w:val="24"/>
        </w:rPr>
        <w:t>а</w:t>
      </w:r>
      <w:r w:rsidRPr="002C66D7">
        <w:rPr>
          <w:rFonts w:ascii="Times New Roman" w:hAnsi="Times New Roman" w:cs="Times New Roman"/>
          <w:sz w:val="24"/>
          <w:szCs w:val="24"/>
        </w:rPr>
        <w:t>, см;</w:t>
      </w:r>
    </w:p>
    <w:p w14:paraId="4F9469EF" w14:textId="77777777" w:rsidR="006B5C14" w:rsidRPr="002C66D7" w:rsidRDefault="006B5C1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по «б» и «в» </w:t>
      </w:r>
      <w:r w:rsidR="00FE03CA" w:rsidRPr="002C66D7">
        <w:rPr>
          <w:rFonts w:ascii="Times New Roman" w:hAnsi="Times New Roman" w:cs="Times New Roman"/>
          <w:sz w:val="24"/>
          <w:szCs w:val="24"/>
        </w:rPr>
        <w:t>—</w:t>
      </w:r>
      <w:r w:rsidRPr="002C66D7">
        <w:rPr>
          <w:rFonts w:ascii="Times New Roman" w:hAnsi="Times New Roman" w:cs="Times New Roman"/>
          <w:sz w:val="24"/>
          <w:szCs w:val="24"/>
        </w:rPr>
        <w:t xml:space="preserve"> с принятием прямоугольной эпюры разности температур</w:t>
      </w:r>
      <w:r w:rsidR="00057E7F" w:rsidRPr="002C66D7">
        <w:rPr>
          <w:rFonts w:ascii="Times New Roman" w:hAnsi="Times New Roman" w:cs="Times New Roman"/>
          <w:sz w:val="24"/>
          <w:szCs w:val="24"/>
        </w:rPr>
        <w:t>ы</w:t>
      </w:r>
      <w:r w:rsidRPr="002C66D7">
        <w:rPr>
          <w:rFonts w:ascii="Times New Roman" w:hAnsi="Times New Roman" w:cs="Times New Roman"/>
          <w:sz w:val="24"/>
          <w:szCs w:val="24"/>
        </w:rPr>
        <w:t xml:space="preserve"> по всей высоте стальной части сечения;</w:t>
      </w:r>
    </w:p>
    <w:p w14:paraId="0BB0C314" w14:textId="77777777" w:rsidR="006B5C14" w:rsidRPr="002C66D7" w:rsidRDefault="006B5C1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по «г» </w:t>
      </w:r>
      <w:r w:rsidR="00FE03CA" w:rsidRPr="002C66D7">
        <w:rPr>
          <w:rFonts w:ascii="Times New Roman" w:hAnsi="Times New Roman" w:cs="Times New Roman"/>
          <w:sz w:val="24"/>
          <w:szCs w:val="24"/>
        </w:rPr>
        <w:t>—</w:t>
      </w:r>
      <w:r w:rsidRPr="002C66D7">
        <w:rPr>
          <w:rFonts w:ascii="Times New Roman" w:hAnsi="Times New Roman" w:cs="Times New Roman"/>
          <w:sz w:val="24"/>
          <w:szCs w:val="24"/>
        </w:rPr>
        <w:t xml:space="preserve"> с принятием криволинейной эпюры разности температур</w:t>
      </w:r>
      <w:r w:rsidR="00057E7F" w:rsidRPr="002C66D7">
        <w:rPr>
          <w:rFonts w:ascii="Times New Roman" w:hAnsi="Times New Roman" w:cs="Times New Roman"/>
          <w:sz w:val="24"/>
          <w:szCs w:val="24"/>
        </w:rPr>
        <w:t>ы</w:t>
      </w:r>
      <w:r w:rsidRPr="002C66D7">
        <w:rPr>
          <w:rFonts w:ascii="Times New Roman" w:hAnsi="Times New Roman" w:cs="Times New Roman"/>
          <w:sz w:val="24"/>
          <w:szCs w:val="24"/>
        </w:rPr>
        <w:t xml:space="preserve"> по рисунку 9.1, </w:t>
      </w:r>
      <w:proofErr w:type="spellStart"/>
      <w:r w:rsidRPr="002C66D7">
        <w:rPr>
          <w:rFonts w:ascii="Times New Roman" w:hAnsi="Times New Roman" w:cs="Times New Roman"/>
          <w:i/>
          <w:sz w:val="24"/>
          <w:szCs w:val="24"/>
        </w:rPr>
        <w:t>в,с</w:t>
      </w:r>
      <w:proofErr w:type="spellEnd"/>
      <w:r w:rsidRPr="002C66D7">
        <w:rPr>
          <w:rFonts w:ascii="Times New Roman" w:hAnsi="Times New Roman" w:cs="Times New Roman"/>
          <w:sz w:val="24"/>
          <w:szCs w:val="24"/>
        </w:rPr>
        <w:t xml:space="preserve"> ординатой в </w:t>
      </w:r>
      <w:r w:rsidRPr="002C66D7">
        <w:rPr>
          <w:rFonts w:ascii="Times New Roman" w:hAnsi="Times New Roman" w:cs="Times New Roman"/>
          <w:i/>
          <w:sz w:val="24"/>
          <w:szCs w:val="24"/>
        </w:rPr>
        <w:t>i-</w:t>
      </w:r>
      <w:r w:rsidRPr="002C66D7">
        <w:rPr>
          <w:rFonts w:ascii="Times New Roman" w:hAnsi="Times New Roman" w:cs="Times New Roman"/>
          <w:sz w:val="24"/>
          <w:szCs w:val="24"/>
        </w:rPr>
        <w:t>й точке</w:t>
      </w:r>
    </w:p>
    <w:p w14:paraId="17389429" w14:textId="77777777" w:rsidR="006B5C14" w:rsidRPr="002C66D7" w:rsidRDefault="00FE03CA"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057E7F" w:rsidRPr="002C66D7">
        <w:rPr>
          <w:rFonts w:ascii="Times New Roman" w:hAnsi="Times New Roman" w:cs="Times New Roman"/>
          <w:position w:val="-32"/>
          <w:sz w:val="24"/>
          <w:szCs w:val="24"/>
        </w:rPr>
        <w:object w:dxaOrig="3080" w:dyaOrig="800" w14:anchorId="17A2468D">
          <v:shape id="_x0000_i1302" type="#_x0000_t75" style="width:153.75pt;height:39.75pt" o:ole="">
            <v:imagedata r:id="rId640" o:title=""/>
          </v:shape>
          <o:OLEObject Type="Embed" ProgID="Equation.3" ShapeID="_x0000_i1302" DrawAspect="Content" ObjectID="_1681831238" r:id="rId641"/>
        </w:object>
      </w:r>
      <w:proofErr w:type="gramStart"/>
      <w:r w:rsidR="006B5C14" w:rsidRPr="002C66D7">
        <w:rPr>
          <w:rFonts w:ascii="Times New Roman" w:hAnsi="Times New Roman" w:cs="Times New Roman"/>
          <w:sz w:val="24"/>
          <w:szCs w:val="24"/>
        </w:rPr>
        <w:t xml:space="preserve">,   </w:t>
      </w:r>
      <w:proofErr w:type="gram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  (9.2)</w:t>
      </w:r>
    </w:p>
    <w:p w14:paraId="70989DB7"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bf</w:t>
      </w:r>
      <w:proofErr w:type="spellEnd"/>
      <w:r w:rsidRPr="002C66D7">
        <w:rPr>
          <w:rFonts w:ascii="Times New Roman" w:hAnsi="Times New Roman" w:cs="Times New Roman"/>
          <w:i/>
          <w:sz w:val="24"/>
          <w:szCs w:val="24"/>
          <w:vertAlign w:val="subscript"/>
        </w:rPr>
        <w:t xml:space="preserve">, </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w:t>
      </w:r>
      <w:r w:rsidR="00FE03CA"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рисунку 9.1, </w:t>
      </w:r>
      <w:r w:rsidRPr="002C66D7">
        <w:rPr>
          <w:rFonts w:ascii="Times New Roman" w:hAnsi="Times New Roman" w:cs="Times New Roman"/>
          <w:i/>
          <w:sz w:val="24"/>
          <w:szCs w:val="24"/>
        </w:rPr>
        <w:t>в</w:t>
      </w:r>
      <w:r w:rsidRPr="002C66D7">
        <w:rPr>
          <w:rFonts w:ascii="Times New Roman" w:hAnsi="Times New Roman" w:cs="Times New Roman"/>
          <w:sz w:val="24"/>
          <w:szCs w:val="24"/>
        </w:rPr>
        <w:t>, см.</w:t>
      </w:r>
    </w:p>
    <w:p w14:paraId="29E777DB" w14:textId="5E47619A" w:rsidR="006B5C14"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В пролетных строениях с ездой поверху стальную часть коробчатого сечения допускается условно разделять на балки двутаврового сечения и при этом учитывать разность температур</w:t>
      </w:r>
      <w:r w:rsidR="00057E7F" w:rsidRPr="002C66D7">
        <w:rPr>
          <w:rFonts w:ascii="Times New Roman" w:hAnsi="Times New Roman" w:cs="Times New Roman"/>
          <w:sz w:val="24"/>
          <w:szCs w:val="24"/>
        </w:rPr>
        <w:t>ы</w:t>
      </w:r>
      <w:r w:rsidRPr="002C66D7">
        <w:rPr>
          <w:rFonts w:ascii="Times New Roman" w:hAnsi="Times New Roman" w:cs="Times New Roman"/>
          <w:sz w:val="24"/>
          <w:szCs w:val="24"/>
        </w:rPr>
        <w:t xml:space="preserve"> по рисунку 9.1, </w:t>
      </w:r>
      <w:r w:rsidRPr="002C66D7">
        <w:rPr>
          <w:rFonts w:ascii="Times New Roman" w:hAnsi="Times New Roman" w:cs="Times New Roman"/>
          <w:i/>
          <w:sz w:val="24"/>
          <w:szCs w:val="24"/>
        </w:rPr>
        <w:t>б</w:t>
      </w:r>
      <w:r w:rsidRPr="002C66D7">
        <w:rPr>
          <w:rFonts w:ascii="Times New Roman" w:hAnsi="Times New Roman" w:cs="Times New Roman"/>
          <w:sz w:val="24"/>
          <w:szCs w:val="24"/>
        </w:rPr>
        <w:t>.</w:t>
      </w:r>
      <w:r w:rsidR="00057E7F" w:rsidRPr="002C66D7">
        <w:rPr>
          <w:rFonts w:ascii="Times New Roman" w:hAnsi="Times New Roman" w:cs="Times New Roman"/>
          <w:sz w:val="24"/>
          <w:szCs w:val="24"/>
        </w:rPr>
        <w:t xml:space="preserve"> </w:t>
      </w:r>
      <w:r w:rsidR="00057E7F" w:rsidRPr="002C66D7">
        <w:rPr>
          <w:rFonts w:ascii="Times New Roman" w:hAnsi="Times New Roman" w:cs="Times New Roman"/>
          <w:spacing w:val="2"/>
          <w:sz w:val="24"/>
          <w:szCs w:val="24"/>
        </w:rPr>
        <w:t xml:space="preserve">Допускается уравновешенные в пределах поперечных сечений напряжения от изменений температуры </w:t>
      </w:r>
      <w:r w:rsidR="00057E7F" w:rsidRPr="002C66D7">
        <w:rPr>
          <w:rFonts w:ascii="Times New Roman" w:hAnsi="Times New Roman" w:cs="Times New Roman"/>
          <w:sz w:val="24"/>
          <w:szCs w:val="24"/>
        </w:rPr>
        <w:t>определять по приложению Э.</w:t>
      </w:r>
    </w:p>
    <w:p w14:paraId="73782982" w14:textId="77777777" w:rsidR="004D64DC" w:rsidRPr="002C66D7" w:rsidRDefault="004D64DC" w:rsidP="000E5789">
      <w:pPr>
        <w:pStyle w:val="ConsPlusNormal"/>
        <w:widowControl/>
        <w:suppressAutoHyphens/>
        <w:ind w:firstLine="0"/>
        <w:jc w:val="both"/>
        <w:rPr>
          <w:rFonts w:ascii="Times New Roman" w:hAnsi="Times New Roman" w:cs="Times New Roman"/>
          <w:sz w:val="24"/>
          <w:szCs w:val="24"/>
        </w:rPr>
      </w:pPr>
    </w:p>
    <w:p w14:paraId="2FEDE87F" w14:textId="3E8961AA" w:rsidR="006B5C14" w:rsidRPr="002C66D7" w:rsidRDefault="00480DD9" w:rsidP="000E5789">
      <w:pPr>
        <w:pStyle w:val="ConsPlusNormal"/>
        <w:widowControl/>
        <w:suppressAutoHyphens/>
        <w:spacing w:before="120" w:after="120"/>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47794F70" wp14:editId="262041CF">
            <wp:extent cx="2726055" cy="2074545"/>
            <wp:effectExtent l="0" t="0" r="0" b="0"/>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642" cstate="print">
                      <a:extLst>
                        <a:ext uri="{28A0092B-C50C-407E-A947-70E740481C1C}">
                          <a14:useLocalDpi xmlns:a14="http://schemas.microsoft.com/office/drawing/2010/main" val="0"/>
                        </a:ext>
                      </a:extLst>
                    </a:blip>
                    <a:srcRect/>
                    <a:stretch>
                      <a:fillRect/>
                    </a:stretch>
                  </pic:blipFill>
                  <pic:spPr bwMode="auto">
                    <a:xfrm>
                      <a:off x="0" y="0"/>
                      <a:ext cx="2726055" cy="2074545"/>
                    </a:xfrm>
                    <a:prstGeom prst="rect">
                      <a:avLst/>
                    </a:prstGeom>
                    <a:noFill/>
                    <a:ln>
                      <a:noFill/>
                    </a:ln>
                  </pic:spPr>
                </pic:pic>
              </a:graphicData>
            </a:graphic>
          </wp:inline>
        </w:drawing>
      </w:r>
    </w:p>
    <w:p w14:paraId="54FD251B" w14:textId="63DD54E3" w:rsidR="006B5C14" w:rsidRDefault="006B5C14" w:rsidP="000E5789">
      <w:pPr>
        <w:pStyle w:val="ConsPlusNormal"/>
        <w:widowControl/>
        <w:suppressAutoHyphens/>
        <w:spacing w:after="60"/>
        <w:ind w:firstLine="0"/>
        <w:jc w:val="center"/>
        <w:rPr>
          <w:rFonts w:ascii="Times New Roman" w:hAnsi="Times New Roman" w:cs="Times New Roman"/>
          <w:spacing w:val="2"/>
          <w:sz w:val="18"/>
          <w:szCs w:val="18"/>
        </w:rPr>
      </w:pP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w:t>
      </w:r>
      <w:r w:rsidR="00FE03CA" w:rsidRPr="002C66D7">
        <w:rPr>
          <w:rFonts w:ascii="Times New Roman" w:hAnsi="Times New Roman" w:cs="Times New Roman"/>
          <w:sz w:val="18"/>
          <w:szCs w:val="18"/>
        </w:rPr>
        <w:t>—</w:t>
      </w:r>
      <w:r w:rsidRPr="002C66D7">
        <w:rPr>
          <w:rFonts w:ascii="Times New Roman" w:hAnsi="Times New Roman" w:cs="Times New Roman"/>
          <w:sz w:val="18"/>
          <w:szCs w:val="18"/>
        </w:rPr>
        <w:t xml:space="preserve"> схема поперечного сечения; </w:t>
      </w:r>
      <w:r w:rsidRPr="002C66D7">
        <w:rPr>
          <w:rFonts w:ascii="Times New Roman" w:hAnsi="Times New Roman" w:cs="Times New Roman"/>
          <w:i/>
          <w:sz w:val="18"/>
          <w:szCs w:val="18"/>
        </w:rPr>
        <w:t>б</w:t>
      </w:r>
      <w:r w:rsidRPr="002C66D7">
        <w:rPr>
          <w:rFonts w:ascii="Times New Roman" w:hAnsi="Times New Roman" w:cs="Times New Roman"/>
          <w:sz w:val="18"/>
          <w:szCs w:val="18"/>
        </w:rPr>
        <w:t xml:space="preserve"> </w:t>
      </w:r>
      <w:r w:rsidR="00FE03CA" w:rsidRPr="002C66D7">
        <w:rPr>
          <w:rFonts w:ascii="Times New Roman" w:hAnsi="Times New Roman" w:cs="Times New Roman"/>
          <w:sz w:val="18"/>
          <w:szCs w:val="18"/>
        </w:rPr>
        <w:t>—</w:t>
      </w:r>
      <w:r w:rsidRPr="002C66D7">
        <w:rPr>
          <w:rFonts w:ascii="Times New Roman" w:hAnsi="Times New Roman" w:cs="Times New Roman"/>
          <w:sz w:val="18"/>
          <w:szCs w:val="18"/>
        </w:rPr>
        <w:t xml:space="preserve"> криволинейная эпюра разности температур</w:t>
      </w:r>
      <w:r w:rsidR="00057E7F" w:rsidRPr="002C66D7">
        <w:rPr>
          <w:rFonts w:ascii="Times New Roman" w:hAnsi="Times New Roman" w:cs="Times New Roman"/>
          <w:sz w:val="18"/>
          <w:szCs w:val="18"/>
        </w:rPr>
        <w:t>ы</w:t>
      </w:r>
      <w:r w:rsidRPr="002C66D7">
        <w:rPr>
          <w:rFonts w:ascii="Times New Roman" w:hAnsi="Times New Roman" w:cs="Times New Roman"/>
          <w:sz w:val="18"/>
          <w:szCs w:val="18"/>
        </w:rPr>
        <w:t xml:space="preserve"> по высоте стальной части сечения;</w:t>
      </w:r>
      <w:r w:rsidR="00FE03CA" w:rsidRPr="002C66D7">
        <w:rPr>
          <w:rFonts w:ascii="Times New Roman" w:hAnsi="Times New Roman" w:cs="Times New Roman"/>
          <w:sz w:val="18"/>
          <w:szCs w:val="18"/>
        </w:rPr>
        <w:t xml:space="preserve"> </w:t>
      </w:r>
      <w:r w:rsidRPr="002C66D7">
        <w:rPr>
          <w:rFonts w:ascii="Times New Roman" w:hAnsi="Times New Roman" w:cs="Times New Roman"/>
          <w:i/>
          <w:spacing w:val="2"/>
          <w:sz w:val="18"/>
          <w:szCs w:val="18"/>
        </w:rPr>
        <w:t>в</w:t>
      </w:r>
      <w:r w:rsidRPr="002C66D7">
        <w:rPr>
          <w:rFonts w:ascii="Times New Roman" w:hAnsi="Times New Roman" w:cs="Times New Roman"/>
          <w:spacing w:val="2"/>
          <w:sz w:val="18"/>
          <w:szCs w:val="18"/>
        </w:rPr>
        <w:t xml:space="preserve"> </w:t>
      </w:r>
      <w:r w:rsidR="00FE03CA" w:rsidRPr="002C66D7">
        <w:rPr>
          <w:rFonts w:ascii="Times New Roman" w:hAnsi="Times New Roman" w:cs="Times New Roman"/>
          <w:spacing w:val="2"/>
          <w:sz w:val="18"/>
          <w:szCs w:val="18"/>
        </w:rPr>
        <w:t>—</w:t>
      </w:r>
      <w:r w:rsidRPr="002C66D7">
        <w:rPr>
          <w:rFonts w:ascii="Times New Roman" w:hAnsi="Times New Roman" w:cs="Times New Roman"/>
          <w:spacing w:val="2"/>
          <w:sz w:val="18"/>
          <w:szCs w:val="18"/>
        </w:rPr>
        <w:t xml:space="preserve"> криволинейная эпюра разности температур</w:t>
      </w:r>
      <w:r w:rsidR="00057E7F" w:rsidRPr="002C66D7">
        <w:rPr>
          <w:rFonts w:ascii="Times New Roman" w:hAnsi="Times New Roman" w:cs="Times New Roman"/>
          <w:spacing w:val="2"/>
          <w:sz w:val="18"/>
          <w:szCs w:val="18"/>
        </w:rPr>
        <w:t>ы</w:t>
      </w:r>
      <w:r w:rsidRPr="002C66D7">
        <w:rPr>
          <w:rFonts w:ascii="Times New Roman" w:hAnsi="Times New Roman" w:cs="Times New Roman"/>
          <w:spacing w:val="2"/>
          <w:sz w:val="18"/>
          <w:szCs w:val="18"/>
        </w:rPr>
        <w:t xml:space="preserve"> для верхней части сечения балки</w:t>
      </w:r>
      <w:r w:rsidR="00FE03CA" w:rsidRPr="002C66D7">
        <w:rPr>
          <w:rFonts w:ascii="Times New Roman" w:hAnsi="Times New Roman" w:cs="Times New Roman"/>
          <w:spacing w:val="2"/>
          <w:sz w:val="18"/>
          <w:szCs w:val="18"/>
        </w:rPr>
        <w:t xml:space="preserve"> </w:t>
      </w:r>
    </w:p>
    <w:p w14:paraId="3D0E81A0" w14:textId="77777777" w:rsidR="004D64DC" w:rsidRPr="002C66D7" w:rsidRDefault="004D64DC" w:rsidP="000E5789">
      <w:pPr>
        <w:pStyle w:val="ConsPlusNormal"/>
        <w:widowControl/>
        <w:suppressAutoHyphens/>
        <w:spacing w:after="60"/>
        <w:ind w:firstLine="0"/>
        <w:jc w:val="center"/>
        <w:rPr>
          <w:rFonts w:ascii="Times New Roman" w:hAnsi="Times New Roman" w:cs="Times New Roman"/>
          <w:sz w:val="18"/>
          <w:szCs w:val="18"/>
        </w:rPr>
      </w:pPr>
    </w:p>
    <w:p w14:paraId="0E8555E7" w14:textId="77777777" w:rsidR="00FE03CA" w:rsidRPr="002C66D7" w:rsidRDefault="006B5C14" w:rsidP="000E5789">
      <w:pPr>
        <w:pStyle w:val="ConsPlusNormal"/>
        <w:widowControl/>
        <w:suppressAutoHyphens/>
        <w:ind w:firstLine="0"/>
        <w:jc w:val="both"/>
        <w:rPr>
          <w:rFonts w:ascii="Times New Roman" w:hAnsi="Times New Roman" w:cs="Times New Roman"/>
          <w:b/>
          <w:spacing w:val="-4"/>
        </w:rPr>
      </w:pPr>
      <w:r w:rsidRPr="002C66D7">
        <w:rPr>
          <w:rFonts w:ascii="Times New Roman" w:hAnsi="Times New Roman" w:cs="Times New Roman"/>
          <w:b/>
          <w:i/>
          <w:spacing w:val="-4"/>
        </w:rPr>
        <w:t>Рисунок 9.1</w:t>
      </w:r>
      <w:r w:rsidRPr="002C66D7">
        <w:rPr>
          <w:rFonts w:ascii="Times New Roman" w:hAnsi="Times New Roman" w:cs="Times New Roman"/>
          <w:b/>
          <w:spacing w:val="-4"/>
        </w:rPr>
        <w:t xml:space="preserve"> </w:t>
      </w:r>
      <w:r w:rsidR="00FE03CA" w:rsidRPr="002C66D7">
        <w:rPr>
          <w:rFonts w:ascii="Times New Roman" w:hAnsi="Times New Roman" w:cs="Times New Roman"/>
          <w:b/>
          <w:spacing w:val="-4"/>
        </w:rPr>
        <w:t xml:space="preserve">— </w:t>
      </w:r>
      <w:r w:rsidRPr="002C66D7">
        <w:rPr>
          <w:rFonts w:ascii="Times New Roman" w:hAnsi="Times New Roman" w:cs="Times New Roman"/>
          <w:b/>
          <w:spacing w:val="-4"/>
        </w:rPr>
        <w:t>Поперечное сечение сталежелезобетонной конструкции</w:t>
      </w:r>
      <w:r w:rsidR="00FE03CA" w:rsidRPr="002C66D7">
        <w:rPr>
          <w:rFonts w:ascii="Times New Roman" w:hAnsi="Times New Roman" w:cs="Times New Roman"/>
          <w:b/>
          <w:spacing w:val="-4"/>
        </w:rPr>
        <w:t xml:space="preserve"> </w:t>
      </w:r>
      <w:r w:rsidRPr="002C66D7">
        <w:rPr>
          <w:rFonts w:ascii="Times New Roman" w:hAnsi="Times New Roman" w:cs="Times New Roman"/>
          <w:b/>
          <w:spacing w:val="-4"/>
        </w:rPr>
        <w:t xml:space="preserve">и расчетные эпюры разности </w:t>
      </w:r>
    </w:p>
    <w:p w14:paraId="2C3D3145" w14:textId="56027A7D" w:rsidR="006B5C14" w:rsidRDefault="004D64DC" w:rsidP="000E5789">
      <w:pPr>
        <w:pStyle w:val="ConsPlusNormal"/>
        <w:widowControl/>
        <w:suppressAutoHyphens/>
        <w:ind w:firstLine="0"/>
        <w:jc w:val="center"/>
        <w:rPr>
          <w:rFonts w:ascii="Times New Roman" w:hAnsi="Times New Roman" w:cs="Times New Roman"/>
          <w:b/>
          <w:spacing w:val="-4"/>
        </w:rPr>
      </w:pPr>
      <w:r w:rsidRPr="002C66D7">
        <w:rPr>
          <w:rFonts w:ascii="Times New Roman" w:hAnsi="Times New Roman" w:cs="Times New Roman"/>
          <w:b/>
          <w:spacing w:val="-4"/>
        </w:rPr>
        <w:t>Т</w:t>
      </w:r>
      <w:r w:rsidR="006B5C14" w:rsidRPr="002C66D7">
        <w:rPr>
          <w:rFonts w:ascii="Times New Roman" w:hAnsi="Times New Roman" w:cs="Times New Roman"/>
          <w:b/>
          <w:spacing w:val="-4"/>
        </w:rPr>
        <w:t>емператур</w:t>
      </w:r>
      <w:r w:rsidR="006A33F3" w:rsidRPr="002C66D7">
        <w:rPr>
          <w:rFonts w:ascii="Times New Roman" w:hAnsi="Times New Roman" w:cs="Times New Roman"/>
          <w:b/>
          <w:spacing w:val="-4"/>
        </w:rPr>
        <w:t>ы</w:t>
      </w:r>
    </w:p>
    <w:p w14:paraId="51DE386A" w14:textId="77777777" w:rsidR="004D64DC" w:rsidRPr="002C66D7" w:rsidRDefault="004D64DC" w:rsidP="000E5789">
      <w:pPr>
        <w:pStyle w:val="ConsPlusNormal"/>
        <w:widowControl/>
        <w:suppressAutoHyphens/>
        <w:ind w:firstLine="0"/>
        <w:jc w:val="center"/>
        <w:rPr>
          <w:rFonts w:ascii="Times New Roman" w:hAnsi="Times New Roman" w:cs="Times New Roman"/>
          <w:b/>
          <w:spacing w:val="-4"/>
        </w:rPr>
      </w:pPr>
    </w:p>
    <w:p w14:paraId="4298004E" w14:textId="77777777" w:rsidR="006B5C14" w:rsidRPr="002C66D7" w:rsidRDefault="006B5C14" w:rsidP="000E5789">
      <w:pPr>
        <w:pStyle w:val="ConsPlusNormal"/>
        <w:widowControl/>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9.11 Сжатую железобетонную плиту следует рассчитывать по прочности,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а в железнодорожных мостах </w:t>
      </w:r>
      <w:r w:rsidR="00FE03CA" w:rsidRPr="002C66D7">
        <w:rPr>
          <w:rFonts w:ascii="Times New Roman" w:hAnsi="Times New Roman" w:cs="Times New Roman"/>
          <w:sz w:val="24"/>
          <w:szCs w:val="24"/>
        </w:rPr>
        <w:t>—</w:t>
      </w:r>
      <w:r w:rsidRPr="002C66D7">
        <w:rPr>
          <w:rFonts w:ascii="Times New Roman" w:hAnsi="Times New Roman" w:cs="Times New Roman"/>
          <w:sz w:val="24"/>
          <w:szCs w:val="24"/>
        </w:rPr>
        <w:t xml:space="preserve"> и на выносливость.</w:t>
      </w:r>
    </w:p>
    <w:p w14:paraId="5C507AD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Влияние развития ограниченных пластических деформаций бетона и стали на распределение усилий в статически неопределимых конструкциях допускается не учитывать.</w:t>
      </w:r>
    </w:p>
    <w:p w14:paraId="16846C8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9.12 Растянутую железобетонную плиту следует рассчитывать по прочности и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Категории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следует принимать согласно 7.95.</w:t>
      </w:r>
    </w:p>
    <w:p w14:paraId="7144779E" w14:textId="77777777" w:rsidR="006B5C14" w:rsidRPr="002C66D7" w:rsidRDefault="006B5C14"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lastRenderedPageBreak/>
        <w:t xml:space="preserve">Жесткость при растяжении железобетонной плиты с учетом образовавшихся трещин определяется выражением </w:t>
      </w:r>
      <w:proofErr w:type="spellStart"/>
      <w:r w:rsidRPr="002C66D7">
        <w:rPr>
          <w:rFonts w:ascii="Times New Roman" w:hAnsi="Times New Roman" w:cs="Times New Roman"/>
          <w:i/>
          <w:spacing w:val="-6"/>
          <w:sz w:val="24"/>
          <w:szCs w:val="24"/>
          <w:lang w:val="en-US"/>
        </w:rPr>
        <w:t>E</w:t>
      </w:r>
      <w:r w:rsidRPr="002C66D7">
        <w:rPr>
          <w:rFonts w:ascii="Times New Roman" w:hAnsi="Times New Roman" w:cs="Times New Roman"/>
          <w:i/>
          <w:spacing w:val="-6"/>
          <w:sz w:val="24"/>
          <w:szCs w:val="24"/>
          <w:vertAlign w:val="subscript"/>
          <w:lang w:val="en-US"/>
        </w:rPr>
        <w:t>r</w:t>
      </w:r>
      <w:r w:rsidRPr="002C66D7">
        <w:rPr>
          <w:rFonts w:ascii="Times New Roman" w:hAnsi="Times New Roman" w:cs="Times New Roman"/>
          <w:i/>
          <w:spacing w:val="-6"/>
          <w:sz w:val="24"/>
          <w:szCs w:val="24"/>
          <w:lang w:val="en-US"/>
        </w:rPr>
        <w:t>A</w:t>
      </w:r>
      <w:r w:rsidRPr="002C66D7">
        <w:rPr>
          <w:rFonts w:ascii="Times New Roman" w:hAnsi="Times New Roman" w:cs="Times New Roman"/>
          <w:i/>
          <w:spacing w:val="-6"/>
          <w:sz w:val="24"/>
          <w:szCs w:val="24"/>
          <w:vertAlign w:val="subscript"/>
          <w:lang w:val="en-US"/>
        </w:rPr>
        <w:t>r</w:t>
      </w:r>
      <w:proofErr w:type="spellEnd"/>
      <w:r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lang w:val="en-US"/>
        </w:rPr>
        <w:sym w:font="Symbol" w:char="F079"/>
      </w:r>
      <w:proofErr w:type="spellStart"/>
      <w:r w:rsidRPr="002C66D7">
        <w:rPr>
          <w:rFonts w:ascii="Times New Roman" w:hAnsi="Times New Roman" w:cs="Times New Roman"/>
          <w:i/>
          <w:spacing w:val="-6"/>
          <w:sz w:val="24"/>
          <w:szCs w:val="24"/>
          <w:vertAlign w:val="subscript"/>
          <w:lang w:val="en-US"/>
        </w:rPr>
        <w:t>cr</w:t>
      </w:r>
      <w:proofErr w:type="spellEnd"/>
      <w:r w:rsidRPr="002C66D7">
        <w:rPr>
          <w:rFonts w:ascii="Times New Roman" w:hAnsi="Times New Roman" w:cs="Times New Roman"/>
          <w:spacing w:val="-6"/>
          <w:sz w:val="24"/>
          <w:szCs w:val="24"/>
        </w:rPr>
        <w:t xml:space="preserve">; здесь </w:t>
      </w:r>
      <w:proofErr w:type="spellStart"/>
      <w:r w:rsidRPr="002C66D7">
        <w:rPr>
          <w:rFonts w:ascii="Times New Roman" w:hAnsi="Times New Roman" w:cs="Times New Roman"/>
          <w:i/>
          <w:spacing w:val="-6"/>
          <w:sz w:val="24"/>
          <w:szCs w:val="24"/>
          <w:lang w:val="en-US"/>
        </w:rPr>
        <w:t>E</w:t>
      </w:r>
      <w:r w:rsidRPr="002C66D7">
        <w:rPr>
          <w:rFonts w:ascii="Times New Roman" w:hAnsi="Times New Roman" w:cs="Times New Roman"/>
          <w:i/>
          <w:spacing w:val="-6"/>
          <w:sz w:val="24"/>
          <w:szCs w:val="24"/>
          <w:vertAlign w:val="subscript"/>
          <w:lang w:val="en-US"/>
        </w:rPr>
        <w:t>r</w:t>
      </w:r>
      <w:proofErr w:type="spellEnd"/>
      <w:r w:rsidRPr="002C66D7">
        <w:rPr>
          <w:rFonts w:ascii="Times New Roman" w:hAnsi="Times New Roman" w:cs="Times New Roman"/>
          <w:spacing w:val="-6"/>
          <w:sz w:val="24"/>
          <w:szCs w:val="24"/>
        </w:rPr>
        <w:t xml:space="preserve">, </w:t>
      </w:r>
      <w:proofErr w:type="spellStart"/>
      <w:r w:rsidRPr="002C66D7">
        <w:rPr>
          <w:rFonts w:ascii="Times New Roman" w:hAnsi="Times New Roman" w:cs="Times New Roman"/>
          <w:i/>
          <w:spacing w:val="-6"/>
          <w:sz w:val="24"/>
          <w:szCs w:val="24"/>
          <w:lang w:val="en-US"/>
        </w:rPr>
        <w:t>A</w:t>
      </w:r>
      <w:r w:rsidRPr="002C66D7">
        <w:rPr>
          <w:rFonts w:ascii="Times New Roman" w:hAnsi="Times New Roman" w:cs="Times New Roman"/>
          <w:i/>
          <w:spacing w:val="-6"/>
          <w:sz w:val="24"/>
          <w:szCs w:val="24"/>
          <w:vertAlign w:val="subscript"/>
          <w:lang w:val="en-US"/>
        </w:rPr>
        <w:t>r</w:t>
      </w:r>
      <w:proofErr w:type="spellEnd"/>
      <w:r w:rsidRPr="002C66D7">
        <w:rPr>
          <w:rFonts w:ascii="Times New Roman" w:hAnsi="Times New Roman" w:cs="Times New Roman"/>
          <w:spacing w:val="-6"/>
          <w:sz w:val="24"/>
          <w:szCs w:val="24"/>
        </w:rPr>
        <w:t xml:space="preserve">  </w:t>
      </w:r>
      <w:r w:rsidR="00A92A2C"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модуль упругости и площадь сечения продольной арматуры плиты, </w:t>
      </w:r>
      <w:r w:rsidRPr="002C66D7">
        <w:rPr>
          <w:rFonts w:ascii="Times New Roman" w:hAnsi="Times New Roman" w:cs="Times New Roman"/>
          <w:spacing w:val="-6"/>
          <w:sz w:val="24"/>
          <w:szCs w:val="24"/>
          <w:lang w:val="en-US"/>
        </w:rPr>
        <w:sym w:font="Symbol" w:char="F079"/>
      </w:r>
      <w:proofErr w:type="spellStart"/>
      <w:r w:rsidRPr="002C66D7">
        <w:rPr>
          <w:rFonts w:ascii="Times New Roman" w:hAnsi="Times New Roman" w:cs="Times New Roman"/>
          <w:i/>
          <w:spacing w:val="-6"/>
          <w:sz w:val="24"/>
          <w:szCs w:val="24"/>
          <w:vertAlign w:val="subscript"/>
          <w:lang w:val="en-US"/>
        </w:rPr>
        <w:t>cr</w:t>
      </w:r>
      <w:proofErr w:type="spellEnd"/>
      <w:r w:rsidRPr="002C66D7">
        <w:rPr>
          <w:rFonts w:ascii="Times New Roman" w:hAnsi="Times New Roman" w:cs="Times New Roman"/>
          <w:spacing w:val="-6"/>
          <w:sz w:val="24"/>
          <w:szCs w:val="24"/>
        </w:rPr>
        <w:t xml:space="preserve"> </w:t>
      </w:r>
      <w:r w:rsidR="00A92A2C" w:rsidRPr="002C66D7">
        <w:rPr>
          <w:rFonts w:ascii="Times New Roman" w:hAnsi="Times New Roman" w:cs="Times New Roman"/>
          <w:spacing w:val="-6"/>
          <w:sz w:val="24"/>
          <w:szCs w:val="24"/>
        </w:rPr>
        <w:t>—</w:t>
      </w:r>
      <w:r w:rsidRPr="002C66D7">
        <w:rPr>
          <w:rFonts w:ascii="Times New Roman" w:hAnsi="Times New Roman" w:cs="Times New Roman"/>
          <w:spacing w:val="-6"/>
          <w:sz w:val="24"/>
          <w:szCs w:val="24"/>
        </w:rPr>
        <w:t xml:space="preserve"> коэффициент, учитывающий частичное вовлечение бетона между трещинами в работу на растяжение и принимаемый по таблице 9.2.</w:t>
      </w:r>
    </w:p>
    <w:p w14:paraId="6AADDCE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статически неопределимых системах усилия следует определять с учетом влияния наличия поперечных трещин в железобетонной плите.</w:t>
      </w:r>
    </w:p>
    <w:p w14:paraId="2B00C1D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сборной </w:t>
      </w:r>
      <w:proofErr w:type="spellStart"/>
      <w:r w:rsidRPr="002C66D7">
        <w:rPr>
          <w:rFonts w:ascii="Times New Roman" w:hAnsi="Times New Roman" w:cs="Times New Roman"/>
          <w:sz w:val="24"/>
          <w:szCs w:val="24"/>
        </w:rPr>
        <w:t>необжатой</w:t>
      </w:r>
      <w:proofErr w:type="spellEnd"/>
      <w:r w:rsidRPr="002C66D7">
        <w:rPr>
          <w:rFonts w:ascii="Times New Roman" w:hAnsi="Times New Roman" w:cs="Times New Roman"/>
          <w:sz w:val="24"/>
          <w:szCs w:val="24"/>
        </w:rPr>
        <w:t xml:space="preserve"> железобетонной плиты, у которой продольная арматура не стыкуется, жесткость при растяжении следует принимать равной нулю.</w:t>
      </w:r>
    </w:p>
    <w:p w14:paraId="571A38B7"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9.2</w:t>
      </w:r>
    </w:p>
    <w:tbl>
      <w:tblPr>
        <w:tblW w:w="9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08"/>
        <w:gridCol w:w="1356"/>
        <w:gridCol w:w="2127"/>
        <w:gridCol w:w="3128"/>
      </w:tblGrid>
      <w:tr w:rsidR="006B5C14" w:rsidRPr="002C66D7" w14:paraId="72297589" w14:textId="77777777" w:rsidTr="004D64DC">
        <w:trPr>
          <w:jc w:val="center"/>
        </w:trPr>
        <w:tc>
          <w:tcPr>
            <w:tcW w:w="2608" w:type="dxa"/>
            <w:vMerge w:val="restart"/>
            <w:vAlign w:val="center"/>
          </w:tcPr>
          <w:p w14:paraId="23FEA0DE"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Арматура</w:t>
            </w:r>
          </w:p>
        </w:tc>
        <w:tc>
          <w:tcPr>
            <w:tcW w:w="6611" w:type="dxa"/>
            <w:gridSpan w:val="3"/>
            <w:vAlign w:val="center"/>
          </w:tcPr>
          <w:p w14:paraId="7A6E3D10"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Значения коэффициента  </w:t>
            </w:r>
            <w:r w:rsidRPr="002C66D7">
              <w:rPr>
                <w:rFonts w:ascii="Times New Roman" w:hAnsi="Times New Roman" w:cs="Times New Roman"/>
                <w:sz w:val="18"/>
                <w:szCs w:val="18"/>
                <w:lang w:val="en-US"/>
              </w:rPr>
              <w:sym w:font="Symbol" w:char="F079"/>
            </w:r>
            <w:proofErr w:type="spellStart"/>
            <w:r w:rsidRPr="002C66D7">
              <w:rPr>
                <w:rFonts w:ascii="Times New Roman" w:hAnsi="Times New Roman" w:cs="Times New Roman"/>
                <w:i/>
                <w:sz w:val="18"/>
                <w:szCs w:val="18"/>
                <w:vertAlign w:val="subscript"/>
                <w:lang w:val="en-US"/>
              </w:rPr>
              <w:t>cr</w:t>
            </w:r>
            <w:proofErr w:type="spellEnd"/>
            <w:r w:rsidRPr="002C66D7">
              <w:rPr>
                <w:rFonts w:ascii="Times New Roman" w:hAnsi="Times New Roman" w:cs="Times New Roman"/>
                <w:sz w:val="18"/>
                <w:szCs w:val="18"/>
              </w:rPr>
              <w:t xml:space="preserve">  для</w:t>
            </w:r>
          </w:p>
        </w:tc>
      </w:tr>
      <w:tr w:rsidR="006B5C14" w:rsidRPr="002C66D7" w14:paraId="73415DBF" w14:textId="77777777" w:rsidTr="004D64DC">
        <w:trPr>
          <w:jc w:val="center"/>
        </w:trPr>
        <w:tc>
          <w:tcPr>
            <w:tcW w:w="2608" w:type="dxa"/>
            <w:vMerge/>
            <w:vAlign w:val="center"/>
          </w:tcPr>
          <w:p w14:paraId="3B8F0A2C"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tc>
        <w:tc>
          <w:tcPr>
            <w:tcW w:w="3483" w:type="dxa"/>
            <w:gridSpan w:val="2"/>
            <w:vAlign w:val="center"/>
          </w:tcPr>
          <w:p w14:paraId="79860822"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железнодорожных мостов при расчете</w:t>
            </w:r>
          </w:p>
        </w:tc>
        <w:tc>
          <w:tcPr>
            <w:tcW w:w="3128" w:type="dxa"/>
            <w:vMerge w:val="restart"/>
            <w:vAlign w:val="center"/>
          </w:tcPr>
          <w:p w14:paraId="25F2EB80"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автодорожных и городских мостов при расчетах по прочности и </w:t>
            </w:r>
            <w:proofErr w:type="spellStart"/>
            <w:r w:rsidRPr="002C66D7">
              <w:rPr>
                <w:rFonts w:ascii="Times New Roman" w:hAnsi="Times New Roman" w:cs="Times New Roman"/>
                <w:sz w:val="18"/>
                <w:szCs w:val="18"/>
              </w:rPr>
              <w:t>трещиностойкости</w:t>
            </w:r>
            <w:proofErr w:type="spellEnd"/>
          </w:p>
        </w:tc>
      </w:tr>
      <w:tr w:rsidR="006B5C14" w:rsidRPr="002C66D7" w14:paraId="4065B0EE" w14:textId="77777777" w:rsidTr="004D64DC">
        <w:trPr>
          <w:trHeight w:val="461"/>
          <w:jc w:val="center"/>
        </w:trPr>
        <w:tc>
          <w:tcPr>
            <w:tcW w:w="2608" w:type="dxa"/>
            <w:vMerge/>
            <w:vAlign w:val="center"/>
          </w:tcPr>
          <w:p w14:paraId="2DB656D5"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tc>
        <w:tc>
          <w:tcPr>
            <w:tcW w:w="1356" w:type="dxa"/>
            <w:vAlign w:val="center"/>
          </w:tcPr>
          <w:p w14:paraId="472DF954"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по прочности</w:t>
            </w:r>
          </w:p>
        </w:tc>
        <w:tc>
          <w:tcPr>
            <w:tcW w:w="2127" w:type="dxa"/>
            <w:vAlign w:val="center"/>
          </w:tcPr>
          <w:p w14:paraId="49C2DE16"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по </w:t>
            </w:r>
            <w:proofErr w:type="spellStart"/>
            <w:r w:rsidRPr="002C66D7">
              <w:rPr>
                <w:rFonts w:ascii="Times New Roman" w:hAnsi="Times New Roman" w:cs="Times New Roman"/>
                <w:sz w:val="18"/>
                <w:szCs w:val="18"/>
              </w:rPr>
              <w:t>трещиностойкости</w:t>
            </w:r>
            <w:proofErr w:type="spellEnd"/>
          </w:p>
        </w:tc>
        <w:tc>
          <w:tcPr>
            <w:tcW w:w="3128" w:type="dxa"/>
            <w:vMerge/>
            <w:vAlign w:val="center"/>
          </w:tcPr>
          <w:p w14:paraId="53CED246"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tc>
      </w:tr>
      <w:tr w:rsidR="006B5C14" w:rsidRPr="002C66D7" w14:paraId="12696815" w14:textId="77777777" w:rsidTr="004D64DC">
        <w:trPr>
          <w:jc w:val="center"/>
        </w:trPr>
        <w:tc>
          <w:tcPr>
            <w:tcW w:w="2608" w:type="dxa"/>
          </w:tcPr>
          <w:p w14:paraId="18416AB6" w14:textId="77777777" w:rsidR="006B5C14" w:rsidRPr="002C66D7" w:rsidRDefault="006B5C14" w:rsidP="000E5789">
            <w:pPr>
              <w:pStyle w:val="ConsPlusNormal"/>
              <w:widowControl/>
              <w:suppressAutoHyphens/>
              <w:spacing w:after="60"/>
              <w:ind w:firstLine="0"/>
              <w:rPr>
                <w:rFonts w:ascii="Times New Roman" w:hAnsi="Times New Roman" w:cs="Times New Roman"/>
              </w:rPr>
            </w:pPr>
            <w:r w:rsidRPr="002C66D7">
              <w:rPr>
                <w:rFonts w:ascii="Times New Roman" w:hAnsi="Times New Roman" w:cs="Times New Roman"/>
              </w:rPr>
              <w:t>Гладкая, пучки высокопрочной проволоки, стальные канаты</w:t>
            </w:r>
          </w:p>
          <w:p w14:paraId="20A79033"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Периодического профиля</w:t>
            </w:r>
          </w:p>
        </w:tc>
        <w:tc>
          <w:tcPr>
            <w:tcW w:w="1356" w:type="dxa"/>
          </w:tcPr>
          <w:p w14:paraId="5753C453"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1,00</w:t>
            </w:r>
          </w:p>
          <w:p w14:paraId="439F8F26"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5B438D54"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4991B844" w14:textId="77777777" w:rsidR="00A92A2C" w:rsidRPr="002C66D7" w:rsidRDefault="00A92A2C" w:rsidP="000E5789">
            <w:pPr>
              <w:pStyle w:val="ConsPlusNormal"/>
              <w:widowControl/>
              <w:suppressAutoHyphens/>
              <w:spacing w:after="60"/>
              <w:ind w:firstLine="0"/>
              <w:jc w:val="center"/>
              <w:rPr>
                <w:rFonts w:ascii="Times New Roman" w:hAnsi="Times New Roman" w:cs="Times New Roman"/>
              </w:rPr>
            </w:pPr>
          </w:p>
          <w:p w14:paraId="7656DFFE"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1,00</w:t>
            </w:r>
          </w:p>
        </w:tc>
        <w:tc>
          <w:tcPr>
            <w:tcW w:w="2127" w:type="dxa"/>
          </w:tcPr>
          <w:p w14:paraId="7DDC0490"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1,00</w:t>
            </w:r>
          </w:p>
          <w:p w14:paraId="7CA7FABA"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534A997F" w14:textId="77777777" w:rsidR="00A92A2C" w:rsidRPr="002C66D7" w:rsidRDefault="00A92A2C" w:rsidP="000E5789">
            <w:pPr>
              <w:pStyle w:val="ConsPlusNormal"/>
              <w:widowControl/>
              <w:suppressAutoHyphens/>
              <w:ind w:firstLine="0"/>
              <w:jc w:val="center"/>
              <w:rPr>
                <w:rFonts w:ascii="Times New Roman" w:hAnsi="Times New Roman" w:cs="Times New Roman"/>
              </w:rPr>
            </w:pPr>
          </w:p>
          <w:p w14:paraId="6FEF7493" w14:textId="77777777" w:rsidR="006B5C14" w:rsidRPr="002C66D7" w:rsidRDefault="006B5C14" w:rsidP="000E5789">
            <w:pPr>
              <w:pStyle w:val="ConsPlusNormal"/>
              <w:widowControl/>
              <w:suppressAutoHyphens/>
              <w:spacing w:after="60"/>
              <w:ind w:firstLine="0"/>
              <w:jc w:val="center"/>
              <w:rPr>
                <w:rFonts w:ascii="Times New Roman" w:hAnsi="Times New Roman" w:cs="Times New Roman"/>
              </w:rPr>
            </w:pPr>
          </w:p>
          <w:p w14:paraId="50582AA1"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0,75</w:t>
            </w:r>
          </w:p>
        </w:tc>
        <w:tc>
          <w:tcPr>
            <w:tcW w:w="3128" w:type="dxa"/>
          </w:tcPr>
          <w:p w14:paraId="61684CCF"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0,70</w:t>
            </w:r>
          </w:p>
          <w:p w14:paraId="795797BC"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3064EEC6"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2B28F5ED" w14:textId="77777777" w:rsidR="00A92A2C" w:rsidRPr="002C66D7" w:rsidRDefault="00A92A2C" w:rsidP="000E5789">
            <w:pPr>
              <w:pStyle w:val="ConsPlusNormal"/>
              <w:widowControl/>
              <w:suppressAutoHyphens/>
              <w:spacing w:after="60"/>
              <w:ind w:firstLine="0"/>
              <w:jc w:val="center"/>
              <w:rPr>
                <w:rFonts w:ascii="Times New Roman" w:hAnsi="Times New Roman" w:cs="Times New Roman"/>
              </w:rPr>
            </w:pPr>
          </w:p>
          <w:p w14:paraId="5D6F5053"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0,50</w:t>
            </w:r>
          </w:p>
        </w:tc>
      </w:tr>
    </w:tbl>
    <w:p w14:paraId="07CE12A2" w14:textId="77777777" w:rsidR="004D64DC" w:rsidRDefault="004D64DC" w:rsidP="000E5789">
      <w:pPr>
        <w:pStyle w:val="ConsPlusNormal"/>
        <w:widowControl/>
        <w:suppressAutoHyphens/>
        <w:spacing w:before="120"/>
        <w:ind w:firstLine="539"/>
        <w:jc w:val="both"/>
        <w:rPr>
          <w:rFonts w:ascii="Times New Roman" w:hAnsi="Times New Roman" w:cs="Times New Roman"/>
          <w:sz w:val="24"/>
          <w:szCs w:val="24"/>
        </w:rPr>
      </w:pPr>
    </w:p>
    <w:p w14:paraId="70CA9EA1" w14:textId="3821E800" w:rsidR="006B5C14" w:rsidRPr="002C66D7" w:rsidRDefault="006B5C14" w:rsidP="000E5789">
      <w:pPr>
        <w:pStyle w:val="ConsPlusNormal"/>
        <w:widowControl/>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9.13 Расчеты плиты проезжей части на местный изгиб и совместную работу с главными балками допускается выполнять независимо один от другого, при этом суммировать усилия и деформации следует только в случае работы плиты на местный изгиб в продольном направлении.</w:t>
      </w:r>
    </w:p>
    <w:p w14:paraId="28347EC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9.14 Расчет поперечного сечения следует выполнять по стадиям, число которых определяется количеством частей сечения, последовательно включаемых в работу.</w:t>
      </w:r>
    </w:p>
    <w:p w14:paraId="00EF53C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каждой части сечения действующие напряжения следует определять суммированием их по стадиям работы.</w:t>
      </w:r>
    </w:p>
    <w:p w14:paraId="786D024E" w14:textId="10B104CF" w:rsidR="006B5C14"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9.15 Учитываемую в составе сечения расчетную ширину железобетонной плиты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sz w:val="24"/>
          <w:szCs w:val="24"/>
        </w:rPr>
        <w:t xml:space="preserve"> следует определять как сумму расчетных величин свесов плиты в обе стороны от оси стальной конструкции (рисунок 9.2). Расчетное значение свеса плиты следует, как правило, определять пространственным расчетом; допускается принимать ее значение в соответствии с таблицей 9.3.</w:t>
      </w:r>
    </w:p>
    <w:p w14:paraId="72122601" w14:textId="77777777" w:rsidR="004D64DC" w:rsidRPr="002C66D7" w:rsidRDefault="004D64DC" w:rsidP="000E5789">
      <w:pPr>
        <w:pStyle w:val="ConsPlusNormal"/>
        <w:widowControl/>
        <w:suppressAutoHyphens/>
        <w:ind w:firstLine="540"/>
        <w:jc w:val="both"/>
        <w:rPr>
          <w:rFonts w:ascii="Times New Roman" w:hAnsi="Times New Roman" w:cs="Times New Roman"/>
          <w:sz w:val="24"/>
          <w:szCs w:val="24"/>
        </w:rPr>
      </w:pPr>
    </w:p>
    <w:p w14:paraId="08FE5976" w14:textId="3D48E608" w:rsidR="006B5C14" w:rsidRDefault="00480DD9"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13E948B8" wp14:editId="6F48A87E">
            <wp:extent cx="3386455" cy="1388745"/>
            <wp:effectExtent l="0" t="0" r="0" b="0"/>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a:off x="0" y="0"/>
                      <a:ext cx="3386455" cy="1388745"/>
                    </a:xfrm>
                    <a:prstGeom prst="rect">
                      <a:avLst/>
                    </a:prstGeom>
                    <a:noFill/>
                    <a:ln>
                      <a:noFill/>
                    </a:ln>
                  </pic:spPr>
                </pic:pic>
              </a:graphicData>
            </a:graphic>
          </wp:inline>
        </w:drawing>
      </w:r>
    </w:p>
    <w:p w14:paraId="30AD8983" w14:textId="77777777" w:rsidR="004D64DC" w:rsidRPr="002C66D7" w:rsidRDefault="004D64DC" w:rsidP="000E5789">
      <w:pPr>
        <w:pStyle w:val="ConsPlusNormal"/>
        <w:widowControl/>
        <w:suppressAutoHyphens/>
        <w:ind w:firstLine="0"/>
        <w:jc w:val="center"/>
        <w:rPr>
          <w:rFonts w:ascii="Times New Roman" w:hAnsi="Times New Roman" w:cs="Times New Roman"/>
          <w:sz w:val="24"/>
          <w:szCs w:val="24"/>
        </w:rPr>
      </w:pPr>
    </w:p>
    <w:p w14:paraId="20BAAAE8" w14:textId="77777777" w:rsidR="001A3BB1" w:rsidRPr="002C66D7" w:rsidRDefault="006B5C14" w:rsidP="000E5789">
      <w:pPr>
        <w:pStyle w:val="ConsPlusNormal"/>
        <w:widowControl/>
        <w:suppressAutoHyphens/>
        <w:ind w:firstLine="0"/>
        <w:jc w:val="both"/>
        <w:rPr>
          <w:rFonts w:ascii="Times New Roman" w:hAnsi="Times New Roman" w:cs="Times New Roman"/>
          <w:b/>
        </w:rPr>
      </w:pPr>
      <w:r w:rsidRPr="002C66D7">
        <w:rPr>
          <w:rFonts w:ascii="Times New Roman" w:hAnsi="Times New Roman" w:cs="Times New Roman"/>
          <w:b/>
          <w:i/>
        </w:rPr>
        <w:t>Рисунок 9.2</w:t>
      </w:r>
      <w:r w:rsidRPr="002C66D7">
        <w:rPr>
          <w:rFonts w:ascii="Times New Roman" w:hAnsi="Times New Roman" w:cs="Times New Roman"/>
          <w:b/>
        </w:rPr>
        <w:t xml:space="preserve">  </w:t>
      </w:r>
      <w:r w:rsidR="00A92A2C" w:rsidRPr="002C66D7">
        <w:rPr>
          <w:rFonts w:ascii="Times New Roman" w:hAnsi="Times New Roman" w:cs="Times New Roman"/>
          <w:b/>
        </w:rPr>
        <w:t xml:space="preserve">— </w:t>
      </w:r>
      <w:r w:rsidRPr="002C66D7">
        <w:rPr>
          <w:rFonts w:ascii="Times New Roman" w:hAnsi="Times New Roman" w:cs="Times New Roman"/>
          <w:b/>
        </w:rPr>
        <w:t xml:space="preserve">Схема для определения расчетной ширины железобетонной плиты, учитываемой </w:t>
      </w:r>
    </w:p>
    <w:p w14:paraId="343B521C" w14:textId="0C8140CF" w:rsidR="006B5C14" w:rsidRDefault="001A3BB1"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rPr>
        <w:t xml:space="preserve">в </w:t>
      </w:r>
      <w:r w:rsidR="006B5C14" w:rsidRPr="002C66D7">
        <w:rPr>
          <w:rFonts w:ascii="Times New Roman" w:hAnsi="Times New Roman" w:cs="Times New Roman"/>
          <w:b/>
        </w:rPr>
        <w:t>составе сечения</w:t>
      </w:r>
    </w:p>
    <w:p w14:paraId="559FECFC" w14:textId="73536AB1" w:rsidR="004D64DC" w:rsidRDefault="004D64DC" w:rsidP="000E5789">
      <w:pPr>
        <w:pStyle w:val="ConsPlusNormal"/>
        <w:widowControl/>
        <w:suppressAutoHyphens/>
        <w:ind w:firstLine="0"/>
        <w:jc w:val="center"/>
        <w:rPr>
          <w:rFonts w:ascii="Times New Roman" w:hAnsi="Times New Roman" w:cs="Times New Roman"/>
          <w:b/>
        </w:rPr>
      </w:pPr>
    </w:p>
    <w:p w14:paraId="6230FEC3" w14:textId="0CAA5F6D" w:rsidR="004D64DC" w:rsidRDefault="004D64DC" w:rsidP="000E5789">
      <w:pPr>
        <w:pStyle w:val="ConsPlusNormal"/>
        <w:widowControl/>
        <w:suppressAutoHyphens/>
        <w:ind w:firstLine="0"/>
        <w:jc w:val="center"/>
        <w:rPr>
          <w:rFonts w:ascii="Times New Roman" w:hAnsi="Times New Roman" w:cs="Times New Roman"/>
          <w:b/>
        </w:rPr>
      </w:pPr>
    </w:p>
    <w:p w14:paraId="7F1B913D" w14:textId="5F9FDDA6" w:rsidR="004D64DC" w:rsidRDefault="004D64DC" w:rsidP="000E5789">
      <w:pPr>
        <w:pStyle w:val="ConsPlusNormal"/>
        <w:widowControl/>
        <w:suppressAutoHyphens/>
        <w:ind w:firstLine="0"/>
        <w:jc w:val="center"/>
        <w:rPr>
          <w:rFonts w:ascii="Times New Roman" w:hAnsi="Times New Roman" w:cs="Times New Roman"/>
          <w:b/>
        </w:rPr>
      </w:pPr>
    </w:p>
    <w:p w14:paraId="13071953" w14:textId="77777777" w:rsidR="004D64DC" w:rsidRPr="002C66D7" w:rsidRDefault="004D64DC" w:rsidP="000E5789">
      <w:pPr>
        <w:pStyle w:val="ConsPlusNormal"/>
        <w:widowControl/>
        <w:suppressAutoHyphens/>
        <w:ind w:firstLine="0"/>
        <w:jc w:val="center"/>
        <w:rPr>
          <w:rFonts w:ascii="Times New Roman" w:hAnsi="Times New Roman" w:cs="Times New Roman"/>
          <w:b/>
        </w:rPr>
      </w:pPr>
    </w:p>
    <w:p w14:paraId="62C9CF1E"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lastRenderedPageBreak/>
        <w:t>Т а б л и ц а   9.3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17"/>
        <w:gridCol w:w="2098"/>
        <w:gridCol w:w="3857"/>
      </w:tblGrid>
      <w:tr w:rsidR="006B5C14" w:rsidRPr="002C66D7" w14:paraId="244CB613" w14:textId="77777777" w:rsidTr="00B85EE9">
        <w:tc>
          <w:tcPr>
            <w:tcW w:w="3117" w:type="dxa"/>
          </w:tcPr>
          <w:p w14:paraId="731B8EA8"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Положение свеса плиты относительно стальной части, его обозначение</w:t>
            </w:r>
          </w:p>
        </w:tc>
        <w:tc>
          <w:tcPr>
            <w:tcW w:w="2098" w:type="dxa"/>
            <w:vAlign w:val="center"/>
          </w:tcPr>
          <w:p w14:paraId="033CBE4B"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rPr>
              <w:t>Параметр плиты</w:t>
            </w:r>
            <w:r w:rsidRPr="002C66D7">
              <w:rPr>
                <w:rFonts w:ascii="Times New Roman" w:hAnsi="Times New Roman" w:cs="Times New Roman"/>
                <w:sz w:val="18"/>
                <w:szCs w:val="18"/>
                <w:lang w:val="en-US"/>
              </w:rPr>
              <w:t xml:space="preserve"> </w:t>
            </w:r>
            <w:r w:rsidRPr="002C66D7">
              <w:rPr>
                <w:rFonts w:ascii="Times New Roman" w:hAnsi="Times New Roman" w:cs="Times New Roman"/>
                <w:i/>
                <w:sz w:val="18"/>
                <w:szCs w:val="18"/>
                <w:lang w:val="en-US"/>
              </w:rPr>
              <w:t>l</w:t>
            </w:r>
          </w:p>
        </w:tc>
        <w:tc>
          <w:tcPr>
            <w:tcW w:w="3855" w:type="dxa"/>
            <w:vAlign w:val="center"/>
          </w:tcPr>
          <w:p w14:paraId="4C5CEF14"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lang w:val="en-US"/>
              </w:rPr>
            </w:pPr>
            <w:r w:rsidRPr="002C66D7">
              <w:rPr>
                <w:rFonts w:ascii="Times New Roman" w:hAnsi="Times New Roman" w:cs="Times New Roman"/>
                <w:sz w:val="18"/>
                <w:szCs w:val="18"/>
              </w:rPr>
              <w:t>Расчетная величина свеса плиты</w:t>
            </w:r>
          </w:p>
        </w:tc>
      </w:tr>
      <w:tr w:rsidR="006B5C14" w:rsidRPr="002C66D7" w14:paraId="76DDE6CF" w14:textId="77777777" w:rsidTr="00B85EE9">
        <w:tc>
          <w:tcPr>
            <w:tcW w:w="3117" w:type="dxa"/>
          </w:tcPr>
          <w:p w14:paraId="2DF1BF49" w14:textId="77777777" w:rsidR="006B5C14" w:rsidRPr="002C66D7" w:rsidRDefault="006B5C14"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Свес в сторону соседнего стального элемента  </w:t>
            </w:r>
            <w:r w:rsidRPr="002C66D7">
              <w:rPr>
                <w:rFonts w:ascii="Times New Roman" w:hAnsi="Times New Roman" w:cs="Times New Roman"/>
                <w:i/>
                <w:lang w:val="en-US"/>
              </w:rPr>
              <w:t>b</w:t>
            </w:r>
          </w:p>
        </w:tc>
        <w:tc>
          <w:tcPr>
            <w:tcW w:w="2098" w:type="dxa"/>
          </w:tcPr>
          <w:p w14:paraId="2E4418D4" w14:textId="77777777" w:rsidR="006B5C14" w:rsidRPr="002C66D7" w:rsidRDefault="006B5C14" w:rsidP="000E5789">
            <w:pPr>
              <w:pStyle w:val="ConsPlusNormal"/>
              <w:widowControl/>
              <w:suppressAutoHyphens/>
              <w:ind w:firstLine="0"/>
              <w:jc w:val="center"/>
              <w:rPr>
                <w:rFonts w:ascii="Times New Roman" w:hAnsi="Times New Roman" w:cs="Times New Roman"/>
                <w:i/>
              </w:rPr>
            </w:pPr>
            <w:r w:rsidRPr="002C66D7">
              <w:rPr>
                <w:rFonts w:ascii="Times New Roman" w:hAnsi="Times New Roman" w:cs="Times New Roman"/>
              </w:rPr>
              <w:t>Св. 4</w:t>
            </w:r>
            <w:r w:rsidRPr="002C66D7">
              <w:rPr>
                <w:rFonts w:ascii="Times New Roman" w:hAnsi="Times New Roman" w:cs="Times New Roman"/>
                <w:i/>
              </w:rPr>
              <w:t>В</w:t>
            </w:r>
          </w:p>
          <w:p w14:paraId="05795788"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Менее 4</w:t>
            </w:r>
            <w:r w:rsidRPr="002C66D7">
              <w:rPr>
                <w:rFonts w:ascii="Times New Roman" w:hAnsi="Times New Roman" w:cs="Times New Roman"/>
                <w:i/>
              </w:rPr>
              <w:t>В</w:t>
            </w:r>
          </w:p>
        </w:tc>
        <w:tc>
          <w:tcPr>
            <w:tcW w:w="3855" w:type="dxa"/>
          </w:tcPr>
          <w:p w14:paraId="1B1FC012"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i/>
              </w:rPr>
              <w:t>В</w:t>
            </w:r>
            <w:r w:rsidRPr="002C66D7">
              <w:rPr>
                <w:rFonts w:ascii="Times New Roman" w:hAnsi="Times New Roman" w:cs="Times New Roman"/>
              </w:rPr>
              <w:t>/2</w:t>
            </w:r>
          </w:p>
          <w:p w14:paraId="2C1826D7"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i/>
                <w:lang w:val="en-US"/>
              </w:rPr>
              <w:t>a</w:t>
            </w:r>
            <w:r w:rsidRPr="002C66D7">
              <w:rPr>
                <w:rFonts w:ascii="Times New Roman" w:hAnsi="Times New Roman" w:cs="Times New Roman"/>
              </w:rPr>
              <w:t xml:space="preserve"> + 6</w:t>
            </w:r>
            <w:proofErr w:type="spellStart"/>
            <w:r w:rsidRPr="002C66D7">
              <w:rPr>
                <w:rFonts w:ascii="Times New Roman" w:hAnsi="Times New Roman" w:cs="Times New Roman"/>
                <w:i/>
                <w:lang w:val="en-US"/>
              </w:rPr>
              <w:t>t</w:t>
            </w:r>
            <w:r w:rsidRPr="002C66D7">
              <w:rPr>
                <w:rFonts w:ascii="Times New Roman" w:hAnsi="Times New Roman" w:cs="Times New Roman"/>
                <w:i/>
                <w:vertAlign w:val="subscript"/>
                <w:lang w:val="en-US"/>
              </w:rPr>
              <w:t>sl</w:t>
            </w:r>
            <w:proofErr w:type="spellEnd"/>
            <w:r w:rsidRPr="002C66D7">
              <w:rPr>
                <w:rFonts w:ascii="Times New Roman" w:hAnsi="Times New Roman" w:cs="Times New Roman"/>
              </w:rPr>
              <w:t xml:space="preserve"> ,</w:t>
            </w:r>
          </w:p>
          <w:p w14:paraId="3596D7B4"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но не более </w:t>
            </w:r>
            <w:r w:rsidRPr="002C66D7">
              <w:rPr>
                <w:rFonts w:ascii="Times New Roman" w:hAnsi="Times New Roman" w:cs="Times New Roman"/>
                <w:i/>
              </w:rPr>
              <w:t>В</w:t>
            </w:r>
            <w:r w:rsidRPr="002C66D7">
              <w:rPr>
                <w:rFonts w:ascii="Times New Roman" w:hAnsi="Times New Roman" w:cs="Times New Roman"/>
              </w:rPr>
              <w:t xml:space="preserve">/2 и не менее </w:t>
            </w:r>
            <w:r w:rsidRPr="002C66D7">
              <w:rPr>
                <w:rFonts w:ascii="Times New Roman" w:hAnsi="Times New Roman" w:cs="Times New Roman"/>
                <w:i/>
                <w:lang w:val="en-US"/>
              </w:rPr>
              <w:t>l</w:t>
            </w:r>
            <w:r w:rsidRPr="002C66D7">
              <w:rPr>
                <w:rFonts w:ascii="Times New Roman" w:hAnsi="Times New Roman" w:cs="Times New Roman"/>
                <w:i/>
              </w:rPr>
              <w:t xml:space="preserve"> </w:t>
            </w:r>
            <w:r w:rsidRPr="002C66D7">
              <w:rPr>
                <w:rFonts w:ascii="Times New Roman" w:hAnsi="Times New Roman" w:cs="Times New Roman"/>
              </w:rPr>
              <w:t>/8</w:t>
            </w:r>
          </w:p>
        </w:tc>
      </w:tr>
      <w:tr w:rsidR="006B5C14" w:rsidRPr="002C66D7" w14:paraId="0CADCB64" w14:textId="77777777" w:rsidTr="00B85EE9">
        <w:tblPrEx>
          <w:jc w:val="center"/>
        </w:tblPrEx>
        <w:trPr>
          <w:trHeight w:val="567"/>
          <w:jc w:val="center"/>
        </w:trPr>
        <w:tc>
          <w:tcPr>
            <w:tcW w:w="3117" w:type="dxa"/>
            <w:tcBorders>
              <w:bottom w:val="single" w:sz="4" w:space="0" w:color="auto"/>
            </w:tcBorders>
          </w:tcPr>
          <w:p w14:paraId="4F50C416"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Свес в сторону консоли  </w:t>
            </w:r>
            <w:proofErr w:type="spellStart"/>
            <w:r w:rsidRPr="002C66D7">
              <w:rPr>
                <w:rFonts w:ascii="Times New Roman" w:hAnsi="Times New Roman" w:cs="Times New Roman"/>
                <w:i/>
                <w:lang w:val="en-US"/>
              </w:rPr>
              <w:t>b</w:t>
            </w:r>
            <w:r w:rsidRPr="002C66D7">
              <w:rPr>
                <w:rFonts w:ascii="Times New Roman" w:hAnsi="Times New Roman" w:cs="Times New Roman"/>
                <w:i/>
                <w:vertAlign w:val="subscript"/>
                <w:lang w:val="en-US"/>
              </w:rPr>
              <w:t>c</w:t>
            </w:r>
            <w:proofErr w:type="spellEnd"/>
          </w:p>
        </w:tc>
        <w:tc>
          <w:tcPr>
            <w:tcW w:w="2098" w:type="dxa"/>
            <w:tcBorders>
              <w:bottom w:val="single" w:sz="4" w:space="0" w:color="auto"/>
            </w:tcBorders>
          </w:tcPr>
          <w:p w14:paraId="687F50C3" w14:textId="77777777" w:rsidR="006B5C14" w:rsidRPr="002C66D7" w:rsidRDefault="006B5C14" w:rsidP="000E5789">
            <w:pPr>
              <w:pStyle w:val="ConsPlusNormal"/>
              <w:widowControl/>
              <w:suppressAutoHyphens/>
              <w:ind w:firstLine="0"/>
              <w:jc w:val="center"/>
              <w:rPr>
                <w:rFonts w:ascii="Times New Roman" w:hAnsi="Times New Roman" w:cs="Times New Roman"/>
                <w:i/>
              </w:rPr>
            </w:pPr>
            <w:r w:rsidRPr="002C66D7">
              <w:rPr>
                <w:rFonts w:ascii="Times New Roman" w:hAnsi="Times New Roman" w:cs="Times New Roman"/>
              </w:rPr>
              <w:t>Св. 12</w:t>
            </w:r>
            <w:r w:rsidRPr="002C66D7">
              <w:rPr>
                <w:rFonts w:ascii="Times New Roman" w:hAnsi="Times New Roman" w:cs="Times New Roman"/>
                <w:i/>
              </w:rPr>
              <w:t>С</w:t>
            </w:r>
          </w:p>
          <w:p w14:paraId="774A41B2"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Менее 12</w:t>
            </w:r>
            <w:r w:rsidRPr="002C66D7">
              <w:rPr>
                <w:rFonts w:ascii="Times New Roman" w:hAnsi="Times New Roman" w:cs="Times New Roman"/>
                <w:i/>
              </w:rPr>
              <w:t>С</w:t>
            </w:r>
          </w:p>
        </w:tc>
        <w:tc>
          <w:tcPr>
            <w:tcW w:w="3857" w:type="dxa"/>
            <w:tcBorders>
              <w:bottom w:val="single" w:sz="4" w:space="0" w:color="auto"/>
            </w:tcBorders>
          </w:tcPr>
          <w:p w14:paraId="76C74957" w14:textId="77777777" w:rsidR="006B5C14" w:rsidRPr="002C66D7" w:rsidRDefault="006B5C14" w:rsidP="000E5789">
            <w:pPr>
              <w:pStyle w:val="ConsPlusNormal"/>
              <w:widowControl/>
              <w:suppressAutoHyphens/>
              <w:ind w:firstLine="0"/>
              <w:jc w:val="center"/>
              <w:rPr>
                <w:rFonts w:ascii="Times New Roman" w:hAnsi="Times New Roman" w:cs="Times New Roman"/>
                <w:i/>
              </w:rPr>
            </w:pPr>
            <w:r w:rsidRPr="002C66D7">
              <w:rPr>
                <w:rFonts w:ascii="Times New Roman" w:hAnsi="Times New Roman" w:cs="Times New Roman"/>
                <w:i/>
                <w:lang w:val="en-US"/>
              </w:rPr>
              <w:t>C</w:t>
            </w:r>
          </w:p>
          <w:p w14:paraId="56557C39"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i/>
                <w:lang w:val="en-US"/>
              </w:rPr>
              <w:t>a</w:t>
            </w:r>
            <w:r w:rsidRPr="002C66D7">
              <w:rPr>
                <w:rFonts w:ascii="Times New Roman" w:hAnsi="Times New Roman" w:cs="Times New Roman"/>
              </w:rPr>
              <w:t xml:space="preserve"> + 6</w:t>
            </w:r>
            <w:proofErr w:type="spellStart"/>
            <w:r w:rsidRPr="002C66D7">
              <w:rPr>
                <w:rFonts w:ascii="Times New Roman" w:hAnsi="Times New Roman" w:cs="Times New Roman"/>
                <w:i/>
                <w:lang w:val="en-US"/>
              </w:rPr>
              <w:t>t</w:t>
            </w:r>
            <w:r w:rsidRPr="002C66D7">
              <w:rPr>
                <w:rFonts w:ascii="Times New Roman" w:hAnsi="Times New Roman" w:cs="Times New Roman"/>
                <w:i/>
                <w:vertAlign w:val="subscript"/>
                <w:lang w:val="en-US"/>
              </w:rPr>
              <w:t>sl</w:t>
            </w:r>
            <w:proofErr w:type="spellEnd"/>
            <w:r w:rsidRPr="002C66D7">
              <w:rPr>
                <w:rFonts w:ascii="Times New Roman" w:hAnsi="Times New Roman" w:cs="Times New Roman"/>
                <w:i/>
                <w:vertAlign w:val="subscript"/>
              </w:rPr>
              <w:t>,</w:t>
            </w:r>
            <w:r w:rsidRPr="002C66D7">
              <w:rPr>
                <w:rFonts w:ascii="Times New Roman" w:hAnsi="Times New Roman" w:cs="Times New Roman"/>
                <w:i/>
                <w:vertAlign w:val="subscript"/>
                <w:lang w:val="en-US"/>
              </w:rPr>
              <w:t>c</w:t>
            </w:r>
            <w:r w:rsidRPr="002C66D7">
              <w:rPr>
                <w:rFonts w:ascii="Times New Roman" w:hAnsi="Times New Roman" w:cs="Times New Roman"/>
              </w:rPr>
              <w:t xml:space="preserve"> ,</w:t>
            </w:r>
          </w:p>
          <w:p w14:paraId="288B8D05"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но не более </w:t>
            </w:r>
            <w:r w:rsidRPr="002C66D7">
              <w:rPr>
                <w:rFonts w:ascii="Times New Roman" w:hAnsi="Times New Roman" w:cs="Times New Roman"/>
                <w:i/>
                <w:lang w:val="en-US"/>
              </w:rPr>
              <w:t>C</w:t>
            </w:r>
            <w:r w:rsidRPr="002C66D7">
              <w:rPr>
                <w:rFonts w:ascii="Times New Roman" w:hAnsi="Times New Roman" w:cs="Times New Roman"/>
                <w:i/>
              </w:rPr>
              <w:t xml:space="preserve"> </w:t>
            </w:r>
            <w:r w:rsidRPr="002C66D7">
              <w:rPr>
                <w:rFonts w:ascii="Times New Roman" w:hAnsi="Times New Roman" w:cs="Times New Roman"/>
              </w:rPr>
              <w:t xml:space="preserve"> и не менее </w:t>
            </w:r>
            <w:r w:rsidRPr="002C66D7">
              <w:rPr>
                <w:rFonts w:ascii="Times New Roman" w:hAnsi="Times New Roman" w:cs="Times New Roman"/>
                <w:i/>
                <w:lang w:val="en-US"/>
              </w:rPr>
              <w:t>l</w:t>
            </w:r>
            <w:r w:rsidRPr="002C66D7">
              <w:rPr>
                <w:rFonts w:ascii="Times New Roman" w:hAnsi="Times New Roman" w:cs="Times New Roman"/>
                <w:i/>
              </w:rPr>
              <w:t xml:space="preserve"> /</w:t>
            </w:r>
            <w:r w:rsidRPr="002C66D7">
              <w:rPr>
                <w:rFonts w:ascii="Times New Roman" w:hAnsi="Times New Roman" w:cs="Times New Roman"/>
              </w:rPr>
              <w:t>12</w:t>
            </w:r>
          </w:p>
        </w:tc>
      </w:tr>
      <w:tr w:rsidR="006B5C14" w:rsidRPr="002C66D7" w14:paraId="30050C3C" w14:textId="77777777" w:rsidTr="00B85EE9">
        <w:tblPrEx>
          <w:jc w:val="center"/>
        </w:tblPrEx>
        <w:trPr>
          <w:jc w:val="center"/>
        </w:trPr>
        <w:tc>
          <w:tcPr>
            <w:tcW w:w="9072" w:type="dxa"/>
            <w:gridSpan w:val="3"/>
            <w:tcBorders>
              <w:top w:val="single" w:sz="4" w:space="0" w:color="auto"/>
            </w:tcBorders>
          </w:tcPr>
          <w:p w14:paraId="02607540" w14:textId="77777777" w:rsidR="006B5C14" w:rsidRPr="002C66D7" w:rsidRDefault="00A92A2C" w:rsidP="000E5789">
            <w:pPr>
              <w:pStyle w:val="ConsPlusNonformat"/>
              <w:widowControl/>
              <w:suppressAutoHyphens/>
              <w:spacing w:before="60"/>
              <w:ind w:firstLine="567"/>
              <w:jc w:val="both"/>
              <w:rPr>
                <w:rFonts w:ascii="Times New Roman" w:hAnsi="Times New Roman" w:cs="Times New Roman"/>
                <w:i/>
                <w:sz w:val="18"/>
                <w:szCs w:val="18"/>
              </w:rPr>
            </w:pPr>
            <w:r w:rsidRPr="002C66D7">
              <w:rPr>
                <w:rFonts w:ascii="Times New Roman" w:hAnsi="Times New Roman" w:cs="Times New Roman"/>
                <w:i/>
                <w:sz w:val="18"/>
                <w:szCs w:val="18"/>
              </w:rPr>
              <w:t>Обозначения, принятые в таблице 9.3:</w:t>
            </w:r>
          </w:p>
          <w:p w14:paraId="497EDB63" w14:textId="77777777" w:rsidR="00535F49" w:rsidRPr="002C66D7" w:rsidRDefault="00535F49"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а</w:t>
            </w:r>
            <w:r w:rsidR="006B5C14" w:rsidRPr="002C66D7">
              <w:rPr>
                <w:rFonts w:ascii="Times New Roman" w:hAnsi="Times New Roman" w:cs="Times New Roman"/>
                <w:sz w:val="18"/>
                <w:szCs w:val="18"/>
              </w:rPr>
              <w:t xml:space="preserve"> </w:t>
            </w:r>
            <w:r w:rsidR="00A92A2C"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половина ширины железобетонного ребра или </w:t>
            </w:r>
            <w:proofErr w:type="spellStart"/>
            <w:r w:rsidR="006B5C14" w:rsidRPr="002C66D7">
              <w:rPr>
                <w:rFonts w:ascii="Times New Roman" w:hAnsi="Times New Roman" w:cs="Times New Roman"/>
                <w:sz w:val="18"/>
                <w:szCs w:val="18"/>
              </w:rPr>
              <w:t>вута</w:t>
            </w:r>
            <w:proofErr w:type="spellEnd"/>
            <w:r w:rsidR="006B5C14" w:rsidRPr="002C66D7">
              <w:rPr>
                <w:rFonts w:ascii="Times New Roman" w:hAnsi="Times New Roman" w:cs="Times New Roman"/>
                <w:sz w:val="18"/>
                <w:szCs w:val="18"/>
              </w:rPr>
              <w:t xml:space="preserve">, а при  их отсутствии </w:t>
            </w:r>
            <w:r w:rsidR="00A92A2C"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половина  ширины  </w:t>
            </w:r>
          </w:p>
          <w:p w14:paraId="22B33538" w14:textId="77777777" w:rsidR="006B5C14" w:rsidRPr="002C66D7" w:rsidRDefault="00535F49"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контакта  железобетонной  плиты  и стального пояса;</w:t>
            </w:r>
          </w:p>
          <w:p w14:paraId="500D5E10" w14:textId="77777777" w:rsidR="00535F49" w:rsidRPr="002C66D7" w:rsidRDefault="00535F49"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w:t>
            </w:r>
            <w:proofErr w:type="spellStart"/>
            <w:r w:rsidR="006B5C14" w:rsidRPr="002C66D7">
              <w:rPr>
                <w:rFonts w:ascii="Times New Roman" w:hAnsi="Times New Roman" w:cs="Times New Roman"/>
                <w:i/>
                <w:sz w:val="18"/>
                <w:szCs w:val="18"/>
                <w:lang w:val="en-US"/>
              </w:rPr>
              <w:t>t</w:t>
            </w:r>
            <w:r w:rsidR="006B5C14" w:rsidRPr="002C66D7">
              <w:rPr>
                <w:rFonts w:ascii="Times New Roman" w:hAnsi="Times New Roman" w:cs="Times New Roman"/>
                <w:i/>
                <w:sz w:val="18"/>
                <w:szCs w:val="18"/>
                <w:vertAlign w:val="subscript"/>
                <w:lang w:val="en-US"/>
              </w:rPr>
              <w:t>sl</w:t>
            </w:r>
            <w:proofErr w:type="spellEnd"/>
            <w:r w:rsidR="006B5C14" w:rsidRPr="002C66D7">
              <w:rPr>
                <w:rFonts w:ascii="Times New Roman" w:hAnsi="Times New Roman" w:cs="Times New Roman"/>
                <w:sz w:val="18"/>
                <w:szCs w:val="18"/>
              </w:rPr>
              <w:t xml:space="preserve">, </w:t>
            </w:r>
            <w:proofErr w:type="spellStart"/>
            <w:r w:rsidR="006B5C14" w:rsidRPr="002C66D7">
              <w:rPr>
                <w:rFonts w:ascii="Times New Roman" w:hAnsi="Times New Roman" w:cs="Times New Roman"/>
                <w:i/>
                <w:sz w:val="18"/>
                <w:szCs w:val="18"/>
                <w:lang w:val="en-US"/>
              </w:rPr>
              <w:t>t</w:t>
            </w:r>
            <w:r w:rsidR="006B5C14" w:rsidRPr="002C66D7">
              <w:rPr>
                <w:rFonts w:ascii="Times New Roman" w:hAnsi="Times New Roman" w:cs="Times New Roman"/>
                <w:i/>
                <w:sz w:val="18"/>
                <w:szCs w:val="18"/>
                <w:vertAlign w:val="subscript"/>
                <w:lang w:val="en-US"/>
              </w:rPr>
              <w:t>sl</w:t>
            </w:r>
            <w:proofErr w:type="spellEnd"/>
            <w:r w:rsidR="006B5C14" w:rsidRPr="002C66D7">
              <w:rPr>
                <w:rFonts w:ascii="Times New Roman" w:hAnsi="Times New Roman" w:cs="Times New Roman"/>
                <w:i/>
                <w:sz w:val="18"/>
                <w:szCs w:val="18"/>
                <w:vertAlign w:val="subscript"/>
              </w:rPr>
              <w:t>,</w:t>
            </w:r>
            <w:r w:rsidR="006B5C14" w:rsidRPr="002C66D7">
              <w:rPr>
                <w:rFonts w:ascii="Times New Roman" w:hAnsi="Times New Roman" w:cs="Times New Roman"/>
                <w:i/>
                <w:sz w:val="18"/>
                <w:szCs w:val="18"/>
                <w:vertAlign w:val="subscript"/>
                <w:lang w:val="en-US"/>
              </w:rPr>
              <w:t>c</w:t>
            </w:r>
            <w:r w:rsidR="006B5C14" w:rsidRPr="002C66D7">
              <w:rPr>
                <w:rFonts w:ascii="Times New Roman" w:hAnsi="Times New Roman" w:cs="Times New Roman"/>
                <w:sz w:val="18"/>
                <w:szCs w:val="18"/>
              </w:rPr>
              <w:t xml:space="preserve"> </w:t>
            </w:r>
            <w:r w:rsidR="00A92A2C"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средняя толщина железобетонной плиты соответственно в пролете и на консоли (за вычетом ребра или </w:t>
            </w:r>
          </w:p>
          <w:p w14:paraId="2BDE78E9" w14:textId="77777777" w:rsidR="006B5C14" w:rsidRPr="002C66D7" w:rsidRDefault="00535F49"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w:t>
            </w:r>
            <w:proofErr w:type="spellStart"/>
            <w:r w:rsidR="006B5C14" w:rsidRPr="002C66D7">
              <w:rPr>
                <w:rFonts w:ascii="Times New Roman" w:hAnsi="Times New Roman" w:cs="Times New Roman"/>
                <w:sz w:val="18"/>
                <w:szCs w:val="18"/>
              </w:rPr>
              <w:t>вута</w:t>
            </w:r>
            <w:proofErr w:type="spellEnd"/>
            <w:r w:rsidR="006B5C14" w:rsidRPr="002C66D7">
              <w:rPr>
                <w:rFonts w:ascii="Times New Roman" w:hAnsi="Times New Roman" w:cs="Times New Roman"/>
                <w:sz w:val="18"/>
                <w:szCs w:val="18"/>
              </w:rPr>
              <w:t>);</w:t>
            </w:r>
          </w:p>
          <w:p w14:paraId="10D1481B" w14:textId="77777777" w:rsidR="006B5C14" w:rsidRPr="002C66D7" w:rsidRDefault="00535F49"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 xml:space="preserve">l  </w:t>
            </w:r>
            <w:r w:rsidR="00A92A2C" w:rsidRPr="002C66D7">
              <w:rPr>
                <w:rFonts w:ascii="Times New Roman" w:hAnsi="Times New Roman" w:cs="Times New Roman"/>
                <w:i/>
                <w:sz w:val="18"/>
                <w:szCs w:val="18"/>
              </w:rPr>
              <w:t>—</w:t>
            </w:r>
            <w:r w:rsidR="006B5C14" w:rsidRPr="002C66D7">
              <w:rPr>
                <w:rFonts w:ascii="Times New Roman" w:hAnsi="Times New Roman" w:cs="Times New Roman"/>
                <w:i/>
                <w:sz w:val="18"/>
                <w:szCs w:val="18"/>
              </w:rPr>
              <w:t xml:space="preserve"> </w:t>
            </w:r>
            <w:r w:rsidR="006B5C14" w:rsidRPr="002C66D7">
              <w:rPr>
                <w:rFonts w:ascii="Times New Roman" w:hAnsi="Times New Roman" w:cs="Times New Roman"/>
                <w:sz w:val="18"/>
                <w:szCs w:val="18"/>
              </w:rPr>
              <w:t xml:space="preserve"> параметр плиты, равный:</w:t>
            </w:r>
          </w:p>
          <w:p w14:paraId="47C7F5E5" w14:textId="77777777" w:rsidR="006B5C14" w:rsidRPr="002C66D7" w:rsidRDefault="00034C99"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 xml:space="preserve">длине пролета </w:t>
            </w:r>
            <w:r w:rsidR="00A92A2C"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для главных балок или ферм;</w:t>
            </w:r>
          </w:p>
          <w:p w14:paraId="5D3133F9" w14:textId="77777777" w:rsidR="006B5C14" w:rsidRPr="002C66D7" w:rsidRDefault="00034C99"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 xml:space="preserve">длине панели </w:t>
            </w:r>
            <w:r w:rsidR="00A92A2C"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для продольных балок проезжей части;</w:t>
            </w:r>
          </w:p>
          <w:p w14:paraId="43A3B2DF" w14:textId="77777777" w:rsidR="00E44531" w:rsidRPr="002C66D7" w:rsidRDefault="00034C99"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 xml:space="preserve">расстоянию </w:t>
            </w:r>
            <w:r w:rsidR="006B5C14" w:rsidRPr="002C66D7">
              <w:rPr>
                <w:rFonts w:ascii="Times New Roman" w:hAnsi="Times New Roman" w:cs="Times New Roman"/>
                <w:spacing w:val="4"/>
                <w:sz w:val="18"/>
                <w:szCs w:val="18"/>
              </w:rPr>
              <w:t>между главными фермами или ширине железобетонной плиты поперек моста, если она</w:t>
            </w:r>
            <w:r w:rsidR="006B5C14" w:rsidRPr="002C66D7">
              <w:rPr>
                <w:rFonts w:ascii="Times New Roman" w:hAnsi="Times New Roman" w:cs="Times New Roman"/>
                <w:sz w:val="18"/>
                <w:szCs w:val="18"/>
              </w:rPr>
              <w:t xml:space="preserve"> </w:t>
            </w:r>
          </w:p>
          <w:p w14:paraId="7A11DF90" w14:textId="77777777" w:rsidR="006B5C14" w:rsidRPr="002C66D7" w:rsidRDefault="00E44531"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 xml:space="preserve">меньше этого расстояния, </w:t>
            </w:r>
            <w:r w:rsidR="00A92A2C"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для поперечных балок проезжей части;</w:t>
            </w:r>
          </w:p>
          <w:p w14:paraId="1ABA8D41" w14:textId="77777777" w:rsidR="006B5C14" w:rsidRPr="002C66D7" w:rsidRDefault="00535F49"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В</w:t>
            </w:r>
            <w:r w:rsidR="006B5C14" w:rsidRPr="002C66D7">
              <w:rPr>
                <w:rFonts w:ascii="Times New Roman" w:hAnsi="Times New Roman" w:cs="Times New Roman"/>
                <w:sz w:val="18"/>
                <w:szCs w:val="18"/>
              </w:rPr>
              <w:t xml:space="preserve"> </w:t>
            </w:r>
            <w:r w:rsidR="00A92A2C"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расстояние между осями стальных конструкций,  равноценных по жесткости (см. рисунок 9.2);</w:t>
            </w:r>
          </w:p>
          <w:p w14:paraId="01C9A67F" w14:textId="77777777" w:rsidR="006B5C14" w:rsidRPr="002C66D7" w:rsidRDefault="00535F49" w:rsidP="000E5789">
            <w:pPr>
              <w:pStyle w:val="ConsPlusNormal"/>
              <w:widowControl/>
              <w:suppressAutoHyphens/>
              <w:spacing w:after="60"/>
              <w:ind w:firstLine="0"/>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С</w:t>
            </w:r>
            <w:r w:rsidR="006B5C14" w:rsidRPr="002C66D7">
              <w:rPr>
                <w:rFonts w:ascii="Times New Roman" w:hAnsi="Times New Roman" w:cs="Times New Roman"/>
                <w:sz w:val="18"/>
                <w:szCs w:val="18"/>
              </w:rPr>
              <w:t xml:space="preserve"> </w:t>
            </w:r>
            <w:r w:rsidR="00A92A2C"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конструктивный консольный  свес  плиты  от  оси  стальной конструкции (см. рисунок 9.2). </w:t>
            </w:r>
          </w:p>
        </w:tc>
      </w:tr>
    </w:tbl>
    <w:p w14:paraId="4CB3392F" w14:textId="77777777" w:rsidR="006B5C14" w:rsidRPr="002C66D7" w:rsidRDefault="006B5C14" w:rsidP="000E5789">
      <w:pPr>
        <w:pStyle w:val="ConsPlusNormal"/>
        <w:widowControl/>
        <w:suppressAutoHyphens/>
        <w:spacing w:before="24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9.16 Площадь железобетонной плиты </w:t>
      </w:r>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а в расчетах на кручение </w:t>
      </w:r>
      <w:r w:rsidR="0099602F" w:rsidRPr="002C66D7">
        <w:rPr>
          <w:rFonts w:ascii="Times New Roman" w:hAnsi="Times New Roman" w:cs="Times New Roman"/>
          <w:sz w:val="24"/>
          <w:szCs w:val="24"/>
        </w:rPr>
        <w:t>—</w:t>
      </w:r>
      <w:r w:rsidRPr="002C66D7">
        <w:rPr>
          <w:rFonts w:ascii="Times New Roman" w:hAnsi="Times New Roman" w:cs="Times New Roman"/>
          <w:sz w:val="24"/>
          <w:szCs w:val="24"/>
        </w:rPr>
        <w:t xml:space="preserve"> также ее толщину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и ширину ребра или </w:t>
      </w:r>
      <w:proofErr w:type="spellStart"/>
      <w:r w:rsidRPr="002C66D7">
        <w:rPr>
          <w:rFonts w:ascii="Times New Roman" w:hAnsi="Times New Roman" w:cs="Times New Roman"/>
          <w:sz w:val="24"/>
          <w:szCs w:val="24"/>
        </w:rPr>
        <w:t>вута</w:t>
      </w:r>
      <w:proofErr w:type="spellEnd"/>
      <w:r w:rsidRPr="002C66D7">
        <w:rPr>
          <w:rFonts w:ascii="Times New Roman" w:hAnsi="Times New Roman" w:cs="Times New Roman"/>
          <w:sz w:val="24"/>
          <w:szCs w:val="24"/>
        </w:rPr>
        <w:t xml:space="preserve"> следует принимать поделенными на коэффициент приведения  </w:t>
      </w:r>
      <w:r w:rsidRPr="002C66D7">
        <w:rPr>
          <w:rFonts w:ascii="Times New Roman" w:hAnsi="Times New Roman" w:cs="Times New Roman"/>
          <w:i/>
          <w:sz w:val="24"/>
          <w:szCs w:val="24"/>
        </w:rPr>
        <w:t>n</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согласно 9.5. При учете неупругих деформаций допускается использовать коэффициенты приведения, найденные по условным модулям упругости бетона, определяемым по приложениям Щ и Э.</w:t>
      </w:r>
    </w:p>
    <w:p w14:paraId="12A5935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Площадь продольной арматуры, имеющей сцепление с бетоном, следует принимать поделенной на коэффициент приведения </w:t>
      </w:r>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r</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st</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w:t>
      </w:r>
      <w:proofErr w:type="spellEnd"/>
      <w:r w:rsidRPr="002C66D7">
        <w:rPr>
          <w:rFonts w:ascii="Times New Roman" w:hAnsi="Times New Roman" w:cs="Times New Roman"/>
          <w:sz w:val="24"/>
          <w:szCs w:val="24"/>
        </w:rPr>
        <w:t xml:space="preserve">, где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w:t>
      </w:r>
      <w:proofErr w:type="spellEnd"/>
      <w:r w:rsidRPr="002C66D7">
        <w:rPr>
          <w:rFonts w:ascii="Times New Roman" w:hAnsi="Times New Roman" w:cs="Times New Roman"/>
          <w:sz w:val="24"/>
          <w:szCs w:val="24"/>
        </w:rPr>
        <w:t xml:space="preserve">  </w:t>
      </w:r>
      <w:r w:rsidR="0099602F" w:rsidRPr="002C66D7">
        <w:rPr>
          <w:rFonts w:ascii="Times New Roman" w:hAnsi="Times New Roman" w:cs="Times New Roman"/>
          <w:sz w:val="24"/>
          <w:szCs w:val="24"/>
        </w:rPr>
        <w:t>—</w:t>
      </w:r>
      <w:r w:rsidRPr="002C66D7">
        <w:rPr>
          <w:rFonts w:ascii="Times New Roman" w:hAnsi="Times New Roman" w:cs="Times New Roman"/>
          <w:sz w:val="24"/>
          <w:szCs w:val="24"/>
        </w:rPr>
        <w:t xml:space="preserve"> модуль упругости ненапрягаемой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rs</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или напрягаемой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rp</w:t>
      </w:r>
      <w:proofErr w:type="spellEnd"/>
      <w:r w:rsidRPr="002C66D7">
        <w:rPr>
          <w:rFonts w:ascii="Times New Roman" w:hAnsi="Times New Roman" w:cs="Times New Roman"/>
          <w:sz w:val="24"/>
          <w:szCs w:val="24"/>
        </w:rPr>
        <w:t xml:space="preserve">  арматуры, принимаемый по таблице 7.19.</w:t>
      </w:r>
    </w:p>
    <w:p w14:paraId="7511830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Подливку, одежду ездового полотна и верхнее строение железнодорожного пути в составе расчетного поперечного сечения учитывать не следует.</w:t>
      </w:r>
    </w:p>
    <w:p w14:paraId="3BDDC13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9.17 Центры тяжести стального и приведенного сечений следует определять по сечению брутто.</w:t>
      </w:r>
    </w:p>
    <w:p w14:paraId="454A7B6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Ослабление сечений болтовыми отверстиями учитывается согласно 8.24.</w:t>
      </w:r>
    </w:p>
    <w:p w14:paraId="556CF42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9.18 Прочность и устойчивость стальных балок при монтаже проверяют согласно 8.41, 8.42 и 8.51.</w:t>
      </w:r>
    </w:p>
    <w:p w14:paraId="4FDEB4C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Прочность и </w:t>
      </w:r>
      <w:proofErr w:type="spellStart"/>
      <w:r w:rsidRPr="002C66D7">
        <w:rPr>
          <w:rFonts w:ascii="Times New Roman" w:hAnsi="Times New Roman" w:cs="Times New Roman"/>
          <w:sz w:val="24"/>
          <w:szCs w:val="24"/>
        </w:rPr>
        <w:t>трещиностойкость</w:t>
      </w:r>
      <w:proofErr w:type="spellEnd"/>
      <w:r w:rsidRPr="002C66D7">
        <w:rPr>
          <w:rFonts w:ascii="Times New Roman" w:hAnsi="Times New Roman" w:cs="Times New Roman"/>
          <w:sz w:val="24"/>
          <w:szCs w:val="24"/>
        </w:rPr>
        <w:t xml:space="preserve"> конструкций и их элементов при предварительном напряжении, транспортировании и монтаже следует проверять в предположении упругой работы стали и бетона. Проверку следует осуществлять без учета ползучести, усадки бетона и обжатия поперечных швов, но с учетом влияния потерь предварительного напряжения согласно разделу 7.</w:t>
      </w:r>
    </w:p>
    <w:p w14:paraId="2DC972B6" w14:textId="77777777" w:rsidR="006B5C14" w:rsidRPr="002C66D7" w:rsidRDefault="0099602F" w:rsidP="000E5789">
      <w:pPr>
        <w:pStyle w:val="ConsPlusNormal"/>
        <w:widowControl/>
        <w:suppressAutoHyphens/>
        <w:spacing w:before="24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Расчет конструкций</w:t>
      </w:r>
    </w:p>
    <w:p w14:paraId="244269BD" w14:textId="77777777" w:rsidR="006B5C14" w:rsidRPr="002C66D7" w:rsidRDefault="006B5C14" w:rsidP="000E5789">
      <w:pPr>
        <w:pStyle w:val="ConsPlusNormal"/>
        <w:widowControl/>
        <w:suppressAutoHyphens/>
        <w:spacing w:before="12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 по прочности</w:t>
      </w:r>
    </w:p>
    <w:p w14:paraId="22DF454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9.19 Расчет сталежелезобетонной балки на воздействие положительного изгибающего момента (вызывающего в верхнем поясе сжатие) следует выполнять по формулам таблицы 9.4 по одному из расчетных случаев А, Б или В (рисунок 9.3) в зависимости от величины напряжения в бетоне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на уровне центра тяжести железобетонной плиты и напряжения в продольной арматуре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r</w:t>
      </w:r>
      <w:r w:rsidRPr="002C66D7">
        <w:rPr>
          <w:rFonts w:ascii="Times New Roman" w:hAnsi="Times New Roman" w:cs="Times New Roman"/>
          <w:sz w:val="24"/>
          <w:szCs w:val="24"/>
        </w:rPr>
        <w:t xml:space="preserve">, отвечающего деформации бетона при напряжении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w:t>
      </w:r>
    </w:p>
    <w:p w14:paraId="6A71E240" w14:textId="77777777" w:rsidR="0099602F" w:rsidRPr="002C66D7" w:rsidRDefault="0099602F" w:rsidP="000E5789">
      <w:pPr>
        <w:pStyle w:val="ConsPlusNormal"/>
        <w:widowControl/>
        <w:suppressAutoHyphens/>
        <w:ind w:firstLine="0"/>
        <w:rPr>
          <w:rFonts w:ascii="Times New Roman" w:hAnsi="Times New Roman" w:cs="Times New Roman"/>
          <w:sz w:val="24"/>
          <w:szCs w:val="24"/>
        </w:rPr>
      </w:pPr>
    </w:p>
    <w:p w14:paraId="2E019E32" w14:textId="77777777" w:rsidR="006B5C14" w:rsidRPr="002C66D7" w:rsidRDefault="006B5C14" w:rsidP="000E5789">
      <w:pPr>
        <w:pStyle w:val="ConsPlusNormal"/>
        <w:widowControl/>
        <w:suppressAutoHyphens/>
        <w:spacing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9.4</w:t>
      </w:r>
    </w:p>
    <w:tbl>
      <w:tblPr>
        <w:tblStyle w:val="ad"/>
        <w:tblW w:w="9180" w:type="dxa"/>
        <w:jc w:val="center"/>
        <w:tblLook w:val="01E0" w:firstRow="1" w:lastRow="1" w:firstColumn="1" w:lastColumn="1" w:noHBand="0" w:noVBand="0"/>
      </w:tblPr>
      <w:tblGrid>
        <w:gridCol w:w="1519"/>
        <w:gridCol w:w="2660"/>
        <w:gridCol w:w="13"/>
        <w:gridCol w:w="1600"/>
        <w:gridCol w:w="3388"/>
      </w:tblGrid>
      <w:tr w:rsidR="00A02E4C" w:rsidRPr="002C66D7" w14:paraId="71D7CEC1" w14:textId="77777777" w:rsidTr="004D64DC">
        <w:trPr>
          <w:jc w:val="center"/>
        </w:trPr>
        <w:tc>
          <w:tcPr>
            <w:tcW w:w="1519" w:type="dxa"/>
            <w:vMerge w:val="restart"/>
            <w:vAlign w:val="center"/>
          </w:tcPr>
          <w:p w14:paraId="0F1EC20D" w14:textId="77777777" w:rsidR="00A02E4C" w:rsidRPr="002C66D7" w:rsidRDefault="00A02E4C"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Критерии и проверки</w:t>
            </w:r>
          </w:p>
        </w:tc>
        <w:tc>
          <w:tcPr>
            <w:tcW w:w="7661" w:type="dxa"/>
            <w:gridSpan w:val="4"/>
            <w:vAlign w:val="center"/>
          </w:tcPr>
          <w:p w14:paraId="2A07370E" w14:textId="77777777" w:rsidR="00A02E4C" w:rsidRPr="002C66D7" w:rsidRDefault="00A02E4C"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Формулы для критериев и проверок прочности в расчетных случаях</w:t>
            </w:r>
          </w:p>
        </w:tc>
      </w:tr>
      <w:tr w:rsidR="00A02E4C" w:rsidRPr="002C66D7" w14:paraId="07C596A3" w14:textId="77777777" w:rsidTr="004D64DC">
        <w:trPr>
          <w:jc w:val="center"/>
        </w:trPr>
        <w:tc>
          <w:tcPr>
            <w:tcW w:w="1519" w:type="dxa"/>
            <w:vMerge/>
            <w:vAlign w:val="center"/>
          </w:tcPr>
          <w:p w14:paraId="7F23A491" w14:textId="77777777" w:rsidR="00A02E4C" w:rsidRPr="002C66D7" w:rsidRDefault="00A02E4C" w:rsidP="000E5789">
            <w:pPr>
              <w:pStyle w:val="ConsPlusNormal"/>
              <w:widowControl/>
              <w:suppressAutoHyphens/>
              <w:spacing w:after="40"/>
              <w:ind w:firstLine="0"/>
              <w:jc w:val="center"/>
              <w:rPr>
                <w:rFonts w:ascii="Times New Roman" w:hAnsi="Times New Roman" w:cs="Times New Roman"/>
                <w:sz w:val="22"/>
                <w:szCs w:val="22"/>
              </w:rPr>
            </w:pPr>
          </w:p>
        </w:tc>
        <w:tc>
          <w:tcPr>
            <w:tcW w:w="2668" w:type="dxa"/>
            <w:gridSpan w:val="2"/>
            <w:vAlign w:val="center"/>
          </w:tcPr>
          <w:p w14:paraId="156D4298" w14:textId="77777777" w:rsidR="00A02E4C" w:rsidRPr="002C66D7" w:rsidRDefault="00A02E4C"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sz w:val="18"/>
                <w:szCs w:val="18"/>
              </w:rPr>
              <w:t>А</w:t>
            </w:r>
          </w:p>
        </w:tc>
        <w:tc>
          <w:tcPr>
            <w:tcW w:w="1602" w:type="dxa"/>
            <w:vAlign w:val="center"/>
          </w:tcPr>
          <w:p w14:paraId="1BA074B2" w14:textId="77777777" w:rsidR="00A02E4C" w:rsidRPr="002C66D7" w:rsidRDefault="00A02E4C"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sz w:val="18"/>
                <w:szCs w:val="18"/>
              </w:rPr>
              <w:t>Б</w:t>
            </w:r>
          </w:p>
        </w:tc>
        <w:tc>
          <w:tcPr>
            <w:tcW w:w="3391" w:type="dxa"/>
            <w:vAlign w:val="center"/>
          </w:tcPr>
          <w:p w14:paraId="75A9A255" w14:textId="77777777" w:rsidR="00A02E4C" w:rsidRPr="002C66D7" w:rsidRDefault="00A02E4C"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sz w:val="18"/>
                <w:szCs w:val="18"/>
              </w:rPr>
              <w:t>В</w:t>
            </w:r>
          </w:p>
        </w:tc>
      </w:tr>
      <w:tr w:rsidR="00935E99" w:rsidRPr="002C66D7" w14:paraId="16FBBFBF" w14:textId="77777777" w:rsidTr="004D64DC">
        <w:trPr>
          <w:jc w:val="center"/>
        </w:trPr>
        <w:tc>
          <w:tcPr>
            <w:tcW w:w="1519" w:type="dxa"/>
          </w:tcPr>
          <w:p w14:paraId="42309327" w14:textId="77777777" w:rsidR="00935E99" w:rsidRPr="002C66D7" w:rsidRDefault="00935E9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Критерии:</w:t>
            </w:r>
          </w:p>
          <w:p w14:paraId="5C8A11E3" w14:textId="77777777" w:rsidR="00935E99" w:rsidRPr="002C66D7" w:rsidRDefault="00935E99" w:rsidP="000E5789">
            <w:pPr>
              <w:pStyle w:val="ConsPlusNormal"/>
              <w:widowControl/>
              <w:suppressAutoHyphens/>
              <w:ind w:left="284" w:firstLine="0"/>
              <w:rPr>
                <w:rFonts w:ascii="Times New Roman" w:hAnsi="Times New Roman" w:cs="Times New Roman"/>
                <w:sz w:val="18"/>
                <w:szCs w:val="18"/>
              </w:rPr>
            </w:pPr>
            <w:r w:rsidRPr="002C66D7">
              <w:rPr>
                <w:rFonts w:ascii="Times New Roman" w:hAnsi="Times New Roman" w:cs="Times New Roman"/>
                <w:sz w:val="18"/>
                <w:szCs w:val="18"/>
              </w:rPr>
              <w:t xml:space="preserve">соотношения </w:t>
            </w:r>
          </w:p>
          <w:p w14:paraId="37DD1FAF" w14:textId="77777777" w:rsidR="00935E99" w:rsidRPr="002C66D7" w:rsidRDefault="00935E99" w:rsidP="000E5789">
            <w:pPr>
              <w:pStyle w:val="ConsPlusNormal"/>
              <w:widowControl/>
              <w:suppressAutoHyphens/>
              <w:ind w:left="284" w:firstLine="0"/>
              <w:rPr>
                <w:rFonts w:ascii="Times New Roman" w:hAnsi="Times New Roman" w:cs="Times New Roman"/>
                <w:sz w:val="18"/>
                <w:szCs w:val="18"/>
              </w:rPr>
            </w:pPr>
            <w:r w:rsidRPr="002C66D7">
              <w:rPr>
                <w:rFonts w:ascii="Times New Roman" w:hAnsi="Times New Roman" w:cs="Times New Roman"/>
                <w:sz w:val="18"/>
                <w:szCs w:val="18"/>
              </w:rPr>
              <w:t>жесткостей</w:t>
            </w:r>
          </w:p>
        </w:tc>
        <w:tc>
          <w:tcPr>
            <w:tcW w:w="2668" w:type="dxa"/>
            <w:gridSpan w:val="2"/>
            <w:vAlign w:val="center"/>
          </w:tcPr>
          <w:p w14:paraId="39155DD5" w14:textId="77777777" w:rsidR="00935E99" w:rsidRPr="002C66D7" w:rsidRDefault="00935E9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10"/>
                <w:sz w:val="18"/>
                <w:szCs w:val="18"/>
              </w:rPr>
              <w:object w:dxaOrig="1400" w:dyaOrig="300" w14:anchorId="779763D4">
                <v:shape id="_x0000_i1303" type="#_x0000_t75" style="width:69.75pt;height:15.75pt" o:ole="">
                  <v:imagedata r:id="rId644" o:title=""/>
                </v:shape>
                <o:OLEObject Type="Embed" ProgID="Equation.3" ShapeID="_x0000_i1303" DrawAspect="Content" ObjectID="_1681831239" r:id="rId645"/>
              </w:object>
            </w:r>
          </w:p>
        </w:tc>
        <w:tc>
          <w:tcPr>
            <w:tcW w:w="1602" w:type="dxa"/>
            <w:vAlign w:val="center"/>
          </w:tcPr>
          <w:p w14:paraId="03BD8561" w14:textId="77777777" w:rsidR="00935E99" w:rsidRPr="002C66D7" w:rsidRDefault="00935E9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
        </w:tc>
        <w:tc>
          <w:tcPr>
            <w:tcW w:w="3391" w:type="dxa"/>
            <w:vAlign w:val="center"/>
          </w:tcPr>
          <w:p w14:paraId="18B29B47" w14:textId="77777777" w:rsidR="00935E99" w:rsidRPr="002C66D7" w:rsidRDefault="00935E9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
        </w:tc>
      </w:tr>
      <w:tr w:rsidR="00F97E9C" w:rsidRPr="002C66D7" w14:paraId="22266B13" w14:textId="77777777" w:rsidTr="004D64DC">
        <w:trPr>
          <w:jc w:val="center"/>
        </w:trPr>
        <w:tc>
          <w:tcPr>
            <w:tcW w:w="1519" w:type="dxa"/>
          </w:tcPr>
          <w:p w14:paraId="52F7CAC4" w14:textId="77777777" w:rsidR="00F97E9C" w:rsidRPr="002C66D7" w:rsidRDefault="00F97E9C"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напряжения </w:t>
            </w:r>
          </w:p>
          <w:p w14:paraId="072AACE1" w14:textId="77777777" w:rsidR="00F97E9C" w:rsidRPr="002C66D7" w:rsidRDefault="00F97E9C" w:rsidP="000E5789">
            <w:pPr>
              <w:pStyle w:val="ConsPlusNormal"/>
              <w:widowControl/>
              <w:suppressAutoHyphens/>
              <w:spacing w:after="40"/>
              <w:ind w:firstLine="0"/>
              <w:rPr>
                <w:rFonts w:ascii="Times New Roman" w:hAnsi="Times New Roman" w:cs="Times New Roman"/>
                <w:sz w:val="22"/>
                <w:szCs w:val="22"/>
              </w:rPr>
            </w:pPr>
            <w:r w:rsidRPr="002C66D7">
              <w:rPr>
                <w:rFonts w:ascii="Times New Roman" w:hAnsi="Times New Roman" w:cs="Times New Roman"/>
                <w:sz w:val="18"/>
                <w:szCs w:val="18"/>
              </w:rPr>
              <w:t xml:space="preserve">      в бетоне </w:t>
            </w:r>
            <w:r w:rsidRPr="002C66D7">
              <w:rPr>
                <w:rFonts w:ascii="Times New Roman" w:hAnsi="Times New Roman" w:cs="Times New Roman"/>
                <w:sz w:val="18"/>
                <w:szCs w:val="18"/>
              </w:rPr>
              <w:br/>
              <w:t xml:space="preserve">      (сжатие +, </w:t>
            </w:r>
            <w:r w:rsidRPr="002C66D7">
              <w:rPr>
                <w:rFonts w:ascii="Times New Roman" w:hAnsi="Times New Roman" w:cs="Times New Roman"/>
                <w:sz w:val="18"/>
                <w:szCs w:val="18"/>
              </w:rPr>
              <w:br/>
            </w:r>
            <w:r w:rsidRPr="002C66D7">
              <w:rPr>
                <w:rFonts w:ascii="Times New Roman" w:hAnsi="Times New Roman" w:cs="Times New Roman"/>
                <w:spacing w:val="-6"/>
                <w:sz w:val="18"/>
                <w:szCs w:val="18"/>
              </w:rPr>
              <w:t xml:space="preserve">      растяжение –)</w:t>
            </w:r>
          </w:p>
        </w:tc>
        <w:tc>
          <w:tcPr>
            <w:tcW w:w="2668" w:type="dxa"/>
            <w:gridSpan w:val="2"/>
          </w:tcPr>
          <w:p w14:paraId="0B36E7E4" w14:textId="77777777" w:rsidR="00F97E9C" w:rsidRPr="002C66D7" w:rsidRDefault="00F97E9C" w:rsidP="000E5789">
            <w:pPr>
              <w:pStyle w:val="ConsPlusNormal"/>
              <w:widowControl/>
              <w:suppressAutoHyphens/>
              <w:spacing w:after="40"/>
              <w:ind w:firstLine="0"/>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340" w:dyaOrig="620" w14:anchorId="05DDA392">
                <v:shape id="_x0000_i1304" type="#_x0000_t75" style="width:117.75pt;height:30.75pt" o:ole="">
                  <v:imagedata r:id="rId646" o:title=""/>
                </v:shape>
                <o:OLEObject Type="Embed" ProgID="Equation.3" ShapeID="_x0000_i1304" DrawAspect="Content" ObjectID="_1681831240" r:id="rId647"/>
              </w:object>
            </w:r>
          </w:p>
        </w:tc>
        <w:tc>
          <w:tcPr>
            <w:tcW w:w="4993" w:type="dxa"/>
            <w:gridSpan w:val="2"/>
          </w:tcPr>
          <w:p w14:paraId="546AD97D" w14:textId="77777777" w:rsidR="00F97E9C" w:rsidRPr="002C66D7" w:rsidRDefault="00F97E9C"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340" w:dyaOrig="620" w14:anchorId="22D8CCB7">
                <v:shape id="_x0000_i1305" type="#_x0000_t75" style="width:117.75pt;height:30.75pt" o:ole="">
                  <v:imagedata r:id="rId648" o:title=""/>
                </v:shape>
                <o:OLEObject Type="Embed" ProgID="Equation.3" ShapeID="_x0000_i1305" DrawAspect="Content" ObjectID="_1681831241" r:id="rId649"/>
              </w:object>
            </w:r>
          </w:p>
        </w:tc>
      </w:tr>
      <w:tr w:rsidR="00F97E9C" w:rsidRPr="002C66D7" w14:paraId="3527FF28" w14:textId="77777777" w:rsidTr="004D64DC">
        <w:trPr>
          <w:jc w:val="center"/>
        </w:trPr>
        <w:tc>
          <w:tcPr>
            <w:tcW w:w="1519" w:type="dxa"/>
          </w:tcPr>
          <w:p w14:paraId="36E68980" w14:textId="77777777" w:rsidR="00F97E9C" w:rsidRPr="002C66D7" w:rsidRDefault="00F97E9C" w:rsidP="000E5789">
            <w:pPr>
              <w:pStyle w:val="ConsPlusNormal"/>
              <w:widowControl/>
              <w:suppressAutoHyphens/>
              <w:ind w:firstLine="0"/>
              <w:rPr>
                <w:rFonts w:ascii="Times New Roman" w:hAnsi="Times New Roman" w:cs="Times New Roman"/>
                <w:spacing w:val="-6"/>
                <w:sz w:val="18"/>
                <w:szCs w:val="18"/>
              </w:rPr>
            </w:pPr>
            <w:r w:rsidRPr="002C66D7">
              <w:rPr>
                <w:rFonts w:ascii="Times New Roman" w:hAnsi="Times New Roman" w:cs="Times New Roman"/>
                <w:spacing w:val="-6"/>
                <w:sz w:val="18"/>
                <w:szCs w:val="18"/>
              </w:rPr>
              <w:t xml:space="preserve">      напряжения в     </w:t>
            </w:r>
          </w:p>
          <w:p w14:paraId="4535C5EC" w14:textId="77777777" w:rsidR="00F97E9C" w:rsidRPr="002C66D7" w:rsidRDefault="00F97E9C"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расчетной </w:t>
            </w:r>
          </w:p>
          <w:p w14:paraId="3AF6C115" w14:textId="77777777" w:rsidR="00F97E9C" w:rsidRPr="002C66D7" w:rsidRDefault="00F97E9C"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продольной </w:t>
            </w:r>
          </w:p>
          <w:p w14:paraId="275A0E02" w14:textId="77777777" w:rsidR="00F97E9C" w:rsidRPr="002C66D7" w:rsidRDefault="00F97E9C"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арматуре </w:t>
            </w:r>
          </w:p>
          <w:p w14:paraId="44D8323A" w14:textId="77777777" w:rsidR="00F97E9C" w:rsidRPr="002C66D7" w:rsidRDefault="00F97E9C"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(сжатие +, </w:t>
            </w:r>
          </w:p>
          <w:p w14:paraId="350BAA32" w14:textId="77777777" w:rsidR="00F97E9C" w:rsidRPr="002C66D7" w:rsidRDefault="00F97E9C" w:rsidP="000E5789">
            <w:pPr>
              <w:pStyle w:val="ConsPlusNormal"/>
              <w:widowControl/>
              <w:suppressAutoHyphens/>
              <w:spacing w:after="40"/>
              <w:ind w:firstLine="0"/>
              <w:rPr>
                <w:rFonts w:ascii="Times New Roman" w:hAnsi="Times New Roman" w:cs="Times New Roman"/>
                <w:spacing w:val="-6"/>
                <w:sz w:val="22"/>
                <w:szCs w:val="22"/>
                <w:lang w:val="en-US"/>
              </w:rPr>
            </w:pPr>
            <w:r w:rsidRPr="002C66D7">
              <w:rPr>
                <w:rFonts w:ascii="Times New Roman" w:hAnsi="Times New Roman" w:cs="Times New Roman"/>
                <w:spacing w:val="-6"/>
                <w:sz w:val="18"/>
                <w:szCs w:val="18"/>
              </w:rPr>
              <w:t xml:space="preserve">      растяжение –)</w:t>
            </w:r>
          </w:p>
        </w:tc>
        <w:tc>
          <w:tcPr>
            <w:tcW w:w="4270" w:type="dxa"/>
            <w:gridSpan w:val="3"/>
          </w:tcPr>
          <w:p w14:paraId="1B8D12D0" w14:textId="77777777" w:rsidR="00F97E9C" w:rsidRPr="002C66D7" w:rsidRDefault="00F97E9C"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320" w:dyaOrig="620" w14:anchorId="7232568E">
                <v:shape id="_x0000_i1306" type="#_x0000_t75" style="width:116.25pt;height:30.75pt" o:ole="">
                  <v:imagedata r:id="rId650" o:title=""/>
                </v:shape>
                <o:OLEObject Type="Embed" ProgID="Equation.3" ShapeID="_x0000_i1306" DrawAspect="Content" ObjectID="_1681831242" r:id="rId651"/>
              </w:object>
            </w:r>
          </w:p>
        </w:tc>
        <w:tc>
          <w:tcPr>
            <w:tcW w:w="3391" w:type="dxa"/>
          </w:tcPr>
          <w:p w14:paraId="0E177674" w14:textId="77777777" w:rsidR="00F97E9C" w:rsidRPr="002C66D7" w:rsidRDefault="00F97E9C"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320" w:dyaOrig="620" w14:anchorId="102F69C5">
                <v:shape id="_x0000_i1307" type="#_x0000_t75" style="width:116.25pt;height:30.75pt" o:ole="">
                  <v:imagedata r:id="rId652" o:title=""/>
                </v:shape>
                <o:OLEObject Type="Embed" ProgID="Equation.3" ShapeID="_x0000_i1307" DrawAspect="Content" ObjectID="_1681831243" r:id="rId653"/>
              </w:object>
            </w:r>
          </w:p>
        </w:tc>
      </w:tr>
      <w:tr w:rsidR="00F97E9C" w:rsidRPr="002C66D7" w14:paraId="4ED2F186" w14:textId="77777777" w:rsidTr="004D64DC">
        <w:trPr>
          <w:jc w:val="center"/>
        </w:trPr>
        <w:tc>
          <w:tcPr>
            <w:tcW w:w="1519" w:type="dxa"/>
          </w:tcPr>
          <w:p w14:paraId="5A747227" w14:textId="77777777" w:rsidR="00F97E9C" w:rsidRPr="002C66D7" w:rsidRDefault="00F97E9C"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Проверки:</w:t>
            </w:r>
          </w:p>
          <w:p w14:paraId="404C2D17" w14:textId="77777777" w:rsidR="00F97E9C" w:rsidRPr="002C66D7" w:rsidRDefault="00F97E9C"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железобетона </w:t>
            </w:r>
          </w:p>
          <w:p w14:paraId="456AACE9" w14:textId="77777777" w:rsidR="00F97E9C" w:rsidRPr="002C66D7" w:rsidRDefault="00F97E9C"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(сжатие +, </w:t>
            </w:r>
            <w:r w:rsidRPr="002C66D7">
              <w:rPr>
                <w:rFonts w:ascii="Times New Roman" w:hAnsi="Times New Roman" w:cs="Times New Roman"/>
                <w:sz w:val="18"/>
                <w:szCs w:val="18"/>
              </w:rPr>
              <w:br/>
            </w:r>
            <w:r w:rsidRPr="002C66D7">
              <w:rPr>
                <w:rFonts w:ascii="Times New Roman" w:hAnsi="Times New Roman" w:cs="Times New Roman"/>
                <w:spacing w:val="-6"/>
                <w:sz w:val="18"/>
                <w:szCs w:val="18"/>
              </w:rPr>
              <w:t xml:space="preserve">      растяжение –)</w:t>
            </w:r>
          </w:p>
        </w:tc>
        <w:tc>
          <w:tcPr>
            <w:tcW w:w="2668" w:type="dxa"/>
            <w:gridSpan w:val="2"/>
          </w:tcPr>
          <w:p w14:paraId="28785384" w14:textId="77777777" w:rsidR="00F97E9C" w:rsidRPr="002C66D7" w:rsidRDefault="00F97E9C"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
        </w:tc>
        <w:tc>
          <w:tcPr>
            <w:tcW w:w="1602" w:type="dxa"/>
          </w:tcPr>
          <w:p w14:paraId="2B28C5DF" w14:textId="77777777" w:rsidR="00F97E9C" w:rsidRPr="002C66D7" w:rsidRDefault="00F97E9C"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
        </w:tc>
        <w:tc>
          <w:tcPr>
            <w:tcW w:w="3391" w:type="dxa"/>
          </w:tcPr>
          <w:p w14:paraId="563BCA76" w14:textId="77777777" w:rsidR="00F97E9C" w:rsidRPr="002C66D7" w:rsidRDefault="00F97E9C"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position w:val="-28"/>
                <w:sz w:val="18"/>
                <w:szCs w:val="18"/>
              </w:rPr>
              <w:object w:dxaOrig="3159" w:dyaOrig="660" w14:anchorId="05F95880">
                <v:shape id="_x0000_i1308" type="#_x0000_t75" style="width:158.25pt;height:33.75pt" o:ole="">
                  <v:imagedata r:id="rId654" o:title=""/>
                </v:shape>
                <o:OLEObject Type="Embed" ProgID="Equation.3" ShapeID="_x0000_i1308" DrawAspect="Content" ObjectID="_1681831244" r:id="rId655"/>
              </w:object>
            </w:r>
          </w:p>
        </w:tc>
      </w:tr>
      <w:tr w:rsidR="00B85EE9" w:rsidRPr="002C66D7" w14:paraId="153F48E1" w14:textId="77777777" w:rsidTr="004D64DC">
        <w:trPr>
          <w:jc w:val="center"/>
        </w:trPr>
        <w:tc>
          <w:tcPr>
            <w:tcW w:w="1519" w:type="dxa"/>
          </w:tcPr>
          <w:p w14:paraId="50B886D0"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Критерии:</w:t>
            </w:r>
          </w:p>
          <w:p w14:paraId="5218C635" w14:textId="77777777" w:rsidR="00B85EE9" w:rsidRPr="002C66D7" w:rsidRDefault="00B85EE9" w:rsidP="000E5789">
            <w:pPr>
              <w:pStyle w:val="ConsPlusNormal"/>
              <w:widowControl/>
              <w:suppressAutoHyphens/>
              <w:ind w:left="284" w:firstLine="0"/>
              <w:rPr>
                <w:rFonts w:ascii="Times New Roman" w:hAnsi="Times New Roman" w:cs="Times New Roman"/>
                <w:sz w:val="18"/>
                <w:szCs w:val="18"/>
              </w:rPr>
            </w:pPr>
            <w:r w:rsidRPr="002C66D7">
              <w:rPr>
                <w:rFonts w:ascii="Times New Roman" w:hAnsi="Times New Roman" w:cs="Times New Roman"/>
                <w:sz w:val="18"/>
                <w:szCs w:val="18"/>
              </w:rPr>
              <w:t xml:space="preserve">соотношения </w:t>
            </w:r>
          </w:p>
          <w:p w14:paraId="1B78C7A2" w14:textId="77777777" w:rsidR="00B85EE9" w:rsidRPr="002C66D7" w:rsidRDefault="00B85EE9" w:rsidP="000E5789">
            <w:pPr>
              <w:pStyle w:val="ConsPlusNormal"/>
              <w:widowControl/>
              <w:suppressAutoHyphens/>
              <w:ind w:left="284" w:firstLine="0"/>
              <w:rPr>
                <w:rFonts w:ascii="Times New Roman" w:hAnsi="Times New Roman" w:cs="Times New Roman"/>
                <w:sz w:val="18"/>
                <w:szCs w:val="18"/>
              </w:rPr>
            </w:pPr>
            <w:r w:rsidRPr="002C66D7">
              <w:rPr>
                <w:rFonts w:ascii="Times New Roman" w:hAnsi="Times New Roman" w:cs="Times New Roman"/>
                <w:sz w:val="18"/>
                <w:szCs w:val="18"/>
              </w:rPr>
              <w:t>жесткостей</w:t>
            </w:r>
          </w:p>
        </w:tc>
        <w:tc>
          <w:tcPr>
            <w:tcW w:w="2655" w:type="dxa"/>
            <w:vAlign w:val="center"/>
          </w:tcPr>
          <w:p w14:paraId="038F464E" w14:textId="77777777" w:rsidR="00B85EE9" w:rsidRPr="002C66D7" w:rsidRDefault="00B85EE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10"/>
                <w:sz w:val="18"/>
                <w:szCs w:val="18"/>
              </w:rPr>
              <w:object w:dxaOrig="1400" w:dyaOrig="300" w14:anchorId="7DC98032">
                <v:shape id="_x0000_i1309" type="#_x0000_t75" style="width:69.75pt;height:15.75pt" o:ole="">
                  <v:imagedata r:id="rId644" o:title=""/>
                </v:shape>
                <o:OLEObject Type="Embed" ProgID="Equation.3" ShapeID="_x0000_i1309" DrawAspect="Content" ObjectID="_1681831245" r:id="rId656"/>
              </w:object>
            </w:r>
          </w:p>
        </w:tc>
        <w:tc>
          <w:tcPr>
            <w:tcW w:w="1615" w:type="dxa"/>
            <w:gridSpan w:val="2"/>
            <w:vAlign w:val="center"/>
          </w:tcPr>
          <w:p w14:paraId="2A88D782" w14:textId="77777777" w:rsidR="00B85EE9" w:rsidRPr="002C66D7" w:rsidRDefault="00B85EE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
        </w:tc>
        <w:tc>
          <w:tcPr>
            <w:tcW w:w="3385" w:type="dxa"/>
            <w:vAlign w:val="center"/>
          </w:tcPr>
          <w:p w14:paraId="5EC06067" w14:textId="77777777" w:rsidR="00B85EE9" w:rsidRPr="002C66D7" w:rsidRDefault="00B85EE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
        </w:tc>
      </w:tr>
      <w:tr w:rsidR="00B85EE9" w:rsidRPr="002C66D7" w14:paraId="108FF803" w14:textId="77777777" w:rsidTr="004D64DC">
        <w:trPr>
          <w:jc w:val="center"/>
        </w:trPr>
        <w:tc>
          <w:tcPr>
            <w:tcW w:w="1519" w:type="dxa"/>
          </w:tcPr>
          <w:p w14:paraId="37DBA413"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напряжения </w:t>
            </w:r>
          </w:p>
          <w:p w14:paraId="0032398F" w14:textId="77777777" w:rsidR="00B85EE9" w:rsidRPr="002C66D7" w:rsidRDefault="00B85EE9" w:rsidP="000E5789">
            <w:pPr>
              <w:pStyle w:val="ConsPlusNormal"/>
              <w:widowControl/>
              <w:suppressAutoHyphens/>
              <w:spacing w:after="40"/>
              <w:ind w:firstLine="0"/>
              <w:rPr>
                <w:rFonts w:ascii="Times New Roman" w:hAnsi="Times New Roman" w:cs="Times New Roman"/>
                <w:sz w:val="22"/>
                <w:szCs w:val="22"/>
              </w:rPr>
            </w:pPr>
            <w:r w:rsidRPr="002C66D7">
              <w:rPr>
                <w:rFonts w:ascii="Times New Roman" w:hAnsi="Times New Roman" w:cs="Times New Roman"/>
                <w:sz w:val="18"/>
                <w:szCs w:val="18"/>
              </w:rPr>
              <w:t xml:space="preserve">      в бетоне </w:t>
            </w:r>
            <w:r w:rsidRPr="002C66D7">
              <w:rPr>
                <w:rFonts w:ascii="Times New Roman" w:hAnsi="Times New Roman" w:cs="Times New Roman"/>
                <w:sz w:val="18"/>
                <w:szCs w:val="18"/>
              </w:rPr>
              <w:br/>
              <w:t xml:space="preserve">      (сжатие +, </w:t>
            </w:r>
            <w:r w:rsidRPr="002C66D7">
              <w:rPr>
                <w:rFonts w:ascii="Times New Roman" w:hAnsi="Times New Roman" w:cs="Times New Roman"/>
                <w:sz w:val="18"/>
                <w:szCs w:val="18"/>
              </w:rPr>
              <w:br/>
            </w:r>
            <w:r w:rsidRPr="002C66D7">
              <w:rPr>
                <w:rFonts w:ascii="Times New Roman" w:hAnsi="Times New Roman" w:cs="Times New Roman"/>
                <w:spacing w:val="-6"/>
                <w:sz w:val="18"/>
                <w:szCs w:val="18"/>
              </w:rPr>
              <w:t xml:space="preserve">      растяжение –)</w:t>
            </w:r>
          </w:p>
        </w:tc>
        <w:tc>
          <w:tcPr>
            <w:tcW w:w="2655" w:type="dxa"/>
          </w:tcPr>
          <w:p w14:paraId="21D6CF75" w14:textId="77777777" w:rsidR="00B85EE9" w:rsidRPr="002C66D7" w:rsidRDefault="00B85EE9" w:rsidP="000E5789">
            <w:pPr>
              <w:pStyle w:val="ConsPlusNormal"/>
              <w:widowControl/>
              <w:suppressAutoHyphens/>
              <w:spacing w:after="40"/>
              <w:ind w:firstLine="0"/>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340" w:dyaOrig="620" w14:anchorId="3647FE72">
                <v:shape id="_x0000_i1310" type="#_x0000_t75" style="width:117.75pt;height:30.75pt" o:ole="">
                  <v:imagedata r:id="rId646" o:title=""/>
                </v:shape>
                <o:OLEObject Type="Embed" ProgID="Equation.3" ShapeID="_x0000_i1310" DrawAspect="Content" ObjectID="_1681831246" r:id="rId657"/>
              </w:object>
            </w:r>
          </w:p>
        </w:tc>
        <w:tc>
          <w:tcPr>
            <w:tcW w:w="5000" w:type="dxa"/>
            <w:gridSpan w:val="3"/>
          </w:tcPr>
          <w:p w14:paraId="48E1914C" w14:textId="77777777" w:rsidR="00B85EE9" w:rsidRPr="002C66D7" w:rsidRDefault="00B85EE9"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340" w:dyaOrig="620" w14:anchorId="02F9193C">
                <v:shape id="_x0000_i1311" type="#_x0000_t75" style="width:117.75pt;height:30.75pt" o:ole="">
                  <v:imagedata r:id="rId648" o:title=""/>
                </v:shape>
                <o:OLEObject Type="Embed" ProgID="Equation.3" ShapeID="_x0000_i1311" DrawAspect="Content" ObjectID="_1681831247" r:id="rId658"/>
              </w:object>
            </w:r>
          </w:p>
        </w:tc>
      </w:tr>
      <w:tr w:rsidR="00B85EE9" w:rsidRPr="002C66D7" w14:paraId="0C5A2931" w14:textId="77777777" w:rsidTr="004D64DC">
        <w:trPr>
          <w:jc w:val="center"/>
        </w:trPr>
        <w:tc>
          <w:tcPr>
            <w:tcW w:w="1519" w:type="dxa"/>
          </w:tcPr>
          <w:p w14:paraId="7E2A580A" w14:textId="77777777" w:rsidR="00B85EE9" w:rsidRPr="002C66D7" w:rsidRDefault="00B85EE9" w:rsidP="000E5789">
            <w:pPr>
              <w:pStyle w:val="ConsPlusNormal"/>
              <w:widowControl/>
              <w:suppressAutoHyphens/>
              <w:ind w:firstLine="0"/>
              <w:rPr>
                <w:rFonts w:ascii="Times New Roman" w:hAnsi="Times New Roman" w:cs="Times New Roman"/>
                <w:spacing w:val="-6"/>
                <w:sz w:val="18"/>
                <w:szCs w:val="18"/>
              </w:rPr>
            </w:pPr>
            <w:r w:rsidRPr="002C66D7">
              <w:rPr>
                <w:rFonts w:ascii="Times New Roman" w:hAnsi="Times New Roman" w:cs="Times New Roman"/>
                <w:spacing w:val="-6"/>
                <w:sz w:val="18"/>
                <w:szCs w:val="18"/>
              </w:rPr>
              <w:t xml:space="preserve">      напряжения в     </w:t>
            </w:r>
          </w:p>
          <w:p w14:paraId="39806661"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расчетной </w:t>
            </w:r>
          </w:p>
          <w:p w14:paraId="0DE45CB3"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продольной </w:t>
            </w:r>
          </w:p>
          <w:p w14:paraId="0CC5011E"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арматуре </w:t>
            </w:r>
          </w:p>
          <w:p w14:paraId="7CC89750"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(сжатие +, </w:t>
            </w:r>
          </w:p>
          <w:p w14:paraId="3661D9D7" w14:textId="77777777" w:rsidR="00B85EE9" w:rsidRPr="002C66D7" w:rsidRDefault="00B85EE9" w:rsidP="000E5789">
            <w:pPr>
              <w:pStyle w:val="ConsPlusNormal"/>
              <w:widowControl/>
              <w:suppressAutoHyphens/>
              <w:spacing w:after="40"/>
              <w:ind w:firstLine="0"/>
              <w:rPr>
                <w:rFonts w:ascii="Times New Roman" w:hAnsi="Times New Roman" w:cs="Times New Roman"/>
                <w:spacing w:val="-6"/>
                <w:sz w:val="22"/>
                <w:szCs w:val="22"/>
                <w:lang w:val="en-US"/>
              </w:rPr>
            </w:pPr>
            <w:r w:rsidRPr="002C66D7">
              <w:rPr>
                <w:rFonts w:ascii="Times New Roman" w:hAnsi="Times New Roman" w:cs="Times New Roman"/>
                <w:spacing w:val="-6"/>
                <w:sz w:val="18"/>
                <w:szCs w:val="18"/>
              </w:rPr>
              <w:t xml:space="preserve">      растяжение –)</w:t>
            </w:r>
          </w:p>
        </w:tc>
        <w:tc>
          <w:tcPr>
            <w:tcW w:w="4270" w:type="dxa"/>
            <w:gridSpan w:val="3"/>
          </w:tcPr>
          <w:p w14:paraId="62EED7A8" w14:textId="77777777" w:rsidR="00B85EE9" w:rsidRPr="002C66D7" w:rsidRDefault="00B85EE9"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320" w:dyaOrig="620" w14:anchorId="2949C0A8">
                <v:shape id="_x0000_i1312" type="#_x0000_t75" style="width:116.25pt;height:30.75pt" o:ole="">
                  <v:imagedata r:id="rId650" o:title=""/>
                </v:shape>
                <o:OLEObject Type="Embed" ProgID="Equation.3" ShapeID="_x0000_i1312" DrawAspect="Content" ObjectID="_1681831248" r:id="rId659"/>
              </w:object>
            </w:r>
          </w:p>
        </w:tc>
        <w:tc>
          <w:tcPr>
            <w:tcW w:w="3385" w:type="dxa"/>
          </w:tcPr>
          <w:p w14:paraId="7FD43DF7" w14:textId="77777777" w:rsidR="00B85EE9" w:rsidRPr="002C66D7" w:rsidRDefault="00B85EE9"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320" w:dyaOrig="620" w14:anchorId="0D70A6CF">
                <v:shape id="_x0000_i1313" type="#_x0000_t75" style="width:116.25pt;height:30.75pt" o:ole="">
                  <v:imagedata r:id="rId652" o:title=""/>
                </v:shape>
                <o:OLEObject Type="Embed" ProgID="Equation.3" ShapeID="_x0000_i1313" DrawAspect="Content" ObjectID="_1681831249" r:id="rId660"/>
              </w:object>
            </w:r>
          </w:p>
        </w:tc>
      </w:tr>
      <w:tr w:rsidR="00B85EE9" w:rsidRPr="002C66D7" w14:paraId="41B89803" w14:textId="77777777" w:rsidTr="004D64DC">
        <w:trPr>
          <w:jc w:val="center"/>
        </w:trPr>
        <w:tc>
          <w:tcPr>
            <w:tcW w:w="1519" w:type="dxa"/>
          </w:tcPr>
          <w:p w14:paraId="79EAE509"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Проверки:</w:t>
            </w:r>
          </w:p>
          <w:p w14:paraId="436178DD"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железобетона </w:t>
            </w:r>
          </w:p>
          <w:p w14:paraId="0D669406"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(сжатие +, </w:t>
            </w:r>
            <w:r w:rsidRPr="002C66D7">
              <w:rPr>
                <w:rFonts w:ascii="Times New Roman" w:hAnsi="Times New Roman" w:cs="Times New Roman"/>
                <w:sz w:val="18"/>
                <w:szCs w:val="18"/>
              </w:rPr>
              <w:br/>
            </w:r>
            <w:r w:rsidRPr="002C66D7">
              <w:rPr>
                <w:rFonts w:ascii="Times New Roman" w:hAnsi="Times New Roman" w:cs="Times New Roman"/>
                <w:spacing w:val="-6"/>
                <w:sz w:val="18"/>
                <w:szCs w:val="18"/>
              </w:rPr>
              <w:t xml:space="preserve">      растяжение –)</w:t>
            </w:r>
          </w:p>
        </w:tc>
        <w:tc>
          <w:tcPr>
            <w:tcW w:w="2655" w:type="dxa"/>
          </w:tcPr>
          <w:p w14:paraId="33496693" w14:textId="77777777" w:rsidR="00B85EE9" w:rsidRPr="002C66D7" w:rsidRDefault="00B85EE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
        </w:tc>
        <w:tc>
          <w:tcPr>
            <w:tcW w:w="1615" w:type="dxa"/>
            <w:gridSpan w:val="2"/>
          </w:tcPr>
          <w:p w14:paraId="21F0D851" w14:textId="77777777" w:rsidR="00B85EE9" w:rsidRPr="002C66D7" w:rsidRDefault="00B85EE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
        </w:tc>
        <w:tc>
          <w:tcPr>
            <w:tcW w:w="3385" w:type="dxa"/>
          </w:tcPr>
          <w:p w14:paraId="2FA756C5"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position w:val="-28"/>
                <w:sz w:val="18"/>
                <w:szCs w:val="18"/>
              </w:rPr>
              <w:object w:dxaOrig="3159" w:dyaOrig="660" w14:anchorId="35BBF90A">
                <v:shape id="_x0000_i1314" type="#_x0000_t75" style="width:158.25pt;height:33.75pt" o:ole="">
                  <v:imagedata r:id="rId654" o:title=""/>
                </v:shape>
                <o:OLEObject Type="Embed" ProgID="Equation.3" ShapeID="_x0000_i1314" DrawAspect="Content" ObjectID="_1681831250" r:id="rId661"/>
              </w:object>
            </w:r>
          </w:p>
        </w:tc>
      </w:tr>
      <w:tr w:rsidR="00B85EE9" w:rsidRPr="002C66D7" w14:paraId="7EFCE162" w14:textId="77777777" w:rsidTr="004D64DC">
        <w:trPr>
          <w:jc w:val="center"/>
        </w:trPr>
        <w:tc>
          <w:tcPr>
            <w:tcW w:w="1519" w:type="dxa"/>
          </w:tcPr>
          <w:p w14:paraId="61AC79C3"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стального </w:t>
            </w:r>
          </w:p>
          <w:p w14:paraId="30C82367"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верхнего </w:t>
            </w:r>
          </w:p>
          <w:p w14:paraId="09030009"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пояса </w:t>
            </w:r>
          </w:p>
          <w:p w14:paraId="53251609"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(сжатие +, </w:t>
            </w:r>
          </w:p>
          <w:p w14:paraId="50CB3D05" w14:textId="77777777" w:rsidR="00B85EE9" w:rsidRPr="002C66D7" w:rsidRDefault="00B85EE9" w:rsidP="000E5789">
            <w:pPr>
              <w:pStyle w:val="ConsPlusNormal"/>
              <w:widowControl/>
              <w:suppressAutoHyphens/>
              <w:ind w:firstLine="0"/>
              <w:rPr>
                <w:rFonts w:ascii="Times New Roman" w:hAnsi="Times New Roman" w:cs="Times New Roman"/>
                <w:spacing w:val="-6"/>
                <w:sz w:val="18"/>
                <w:szCs w:val="18"/>
              </w:rPr>
            </w:pPr>
            <w:r w:rsidRPr="002C66D7">
              <w:rPr>
                <w:rFonts w:ascii="Times New Roman" w:hAnsi="Times New Roman" w:cs="Times New Roman"/>
                <w:spacing w:val="-6"/>
                <w:sz w:val="18"/>
                <w:szCs w:val="18"/>
              </w:rPr>
              <w:t xml:space="preserve">      растяжение –)</w:t>
            </w:r>
          </w:p>
        </w:tc>
        <w:tc>
          <w:tcPr>
            <w:tcW w:w="2655" w:type="dxa"/>
          </w:tcPr>
          <w:p w14:paraId="1FF0DC48" w14:textId="77777777" w:rsidR="00B85EE9" w:rsidRPr="002C66D7" w:rsidRDefault="00B85EE9"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439" w:dyaOrig="620" w14:anchorId="074DC410">
                <v:shape id="_x0000_i1315" type="#_x0000_t75" style="width:122.25pt;height:30.75pt" o:ole="">
                  <v:imagedata r:id="rId662" o:title=""/>
                </v:shape>
                <o:OLEObject Type="Embed" ProgID="Equation.3" ShapeID="_x0000_i1315" DrawAspect="Content" ObjectID="_1681831251" r:id="rId663"/>
              </w:object>
            </w:r>
          </w:p>
        </w:tc>
        <w:tc>
          <w:tcPr>
            <w:tcW w:w="5000" w:type="dxa"/>
            <w:gridSpan w:val="3"/>
          </w:tcPr>
          <w:p w14:paraId="763F8C78" w14:textId="77777777" w:rsidR="00B85EE9" w:rsidRPr="002C66D7" w:rsidRDefault="00B85EE9"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500" w:dyaOrig="639" w14:anchorId="4D673B9B">
                <v:shape id="_x0000_i1316" type="#_x0000_t75" style="width:125.25pt;height:32.25pt" o:ole="">
                  <v:imagedata r:id="rId664" o:title=""/>
                </v:shape>
                <o:OLEObject Type="Embed" ProgID="Equation.3" ShapeID="_x0000_i1316" DrawAspect="Content" ObjectID="_1681831252" r:id="rId665"/>
              </w:object>
            </w:r>
          </w:p>
        </w:tc>
      </w:tr>
      <w:tr w:rsidR="00B85EE9" w:rsidRPr="002C66D7" w14:paraId="2BCBA2DC" w14:textId="77777777" w:rsidTr="004D64DC">
        <w:trPr>
          <w:jc w:val="center"/>
        </w:trPr>
        <w:tc>
          <w:tcPr>
            <w:tcW w:w="1519" w:type="dxa"/>
          </w:tcPr>
          <w:p w14:paraId="465F6E4D"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стального </w:t>
            </w:r>
          </w:p>
          <w:p w14:paraId="561769FF"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нижнего </w:t>
            </w:r>
          </w:p>
          <w:p w14:paraId="5B4A364C"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пояса </w:t>
            </w:r>
          </w:p>
          <w:p w14:paraId="4911F992" w14:textId="77777777" w:rsidR="00B85EE9" w:rsidRPr="002C66D7" w:rsidRDefault="00B85EE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 xml:space="preserve">      (сжатие +, </w:t>
            </w:r>
          </w:p>
          <w:p w14:paraId="51A02876" w14:textId="77777777" w:rsidR="00B85EE9" w:rsidRPr="002C66D7" w:rsidRDefault="00B85EE9" w:rsidP="000E5789">
            <w:pPr>
              <w:pStyle w:val="ConsPlusNormal"/>
              <w:widowControl/>
              <w:suppressAutoHyphens/>
              <w:ind w:firstLine="0"/>
              <w:rPr>
                <w:rFonts w:ascii="Times New Roman" w:hAnsi="Times New Roman" w:cs="Times New Roman"/>
                <w:spacing w:val="-6"/>
                <w:sz w:val="18"/>
                <w:szCs w:val="18"/>
              </w:rPr>
            </w:pPr>
            <w:r w:rsidRPr="002C66D7">
              <w:rPr>
                <w:rFonts w:ascii="Times New Roman" w:hAnsi="Times New Roman" w:cs="Times New Roman"/>
                <w:spacing w:val="-6"/>
                <w:sz w:val="18"/>
                <w:szCs w:val="18"/>
              </w:rPr>
              <w:t xml:space="preserve">     растяжение –)</w:t>
            </w:r>
          </w:p>
        </w:tc>
        <w:tc>
          <w:tcPr>
            <w:tcW w:w="2655" w:type="dxa"/>
          </w:tcPr>
          <w:p w14:paraId="083D0938" w14:textId="77777777" w:rsidR="00B85EE9" w:rsidRPr="002C66D7" w:rsidRDefault="00B85EE9" w:rsidP="000E5789">
            <w:pPr>
              <w:pStyle w:val="ConsPlusNormal"/>
              <w:widowControl/>
              <w:suppressAutoHyphens/>
              <w:spacing w:after="40"/>
              <w:ind w:firstLine="0"/>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220" w:dyaOrig="620" w14:anchorId="0C668014">
                <v:shape id="_x0000_i1317" type="#_x0000_t75" style="width:111.75pt;height:30.75pt" o:ole="">
                  <v:imagedata r:id="rId666" o:title=""/>
                </v:shape>
                <o:OLEObject Type="Embed" ProgID="Equation.3" ShapeID="_x0000_i1317" DrawAspect="Content" ObjectID="_1681831253" r:id="rId667"/>
              </w:object>
            </w:r>
          </w:p>
        </w:tc>
        <w:tc>
          <w:tcPr>
            <w:tcW w:w="1615" w:type="dxa"/>
            <w:gridSpan w:val="2"/>
          </w:tcPr>
          <w:p w14:paraId="28974E5C" w14:textId="77777777" w:rsidR="00B85EE9" w:rsidRPr="002C66D7" w:rsidRDefault="00B85EE9" w:rsidP="000E5789">
            <w:pPr>
              <w:pStyle w:val="ConsPlusNormal"/>
              <w:widowControl/>
              <w:suppressAutoHyphens/>
              <w:spacing w:after="40"/>
              <w:ind w:firstLine="0"/>
              <w:rPr>
                <w:rFonts w:ascii="Times New Roman" w:hAnsi="Times New Roman" w:cs="Times New Roman"/>
                <w:sz w:val="22"/>
                <w:szCs w:val="22"/>
                <w:lang w:val="en-US"/>
              </w:rPr>
            </w:pPr>
            <w:r w:rsidRPr="002C66D7">
              <w:rPr>
                <w:rFonts w:ascii="Times New Roman" w:hAnsi="Times New Roman" w:cs="Times New Roman"/>
                <w:position w:val="-58"/>
                <w:sz w:val="18"/>
                <w:szCs w:val="18"/>
              </w:rPr>
              <w:object w:dxaOrig="1400" w:dyaOrig="1260" w14:anchorId="534C3FC7">
                <v:shape id="_x0000_i1318" type="#_x0000_t75" style="width:69.75pt;height:63.75pt" o:ole="">
                  <v:imagedata r:id="rId668" o:title=""/>
                </v:shape>
                <o:OLEObject Type="Embed" ProgID="Equation.3" ShapeID="_x0000_i1318" DrawAspect="Content" ObjectID="_1681831254" r:id="rId669"/>
              </w:object>
            </w:r>
          </w:p>
        </w:tc>
        <w:tc>
          <w:tcPr>
            <w:tcW w:w="3385" w:type="dxa"/>
          </w:tcPr>
          <w:p w14:paraId="4FA5EEEC" w14:textId="77777777" w:rsidR="00B85EE9" w:rsidRPr="002C66D7" w:rsidRDefault="00B85EE9" w:rsidP="000E5789">
            <w:pPr>
              <w:pStyle w:val="ConsPlusNormal"/>
              <w:widowControl/>
              <w:suppressAutoHyphens/>
              <w:spacing w:after="40"/>
              <w:ind w:firstLine="0"/>
              <w:jc w:val="center"/>
              <w:rPr>
                <w:rFonts w:ascii="Times New Roman" w:hAnsi="Times New Roman" w:cs="Times New Roman"/>
                <w:sz w:val="22"/>
                <w:szCs w:val="22"/>
                <w:lang w:val="en-US"/>
              </w:rPr>
            </w:pPr>
            <w:r w:rsidRPr="002C66D7">
              <w:rPr>
                <w:rFonts w:ascii="Times New Roman" w:hAnsi="Times New Roman" w:cs="Times New Roman"/>
                <w:position w:val="-28"/>
                <w:sz w:val="18"/>
                <w:szCs w:val="18"/>
              </w:rPr>
              <w:object w:dxaOrig="2500" w:dyaOrig="639" w14:anchorId="2F379E32">
                <v:shape id="_x0000_i1319" type="#_x0000_t75" style="width:125.25pt;height:32.25pt" o:ole="">
                  <v:imagedata r:id="rId670" o:title=""/>
                </v:shape>
                <o:OLEObject Type="Embed" ProgID="Equation.3" ShapeID="_x0000_i1319" DrawAspect="Content" ObjectID="_1681831255" r:id="rId671"/>
              </w:object>
            </w:r>
          </w:p>
        </w:tc>
      </w:tr>
      <w:tr w:rsidR="00B85EE9" w:rsidRPr="002C66D7" w14:paraId="0521CCB9" w14:textId="77777777" w:rsidTr="004D64DC">
        <w:trPr>
          <w:jc w:val="center"/>
        </w:trPr>
        <w:tc>
          <w:tcPr>
            <w:tcW w:w="9174" w:type="dxa"/>
            <w:gridSpan w:val="5"/>
          </w:tcPr>
          <w:p w14:paraId="3E33A491" w14:textId="77777777" w:rsidR="00B85EE9" w:rsidRPr="002C66D7" w:rsidRDefault="00B85EE9" w:rsidP="000E5789">
            <w:pPr>
              <w:pStyle w:val="ConsPlusNormal"/>
              <w:widowControl/>
              <w:suppressAutoHyphens/>
              <w:spacing w:before="60"/>
              <w:ind w:firstLine="539"/>
              <w:jc w:val="both"/>
              <w:rPr>
                <w:rFonts w:ascii="Times New Roman" w:hAnsi="Times New Roman" w:cs="Times New Roman"/>
                <w:i/>
                <w:sz w:val="18"/>
                <w:szCs w:val="18"/>
              </w:rPr>
            </w:pPr>
            <w:r w:rsidRPr="002C66D7">
              <w:rPr>
                <w:rFonts w:ascii="Times New Roman" w:hAnsi="Times New Roman" w:cs="Times New Roman"/>
                <w:i/>
                <w:sz w:val="18"/>
                <w:szCs w:val="18"/>
              </w:rPr>
              <w:t>Обозначения, принятые в таблице 9.4:</w:t>
            </w:r>
          </w:p>
          <w:p w14:paraId="5E3D35ED"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i/>
                <w:sz w:val="18"/>
                <w:szCs w:val="18"/>
                <w:lang w:val="en-US"/>
              </w:rPr>
              <w:t>M</w:t>
            </w:r>
            <w:r w:rsidRPr="002C66D7">
              <w:rPr>
                <w:rFonts w:ascii="Times New Roman" w:hAnsi="Times New Roman" w:cs="Times New Roman"/>
                <w:i/>
                <w:sz w:val="18"/>
                <w:szCs w:val="18"/>
              </w:rPr>
              <w:t xml:space="preserve"> = </w:t>
            </w:r>
            <w:r w:rsidRPr="002C66D7">
              <w:rPr>
                <w:rFonts w:ascii="Times New Roman" w:hAnsi="Times New Roman" w:cs="Times New Roman"/>
                <w:i/>
                <w:sz w:val="18"/>
                <w:szCs w:val="18"/>
                <w:lang w:val="en-US"/>
              </w:rPr>
              <w:t>M</w:t>
            </w:r>
            <w:r w:rsidRPr="002C66D7">
              <w:rPr>
                <w:rFonts w:ascii="Times New Roman" w:hAnsi="Times New Roman" w:cs="Times New Roman"/>
                <w:sz w:val="18"/>
                <w:szCs w:val="18"/>
                <w:vertAlign w:val="subscript"/>
              </w:rPr>
              <w:t>1</w:t>
            </w:r>
            <w:r w:rsidRPr="002C66D7">
              <w:rPr>
                <w:rFonts w:ascii="Times New Roman" w:hAnsi="Times New Roman" w:cs="Times New Roman"/>
                <w:i/>
                <w:sz w:val="18"/>
                <w:szCs w:val="18"/>
              </w:rPr>
              <w:t xml:space="preserve"> + </w:t>
            </w:r>
            <w:r w:rsidRPr="002C66D7">
              <w:rPr>
                <w:rFonts w:ascii="Times New Roman" w:hAnsi="Times New Roman" w:cs="Times New Roman"/>
                <w:i/>
                <w:sz w:val="18"/>
                <w:szCs w:val="18"/>
                <w:lang w:val="en-US"/>
              </w:rPr>
              <w:t>M</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 полный изгибающий момент (принимают так же, как и </w:t>
            </w:r>
            <w:r w:rsidRPr="002C66D7">
              <w:rPr>
                <w:rFonts w:ascii="Times New Roman" w:hAnsi="Times New Roman" w:cs="Times New Roman"/>
                <w:i/>
                <w:sz w:val="18"/>
                <w:szCs w:val="18"/>
                <w:lang w:val="en-US"/>
              </w:rPr>
              <w:t>M</w:t>
            </w:r>
            <w:r w:rsidRPr="002C66D7">
              <w:rPr>
                <w:rFonts w:ascii="Times New Roman" w:hAnsi="Times New Roman" w:cs="Times New Roman"/>
                <w:sz w:val="18"/>
                <w:szCs w:val="18"/>
                <w:vertAlign w:val="subscript"/>
              </w:rPr>
              <w:t>1</w:t>
            </w:r>
            <w:r w:rsidRPr="002C66D7">
              <w:rPr>
                <w:rFonts w:ascii="Times New Roman" w:hAnsi="Times New Roman" w:cs="Times New Roman"/>
                <w:i/>
                <w:sz w:val="18"/>
                <w:szCs w:val="18"/>
              </w:rPr>
              <w:t xml:space="preserve"> </w:t>
            </w:r>
            <w:r w:rsidRPr="002C66D7">
              <w:rPr>
                <w:rFonts w:ascii="Times New Roman" w:hAnsi="Times New Roman" w:cs="Times New Roman"/>
                <w:sz w:val="18"/>
                <w:szCs w:val="18"/>
              </w:rPr>
              <w:t xml:space="preserve">и </w:t>
            </w:r>
            <w:r w:rsidRPr="002C66D7">
              <w:rPr>
                <w:rFonts w:ascii="Times New Roman" w:hAnsi="Times New Roman" w:cs="Times New Roman"/>
                <w:i/>
                <w:sz w:val="18"/>
                <w:szCs w:val="18"/>
                <w:lang w:val="en-US"/>
              </w:rPr>
              <w:t>M</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с соответствующим знаком);</w:t>
            </w:r>
          </w:p>
          <w:p w14:paraId="6D4AAA79"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Pr="002C66D7">
              <w:rPr>
                <w:rFonts w:ascii="Times New Roman" w:hAnsi="Times New Roman" w:cs="Times New Roman"/>
                <w:i/>
                <w:sz w:val="18"/>
                <w:szCs w:val="18"/>
                <w:lang w:val="en-US"/>
              </w:rPr>
              <w:t>M</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 изгибающий момент первой стадии работы (нагрузку воспринимает стальная часть конструкции);</w:t>
            </w:r>
          </w:p>
          <w:p w14:paraId="647ADAF1"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Pr="002C66D7">
              <w:rPr>
                <w:rFonts w:ascii="Times New Roman" w:hAnsi="Times New Roman" w:cs="Times New Roman"/>
                <w:i/>
                <w:sz w:val="18"/>
                <w:szCs w:val="18"/>
                <w:lang w:val="en-US"/>
              </w:rPr>
              <w:t>M</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 изгибающий момент второй стадии работы (нагрузку воспринимает сталежелезобетонная </w:t>
            </w:r>
            <w:proofErr w:type="spellStart"/>
            <w:r w:rsidRPr="002C66D7">
              <w:rPr>
                <w:rFonts w:ascii="Times New Roman" w:hAnsi="Times New Roman" w:cs="Times New Roman"/>
                <w:sz w:val="18"/>
                <w:szCs w:val="18"/>
              </w:rPr>
              <w:t>конструк</w:t>
            </w:r>
            <w:proofErr w:type="spellEnd"/>
            <w:r w:rsidRPr="002C66D7">
              <w:rPr>
                <w:rFonts w:ascii="Times New Roman" w:hAnsi="Times New Roman" w:cs="Times New Roman"/>
                <w:sz w:val="18"/>
                <w:szCs w:val="18"/>
              </w:rPr>
              <w:t>-</w:t>
            </w:r>
          </w:p>
          <w:p w14:paraId="582E3A79"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proofErr w:type="spellStart"/>
            <w:r w:rsidRPr="002C66D7">
              <w:rPr>
                <w:rFonts w:ascii="Times New Roman" w:hAnsi="Times New Roman" w:cs="Times New Roman"/>
                <w:sz w:val="18"/>
                <w:szCs w:val="18"/>
              </w:rPr>
              <w:t>ция</w:t>
            </w:r>
            <w:proofErr w:type="spellEnd"/>
            <w:r w:rsidRPr="002C66D7">
              <w:rPr>
                <w:rFonts w:ascii="Times New Roman" w:hAnsi="Times New Roman" w:cs="Times New Roman"/>
                <w:sz w:val="18"/>
                <w:szCs w:val="18"/>
              </w:rPr>
              <w:t>), определяемый для статически неопределимых систем с учетом ползучести бетона, обжатия по-</w:t>
            </w:r>
          </w:p>
          <w:p w14:paraId="00861585"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перечных швов, образования поперечных трещин в растянутых зонах железобетонной плиты, а также </w:t>
            </w:r>
          </w:p>
          <w:p w14:paraId="32F42F76"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усадки бетона и изменений температуры;</w:t>
            </w:r>
          </w:p>
          <w:p w14:paraId="5CCD98C9"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20"/>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bi</w:t>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73"/>
            </w:r>
            <w:proofErr w:type="spellStart"/>
            <w:r w:rsidRPr="002C66D7">
              <w:rPr>
                <w:rFonts w:ascii="Times New Roman" w:hAnsi="Times New Roman" w:cs="Times New Roman"/>
                <w:i/>
                <w:sz w:val="18"/>
                <w:szCs w:val="18"/>
                <w:vertAlign w:val="subscript"/>
                <w:lang w:val="en-US"/>
              </w:rPr>
              <w:t>ri</w:t>
            </w:r>
            <w:proofErr w:type="spellEnd"/>
            <w:r w:rsidRPr="002C66D7">
              <w:rPr>
                <w:rFonts w:ascii="Times New Roman" w:hAnsi="Times New Roman" w:cs="Times New Roman"/>
                <w:i/>
                <w:sz w:val="18"/>
                <w:szCs w:val="18"/>
                <w:vertAlign w:val="subscript"/>
              </w:rPr>
              <w:t xml:space="preserve"> </w:t>
            </w:r>
            <w:r w:rsidRPr="002C66D7">
              <w:rPr>
                <w:rFonts w:ascii="Times New Roman" w:hAnsi="Times New Roman" w:cs="Times New Roman"/>
                <w:sz w:val="18"/>
                <w:szCs w:val="18"/>
              </w:rPr>
              <w:t xml:space="preserve">— уравновешенные в поперечном сталежелезобетонном сечении напряжения, возникающие на уровне </w:t>
            </w:r>
          </w:p>
          <w:p w14:paraId="566B30F8"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центра тяжести поперечного сечения бетона от его ползучести, обжатия поперечных швов сборной </w:t>
            </w:r>
          </w:p>
          <w:p w14:paraId="6942896F" w14:textId="77777777" w:rsidR="00B85EE9" w:rsidRPr="002C66D7" w:rsidRDefault="00B85EE9" w:rsidP="000E5789">
            <w:pPr>
              <w:pStyle w:val="ConsPlusNormal"/>
              <w:widowControl/>
              <w:suppressAutoHyphens/>
              <w:ind w:firstLine="0"/>
              <w:jc w:val="both"/>
              <w:rPr>
                <w:rFonts w:ascii="Times New Roman" w:hAnsi="Times New Roman" w:cs="Times New Roman"/>
                <w:spacing w:val="6"/>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pacing w:val="6"/>
                <w:sz w:val="18"/>
                <w:szCs w:val="18"/>
              </w:rPr>
              <w:t xml:space="preserve">плиты, усадки бетона и изменений температуры (за исключением случая, когда температура </w:t>
            </w:r>
          </w:p>
          <w:p w14:paraId="389F6461"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lastRenderedPageBreak/>
              <w:t xml:space="preserve">                        железобетонной плиты согласно 9.10, г выше, чем стали, и расчеты проводятся по формулам таблиц </w:t>
            </w:r>
          </w:p>
          <w:p w14:paraId="55DABD25"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9.4 — 9.6) соответственно в бетоне и в продольной арматуре;</w:t>
            </w:r>
          </w:p>
          <w:p w14:paraId="43972176"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i/>
                <w:sz w:val="18"/>
                <w:szCs w:val="18"/>
              </w:rPr>
              <w:t xml:space="preserve"> =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vertAlign w:val="subscript"/>
              </w:rPr>
              <w:t>1</w:t>
            </w:r>
            <w:r w:rsidRPr="002C66D7">
              <w:rPr>
                <w:rFonts w:ascii="Times New Roman" w:hAnsi="Times New Roman" w:cs="Times New Roman"/>
                <w:i/>
                <w:sz w:val="18"/>
                <w:szCs w:val="18"/>
              </w:rPr>
              <w:t xml:space="preserve"> +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w</w:t>
            </w:r>
            <w:r w:rsidRPr="002C66D7">
              <w:rPr>
                <w:rFonts w:ascii="Times New Roman" w:hAnsi="Times New Roman" w:cs="Times New Roman"/>
                <w:i/>
                <w:sz w:val="18"/>
                <w:szCs w:val="18"/>
              </w:rPr>
              <w:t xml:space="preserve"> +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—площадь нетто поперечного сечения стальной балки;</w:t>
            </w:r>
          </w:p>
          <w:p w14:paraId="17EB90B9"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w:t>
            </w:r>
            <w:r w:rsidRPr="002C66D7">
              <w:rPr>
                <w:rFonts w:ascii="Times New Roman" w:hAnsi="Times New Roman" w:cs="Times New Roman"/>
                <w:i/>
                <w:sz w:val="18"/>
                <w:szCs w:val="18"/>
                <w:vertAlign w:val="subscript"/>
              </w:rPr>
              <w:t xml:space="preserve">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w</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b</w:t>
            </w:r>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r</w:t>
            </w:r>
            <w:proofErr w:type="spellEnd"/>
            <w:r w:rsidRPr="002C66D7">
              <w:rPr>
                <w:rFonts w:ascii="Times New Roman" w:hAnsi="Times New Roman" w:cs="Times New Roman"/>
                <w:i/>
                <w:sz w:val="18"/>
                <w:szCs w:val="18"/>
                <w:vertAlign w:val="subscript"/>
              </w:rPr>
              <w:t xml:space="preserve"> </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rs</w:t>
            </w:r>
            <w:r w:rsidRPr="002C66D7">
              <w:rPr>
                <w:rFonts w:ascii="Times New Roman" w:hAnsi="Times New Roman" w:cs="Times New Roman"/>
                <w:sz w:val="18"/>
                <w:szCs w:val="18"/>
              </w:rPr>
              <w:t xml:space="preserve">  — площади элементов поперечного сечения соответственно стальных нижнего и верхнего </w:t>
            </w:r>
          </w:p>
          <w:p w14:paraId="431BCF6A"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pacing w:val="-2"/>
                <w:sz w:val="18"/>
                <w:szCs w:val="18"/>
              </w:rPr>
              <w:t>поясов, стальной вертикальной стенки, бетона плиты, продольной ненапрягаемой армату</w:t>
            </w:r>
            <w:r w:rsidRPr="002C66D7">
              <w:rPr>
                <w:rFonts w:ascii="Times New Roman" w:hAnsi="Times New Roman" w:cs="Times New Roman"/>
                <w:sz w:val="18"/>
                <w:szCs w:val="18"/>
              </w:rPr>
              <w:t>-</w:t>
            </w:r>
          </w:p>
          <w:p w14:paraId="1CF0F6EB"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proofErr w:type="spellStart"/>
            <w:r w:rsidRPr="002C66D7">
              <w:rPr>
                <w:rFonts w:ascii="Times New Roman" w:hAnsi="Times New Roman" w:cs="Times New Roman"/>
                <w:sz w:val="18"/>
                <w:szCs w:val="18"/>
              </w:rPr>
              <w:t>ры</w:t>
            </w:r>
            <w:proofErr w:type="spellEnd"/>
            <w:r w:rsidRPr="002C66D7">
              <w:rPr>
                <w:rFonts w:ascii="Times New Roman" w:hAnsi="Times New Roman" w:cs="Times New Roman"/>
                <w:sz w:val="18"/>
                <w:szCs w:val="18"/>
              </w:rPr>
              <w:t xml:space="preserve"> плиты;</w:t>
            </w:r>
          </w:p>
          <w:p w14:paraId="633D4DF1"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position w:val="-28"/>
                <w:sz w:val="18"/>
                <w:szCs w:val="18"/>
              </w:rPr>
              <w:object w:dxaOrig="3920" w:dyaOrig="620" w14:anchorId="03BCA308">
                <v:shape id="_x0000_i1320" type="#_x0000_t75" style="width:195.75pt;height:30.75pt" o:ole="">
                  <v:imagedata r:id="rId672" o:title=""/>
                </v:shape>
                <o:OLEObject Type="Embed" ProgID="Equation.3" ShapeID="_x0000_i1320" DrawAspect="Content" ObjectID="_1681831256" r:id="rId673"/>
              </w:object>
            </w:r>
            <w:r w:rsidRPr="002C66D7">
              <w:rPr>
                <w:rFonts w:ascii="Times New Roman" w:hAnsi="Times New Roman" w:cs="Times New Roman"/>
                <w:sz w:val="18"/>
                <w:szCs w:val="18"/>
              </w:rPr>
              <w:t xml:space="preserve"> — моменты сопротивления;</w:t>
            </w:r>
          </w:p>
          <w:p w14:paraId="41E3F5B6"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position w:val="-26"/>
                <w:sz w:val="18"/>
                <w:szCs w:val="18"/>
              </w:rPr>
              <w:object w:dxaOrig="940" w:dyaOrig="600" w14:anchorId="76C72C97">
                <v:shape id="_x0000_i1321" type="#_x0000_t75" style="width:47.25pt;height:30pt" o:ole="">
                  <v:imagedata r:id="rId674" o:title=""/>
                </v:shape>
                <o:OLEObject Type="Embed" ProgID="Equation.3" ShapeID="_x0000_i1321" DrawAspect="Content" ObjectID="_1681831257" r:id="rId675"/>
              </w:object>
            </w:r>
            <w:r w:rsidRPr="002C66D7">
              <w:rPr>
                <w:rFonts w:ascii="Times New Roman" w:hAnsi="Times New Roman" w:cs="Times New Roman"/>
                <w:sz w:val="18"/>
                <w:szCs w:val="18"/>
              </w:rPr>
              <w:t xml:space="preserve"> — условный момент сопротивления на уровне центра тяжести сечения бетона;</w:t>
            </w:r>
          </w:p>
          <w:p w14:paraId="615614D1"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i/>
                <w:sz w:val="18"/>
                <w:szCs w:val="18"/>
              </w:rPr>
              <w:t xml:space="preserve">                       </w:t>
            </w:r>
            <w:proofErr w:type="spellStart"/>
            <w:r w:rsidRPr="002C66D7">
              <w:rPr>
                <w:rFonts w:ascii="Times New Roman" w:hAnsi="Times New Roman" w:cs="Times New Roman"/>
                <w:i/>
                <w:sz w:val="18"/>
                <w:szCs w:val="18"/>
                <w:lang w:val="en-US"/>
              </w:rPr>
              <w:t>I</w:t>
            </w:r>
            <w:r w:rsidRPr="002C66D7">
              <w:rPr>
                <w:rFonts w:ascii="Times New Roman" w:hAnsi="Times New Roman" w:cs="Times New Roman"/>
                <w:i/>
                <w:sz w:val="18"/>
                <w:szCs w:val="18"/>
                <w:vertAlign w:val="subscript"/>
                <w:lang w:val="en-US"/>
              </w:rPr>
              <w:t>stb</w:t>
            </w:r>
            <w:proofErr w:type="spellEnd"/>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I</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rPr>
              <w:t xml:space="preserve"> — моменты инерции нетто соответственно сталежелезобетонного поперечного сечения балки, </w:t>
            </w:r>
          </w:p>
          <w:p w14:paraId="3E697DA1"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приведенного к стали, и поперечного сечения стальной балки;</w:t>
            </w:r>
          </w:p>
          <w:p w14:paraId="70054BF2"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proofErr w:type="spellStart"/>
            <w:r w:rsidRPr="002C66D7">
              <w:rPr>
                <w:rFonts w:ascii="Times New Roman" w:hAnsi="Times New Roman" w:cs="Times New Roman"/>
                <w:i/>
                <w:sz w:val="18"/>
                <w:szCs w:val="18"/>
                <w:lang w:val="en-US"/>
              </w:rPr>
              <w:t>Z</w:t>
            </w:r>
            <w:r w:rsidRPr="002C66D7">
              <w:rPr>
                <w:rFonts w:ascii="Times New Roman" w:hAnsi="Times New Roman" w:cs="Times New Roman"/>
                <w:i/>
                <w:sz w:val="18"/>
                <w:szCs w:val="18"/>
                <w:vertAlign w:val="subscript"/>
                <w:lang w:val="en-US"/>
              </w:rPr>
              <w:t>b</w:t>
            </w:r>
            <w:proofErr w:type="spellEnd"/>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stb</w:t>
            </w:r>
            <w:proofErr w:type="spellEnd"/>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Z</w:t>
            </w:r>
            <w:r w:rsidRPr="002C66D7">
              <w:rPr>
                <w:rFonts w:ascii="Times New Roman" w:hAnsi="Times New Roman" w:cs="Times New Roman"/>
                <w:i/>
                <w:sz w:val="18"/>
                <w:szCs w:val="18"/>
                <w:vertAlign w:val="subscript"/>
                <w:lang w:val="en-US"/>
              </w:rPr>
              <w:t>bs</w:t>
            </w:r>
            <w:proofErr w:type="spellEnd"/>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Z</w:t>
            </w:r>
            <w:r w:rsidRPr="002C66D7">
              <w:rPr>
                <w:rFonts w:ascii="Times New Roman" w:hAnsi="Times New Roman" w:cs="Times New Roman"/>
                <w:i/>
                <w:sz w:val="18"/>
                <w:szCs w:val="18"/>
                <w:vertAlign w:val="subscript"/>
                <w:lang w:val="en-US"/>
              </w:rPr>
              <w:t>s</w:t>
            </w:r>
            <w:proofErr w:type="spellEnd"/>
            <w:r w:rsidRPr="002C66D7">
              <w:rPr>
                <w:rFonts w:ascii="Times New Roman" w:hAnsi="Times New Roman" w:cs="Times New Roman"/>
                <w:sz w:val="18"/>
                <w:szCs w:val="18"/>
                <w:vertAlign w:val="subscript"/>
              </w:rPr>
              <w:t>1</w:t>
            </w:r>
            <w:r w:rsidRPr="002C66D7">
              <w:rPr>
                <w:rFonts w:ascii="Times New Roman" w:hAnsi="Times New Roman" w:cs="Times New Roman"/>
                <w:i/>
                <w:sz w:val="18"/>
                <w:szCs w:val="18"/>
                <w:vertAlign w:val="subscript"/>
              </w:rPr>
              <w:t>,</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Z</w:t>
            </w:r>
            <w:r w:rsidRPr="002C66D7">
              <w:rPr>
                <w:rFonts w:ascii="Times New Roman" w:hAnsi="Times New Roman" w:cs="Times New Roman"/>
                <w:i/>
                <w:sz w:val="18"/>
                <w:szCs w:val="18"/>
                <w:vertAlign w:val="subscript"/>
                <w:lang w:val="en-US"/>
              </w:rPr>
              <w:t>s</w:t>
            </w:r>
            <w:proofErr w:type="spellEnd"/>
            <w:r w:rsidRPr="002C66D7">
              <w:rPr>
                <w:rFonts w:ascii="Times New Roman" w:hAnsi="Times New Roman" w:cs="Times New Roman"/>
                <w:sz w:val="18"/>
                <w:szCs w:val="18"/>
                <w:vertAlign w:val="subscript"/>
              </w:rPr>
              <w:t>2</w:t>
            </w:r>
            <w:r w:rsidRPr="002C66D7">
              <w:rPr>
                <w:rFonts w:ascii="Times New Roman" w:hAnsi="Times New Roman" w:cs="Times New Roman"/>
                <w:i/>
                <w:sz w:val="18"/>
                <w:szCs w:val="18"/>
                <w:vertAlign w:val="subscript"/>
              </w:rPr>
              <w:t xml:space="preserve">, </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rPr>
              <w:t xml:space="preserve">  — расстояние согласно рисунку 9.3;</w:t>
            </w:r>
          </w:p>
          <w:p w14:paraId="163F878A" w14:textId="77777777" w:rsidR="00B85EE9" w:rsidRPr="002C66D7" w:rsidRDefault="00B85EE9"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position w:val="-26"/>
                <w:sz w:val="18"/>
                <w:szCs w:val="18"/>
              </w:rPr>
              <w:object w:dxaOrig="720" w:dyaOrig="600" w14:anchorId="52069005">
                <v:shape id="_x0000_i1322" type="#_x0000_t75" style="width:36pt;height:30pt" o:ole="">
                  <v:imagedata r:id="rId676" o:title=""/>
                </v:shape>
                <o:OLEObject Type="Embed" ProgID="Equation.3" ShapeID="_x0000_i1322" DrawAspect="Content" ObjectID="_1681831258" r:id="rId677"/>
              </w:object>
            </w:r>
            <w:r w:rsidRPr="002C66D7">
              <w:rPr>
                <w:rFonts w:ascii="Times New Roman" w:hAnsi="Times New Roman" w:cs="Times New Roman"/>
                <w:sz w:val="18"/>
                <w:szCs w:val="18"/>
              </w:rPr>
              <w:t>— коэффициент приведения, принимаемый по 9.16;</w:t>
            </w:r>
          </w:p>
          <w:p w14:paraId="718E469F" w14:textId="77777777" w:rsidR="00B85EE9" w:rsidRDefault="00B85EE9" w:rsidP="000E5789">
            <w:pPr>
              <w:pStyle w:val="ConsPlusNormal"/>
              <w:widowControl/>
              <w:suppressAutoHyphens/>
              <w:spacing w:after="60"/>
              <w:ind w:firstLine="0"/>
              <w:rPr>
                <w:rFonts w:ascii="Times New Roman" w:hAnsi="Times New Roman" w:cs="Times New Roman"/>
                <w:sz w:val="18"/>
                <w:szCs w:val="18"/>
              </w:rPr>
            </w:pPr>
            <w:r w:rsidRPr="002C66D7">
              <w:rPr>
                <w:rFonts w:ascii="Times New Roman" w:hAnsi="Times New Roman" w:cs="Times New Roman"/>
                <w:i/>
                <w:sz w:val="18"/>
                <w:szCs w:val="18"/>
              </w:rPr>
              <w:t xml:space="preserve">                            n</w:t>
            </w:r>
            <w:r w:rsidRPr="002C66D7">
              <w:rPr>
                <w:rFonts w:ascii="Times New Roman" w:hAnsi="Times New Roman" w:cs="Times New Roman"/>
                <w:i/>
                <w:sz w:val="18"/>
                <w:szCs w:val="18"/>
                <w:vertAlign w:val="subscript"/>
                <w:lang w:val="en-US"/>
              </w:rPr>
              <w:t>b</w:t>
            </w:r>
            <w:r w:rsidRPr="002C66D7">
              <w:rPr>
                <w:rFonts w:ascii="Times New Roman" w:hAnsi="Times New Roman" w:cs="Times New Roman"/>
                <w:sz w:val="18"/>
                <w:szCs w:val="18"/>
              </w:rPr>
              <w:t xml:space="preserve"> — коэффициент приведения, принимаемый по 9.5;</w:t>
            </w:r>
          </w:p>
          <w:p w14:paraId="2ABCA7C2" w14:textId="77777777" w:rsidR="004D64DC" w:rsidRPr="002C66D7" w:rsidRDefault="004D64DC" w:rsidP="004D64DC">
            <w:pPr>
              <w:pStyle w:val="ConsPlusNormal"/>
              <w:widowControl/>
              <w:suppressAutoHyphens/>
              <w:spacing w:before="120"/>
              <w:ind w:firstLine="0"/>
              <w:jc w:val="both"/>
              <w:rPr>
                <w:rFonts w:ascii="Times New Roman" w:hAnsi="Times New Roman" w:cs="Times New Roman"/>
                <w:spacing w:val="-2"/>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65"/>
            </w:r>
            <w:r w:rsidRPr="002C66D7">
              <w:rPr>
                <w:rFonts w:ascii="Times New Roman" w:hAnsi="Times New Roman" w:cs="Times New Roman"/>
                <w:i/>
                <w:sz w:val="18"/>
                <w:szCs w:val="18"/>
                <w:vertAlign w:val="subscript"/>
                <w:lang w:val="en-US"/>
              </w:rPr>
              <w:t>b</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sz w:val="18"/>
                <w:szCs w:val="18"/>
                <w:vertAlign w:val="subscript"/>
                <w:lang w:val="en-US"/>
              </w:rPr>
              <w:t>lim</w:t>
            </w:r>
            <w:proofErr w:type="spellEnd"/>
            <w:r w:rsidRPr="002C66D7">
              <w:rPr>
                <w:rFonts w:ascii="Times New Roman" w:hAnsi="Times New Roman" w:cs="Times New Roman"/>
                <w:sz w:val="18"/>
                <w:szCs w:val="18"/>
              </w:rPr>
              <w:t xml:space="preserve"> = 0,0016 — </w:t>
            </w:r>
            <w:r w:rsidRPr="002C66D7">
              <w:rPr>
                <w:rFonts w:ascii="Times New Roman" w:hAnsi="Times New Roman" w:cs="Times New Roman"/>
                <w:spacing w:val="-2"/>
                <w:sz w:val="18"/>
                <w:szCs w:val="18"/>
              </w:rPr>
              <w:t xml:space="preserve">предельная (для сталежелезобетонных конструкций) относительная деформация бетона в уровне </w:t>
            </w:r>
          </w:p>
          <w:p w14:paraId="227C893B"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центра тяжести его поперечного сечения;</w:t>
            </w:r>
          </w:p>
          <w:p w14:paraId="1EA9686A"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y</w:t>
            </w:r>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b</w:t>
            </w:r>
            <w:proofErr w:type="spellEnd"/>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r</w:t>
            </w:r>
            <w:r w:rsidRPr="002C66D7">
              <w:rPr>
                <w:rFonts w:ascii="Times New Roman" w:hAnsi="Times New Roman" w:cs="Times New Roman"/>
                <w:sz w:val="18"/>
                <w:szCs w:val="18"/>
              </w:rPr>
              <w:t xml:space="preserve"> = </w:t>
            </w:r>
            <w:proofErr w:type="spellStart"/>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rs</w:t>
            </w:r>
            <w:proofErr w:type="spellEnd"/>
            <w:r w:rsidRPr="002C66D7">
              <w:rPr>
                <w:rFonts w:ascii="Times New Roman" w:hAnsi="Times New Roman" w:cs="Times New Roman"/>
                <w:sz w:val="18"/>
                <w:szCs w:val="18"/>
              </w:rPr>
              <w:t xml:space="preserve">  — расчетные сопротивления соответственно материала стальной конструкции согласно 8.8 и 8.9, </w:t>
            </w:r>
          </w:p>
          <w:p w14:paraId="64176506"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бетона сжатию согласно 7.24, ненапрягаемой продольной арматуры согласно 7.37;</w:t>
            </w:r>
          </w:p>
          <w:p w14:paraId="708B920F"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æ</w:t>
            </w:r>
            <w:r w:rsidRPr="002C66D7">
              <w:rPr>
                <w:rFonts w:ascii="Times New Roman" w:hAnsi="Times New Roman" w:cs="Times New Roman"/>
                <w:sz w:val="18"/>
                <w:szCs w:val="18"/>
                <w:vertAlign w:val="subscript"/>
              </w:rPr>
              <w:t>3</w:t>
            </w:r>
            <w:r w:rsidRPr="002C66D7">
              <w:rPr>
                <w:rFonts w:ascii="Times New Roman" w:hAnsi="Times New Roman" w:cs="Times New Roman"/>
                <w:sz w:val="18"/>
                <w:szCs w:val="18"/>
              </w:rPr>
              <w:t xml:space="preserve"> = 1 + </w:t>
            </w:r>
            <w:r w:rsidRPr="002C66D7">
              <w:rPr>
                <w:rFonts w:ascii="Times New Roman" w:hAnsi="Times New Roman" w:cs="Times New Roman"/>
                <w:sz w:val="18"/>
                <w:szCs w:val="18"/>
                <w:lang w:val="en-US"/>
              </w:rPr>
              <w:sym w:font="Symbol" w:char="F068"/>
            </w:r>
            <w:r w:rsidRPr="002C66D7">
              <w:rPr>
                <w:rFonts w:ascii="Times New Roman" w:hAnsi="Times New Roman" w:cs="Times New Roman"/>
                <w:sz w:val="18"/>
                <w:szCs w:val="18"/>
              </w:rPr>
              <w:t xml:space="preserve">(æ – 1) — поправочный коэффициент к моменту сопротивления при расчете прочности стальной балки на </w:t>
            </w:r>
          </w:p>
          <w:p w14:paraId="356F4575"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совместное действие изгибающего момента и осевой силы;</w:t>
            </w:r>
          </w:p>
          <w:p w14:paraId="08C864A9"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æ</w:t>
            </w:r>
            <w:r w:rsidRPr="002C66D7">
              <w:rPr>
                <w:rFonts w:ascii="Times New Roman" w:hAnsi="Times New Roman" w:cs="Times New Roman"/>
                <w:sz w:val="18"/>
                <w:szCs w:val="18"/>
                <w:vertAlign w:val="subscript"/>
              </w:rPr>
              <w:t>4</w:t>
            </w:r>
            <w:r w:rsidRPr="002C66D7">
              <w:rPr>
                <w:rFonts w:ascii="Times New Roman" w:hAnsi="Times New Roman" w:cs="Times New Roman"/>
                <w:sz w:val="18"/>
                <w:szCs w:val="18"/>
              </w:rPr>
              <w:t xml:space="preserve"> = æ</w:t>
            </w:r>
            <w:r w:rsidRPr="002C66D7">
              <w:rPr>
                <w:rFonts w:ascii="Times New Roman" w:hAnsi="Times New Roman" w:cs="Times New Roman"/>
                <w:sz w:val="18"/>
                <w:szCs w:val="18"/>
                <w:vertAlign w:val="subscript"/>
              </w:rPr>
              <w:t>3</w:t>
            </w:r>
            <w:r w:rsidRPr="002C66D7">
              <w:rPr>
                <w:rFonts w:ascii="Times New Roman" w:hAnsi="Times New Roman" w:cs="Times New Roman"/>
                <w:sz w:val="18"/>
                <w:szCs w:val="18"/>
              </w:rPr>
              <w:t xml:space="preserve"> / </w:t>
            </w:r>
            <w:r w:rsidRPr="002C66D7">
              <w:rPr>
                <w:rFonts w:ascii="Times New Roman" w:hAnsi="Times New Roman" w:cs="Times New Roman"/>
                <w:i/>
                <w:sz w:val="18"/>
                <w:szCs w:val="18"/>
                <w:lang w:val="en-US"/>
              </w:rPr>
              <w:t>m</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 поправочный коэффициент к моменту сопротивления при проверке стального верхнего пояса, </w:t>
            </w:r>
          </w:p>
          <w:p w14:paraId="0ACA61FE"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принимаемый не менее 1,0;</w:t>
            </w:r>
          </w:p>
          <w:p w14:paraId="111E0267"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æ — коэффициент, принимаемый по 8.26;</w:t>
            </w:r>
          </w:p>
          <w:p w14:paraId="474ED494"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68"/>
            </w:r>
            <w:r w:rsidRPr="002C66D7">
              <w:rPr>
                <w:rFonts w:ascii="Times New Roman" w:hAnsi="Times New Roman" w:cs="Times New Roman"/>
                <w:sz w:val="18"/>
                <w:szCs w:val="18"/>
              </w:rPr>
              <w:t xml:space="preserve">  — коэффициент, принимаемый по таблице 9.5;</w:t>
            </w:r>
          </w:p>
          <w:p w14:paraId="363DFD38"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i/>
                <w:sz w:val="18"/>
                <w:szCs w:val="18"/>
              </w:rPr>
              <w:t xml:space="preserve">m </w:t>
            </w:r>
            <w:r w:rsidRPr="002C66D7">
              <w:rPr>
                <w:rFonts w:ascii="Times New Roman" w:hAnsi="Times New Roman" w:cs="Times New Roman"/>
                <w:sz w:val="18"/>
                <w:szCs w:val="18"/>
              </w:rPr>
              <w:t xml:space="preserve"> — коэффициент условий работы стальной конструкции, принимаемый по 8.19;</w:t>
            </w:r>
          </w:p>
          <w:p w14:paraId="032823D1"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m</w:t>
            </w:r>
            <w:r w:rsidRPr="002C66D7">
              <w:rPr>
                <w:rFonts w:ascii="Times New Roman" w:hAnsi="Times New Roman" w:cs="Times New Roman"/>
                <w:i/>
                <w:sz w:val="18"/>
                <w:szCs w:val="18"/>
                <w:vertAlign w:val="subscript"/>
                <w:lang w:val="en-US"/>
              </w:rPr>
              <w:t>b</w:t>
            </w:r>
            <w:r w:rsidRPr="002C66D7">
              <w:rPr>
                <w:rFonts w:ascii="Times New Roman" w:hAnsi="Times New Roman" w:cs="Times New Roman"/>
                <w:sz w:val="18"/>
                <w:szCs w:val="18"/>
              </w:rPr>
              <w:t xml:space="preserve"> — коэффициент условий работы бетона, принимаемый по 7.25;</w:t>
            </w:r>
          </w:p>
          <w:p w14:paraId="35F2AD91"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m</w:t>
            </w:r>
            <w:r w:rsidRPr="002C66D7">
              <w:rPr>
                <w:rFonts w:ascii="Times New Roman" w:hAnsi="Times New Roman" w:cs="Times New Roman"/>
                <w:i/>
                <w:sz w:val="18"/>
                <w:szCs w:val="18"/>
                <w:vertAlign w:val="subscript"/>
                <w:lang w:val="en-US"/>
              </w:rPr>
              <w:t>r</w:t>
            </w:r>
            <w:proofErr w:type="spellEnd"/>
            <w:r w:rsidRPr="002C66D7">
              <w:rPr>
                <w:rFonts w:ascii="Times New Roman" w:hAnsi="Times New Roman" w:cs="Times New Roman"/>
                <w:i/>
                <w:sz w:val="18"/>
                <w:szCs w:val="18"/>
                <w:vertAlign w:val="subscript"/>
              </w:rPr>
              <w:t xml:space="preserve"> </w:t>
            </w:r>
            <w:r w:rsidRPr="002C66D7">
              <w:rPr>
                <w:rFonts w:ascii="Times New Roman" w:hAnsi="Times New Roman" w:cs="Times New Roman"/>
                <w:sz w:val="18"/>
                <w:szCs w:val="18"/>
              </w:rPr>
              <w:t xml:space="preserve"> — коэффициент условий работы арматуры, принимаемый по 7.39 — 7.45;</w:t>
            </w:r>
          </w:p>
          <w:p w14:paraId="39F966B3"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position w:val="-32"/>
                <w:sz w:val="18"/>
                <w:szCs w:val="18"/>
              </w:rPr>
              <w:object w:dxaOrig="2439" w:dyaOrig="720" w14:anchorId="7A382437">
                <v:shape id="_x0000_i1323" type="#_x0000_t75" style="width:108.75pt;height:32.25pt" o:ole="">
                  <v:imagedata r:id="rId678" o:title=""/>
                </v:shape>
                <o:OLEObject Type="Embed" ProgID="Equation.3" ShapeID="_x0000_i1323" DrawAspect="Content" ObjectID="_1681831259" r:id="rId679"/>
              </w:object>
            </w:r>
            <w:r w:rsidRPr="002C66D7">
              <w:rPr>
                <w:rFonts w:ascii="Times New Roman" w:hAnsi="Times New Roman" w:cs="Times New Roman"/>
                <w:sz w:val="18"/>
                <w:szCs w:val="18"/>
              </w:rPr>
              <w:t xml:space="preserve"> — коэффициент условий работы верхнего стального пояса, учитывающий его </w:t>
            </w:r>
            <w:proofErr w:type="spellStart"/>
            <w:r w:rsidRPr="002C66D7">
              <w:rPr>
                <w:rFonts w:ascii="Times New Roman" w:hAnsi="Times New Roman" w:cs="Times New Roman"/>
                <w:sz w:val="18"/>
                <w:szCs w:val="18"/>
              </w:rPr>
              <w:t>разгруз</w:t>
            </w:r>
            <w:proofErr w:type="spellEnd"/>
            <w:r w:rsidRPr="002C66D7">
              <w:rPr>
                <w:rFonts w:ascii="Times New Roman" w:hAnsi="Times New Roman" w:cs="Times New Roman"/>
                <w:sz w:val="18"/>
                <w:szCs w:val="18"/>
              </w:rPr>
              <w:t>-</w:t>
            </w:r>
          </w:p>
          <w:p w14:paraId="2FE5B566" w14:textId="77777777" w:rsidR="004D64DC" w:rsidRPr="002C66D7" w:rsidRDefault="004D64DC" w:rsidP="004D64DC">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ку прилегающим </w:t>
            </w:r>
            <w:proofErr w:type="spellStart"/>
            <w:r w:rsidRPr="002C66D7">
              <w:rPr>
                <w:rFonts w:ascii="Times New Roman" w:hAnsi="Times New Roman" w:cs="Times New Roman"/>
                <w:sz w:val="18"/>
                <w:szCs w:val="18"/>
              </w:rPr>
              <w:t>недонапряженным</w:t>
            </w:r>
            <w:proofErr w:type="spellEnd"/>
            <w:r w:rsidRPr="002C66D7">
              <w:rPr>
                <w:rFonts w:ascii="Times New Roman" w:hAnsi="Times New Roman" w:cs="Times New Roman"/>
                <w:sz w:val="18"/>
                <w:szCs w:val="18"/>
              </w:rPr>
              <w:t xml:space="preserve"> бетоном и принимаемый не более 1,2;</w:t>
            </w:r>
          </w:p>
          <w:p w14:paraId="5BB7F929" w14:textId="77777777" w:rsidR="004D64DC" w:rsidRPr="002C66D7" w:rsidRDefault="004D64DC" w:rsidP="004D64DC">
            <w:pPr>
              <w:pStyle w:val="ConsPlusNormal"/>
              <w:widowControl/>
              <w:suppressAutoHyphens/>
              <w:spacing w:before="60"/>
              <w:ind w:firstLine="539"/>
              <w:jc w:val="both"/>
              <w:rPr>
                <w:rFonts w:ascii="Times New Roman" w:hAnsi="Times New Roman" w:cs="Times New Roman"/>
                <w:sz w:val="18"/>
                <w:szCs w:val="18"/>
              </w:rPr>
            </w:pPr>
            <w:r w:rsidRPr="002C66D7">
              <w:rPr>
                <w:rFonts w:ascii="Times New Roman" w:hAnsi="Times New Roman" w:cs="Times New Roman"/>
                <w:i/>
                <w:sz w:val="18"/>
                <w:szCs w:val="18"/>
              </w:rPr>
              <w:t>k</w:t>
            </w:r>
            <w:r w:rsidRPr="002C66D7">
              <w:rPr>
                <w:rFonts w:ascii="Times New Roman" w:hAnsi="Times New Roman" w:cs="Times New Roman"/>
                <w:sz w:val="18"/>
                <w:szCs w:val="18"/>
              </w:rPr>
              <w:t xml:space="preserve"> — коэффициент, учитывающий увеличение относительных деформаций бетона при развитии </w:t>
            </w:r>
            <w:proofErr w:type="spellStart"/>
            <w:r w:rsidRPr="002C66D7">
              <w:rPr>
                <w:rFonts w:ascii="Times New Roman" w:hAnsi="Times New Roman" w:cs="Times New Roman"/>
                <w:sz w:val="18"/>
                <w:szCs w:val="18"/>
              </w:rPr>
              <w:t>пластичес</w:t>
            </w:r>
            <w:proofErr w:type="spellEnd"/>
            <w:r w:rsidRPr="002C66D7">
              <w:rPr>
                <w:rFonts w:ascii="Times New Roman" w:hAnsi="Times New Roman" w:cs="Times New Roman"/>
                <w:sz w:val="18"/>
                <w:szCs w:val="18"/>
              </w:rPr>
              <w:t>-</w:t>
            </w:r>
          </w:p>
          <w:p w14:paraId="3BDE7322" w14:textId="77777777" w:rsidR="004D64DC" w:rsidRPr="002C66D7" w:rsidRDefault="004D64DC" w:rsidP="004D64DC">
            <w:pPr>
              <w:pStyle w:val="ConsPlusNormal"/>
              <w:widowControl/>
              <w:suppressAutoHyphens/>
              <w:spacing w:before="60"/>
              <w:ind w:firstLine="539"/>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pacing w:val="4"/>
                <w:sz w:val="18"/>
                <w:szCs w:val="18"/>
              </w:rPr>
              <w:t xml:space="preserve">ких деформаций; при этом </w:t>
            </w:r>
            <w:r w:rsidRPr="002C66D7">
              <w:rPr>
                <w:rFonts w:ascii="Times New Roman" w:hAnsi="Times New Roman" w:cs="Times New Roman"/>
                <w:i/>
                <w:spacing w:val="4"/>
                <w:sz w:val="18"/>
                <w:szCs w:val="18"/>
              </w:rPr>
              <w:t>k</w:t>
            </w:r>
            <w:r w:rsidRPr="002C66D7">
              <w:rPr>
                <w:rFonts w:ascii="Times New Roman" w:hAnsi="Times New Roman" w:cs="Times New Roman"/>
                <w:spacing w:val="4"/>
                <w:sz w:val="18"/>
                <w:szCs w:val="18"/>
              </w:rPr>
              <w:t xml:space="preserve"> = 1, если </w:t>
            </w:r>
            <w:r w:rsidRPr="002C66D7">
              <w:rPr>
                <w:rFonts w:ascii="Times New Roman" w:hAnsi="Times New Roman" w:cs="Times New Roman"/>
                <w:spacing w:val="4"/>
                <w:position w:val="-28"/>
                <w:sz w:val="18"/>
                <w:szCs w:val="18"/>
              </w:rPr>
              <w:object w:dxaOrig="2520" w:dyaOrig="639" w14:anchorId="56D245E5">
                <v:shape id="_x0000_i1324" type="#_x0000_t75" style="width:126pt;height:32.25pt" o:ole="">
                  <v:imagedata r:id="rId680" o:title=""/>
                </v:shape>
                <o:OLEObject Type="Embed" ProgID="Equation.3" ShapeID="_x0000_i1324" DrawAspect="Content" ObjectID="_1681831260" r:id="rId681"/>
              </w:object>
            </w:r>
            <w:r w:rsidRPr="002C66D7">
              <w:rPr>
                <w:rFonts w:ascii="Times New Roman" w:hAnsi="Times New Roman" w:cs="Times New Roman"/>
                <w:spacing w:val="4"/>
                <w:sz w:val="18"/>
                <w:szCs w:val="18"/>
              </w:rPr>
              <w:t>; в случае если</w:t>
            </w:r>
            <w:r w:rsidRPr="002C66D7">
              <w:rPr>
                <w:rFonts w:ascii="Times New Roman" w:hAnsi="Times New Roman" w:cs="Times New Roman"/>
                <w:sz w:val="18"/>
                <w:szCs w:val="18"/>
              </w:rPr>
              <w:t xml:space="preserve"> </w:t>
            </w:r>
          </w:p>
          <w:p w14:paraId="5FF3C600" w14:textId="77777777" w:rsidR="004D64DC" w:rsidRPr="002C66D7" w:rsidRDefault="004D64DC" w:rsidP="004D64DC">
            <w:pPr>
              <w:pStyle w:val="ConsPlusNormal"/>
              <w:widowControl/>
              <w:suppressAutoHyphens/>
              <w:spacing w:before="60"/>
              <w:ind w:firstLine="539"/>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position w:val="-34"/>
                <w:sz w:val="18"/>
                <w:szCs w:val="18"/>
              </w:rPr>
              <w:object w:dxaOrig="3260" w:dyaOrig="800" w14:anchorId="5BD03C07">
                <v:shape id="_x0000_i1325" type="#_x0000_t75" style="width:124.5pt;height:30.75pt" o:ole="">
                  <v:imagedata r:id="rId682" o:title=""/>
                </v:shape>
                <o:OLEObject Type="Embed" ProgID="Equation.3" ShapeID="_x0000_i1325" DrawAspect="Content" ObjectID="_1681831261" r:id="rId683"/>
              </w:object>
            </w:r>
            <w:r w:rsidRPr="002C66D7">
              <w:rPr>
                <w:rFonts w:ascii="Times New Roman" w:hAnsi="Times New Roman" w:cs="Times New Roman"/>
                <w:position w:val="-30"/>
                <w:sz w:val="18"/>
                <w:szCs w:val="18"/>
              </w:rPr>
              <w:object w:dxaOrig="2620" w:dyaOrig="720" w14:anchorId="5E9BD094">
                <v:shape id="_x0000_i1326" type="#_x0000_t75" style="width:108pt;height:30pt" o:ole="">
                  <v:imagedata r:id="rId684" o:title=""/>
                </v:shape>
                <o:OLEObject Type="Embed" ProgID="Equation.3" ShapeID="_x0000_i1326" DrawAspect="Content" ObjectID="_1681831262" r:id="rId685"/>
              </w:object>
            </w:r>
            <w:r w:rsidRPr="002C66D7">
              <w:rPr>
                <w:rFonts w:ascii="Times New Roman" w:hAnsi="Times New Roman" w:cs="Times New Roman"/>
                <w:sz w:val="18"/>
                <w:szCs w:val="18"/>
              </w:rPr>
              <w:t>,</w:t>
            </w:r>
            <w:r w:rsidRPr="002C66D7">
              <w:rPr>
                <w:rFonts w:ascii="Times New Roman" w:hAnsi="Times New Roman" w:cs="Times New Roman"/>
                <w:spacing w:val="-6"/>
                <w:sz w:val="18"/>
                <w:szCs w:val="18"/>
              </w:rPr>
              <w:t xml:space="preserve"> </w:t>
            </w:r>
            <w:r w:rsidRPr="002C66D7">
              <w:rPr>
                <w:rFonts w:ascii="Times New Roman" w:hAnsi="Times New Roman" w:cs="Times New Roman"/>
                <w:i/>
                <w:spacing w:val="-6"/>
                <w:sz w:val="18"/>
                <w:szCs w:val="18"/>
                <w:lang w:val="en-US"/>
              </w:rPr>
              <w:t>k</w:t>
            </w:r>
            <w:r w:rsidRPr="002C66D7">
              <w:rPr>
                <w:rFonts w:ascii="Times New Roman" w:hAnsi="Times New Roman" w:cs="Times New Roman"/>
                <w:spacing w:val="-6"/>
                <w:sz w:val="18"/>
                <w:szCs w:val="18"/>
              </w:rPr>
              <w:t xml:space="preserve"> определяют интерполяцией </w:t>
            </w:r>
          </w:p>
          <w:p w14:paraId="1E3F8018" w14:textId="25FFE85C" w:rsidR="004D64DC" w:rsidRPr="002C66D7" w:rsidRDefault="004D64DC" w:rsidP="004D64DC">
            <w:pPr>
              <w:pStyle w:val="ConsPlusNormal"/>
              <w:widowControl/>
              <w:suppressAutoHyphens/>
              <w:spacing w:after="60"/>
              <w:ind w:firstLine="0"/>
              <w:rPr>
                <w:rFonts w:ascii="Times New Roman" w:hAnsi="Times New Roman" w:cs="Times New Roman"/>
                <w:sz w:val="22"/>
                <w:szCs w:val="22"/>
              </w:rPr>
            </w:pPr>
            <w:r w:rsidRPr="002C66D7">
              <w:rPr>
                <w:rFonts w:ascii="Times New Roman" w:hAnsi="Times New Roman" w:cs="Times New Roman"/>
                <w:sz w:val="18"/>
                <w:szCs w:val="18"/>
              </w:rPr>
              <w:t xml:space="preserve">        между предельными значениями </w:t>
            </w:r>
            <w:r w:rsidRPr="002C66D7">
              <w:rPr>
                <w:rFonts w:ascii="Times New Roman" w:hAnsi="Times New Roman" w:cs="Times New Roman"/>
                <w:i/>
                <w:sz w:val="18"/>
                <w:szCs w:val="18"/>
                <w:lang w:val="en-US"/>
              </w:rPr>
              <w:t>k</w:t>
            </w:r>
            <w:r w:rsidRPr="002C66D7">
              <w:rPr>
                <w:rFonts w:ascii="Times New Roman" w:hAnsi="Times New Roman" w:cs="Times New Roman"/>
                <w:sz w:val="18"/>
                <w:szCs w:val="18"/>
              </w:rPr>
              <w:t xml:space="preserve"> = 1,0 и </w:t>
            </w:r>
            <w:r w:rsidRPr="002C66D7">
              <w:rPr>
                <w:rFonts w:ascii="Times New Roman" w:hAnsi="Times New Roman" w:cs="Times New Roman"/>
                <w:i/>
                <w:sz w:val="18"/>
                <w:szCs w:val="18"/>
                <w:lang w:val="en-US"/>
              </w:rPr>
              <w:t>k</w:t>
            </w:r>
            <w:r w:rsidRPr="002C66D7">
              <w:rPr>
                <w:rFonts w:ascii="Times New Roman" w:hAnsi="Times New Roman" w:cs="Times New Roman"/>
                <w:sz w:val="18"/>
                <w:szCs w:val="18"/>
              </w:rPr>
              <w:t xml:space="preserve"> = 1,0 + </w:t>
            </w:r>
            <w:r w:rsidRPr="002C66D7">
              <w:rPr>
                <w:rFonts w:ascii="Times New Roman" w:hAnsi="Times New Roman" w:cs="Times New Roman"/>
                <w:position w:val="-32"/>
                <w:sz w:val="18"/>
                <w:szCs w:val="18"/>
              </w:rPr>
              <w:object w:dxaOrig="1020" w:dyaOrig="680" w14:anchorId="1A9D9728">
                <v:shape id="_x0000_i1327" type="#_x0000_t75" style="width:42.75pt;height:27.75pt" o:ole="">
                  <v:imagedata r:id="rId686" o:title=""/>
                </v:shape>
                <o:OLEObject Type="Embed" ProgID="Equation.3" ShapeID="_x0000_i1327" DrawAspect="Content" ObjectID="_1681831263" r:id="rId687"/>
              </w:object>
            </w:r>
            <w:r w:rsidRPr="002C66D7">
              <w:rPr>
                <w:rFonts w:ascii="Times New Roman" w:hAnsi="Times New Roman" w:cs="Times New Roman"/>
                <w:sz w:val="18"/>
                <w:szCs w:val="18"/>
              </w:rPr>
              <w:t>.</w:t>
            </w:r>
          </w:p>
        </w:tc>
      </w:tr>
    </w:tbl>
    <w:p w14:paraId="152E7995" w14:textId="5A9B145E" w:rsidR="00322047" w:rsidRDefault="00322047" w:rsidP="000E5789">
      <w:pPr>
        <w:pStyle w:val="ConsPlusNormal"/>
        <w:widowControl/>
        <w:suppressAutoHyphens/>
        <w:ind w:firstLine="0"/>
        <w:jc w:val="both"/>
        <w:rPr>
          <w:rFonts w:ascii="Times New Roman" w:hAnsi="Times New Roman" w:cs="Times New Roman"/>
          <w:sz w:val="19"/>
          <w:szCs w:val="19"/>
        </w:rPr>
      </w:pPr>
    </w:p>
    <w:p w14:paraId="0A694872" w14:textId="040CFF48" w:rsidR="004D64DC" w:rsidRDefault="004D64DC" w:rsidP="000E5789">
      <w:pPr>
        <w:pStyle w:val="ConsPlusNormal"/>
        <w:widowControl/>
        <w:suppressAutoHyphens/>
        <w:ind w:firstLine="0"/>
        <w:jc w:val="both"/>
        <w:rPr>
          <w:rFonts w:ascii="Times New Roman" w:hAnsi="Times New Roman" w:cs="Times New Roman"/>
          <w:sz w:val="19"/>
          <w:szCs w:val="19"/>
        </w:rPr>
      </w:pPr>
    </w:p>
    <w:p w14:paraId="01AA13AC" w14:textId="74C16EE5" w:rsidR="004D64DC" w:rsidRDefault="004D64DC" w:rsidP="000E5789">
      <w:pPr>
        <w:pStyle w:val="ConsPlusNormal"/>
        <w:widowControl/>
        <w:suppressAutoHyphens/>
        <w:ind w:firstLine="0"/>
        <w:jc w:val="both"/>
        <w:rPr>
          <w:rFonts w:ascii="Times New Roman" w:hAnsi="Times New Roman" w:cs="Times New Roman"/>
          <w:sz w:val="19"/>
          <w:szCs w:val="19"/>
        </w:rPr>
      </w:pPr>
    </w:p>
    <w:p w14:paraId="3BC836FC" w14:textId="0AF2473A" w:rsidR="004D64DC" w:rsidRDefault="004D64DC" w:rsidP="000E5789">
      <w:pPr>
        <w:pStyle w:val="ConsPlusNormal"/>
        <w:widowControl/>
        <w:suppressAutoHyphens/>
        <w:ind w:firstLine="0"/>
        <w:jc w:val="both"/>
        <w:rPr>
          <w:rFonts w:ascii="Times New Roman" w:hAnsi="Times New Roman" w:cs="Times New Roman"/>
          <w:sz w:val="19"/>
          <w:szCs w:val="19"/>
        </w:rPr>
      </w:pPr>
    </w:p>
    <w:p w14:paraId="0BA34235" w14:textId="112F9F55" w:rsidR="004D64DC" w:rsidRDefault="004D64DC" w:rsidP="000E5789">
      <w:pPr>
        <w:pStyle w:val="ConsPlusNormal"/>
        <w:widowControl/>
        <w:suppressAutoHyphens/>
        <w:ind w:firstLine="0"/>
        <w:jc w:val="both"/>
        <w:rPr>
          <w:rFonts w:ascii="Times New Roman" w:hAnsi="Times New Roman" w:cs="Times New Roman"/>
          <w:sz w:val="19"/>
          <w:szCs w:val="19"/>
        </w:rPr>
      </w:pPr>
    </w:p>
    <w:p w14:paraId="6B003C92" w14:textId="03208BD4" w:rsidR="004D64DC" w:rsidRDefault="004D64DC" w:rsidP="000E5789">
      <w:pPr>
        <w:pStyle w:val="ConsPlusNormal"/>
        <w:widowControl/>
        <w:suppressAutoHyphens/>
        <w:ind w:firstLine="0"/>
        <w:jc w:val="both"/>
        <w:rPr>
          <w:rFonts w:ascii="Times New Roman" w:hAnsi="Times New Roman" w:cs="Times New Roman"/>
          <w:sz w:val="19"/>
          <w:szCs w:val="19"/>
        </w:rPr>
      </w:pPr>
    </w:p>
    <w:p w14:paraId="12A0EEF4" w14:textId="42FBBD31" w:rsidR="004D64DC" w:rsidRDefault="004D64DC" w:rsidP="000E5789">
      <w:pPr>
        <w:pStyle w:val="ConsPlusNormal"/>
        <w:widowControl/>
        <w:suppressAutoHyphens/>
        <w:ind w:firstLine="0"/>
        <w:jc w:val="both"/>
        <w:rPr>
          <w:rFonts w:ascii="Times New Roman" w:hAnsi="Times New Roman" w:cs="Times New Roman"/>
          <w:sz w:val="19"/>
          <w:szCs w:val="19"/>
        </w:rPr>
      </w:pPr>
    </w:p>
    <w:p w14:paraId="4E95D445" w14:textId="42916671" w:rsidR="004D64DC" w:rsidRDefault="004D64DC" w:rsidP="000E5789">
      <w:pPr>
        <w:pStyle w:val="ConsPlusNormal"/>
        <w:widowControl/>
        <w:suppressAutoHyphens/>
        <w:ind w:firstLine="0"/>
        <w:jc w:val="both"/>
        <w:rPr>
          <w:rFonts w:ascii="Times New Roman" w:hAnsi="Times New Roman" w:cs="Times New Roman"/>
          <w:sz w:val="19"/>
          <w:szCs w:val="19"/>
        </w:rPr>
      </w:pPr>
    </w:p>
    <w:p w14:paraId="5F13E0C7" w14:textId="18A3296F" w:rsidR="004D64DC" w:rsidRDefault="004D64DC" w:rsidP="000E5789">
      <w:pPr>
        <w:pStyle w:val="ConsPlusNormal"/>
        <w:widowControl/>
        <w:suppressAutoHyphens/>
        <w:ind w:firstLine="0"/>
        <w:jc w:val="both"/>
        <w:rPr>
          <w:rFonts w:ascii="Times New Roman" w:hAnsi="Times New Roman" w:cs="Times New Roman"/>
          <w:sz w:val="19"/>
          <w:szCs w:val="19"/>
        </w:rPr>
      </w:pPr>
    </w:p>
    <w:p w14:paraId="46793375" w14:textId="32B7E8D2" w:rsidR="004D64DC" w:rsidRDefault="004D64DC" w:rsidP="000E5789">
      <w:pPr>
        <w:pStyle w:val="ConsPlusNormal"/>
        <w:widowControl/>
        <w:suppressAutoHyphens/>
        <w:ind w:firstLine="0"/>
        <w:jc w:val="both"/>
        <w:rPr>
          <w:rFonts w:ascii="Times New Roman" w:hAnsi="Times New Roman" w:cs="Times New Roman"/>
          <w:sz w:val="19"/>
          <w:szCs w:val="19"/>
        </w:rPr>
      </w:pPr>
    </w:p>
    <w:p w14:paraId="546B878C" w14:textId="3C3BD5BC" w:rsidR="004D64DC" w:rsidRDefault="004D64DC" w:rsidP="000E5789">
      <w:pPr>
        <w:pStyle w:val="ConsPlusNormal"/>
        <w:widowControl/>
        <w:suppressAutoHyphens/>
        <w:ind w:firstLine="0"/>
        <w:jc w:val="both"/>
        <w:rPr>
          <w:rFonts w:ascii="Times New Roman" w:hAnsi="Times New Roman" w:cs="Times New Roman"/>
          <w:sz w:val="19"/>
          <w:szCs w:val="19"/>
        </w:rPr>
      </w:pPr>
    </w:p>
    <w:p w14:paraId="5E8358E6" w14:textId="6FF653F5" w:rsidR="004D64DC" w:rsidRDefault="004D64DC" w:rsidP="000E5789">
      <w:pPr>
        <w:pStyle w:val="ConsPlusNormal"/>
        <w:widowControl/>
        <w:suppressAutoHyphens/>
        <w:ind w:firstLine="0"/>
        <w:jc w:val="both"/>
        <w:rPr>
          <w:rFonts w:ascii="Times New Roman" w:hAnsi="Times New Roman" w:cs="Times New Roman"/>
          <w:sz w:val="19"/>
          <w:szCs w:val="19"/>
        </w:rPr>
      </w:pPr>
    </w:p>
    <w:p w14:paraId="57FFC721" w14:textId="0A8710D6" w:rsidR="004D64DC" w:rsidRDefault="004D64DC" w:rsidP="000E5789">
      <w:pPr>
        <w:pStyle w:val="ConsPlusNormal"/>
        <w:widowControl/>
        <w:suppressAutoHyphens/>
        <w:ind w:firstLine="0"/>
        <w:jc w:val="both"/>
        <w:rPr>
          <w:rFonts w:ascii="Times New Roman" w:hAnsi="Times New Roman" w:cs="Times New Roman"/>
          <w:sz w:val="19"/>
          <w:szCs w:val="19"/>
        </w:rPr>
      </w:pPr>
    </w:p>
    <w:p w14:paraId="7A9D9F08" w14:textId="0BEAE614" w:rsidR="004D64DC" w:rsidRDefault="004D64DC" w:rsidP="000E5789">
      <w:pPr>
        <w:pStyle w:val="ConsPlusNormal"/>
        <w:widowControl/>
        <w:suppressAutoHyphens/>
        <w:ind w:firstLine="0"/>
        <w:jc w:val="both"/>
        <w:rPr>
          <w:rFonts w:ascii="Times New Roman" w:hAnsi="Times New Roman" w:cs="Times New Roman"/>
          <w:sz w:val="19"/>
          <w:szCs w:val="19"/>
        </w:rPr>
      </w:pPr>
    </w:p>
    <w:p w14:paraId="779948A5" w14:textId="77777777" w:rsidR="004D64DC" w:rsidRPr="002C66D7" w:rsidRDefault="004D64DC" w:rsidP="000E5789">
      <w:pPr>
        <w:pStyle w:val="ConsPlusNormal"/>
        <w:widowControl/>
        <w:suppressAutoHyphens/>
        <w:ind w:firstLine="0"/>
        <w:jc w:val="both"/>
        <w:rPr>
          <w:rFonts w:ascii="Times New Roman" w:hAnsi="Times New Roman" w:cs="Times New Roman"/>
          <w:sz w:val="19"/>
          <w:szCs w:val="19"/>
        </w:rPr>
      </w:pPr>
    </w:p>
    <w:p w14:paraId="32FB03CD" w14:textId="77777777" w:rsidR="00322047" w:rsidRPr="002C66D7" w:rsidRDefault="00322047" w:rsidP="000E5789">
      <w:pPr>
        <w:pStyle w:val="ConsPlusNormal"/>
        <w:widowControl/>
        <w:suppressAutoHyphens/>
        <w:ind w:firstLine="0"/>
        <w:jc w:val="both"/>
        <w:rPr>
          <w:rFonts w:ascii="Times New Roman" w:hAnsi="Times New Roman" w:cs="Times New Roman"/>
          <w:sz w:val="19"/>
          <w:szCs w:val="19"/>
        </w:rPr>
      </w:pPr>
      <w:r w:rsidRPr="002C66D7">
        <w:rPr>
          <w:rFonts w:ascii="Times New Roman" w:hAnsi="Times New Roman" w:cs="Times New Roman"/>
          <w:sz w:val="19"/>
          <w:szCs w:val="19"/>
        </w:rPr>
        <w:lastRenderedPageBreak/>
        <w:t xml:space="preserve">                                                        Случай А          </w:t>
      </w:r>
      <w:r w:rsidR="005860D8" w:rsidRPr="002C66D7">
        <w:rPr>
          <w:rFonts w:ascii="Times New Roman" w:hAnsi="Times New Roman" w:cs="Times New Roman"/>
          <w:sz w:val="19"/>
          <w:szCs w:val="19"/>
        </w:rPr>
        <w:t xml:space="preserve">           </w:t>
      </w:r>
      <w:r w:rsidRPr="002C66D7">
        <w:rPr>
          <w:rFonts w:ascii="Times New Roman" w:hAnsi="Times New Roman" w:cs="Times New Roman"/>
          <w:sz w:val="19"/>
          <w:szCs w:val="19"/>
        </w:rPr>
        <w:t xml:space="preserve"> Случай Б             </w:t>
      </w:r>
      <w:r w:rsidR="005860D8" w:rsidRPr="002C66D7">
        <w:rPr>
          <w:rFonts w:ascii="Times New Roman" w:hAnsi="Times New Roman" w:cs="Times New Roman"/>
          <w:sz w:val="19"/>
          <w:szCs w:val="19"/>
        </w:rPr>
        <w:t xml:space="preserve">        </w:t>
      </w:r>
      <w:r w:rsidRPr="002C66D7">
        <w:rPr>
          <w:rFonts w:ascii="Times New Roman" w:hAnsi="Times New Roman" w:cs="Times New Roman"/>
          <w:sz w:val="19"/>
          <w:szCs w:val="19"/>
        </w:rPr>
        <w:t xml:space="preserve"> Случай В</w:t>
      </w:r>
    </w:p>
    <w:p w14:paraId="62CD8B90" w14:textId="4E84C6CB" w:rsidR="006B5C14" w:rsidRDefault="00480DD9"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4EDFB147" wp14:editId="3E76E981">
            <wp:extent cx="5283200" cy="2268855"/>
            <wp:effectExtent l="0" t="0" r="0" b="0"/>
            <wp:docPr id="323" name="Рисунок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688" cstate="print">
                      <a:extLst>
                        <a:ext uri="{28A0092B-C50C-407E-A947-70E740481C1C}">
                          <a14:useLocalDpi xmlns:a14="http://schemas.microsoft.com/office/drawing/2010/main" val="0"/>
                        </a:ext>
                      </a:extLst>
                    </a:blip>
                    <a:srcRect/>
                    <a:stretch>
                      <a:fillRect/>
                    </a:stretch>
                  </pic:blipFill>
                  <pic:spPr bwMode="auto">
                    <a:xfrm>
                      <a:off x="0" y="0"/>
                      <a:ext cx="5283200" cy="2268855"/>
                    </a:xfrm>
                    <a:prstGeom prst="rect">
                      <a:avLst/>
                    </a:prstGeom>
                    <a:noFill/>
                    <a:ln>
                      <a:noFill/>
                    </a:ln>
                  </pic:spPr>
                </pic:pic>
              </a:graphicData>
            </a:graphic>
          </wp:inline>
        </w:drawing>
      </w:r>
    </w:p>
    <w:p w14:paraId="56CB4677" w14:textId="77777777" w:rsidR="004D64DC" w:rsidRPr="002C66D7" w:rsidRDefault="004D64DC" w:rsidP="000E5789">
      <w:pPr>
        <w:pStyle w:val="ConsPlusNormal"/>
        <w:widowControl/>
        <w:suppressAutoHyphens/>
        <w:ind w:firstLine="0"/>
        <w:jc w:val="center"/>
        <w:rPr>
          <w:rFonts w:ascii="Times New Roman" w:hAnsi="Times New Roman" w:cs="Times New Roman"/>
          <w:sz w:val="24"/>
          <w:szCs w:val="24"/>
        </w:rPr>
      </w:pPr>
    </w:p>
    <w:p w14:paraId="02700715" w14:textId="77777777" w:rsidR="00322047" w:rsidRPr="002C66D7" w:rsidRDefault="006B5C14" w:rsidP="000E5789">
      <w:pPr>
        <w:pStyle w:val="ConsPlusNormal"/>
        <w:widowControl/>
        <w:suppressAutoHyphens/>
        <w:ind w:firstLine="0"/>
        <w:jc w:val="both"/>
        <w:rPr>
          <w:rFonts w:ascii="Times New Roman" w:hAnsi="Times New Roman" w:cs="Times New Roman"/>
          <w:b/>
          <w:spacing w:val="4"/>
        </w:rPr>
      </w:pPr>
      <w:r w:rsidRPr="002C66D7">
        <w:rPr>
          <w:rFonts w:ascii="Times New Roman" w:hAnsi="Times New Roman" w:cs="Times New Roman"/>
          <w:b/>
          <w:i/>
          <w:spacing w:val="4"/>
        </w:rPr>
        <w:t>Рисунок 9.3</w:t>
      </w:r>
      <w:r w:rsidR="00322047" w:rsidRPr="002C66D7">
        <w:rPr>
          <w:rFonts w:ascii="Times New Roman" w:hAnsi="Times New Roman" w:cs="Times New Roman"/>
          <w:b/>
          <w:spacing w:val="4"/>
        </w:rPr>
        <w:t xml:space="preserve"> —</w:t>
      </w:r>
      <w:r w:rsidRPr="002C66D7">
        <w:rPr>
          <w:rFonts w:ascii="Times New Roman" w:hAnsi="Times New Roman" w:cs="Times New Roman"/>
          <w:b/>
          <w:spacing w:val="4"/>
        </w:rPr>
        <w:t xml:space="preserve"> Усилия, напряжения и деформации в сталежелезобетонном поперечном сечении, </w:t>
      </w:r>
    </w:p>
    <w:p w14:paraId="1ECC5618" w14:textId="4F5B3293" w:rsidR="006B5C14" w:rsidRDefault="006B5C14"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rPr>
        <w:t>воспринимающем положительный изгибающий момент</w:t>
      </w:r>
    </w:p>
    <w:p w14:paraId="78B00817" w14:textId="77777777" w:rsidR="004D64DC" w:rsidRPr="002C66D7" w:rsidRDefault="004D64DC" w:rsidP="000E5789">
      <w:pPr>
        <w:pStyle w:val="ConsPlusNormal"/>
        <w:widowControl/>
        <w:suppressAutoHyphens/>
        <w:ind w:firstLine="0"/>
        <w:jc w:val="center"/>
        <w:rPr>
          <w:rFonts w:ascii="Times New Roman" w:hAnsi="Times New Roman" w:cs="Times New Roman"/>
          <w:b/>
        </w:rPr>
      </w:pPr>
    </w:p>
    <w:p w14:paraId="200FA9AB"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9.5</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075"/>
        <w:gridCol w:w="968"/>
        <w:gridCol w:w="948"/>
        <w:gridCol w:w="887"/>
        <w:gridCol w:w="968"/>
        <w:gridCol w:w="907"/>
        <w:gridCol w:w="948"/>
        <w:gridCol w:w="827"/>
        <w:gridCol w:w="544"/>
      </w:tblGrid>
      <w:tr w:rsidR="006B5C14" w:rsidRPr="002C66D7" w14:paraId="408E19B5" w14:textId="77777777">
        <w:trPr>
          <w:cantSplit/>
          <w:trHeight w:hRule="exact" w:val="284"/>
          <w:jc w:val="center"/>
        </w:trPr>
        <w:tc>
          <w:tcPr>
            <w:tcW w:w="2075" w:type="dxa"/>
            <w:vMerge w:val="restart"/>
            <w:vAlign w:val="center"/>
          </w:tcPr>
          <w:p w14:paraId="13ECD286" w14:textId="77777777" w:rsidR="006B5C14" w:rsidRPr="002C66D7" w:rsidRDefault="006B5C14" w:rsidP="000E5789">
            <w:pPr>
              <w:suppressAutoHyphens/>
              <w:jc w:val="center"/>
              <w:rPr>
                <w:sz w:val="18"/>
                <w:szCs w:val="18"/>
                <w:lang w:val="en-US"/>
              </w:rPr>
            </w:pPr>
            <w:r w:rsidRPr="002C66D7">
              <w:rPr>
                <w:i/>
                <w:sz w:val="18"/>
                <w:szCs w:val="18"/>
                <w:lang w:val="en-US"/>
              </w:rPr>
              <w:t>A</w:t>
            </w:r>
            <w:r w:rsidRPr="002C66D7">
              <w:rPr>
                <w:i/>
                <w:sz w:val="18"/>
                <w:szCs w:val="18"/>
                <w:vertAlign w:val="subscript"/>
                <w:lang w:val="en-US"/>
              </w:rPr>
              <w:t>s</w:t>
            </w:r>
            <w:r w:rsidRPr="002C66D7">
              <w:rPr>
                <w:sz w:val="18"/>
                <w:szCs w:val="18"/>
                <w:vertAlign w:val="subscript"/>
                <w:lang w:val="en-US"/>
              </w:rPr>
              <w:t>2</w:t>
            </w:r>
            <w:r w:rsidRPr="002C66D7">
              <w:rPr>
                <w:sz w:val="18"/>
                <w:szCs w:val="18"/>
                <w:lang w:val="en-US"/>
              </w:rPr>
              <w:t xml:space="preserve"> / </w:t>
            </w:r>
            <w:r w:rsidRPr="002C66D7">
              <w:rPr>
                <w:i/>
                <w:sz w:val="18"/>
                <w:szCs w:val="18"/>
                <w:lang w:val="en-US"/>
              </w:rPr>
              <w:t>A</w:t>
            </w:r>
            <w:r w:rsidRPr="002C66D7">
              <w:rPr>
                <w:i/>
                <w:sz w:val="18"/>
                <w:szCs w:val="18"/>
                <w:vertAlign w:val="subscript"/>
                <w:lang w:val="en-US"/>
              </w:rPr>
              <w:t>s</w:t>
            </w:r>
            <w:r w:rsidRPr="002C66D7">
              <w:rPr>
                <w:sz w:val="18"/>
                <w:szCs w:val="18"/>
                <w:vertAlign w:val="subscript"/>
                <w:lang w:val="en-US"/>
              </w:rPr>
              <w:t>1</w:t>
            </w:r>
          </w:p>
        </w:tc>
        <w:tc>
          <w:tcPr>
            <w:tcW w:w="6997" w:type="dxa"/>
            <w:gridSpan w:val="8"/>
            <w:vAlign w:val="center"/>
          </w:tcPr>
          <w:p w14:paraId="7F552A81" w14:textId="77777777" w:rsidR="006B5C14" w:rsidRPr="002C66D7" w:rsidRDefault="006B5C14" w:rsidP="000E5789">
            <w:pPr>
              <w:suppressAutoHyphens/>
              <w:jc w:val="center"/>
              <w:rPr>
                <w:sz w:val="18"/>
                <w:szCs w:val="18"/>
              </w:rPr>
            </w:pPr>
            <w:r w:rsidRPr="002C66D7">
              <w:rPr>
                <w:sz w:val="18"/>
                <w:szCs w:val="18"/>
              </w:rPr>
              <w:t xml:space="preserve">Значения коэффициента  </w:t>
            </w:r>
            <w:r w:rsidRPr="002C66D7">
              <w:rPr>
                <w:sz w:val="18"/>
                <w:szCs w:val="18"/>
              </w:rPr>
              <w:sym w:font="Symbol" w:char="F068"/>
            </w:r>
            <w:r w:rsidRPr="002C66D7">
              <w:rPr>
                <w:sz w:val="18"/>
                <w:szCs w:val="18"/>
              </w:rPr>
              <w:t xml:space="preserve">  при</w:t>
            </w:r>
            <w:r w:rsidRPr="002C66D7">
              <w:rPr>
                <w:noProof/>
                <w:sz w:val="18"/>
                <w:szCs w:val="18"/>
              </w:rPr>
              <w:t xml:space="preserve"> </w:t>
            </w:r>
            <w:r w:rsidRPr="002C66D7">
              <w:rPr>
                <w:i/>
                <w:noProof/>
                <w:sz w:val="18"/>
                <w:szCs w:val="18"/>
              </w:rPr>
              <w:t>N/</w:t>
            </w:r>
            <w:proofErr w:type="spellStart"/>
            <w:r w:rsidRPr="002C66D7">
              <w:rPr>
                <w:i/>
                <w:noProof/>
                <w:sz w:val="18"/>
                <w:szCs w:val="18"/>
              </w:rPr>
              <w:t>А</w:t>
            </w:r>
            <w:r w:rsidRPr="002C66D7">
              <w:rPr>
                <w:i/>
                <w:noProof/>
                <w:sz w:val="18"/>
                <w:szCs w:val="18"/>
                <w:vertAlign w:val="subscript"/>
              </w:rPr>
              <w:t>s</w:t>
            </w:r>
            <w:r w:rsidRPr="002C66D7">
              <w:rPr>
                <w:i/>
                <w:sz w:val="18"/>
                <w:szCs w:val="18"/>
              </w:rPr>
              <w:t>т</w:t>
            </w:r>
            <w:proofErr w:type="spellEnd"/>
            <w:r w:rsidRPr="002C66D7">
              <w:rPr>
                <w:i/>
                <w:sz w:val="18"/>
                <w:szCs w:val="18"/>
                <w:lang w:val="en-US"/>
              </w:rPr>
              <w:t>R</w:t>
            </w:r>
            <w:r w:rsidRPr="002C66D7">
              <w:rPr>
                <w:i/>
                <w:sz w:val="18"/>
                <w:szCs w:val="18"/>
                <w:vertAlign w:val="subscript"/>
              </w:rPr>
              <w:t>у</w:t>
            </w:r>
            <w:r w:rsidRPr="002C66D7">
              <w:rPr>
                <w:i/>
                <w:sz w:val="18"/>
                <w:szCs w:val="18"/>
              </w:rPr>
              <w:t>,</w:t>
            </w:r>
            <w:r w:rsidRPr="002C66D7">
              <w:rPr>
                <w:sz w:val="18"/>
                <w:szCs w:val="18"/>
              </w:rPr>
              <w:t xml:space="preserve"> равном</w:t>
            </w:r>
          </w:p>
          <w:p w14:paraId="014C902D" w14:textId="77777777" w:rsidR="006B5C14" w:rsidRPr="002C66D7" w:rsidRDefault="006B5C14" w:rsidP="000E5789">
            <w:pPr>
              <w:suppressAutoHyphens/>
              <w:jc w:val="center"/>
              <w:rPr>
                <w:sz w:val="18"/>
                <w:szCs w:val="18"/>
              </w:rPr>
            </w:pPr>
          </w:p>
          <w:p w14:paraId="7143C4D1" w14:textId="77777777" w:rsidR="006B5C14" w:rsidRPr="002C66D7" w:rsidRDefault="006B5C14" w:rsidP="000E5789">
            <w:pPr>
              <w:suppressAutoHyphens/>
              <w:jc w:val="center"/>
              <w:rPr>
                <w:sz w:val="18"/>
                <w:szCs w:val="18"/>
              </w:rPr>
            </w:pPr>
          </w:p>
          <w:p w14:paraId="4FE28827" w14:textId="77777777" w:rsidR="006B5C14" w:rsidRPr="002C66D7" w:rsidRDefault="006B5C14" w:rsidP="000E5789">
            <w:pPr>
              <w:suppressAutoHyphens/>
              <w:jc w:val="center"/>
              <w:rPr>
                <w:sz w:val="18"/>
                <w:szCs w:val="18"/>
              </w:rPr>
            </w:pPr>
          </w:p>
        </w:tc>
      </w:tr>
      <w:tr w:rsidR="006B5C14" w:rsidRPr="002C66D7" w14:paraId="7BFE77A1" w14:textId="77777777">
        <w:trPr>
          <w:cantSplit/>
          <w:trHeight w:hRule="exact" w:val="284"/>
          <w:jc w:val="center"/>
        </w:trPr>
        <w:tc>
          <w:tcPr>
            <w:tcW w:w="2075" w:type="dxa"/>
            <w:vMerge/>
            <w:vAlign w:val="center"/>
          </w:tcPr>
          <w:p w14:paraId="267D10EB" w14:textId="77777777" w:rsidR="006B5C14" w:rsidRPr="002C66D7" w:rsidRDefault="006B5C14" w:rsidP="000E5789">
            <w:pPr>
              <w:suppressAutoHyphens/>
              <w:jc w:val="center"/>
              <w:rPr>
                <w:sz w:val="18"/>
                <w:szCs w:val="18"/>
              </w:rPr>
            </w:pPr>
          </w:p>
        </w:tc>
        <w:tc>
          <w:tcPr>
            <w:tcW w:w="968" w:type="dxa"/>
            <w:vAlign w:val="center"/>
          </w:tcPr>
          <w:p w14:paraId="26FECAE2" w14:textId="77777777" w:rsidR="006B5C14" w:rsidRPr="002C66D7" w:rsidRDefault="006B5C14" w:rsidP="000E5789">
            <w:pPr>
              <w:suppressAutoHyphens/>
              <w:jc w:val="center"/>
              <w:rPr>
                <w:sz w:val="18"/>
                <w:szCs w:val="18"/>
              </w:rPr>
            </w:pPr>
            <w:r w:rsidRPr="002C66D7">
              <w:rPr>
                <w:noProof/>
                <w:sz w:val="18"/>
                <w:szCs w:val="18"/>
              </w:rPr>
              <w:t>0</w:t>
            </w:r>
          </w:p>
        </w:tc>
        <w:tc>
          <w:tcPr>
            <w:tcW w:w="948" w:type="dxa"/>
            <w:vAlign w:val="center"/>
          </w:tcPr>
          <w:p w14:paraId="17BA0CD5" w14:textId="77777777" w:rsidR="006B5C14" w:rsidRPr="002C66D7" w:rsidRDefault="006B5C14" w:rsidP="000E5789">
            <w:pPr>
              <w:suppressAutoHyphens/>
              <w:jc w:val="center"/>
              <w:rPr>
                <w:sz w:val="18"/>
                <w:szCs w:val="18"/>
              </w:rPr>
            </w:pPr>
            <w:r w:rsidRPr="002C66D7">
              <w:rPr>
                <w:noProof/>
                <w:sz w:val="18"/>
                <w:szCs w:val="18"/>
              </w:rPr>
              <w:t>0,05</w:t>
            </w:r>
          </w:p>
        </w:tc>
        <w:tc>
          <w:tcPr>
            <w:tcW w:w="887" w:type="dxa"/>
            <w:vAlign w:val="center"/>
          </w:tcPr>
          <w:p w14:paraId="578AFADB" w14:textId="77777777" w:rsidR="006B5C14" w:rsidRPr="002C66D7" w:rsidRDefault="006B5C14" w:rsidP="000E5789">
            <w:pPr>
              <w:suppressAutoHyphens/>
              <w:jc w:val="center"/>
              <w:rPr>
                <w:sz w:val="18"/>
                <w:szCs w:val="18"/>
              </w:rPr>
            </w:pPr>
            <w:r w:rsidRPr="002C66D7">
              <w:rPr>
                <w:noProof/>
                <w:sz w:val="18"/>
                <w:szCs w:val="18"/>
              </w:rPr>
              <w:t>0,10</w:t>
            </w:r>
          </w:p>
        </w:tc>
        <w:tc>
          <w:tcPr>
            <w:tcW w:w="968" w:type="dxa"/>
            <w:vAlign w:val="center"/>
          </w:tcPr>
          <w:p w14:paraId="09C6753C" w14:textId="77777777" w:rsidR="006B5C14" w:rsidRPr="002C66D7" w:rsidRDefault="006B5C14" w:rsidP="000E5789">
            <w:pPr>
              <w:suppressAutoHyphens/>
              <w:jc w:val="center"/>
              <w:rPr>
                <w:sz w:val="18"/>
                <w:szCs w:val="18"/>
              </w:rPr>
            </w:pPr>
            <w:r w:rsidRPr="002C66D7">
              <w:rPr>
                <w:noProof/>
                <w:sz w:val="18"/>
                <w:szCs w:val="18"/>
              </w:rPr>
              <w:t>0,15</w:t>
            </w:r>
          </w:p>
        </w:tc>
        <w:tc>
          <w:tcPr>
            <w:tcW w:w="907" w:type="dxa"/>
            <w:vAlign w:val="center"/>
          </w:tcPr>
          <w:p w14:paraId="1D8C31D3" w14:textId="77777777" w:rsidR="006B5C14" w:rsidRPr="002C66D7" w:rsidRDefault="006B5C14" w:rsidP="000E5789">
            <w:pPr>
              <w:suppressAutoHyphens/>
              <w:jc w:val="center"/>
              <w:rPr>
                <w:sz w:val="18"/>
                <w:szCs w:val="18"/>
              </w:rPr>
            </w:pPr>
            <w:r w:rsidRPr="002C66D7">
              <w:rPr>
                <w:noProof/>
                <w:sz w:val="18"/>
                <w:szCs w:val="18"/>
              </w:rPr>
              <w:t>0,20</w:t>
            </w:r>
          </w:p>
        </w:tc>
        <w:tc>
          <w:tcPr>
            <w:tcW w:w="948" w:type="dxa"/>
            <w:vAlign w:val="center"/>
          </w:tcPr>
          <w:p w14:paraId="266039E1" w14:textId="77777777" w:rsidR="006B5C14" w:rsidRPr="002C66D7" w:rsidRDefault="006B5C14" w:rsidP="000E5789">
            <w:pPr>
              <w:suppressAutoHyphens/>
              <w:jc w:val="center"/>
              <w:rPr>
                <w:sz w:val="18"/>
                <w:szCs w:val="18"/>
              </w:rPr>
            </w:pPr>
            <w:r w:rsidRPr="002C66D7">
              <w:rPr>
                <w:noProof/>
                <w:sz w:val="18"/>
                <w:szCs w:val="18"/>
              </w:rPr>
              <w:t>0,25</w:t>
            </w:r>
          </w:p>
        </w:tc>
        <w:tc>
          <w:tcPr>
            <w:tcW w:w="827" w:type="dxa"/>
            <w:vAlign w:val="center"/>
          </w:tcPr>
          <w:p w14:paraId="5499387D" w14:textId="77777777" w:rsidR="006B5C14" w:rsidRPr="002C66D7" w:rsidRDefault="006B5C14" w:rsidP="000E5789">
            <w:pPr>
              <w:suppressAutoHyphens/>
              <w:jc w:val="center"/>
              <w:rPr>
                <w:sz w:val="18"/>
                <w:szCs w:val="18"/>
              </w:rPr>
            </w:pPr>
            <w:r w:rsidRPr="002C66D7">
              <w:rPr>
                <w:noProof/>
                <w:sz w:val="18"/>
                <w:szCs w:val="18"/>
              </w:rPr>
              <w:t>0,30</w:t>
            </w:r>
          </w:p>
        </w:tc>
        <w:tc>
          <w:tcPr>
            <w:tcW w:w="544" w:type="dxa"/>
            <w:vAlign w:val="center"/>
          </w:tcPr>
          <w:p w14:paraId="151905C1" w14:textId="77777777" w:rsidR="006B5C14" w:rsidRPr="002C66D7" w:rsidRDefault="006B5C14" w:rsidP="000E5789">
            <w:pPr>
              <w:suppressAutoHyphens/>
              <w:jc w:val="center"/>
              <w:rPr>
                <w:sz w:val="18"/>
                <w:szCs w:val="18"/>
              </w:rPr>
            </w:pPr>
            <w:r w:rsidRPr="002C66D7">
              <w:rPr>
                <w:noProof/>
                <w:sz w:val="18"/>
                <w:szCs w:val="18"/>
              </w:rPr>
              <w:t>0,35</w:t>
            </w:r>
          </w:p>
        </w:tc>
      </w:tr>
      <w:tr w:rsidR="006B5C14" w:rsidRPr="002C66D7" w14:paraId="4D7C7762" w14:textId="77777777">
        <w:trPr>
          <w:cantSplit/>
          <w:trHeight w:hRule="exact" w:val="567"/>
          <w:jc w:val="center"/>
        </w:trPr>
        <w:tc>
          <w:tcPr>
            <w:tcW w:w="2075" w:type="dxa"/>
            <w:vAlign w:val="center"/>
          </w:tcPr>
          <w:p w14:paraId="6C40565E" w14:textId="77777777" w:rsidR="006B5C14" w:rsidRPr="002C66D7" w:rsidRDefault="006B5C14" w:rsidP="000E5789">
            <w:pPr>
              <w:suppressAutoHyphens/>
              <w:jc w:val="center"/>
              <w:rPr>
                <w:sz w:val="20"/>
                <w:lang w:val="en-US"/>
              </w:rPr>
            </w:pPr>
            <w:r w:rsidRPr="002C66D7">
              <w:rPr>
                <w:sz w:val="20"/>
                <w:lang w:val="en-US"/>
              </w:rPr>
              <w:t>0</w:t>
            </w:r>
          </w:p>
        </w:tc>
        <w:tc>
          <w:tcPr>
            <w:tcW w:w="968" w:type="dxa"/>
            <w:vAlign w:val="center"/>
          </w:tcPr>
          <w:p w14:paraId="7B3E5027" w14:textId="77777777" w:rsidR="006B5C14" w:rsidRPr="002C66D7" w:rsidRDefault="006B5C14" w:rsidP="000E5789">
            <w:pPr>
              <w:suppressAutoHyphens/>
              <w:jc w:val="center"/>
              <w:rPr>
                <w:sz w:val="20"/>
                <w:u w:val="single"/>
                <w:lang w:val="en-US"/>
              </w:rPr>
            </w:pPr>
            <w:r w:rsidRPr="002C66D7">
              <w:rPr>
                <w:sz w:val="20"/>
                <w:u w:val="single"/>
                <w:lang w:val="en-US"/>
              </w:rPr>
              <w:t>1</w:t>
            </w:r>
            <w:r w:rsidRPr="002C66D7">
              <w:rPr>
                <w:sz w:val="20"/>
                <w:u w:val="single"/>
              </w:rPr>
              <w:t>,</w:t>
            </w:r>
            <w:r w:rsidRPr="002C66D7">
              <w:rPr>
                <w:sz w:val="20"/>
                <w:u w:val="single"/>
                <w:lang w:val="en-US"/>
              </w:rPr>
              <w:t>0</w:t>
            </w:r>
          </w:p>
          <w:p w14:paraId="2095D9B0" w14:textId="77777777" w:rsidR="006B5C14" w:rsidRPr="002C66D7" w:rsidRDefault="006B5C14" w:rsidP="000E5789">
            <w:pPr>
              <w:suppressAutoHyphens/>
              <w:jc w:val="center"/>
              <w:rPr>
                <w:sz w:val="20"/>
                <w:lang w:val="en-US"/>
              </w:rPr>
            </w:pPr>
            <w:r w:rsidRPr="002C66D7">
              <w:rPr>
                <w:sz w:val="20"/>
                <w:lang w:val="en-US"/>
              </w:rPr>
              <w:t>1</w:t>
            </w:r>
            <w:r w:rsidRPr="002C66D7">
              <w:rPr>
                <w:sz w:val="20"/>
              </w:rPr>
              <w:t>,</w:t>
            </w:r>
            <w:r w:rsidRPr="002C66D7">
              <w:rPr>
                <w:sz w:val="20"/>
                <w:lang w:val="en-US"/>
              </w:rPr>
              <w:t>0</w:t>
            </w:r>
          </w:p>
        </w:tc>
        <w:tc>
          <w:tcPr>
            <w:tcW w:w="948" w:type="dxa"/>
            <w:vAlign w:val="center"/>
          </w:tcPr>
          <w:p w14:paraId="2FCCEF9C"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p>
          <w:p w14:paraId="6410EFC3" w14:textId="77777777" w:rsidR="006B5C14" w:rsidRPr="002C66D7" w:rsidRDefault="006B5C14" w:rsidP="000E5789">
            <w:pPr>
              <w:suppressAutoHyphens/>
              <w:jc w:val="center"/>
              <w:rPr>
                <w:sz w:val="20"/>
              </w:rPr>
            </w:pPr>
            <w:r w:rsidRPr="002C66D7">
              <w:rPr>
                <w:sz w:val="20"/>
                <w:lang w:val="en-US"/>
              </w:rPr>
              <w:t>0</w:t>
            </w:r>
            <w:r w:rsidRPr="002C66D7">
              <w:rPr>
                <w:sz w:val="20"/>
              </w:rPr>
              <w:t>,98</w:t>
            </w:r>
          </w:p>
        </w:tc>
        <w:tc>
          <w:tcPr>
            <w:tcW w:w="887" w:type="dxa"/>
            <w:vAlign w:val="center"/>
          </w:tcPr>
          <w:p w14:paraId="78CAFF9A"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p>
          <w:p w14:paraId="1EBCA923" w14:textId="77777777" w:rsidR="006B5C14" w:rsidRPr="002C66D7" w:rsidRDefault="006B5C14" w:rsidP="000E5789">
            <w:pPr>
              <w:suppressAutoHyphens/>
              <w:jc w:val="center"/>
              <w:rPr>
                <w:sz w:val="20"/>
              </w:rPr>
            </w:pPr>
            <w:r w:rsidRPr="002C66D7">
              <w:rPr>
                <w:sz w:val="20"/>
                <w:lang w:val="en-US"/>
              </w:rPr>
              <w:t>0</w:t>
            </w:r>
            <w:r w:rsidRPr="002C66D7">
              <w:rPr>
                <w:sz w:val="20"/>
              </w:rPr>
              <w:t>,94</w:t>
            </w:r>
          </w:p>
        </w:tc>
        <w:tc>
          <w:tcPr>
            <w:tcW w:w="968" w:type="dxa"/>
            <w:vAlign w:val="center"/>
          </w:tcPr>
          <w:p w14:paraId="46B176A9"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p>
          <w:p w14:paraId="21220E28" w14:textId="77777777" w:rsidR="006B5C14" w:rsidRPr="002C66D7" w:rsidRDefault="006B5C14" w:rsidP="000E5789">
            <w:pPr>
              <w:suppressAutoHyphens/>
              <w:jc w:val="center"/>
              <w:rPr>
                <w:sz w:val="20"/>
              </w:rPr>
            </w:pPr>
            <w:r w:rsidRPr="002C66D7">
              <w:rPr>
                <w:sz w:val="20"/>
                <w:lang w:val="en-US"/>
              </w:rPr>
              <w:t>0</w:t>
            </w:r>
            <w:r w:rsidRPr="002C66D7">
              <w:rPr>
                <w:sz w:val="20"/>
              </w:rPr>
              <w:t>,90</w:t>
            </w:r>
          </w:p>
        </w:tc>
        <w:tc>
          <w:tcPr>
            <w:tcW w:w="907" w:type="dxa"/>
            <w:vAlign w:val="center"/>
          </w:tcPr>
          <w:p w14:paraId="3285E96D"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p>
          <w:p w14:paraId="5658CCB8" w14:textId="77777777" w:rsidR="006B5C14" w:rsidRPr="002C66D7" w:rsidRDefault="006B5C14" w:rsidP="000E5789">
            <w:pPr>
              <w:suppressAutoHyphens/>
              <w:jc w:val="center"/>
              <w:rPr>
                <w:sz w:val="20"/>
                <w:lang w:val="en-US"/>
              </w:rPr>
            </w:pPr>
            <w:r w:rsidRPr="002C66D7">
              <w:rPr>
                <w:sz w:val="20"/>
                <w:lang w:val="en-US"/>
              </w:rPr>
              <w:t>0</w:t>
            </w:r>
            <w:r w:rsidRPr="002C66D7">
              <w:rPr>
                <w:sz w:val="20"/>
              </w:rPr>
              <w:t>,8</w:t>
            </w:r>
            <w:r w:rsidRPr="002C66D7">
              <w:rPr>
                <w:sz w:val="20"/>
                <w:lang w:val="en-US"/>
              </w:rPr>
              <w:t>7</w:t>
            </w:r>
          </w:p>
        </w:tc>
        <w:tc>
          <w:tcPr>
            <w:tcW w:w="948" w:type="dxa"/>
            <w:vAlign w:val="center"/>
          </w:tcPr>
          <w:p w14:paraId="27B28BAF"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p>
          <w:p w14:paraId="07A56E14" w14:textId="77777777" w:rsidR="006B5C14" w:rsidRPr="002C66D7" w:rsidRDefault="006B5C14" w:rsidP="000E5789">
            <w:pPr>
              <w:suppressAutoHyphens/>
              <w:jc w:val="center"/>
              <w:rPr>
                <w:sz w:val="20"/>
              </w:rPr>
            </w:pPr>
            <w:r w:rsidRPr="002C66D7">
              <w:rPr>
                <w:sz w:val="20"/>
                <w:lang w:val="en-US"/>
              </w:rPr>
              <w:t>0</w:t>
            </w:r>
            <w:r w:rsidRPr="002C66D7">
              <w:rPr>
                <w:sz w:val="20"/>
              </w:rPr>
              <w:t>,81</w:t>
            </w:r>
          </w:p>
        </w:tc>
        <w:tc>
          <w:tcPr>
            <w:tcW w:w="827" w:type="dxa"/>
            <w:vAlign w:val="center"/>
          </w:tcPr>
          <w:p w14:paraId="707C9CE6" w14:textId="77777777" w:rsidR="006B5C14" w:rsidRPr="002C66D7" w:rsidRDefault="006B5C14" w:rsidP="000E5789">
            <w:pPr>
              <w:suppressAutoHyphens/>
              <w:jc w:val="center"/>
              <w:rPr>
                <w:sz w:val="20"/>
                <w:u w:val="single"/>
              </w:rPr>
            </w:pPr>
            <w:r w:rsidRPr="002C66D7">
              <w:rPr>
                <w:sz w:val="20"/>
                <w:u w:val="single"/>
                <w:lang w:val="en-US"/>
              </w:rPr>
              <w:t>0</w:t>
            </w:r>
            <w:r w:rsidRPr="002C66D7">
              <w:rPr>
                <w:sz w:val="20"/>
                <w:u w:val="single"/>
              </w:rPr>
              <w:t>,99</w:t>
            </w:r>
          </w:p>
          <w:p w14:paraId="779C2720" w14:textId="77777777" w:rsidR="006B5C14" w:rsidRPr="002C66D7" w:rsidRDefault="006B5C14" w:rsidP="000E5789">
            <w:pPr>
              <w:suppressAutoHyphens/>
              <w:jc w:val="center"/>
              <w:rPr>
                <w:sz w:val="20"/>
              </w:rPr>
            </w:pPr>
            <w:r w:rsidRPr="002C66D7">
              <w:rPr>
                <w:sz w:val="20"/>
                <w:lang w:val="en-US"/>
              </w:rPr>
              <w:t>0</w:t>
            </w:r>
            <w:r w:rsidRPr="002C66D7">
              <w:rPr>
                <w:sz w:val="20"/>
              </w:rPr>
              <w:t>,75</w:t>
            </w:r>
          </w:p>
        </w:tc>
        <w:tc>
          <w:tcPr>
            <w:tcW w:w="544" w:type="dxa"/>
            <w:vAlign w:val="center"/>
          </w:tcPr>
          <w:p w14:paraId="3C95F554" w14:textId="77777777" w:rsidR="006B5C14" w:rsidRPr="002C66D7" w:rsidRDefault="006B5C14" w:rsidP="000E5789">
            <w:pPr>
              <w:suppressAutoHyphens/>
              <w:jc w:val="center"/>
              <w:rPr>
                <w:sz w:val="20"/>
                <w:u w:val="single"/>
              </w:rPr>
            </w:pPr>
            <w:r w:rsidRPr="002C66D7">
              <w:rPr>
                <w:sz w:val="20"/>
                <w:u w:val="single"/>
                <w:lang w:val="en-US"/>
              </w:rPr>
              <w:t>0</w:t>
            </w:r>
            <w:r w:rsidRPr="002C66D7">
              <w:rPr>
                <w:sz w:val="20"/>
                <w:u w:val="single"/>
              </w:rPr>
              <w:t>,98</w:t>
            </w:r>
          </w:p>
          <w:p w14:paraId="5FF17759" w14:textId="77777777" w:rsidR="006B5C14" w:rsidRPr="002C66D7" w:rsidRDefault="006B5C14" w:rsidP="000E5789">
            <w:pPr>
              <w:suppressAutoHyphens/>
              <w:jc w:val="center"/>
              <w:rPr>
                <w:sz w:val="20"/>
              </w:rPr>
            </w:pPr>
            <w:r w:rsidRPr="002C66D7">
              <w:rPr>
                <w:sz w:val="20"/>
                <w:lang w:val="en-US"/>
              </w:rPr>
              <w:t>0</w:t>
            </w:r>
            <w:r w:rsidRPr="002C66D7">
              <w:rPr>
                <w:sz w:val="20"/>
              </w:rPr>
              <w:t>,67</w:t>
            </w:r>
          </w:p>
        </w:tc>
      </w:tr>
      <w:tr w:rsidR="006B5C14" w:rsidRPr="002C66D7" w14:paraId="08F1C3EC" w14:textId="77777777">
        <w:trPr>
          <w:cantSplit/>
          <w:trHeight w:hRule="exact" w:val="567"/>
          <w:jc w:val="center"/>
        </w:trPr>
        <w:tc>
          <w:tcPr>
            <w:tcW w:w="2075" w:type="dxa"/>
            <w:vAlign w:val="center"/>
          </w:tcPr>
          <w:p w14:paraId="3AFCD394" w14:textId="77777777" w:rsidR="006B5C14" w:rsidRPr="002C66D7" w:rsidRDefault="006B5C14" w:rsidP="000E5789">
            <w:pPr>
              <w:suppressAutoHyphens/>
              <w:jc w:val="center"/>
              <w:rPr>
                <w:sz w:val="20"/>
              </w:rPr>
            </w:pPr>
            <w:r w:rsidRPr="002C66D7">
              <w:rPr>
                <w:sz w:val="20"/>
              </w:rPr>
              <w:t>0,2</w:t>
            </w:r>
          </w:p>
        </w:tc>
        <w:tc>
          <w:tcPr>
            <w:tcW w:w="968" w:type="dxa"/>
            <w:vAlign w:val="center"/>
          </w:tcPr>
          <w:p w14:paraId="104D9A9A" w14:textId="77777777" w:rsidR="006B5C14" w:rsidRPr="002C66D7" w:rsidRDefault="006B5C14" w:rsidP="000E5789">
            <w:pPr>
              <w:suppressAutoHyphens/>
              <w:jc w:val="center"/>
              <w:rPr>
                <w:sz w:val="20"/>
                <w:u w:val="single"/>
                <w:lang w:val="en-US"/>
              </w:rPr>
            </w:pPr>
            <w:r w:rsidRPr="002C66D7">
              <w:rPr>
                <w:sz w:val="20"/>
                <w:u w:val="single"/>
                <w:lang w:val="en-US"/>
              </w:rPr>
              <w:t>1</w:t>
            </w:r>
            <w:r w:rsidRPr="002C66D7">
              <w:rPr>
                <w:sz w:val="20"/>
                <w:u w:val="single"/>
              </w:rPr>
              <w:t>,</w:t>
            </w:r>
            <w:r w:rsidRPr="002C66D7">
              <w:rPr>
                <w:sz w:val="20"/>
                <w:u w:val="single"/>
                <w:lang w:val="en-US"/>
              </w:rPr>
              <w:t>0</w:t>
            </w:r>
          </w:p>
          <w:p w14:paraId="0C30C484" w14:textId="77777777" w:rsidR="006B5C14" w:rsidRPr="002C66D7" w:rsidRDefault="006B5C14" w:rsidP="000E5789">
            <w:pPr>
              <w:suppressAutoHyphens/>
              <w:jc w:val="center"/>
              <w:rPr>
                <w:sz w:val="20"/>
                <w:u w:val="single"/>
                <w:lang w:val="en-US"/>
              </w:rPr>
            </w:pPr>
            <w:r w:rsidRPr="002C66D7">
              <w:rPr>
                <w:sz w:val="20"/>
                <w:lang w:val="en-US"/>
              </w:rPr>
              <w:t>1</w:t>
            </w:r>
            <w:r w:rsidRPr="002C66D7">
              <w:rPr>
                <w:sz w:val="20"/>
              </w:rPr>
              <w:t>,</w:t>
            </w:r>
            <w:r w:rsidRPr="002C66D7">
              <w:rPr>
                <w:sz w:val="20"/>
                <w:lang w:val="en-US"/>
              </w:rPr>
              <w:t>0</w:t>
            </w:r>
          </w:p>
        </w:tc>
        <w:tc>
          <w:tcPr>
            <w:tcW w:w="948" w:type="dxa"/>
            <w:vAlign w:val="center"/>
          </w:tcPr>
          <w:p w14:paraId="45EFA2C4"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p>
          <w:p w14:paraId="1544167E" w14:textId="77777777" w:rsidR="006B5C14" w:rsidRPr="002C66D7" w:rsidRDefault="006B5C14" w:rsidP="000E5789">
            <w:pPr>
              <w:suppressAutoHyphens/>
              <w:jc w:val="center"/>
              <w:rPr>
                <w:sz w:val="20"/>
              </w:rPr>
            </w:pPr>
            <w:r w:rsidRPr="002C66D7">
              <w:rPr>
                <w:sz w:val="20"/>
                <w:lang w:val="en-US"/>
              </w:rPr>
              <w:t>0</w:t>
            </w:r>
            <w:r w:rsidRPr="002C66D7">
              <w:rPr>
                <w:sz w:val="20"/>
              </w:rPr>
              <w:t>,97</w:t>
            </w:r>
          </w:p>
        </w:tc>
        <w:tc>
          <w:tcPr>
            <w:tcW w:w="887" w:type="dxa"/>
            <w:vAlign w:val="center"/>
          </w:tcPr>
          <w:p w14:paraId="701F98B7"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p>
          <w:p w14:paraId="0732A67C" w14:textId="77777777" w:rsidR="006B5C14" w:rsidRPr="002C66D7" w:rsidRDefault="006B5C14" w:rsidP="000E5789">
            <w:pPr>
              <w:suppressAutoHyphens/>
              <w:jc w:val="center"/>
              <w:rPr>
                <w:sz w:val="20"/>
              </w:rPr>
            </w:pPr>
            <w:r w:rsidRPr="002C66D7">
              <w:rPr>
                <w:sz w:val="20"/>
                <w:lang w:val="en-US"/>
              </w:rPr>
              <w:t>0</w:t>
            </w:r>
            <w:r w:rsidRPr="002C66D7">
              <w:rPr>
                <w:sz w:val="20"/>
              </w:rPr>
              <w:t>,92</w:t>
            </w:r>
          </w:p>
        </w:tc>
        <w:tc>
          <w:tcPr>
            <w:tcW w:w="968" w:type="dxa"/>
            <w:vAlign w:val="center"/>
          </w:tcPr>
          <w:p w14:paraId="3D299C38"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r w:rsidRPr="002C66D7">
              <w:rPr>
                <w:sz w:val="20"/>
                <w:u w:val="single"/>
              </w:rPr>
              <w:t>2</w:t>
            </w:r>
          </w:p>
          <w:p w14:paraId="005ADA87" w14:textId="77777777" w:rsidR="006B5C14" w:rsidRPr="002C66D7" w:rsidRDefault="006B5C14" w:rsidP="000E5789">
            <w:pPr>
              <w:suppressAutoHyphens/>
              <w:jc w:val="center"/>
              <w:rPr>
                <w:sz w:val="20"/>
              </w:rPr>
            </w:pPr>
            <w:r w:rsidRPr="002C66D7">
              <w:rPr>
                <w:sz w:val="20"/>
                <w:lang w:val="en-US"/>
              </w:rPr>
              <w:t>0</w:t>
            </w:r>
            <w:r w:rsidRPr="002C66D7">
              <w:rPr>
                <w:sz w:val="20"/>
              </w:rPr>
              <w:t>,87</w:t>
            </w:r>
          </w:p>
        </w:tc>
        <w:tc>
          <w:tcPr>
            <w:tcW w:w="907" w:type="dxa"/>
            <w:vAlign w:val="center"/>
          </w:tcPr>
          <w:p w14:paraId="387E19C7"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03</w:t>
            </w:r>
          </w:p>
          <w:p w14:paraId="58AFABA1" w14:textId="77777777" w:rsidR="006B5C14" w:rsidRPr="002C66D7" w:rsidRDefault="006B5C14" w:rsidP="000E5789">
            <w:pPr>
              <w:suppressAutoHyphens/>
              <w:jc w:val="center"/>
              <w:rPr>
                <w:sz w:val="20"/>
                <w:lang w:val="en-US"/>
              </w:rPr>
            </w:pPr>
            <w:r w:rsidRPr="002C66D7">
              <w:rPr>
                <w:sz w:val="20"/>
                <w:lang w:val="en-US"/>
              </w:rPr>
              <w:t>0</w:t>
            </w:r>
            <w:r w:rsidRPr="002C66D7">
              <w:rPr>
                <w:sz w:val="20"/>
              </w:rPr>
              <w:t>,8</w:t>
            </w:r>
            <w:r w:rsidRPr="002C66D7">
              <w:rPr>
                <w:sz w:val="20"/>
                <w:lang w:val="en-US"/>
              </w:rPr>
              <w:t>0</w:t>
            </w:r>
          </w:p>
        </w:tc>
        <w:tc>
          <w:tcPr>
            <w:tcW w:w="948" w:type="dxa"/>
            <w:vAlign w:val="center"/>
          </w:tcPr>
          <w:p w14:paraId="66581A86"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r w:rsidRPr="002C66D7">
              <w:rPr>
                <w:sz w:val="20"/>
                <w:u w:val="single"/>
              </w:rPr>
              <w:t>4</w:t>
            </w:r>
          </w:p>
          <w:p w14:paraId="5CFE7B1E" w14:textId="77777777" w:rsidR="006B5C14" w:rsidRPr="002C66D7" w:rsidRDefault="006B5C14" w:rsidP="000E5789">
            <w:pPr>
              <w:suppressAutoHyphens/>
              <w:jc w:val="center"/>
              <w:rPr>
                <w:sz w:val="20"/>
              </w:rPr>
            </w:pPr>
            <w:r w:rsidRPr="002C66D7">
              <w:rPr>
                <w:sz w:val="20"/>
                <w:lang w:val="en-US"/>
              </w:rPr>
              <w:t>0</w:t>
            </w:r>
            <w:r w:rsidRPr="002C66D7">
              <w:rPr>
                <w:sz w:val="20"/>
              </w:rPr>
              <w:t>,70</w:t>
            </w:r>
          </w:p>
        </w:tc>
        <w:tc>
          <w:tcPr>
            <w:tcW w:w="827" w:type="dxa"/>
            <w:vAlign w:val="center"/>
          </w:tcPr>
          <w:p w14:paraId="29C61214"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r w:rsidRPr="002C66D7">
              <w:rPr>
                <w:sz w:val="20"/>
                <w:u w:val="single"/>
              </w:rPr>
              <w:t>5</w:t>
            </w:r>
          </w:p>
          <w:p w14:paraId="2EB05D7D" w14:textId="77777777" w:rsidR="006B5C14" w:rsidRPr="002C66D7" w:rsidRDefault="006B5C14" w:rsidP="000E5789">
            <w:pPr>
              <w:suppressAutoHyphens/>
              <w:jc w:val="center"/>
              <w:rPr>
                <w:sz w:val="20"/>
              </w:rPr>
            </w:pPr>
            <w:r w:rsidRPr="002C66D7">
              <w:rPr>
                <w:sz w:val="20"/>
                <w:lang w:val="en-US"/>
              </w:rPr>
              <w:t>0</w:t>
            </w:r>
            <w:r w:rsidRPr="002C66D7">
              <w:rPr>
                <w:sz w:val="20"/>
              </w:rPr>
              <w:t>,57</w:t>
            </w:r>
          </w:p>
        </w:tc>
        <w:tc>
          <w:tcPr>
            <w:tcW w:w="544" w:type="dxa"/>
            <w:vAlign w:val="center"/>
          </w:tcPr>
          <w:p w14:paraId="3EFF3E2E"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r w:rsidRPr="002C66D7">
              <w:rPr>
                <w:sz w:val="20"/>
                <w:u w:val="single"/>
              </w:rPr>
              <w:t>6</w:t>
            </w:r>
          </w:p>
          <w:p w14:paraId="61014646" w14:textId="77777777" w:rsidR="006B5C14" w:rsidRPr="002C66D7" w:rsidRDefault="006B5C14" w:rsidP="000E5789">
            <w:pPr>
              <w:suppressAutoHyphens/>
              <w:jc w:val="center"/>
              <w:rPr>
                <w:sz w:val="20"/>
              </w:rPr>
            </w:pPr>
            <w:r w:rsidRPr="002C66D7">
              <w:rPr>
                <w:sz w:val="20"/>
                <w:lang w:val="en-US"/>
              </w:rPr>
              <w:t>0</w:t>
            </w:r>
            <w:r w:rsidRPr="002C66D7">
              <w:rPr>
                <w:sz w:val="20"/>
              </w:rPr>
              <w:t>,38</w:t>
            </w:r>
          </w:p>
        </w:tc>
      </w:tr>
      <w:tr w:rsidR="006B5C14" w:rsidRPr="002C66D7" w14:paraId="7896D791" w14:textId="77777777">
        <w:trPr>
          <w:cantSplit/>
          <w:trHeight w:hRule="exact" w:val="567"/>
          <w:jc w:val="center"/>
        </w:trPr>
        <w:tc>
          <w:tcPr>
            <w:tcW w:w="2075" w:type="dxa"/>
            <w:vAlign w:val="center"/>
          </w:tcPr>
          <w:p w14:paraId="3F27D15B" w14:textId="77777777" w:rsidR="006B5C14" w:rsidRPr="002C66D7" w:rsidRDefault="006B5C14" w:rsidP="000E5789">
            <w:pPr>
              <w:suppressAutoHyphens/>
              <w:jc w:val="center"/>
              <w:rPr>
                <w:sz w:val="20"/>
              </w:rPr>
            </w:pPr>
            <w:r w:rsidRPr="002C66D7">
              <w:rPr>
                <w:sz w:val="20"/>
              </w:rPr>
              <w:t>0,4</w:t>
            </w:r>
          </w:p>
        </w:tc>
        <w:tc>
          <w:tcPr>
            <w:tcW w:w="968" w:type="dxa"/>
            <w:vAlign w:val="center"/>
          </w:tcPr>
          <w:p w14:paraId="75975AD6" w14:textId="77777777" w:rsidR="006B5C14" w:rsidRPr="002C66D7" w:rsidRDefault="006B5C14" w:rsidP="000E5789">
            <w:pPr>
              <w:suppressAutoHyphens/>
              <w:jc w:val="center"/>
              <w:rPr>
                <w:sz w:val="20"/>
                <w:u w:val="single"/>
                <w:lang w:val="en-US"/>
              </w:rPr>
            </w:pPr>
            <w:r w:rsidRPr="002C66D7">
              <w:rPr>
                <w:sz w:val="20"/>
                <w:u w:val="single"/>
                <w:lang w:val="en-US"/>
              </w:rPr>
              <w:t>1</w:t>
            </w:r>
            <w:r w:rsidRPr="002C66D7">
              <w:rPr>
                <w:sz w:val="20"/>
                <w:u w:val="single"/>
              </w:rPr>
              <w:t>,</w:t>
            </w:r>
            <w:r w:rsidRPr="002C66D7">
              <w:rPr>
                <w:sz w:val="20"/>
                <w:u w:val="single"/>
                <w:lang w:val="en-US"/>
              </w:rPr>
              <w:t>0</w:t>
            </w:r>
          </w:p>
          <w:p w14:paraId="4A84A839" w14:textId="77777777" w:rsidR="006B5C14" w:rsidRPr="002C66D7" w:rsidRDefault="006B5C14" w:rsidP="000E5789">
            <w:pPr>
              <w:suppressAutoHyphens/>
              <w:jc w:val="center"/>
              <w:rPr>
                <w:sz w:val="20"/>
                <w:u w:val="single"/>
                <w:lang w:val="en-US"/>
              </w:rPr>
            </w:pPr>
            <w:r w:rsidRPr="002C66D7">
              <w:rPr>
                <w:sz w:val="20"/>
                <w:lang w:val="en-US"/>
              </w:rPr>
              <w:t>1</w:t>
            </w:r>
            <w:r w:rsidRPr="002C66D7">
              <w:rPr>
                <w:sz w:val="20"/>
              </w:rPr>
              <w:t>,</w:t>
            </w:r>
            <w:r w:rsidRPr="002C66D7">
              <w:rPr>
                <w:sz w:val="20"/>
                <w:lang w:val="en-US"/>
              </w:rPr>
              <w:t>0</w:t>
            </w:r>
          </w:p>
        </w:tc>
        <w:tc>
          <w:tcPr>
            <w:tcW w:w="948" w:type="dxa"/>
            <w:vAlign w:val="center"/>
          </w:tcPr>
          <w:p w14:paraId="5E365C83"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r w:rsidRPr="002C66D7">
              <w:rPr>
                <w:sz w:val="20"/>
                <w:u w:val="single"/>
              </w:rPr>
              <w:t>4</w:t>
            </w:r>
          </w:p>
          <w:p w14:paraId="6687E434" w14:textId="77777777" w:rsidR="006B5C14" w:rsidRPr="002C66D7" w:rsidRDefault="006B5C14" w:rsidP="000E5789">
            <w:pPr>
              <w:suppressAutoHyphens/>
              <w:jc w:val="center"/>
              <w:rPr>
                <w:sz w:val="20"/>
              </w:rPr>
            </w:pPr>
            <w:r w:rsidRPr="002C66D7">
              <w:rPr>
                <w:sz w:val="20"/>
                <w:lang w:val="en-US"/>
              </w:rPr>
              <w:t>0</w:t>
            </w:r>
            <w:r w:rsidRPr="002C66D7">
              <w:rPr>
                <w:sz w:val="20"/>
              </w:rPr>
              <w:t>,90</w:t>
            </w:r>
          </w:p>
        </w:tc>
        <w:tc>
          <w:tcPr>
            <w:tcW w:w="887" w:type="dxa"/>
            <w:vAlign w:val="center"/>
          </w:tcPr>
          <w:p w14:paraId="064A9E33"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0</w:t>
            </w:r>
            <w:r w:rsidRPr="002C66D7">
              <w:rPr>
                <w:sz w:val="20"/>
                <w:u w:val="single"/>
              </w:rPr>
              <w:t>8</w:t>
            </w:r>
          </w:p>
          <w:p w14:paraId="77A3AEF0" w14:textId="77777777" w:rsidR="006B5C14" w:rsidRPr="002C66D7" w:rsidRDefault="006B5C14" w:rsidP="000E5789">
            <w:pPr>
              <w:suppressAutoHyphens/>
              <w:jc w:val="center"/>
              <w:rPr>
                <w:sz w:val="20"/>
              </w:rPr>
            </w:pPr>
            <w:r w:rsidRPr="002C66D7">
              <w:rPr>
                <w:sz w:val="20"/>
                <w:lang w:val="en-US"/>
              </w:rPr>
              <w:t>0</w:t>
            </w:r>
            <w:r w:rsidRPr="002C66D7">
              <w:rPr>
                <w:sz w:val="20"/>
              </w:rPr>
              <w:t>,8</w:t>
            </w:r>
          </w:p>
        </w:tc>
        <w:tc>
          <w:tcPr>
            <w:tcW w:w="968" w:type="dxa"/>
            <w:vAlign w:val="center"/>
          </w:tcPr>
          <w:p w14:paraId="5D7B3807"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,12</w:t>
            </w:r>
          </w:p>
          <w:p w14:paraId="5B2154B6" w14:textId="77777777" w:rsidR="006B5C14" w:rsidRPr="002C66D7" w:rsidRDefault="006B5C14" w:rsidP="000E5789">
            <w:pPr>
              <w:suppressAutoHyphens/>
              <w:jc w:val="center"/>
              <w:rPr>
                <w:sz w:val="20"/>
              </w:rPr>
            </w:pPr>
            <w:r w:rsidRPr="002C66D7">
              <w:rPr>
                <w:sz w:val="20"/>
                <w:lang w:val="en-US"/>
              </w:rPr>
              <w:t>0</w:t>
            </w:r>
            <w:r w:rsidRPr="002C66D7">
              <w:rPr>
                <w:sz w:val="20"/>
              </w:rPr>
              <w:t>,67</w:t>
            </w:r>
          </w:p>
        </w:tc>
        <w:tc>
          <w:tcPr>
            <w:tcW w:w="907" w:type="dxa"/>
            <w:vAlign w:val="center"/>
          </w:tcPr>
          <w:p w14:paraId="28BBA0BC" w14:textId="77777777" w:rsidR="006B5C14" w:rsidRPr="002C66D7" w:rsidRDefault="006B5C14" w:rsidP="000E5789">
            <w:pPr>
              <w:suppressAutoHyphens/>
              <w:jc w:val="center"/>
              <w:rPr>
                <w:sz w:val="20"/>
                <w:u w:val="single"/>
                <w:lang w:val="en-US"/>
              </w:rPr>
            </w:pPr>
            <w:r w:rsidRPr="002C66D7">
              <w:rPr>
                <w:sz w:val="20"/>
                <w:u w:val="single"/>
                <w:lang w:val="en-US"/>
              </w:rPr>
              <w:t>1</w:t>
            </w:r>
            <w:r w:rsidRPr="002C66D7">
              <w:rPr>
                <w:sz w:val="20"/>
                <w:u w:val="single"/>
              </w:rPr>
              <w:t>,</w:t>
            </w:r>
            <w:r w:rsidRPr="002C66D7">
              <w:rPr>
                <w:sz w:val="20"/>
                <w:u w:val="single"/>
                <w:lang w:val="en-US"/>
              </w:rPr>
              <w:t>14</w:t>
            </w:r>
          </w:p>
          <w:p w14:paraId="4112253D" w14:textId="77777777" w:rsidR="006B5C14" w:rsidRPr="002C66D7" w:rsidRDefault="006B5C14" w:rsidP="000E5789">
            <w:pPr>
              <w:suppressAutoHyphens/>
              <w:jc w:val="center"/>
              <w:rPr>
                <w:sz w:val="20"/>
                <w:lang w:val="en-US"/>
              </w:rPr>
            </w:pPr>
            <w:r w:rsidRPr="002C66D7">
              <w:rPr>
                <w:sz w:val="20"/>
                <w:lang w:val="en-US"/>
              </w:rPr>
              <w:t>0</w:t>
            </w:r>
            <w:r w:rsidRPr="002C66D7">
              <w:rPr>
                <w:sz w:val="20"/>
              </w:rPr>
              <w:t>,</w:t>
            </w:r>
            <w:r w:rsidRPr="002C66D7">
              <w:rPr>
                <w:sz w:val="20"/>
                <w:lang w:val="en-US"/>
              </w:rPr>
              <w:t>52</w:t>
            </w:r>
          </w:p>
        </w:tc>
        <w:tc>
          <w:tcPr>
            <w:tcW w:w="948" w:type="dxa"/>
            <w:vAlign w:val="center"/>
          </w:tcPr>
          <w:p w14:paraId="702B5FF0"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,16</w:t>
            </w:r>
          </w:p>
          <w:p w14:paraId="4B0C5EAA" w14:textId="77777777" w:rsidR="006B5C14" w:rsidRPr="002C66D7" w:rsidRDefault="006B5C14" w:rsidP="000E5789">
            <w:pPr>
              <w:suppressAutoHyphens/>
              <w:jc w:val="center"/>
              <w:rPr>
                <w:sz w:val="20"/>
              </w:rPr>
            </w:pPr>
            <w:r w:rsidRPr="002C66D7">
              <w:rPr>
                <w:sz w:val="20"/>
                <w:lang w:val="en-US"/>
              </w:rPr>
              <w:t>0</w:t>
            </w:r>
            <w:r w:rsidRPr="002C66D7">
              <w:rPr>
                <w:sz w:val="20"/>
              </w:rPr>
              <w:t>,34</w:t>
            </w:r>
          </w:p>
        </w:tc>
        <w:tc>
          <w:tcPr>
            <w:tcW w:w="827" w:type="dxa"/>
            <w:vAlign w:val="center"/>
          </w:tcPr>
          <w:p w14:paraId="34988FED"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,19</w:t>
            </w:r>
          </w:p>
          <w:p w14:paraId="5BD64DB7" w14:textId="77777777" w:rsidR="006B5C14" w:rsidRPr="002C66D7" w:rsidRDefault="006B5C14" w:rsidP="000E5789">
            <w:pPr>
              <w:suppressAutoHyphens/>
              <w:jc w:val="center"/>
              <w:rPr>
                <w:sz w:val="20"/>
              </w:rPr>
            </w:pPr>
            <w:r w:rsidRPr="002C66D7">
              <w:rPr>
                <w:sz w:val="20"/>
                <w:lang w:val="en-US"/>
              </w:rPr>
              <w:t>0</w:t>
            </w:r>
            <w:r w:rsidRPr="002C66D7">
              <w:rPr>
                <w:sz w:val="20"/>
              </w:rPr>
              <w:t>,53</w:t>
            </w:r>
          </w:p>
        </w:tc>
        <w:tc>
          <w:tcPr>
            <w:tcW w:w="544" w:type="dxa"/>
            <w:vAlign w:val="center"/>
          </w:tcPr>
          <w:p w14:paraId="47703E6C"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,2</w:t>
            </w:r>
            <w:r w:rsidRPr="002C66D7">
              <w:rPr>
                <w:sz w:val="20"/>
                <w:u w:val="single"/>
                <w:lang w:val="en-US"/>
              </w:rPr>
              <w:t>0</w:t>
            </w:r>
          </w:p>
          <w:p w14:paraId="38178003" w14:textId="77777777" w:rsidR="006B5C14" w:rsidRPr="002C66D7" w:rsidRDefault="006B5C14" w:rsidP="000E5789">
            <w:pPr>
              <w:suppressAutoHyphens/>
              <w:jc w:val="center"/>
              <w:rPr>
                <w:sz w:val="20"/>
              </w:rPr>
            </w:pPr>
            <w:r w:rsidRPr="002C66D7">
              <w:rPr>
                <w:sz w:val="20"/>
                <w:lang w:val="en-US"/>
              </w:rPr>
              <w:t>0</w:t>
            </w:r>
            <w:r w:rsidRPr="002C66D7">
              <w:rPr>
                <w:sz w:val="20"/>
              </w:rPr>
              <w:t>,68</w:t>
            </w:r>
          </w:p>
        </w:tc>
      </w:tr>
      <w:tr w:rsidR="006B5C14" w:rsidRPr="002C66D7" w14:paraId="7737BB4D" w14:textId="77777777">
        <w:trPr>
          <w:cantSplit/>
          <w:trHeight w:hRule="exact" w:val="567"/>
          <w:jc w:val="center"/>
        </w:trPr>
        <w:tc>
          <w:tcPr>
            <w:tcW w:w="2075" w:type="dxa"/>
            <w:vAlign w:val="center"/>
          </w:tcPr>
          <w:p w14:paraId="4DD8C5C5" w14:textId="77777777" w:rsidR="006B5C14" w:rsidRPr="002C66D7" w:rsidRDefault="006B5C14" w:rsidP="000E5789">
            <w:pPr>
              <w:suppressAutoHyphens/>
              <w:jc w:val="center"/>
              <w:rPr>
                <w:sz w:val="20"/>
              </w:rPr>
            </w:pPr>
            <w:r w:rsidRPr="002C66D7">
              <w:rPr>
                <w:sz w:val="20"/>
              </w:rPr>
              <w:t>0,6</w:t>
            </w:r>
          </w:p>
        </w:tc>
        <w:tc>
          <w:tcPr>
            <w:tcW w:w="968" w:type="dxa"/>
            <w:vAlign w:val="center"/>
          </w:tcPr>
          <w:p w14:paraId="1027E638" w14:textId="77777777" w:rsidR="006B5C14" w:rsidRPr="002C66D7" w:rsidRDefault="006B5C14" w:rsidP="000E5789">
            <w:pPr>
              <w:suppressAutoHyphens/>
              <w:jc w:val="center"/>
              <w:rPr>
                <w:sz w:val="20"/>
                <w:u w:val="single"/>
                <w:lang w:val="en-US"/>
              </w:rPr>
            </w:pPr>
            <w:r w:rsidRPr="002C66D7">
              <w:rPr>
                <w:sz w:val="20"/>
                <w:u w:val="single"/>
                <w:lang w:val="en-US"/>
              </w:rPr>
              <w:t>1</w:t>
            </w:r>
            <w:r w:rsidRPr="002C66D7">
              <w:rPr>
                <w:sz w:val="20"/>
                <w:u w:val="single"/>
              </w:rPr>
              <w:t>,</w:t>
            </w:r>
            <w:r w:rsidRPr="002C66D7">
              <w:rPr>
                <w:sz w:val="20"/>
                <w:u w:val="single"/>
                <w:lang w:val="en-US"/>
              </w:rPr>
              <w:t>0</w:t>
            </w:r>
          </w:p>
          <w:p w14:paraId="65B7A90A" w14:textId="77777777" w:rsidR="006B5C14" w:rsidRPr="002C66D7" w:rsidRDefault="006B5C14" w:rsidP="000E5789">
            <w:pPr>
              <w:suppressAutoHyphens/>
              <w:jc w:val="center"/>
              <w:rPr>
                <w:sz w:val="20"/>
                <w:u w:val="single"/>
                <w:lang w:val="en-US"/>
              </w:rPr>
            </w:pPr>
            <w:r w:rsidRPr="002C66D7">
              <w:rPr>
                <w:sz w:val="20"/>
                <w:lang w:val="en-US"/>
              </w:rPr>
              <w:t>1</w:t>
            </w:r>
            <w:r w:rsidRPr="002C66D7">
              <w:rPr>
                <w:sz w:val="20"/>
              </w:rPr>
              <w:t>,</w:t>
            </w:r>
            <w:r w:rsidRPr="002C66D7">
              <w:rPr>
                <w:sz w:val="20"/>
                <w:lang w:val="en-US"/>
              </w:rPr>
              <w:t>0</w:t>
            </w:r>
          </w:p>
        </w:tc>
        <w:tc>
          <w:tcPr>
            <w:tcW w:w="948" w:type="dxa"/>
            <w:vAlign w:val="center"/>
          </w:tcPr>
          <w:p w14:paraId="51DCD566"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,1</w:t>
            </w:r>
            <w:r w:rsidRPr="002C66D7">
              <w:rPr>
                <w:sz w:val="20"/>
                <w:u w:val="single"/>
                <w:lang w:val="en-US"/>
              </w:rPr>
              <w:t>0</w:t>
            </w:r>
          </w:p>
          <w:p w14:paraId="1FF3920F" w14:textId="77777777" w:rsidR="006B5C14" w:rsidRPr="002C66D7" w:rsidRDefault="006B5C14" w:rsidP="000E5789">
            <w:pPr>
              <w:suppressAutoHyphens/>
              <w:jc w:val="center"/>
              <w:rPr>
                <w:sz w:val="20"/>
              </w:rPr>
            </w:pPr>
            <w:r w:rsidRPr="002C66D7">
              <w:rPr>
                <w:sz w:val="20"/>
                <w:lang w:val="en-US"/>
              </w:rPr>
              <w:t>0</w:t>
            </w:r>
            <w:r w:rsidRPr="002C66D7">
              <w:rPr>
                <w:sz w:val="20"/>
              </w:rPr>
              <w:t>,84</w:t>
            </w:r>
          </w:p>
        </w:tc>
        <w:tc>
          <w:tcPr>
            <w:tcW w:w="887" w:type="dxa"/>
            <w:vAlign w:val="center"/>
          </w:tcPr>
          <w:p w14:paraId="5E37016B"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,19</w:t>
            </w:r>
          </w:p>
          <w:p w14:paraId="7F3E5A02" w14:textId="77777777" w:rsidR="006B5C14" w:rsidRPr="002C66D7" w:rsidRDefault="006B5C14" w:rsidP="000E5789">
            <w:pPr>
              <w:suppressAutoHyphens/>
              <w:jc w:val="center"/>
              <w:rPr>
                <w:sz w:val="20"/>
              </w:rPr>
            </w:pPr>
            <w:r w:rsidRPr="002C66D7">
              <w:rPr>
                <w:sz w:val="20"/>
                <w:lang w:val="en-US"/>
              </w:rPr>
              <w:t>0</w:t>
            </w:r>
            <w:r w:rsidRPr="002C66D7">
              <w:rPr>
                <w:sz w:val="20"/>
              </w:rPr>
              <w:t>,64</w:t>
            </w:r>
          </w:p>
        </w:tc>
        <w:tc>
          <w:tcPr>
            <w:tcW w:w="968" w:type="dxa"/>
            <w:vAlign w:val="center"/>
          </w:tcPr>
          <w:p w14:paraId="160FED66"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,28</w:t>
            </w:r>
          </w:p>
          <w:p w14:paraId="7C132077" w14:textId="77777777" w:rsidR="006B5C14" w:rsidRPr="002C66D7" w:rsidRDefault="006B5C14" w:rsidP="000E5789">
            <w:pPr>
              <w:suppressAutoHyphens/>
              <w:jc w:val="center"/>
              <w:rPr>
                <w:sz w:val="20"/>
              </w:rPr>
            </w:pPr>
            <w:r w:rsidRPr="002C66D7">
              <w:rPr>
                <w:sz w:val="20"/>
                <w:lang w:val="en-US"/>
              </w:rPr>
              <w:t>0</w:t>
            </w:r>
            <w:r w:rsidRPr="002C66D7">
              <w:rPr>
                <w:sz w:val="20"/>
              </w:rPr>
              <w:t>,40</w:t>
            </w:r>
          </w:p>
        </w:tc>
        <w:tc>
          <w:tcPr>
            <w:tcW w:w="907" w:type="dxa"/>
            <w:vAlign w:val="center"/>
          </w:tcPr>
          <w:p w14:paraId="04D18133" w14:textId="77777777" w:rsidR="006B5C14" w:rsidRPr="002C66D7" w:rsidRDefault="006B5C14" w:rsidP="000E5789">
            <w:pPr>
              <w:suppressAutoHyphens/>
              <w:jc w:val="center"/>
              <w:rPr>
                <w:sz w:val="20"/>
                <w:u w:val="single"/>
                <w:lang w:val="en-US"/>
              </w:rPr>
            </w:pPr>
            <w:r w:rsidRPr="002C66D7">
              <w:rPr>
                <w:sz w:val="20"/>
                <w:u w:val="single"/>
                <w:lang w:val="en-US"/>
              </w:rPr>
              <w:t>1</w:t>
            </w:r>
            <w:r w:rsidRPr="002C66D7">
              <w:rPr>
                <w:sz w:val="20"/>
                <w:u w:val="single"/>
              </w:rPr>
              <w:t>,</w:t>
            </w:r>
            <w:r w:rsidRPr="002C66D7">
              <w:rPr>
                <w:sz w:val="20"/>
                <w:u w:val="single"/>
                <w:lang w:val="en-US"/>
              </w:rPr>
              <w:t>35</w:t>
            </w:r>
          </w:p>
          <w:p w14:paraId="745640B0" w14:textId="77777777" w:rsidR="006B5C14" w:rsidRPr="002C66D7" w:rsidRDefault="006B5C14" w:rsidP="000E5789">
            <w:pPr>
              <w:suppressAutoHyphens/>
              <w:jc w:val="center"/>
              <w:rPr>
                <w:sz w:val="20"/>
                <w:lang w:val="en-US"/>
              </w:rPr>
            </w:pPr>
            <w:r w:rsidRPr="002C66D7">
              <w:rPr>
                <w:sz w:val="20"/>
                <w:lang w:val="en-US"/>
              </w:rPr>
              <w:t>0</w:t>
            </w:r>
            <w:r w:rsidRPr="002C66D7">
              <w:rPr>
                <w:sz w:val="20"/>
              </w:rPr>
              <w:t>,</w:t>
            </w:r>
            <w:r w:rsidRPr="002C66D7">
              <w:rPr>
                <w:sz w:val="20"/>
                <w:lang w:val="en-US"/>
              </w:rPr>
              <w:t>56</w:t>
            </w:r>
          </w:p>
        </w:tc>
        <w:tc>
          <w:tcPr>
            <w:tcW w:w="948" w:type="dxa"/>
            <w:vAlign w:val="center"/>
          </w:tcPr>
          <w:p w14:paraId="2BFCA4DD"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,4</w:t>
            </w:r>
            <w:r w:rsidRPr="002C66D7">
              <w:rPr>
                <w:sz w:val="20"/>
                <w:u w:val="single"/>
                <w:lang w:val="en-US"/>
              </w:rPr>
              <w:t>0</w:t>
            </w:r>
          </w:p>
          <w:p w14:paraId="164D6EC1" w14:textId="77777777" w:rsidR="006B5C14" w:rsidRPr="002C66D7" w:rsidRDefault="006B5C14" w:rsidP="000E5789">
            <w:pPr>
              <w:suppressAutoHyphens/>
              <w:jc w:val="center"/>
              <w:rPr>
                <w:sz w:val="20"/>
              </w:rPr>
            </w:pPr>
            <w:r w:rsidRPr="002C66D7">
              <w:rPr>
                <w:sz w:val="20"/>
                <w:lang w:val="en-US"/>
              </w:rPr>
              <w:t>0</w:t>
            </w:r>
            <w:r w:rsidRPr="002C66D7">
              <w:rPr>
                <w:sz w:val="20"/>
              </w:rPr>
              <w:t>,75</w:t>
            </w:r>
          </w:p>
        </w:tc>
        <w:tc>
          <w:tcPr>
            <w:tcW w:w="827" w:type="dxa"/>
            <w:vAlign w:val="center"/>
          </w:tcPr>
          <w:p w14:paraId="339EABFE"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,44</w:t>
            </w:r>
          </w:p>
          <w:p w14:paraId="69390CDB" w14:textId="77777777" w:rsidR="006B5C14" w:rsidRPr="002C66D7" w:rsidRDefault="006B5C14" w:rsidP="000E5789">
            <w:pPr>
              <w:suppressAutoHyphens/>
              <w:jc w:val="center"/>
              <w:rPr>
                <w:sz w:val="20"/>
              </w:rPr>
            </w:pPr>
            <w:r w:rsidRPr="002C66D7">
              <w:rPr>
                <w:sz w:val="20"/>
                <w:lang w:val="en-US"/>
              </w:rPr>
              <w:t>0</w:t>
            </w:r>
            <w:r w:rsidRPr="002C66D7">
              <w:rPr>
                <w:sz w:val="20"/>
              </w:rPr>
              <w:t>,95</w:t>
            </w:r>
          </w:p>
        </w:tc>
        <w:tc>
          <w:tcPr>
            <w:tcW w:w="544" w:type="dxa"/>
            <w:vAlign w:val="center"/>
          </w:tcPr>
          <w:p w14:paraId="4CAF28BE"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,46</w:t>
            </w:r>
          </w:p>
          <w:p w14:paraId="76BACC2C" w14:textId="77777777" w:rsidR="006B5C14" w:rsidRPr="002C66D7" w:rsidRDefault="006B5C14" w:rsidP="000E5789">
            <w:pPr>
              <w:suppressAutoHyphens/>
              <w:jc w:val="center"/>
              <w:rPr>
                <w:sz w:val="20"/>
              </w:rPr>
            </w:pPr>
            <w:r w:rsidRPr="002C66D7">
              <w:rPr>
                <w:sz w:val="20"/>
              </w:rPr>
              <w:t>1,13</w:t>
            </w:r>
          </w:p>
        </w:tc>
      </w:tr>
      <w:tr w:rsidR="006B5C14" w:rsidRPr="002C66D7" w14:paraId="10FCC316" w14:textId="77777777">
        <w:trPr>
          <w:cantSplit/>
          <w:trHeight w:hRule="exact" w:val="567"/>
          <w:jc w:val="center"/>
        </w:trPr>
        <w:tc>
          <w:tcPr>
            <w:tcW w:w="2075" w:type="dxa"/>
            <w:vAlign w:val="center"/>
          </w:tcPr>
          <w:p w14:paraId="30197AF9" w14:textId="77777777" w:rsidR="006B5C14" w:rsidRPr="002C66D7" w:rsidRDefault="006B5C14" w:rsidP="000E5789">
            <w:pPr>
              <w:suppressAutoHyphens/>
              <w:jc w:val="center"/>
              <w:rPr>
                <w:sz w:val="20"/>
              </w:rPr>
            </w:pPr>
            <w:r w:rsidRPr="002C66D7">
              <w:rPr>
                <w:sz w:val="20"/>
              </w:rPr>
              <w:t>0,8</w:t>
            </w:r>
          </w:p>
        </w:tc>
        <w:tc>
          <w:tcPr>
            <w:tcW w:w="968" w:type="dxa"/>
            <w:vAlign w:val="center"/>
          </w:tcPr>
          <w:p w14:paraId="5C8F81FD" w14:textId="77777777" w:rsidR="006B5C14" w:rsidRPr="002C66D7" w:rsidRDefault="006B5C14" w:rsidP="000E5789">
            <w:pPr>
              <w:suppressAutoHyphens/>
              <w:jc w:val="center"/>
              <w:rPr>
                <w:sz w:val="20"/>
                <w:u w:val="single"/>
                <w:lang w:val="en-US"/>
              </w:rPr>
            </w:pPr>
            <w:r w:rsidRPr="002C66D7">
              <w:rPr>
                <w:sz w:val="20"/>
                <w:u w:val="single"/>
                <w:lang w:val="en-US"/>
              </w:rPr>
              <w:t>1</w:t>
            </w:r>
            <w:r w:rsidRPr="002C66D7">
              <w:rPr>
                <w:sz w:val="20"/>
                <w:u w:val="single"/>
              </w:rPr>
              <w:t>,</w:t>
            </w:r>
            <w:r w:rsidRPr="002C66D7">
              <w:rPr>
                <w:sz w:val="20"/>
                <w:u w:val="single"/>
                <w:lang w:val="en-US"/>
              </w:rPr>
              <w:t>0</w:t>
            </w:r>
          </w:p>
          <w:p w14:paraId="087AB775" w14:textId="77777777" w:rsidR="006B5C14" w:rsidRPr="002C66D7" w:rsidRDefault="006B5C14" w:rsidP="000E5789">
            <w:pPr>
              <w:suppressAutoHyphens/>
              <w:jc w:val="center"/>
              <w:rPr>
                <w:sz w:val="20"/>
                <w:u w:val="single"/>
                <w:lang w:val="en-US"/>
              </w:rPr>
            </w:pPr>
            <w:r w:rsidRPr="002C66D7">
              <w:rPr>
                <w:sz w:val="20"/>
                <w:lang w:val="en-US"/>
              </w:rPr>
              <w:t>1</w:t>
            </w:r>
            <w:r w:rsidRPr="002C66D7">
              <w:rPr>
                <w:sz w:val="20"/>
              </w:rPr>
              <w:t>,</w:t>
            </w:r>
            <w:r w:rsidRPr="002C66D7">
              <w:rPr>
                <w:sz w:val="20"/>
                <w:lang w:val="en-US"/>
              </w:rPr>
              <w:t>0</w:t>
            </w:r>
          </w:p>
        </w:tc>
        <w:tc>
          <w:tcPr>
            <w:tcW w:w="948" w:type="dxa"/>
            <w:vAlign w:val="center"/>
          </w:tcPr>
          <w:p w14:paraId="66DCB03C"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,2</w:t>
            </w:r>
            <w:r w:rsidRPr="002C66D7">
              <w:rPr>
                <w:sz w:val="20"/>
                <w:u w:val="single"/>
                <w:lang w:val="en-US"/>
              </w:rPr>
              <w:t>0</w:t>
            </w:r>
          </w:p>
          <w:p w14:paraId="3B61D87F" w14:textId="77777777" w:rsidR="006B5C14" w:rsidRPr="002C66D7" w:rsidRDefault="006B5C14" w:rsidP="000E5789">
            <w:pPr>
              <w:suppressAutoHyphens/>
              <w:jc w:val="center"/>
              <w:rPr>
                <w:sz w:val="20"/>
              </w:rPr>
            </w:pPr>
            <w:r w:rsidRPr="002C66D7">
              <w:rPr>
                <w:sz w:val="20"/>
                <w:lang w:val="en-US"/>
              </w:rPr>
              <w:t>0</w:t>
            </w:r>
            <w:r w:rsidRPr="002C66D7">
              <w:rPr>
                <w:sz w:val="20"/>
              </w:rPr>
              <w:t>,61</w:t>
            </w:r>
          </w:p>
        </w:tc>
        <w:tc>
          <w:tcPr>
            <w:tcW w:w="887" w:type="dxa"/>
            <w:vAlign w:val="center"/>
          </w:tcPr>
          <w:p w14:paraId="33BB4CCA"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,39</w:t>
            </w:r>
          </w:p>
          <w:p w14:paraId="337DB441" w14:textId="77777777" w:rsidR="006B5C14" w:rsidRPr="002C66D7" w:rsidRDefault="006B5C14" w:rsidP="000E5789">
            <w:pPr>
              <w:suppressAutoHyphens/>
              <w:jc w:val="center"/>
              <w:rPr>
                <w:sz w:val="20"/>
              </w:rPr>
            </w:pPr>
            <w:r w:rsidRPr="002C66D7">
              <w:rPr>
                <w:sz w:val="20"/>
                <w:lang w:val="en-US"/>
              </w:rPr>
              <w:t>0</w:t>
            </w:r>
            <w:r w:rsidRPr="002C66D7">
              <w:rPr>
                <w:sz w:val="20"/>
              </w:rPr>
              <w:t>,51</w:t>
            </w:r>
          </w:p>
        </w:tc>
        <w:tc>
          <w:tcPr>
            <w:tcW w:w="968" w:type="dxa"/>
            <w:vAlign w:val="center"/>
          </w:tcPr>
          <w:p w14:paraId="7878F767"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,55</w:t>
            </w:r>
          </w:p>
          <w:p w14:paraId="53B829CC" w14:textId="77777777" w:rsidR="006B5C14" w:rsidRPr="002C66D7" w:rsidRDefault="006B5C14" w:rsidP="000E5789">
            <w:pPr>
              <w:suppressAutoHyphens/>
              <w:jc w:val="center"/>
              <w:rPr>
                <w:sz w:val="20"/>
              </w:rPr>
            </w:pPr>
            <w:r w:rsidRPr="002C66D7">
              <w:rPr>
                <w:sz w:val="20"/>
                <w:lang w:val="en-US"/>
              </w:rPr>
              <w:t>0</w:t>
            </w:r>
            <w:r w:rsidRPr="002C66D7">
              <w:rPr>
                <w:sz w:val="20"/>
              </w:rPr>
              <w:t>,84</w:t>
            </w:r>
          </w:p>
        </w:tc>
        <w:tc>
          <w:tcPr>
            <w:tcW w:w="907" w:type="dxa"/>
            <w:vAlign w:val="center"/>
          </w:tcPr>
          <w:p w14:paraId="5B2848DB"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w:t>
            </w:r>
            <w:r w:rsidRPr="002C66D7">
              <w:rPr>
                <w:sz w:val="20"/>
                <w:u w:val="single"/>
                <w:lang w:val="en-US"/>
              </w:rPr>
              <w:t>70</w:t>
            </w:r>
          </w:p>
          <w:p w14:paraId="337FD9EB" w14:textId="77777777" w:rsidR="006B5C14" w:rsidRPr="002C66D7" w:rsidRDefault="006B5C14" w:rsidP="000E5789">
            <w:pPr>
              <w:suppressAutoHyphens/>
              <w:jc w:val="center"/>
              <w:rPr>
                <w:sz w:val="20"/>
                <w:lang w:val="en-US"/>
              </w:rPr>
            </w:pPr>
            <w:r w:rsidRPr="002C66D7">
              <w:rPr>
                <w:sz w:val="20"/>
                <w:lang w:val="en-US"/>
              </w:rPr>
              <w:t>1</w:t>
            </w:r>
            <w:r w:rsidRPr="002C66D7">
              <w:rPr>
                <w:sz w:val="20"/>
              </w:rPr>
              <w:t>,</w:t>
            </w:r>
            <w:r w:rsidRPr="002C66D7">
              <w:rPr>
                <w:sz w:val="20"/>
                <w:lang w:val="en-US"/>
              </w:rPr>
              <w:t>12</w:t>
            </w:r>
          </w:p>
        </w:tc>
        <w:tc>
          <w:tcPr>
            <w:tcW w:w="948" w:type="dxa"/>
            <w:vAlign w:val="center"/>
          </w:tcPr>
          <w:p w14:paraId="4AD7D67A"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,83</w:t>
            </w:r>
          </w:p>
          <w:p w14:paraId="554BD272" w14:textId="77777777" w:rsidR="006B5C14" w:rsidRPr="002C66D7" w:rsidRDefault="006B5C14" w:rsidP="000E5789">
            <w:pPr>
              <w:suppressAutoHyphens/>
              <w:jc w:val="center"/>
              <w:rPr>
                <w:sz w:val="20"/>
              </w:rPr>
            </w:pPr>
            <w:r w:rsidRPr="002C66D7">
              <w:rPr>
                <w:sz w:val="20"/>
              </w:rPr>
              <w:t>1,36</w:t>
            </w:r>
          </w:p>
        </w:tc>
        <w:tc>
          <w:tcPr>
            <w:tcW w:w="827" w:type="dxa"/>
            <w:vAlign w:val="center"/>
          </w:tcPr>
          <w:p w14:paraId="58D54E3B"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,93</w:t>
            </w:r>
          </w:p>
          <w:p w14:paraId="0A272014" w14:textId="77777777" w:rsidR="006B5C14" w:rsidRPr="002C66D7" w:rsidRDefault="006B5C14" w:rsidP="000E5789">
            <w:pPr>
              <w:suppressAutoHyphens/>
              <w:jc w:val="center"/>
              <w:rPr>
                <w:sz w:val="20"/>
              </w:rPr>
            </w:pPr>
            <w:r w:rsidRPr="002C66D7">
              <w:rPr>
                <w:sz w:val="20"/>
              </w:rPr>
              <w:t>1,60</w:t>
            </w:r>
          </w:p>
        </w:tc>
        <w:tc>
          <w:tcPr>
            <w:tcW w:w="544" w:type="dxa"/>
            <w:vAlign w:val="center"/>
          </w:tcPr>
          <w:p w14:paraId="1A064F4C"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,98</w:t>
            </w:r>
          </w:p>
          <w:p w14:paraId="7F1CDAA4" w14:textId="77777777" w:rsidR="006B5C14" w:rsidRPr="002C66D7" w:rsidRDefault="006B5C14" w:rsidP="000E5789">
            <w:pPr>
              <w:suppressAutoHyphens/>
              <w:jc w:val="center"/>
              <w:rPr>
                <w:sz w:val="20"/>
              </w:rPr>
            </w:pPr>
            <w:r w:rsidRPr="002C66D7">
              <w:rPr>
                <w:sz w:val="20"/>
              </w:rPr>
              <w:t>1,86</w:t>
            </w:r>
          </w:p>
        </w:tc>
      </w:tr>
      <w:tr w:rsidR="006B5C14" w:rsidRPr="002C66D7" w14:paraId="2716E70D" w14:textId="77777777">
        <w:trPr>
          <w:cantSplit/>
          <w:trHeight w:hRule="exact" w:val="567"/>
          <w:jc w:val="center"/>
        </w:trPr>
        <w:tc>
          <w:tcPr>
            <w:tcW w:w="2075" w:type="dxa"/>
            <w:vAlign w:val="center"/>
          </w:tcPr>
          <w:p w14:paraId="4BD4E00F" w14:textId="77777777" w:rsidR="006B5C14" w:rsidRPr="002C66D7" w:rsidRDefault="006B5C14" w:rsidP="000E5789">
            <w:pPr>
              <w:suppressAutoHyphens/>
              <w:jc w:val="center"/>
              <w:rPr>
                <w:sz w:val="20"/>
              </w:rPr>
            </w:pPr>
            <w:r w:rsidRPr="002C66D7">
              <w:rPr>
                <w:sz w:val="20"/>
              </w:rPr>
              <w:t>1,0</w:t>
            </w:r>
          </w:p>
        </w:tc>
        <w:tc>
          <w:tcPr>
            <w:tcW w:w="968" w:type="dxa"/>
            <w:vAlign w:val="center"/>
          </w:tcPr>
          <w:p w14:paraId="40A47AB6" w14:textId="77777777" w:rsidR="006B5C14" w:rsidRPr="002C66D7" w:rsidRDefault="006B5C14" w:rsidP="000E5789">
            <w:pPr>
              <w:suppressAutoHyphens/>
              <w:jc w:val="center"/>
              <w:rPr>
                <w:sz w:val="20"/>
                <w:u w:val="single"/>
                <w:lang w:val="en-US"/>
              </w:rPr>
            </w:pPr>
            <w:r w:rsidRPr="002C66D7">
              <w:rPr>
                <w:sz w:val="20"/>
                <w:u w:val="single"/>
                <w:lang w:val="en-US"/>
              </w:rPr>
              <w:t>1</w:t>
            </w:r>
            <w:r w:rsidRPr="002C66D7">
              <w:rPr>
                <w:sz w:val="20"/>
                <w:u w:val="single"/>
              </w:rPr>
              <w:t>,</w:t>
            </w:r>
            <w:r w:rsidRPr="002C66D7">
              <w:rPr>
                <w:sz w:val="20"/>
                <w:u w:val="single"/>
                <w:lang w:val="en-US"/>
              </w:rPr>
              <w:t>0</w:t>
            </w:r>
          </w:p>
          <w:p w14:paraId="01047B1A" w14:textId="77777777" w:rsidR="006B5C14" w:rsidRPr="002C66D7" w:rsidRDefault="006B5C14" w:rsidP="000E5789">
            <w:pPr>
              <w:suppressAutoHyphens/>
              <w:jc w:val="center"/>
              <w:rPr>
                <w:sz w:val="20"/>
                <w:u w:val="single"/>
                <w:lang w:val="en-US"/>
              </w:rPr>
            </w:pPr>
            <w:r w:rsidRPr="002C66D7">
              <w:rPr>
                <w:sz w:val="20"/>
                <w:lang w:val="en-US"/>
              </w:rPr>
              <w:t>1</w:t>
            </w:r>
            <w:r w:rsidRPr="002C66D7">
              <w:rPr>
                <w:sz w:val="20"/>
              </w:rPr>
              <w:t>,</w:t>
            </w:r>
            <w:r w:rsidRPr="002C66D7">
              <w:rPr>
                <w:sz w:val="20"/>
                <w:lang w:val="en-US"/>
              </w:rPr>
              <w:t>0</w:t>
            </w:r>
          </w:p>
        </w:tc>
        <w:tc>
          <w:tcPr>
            <w:tcW w:w="948" w:type="dxa"/>
            <w:vAlign w:val="center"/>
          </w:tcPr>
          <w:p w14:paraId="23F345E6"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,29</w:t>
            </w:r>
          </w:p>
          <w:p w14:paraId="46CD5DE6" w14:textId="77777777" w:rsidR="006B5C14" w:rsidRPr="002C66D7" w:rsidRDefault="006B5C14" w:rsidP="000E5789">
            <w:pPr>
              <w:suppressAutoHyphens/>
              <w:jc w:val="center"/>
              <w:rPr>
                <w:sz w:val="20"/>
              </w:rPr>
            </w:pPr>
            <w:r w:rsidRPr="002C66D7">
              <w:rPr>
                <w:sz w:val="20"/>
              </w:rPr>
              <w:t>1,29</w:t>
            </w:r>
          </w:p>
        </w:tc>
        <w:tc>
          <w:tcPr>
            <w:tcW w:w="887" w:type="dxa"/>
            <w:vAlign w:val="center"/>
          </w:tcPr>
          <w:p w14:paraId="4F9821A0" w14:textId="77777777" w:rsidR="006B5C14" w:rsidRPr="002C66D7" w:rsidRDefault="006B5C14" w:rsidP="000E5789">
            <w:pPr>
              <w:suppressAutoHyphens/>
              <w:jc w:val="center"/>
              <w:rPr>
                <w:sz w:val="20"/>
                <w:u w:val="single"/>
              </w:rPr>
            </w:pPr>
            <w:r w:rsidRPr="002C66D7">
              <w:rPr>
                <w:sz w:val="20"/>
                <w:u w:val="single"/>
                <w:lang w:val="en-US"/>
              </w:rPr>
              <w:t>1</w:t>
            </w:r>
            <w:r w:rsidRPr="002C66D7">
              <w:rPr>
                <w:sz w:val="20"/>
                <w:u w:val="single"/>
              </w:rPr>
              <w:t>,63</w:t>
            </w:r>
          </w:p>
          <w:p w14:paraId="1A4EC9D9" w14:textId="77777777" w:rsidR="006B5C14" w:rsidRPr="002C66D7" w:rsidRDefault="006B5C14" w:rsidP="000E5789">
            <w:pPr>
              <w:suppressAutoHyphens/>
              <w:jc w:val="center"/>
              <w:rPr>
                <w:sz w:val="20"/>
              </w:rPr>
            </w:pPr>
            <w:r w:rsidRPr="002C66D7">
              <w:rPr>
                <w:sz w:val="20"/>
              </w:rPr>
              <w:t>1,63</w:t>
            </w:r>
          </w:p>
        </w:tc>
        <w:tc>
          <w:tcPr>
            <w:tcW w:w="968" w:type="dxa"/>
            <w:vAlign w:val="center"/>
          </w:tcPr>
          <w:p w14:paraId="5BA251B0" w14:textId="77777777" w:rsidR="006B5C14" w:rsidRPr="002C66D7" w:rsidRDefault="006B5C14" w:rsidP="000E5789">
            <w:pPr>
              <w:suppressAutoHyphens/>
              <w:jc w:val="center"/>
              <w:rPr>
                <w:sz w:val="20"/>
                <w:u w:val="single"/>
              </w:rPr>
            </w:pPr>
            <w:r w:rsidRPr="002C66D7">
              <w:rPr>
                <w:sz w:val="20"/>
                <w:u w:val="single"/>
                <w:lang w:val="en-US"/>
              </w:rPr>
              <w:t>2</w:t>
            </w:r>
            <w:r w:rsidRPr="002C66D7">
              <w:rPr>
                <w:sz w:val="20"/>
                <w:u w:val="single"/>
              </w:rPr>
              <w:t>,</w:t>
            </w:r>
            <w:r w:rsidRPr="002C66D7">
              <w:rPr>
                <w:sz w:val="20"/>
                <w:u w:val="single"/>
                <w:lang w:val="en-US"/>
              </w:rPr>
              <w:t>04</w:t>
            </w:r>
          </w:p>
          <w:p w14:paraId="7D24AE31" w14:textId="77777777" w:rsidR="006B5C14" w:rsidRPr="002C66D7" w:rsidRDefault="006B5C14" w:rsidP="000E5789">
            <w:pPr>
              <w:suppressAutoHyphens/>
              <w:jc w:val="center"/>
              <w:rPr>
                <w:sz w:val="20"/>
                <w:lang w:val="en-US"/>
              </w:rPr>
            </w:pPr>
            <w:r w:rsidRPr="002C66D7">
              <w:rPr>
                <w:sz w:val="20"/>
                <w:lang w:val="en-US"/>
              </w:rPr>
              <w:t>2</w:t>
            </w:r>
            <w:r w:rsidRPr="002C66D7">
              <w:rPr>
                <w:sz w:val="20"/>
              </w:rPr>
              <w:t>,</w:t>
            </w:r>
            <w:r w:rsidRPr="002C66D7">
              <w:rPr>
                <w:sz w:val="20"/>
                <w:lang w:val="en-US"/>
              </w:rPr>
              <w:t>04</w:t>
            </w:r>
          </w:p>
        </w:tc>
        <w:tc>
          <w:tcPr>
            <w:tcW w:w="907" w:type="dxa"/>
            <w:vAlign w:val="center"/>
          </w:tcPr>
          <w:p w14:paraId="033B852A" w14:textId="77777777" w:rsidR="006B5C14" w:rsidRPr="002C66D7" w:rsidRDefault="006B5C14" w:rsidP="000E5789">
            <w:pPr>
              <w:suppressAutoHyphens/>
              <w:jc w:val="center"/>
              <w:rPr>
                <w:sz w:val="20"/>
                <w:u w:val="single"/>
              </w:rPr>
            </w:pPr>
            <w:r w:rsidRPr="002C66D7">
              <w:rPr>
                <w:sz w:val="20"/>
                <w:u w:val="single"/>
              </w:rPr>
              <w:t>2,47</w:t>
            </w:r>
          </w:p>
          <w:p w14:paraId="1D705D5F" w14:textId="77777777" w:rsidR="006B5C14" w:rsidRPr="002C66D7" w:rsidRDefault="006B5C14" w:rsidP="000E5789">
            <w:pPr>
              <w:suppressAutoHyphens/>
              <w:jc w:val="center"/>
              <w:rPr>
                <w:sz w:val="20"/>
              </w:rPr>
            </w:pPr>
            <w:r w:rsidRPr="002C66D7">
              <w:rPr>
                <w:sz w:val="20"/>
              </w:rPr>
              <w:t>2,47</w:t>
            </w:r>
          </w:p>
        </w:tc>
        <w:tc>
          <w:tcPr>
            <w:tcW w:w="948" w:type="dxa"/>
            <w:vAlign w:val="center"/>
          </w:tcPr>
          <w:p w14:paraId="7ABAD96E" w14:textId="77777777" w:rsidR="006B5C14" w:rsidRPr="002C66D7" w:rsidRDefault="006B5C14" w:rsidP="000E5789">
            <w:pPr>
              <w:suppressAutoHyphens/>
              <w:jc w:val="center"/>
              <w:rPr>
                <w:sz w:val="20"/>
                <w:u w:val="single"/>
              </w:rPr>
            </w:pPr>
            <w:r w:rsidRPr="002C66D7">
              <w:rPr>
                <w:sz w:val="20"/>
                <w:u w:val="single"/>
              </w:rPr>
              <w:t>2,86</w:t>
            </w:r>
          </w:p>
          <w:p w14:paraId="6D345296" w14:textId="77777777" w:rsidR="006B5C14" w:rsidRPr="002C66D7" w:rsidRDefault="006B5C14" w:rsidP="000E5789">
            <w:pPr>
              <w:suppressAutoHyphens/>
              <w:jc w:val="center"/>
              <w:rPr>
                <w:sz w:val="20"/>
              </w:rPr>
            </w:pPr>
            <w:r w:rsidRPr="002C66D7">
              <w:rPr>
                <w:sz w:val="20"/>
              </w:rPr>
              <w:t>2,86</w:t>
            </w:r>
          </w:p>
        </w:tc>
        <w:tc>
          <w:tcPr>
            <w:tcW w:w="827" w:type="dxa"/>
            <w:vAlign w:val="center"/>
          </w:tcPr>
          <w:p w14:paraId="0B5127A0" w14:textId="77777777" w:rsidR="006B5C14" w:rsidRPr="002C66D7" w:rsidRDefault="006B5C14" w:rsidP="000E5789">
            <w:pPr>
              <w:suppressAutoHyphens/>
              <w:jc w:val="center"/>
              <w:rPr>
                <w:sz w:val="20"/>
                <w:u w:val="single"/>
              </w:rPr>
            </w:pPr>
            <w:r w:rsidRPr="002C66D7">
              <w:rPr>
                <w:sz w:val="20"/>
                <w:u w:val="single"/>
                <w:lang w:val="en-US"/>
              </w:rPr>
              <w:t>3,20</w:t>
            </w:r>
          </w:p>
          <w:p w14:paraId="4369E497" w14:textId="77777777" w:rsidR="006B5C14" w:rsidRPr="002C66D7" w:rsidRDefault="006B5C14" w:rsidP="000E5789">
            <w:pPr>
              <w:suppressAutoHyphens/>
              <w:jc w:val="center"/>
              <w:rPr>
                <w:sz w:val="20"/>
              </w:rPr>
            </w:pPr>
            <w:r w:rsidRPr="002C66D7">
              <w:rPr>
                <w:sz w:val="20"/>
              </w:rPr>
              <w:t>3,20</w:t>
            </w:r>
          </w:p>
        </w:tc>
        <w:tc>
          <w:tcPr>
            <w:tcW w:w="544" w:type="dxa"/>
            <w:vAlign w:val="center"/>
          </w:tcPr>
          <w:p w14:paraId="507348ED" w14:textId="77777777" w:rsidR="006B5C14" w:rsidRPr="002C66D7" w:rsidRDefault="006B5C14" w:rsidP="000E5789">
            <w:pPr>
              <w:suppressAutoHyphens/>
              <w:jc w:val="center"/>
              <w:rPr>
                <w:sz w:val="20"/>
                <w:u w:val="single"/>
              </w:rPr>
            </w:pPr>
            <w:r w:rsidRPr="002C66D7">
              <w:rPr>
                <w:sz w:val="20"/>
                <w:u w:val="single"/>
              </w:rPr>
              <w:t>3,38</w:t>
            </w:r>
          </w:p>
          <w:p w14:paraId="71C17E4B" w14:textId="77777777" w:rsidR="006B5C14" w:rsidRPr="002C66D7" w:rsidRDefault="006B5C14" w:rsidP="000E5789">
            <w:pPr>
              <w:suppressAutoHyphens/>
              <w:jc w:val="center"/>
              <w:rPr>
                <w:sz w:val="20"/>
              </w:rPr>
            </w:pPr>
            <w:r w:rsidRPr="002C66D7">
              <w:rPr>
                <w:sz w:val="20"/>
              </w:rPr>
              <w:t>3,38</w:t>
            </w:r>
          </w:p>
        </w:tc>
      </w:tr>
    </w:tbl>
    <w:p w14:paraId="34AAB577" w14:textId="77777777" w:rsidR="006B5C14" w:rsidRPr="002C66D7" w:rsidRDefault="006B5C14" w:rsidP="000E5789">
      <w:pPr>
        <w:suppressAutoHyphens/>
        <w:spacing w:before="240" w:after="40"/>
        <w:rPr>
          <w:i/>
          <w:iCs/>
          <w:sz w:val="22"/>
          <w:szCs w:val="22"/>
        </w:rPr>
      </w:pPr>
      <w:r w:rsidRPr="002C66D7">
        <w:rPr>
          <w:i/>
          <w:iCs/>
          <w:sz w:val="22"/>
          <w:szCs w:val="22"/>
        </w:rPr>
        <w:t>Окончание таблицы</w:t>
      </w:r>
      <w:r w:rsidRPr="002C66D7">
        <w:rPr>
          <w:i/>
          <w:iCs/>
          <w:noProof/>
          <w:sz w:val="22"/>
          <w:szCs w:val="22"/>
        </w:rPr>
        <w:t xml:space="preserve">  9.5</w:t>
      </w:r>
    </w:p>
    <w:tbl>
      <w:tblPr>
        <w:tblW w:w="9072" w:type="dxa"/>
        <w:jc w:val="center"/>
        <w:tblLayout w:type="fixed"/>
        <w:tblCellMar>
          <w:left w:w="40" w:type="dxa"/>
          <w:right w:w="40" w:type="dxa"/>
        </w:tblCellMar>
        <w:tblLook w:val="0000" w:firstRow="0" w:lastRow="0" w:firstColumn="0" w:lastColumn="0" w:noHBand="0" w:noVBand="0"/>
      </w:tblPr>
      <w:tblGrid>
        <w:gridCol w:w="1995"/>
        <w:gridCol w:w="1089"/>
        <w:gridCol w:w="907"/>
        <w:gridCol w:w="1089"/>
        <w:gridCol w:w="907"/>
        <w:gridCol w:w="1089"/>
        <w:gridCol w:w="982"/>
        <w:gridCol w:w="1014"/>
      </w:tblGrid>
      <w:tr w:rsidR="006B5C14" w:rsidRPr="002C66D7" w14:paraId="6C428BBC" w14:textId="77777777">
        <w:trPr>
          <w:cantSplit/>
          <w:trHeight w:val="284"/>
          <w:jc w:val="center"/>
        </w:trPr>
        <w:tc>
          <w:tcPr>
            <w:tcW w:w="1980" w:type="dxa"/>
            <w:vMerge w:val="restart"/>
            <w:tcBorders>
              <w:top w:val="single" w:sz="6" w:space="0" w:color="auto"/>
              <w:left w:val="single" w:sz="6" w:space="0" w:color="auto"/>
              <w:right w:val="single" w:sz="6" w:space="0" w:color="auto"/>
            </w:tcBorders>
            <w:vAlign w:val="center"/>
          </w:tcPr>
          <w:p w14:paraId="1400649C" w14:textId="77777777" w:rsidR="006B5C14" w:rsidRPr="002C66D7" w:rsidRDefault="006B5C14" w:rsidP="000E5789">
            <w:pPr>
              <w:suppressAutoHyphens/>
              <w:jc w:val="center"/>
              <w:rPr>
                <w:sz w:val="18"/>
                <w:szCs w:val="18"/>
              </w:rPr>
            </w:pPr>
            <w:r w:rsidRPr="002C66D7">
              <w:rPr>
                <w:i/>
                <w:sz w:val="18"/>
                <w:szCs w:val="18"/>
                <w:lang w:val="en-US"/>
              </w:rPr>
              <w:t>A</w:t>
            </w:r>
            <w:r w:rsidRPr="002C66D7">
              <w:rPr>
                <w:i/>
                <w:sz w:val="18"/>
                <w:szCs w:val="18"/>
                <w:vertAlign w:val="subscript"/>
                <w:lang w:val="en-US"/>
              </w:rPr>
              <w:t>s</w:t>
            </w:r>
            <w:r w:rsidRPr="002C66D7">
              <w:rPr>
                <w:sz w:val="18"/>
                <w:szCs w:val="18"/>
                <w:vertAlign w:val="subscript"/>
                <w:lang w:val="en-US"/>
              </w:rPr>
              <w:t>2</w:t>
            </w:r>
            <w:r w:rsidRPr="002C66D7">
              <w:rPr>
                <w:sz w:val="18"/>
                <w:szCs w:val="18"/>
                <w:lang w:val="en-US"/>
              </w:rPr>
              <w:t xml:space="preserve"> / </w:t>
            </w:r>
            <w:r w:rsidRPr="002C66D7">
              <w:rPr>
                <w:i/>
                <w:sz w:val="18"/>
                <w:szCs w:val="18"/>
                <w:lang w:val="en-US"/>
              </w:rPr>
              <w:t>A</w:t>
            </w:r>
            <w:r w:rsidRPr="002C66D7">
              <w:rPr>
                <w:i/>
                <w:sz w:val="18"/>
                <w:szCs w:val="18"/>
                <w:vertAlign w:val="subscript"/>
                <w:lang w:val="en-US"/>
              </w:rPr>
              <w:t>s</w:t>
            </w:r>
            <w:r w:rsidRPr="002C66D7">
              <w:rPr>
                <w:sz w:val="18"/>
                <w:szCs w:val="18"/>
                <w:vertAlign w:val="subscript"/>
                <w:lang w:val="en-US"/>
              </w:rPr>
              <w:t>1</w:t>
            </w:r>
          </w:p>
        </w:tc>
        <w:tc>
          <w:tcPr>
            <w:tcW w:w="7020" w:type="dxa"/>
            <w:gridSpan w:val="7"/>
            <w:tcBorders>
              <w:top w:val="single" w:sz="6" w:space="0" w:color="auto"/>
              <w:left w:val="single" w:sz="6" w:space="0" w:color="auto"/>
              <w:bottom w:val="single" w:sz="6" w:space="0" w:color="auto"/>
              <w:right w:val="single" w:sz="6" w:space="0" w:color="auto"/>
            </w:tcBorders>
            <w:vAlign w:val="center"/>
          </w:tcPr>
          <w:p w14:paraId="6E2067FF" w14:textId="77777777" w:rsidR="006B5C14" w:rsidRPr="002C66D7" w:rsidRDefault="006B5C14" w:rsidP="000E5789">
            <w:pPr>
              <w:suppressAutoHyphens/>
              <w:jc w:val="center"/>
              <w:rPr>
                <w:sz w:val="18"/>
                <w:szCs w:val="18"/>
              </w:rPr>
            </w:pPr>
            <w:r w:rsidRPr="002C66D7">
              <w:rPr>
                <w:sz w:val="18"/>
                <w:szCs w:val="18"/>
              </w:rPr>
              <w:t xml:space="preserve">Значения коэффициента  </w:t>
            </w:r>
            <w:r w:rsidRPr="002C66D7">
              <w:rPr>
                <w:sz w:val="18"/>
                <w:szCs w:val="18"/>
              </w:rPr>
              <w:sym w:font="Symbol" w:char="F068"/>
            </w:r>
            <w:r w:rsidRPr="002C66D7">
              <w:rPr>
                <w:sz w:val="18"/>
                <w:szCs w:val="18"/>
              </w:rPr>
              <w:t xml:space="preserve">  при</w:t>
            </w:r>
            <w:r w:rsidRPr="002C66D7">
              <w:rPr>
                <w:noProof/>
                <w:sz w:val="18"/>
                <w:szCs w:val="18"/>
              </w:rPr>
              <w:t xml:space="preserve"> </w:t>
            </w:r>
            <w:r w:rsidRPr="002C66D7">
              <w:rPr>
                <w:i/>
                <w:noProof/>
                <w:sz w:val="18"/>
                <w:szCs w:val="18"/>
              </w:rPr>
              <w:t>N/</w:t>
            </w:r>
            <w:proofErr w:type="spellStart"/>
            <w:r w:rsidRPr="002C66D7">
              <w:rPr>
                <w:i/>
                <w:noProof/>
                <w:sz w:val="18"/>
                <w:szCs w:val="18"/>
              </w:rPr>
              <w:t>А</w:t>
            </w:r>
            <w:r w:rsidRPr="002C66D7">
              <w:rPr>
                <w:i/>
                <w:noProof/>
                <w:sz w:val="18"/>
                <w:szCs w:val="18"/>
                <w:vertAlign w:val="subscript"/>
              </w:rPr>
              <w:t>s</w:t>
            </w:r>
            <w:r w:rsidRPr="002C66D7">
              <w:rPr>
                <w:i/>
                <w:sz w:val="18"/>
                <w:szCs w:val="18"/>
              </w:rPr>
              <w:t>т</w:t>
            </w:r>
            <w:proofErr w:type="spellEnd"/>
            <w:r w:rsidRPr="002C66D7">
              <w:rPr>
                <w:i/>
                <w:sz w:val="18"/>
                <w:szCs w:val="18"/>
                <w:lang w:val="en-US"/>
              </w:rPr>
              <w:t>R</w:t>
            </w:r>
            <w:r w:rsidRPr="002C66D7">
              <w:rPr>
                <w:i/>
                <w:sz w:val="18"/>
                <w:szCs w:val="18"/>
                <w:vertAlign w:val="subscript"/>
              </w:rPr>
              <w:t>у</w:t>
            </w:r>
            <w:r w:rsidRPr="002C66D7">
              <w:rPr>
                <w:i/>
                <w:sz w:val="18"/>
                <w:szCs w:val="18"/>
              </w:rPr>
              <w:t>,</w:t>
            </w:r>
            <w:r w:rsidRPr="002C66D7">
              <w:rPr>
                <w:sz w:val="18"/>
                <w:szCs w:val="18"/>
              </w:rPr>
              <w:t xml:space="preserve"> равном</w:t>
            </w:r>
          </w:p>
        </w:tc>
      </w:tr>
      <w:tr w:rsidR="006B5C14" w:rsidRPr="002C66D7" w14:paraId="4808CF26" w14:textId="77777777">
        <w:trPr>
          <w:cantSplit/>
          <w:trHeight w:val="284"/>
          <w:jc w:val="center"/>
        </w:trPr>
        <w:tc>
          <w:tcPr>
            <w:tcW w:w="1980" w:type="dxa"/>
            <w:vMerge/>
            <w:tcBorders>
              <w:left w:val="single" w:sz="6" w:space="0" w:color="auto"/>
              <w:bottom w:val="single" w:sz="6" w:space="0" w:color="auto"/>
              <w:right w:val="single" w:sz="6" w:space="0" w:color="auto"/>
            </w:tcBorders>
            <w:vAlign w:val="center"/>
          </w:tcPr>
          <w:p w14:paraId="4FF78CEE" w14:textId="77777777" w:rsidR="006B5C14" w:rsidRPr="002C66D7" w:rsidRDefault="006B5C14" w:rsidP="000E5789">
            <w:pPr>
              <w:suppressAutoHyphens/>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66E65402" w14:textId="77777777" w:rsidR="006B5C14" w:rsidRPr="002C66D7" w:rsidRDefault="006B5C14" w:rsidP="000E5789">
            <w:pPr>
              <w:suppressAutoHyphens/>
              <w:jc w:val="center"/>
              <w:rPr>
                <w:sz w:val="18"/>
                <w:szCs w:val="18"/>
              </w:rPr>
            </w:pPr>
            <w:r w:rsidRPr="002C66D7">
              <w:rPr>
                <w:noProof/>
                <w:sz w:val="18"/>
                <w:szCs w:val="18"/>
              </w:rPr>
              <w:t>0,40</w:t>
            </w:r>
          </w:p>
        </w:tc>
        <w:tc>
          <w:tcPr>
            <w:tcW w:w="900" w:type="dxa"/>
            <w:tcBorders>
              <w:top w:val="single" w:sz="6" w:space="0" w:color="auto"/>
              <w:left w:val="single" w:sz="6" w:space="0" w:color="auto"/>
              <w:bottom w:val="single" w:sz="6" w:space="0" w:color="auto"/>
              <w:right w:val="single" w:sz="6" w:space="0" w:color="auto"/>
            </w:tcBorders>
            <w:vAlign w:val="center"/>
          </w:tcPr>
          <w:p w14:paraId="2D31D0DB" w14:textId="77777777" w:rsidR="006B5C14" w:rsidRPr="002C66D7" w:rsidRDefault="006B5C14" w:rsidP="000E5789">
            <w:pPr>
              <w:suppressAutoHyphens/>
              <w:jc w:val="center"/>
              <w:rPr>
                <w:sz w:val="18"/>
                <w:szCs w:val="18"/>
              </w:rPr>
            </w:pPr>
            <w:r w:rsidRPr="002C66D7">
              <w:rPr>
                <w:noProof/>
                <w:sz w:val="18"/>
                <w:szCs w:val="18"/>
              </w:rPr>
              <w:t>0,45</w:t>
            </w:r>
          </w:p>
        </w:tc>
        <w:tc>
          <w:tcPr>
            <w:tcW w:w="1080" w:type="dxa"/>
            <w:tcBorders>
              <w:top w:val="single" w:sz="6" w:space="0" w:color="auto"/>
              <w:left w:val="single" w:sz="6" w:space="0" w:color="auto"/>
              <w:bottom w:val="single" w:sz="6" w:space="0" w:color="auto"/>
              <w:right w:val="single" w:sz="6" w:space="0" w:color="auto"/>
            </w:tcBorders>
            <w:vAlign w:val="center"/>
          </w:tcPr>
          <w:p w14:paraId="6B262C43" w14:textId="77777777" w:rsidR="006B5C14" w:rsidRPr="002C66D7" w:rsidRDefault="006B5C14" w:rsidP="000E5789">
            <w:pPr>
              <w:suppressAutoHyphens/>
              <w:jc w:val="center"/>
              <w:rPr>
                <w:sz w:val="18"/>
                <w:szCs w:val="18"/>
              </w:rPr>
            </w:pPr>
            <w:r w:rsidRPr="002C66D7">
              <w:rPr>
                <w:noProof/>
                <w:sz w:val="18"/>
                <w:szCs w:val="18"/>
              </w:rPr>
              <w:t>0,50</w:t>
            </w:r>
          </w:p>
        </w:tc>
        <w:tc>
          <w:tcPr>
            <w:tcW w:w="900" w:type="dxa"/>
            <w:tcBorders>
              <w:top w:val="single" w:sz="6" w:space="0" w:color="auto"/>
              <w:left w:val="single" w:sz="6" w:space="0" w:color="auto"/>
              <w:bottom w:val="single" w:sz="6" w:space="0" w:color="auto"/>
              <w:right w:val="single" w:sz="6" w:space="0" w:color="auto"/>
            </w:tcBorders>
            <w:vAlign w:val="center"/>
          </w:tcPr>
          <w:p w14:paraId="327CE3DA" w14:textId="77777777" w:rsidR="006B5C14" w:rsidRPr="002C66D7" w:rsidRDefault="006B5C14" w:rsidP="000E5789">
            <w:pPr>
              <w:suppressAutoHyphens/>
              <w:jc w:val="center"/>
              <w:rPr>
                <w:sz w:val="18"/>
                <w:szCs w:val="18"/>
              </w:rPr>
            </w:pPr>
            <w:r w:rsidRPr="002C66D7">
              <w:rPr>
                <w:noProof/>
                <w:sz w:val="18"/>
                <w:szCs w:val="18"/>
              </w:rPr>
              <w:t>0,55</w:t>
            </w:r>
          </w:p>
        </w:tc>
        <w:tc>
          <w:tcPr>
            <w:tcW w:w="1080" w:type="dxa"/>
            <w:tcBorders>
              <w:top w:val="single" w:sz="6" w:space="0" w:color="auto"/>
              <w:left w:val="single" w:sz="6" w:space="0" w:color="auto"/>
              <w:bottom w:val="single" w:sz="6" w:space="0" w:color="auto"/>
              <w:right w:val="single" w:sz="6" w:space="0" w:color="auto"/>
            </w:tcBorders>
            <w:vAlign w:val="center"/>
          </w:tcPr>
          <w:p w14:paraId="7C3DF00B" w14:textId="77777777" w:rsidR="006B5C14" w:rsidRPr="002C66D7" w:rsidRDefault="006B5C14" w:rsidP="000E5789">
            <w:pPr>
              <w:suppressAutoHyphens/>
              <w:jc w:val="center"/>
              <w:rPr>
                <w:sz w:val="18"/>
                <w:szCs w:val="18"/>
              </w:rPr>
            </w:pPr>
            <w:r w:rsidRPr="002C66D7">
              <w:rPr>
                <w:noProof/>
                <w:sz w:val="18"/>
                <w:szCs w:val="18"/>
              </w:rPr>
              <w:t>0,60</w:t>
            </w:r>
          </w:p>
        </w:tc>
        <w:tc>
          <w:tcPr>
            <w:tcW w:w="974" w:type="dxa"/>
            <w:tcBorders>
              <w:top w:val="single" w:sz="6" w:space="0" w:color="auto"/>
              <w:left w:val="single" w:sz="6" w:space="0" w:color="auto"/>
              <w:bottom w:val="single" w:sz="6" w:space="0" w:color="auto"/>
              <w:right w:val="single" w:sz="6" w:space="0" w:color="auto"/>
            </w:tcBorders>
            <w:vAlign w:val="center"/>
          </w:tcPr>
          <w:p w14:paraId="6F2ECBA2" w14:textId="77777777" w:rsidR="006B5C14" w:rsidRPr="002C66D7" w:rsidRDefault="006B5C14" w:rsidP="000E5789">
            <w:pPr>
              <w:suppressAutoHyphens/>
              <w:jc w:val="center"/>
              <w:rPr>
                <w:sz w:val="18"/>
                <w:szCs w:val="18"/>
              </w:rPr>
            </w:pPr>
            <w:r w:rsidRPr="002C66D7">
              <w:rPr>
                <w:noProof/>
                <w:sz w:val="18"/>
                <w:szCs w:val="18"/>
              </w:rPr>
              <w:t>0,65</w:t>
            </w:r>
          </w:p>
        </w:tc>
        <w:tc>
          <w:tcPr>
            <w:tcW w:w="1006" w:type="dxa"/>
            <w:tcBorders>
              <w:top w:val="single" w:sz="6" w:space="0" w:color="auto"/>
              <w:left w:val="single" w:sz="6" w:space="0" w:color="auto"/>
              <w:bottom w:val="single" w:sz="6" w:space="0" w:color="auto"/>
              <w:right w:val="single" w:sz="6" w:space="0" w:color="auto"/>
            </w:tcBorders>
            <w:vAlign w:val="center"/>
          </w:tcPr>
          <w:p w14:paraId="7146E695" w14:textId="77777777" w:rsidR="006B5C14" w:rsidRPr="002C66D7" w:rsidRDefault="006B5C14" w:rsidP="000E5789">
            <w:pPr>
              <w:suppressAutoHyphens/>
              <w:jc w:val="center"/>
              <w:rPr>
                <w:sz w:val="18"/>
                <w:szCs w:val="18"/>
              </w:rPr>
            </w:pPr>
            <w:r w:rsidRPr="002C66D7">
              <w:rPr>
                <w:noProof/>
                <w:sz w:val="18"/>
                <w:szCs w:val="18"/>
              </w:rPr>
              <w:t>0,70</w:t>
            </w:r>
          </w:p>
        </w:tc>
      </w:tr>
      <w:tr w:rsidR="006B5C14" w:rsidRPr="002C66D7" w14:paraId="09BFFBBB" w14:textId="77777777">
        <w:trPr>
          <w:cantSplit/>
          <w:trHeight w:val="567"/>
          <w:jc w:val="center"/>
        </w:trPr>
        <w:tc>
          <w:tcPr>
            <w:tcW w:w="1980" w:type="dxa"/>
            <w:tcBorders>
              <w:top w:val="single" w:sz="6" w:space="0" w:color="auto"/>
              <w:left w:val="single" w:sz="6" w:space="0" w:color="auto"/>
              <w:bottom w:val="single" w:sz="6" w:space="0" w:color="auto"/>
              <w:right w:val="single" w:sz="6" w:space="0" w:color="auto"/>
            </w:tcBorders>
            <w:vAlign w:val="center"/>
          </w:tcPr>
          <w:p w14:paraId="14FFC9BC" w14:textId="77777777" w:rsidR="006B5C14" w:rsidRPr="002C66D7" w:rsidRDefault="006B5C14" w:rsidP="000E5789">
            <w:pPr>
              <w:suppressAutoHyphens/>
              <w:jc w:val="center"/>
              <w:rPr>
                <w:sz w:val="20"/>
              </w:rPr>
            </w:pPr>
            <w:r w:rsidRPr="002C66D7">
              <w:rPr>
                <w:sz w:val="20"/>
              </w:rPr>
              <w:t>0</w:t>
            </w:r>
          </w:p>
        </w:tc>
        <w:tc>
          <w:tcPr>
            <w:tcW w:w="1080" w:type="dxa"/>
            <w:tcBorders>
              <w:top w:val="single" w:sz="6" w:space="0" w:color="auto"/>
              <w:left w:val="single" w:sz="6" w:space="0" w:color="auto"/>
              <w:bottom w:val="single" w:sz="6" w:space="0" w:color="auto"/>
              <w:right w:val="single" w:sz="6" w:space="0" w:color="auto"/>
            </w:tcBorders>
            <w:vAlign w:val="center"/>
          </w:tcPr>
          <w:p w14:paraId="33EAFE79" w14:textId="77777777" w:rsidR="006B5C14" w:rsidRPr="002C66D7" w:rsidRDefault="006B5C14" w:rsidP="000E5789">
            <w:pPr>
              <w:suppressAutoHyphens/>
              <w:jc w:val="center"/>
              <w:rPr>
                <w:sz w:val="20"/>
                <w:u w:val="single"/>
              </w:rPr>
            </w:pPr>
            <w:r w:rsidRPr="002C66D7">
              <w:rPr>
                <w:sz w:val="20"/>
                <w:u w:val="single"/>
              </w:rPr>
              <w:t>0,96</w:t>
            </w:r>
          </w:p>
          <w:p w14:paraId="5931453E" w14:textId="77777777" w:rsidR="006B5C14" w:rsidRPr="002C66D7" w:rsidRDefault="006B5C14" w:rsidP="000E5789">
            <w:pPr>
              <w:suppressAutoHyphens/>
              <w:jc w:val="center"/>
              <w:rPr>
                <w:sz w:val="20"/>
              </w:rPr>
            </w:pPr>
            <w:r w:rsidRPr="002C66D7">
              <w:rPr>
                <w:sz w:val="20"/>
              </w:rPr>
              <w:t>0,58</w:t>
            </w:r>
          </w:p>
        </w:tc>
        <w:tc>
          <w:tcPr>
            <w:tcW w:w="900" w:type="dxa"/>
            <w:tcBorders>
              <w:top w:val="single" w:sz="6" w:space="0" w:color="auto"/>
              <w:left w:val="single" w:sz="6" w:space="0" w:color="auto"/>
              <w:bottom w:val="single" w:sz="6" w:space="0" w:color="auto"/>
              <w:right w:val="single" w:sz="6" w:space="0" w:color="auto"/>
            </w:tcBorders>
            <w:vAlign w:val="center"/>
          </w:tcPr>
          <w:p w14:paraId="523A3AD5" w14:textId="77777777" w:rsidR="006B5C14" w:rsidRPr="002C66D7" w:rsidRDefault="006B5C14" w:rsidP="000E5789">
            <w:pPr>
              <w:suppressAutoHyphens/>
              <w:jc w:val="center"/>
              <w:rPr>
                <w:sz w:val="20"/>
                <w:u w:val="single"/>
              </w:rPr>
            </w:pPr>
            <w:r w:rsidRPr="002C66D7">
              <w:rPr>
                <w:sz w:val="20"/>
                <w:u w:val="single"/>
              </w:rPr>
              <w:t>0,95</w:t>
            </w:r>
          </w:p>
          <w:p w14:paraId="1EEFD905" w14:textId="77777777" w:rsidR="006B5C14" w:rsidRPr="002C66D7" w:rsidRDefault="006B5C14" w:rsidP="000E5789">
            <w:pPr>
              <w:suppressAutoHyphens/>
              <w:jc w:val="center"/>
              <w:rPr>
                <w:sz w:val="20"/>
              </w:rPr>
            </w:pPr>
            <w:r w:rsidRPr="002C66D7">
              <w:rPr>
                <w:sz w:val="20"/>
              </w:rPr>
              <w:t>0,45</w:t>
            </w:r>
          </w:p>
        </w:tc>
        <w:tc>
          <w:tcPr>
            <w:tcW w:w="1080" w:type="dxa"/>
            <w:tcBorders>
              <w:top w:val="single" w:sz="6" w:space="0" w:color="auto"/>
              <w:left w:val="single" w:sz="6" w:space="0" w:color="auto"/>
              <w:bottom w:val="single" w:sz="6" w:space="0" w:color="auto"/>
              <w:right w:val="single" w:sz="6" w:space="0" w:color="auto"/>
            </w:tcBorders>
            <w:vAlign w:val="center"/>
          </w:tcPr>
          <w:p w14:paraId="72654DE9" w14:textId="77777777" w:rsidR="006B5C14" w:rsidRPr="002C66D7" w:rsidRDefault="006B5C14" w:rsidP="000E5789">
            <w:pPr>
              <w:suppressAutoHyphens/>
              <w:jc w:val="center"/>
              <w:rPr>
                <w:sz w:val="20"/>
                <w:u w:val="single"/>
              </w:rPr>
            </w:pPr>
            <w:r w:rsidRPr="002C66D7">
              <w:rPr>
                <w:sz w:val="20"/>
                <w:u w:val="single"/>
              </w:rPr>
              <w:t>0,92</w:t>
            </w:r>
          </w:p>
          <w:p w14:paraId="336ACD38" w14:textId="77777777" w:rsidR="006B5C14" w:rsidRPr="002C66D7" w:rsidRDefault="006B5C14" w:rsidP="000E5789">
            <w:pPr>
              <w:suppressAutoHyphens/>
              <w:jc w:val="center"/>
              <w:rPr>
                <w:sz w:val="20"/>
              </w:rPr>
            </w:pPr>
            <w:r w:rsidRPr="002C66D7">
              <w:rPr>
                <w:sz w:val="20"/>
              </w:rPr>
              <w:t>0,28</w:t>
            </w:r>
          </w:p>
        </w:tc>
        <w:tc>
          <w:tcPr>
            <w:tcW w:w="900" w:type="dxa"/>
            <w:tcBorders>
              <w:top w:val="single" w:sz="6" w:space="0" w:color="auto"/>
              <w:left w:val="single" w:sz="6" w:space="0" w:color="auto"/>
              <w:bottom w:val="single" w:sz="6" w:space="0" w:color="auto"/>
              <w:right w:val="single" w:sz="6" w:space="0" w:color="auto"/>
            </w:tcBorders>
            <w:vAlign w:val="center"/>
          </w:tcPr>
          <w:p w14:paraId="234FB4A3" w14:textId="77777777" w:rsidR="006B5C14" w:rsidRPr="002C66D7" w:rsidRDefault="006B5C14" w:rsidP="000E5789">
            <w:pPr>
              <w:suppressAutoHyphens/>
              <w:jc w:val="center"/>
              <w:rPr>
                <w:sz w:val="20"/>
                <w:u w:val="single"/>
              </w:rPr>
            </w:pPr>
            <w:r w:rsidRPr="002C66D7">
              <w:rPr>
                <w:sz w:val="20"/>
                <w:u w:val="single"/>
              </w:rPr>
              <w:t>0,88</w:t>
            </w:r>
          </w:p>
          <w:p w14:paraId="43D19C25" w14:textId="77777777" w:rsidR="006B5C14" w:rsidRPr="002C66D7" w:rsidRDefault="006B5C14" w:rsidP="000E5789">
            <w:pPr>
              <w:suppressAutoHyphens/>
              <w:jc w:val="center"/>
              <w:rPr>
                <w:sz w:val="20"/>
              </w:rPr>
            </w:pPr>
            <w:r w:rsidRPr="002C66D7">
              <w:rPr>
                <w:sz w:val="20"/>
              </w:rPr>
              <w:t>0,52</w:t>
            </w:r>
          </w:p>
        </w:tc>
        <w:tc>
          <w:tcPr>
            <w:tcW w:w="1080" w:type="dxa"/>
            <w:tcBorders>
              <w:top w:val="single" w:sz="6" w:space="0" w:color="auto"/>
              <w:left w:val="single" w:sz="6" w:space="0" w:color="auto"/>
              <w:bottom w:val="single" w:sz="6" w:space="0" w:color="auto"/>
              <w:right w:val="single" w:sz="6" w:space="0" w:color="auto"/>
            </w:tcBorders>
            <w:vAlign w:val="center"/>
          </w:tcPr>
          <w:p w14:paraId="5B60037E" w14:textId="77777777" w:rsidR="006B5C14" w:rsidRPr="002C66D7" w:rsidRDefault="006B5C14" w:rsidP="000E5789">
            <w:pPr>
              <w:suppressAutoHyphens/>
              <w:jc w:val="center"/>
              <w:rPr>
                <w:sz w:val="20"/>
                <w:u w:val="single"/>
              </w:rPr>
            </w:pPr>
            <w:r w:rsidRPr="002C66D7">
              <w:rPr>
                <w:sz w:val="20"/>
                <w:u w:val="single"/>
              </w:rPr>
              <w:t>0,83</w:t>
            </w:r>
          </w:p>
          <w:p w14:paraId="0D72E0A1" w14:textId="77777777" w:rsidR="006B5C14" w:rsidRPr="002C66D7" w:rsidRDefault="006B5C14" w:rsidP="000E5789">
            <w:pPr>
              <w:suppressAutoHyphens/>
              <w:jc w:val="center"/>
              <w:rPr>
                <w:sz w:val="20"/>
              </w:rPr>
            </w:pPr>
            <w:r w:rsidRPr="002C66D7">
              <w:rPr>
                <w:sz w:val="20"/>
              </w:rPr>
              <w:t>0,68</w:t>
            </w:r>
          </w:p>
        </w:tc>
        <w:tc>
          <w:tcPr>
            <w:tcW w:w="974" w:type="dxa"/>
            <w:tcBorders>
              <w:top w:val="single" w:sz="6" w:space="0" w:color="auto"/>
              <w:left w:val="single" w:sz="6" w:space="0" w:color="auto"/>
              <w:bottom w:val="single" w:sz="6" w:space="0" w:color="auto"/>
              <w:right w:val="single" w:sz="6" w:space="0" w:color="auto"/>
            </w:tcBorders>
            <w:vAlign w:val="center"/>
          </w:tcPr>
          <w:p w14:paraId="0B202A87" w14:textId="77777777" w:rsidR="006B5C14" w:rsidRPr="002C66D7" w:rsidRDefault="006B5C14" w:rsidP="000E5789">
            <w:pPr>
              <w:suppressAutoHyphens/>
              <w:jc w:val="center"/>
              <w:rPr>
                <w:sz w:val="20"/>
                <w:u w:val="single"/>
              </w:rPr>
            </w:pPr>
            <w:r w:rsidRPr="002C66D7">
              <w:rPr>
                <w:sz w:val="20"/>
                <w:u w:val="single"/>
              </w:rPr>
              <w:t>0,75</w:t>
            </w:r>
          </w:p>
          <w:p w14:paraId="6C0C2CB2" w14:textId="77777777" w:rsidR="006B5C14" w:rsidRPr="002C66D7" w:rsidRDefault="006B5C14" w:rsidP="000E5789">
            <w:pPr>
              <w:suppressAutoHyphens/>
              <w:jc w:val="center"/>
              <w:rPr>
                <w:sz w:val="20"/>
              </w:rPr>
            </w:pPr>
            <w:r w:rsidRPr="002C66D7">
              <w:rPr>
                <w:sz w:val="20"/>
              </w:rPr>
              <w:t>0,76</w:t>
            </w:r>
          </w:p>
        </w:tc>
        <w:tc>
          <w:tcPr>
            <w:tcW w:w="1006" w:type="dxa"/>
            <w:tcBorders>
              <w:top w:val="single" w:sz="6" w:space="0" w:color="auto"/>
              <w:left w:val="single" w:sz="6" w:space="0" w:color="auto"/>
              <w:bottom w:val="single" w:sz="6" w:space="0" w:color="auto"/>
              <w:right w:val="single" w:sz="6" w:space="0" w:color="auto"/>
            </w:tcBorders>
            <w:vAlign w:val="center"/>
          </w:tcPr>
          <w:p w14:paraId="2A1B9696" w14:textId="77777777" w:rsidR="006B5C14" w:rsidRPr="002C66D7" w:rsidRDefault="006B5C14" w:rsidP="000E5789">
            <w:pPr>
              <w:suppressAutoHyphens/>
              <w:jc w:val="center"/>
              <w:rPr>
                <w:sz w:val="20"/>
                <w:u w:val="single"/>
              </w:rPr>
            </w:pPr>
            <w:r w:rsidRPr="002C66D7">
              <w:rPr>
                <w:sz w:val="20"/>
                <w:u w:val="single"/>
              </w:rPr>
              <w:t>0,63</w:t>
            </w:r>
          </w:p>
          <w:p w14:paraId="7F6CBDF2" w14:textId="77777777" w:rsidR="006B5C14" w:rsidRPr="002C66D7" w:rsidRDefault="006B5C14" w:rsidP="000E5789">
            <w:pPr>
              <w:suppressAutoHyphens/>
              <w:jc w:val="center"/>
              <w:rPr>
                <w:sz w:val="20"/>
              </w:rPr>
            </w:pPr>
            <w:r w:rsidRPr="002C66D7">
              <w:rPr>
                <w:sz w:val="20"/>
              </w:rPr>
              <w:t>0,82</w:t>
            </w:r>
          </w:p>
        </w:tc>
      </w:tr>
      <w:tr w:rsidR="006B5C14" w:rsidRPr="002C66D7" w14:paraId="7F6667EC" w14:textId="77777777">
        <w:trPr>
          <w:cantSplit/>
          <w:trHeight w:val="567"/>
          <w:jc w:val="center"/>
        </w:trPr>
        <w:tc>
          <w:tcPr>
            <w:tcW w:w="1980" w:type="dxa"/>
            <w:tcBorders>
              <w:top w:val="single" w:sz="6" w:space="0" w:color="auto"/>
              <w:left w:val="single" w:sz="6" w:space="0" w:color="auto"/>
              <w:bottom w:val="single" w:sz="6" w:space="0" w:color="auto"/>
              <w:right w:val="single" w:sz="6" w:space="0" w:color="auto"/>
            </w:tcBorders>
            <w:vAlign w:val="center"/>
          </w:tcPr>
          <w:p w14:paraId="2528F081" w14:textId="77777777" w:rsidR="006B5C14" w:rsidRPr="002C66D7" w:rsidRDefault="006B5C14" w:rsidP="000E5789">
            <w:pPr>
              <w:suppressAutoHyphens/>
              <w:jc w:val="center"/>
              <w:rPr>
                <w:sz w:val="20"/>
              </w:rPr>
            </w:pPr>
            <w:r w:rsidRPr="002C66D7">
              <w:rPr>
                <w:sz w:val="20"/>
              </w:rPr>
              <w:t>0,2</w:t>
            </w:r>
          </w:p>
        </w:tc>
        <w:tc>
          <w:tcPr>
            <w:tcW w:w="1080" w:type="dxa"/>
            <w:tcBorders>
              <w:top w:val="single" w:sz="6" w:space="0" w:color="auto"/>
              <w:left w:val="single" w:sz="6" w:space="0" w:color="auto"/>
              <w:bottom w:val="single" w:sz="6" w:space="0" w:color="auto"/>
              <w:right w:val="single" w:sz="6" w:space="0" w:color="auto"/>
            </w:tcBorders>
            <w:vAlign w:val="center"/>
          </w:tcPr>
          <w:p w14:paraId="2E9F47DA" w14:textId="77777777" w:rsidR="006B5C14" w:rsidRPr="002C66D7" w:rsidRDefault="006B5C14" w:rsidP="000E5789">
            <w:pPr>
              <w:suppressAutoHyphens/>
              <w:jc w:val="center"/>
              <w:rPr>
                <w:sz w:val="20"/>
                <w:u w:val="single"/>
              </w:rPr>
            </w:pPr>
            <w:r w:rsidRPr="002C66D7">
              <w:rPr>
                <w:sz w:val="20"/>
                <w:u w:val="single"/>
              </w:rPr>
              <w:t>1,07</w:t>
            </w:r>
          </w:p>
          <w:p w14:paraId="2F943882" w14:textId="77777777" w:rsidR="006B5C14" w:rsidRPr="002C66D7" w:rsidRDefault="006B5C14" w:rsidP="000E5789">
            <w:pPr>
              <w:suppressAutoHyphens/>
              <w:jc w:val="center"/>
              <w:rPr>
                <w:sz w:val="20"/>
                <w:u w:val="single"/>
              </w:rPr>
            </w:pPr>
            <w:r w:rsidRPr="002C66D7">
              <w:rPr>
                <w:sz w:val="20"/>
              </w:rPr>
              <w:t>0,49</w:t>
            </w:r>
          </w:p>
        </w:tc>
        <w:tc>
          <w:tcPr>
            <w:tcW w:w="900" w:type="dxa"/>
            <w:tcBorders>
              <w:top w:val="single" w:sz="6" w:space="0" w:color="auto"/>
              <w:left w:val="single" w:sz="6" w:space="0" w:color="auto"/>
              <w:bottom w:val="single" w:sz="6" w:space="0" w:color="auto"/>
              <w:right w:val="single" w:sz="6" w:space="0" w:color="auto"/>
            </w:tcBorders>
            <w:vAlign w:val="center"/>
          </w:tcPr>
          <w:p w14:paraId="6448A38C" w14:textId="77777777" w:rsidR="006B5C14" w:rsidRPr="002C66D7" w:rsidRDefault="006B5C14" w:rsidP="000E5789">
            <w:pPr>
              <w:suppressAutoHyphens/>
              <w:jc w:val="center"/>
              <w:rPr>
                <w:sz w:val="20"/>
                <w:u w:val="single"/>
              </w:rPr>
            </w:pPr>
            <w:r w:rsidRPr="002C66D7">
              <w:rPr>
                <w:sz w:val="20"/>
                <w:u w:val="single"/>
              </w:rPr>
              <w:t>1,06</w:t>
            </w:r>
          </w:p>
          <w:p w14:paraId="51B72745" w14:textId="77777777" w:rsidR="006B5C14" w:rsidRPr="002C66D7" w:rsidRDefault="006B5C14" w:rsidP="000E5789">
            <w:pPr>
              <w:suppressAutoHyphens/>
              <w:jc w:val="center"/>
              <w:rPr>
                <w:sz w:val="20"/>
              </w:rPr>
            </w:pPr>
            <w:r w:rsidRPr="002C66D7">
              <w:rPr>
                <w:sz w:val="20"/>
              </w:rPr>
              <w:t>0,61</w:t>
            </w:r>
          </w:p>
        </w:tc>
        <w:tc>
          <w:tcPr>
            <w:tcW w:w="1080" w:type="dxa"/>
            <w:tcBorders>
              <w:top w:val="single" w:sz="6" w:space="0" w:color="auto"/>
              <w:left w:val="single" w:sz="6" w:space="0" w:color="auto"/>
              <w:bottom w:val="single" w:sz="6" w:space="0" w:color="auto"/>
              <w:right w:val="single" w:sz="6" w:space="0" w:color="auto"/>
            </w:tcBorders>
            <w:vAlign w:val="center"/>
          </w:tcPr>
          <w:p w14:paraId="7A6A741B" w14:textId="77777777" w:rsidR="006B5C14" w:rsidRPr="002C66D7" w:rsidRDefault="006B5C14" w:rsidP="000E5789">
            <w:pPr>
              <w:suppressAutoHyphens/>
              <w:jc w:val="center"/>
              <w:rPr>
                <w:sz w:val="20"/>
                <w:u w:val="single"/>
              </w:rPr>
            </w:pPr>
            <w:r w:rsidRPr="002C66D7">
              <w:rPr>
                <w:sz w:val="20"/>
                <w:u w:val="single"/>
              </w:rPr>
              <w:t>1,05</w:t>
            </w:r>
          </w:p>
          <w:p w14:paraId="60F51B2E" w14:textId="77777777" w:rsidR="006B5C14" w:rsidRPr="002C66D7" w:rsidRDefault="006B5C14" w:rsidP="000E5789">
            <w:pPr>
              <w:suppressAutoHyphens/>
              <w:jc w:val="center"/>
              <w:rPr>
                <w:sz w:val="20"/>
              </w:rPr>
            </w:pPr>
            <w:r w:rsidRPr="002C66D7">
              <w:rPr>
                <w:sz w:val="20"/>
              </w:rPr>
              <w:t>0,72</w:t>
            </w:r>
          </w:p>
        </w:tc>
        <w:tc>
          <w:tcPr>
            <w:tcW w:w="900" w:type="dxa"/>
            <w:tcBorders>
              <w:top w:val="single" w:sz="6" w:space="0" w:color="auto"/>
              <w:left w:val="single" w:sz="6" w:space="0" w:color="auto"/>
              <w:bottom w:val="single" w:sz="6" w:space="0" w:color="auto"/>
              <w:right w:val="single" w:sz="6" w:space="0" w:color="auto"/>
            </w:tcBorders>
            <w:vAlign w:val="center"/>
          </w:tcPr>
          <w:p w14:paraId="362098CA" w14:textId="77777777" w:rsidR="006B5C14" w:rsidRPr="002C66D7" w:rsidRDefault="006B5C14" w:rsidP="000E5789">
            <w:pPr>
              <w:suppressAutoHyphens/>
              <w:jc w:val="center"/>
              <w:rPr>
                <w:sz w:val="20"/>
                <w:u w:val="single"/>
              </w:rPr>
            </w:pPr>
            <w:r w:rsidRPr="002C66D7">
              <w:rPr>
                <w:sz w:val="20"/>
                <w:u w:val="single"/>
              </w:rPr>
              <w:t>1,02</w:t>
            </w:r>
          </w:p>
          <w:p w14:paraId="1B925880" w14:textId="77777777" w:rsidR="006B5C14" w:rsidRPr="002C66D7" w:rsidRDefault="006B5C14" w:rsidP="000E5789">
            <w:pPr>
              <w:suppressAutoHyphens/>
              <w:jc w:val="center"/>
              <w:rPr>
                <w:sz w:val="20"/>
              </w:rPr>
            </w:pPr>
            <w:r w:rsidRPr="002C66D7">
              <w:rPr>
                <w:sz w:val="20"/>
              </w:rPr>
              <w:t>0,82</w:t>
            </w:r>
          </w:p>
        </w:tc>
        <w:tc>
          <w:tcPr>
            <w:tcW w:w="1080" w:type="dxa"/>
            <w:tcBorders>
              <w:top w:val="single" w:sz="6" w:space="0" w:color="auto"/>
              <w:left w:val="single" w:sz="6" w:space="0" w:color="auto"/>
              <w:bottom w:val="single" w:sz="6" w:space="0" w:color="auto"/>
              <w:right w:val="single" w:sz="6" w:space="0" w:color="auto"/>
            </w:tcBorders>
            <w:vAlign w:val="center"/>
          </w:tcPr>
          <w:p w14:paraId="5859D52E" w14:textId="77777777" w:rsidR="006B5C14" w:rsidRPr="002C66D7" w:rsidRDefault="006B5C14" w:rsidP="000E5789">
            <w:pPr>
              <w:suppressAutoHyphens/>
              <w:jc w:val="center"/>
              <w:rPr>
                <w:sz w:val="20"/>
                <w:u w:val="single"/>
              </w:rPr>
            </w:pPr>
            <w:r w:rsidRPr="002C66D7">
              <w:rPr>
                <w:sz w:val="20"/>
                <w:u w:val="single"/>
              </w:rPr>
              <w:t>0,99</w:t>
            </w:r>
          </w:p>
          <w:p w14:paraId="095425C6" w14:textId="77777777" w:rsidR="006B5C14" w:rsidRPr="002C66D7" w:rsidRDefault="006B5C14" w:rsidP="000E5789">
            <w:pPr>
              <w:suppressAutoHyphens/>
              <w:jc w:val="center"/>
              <w:rPr>
                <w:sz w:val="20"/>
              </w:rPr>
            </w:pPr>
            <w:r w:rsidRPr="002C66D7">
              <w:rPr>
                <w:sz w:val="20"/>
              </w:rPr>
              <w:t>0,91</w:t>
            </w:r>
          </w:p>
        </w:tc>
        <w:tc>
          <w:tcPr>
            <w:tcW w:w="974" w:type="dxa"/>
            <w:tcBorders>
              <w:top w:val="single" w:sz="6" w:space="0" w:color="auto"/>
              <w:left w:val="single" w:sz="6" w:space="0" w:color="auto"/>
              <w:bottom w:val="single" w:sz="6" w:space="0" w:color="auto"/>
              <w:right w:val="single" w:sz="6" w:space="0" w:color="auto"/>
            </w:tcBorders>
            <w:vAlign w:val="center"/>
          </w:tcPr>
          <w:p w14:paraId="7C39CB28" w14:textId="77777777" w:rsidR="006B5C14" w:rsidRPr="002C66D7" w:rsidRDefault="006B5C14" w:rsidP="000E5789">
            <w:pPr>
              <w:suppressAutoHyphens/>
              <w:jc w:val="center"/>
              <w:rPr>
                <w:sz w:val="20"/>
                <w:u w:val="single"/>
              </w:rPr>
            </w:pPr>
            <w:r w:rsidRPr="002C66D7">
              <w:rPr>
                <w:sz w:val="20"/>
                <w:u w:val="single"/>
              </w:rPr>
              <w:t>0,90</w:t>
            </w:r>
          </w:p>
          <w:p w14:paraId="5033C081" w14:textId="77777777" w:rsidR="006B5C14" w:rsidRPr="002C66D7" w:rsidRDefault="006B5C14" w:rsidP="000E5789">
            <w:pPr>
              <w:suppressAutoHyphens/>
              <w:jc w:val="center"/>
              <w:rPr>
                <w:sz w:val="20"/>
              </w:rPr>
            </w:pPr>
            <w:r w:rsidRPr="002C66D7">
              <w:rPr>
                <w:sz w:val="20"/>
              </w:rPr>
              <w:t>0,99</w:t>
            </w:r>
          </w:p>
        </w:tc>
        <w:tc>
          <w:tcPr>
            <w:tcW w:w="1006" w:type="dxa"/>
            <w:tcBorders>
              <w:top w:val="single" w:sz="6" w:space="0" w:color="auto"/>
              <w:left w:val="single" w:sz="6" w:space="0" w:color="auto"/>
              <w:bottom w:val="single" w:sz="6" w:space="0" w:color="auto"/>
              <w:right w:val="single" w:sz="6" w:space="0" w:color="auto"/>
            </w:tcBorders>
            <w:vAlign w:val="center"/>
          </w:tcPr>
          <w:p w14:paraId="6C6D022E" w14:textId="77777777" w:rsidR="006B5C14" w:rsidRPr="002C66D7" w:rsidRDefault="006B5C14" w:rsidP="000E5789">
            <w:pPr>
              <w:suppressAutoHyphens/>
              <w:jc w:val="center"/>
              <w:rPr>
                <w:sz w:val="20"/>
                <w:u w:val="single"/>
              </w:rPr>
            </w:pPr>
            <w:r w:rsidRPr="002C66D7">
              <w:rPr>
                <w:sz w:val="20"/>
                <w:u w:val="single"/>
              </w:rPr>
              <w:t>0,75</w:t>
            </w:r>
          </w:p>
          <w:p w14:paraId="2CF99F70" w14:textId="77777777" w:rsidR="006B5C14" w:rsidRPr="002C66D7" w:rsidRDefault="006B5C14" w:rsidP="000E5789">
            <w:pPr>
              <w:suppressAutoHyphens/>
              <w:jc w:val="center"/>
              <w:rPr>
                <w:sz w:val="20"/>
              </w:rPr>
            </w:pPr>
            <w:r w:rsidRPr="002C66D7">
              <w:rPr>
                <w:sz w:val="20"/>
              </w:rPr>
              <w:t>1,05</w:t>
            </w:r>
          </w:p>
        </w:tc>
      </w:tr>
      <w:tr w:rsidR="006B5C14" w:rsidRPr="002C66D7" w14:paraId="5517FC89" w14:textId="77777777">
        <w:trPr>
          <w:cantSplit/>
          <w:trHeight w:val="567"/>
          <w:jc w:val="center"/>
        </w:trPr>
        <w:tc>
          <w:tcPr>
            <w:tcW w:w="1980" w:type="dxa"/>
            <w:tcBorders>
              <w:top w:val="single" w:sz="6" w:space="0" w:color="auto"/>
              <w:left w:val="single" w:sz="6" w:space="0" w:color="auto"/>
              <w:bottom w:val="single" w:sz="6" w:space="0" w:color="auto"/>
              <w:right w:val="single" w:sz="6" w:space="0" w:color="auto"/>
            </w:tcBorders>
            <w:vAlign w:val="center"/>
          </w:tcPr>
          <w:p w14:paraId="16ADB994" w14:textId="77777777" w:rsidR="006B5C14" w:rsidRPr="002C66D7" w:rsidRDefault="006B5C14" w:rsidP="000E5789">
            <w:pPr>
              <w:suppressAutoHyphens/>
              <w:jc w:val="center"/>
              <w:rPr>
                <w:sz w:val="20"/>
              </w:rPr>
            </w:pPr>
            <w:r w:rsidRPr="002C66D7">
              <w:rPr>
                <w:sz w:val="20"/>
              </w:rPr>
              <w:t>0,4</w:t>
            </w:r>
          </w:p>
        </w:tc>
        <w:tc>
          <w:tcPr>
            <w:tcW w:w="1080" w:type="dxa"/>
            <w:tcBorders>
              <w:top w:val="single" w:sz="6" w:space="0" w:color="auto"/>
              <w:left w:val="single" w:sz="6" w:space="0" w:color="auto"/>
              <w:bottom w:val="single" w:sz="6" w:space="0" w:color="auto"/>
              <w:right w:val="single" w:sz="6" w:space="0" w:color="auto"/>
            </w:tcBorders>
            <w:vAlign w:val="center"/>
          </w:tcPr>
          <w:p w14:paraId="21B52B86" w14:textId="77777777" w:rsidR="006B5C14" w:rsidRPr="002C66D7" w:rsidRDefault="006B5C14" w:rsidP="000E5789">
            <w:pPr>
              <w:suppressAutoHyphens/>
              <w:jc w:val="center"/>
              <w:rPr>
                <w:sz w:val="20"/>
                <w:u w:val="single"/>
              </w:rPr>
            </w:pPr>
            <w:r w:rsidRPr="002C66D7">
              <w:rPr>
                <w:sz w:val="20"/>
                <w:u w:val="single"/>
              </w:rPr>
              <w:t>1,21</w:t>
            </w:r>
          </w:p>
          <w:p w14:paraId="3E537578" w14:textId="77777777" w:rsidR="006B5C14" w:rsidRPr="002C66D7" w:rsidRDefault="006B5C14" w:rsidP="000E5789">
            <w:pPr>
              <w:suppressAutoHyphens/>
              <w:jc w:val="center"/>
              <w:rPr>
                <w:sz w:val="20"/>
                <w:u w:val="single"/>
              </w:rPr>
            </w:pPr>
            <w:r w:rsidRPr="002C66D7">
              <w:rPr>
                <w:sz w:val="20"/>
              </w:rPr>
              <w:t>0,84</w:t>
            </w:r>
          </w:p>
        </w:tc>
        <w:tc>
          <w:tcPr>
            <w:tcW w:w="900" w:type="dxa"/>
            <w:tcBorders>
              <w:top w:val="single" w:sz="6" w:space="0" w:color="auto"/>
              <w:left w:val="single" w:sz="6" w:space="0" w:color="auto"/>
              <w:bottom w:val="single" w:sz="6" w:space="0" w:color="auto"/>
              <w:right w:val="single" w:sz="6" w:space="0" w:color="auto"/>
            </w:tcBorders>
            <w:vAlign w:val="center"/>
          </w:tcPr>
          <w:p w14:paraId="22CE4281" w14:textId="77777777" w:rsidR="006B5C14" w:rsidRPr="002C66D7" w:rsidRDefault="006B5C14" w:rsidP="000E5789">
            <w:pPr>
              <w:suppressAutoHyphens/>
              <w:jc w:val="center"/>
              <w:rPr>
                <w:sz w:val="20"/>
                <w:u w:val="single"/>
              </w:rPr>
            </w:pPr>
            <w:r w:rsidRPr="002C66D7">
              <w:rPr>
                <w:sz w:val="20"/>
                <w:u w:val="single"/>
              </w:rPr>
              <w:t>1,20</w:t>
            </w:r>
          </w:p>
          <w:p w14:paraId="5DDA1465" w14:textId="77777777" w:rsidR="006B5C14" w:rsidRPr="002C66D7" w:rsidRDefault="006B5C14" w:rsidP="000E5789">
            <w:pPr>
              <w:suppressAutoHyphens/>
              <w:jc w:val="center"/>
              <w:rPr>
                <w:sz w:val="20"/>
              </w:rPr>
            </w:pPr>
            <w:r w:rsidRPr="002C66D7">
              <w:rPr>
                <w:sz w:val="20"/>
              </w:rPr>
              <w:t>0,98</w:t>
            </w:r>
          </w:p>
        </w:tc>
        <w:tc>
          <w:tcPr>
            <w:tcW w:w="1080" w:type="dxa"/>
            <w:tcBorders>
              <w:top w:val="single" w:sz="6" w:space="0" w:color="auto"/>
              <w:left w:val="single" w:sz="6" w:space="0" w:color="auto"/>
              <w:bottom w:val="single" w:sz="6" w:space="0" w:color="auto"/>
              <w:right w:val="single" w:sz="6" w:space="0" w:color="auto"/>
            </w:tcBorders>
            <w:vAlign w:val="center"/>
          </w:tcPr>
          <w:p w14:paraId="124D561D" w14:textId="77777777" w:rsidR="006B5C14" w:rsidRPr="002C66D7" w:rsidRDefault="006B5C14" w:rsidP="000E5789">
            <w:pPr>
              <w:suppressAutoHyphens/>
              <w:jc w:val="center"/>
              <w:rPr>
                <w:sz w:val="20"/>
                <w:u w:val="single"/>
              </w:rPr>
            </w:pPr>
            <w:r w:rsidRPr="002C66D7">
              <w:rPr>
                <w:sz w:val="20"/>
                <w:u w:val="single"/>
              </w:rPr>
              <w:t>1,18</w:t>
            </w:r>
          </w:p>
          <w:p w14:paraId="3BED4DD5" w14:textId="77777777" w:rsidR="006B5C14" w:rsidRPr="002C66D7" w:rsidRDefault="006B5C14" w:rsidP="000E5789">
            <w:pPr>
              <w:suppressAutoHyphens/>
              <w:jc w:val="center"/>
              <w:rPr>
                <w:sz w:val="20"/>
              </w:rPr>
            </w:pPr>
            <w:r w:rsidRPr="002C66D7">
              <w:rPr>
                <w:sz w:val="20"/>
              </w:rPr>
              <w:t>1,12</w:t>
            </w:r>
          </w:p>
        </w:tc>
        <w:tc>
          <w:tcPr>
            <w:tcW w:w="900" w:type="dxa"/>
            <w:tcBorders>
              <w:top w:val="single" w:sz="6" w:space="0" w:color="auto"/>
              <w:left w:val="single" w:sz="6" w:space="0" w:color="auto"/>
              <w:bottom w:val="single" w:sz="6" w:space="0" w:color="auto"/>
              <w:right w:val="single" w:sz="6" w:space="0" w:color="auto"/>
            </w:tcBorders>
            <w:vAlign w:val="center"/>
          </w:tcPr>
          <w:p w14:paraId="19CFC02B" w14:textId="77777777" w:rsidR="006B5C14" w:rsidRPr="002C66D7" w:rsidRDefault="006B5C14" w:rsidP="000E5789">
            <w:pPr>
              <w:suppressAutoHyphens/>
              <w:jc w:val="center"/>
              <w:rPr>
                <w:sz w:val="20"/>
                <w:u w:val="single"/>
              </w:rPr>
            </w:pPr>
            <w:r w:rsidRPr="002C66D7">
              <w:rPr>
                <w:sz w:val="20"/>
                <w:u w:val="single"/>
              </w:rPr>
              <w:t>1,16</w:t>
            </w:r>
          </w:p>
          <w:p w14:paraId="520BF8A7" w14:textId="77777777" w:rsidR="006B5C14" w:rsidRPr="002C66D7" w:rsidRDefault="006B5C14" w:rsidP="000E5789">
            <w:pPr>
              <w:suppressAutoHyphens/>
              <w:jc w:val="center"/>
              <w:rPr>
                <w:sz w:val="20"/>
              </w:rPr>
            </w:pPr>
            <w:r w:rsidRPr="002C66D7">
              <w:rPr>
                <w:sz w:val="20"/>
              </w:rPr>
              <w:t>1,22</w:t>
            </w:r>
          </w:p>
        </w:tc>
        <w:tc>
          <w:tcPr>
            <w:tcW w:w="1080" w:type="dxa"/>
            <w:tcBorders>
              <w:top w:val="single" w:sz="6" w:space="0" w:color="auto"/>
              <w:left w:val="single" w:sz="6" w:space="0" w:color="auto"/>
              <w:bottom w:val="single" w:sz="6" w:space="0" w:color="auto"/>
              <w:right w:val="single" w:sz="6" w:space="0" w:color="auto"/>
            </w:tcBorders>
            <w:vAlign w:val="center"/>
          </w:tcPr>
          <w:p w14:paraId="304F0000" w14:textId="77777777" w:rsidR="006B5C14" w:rsidRPr="002C66D7" w:rsidRDefault="006B5C14" w:rsidP="000E5789">
            <w:pPr>
              <w:suppressAutoHyphens/>
              <w:jc w:val="center"/>
              <w:rPr>
                <w:sz w:val="20"/>
                <w:u w:val="single"/>
              </w:rPr>
            </w:pPr>
            <w:r w:rsidRPr="002C66D7">
              <w:rPr>
                <w:sz w:val="20"/>
                <w:u w:val="single"/>
              </w:rPr>
              <w:t>1,13</w:t>
            </w:r>
          </w:p>
          <w:p w14:paraId="61BFD7F7" w14:textId="77777777" w:rsidR="006B5C14" w:rsidRPr="002C66D7" w:rsidRDefault="006B5C14" w:rsidP="000E5789">
            <w:pPr>
              <w:suppressAutoHyphens/>
              <w:jc w:val="center"/>
              <w:rPr>
                <w:sz w:val="20"/>
              </w:rPr>
            </w:pPr>
            <w:r w:rsidRPr="002C66D7">
              <w:rPr>
                <w:sz w:val="20"/>
              </w:rPr>
              <w:t>1,30</w:t>
            </w:r>
          </w:p>
        </w:tc>
        <w:tc>
          <w:tcPr>
            <w:tcW w:w="974" w:type="dxa"/>
            <w:tcBorders>
              <w:top w:val="single" w:sz="6" w:space="0" w:color="auto"/>
              <w:left w:val="single" w:sz="6" w:space="0" w:color="auto"/>
              <w:bottom w:val="single" w:sz="6" w:space="0" w:color="auto"/>
              <w:right w:val="single" w:sz="6" w:space="0" w:color="auto"/>
            </w:tcBorders>
            <w:vAlign w:val="center"/>
          </w:tcPr>
          <w:p w14:paraId="17CD0203" w14:textId="77777777" w:rsidR="006B5C14" w:rsidRPr="002C66D7" w:rsidRDefault="006B5C14" w:rsidP="000E5789">
            <w:pPr>
              <w:suppressAutoHyphens/>
              <w:jc w:val="center"/>
              <w:rPr>
                <w:sz w:val="20"/>
                <w:u w:val="single"/>
              </w:rPr>
            </w:pPr>
            <w:r w:rsidRPr="002C66D7">
              <w:rPr>
                <w:sz w:val="20"/>
                <w:u w:val="single"/>
              </w:rPr>
              <w:t>1,09</w:t>
            </w:r>
          </w:p>
          <w:p w14:paraId="2ED2FA6B" w14:textId="77777777" w:rsidR="006B5C14" w:rsidRPr="002C66D7" w:rsidRDefault="006B5C14" w:rsidP="000E5789">
            <w:pPr>
              <w:suppressAutoHyphens/>
              <w:jc w:val="center"/>
              <w:rPr>
                <w:sz w:val="20"/>
              </w:rPr>
            </w:pPr>
            <w:r w:rsidRPr="002C66D7">
              <w:rPr>
                <w:sz w:val="20"/>
              </w:rPr>
              <w:t>1,38</w:t>
            </w:r>
          </w:p>
        </w:tc>
        <w:tc>
          <w:tcPr>
            <w:tcW w:w="1006" w:type="dxa"/>
            <w:tcBorders>
              <w:top w:val="single" w:sz="6" w:space="0" w:color="auto"/>
              <w:left w:val="single" w:sz="6" w:space="0" w:color="auto"/>
              <w:bottom w:val="single" w:sz="6" w:space="0" w:color="auto"/>
              <w:right w:val="single" w:sz="6" w:space="0" w:color="auto"/>
            </w:tcBorders>
            <w:vAlign w:val="center"/>
          </w:tcPr>
          <w:p w14:paraId="6EDD9FBA" w14:textId="77777777" w:rsidR="006B5C14" w:rsidRPr="002C66D7" w:rsidRDefault="006B5C14" w:rsidP="000E5789">
            <w:pPr>
              <w:suppressAutoHyphens/>
              <w:jc w:val="center"/>
              <w:rPr>
                <w:sz w:val="20"/>
                <w:u w:val="single"/>
              </w:rPr>
            </w:pPr>
            <w:r w:rsidRPr="002C66D7">
              <w:rPr>
                <w:sz w:val="20"/>
                <w:u w:val="single"/>
              </w:rPr>
              <w:t>1,04</w:t>
            </w:r>
          </w:p>
          <w:p w14:paraId="4745A000" w14:textId="77777777" w:rsidR="006B5C14" w:rsidRPr="002C66D7" w:rsidRDefault="006B5C14" w:rsidP="000E5789">
            <w:pPr>
              <w:suppressAutoHyphens/>
              <w:jc w:val="center"/>
              <w:rPr>
                <w:sz w:val="20"/>
              </w:rPr>
            </w:pPr>
            <w:r w:rsidRPr="002C66D7">
              <w:rPr>
                <w:sz w:val="20"/>
              </w:rPr>
              <w:t>1,42</w:t>
            </w:r>
          </w:p>
        </w:tc>
      </w:tr>
      <w:tr w:rsidR="006B5C14" w:rsidRPr="002C66D7" w14:paraId="3D8A80FF" w14:textId="77777777">
        <w:trPr>
          <w:cantSplit/>
          <w:trHeight w:val="567"/>
          <w:jc w:val="center"/>
        </w:trPr>
        <w:tc>
          <w:tcPr>
            <w:tcW w:w="1980" w:type="dxa"/>
            <w:tcBorders>
              <w:top w:val="single" w:sz="6" w:space="0" w:color="auto"/>
              <w:left w:val="single" w:sz="6" w:space="0" w:color="auto"/>
              <w:bottom w:val="single" w:sz="6" w:space="0" w:color="auto"/>
              <w:right w:val="single" w:sz="6" w:space="0" w:color="auto"/>
            </w:tcBorders>
            <w:vAlign w:val="center"/>
          </w:tcPr>
          <w:p w14:paraId="143FFA20" w14:textId="77777777" w:rsidR="006B5C14" w:rsidRPr="002C66D7" w:rsidRDefault="006B5C14" w:rsidP="000E5789">
            <w:pPr>
              <w:suppressAutoHyphens/>
              <w:jc w:val="center"/>
              <w:rPr>
                <w:sz w:val="20"/>
              </w:rPr>
            </w:pPr>
            <w:r w:rsidRPr="002C66D7">
              <w:rPr>
                <w:sz w:val="20"/>
              </w:rPr>
              <w:t>0,6</w:t>
            </w:r>
          </w:p>
        </w:tc>
        <w:tc>
          <w:tcPr>
            <w:tcW w:w="1080" w:type="dxa"/>
            <w:tcBorders>
              <w:top w:val="single" w:sz="6" w:space="0" w:color="auto"/>
              <w:left w:val="single" w:sz="6" w:space="0" w:color="auto"/>
              <w:bottom w:val="single" w:sz="6" w:space="0" w:color="auto"/>
              <w:right w:val="single" w:sz="6" w:space="0" w:color="auto"/>
            </w:tcBorders>
            <w:vAlign w:val="center"/>
          </w:tcPr>
          <w:p w14:paraId="756B55BE" w14:textId="77777777" w:rsidR="006B5C14" w:rsidRPr="002C66D7" w:rsidRDefault="006B5C14" w:rsidP="000E5789">
            <w:pPr>
              <w:suppressAutoHyphens/>
              <w:jc w:val="center"/>
              <w:rPr>
                <w:sz w:val="20"/>
                <w:u w:val="single"/>
              </w:rPr>
            </w:pPr>
            <w:r w:rsidRPr="002C66D7">
              <w:rPr>
                <w:sz w:val="20"/>
                <w:u w:val="single"/>
              </w:rPr>
              <w:t>1,47</w:t>
            </w:r>
          </w:p>
          <w:p w14:paraId="31C55C1A" w14:textId="77777777" w:rsidR="006B5C14" w:rsidRPr="002C66D7" w:rsidRDefault="006B5C14" w:rsidP="000E5789">
            <w:pPr>
              <w:suppressAutoHyphens/>
              <w:jc w:val="center"/>
              <w:rPr>
                <w:sz w:val="20"/>
              </w:rPr>
            </w:pPr>
            <w:r w:rsidRPr="002C66D7">
              <w:rPr>
                <w:sz w:val="20"/>
              </w:rPr>
              <w:t>1,30</w:t>
            </w:r>
          </w:p>
        </w:tc>
        <w:tc>
          <w:tcPr>
            <w:tcW w:w="900" w:type="dxa"/>
            <w:tcBorders>
              <w:top w:val="single" w:sz="6" w:space="0" w:color="auto"/>
              <w:left w:val="single" w:sz="6" w:space="0" w:color="auto"/>
              <w:bottom w:val="single" w:sz="6" w:space="0" w:color="auto"/>
              <w:right w:val="single" w:sz="6" w:space="0" w:color="auto"/>
            </w:tcBorders>
            <w:vAlign w:val="center"/>
          </w:tcPr>
          <w:p w14:paraId="7B6B1181" w14:textId="77777777" w:rsidR="006B5C14" w:rsidRPr="002C66D7" w:rsidRDefault="006B5C14" w:rsidP="000E5789">
            <w:pPr>
              <w:suppressAutoHyphens/>
              <w:jc w:val="center"/>
              <w:rPr>
                <w:sz w:val="20"/>
                <w:u w:val="single"/>
              </w:rPr>
            </w:pPr>
            <w:r w:rsidRPr="002C66D7">
              <w:rPr>
                <w:sz w:val="20"/>
                <w:u w:val="single"/>
              </w:rPr>
              <w:t>1,46</w:t>
            </w:r>
          </w:p>
          <w:p w14:paraId="558B8DAE" w14:textId="77777777" w:rsidR="006B5C14" w:rsidRPr="002C66D7" w:rsidRDefault="006B5C14" w:rsidP="000E5789">
            <w:pPr>
              <w:suppressAutoHyphens/>
              <w:jc w:val="center"/>
              <w:rPr>
                <w:sz w:val="20"/>
              </w:rPr>
            </w:pPr>
            <w:r w:rsidRPr="002C66D7">
              <w:rPr>
                <w:sz w:val="20"/>
              </w:rPr>
              <w:t>1,45</w:t>
            </w:r>
          </w:p>
        </w:tc>
        <w:tc>
          <w:tcPr>
            <w:tcW w:w="1080" w:type="dxa"/>
            <w:tcBorders>
              <w:top w:val="single" w:sz="6" w:space="0" w:color="auto"/>
              <w:left w:val="single" w:sz="6" w:space="0" w:color="auto"/>
              <w:bottom w:val="single" w:sz="6" w:space="0" w:color="auto"/>
              <w:right w:val="single" w:sz="6" w:space="0" w:color="auto"/>
            </w:tcBorders>
            <w:vAlign w:val="center"/>
          </w:tcPr>
          <w:p w14:paraId="65C723F3" w14:textId="77777777" w:rsidR="006B5C14" w:rsidRPr="002C66D7" w:rsidRDefault="006B5C14" w:rsidP="000E5789">
            <w:pPr>
              <w:suppressAutoHyphens/>
              <w:jc w:val="center"/>
              <w:rPr>
                <w:sz w:val="20"/>
                <w:u w:val="single"/>
              </w:rPr>
            </w:pPr>
            <w:r w:rsidRPr="002C66D7">
              <w:rPr>
                <w:sz w:val="20"/>
                <w:u w:val="single"/>
              </w:rPr>
              <w:t>1,45</w:t>
            </w:r>
          </w:p>
          <w:p w14:paraId="23BB1605" w14:textId="77777777" w:rsidR="006B5C14" w:rsidRPr="002C66D7" w:rsidRDefault="006B5C14" w:rsidP="000E5789">
            <w:pPr>
              <w:suppressAutoHyphens/>
              <w:jc w:val="center"/>
              <w:rPr>
                <w:sz w:val="20"/>
              </w:rPr>
            </w:pPr>
            <w:r w:rsidRPr="002C66D7">
              <w:rPr>
                <w:sz w:val="20"/>
              </w:rPr>
              <w:t>1,58</w:t>
            </w:r>
          </w:p>
        </w:tc>
        <w:tc>
          <w:tcPr>
            <w:tcW w:w="900" w:type="dxa"/>
            <w:tcBorders>
              <w:top w:val="single" w:sz="6" w:space="0" w:color="auto"/>
              <w:left w:val="single" w:sz="6" w:space="0" w:color="auto"/>
              <w:bottom w:val="single" w:sz="6" w:space="0" w:color="auto"/>
              <w:right w:val="single" w:sz="6" w:space="0" w:color="auto"/>
            </w:tcBorders>
            <w:vAlign w:val="center"/>
          </w:tcPr>
          <w:p w14:paraId="5B487124" w14:textId="77777777" w:rsidR="006B5C14" w:rsidRPr="002C66D7" w:rsidRDefault="006B5C14" w:rsidP="000E5789">
            <w:pPr>
              <w:suppressAutoHyphens/>
              <w:jc w:val="center"/>
              <w:rPr>
                <w:sz w:val="20"/>
                <w:u w:val="single"/>
              </w:rPr>
            </w:pPr>
            <w:r w:rsidRPr="002C66D7">
              <w:rPr>
                <w:sz w:val="20"/>
                <w:u w:val="single"/>
              </w:rPr>
              <w:t>1,42</w:t>
            </w:r>
          </w:p>
          <w:p w14:paraId="05295C2E" w14:textId="77777777" w:rsidR="006B5C14" w:rsidRPr="002C66D7" w:rsidRDefault="006B5C14" w:rsidP="000E5789">
            <w:pPr>
              <w:suppressAutoHyphens/>
              <w:jc w:val="center"/>
              <w:rPr>
                <w:sz w:val="20"/>
              </w:rPr>
            </w:pPr>
            <w:r w:rsidRPr="002C66D7">
              <w:rPr>
                <w:sz w:val="20"/>
              </w:rPr>
              <w:t>1,69</w:t>
            </w:r>
          </w:p>
        </w:tc>
        <w:tc>
          <w:tcPr>
            <w:tcW w:w="1080" w:type="dxa"/>
            <w:tcBorders>
              <w:top w:val="single" w:sz="6" w:space="0" w:color="auto"/>
              <w:left w:val="single" w:sz="6" w:space="0" w:color="auto"/>
              <w:bottom w:val="single" w:sz="6" w:space="0" w:color="auto"/>
              <w:right w:val="single" w:sz="6" w:space="0" w:color="auto"/>
            </w:tcBorders>
            <w:vAlign w:val="center"/>
          </w:tcPr>
          <w:p w14:paraId="1EC20BFB" w14:textId="77777777" w:rsidR="006B5C14" w:rsidRPr="002C66D7" w:rsidRDefault="006B5C14" w:rsidP="000E5789">
            <w:pPr>
              <w:suppressAutoHyphens/>
              <w:jc w:val="center"/>
              <w:rPr>
                <w:sz w:val="20"/>
                <w:u w:val="single"/>
              </w:rPr>
            </w:pPr>
            <w:r w:rsidRPr="002C66D7">
              <w:rPr>
                <w:sz w:val="20"/>
                <w:u w:val="single"/>
              </w:rPr>
              <w:t>1,39</w:t>
            </w:r>
          </w:p>
          <w:p w14:paraId="155269AA" w14:textId="77777777" w:rsidR="006B5C14" w:rsidRPr="002C66D7" w:rsidRDefault="006B5C14" w:rsidP="000E5789">
            <w:pPr>
              <w:suppressAutoHyphens/>
              <w:jc w:val="center"/>
              <w:rPr>
                <w:sz w:val="20"/>
              </w:rPr>
            </w:pPr>
            <w:r w:rsidRPr="002C66D7">
              <w:rPr>
                <w:sz w:val="20"/>
              </w:rPr>
              <w:t>1,76</w:t>
            </w:r>
          </w:p>
        </w:tc>
        <w:tc>
          <w:tcPr>
            <w:tcW w:w="974" w:type="dxa"/>
            <w:tcBorders>
              <w:top w:val="single" w:sz="6" w:space="0" w:color="auto"/>
              <w:left w:val="single" w:sz="6" w:space="0" w:color="auto"/>
              <w:bottom w:val="single" w:sz="6" w:space="0" w:color="auto"/>
              <w:right w:val="single" w:sz="6" w:space="0" w:color="auto"/>
            </w:tcBorders>
            <w:vAlign w:val="center"/>
          </w:tcPr>
          <w:p w14:paraId="15AC4B31" w14:textId="77777777" w:rsidR="006B5C14" w:rsidRPr="002C66D7" w:rsidRDefault="006B5C14" w:rsidP="000E5789">
            <w:pPr>
              <w:suppressAutoHyphens/>
              <w:jc w:val="center"/>
              <w:rPr>
                <w:sz w:val="20"/>
                <w:u w:val="single"/>
              </w:rPr>
            </w:pPr>
            <w:r w:rsidRPr="002C66D7">
              <w:rPr>
                <w:sz w:val="20"/>
                <w:u w:val="single"/>
              </w:rPr>
              <w:t>1,35</w:t>
            </w:r>
          </w:p>
          <w:p w14:paraId="0DCD65A1" w14:textId="77777777" w:rsidR="006B5C14" w:rsidRPr="002C66D7" w:rsidRDefault="006B5C14" w:rsidP="000E5789">
            <w:pPr>
              <w:suppressAutoHyphens/>
              <w:jc w:val="center"/>
              <w:rPr>
                <w:sz w:val="20"/>
              </w:rPr>
            </w:pPr>
            <w:r w:rsidRPr="002C66D7">
              <w:rPr>
                <w:sz w:val="20"/>
              </w:rPr>
              <w:t>1,84</w:t>
            </w:r>
          </w:p>
        </w:tc>
        <w:tc>
          <w:tcPr>
            <w:tcW w:w="1006" w:type="dxa"/>
            <w:tcBorders>
              <w:top w:val="single" w:sz="6" w:space="0" w:color="auto"/>
              <w:left w:val="single" w:sz="6" w:space="0" w:color="auto"/>
              <w:bottom w:val="single" w:sz="6" w:space="0" w:color="auto"/>
              <w:right w:val="single" w:sz="6" w:space="0" w:color="auto"/>
            </w:tcBorders>
            <w:vAlign w:val="center"/>
          </w:tcPr>
          <w:p w14:paraId="1BC08843" w14:textId="77777777" w:rsidR="006B5C14" w:rsidRPr="002C66D7" w:rsidRDefault="006B5C14" w:rsidP="000E5789">
            <w:pPr>
              <w:suppressAutoHyphens/>
              <w:jc w:val="center"/>
              <w:rPr>
                <w:sz w:val="20"/>
                <w:u w:val="single"/>
              </w:rPr>
            </w:pPr>
            <w:r w:rsidRPr="002C66D7">
              <w:rPr>
                <w:sz w:val="20"/>
                <w:u w:val="single"/>
              </w:rPr>
              <w:t>1,30</w:t>
            </w:r>
          </w:p>
          <w:p w14:paraId="443843B6" w14:textId="77777777" w:rsidR="006B5C14" w:rsidRPr="002C66D7" w:rsidRDefault="006B5C14" w:rsidP="000E5789">
            <w:pPr>
              <w:suppressAutoHyphens/>
              <w:jc w:val="center"/>
              <w:rPr>
                <w:sz w:val="20"/>
              </w:rPr>
            </w:pPr>
            <w:r w:rsidRPr="002C66D7">
              <w:rPr>
                <w:sz w:val="20"/>
              </w:rPr>
              <w:t>1,90</w:t>
            </w:r>
          </w:p>
        </w:tc>
      </w:tr>
      <w:tr w:rsidR="006B5C14" w:rsidRPr="002C66D7" w14:paraId="6EFB2682" w14:textId="77777777">
        <w:trPr>
          <w:cantSplit/>
          <w:trHeight w:val="567"/>
          <w:jc w:val="center"/>
        </w:trPr>
        <w:tc>
          <w:tcPr>
            <w:tcW w:w="1980" w:type="dxa"/>
            <w:tcBorders>
              <w:top w:val="single" w:sz="6" w:space="0" w:color="auto"/>
              <w:left w:val="single" w:sz="6" w:space="0" w:color="auto"/>
              <w:bottom w:val="single" w:sz="6" w:space="0" w:color="auto"/>
              <w:right w:val="single" w:sz="6" w:space="0" w:color="auto"/>
            </w:tcBorders>
            <w:vAlign w:val="center"/>
          </w:tcPr>
          <w:p w14:paraId="0583955A" w14:textId="77777777" w:rsidR="006B5C14" w:rsidRPr="002C66D7" w:rsidRDefault="006B5C14" w:rsidP="000E5789">
            <w:pPr>
              <w:suppressAutoHyphens/>
              <w:jc w:val="center"/>
              <w:rPr>
                <w:sz w:val="20"/>
              </w:rPr>
            </w:pPr>
            <w:r w:rsidRPr="002C66D7">
              <w:rPr>
                <w:sz w:val="20"/>
              </w:rPr>
              <w:t>0,8</w:t>
            </w:r>
          </w:p>
        </w:tc>
        <w:tc>
          <w:tcPr>
            <w:tcW w:w="1080" w:type="dxa"/>
            <w:tcBorders>
              <w:top w:val="single" w:sz="6" w:space="0" w:color="auto"/>
              <w:left w:val="single" w:sz="6" w:space="0" w:color="auto"/>
              <w:bottom w:val="single" w:sz="6" w:space="0" w:color="auto"/>
              <w:right w:val="single" w:sz="6" w:space="0" w:color="auto"/>
            </w:tcBorders>
            <w:vAlign w:val="center"/>
          </w:tcPr>
          <w:p w14:paraId="24054197" w14:textId="77777777" w:rsidR="006B5C14" w:rsidRPr="002C66D7" w:rsidRDefault="006B5C14" w:rsidP="000E5789">
            <w:pPr>
              <w:suppressAutoHyphens/>
              <w:jc w:val="center"/>
              <w:rPr>
                <w:sz w:val="20"/>
                <w:u w:val="single"/>
              </w:rPr>
            </w:pPr>
            <w:r w:rsidRPr="002C66D7">
              <w:rPr>
                <w:sz w:val="20"/>
                <w:u w:val="single"/>
              </w:rPr>
              <w:t>2,00</w:t>
            </w:r>
          </w:p>
          <w:p w14:paraId="78B1F18E" w14:textId="77777777" w:rsidR="006B5C14" w:rsidRPr="002C66D7" w:rsidRDefault="006B5C14" w:rsidP="000E5789">
            <w:pPr>
              <w:suppressAutoHyphens/>
              <w:jc w:val="center"/>
              <w:rPr>
                <w:sz w:val="20"/>
                <w:u w:val="single"/>
              </w:rPr>
            </w:pPr>
            <w:r w:rsidRPr="002C66D7">
              <w:rPr>
                <w:sz w:val="20"/>
              </w:rPr>
              <w:t>2,08</w:t>
            </w:r>
          </w:p>
        </w:tc>
        <w:tc>
          <w:tcPr>
            <w:tcW w:w="900" w:type="dxa"/>
            <w:tcBorders>
              <w:top w:val="single" w:sz="6" w:space="0" w:color="auto"/>
              <w:left w:val="single" w:sz="6" w:space="0" w:color="auto"/>
              <w:bottom w:val="single" w:sz="6" w:space="0" w:color="auto"/>
              <w:right w:val="single" w:sz="6" w:space="0" w:color="auto"/>
            </w:tcBorders>
            <w:vAlign w:val="center"/>
          </w:tcPr>
          <w:p w14:paraId="5D8CBB29" w14:textId="77777777" w:rsidR="006B5C14" w:rsidRPr="002C66D7" w:rsidRDefault="006B5C14" w:rsidP="000E5789">
            <w:pPr>
              <w:suppressAutoHyphens/>
              <w:jc w:val="center"/>
              <w:rPr>
                <w:sz w:val="20"/>
                <w:u w:val="single"/>
              </w:rPr>
            </w:pPr>
            <w:r w:rsidRPr="002C66D7">
              <w:rPr>
                <w:sz w:val="20"/>
                <w:u w:val="single"/>
              </w:rPr>
              <w:t>2,02</w:t>
            </w:r>
          </w:p>
          <w:p w14:paraId="7AF5075B" w14:textId="77777777" w:rsidR="006B5C14" w:rsidRPr="002C66D7" w:rsidRDefault="006B5C14" w:rsidP="000E5789">
            <w:pPr>
              <w:suppressAutoHyphens/>
              <w:jc w:val="center"/>
              <w:rPr>
                <w:sz w:val="20"/>
              </w:rPr>
            </w:pPr>
            <w:r w:rsidRPr="002C66D7">
              <w:rPr>
                <w:sz w:val="20"/>
              </w:rPr>
              <w:t>2,29</w:t>
            </w:r>
          </w:p>
        </w:tc>
        <w:tc>
          <w:tcPr>
            <w:tcW w:w="1080" w:type="dxa"/>
            <w:tcBorders>
              <w:top w:val="single" w:sz="6" w:space="0" w:color="auto"/>
              <w:left w:val="single" w:sz="6" w:space="0" w:color="auto"/>
              <w:bottom w:val="single" w:sz="6" w:space="0" w:color="auto"/>
              <w:right w:val="single" w:sz="6" w:space="0" w:color="auto"/>
            </w:tcBorders>
            <w:vAlign w:val="center"/>
          </w:tcPr>
          <w:p w14:paraId="25282ABE" w14:textId="77777777" w:rsidR="006B5C14" w:rsidRPr="002C66D7" w:rsidRDefault="006B5C14" w:rsidP="000E5789">
            <w:pPr>
              <w:suppressAutoHyphens/>
              <w:jc w:val="center"/>
              <w:rPr>
                <w:sz w:val="20"/>
                <w:u w:val="single"/>
              </w:rPr>
            </w:pPr>
            <w:r w:rsidRPr="002C66D7">
              <w:rPr>
                <w:sz w:val="20"/>
                <w:u w:val="single"/>
              </w:rPr>
              <w:t>2,01</w:t>
            </w:r>
          </w:p>
          <w:p w14:paraId="10FC7818" w14:textId="77777777" w:rsidR="006B5C14" w:rsidRPr="002C66D7" w:rsidRDefault="006B5C14" w:rsidP="000E5789">
            <w:pPr>
              <w:suppressAutoHyphens/>
              <w:jc w:val="center"/>
              <w:rPr>
                <w:sz w:val="20"/>
              </w:rPr>
            </w:pPr>
            <w:r w:rsidRPr="002C66D7">
              <w:rPr>
                <w:sz w:val="20"/>
              </w:rPr>
              <w:t>2,47</w:t>
            </w:r>
          </w:p>
        </w:tc>
        <w:tc>
          <w:tcPr>
            <w:tcW w:w="900" w:type="dxa"/>
            <w:tcBorders>
              <w:top w:val="single" w:sz="6" w:space="0" w:color="auto"/>
              <w:left w:val="single" w:sz="6" w:space="0" w:color="auto"/>
              <w:bottom w:val="single" w:sz="6" w:space="0" w:color="auto"/>
              <w:right w:val="single" w:sz="6" w:space="0" w:color="auto"/>
            </w:tcBorders>
            <w:vAlign w:val="center"/>
          </w:tcPr>
          <w:p w14:paraId="4097E59E" w14:textId="77777777" w:rsidR="006B5C14" w:rsidRPr="002C66D7" w:rsidRDefault="006B5C14" w:rsidP="000E5789">
            <w:pPr>
              <w:suppressAutoHyphens/>
              <w:jc w:val="center"/>
              <w:rPr>
                <w:sz w:val="20"/>
                <w:u w:val="single"/>
              </w:rPr>
            </w:pPr>
            <w:r w:rsidRPr="002C66D7">
              <w:rPr>
                <w:sz w:val="20"/>
                <w:u w:val="single"/>
              </w:rPr>
              <w:t>1,99</w:t>
            </w:r>
          </w:p>
          <w:p w14:paraId="1E50C162" w14:textId="77777777" w:rsidR="006B5C14" w:rsidRPr="002C66D7" w:rsidRDefault="006B5C14" w:rsidP="000E5789">
            <w:pPr>
              <w:suppressAutoHyphens/>
              <w:jc w:val="center"/>
              <w:rPr>
                <w:sz w:val="20"/>
              </w:rPr>
            </w:pPr>
            <w:r w:rsidRPr="002C66D7">
              <w:rPr>
                <w:sz w:val="20"/>
              </w:rPr>
              <w:t>2,52</w:t>
            </w:r>
          </w:p>
        </w:tc>
        <w:tc>
          <w:tcPr>
            <w:tcW w:w="1080" w:type="dxa"/>
            <w:tcBorders>
              <w:top w:val="single" w:sz="6" w:space="0" w:color="auto"/>
              <w:left w:val="single" w:sz="6" w:space="0" w:color="auto"/>
              <w:bottom w:val="single" w:sz="6" w:space="0" w:color="auto"/>
              <w:right w:val="single" w:sz="6" w:space="0" w:color="auto"/>
            </w:tcBorders>
            <w:vAlign w:val="center"/>
          </w:tcPr>
          <w:p w14:paraId="1B177E0F" w14:textId="77777777" w:rsidR="006B5C14" w:rsidRPr="002C66D7" w:rsidRDefault="006B5C14" w:rsidP="000E5789">
            <w:pPr>
              <w:suppressAutoHyphens/>
              <w:jc w:val="center"/>
              <w:rPr>
                <w:sz w:val="20"/>
                <w:u w:val="single"/>
              </w:rPr>
            </w:pPr>
            <w:r w:rsidRPr="002C66D7">
              <w:rPr>
                <w:sz w:val="20"/>
                <w:u w:val="single"/>
              </w:rPr>
              <w:t>1,97</w:t>
            </w:r>
          </w:p>
          <w:p w14:paraId="6F4BB46D" w14:textId="77777777" w:rsidR="006B5C14" w:rsidRPr="002C66D7" w:rsidRDefault="006B5C14" w:rsidP="000E5789">
            <w:pPr>
              <w:suppressAutoHyphens/>
              <w:jc w:val="center"/>
              <w:rPr>
                <w:sz w:val="20"/>
              </w:rPr>
            </w:pPr>
            <w:r w:rsidRPr="002C66D7">
              <w:rPr>
                <w:sz w:val="20"/>
              </w:rPr>
              <w:t>2,50</w:t>
            </w:r>
          </w:p>
        </w:tc>
        <w:tc>
          <w:tcPr>
            <w:tcW w:w="974" w:type="dxa"/>
            <w:tcBorders>
              <w:top w:val="single" w:sz="6" w:space="0" w:color="auto"/>
              <w:left w:val="single" w:sz="6" w:space="0" w:color="auto"/>
              <w:bottom w:val="single" w:sz="6" w:space="0" w:color="auto"/>
              <w:right w:val="single" w:sz="6" w:space="0" w:color="auto"/>
            </w:tcBorders>
            <w:vAlign w:val="center"/>
          </w:tcPr>
          <w:p w14:paraId="4655B587" w14:textId="77777777" w:rsidR="006B5C14" w:rsidRPr="002C66D7" w:rsidRDefault="006B5C14" w:rsidP="000E5789">
            <w:pPr>
              <w:suppressAutoHyphens/>
              <w:jc w:val="center"/>
              <w:rPr>
                <w:sz w:val="20"/>
                <w:u w:val="single"/>
              </w:rPr>
            </w:pPr>
            <w:r w:rsidRPr="002C66D7">
              <w:rPr>
                <w:sz w:val="20"/>
                <w:u w:val="single"/>
              </w:rPr>
              <w:t>1,91</w:t>
            </w:r>
          </w:p>
          <w:p w14:paraId="6121E6AA" w14:textId="77777777" w:rsidR="006B5C14" w:rsidRPr="002C66D7" w:rsidRDefault="006B5C14" w:rsidP="000E5789">
            <w:pPr>
              <w:suppressAutoHyphens/>
              <w:jc w:val="center"/>
              <w:rPr>
                <w:sz w:val="20"/>
              </w:rPr>
            </w:pPr>
            <w:r w:rsidRPr="002C66D7">
              <w:rPr>
                <w:sz w:val="20"/>
              </w:rPr>
              <w:t>2,46</w:t>
            </w:r>
          </w:p>
        </w:tc>
        <w:tc>
          <w:tcPr>
            <w:tcW w:w="1006" w:type="dxa"/>
            <w:tcBorders>
              <w:top w:val="single" w:sz="6" w:space="0" w:color="auto"/>
              <w:left w:val="single" w:sz="6" w:space="0" w:color="auto"/>
              <w:bottom w:val="single" w:sz="6" w:space="0" w:color="auto"/>
              <w:right w:val="single" w:sz="6" w:space="0" w:color="auto"/>
            </w:tcBorders>
            <w:vAlign w:val="center"/>
          </w:tcPr>
          <w:p w14:paraId="6C9AF3CD" w14:textId="77777777" w:rsidR="006B5C14" w:rsidRPr="002C66D7" w:rsidRDefault="006B5C14" w:rsidP="000E5789">
            <w:pPr>
              <w:suppressAutoHyphens/>
              <w:jc w:val="center"/>
              <w:rPr>
                <w:sz w:val="20"/>
                <w:u w:val="single"/>
              </w:rPr>
            </w:pPr>
            <w:r w:rsidRPr="002C66D7">
              <w:rPr>
                <w:sz w:val="20"/>
                <w:u w:val="single"/>
              </w:rPr>
              <w:t>1,84</w:t>
            </w:r>
          </w:p>
          <w:p w14:paraId="0F87FCD5" w14:textId="77777777" w:rsidR="006B5C14" w:rsidRPr="002C66D7" w:rsidRDefault="006B5C14" w:rsidP="000E5789">
            <w:pPr>
              <w:suppressAutoHyphens/>
              <w:jc w:val="center"/>
              <w:rPr>
                <w:sz w:val="20"/>
              </w:rPr>
            </w:pPr>
            <w:r w:rsidRPr="002C66D7">
              <w:rPr>
                <w:sz w:val="20"/>
              </w:rPr>
              <w:t>2,38</w:t>
            </w:r>
          </w:p>
        </w:tc>
      </w:tr>
      <w:tr w:rsidR="006B5C14" w:rsidRPr="002C66D7" w14:paraId="67EA7525" w14:textId="77777777">
        <w:trPr>
          <w:cantSplit/>
          <w:trHeight w:val="567"/>
          <w:jc w:val="center"/>
        </w:trPr>
        <w:tc>
          <w:tcPr>
            <w:tcW w:w="1980" w:type="dxa"/>
            <w:tcBorders>
              <w:top w:val="single" w:sz="6" w:space="0" w:color="auto"/>
              <w:left w:val="single" w:sz="6" w:space="0" w:color="auto"/>
              <w:bottom w:val="single" w:sz="4" w:space="0" w:color="auto"/>
              <w:right w:val="single" w:sz="6" w:space="0" w:color="auto"/>
            </w:tcBorders>
            <w:vAlign w:val="center"/>
          </w:tcPr>
          <w:p w14:paraId="34012CBB" w14:textId="77777777" w:rsidR="006B5C14" w:rsidRPr="002C66D7" w:rsidRDefault="006B5C14" w:rsidP="000E5789">
            <w:pPr>
              <w:suppressAutoHyphens/>
              <w:jc w:val="center"/>
              <w:rPr>
                <w:sz w:val="20"/>
              </w:rPr>
            </w:pPr>
            <w:r w:rsidRPr="002C66D7">
              <w:rPr>
                <w:sz w:val="20"/>
              </w:rPr>
              <w:lastRenderedPageBreak/>
              <w:t>1,0</w:t>
            </w:r>
          </w:p>
        </w:tc>
        <w:tc>
          <w:tcPr>
            <w:tcW w:w="1080" w:type="dxa"/>
            <w:tcBorders>
              <w:top w:val="single" w:sz="6" w:space="0" w:color="auto"/>
              <w:left w:val="single" w:sz="6" w:space="0" w:color="auto"/>
              <w:bottom w:val="single" w:sz="4" w:space="0" w:color="auto"/>
              <w:right w:val="single" w:sz="6" w:space="0" w:color="auto"/>
            </w:tcBorders>
            <w:vAlign w:val="center"/>
          </w:tcPr>
          <w:p w14:paraId="2C1DE42B" w14:textId="77777777" w:rsidR="006B5C14" w:rsidRPr="002C66D7" w:rsidRDefault="006B5C14" w:rsidP="000E5789">
            <w:pPr>
              <w:suppressAutoHyphens/>
              <w:jc w:val="center"/>
              <w:rPr>
                <w:sz w:val="20"/>
                <w:u w:val="single"/>
              </w:rPr>
            </w:pPr>
            <w:r w:rsidRPr="002C66D7">
              <w:rPr>
                <w:sz w:val="20"/>
                <w:u w:val="single"/>
              </w:rPr>
              <w:t>3,49</w:t>
            </w:r>
          </w:p>
          <w:p w14:paraId="11C6FE1F" w14:textId="77777777" w:rsidR="006B5C14" w:rsidRPr="002C66D7" w:rsidRDefault="006B5C14" w:rsidP="000E5789">
            <w:pPr>
              <w:suppressAutoHyphens/>
              <w:jc w:val="center"/>
              <w:rPr>
                <w:sz w:val="20"/>
              </w:rPr>
            </w:pPr>
            <w:r w:rsidRPr="002C66D7">
              <w:rPr>
                <w:sz w:val="20"/>
              </w:rPr>
              <w:t>3,49</w:t>
            </w:r>
          </w:p>
        </w:tc>
        <w:tc>
          <w:tcPr>
            <w:tcW w:w="900" w:type="dxa"/>
            <w:tcBorders>
              <w:top w:val="single" w:sz="6" w:space="0" w:color="auto"/>
              <w:left w:val="single" w:sz="6" w:space="0" w:color="auto"/>
              <w:bottom w:val="single" w:sz="4" w:space="0" w:color="auto"/>
              <w:right w:val="single" w:sz="6" w:space="0" w:color="auto"/>
            </w:tcBorders>
            <w:vAlign w:val="center"/>
          </w:tcPr>
          <w:p w14:paraId="1A0F9D17" w14:textId="77777777" w:rsidR="006B5C14" w:rsidRPr="002C66D7" w:rsidRDefault="006B5C14" w:rsidP="000E5789">
            <w:pPr>
              <w:suppressAutoHyphens/>
              <w:jc w:val="center"/>
              <w:rPr>
                <w:sz w:val="20"/>
                <w:u w:val="single"/>
              </w:rPr>
            </w:pPr>
            <w:r w:rsidRPr="002C66D7">
              <w:rPr>
                <w:sz w:val="20"/>
                <w:u w:val="single"/>
              </w:rPr>
              <w:t>3,56</w:t>
            </w:r>
          </w:p>
          <w:p w14:paraId="640A4D2D" w14:textId="77777777" w:rsidR="006B5C14" w:rsidRPr="002C66D7" w:rsidRDefault="006B5C14" w:rsidP="000E5789">
            <w:pPr>
              <w:suppressAutoHyphens/>
              <w:jc w:val="center"/>
              <w:rPr>
                <w:sz w:val="20"/>
              </w:rPr>
            </w:pPr>
            <w:r w:rsidRPr="002C66D7">
              <w:rPr>
                <w:sz w:val="20"/>
              </w:rPr>
              <w:t>3,56</w:t>
            </w:r>
          </w:p>
        </w:tc>
        <w:tc>
          <w:tcPr>
            <w:tcW w:w="1080" w:type="dxa"/>
            <w:tcBorders>
              <w:top w:val="single" w:sz="6" w:space="0" w:color="auto"/>
              <w:left w:val="single" w:sz="6" w:space="0" w:color="auto"/>
              <w:bottom w:val="single" w:sz="4" w:space="0" w:color="auto"/>
              <w:right w:val="single" w:sz="6" w:space="0" w:color="auto"/>
            </w:tcBorders>
            <w:vAlign w:val="center"/>
          </w:tcPr>
          <w:p w14:paraId="7A3F9EAC" w14:textId="77777777" w:rsidR="006B5C14" w:rsidRPr="002C66D7" w:rsidRDefault="006B5C14" w:rsidP="000E5789">
            <w:pPr>
              <w:suppressAutoHyphens/>
              <w:jc w:val="center"/>
              <w:rPr>
                <w:sz w:val="20"/>
                <w:u w:val="single"/>
              </w:rPr>
            </w:pPr>
            <w:r w:rsidRPr="002C66D7">
              <w:rPr>
                <w:sz w:val="20"/>
                <w:u w:val="single"/>
              </w:rPr>
              <w:t>3,57</w:t>
            </w:r>
          </w:p>
          <w:p w14:paraId="75B718D4" w14:textId="77777777" w:rsidR="006B5C14" w:rsidRPr="002C66D7" w:rsidRDefault="006B5C14" w:rsidP="000E5789">
            <w:pPr>
              <w:suppressAutoHyphens/>
              <w:jc w:val="center"/>
              <w:rPr>
                <w:sz w:val="20"/>
              </w:rPr>
            </w:pPr>
            <w:r w:rsidRPr="002C66D7">
              <w:rPr>
                <w:sz w:val="20"/>
              </w:rPr>
              <w:t>3,57</w:t>
            </w:r>
          </w:p>
        </w:tc>
        <w:tc>
          <w:tcPr>
            <w:tcW w:w="900" w:type="dxa"/>
            <w:tcBorders>
              <w:top w:val="single" w:sz="6" w:space="0" w:color="auto"/>
              <w:left w:val="single" w:sz="6" w:space="0" w:color="auto"/>
              <w:bottom w:val="single" w:sz="4" w:space="0" w:color="auto"/>
              <w:right w:val="single" w:sz="6" w:space="0" w:color="auto"/>
            </w:tcBorders>
            <w:vAlign w:val="center"/>
          </w:tcPr>
          <w:p w14:paraId="0C407009" w14:textId="77777777" w:rsidR="006B5C14" w:rsidRPr="002C66D7" w:rsidRDefault="006B5C14" w:rsidP="000E5789">
            <w:pPr>
              <w:suppressAutoHyphens/>
              <w:jc w:val="center"/>
              <w:rPr>
                <w:sz w:val="20"/>
                <w:u w:val="single"/>
              </w:rPr>
            </w:pPr>
            <w:r w:rsidRPr="002C66D7">
              <w:rPr>
                <w:sz w:val="20"/>
                <w:u w:val="single"/>
              </w:rPr>
              <w:t>3,53</w:t>
            </w:r>
          </w:p>
          <w:p w14:paraId="1F16B5DB" w14:textId="77777777" w:rsidR="006B5C14" w:rsidRPr="002C66D7" w:rsidRDefault="006B5C14" w:rsidP="000E5789">
            <w:pPr>
              <w:suppressAutoHyphens/>
              <w:jc w:val="center"/>
              <w:rPr>
                <w:sz w:val="20"/>
              </w:rPr>
            </w:pPr>
            <w:r w:rsidRPr="002C66D7">
              <w:rPr>
                <w:sz w:val="20"/>
              </w:rPr>
              <w:t>3,53</w:t>
            </w:r>
          </w:p>
        </w:tc>
        <w:tc>
          <w:tcPr>
            <w:tcW w:w="1080" w:type="dxa"/>
            <w:tcBorders>
              <w:top w:val="single" w:sz="6" w:space="0" w:color="auto"/>
              <w:left w:val="single" w:sz="6" w:space="0" w:color="auto"/>
              <w:bottom w:val="single" w:sz="4" w:space="0" w:color="auto"/>
              <w:right w:val="single" w:sz="6" w:space="0" w:color="auto"/>
            </w:tcBorders>
            <w:vAlign w:val="center"/>
          </w:tcPr>
          <w:p w14:paraId="454B48F5" w14:textId="77777777" w:rsidR="006B5C14" w:rsidRPr="002C66D7" w:rsidRDefault="006B5C14" w:rsidP="000E5789">
            <w:pPr>
              <w:suppressAutoHyphens/>
              <w:jc w:val="center"/>
              <w:rPr>
                <w:sz w:val="20"/>
                <w:u w:val="single"/>
              </w:rPr>
            </w:pPr>
            <w:r w:rsidRPr="002C66D7">
              <w:rPr>
                <w:sz w:val="20"/>
                <w:u w:val="single"/>
              </w:rPr>
              <w:t>3,43</w:t>
            </w:r>
          </w:p>
          <w:p w14:paraId="743AB3E5" w14:textId="77777777" w:rsidR="006B5C14" w:rsidRPr="002C66D7" w:rsidRDefault="006B5C14" w:rsidP="000E5789">
            <w:pPr>
              <w:suppressAutoHyphens/>
              <w:jc w:val="center"/>
              <w:rPr>
                <w:sz w:val="20"/>
              </w:rPr>
            </w:pPr>
            <w:r w:rsidRPr="002C66D7">
              <w:rPr>
                <w:sz w:val="20"/>
              </w:rPr>
              <w:t>3,43</w:t>
            </w:r>
          </w:p>
        </w:tc>
        <w:tc>
          <w:tcPr>
            <w:tcW w:w="974" w:type="dxa"/>
            <w:tcBorders>
              <w:top w:val="single" w:sz="6" w:space="0" w:color="auto"/>
              <w:left w:val="single" w:sz="6" w:space="0" w:color="auto"/>
              <w:bottom w:val="single" w:sz="4" w:space="0" w:color="auto"/>
              <w:right w:val="single" w:sz="6" w:space="0" w:color="auto"/>
            </w:tcBorders>
            <w:vAlign w:val="center"/>
          </w:tcPr>
          <w:p w14:paraId="0B1450AE" w14:textId="77777777" w:rsidR="006B5C14" w:rsidRPr="002C66D7" w:rsidRDefault="006B5C14" w:rsidP="000E5789">
            <w:pPr>
              <w:suppressAutoHyphens/>
              <w:jc w:val="center"/>
              <w:rPr>
                <w:sz w:val="20"/>
                <w:u w:val="single"/>
              </w:rPr>
            </w:pPr>
            <w:r w:rsidRPr="002C66D7">
              <w:rPr>
                <w:sz w:val="20"/>
                <w:u w:val="single"/>
              </w:rPr>
              <w:t>3,29</w:t>
            </w:r>
          </w:p>
          <w:p w14:paraId="2567D9B0" w14:textId="77777777" w:rsidR="006B5C14" w:rsidRPr="002C66D7" w:rsidRDefault="006B5C14" w:rsidP="000E5789">
            <w:pPr>
              <w:suppressAutoHyphens/>
              <w:jc w:val="center"/>
              <w:rPr>
                <w:sz w:val="20"/>
              </w:rPr>
            </w:pPr>
            <w:r w:rsidRPr="002C66D7">
              <w:rPr>
                <w:sz w:val="20"/>
              </w:rPr>
              <w:t>3,29</w:t>
            </w:r>
          </w:p>
        </w:tc>
        <w:tc>
          <w:tcPr>
            <w:tcW w:w="1006" w:type="dxa"/>
            <w:tcBorders>
              <w:top w:val="single" w:sz="6" w:space="0" w:color="auto"/>
              <w:left w:val="single" w:sz="6" w:space="0" w:color="auto"/>
              <w:bottom w:val="single" w:sz="4" w:space="0" w:color="auto"/>
              <w:right w:val="single" w:sz="6" w:space="0" w:color="auto"/>
            </w:tcBorders>
            <w:vAlign w:val="center"/>
          </w:tcPr>
          <w:p w14:paraId="1C16EA70" w14:textId="77777777" w:rsidR="006B5C14" w:rsidRPr="002C66D7" w:rsidRDefault="006B5C14" w:rsidP="000E5789">
            <w:pPr>
              <w:suppressAutoHyphens/>
              <w:jc w:val="center"/>
              <w:rPr>
                <w:sz w:val="20"/>
                <w:u w:val="single"/>
              </w:rPr>
            </w:pPr>
            <w:r w:rsidRPr="002C66D7">
              <w:rPr>
                <w:sz w:val="20"/>
                <w:u w:val="single"/>
              </w:rPr>
              <w:t>3,05</w:t>
            </w:r>
          </w:p>
          <w:p w14:paraId="362C98B0" w14:textId="77777777" w:rsidR="006B5C14" w:rsidRPr="002C66D7" w:rsidRDefault="006B5C14" w:rsidP="000E5789">
            <w:pPr>
              <w:suppressAutoHyphens/>
              <w:jc w:val="center"/>
              <w:rPr>
                <w:sz w:val="20"/>
              </w:rPr>
            </w:pPr>
            <w:r w:rsidRPr="002C66D7">
              <w:rPr>
                <w:sz w:val="20"/>
              </w:rPr>
              <w:t>3,05</w:t>
            </w:r>
          </w:p>
        </w:tc>
      </w:tr>
    </w:tbl>
    <w:p w14:paraId="289D0B26" w14:textId="77777777" w:rsidR="006B5C14" w:rsidRPr="002C66D7" w:rsidRDefault="006B5C14" w:rsidP="000E5789">
      <w:pPr>
        <w:pStyle w:val="ConsPlusNormal"/>
        <w:widowControl/>
        <w:suppressAutoHyphens/>
        <w:spacing w:before="24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9.6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2"/>
        <w:gridCol w:w="2853"/>
        <w:gridCol w:w="3057"/>
      </w:tblGrid>
      <w:tr w:rsidR="006B5C14" w:rsidRPr="002C66D7" w14:paraId="39281EC5" w14:textId="77777777">
        <w:trPr>
          <w:jc w:val="center"/>
        </w:trPr>
        <w:tc>
          <w:tcPr>
            <w:tcW w:w="3162" w:type="dxa"/>
            <w:vMerge w:val="restart"/>
            <w:vAlign w:val="center"/>
          </w:tcPr>
          <w:p w14:paraId="2BC16A34"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Критерии и проверки</w:t>
            </w:r>
          </w:p>
        </w:tc>
        <w:tc>
          <w:tcPr>
            <w:tcW w:w="5910" w:type="dxa"/>
            <w:gridSpan w:val="2"/>
            <w:vAlign w:val="center"/>
          </w:tcPr>
          <w:p w14:paraId="3614059D"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Формулы для критериев и проверок прочности в расчетных случаях</w:t>
            </w:r>
          </w:p>
        </w:tc>
      </w:tr>
      <w:tr w:rsidR="006B5C14" w:rsidRPr="002C66D7" w14:paraId="07FF9F7C" w14:textId="77777777">
        <w:trPr>
          <w:jc w:val="center"/>
        </w:trPr>
        <w:tc>
          <w:tcPr>
            <w:tcW w:w="3162" w:type="dxa"/>
            <w:vMerge/>
            <w:vAlign w:val="center"/>
          </w:tcPr>
          <w:p w14:paraId="53313106"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tc>
        <w:tc>
          <w:tcPr>
            <w:tcW w:w="2853" w:type="dxa"/>
            <w:vAlign w:val="center"/>
          </w:tcPr>
          <w:p w14:paraId="21329BA2"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Г</w:t>
            </w:r>
          </w:p>
        </w:tc>
        <w:tc>
          <w:tcPr>
            <w:tcW w:w="3057" w:type="dxa"/>
            <w:shd w:val="clear" w:color="auto" w:fill="auto"/>
            <w:vAlign w:val="center"/>
          </w:tcPr>
          <w:p w14:paraId="2D895145" w14:textId="77777777" w:rsidR="006B5C14" w:rsidRPr="002C66D7" w:rsidRDefault="006B5C14" w:rsidP="000E5789">
            <w:pPr>
              <w:pStyle w:val="ConsPlusNorma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Д</w:t>
            </w:r>
          </w:p>
        </w:tc>
      </w:tr>
      <w:tr w:rsidR="006B5C14" w:rsidRPr="002C66D7" w14:paraId="25FB3D32" w14:textId="77777777">
        <w:trPr>
          <w:jc w:val="center"/>
        </w:trPr>
        <w:tc>
          <w:tcPr>
            <w:tcW w:w="3162" w:type="dxa"/>
          </w:tcPr>
          <w:p w14:paraId="7495FC3C"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Критерии:</w:t>
            </w:r>
          </w:p>
          <w:p w14:paraId="38FA7FBC" w14:textId="77777777" w:rsidR="006B5C14" w:rsidRPr="002C66D7" w:rsidRDefault="006B5C14" w:rsidP="000E5789">
            <w:pPr>
              <w:pStyle w:val="ConsPlusNormal"/>
              <w:widowControl/>
              <w:suppressAutoHyphens/>
              <w:ind w:left="284" w:firstLine="0"/>
              <w:rPr>
                <w:rFonts w:ascii="Times New Roman" w:hAnsi="Times New Roman" w:cs="Times New Roman"/>
              </w:rPr>
            </w:pPr>
            <w:r w:rsidRPr="002C66D7">
              <w:rPr>
                <w:rFonts w:ascii="Times New Roman" w:hAnsi="Times New Roman" w:cs="Times New Roman"/>
              </w:rPr>
              <w:t xml:space="preserve">соотношения </w:t>
            </w:r>
          </w:p>
          <w:p w14:paraId="7D032589" w14:textId="77777777" w:rsidR="006B5C14" w:rsidRPr="002C66D7" w:rsidRDefault="006B5C14" w:rsidP="000E5789">
            <w:pPr>
              <w:pStyle w:val="ConsPlusNormal"/>
              <w:widowControl/>
              <w:suppressAutoHyphens/>
              <w:ind w:left="284" w:firstLine="0"/>
              <w:rPr>
                <w:rFonts w:ascii="Times New Roman" w:hAnsi="Times New Roman" w:cs="Times New Roman"/>
              </w:rPr>
            </w:pPr>
            <w:r w:rsidRPr="002C66D7">
              <w:rPr>
                <w:rFonts w:ascii="Times New Roman" w:hAnsi="Times New Roman" w:cs="Times New Roman"/>
              </w:rPr>
              <w:t>жесткостей</w:t>
            </w:r>
          </w:p>
        </w:tc>
        <w:tc>
          <w:tcPr>
            <w:tcW w:w="2853" w:type="dxa"/>
          </w:tcPr>
          <w:p w14:paraId="7CC3FB97"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p w14:paraId="0597D5C2"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10"/>
                <w:sz w:val="18"/>
                <w:szCs w:val="18"/>
              </w:rPr>
              <w:object w:dxaOrig="1400" w:dyaOrig="300" w14:anchorId="76A0C6F5">
                <v:shape id="_x0000_i1328" type="#_x0000_t75" style="width:69.75pt;height:15.75pt" o:ole="">
                  <v:imagedata r:id="rId644" o:title=""/>
                </v:shape>
                <o:OLEObject Type="Embed" ProgID="Equation.3" ShapeID="_x0000_i1328" DrawAspect="Content" ObjectID="_1681831264" r:id="rId689"/>
              </w:object>
            </w:r>
          </w:p>
        </w:tc>
        <w:tc>
          <w:tcPr>
            <w:tcW w:w="3057" w:type="dxa"/>
            <w:shd w:val="clear" w:color="auto" w:fill="auto"/>
          </w:tcPr>
          <w:p w14:paraId="2CF0175E"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p w14:paraId="11BD4B37" w14:textId="77777777" w:rsidR="006B5C14" w:rsidRPr="002C66D7" w:rsidRDefault="00F84536"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
        </w:tc>
      </w:tr>
      <w:tr w:rsidR="006B5C14" w:rsidRPr="002C66D7" w14:paraId="36EC2B7E" w14:textId="77777777">
        <w:trPr>
          <w:trHeight w:val="671"/>
          <w:jc w:val="center"/>
        </w:trPr>
        <w:tc>
          <w:tcPr>
            <w:tcW w:w="3162" w:type="dxa"/>
            <w:vAlign w:val="center"/>
          </w:tcPr>
          <w:p w14:paraId="32677431" w14:textId="77777777" w:rsidR="00F84536" w:rsidRPr="002C66D7" w:rsidRDefault="006B5C14" w:rsidP="000E5789">
            <w:pPr>
              <w:pStyle w:val="ConsPlusNormal"/>
              <w:widowControl/>
              <w:suppressAutoHyphens/>
              <w:ind w:left="284" w:firstLine="0"/>
              <w:rPr>
                <w:rFonts w:ascii="Times New Roman" w:hAnsi="Times New Roman" w:cs="Times New Roman"/>
              </w:rPr>
            </w:pPr>
            <w:r w:rsidRPr="002C66D7">
              <w:rPr>
                <w:rFonts w:ascii="Times New Roman" w:hAnsi="Times New Roman" w:cs="Times New Roman"/>
              </w:rPr>
              <w:t xml:space="preserve">напряжений в бетоне </w:t>
            </w:r>
          </w:p>
          <w:p w14:paraId="45E14B26" w14:textId="77777777" w:rsidR="006B5C14" w:rsidRPr="002C66D7" w:rsidRDefault="006B5C14" w:rsidP="000E5789">
            <w:pPr>
              <w:pStyle w:val="ConsPlusNormal"/>
              <w:widowControl/>
              <w:suppressAutoHyphens/>
              <w:ind w:left="284" w:firstLine="0"/>
              <w:rPr>
                <w:rFonts w:ascii="Times New Roman" w:hAnsi="Times New Roman" w:cs="Times New Roman"/>
              </w:rPr>
            </w:pPr>
            <w:r w:rsidRPr="002C66D7">
              <w:rPr>
                <w:rFonts w:ascii="Times New Roman" w:hAnsi="Times New Roman" w:cs="Times New Roman"/>
              </w:rPr>
              <w:t>(сжатие +, растяжение –)</w:t>
            </w:r>
          </w:p>
        </w:tc>
        <w:tc>
          <w:tcPr>
            <w:tcW w:w="2853" w:type="dxa"/>
          </w:tcPr>
          <w:p w14:paraId="6F0CD85A"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28"/>
                <w:sz w:val="18"/>
                <w:szCs w:val="18"/>
              </w:rPr>
              <w:object w:dxaOrig="2540" w:dyaOrig="620" w14:anchorId="10FDA0DD">
                <v:shape id="_x0000_i1329" type="#_x0000_t75" style="width:126.75pt;height:30.75pt" o:ole="">
                  <v:imagedata r:id="rId690" o:title=""/>
                </v:shape>
                <o:OLEObject Type="Embed" ProgID="Equation.3" ShapeID="_x0000_i1329" DrawAspect="Content" ObjectID="_1681831265" r:id="rId691"/>
              </w:object>
            </w:r>
          </w:p>
        </w:tc>
        <w:tc>
          <w:tcPr>
            <w:tcW w:w="3057" w:type="dxa"/>
            <w:shd w:val="clear" w:color="auto" w:fill="auto"/>
          </w:tcPr>
          <w:p w14:paraId="5AD4F5F2"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10"/>
                <w:sz w:val="18"/>
                <w:szCs w:val="18"/>
              </w:rPr>
              <w:object w:dxaOrig="160" w:dyaOrig="300" w14:anchorId="6D10FB80">
                <v:shape id="_x0000_i1330" type="#_x0000_t75" style="width:8.25pt;height:15.75pt" o:ole="">
                  <v:imagedata r:id="rId535" o:title=""/>
                </v:shape>
                <o:OLEObject Type="Embed" ProgID="Equation.3" ShapeID="_x0000_i1330" DrawAspect="Content" ObjectID="_1681831266" r:id="rId692"/>
              </w:object>
            </w:r>
            <w:r w:rsidRPr="002C66D7">
              <w:rPr>
                <w:rFonts w:ascii="Times New Roman" w:hAnsi="Times New Roman" w:cs="Times New Roman"/>
                <w:position w:val="-28"/>
                <w:sz w:val="18"/>
                <w:szCs w:val="18"/>
              </w:rPr>
              <w:object w:dxaOrig="2540" w:dyaOrig="620" w14:anchorId="3F8D46B3">
                <v:shape id="_x0000_i1331" type="#_x0000_t75" style="width:126.75pt;height:30.75pt" o:ole="">
                  <v:imagedata r:id="rId693" o:title=""/>
                </v:shape>
                <o:OLEObject Type="Embed" ProgID="Equation.3" ShapeID="_x0000_i1331" DrawAspect="Content" ObjectID="_1681831267" r:id="rId694"/>
              </w:object>
            </w:r>
          </w:p>
        </w:tc>
      </w:tr>
      <w:tr w:rsidR="006B5C14" w:rsidRPr="002C66D7" w14:paraId="63EE5338" w14:textId="77777777">
        <w:trPr>
          <w:jc w:val="center"/>
        </w:trPr>
        <w:tc>
          <w:tcPr>
            <w:tcW w:w="3162" w:type="dxa"/>
          </w:tcPr>
          <w:p w14:paraId="1D4D4DCD"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Проверки:</w:t>
            </w:r>
          </w:p>
          <w:p w14:paraId="39AE80D3" w14:textId="77777777" w:rsidR="006B5C14" w:rsidRPr="002C66D7" w:rsidRDefault="006B5C14" w:rsidP="000E5789">
            <w:pPr>
              <w:pStyle w:val="ConsPlusNormal"/>
              <w:widowControl/>
              <w:suppressAutoHyphens/>
              <w:ind w:left="284" w:firstLine="0"/>
              <w:rPr>
                <w:rFonts w:ascii="Times New Roman" w:hAnsi="Times New Roman" w:cs="Times New Roman"/>
              </w:rPr>
            </w:pPr>
            <w:r w:rsidRPr="002C66D7">
              <w:rPr>
                <w:rFonts w:ascii="Times New Roman" w:hAnsi="Times New Roman" w:cs="Times New Roman"/>
              </w:rPr>
              <w:t xml:space="preserve">напряжения в продольной арматуре железобетона </w:t>
            </w:r>
          </w:p>
          <w:p w14:paraId="7690DFD6" w14:textId="77777777" w:rsidR="006B5C14" w:rsidRPr="002C66D7" w:rsidRDefault="006B5C14" w:rsidP="000E5789">
            <w:pPr>
              <w:pStyle w:val="ConsPlusNormal"/>
              <w:widowControl/>
              <w:suppressAutoHyphens/>
              <w:ind w:left="284" w:firstLine="0"/>
              <w:rPr>
                <w:rFonts w:ascii="Times New Roman" w:hAnsi="Times New Roman" w:cs="Times New Roman"/>
              </w:rPr>
            </w:pPr>
            <w:r w:rsidRPr="002C66D7">
              <w:rPr>
                <w:rFonts w:ascii="Times New Roman" w:hAnsi="Times New Roman" w:cs="Times New Roman"/>
              </w:rPr>
              <w:t>(растяжение +, сжатие –)</w:t>
            </w:r>
          </w:p>
        </w:tc>
        <w:tc>
          <w:tcPr>
            <w:tcW w:w="2853" w:type="dxa"/>
          </w:tcPr>
          <w:p w14:paraId="2EE815FF" w14:textId="77777777" w:rsidR="006B5C14" w:rsidRPr="002C66D7" w:rsidRDefault="00F84536"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w:t>
            </w:r>
          </w:p>
        </w:tc>
        <w:tc>
          <w:tcPr>
            <w:tcW w:w="3057" w:type="dxa"/>
            <w:shd w:val="clear" w:color="auto" w:fill="auto"/>
          </w:tcPr>
          <w:p w14:paraId="18A097DA"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10"/>
                <w:sz w:val="18"/>
                <w:szCs w:val="18"/>
              </w:rPr>
              <w:object w:dxaOrig="160" w:dyaOrig="300" w14:anchorId="29DE1BC4">
                <v:shape id="_x0000_i1332" type="#_x0000_t75" style="width:8.25pt;height:15.75pt" o:ole="">
                  <v:imagedata r:id="rId535" o:title=""/>
                </v:shape>
                <o:OLEObject Type="Embed" ProgID="Equation.3" ShapeID="_x0000_i1332" DrawAspect="Content" ObjectID="_1681831268" r:id="rId695"/>
              </w:object>
            </w:r>
            <w:r w:rsidR="00E12717" w:rsidRPr="002C66D7">
              <w:rPr>
                <w:rFonts w:ascii="Times New Roman" w:hAnsi="Times New Roman" w:cs="Times New Roman"/>
                <w:position w:val="-64"/>
                <w:sz w:val="18"/>
                <w:szCs w:val="18"/>
              </w:rPr>
              <w:object w:dxaOrig="2500" w:dyaOrig="1400" w14:anchorId="48DC06C5">
                <v:shape id="_x0000_i1333" type="#_x0000_t75" style="width:125.25pt;height:69.75pt" o:ole="">
                  <v:imagedata r:id="rId696" o:title=""/>
                </v:shape>
                <o:OLEObject Type="Embed" ProgID="Equation.3" ShapeID="_x0000_i1333" DrawAspect="Content" ObjectID="_1681831269" r:id="rId697"/>
              </w:object>
            </w:r>
          </w:p>
        </w:tc>
      </w:tr>
      <w:tr w:rsidR="006B5C14" w:rsidRPr="002C66D7" w14:paraId="2263A835" w14:textId="77777777">
        <w:trPr>
          <w:jc w:val="center"/>
        </w:trPr>
        <w:tc>
          <w:tcPr>
            <w:tcW w:w="3162" w:type="dxa"/>
            <w:tcBorders>
              <w:bottom w:val="single" w:sz="4" w:space="0" w:color="auto"/>
            </w:tcBorders>
          </w:tcPr>
          <w:p w14:paraId="48FB810E" w14:textId="77777777" w:rsidR="006B5C14" w:rsidRPr="002C66D7" w:rsidRDefault="006B5C14" w:rsidP="000E5789">
            <w:pPr>
              <w:pStyle w:val="ConsPlusNormal"/>
              <w:widowControl/>
              <w:suppressAutoHyphens/>
              <w:ind w:left="284" w:firstLine="0"/>
              <w:rPr>
                <w:rFonts w:ascii="Times New Roman" w:hAnsi="Times New Roman" w:cs="Times New Roman"/>
              </w:rPr>
            </w:pPr>
            <w:r w:rsidRPr="002C66D7">
              <w:rPr>
                <w:rFonts w:ascii="Times New Roman" w:hAnsi="Times New Roman" w:cs="Times New Roman"/>
              </w:rPr>
              <w:t xml:space="preserve">стального верхнего пояса </w:t>
            </w:r>
          </w:p>
          <w:p w14:paraId="7392DDA2" w14:textId="77777777" w:rsidR="006B5C14" w:rsidRPr="002C66D7" w:rsidRDefault="006B5C14" w:rsidP="000E5789">
            <w:pPr>
              <w:pStyle w:val="ConsPlusNormal"/>
              <w:widowControl/>
              <w:suppressAutoHyphens/>
              <w:ind w:left="284" w:firstLine="0"/>
              <w:rPr>
                <w:rFonts w:ascii="Times New Roman" w:hAnsi="Times New Roman" w:cs="Times New Roman"/>
              </w:rPr>
            </w:pPr>
            <w:r w:rsidRPr="002C66D7">
              <w:rPr>
                <w:rFonts w:ascii="Times New Roman" w:hAnsi="Times New Roman" w:cs="Times New Roman"/>
              </w:rPr>
              <w:t>(растяжение +,  сжатие –)</w:t>
            </w:r>
          </w:p>
        </w:tc>
        <w:tc>
          <w:tcPr>
            <w:tcW w:w="2853" w:type="dxa"/>
            <w:tcBorders>
              <w:bottom w:val="single" w:sz="4" w:space="0" w:color="auto"/>
            </w:tcBorders>
          </w:tcPr>
          <w:p w14:paraId="644D911A"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28"/>
                <w:sz w:val="18"/>
                <w:szCs w:val="18"/>
              </w:rPr>
              <w:object w:dxaOrig="2580" w:dyaOrig="620" w14:anchorId="3BFC81DE">
                <v:shape id="_x0000_i1334" type="#_x0000_t75" style="width:129.75pt;height:30.75pt" o:ole="">
                  <v:imagedata r:id="rId698" o:title=""/>
                </v:shape>
                <o:OLEObject Type="Embed" ProgID="Equation.3" ShapeID="_x0000_i1334" DrawAspect="Content" ObjectID="_1681831270" r:id="rId699"/>
              </w:object>
            </w:r>
          </w:p>
        </w:tc>
        <w:tc>
          <w:tcPr>
            <w:tcW w:w="3057" w:type="dxa"/>
            <w:tcBorders>
              <w:bottom w:val="single" w:sz="4" w:space="0" w:color="auto"/>
            </w:tcBorders>
            <w:shd w:val="clear" w:color="auto" w:fill="auto"/>
          </w:tcPr>
          <w:p w14:paraId="0EC47907"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28"/>
                <w:sz w:val="18"/>
                <w:szCs w:val="18"/>
              </w:rPr>
              <w:object w:dxaOrig="2360" w:dyaOrig="620" w14:anchorId="610EF45E">
                <v:shape id="_x0000_i1335" type="#_x0000_t75" style="width:117.75pt;height:30.75pt" o:ole="">
                  <v:imagedata r:id="rId700" o:title=""/>
                </v:shape>
                <o:OLEObject Type="Embed" ProgID="Equation.3" ShapeID="_x0000_i1335" DrawAspect="Content" ObjectID="_1681831271" r:id="rId701"/>
              </w:object>
            </w:r>
          </w:p>
        </w:tc>
      </w:tr>
      <w:tr w:rsidR="006B5C14" w:rsidRPr="002C66D7" w14:paraId="5EB46580" w14:textId="77777777">
        <w:trPr>
          <w:jc w:val="center"/>
        </w:trPr>
        <w:tc>
          <w:tcPr>
            <w:tcW w:w="3162" w:type="dxa"/>
            <w:tcBorders>
              <w:bottom w:val="single" w:sz="4" w:space="0" w:color="auto"/>
            </w:tcBorders>
          </w:tcPr>
          <w:p w14:paraId="6438C89A" w14:textId="77777777" w:rsidR="006B5C14" w:rsidRPr="002C66D7" w:rsidRDefault="006B5C14" w:rsidP="000E5789">
            <w:pPr>
              <w:pStyle w:val="ConsPlusNormal"/>
              <w:widowControl/>
              <w:suppressAutoHyphens/>
              <w:ind w:left="284" w:firstLine="0"/>
              <w:rPr>
                <w:rFonts w:ascii="Times New Roman" w:hAnsi="Times New Roman" w:cs="Times New Roman"/>
              </w:rPr>
            </w:pPr>
            <w:r w:rsidRPr="002C66D7">
              <w:rPr>
                <w:rFonts w:ascii="Times New Roman" w:hAnsi="Times New Roman" w:cs="Times New Roman"/>
              </w:rPr>
              <w:t xml:space="preserve">стального нижнего пояса </w:t>
            </w:r>
          </w:p>
          <w:p w14:paraId="7174A37E" w14:textId="77777777" w:rsidR="006B5C14" w:rsidRPr="002C66D7" w:rsidRDefault="006B5C14" w:rsidP="000E5789">
            <w:pPr>
              <w:pStyle w:val="ConsPlusNormal"/>
              <w:widowControl/>
              <w:suppressAutoHyphens/>
              <w:ind w:left="284" w:firstLine="0"/>
              <w:rPr>
                <w:rFonts w:ascii="Times New Roman" w:hAnsi="Times New Roman" w:cs="Times New Roman"/>
              </w:rPr>
            </w:pPr>
            <w:r w:rsidRPr="002C66D7">
              <w:rPr>
                <w:rFonts w:ascii="Times New Roman" w:hAnsi="Times New Roman" w:cs="Times New Roman"/>
              </w:rPr>
              <w:t>(растяжение +, сжатие –)</w:t>
            </w:r>
          </w:p>
        </w:tc>
        <w:tc>
          <w:tcPr>
            <w:tcW w:w="2853" w:type="dxa"/>
            <w:tcBorders>
              <w:bottom w:val="single" w:sz="4" w:space="0" w:color="auto"/>
            </w:tcBorders>
          </w:tcPr>
          <w:p w14:paraId="22B11A07"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28"/>
                <w:sz w:val="18"/>
                <w:szCs w:val="18"/>
              </w:rPr>
              <w:object w:dxaOrig="2340" w:dyaOrig="620" w14:anchorId="15C1A85F">
                <v:shape id="_x0000_i1336" type="#_x0000_t75" style="width:117.75pt;height:30.75pt" o:ole="">
                  <v:imagedata r:id="rId702" o:title=""/>
                </v:shape>
                <o:OLEObject Type="Embed" ProgID="Equation.3" ShapeID="_x0000_i1336" DrawAspect="Content" ObjectID="_1681831272" r:id="rId703"/>
              </w:object>
            </w:r>
          </w:p>
        </w:tc>
        <w:tc>
          <w:tcPr>
            <w:tcW w:w="3057" w:type="dxa"/>
            <w:tcBorders>
              <w:bottom w:val="single" w:sz="4" w:space="0" w:color="auto"/>
            </w:tcBorders>
            <w:shd w:val="clear" w:color="auto" w:fill="auto"/>
          </w:tcPr>
          <w:p w14:paraId="7F403EC1" w14:textId="77777777" w:rsidR="006B5C14" w:rsidRPr="002C66D7" w:rsidRDefault="003C15BD"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position w:val="-32"/>
                <w:sz w:val="18"/>
                <w:szCs w:val="18"/>
              </w:rPr>
              <w:object w:dxaOrig="2439" w:dyaOrig="700" w14:anchorId="4164FF68">
                <v:shape id="_x0000_i1337" type="#_x0000_t75" style="width:122.25pt;height:35.25pt" o:ole="">
                  <v:imagedata r:id="rId704" o:title=""/>
                </v:shape>
                <o:OLEObject Type="Embed" ProgID="Equation.3" ShapeID="_x0000_i1337" DrawAspect="Content" ObjectID="_1681831273" r:id="rId705"/>
              </w:object>
            </w:r>
          </w:p>
        </w:tc>
      </w:tr>
      <w:tr w:rsidR="006B5C14" w:rsidRPr="002C66D7" w14:paraId="64C8C9B1" w14:textId="77777777">
        <w:trPr>
          <w:trHeight w:val="3654"/>
          <w:jc w:val="center"/>
        </w:trPr>
        <w:tc>
          <w:tcPr>
            <w:tcW w:w="9072" w:type="dxa"/>
            <w:gridSpan w:val="3"/>
            <w:tcBorders>
              <w:top w:val="single" w:sz="4" w:space="0" w:color="auto"/>
            </w:tcBorders>
          </w:tcPr>
          <w:p w14:paraId="79CC2C82" w14:textId="77777777" w:rsidR="006B5C14" w:rsidRPr="002C66D7" w:rsidRDefault="00E12717" w:rsidP="000E5789">
            <w:pPr>
              <w:pStyle w:val="ConsPlusNormal"/>
              <w:widowControl/>
              <w:suppressAutoHyphens/>
              <w:spacing w:before="120"/>
              <w:ind w:firstLine="567"/>
              <w:jc w:val="both"/>
              <w:rPr>
                <w:rFonts w:ascii="Times New Roman" w:hAnsi="Times New Roman" w:cs="Times New Roman"/>
                <w:sz w:val="18"/>
                <w:szCs w:val="18"/>
              </w:rPr>
            </w:pPr>
            <w:r w:rsidRPr="002C66D7">
              <w:rPr>
                <w:rFonts w:ascii="Times New Roman" w:hAnsi="Times New Roman" w:cs="Times New Roman"/>
                <w:i/>
                <w:sz w:val="18"/>
                <w:szCs w:val="18"/>
              </w:rPr>
              <w:t>Обозначения, принятые в таблице 9.6</w:t>
            </w:r>
            <w:r w:rsidR="006B5C14" w:rsidRPr="002C66D7">
              <w:rPr>
                <w:rFonts w:ascii="Times New Roman" w:hAnsi="Times New Roman" w:cs="Times New Roman"/>
                <w:sz w:val="18"/>
                <w:szCs w:val="18"/>
              </w:rPr>
              <w:t>:</w:t>
            </w:r>
          </w:p>
          <w:p w14:paraId="28D45DBB" w14:textId="77777777" w:rsidR="006B5C14" w:rsidRPr="002C66D7" w:rsidRDefault="006B5C14"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i/>
                <w:sz w:val="18"/>
                <w:szCs w:val="18"/>
              </w:rPr>
              <w:t>М</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rPr>
              <w:t>М</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rPr>
              <w:t>М</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bi</w:t>
            </w:r>
            <w:r w:rsidRPr="002C66D7">
              <w:rPr>
                <w:rFonts w:ascii="Times New Roman" w:hAnsi="Times New Roman" w:cs="Times New Roman"/>
                <w:i/>
                <w:sz w:val="18"/>
                <w:szCs w:val="18"/>
                <w:vertAlign w:val="subscript"/>
              </w:rPr>
              <w:t xml:space="preserve"> </w:t>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73"/>
            </w:r>
            <w:proofErr w:type="spellStart"/>
            <w:r w:rsidRPr="002C66D7">
              <w:rPr>
                <w:rFonts w:ascii="Times New Roman" w:hAnsi="Times New Roman" w:cs="Times New Roman"/>
                <w:i/>
                <w:sz w:val="18"/>
                <w:szCs w:val="18"/>
                <w:vertAlign w:val="subscript"/>
                <w:lang w:val="en-US"/>
              </w:rPr>
              <w:t>ri</w:t>
            </w:r>
            <w:proofErr w:type="spellEnd"/>
            <w:r w:rsidRPr="002C66D7">
              <w:rPr>
                <w:rFonts w:ascii="Times New Roman" w:hAnsi="Times New Roman" w:cs="Times New Roman"/>
                <w:sz w:val="18"/>
                <w:szCs w:val="18"/>
              </w:rPr>
              <w:t xml:space="preserve">; </w:t>
            </w:r>
            <w:bookmarkStart w:id="12" w:name="OLE_LINK2"/>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w</w:t>
            </w:r>
            <w:r w:rsidRPr="002C66D7">
              <w:rPr>
                <w:rFonts w:ascii="Times New Roman" w:hAnsi="Times New Roman" w:cs="Times New Roman"/>
                <w:sz w:val="18"/>
                <w:szCs w:val="18"/>
              </w:rPr>
              <w:t xml:space="preserve">; </w:t>
            </w:r>
            <w:bookmarkEnd w:id="12"/>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b</w:t>
            </w:r>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r</w:t>
            </w:r>
            <w:proofErr w:type="spellEnd"/>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i/>
                <w:sz w:val="18"/>
                <w:szCs w:val="18"/>
              </w:rPr>
              <w:t>;</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W</w:t>
            </w:r>
            <w:r w:rsidRPr="002C66D7">
              <w:rPr>
                <w:rFonts w:ascii="Times New Roman" w:hAnsi="Times New Roman" w:cs="Times New Roman"/>
                <w:i/>
                <w:sz w:val="18"/>
                <w:szCs w:val="18"/>
                <w:vertAlign w:val="subscript"/>
                <w:lang w:val="en-US"/>
              </w:rPr>
              <w:t>b</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stb</w:t>
            </w:r>
            <w:proofErr w:type="spellEnd"/>
            <w:r w:rsidRPr="002C66D7">
              <w:rPr>
                <w:rFonts w:ascii="Times New Roman" w:hAnsi="Times New Roman" w:cs="Times New Roman"/>
                <w:sz w:val="18"/>
                <w:szCs w:val="18"/>
              </w:rPr>
              <w:t xml:space="preserve">; </w:t>
            </w:r>
          </w:p>
          <w:p w14:paraId="761C94FD" w14:textId="77777777" w:rsidR="006B5C14" w:rsidRPr="002C66D7" w:rsidRDefault="006B5C14" w:rsidP="000E5789">
            <w:pPr>
              <w:pStyle w:val="ConsPlusNormal"/>
              <w:widowControl/>
              <w:suppressAutoHyphens/>
              <w:ind w:firstLine="0"/>
              <w:jc w:val="both"/>
              <w:rPr>
                <w:rFonts w:ascii="Times New Roman" w:hAnsi="Times New Roman" w:cs="Times New Roman"/>
                <w:sz w:val="18"/>
                <w:szCs w:val="18"/>
              </w:rPr>
            </w:pPr>
            <w:proofErr w:type="spellStart"/>
            <w:r w:rsidRPr="002C66D7">
              <w:rPr>
                <w:rFonts w:ascii="Times New Roman" w:hAnsi="Times New Roman" w:cs="Times New Roman"/>
                <w:i/>
                <w:sz w:val="18"/>
                <w:szCs w:val="18"/>
                <w:lang w:val="en-US"/>
              </w:rPr>
              <w:t>W</w:t>
            </w:r>
            <w:r w:rsidRPr="002C66D7">
              <w:rPr>
                <w:rFonts w:ascii="Times New Roman" w:hAnsi="Times New Roman" w:cs="Times New Roman"/>
                <w:i/>
                <w:sz w:val="18"/>
                <w:szCs w:val="18"/>
                <w:vertAlign w:val="subscript"/>
                <w:lang w:val="en-US"/>
              </w:rPr>
              <w:t>s</w:t>
            </w:r>
            <w:proofErr w:type="spellEnd"/>
            <w:r w:rsidRPr="002C66D7">
              <w:rPr>
                <w:rFonts w:ascii="Times New Roman" w:hAnsi="Times New Roman" w:cs="Times New Roman"/>
                <w:sz w:val="18"/>
                <w:szCs w:val="18"/>
                <w:vertAlign w:val="subscript"/>
              </w:rPr>
              <w:t>2,</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W</w:t>
            </w:r>
            <w:r w:rsidRPr="002C66D7">
              <w:rPr>
                <w:rFonts w:ascii="Times New Roman" w:hAnsi="Times New Roman" w:cs="Times New Roman"/>
                <w:i/>
                <w:sz w:val="18"/>
                <w:szCs w:val="18"/>
                <w:vertAlign w:val="subscript"/>
                <w:lang w:val="en-US"/>
              </w:rPr>
              <w:t>s</w:t>
            </w:r>
            <w:proofErr w:type="spellEnd"/>
            <w:r w:rsidRPr="002C66D7">
              <w:rPr>
                <w:rFonts w:ascii="Times New Roman" w:hAnsi="Times New Roman" w:cs="Times New Roman"/>
                <w:sz w:val="18"/>
                <w:szCs w:val="18"/>
                <w:vertAlign w:val="subscript"/>
              </w:rPr>
              <w:t>1,</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n</w:t>
            </w:r>
            <w:r w:rsidRPr="002C66D7">
              <w:rPr>
                <w:rFonts w:ascii="Times New Roman" w:hAnsi="Times New Roman" w:cs="Times New Roman"/>
                <w:i/>
                <w:sz w:val="18"/>
                <w:szCs w:val="18"/>
                <w:vertAlign w:val="subscript"/>
                <w:lang w:val="en-US"/>
              </w:rPr>
              <w:t>b</w:t>
            </w:r>
            <w:proofErr w:type="spellEnd"/>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n</w:t>
            </w:r>
            <w:r w:rsidRPr="002C66D7">
              <w:rPr>
                <w:rFonts w:ascii="Times New Roman" w:hAnsi="Times New Roman" w:cs="Times New Roman"/>
                <w:i/>
                <w:sz w:val="18"/>
                <w:szCs w:val="18"/>
                <w:vertAlign w:val="subscript"/>
                <w:lang w:val="en-US"/>
              </w:rPr>
              <w:t>r</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y</w:t>
            </w:r>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b</w:t>
            </w:r>
            <w:proofErr w:type="spellEnd"/>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R</w:t>
            </w:r>
            <w:r w:rsidRPr="002C66D7">
              <w:rPr>
                <w:rFonts w:ascii="Times New Roman" w:hAnsi="Times New Roman" w:cs="Times New Roman"/>
                <w:i/>
                <w:sz w:val="18"/>
                <w:szCs w:val="18"/>
                <w:vertAlign w:val="subscript"/>
                <w:lang w:val="en-US"/>
              </w:rPr>
              <w:t>r</w:t>
            </w:r>
            <w:r w:rsidRPr="002C66D7">
              <w:rPr>
                <w:rFonts w:ascii="Times New Roman" w:hAnsi="Times New Roman" w:cs="Times New Roman"/>
                <w:sz w:val="18"/>
                <w:szCs w:val="18"/>
              </w:rPr>
              <w:t>; æ</w:t>
            </w:r>
            <w:r w:rsidRPr="002C66D7">
              <w:rPr>
                <w:rFonts w:ascii="Times New Roman" w:hAnsi="Times New Roman" w:cs="Times New Roman"/>
                <w:sz w:val="18"/>
                <w:szCs w:val="18"/>
                <w:vertAlign w:val="subscript"/>
              </w:rPr>
              <w:t>3</w:t>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68"/>
            </w: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m</w:t>
            </w:r>
            <w:r w:rsidRPr="002C66D7">
              <w:rPr>
                <w:rFonts w:ascii="Times New Roman" w:hAnsi="Times New Roman" w:cs="Times New Roman"/>
                <w:sz w:val="18"/>
                <w:szCs w:val="18"/>
              </w:rPr>
              <w:t xml:space="preserve">; </w:t>
            </w:r>
            <w:proofErr w:type="spellStart"/>
            <w:r w:rsidRPr="002C66D7">
              <w:rPr>
                <w:rFonts w:ascii="Times New Roman" w:hAnsi="Times New Roman" w:cs="Times New Roman"/>
                <w:i/>
                <w:sz w:val="18"/>
                <w:szCs w:val="18"/>
                <w:lang w:val="en-US"/>
              </w:rPr>
              <w:t>m</w:t>
            </w:r>
            <w:r w:rsidRPr="002C66D7">
              <w:rPr>
                <w:rFonts w:ascii="Times New Roman" w:hAnsi="Times New Roman" w:cs="Times New Roman"/>
                <w:i/>
                <w:sz w:val="18"/>
                <w:szCs w:val="18"/>
                <w:vertAlign w:val="subscript"/>
                <w:lang w:val="en-US"/>
              </w:rPr>
              <w:t>r</w:t>
            </w:r>
            <w:proofErr w:type="spellEnd"/>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m</w:t>
            </w:r>
            <w:r w:rsidRPr="002C66D7">
              <w:rPr>
                <w:rFonts w:ascii="Times New Roman" w:hAnsi="Times New Roman" w:cs="Times New Roman"/>
                <w:i/>
                <w:sz w:val="18"/>
                <w:szCs w:val="18"/>
                <w:vertAlign w:val="subscript"/>
                <w:lang w:val="en-US"/>
              </w:rPr>
              <w:t>b</w:t>
            </w:r>
            <w:r w:rsidRPr="002C66D7">
              <w:rPr>
                <w:rFonts w:ascii="Times New Roman" w:hAnsi="Times New Roman" w:cs="Times New Roman"/>
                <w:sz w:val="18"/>
                <w:szCs w:val="18"/>
              </w:rPr>
              <w:t xml:space="preserve"> </w:t>
            </w:r>
            <w:r w:rsidR="00E12717" w:rsidRPr="002C66D7">
              <w:rPr>
                <w:rFonts w:ascii="Times New Roman" w:hAnsi="Times New Roman" w:cs="Times New Roman"/>
                <w:sz w:val="18"/>
                <w:szCs w:val="18"/>
              </w:rPr>
              <w:t>—</w:t>
            </w:r>
            <w:r w:rsidRPr="002C66D7">
              <w:rPr>
                <w:rFonts w:ascii="Times New Roman" w:hAnsi="Times New Roman" w:cs="Times New Roman"/>
                <w:sz w:val="18"/>
                <w:szCs w:val="18"/>
              </w:rPr>
              <w:t xml:space="preserve"> см. обозначения к таблице 9.4;</w:t>
            </w:r>
          </w:p>
          <w:p w14:paraId="418CA7BE" w14:textId="77777777" w:rsidR="00E12717" w:rsidRPr="002C66D7" w:rsidRDefault="00E12717"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E74B4E" w:rsidRPr="002C66D7">
              <w:rPr>
                <w:rFonts w:ascii="Times New Roman" w:hAnsi="Times New Roman" w:cs="Times New Roman"/>
                <w:position w:val="-32"/>
                <w:sz w:val="18"/>
                <w:szCs w:val="18"/>
              </w:rPr>
              <w:object w:dxaOrig="3760" w:dyaOrig="720" w14:anchorId="5AA709C7">
                <v:shape id="_x0000_i1338" type="#_x0000_t75" style="width:156pt;height:36pt" o:ole="">
                  <v:imagedata r:id="rId706" o:title=""/>
                </v:shape>
                <o:OLEObject Type="Embed" ProgID="Equation.3" ShapeID="_x0000_i1338" DrawAspect="Content" ObjectID="_1681831274" r:id="rId707"/>
              </w:object>
            </w:r>
            <w:r w:rsidR="006B5C14" w:rsidRPr="002C66D7">
              <w:rPr>
                <w:rFonts w:ascii="Times New Roman" w:hAnsi="Times New Roman" w:cs="Times New Roman"/>
                <w:sz w:val="18"/>
                <w:szCs w:val="18"/>
              </w:rPr>
              <w:t xml:space="preserve">  </w:t>
            </w:r>
            <w:r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соответственно площадь, момент сопротивления и момент инерции</w:t>
            </w:r>
            <w:r w:rsidR="006B5C14" w:rsidRPr="002C66D7">
              <w:rPr>
                <w:rFonts w:ascii="Times New Roman" w:hAnsi="Times New Roman" w:cs="Times New Roman"/>
                <w:spacing w:val="-6"/>
                <w:sz w:val="18"/>
                <w:szCs w:val="18"/>
              </w:rPr>
              <w:t xml:space="preserve"> </w:t>
            </w:r>
          </w:p>
          <w:p w14:paraId="4C0C0B59" w14:textId="77777777" w:rsidR="00E12717" w:rsidRPr="002C66D7" w:rsidRDefault="00E12717"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поперечного сечения нетто стальной конструкции балки, работаю</w:t>
            </w:r>
            <w:r w:rsidRPr="002C66D7">
              <w:rPr>
                <w:rFonts w:ascii="Times New Roman" w:hAnsi="Times New Roman" w:cs="Times New Roman"/>
                <w:sz w:val="18"/>
                <w:szCs w:val="18"/>
              </w:rPr>
              <w:t>-</w:t>
            </w:r>
          </w:p>
          <w:p w14:paraId="051C41AF" w14:textId="77777777" w:rsidR="00E12717" w:rsidRPr="002C66D7" w:rsidRDefault="00E12717"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 xml:space="preserve">щей совместно с продольной арматурой площадью </w:t>
            </w:r>
            <w:proofErr w:type="spellStart"/>
            <w:r w:rsidR="006B5C14" w:rsidRPr="002C66D7">
              <w:rPr>
                <w:rFonts w:ascii="Times New Roman" w:hAnsi="Times New Roman" w:cs="Times New Roman"/>
                <w:i/>
                <w:sz w:val="18"/>
                <w:szCs w:val="18"/>
                <w:lang w:val="en-US"/>
              </w:rPr>
              <w:t>A</w:t>
            </w:r>
            <w:r w:rsidR="006B5C14" w:rsidRPr="002C66D7">
              <w:rPr>
                <w:rFonts w:ascii="Times New Roman" w:hAnsi="Times New Roman" w:cs="Times New Roman"/>
                <w:i/>
                <w:sz w:val="18"/>
                <w:szCs w:val="18"/>
                <w:vertAlign w:val="subscript"/>
                <w:lang w:val="en-US"/>
              </w:rPr>
              <w:t>r</w:t>
            </w:r>
            <w:proofErr w:type="spellEnd"/>
            <w:r w:rsidR="006B5C14" w:rsidRPr="002C66D7">
              <w:rPr>
                <w:rFonts w:ascii="Times New Roman" w:hAnsi="Times New Roman" w:cs="Times New Roman"/>
                <w:sz w:val="18"/>
                <w:szCs w:val="18"/>
              </w:rPr>
              <w:t xml:space="preserve"> / </w:t>
            </w:r>
            <w:r w:rsidR="006B5C14" w:rsidRPr="002C66D7">
              <w:rPr>
                <w:rFonts w:ascii="Times New Roman" w:hAnsi="Times New Roman" w:cs="Times New Roman"/>
                <w:sz w:val="18"/>
                <w:szCs w:val="18"/>
                <w:lang w:val="en-US"/>
              </w:rPr>
              <w:sym w:font="Symbol" w:char="F079"/>
            </w:r>
            <w:proofErr w:type="spellStart"/>
            <w:r w:rsidR="006B5C14" w:rsidRPr="002C66D7">
              <w:rPr>
                <w:rFonts w:ascii="Times New Roman" w:hAnsi="Times New Roman" w:cs="Times New Roman"/>
                <w:i/>
                <w:sz w:val="18"/>
                <w:szCs w:val="18"/>
                <w:vertAlign w:val="subscript"/>
                <w:lang w:val="en-US"/>
              </w:rPr>
              <w:t>cr</w:t>
            </w:r>
            <w:proofErr w:type="spellEnd"/>
            <w:r w:rsidR="006B5C14" w:rsidRPr="002C66D7">
              <w:rPr>
                <w:rFonts w:ascii="Times New Roman" w:hAnsi="Times New Roman" w:cs="Times New Roman"/>
                <w:sz w:val="18"/>
                <w:szCs w:val="18"/>
              </w:rPr>
              <w:t xml:space="preserve"> (</w:t>
            </w:r>
            <w:proofErr w:type="spellStart"/>
            <w:r w:rsidR="006B5C14" w:rsidRPr="002C66D7">
              <w:rPr>
                <w:rFonts w:ascii="Times New Roman" w:hAnsi="Times New Roman" w:cs="Times New Roman"/>
                <w:sz w:val="18"/>
                <w:szCs w:val="18"/>
              </w:rPr>
              <w:t>приве</w:t>
            </w:r>
            <w:proofErr w:type="spellEnd"/>
            <w:r w:rsidRPr="002C66D7">
              <w:rPr>
                <w:rFonts w:ascii="Times New Roman" w:hAnsi="Times New Roman" w:cs="Times New Roman"/>
                <w:sz w:val="18"/>
                <w:szCs w:val="18"/>
              </w:rPr>
              <w:t xml:space="preserve">-                   </w:t>
            </w:r>
          </w:p>
          <w:p w14:paraId="28107CB7" w14:textId="77777777" w:rsidR="006B5C14" w:rsidRPr="002C66D7" w:rsidRDefault="00E12717"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денной к материалу стальной конструкции;</w:t>
            </w:r>
          </w:p>
          <w:p w14:paraId="1B8D3D6B" w14:textId="77777777" w:rsidR="006B5C14" w:rsidRPr="002C66D7" w:rsidRDefault="00E12717"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proofErr w:type="spellStart"/>
            <w:r w:rsidR="006B5C14" w:rsidRPr="002C66D7">
              <w:rPr>
                <w:rFonts w:ascii="Times New Roman" w:hAnsi="Times New Roman" w:cs="Times New Roman"/>
                <w:sz w:val="18"/>
                <w:szCs w:val="18"/>
                <w:lang w:val="en-US"/>
              </w:rPr>
              <w:t>Z</w:t>
            </w:r>
            <w:r w:rsidR="006B5C14" w:rsidRPr="002C66D7">
              <w:rPr>
                <w:rFonts w:ascii="Times New Roman" w:hAnsi="Times New Roman" w:cs="Times New Roman"/>
                <w:sz w:val="18"/>
                <w:szCs w:val="18"/>
                <w:vertAlign w:val="subscript"/>
                <w:lang w:val="en-US"/>
              </w:rPr>
              <w:t>bs</w:t>
            </w:r>
            <w:proofErr w:type="spellEnd"/>
            <w:r w:rsidR="006B5C14" w:rsidRPr="002C66D7">
              <w:rPr>
                <w:rFonts w:ascii="Times New Roman" w:hAnsi="Times New Roman" w:cs="Times New Roman"/>
                <w:sz w:val="18"/>
                <w:szCs w:val="18"/>
              </w:rPr>
              <w:t xml:space="preserve">; </w:t>
            </w:r>
            <w:proofErr w:type="spellStart"/>
            <w:r w:rsidR="006B5C14" w:rsidRPr="002C66D7">
              <w:rPr>
                <w:rFonts w:ascii="Times New Roman" w:hAnsi="Times New Roman" w:cs="Times New Roman"/>
                <w:sz w:val="18"/>
                <w:szCs w:val="18"/>
                <w:lang w:val="en-US"/>
              </w:rPr>
              <w:t>Z</w:t>
            </w:r>
            <w:r w:rsidR="006B5C14" w:rsidRPr="002C66D7">
              <w:rPr>
                <w:rFonts w:ascii="Times New Roman" w:hAnsi="Times New Roman" w:cs="Times New Roman"/>
                <w:sz w:val="18"/>
                <w:szCs w:val="18"/>
                <w:vertAlign w:val="subscript"/>
                <w:lang w:val="en-US"/>
              </w:rPr>
              <w:t>b</w:t>
            </w:r>
            <w:proofErr w:type="spellEnd"/>
            <w:r w:rsidR="006B5C14" w:rsidRPr="002C66D7">
              <w:rPr>
                <w:rFonts w:ascii="Times New Roman" w:hAnsi="Times New Roman" w:cs="Times New Roman"/>
                <w:sz w:val="18"/>
                <w:szCs w:val="18"/>
                <w:vertAlign w:val="subscript"/>
              </w:rPr>
              <w:t>,</w:t>
            </w:r>
            <w:r w:rsidR="006B5C14" w:rsidRPr="002C66D7">
              <w:rPr>
                <w:rFonts w:ascii="Times New Roman" w:hAnsi="Times New Roman" w:cs="Times New Roman"/>
                <w:sz w:val="18"/>
                <w:szCs w:val="18"/>
                <w:vertAlign w:val="subscript"/>
                <w:lang w:val="en-US"/>
              </w:rPr>
              <w:t>s</w:t>
            </w:r>
            <w:r w:rsidR="006B5C14" w:rsidRPr="002C66D7">
              <w:rPr>
                <w:rFonts w:ascii="Times New Roman" w:hAnsi="Times New Roman" w:cs="Times New Roman"/>
                <w:sz w:val="18"/>
                <w:szCs w:val="18"/>
                <w:vertAlign w:val="subscript"/>
                <w:lang w:val="en-US"/>
              </w:rPr>
              <w:sym w:font="Symbol" w:char="F079"/>
            </w:r>
            <w:r w:rsidR="006B5C14" w:rsidRPr="002C66D7">
              <w:rPr>
                <w:rFonts w:ascii="Times New Roman" w:hAnsi="Times New Roman" w:cs="Times New Roman"/>
                <w:sz w:val="18"/>
                <w:szCs w:val="18"/>
              </w:rPr>
              <w:t xml:space="preserve">; </w:t>
            </w:r>
            <w:proofErr w:type="spellStart"/>
            <w:r w:rsidR="006B5C14" w:rsidRPr="002C66D7">
              <w:rPr>
                <w:rFonts w:ascii="Times New Roman" w:hAnsi="Times New Roman" w:cs="Times New Roman"/>
                <w:sz w:val="18"/>
                <w:szCs w:val="18"/>
                <w:lang w:val="en-US"/>
              </w:rPr>
              <w:t>Z</w:t>
            </w:r>
            <w:r w:rsidR="006B5C14" w:rsidRPr="002C66D7">
              <w:rPr>
                <w:rFonts w:ascii="Times New Roman" w:hAnsi="Times New Roman" w:cs="Times New Roman"/>
                <w:sz w:val="18"/>
                <w:szCs w:val="18"/>
                <w:vertAlign w:val="subscript"/>
                <w:lang w:val="en-US"/>
              </w:rPr>
              <w:t>rs</w:t>
            </w:r>
            <w:proofErr w:type="spellEnd"/>
            <w:r w:rsidR="006B5C14" w:rsidRPr="002C66D7">
              <w:rPr>
                <w:rFonts w:ascii="Times New Roman" w:hAnsi="Times New Roman" w:cs="Times New Roman"/>
                <w:sz w:val="18"/>
                <w:szCs w:val="18"/>
              </w:rPr>
              <w:t xml:space="preserve">; </w:t>
            </w:r>
            <w:proofErr w:type="spellStart"/>
            <w:r w:rsidR="006B5C14" w:rsidRPr="002C66D7">
              <w:rPr>
                <w:rFonts w:ascii="Times New Roman" w:hAnsi="Times New Roman" w:cs="Times New Roman"/>
                <w:sz w:val="18"/>
                <w:szCs w:val="18"/>
                <w:lang w:val="en-US"/>
              </w:rPr>
              <w:t>Z</w:t>
            </w:r>
            <w:r w:rsidR="006B5C14" w:rsidRPr="002C66D7">
              <w:rPr>
                <w:rFonts w:ascii="Times New Roman" w:hAnsi="Times New Roman" w:cs="Times New Roman"/>
                <w:sz w:val="18"/>
                <w:szCs w:val="18"/>
                <w:vertAlign w:val="subscript"/>
                <w:lang w:val="en-US"/>
              </w:rPr>
              <w:t>r</w:t>
            </w:r>
            <w:proofErr w:type="spellEnd"/>
            <w:r w:rsidR="006B5C14" w:rsidRPr="002C66D7">
              <w:rPr>
                <w:rFonts w:ascii="Times New Roman" w:hAnsi="Times New Roman" w:cs="Times New Roman"/>
                <w:sz w:val="18"/>
                <w:szCs w:val="18"/>
                <w:vertAlign w:val="subscript"/>
              </w:rPr>
              <w:t>,</w:t>
            </w:r>
            <w:r w:rsidR="006B5C14" w:rsidRPr="002C66D7">
              <w:rPr>
                <w:rFonts w:ascii="Times New Roman" w:hAnsi="Times New Roman" w:cs="Times New Roman"/>
                <w:sz w:val="18"/>
                <w:szCs w:val="18"/>
                <w:vertAlign w:val="subscript"/>
                <w:lang w:val="en-US"/>
              </w:rPr>
              <w:t>s</w:t>
            </w:r>
            <w:r w:rsidR="006B5C14" w:rsidRPr="002C66D7">
              <w:rPr>
                <w:rFonts w:ascii="Times New Roman" w:hAnsi="Times New Roman" w:cs="Times New Roman"/>
                <w:sz w:val="18"/>
                <w:szCs w:val="18"/>
                <w:vertAlign w:val="subscript"/>
                <w:lang w:val="en-US"/>
              </w:rPr>
              <w:sym w:font="Symbol" w:char="F079"/>
            </w:r>
            <w:r w:rsidR="006B5C14" w:rsidRPr="002C66D7">
              <w:rPr>
                <w:rFonts w:ascii="Times New Roman" w:hAnsi="Times New Roman" w:cs="Times New Roman"/>
                <w:sz w:val="18"/>
                <w:szCs w:val="18"/>
              </w:rPr>
              <w:t xml:space="preserve"> </w:t>
            </w:r>
            <w:r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расстояния по рисунку 5.4;</w:t>
            </w:r>
          </w:p>
          <w:p w14:paraId="1479E98C" w14:textId="77777777" w:rsidR="006B5C14" w:rsidRPr="002C66D7" w:rsidRDefault="00E12717"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æ</w:t>
            </w:r>
            <w:r w:rsidR="006B5C14" w:rsidRPr="002C66D7">
              <w:rPr>
                <w:rFonts w:ascii="Times New Roman" w:hAnsi="Times New Roman" w:cs="Times New Roman"/>
                <w:sz w:val="18"/>
                <w:szCs w:val="18"/>
                <w:vertAlign w:val="subscript"/>
              </w:rPr>
              <w:t>5</w:t>
            </w:r>
            <w:r w:rsidR="006B5C14" w:rsidRPr="002C66D7">
              <w:rPr>
                <w:rFonts w:ascii="Times New Roman" w:hAnsi="Times New Roman" w:cs="Times New Roman"/>
                <w:sz w:val="18"/>
                <w:szCs w:val="18"/>
              </w:rPr>
              <w:t xml:space="preserve"> = æ</w:t>
            </w:r>
            <w:r w:rsidR="006B5C14" w:rsidRPr="002C66D7">
              <w:rPr>
                <w:rFonts w:ascii="Times New Roman" w:hAnsi="Times New Roman" w:cs="Times New Roman"/>
                <w:sz w:val="18"/>
                <w:szCs w:val="18"/>
                <w:vertAlign w:val="subscript"/>
              </w:rPr>
              <w:t>3</w:t>
            </w:r>
            <w:r w:rsidR="006B5C14" w:rsidRPr="002C66D7">
              <w:rPr>
                <w:rFonts w:ascii="Times New Roman" w:hAnsi="Times New Roman" w:cs="Times New Roman"/>
                <w:sz w:val="18"/>
                <w:szCs w:val="18"/>
              </w:rPr>
              <w:t>/</w:t>
            </w:r>
            <w:r w:rsidR="006B5C14" w:rsidRPr="002C66D7">
              <w:rPr>
                <w:rFonts w:ascii="Times New Roman" w:hAnsi="Times New Roman" w:cs="Times New Roman"/>
                <w:i/>
                <w:sz w:val="18"/>
                <w:szCs w:val="18"/>
                <w:lang w:val="en-US"/>
              </w:rPr>
              <w:t>m</w:t>
            </w:r>
            <w:r w:rsidR="006B5C14" w:rsidRPr="002C66D7">
              <w:rPr>
                <w:rFonts w:ascii="Times New Roman" w:hAnsi="Times New Roman" w:cs="Times New Roman"/>
                <w:sz w:val="18"/>
                <w:szCs w:val="18"/>
                <w:vertAlign w:val="subscript"/>
              </w:rPr>
              <w:t>2</w:t>
            </w:r>
            <w:r w:rsidR="006B5C14" w:rsidRPr="002C66D7">
              <w:rPr>
                <w:rFonts w:ascii="Times New Roman" w:hAnsi="Times New Roman" w:cs="Times New Roman"/>
                <w:sz w:val="18"/>
                <w:szCs w:val="18"/>
              </w:rPr>
              <w:t xml:space="preserve"> </w:t>
            </w:r>
            <w:r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поправочный коэффициент, принимаемый не менее 1,0;</w:t>
            </w:r>
          </w:p>
          <w:p w14:paraId="240151C3" w14:textId="77777777" w:rsidR="00E12717" w:rsidRPr="002C66D7" w:rsidRDefault="00E12717"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52393E" w:rsidRPr="002C66D7">
              <w:rPr>
                <w:rFonts w:ascii="Times New Roman" w:hAnsi="Times New Roman" w:cs="Times New Roman"/>
                <w:position w:val="-32"/>
                <w:sz w:val="18"/>
                <w:szCs w:val="18"/>
              </w:rPr>
              <w:object w:dxaOrig="1800" w:dyaOrig="700" w14:anchorId="552EFEB1">
                <v:shape id="_x0000_i1339" type="#_x0000_t75" style="width:90pt;height:35.25pt" o:ole="">
                  <v:imagedata r:id="rId708" o:title=""/>
                </v:shape>
                <o:OLEObject Type="Embed" ProgID="Equation.3" ShapeID="_x0000_i1339" DrawAspect="Content" ObjectID="_1681831275" r:id="rId709"/>
              </w:object>
            </w:r>
            <w:r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коэффициент условий работы верхнего стального пояса, </w:t>
            </w:r>
            <w:proofErr w:type="spellStart"/>
            <w:r w:rsidR="006B5C14" w:rsidRPr="002C66D7">
              <w:rPr>
                <w:rFonts w:ascii="Times New Roman" w:hAnsi="Times New Roman" w:cs="Times New Roman"/>
                <w:sz w:val="18"/>
                <w:szCs w:val="18"/>
              </w:rPr>
              <w:t>принимае</w:t>
            </w:r>
            <w:proofErr w:type="spellEnd"/>
            <w:r w:rsidRPr="002C66D7">
              <w:rPr>
                <w:rFonts w:ascii="Times New Roman" w:hAnsi="Times New Roman" w:cs="Times New Roman"/>
                <w:sz w:val="18"/>
                <w:szCs w:val="18"/>
              </w:rPr>
              <w:t>-</w:t>
            </w:r>
          </w:p>
          <w:p w14:paraId="61AA7EA1" w14:textId="77777777" w:rsidR="0052393E" w:rsidRPr="002C66D7" w:rsidRDefault="00E12717" w:rsidP="000E5789">
            <w:pPr>
              <w:pStyle w:val="ConsPlusNormal"/>
              <w:widowControl/>
              <w:suppressAutoHyphens/>
              <w:spacing w:after="120"/>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w:t>
            </w:r>
            <w:proofErr w:type="spellStart"/>
            <w:r w:rsidR="006B5C14" w:rsidRPr="002C66D7">
              <w:rPr>
                <w:rFonts w:ascii="Times New Roman" w:hAnsi="Times New Roman" w:cs="Times New Roman"/>
                <w:sz w:val="18"/>
                <w:szCs w:val="18"/>
              </w:rPr>
              <w:t>мый</w:t>
            </w:r>
            <w:proofErr w:type="spellEnd"/>
            <w:r w:rsidR="006B5C14" w:rsidRPr="002C66D7">
              <w:rPr>
                <w:rFonts w:ascii="Times New Roman" w:hAnsi="Times New Roman" w:cs="Times New Roman"/>
                <w:sz w:val="18"/>
                <w:szCs w:val="18"/>
              </w:rPr>
              <w:t xml:space="preserve"> не более 1,2.</w:t>
            </w:r>
          </w:p>
        </w:tc>
      </w:tr>
    </w:tbl>
    <w:p w14:paraId="05EE7807" w14:textId="77777777" w:rsidR="006B5C14" w:rsidRPr="002C66D7" w:rsidRDefault="006B5C14" w:rsidP="000E5789">
      <w:pPr>
        <w:suppressAutoHyphens/>
        <w:ind w:firstLine="567"/>
        <w:jc w:val="both"/>
        <w:rPr>
          <w:i/>
          <w:sz w:val="18"/>
          <w:szCs w:val="18"/>
        </w:rPr>
      </w:pPr>
    </w:p>
    <w:p w14:paraId="287F4729" w14:textId="77777777" w:rsidR="00B72FD5" w:rsidRPr="002C66D7" w:rsidRDefault="00B72FD5" w:rsidP="000E5789">
      <w:pPr>
        <w:pStyle w:val="ConsPlusNormal"/>
        <w:widowControl/>
        <w:suppressAutoHyphens/>
        <w:ind w:firstLine="567"/>
        <w:jc w:val="both"/>
        <w:rPr>
          <w:rFonts w:ascii="Times New Roman" w:hAnsi="Times New Roman" w:cs="Times New Roman"/>
          <w:sz w:val="22"/>
          <w:szCs w:val="22"/>
        </w:rPr>
      </w:pPr>
      <w:r w:rsidRPr="002C66D7">
        <w:rPr>
          <w:rFonts w:ascii="Times New Roman" w:hAnsi="Times New Roman" w:cs="Times New Roman"/>
          <w:i/>
          <w:sz w:val="22"/>
          <w:szCs w:val="22"/>
        </w:rPr>
        <w:t>Обозначения, принятые в таблицах 9.4— 9.6</w:t>
      </w:r>
      <w:r w:rsidRPr="002C66D7">
        <w:rPr>
          <w:rFonts w:ascii="Times New Roman" w:hAnsi="Times New Roman" w:cs="Times New Roman"/>
          <w:sz w:val="22"/>
          <w:szCs w:val="22"/>
        </w:rPr>
        <w:t>:</w:t>
      </w:r>
    </w:p>
    <w:p w14:paraId="35D9C696" w14:textId="77777777" w:rsidR="006B5C14" w:rsidRPr="002C66D7" w:rsidRDefault="00B72FD5" w:rsidP="000E5789">
      <w:pPr>
        <w:suppressAutoHyphens/>
        <w:jc w:val="both"/>
        <w:rPr>
          <w:sz w:val="22"/>
          <w:szCs w:val="22"/>
        </w:rPr>
      </w:pPr>
      <w:r w:rsidRPr="002C66D7">
        <w:rPr>
          <w:i/>
          <w:noProof/>
          <w:sz w:val="22"/>
          <w:szCs w:val="22"/>
        </w:rPr>
        <w:t xml:space="preserve">                 </w:t>
      </w:r>
      <w:r w:rsidR="006B5C14" w:rsidRPr="002C66D7">
        <w:rPr>
          <w:i/>
          <w:noProof/>
          <w:sz w:val="22"/>
          <w:szCs w:val="22"/>
        </w:rPr>
        <w:t>N =</w:t>
      </w:r>
      <w:r w:rsidR="006B5C14" w:rsidRPr="002C66D7">
        <w:rPr>
          <w:i/>
          <w:sz w:val="22"/>
          <w:szCs w:val="22"/>
        </w:rPr>
        <w:t xml:space="preserve"> </w:t>
      </w:r>
      <w:proofErr w:type="spellStart"/>
      <w:r w:rsidR="006B5C14" w:rsidRPr="002C66D7">
        <w:rPr>
          <w:i/>
          <w:sz w:val="22"/>
          <w:szCs w:val="22"/>
          <w:lang w:val="en-US"/>
        </w:rPr>
        <w:t>N</w:t>
      </w:r>
      <w:r w:rsidR="006B5C14" w:rsidRPr="002C66D7">
        <w:rPr>
          <w:i/>
          <w:sz w:val="22"/>
          <w:szCs w:val="22"/>
          <w:vertAlign w:val="subscript"/>
          <w:lang w:val="en-US"/>
        </w:rPr>
        <w:t>br</w:t>
      </w:r>
      <w:proofErr w:type="spellEnd"/>
      <w:r w:rsidR="006B5C14" w:rsidRPr="002C66D7">
        <w:rPr>
          <w:noProof/>
          <w:sz w:val="22"/>
          <w:szCs w:val="22"/>
        </w:rPr>
        <w:t xml:space="preserve"> =</w:t>
      </w:r>
      <w:r w:rsidR="006B5C14" w:rsidRPr="002C66D7">
        <w:rPr>
          <w:sz w:val="22"/>
          <w:szCs w:val="22"/>
        </w:rPr>
        <w:t xml:space="preserve"> </w:t>
      </w:r>
      <w:r w:rsidR="006B5C14" w:rsidRPr="002C66D7">
        <w:rPr>
          <w:i/>
          <w:sz w:val="22"/>
          <w:szCs w:val="22"/>
          <w:lang w:val="en-US"/>
        </w:rPr>
        <w:t>A</w:t>
      </w:r>
      <w:r w:rsidR="006B5C14" w:rsidRPr="002C66D7">
        <w:rPr>
          <w:i/>
          <w:sz w:val="22"/>
          <w:szCs w:val="22"/>
          <w:vertAlign w:val="subscript"/>
          <w:lang w:val="en-US"/>
        </w:rPr>
        <w:t>b</w:t>
      </w:r>
      <w:r w:rsidR="006B5C14" w:rsidRPr="002C66D7">
        <w:rPr>
          <w:i/>
          <w:sz w:val="22"/>
          <w:szCs w:val="22"/>
          <w:lang w:val="en-US"/>
        </w:rPr>
        <w:sym w:font="Symbol" w:char="F073"/>
      </w:r>
      <w:r w:rsidR="006B5C14" w:rsidRPr="002C66D7">
        <w:rPr>
          <w:i/>
          <w:sz w:val="22"/>
          <w:szCs w:val="22"/>
          <w:vertAlign w:val="subscript"/>
          <w:lang w:val="en-US"/>
        </w:rPr>
        <w:t>b</w:t>
      </w:r>
      <w:r w:rsidR="006B5C14" w:rsidRPr="002C66D7">
        <w:rPr>
          <w:noProof/>
          <w:sz w:val="22"/>
          <w:szCs w:val="22"/>
        </w:rPr>
        <w:t xml:space="preserve"> +</w:t>
      </w:r>
      <w:r w:rsidR="006B5C14" w:rsidRPr="002C66D7">
        <w:rPr>
          <w:sz w:val="22"/>
          <w:szCs w:val="22"/>
        </w:rPr>
        <w:t xml:space="preserve"> </w:t>
      </w:r>
      <w:proofErr w:type="spellStart"/>
      <w:r w:rsidR="006B5C14" w:rsidRPr="002C66D7">
        <w:rPr>
          <w:i/>
          <w:sz w:val="22"/>
          <w:szCs w:val="22"/>
          <w:lang w:val="en-US"/>
        </w:rPr>
        <w:t>A</w:t>
      </w:r>
      <w:r w:rsidR="006B5C14" w:rsidRPr="002C66D7">
        <w:rPr>
          <w:i/>
          <w:sz w:val="22"/>
          <w:szCs w:val="22"/>
          <w:vertAlign w:val="subscript"/>
          <w:lang w:val="en-US"/>
        </w:rPr>
        <w:t>r</w:t>
      </w:r>
      <w:proofErr w:type="spellEnd"/>
      <w:r w:rsidR="006B5C14" w:rsidRPr="002C66D7">
        <w:rPr>
          <w:i/>
          <w:sz w:val="22"/>
          <w:szCs w:val="22"/>
          <w:lang w:val="en-US"/>
        </w:rPr>
        <w:sym w:font="Symbol" w:char="F073"/>
      </w:r>
      <w:r w:rsidR="006B5C14" w:rsidRPr="002C66D7">
        <w:rPr>
          <w:i/>
          <w:sz w:val="22"/>
          <w:szCs w:val="22"/>
          <w:vertAlign w:val="subscript"/>
          <w:lang w:val="en-US"/>
        </w:rPr>
        <w:t>r</w:t>
      </w:r>
      <w:r w:rsidR="006B5C14" w:rsidRPr="002C66D7">
        <w:rPr>
          <w:sz w:val="22"/>
          <w:szCs w:val="22"/>
        </w:rPr>
        <w:t xml:space="preserve"> </w:t>
      </w:r>
      <w:r w:rsidRPr="002C66D7">
        <w:rPr>
          <w:sz w:val="22"/>
          <w:szCs w:val="22"/>
        </w:rPr>
        <w:t>—</w:t>
      </w:r>
      <w:r w:rsidR="006B5C14" w:rsidRPr="002C66D7">
        <w:rPr>
          <w:sz w:val="22"/>
          <w:szCs w:val="22"/>
        </w:rPr>
        <w:t xml:space="preserve"> в случаях А и Г;</w:t>
      </w:r>
    </w:p>
    <w:p w14:paraId="7EA44866" w14:textId="77777777" w:rsidR="006B5C14" w:rsidRPr="002C66D7" w:rsidRDefault="00B72FD5" w:rsidP="000E5789">
      <w:pPr>
        <w:suppressAutoHyphens/>
        <w:jc w:val="both"/>
        <w:rPr>
          <w:sz w:val="22"/>
          <w:szCs w:val="22"/>
        </w:rPr>
      </w:pPr>
      <w:r w:rsidRPr="002C66D7">
        <w:rPr>
          <w:i/>
          <w:noProof/>
          <w:sz w:val="22"/>
          <w:szCs w:val="22"/>
        </w:rPr>
        <w:t xml:space="preserve">               </w:t>
      </w:r>
      <w:r w:rsidR="006B5C14" w:rsidRPr="002C66D7">
        <w:rPr>
          <w:i/>
          <w:noProof/>
          <w:sz w:val="22"/>
          <w:szCs w:val="22"/>
        </w:rPr>
        <w:t>N =</w:t>
      </w:r>
      <w:r w:rsidR="006B5C14" w:rsidRPr="002C66D7">
        <w:rPr>
          <w:i/>
          <w:sz w:val="22"/>
          <w:szCs w:val="22"/>
        </w:rPr>
        <w:t xml:space="preserve"> </w:t>
      </w:r>
      <w:proofErr w:type="spellStart"/>
      <w:r w:rsidR="006B5C14" w:rsidRPr="002C66D7">
        <w:rPr>
          <w:i/>
          <w:sz w:val="22"/>
          <w:szCs w:val="22"/>
          <w:lang w:val="en-US"/>
        </w:rPr>
        <w:t>N</w:t>
      </w:r>
      <w:r w:rsidR="006B5C14" w:rsidRPr="002C66D7">
        <w:rPr>
          <w:i/>
          <w:sz w:val="22"/>
          <w:szCs w:val="22"/>
          <w:vertAlign w:val="subscript"/>
          <w:lang w:val="en-US"/>
        </w:rPr>
        <w:t>br</w:t>
      </w:r>
      <w:proofErr w:type="spellEnd"/>
      <w:r w:rsidR="006B5C14" w:rsidRPr="002C66D7">
        <w:rPr>
          <w:i/>
          <w:sz w:val="22"/>
          <w:szCs w:val="22"/>
          <w:vertAlign w:val="subscript"/>
        </w:rPr>
        <w:t>,</w:t>
      </w:r>
      <w:r w:rsidR="006B5C14" w:rsidRPr="002C66D7">
        <w:rPr>
          <w:i/>
          <w:sz w:val="22"/>
          <w:szCs w:val="22"/>
          <w:vertAlign w:val="subscript"/>
          <w:lang w:val="en-US"/>
        </w:rPr>
        <w:t>R</w:t>
      </w:r>
      <w:r w:rsidR="006B5C14" w:rsidRPr="002C66D7">
        <w:rPr>
          <w:noProof/>
          <w:sz w:val="22"/>
          <w:szCs w:val="22"/>
        </w:rPr>
        <w:t xml:space="preserve"> =</w:t>
      </w:r>
      <w:r w:rsidR="006B5C14" w:rsidRPr="002C66D7">
        <w:rPr>
          <w:sz w:val="22"/>
          <w:szCs w:val="22"/>
        </w:rPr>
        <w:t xml:space="preserve"> </w:t>
      </w:r>
      <w:proofErr w:type="spellStart"/>
      <w:r w:rsidR="006B5C14" w:rsidRPr="002C66D7">
        <w:rPr>
          <w:i/>
          <w:sz w:val="22"/>
          <w:szCs w:val="22"/>
          <w:lang w:val="en-US"/>
        </w:rPr>
        <w:t>A</w:t>
      </w:r>
      <w:r w:rsidR="006B5C14" w:rsidRPr="002C66D7">
        <w:rPr>
          <w:i/>
          <w:sz w:val="22"/>
          <w:szCs w:val="22"/>
          <w:vertAlign w:val="subscript"/>
          <w:lang w:val="en-US"/>
        </w:rPr>
        <w:t>b</w:t>
      </w:r>
      <w:r w:rsidR="006B5C14" w:rsidRPr="002C66D7">
        <w:rPr>
          <w:i/>
          <w:sz w:val="22"/>
          <w:szCs w:val="22"/>
          <w:lang w:val="en-US"/>
        </w:rPr>
        <w:t>R</w:t>
      </w:r>
      <w:r w:rsidR="006B5C14" w:rsidRPr="002C66D7">
        <w:rPr>
          <w:i/>
          <w:sz w:val="22"/>
          <w:szCs w:val="22"/>
          <w:vertAlign w:val="subscript"/>
          <w:lang w:val="en-US"/>
        </w:rPr>
        <w:t>b</w:t>
      </w:r>
      <w:proofErr w:type="spellEnd"/>
      <w:r w:rsidR="006B5C14" w:rsidRPr="002C66D7">
        <w:rPr>
          <w:noProof/>
          <w:sz w:val="22"/>
          <w:szCs w:val="22"/>
        </w:rPr>
        <w:t xml:space="preserve"> +</w:t>
      </w:r>
      <w:r w:rsidR="006B5C14" w:rsidRPr="002C66D7">
        <w:rPr>
          <w:sz w:val="22"/>
          <w:szCs w:val="22"/>
        </w:rPr>
        <w:t xml:space="preserve"> </w:t>
      </w:r>
      <w:proofErr w:type="spellStart"/>
      <w:r w:rsidR="006B5C14" w:rsidRPr="002C66D7">
        <w:rPr>
          <w:i/>
          <w:sz w:val="22"/>
          <w:szCs w:val="22"/>
          <w:lang w:val="en-US"/>
        </w:rPr>
        <w:t>A</w:t>
      </w:r>
      <w:r w:rsidR="006B5C14" w:rsidRPr="002C66D7">
        <w:rPr>
          <w:i/>
          <w:sz w:val="22"/>
          <w:szCs w:val="22"/>
          <w:vertAlign w:val="subscript"/>
          <w:lang w:val="en-US"/>
        </w:rPr>
        <w:t>r</w:t>
      </w:r>
      <w:proofErr w:type="spellEnd"/>
      <w:r w:rsidR="006B5C14" w:rsidRPr="002C66D7">
        <w:rPr>
          <w:i/>
          <w:sz w:val="22"/>
          <w:szCs w:val="22"/>
          <w:lang w:val="en-US"/>
        </w:rPr>
        <w:sym w:font="Symbol" w:char="F073"/>
      </w:r>
      <w:r w:rsidR="006B5C14" w:rsidRPr="002C66D7">
        <w:rPr>
          <w:i/>
          <w:sz w:val="22"/>
          <w:szCs w:val="22"/>
          <w:vertAlign w:val="subscript"/>
          <w:lang w:val="en-US"/>
        </w:rPr>
        <w:t>r</w:t>
      </w:r>
      <w:r w:rsidR="006B5C14" w:rsidRPr="002C66D7">
        <w:rPr>
          <w:i/>
          <w:sz w:val="22"/>
          <w:szCs w:val="22"/>
        </w:rPr>
        <w:t xml:space="preserve"> </w:t>
      </w:r>
      <w:r w:rsidRPr="002C66D7">
        <w:rPr>
          <w:i/>
          <w:sz w:val="22"/>
          <w:szCs w:val="22"/>
        </w:rPr>
        <w:t>—</w:t>
      </w:r>
      <w:r w:rsidR="006B5C14" w:rsidRPr="002C66D7">
        <w:rPr>
          <w:sz w:val="22"/>
          <w:szCs w:val="22"/>
        </w:rPr>
        <w:t xml:space="preserve"> в случае Б при проверке нижнего пояса;</w:t>
      </w:r>
    </w:p>
    <w:p w14:paraId="7F7A5E12" w14:textId="77777777" w:rsidR="000F40F6" w:rsidRPr="002C66D7" w:rsidRDefault="00B72FD5" w:rsidP="000E5789">
      <w:pPr>
        <w:suppressAutoHyphens/>
        <w:jc w:val="both"/>
        <w:rPr>
          <w:sz w:val="22"/>
          <w:szCs w:val="22"/>
        </w:rPr>
      </w:pPr>
      <w:r w:rsidRPr="002C66D7">
        <w:rPr>
          <w:i/>
          <w:noProof/>
          <w:sz w:val="22"/>
          <w:szCs w:val="22"/>
        </w:rPr>
        <w:t xml:space="preserve">        </w:t>
      </w:r>
      <w:r w:rsidR="000F40F6" w:rsidRPr="002C66D7">
        <w:rPr>
          <w:i/>
          <w:noProof/>
          <w:sz w:val="22"/>
          <w:szCs w:val="22"/>
        </w:rPr>
        <w:t xml:space="preserve">       </w:t>
      </w:r>
      <w:r w:rsidRPr="002C66D7">
        <w:rPr>
          <w:i/>
          <w:noProof/>
          <w:sz w:val="22"/>
          <w:szCs w:val="22"/>
        </w:rPr>
        <w:t xml:space="preserve"> </w:t>
      </w:r>
      <w:r w:rsidR="006B5C14" w:rsidRPr="002C66D7">
        <w:rPr>
          <w:i/>
          <w:noProof/>
          <w:sz w:val="22"/>
          <w:szCs w:val="22"/>
        </w:rPr>
        <w:t>N =</w:t>
      </w:r>
      <w:r w:rsidR="006B5C14" w:rsidRPr="002C66D7">
        <w:rPr>
          <w:i/>
          <w:sz w:val="22"/>
          <w:szCs w:val="22"/>
        </w:rPr>
        <w:t xml:space="preserve"> </w:t>
      </w:r>
      <w:proofErr w:type="spellStart"/>
      <w:r w:rsidR="006B5C14" w:rsidRPr="002C66D7">
        <w:rPr>
          <w:i/>
          <w:sz w:val="22"/>
          <w:szCs w:val="22"/>
          <w:lang w:val="en-US"/>
        </w:rPr>
        <w:t>N</w:t>
      </w:r>
      <w:r w:rsidR="006B5C14" w:rsidRPr="002C66D7">
        <w:rPr>
          <w:i/>
          <w:sz w:val="22"/>
          <w:szCs w:val="22"/>
          <w:vertAlign w:val="subscript"/>
          <w:lang w:val="en-US"/>
        </w:rPr>
        <w:t>br</w:t>
      </w:r>
      <w:proofErr w:type="spellEnd"/>
      <w:r w:rsidR="006B5C14" w:rsidRPr="002C66D7">
        <w:rPr>
          <w:i/>
          <w:sz w:val="22"/>
          <w:szCs w:val="22"/>
          <w:vertAlign w:val="subscript"/>
        </w:rPr>
        <w:t>,</w:t>
      </w:r>
      <w:r w:rsidR="006B5C14" w:rsidRPr="002C66D7">
        <w:rPr>
          <w:i/>
          <w:sz w:val="22"/>
          <w:szCs w:val="22"/>
          <w:vertAlign w:val="subscript"/>
          <w:lang w:val="en-US"/>
        </w:rPr>
        <w:t>R</w:t>
      </w:r>
      <w:r w:rsidR="006B5C14" w:rsidRPr="002C66D7">
        <w:rPr>
          <w:noProof/>
          <w:sz w:val="22"/>
          <w:szCs w:val="22"/>
        </w:rPr>
        <w:t xml:space="preserve"> =</w:t>
      </w:r>
      <w:r w:rsidR="006B5C14" w:rsidRPr="002C66D7">
        <w:rPr>
          <w:sz w:val="22"/>
          <w:szCs w:val="22"/>
        </w:rPr>
        <w:t xml:space="preserve"> </w:t>
      </w:r>
      <w:proofErr w:type="spellStart"/>
      <w:r w:rsidR="006B5C14" w:rsidRPr="002C66D7">
        <w:rPr>
          <w:i/>
          <w:sz w:val="22"/>
          <w:szCs w:val="22"/>
          <w:lang w:val="en-US"/>
        </w:rPr>
        <w:t>A</w:t>
      </w:r>
      <w:r w:rsidR="006B5C14" w:rsidRPr="002C66D7">
        <w:rPr>
          <w:i/>
          <w:sz w:val="22"/>
          <w:szCs w:val="22"/>
          <w:vertAlign w:val="subscript"/>
          <w:lang w:val="en-US"/>
        </w:rPr>
        <w:t>b</w:t>
      </w:r>
      <w:r w:rsidR="006B5C14" w:rsidRPr="002C66D7">
        <w:rPr>
          <w:i/>
          <w:sz w:val="22"/>
          <w:szCs w:val="22"/>
          <w:lang w:val="en-US"/>
        </w:rPr>
        <w:t>R</w:t>
      </w:r>
      <w:r w:rsidR="006B5C14" w:rsidRPr="002C66D7">
        <w:rPr>
          <w:i/>
          <w:sz w:val="22"/>
          <w:szCs w:val="22"/>
          <w:vertAlign w:val="subscript"/>
          <w:lang w:val="en-US"/>
        </w:rPr>
        <w:t>b</w:t>
      </w:r>
      <w:proofErr w:type="spellEnd"/>
      <w:r w:rsidR="006B5C14" w:rsidRPr="002C66D7">
        <w:rPr>
          <w:noProof/>
          <w:sz w:val="22"/>
          <w:szCs w:val="22"/>
        </w:rPr>
        <w:t xml:space="preserve"> +</w:t>
      </w:r>
      <w:r w:rsidR="006B5C14" w:rsidRPr="002C66D7">
        <w:rPr>
          <w:sz w:val="22"/>
          <w:szCs w:val="22"/>
        </w:rPr>
        <w:t xml:space="preserve"> </w:t>
      </w:r>
      <w:proofErr w:type="spellStart"/>
      <w:r w:rsidR="006B5C14" w:rsidRPr="002C66D7">
        <w:rPr>
          <w:i/>
          <w:sz w:val="22"/>
          <w:szCs w:val="22"/>
          <w:lang w:val="en-US"/>
        </w:rPr>
        <w:t>A</w:t>
      </w:r>
      <w:r w:rsidR="006B5C14" w:rsidRPr="002C66D7">
        <w:rPr>
          <w:i/>
          <w:sz w:val="22"/>
          <w:szCs w:val="22"/>
          <w:vertAlign w:val="subscript"/>
          <w:lang w:val="en-US"/>
        </w:rPr>
        <w:t>r</w:t>
      </w:r>
      <w:r w:rsidR="006B5C14" w:rsidRPr="002C66D7">
        <w:rPr>
          <w:i/>
          <w:sz w:val="22"/>
          <w:szCs w:val="22"/>
          <w:lang w:val="en-US"/>
        </w:rPr>
        <w:t>R</w:t>
      </w:r>
      <w:r w:rsidR="006B5C14" w:rsidRPr="002C66D7">
        <w:rPr>
          <w:i/>
          <w:sz w:val="22"/>
          <w:szCs w:val="22"/>
          <w:vertAlign w:val="subscript"/>
          <w:lang w:val="en-US"/>
        </w:rPr>
        <w:t>r</w:t>
      </w:r>
      <w:proofErr w:type="spellEnd"/>
      <w:r w:rsidRPr="002C66D7">
        <w:rPr>
          <w:i/>
          <w:sz w:val="22"/>
          <w:szCs w:val="22"/>
        </w:rPr>
        <w:t xml:space="preserve"> —</w:t>
      </w:r>
      <w:r w:rsidR="006B5C14" w:rsidRPr="002C66D7">
        <w:rPr>
          <w:sz w:val="22"/>
          <w:szCs w:val="22"/>
        </w:rPr>
        <w:t xml:space="preserve"> в случае Б при проверке верхнего пояса, а также в </w:t>
      </w:r>
    </w:p>
    <w:p w14:paraId="1477E3D5" w14:textId="77777777" w:rsidR="006B5C14" w:rsidRPr="002C66D7" w:rsidRDefault="000F40F6" w:rsidP="000E5789">
      <w:pPr>
        <w:suppressAutoHyphens/>
        <w:jc w:val="both"/>
        <w:rPr>
          <w:sz w:val="22"/>
          <w:szCs w:val="22"/>
        </w:rPr>
      </w:pPr>
      <w:r w:rsidRPr="002C66D7">
        <w:rPr>
          <w:sz w:val="22"/>
          <w:szCs w:val="22"/>
        </w:rPr>
        <w:t xml:space="preserve">                                                           </w:t>
      </w:r>
      <w:r w:rsidR="006B5C14" w:rsidRPr="002C66D7">
        <w:rPr>
          <w:sz w:val="22"/>
          <w:szCs w:val="22"/>
        </w:rPr>
        <w:t>случае В;</w:t>
      </w:r>
    </w:p>
    <w:p w14:paraId="566C2FA1" w14:textId="77777777" w:rsidR="006B5C14" w:rsidRPr="002C66D7" w:rsidRDefault="00B72FD5" w:rsidP="000E5789">
      <w:pPr>
        <w:suppressAutoHyphens/>
        <w:jc w:val="both"/>
        <w:rPr>
          <w:sz w:val="22"/>
          <w:szCs w:val="22"/>
        </w:rPr>
      </w:pPr>
      <w:r w:rsidRPr="002C66D7">
        <w:rPr>
          <w:i/>
          <w:noProof/>
          <w:sz w:val="22"/>
          <w:szCs w:val="22"/>
        </w:rPr>
        <w:t xml:space="preserve">                           </w:t>
      </w:r>
      <w:r w:rsidR="000F40F6" w:rsidRPr="002C66D7">
        <w:rPr>
          <w:i/>
          <w:noProof/>
          <w:sz w:val="22"/>
          <w:szCs w:val="22"/>
        </w:rPr>
        <w:t xml:space="preserve"> </w:t>
      </w:r>
      <w:r w:rsidRPr="002C66D7">
        <w:rPr>
          <w:i/>
          <w:noProof/>
          <w:sz w:val="22"/>
          <w:szCs w:val="22"/>
        </w:rPr>
        <w:t xml:space="preserve">  </w:t>
      </w:r>
      <w:r w:rsidR="006B5C14" w:rsidRPr="002C66D7">
        <w:rPr>
          <w:i/>
          <w:noProof/>
          <w:sz w:val="22"/>
          <w:szCs w:val="22"/>
        </w:rPr>
        <w:t>N =</w:t>
      </w:r>
      <w:r w:rsidR="006B5C14" w:rsidRPr="002C66D7">
        <w:rPr>
          <w:i/>
          <w:sz w:val="22"/>
          <w:szCs w:val="22"/>
        </w:rPr>
        <w:t xml:space="preserve"> </w:t>
      </w:r>
      <w:proofErr w:type="spellStart"/>
      <w:r w:rsidR="006B5C14" w:rsidRPr="002C66D7">
        <w:rPr>
          <w:i/>
          <w:sz w:val="22"/>
          <w:szCs w:val="22"/>
          <w:lang w:val="en-US"/>
        </w:rPr>
        <w:t>N</w:t>
      </w:r>
      <w:r w:rsidR="006B5C14" w:rsidRPr="002C66D7">
        <w:rPr>
          <w:i/>
          <w:sz w:val="22"/>
          <w:szCs w:val="22"/>
          <w:vertAlign w:val="subscript"/>
          <w:lang w:val="en-US"/>
        </w:rPr>
        <w:t>rR</w:t>
      </w:r>
      <w:proofErr w:type="spellEnd"/>
      <w:r w:rsidR="006B5C14" w:rsidRPr="002C66D7">
        <w:rPr>
          <w:noProof/>
          <w:sz w:val="22"/>
          <w:szCs w:val="22"/>
        </w:rPr>
        <w:t xml:space="preserve"> = </w:t>
      </w:r>
      <w:proofErr w:type="spellStart"/>
      <w:r w:rsidR="006B5C14" w:rsidRPr="002C66D7">
        <w:rPr>
          <w:i/>
          <w:sz w:val="22"/>
          <w:szCs w:val="22"/>
          <w:lang w:val="en-US"/>
        </w:rPr>
        <w:t>A</w:t>
      </w:r>
      <w:r w:rsidR="006B5C14" w:rsidRPr="002C66D7">
        <w:rPr>
          <w:i/>
          <w:sz w:val="22"/>
          <w:szCs w:val="22"/>
          <w:vertAlign w:val="subscript"/>
          <w:lang w:val="en-US"/>
        </w:rPr>
        <w:t>r</w:t>
      </w:r>
      <w:r w:rsidR="006B5C14" w:rsidRPr="002C66D7">
        <w:rPr>
          <w:i/>
          <w:sz w:val="22"/>
          <w:szCs w:val="22"/>
          <w:lang w:val="en-US"/>
        </w:rPr>
        <w:t>R</w:t>
      </w:r>
      <w:r w:rsidR="006B5C14" w:rsidRPr="002C66D7">
        <w:rPr>
          <w:i/>
          <w:sz w:val="22"/>
          <w:szCs w:val="22"/>
          <w:vertAlign w:val="subscript"/>
          <w:lang w:val="en-US"/>
        </w:rPr>
        <w:t>r</w:t>
      </w:r>
      <w:proofErr w:type="spellEnd"/>
      <w:r w:rsidR="006B5C14" w:rsidRPr="002C66D7">
        <w:rPr>
          <w:i/>
          <w:sz w:val="22"/>
          <w:szCs w:val="22"/>
        </w:rPr>
        <w:t xml:space="preserve"> </w:t>
      </w:r>
      <w:r w:rsidRPr="002C66D7">
        <w:rPr>
          <w:i/>
          <w:sz w:val="22"/>
          <w:szCs w:val="22"/>
        </w:rPr>
        <w:t>—</w:t>
      </w:r>
      <w:r w:rsidR="006B5C14" w:rsidRPr="002C66D7">
        <w:rPr>
          <w:i/>
          <w:sz w:val="22"/>
          <w:szCs w:val="22"/>
        </w:rPr>
        <w:t xml:space="preserve"> </w:t>
      </w:r>
      <w:r w:rsidR="006B5C14" w:rsidRPr="002C66D7">
        <w:rPr>
          <w:sz w:val="22"/>
          <w:szCs w:val="22"/>
        </w:rPr>
        <w:t>в случае Д при проверке верхнего пояса;</w:t>
      </w:r>
    </w:p>
    <w:p w14:paraId="0F6C17BF" w14:textId="77777777" w:rsidR="006B5C14" w:rsidRPr="002C66D7" w:rsidRDefault="000F40F6" w:rsidP="000E5789">
      <w:pPr>
        <w:suppressAutoHyphens/>
        <w:jc w:val="both"/>
        <w:rPr>
          <w:sz w:val="22"/>
          <w:szCs w:val="22"/>
        </w:rPr>
      </w:pPr>
      <w:r w:rsidRPr="002C66D7">
        <w:rPr>
          <w:i/>
          <w:noProof/>
          <w:sz w:val="22"/>
          <w:szCs w:val="22"/>
        </w:rPr>
        <w:t xml:space="preserve"> </w:t>
      </w:r>
      <w:r w:rsidR="006B5C14" w:rsidRPr="002C66D7">
        <w:rPr>
          <w:i/>
          <w:noProof/>
          <w:sz w:val="22"/>
          <w:szCs w:val="22"/>
        </w:rPr>
        <w:t>N =</w:t>
      </w:r>
      <w:r w:rsidR="006B5C14" w:rsidRPr="002C66D7">
        <w:rPr>
          <w:i/>
          <w:sz w:val="22"/>
          <w:szCs w:val="22"/>
        </w:rPr>
        <w:t xml:space="preserve"> </w:t>
      </w:r>
      <w:r w:rsidR="006B5C14" w:rsidRPr="002C66D7">
        <w:rPr>
          <w:i/>
          <w:sz w:val="22"/>
          <w:szCs w:val="22"/>
          <w:lang w:val="en-US"/>
        </w:rPr>
        <w:t>N</w:t>
      </w:r>
      <w:r w:rsidR="006B5C14" w:rsidRPr="002C66D7">
        <w:rPr>
          <w:i/>
          <w:sz w:val="22"/>
          <w:szCs w:val="22"/>
          <w:vertAlign w:val="subscript"/>
          <w:lang w:val="en-US"/>
        </w:rPr>
        <w:t>r</w:t>
      </w:r>
      <w:r w:rsidR="006B5C14" w:rsidRPr="002C66D7">
        <w:rPr>
          <w:noProof/>
          <w:sz w:val="22"/>
          <w:szCs w:val="22"/>
        </w:rPr>
        <w:t xml:space="preserve"> =</w:t>
      </w:r>
      <w:r w:rsidR="006B5C14" w:rsidRPr="002C66D7">
        <w:rPr>
          <w:sz w:val="22"/>
          <w:szCs w:val="22"/>
        </w:rPr>
        <w:t xml:space="preserve"> </w:t>
      </w:r>
      <w:proofErr w:type="spellStart"/>
      <w:r w:rsidR="006B5C14" w:rsidRPr="002C66D7">
        <w:rPr>
          <w:i/>
          <w:sz w:val="22"/>
          <w:szCs w:val="22"/>
          <w:lang w:val="en-US"/>
        </w:rPr>
        <w:t>A</w:t>
      </w:r>
      <w:r w:rsidR="006B5C14" w:rsidRPr="002C66D7">
        <w:rPr>
          <w:i/>
          <w:sz w:val="22"/>
          <w:szCs w:val="22"/>
          <w:vertAlign w:val="subscript"/>
          <w:lang w:val="en-US"/>
        </w:rPr>
        <w:t>r</w:t>
      </w:r>
      <w:proofErr w:type="spellEnd"/>
      <w:r w:rsidR="006B5C14" w:rsidRPr="002C66D7">
        <w:rPr>
          <w:i/>
          <w:sz w:val="22"/>
          <w:szCs w:val="22"/>
          <w:lang w:val="en-US"/>
        </w:rPr>
        <w:sym w:font="Symbol" w:char="F073"/>
      </w:r>
      <w:r w:rsidR="006B5C14" w:rsidRPr="002C66D7">
        <w:rPr>
          <w:i/>
          <w:sz w:val="22"/>
          <w:szCs w:val="22"/>
          <w:vertAlign w:val="subscript"/>
          <w:lang w:val="en-US"/>
        </w:rPr>
        <w:t>r</w:t>
      </w:r>
      <w:r w:rsidR="006B5C14" w:rsidRPr="002C66D7">
        <w:rPr>
          <w:i/>
          <w:noProof/>
          <w:sz w:val="22"/>
          <w:szCs w:val="22"/>
        </w:rPr>
        <w:t xml:space="preserve"> ,</w:t>
      </w:r>
      <w:r w:rsidR="006B5C14" w:rsidRPr="002C66D7">
        <w:rPr>
          <w:sz w:val="22"/>
          <w:szCs w:val="22"/>
        </w:rPr>
        <w:t xml:space="preserve"> но не более </w:t>
      </w:r>
      <w:proofErr w:type="spellStart"/>
      <w:r w:rsidR="006B5C14" w:rsidRPr="002C66D7">
        <w:rPr>
          <w:i/>
          <w:sz w:val="22"/>
          <w:szCs w:val="22"/>
          <w:lang w:val="en-US"/>
        </w:rPr>
        <w:t>A</w:t>
      </w:r>
      <w:r w:rsidR="006B5C14" w:rsidRPr="002C66D7">
        <w:rPr>
          <w:i/>
          <w:sz w:val="22"/>
          <w:szCs w:val="22"/>
          <w:vertAlign w:val="subscript"/>
          <w:lang w:val="en-US"/>
        </w:rPr>
        <w:t>r</w:t>
      </w:r>
      <w:r w:rsidR="006B5C14" w:rsidRPr="002C66D7">
        <w:rPr>
          <w:i/>
          <w:sz w:val="22"/>
          <w:szCs w:val="22"/>
          <w:lang w:val="en-US"/>
        </w:rPr>
        <w:t>R</w:t>
      </w:r>
      <w:r w:rsidR="006B5C14" w:rsidRPr="002C66D7">
        <w:rPr>
          <w:i/>
          <w:sz w:val="22"/>
          <w:szCs w:val="22"/>
          <w:vertAlign w:val="subscript"/>
          <w:lang w:val="en-US"/>
        </w:rPr>
        <w:t>r</w:t>
      </w:r>
      <w:proofErr w:type="spellEnd"/>
      <w:r w:rsidR="006B5C14" w:rsidRPr="002C66D7">
        <w:rPr>
          <w:i/>
          <w:sz w:val="22"/>
          <w:szCs w:val="22"/>
          <w:vertAlign w:val="subscript"/>
        </w:rPr>
        <w:t xml:space="preserve">  </w:t>
      </w:r>
      <w:r w:rsidR="00B72FD5" w:rsidRPr="002C66D7">
        <w:rPr>
          <w:i/>
          <w:sz w:val="22"/>
          <w:szCs w:val="22"/>
        </w:rPr>
        <w:t>—</w:t>
      </w:r>
      <w:r w:rsidR="006B5C14" w:rsidRPr="002C66D7">
        <w:rPr>
          <w:sz w:val="22"/>
          <w:szCs w:val="22"/>
        </w:rPr>
        <w:t xml:space="preserve"> в случае Д при проверке нижнего пояса.</w:t>
      </w:r>
    </w:p>
    <w:p w14:paraId="40D7AF36" w14:textId="77777777" w:rsidR="006B5C14" w:rsidRPr="002C66D7" w:rsidRDefault="006B5C14" w:rsidP="000E5789">
      <w:pPr>
        <w:suppressAutoHyphens/>
        <w:spacing w:before="120"/>
        <w:ind w:firstLine="567"/>
        <w:jc w:val="both"/>
        <w:rPr>
          <w:sz w:val="20"/>
        </w:rPr>
      </w:pPr>
      <w:r w:rsidRPr="002C66D7">
        <w:rPr>
          <w:sz w:val="20"/>
        </w:rPr>
        <w:t>П р и м е ч а н и я</w:t>
      </w:r>
    </w:p>
    <w:p w14:paraId="2D6986A1" w14:textId="77777777" w:rsidR="006B5C14" w:rsidRPr="002C66D7" w:rsidRDefault="006B5C14" w:rsidP="000E5789">
      <w:pPr>
        <w:suppressAutoHyphens/>
        <w:ind w:firstLine="567"/>
        <w:jc w:val="both"/>
        <w:rPr>
          <w:sz w:val="20"/>
        </w:rPr>
      </w:pPr>
      <w:r w:rsidRPr="002C66D7">
        <w:rPr>
          <w:sz w:val="20"/>
        </w:rPr>
        <w:t>1  Случаи А, Б и В следует принимать по 9</w:t>
      </w:r>
      <w:r w:rsidRPr="002C66D7">
        <w:rPr>
          <w:noProof/>
          <w:sz w:val="20"/>
        </w:rPr>
        <w:t>.19</w:t>
      </w:r>
      <w:r w:rsidRPr="002C66D7">
        <w:rPr>
          <w:sz w:val="20"/>
        </w:rPr>
        <w:t xml:space="preserve"> (рисунок</w:t>
      </w:r>
      <w:r w:rsidRPr="002C66D7">
        <w:rPr>
          <w:noProof/>
          <w:sz w:val="20"/>
        </w:rPr>
        <w:t xml:space="preserve"> 9.3),</w:t>
      </w:r>
      <w:r w:rsidRPr="002C66D7">
        <w:rPr>
          <w:sz w:val="20"/>
        </w:rPr>
        <w:t xml:space="preserve"> Г и Д</w:t>
      </w:r>
      <w:r w:rsidRPr="002C66D7">
        <w:rPr>
          <w:noProof/>
          <w:sz w:val="20"/>
        </w:rPr>
        <w:t xml:space="preserve"> </w:t>
      </w:r>
      <w:r w:rsidR="00B72FD5" w:rsidRPr="002C66D7">
        <w:rPr>
          <w:noProof/>
          <w:sz w:val="20"/>
        </w:rPr>
        <w:t>—</w:t>
      </w:r>
      <w:r w:rsidRPr="002C66D7">
        <w:rPr>
          <w:noProof/>
          <w:sz w:val="20"/>
        </w:rPr>
        <w:t xml:space="preserve">  </w:t>
      </w:r>
      <w:r w:rsidRPr="002C66D7">
        <w:rPr>
          <w:sz w:val="20"/>
        </w:rPr>
        <w:t>по 9</w:t>
      </w:r>
      <w:r w:rsidRPr="002C66D7">
        <w:rPr>
          <w:noProof/>
          <w:sz w:val="20"/>
        </w:rPr>
        <w:t>.21</w:t>
      </w:r>
      <w:r w:rsidRPr="002C66D7">
        <w:rPr>
          <w:sz w:val="20"/>
        </w:rPr>
        <w:t xml:space="preserve"> (рисунок</w:t>
      </w:r>
      <w:r w:rsidRPr="002C66D7">
        <w:rPr>
          <w:noProof/>
          <w:sz w:val="20"/>
        </w:rPr>
        <w:t xml:space="preserve"> 9.4).</w:t>
      </w:r>
    </w:p>
    <w:p w14:paraId="445EAA6D" w14:textId="77777777" w:rsidR="006B5C14" w:rsidRPr="002C66D7" w:rsidRDefault="006B5C14" w:rsidP="000E5789">
      <w:pPr>
        <w:suppressAutoHyphens/>
        <w:ind w:firstLine="567"/>
        <w:jc w:val="both"/>
        <w:rPr>
          <w:sz w:val="20"/>
        </w:rPr>
      </w:pPr>
      <w:r w:rsidRPr="002C66D7">
        <w:rPr>
          <w:noProof/>
          <w:sz w:val="20"/>
        </w:rPr>
        <w:t>2 </w:t>
      </w:r>
      <w:r w:rsidRPr="002C66D7">
        <w:rPr>
          <w:sz w:val="20"/>
        </w:rPr>
        <w:t xml:space="preserve"> Здесь </w:t>
      </w:r>
      <w:r w:rsidRPr="002C66D7">
        <w:rPr>
          <w:i/>
          <w:sz w:val="20"/>
        </w:rPr>
        <w:t>А</w:t>
      </w:r>
      <w:r w:rsidRPr="002C66D7">
        <w:rPr>
          <w:i/>
          <w:sz w:val="20"/>
          <w:vertAlign w:val="subscript"/>
          <w:lang w:val="en-US"/>
        </w:rPr>
        <w:t>s</w:t>
      </w:r>
      <w:r w:rsidRPr="002C66D7">
        <w:rPr>
          <w:i/>
          <w:sz w:val="20"/>
          <w:vertAlign w:val="subscript"/>
        </w:rPr>
        <w:t>2</w:t>
      </w:r>
      <w:r w:rsidRPr="002C66D7">
        <w:rPr>
          <w:i/>
          <w:sz w:val="20"/>
        </w:rPr>
        <w:t xml:space="preserve"> </w:t>
      </w:r>
      <w:r w:rsidRPr="002C66D7">
        <w:rPr>
          <w:i/>
          <w:noProof/>
          <w:sz w:val="20"/>
        </w:rPr>
        <w:t xml:space="preserve"> </w:t>
      </w:r>
      <w:r w:rsidR="00B72FD5" w:rsidRPr="002C66D7">
        <w:rPr>
          <w:i/>
          <w:noProof/>
          <w:sz w:val="20"/>
        </w:rPr>
        <w:t>—</w:t>
      </w:r>
      <w:r w:rsidRPr="002C66D7">
        <w:rPr>
          <w:sz w:val="20"/>
        </w:rPr>
        <w:t xml:space="preserve"> меньший по площади пояс стальной балки.</w:t>
      </w:r>
    </w:p>
    <w:p w14:paraId="7EBCEC90" w14:textId="77777777" w:rsidR="006B5C14" w:rsidRPr="002C66D7" w:rsidRDefault="006B5C14" w:rsidP="000E5789">
      <w:pPr>
        <w:suppressAutoHyphens/>
        <w:ind w:firstLine="567"/>
        <w:jc w:val="both"/>
        <w:rPr>
          <w:sz w:val="20"/>
        </w:rPr>
      </w:pPr>
      <w:r w:rsidRPr="002C66D7">
        <w:rPr>
          <w:noProof/>
          <w:sz w:val="20"/>
        </w:rPr>
        <w:t>3 </w:t>
      </w:r>
      <w:r w:rsidRPr="002C66D7">
        <w:rPr>
          <w:sz w:val="20"/>
        </w:rPr>
        <w:t xml:space="preserve"> Над чертой даны значения  </w:t>
      </w:r>
      <w:r w:rsidRPr="002C66D7">
        <w:rPr>
          <w:sz w:val="20"/>
        </w:rPr>
        <w:sym w:font="Symbol" w:char="F068"/>
      </w:r>
      <w:r w:rsidRPr="002C66D7">
        <w:rPr>
          <w:sz w:val="20"/>
        </w:rPr>
        <w:t xml:space="preserve">  для случая, когда напряжения от момента и осевой силы суммируются в меньшем по площади поясе стальной балки; под чертой</w:t>
      </w:r>
      <w:r w:rsidRPr="002C66D7">
        <w:rPr>
          <w:noProof/>
          <w:sz w:val="20"/>
        </w:rPr>
        <w:t xml:space="preserve"> </w:t>
      </w:r>
      <w:r w:rsidR="00B72FD5" w:rsidRPr="002C66D7">
        <w:rPr>
          <w:noProof/>
          <w:sz w:val="20"/>
        </w:rPr>
        <w:t>—</w:t>
      </w:r>
      <w:r w:rsidRPr="002C66D7">
        <w:rPr>
          <w:sz w:val="20"/>
        </w:rPr>
        <w:t xml:space="preserve"> для случая, когда напряжения от момента и осевой силы суммируются в большем по площади поясе стальной балки.</w:t>
      </w:r>
    </w:p>
    <w:p w14:paraId="30CC4FC4" w14:textId="77777777" w:rsidR="006B5C14" w:rsidRPr="002C66D7" w:rsidRDefault="006B5C14" w:rsidP="000E5789">
      <w:pPr>
        <w:suppressAutoHyphens/>
        <w:spacing w:after="240"/>
        <w:ind w:firstLine="567"/>
        <w:jc w:val="both"/>
        <w:rPr>
          <w:sz w:val="20"/>
        </w:rPr>
      </w:pPr>
      <w:r w:rsidRPr="002C66D7">
        <w:rPr>
          <w:noProof/>
          <w:sz w:val="20"/>
        </w:rPr>
        <w:lastRenderedPageBreak/>
        <w:t>4  </w:t>
      </w:r>
      <w:r w:rsidRPr="002C66D7">
        <w:rPr>
          <w:sz w:val="20"/>
        </w:rPr>
        <w:t xml:space="preserve">Нормальную силу </w:t>
      </w:r>
      <w:r w:rsidRPr="002C66D7">
        <w:rPr>
          <w:i/>
          <w:sz w:val="20"/>
          <w:lang w:val="en-US"/>
        </w:rPr>
        <w:t>N</w:t>
      </w:r>
      <w:r w:rsidRPr="002C66D7">
        <w:rPr>
          <w:i/>
          <w:sz w:val="20"/>
        </w:rPr>
        <w:t xml:space="preserve"> </w:t>
      </w:r>
      <w:r w:rsidRPr="002C66D7">
        <w:rPr>
          <w:sz w:val="20"/>
        </w:rPr>
        <w:t xml:space="preserve">следует принимать растягивающей стальную балку при сжимающих напряжениях в железобетонной плите и сжимающей стальную балку при растягивающих напряжениях в железобетонной плите и арматуре (в формулы силу </w:t>
      </w:r>
      <w:r w:rsidRPr="002C66D7">
        <w:rPr>
          <w:i/>
          <w:sz w:val="20"/>
          <w:lang w:val="en-US"/>
        </w:rPr>
        <w:t>N</w:t>
      </w:r>
      <w:r w:rsidRPr="002C66D7">
        <w:rPr>
          <w:sz w:val="20"/>
        </w:rPr>
        <w:t xml:space="preserve"> в обоих случаях необходимо подставлять со знаком «плюс»). </w:t>
      </w:r>
    </w:p>
    <w:p w14:paraId="291CEAF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9.20 При расположении нейтральной оси сечения в пределах высоты железобетонной плиты и напряжениях в растянутой части плиты, превосходящих </w:t>
      </w:r>
      <w:proofErr w:type="spellStart"/>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sz w:val="24"/>
          <w:szCs w:val="24"/>
        </w:rPr>
        <w:t>  по 7.24 и 7.25, в состав сечения следует включать только сжатую часть бетона. Проверку прочности сечения следует выполнять с учетом неравномерного распределения напряжений по высоте железобетонной плиты.</w:t>
      </w:r>
    </w:p>
    <w:p w14:paraId="556FF57A" w14:textId="120EC726" w:rsidR="006B5C14"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9.21 Расчет сталежелезобетонной балки на воздействие отрицательного изгибающего момента (вызывающего в верхнем поясе растяжение) следует выполнять по формулам таблиц</w:t>
      </w:r>
      <w:r w:rsidR="000F40F6" w:rsidRPr="002C66D7">
        <w:rPr>
          <w:rFonts w:ascii="Times New Roman" w:hAnsi="Times New Roman" w:cs="Times New Roman"/>
          <w:sz w:val="24"/>
          <w:szCs w:val="24"/>
        </w:rPr>
        <w:t>ы</w:t>
      </w:r>
      <w:r w:rsidRPr="002C66D7">
        <w:rPr>
          <w:rFonts w:ascii="Times New Roman" w:hAnsi="Times New Roman" w:cs="Times New Roman"/>
          <w:sz w:val="24"/>
          <w:szCs w:val="24"/>
        </w:rPr>
        <w:t xml:space="preserve"> 9.6 по одному из расчетных случаев Г или Д (рисунок 9.4) в зависимости от величины напряжения в бетоне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на уровне центра тяжести железобетонной плиты.</w:t>
      </w:r>
    </w:p>
    <w:p w14:paraId="5BFABB4B" w14:textId="77777777" w:rsidR="004D64DC" w:rsidRPr="002C66D7" w:rsidRDefault="004D64DC" w:rsidP="000E5789">
      <w:pPr>
        <w:pStyle w:val="ConsPlusNormal"/>
        <w:widowControl/>
        <w:suppressAutoHyphens/>
        <w:ind w:firstLine="540"/>
        <w:jc w:val="both"/>
        <w:rPr>
          <w:rFonts w:ascii="Times New Roman" w:hAnsi="Times New Roman" w:cs="Times New Roman"/>
          <w:sz w:val="24"/>
          <w:szCs w:val="24"/>
        </w:rPr>
      </w:pPr>
    </w:p>
    <w:p w14:paraId="4329360B" w14:textId="0C5ED30A" w:rsidR="006B5C14" w:rsidRPr="002C66D7" w:rsidRDefault="00480DD9"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06EDBF9F" wp14:editId="7963FFF2">
            <wp:extent cx="4995545" cy="2336800"/>
            <wp:effectExtent l="0" t="0" r="0" b="0"/>
            <wp:docPr id="336" name="Рисунок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10" cstate="print">
                      <a:extLst>
                        <a:ext uri="{28A0092B-C50C-407E-A947-70E740481C1C}">
                          <a14:useLocalDpi xmlns:a14="http://schemas.microsoft.com/office/drawing/2010/main" val="0"/>
                        </a:ext>
                      </a:extLst>
                    </a:blip>
                    <a:srcRect/>
                    <a:stretch>
                      <a:fillRect/>
                    </a:stretch>
                  </pic:blipFill>
                  <pic:spPr bwMode="auto">
                    <a:xfrm>
                      <a:off x="0" y="0"/>
                      <a:ext cx="4995545" cy="2336800"/>
                    </a:xfrm>
                    <a:prstGeom prst="rect">
                      <a:avLst/>
                    </a:prstGeom>
                    <a:noFill/>
                    <a:ln>
                      <a:noFill/>
                    </a:ln>
                  </pic:spPr>
                </pic:pic>
              </a:graphicData>
            </a:graphic>
          </wp:inline>
        </w:drawing>
      </w:r>
    </w:p>
    <w:p w14:paraId="1F0B0CFB" w14:textId="77777777" w:rsidR="006B5C14" w:rsidRPr="002C66D7" w:rsidRDefault="006B5C14" w:rsidP="000E5789">
      <w:pPr>
        <w:pStyle w:val="ConsPlusNormal"/>
        <w:widowControl/>
        <w:suppressAutoHyphens/>
        <w:ind w:firstLine="0"/>
        <w:jc w:val="right"/>
        <w:rPr>
          <w:rFonts w:ascii="Times New Roman" w:hAnsi="Times New Roman" w:cs="Times New Roman"/>
        </w:rPr>
      </w:pPr>
    </w:p>
    <w:p w14:paraId="05FDA984" w14:textId="77777777" w:rsidR="00072E5D" w:rsidRPr="002C66D7" w:rsidRDefault="006B5C14" w:rsidP="000E5789">
      <w:pPr>
        <w:pStyle w:val="ConsPlusNormal"/>
        <w:widowControl/>
        <w:suppressAutoHyphens/>
        <w:ind w:firstLine="0"/>
        <w:jc w:val="both"/>
        <w:rPr>
          <w:rFonts w:ascii="Times New Roman" w:hAnsi="Times New Roman" w:cs="Times New Roman"/>
          <w:b/>
        </w:rPr>
      </w:pPr>
      <w:r w:rsidRPr="002C66D7">
        <w:rPr>
          <w:rFonts w:ascii="Times New Roman" w:hAnsi="Times New Roman" w:cs="Times New Roman"/>
          <w:b/>
          <w:i/>
          <w:spacing w:val="-6"/>
        </w:rPr>
        <w:t>Рисунок 9.4</w:t>
      </w:r>
      <w:r w:rsidR="00072E5D" w:rsidRPr="002C66D7">
        <w:rPr>
          <w:rFonts w:ascii="Times New Roman" w:hAnsi="Times New Roman" w:cs="Times New Roman"/>
          <w:b/>
          <w:spacing w:val="-6"/>
        </w:rPr>
        <w:t xml:space="preserve"> —</w:t>
      </w:r>
      <w:r w:rsidRPr="002C66D7">
        <w:rPr>
          <w:rFonts w:ascii="Times New Roman" w:hAnsi="Times New Roman" w:cs="Times New Roman"/>
          <w:b/>
          <w:spacing w:val="-6"/>
        </w:rPr>
        <w:t xml:space="preserve"> Усилия и напряжения в сталежелезобетонном поперечном сечении, воспринимающем</w:t>
      </w:r>
      <w:r w:rsidRPr="002C66D7">
        <w:rPr>
          <w:rFonts w:ascii="Times New Roman" w:hAnsi="Times New Roman" w:cs="Times New Roman"/>
          <w:b/>
        </w:rPr>
        <w:t xml:space="preserve"> </w:t>
      </w:r>
    </w:p>
    <w:p w14:paraId="6F5CE67F" w14:textId="3CF018D1" w:rsidR="006B5C14" w:rsidRDefault="006B5C14"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rPr>
        <w:t>отрицательный изгибающий момент</w:t>
      </w:r>
    </w:p>
    <w:p w14:paraId="61F4EB55" w14:textId="77777777" w:rsidR="004D64DC" w:rsidRPr="002C66D7" w:rsidRDefault="004D64DC" w:rsidP="000E5789">
      <w:pPr>
        <w:pStyle w:val="ConsPlusNormal"/>
        <w:widowControl/>
        <w:suppressAutoHyphens/>
        <w:ind w:firstLine="0"/>
        <w:jc w:val="center"/>
        <w:rPr>
          <w:rFonts w:ascii="Times New Roman" w:hAnsi="Times New Roman" w:cs="Times New Roman"/>
          <w:b/>
        </w:rPr>
      </w:pPr>
    </w:p>
    <w:p w14:paraId="5A038328" w14:textId="77777777" w:rsidR="006B5C14" w:rsidRPr="002C66D7" w:rsidRDefault="006B5C14" w:rsidP="000E5789">
      <w:pPr>
        <w:pStyle w:val="ConsPlusNormal"/>
        <w:widowControl/>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9.22 Расчет по прочности более сложных сечений (например, напрягаемых высокопрочной арматурой, </w:t>
      </w:r>
      <w:proofErr w:type="spellStart"/>
      <w:r w:rsidRPr="002C66D7">
        <w:rPr>
          <w:rFonts w:ascii="Times New Roman" w:hAnsi="Times New Roman" w:cs="Times New Roman"/>
          <w:sz w:val="24"/>
          <w:szCs w:val="24"/>
        </w:rPr>
        <w:t>двухплитных</w:t>
      </w:r>
      <w:proofErr w:type="spellEnd"/>
      <w:r w:rsidRPr="002C66D7">
        <w:rPr>
          <w:rFonts w:ascii="Times New Roman" w:hAnsi="Times New Roman" w:cs="Times New Roman"/>
          <w:sz w:val="24"/>
          <w:szCs w:val="24"/>
        </w:rPr>
        <w:t xml:space="preserve">, при совместном действии изгибающего момента и внешней осевой силы) следует выполнять с учетом их напряженного состояния и конструктивных особенностей в соответствии с 9.19 </w:t>
      </w:r>
      <w:r w:rsidR="00072E5D" w:rsidRPr="002C66D7">
        <w:rPr>
          <w:rFonts w:ascii="Times New Roman" w:hAnsi="Times New Roman" w:cs="Times New Roman"/>
          <w:sz w:val="24"/>
          <w:szCs w:val="24"/>
        </w:rPr>
        <w:t>—</w:t>
      </w:r>
      <w:r w:rsidRPr="002C66D7">
        <w:rPr>
          <w:rFonts w:ascii="Times New Roman" w:hAnsi="Times New Roman" w:cs="Times New Roman"/>
          <w:sz w:val="24"/>
          <w:szCs w:val="24"/>
        </w:rPr>
        <w:t xml:space="preserve"> 9.21.</w:t>
      </w:r>
    </w:p>
    <w:p w14:paraId="53CB7A75" w14:textId="77777777" w:rsidR="006B5C14" w:rsidRPr="002C66D7" w:rsidRDefault="006B5C14"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Для сечения с высокопрочной арматурой усилия предварительного напряжения следует учитывать на стадии натяжения арматуры как внешнюю нагрузку. На последующих стадиях работы при определении разгружающих усилий </w:t>
      </w:r>
      <w:r w:rsidRPr="002C66D7">
        <w:rPr>
          <w:rFonts w:ascii="Times New Roman" w:hAnsi="Times New Roman" w:cs="Times New Roman"/>
          <w:i/>
          <w:spacing w:val="-6"/>
          <w:sz w:val="24"/>
          <w:szCs w:val="24"/>
        </w:rPr>
        <w:t>N</w:t>
      </w:r>
      <w:r w:rsidRPr="002C66D7">
        <w:rPr>
          <w:rFonts w:ascii="Times New Roman" w:hAnsi="Times New Roman" w:cs="Times New Roman"/>
          <w:spacing w:val="-6"/>
          <w:sz w:val="24"/>
          <w:szCs w:val="24"/>
        </w:rPr>
        <w:t>  высокопрочную арматуру следует учитывать с бетоном и ненапрягаемой продольной арматурой, при этом необходимо дополнительно выполнить проверку прочности высокопрочной арматуры. В случае Д высокопрочную арматуру следует проверять с учетом увеличения усилия в ней при ограниченном развитии пластических деформаций в стальной конструкции.</w:t>
      </w:r>
    </w:p>
    <w:p w14:paraId="4025CE0B"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действии на сечение наряду с изгибающими моментами </w:t>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также внешних осевых усилий </w:t>
      </w:r>
      <w:proofErr w:type="spellStart"/>
      <w:r w:rsidRPr="002C66D7">
        <w:rPr>
          <w:rFonts w:ascii="Times New Roman" w:hAnsi="Times New Roman" w:cs="Times New Roman"/>
          <w:i/>
          <w:sz w:val="24"/>
          <w:szCs w:val="24"/>
        </w:rPr>
        <w:t>N</w:t>
      </w:r>
      <w:r w:rsidRPr="002C66D7">
        <w:rPr>
          <w:rFonts w:ascii="Times New Roman" w:hAnsi="Times New Roman" w:cs="Times New Roman"/>
          <w:i/>
          <w:sz w:val="24"/>
          <w:szCs w:val="24"/>
          <w:vertAlign w:val="subscript"/>
        </w:rPr>
        <w:t>е</w:t>
      </w:r>
      <w:proofErr w:type="spellEnd"/>
      <w:r w:rsidRPr="002C66D7">
        <w:rPr>
          <w:rFonts w:ascii="Times New Roman" w:hAnsi="Times New Roman" w:cs="Times New Roman"/>
          <w:sz w:val="24"/>
          <w:szCs w:val="24"/>
        </w:rPr>
        <w:t xml:space="preserve"> следует учитывать дополнительные изгибающие моменты, возникающие от изменения положения центра тяжести рассматриваемой части сечения.</w:t>
      </w:r>
    </w:p>
    <w:p w14:paraId="055E594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9.23 Расчет по прочности сечений с железобетонной плитой, работающей на местный изгиб в продольном направлении, следует выполнять по расчетным случаям А, Б, В, Г и Д, </w:t>
      </w:r>
      <w:r w:rsidRPr="002C66D7">
        <w:rPr>
          <w:rFonts w:ascii="Times New Roman" w:hAnsi="Times New Roman" w:cs="Times New Roman"/>
          <w:sz w:val="24"/>
          <w:szCs w:val="24"/>
        </w:rPr>
        <w:lastRenderedPageBreak/>
        <w:t>при этом плиту в случаях Б, В и Д необходимо рассчитывать по предельному равновесию как внецентренно сжатый или внецентренно растянутый железобетонный стержень в соответствии с 7.69, 7.70, 7.72, 7.73, 7.75 и 9.13, а в расчете всего сечения следует учитывать разгрузку стальной его части равнодействующей сжимающих или растягивающих продольных сил, воспринимаемых плитой.</w:t>
      </w:r>
    </w:p>
    <w:p w14:paraId="0F93FE78" w14:textId="77777777" w:rsidR="006B5C14" w:rsidRPr="002C66D7" w:rsidRDefault="006B5C14"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 на выносливость</w:t>
      </w:r>
    </w:p>
    <w:p w14:paraId="3B95F6DE" w14:textId="77777777" w:rsidR="006B5C14" w:rsidRPr="002C66D7" w:rsidRDefault="006B5C14"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9.24 Расчет на выносливость следует выполнять: для стальной и железобетонной частей конструкции, а также для конструкций объединения железобетона со сталью железнодорожных мостов; только для стальной части конструкции, прикреплений конструкций объединения и плиты проезжей части автодорожных, городских и пешеходных мостов. При этом высокопрочную арматуру, имеющую сцепление с бетоном, следует относить к железобетонной части, а не имеющую сцепления </w:t>
      </w:r>
      <w:r w:rsidR="00072E5D"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к стальной.</w:t>
      </w:r>
    </w:p>
    <w:p w14:paraId="032C821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расчетах на выносливость следует учитывать неупругие деформации бетона согласно 9.6  </w:t>
      </w:r>
      <w:r w:rsidR="007B3C7D" w:rsidRPr="002C66D7">
        <w:rPr>
          <w:rFonts w:ascii="Times New Roman" w:hAnsi="Times New Roman" w:cs="Times New Roman"/>
          <w:sz w:val="24"/>
          <w:szCs w:val="24"/>
        </w:rPr>
        <w:t>—</w:t>
      </w:r>
      <w:r w:rsidRPr="002C66D7">
        <w:rPr>
          <w:rFonts w:ascii="Times New Roman" w:hAnsi="Times New Roman" w:cs="Times New Roman"/>
          <w:sz w:val="24"/>
          <w:szCs w:val="24"/>
        </w:rPr>
        <w:t xml:space="preserve">  9.8 и приложению Щ.</w:t>
      </w:r>
    </w:p>
    <w:p w14:paraId="5D882F6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Температурные воздействия, усадку бетона и горизонтальные нагрузки в расчетах на выносливость допускается не учитывать.</w:t>
      </w:r>
    </w:p>
    <w:p w14:paraId="4C8E99D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состав сечения при определении  </w:t>
      </w:r>
      <w:r w:rsidRPr="002C66D7">
        <w:rPr>
          <w:rFonts w:ascii="Times New Roman" w:hAnsi="Times New Roman" w:cs="Times New Roman"/>
          <w:sz w:val="24"/>
          <w:szCs w:val="24"/>
        </w:rPr>
        <w:sym w:font="Symbol" w:char="F072"/>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 xml:space="preserve">  следует включать ту часть бетона, в которой при рассматриваемом </w:t>
      </w:r>
      <w:proofErr w:type="spellStart"/>
      <w:r w:rsidRPr="002C66D7">
        <w:rPr>
          <w:rFonts w:ascii="Times New Roman" w:hAnsi="Times New Roman" w:cs="Times New Roman"/>
          <w:sz w:val="24"/>
          <w:szCs w:val="24"/>
        </w:rPr>
        <w:t>загружении</w:t>
      </w:r>
      <w:proofErr w:type="spellEnd"/>
      <w:r w:rsidRPr="002C66D7">
        <w:rPr>
          <w:rFonts w:ascii="Times New Roman" w:hAnsi="Times New Roman" w:cs="Times New Roman"/>
          <w:sz w:val="24"/>
          <w:szCs w:val="24"/>
        </w:rPr>
        <w:t xml:space="preserve"> отсутствует растяжение.</w:t>
      </w:r>
    </w:p>
    <w:p w14:paraId="15AFE84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Проверку выносливости следует выполнять с учетом требований, изложенных в 7.91 – 7.94 и 8.57.</w:t>
      </w:r>
    </w:p>
    <w:p w14:paraId="186DCCB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9.25 Расчет на выносливость сталежелезобетонной балки железнодорожного моста с ненапрягаемой арматурой в железобетонной части сечения следует выполнять по формулам:</w:t>
      </w:r>
    </w:p>
    <w:p w14:paraId="47539725" w14:textId="77777777" w:rsidR="006B5C14" w:rsidRPr="002C66D7" w:rsidRDefault="006B5C14" w:rsidP="000E5789">
      <w:pPr>
        <w:pStyle w:val="ConsPlusNormal"/>
        <w:widowControl/>
        <w:tabs>
          <w:tab w:val="left" w:pos="311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52586F" w:rsidRPr="002C66D7">
        <w:rPr>
          <w:rFonts w:ascii="Times New Roman" w:hAnsi="Times New Roman" w:cs="Times New Roman"/>
          <w:position w:val="-32"/>
          <w:sz w:val="24"/>
          <w:szCs w:val="24"/>
        </w:rPr>
        <w:object w:dxaOrig="2439" w:dyaOrig="700" w14:anchorId="69DCD8C7">
          <v:shape id="_x0000_i1340" type="#_x0000_t75" style="width:122.25pt;height:35.25pt" o:ole="">
            <v:imagedata r:id="rId711" o:title=""/>
          </v:shape>
          <o:OLEObject Type="Embed" ProgID="Equation.3" ShapeID="_x0000_i1340" DrawAspect="Content" ObjectID="_1681831276" r:id="rId71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(9.3)</w:t>
      </w:r>
    </w:p>
    <w:p w14:paraId="0AFAE62E" w14:textId="77777777" w:rsidR="006B5C14" w:rsidRPr="002C66D7" w:rsidRDefault="006B5C14" w:rsidP="000E5789">
      <w:pPr>
        <w:pStyle w:val="ConsPlusNormal"/>
        <w:widowControl/>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52586F" w:rsidRPr="002C66D7">
        <w:rPr>
          <w:rFonts w:ascii="Times New Roman" w:hAnsi="Times New Roman" w:cs="Times New Roman"/>
          <w:position w:val="-30"/>
          <w:sz w:val="24"/>
          <w:szCs w:val="24"/>
        </w:rPr>
        <w:object w:dxaOrig="3300" w:dyaOrig="680" w14:anchorId="587535F7">
          <v:shape id="_x0000_i1341" type="#_x0000_t75" style="width:165.75pt;height:33.75pt" o:ole="">
            <v:imagedata r:id="rId713" o:title=""/>
          </v:shape>
          <o:OLEObject Type="Embed" ProgID="Equation.3" ShapeID="_x0000_i1341" DrawAspect="Content" ObjectID="_1681831277" r:id="rId714"/>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(9.4)</w:t>
      </w:r>
    </w:p>
    <w:p w14:paraId="4C2D6C87" w14:textId="77777777" w:rsidR="006B5C14" w:rsidRPr="002C66D7" w:rsidRDefault="006B5C14" w:rsidP="000E5789">
      <w:pPr>
        <w:pStyle w:val="ConsPlusNormal"/>
        <w:widowControl/>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52586F" w:rsidRPr="002C66D7">
        <w:rPr>
          <w:rFonts w:ascii="Times New Roman" w:hAnsi="Times New Roman" w:cs="Times New Roman"/>
          <w:position w:val="-30"/>
          <w:sz w:val="24"/>
          <w:szCs w:val="24"/>
        </w:rPr>
        <w:object w:dxaOrig="3379" w:dyaOrig="680" w14:anchorId="23A41F3F">
          <v:shape id="_x0000_i1342" type="#_x0000_t75" style="width:168.75pt;height:33.75pt" o:ole="">
            <v:imagedata r:id="rId715" o:title=""/>
          </v:shape>
          <o:OLEObject Type="Embed" ProgID="Equation.3" ShapeID="_x0000_i1342" DrawAspect="Content" ObjectID="_1681831278" r:id="rId716"/>
        </w:object>
      </w:r>
      <w:proofErr w:type="gramStart"/>
      <w:r w:rsidR="0003040C"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(9.5)</w:t>
      </w:r>
    </w:p>
    <w:p w14:paraId="4A320F8D" w14:textId="77777777" w:rsidR="0022121E" w:rsidRPr="002C66D7" w:rsidRDefault="006B5C14" w:rsidP="000E5789">
      <w:pPr>
        <w:pStyle w:val="ConsPlusNormal"/>
        <w:widowControl/>
        <w:suppressAutoHyphens/>
        <w:ind w:firstLine="0"/>
        <w:jc w:val="both"/>
        <w:rPr>
          <w:rFonts w:ascii="Times New Roman" w:hAnsi="Times New Roman" w:cs="Times New Roman"/>
          <w:spacing w:val="-2"/>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i/>
          <w:sz w:val="24"/>
          <w:szCs w:val="24"/>
          <w:vertAlign w:val="subscript"/>
          <w:lang w:val="en-US"/>
        </w:rPr>
        <w:t>w</w:t>
      </w:r>
      <w:r w:rsidRPr="002C66D7">
        <w:rPr>
          <w:rFonts w:ascii="Times New Roman" w:hAnsi="Times New Roman" w:cs="Times New Roman"/>
          <w:sz w:val="24"/>
          <w:szCs w:val="24"/>
        </w:rPr>
        <w:t xml:space="preserve"> </w:t>
      </w:r>
      <w:r w:rsidR="0022121E"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2"/>
          <w:sz w:val="24"/>
          <w:szCs w:val="24"/>
        </w:rPr>
        <w:t xml:space="preserve">изгибающий момент первой стадии работы от нагрузок, учитываемых </w:t>
      </w:r>
      <w:r w:rsidR="0022121E" w:rsidRPr="002C66D7">
        <w:rPr>
          <w:rFonts w:ascii="Times New Roman" w:hAnsi="Times New Roman" w:cs="Times New Roman"/>
          <w:spacing w:val="-2"/>
          <w:sz w:val="24"/>
          <w:szCs w:val="24"/>
        </w:rPr>
        <w:t>в рас-</w:t>
      </w:r>
    </w:p>
    <w:p w14:paraId="7D8B71A8" w14:textId="77777777" w:rsidR="006B5C14" w:rsidRPr="002C66D7" w:rsidRDefault="0022121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четах на выносливость;</w:t>
      </w:r>
    </w:p>
    <w:p w14:paraId="69942746" w14:textId="77777777" w:rsidR="0022121E" w:rsidRPr="002C66D7" w:rsidRDefault="0022121E" w:rsidP="000E5789">
      <w:pPr>
        <w:pStyle w:val="ConsPlusNormal"/>
        <w:widowControl/>
        <w:suppressAutoHyphens/>
        <w:ind w:firstLine="0"/>
        <w:jc w:val="both"/>
        <w:rPr>
          <w:rFonts w:ascii="Times New Roman" w:hAnsi="Times New Roman" w:cs="Times New Roman"/>
          <w:spacing w:val="-2"/>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M</w:t>
      </w:r>
      <w:r w:rsidR="006B5C14" w:rsidRPr="002C66D7">
        <w:rPr>
          <w:rFonts w:ascii="Times New Roman" w:hAnsi="Times New Roman" w:cs="Times New Roman"/>
          <w:sz w:val="24"/>
          <w:szCs w:val="24"/>
          <w:vertAlign w:val="subscript"/>
        </w:rPr>
        <w:t>2</w:t>
      </w:r>
      <w:r w:rsidR="006B5C14" w:rsidRPr="002C66D7">
        <w:rPr>
          <w:rFonts w:ascii="Times New Roman" w:hAnsi="Times New Roman" w:cs="Times New Roman"/>
          <w:i/>
          <w:sz w:val="24"/>
          <w:szCs w:val="24"/>
          <w:vertAlign w:val="subscript"/>
          <w:lang w:val="en-US"/>
        </w:rPr>
        <w:t>w</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2"/>
          <w:sz w:val="24"/>
          <w:szCs w:val="24"/>
        </w:rPr>
        <w:t xml:space="preserve">изгибающий момент второй стадии работы от нагрузок, учитываемых </w:t>
      </w:r>
      <w:r w:rsidRPr="002C66D7">
        <w:rPr>
          <w:rFonts w:ascii="Times New Roman" w:hAnsi="Times New Roman" w:cs="Times New Roman"/>
          <w:spacing w:val="-2"/>
          <w:sz w:val="24"/>
          <w:szCs w:val="24"/>
        </w:rPr>
        <w:t>в рас-</w:t>
      </w:r>
    </w:p>
    <w:p w14:paraId="73B3A256" w14:textId="77777777" w:rsidR="0022121E" w:rsidRPr="002C66D7" w:rsidRDefault="0022121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четах на выносливость, включая изгибающие моменты от </w:t>
      </w:r>
      <w:proofErr w:type="spellStart"/>
      <w:r w:rsidR="006B5C14" w:rsidRPr="002C66D7">
        <w:rPr>
          <w:rFonts w:ascii="Times New Roman" w:hAnsi="Times New Roman" w:cs="Times New Roman"/>
          <w:sz w:val="24"/>
          <w:szCs w:val="24"/>
        </w:rPr>
        <w:t>виброползучести</w:t>
      </w:r>
      <w:proofErr w:type="spellEnd"/>
      <w:r w:rsidR="006B5C14" w:rsidRPr="002C66D7">
        <w:rPr>
          <w:rFonts w:ascii="Times New Roman" w:hAnsi="Times New Roman" w:cs="Times New Roman"/>
          <w:sz w:val="24"/>
          <w:szCs w:val="24"/>
        </w:rPr>
        <w:t xml:space="preserve"> </w:t>
      </w:r>
    </w:p>
    <w:p w14:paraId="4D67AB63" w14:textId="5E533811" w:rsidR="006B5C14" w:rsidRPr="002C66D7" w:rsidRDefault="0022121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бетона;</w:t>
      </w:r>
    </w:p>
    <w:p w14:paraId="1D26CF68" w14:textId="77777777" w:rsidR="0022121E" w:rsidRPr="002C66D7" w:rsidRDefault="0022121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W</w:t>
      </w:r>
      <w:r w:rsidR="006B5C14" w:rsidRPr="002C66D7">
        <w:rPr>
          <w:rFonts w:ascii="Times New Roman" w:hAnsi="Times New Roman" w:cs="Times New Roman"/>
          <w:i/>
          <w:sz w:val="24"/>
          <w:szCs w:val="24"/>
          <w:lang w:val="en-US"/>
        </w:rPr>
        <w:sym w:font="Symbol" w:char="F0A2"/>
      </w:r>
      <w:proofErr w:type="spellStart"/>
      <w:r w:rsidR="006B5C14" w:rsidRPr="002C66D7">
        <w:rPr>
          <w:rFonts w:ascii="Times New Roman" w:hAnsi="Times New Roman" w:cs="Times New Roman"/>
          <w:i/>
          <w:sz w:val="24"/>
          <w:szCs w:val="24"/>
          <w:vertAlign w:val="subscript"/>
          <w:lang w:val="en-US"/>
        </w:rPr>
        <w:t>i</w:t>
      </w:r>
      <w:proofErr w:type="spellEnd"/>
      <w:r w:rsidR="006B5C14" w:rsidRPr="002C66D7">
        <w:rPr>
          <w:rFonts w:ascii="Times New Roman" w:hAnsi="Times New Roman" w:cs="Times New Roman"/>
          <w:i/>
          <w:sz w:val="24"/>
          <w:szCs w:val="24"/>
          <w:vertAlign w:val="subscript"/>
        </w:rPr>
        <w:t>,</w:t>
      </w:r>
      <w:proofErr w:type="spellStart"/>
      <w:r w:rsidR="006B5C14" w:rsidRPr="002C66D7">
        <w:rPr>
          <w:rFonts w:ascii="Times New Roman" w:hAnsi="Times New Roman" w:cs="Times New Roman"/>
          <w:i/>
          <w:sz w:val="24"/>
          <w:szCs w:val="24"/>
          <w:vertAlign w:val="subscript"/>
          <w:lang w:val="en-US"/>
        </w:rPr>
        <w:t>stb</w:t>
      </w:r>
      <w:proofErr w:type="spell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6"/>
          <w:sz w:val="24"/>
          <w:szCs w:val="24"/>
        </w:rPr>
        <w:t>момент сопротивления нетто сталежелезобетонного сечения для фибры</w:t>
      </w:r>
      <w:r w:rsidR="006B5C14" w:rsidRPr="002C66D7">
        <w:rPr>
          <w:rFonts w:ascii="Times New Roman" w:hAnsi="Times New Roman" w:cs="Times New Roman"/>
          <w:sz w:val="24"/>
          <w:szCs w:val="24"/>
        </w:rPr>
        <w:t xml:space="preserve"> </w:t>
      </w:r>
    </w:p>
    <w:p w14:paraId="74EF8578" w14:textId="77777777" w:rsidR="006B5C14" w:rsidRPr="002C66D7" w:rsidRDefault="0022121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rPr>
        <w:t>i</w:t>
      </w:r>
      <w:r w:rsidR="006B5C14" w:rsidRPr="002C66D7">
        <w:rPr>
          <w:rFonts w:ascii="Times New Roman" w:hAnsi="Times New Roman" w:cs="Times New Roman"/>
          <w:sz w:val="24"/>
          <w:szCs w:val="24"/>
        </w:rPr>
        <w:t> (</w:t>
      </w:r>
      <w:r w:rsidR="006B5C14" w:rsidRPr="002C66D7">
        <w:rPr>
          <w:rFonts w:ascii="Times New Roman" w:hAnsi="Times New Roman" w:cs="Times New Roman"/>
          <w:i/>
          <w:sz w:val="24"/>
          <w:szCs w:val="24"/>
          <w:lang w:val="en-US"/>
        </w:rPr>
        <w:t>bf</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i/>
          <w:sz w:val="24"/>
          <w:szCs w:val="24"/>
          <w:lang w:val="en-US"/>
        </w:rPr>
        <w:t>s</w:t>
      </w:r>
      <w:r w:rsidR="006B5C14" w:rsidRPr="002C66D7">
        <w:rPr>
          <w:rFonts w:ascii="Times New Roman" w:hAnsi="Times New Roman" w:cs="Times New Roman"/>
          <w:sz w:val="24"/>
          <w:szCs w:val="24"/>
        </w:rPr>
        <w:t xml:space="preserve">1, </w:t>
      </w:r>
      <w:r w:rsidR="006B5C14" w:rsidRPr="002C66D7">
        <w:rPr>
          <w:rFonts w:ascii="Times New Roman" w:hAnsi="Times New Roman" w:cs="Times New Roman"/>
          <w:i/>
          <w:sz w:val="24"/>
          <w:szCs w:val="24"/>
          <w:lang w:val="en-US"/>
        </w:rPr>
        <w:t>s</w:t>
      </w:r>
      <w:r w:rsidR="006B5C14" w:rsidRPr="002C66D7">
        <w:rPr>
          <w:rFonts w:ascii="Times New Roman" w:hAnsi="Times New Roman" w:cs="Times New Roman"/>
          <w:sz w:val="24"/>
          <w:szCs w:val="24"/>
        </w:rPr>
        <w:t xml:space="preserve">2), </w:t>
      </w:r>
      <w:r w:rsidR="006B5C14" w:rsidRPr="002C66D7">
        <w:rPr>
          <w:rFonts w:ascii="Times New Roman" w:hAnsi="Times New Roman" w:cs="Times New Roman"/>
          <w:spacing w:val="6"/>
          <w:sz w:val="24"/>
          <w:szCs w:val="24"/>
        </w:rPr>
        <w:t>определенный при коэффициенте приведения бетона к стали</w:t>
      </w:r>
    </w:p>
    <w:p w14:paraId="23E051BE" w14:textId="77777777" w:rsidR="006B5C14" w:rsidRPr="002C66D7" w:rsidRDefault="0022121E" w:rsidP="000E5789">
      <w:pPr>
        <w:pStyle w:val="ConsPlusNormal"/>
        <w:widowControl/>
        <w:tabs>
          <w:tab w:val="center" w:pos="4535"/>
        </w:tabs>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n</w:t>
      </w:r>
      <w:r w:rsidR="006B5C14" w:rsidRPr="002C66D7">
        <w:rPr>
          <w:rFonts w:ascii="Times New Roman" w:hAnsi="Times New Roman" w:cs="Times New Roman"/>
          <w:i/>
          <w:sz w:val="24"/>
          <w:szCs w:val="24"/>
          <w:vertAlign w:val="subscript"/>
          <w:lang w:val="en-US"/>
        </w:rPr>
        <w:sym w:font="Symbol" w:char="F06E"/>
      </w:r>
      <w:r w:rsidR="006B5C14" w:rsidRPr="002C66D7">
        <w:rPr>
          <w:rFonts w:ascii="Times New Roman" w:hAnsi="Times New Roman" w:cs="Times New Roman"/>
          <w:i/>
          <w:sz w:val="24"/>
          <w:szCs w:val="24"/>
          <w:vertAlign w:val="subscript"/>
        </w:rPr>
        <w:t xml:space="preserve"> </w:t>
      </w:r>
      <w:proofErr w:type="spellStart"/>
      <w:r w:rsidR="006B5C14" w:rsidRPr="002C66D7">
        <w:rPr>
          <w:rFonts w:ascii="Times New Roman" w:hAnsi="Times New Roman" w:cs="Times New Roman"/>
          <w:i/>
          <w:sz w:val="24"/>
          <w:szCs w:val="24"/>
          <w:vertAlign w:val="subscript"/>
          <w:lang w:val="en-US"/>
        </w:rPr>
        <w:t>kr</w:t>
      </w:r>
      <w:proofErr w:type="spellEnd"/>
      <w:r w:rsidR="006B5C14" w:rsidRPr="002C66D7">
        <w:rPr>
          <w:rFonts w:ascii="Times New Roman" w:hAnsi="Times New Roman" w:cs="Times New Roman"/>
          <w:sz w:val="24"/>
          <w:szCs w:val="24"/>
        </w:rPr>
        <w:t xml:space="preserve"> = </w:t>
      </w:r>
      <w:r w:rsidR="006B5C14" w:rsidRPr="002C66D7">
        <w:rPr>
          <w:rFonts w:ascii="Times New Roman" w:hAnsi="Times New Roman" w:cs="Times New Roman"/>
          <w:i/>
          <w:sz w:val="24"/>
          <w:szCs w:val="24"/>
          <w:lang w:val="en-US"/>
        </w:rPr>
        <w:t>E</w:t>
      </w:r>
      <w:r w:rsidR="006B5C14" w:rsidRPr="002C66D7">
        <w:rPr>
          <w:rFonts w:ascii="Times New Roman" w:hAnsi="Times New Roman" w:cs="Times New Roman"/>
          <w:i/>
          <w:sz w:val="24"/>
          <w:szCs w:val="24"/>
          <w:vertAlign w:val="subscript"/>
          <w:lang w:val="en-US"/>
        </w:rPr>
        <w:t>st</w:t>
      </w:r>
      <w:r w:rsidR="006B5C14" w:rsidRPr="002C66D7">
        <w:rPr>
          <w:rFonts w:ascii="Times New Roman" w:hAnsi="Times New Roman" w:cs="Times New Roman"/>
          <w:i/>
          <w:sz w:val="24"/>
          <w:szCs w:val="24"/>
        </w:rPr>
        <w:t xml:space="preserve"> / </w:t>
      </w:r>
      <w:r w:rsidR="006B5C14" w:rsidRPr="002C66D7">
        <w:rPr>
          <w:rFonts w:ascii="Times New Roman" w:hAnsi="Times New Roman" w:cs="Times New Roman"/>
          <w:i/>
          <w:sz w:val="24"/>
          <w:szCs w:val="24"/>
          <w:lang w:val="en-US"/>
        </w:rPr>
        <w:t>E</w:t>
      </w:r>
      <w:r w:rsidR="006B5C14" w:rsidRPr="002C66D7">
        <w:rPr>
          <w:rFonts w:ascii="Times New Roman" w:hAnsi="Times New Roman" w:cs="Times New Roman"/>
          <w:i/>
          <w:sz w:val="24"/>
          <w:szCs w:val="24"/>
          <w:vertAlign w:val="subscript"/>
          <w:lang w:val="en-US"/>
        </w:rPr>
        <w:sym w:font="Symbol" w:char="F06E"/>
      </w:r>
      <w:r w:rsidR="006B5C14" w:rsidRPr="002C66D7">
        <w:rPr>
          <w:rFonts w:ascii="Times New Roman" w:hAnsi="Times New Roman" w:cs="Times New Roman"/>
          <w:i/>
          <w:sz w:val="24"/>
          <w:szCs w:val="24"/>
          <w:vertAlign w:val="subscript"/>
        </w:rPr>
        <w:t xml:space="preserve"> </w:t>
      </w:r>
      <w:proofErr w:type="spellStart"/>
      <w:r w:rsidR="006B5C14" w:rsidRPr="002C66D7">
        <w:rPr>
          <w:rFonts w:ascii="Times New Roman" w:hAnsi="Times New Roman" w:cs="Times New Roman"/>
          <w:i/>
          <w:sz w:val="24"/>
          <w:szCs w:val="24"/>
          <w:vertAlign w:val="subscript"/>
          <w:lang w:val="en-US"/>
        </w:rPr>
        <w:t>kr</w:t>
      </w:r>
      <w:proofErr w:type="spellEnd"/>
      <w:r w:rsidR="006B5C14" w:rsidRPr="002C66D7">
        <w:rPr>
          <w:rFonts w:ascii="Times New Roman" w:hAnsi="Times New Roman" w:cs="Times New Roman"/>
          <w:sz w:val="24"/>
          <w:szCs w:val="24"/>
        </w:rPr>
        <w:t>;</w:t>
      </w:r>
      <w:r w:rsidRPr="002C66D7">
        <w:rPr>
          <w:rFonts w:ascii="Times New Roman" w:hAnsi="Times New Roman" w:cs="Times New Roman"/>
          <w:sz w:val="24"/>
          <w:szCs w:val="24"/>
        </w:rPr>
        <w:tab/>
      </w:r>
    </w:p>
    <w:p w14:paraId="6FACB751" w14:textId="77777777" w:rsidR="0022121E" w:rsidRPr="002C66D7" w:rsidRDefault="0022121E"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E</w:t>
      </w:r>
      <w:r w:rsidR="006B5C14" w:rsidRPr="002C66D7">
        <w:rPr>
          <w:rFonts w:ascii="Times New Roman" w:hAnsi="Times New Roman" w:cs="Times New Roman"/>
          <w:i/>
          <w:sz w:val="24"/>
          <w:szCs w:val="24"/>
          <w:vertAlign w:val="subscript"/>
          <w:lang w:val="en-US"/>
        </w:rPr>
        <w:sym w:font="Symbol" w:char="F06E"/>
      </w:r>
      <w:r w:rsidR="006B5C14" w:rsidRPr="002C66D7">
        <w:rPr>
          <w:rFonts w:ascii="Times New Roman" w:hAnsi="Times New Roman" w:cs="Times New Roman"/>
          <w:i/>
          <w:sz w:val="24"/>
          <w:szCs w:val="24"/>
          <w:vertAlign w:val="subscript"/>
        </w:rPr>
        <w:t xml:space="preserve"> </w:t>
      </w:r>
      <w:proofErr w:type="spellStart"/>
      <w:r w:rsidR="006B5C14" w:rsidRPr="002C66D7">
        <w:rPr>
          <w:rFonts w:ascii="Times New Roman" w:hAnsi="Times New Roman" w:cs="Times New Roman"/>
          <w:i/>
          <w:sz w:val="24"/>
          <w:szCs w:val="24"/>
          <w:vertAlign w:val="subscript"/>
          <w:lang w:val="en-US"/>
        </w:rPr>
        <w:t>kr</w:t>
      </w:r>
      <w:proofErr w:type="spell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4"/>
          <w:sz w:val="24"/>
          <w:szCs w:val="24"/>
        </w:rPr>
        <w:t xml:space="preserve">условный модуль упругости бетона с учетом его </w:t>
      </w:r>
      <w:proofErr w:type="spellStart"/>
      <w:r w:rsidR="006B5C14" w:rsidRPr="002C66D7">
        <w:rPr>
          <w:rFonts w:ascii="Times New Roman" w:hAnsi="Times New Roman" w:cs="Times New Roman"/>
          <w:spacing w:val="-4"/>
          <w:sz w:val="24"/>
          <w:szCs w:val="24"/>
        </w:rPr>
        <w:t>виброползучести</w:t>
      </w:r>
      <w:proofErr w:type="spellEnd"/>
      <w:r w:rsidR="006B5C14" w:rsidRPr="002C66D7">
        <w:rPr>
          <w:rFonts w:ascii="Times New Roman" w:hAnsi="Times New Roman" w:cs="Times New Roman"/>
          <w:spacing w:val="-4"/>
          <w:sz w:val="24"/>
          <w:szCs w:val="24"/>
        </w:rPr>
        <w:t xml:space="preserve"> по </w:t>
      </w:r>
      <w:proofErr w:type="spellStart"/>
      <w:r w:rsidR="006B5C14" w:rsidRPr="002C66D7">
        <w:rPr>
          <w:rFonts w:ascii="Times New Roman" w:hAnsi="Times New Roman" w:cs="Times New Roman"/>
          <w:spacing w:val="-4"/>
          <w:sz w:val="24"/>
          <w:szCs w:val="24"/>
        </w:rPr>
        <w:t>приложе</w:t>
      </w:r>
      <w:proofErr w:type="spellEnd"/>
      <w:r w:rsidRPr="002C66D7">
        <w:rPr>
          <w:rFonts w:ascii="Times New Roman" w:hAnsi="Times New Roman" w:cs="Times New Roman"/>
          <w:spacing w:val="-4"/>
          <w:sz w:val="24"/>
          <w:szCs w:val="24"/>
        </w:rPr>
        <w:t>-</w:t>
      </w:r>
    </w:p>
    <w:p w14:paraId="5001A1B3" w14:textId="77777777" w:rsidR="006B5C14" w:rsidRPr="002C66D7" w:rsidRDefault="0022121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006B5C14" w:rsidRPr="002C66D7">
        <w:rPr>
          <w:rFonts w:ascii="Times New Roman" w:hAnsi="Times New Roman" w:cs="Times New Roman"/>
          <w:sz w:val="24"/>
          <w:szCs w:val="24"/>
        </w:rPr>
        <w:t>нию</w:t>
      </w:r>
      <w:proofErr w:type="spellEnd"/>
      <w:r w:rsidR="006B5C14" w:rsidRPr="002C66D7">
        <w:rPr>
          <w:rFonts w:ascii="Times New Roman" w:hAnsi="Times New Roman" w:cs="Times New Roman"/>
          <w:sz w:val="24"/>
          <w:szCs w:val="24"/>
        </w:rPr>
        <w:t xml:space="preserve"> Щ;</w:t>
      </w:r>
    </w:p>
    <w:p w14:paraId="69A532DB" w14:textId="77777777" w:rsidR="0022121E" w:rsidRPr="002C66D7" w:rsidRDefault="0022121E"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m</w:t>
      </w:r>
      <w:r w:rsidR="006B5C14" w:rsidRPr="002C66D7">
        <w:rPr>
          <w:rFonts w:ascii="Times New Roman" w:hAnsi="Times New Roman" w:cs="Times New Roman"/>
          <w:i/>
          <w:sz w:val="24"/>
          <w:szCs w:val="24"/>
          <w:vertAlign w:val="subscript"/>
          <w:lang w:val="en-US"/>
        </w:rPr>
        <w:t>b</w:t>
      </w:r>
      <w:r w:rsidR="006B5C14" w:rsidRPr="002C66D7">
        <w:rPr>
          <w:rFonts w:ascii="Times New Roman" w:hAnsi="Times New Roman" w:cs="Times New Roman"/>
          <w:sz w:val="24"/>
          <w:szCs w:val="24"/>
          <w:vertAlign w:val="subscript"/>
        </w:rPr>
        <w:t>1</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4"/>
          <w:sz w:val="24"/>
          <w:szCs w:val="24"/>
        </w:rPr>
        <w:t xml:space="preserve">коэффициент условий работы бетона под многократно повторяющейся </w:t>
      </w:r>
      <w:proofErr w:type="spellStart"/>
      <w:r w:rsidR="006B5C14" w:rsidRPr="002C66D7">
        <w:rPr>
          <w:rFonts w:ascii="Times New Roman" w:hAnsi="Times New Roman" w:cs="Times New Roman"/>
          <w:spacing w:val="-4"/>
          <w:sz w:val="24"/>
          <w:szCs w:val="24"/>
        </w:rPr>
        <w:t>нагруз</w:t>
      </w:r>
      <w:proofErr w:type="spellEnd"/>
      <w:r w:rsidRPr="002C66D7">
        <w:rPr>
          <w:rFonts w:ascii="Times New Roman" w:hAnsi="Times New Roman" w:cs="Times New Roman"/>
          <w:spacing w:val="-4"/>
          <w:sz w:val="24"/>
          <w:szCs w:val="24"/>
        </w:rPr>
        <w:t>-</w:t>
      </w:r>
    </w:p>
    <w:p w14:paraId="019CEBCE" w14:textId="77777777" w:rsidR="006B5C14" w:rsidRPr="002C66D7" w:rsidRDefault="0022121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кой согласно 7.26;</w:t>
      </w:r>
    </w:p>
    <w:p w14:paraId="7C0EF50E"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остальные обозначения соответствуют принятым</w:t>
      </w:r>
      <w:r w:rsidR="00993DF6" w:rsidRPr="002C66D7">
        <w:rPr>
          <w:rFonts w:ascii="Times New Roman" w:hAnsi="Times New Roman" w:cs="Times New Roman"/>
          <w:sz w:val="24"/>
          <w:szCs w:val="24"/>
        </w:rPr>
        <w:t xml:space="preserve"> в</w:t>
      </w:r>
      <w:r w:rsidRPr="002C66D7">
        <w:rPr>
          <w:rFonts w:ascii="Times New Roman" w:hAnsi="Times New Roman" w:cs="Times New Roman"/>
          <w:sz w:val="24"/>
          <w:szCs w:val="24"/>
        </w:rPr>
        <w:t xml:space="preserve"> 7.94, 8.57, 9.19 и на рисунке 9.3.</w:t>
      </w:r>
    </w:p>
    <w:p w14:paraId="64DC1544" w14:textId="7D20AA14"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наличии концентраторов напряжений на стенке балки следует проверить выносливость и этих точек сечения с подстановкой в формулы (9.4) и (9.5) соответствующих значений моментов сопротивления и коэффициента   </w:t>
      </w:r>
      <w:r w:rsidRPr="002C66D7">
        <w:rPr>
          <w:rFonts w:ascii="Times New Roman" w:hAnsi="Times New Roman" w:cs="Times New Roman"/>
          <w:sz w:val="24"/>
          <w:szCs w:val="24"/>
        </w:rPr>
        <w:sym w:font="Symbol" w:char="F067"/>
      </w:r>
      <w:r w:rsidRPr="002C66D7">
        <w:rPr>
          <w:rFonts w:ascii="Times New Roman" w:hAnsi="Times New Roman" w:cs="Times New Roman"/>
          <w:i/>
          <w:sz w:val="24"/>
          <w:szCs w:val="24"/>
          <w:vertAlign w:val="subscript"/>
          <w:lang w:val="en-US"/>
        </w:rPr>
        <w:t>w</w:t>
      </w:r>
      <w:r w:rsidRPr="002C66D7">
        <w:rPr>
          <w:rFonts w:ascii="Times New Roman" w:hAnsi="Times New Roman" w:cs="Times New Roman"/>
          <w:sz w:val="24"/>
          <w:szCs w:val="24"/>
        </w:rPr>
        <w:t>.</w:t>
      </w:r>
    </w:p>
    <w:p w14:paraId="014C11CB"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lastRenderedPageBreak/>
        <w:t>(Измененная редакция, Изм. № 1).</w:t>
      </w:r>
    </w:p>
    <w:p w14:paraId="6A28CEC2" w14:textId="77777777" w:rsidR="006B5C14" w:rsidRPr="002C66D7" w:rsidRDefault="006B5C14"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 xml:space="preserve">Расчет по </w:t>
      </w:r>
      <w:proofErr w:type="spellStart"/>
      <w:r w:rsidRPr="002C66D7">
        <w:rPr>
          <w:rFonts w:ascii="Times New Roman" w:hAnsi="Times New Roman" w:cs="Times New Roman"/>
          <w:b/>
          <w:sz w:val="24"/>
          <w:szCs w:val="24"/>
        </w:rPr>
        <w:t>трещиностойкости</w:t>
      </w:r>
      <w:proofErr w:type="spellEnd"/>
    </w:p>
    <w:p w14:paraId="3A90C86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9.26 Расчет железобетонных плит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при совместной работе со стальными конструкциями следует выполнять в соответствии с требованиями 7.95 </w:t>
      </w:r>
      <w:r w:rsidR="006807AE" w:rsidRPr="002C66D7">
        <w:rPr>
          <w:rFonts w:ascii="Times New Roman" w:hAnsi="Times New Roman" w:cs="Times New Roman"/>
          <w:sz w:val="24"/>
          <w:szCs w:val="24"/>
        </w:rPr>
        <w:t>—</w:t>
      </w:r>
      <w:r w:rsidRPr="002C66D7">
        <w:rPr>
          <w:rFonts w:ascii="Times New Roman" w:hAnsi="Times New Roman" w:cs="Times New Roman"/>
          <w:sz w:val="24"/>
          <w:szCs w:val="24"/>
        </w:rPr>
        <w:t xml:space="preserve"> 7.111 и 9.12. При этом в расчетах по образованию трещин предельные значения растягивающих и сжимающих напряжений в бетоне следует сопоставлять с  напряжениями в крайней фибре бетона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bf</w:t>
      </w:r>
      <w:r w:rsidRPr="002C66D7">
        <w:rPr>
          <w:rFonts w:ascii="Times New Roman" w:hAnsi="Times New Roman" w:cs="Times New Roman"/>
          <w:sz w:val="24"/>
          <w:szCs w:val="24"/>
        </w:rPr>
        <w:t xml:space="preserve">  упруго работающего сталежелезобетонного сечения, вычисленными от эксплуатационных нагрузок с учетом на стадии эксплуатации неупругих деформаций согласно 9.6.</w:t>
      </w:r>
    </w:p>
    <w:p w14:paraId="5F64449F" w14:textId="77777777" w:rsidR="0003040C"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расчетах по раскрытию трещин напряжения в крайнем ряду продольной </w:t>
      </w:r>
      <w:r w:rsidRPr="002C66D7">
        <w:rPr>
          <w:rFonts w:ascii="Times New Roman" w:hAnsi="Times New Roman" w:cs="Times New Roman"/>
          <w:spacing w:val="4"/>
          <w:sz w:val="24"/>
          <w:szCs w:val="24"/>
        </w:rPr>
        <w:t>арматуры</w:t>
      </w:r>
      <w:r w:rsidRPr="002C66D7">
        <w:rPr>
          <w:rFonts w:ascii="Times New Roman" w:hAnsi="Times New Roman" w:cs="Times New Roman"/>
          <w:spacing w:val="2"/>
          <w:sz w:val="24"/>
          <w:szCs w:val="24"/>
        </w:rPr>
        <w:t xml:space="preserve"> следует </w:t>
      </w:r>
      <w:r w:rsidRPr="002C66D7">
        <w:rPr>
          <w:rFonts w:ascii="Times New Roman" w:hAnsi="Times New Roman" w:cs="Times New Roman"/>
          <w:spacing w:val="4"/>
          <w:sz w:val="24"/>
          <w:szCs w:val="24"/>
        </w:rPr>
        <w:t>вычислять</w:t>
      </w:r>
      <w:r w:rsidRPr="002C66D7">
        <w:rPr>
          <w:rFonts w:ascii="Times New Roman" w:hAnsi="Times New Roman" w:cs="Times New Roman"/>
          <w:spacing w:val="2"/>
          <w:sz w:val="24"/>
          <w:szCs w:val="24"/>
        </w:rPr>
        <w:t xml:space="preserve"> с учетом увеличения </w:t>
      </w:r>
      <w:r w:rsidRPr="002C66D7">
        <w:rPr>
          <w:rFonts w:ascii="Times New Roman" w:hAnsi="Times New Roman" w:cs="Times New Roman"/>
          <w:spacing w:val="4"/>
          <w:sz w:val="24"/>
          <w:szCs w:val="24"/>
        </w:rPr>
        <w:t>ее площади согласно 9.12 и потерь</w:t>
      </w:r>
      <w:r w:rsidRPr="002C66D7">
        <w:rPr>
          <w:rFonts w:ascii="Times New Roman" w:hAnsi="Times New Roman" w:cs="Times New Roman"/>
          <w:sz w:val="24"/>
          <w:szCs w:val="24"/>
        </w:rPr>
        <w:t xml:space="preserve"> </w:t>
      </w:r>
    </w:p>
    <w:p w14:paraId="24A96C9E" w14:textId="77777777" w:rsidR="0003040C" w:rsidRPr="002C66D7" w:rsidRDefault="0003040C" w:rsidP="000E5789">
      <w:pPr>
        <w:pStyle w:val="ConsPlusNormal"/>
        <w:widowControl/>
        <w:suppressAutoHyphens/>
        <w:ind w:firstLine="0"/>
        <w:jc w:val="both"/>
        <w:rPr>
          <w:rFonts w:ascii="Times New Roman" w:hAnsi="Times New Roman" w:cs="Times New Roman"/>
          <w:sz w:val="24"/>
          <w:szCs w:val="24"/>
        </w:rPr>
      </w:pPr>
    </w:p>
    <w:p w14:paraId="12B8AF9C"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напряжения от неупругих деформаций. При ненапрягаемой продольной арматуре и  работе сечения по двум стадиям растягивающее напряжение следует вычислять по формуле</w:t>
      </w:r>
    </w:p>
    <w:p w14:paraId="707C8169" w14:textId="77777777" w:rsidR="006B5C14" w:rsidRPr="002C66D7" w:rsidRDefault="006B5C14" w:rsidP="000E5789">
      <w:pPr>
        <w:pStyle w:val="ConsPlusNormal"/>
        <w:widowControl/>
        <w:tabs>
          <w:tab w:val="left" w:pos="2835"/>
          <w:tab w:val="left" w:pos="8789"/>
        </w:tabs>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ab/>
      </w:r>
      <w:r w:rsidR="006807AE" w:rsidRPr="002C66D7">
        <w:rPr>
          <w:rFonts w:ascii="Times New Roman" w:hAnsi="Times New Roman" w:cs="Times New Roman"/>
          <w:position w:val="-30"/>
          <w:sz w:val="24"/>
          <w:szCs w:val="24"/>
        </w:rPr>
        <w:object w:dxaOrig="3940" w:dyaOrig="700" w14:anchorId="6A4F778B">
          <v:shape id="_x0000_i1343" type="#_x0000_t75" style="width:197.25pt;height:35.25pt" o:ole="">
            <v:imagedata r:id="rId717" o:title=""/>
          </v:shape>
          <o:OLEObject Type="Embed" ProgID="Equation.3" ShapeID="_x0000_i1343" DrawAspect="Content" ObjectID="_1681831279" r:id="rId71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(9.6)</w:t>
      </w:r>
    </w:p>
    <w:p w14:paraId="353CD3F9" w14:textId="77777777" w:rsidR="006807AE"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w:t>
      </w:r>
      <w:r w:rsidR="006807AE" w:rsidRPr="002C66D7">
        <w:rPr>
          <w:rFonts w:ascii="Times New Roman" w:hAnsi="Times New Roman" w:cs="Times New Roman"/>
          <w:sz w:val="24"/>
          <w:szCs w:val="24"/>
        </w:rPr>
        <w:t>—</w:t>
      </w:r>
      <w:r w:rsidRPr="002C66D7">
        <w:rPr>
          <w:rFonts w:ascii="Times New Roman" w:hAnsi="Times New Roman" w:cs="Times New Roman"/>
          <w:sz w:val="24"/>
          <w:szCs w:val="24"/>
        </w:rPr>
        <w:t xml:space="preserve"> изгибающий момент второй стадии работы от эксплуатационных нагрузок, </w:t>
      </w:r>
    </w:p>
    <w:p w14:paraId="799CC6CE" w14:textId="77777777" w:rsidR="006807AE"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определяемый для статически неопределимых систем с учетом ползучести </w:t>
      </w:r>
    </w:p>
    <w:p w14:paraId="0E83B464" w14:textId="77777777" w:rsidR="006807AE"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бетона, обжатия поперечных швов, образования поперечных трещин в рас</w:t>
      </w:r>
      <w:r w:rsidRPr="002C66D7">
        <w:rPr>
          <w:rFonts w:ascii="Times New Roman" w:hAnsi="Times New Roman" w:cs="Times New Roman"/>
          <w:sz w:val="24"/>
          <w:szCs w:val="24"/>
        </w:rPr>
        <w:t>-</w:t>
      </w:r>
    </w:p>
    <w:p w14:paraId="6DAC1500" w14:textId="77777777" w:rsidR="006807AE"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тянутых зонах железобетонной плиты, а также усадки бетона и изменения </w:t>
      </w:r>
    </w:p>
    <w:p w14:paraId="7DAE956F" w14:textId="77777777" w:rsidR="006807AE"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температуры; остальные обозначения пояснены в соответствии с 9.12, 9.19, </w:t>
      </w:r>
    </w:p>
    <w:p w14:paraId="2DA7CE05" w14:textId="77777777" w:rsidR="006B5C14"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9.21 и на рисунке 9.4.</w:t>
      </w:r>
    </w:p>
    <w:p w14:paraId="199751B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9.27 Раскрытие трещин (при двух стадиях работы) в растянутой сборной железобетонной плите, у которой ненапрягаемая арматура в поперечных швах не состыкована, следует определять по формуле</w:t>
      </w:r>
    </w:p>
    <w:p w14:paraId="5D25856F" w14:textId="77777777" w:rsidR="006B5C14" w:rsidRPr="002C66D7" w:rsidRDefault="006B5C14"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807AE" w:rsidRPr="002C66D7">
        <w:rPr>
          <w:rFonts w:ascii="Times New Roman" w:hAnsi="Times New Roman" w:cs="Times New Roman"/>
          <w:position w:val="-30"/>
          <w:sz w:val="24"/>
          <w:szCs w:val="24"/>
        </w:rPr>
        <w:object w:dxaOrig="2760" w:dyaOrig="700" w14:anchorId="05AA1087">
          <v:shape id="_x0000_i1344" type="#_x0000_t75" style="width:138pt;height:35.25pt" o:ole="">
            <v:imagedata r:id="rId719" o:title=""/>
          </v:shape>
          <o:OLEObject Type="Embed" ProgID="Equation.3" ShapeID="_x0000_i1344" DrawAspect="Content" ObjectID="_1681831280" r:id="rId720"/>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(9.7)</w:t>
      </w:r>
    </w:p>
    <w:p w14:paraId="037CCB85" w14:textId="77777777" w:rsidR="006807AE" w:rsidRPr="002C66D7" w:rsidRDefault="006B5C14"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006807AE"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rPr>
        <w:t>2,</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w:t>
      </w:r>
      <w:r w:rsidR="006807AE"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6"/>
          <w:sz w:val="24"/>
          <w:szCs w:val="24"/>
        </w:rPr>
        <w:t>растягивающее напряжение в стальном верхнем поясе от нагрузок и воз</w:t>
      </w:r>
      <w:r w:rsidR="006807AE" w:rsidRPr="002C66D7">
        <w:rPr>
          <w:rFonts w:ascii="Times New Roman" w:hAnsi="Times New Roman" w:cs="Times New Roman"/>
          <w:spacing w:val="-6"/>
          <w:sz w:val="24"/>
          <w:szCs w:val="24"/>
        </w:rPr>
        <w:t>-</w:t>
      </w:r>
    </w:p>
    <w:p w14:paraId="659858C6" w14:textId="77777777" w:rsidR="006807AE" w:rsidRPr="002C66D7" w:rsidRDefault="006807AE"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pacing w:val="-4"/>
          <w:sz w:val="24"/>
          <w:szCs w:val="24"/>
        </w:rPr>
        <w:t xml:space="preserve">действий второй стадии работы в предположении, что железобетонная </w:t>
      </w:r>
    </w:p>
    <w:p w14:paraId="20928B42" w14:textId="77777777" w:rsidR="006B5C14"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плита в растянутой зоне отсутствует;</w:t>
      </w:r>
    </w:p>
    <w:p w14:paraId="30F528F6" w14:textId="77777777" w:rsidR="006807AE"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6B5C14" w:rsidRPr="002C66D7">
        <w:rPr>
          <w:rFonts w:ascii="Times New Roman" w:hAnsi="Times New Roman" w:cs="Times New Roman"/>
          <w:i/>
          <w:sz w:val="24"/>
          <w:szCs w:val="24"/>
        </w:rPr>
        <w:t>l</w:t>
      </w:r>
      <w:r w:rsidR="006B5C14" w:rsidRPr="002C66D7">
        <w:rPr>
          <w:rFonts w:ascii="Times New Roman" w:hAnsi="Times New Roman" w:cs="Times New Roman"/>
          <w:i/>
          <w:sz w:val="24"/>
          <w:szCs w:val="24"/>
          <w:vertAlign w:val="subscript"/>
        </w:rPr>
        <w:t>а</w:t>
      </w:r>
      <w:proofErr w:type="spell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расстояние между конструкциями объединения у поперечных швов, </w:t>
      </w:r>
    </w:p>
    <w:p w14:paraId="483131DE" w14:textId="77777777" w:rsidR="006B5C14"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при отсутствии конструкций объединения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длина блока плиты;</w:t>
      </w:r>
    </w:p>
    <w:p w14:paraId="2252FCF3" w14:textId="77777777" w:rsidR="006B5C14"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6B5C14" w:rsidRPr="002C66D7">
        <w:rPr>
          <w:rFonts w:ascii="Times New Roman" w:hAnsi="Times New Roman" w:cs="Times New Roman"/>
          <w:i/>
          <w:sz w:val="24"/>
          <w:szCs w:val="24"/>
          <w:lang w:val="en-US"/>
        </w:rPr>
        <w:t>Z</w:t>
      </w:r>
      <w:r w:rsidR="006B5C14" w:rsidRPr="002C66D7">
        <w:rPr>
          <w:rFonts w:ascii="Times New Roman" w:hAnsi="Times New Roman" w:cs="Times New Roman"/>
          <w:i/>
          <w:sz w:val="24"/>
          <w:szCs w:val="24"/>
          <w:vertAlign w:val="subscript"/>
          <w:lang w:val="en-US"/>
        </w:rPr>
        <w:t>bf</w:t>
      </w:r>
      <w:proofErr w:type="spellEnd"/>
      <w:r w:rsidR="006B5C14" w:rsidRPr="002C66D7">
        <w:rPr>
          <w:rFonts w:ascii="Times New Roman" w:hAnsi="Times New Roman" w:cs="Times New Roman"/>
          <w:i/>
          <w:sz w:val="24"/>
          <w:szCs w:val="24"/>
          <w:vertAlign w:val="subscript"/>
        </w:rPr>
        <w:t>,</w:t>
      </w:r>
      <w:r w:rsidR="006B5C14" w:rsidRPr="002C66D7">
        <w:rPr>
          <w:rFonts w:ascii="Times New Roman" w:hAnsi="Times New Roman" w:cs="Times New Roman"/>
          <w:i/>
          <w:sz w:val="24"/>
          <w:szCs w:val="24"/>
          <w:vertAlign w:val="subscript"/>
          <w:lang w:val="en-US"/>
        </w:rPr>
        <w:t>s</w:t>
      </w:r>
      <w:r w:rsidR="006B5C14" w:rsidRPr="002C66D7">
        <w:rPr>
          <w:rFonts w:ascii="Times New Roman" w:hAnsi="Times New Roman" w:cs="Times New Roman"/>
          <w:sz w:val="24"/>
          <w:szCs w:val="24"/>
        </w:rPr>
        <w:t xml:space="preserve"> , </w:t>
      </w:r>
      <w:proofErr w:type="spellStart"/>
      <w:r w:rsidR="006B5C14" w:rsidRPr="002C66D7">
        <w:rPr>
          <w:rFonts w:ascii="Times New Roman" w:hAnsi="Times New Roman" w:cs="Times New Roman"/>
          <w:i/>
          <w:sz w:val="24"/>
          <w:szCs w:val="24"/>
          <w:lang w:val="en-US"/>
        </w:rPr>
        <w:t>Z</w:t>
      </w:r>
      <w:r w:rsidR="006B5C14" w:rsidRPr="002C66D7">
        <w:rPr>
          <w:rFonts w:ascii="Times New Roman" w:hAnsi="Times New Roman" w:cs="Times New Roman"/>
          <w:i/>
          <w:sz w:val="24"/>
          <w:szCs w:val="24"/>
          <w:vertAlign w:val="subscript"/>
          <w:lang w:val="en-US"/>
        </w:rPr>
        <w:t>s</w:t>
      </w:r>
      <w:proofErr w:type="spellEnd"/>
      <w:r w:rsidR="006B5C14" w:rsidRPr="002C66D7">
        <w:rPr>
          <w:rFonts w:ascii="Times New Roman" w:hAnsi="Times New Roman" w:cs="Times New Roman"/>
          <w:sz w:val="24"/>
          <w:szCs w:val="24"/>
          <w:vertAlign w:val="subscript"/>
        </w:rPr>
        <w:t>2,</w:t>
      </w:r>
      <w:r w:rsidR="006B5C14" w:rsidRPr="002C66D7">
        <w:rPr>
          <w:rFonts w:ascii="Times New Roman" w:hAnsi="Times New Roman" w:cs="Times New Roman"/>
          <w:i/>
          <w:sz w:val="24"/>
          <w:szCs w:val="24"/>
          <w:vertAlign w:val="subscript"/>
          <w:lang w:val="en-US"/>
        </w:rPr>
        <w:t>s</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расстояния согласно рисунку 9.4;</w:t>
      </w:r>
    </w:p>
    <w:p w14:paraId="64BEADF2" w14:textId="77777777" w:rsidR="006807AE"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sym w:font="Symbol" w:char="F044"/>
      </w:r>
      <w:proofErr w:type="spellStart"/>
      <w:r w:rsidR="006B5C14" w:rsidRPr="002C66D7">
        <w:rPr>
          <w:rFonts w:ascii="Times New Roman" w:hAnsi="Times New Roman" w:cs="Times New Roman"/>
          <w:i/>
          <w:sz w:val="24"/>
          <w:szCs w:val="24"/>
          <w:vertAlign w:val="subscript"/>
          <w:lang w:val="en-US"/>
        </w:rPr>
        <w:t>cr</w:t>
      </w:r>
      <w:proofErr w:type="spellEnd"/>
      <w:r w:rsidR="006B5C14" w:rsidRPr="002C66D7">
        <w:rPr>
          <w:rFonts w:ascii="Times New Roman" w:hAnsi="Times New Roman" w:cs="Times New Roman"/>
          <w:i/>
          <w:sz w:val="24"/>
          <w:szCs w:val="24"/>
          <w:vertAlign w:val="subscript"/>
        </w:rPr>
        <w:t>,</w:t>
      </w:r>
      <w:r w:rsidR="006B5C14" w:rsidRPr="002C66D7">
        <w:rPr>
          <w:rFonts w:ascii="Times New Roman" w:hAnsi="Times New Roman" w:cs="Times New Roman"/>
          <w:i/>
          <w:sz w:val="24"/>
          <w:szCs w:val="24"/>
          <w:vertAlign w:val="subscript"/>
          <w:lang w:val="en-US"/>
        </w:rPr>
        <w:t>d</w:t>
      </w:r>
      <w:r w:rsidR="006B5C14" w:rsidRPr="002C66D7">
        <w:rPr>
          <w:rFonts w:ascii="Times New Roman" w:hAnsi="Times New Roman" w:cs="Times New Roman"/>
          <w:sz w:val="24"/>
          <w:szCs w:val="24"/>
        </w:rPr>
        <w:t xml:space="preserve">  = </w:t>
      </w:r>
      <w:smartTag w:uri="urn:schemas-microsoft-com:office:smarttags" w:element="metricconverter">
        <w:smartTagPr>
          <w:attr w:name="ProductID" w:val="0,03 см"/>
        </w:smartTagPr>
        <w:r w:rsidR="006B5C14" w:rsidRPr="002C66D7">
          <w:rPr>
            <w:rFonts w:ascii="Times New Roman" w:hAnsi="Times New Roman" w:cs="Times New Roman"/>
            <w:sz w:val="24"/>
            <w:szCs w:val="24"/>
          </w:rPr>
          <w:t>0,03 см</w:t>
        </w:r>
      </w:smartTag>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предельная ширина раскрытия трещин в поперечном шве, имеющем </w:t>
      </w:r>
    </w:p>
    <w:p w14:paraId="02241B8C" w14:textId="77777777" w:rsidR="006807AE" w:rsidRPr="002C66D7" w:rsidRDefault="006807AE" w:rsidP="000E5789">
      <w:pPr>
        <w:pStyle w:val="ConsPlusNormal"/>
        <w:widowControl/>
        <w:suppressAutoHyphens/>
        <w:ind w:firstLine="0"/>
        <w:jc w:val="both"/>
        <w:rPr>
          <w:rFonts w:ascii="Times New Roman" w:hAnsi="Times New Roman" w:cs="Times New Roman"/>
          <w:spacing w:val="2"/>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pacing w:val="2"/>
          <w:sz w:val="24"/>
          <w:szCs w:val="24"/>
        </w:rPr>
        <w:t>арматуру для передачи поперечной силы; при отсутствии в шве ар</w:t>
      </w:r>
      <w:r w:rsidRPr="002C66D7">
        <w:rPr>
          <w:rFonts w:ascii="Times New Roman" w:hAnsi="Times New Roman" w:cs="Times New Roman"/>
          <w:spacing w:val="2"/>
          <w:sz w:val="24"/>
          <w:szCs w:val="24"/>
        </w:rPr>
        <w:t>-</w:t>
      </w:r>
    </w:p>
    <w:p w14:paraId="3E417C49" w14:textId="77777777" w:rsidR="006807AE" w:rsidRPr="002C66D7" w:rsidRDefault="006807AE"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                                 </w:t>
      </w:r>
      <w:proofErr w:type="spellStart"/>
      <w:r w:rsidR="006B5C14" w:rsidRPr="002C66D7">
        <w:rPr>
          <w:rFonts w:ascii="Times New Roman" w:hAnsi="Times New Roman" w:cs="Times New Roman"/>
          <w:spacing w:val="4"/>
          <w:sz w:val="24"/>
          <w:szCs w:val="24"/>
        </w:rPr>
        <w:t>матуры</w:t>
      </w:r>
      <w:proofErr w:type="spellEnd"/>
      <w:r w:rsidR="006B5C14" w:rsidRPr="002C66D7">
        <w:rPr>
          <w:rFonts w:ascii="Times New Roman" w:hAnsi="Times New Roman" w:cs="Times New Roman"/>
          <w:spacing w:val="4"/>
          <w:sz w:val="24"/>
          <w:szCs w:val="24"/>
        </w:rPr>
        <w:t xml:space="preserve"> </w:t>
      </w:r>
      <w:r w:rsidR="006B5C14" w:rsidRPr="002C66D7">
        <w:rPr>
          <w:rFonts w:ascii="Times New Roman" w:hAnsi="Times New Roman" w:cs="Times New Roman"/>
          <w:spacing w:val="4"/>
          <w:sz w:val="24"/>
          <w:szCs w:val="24"/>
        </w:rPr>
        <w:sym w:font="Symbol" w:char="F044"/>
      </w:r>
      <w:proofErr w:type="spellStart"/>
      <w:r w:rsidR="006B5C14" w:rsidRPr="002C66D7">
        <w:rPr>
          <w:rFonts w:ascii="Times New Roman" w:hAnsi="Times New Roman" w:cs="Times New Roman"/>
          <w:i/>
          <w:spacing w:val="4"/>
          <w:sz w:val="24"/>
          <w:szCs w:val="24"/>
          <w:vertAlign w:val="subscript"/>
          <w:lang w:val="en-US"/>
        </w:rPr>
        <w:t>cr</w:t>
      </w:r>
      <w:proofErr w:type="spellEnd"/>
      <w:r w:rsidR="006B5C14" w:rsidRPr="002C66D7">
        <w:rPr>
          <w:rFonts w:ascii="Times New Roman" w:hAnsi="Times New Roman" w:cs="Times New Roman"/>
          <w:i/>
          <w:spacing w:val="4"/>
          <w:sz w:val="24"/>
          <w:szCs w:val="24"/>
          <w:vertAlign w:val="subscript"/>
        </w:rPr>
        <w:t>,</w:t>
      </w:r>
      <w:r w:rsidR="006B5C14" w:rsidRPr="002C66D7">
        <w:rPr>
          <w:rFonts w:ascii="Times New Roman" w:hAnsi="Times New Roman" w:cs="Times New Roman"/>
          <w:i/>
          <w:spacing w:val="4"/>
          <w:sz w:val="24"/>
          <w:szCs w:val="24"/>
          <w:vertAlign w:val="subscript"/>
          <w:lang w:val="en-US"/>
        </w:rPr>
        <w:t>d</w:t>
      </w:r>
      <w:r w:rsidR="006B5C14" w:rsidRPr="002C66D7">
        <w:rPr>
          <w:rFonts w:ascii="Times New Roman" w:hAnsi="Times New Roman" w:cs="Times New Roman"/>
          <w:spacing w:val="4"/>
          <w:sz w:val="24"/>
          <w:szCs w:val="24"/>
        </w:rPr>
        <w:t xml:space="preserve"> следует вычислять в предположении, что поперечная </w:t>
      </w:r>
    </w:p>
    <w:p w14:paraId="7149DFB9" w14:textId="77777777" w:rsidR="006B5C14" w:rsidRPr="002C66D7" w:rsidRDefault="006807AE"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сила через шов не передается.</w:t>
      </w:r>
    </w:p>
    <w:p w14:paraId="3A18BFE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устройстве клеевых швов </w:t>
      </w:r>
      <w:proofErr w:type="spellStart"/>
      <w:r w:rsidRPr="002C66D7">
        <w:rPr>
          <w:rFonts w:ascii="Times New Roman" w:hAnsi="Times New Roman" w:cs="Times New Roman"/>
          <w:sz w:val="24"/>
          <w:szCs w:val="24"/>
        </w:rPr>
        <w:t>трещиностойкость</w:t>
      </w:r>
      <w:proofErr w:type="spellEnd"/>
      <w:r w:rsidRPr="002C66D7">
        <w:rPr>
          <w:rFonts w:ascii="Times New Roman" w:hAnsi="Times New Roman" w:cs="Times New Roman"/>
          <w:sz w:val="24"/>
          <w:szCs w:val="24"/>
        </w:rPr>
        <w:t xml:space="preserve"> железобетонной плиты в железнодорожных мостах следует проверять по категории требований по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2а; при проверке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железобетонной плиты в автодорожных, городских и пешеходных мостах величина растягивающих напряжений не должна превышать 0,5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ser</w:t>
      </w:r>
      <w:r w:rsidRPr="002C66D7">
        <w:rPr>
          <w:rFonts w:ascii="Times New Roman" w:hAnsi="Times New Roman" w:cs="Times New Roman"/>
          <w:sz w:val="24"/>
          <w:szCs w:val="24"/>
        </w:rPr>
        <w:t xml:space="preserve"> (по таблице 7.6).</w:t>
      </w:r>
    </w:p>
    <w:p w14:paraId="6287F3E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использовании клееных стыков в предварительно напряженной железобетонной плите ее </w:t>
      </w:r>
      <w:proofErr w:type="spellStart"/>
      <w:r w:rsidRPr="002C66D7">
        <w:rPr>
          <w:rFonts w:ascii="Times New Roman" w:hAnsi="Times New Roman" w:cs="Times New Roman"/>
          <w:sz w:val="24"/>
          <w:szCs w:val="24"/>
        </w:rPr>
        <w:t>трещиностойкость</w:t>
      </w:r>
      <w:proofErr w:type="spellEnd"/>
      <w:r w:rsidRPr="002C66D7">
        <w:rPr>
          <w:rFonts w:ascii="Times New Roman" w:hAnsi="Times New Roman" w:cs="Times New Roman"/>
          <w:sz w:val="24"/>
          <w:szCs w:val="24"/>
        </w:rPr>
        <w:t xml:space="preserve"> следует принимать по 7.95.</w:t>
      </w:r>
    </w:p>
    <w:p w14:paraId="14A430EC" w14:textId="77777777" w:rsidR="006B5C14" w:rsidRPr="002C66D7" w:rsidRDefault="006B5C14"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lastRenderedPageBreak/>
        <w:t>Расчет объединения железобетонной плиты со стальной конструкцией</w:t>
      </w:r>
    </w:p>
    <w:p w14:paraId="79F57EF6" w14:textId="746FA9D2"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9.28 Конструкции объединения следует рассчитывать на сдвигающие усилия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lang w:val="en-US"/>
        </w:rPr>
        <w:t>Q</w:t>
      </w:r>
      <w:r w:rsidRPr="002C66D7">
        <w:rPr>
          <w:rFonts w:ascii="Times New Roman" w:hAnsi="Times New Roman" w:cs="Times New Roman"/>
          <w:sz w:val="24"/>
          <w:szCs w:val="24"/>
        </w:rPr>
        <w:t xml:space="preserve"> в объединительном шве от поперечных сил и продольное сдвигающее усилие </w:t>
      </w:r>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возникающее от температурных воздействий и усадки бетона, анкеровки высокопрочной арматуры, воздействия примыкающей ванты или раскоса и </w:t>
      </w:r>
      <w:r w:rsidR="003F4BEC">
        <w:rPr>
          <w:rFonts w:ascii="Times New Roman" w:hAnsi="Times New Roman" w:cs="Times New Roman"/>
          <w:sz w:val="24"/>
          <w:szCs w:val="24"/>
        </w:rPr>
        <w:t>т. д.</w:t>
      </w:r>
    </w:p>
    <w:p w14:paraId="5A148A2B"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Конструкции объединения, расположенные на концевых участках железобетонной плиты, следует рассчитывать, кроме того, на отрывающие усилия, в том числе возникающие от температурных воздействий и усадки бетона.</w:t>
      </w:r>
    </w:p>
    <w:p w14:paraId="6105758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9.29 Сдвигающее усилие по шву объединения железобетонной плиты и стальной конструкции следует определять по формуле</w:t>
      </w:r>
    </w:p>
    <w:p w14:paraId="297B8B93" w14:textId="77777777" w:rsidR="006B5C14" w:rsidRPr="002C66D7" w:rsidRDefault="006B5C14" w:rsidP="000E5789">
      <w:pPr>
        <w:pStyle w:val="ConsPlusNormal"/>
        <w:widowControl/>
        <w:tabs>
          <w:tab w:val="left" w:pos="2835"/>
          <w:tab w:val="left" w:pos="8789"/>
        </w:tabs>
        <w:suppressAutoHyphen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0"/>
          <w:sz w:val="24"/>
          <w:szCs w:val="24"/>
          <w:lang w:val="en-US"/>
        </w:rPr>
        <w:object w:dxaOrig="3340" w:dyaOrig="300" w14:anchorId="6848B646">
          <v:shape id="_x0000_i1345" type="#_x0000_t75" style="width:167.25pt;height:15.75pt" o:ole="">
            <v:imagedata r:id="rId721" o:title=""/>
          </v:shape>
          <o:OLEObject Type="Embed" ProgID="Equation.3" ShapeID="_x0000_i1345" DrawAspect="Content" ObjectID="_1681831281" r:id="rId72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(9.8)</w:t>
      </w:r>
    </w:p>
    <w:p w14:paraId="03A648B8" w14:textId="77777777" w:rsidR="00F56156" w:rsidRPr="002C66D7" w:rsidRDefault="006B5C14"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w:t>
      </w:r>
      <w:r w:rsidR="00F56156"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t xml:space="preserve">напряжения в центре тяжести поперечного сечения бетона </w:t>
      </w:r>
      <w:proofErr w:type="spellStart"/>
      <w:r w:rsidRPr="002C66D7">
        <w:rPr>
          <w:rFonts w:ascii="Times New Roman" w:hAnsi="Times New Roman" w:cs="Times New Roman"/>
          <w:spacing w:val="4"/>
          <w:sz w:val="24"/>
          <w:szCs w:val="24"/>
        </w:rPr>
        <w:t>соответ</w:t>
      </w:r>
      <w:proofErr w:type="spellEnd"/>
      <w:r w:rsidR="00F56156" w:rsidRPr="002C66D7">
        <w:rPr>
          <w:rFonts w:ascii="Times New Roman" w:hAnsi="Times New Roman" w:cs="Times New Roman"/>
          <w:spacing w:val="4"/>
          <w:sz w:val="24"/>
          <w:szCs w:val="24"/>
        </w:rPr>
        <w:t>-</w:t>
      </w:r>
    </w:p>
    <w:p w14:paraId="1D4064CE" w14:textId="77777777" w:rsidR="006B5C14" w:rsidRPr="002C66D7" w:rsidRDefault="00F56156"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                            </w:t>
      </w:r>
      <w:proofErr w:type="spellStart"/>
      <w:r w:rsidR="006B5C14" w:rsidRPr="002C66D7">
        <w:rPr>
          <w:rFonts w:ascii="Times New Roman" w:hAnsi="Times New Roman" w:cs="Times New Roman"/>
          <w:spacing w:val="-4"/>
          <w:sz w:val="24"/>
          <w:szCs w:val="24"/>
        </w:rPr>
        <w:t>ственно</w:t>
      </w:r>
      <w:proofErr w:type="spellEnd"/>
      <w:r w:rsidR="006B5C14" w:rsidRPr="002C66D7">
        <w:rPr>
          <w:rFonts w:ascii="Times New Roman" w:hAnsi="Times New Roman" w:cs="Times New Roman"/>
          <w:spacing w:val="-4"/>
          <w:sz w:val="24"/>
          <w:szCs w:val="24"/>
        </w:rPr>
        <w:t xml:space="preserve"> в правом и левом сечениях расчетного участка плиты длиной </w:t>
      </w:r>
      <w:r w:rsidR="006B5C14" w:rsidRPr="002C66D7">
        <w:rPr>
          <w:rFonts w:ascii="Times New Roman" w:hAnsi="Times New Roman" w:cs="Times New Roman"/>
          <w:i/>
          <w:spacing w:val="-4"/>
          <w:sz w:val="24"/>
          <w:szCs w:val="24"/>
          <w:lang w:val="en-US"/>
        </w:rPr>
        <w:t>a</w:t>
      </w:r>
      <w:r w:rsidR="006B5C14" w:rsidRPr="002C66D7">
        <w:rPr>
          <w:rFonts w:ascii="Times New Roman" w:hAnsi="Times New Roman" w:cs="Times New Roman"/>
          <w:i/>
          <w:spacing w:val="-4"/>
          <w:sz w:val="24"/>
          <w:szCs w:val="24"/>
          <w:vertAlign w:val="subscript"/>
          <w:lang w:val="en-US"/>
        </w:rPr>
        <w:t>i</w:t>
      </w:r>
      <w:r w:rsidR="006B5C14" w:rsidRPr="002C66D7">
        <w:rPr>
          <w:rFonts w:ascii="Times New Roman" w:hAnsi="Times New Roman" w:cs="Times New Roman"/>
          <w:spacing w:val="-4"/>
          <w:sz w:val="24"/>
          <w:szCs w:val="24"/>
        </w:rPr>
        <w:t>;</w:t>
      </w:r>
    </w:p>
    <w:p w14:paraId="4A6801E3" w14:textId="77777777" w:rsidR="006B5C14" w:rsidRPr="002C66D7" w:rsidRDefault="00F5615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sym w:font="Symbol" w:char="F073"/>
      </w:r>
      <w:r w:rsidR="006B5C14" w:rsidRPr="002C66D7">
        <w:rPr>
          <w:rFonts w:ascii="Times New Roman" w:hAnsi="Times New Roman" w:cs="Times New Roman"/>
          <w:i/>
          <w:sz w:val="24"/>
          <w:szCs w:val="24"/>
          <w:vertAlign w:val="subscript"/>
          <w:lang w:val="en-US"/>
        </w:rPr>
        <w:t>r</w:t>
      </w:r>
      <w:r w:rsidR="006B5C14" w:rsidRPr="002C66D7">
        <w:rPr>
          <w:rFonts w:ascii="Times New Roman" w:hAnsi="Times New Roman" w:cs="Times New Roman"/>
          <w:sz w:val="24"/>
          <w:szCs w:val="24"/>
          <w:vertAlign w:val="subscript"/>
        </w:rPr>
        <w:t>1</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sym w:font="Symbol" w:char="F073"/>
      </w:r>
      <w:r w:rsidR="006B5C14" w:rsidRPr="002C66D7">
        <w:rPr>
          <w:rFonts w:ascii="Times New Roman" w:hAnsi="Times New Roman" w:cs="Times New Roman"/>
          <w:i/>
          <w:sz w:val="24"/>
          <w:szCs w:val="24"/>
          <w:vertAlign w:val="subscript"/>
          <w:lang w:val="en-US"/>
        </w:rPr>
        <w:t>r</w:t>
      </w:r>
      <w:r w:rsidR="006B5C14" w:rsidRPr="002C66D7">
        <w:rPr>
          <w:rFonts w:ascii="Times New Roman" w:hAnsi="Times New Roman" w:cs="Times New Roman"/>
          <w:sz w:val="24"/>
          <w:szCs w:val="24"/>
          <w:vertAlign w:val="subscript"/>
        </w:rPr>
        <w:t>2</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напряжения в продольной арматуре соответственно в тех же сечениях;</w:t>
      </w:r>
    </w:p>
    <w:p w14:paraId="131D2D25" w14:textId="77777777" w:rsidR="006B5C14" w:rsidRPr="002C66D7" w:rsidRDefault="00F5615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A</w:t>
      </w:r>
      <w:r w:rsidR="006B5C14" w:rsidRPr="002C66D7">
        <w:rPr>
          <w:rFonts w:ascii="Times New Roman" w:hAnsi="Times New Roman" w:cs="Times New Roman"/>
          <w:i/>
          <w:sz w:val="24"/>
          <w:szCs w:val="24"/>
          <w:vertAlign w:val="subscript"/>
          <w:lang w:val="en-US"/>
        </w:rPr>
        <w:t>b</w:t>
      </w:r>
      <w:r w:rsidR="006B5C14" w:rsidRPr="002C66D7">
        <w:rPr>
          <w:rFonts w:ascii="Times New Roman" w:hAnsi="Times New Roman" w:cs="Times New Roman"/>
          <w:sz w:val="24"/>
          <w:szCs w:val="24"/>
        </w:rPr>
        <w:t xml:space="preserve">, </w:t>
      </w:r>
      <w:proofErr w:type="spellStart"/>
      <w:r w:rsidR="006B5C14" w:rsidRPr="002C66D7">
        <w:rPr>
          <w:rFonts w:ascii="Times New Roman" w:hAnsi="Times New Roman" w:cs="Times New Roman"/>
          <w:i/>
          <w:sz w:val="24"/>
          <w:szCs w:val="24"/>
          <w:lang w:val="en-US"/>
        </w:rPr>
        <w:t>A</w:t>
      </w:r>
      <w:r w:rsidR="006B5C14" w:rsidRPr="002C66D7">
        <w:rPr>
          <w:rFonts w:ascii="Times New Roman" w:hAnsi="Times New Roman" w:cs="Times New Roman"/>
          <w:i/>
          <w:sz w:val="24"/>
          <w:szCs w:val="24"/>
          <w:vertAlign w:val="subscript"/>
          <w:lang w:val="en-US"/>
        </w:rPr>
        <w:t>r</w:t>
      </w:r>
      <w:proofErr w:type="spell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согласно 9.19 и  9.12.</w:t>
      </w:r>
    </w:p>
    <w:p w14:paraId="6159A97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растягивающие напряжения в железобетонной плите превышают 0,4</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bt</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ser</w:t>
      </w:r>
      <w:r w:rsidRPr="002C66D7">
        <w:rPr>
          <w:rFonts w:ascii="Times New Roman" w:hAnsi="Times New Roman" w:cs="Times New Roman"/>
          <w:sz w:val="24"/>
          <w:szCs w:val="24"/>
        </w:rPr>
        <w:t xml:space="preserve">,  сдвигающие усилия следует определять в предположении наличия в плите трещин и вычислять напряжения в арматуре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r</w:t>
      </w:r>
      <w:r w:rsidRPr="002C66D7">
        <w:rPr>
          <w:rFonts w:ascii="Times New Roman" w:hAnsi="Times New Roman" w:cs="Times New Roman"/>
          <w:sz w:val="24"/>
          <w:szCs w:val="24"/>
        </w:rPr>
        <w:t xml:space="preserve">  с учетом продольной жесткости плиты согласно 9.12.</w:t>
      </w:r>
    </w:p>
    <w:p w14:paraId="47C685C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Полное концевое сдвигающее усилие  </w:t>
      </w:r>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e</w:t>
      </w:r>
      <w:r w:rsidRPr="002C66D7">
        <w:rPr>
          <w:rFonts w:ascii="Times New Roman" w:hAnsi="Times New Roman" w:cs="Times New Roman"/>
          <w:sz w:val="24"/>
          <w:szCs w:val="24"/>
        </w:rPr>
        <w:t xml:space="preserve">  следует определять, принимая на конце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rPr>
        <w:t xml:space="preserve"> = 0 и назначая длину концевого расчетного участка равной</w:t>
      </w:r>
    </w:p>
    <w:p w14:paraId="7A0F1AA2" w14:textId="77777777" w:rsidR="006B5C14" w:rsidRPr="002C66D7" w:rsidRDefault="006B5C14"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rPr>
        <w:t>е</w:t>
      </w:r>
      <w:proofErr w:type="spellEnd"/>
      <w:r w:rsidRPr="002C66D7">
        <w:rPr>
          <w:rFonts w:ascii="Times New Roman" w:hAnsi="Times New Roman" w:cs="Times New Roman"/>
          <w:sz w:val="24"/>
          <w:szCs w:val="24"/>
        </w:rPr>
        <w:t xml:space="preserve"> = 0,36(</w:t>
      </w:r>
      <w:r w:rsidRPr="002C66D7">
        <w:rPr>
          <w:rFonts w:ascii="Times New Roman" w:hAnsi="Times New Roman" w:cs="Times New Roman"/>
          <w:i/>
          <w:sz w:val="24"/>
          <w:szCs w:val="24"/>
        </w:rPr>
        <w:t xml:space="preserve">Н +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w:t>
      </w:r>
      <w:r w:rsidR="006963BF"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(9.9)</w:t>
      </w:r>
    </w:p>
    <w:p w14:paraId="631155BE"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Pr="002C66D7">
        <w:rPr>
          <w:rFonts w:ascii="Times New Roman" w:hAnsi="Times New Roman" w:cs="Times New Roman"/>
          <w:i/>
          <w:sz w:val="24"/>
          <w:szCs w:val="24"/>
        </w:rPr>
        <w:t>Н</w:t>
      </w:r>
      <w:r w:rsidRPr="002C66D7">
        <w:rPr>
          <w:rFonts w:ascii="Times New Roman" w:hAnsi="Times New Roman" w:cs="Times New Roman"/>
          <w:sz w:val="24"/>
          <w:szCs w:val="24"/>
        </w:rPr>
        <w:t xml:space="preserve"> </w:t>
      </w:r>
      <w:r w:rsidR="00F56156"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расчетная высота поперечного сечения сталежелезобетонного элемента;</w:t>
      </w:r>
    </w:p>
    <w:p w14:paraId="2B135236" w14:textId="77777777" w:rsidR="006B5C14" w:rsidRPr="002C66D7" w:rsidRDefault="00F5615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6B5C14" w:rsidRPr="002C66D7">
        <w:rPr>
          <w:rFonts w:ascii="Times New Roman" w:hAnsi="Times New Roman" w:cs="Times New Roman"/>
          <w:i/>
          <w:sz w:val="24"/>
          <w:szCs w:val="24"/>
          <w:lang w:val="en-US"/>
        </w:rPr>
        <w:t>b</w:t>
      </w:r>
      <w:r w:rsidR="006B5C14" w:rsidRPr="002C66D7">
        <w:rPr>
          <w:rFonts w:ascii="Times New Roman" w:hAnsi="Times New Roman" w:cs="Times New Roman"/>
          <w:i/>
          <w:sz w:val="24"/>
          <w:szCs w:val="24"/>
          <w:vertAlign w:val="subscript"/>
          <w:lang w:val="en-US"/>
        </w:rPr>
        <w:t>sl</w:t>
      </w:r>
      <w:proofErr w:type="spell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согласно 9.15.</w:t>
      </w:r>
    </w:p>
    <w:p w14:paraId="1F45A29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Распределение сдвигающих усилий между железобетонной плитой и стальной конструкцией в сложных случаях воздействий допускается принимать согласно приложению Ю.</w:t>
      </w:r>
    </w:p>
    <w:p w14:paraId="4D7AF41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9.30 Концевые</w:t>
      </w:r>
      <w:r w:rsidR="006963BF" w:rsidRPr="002C66D7">
        <w:rPr>
          <w:rFonts w:ascii="Times New Roman" w:hAnsi="Times New Roman" w:cs="Times New Roman"/>
          <w:sz w:val="24"/>
          <w:szCs w:val="24"/>
        </w:rPr>
        <w:t>,</w:t>
      </w:r>
      <w:r w:rsidRPr="002C66D7">
        <w:rPr>
          <w:rFonts w:ascii="Times New Roman" w:hAnsi="Times New Roman" w:cs="Times New Roman"/>
          <w:sz w:val="24"/>
          <w:szCs w:val="24"/>
        </w:rPr>
        <w:t xml:space="preserve"> отрывающие железобетонную плиту от стальной конструкции усилия  </w:t>
      </w:r>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ab</w:t>
      </w:r>
      <w:r w:rsidRPr="002C66D7">
        <w:rPr>
          <w:rFonts w:ascii="Times New Roman" w:hAnsi="Times New Roman" w:cs="Times New Roman"/>
          <w:sz w:val="24"/>
          <w:szCs w:val="24"/>
        </w:rPr>
        <w:t xml:space="preserve">  следует определять по формуле</w:t>
      </w:r>
    </w:p>
    <w:p w14:paraId="00F3C90B" w14:textId="77777777" w:rsidR="006B5C14" w:rsidRPr="002C66D7" w:rsidRDefault="006B5C14"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F56156" w:rsidRPr="002C66D7">
        <w:rPr>
          <w:rFonts w:ascii="Times New Roman" w:hAnsi="Times New Roman" w:cs="Times New Roman"/>
          <w:position w:val="-28"/>
          <w:sz w:val="24"/>
          <w:szCs w:val="24"/>
          <w:lang w:val="en-US"/>
        </w:rPr>
        <w:object w:dxaOrig="2000" w:dyaOrig="680" w14:anchorId="48859437">
          <v:shape id="_x0000_i1346" type="#_x0000_t75" style="width:99.75pt;height:33.75pt" o:ole="">
            <v:imagedata r:id="rId723" o:title=""/>
          </v:shape>
          <o:OLEObject Type="Embed" ProgID="Equation.3" ShapeID="_x0000_i1346" DrawAspect="Content" ObjectID="_1681831282" r:id="rId724"/>
        </w:object>
      </w:r>
      <w:r w:rsidRPr="002C66D7">
        <w:rPr>
          <w:rFonts w:ascii="Times New Roman" w:hAnsi="Times New Roman" w:cs="Times New Roman"/>
          <w:sz w:val="24"/>
          <w:szCs w:val="24"/>
        </w:rPr>
        <w:t xml:space="preserve">                                              (9.10)</w:t>
      </w:r>
    </w:p>
    <w:p w14:paraId="23744992" w14:textId="77777777" w:rsidR="00F56156" w:rsidRPr="002C66D7" w:rsidRDefault="006B5C14" w:rsidP="000E5789">
      <w:pPr>
        <w:pStyle w:val="ConsPlusNormal"/>
        <w:widowControl/>
        <w:suppressAutoHyphens/>
        <w:ind w:firstLine="0"/>
        <w:jc w:val="both"/>
        <w:rPr>
          <w:rFonts w:ascii="Times New Roman" w:hAnsi="Times New Roman" w:cs="Times New Roman"/>
          <w:spacing w:val="-2"/>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w:t>
      </w:r>
      <w:r w:rsidR="00F56156"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2"/>
          <w:sz w:val="24"/>
          <w:szCs w:val="24"/>
        </w:rPr>
        <w:t xml:space="preserve">расстояние от центра тяжести поперечного сечения бетона до верхней </w:t>
      </w:r>
      <w:proofErr w:type="spellStart"/>
      <w:r w:rsidRPr="002C66D7">
        <w:rPr>
          <w:rFonts w:ascii="Times New Roman" w:hAnsi="Times New Roman" w:cs="Times New Roman"/>
          <w:spacing w:val="-2"/>
          <w:sz w:val="24"/>
          <w:szCs w:val="24"/>
        </w:rPr>
        <w:t>фиб</w:t>
      </w:r>
      <w:proofErr w:type="spellEnd"/>
      <w:r w:rsidR="00F56156" w:rsidRPr="002C66D7">
        <w:rPr>
          <w:rFonts w:ascii="Times New Roman" w:hAnsi="Times New Roman" w:cs="Times New Roman"/>
          <w:spacing w:val="-2"/>
          <w:sz w:val="24"/>
          <w:szCs w:val="24"/>
        </w:rPr>
        <w:t>-</w:t>
      </w:r>
    </w:p>
    <w:p w14:paraId="3F371DB6" w14:textId="77777777" w:rsidR="006B5C14" w:rsidRPr="002C66D7" w:rsidRDefault="00F5615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006B5C14" w:rsidRPr="002C66D7">
        <w:rPr>
          <w:rFonts w:ascii="Times New Roman" w:hAnsi="Times New Roman" w:cs="Times New Roman"/>
          <w:sz w:val="24"/>
          <w:szCs w:val="24"/>
        </w:rPr>
        <w:t>ры</w:t>
      </w:r>
      <w:proofErr w:type="spellEnd"/>
      <w:r w:rsidR="006B5C14" w:rsidRPr="002C66D7">
        <w:rPr>
          <w:rFonts w:ascii="Times New Roman" w:hAnsi="Times New Roman" w:cs="Times New Roman"/>
          <w:sz w:val="24"/>
          <w:szCs w:val="24"/>
        </w:rPr>
        <w:t xml:space="preserve"> стальной конструкции;</w:t>
      </w:r>
    </w:p>
    <w:p w14:paraId="407BB2E2" w14:textId="77777777" w:rsidR="006B5C14" w:rsidRPr="002C66D7" w:rsidRDefault="00F56156"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S</w:t>
      </w:r>
      <w:r w:rsidR="006B5C14" w:rsidRPr="002C66D7">
        <w:rPr>
          <w:rFonts w:ascii="Times New Roman" w:hAnsi="Times New Roman" w:cs="Times New Roman"/>
          <w:i/>
          <w:sz w:val="24"/>
          <w:szCs w:val="24"/>
          <w:vertAlign w:val="subscript"/>
          <w:lang w:val="en-US"/>
        </w:rPr>
        <w:t>e</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i/>
          <w:sz w:val="24"/>
          <w:szCs w:val="24"/>
        </w:rPr>
        <w:t>Н</w:t>
      </w:r>
      <w:r w:rsidR="006B5C14" w:rsidRPr="002C66D7">
        <w:rPr>
          <w:rFonts w:ascii="Times New Roman" w:hAnsi="Times New Roman" w:cs="Times New Roman"/>
          <w:sz w:val="24"/>
          <w:szCs w:val="24"/>
        </w:rPr>
        <w:t xml:space="preserve">, </w:t>
      </w:r>
      <w:proofErr w:type="spellStart"/>
      <w:r w:rsidR="006B5C14" w:rsidRPr="002C66D7">
        <w:rPr>
          <w:rFonts w:ascii="Times New Roman" w:hAnsi="Times New Roman" w:cs="Times New Roman"/>
          <w:i/>
          <w:sz w:val="24"/>
          <w:szCs w:val="24"/>
          <w:lang w:val="en-US"/>
        </w:rPr>
        <w:t>b</w:t>
      </w:r>
      <w:r w:rsidR="006B5C14" w:rsidRPr="002C66D7">
        <w:rPr>
          <w:rFonts w:ascii="Times New Roman" w:hAnsi="Times New Roman" w:cs="Times New Roman"/>
          <w:i/>
          <w:sz w:val="24"/>
          <w:szCs w:val="24"/>
          <w:vertAlign w:val="subscript"/>
          <w:lang w:val="en-US"/>
        </w:rPr>
        <w:t>sl</w:t>
      </w:r>
      <w:proofErr w:type="spell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согласно 9.29.</w:t>
      </w:r>
    </w:p>
    <w:p w14:paraId="648A6F8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Отрывающее усилие </w:t>
      </w:r>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ab</w:t>
      </w:r>
      <w:r w:rsidRPr="002C66D7">
        <w:rPr>
          <w:rFonts w:ascii="Times New Roman" w:hAnsi="Times New Roman" w:cs="Times New Roman"/>
          <w:sz w:val="24"/>
          <w:szCs w:val="24"/>
        </w:rPr>
        <w:t xml:space="preserve"> следует принимать приложенным на расстоянии 0,024(</w:t>
      </w:r>
      <w:r w:rsidRPr="002C66D7">
        <w:rPr>
          <w:rFonts w:ascii="Times New Roman" w:hAnsi="Times New Roman" w:cs="Times New Roman"/>
          <w:i/>
          <w:sz w:val="24"/>
          <w:szCs w:val="24"/>
        </w:rPr>
        <w:t>Н</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sz w:val="24"/>
          <w:szCs w:val="24"/>
        </w:rPr>
        <w:t>) от конца плиты (рисунок Ю.1 приложения Ю).</w:t>
      </w:r>
    </w:p>
    <w:p w14:paraId="2DE474D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9.31 Расчеты конструкции объединения стальной части с железобетонной плитой следует выполнять:</w:t>
      </w:r>
    </w:p>
    <w:p w14:paraId="30623E4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при жестких упорах </w:t>
      </w:r>
      <w:r w:rsidR="00F56156"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полагая прямоугольной эпюру сжимающих напряжений, передаваемых расчетной сминающей поверхностью упора;</w:t>
      </w:r>
    </w:p>
    <w:p w14:paraId="43FD220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при вертикальных гибких упорах </w:t>
      </w:r>
      <w:r w:rsidR="00F56156" w:rsidRPr="002C66D7">
        <w:rPr>
          <w:rFonts w:ascii="Times New Roman" w:hAnsi="Times New Roman" w:cs="Times New Roman"/>
          <w:sz w:val="24"/>
          <w:szCs w:val="24"/>
        </w:rPr>
        <w:t>—</w:t>
      </w:r>
      <w:r w:rsidRPr="002C66D7">
        <w:rPr>
          <w:rFonts w:ascii="Times New Roman" w:hAnsi="Times New Roman" w:cs="Times New Roman"/>
          <w:sz w:val="24"/>
          <w:szCs w:val="24"/>
        </w:rPr>
        <w:t xml:space="preserve"> исходя из условий работы упора на изгиб со смятием бетона согласно приложению Я;</w:t>
      </w:r>
    </w:p>
    <w:p w14:paraId="610E813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при наклонных анкерах </w:t>
      </w:r>
      <w:r w:rsidR="00F56156" w:rsidRPr="002C66D7">
        <w:rPr>
          <w:rFonts w:ascii="Times New Roman" w:hAnsi="Times New Roman" w:cs="Times New Roman"/>
          <w:sz w:val="24"/>
          <w:szCs w:val="24"/>
        </w:rPr>
        <w:t>—</w:t>
      </w:r>
      <w:r w:rsidRPr="002C66D7">
        <w:rPr>
          <w:rFonts w:ascii="Times New Roman" w:hAnsi="Times New Roman" w:cs="Times New Roman"/>
          <w:sz w:val="24"/>
          <w:szCs w:val="24"/>
        </w:rPr>
        <w:t xml:space="preserve"> исходя из условий работы анкера на сочетание растяжения и изгиба со смятием бетона согласно приложению Я;</w:t>
      </w:r>
    </w:p>
    <w:p w14:paraId="0480EB3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г) при закладных деталях плиты, объединенных со стальными поясами высокопрочными болтами, </w:t>
      </w:r>
      <w:r w:rsidR="00F56156" w:rsidRPr="002C66D7">
        <w:rPr>
          <w:rFonts w:ascii="Times New Roman" w:hAnsi="Times New Roman" w:cs="Times New Roman"/>
          <w:sz w:val="24"/>
          <w:szCs w:val="24"/>
        </w:rPr>
        <w:t>—</w:t>
      </w:r>
      <w:r w:rsidRPr="002C66D7">
        <w:rPr>
          <w:rFonts w:ascii="Times New Roman" w:hAnsi="Times New Roman" w:cs="Times New Roman"/>
          <w:sz w:val="24"/>
          <w:szCs w:val="24"/>
        </w:rPr>
        <w:t xml:space="preserve"> исходя из расчета фрикционных соединений на высокопрочных болтах согласно  8.100 и 8.101;</w:t>
      </w:r>
    </w:p>
    <w:p w14:paraId="60CB44B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 при объединительных швах на высокопрочных болтах, обжимающих железобетон, </w:t>
      </w:r>
      <w:r w:rsidR="00F56156" w:rsidRPr="002C66D7">
        <w:rPr>
          <w:rFonts w:ascii="Times New Roman" w:hAnsi="Times New Roman" w:cs="Times New Roman"/>
          <w:sz w:val="24"/>
          <w:szCs w:val="24"/>
        </w:rPr>
        <w:t>—</w:t>
      </w:r>
      <w:r w:rsidRPr="002C66D7">
        <w:rPr>
          <w:rFonts w:ascii="Times New Roman" w:hAnsi="Times New Roman" w:cs="Times New Roman"/>
          <w:sz w:val="24"/>
          <w:szCs w:val="24"/>
        </w:rPr>
        <w:t xml:space="preserve"> исходя из условий работы объединения на трение по контактным поверхностям шва согласно приложению 1</w:t>
      </w:r>
      <w:r w:rsidR="0062446D" w:rsidRPr="002C66D7">
        <w:rPr>
          <w:rFonts w:ascii="Times New Roman" w:hAnsi="Times New Roman" w:cs="Times New Roman"/>
          <w:sz w:val="24"/>
          <w:szCs w:val="24"/>
        </w:rPr>
        <w:t xml:space="preserve"> настоящего свода правил</w:t>
      </w:r>
      <w:r w:rsidRPr="002C66D7">
        <w:rPr>
          <w:rFonts w:ascii="Times New Roman" w:hAnsi="Times New Roman" w:cs="Times New Roman"/>
          <w:sz w:val="24"/>
          <w:szCs w:val="24"/>
        </w:rPr>
        <w:t>;</w:t>
      </w:r>
    </w:p>
    <w:p w14:paraId="7118D84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е) при болтоклеевых объединительных швах </w:t>
      </w:r>
      <w:r w:rsidR="00F56156" w:rsidRPr="002C66D7">
        <w:rPr>
          <w:rFonts w:ascii="Times New Roman" w:hAnsi="Times New Roman" w:cs="Times New Roman"/>
          <w:sz w:val="24"/>
          <w:szCs w:val="24"/>
        </w:rPr>
        <w:t>—</w:t>
      </w:r>
      <w:r w:rsidRPr="002C66D7">
        <w:rPr>
          <w:rFonts w:ascii="Times New Roman" w:hAnsi="Times New Roman" w:cs="Times New Roman"/>
          <w:sz w:val="24"/>
          <w:szCs w:val="24"/>
        </w:rPr>
        <w:t xml:space="preserve"> в соответствии с «г» или «д», но с учетом сил сцепления от склеивания;</w:t>
      </w:r>
    </w:p>
    <w:p w14:paraId="612D2E6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ж) при гребенчатых упорах на действие расчетных сдвигающих и отрывающих усилий с учетом равномерного распределения по длине пролетного строения.</w:t>
      </w:r>
    </w:p>
    <w:p w14:paraId="1D59D16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9.32 Расчет конструкции объединения на жестких упорах надлежит выполнять по следующим формулам:</w:t>
      </w:r>
    </w:p>
    <w:p w14:paraId="19C327C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железнодорожных мостах:</w:t>
      </w:r>
    </w:p>
    <w:p w14:paraId="6EDA8C9B"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по прочности</w:t>
      </w:r>
    </w:p>
    <w:p w14:paraId="51510BCC" w14:textId="77777777" w:rsidR="006B5C14" w:rsidRPr="002C66D7" w:rsidRDefault="006B5C14"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2"/>
          <w:sz w:val="24"/>
          <w:szCs w:val="24"/>
        </w:rPr>
        <w:object w:dxaOrig="1219" w:dyaOrig="320" w14:anchorId="4793D454">
          <v:shape id="_x0000_i1347" type="#_x0000_t75" style="width:60.75pt;height:15.75pt" o:ole="">
            <v:imagedata r:id="rId725" o:title=""/>
          </v:shape>
          <o:OLEObject Type="Embed" ProgID="Equation.3" ShapeID="_x0000_i1347" DrawAspect="Content" ObjectID="_1681831283" r:id="rId726"/>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(9.11)</w:t>
      </w:r>
    </w:p>
    <w:p w14:paraId="2D3E63C2"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на выносливость</w:t>
      </w:r>
    </w:p>
    <w:p w14:paraId="4D85CA5D" w14:textId="77777777" w:rsidR="006B5C14" w:rsidRPr="002C66D7" w:rsidRDefault="006B5C14"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2"/>
          <w:sz w:val="24"/>
          <w:szCs w:val="24"/>
        </w:rPr>
        <w:object w:dxaOrig="1620" w:dyaOrig="320" w14:anchorId="0D4565E6">
          <v:shape id="_x0000_i1348" type="#_x0000_t75" style="width:81.75pt;height:15.75pt" o:ole="">
            <v:imagedata r:id="rId727" o:title=""/>
          </v:shape>
          <o:OLEObject Type="Embed" ProgID="Equation.3" ShapeID="_x0000_i1348" DrawAspect="Content" ObjectID="_1681831284" r:id="rId72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(9.12)</w:t>
      </w:r>
    </w:p>
    <w:p w14:paraId="20B1372A"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в автодорожных, городских и пешеходных мостах </w:t>
      </w:r>
      <w:r w:rsidR="003165A9"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прочности</w:t>
      </w:r>
    </w:p>
    <w:p w14:paraId="50E0A0A9" w14:textId="77777777" w:rsidR="006B5C14" w:rsidRPr="002C66D7" w:rsidRDefault="006B5C14"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2"/>
          <w:sz w:val="24"/>
          <w:szCs w:val="24"/>
        </w:rPr>
        <w:object w:dxaOrig="1320" w:dyaOrig="320" w14:anchorId="3A62D1B1">
          <v:shape id="_x0000_i1349" type="#_x0000_t75" style="width:66pt;height:15.75pt" o:ole="">
            <v:imagedata r:id="rId729" o:title=""/>
          </v:shape>
          <o:OLEObject Type="Embed" ProgID="Equation.3" ShapeID="_x0000_i1349" DrawAspect="Content" ObjectID="_1681831285" r:id="rId730"/>
        </w:object>
      </w:r>
      <w:proofErr w:type="gramStart"/>
      <w:r w:rsidR="00F841BD"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(9.13)</w:t>
      </w:r>
    </w:p>
    <w:p w14:paraId="5A47DB26" w14:textId="77777777" w:rsidR="003165A9"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tab/>
      </w:r>
      <w:r w:rsidR="003165A9"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w:t>
      </w:r>
      <w:r w:rsidR="003165A9"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t>сдвигающие усилия, приходящиеся на один упор, соответственно при</w:t>
      </w:r>
      <w:r w:rsidRPr="002C66D7">
        <w:rPr>
          <w:rFonts w:ascii="Times New Roman" w:hAnsi="Times New Roman" w:cs="Times New Roman"/>
          <w:sz w:val="24"/>
          <w:szCs w:val="24"/>
        </w:rPr>
        <w:t xml:space="preserve"> </w:t>
      </w:r>
    </w:p>
    <w:p w14:paraId="11AF17BA" w14:textId="77777777" w:rsidR="006B5C14" w:rsidRPr="002C66D7" w:rsidRDefault="003165A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расчете по прочности или выносливости;</w:t>
      </w:r>
    </w:p>
    <w:p w14:paraId="052DE2A9" w14:textId="77777777" w:rsidR="003165A9" w:rsidRPr="002C66D7" w:rsidRDefault="003165A9"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A</w:t>
      </w:r>
      <w:r w:rsidR="006B5C14" w:rsidRPr="002C66D7">
        <w:rPr>
          <w:rFonts w:ascii="Times New Roman" w:hAnsi="Times New Roman" w:cs="Times New Roman"/>
          <w:i/>
          <w:sz w:val="24"/>
          <w:szCs w:val="24"/>
          <w:vertAlign w:val="subscript"/>
          <w:lang w:val="en-US"/>
        </w:rPr>
        <w:t>b</w:t>
      </w:r>
      <w:r w:rsidR="006B5C14" w:rsidRPr="002C66D7">
        <w:rPr>
          <w:rFonts w:ascii="Times New Roman" w:hAnsi="Times New Roman" w:cs="Times New Roman"/>
          <w:i/>
          <w:sz w:val="24"/>
          <w:szCs w:val="24"/>
          <w:vertAlign w:val="subscript"/>
        </w:rPr>
        <w:t>,</w:t>
      </w:r>
      <w:proofErr w:type="spellStart"/>
      <w:r w:rsidR="006B5C14" w:rsidRPr="002C66D7">
        <w:rPr>
          <w:rFonts w:ascii="Times New Roman" w:hAnsi="Times New Roman" w:cs="Times New Roman"/>
          <w:i/>
          <w:sz w:val="24"/>
          <w:szCs w:val="24"/>
          <w:vertAlign w:val="subscript"/>
          <w:lang w:val="en-US"/>
        </w:rPr>
        <w:t>dr</w:t>
      </w:r>
      <w:proofErr w:type="spell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4"/>
          <w:sz w:val="24"/>
          <w:szCs w:val="24"/>
        </w:rPr>
        <w:t>площадь поверхности смятия бетона упором; при цилиндрических и  </w:t>
      </w:r>
      <w:proofErr w:type="spellStart"/>
      <w:r w:rsidR="006B5C14" w:rsidRPr="002C66D7">
        <w:rPr>
          <w:rFonts w:ascii="Times New Roman" w:hAnsi="Times New Roman" w:cs="Times New Roman"/>
          <w:spacing w:val="-4"/>
          <w:sz w:val="24"/>
          <w:szCs w:val="24"/>
        </w:rPr>
        <w:t>дуго</w:t>
      </w:r>
      <w:proofErr w:type="spellEnd"/>
      <w:r w:rsidRPr="002C66D7">
        <w:rPr>
          <w:rFonts w:ascii="Times New Roman" w:hAnsi="Times New Roman" w:cs="Times New Roman"/>
          <w:spacing w:val="-4"/>
          <w:sz w:val="24"/>
          <w:szCs w:val="24"/>
        </w:rPr>
        <w:t>-</w:t>
      </w:r>
    </w:p>
    <w:p w14:paraId="4C5D27B0" w14:textId="77777777" w:rsidR="006B5C14" w:rsidRPr="002C66D7" w:rsidRDefault="003165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образных упорах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площадь их диаметрального сечения;</w:t>
      </w:r>
    </w:p>
    <w:p w14:paraId="2CC870EB" w14:textId="77777777" w:rsidR="006B5C14" w:rsidRPr="002C66D7" w:rsidRDefault="003165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m</w:t>
      </w:r>
      <w:r w:rsidR="006B5C14" w:rsidRPr="002C66D7">
        <w:rPr>
          <w:rFonts w:ascii="Times New Roman" w:hAnsi="Times New Roman" w:cs="Times New Roman"/>
          <w:i/>
          <w:sz w:val="24"/>
          <w:szCs w:val="24"/>
          <w:vertAlign w:val="subscript"/>
          <w:lang w:val="en-US"/>
        </w:rPr>
        <w:t>b</w:t>
      </w:r>
      <w:r w:rsidR="006B5C14" w:rsidRPr="002C66D7">
        <w:rPr>
          <w:rFonts w:ascii="Times New Roman" w:hAnsi="Times New Roman" w:cs="Times New Roman"/>
          <w:sz w:val="24"/>
          <w:szCs w:val="24"/>
          <w:vertAlign w:val="subscript"/>
        </w:rPr>
        <w:t>1</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согласно 9.25.</w:t>
      </w:r>
    </w:p>
    <w:p w14:paraId="20A0A30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сборной железобетонной плите и расположении упоров в окнах расчетное сопротивление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следует принимать по классу бетона блоков, а толщину подливки не включать в площадь смятия. При расположении упоров в продольных швах плиты площадь смятия следует учитывать полностью, а расчетные сопротивления принимать по классу бетона </w:t>
      </w:r>
      <w:proofErr w:type="spellStart"/>
      <w:r w:rsidRPr="002C66D7">
        <w:rPr>
          <w:rFonts w:ascii="Times New Roman" w:hAnsi="Times New Roman" w:cs="Times New Roman"/>
          <w:sz w:val="24"/>
          <w:szCs w:val="24"/>
        </w:rPr>
        <w:t>замоноличивания</w:t>
      </w:r>
      <w:proofErr w:type="spellEnd"/>
      <w:r w:rsidRPr="002C66D7">
        <w:rPr>
          <w:rFonts w:ascii="Times New Roman" w:hAnsi="Times New Roman" w:cs="Times New Roman"/>
          <w:sz w:val="24"/>
          <w:szCs w:val="24"/>
        </w:rPr>
        <w:t xml:space="preserve"> швов.</w:t>
      </w:r>
    </w:p>
    <w:p w14:paraId="4D9A9A6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Если жесткие упоры расположены в железобетонном ребре или </w:t>
      </w:r>
      <w:proofErr w:type="spellStart"/>
      <w:r w:rsidRPr="002C66D7">
        <w:rPr>
          <w:rFonts w:ascii="Times New Roman" w:hAnsi="Times New Roman" w:cs="Times New Roman"/>
          <w:sz w:val="24"/>
          <w:szCs w:val="24"/>
        </w:rPr>
        <w:t>вуте</w:t>
      </w:r>
      <w:proofErr w:type="spellEnd"/>
      <w:r w:rsidRPr="002C66D7">
        <w:rPr>
          <w:rFonts w:ascii="Times New Roman" w:hAnsi="Times New Roman" w:cs="Times New Roman"/>
          <w:sz w:val="24"/>
          <w:szCs w:val="24"/>
        </w:rPr>
        <w:t xml:space="preserve">, предельные значения величин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и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следует уменьшать, умножая правые части приведенных формул на 0,9 при 1,5</w:t>
      </w:r>
      <w:r w:rsidRPr="002C66D7">
        <w:rPr>
          <w:rFonts w:ascii="Times New Roman" w:hAnsi="Times New Roman" w:cs="Times New Roman"/>
          <w:sz w:val="24"/>
          <w:szCs w:val="24"/>
          <w:lang w:val="en-US"/>
        </w:rPr>
        <w:t>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dr</w:t>
      </w:r>
      <w:proofErr w:type="spellEnd"/>
      <w:r w:rsidRPr="002C66D7">
        <w:rPr>
          <w:rFonts w:ascii="Times New Roman" w:hAnsi="Times New Roman" w:cs="Times New Roman"/>
          <w:i/>
          <w:sz w:val="24"/>
          <w:szCs w:val="24"/>
          <w:vertAlign w:val="subscript"/>
          <w:lang w:val="en-US"/>
        </w:rPr>
        <w:t> </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rib</w:t>
      </w:r>
      <w:proofErr w:type="spellEnd"/>
      <w:r w:rsidRPr="002C66D7">
        <w:rPr>
          <w:rFonts w:ascii="Times New Roman" w:hAnsi="Times New Roman" w:cs="Times New Roman"/>
          <w:sz w:val="24"/>
          <w:szCs w:val="24"/>
        </w:rPr>
        <w:t xml:space="preserve"> &gt; 1,3</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dr</w:t>
      </w:r>
      <w:proofErr w:type="spellEnd"/>
      <w:r w:rsidRPr="002C66D7">
        <w:rPr>
          <w:rFonts w:ascii="Times New Roman" w:hAnsi="Times New Roman" w:cs="Times New Roman"/>
          <w:sz w:val="24"/>
          <w:szCs w:val="24"/>
        </w:rPr>
        <w:t xml:space="preserve">  и на 0,7 при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rib</w:t>
      </w:r>
      <w:proofErr w:type="spellEnd"/>
      <w:r w:rsidRPr="002C66D7">
        <w:rPr>
          <w:rFonts w:ascii="Times New Roman" w:hAnsi="Times New Roman" w:cs="Times New Roman"/>
          <w:sz w:val="24"/>
          <w:szCs w:val="24"/>
        </w:rPr>
        <w:t xml:space="preserve"> ≤ 1,3</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dr</w:t>
      </w:r>
      <w:proofErr w:type="spellEnd"/>
      <w:r w:rsidRPr="002C66D7">
        <w:rPr>
          <w:rFonts w:ascii="Times New Roman" w:hAnsi="Times New Roman" w:cs="Times New Roman"/>
          <w:sz w:val="24"/>
          <w:szCs w:val="24"/>
        </w:rPr>
        <w:t xml:space="preserve">, где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dr</w:t>
      </w:r>
      <w:proofErr w:type="spellEnd"/>
      <w:r w:rsidRPr="002C66D7">
        <w:rPr>
          <w:rFonts w:ascii="Times New Roman" w:hAnsi="Times New Roman" w:cs="Times New Roman"/>
          <w:sz w:val="24"/>
          <w:szCs w:val="24"/>
        </w:rPr>
        <w:t xml:space="preserve"> </w:t>
      </w:r>
      <w:r w:rsidR="003165A9" w:rsidRPr="002C66D7">
        <w:rPr>
          <w:rFonts w:ascii="Times New Roman" w:hAnsi="Times New Roman" w:cs="Times New Roman"/>
          <w:sz w:val="24"/>
          <w:szCs w:val="24"/>
        </w:rPr>
        <w:t>—</w:t>
      </w:r>
      <w:r w:rsidRPr="002C66D7">
        <w:rPr>
          <w:rFonts w:ascii="Times New Roman" w:hAnsi="Times New Roman" w:cs="Times New Roman"/>
          <w:sz w:val="24"/>
          <w:szCs w:val="24"/>
        </w:rPr>
        <w:t xml:space="preserve"> ширина площади смятия бетона упором,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rib</w:t>
      </w:r>
      <w:proofErr w:type="spellEnd"/>
      <w:r w:rsidRPr="002C66D7">
        <w:rPr>
          <w:rFonts w:ascii="Times New Roman" w:hAnsi="Times New Roman" w:cs="Times New Roman"/>
          <w:sz w:val="24"/>
          <w:szCs w:val="24"/>
        </w:rPr>
        <w:t xml:space="preserve"> </w:t>
      </w:r>
      <w:r w:rsidR="003165A9" w:rsidRPr="002C66D7">
        <w:rPr>
          <w:rFonts w:ascii="Times New Roman" w:hAnsi="Times New Roman" w:cs="Times New Roman"/>
          <w:sz w:val="24"/>
          <w:szCs w:val="24"/>
        </w:rPr>
        <w:t>—</w:t>
      </w:r>
      <w:r w:rsidRPr="002C66D7">
        <w:rPr>
          <w:rFonts w:ascii="Times New Roman" w:hAnsi="Times New Roman" w:cs="Times New Roman"/>
          <w:sz w:val="24"/>
          <w:szCs w:val="24"/>
        </w:rPr>
        <w:t xml:space="preserve"> ширина ребра или </w:t>
      </w:r>
      <w:proofErr w:type="spellStart"/>
      <w:r w:rsidRPr="002C66D7">
        <w:rPr>
          <w:rFonts w:ascii="Times New Roman" w:hAnsi="Times New Roman" w:cs="Times New Roman"/>
          <w:sz w:val="24"/>
          <w:szCs w:val="24"/>
        </w:rPr>
        <w:t>вута</w:t>
      </w:r>
      <w:proofErr w:type="spellEnd"/>
      <w:r w:rsidRPr="002C66D7">
        <w:rPr>
          <w:rFonts w:ascii="Times New Roman" w:hAnsi="Times New Roman" w:cs="Times New Roman"/>
          <w:sz w:val="24"/>
          <w:szCs w:val="24"/>
        </w:rPr>
        <w:t xml:space="preserve"> на уровне центра тяжести расчетной площади смятия бетона упором. </w:t>
      </w:r>
    </w:p>
    <w:p w14:paraId="3F226C5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 соединений с непрерывными гребенчатыми упорами выполняется в соответствии с [11].</w:t>
      </w:r>
    </w:p>
    <w:p w14:paraId="26A2EFF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9.33 Прикрепления конструкций объединения к стальной части следует рассчитывать согласно 8.82 </w:t>
      </w:r>
      <w:r w:rsidR="003165A9" w:rsidRPr="002C66D7">
        <w:rPr>
          <w:rFonts w:ascii="Times New Roman" w:hAnsi="Times New Roman" w:cs="Times New Roman"/>
          <w:sz w:val="24"/>
          <w:szCs w:val="24"/>
        </w:rPr>
        <w:t>—</w:t>
      </w:r>
      <w:r w:rsidRPr="002C66D7">
        <w:rPr>
          <w:rFonts w:ascii="Times New Roman" w:hAnsi="Times New Roman" w:cs="Times New Roman"/>
          <w:sz w:val="24"/>
          <w:szCs w:val="24"/>
        </w:rPr>
        <w:t xml:space="preserve"> 8.10</w:t>
      </w:r>
      <w:r w:rsidR="00F841BD" w:rsidRPr="002C66D7">
        <w:rPr>
          <w:rFonts w:ascii="Times New Roman" w:hAnsi="Times New Roman" w:cs="Times New Roman"/>
          <w:sz w:val="24"/>
          <w:szCs w:val="24"/>
        </w:rPr>
        <w:t>2</w:t>
      </w:r>
      <w:r w:rsidRPr="002C66D7">
        <w:rPr>
          <w:rFonts w:ascii="Times New Roman" w:hAnsi="Times New Roman" w:cs="Times New Roman"/>
          <w:sz w:val="24"/>
          <w:szCs w:val="24"/>
        </w:rPr>
        <w:t>.</w:t>
      </w:r>
    </w:p>
    <w:p w14:paraId="53DBBC1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Расчеты прикрепления жесткого упора к стальной части конструкции следует выполнять с учетом момента от сдвигающей силы.</w:t>
      </w:r>
    </w:p>
    <w:p w14:paraId="2FCB28B4" w14:textId="77777777" w:rsidR="006B5C14" w:rsidRPr="002C66D7" w:rsidRDefault="006B5C14" w:rsidP="000E5789">
      <w:pPr>
        <w:pStyle w:val="ConsPlusNormal"/>
        <w:widowControl/>
        <w:suppressAutoHyphens/>
        <w:spacing w:after="240"/>
        <w:ind w:firstLine="539"/>
        <w:jc w:val="both"/>
        <w:rPr>
          <w:rFonts w:ascii="Times New Roman" w:hAnsi="Times New Roman" w:cs="Times New Roman"/>
          <w:sz w:val="24"/>
          <w:szCs w:val="24"/>
        </w:rPr>
      </w:pPr>
      <w:r w:rsidRPr="002C66D7">
        <w:rPr>
          <w:rFonts w:ascii="Times New Roman" w:hAnsi="Times New Roman" w:cs="Times New Roman"/>
          <w:sz w:val="24"/>
          <w:szCs w:val="24"/>
        </w:rPr>
        <w:t>9.34 При одновременном использовании в конструкции объединения жестких упоров и наклонных анкеров допускается учитывать их совместную работу, полагая полное сопротивление объединительного шва равным сумме сопротивлений упоров и анкеров.</w:t>
      </w:r>
    </w:p>
    <w:p w14:paraId="3A1278D3" w14:textId="261A3544" w:rsidR="006B5C14" w:rsidRPr="002C66D7" w:rsidRDefault="006B5C14" w:rsidP="000E5789">
      <w:pPr>
        <w:pStyle w:val="ConsPlusNormal"/>
        <w:widowControl/>
        <w:suppressAutoHyphens/>
        <w:ind w:firstLine="567"/>
        <w:jc w:val="both"/>
        <w:rPr>
          <w:rFonts w:ascii="Times New Roman" w:hAnsi="Times New Roman" w:cs="Times New Roman"/>
          <w:b/>
          <w:sz w:val="24"/>
          <w:szCs w:val="24"/>
        </w:rPr>
      </w:pPr>
      <w:r w:rsidRPr="002C66D7">
        <w:rPr>
          <w:rFonts w:ascii="Times New Roman" w:hAnsi="Times New Roman" w:cs="Times New Roman"/>
          <w:b/>
          <w:sz w:val="24"/>
          <w:szCs w:val="24"/>
        </w:rPr>
        <w:t>Проверка жесткости, определение строительного подъема</w:t>
      </w:r>
      <w:r w:rsidR="008D78DA">
        <w:rPr>
          <w:rFonts w:ascii="Times New Roman" w:hAnsi="Times New Roman" w:cs="Times New Roman"/>
          <w:b/>
          <w:sz w:val="24"/>
          <w:szCs w:val="24"/>
        </w:rPr>
        <w:t xml:space="preserve"> </w:t>
      </w:r>
      <w:r w:rsidRPr="002C66D7">
        <w:rPr>
          <w:rFonts w:ascii="Times New Roman" w:hAnsi="Times New Roman" w:cs="Times New Roman"/>
          <w:b/>
          <w:sz w:val="24"/>
          <w:szCs w:val="24"/>
        </w:rPr>
        <w:t>и расчет по горизонтальным нагрузкам</w:t>
      </w:r>
    </w:p>
    <w:p w14:paraId="71B216DC" w14:textId="547F958D" w:rsidR="006B5C14" w:rsidRPr="002C66D7" w:rsidRDefault="006B5C14" w:rsidP="000E5789">
      <w:pPr>
        <w:pStyle w:val="ConsPlusNormal"/>
        <w:widowControl/>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9.35 </w:t>
      </w:r>
      <w:r w:rsidR="009A3E64" w:rsidRPr="002C66D7">
        <w:rPr>
          <w:rFonts w:ascii="Times New Roman" w:hAnsi="Times New Roman" w:cs="Times New Roman"/>
          <w:sz w:val="24"/>
          <w:szCs w:val="24"/>
        </w:rPr>
        <w:t>Вертикальные прогибы от действующих нагрузок, а также перемещения при определении периодов колебаний следует вычислять, принимая жесткость сталежелезобетонной балки с учетом трещинообразования</w:t>
      </w:r>
      <w:r w:rsidRPr="002C66D7">
        <w:rPr>
          <w:rFonts w:ascii="Times New Roman" w:hAnsi="Times New Roman" w:cs="Times New Roman"/>
          <w:sz w:val="24"/>
          <w:szCs w:val="24"/>
        </w:rPr>
        <w:t>.</w:t>
      </w:r>
    </w:p>
    <w:p w14:paraId="5823D87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определении периодов свободных горизонтальных колебаний прогиб железобетонной плиты в горизонтальной плоскости допускается определять с введением в состав сечения защитного слоя, подготовки под гидроизоляцию, бортов балластного корыта и железобетонных тротуаров.</w:t>
      </w:r>
    </w:p>
    <w:p w14:paraId="7233AE95" w14:textId="000B4182" w:rsidR="006B5C14" w:rsidRPr="002C66D7" w:rsidRDefault="006B5C14"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При расчете строительного подъема пролетных строений с монолитной плитой проезжей части следует учитывать последовательность бетонирования плиты, усадку и ползучесть бетона, возможные перепады температур</w:t>
      </w:r>
      <w:r w:rsidR="00A6427C" w:rsidRPr="002C66D7">
        <w:rPr>
          <w:rFonts w:ascii="Times New Roman" w:hAnsi="Times New Roman" w:cs="Times New Roman"/>
          <w:spacing w:val="-6"/>
          <w:sz w:val="24"/>
          <w:szCs w:val="24"/>
        </w:rPr>
        <w:t>ы</w:t>
      </w:r>
      <w:r w:rsidRPr="002C66D7">
        <w:rPr>
          <w:rFonts w:ascii="Times New Roman" w:hAnsi="Times New Roman" w:cs="Times New Roman"/>
          <w:spacing w:val="-6"/>
          <w:sz w:val="24"/>
          <w:szCs w:val="24"/>
        </w:rPr>
        <w:t xml:space="preserve"> между стальной и железобетонной частями сооружения, а также </w:t>
      </w:r>
      <w:proofErr w:type="spellStart"/>
      <w:r w:rsidRPr="002C66D7">
        <w:rPr>
          <w:rFonts w:ascii="Times New Roman" w:hAnsi="Times New Roman" w:cs="Times New Roman"/>
          <w:spacing w:val="-6"/>
          <w:sz w:val="24"/>
          <w:szCs w:val="24"/>
        </w:rPr>
        <w:t>саморазогрев</w:t>
      </w:r>
      <w:proofErr w:type="spellEnd"/>
      <w:r w:rsidRPr="002C66D7">
        <w:rPr>
          <w:rFonts w:ascii="Times New Roman" w:hAnsi="Times New Roman" w:cs="Times New Roman"/>
          <w:spacing w:val="-6"/>
          <w:sz w:val="24"/>
          <w:szCs w:val="24"/>
        </w:rPr>
        <w:t xml:space="preserve"> бетона в процессе твердения.</w:t>
      </w:r>
    </w:p>
    <w:p w14:paraId="12B37340"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43BD7F2B"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9.36 В однопутных железнодорожных пролетных строениях железобетонная плита должна быть проверена по прочности в горизонтальной плоскости как сжато-изогнутый (или растянуто-изогнутый) железобетонный элемент, находящийся под действием осевого усилия от совместной работы со стальной конструкцией и изгибающего момента от горизонтальных нагрузок. Температурные воздействия и усадку бетона при этом допускается не учитывать.</w:t>
      </w:r>
    </w:p>
    <w:p w14:paraId="57C463F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Если бетон плиты от действия вертикальных нагрузок и усилий предварительного напряжения оказывается в пластическом состоянии и не воспринимает горизонтальный изгибающий момент, последний должен быть воспринят стальной частью конструкции. При этом полные относительные деформации в бетоне  </w:t>
      </w:r>
      <w:r w:rsidRPr="002C66D7">
        <w:rPr>
          <w:rFonts w:ascii="Times New Roman" w:hAnsi="Times New Roman" w:cs="Times New Roman"/>
          <w:sz w:val="24"/>
          <w:szCs w:val="24"/>
        </w:rPr>
        <w:sym w:font="Symbol" w:char="F065"/>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lim</w:t>
      </w:r>
      <w:proofErr w:type="spellEnd"/>
      <w:r w:rsidRPr="002C66D7">
        <w:rPr>
          <w:rFonts w:ascii="Times New Roman" w:hAnsi="Times New Roman" w:cs="Times New Roman"/>
          <w:sz w:val="24"/>
          <w:szCs w:val="24"/>
        </w:rPr>
        <w:t xml:space="preserve">  с учетом горизонтального изгибающего момента не должны превышать 0,0016.</w:t>
      </w:r>
    </w:p>
    <w:p w14:paraId="243C08A6" w14:textId="77777777" w:rsidR="006B5C14" w:rsidRPr="002C66D7" w:rsidRDefault="006B5C14"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Конструирование</w:t>
      </w:r>
    </w:p>
    <w:p w14:paraId="2E247CD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9.37 Железобетонную плиту следует объединять со стальными главными балками и фермами по всей их длине. Требуемая степень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должна быть обеспечена продольным армированием или предварительным напряжением.</w:t>
      </w:r>
    </w:p>
    <w:p w14:paraId="48D5B78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9.38 Толщина железобетонной плиты проезжей части должна быть не менее указанной в 7.117. Толщина железобетонной плиты тротуарной консоли, учитываемой в составе рабочего сечения, должна быть не менее </w:t>
      </w:r>
      <w:smartTag w:uri="urn:schemas-microsoft-com:office:smarttags" w:element="metricconverter">
        <w:smartTagPr>
          <w:attr w:name="ProductID" w:val="12 см"/>
        </w:smartTagPr>
        <w:r w:rsidRPr="002C66D7">
          <w:rPr>
            <w:rFonts w:ascii="Times New Roman" w:hAnsi="Times New Roman" w:cs="Times New Roman"/>
            <w:sz w:val="24"/>
            <w:szCs w:val="24"/>
          </w:rPr>
          <w:t>12 см</w:t>
        </w:r>
      </w:smartTag>
      <w:r w:rsidRPr="002C66D7">
        <w:rPr>
          <w:rFonts w:ascii="Times New Roman" w:hAnsi="Times New Roman" w:cs="Times New Roman"/>
          <w:sz w:val="24"/>
          <w:szCs w:val="24"/>
        </w:rPr>
        <w:t>.</w:t>
      </w:r>
    </w:p>
    <w:p w14:paraId="49EE2F6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9.39. Объединение сборной железобетонной плиты со стальной конструкцией следует осуществлять, как правило, с применением фрикционных, болтоклеевых или сварных соединений.</w:t>
      </w:r>
    </w:p>
    <w:p w14:paraId="519C4958" w14:textId="77777777" w:rsidR="006B5C14" w:rsidRPr="002C66D7" w:rsidRDefault="006B5C14"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Допускается объединение упорами и анкерами, </w:t>
      </w:r>
      <w:proofErr w:type="spellStart"/>
      <w:r w:rsidRPr="002C66D7">
        <w:rPr>
          <w:rFonts w:ascii="Times New Roman" w:hAnsi="Times New Roman" w:cs="Times New Roman"/>
          <w:spacing w:val="-4"/>
          <w:sz w:val="24"/>
          <w:szCs w:val="24"/>
        </w:rPr>
        <w:t>замоноличиваемыми</w:t>
      </w:r>
      <w:proofErr w:type="spellEnd"/>
      <w:r w:rsidRPr="002C66D7">
        <w:rPr>
          <w:rFonts w:ascii="Times New Roman" w:hAnsi="Times New Roman" w:cs="Times New Roman"/>
          <w:spacing w:val="-4"/>
          <w:sz w:val="24"/>
          <w:szCs w:val="24"/>
        </w:rPr>
        <w:t xml:space="preserve"> в окнах и швах сборной железобетонной плиты. Зазоры между упором и конструкцией блока плиты должны быть не менее 5 и </w:t>
      </w:r>
      <w:smartTag w:uri="urn:schemas-microsoft-com:office:smarttags" w:element="metricconverter">
        <w:smartTagPr>
          <w:attr w:name="ProductID" w:val="3 см"/>
        </w:smartTagPr>
        <w:r w:rsidRPr="002C66D7">
          <w:rPr>
            <w:rFonts w:ascii="Times New Roman" w:hAnsi="Times New Roman" w:cs="Times New Roman"/>
            <w:spacing w:val="-4"/>
            <w:sz w:val="24"/>
            <w:szCs w:val="24"/>
          </w:rPr>
          <w:t>3 см</w:t>
        </w:r>
      </w:smartTag>
      <w:r w:rsidRPr="002C66D7">
        <w:rPr>
          <w:rFonts w:ascii="Times New Roman" w:hAnsi="Times New Roman" w:cs="Times New Roman"/>
          <w:spacing w:val="-4"/>
          <w:sz w:val="24"/>
          <w:szCs w:val="24"/>
        </w:rPr>
        <w:t xml:space="preserve"> соответственно вдоль и поперек пролетного строения.</w:t>
      </w:r>
    </w:p>
    <w:p w14:paraId="73B69C2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Устройство упоров и анкеров в полостях и пазах, закрытых сверху, а также трудно </w:t>
      </w:r>
      <w:proofErr w:type="spellStart"/>
      <w:r w:rsidRPr="002C66D7">
        <w:rPr>
          <w:rFonts w:ascii="Times New Roman" w:hAnsi="Times New Roman" w:cs="Times New Roman"/>
          <w:sz w:val="24"/>
          <w:szCs w:val="24"/>
        </w:rPr>
        <w:t>омоноличиваемых</w:t>
      </w:r>
      <w:proofErr w:type="spellEnd"/>
      <w:r w:rsidRPr="002C66D7">
        <w:rPr>
          <w:rFonts w:ascii="Times New Roman" w:hAnsi="Times New Roman" w:cs="Times New Roman"/>
          <w:sz w:val="24"/>
          <w:szCs w:val="24"/>
        </w:rPr>
        <w:t>, не допускается.</w:t>
      </w:r>
    </w:p>
    <w:p w14:paraId="3F9115D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устройстве прерывистых объединительных швов должна быть обеспечена прочность железобетонной плиты при работе на местный изгиб между участками опирания, при этом высота зазора между плитой и поясом должна быть достаточной для окраски пояса.</w:t>
      </w:r>
    </w:p>
    <w:p w14:paraId="3C0020F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9.40. Размещение конструкций объединения должно удовлетворять следующим требованиям:</w:t>
      </w:r>
    </w:p>
    <w:p w14:paraId="6BFC81B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расстояние в свету между жесткими упорами и анкерами не должно превышать восьмикратной средней толщины плиты, определяемой делением площади плиты, </w:t>
      </w:r>
      <w:r w:rsidRPr="002C66D7">
        <w:rPr>
          <w:rFonts w:ascii="Times New Roman" w:hAnsi="Times New Roman" w:cs="Times New Roman"/>
          <w:sz w:val="24"/>
          <w:szCs w:val="24"/>
        </w:rPr>
        <w:lastRenderedPageBreak/>
        <w:t xml:space="preserve">включенной в работу, на ее расчетную ширину, при этом площадь плиты следует принимать с учетом площади ребра или </w:t>
      </w:r>
      <w:proofErr w:type="spellStart"/>
      <w:r w:rsidRPr="002C66D7">
        <w:rPr>
          <w:rFonts w:ascii="Times New Roman" w:hAnsi="Times New Roman" w:cs="Times New Roman"/>
          <w:sz w:val="24"/>
          <w:szCs w:val="24"/>
        </w:rPr>
        <w:t>вута</w:t>
      </w:r>
      <w:proofErr w:type="spellEnd"/>
      <w:r w:rsidRPr="002C66D7">
        <w:rPr>
          <w:rFonts w:ascii="Times New Roman" w:hAnsi="Times New Roman" w:cs="Times New Roman"/>
          <w:sz w:val="24"/>
          <w:szCs w:val="24"/>
        </w:rPr>
        <w:t>;</w:t>
      </w:r>
    </w:p>
    <w:p w14:paraId="5109EE6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расстояние в свету между жесткими упорами должно быть не менее 3,5-кратной высоты расчетной площади смятия бетона упором;</w:t>
      </w:r>
    </w:p>
    <w:p w14:paraId="050AB41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расстояние в свету между анкерами должно быть не менее 3</w:t>
      </w:r>
      <w:r w:rsidRPr="002C66D7">
        <w:rPr>
          <w:rFonts w:ascii="Times New Roman" w:hAnsi="Times New Roman" w:cs="Times New Roman"/>
          <w:i/>
          <w:sz w:val="24"/>
          <w:szCs w:val="24"/>
          <w:lang w:val="en-US"/>
        </w:rPr>
        <w:t>d</w:t>
      </w:r>
      <w:r w:rsidRPr="002C66D7">
        <w:rPr>
          <w:rFonts w:ascii="Times New Roman" w:hAnsi="Times New Roman" w:cs="Times New Roman"/>
          <w:i/>
          <w:sz w:val="24"/>
          <w:szCs w:val="24"/>
          <w:vertAlign w:val="subscript"/>
          <w:lang w:val="en-US"/>
        </w:rPr>
        <w:t>an</w:t>
      </w:r>
      <w:r w:rsidRPr="002C66D7">
        <w:rPr>
          <w:rFonts w:ascii="Times New Roman" w:hAnsi="Times New Roman" w:cs="Times New Roman"/>
          <w:sz w:val="24"/>
          <w:szCs w:val="24"/>
        </w:rPr>
        <w:t xml:space="preserve">, где </w:t>
      </w:r>
      <w:r w:rsidRPr="002C66D7">
        <w:rPr>
          <w:rFonts w:ascii="Times New Roman" w:hAnsi="Times New Roman" w:cs="Times New Roman"/>
          <w:i/>
          <w:sz w:val="24"/>
          <w:szCs w:val="24"/>
          <w:lang w:val="en-US"/>
        </w:rPr>
        <w:t>d</w:t>
      </w:r>
      <w:r w:rsidRPr="002C66D7">
        <w:rPr>
          <w:rFonts w:ascii="Times New Roman" w:hAnsi="Times New Roman" w:cs="Times New Roman"/>
          <w:i/>
          <w:sz w:val="24"/>
          <w:szCs w:val="24"/>
          <w:vertAlign w:val="subscript"/>
          <w:lang w:val="en-US"/>
        </w:rPr>
        <w:t>an</w:t>
      </w:r>
      <w:r w:rsidRPr="002C66D7">
        <w:rPr>
          <w:rFonts w:ascii="Times New Roman" w:hAnsi="Times New Roman" w:cs="Times New Roman"/>
          <w:sz w:val="24"/>
          <w:szCs w:val="24"/>
        </w:rPr>
        <w:t xml:space="preserve"> </w:t>
      </w:r>
      <w:r w:rsidR="00546742" w:rsidRPr="002C66D7">
        <w:rPr>
          <w:rFonts w:ascii="Times New Roman" w:hAnsi="Times New Roman" w:cs="Times New Roman"/>
          <w:sz w:val="24"/>
          <w:szCs w:val="24"/>
        </w:rPr>
        <w:t>—</w:t>
      </w:r>
      <w:r w:rsidRPr="002C66D7">
        <w:rPr>
          <w:rFonts w:ascii="Times New Roman" w:hAnsi="Times New Roman" w:cs="Times New Roman"/>
          <w:sz w:val="24"/>
          <w:szCs w:val="24"/>
        </w:rPr>
        <w:t xml:space="preserve"> диаметр стержня анкера.</w:t>
      </w:r>
    </w:p>
    <w:p w14:paraId="06AAA5D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Минимальные расстояния для размещения высокопрочных болтов, обжимающих железобетонную плиту, следует принимать по таблице 9.7.</w:t>
      </w:r>
    </w:p>
    <w:p w14:paraId="5BA86B9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9.41 Конструкция жестких упоров должна обеспечивать равномерные деформации бетона по площади смятия и не приводить к раскалыванию бетона, например, из-за наличия углов.</w:t>
      </w:r>
    </w:p>
    <w:p w14:paraId="673454D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выпуклой форме поверхности, передающей давление с упора на бетон (цилиндрических упорах и др.), зону местного сжатия бетона упором необходимо армировать.</w:t>
      </w:r>
    </w:p>
    <w:p w14:paraId="5DA6FBB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9.42 Анкеры следует устраивать, как правило, в виде петель, расположенных под углом 45° к направлению сдвигающих усилий.</w:t>
      </w:r>
    </w:p>
    <w:p w14:paraId="6A1480B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Допускается применение одиночных арматурных анкеров.</w:t>
      </w:r>
    </w:p>
    <w:p w14:paraId="2F9BAEE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закладных деталях петлевые арматурные анкеры следует, как правило, применять в сочетании с жесткими упорами.</w:t>
      </w:r>
    </w:p>
    <w:p w14:paraId="0291780A" w14:textId="77777777" w:rsidR="006B5C14" w:rsidRPr="002C66D7" w:rsidRDefault="006B5C14" w:rsidP="000E5789">
      <w:pPr>
        <w:pStyle w:val="ConsPlusNormal"/>
        <w:widowControl/>
        <w:suppressAutoHyphens/>
        <w:spacing w:before="24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9.7</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40"/>
        <w:gridCol w:w="1985"/>
        <w:gridCol w:w="1847"/>
      </w:tblGrid>
      <w:tr w:rsidR="006B5C14" w:rsidRPr="002C66D7" w14:paraId="12637CF6" w14:textId="77777777" w:rsidTr="008D78DA">
        <w:trPr>
          <w:jc w:val="center"/>
        </w:trPr>
        <w:tc>
          <w:tcPr>
            <w:tcW w:w="5240" w:type="dxa"/>
            <w:vMerge w:val="restart"/>
            <w:vAlign w:val="center"/>
          </w:tcPr>
          <w:p w14:paraId="21B6B9E1"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Нормируемый размер</w:t>
            </w:r>
          </w:p>
        </w:tc>
        <w:tc>
          <w:tcPr>
            <w:tcW w:w="3832" w:type="dxa"/>
            <w:gridSpan w:val="2"/>
            <w:vAlign w:val="center"/>
          </w:tcPr>
          <w:p w14:paraId="7A05A096"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Минимально допустимое расстояние, мм,</w:t>
            </w:r>
          </w:p>
          <w:p w14:paraId="44EEA602"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при диаметре болтов, мм</w:t>
            </w:r>
          </w:p>
        </w:tc>
      </w:tr>
      <w:tr w:rsidR="006B5C14" w:rsidRPr="002C66D7" w14:paraId="006B0969" w14:textId="77777777" w:rsidTr="008D78DA">
        <w:trPr>
          <w:jc w:val="center"/>
        </w:trPr>
        <w:tc>
          <w:tcPr>
            <w:tcW w:w="5240" w:type="dxa"/>
            <w:vMerge/>
            <w:tcBorders>
              <w:bottom w:val="single" w:sz="4" w:space="0" w:color="auto"/>
            </w:tcBorders>
            <w:vAlign w:val="center"/>
          </w:tcPr>
          <w:p w14:paraId="0DBDA1DE"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tc>
        <w:tc>
          <w:tcPr>
            <w:tcW w:w="1985" w:type="dxa"/>
            <w:tcBorders>
              <w:bottom w:val="single" w:sz="4" w:space="0" w:color="auto"/>
            </w:tcBorders>
            <w:vAlign w:val="center"/>
          </w:tcPr>
          <w:p w14:paraId="3EF7737A"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22</w:t>
            </w:r>
          </w:p>
        </w:tc>
        <w:tc>
          <w:tcPr>
            <w:tcW w:w="1847" w:type="dxa"/>
            <w:tcBorders>
              <w:bottom w:val="single" w:sz="4" w:space="0" w:color="auto"/>
            </w:tcBorders>
            <w:vAlign w:val="center"/>
          </w:tcPr>
          <w:p w14:paraId="3615E125"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24</w:t>
            </w:r>
          </w:p>
        </w:tc>
      </w:tr>
      <w:tr w:rsidR="006B5C14" w:rsidRPr="002C66D7" w14:paraId="5D91BA66" w14:textId="77777777" w:rsidTr="008D78DA">
        <w:trPr>
          <w:jc w:val="center"/>
        </w:trPr>
        <w:tc>
          <w:tcPr>
            <w:tcW w:w="5240" w:type="dxa"/>
            <w:tcBorders>
              <w:bottom w:val="single" w:sz="4" w:space="0" w:color="auto"/>
            </w:tcBorders>
          </w:tcPr>
          <w:p w14:paraId="2554A0C4"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От центра отверстия до края железобетонного элемента</w:t>
            </w:r>
          </w:p>
          <w:p w14:paraId="3AA84BB5" w14:textId="77777777" w:rsidR="006B5C14" w:rsidRPr="002C66D7" w:rsidRDefault="006B5C14" w:rsidP="000E5789">
            <w:pPr>
              <w:pStyle w:val="ConsPlusNormal"/>
              <w:widowControl/>
              <w:suppressAutoHyphens/>
              <w:spacing w:after="60"/>
              <w:ind w:firstLine="0"/>
              <w:rPr>
                <w:rFonts w:ascii="Times New Roman" w:hAnsi="Times New Roman" w:cs="Times New Roman"/>
              </w:rPr>
            </w:pPr>
            <w:r w:rsidRPr="002C66D7">
              <w:rPr>
                <w:rFonts w:ascii="Times New Roman" w:hAnsi="Times New Roman" w:cs="Times New Roman"/>
              </w:rPr>
              <w:t>Между центрами отверстий по всем направлениям</w:t>
            </w:r>
          </w:p>
        </w:tc>
        <w:tc>
          <w:tcPr>
            <w:tcW w:w="1985" w:type="dxa"/>
            <w:tcBorders>
              <w:bottom w:val="single" w:sz="4" w:space="0" w:color="auto"/>
            </w:tcBorders>
          </w:tcPr>
          <w:p w14:paraId="656D2F30"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100</w:t>
            </w:r>
          </w:p>
          <w:p w14:paraId="3D3FDB01"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rPr>
            </w:pPr>
            <w:r w:rsidRPr="002C66D7">
              <w:rPr>
                <w:rFonts w:ascii="Times New Roman" w:hAnsi="Times New Roman" w:cs="Times New Roman"/>
              </w:rPr>
              <w:t>140</w:t>
            </w:r>
          </w:p>
        </w:tc>
        <w:tc>
          <w:tcPr>
            <w:tcW w:w="1847" w:type="dxa"/>
            <w:tcBorders>
              <w:bottom w:val="single" w:sz="4" w:space="0" w:color="auto"/>
            </w:tcBorders>
          </w:tcPr>
          <w:p w14:paraId="55C1902D"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120</w:t>
            </w:r>
          </w:p>
          <w:p w14:paraId="06E6C149"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rPr>
            </w:pPr>
            <w:r w:rsidRPr="002C66D7">
              <w:rPr>
                <w:rFonts w:ascii="Times New Roman" w:hAnsi="Times New Roman" w:cs="Times New Roman"/>
              </w:rPr>
              <w:t>160</w:t>
            </w:r>
          </w:p>
        </w:tc>
      </w:tr>
    </w:tbl>
    <w:p w14:paraId="3AA8D3B1" w14:textId="77777777" w:rsidR="006B5C14" w:rsidRPr="002C66D7" w:rsidRDefault="006B5C14" w:rsidP="000E5789">
      <w:pPr>
        <w:pStyle w:val="ConsPlusNormal"/>
        <w:widowControl/>
        <w:suppressAutoHyphens/>
        <w:spacing w:before="240"/>
        <w:ind w:firstLine="539"/>
        <w:jc w:val="both"/>
        <w:rPr>
          <w:rFonts w:ascii="Times New Roman" w:hAnsi="Times New Roman" w:cs="Times New Roman"/>
          <w:sz w:val="24"/>
          <w:szCs w:val="24"/>
        </w:rPr>
      </w:pPr>
      <w:r w:rsidRPr="002C66D7">
        <w:rPr>
          <w:rFonts w:ascii="Times New Roman" w:hAnsi="Times New Roman" w:cs="Times New Roman"/>
          <w:sz w:val="24"/>
          <w:szCs w:val="24"/>
        </w:rPr>
        <w:t>9.43 При применении высокопрочных болтов для объединения сборной железобетонной плиты со стальными поясами необходимо:</w:t>
      </w:r>
    </w:p>
    <w:p w14:paraId="79CDF1B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отверстия под высокопрочные болты назначать увеличенных диаметров, обеспечивающих постановку болтов с учетом допусков, установленных нормами изготовления и монтажа;</w:t>
      </w:r>
    </w:p>
    <w:p w14:paraId="6CBEA6BC" w14:textId="77777777" w:rsidR="006B5C14" w:rsidRPr="002C66D7" w:rsidRDefault="006B5C14"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обеспечить возможность устранения </w:t>
      </w:r>
      <w:proofErr w:type="spellStart"/>
      <w:r w:rsidRPr="002C66D7">
        <w:rPr>
          <w:rFonts w:ascii="Times New Roman" w:hAnsi="Times New Roman" w:cs="Times New Roman"/>
          <w:spacing w:val="4"/>
          <w:sz w:val="24"/>
          <w:szCs w:val="24"/>
        </w:rPr>
        <w:t>неплотностей</w:t>
      </w:r>
      <w:proofErr w:type="spellEnd"/>
      <w:r w:rsidRPr="002C66D7">
        <w:rPr>
          <w:rFonts w:ascii="Times New Roman" w:hAnsi="Times New Roman" w:cs="Times New Roman"/>
          <w:spacing w:val="4"/>
          <w:sz w:val="24"/>
          <w:szCs w:val="24"/>
        </w:rPr>
        <w:t xml:space="preserve"> за счет деформирования стальных листов при стягивании, применения податливых прокладок или других мер.</w:t>
      </w:r>
    </w:p>
    <w:p w14:paraId="690F6F6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9.44 Железобетонная плита должна быть </w:t>
      </w:r>
      <w:proofErr w:type="spellStart"/>
      <w:r w:rsidRPr="002C66D7">
        <w:rPr>
          <w:rFonts w:ascii="Times New Roman" w:hAnsi="Times New Roman" w:cs="Times New Roman"/>
          <w:sz w:val="24"/>
          <w:szCs w:val="24"/>
        </w:rPr>
        <w:t>заанкерена</w:t>
      </w:r>
      <w:proofErr w:type="spellEnd"/>
      <w:r w:rsidRPr="002C66D7">
        <w:rPr>
          <w:rFonts w:ascii="Times New Roman" w:hAnsi="Times New Roman" w:cs="Times New Roman"/>
          <w:sz w:val="24"/>
          <w:szCs w:val="24"/>
        </w:rPr>
        <w:t xml:space="preserve"> против отрыва ее от стальной части. При жестких упорах, не обеспечивающих </w:t>
      </w:r>
      <w:proofErr w:type="spellStart"/>
      <w:r w:rsidRPr="002C66D7">
        <w:rPr>
          <w:rFonts w:ascii="Times New Roman" w:hAnsi="Times New Roman" w:cs="Times New Roman"/>
          <w:sz w:val="24"/>
          <w:szCs w:val="24"/>
        </w:rPr>
        <w:t>заанкеривания</w:t>
      </w:r>
      <w:proofErr w:type="spellEnd"/>
      <w:r w:rsidRPr="002C66D7">
        <w:rPr>
          <w:rFonts w:ascii="Times New Roman" w:hAnsi="Times New Roman" w:cs="Times New Roman"/>
          <w:sz w:val="24"/>
          <w:szCs w:val="24"/>
        </w:rPr>
        <w:t xml:space="preserve"> железобетонной плиты, следует применять дополнительные меры против ее отрыва.</w:t>
      </w:r>
    </w:p>
    <w:p w14:paraId="1031E56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в объединении с наклонными анкерами сдвигающая сила может менять направление действия, необходимы постановка наклонных анкеров встречных направлений или сочетание наклонных анкеров с вертикальными.</w:t>
      </w:r>
    </w:p>
    <w:p w14:paraId="6539E36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9.45 Поперечные стыки блоков сборной железобетонной плиты рекомендуется устраивать с применением:</w:t>
      </w:r>
    </w:p>
    <w:p w14:paraId="78D6ABF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склеивания торцевых поверхностей с обжатием стыков усилием, создающим давление на торец не менее 0,5 МПа;</w:t>
      </w:r>
    </w:p>
    <w:p w14:paraId="5E909EC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сварки арматурных выпусков и последующего </w:t>
      </w:r>
      <w:proofErr w:type="spellStart"/>
      <w:r w:rsidRPr="002C66D7">
        <w:rPr>
          <w:rFonts w:ascii="Times New Roman" w:hAnsi="Times New Roman" w:cs="Times New Roman"/>
          <w:sz w:val="24"/>
          <w:szCs w:val="24"/>
        </w:rPr>
        <w:t>замоноличивания</w:t>
      </w:r>
      <w:proofErr w:type="spellEnd"/>
      <w:r w:rsidRPr="002C66D7">
        <w:rPr>
          <w:rFonts w:ascii="Times New Roman" w:hAnsi="Times New Roman" w:cs="Times New Roman"/>
          <w:sz w:val="24"/>
          <w:szCs w:val="24"/>
        </w:rPr>
        <w:t xml:space="preserve"> шва бетоном.</w:t>
      </w:r>
    </w:p>
    <w:p w14:paraId="6D2886B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9.46 При сборной железобетонной плите, объединенной на всей длине блока, между стальным верхним поясом и железобетонным блоком должен быть предусмотрен слой бетона или раствора, предохраняющий верхний пояс от коррозии. При толщине слоя раствора или бетона </w:t>
      </w:r>
      <w:smartTag w:uri="urn:schemas-microsoft-com:office:smarttags" w:element="metricconverter">
        <w:smartTagPr>
          <w:attr w:name="ProductID" w:val="5 см"/>
        </w:smartTagPr>
        <w:r w:rsidRPr="002C66D7">
          <w:rPr>
            <w:rFonts w:ascii="Times New Roman" w:hAnsi="Times New Roman" w:cs="Times New Roman"/>
            <w:sz w:val="24"/>
            <w:szCs w:val="24"/>
          </w:rPr>
          <w:t>5 см</w:t>
        </w:r>
      </w:smartTag>
      <w:r w:rsidRPr="002C66D7">
        <w:rPr>
          <w:rFonts w:ascii="Times New Roman" w:hAnsi="Times New Roman" w:cs="Times New Roman"/>
          <w:sz w:val="24"/>
          <w:szCs w:val="24"/>
        </w:rPr>
        <w:t xml:space="preserve"> и более его следует армировать.</w:t>
      </w:r>
    </w:p>
    <w:p w14:paraId="46C52ACB"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ab/>
        <w:t>9.47 Объединение стальных балок с монолитной железобетонной плитой следует выполнять посредством: непрерывных гребенчатых упоров из стальных полос, привариваемых к верхним поясам стальных балок; гибких стержневых упоров из арматуры периодического профиля; гибких штыревых упоров.</w:t>
      </w:r>
    </w:p>
    <w:p w14:paraId="1507819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p>
    <w:p w14:paraId="5C036182" w14:textId="77777777" w:rsidR="006B5C14" w:rsidRPr="002C66D7" w:rsidRDefault="006B5C14" w:rsidP="000E5789">
      <w:pPr>
        <w:pStyle w:val="ConsPlusNormal"/>
        <w:widowControl/>
        <w:suppressAutoHyphens/>
        <w:ind w:firstLine="567"/>
        <w:jc w:val="both"/>
        <w:rPr>
          <w:rFonts w:ascii="Times New Roman" w:hAnsi="Times New Roman" w:cs="Times New Roman"/>
          <w:b/>
          <w:sz w:val="26"/>
          <w:szCs w:val="26"/>
        </w:rPr>
      </w:pPr>
      <w:r w:rsidRPr="002C66D7">
        <w:rPr>
          <w:rFonts w:ascii="Times New Roman" w:hAnsi="Times New Roman" w:cs="Times New Roman"/>
          <w:b/>
          <w:sz w:val="26"/>
          <w:szCs w:val="26"/>
        </w:rPr>
        <w:t>10  </w:t>
      </w:r>
      <w:r w:rsidR="001736B7" w:rsidRPr="002C66D7">
        <w:rPr>
          <w:rFonts w:ascii="Times New Roman" w:hAnsi="Times New Roman" w:cs="Times New Roman"/>
          <w:b/>
          <w:sz w:val="26"/>
          <w:szCs w:val="26"/>
        </w:rPr>
        <w:t>Деревянные конструкции</w:t>
      </w:r>
    </w:p>
    <w:p w14:paraId="08C0A866" w14:textId="77777777" w:rsidR="006B5C14" w:rsidRPr="002C66D7" w:rsidRDefault="001736B7" w:rsidP="000E5789">
      <w:pPr>
        <w:pStyle w:val="ConsPlusNormal"/>
        <w:widowControl/>
        <w:suppressAutoHyphens/>
        <w:spacing w:before="12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Общие указания</w:t>
      </w:r>
    </w:p>
    <w:p w14:paraId="6209014F" w14:textId="0C264C72"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10.1 </w:t>
      </w:r>
      <w:r w:rsidR="009A3E64" w:rsidRPr="002C66D7">
        <w:rPr>
          <w:rFonts w:ascii="Times New Roman" w:hAnsi="Times New Roman" w:cs="Times New Roman"/>
          <w:sz w:val="24"/>
          <w:szCs w:val="24"/>
        </w:rPr>
        <w:t>В деревянных железнодорожных мостах и элементах всех мостов с клеевыми соединениями следует применять элементы заводского изготовления</w:t>
      </w:r>
      <w:r w:rsidRPr="002C66D7">
        <w:rPr>
          <w:rFonts w:ascii="Times New Roman" w:hAnsi="Times New Roman" w:cs="Times New Roman"/>
          <w:sz w:val="24"/>
          <w:szCs w:val="24"/>
        </w:rPr>
        <w:t>.</w:t>
      </w:r>
    </w:p>
    <w:p w14:paraId="0E840CA4" w14:textId="42EFE2FA"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Железнодорожные деревянные мосты следует применять балочно-эстакадного типа с пролетными строениями в виде прогонов или простых (несоставных) пакетов.</w:t>
      </w:r>
    </w:p>
    <w:p w14:paraId="07E37A79" w14:textId="29F6A96F" w:rsidR="009A3E64" w:rsidRDefault="008D78DA" w:rsidP="000E5789">
      <w:pPr>
        <w:pStyle w:val="ConsPlusNormal"/>
        <w:widowControl/>
        <w:suppressAutoHyphens/>
        <w:ind w:firstLine="540"/>
        <w:jc w:val="both"/>
        <w:rPr>
          <w:rFonts w:ascii="Times New Roman" w:hAnsi="Times New Roman" w:cs="Times New Roman"/>
          <w:sz w:val="24"/>
          <w:szCs w:val="24"/>
        </w:rPr>
      </w:pPr>
      <w:r w:rsidRPr="008D78DA">
        <w:rPr>
          <w:rFonts w:ascii="Times New Roman" w:hAnsi="Times New Roman" w:cs="Times New Roman"/>
          <w:sz w:val="24"/>
          <w:szCs w:val="24"/>
        </w:rPr>
        <w:t xml:space="preserve">Автодорожные </w:t>
      </w:r>
      <w:proofErr w:type="spellStart"/>
      <w:r w:rsidRPr="008D78DA">
        <w:rPr>
          <w:rFonts w:ascii="Times New Roman" w:hAnsi="Times New Roman" w:cs="Times New Roman"/>
          <w:sz w:val="24"/>
          <w:szCs w:val="24"/>
        </w:rPr>
        <w:t>деревожелезобетонные</w:t>
      </w:r>
      <w:proofErr w:type="spellEnd"/>
      <w:r w:rsidRPr="008D78DA">
        <w:rPr>
          <w:rFonts w:ascii="Times New Roman" w:hAnsi="Times New Roman" w:cs="Times New Roman"/>
          <w:sz w:val="24"/>
          <w:szCs w:val="24"/>
        </w:rPr>
        <w:t xml:space="preserve"> и </w:t>
      </w:r>
      <w:proofErr w:type="spellStart"/>
      <w:r w:rsidRPr="008D78DA">
        <w:rPr>
          <w:rFonts w:ascii="Times New Roman" w:hAnsi="Times New Roman" w:cs="Times New Roman"/>
          <w:sz w:val="24"/>
          <w:szCs w:val="24"/>
        </w:rPr>
        <w:t>деревометал</w:t>
      </w:r>
      <w:proofErr w:type="spellEnd"/>
      <w:r w:rsidRPr="008D78DA">
        <w:rPr>
          <w:rFonts w:ascii="Times New Roman" w:hAnsi="Times New Roman" w:cs="Times New Roman"/>
          <w:sz w:val="24"/>
          <w:szCs w:val="24"/>
        </w:rPr>
        <w:t xml:space="preserve">- </w:t>
      </w:r>
      <w:proofErr w:type="spellStart"/>
      <w:r w:rsidRPr="008D78DA">
        <w:rPr>
          <w:rFonts w:ascii="Times New Roman" w:hAnsi="Times New Roman" w:cs="Times New Roman"/>
          <w:sz w:val="24"/>
          <w:szCs w:val="24"/>
        </w:rPr>
        <w:t>ложелезобетонные</w:t>
      </w:r>
      <w:proofErr w:type="spellEnd"/>
      <w:r w:rsidRPr="008D78DA">
        <w:rPr>
          <w:rFonts w:ascii="Times New Roman" w:hAnsi="Times New Roman" w:cs="Times New Roman"/>
          <w:sz w:val="24"/>
          <w:szCs w:val="24"/>
        </w:rPr>
        <w:t xml:space="preserve"> пролетные строения с клееными несущими балками  и железобетонной плитой проезжей части, включенной в работу на общее действие постоянной и временных нагрузок с использованием стальных гибких упоров, нагелей, винтов или глухарей,  рекомендуются к применению при пролетах до 21 м при  восприятии ими дополнительных сдвигающих напряжений на контакте дерева с железобетоном или с металлом от изменения температуры.</w:t>
      </w:r>
    </w:p>
    <w:p w14:paraId="76CEDED6" w14:textId="7947BDF0" w:rsidR="008D78DA" w:rsidRPr="008D78DA" w:rsidRDefault="008D78DA" w:rsidP="000E5789">
      <w:pPr>
        <w:pStyle w:val="ConsPlusNormal"/>
        <w:widowControl/>
        <w:suppressAutoHyphens/>
        <w:ind w:firstLine="540"/>
        <w:jc w:val="both"/>
        <w:rPr>
          <w:rFonts w:ascii="Times New Roman" w:hAnsi="Times New Roman" w:cs="Times New Roman"/>
          <w:sz w:val="24"/>
          <w:szCs w:val="24"/>
        </w:rPr>
      </w:pPr>
      <w:r w:rsidRPr="00944E5E">
        <w:rPr>
          <w:rFonts w:ascii="Times New Roman" w:hAnsi="Times New Roman" w:cs="Times New Roman"/>
          <w:sz w:val="24"/>
          <w:szCs w:val="24"/>
        </w:rPr>
        <w:t>Необходимое количество штырей, нагелей, винтов или глухарей с принятыми для них диаметрами и длинами и схему их расстановки по длине пролетного строения  следует определять в соответствии с 10.21, перечисление б).</w:t>
      </w:r>
    </w:p>
    <w:p w14:paraId="5C4C4525" w14:textId="7E85BAA4"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8D78DA">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7AE5BA5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10.2 Для деревянных мостов следует предусматривать специальные меры по защите древесины от гниения, в необходимых случаях </w:t>
      </w:r>
      <w:r w:rsidR="001736B7" w:rsidRPr="002C66D7">
        <w:rPr>
          <w:rFonts w:ascii="Times New Roman" w:hAnsi="Times New Roman" w:cs="Times New Roman"/>
          <w:sz w:val="24"/>
          <w:szCs w:val="24"/>
        </w:rPr>
        <w:t>—</w:t>
      </w:r>
      <w:r w:rsidRPr="002C66D7">
        <w:rPr>
          <w:rFonts w:ascii="Times New Roman" w:hAnsi="Times New Roman" w:cs="Times New Roman"/>
          <w:sz w:val="24"/>
          <w:szCs w:val="24"/>
        </w:rPr>
        <w:t xml:space="preserve"> и от возгорания.</w:t>
      </w:r>
    </w:p>
    <w:p w14:paraId="5A2B1989" w14:textId="77777777" w:rsidR="006B5C14" w:rsidRPr="002C66D7" w:rsidRDefault="006B5C14" w:rsidP="000E5789">
      <w:pPr>
        <w:pStyle w:val="ConsPlusNormal"/>
        <w:widowControl/>
        <w:suppressAutoHyphens/>
        <w:ind w:firstLine="540"/>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 xml:space="preserve">10.3 Конструкции деревянных мостов должны обеспечивать доступность всех частей для осмотра и очистки, устранения </w:t>
      </w:r>
      <w:proofErr w:type="spellStart"/>
      <w:r w:rsidRPr="002C66D7">
        <w:rPr>
          <w:rFonts w:ascii="Times New Roman" w:hAnsi="Times New Roman" w:cs="Times New Roman"/>
          <w:spacing w:val="2"/>
          <w:sz w:val="24"/>
          <w:szCs w:val="24"/>
        </w:rPr>
        <w:t>неплотностей</w:t>
      </w:r>
      <w:proofErr w:type="spellEnd"/>
      <w:r w:rsidRPr="002C66D7">
        <w:rPr>
          <w:rFonts w:ascii="Times New Roman" w:hAnsi="Times New Roman" w:cs="Times New Roman"/>
          <w:spacing w:val="2"/>
          <w:sz w:val="24"/>
          <w:szCs w:val="24"/>
        </w:rPr>
        <w:t xml:space="preserve">, возникших в соединениях, посредством подтяжки болтов и тяжей, а также допускать возможность простого ремонта отдельных элементов, на железных дорогах </w:t>
      </w:r>
      <w:r w:rsidR="001736B7" w:rsidRPr="002C66D7">
        <w:rPr>
          <w:rFonts w:ascii="Times New Roman" w:hAnsi="Times New Roman" w:cs="Times New Roman"/>
          <w:spacing w:val="2"/>
          <w:sz w:val="24"/>
          <w:szCs w:val="24"/>
        </w:rPr>
        <w:t>—</w:t>
      </w:r>
      <w:r w:rsidRPr="002C66D7">
        <w:rPr>
          <w:rFonts w:ascii="Times New Roman" w:hAnsi="Times New Roman" w:cs="Times New Roman"/>
          <w:spacing w:val="2"/>
          <w:sz w:val="24"/>
          <w:szCs w:val="24"/>
        </w:rPr>
        <w:t xml:space="preserve"> замену капитальными мостами или трубами.</w:t>
      </w:r>
    </w:p>
    <w:p w14:paraId="427F8CF0" w14:textId="77777777" w:rsidR="006B5C14" w:rsidRPr="002C66D7" w:rsidRDefault="006B5C14"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Применяемые в конструкциях узлы, стыки и соединения должны обеспечивать равномерное распределение усилий между отдельными элементами и частями сооружения.</w:t>
      </w:r>
    </w:p>
    <w:p w14:paraId="324EA9C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Особое внимание следует уделять обеспечению условий для проветривания отдельных частей конструкции.</w:t>
      </w:r>
    </w:p>
    <w:p w14:paraId="0ED51CC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10.4 В балочных эстакадных мостах на однорядных опорах для восприятия горизонтальных сил следует устраивать, как правило, каждую пятую опору двухрядной или многорядной.</w:t>
      </w:r>
    </w:p>
    <w:p w14:paraId="20BDC91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10.5 Деревянные опоры должны быть надежно защищены от воздействия льда и плывущих предметов с помощью обшивок, обстроек и ледорезов.</w:t>
      </w:r>
    </w:p>
    <w:p w14:paraId="2BD79C05" w14:textId="77777777" w:rsidR="006B5C14" w:rsidRPr="002C66D7" w:rsidRDefault="001736B7"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Материалы</w:t>
      </w:r>
    </w:p>
    <w:p w14:paraId="0989358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10.6 Для деревянных конструкций мостов следует применять древесину сосны, ели, лиственницы, пихты, удовлетворяющую требованиям ГОСТ 9463 и ГОСТ 8486.</w:t>
      </w:r>
    </w:p>
    <w:p w14:paraId="6FD80B8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Растянутые и изгибаемые элементы пролетных строений и мостовые брусья должны выполняться из древесины 1-го сорта. Остальные элементы конструкций мостов могут быть выполнены из древесины 2-го сорта.</w:t>
      </w:r>
    </w:p>
    <w:p w14:paraId="4E3E574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крайних зонах (в пределах 1/6 высоты от кромок балок, но не менее двух досок) клееных балок прямоугольного сечения следует применять пиломатериалы 1-го сорта, в остальных зонах допускается применять пиломатериалы 2-го сорта.</w:t>
      </w:r>
    </w:p>
    <w:p w14:paraId="48A77C7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Для железнодорожных мостов общей сети применение ели и пихты допускается в отдельных случаях при технико-экономическом обосновании.</w:t>
      </w:r>
    </w:p>
    <w:p w14:paraId="5C5DA443" w14:textId="2F704C88"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изготовления мелких деталей соединений (подушек, шпонок и </w:t>
      </w:r>
      <w:r w:rsidR="003F5F8B">
        <w:rPr>
          <w:rFonts w:ascii="Times New Roman" w:hAnsi="Times New Roman" w:cs="Times New Roman"/>
          <w:sz w:val="24"/>
          <w:szCs w:val="24"/>
        </w:rPr>
        <w:t>т. п.</w:t>
      </w:r>
      <w:r w:rsidRPr="002C66D7">
        <w:rPr>
          <w:rFonts w:ascii="Times New Roman" w:hAnsi="Times New Roman" w:cs="Times New Roman"/>
          <w:sz w:val="24"/>
          <w:szCs w:val="24"/>
        </w:rPr>
        <w:t>) следует применять отборную древесину твердых лиственных пород (дуба, ясеня, бука и граба), удовлетворяющую требованиям ГОСТ 9462</w:t>
      </w:r>
      <w:r w:rsidR="006F270C"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1736B7"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круглого леса лиственных пород и ГОСТ 2695 </w:t>
      </w:r>
      <w:r w:rsidR="001736B7"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пиломатериалов лиственных пород.</w:t>
      </w:r>
    </w:p>
    <w:p w14:paraId="0F737470" w14:textId="77777777" w:rsidR="006B5C14" w:rsidRPr="002C66D7" w:rsidRDefault="006B5C14" w:rsidP="000E5789">
      <w:pPr>
        <w:pStyle w:val="ConsPlusNormal"/>
        <w:widowControl/>
        <w:tabs>
          <w:tab w:val="left" w:pos="180"/>
        </w:tabs>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Допускается для опорных брусьев и насадок в опорах мостов применение круглого леса и брусьев из древесины твердых лиственных пород </w:t>
      </w:r>
      <w:r w:rsidR="001736B7" w:rsidRPr="002C66D7">
        <w:rPr>
          <w:rFonts w:ascii="Times New Roman" w:hAnsi="Times New Roman" w:cs="Times New Roman"/>
          <w:sz w:val="24"/>
          <w:szCs w:val="24"/>
        </w:rPr>
        <w:t>—</w:t>
      </w:r>
      <w:r w:rsidRPr="002C66D7">
        <w:rPr>
          <w:rFonts w:ascii="Times New Roman" w:hAnsi="Times New Roman" w:cs="Times New Roman"/>
          <w:sz w:val="24"/>
          <w:szCs w:val="24"/>
        </w:rPr>
        <w:t xml:space="preserve"> дуба, бука, ясеня, граба по ГОСТ 9462 и ГОСТ 2695.</w:t>
      </w:r>
    </w:p>
    <w:p w14:paraId="5B4694D9" w14:textId="77777777" w:rsidR="006B5C14" w:rsidRPr="002C66D7" w:rsidRDefault="006B5C14" w:rsidP="000E5789">
      <w:pPr>
        <w:pStyle w:val="ConsPlusNormal"/>
        <w:widowControl/>
        <w:tabs>
          <w:tab w:val="left" w:pos="180"/>
        </w:tabs>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Смешение разных пород древесины в одном несущем элементе не допускается.</w:t>
      </w:r>
    </w:p>
    <w:p w14:paraId="3DC93075" w14:textId="77777777" w:rsidR="006B5C14" w:rsidRPr="002C66D7" w:rsidRDefault="006B5C14" w:rsidP="000E5789">
      <w:pPr>
        <w:pStyle w:val="ConsPlusNormal"/>
        <w:widowControl/>
        <w:tabs>
          <w:tab w:val="left" w:pos="180"/>
        </w:tabs>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10.7 Прочностные характеристики (нормативное и временное сопротивление) древесины, применяемой для изготовления элементов деревянных мостов, должны соответствовать требованиям, указанным для сортовой древесины в СП </w:t>
      </w:r>
      <w:r w:rsidR="001F7A63" w:rsidRPr="002C66D7">
        <w:rPr>
          <w:rFonts w:ascii="Times New Roman" w:hAnsi="Times New Roman" w:cs="Times New Roman"/>
          <w:sz w:val="24"/>
          <w:szCs w:val="24"/>
        </w:rPr>
        <w:t>64.13330</w:t>
      </w:r>
      <w:r w:rsidRPr="002C66D7">
        <w:rPr>
          <w:rFonts w:ascii="Times New Roman" w:hAnsi="Times New Roman" w:cs="Times New Roman"/>
          <w:sz w:val="24"/>
          <w:szCs w:val="24"/>
        </w:rPr>
        <w:t>.</w:t>
      </w:r>
    </w:p>
    <w:p w14:paraId="6A54DA5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Лабораторные испытания образцов древесины по прочности следует проводить при сооружении мостов с деревянными фермами и во всех случаях </w:t>
      </w:r>
      <w:r w:rsidR="001736B7"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наличии признаков пониженной прочности древесины. Древесина считается пригодной, если полученная при испытаниях прочность не ниже нормативных сопротивлений. Прочность древесины круглых лесоматериалов и брусьев допускается оценивать визуально по соответствующим требованиям, приведенным в государственных стандартах, упомянутых в 10.6 настоящего документа.</w:t>
      </w:r>
    </w:p>
    <w:p w14:paraId="5449DDCD" w14:textId="76573091"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10.8 Влажность применяемой древесины должна быть</w:t>
      </w:r>
      <w:r w:rsidR="00536DE2">
        <w:rPr>
          <w:rFonts w:ascii="Times New Roman" w:hAnsi="Times New Roman" w:cs="Times New Roman"/>
          <w:sz w:val="24"/>
          <w:szCs w:val="24"/>
        </w:rPr>
        <w:t xml:space="preserve"> </w:t>
      </w:r>
      <w:r w:rsidRPr="002C66D7">
        <w:rPr>
          <w:rFonts w:ascii="Times New Roman" w:hAnsi="Times New Roman" w:cs="Times New Roman"/>
          <w:sz w:val="24"/>
          <w:szCs w:val="24"/>
        </w:rPr>
        <w:t>не более</w:t>
      </w:r>
      <w:r w:rsidR="00D31EAD" w:rsidRPr="002C66D7">
        <w:rPr>
          <w:rFonts w:ascii="Times New Roman" w:hAnsi="Times New Roman" w:cs="Times New Roman"/>
          <w:sz w:val="24"/>
          <w:szCs w:val="24"/>
        </w:rPr>
        <w:t>, %</w:t>
      </w:r>
      <w:r w:rsidRPr="002C66D7">
        <w:rPr>
          <w:rFonts w:ascii="Times New Roman" w:hAnsi="Times New Roman" w:cs="Times New Roman"/>
          <w:sz w:val="24"/>
          <w:szCs w:val="24"/>
        </w:rPr>
        <w:t xml:space="preserve">: бревен </w:t>
      </w:r>
      <w:r w:rsidR="001736B7" w:rsidRPr="002C66D7">
        <w:rPr>
          <w:rFonts w:ascii="Times New Roman" w:hAnsi="Times New Roman" w:cs="Times New Roman"/>
          <w:sz w:val="24"/>
          <w:szCs w:val="24"/>
        </w:rPr>
        <w:t>—</w:t>
      </w:r>
      <w:r w:rsidRPr="002C66D7">
        <w:rPr>
          <w:rFonts w:ascii="Times New Roman" w:hAnsi="Times New Roman" w:cs="Times New Roman"/>
          <w:sz w:val="24"/>
          <w:szCs w:val="24"/>
        </w:rPr>
        <w:t xml:space="preserve"> 25, пиломатериалов </w:t>
      </w:r>
      <w:r w:rsidR="001736B7" w:rsidRPr="002C66D7">
        <w:rPr>
          <w:rFonts w:ascii="Times New Roman" w:hAnsi="Times New Roman" w:cs="Times New Roman"/>
          <w:sz w:val="24"/>
          <w:szCs w:val="24"/>
        </w:rPr>
        <w:t>—</w:t>
      </w:r>
      <w:r w:rsidRPr="002C66D7">
        <w:rPr>
          <w:rFonts w:ascii="Times New Roman" w:hAnsi="Times New Roman" w:cs="Times New Roman"/>
          <w:sz w:val="24"/>
          <w:szCs w:val="24"/>
        </w:rPr>
        <w:t xml:space="preserve"> 20, пиломатериалов для клееных конструкций, а также мелких деталей и соединений </w:t>
      </w:r>
      <w:r w:rsidR="001736B7" w:rsidRPr="002C66D7">
        <w:rPr>
          <w:rFonts w:ascii="Times New Roman" w:hAnsi="Times New Roman" w:cs="Times New Roman"/>
          <w:sz w:val="24"/>
          <w:szCs w:val="24"/>
        </w:rPr>
        <w:t>—</w:t>
      </w:r>
      <w:r w:rsidRPr="002C66D7">
        <w:rPr>
          <w:rFonts w:ascii="Times New Roman" w:hAnsi="Times New Roman" w:cs="Times New Roman"/>
          <w:sz w:val="24"/>
          <w:szCs w:val="24"/>
        </w:rPr>
        <w:t xml:space="preserve"> 12.</w:t>
      </w:r>
    </w:p>
    <w:p w14:paraId="30CEEE4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малых автодорожных</w:t>
      </w:r>
      <w:r w:rsidRPr="002C66D7">
        <w:rPr>
          <w:rStyle w:val="a4"/>
          <w:rFonts w:ascii="Times New Roman" w:hAnsi="Times New Roman" w:cs="Times New Roman"/>
          <w:sz w:val="24"/>
          <w:szCs w:val="24"/>
        </w:rPr>
        <w:footnoteReference w:id="1"/>
      </w:r>
      <w:r w:rsidRPr="002C66D7">
        <w:rPr>
          <w:rFonts w:ascii="Times New Roman" w:hAnsi="Times New Roman" w:cs="Times New Roman"/>
          <w:sz w:val="24"/>
          <w:szCs w:val="24"/>
        </w:rPr>
        <w:t xml:space="preserve"> и городских мостах для верхнего настила, поперечин и </w:t>
      </w:r>
      <w:proofErr w:type="spellStart"/>
      <w:r w:rsidRPr="002C66D7">
        <w:rPr>
          <w:rFonts w:ascii="Times New Roman" w:hAnsi="Times New Roman" w:cs="Times New Roman"/>
          <w:sz w:val="24"/>
          <w:szCs w:val="24"/>
        </w:rPr>
        <w:t>колесоотбойных</w:t>
      </w:r>
      <w:proofErr w:type="spellEnd"/>
      <w:r w:rsidRPr="002C66D7">
        <w:rPr>
          <w:rFonts w:ascii="Times New Roman" w:hAnsi="Times New Roman" w:cs="Times New Roman"/>
          <w:sz w:val="24"/>
          <w:szCs w:val="24"/>
        </w:rPr>
        <w:t xml:space="preserve"> брусьев допускается применять древесину с влажностью до 40</w:t>
      </w:r>
      <w:r w:rsidR="001736B7" w:rsidRPr="002C66D7">
        <w:rPr>
          <w:rFonts w:ascii="Times New Roman" w:hAnsi="Times New Roman" w:cs="Times New Roman"/>
          <w:sz w:val="24"/>
          <w:szCs w:val="24"/>
        </w:rPr>
        <w:t xml:space="preserve"> </w:t>
      </w:r>
      <w:r w:rsidR="00D31EAD" w:rsidRPr="002C66D7">
        <w:rPr>
          <w:rFonts w:ascii="Times New Roman" w:hAnsi="Times New Roman" w:cs="Times New Roman"/>
          <w:sz w:val="24"/>
          <w:szCs w:val="24"/>
        </w:rPr>
        <w:t>%</w:t>
      </w:r>
      <w:r w:rsidRPr="002C66D7">
        <w:rPr>
          <w:rFonts w:ascii="Times New Roman" w:hAnsi="Times New Roman" w:cs="Times New Roman"/>
          <w:sz w:val="24"/>
          <w:szCs w:val="24"/>
        </w:rPr>
        <w:t>.</w:t>
      </w:r>
    </w:p>
    <w:p w14:paraId="0D979D0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Влажность древесины для свай и других элементов, целиком расположенных ниже уровня низких вод, не ограничивается. При изготовлении деревянных конструкций в условиях стройплощадки допускается применять для несущих элементов древесину с влажностью до 25 %, а для вспомогательных элементов </w:t>
      </w:r>
      <w:r w:rsidR="001736B7" w:rsidRPr="002C66D7">
        <w:rPr>
          <w:rFonts w:ascii="Times New Roman" w:hAnsi="Times New Roman" w:cs="Times New Roman"/>
          <w:sz w:val="24"/>
          <w:szCs w:val="24"/>
        </w:rPr>
        <w:t>—</w:t>
      </w:r>
      <w:r w:rsidRPr="002C66D7">
        <w:rPr>
          <w:rFonts w:ascii="Times New Roman" w:hAnsi="Times New Roman" w:cs="Times New Roman"/>
          <w:sz w:val="24"/>
          <w:szCs w:val="24"/>
        </w:rPr>
        <w:t xml:space="preserve"> с влажностью до 40</w:t>
      </w:r>
      <w:r w:rsidR="001736B7" w:rsidRPr="002C66D7">
        <w:rPr>
          <w:rFonts w:ascii="Times New Roman" w:hAnsi="Times New Roman" w:cs="Times New Roman"/>
          <w:sz w:val="24"/>
          <w:szCs w:val="24"/>
        </w:rPr>
        <w:t xml:space="preserve"> </w:t>
      </w:r>
      <w:r w:rsidRPr="002C66D7">
        <w:rPr>
          <w:rFonts w:ascii="Times New Roman" w:hAnsi="Times New Roman" w:cs="Times New Roman"/>
          <w:sz w:val="24"/>
          <w:szCs w:val="24"/>
        </w:rPr>
        <w:t>% при условии ее защиты от гниения.</w:t>
      </w:r>
    </w:p>
    <w:p w14:paraId="0C6F7507" w14:textId="245C52D6" w:rsidR="006B5C14" w:rsidRPr="002C66D7" w:rsidRDefault="006B5C14" w:rsidP="000E5789">
      <w:pPr>
        <w:pStyle w:val="ConsPlusNormal"/>
        <w:widowControl/>
        <w:suppressAutoHyphens/>
        <w:ind w:firstLine="540"/>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 xml:space="preserve">10.9 </w:t>
      </w:r>
      <w:r w:rsidR="009A3E64" w:rsidRPr="002C66D7">
        <w:rPr>
          <w:rFonts w:ascii="Times New Roman" w:hAnsi="Times New Roman" w:cs="Times New Roman"/>
          <w:sz w:val="24"/>
          <w:szCs w:val="24"/>
        </w:rPr>
        <w:t xml:space="preserve">Для стальных и железобетонных элементов </w:t>
      </w:r>
      <w:proofErr w:type="spellStart"/>
      <w:r w:rsidR="009A3E64" w:rsidRPr="002C66D7">
        <w:rPr>
          <w:rFonts w:ascii="Times New Roman" w:hAnsi="Times New Roman" w:cs="Times New Roman"/>
          <w:sz w:val="24"/>
          <w:szCs w:val="24"/>
        </w:rPr>
        <w:t>деревожелезобетонных</w:t>
      </w:r>
      <w:proofErr w:type="spellEnd"/>
      <w:r w:rsidR="009A3E64" w:rsidRPr="002C66D7">
        <w:rPr>
          <w:rFonts w:ascii="Times New Roman" w:hAnsi="Times New Roman" w:cs="Times New Roman"/>
          <w:sz w:val="24"/>
          <w:szCs w:val="24"/>
        </w:rPr>
        <w:t xml:space="preserve"> и </w:t>
      </w:r>
      <w:proofErr w:type="spellStart"/>
      <w:r w:rsidR="009A3E64" w:rsidRPr="002C66D7">
        <w:rPr>
          <w:rFonts w:ascii="Times New Roman" w:hAnsi="Times New Roman" w:cs="Times New Roman"/>
          <w:sz w:val="24"/>
          <w:szCs w:val="24"/>
        </w:rPr>
        <w:t>деревометалложелезобетонных</w:t>
      </w:r>
      <w:proofErr w:type="spellEnd"/>
      <w:r w:rsidR="009A3E64" w:rsidRPr="002C66D7">
        <w:rPr>
          <w:rFonts w:ascii="Times New Roman" w:hAnsi="Times New Roman" w:cs="Times New Roman"/>
          <w:sz w:val="24"/>
          <w:szCs w:val="24"/>
        </w:rPr>
        <w:t xml:space="preserve"> пролетных строений следует применять полосовую, фасонную, листовую и арматурные стали, нагели, винты, глухари и бетон, удовлетворяющие требованиям разделов 7 и 8</w:t>
      </w:r>
      <w:r w:rsidRPr="002C66D7">
        <w:rPr>
          <w:rFonts w:ascii="Times New Roman" w:hAnsi="Times New Roman" w:cs="Times New Roman"/>
          <w:spacing w:val="-2"/>
          <w:sz w:val="24"/>
          <w:szCs w:val="24"/>
        </w:rPr>
        <w:t>.</w:t>
      </w:r>
    </w:p>
    <w:p w14:paraId="2AE94777" w14:textId="1D0AA37D"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Гвозди следует применять по ГОСТ 4028, а стальные дюбели </w:t>
      </w:r>
      <w:r w:rsidR="001736B7"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[12]. В обоснованных случаях допускается использовать гвозди винтовые стальные по [13].</w:t>
      </w:r>
    </w:p>
    <w:p w14:paraId="64094DDC"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5267635E" w14:textId="77777777" w:rsidR="006B5C14" w:rsidRPr="002C66D7" w:rsidRDefault="006B5C14" w:rsidP="000E5789">
      <w:pPr>
        <w:pStyle w:val="ConsPlusNormal"/>
        <w:widowControl/>
        <w:suppressAutoHyphens/>
        <w:ind w:firstLine="540"/>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 xml:space="preserve">10.10 Для склеивания элементов конструкций следует применять клеи, обладающие необходимой прочностью, водостойкостью, </w:t>
      </w:r>
      <w:proofErr w:type="spellStart"/>
      <w:r w:rsidRPr="002C66D7">
        <w:rPr>
          <w:rFonts w:ascii="Times New Roman" w:hAnsi="Times New Roman" w:cs="Times New Roman"/>
          <w:spacing w:val="-2"/>
          <w:sz w:val="24"/>
          <w:szCs w:val="24"/>
        </w:rPr>
        <w:t>биостойкостью</w:t>
      </w:r>
      <w:proofErr w:type="spellEnd"/>
      <w:r w:rsidRPr="002C66D7">
        <w:rPr>
          <w:rFonts w:ascii="Times New Roman" w:hAnsi="Times New Roman" w:cs="Times New Roman"/>
          <w:spacing w:val="-2"/>
          <w:sz w:val="24"/>
          <w:szCs w:val="24"/>
        </w:rPr>
        <w:t xml:space="preserve"> и долговечностью: фенольные, резорциновые и фенольно-резорциновые, которые в зависимости от условий эксплуатации должны соответствовать требованиям </w:t>
      </w:r>
      <w:r w:rsidR="003F30E8" w:rsidRPr="002C66D7">
        <w:rPr>
          <w:rFonts w:ascii="Times New Roman" w:hAnsi="Times New Roman" w:cs="Times New Roman"/>
          <w:sz w:val="24"/>
          <w:szCs w:val="24"/>
        </w:rPr>
        <w:t>СП 64.13330</w:t>
      </w:r>
      <w:r w:rsidRPr="002C66D7">
        <w:rPr>
          <w:rFonts w:ascii="Times New Roman" w:hAnsi="Times New Roman" w:cs="Times New Roman"/>
          <w:spacing w:val="-2"/>
          <w:sz w:val="24"/>
          <w:szCs w:val="24"/>
        </w:rPr>
        <w:t>.</w:t>
      </w:r>
    </w:p>
    <w:p w14:paraId="635BDD6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склеивания древесины с металлом следует применять эпоксидные клеи.</w:t>
      </w:r>
    </w:p>
    <w:p w14:paraId="56495A22" w14:textId="77777777" w:rsidR="006B5C14" w:rsidRPr="002C66D7" w:rsidRDefault="001736B7"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Расчетные характеристики материалов и соединений</w:t>
      </w:r>
    </w:p>
    <w:p w14:paraId="5713C08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10.11 Расчетные сопротивления древесины сосны 1-го сорта в зависимости от ее влажности следует принимать по таблице 10.1.</w:t>
      </w:r>
    </w:p>
    <w:p w14:paraId="4FC4F613" w14:textId="522125CC" w:rsidR="00706E66" w:rsidRPr="002C66D7" w:rsidRDefault="00706E66" w:rsidP="000E5789">
      <w:pPr>
        <w:pStyle w:val="ConsPlusNormal"/>
        <w:widowControl/>
        <w:suppressAutoHyphens/>
        <w:ind w:firstLine="540"/>
        <w:jc w:val="both"/>
        <w:rPr>
          <w:rFonts w:ascii="Times New Roman" w:hAnsi="Times New Roman" w:cs="Times New Roman"/>
          <w:sz w:val="24"/>
          <w:szCs w:val="24"/>
        </w:rPr>
      </w:pPr>
    </w:p>
    <w:p w14:paraId="7DFFFF04"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10.1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2"/>
        <w:gridCol w:w="1506"/>
        <w:gridCol w:w="1668"/>
        <w:gridCol w:w="1416"/>
      </w:tblGrid>
      <w:tr w:rsidR="006B5C14" w:rsidRPr="002C66D7" w14:paraId="4E645D8F" w14:textId="77777777" w:rsidTr="00706E66">
        <w:trPr>
          <w:cantSplit/>
          <w:jc w:val="center"/>
        </w:trPr>
        <w:tc>
          <w:tcPr>
            <w:tcW w:w="4482" w:type="dxa"/>
            <w:vMerge w:val="restart"/>
            <w:vAlign w:val="center"/>
          </w:tcPr>
          <w:p w14:paraId="60E72534" w14:textId="77777777" w:rsidR="006B5C14" w:rsidRPr="002C66D7" w:rsidRDefault="006B5C14" w:rsidP="000E5789">
            <w:pPr>
              <w:tabs>
                <w:tab w:val="left" w:pos="720"/>
              </w:tabs>
              <w:suppressAutoHyphens/>
              <w:jc w:val="center"/>
              <w:rPr>
                <w:sz w:val="18"/>
                <w:szCs w:val="18"/>
              </w:rPr>
            </w:pPr>
            <w:r w:rsidRPr="002C66D7">
              <w:rPr>
                <w:sz w:val="18"/>
                <w:szCs w:val="18"/>
              </w:rPr>
              <w:t>Напряженное состояние и</w:t>
            </w:r>
          </w:p>
          <w:p w14:paraId="1E8B1356" w14:textId="77777777" w:rsidR="006B5C14" w:rsidRPr="002C66D7" w:rsidRDefault="006B5C14" w:rsidP="000E5789">
            <w:pPr>
              <w:tabs>
                <w:tab w:val="left" w:pos="720"/>
              </w:tabs>
              <w:suppressAutoHyphens/>
              <w:jc w:val="center"/>
              <w:rPr>
                <w:sz w:val="18"/>
                <w:szCs w:val="18"/>
              </w:rPr>
            </w:pPr>
            <w:r w:rsidRPr="002C66D7">
              <w:rPr>
                <w:sz w:val="18"/>
                <w:szCs w:val="18"/>
              </w:rPr>
              <w:t>характеристика элементов</w:t>
            </w:r>
          </w:p>
        </w:tc>
        <w:tc>
          <w:tcPr>
            <w:tcW w:w="1506" w:type="dxa"/>
            <w:vMerge w:val="restart"/>
            <w:vAlign w:val="center"/>
          </w:tcPr>
          <w:p w14:paraId="58717CBE" w14:textId="77777777" w:rsidR="006B5C14" w:rsidRPr="002C66D7" w:rsidRDefault="006B5C14" w:rsidP="000E5789">
            <w:pPr>
              <w:tabs>
                <w:tab w:val="left" w:pos="720"/>
              </w:tabs>
              <w:suppressAutoHyphens/>
              <w:jc w:val="center"/>
              <w:rPr>
                <w:sz w:val="18"/>
                <w:szCs w:val="18"/>
              </w:rPr>
            </w:pPr>
            <w:r w:rsidRPr="002C66D7">
              <w:rPr>
                <w:sz w:val="18"/>
                <w:szCs w:val="18"/>
              </w:rPr>
              <w:t>Обозначение</w:t>
            </w:r>
          </w:p>
        </w:tc>
        <w:tc>
          <w:tcPr>
            <w:tcW w:w="3084" w:type="dxa"/>
            <w:gridSpan w:val="2"/>
            <w:vAlign w:val="center"/>
          </w:tcPr>
          <w:p w14:paraId="14CB6F33" w14:textId="77777777" w:rsidR="006B5C14" w:rsidRPr="002C66D7" w:rsidRDefault="006B5C14" w:rsidP="000E5789">
            <w:pPr>
              <w:tabs>
                <w:tab w:val="left" w:pos="720"/>
              </w:tabs>
              <w:suppressAutoHyphens/>
              <w:jc w:val="center"/>
              <w:rPr>
                <w:sz w:val="18"/>
                <w:szCs w:val="18"/>
              </w:rPr>
            </w:pPr>
            <w:r w:rsidRPr="002C66D7">
              <w:rPr>
                <w:sz w:val="18"/>
                <w:szCs w:val="18"/>
              </w:rPr>
              <w:t xml:space="preserve">Расчетные сопротивления, </w:t>
            </w:r>
          </w:p>
          <w:p w14:paraId="5B75B9C3" w14:textId="77777777" w:rsidR="006B5C14" w:rsidRPr="002C66D7" w:rsidRDefault="006B5C14" w:rsidP="000E5789">
            <w:pPr>
              <w:tabs>
                <w:tab w:val="left" w:pos="720"/>
              </w:tabs>
              <w:suppressAutoHyphens/>
              <w:jc w:val="center"/>
              <w:rPr>
                <w:sz w:val="18"/>
                <w:szCs w:val="18"/>
              </w:rPr>
            </w:pPr>
            <w:r w:rsidRPr="002C66D7">
              <w:rPr>
                <w:sz w:val="18"/>
                <w:szCs w:val="18"/>
              </w:rPr>
              <w:t>МПа, при влажности, %</w:t>
            </w:r>
          </w:p>
        </w:tc>
      </w:tr>
      <w:tr w:rsidR="006B5C14" w:rsidRPr="002C66D7" w14:paraId="7E04D3A9" w14:textId="77777777" w:rsidTr="00706E66">
        <w:trPr>
          <w:cantSplit/>
          <w:jc w:val="center"/>
        </w:trPr>
        <w:tc>
          <w:tcPr>
            <w:tcW w:w="4482" w:type="dxa"/>
            <w:vMerge/>
          </w:tcPr>
          <w:p w14:paraId="7B660A1E" w14:textId="77777777" w:rsidR="006B5C14" w:rsidRPr="002C66D7" w:rsidRDefault="006B5C14" w:rsidP="000E5789">
            <w:pPr>
              <w:tabs>
                <w:tab w:val="left" w:pos="720"/>
              </w:tabs>
              <w:suppressAutoHyphens/>
              <w:ind w:firstLine="720"/>
              <w:jc w:val="both"/>
              <w:rPr>
                <w:sz w:val="18"/>
                <w:szCs w:val="18"/>
              </w:rPr>
            </w:pPr>
          </w:p>
        </w:tc>
        <w:tc>
          <w:tcPr>
            <w:tcW w:w="1506" w:type="dxa"/>
            <w:vMerge/>
          </w:tcPr>
          <w:p w14:paraId="149F1291" w14:textId="77777777" w:rsidR="006B5C14" w:rsidRPr="002C66D7" w:rsidRDefault="006B5C14" w:rsidP="000E5789">
            <w:pPr>
              <w:tabs>
                <w:tab w:val="left" w:pos="720"/>
              </w:tabs>
              <w:suppressAutoHyphens/>
              <w:jc w:val="center"/>
              <w:rPr>
                <w:sz w:val="18"/>
                <w:szCs w:val="18"/>
              </w:rPr>
            </w:pPr>
          </w:p>
        </w:tc>
        <w:tc>
          <w:tcPr>
            <w:tcW w:w="1668" w:type="dxa"/>
          </w:tcPr>
          <w:p w14:paraId="35980D48" w14:textId="77777777" w:rsidR="006B5C14" w:rsidRPr="002C66D7" w:rsidRDefault="006B5C14" w:rsidP="000E5789">
            <w:pPr>
              <w:tabs>
                <w:tab w:val="left" w:pos="720"/>
              </w:tabs>
              <w:suppressAutoHyphens/>
              <w:jc w:val="center"/>
              <w:rPr>
                <w:sz w:val="18"/>
                <w:szCs w:val="18"/>
              </w:rPr>
            </w:pPr>
            <w:r w:rsidRPr="002C66D7">
              <w:rPr>
                <w:sz w:val="18"/>
                <w:szCs w:val="18"/>
              </w:rPr>
              <w:t>25 и менее</w:t>
            </w:r>
          </w:p>
        </w:tc>
        <w:tc>
          <w:tcPr>
            <w:tcW w:w="1416" w:type="dxa"/>
          </w:tcPr>
          <w:p w14:paraId="25425D5F" w14:textId="77777777" w:rsidR="006B5C14" w:rsidRPr="002C66D7" w:rsidRDefault="006B5C14" w:rsidP="000E5789">
            <w:pPr>
              <w:tabs>
                <w:tab w:val="left" w:pos="720"/>
              </w:tabs>
              <w:suppressAutoHyphens/>
              <w:jc w:val="center"/>
              <w:rPr>
                <w:sz w:val="18"/>
                <w:szCs w:val="18"/>
              </w:rPr>
            </w:pPr>
            <w:r w:rsidRPr="002C66D7">
              <w:rPr>
                <w:sz w:val="18"/>
                <w:szCs w:val="18"/>
              </w:rPr>
              <w:t>свыше 25</w:t>
            </w:r>
          </w:p>
        </w:tc>
      </w:tr>
      <w:tr w:rsidR="006B5C14" w:rsidRPr="002C66D7" w14:paraId="31D1849A" w14:textId="77777777" w:rsidTr="00706E66">
        <w:trPr>
          <w:cantSplit/>
          <w:jc w:val="center"/>
        </w:trPr>
        <w:tc>
          <w:tcPr>
            <w:tcW w:w="4482" w:type="dxa"/>
            <w:tcBorders>
              <w:bottom w:val="nil"/>
            </w:tcBorders>
          </w:tcPr>
          <w:p w14:paraId="1A38E58B" w14:textId="77777777" w:rsidR="006B5C14" w:rsidRPr="002C66D7" w:rsidRDefault="006B5C14" w:rsidP="000E5789">
            <w:pPr>
              <w:pStyle w:val="30"/>
              <w:tabs>
                <w:tab w:val="left" w:pos="720"/>
              </w:tabs>
              <w:suppressAutoHyphens/>
              <w:spacing w:after="0"/>
              <w:rPr>
                <w:sz w:val="20"/>
                <w:szCs w:val="20"/>
              </w:rPr>
            </w:pPr>
            <w:r w:rsidRPr="002C66D7">
              <w:rPr>
                <w:sz w:val="20"/>
                <w:szCs w:val="20"/>
              </w:rPr>
              <w:t>1  Изгиб:</w:t>
            </w:r>
          </w:p>
          <w:p w14:paraId="13CAD5BF" w14:textId="77777777" w:rsidR="006B5C14" w:rsidRPr="002C66D7" w:rsidRDefault="00137697" w:rsidP="000E5789">
            <w:pPr>
              <w:tabs>
                <w:tab w:val="left" w:pos="720"/>
              </w:tabs>
              <w:suppressAutoHyphens/>
              <w:jc w:val="both"/>
              <w:rPr>
                <w:spacing w:val="-6"/>
                <w:sz w:val="20"/>
              </w:rPr>
            </w:pPr>
            <w:r w:rsidRPr="002C66D7">
              <w:rPr>
                <w:spacing w:val="-6"/>
                <w:sz w:val="20"/>
              </w:rPr>
              <w:t xml:space="preserve">     </w:t>
            </w:r>
            <w:r w:rsidR="006B5C14" w:rsidRPr="002C66D7">
              <w:rPr>
                <w:spacing w:val="-6"/>
                <w:sz w:val="20"/>
              </w:rPr>
              <w:t xml:space="preserve">а) элементов из бревен естественной </w:t>
            </w:r>
            <w:proofErr w:type="spellStart"/>
            <w:r w:rsidR="006B5C14" w:rsidRPr="002C66D7">
              <w:rPr>
                <w:spacing w:val="-6"/>
                <w:sz w:val="20"/>
              </w:rPr>
              <w:t>коничности</w:t>
            </w:r>
            <w:proofErr w:type="spellEnd"/>
          </w:p>
          <w:p w14:paraId="6776C877" w14:textId="77777777" w:rsidR="006B5C14" w:rsidRPr="002C66D7" w:rsidRDefault="00137697" w:rsidP="000E5789">
            <w:pPr>
              <w:tabs>
                <w:tab w:val="left" w:pos="720"/>
              </w:tabs>
              <w:suppressAutoHyphens/>
              <w:jc w:val="both"/>
              <w:rPr>
                <w:spacing w:val="-6"/>
                <w:sz w:val="20"/>
              </w:rPr>
            </w:pPr>
            <w:r w:rsidRPr="002C66D7">
              <w:rPr>
                <w:spacing w:val="-6"/>
                <w:sz w:val="20"/>
              </w:rPr>
              <w:t xml:space="preserve">     </w:t>
            </w:r>
            <w:r w:rsidR="006B5C14" w:rsidRPr="002C66D7">
              <w:rPr>
                <w:spacing w:val="-6"/>
                <w:sz w:val="20"/>
              </w:rPr>
              <w:t>б)  элементов из брусьев и окантованных бревен</w:t>
            </w:r>
          </w:p>
          <w:p w14:paraId="52F57364" w14:textId="77777777" w:rsidR="006B5C14" w:rsidRPr="002C66D7" w:rsidRDefault="00137697" w:rsidP="000E5789">
            <w:pPr>
              <w:tabs>
                <w:tab w:val="left" w:pos="720"/>
              </w:tabs>
              <w:suppressAutoHyphens/>
              <w:spacing w:after="60"/>
              <w:jc w:val="both"/>
              <w:rPr>
                <w:sz w:val="20"/>
              </w:rPr>
            </w:pPr>
            <w:r w:rsidRPr="002C66D7">
              <w:rPr>
                <w:sz w:val="20"/>
              </w:rPr>
              <w:t xml:space="preserve">     </w:t>
            </w:r>
            <w:r w:rsidR="006B5C14" w:rsidRPr="002C66D7">
              <w:rPr>
                <w:sz w:val="20"/>
              </w:rPr>
              <w:t>в)  досок настила и др.</w:t>
            </w:r>
          </w:p>
          <w:p w14:paraId="2D58AE54" w14:textId="77777777" w:rsidR="006B5C14" w:rsidRPr="002C66D7" w:rsidRDefault="006B5C14" w:rsidP="000E5789">
            <w:pPr>
              <w:tabs>
                <w:tab w:val="left" w:pos="720"/>
              </w:tabs>
              <w:suppressAutoHyphens/>
              <w:spacing w:after="60"/>
              <w:jc w:val="both"/>
              <w:rPr>
                <w:sz w:val="20"/>
              </w:rPr>
            </w:pPr>
            <w:r w:rsidRPr="002C66D7">
              <w:rPr>
                <w:sz w:val="20"/>
              </w:rPr>
              <w:t xml:space="preserve">2  Растяжение вдоль волокон  </w:t>
            </w:r>
          </w:p>
          <w:p w14:paraId="3E248EAE" w14:textId="77777777" w:rsidR="006B5C14" w:rsidRPr="002C66D7" w:rsidRDefault="006B5C14" w:rsidP="000E5789">
            <w:pPr>
              <w:tabs>
                <w:tab w:val="left" w:pos="720"/>
              </w:tabs>
              <w:suppressAutoHyphens/>
              <w:spacing w:after="60"/>
              <w:jc w:val="both"/>
              <w:rPr>
                <w:sz w:val="20"/>
              </w:rPr>
            </w:pPr>
            <w:r w:rsidRPr="002C66D7">
              <w:rPr>
                <w:sz w:val="20"/>
              </w:rPr>
              <w:t>3</w:t>
            </w:r>
            <w:r w:rsidRPr="002C66D7">
              <w:rPr>
                <w:sz w:val="20"/>
                <w:lang w:val="en-US"/>
              </w:rPr>
              <w:t>  </w:t>
            </w:r>
            <w:r w:rsidRPr="002C66D7">
              <w:rPr>
                <w:sz w:val="20"/>
              </w:rPr>
              <w:t>Сжатие и смятие вдоль волокон</w:t>
            </w:r>
          </w:p>
          <w:p w14:paraId="1B826B9A" w14:textId="421B11C7" w:rsidR="006B5C14" w:rsidRPr="002C66D7" w:rsidRDefault="006B5C14" w:rsidP="000E5789">
            <w:pPr>
              <w:tabs>
                <w:tab w:val="left" w:pos="720"/>
              </w:tabs>
              <w:suppressAutoHyphens/>
              <w:jc w:val="both"/>
              <w:rPr>
                <w:sz w:val="20"/>
              </w:rPr>
            </w:pPr>
            <w:r w:rsidRPr="002C66D7">
              <w:rPr>
                <w:sz w:val="20"/>
              </w:rPr>
              <w:t>4</w:t>
            </w:r>
            <w:r w:rsidRPr="002C66D7">
              <w:rPr>
                <w:sz w:val="20"/>
                <w:lang w:val="en-US"/>
              </w:rPr>
              <w:t>  </w:t>
            </w:r>
            <w:r w:rsidRPr="002C66D7">
              <w:rPr>
                <w:sz w:val="20"/>
              </w:rPr>
              <w:t>Сжатие и смятие всей поверхности поперек волокон</w:t>
            </w:r>
          </w:p>
        </w:tc>
        <w:tc>
          <w:tcPr>
            <w:tcW w:w="1506" w:type="dxa"/>
            <w:tcBorders>
              <w:bottom w:val="nil"/>
            </w:tcBorders>
          </w:tcPr>
          <w:p w14:paraId="7566A3DF" w14:textId="77777777" w:rsidR="006B5C14" w:rsidRPr="002C66D7" w:rsidRDefault="006B5C14" w:rsidP="000E5789">
            <w:pPr>
              <w:tabs>
                <w:tab w:val="left" w:pos="720"/>
              </w:tabs>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db</w:t>
            </w:r>
            <w:proofErr w:type="spellEnd"/>
          </w:p>
          <w:p w14:paraId="7DA9934D" w14:textId="77777777" w:rsidR="006B5C14" w:rsidRPr="002C66D7" w:rsidRDefault="006B5C14" w:rsidP="000E5789">
            <w:pPr>
              <w:tabs>
                <w:tab w:val="left" w:pos="720"/>
              </w:tabs>
              <w:suppressAutoHyphens/>
              <w:ind w:firstLine="720"/>
              <w:jc w:val="center"/>
              <w:rPr>
                <w:i/>
                <w:iCs/>
                <w:sz w:val="20"/>
                <w:vertAlign w:val="subscript"/>
                <w:lang w:val="en-US"/>
              </w:rPr>
            </w:pPr>
          </w:p>
          <w:p w14:paraId="6D84E363" w14:textId="77777777" w:rsidR="006B5C14" w:rsidRPr="002C66D7" w:rsidRDefault="006B5C14" w:rsidP="000E5789">
            <w:pPr>
              <w:tabs>
                <w:tab w:val="left" w:pos="720"/>
              </w:tabs>
              <w:suppressAutoHyphens/>
              <w:ind w:firstLine="720"/>
              <w:jc w:val="center"/>
              <w:rPr>
                <w:i/>
                <w:iCs/>
                <w:sz w:val="20"/>
                <w:vertAlign w:val="subscript"/>
                <w:lang w:val="en-US"/>
              </w:rPr>
            </w:pPr>
          </w:p>
          <w:p w14:paraId="1E1434E5" w14:textId="77777777" w:rsidR="006B5C14" w:rsidRPr="002C66D7" w:rsidRDefault="006B5C14" w:rsidP="000E5789">
            <w:pPr>
              <w:tabs>
                <w:tab w:val="left" w:pos="720"/>
              </w:tabs>
              <w:suppressAutoHyphens/>
              <w:ind w:firstLine="720"/>
              <w:jc w:val="center"/>
              <w:rPr>
                <w:i/>
                <w:iCs/>
                <w:sz w:val="20"/>
                <w:vertAlign w:val="subscript"/>
                <w:lang w:val="en-US"/>
              </w:rPr>
            </w:pPr>
          </w:p>
          <w:p w14:paraId="083DE646" w14:textId="77777777" w:rsidR="006B5C14" w:rsidRPr="002C66D7" w:rsidRDefault="006B5C14" w:rsidP="000E5789">
            <w:pPr>
              <w:tabs>
                <w:tab w:val="left" w:pos="720"/>
              </w:tabs>
              <w:suppressAutoHyphens/>
              <w:spacing w:before="60"/>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dt</w:t>
            </w:r>
            <w:proofErr w:type="spellEnd"/>
          </w:p>
          <w:p w14:paraId="49B7BDEE" w14:textId="77777777" w:rsidR="006B5C14" w:rsidRPr="002C66D7" w:rsidRDefault="006B5C14" w:rsidP="000E5789">
            <w:pPr>
              <w:tabs>
                <w:tab w:val="left" w:pos="720"/>
              </w:tabs>
              <w:suppressAutoHyphens/>
              <w:spacing w:before="60"/>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ds</w:t>
            </w:r>
            <w:proofErr w:type="spellEnd"/>
            <w:r w:rsidRPr="002C66D7">
              <w:rPr>
                <w:i/>
                <w:iCs/>
                <w:sz w:val="20"/>
                <w:lang w:val="en-US"/>
              </w:rPr>
              <w:t xml:space="preserve">, </w:t>
            </w:r>
            <w:proofErr w:type="spellStart"/>
            <w:r w:rsidRPr="002C66D7">
              <w:rPr>
                <w:i/>
                <w:iCs/>
                <w:sz w:val="20"/>
                <w:lang w:val="en-US"/>
              </w:rPr>
              <w:t>R</w:t>
            </w:r>
            <w:r w:rsidRPr="002C66D7">
              <w:rPr>
                <w:i/>
                <w:iCs/>
                <w:sz w:val="20"/>
                <w:vertAlign w:val="subscript"/>
                <w:lang w:val="en-US"/>
              </w:rPr>
              <w:t>dqs</w:t>
            </w:r>
            <w:proofErr w:type="spellEnd"/>
          </w:p>
          <w:p w14:paraId="28FE3DA3" w14:textId="77777777" w:rsidR="006B5C14" w:rsidRPr="002C66D7" w:rsidRDefault="006B5C14" w:rsidP="000E5789">
            <w:pPr>
              <w:tabs>
                <w:tab w:val="left" w:pos="720"/>
              </w:tabs>
              <w:suppressAutoHyphens/>
              <w:spacing w:before="60"/>
              <w:jc w:val="center"/>
              <w:rPr>
                <w:sz w:val="20"/>
                <w:lang w:val="en-US"/>
              </w:rPr>
            </w:pPr>
            <w:proofErr w:type="spellStart"/>
            <w:r w:rsidRPr="002C66D7">
              <w:rPr>
                <w:i/>
                <w:iCs/>
                <w:sz w:val="20"/>
                <w:lang w:val="en-US"/>
              </w:rPr>
              <w:t>R</w:t>
            </w:r>
            <w:r w:rsidRPr="002C66D7">
              <w:rPr>
                <w:i/>
                <w:iCs/>
                <w:sz w:val="20"/>
                <w:vertAlign w:val="subscript"/>
                <w:lang w:val="en-US"/>
              </w:rPr>
              <w:t>dq</w:t>
            </w:r>
            <w:proofErr w:type="spellEnd"/>
          </w:p>
        </w:tc>
        <w:tc>
          <w:tcPr>
            <w:tcW w:w="1668" w:type="dxa"/>
            <w:tcBorders>
              <w:bottom w:val="nil"/>
            </w:tcBorders>
          </w:tcPr>
          <w:p w14:paraId="3C8F5874" w14:textId="77777777" w:rsidR="006B5C14" w:rsidRPr="002C66D7" w:rsidRDefault="006B5C14" w:rsidP="000E5789">
            <w:pPr>
              <w:tabs>
                <w:tab w:val="left" w:pos="720"/>
              </w:tabs>
              <w:suppressAutoHyphens/>
              <w:ind w:firstLine="720"/>
              <w:jc w:val="center"/>
              <w:rPr>
                <w:sz w:val="20"/>
                <w:lang w:val="en-US"/>
              </w:rPr>
            </w:pPr>
          </w:p>
          <w:p w14:paraId="6241237E" w14:textId="77777777" w:rsidR="006B5C14" w:rsidRPr="002C66D7" w:rsidRDefault="006B5C14" w:rsidP="000E5789">
            <w:pPr>
              <w:tabs>
                <w:tab w:val="left" w:pos="720"/>
              </w:tabs>
              <w:suppressAutoHyphens/>
              <w:jc w:val="center"/>
              <w:rPr>
                <w:sz w:val="20"/>
              </w:rPr>
            </w:pPr>
            <w:r w:rsidRPr="002C66D7">
              <w:rPr>
                <w:sz w:val="20"/>
              </w:rPr>
              <w:t xml:space="preserve">17,7 </w:t>
            </w:r>
          </w:p>
          <w:p w14:paraId="77FB924E" w14:textId="77777777" w:rsidR="006B5C14" w:rsidRPr="002C66D7" w:rsidRDefault="006B5C14" w:rsidP="000E5789">
            <w:pPr>
              <w:tabs>
                <w:tab w:val="left" w:pos="720"/>
              </w:tabs>
              <w:suppressAutoHyphens/>
              <w:jc w:val="center"/>
              <w:rPr>
                <w:sz w:val="20"/>
              </w:rPr>
            </w:pPr>
            <w:r w:rsidRPr="002C66D7">
              <w:rPr>
                <w:sz w:val="20"/>
              </w:rPr>
              <w:t xml:space="preserve">15,7 </w:t>
            </w:r>
          </w:p>
          <w:p w14:paraId="0928AC01" w14:textId="77777777" w:rsidR="006B5C14" w:rsidRPr="002C66D7" w:rsidRDefault="006B5C14" w:rsidP="000E5789">
            <w:pPr>
              <w:tabs>
                <w:tab w:val="left" w:pos="720"/>
              </w:tabs>
              <w:suppressAutoHyphens/>
              <w:jc w:val="center"/>
              <w:rPr>
                <w:sz w:val="20"/>
              </w:rPr>
            </w:pPr>
            <w:r w:rsidRPr="002C66D7">
              <w:rPr>
                <w:sz w:val="20"/>
              </w:rPr>
              <w:t xml:space="preserve">13,7 </w:t>
            </w:r>
          </w:p>
          <w:p w14:paraId="785B6AF7" w14:textId="77777777" w:rsidR="006B5C14" w:rsidRPr="002C66D7" w:rsidRDefault="006B5C14" w:rsidP="000E5789">
            <w:pPr>
              <w:tabs>
                <w:tab w:val="left" w:pos="720"/>
              </w:tabs>
              <w:suppressAutoHyphens/>
              <w:spacing w:before="60"/>
              <w:jc w:val="center"/>
              <w:rPr>
                <w:sz w:val="20"/>
              </w:rPr>
            </w:pPr>
            <w:r w:rsidRPr="002C66D7">
              <w:rPr>
                <w:sz w:val="20"/>
              </w:rPr>
              <w:t xml:space="preserve">11,8 </w:t>
            </w:r>
          </w:p>
          <w:p w14:paraId="6623864E" w14:textId="77777777" w:rsidR="006B5C14" w:rsidRPr="002C66D7" w:rsidRDefault="006B5C14" w:rsidP="000E5789">
            <w:pPr>
              <w:tabs>
                <w:tab w:val="left" w:pos="720"/>
              </w:tabs>
              <w:suppressAutoHyphens/>
              <w:spacing w:before="60"/>
              <w:jc w:val="center"/>
              <w:rPr>
                <w:sz w:val="20"/>
              </w:rPr>
            </w:pPr>
            <w:r w:rsidRPr="002C66D7">
              <w:rPr>
                <w:sz w:val="20"/>
              </w:rPr>
              <w:t xml:space="preserve">14,7 </w:t>
            </w:r>
          </w:p>
          <w:p w14:paraId="7BE452D9" w14:textId="77777777" w:rsidR="006B5C14" w:rsidRPr="002C66D7" w:rsidRDefault="006B5C14" w:rsidP="000E5789">
            <w:pPr>
              <w:tabs>
                <w:tab w:val="left" w:pos="720"/>
              </w:tabs>
              <w:suppressAutoHyphens/>
              <w:spacing w:before="60"/>
              <w:jc w:val="center"/>
              <w:rPr>
                <w:sz w:val="20"/>
              </w:rPr>
            </w:pPr>
            <w:r w:rsidRPr="002C66D7">
              <w:rPr>
                <w:sz w:val="20"/>
              </w:rPr>
              <w:t xml:space="preserve">1,77 </w:t>
            </w:r>
          </w:p>
        </w:tc>
        <w:tc>
          <w:tcPr>
            <w:tcW w:w="1416" w:type="dxa"/>
            <w:tcBorders>
              <w:bottom w:val="nil"/>
            </w:tcBorders>
          </w:tcPr>
          <w:p w14:paraId="014B39FC" w14:textId="77777777" w:rsidR="006B5C14" w:rsidRPr="002C66D7" w:rsidRDefault="006B5C14" w:rsidP="000E5789">
            <w:pPr>
              <w:tabs>
                <w:tab w:val="left" w:pos="720"/>
              </w:tabs>
              <w:suppressAutoHyphens/>
              <w:ind w:firstLine="720"/>
              <w:jc w:val="center"/>
              <w:rPr>
                <w:sz w:val="20"/>
              </w:rPr>
            </w:pPr>
          </w:p>
          <w:p w14:paraId="3DFC226F" w14:textId="77777777" w:rsidR="006B5C14" w:rsidRPr="002C66D7" w:rsidRDefault="006B5C14" w:rsidP="000E5789">
            <w:pPr>
              <w:tabs>
                <w:tab w:val="left" w:pos="720"/>
              </w:tabs>
              <w:suppressAutoHyphens/>
              <w:jc w:val="center"/>
              <w:rPr>
                <w:sz w:val="20"/>
              </w:rPr>
            </w:pPr>
            <w:r w:rsidRPr="002C66D7">
              <w:rPr>
                <w:sz w:val="20"/>
              </w:rPr>
              <w:t xml:space="preserve">15,2 </w:t>
            </w:r>
          </w:p>
          <w:p w14:paraId="0CC1C469" w14:textId="77777777" w:rsidR="006B5C14" w:rsidRPr="002C66D7" w:rsidRDefault="006B5C14" w:rsidP="000E5789">
            <w:pPr>
              <w:tabs>
                <w:tab w:val="left" w:pos="720"/>
              </w:tabs>
              <w:suppressAutoHyphens/>
              <w:jc w:val="center"/>
              <w:rPr>
                <w:sz w:val="20"/>
              </w:rPr>
            </w:pPr>
            <w:r w:rsidRPr="002C66D7">
              <w:rPr>
                <w:sz w:val="20"/>
              </w:rPr>
              <w:t xml:space="preserve">13,7 </w:t>
            </w:r>
          </w:p>
          <w:p w14:paraId="0098A50C" w14:textId="77777777" w:rsidR="006B5C14" w:rsidRPr="002C66D7" w:rsidRDefault="006B5C14" w:rsidP="000E5789">
            <w:pPr>
              <w:tabs>
                <w:tab w:val="left" w:pos="720"/>
              </w:tabs>
              <w:suppressAutoHyphens/>
              <w:jc w:val="center"/>
              <w:rPr>
                <w:sz w:val="20"/>
              </w:rPr>
            </w:pPr>
            <w:r w:rsidRPr="002C66D7">
              <w:rPr>
                <w:sz w:val="20"/>
              </w:rPr>
              <w:t xml:space="preserve">11,8 </w:t>
            </w:r>
          </w:p>
          <w:p w14:paraId="7B0079F9" w14:textId="77777777" w:rsidR="006B5C14" w:rsidRPr="002C66D7" w:rsidRDefault="006B5C14" w:rsidP="000E5789">
            <w:pPr>
              <w:tabs>
                <w:tab w:val="left" w:pos="720"/>
              </w:tabs>
              <w:suppressAutoHyphens/>
              <w:spacing w:before="60"/>
              <w:jc w:val="center"/>
              <w:rPr>
                <w:sz w:val="20"/>
              </w:rPr>
            </w:pPr>
            <w:r w:rsidRPr="002C66D7">
              <w:rPr>
                <w:sz w:val="20"/>
              </w:rPr>
              <w:t xml:space="preserve">9,8 </w:t>
            </w:r>
          </w:p>
          <w:p w14:paraId="5C5443A3" w14:textId="77777777" w:rsidR="006B5C14" w:rsidRPr="002C66D7" w:rsidRDefault="006B5C14" w:rsidP="000E5789">
            <w:pPr>
              <w:tabs>
                <w:tab w:val="left" w:pos="720"/>
              </w:tabs>
              <w:suppressAutoHyphens/>
              <w:spacing w:before="60"/>
              <w:jc w:val="center"/>
              <w:rPr>
                <w:sz w:val="20"/>
              </w:rPr>
            </w:pPr>
            <w:r w:rsidRPr="002C66D7">
              <w:rPr>
                <w:sz w:val="20"/>
              </w:rPr>
              <w:t xml:space="preserve">11,8 </w:t>
            </w:r>
          </w:p>
          <w:p w14:paraId="27B3A519" w14:textId="77777777" w:rsidR="006B5C14" w:rsidRPr="002C66D7" w:rsidRDefault="006B5C14" w:rsidP="000E5789">
            <w:pPr>
              <w:tabs>
                <w:tab w:val="left" w:pos="720"/>
              </w:tabs>
              <w:suppressAutoHyphens/>
              <w:spacing w:before="60"/>
              <w:jc w:val="center"/>
              <w:rPr>
                <w:sz w:val="20"/>
              </w:rPr>
            </w:pPr>
            <w:r w:rsidRPr="002C66D7">
              <w:rPr>
                <w:sz w:val="20"/>
              </w:rPr>
              <w:t xml:space="preserve">1,47 </w:t>
            </w:r>
          </w:p>
        </w:tc>
      </w:tr>
      <w:tr w:rsidR="006B5C14" w:rsidRPr="002C66D7" w14:paraId="73BC464F" w14:textId="77777777" w:rsidTr="00706E66">
        <w:trPr>
          <w:cantSplit/>
          <w:jc w:val="center"/>
        </w:trPr>
        <w:tc>
          <w:tcPr>
            <w:tcW w:w="4482" w:type="dxa"/>
            <w:tcBorders>
              <w:top w:val="nil"/>
            </w:tcBorders>
          </w:tcPr>
          <w:p w14:paraId="040EBEC2" w14:textId="77777777" w:rsidR="006B5C14" w:rsidRPr="002C66D7" w:rsidRDefault="006B5C14" w:rsidP="000E5789">
            <w:pPr>
              <w:tabs>
                <w:tab w:val="left" w:pos="720"/>
              </w:tabs>
              <w:suppressAutoHyphens/>
              <w:jc w:val="both"/>
              <w:rPr>
                <w:sz w:val="20"/>
              </w:rPr>
            </w:pPr>
            <w:r w:rsidRPr="002C66D7">
              <w:rPr>
                <w:sz w:val="20"/>
              </w:rPr>
              <w:t>5</w:t>
            </w:r>
            <w:r w:rsidRPr="002C66D7">
              <w:rPr>
                <w:sz w:val="20"/>
                <w:lang w:val="en-US"/>
              </w:rPr>
              <w:t>  </w:t>
            </w:r>
            <w:r w:rsidRPr="002C66D7">
              <w:rPr>
                <w:sz w:val="20"/>
              </w:rPr>
              <w:t>Смятие местное поперек волокон:</w:t>
            </w:r>
          </w:p>
          <w:p w14:paraId="44B8D64B" w14:textId="77777777" w:rsidR="00731172" w:rsidRPr="002C66D7" w:rsidRDefault="00731172" w:rsidP="000E5789">
            <w:pPr>
              <w:tabs>
                <w:tab w:val="left" w:pos="720"/>
              </w:tabs>
              <w:suppressAutoHyphens/>
              <w:jc w:val="both"/>
              <w:rPr>
                <w:sz w:val="20"/>
              </w:rPr>
            </w:pPr>
            <w:r w:rsidRPr="002C66D7">
              <w:rPr>
                <w:sz w:val="20"/>
              </w:rPr>
              <w:t xml:space="preserve">     </w:t>
            </w:r>
            <w:r w:rsidR="006B5C14" w:rsidRPr="002C66D7">
              <w:rPr>
                <w:sz w:val="20"/>
              </w:rPr>
              <w:t xml:space="preserve">а)  в лобовых врубках (при длине площади </w:t>
            </w:r>
          </w:p>
          <w:p w14:paraId="0201CF78" w14:textId="77777777" w:rsidR="006B5C14" w:rsidRPr="002C66D7" w:rsidRDefault="00731172" w:rsidP="000E5789">
            <w:pPr>
              <w:tabs>
                <w:tab w:val="left" w:pos="720"/>
              </w:tabs>
              <w:suppressAutoHyphens/>
              <w:jc w:val="both"/>
              <w:rPr>
                <w:sz w:val="20"/>
              </w:rPr>
            </w:pPr>
            <w:r w:rsidRPr="002C66D7">
              <w:rPr>
                <w:sz w:val="20"/>
              </w:rPr>
              <w:t xml:space="preserve">          </w:t>
            </w:r>
            <w:r w:rsidR="006B5C14" w:rsidRPr="002C66D7">
              <w:rPr>
                <w:sz w:val="20"/>
              </w:rPr>
              <w:t xml:space="preserve">смятия до </w:t>
            </w:r>
            <w:smartTag w:uri="urn:schemas-microsoft-com:office:smarttags" w:element="metricconverter">
              <w:smartTagPr>
                <w:attr w:name="ProductID" w:val="15 см"/>
              </w:smartTagPr>
              <w:r w:rsidR="006B5C14" w:rsidRPr="002C66D7">
                <w:rPr>
                  <w:sz w:val="20"/>
                </w:rPr>
                <w:t>15 см</w:t>
              </w:r>
            </w:smartTag>
            <w:r w:rsidR="006B5C14" w:rsidRPr="002C66D7">
              <w:rPr>
                <w:sz w:val="20"/>
              </w:rPr>
              <w:t xml:space="preserve">) </w:t>
            </w:r>
          </w:p>
          <w:p w14:paraId="1A80E85E" w14:textId="77777777" w:rsidR="006B5C14" w:rsidRPr="002C66D7" w:rsidRDefault="00731172" w:rsidP="000E5789">
            <w:pPr>
              <w:tabs>
                <w:tab w:val="left" w:pos="720"/>
              </w:tabs>
              <w:suppressAutoHyphens/>
              <w:spacing w:after="60"/>
              <w:jc w:val="both"/>
              <w:rPr>
                <w:spacing w:val="-6"/>
                <w:sz w:val="20"/>
                <w:vertAlign w:val="superscript"/>
              </w:rPr>
            </w:pPr>
            <w:r w:rsidRPr="002C66D7">
              <w:rPr>
                <w:spacing w:val="-6"/>
                <w:sz w:val="20"/>
              </w:rPr>
              <w:t xml:space="preserve">     </w:t>
            </w:r>
            <w:r w:rsidR="006B5C14" w:rsidRPr="002C66D7">
              <w:rPr>
                <w:spacing w:val="-6"/>
                <w:sz w:val="20"/>
              </w:rPr>
              <w:t>б)  под шайбами при углах смятия от 90</w:t>
            </w:r>
            <w:r w:rsidR="00A2278A" w:rsidRPr="002C66D7">
              <w:rPr>
                <w:spacing w:val="-6"/>
                <w:sz w:val="20"/>
                <w:vertAlign w:val="superscript"/>
              </w:rPr>
              <w:t>о</w:t>
            </w:r>
            <w:r w:rsidR="006B5C14" w:rsidRPr="002C66D7">
              <w:rPr>
                <w:spacing w:val="-6"/>
                <w:sz w:val="20"/>
              </w:rPr>
              <w:t xml:space="preserve"> до 60</w:t>
            </w:r>
            <w:r w:rsidR="00A2278A" w:rsidRPr="002C66D7">
              <w:rPr>
                <w:spacing w:val="-6"/>
                <w:sz w:val="20"/>
                <w:vertAlign w:val="superscript"/>
              </w:rPr>
              <w:t>о</w:t>
            </w:r>
          </w:p>
          <w:p w14:paraId="5E5F1359" w14:textId="77777777" w:rsidR="006B5C14" w:rsidRPr="002C66D7" w:rsidRDefault="006B5C14" w:rsidP="000E5789">
            <w:pPr>
              <w:tabs>
                <w:tab w:val="left" w:pos="720"/>
              </w:tabs>
              <w:suppressAutoHyphens/>
              <w:spacing w:after="60"/>
              <w:jc w:val="both"/>
              <w:rPr>
                <w:sz w:val="20"/>
              </w:rPr>
            </w:pPr>
            <w:r w:rsidRPr="002C66D7">
              <w:rPr>
                <w:sz w:val="20"/>
              </w:rPr>
              <w:t>6</w:t>
            </w:r>
            <w:r w:rsidRPr="002C66D7">
              <w:rPr>
                <w:sz w:val="20"/>
                <w:lang w:val="en-US"/>
              </w:rPr>
              <w:t>  </w:t>
            </w:r>
            <w:r w:rsidRPr="002C66D7">
              <w:rPr>
                <w:sz w:val="20"/>
              </w:rPr>
              <w:t>Скалывание (наибольшее) вдоль  волокон при изгибе</w:t>
            </w:r>
          </w:p>
          <w:p w14:paraId="00762CD4" w14:textId="77777777" w:rsidR="006B5C14" w:rsidRPr="002C66D7" w:rsidRDefault="006B5C14" w:rsidP="000E5789">
            <w:pPr>
              <w:tabs>
                <w:tab w:val="left" w:pos="720"/>
              </w:tabs>
              <w:suppressAutoHyphens/>
              <w:jc w:val="both"/>
              <w:rPr>
                <w:sz w:val="20"/>
              </w:rPr>
            </w:pPr>
            <w:r w:rsidRPr="002C66D7">
              <w:rPr>
                <w:sz w:val="20"/>
              </w:rPr>
              <w:t>7</w:t>
            </w:r>
            <w:r w:rsidRPr="002C66D7">
              <w:rPr>
                <w:sz w:val="20"/>
                <w:lang w:val="en-US"/>
              </w:rPr>
              <w:t>  </w:t>
            </w:r>
            <w:r w:rsidRPr="002C66D7">
              <w:rPr>
                <w:sz w:val="20"/>
              </w:rPr>
              <w:t>Скалывание (среднее по площадке) в соединениях на врубках, учитываемое в пределах длины не более 10 глубин врезки и двух толщин брутто элемента:</w:t>
            </w:r>
          </w:p>
          <w:p w14:paraId="50A27F48" w14:textId="77777777" w:rsidR="006B5C14" w:rsidRPr="002C66D7" w:rsidRDefault="00C1218C" w:rsidP="000E5789">
            <w:pPr>
              <w:tabs>
                <w:tab w:val="left" w:pos="720"/>
              </w:tabs>
              <w:suppressAutoHyphens/>
              <w:jc w:val="both"/>
              <w:rPr>
                <w:sz w:val="20"/>
              </w:rPr>
            </w:pPr>
            <w:r w:rsidRPr="002C66D7">
              <w:rPr>
                <w:sz w:val="20"/>
              </w:rPr>
              <w:t xml:space="preserve">     </w:t>
            </w:r>
            <w:r w:rsidR="006B5C14" w:rsidRPr="002C66D7">
              <w:rPr>
                <w:sz w:val="20"/>
              </w:rPr>
              <w:t>а) вдоль волокон</w:t>
            </w:r>
          </w:p>
          <w:p w14:paraId="04F9C4D4" w14:textId="77777777" w:rsidR="006B5C14" w:rsidRPr="002C66D7" w:rsidRDefault="00C1218C" w:rsidP="000E5789">
            <w:pPr>
              <w:tabs>
                <w:tab w:val="left" w:pos="720"/>
              </w:tabs>
              <w:suppressAutoHyphens/>
              <w:jc w:val="both"/>
              <w:rPr>
                <w:sz w:val="20"/>
              </w:rPr>
            </w:pPr>
            <w:r w:rsidRPr="002C66D7">
              <w:rPr>
                <w:sz w:val="20"/>
              </w:rPr>
              <w:t xml:space="preserve">     </w:t>
            </w:r>
            <w:r w:rsidR="006B5C14" w:rsidRPr="002C66D7">
              <w:rPr>
                <w:sz w:val="20"/>
              </w:rPr>
              <w:t>б) поперек волокон</w:t>
            </w:r>
          </w:p>
        </w:tc>
        <w:tc>
          <w:tcPr>
            <w:tcW w:w="1506" w:type="dxa"/>
            <w:tcBorders>
              <w:top w:val="nil"/>
            </w:tcBorders>
          </w:tcPr>
          <w:p w14:paraId="7D00A585" w14:textId="77777777" w:rsidR="006B5C14" w:rsidRPr="002C66D7" w:rsidRDefault="006B5C14" w:rsidP="000E5789">
            <w:pPr>
              <w:tabs>
                <w:tab w:val="left" w:pos="720"/>
              </w:tabs>
              <w:suppressAutoHyphens/>
              <w:jc w:val="center"/>
              <w:rPr>
                <w:i/>
                <w:iCs/>
                <w:sz w:val="20"/>
                <w:lang w:val="en-US"/>
              </w:rPr>
            </w:pPr>
            <w:proofErr w:type="spellStart"/>
            <w:r w:rsidRPr="002C66D7">
              <w:rPr>
                <w:i/>
                <w:iCs/>
                <w:sz w:val="20"/>
                <w:lang w:val="en-US"/>
              </w:rPr>
              <w:t>R</w:t>
            </w:r>
            <w:r w:rsidRPr="002C66D7">
              <w:rPr>
                <w:i/>
                <w:iCs/>
                <w:sz w:val="20"/>
                <w:vertAlign w:val="subscript"/>
                <w:lang w:val="en-US"/>
              </w:rPr>
              <w:t>d</w:t>
            </w:r>
            <w:r w:rsidR="00A2278A" w:rsidRPr="002C66D7">
              <w:rPr>
                <w:i/>
                <w:iCs/>
                <w:sz w:val="20"/>
                <w:vertAlign w:val="subscript"/>
                <w:lang w:val="en-US"/>
              </w:rPr>
              <w:t>q</w:t>
            </w:r>
            <w:r w:rsidRPr="002C66D7">
              <w:rPr>
                <w:i/>
                <w:iCs/>
                <w:sz w:val="20"/>
                <w:vertAlign w:val="subscript"/>
                <w:lang w:val="en-US"/>
              </w:rPr>
              <w:t>p</w:t>
            </w:r>
            <w:proofErr w:type="spellEnd"/>
          </w:p>
          <w:p w14:paraId="1CDADB7A" w14:textId="77777777" w:rsidR="006B5C14" w:rsidRPr="002C66D7" w:rsidRDefault="006B5C14" w:rsidP="000E5789">
            <w:pPr>
              <w:tabs>
                <w:tab w:val="left" w:pos="720"/>
              </w:tabs>
              <w:suppressAutoHyphens/>
              <w:ind w:firstLine="720"/>
              <w:jc w:val="center"/>
              <w:rPr>
                <w:i/>
                <w:iCs/>
                <w:sz w:val="20"/>
                <w:lang w:val="en-US"/>
              </w:rPr>
            </w:pPr>
          </w:p>
          <w:p w14:paraId="13228A0D" w14:textId="77777777" w:rsidR="006B5C14" w:rsidRPr="002C66D7" w:rsidRDefault="006B5C14" w:rsidP="000E5789">
            <w:pPr>
              <w:tabs>
                <w:tab w:val="left" w:pos="720"/>
              </w:tabs>
              <w:suppressAutoHyphens/>
              <w:ind w:firstLine="720"/>
              <w:jc w:val="center"/>
              <w:rPr>
                <w:i/>
                <w:iCs/>
                <w:sz w:val="20"/>
                <w:lang w:val="en-US"/>
              </w:rPr>
            </w:pPr>
          </w:p>
          <w:p w14:paraId="2F16C713" w14:textId="77777777" w:rsidR="006B5C14" w:rsidRPr="002C66D7" w:rsidRDefault="006B5C14" w:rsidP="000E5789">
            <w:pPr>
              <w:tabs>
                <w:tab w:val="left" w:pos="720"/>
              </w:tabs>
              <w:suppressAutoHyphens/>
              <w:spacing w:after="60"/>
              <w:jc w:val="center"/>
              <w:rPr>
                <w:i/>
                <w:iCs/>
                <w:sz w:val="20"/>
              </w:rPr>
            </w:pPr>
          </w:p>
          <w:p w14:paraId="17E00024" w14:textId="77777777" w:rsidR="006B5C14" w:rsidRPr="002C66D7" w:rsidRDefault="006B5C14" w:rsidP="000E5789">
            <w:pPr>
              <w:tabs>
                <w:tab w:val="left" w:pos="720"/>
              </w:tabs>
              <w:suppressAutoHyphens/>
              <w:jc w:val="center"/>
              <w:rPr>
                <w:i/>
                <w:iCs/>
                <w:sz w:val="20"/>
                <w:lang w:val="en-US"/>
              </w:rPr>
            </w:pPr>
            <w:proofErr w:type="spellStart"/>
            <w:r w:rsidRPr="002C66D7">
              <w:rPr>
                <w:i/>
                <w:iCs/>
                <w:sz w:val="20"/>
                <w:lang w:val="en-US"/>
              </w:rPr>
              <w:t>R</w:t>
            </w:r>
            <w:r w:rsidRPr="002C66D7">
              <w:rPr>
                <w:i/>
                <w:iCs/>
                <w:sz w:val="20"/>
                <w:vertAlign w:val="subscript"/>
                <w:lang w:val="en-US"/>
              </w:rPr>
              <w:t>dab</w:t>
            </w:r>
            <w:proofErr w:type="spellEnd"/>
          </w:p>
          <w:p w14:paraId="07722F90" w14:textId="77777777" w:rsidR="006B5C14" w:rsidRPr="002C66D7" w:rsidRDefault="006B5C14" w:rsidP="000E5789">
            <w:pPr>
              <w:tabs>
                <w:tab w:val="left" w:pos="720"/>
              </w:tabs>
              <w:suppressAutoHyphens/>
              <w:ind w:firstLine="720"/>
              <w:jc w:val="center"/>
              <w:rPr>
                <w:i/>
                <w:iCs/>
                <w:sz w:val="20"/>
                <w:lang w:val="en-US"/>
              </w:rPr>
            </w:pPr>
          </w:p>
          <w:p w14:paraId="4297498E" w14:textId="77777777" w:rsidR="006B5C14" w:rsidRPr="002C66D7" w:rsidRDefault="006B5C14" w:rsidP="000E5789">
            <w:pPr>
              <w:tabs>
                <w:tab w:val="left" w:pos="720"/>
              </w:tabs>
              <w:suppressAutoHyphens/>
              <w:ind w:firstLine="720"/>
              <w:jc w:val="center"/>
              <w:rPr>
                <w:i/>
                <w:iCs/>
                <w:sz w:val="20"/>
                <w:lang w:val="en-US"/>
              </w:rPr>
            </w:pPr>
          </w:p>
          <w:p w14:paraId="40EDA6CD" w14:textId="77777777" w:rsidR="006B5C14" w:rsidRPr="002C66D7" w:rsidRDefault="006B5C14" w:rsidP="000E5789">
            <w:pPr>
              <w:tabs>
                <w:tab w:val="left" w:pos="720"/>
              </w:tabs>
              <w:suppressAutoHyphens/>
              <w:jc w:val="center"/>
              <w:rPr>
                <w:i/>
                <w:iCs/>
                <w:sz w:val="20"/>
              </w:rPr>
            </w:pPr>
          </w:p>
          <w:p w14:paraId="7824D49F" w14:textId="77777777" w:rsidR="006B5C14" w:rsidRPr="002C66D7" w:rsidRDefault="006B5C14" w:rsidP="000E5789">
            <w:pPr>
              <w:tabs>
                <w:tab w:val="left" w:pos="720"/>
              </w:tabs>
              <w:suppressAutoHyphens/>
              <w:jc w:val="center"/>
              <w:rPr>
                <w:i/>
                <w:iCs/>
                <w:sz w:val="20"/>
              </w:rPr>
            </w:pPr>
          </w:p>
          <w:p w14:paraId="37FDC2E9" w14:textId="77777777" w:rsidR="006B5C14" w:rsidRPr="002C66D7" w:rsidRDefault="006B5C14" w:rsidP="000E5789">
            <w:pPr>
              <w:tabs>
                <w:tab w:val="left" w:pos="720"/>
              </w:tabs>
              <w:suppressAutoHyphens/>
              <w:jc w:val="center"/>
              <w:rPr>
                <w:i/>
                <w:iCs/>
                <w:sz w:val="20"/>
              </w:rPr>
            </w:pPr>
          </w:p>
          <w:p w14:paraId="1D2B34E5" w14:textId="77777777" w:rsidR="006B5C14" w:rsidRPr="002C66D7" w:rsidRDefault="006B5C14" w:rsidP="000E5789">
            <w:pPr>
              <w:tabs>
                <w:tab w:val="left" w:pos="720"/>
              </w:tabs>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dam</w:t>
            </w:r>
            <w:proofErr w:type="spellEnd"/>
          </w:p>
          <w:p w14:paraId="1D98FD46" w14:textId="77777777" w:rsidR="006B5C14" w:rsidRPr="002C66D7" w:rsidRDefault="006B5C14" w:rsidP="000E5789">
            <w:pPr>
              <w:tabs>
                <w:tab w:val="left" w:pos="720"/>
              </w:tabs>
              <w:suppressAutoHyphens/>
              <w:jc w:val="center"/>
              <w:rPr>
                <w:i/>
                <w:iCs/>
                <w:sz w:val="20"/>
              </w:rPr>
            </w:pPr>
            <w:proofErr w:type="spellStart"/>
            <w:r w:rsidRPr="002C66D7">
              <w:rPr>
                <w:i/>
                <w:iCs/>
                <w:sz w:val="20"/>
                <w:lang w:val="en-US"/>
              </w:rPr>
              <w:t>R</w:t>
            </w:r>
            <w:r w:rsidRPr="002C66D7">
              <w:rPr>
                <w:i/>
                <w:iCs/>
                <w:sz w:val="20"/>
                <w:vertAlign w:val="subscript"/>
                <w:lang w:val="en-US"/>
              </w:rPr>
              <w:t>dsm</w:t>
            </w:r>
            <w:proofErr w:type="spellEnd"/>
          </w:p>
        </w:tc>
        <w:tc>
          <w:tcPr>
            <w:tcW w:w="1668" w:type="dxa"/>
            <w:tcBorders>
              <w:top w:val="nil"/>
            </w:tcBorders>
          </w:tcPr>
          <w:p w14:paraId="1139363B" w14:textId="77777777" w:rsidR="006B5C14" w:rsidRPr="002C66D7" w:rsidRDefault="006B5C14" w:rsidP="000E5789">
            <w:pPr>
              <w:tabs>
                <w:tab w:val="left" w:pos="720"/>
              </w:tabs>
              <w:suppressAutoHyphens/>
              <w:jc w:val="center"/>
              <w:rPr>
                <w:sz w:val="20"/>
              </w:rPr>
            </w:pPr>
          </w:p>
          <w:p w14:paraId="5AE23A11" w14:textId="77777777" w:rsidR="006B5C14" w:rsidRPr="002C66D7" w:rsidRDefault="006B5C14" w:rsidP="000E5789">
            <w:pPr>
              <w:tabs>
                <w:tab w:val="left" w:pos="720"/>
              </w:tabs>
              <w:suppressAutoHyphens/>
              <w:jc w:val="center"/>
              <w:rPr>
                <w:sz w:val="20"/>
              </w:rPr>
            </w:pPr>
            <w:r w:rsidRPr="002C66D7">
              <w:rPr>
                <w:sz w:val="20"/>
              </w:rPr>
              <w:t xml:space="preserve">3,1 </w:t>
            </w:r>
          </w:p>
          <w:p w14:paraId="33DA86B4" w14:textId="77777777" w:rsidR="006B5C14" w:rsidRPr="002C66D7" w:rsidRDefault="006B5C14" w:rsidP="000E5789">
            <w:pPr>
              <w:tabs>
                <w:tab w:val="left" w:pos="720"/>
              </w:tabs>
              <w:suppressAutoHyphens/>
              <w:jc w:val="center"/>
              <w:rPr>
                <w:sz w:val="20"/>
                <w:lang w:val="en-US"/>
              </w:rPr>
            </w:pPr>
          </w:p>
          <w:p w14:paraId="616E69C6" w14:textId="77777777" w:rsidR="006B5C14" w:rsidRPr="002C66D7" w:rsidRDefault="006B5C14" w:rsidP="000E5789">
            <w:pPr>
              <w:tabs>
                <w:tab w:val="left" w:pos="720"/>
              </w:tabs>
              <w:suppressAutoHyphens/>
              <w:spacing w:after="60"/>
              <w:jc w:val="center"/>
              <w:rPr>
                <w:sz w:val="20"/>
              </w:rPr>
            </w:pPr>
            <w:r w:rsidRPr="002C66D7">
              <w:rPr>
                <w:sz w:val="20"/>
              </w:rPr>
              <w:t xml:space="preserve">3,9 </w:t>
            </w:r>
          </w:p>
          <w:p w14:paraId="63DCCE95" w14:textId="77777777" w:rsidR="006B5C14" w:rsidRPr="002C66D7" w:rsidRDefault="006B5C14" w:rsidP="000E5789">
            <w:pPr>
              <w:tabs>
                <w:tab w:val="left" w:pos="720"/>
              </w:tabs>
              <w:suppressAutoHyphens/>
              <w:jc w:val="center"/>
              <w:rPr>
                <w:sz w:val="20"/>
              </w:rPr>
            </w:pPr>
            <w:r w:rsidRPr="002C66D7">
              <w:rPr>
                <w:sz w:val="20"/>
              </w:rPr>
              <w:t xml:space="preserve">2,35 </w:t>
            </w:r>
          </w:p>
          <w:p w14:paraId="28EE1B6C" w14:textId="77777777" w:rsidR="006B5C14" w:rsidRPr="002C66D7" w:rsidRDefault="006B5C14" w:rsidP="000E5789">
            <w:pPr>
              <w:tabs>
                <w:tab w:val="left" w:pos="720"/>
              </w:tabs>
              <w:suppressAutoHyphens/>
              <w:ind w:firstLine="720"/>
              <w:jc w:val="center"/>
              <w:rPr>
                <w:sz w:val="20"/>
              </w:rPr>
            </w:pPr>
          </w:p>
          <w:p w14:paraId="519ECA49" w14:textId="77777777" w:rsidR="006B5C14" w:rsidRPr="002C66D7" w:rsidRDefault="006B5C14" w:rsidP="000E5789">
            <w:pPr>
              <w:tabs>
                <w:tab w:val="left" w:pos="720"/>
              </w:tabs>
              <w:suppressAutoHyphens/>
              <w:ind w:firstLine="720"/>
              <w:jc w:val="center"/>
              <w:rPr>
                <w:sz w:val="20"/>
              </w:rPr>
            </w:pPr>
          </w:p>
          <w:p w14:paraId="53C33A5F" w14:textId="77777777" w:rsidR="006B5C14" w:rsidRPr="002C66D7" w:rsidRDefault="006B5C14" w:rsidP="000E5789">
            <w:pPr>
              <w:tabs>
                <w:tab w:val="left" w:pos="720"/>
              </w:tabs>
              <w:suppressAutoHyphens/>
              <w:ind w:firstLine="720"/>
              <w:jc w:val="center"/>
              <w:rPr>
                <w:sz w:val="20"/>
              </w:rPr>
            </w:pPr>
          </w:p>
          <w:p w14:paraId="03A31EEA" w14:textId="77777777" w:rsidR="006B5C14" w:rsidRPr="002C66D7" w:rsidRDefault="006B5C14" w:rsidP="000E5789">
            <w:pPr>
              <w:tabs>
                <w:tab w:val="left" w:pos="720"/>
              </w:tabs>
              <w:suppressAutoHyphens/>
              <w:ind w:firstLine="720"/>
              <w:jc w:val="center"/>
              <w:rPr>
                <w:sz w:val="20"/>
              </w:rPr>
            </w:pPr>
          </w:p>
          <w:p w14:paraId="23E5A6AA" w14:textId="77777777" w:rsidR="006B5C14" w:rsidRPr="002C66D7" w:rsidRDefault="006B5C14" w:rsidP="000E5789">
            <w:pPr>
              <w:tabs>
                <w:tab w:val="left" w:pos="720"/>
              </w:tabs>
              <w:suppressAutoHyphens/>
              <w:ind w:firstLine="720"/>
              <w:jc w:val="center"/>
              <w:rPr>
                <w:sz w:val="20"/>
              </w:rPr>
            </w:pPr>
          </w:p>
          <w:p w14:paraId="3C378F51" w14:textId="77777777" w:rsidR="006B5C14" w:rsidRPr="002C66D7" w:rsidRDefault="006B5C14" w:rsidP="000E5789">
            <w:pPr>
              <w:tabs>
                <w:tab w:val="left" w:pos="720"/>
              </w:tabs>
              <w:suppressAutoHyphens/>
              <w:jc w:val="center"/>
              <w:rPr>
                <w:sz w:val="20"/>
              </w:rPr>
            </w:pPr>
            <w:r w:rsidRPr="002C66D7">
              <w:rPr>
                <w:sz w:val="20"/>
              </w:rPr>
              <w:t xml:space="preserve">1,57 </w:t>
            </w:r>
          </w:p>
          <w:p w14:paraId="3A81DBCF" w14:textId="77777777" w:rsidR="006B5C14" w:rsidRPr="002C66D7" w:rsidRDefault="006B5C14" w:rsidP="000E5789">
            <w:pPr>
              <w:tabs>
                <w:tab w:val="left" w:pos="720"/>
              </w:tabs>
              <w:suppressAutoHyphens/>
              <w:jc w:val="center"/>
              <w:rPr>
                <w:sz w:val="20"/>
              </w:rPr>
            </w:pPr>
            <w:r w:rsidRPr="002C66D7">
              <w:rPr>
                <w:sz w:val="20"/>
              </w:rPr>
              <w:t>0,78</w:t>
            </w:r>
          </w:p>
        </w:tc>
        <w:tc>
          <w:tcPr>
            <w:tcW w:w="1416" w:type="dxa"/>
            <w:tcBorders>
              <w:top w:val="nil"/>
            </w:tcBorders>
          </w:tcPr>
          <w:p w14:paraId="22DA75AF" w14:textId="77777777" w:rsidR="006B5C14" w:rsidRPr="002C66D7" w:rsidRDefault="006B5C14" w:rsidP="000E5789">
            <w:pPr>
              <w:tabs>
                <w:tab w:val="left" w:pos="720"/>
              </w:tabs>
              <w:suppressAutoHyphens/>
              <w:ind w:firstLine="720"/>
              <w:jc w:val="center"/>
              <w:rPr>
                <w:sz w:val="20"/>
              </w:rPr>
            </w:pPr>
          </w:p>
          <w:p w14:paraId="31E17A1D" w14:textId="77777777" w:rsidR="006B5C14" w:rsidRPr="002C66D7" w:rsidRDefault="006B5C14" w:rsidP="000E5789">
            <w:pPr>
              <w:tabs>
                <w:tab w:val="left" w:pos="720"/>
              </w:tabs>
              <w:suppressAutoHyphens/>
              <w:jc w:val="center"/>
              <w:rPr>
                <w:sz w:val="20"/>
              </w:rPr>
            </w:pPr>
            <w:r w:rsidRPr="002C66D7">
              <w:rPr>
                <w:sz w:val="20"/>
              </w:rPr>
              <w:t xml:space="preserve">2,5 </w:t>
            </w:r>
          </w:p>
          <w:p w14:paraId="32168593" w14:textId="77777777" w:rsidR="006B5C14" w:rsidRPr="002C66D7" w:rsidRDefault="006B5C14" w:rsidP="000E5789">
            <w:pPr>
              <w:tabs>
                <w:tab w:val="left" w:pos="720"/>
              </w:tabs>
              <w:suppressAutoHyphens/>
              <w:jc w:val="center"/>
              <w:rPr>
                <w:sz w:val="20"/>
                <w:lang w:val="en-US"/>
              </w:rPr>
            </w:pPr>
          </w:p>
          <w:p w14:paraId="250F267B" w14:textId="77777777" w:rsidR="006B5C14" w:rsidRPr="002C66D7" w:rsidRDefault="006B5C14" w:rsidP="000E5789">
            <w:pPr>
              <w:tabs>
                <w:tab w:val="left" w:pos="720"/>
              </w:tabs>
              <w:suppressAutoHyphens/>
              <w:spacing w:after="60"/>
              <w:jc w:val="center"/>
              <w:rPr>
                <w:sz w:val="20"/>
              </w:rPr>
            </w:pPr>
            <w:r w:rsidRPr="002C66D7">
              <w:rPr>
                <w:sz w:val="20"/>
              </w:rPr>
              <w:t xml:space="preserve">3,3 </w:t>
            </w:r>
          </w:p>
          <w:p w14:paraId="5143FA80" w14:textId="77777777" w:rsidR="006B5C14" w:rsidRPr="002C66D7" w:rsidRDefault="006B5C14" w:rsidP="000E5789">
            <w:pPr>
              <w:tabs>
                <w:tab w:val="left" w:pos="720"/>
              </w:tabs>
              <w:suppressAutoHyphens/>
              <w:jc w:val="center"/>
              <w:rPr>
                <w:sz w:val="20"/>
              </w:rPr>
            </w:pPr>
            <w:r w:rsidRPr="002C66D7">
              <w:rPr>
                <w:sz w:val="20"/>
              </w:rPr>
              <w:t xml:space="preserve">2,15 </w:t>
            </w:r>
          </w:p>
          <w:p w14:paraId="37EDD4B8" w14:textId="77777777" w:rsidR="006B5C14" w:rsidRPr="002C66D7" w:rsidRDefault="006B5C14" w:rsidP="000E5789">
            <w:pPr>
              <w:tabs>
                <w:tab w:val="left" w:pos="720"/>
              </w:tabs>
              <w:suppressAutoHyphens/>
              <w:ind w:firstLine="720"/>
              <w:jc w:val="center"/>
              <w:rPr>
                <w:sz w:val="20"/>
              </w:rPr>
            </w:pPr>
          </w:p>
          <w:p w14:paraId="3A0676FA" w14:textId="77777777" w:rsidR="006B5C14" w:rsidRPr="002C66D7" w:rsidRDefault="006B5C14" w:rsidP="000E5789">
            <w:pPr>
              <w:tabs>
                <w:tab w:val="left" w:pos="720"/>
              </w:tabs>
              <w:suppressAutoHyphens/>
              <w:ind w:firstLine="720"/>
              <w:jc w:val="center"/>
              <w:rPr>
                <w:sz w:val="20"/>
              </w:rPr>
            </w:pPr>
          </w:p>
          <w:p w14:paraId="250F3062" w14:textId="77777777" w:rsidR="006B5C14" w:rsidRPr="002C66D7" w:rsidRDefault="006B5C14" w:rsidP="000E5789">
            <w:pPr>
              <w:tabs>
                <w:tab w:val="left" w:pos="720"/>
              </w:tabs>
              <w:suppressAutoHyphens/>
              <w:ind w:firstLine="720"/>
              <w:jc w:val="center"/>
              <w:rPr>
                <w:sz w:val="20"/>
              </w:rPr>
            </w:pPr>
          </w:p>
          <w:p w14:paraId="52BFF817" w14:textId="77777777" w:rsidR="006B5C14" w:rsidRPr="002C66D7" w:rsidRDefault="006B5C14" w:rsidP="000E5789">
            <w:pPr>
              <w:tabs>
                <w:tab w:val="left" w:pos="720"/>
              </w:tabs>
              <w:suppressAutoHyphens/>
              <w:ind w:firstLine="720"/>
              <w:jc w:val="center"/>
              <w:rPr>
                <w:sz w:val="20"/>
              </w:rPr>
            </w:pPr>
          </w:p>
          <w:p w14:paraId="299D780D" w14:textId="77777777" w:rsidR="006B5C14" w:rsidRPr="002C66D7" w:rsidRDefault="006B5C14" w:rsidP="000E5789">
            <w:pPr>
              <w:tabs>
                <w:tab w:val="left" w:pos="720"/>
              </w:tabs>
              <w:suppressAutoHyphens/>
              <w:ind w:firstLine="720"/>
              <w:jc w:val="center"/>
              <w:rPr>
                <w:sz w:val="20"/>
              </w:rPr>
            </w:pPr>
          </w:p>
          <w:p w14:paraId="19136191" w14:textId="77777777" w:rsidR="006B5C14" w:rsidRPr="002C66D7" w:rsidRDefault="006B5C14" w:rsidP="000E5789">
            <w:pPr>
              <w:tabs>
                <w:tab w:val="left" w:pos="720"/>
              </w:tabs>
              <w:suppressAutoHyphens/>
              <w:jc w:val="center"/>
              <w:rPr>
                <w:sz w:val="20"/>
              </w:rPr>
            </w:pPr>
            <w:r w:rsidRPr="002C66D7">
              <w:rPr>
                <w:sz w:val="20"/>
              </w:rPr>
              <w:t xml:space="preserve">1,47 </w:t>
            </w:r>
          </w:p>
          <w:p w14:paraId="1792BF29" w14:textId="77777777" w:rsidR="006B5C14" w:rsidRPr="002C66D7" w:rsidRDefault="006B5C14" w:rsidP="000E5789">
            <w:pPr>
              <w:tabs>
                <w:tab w:val="left" w:pos="720"/>
              </w:tabs>
              <w:suppressAutoHyphens/>
              <w:spacing w:after="40"/>
              <w:jc w:val="center"/>
              <w:rPr>
                <w:sz w:val="20"/>
              </w:rPr>
            </w:pPr>
            <w:r w:rsidRPr="002C66D7">
              <w:rPr>
                <w:sz w:val="20"/>
              </w:rPr>
              <w:t xml:space="preserve">0,69 </w:t>
            </w:r>
          </w:p>
        </w:tc>
      </w:tr>
      <w:tr w:rsidR="006B5C14" w:rsidRPr="002C66D7" w14:paraId="284CED50" w14:textId="77777777" w:rsidTr="00706E66">
        <w:trPr>
          <w:cantSplit/>
          <w:jc w:val="center"/>
        </w:trPr>
        <w:tc>
          <w:tcPr>
            <w:tcW w:w="9072" w:type="dxa"/>
            <w:gridSpan w:val="4"/>
          </w:tcPr>
          <w:p w14:paraId="18E22A4E" w14:textId="77777777" w:rsidR="00C1218C" w:rsidRPr="002C66D7" w:rsidRDefault="006B5C14" w:rsidP="000E5789">
            <w:pPr>
              <w:pStyle w:val="31"/>
              <w:tabs>
                <w:tab w:val="left" w:pos="720"/>
              </w:tabs>
              <w:suppressAutoHyphens/>
              <w:spacing w:before="60" w:after="0"/>
              <w:ind w:left="0" w:firstLine="567"/>
              <w:rPr>
                <w:bCs/>
                <w:iCs/>
                <w:sz w:val="18"/>
                <w:szCs w:val="18"/>
              </w:rPr>
            </w:pPr>
            <w:r w:rsidRPr="002C66D7">
              <w:rPr>
                <w:bCs/>
                <w:iCs/>
                <w:sz w:val="18"/>
                <w:szCs w:val="18"/>
              </w:rPr>
              <w:t>П р и м е ч а н и я</w:t>
            </w:r>
          </w:p>
          <w:p w14:paraId="377DB180" w14:textId="77777777" w:rsidR="006B5C14" w:rsidRPr="002C66D7" w:rsidRDefault="006B5C14" w:rsidP="000E5789">
            <w:pPr>
              <w:pStyle w:val="31"/>
              <w:tabs>
                <w:tab w:val="left" w:pos="720"/>
              </w:tabs>
              <w:suppressAutoHyphens/>
              <w:spacing w:after="0"/>
              <w:ind w:left="0" w:firstLine="567"/>
              <w:rPr>
                <w:sz w:val="18"/>
                <w:szCs w:val="18"/>
              </w:rPr>
            </w:pPr>
            <w:r w:rsidRPr="002C66D7">
              <w:rPr>
                <w:sz w:val="18"/>
                <w:szCs w:val="18"/>
              </w:rPr>
              <w:t xml:space="preserve">1  Расчетное сопротивление древесины смятию и скалыванию под углом  </w:t>
            </w:r>
            <w:r w:rsidRPr="002C66D7">
              <w:rPr>
                <w:sz w:val="18"/>
                <w:szCs w:val="18"/>
              </w:rPr>
              <w:sym w:font="Symbol" w:char="F061"/>
            </w:r>
            <w:r w:rsidRPr="002C66D7">
              <w:rPr>
                <w:sz w:val="18"/>
                <w:szCs w:val="18"/>
              </w:rPr>
              <w:t xml:space="preserve">   к направлению волокон следует определять по формуле</w:t>
            </w:r>
          </w:p>
          <w:p w14:paraId="6C0F5A0F" w14:textId="77777777" w:rsidR="006B5C14" w:rsidRPr="002C66D7" w:rsidRDefault="00CF07AE" w:rsidP="000E5789">
            <w:pPr>
              <w:pStyle w:val="31"/>
              <w:tabs>
                <w:tab w:val="left" w:pos="3402"/>
                <w:tab w:val="left" w:pos="8789"/>
              </w:tabs>
              <w:suppressAutoHyphens/>
              <w:spacing w:after="0"/>
              <w:ind w:left="0"/>
              <w:jc w:val="center"/>
              <w:rPr>
                <w:sz w:val="18"/>
                <w:szCs w:val="18"/>
              </w:rPr>
            </w:pPr>
            <w:r w:rsidRPr="002C66D7">
              <w:rPr>
                <w:position w:val="-40"/>
                <w:sz w:val="18"/>
                <w:szCs w:val="18"/>
                <w:lang w:val="en-US"/>
              </w:rPr>
              <w:object w:dxaOrig="3159" w:dyaOrig="840" w14:anchorId="7C13426C">
                <v:shape id="_x0000_i1350" type="#_x0000_t75" style="width:138pt;height:24.75pt" o:ole="">
                  <v:imagedata r:id="rId731" o:title=""/>
                </v:shape>
                <o:OLEObject Type="Embed" ProgID="Equation.3" ShapeID="_x0000_i1350" DrawAspect="Content" ObjectID="_1681831286" r:id="rId732"/>
              </w:object>
            </w:r>
          </w:p>
          <w:p w14:paraId="23FED422" w14:textId="77777777" w:rsidR="006B5C14" w:rsidRPr="002C66D7" w:rsidRDefault="00C1218C" w:rsidP="000E5789">
            <w:pPr>
              <w:tabs>
                <w:tab w:val="left" w:pos="720"/>
              </w:tabs>
              <w:suppressAutoHyphens/>
              <w:jc w:val="both"/>
              <w:rPr>
                <w:sz w:val="18"/>
                <w:szCs w:val="18"/>
              </w:rPr>
            </w:pPr>
            <w:r w:rsidRPr="002C66D7">
              <w:rPr>
                <w:sz w:val="18"/>
                <w:szCs w:val="18"/>
              </w:rPr>
              <w:t>г</w:t>
            </w:r>
            <w:r w:rsidR="006B5C14" w:rsidRPr="002C66D7">
              <w:rPr>
                <w:sz w:val="18"/>
                <w:szCs w:val="18"/>
              </w:rPr>
              <w:t>де</w:t>
            </w:r>
            <w:r w:rsidRPr="002C66D7">
              <w:rPr>
                <w:sz w:val="18"/>
                <w:szCs w:val="18"/>
              </w:rPr>
              <w:t xml:space="preserve"> </w:t>
            </w:r>
            <w:r w:rsidR="006B5C14" w:rsidRPr="002C66D7">
              <w:rPr>
                <w:i/>
                <w:iCs/>
                <w:sz w:val="18"/>
                <w:szCs w:val="18"/>
                <w:lang w:val="en-US"/>
              </w:rPr>
              <w:t>R</w:t>
            </w:r>
            <w:r w:rsidR="006B5C14" w:rsidRPr="002C66D7">
              <w:rPr>
                <w:i/>
                <w:iCs/>
                <w:sz w:val="18"/>
                <w:szCs w:val="18"/>
                <w:vertAlign w:val="subscript"/>
                <w:lang w:val="en-US"/>
              </w:rPr>
              <w:t>d</w:t>
            </w:r>
            <w:r w:rsidR="006B5C14" w:rsidRPr="002C66D7">
              <w:rPr>
                <w:iCs/>
                <w:sz w:val="18"/>
                <w:szCs w:val="18"/>
                <w:vertAlign w:val="subscript"/>
              </w:rPr>
              <w:t>1</w:t>
            </w:r>
            <w:r w:rsidRPr="002C66D7">
              <w:rPr>
                <w:i/>
                <w:iCs/>
                <w:sz w:val="18"/>
                <w:szCs w:val="18"/>
              </w:rPr>
              <w:t xml:space="preserve"> </w:t>
            </w:r>
            <w:r w:rsidR="006B5C14" w:rsidRPr="002C66D7">
              <w:rPr>
                <w:i/>
                <w:iCs/>
                <w:sz w:val="18"/>
                <w:szCs w:val="18"/>
                <w:lang w:val="en-US"/>
              </w:rPr>
              <w:t>R</w:t>
            </w:r>
            <w:r w:rsidR="006B5C14" w:rsidRPr="002C66D7">
              <w:rPr>
                <w:i/>
                <w:iCs/>
                <w:sz w:val="18"/>
                <w:szCs w:val="18"/>
                <w:vertAlign w:val="subscript"/>
                <w:lang w:val="en-US"/>
              </w:rPr>
              <w:t>d</w:t>
            </w:r>
            <w:r w:rsidR="006B5C14" w:rsidRPr="002C66D7">
              <w:rPr>
                <w:iCs/>
                <w:sz w:val="18"/>
                <w:szCs w:val="18"/>
                <w:vertAlign w:val="subscript"/>
              </w:rPr>
              <w:t>2</w:t>
            </w:r>
            <w:r w:rsidRPr="002C66D7">
              <w:rPr>
                <w:sz w:val="18"/>
                <w:szCs w:val="18"/>
              </w:rPr>
              <w:t xml:space="preserve"> — </w:t>
            </w:r>
            <w:r w:rsidR="006B5C14" w:rsidRPr="002C66D7">
              <w:rPr>
                <w:sz w:val="18"/>
                <w:szCs w:val="18"/>
              </w:rPr>
              <w:t>расчетные сопротивления смятию или скалыванию соответственно при</w:t>
            </w:r>
            <w:r w:rsidRPr="002C66D7">
              <w:rPr>
                <w:sz w:val="18"/>
                <w:szCs w:val="18"/>
              </w:rPr>
              <w:t xml:space="preserve"> </w:t>
            </w:r>
            <w:r w:rsidR="006B5C14" w:rsidRPr="002C66D7">
              <w:rPr>
                <w:sz w:val="18"/>
                <w:szCs w:val="18"/>
              </w:rPr>
              <w:sym w:font="Symbol" w:char="F061"/>
            </w:r>
            <w:r w:rsidR="006B5C14" w:rsidRPr="002C66D7">
              <w:rPr>
                <w:sz w:val="18"/>
                <w:szCs w:val="18"/>
              </w:rPr>
              <w:t xml:space="preserve"> = 0</w:t>
            </w:r>
            <w:r w:rsidR="00691B13" w:rsidRPr="002C66D7">
              <w:rPr>
                <w:sz w:val="18"/>
                <w:szCs w:val="18"/>
                <w:vertAlign w:val="superscript"/>
              </w:rPr>
              <w:t>о</w:t>
            </w:r>
            <w:r w:rsidRPr="002C66D7">
              <w:rPr>
                <w:sz w:val="18"/>
                <w:szCs w:val="18"/>
              </w:rPr>
              <w:t xml:space="preserve"> </w:t>
            </w:r>
            <w:r w:rsidR="006B5C14" w:rsidRPr="002C66D7">
              <w:rPr>
                <w:sz w:val="18"/>
                <w:szCs w:val="18"/>
              </w:rPr>
              <w:t xml:space="preserve">и  </w:t>
            </w:r>
            <w:r w:rsidR="006B5C14" w:rsidRPr="002C66D7">
              <w:rPr>
                <w:sz w:val="18"/>
                <w:szCs w:val="18"/>
              </w:rPr>
              <w:br/>
            </w:r>
            <w:r w:rsidRPr="002C66D7">
              <w:rPr>
                <w:sz w:val="18"/>
                <w:szCs w:val="18"/>
              </w:rPr>
              <w:t xml:space="preserve">                                  </w:t>
            </w:r>
            <w:r w:rsidR="006B5C14" w:rsidRPr="002C66D7">
              <w:rPr>
                <w:sz w:val="18"/>
                <w:szCs w:val="18"/>
              </w:rPr>
              <w:sym w:font="Symbol" w:char="F061"/>
            </w:r>
            <w:r w:rsidR="006B5C14" w:rsidRPr="002C66D7">
              <w:rPr>
                <w:sz w:val="18"/>
                <w:szCs w:val="18"/>
              </w:rPr>
              <w:t xml:space="preserve"> = 90</w:t>
            </w:r>
            <w:r w:rsidR="00691B13" w:rsidRPr="002C66D7">
              <w:rPr>
                <w:sz w:val="18"/>
                <w:szCs w:val="18"/>
                <w:vertAlign w:val="superscript"/>
              </w:rPr>
              <w:t>о</w:t>
            </w:r>
            <w:r w:rsidR="006B5C14" w:rsidRPr="002C66D7">
              <w:rPr>
                <w:sz w:val="18"/>
                <w:szCs w:val="18"/>
              </w:rPr>
              <w:t>.</w:t>
            </w:r>
          </w:p>
          <w:p w14:paraId="021CD860" w14:textId="77777777" w:rsidR="006B5C14" w:rsidRPr="002C66D7" w:rsidRDefault="006B5C14" w:rsidP="000E5789">
            <w:pPr>
              <w:pStyle w:val="21"/>
              <w:tabs>
                <w:tab w:val="left" w:pos="720"/>
              </w:tabs>
              <w:suppressAutoHyphens/>
              <w:ind w:firstLine="567"/>
              <w:rPr>
                <w:rFonts w:ascii="Times New Roman" w:hAnsi="Times New Roman"/>
                <w:sz w:val="18"/>
                <w:szCs w:val="18"/>
              </w:rPr>
            </w:pPr>
            <w:r w:rsidRPr="002C66D7">
              <w:rPr>
                <w:rFonts w:ascii="Times New Roman" w:hAnsi="Times New Roman"/>
                <w:sz w:val="18"/>
                <w:szCs w:val="18"/>
              </w:rPr>
              <w:t xml:space="preserve">2  Расчетное сопротивление местному смятию поперек волокон (за исключением случаев, указанных в позиции 5 настоящей таблицы) на части длины элемента при длине </w:t>
            </w:r>
            <w:proofErr w:type="spellStart"/>
            <w:r w:rsidRPr="002C66D7">
              <w:rPr>
                <w:rFonts w:ascii="Times New Roman" w:hAnsi="Times New Roman"/>
                <w:sz w:val="18"/>
                <w:szCs w:val="18"/>
              </w:rPr>
              <w:t>незагружаемых</w:t>
            </w:r>
            <w:proofErr w:type="spellEnd"/>
            <w:r w:rsidRPr="002C66D7">
              <w:rPr>
                <w:rFonts w:ascii="Times New Roman" w:hAnsi="Times New Roman"/>
                <w:sz w:val="18"/>
                <w:szCs w:val="18"/>
              </w:rPr>
              <w:t xml:space="preserve"> участков не менее площади смятия и не менее толщины элемента следует определять по формуле</w:t>
            </w:r>
          </w:p>
          <w:p w14:paraId="27A57AF2" w14:textId="77777777" w:rsidR="006B5C14" w:rsidRPr="002C66D7" w:rsidRDefault="00444996" w:rsidP="000E5789">
            <w:pPr>
              <w:pStyle w:val="21"/>
              <w:tabs>
                <w:tab w:val="left" w:pos="720"/>
              </w:tabs>
              <w:suppressAutoHyphens/>
              <w:ind w:firstLine="0"/>
              <w:jc w:val="center"/>
              <w:rPr>
                <w:rFonts w:ascii="Times New Roman" w:hAnsi="Times New Roman"/>
                <w:sz w:val="18"/>
                <w:szCs w:val="18"/>
              </w:rPr>
            </w:pPr>
            <w:r w:rsidRPr="002C66D7">
              <w:rPr>
                <w:rFonts w:ascii="Times New Roman" w:hAnsi="Times New Roman"/>
                <w:position w:val="-30"/>
                <w:sz w:val="18"/>
                <w:szCs w:val="18"/>
              </w:rPr>
              <w:object w:dxaOrig="2180" w:dyaOrig="700" w14:anchorId="09E8223F">
                <v:shape id="_x0000_i1351" type="#_x0000_t75" style="width:93.75pt;height:24.75pt" o:ole="">
                  <v:imagedata r:id="rId733" o:title=""/>
                </v:shape>
                <o:OLEObject Type="Embed" ProgID="Equation.3" ShapeID="_x0000_i1351" DrawAspect="Content" ObjectID="_1681831287" r:id="rId734"/>
              </w:object>
            </w:r>
            <w:r w:rsidR="006B5C14" w:rsidRPr="002C66D7">
              <w:rPr>
                <w:rFonts w:ascii="Times New Roman" w:hAnsi="Times New Roman"/>
                <w:sz w:val="18"/>
                <w:szCs w:val="18"/>
              </w:rPr>
              <w:t>,</w:t>
            </w:r>
          </w:p>
          <w:p w14:paraId="126A65DE" w14:textId="77777777" w:rsidR="006B5C14" w:rsidRPr="002C66D7" w:rsidRDefault="006B5C14" w:rsidP="000E5789">
            <w:pPr>
              <w:tabs>
                <w:tab w:val="left" w:pos="720"/>
              </w:tabs>
              <w:suppressAutoHyphens/>
              <w:jc w:val="both"/>
              <w:rPr>
                <w:sz w:val="18"/>
                <w:szCs w:val="18"/>
              </w:rPr>
            </w:pPr>
            <w:r w:rsidRPr="002C66D7">
              <w:rPr>
                <w:sz w:val="18"/>
                <w:szCs w:val="18"/>
              </w:rPr>
              <w:t xml:space="preserve">где   </w:t>
            </w:r>
            <w:r w:rsidRPr="002C66D7">
              <w:rPr>
                <w:i/>
                <w:iCs/>
                <w:sz w:val="18"/>
                <w:szCs w:val="18"/>
                <w:lang w:val="en-US"/>
              </w:rPr>
              <w:t>l</w:t>
            </w:r>
            <w:r w:rsidRPr="002C66D7">
              <w:rPr>
                <w:sz w:val="18"/>
                <w:szCs w:val="18"/>
                <w:vertAlign w:val="subscript"/>
                <w:lang w:val="en-US"/>
              </w:rPr>
              <w:t>s</w:t>
            </w:r>
            <w:r w:rsidRPr="002C66D7">
              <w:rPr>
                <w:sz w:val="18"/>
                <w:szCs w:val="18"/>
              </w:rPr>
              <w:t xml:space="preserve">  </w:t>
            </w:r>
            <w:r w:rsidR="00C1218C" w:rsidRPr="002C66D7">
              <w:rPr>
                <w:sz w:val="18"/>
                <w:szCs w:val="18"/>
              </w:rPr>
              <w:t>—</w:t>
            </w:r>
            <w:r w:rsidRPr="002C66D7">
              <w:rPr>
                <w:sz w:val="18"/>
                <w:szCs w:val="18"/>
              </w:rPr>
              <w:t xml:space="preserve"> длина площадки смятия вдоль волокон древесины, см.</w:t>
            </w:r>
          </w:p>
          <w:p w14:paraId="16D2B8DD" w14:textId="77777777" w:rsidR="006B5C14" w:rsidRPr="002C66D7" w:rsidRDefault="006B5C14" w:rsidP="000E5789">
            <w:pPr>
              <w:tabs>
                <w:tab w:val="left" w:pos="720"/>
              </w:tabs>
              <w:suppressAutoHyphens/>
              <w:ind w:firstLine="567"/>
              <w:jc w:val="both"/>
              <w:rPr>
                <w:sz w:val="18"/>
                <w:szCs w:val="18"/>
              </w:rPr>
            </w:pPr>
            <w:r w:rsidRPr="002C66D7">
              <w:rPr>
                <w:sz w:val="18"/>
                <w:szCs w:val="18"/>
              </w:rPr>
              <w:t>3  Если в расчетных сечениях элементов имеются ослабления врубками или врезками, то соответствующие расчетные сопротивления следует умножать на коэффициенты условий работы, равные для элементов:</w:t>
            </w:r>
          </w:p>
          <w:p w14:paraId="2D0AA724" w14:textId="77777777" w:rsidR="006B5C14" w:rsidRPr="002C66D7" w:rsidRDefault="006B5C14" w:rsidP="000E5789">
            <w:pPr>
              <w:tabs>
                <w:tab w:val="left" w:pos="720"/>
              </w:tabs>
              <w:suppressAutoHyphens/>
              <w:ind w:firstLine="567"/>
              <w:jc w:val="both"/>
              <w:rPr>
                <w:sz w:val="18"/>
                <w:szCs w:val="18"/>
              </w:rPr>
            </w:pPr>
            <w:r w:rsidRPr="002C66D7">
              <w:rPr>
                <w:sz w:val="18"/>
                <w:szCs w:val="18"/>
              </w:rPr>
              <w:t xml:space="preserve">0,80 </w:t>
            </w:r>
            <w:r w:rsidR="00C1218C" w:rsidRPr="002C66D7">
              <w:rPr>
                <w:sz w:val="18"/>
                <w:szCs w:val="18"/>
              </w:rPr>
              <w:t>—</w:t>
            </w:r>
            <w:r w:rsidRPr="002C66D7">
              <w:rPr>
                <w:sz w:val="18"/>
                <w:szCs w:val="18"/>
              </w:rPr>
              <w:t xml:space="preserve"> растянутых;</w:t>
            </w:r>
          </w:p>
          <w:p w14:paraId="0CBAD40B" w14:textId="77777777" w:rsidR="006B5C14" w:rsidRPr="002C66D7" w:rsidRDefault="00C1218C" w:rsidP="000E5789">
            <w:pPr>
              <w:tabs>
                <w:tab w:val="left" w:pos="720"/>
              </w:tabs>
              <w:suppressAutoHyphens/>
              <w:ind w:firstLine="567"/>
              <w:jc w:val="both"/>
              <w:rPr>
                <w:sz w:val="18"/>
                <w:szCs w:val="18"/>
              </w:rPr>
            </w:pPr>
            <w:r w:rsidRPr="002C66D7">
              <w:rPr>
                <w:sz w:val="18"/>
                <w:szCs w:val="18"/>
              </w:rPr>
              <w:t>0,85 —</w:t>
            </w:r>
            <w:r w:rsidR="006B5C14" w:rsidRPr="002C66D7">
              <w:rPr>
                <w:sz w:val="18"/>
                <w:szCs w:val="18"/>
              </w:rPr>
              <w:t xml:space="preserve"> изгибаемых из брусьев;</w:t>
            </w:r>
          </w:p>
          <w:p w14:paraId="766553CE" w14:textId="77777777" w:rsidR="006B5C14" w:rsidRPr="002C66D7" w:rsidRDefault="00C1218C" w:rsidP="000E5789">
            <w:pPr>
              <w:tabs>
                <w:tab w:val="left" w:pos="720"/>
              </w:tabs>
              <w:suppressAutoHyphens/>
              <w:spacing w:after="60"/>
              <w:ind w:firstLine="567"/>
            </w:pPr>
            <w:r w:rsidRPr="002C66D7">
              <w:rPr>
                <w:sz w:val="18"/>
                <w:szCs w:val="18"/>
              </w:rPr>
              <w:t>0,90 —</w:t>
            </w:r>
            <w:r w:rsidR="006B5C14" w:rsidRPr="002C66D7">
              <w:rPr>
                <w:sz w:val="18"/>
                <w:szCs w:val="18"/>
              </w:rPr>
              <w:t xml:space="preserve"> изгибаемых из бревен.</w:t>
            </w:r>
          </w:p>
        </w:tc>
      </w:tr>
    </w:tbl>
    <w:p w14:paraId="688F9FA5" w14:textId="77777777" w:rsidR="008D78DA" w:rsidRPr="008D78DA" w:rsidRDefault="008D78DA" w:rsidP="008D78DA">
      <w:pPr>
        <w:ind w:firstLine="567"/>
        <w:jc w:val="both"/>
        <w:rPr>
          <w:sz w:val="24"/>
          <w:szCs w:val="24"/>
        </w:rPr>
      </w:pPr>
    </w:p>
    <w:p w14:paraId="723AC7DF" w14:textId="5412994A" w:rsidR="008D78DA" w:rsidRPr="008D78DA" w:rsidRDefault="008D78DA" w:rsidP="008D78DA">
      <w:pPr>
        <w:ind w:firstLine="567"/>
        <w:jc w:val="both"/>
        <w:rPr>
          <w:sz w:val="24"/>
          <w:szCs w:val="24"/>
        </w:rPr>
      </w:pPr>
      <w:r w:rsidRPr="008D78DA">
        <w:rPr>
          <w:sz w:val="24"/>
          <w:szCs w:val="24"/>
        </w:rPr>
        <w:t>Для древесины сосны 2-го сорта расчетные сопротивления должны приниматься менее установленных для 1-го сорта:</w:t>
      </w:r>
    </w:p>
    <w:p w14:paraId="2A38EA0F" w14:textId="77777777" w:rsidR="00137697" w:rsidRPr="008D78DA" w:rsidRDefault="00137697" w:rsidP="008D78DA">
      <w:pPr>
        <w:ind w:firstLine="567"/>
        <w:jc w:val="both"/>
        <w:rPr>
          <w:sz w:val="24"/>
          <w:szCs w:val="24"/>
        </w:rPr>
      </w:pPr>
      <w:r w:rsidRPr="008D78DA">
        <w:rPr>
          <w:sz w:val="24"/>
          <w:szCs w:val="24"/>
        </w:rPr>
        <w:t xml:space="preserve">на 30 </w:t>
      </w:r>
      <w:r w:rsidR="00CF07AE" w:rsidRPr="008D78DA">
        <w:rPr>
          <w:sz w:val="24"/>
          <w:szCs w:val="24"/>
        </w:rPr>
        <w:t>%</w:t>
      </w:r>
      <w:r w:rsidRPr="008D78DA">
        <w:rPr>
          <w:sz w:val="24"/>
          <w:szCs w:val="24"/>
        </w:rPr>
        <w:t xml:space="preserve"> — при растяжении вдоль волокон;</w:t>
      </w:r>
    </w:p>
    <w:p w14:paraId="64780CAD" w14:textId="77777777" w:rsidR="00137697" w:rsidRPr="008D78DA" w:rsidRDefault="00137697" w:rsidP="008D78DA">
      <w:pPr>
        <w:ind w:firstLine="567"/>
        <w:jc w:val="both"/>
        <w:rPr>
          <w:sz w:val="24"/>
          <w:szCs w:val="24"/>
        </w:rPr>
      </w:pPr>
      <w:r w:rsidRPr="008D78DA">
        <w:rPr>
          <w:sz w:val="24"/>
          <w:szCs w:val="24"/>
        </w:rPr>
        <w:t xml:space="preserve">на 10 </w:t>
      </w:r>
      <w:r w:rsidR="00CF07AE" w:rsidRPr="008D78DA">
        <w:rPr>
          <w:sz w:val="24"/>
          <w:szCs w:val="24"/>
        </w:rPr>
        <w:t>%</w:t>
      </w:r>
      <w:r w:rsidRPr="008D78DA">
        <w:rPr>
          <w:sz w:val="24"/>
          <w:szCs w:val="24"/>
        </w:rPr>
        <w:t xml:space="preserve"> — при всех других напряженных состояниях.</w:t>
      </w:r>
    </w:p>
    <w:p w14:paraId="6C8B30C5" w14:textId="51703E4C" w:rsidR="00706E66" w:rsidRPr="008D78DA" w:rsidRDefault="006B5C14" w:rsidP="008D78DA">
      <w:pPr>
        <w:ind w:firstLine="567"/>
        <w:jc w:val="both"/>
        <w:rPr>
          <w:sz w:val="24"/>
          <w:szCs w:val="24"/>
        </w:rPr>
      </w:pPr>
      <w:r w:rsidRPr="008D78DA">
        <w:rPr>
          <w:sz w:val="24"/>
          <w:szCs w:val="24"/>
        </w:rPr>
        <w:t xml:space="preserve">10.12 Расчетные сопротивления клееной древесины сосны при толщине склеиваемых досок </w:t>
      </w:r>
      <w:smartTag w:uri="urn:schemas-microsoft-com:office:smarttags" w:element="metricconverter">
        <w:smartTagPr>
          <w:attr w:name="ProductID" w:val="33 мм"/>
        </w:smartTagPr>
        <w:r w:rsidRPr="008D78DA">
          <w:rPr>
            <w:sz w:val="24"/>
            <w:szCs w:val="24"/>
          </w:rPr>
          <w:t>33 мм</w:t>
        </w:r>
      </w:smartTag>
      <w:r w:rsidRPr="008D78DA">
        <w:rPr>
          <w:sz w:val="24"/>
          <w:szCs w:val="24"/>
        </w:rPr>
        <w:t xml:space="preserve"> и высоте элементов </w:t>
      </w:r>
      <w:smartTag w:uri="urn:schemas-microsoft-com:office:smarttags" w:element="metricconverter">
        <w:smartTagPr>
          <w:attr w:name="ProductID" w:val="50 см"/>
        </w:smartTagPr>
        <w:r w:rsidRPr="008D78DA">
          <w:rPr>
            <w:sz w:val="24"/>
            <w:szCs w:val="24"/>
          </w:rPr>
          <w:t>50 см</w:t>
        </w:r>
      </w:smartTag>
      <w:r w:rsidRPr="008D78DA">
        <w:rPr>
          <w:sz w:val="24"/>
          <w:szCs w:val="24"/>
        </w:rPr>
        <w:t xml:space="preserve"> и менее следует принимать по таблице 10.2.</w:t>
      </w:r>
    </w:p>
    <w:p w14:paraId="5A12C65F" w14:textId="77777777" w:rsidR="008D78DA" w:rsidRPr="008D78DA" w:rsidRDefault="008D78DA" w:rsidP="008D78DA">
      <w:pPr>
        <w:ind w:firstLine="567"/>
        <w:jc w:val="both"/>
        <w:rPr>
          <w:sz w:val="24"/>
          <w:szCs w:val="24"/>
        </w:rPr>
      </w:pPr>
    </w:p>
    <w:p w14:paraId="32DAF34C"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lastRenderedPageBreak/>
        <w:t>Т</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а</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б</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л</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и</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ц</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 xml:space="preserve">а </w:t>
      </w:r>
      <w:r w:rsidRPr="002C66D7">
        <w:rPr>
          <w:rFonts w:ascii="Times New Roman" w:hAnsi="Times New Roman" w:cs="Times New Roman"/>
          <w:sz w:val="22"/>
          <w:szCs w:val="22"/>
          <w:lang w:val="en-US"/>
        </w:rPr>
        <w:t xml:space="preserve"> 10</w:t>
      </w:r>
      <w:r w:rsidRPr="002C66D7">
        <w:rPr>
          <w:rFonts w:ascii="Times New Roman" w:hAnsi="Times New Roman" w:cs="Times New Roman"/>
          <w:sz w:val="22"/>
          <w:szCs w:val="22"/>
        </w:rPr>
        <w:t>.2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98"/>
        <w:gridCol w:w="1276"/>
        <w:gridCol w:w="2698"/>
      </w:tblGrid>
      <w:tr w:rsidR="006B5C14" w:rsidRPr="002C66D7" w14:paraId="078A1715" w14:textId="77777777" w:rsidTr="008D78DA">
        <w:trPr>
          <w:cantSplit/>
          <w:trHeight w:val="371"/>
          <w:jc w:val="center"/>
        </w:trPr>
        <w:tc>
          <w:tcPr>
            <w:tcW w:w="5098" w:type="dxa"/>
            <w:tcBorders>
              <w:bottom w:val="single" w:sz="4" w:space="0" w:color="auto"/>
            </w:tcBorders>
            <w:vAlign w:val="center"/>
          </w:tcPr>
          <w:p w14:paraId="14B47CA9" w14:textId="77777777" w:rsidR="006B5C14" w:rsidRPr="002C66D7" w:rsidRDefault="006B5C14" w:rsidP="000E5789">
            <w:pPr>
              <w:tabs>
                <w:tab w:val="left" w:pos="720"/>
              </w:tabs>
              <w:suppressAutoHyphens/>
              <w:jc w:val="center"/>
              <w:rPr>
                <w:sz w:val="18"/>
                <w:szCs w:val="18"/>
              </w:rPr>
            </w:pPr>
            <w:r w:rsidRPr="002C66D7">
              <w:rPr>
                <w:sz w:val="18"/>
                <w:szCs w:val="18"/>
              </w:rPr>
              <w:t>Напряженное состояние</w:t>
            </w:r>
          </w:p>
        </w:tc>
        <w:tc>
          <w:tcPr>
            <w:tcW w:w="1276" w:type="dxa"/>
            <w:tcBorders>
              <w:bottom w:val="single" w:sz="4" w:space="0" w:color="auto"/>
            </w:tcBorders>
            <w:vAlign w:val="center"/>
          </w:tcPr>
          <w:p w14:paraId="6B1F0EE6" w14:textId="77777777" w:rsidR="006B5C14" w:rsidRPr="002C66D7" w:rsidRDefault="006B5C14" w:rsidP="000E5789">
            <w:pPr>
              <w:tabs>
                <w:tab w:val="left" w:pos="720"/>
              </w:tabs>
              <w:suppressAutoHyphens/>
              <w:jc w:val="center"/>
              <w:rPr>
                <w:sz w:val="18"/>
                <w:szCs w:val="18"/>
              </w:rPr>
            </w:pPr>
            <w:r w:rsidRPr="002C66D7">
              <w:rPr>
                <w:sz w:val="18"/>
                <w:szCs w:val="18"/>
              </w:rPr>
              <w:t>Обозначение</w:t>
            </w:r>
          </w:p>
        </w:tc>
        <w:tc>
          <w:tcPr>
            <w:tcW w:w="2698" w:type="dxa"/>
            <w:tcBorders>
              <w:bottom w:val="single" w:sz="4" w:space="0" w:color="auto"/>
            </w:tcBorders>
            <w:vAlign w:val="center"/>
          </w:tcPr>
          <w:p w14:paraId="7CF614D4" w14:textId="7E8F9204" w:rsidR="006B5C14" w:rsidRPr="002C66D7" w:rsidRDefault="006B5C14" w:rsidP="008D78DA">
            <w:pPr>
              <w:tabs>
                <w:tab w:val="left" w:pos="720"/>
              </w:tabs>
              <w:suppressAutoHyphens/>
              <w:rPr>
                <w:sz w:val="18"/>
                <w:szCs w:val="18"/>
              </w:rPr>
            </w:pPr>
            <w:r w:rsidRPr="002C66D7">
              <w:rPr>
                <w:sz w:val="18"/>
                <w:szCs w:val="18"/>
              </w:rPr>
              <w:t xml:space="preserve">Расчетное сопротивление, МПа </w:t>
            </w:r>
          </w:p>
        </w:tc>
      </w:tr>
      <w:tr w:rsidR="006B5C14" w:rsidRPr="002C66D7" w14:paraId="310310B0" w14:textId="77777777" w:rsidTr="008D78DA">
        <w:trPr>
          <w:cantSplit/>
          <w:trHeight w:val="2510"/>
          <w:jc w:val="center"/>
        </w:trPr>
        <w:tc>
          <w:tcPr>
            <w:tcW w:w="5098" w:type="dxa"/>
          </w:tcPr>
          <w:p w14:paraId="57A44317" w14:textId="77777777" w:rsidR="006B5C14" w:rsidRPr="002C66D7" w:rsidRDefault="006B5C14" w:rsidP="000E5789">
            <w:pPr>
              <w:tabs>
                <w:tab w:val="left" w:pos="720"/>
              </w:tabs>
              <w:suppressAutoHyphens/>
              <w:jc w:val="both"/>
              <w:rPr>
                <w:sz w:val="20"/>
              </w:rPr>
            </w:pPr>
            <w:r w:rsidRPr="002C66D7">
              <w:rPr>
                <w:sz w:val="20"/>
              </w:rPr>
              <w:t>1</w:t>
            </w:r>
            <w:r w:rsidRPr="002C66D7">
              <w:rPr>
                <w:sz w:val="20"/>
                <w:lang w:val="en-US"/>
              </w:rPr>
              <w:t>  </w:t>
            </w:r>
            <w:r w:rsidRPr="002C66D7">
              <w:rPr>
                <w:sz w:val="20"/>
              </w:rPr>
              <w:t>Изгиб бруса</w:t>
            </w:r>
          </w:p>
          <w:p w14:paraId="53AEA79D" w14:textId="77777777" w:rsidR="006B5C14" w:rsidRPr="002C66D7" w:rsidRDefault="006B5C14" w:rsidP="000E5789">
            <w:pPr>
              <w:tabs>
                <w:tab w:val="left" w:pos="720"/>
              </w:tabs>
              <w:suppressAutoHyphens/>
              <w:jc w:val="both"/>
              <w:rPr>
                <w:sz w:val="20"/>
              </w:rPr>
            </w:pPr>
            <w:r w:rsidRPr="002C66D7">
              <w:rPr>
                <w:sz w:val="20"/>
              </w:rPr>
              <w:t>2</w:t>
            </w:r>
            <w:r w:rsidRPr="002C66D7">
              <w:rPr>
                <w:sz w:val="20"/>
                <w:lang w:val="en-US"/>
              </w:rPr>
              <w:t>  </w:t>
            </w:r>
            <w:r w:rsidRPr="002C66D7">
              <w:rPr>
                <w:sz w:val="20"/>
              </w:rPr>
              <w:t>Растяжение вдоль волокон</w:t>
            </w:r>
          </w:p>
          <w:p w14:paraId="6E611F34" w14:textId="77777777" w:rsidR="006B5C14" w:rsidRPr="002C66D7" w:rsidRDefault="006B5C14" w:rsidP="000E5789">
            <w:pPr>
              <w:tabs>
                <w:tab w:val="left" w:pos="720"/>
              </w:tabs>
              <w:suppressAutoHyphens/>
              <w:jc w:val="both"/>
              <w:rPr>
                <w:sz w:val="20"/>
              </w:rPr>
            </w:pPr>
            <w:r w:rsidRPr="002C66D7">
              <w:rPr>
                <w:sz w:val="20"/>
              </w:rPr>
              <w:t>3</w:t>
            </w:r>
            <w:r w:rsidRPr="002C66D7">
              <w:rPr>
                <w:sz w:val="20"/>
                <w:lang w:val="en-US"/>
              </w:rPr>
              <w:t>  </w:t>
            </w:r>
            <w:r w:rsidRPr="002C66D7">
              <w:rPr>
                <w:sz w:val="20"/>
              </w:rPr>
              <w:t>Сжатие вдоль волокон</w:t>
            </w:r>
          </w:p>
          <w:p w14:paraId="1EF700AF" w14:textId="77777777" w:rsidR="006B5C14" w:rsidRPr="002C66D7" w:rsidRDefault="006B5C14" w:rsidP="000E5789">
            <w:pPr>
              <w:tabs>
                <w:tab w:val="left" w:pos="720"/>
              </w:tabs>
              <w:suppressAutoHyphens/>
              <w:jc w:val="both"/>
              <w:rPr>
                <w:sz w:val="20"/>
              </w:rPr>
            </w:pPr>
            <w:r w:rsidRPr="002C66D7">
              <w:rPr>
                <w:sz w:val="20"/>
              </w:rPr>
              <w:t>4</w:t>
            </w:r>
            <w:r w:rsidRPr="002C66D7">
              <w:rPr>
                <w:sz w:val="20"/>
                <w:lang w:val="en-US"/>
              </w:rPr>
              <w:t>  </w:t>
            </w:r>
            <w:r w:rsidRPr="002C66D7">
              <w:rPr>
                <w:sz w:val="20"/>
              </w:rPr>
              <w:t>Смятие вдоль волокон</w:t>
            </w:r>
          </w:p>
          <w:p w14:paraId="04E1F78B" w14:textId="77777777" w:rsidR="006B5C14" w:rsidRPr="002C66D7" w:rsidRDefault="006B5C14" w:rsidP="000E5789">
            <w:pPr>
              <w:tabs>
                <w:tab w:val="left" w:pos="720"/>
              </w:tabs>
              <w:suppressAutoHyphens/>
              <w:jc w:val="both"/>
              <w:rPr>
                <w:sz w:val="20"/>
              </w:rPr>
            </w:pPr>
            <w:r w:rsidRPr="002C66D7">
              <w:rPr>
                <w:sz w:val="20"/>
              </w:rPr>
              <w:t>5</w:t>
            </w:r>
            <w:r w:rsidRPr="002C66D7">
              <w:rPr>
                <w:sz w:val="20"/>
                <w:lang w:val="en-US"/>
              </w:rPr>
              <w:t>  </w:t>
            </w:r>
            <w:r w:rsidRPr="002C66D7">
              <w:rPr>
                <w:sz w:val="20"/>
              </w:rPr>
              <w:t>Сжатие и смятие всей  поверхности поперек волокон</w:t>
            </w:r>
          </w:p>
          <w:p w14:paraId="6BE24B49" w14:textId="77777777" w:rsidR="006B5C14" w:rsidRPr="002C66D7" w:rsidRDefault="006B5C14" w:rsidP="000E5789">
            <w:pPr>
              <w:tabs>
                <w:tab w:val="left" w:pos="720"/>
              </w:tabs>
              <w:suppressAutoHyphens/>
              <w:jc w:val="both"/>
              <w:rPr>
                <w:sz w:val="20"/>
              </w:rPr>
            </w:pPr>
            <w:r w:rsidRPr="002C66D7">
              <w:rPr>
                <w:sz w:val="20"/>
              </w:rPr>
              <w:t>6</w:t>
            </w:r>
            <w:r w:rsidRPr="002C66D7">
              <w:rPr>
                <w:sz w:val="20"/>
                <w:lang w:val="en-US"/>
              </w:rPr>
              <w:t>  </w:t>
            </w:r>
            <w:r w:rsidRPr="002C66D7">
              <w:rPr>
                <w:sz w:val="20"/>
              </w:rPr>
              <w:t>Смятие местное поперек волокон:</w:t>
            </w:r>
          </w:p>
          <w:p w14:paraId="636F2DC6" w14:textId="77777777" w:rsidR="006B5C14" w:rsidRPr="002C66D7" w:rsidRDefault="00111CD8" w:rsidP="000E5789">
            <w:pPr>
              <w:tabs>
                <w:tab w:val="left" w:pos="720"/>
              </w:tabs>
              <w:suppressAutoHyphens/>
              <w:jc w:val="both"/>
              <w:rPr>
                <w:sz w:val="20"/>
              </w:rPr>
            </w:pPr>
            <w:r w:rsidRPr="002C66D7">
              <w:rPr>
                <w:sz w:val="20"/>
              </w:rPr>
              <w:t xml:space="preserve">        </w:t>
            </w:r>
            <w:r w:rsidR="006B5C14" w:rsidRPr="002C66D7">
              <w:rPr>
                <w:sz w:val="20"/>
              </w:rPr>
              <w:t>а)  в опорных плоскостях конструкции</w:t>
            </w:r>
          </w:p>
          <w:p w14:paraId="3B3BE151" w14:textId="77777777" w:rsidR="006B5C14" w:rsidRPr="002C66D7" w:rsidRDefault="00111CD8" w:rsidP="000E5789">
            <w:pPr>
              <w:tabs>
                <w:tab w:val="left" w:pos="720"/>
              </w:tabs>
              <w:suppressAutoHyphens/>
              <w:jc w:val="both"/>
              <w:rPr>
                <w:spacing w:val="-6"/>
                <w:sz w:val="20"/>
                <w:vertAlign w:val="superscript"/>
              </w:rPr>
            </w:pPr>
            <w:r w:rsidRPr="002C66D7">
              <w:rPr>
                <w:spacing w:val="-6"/>
                <w:sz w:val="20"/>
              </w:rPr>
              <w:t xml:space="preserve">        </w:t>
            </w:r>
            <w:r w:rsidR="006B5C14" w:rsidRPr="002C66D7">
              <w:rPr>
                <w:spacing w:val="-6"/>
                <w:sz w:val="20"/>
              </w:rPr>
              <w:t>б) под шайбами при углах смятия от 90</w:t>
            </w:r>
            <w:r w:rsidR="00CF07AE" w:rsidRPr="002C66D7">
              <w:rPr>
                <w:spacing w:val="-6"/>
                <w:sz w:val="20"/>
                <w:vertAlign w:val="superscript"/>
              </w:rPr>
              <w:t>о</w:t>
            </w:r>
            <w:r w:rsidR="006B5C14" w:rsidRPr="002C66D7">
              <w:rPr>
                <w:spacing w:val="-6"/>
                <w:sz w:val="20"/>
              </w:rPr>
              <w:t xml:space="preserve"> до 60</w:t>
            </w:r>
            <w:r w:rsidR="00CF07AE" w:rsidRPr="002C66D7">
              <w:rPr>
                <w:spacing w:val="-6"/>
                <w:sz w:val="20"/>
                <w:vertAlign w:val="superscript"/>
              </w:rPr>
              <w:t>о</w:t>
            </w:r>
          </w:p>
          <w:p w14:paraId="033FB8D8" w14:textId="77777777" w:rsidR="006B5C14" w:rsidRPr="002C66D7" w:rsidRDefault="006B5C14" w:rsidP="000E5789">
            <w:pPr>
              <w:tabs>
                <w:tab w:val="left" w:pos="720"/>
              </w:tabs>
              <w:suppressAutoHyphens/>
              <w:jc w:val="both"/>
              <w:rPr>
                <w:sz w:val="20"/>
              </w:rPr>
            </w:pPr>
            <w:r w:rsidRPr="002C66D7">
              <w:rPr>
                <w:sz w:val="20"/>
              </w:rPr>
              <w:t>7</w:t>
            </w:r>
            <w:r w:rsidRPr="002C66D7">
              <w:rPr>
                <w:sz w:val="20"/>
                <w:lang w:val="en-US"/>
              </w:rPr>
              <w:t>  </w:t>
            </w:r>
            <w:r w:rsidRPr="002C66D7">
              <w:rPr>
                <w:sz w:val="20"/>
              </w:rPr>
              <w:t>Скалывание наибольшее вдоль волокон по клеевым швам при изгибе</w:t>
            </w:r>
          </w:p>
          <w:p w14:paraId="3EA2F6D5" w14:textId="77777777" w:rsidR="006B5C14" w:rsidRPr="002C66D7" w:rsidRDefault="006B5C14" w:rsidP="000E5789">
            <w:pPr>
              <w:tabs>
                <w:tab w:val="left" w:pos="720"/>
              </w:tabs>
              <w:suppressAutoHyphens/>
              <w:jc w:val="both"/>
              <w:rPr>
                <w:spacing w:val="-6"/>
                <w:sz w:val="20"/>
              </w:rPr>
            </w:pPr>
            <w:r w:rsidRPr="002C66D7">
              <w:rPr>
                <w:spacing w:val="-6"/>
                <w:sz w:val="20"/>
              </w:rPr>
              <w:t>8</w:t>
            </w:r>
            <w:r w:rsidRPr="002C66D7">
              <w:rPr>
                <w:spacing w:val="-6"/>
                <w:sz w:val="20"/>
                <w:lang w:val="en-US"/>
              </w:rPr>
              <w:t>  </w:t>
            </w:r>
            <w:r w:rsidRPr="002C66D7">
              <w:rPr>
                <w:spacing w:val="-6"/>
                <w:sz w:val="20"/>
              </w:rPr>
              <w:t>Скалывание поперек волокон по клеевым швам</w:t>
            </w:r>
          </w:p>
        </w:tc>
        <w:tc>
          <w:tcPr>
            <w:tcW w:w="1276" w:type="dxa"/>
          </w:tcPr>
          <w:p w14:paraId="0CE42459" w14:textId="77777777" w:rsidR="006B5C14" w:rsidRPr="002C66D7" w:rsidRDefault="006B5C14" w:rsidP="000E5789">
            <w:pPr>
              <w:tabs>
                <w:tab w:val="left" w:pos="720"/>
              </w:tabs>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db</w:t>
            </w:r>
            <w:proofErr w:type="spellEnd"/>
          </w:p>
          <w:p w14:paraId="27532215" w14:textId="77777777" w:rsidR="006B5C14" w:rsidRPr="002C66D7" w:rsidRDefault="006B5C14" w:rsidP="000E5789">
            <w:pPr>
              <w:tabs>
                <w:tab w:val="left" w:pos="720"/>
              </w:tabs>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dt</w:t>
            </w:r>
            <w:proofErr w:type="spellEnd"/>
          </w:p>
          <w:p w14:paraId="3B4F3880" w14:textId="77777777" w:rsidR="006B5C14" w:rsidRPr="002C66D7" w:rsidRDefault="006B5C14" w:rsidP="000E5789">
            <w:pPr>
              <w:tabs>
                <w:tab w:val="left" w:pos="720"/>
              </w:tabs>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ds</w:t>
            </w:r>
            <w:proofErr w:type="spellEnd"/>
          </w:p>
          <w:p w14:paraId="69375B2B" w14:textId="77777777" w:rsidR="006B5C14" w:rsidRPr="002C66D7" w:rsidRDefault="006B5C14" w:rsidP="000E5789">
            <w:pPr>
              <w:tabs>
                <w:tab w:val="left" w:pos="720"/>
              </w:tabs>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dqs</w:t>
            </w:r>
            <w:proofErr w:type="spellEnd"/>
          </w:p>
          <w:p w14:paraId="0BB16434" w14:textId="77777777" w:rsidR="006B5C14" w:rsidRPr="002C66D7" w:rsidRDefault="006B5C14" w:rsidP="000E5789">
            <w:pPr>
              <w:tabs>
                <w:tab w:val="left" w:pos="720"/>
              </w:tabs>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dcq</w:t>
            </w:r>
            <w:proofErr w:type="spellEnd"/>
            <w:r w:rsidRPr="002C66D7">
              <w:rPr>
                <w:i/>
                <w:iCs/>
                <w:sz w:val="20"/>
                <w:lang w:val="en-US"/>
              </w:rPr>
              <w:t xml:space="preserve">, </w:t>
            </w:r>
            <w:proofErr w:type="spellStart"/>
            <w:r w:rsidRPr="002C66D7">
              <w:rPr>
                <w:i/>
                <w:iCs/>
                <w:sz w:val="20"/>
                <w:lang w:val="en-US"/>
              </w:rPr>
              <w:t>R</w:t>
            </w:r>
            <w:r w:rsidRPr="002C66D7">
              <w:rPr>
                <w:i/>
                <w:iCs/>
                <w:sz w:val="20"/>
                <w:vertAlign w:val="subscript"/>
                <w:lang w:val="en-US"/>
              </w:rPr>
              <w:t>dq</w:t>
            </w:r>
            <w:proofErr w:type="spellEnd"/>
          </w:p>
          <w:p w14:paraId="3FA9774F" w14:textId="77777777" w:rsidR="003F30E8" w:rsidRPr="002C66D7" w:rsidRDefault="003F30E8" w:rsidP="000E5789">
            <w:pPr>
              <w:tabs>
                <w:tab w:val="left" w:pos="720"/>
              </w:tabs>
              <w:suppressAutoHyphens/>
              <w:jc w:val="center"/>
              <w:rPr>
                <w:i/>
                <w:iCs/>
                <w:sz w:val="20"/>
                <w:lang w:val="en-US"/>
              </w:rPr>
            </w:pPr>
          </w:p>
          <w:p w14:paraId="6352EA43" w14:textId="77777777" w:rsidR="006B5C14" w:rsidRPr="002C66D7" w:rsidRDefault="006B5C14" w:rsidP="000E5789">
            <w:pPr>
              <w:tabs>
                <w:tab w:val="left" w:pos="720"/>
              </w:tabs>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dq</w:t>
            </w:r>
            <w:proofErr w:type="spellEnd"/>
          </w:p>
          <w:p w14:paraId="7EF20100" w14:textId="77777777" w:rsidR="006B5C14" w:rsidRPr="002C66D7" w:rsidRDefault="006B5C14" w:rsidP="000E5789">
            <w:pPr>
              <w:tabs>
                <w:tab w:val="left" w:pos="720"/>
              </w:tabs>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dqp</w:t>
            </w:r>
            <w:proofErr w:type="spellEnd"/>
          </w:p>
          <w:p w14:paraId="251D5616" w14:textId="77777777" w:rsidR="006B5C14" w:rsidRPr="002C66D7" w:rsidRDefault="006B5C14" w:rsidP="000E5789">
            <w:pPr>
              <w:tabs>
                <w:tab w:val="left" w:pos="720"/>
              </w:tabs>
              <w:suppressAutoHyphens/>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daf</w:t>
            </w:r>
            <w:proofErr w:type="spellEnd"/>
          </w:p>
          <w:p w14:paraId="717C51D9" w14:textId="77777777" w:rsidR="006B5C14" w:rsidRPr="002C66D7" w:rsidRDefault="006B5C14" w:rsidP="000E5789">
            <w:pPr>
              <w:tabs>
                <w:tab w:val="left" w:pos="720"/>
              </w:tabs>
              <w:suppressAutoHyphens/>
              <w:ind w:firstLine="720"/>
              <w:jc w:val="center"/>
              <w:rPr>
                <w:i/>
                <w:iCs/>
                <w:sz w:val="20"/>
                <w:vertAlign w:val="subscript"/>
                <w:lang w:val="en-US"/>
              </w:rPr>
            </w:pPr>
          </w:p>
          <w:p w14:paraId="495CD317" w14:textId="77777777" w:rsidR="006B5C14" w:rsidRPr="002C66D7" w:rsidRDefault="006B5C14" w:rsidP="000E5789">
            <w:pPr>
              <w:tabs>
                <w:tab w:val="left" w:pos="720"/>
              </w:tabs>
              <w:suppressAutoHyphens/>
              <w:spacing w:after="60"/>
              <w:jc w:val="center"/>
              <w:rPr>
                <w:i/>
                <w:iCs/>
                <w:sz w:val="20"/>
                <w:vertAlign w:val="subscript"/>
                <w:lang w:val="en-US"/>
              </w:rPr>
            </w:pPr>
            <w:proofErr w:type="spellStart"/>
            <w:r w:rsidRPr="002C66D7">
              <w:rPr>
                <w:i/>
                <w:iCs/>
                <w:sz w:val="20"/>
                <w:lang w:val="en-US"/>
              </w:rPr>
              <w:t>R</w:t>
            </w:r>
            <w:r w:rsidRPr="002C66D7">
              <w:rPr>
                <w:i/>
                <w:iCs/>
                <w:sz w:val="20"/>
                <w:vertAlign w:val="subscript"/>
                <w:lang w:val="en-US"/>
              </w:rPr>
              <w:t>dsf</w:t>
            </w:r>
            <w:proofErr w:type="spellEnd"/>
          </w:p>
        </w:tc>
        <w:tc>
          <w:tcPr>
            <w:tcW w:w="2698" w:type="dxa"/>
          </w:tcPr>
          <w:p w14:paraId="091AEA82" w14:textId="77777777" w:rsidR="006B5C14" w:rsidRPr="002C66D7" w:rsidRDefault="006B5C14" w:rsidP="000E5789">
            <w:pPr>
              <w:tabs>
                <w:tab w:val="left" w:pos="720"/>
              </w:tabs>
              <w:suppressAutoHyphens/>
              <w:jc w:val="center"/>
              <w:rPr>
                <w:sz w:val="20"/>
              </w:rPr>
            </w:pPr>
            <w:r w:rsidRPr="002C66D7">
              <w:rPr>
                <w:sz w:val="20"/>
                <w:lang w:val="en-US"/>
              </w:rPr>
              <w:t>17,7</w:t>
            </w:r>
            <w:r w:rsidRPr="002C66D7">
              <w:rPr>
                <w:sz w:val="20"/>
              </w:rPr>
              <w:t xml:space="preserve"> </w:t>
            </w:r>
          </w:p>
          <w:p w14:paraId="68A325D6" w14:textId="77777777" w:rsidR="006B5C14" w:rsidRPr="002C66D7" w:rsidRDefault="006B5C14" w:rsidP="000E5789">
            <w:pPr>
              <w:tabs>
                <w:tab w:val="left" w:pos="720"/>
              </w:tabs>
              <w:suppressAutoHyphens/>
              <w:jc w:val="center"/>
              <w:rPr>
                <w:sz w:val="20"/>
              </w:rPr>
            </w:pPr>
            <w:r w:rsidRPr="002C66D7">
              <w:rPr>
                <w:sz w:val="20"/>
                <w:lang w:val="en-US"/>
              </w:rPr>
              <w:t>12,7</w:t>
            </w:r>
            <w:r w:rsidRPr="002C66D7">
              <w:rPr>
                <w:sz w:val="20"/>
              </w:rPr>
              <w:t xml:space="preserve"> </w:t>
            </w:r>
          </w:p>
          <w:p w14:paraId="55EF6DD0" w14:textId="77777777" w:rsidR="006B5C14" w:rsidRPr="002C66D7" w:rsidRDefault="006B5C14" w:rsidP="000E5789">
            <w:pPr>
              <w:tabs>
                <w:tab w:val="left" w:pos="720"/>
              </w:tabs>
              <w:suppressAutoHyphens/>
              <w:jc w:val="center"/>
              <w:rPr>
                <w:sz w:val="20"/>
              </w:rPr>
            </w:pPr>
            <w:r w:rsidRPr="002C66D7">
              <w:rPr>
                <w:sz w:val="20"/>
                <w:lang w:val="en-US"/>
              </w:rPr>
              <w:t>15,7</w:t>
            </w:r>
            <w:r w:rsidRPr="002C66D7">
              <w:rPr>
                <w:sz w:val="20"/>
              </w:rPr>
              <w:t xml:space="preserve"> </w:t>
            </w:r>
          </w:p>
          <w:p w14:paraId="5D54B40E" w14:textId="77777777" w:rsidR="006B5C14" w:rsidRPr="002C66D7" w:rsidRDefault="006B5C14" w:rsidP="000E5789">
            <w:pPr>
              <w:tabs>
                <w:tab w:val="left" w:pos="720"/>
              </w:tabs>
              <w:suppressAutoHyphens/>
              <w:jc w:val="center"/>
              <w:rPr>
                <w:sz w:val="20"/>
              </w:rPr>
            </w:pPr>
            <w:r w:rsidRPr="002C66D7">
              <w:rPr>
                <w:sz w:val="20"/>
                <w:lang w:val="en-US"/>
              </w:rPr>
              <w:t>14,7</w:t>
            </w:r>
            <w:r w:rsidRPr="002C66D7">
              <w:rPr>
                <w:sz w:val="20"/>
              </w:rPr>
              <w:t xml:space="preserve"> </w:t>
            </w:r>
          </w:p>
          <w:p w14:paraId="158C61B8" w14:textId="77777777" w:rsidR="006B5C14" w:rsidRPr="002C66D7" w:rsidRDefault="006B5C14" w:rsidP="000E5789">
            <w:pPr>
              <w:tabs>
                <w:tab w:val="left" w:pos="720"/>
              </w:tabs>
              <w:suppressAutoHyphens/>
              <w:jc w:val="center"/>
              <w:rPr>
                <w:sz w:val="20"/>
              </w:rPr>
            </w:pPr>
            <w:r w:rsidRPr="002C66D7">
              <w:rPr>
                <w:sz w:val="20"/>
                <w:lang w:val="en-US"/>
              </w:rPr>
              <w:t>1,96</w:t>
            </w:r>
            <w:r w:rsidRPr="002C66D7">
              <w:rPr>
                <w:sz w:val="20"/>
              </w:rPr>
              <w:t xml:space="preserve"> </w:t>
            </w:r>
          </w:p>
          <w:p w14:paraId="60A05636" w14:textId="77777777" w:rsidR="003F30E8" w:rsidRPr="002C66D7" w:rsidRDefault="003F30E8" w:rsidP="000E5789">
            <w:pPr>
              <w:tabs>
                <w:tab w:val="left" w:pos="720"/>
              </w:tabs>
              <w:suppressAutoHyphens/>
              <w:jc w:val="center"/>
              <w:rPr>
                <w:sz w:val="20"/>
              </w:rPr>
            </w:pPr>
          </w:p>
          <w:p w14:paraId="0218336E" w14:textId="77777777" w:rsidR="006B5C14" w:rsidRPr="002C66D7" w:rsidRDefault="006B5C14" w:rsidP="000E5789">
            <w:pPr>
              <w:tabs>
                <w:tab w:val="left" w:pos="720"/>
              </w:tabs>
              <w:suppressAutoHyphens/>
              <w:jc w:val="center"/>
              <w:rPr>
                <w:sz w:val="20"/>
              </w:rPr>
            </w:pPr>
            <w:r w:rsidRPr="002C66D7">
              <w:rPr>
                <w:sz w:val="20"/>
                <w:lang w:val="en-US"/>
              </w:rPr>
              <w:t>2,50</w:t>
            </w:r>
            <w:r w:rsidRPr="002C66D7">
              <w:rPr>
                <w:sz w:val="20"/>
              </w:rPr>
              <w:t xml:space="preserve"> </w:t>
            </w:r>
          </w:p>
          <w:p w14:paraId="7579C652" w14:textId="77777777" w:rsidR="006B5C14" w:rsidRPr="002C66D7" w:rsidRDefault="006B5C14" w:rsidP="000E5789">
            <w:pPr>
              <w:tabs>
                <w:tab w:val="left" w:pos="720"/>
              </w:tabs>
              <w:suppressAutoHyphens/>
              <w:jc w:val="center"/>
              <w:rPr>
                <w:sz w:val="20"/>
              </w:rPr>
            </w:pPr>
            <w:r w:rsidRPr="002C66D7">
              <w:rPr>
                <w:sz w:val="20"/>
                <w:lang w:val="en-US"/>
              </w:rPr>
              <w:t>4,31</w:t>
            </w:r>
            <w:r w:rsidRPr="002C66D7">
              <w:rPr>
                <w:sz w:val="20"/>
              </w:rPr>
              <w:t xml:space="preserve"> </w:t>
            </w:r>
          </w:p>
          <w:p w14:paraId="5BBA1CF1" w14:textId="77777777" w:rsidR="006B5C14" w:rsidRPr="002C66D7" w:rsidRDefault="006B5C14" w:rsidP="000E5789">
            <w:pPr>
              <w:tabs>
                <w:tab w:val="left" w:pos="720"/>
              </w:tabs>
              <w:suppressAutoHyphens/>
              <w:jc w:val="center"/>
              <w:rPr>
                <w:sz w:val="20"/>
                <w:lang w:val="en-US"/>
              </w:rPr>
            </w:pPr>
            <w:r w:rsidRPr="002C66D7">
              <w:rPr>
                <w:sz w:val="20"/>
                <w:lang w:val="en-US"/>
              </w:rPr>
              <w:t xml:space="preserve">1,47 </w:t>
            </w:r>
          </w:p>
          <w:p w14:paraId="0DF542B7" w14:textId="77777777" w:rsidR="006B5C14" w:rsidRPr="002C66D7" w:rsidRDefault="006B5C14" w:rsidP="000E5789">
            <w:pPr>
              <w:tabs>
                <w:tab w:val="left" w:pos="720"/>
              </w:tabs>
              <w:suppressAutoHyphens/>
              <w:jc w:val="center"/>
              <w:rPr>
                <w:sz w:val="20"/>
                <w:lang w:val="en-US"/>
              </w:rPr>
            </w:pPr>
          </w:p>
          <w:p w14:paraId="150D0EF2" w14:textId="77777777" w:rsidR="006B5C14" w:rsidRPr="002C66D7" w:rsidRDefault="006B5C14" w:rsidP="000E5789">
            <w:pPr>
              <w:tabs>
                <w:tab w:val="left" w:pos="720"/>
              </w:tabs>
              <w:suppressAutoHyphens/>
              <w:jc w:val="center"/>
              <w:rPr>
                <w:sz w:val="20"/>
                <w:lang w:val="en-US"/>
              </w:rPr>
            </w:pPr>
            <w:r w:rsidRPr="002C66D7">
              <w:rPr>
                <w:sz w:val="20"/>
                <w:lang w:val="en-US"/>
              </w:rPr>
              <w:t xml:space="preserve">0,78 </w:t>
            </w:r>
          </w:p>
        </w:tc>
      </w:tr>
    </w:tbl>
    <w:p w14:paraId="5DA4014F" w14:textId="77777777" w:rsidR="00CF07AE" w:rsidRPr="002C66D7" w:rsidRDefault="00CF07AE" w:rsidP="000E5789">
      <w:pPr>
        <w:pStyle w:val="ConsPlusNormal"/>
        <w:widowControl/>
        <w:suppressAutoHyphens/>
        <w:ind w:firstLine="540"/>
        <w:jc w:val="both"/>
        <w:rPr>
          <w:rFonts w:ascii="Times New Roman" w:hAnsi="Times New Roman" w:cs="Times New Roman"/>
          <w:sz w:val="24"/>
          <w:szCs w:val="24"/>
        </w:rPr>
      </w:pPr>
    </w:p>
    <w:p w14:paraId="77D3179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случаях применения досок (слоев) толщиной, отличной от </w:t>
      </w:r>
      <w:smartTag w:uri="urn:schemas-microsoft-com:office:smarttags" w:element="metricconverter">
        <w:smartTagPr>
          <w:attr w:name="ProductID" w:val="33 мм"/>
        </w:smartTagPr>
        <w:r w:rsidRPr="002C66D7">
          <w:rPr>
            <w:rFonts w:ascii="Times New Roman" w:hAnsi="Times New Roman" w:cs="Times New Roman"/>
            <w:sz w:val="24"/>
            <w:szCs w:val="24"/>
          </w:rPr>
          <w:t>33 мм</w:t>
        </w:r>
      </w:smartTag>
      <w:r w:rsidRPr="002C66D7">
        <w:rPr>
          <w:rFonts w:ascii="Times New Roman" w:hAnsi="Times New Roman" w:cs="Times New Roman"/>
          <w:sz w:val="24"/>
          <w:szCs w:val="24"/>
        </w:rPr>
        <w:t>, расчетные сопротивления изгибу, сжатию и скалыванию вдоль волокон следует умножать на коэффициенты условий работы, равные:</w:t>
      </w:r>
    </w:p>
    <w:p w14:paraId="783C6779" w14:textId="77777777" w:rsidR="006B5C14" w:rsidRPr="002C66D7" w:rsidRDefault="006B5C14" w:rsidP="000E5789">
      <w:pPr>
        <w:pStyle w:val="ConsPlusNonformat"/>
        <w:widowControl/>
        <w:suppressAutoHyphens/>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 xml:space="preserve">1,10 </w:t>
      </w:r>
      <w:r w:rsidR="00284E44"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толщине </w:t>
      </w:r>
      <w:smartTag w:uri="urn:schemas-microsoft-com:office:smarttags" w:element="metricconverter">
        <w:smartTagPr>
          <w:attr w:name="ProductID" w:val="19 мм"/>
        </w:smartTagPr>
        <w:r w:rsidRPr="002C66D7">
          <w:rPr>
            <w:rFonts w:ascii="Times New Roman" w:hAnsi="Times New Roman" w:cs="Times New Roman"/>
            <w:sz w:val="24"/>
            <w:szCs w:val="24"/>
          </w:rPr>
          <w:t>19 мм</w:t>
        </w:r>
      </w:smartTag>
      <w:r w:rsidRPr="002C66D7">
        <w:rPr>
          <w:rFonts w:ascii="Times New Roman" w:hAnsi="Times New Roman" w:cs="Times New Roman"/>
          <w:sz w:val="24"/>
          <w:szCs w:val="24"/>
        </w:rPr>
        <w:t xml:space="preserve"> и менее;</w:t>
      </w:r>
    </w:p>
    <w:p w14:paraId="405A7D93" w14:textId="77777777" w:rsidR="006B5C14" w:rsidRPr="002C66D7" w:rsidRDefault="006B5C14" w:rsidP="000E5789">
      <w:pPr>
        <w:pStyle w:val="ConsPlusNonformat"/>
        <w:widowControl/>
        <w:suppressAutoHyphens/>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 xml:space="preserve">1,05 </w:t>
      </w:r>
      <w:r w:rsidR="00284E44"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же, </w:t>
      </w:r>
      <w:smartTag w:uri="urn:schemas-microsoft-com:office:smarttags" w:element="metricconverter">
        <w:smartTagPr>
          <w:attr w:name="ProductID" w:val="26 мм"/>
        </w:smartTagPr>
        <w:r w:rsidRPr="002C66D7">
          <w:rPr>
            <w:rFonts w:ascii="Times New Roman" w:hAnsi="Times New Roman" w:cs="Times New Roman"/>
            <w:sz w:val="24"/>
            <w:szCs w:val="24"/>
          </w:rPr>
          <w:t>26 мм</w:t>
        </w:r>
      </w:smartTag>
      <w:r w:rsidRPr="002C66D7">
        <w:rPr>
          <w:rFonts w:ascii="Times New Roman" w:hAnsi="Times New Roman" w:cs="Times New Roman"/>
          <w:sz w:val="24"/>
          <w:szCs w:val="24"/>
        </w:rPr>
        <w:t>;</w:t>
      </w:r>
    </w:p>
    <w:p w14:paraId="6A904A8A" w14:textId="77777777" w:rsidR="006B5C14" w:rsidRPr="002C66D7" w:rsidRDefault="006B5C14" w:rsidP="000E5789">
      <w:pPr>
        <w:pStyle w:val="ConsPlusNonformat"/>
        <w:widowControl/>
        <w:suppressAutoHyphens/>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 xml:space="preserve">0,95 </w:t>
      </w:r>
      <w:r w:rsidR="00284E44" w:rsidRPr="002C66D7">
        <w:rPr>
          <w:rFonts w:ascii="Times New Roman" w:hAnsi="Times New Roman" w:cs="Times New Roman"/>
          <w:sz w:val="24"/>
          <w:szCs w:val="24"/>
        </w:rPr>
        <w:t>—</w:t>
      </w:r>
      <w:r w:rsidRPr="002C66D7">
        <w:rPr>
          <w:rFonts w:ascii="Times New Roman" w:hAnsi="Times New Roman" w:cs="Times New Roman"/>
          <w:sz w:val="24"/>
          <w:szCs w:val="24"/>
        </w:rPr>
        <w:t xml:space="preserve"> то же, </w:t>
      </w:r>
      <w:smartTag w:uri="urn:schemas-microsoft-com:office:smarttags" w:element="metricconverter">
        <w:smartTagPr>
          <w:attr w:name="ProductID" w:val="43 мм"/>
        </w:smartTagPr>
        <w:r w:rsidRPr="002C66D7">
          <w:rPr>
            <w:rFonts w:ascii="Times New Roman" w:hAnsi="Times New Roman" w:cs="Times New Roman"/>
            <w:sz w:val="24"/>
            <w:szCs w:val="24"/>
          </w:rPr>
          <w:t>43 мм</w:t>
        </w:r>
      </w:smartTag>
      <w:r w:rsidRPr="002C66D7">
        <w:rPr>
          <w:rFonts w:ascii="Times New Roman" w:hAnsi="Times New Roman" w:cs="Times New Roman"/>
          <w:sz w:val="24"/>
          <w:szCs w:val="24"/>
        </w:rPr>
        <w:t>.</w:t>
      </w:r>
    </w:p>
    <w:p w14:paraId="3C887DA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высоте клееных элементов свыше </w:t>
      </w:r>
      <w:smartTag w:uri="urn:schemas-microsoft-com:office:smarttags" w:element="metricconverter">
        <w:smartTagPr>
          <w:attr w:name="ProductID" w:val="50 см"/>
        </w:smartTagPr>
        <w:r w:rsidRPr="002C66D7">
          <w:rPr>
            <w:rFonts w:ascii="Times New Roman" w:hAnsi="Times New Roman" w:cs="Times New Roman"/>
            <w:sz w:val="24"/>
            <w:szCs w:val="24"/>
          </w:rPr>
          <w:t>50 см</w:t>
        </w:r>
      </w:smartTag>
      <w:r w:rsidRPr="002C66D7">
        <w:rPr>
          <w:rFonts w:ascii="Times New Roman" w:hAnsi="Times New Roman" w:cs="Times New Roman"/>
          <w:sz w:val="24"/>
          <w:szCs w:val="24"/>
        </w:rPr>
        <w:t xml:space="preserve"> расчетные сопротивления изгибу и сжатию вдоль волокон следует умножать на коэффициенты условий работы, приведенные в таблице 10.3.</w:t>
      </w:r>
    </w:p>
    <w:p w14:paraId="5B4A451D" w14:textId="77777777" w:rsidR="006B5C14" w:rsidRPr="002C66D7" w:rsidRDefault="006B5C14" w:rsidP="000E5789">
      <w:pPr>
        <w:pStyle w:val="ConsPlusNormal"/>
        <w:widowControl/>
        <w:suppressAutoHyphens/>
        <w:spacing w:before="8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10.3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2410"/>
        <w:gridCol w:w="2410"/>
        <w:gridCol w:w="1952"/>
      </w:tblGrid>
      <w:tr w:rsidR="006B5C14" w:rsidRPr="002C66D7" w14:paraId="6E931364" w14:textId="77777777">
        <w:trPr>
          <w:jc w:val="center"/>
        </w:trPr>
        <w:tc>
          <w:tcPr>
            <w:tcW w:w="2284" w:type="dxa"/>
          </w:tcPr>
          <w:p w14:paraId="4B4A5F9F" w14:textId="77777777" w:rsidR="006B5C14" w:rsidRPr="002C66D7" w:rsidRDefault="006B5C14" w:rsidP="000E5789">
            <w:pPr>
              <w:tabs>
                <w:tab w:val="left" w:pos="720"/>
              </w:tabs>
              <w:suppressAutoHyphens/>
              <w:jc w:val="center"/>
              <w:rPr>
                <w:sz w:val="18"/>
                <w:szCs w:val="18"/>
              </w:rPr>
            </w:pPr>
            <w:r w:rsidRPr="002C66D7">
              <w:rPr>
                <w:sz w:val="18"/>
                <w:szCs w:val="18"/>
              </w:rPr>
              <w:t>Высота сечения,</w:t>
            </w:r>
          </w:p>
          <w:p w14:paraId="7F433ACA" w14:textId="77777777" w:rsidR="006B5C14" w:rsidRPr="002C66D7" w:rsidRDefault="006B5C14" w:rsidP="000E5789">
            <w:pPr>
              <w:tabs>
                <w:tab w:val="left" w:pos="720"/>
              </w:tabs>
              <w:suppressAutoHyphens/>
              <w:jc w:val="center"/>
              <w:rPr>
                <w:sz w:val="18"/>
                <w:szCs w:val="18"/>
              </w:rPr>
            </w:pPr>
            <w:r w:rsidRPr="002C66D7">
              <w:rPr>
                <w:sz w:val="18"/>
                <w:szCs w:val="18"/>
              </w:rPr>
              <w:t>см</w:t>
            </w:r>
          </w:p>
        </w:tc>
        <w:tc>
          <w:tcPr>
            <w:tcW w:w="2392" w:type="dxa"/>
            <w:tcBorders>
              <w:right w:val="double" w:sz="4" w:space="0" w:color="auto"/>
            </w:tcBorders>
          </w:tcPr>
          <w:p w14:paraId="51334407" w14:textId="77777777" w:rsidR="006B5C14" w:rsidRPr="002C66D7" w:rsidRDefault="006B5C14" w:rsidP="000E5789">
            <w:pPr>
              <w:tabs>
                <w:tab w:val="left" w:pos="720"/>
              </w:tabs>
              <w:suppressAutoHyphens/>
              <w:jc w:val="center"/>
              <w:rPr>
                <w:sz w:val="18"/>
                <w:szCs w:val="18"/>
              </w:rPr>
            </w:pPr>
            <w:r w:rsidRPr="002C66D7">
              <w:rPr>
                <w:sz w:val="18"/>
                <w:szCs w:val="18"/>
              </w:rPr>
              <w:t>Коэффициент</w:t>
            </w:r>
          </w:p>
          <w:p w14:paraId="36C5A912" w14:textId="77777777" w:rsidR="006B5C14" w:rsidRPr="002C66D7" w:rsidRDefault="006B5C14" w:rsidP="000E5789">
            <w:pPr>
              <w:tabs>
                <w:tab w:val="left" w:pos="720"/>
              </w:tabs>
              <w:suppressAutoHyphens/>
              <w:jc w:val="center"/>
              <w:rPr>
                <w:sz w:val="18"/>
                <w:szCs w:val="18"/>
              </w:rPr>
            </w:pPr>
            <w:r w:rsidRPr="002C66D7">
              <w:rPr>
                <w:sz w:val="18"/>
                <w:szCs w:val="18"/>
              </w:rPr>
              <w:t>условий работы</w:t>
            </w:r>
          </w:p>
        </w:tc>
        <w:tc>
          <w:tcPr>
            <w:tcW w:w="2392" w:type="dxa"/>
            <w:tcBorders>
              <w:left w:val="double" w:sz="4" w:space="0" w:color="auto"/>
            </w:tcBorders>
          </w:tcPr>
          <w:p w14:paraId="57F3D9ED" w14:textId="77777777" w:rsidR="006B5C14" w:rsidRPr="002C66D7" w:rsidRDefault="006B5C14" w:rsidP="000E5789">
            <w:pPr>
              <w:tabs>
                <w:tab w:val="left" w:pos="720"/>
              </w:tabs>
              <w:suppressAutoHyphens/>
              <w:jc w:val="center"/>
              <w:rPr>
                <w:sz w:val="18"/>
                <w:szCs w:val="18"/>
              </w:rPr>
            </w:pPr>
            <w:r w:rsidRPr="002C66D7">
              <w:rPr>
                <w:sz w:val="18"/>
                <w:szCs w:val="18"/>
              </w:rPr>
              <w:t>Высота сечения,</w:t>
            </w:r>
          </w:p>
          <w:p w14:paraId="40FC3064" w14:textId="77777777" w:rsidR="006B5C14" w:rsidRPr="002C66D7" w:rsidRDefault="006B5C14" w:rsidP="000E5789">
            <w:pPr>
              <w:tabs>
                <w:tab w:val="left" w:pos="720"/>
              </w:tabs>
              <w:suppressAutoHyphens/>
              <w:jc w:val="center"/>
              <w:rPr>
                <w:sz w:val="18"/>
                <w:szCs w:val="18"/>
              </w:rPr>
            </w:pPr>
            <w:r w:rsidRPr="002C66D7">
              <w:rPr>
                <w:sz w:val="18"/>
                <w:szCs w:val="18"/>
              </w:rPr>
              <w:t>см</w:t>
            </w:r>
          </w:p>
        </w:tc>
        <w:tc>
          <w:tcPr>
            <w:tcW w:w="1938" w:type="dxa"/>
          </w:tcPr>
          <w:p w14:paraId="25D93742" w14:textId="77777777" w:rsidR="006B5C14" w:rsidRPr="002C66D7" w:rsidRDefault="006B5C14" w:rsidP="000E5789">
            <w:pPr>
              <w:tabs>
                <w:tab w:val="left" w:pos="720"/>
              </w:tabs>
              <w:suppressAutoHyphens/>
              <w:jc w:val="center"/>
              <w:rPr>
                <w:sz w:val="18"/>
                <w:szCs w:val="18"/>
              </w:rPr>
            </w:pPr>
            <w:r w:rsidRPr="002C66D7">
              <w:rPr>
                <w:sz w:val="18"/>
                <w:szCs w:val="18"/>
              </w:rPr>
              <w:t>Коэффициент</w:t>
            </w:r>
          </w:p>
          <w:p w14:paraId="1929AB08" w14:textId="77777777" w:rsidR="006B5C14" w:rsidRPr="002C66D7" w:rsidRDefault="006B5C14" w:rsidP="000E5789">
            <w:pPr>
              <w:tabs>
                <w:tab w:val="left" w:pos="720"/>
              </w:tabs>
              <w:suppressAutoHyphens/>
              <w:jc w:val="center"/>
              <w:rPr>
                <w:sz w:val="18"/>
                <w:szCs w:val="18"/>
              </w:rPr>
            </w:pPr>
            <w:r w:rsidRPr="002C66D7">
              <w:rPr>
                <w:sz w:val="18"/>
                <w:szCs w:val="18"/>
              </w:rPr>
              <w:t>условий работы</w:t>
            </w:r>
          </w:p>
        </w:tc>
      </w:tr>
      <w:tr w:rsidR="006B5C14" w:rsidRPr="002C66D7" w14:paraId="04B744CB" w14:textId="77777777">
        <w:trPr>
          <w:jc w:val="center"/>
        </w:trPr>
        <w:tc>
          <w:tcPr>
            <w:tcW w:w="2284" w:type="dxa"/>
          </w:tcPr>
          <w:p w14:paraId="1B5BDA18" w14:textId="77777777" w:rsidR="006B5C14" w:rsidRPr="002C66D7" w:rsidRDefault="006B5C14" w:rsidP="000E5789">
            <w:pPr>
              <w:tabs>
                <w:tab w:val="left" w:pos="720"/>
              </w:tabs>
              <w:suppressAutoHyphens/>
              <w:spacing w:after="60"/>
              <w:ind w:firstLine="720"/>
              <w:rPr>
                <w:sz w:val="20"/>
              </w:rPr>
            </w:pPr>
            <w:r w:rsidRPr="002C66D7">
              <w:rPr>
                <w:sz w:val="20"/>
              </w:rPr>
              <w:t>50 и менее</w:t>
            </w:r>
          </w:p>
          <w:p w14:paraId="2DCA7A73" w14:textId="77777777" w:rsidR="006B5C14" w:rsidRPr="002C66D7" w:rsidRDefault="006B5C14" w:rsidP="000E5789">
            <w:pPr>
              <w:tabs>
                <w:tab w:val="left" w:pos="720"/>
              </w:tabs>
              <w:suppressAutoHyphens/>
              <w:spacing w:after="60"/>
              <w:ind w:firstLine="720"/>
              <w:rPr>
                <w:sz w:val="20"/>
              </w:rPr>
            </w:pPr>
            <w:r w:rsidRPr="002C66D7">
              <w:rPr>
                <w:sz w:val="20"/>
              </w:rPr>
              <w:t>60</w:t>
            </w:r>
          </w:p>
          <w:p w14:paraId="4BC85C4D" w14:textId="77777777" w:rsidR="006B5C14" w:rsidRPr="002C66D7" w:rsidRDefault="006B5C14" w:rsidP="000E5789">
            <w:pPr>
              <w:tabs>
                <w:tab w:val="left" w:pos="720"/>
              </w:tabs>
              <w:suppressAutoHyphens/>
              <w:spacing w:after="60"/>
              <w:ind w:firstLine="720"/>
              <w:rPr>
                <w:sz w:val="20"/>
              </w:rPr>
            </w:pPr>
            <w:r w:rsidRPr="002C66D7">
              <w:rPr>
                <w:sz w:val="20"/>
              </w:rPr>
              <w:t>70</w:t>
            </w:r>
          </w:p>
        </w:tc>
        <w:tc>
          <w:tcPr>
            <w:tcW w:w="2392" w:type="dxa"/>
            <w:tcBorders>
              <w:right w:val="double" w:sz="4" w:space="0" w:color="auto"/>
            </w:tcBorders>
          </w:tcPr>
          <w:p w14:paraId="6089DD99" w14:textId="77777777" w:rsidR="006B5C14" w:rsidRPr="002C66D7" w:rsidRDefault="006B5C14" w:rsidP="000E5789">
            <w:pPr>
              <w:suppressAutoHyphens/>
              <w:spacing w:after="60"/>
              <w:jc w:val="center"/>
              <w:rPr>
                <w:sz w:val="20"/>
              </w:rPr>
            </w:pPr>
            <w:r w:rsidRPr="002C66D7">
              <w:rPr>
                <w:sz w:val="20"/>
              </w:rPr>
              <w:t>1,00</w:t>
            </w:r>
          </w:p>
          <w:p w14:paraId="24071871" w14:textId="77777777" w:rsidR="006B5C14" w:rsidRPr="002C66D7" w:rsidRDefault="006B5C14" w:rsidP="000E5789">
            <w:pPr>
              <w:suppressAutoHyphens/>
              <w:spacing w:after="60"/>
              <w:jc w:val="center"/>
              <w:rPr>
                <w:sz w:val="20"/>
              </w:rPr>
            </w:pPr>
            <w:r w:rsidRPr="002C66D7">
              <w:rPr>
                <w:sz w:val="20"/>
              </w:rPr>
              <w:t>0,96</w:t>
            </w:r>
          </w:p>
          <w:p w14:paraId="3F416312" w14:textId="77777777" w:rsidR="006B5C14" w:rsidRPr="002C66D7" w:rsidRDefault="006B5C14" w:rsidP="000E5789">
            <w:pPr>
              <w:tabs>
                <w:tab w:val="left" w:pos="720"/>
              </w:tabs>
              <w:suppressAutoHyphens/>
              <w:spacing w:after="60"/>
              <w:jc w:val="center"/>
              <w:rPr>
                <w:sz w:val="20"/>
              </w:rPr>
            </w:pPr>
            <w:r w:rsidRPr="002C66D7">
              <w:rPr>
                <w:sz w:val="20"/>
              </w:rPr>
              <w:t>0,93</w:t>
            </w:r>
          </w:p>
        </w:tc>
        <w:tc>
          <w:tcPr>
            <w:tcW w:w="2392" w:type="dxa"/>
            <w:tcBorders>
              <w:left w:val="double" w:sz="4" w:space="0" w:color="auto"/>
            </w:tcBorders>
          </w:tcPr>
          <w:p w14:paraId="4A826FF9" w14:textId="77777777" w:rsidR="006B5C14" w:rsidRPr="002C66D7" w:rsidRDefault="006B5C14" w:rsidP="000E5789">
            <w:pPr>
              <w:tabs>
                <w:tab w:val="left" w:pos="720"/>
              </w:tabs>
              <w:suppressAutoHyphens/>
              <w:spacing w:after="60"/>
              <w:jc w:val="center"/>
              <w:rPr>
                <w:sz w:val="20"/>
              </w:rPr>
            </w:pPr>
            <w:r w:rsidRPr="002C66D7">
              <w:rPr>
                <w:sz w:val="20"/>
              </w:rPr>
              <w:t>80</w:t>
            </w:r>
          </w:p>
          <w:p w14:paraId="090E7369" w14:textId="77777777" w:rsidR="006B5C14" w:rsidRPr="002C66D7" w:rsidRDefault="006B5C14" w:rsidP="000E5789">
            <w:pPr>
              <w:tabs>
                <w:tab w:val="left" w:pos="720"/>
              </w:tabs>
              <w:suppressAutoHyphens/>
              <w:spacing w:after="60"/>
              <w:jc w:val="center"/>
              <w:rPr>
                <w:sz w:val="20"/>
              </w:rPr>
            </w:pPr>
            <w:r w:rsidRPr="002C66D7">
              <w:rPr>
                <w:sz w:val="20"/>
              </w:rPr>
              <w:t>100</w:t>
            </w:r>
          </w:p>
          <w:p w14:paraId="0A6E2F5B" w14:textId="77777777" w:rsidR="006B5C14" w:rsidRPr="002C66D7" w:rsidRDefault="006B5C14" w:rsidP="000E5789">
            <w:pPr>
              <w:tabs>
                <w:tab w:val="left" w:pos="720"/>
              </w:tabs>
              <w:suppressAutoHyphens/>
              <w:spacing w:after="60"/>
              <w:ind w:firstLine="720"/>
              <w:rPr>
                <w:sz w:val="20"/>
              </w:rPr>
            </w:pPr>
            <w:r w:rsidRPr="002C66D7">
              <w:rPr>
                <w:sz w:val="20"/>
              </w:rPr>
              <w:t>120 и более</w:t>
            </w:r>
          </w:p>
        </w:tc>
        <w:tc>
          <w:tcPr>
            <w:tcW w:w="1938" w:type="dxa"/>
          </w:tcPr>
          <w:p w14:paraId="401B6FFA" w14:textId="77777777" w:rsidR="006B5C14" w:rsidRPr="002C66D7" w:rsidRDefault="006B5C14" w:rsidP="000E5789">
            <w:pPr>
              <w:tabs>
                <w:tab w:val="left" w:pos="720"/>
              </w:tabs>
              <w:suppressAutoHyphens/>
              <w:spacing w:after="60"/>
              <w:ind w:firstLine="720"/>
              <w:rPr>
                <w:sz w:val="20"/>
              </w:rPr>
            </w:pPr>
            <w:r w:rsidRPr="002C66D7">
              <w:rPr>
                <w:sz w:val="20"/>
              </w:rPr>
              <w:t>0,90</w:t>
            </w:r>
          </w:p>
          <w:p w14:paraId="77A3B351" w14:textId="77777777" w:rsidR="006B5C14" w:rsidRPr="002C66D7" w:rsidRDefault="006B5C14" w:rsidP="000E5789">
            <w:pPr>
              <w:tabs>
                <w:tab w:val="left" w:pos="720"/>
              </w:tabs>
              <w:suppressAutoHyphens/>
              <w:spacing w:after="60"/>
              <w:ind w:firstLine="720"/>
              <w:rPr>
                <w:sz w:val="20"/>
              </w:rPr>
            </w:pPr>
            <w:r w:rsidRPr="002C66D7">
              <w:rPr>
                <w:sz w:val="20"/>
              </w:rPr>
              <w:t>0,85</w:t>
            </w:r>
          </w:p>
          <w:p w14:paraId="5E232109" w14:textId="77777777" w:rsidR="006B5C14" w:rsidRPr="002C66D7" w:rsidRDefault="006B5C14" w:rsidP="000E5789">
            <w:pPr>
              <w:tabs>
                <w:tab w:val="left" w:pos="720"/>
              </w:tabs>
              <w:suppressAutoHyphens/>
              <w:spacing w:after="60"/>
              <w:ind w:firstLine="720"/>
              <w:rPr>
                <w:sz w:val="20"/>
              </w:rPr>
            </w:pPr>
            <w:r w:rsidRPr="002C66D7">
              <w:rPr>
                <w:sz w:val="20"/>
              </w:rPr>
              <w:t>0,80</w:t>
            </w:r>
          </w:p>
        </w:tc>
      </w:tr>
    </w:tbl>
    <w:p w14:paraId="58D4CCE2" w14:textId="77777777" w:rsidR="008D78DA" w:rsidRDefault="008D78DA" w:rsidP="000E5789">
      <w:pPr>
        <w:pStyle w:val="ConsPlusNormal"/>
        <w:widowControl/>
        <w:suppressAutoHyphens/>
        <w:spacing w:before="80"/>
        <w:ind w:firstLine="539"/>
        <w:jc w:val="both"/>
        <w:rPr>
          <w:rFonts w:ascii="Times New Roman" w:hAnsi="Times New Roman" w:cs="Times New Roman"/>
          <w:sz w:val="24"/>
          <w:szCs w:val="24"/>
        </w:rPr>
      </w:pPr>
    </w:p>
    <w:p w14:paraId="05D6D027" w14:textId="76C4DC41" w:rsidR="006B5C14" w:rsidRDefault="006B5C14" w:rsidP="000E5789">
      <w:pPr>
        <w:pStyle w:val="ConsPlusNormal"/>
        <w:widowControl/>
        <w:suppressAutoHyphens/>
        <w:spacing w:before="8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10.13 Расчетное сопротивление древесины сосны скалыванию вдоль волокон </w:t>
      </w: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daf</w:t>
      </w:r>
      <w:proofErr w:type="spellEnd"/>
      <w:r w:rsidRPr="002C66D7">
        <w:rPr>
          <w:rFonts w:ascii="Times New Roman" w:hAnsi="Times New Roman" w:cs="Times New Roman"/>
          <w:sz w:val="24"/>
          <w:szCs w:val="24"/>
        </w:rPr>
        <w:t xml:space="preserve">  в </w:t>
      </w:r>
      <w:proofErr w:type="spellStart"/>
      <w:r w:rsidRPr="002C66D7">
        <w:rPr>
          <w:rFonts w:ascii="Times New Roman" w:hAnsi="Times New Roman" w:cs="Times New Roman"/>
          <w:sz w:val="24"/>
          <w:szCs w:val="24"/>
        </w:rPr>
        <w:t>клеештыревых</w:t>
      </w:r>
      <w:proofErr w:type="spellEnd"/>
      <w:r w:rsidRPr="002C66D7">
        <w:rPr>
          <w:rFonts w:ascii="Times New Roman" w:hAnsi="Times New Roman" w:cs="Times New Roman"/>
          <w:sz w:val="24"/>
          <w:szCs w:val="24"/>
        </w:rPr>
        <w:t xml:space="preserve"> соединениях </w:t>
      </w:r>
      <w:r w:rsidR="00871413" w:rsidRPr="002C66D7">
        <w:rPr>
          <w:rFonts w:ascii="Times New Roman" w:hAnsi="Times New Roman" w:cs="Times New Roman"/>
          <w:sz w:val="24"/>
          <w:szCs w:val="24"/>
        </w:rPr>
        <w:t>—</w:t>
      </w:r>
      <w:r w:rsidRPr="002C66D7">
        <w:rPr>
          <w:rFonts w:ascii="Times New Roman" w:hAnsi="Times New Roman" w:cs="Times New Roman"/>
          <w:sz w:val="24"/>
          <w:szCs w:val="24"/>
        </w:rPr>
        <w:t xml:space="preserve"> вклеенных стальных арматурных стержнях, работающих на выдергивание или продавливание (рисунок 10.1), в зависимости от глубины заделки штырей </w:t>
      </w:r>
      <w:r w:rsidRPr="002C66D7">
        <w:rPr>
          <w:rFonts w:ascii="Times New Roman" w:hAnsi="Times New Roman" w:cs="Times New Roman"/>
          <w:i/>
          <w:sz w:val="24"/>
          <w:szCs w:val="24"/>
        </w:rPr>
        <w:t>l</w:t>
      </w:r>
      <w:r w:rsidRPr="002C66D7">
        <w:rPr>
          <w:rFonts w:ascii="Times New Roman" w:hAnsi="Times New Roman" w:cs="Times New Roman"/>
          <w:sz w:val="24"/>
          <w:szCs w:val="24"/>
        </w:rPr>
        <w:t xml:space="preserve"> следует принимать по таблице 10.4.</w:t>
      </w:r>
    </w:p>
    <w:p w14:paraId="7942A7DD" w14:textId="77777777" w:rsidR="008D78DA" w:rsidRPr="002C66D7" w:rsidRDefault="008D78DA" w:rsidP="000E5789">
      <w:pPr>
        <w:pStyle w:val="ConsPlusNormal"/>
        <w:widowControl/>
        <w:suppressAutoHyphens/>
        <w:spacing w:before="80"/>
        <w:ind w:firstLine="539"/>
        <w:jc w:val="both"/>
        <w:rPr>
          <w:rFonts w:ascii="Times New Roman" w:hAnsi="Times New Roman" w:cs="Times New Roman"/>
          <w:sz w:val="24"/>
          <w:szCs w:val="24"/>
        </w:rPr>
      </w:pPr>
    </w:p>
    <w:p w14:paraId="1CFC28AF" w14:textId="50AA875A" w:rsidR="006B5C14" w:rsidRPr="002C66D7" w:rsidRDefault="00480DD9"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rPr>
        <w:drawing>
          <wp:inline distT="0" distB="0" distL="0" distR="0" wp14:anchorId="29768BDA" wp14:editId="703C342D">
            <wp:extent cx="2108200" cy="1515745"/>
            <wp:effectExtent l="0" t="0" r="0" b="0"/>
            <wp:docPr id="349" name="Рисунок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735" cstate="print">
                      <a:extLst>
                        <a:ext uri="{28A0092B-C50C-407E-A947-70E740481C1C}">
                          <a14:useLocalDpi xmlns:a14="http://schemas.microsoft.com/office/drawing/2010/main" val="0"/>
                        </a:ext>
                      </a:extLst>
                    </a:blip>
                    <a:srcRect/>
                    <a:stretch>
                      <a:fillRect/>
                    </a:stretch>
                  </pic:blipFill>
                  <pic:spPr bwMode="auto">
                    <a:xfrm>
                      <a:off x="0" y="0"/>
                      <a:ext cx="2108200" cy="1515745"/>
                    </a:xfrm>
                    <a:prstGeom prst="rect">
                      <a:avLst/>
                    </a:prstGeom>
                    <a:noFill/>
                    <a:ln>
                      <a:noFill/>
                    </a:ln>
                  </pic:spPr>
                </pic:pic>
              </a:graphicData>
            </a:graphic>
          </wp:inline>
        </w:drawing>
      </w:r>
    </w:p>
    <w:p w14:paraId="10B1841D" w14:textId="0D2ECC0A" w:rsidR="006B5C14" w:rsidRDefault="006B5C14" w:rsidP="000E5789">
      <w:pPr>
        <w:pStyle w:val="ConsPlusNormal"/>
        <w:widowControl/>
        <w:suppressAutoHyphens/>
        <w:spacing w:before="120"/>
        <w:ind w:firstLine="0"/>
        <w:jc w:val="center"/>
        <w:rPr>
          <w:rFonts w:ascii="Times New Roman" w:hAnsi="Times New Roman" w:cs="Times New Roman"/>
          <w:sz w:val="18"/>
          <w:szCs w:val="18"/>
        </w:rPr>
      </w:pPr>
      <w:r w:rsidRPr="002C66D7">
        <w:rPr>
          <w:rFonts w:ascii="Times New Roman" w:hAnsi="Times New Roman" w:cs="Times New Roman"/>
          <w:i/>
          <w:sz w:val="18"/>
          <w:szCs w:val="18"/>
        </w:rPr>
        <w:t>1</w:t>
      </w:r>
      <w:r w:rsidRPr="002C66D7">
        <w:rPr>
          <w:rFonts w:ascii="Times New Roman" w:hAnsi="Times New Roman" w:cs="Times New Roman"/>
          <w:sz w:val="18"/>
          <w:szCs w:val="18"/>
        </w:rPr>
        <w:t xml:space="preserve"> </w:t>
      </w:r>
      <w:r w:rsidR="00871413" w:rsidRPr="002C66D7">
        <w:rPr>
          <w:rFonts w:ascii="Times New Roman" w:hAnsi="Times New Roman" w:cs="Times New Roman"/>
          <w:sz w:val="18"/>
          <w:szCs w:val="18"/>
        </w:rPr>
        <w:t>—</w:t>
      </w:r>
      <w:r w:rsidRPr="002C66D7">
        <w:rPr>
          <w:rFonts w:ascii="Times New Roman" w:hAnsi="Times New Roman" w:cs="Times New Roman"/>
          <w:sz w:val="18"/>
          <w:szCs w:val="18"/>
        </w:rPr>
        <w:t xml:space="preserve"> стыкуемые блоки; </w:t>
      </w:r>
      <w:r w:rsidRPr="002C66D7">
        <w:rPr>
          <w:rFonts w:ascii="Times New Roman" w:hAnsi="Times New Roman" w:cs="Times New Roman"/>
          <w:i/>
          <w:sz w:val="18"/>
          <w:szCs w:val="18"/>
        </w:rPr>
        <w:t>2</w:t>
      </w:r>
      <w:r w:rsidRPr="002C66D7">
        <w:rPr>
          <w:rFonts w:ascii="Times New Roman" w:hAnsi="Times New Roman" w:cs="Times New Roman"/>
          <w:sz w:val="18"/>
          <w:szCs w:val="18"/>
        </w:rPr>
        <w:t xml:space="preserve"> </w:t>
      </w:r>
      <w:r w:rsidR="00871413" w:rsidRPr="002C66D7">
        <w:rPr>
          <w:rFonts w:ascii="Times New Roman" w:hAnsi="Times New Roman" w:cs="Times New Roman"/>
          <w:sz w:val="18"/>
          <w:szCs w:val="18"/>
        </w:rPr>
        <w:t>—</w:t>
      </w:r>
      <w:r w:rsidRPr="002C66D7">
        <w:rPr>
          <w:rFonts w:ascii="Times New Roman" w:hAnsi="Times New Roman" w:cs="Times New Roman"/>
          <w:sz w:val="18"/>
          <w:szCs w:val="18"/>
        </w:rPr>
        <w:t xml:space="preserve"> стык блоков;</w:t>
      </w:r>
      <w:r w:rsidR="00871413" w:rsidRPr="002C66D7">
        <w:rPr>
          <w:rFonts w:ascii="Times New Roman" w:hAnsi="Times New Roman" w:cs="Times New Roman"/>
          <w:sz w:val="18"/>
          <w:szCs w:val="18"/>
        </w:rPr>
        <w:t xml:space="preserve"> </w:t>
      </w:r>
      <w:r w:rsidRPr="002C66D7">
        <w:rPr>
          <w:rFonts w:ascii="Times New Roman" w:hAnsi="Times New Roman" w:cs="Times New Roman"/>
          <w:i/>
          <w:sz w:val="18"/>
          <w:szCs w:val="18"/>
        </w:rPr>
        <w:t>3</w:t>
      </w:r>
      <w:r w:rsidRPr="002C66D7">
        <w:rPr>
          <w:rFonts w:ascii="Times New Roman" w:hAnsi="Times New Roman" w:cs="Times New Roman"/>
          <w:sz w:val="18"/>
          <w:szCs w:val="18"/>
        </w:rPr>
        <w:t xml:space="preserve"> </w:t>
      </w:r>
      <w:r w:rsidR="00871413" w:rsidRPr="002C66D7">
        <w:rPr>
          <w:rFonts w:ascii="Times New Roman" w:hAnsi="Times New Roman" w:cs="Times New Roman"/>
          <w:sz w:val="18"/>
          <w:szCs w:val="18"/>
        </w:rPr>
        <w:t>—</w:t>
      </w:r>
      <w:r w:rsidRPr="002C66D7">
        <w:rPr>
          <w:rFonts w:ascii="Times New Roman" w:hAnsi="Times New Roman" w:cs="Times New Roman"/>
          <w:sz w:val="18"/>
          <w:szCs w:val="18"/>
        </w:rPr>
        <w:t xml:space="preserve"> отверстия для штырей; </w:t>
      </w:r>
      <w:r w:rsidRPr="002C66D7">
        <w:rPr>
          <w:rFonts w:ascii="Times New Roman" w:hAnsi="Times New Roman" w:cs="Times New Roman"/>
          <w:i/>
          <w:sz w:val="18"/>
          <w:szCs w:val="18"/>
        </w:rPr>
        <w:t>4</w:t>
      </w:r>
      <w:r w:rsidRPr="002C66D7">
        <w:rPr>
          <w:rFonts w:ascii="Times New Roman" w:hAnsi="Times New Roman" w:cs="Times New Roman"/>
          <w:sz w:val="18"/>
          <w:szCs w:val="18"/>
        </w:rPr>
        <w:t xml:space="preserve"> </w:t>
      </w:r>
      <w:r w:rsidR="00871413" w:rsidRPr="002C66D7">
        <w:rPr>
          <w:rFonts w:ascii="Times New Roman" w:hAnsi="Times New Roman" w:cs="Times New Roman"/>
          <w:sz w:val="18"/>
          <w:szCs w:val="18"/>
        </w:rPr>
        <w:t>—</w:t>
      </w:r>
      <w:r w:rsidRPr="002C66D7">
        <w:rPr>
          <w:rFonts w:ascii="Times New Roman" w:hAnsi="Times New Roman" w:cs="Times New Roman"/>
          <w:sz w:val="18"/>
          <w:szCs w:val="18"/>
        </w:rPr>
        <w:t xml:space="preserve"> вклеенные в отверстия штыри</w:t>
      </w:r>
    </w:p>
    <w:p w14:paraId="57564DC2" w14:textId="77777777" w:rsidR="008D78DA" w:rsidRPr="002C66D7" w:rsidRDefault="008D78DA" w:rsidP="000E5789">
      <w:pPr>
        <w:pStyle w:val="ConsPlusNormal"/>
        <w:widowControl/>
        <w:suppressAutoHyphens/>
        <w:spacing w:before="120"/>
        <w:ind w:firstLine="0"/>
        <w:jc w:val="center"/>
        <w:rPr>
          <w:rFonts w:ascii="Times New Roman" w:hAnsi="Times New Roman" w:cs="Times New Roman"/>
          <w:sz w:val="18"/>
          <w:szCs w:val="18"/>
        </w:rPr>
      </w:pPr>
    </w:p>
    <w:p w14:paraId="05260B67"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b/>
        </w:rPr>
      </w:pPr>
      <w:r w:rsidRPr="002C66D7">
        <w:rPr>
          <w:rFonts w:ascii="Times New Roman" w:hAnsi="Times New Roman" w:cs="Times New Roman"/>
          <w:b/>
          <w:i/>
        </w:rPr>
        <w:t>Рисунок 10.1</w:t>
      </w:r>
      <w:r w:rsidRPr="002C66D7">
        <w:rPr>
          <w:rFonts w:ascii="Times New Roman" w:hAnsi="Times New Roman" w:cs="Times New Roman"/>
          <w:b/>
        </w:rPr>
        <w:t xml:space="preserve"> </w:t>
      </w:r>
      <w:r w:rsidR="00871413" w:rsidRPr="002C66D7">
        <w:rPr>
          <w:rFonts w:ascii="Times New Roman" w:hAnsi="Times New Roman" w:cs="Times New Roman"/>
          <w:b/>
        </w:rPr>
        <w:t xml:space="preserve">— </w:t>
      </w:r>
      <w:proofErr w:type="spellStart"/>
      <w:r w:rsidRPr="002C66D7">
        <w:rPr>
          <w:rFonts w:ascii="Times New Roman" w:hAnsi="Times New Roman" w:cs="Times New Roman"/>
          <w:b/>
        </w:rPr>
        <w:t>Клеештыревой</w:t>
      </w:r>
      <w:proofErr w:type="spellEnd"/>
      <w:r w:rsidRPr="002C66D7">
        <w:rPr>
          <w:rFonts w:ascii="Times New Roman" w:hAnsi="Times New Roman" w:cs="Times New Roman"/>
          <w:b/>
        </w:rPr>
        <w:t xml:space="preserve"> стык</w:t>
      </w:r>
    </w:p>
    <w:p w14:paraId="72685D1C" w14:textId="24F1F92C" w:rsidR="00706E66" w:rsidRPr="002C66D7" w:rsidRDefault="00706E66" w:rsidP="000E5789">
      <w:pPr>
        <w:pStyle w:val="ConsPlusNormal"/>
        <w:widowControl/>
        <w:suppressAutoHyphens/>
        <w:spacing w:before="80" w:after="40"/>
        <w:ind w:firstLine="0"/>
        <w:rPr>
          <w:rFonts w:ascii="Times New Roman" w:hAnsi="Times New Roman" w:cs="Times New Roman"/>
          <w:sz w:val="22"/>
          <w:szCs w:val="22"/>
        </w:rPr>
      </w:pPr>
    </w:p>
    <w:p w14:paraId="1F90311B" w14:textId="6748E439" w:rsidR="006B5C14" w:rsidRPr="002C66D7" w:rsidRDefault="006B5C14" w:rsidP="000E5789">
      <w:pPr>
        <w:pStyle w:val="ConsPlusNormal"/>
        <w:widowControl/>
        <w:suppressAutoHyphens/>
        <w:spacing w:before="80" w:after="40"/>
        <w:ind w:firstLine="0"/>
        <w:rPr>
          <w:rFonts w:ascii="Times New Roman" w:hAnsi="Times New Roman" w:cs="Times New Roman"/>
          <w:sz w:val="22"/>
          <w:szCs w:val="22"/>
        </w:rPr>
      </w:pPr>
      <w:r w:rsidRPr="002C66D7">
        <w:rPr>
          <w:rFonts w:ascii="Times New Roman" w:hAnsi="Times New Roman" w:cs="Times New Roman"/>
          <w:sz w:val="22"/>
          <w:szCs w:val="22"/>
        </w:rPr>
        <w:lastRenderedPageBreak/>
        <w:t>Т а б л и ц а 10.4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6"/>
        <w:gridCol w:w="5806"/>
      </w:tblGrid>
      <w:tr w:rsidR="006B5C14" w:rsidRPr="002C66D7" w14:paraId="57BB663C" w14:textId="77777777">
        <w:trPr>
          <w:cantSplit/>
          <w:trHeight w:val="428"/>
          <w:jc w:val="center"/>
        </w:trPr>
        <w:tc>
          <w:tcPr>
            <w:tcW w:w="3240" w:type="dxa"/>
            <w:tcBorders>
              <w:bottom w:val="single" w:sz="4" w:space="0" w:color="auto"/>
            </w:tcBorders>
            <w:vAlign w:val="center"/>
          </w:tcPr>
          <w:p w14:paraId="79B8A59B" w14:textId="77777777" w:rsidR="006B5C14" w:rsidRPr="002C66D7" w:rsidRDefault="006B5C14" w:rsidP="000E5789">
            <w:pPr>
              <w:tabs>
                <w:tab w:val="left" w:pos="720"/>
              </w:tabs>
              <w:suppressAutoHyphens/>
              <w:jc w:val="center"/>
              <w:rPr>
                <w:sz w:val="18"/>
                <w:szCs w:val="18"/>
              </w:rPr>
            </w:pPr>
            <w:r w:rsidRPr="002C66D7">
              <w:rPr>
                <w:sz w:val="18"/>
                <w:szCs w:val="18"/>
              </w:rPr>
              <w:t xml:space="preserve">Глубина заделки штыря  </w:t>
            </w:r>
            <w:r w:rsidRPr="002C66D7">
              <w:rPr>
                <w:i/>
                <w:iCs/>
                <w:sz w:val="18"/>
                <w:szCs w:val="18"/>
                <w:lang w:val="en-US"/>
              </w:rPr>
              <w:t>l</w:t>
            </w:r>
            <w:r w:rsidRPr="002C66D7">
              <w:rPr>
                <w:sz w:val="18"/>
                <w:szCs w:val="18"/>
              </w:rPr>
              <w:t>, см</w:t>
            </w:r>
          </w:p>
        </w:tc>
        <w:tc>
          <w:tcPr>
            <w:tcW w:w="5760" w:type="dxa"/>
            <w:tcBorders>
              <w:bottom w:val="single" w:sz="4" w:space="0" w:color="auto"/>
            </w:tcBorders>
            <w:vAlign w:val="center"/>
          </w:tcPr>
          <w:p w14:paraId="3BB6327B" w14:textId="77777777" w:rsidR="006B5C14" w:rsidRPr="002C66D7" w:rsidRDefault="006B5C14" w:rsidP="000E5789">
            <w:pPr>
              <w:tabs>
                <w:tab w:val="left" w:pos="720"/>
              </w:tabs>
              <w:suppressAutoHyphens/>
              <w:jc w:val="center"/>
              <w:rPr>
                <w:sz w:val="18"/>
                <w:szCs w:val="18"/>
              </w:rPr>
            </w:pPr>
            <w:r w:rsidRPr="002C66D7">
              <w:rPr>
                <w:sz w:val="18"/>
                <w:szCs w:val="18"/>
              </w:rPr>
              <w:t xml:space="preserve">Расчетное сопротивление скалыванию  </w:t>
            </w:r>
            <w:proofErr w:type="spellStart"/>
            <w:r w:rsidRPr="002C66D7">
              <w:rPr>
                <w:i/>
                <w:iCs/>
                <w:sz w:val="18"/>
                <w:szCs w:val="18"/>
                <w:lang w:val="en-US"/>
              </w:rPr>
              <w:t>R</w:t>
            </w:r>
            <w:r w:rsidRPr="002C66D7">
              <w:rPr>
                <w:i/>
                <w:iCs/>
                <w:sz w:val="18"/>
                <w:szCs w:val="18"/>
                <w:vertAlign w:val="subscript"/>
                <w:lang w:val="en-US"/>
              </w:rPr>
              <w:t>daf</w:t>
            </w:r>
            <w:proofErr w:type="spellEnd"/>
            <w:r w:rsidRPr="002C66D7">
              <w:rPr>
                <w:sz w:val="18"/>
                <w:szCs w:val="18"/>
              </w:rPr>
              <w:t xml:space="preserve"> , МПа </w:t>
            </w:r>
          </w:p>
        </w:tc>
      </w:tr>
      <w:tr w:rsidR="006B5C14" w:rsidRPr="002C66D7" w14:paraId="481C85AE" w14:textId="77777777">
        <w:trPr>
          <w:cantSplit/>
          <w:jc w:val="center"/>
        </w:trPr>
        <w:tc>
          <w:tcPr>
            <w:tcW w:w="3240" w:type="dxa"/>
            <w:tcBorders>
              <w:bottom w:val="single" w:sz="4" w:space="0" w:color="auto"/>
            </w:tcBorders>
          </w:tcPr>
          <w:p w14:paraId="4B4DE590" w14:textId="77777777" w:rsidR="006B5C14" w:rsidRPr="002C66D7" w:rsidRDefault="006B5C14" w:rsidP="000E5789">
            <w:pPr>
              <w:tabs>
                <w:tab w:val="left" w:pos="720"/>
              </w:tabs>
              <w:suppressAutoHyphens/>
              <w:jc w:val="center"/>
              <w:rPr>
                <w:sz w:val="20"/>
              </w:rPr>
            </w:pPr>
            <w:r w:rsidRPr="002C66D7">
              <w:rPr>
                <w:sz w:val="20"/>
              </w:rPr>
              <w:t>15</w:t>
            </w:r>
          </w:p>
          <w:p w14:paraId="066C9005" w14:textId="77777777" w:rsidR="006B5C14" w:rsidRPr="002C66D7" w:rsidRDefault="006B5C14" w:rsidP="000E5789">
            <w:pPr>
              <w:tabs>
                <w:tab w:val="left" w:pos="720"/>
              </w:tabs>
              <w:suppressAutoHyphens/>
              <w:jc w:val="center"/>
              <w:rPr>
                <w:sz w:val="20"/>
              </w:rPr>
            </w:pPr>
            <w:r w:rsidRPr="002C66D7">
              <w:rPr>
                <w:sz w:val="20"/>
              </w:rPr>
              <w:t>20</w:t>
            </w:r>
          </w:p>
          <w:p w14:paraId="0DDDC6F8" w14:textId="77777777" w:rsidR="006B5C14" w:rsidRPr="002C66D7" w:rsidRDefault="006B5C14" w:rsidP="000E5789">
            <w:pPr>
              <w:tabs>
                <w:tab w:val="left" w:pos="720"/>
              </w:tabs>
              <w:suppressAutoHyphens/>
              <w:jc w:val="center"/>
              <w:rPr>
                <w:sz w:val="20"/>
              </w:rPr>
            </w:pPr>
            <w:r w:rsidRPr="002C66D7">
              <w:rPr>
                <w:sz w:val="20"/>
              </w:rPr>
              <w:t>25</w:t>
            </w:r>
          </w:p>
          <w:p w14:paraId="1026BF96" w14:textId="77777777" w:rsidR="006B5C14" w:rsidRPr="002C66D7" w:rsidRDefault="006B5C14" w:rsidP="000E5789">
            <w:pPr>
              <w:tabs>
                <w:tab w:val="left" w:pos="720"/>
              </w:tabs>
              <w:suppressAutoHyphens/>
              <w:jc w:val="center"/>
              <w:rPr>
                <w:sz w:val="20"/>
              </w:rPr>
            </w:pPr>
            <w:r w:rsidRPr="002C66D7">
              <w:rPr>
                <w:sz w:val="20"/>
              </w:rPr>
              <w:t>30</w:t>
            </w:r>
          </w:p>
          <w:p w14:paraId="39908667" w14:textId="77777777" w:rsidR="006B5C14" w:rsidRPr="002C66D7" w:rsidRDefault="006B5C14" w:rsidP="000E5789">
            <w:pPr>
              <w:tabs>
                <w:tab w:val="left" w:pos="720"/>
              </w:tabs>
              <w:suppressAutoHyphens/>
              <w:jc w:val="center"/>
              <w:rPr>
                <w:sz w:val="20"/>
              </w:rPr>
            </w:pPr>
            <w:r w:rsidRPr="002C66D7">
              <w:rPr>
                <w:sz w:val="20"/>
              </w:rPr>
              <w:t>35</w:t>
            </w:r>
          </w:p>
          <w:p w14:paraId="7880FDFF" w14:textId="77777777" w:rsidR="006B5C14" w:rsidRPr="002C66D7" w:rsidRDefault="006B5C14" w:rsidP="000E5789">
            <w:pPr>
              <w:tabs>
                <w:tab w:val="left" w:pos="720"/>
              </w:tabs>
              <w:suppressAutoHyphens/>
              <w:jc w:val="center"/>
              <w:rPr>
                <w:sz w:val="20"/>
              </w:rPr>
            </w:pPr>
            <w:r w:rsidRPr="002C66D7">
              <w:rPr>
                <w:sz w:val="20"/>
              </w:rPr>
              <w:t>40</w:t>
            </w:r>
          </w:p>
          <w:p w14:paraId="079D2503" w14:textId="77777777" w:rsidR="006B5C14" w:rsidRPr="002C66D7" w:rsidRDefault="006B5C14" w:rsidP="000E5789">
            <w:pPr>
              <w:tabs>
                <w:tab w:val="left" w:pos="720"/>
              </w:tabs>
              <w:suppressAutoHyphens/>
              <w:jc w:val="center"/>
              <w:rPr>
                <w:sz w:val="20"/>
              </w:rPr>
            </w:pPr>
            <w:r w:rsidRPr="002C66D7">
              <w:rPr>
                <w:sz w:val="20"/>
              </w:rPr>
              <w:t>45</w:t>
            </w:r>
          </w:p>
          <w:p w14:paraId="32A1A3DB" w14:textId="77777777" w:rsidR="006B5C14" w:rsidRPr="002C66D7" w:rsidRDefault="006B5C14" w:rsidP="000E5789">
            <w:pPr>
              <w:tabs>
                <w:tab w:val="left" w:pos="720"/>
              </w:tabs>
              <w:suppressAutoHyphens/>
              <w:jc w:val="center"/>
              <w:rPr>
                <w:sz w:val="20"/>
              </w:rPr>
            </w:pPr>
            <w:r w:rsidRPr="002C66D7">
              <w:rPr>
                <w:sz w:val="20"/>
              </w:rPr>
              <w:t>50</w:t>
            </w:r>
          </w:p>
          <w:p w14:paraId="7E17D222" w14:textId="77777777" w:rsidR="006B5C14" w:rsidRPr="002C66D7" w:rsidRDefault="006B5C14" w:rsidP="000E5789">
            <w:pPr>
              <w:tabs>
                <w:tab w:val="left" w:pos="720"/>
              </w:tabs>
              <w:suppressAutoHyphens/>
              <w:jc w:val="center"/>
              <w:rPr>
                <w:sz w:val="20"/>
              </w:rPr>
            </w:pPr>
            <w:r w:rsidRPr="002C66D7">
              <w:rPr>
                <w:sz w:val="20"/>
              </w:rPr>
              <w:t>55</w:t>
            </w:r>
          </w:p>
        </w:tc>
        <w:tc>
          <w:tcPr>
            <w:tcW w:w="5760" w:type="dxa"/>
            <w:tcBorders>
              <w:bottom w:val="single" w:sz="4" w:space="0" w:color="auto"/>
            </w:tcBorders>
          </w:tcPr>
          <w:p w14:paraId="72E570CA" w14:textId="77777777" w:rsidR="006B5C14" w:rsidRPr="002C66D7" w:rsidRDefault="006B5C14" w:rsidP="000E5789">
            <w:pPr>
              <w:tabs>
                <w:tab w:val="left" w:pos="720"/>
              </w:tabs>
              <w:suppressAutoHyphens/>
              <w:jc w:val="center"/>
              <w:rPr>
                <w:sz w:val="20"/>
              </w:rPr>
            </w:pPr>
            <w:r w:rsidRPr="002C66D7">
              <w:rPr>
                <w:sz w:val="20"/>
              </w:rPr>
              <w:t xml:space="preserve">2,94 </w:t>
            </w:r>
          </w:p>
          <w:p w14:paraId="6724DAC2" w14:textId="77777777" w:rsidR="006B5C14" w:rsidRPr="002C66D7" w:rsidRDefault="006B5C14" w:rsidP="000E5789">
            <w:pPr>
              <w:tabs>
                <w:tab w:val="left" w:pos="720"/>
              </w:tabs>
              <w:suppressAutoHyphens/>
              <w:jc w:val="center"/>
              <w:rPr>
                <w:sz w:val="20"/>
              </w:rPr>
            </w:pPr>
            <w:r w:rsidRPr="002C66D7">
              <w:rPr>
                <w:sz w:val="20"/>
              </w:rPr>
              <w:t xml:space="preserve">2,75 </w:t>
            </w:r>
          </w:p>
          <w:p w14:paraId="0BE93B8B" w14:textId="77777777" w:rsidR="006B5C14" w:rsidRPr="002C66D7" w:rsidRDefault="006B5C14" w:rsidP="000E5789">
            <w:pPr>
              <w:tabs>
                <w:tab w:val="left" w:pos="720"/>
              </w:tabs>
              <w:suppressAutoHyphens/>
              <w:jc w:val="center"/>
              <w:rPr>
                <w:sz w:val="20"/>
              </w:rPr>
            </w:pPr>
            <w:r w:rsidRPr="002C66D7">
              <w:rPr>
                <w:sz w:val="20"/>
              </w:rPr>
              <w:t xml:space="preserve">2,55 </w:t>
            </w:r>
          </w:p>
          <w:p w14:paraId="0D9DE8AA" w14:textId="77777777" w:rsidR="006B5C14" w:rsidRPr="002C66D7" w:rsidRDefault="006B5C14" w:rsidP="000E5789">
            <w:pPr>
              <w:tabs>
                <w:tab w:val="left" w:pos="720"/>
              </w:tabs>
              <w:suppressAutoHyphens/>
              <w:jc w:val="center"/>
              <w:rPr>
                <w:sz w:val="20"/>
              </w:rPr>
            </w:pPr>
            <w:r w:rsidRPr="002C66D7">
              <w:rPr>
                <w:sz w:val="20"/>
              </w:rPr>
              <w:t xml:space="preserve">2,45 </w:t>
            </w:r>
          </w:p>
          <w:p w14:paraId="7DF378D4" w14:textId="77777777" w:rsidR="006B5C14" w:rsidRPr="002C66D7" w:rsidRDefault="006B5C14" w:rsidP="000E5789">
            <w:pPr>
              <w:tabs>
                <w:tab w:val="left" w:pos="720"/>
              </w:tabs>
              <w:suppressAutoHyphens/>
              <w:jc w:val="center"/>
              <w:rPr>
                <w:sz w:val="20"/>
              </w:rPr>
            </w:pPr>
            <w:r w:rsidRPr="002C66D7">
              <w:rPr>
                <w:sz w:val="20"/>
              </w:rPr>
              <w:t xml:space="preserve">2,26 </w:t>
            </w:r>
          </w:p>
          <w:p w14:paraId="006F4A44" w14:textId="77777777" w:rsidR="006B5C14" w:rsidRPr="002C66D7" w:rsidRDefault="006B5C14" w:rsidP="000E5789">
            <w:pPr>
              <w:tabs>
                <w:tab w:val="left" w:pos="720"/>
              </w:tabs>
              <w:suppressAutoHyphens/>
              <w:jc w:val="center"/>
              <w:rPr>
                <w:sz w:val="20"/>
              </w:rPr>
            </w:pPr>
            <w:r w:rsidRPr="002C66D7">
              <w:rPr>
                <w:sz w:val="20"/>
              </w:rPr>
              <w:t xml:space="preserve">2,16 </w:t>
            </w:r>
          </w:p>
          <w:p w14:paraId="4880BFE2" w14:textId="77777777" w:rsidR="006B5C14" w:rsidRPr="002C66D7" w:rsidRDefault="006B5C14" w:rsidP="000E5789">
            <w:pPr>
              <w:tabs>
                <w:tab w:val="left" w:pos="720"/>
              </w:tabs>
              <w:suppressAutoHyphens/>
              <w:jc w:val="center"/>
              <w:rPr>
                <w:sz w:val="20"/>
              </w:rPr>
            </w:pPr>
            <w:r w:rsidRPr="002C66D7">
              <w:rPr>
                <w:sz w:val="20"/>
              </w:rPr>
              <w:t xml:space="preserve">2,01  </w:t>
            </w:r>
          </w:p>
          <w:p w14:paraId="0E4E2F40" w14:textId="77777777" w:rsidR="006B5C14" w:rsidRPr="002C66D7" w:rsidRDefault="006B5C14" w:rsidP="000E5789">
            <w:pPr>
              <w:tabs>
                <w:tab w:val="left" w:pos="720"/>
              </w:tabs>
              <w:suppressAutoHyphens/>
              <w:jc w:val="center"/>
              <w:rPr>
                <w:sz w:val="20"/>
              </w:rPr>
            </w:pPr>
            <w:r w:rsidRPr="002C66D7">
              <w:rPr>
                <w:sz w:val="20"/>
              </w:rPr>
              <w:t xml:space="preserve">1,91 </w:t>
            </w:r>
          </w:p>
          <w:p w14:paraId="687769A3" w14:textId="77777777" w:rsidR="006B5C14" w:rsidRPr="002C66D7" w:rsidRDefault="006B5C14" w:rsidP="000E5789">
            <w:pPr>
              <w:tabs>
                <w:tab w:val="left" w:pos="720"/>
              </w:tabs>
              <w:suppressAutoHyphens/>
              <w:jc w:val="center"/>
              <w:rPr>
                <w:sz w:val="20"/>
              </w:rPr>
            </w:pPr>
            <w:r w:rsidRPr="002C66D7">
              <w:rPr>
                <w:sz w:val="20"/>
              </w:rPr>
              <w:t xml:space="preserve">1,77 </w:t>
            </w:r>
          </w:p>
        </w:tc>
      </w:tr>
      <w:tr w:rsidR="006B5C14" w:rsidRPr="002C66D7" w14:paraId="0763AA71" w14:textId="77777777">
        <w:trPr>
          <w:cantSplit/>
          <w:jc w:val="center"/>
        </w:trPr>
        <w:tc>
          <w:tcPr>
            <w:tcW w:w="9000" w:type="dxa"/>
            <w:gridSpan w:val="2"/>
            <w:tcBorders>
              <w:top w:val="single" w:sz="4" w:space="0" w:color="auto"/>
            </w:tcBorders>
          </w:tcPr>
          <w:p w14:paraId="09413A88" w14:textId="77777777" w:rsidR="006B5C14" w:rsidRPr="002C66D7" w:rsidRDefault="006B5C14" w:rsidP="000E5789">
            <w:pPr>
              <w:pStyle w:val="22"/>
              <w:tabs>
                <w:tab w:val="left" w:pos="567"/>
              </w:tabs>
              <w:suppressAutoHyphens/>
              <w:spacing w:before="40" w:after="0" w:line="240" w:lineRule="auto"/>
              <w:ind w:firstLineChars="567" w:firstLine="1021"/>
              <w:rPr>
                <w:bCs/>
                <w:iCs/>
                <w:sz w:val="18"/>
                <w:szCs w:val="18"/>
              </w:rPr>
            </w:pPr>
            <w:r w:rsidRPr="002C66D7">
              <w:rPr>
                <w:bCs/>
                <w:iCs/>
                <w:sz w:val="18"/>
                <w:szCs w:val="18"/>
              </w:rPr>
              <w:t>П р и м е ч а н и я</w:t>
            </w:r>
          </w:p>
          <w:p w14:paraId="266F307A" w14:textId="77777777" w:rsidR="006B5C14" w:rsidRPr="002C66D7" w:rsidRDefault="006B5C14" w:rsidP="000E5789">
            <w:pPr>
              <w:pStyle w:val="22"/>
              <w:tabs>
                <w:tab w:val="left" w:pos="567"/>
              </w:tabs>
              <w:suppressAutoHyphens/>
              <w:spacing w:after="0" w:line="240" w:lineRule="auto"/>
              <w:ind w:firstLineChars="567" w:firstLine="1021"/>
              <w:rPr>
                <w:sz w:val="18"/>
                <w:szCs w:val="18"/>
              </w:rPr>
            </w:pPr>
            <w:r w:rsidRPr="002C66D7">
              <w:rPr>
                <w:sz w:val="18"/>
                <w:szCs w:val="18"/>
              </w:rPr>
              <w:t>1</w:t>
            </w:r>
            <w:r w:rsidRPr="002C66D7">
              <w:rPr>
                <w:sz w:val="18"/>
                <w:szCs w:val="18"/>
                <w:lang w:val="en-US"/>
              </w:rPr>
              <w:t>  </w:t>
            </w:r>
            <w:r w:rsidRPr="002C66D7">
              <w:rPr>
                <w:sz w:val="18"/>
                <w:szCs w:val="18"/>
              </w:rPr>
              <w:t xml:space="preserve">Расчетное сопротивление скалыванию при вклеивании штыря под углом  </w:t>
            </w:r>
            <w:r w:rsidRPr="002C66D7">
              <w:rPr>
                <w:sz w:val="18"/>
                <w:szCs w:val="18"/>
              </w:rPr>
              <w:sym w:font="Symbol" w:char="F061"/>
            </w:r>
            <w:r w:rsidRPr="002C66D7">
              <w:rPr>
                <w:sz w:val="18"/>
                <w:szCs w:val="18"/>
              </w:rPr>
              <w:t xml:space="preserve">  к направлению волокон следует определять по формуле  </w:t>
            </w:r>
          </w:p>
          <w:p w14:paraId="12A36D39" w14:textId="77777777" w:rsidR="006B5C14" w:rsidRPr="002C66D7" w:rsidRDefault="00924746" w:rsidP="000E5789">
            <w:pPr>
              <w:pStyle w:val="22"/>
              <w:tabs>
                <w:tab w:val="left" w:pos="567"/>
              </w:tabs>
              <w:suppressAutoHyphens/>
              <w:spacing w:after="0" w:line="240" w:lineRule="auto"/>
              <w:jc w:val="center"/>
              <w:rPr>
                <w:sz w:val="20"/>
              </w:rPr>
            </w:pPr>
            <w:r w:rsidRPr="002C66D7">
              <w:rPr>
                <w:position w:val="-28"/>
                <w:sz w:val="20"/>
              </w:rPr>
              <w:object w:dxaOrig="2220" w:dyaOrig="700" w14:anchorId="43DFF02E">
                <v:shape id="_x0000_i1352" type="#_x0000_t75" style="width:96pt;height:29.25pt" o:ole="">
                  <v:imagedata r:id="rId736" o:title=""/>
                </v:shape>
                <o:OLEObject Type="Embed" ProgID="Equation.3" ShapeID="_x0000_i1352" DrawAspect="Content" ObjectID="_1681831288" r:id="rId737"/>
              </w:object>
            </w:r>
            <w:r w:rsidR="006B5C14" w:rsidRPr="002C66D7">
              <w:rPr>
                <w:sz w:val="20"/>
              </w:rPr>
              <w:t xml:space="preserve"> </w:t>
            </w:r>
          </w:p>
          <w:p w14:paraId="22A1E053" w14:textId="77777777" w:rsidR="006B5C14" w:rsidRPr="002C66D7" w:rsidRDefault="006B5C14" w:rsidP="000E5789">
            <w:pPr>
              <w:tabs>
                <w:tab w:val="left" w:pos="720"/>
              </w:tabs>
              <w:suppressAutoHyphens/>
              <w:ind w:firstLine="567"/>
              <w:jc w:val="both"/>
              <w:rPr>
                <w:spacing w:val="-6"/>
                <w:sz w:val="18"/>
                <w:szCs w:val="18"/>
              </w:rPr>
            </w:pPr>
            <w:r w:rsidRPr="002C66D7">
              <w:rPr>
                <w:spacing w:val="-6"/>
                <w:sz w:val="18"/>
                <w:szCs w:val="18"/>
              </w:rPr>
              <w:t>2</w:t>
            </w:r>
            <w:r w:rsidRPr="002C66D7">
              <w:rPr>
                <w:spacing w:val="-6"/>
                <w:sz w:val="18"/>
                <w:szCs w:val="18"/>
                <w:lang w:val="en-US"/>
              </w:rPr>
              <w:t>  </w:t>
            </w:r>
            <w:r w:rsidRPr="002C66D7">
              <w:rPr>
                <w:spacing w:val="-6"/>
                <w:sz w:val="18"/>
                <w:szCs w:val="18"/>
              </w:rPr>
              <w:t xml:space="preserve">Рекомендуется применять </w:t>
            </w:r>
            <w:proofErr w:type="spellStart"/>
            <w:r w:rsidRPr="002C66D7">
              <w:rPr>
                <w:spacing w:val="-6"/>
                <w:sz w:val="18"/>
                <w:szCs w:val="18"/>
              </w:rPr>
              <w:t>клеештыревые</w:t>
            </w:r>
            <w:proofErr w:type="spellEnd"/>
            <w:r w:rsidRPr="002C66D7">
              <w:rPr>
                <w:spacing w:val="-6"/>
                <w:sz w:val="18"/>
                <w:szCs w:val="18"/>
              </w:rPr>
              <w:t xml:space="preserve"> соединения, работающие поперек и под углом к направлению волокон.</w:t>
            </w:r>
          </w:p>
          <w:p w14:paraId="3727A7F8" w14:textId="77777777" w:rsidR="006B5C14" w:rsidRPr="002C66D7" w:rsidRDefault="006B5C14" w:rsidP="000E5789">
            <w:pPr>
              <w:tabs>
                <w:tab w:val="left" w:pos="720"/>
              </w:tabs>
              <w:suppressAutoHyphens/>
              <w:spacing w:after="40"/>
              <w:ind w:firstLine="567"/>
              <w:jc w:val="both"/>
              <w:rPr>
                <w:sz w:val="16"/>
                <w:szCs w:val="16"/>
              </w:rPr>
            </w:pPr>
            <w:r w:rsidRPr="002C66D7">
              <w:rPr>
                <w:sz w:val="18"/>
                <w:szCs w:val="18"/>
              </w:rPr>
              <w:t xml:space="preserve">3  Изготовление </w:t>
            </w:r>
            <w:proofErr w:type="spellStart"/>
            <w:r w:rsidRPr="002C66D7">
              <w:rPr>
                <w:sz w:val="18"/>
                <w:szCs w:val="18"/>
              </w:rPr>
              <w:t>клеештыревых</w:t>
            </w:r>
            <w:proofErr w:type="spellEnd"/>
            <w:r w:rsidRPr="002C66D7">
              <w:rPr>
                <w:sz w:val="18"/>
                <w:szCs w:val="18"/>
              </w:rPr>
              <w:t xml:space="preserve"> соединений допускается только на заводах, имеющих соответствующее технологическое оборудование.</w:t>
            </w:r>
          </w:p>
        </w:tc>
      </w:tr>
    </w:tbl>
    <w:p w14:paraId="4161037F" w14:textId="77777777" w:rsidR="008D78DA" w:rsidRDefault="008D78DA" w:rsidP="000E5789">
      <w:pPr>
        <w:pStyle w:val="ConsPlusNormal"/>
        <w:widowControl/>
        <w:suppressAutoHyphens/>
        <w:ind w:firstLine="540"/>
        <w:jc w:val="both"/>
        <w:rPr>
          <w:rFonts w:ascii="Times New Roman" w:hAnsi="Times New Roman" w:cs="Times New Roman"/>
          <w:sz w:val="24"/>
          <w:szCs w:val="24"/>
        </w:rPr>
      </w:pPr>
    </w:p>
    <w:p w14:paraId="158E6042" w14:textId="71F0E3D3"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10.14 Для древесины других пород расчетные сопротивления, приведенные в таблицах 10.1, 10.2 и 10.4, следует умножать на коэффициент перехода по таблице 10.5.</w:t>
      </w:r>
    </w:p>
    <w:p w14:paraId="120F8817"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10.5</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2410"/>
        <w:gridCol w:w="2410"/>
        <w:gridCol w:w="1952"/>
      </w:tblGrid>
      <w:tr w:rsidR="006B5C14" w:rsidRPr="002C66D7" w14:paraId="60022443" w14:textId="77777777">
        <w:trPr>
          <w:cantSplit/>
          <w:jc w:val="center"/>
        </w:trPr>
        <w:tc>
          <w:tcPr>
            <w:tcW w:w="2284" w:type="dxa"/>
            <w:vMerge w:val="restart"/>
          </w:tcPr>
          <w:p w14:paraId="78E49219" w14:textId="77777777" w:rsidR="006B5C14" w:rsidRPr="002C66D7" w:rsidRDefault="006B5C14" w:rsidP="000E5789">
            <w:pPr>
              <w:tabs>
                <w:tab w:val="left" w:pos="720"/>
              </w:tabs>
              <w:suppressAutoHyphens/>
              <w:ind w:firstLine="720"/>
              <w:jc w:val="center"/>
              <w:rPr>
                <w:sz w:val="18"/>
                <w:szCs w:val="18"/>
              </w:rPr>
            </w:pPr>
          </w:p>
          <w:p w14:paraId="73C5CEAD" w14:textId="77777777" w:rsidR="006B5C14" w:rsidRPr="002C66D7" w:rsidRDefault="006B5C14" w:rsidP="000E5789">
            <w:pPr>
              <w:tabs>
                <w:tab w:val="left" w:pos="720"/>
              </w:tabs>
              <w:suppressAutoHyphens/>
              <w:jc w:val="center"/>
              <w:rPr>
                <w:sz w:val="18"/>
                <w:szCs w:val="18"/>
              </w:rPr>
            </w:pPr>
            <w:r w:rsidRPr="002C66D7">
              <w:rPr>
                <w:sz w:val="18"/>
                <w:szCs w:val="18"/>
              </w:rPr>
              <w:t>Порода дерева</w:t>
            </w:r>
          </w:p>
        </w:tc>
        <w:tc>
          <w:tcPr>
            <w:tcW w:w="6722" w:type="dxa"/>
            <w:gridSpan w:val="3"/>
          </w:tcPr>
          <w:p w14:paraId="0696BDF5" w14:textId="77777777" w:rsidR="006B5C14" w:rsidRPr="002C66D7" w:rsidRDefault="006B5C14" w:rsidP="000E5789">
            <w:pPr>
              <w:tabs>
                <w:tab w:val="left" w:pos="720"/>
              </w:tabs>
              <w:suppressAutoHyphens/>
              <w:jc w:val="center"/>
              <w:rPr>
                <w:sz w:val="18"/>
                <w:szCs w:val="18"/>
              </w:rPr>
            </w:pPr>
            <w:r w:rsidRPr="002C66D7">
              <w:rPr>
                <w:sz w:val="18"/>
                <w:szCs w:val="18"/>
              </w:rPr>
              <w:t>Коэффициент перехода для расчетных сопротивлений</w:t>
            </w:r>
          </w:p>
        </w:tc>
      </w:tr>
      <w:tr w:rsidR="006B5C14" w:rsidRPr="002C66D7" w14:paraId="10EA01DC" w14:textId="77777777">
        <w:trPr>
          <w:cantSplit/>
          <w:jc w:val="center"/>
        </w:trPr>
        <w:tc>
          <w:tcPr>
            <w:tcW w:w="2284" w:type="dxa"/>
            <w:vMerge/>
            <w:tcBorders>
              <w:bottom w:val="single" w:sz="4" w:space="0" w:color="auto"/>
            </w:tcBorders>
          </w:tcPr>
          <w:p w14:paraId="4D360A63" w14:textId="77777777" w:rsidR="006B5C14" w:rsidRPr="002C66D7" w:rsidRDefault="006B5C14" w:rsidP="000E5789">
            <w:pPr>
              <w:tabs>
                <w:tab w:val="left" w:pos="720"/>
              </w:tabs>
              <w:suppressAutoHyphens/>
              <w:ind w:firstLine="720"/>
              <w:jc w:val="center"/>
              <w:rPr>
                <w:sz w:val="18"/>
                <w:szCs w:val="18"/>
              </w:rPr>
            </w:pPr>
          </w:p>
        </w:tc>
        <w:tc>
          <w:tcPr>
            <w:tcW w:w="2392" w:type="dxa"/>
            <w:tcBorders>
              <w:bottom w:val="single" w:sz="4" w:space="0" w:color="auto"/>
            </w:tcBorders>
          </w:tcPr>
          <w:p w14:paraId="2D394EF5" w14:textId="77777777" w:rsidR="006B5C14" w:rsidRPr="002C66D7" w:rsidRDefault="006B5C14" w:rsidP="000E5789">
            <w:pPr>
              <w:tabs>
                <w:tab w:val="left" w:pos="720"/>
              </w:tabs>
              <w:suppressAutoHyphens/>
              <w:jc w:val="center"/>
              <w:rPr>
                <w:sz w:val="18"/>
                <w:szCs w:val="18"/>
              </w:rPr>
            </w:pPr>
            <w:r w:rsidRPr="002C66D7">
              <w:rPr>
                <w:sz w:val="18"/>
                <w:szCs w:val="18"/>
              </w:rPr>
              <w:t>растяжению, изгибу, сжатию и смятию вдоль волокон</w:t>
            </w:r>
          </w:p>
        </w:tc>
        <w:tc>
          <w:tcPr>
            <w:tcW w:w="2392" w:type="dxa"/>
            <w:tcBorders>
              <w:bottom w:val="single" w:sz="4" w:space="0" w:color="auto"/>
            </w:tcBorders>
            <w:vAlign w:val="center"/>
          </w:tcPr>
          <w:p w14:paraId="0A96E26D" w14:textId="77777777" w:rsidR="006B5C14" w:rsidRPr="002C66D7" w:rsidRDefault="006B5C14" w:rsidP="000E5789">
            <w:pPr>
              <w:tabs>
                <w:tab w:val="left" w:pos="720"/>
              </w:tabs>
              <w:suppressAutoHyphens/>
              <w:jc w:val="center"/>
              <w:rPr>
                <w:sz w:val="18"/>
                <w:szCs w:val="18"/>
              </w:rPr>
            </w:pPr>
            <w:r w:rsidRPr="002C66D7">
              <w:rPr>
                <w:sz w:val="18"/>
                <w:szCs w:val="18"/>
              </w:rPr>
              <w:t>сжатию и смятию</w:t>
            </w:r>
            <w:r w:rsidRPr="002C66D7">
              <w:rPr>
                <w:sz w:val="18"/>
                <w:szCs w:val="18"/>
              </w:rPr>
              <w:br/>
              <w:t>поперек волокон</w:t>
            </w:r>
          </w:p>
        </w:tc>
        <w:tc>
          <w:tcPr>
            <w:tcW w:w="1938" w:type="dxa"/>
            <w:tcBorders>
              <w:bottom w:val="single" w:sz="4" w:space="0" w:color="auto"/>
            </w:tcBorders>
          </w:tcPr>
          <w:p w14:paraId="597925C5" w14:textId="77777777" w:rsidR="006B5C14" w:rsidRPr="002C66D7" w:rsidRDefault="006B5C14" w:rsidP="000E5789">
            <w:pPr>
              <w:tabs>
                <w:tab w:val="left" w:pos="720"/>
              </w:tabs>
              <w:suppressAutoHyphens/>
              <w:ind w:firstLine="720"/>
              <w:jc w:val="center"/>
              <w:rPr>
                <w:sz w:val="18"/>
                <w:szCs w:val="18"/>
              </w:rPr>
            </w:pPr>
          </w:p>
          <w:p w14:paraId="17AADCEC" w14:textId="77777777" w:rsidR="006B5C14" w:rsidRPr="002C66D7" w:rsidRDefault="006B5C14" w:rsidP="000E5789">
            <w:pPr>
              <w:tabs>
                <w:tab w:val="left" w:pos="720"/>
              </w:tabs>
              <w:suppressAutoHyphens/>
              <w:jc w:val="center"/>
              <w:rPr>
                <w:sz w:val="18"/>
                <w:szCs w:val="18"/>
              </w:rPr>
            </w:pPr>
            <w:r w:rsidRPr="002C66D7">
              <w:rPr>
                <w:sz w:val="18"/>
                <w:szCs w:val="18"/>
              </w:rPr>
              <w:t>скалыванию</w:t>
            </w:r>
          </w:p>
        </w:tc>
      </w:tr>
      <w:tr w:rsidR="006B5C14" w:rsidRPr="002C66D7" w14:paraId="2A3EAAE7" w14:textId="77777777">
        <w:trPr>
          <w:cantSplit/>
          <w:jc w:val="center"/>
        </w:trPr>
        <w:tc>
          <w:tcPr>
            <w:tcW w:w="2284" w:type="dxa"/>
            <w:tcBorders>
              <w:bottom w:val="single" w:sz="4" w:space="0" w:color="auto"/>
            </w:tcBorders>
          </w:tcPr>
          <w:p w14:paraId="7C560A44" w14:textId="77777777" w:rsidR="006B5C14" w:rsidRPr="002C66D7" w:rsidRDefault="006B5C14" w:rsidP="000E5789">
            <w:pPr>
              <w:tabs>
                <w:tab w:val="left" w:pos="720"/>
              </w:tabs>
              <w:suppressAutoHyphens/>
              <w:rPr>
                <w:sz w:val="20"/>
              </w:rPr>
            </w:pPr>
            <w:r w:rsidRPr="002C66D7">
              <w:rPr>
                <w:sz w:val="20"/>
              </w:rPr>
              <w:t>Ель</w:t>
            </w:r>
          </w:p>
          <w:p w14:paraId="0BD4DF7F" w14:textId="77777777" w:rsidR="006B5C14" w:rsidRPr="002C66D7" w:rsidRDefault="006B5C14" w:rsidP="000E5789">
            <w:pPr>
              <w:tabs>
                <w:tab w:val="left" w:pos="720"/>
              </w:tabs>
              <w:suppressAutoHyphens/>
              <w:rPr>
                <w:sz w:val="20"/>
              </w:rPr>
            </w:pPr>
            <w:r w:rsidRPr="002C66D7">
              <w:rPr>
                <w:sz w:val="20"/>
              </w:rPr>
              <w:t>Лиственница</w:t>
            </w:r>
          </w:p>
          <w:p w14:paraId="008ECA4E" w14:textId="77777777" w:rsidR="006B5C14" w:rsidRPr="002C66D7" w:rsidRDefault="006B5C14" w:rsidP="000E5789">
            <w:pPr>
              <w:tabs>
                <w:tab w:val="left" w:pos="720"/>
              </w:tabs>
              <w:suppressAutoHyphens/>
              <w:rPr>
                <w:sz w:val="20"/>
              </w:rPr>
            </w:pPr>
            <w:r w:rsidRPr="002C66D7">
              <w:rPr>
                <w:sz w:val="20"/>
              </w:rPr>
              <w:t>Пихта</w:t>
            </w:r>
          </w:p>
          <w:p w14:paraId="00F3CA89" w14:textId="77777777" w:rsidR="006B5C14" w:rsidRPr="002C66D7" w:rsidRDefault="006B5C14" w:rsidP="000E5789">
            <w:pPr>
              <w:tabs>
                <w:tab w:val="left" w:pos="720"/>
              </w:tabs>
              <w:suppressAutoHyphens/>
              <w:rPr>
                <w:sz w:val="20"/>
              </w:rPr>
            </w:pPr>
            <w:r w:rsidRPr="002C66D7">
              <w:rPr>
                <w:sz w:val="20"/>
              </w:rPr>
              <w:t>Дуб</w:t>
            </w:r>
          </w:p>
          <w:p w14:paraId="23ADA617" w14:textId="77777777" w:rsidR="006B5C14" w:rsidRPr="002C66D7" w:rsidRDefault="006B5C14" w:rsidP="000E5789">
            <w:pPr>
              <w:tabs>
                <w:tab w:val="left" w:pos="720"/>
              </w:tabs>
              <w:suppressAutoHyphens/>
              <w:rPr>
                <w:sz w:val="20"/>
              </w:rPr>
            </w:pPr>
            <w:r w:rsidRPr="002C66D7">
              <w:rPr>
                <w:sz w:val="20"/>
              </w:rPr>
              <w:t>Ясень, граб</w:t>
            </w:r>
          </w:p>
          <w:p w14:paraId="57C987CC" w14:textId="77777777" w:rsidR="006B5C14" w:rsidRPr="002C66D7" w:rsidRDefault="006B5C14" w:rsidP="000E5789">
            <w:pPr>
              <w:tabs>
                <w:tab w:val="left" w:pos="720"/>
              </w:tabs>
              <w:suppressAutoHyphens/>
              <w:rPr>
                <w:sz w:val="20"/>
              </w:rPr>
            </w:pPr>
            <w:r w:rsidRPr="002C66D7">
              <w:rPr>
                <w:sz w:val="20"/>
              </w:rPr>
              <w:t>Бук</w:t>
            </w:r>
          </w:p>
        </w:tc>
        <w:tc>
          <w:tcPr>
            <w:tcW w:w="2392" w:type="dxa"/>
            <w:tcBorders>
              <w:bottom w:val="single" w:sz="4" w:space="0" w:color="auto"/>
            </w:tcBorders>
          </w:tcPr>
          <w:p w14:paraId="696B7A95" w14:textId="77777777" w:rsidR="006B5C14" w:rsidRPr="002C66D7" w:rsidRDefault="006B5C14" w:rsidP="000E5789">
            <w:pPr>
              <w:tabs>
                <w:tab w:val="left" w:pos="720"/>
              </w:tabs>
              <w:suppressAutoHyphens/>
              <w:jc w:val="center"/>
              <w:rPr>
                <w:sz w:val="20"/>
              </w:rPr>
            </w:pPr>
            <w:r w:rsidRPr="002C66D7">
              <w:rPr>
                <w:sz w:val="20"/>
              </w:rPr>
              <w:t>1,0</w:t>
            </w:r>
          </w:p>
          <w:p w14:paraId="5B4A83A3" w14:textId="77777777" w:rsidR="006B5C14" w:rsidRPr="002C66D7" w:rsidRDefault="006B5C14" w:rsidP="000E5789">
            <w:pPr>
              <w:tabs>
                <w:tab w:val="left" w:pos="720"/>
              </w:tabs>
              <w:suppressAutoHyphens/>
              <w:jc w:val="center"/>
              <w:rPr>
                <w:sz w:val="20"/>
              </w:rPr>
            </w:pPr>
            <w:r w:rsidRPr="002C66D7">
              <w:rPr>
                <w:sz w:val="20"/>
              </w:rPr>
              <w:t>1,2</w:t>
            </w:r>
          </w:p>
          <w:p w14:paraId="54A8F86D" w14:textId="77777777" w:rsidR="006B5C14" w:rsidRPr="002C66D7" w:rsidRDefault="006B5C14" w:rsidP="000E5789">
            <w:pPr>
              <w:tabs>
                <w:tab w:val="left" w:pos="720"/>
              </w:tabs>
              <w:suppressAutoHyphens/>
              <w:jc w:val="center"/>
              <w:rPr>
                <w:sz w:val="20"/>
              </w:rPr>
            </w:pPr>
            <w:r w:rsidRPr="002C66D7">
              <w:rPr>
                <w:sz w:val="20"/>
              </w:rPr>
              <w:t>0,8</w:t>
            </w:r>
          </w:p>
          <w:p w14:paraId="714F633B" w14:textId="77777777" w:rsidR="006B5C14" w:rsidRPr="002C66D7" w:rsidRDefault="006B5C14" w:rsidP="000E5789">
            <w:pPr>
              <w:tabs>
                <w:tab w:val="left" w:pos="720"/>
              </w:tabs>
              <w:suppressAutoHyphens/>
              <w:jc w:val="center"/>
              <w:rPr>
                <w:sz w:val="20"/>
              </w:rPr>
            </w:pPr>
            <w:r w:rsidRPr="002C66D7">
              <w:rPr>
                <w:sz w:val="20"/>
              </w:rPr>
              <w:t>1,3</w:t>
            </w:r>
          </w:p>
          <w:p w14:paraId="0D9ED562" w14:textId="77777777" w:rsidR="006B5C14" w:rsidRPr="002C66D7" w:rsidRDefault="006B5C14" w:rsidP="000E5789">
            <w:pPr>
              <w:tabs>
                <w:tab w:val="left" w:pos="720"/>
              </w:tabs>
              <w:suppressAutoHyphens/>
              <w:jc w:val="center"/>
              <w:rPr>
                <w:sz w:val="20"/>
              </w:rPr>
            </w:pPr>
            <w:r w:rsidRPr="002C66D7">
              <w:rPr>
                <w:sz w:val="20"/>
              </w:rPr>
              <w:t>1,3</w:t>
            </w:r>
          </w:p>
          <w:p w14:paraId="216CC953" w14:textId="77777777" w:rsidR="006B5C14" w:rsidRPr="002C66D7" w:rsidRDefault="006B5C14" w:rsidP="000E5789">
            <w:pPr>
              <w:tabs>
                <w:tab w:val="left" w:pos="720"/>
              </w:tabs>
              <w:suppressAutoHyphens/>
              <w:jc w:val="center"/>
              <w:rPr>
                <w:sz w:val="20"/>
              </w:rPr>
            </w:pPr>
            <w:r w:rsidRPr="002C66D7">
              <w:rPr>
                <w:sz w:val="20"/>
              </w:rPr>
              <w:t>1,1</w:t>
            </w:r>
          </w:p>
        </w:tc>
        <w:tc>
          <w:tcPr>
            <w:tcW w:w="2392" w:type="dxa"/>
            <w:tcBorders>
              <w:bottom w:val="single" w:sz="4" w:space="0" w:color="auto"/>
            </w:tcBorders>
          </w:tcPr>
          <w:p w14:paraId="65743BE2" w14:textId="77777777" w:rsidR="006B5C14" w:rsidRPr="002C66D7" w:rsidRDefault="006B5C14" w:rsidP="000E5789">
            <w:pPr>
              <w:tabs>
                <w:tab w:val="left" w:pos="720"/>
              </w:tabs>
              <w:suppressAutoHyphens/>
              <w:jc w:val="center"/>
              <w:rPr>
                <w:sz w:val="20"/>
              </w:rPr>
            </w:pPr>
            <w:r w:rsidRPr="002C66D7">
              <w:rPr>
                <w:sz w:val="20"/>
              </w:rPr>
              <w:t>1,0</w:t>
            </w:r>
          </w:p>
          <w:p w14:paraId="372A38ED" w14:textId="77777777" w:rsidR="006B5C14" w:rsidRPr="002C66D7" w:rsidRDefault="006B5C14" w:rsidP="000E5789">
            <w:pPr>
              <w:tabs>
                <w:tab w:val="left" w:pos="720"/>
              </w:tabs>
              <w:suppressAutoHyphens/>
              <w:jc w:val="center"/>
              <w:rPr>
                <w:sz w:val="20"/>
              </w:rPr>
            </w:pPr>
            <w:r w:rsidRPr="002C66D7">
              <w:rPr>
                <w:sz w:val="20"/>
              </w:rPr>
              <w:t>1,2</w:t>
            </w:r>
          </w:p>
          <w:p w14:paraId="69D69E2F" w14:textId="77777777" w:rsidR="006B5C14" w:rsidRPr="002C66D7" w:rsidRDefault="006B5C14" w:rsidP="000E5789">
            <w:pPr>
              <w:tabs>
                <w:tab w:val="left" w:pos="720"/>
              </w:tabs>
              <w:suppressAutoHyphens/>
              <w:jc w:val="center"/>
              <w:rPr>
                <w:sz w:val="20"/>
              </w:rPr>
            </w:pPr>
            <w:r w:rsidRPr="002C66D7">
              <w:rPr>
                <w:sz w:val="20"/>
              </w:rPr>
              <w:t>0,8</w:t>
            </w:r>
          </w:p>
          <w:p w14:paraId="697F52DA" w14:textId="77777777" w:rsidR="006B5C14" w:rsidRPr="002C66D7" w:rsidRDefault="006B5C14" w:rsidP="000E5789">
            <w:pPr>
              <w:tabs>
                <w:tab w:val="left" w:pos="720"/>
              </w:tabs>
              <w:suppressAutoHyphens/>
              <w:jc w:val="center"/>
              <w:rPr>
                <w:sz w:val="20"/>
              </w:rPr>
            </w:pPr>
            <w:r w:rsidRPr="002C66D7">
              <w:rPr>
                <w:sz w:val="20"/>
              </w:rPr>
              <w:t>2,0</w:t>
            </w:r>
          </w:p>
          <w:p w14:paraId="549A76F8" w14:textId="77777777" w:rsidR="006B5C14" w:rsidRPr="002C66D7" w:rsidRDefault="006B5C14" w:rsidP="000E5789">
            <w:pPr>
              <w:tabs>
                <w:tab w:val="left" w:pos="720"/>
              </w:tabs>
              <w:suppressAutoHyphens/>
              <w:jc w:val="center"/>
              <w:rPr>
                <w:sz w:val="20"/>
              </w:rPr>
            </w:pPr>
            <w:r w:rsidRPr="002C66D7">
              <w:rPr>
                <w:sz w:val="20"/>
              </w:rPr>
              <w:t>2,0</w:t>
            </w:r>
          </w:p>
          <w:p w14:paraId="44D2F903" w14:textId="77777777" w:rsidR="006B5C14" w:rsidRPr="002C66D7" w:rsidRDefault="006B5C14" w:rsidP="000E5789">
            <w:pPr>
              <w:tabs>
                <w:tab w:val="left" w:pos="720"/>
              </w:tabs>
              <w:suppressAutoHyphens/>
              <w:jc w:val="center"/>
              <w:rPr>
                <w:sz w:val="20"/>
              </w:rPr>
            </w:pPr>
            <w:r w:rsidRPr="002C66D7">
              <w:rPr>
                <w:sz w:val="20"/>
              </w:rPr>
              <w:t>1,6</w:t>
            </w:r>
          </w:p>
        </w:tc>
        <w:tc>
          <w:tcPr>
            <w:tcW w:w="1938" w:type="dxa"/>
            <w:tcBorders>
              <w:bottom w:val="single" w:sz="4" w:space="0" w:color="auto"/>
            </w:tcBorders>
          </w:tcPr>
          <w:p w14:paraId="6CA7B7A9" w14:textId="77777777" w:rsidR="006B5C14" w:rsidRPr="002C66D7" w:rsidRDefault="006B5C14" w:rsidP="000E5789">
            <w:pPr>
              <w:tabs>
                <w:tab w:val="left" w:pos="720"/>
              </w:tabs>
              <w:suppressAutoHyphens/>
              <w:jc w:val="center"/>
              <w:rPr>
                <w:sz w:val="20"/>
              </w:rPr>
            </w:pPr>
            <w:r w:rsidRPr="002C66D7">
              <w:rPr>
                <w:sz w:val="20"/>
              </w:rPr>
              <w:t>1,0</w:t>
            </w:r>
          </w:p>
          <w:p w14:paraId="793DCAD9" w14:textId="77777777" w:rsidR="006B5C14" w:rsidRPr="002C66D7" w:rsidRDefault="006B5C14" w:rsidP="000E5789">
            <w:pPr>
              <w:tabs>
                <w:tab w:val="left" w:pos="720"/>
              </w:tabs>
              <w:suppressAutoHyphens/>
              <w:jc w:val="center"/>
              <w:rPr>
                <w:sz w:val="20"/>
              </w:rPr>
            </w:pPr>
            <w:r w:rsidRPr="002C66D7">
              <w:rPr>
                <w:sz w:val="20"/>
              </w:rPr>
              <w:t>1,0*</w:t>
            </w:r>
          </w:p>
          <w:p w14:paraId="529BDBCB" w14:textId="77777777" w:rsidR="006B5C14" w:rsidRPr="002C66D7" w:rsidRDefault="006B5C14" w:rsidP="000E5789">
            <w:pPr>
              <w:tabs>
                <w:tab w:val="left" w:pos="720"/>
              </w:tabs>
              <w:suppressAutoHyphens/>
              <w:jc w:val="center"/>
              <w:rPr>
                <w:sz w:val="20"/>
              </w:rPr>
            </w:pPr>
            <w:r w:rsidRPr="002C66D7">
              <w:rPr>
                <w:sz w:val="20"/>
              </w:rPr>
              <w:t>0,8</w:t>
            </w:r>
          </w:p>
          <w:p w14:paraId="404BE96A" w14:textId="77777777" w:rsidR="006B5C14" w:rsidRPr="002C66D7" w:rsidRDefault="006B5C14" w:rsidP="000E5789">
            <w:pPr>
              <w:tabs>
                <w:tab w:val="left" w:pos="720"/>
              </w:tabs>
              <w:suppressAutoHyphens/>
              <w:jc w:val="center"/>
              <w:rPr>
                <w:sz w:val="20"/>
              </w:rPr>
            </w:pPr>
            <w:r w:rsidRPr="002C66D7">
              <w:rPr>
                <w:sz w:val="20"/>
              </w:rPr>
              <w:t>1,3</w:t>
            </w:r>
          </w:p>
          <w:p w14:paraId="3B466C36" w14:textId="77777777" w:rsidR="006B5C14" w:rsidRPr="002C66D7" w:rsidRDefault="006B5C14" w:rsidP="000E5789">
            <w:pPr>
              <w:tabs>
                <w:tab w:val="left" w:pos="720"/>
              </w:tabs>
              <w:suppressAutoHyphens/>
              <w:jc w:val="center"/>
              <w:rPr>
                <w:sz w:val="20"/>
              </w:rPr>
            </w:pPr>
            <w:r w:rsidRPr="002C66D7">
              <w:rPr>
                <w:sz w:val="20"/>
              </w:rPr>
              <w:t>1,6</w:t>
            </w:r>
          </w:p>
          <w:p w14:paraId="17B23241" w14:textId="77777777" w:rsidR="006B5C14" w:rsidRPr="002C66D7" w:rsidRDefault="006B5C14" w:rsidP="000E5789">
            <w:pPr>
              <w:tabs>
                <w:tab w:val="left" w:pos="720"/>
              </w:tabs>
              <w:suppressAutoHyphens/>
              <w:jc w:val="center"/>
              <w:rPr>
                <w:sz w:val="20"/>
              </w:rPr>
            </w:pPr>
            <w:r w:rsidRPr="002C66D7">
              <w:rPr>
                <w:sz w:val="20"/>
              </w:rPr>
              <w:t>1,3</w:t>
            </w:r>
          </w:p>
        </w:tc>
      </w:tr>
      <w:tr w:rsidR="006B5C14" w:rsidRPr="002C66D7" w14:paraId="46AE93DD" w14:textId="77777777">
        <w:trPr>
          <w:cantSplit/>
          <w:jc w:val="center"/>
        </w:trPr>
        <w:tc>
          <w:tcPr>
            <w:tcW w:w="9006" w:type="dxa"/>
            <w:gridSpan w:val="4"/>
            <w:tcBorders>
              <w:top w:val="single" w:sz="4" w:space="0" w:color="auto"/>
            </w:tcBorders>
          </w:tcPr>
          <w:p w14:paraId="412F17BD" w14:textId="77777777" w:rsidR="006B5C14" w:rsidRPr="002C66D7" w:rsidRDefault="006B5C14" w:rsidP="000E5789">
            <w:pPr>
              <w:pStyle w:val="aa"/>
              <w:tabs>
                <w:tab w:val="clear" w:pos="4677"/>
                <w:tab w:val="clear" w:pos="9355"/>
                <w:tab w:val="left" w:pos="720"/>
              </w:tabs>
              <w:suppressAutoHyphens/>
              <w:spacing w:before="60"/>
              <w:rPr>
                <w:sz w:val="18"/>
                <w:szCs w:val="18"/>
              </w:rPr>
            </w:pPr>
            <w:r w:rsidRPr="002C66D7">
              <w:rPr>
                <w:sz w:val="18"/>
                <w:szCs w:val="18"/>
              </w:rPr>
              <w:t xml:space="preserve">        * Для клееных конструкций </w:t>
            </w:r>
            <w:r w:rsidR="00C52E3D" w:rsidRPr="002C66D7">
              <w:rPr>
                <w:sz w:val="18"/>
                <w:szCs w:val="18"/>
              </w:rPr>
              <w:t>—</w:t>
            </w:r>
            <w:r w:rsidRPr="002C66D7">
              <w:rPr>
                <w:sz w:val="18"/>
                <w:szCs w:val="18"/>
              </w:rPr>
              <w:t xml:space="preserve"> 0,9</w:t>
            </w:r>
            <w:r w:rsidR="00101776" w:rsidRPr="002C66D7">
              <w:rPr>
                <w:sz w:val="18"/>
                <w:szCs w:val="18"/>
              </w:rPr>
              <w:t>.</w:t>
            </w:r>
          </w:p>
        </w:tc>
      </w:tr>
    </w:tbl>
    <w:p w14:paraId="6438CD5A" w14:textId="77777777" w:rsidR="008D78DA" w:rsidRDefault="008D78DA" w:rsidP="000E5789">
      <w:pPr>
        <w:pStyle w:val="ConsPlusNormal"/>
        <w:widowControl/>
        <w:suppressAutoHyphens/>
        <w:spacing w:before="120"/>
        <w:ind w:firstLine="539"/>
        <w:jc w:val="both"/>
        <w:rPr>
          <w:rFonts w:ascii="Times New Roman" w:hAnsi="Times New Roman" w:cs="Times New Roman"/>
          <w:sz w:val="24"/>
          <w:szCs w:val="24"/>
        </w:rPr>
      </w:pPr>
    </w:p>
    <w:p w14:paraId="326B55D6" w14:textId="41D00411" w:rsidR="006B5C14" w:rsidRPr="002C66D7" w:rsidRDefault="006B5C14" w:rsidP="000E5789">
      <w:pPr>
        <w:pStyle w:val="ConsPlusNormal"/>
        <w:widowControl/>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10.15 Модули упругости древесины для всех пород при сжатии и растяжении вдоль волокон, а также при изгибе следует принимать, МПа:</w:t>
      </w:r>
    </w:p>
    <w:p w14:paraId="5AC8B05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обычной древесины при определении деформаций: от постоянных нагрузок </w:t>
      </w:r>
      <w:r w:rsidR="00C52E3D" w:rsidRPr="002C66D7">
        <w:rPr>
          <w:rFonts w:ascii="Times New Roman" w:hAnsi="Times New Roman" w:cs="Times New Roman"/>
          <w:sz w:val="24"/>
          <w:szCs w:val="24"/>
        </w:rPr>
        <w:t>—</w:t>
      </w:r>
      <w:r w:rsidRPr="002C66D7">
        <w:rPr>
          <w:rFonts w:ascii="Times New Roman" w:hAnsi="Times New Roman" w:cs="Times New Roman"/>
          <w:sz w:val="24"/>
          <w:szCs w:val="24"/>
        </w:rPr>
        <w:t xml:space="preserve"> 8340, от временных нагрузок </w:t>
      </w:r>
      <w:r w:rsidR="00C52E3D" w:rsidRPr="002C66D7">
        <w:rPr>
          <w:rFonts w:ascii="Times New Roman" w:hAnsi="Times New Roman" w:cs="Times New Roman"/>
          <w:sz w:val="24"/>
          <w:szCs w:val="24"/>
        </w:rPr>
        <w:t>—</w:t>
      </w:r>
      <w:r w:rsidRPr="002C66D7">
        <w:rPr>
          <w:rFonts w:ascii="Times New Roman" w:hAnsi="Times New Roman" w:cs="Times New Roman"/>
          <w:sz w:val="24"/>
          <w:szCs w:val="24"/>
        </w:rPr>
        <w:t xml:space="preserve"> 9810;</w:t>
      </w:r>
    </w:p>
    <w:p w14:paraId="6021928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клееной древесины при определении деформаций от любых нагрузок </w:t>
      </w:r>
      <w:r w:rsidR="00C52E3D" w:rsidRPr="002C66D7">
        <w:rPr>
          <w:rFonts w:ascii="Times New Roman" w:hAnsi="Times New Roman" w:cs="Times New Roman"/>
          <w:sz w:val="24"/>
          <w:szCs w:val="24"/>
        </w:rPr>
        <w:t>—</w:t>
      </w:r>
      <w:r w:rsidRPr="002C66D7">
        <w:rPr>
          <w:rFonts w:ascii="Times New Roman" w:hAnsi="Times New Roman" w:cs="Times New Roman"/>
          <w:sz w:val="24"/>
          <w:szCs w:val="24"/>
        </w:rPr>
        <w:t xml:space="preserve"> 9810.</w:t>
      </w:r>
    </w:p>
    <w:p w14:paraId="03003E16" w14:textId="6D6F4DCF"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Модуль упругости древесины при сжатии поперек волокон следует принимать равным 392 МПа.</w:t>
      </w:r>
    </w:p>
    <w:p w14:paraId="6208F15D" w14:textId="3CE6E674" w:rsidR="009A3E64" w:rsidRPr="002C66D7" w:rsidRDefault="009A3E6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Модуль сдвига древесины вдоль волокон следует принимать равным 1140 МПа.</w:t>
      </w:r>
    </w:p>
    <w:p w14:paraId="2AFEF1AA"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3B5A861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10.16 Расчетные сопротивления и модули упругости для стальных элементов деревянных мостов следует принимать согласно разделам 7 и 8.</w:t>
      </w:r>
    </w:p>
    <w:p w14:paraId="1AD61D3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10.17 Расчетная несущая способность стального сквозного цилиндрического нагеля, дюбеля или гвоздя в соединениях элементов из сосны при направлении усилий, передаваемых нагелем вдоль волокон, а гвоздем и дюбелем </w:t>
      </w:r>
      <w:r w:rsidR="00101776"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под любым углом, приведена в таблице 10.6.</w:t>
      </w:r>
    </w:p>
    <w:p w14:paraId="232C563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Расчетную несущую способность стального нагеля в соединениях элементов из древесины других пород определяют по таблице 10.6 умножением на соответствующий коэффициент</w:t>
      </w:r>
      <w:r w:rsidR="00924746"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таблице 10.5 </w:t>
      </w:r>
      <w:r w:rsidR="00C52E3D"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расчете на смятие древесины в нагельном гнезде и на корень квадратный из этого коэффициента </w:t>
      </w:r>
      <w:r w:rsidR="00C52E3D"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расчете на изгиб нагеля. При направлении передаваемого нагелем усилия под углом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к волокнам древесины его расчетную несущую способность следует определять с учетом коэффициента  </w:t>
      </w:r>
      <w:r w:rsidRPr="002C66D7">
        <w:rPr>
          <w:rFonts w:ascii="Times New Roman" w:hAnsi="Times New Roman" w:cs="Times New Roman"/>
          <w:i/>
          <w:sz w:val="24"/>
          <w:szCs w:val="24"/>
        </w:rPr>
        <w:t>k</w:t>
      </w:r>
      <w:r w:rsidRPr="002C66D7">
        <w:rPr>
          <w:rFonts w:ascii="Times New Roman" w:hAnsi="Times New Roman" w:cs="Times New Roman"/>
          <w:sz w:val="24"/>
          <w:szCs w:val="24"/>
          <w:vertAlign w:val="subscript"/>
        </w:rPr>
        <w:sym w:font="Symbol" w:char="F061"/>
      </w:r>
      <w:r w:rsidRPr="002C66D7">
        <w:rPr>
          <w:rFonts w:ascii="Times New Roman" w:hAnsi="Times New Roman" w:cs="Times New Roman"/>
          <w:sz w:val="24"/>
          <w:szCs w:val="24"/>
        </w:rPr>
        <w:t xml:space="preserve">  по указаниям СП </w:t>
      </w:r>
      <w:r w:rsidR="00101776" w:rsidRPr="002C66D7">
        <w:rPr>
          <w:rFonts w:ascii="Times New Roman" w:hAnsi="Times New Roman" w:cs="Times New Roman"/>
          <w:sz w:val="24"/>
          <w:szCs w:val="24"/>
        </w:rPr>
        <w:t>64.13330</w:t>
      </w:r>
      <w:r w:rsidRPr="002C66D7">
        <w:rPr>
          <w:rFonts w:ascii="Times New Roman" w:hAnsi="Times New Roman" w:cs="Times New Roman"/>
          <w:sz w:val="24"/>
          <w:szCs w:val="24"/>
        </w:rPr>
        <w:t>.</w:t>
      </w:r>
    </w:p>
    <w:p w14:paraId="76F490DC"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10.6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89"/>
        <w:gridCol w:w="2788"/>
        <w:gridCol w:w="4395"/>
      </w:tblGrid>
      <w:tr w:rsidR="006B5C14" w:rsidRPr="002C66D7" w14:paraId="23399FB2" w14:textId="77777777">
        <w:trPr>
          <w:trHeight w:val="501"/>
          <w:jc w:val="center"/>
        </w:trPr>
        <w:tc>
          <w:tcPr>
            <w:tcW w:w="1889" w:type="dxa"/>
            <w:vAlign w:val="center"/>
          </w:tcPr>
          <w:p w14:paraId="1F66450E"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Соединение</w:t>
            </w:r>
          </w:p>
        </w:tc>
        <w:tc>
          <w:tcPr>
            <w:tcW w:w="2788" w:type="dxa"/>
            <w:vAlign w:val="center"/>
          </w:tcPr>
          <w:p w14:paraId="3173EAC0"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Напряженное состояние</w:t>
            </w:r>
          </w:p>
        </w:tc>
        <w:tc>
          <w:tcPr>
            <w:tcW w:w="4395" w:type="dxa"/>
            <w:vAlign w:val="center"/>
          </w:tcPr>
          <w:p w14:paraId="47019839"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Расчетная несущая способность стального нагеля, дюбеля или гвоздя на один срез, кН</w:t>
            </w:r>
          </w:p>
        </w:tc>
      </w:tr>
      <w:tr w:rsidR="00C52E3D" w:rsidRPr="002C66D7" w14:paraId="4A6D84DA" w14:textId="77777777" w:rsidTr="00706E66">
        <w:trPr>
          <w:trHeight w:val="501"/>
          <w:jc w:val="center"/>
        </w:trPr>
        <w:tc>
          <w:tcPr>
            <w:tcW w:w="1889" w:type="dxa"/>
            <w:tcBorders>
              <w:bottom w:val="nil"/>
            </w:tcBorders>
          </w:tcPr>
          <w:p w14:paraId="74B03319" w14:textId="77777777" w:rsidR="00C52E3D" w:rsidRPr="002C66D7" w:rsidRDefault="00C52E3D"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Симметричные</w:t>
            </w:r>
          </w:p>
          <w:p w14:paraId="26A53235" w14:textId="77777777" w:rsidR="00C52E3D" w:rsidRPr="002C66D7" w:rsidRDefault="00C52E3D" w:rsidP="000E5789">
            <w:pPr>
              <w:pStyle w:val="ConsPlusNormal"/>
              <w:widowControl/>
              <w:suppressAutoHyphens/>
              <w:spacing w:after="60"/>
              <w:ind w:firstLine="0"/>
              <w:rPr>
                <w:rFonts w:ascii="Times New Roman" w:hAnsi="Times New Roman" w:cs="Times New Roman"/>
              </w:rPr>
            </w:pPr>
          </w:p>
          <w:p w14:paraId="2A83D2ED" w14:textId="77777777" w:rsidR="00C52E3D" w:rsidRPr="002C66D7" w:rsidRDefault="00C52E3D"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Несимметричные</w:t>
            </w:r>
          </w:p>
          <w:p w14:paraId="1E3FA65E" w14:textId="77777777" w:rsidR="00C52E3D" w:rsidRPr="002C66D7" w:rsidRDefault="00C52E3D" w:rsidP="000E5789">
            <w:pPr>
              <w:pStyle w:val="ConsPlusNormal"/>
              <w:widowControl/>
              <w:suppressAutoHyphens/>
              <w:ind w:firstLine="0"/>
              <w:rPr>
                <w:rFonts w:ascii="Times New Roman" w:hAnsi="Times New Roman" w:cs="Times New Roman"/>
              </w:rPr>
            </w:pPr>
          </w:p>
          <w:p w14:paraId="0ADE1694" w14:textId="77777777" w:rsidR="00C52E3D" w:rsidRPr="002C66D7" w:rsidRDefault="00C52E3D" w:rsidP="000E5789">
            <w:pPr>
              <w:pStyle w:val="ConsPlusNormal"/>
              <w:widowControl/>
              <w:suppressAutoHyphens/>
              <w:ind w:firstLine="0"/>
              <w:rPr>
                <w:rFonts w:ascii="Times New Roman" w:hAnsi="Times New Roman" w:cs="Times New Roman"/>
              </w:rPr>
            </w:pPr>
          </w:p>
          <w:p w14:paraId="0514E89C" w14:textId="77777777" w:rsidR="00C52E3D" w:rsidRPr="002C66D7" w:rsidRDefault="00C52E3D" w:rsidP="000E5789">
            <w:pPr>
              <w:pStyle w:val="ConsPlusNormal"/>
              <w:widowControl/>
              <w:suppressAutoHyphens/>
              <w:spacing w:after="60"/>
              <w:ind w:firstLine="0"/>
              <w:rPr>
                <w:rFonts w:ascii="Times New Roman" w:hAnsi="Times New Roman" w:cs="Times New Roman"/>
              </w:rPr>
            </w:pPr>
          </w:p>
          <w:p w14:paraId="0E2C6F08" w14:textId="77777777" w:rsidR="00C52E3D" w:rsidRPr="002C66D7" w:rsidRDefault="00C52E3D" w:rsidP="000E5789">
            <w:pPr>
              <w:pStyle w:val="ConsPlusNormal"/>
              <w:widowControl/>
              <w:suppressAutoHyphens/>
              <w:ind w:firstLine="0"/>
              <w:rPr>
                <w:rFonts w:ascii="Times New Roman" w:hAnsi="Times New Roman" w:cs="Times New Roman"/>
              </w:rPr>
            </w:pPr>
          </w:p>
          <w:p w14:paraId="59AC4EE3" w14:textId="77777777" w:rsidR="00C52E3D" w:rsidRPr="002C66D7" w:rsidRDefault="00C52E3D" w:rsidP="000E5789">
            <w:pPr>
              <w:pStyle w:val="ConsPlusNormal"/>
              <w:widowControl/>
              <w:suppressAutoHyphens/>
              <w:ind w:firstLine="0"/>
              <w:rPr>
                <w:rFonts w:ascii="Times New Roman" w:hAnsi="Times New Roman" w:cs="Times New Roman"/>
              </w:rPr>
            </w:pPr>
          </w:p>
          <w:p w14:paraId="425B3128" w14:textId="77777777" w:rsidR="00C52E3D" w:rsidRPr="002C66D7" w:rsidRDefault="00C52E3D"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Симметричные и несимметричные</w:t>
            </w:r>
          </w:p>
          <w:p w14:paraId="3F79AB71" w14:textId="77777777" w:rsidR="00D72012" w:rsidRPr="002C66D7" w:rsidRDefault="00D72012" w:rsidP="000E5789">
            <w:pPr>
              <w:pStyle w:val="ConsPlusNormal"/>
              <w:widowControl/>
              <w:suppressAutoHyphens/>
              <w:ind w:firstLine="0"/>
              <w:jc w:val="center"/>
              <w:rPr>
                <w:rFonts w:ascii="Times New Roman" w:hAnsi="Times New Roman" w:cs="Times New Roman"/>
                <w:sz w:val="18"/>
                <w:szCs w:val="18"/>
              </w:rPr>
            </w:pPr>
          </w:p>
        </w:tc>
        <w:tc>
          <w:tcPr>
            <w:tcW w:w="2788" w:type="dxa"/>
            <w:tcBorders>
              <w:bottom w:val="nil"/>
            </w:tcBorders>
          </w:tcPr>
          <w:p w14:paraId="39B2D4B5" w14:textId="77777777" w:rsidR="00C52E3D" w:rsidRPr="002C66D7" w:rsidRDefault="00C52E3D"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Смятие в средних элементах</w:t>
            </w:r>
          </w:p>
          <w:p w14:paraId="1C97089C" w14:textId="77777777" w:rsidR="00C52E3D" w:rsidRPr="002C66D7" w:rsidRDefault="00C52E3D" w:rsidP="000E5789">
            <w:pPr>
              <w:pStyle w:val="ConsPlusNormal"/>
              <w:widowControl/>
              <w:suppressAutoHyphens/>
              <w:spacing w:after="60"/>
              <w:ind w:firstLine="0"/>
              <w:jc w:val="both"/>
              <w:rPr>
                <w:rFonts w:ascii="Times New Roman" w:hAnsi="Times New Roman" w:cs="Times New Roman"/>
              </w:rPr>
            </w:pPr>
            <w:r w:rsidRPr="002C66D7">
              <w:rPr>
                <w:rFonts w:ascii="Times New Roman" w:hAnsi="Times New Roman" w:cs="Times New Roman"/>
              </w:rPr>
              <w:t>Смятие в крайних элементах</w:t>
            </w:r>
          </w:p>
          <w:p w14:paraId="69320EE1" w14:textId="77777777" w:rsidR="00C52E3D" w:rsidRPr="002C66D7" w:rsidRDefault="00C52E3D" w:rsidP="000E5789">
            <w:pPr>
              <w:pStyle w:val="ConsPlusNormal"/>
              <w:widowControl/>
              <w:suppressAutoHyphens/>
              <w:spacing w:after="60"/>
              <w:ind w:firstLine="0"/>
              <w:rPr>
                <w:rFonts w:ascii="Times New Roman" w:hAnsi="Times New Roman" w:cs="Times New Roman"/>
              </w:rPr>
            </w:pPr>
            <w:r w:rsidRPr="002C66D7">
              <w:rPr>
                <w:rFonts w:ascii="Times New Roman" w:hAnsi="Times New Roman" w:cs="Times New Roman"/>
              </w:rPr>
              <w:t>Смятие во всех элементах равной толщины, а также в более толстых элементах односрезных соединений Смятие в более тонких крайних элементах</w:t>
            </w:r>
          </w:p>
          <w:p w14:paraId="4071AF25" w14:textId="77777777" w:rsidR="00C52E3D" w:rsidRPr="002C66D7" w:rsidRDefault="00C52E3D"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Изгиб нагеля</w:t>
            </w:r>
          </w:p>
          <w:p w14:paraId="6458FD60" w14:textId="77777777" w:rsidR="00D72012" w:rsidRPr="002C66D7" w:rsidRDefault="00D72012" w:rsidP="000E5789">
            <w:pPr>
              <w:pStyle w:val="ConsPlusNormal"/>
              <w:widowControl/>
              <w:suppressAutoHyphens/>
              <w:ind w:firstLine="0"/>
              <w:jc w:val="both"/>
              <w:rPr>
                <w:rFonts w:ascii="Times New Roman" w:hAnsi="Times New Roman" w:cs="Times New Roman"/>
              </w:rPr>
            </w:pPr>
          </w:p>
          <w:p w14:paraId="44FD2B09" w14:textId="18A2B6BD" w:rsidR="00D72012" w:rsidRPr="002C66D7" w:rsidRDefault="00D72012"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Изгиб гвоздя</w:t>
            </w:r>
            <w:r w:rsidR="008D78DA">
              <w:rPr>
                <w:rFonts w:ascii="Times New Roman" w:hAnsi="Times New Roman" w:cs="Times New Roman"/>
              </w:rPr>
              <w:t xml:space="preserve"> </w:t>
            </w:r>
          </w:p>
          <w:p w14:paraId="3F68C5F8" w14:textId="77777777" w:rsidR="00D72012" w:rsidRPr="002C66D7" w:rsidRDefault="00D72012" w:rsidP="000E5789">
            <w:pPr>
              <w:pStyle w:val="ConsPlusNormal"/>
              <w:widowControl/>
              <w:suppressAutoHyphens/>
              <w:ind w:firstLine="0"/>
              <w:jc w:val="both"/>
              <w:rPr>
                <w:rFonts w:ascii="Times New Roman" w:hAnsi="Times New Roman" w:cs="Times New Roman"/>
                <w:sz w:val="18"/>
                <w:szCs w:val="18"/>
              </w:rPr>
            </w:pPr>
            <w:r w:rsidRPr="002C66D7">
              <w:rPr>
                <w:rFonts w:ascii="Times New Roman" w:hAnsi="Times New Roman" w:cs="Times New Roman"/>
              </w:rPr>
              <w:t>(ГОСТ 4028)</w:t>
            </w:r>
          </w:p>
        </w:tc>
        <w:tc>
          <w:tcPr>
            <w:tcW w:w="4395" w:type="dxa"/>
            <w:tcBorders>
              <w:bottom w:val="nil"/>
            </w:tcBorders>
          </w:tcPr>
          <w:p w14:paraId="317FA2CC" w14:textId="77777777" w:rsidR="00C52E3D" w:rsidRPr="002C66D7" w:rsidRDefault="00C52E3D"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0,441</w:t>
            </w:r>
            <w:r w:rsidRPr="002C66D7">
              <w:rPr>
                <w:rFonts w:ascii="Times New Roman" w:hAnsi="Times New Roman" w:cs="Times New Roman"/>
                <w:i/>
                <w:lang w:val="en-US"/>
              </w:rPr>
              <w:t>dt</w:t>
            </w:r>
            <w:r w:rsidRPr="002C66D7">
              <w:rPr>
                <w:rFonts w:ascii="Times New Roman" w:hAnsi="Times New Roman" w:cs="Times New Roman"/>
                <w:vertAlign w:val="subscript"/>
                <w:lang w:val="en-US"/>
              </w:rPr>
              <w:t>1</w:t>
            </w:r>
          </w:p>
          <w:p w14:paraId="08952E93" w14:textId="77777777" w:rsidR="00C52E3D" w:rsidRPr="002C66D7" w:rsidRDefault="00C52E3D"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0,685</w:t>
            </w:r>
            <w:r w:rsidRPr="002C66D7">
              <w:rPr>
                <w:rFonts w:ascii="Times New Roman" w:hAnsi="Times New Roman" w:cs="Times New Roman"/>
                <w:i/>
                <w:lang w:val="en-US"/>
              </w:rPr>
              <w:t>dt</w:t>
            </w:r>
            <w:r w:rsidRPr="002C66D7">
              <w:rPr>
                <w:rFonts w:ascii="Times New Roman" w:hAnsi="Times New Roman" w:cs="Times New Roman"/>
                <w:vertAlign w:val="subscript"/>
                <w:lang w:val="en-US"/>
              </w:rPr>
              <w:t>2</w:t>
            </w:r>
          </w:p>
          <w:p w14:paraId="5E28754C" w14:textId="77777777" w:rsidR="00C52E3D" w:rsidRPr="002C66D7" w:rsidRDefault="00C52E3D"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0,294</w:t>
            </w:r>
            <w:r w:rsidRPr="002C66D7">
              <w:rPr>
                <w:rFonts w:ascii="Times New Roman" w:hAnsi="Times New Roman" w:cs="Times New Roman"/>
                <w:i/>
                <w:lang w:val="en-US"/>
              </w:rPr>
              <w:t>dt</w:t>
            </w:r>
            <w:r w:rsidRPr="002C66D7">
              <w:rPr>
                <w:rFonts w:ascii="Times New Roman" w:hAnsi="Times New Roman" w:cs="Times New Roman"/>
                <w:vertAlign w:val="subscript"/>
                <w:lang w:val="en-US"/>
              </w:rPr>
              <w:t>1</w:t>
            </w:r>
          </w:p>
          <w:p w14:paraId="5128D1C7" w14:textId="77777777" w:rsidR="00C52E3D" w:rsidRPr="002C66D7" w:rsidRDefault="00C52E3D" w:rsidP="000E5789">
            <w:pPr>
              <w:pStyle w:val="ConsPlusNormal"/>
              <w:widowControl/>
              <w:suppressAutoHyphens/>
              <w:ind w:firstLine="0"/>
              <w:jc w:val="center"/>
              <w:rPr>
                <w:rFonts w:ascii="Times New Roman" w:hAnsi="Times New Roman" w:cs="Times New Roman"/>
                <w:lang w:val="en-US"/>
              </w:rPr>
            </w:pPr>
          </w:p>
          <w:p w14:paraId="2604B216" w14:textId="77777777" w:rsidR="00C52E3D" w:rsidRPr="002C66D7" w:rsidRDefault="00C52E3D" w:rsidP="000E5789">
            <w:pPr>
              <w:pStyle w:val="ConsPlusNormal"/>
              <w:widowControl/>
              <w:suppressAutoHyphens/>
              <w:spacing w:after="60"/>
              <w:ind w:firstLine="0"/>
              <w:jc w:val="center"/>
              <w:rPr>
                <w:rFonts w:ascii="Times New Roman" w:hAnsi="Times New Roman" w:cs="Times New Roman"/>
                <w:lang w:val="en-US"/>
              </w:rPr>
            </w:pPr>
          </w:p>
          <w:p w14:paraId="1D30B3F6" w14:textId="77777777" w:rsidR="00C52E3D" w:rsidRPr="002C66D7" w:rsidRDefault="00C52E3D" w:rsidP="000E5789">
            <w:pPr>
              <w:pStyle w:val="ConsPlusNormal"/>
              <w:widowControl/>
              <w:suppressAutoHyphens/>
              <w:ind w:firstLine="0"/>
              <w:jc w:val="center"/>
              <w:rPr>
                <w:rFonts w:ascii="Times New Roman" w:hAnsi="Times New Roman" w:cs="Times New Roman"/>
                <w:lang w:val="en-US"/>
              </w:rPr>
            </w:pPr>
          </w:p>
          <w:p w14:paraId="7074A028" w14:textId="77777777" w:rsidR="00C52E3D" w:rsidRPr="002C66D7" w:rsidRDefault="00C52E3D"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0,685</w:t>
            </w:r>
            <w:r w:rsidRPr="002C66D7">
              <w:rPr>
                <w:rFonts w:ascii="Times New Roman" w:hAnsi="Times New Roman" w:cs="Times New Roman"/>
                <w:i/>
                <w:lang w:val="en-US"/>
              </w:rPr>
              <w:t>dt</w:t>
            </w:r>
            <w:r w:rsidRPr="002C66D7">
              <w:rPr>
                <w:rFonts w:ascii="Times New Roman" w:hAnsi="Times New Roman" w:cs="Times New Roman"/>
                <w:vertAlign w:val="subscript"/>
                <w:lang w:val="en-US"/>
              </w:rPr>
              <w:t>2</w:t>
            </w:r>
          </w:p>
          <w:p w14:paraId="45311CC9" w14:textId="77777777" w:rsidR="00C52E3D" w:rsidRPr="002C66D7" w:rsidRDefault="00C52E3D" w:rsidP="000E5789">
            <w:pPr>
              <w:pStyle w:val="ConsPlusNormal"/>
              <w:widowControl/>
              <w:suppressAutoHyphens/>
              <w:spacing w:after="60"/>
              <w:ind w:firstLine="0"/>
              <w:jc w:val="center"/>
              <w:rPr>
                <w:rFonts w:ascii="Times New Roman" w:hAnsi="Times New Roman" w:cs="Times New Roman"/>
                <w:lang w:val="en-US"/>
              </w:rPr>
            </w:pPr>
          </w:p>
          <w:p w14:paraId="082A2769" w14:textId="77777777" w:rsidR="00C52E3D" w:rsidRPr="002C66D7" w:rsidRDefault="00C52E3D"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1,618</w:t>
            </w:r>
            <w:r w:rsidRPr="002C66D7">
              <w:rPr>
                <w:rFonts w:ascii="Times New Roman" w:hAnsi="Times New Roman" w:cs="Times New Roman"/>
                <w:i/>
                <w:lang w:val="en-US"/>
              </w:rPr>
              <w:t>d</w:t>
            </w:r>
            <w:r w:rsidRPr="002C66D7">
              <w:rPr>
                <w:rFonts w:ascii="Times New Roman" w:hAnsi="Times New Roman" w:cs="Times New Roman"/>
                <w:vertAlign w:val="superscript"/>
                <w:lang w:val="en-US"/>
              </w:rPr>
              <w:t>2</w:t>
            </w:r>
            <w:r w:rsidRPr="002C66D7">
              <w:rPr>
                <w:rFonts w:ascii="Times New Roman" w:hAnsi="Times New Roman" w:cs="Times New Roman"/>
                <w:lang w:val="en-US"/>
              </w:rPr>
              <w:t xml:space="preserve"> + 0,019</w:t>
            </w:r>
            <w:r w:rsidRPr="002C66D7">
              <w:rPr>
                <w:rFonts w:ascii="Times New Roman" w:hAnsi="Times New Roman" w:cs="Times New Roman"/>
                <w:i/>
                <w:lang w:val="en-US"/>
              </w:rPr>
              <w:t>t</w:t>
            </w:r>
            <w:r w:rsidRPr="002C66D7">
              <w:rPr>
                <w:rFonts w:ascii="Times New Roman" w:hAnsi="Times New Roman" w:cs="Times New Roman"/>
                <w:vertAlign w:val="superscript"/>
                <w:lang w:val="en-US"/>
              </w:rPr>
              <w:t>2</w:t>
            </w:r>
            <w:r w:rsidRPr="002C66D7">
              <w:rPr>
                <w:rFonts w:ascii="Times New Roman" w:hAnsi="Times New Roman" w:cs="Times New Roman"/>
                <w:vertAlign w:val="subscript"/>
                <w:lang w:val="en-US"/>
              </w:rPr>
              <w:t>3</w:t>
            </w:r>
            <w:r w:rsidRPr="002C66D7">
              <w:rPr>
                <w:rFonts w:ascii="Times New Roman" w:hAnsi="Times New Roman" w:cs="Times New Roman"/>
                <w:lang w:val="en-US"/>
              </w:rPr>
              <w:t>,</w:t>
            </w:r>
          </w:p>
          <w:p w14:paraId="54369932" w14:textId="77777777" w:rsidR="00C52E3D" w:rsidRPr="002C66D7" w:rsidRDefault="00C52E3D" w:rsidP="000E5789">
            <w:pPr>
              <w:pStyle w:val="ConsPlusNormal"/>
              <w:widowControl/>
              <w:suppressAutoHyphens/>
              <w:spacing w:after="60"/>
              <w:ind w:firstLine="0"/>
              <w:jc w:val="center"/>
              <w:rPr>
                <w:rFonts w:ascii="Times New Roman" w:hAnsi="Times New Roman" w:cs="Times New Roman"/>
                <w:vertAlign w:val="superscript"/>
              </w:rPr>
            </w:pPr>
            <w:r w:rsidRPr="002C66D7">
              <w:rPr>
                <w:rFonts w:ascii="Times New Roman" w:hAnsi="Times New Roman" w:cs="Times New Roman"/>
              </w:rPr>
              <w:t>но не более 2,256</w:t>
            </w:r>
            <w:r w:rsidRPr="002C66D7">
              <w:rPr>
                <w:rFonts w:ascii="Times New Roman" w:hAnsi="Times New Roman" w:cs="Times New Roman"/>
                <w:i/>
                <w:lang w:val="en-US"/>
              </w:rPr>
              <w:t>d</w:t>
            </w:r>
            <w:r w:rsidRPr="002C66D7">
              <w:rPr>
                <w:rFonts w:ascii="Times New Roman" w:hAnsi="Times New Roman" w:cs="Times New Roman"/>
                <w:vertAlign w:val="superscript"/>
              </w:rPr>
              <w:t>2</w:t>
            </w:r>
          </w:p>
          <w:p w14:paraId="4D9FF9E4" w14:textId="77777777" w:rsidR="00D72012" w:rsidRPr="002C66D7" w:rsidRDefault="00D7201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2,256</w:t>
            </w:r>
            <w:r w:rsidRPr="002C66D7">
              <w:rPr>
                <w:rFonts w:ascii="Times New Roman" w:hAnsi="Times New Roman" w:cs="Times New Roman"/>
                <w:i/>
                <w:lang w:val="en-US"/>
              </w:rPr>
              <w:t>d</w:t>
            </w:r>
            <w:r w:rsidRPr="002C66D7">
              <w:rPr>
                <w:rFonts w:ascii="Times New Roman" w:hAnsi="Times New Roman" w:cs="Times New Roman"/>
                <w:vertAlign w:val="superscript"/>
              </w:rPr>
              <w:t>2</w:t>
            </w:r>
            <w:r w:rsidRPr="002C66D7">
              <w:rPr>
                <w:rFonts w:ascii="Times New Roman" w:hAnsi="Times New Roman" w:cs="Times New Roman"/>
              </w:rPr>
              <w:t xml:space="preserve"> + 0,010</w:t>
            </w:r>
            <w:r w:rsidRPr="002C66D7">
              <w:rPr>
                <w:rFonts w:ascii="Times New Roman" w:hAnsi="Times New Roman" w:cs="Times New Roman"/>
                <w:i/>
                <w:lang w:val="en-US"/>
              </w:rPr>
              <w:t>t</w:t>
            </w:r>
            <w:r w:rsidRPr="002C66D7">
              <w:rPr>
                <w:rFonts w:ascii="Times New Roman" w:hAnsi="Times New Roman" w:cs="Times New Roman"/>
                <w:vertAlign w:val="superscript"/>
              </w:rPr>
              <w:t>2</w:t>
            </w:r>
            <w:r w:rsidRPr="002C66D7">
              <w:rPr>
                <w:rFonts w:ascii="Times New Roman" w:hAnsi="Times New Roman" w:cs="Times New Roman"/>
                <w:vertAlign w:val="subscript"/>
              </w:rPr>
              <w:t>3</w:t>
            </w:r>
            <w:r w:rsidRPr="002C66D7">
              <w:rPr>
                <w:rFonts w:ascii="Times New Roman" w:hAnsi="Times New Roman" w:cs="Times New Roman"/>
              </w:rPr>
              <w:t>,</w:t>
            </w:r>
          </w:p>
          <w:p w14:paraId="0D427ACB" w14:textId="77777777" w:rsidR="00D72012" w:rsidRPr="002C66D7" w:rsidRDefault="00D72012"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rPr>
              <w:t>но не более 3,628</w:t>
            </w:r>
            <w:r w:rsidRPr="002C66D7">
              <w:rPr>
                <w:rFonts w:ascii="Times New Roman" w:hAnsi="Times New Roman" w:cs="Times New Roman"/>
                <w:i/>
                <w:lang w:val="en-US"/>
              </w:rPr>
              <w:t>d</w:t>
            </w:r>
            <w:r w:rsidRPr="002C66D7">
              <w:rPr>
                <w:rFonts w:ascii="Times New Roman" w:hAnsi="Times New Roman" w:cs="Times New Roman"/>
                <w:vertAlign w:val="superscript"/>
              </w:rPr>
              <w:t>2</w:t>
            </w:r>
          </w:p>
        </w:tc>
      </w:tr>
      <w:tr w:rsidR="006B5C14" w:rsidRPr="002C66D7" w14:paraId="5C99FBC7" w14:textId="77777777" w:rsidTr="00706E66">
        <w:trPr>
          <w:jc w:val="center"/>
        </w:trPr>
        <w:tc>
          <w:tcPr>
            <w:tcW w:w="1889" w:type="dxa"/>
            <w:tcBorders>
              <w:top w:val="nil"/>
            </w:tcBorders>
          </w:tcPr>
          <w:p w14:paraId="125B0F48" w14:textId="77777777" w:rsidR="00D72012" w:rsidRPr="002C66D7" w:rsidRDefault="00D72012"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Симметричные и несимметричные</w:t>
            </w:r>
          </w:p>
          <w:p w14:paraId="4A6607EF" w14:textId="77777777" w:rsidR="006B5C14" w:rsidRPr="002C66D7" w:rsidRDefault="006B5C14" w:rsidP="000E5789">
            <w:pPr>
              <w:pStyle w:val="ConsPlusNormal"/>
              <w:widowControl/>
              <w:suppressAutoHyphens/>
              <w:ind w:firstLine="0"/>
              <w:rPr>
                <w:rFonts w:ascii="Times New Roman" w:hAnsi="Times New Roman" w:cs="Times New Roman"/>
              </w:rPr>
            </w:pPr>
          </w:p>
        </w:tc>
        <w:tc>
          <w:tcPr>
            <w:tcW w:w="2788" w:type="dxa"/>
            <w:tcBorders>
              <w:top w:val="nil"/>
            </w:tcBorders>
          </w:tcPr>
          <w:p w14:paraId="474B404E"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Изгиб дюбеля</w:t>
            </w:r>
            <w:r w:rsidR="006376B8" w:rsidRPr="002C66D7">
              <w:rPr>
                <w:rFonts w:ascii="Times New Roman" w:hAnsi="Times New Roman" w:cs="Times New Roman"/>
              </w:rPr>
              <w:t xml:space="preserve"> </w:t>
            </w:r>
            <w:r w:rsidRPr="002C66D7">
              <w:rPr>
                <w:rFonts w:ascii="Times New Roman" w:hAnsi="Times New Roman" w:cs="Times New Roman"/>
              </w:rPr>
              <w:t>[12]</w:t>
            </w:r>
          </w:p>
          <w:p w14:paraId="2CEEBA11" w14:textId="77777777" w:rsidR="006376B8" w:rsidRPr="002C66D7" w:rsidRDefault="006376B8" w:rsidP="000E5789">
            <w:pPr>
              <w:pStyle w:val="ConsPlusNormal"/>
              <w:widowControl/>
              <w:suppressAutoHyphens/>
              <w:ind w:firstLine="0"/>
              <w:rPr>
                <w:rFonts w:ascii="Times New Roman" w:hAnsi="Times New Roman" w:cs="Times New Roman"/>
              </w:rPr>
            </w:pPr>
          </w:p>
          <w:p w14:paraId="5D64EDD3" w14:textId="53F04DE2"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Изгиб винтового гвоздя</w:t>
            </w:r>
            <w:r w:rsidR="006376B8" w:rsidRPr="002C66D7">
              <w:rPr>
                <w:rFonts w:ascii="Times New Roman" w:hAnsi="Times New Roman" w:cs="Times New Roman"/>
              </w:rPr>
              <w:t xml:space="preserve"> </w:t>
            </w:r>
            <w:r w:rsidR="008D78DA">
              <w:rPr>
                <w:rFonts w:ascii="Times New Roman" w:hAnsi="Times New Roman" w:cs="Times New Roman"/>
              </w:rPr>
              <w:t>и самореза</w:t>
            </w:r>
            <w:r w:rsidR="008D78DA" w:rsidRPr="002C66D7">
              <w:rPr>
                <w:rFonts w:ascii="Times New Roman" w:hAnsi="Times New Roman" w:cs="Times New Roman"/>
              </w:rPr>
              <w:t xml:space="preserve"> </w:t>
            </w:r>
            <w:r w:rsidRPr="002C66D7">
              <w:rPr>
                <w:rFonts w:ascii="Times New Roman" w:hAnsi="Times New Roman" w:cs="Times New Roman"/>
              </w:rPr>
              <w:t>[13]</w:t>
            </w:r>
          </w:p>
        </w:tc>
        <w:tc>
          <w:tcPr>
            <w:tcW w:w="4395" w:type="dxa"/>
            <w:tcBorders>
              <w:top w:val="nil"/>
            </w:tcBorders>
          </w:tcPr>
          <w:p w14:paraId="040494B8"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3,384</w:t>
            </w:r>
            <w:r w:rsidRPr="002C66D7">
              <w:rPr>
                <w:rFonts w:ascii="Times New Roman" w:hAnsi="Times New Roman" w:cs="Times New Roman"/>
                <w:i/>
                <w:lang w:val="en-US"/>
              </w:rPr>
              <w:t>d</w:t>
            </w:r>
            <w:r w:rsidRPr="002C66D7">
              <w:rPr>
                <w:rFonts w:ascii="Times New Roman" w:hAnsi="Times New Roman" w:cs="Times New Roman"/>
                <w:vertAlign w:val="superscript"/>
              </w:rPr>
              <w:t>2</w:t>
            </w:r>
            <w:r w:rsidRPr="002C66D7">
              <w:rPr>
                <w:rFonts w:ascii="Times New Roman" w:hAnsi="Times New Roman" w:cs="Times New Roman"/>
              </w:rPr>
              <w:t xml:space="preserve"> + 0,015</w:t>
            </w:r>
            <w:r w:rsidRPr="002C66D7">
              <w:rPr>
                <w:rFonts w:ascii="Times New Roman" w:hAnsi="Times New Roman" w:cs="Times New Roman"/>
                <w:i/>
                <w:lang w:val="en-US"/>
              </w:rPr>
              <w:t>t</w:t>
            </w:r>
            <w:r w:rsidRPr="002C66D7">
              <w:rPr>
                <w:rFonts w:ascii="Times New Roman" w:hAnsi="Times New Roman" w:cs="Times New Roman"/>
                <w:vertAlign w:val="superscript"/>
              </w:rPr>
              <w:t>2</w:t>
            </w:r>
            <w:r w:rsidRPr="002C66D7">
              <w:rPr>
                <w:rFonts w:ascii="Times New Roman" w:hAnsi="Times New Roman" w:cs="Times New Roman"/>
                <w:vertAlign w:val="subscript"/>
              </w:rPr>
              <w:t>3</w:t>
            </w:r>
            <w:r w:rsidRPr="002C66D7">
              <w:rPr>
                <w:rFonts w:ascii="Times New Roman" w:hAnsi="Times New Roman" w:cs="Times New Roman"/>
              </w:rPr>
              <w:t>,</w:t>
            </w:r>
          </w:p>
          <w:p w14:paraId="3EC9FAE2" w14:textId="77777777" w:rsidR="006B5C14" w:rsidRPr="002C66D7" w:rsidRDefault="006B5C14"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но не более 5,442</w:t>
            </w:r>
            <w:r w:rsidRPr="002C66D7">
              <w:rPr>
                <w:rFonts w:ascii="Times New Roman" w:hAnsi="Times New Roman" w:cs="Times New Roman"/>
                <w:i/>
                <w:lang w:val="en-US"/>
              </w:rPr>
              <w:t>d</w:t>
            </w:r>
            <w:r w:rsidRPr="002C66D7">
              <w:rPr>
                <w:rFonts w:ascii="Times New Roman" w:hAnsi="Times New Roman" w:cs="Times New Roman"/>
                <w:vertAlign w:val="superscript"/>
              </w:rPr>
              <w:t>2</w:t>
            </w:r>
          </w:p>
          <w:p w14:paraId="65AA981A"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4,14</w:t>
            </w:r>
            <w:r w:rsidRPr="002C66D7">
              <w:rPr>
                <w:rFonts w:ascii="Times New Roman" w:hAnsi="Times New Roman" w:cs="Times New Roman"/>
                <w:i/>
                <w:lang w:val="en-US"/>
              </w:rPr>
              <w:t>d</w:t>
            </w:r>
            <w:r w:rsidRPr="002C66D7">
              <w:rPr>
                <w:rFonts w:ascii="Times New Roman" w:hAnsi="Times New Roman" w:cs="Times New Roman"/>
                <w:vertAlign w:val="superscript"/>
              </w:rPr>
              <w:t>2</w:t>
            </w:r>
          </w:p>
        </w:tc>
      </w:tr>
      <w:tr w:rsidR="006B5C14" w:rsidRPr="002C66D7" w14:paraId="6DF39DCE" w14:textId="77777777">
        <w:trPr>
          <w:jc w:val="center"/>
        </w:trPr>
        <w:tc>
          <w:tcPr>
            <w:tcW w:w="9072" w:type="dxa"/>
            <w:gridSpan w:val="3"/>
          </w:tcPr>
          <w:p w14:paraId="1A5CF56F" w14:textId="77777777" w:rsidR="006B5C14" w:rsidRPr="002C66D7" w:rsidRDefault="00C52E3D" w:rsidP="000E5789">
            <w:pPr>
              <w:pStyle w:val="ConsPlusNonformat"/>
              <w:widowControl/>
              <w:suppressAutoHyphens/>
              <w:spacing w:before="60"/>
              <w:ind w:firstLine="567"/>
              <w:jc w:val="both"/>
              <w:rPr>
                <w:rFonts w:ascii="Times New Roman" w:hAnsi="Times New Roman" w:cs="Times New Roman"/>
                <w:sz w:val="18"/>
                <w:szCs w:val="18"/>
              </w:rPr>
            </w:pPr>
            <w:r w:rsidRPr="002C66D7">
              <w:rPr>
                <w:rFonts w:ascii="Times New Roman" w:hAnsi="Times New Roman" w:cs="Times New Roman"/>
                <w:i/>
                <w:sz w:val="18"/>
                <w:szCs w:val="18"/>
              </w:rPr>
              <w:t>Обозначения, принятые в таблице 10.6</w:t>
            </w:r>
            <w:r w:rsidR="006B5C14" w:rsidRPr="002C66D7">
              <w:rPr>
                <w:rFonts w:ascii="Times New Roman" w:hAnsi="Times New Roman" w:cs="Times New Roman"/>
                <w:sz w:val="18"/>
                <w:szCs w:val="18"/>
              </w:rPr>
              <w:t>:</w:t>
            </w:r>
          </w:p>
          <w:p w14:paraId="7B406BA0" w14:textId="77777777" w:rsidR="006B5C14" w:rsidRPr="002C66D7" w:rsidRDefault="006B5C14" w:rsidP="000E5789">
            <w:pPr>
              <w:pStyle w:val="ConsPlusNonformat"/>
              <w:widowControl/>
              <w:suppressAutoHyphens/>
              <w:ind w:firstLine="567"/>
              <w:jc w:val="both"/>
              <w:rPr>
                <w:rFonts w:ascii="Times New Roman" w:hAnsi="Times New Roman" w:cs="Times New Roman"/>
                <w:sz w:val="18"/>
                <w:szCs w:val="18"/>
              </w:rPr>
            </w:pPr>
            <w:r w:rsidRPr="002C66D7">
              <w:rPr>
                <w:rFonts w:ascii="Times New Roman" w:hAnsi="Times New Roman" w:cs="Times New Roman"/>
                <w:i/>
                <w:sz w:val="18"/>
                <w:szCs w:val="18"/>
              </w:rPr>
              <w:t>d</w:t>
            </w:r>
            <w:r w:rsidRPr="002C66D7">
              <w:rPr>
                <w:rFonts w:ascii="Times New Roman" w:hAnsi="Times New Roman" w:cs="Times New Roman"/>
                <w:sz w:val="18"/>
                <w:szCs w:val="18"/>
              </w:rPr>
              <w:t xml:space="preserve">  </w:t>
            </w:r>
            <w:r w:rsidR="00C52E3D" w:rsidRPr="002C66D7">
              <w:rPr>
                <w:rFonts w:ascii="Times New Roman" w:hAnsi="Times New Roman" w:cs="Times New Roman"/>
                <w:sz w:val="18"/>
                <w:szCs w:val="18"/>
              </w:rPr>
              <w:t>—</w:t>
            </w:r>
            <w:r w:rsidRPr="002C66D7">
              <w:rPr>
                <w:rFonts w:ascii="Times New Roman" w:hAnsi="Times New Roman" w:cs="Times New Roman"/>
                <w:sz w:val="18"/>
                <w:szCs w:val="18"/>
              </w:rPr>
              <w:t xml:space="preserve"> диаметр нагеля или гвоздя, см;</w:t>
            </w:r>
          </w:p>
          <w:p w14:paraId="716DE430" w14:textId="77777777" w:rsidR="006B5C14" w:rsidRPr="002C66D7" w:rsidRDefault="006B5C14" w:rsidP="000E5789">
            <w:pPr>
              <w:pStyle w:val="ConsPlusNonformat"/>
              <w:widowControl/>
              <w:suppressAutoHyphens/>
              <w:ind w:firstLine="567"/>
              <w:jc w:val="both"/>
              <w:rPr>
                <w:rFonts w:ascii="Times New Roman" w:hAnsi="Times New Roman" w:cs="Times New Roman"/>
                <w:spacing w:val="-6"/>
                <w:sz w:val="18"/>
                <w:szCs w:val="18"/>
              </w:rPr>
            </w:pPr>
            <w:r w:rsidRPr="002C66D7">
              <w:rPr>
                <w:rFonts w:ascii="Times New Roman" w:hAnsi="Times New Roman" w:cs="Times New Roman"/>
                <w:i/>
                <w:sz w:val="18"/>
                <w:szCs w:val="18"/>
              </w:rPr>
              <w:t>t</w:t>
            </w:r>
            <w:r w:rsidRPr="002C66D7">
              <w:rPr>
                <w:rFonts w:ascii="Times New Roman" w:hAnsi="Times New Roman" w:cs="Times New Roman"/>
                <w:sz w:val="18"/>
                <w:szCs w:val="18"/>
                <w:vertAlign w:val="subscript"/>
              </w:rPr>
              <w:t>1</w:t>
            </w:r>
            <w:r w:rsidR="00C52E3D" w:rsidRPr="002C66D7">
              <w:rPr>
                <w:rFonts w:ascii="Times New Roman" w:hAnsi="Times New Roman" w:cs="Times New Roman"/>
                <w:sz w:val="18"/>
                <w:szCs w:val="18"/>
              </w:rPr>
              <w:t xml:space="preserve">  —</w:t>
            </w:r>
            <w:r w:rsidRPr="002C66D7">
              <w:rPr>
                <w:rFonts w:ascii="Times New Roman" w:hAnsi="Times New Roman" w:cs="Times New Roman"/>
                <w:sz w:val="18"/>
                <w:szCs w:val="18"/>
              </w:rPr>
              <w:t xml:space="preserve"> </w:t>
            </w:r>
            <w:r w:rsidRPr="002C66D7">
              <w:rPr>
                <w:rFonts w:ascii="Times New Roman" w:hAnsi="Times New Roman" w:cs="Times New Roman"/>
                <w:spacing w:val="-6"/>
                <w:sz w:val="18"/>
                <w:szCs w:val="18"/>
              </w:rPr>
              <w:t>толщина средних элементов, а также равных и более толстых элементов односрезных соединений, см;</w:t>
            </w:r>
          </w:p>
          <w:p w14:paraId="1FD80A70" w14:textId="77777777" w:rsidR="006B5C14" w:rsidRPr="002C66D7" w:rsidRDefault="006B5C14" w:rsidP="000E5789">
            <w:pPr>
              <w:pStyle w:val="ConsPlusNonformat"/>
              <w:widowControl/>
              <w:suppressAutoHyphens/>
              <w:ind w:firstLine="567"/>
              <w:jc w:val="both"/>
              <w:rPr>
                <w:rFonts w:ascii="Times New Roman" w:hAnsi="Times New Roman" w:cs="Times New Roman"/>
                <w:sz w:val="18"/>
                <w:szCs w:val="18"/>
              </w:rPr>
            </w:pPr>
            <w:r w:rsidRPr="002C66D7">
              <w:rPr>
                <w:rFonts w:ascii="Times New Roman" w:hAnsi="Times New Roman" w:cs="Times New Roman"/>
                <w:i/>
                <w:sz w:val="18"/>
                <w:szCs w:val="18"/>
              </w:rPr>
              <w:t>t</w:t>
            </w:r>
            <w:r w:rsidRPr="002C66D7">
              <w:rPr>
                <w:rFonts w:ascii="Times New Roman" w:hAnsi="Times New Roman" w:cs="Times New Roman"/>
                <w:sz w:val="18"/>
                <w:szCs w:val="18"/>
                <w:vertAlign w:val="subscript"/>
              </w:rPr>
              <w:t xml:space="preserve">2 </w:t>
            </w:r>
            <w:r w:rsidRPr="002C66D7">
              <w:rPr>
                <w:rFonts w:ascii="Times New Roman" w:hAnsi="Times New Roman" w:cs="Times New Roman"/>
                <w:sz w:val="18"/>
                <w:szCs w:val="18"/>
              </w:rPr>
              <w:t xml:space="preserve"> </w:t>
            </w:r>
            <w:r w:rsidR="00C52E3D" w:rsidRPr="002C66D7">
              <w:rPr>
                <w:rFonts w:ascii="Times New Roman" w:hAnsi="Times New Roman" w:cs="Times New Roman"/>
                <w:sz w:val="18"/>
                <w:szCs w:val="18"/>
              </w:rPr>
              <w:t>—</w:t>
            </w:r>
            <w:r w:rsidRPr="002C66D7">
              <w:rPr>
                <w:rFonts w:ascii="Times New Roman" w:hAnsi="Times New Roman" w:cs="Times New Roman"/>
                <w:sz w:val="18"/>
                <w:szCs w:val="18"/>
              </w:rPr>
              <w:t xml:space="preserve"> толщина крайних элементов, а также более тонких элементов односрезных соединений, см;</w:t>
            </w:r>
          </w:p>
          <w:p w14:paraId="3E152E0C" w14:textId="77777777" w:rsidR="006B5C14" w:rsidRPr="002C66D7" w:rsidRDefault="006B5C14" w:rsidP="000E5789">
            <w:pPr>
              <w:pStyle w:val="ConsPlusNonformat"/>
              <w:widowControl/>
              <w:suppressAutoHyphens/>
              <w:spacing w:after="60"/>
              <w:ind w:firstLine="567"/>
              <w:jc w:val="both"/>
              <w:rPr>
                <w:rFonts w:ascii="Times New Roman" w:hAnsi="Times New Roman" w:cs="Times New Roman"/>
                <w:sz w:val="18"/>
                <w:szCs w:val="18"/>
              </w:rPr>
            </w:pPr>
            <w:r w:rsidRPr="002C66D7">
              <w:rPr>
                <w:rFonts w:ascii="Times New Roman" w:hAnsi="Times New Roman" w:cs="Times New Roman"/>
                <w:i/>
                <w:sz w:val="18"/>
                <w:szCs w:val="18"/>
              </w:rPr>
              <w:t>t</w:t>
            </w:r>
            <w:r w:rsidRPr="002C66D7">
              <w:rPr>
                <w:rFonts w:ascii="Times New Roman" w:hAnsi="Times New Roman" w:cs="Times New Roman"/>
                <w:sz w:val="18"/>
                <w:szCs w:val="18"/>
                <w:vertAlign w:val="subscript"/>
              </w:rPr>
              <w:t>3</w:t>
            </w:r>
            <w:r w:rsidRPr="002C66D7">
              <w:rPr>
                <w:rFonts w:ascii="Times New Roman" w:hAnsi="Times New Roman" w:cs="Times New Roman"/>
                <w:sz w:val="18"/>
                <w:szCs w:val="18"/>
              </w:rPr>
              <w:t xml:space="preserve">  </w:t>
            </w:r>
            <w:r w:rsidR="00C52E3D" w:rsidRPr="002C66D7">
              <w:rPr>
                <w:rFonts w:ascii="Times New Roman" w:hAnsi="Times New Roman" w:cs="Times New Roman"/>
                <w:sz w:val="18"/>
                <w:szCs w:val="18"/>
              </w:rPr>
              <w:t>—</w:t>
            </w:r>
            <w:r w:rsidRPr="002C66D7">
              <w:rPr>
                <w:rFonts w:ascii="Times New Roman" w:hAnsi="Times New Roman" w:cs="Times New Roman"/>
                <w:sz w:val="18"/>
                <w:szCs w:val="18"/>
              </w:rPr>
              <w:t xml:space="preserve"> глубина  забивки  гвоздя  или  дюбеля  в крайний элемент односрезного соединения, см.</w:t>
            </w:r>
          </w:p>
          <w:p w14:paraId="4D946783" w14:textId="77777777" w:rsidR="006B5C14" w:rsidRPr="002C66D7" w:rsidRDefault="006B5C14" w:rsidP="000E5789">
            <w:pPr>
              <w:pStyle w:val="ConsPlusNonformat"/>
              <w:widowControl/>
              <w:suppressAutoHyphens/>
              <w:ind w:firstLineChars="567" w:firstLine="1021"/>
              <w:jc w:val="both"/>
              <w:rPr>
                <w:rFonts w:ascii="Times New Roman" w:hAnsi="Times New Roman" w:cs="Times New Roman"/>
                <w:sz w:val="18"/>
                <w:szCs w:val="18"/>
              </w:rPr>
            </w:pPr>
            <w:r w:rsidRPr="002C66D7">
              <w:rPr>
                <w:rFonts w:ascii="Times New Roman" w:hAnsi="Times New Roman" w:cs="Times New Roman"/>
                <w:sz w:val="18"/>
                <w:szCs w:val="18"/>
              </w:rPr>
              <w:t>П р и м е ч а н и я</w:t>
            </w:r>
          </w:p>
          <w:p w14:paraId="5153EEAC" w14:textId="77777777" w:rsidR="006B5C14" w:rsidRPr="002C66D7" w:rsidRDefault="006B5C14" w:rsidP="000E5789">
            <w:pPr>
              <w:pStyle w:val="ConsPlusNonformat"/>
              <w:widowControl/>
              <w:suppressAutoHyphens/>
              <w:ind w:firstLineChars="567" w:firstLine="1021"/>
              <w:jc w:val="both"/>
              <w:rPr>
                <w:rFonts w:ascii="Times New Roman" w:hAnsi="Times New Roman" w:cs="Times New Roman"/>
                <w:sz w:val="18"/>
                <w:szCs w:val="18"/>
              </w:rPr>
            </w:pPr>
            <w:r w:rsidRPr="002C66D7">
              <w:rPr>
                <w:rFonts w:ascii="Times New Roman" w:hAnsi="Times New Roman" w:cs="Times New Roman"/>
                <w:sz w:val="18"/>
                <w:szCs w:val="18"/>
              </w:rPr>
              <w:t>1</w:t>
            </w:r>
            <w:r w:rsidR="00D43EE4" w:rsidRPr="002C66D7">
              <w:rPr>
                <w:rFonts w:ascii="Times New Roman" w:hAnsi="Times New Roman" w:cs="Times New Roman"/>
                <w:sz w:val="18"/>
                <w:szCs w:val="18"/>
              </w:rPr>
              <w:t xml:space="preserve"> </w:t>
            </w:r>
            <w:r w:rsidRPr="002C66D7">
              <w:rPr>
                <w:rFonts w:ascii="Times New Roman" w:hAnsi="Times New Roman" w:cs="Times New Roman"/>
                <w:sz w:val="18"/>
                <w:szCs w:val="18"/>
              </w:rPr>
              <w:t>Рабочую несущую способность нагеля в рассматриваемом шве следует принимать равной меньшему из всех значений, полученных по формулам настоящей таблицы.</w:t>
            </w:r>
          </w:p>
          <w:p w14:paraId="1BF80D69" w14:textId="77777777" w:rsidR="006B5C14" w:rsidRPr="002C66D7" w:rsidRDefault="006B5C14" w:rsidP="000E5789">
            <w:pPr>
              <w:pStyle w:val="ConsPlusNonformat"/>
              <w:widowControl/>
              <w:suppressAutoHyphens/>
              <w:ind w:firstLineChars="567" w:firstLine="1021"/>
              <w:jc w:val="both"/>
              <w:rPr>
                <w:rFonts w:ascii="Times New Roman" w:hAnsi="Times New Roman" w:cs="Times New Roman"/>
                <w:sz w:val="18"/>
                <w:szCs w:val="18"/>
              </w:rPr>
            </w:pPr>
            <w:r w:rsidRPr="002C66D7">
              <w:rPr>
                <w:rFonts w:ascii="Times New Roman" w:hAnsi="Times New Roman" w:cs="Times New Roman"/>
                <w:sz w:val="18"/>
                <w:szCs w:val="18"/>
              </w:rPr>
              <w:t>2</w:t>
            </w:r>
            <w:r w:rsidR="00D43EE4" w:rsidRPr="002C66D7">
              <w:rPr>
                <w:rFonts w:ascii="Times New Roman" w:hAnsi="Times New Roman" w:cs="Times New Roman"/>
                <w:sz w:val="18"/>
                <w:szCs w:val="18"/>
              </w:rPr>
              <w:t xml:space="preserve"> </w:t>
            </w:r>
            <w:r w:rsidRPr="002C66D7">
              <w:rPr>
                <w:rFonts w:ascii="Times New Roman" w:hAnsi="Times New Roman" w:cs="Times New Roman"/>
                <w:sz w:val="18"/>
                <w:szCs w:val="18"/>
              </w:rPr>
              <w:t xml:space="preserve">Диаметр нагеля </w:t>
            </w:r>
            <w:r w:rsidRPr="002C66D7">
              <w:rPr>
                <w:rFonts w:ascii="Times New Roman" w:hAnsi="Times New Roman" w:cs="Times New Roman"/>
                <w:i/>
                <w:sz w:val="18"/>
                <w:szCs w:val="18"/>
              </w:rPr>
              <w:t>d</w:t>
            </w:r>
            <w:r w:rsidRPr="002C66D7">
              <w:rPr>
                <w:rFonts w:ascii="Times New Roman" w:hAnsi="Times New Roman" w:cs="Times New Roman"/>
                <w:sz w:val="18"/>
                <w:szCs w:val="18"/>
              </w:rPr>
              <w:t xml:space="preserve">  следует назначать из условия  наиболее полного использования его несущей способности по изгибу.</w:t>
            </w:r>
          </w:p>
          <w:p w14:paraId="16272F38" w14:textId="77777777" w:rsidR="006B5C14" w:rsidRPr="002C66D7" w:rsidRDefault="006B5C14" w:rsidP="000E5789">
            <w:pPr>
              <w:pStyle w:val="ConsPlusNonformat"/>
              <w:widowControl/>
              <w:suppressAutoHyphens/>
              <w:ind w:firstLineChars="567" w:firstLine="1021"/>
              <w:jc w:val="both"/>
              <w:rPr>
                <w:rFonts w:ascii="Times New Roman" w:hAnsi="Times New Roman" w:cs="Times New Roman"/>
                <w:sz w:val="18"/>
                <w:szCs w:val="18"/>
              </w:rPr>
            </w:pPr>
            <w:r w:rsidRPr="002C66D7">
              <w:rPr>
                <w:rFonts w:ascii="Times New Roman" w:hAnsi="Times New Roman" w:cs="Times New Roman"/>
                <w:sz w:val="18"/>
                <w:szCs w:val="18"/>
              </w:rPr>
              <w:t>3</w:t>
            </w:r>
            <w:r w:rsidR="00D43EE4" w:rsidRPr="002C66D7">
              <w:rPr>
                <w:rFonts w:ascii="Times New Roman" w:hAnsi="Times New Roman" w:cs="Times New Roman"/>
                <w:sz w:val="18"/>
                <w:szCs w:val="18"/>
              </w:rPr>
              <w:t xml:space="preserve"> </w:t>
            </w:r>
            <w:r w:rsidRPr="002C66D7">
              <w:rPr>
                <w:rFonts w:ascii="Times New Roman" w:hAnsi="Times New Roman" w:cs="Times New Roman"/>
                <w:sz w:val="18"/>
                <w:szCs w:val="18"/>
              </w:rPr>
              <w:t>Расчет нагельных соединений на скалывание древесины можно не производить, если выполняется условие расстановки  нагелей в соответствии с требованиями настоящих норм.</w:t>
            </w:r>
          </w:p>
          <w:p w14:paraId="784B220D" w14:textId="77777777" w:rsidR="006B5C14" w:rsidRPr="002C66D7" w:rsidRDefault="006B5C14" w:rsidP="000E5789">
            <w:pPr>
              <w:pStyle w:val="ConsPlusNonformat"/>
              <w:widowControl/>
              <w:suppressAutoHyphens/>
              <w:ind w:firstLineChars="567" w:firstLine="1021"/>
              <w:jc w:val="both"/>
              <w:rPr>
                <w:rFonts w:ascii="Times New Roman" w:hAnsi="Times New Roman" w:cs="Times New Roman"/>
                <w:sz w:val="18"/>
                <w:szCs w:val="18"/>
              </w:rPr>
            </w:pPr>
            <w:r w:rsidRPr="002C66D7">
              <w:rPr>
                <w:rFonts w:ascii="Times New Roman" w:hAnsi="Times New Roman" w:cs="Times New Roman"/>
                <w:sz w:val="18"/>
                <w:szCs w:val="18"/>
              </w:rPr>
              <w:t>4</w:t>
            </w:r>
            <w:r w:rsidR="00D43EE4" w:rsidRPr="002C66D7">
              <w:rPr>
                <w:rFonts w:ascii="Times New Roman" w:hAnsi="Times New Roman" w:cs="Times New Roman"/>
                <w:sz w:val="18"/>
                <w:szCs w:val="18"/>
              </w:rPr>
              <w:t xml:space="preserve"> </w:t>
            </w:r>
            <w:r w:rsidRPr="002C66D7">
              <w:rPr>
                <w:rFonts w:ascii="Times New Roman" w:hAnsi="Times New Roman" w:cs="Times New Roman"/>
                <w:sz w:val="18"/>
                <w:szCs w:val="18"/>
              </w:rPr>
              <w:t>Нагельные соединения со стальными  накладками  на  болтах, глухих  цилиндрических  нагелях, гвоздях и дюбелях допускается применять в тех случаях, когда обеспечена необходимая  плотность их постановки.</w:t>
            </w:r>
          </w:p>
          <w:p w14:paraId="75663B17" w14:textId="77777777" w:rsidR="006B5C14" w:rsidRPr="002C66D7" w:rsidRDefault="006B5C14" w:rsidP="000E5789">
            <w:pPr>
              <w:pStyle w:val="ConsPlusNonformat"/>
              <w:widowControl/>
              <w:suppressAutoHyphens/>
              <w:ind w:firstLineChars="567" w:firstLine="1021"/>
              <w:jc w:val="both"/>
              <w:rPr>
                <w:rFonts w:ascii="Times New Roman" w:hAnsi="Times New Roman" w:cs="Times New Roman"/>
                <w:sz w:val="18"/>
                <w:szCs w:val="18"/>
              </w:rPr>
            </w:pPr>
            <w:r w:rsidRPr="002C66D7">
              <w:rPr>
                <w:rFonts w:ascii="Times New Roman" w:hAnsi="Times New Roman" w:cs="Times New Roman"/>
                <w:sz w:val="18"/>
                <w:szCs w:val="18"/>
              </w:rPr>
              <w:t>5</w:t>
            </w:r>
            <w:r w:rsidR="00D43EE4" w:rsidRPr="002C66D7">
              <w:rPr>
                <w:rFonts w:ascii="Times New Roman" w:hAnsi="Times New Roman" w:cs="Times New Roman"/>
                <w:sz w:val="18"/>
                <w:szCs w:val="18"/>
              </w:rPr>
              <w:t xml:space="preserve"> </w:t>
            </w:r>
            <w:r w:rsidRPr="002C66D7">
              <w:rPr>
                <w:rFonts w:ascii="Times New Roman" w:hAnsi="Times New Roman" w:cs="Times New Roman"/>
                <w:sz w:val="18"/>
                <w:szCs w:val="18"/>
              </w:rPr>
              <w:t>Расчетную несущую способность дюбелей и гвоздей в соединениях со стальными   накладками следует определять с умножением на коэффициенты:</w:t>
            </w:r>
          </w:p>
          <w:p w14:paraId="6DF5D09F" w14:textId="77777777" w:rsidR="006B5C14" w:rsidRPr="002C66D7" w:rsidRDefault="006B5C14" w:rsidP="000E5789">
            <w:pPr>
              <w:pStyle w:val="ConsPlusNonformat"/>
              <w:widowControl/>
              <w:suppressAutoHyphens/>
              <w:ind w:firstLineChars="567" w:firstLine="1021"/>
              <w:jc w:val="both"/>
              <w:rPr>
                <w:rFonts w:ascii="Times New Roman" w:hAnsi="Times New Roman" w:cs="Times New Roman"/>
                <w:sz w:val="18"/>
                <w:szCs w:val="18"/>
              </w:rPr>
            </w:pPr>
            <w:r w:rsidRPr="002C66D7">
              <w:rPr>
                <w:rFonts w:ascii="Times New Roman" w:hAnsi="Times New Roman" w:cs="Times New Roman"/>
                <w:sz w:val="18"/>
                <w:szCs w:val="18"/>
              </w:rPr>
              <w:t xml:space="preserve">1,0 </w:t>
            </w:r>
            <w:r w:rsidR="00C52E3D" w:rsidRPr="002C66D7">
              <w:rPr>
                <w:rFonts w:ascii="Times New Roman" w:hAnsi="Times New Roman" w:cs="Times New Roman"/>
                <w:sz w:val="18"/>
                <w:szCs w:val="18"/>
              </w:rPr>
              <w:t>—</w:t>
            </w:r>
            <w:r w:rsidRPr="002C66D7">
              <w:rPr>
                <w:rFonts w:ascii="Times New Roman" w:hAnsi="Times New Roman" w:cs="Times New Roman"/>
                <w:sz w:val="18"/>
                <w:szCs w:val="18"/>
              </w:rPr>
              <w:t xml:space="preserve"> для пристреленных дюбелей;</w:t>
            </w:r>
          </w:p>
          <w:p w14:paraId="0A5159ED" w14:textId="77777777" w:rsidR="006B5C14" w:rsidRPr="002C66D7" w:rsidRDefault="006B5C14" w:rsidP="000E5789">
            <w:pPr>
              <w:pStyle w:val="ConsPlusNormal"/>
              <w:widowControl/>
              <w:suppressAutoHyphens/>
              <w:spacing w:after="60"/>
              <w:ind w:firstLineChars="567" w:firstLine="1021"/>
              <w:jc w:val="both"/>
              <w:rPr>
                <w:rFonts w:ascii="Times New Roman" w:hAnsi="Times New Roman" w:cs="Times New Roman"/>
              </w:rPr>
            </w:pPr>
            <w:r w:rsidRPr="002C66D7">
              <w:rPr>
                <w:rFonts w:ascii="Times New Roman" w:hAnsi="Times New Roman" w:cs="Times New Roman"/>
                <w:sz w:val="18"/>
                <w:szCs w:val="18"/>
              </w:rPr>
              <w:t xml:space="preserve">0,8 </w:t>
            </w:r>
            <w:r w:rsidR="00C52E3D" w:rsidRPr="002C66D7">
              <w:rPr>
                <w:rFonts w:ascii="Times New Roman" w:hAnsi="Times New Roman" w:cs="Times New Roman"/>
                <w:sz w:val="18"/>
                <w:szCs w:val="18"/>
              </w:rPr>
              <w:t>—</w:t>
            </w:r>
            <w:r w:rsidRPr="002C66D7">
              <w:rPr>
                <w:rFonts w:ascii="Times New Roman" w:hAnsi="Times New Roman" w:cs="Times New Roman"/>
                <w:sz w:val="18"/>
                <w:szCs w:val="18"/>
              </w:rPr>
              <w:t xml:space="preserve"> для забитых в предварительно рассверленные отверстия.</w:t>
            </w:r>
          </w:p>
        </w:tc>
      </w:tr>
    </w:tbl>
    <w:p w14:paraId="287613E3" w14:textId="3E5165F0" w:rsidR="008D78DA" w:rsidRPr="00E04F66" w:rsidRDefault="008D78DA" w:rsidP="008D78DA">
      <w:pPr>
        <w:pStyle w:val="af2"/>
        <w:ind w:firstLine="567"/>
        <w:jc w:val="both"/>
        <w:rPr>
          <w:rFonts w:ascii="Times New Roman" w:hAnsi="Times New Roman"/>
          <w:b/>
          <w:sz w:val="24"/>
          <w:szCs w:val="24"/>
        </w:rPr>
      </w:pPr>
      <w:r>
        <w:rPr>
          <w:rFonts w:ascii="Times New Roman" w:hAnsi="Times New Roman"/>
          <w:b/>
          <w:sz w:val="24"/>
          <w:szCs w:val="24"/>
        </w:rPr>
        <w:t xml:space="preserve">Таблица 10.6 </w:t>
      </w:r>
      <w:r w:rsidRPr="00E04F66">
        <w:rPr>
          <w:rFonts w:ascii="Times New Roman" w:hAnsi="Times New Roman"/>
          <w:b/>
          <w:sz w:val="24"/>
          <w:szCs w:val="24"/>
        </w:rPr>
        <w:t>(Измененная редакция, Изм. № 3).</w:t>
      </w:r>
    </w:p>
    <w:p w14:paraId="2C2C07DB" w14:textId="77777777" w:rsidR="008D78DA" w:rsidRDefault="008D78DA" w:rsidP="000E5789">
      <w:pPr>
        <w:pStyle w:val="ConsPlusNormal"/>
        <w:widowControl/>
        <w:suppressAutoHyphens/>
        <w:spacing w:before="120"/>
        <w:ind w:firstLine="539"/>
        <w:jc w:val="both"/>
        <w:rPr>
          <w:rFonts w:ascii="Times New Roman" w:hAnsi="Times New Roman" w:cs="Times New Roman"/>
          <w:sz w:val="24"/>
          <w:szCs w:val="24"/>
        </w:rPr>
      </w:pPr>
    </w:p>
    <w:p w14:paraId="35F9D755" w14:textId="2B886F8C" w:rsidR="006B5C14" w:rsidRPr="002C66D7" w:rsidRDefault="006B5C14" w:rsidP="000E5789">
      <w:pPr>
        <w:pStyle w:val="ConsPlusNormal"/>
        <w:widowControl/>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10.18 Расчетную несущую способность вклеиваемого штыря на выдергивание или продавливание </w:t>
      </w:r>
      <w:r w:rsidRPr="002C66D7">
        <w:rPr>
          <w:rFonts w:ascii="Times New Roman" w:hAnsi="Times New Roman" w:cs="Times New Roman"/>
          <w:i/>
          <w:sz w:val="24"/>
          <w:szCs w:val="24"/>
        </w:rPr>
        <w:t>N</w:t>
      </w:r>
      <w:r w:rsidRPr="002C66D7">
        <w:rPr>
          <w:rFonts w:ascii="Times New Roman" w:hAnsi="Times New Roman" w:cs="Times New Roman"/>
          <w:i/>
          <w:sz w:val="24"/>
          <w:szCs w:val="24"/>
          <w:vertAlign w:val="subscript"/>
          <w:lang w:val="en-US"/>
        </w:rPr>
        <w:t>dd</w:t>
      </w:r>
      <w:r w:rsidRPr="002C66D7">
        <w:rPr>
          <w:rFonts w:ascii="Times New Roman" w:hAnsi="Times New Roman" w:cs="Times New Roman"/>
          <w:sz w:val="24"/>
          <w:szCs w:val="24"/>
        </w:rPr>
        <w:t xml:space="preserve">, кН, в </w:t>
      </w:r>
      <w:proofErr w:type="spellStart"/>
      <w:r w:rsidRPr="002C66D7">
        <w:rPr>
          <w:rFonts w:ascii="Times New Roman" w:hAnsi="Times New Roman" w:cs="Times New Roman"/>
          <w:sz w:val="24"/>
          <w:szCs w:val="24"/>
        </w:rPr>
        <w:t>клеештыревых</w:t>
      </w:r>
      <w:proofErr w:type="spellEnd"/>
      <w:r w:rsidRPr="002C66D7">
        <w:rPr>
          <w:rFonts w:ascii="Times New Roman" w:hAnsi="Times New Roman" w:cs="Times New Roman"/>
          <w:sz w:val="24"/>
          <w:szCs w:val="24"/>
        </w:rPr>
        <w:t xml:space="preserve"> соединениях растянутых и сжатых элементов следует определять по формуле</w:t>
      </w:r>
    </w:p>
    <w:p w14:paraId="4CC69625" w14:textId="77777777" w:rsidR="006B5C14" w:rsidRPr="002C66D7" w:rsidRDefault="006B5C14"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205168" w:rsidRPr="002C66D7">
        <w:rPr>
          <w:rFonts w:ascii="Times New Roman" w:hAnsi="Times New Roman" w:cs="Times New Roman"/>
          <w:position w:val="-14"/>
          <w:sz w:val="24"/>
          <w:szCs w:val="24"/>
        </w:rPr>
        <w:object w:dxaOrig="1760" w:dyaOrig="360" w14:anchorId="010DE138">
          <v:shape id="_x0000_i1353" type="#_x0000_t75" style="width:87.75pt;height:18pt" o:ole="">
            <v:imagedata r:id="rId738" o:title=""/>
          </v:shape>
          <o:OLEObject Type="Embed" ProgID="Equation.3" ShapeID="_x0000_i1353" DrawAspect="Content" ObjectID="_1681831289" r:id="rId739"/>
        </w:object>
      </w:r>
      <w:proofErr w:type="gramStart"/>
      <w:r w:rsidRPr="002C66D7">
        <w:rPr>
          <w:rFonts w:ascii="Times New Roman" w:hAnsi="Times New Roman" w:cs="Times New Roman"/>
          <w:sz w:val="24"/>
          <w:szCs w:val="24"/>
        </w:rPr>
        <w:t xml:space="preserve">,   </w:t>
      </w:r>
      <w:proofErr w:type="gramEnd"/>
      <w:r w:rsidR="00205168"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(10.1)</w:t>
      </w:r>
    </w:p>
    <w:p w14:paraId="7A1AB693" w14:textId="77777777" w:rsidR="00205168" w:rsidRPr="002C66D7" w:rsidRDefault="006B5C14"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w:t>
      </w:r>
      <w:r w:rsidR="00205168"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t>коэффициент условий работы, принимаемый равным при диаметрах отверстий,</w:t>
      </w:r>
      <w:r w:rsidRPr="002C66D7">
        <w:rPr>
          <w:rFonts w:ascii="Times New Roman" w:hAnsi="Times New Roman" w:cs="Times New Roman"/>
          <w:spacing w:val="-6"/>
          <w:sz w:val="24"/>
          <w:szCs w:val="24"/>
        </w:rPr>
        <w:t xml:space="preserve"> </w:t>
      </w:r>
    </w:p>
    <w:p w14:paraId="6DDB29A6" w14:textId="77777777" w:rsidR="006B5C14" w:rsidRPr="002C66D7" w:rsidRDefault="00205168"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см:</w:t>
      </w:r>
    </w:p>
    <w:p w14:paraId="0BD9B61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2,4 и менее </w:t>
      </w:r>
      <w:r w:rsidRPr="002C66D7">
        <w:rPr>
          <w:rFonts w:ascii="Times New Roman" w:hAnsi="Times New Roman" w:cs="Times New Roman"/>
          <w:sz w:val="24"/>
          <w:szCs w:val="24"/>
        </w:rPr>
        <w:tab/>
      </w:r>
      <w:r w:rsidR="00205168" w:rsidRPr="002C66D7">
        <w:rPr>
          <w:rFonts w:ascii="Times New Roman" w:hAnsi="Times New Roman" w:cs="Times New Roman"/>
          <w:sz w:val="24"/>
          <w:szCs w:val="24"/>
        </w:rPr>
        <w:t>—</w:t>
      </w:r>
      <w:r w:rsidRPr="002C66D7">
        <w:rPr>
          <w:rFonts w:ascii="Times New Roman" w:hAnsi="Times New Roman" w:cs="Times New Roman"/>
          <w:sz w:val="24"/>
          <w:szCs w:val="24"/>
        </w:rPr>
        <w:t xml:space="preserve"> 1,00;</w:t>
      </w:r>
    </w:p>
    <w:p w14:paraId="3A2AB89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2,6 и 2,8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205168" w:rsidRPr="002C66D7">
        <w:rPr>
          <w:rFonts w:ascii="Times New Roman" w:hAnsi="Times New Roman" w:cs="Times New Roman"/>
          <w:sz w:val="24"/>
          <w:szCs w:val="24"/>
        </w:rPr>
        <w:t>—</w:t>
      </w:r>
      <w:r w:rsidRPr="002C66D7">
        <w:rPr>
          <w:rFonts w:ascii="Times New Roman" w:hAnsi="Times New Roman" w:cs="Times New Roman"/>
          <w:sz w:val="24"/>
          <w:szCs w:val="24"/>
        </w:rPr>
        <w:t xml:space="preserve"> 0,95;</w:t>
      </w:r>
    </w:p>
    <w:p w14:paraId="13F9445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3 и более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205168" w:rsidRPr="002C66D7">
        <w:rPr>
          <w:rFonts w:ascii="Times New Roman" w:hAnsi="Times New Roman" w:cs="Times New Roman"/>
          <w:sz w:val="24"/>
          <w:szCs w:val="24"/>
        </w:rPr>
        <w:t>—</w:t>
      </w:r>
      <w:r w:rsidRPr="002C66D7">
        <w:rPr>
          <w:rFonts w:ascii="Times New Roman" w:hAnsi="Times New Roman" w:cs="Times New Roman"/>
          <w:sz w:val="24"/>
          <w:szCs w:val="24"/>
        </w:rPr>
        <w:t xml:space="preserve"> 0,90;</w:t>
      </w:r>
    </w:p>
    <w:p w14:paraId="5CBF8742" w14:textId="77777777" w:rsidR="006B5C14" w:rsidRPr="002C66D7" w:rsidRDefault="00205168"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d</w:t>
      </w:r>
      <w:r w:rsidR="006B5C14" w:rsidRPr="002C66D7">
        <w:rPr>
          <w:rFonts w:ascii="Times New Roman" w:hAnsi="Times New Roman" w:cs="Times New Roman"/>
          <w:i/>
          <w:sz w:val="24"/>
          <w:szCs w:val="24"/>
          <w:vertAlign w:val="subscript"/>
          <w:lang w:val="en-US"/>
        </w:rPr>
        <w:t>e</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диаметр отверстия под штырь, м (см);</w:t>
      </w:r>
    </w:p>
    <w:p w14:paraId="3AB4DE05" w14:textId="77777777" w:rsidR="006B5C14" w:rsidRPr="002C66D7" w:rsidRDefault="00205168"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l</w:t>
      </w:r>
      <w:r w:rsidR="006B5C14" w:rsidRPr="002C66D7">
        <w:rPr>
          <w:rFonts w:ascii="Times New Roman" w:hAnsi="Times New Roman" w:cs="Times New Roman"/>
          <w:i/>
          <w:sz w:val="24"/>
          <w:szCs w:val="24"/>
          <w:vertAlign w:val="subscript"/>
        </w:rPr>
        <w:t>е</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длина заделки штыря, м (см);</w:t>
      </w:r>
    </w:p>
    <w:p w14:paraId="47B64700" w14:textId="77777777" w:rsidR="00205168" w:rsidRPr="002C66D7" w:rsidRDefault="00205168"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i/>
          <w:sz w:val="24"/>
          <w:szCs w:val="24"/>
        </w:rPr>
        <w:t xml:space="preserve">       </w:t>
      </w:r>
      <w:proofErr w:type="spellStart"/>
      <w:r w:rsidR="006B5C14" w:rsidRPr="002C66D7">
        <w:rPr>
          <w:rFonts w:ascii="Times New Roman" w:hAnsi="Times New Roman" w:cs="Times New Roman"/>
          <w:i/>
          <w:sz w:val="24"/>
          <w:szCs w:val="24"/>
          <w:lang w:val="en-US"/>
        </w:rPr>
        <w:t>R</w:t>
      </w:r>
      <w:r w:rsidR="006B5C14" w:rsidRPr="002C66D7">
        <w:rPr>
          <w:rFonts w:ascii="Times New Roman" w:hAnsi="Times New Roman" w:cs="Times New Roman"/>
          <w:i/>
          <w:sz w:val="24"/>
          <w:szCs w:val="24"/>
          <w:vertAlign w:val="subscript"/>
          <w:lang w:val="en-US"/>
        </w:rPr>
        <w:t>daf</w:t>
      </w:r>
      <w:proofErr w:type="spell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4"/>
          <w:sz w:val="24"/>
          <w:szCs w:val="24"/>
        </w:rPr>
        <w:t xml:space="preserve">расчетное сопротивление древесины скалыванию в </w:t>
      </w:r>
      <w:proofErr w:type="spellStart"/>
      <w:r w:rsidR="006B5C14" w:rsidRPr="002C66D7">
        <w:rPr>
          <w:rFonts w:ascii="Times New Roman" w:hAnsi="Times New Roman" w:cs="Times New Roman"/>
          <w:spacing w:val="-4"/>
          <w:sz w:val="24"/>
          <w:szCs w:val="24"/>
        </w:rPr>
        <w:t>клеештыревом</w:t>
      </w:r>
      <w:proofErr w:type="spellEnd"/>
      <w:r w:rsidR="006B5C14" w:rsidRPr="002C66D7">
        <w:rPr>
          <w:rFonts w:ascii="Times New Roman" w:hAnsi="Times New Roman" w:cs="Times New Roman"/>
          <w:spacing w:val="-4"/>
          <w:sz w:val="24"/>
          <w:szCs w:val="24"/>
        </w:rPr>
        <w:t xml:space="preserve"> соединении,</w:t>
      </w:r>
      <w:r w:rsidR="006B5C14" w:rsidRPr="002C66D7">
        <w:rPr>
          <w:rFonts w:ascii="Times New Roman" w:hAnsi="Times New Roman" w:cs="Times New Roman"/>
          <w:spacing w:val="-6"/>
          <w:sz w:val="24"/>
          <w:szCs w:val="24"/>
        </w:rPr>
        <w:t xml:space="preserve"> </w:t>
      </w:r>
    </w:p>
    <w:p w14:paraId="36CE9508" w14:textId="77777777" w:rsidR="006B5C14" w:rsidRPr="002C66D7" w:rsidRDefault="00205168"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принимаемое по таблице 10.4, МПа.</w:t>
      </w:r>
    </w:p>
    <w:p w14:paraId="2E381911" w14:textId="77777777" w:rsidR="006B5C14" w:rsidRPr="002C66D7" w:rsidRDefault="006B5C14"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10.19 Расчетную несущую способность продольных призматических шпонок (колодок) следует определять по смятию и скалыванию, причем расчетные сопротивления скалыванию следует принимать с коэффициентом условий работы </w:t>
      </w:r>
      <w:r w:rsidRPr="002C66D7">
        <w:rPr>
          <w:rFonts w:ascii="Times New Roman" w:hAnsi="Times New Roman" w:cs="Times New Roman"/>
          <w:i/>
          <w:spacing w:val="-4"/>
          <w:sz w:val="24"/>
          <w:szCs w:val="24"/>
          <w:lang w:val="en-US"/>
        </w:rPr>
        <w:t>m</w:t>
      </w:r>
      <w:r w:rsidRPr="002C66D7">
        <w:rPr>
          <w:rFonts w:ascii="Times New Roman" w:hAnsi="Times New Roman" w:cs="Times New Roman"/>
          <w:i/>
          <w:spacing w:val="-4"/>
          <w:sz w:val="24"/>
          <w:szCs w:val="24"/>
          <w:vertAlign w:val="subscript"/>
          <w:lang w:val="en-US"/>
        </w:rPr>
        <w:t>a</w:t>
      </w:r>
      <w:r w:rsidRPr="002C66D7">
        <w:rPr>
          <w:rFonts w:ascii="Times New Roman" w:hAnsi="Times New Roman" w:cs="Times New Roman"/>
          <w:spacing w:val="-4"/>
          <w:sz w:val="24"/>
          <w:szCs w:val="24"/>
        </w:rPr>
        <w:t xml:space="preserve"> = 0,8.</w:t>
      </w:r>
    </w:p>
    <w:p w14:paraId="39266DC1" w14:textId="77777777" w:rsidR="006B5C14" w:rsidRPr="002C66D7" w:rsidRDefault="00205168" w:rsidP="000E5789">
      <w:pPr>
        <w:pStyle w:val="ConsPlusNormal"/>
        <w:widowControl/>
        <w:suppressAutoHyphens/>
        <w:spacing w:before="24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Расчеты</w:t>
      </w:r>
    </w:p>
    <w:p w14:paraId="124D5105" w14:textId="77777777" w:rsidR="006B5C14" w:rsidRPr="002C66D7" w:rsidRDefault="006B5C14" w:rsidP="000E5789">
      <w:pPr>
        <w:pStyle w:val="ConsPlusNormal"/>
        <w:widowControl/>
        <w:suppressAutoHyphens/>
        <w:spacing w:before="12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Определение усилий и моментов</w:t>
      </w:r>
    </w:p>
    <w:p w14:paraId="3B29E05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10.20 При расчете конструкций мостов допускается:</w:t>
      </w:r>
    </w:p>
    <w:p w14:paraId="50914EC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усилия в элементах и соединениях определять, предполагая упругую работу материала;</w:t>
      </w:r>
    </w:p>
    <w:p w14:paraId="718870A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пространственную конструкцию расчленять на отдельные плоские системы и рассчитывать их на прочность без учета податливости элементов;</w:t>
      </w:r>
    </w:p>
    <w:p w14:paraId="1A56854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узловые соединения элементов сквозных конструкций принимать при расчетах</w:t>
      </w:r>
      <w:r w:rsidR="00561B71" w:rsidRPr="002C66D7">
        <w:rPr>
          <w:rFonts w:ascii="Times New Roman" w:hAnsi="Times New Roman" w:cs="Times New Roman"/>
          <w:sz w:val="24"/>
          <w:szCs w:val="24"/>
        </w:rPr>
        <w:t xml:space="preserve"> как</w:t>
      </w:r>
      <w:r w:rsidRPr="002C66D7">
        <w:rPr>
          <w:rFonts w:ascii="Times New Roman" w:hAnsi="Times New Roman" w:cs="Times New Roman"/>
          <w:sz w:val="24"/>
          <w:szCs w:val="24"/>
        </w:rPr>
        <w:t xml:space="preserve"> шарнирные;</w:t>
      </w:r>
    </w:p>
    <w:p w14:paraId="0443706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считать, что укосины, диагональные связи и раскосы не участвуют в восприятии вертикальных усилий, передаваемых насадками на стойки однорядных и башенных опор;</w:t>
      </w:r>
    </w:p>
    <w:p w14:paraId="2A3AD13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не учитывать напряжения и деформации от изменения температуры, а также возникающие при усушке и разбухании древесины;</w:t>
      </w:r>
    </w:p>
    <w:p w14:paraId="2D79099E" w14:textId="7895D451"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действие сил трения учитывать только в случаях, когда трение ухудшает условия работы конструкции или соединения (коэффициент трения дерева по дереву в этих случаях допускается принимать равным 0,6)</w:t>
      </w:r>
      <w:r w:rsidR="009A3E64" w:rsidRPr="002C66D7">
        <w:rPr>
          <w:rFonts w:ascii="Times New Roman" w:hAnsi="Times New Roman" w:cs="Times New Roman"/>
          <w:sz w:val="24"/>
          <w:szCs w:val="24"/>
        </w:rPr>
        <w:t>;</w:t>
      </w:r>
    </w:p>
    <w:p w14:paraId="26FF1E1D" w14:textId="326A9847" w:rsidR="009A3E64" w:rsidRPr="002C66D7" w:rsidRDefault="009A3E6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изменение температуры среды учитывать при определении возникающей при этом дополнительной сдвигающей силы на контакте дерева с бетоном, а также дерева с металлом в балках </w:t>
      </w:r>
      <w:proofErr w:type="spellStart"/>
      <w:r w:rsidRPr="002C66D7">
        <w:rPr>
          <w:rFonts w:ascii="Times New Roman" w:hAnsi="Times New Roman" w:cs="Times New Roman"/>
          <w:sz w:val="24"/>
          <w:szCs w:val="24"/>
        </w:rPr>
        <w:t>деревожелезобетонных</w:t>
      </w:r>
      <w:proofErr w:type="spellEnd"/>
      <w:r w:rsidRPr="002C66D7">
        <w:rPr>
          <w:rFonts w:ascii="Times New Roman" w:hAnsi="Times New Roman" w:cs="Times New Roman"/>
          <w:sz w:val="24"/>
          <w:szCs w:val="24"/>
        </w:rPr>
        <w:t xml:space="preserve"> и </w:t>
      </w:r>
      <w:proofErr w:type="spellStart"/>
      <w:r w:rsidRPr="002C66D7">
        <w:rPr>
          <w:rFonts w:ascii="Times New Roman" w:hAnsi="Times New Roman" w:cs="Times New Roman"/>
          <w:sz w:val="24"/>
          <w:szCs w:val="24"/>
        </w:rPr>
        <w:t>деревометалложелезобетонных</w:t>
      </w:r>
      <w:proofErr w:type="spellEnd"/>
      <w:r w:rsidRPr="002C66D7">
        <w:rPr>
          <w:rFonts w:ascii="Times New Roman" w:hAnsi="Times New Roman" w:cs="Times New Roman"/>
          <w:sz w:val="24"/>
          <w:szCs w:val="24"/>
        </w:rPr>
        <w:t xml:space="preserve"> пролетных строений.</w:t>
      </w:r>
    </w:p>
    <w:p w14:paraId="64CC42A1"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1772B5B0" w14:textId="3C8F0776"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10.21 Прогоны балочных мостов, элементы нижнего настила (доски, накатник и </w:t>
      </w:r>
      <w:r w:rsidR="003F5F8B">
        <w:rPr>
          <w:rFonts w:ascii="Times New Roman" w:hAnsi="Times New Roman" w:cs="Times New Roman"/>
          <w:sz w:val="24"/>
          <w:szCs w:val="24"/>
        </w:rPr>
        <w:t>т. п.</w:t>
      </w:r>
      <w:r w:rsidRPr="002C66D7">
        <w:rPr>
          <w:rFonts w:ascii="Times New Roman" w:hAnsi="Times New Roman" w:cs="Times New Roman"/>
          <w:sz w:val="24"/>
          <w:szCs w:val="24"/>
        </w:rPr>
        <w:t>), поперечины, продольные и поперечные балки проезжей части автодорожных и городских мостов следует рассчитывать как разрезные.</w:t>
      </w:r>
    </w:p>
    <w:p w14:paraId="26B0D8C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Деревоплиту, опирающуюся на поперечные прогоны, допускается рассчитывать как балку на двух опорах шириной </w:t>
      </w:r>
      <w:r w:rsidRPr="002C66D7">
        <w:rPr>
          <w:rFonts w:ascii="Times New Roman" w:hAnsi="Times New Roman" w:cs="Times New Roman"/>
          <w:i/>
          <w:sz w:val="24"/>
          <w:szCs w:val="24"/>
        </w:rPr>
        <w:t>b</w:t>
      </w:r>
      <w:r w:rsidRPr="002C66D7">
        <w:rPr>
          <w:rFonts w:ascii="Times New Roman" w:hAnsi="Times New Roman" w:cs="Times New Roman"/>
          <w:sz w:val="24"/>
          <w:szCs w:val="24"/>
        </w:rPr>
        <w:t>, равной:</w:t>
      </w:r>
    </w:p>
    <w:p w14:paraId="697870A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для клееной деревоплиты</w:t>
      </w:r>
    </w:p>
    <w:p w14:paraId="4C8793C2" w14:textId="77777777" w:rsidR="006B5C14" w:rsidRPr="002C66D7" w:rsidRDefault="006B5C14" w:rsidP="000E5789">
      <w:pPr>
        <w:pStyle w:val="ConsPlusNormal"/>
        <w:widowControl/>
        <w:tabs>
          <w:tab w:val="left" w:pos="3969"/>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2</w:t>
      </w:r>
      <w:r w:rsidRPr="002C66D7">
        <w:rPr>
          <w:rFonts w:ascii="Times New Roman" w:hAnsi="Times New Roman" w:cs="Times New Roman"/>
          <w:i/>
          <w:sz w:val="24"/>
          <w:szCs w:val="24"/>
          <w:lang w:val="en-US"/>
        </w:rPr>
        <w:t>t</w:t>
      </w:r>
      <w:r w:rsidRPr="002C66D7">
        <w:rPr>
          <w:rFonts w:ascii="Times New Roman" w:hAnsi="Times New Roman" w:cs="Times New Roman"/>
          <w:sz w:val="24"/>
          <w:szCs w:val="24"/>
        </w:rPr>
        <w:t xml:space="preserve"> + 0,25</w:t>
      </w:r>
      <w:r w:rsidRPr="002C66D7">
        <w:rPr>
          <w:rFonts w:ascii="Times New Roman" w:hAnsi="Times New Roman" w:cs="Times New Roman"/>
          <w:i/>
          <w:sz w:val="24"/>
          <w:szCs w:val="24"/>
          <w:lang w:val="en-US"/>
        </w:rPr>
        <w:t>l</w:t>
      </w:r>
      <w:r w:rsidRPr="002C66D7">
        <w:rPr>
          <w:rFonts w:ascii="Times New Roman" w:hAnsi="Times New Roman" w:cs="Times New Roman"/>
          <w:sz w:val="24"/>
          <w:szCs w:val="24"/>
        </w:rPr>
        <w:t xml:space="preserve"> ;                        </w:t>
      </w:r>
      <w:r w:rsidR="005004A1"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(10.2)</w:t>
      </w:r>
    </w:p>
    <w:p w14:paraId="083C5D6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для гвоздевой деревоплиты:</w:t>
      </w:r>
    </w:p>
    <w:p w14:paraId="0ED92AA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расстоянии между гвоздями </w:t>
      </w:r>
      <w:smartTag w:uri="urn:schemas-microsoft-com:office:smarttags" w:element="metricconverter">
        <w:smartTagPr>
          <w:attr w:name="ProductID" w:val="25 см"/>
        </w:smartTagPr>
        <w:r w:rsidRPr="002C66D7">
          <w:rPr>
            <w:rFonts w:ascii="Times New Roman" w:hAnsi="Times New Roman" w:cs="Times New Roman"/>
            <w:sz w:val="24"/>
            <w:szCs w:val="24"/>
          </w:rPr>
          <w:t>25 см</w:t>
        </w:r>
      </w:smartTag>
      <w:r w:rsidRPr="002C66D7">
        <w:rPr>
          <w:rFonts w:ascii="Times New Roman" w:hAnsi="Times New Roman" w:cs="Times New Roman"/>
          <w:sz w:val="24"/>
          <w:szCs w:val="24"/>
        </w:rPr>
        <w:t xml:space="preserve"> и менее</w:t>
      </w:r>
    </w:p>
    <w:p w14:paraId="3C459BB6" w14:textId="77777777" w:rsidR="006B5C14" w:rsidRPr="002C66D7" w:rsidRDefault="006B5C14" w:rsidP="000E5789">
      <w:pPr>
        <w:pStyle w:val="ConsPlusNormal"/>
        <w:widowControl/>
        <w:tabs>
          <w:tab w:val="left" w:pos="3969"/>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2</w:t>
      </w:r>
      <w:r w:rsidRPr="002C66D7">
        <w:rPr>
          <w:rFonts w:ascii="Times New Roman" w:hAnsi="Times New Roman" w:cs="Times New Roman"/>
          <w:i/>
          <w:sz w:val="24"/>
          <w:szCs w:val="24"/>
          <w:lang w:val="en-US"/>
        </w:rPr>
        <w:t>t</w:t>
      </w:r>
      <w:r w:rsidRPr="002C66D7">
        <w:rPr>
          <w:rFonts w:ascii="Times New Roman" w:hAnsi="Times New Roman" w:cs="Times New Roman"/>
          <w:sz w:val="24"/>
          <w:szCs w:val="24"/>
        </w:rPr>
        <w:t xml:space="preserve"> + 4</w:t>
      </w:r>
      <w:r w:rsidRPr="002C66D7">
        <w:rPr>
          <w:rFonts w:ascii="Times New Roman" w:hAnsi="Times New Roman" w:cs="Times New Roman"/>
          <w:sz w:val="24"/>
          <w:szCs w:val="24"/>
          <w:lang w:val="en-US"/>
        </w:rPr>
        <w:sym w:font="Symbol" w:char="F064"/>
      </w:r>
      <w:r w:rsidRPr="002C66D7">
        <w:rPr>
          <w:rFonts w:ascii="Times New Roman" w:hAnsi="Times New Roman" w:cs="Times New Roman"/>
          <w:sz w:val="24"/>
          <w:szCs w:val="24"/>
        </w:rPr>
        <w:t xml:space="preserve"> ;                                           </w:t>
      </w:r>
      <w:r w:rsidR="005004A1"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(10.3)</w:t>
      </w:r>
    </w:p>
    <w:p w14:paraId="55736F8E" w14:textId="77777777" w:rsidR="006B5C14" w:rsidRPr="002C66D7" w:rsidRDefault="006B5C14" w:rsidP="000E5789">
      <w:pPr>
        <w:pStyle w:val="ConsPlusNormal"/>
        <w:widowControl/>
        <w:suppressAutoHyphens/>
        <w:ind w:firstLine="540"/>
        <w:jc w:val="both"/>
        <w:rPr>
          <w:rFonts w:ascii="Times New Roman" w:hAnsi="Times New Roman" w:cs="Times New Roman"/>
          <w:i/>
          <w:sz w:val="24"/>
          <w:szCs w:val="24"/>
        </w:rPr>
      </w:pPr>
      <w:r w:rsidRPr="002C66D7">
        <w:rPr>
          <w:rFonts w:ascii="Times New Roman" w:hAnsi="Times New Roman" w:cs="Times New Roman"/>
          <w:sz w:val="24"/>
          <w:szCs w:val="24"/>
        </w:rPr>
        <w:t xml:space="preserve">при расстоянии между гвоздями свыше </w:t>
      </w:r>
      <w:smartTag w:uri="urn:schemas-microsoft-com:office:smarttags" w:element="metricconverter">
        <w:smartTagPr>
          <w:attr w:name="ProductID" w:val="25 см"/>
        </w:smartTagPr>
        <w:r w:rsidRPr="002C66D7">
          <w:rPr>
            <w:rFonts w:ascii="Times New Roman" w:hAnsi="Times New Roman" w:cs="Times New Roman"/>
            <w:sz w:val="24"/>
            <w:szCs w:val="24"/>
          </w:rPr>
          <w:t>25 см</w:t>
        </w:r>
      </w:smartTag>
      <w:r w:rsidRPr="002C66D7">
        <w:rPr>
          <w:rFonts w:ascii="Times New Roman" w:hAnsi="Times New Roman" w:cs="Times New Roman"/>
          <w:i/>
          <w:sz w:val="24"/>
          <w:szCs w:val="24"/>
        </w:rPr>
        <w:tab/>
      </w:r>
    </w:p>
    <w:p w14:paraId="488B7DA4" w14:textId="77777777" w:rsidR="006B5C14" w:rsidRPr="002C66D7" w:rsidRDefault="006B5C14" w:rsidP="000E5789">
      <w:pPr>
        <w:pStyle w:val="ConsPlusNormal"/>
        <w:widowControl/>
        <w:tabs>
          <w:tab w:val="left" w:pos="3686"/>
          <w:tab w:val="left" w:pos="8789"/>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xml:space="preserve"> 2</w:t>
      </w:r>
      <w:r w:rsidRPr="002C66D7">
        <w:rPr>
          <w:rFonts w:ascii="Times New Roman" w:hAnsi="Times New Roman" w:cs="Times New Roman"/>
          <w:i/>
          <w:sz w:val="24"/>
          <w:szCs w:val="24"/>
          <w:lang w:val="en-US"/>
        </w:rPr>
        <w:t>t</w:t>
      </w:r>
      <w:r w:rsidRPr="002C66D7">
        <w:rPr>
          <w:rFonts w:ascii="Times New Roman" w:hAnsi="Times New Roman" w:cs="Times New Roman"/>
          <w:sz w:val="24"/>
          <w:szCs w:val="24"/>
        </w:rPr>
        <w:t xml:space="preserve"> + 2</w:t>
      </w:r>
      <w:r w:rsidRPr="002C66D7">
        <w:rPr>
          <w:rFonts w:ascii="Times New Roman" w:hAnsi="Times New Roman" w:cs="Times New Roman"/>
          <w:sz w:val="24"/>
          <w:szCs w:val="24"/>
          <w:lang w:val="en-US"/>
        </w:rPr>
        <w:sym w:font="Symbol" w:char="F064"/>
      </w:r>
      <w:r w:rsidRPr="002C66D7">
        <w:rPr>
          <w:rFonts w:ascii="Times New Roman" w:hAnsi="Times New Roman" w:cs="Times New Roman"/>
          <w:sz w:val="24"/>
          <w:szCs w:val="24"/>
        </w:rPr>
        <w:t xml:space="preserve"> </w:t>
      </w:r>
      <w:r w:rsidR="00561B71"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5004A1"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(10.4)</w:t>
      </w:r>
    </w:p>
    <w:p w14:paraId="2A5FDB5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формулах (10.2) </w:t>
      </w:r>
      <w:r w:rsidR="005004A1" w:rsidRPr="002C66D7">
        <w:rPr>
          <w:rFonts w:ascii="Times New Roman" w:hAnsi="Times New Roman" w:cs="Times New Roman"/>
          <w:sz w:val="24"/>
          <w:szCs w:val="24"/>
        </w:rPr>
        <w:t>—</w:t>
      </w:r>
      <w:r w:rsidRPr="002C66D7">
        <w:rPr>
          <w:rFonts w:ascii="Times New Roman" w:hAnsi="Times New Roman" w:cs="Times New Roman"/>
          <w:sz w:val="24"/>
          <w:szCs w:val="24"/>
        </w:rPr>
        <w:t xml:space="preserve"> (10.4):</w:t>
      </w:r>
    </w:p>
    <w:p w14:paraId="3A6F5002" w14:textId="77777777" w:rsidR="006B5C14" w:rsidRPr="002C66D7" w:rsidRDefault="005004A1"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rPr>
        <w:t>а</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размер ската колеса в направлении поперек досок;</w:t>
      </w:r>
    </w:p>
    <w:p w14:paraId="5B5D32AB" w14:textId="77777777" w:rsidR="006B5C14" w:rsidRPr="002C66D7" w:rsidRDefault="005004A1"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lastRenderedPageBreak/>
        <w:t xml:space="preserve"> </w:t>
      </w:r>
      <w:r w:rsidR="006B5C14"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 толщина покрытия;</w:t>
      </w:r>
    </w:p>
    <w:p w14:paraId="216DB113"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64"/>
      </w:r>
      <w:r w:rsidR="005004A1"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толщина одной доски;</w:t>
      </w:r>
    </w:p>
    <w:p w14:paraId="082EEF69" w14:textId="77777777" w:rsidR="006B5C14" w:rsidRPr="002C66D7" w:rsidRDefault="005004A1"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rPr>
        <w:t>l</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 расчетный пролет плиты.</w:t>
      </w:r>
    </w:p>
    <w:p w14:paraId="0BA349E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определении давления на прогон следует учитывать упругое распределение нагрузки поперечинами при условии их фактической </w:t>
      </w:r>
      <w:proofErr w:type="spellStart"/>
      <w:r w:rsidRPr="002C66D7">
        <w:rPr>
          <w:rFonts w:ascii="Times New Roman" w:hAnsi="Times New Roman" w:cs="Times New Roman"/>
          <w:sz w:val="24"/>
          <w:szCs w:val="24"/>
        </w:rPr>
        <w:t>неразрезности</w:t>
      </w:r>
      <w:proofErr w:type="spellEnd"/>
      <w:r w:rsidRPr="002C66D7">
        <w:rPr>
          <w:rFonts w:ascii="Times New Roman" w:hAnsi="Times New Roman" w:cs="Times New Roman"/>
          <w:sz w:val="24"/>
          <w:szCs w:val="24"/>
        </w:rPr>
        <w:t>.</w:t>
      </w:r>
    </w:p>
    <w:p w14:paraId="125672E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определении давления на поперечины допускается учитывать распределение нагрузки, если стыки настила расположены </w:t>
      </w:r>
      <w:proofErr w:type="spellStart"/>
      <w:r w:rsidRPr="002C66D7">
        <w:rPr>
          <w:rFonts w:ascii="Times New Roman" w:hAnsi="Times New Roman" w:cs="Times New Roman"/>
          <w:sz w:val="24"/>
          <w:szCs w:val="24"/>
        </w:rPr>
        <w:t>вразбежку</w:t>
      </w:r>
      <w:proofErr w:type="spellEnd"/>
      <w:r w:rsidRPr="002C66D7">
        <w:rPr>
          <w:rFonts w:ascii="Times New Roman" w:hAnsi="Times New Roman" w:cs="Times New Roman"/>
          <w:sz w:val="24"/>
          <w:szCs w:val="24"/>
        </w:rPr>
        <w:t xml:space="preserve"> (в одном сечении не более 30 %  всех стыков).</w:t>
      </w:r>
    </w:p>
    <w:p w14:paraId="19825E1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10.22 При наличии </w:t>
      </w:r>
      <w:proofErr w:type="spellStart"/>
      <w:r w:rsidRPr="002C66D7">
        <w:rPr>
          <w:rFonts w:ascii="Times New Roman" w:hAnsi="Times New Roman" w:cs="Times New Roman"/>
          <w:sz w:val="24"/>
          <w:szCs w:val="24"/>
        </w:rPr>
        <w:t>подбалок</w:t>
      </w:r>
      <w:proofErr w:type="spellEnd"/>
      <w:r w:rsidRPr="002C66D7">
        <w:rPr>
          <w:rFonts w:ascii="Times New Roman" w:hAnsi="Times New Roman" w:cs="Times New Roman"/>
          <w:sz w:val="24"/>
          <w:szCs w:val="24"/>
        </w:rPr>
        <w:t xml:space="preserve"> усилия в прогонах допускается определять при уменьшенном пролете, но не более чем на 10</w:t>
      </w:r>
      <w:r w:rsidR="005004A1"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p>
    <w:p w14:paraId="3961246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10.23 При определении усилий в тяжах собственный вес фермы допускается принимать распределенным поровну на верхние и нижние узлы.</w:t>
      </w:r>
    </w:p>
    <w:p w14:paraId="5EBD464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10.24 Ветровые связи пролетных строений, расположенные в уровне проезжей части, следует рассчитывать на ветровую нагрузку, приходящуюся на пояс фермы, проезжую часть и перила, и на горизонтальные поперечные воздействия от временной нагрузки.</w:t>
      </w:r>
    </w:p>
    <w:p w14:paraId="1E3EC022" w14:textId="77777777" w:rsidR="006B5C14" w:rsidRPr="002C66D7" w:rsidRDefault="006B5C14"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Расчетная длина сжатых элементов и гибкость элементов</w:t>
      </w:r>
    </w:p>
    <w:p w14:paraId="685D88C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10.25 При расчете по устойчивости прямолинейных элементов, загруженных продольными силами, расчетную длину следует принимать в зависимости от вида закрепления концов в соответствии с указаниями </w:t>
      </w:r>
      <w:r w:rsidR="000D4D8E" w:rsidRPr="002C66D7">
        <w:rPr>
          <w:rFonts w:ascii="Times New Roman" w:hAnsi="Times New Roman" w:cs="Times New Roman"/>
          <w:sz w:val="24"/>
          <w:szCs w:val="24"/>
        </w:rPr>
        <w:t>СП 64.13330</w:t>
      </w:r>
      <w:r w:rsidRPr="002C66D7">
        <w:rPr>
          <w:rFonts w:ascii="Times New Roman" w:hAnsi="Times New Roman" w:cs="Times New Roman"/>
          <w:sz w:val="24"/>
          <w:szCs w:val="24"/>
        </w:rPr>
        <w:t>.</w:t>
      </w:r>
    </w:p>
    <w:p w14:paraId="67543AF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10.26 Расчетную длину элементов пролетных строений и опор при расчете по устойчивости необходимо принимать равной:</w:t>
      </w:r>
    </w:p>
    <w:p w14:paraId="2567E4D0"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а) для сжатых поясов ферм:</w:t>
      </w:r>
    </w:p>
    <w:p w14:paraId="1DC1BE6E"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в плоскости фермы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расстоянию между узлами;</w:t>
      </w:r>
    </w:p>
    <w:p w14:paraId="2CB344A6"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из плоскости фермы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расстоянию между узлами горизонтальных связей;</w:t>
      </w:r>
    </w:p>
    <w:p w14:paraId="745D611A"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б) для раскосов в фермах </w:t>
      </w:r>
      <w:proofErr w:type="spellStart"/>
      <w:r w:rsidRPr="002C66D7">
        <w:rPr>
          <w:rFonts w:ascii="Times New Roman" w:hAnsi="Times New Roman" w:cs="Times New Roman"/>
          <w:sz w:val="24"/>
          <w:szCs w:val="24"/>
        </w:rPr>
        <w:t>Гау</w:t>
      </w:r>
      <w:proofErr w:type="spellEnd"/>
      <w:r w:rsidR="008C79E7" w:rsidRPr="002C66D7">
        <w:rPr>
          <w:rFonts w:ascii="Times New Roman" w:hAnsi="Times New Roman" w:cs="Times New Roman"/>
          <w:sz w:val="24"/>
          <w:szCs w:val="24"/>
        </w:rPr>
        <w:t>—</w:t>
      </w:r>
      <w:r w:rsidRPr="002C66D7">
        <w:rPr>
          <w:rFonts w:ascii="Times New Roman" w:hAnsi="Times New Roman" w:cs="Times New Roman"/>
          <w:sz w:val="24"/>
          <w:szCs w:val="24"/>
        </w:rPr>
        <w:t>Журавского:</w:t>
      </w:r>
    </w:p>
    <w:p w14:paraId="3D63299E"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в плоскости фермы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половине полной длин</w:t>
      </w:r>
      <w:r w:rsidR="00BA070A" w:rsidRPr="002C66D7">
        <w:rPr>
          <w:rFonts w:ascii="Times New Roman" w:hAnsi="Times New Roman" w:cs="Times New Roman"/>
          <w:sz w:val="24"/>
          <w:szCs w:val="24"/>
        </w:rPr>
        <w:t>ы</w:t>
      </w:r>
      <w:r w:rsidRPr="002C66D7">
        <w:rPr>
          <w:rFonts w:ascii="Times New Roman" w:hAnsi="Times New Roman" w:cs="Times New Roman"/>
          <w:sz w:val="24"/>
          <w:szCs w:val="24"/>
        </w:rPr>
        <w:t xml:space="preserve"> раскоса;</w:t>
      </w:r>
    </w:p>
    <w:p w14:paraId="20405FF4"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из плоскости фермы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полной д</w:t>
      </w:r>
      <w:r w:rsidR="00BA070A" w:rsidRPr="002C66D7">
        <w:rPr>
          <w:rFonts w:ascii="Times New Roman" w:hAnsi="Times New Roman" w:cs="Times New Roman"/>
          <w:sz w:val="24"/>
          <w:szCs w:val="24"/>
        </w:rPr>
        <w:t>л</w:t>
      </w:r>
      <w:r w:rsidRPr="002C66D7">
        <w:rPr>
          <w:rFonts w:ascii="Times New Roman" w:hAnsi="Times New Roman" w:cs="Times New Roman"/>
          <w:sz w:val="24"/>
          <w:szCs w:val="24"/>
        </w:rPr>
        <w:t>ине раскоса;</w:t>
      </w:r>
    </w:p>
    <w:p w14:paraId="60ADC70A"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в) для сжатых досок в дощатых фермах со сплошной стенкой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шестикратной ширине досок;</w:t>
      </w:r>
    </w:p>
    <w:p w14:paraId="05B9BBB4"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г) для стоек башенных опор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расстоянию между узлами связей;</w:t>
      </w:r>
    </w:p>
    <w:p w14:paraId="41629F8A"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д) для свай при отсутствии дополнительных поперечных связей:</w:t>
      </w:r>
    </w:p>
    <w:p w14:paraId="7F8F3EFB"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закреплении свайных насадок (ростверков) от смещений в горизонтальной плоскости посредством забивки наклонных свай и при полной заделке свай в грунт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0,7</w:t>
      </w:r>
      <w:r w:rsidRPr="002C66D7">
        <w:rPr>
          <w:rFonts w:ascii="Times New Roman" w:hAnsi="Times New Roman" w:cs="Times New Roman"/>
          <w:i/>
          <w:sz w:val="24"/>
          <w:szCs w:val="24"/>
        </w:rPr>
        <w:t>l</w:t>
      </w:r>
      <w:r w:rsidRPr="002C66D7">
        <w:rPr>
          <w:rFonts w:ascii="Times New Roman" w:hAnsi="Times New Roman" w:cs="Times New Roman"/>
          <w:sz w:val="24"/>
          <w:szCs w:val="24"/>
        </w:rPr>
        <w:t>;</w:t>
      </w:r>
    </w:p>
    <w:p w14:paraId="357018D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закреплении свайных насадок (ростверков) от смещений в горизонтальной плоскости и неполной (шарнирной) заделке свай в грунт (наличие сроста свай) </w:t>
      </w:r>
      <w:r w:rsidR="002C548E" w:rsidRPr="002C66D7">
        <w:rPr>
          <w:rFonts w:ascii="Times New Roman" w:hAnsi="Times New Roman" w:cs="Times New Roman"/>
          <w:sz w:val="24"/>
          <w:szCs w:val="24"/>
        </w:rPr>
        <w:t>—</w:t>
      </w:r>
      <w:r w:rsidRPr="002C66D7">
        <w:rPr>
          <w:rFonts w:ascii="Times New Roman" w:hAnsi="Times New Roman" w:cs="Times New Roman"/>
          <w:i/>
          <w:sz w:val="24"/>
          <w:szCs w:val="24"/>
        </w:rPr>
        <w:t xml:space="preserve"> l</w:t>
      </w:r>
      <w:r w:rsidRPr="002C66D7">
        <w:rPr>
          <w:rFonts w:ascii="Times New Roman" w:hAnsi="Times New Roman" w:cs="Times New Roman"/>
          <w:sz w:val="24"/>
          <w:szCs w:val="24"/>
        </w:rPr>
        <w:t>;</w:t>
      </w:r>
    </w:p>
    <w:p w14:paraId="2875110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отсутствии закрепления насадок (ростверков) от смещений в горизонтальной плоскости и обеспечении полной заделки свай в грунт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2</w:t>
      </w:r>
      <w:r w:rsidRPr="002C66D7">
        <w:rPr>
          <w:rFonts w:ascii="Times New Roman" w:hAnsi="Times New Roman" w:cs="Times New Roman"/>
          <w:i/>
          <w:sz w:val="24"/>
          <w:szCs w:val="24"/>
        </w:rPr>
        <w:t>l</w:t>
      </w:r>
      <w:r w:rsidR="008C79E7" w:rsidRPr="002C66D7">
        <w:rPr>
          <w:rFonts w:ascii="Times New Roman" w:hAnsi="Times New Roman" w:cs="Times New Roman"/>
          <w:sz w:val="24"/>
          <w:szCs w:val="24"/>
        </w:rPr>
        <w:t>,</w:t>
      </w:r>
    </w:p>
    <w:p w14:paraId="2E1AD9C3" w14:textId="77777777" w:rsidR="008C79E7" w:rsidRPr="002C66D7" w:rsidRDefault="006B5C14"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l</w:t>
      </w:r>
      <w:r w:rsidRPr="002C66D7">
        <w:rPr>
          <w:rFonts w:ascii="Times New Roman" w:hAnsi="Times New Roman" w:cs="Times New Roman"/>
          <w:sz w:val="24"/>
          <w:szCs w:val="24"/>
        </w:rPr>
        <w:t xml:space="preserve">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t>теоретическая длина свай, принимаемая равной расстоянию от головы сваи (низа</w:t>
      </w:r>
      <w:r w:rsidRPr="002C66D7">
        <w:rPr>
          <w:rFonts w:ascii="Times New Roman" w:hAnsi="Times New Roman" w:cs="Times New Roman"/>
          <w:spacing w:val="-6"/>
          <w:sz w:val="24"/>
          <w:szCs w:val="24"/>
        </w:rPr>
        <w:t xml:space="preserve"> </w:t>
      </w:r>
    </w:p>
    <w:p w14:paraId="5720EBB9" w14:textId="77777777" w:rsidR="008C79E7" w:rsidRPr="002C66D7" w:rsidRDefault="008C79E7"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z w:val="24"/>
          <w:szCs w:val="24"/>
        </w:rPr>
        <w:t xml:space="preserve">ростверка или насадки) до сечения ее заделки (или шарнира) в грунт с учетом </w:t>
      </w:r>
    </w:p>
    <w:p w14:paraId="250008E7" w14:textId="77777777" w:rsidR="006B5C14" w:rsidRPr="002C66D7" w:rsidRDefault="008C79E7"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размыва.</w:t>
      </w:r>
    </w:p>
    <w:p w14:paraId="0D62409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10.27 Расчетную гибкость следует принимать равной:</w:t>
      </w:r>
    </w:p>
    <w:p w14:paraId="0D549CF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для элементов цельного сечения (в обеих плоскостях) и стержней составных (в  плоскости, нормальной к плоскости соединительных связей между ветвями)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отношению расчетной длины к соответствующему радиусу инерции поперечного сечения брутто элемента;</w:t>
      </w:r>
    </w:p>
    <w:p w14:paraId="0215E3A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lastRenderedPageBreak/>
        <w:t>б) для элементов составных (в плоскости соединительных связей между ветвями)</w:t>
      </w:r>
      <w:r w:rsidRPr="002C66D7">
        <w:rPr>
          <w:rFonts w:ascii="Times New Roman" w:hAnsi="Times New Roman" w:cs="Times New Roman"/>
          <w:sz w:val="24"/>
          <w:szCs w:val="24"/>
        </w:rPr>
        <w:t xml:space="preserve"> </w:t>
      </w:r>
      <w:r w:rsidR="002C548E"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приведенной гибкости  </w:t>
      </w:r>
      <w:r w:rsidRPr="002C66D7">
        <w:rPr>
          <w:rFonts w:ascii="Times New Roman" w:hAnsi="Times New Roman" w:cs="Times New Roman"/>
          <w:sz w:val="24"/>
          <w:szCs w:val="24"/>
          <w:lang w:val="en-US"/>
        </w:rPr>
        <w:sym w:font="Symbol" w:char="F06C"/>
      </w:r>
      <w:r w:rsidRPr="002C66D7">
        <w:rPr>
          <w:rFonts w:ascii="Times New Roman" w:hAnsi="Times New Roman" w:cs="Times New Roman"/>
          <w:sz w:val="24"/>
          <w:szCs w:val="24"/>
          <w:vertAlign w:val="subscript"/>
          <w:lang w:val="en-US"/>
        </w:rPr>
        <w:t>z</w:t>
      </w:r>
      <w:r w:rsidRPr="002C66D7">
        <w:rPr>
          <w:rFonts w:ascii="Times New Roman" w:hAnsi="Times New Roman" w:cs="Times New Roman"/>
          <w:sz w:val="24"/>
          <w:szCs w:val="24"/>
        </w:rPr>
        <w:t>:</w:t>
      </w:r>
    </w:p>
    <w:p w14:paraId="1CCC560A" w14:textId="77777777" w:rsidR="006B5C14" w:rsidRPr="002C66D7" w:rsidRDefault="006B5C14" w:rsidP="000E5789">
      <w:pPr>
        <w:pStyle w:val="ConsPlusNormal"/>
        <w:widowControl/>
        <w:tabs>
          <w:tab w:val="left" w:pos="3402"/>
          <w:tab w:val="left" w:pos="8789"/>
        </w:tabs>
        <w:suppressAutoHyphen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C79E7" w:rsidRPr="002C66D7">
        <w:rPr>
          <w:rFonts w:ascii="Times New Roman" w:hAnsi="Times New Roman" w:cs="Times New Roman"/>
          <w:position w:val="-14"/>
          <w:sz w:val="24"/>
          <w:szCs w:val="24"/>
          <w:lang w:val="en-US"/>
        </w:rPr>
        <w:object w:dxaOrig="1880" w:dyaOrig="480" w14:anchorId="0C85BFEB">
          <v:shape id="_x0000_i1354" type="#_x0000_t75" style="width:93.75pt;height:24pt" o:ole="">
            <v:imagedata r:id="rId740" o:title=""/>
          </v:shape>
          <o:OLEObject Type="Embed" ProgID="Equation.3" ShapeID="_x0000_i1354" DrawAspect="Content" ObjectID="_1681831290" r:id="rId741"/>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D30DD5" w:rsidRPr="002C66D7">
        <w:rPr>
          <w:rFonts w:ascii="Times New Roman" w:hAnsi="Times New Roman" w:cs="Times New Roman"/>
          <w:sz w:val="24"/>
          <w:szCs w:val="24"/>
        </w:rPr>
        <w:t xml:space="preserve">                               </w:t>
      </w:r>
      <w:r w:rsidRPr="002C66D7">
        <w:rPr>
          <w:rFonts w:ascii="Times New Roman" w:hAnsi="Times New Roman" w:cs="Times New Roman"/>
          <w:sz w:val="24"/>
          <w:szCs w:val="24"/>
        </w:rPr>
        <w:t>(10.5)</w:t>
      </w:r>
    </w:p>
    <w:p w14:paraId="660D9094"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6C"/>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6C"/>
      </w:r>
      <w:r w:rsidRPr="002C66D7">
        <w:rPr>
          <w:rFonts w:ascii="Times New Roman" w:hAnsi="Times New Roman" w:cs="Times New Roman"/>
          <w:i/>
          <w:sz w:val="24"/>
          <w:szCs w:val="24"/>
          <w:vertAlign w:val="subscript"/>
        </w:rPr>
        <w:t>а</w:t>
      </w:r>
      <w:r w:rsidRPr="002C66D7">
        <w:rPr>
          <w:rFonts w:ascii="Times New Roman" w:hAnsi="Times New Roman" w:cs="Times New Roman"/>
          <w:sz w:val="24"/>
          <w:szCs w:val="24"/>
        </w:rPr>
        <w:t xml:space="preserve"> </w:t>
      </w:r>
      <w:r w:rsidR="0038366E" w:rsidRPr="002C66D7">
        <w:rPr>
          <w:rFonts w:ascii="Times New Roman" w:hAnsi="Times New Roman" w:cs="Times New Roman"/>
          <w:sz w:val="24"/>
          <w:szCs w:val="24"/>
        </w:rPr>
        <w:t>—</w:t>
      </w:r>
      <w:r w:rsidRPr="002C66D7">
        <w:rPr>
          <w:rFonts w:ascii="Times New Roman" w:hAnsi="Times New Roman" w:cs="Times New Roman"/>
          <w:sz w:val="24"/>
          <w:szCs w:val="24"/>
        </w:rPr>
        <w:t xml:space="preserve"> гибкость соответственно всего элемента и его ветви;</w:t>
      </w:r>
    </w:p>
    <w:p w14:paraId="31707188" w14:textId="77777777" w:rsidR="006B5C14" w:rsidRPr="002C66D7" w:rsidRDefault="0038366E"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lang w:val="en-US"/>
        </w:rPr>
        <w:sym w:font="Symbol" w:char="F06D"/>
      </w:r>
      <w:r w:rsidR="006B5C14" w:rsidRPr="002C66D7">
        <w:rPr>
          <w:rFonts w:ascii="Times New Roman" w:hAnsi="Times New Roman" w:cs="Times New Roman"/>
          <w:sz w:val="24"/>
          <w:szCs w:val="24"/>
          <w:vertAlign w:val="subscript"/>
          <w:lang w:val="en-US"/>
        </w:rPr>
        <w:t>z</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коэффициент приведенной гибкости, определяемый по формуле</w:t>
      </w:r>
    </w:p>
    <w:p w14:paraId="41C03A3C" w14:textId="77777777" w:rsidR="006B5C14" w:rsidRPr="002C66D7" w:rsidRDefault="006B5C14" w:rsidP="000E5789">
      <w:pPr>
        <w:pStyle w:val="ConsPlusNormal"/>
        <w:widowControl/>
        <w:tabs>
          <w:tab w:val="left" w:pos="3402"/>
          <w:tab w:val="left" w:pos="8789"/>
        </w:tabs>
        <w:suppressAutoHyphen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8E0159" w:rsidRPr="002C66D7">
        <w:rPr>
          <w:rFonts w:ascii="Times New Roman" w:hAnsi="Times New Roman" w:cs="Times New Roman"/>
          <w:position w:val="-34"/>
          <w:sz w:val="24"/>
          <w:szCs w:val="24"/>
        </w:rPr>
        <w:object w:dxaOrig="2000" w:dyaOrig="820" w14:anchorId="0220520C">
          <v:shape id="_x0000_i1355" type="#_x0000_t75" style="width:99.75pt;height:41.25pt" o:ole="">
            <v:imagedata r:id="rId742" o:title=""/>
          </v:shape>
          <o:OLEObject Type="Embed" ProgID="Equation.3" ShapeID="_x0000_i1355" DrawAspect="Content" ObjectID="_1681831291" r:id="rId743"/>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00D30DD5"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(10.6)</w:t>
      </w:r>
    </w:p>
    <w:p w14:paraId="0686E2BF"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здесь</w:t>
      </w:r>
      <w:r w:rsidRPr="002C66D7">
        <w:rPr>
          <w:rFonts w:ascii="Times New Roman" w:hAnsi="Times New Roman" w:cs="Times New Roman"/>
          <w:sz w:val="24"/>
          <w:szCs w:val="24"/>
        </w:rPr>
        <w:tab/>
        <w:t xml:space="preserve"> </w:t>
      </w:r>
      <w:r w:rsidRPr="002C66D7">
        <w:rPr>
          <w:rFonts w:ascii="Times New Roman" w:hAnsi="Times New Roman" w:cs="Times New Roman"/>
          <w:i/>
          <w:sz w:val="24"/>
          <w:szCs w:val="24"/>
        </w:rPr>
        <w:t>l</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w:t>
      </w:r>
      <w:r w:rsidR="0038366E"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расчетная длина элемента, м;</w:t>
      </w:r>
    </w:p>
    <w:p w14:paraId="7FB56FC8" w14:textId="77777777" w:rsidR="006B5C14" w:rsidRPr="002C66D7" w:rsidRDefault="0038366E" w:rsidP="000E5789">
      <w:pPr>
        <w:pStyle w:val="ConsPlusNormal"/>
        <w:widowControl/>
        <w:suppressAutoHyphens/>
        <w:ind w:left="567"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 размер поперечного сечения элемента в плоскости изгиба, см;</w:t>
      </w:r>
    </w:p>
    <w:p w14:paraId="6E8E46E9" w14:textId="77777777" w:rsidR="006B5C14" w:rsidRPr="002C66D7" w:rsidRDefault="006B5C14" w:rsidP="000E5789">
      <w:pPr>
        <w:pStyle w:val="ConsPlusNormal"/>
        <w:widowControl/>
        <w:suppressAutoHyphens/>
        <w:ind w:firstLine="567"/>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f</w:t>
      </w:r>
      <w:proofErr w:type="spellEnd"/>
      <w:r w:rsidR="0038366E"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число швов между ветвями элемента;</w:t>
      </w:r>
    </w:p>
    <w:p w14:paraId="63435134" w14:textId="77777777" w:rsidR="006B5C14" w:rsidRPr="002C66D7" w:rsidRDefault="006B5C1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q</w:t>
      </w:r>
      <w:r w:rsidRPr="002C66D7">
        <w:rPr>
          <w:rFonts w:ascii="Times New Roman" w:hAnsi="Times New Roman" w:cs="Times New Roman"/>
          <w:i/>
          <w:sz w:val="24"/>
          <w:szCs w:val="24"/>
        </w:rPr>
        <w:t xml:space="preserve"> </w:t>
      </w:r>
      <w:r w:rsidR="0038366E" w:rsidRPr="002C66D7">
        <w:rPr>
          <w:rFonts w:ascii="Times New Roman" w:hAnsi="Times New Roman" w:cs="Times New Roman"/>
          <w:i/>
          <w:sz w:val="24"/>
          <w:szCs w:val="24"/>
        </w:rPr>
        <w:t>—</w:t>
      </w:r>
      <w:r w:rsidRPr="002C66D7">
        <w:rPr>
          <w:rFonts w:ascii="Times New Roman" w:hAnsi="Times New Roman" w:cs="Times New Roman"/>
          <w:sz w:val="24"/>
          <w:szCs w:val="24"/>
        </w:rPr>
        <w:t xml:space="preserve"> число срезов связей в одном шве на </w:t>
      </w:r>
      <w:smartTag w:uri="urn:schemas-microsoft-com:office:smarttags" w:element="metricconverter">
        <w:smartTagPr>
          <w:attr w:name="ProductID" w:val="1 м"/>
        </w:smartTagPr>
        <w:r w:rsidRPr="002C66D7">
          <w:rPr>
            <w:rFonts w:ascii="Times New Roman" w:hAnsi="Times New Roman" w:cs="Times New Roman"/>
            <w:sz w:val="24"/>
            <w:szCs w:val="24"/>
          </w:rPr>
          <w:t>1 м</w:t>
        </w:r>
      </w:smartTag>
      <w:r w:rsidRPr="002C66D7">
        <w:rPr>
          <w:rFonts w:ascii="Times New Roman" w:hAnsi="Times New Roman" w:cs="Times New Roman"/>
          <w:sz w:val="24"/>
          <w:szCs w:val="24"/>
        </w:rPr>
        <w:t xml:space="preserve"> элемента;</w:t>
      </w:r>
    </w:p>
    <w:p w14:paraId="288F1BC6" w14:textId="77777777" w:rsidR="006B5C14" w:rsidRPr="002C66D7" w:rsidRDefault="006B5C1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d</w:t>
      </w:r>
      <w:r w:rsidR="0038366E"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коэффициент податливости соединений, определяемый по таблице 10.7;</w:t>
      </w:r>
    </w:p>
    <w:p w14:paraId="15293347" w14:textId="77777777" w:rsidR="006B5C14" w:rsidRPr="002C66D7" w:rsidRDefault="0038366E"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 полная ширина сечения элемента, см.</w:t>
      </w:r>
    </w:p>
    <w:p w14:paraId="68A0F50B" w14:textId="77777777" w:rsidR="006B5C14" w:rsidRPr="002C66D7" w:rsidRDefault="006B5C14" w:rsidP="000E5789">
      <w:pPr>
        <w:pStyle w:val="ConsPlusNormal"/>
        <w:widowControl/>
        <w:suppressAutoHyphens/>
        <w:spacing w:before="120"/>
        <w:ind w:firstLine="539"/>
        <w:jc w:val="both"/>
        <w:rPr>
          <w:rFonts w:ascii="Times New Roman" w:hAnsi="Times New Roman" w:cs="Times New Roman"/>
        </w:rPr>
      </w:pPr>
      <w:r w:rsidRPr="002C66D7">
        <w:rPr>
          <w:rFonts w:ascii="Times New Roman" w:hAnsi="Times New Roman" w:cs="Times New Roman"/>
        </w:rPr>
        <w:t>П р и м е ч а н и я</w:t>
      </w:r>
    </w:p>
    <w:p w14:paraId="01E5A76D" w14:textId="77777777" w:rsidR="006B5C14" w:rsidRPr="002C66D7" w:rsidRDefault="006B5C14" w:rsidP="000E5789">
      <w:pPr>
        <w:pStyle w:val="ConsPlusNormal"/>
        <w:widowControl/>
        <w:suppressAutoHyphens/>
        <w:ind w:firstLine="540"/>
        <w:jc w:val="both"/>
        <w:rPr>
          <w:rFonts w:ascii="Times New Roman" w:hAnsi="Times New Roman" w:cs="Times New Roman"/>
        </w:rPr>
      </w:pPr>
      <w:r w:rsidRPr="002C66D7">
        <w:rPr>
          <w:rFonts w:ascii="Times New Roman" w:hAnsi="Times New Roman" w:cs="Times New Roman"/>
        </w:rPr>
        <w:t xml:space="preserve">1  Гибкость </w:t>
      </w:r>
      <w:r w:rsidRPr="002C66D7">
        <w:rPr>
          <w:rFonts w:ascii="Times New Roman" w:hAnsi="Times New Roman" w:cs="Times New Roman"/>
          <w:lang w:val="en-US"/>
        </w:rPr>
        <w:sym w:font="Symbol" w:char="F06C"/>
      </w:r>
      <w:r w:rsidRPr="002C66D7">
        <w:rPr>
          <w:rFonts w:ascii="Times New Roman" w:hAnsi="Times New Roman" w:cs="Times New Roman"/>
        </w:rPr>
        <w:t xml:space="preserve"> и </w:t>
      </w:r>
      <w:r w:rsidRPr="002C66D7">
        <w:rPr>
          <w:rFonts w:ascii="Times New Roman" w:hAnsi="Times New Roman" w:cs="Times New Roman"/>
          <w:lang w:val="en-US"/>
        </w:rPr>
        <w:sym w:font="Symbol" w:char="F06C"/>
      </w:r>
      <w:r w:rsidRPr="002C66D7">
        <w:rPr>
          <w:rFonts w:ascii="Times New Roman" w:hAnsi="Times New Roman" w:cs="Times New Roman"/>
          <w:i/>
          <w:vertAlign w:val="subscript"/>
        </w:rPr>
        <w:t>а</w:t>
      </w:r>
      <w:r w:rsidRPr="002C66D7">
        <w:rPr>
          <w:rFonts w:ascii="Times New Roman" w:hAnsi="Times New Roman" w:cs="Times New Roman"/>
        </w:rPr>
        <w:t xml:space="preserve"> определяется по расчетной длине элемента </w:t>
      </w:r>
      <w:proofErr w:type="spellStart"/>
      <w:r w:rsidRPr="002C66D7">
        <w:rPr>
          <w:rFonts w:ascii="Times New Roman" w:hAnsi="Times New Roman" w:cs="Times New Roman"/>
          <w:i/>
          <w:lang w:val="en-US"/>
        </w:rPr>
        <w:t>l</w:t>
      </w:r>
      <w:r w:rsidRPr="002C66D7">
        <w:rPr>
          <w:rFonts w:ascii="Times New Roman" w:hAnsi="Times New Roman" w:cs="Times New Roman"/>
          <w:i/>
          <w:vertAlign w:val="subscript"/>
          <w:lang w:val="en-US"/>
        </w:rPr>
        <w:t>c</w:t>
      </w:r>
      <w:proofErr w:type="spellEnd"/>
      <w:r w:rsidRPr="002C66D7">
        <w:rPr>
          <w:rFonts w:ascii="Times New Roman" w:hAnsi="Times New Roman" w:cs="Times New Roman"/>
        </w:rPr>
        <w:t xml:space="preserve"> и расстоянию </w:t>
      </w:r>
      <w:r w:rsidRPr="002C66D7">
        <w:rPr>
          <w:rFonts w:ascii="Times New Roman" w:hAnsi="Times New Roman" w:cs="Times New Roman"/>
          <w:i/>
          <w:lang w:val="en-US"/>
        </w:rPr>
        <w:t>l</w:t>
      </w:r>
      <w:r w:rsidRPr="002C66D7">
        <w:rPr>
          <w:rFonts w:ascii="Times New Roman" w:hAnsi="Times New Roman" w:cs="Times New Roman"/>
          <w:i/>
          <w:vertAlign w:val="subscript"/>
          <w:lang w:val="en-US"/>
        </w:rPr>
        <w:t>a</w:t>
      </w:r>
      <w:r w:rsidRPr="002C66D7">
        <w:rPr>
          <w:rFonts w:ascii="Times New Roman" w:hAnsi="Times New Roman" w:cs="Times New Roman"/>
          <w:i/>
          <w:vertAlign w:val="subscript"/>
        </w:rPr>
        <w:t xml:space="preserve"> </w:t>
      </w:r>
      <w:r w:rsidRPr="002C66D7">
        <w:rPr>
          <w:rFonts w:ascii="Times New Roman" w:hAnsi="Times New Roman" w:cs="Times New Roman"/>
        </w:rPr>
        <w:t xml:space="preserve"> между связями как для цельных элементов.</w:t>
      </w:r>
    </w:p>
    <w:p w14:paraId="6254C0CF" w14:textId="44E8BC54" w:rsidR="006B5C14" w:rsidRDefault="006B5C14" w:rsidP="000E5789">
      <w:pPr>
        <w:pStyle w:val="ConsPlusNormal"/>
        <w:widowControl/>
        <w:suppressAutoHyphens/>
        <w:ind w:firstLine="540"/>
        <w:jc w:val="both"/>
        <w:rPr>
          <w:rFonts w:ascii="Times New Roman" w:hAnsi="Times New Roman" w:cs="Times New Roman"/>
        </w:rPr>
      </w:pPr>
      <w:r w:rsidRPr="002C66D7">
        <w:rPr>
          <w:rFonts w:ascii="Times New Roman" w:hAnsi="Times New Roman" w:cs="Times New Roman"/>
        </w:rPr>
        <w:t xml:space="preserve">2  При расчетной длине ветви </w:t>
      </w:r>
      <w:r w:rsidRPr="002C66D7">
        <w:rPr>
          <w:rFonts w:ascii="Times New Roman" w:hAnsi="Times New Roman" w:cs="Times New Roman"/>
          <w:i/>
          <w:lang w:val="en-US"/>
        </w:rPr>
        <w:t>l</w:t>
      </w:r>
      <w:r w:rsidRPr="002C66D7">
        <w:rPr>
          <w:rFonts w:ascii="Times New Roman" w:hAnsi="Times New Roman" w:cs="Times New Roman"/>
          <w:i/>
          <w:vertAlign w:val="subscript"/>
          <w:lang w:val="en-US"/>
        </w:rPr>
        <w:t>a</w:t>
      </w:r>
      <w:r w:rsidRPr="002C66D7">
        <w:rPr>
          <w:rFonts w:ascii="Times New Roman" w:hAnsi="Times New Roman" w:cs="Times New Roman"/>
        </w:rPr>
        <w:t xml:space="preserve">, не превышающей семикратной ее толщины, допускается принимать </w:t>
      </w:r>
      <w:r w:rsidRPr="002C66D7">
        <w:rPr>
          <w:rFonts w:ascii="Times New Roman" w:hAnsi="Times New Roman" w:cs="Times New Roman"/>
          <w:lang w:val="en-US"/>
        </w:rPr>
        <w:sym w:font="Symbol" w:char="F06C"/>
      </w:r>
      <w:r w:rsidRPr="002C66D7">
        <w:rPr>
          <w:rFonts w:ascii="Times New Roman" w:hAnsi="Times New Roman" w:cs="Times New Roman"/>
          <w:i/>
          <w:vertAlign w:val="subscript"/>
        </w:rPr>
        <w:t xml:space="preserve">а </w:t>
      </w:r>
      <w:r w:rsidRPr="002C66D7">
        <w:rPr>
          <w:rFonts w:ascii="Times New Roman" w:hAnsi="Times New Roman" w:cs="Times New Roman"/>
        </w:rPr>
        <w:t xml:space="preserve"> = 0.</w:t>
      </w:r>
    </w:p>
    <w:p w14:paraId="2F8DCB91" w14:textId="77777777" w:rsidR="008D78DA" w:rsidRPr="002C66D7" w:rsidRDefault="008D78DA" w:rsidP="000E5789">
      <w:pPr>
        <w:pStyle w:val="ConsPlusNormal"/>
        <w:widowControl/>
        <w:suppressAutoHyphens/>
        <w:ind w:firstLine="540"/>
        <w:jc w:val="both"/>
        <w:rPr>
          <w:rFonts w:ascii="Times New Roman" w:hAnsi="Times New Roman" w:cs="Times New Roman"/>
        </w:rPr>
      </w:pPr>
    </w:p>
    <w:p w14:paraId="6875B897" w14:textId="77777777" w:rsidR="006B5C14" w:rsidRPr="002C66D7" w:rsidRDefault="006B5C14" w:rsidP="000E5789">
      <w:pPr>
        <w:pStyle w:val="ConsPlusNormal"/>
        <w:widowControl/>
        <w:suppressAutoHyphens/>
        <w:spacing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10.7</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9"/>
        <w:gridCol w:w="3639"/>
        <w:gridCol w:w="2912"/>
      </w:tblGrid>
      <w:tr w:rsidR="006B5C14" w:rsidRPr="002C66D7" w14:paraId="750EF85F" w14:textId="77777777">
        <w:trPr>
          <w:cantSplit/>
        </w:trPr>
        <w:tc>
          <w:tcPr>
            <w:tcW w:w="2449" w:type="dxa"/>
            <w:vMerge w:val="restart"/>
            <w:vAlign w:val="center"/>
          </w:tcPr>
          <w:p w14:paraId="07375F36" w14:textId="77777777" w:rsidR="006B5C14" w:rsidRPr="002C66D7" w:rsidRDefault="006B5C14" w:rsidP="000E5789">
            <w:pPr>
              <w:suppressAutoHyphens/>
              <w:jc w:val="center"/>
              <w:rPr>
                <w:sz w:val="18"/>
                <w:szCs w:val="18"/>
              </w:rPr>
            </w:pPr>
            <w:r w:rsidRPr="002C66D7">
              <w:rPr>
                <w:sz w:val="18"/>
                <w:szCs w:val="18"/>
              </w:rPr>
              <w:t>Вид связей</w:t>
            </w:r>
          </w:p>
        </w:tc>
        <w:tc>
          <w:tcPr>
            <w:tcW w:w="6551" w:type="dxa"/>
            <w:gridSpan w:val="2"/>
            <w:vAlign w:val="center"/>
          </w:tcPr>
          <w:p w14:paraId="724C52BC" w14:textId="77777777" w:rsidR="006B5C14" w:rsidRPr="002C66D7" w:rsidRDefault="006B5C14" w:rsidP="000E5789">
            <w:pPr>
              <w:suppressAutoHyphens/>
              <w:jc w:val="center"/>
              <w:rPr>
                <w:sz w:val="18"/>
                <w:szCs w:val="18"/>
              </w:rPr>
            </w:pPr>
            <w:r w:rsidRPr="002C66D7">
              <w:rPr>
                <w:sz w:val="18"/>
                <w:szCs w:val="18"/>
              </w:rPr>
              <w:t xml:space="preserve">Значение коэффициента податливости соединений  </w:t>
            </w:r>
            <w:r w:rsidRPr="002C66D7">
              <w:rPr>
                <w:sz w:val="18"/>
                <w:szCs w:val="18"/>
              </w:rPr>
              <w:sym w:font="Symbol" w:char="F064"/>
            </w:r>
            <w:r w:rsidRPr="002C66D7">
              <w:rPr>
                <w:sz w:val="18"/>
                <w:szCs w:val="18"/>
              </w:rPr>
              <w:t xml:space="preserve">  при сжатии</w:t>
            </w:r>
          </w:p>
        </w:tc>
      </w:tr>
      <w:tr w:rsidR="006B5C14" w:rsidRPr="002C66D7" w14:paraId="5AB47F76" w14:textId="77777777">
        <w:trPr>
          <w:cantSplit/>
        </w:trPr>
        <w:tc>
          <w:tcPr>
            <w:tcW w:w="2449" w:type="dxa"/>
            <w:vMerge/>
            <w:vAlign w:val="center"/>
          </w:tcPr>
          <w:p w14:paraId="5A5B3AF0" w14:textId="77777777" w:rsidR="006B5C14" w:rsidRPr="002C66D7" w:rsidRDefault="006B5C14" w:rsidP="000E5789">
            <w:pPr>
              <w:suppressAutoHyphens/>
              <w:jc w:val="center"/>
              <w:rPr>
                <w:sz w:val="18"/>
                <w:szCs w:val="18"/>
              </w:rPr>
            </w:pPr>
          </w:p>
        </w:tc>
        <w:tc>
          <w:tcPr>
            <w:tcW w:w="3639" w:type="dxa"/>
            <w:vAlign w:val="center"/>
          </w:tcPr>
          <w:p w14:paraId="78F0EEB6" w14:textId="77777777" w:rsidR="006B5C14" w:rsidRPr="002C66D7" w:rsidRDefault="006B5C14" w:rsidP="000E5789">
            <w:pPr>
              <w:suppressAutoHyphens/>
              <w:jc w:val="center"/>
              <w:rPr>
                <w:sz w:val="18"/>
                <w:szCs w:val="18"/>
              </w:rPr>
            </w:pPr>
            <w:r w:rsidRPr="002C66D7">
              <w:rPr>
                <w:sz w:val="18"/>
                <w:szCs w:val="18"/>
              </w:rPr>
              <w:t>центральном</w:t>
            </w:r>
          </w:p>
        </w:tc>
        <w:tc>
          <w:tcPr>
            <w:tcW w:w="2912" w:type="dxa"/>
            <w:vAlign w:val="center"/>
          </w:tcPr>
          <w:p w14:paraId="4E02C10A" w14:textId="77777777" w:rsidR="006B5C14" w:rsidRPr="002C66D7" w:rsidRDefault="006B5C14" w:rsidP="000E5789">
            <w:pPr>
              <w:suppressAutoHyphens/>
              <w:jc w:val="center"/>
              <w:rPr>
                <w:sz w:val="18"/>
                <w:szCs w:val="18"/>
              </w:rPr>
            </w:pPr>
            <w:r w:rsidRPr="002C66D7">
              <w:rPr>
                <w:sz w:val="18"/>
                <w:szCs w:val="18"/>
              </w:rPr>
              <w:t>с изгибом</w:t>
            </w:r>
          </w:p>
        </w:tc>
      </w:tr>
      <w:tr w:rsidR="006B5C14" w:rsidRPr="002C66D7" w14:paraId="7CD28271" w14:textId="77777777">
        <w:tc>
          <w:tcPr>
            <w:tcW w:w="2449" w:type="dxa"/>
          </w:tcPr>
          <w:p w14:paraId="598AC21C" w14:textId="77777777" w:rsidR="00E05DC3" w:rsidRPr="002C66D7" w:rsidRDefault="006B5C14" w:rsidP="000E5789">
            <w:pPr>
              <w:suppressAutoHyphens/>
              <w:rPr>
                <w:sz w:val="20"/>
              </w:rPr>
            </w:pPr>
            <w:r w:rsidRPr="002C66D7">
              <w:rPr>
                <w:sz w:val="20"/>
              </w:rPr>
              <w:t>Стальные нагели:</w:t>
            </w:r>
          </w:p>
          <w:p w14:paraId="3B4589C2" w14:textId="77777777" w:rsidR="00E05DC3" w:rsidRPr="002C66D7" w:rsidRDefault="00E05DC3" w:rsidP="000E5789">
            <w:pPr>
              <w:suppressAutoHyphens/>
              <w:rPr>
                <w:sz w:val="20"/>
              </w:rPr>
            </w:pPr>
            <w:r w:rsidRPr="002C66D7">
              <w:rPr>
                <w:position w:val="-24"/>
                <w:sz w:val="20"/>
              </w:rPr>
              <w:object w:dxaOrig="720" w:dyaOrig="620" w14:anchorId="2CF853C4">
                <v:shape id="_x0000_i1356" type="#_x0000_t75" style="width:30.75pt;height:25.5pt" o:ole="">
                  <v:imagedata r:id="rId744" o:title=""/>
                </v:shape>
                <o:OLEObject Type="Embed" ProgID="Equation.3" ShapeID="_x0000_i1356" DrawAspect="Content" ObjectID="_1681831292" r:id="rId745"/>
              </w:object>
            </w:r>
          </w:p>
          <w:p w14:paraId="75C2AC4B" w14:textId="77777777" w:rsidR="006B5C14" w:rsidRPr="002C66D7" w:rsidRDefault="00E05DC3" w:rsidP="000E5789">
            <w:pPr>
              <w:suppressAutoHyphens/>
              <w:rPr>
                <w:sz w:val="20"/>
              </w:rPr>
            </w:pPr>
            <w:r w:rsidRPr="002C66D7">
              <w:rPr>
                <w:position w:val="-24"/>
                <w:sz w:val="20"/>
              </w:rPr>
              <w:object w:dxaOrig="720" w:dyaOrig="620" w14:anchorId="4DB24748">
                <v:shape id="_x0000_i1357" type="#_x0000_t75" style="width:30.75pt;height:25.5pt" o:ole="">
                  <v:imagedata r:id="rId746" o:title=""/>
                </v:shape>
                <o:OLEObject Type="Embed" ProgID="Equation.3" ShapeID="_x0000_i1357" DrawAspect="Content" ObjectID="_1681831293" r:id="rId747"/>
              </w:object>
            </w:r>
          </w:p>
          <w:p w14:paraId="4858AAC3" w14:textId="77777777" w:rsidR="006B5C14" w:rsidRPr="002C66D7" w:rsidRDefault="006B5C14" w:rsidP="000E5789">
            <w:pPr>
              <w:suppressAutoHyphens/>
              <w:rPr>
                <w:sz w:val="20"/>
                <w:lang w:val="en-US"/>
              </w:rPr>
            </w:pPr>
            <w:r w:rsidRPr="002C66D7">
              <w:rPr>
                <w:sz w:val="20"/>
              </w:rPr>
              <w:t>Гвозди и дюбели</w:t>
            </w:r>
          </w:p>
        </w:tc>
        <w:tc>
          <w:tcPr>
            <w:tcW w:w="3639" w:type="dxa"/>
          </w:tcPr>
          <w:p w14:paraId="0C9BDBE0" w14:textId="77777777" w:rsidR="006B5C14" w:rsidRPr="002C66D7" w:rsidRDefault="006B5C14" w:rsidP="000E5789">
            <w:pPr>
              <w:suppressAutoHyphens/>
              <w:jc w:val="center"/>
              <w:rPr>
                <w:sz w:val="20"/>
              </w:rPr>
            </w:pPr>
          </w:p>
          <w:p w14:paraId="524EDC77" w14:textId="77777777" w:rsidR="006B5C14" w:rsidRPr="002C66D7" w:rsidRDefault="00035A17" w:rsidP="000E5789">
            <w:pPr>
              <w:suppressAutoHyphens/>
              <w:jc w:val="center"/>
              <w:rPr>
                <w:sz w:val="20"/>
              </w:rPr>
            </w:pPr>
            <w:r w:rsidRPr="002C66D7">
              <w:rPr>
                <w:position w:val="-24"/>
                <w:sz w:val="20"/>
              </w:rPr>
              <w:object w:dxaOrig="499" w:dyaOrig="620" w14:anchorId="4B65696A">
                <v:shape id="_x0000_i1358" type="#_x0000_t75" style="width:18.75pt;height:23.25pt" o:ole="">
                  <v:imagedata r:id="rId748" o:title=""/>
                </v:shape>
                <o:OLEObject Type="Embed" ProgID="Equation.3" ShapeID="_x0000_i1358" DrawAspect="Content" ObjectID="_1681831294" r:id="rId749"/>
              </w:object>
            </w:r>
          </w:p>
          <w:p w14:paraId="366CB4FF" w14:textId="77777777" w:rsidR="006B5C14" w:rsidRPr="002C66D7" w:rsidRDefault="00D304FA" w:rsidP="000E5789">
            <w:pPr>
              <w:suppressAutoHyphens/>
              <w:jc w:val="center"/>
              <w:rPr>
                <w:sz w:val="20"/>
              </w:rPr>
            </w:pPr>
            <w:r w:rsidRPr="002C66D7">
              <w:rPr>
                <w:position w:val="-24"/>
                <w:sz w:val="20"/>
              </w:rPr>
              <w:object w:dxaOrig="360" w:dyaOrig="620" w14:anchorId="0C89D7FC">
                <v:shape id="_x0000_i1359" type="#_x0000_t75" style="width:14.25pt;height:24.75pt" o:ole="">
                  <v:imagedata r:id="rId750" o:title=""/>
                </v:shape>
                <o:OLEObject Type="Embed" ProgID="Equation.3" ShapeID="_x0000_i1359" DrawAspect="Content" ObjectID="_1681831295" r:id="rId751"/>
              </w:object>
            </w:r>
          </w:p>
          <w:p w14:paraId="03686678" w14:textId="77777777" w:rsidR="006B5C14" w:rsidRPr="002C66D7" w:rsidRDefault="00035A17" w:rsidP="000E5789">
            <w:pPr>
              <w:suppressAutoHyphens/>
              <w:jc w:val="center"/>
              <w:rPr>
                <w:sz w:val="20"/>
              </w:rPr>
            </w:pPr>
            <w:r w:rsidRPr="002C66D7">
              <w:rPr>
                <w:position w:val="-24"/>
                <w:sz w:val="20"/>
              </w:rPr>
              <w:object w:dxaOrig="600" w:dyaOrig="620" w14:anchorId="1F2F952C">
                <v:shape id="_x0000_i1360" type="#_x0000_t75" style="width:23.25pt;height:24.75pt" o:ole="">
                  <v:imagedata r:id="rId752" o:title=""/>
                </v:shape>
                <o:OLEObject Type="Embed" ProgID="Equation.3" ShapeID="_x0000_i1360" DrawAspect="Content" ObjectID="_1681831296" r:id="rId753"/>
              </w:object>
            </w:r>
          </w:p>
        </w:tc>
        <w:tc>
          <w:tcPr>
            <w:tcW w:w="2912" w:type="dxa"/>
          </w:tcPr>
          <w:p w14:paraId="572FB62D" w14:textId="77777777" w:rsidR="006B5C14" w:rsidRPr="002C66D7" w:rsidRDefault="006B5C14" w:rsidP="000E5789">
            <w:pPr>
              <w:suppressAutoHyphens/>
              <w:jc w:val="center"/>
              <w:rPr>
                <w:sz w:val="20"/>
              </w:rPr>
            </w:pPr>
          </w:p>
          <w:p w14:paraId="5C6CB91C" w14:textId="77777777" w:rsidR="006B5C14" w:rsidRPr="002C66D7" w:rsidRDefault="00035A17" w:rsidP="000E5789">
            <w:pPr>
              <w:suppressAutoHyphens/>
              <w:jc w:val="center"/>
              <w:rPr>
                <w:sz w:val="20"/>
              </w:rPr>
            </w:pPr>
            <w:r w:rsidRPr="002C66D7">
              <w:rPr>
                <w:position w:val="-28"/>
                <w:sz w:val="20"/>
              </w:rPr>
              <w:object w:dxaOrig="680" w:dyaOrig="660" w14:anchorId="7F7A7C6B">
                <v:shape id="_x0000_i1361" type="#_x0000_t75" style="width:26.25pt;height:25.5pt" o:ole="">
                  <v:imagedata r:id="rId754" o:title=""/>
                </v:shape>
                <o:OLEObject Type="Embed" ProgID="Equation.3" ShapeID="_x0000_i1361" DrawAspect="Content" ObjectID="_1681831297" r:id="rId755"/>
              </w:object>
            </w:r>
          </w:p>
          <w:p w14:paraId="52063C11" w14:textId="77777777" w:rsidR="006B5C14" w:rsidRPr="002C66D7" w:rsidRDefault="00035A17" w:rsidP="000E5789">
            <w:pPr>
              <w:suppressAutoHyphens/>
              <w:jc w:val="center"/>
              <w:rPr>
                <w:sz w:val="20"/>
              </w:rPr>
            </w:pPr>
            <w:r w:rsidRPr="002C66D7">
              <w:rPr>
                <w:position w:val="-24"/>
                <w:sz w:val="20"/>
              </w:rPr>
              <w:object w:dxaOrig="320" w:dyaOrig="620" w14:anchorId="190400FF">
                <v:shape id="_x0000_i1362" type="#_x0000_t75" style="width:12.75pt;height:24.75pt" o:ole="">
                  <v:imagedata r:id="rId756" o:title=""/>
                </v:shape>
                <o:OLEObject Type="Embed" ProgID="Equation.3" ShapeID="_x0000_i1362" DrawAspect="Content" ObjectID="_1681831298" r:id="rId757"/>
              </w:object>
            </w:r>
          </w:p>
          <w:p w14:paraId="543B2A4C" w14:textId="77777777" w:rsidR="006B5C14" w:rsidRPr="002C66D7" w:rsidRDefault="00035A17" w:rsidP="000E5789">
            <w:pPr>
              <w:suppressAutoHyphens/>
              <w:jc w:val="center"/>
              <w:rPr>
                <w:sz w:val="20"/>
              </w:rPr>
            </w:pPr>
            <w:r w:rsidRPr="002C66D7">
              <w:rPr>
                <w:position w:val="-24"/>
                <w:sz w:val="20"/>
              </w:rPr>
              <w:object w:dxaOrig="499" w:dyaOrig="620" w14:anchorId="49A6EE4F">
                <v:shape id="_x0000_i1363" type="#_x0000_t75" style="width:19.5pt;height:24.75pt" o:ole="">
                  <v:imagedata r:id="rId758" o:title=""/>
                </v:shape>
                <o:OLEObject Type="Embed" ProgID="Equation.3" ShapeID="_x0000_i1363" DrawAspect="Content" ObjectID="_1681831299" r:id="rId759"/>
              </w:object>
            </w:r>
          </w:p>
        </w:tc>
      </w:tr>
      <w:tr w:rsidR="00BD076E" w:rsidRPr="002C66D7" w14:paraId="0F041B21" w14:textId="77777777">
        <w:tc>
          <w:tcPr>
            <w:tcW w:w="9000" w:type="dxa"/>
            <w:gridSpan w:val="3"/>
          </w:tcPr>
          <w:p w14:paraId="32E32B47" w14:textId="77777777" w:rsidR="00BD076E" w:rsidRPr="002C66D7" w:rsidRDefault="00BD076E" w:rsidP="000E5789">
            <w:pPr>
              <w:suppressAutoHyphens/>
              <w:spacing w:before="60"/>
              <w:ind w:firstLine="567"/>
              <w:rPr>
                <w:i/>
                <w:iCs/>
                <w:sz w:val="18"/>
                <w:szCs w:val="18"/>
              </w:rPr>
            </w:pPr>
            <w:r w:rsidRPr="002C66D7">
              <w:rPr>
                <w:i/>
                <w:iCs/>
                <w:sz w:val="18"/>
                <w:szCs w:val="18"/>
              </w:rPr>
              <w:t>Обозначения, принятые в таблице 10.7:</w:t>
            </w:r>
          </w:p>
          <w:p w14:paraId="500010F1" w14:textId="77777777" w:rsidR="00BD076E" w:rsidRPr="002C66D7" w:rsidRDefault="00BD076E" w:rsidP="000E5789">
            <w:pPr>
              <w:suppressAutoHyphens/>
              <w:ind w:firstLine="567"/>
              <w:rPr>
                <w:sz w:val="18"/>
                <w:szCs w:val="18"/>
              </w:rPr>
            </w:pPr>
            <w:r w:rsidRPr="002C66D7">
              <w:rPr>
                <w:i/>
                <w:iCs/>
                <w:sz w:val="18"/>
                <w:szCs w:val="18"/>
                <w:lang w:val="en-US"/>
              </w:rPr>
              <w:t>t</w:t>
            </w:r>
            <w:r w:rsidRPr="002C66D7">
              <w:rPr>
                <w:i/>
                <w:iCs/>
                <w:sz w:val="18"/>
                <w:szCs w:val="18"/>
              </w:rPr>
              <w:t xml:space="preserve"> —  </w:t>
            </w:r>
            <w:r w:rsidRPr="002C66D7">
              <w:rPr>
                <w:sz w:val="18"/>
                <w:szCs w:val="18"/>
              </w:rPr>
              <w:t>толщина наиболее тонкого из соединяемых элементов, см;</w:t>
            </w:r>
          </w:p>
          <w:p w14:paraId="2D96D8B3" w14:textId="77777777" w:rsidR="00BD076E" w:rsidRPr="002C66D7" w:rsidRDefault="00BD076E" w:rsidP="000E5789">
            <w:pPr>
              <w:suppressAutoHyphens/>
              <w:spacing w:after="60"/>
              <w:ind w:firstLine="567"/>
              <w:jc w:val="both"/>
              <w:rPr>
                <w:sz w:val="20"/>
              </w:rPr>
            </w:pPr>
            <w:r w:rsidRPr="002C66D7">
              <w:rPr>
                <w:i/>
                <w:iCs/>
                <w:sz w:val="18"/>
                <w:szCs w:val="18"/>
                <w:lang w:val="en-US"/>
              </w:rPr>
              <w:t>d</w:t>
            </w:r>
            <w:r w:rsidRPr="002C66D7">
              <w:rPr>
                <w:i/>
                <w:iCs/>
                <w:sz w:val="18"/>
                <w:szCs w:val="18"/>
              </w:rPr>
              <w:t xml:space="preserve"> —  </w:t>
            </w:r>
            <w:r w:rsidRPr="002C66D7">
              <w:rPr>
                <w:sz w:val="18"/>
                <w:szCs w:val="18"/>
              </w:rPr>
              <w:t>диаметр гвоздя, дюбеля или нагеля, см.</w:t>
            </w:r>
          </w:p>
        </w:tc>
      </w:tr>
    </w:tbl>
    <w:p w14:paraId="10E79722" w14:textId="77777777" w:rsidR="008D78DA" w:rsidRDefault="008D78DA" w:rsidP="000E5789">
      <w:pPr>
        <w:pStyle w:val="ConsPlusNormal"/>
        <w:widowControl/>
        <w:suppressAutoHyphens/>
        <w:spacing w:before="120"/>
        <w:ind w:firstLine="539"/>
        <w:jc w:val="both"/>
        <w:rPr>
          <w:rFonts w:ascii="Times New Roman" w:hAnsi="Times New Roman" w:cs="Times New Roman"/>
          <w:sz w:val="24"/>
          <w:szCs w:val="24"/>
        </w:rPr>
      </w:pPr>
    </w:p>
    <w:p w14:paraId="2B917B22" w14:textId="6DC7467A" w:rsidR="006B5C14" w:rsidRPr="002C66D7" w:rsidRDefault="006B5C14" w:rsidP="000E5789">
      <w:pPr>
        <w:pStyle w:val="ConsPlusNormal"/>
        <w:widowControl/>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10.28 При определении коэффициентов приведенной гибкости составных элементов необходимо соблюдать условия:</w:t>
      </w:r>
    </w:p>
    <w:p w14:paraId="072D9F6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гвозди и дюбели с защемлением конца менее 4</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не должны учитываться;</w:t>
      </w:r>
    </w:p>
    <w:p w14:paraId="7C48A99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при соединении ветвей с помощью шпонок или колодок следует принимать  </w:t>
      </w:r>
      <w:r w:rsidRPr="002C66D7">
        <w:rPr>
          <w:rFonts w:ascii="Times New Roman" w:hAnsi="Times New Roman" w:cs="Times New Roman"/>
          <w:sz w:val="24"/>
          <w:szCs w:val="24"/>
        </w:rPr>
        <w:sym w:font="Symbol" w:char="F06D"/>
      </w:r>
      <w:r w:rsidRPr="002C66D7">
        <w:rPr>
          <w:rFonts w:ascii="Times New Roman" w:hAnsi="Times New Roman" w:cs="Times New Roman"/>
          <w:i/>
          <w:sz w:val="24"/>
          <w:szCs w:val="24"/>
          <w:vertAlign w:val="subscript"/>
          <w:lang w:val="en-US"/>
        </w:rPr>
        <w:t>z</w:t>
      </w:r>
      <w:r w:rsidRPr="002C66D7">
        <w:rPr>
          <w:rFonts w:ascii="Times New Roman" w:hAnsi="Times New Roman" w:cs="Times New Roman"/>
          <w:sz w:val="24"/>
          <w:szCs w:val="24"/>
        </w:rPr>
        <w:t>  = 1,2;</w:t>
      </w:r>
    </w:p>
    <w:p w14:paraId="0A9E5BF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если в швах применяются нагели двух диаметров (</w:t>
      </w:r>
      <w:r w:rsidRPr="002C66D7">
        <w:rPr>
          <w:rFonts w:ascii="Times New Roman" w:hAnsi="Times New Roman" w:cs="Times New Roman"/>
          <w:i/>
          <w:sz w:val="24"/>
          <w:szCs w:val="24"/>
        </w:rPr>
        <w:t>d</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d</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то расчетное число срезов связей в шве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определяется по формуле</w:t>
      </w:r>
    </w:p>
    <w:p w14:paraId="783B24C3" w14:textId="77777777" w:rsidR="006B5C14" w:rsidRPr="002C66D7" w:rsidRDefault="006B5C14"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A21F04" w:rsidRPr="002C66D7">
        <w:rPr>
          <w:rFonts w:ascii="Times New Roman" w:hAnsi="Times New Roman" w:cs="Times New Roman"/>
          <w:position w:val="-28"/>
          <w:sz w:val="24"/>
          <w:szCs w:val="24"/>
        </w:rPr>
        <w:object w:dxaOrig="1380" w:dyaOrig="639" w14:anchorId="241124F7">
          <v:shape id="_x0000_i1364" type="#_x0000_t75" style="width:69.75pt;height:32.25pt" o:ole="">
            <v:imagedata r:id="rId760" o:title=""/>
          </v:shape>
          <o:OLEObject Type="Embed" ProgID="Equation.3" ShapeID="_x0000_i1364" DrawAspect="Content" ObjectID="_1681831300" r:id="rId761"/>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(10.7)</w:t>
      </w:r>
    </w:p>
    <w:p w14:paraId="0FFE4DB8" w14:textId="77777777" w:rsidR="00A21F04" w:rsidRPr="002C66D7" w:rsidRDefault="006B5C14" w:rsidP="000E5789">
      <w:pPr>
        <w:pStyle w:val="ConsPlusNormal"/>
        <w:widowControl/>
        <w:suppressAutoHyphens/>
        <w:ind w:firstLine="0"/>
        <w:jc w:val="both"/>
        <w:rPr>
          <w:rFonts w:ascii="Times New Roman" w:hAnsi="Times New Roman" w:cs="Times New Roman"/>
          <w:spacing w:val="-2"/>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vertAlign w:val="subscript"/>
        </w:rPr>
        <w:t xml:space="preserve">1 </w:t>
      </w:r>
      <w:r w:rsidR="00A21F04"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2"/>
          <w:sz w:val="24"/>
          <w:szCs w:val="24"/>
        </w:rPr>
        <w:t xml:space="preserve">число срезов и коэффициент податливости, соответствующие нагелям </w:t>
      </w:r>
      <w:proofErr w:type="spellStart"/>
      <w:r w:rsidRPr="002C66D7">
        <w:rPr>
          <w:rFonts w:ascii="Times New Roman" w:hAnsi="Times New Roman" w:cs="Times New Roman"/>
          <w:spacing w:val="-2"/>
          <w:sz w:val="24"/>
          <w:szCs w:val="24"/>
        </w:rPr>
        <w:t>диа</w:t>
      </w:r>
      <w:proofErr w:type="spellEnd"/>
      <w:r w:rsidR="00A21F04" w:rsidRPr="002C66D7">
        <w:rPr>
          <w:rFonts w:ascii="Times New Roman" w:hAnsi="Times New Roman" w:cs="Times New Roman"/>
          <w:spacing w:val="-2"/>
          <w:sz w:val="24"/>
          <w:szCs w:val="24"/>
        </w:rPr>
        <w:t>-</w:t>
      </w:r>
    </w:p>
    <w:p w14:paraId="29F84F81" w14:textId="77777777" w:rsidR="006B5C14" w:rsidRPr="002C66D7" w:rsidRDefault="00A21F04"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 xml:space="preserve">метром </w:t>
      </w:r>
      <w:r w:rsidR="006B5C14" w:rsidRPr="002C66D7">
        <w:rPr>
          <w:rFonts w:ascii="Times New Roman" w:hAnsi="Times New Roman" w:cs="Times New Roman"/>
          <w:i/>
          <w:spacing w:val="-6"/>
          <w:sz w:val="24"/>
          <w:szCs w:val="24"/>
        </w:rPr>
        <w:t>d</w:t>
      </w:r>
      <w:r w:rsidR="006B5C14" w:rsidRPr="002C66D7">
        <w:rPr>
          <w:rFonts w:ascii="Times New Roman" w:hAnsi="Times New Roman" w:cs="Times New Roman"/>
          <w:spacing w:val="-6"/>
          <w:sz w:val="24"/>
          <w:szCs w:val="24"/>
          <w:vertAlign w:val="subscript"/>
        </w:rPr>
        <w:t>1</w:t>
      </w:r>
      <w:r w:rsidR="006B5C14" w:rsidRPr="002C66D7">
        <w:rPr>
          <w:rFonts w:ascii="Times New Roman" w:hAnsi="Times New Roman" w:cs="Times New Roman"/>
          <w:spacing w:val="-6"/>
          <w:sz w:val="24"/>
          <w:szCs w:val="24"/>
        </w:rPr>
        <w:t>;</w:t>
      </w:r>
    </w:p>
    <w:p w14:paraId="360EE287" w14:textId="77777777" w:rsidR="00A21F04" w:rsidRPr="002C66D7" w:rsidRDefault="00A21F04"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n</w:t>
      </w:r>
      <w:r w:rsidR="006B5C14" w:rsidRPr="002C66D7">
        <w:rPr>
          <w:rFonts w:ascii="Times New Roman" w:hAnsi="Times New Roman" w:cs="Times New Roman"/>
          <w:sz w:val="24"/>
          <w:szCs w:val="24"/>
          <w:vertAlign w:val="subscript"/>
        </w:rPr>
        <w:t>2</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sym w:font="Symbol" w:char="F064"/>
      </w:r>
      <w:r w:rsidR="006B5C14" w:rsidRPr="002C66D7">
        <w:rPr>
          <w:rFonts w:ascii="Times New Roman" w:hAnsi="Times New Roman" w:cs="Times New Roman"/>
          <w:sz w:val="24"/>
          <w:szCs w:val="24"/>
          <w:vertAlign w:val="subscript"/>
        </w:rPr>
        <w:t>2</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2"/>
          <w:sz w:val="24"/>
          <w:szCs w:val="24"/>
        </w:rPr>
        <w:t xml:space="preserve">число срезов и коэффициент податливости, соответствующие нагелям </w:t>
      </w:r>
      <w:proofErr w:type="spellStart"/>
      <w:r w:rsidR="006B5C14" w:rsidRPr="002C66D7">
        <w:rPr>
          <w:rFonts w:ascii="Times New Roman" w:hAnsi="Times New Roman" w:cs="Times New Roman"/>
          <w:spacing w:val="-2"/>
          <w:sz w:val="24"/>
          <w:szCs w:val="24"/>
        </w:rPr>
        <w:t>диа</w:t>
      </w:r>
      <w:proofErr w:type="spellEnd"/>
      <w:r w:rsidRPr="002C66D7">
        <w:rPr>
          <w:rFonts w:ascii="Times New Roman" w:hAnsi="Times New Roman" w:cs="Times New Roman"/>
          <w:spacing w:val="-2"/>
          <w:sz w:val="24"/>
          <w:szCs w:val="24"/>
        </w:rPr>
        <w:t>-</w:t>
      </w:r>
    </w:p>
    <w:p w14:paraId="741526A3" w14:textId="77777777" w:rsidR="006B5C14" w:rsidRPr="002C66D7" w:rsidRDefault="00A21F04"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lastRenderedPageBreak/>
        <w:t xml:space="preserve">                         </w:t>
      </w:r>
      <w:r w:rsidR="006B5C14" w:rsidRPr="002C66D7">
        <w:rPr>
          <w:rFonts w:ascii="Times New Roman" w:hAnsi="Times New Roman" w:cs="Times New Roman"/>
          <w:spacing w:val="-4"/>
          <w:sz w:val="24"/>
          <w:szCs w:val="24"/>
        </w:rPr>
        <w:t xml:space="preserve">метром </w:t>
      </w:r>
      <w:r w:rsidR="006B5C14" w:rsidRPr="002C66D7">
        <w:rPr>
          <w:rFonts w:ascii="Times New Roman" w:hAnsi="Times New Roman" w:cs="Times New Roman"/>
          <w:i/>
          <w:spacing w:val="-4"/>
          <w:sz w:val="24"/>
          <w:szCs w:val="24"/>
        </w:rPr>
        <w:t>d</w:t>
      </w:r>
      <w:r w:rsidR="006B5C14" w:rsidRPr="002C66D7">
        <w:rPr>
          <w:rFonts w:ascii="Times New Roman" w:hAnsi="Times New Roman" w:cs="Times New Roman"/>
          <w:spacing w:val="-4"/>
          <w:sz w:val="24"/>
          <w:szCs w:val="24"/>
          <w:vertAlign w:val="subscript"/>
        </w:rPr>
        <w:t>2</w:t>
      </w:r>
      <w:r w:rsidR="006B5C14" w:rsidRPr="002C66D7">
        <w:rPr>
          <w:rFonts w:ascii="Times New Roman" w:hAnsi="Times New Roman" w:cs="Times New Roman"/>
          <w:spacing w:val="-4"/>
          <w:sz w:val="24"/>
          <w:szCs w:val="24"/>
        </w:rPr>
        <w:t>.</w:t>
      </w:r>
    </w:p>
    <w:p w14:paraId="6A7833FF" w14:textId="77777777" w:rsidR="006B5C14" w:rsidRPr="002C66D7" w:rsidRDefault="006B5C14"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10.29 Коэффициент </w:t>
      </w:r>
      <w:r w:rsidRPr="002C66D7">
        <w:rPr>
          <w:rFonts w:ascii="Times New Roman" w:hAnsi="Times New Roman" w:cs="Times New Roman"/>
          <w:spacing w:val="-6"/>
          <w:sz w:val="24"/>
          <w:szCs w:val="24"/>
        </w:rPr>
        <w:sym w:font="Symbol" w:char="F06A"/>
      </w:r>
      <w:r w:rsidRPr="002C66D7">
        <w:rPr>
          <w:rFonts w:ascii="Times New Roman" w:hAnsi="Times New Roman" w:cs="Times New Roman"/>
          <w:spacing w:val="-6"/>
          <w:sz w:val="24"/>
          <w:szCs w:val="24"/>
        </w:rPr>
        <w:t xml:space="preserve"> понижения несущей способности центрально-сжатых элементов следует определять в зависимости от их расчетной гибкости  </w:t>
      </w:r>
      <w:r w:rsidRPr="002C66D7">
        <w:rPr>
          <w:rFonts w:ascii="Times New Roman" w:hAnsi="Times New Roman" w:cs="Times New Roman"/>
          <w:spacing w:val="-6"/>
          <w:sz w:val="24"/>
          <w:szCs w:val="24"/>
        </w:rPr>
        <w:sym w:font="Symbol" w:char="F06C"/>
      </w:r>
      <w:r w:rsidRPr="002C66D7">
        <w:rPr>
          <w:rFonts w:ascii="Times New Roman" w:hAnsi="Times New Roman" w:cs="Times New Roman"/>
          <w:spacing w:val="-6"/>
          <w:sz w:val="24"/>
          <w:szCs w:val="24"/>
        </w:rPr>
        <w:t xml:space="preserve">   по формулам:</w:t>
      </w:r>
    </w:p>
    <w:p w14:paraId="206FB659" w14:textId="77777777" w:rsidR="006B5C14" w:rsidRPr="002C66D7" w:rsidRDefault="006B5C14" w:rsidP="000E5789">
      <w:pPr>
        <w:pStyle w:val="ConsPlusNormal"/>
        <w:widowControl/>
        <w:tabs>
          <w:tab w:val="left" w:pos="3119"/>
          <w:tab w:val="left" w:pos="8789"/>
        </w:tabs>
        <w:suppressAutoHyphens/>
        <w:spacing w:after="8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E57970" w:rsidRPr="002C66D7">
        <w:rPr>
          <w:rFonts w:ascii="Times New Roman" w:hAnsi="Times New Roman" w:cs="Times New Roman"/>
          <w:position w:val="-28"/>
          <w:sz w:val="24"/>
          <w:szCs w:val="24"/>
        </w:rPr>
        <w:object w:dxaOrig="1740" w:dyaOrig="740" w14:anchorId="40C3F085">
          <v:shape id="_x0000_i1365" type="#_x0000_t75" style="width:87.75pt;height:36.75pt" o:ole="">
            <v:imagedata r:id="rId762" o:title=""/>
          </v:shape>
          <o:OLEObject Type="Embed" ProgID="Equation.3" ShapeID="_x0000_i1365" DrawAspect="Content" ObjectID="_1681831301" r:id="rId763"/>
        </w:object>
      </w:r>
      <w:r w:rsidR="002611EC" w:rsidRPr="002C66D7">
        <w:rPr>
          <w:rFonts w:ascii="Times New Roman" w:hAnsi="Times New Roman" w:cs="Times New Roman"/>
          <w:sz w:val="24"/>
          <w:szCs w:val="24"/>
        </w:rPr>
        <w:t xml:space="preserve">при </w:t>
      </w:r>
      <w:r w:rsidR="002611EC" w:rsidRPr="002C66D7">
        <w:rPr>
          <w:rFonts w:ascii="Times New Roman" w:hAnsi="Times New Roman" w:cs="Times New Roman"/>
          <w:spacing w:val="-6"/>
          <w:sz w:val="24"/>
          <w:szCs w:val="24"/>
        </w:rPr>
        <w:sym w:font="Symbol" w:char="F06C"/>
      </w:r>
      <w:r w:rsidR="002611EC" w:rsidRPr="002C66D7">
        <w:rPr>
          <w:rFonts w:ascii="Times New Roman" w:hAnsi="Times New Roman" w:cs="Times New Roman"/>
          <w:spacing w:val="-6"/>
          <w:sz w:val="24"/>
          <w:szCs w:val="24"/>
        </w:rPr>
        <w:t xml:space="preserve"> ≤ </w:t>
      </w:r>
      <w:proofErr w:type="gramStart"/>
      <w:r w:rsidR="002611EC" w:rsidRPr="002C66D7">
        <w:rPr>
          <w:rFonts w:ascii="Times New Roman" w:hAnsi="Times New Roman" w:cs="Times New Roman"/>
          <w:spacing w:val="-6"/>
          <w:sz w:val="24"/>
          <w:szCs w:val="24"/>
        </w:rPr>
        <w:t>70</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(10.8)</w:t>
      </w:r>
    </w:p>
    <w:p w14:paraId="78B33FB5" w14:textId="77777777" w:rsidR="006B5C14" w:rsidRPr="002C66D7" w:rsidRDefault="006B5C14"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C135BC" w:rsidRPr="002C66D7">
        <w:rPr>
          <w:rFonts w:ascii="Times New Roman" w:hAnsi="Times New Roman" w:cs="Times New Roman"/>
          <w:position w:val="-24"/>
          <w:sz w:val="24"/>
          <w:szCs w:val="24"/>
        </w:rPr>
        <w:object w:dxaOrig="980" w:dyaOrig="620" w14:anchorId="37EF0186">
          <v:shape id="_x0000_i1366" type="#_x0000_t75" style="width:48.75pt;height:30.75pt" o:ole="">
            <v:imagedata r:id="rId764" o:title=""/>
          </v:shape>
          <o:OLEObject Type="Embed" ProgID="Equation.3" ShapeID="_x0000_i1366" DrawAspect="Content" ObjectID="_1681831302" r:id="rId765"/>
        </w:object>
      </w:r>
      <w:r w:rsidR="002611EC" w:rsidRPr="002C66D7">
        <w:rPr>
          <w:rFonts w:ascii="Times New Roman" w:hAnsi="Times New Roman" w:cs="Times New Roman"/>
          <w:sz w:val="24"/>
          <w:szCs w:val="24"/>
        </w:rPr>
        <w:t xml:space="preserve"> при </w:t>
      </w:r>
      <w:r w:rsidR="002611EC" w:rsidRPr="002C66D7">
        <w:rPr>
          <w:rFonts w:ascii="Times New Roman" w:hAnsi="Times New Roman" w:cs="Times New Roman"/>
          <w:spacing w:val="-6"/>
          <w:sz w:val="24"/>
          <w:szCs w:val="24"/>
        </w:rPr>
        <w:sym w:font="Symbol" w:char="F06C"/>
      </w:r>
      <w:r w:rsidR="002611EC" w:rsidRPr="002C66D7">
        <w:rPr>
          <w:rFonts w:ascii="Times New Roman" w:hAnsi="Times New Roman" w:cs="Times New Roman"/>
          <w:spacing w:val="-6"/>
          <w:sz w:val="24"/>
          <w:szCs w:val="24"/>
        </w:rPr>
        <w:t xml:space="preserve"> </w:t>
      </w:r>
      <w:r w:rsidR="008E0159" w:rsidRPr="002C66D7">
        <w:rPr>
          <w:rFonts w:ascii="Times New Roman" w:hAnsi="Times New Roman" w:cs="Times New Roman"/>
          <w:spacing w:val="-6"/>
          <w:sz w:val="24"/>
          <w:szCs w:val="24"/>
        </w:rPr>
        <w:t>&gt;</w:t>
      </w:r>
      <w:r w:rsidR="002611EC" w:rsidRPr="002C66D7">
        <w:rPr>
          <w:rFonts w:ascii="Times New Roman" w:hAnsi="Times New Roman" w:cs="Times New Roman"/>
          <w:spacing w:val="-6"/>
          <w:sz w:val="24"/>
          <w:szCs w:val="24"/>
        </w:rPr>
        <w:t xml:space="preserve"> 70.</w:t>
      </w:r>
      <w:r w:rsidRPr="002C66D7">
        <w:rPr>
          <w:rFonts w:ascii="Times New Roman" w:hAnsi="Times New Roman" w:cs="Times New Roman"/>
          <w:sz w:val="24"/>
          <w:szCs w:val="24"/>
        </w:rPr>
        <w:t xml:space="preserve">                                                (10.9)</w:t>
      </w:r>
    </w:p>
    <w:p w14:paraId="0F9FF89F" w14:textId="77777777" w:rsidR="006B5C14" w:rsidRPr="002C66D7" w:rsidRDefault="006B5C14"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 элементов конструкций</w:t>
      </w:r>
    </w:p>
    <w:p w14:paraId="0711949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10.30 Расчет элементов деревянных конструкций мостов по прочности и устойчивости следует выполнять по формулам таблицы 10.8.</w:t>
      </w:r>
    </w:p>
    <w:p w14:paraId="487E8B32"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10.8</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7"/>
        <w:gridCol w:w="4525"/>
      </w:tblGrid>
      <w:tr w:rsidR="006B5C14" w:rsidRPr="002C66D7" w14:paraId="0DB1641B" w14:textId="77777777">
        <w:trPr>
          <w:trHeight w:val="304"/>
          <w:jc w:val="center"/>
        </w:trPr>
        <w:tc>
          <w:tcPr>
            <w:tcW w:w="4547" w:type="dxa"/>
            <w:tcBorders>
              <w:top w:val="single" w:sz="4" w:space="0" w:color="auto"/>
              <w:left w:val="single" w:sz="4" w:space="0" w:color="auto"/>
              <w:bottom w:val="single" w:sz="4" w:space="0" w:color="auto"/>
              <w:right w:val="single" w:sz="4" w:space="0" w:color="auto"/>
            </w:tcBorders>
          </w:tcPr>
          <w:p w14:paraId="39AEE04B" w14:textId="77777777" w:rsidR="006B5C14" w:rsidRPr="002C66D7" w:rsidRDefault="006B5C14" w:rsidP="000E5789">
            <w:pPr>
              <w:suppressAutoHyphens/>
              <w:jc w:val="center"/>
              <w:rPr>
                <w:sz w:val="18"/>
                <w:szCs w:val="18"/>
              </w:rPr>
            </w:pPr>
            <w:r w:rsidRPr="002C66D7">
              <w:rPr>
                <w:sz w:val="18"/>
                <w:szCs w:val="18"/>
              </w:rPr>
              <w:t>Работа элемента</w:t>
            </w:r>
          </w:p>
        </w:tc>
        <w:tc>
          <w:tcPr>
            <w:tcW w:w="4525" w:type="dxa"/>
            <w:tcBorders>
              <w:top w:val="single" w:sz="4" w:space="0" w:color="auto"/>
              <w:left w:val="single" w:sz="4" w:space="0" w:color="auto"/>
              <w:bottom w:val="single" w:sz="4" w:space="0" w:color="auto"/>
              <w:right w:val="single" w:sz="4" w:space="0" w:color="auto"/>
            </w:tcBorders>
          </w:tcPr>
          <w:p w14:paraId="04DF8301" w14:textId="77777777" w:rsidR="006B5C14" w:rsidRPr="002C66D7" w:rsidRDefault="006B5C14" w:rsidP="000E5789">
            <w:pPr>
              <w:suppressAutoHyphens/>
              <w:jc w:val="center"/>
              <w:rPr>
                <w:sz w:val="18"/>
                <w:szCs w:val="18"/>
              </w:rPr>
            </w:pPr>
            <w:r w:rsidRPr="002C66D7">
              <w:rPr>
                <w:sz w:val="18"/>
                <w:szCs w:val="18"/>
              </w:rPr>
              <w:t>Формула для расчета</w:t>
            </w:r>
          </w:p>
        </w:tc>
      </w:tr>
      <w:tr w:rsidR="00C035FC" w:rsidRPr="002C66D7" w14:paraId="3F1B8F45" w14:textId="77777777">
        <w:trPr>
          <w:trHeight w:val="304"/>
          <w:jc w:val="center"/>
        </w:trPr>
        <w:tc>
          <w:tcPr>
            <w:tcW w:w="9072" w:type="dxa"/>
            <w:gridSpan w:val="2"/>
            <w:tcBorders>
              <w:top w:val="single" w:sz="4" w:space="0" w:color="auto"/>
              <w:left w:val="single" w:sz="4" w:space="0" w:color="auto"/>
              <w:bottom w:val="nil"/>
              <w:right w:val="single" w:sz="4" w:space="0" w:color="auto"/>
            </w:tcBorders>
          </w:tcPr>
          <w:p w14:paraId="695A0FC3" w14:textId="77777777" w:rsidR="00C035FC" w:rsidRPr="002C66D7" w:rsidRDefault="00C035FC" w:rsidP="000E5789">
            <w:pPr>
              <w:suppressAutoHyphens/>
              <w:jc w:val="center"/>
              <w:rPr>
                <w:sz w:val="18"/>
                <w:szCs w:val="18"/>
              </w:rPr>
            </w:pPr>
            <w:r w:rsidRPr="002C66D7">
              <w:rPr>
                <w:b/>
                <w:bCs/>
                <w:sz w:val="20"/>
              </w:rPr>
              <w:t>На прочность по нормальным напряжениям</w:t>
            </w:r>
          </w:p>
        </w:tc>
      </w:tr>
      <w:tr w:rsidR="00C035FC" w:rsidRPr="002C66D7" w14:paraId="11158CFB" w14:textId="77777777" w:rsidTr="000C0EE2">
        <w:trPr>
          <w:trHeight w:val="304"/>
          <w:jc w:val="center"/>
        </w:trPr>
        <w:tc>
          <w:tcPr>
            <w:tcW w:w="4547" w:type="dxa"/>
            <w:tcBorders>
              <w:top w:val="nil"/>
              <w:left w:val="single" w:sz="4" w:space="0" w:color="auto"/>
              <w:bottom w:val="nil"/>
              <w:right w:val="single" w:sz="4" w:space="0" w:color="auto"/>
            </w:tcBorders>
          </w:tcPr>
          <w:p w14:paraId="1F542555" w14:textId="77777777" w:rsidR="00C035FC" w:rsidRPr="002C66D7" w:rsidRDefault="00C035FC" w:rsidP="000E5789">
            <w:pPr>
              <w:suppressAutoHyphens/>
              <w:rPr>
                <w:sz w:val="20"/>
              </w:rPr>
            </w:pPr>
            <w:r w:rsidRPr="002C66D7">
              <w:rPr>
                <w:sz w:val="20"/>
              </w:rPr>
              <w:t>Растяжение вдоль волокон</w:t>
            </w:r>
          </w:p>
          <w:p w14:paraId="7A28EA7E" w14:textId="77777777" w:rsidR="00C035FC" w:rsidRPr="002C66D7" w:rsidRDefault="00C035FC" w:rsidP="000E5789">
            <w:pPr>
              <w:suppressAutoHyphens/>
              <w:rPr>
                <w:sz w:val="20"/>
              </w:rPr>
            </w:pPr>
          </w:p>
          <w:p w14:paraId="0EB8E1F5" w14:textId="77777777" w:rsidR="00C035FC" w:rsidRPr="002C66D7" w:rsidRDefault="00C035FC" w:rsidP="000E5789">
            <w:pPr>
              <w:suppressAutoHyphens/>
              <w:rPr>
                <w:sz w:val="20"/>
              </w:rPr>
            </w:pPr>
          </w:p>
          <w:p w14:paraId="65C122FB" w14:textId="77777777" w:rsidR="00C035FC" w:rsidRPr="002C66D7" w:rsidRDefault="00C035FC" w:rsidP="000E5789">
            <w:pPr>
              <w:suppressAutoHyphens/>
              <w:rPr>
                <w:sz w:val="20"/>
              </w:rPr>
            </w:pPr>
            <w:r w:rsidRPr="002C66D7">
              <w:rPr>
                <w:sz w:val="20"/>
              </w:rPr>
              <w:t>Сжатие вдоль волокон</w:t>
            </w:r>
          </w:p>
          <w:p w14:paraId="3D67F31E" w14:textId="77777777" w:rsidR="00C035FC" w:rsidRPr="002C66D7" w:rsidRDefault="00C035FC" w:rsidP="000E5789">
            <w:pPr>
              <w:suppressAutoHyphens/>
              <w:jc w:val="center"/>
              <w:rPr>
                <w:sz w:val="18"/>
                <w:szCs w:val="18"/>
              </w:rPr>
            </w:pPr>
          </w:p>
        </w:tc>
        <w:tc>
          <w:tcPr>
            <w:tcW w:w="4525" w:type="dxa"/>
            <w:tcBorders>
              <w:top w:val="nil"/>
              <w:left w:val="single" w:sz="4" w:space="0" w:color="auto"/>
              <w:bottom w:val="nil"/>
              <w:right w:val="single" w:sz="4" w:space="0" w:color="auto"/>
            </w:tcBorders>
          </w:tcPr>
          <w:p w14:paraId="57E68A02" w14:textId="77777777" w:rsidR="00C035FC" w:rsidRPr="002C66D7" w:rsidRDefault="00C035FC" w:rsidP="000E5789">
            <w:pPr>
              <w:suppressAutoHyphens/>
              <w:rPr>
                <w:sz w:val="20"/>
              </w:rPr>
            </w:pPr>
            <w:r w:rsidRPr="002C66D7">
              <w:rPr>
                <w:sz w:val="20"/>
              </w:rPr>
              <w:t xml:space="preserve">                                </w:t>
            </w:r>
            <w:r w:rsidR="00F25AF6" w:rsidRPr="002C66D7">
              <w:rPr>
                <w:position w:val="-28"/>
                <w:sz w:val="20"/>
              </w:rPr>
              <w:object w:dxaOrig="940" w:dyaOrig="639" w14:anchorId="671A3809">
                <v:shape id="_x0000_i1367" type="#_x0000_t75" style="width:47.25pt;height:32.25pt" o:ole="">
                  <v:imagedata r:id="rId766" o:title=""/>
                </v:shape>
                <o:OLEObject Type="Embed" ProgID="Equation.3" ShapeID="_x0000_i1367" DrawAspect="Content" ObjectID="_1681831303" r:id="rId767"/>
              </w:object>
            </w:r>
            <w:r w:rsidR="00F25AF6" w:rsidRPr="002C66D7">
              <w:rPr>
                <w:sz w:val="20"/>
              </w:rPr>
              <w:t xml:space="preserve">    </w:t>
            </w:r>
            <w:r w:rsidRPr="002C66D7">
              <w:rPr>
                <w:sz w:val="20"/>
              </w:rPr>
              <w:t xml:space="preserve">                   (10.10)</w:t>
            </w:r>
          </w:p>
          <w:p w14:paraId="42494CD6" w14:textId="77777777" w:rsidR="00C035FC" w:rsidRPr="002C66D7" w:rsidRDefault="00C035FC" w:rsidP="000E5789">
            <w:pPr>
              <w:suppressAutoHyphens/>
              <w:jc w:val="center"/>
              <w:rPr>
                <w:sz w:val="18"/>
                <w:szCs w:val="18"/>
              </w:rPr>
            </w:pPr>
            <w:r w:rsidRPr="002C66D7">
              <w:rPr>
                <w:sz w:val="20"/>
              </w:rPr>
              <w:t xml:space="preserve">                                </w:t>
            </w:r>
            <w:r w:rsidR="00F25AF6" w:rsidRPr="002C66D7">
              <w:rPr>
                <w:position w:val="-28"/>
                <w:sz w:val="20"/>
              </w:rPr>
              <w:object w:dxaOrig="940" w:dyaOrig="639" w14:anchorId="73E4A09C">
                <v:shape id="_x0000_i1368" type="#_x0000_t75" style="width:47.25pt;height:32.25pt" o:ole="">
                  <v:imagedata r:id="rId768" o:title=""/>
                </v:shape>
                <o:OLEObject Type="Embed" ProgID="Equation.3" ShapeID="_x0000_i1368" DrawAspect="Content" ObjectID="_1681831304" r:id="rId769"/>
              </w:object>
            </w:r>
            <w:r w:rsidR="00F25AF6" w:rsidRPr="002C66D7">
              <w:rPr>
                <w:sz w:val="20"/>
              </w:rPr>
              <w:t xml:space="preserve">                       </w:t>
            </w:r>
            <w:r w:rsidRPr="002C66D7">
              <w:rPr>
                <w:sz w:val="20"/>
              </w:rPr>
              <w:t>(10.11)</w:t>
            </w:r>
          </w:p>
        </w:tc>
      </w:tr>
      <w:tr w:rsidR="006B5C14" w:rsidRPr="002C66D7" w14:paraId="78C0E9D8" w14:textId="77777777">
        <w:trPr>
          <w:jc w:val="center"/>
        </w:trPr>
        <w:tc>
          <w:tcPr>
            <w:tcW w:w="4547" w:type="dxa"/>
            <w:tcBorders>
              <w:top w:val="nil"/>
              <w:left w:val="single" w:sz="4" w:space="0" w:color="auto"/>
              <w:bottom w:val="nil"/>
            </w:tcBorders>
          </w:tcPr>
          <w:p w14:paraId="1DF81858" w14:textId="77777777" w:rsidR="006B5C14" w:rsidRPr="002C66D7" w:rsidRDefault="006B5C14" w:rsidP="000E5789">
            <w:pPr>
              <w:suppressAutoHyphens/>
              <w:rPr>
                <w:sz w:val="20"/>
              </w:rPr>
            </w:pPr>
            <w:r w:rsidRPr="002C66D7">
              <w:rPr>
                <w:sz w:val="20"/>
              </w:rPr>
              <w:t>Изгиб в одной из главных плоскостей</w:t>
            </w:r>
          </w:p>
          <w:p w14:paraId="51CAA8DB" w14:textId="77777777" w:rsidR="006B5C14" w:rsidRPr="002C66D7" w:rsidRDefault="006B5C14" w:rsidP="000E5789">
            <w:pPr>
              <w:suppressAutoHyphens/>
              <w:rPr>
                <w:sz w:val="20"/>
              </w:rPr>
            </w:pPr>
          </w:p>
          <w:p w14:paraId="66BCBEEF" w14:textId="77777777" w:rsidR="003F44D3" w:rsidRPr="002C66D7" w:rsidRDefault="003F44D3" w:rsidP="000E5789">
            <w:pPr>
              <w:suppressAutoHyphens/>
              <w:rPr>
                <w:sz w:val="20"/>
              </w:rPr>
            </w:pPr>
          </w:p>
          <w:p w14:paraId="71F5CDCF" w14:textId="77777777" w:rsidR="006B5C14" w:rsidRPr="002C66D7" w:rsidRDefault="006B5C14" w:rsidP="000E5789">
            <w:pPr>
              <w:suppressAutoHyphens/>
              <w:spacing w:before="120"/>
              <w:rPr>
                <w:sz w:val="20"/>
              </w:rPr>
            </w:pPr>
            <w:r w:rsidRPr="002C66D7">
              <w:rPr>
                <w:sz w:val="20"/>
              </w:rPr>
              <w:t>Косой изгиб</w:t>
            </w:r>
          </w:p>
          <w:p w14:paraId="7DE5691E" w14:textId="77777777" w:rsidR="006B5C14" w:rsidRPr="002C66D7" w:rsidRDefault="006B5C14" w:rsidP="000E5789">
            <w:pPr>
              <w:suppressAutoHyphens/>
              <w:rPr>
                <w:sz w:val="20"/>
              </w:rPr>
            </w:pPr>
          </w:p>
          <w:p w14:paraId="64FEABE4" w14:textId="77777777" w:rsidR="00C64755" w:rsidRPr="002C66D7" w:rsidRDefault="00C64755" w:rsidP="000E5789">
            <w:pPr>
              <w:suppressAutoHyphens/>
              <w:rPr>
                <w:sz w:val="20"/>
              </w:rPr>
            </w:pPr>
          </w:p>
          <w:p w14:paraId="19153DBF" w14:textId="77777777" w:rsidR="006B5C14" w:rsidRPr="002C66D7" w:rsidRDefault="006B5C14" w:rsidP="000E5789">
            <w:pPr>
              <w:suppressAutoHyphens/>
              <w:rPr>
                <w:sz w:val="20"/>
              </w:rPr>
            </w:pPr>
            <w:r w:rsidRPr="002C66D7">
              <w:rPr>
                <w:sz w:val="20"/>
              </w:rPr>
              <w:t>Растяжение с изгибом в одной из главных плоскостей</w:t>
            </w:r>
          </w:p>
          <w:p w14:paraId="5EEE7BC9" w14:textId="77777777" w:rsidR="006B5C14" w:rsidRPr="002C66D7" w:rsidRDefault="006B5C14" w:rsidP="000E5789">
            <w:pPr>
              <w:suppressAutoHyphens/>
              <w:rPr>
                <w:sz w:val="20"/>
              </w:rPr>
            </w:pPr>
          </w:p>
          <w:p w14:paraId="7E0FBF15" w14:textId="77777777" w:rsidR="006B5C14" w:rsidRPr="002C66D7" w:rsidRDefault="006B5C14" w:rsidP="000E5789">
            <w:pPr>
              <w:suppressAutoHyphens/>
              <w:rPr>
                <w:sz w:val="20"/>
              </w:rPr>
            </w:pPr>
            <w:r w:rsidRPr="002C66D7">
              <w:rPr>
                <w:sz w:val="20"/>
              </w:rPr>
              <w:t>Сжатие с изгибом в одной из главных плоскостей</w:t>
            </w:r>
          </w:p>
          <w:p w14:paraId="3D228C81" w14:textId="77777777" w:rsidR="006B5C14" w:rsidRPr="002C66D7" w:rsidRDefault="006B5C14" w:rsidP="000E5789">
            <w:pPr>
              <w:suppressAutoHyphens/>
              <w:rPr>
                <w:sz w:val="20"/>
              </w:rPr>
            </w:pPr>
          </w:p>
          <w:p w14:paraId="7174FEB6" w14:textId="77777777" w:rsidR="006B5C14" w:rsidRPr="002C66D7" w:rsidRDefault="006B5C14" w:rsidP="000E5789">
            <w:pPr>
              <w:suppressAutoHyphens/>
              <w:spacing w:before="120"/>
              <w:rPr>
                <w:sz w:val="20"/>
              </w:rPr>
            </w:pPr>
            <w:r w:rsidRPr="002C66D7">
              <w:rPr>
                <w:sz w:val="20"/>
              </w:rPr>
              <w:t>Сжатие (смятие) поперек волокон</w:t>
            </w:r>
          </w:p>
        </w:tc>
        <w:tc>
          <w:tcPr>
            <w:tcW w:w="4525" w:type="dxa"/>
            <w:tcBorders>
              <w:top w:val="nil"/>
              <w:bottom w:val="nil"/>
              <w:right w:val="single" w:sz="4" w:space="0" w:color="auto"/>
            </w:tcBorders>
          </w:tcPr>
          <w:p w14:paraId="305C81C2" w14:textId="77777777" w:rsidR="006B5C14" w:rsidRPr="002C66D7" w:rsidRDefault="00C035FC" w:rsidP="000E5789">
            <w:pPr>
              <w:suppressAutoHyphens/>
              <w:rPr>
                <w:sz w:val="20"/>
              </w:rPr>
            </w:pPr>
            <w:r w:rsidRPr="002C66D7">
              <w:rPr>
                <w:sz w:val="20"/>
              </w:rPr>
              <w:t xml:space="preserve">                               </w:t>
            </w:r>
            <w:r w:rsidR="00F25AF6" w:rsidRPr="002C66D7">
              <w:rPr>
                <w:position w:val="-28"/>
                <w:sz w:val="20"/>
              </w:rPr>
              <w:object w:dxaOrig="999" w:dyaOrig="639" w14:anchorId="24F27DBB">
                <v:shape id="_x0000_i1369" type="#_x0000_t75" style="width:50.25pt;height:32.25pt" o:ole="">
                  <v:imagedata r:id="rId770" o:title=""/>
                </v:shape>
                <o:OLEObject Type="Embed" ProgID="Equation.3" ShapeID="_x0000_i1369" DrawAspect="Content" ObjectID="_1681831305" r:id="rId771"/>
              </w:object>
            </w:r>
            <w:r w:rsidR="00B10063" w:rsidRPr="002C66D7">
              <w:rPr>
                <w:sz w:val="20"/>
              </w:rPr>
              <w:t xml:space="preserve">                       </w:t>
            </w:r>
            <w:r w:rsidR="006B5C14" w:rsidRPr="002C66D7">
              <w:rPr>
                <w:sz w:val="20"/>
              </w:rPr>
              <w:t>(10.12)</w:t>
            </w:r>
          </w:p>
          <w:p w14:paraId="67EAA9D8" w14:textId="77777777" w:rsidR="006B5C14" w:rsidRPr="002C66D7" w:rsidRDefault="00C64755" w:rsidP="000E5789">
            <w:pPr>
              <w:suppressAutoHyphens/>
              <w:rPr>
                <w:sz w:val="20"/>
              </w:rPr>
            </w:pPr>
            <w:r w:rsidRPr="002C66D7">
              <w:rPr>
                <w:sz w:val="20"/>
              </w:rPr>
              <w:t xml:space="preserve">                   </w:t>
            </w:r>
            <w:r w:rsidR="00F25AF6" w:rsidRPr="002C66D7">
              <w:rPr>
                <w:position w:val="-32"/>
                <w:sz w:val="20"/>
              </w:rPr>
              <w:object w:dxaOrig="2120" w:dyaOrig="720" w14:anchorId="05CE288F">
                <v:shape id="_x0000_i1370" type="#_x0000_t75" style="width:105.75pt;height:36pt" o:ole="">
                  <v:imagedata r:id="rId772" o:title=""/>
                </v:shape>
                <o:OLEObject Type="Embed" ProgID="Equation.3" ShapeID="_x0000_i1370" DrawAspect="Content" ObjectID="_1681831306" r:id="rId773"/>
              </w:object>
            </w:r>
            <w:r w:rsidRPr="002C66D7">
              <w:rPr>
                <w:sz w:val="20"/>
              </w:rPr>
              <w:t xml:space="preserve">             </w:t>
            </w:r>
            <w:r w:rsidR="006B5C14" w:rsidRPr="002C66D7">
              <w:rPr>
                <w:sz w:val="20"/>
              </w:rPr>
              <w:t>(10.13)</w:t>
            </w:r>
          </w:p>
          <w:p w14:paraId="3082B06A" w14:textId="77777777" w:rsidR="006B5C14" w:rsidRPr="002C66D7" w:rsidRDefault="00C64755" w:rsidP="000E5789">
            <w:pPr>
              <w:suppressAutoHyphens/>
              <w:rPr>
                <w:sz w:val="20"/>
              </w:rPr>
            </w:pPr>
            <w:r w:rsidRPr="002C66D7">
              <w:rPr>
                <w:sz w:val="20"/>
              </w:rPr>
              <w:t xml:space="preserve">                   </w:t>
            </w:r>
            <w:r w:rsidR="00A34CF5" w:rsidRPr="002C66D7">
              <w:rPr>
                <w:position w:val="-30"/>
                <w:sz w:val="20"/>
              </w:rPr>
              <w:object w:dxaOrig="2100" w:dyaOrig="700" w14:anchorId="50F69D36">
                <v:shape id="_x0000_i1371" type="#_x0000_t75" style="width:105.75pt;height:35.25pt" o:ole="">
                  <v:imagedata r:id="rId774" o:title=""/>
                </v:shape>
                <o:OLEObject Type="Embed" ProgID="Equation.3" ShapeID="_x0000_i1371" DrawAspect="Content" ObjectID="_1681831307" r:id="rId775"/>
              </w:object>
            </w:r>
            <w:r w:rsidRPr="002C66D7">
              <w:rPr>
                <w:sz w:val="20"/>
              </w:rPr>
              <w:t xml:space="preserve">          </w:t>
            </w:r>
            <w:r w:rsidR="006B5C14" w:rsidRPr="002C66D7">
              <w:rPr>
                <w:sz w:val="20"/>
              </w:rPr>
              <w:t xml:space="preserve">   (10.14)</w:t>
            </w:r>
          </w:p>
          <w:p w14:paraId="20B6B065" w14:textId="77777777" w:rsidR="006B5C14" w:rsidRPr="002C66D7" w:rsidRDefault="00C64755" w:rsidP="000E5789">
            <w:pPr>
              <w:suppressAutoHyphens/>
              <w:rPr>
                <w:sz w:val="20"/>
              </w:rPr>
            </w:pPr>
            <w:r w:rsidRPr="002C66D7">
              <w:rPr>
                <w:sz w:val="20"/>
              </w:rPr>
              <w:t xml:space="preserve">                   </w:t>
            </w:r>
            <w:r w:rsidR="00A34CF5" w:rsidRPr="002C66D7">
              <w:rPr>
                <w:position w:val="-30"/>
                <w:sz w:val="20"/>
              </w:rPr>
              <w:object w:dxaOrig="2240" w:dyaOrig="700" w14:anchorId="1FFA015A">
                <v:shape id="_x0000_i1372" type="#_x0000_t75" style="width:111.75pt;height:35.25pt" o:ole="">
                  <v:imagedata r:id="rId776" o:title=""/>
                </v:shape>
                <o:OLEObject Type="Embed" ProgID="Equation.3" ShapeID="_x0000_i1372" DrawAspect="Content" ObjectID="_1681831308" r:id="rId777"/>
              </w:object>
            </w:r>
            <w:r w:rsidRPr="002C66D7">
              <w:rPr>
                <w:sz w:val="20"/>
              </w:rPr>
              <w:t xml:space="preserve">         </w:t>
            </w:r>
            <w:r w:rsidR="006B5C14" w:rsidRPr="002C66D7">
              <w:rPr>
                <w:sz w:val="20"/>
              </w:rPr>
              <w:t xml:space="preserve"> (10.15)</w:t>
            </w:r>
          </w:p>
          <w:p w14:paraId="1B99DD06" w14:textId="77777777" w:rsidR="006B5C14" w:rsidRPr="002C66D7" w:rsidRDefault="00C64755" w:rsidP="000E5789">
            <w:pPr>
              <w:suppressAutoHyphens/>
              <w:rPr>
                <w:sz w:val="20"/>
              </w:rPr>
            </w:pPr>
            <w:r w:rsidRPr="002C66D7">
              <w:rPr>
                <w:sz w:val="20"/>
              </w:rPr>
              <w:t xml:space="preserve">                              </w:t>
            </w:r>
            <w:r w:rsidR="00F25AF6" w:rsidRPr="002C66D7">
              <w:rPr>
                <w:position w:val="-32"/>
                <w:sz w:val="20"/>
              </w:rPr>
              <w:object w:dxaOrig="960" w:dyaOrig="700" w14:anchorId="5512A047">
                <v:shape id="_x0000_i1373" type="#_x0000_t75" style="width:48pt;height:35.25pt" o:ole="">
                  <v:imagedata r:id="rId778" o:title=""/>
                </v:shape>
                <o:OLEObject Type="Embed" ProgID="Equation.3" ShapeID="_x0000_i1373" DrawAspect="Content" ObjectID="_1681831309" r:id="rId779"/>
              </w:object>
            </w:r>
            <w:r w:rsidR="00B10063" w:rsidRPr="002C66D7">
              <w:rPr>
                <w:sz w:val="20"/>
              </w:rPr>
              <w:t xml:space="preserve">                        </w:t>
            </w:r>
            <w:r w:rsidR="006B5C14" w:rsidRPr="002C66D7">
              <w:rPr>
                <w:sz w:val="20"/>
              </w:rPr>
              <w:t>(10.16)</w:t>
            </w:r>
          </w:p>
        </w:tc>
      </w:tr>
      <w:tr w:rsidR="006B5C14" w:rsidRPr="002C66D7" w14:paraId="4A5C406F" w14:textId="77777777">
        <w:trPr>
          <w:cantSplit/>
          <w:jc w:val="center"/>
        </w:trPr>
        <w:tc>
          <w:tcPr>
            <w:tcW w:w="9072" w:type="dxa"/>
            <w:gridSpan w:val="2"/>
            <w:tcBorders>
              <w:top w:val="nil"/>
              <w:left w:val="single" w:sz="4" w:space="0" w:color="auto"/>
              <w:bottom w:val="nil"/>
              <w:right w:val="single" w:sz="4" w:space="0" w:color="auto"/>
            </w:tcBorders>
          </w:tcPr>
          <w:p w14:paraId="1BD80C4A" w14:textId="77777777" w:rsidR="006B5C14" w:rsidRPr="002C66D7" w:rsidRDefault="006B5C14" w:rsidP="000E5789">
            <w:pPr>
              <w:suppressAutoHyphens/>
              <w:jc w:val="center"/>
              <w:rPr>
                <w:b/>
                <w:bCs/>
                <w:sz w:val="20"/>
              </w:rPr>
            </w:pPr>
            <w:r w:rsidRPr="002C66D7">
              <w:rPr>
                <w:b/>
                <w:bCs/>
                <w:sz w:val="20"/>
              </w:rPr>
              <w:t>На прочность по касательным напряжениям</w:t>
            </w:r>
          </w:p>
        </w:tc>
      </w:tr>
      <w:tr w:rsidR="006B5C14" w:rsidRPr="002C66D7" w14:paraId="05236839" w14:textId="77777777">
        <w:trPr>
          <w:jc w:val="center"/>
        </w:trPr>
        <w:tc>
          <w:tcPr>
            <w:tcW w:w="4547" w:type="dxa"/>
            <w:tcBorders>
              <w:top w:val="nil"/>
              <w:left w:val="single" w:sz="4" w:space="0" w:color="auto"/>
              <w:bottom w:val="nil"/>
            </w:tcBorders>
          </w:tcPr>
          <w:p w14:paraId="5020BC16" w14:textId="77777777" w:rsidR="006B5C14" w:rsidRPr="002C66D7" w:rsidRDefault="006B5C14" w:rsidP="000E5789">
            <w:pPr>
              <w:suppressAutoHyphens/>
              <w:rPr>
                <w:sz w:val="20"/>
              </w:rPr>
            </w:pPr>
          </w:p>
          <w:p w14:paraId="12DC8910" w14:textId="77777777" w:rsidR="006B5C14" w:rsidRPr="002C66D7" w:rsidRDefault="006B5C14" w:rsidP="000E5789">
            <w:pPr>
              <w:suppressAutoHyphens/>
              <w:rPr>
                <w:sz w:val="20"/>
              </w:rPr>
            </w:pPr>
            <w:r w:rsidRPr="002C66D7">
              <w:rPr>
                <w:sz w:val="20"/>
              </w:rPr>
              <w:t>Изгиб</w:t>
            </w:r>
          </w:p>
        </w:tc>
        <w:tc>
          <w:tcPr>
            <w:tcW w:w="4525" w:type="dxa"/>
            <w:tcBorders>
              <w:top w:val="nil"/>
              <w:bottom w:val="nil"/>
              <w:right w:val="single" w:sz="4" w:space="0" w:color="auto"/>
            </w:tcBorders>
          </w:tcPr>
          <w:p w14:paraId="3182E1F6" w14:textId="77777777" w:rsidR="006B5C14" w:rsidRPr="002C66D7" w:rsidRDefault="002453EC" w:rsidP="000E5789">
            <w:pPr>
              <w:suppressAutoHyphens/>
              <w:rPr>
                <w:sz w:val="20"/>
              </w:rPr>
            </w:pPr>
            <w:r w:rsidRPr="002C66D7">
              <w:rPr>
                <w:sz w:val="20"/>
              </w:rPr>
              <w:t xml:space="preserve">                         </w:t>
            </w:r>
            <w:r w:rsidR="00F25AF6" w:rsidRPr="002C66D7">
              <w:rPr>
                <w:position w:val="-28"/>
                <w:sz w:val="20"/>
              </w:rPr>
              <w:object w:dxaOrig="1340" w:dyaOrig="680" w14:anchorId="469BA1AE">
                <v:shape id="_x0000_i1374" type="#_x0000_t75" style="width:66.75pt;height:33.75pt" o:ole="">
                  <v:imagedata r:id="rId780" o:title=""/>
                </v:shape>
                <o:OLEObject Type="Embed" ProgID="Equation.3" ShapeID="_x0000_i1374" DrawAspect="Content" ObjectID="_1681831310" r:id="rId781"/>
              </w:object>
            </w:r>
            <w:r w:rsidR="00B10063" w:rsidRPr="002C66D7">
              <w:rPr>
                <w:sz w:val="20"/>
              </w:rPr>
              <w:t xml:space="preserve">                      </w:t>
            </w:r>
            <w:r w:rsidR="006B5C14" w:rsidRPr="002C66D7">
              <w:rPr>
                <w:sz w:val="20"/>
              </w:rPr>
              <w:t>(10.17)</w:t>
            </w:r>
          </w:p>
        </w:tc>
      </w:tr>
      <w:tr w:rsidR="006B5C14" w:rsidRPr="002C66D7" w14:paraId="5BFEBCFB" w14:textId="77777777">
        <w:trPr>
          <w:cantSplit/>
          <w:jc w:val="center"/>
        </w:trPr>
        <w:tc>
          <w:tcPr>
            <w:tcW w:w="9072" w:type="dxa"/>
            <w:gridSpan w:val="2"/>
            <w:tcBorders>
              <w:top w:val="nil"/>
              <w:left w:val="single" w:sz="4" w:space="0" w:color="auto"/>
              <w:bottom w:val="nil"/>
              <w:right w:val="single" w:sz="4" w:space="0" w:color="auto"/>
            </w:tcBorders>
          </w:tcPr>
          <w:p w14:paraId="3A61FB9E" w14:textId="77777777" w:rsidR="006B5C14" w:rsidRPr="002C66D7" w:rsidRDefault="006B5C14" w:rsidP="000E5789">
            <w:pPr>
              <w:suppressAutoHyphens/>
              <w:jc w:val="center"/>
              <w:rPr>
                <w:b/>
                <w:bCs/>
                <w:sz w:val="20"/>
              </w:rPr>
            </w:pPr>
            <w:r w:rsidRPr="002C66D7">
              <w:rPr>
                <w:b/>
                <w:bCs/>
                <w:sz w:val="20"/>
              </w:rPr>
              <w:t>На устойчивость</w:t>
            </w:r>
          </w:p>
        </w:tc>
      </w:tr>
      <w:tr w:rsidR="006B5C14" w:rsidRPr="002C66D7" w14:paraId="294558B6" w14:textId="77777777">
        <w:trPr>
          <w:jc w:val="center"/>
        </w:trPr>
        <w:tc>
          <w:tcPr>
            <w:tcW w:w="4547" w:type="dxa"/>
            <w:tcBorders>
              <w:top w:val="nil"/>
              <w:left w:val="single" w:sz="4" w:space="0" w:color="auto"/>
              <w:bottom w:val="single" w:sz="4" w:space="0" w:color="auto"/>
            </w:tcBorders>
          </w:tcPr>
          <w:p w14:paraId="56A4C831" w14:textId="77777777" w:rsidR="006B5C14" w:rsidRPr="002C66D7" w:rsidRDefault="006B5C14" w:rsidP="000E5789">
            <w:pPr>
              <w:suppressAutoHyphens/>
              <w:rPr>
                <w:sz w:val="20"/>
              </w:rPr>
            </w:pPr>
          </w:p>
          <w:p w14:paraId="0AA0E5EE" w14:textId="77777777" w:rsidR="006B5C14" w:rsidRPr="002C66D7" w:rsidRDefault="006B5C14" w:rsidP="000E5789">
            <w:pPr>
              <w:suppressAutoHyphens/>
              <w:rPr>
                <w:sz w:val="20"/>
              </w:rPr>
            </w:pPr>
            <w:r w:rsidRPr="002C66D7">
              <w:rPr>
                <w:sz w:val="20"/>
              </w:rPr>
              <w:t>Центральное сжатие</w:t>
            </w:r>
          </w:p>
        </w:tc>
        <w:tc>
          <w:tcPr>
            <w:tcW w:w="4525" w:type="dxa"/>
            <w:tcBorders>
              <w:top w:val="nil"/>
              <w:bottom w:val="single" w:sz="4" w:space="0" w:color="auto"/>
              <w:right w:val="single" w:sz="4" w:space="0" w:color="auto"/>
            </w:tcBorders>
          </w:tcPr>
          <w:p w14:paraId="59A1A50A" w14:textId="77777777" w:rsidR="006B5C14" w:rsidRPr="002C66D7" w:rsidRDefault="002453EC" w:rsidP="000E5789">
            <w:pPr>
              <w:suppressAutoHyphens/>
              <w:rPr>
                <w:sz w:val="20"/>
              </w:rPr>
            </w:pPr>
            <w:r w:rsidRPr="002C66D7">
              <w:rPr>
                <w:sz w:val="20"/>
              </w:rPr>
              <w:t xml:space="preserve">                         </w:t>
            </w:r>
            <w:r w:rsidR="00C23DAB" w:rsidRPr="002C66D7">
              <w:rPr>
                <w:sz w:val="20"/>
              </w:rPr>
              <w:t xml:space="preserve">   </w:t>
            </w:r>
            <w:r w:rsidR="00F25AF6" w:rsidRPr="002C66D7">
              <w:rPr>
                <w:position w:val="-28"/>
                <w:sz w:val="20"/>
              </w:rPr>
              <w:object w:dxaOrig="1100" w:dyaOrig="639" w14:anchorId="5B965A8A">
                <v:shape id="_x0000_i1375" type="#_x0000_t75" style="width:54.75pt;height:32.25pt" o:ole="">
                  <v:imagedata r:id="rId782" o:title=""/>
                </v:shape>
                <o:OLEObject Type="Embed" ProgID="Equation.3" ShapeID="_x0000_i1375" DrawAspect="Content" ObjectID="_1681831311" r:id="rId783"/>
              </w:object>
            </w:r>
            <w:r w:rsidR="00B10063" w:rsidRPr="002C66D7">
              <w:rPr>
                <w:sz w:val="20"/>
              </w:rPr>
              <w:t xml:space="preserve">                       </w:t>
            </w:r>
            <w:r w:rsidR="006B5C14" w:rsidRPr="002C66D7">
              <w:rPr>
                <w:sz w:val="20"/>
              </w:rPr>
              <w:t>(10.18)</w:t>
            </w:r>
          </w:p>
        </w:tc>
      </w:tr>
      <w:tr w:rsidR="006B5C14" w:rsidRPr="002C66D7" w14:paraId="3127178E" w14:textId="77777777">
        <w:trPr>
          <w:jc w:val="center"/>
        </w:trPr>
        <w:tc>
          <w:tcPr>
            <w:tcW w:w="9072" w:type="dxa"/>
            <w:gridSpan w:val="2"/>
            <w:tcBorders>
              <w:top w:val="single" w:sz="4" w:space="0" w:color="auto"/>
              <w:left w:val="single" w:sz="4" w:space="0" w:color="auto"/>
              <w:bottom w:val="single" w:sz="4" w:space="0" w:color="auto"/>
              <w:right w:val="single" w:sz="4" w:space="0" w:color="auto"/>
            </w:tcBorders>
          </w:tcPr>
          <w:p w14:paraId="6468FD0E" w14:textId="77777777" w:rsidR="00C23DAB" w:rsidRPr="002C66D7" w:rsidRDefault="00C23DAB" w:rsidP="000E5789">
            <w:pPr>
              <w:suppressAutoHyphens/>
              <w:spacing w:before="60"/>
              <w:ind w:firstLine="567"/>
              <w:jc w:val="both"/>
              <w:rPr>
                <w:i/>
                <w:iCs/>
                <w:sz w:val="18"/>
                <w:szCs w:val="18"/>
              </w:rPr>
            </w:pPr>
            <w:r w:rsidRPr="002C66D7">
              <w:rPr>
                <w:i/>
                <w:iCs/>
                <w:sz w:val="18"/>
                <w:szCs w:val="18"/>
              </w:rPr>
              <w:t>Обозначения, принятые в таблице 10.8:</w:t>
            </w:r>
          </w:p>
          <w:p w14:paraId="2AC0F21B" w14:textId="77777777" w:rsidR="006B5C14" w:rsidRPr="002C66D7" w:rsidRDefault="006B5C14"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N</w:t>
            </w:r>
            <w:r w:rsidRPr="002C66D7">
              <w:rPr>
                <w:rFonts w:ascii="Times New Roman" w:hAnsi="Times New Roman" w:cs="Times New Roman"/>
                <w:i/>
                <w:sz w:val="18"/>
                <w:szCs w:val="18"/>
                <w:vertAlign w:val="subscript"/>
                <w:lang w:val="en-US"/>
              </w:rPr>
              <w:t>d</w:t>
            </w:r>
            <w:r w:rsidRPr="002C66D7">
              <w:rPr>
                <w:rFonts w:ascii="Times New Roman" w:hAnsi="Times New Roman" w:cs="Times New Roman"/>
                <w:sz w:val="18"/>
                <w:szCs w:val="18"/>
              </w:rPr>
              <w:t xml:space="preserve"> , </w:t>
            </w:r>
            <w:r w:rsidRPr="002C66D7">
              <w:rPr>
                <w:rFonts w:ascii="Times New Roman" w:hAnsi="Times New Roman" w:cs="Times New Roman"/>
                <w:i/>
                <w:sz w:val="18"/>
                <w:szCs w:val="18"/>
              </w:rPr>
              <w:t>M</w:t>
            </w:r>
            <w:r w:rsidRPr="002C66D7">
              <w:rPr>
                <w:rFonts w:ascii="Times New Roman" w:hAnsi="Times New Roman" w:cs="Times New Roman"/>
                <w:i/>
                <w:sz w:val="18"/>
                <w:szCs w:val="18"/>
                <w:vertAlign w:val="subscript"/>
                <w:lang w:val="en-US"/>
              </w:rPr>
              <w:t>d</w:t>
            </w:r>
            <w:r w:rsidRPr="002C66D7">
              <w:rPr>
                <w:rFonts w:ascii="Times New Roman" w:hAnsi="Times New Roman" w:cs="Times New Roman"/>
                <w:sz w:val="18"/>
                <w:szCs w:val="18"/>
              </w:rPr>
              <w:t xml:space="preserve"> , </w:t>
            </w:r>
            <w:r w:rsidRPr="002C66D7">
              <w:rPr>
                <w:rFonts w:ascii="Times New Roman" w:hAnsi="Times New Roman" w:cs="Times New Roman"/>
                <w:i/>
                <w:sz w:val="18"/>
                <w:szCs w:val="18"/>
              </w:rPr>
              <w:t>Q</w:t>
            </w:r>
            <w:r w:rsidRPr="002C66D7">
              <w:rPr>
                <w:rFonts w:ascii="Times New Roman" w:hAnsi="Times New Roman" w:cs="Times New Roman"/>
                <w:i/>
                <w:sz w:val="18"/>
                <w:szCs w:val="18"/>
                <w:vertAlign w:val="subscript"/>
                <w:lang w:val="en-US"/>
              </w:rPr>
              <w:t>d</w:t>
            </w:r>
            <w:r w:rsidRPr="002C66D7">
              <w:rPr>
                <w:rFonts w:ascii="Times New Roman" w:hAnsi="Times New Roman" w:cs="Times New Roman"/>
                <w:sz w:val="18"/>
                <w:szCs w:val="18"/>
              </w:rPr>
              <w:t xml:space="preserve">  </w:t>
            </w:r>
            <w:r w:rsidR="00C23DAB" w:rsidRPr="002C66D7">
              <w:rPr>
                <w:rFonts w:ascii="Times New Roman" w:hAnsi="Times New Roman" w:cs="Times New Roman"/>
                <w:sz w:val="18"/>
                <w:szCs w:val="18"/>
              </w:rPr>
              <w:t>—</w:t>
            </w:r>
            <w:r w:rsidRPr="002C66D7">
              <w:rPr>
                <w:rFonts w:ascii="Times New Roman" w:hAnsi="Times New Roman" w:cs="Times New Roman"/>
                <w:sz w:val="18"/>
                <w:szCs w:val="18"/>
              </w:rPr>
              <w:t xml:space="preserve">  расчетные  значения   соответственно    осевого усилия, изгибающего момента, поперечной силы;</w:t>
            </w:r>
          </w:p>
          <w:p w14:paraId="4714BE7D" w14:textId="77777777" w:rsidR="006B5C14" w:rsidRPr="002C66D7" w:rsidRDefault="000D66E6"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R</w:t>
            </w:r>
            <w:r w:rsidR="006B5C14" w:rsidRPr="002C66D7">
              <w:rPr>
                <w:rFonts w:ascii="Times New Roman" w:hAnsi="Times New Roman" w:cs="Times New Roman"/>
                <w:i/>
                <w:sz w:val="18"/>
                <w:szCs w:val="18"/>
                <w:vertAlign w:val="subscript"/>
                <w:lang w:val="en-US"/>
              </w:rPr>
              <w:t>dt</w:t>
            </w:r>
            <w:r w:rsidR="006B5C14" w:rsidRPr="002C66D7">
              <w:rPr>
                <w:rFonts w:ascii="Times New Roman" w:hAnsi="Times New Roman" w:cs="Times New Roman"/>
                <w:sz w:val="18"/>
                <w:szCs w:val="18"/>
              </w:rPr>
              <w:t xml:space="preserve">  , </w:t>
            </w:r>
            <w:r w:rsidR="006B5C14" w:rsidRPr="002C66D7">
              <w:rPr>
                <w:rFonts w:ascii="Times New Roman" w:hAnsi="Times New Roman" w:cs="Times New Roman"/>
                <w:i/>
                <w:sz w:val="18"/>
                <w:szCs w:val="18"/>
              </w:rPr>
              <w:t>R</w:t>
            </w:r>
            <w:r w:rsidR="006B5C14" w:rsidRPr="002C66D7">
              <w:rPr>
                <w:rFonts w:ascii="Times New Roman" w:hAnsi="Times New Roman" w:cs="Times New Roman"/>
                <w:i/>
                <w:sz w:val="18"/>
                <w:szCs w:val="18"/>
                <w:vertAlign w:val="subscript"/>
                <w:lang w:val="en-US"/>
              </w:rPr>
              <w:t>ds</w:t>
            </w:r>
            <w:r w:rsidR="006B5C14" w:rsidRPr="002C66D7">
              <w:rPr>
                <w:rFonts w:ascii="Times New Roman" w:hAnsi="Times New Roman" w:cs="Times New Roman"/>
                <w:sz w:val="18"/>
                <w:szCs w:val="18"/>
              </w:rPr>
              <w:t xml:space="preserve">   </w:t>
            </w:r>
            <w:r w:rsidR="00C23DAB"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расчетное сопротивление (индекс соответствует виду напряженного состояния);</w:t>
            </w:r>
          </w:p>
          <w:p w14:paraId="01DCA299" w14:textId="77777777" w:rsidR="006B5C14" w:rsidRPr="002C66D7" w:rsidRDefault="000D66E6"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А</w:t>
            </w:r>
            <w:proofErr w:type="spellStart"/>
            <w:r w:rsidR="006B5C14" w:rsidRPr="002C66D7">
              <w:rPr>
                <w:rFonts w:ascii="Times New Roman" w:hAnsi="Times New Roman" w:cs="Times New Roman"/>
                <w:i/>
                <w:sz w:val="18"/>
                <w:szCs w:val="18"/>
                <w:vertAlign w:val="subscript"/>
                <w:lang w:val="en-US"/>
              </w:rPr>
              <w:t>nt</w:t>
            </w:r>
            <w:proofErr w:type="spellEnd"/>
            <w:r w:rsidR="006B5C14" w:rsidRPr="002C66D7">
              <w:rPr>
                <w:rFonts w:ascii="Times New Roman" w:hAnsi="Times New Roman" w:cs="Times New Roman"/>
                <w:sz w:val="18"/>
                <w:szCs w:val="18"/>
              </w:rPr>
              <w:t xml:space="preserve"> , </w:t>
            </w:r>
            <w:r w:rsidR="006B5C14" w:rsidRPr="002C66D7">
              <w:rPr>
                <w:rFonts w:ascii="Times New Roman" w:hAnsi="Times New Roman" w:cs="Times New Roman"/>
                <w:i/>
                <w:sz w:val="18"/>
                <w:szCs w:val="18"/>
              </w:rPr>
              <w:t>А</w:t>
            </w:r>
            <w:proofErr w:type="spellStart"/>
            <w:r w:rsidR="006B5C14" w:rsidRPr="002C66D7">
              <w:rPr>
                <w:rFonts w:ascii="Times New Roman" w:hAnsi="Times New Roman" w:cs="Times New Roman"/>
                <w:i/>
                <w:sz w:val="18"/>
                <w:szCs w:val="18"/>
                <w:vertAlign w:val="subscript"/>
                <w:lang w:val="en-US"/>
              </w:rPr>
              <w:t>br</w:t>
            </w:r>
            <w:proofErr w:type="spellEnd"/>
            <w:r w:rsidR="006B5C14" w:rsidRPr="002C66D7">
              <w:rPr>
                <w:rFonts w:ascii="Times New Roman" w:hAnsi="Times New Roman" w:cs="Times New Roman"/>
                <w:sz w:val="18"/>
                <w:szCs w:val="18"/>
              </w:rPr>
              <w:t xml:space="preserve">  </w:t>
            </w:r>
            <w:r w:rsidR="00C23DAB"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площади поперечного сечения соответственно нетто и брутто;</w:t>
            </w:r>
          </w:p>
          <w:p w14:paraId="08566B40" w14:textId="77777777" w:rsidR="006B5C14" w:rsidRPr="002C66D7" w:rsidRDefault="000D66E6"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S</w:t>
            </w:r>
            <w:proofErr w:type="spellStart"/>
            <w:r w:rsidR="006B5C14" w:rsidRPr="002C66D7">
              <w:rPr>
                <w:rFonts w:ascii="Times New Roman" w:hAnsi="Times New Roman" w:cs="Times New Roman"/>
                <w:i/>
                <w:sz w:val="18"/>
                <w:szCs w:val="18"/>
                <w:vertAlign w:val="subscript"/>
                <w:lang w:val="en-US"/>
              </w:rPr>
              <w:t>br</w:t>
            </w:r>
            <w:proofErr w:type="spellEnd"/>
            <w:r w:rsidR="006B5C14" w:rsidRPr="002C66D7">
              <w:rPr>
                <w:rFonts w:ascii="Times New Roman" w:hAnsi="Times New Roman" w:cs="Times New Roman"/>
                <w:sz w:val="18"/>
                <w:szCs w:val="18"/>
              </w:rPr>
              <w:t xml:space="preserve">   </w:t>
            </w:r>
            <w:r w:rsidR="00C23DAB"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статический момент брутто  части  сечения  относительно нейтральной оси;</w:t>
            </w:r>
          </w:p>
          <w:p w14:paraId="765D3B68" w14:textId="77777777" w:rsidR="000D66E6" w:rsidRPr="002C66D7" w:rsidRDefault="000D66E6" w:rsidP="000E5789">
            <w:pPr>
              <w:pStyle w:val="ConsPlusNonformat"/>
              <w:widowControl/>
              <w:suppressAutoHyphens/>
              <w:jc w:val="both"/>
              <w:rPr>
                <w:rFonts w:ascii="Times New Roman" w:hAnsi="Times New Roman" w:cs="Times New Roman"/>
                <w:spacing w:val="-4"/>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W</w:t>
            </w:r>
            <w:proofErr w:type="spellStart"/>
            <w:r w:rsidR="006B5C14" w:rsidRPr="002C66D7">
              <w:rPr>
                <w:rFonts w:ascii="Times New Roman" w:hAnsi="Times New Roman" w:cs="Times New Roman"/>
                <w:i/>
                <w:sz w:val="18"/>
                <w:szCs w:val="18"/>
                <w:vertAlign w:val="subscript"/>
                <w:lang w:val="en-US"/>
              </w:rPr>
              <w:t>nt</w:t>
            </w:r>
            <w:proofErr w:type="spellEnd"/>
            <w:r w:rsidRPr="002C66D7">
              <w:rPr>
                <w:rFonts w:ascii="Times New Roman" w:hAnsi="Times New Roman" w:cs="Times New Roman"/>
                <w:sz w:val="18"/>
                <w:szCs w:val="18"/>
              </w:rPr>
              <w:t xml:space="preserve"> </w:t>
            </w:r>
            <w:r w:rsidR="00C23DAB" w:rsidRPr="002C66D7">
              <w:rPr>
                <w:rFonts w:ascii="Times New Roman" w:hAnsi="Times New Roman" w:cs="Times New Roman"/>
                <w:sz w:val="18"/>
                <w:szCs w:val="18"/>
              </w:rPr>
              <w:t>—</w:t>
            </w:r>
            <w:r w:rsidRPr="002C66D7">
              <w:rPr>
                <w:rFonts w:ascii="Times New Roman" w:hAnsi="Times New Roman" w:cs="Times New Roman"/>
                <w:sz w:val="18"/>
                <w:szCs w:val="18"/>
              </w:rPr>
              <w:t xml:space="preserve"> </w:t>
            </w:r>
            <w:r w:rsidR="006B5C14" w:rsidRPr="002C66D7">
              <w:rPr>
                <w:rFonts w:ascii="Times New Roman" w:hAnsi="Times New Roman" w:cs="Times New Roman"/>
                <w:spacing w:val="-4"/>
                <w:sz w:val="18"/>
                <w:szCs w:val="18"/>
              </w:rPr>
              <w:t xml:space="preserve">момент сопротивления ослабленного сечения,  принимаемый для составных стержней с учетом  </w:t>
            </w:r>
            <w:proofErr w:type="spellStart"/>
            <w:r w:rsidR="006B5C14" w:rsidRPr="002C66D7">
              <w:rPr>
                <w:rFonts w:ascii="Times New Roman" w:hAnsi="Times New Roman" w:cs="Times New Roman"/>
                <w:spacing w:val="-4"/>
                <w:sz w:val="18"/>
                <w:szCs w:val="18"/>
              </w:rPr>
              <w:t>коэф</w:t>
            </w:r>
            <w:proofErr w:type="spellEnd"/>
            <w:r w:rsidRPr="002C66D7">
              <w:rPr>
                <w:rFonts w:ascii="Times New Roman" w:hAnsi="Times New Roman" w:cs="Times New Roman"/>
                <w:spacing w:val="-4"/>
                <w:sz w:val="18"/>
                <w:szCs w:val="18"/>
              </w:rPr>
              <w:t>-</w:t>
            </w:r>
          </w:p>
          <w:p w14:paraId="71BD0EB6" w14:textId="77777777" w:rsidR="006B5C14" w:rsidRPr="002C66D7" w:rsidRDefault="000D66E6" w:rsidP="000E5789">
            <w:pPr>
              <w:pStyle w:val="ConsPlusNonformat"/>
              <w:widowControl/>
              <w:suppressAutoHyphens/>
              <w:jc w:val="both"/>
              <w:rPr>
                <w:rFonts w:ascii="Times New Roman" w:hAnsi="Times New Roman" w:cs="Times New Roman"/>
                <w:spacing w:val="-6"/>
                <w:sz w:val="18"/>
                <w:szCs w:val="18"/>
              </w:rPr>
            </w:pPr>
            <w:r w:rsidRPr="002C66D7">
              <w:rPr>
                <w:rFonts w:ascii="Times New Roman" w:hAnsi="Times New Roman" w:cs="Times New Roman"/>
                <w:spacing w:val="-4"/>
                <w:sz w:val="18"/>
                <w:szCs w:val="18"/>
              </w:rPr>
              <w:t xml:space="preserve">                              </w:t>
            </w:r>
            <w:proofErr w:type="spellStart"/>
            <w:r w:rsidR="006B5C14" w:rsidRPr="002C66D7">
              <w:rPr>
                <w:rFonts w:ascii="Times New Roman" w:hAnsi="Times New Roman" w:cs="Times New Roman"/>
                <w:spacing w:val="-4"/>
                <w:sz w:val="18"/>
                <w:szCs w:val="18"/>
              </w:rPr>
              <w:t>фици</w:t>
            </w:r>
            <w:r w:rsidR="006B5C14" w:rsidRPr="002C66D7">
              <w:rPr>
                <w:rFonts w:ascii="Times New Roman" w:hAnsi="Times New Roman" w:cs="Times New Roman"/>
                <w:spacing w:val="-6"/>
                <w:sz w:val="18"/>
                <w:szCs w:val="18"/>
              </w:rPr>
              <w:t>ента</w:t>
            </w:r>
            <w:proofErr w:type="spellEnd"/>
            <w:r w:rsidR="006B5C14" w:rsidRPr="002C66D7">
              <w:rPr>
                <w:rFonts w:ascii="Times New Roman" w:hAnsi="Times New Roman" w:cs="Times New Roman"/>
                <w:spacing w:val="-6"/>
                <w:sz w:val="18"/>
                <w:szCs w:val="18"/>
              </w:rPr>
              <w:t xml:space="preserve">  условий  работы  согласно  10.33;</w:t>
            </w:r>
          </w:p>
          <w:p w14:paraId="7CEA5C77" w14:textId="77777777" w:rsidR="006B5C14" w:rsidRPr="002C66D7" w:rsidRDefault="000D66E6"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I</w:t>
            </w:r>
            <w:r w:rsidR="006B5C14" w:rsidRPr="002C66D7">
              <w:rPr>
                <w:rFonts w:ascii="Times New Roman" w:hAnsi="Times New Roman" w:cs="Times New Roman"/>
                <w:i/>
                <w:sz w:val="18"/>
                <w:szCs w:val="18"/>
                <w:vertAlign w:val="subscript"/>
                <w:lang w:val="en-US"/>
              </w:rPr>
              <w:t>x</w:t>
            </w:r>
            <w:r w:rsidR="006B5C14" w:rsidRPr="002C66D7">
              <w:rPr>
                <w:rFonts w:ascii="Times New Roman" w:hAnsi="Times New Roman" w:cs="Times New Roman"/>
                <w:sz w:val="18"/>
                <w:szCs w:val="18"/>
              </w:rPr>
              <w:t xml:space="preserve">, </w:t>
            </w:r>
            <w:r w:rsidR="006B5C14" w:rsidRPr="002C66D7">
              <w:rPr>
                <w:rFonts w:ascii="Times New Roman" w:hAnsi="Times New Roman" w:cs="Times New Roman"/>
                <w:i/>
                <w:sz w:val="18"/>
                <w:szCs w:val="18"/>
              </w:rPr>
              <w:t>I</w:t>
            </w:r>
            <w:r w:rsidR="006B5C14" w:rsidRPr="002C66D7">
              <w:rPr>
                <w:rFonts w:ascii="Times New Roman" w:hAnsi="Times New Roman" w:cs="Times New Roman"/>
                <w:i/>
                <w:sz w:val="18"/>
                <w:szCs w:val="18"/>
                <w:vertAlign w:val="subscript"/>
                <w:lang w:val="en-US"/>
              </w:rPr>
              <w:t>y</w:t>
            </w:r>
            <w:r w:rsidR="006B5C14" w:rsidRPr="002C66D7">
              <w:rPr>
                <w:rFonts w:ascii="Times New Roman" w:hAnsi="Times New Roman" w:cs="Times New Roman"/>
                <w:sz w:val="18"/>
                <w:szCs w:val="18"/>
              </w:rPr>
              <w:t xml:space="preserve">  </w:t>
            </w:r>
            <w:r w:rsidR="00C23DAB"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моменты   инерции   сечения   нетто   соответственно относительно осей </w:t>
            </w:r>
            <w:r w:rsidR="006B5C14" w:rsidRPr="002C66D7">
              <w:rPr>
                <w:rFonts w:ascii="Times New Roman" w:hAnsi="Times New Roman" w:cs="Times New Roman"/>
                <w:i/>
                <w:sz w:val="18"/>
                <w:szCs w:val="18"/>
              </w:rPr>
              <w:t>х</w:t>
            </w:r>
            <w:r w:rsidR="006B5C14" w:rsidRPr="002C66D7">
              <w:rPr>
                <w:rFonts w:ascii="Times New Roman" w:hAnsi="Times New Roman" w:cs="Times New Roman"/>
                <w:sz w:val="18"/>
                <w:szCs w:val="18"/>
              </w:rPr>
              <w:t xml:space="preserve">  и </w:t>
            </w:r>
            <w:r w:rsidR="006B5C14" w:rsidRPr="002C66D7">
              <w:rPr>
                <w:rFonts w:ascii="Times New Roman" w:hAnsi="Times New Roman" w:cs="Times New Roman"/>
                <w:i/>
                <w:sz w:val="18"/>
                <w:szCs w:val="18"/>
              </w:rPr>
              <w:t>у</w:t>
            </w:r>
            <w:r w:rsidR="006B5C14" w:rsidRPr="002C66D7">
              <w:rPr>
                <w:rFonts w:ascii="Times New Roman" w:hAnsi="Times New Roman" w:cs="Times New Roman"/>
                <w:sz w:val="18"/>
                <w:szCs w:val="18"/>
              </w:rPr>
              <w:t>;</w:t>
            </w:r>
          </w:p>
          <w:p w14:paraId="45EA4747" w14:textId="77777777" w:rsidR="006B5C14" w:rsidRPr="002C66D7" w:rsidRDefault="000D66E6"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I</w:t>
            </w:r>
            <w:proofErr w:type="spellStart"/>
            <w:r w:rsidR="006B5C14" w:rsidRPr="002C66D7">
              <w:rPr>
                <w:rFonts w:ascii="Times New Roman" w:hAnsi="Times New Roman" w:cs="Times New Roman"/>
                <w:i/>
                <w:sz w:val="18"/>
                <w:szCs w:val="18"/>
                <w:vertAlign w:val="subscript"/>
                <w:lang w:val="en-US"/>
              </w:rPr>
              <w:t>br</w:t>
            </w:r>
            <w:proofErr w:type="spellEnd"/>
            <w:r w:rsidR="006B5C14" w:rsidRPr="002C66D7">
              <w:rPr>
                <w:rFonts w:ascii="Times New Roman" w:hAnsi="Times New Roman" w:cs="Times New Roman"/>
                <w:sz w:val="18"/>
                <w:szCs w:val="18"/>
              </w:rPr>
              <w:t xml:space="preserve">  </w:t>
            </w:r>
            <w:r w:rsidR="00C23DAB"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момент инерции сечения брутто; </w:t>
            </w:r>
          </w:p>
          <w:p w14:paraId="47BD46FC" w14:textId="77777777" w:rsidR="006B5C14" w:rsidRPr="002C66D7" w:rsidRDefault="000D66E6"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w:t>
            </w:r>
            <w:r w:rsidR="006B5C14" w:rsidRPr="002C66D7">
              <w:rPr>
                <w:rFonts w:ascii="Times New Roman" w:hAnsi="Times New Roman" w:cs="Times New Roman"/>
                <w:i/>
                <w:sz w:val="18"/>
                <w:szCs w:val="18"/>
              </w:rPr>
              <w:t>х, у</w:t>
            </w:r>
            <w:r w:rsidR="006B5C14" w:rsidRPr="002C66D7">
              <w:rPr>
                <w:rFonts w:ascii="Times New Roman" w:hAnsi="Times New Roman" w:cs="Times New Roman"/>
                <w:sz w:val="18"/>
                <w:szCs w:val="18"/>
              </w:rPr>
              <w:t xml:space="preserve"> </w:t>
            </w:r>
            <w:r w:rsidR="00C23DAB"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расстояния от главных осей  </w:t>
            </w:r>
            <w:r w:rsidR="006B5C14" w:rsidRPr="002C66D7">
              <w:rPr>
                <w:rFonts w:ascii="Times New Roman" w:hAnsi="Times New Roman" w:cs="Times New Roman"/>
                <w:i/>
                <w:sz w:val="18"/>
                <w:szCs w:val="18"/>
              </w:rPr>
              <w:t>х</w:t>
            </w:r>
            <w:r w:rsidR="006B5C14" w:rsidRPr="002C66D7">
              <w:rPr>
                <w:rFonts w:ascii="Times New Roman" w:hAnsi="Times New Roman" w:cs="Times New Roman"/>
                <w:sz w:val="18"/>
                <w:szCs w:val="18"/>
              </w:rPr>
              <w:t xml:space="preserve">  и  </w:t>
            </w:r>
            <w:r w:rsidR="006B5C14" w:rsidRPr="002C66D7">
              <w:rPr>
                <w:rFonts w:ascii="Times New Roman" w:hAnsi="Times New Roman" w:cs="Times New Roman"/>
                <w:i/>
                <w:sz w:val="18"/>
                <w:szCs w:val="18"/>
              </w:rPr>
              <w:t xml:space="preserve">у </w:t>
            </w:r>
            <w:r w:rsidR="006B5C14" w:rsidRPr="002C66D7">
              <w:rPr>
                <w:rFonts w:ascii="Times New Roman" w:hAnsi="Times New Roman" w:cs="Times New Roman"/>
                <w:sz w:val="18"/>
                <w:szCs w:val="18"/>
              </w:rPr>
              <w:t xml:space="preserve"> до наиболее удаленных точек сечения;</w:t>
            </w:r>
          </w:p>
          <w:p w14:paraId="64693307" w14:textId="77777777" w:rsidR="006B5C14" w:rsidRDefault="000D66E6"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lastRenderedPageBreak/>
              <w:t xml:space="preserve">                   </w:t>
            </w:r>
            <w:r w:rsidR="006B5C14" w:rsidRPr="002C66D7">
              <w:rPr>
                <w:rFonts w:ascii="Times New Roman" w:hAnsi="Times New Roman" w:cs="Times New Roman"/>
                <w:i/>
                <w:sz w:val="18"/>
                <w:szCs w:val="18"/>
              </w:rPr>
              <w:t>b</w:t>
            </w:r>
            <w:r w:rsidR="006B5C14" w:rsidRPr="002C66D7">
              <w:rPr>
                <w:rFonts w:ascii="Times New Roman" w:hAnsi="Times New Roman" w:cs="Times New Roman"/>
                <w:sz w:val="18"/>
                <w:szCs w:val="18"/>
              </w:rPr>
              <w:t xml:space="preserve"> </w:t>
            </w:r>
            <w:r w:rsidR="00C23DAB"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ширина сечения;</w:t>
            </w:r>
          </w:p>
          <w:p w14:paraId="107778A7" w14:textId="77777777" w:rsidR="008D78DA" w:rsidRPr="002C66D7" w:rsidRDefault="008D78DA" w:rsidP="008D78DA">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6A"/>
            </w:r>
            <w:r w:rsidRPr="002C66D7">
              <w:rPr>
                <w:rFonts w:ascii="Times New Roman" w:hAnsi="Times New Roman" w:cs="Times New Roman"/>
                <w:sz w:val="18"/>
                <w:szCs w:val="18"/>
              </w:rPr>
              <w:t xml:space="preserve"> — коэффициент понижения несущей  способности  при проверке устойчивости центрально-сжатых </w:t>
            </w:r>
          </w:p>
          <w:p w14:paraId="525C5464" w14:textId="77777777" w:rsidR="008D78DA" w:rsidRPr="002C66D7" w:rsidRDefault="008D78DA" w:rsidP="008D78DA">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элементов согласно  10.29;</w:t>
            </w:r>
          </w:p>
          <w:p w14:paraId="3B1E633C" w14:textId="77777777" w:rsidR="008D78DA" w:rsidRPr="002C66D7" w:rsidRDefault="008D78DA" w:rsidP="008D78DA">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А</w:t>
            </w:r>
            <w:r w:rsidRPr="002C66D7">
              <w:rPr>
                <w:rFonts w:ascii="Times New Roman" w:hAnsi="Times New Roman" w:cs="Times New Roman"/>
                <w:i/>
                <w:sz w:val="18"/>
                <w:szCs w:val="18"/>
                <w:vertAlign w:val="subscript"/>
                <w:lang w:val="en-US"/>
              </w:rPr>
              <w:t>q</w:t>
            </w:r>
            <w:r w:rsidRPr="002C66D7">
              <w:rPr>
                <w:rFonts w:ascii="Times New Roman" w:hAnsi="Times New Roman" w:cs="Times New Roman"/>
                <w:sz w:val="18"/>
                <w:szCs w:val="18"/>
              </w:rPr>
              <w:t xml:space="preserve"> — площадь смятия;</w:t>
            </w:r>
          </w:p>
          <w:p w14:paraId="17D1C5A6" w14:textId="77777777" w:rsidR="008D78DA" w:rsidRPr="002C66D7" w:rsidRDefault="008D78DA" w:rsidP="008D78DA">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i/>
                <w:sz w:val="18"/>
                <w:szCs w:val="18"/>
              </w:rPr>
              <w:t xml:space="preserve">                 А</w:t>
            </w:r>
            <w:r w:rsidRPr="002C66D7">
              <w:rPr>
                <w:rFonts w:ascii="Times New Roman" w:hAnsi="Times New Roman" w:cs="Times New Roman"/>
                <w:i/>
                <w:sz w:val="18"/>
                <w:szCs w:val="18"/>
                <w:vertAlign w:val="subscript"/>
                <w:lang w:val="en-US"/>
              </w:rPr>
              <w:t>d</w:t>
            </w:r>
            <w:r w:rsidRPr="002C66D7">
              <w:rPr>
                <w:rFonts w:ascii="Times New Roman" w:hAnsi="Times New Roman" w:cs="Times New Roman"/>
                <w:sz w:val="18"/>
                <w:szCs w:val="18"/>
              </w:rPr>
              <w:t xml:space="preserve">  — расчетная площадь  поперечного сечения  при  проверке по устойчивости, принимаемая равной:</w:t>
            </w:r>
          </w:p>
          <w:p w14:paraId="65982467" w14:textId="77777777" w:rsidR="008D78DA" w:rsidRPr="002C66D7" w:rsidRDefault="008D78DA" w:rsidP="008D78DA">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z w:val="18"/>
                <w:szCs w:val="18"/>
              </w:rPr>
              <w:tab/>
              <w:t xml:space="preserve">    </w:t>
            </w:r>
            <w:r w:rsidRPr="002C66D7">
              <w:rPr>
                <w:rFonts w:ascii="Times New Roman" w:hAnsi="Times New Roman" w:cs="Times New Roman"/>
                <w:i/>
                <w:sz w:val="18"/>
                <w:szCs w:val="18"/>
              </w:rPr>
              <w:t>А</w:t>
            </w:r>
            <w:proofErr w:type="spellStart"/>
            <w:r w:rsidRPr="002C66D7">
              <w:rPr>
                <w:rFonts w:ascii="Times New Roman" w:hAnsi="Times New Roman" w:cs="Times New Roman"/>
                <w:i/>
                <w:sz w:val="18"/>
                <w:szCs w:val="18"/>
                <w:vertAlign w:val="subscript"/>
                <w:lang w:val="en-US"/>
              </w:rPr>
              <w:t>br</w:t>
            </w:r>
            <w:proofErr w:type="spellEnd"/>
            <w:r w:rsidRPr="002C66D7">
              <w:rPr>
                <w:rFonts w:ascii="Times New Roman" w:hAnsi="Times New Roman" w:cs="Times New Roman"/>
                <w:sz w:val="18"/>
                <w:szCs w:val="18"/>
              </w:rPr>
              <w:t xml:space="preserve"> — при ослаблении сечения на 25 % и менее;  </w:t>
            </w:r>
          </w:p>
          <w:p w14:paraId="18B97EFA" w14:textId="77777777" w:rsidR="008D78DA" w:rsidRPr="002C66D7" w:rsidRDefault="008D78DA" w:rsidP="008D78DA">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4/3 </w:t>
            </w:r>
            <w:r w:rsidRPr="002C66D7">
              <w:rPr>
                <w:rFonts w:ascii="Times New Roman" w:hAnsi="Times New Roman" w:cs="Times New Roman"/>
                <w:i/>
                <w:sz w:val="18"/>
                <w:szCs w:val="18"/>
              </w:rPr>
              <w:t>А</w:t>
            </w:r>
            <w:proofErr w:type="spellStart"/>
            <w:r w:rsidRPr="002C66D7">
              <w:rPr>
                <w:rFonts w:ascii="Times New Roman" w:hAnsi="Times New Roman" w:cs="Times New Roman"/>
                <w:i/>
                <w:sz w:val="18"/>
                <w:szCs w:val="18"/>
                <w:vertAlign w:val="subscript"/>
                <w:lang w:val="en-US"/>
              </w:rPr>
              <w:t>nt</w:t>
            </w:r>
            <w:proofErr w:type="spellEnd"/>
            <w:r w:rsidRPr="002C66D7">
              <w:rPr>
                <w:rFonts w:ascii="Times New Roman" w:hAnsi="Times New Roman" w:cs="Times New Roman"/>
                <w:sz w:val="18"/>
                <w:szCs w:val="18"/>
              </w:rPr>
              <w:t xml:space="preserve">  — то же, свыше 25 %; </w:t>
            </w:r>
          </w:p>
          <w:p w14:paraId="1F490474" w14:textId="77777777" w:rsidR="008D78DA" w:rsidRPr="002C66D7" w:rsidRDefault="008D78DA" w:rsidP="008D78DA">
            <w:pPr>
              <w:pStyle w:val="ConsPlusNonformat"/>
              <w:widowControl/>
              <w:suppressAutoHyphens/>
              <w:jc w:val="both"/>
              <w:rPr>
                <w:rFonts w:ascii="Times New Roman" w:hAnsi="Times New Roman" w:cs="Times New Roman"/>
                <w:spacing w:val="-4"/>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z w:val="18"/>
                <w:szCs w:val="18"/>
              </w:rPr>
              <w:tab/>
              <w:t xml:space="preserve">       </w:t>
            </w:r>
            <w:r w:rsidRPr="002C66D7">
              <w:rPr>
                <w:rFonts w:ascii="Times New Roman" w:hAnsi="Times New Roman" w:cs="Times New Roman"/>
                <w:sz w:val="18"/>
                <w:szCs w:val="18"/>
              </w:rPr>
              <w:sym w:font="Symbol" w:char="F078"/>
            </w:r>
            <w:r w:rsidRPr="002C66D7">
              <w:rPr>
                <w:rFonts w:ascii="Times New Roman" w:hAnsi="Times New Roman" w:cs="Times New Roman"/>
                <w:sz w:val="18"/>
                <w:szCs w:val="18"/>
              </w:rPr>
              <w:t xml:space="preserve"> — </w:t>
            </w:r>
            <w:r w:rsidRPr="002C66D7">
              <w:rPr>
                <w:rFonts w:ascii="Times New Roman" w:hAnsi="Times New Roman" w:cs="Times New Roman"/>
                <w:spacing w:val="-4"/>
                <w:sz w:val="18"/>
                <w:szCs w:val="18"/>
              </w:rPr>
              <w:t xml:space="preserve">коэффициент,   учитывающий   влияние    дополнительного момента   от   нормальной   силы   </w:t>
            </w:r>
            <w:r w:rsidRPr="002C66D7">
              <w:rPr>
                <w:rFonts w:ascii="Times New Roman" w:hAnsi="Times New Roman" w:cs="Times New Roman"/>
                <w:i/>
                <w:spacing w:val="-4"/>
                <w:sz w:val="18"/>
                <w:szCs w:val="18"/>
              </w:rPr>
              <w:t>N</w:t>
            </w:r>
            <w:r w:rsidRPr="002C66D7">
              <w:rPr>
                <w:rFonts w:ascii="Times New Roman" w:hAnsi="Times New Roman" w:cs="Times New Roman"/>
                <w:i/>
                <w:spacing w:val="-4"/>
                <w:sz w:val="18"/>
                <w:szCs w:val="18"/>
                <w:vertAlign w:val="subscript"/>
                <w:lang w:val="en-US"/>
              </w:rPr>
              <w:t>d</w:t>
            </w:r>
            <w:r w:rsidRPr="002C66D7">
              <w:rPr>
                <w:rFonts w:ascii="Times New Roman" w:hAnsi="Times New Roman" w:cs="Times New Roman"/>
                <w:spacing w:val="-4"/>
                <w:sz w:val="18"/>
                <w:szCs w:val="18"/>
              </w:rPr>
              <w:t xml:space="preserve">   при  </w:t>
            </w:r>
          </w:p>
          <w:p w14:paraId="4F3CA27E" w14:textId="77777777" w:rsidR="008D78DA" w:rsidRPr="002C66D7" w:rsidRDefault="008D78DA" w:rsidP="008D78DA">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деформации элемента  и определяемый по формуле</w:t>
            </w:r>
          </w:p>
          <w:p w14:paraId="64329922" w14:textId="77777777" w:rsidR="008D78DA" w:rsidRPr="002C66D7" w:rsidRDefault="008D78DA" w:rsidP="008D78DA">
            <w:pPr>
              <w:pStyle w:val="ConsPlusNonformat"/>
              <w:widowControl/>
              <w:tabs>
                <w:tab w:val="left" w:pos="3402"/>
                <w:tab w:val="left" w:pos="8789"/>
              </w:tabs>
              <w:suppressAutoHyphens/>
              <w:ind w:left="3402"/>
              <w:jc w:val="both"/>
              <w:rPr>
                <w:rFonts w:ascii="Times New Roman" w:hAnsi="Times New Roman" w:cs="Times New Roman"/>
                <w:sz w:val="18"/>
                <w:szCs w:val="18"/>
              </w:rPr>
            </w:pPr>
            <w:r w:rsidRPr="002C66D7">
              <w:rPr>
                <w:rFonts w:ascii="Times New Roman" w:hAnsi="Times New Roman" w:cs="Times New Roman"/>
                <w:position w:val="-30"/>
                <w:sz w:val="18"/>
                <w:szCs w:val="18"/>
              </w:rPr>
              <w:object w:dxaOrig="2040" w:dyaOrig="720" w14:anchorId="32D780DD">
                <v:shape id="_x0000_i1376" type="#_x0000_t75" style="width:87.75pt;height:30.75pt" o:ole="">
                  <v:imagedata r:id="rId784" o:title=""/>
                </v:shape>
                <o:OLEObject Type="Embed" ProgID="Equation.3" ShapeID="_x0000_i1376" DrawAspect="Content" ObjectID="_1681831312" r:id="rId785"/>
              </w:object>
            </w:r>
            <w:r w:rsidRPr="002C66D7">
              <w:rPr>
                <w:rFonts w:ascii="Times New Roman" w:hAnsi="Times New Roman" w:cs="Times New Roman"/>
                <w:sz w:val="18"/>
                <w:szCs w:val="18"/>
              </w:rPr>
              <w:t>,</w:t>
            </w:r>
          </w:p>
          <w:p w14:paraId="042993A2" w14:textId="77777777" w:rsidR="008D78DA" w:rsidRPr="002C66D7" w:rsidRDefault="008D78DA" w:rsidP="008D78DA">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где</w:t>
            </w:r>
            <w:r w:rsidRPr="002C66D7">
              <w:rPr>
                <w:rFonts w:ascii="Times New Roman" w:hAnsi="Times New Roman" w:cs="Times New Roman"/>
                <w:sz w:val="18"/>
                <w:szCs w:val="18"/>
              </w:rPr>
              <w:tab/>
            </w:r>
            <w:r w:rsidRPr="002C66D7">
              <w:rPr>
                <w:rFonts w:ascii="Times New Roman" w:hAnsi="Times New Roman" w:cs="Times New Roman"/>
                <w:sz w:val="18"/>
                <w:szCs w:val="18"/>
              </w:rPr>
              <w:sym w:font="Symbol" w:char="F06C"/>
            </w:r>
            <w:r w:rsidRPr="002C66D7">
              <w:rPr>
                <w:rFonts w:ascii="Times New Roman" w:hAnsi="Times New Roman" w:cs="Times New Roman"/>
                <w:sz w:val="18"/>
                <w:szCs w:val="18"/>
              </w:rPr>
              <w:t xml:space="preserve"> — расчетная гибкость элемента в плоскости изгиба.</w:t>
            </w:r>
          </w:p>
          <w:p w14:paraId="4A115F01" w14:textId="77777777" w:rsidR="008D78DA" w:rsidRPr="002C66D7" w:rsidRDefault="008D78DA" w:rsidP="008D78DA">
            <w:pPr>
              <w:pStyle w:val="ConsPlusNonformat"/>
              <w:widowControl/>
              <w:suppressAutoHyphens/>
              <w:spacing w:before="8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z w:val="18"/>
                <w:szCs w:val="18"/>
              </w:rPr>
              <w:tab/>
              <w:t>П р и м е ч а н и я</w:t>
            </w:r>
          </w:p>
          <w:p w14:paraId="17768933" w14:textId="77777777" w:rsidR="008D78DA" w:rsidRPr="008D78DA" w:rsidRDefault="008D78DA" w:rsidP="008D78DA">
            <w:pPr>
              <w:pStyle w:val="ConsPlusNonformat"/>
              <w:widowControl/>
              <w:suppressAutoHyphens/>
              <w:ind w:firstLine="567"/>
              <w:jc w:val="both"/>
              <w:rPr>
                <w:rFonts w:ascii="Times New Roman" w:hAnsi="Times New Roman" w:cs="Times New Roman"/>
                <w:sz w:val="18"/>
                <w:szCs w:val="18"/>
              </w:rPr>
            </w:pPr>
            <w:r w:rsidRPr="008D78DA">
              <w:rPr>
                <w:rFonts w:ascii="Times New Roman" w:hAnsi="Times New Roman" w:cs="Times New Roman"/>
                <w:sz w:val="18"/>
                <w:szCs w:val="18"/>
              </w:rPr>
              <w:t xml:space="preserve">1  При несимметричных ослаблениях, выходящих на кромку, центрально-сжатые элементы необходимо рассчитывать как внецентренно сжатые. </w:t>
            </w:r>
          </w:p>
          <w:p w14:paraId="397A2938" w14:textId="77777777" w:rsidR="008D78DA" w:rsidRPr="008D78DA" w:rsidRDefault="008D78DA" w:rsidP="008D78DA">
            <w:pPr>
              <w:pStyle w:val="ConsPlusNonformat"/>
              <w:widowControl/>
              <w:suppressAutoHyphens/>
              <w:ind w:firstLine="567"/>
              <w:jc w:val="both"/>
              <w:rPr>
                <w:rFonts w:ascii="Times New Roman" w:hAnsi="Times New Roman" w:cs="Times New Roman"/>
                <w:sz w:val="18"/>
                <w:szCs w:val="18"/>
              </w:rPr>
            </w:pPr>
            <w:r w:rsidRPr="008D78DA">
              <w:rPr>
                <w:rFonts w:ascii="Times New Roman" w:hAnsi="Times New Roman" w:cs="Times New Roman"/>
                <w:sz w:val="18"/>
                <w:szCs w:val="18"/>
              </w:rPr>
              <w:t xml:space="preserve">2  Расчет по устойчивости внецентренно сжатого элемента в плоскости, перпендикулярной плоскости изгиба, а также в  плоскости изгиба при напряжениях  </w:t>
            </w:r>
            <w:r w:rsidRPr="008D78DA">
              <w:rPr>
                <w:rFonts w:ascii="Times New Roman" w:hAnsi="Times New Roman" w:cs="Times New Roman"/>
                <w:i/>
                <w:sz w:val="18"/>
                <w:szCs w:val="18"/>
              </w:rPr>
              <w:t>М</w:t>
            </w:r>
            <w:r w:rsidRPr="008D78DA">
              <w:rPr>
                <w:rFonts w:ascii="Times New Roman" w:hAnsi="Times New Roman" w:cs="Times New Roman"/>
                <w:i/>
                <w:sz w:val="18"/>
                <w:szCs w:val="18"/>
                <w:vertAlign w:val="subscript"/>
                <w:lang w:val="en-US"/>
              </w:rPr>
              <w:t>d</w:t>
            </w:r>
            <w:r w:rsidRPr="008D78DA">
              <w:rPr>
                <w:rFonts w:ascii="Times New Roman" w:hAnsi="Times New Roman" w:cs="Times New Roman"/>
                <w:sz w:val="18"/>
                <w:szCs w:val="18"/>
              </w:rPr>
              <w:t xml:space="preserve"> /</w:t>
            </w:r>
            <w:r w:rsidRPr="008D78DA">
              <w:rPr>
                <w:rFonts w:ascii="Times New Roman" w:hAnsi="Times New Roman" w:cs="Times New Roman"/>
                <w:i/>
                <w:sz w:val="18"/>
                <w:szCs w:val="18"/>
              </w:rPr>
              <w:t>W</w:t>
            </w:r>
            <w:proofErr w:type="spellStart"/>
            <w:r w:rsidRPr="008D78DA">
              <w:rPr>
                <w:rFonts w:ascii="Times New Roman" w:hAnsi="Times New Roman" w:cs="Times New Roman"/>
                <w:i/>
                <w:sz w:val="18"/>
                <w:szCs w:val="18"/>
                <w:vertAlign w:val="subscript"/>
                <w:lang w:val="en-US"/>
              </w:rPr>
              <w:t>br</w:t>
            </w:r>
            <w:proofErr w:type="spellEnd"/>
            <w:r w:rsidRPr="008D78DA">
              <w:rPr>
                <w:rFonts w:ascii="Times New Roman" w:hAnsi="Times New Roman" w:cs="Times New Roman"/>
                <w:sz w:val="18"/>
                <w:szCs w:val="18"/>
              </w:rPr>
              <w:t xml:space="preserve">, не превышающих 10 %  напряжений  </w:t>
            </w:r>
            <w:r w:rsidRPr="008D78DA">
              <w:rPr>
                <w:rFonts w:ascii="Times New Roman" w:hAnsi="Times New Roman" w:cs="Times New Roman"/>
                <w:i/>
                <w:sz w:val="18"/>
                <w:szCs w:val="18"/>
              </w:rPr>
              <w:t>N</w:t>
            </w:r>
            <w:r w:rsidRPr="008D78DA">
              <w:rPr>
                <w:rFonts w:ascii="Times New Roman" w:hAnsi="Times New Roman" w:cs="Times New Roman"/>
                <w:i/>
                <w:sz w:val="18"/>
                <w:szCs w:val="18"/>
                <w:vertAlign w:val="subscript"/>
                <w:lang w:val="en-US"/>
              </w:rPr>
              <w:t>d</w:t>
            </w:r>
            <w:r w:rsidRPr="008D78DA">
              <w:rPr>
                <w:rFonts w:ascii="Times New Roman" w:hAnsi="Times New Roman" w:cs="Times New Roman"/>
                <w:i/>
                <w:sz w:val="18"/>
                <w:szCs w:val="18"/>
                <w:vertAlign w:val="subscript"/>
              </w:rPr>
              <w:t xml:space="preserve"> </w:t>
            </w:r>
            <w:r w:rsidRPr="008D78DA">
              <w:rPr>
                <w:rFonts w:ascii="Times New Roman" w:hAnsi="Times New Roman" w:cs="Times New Roman"/>
                <w:sz w:val="18"/>
                <w:szCs w:val="18"/>
              </w:rPr>
              <w:t>/</w:t>
            </w:r>
            <w:r w:rsidRPr="008D78DA">
              <w:rPr>
                <w:rFonts w:ascii="Times New Roman" w:hAnsi="Times New Roman" w:cs="Times New Roman"/>
                <w:i/>
                <w:sz w:val="18"/>
                <w:szCs w:val="18"/>
              </w:rPr>
              <w:t>А</w:t>
            </w:r>
            <w:proofErr w:type="spellStart"/>
            <w:r w:rsidRPr="008D78DA">
              <w:rPr>
                <w:rFonts w:ascii="Times New Roman" w:hAnsi="Times New Roman" w:cs="Times New Roman"/>
                <w:i/>
                <w:sz w:val="18"/>
                <w:szCs w:val="18"/>
                <w:vertAlign w:val="subscript"/>
                <w:lang w:val="en-US"/>
              </w:rPr>
              <w:t>br</w:t>
            </w:r>
            <w:proofErr w:type="spellEnd"/>
            <w:r w:rsidRPr="008D78DA">
              <w:rPr>
                <w:rFonts w:ascii="Times New Roman" w:hAnsi="Times New Roman" w:cs="Times New Roman"/>
                <w:sz w:val="18"/>
                <w:szCs w:val="18"/>
              </w:rPr>
              <w:t>, допускается выполнять по формуле (10.11) без учета изгибающего момента.</w:t>
            </w:r>
          </w:p>
          <w:p w14:paraId="1E8C0BF5" w14:textId="77777777" w:rsidR="008D78DA" w:rsidRPr="008D78DA" w:rsidRDefault="008D78DA" w:rsidP="008D78DA">
            <w:pPr>
              <w:pStyle w:val="ConsPlusNonformat"/>
              <w:widowControl/>
              <w:suppressAutoHyphens/>
              <w:ind w:firstLine="567"/>
              <w:jc w:val="both"/>
              <w:rPr>
                <w:rFonts w:ascii="Times New Roman" w:hAnsi="Times New Roman" w:cs="Times New Roman"/>
                <w:sz w:val="18"/>
                <w:szCs w:val="18"/>
              </w:rPr>
            </w:pPr>
            <w:r w:rsidRPr="008D78DA">
              <w:rPr>
                <w:rFonts w:ascii="Times New Roman" w:hAnsi="Times New Roman" w:cs="Times New Roman"/>
                <w:sz w:val="18"/>
                <w:szCs w:val="18"/>
              </w:rPr>
              <w:t xml:space="preserve">3  При расчете сжатых элементов с </w:t>
            </w:r>
            <w:proofErr w:type="spellStart"/>
            <w:r w:rsidRPr="008D78DA">
              <w:rPr>
                <w:rFonts w:ascii="Times New Roman" w:hAnsi="Times New Roman" w:cs="Times New Roman"/>
                <w:sz w:val="18"/>
                <w:szCs w:val="18"/>
              </w:rPr>
              <w:t>клеештыревыми</w:t>
            </w:r>
            <w:proofErr w:type="spellEnd"/>
            <w:r w:rsidRPr="008D78DA">
              <w:rPr>
                <w:rFonts w:ascii="Times New Roman" w:hAnsi="Times New Roman" w:cs="Times New Roman"/>
                <w:sz w:val="18"/>
                <w:szCs w:val="18"/>
              </w:rPr>
              <w:t xml:space="preserve"> стыками ослабление сечения отверстиями  под  штыри  не  учитывается,  если сечение полностью сжато.</w:t>
            </w:r>
          </w:p>
          <w:p w14:paraId="154C74BC" w14:textId="7DB37BD5" w:rsidR="008D78DA" w:rsidRPr="002C66D7" w:rsidRDefault="008D78DA" w:rsidP="008D78DA">
            <w:pPr>
              <w:pStyle w:val="ConsPlusNonformat"/>
              <w:widowControl/>
              <w:suppressAutoHyphens/>
              <w:ind w:firstLine="567"/>
              <w:jc w:val="both"/>
              <w:rPr>
                <w:rFonts w:ascii="Times New Roman" w:hAnsi="Times New Roman" w:cs="Times New Roman"/>
                <w:spacing w:val="4"/>
                <w:sz w:val="18"/>
                <w:szCs w:val="18"/>
              </w:rPr>
            </w:pPr>
            <w:r w:rsidRPr="008D78DA">
              <w:rPr>
                <w:rFonts w:ascii="Times New Roman" w:hAnsi="Times New Roman" w:cs="Times New Roman"/>
                <w:spacing w:val="4"/>
                <w:sz w:val="18"/>
                <w:szCs w:val="18"/>
              </w:rPr>
              <w:t xml:space="preserve">4  При проверке прочности сечения растянутых элементов в зоне </w:t>
            </w:r>
            <w:proofErr w:type="spellStart"/>
            <w:r w:rsidRPr="008D78DA">
              <w:rPr>
                <w:rFonts w:ascii="Times New Roman" w:hAnsi="Times New Roman" w:cs="Times New Roman"/>
                <w:spacing w:val="4"/>
                <w:sz w:val="18"/>
                <w:szCs w:val="18"/>
              </w:rPr>
              <w:t>клеештыревого</w:t>
            </w:r>
            <w:proofErr w:type="spellEnd"/>
            <w:r w:rsidRPr="008D78DA">
              <w:rPr>
                <w:rFonts w:ascii="Times New Roman" w:hAnsi="Times New Roman" w:cs="Times New Roman"/>
                <w:spacing w:val="4"/>
                <w:sz w:val="18"/>
                <w:szCs w:val="18"/>
              </w:rPr>
              <w:t xml:space="preserve"> стыка  следует учитывать концентрацию напряжения в сечении, умножая площадь сечения  </w:t>
            </w:r>
            <w:r w:rsidRPr="008D78DA">
              <w:rPr>
                <w:rFonts w:ascii="Times New Roman" w:hAnsi="Times New Roman" w:cs="Times New Roman"/>
                <w:i/>
                <w:spacing w:val="4"/>
                <w:sz w:val="18"/>
                <w:szCs w:val="18"/>
              </w:rPr>
              <w:t>А</w:t>
            </w:r>
            <w:proofErr w:type="spellStart"/>
            <w:r w:rsidRPr="008D78DA">
              <w:rPr>
                <w:rFonts w:ascii="Times New Roman" w:hAnsi="Times New Roman" w:cs="Times New Roman"/>
                <w:i/>
                <w:spacing w:val="4"/>
                <w:sz w:val="18"/>
                <w:szCs w:val="18"/>
                <w:vertAlign w:val="subscript"/>
                <w:lang w:val="en-US"/>
              </w:rPr>
              <w:t>nt</w:t>
            </w:r>
            <w:proofErr w:type="spellEnd"/>
            <w:r w:rsidRPr="008D78DA">
              <w:rPr>
                <w:rFonts w:ascii="Times New Roman" w:hAnsi="Times New Roman" w:cs="Times New Roman"/>
                <w:spacing w:val="4"/>
                <w:sz w:val="18"/>
                <w:szCs w:val="18"/>
              </w:rPr>
              <w:t xml:space="preserve">  на коэффициент условий работы, равный 0,9.</w:t>
            </w:r>
          </w:p>
        </w:tc>
      </w:tr>
    </w:tbl>
    <w:p w14:paraId="3698FFC7" w14:textId="77777777" w:rsidR="000C0EE2" w:rsidRPr="002C66D7" w:rsidRDefault="000C0EE2" w:rsidP="000E5789">
      <w:pPr>
        <w:pStyle w:val="ConsPlusNormal"/>
        <w:widowControl/>
        <w:suppressAutoHyphens/>
        <w:ind w:firstLine="540"/>
        <w:jc w:val="both"/>
        <w:rPr>
          <w:rFonts w:ascii="Times New Roman" w:hAnsi="Times New Roman" w:cs="Times New Roman"/>
          <w:sz w:val="24"/>
          <w:szCs w:val="24"/>
        </w:rPr>
      </w:pPr>
    </w:p>
    <w:p w14:paraId="43BF7276" w14:textId="42B8621E"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10.31 В составных внецентренно сжатых элементах на прокладках расчет по устойчивости наиболее напряженной ветви при ее расчетной длине, превышающей </w:t>
      </w:r>
      <w:r w:rsidR="00404628" w:rsidRPr="002C66D7">
        <w:rPr>
          <w:rFonts w:ascii="Times New Roman" w:hAnsi="Times New Roman" w:cs="Times New Roman"/>
          <w:sz w:val="24"/>
          <w:szCs w:val="24"/>
        </w:rPr>
        <w:t xml:space="preserve">в </w:t>
      </w:r>
      <w:r w:rsidRPr="002C66D7">
        <w:rPr>
          <w:rFonts w:ascii="Times New Roman" w:hAnsi="Times New Roman" w:cs="Times New Roman"/>
          <w:sz w:val="24"/>
          <w:szCs w:val="24"/>
        </w:rPr>
        <w:t>семь</w:t>
      </w:r>
      <w:r w:rsidR="00404628" w:rsidRPr="002C66D7">
        <w:rPr>
          <w:rFonts w:ascii="Times New Roman" w:hAnsi="Times New Roman" w:cs="Times New Roman"/>
          <w:sz w:val="24"/>
          <w:szCs w:val="24"/>
        </w:rPr>
        <w:t xml:space="preserve"> раз</w:t>
      </w:r>
      <w:r w:rsidRPr="002C66D7">
        <w:rPr>
          <w:rFonts w:ascii="Times New Roman" w:hAnsi="Times New Roman" w:cs="Times New Roman"/>
          <w:sz w:val="24"/>
          <w:szCs w:val="24"/>
        </w:rPr>
        <w:t xml:space="preserve"> толщин</w:t>
      </w:r>
      <w:r w:rsidR="00404628" w:rsidRPr="002C66D7">
        <w:rPr>
          <w:rFonts w:ascii="Times New Roman" w:hAnsi="Times New Roman" w:cs="Times New Roman"/>
          <w:sz w:val="24"/>
          <w:szCs w:val="24"/>
        </w:rPr>
        <w:t>у</w:t>
      </w:r>
      <w:r w:rsidRPr="002C66D7">
        <w:rPr>
          <w:rFonts w:ascii="Times New Roman" w:hAnsi="Times New Roman" w:cs="Times New Roman"/>
          <w:sz w:val="24"/>
          <w:szCs w:val="24"/>
        </w:rPr>
        <w:t xml:space="preserve"> ветви, следует производить исходя из условия</w:t>
      </w:r>
    </w:p>
    <w:p w14:paraId="11C7B400" w14:textId="77777777" w:rsidR="006B5C14" w:rsidRPr="002C66D7" w:rsidRDefault="006B5C14"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D64DE" w:rsidRPr="002C66D7">
        <w:rPr>
          <w:rFonts w:ascii="Times New Roman" w:hAnsi="Times New Roman" w:cs="Times New Roman"/>
          <w:position w:val="-30"/>
          <w:sz w:val="24"/>
          <w:szCs w:val="24"/>
        </w:rPr>
        <w:object w:dxaOrig="2360" w:dyaOrig="700" w14:anchorId="00FCCAB8">
          <v:shape id="_x0000_i1377" type="#_x0000_t75" style="width:117.75pt;height:35.25pt" o:ole="">
            <v:imagedata r:id="rId786" o:title=""/>
          </v:shape>
          <o:OLEObject Type="Embed" ProgID="Equation.3" ShapeID="_x0000_i1377" DrawAspect="Content" ObjectID="_1681831313" r:id="rId787"/>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(10.19)</w:t>
      </w:r>
    </w:p>
    <w:p w14:paraId="0548DA9D"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00A33189"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rPr>
        <w:t xml:space="preserve"> </w:t>
      </w:r>
      <w:r w:rsidR="00A33189" w:rsidRPr="002C66D7">
        <w:rPr>
          <w:rFonts w:ascii="Times New Roman" w:hAnsi="Times New Roman" w:cs="Times New Roman"/>
          <w:sz w:val="24"/>
          <w:szCs w:val="24"/>
        </w:rPr>
        <w:t>—</w:t>
      </w:r>
      <w:r w:rsidRPr="002C66D7">
        <w:rPr>
          <w:rFonts w:ascii="Times New Roman" w:hAnsi="Times New Roman" w:cs="Times New Roman"/>
          <w:sz w:val="24"/>
          <w:szCs w:val="24"/>
        </w:rPr>
        <w:t xml:space="preserve"> коэффициент понижения несущей способности для отдельной ветви;</w:t>
      </w:r>
    </w:p>
    <w:p w14:paraId="56F76F5B"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А</w:t>
      </w:r>
      <w:proofErr w:type="spellStart"/>
      <w:r w:rsidRPr="002C66D7">
        <w:rPr>
          <w:rFonts w:ascii="Times New Roman" w:hAnsi="Times New Roman" w:cs="Times New Roman"/>
          <w:i/>
          <w:sz w:val="24"/>
          <w:szCs w:val="24"/>
          <w:vertAlign w:val="subscript"/>
          <w:lang w:val="en-US"/>
        </w:rPr>
        <w:t>br</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W</w:t>
      </w:r>
      <w:r w:rsidRPr="002C66D7">
        <w:rPr>
          <w:rFonts w:ascii="Times New Roman" w:hAnsi="Times New Roman" w:cs="Times New Roman"/>
          <w:i/>
          <w:sz w:val="24"/>
          <w:szCs w:val="24"/>
          <w:vertAlign w:val="subscript"/>
          <w:lang w:val="en-US"/>
        </w:rPr>
        <w:t>br</w:t>
      </w:r>
      <w:proofErr w:type="spellEnd"/>
      <w:r w:rsidR="00A33189" w:rsidRPr="002C66D7">
        <w:rPr>
          <w:rFonts w:ascii="Times New Roman" w:hAnsi="Times New Roman" w:cs="Times New Roman"/>
          <w:i/>
          <w:sz w:val="24"/>
          <w:szCs w:val="24"/>
          <w:vertAlign w:val="subscript"/>
        </w:rPr>
        <w:t xml:space="preserve"> </w:t>
      </w:r>
      <w:r w:rsidR="00A33189" w:rsidRPr="002C66D7">
        <w:rPr>
          <w:rFonts w:ascii="Times New Roman" w:hAnsi="Times New Roman" w:cs="Times New Roman"/>
          <w:sz w:val="24"/>
          <w:szCs w:val="24"/>
        </w:rPr>
        <w:t xml:space="preserve">— </w:t>
      </w:r>
      <w:r w:rsidRPr="002C66D7">
        <w:rPr>
          <w:rFonts w:ascii="Times New Roman" w:hAnsi="Times New Roman" w:cs="Times New Roman"/>
          <w:sz w:val="24"/>
          <w:szCs w:val="24"/>
        </w:rPr>
        <w:t>площадь и момент сопротивления брутто поперечного сечения ветви;</w:t>
      </w:r>
    </w:p>
    <w:p w14:paraId="6D77EA58" w14:textId="77777777" w:rsidR="006B5C14" w:rsidRPr="002C66D7" w:rsidRDefault="00A33189"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sym w:font="Symbol" w:char="F078"/>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коэффициент, определяемый согласно 10.30.</w:t>
      </w:r>
    </w:p>
    <w:p w14:paraId="2C662E93"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10.32 Расчет элементов из бревен следует производить с учетом сбега в размере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 xml:space="preserve"> на </w:t>
      </w:r>
      <w:smartTag w:uri="urn:schemas-microsoft-com:office:smarttags" w:element="metricconverter">
        <w:smartTagPr>
          <w:attr w:name="ProductID" w:val="1 м"/>
        </w:smartTagPr>
        <w:r w:rsidRPr="002C66D7">
          <w:rPr>
            <w:rFonts w:ascii="Times New Roman" w:hAnsi="Times New Roman" w:cs="Times New Roman"/>
            <w:sz w:val="24"/>
            <w:szCs w:val="24"/>
          </w:rPr>
          <w:t>1 м</w:t>
        </w:r>
      </w:smartTag>
      <w:r w:rsidRPr="002C66D7">
        <w:rPr>
          <w:rFonts w:ascii="Times New Roman" w:hAnsi="Times New Roman" w:cs="Times New Roman"/>
          <w:sz w:val="24"/>
          <w:szCs w:val="24"/>
        </w:rPr>
        <w:t xml:space="preserve"> длины бревна.</w:t>
      </w:r>
    </w:p>
    <w:p w14:paraId="671599F0" w14:textId="77777777" w:rsidR="006B5C14" w:rsidRPr="002C66D7" w:rsidRDefault="006B5C14"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Площадь сечения  </w:t>
      </w:r>
      <w:r w:rsidRPr="002C66D7">
        <w:rPr>
          <w:rFonts w:ascii="Times New Roman" w:hAnsi="Times New Roman" w:cs="Times New Roman"/>
          <w:i/>
          <w:sz w:val="24"/>
          <w:szCs w:val="24"/>
        </w:rPr>
        <w:t>А</w:t>
      </w:r>
      <w:proofErr w:type="spellStart"/>
      <w:r w:rsidRPr="002C66D7">
        <w:rPr>
          <w:rFonts w:ascii="Times New Roman" w:hAnsi="Times New Roman" w:cs="Times New Roman"/>
          <w:i/>
          <w:sz w:val="24"/>
          <w:szCs w:val="24"/>
          <w:vertAlign w:val="subscript"/>
          <w:lang w:val="en-US"/>
        </w:rPr>
        <w:t>nt</w:t>
      </w:r>
      <w:proofErr w:type="spellEnd"/>
      <w:r w:rsidRPr="002C66D7">
        <w:rPr>
          <w:rFonts w:ascii="Times New Roman" w:hAnsi="Times New Roman" w:cs="Times New Roman"/>
          <w:sz w:val="24"/>
          <w:szCs w:val="24"/>
        </w:rPr>
        <w:t xml:space="preserve">  определяется при условном совмещении в рассматриваемом сечении всех ослаблений, расположенных на участке длиной </w:t>
      </w:r>
      <w:smartTag w:uri="urn:schemas-microsoft-com:office:smarttags" w:element="metricconverter">
        <w:smartTagPr>
          <w:attr w:name="ProductID" w:val="20 см"/>
        </w:smartTagPr>
        <w:r w:rsidRPr="002C66D7">
          <w:rPr>
            <w:rFonts w:ascii="Times New Roman" w:hAnsi="Times New Roman" w:cs="Times New Roman"/>
            <w:sz w:val="24"/>
            <w:szCs w:val="24"/>
          </w:rPr>
          <w:t>20 см</w:t>
        </w:r>
      </w:smartTag>
      <w:r w:rsidRPr="002C66D7">
        <w:rPr>
          <w:rFonts w:ascii="Times New Roman" w:hAnsi="Times New Roman" w:cs="Times New Roman"/>
          <w:sz w:val="24"/>
          <w:szCs w:val="24"/>
        </w:rPr>
        <w:t xml:space="preserve">. При этом относительное ослабление площади сечения брутто не должно превышать 0,4 </w:t>
      </w:r>
      <w:r w:rsidR="00A3318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несимметричном и 0,5 </w:t>
      </w:r>
      <w:r w:rsidR="00A3318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симметричном ослаблении.</w:t>
      </w:r>
    </w:p>
    <w:p w14:paraId="42BF728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Ослабления, создаваемые в сжатых элементах нагелями, допускается учитывать без совмещения близлежащих ослаблений. Ослабления сжатых элементов, создаваемые гвоздями, поставленными без предварительного просверливания гнезд, допускается не учитывать.</w:t>
      </w:r>
    </w:p>
    <w:p w14:paraId="4599F69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качестве площади  </w:t>
      </w:r>
      <w:r w:rsidRPr="002C66D7">
        <w:rPr>
          <w:rFonts w:ascii="Times New Roman" w:hAnsi="Times New Roman" w:cs="Times New Roman"/>
          <w:i/>
          <w:sz w:val="24"/>
          <w:szCs w:val="24"/>
        </w:rPr>
        <w:t>А</w:t>
      </w:r>
      <w:proofErr w:type="spellStart"/>
      <w:r w:rsidRPr="002C66D7">
        <w:rPr>
          <w:rFonts w:ascii="Times New Roman" w:hAnsi="Times New Roman" w:cs="Times New Roman"/>
          <w:i/>
          <w:sz w:val="24"/>
          <w:szCs w:val="24"/>
          <w:vertAlign w:val="subscript"/>
          <w:lang w:val="en-US"/>
        </w:rPr>
        <w:t>nt</w:t>
      </w:r>
      <w:proofErr w:type="spellEnd"/>
      <w:r w:rsidRPr="002C66D7">
        <w:rPr>
          <w:rFonts w:ascii="Times New Roman" w:hAnsi="Times New Roman" w:cs="Times New Roman"/>
          <w:sz w:val="24"/>
          <w:szCs w:val="24"/>
        </w:rPr>
        <w:t xml:space="preserve">  следует принимать также рабочую площадь, определяемую в предположении ступенчатого разрыва (с учетом площадок скалывания между соседними ослаблениями), если он дает более неблагоприятные результаты.</w:t>
      </w:r>
    </w:p>
    <w:p w14:paraId="3E96E71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10.33 Расчет по прочности изгибаемых составных балок на призматических продольных шпонках (колодках) следует производить с учетом коэффициента сплошности, равного для балок:</w:t>
      </w:r>
    </w:p>
    <w:p w14:paraId="3E2D039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0,85 </w:t>
      </w:r>
      <w:r w:rsidR="00A33189" w:rsidRPr="002C66D7">
        <w:rPr>
          <w:rFonts w:ascii="Times New Roman" w:hAnsi="Times New Roman" w:cs="Times New Roman"/>
          <w:sz w:val="24"/>
          <w:szCs w:val="24"/>
        </w:rPr>
        <w:t>—</w:t>
      </w:r>
      <w:r w:rsidRPr="002C66D7">
        <w:rPr>
          <w:rFonts w:ascii="Times New Roman" w:hAnsi="Times New Roman" w:cs="Times New Roman"/>
          <w:sz w:val="24"/>
          <w:szCs w:val="24"/>
        </w:rPr>
        <w:t xml:space="preserve"> двухъярусных;</w:t>
      </w:r>
    </w:p>
    <w:p w14:paraId="5FEFEA0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0,80 </w:t>
      </w:r>
      <w:r w:rsidR="00A33189" w:rsidRPr="002C66D7">
        <w:rPr>
          <w:rFonts w:ascii="Times New Roman" w:hAnsi="Times New Roman" w:cs="Times New Roman"/>
          <w:sz w:val="24"/>
          <w:szCs w:val="24"/>
        </w:rPr>
        <w:t>—</w:t>
      </w:r>
      <w:r w:rsidRPr="002C66D7">
        <w:rPr>
          <w:rFonts w:ascii="Times New Roman" w:hAnsi="Times New Roman" w:cs="Times New Roman"/>
          <w:sz w:val="24"/>
          <w:szCs w:val="24"/>
        </w:rPr>
        <w:t xml:space="preserve"> трехъярусных.</w:t>
      </w:r>
    </w:p>
    <w:p w14:paraId="11F232D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Прогибы для указанных составных балок, найденные без учета податливости соединений, должны быть увеличены на 30 %.</w:t>
      </w:r>
    </w:p>
    <w:p w14:paraId="139608B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10.34 Расчет многослойных элементов клееных конструкций по прочности и устойчивости допускается производить без учета податливости швов. Влияние податливости швов на прогибы клееных балок допускается учитывать увеличением прогибов на 20 %.</w:t>
      </w:r>
    </w:p>
    <w:p w14:paraId="7DD9832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10.35 При отсутствии местного прогиба и наличии накладок и прокладок в стыках поясов сквозных ферм, выполненных с пригонкой торцов, допускается через торцы передавать полное расчетное усилие, если стык расположен в узле фермы, и половину расчетного усилия, если стыки расположены вне узла фермы.</w:t>
      </w:r>
    </w:p>
    <w:p w14:paraId="1C88BF1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10.36 Дощатую ферму допускается рассчитывать как сплошную балку, в которой изгибающие моменты воспринимаются поясами, а поперечные силы </w:t>
      </w:r>
      <w:r w:rsidR="00A33189"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раскосами решетки или стенки с распределением поровну на все пересекаемые раскосы.</w:t>
      </w:r>
    </w:p>
    <w:p w14:paraId="4516B1A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 площади сечения пояса нетто следует вводить коэффициенты, равные: 1,0 </w:t>
      </w:r>
      <w:r w:rsidR="00A33189"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доски, ближайшей к стенке, 0,8 </w:t>
      </w:r>
      <w:r w:rsidR="00A33189"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следующей и 0,6 </w:t>
      </w:r>
      <w:r w:rsidR="00A33189"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третьей. Прогибы дощатых ферм с параллельными поясами, рассчитанные без учета податливости соединений, следует увеличивать на 30 %.</w:t>
      </w:r>
    </w:p>
    <w:p w14:paraId="12A9987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Опорные стойки ферм рассчитываются на передачу полного опорного давления от примыкающих элементов решетки.</w:t>
      </w:r>
    </w:p>
    <w:p w14:paraId="0F4B472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10.37 При расчете ряжей следует принимать, что они опираются на 2/3 своей площади. Коэффициент трения по грунту необходимо принимать согласно требованиям 11.14.</w:t>
      </w:r>
    </w:p>
    <w:p w14:paraId="55F4896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10.38 Расчет устойчивости положения опор против опрокидывания должен производиться: относительно сроста наружной коренной сваи </w:t>
      </w:r>
      <w:r w:rsidR="003650D0"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опорах без боковых укосин или наклонных свай; относительно нижней точки опоры боковой укосины или наклонной сваи (в уровне нижних горизонтальных поперечных связей) </w:t>
      </w:r>
      <w:r w:rsidR="003650D0"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опорах с боковыми укосинами и наклонными сваями.</w:t>
      </w:r>
    </w:p>
    <w:p w14:paraId="21488BD7" w14:textId="77777777" w:rsidR="006B5C14" w:rsidRPr="002C66D7" w:rsidRDefault="006B5C14"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Расчет соединений</w:t>
      </w:r>
    </w:p>
    <w:p w14:paraId="772972E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10.39 Расчет на смятие и скалывание соединений элементов, работающих на осевые силы, следует производить без учета работы стальных скреплений по формулам:</w:t>
      </w:r>
    </w:p>
    <w:p w14:paraId="0C29B97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смятие</w:t>
      </w:r>
    </w:p>
    <w:p w14:paraId="37BC26CD" w14:textId="77777777" w:rsidR="006B5C14" w:rsidRPr="002C66D7" w:rsidRDefault="006B5C14"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3650D0" w:rsidRPr="002C66D7">
        <w:rPr>
          <w:rFonts w:ascii="Times New Roman" w:hAnsi="Times New Roman" w:cs="Times New Roman"/>
          <w:position w:val="-32"/>
          <w:sz w:val="24"/>
          <w:szCs w:val="24"/>
          <w:lang w:val="en-US"/>
        </w:rPr>
        <w:object w:dxaOrig="1320" w:dyaOrig="700" w14:anchorId="7CF99BE1">
          <v:shape id="_x0000_i1378" type="#_x0000_t75" style="width:66pt;height:35.25pt" o:ole="">
            <v:imagedata r:id="rId788" o:title=""/>
          </v:shape>
          <o:OLEObject Type="Embed" ProgID="Equation.3" ShapeID="_x0000_i1378" DrawAspect="Content" ObjectID="_1681831314" r:id="rId78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(10.20)</w:t>
      </w:r>
    </w:p>
    <w:p w14:paraId="48295EE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скалывание</w:t>
      </w:r>
    </w:p>
    <w:p w14:paraId="762A1130" w14:textId="77777777" w:rsidR="006B5C14" w:rsidRPr="002C66D7" w:rsidRDefault="006B5C14"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3650D0" w:rsidRPr="002C66D7">
        <w:rPr>
          <w:rFonts w:ascii="Times New Roman" w:hAnsi="Times New Roman" w:cs="Times New Roman"/>
          <w:position w:val="-28"/>
          <w:sz w:val="24"/>
          <w:szCs w:val="24"/>
          <w:lang w:val="en-US"/>
        </w:rPr>
        <w:object w:dxaOrig="1340" w:dyaOrig="639" w14:anchorId="0EDDF8EF">
          <v:shape id="_x0000_i1379" type="#_x0000_t75" style="width:66.75pt;height:32.25pt" o:ole="">
            <v:imagedata r:id="rId790" o:title=""/>
          </v:shape>
          <o:OLEObject Type="Embed" ProgID="Equation.3" ShapeID="_x0000_i1379" DrawAspect="Content" ObjectID="_1681831315" r:id="rId791"/>
        </w:object>
      </w:r>
      <w:proofErr w:type="gramStart"/>
      <w:r w:rsidR="00C4654D"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(10.21)</w:t>
      </w:r>
    </w:p>
    <w:p w14:paraId="46E25FC3" w14:textId="77777777" w:rsidR="006B5C14" w:rsidRPr="002C66D7" w:rsidRDefault="003650D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6B5C14"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proofErr w:type="spellStart"/>
      <w:r w:rsidR="006B5C14" w:rsidRPr="002C66D7">
        <w:rPr>
          <w:rFonts w:ascii="Times New Roman" w:hAnsi="Times New Roman" w:cs="Times New Roman"/>
          <w:i/>
          <w:sz w:val="24"/>
          <w:szCs w:val="24"/>
          <w:lang w:val="en-US"/>
        </w:rPr>
        <w:t>A</w:t>
      </w:r>
      <w:r w:rsidR="006B5C14" w:rsidRPr="002C66D7">
        <w:rPr>
          <w:rFonts w:ascii="Times New Roman" w:hAnsi="Times New Roman" w:cs="Times New Roman"/>
          <w:i/>
          <w:sz w:val="24"/>
          <w:szCs w:val="24"/>
          <w:vertAlign w:val="subscript"/>
          <w:lang w:val="en-US"/>
        </w:rPr>
        <w:t>q</w:t>
      </w:r>
      <w:proofErr w:type="spellEnd"/>
      <w:r w:rsidR="006B5C14" w:rsidRPr="002C66D7">
        <w:rPr>
          <w:rFonts w:ascii="Times New Roman" w:hAnsi="Times New Roman" w:cs="Times New Roman"/>
          <w:sz w:val="24"/>
          <w:szCs w:val="24"/>
        </w:rPr>
        <w:t xml:space="preserve">, </w:t>
      </w:r>
      <w:r w:rsidR="006B5C14" w:rsidRPr="002C66D7">
        <w:rPr>
          <w:rFonts w:ascii="Times New Roman" w:hAnsi="Times New Roman" w:cs="Times New Roman"/>
          <w:i/>
          <w:sz w:val="24"/>
          <w:szCs w:val="24"/>
          <w:lang w:val="en-US"/>
        </w:rPr>
        <w:t>A</w:t>
      </w:r>
      <w:r w:rsidR="006B5C14" w:rsidRPr="002C66D7">
        <w:rPr>
          <w:rFonts w:ascii="Times New Roman" w:hAnsi="Times New Roman" w:cs="Times New Roman"/>
          <w:i/>
          <w:sz w:val="24"/>
          <w:szCs w:val="24"/>
          <w:vertAlign w:val="subscript"/>
          <w:lang w:val="en-US"/>
        </w:rPr>
        <w:t>a</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площади смятия и скалывания;</w:t>
      </w:r>
    </w:p>
    <w:p w14:paraId="7580A975" w14:textId="77777777" w:rsidR="003650D0" w:rsidRPr="002C66D7" w:rsidRDefault="003650D0" w:rsidP="000E5789">
      <w:pPr>
        <w:pStyle w:val="ConsPlusNormal"/>
        <w:widowControl/>
        <w:suppressAutoHyphens/>
        <w:ind w:left="540"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6B5C14" w:rsidRPr="002C66D7">
        <w:rPr>
          <w:rFonts w:ascii="Times New Roman" w:hAnsi="Times New Roman" w:cs="Times New Roman"/>
          <w:i/>
          <w:sz w:val="24"/>
          <w:szCs w:val="24"/>
          <w:lang w:val="en-US"/>
        </w:rPr>
        <w:t>m</w:t>
      </w:r>
      <w:r w:rsidR="006B5C14" w:rsidRPr="002C66D7">
        <w:rPr>
          <w:rFonts w:ascii="Times New Roman" w:hAnsi="Times New Roman" w:cs="Times New Roman"/>
          <w:i/>
          <w:sz w:val="24"/>
          <w:szCs w:val="24"/>
          <w:vertAlign w:val="subscript"/>
          <w:lang w:val="en-US"/>
        </w:rPr>
        <w:t>q</w:t>
      </w:r>
      <w:proofErr w:type="spellEnd"/>
      <w:r w:rsidRPr="002C66D7">
        <w:rPr>
          <w:rFonts w:ascii="Times New Roman" w:hAnsi="Times New Roman" w:cs="Times New Roman"/>
          <w:sz w:val="24"/>
          <w:szCs w:val="24"/>
        </w:rPr>
        <w:t xml:space="preserve"> — </w:t>
      </w:r>
      <w:r w:rsidR="006B5C14" w:rsidRPr="002C66D7">
        <w:rPr>
          <w:rFonts w:ascii="Times New Roman" w:hAnsi="Times New Roman" w:cs="Times New Roman"/>
          <w:spacing w:val="6"/>
          <w:sz w:val="24"/>
          <w:szCs w:val="24"/>
        </w:rPr>
        <w:t>коэффициент условий работы древесины на смятие поперек волокон,</w:t>
      </w:r>
      <w:r w:rsidR="006B5C14" w:rsidRPr="002C66D7">
        <w:rPr>
          <w:rFonts w:ascii="Times New Roman" w:hAnsi="Times New Roman" w:cs="Times New Roman"/>
          <w:sz w:val="24"/>
          <w:szCs w:val="24"/>
        </w:rPr>
        <w:t xml:space="preserve"> </w:t>
      </w:r>
    </w:p>
    <w:p w14:paraId="63F1E3BD" w14:textId="77777777" w:rsidR="006B5C14" w:rsidRPr="002C66D7" w:rsidRDefault="003650D0" w:rsidP="000E5789">
      <w:pPr>
        <w:pStyle w:val="ConsPlusNormal"/>
        <w:widowControl/>
        <w:suppressAutoHyphens/>
        <w:ind w:left="540"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sz w:val="24"/>
          <w:szCs w:val="24"/>
        </w:rPr>
        <w:t xml:space="preserve">равный: </w:t>
      </w:r>
    </w:p>
    <w:p w14:paraId="51BABBC6" w14:textId="77777777" w:rsidR="003650D0" w:rsidRPr="002C66D7" w:rsidRDefault="003650D0" w:rsidP="000E5789">
      <w:pPr>
        <w:pStyle w:val="ConsPlusNormal"/>
        <w:widowControl/>
        <w:suppressAutoHyphens/>
        <w:ind w:left="1134"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для соединения лежней и насадок в сопряжении со стойками или сваями </w:t>
      </w:r>
    </w:p>
    <w:p w14:paraId="03C28D46" w14:textId="77777777" w:rsidR="006B5C14" w:rsidRPr="002C66D7" w:rsidRDefault="003650D0" w:rsidP="000E5789">
      <w:pPr>
        <w:pStyle w:val="ConsPlusNormal"/>
        <w:widowControl/>
        <w:suppressAutoHyphens/>
        <w:ind w:left="1134"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pacing w:val="-6"/>
          <w:sz w:val="24"/>
          <w:szCs w:val="24"/>
        </w:rPr>
        <w:t>при эксплуатации элементов конструкции выше горизонта воды</w:t>
      </w:r>
      <w:r w:rsidRPr="002C66D7">
        <w:rPr>
          <w:rFonts w:ascii="Times New Roman" w:hAnsi="Times New Roman" w:cs="Times New Roman"/>
          <w:sz w:val="24"/>
          <w:szCs w:val="24"/>
        </w:rPr>
        <w:t xml:space="preserve">   — </w:t>
      </w:r>
      <w:r w:rsidR="00C4654D" w:rsidRPr="002C66D7">
        <w:rPr>
          <w:rFonts w:ascii="Times New Roman" w:hAnsi="Times New Roman" w:cs="Times New Roman"/>
          <w:sz w:val="24"/>
          <w:szCs w:val="24"/>
        </w:rPr>
        <w:t>1,2;</w:t>
      </w:r>
      <w:r w:rsidR="006B5C14" w:rsidRPr="002C66D7">
        <w:rPr>
          <w:rFonts w:ascii="Times New Roman" w:hAnsi="Times New Roman" w:cs="Times New Roman"/>
          <w:sz w:val="24"/>
          <w:szCs w:val="24"/>
        </w:rPr>
        <w:t xml:space="preserve"> </w:t>
      </w:r>
    </w:p>
    <w:p w14:paraId="59B270F3" w14:textId="77777777" w:rsidR="006B5C14" w:rsidRPr="002C66D7" w:rsidRDefault="003650D0" w:rsidP="000E5789">
      <w:pPr>
        <w:pStyle w:val="ConsPlusNormal"/>
        <w:widowControl/>
        <w:suppressAutoHyphens/>
        <w:ind w:left="1107" w:firstLine="2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при соприкасающихся с грунтом или находящихся в грунте</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0,85; </w:t>
      </w:r>
    </w:p>
    <w:p w14:paraId="2DA3EECC" w14:textId="77777777" w:rsidR="006B5C14" w:rsidRPr="002C66D7" w:rsidRDefault="003650D0" w:rsidP="000E5789">
      <w:pPr>
        <w:pStyle w:val="ConsPlusNormal"/>
        <w:widowControl/>
        <w:suppressAutoHyphens/>
        <w:ind w:left="1080" w:firstLine="54"/>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постоянно увлажняемых и находящихся в воде </w:t>
      </w:r>
      <w:r w:rsidR="006B5C14" w:rsidRPr="002C66D7">
        <w:rPr>
          <w:rFonts w:ascii="Times New Roman" w:hAnsi="Times New Roman" w:cs="Times New Roman"/>
          <w:sz w:val="24"/>
          <w:szCs w:val="24"/>
        </w:rPr>
        <w:tab/>
      </w:r>
      <w:r w:rsidR="006B5C14" w:rsidRPr="002C66D7">
        <w:rPr>
          <w:rFonts w:ascii="Times New Roman" w:hAnsi="Times New Roman" w:cs="Times New Roman"/>
          <w:sz w:val="24"/>
          <w:szCs w:val="24"/>
        </w:rPr>
        <w:tab/>
      </w:r>
      <w:r w:rsidR="006B5C14" w:rsidRPr="002C66D7">
        <w:rPr>
          <w:rFonts w:ascii="Times New Roman" w:hAnsi="Times New Roman" w:cs="Times New Roman"/>
          <w:sz w:val="24"/>
          <w:szCs w:val="24"/>
        </w:rPr>
        <w:tab/>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 0,75;</w:t>
      </w:r>
    </w:p>
    <w:p w14:paraId="050CDDC2" w14:textId="77777777" w:rsidR="006B5C14" w:rsidRPr="002C66D7" w:rsidRDefault="003650D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m</w:t>
      </w:r>
      <w:r w:rsidR="006B5C14" w:rsidRPr="002C66D7">
        <w:rPr>
          <w:rFonts w:ascii="Times New Roman" w:hAnsi="Times New Roman" w:cs="Times New Roman"/>
          <w:i/>
          <w:sz w:val="24"/>
          <w:szCs w:val="24"/>
          <w:vertAlign w:val="subscript"/>
          <w:lang w:val="en-US"/>
        </w:rPr>
        <w:t>a</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коэффициент условий работы на скалывание, равный:</w:t>
      </w:r>
    </w:p>
    <w:p w14:paraId="59A40031" w14:textId="77777777" w:rsidR="006B5C14" w:rsidRPr="002C66D7" w:rsidRDefault="003650D0" w:rsidP="000E5789">
      <w:pPr>
        <w:pStyle w:val="ConsPlusNormal"/>
        <w:widowControl/>
        <w:suppressAutoHyphens/>
        <w:ind w:left="567"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в лобовых врубках:</w:t>
      </w:r>
    </w:p>
    <w:p w14:paraId="03A831CB" w14:textId="77777777" w:rsidR="003650D0" w:rsidRPr="002C66D7" w:rsidRDefault="003650D0"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1,0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при вру</w:t>
      </w:r>
      <w:r w:rsidRPr="002C66D7">
        <w:rPr>
          <w:rFonts w:ascii="Times New Roman" w:hAnsi="Times New Roman" w:cs="Times New Roman"/>
          <w:sz w:val="24"/>
          <w:szCs w:val="24"/>
        </w:rPr>
        <w:t>бках с одним зубом</w:t>
      </w:r>
      <w:r w:rsidR="00C4654D" w:rsidRPr="002C66D7">
        <w:rPr>
          <w:rFonts w:ascii="Times New Roman" w:hAnsi="Times New Roman" w:cs="Times New Roman"/>
          <w:sz w:val="24"/>
          <w:szCs w:val="24"/>
        </w:rPr>
        <w:t>;</w:t>
      </w:r>
    </w:p>
    <w:p w14:paraId="668AF1FD" w14:textId="77777777" w:rsidR="003650D0" w:rsidRPr="002C66D7" w:rsidRDefault="006B5C14"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0,8 и 1,15 </w:t>
      </w:r>
      <w:r w:rsidR="003650D0"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t xml:space="preserve">при врубках с двумя зубьями, соответственно по первому от </w:t>
      </w:r>
      <w:r w:rsidR="003650D0" w:rsidRPr="002C66D7">
        <w:rPr>
          <w:rFonts w:ascii="Times New Roman" w:hAnsi="Times New Roman" w:cs="Times New Roman"/>
          <w:spacing w:val="4"/>
          <w:sz w:val="24"/>
          <w:szCs w:val="24"/>
        </w:rPr>
        <w:t>торца и</w:t>
      </w:r>
    </w:p>
    <w:p w14:paraId="7B726E6B" w14:textId="77777777" w:rsidR="006B5C14" w:rsidRPr="002C66D7" w:rsidRDefault="003650D0" w:rsidP="000E5789">
      <w:pPr>
        <w:pStyle w:val="ConsPlusNormal"/>
        <w:widowControl/>
        <w:suppressAutoHyphens/>
        <w:ind w:left="414"/>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второму зубу;</w:t>
      </w:r>
    </w:p>
    <w:p w14:paraId="7002F435" w14:textId="77777777" w:rsidR="006B5C14" w:rsidRPr="002C66D7" w:rsidRDefault="003650D0" w:rsidP="000E5789">
      <w:pPr>
        <w:pStyle w:val="ConsPlusNormal"/>
        <w:widowControl/>
        <w:suppressAutoHyphens/>
        <w:ind w:left="567"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w:t>
      </w:r>
      <w:r w:rsidR="006B5C14" w:rsidRPr="002C66D7">
        <w:rPr>
          <w:rFonts w:ascii="Times New Roman" w:hAnsi="Times New Roman" w:cs="Times New Roman"/>
          <w:sz w:val="24"/>
          <w:szCs w:val="24"/>
        </w:rPr>
        <w:t xml:space="preserve">в элементах, соединяемых на продольных шпонках,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0,7.</w:t>
      </w:r>
    </w:p>
    <w:p w14:paraId="3C5F807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Силы трения в соединениях при расчетах на смятие и скалывание не учитываются, если они не вызывают дополнительных напряжений.</w:t>
      </w:r>
    </w:p>
    <w:p w14:paraId="36D09F7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Расчетную несущую способность площадок местного смятия древесины поперек волокон (за исключением лобовых врубок, гнезд и нагелей) допускается повышать за счет усиления их металлическими скреплениями (гвоздями, дюбелями, шурупами, глухарями), работающими совместно со смятием древесины.</w:t>
      </w:r>
    </w:p>
    <w:p w14:paraId="7C82553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Размещение на площади местного смятия металлических скреплений, работающих на вдавливание, следует производить в соответствии с требованиями таблицы 10.10.</w:t>
      </w:r>
    </w:p>
    <w:p w14:paraId="2F0C400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 соединений с площадками местного смятия поперек волокон, усиленными скреплениями, следует производить по формуле</w:t>
      </w:r>
    </w:p>
    <w:p w14:paraId="0400272E" w14:textId="77777777" w:rsidR="006B5C14" w:rsidRPr="002C66D7" w:rsidRDefault="003650D0" w:rsidP="000E5789">
      <w:pPr>
        <w:pStyle w:val="ConsPlusNormal"/>
        <w:widowControl/>
        <w:tabs>
          <w:tab w:val="left" w:pos="3686"/>
          <w:tab w:val="left" w:pos="8505"/>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32"/>
          <w:sz w:val="24"/>
          <w:szCs w:val="24"/>
          <w:lang w:val="en-US"/>
        </w:rPr>
        <w:object w:dxaOrig="2260" w:dyaOrig="700" w14:anchorId="74A3A0F1">
          <v:shape id="_x0000_i1380" type="#_x0000_t75" style="width:113.25pt;height:35.25pt" o:ole="">
            <v:imagedata r:id="rId792" o:title=""/>
          </v:shape>
          <o:OLEObject Type="Embed" ProgID="Equation.3" ShapeID="_x0000_i1380" DrawAspect="Content" ObjectID="_1681831316" r:id="rId793"/>
        </w:object>
      </w:r>
      <w:proofErr w:type="gramStart"/>
      <w:r w:rsidR="00C4654D"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proofErr w:type="gram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                              (10.22)</w:t>
      </w:r>
    </w:p>
    <w:p w14:paraId="345B3239" w14:textId="77777777" w:rsidR="006B5C14" w:rsidRPr="002C66D7" w:rsidRDefault="0046705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6B5C14"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6B5C14" w:rsidRPr="002C66D7">
        <w:rPr>
          <w:rFonts w:ascii="Times New Roman" w:hAnsi="Times New Roman" w:cs="Times New Roman"/>
          <w:i/>
          <w:sz w:val="24"/>
          <w:szCs w:val="24"/>
          <w:lang w:val="en-US"/>
        </w:rPr>
        <w:t>n</w:t>
      </w:r>
      <w:r w:rsidR="006B5C14" w:rsidRPr="002C66D7">
        <w:rPr>
          <w:rFonts w:ascii="Times New Roman" w:hAnsi="Times New Roman" w:cs="Times New Roman"/>
          <w:i/>
          <w:sz w:val="24"/>
          <w:szCs w:val="24"/>
          <w:vertAlign w:val="subscript"/>
          <w:lang w:val="en-US"/>
        </w:rPr>
        <w:t>s</w:t>
      </w:r>
      <w:r w:rsidR="006B5C14" w:rsidRPr="002C66D7">
        <w:rPr>
          <w:rFonts w:ascii="Times New Roman" w:hAnsi="Times New Roman" w:cs="Times New Roman"/>
          <w:sz w:val="24"/>
          <w:szCs w:val="24"/>
        </w:rPr>
        <w:t xml:space="preserve"> </w:t>
      </w:r>
      <w:r w:rsidR="00B87CB3"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число скреплений на площадке местного смятия;</w:t>
      </w:r>
    </w:p>
    <w:p w14:paraId="29A278E5" w14:textId="77777777" w:rsidR="00B87CB3" w:rsidRPr="002C66D7" w:rsidRDefault="00B87CB3"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i/>
          <w:sz w:val="24"/>
          <w:szCs w:val="24"/>
        </w:rPr>
        <w:t xml:space="preserve">    </w:t>
      </w:r>
      <w:proofErr w:type="spellStart"/>
      <w:r w:rsidR="006B5C14" w:rsidRPr="002C66D7">
        <w:rPr>
          <w:rFonts w:ascii="Times New Roman" w:hAnsi="Times New Roman" w:cs="Times New Roman"/>
          <w:i/>
          <w:sz w:val="24"/>
          <w:szCs w:val="24"/>
          <w:lang w:val="en-US"/>
        </w:rPr>
        <w:t>N</w:t>
      </w:r>
      <w:r w:rsidR="006B5C14" w:rsidRPr="002C66D7">
        <w:rPr>
          <w:rFonts w:ascii="Times New Roman" w:hAnsi="Times New Roman" w:cs="Times New Roman"/>
          <w:i/>
          <w:sz w:val="24"/>
          <w:szCs w:val="24"/>
          <w:vertAlign w:val="subscript"/>
          <w:lang w:val="en-US"/>
        </w:rPr>
        <w:t>dds</w:t>
      </w:r>
      <w:proofErr w:type="spellEnd"/>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6"/>
          <w:sz w:val="24"/>
          <w:szCs w:val="24"/>
        </w:rPr>
        <w:t xml:space="preserve">расчетная несущая способность вдавливанию одного </w:t>
      </w:r>
      <w:r w:rsidR="006B5C14" w:rsidRPr="002C66D7">
        <w:rPr>
          <w:rFonts w:ascii="Times New Roman" w:hAnsi="Times New Roman" w:cs="Times New Roman"/>
          <w:spacing w:val="-4"/>
          <w:sz w:val="24"/>
          <w:szCs w:val="24"/>
        </w:rPr>
        <w:t>скрепления (гвоздя, дюбел</w:t>
      </w:r>
      <w:r w:rsidR="006B5C14" w:rsidRPr="002C66D7">
        <w:rPr>
          <w:rFonts w:ascii="Times New Roman" w:hAnsi="Times New Roman" w:cs="Times New Roman"/>
          <w:spacing w:val="-6"/>
          <w:sz w:val="24"/>
          <w:szCs w:val="24"/>
        </w:rPr>
        <w:t xml:space="preserve">я, </w:t>
      </w:r>
    </w:p>
    <w:p w14:paraId="5904A7E8" w14:textId="77777777" w:rsidR="00B87CB3" w:rsidRPr="002C66D7" w:rsidRDefault="00B87CB3"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 xml:space="preserve">шурупа, глухаря), кН, внедренного в древесину поперек волокон, определяемая по </w:t>
      </w:r>
    </w:p>
    <w:p w14:paraId="22AA4A65" w14:textId="77777777" w:rsidR="006B5C14" w:rsidRPr="002C66D7" w:rsidRDefault="00B87CB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формуле</w:t>
      </w:r>
      <w:r w:rsidR="006B5C14" w:rsidRPr="002C66D7">
        <w:rPr>
          <w:rFonts w:ascii="Times New Roman" w:hAnsi="Times New Roman" w:cs="Times New Roman"/>
          <w:sz w:val="24"/>
          <w:szCs w:val="24"/>
        </w:rPr>
        <w:tab/>
      </w:r>
    </w:p>
    <w:p w14:paraId="79F4D9BB" w14:textId="77777777" w:rsidR="006B5C14" w:rsidRPr="002C66D7" w:rsidRDefault="006B5C14" w:rsidP="000E5789">
      <w:pPr>
        <w:pStyle w:val="ConsPlusNormal"/>
        <w:widowControl/>
        <w:tabs>
          <w:tab w:val="left" w:pos="3119"/>
          <w:tab w:val="left" w:pos="8505"/>
        </w:tabs>
        <w:suppressAutoHyphens/>
        <w:spacing w:before="8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B87CB3" w:rsidRPr="002C66D7">
        <w:rPr>
          <w:rFonts w:ascii="Times New Roman" w:hAnsi="Times New Roman" w:cs="Times New Roman"/>
          <w:position w:val="-14"/>
          <w:sz w:val="24"/>
          <w:szCs w:val="24"/>
        </w:rPr>
        <w:object w:dxaOrig="3060" w:dyaOrig="420" w14:anchorId="44623FA0">
          <v:shape id="_x0000_i1381" type="#_x0000_t75" style="width:153.75pt;height:21.75pt" o:ole="">
            <v:imagedata r:id="rId794" o:title=""/>
          </v:shape>
          <o:OLEObject Type="Embed" ProgID="Equation.3" ShapeID="_x0000_i1381" DrawAspect="Content" ObjectID="_1681831317" r:id="rId795"/>
        </w:object>
      </w:r>
      <w:proofErr w:type="gramStart"/>
      <w:r w:rsidR="00832592"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(10.23)</w:t>
      </w:r>
    </w:p>
    <w:p w14:paraId="4151E15B" w14:textId="77777777" w:rsidR="00B87CB3" w:rsidRPr="002C66D7" w:rsidRDefault="006B5C14"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dds</w:t>
      </w:r>
      <w:proofErr w:type="spellEnd"/>
      <w:r w:rsidRPr="002C66D7">
        <w:rPr>
          <w:rFonts w:ascii="Times New Roman" w:hAnsi="Times New Roman" w:cs="Times New Roman"/>
          <w:sz w:val="24"/>
          <w:szCs w:val="24"/>
        </w:rPr>
        <w:t xml:space="preserve"> </w:t>
      </w:r>
      <w:r w:rsidR="00B87CB3"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Pr="002C66D7">
        <w:rPr>
          <w:rFonts w:ascii="Times New Roman" w:hAnsi="Times New Roman" w:cs="Times New Roman"/>
          <w:spacing w:val="-2"/>
          <w:sz w:val="24"/>
          <w:szCs w:val="24"/>
        </w:rPr>
        <w:t>расчетное сопротивление вдавливанию на единицу поверхности расчетного</w:t>
      </w:r>
      <w:r w:rsidRPr="002C66D7">
        <w:rPr>
          <w:rFonts w:ascii="Times New Roman" w:hAnsi="Times New Roman" w:cs="Times New Roman"/>
          <w:spacing w:val="-6"/>
          <w:sz w:val="24"/>
          <w:szCs w:val="24"/>
        </w:rPr>
        <w:t xml:space="preserve"> </w:t>
      </w:r>
    </w:p>
    <w:p w14:paraId="7D3F34CD" w14:textId="77777777" w:rsidR="006B5C14" w:rsidRPr="002C66D7" w:rsidRDefault="00B87CB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контакта скрепления с древесиной, принимаемое равным:</w:t>
      </w:r>
    </w:p>
    <w:p w14:paraId="7CD98704" w14:textId="77777777" w:rsidR="006B5C14" w:rsidRPr="002C66D7" w:rsidRDefault="006B5C14" w:rsidP="000E5789">
      <w:pPr>
        <w:pStyle w:val="ConsPlusNormal"/>
        <w:widowControl/>
        <w:suppressAutoHyphens/>
        <w:ind w:left="1304"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для гвоздей и дюбелей, независимо от влажности древесины </w:t>
      </w:r>
      <w:r w:rsidR="00B87CB3" w:rsidRPr="002C66D7">
        <w:rPr>
          <w:rFonts w:ascii="Times New Roman" w:hAnsi="Times New Roman" w:cs="Times New Roman"/>
          <w:sz w:val="24"/>
          <w:szCs w:val="24"/>
        </w:rPr>
        <w:t>—</w:t>
      </w:r>
      <w:r w:rsidRPr="002C66D7">
        <w:rPr>
          <w:rFonts w:ascii="Times New Roman" w:hAnsi="Times New Roman" w:cs="Times New Roman"/>
          <w:sz w:val="24"/>
          <w:szCs w:val="24"/>
        </w:rPr>
        <w:t xml:space="preserve"> 0,3 МПа;</w:t>
      </w:r>
    </w:p>
    <w:p w14:paraId="401DB00B" w14:textId="77777777" w:rsidR="006B5C14" w:rsidRPr="002C66D7" w:rsidRDefault="006B5C14" w:rsidP="000E5789">
      <w:pPr>
        <w:pStyle w:val="ConsPlusNormal"/>
        <w:widowControl/>
        <w:suppressAutoHyphens/>
        <w:ind w:left="1304" w:firstLine="0"/>
        <w:jc w:val="both"/>
        <w:rPr>
          <w:rFonts w:ascii="Times New Roman" w:hAnsi="Times New Roman" w:cs="Times New Roman"/>
          <w:spacing w:val="-8"/>
          <w:sz w:val="24"/>
          <w:szCs w:val="24"/>
        </w:rPr>
      </w:pPr>
      <w:r w:rsidRPr="002C66D7">
        <w:rPr>
          <w:rFonts w:ascii="Times New Roman" w:hAnsi="Times New Roman" w:cs="Times New Roman"/>
          <w:spacing w:val="-8"/>
          <w:sz w:val="24"/>
          <w:szCs w:val="24"/>
        </w:rPr>
        <w:t>для винтового гвоздя</w:t>
      </w:r>
      <w:r w:rsidR="00A34CF5" w:rsidRPr="002C66D7">
        <w:rPr>
          <w:rFonts w:ascii="Times New Roman" w:hAnsi="Times New Roman" w:cs="Times New Roman"/>
          <w:spacing w:val="-8"/>
          <w:sz w:val="24"/>
          <w:szCs w:val="24"/>
        </w:rPr>
        <w:t xml:space="preserve"> [13]</w:t>
      </w:r>
      <w:r w:rsidRPr="002C66D7">
        <w:rPr>
          <w:rFonts w:ascii="Times New Roman" w:hAnsi="Times New Roman" w:cs="Times New Roman"/>
          <w:spacing w:val="-8"/>
          <w:sz w:val="24"/>
          <w:szCs w:val="24"/>
        </w:rPr>
        <w:t xml:space="preserve"> при воздушно-сухой древесине </w:t>
      </w:r>
      <w:r w:rsidR="00B87CB3" w:rsidRPr="002C66D7">
        <w:rPr>
          <w:rFonts w:ascii="Times New Roman" w:hAnsi="Times New Roman" w:cs="Times New Roman"/>
          <w:spacing w:val="-8"/>
          <w:sz w:val="24"/>
          <w:szCs w:val="24"/>
        </w:rPr>
        <w:t>—</w:t>
      </w:r>
      <w:r w:rsidRPr="002C66D7">
        <w:rPr>
          <w:rFonts w:ascii="Times New Roman" w:hAnsi="Times New Roman" w:cs="Times New Roman"/>
          <w:spacing w:val="-8"/>
          <w:sz w:val="24"/>
          <w:szCs w:val="24"/>
        </w:rPr>
        <w:t xml:space="preserve"> 0,6 МПа;</w:t>
      </w:r>
    </w:p>
    <w:p w14:paraId="4DF77F1F" w14:textId="77777777" w:rsidR="006B5C14" w:rsidRPr="002C66D7" w:rsidRDefault="006B5C14" w:rsidP="000E5789">
      <w:pPr>
        <w:pStyle w:val="ConsPlusNormal"/>
        <w:widowControl/>
        <w:suppressAutoHyphens/>
        <w:ind w:left="1304"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для шурупов, глухарей  </w:t>
      </w:r>
      <w:r w:rsidR="00B87CB3"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dsm</w:t>
      </w:r>
      <w:proofErr w:type="spellEnd"/>
      <w:r w:rsidRPr="002C66D7">
        <w:rPr>
          <w:rFonts w:ascii="Times New Roman" w:hAnsi="Times New Roman" w:cs="Times New Roman"/>
          <w:sz w:val="24"/>
          <w:szCs w:val="24"/>
        </w:rPr>
        <w:t xml:space="preserve">  по таблице 10.1 для соответствующей влажности древесины;</w:t>
      </w:r>
    </w:p>
    <w:p w14:paraId="2AD49C08" w14:textId="77777777" w:rsidR="006B5C14" w:rsidRPr="002C66D7" w:rsidRDefault="00B87CB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d</w:t>
      </w:r>
      <w:r w:rsidR="006B5C14" w:rsidRPr="002C66D7">
        <w:rPr>
          <w:rFonts w:ascii="Times New Roman" w:hAnsi="Times New Roman" w:cs="Times New Roman"/>
          <w:i/>
          <w:sz w:val="24"/>
          <w:szCs w:val="24"/>
          <w:vertAlign w:val="subscript"/>
          <w:lang w:val="en-US"/>
        </w:rPr>
        <w:t>s</w:t>
      </w:r>
      <w:r w:rsidR="006B5C14"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диаметр стержня скрепления, м (см);</w:t>
      </w:r>
    </w:p>
    <w:p w14:paraId="3972BB98" w14:textId="77777777" w:rsidR="006B5C14" w:rsidRPr="002C66D7" w:rsidRDefault="00B87CB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l</w:t>
      </w:r>
      <w:r w:rsidR="006B5C14" w:rsidRPr="002C66D7">
        <w:rPr>
          <w:rFonts w:ascii="Times New Roman" w:hAnsi="Times New Roman" w:cs="Times New Roman"/>
          <w:i/>
          <w:sz w:val="24"/>
          <w:szCs w:val="24"/>
          <w:vertAlign w:val="subscript"/>
          <w:lang w:val="en-US"/>
        </w:rPr>
        <w:t>s</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расчетная длина контакта скрепления с древесиной, м (см);</w:t>
      </w:r>
    </w:p>
    <w:p w14:paraId="01938426" w14:textId="77777777" w:rsidR="00B87CB3" w:rsidRPr="002C66D7" w:rsidRDefault="00B87CB3"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i/>
          <w:sz w:val="24"/>
          <w:szCs w:val="24"/>
        </w:rPr>
        <w:t xml:space="preserve">          </w:t>
      </w:r>
      <w:proofErr w:type="spellStart"/>
      <w:r w:rsidR="006B5C14" w:rsidRPr="002C66D7">
        <w:rPr>
          <w:rFonts w:ascii="Times New Roman" w:hAnsi="Times New Roman" w:cs="Times New Roman"/>
          <w:i/>
          <w:sz w:val="24"/>
          <w:szCs w:val="24"/>
          <w:lang w:val="en-US"/>
        </w:rPr>
        <w:t>R</w:t>
      </w:r>
      <w:r w:rsidR="006B5C14" w:rsidRPr="002C66D7">
        <w:rPr>
          <w:rFonts w:ascii="Times New Roman" w:hAnsi="Times New Roman" w:cs="Times New Roman"/>
          <w:i/>
          <w:sz w:val="24"/>
          <w:szCs w:val="24"/>
          <w:vertAlign w:val="subscript"/>
          <w:lang w:val="en-US"/>
        </w:rPr>
        <w:t>dqp</w:t>
      </w:r>
      <w:proofErr w:type="spellEnd"/>
      <w:r w:rsidR="006B5C14" w:rsidRPr="002C66D7">
        <w:rPr>
          <w:rFonts w:ascii="Times New Roman" w:hAnsi="Times New Roman" w:cs="Times New Roman"/>
          <w:i/>
          <w:sz w:val="24"/>
          <w:szCs w:val="24"/>
        </w:rPr>
        <w:t xml:space="preserve"> </w:t>
      </w:r>
      <w:r w:rsidRPr="002C66D7">
        <w:rPr>
          <w:rFonts w:ascii="Times New Roman" w:hAnsi="Times New Roman" w:cs="Times New Roman"/>
          <w:i/>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6"/>
          <w:sz w:val="24"/>
          <w:szCs w:val="24"/>
        </w:rPr>
        <w:t>расчетное сопротивление местному с</w:t>
      </w:r>
      <w:r w:rsidR="00D419D8" w:rsidRPr="002C66D7">
        <w:rPr>
          <w:rFonts w:ascii="Times New Roman" w:hAnsi="Times New Roman" w:cs="Times New Roman"/>
          <w:spacing w:val="-6"/>
          <w:sz w:val="24"/>
          <w:szCs w:val="24"/>
        </w:rPr>
        <w:t>м</w:t>
      </w:r>
      <w:r w:rsidR="006B5C14" w:rsidRPr="002C66D7">
        <w:rPr>
          <w:rFonts w:ascii="Times New Roman" w:hAnsi="Times New Roman" w:cs="Times New Roman"/>
          <w:spacing w:val="-6"/>
          <w:sz w:val="24"/>
          <w:szCs w:val="24"/>
        </w:rPr>
        <w:t>ятию поперек волокон, которое допуска</w:t>
      </w:r>
      <w:r w:rsidRPr="002C66D7">
        <w:rPr>
          <w:rFonts w:ascii="Times New Roman" w:hAnsi="Times New Roman" w:cs="Times New Roman"/>
          <w:spacing w:val="-6"/>
          <w:sz w:val="24"/>
          <w:szCs w:val="24"/>
        </w:rPr>
        <w:t>-</w:t>
      </w:r>
    </w:p>
    <w:p w14:paraId="134155B0" w14:textId="77777777" w:rsidR="006B5C14" w:rsidRPr="002C66D7" w:rsidRDefault="00B87CB3"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proofErr w:type="spellStart"/>
      <w:r w:rsidR="006B5C14" w:rsidRPr="002C66D7">
        <w:rPr>
          <w:rFonts w:ascii="Times New Roman" w:hAnsi="Times New Roman" w:cs="Times New Roman"/>
          <w:spacing w:val="-6"/>
          <w:sz w:val="24"/>
          <w:szCs w:val="24"/>
        </w:rPr>
        <w:t>ется</w:t>
      </w:r>
      <w:proofErr w:type="spellEnd"/>
      <w:r w:rsidR="006B5C14" w:rsidRPr="002C66D7">
        <w:rPr>
          <w:rFonts w:ascii="Times New Roman" w:hAnsi="Times New Roman" w:cs="Times New Roman"/>
          <w:spacing w:val="-6"/>
          <w:sz w:val="24"/>
          <w:szCs w:val="24"/>
        </w:rPr>
        <w:t xml:space="preserve"> определять по таблице 10.1;</w:t>
      </w:r>
    </w:p>
    <w:p w14:paraId="4C80F709" w14:textId="77777777" w:rsidR="006B5C14" w:rsidRPr="002C66D7" w:rsidRDefault="00B87CB3"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rPr>
        <w:t>D</w:t>
      </w:r>
      <w:r w:rsidR="006B5C14" w:rsidRPr="002C66D7">
        <w:rPr>
          <w:rFonts w:ascii="Times New Roman" w:hAnsi="Times New Roman" w:cs="Times New Roman"/>
          <w:i/>
          <w:sz w:val="24"/>
          <w:szCs w:val="24"/>
          <w:vertAlign w:val="subscript"/>
          <w:lang w:val="en-US"/>
        </w:rPr>
        <w:t>s</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диаметр шляпки скрепления, м (см).</w:t>
      </w:r>
    </w:p>
    <w:p w14:paraId="0A91FF2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Правая часть формулы (10.22) не должна превышать значение 2</w:t>
      </w:r>
      <w:proofErr w:type="spellStart"/>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q</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dqp</w:t>
      </w:r>
      <w:proofErr w:type="spellEnd"/>
      <w:r w:rsidRPr="002C66D7">
        <w:rPr>
          <w:rFonts w:ascii="Times New Roman" w:hAnsi="Times New Roman" w:cs="Times New Roman"/>
          <w:sz w:val="24"/>
          <w:szCs w:val="24"/>
        </w:rPr>
        <w:t>.</w:t>
      </w:r>
    </w:p>
    <w:p w14:paraId="1DF66C7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10.40 Расчет лобовых врубок с двумя зубьями на скалывание следует выполнять: по плоскости скалывания первого от торца зуба </w:t>
      </w:r>
      <w:r w:rsidR="00D419D8"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усилие, приходящееся на его площадь смятия; по плоскости скалывания второго от торца зуба </w:t>
      </w:r>
      <w:r w:rsidR="00D419D8"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полную силу.</w:t>
      </w:r>
    </w:p>
    <w:p w14:paraId="11ABB6E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10.41 Расчетная длина скалывания </w:t>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d</w:t>
      </w:r>
      <w:proofErr w:type="spellEnd"/>
      <w:r w:rsidRPr="002C66D7">
        <w:rPr>
          <w:rFonts w:ascii="Times New Roman" w:hAnsi="Times New Roman" w:cs="Times New Roman"/>
          <w:sz w:val="24"/>
          <w:szCs w:val="24"/>
        </w:rPr>
        <w:t xml:space="preserve"> в элементах, соединяемых наклонными колодками, должна приниматься равной</w:t>
      </w:r>
    </w:p>
    <w:p w14:paraId="03953D3A" w14:textId="77777777" w:rsidR="006B5C14" w:rsidRPr="002C66D7" w:rsidRDefault="006B5C14" w:rsidP="000E5789">
      <w:pPr>
        <w:pStyle w:val="ConsPlusNormal"/>
        <w:widowControl/>
        <w:tabs>
          <w:tab w:val="left" w:pos="3969"/>
          <w:tab w:val="left" w:pos="8789"/>
        </w:tabs>
        <w:suppressAutoHyphens/>
        <w:spacing w:before="40" w:after="40"/>
        <w:ind w:firstLine="0"/>
        <w:jc w:val="both"/>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d</w:t>
      </w:r>
      <w:proofErr w:type="spellEnd"/>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a</w:t>
      </w:r>
      <w:r w:rsidRPr="002C66D7">
        <w:rPr>
          <w:rFonts w:ascii="Times New Roman" w:hAnsi="Times New Roman" w:cs="Times New Roman"/>
          <w:sz w:val="24"/>
          <w:szCs w:val="24"/>
        </w:rPr>
        <w:t xml:space="preserve"> + 0,5</w:t>
      </w: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a</w:t>
      </w:r>
      <w:r w:rsidRPr="002C66D7">
        <w:rPr>
          <w:rFonts w:ascii="Times New Roman" w:hAnsi="Times New Roman" w:cs="Times New Roman"/>
          <w:sz w:val="24"/>
          <w:szCs w:val="24"/>
        </w:rPr>
        <w:t xml:space="preserve"> .                                                 (10.24)</w:t>
      </w:r>
    </w:p>
    <w:p w14:paraId="0F5A841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Распор одной колодки </w:t>
      </w:r>
      <w:r w:rsidRPr="002C66D7">
        <w:rPr>
          <w:rFonts w:ascii="Times New Roman" w:hAnsi="Times New Roman" w:cs="Times New Roman"/>
          <w:i/>
          <w:sz w:val="24"/>
          <w:szCs w:val="24"/>
        </w:rPr>
        <w:t>S</w:t>
      </w:r>
      <w:r w:rsidRPr="002C66D7">
        <w:rPr>
          <w:rFonts w:ascii="Times New Roman" w:hAnsi="Times New Roman" w:cs="Times New Roman"/>
          <w:sz w:val="24"/>
          <w:szCs w:val="24"/>
        </w:rPr>
        <w:t xml:space="preserve"> для определения усилий в стяжных болтах следует вычислять по формуле</w:t>
      </w:r>
    </w:p>
    <w:p w14:paraId="1E8AD5D4" w14:textId="77777777" w:rsidR="006B5C14" w:rsidRPr="002C66D7" w:rsidRDefault="006B5C14"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6544C4" w:rsidRPr="002C66D7">
        <w:rPr>
          <w:rFonts w:ascii="Times New Roman" w:hAnsi="Times New Roman" w:cs="Times New Roman"/>
          <w:position w:val="-28"/>
          <w:sz w:val="24"/>
          <w:szCs w:val="24"/>
        </w:rPr>
        <w:object w:dxaOrig="1040" w:dyaOrig="639" w14:anchorId="082FC38E">
          <v:shape id="_x0000_i1382" type="#_x0000_t75" style="width:51.75pt;height:32.25pt" o:ole="">
            <v:imagedata r:id="rId796" o:title=""/>
          </v:shape>
          <o:OLEObject Type="Embed" ProgID="Equation.3" ShapeID="_x0000_i1382" DrawAspect="Content" ObjectID="_1681831318" r:id="rId797"/>
        </w:object>
      </w:r>
      <w:r w:rsidRPr="002C66D7">
        <w:rPr>
          <w:rFonts w:ascii="Times New Roman" w:hAnsi="Times New Roman" w:cs="Times New Roman"/>
          <w:sz w:val="24"/>
          <w:szCs w:val="24"/>
        </w:rPr>
        <w:t>.                                                       (10.25)</w:t>
      </w:r>
    </w:p>
    <w:p w14:paraId="4F39ED9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формулах (10.24) и (10.25):</w:t>
      </w:r>
    </w:p>
    <w:p w14:paraId="7C5BE5C8"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Q </w:t>
      </w:r>
      <w:r w:rsidR="0046705D"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расчетная сдвигающая сила на одну колодку без учета податливости соединения;</w:t>
      </w:r>
    </w:p>
    <w:p w14:paraId="6C8B3180"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w:t>
      </w:r>
      <w:r w:rsidR="0046705D" w:rsidRPr="002C66D7">
        <w:rPr>
          <w:rFonts w:ascii="Times New Roman" w:hAnsi="Times New Roman" w:cs="Times New Roman"/>
          <w:sz w:val="24"/>
          <w:szCs w:val="24"/>
        </w:rPr>
        <w:t>—</w:t>
      </w:r>
      <w:r w:rsidRPr="002C66D7">
        <w:rPr>
          <w:rFonts w:ascii="Times New Roman" w:hAnsi="Times New Roman" w:cs="Times New Roman"/>
          <w:sz w:val="24"/>
          <w:szCs w:val="24"/>
        </w:rPr>
        <w:t xml:space="preserve"> расстояние между колодками в свету;</w:t>
      </w:r>
    </w:p>
    <w:p w14:paraId="32F6E17B" w14:textId="77777777" w:rsidR="006B5C14" w:rsidRPr="002C66D7" w:rsidRDefault="0046705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rPr>
        <w:t>z</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плечо сил скалывания колодки;</w:t>
      </w:r>
    </w:p>
    <w:p w14:paraId="4434E767" w14:textId="77777777" w:rsidR="006B5C14"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a</w:t>
      </w:r>
      <w:r w:rsidRPr="002C66D7">
        <w:rPr>
          <w:rFonts w:ascii="Times New Roman" w:hAnsi="Times New Roman" w:cs="Times New Roman"/>
          <w:sz w:val="24"/>
          <w:szCs w:val="24"/>
        </w:rPr>
        <w:t xml:space="preserve"> </w:t>
      </w:r>
      <w:r w:rsidR="0046705D"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длина колодки.</w:t>
      </w:r>
    </w:p>
    <w:p w14:paraId="3C9E2B5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10.42 Связи в прикреплениях поясов двутавровых дощато-гвоздевых балок к сплошной перекрестной стенке следует рассчитывать на сдвигающее усилие, возникающее между поясом и стенкой. При этом несущую способность гвоздей в прикреплении следует принимать с коэффициентом условий работы, равным 0,8 при расчетной толщине стенки, равной суммарной толщине ее досок.</w:t>
      </w:r>
    </w:p>
    <w:p w14:paraId="1AF1890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Расчетную длину защемления в древесине конца гвоздя допускается определять по формуле</w:t>
      </w:r>
    </w:p>
    <w:p w14:paraId="3F2315B5" w14:textId="77777777" w:rsidR="006B5C14" w:rsidRPr="002C66D7" w:rsidRDefault="006B5C14" w:rsidP="000E5789">
      <w:pPr>
        <w:pStyle w:val="ConsPlusNormal"/>
        <w:widowControl/>
        <w:tabs>
          <w:tab w:val="left" w:pos="3686"/>
          <w:tab w:val="left" w:pos="8505"/>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0046705D" w:rsidRPr="002C66D7">
        <w:rPr>
          <w:rFonts w:ascii="Times New Roman" w:hAnsi="Times New Roman" w:cs="Times New Roman"/>
          <w:position w:val="-34"/>
          <w:sz w:val="24"/>
          <w:szCs w:val="24"/>
        </w:rPr>
        <w:object w:dxaOrig="1579" w:dyaOrig="800" w14:anchorId="2B6DDDAD">
          <v:shape id="_x0000_i1383" type="#_x0000_t75" style="width:78.75pt;height:39.75pt" o:ole="">
            <v:imagedata r:id="rId798" o:title=""/>
          </v:shape>
          <o:OLEObject Type="Embed" ProgID="Equation.3" ShapeID="_x0000_i1383" DrawAspect="Content" ObjectID="_1681831319" r:id="rId79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(10.26)</w:t>
      </w:r>
    </w:p>
    <w:p w14:paraId="400488C3" w14:textId="77777777" w:rsidR="006B5C14" w:rsidRPr="002C66D7" w:rsidRDefault="00CB1C5C"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w:t>
      </w:r>
      <w:r w:rsidR="006B5C14" w:rsidRPr="002C66D7">
        <w:rPr>
          <w:rFonts w:ascii="Times New Roman" w:hAnsi="Times New Roman" w:cs="Times New Roman"/>
          <w:sz w:val="24"/>
          <w:szCs w:val="24"/>
        </w:rPr>
        <w:t>де</w:t>
      </w:r>
      <w:r w:rsidRPr="002C66D7">
        <w:rPr>
          <w:rFonts w:ascii="Times New Roman" w:hAnsi="Times New Roman" w:cs="Times New Roman"/>
          <w:sz w:val="24"/>
          <w:szCs w:val="24"/>
        </w:rPr>
        <w:t xml:space="preserve">  </w:t>
      </w:r>
      <w:r w:rsidR="006B5C14" w:rsidRPr="002C66D7">
        <w:rPr>
          <w:rFonts w:ascii="Times New Roman" w:hAnsi="Times New Roman" w:cs="Times New Roman"/>
          <w:i/>
          <w:sz w:val="24"/>
          <w:szCs w:val="24"/>
        </w:rPr>
        <w:t>d</w:t>
      </w:r>
      <w:r w:rsidR="006B5C14" w:rsidRPr="002C66D7">
        <w:rPr>
          <w:rFonts w:ascii="Times New Roman" w:hAnsi="Times New Roman" w:cs="Times New Roman"/>
          <w:sz w:val="24"/>
          <w:szCs w:val="24"/>
        </w:rPr>
        <w:t xml:space="preserve"> </w:t>
      </w:r>
      <w:r w:rsidR="0046705D"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диаметр гвоздя;</w:t>
      </w:r>
    </w:p>
    <w:p w14:paraId="08FF69AD" w14:textId="77777777" w:rsidR="00CB1C5C" w:rsidRPr="002C66D7" w:rsidRDefault="00CB1C5C"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lang w:val="en-US"/>
        </w:rPr>
        <w:t>R</w:t>
      </w:r>
      <w:r w:rsidR="006B5C14"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w:t>
      </w:r>
      <w:r w:rsidR="0046705D"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r w:rsidR="006B5C14" w:rsidRPr="002C66D7">
        <w:rPr>
          <w:rFonts w:ascii="Times New Roman" w:hAnsi="Times New Roman" w:cs="Times New Roman"/>
          <w:spacing w:val="-6"/>
          <w:sz w:val="24"/>
          <w:szCs w:val="24"/>
        </w:rPr>
        <w:t xml:space="preserve">расчетное сопротивление стали гвоздя растяжению и изгибу по пределу текучести, </w:t>
      </w:r>
    </w:p>
    <w:p w14:paraId="4985B43D" w14:textId="77777777" w:rsidR="006B5C14" w:rsidRPr="002C66D7" w:rsidRDefault="00CB1C5C"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 xml:space="preserve">МПа, принимаемое по разделу </w:t>
      </w:r>
      <w:r w:rsidR="00D419D8" w:rsidRPr="002C66D7">
        <w:rPr>
          <w:rFonts w:ascii="Times New Roman" w:hAnsi="Times New Roman" w:cs="Times New Roman"/>
          <w:spacing w:val="-6"/>
          <w:sz w:val="24"/>
          <w:szCs w:val="24"/>
        </w:rPr>
        <w:t>8</w:t>
      </w:r>
      <w:r w:rsidR="006B5C14" w:rsidRPr="002C66D7">
        <w:rPr>
          <w:rFonts w:ascii="Times New Roman" w:hAnsi="Times New Roman" w:cs="Times New Roman"/>
          <w:spacing w:val="-6"/>
          <w:sz w:val="24"/>
          <w:szCs w:val="24"/>
        </w:rPr>
        <w:t xml:space="preserve"> настоящ</w:t>
      </w:r>
      <w:r w:rsidR="00832592" w:rsidRPr="002C66D7">
        <w:rPr>
          <w:rFonts w:ascii="Times New Roman" w:hAnsi="Times New Roman" w:cs="Times New Roman"/>
          <w:spacing w:val="-6"/>
          <w:sz w:val="24"/>
          <w:szCs w:val="24"/>
        </w:rPr>
        <w:t>его</w:t>
      </w:r>
      <w:r w:rsidR="006B5C14" w:rsidRPr="002C66D7">
        <w:rPr>
          <w:rFonts w:ascii="Times New Roman" w:hAnsi="Times New Roman" w:cs="Times New Roman"/>
          <w:spacing w:val="-6"/>
          <w:sz w:val="24"/>
          <w:szCs w:val="24"/>
        </w:rPr>
        <w:t xml:space="preserve"> </w:t>
      </w:r>
      <w:r w:rsidR="00832592" w:rsidRPr="002C66D7">
        <w:rPr>
          <w:rFonts w:ascii="Times New Roman" w:hAnsi="Times New Roman" w:cs="Times New Roman"/>
          <w:spacing w:val="-6"/>
          <w:sz w:val="24"/>
          <w:szCs w:val="24"/>
        </w:rPr>
        <w:t>СП</w:t>
      </w:r>
      <w:r w:rsidR="006B5C14" w:rsidRPr="002C66D7">
        <w:rPr>
          <w:rFonts w:ascii="Times New Roman" w:hAnsi="Times New Roman" w:cs="Times New Roman"/>
          <w:spacing w:val="-6"/>
          <w:sz w:val="24"/>
          <w:szCs w:val="24"/>
        </w:rPr>
        <w:t>;</w:t>
      </w:r>
    </w:p>
    <w:p w14:paraId="29607050" w14:textId="77777777" w:rsidR="006B5C14" w:rsidRPr="002C66D7" w:rsidRDefault="00CB1C5C"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006B5C14" w:rsidRPr="002C66D7">
        <w:rPr>
          <w:rFonts w:ascii="Times New Roman" w:hAnsi="Times New Roman" w:cs="Times New Roman"/>
          <w:i/>
          <w:sz w:val="24"/>
          <w:szCs w:val="24"/>
          <w:lang w:val="en-US"/>
        </w:rPr>
        <w:t>R</w:t>
      </w:r>
      <w:r w:rsidR="006B5C14" w:rsidRPr="002C66D7">
        <w:rPr>
          <w:rFonts w:ascii="Times New Roman" w:hAnsi="Times New Roman" w:cs="Times New Roman"/>
          <w:i/>
          <w:sz w:val="24"/>
          <w:szCs w:val="24"/>
          <w:vertAlign w:val="subscript"/>
          <w:lang w:val="en-US"/>
        </w:rPr>
        <w:t>dqs</w:t>
      </w:r>
      <w:proofErr w:type="spellEnd"/>
      <w:r w:rsidR="006B5C14" w:rsidRPr="002C66D7">
        <w:rPr>
          <w:rFonts w:ascii="Times New Roman" w:hAnsi="Times New Roman" w:cs="Times New Roman"/>
          <w:sz w:val="24"/>
          <w:szCs w:val="24"/>
        </w:rPr>
        <w:t xml:space="preserve">   </w:t>
      </w:r>
      <w:r w:rsidR="0046705D"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расчетное сопротивление древесины смятию вдоль волокон, МПа.</w:t>
      </w:r>
    </w:p>
    <w:p w14:paraId="73C172F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определении расчетной длины защемления конца гвоздя не следует учитывать заостренную часть длиной 1,5</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Кроме того, из его длины следует вычитать по </w:t>
      </w:r>
      <w:smartTag w:uri="urn:schemas-microsoft-com:office:smarttags" w:element="metricconverter">
        <w:smartTagPr>
          <w:attr w:name="ProductID" w:val="2 мм"/>
        </w:smartTagPr>
        <w:r w:rsidRPr="002C66D7">
          <w:rPr>
            <w:rFonts w:ascii="Times New Roman" w:hAnsi="Times New Roman" w:cs="Times New Roman"/>
            <w:sz w:val="24"/>
            <w:szCs w:val="24"/>
          </w:rPr>
          <w:t>2 мм</w:t>
        </w:r>
      </w:smartTag>
      <w:r w:rsidRPr="002C66D7">
        <w:rPr>
          <w:rFonts w:ascii="Times New Roman" w:hAnsi="Times New Roman" w:cs="Times New Roman"/>
          <w:sz w:val="24"/>
          <w:szCs w:val="24"/>
        </w:rPr>
        <w:t xml:space="preserve"> на каждый шов между соединяемыми элементами. При свободном выходе гвоздя из пакета его длину следует уменьшать на 1,5</w:t>
      </w:r>
      <w:r w:rsidRPr="002C66D7">
        <w:rPr>
          <w:rFonts w:ascii="Times New Roman" w:hAnsi="Times New Roman" w:cs="Times New Roman"/>
          <w:i/>
          <w:sz w:val="24"/>
          <w:szCs w:val="24"/>
        </w:rPr>
        <w:t>d</w:t>
      </w:r>
      <w:r w:rsidRPr="002C66D7">
        <w:rPr>
          <w:rFonts w:ascii="Times New Roman" w:hAnsi="Times New Roman" w:cs="Times New Roman"/>
          <w:sz w:val="24"/>
          <w:szCs w:val="24"/>
        </w:rPr>
        <w:t>.</w:t>
      </w:r>
    </w:p>
    <w:p w14:paraId="5F647FFD" w14:textId="77777777" w:rsidR="006B5C14" w:rsidRPr="002C66D7" w:rsidRDefault="006B5C14"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10.43 </w:t>
      </w:r>
      <w:proofErr w:type="spellStart"/>
      <w:r w:rsidRPr="002C66D7">
        <w:rPr>
          <w:rFonts w:ascii="Times New Roman" w:hAnsi="Times New Roman" w:cs="Times New Roman"/>
          <w:spacing w:val="-4"/>
          <w:sz w:val="24"/>
          <w:szCs w:val="24"/>
        </w:rPr>
        <w:t>Клеештыревые</w:t>
      </w:r>
      <w:proofErr w:type="spellEnd"/>
      <w:r w:rsidRPr="002C66D7">
        <w:rPr>
          <w:rFonts w:ascii="Times New Roman" w:hAnsi="Times New Roman" w:cs="Times New Roman"/>
          <w:spacing w:val="-4"/>
          <w:sz w:val="24"/>
          <w:szCs w:val="24"/>
        </w:rPr>
        <w:t xml:space="preserve"> соединения, расположенные в сжатых элементах и в сжатой зоне изгибаемых элементов, допускается рассчитывать в предположении, что 70</w:t>
      </w:r>
      <w:r w:rsidR="0058515E"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t>%  усилия передается через торцы стыкуемых элементов, а оставшаяся часть усилия воспринимается штырями.</w:t>
      </w:r>
    </w:p>
    <w:p w14:paraId="2D8EFC5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proofErr w:type="spellStart"/>
      <w:r w:rsidRPr="002C66D7">
        <w:rPr>
          <w:rFonts w:ascii="Times New Roman" w:hAnsi="Times New Roman" w:cs="Times New Roman"/>
          <w:sz w:val="24"/>
          <w:szCs w:val="24"/>
        </w:rPr>
        <w:t>Клеештыревые</w:t>
      </w:r>
      <w:proofErr w:type="spellEnd"/>
      <w:r w:rsidRPr="002C66D7">
        <w:rPr>
          <w:rFonts w:ascii="Times New Roman" w:hAnsi="Times New Roman" w:cs="Times New Roman"/>
          <w:sz w:val="24"/>
          <w:szCs w:val="24"/>
        </w:rPr>
        <w:t xml:space="preserve"> соединения, расположенные в растянутой зоне изгибаемых элементов и в растянутых элементах, следует рассчитывать в предположении, что усилия, приходящиеся на отдельные участки площади сечения соединяемых элементов, полностью воспринимаются штырями; работа клеевого шва между торцами стыкуемых элементов на растяжение не учитывается.</w:t>
      </w:r>
    </w:p>
    <w:p w14:paraId="6173002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На воздействие поперечных сил зону </w:t>
      </w:r>
      <w:proofErr w:type="spellStart"/>
      <w:r w:rsidRPr="002C66D7">
        <w:rPr>
          <w:rFonts w:ascii="Times New Roman" w:hAnsi="Times New Roman" w:cs="Times New Roman"/>
          <w:sz w:val="24"/>
          <w:szCs w:val="24"/>
        </w:rPr>
        <w:t>клеештыревого</w:t>
      </w:r>
      <w:proofErr w:type="spellEnd"/>
      <w:r w:rsidRPr="002C66D7">
        <w:rPr>
          <w:rFonts w:ascii="Times New Roman" w:hAnsi="Times New Roman" w:cs="Times New Roman"/>
          <w:sz w:val="24"/>
          <w:szCs w:val="24"/>
        </w:rPr>
        <w:t xml:space="preserve"> стыка изгибаемых элементов следует рассчитывать как целое сечение.</w:t>
      </w:r>
    </w:p>
    <w:p w14:paraId="13DA9A23" w14:textId="77777777" w:rsidR="006B5C14" w:rsidRPr="002C66D7" w:rsidRDefault="00EA7815" w:rsidP="000E5789">
      <w:pPr>
        <w:pStyle w:val="ConsPlusNormal"/>
        <w:widowControl/>
        <w:suppressAutoHyphens/>
        <w:spacing w:before="240"/>
        <w:ind w:firstLine="567"/>
        <w:jc w:val="both"/>
        <w:rPr>
          <w:rFonts w:ascii="Times New Roman" w:hAnsi="Times New Roman" w:cs="Times New Roman"/>
          <w:b/>
          <w:sz w:val="25"/>
          <w:szCs w:val="25"/>
        </w:rPr>
      </w:pPr>
      <w:r w:rsidRPr="002C66D7">
        <w:rPr>
          <w:rFonts w:ascii="Times New Roman" w:hAnsi="Times New Roman" w:cs="Times New Roman"/>
          <w:b/>
          <w:sz w:val="25"/>
          <w:szCs w:val="25"/>
        </w:rPr>
        <w:t>Конструирование</w:t>
      </w:r>
    </w:p>
    <w:p w14:paraId="4457F7BF" w14:textId="77777777" w:rsidR="006B5C14" w:rsidRPr="002C66D7" w:rsidRDefault="006B5C14" w:rsidP="000E5789">
      <w:pPr>
        <w:pStyle w:val="ConsPlusNormal"/>
        <w:widowControl/>
        <w:suppressAutoHyphens/>
        <w:spacing w:before="12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Основные требования</w:t>
      </w:r>
    </w:p>
    <w:p w14:paraId="7DC83BB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10.44 Соединения следует применять простые</w:t>
      </w:r>
      <w:r w:rsidR="00BC37F9" w:rsidRPr="002C66D7">
        <w:rPr>
          <w:rFonts w:ascii="Times New Roman" w:hAnsi="Times New Roman" w:cs="Times New Roman"/>
          <w:sz w:val="24"/>
          <w:szCs w:val="24"/>
        </w:rPr>
        <w:t>,</w:t>
      </w:r>
      <w:r w:rsidRPr="002C66D7">
        <w:rPr>
          <w:rFonts w:ascii="Times New Roman" w:hAnsi="Times New Roman" w:cs="Times New Roman"/>
          <w:sz w:val="24"/>
          <w:szCs w:val="24"/>
        </w:rPr>
        <w:t xml:space="preserve"> с минимальным </w:t>
      </w:r>
      <w:r w:rsidR="00EA7815" w:rsidRPr="002C66D7">
        <w:rPr>
          <w:rFonts w:ascii="Times New Roman" w:hAnsi="Times New Roman" w:cs="Times New Roman"/>
          <w:sz w:val="24"/>
          <w:szCs w:val="24"/>
        </w:rPr>
        <w:t>числ</w:t>
      </w:r>
      <w:r w:rsidRPr="002C66D7">
        <w:rPr>
          <w:rFonts w:ascii="Times New Roman" w:hAnsi="Times New Roman" w:cs="Times New Roman"/>
          <w:sz w:val="24"/>
          <w:szCs w:val="24"/>
        </w:rPr>
        <w:t>ом врубок и устраивать так, чтобы в них не застаивалась вода.</w:t>
      </w:r>
    </w:p>
    <w:p w14:paraId="05A7D9D0" w14:textId="77777777" w:rsidR="006B5C14" w:rsidRPr="002C66D7" w:rsidRDefault="006B5C14"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В составных элементах для проветривания следует предусматривать зазоры не менее </w:t>
      </w:r>
      <w:smartTag w:uri="urn:schemas-microsoft-com:office:smarttags" w:element="metricconverter">
        <w:smartTagPr>
          <w:attr w:name="ProductID" w:val="4 см"/>
        </w:smartTagPr>
        <w:r w:rsidRPr="002C66D7">
          <w:rPr>
            <w:rFonts w:ascii="Times New Roman" w:hAnsi="Times New Roman" w:cs="Times New Roman"/>
            <w:spacing w:val="-6"/>
            <w:sz w:val="24"/>
            <w:szCs w:val="24"/>
          </w:rPr>
          <w:t>4 см</w:t>
        </w:r>
      </w:smartTag>
      <w:r w:rsidRPr="002C66D7">
        <w:rPr>
          <w:rFonts w:ascii="Times New Roman" w:hAnsi="Times New Roman" w:cs="Times New Roman"/>
          <w:spacing w:val="-6"/>
          <w:sz w:val="24"/>
          <w:szCs w:val="24"/>
        </w:rPr>
        <w:t xml:space="preserve"> между брусьями и не менее </w:t>
      </w:r>
      <w:smartTag w:uri="urn:schemas-microsoft-com:office:smarttags" w:element="metricconverter">
        <w:smartTagPr>
          <w:attr w:name="ProductID" w:val="2 см"/>
        </w:smartTagPr>
        <w:r w:rsidRPr="002C66D7">
          <w:rPr>
            <w:rFonts w:ascii="Times New Roman" w:hAnsi="Times New Roman" w:cs="Times New Roman"/>
            <w:spacing w:val="-6"/>
            <w:sz w:val="24"/>
            <w:szCs w:val="24"/>
          </w:rPr>
          <w:t>2 см</w:t>
        </w:r>
      </w:smartTag>
      <w:r w:rsidRPr="002C66D7">
        <w:rPr>
          <w:rFonts w:ascii="Times New Roman" w:hAnsi="Times New Roman" w:cs="Times New Roman"/>
          <w:spacing w:val="-6"/>
          <w:sz w:val="24"/>
          <w:szCs w:val="24"/>
        </w:rPr>
        <w:t xml:space="preserve"> между бревнами. В конструкциях, не допускающих устройства зазоров, должны быть приняты меры против непосредственного увлажнения атмосферными осадками. Устройство закрытых стыков (накладки со всех сторон) в надводной части деревянных конструкций не допускается. В клееных пролетных строениях следует предусматривать меры, препятствующие попаданию на них солнечных лучей.</w:t>
      </w:r>
    </w:p>
    <w:p w14:paraId="135BBDA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10.45 Соединение пиломатериалов по длине осуществляется с помощью зубчатых соединений по ГОСТ 16483.10.</w:t>
      </w:r>
    </w:p>
    <w:p w14:paraId="4186A4C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10.46 После </w:t>
      </w:r>
      <w:proofErr w:type="spellStart"/>
      <w:r w:rsidRPr="002C66D7">
        <w:rPr>
          <w:rFonts w:ascii="Times New Roman" w:hAnsi="Times New Roman" w:cs="Times New Roman"/>
          <w:sz w:val="24"/>
          <w:szCs w:val="24"/>
        </w:rPr>
        <w:t>антисептирования</w:t>
      </w:r>
      <w:proofErr w:type="spellEnd"/>
      <w:r w:rsidRPr="002C66D7">
        <w:rPr>
          <w:rFonts w:ascii="Times New Roman" w:hAnsi="Times New Roman" w:cs="Times New Roman"/>
          <w:sz w:val="24"/>
          <w:szCs w:val="24"/>
        </w:rPr>
        <w:t xml:space="preserve"> элементов не допускается какая-либо их обработка, кроме сверления отверстий для установки скрепляющих изделий.</w:t>
      </w:r>
    </w:p>
    <w:p w14:paraId="656B3CB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Просверленные отверстия в </w:t>
      </w:r>
      <w:proofErr w:type="spellStart"/>
      <w:r w:rsidRPr="002C66D7">
        <w:rPr>
          <w:rFonts w:ascii="Times New Roman" w:hAnsi="Times New Roman" w:cs="Times New Roman"/>
          <w:sz w:val="24"/>
          <w:szCs w:val="24"/>
        </w:rPr>
        <w:t>антисептированной</w:t>
      </w:r>
      <w:proofErr w:type="spellEnd"/>
      <w:r w:rsidRPr="002C66D7">
        <w:rPr>
          <w:rFonts w:ascii="Times New Roman" w:hAnsi="Times New Roman" w:cs="Times New Roman"/>
          <w:sz w:val="24"/>
          <w:szCs w:val="24"/>
        </w:rPr>
        <w:t xml:space="preserve"> древесине перед установкой скрепляющих изделий необходимо обильно смазать каменноугольным маслом в соответствии с ГОСТ 2770.</w:t>
      </w:r>
    </w:p>
    <w:p w14:paraId="5E05A9B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10.47 Для обеспечения поперечной жесткости пролетного строения с клееными и дощато-гвоздевыми главными балками необходимо устанавливать в опорных сечениях и в пролете через 4 </w:t>
      </w:r>
      <w:r w:rsidR="0058515E"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smartTag w:uri="urn:schemas-microsoft-com:office:smarttags" w:element="metricconverter">
        <w:smartTagPr>
          <w:attr w:name="ProductID" w:val="6 м"/>
        </w:smartTagPr>
        <w:r w:rsidRPr="002C66D7">
          <w:rPr>
            <w:rFonts w:ascii="Times New Roman" w:hAnsi="Times New Roman" w:cs="Times New Roman"/>
            <w:sz w:val="24"/>
            <w:szCs w:val="24"/>
          </w:rPr>
          <w:t>6 м</w:t>
        </w:r>
      </w:smartTag>
      <w:r w:rsidRPr="002C66D7">
        <w:rPr>
          <w:rFonts w:ascii="Times New Roman" w:hAnsi="Times New Roman" w:cs="Times New Roman"/>
          <w:sz w:val="24"/>
          <w:szCs w:val="24"/>
        </w:rPr>
        <w:t xml:space="preserve"> поперечные связи, а при дощато-гвоздевых балках – и продольные связи в плоскости верхних поясов балок.</w:t>
      </w:r>
    </w:p>
    <w:p w14:paraId="1A4E001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10.48 Главные балки пролетных строений длиной </w:t>
      </w:r>
      <w:smartTag w:uri="urn:schemas-microsoft-com:office:smarttags" w:element="metricconverter">
        <w:smartTagPr>
          <w:attr w:name="ProductID" w:val="15 м"/>
        </w:smartTagPr>
        <w:r w:rsidRPr="002C66D7">
          <w:rPr>
            <w:rFonts w:ascii="Times New Roman" w:hAnsi="Times New Roman" w:cs="Times New Roman"/>
            <w:sz w:val="24"/>
            <w:szCs w:val="24"/>
          </w:rPr>
          <w:t>15 м</w:t>
        </w:r>
      </w:smartTag>
      <w:r w:rsidRPr="002C66D7">
        <w:rPr>
          <w:rFonts w:ascii="Times New Roman" w:hAnsi="Times New Roman" w:cs="Times New Roman"/>
          <w:sz w:val="24"/>
          <w:szCs w:val="24"/>
        </w:rPr>
        <w:t xml:space="preserve"> и более следует, как правило, устанавливать на резиновые опорные части. Взамен опорных частей под балками допускается укладывать </w:t>
      </w:r>
      <w:proofErr w:type="spellStart"/>
      <w:r w:rsidRPr="002C66D7">
        <w:rPr>
          <w:rFonts w:ascii="Times New Roman" w:hAnsi="Times New Roman" w:cs="Times New Roman"/>
          <w:sz w:val="24"/>
          <w:szCs w:val="24"/>
        </w:rPr>
        <w:t>мауэрлатные</w:t>
      </w:r>
      <w:proofErr w:type="spellEnd"/>
      <w:r w:rsidRPr="002C66D7">
        <w:rPr>
          <w:rFonts w:ascii="Times New Roman" w:hAnsi="Times New Roman" w:cs="Times New Roman"/>
          <w:sz w:val="24"/>
          <w:szCs w:val="24"/>
        </w:rPr>
        <w:t xml:space="preserve"> брусья из </w:t>
      </w:r>
      <w:proofErr w:type="spellStart"/>
      <w:r w:rsidRPr="002C66D7">
        <w:rPr>
          <w:rFonts w:ascii="Times New Roman" w:hAnsi="Times New Roman" w:cs="Times New Roman"/>
          <w:sz w:val="24"/>
          <w:szCs w:val="24"/>
        </w:rPr>
        <w:t>антисептированной</w:t>
      </w:r>
      <w:proofErr w:type="spellEnd"/>
      <w:r w:rsidRPr="002C66D7">
        <w:rPr>
          <w:rFonts w:ascii="Times New Roman" w:hAnsi="Times New Roman" w:cs="Times New Roman"/>
          <w:sz w:val="24"/>
          <w:szCs w:val="24"/>
        </w:rPr>
        <w:t xml:space="preserve"> древесины с устройством прокладок из рубероида.</w:t>
      </w:r>
    </w:p>
    <w:p w14:paraId="3D666E4A" w14:textId="4DA7D610"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10.49 </w:t>
      </w:r>
      <w:r w:rsidR="009A3E64" w:rsidRPr="002C66D7">
        <w:rPr>
          <w:rFonts w:ascii="Times New Roman" w:hAnsi="Times New Roman" w:cs="Times New Roman"/>
          <w:sz w:val="24"/>
          <w:szCs w:val="24"/>
        </w:rPr>
        <w:t xml:space="preserve">Деревоплита проезжей части должна быть связана с главными балками креплениями, обеспечивающими ее проектное положение без включения ее в совместную работу с главными балками на общее действие нагрузки. Железобетонная плита проезжей части в </w:t>
      </w:r>
      <w:proofErr w:type="spellStart"/>
      <w:r w:rsidR="009A3E64" w:rsidRPr="002C66D7">
        <w:rPr>
          <w:rFonts w:ascii="Times New Roman" w:hAnsi="Times New Roman" w:cs="Times New Roman"/>
          <w:sz w:val="24"/>
          <w:szCs w:val="24"/>
        </w:rPr>
        <w:t>деревожелезобетонных</w:t>
      </w:r>
      <w:proofErr w:type="spellEnd"/>
      <w:r w:rsidR="009A3E64" w:rsidRPr="002C66D7">
        <w:rPr>
          <w:rFonts w:ascii="Times New Roman" w:hAnsi="Times New Roman" w:cs="Times New Roman"/>
          <w:sz w:val="24"/>
          <w:szCs w:val="24"/>
        </w:rPr>
        <w:t xml:space="preserve"> и </w:t>
      </w:r>
      <w:proofErr w:type="spellStart"/>
      <w:r w:rsidR="009A3E64" w:rsidRPr="002C66D7">
        <w:rPr>
          <w:rFonts w:ascii="Times New Roman" w:hAnsi="Times New Roman" w:cs="Times New Roman"/>
          <w:sz w:val="24"/>
          <w:szCs w:val="24"/>
        </w:rPr>
        <w:t>деревометалложелезобетонных</w:t>
      </w:r>
      <w:proofErr w:type="spellEnd"/>
      <w:r w:rsidR="009A3E64" w:rsidRPr="002C66D7">
        <w:rPr>
          <w:rFonts w:ascii="Times New Roman" w:hAnsi="Times New Roman" w:cs="Times New Roman"/>
          <w:sz w:val="24"/>
          <w:szCs w:val="24"/>
        </w:rPr>
        <w:t xml:space="preserve"> пролетных строениях должна быть связана с главными балками креплениями, обеспечивающими ее включение в совместную работу с ними на общее действие постоянной и временных нагрузок</w:t>
      </w:r>
      <w:r w:rsidRPr="002C66D7">
        <w:rPr>
          <w:rFonts w:ascii="Times New Roman" w:hAnsi="Times New Roman" w:cs="Times New Roman"/>
          <w:sz w:val="24"/>
          <w:szCs w:val="24"/>
        </w:rPr>
        <w:t>.</w:t>
      </w:r>
    </w:p>
    <w:p w14:paraId="2861042A"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1DA1D0F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10.50 При конструировании проезжей части клееных пролетных строений автодорожных и городских мостов необходимо предусматривать продольные и поперечные уклоны, обеспечивающие быстрый сток воды с проезжей части.</w:t>
      </w:r>
    </w:p>
    <w:p w14:paraId="63DB7E6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длине моста до </w:t>
      </w:r>
      <w:smartTag w:uri="urn:schemas-microsoft-com:office:smarttags" w:element="metricconverter">
        <w:smartTagPr>
          <w:attr w:name="ProductID" w:val="50 м"/>
        </w:smartTagPr>
        <w:r w:rsidRPr="002C66D7">
          <w:rPr>
            <w:rFonts w:ascii="Times New Roman" w:hAnsi="Times New Roman" w:cs="Times New Roman"/>
            <w:sz w:val="24"/>
            <w:szCs w:val="24"/>
          </w:rPr>
          <w:t>50 м</w:t>
        </w:r>
      </w:smartTag>
      <w:r w:rsidRPr="002C66D7">
        <w:rPr>
          <w:rFonts w:ascii="Times New Roman" w:hAnsi="Times New Roman" w:cs="Times New Roman"/>
          <w:sz w:val="24"/>
          <w:szCs w:val="24"/>
        </w:rPr>
        <w:t xml:space="preserve"> и его одностороннем уклоне не менее 1</w:t>
      </w:r>
      <w:r w:rsidR="00E9278D"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а также при длине моста </w:t>
      </w:r>
      <w:smartTag w:uri="urn:schemas-microsoft-com:office:smarttags" w:element="metricconverter">
        <w:smartTagPr>
          <w:attr w:name="ProductID" w:val="100 м"/>
        </w:smartTagPr>
        <w:r w:rsidRPr="002C66D7">
          <w:rPr>
            <w:rFonts w:ascii="Times New Roman" w:hAnsi="Times New Roman" w:cs="Times New Roman"/>
            <w:sz w:val="24"/>
            <w:szCs w:val="24"/>
          </w:rPr>
          <w:t>100 м</w:t>
        </w:r>
      </w:smartTag>
      <w:r w:rsidRPr="002C66D7">
        <w:rPr>
          <w:rFonts w:ascii="Times New Roman" w:hAnsi="Times New Roman" w:cs="Times New Roman"/>
          <w:sz w:val="24"/>
          <w:szCs w:val="24"/>
        </w:rPr>
        <w:t xml:space="preserve"> и уклонах от середины в каждую сторону не менее 1</w:t>
      </w:r>
      <w:r w:rsidR="00E9278D" w:rsidRPr="002C66D7">
        <w:rPr>
          <w:rFonts w:ascii="Times New Roman" w:hAnsi="Times New Roman" w:cs="Times New Roman"/>
          <w:sz w:val="24"/>
          <w:szCs w:val="24"/>
        </w:rPr>
        <w:t xml:space="preserve"> </w:t>
      </w:r>
      <w:r w:rsidRPr="002C66D7">
        <w:rPr>
          <w:rFonts w:ascii="Times New Roman" w:hAnsi="Times New Roman" w:cs="Times New Roman"/>
          <w:sz w:val="24"/>
          <w:szCs w:val="24"/>
        </w:rPr>
        <w:t>% водоотвод допускается обеспечивать за счет продольного стока воды.</w:t>
      </w:r>
    </w:p>
    <w:p w14:paraId="768C54D5" w14:textId="05BEB8AD"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10.51 </w:t>
      </w:r>
      <w:r w:rsidR="009A3E64" w:rsidRPr="002C66D7">
        <w:rPr>
          <w:rFonts w:ascii="Times New Roman" w:hAnsi="Times New Roman" w:cs="Times New Roman"/>
          <w:sz w:val="24"/>
          <w:szCs w:val="24"/>
        </w:rPr>
        <w:t>Проезжая часть клееных пролетных строений должна защищать нижележащие конструкции от попадания осадков и прямого солнечного освещения</w:t>
      </w:r>
      <w:r w:rsidRPr="002C66D7">
        <w:rPr>
          <w:rFonts w:ascii="Times New Roman" w:hAnsi="Times New Roman" w:cs="Times New Roman"/>
          <w:sz w:val="24"/>
          <w:szCs w:val="24"/>
        </w:rPr>
        <w:t>.</w:t>
      </w:r>
    </w:p>
    <w:p w14:paraId="7EF40099"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009F6A6A" w14:textId="45C5E14C"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10.52 Для улучшения условий проветривания зазор между торцами главных балок в автодорожных и городских мостах следует назначать не менее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 xml:space="preserve">, высоту опорных частей </w:t>
      </w:r>
      <w:r w:rsidR="00E9278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w:t>
      </w:r>
      <w:smartTag w:uri="urn:schemas-microsoft-com:office:smarttags" w:element="metricconverter">
        <w:smartTagPr>
          <w:attr w:name="ProductID" w:val="5 см"/>
        </w:smartTagPr>
        <w:r w:rsidRPr="002C66D7">
          <w:rPr>
            <w:rFonts w:ascii="Times New Roman" w:hAnsi="Times New Roman" w:cs="Times New Roman"/>
            <w:sz w:val="24"/>
            <w:szCs w:val="24"/>
          </w:rPr>
          <w:t>5 см</w:t>
        </w:r>
      </w:smartTag>
      <w:r w:rsidRPr="002C66D7">
        <w:rPr>
          <w:rFonts w:ascii="Times New Roman" w:hAnsi="Times New Roman" w:cs="Times New Roman"/>
          <w:sz w:val="24"/>
          <w:szCs w:val="24"/>
        </w:rPr>
        <w:t xml:space="preserve">. </w:t>
      </w:r>
      <w:r w:rsidR="009A3E64" w:rsidRPr="002C66D7">
        <w:rPr>
          <w:rFonts w:ascii="Times New Roman" w:hAnsi="Times New Roman" w:cs="Times New Roman"/>
          <w:sz w:val="24"/>
          <w:szCs w:val="24"/>
        </w:rPr>
        <w:t xml:space="preserve">В средней части длины пролетного строения между главными балками и плитой проезжей части с шагом 50 см необходимо устраивать отверстия-продухи 4x8 см. </w:t>
      </w:r>
    </w:p>
    <w:p w14:paraId="6A8A8326"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7EC221D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10.53 В качестве покрытия на клееных мостах с дощатой плитой следует назначать тройную поверхностную обработку или предусматривать укладку слоя асфальтобетона.</w:t>
      </w:r>
    </w:p>
    <w:p w14:paraId="789A5F2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10.54 В пролетных строениях с ездой поверху жесткую и скрепленную с фермами проезжую часть следует использовать в качестве верхних связей.</w:t>
      </w:r>
    </w:p>
    <w:p w14:paraId="554112D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10.55 В изгибаемых элементах в сечениях с наибольшими изгибающими моментами необходимо избегать ослабления подрезками крайних растянутых волокон. В опорных сечениях элементов при условии обеспечения прочности древесины на отрыв поперек волокон допускается подрезка не более чем на 1/3 высоты элемента.</w:t>
      </w:r>
    </w:p>
    <w:p w14:paraId="3C7C9A72" w14:textId="3ABD5CDF" w:rsidR="006B5C14" w:rsidRPr="002C66D7" w:rsidRDefault="006B5C14"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Наименьшие размеры элементов и допускаемые их гибкости</w:t>
      </w:r>
    </w:p>
    <w:p w14:paraId="133DE72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10.56 В поперечном сечении деревянные части и металлические изделия должны иметь размеры не менее приведенных в таблице 10.9.</w:t>
      </w:r>
    </w:p>
    <w:p w14:paraId="48DA6211"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10.9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58"/>
        <w:gridCol w:w="2051"/>
        <w:gridCol w:w="1793"/>
        <w:gridCol w:w="1870"/>
      </w:tblGrid>
      <w:tr w:rsidR="006B5C14" w:rsidRPr="002C66D7" w14:paraId="3D2963DE" w14:textId="77777777" w:rsidTr="00256AD7">
        <w:trPr>
          <w:jc w:val="center"/>
        </w:trPr>
        <w:tc>
          <w:tcPr>
            <w:tcW w:w="3358" w:type="dxa"/>
            <w:vMerge w:val="restart"/>
            <w:vAlign w:val="center"/>
          </w:tcPr>
          <w:p w14:paraId="7CF11345"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Деревянные части </w:t>
            </w:r>
          </w:p>
          <w:p w14:paraId="477D29E3"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и металлические изделия</w:t>
            </w:r>
          </w:p>
        </w:tc>
        <w:tc>
          <w:tcPr>
            <w:tcW w:w="2051" w:type="dxa"/>
            <w:vMerge w:val="restart"/>
            <w:vAlign w:val="center"/>
          </w:tcPr>
          <w:p w14:paraId="27BCD1FE"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Нормируемый размер поперечного сечения, см</w:t>
            </w:r>
          </w:p>
        </w:tc>
        <w:tc>
          <w:tcPr>
            <w:tcW w:w="3663" w:type="dxa"/>
            <w:gridSpan w:val="2"/>
            <w:vAlign w:val="center"/>
          </w:tcPr>
          <w:p w14:paraId="11D0BFAA" w14:textId="77777777" w:rsidR="008B17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Наименьшее значение нормируемого </w:t>
            </w:r>
          </w:p>
          <w:p w14:paraId="10558DB0"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размера для мостов, см</w:t>
            </w:r>
          </w:p>
        </w:tc>
      </w:tr>
      <w:tr w:rsidR="006B5C14" w:rsidRPr="002C66D7" w14:paraId="0C562CA3" w14:textId="77777777" w:rsidTr="00256AD7">
        <w:trPr>
          <w:jc w:val="center"/>
        </w:trPr>
        <w:tc>
          <w:tcPr>
            <w:tcW w:w="3358" w:type="dxa"/>
            <w:vMerge/>
            <w:tcBorders>
              <w:bottom w:val="single" w:sz="4" w:space="0" w:color="auto"/>
            </w:tcBorders>
          </w:tcPr>
          <w:p w14:paraId="77E907B3"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tc>
        <w:tc>
          <w:tcPr>
            <w:tcW w:w="2051" w:type="dxa"/>
            <w:vMerge/>
            <w:tcBorders>
              <w:bottom w:val="single" w:sz="4" w:space="0" w:color="auto"/>
            </w:tcBorders>
            <w:vAlign w:val="center"/>
          </w:tcPr>
          <w:p w14:paraId="41D945E1"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tc>
        <w:tc>
          <w:tcPr>
            <w:tcW w:w="1793" w:type="dxa"/>
            <w:tcBorders>
              <w:bottom w:val="single" w:sz="4" w:space="0" w:color="auto"/>
            </w:tcBorders>
            <w:vAlign w:val="center"/>
          </w:tcPr>
          <w:p w14:paraId="475A9949"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железнодорожных</w:t>
            </w:r>
          </w:p>
        </w:tc>
        <w:tc>
          <w:tcPr>
            <w:tcW w:w="1870" w:type="dxa"/>
            <w:tcBorders>
              <w:bottom w:val="single" w:sz="4" w:space="0" w:color="auto"/>
            </w:tcBorders>
            <w:vAlign w:val="center"/>
          </w:tcPr>
          <w:p w14:paraId="79B76978"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автодорожных и городских</w:t>
            </w:r>
          </w:p>
        </w:tc>
      </w:tr>
      <w:tr w:rsidR="00214EA0" w:rsidRPr="002C66D7" w14:paraId="3294ED3B" w14:textId="77777777" w:rsidTr="00256AD7">
        <w:trPr>
          <w:jc w:val="center"/>
        </w:trPr>
        <w:tc>
          <w:tcPr>
            <w:tcW w:w="3358" w:type="dxa"/>
            <w:tcBorders>
              <w:bottom w:val="single" w:sz="4" w:space="0" w:color="auto"/>
            </w:tcBorders>
          </w:tcPr>
          <w:p w14:paraId="60FB2F6C" w14:textId="77777777" w:rsidR="007B104C" w:rsidRPr="002C66D7" w:rsidRDefault="007B104C"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1</w:t>
            </w:r>
            <w:r w:rsidR="00781B2D" w:rsidRPr="002C66D7">
              <w:rPr>
                <w:rFonts w:ascii="Times New Roman" w:hAnsi="Times New Roman" w:cs="Times New Roman"/>
              </w:rPr>
              <w:t xml:space="preserve">   </w:t>
            </w:r>
            <w:r w:rsidRPr="002C66D7">
              <w:rPr>
                <w:rFonts w:ascii="Times New Roman" w:hAnsi="Times New Roman" w:cs="Times New Roman"/>
              </w:rPr>
              <w:t xml:space="preserve"> Брусья и доски:</w:t>
            </w:r>
          </w:p>
          <w:p w14:paraId="1F5723A5" w14:textId="77777777" w:rsidR="007B104C" w:rsidRPr="002C66D7" w:rsidRDefault="007B104C"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lastRenderedPageBreak/>
              <w:t xml:space="preserve">        для основных элементов</w:t>
            </w:r>
          </w:p>
          <w:p w14:paraId="6CFF2983" w14:textId="77777777" w:rsidR="007B104C" w:rsidRPr="002C66D7" w:rsidRDefault="007B104C"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для связей, стыковых                         </w:t>
            </w:r>
          </w:p>
          <w:p w14:paraId="13E865C0" w14:textId="77777777" w:rsidR="007B104C" w:rsidRPr="002C66D7" w:rsidRDefault="007B104C"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накладок, перил и других         </w:t>
            </w:r>
          </w:p>
          <w:p w14:paraId="55944499" w14:textId="77777777" w:rsidR="007B104C" w:rsidRPr="002C66D7" w:rsidRDefault="007B104C" w:rsidP="000E5789">
            <w:pPr>
              <w:pStyle w:val="ConsPlusNormal"/>
              <w:widowControl/>
              <w:suppressAutoHyphens/>
              <w:ind w:firstLine="0"/>
              <w:rPr>
                <w:rFonts w:ascii="Times New Roman" w:hAnsi="Times New Roman" w:cs="Times New Roman"/>
                <w:spacing w:val="-6"/>
              </w:rPr>
            </w:pPr>
            <w:r w:rsidRPr="002C66D7">
              <w:rPr>
                <w:rFonts w:ascii="Times New Roman" w:hAnsi="Times New Roman" w:cs="Times New Roman"/>
              </w:rPr>
              <w:t xml:space="preserve">        </w:t>
            </w:r>
            <w:r w:rsidRPr="002C66D7">
              <w:rPr>
                <w:rFonts w:ascii="Times New Roman" w:hAnsi="Times New Roman" w:cs="Times New Roman"/>
                <w:spacing w:val="-6"/>
              </w:rPr>
              <w:t>дополнительных элементов</w:t>
            </w:r>
          </w:p>
          <w:p w14:paraId="34189738" w14:textId="77777777" w:rsidR="007B104C" w:rsidRPr="002C66D7" w:rsidRDefault="007B104C" w:rsidP="000E5789">
            <w:pPr>
              <w:pStyle w:val="ConsPlusNormal"/>
              <w:widowControl/>
              <w:suppressAutoHyphens/>
              <w:spacing w:before="60" w:after="60"/>
              <w:ind w:firstLine="0"/>
              <w:rPr>
                <w:rFonts w:ascii="Times New Roman" w:hAnsi="Times New Roman" w:cs="Times New Roman"/>
              </w:rPr>
            </w:pPr>
            <w:r w:rsidRPr="002C66D7">
              <w:rPr>
                <w:rFonts w:ascii="Times New Roman" w:hAnsi="Times New Roman" w:cs="Times New Roman"/>
              </w:rPr>
              <w:t>2</w:t>
            </w:r>
            <w:r w:rsidR="00781B2D" w:rsidRPr="002C66D7">
              <w:rPr>
                <w:rFonts w:ascii="Times New Roman" w:hAnsi="Times New Roman" w:cs="Times New Roman"/>
              </w:rPr>
              <w:t xml:space="preserve">   </w:t>
            </w:r>
            <w:r w:rsidRPr="002C66D7">
              <w:rPr>
                <w:rFonts w:ascii="Times New Roman" w:hAnsi="Times New Roman" w:cs="Times New Roman"/>
              </w:rPr>
              <w:t xml:space="preserve"> Доски</w:t>
            </w:r>
          </w:p>
          <w:p w14:paraId="2E6E1FED" w14:textId="77777777" w:rsidR="007B104C" w:rsidRPr="002C66D7" w:rsidRDefault="007B104C"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3</w:t>
            </w:r>
            <w:r w:rsidR="00781B2D" w:rsidRPr="002C66D7">
              <w:rPr>
                <w:rFonts w:ascii="Times New Roman" w:hAnsi="Times New Roman" w:cs="Times New Roman"/>
              </w:rPr>
              <w:t xml:space="preserve">   </w:t>
            </w:r>
            <w:r w:rsidRPr="002C66D7">
              <w:rPr>
                <w:rFonts w:ascii="Times New Roman" w:hAnsi="Times New Roman" w:cs="Times New Roman"/>
              </w:rPr>
              <w:t xml:space="preserve"> Бревна в тонком конце:</w:t>
            </w:r>
          </w:p>
          <w:p w14:paraId="51CBA61B" w14:textId="77777777" w:rsidR="007B104C" w:rsidRPr="002C66D7" w:rsidRDefault="007B104C"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для основных элементов</w:t>
            </w:r>
          </w:p>
          <w:p w14:paraId="0CB03FF0" w14:textId="77777777" w:rsidR="007B104C" w:rsidRPr="002C66D7" w:rsidRDefault="007B104C"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для свай</w:t>
            </w:r>
          </w:p>
          <w:p w14:paraId="6091A3C4" w14:textId="77777777" w:rsidR="007B104C" w:rsidRPr="002C66D7" w:rsidRDefault="007B104C"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для накатника</w:t>
            </w:r>
          </w:p>
          <w:p w14:paraId="4E447E47" w14:textId="77777777" w:rsidR="007B104C" w:rsidRPr="002C66D7" w:rsidRDefault="007B104C" w:rsidP="000E5789">
            <w:pPr>
              <w:pStyle w:val="ConsPlusNormal"/>
              <w:widowControl/>
              <w:suppressAutoHyphens/>
              <w:spacing w:before="60" w:after="60"/>
              <w:ind w:firstLine="0"/>
              <w:rPr>
                <w:rFonts w:ascii="Times New Roman" w:hAnsi="Times New Roman" w:cs="Times New Roman"/>
              </w:rPr>
            </w:pPr>
            <w:r w:rsidRPr="002C66D7">
              <w:rPr>
                <w:rFonts w:ascii="Times New Roman" w:hAnsi="Times New Roman" w:cs="Times New Roman"/>
              </w:rPr>
              <w:t>4</w:t>
            </w:r>
            <w:r w:rsidR="00781B2D" w:rsidRPr="002C66D7">
              <w:rPr>
                <w:rFonts w:ascii="Times New Roman" w:hAnsi="Times New Roman" w:cs="Times New Roman"/>
              </w:rPr>
              <w:t xml:space="preserve">   </w:t>
            </w:r>
            <w:r w:rsidRPr="002C66D7">
              <w:rPr>
                <w:rFonts w:ascii="Times New Roman" w:hAnsi="Times New Roman" w:cs="Times New Roman"/>
              </w:rPr>
              <w:t xml:space="preserve"> Пластины</w:t>
            </w:r>
          </w:p>
          <w:p w14:paraId="34AD4F19" w14:textId="77777777" w:rsidR="007B104C" w:rsidRPr="002C66D7" w:rsidRDefault="007B104C" w:rsidP="000E5789">
            <w:pPr>
              <w:pStyle w:val="ConsPlusNormal"/>
              <w:widowControl/>
              <w:suppressAutoHyphens/>
              <w:spacing w:before="60"/>
              <w:ind w:firstLine="0"/>
              <w:rPr>
                <w:rFonts w:ascii="Times New Roman" w:hAnsi="Times New Roman" w:cs="Times New Roman"/>
              </w:rPr>
            </w:pPr>
            <w:r w:rsidRPr="002C66D7">
              <w:rPr>
                <w:rFonts w:ascii="Times New Roman" w:hAnsi="Times New Roman" w:cs="Times New Roman"/>
              </w:rPr>
              <w:t>5</w:t>
            </w:r>
            <w:r w:rsidR="00781B2D" w:rsidRPr="002C66D7">
              <w:rPr>
                <w:rFonts w:ascii="Times New Roman" w:hAnsi="Times New Roman" w:cs="Times New Roman"/>
              </w:rPr>
              <w:t xml:space="preserve">   </w:t>
            </w:r>
            <w:r w:rsidRPr="002C66D7">
              <w:rPr>
                <w:rFonts w:ascii="Times New Roman" w:hAnsi="Times New Roman" w:cs="Times New Roman"/>
              </w:rPr>
              <w:t xml:space="preserve"> Болты:</w:t>
            </w:r>
          </w:p>
          <w:p w14:paraId="77C03BBC" w14:textId="77777777" w:rsidR="007B104C" w:rsidRPr="002C66D7" w:rsidRDefault="007B104C"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рабочие и стяжные</w:t>
            </w:r>
          </w:p>
          <w:p w14:paraId="24C08A58" w14:textId="77777777" w:rsidR="007B104C" w:rsidRPr="002C66D7" w:rsidRDefault="007B104C"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конструктивные</w:t>
            </w:r>
          </w:p>
          <w:p w14:paraId="09880CF1" w14:textId="77777777" w:rsidR="007B104C" w:rsidRPr="002C66D7" w:rsidRDefault="007B104C" w:rsidP="000E5789">
            <w:pPr>
              <w:pStyle w:val="ConsPlusNormal"/>
              <w:widowControl/>
              <w:suppressAutoHyphens/>
              <w:spacing w:before="60" w:after="60"/>
              <w:ind w:firstLine="0"/>
              <w:rPr>
                <w:rFonts w:ascii="Times New Roman" w:hAnsi="Times New Roman" w:cs="Times New Roman"/>
              </w:rPr>
            </w:pPr>
            <w:r w:rsidRPr="002C66D7">
              <w:rPr>
                <w:rFonts w:ascii="Times New Roman" w:hAnsi="Times New Roman" w:cs="Times New Roman"/>
              </w:rPr>
              <w:t>6</w:t>
            </w:r>
            <w:r w:rsidR="00781B2D" w:rsidRPr="002C66D7">
              <w:rPr>
                <w:rFonts w:ascii="Times New Roman" w:hAnsi="Times New Roman" w:cs="Times New Roman"/>
              </w:rPr>
              <w:t xml:space="preserve">   </w:t>
            </w:r>
            <w:r w:rsidRPr="002C66D7">
              <w:rPr>
                <w:rFonts w:ascii="Times New Roman" w:hAnsi="Times New Roman" w:cs="Times New Roman"/>
              </w:rPr>
              <w:t xml:space="preserve"> Штыри в </w:t>
            </w:r>
            <w:proofErr w:type="spellStart"/>
            <w:r w:rsidRPr="002C66D7">
              <w:rPr>
                <w:rFonts w:ascii="Times New Roman" w:hAnsi="Times New Roman" w:cs="Times New Roman"/>
              </w:rPr>
              <w:t>клеештыревых</w:t>
            </w:r>
            <w:proofErr w:type="spellEnd"/>
            <w:r w:rsidRPr="002C66D7">
              <w:rPr>
                <w:rFonts w:ascii="Times New Roman" w:hAnsi="Times New Roman" w:cs="Times New Roman"/>
              </w:rPr>
              <w:t xml:space="preserve"> стыках</w:t>
            </w:r>
          </w:p>
          <w:p w14:paraId="43652B27" w14:textId="77777777" w:rsidR="00214EA0" w:rsidRPr="002C66D7" w:rsidRDefault="007B104C" w:rsidP="000E5789">
            <w:pPr>
              <w:pStyle w:val="ConsPlusNormal"/>
              <w:widowControl/>
              <w:suppressAutoHyphens/>
              <w:spacing w:after="60"/>
              <w:ind w:firstLine="0"/>
              <w:rPr>
                <w:rFonts w:ascii="Times New Roman" w:hAnsi="Times New Roman" w:cs="Times New Roman"/>
              </w:rPr>
            </w:pPr>
            <w:r w:rsidRPr="002C66D7">
              <w:rPr>
                <w:rFonts w:ascii="Times New Roman" w:hAnsi="Times New Roman" w:cs="Times New Roman"/>
              </w:rPr>
              <w:t>7</w:t>
            </w:r>
            <w:r w:rsidR="00781B2D" w:rsidRPr="002C66D7">
              <w:rPr>
                <w:rFonts w:ascii="Times New Roman" w:hAnsi="Times New Roman" w:cs="Times New Roman"/>
              </w:rPr>
              <w:t xml:space="preserve">   </w:t>
            </w:r>
            <w:r w:rsidRPr="002C66D7">
              <w:rPr>
                <w:rFonts w:ascii="Times New Roman" w:hAnsi="Times New Roman" w:cs="Times New Roman"/>
              </w:rPr>
              <w:t xml:space="preserve"> Стальные тяжи</w:t>
            </w:r>
          </w:p>
          <w:p w14:paraId="1B355A73" w14:textId="77777777" w:rsidR="007B104C" w:rsidRPr="002C66D7" w:rsidRDefault="007B104C" w:rsidP="000E5789">
            <w:pPr>
              <w:pStyle w:val="ConsPlusNormal"/>
              <w:widowControl/>
              <w:suppressAutoHyphens/>
              <w:spacing w:after="60"/>
              <w:ind w:firstLine="0"/>
              <w:rPr>
                <w:rFonts w:ascii="Times New Roman" w:hAnsi="Times New Roman" w:cs="Times New Roman"/>
              </w:rPr>
            </w:pPr>
            <w:r w:rsidRPr="002C66D7">
              <w:rPr>
                <w:rFonts w:ascii="Times New Roman" w:hAnsi="Times New Roman" w:cs="Times New Roman"/>
              </w:rPr>
              <w:t>8</w:t>
            </w:r>
            <w:r w:rsidR="00781B2D" w:rsidRPr="002C66D7">
              <w:rPr>
                <w:rFonts w:ascii="Times New Roman" w:hAnsi="Times New Roman" w:cs="Times New Roman"/>
              </w:rPr>
              <w:t xml:space="preserve">   </w:t>
            </w:r>
            <w:r w:rsidRPr="002C66D7">
              <w:rPr>
                <w:rFonts w:ascii="Times New Roman" w:hAnsi="Times New Roman" w:cs="Times New Roman"/>
              </w:rPr>
              <w:t xml:space="preserve"> Стальные нагели</w:t>
            </w:r>
          </w:p>
          <w:p w14:paraId="6E2E8C21" w14:textId="6A22F506" w:rsidR="007B104C" w:rsidRPr="002C66D7" w:rsidRDefault="007B104C" w:rsidP="000E5789">
            <w:pPr>
              <w:pStyle w:val="ConsPlusNormal"/>
              <w:widowControl/>
              <w:suppressAutoHyphens/>
              <w:spacing w:after="60"/>
              <w:ind w:firstLine="0"/>
              <w:rPr>
                <w:rFonts w:ascii="Times New Roman" w:hAnsi="Times New Roman" w:cs="Times New Roman"/>
              </w:rPr>
            </w:pPr>
            <w:r w:rsidRPr="002C66D7">
              <w:rPr>
                <w:rFonts w:ascii="Times New Roman" w:hAnsi="Times New Roman" w:cs="Times New Roman"/>
              </w:rPr>
              <w:t>9</w:t>
            </w:r>
            <w:r w:rsidR="00781B2D" w:rsidRPr="002C66D7">
              <w:rPr>
                <w:rFonts w:ascii="Times New Roman" w:hAnsi="Times New Roman" w:cs="Times New Roman"/>
              </w:rPr>
              <w:t xml:space="preserve">   </w:t>
            </w:r>
            <w:r w:rsidRPr="002C66D7">
              <w:rPr>
                <w:rFonts w:ascii="Times New Roman" w:hAnsi="Times New Roman" w:cs="Times New Roman"/>
              </w:rPr>
              <w:t xml:space="preserve"> Гвозди и дюбели</w:t>
            </w:r>
          </w:p>
          <w:p w14:paraId="006C76DE" w14:textId="66D905FA" w:rsidR="00256AD7" w:rsidRPr="002C66D7" w:rsidRDefault="00256AD7" w:rsidP="000E5789">
            <w:pPr>
              <w:pStyle w:val="ConsPlusNormal"/>
              <w:widowControl/>
              <w:suppressAutoHyphens/>
              <w:spacing w:after="60"/>
              <w:ind w:firstLine="0"/>
              <w:rPr>
                <w:rFonts w:ascii="Times New Roman" w:hAnsi="Times New Roman" w:cs="Times New Roman"/>
              </w:rPr>
            </w:pPr>
            <w:r w:rsidRPr="002C66D7">
              <w:rPr>
                <w:rFonts w:ascii="Times New Roman" w:hAnsi="Times New Roman" w:cs="Times New Roman"/>
              </w:rPr>
              <w:t>10  Стальные накладки</w:t>
            </w:r>
          </w:p>
          <w:p w14:paraId="5C18C9E9" w14:textId="04329428" w:rsidR="00256AD7" w:rsidRPr="002C66D7" w:rsidRDefault="00256AD7" w:rsidP="000E5789">
            <w:pPr>
              <w:pStyle w:val="ConsPlusNormal"/>
              <w:widowControl/>
              <w:suppressAutoHyphens/>
              <w:spacing w:after="60"/>
              <w:ind w:firstLine="0"/>
              <w:rPr>
                <w:rFonts w:ascii="Times New Roman" w:hAnsi="Times New Roman" w:cs="Times New Roman"/>
              </w:rPr>
            </w:pPr>
            <w:r w:rsidRPr="002C66D7">
              <w:rPr>
                <w:rFonts w:ascii="Times New Roman" w:hAnsi="Times New Roman" w:cs="Times New Roman"/>
              </w:rPr>
              <w:t>11  Шайбы</w:t>
            </w:r>
          </w:p>
          <w:p w14:paraId="68DBBB1A" w14:textId="7D2FE025" w:rsidR="00256AD7" w:rsidRPr="002C66D7" w:rsidRDefault="00256AD7" w:rsidP="000E5789">
            <w:pPr>
              <w:pStyle w:val="ConsPlusNormal"/>
              <w:widowControl/>
              <w:suppressAutoHyphens/>
              <w:spacing w:after="60"/>
              <w:ind w:firstLine="0"/>
              <w:rPr>
                <w:rFonts w:ascii="Times New Roman" w:hAnsi="Times New Roman" w:cs="Times New Roman"/>
                <w:sz w:val="18"/>
                <w:szCs w:val="18"/>
              </w:rPr>
            </w:pPr>
            <w:r w:rsidRPr="002C66D7">
              <w:rPr>
                <w:rFonts w:ascii="Times New Roman" w:hAnsi="Times New Roman" w:cs="Times New Roman"/>
              </w:rPr>
              <w:t>12  Зубчатые шипы</w:t>
            </w:r>
          </w:p>
        </w:tc>
        <w:tc>
          <w:tcPr>
            <w:tcW w:w="2051" w:type="dxa"/>
            <w:tcBorders>
              <w:bottom w:val="single" w:sz="4" w:space="0" w:color="auto"/>
            </w:tcBorders>
          </w:tcPr>
          <w:p w14:paraId="50A5BFAB"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01B6DA31" w14:textId="77777777" w:rsidR="007B104C" w:rsidRPr="002C66D7" w:rsidRDefault="007B104C" w:rsidP="000E5789">
            <w:pPr>
              <w:pStyle w:val="ConsPlusNormal"/>
              <w:widowControl/>
              <w:suppressAutoHyphens/>
              <w:ind w:firstLine="0"/>
              <w:jc w:val="center"/>
              <w:rPr>
                <w:rFonts w:ascii="Times New Roman" w:hAnsi="Times New Roman" w:cs="Times New Roman"/>
              </w:rPr>
            </w:pPr>
            <w:proofErr w:type="spellStart"/>
            <w:r w:rsidRPr="002C66D7">
              <w:rPr>
                <w:rFonts w:ascii="Times New Roman" w:hAnsi="Times New Roman" w:cs="Times New Roman"/>
              </w:rPr>
              <w:lastRenderedPageBreak/>
              <w:t>Бόльшая</w:t>
            </w:r>
            <w:proofErr w:type="spellEnd"/>
            <w:r w:rsidRPr="002C66D7">
              <w:rPr>
                <w:rFonts w:ascii="Times New Roman" w:hAnsi="Times New Roman" w:cs="Times New Roman"/>
              </w:rPr>
              <w:t xml:space="preserve"> сторона</w:t>
            </w:r>
          </w:p>
          <w:p w14:paraId="5EDD3FD3"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То же</w:t>
            </w:r>
          </w:p>
          <w:p w14:paraId="68E65A11"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681A3BE7"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5179052D" w14:textId="77777777" w:rsidR="007B104C" w:rsidRPr="002C66D7" w:rsidRDefault="007B104C" w:rsidP="000E5789">
            <w:pPr>
              <w:pStyle w:val="ConsPlusNormal"/>
              <w:widowControl/>
              <w:suppressAutoHyphens/>
              <w:spacing w:before="60" w:after="60"/>
              <w:ind w:firstLine="0"/>
              <w:jc w:val="center"/>
              <w:rPr>
                <w:rFonts w:ascii="Times New Roman" w:hAnsi="Times New Roman" w:cs="Times New Roman"/>
              </w:rPr>
            </w:pPr>
            <w:r w:rsidRPr="002C66D7">
              <w:rPr>
                <w:rFonts w:ascii="Times New Roman" w:hAnsi="Times New Roman" w:cs="Times New Roman"/>
              </w:rPr>
              <w:t>Толщина</w:t>
            </w:r>
          </w:p>
          <w:p w14:paraId="2AC87DA5" w14:textId="77777777" w:rsidR="00A057A9" w:rsidRPr="002C66D7" w:rsidRDefault="00A057A9" w:rsidP="000E5789">
            <w:pPr>
              <w:pStyle w:val="ConsPlusNormal"/>
              <w:widowControl/>
              <w:suppressAutoHyphens/>
              <w:ind w:firstLine="0"/>
              <w:jc w:val="center"/>
              <w:rPr>
                <w:rFonts w:ascii="Times New Roman" w:hAnsi="Times New Roman" w:cs="Times New Roman"/>
              </w:rPr>
            </w:pPr>
          </w:p>
          <w:p w14:paraId="6888E4CD"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Диаметр</w:t>
            </w:r>
          </w:p>
          <w:p w14:paraId="66BE7FB6"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353650E5"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7FCA2A9E" w14:textId="77777777" w:rsidR="007B104C" w:rsidRPr="002C66D7" w:rsidRDefault="007B104C" w:rsidP="000E5789">
            <w:pPr>
              <w:pStyle w:val="ConsPlusNormal"/>
              <w:widowControl/>
              <w:suppressAutoHyphens/>
              <w:spacing w:before="60" w:after="60"/>
              <w:ind w:firstLine="0"/>
              <w:jc w:val="center"/>
              <w:rPr>
                <w:rFonts w:ascii="Times New Roman" w:hAnsi="Times New Roman" w:cs="Times New Roman"/>
              </w:rPr>
            </w:pPr>
            <w:r w:rsidRPr="002C66D7">
              <w:rPr>
                <w:rFonts w:ascii="Times New Roman" w:hAnsi="Times New Roman" w:cs="Times New Roman"/>
              </w:rPr>
              <w:t>Радиус круга</w:t>
            </w:r>
          </w:p>
          <w:p w14:paraId="09D1EFE7" w14:textId="77777777" w:rsidR="00A057A9" w:rsidRPr="002C66D7" w:rsidRDefault="00A057A9" w:rsidP="000E5789">
            <w:pPr>
              <w:pStyle w:val="ConsPlusNormal"/>
              <w:widowControl/>
              <w:suppressAutoHyphens/>
              <w:spacing w:before="60"/>
              <w:ind w:firstLine="0"/>
              <w:jc w:val="center"/>
              <w:rPr>
                <w:rFonts w:ascii="Times New Roman" w:hAnsi="Times New Roman" w:cs="Times New Roman"/>
              </w:rPr>
            </w:pPr>
          </w:p>
          <w:p w14:paraId="55ED382C" w14:textId="77777777" w:rsidR="007B104C" w:rsidRPr="002C66D7" w:rsidRDefault="007B104C" w:rsidP="000E5789">
            <w:pPr>
              <w:pStyle w:val="ConsPlusNormal"/>
              <w:widowControl/>
              <w:suppressAutoHyphens/>
              <w:spacing w:before="60"/>
              <w:ind w:firstLine="0"/>
              <w:jc w:val="center"/>
              <w:rPr>
                <w:rFonts w:ascii="Times New Roman" w:hAnsi="Times New Roman" w:cs="Times New Roman"/>
                <w:vertAlign w:val="superscript"/>
              </w:rPr>
            </w:pPr>
            <w:r w:rsidRPr="002C66D7">
              <w:rPr>
                <w:rFonts w:ascii="Times New Roman" w:hAnsi="Times New Roman" w:cs="Times New Roman"/>
              </w:rPr>
              <w:t>Диаметр</w:t>
            </w:r>
            <w:r w:rsidR="00ED641C" w:rsidRPr="002C66D7">
              <w:rPr>
                <w:rFonts w:ascii="Times New Roman" w:hAnsi="Times New Roman" w:cs="Times New Roman"/>
              </w:rPr>
              <w:sym w:font="Symbol" w:char="F0B4"/>
            </w:r>
            <w:r w:rsidR="00ED641C" w:rsidRPr="002C66D7">
              <w:rPr>
                <w:rFonts w:ascii="Times New Roman" w:hAnsi="Times New Roman" w:cs="Times New Roman"/>
              </w:rPr>
              <w:t>10</w:t>
            </w:r>
            <w:r w:rsidR="00ED641C" w:rsidRPr="002C66D7">
              <w:rPr>
                <w:rFonts w:ascii="Times New Roman" w:hAnsi="Times New Roman" w:cs="Times New Roman"/>
                <w:vertAlign w:val="superscript"/>
              </w:rPr>
              <w:t>–1</w:t>
            </w:r>
          </w:p>
          <w:p w14:paraId="0890E63A"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39DCE44F" w14:textId="77777777" w:rsidR="007B104C" w:rsidRPr="002C66D7" w:rsidRDefault="00750EEB" w:rsidP="000E5789">
            <w:pPr>
              <w:pStyle w:val="ConsPlusNormal"/>
              <w:widowControl/>
              <w:suppressAutoHyphens/>
              <w:spacing w:before="60" w:after="60"/>
              <w:ind w:firstLine="0"/>
              <w:jc w:val="center"/>
              <w:rPr>
                <w:rFonts w:ascii="Times New Roman" w:hAnsi="Times New Roman" w:cs="Times New Roman"/>
              </w:rPr>
            </w:pPr>
            <w:r w:rsidRPr="002C66D7">
              <w:rPr>
                <w:rFonts w:ascii="Times New Roman" w:hAnsi="Times New Roman" w:cs="Times New Roman"/>
              </w:rPr>
              <w:t>То же</w:t>
            </w:r>
          </w:p>
          <w:p w14:paraId="6A2F8F1A" w14:textId="77777777" w:rsidR="007B104C" w:rsidRPr="002C66D7" w:rsidRDefault="007B104C"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w:t>
            </w:r>
          </w:p>
          <w:p w14:paraId="3D91C192" w14:textId="77777777" w:rsidR="007B104C" w:rsidRPr="002C66D7" w:rsidRDefault="007B104C"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w:t>
            </w:r>
          </w:p>
          <w:p w14:paraId="7E2118E6" w14:textId="77777777" w:rsidR="00214EA0"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w:t>
            </w:r>
          </w:p>
          <w:p w14:paraId="56C53A78" w14:textId="77777777" w:rsidR="00256AD7" w:rsidRPr="002C66D7" w:rsidRDefault="00256AD7"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Толщина</w:t>
            </w:r>
            <w:r w:rsidRPr="002C66D7">
              <w:rPr>
                <w:rFonts w:ascii="Times New Roman" w:hAnsi="Times New Roman" w:cs="Times New Roman"/>
              </w:rPr>
              <w:sym w:font="Symbol" w:char="F0B4"/>
            </w:r>
            <w:r w:rsidRPr="002C66D7">
              <w:rPr>
                <w:rFonts w:ascii="Times New Roman" w:hAnsi="Times New Roman" w:cs="Times New Roman"/>
              </w:rPr>
              <w:t>10</w:t>
            </w:r>
            <w:r w:rsidRPr="002C66D7">
              <w:rPr>
                <w:rFonts w:ascii="Times New Roman" w:hAnsi="Times New Roman" w:cs="Times New Roman"/>
                <w:vertAlign w:val="superscript"/>
              </w:rPr>
              <w:t>–1</w:t>
            </w:r>
          </w:p>
          <w:p w14:paraId="676104CD" w14:textId="77777777" w:rsidR="00256AD7" w:rsidRPr="002C66D7" w:rsidRDefault="00256AD7"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То же</w:t>
            </w:r>
          </w:p>
          <w:p w14:paraId="1BBBD1D0" w14:textId="10022C4E" w:rsidR="00256AD7" w:rsidRPr="002C66D7" w:rsidRDefault="00256AD7"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rPr>
              <w:t>Длина</w:t>
            </w:r>
          </w:p>
        </w:tc>
        <w:tc>
          <w:tcPr>
            <w:tcW w:w="1793" w:type="dxa"/>
            <w:tcBorders>
              <w:bottom w:val="single" w:sz="4" w:space="0" w:color="auto"/>
            </w:tcBorders>
          </w:tcPr>
          <w:p w14:paraId="0F6CCEE4"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5C49A864"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lastRenderedPageBreak/>
              <w:t>18</w:t>
            </w:r>
          </w:p>
          <w:p w14:paraId="10CDDA93"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w:t>
            </w:r>
          </w:p>
          <w:p w14:paraId="4446EF80"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705EE0E2"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02E620B6" w14:textId="77777777" w:rsidR="007B104C" w:rsidRPr="002C66D7" w:rsidRDefault="007B104C" w:rsidP="000E5789">
            <w:pPr>
              <w:pStyle w:val="ConsPlusNormal"/>
              <w:widowControl/>
              <w:suppressAutoHyphens/>
              <w:spacing w:before="60"/>
              <w:ind w:firstLine="0"/>
              <w:jc w:val="center"/>
              <w:rPr>
                <w:rFonts w:ascii="Times New Roman" w:hAnsi="Times New Roman" w:cs="Times New Roman"/>
              </w:rPr>
            </w:pPr>
            <w:r w:rsidRPr="002C66D7">
              <w:rPr>
                <w:rFonts w:ascii="Times New Roman" w:hAnsi="Times New Roman" w:cs="Times New Roman"/>
              </w:rPr>
              <w:t>4</w:t>
            </w:r>
          </w:p>
          <w:p w14:paraId="51819B17" w14:textId="77777777" w:rsidR="007B104C" w:rsidRPr="002C66D7" w:rsidRDefault="007B104C" w:rsidP="000E5789">
            <w:pPr>
              <w:pStyle w:val="ConsPlusNormal"/>
              <w:widowControl/>
              <w:suppressAutoHyphens/>
              <w:spacing w:before="60"/>
              <w:ind w:firstLine="0"/>
              <w:jc w:val="center"/>
              <w:rPr>
                <w:rFonts w:ascii="Times New Roman" w:hAnsi="Times New Roman" w:cs="Times New Roman"/>
              </w:rPr>
            </w:pPr>
          </w:p>
          <w:p w14:paraId="7427AB4E" w14:textId="77777777" w:rsidR="007B104C" w:rsidRPr="002C66D7" w:rsidRDefault="007B104C" w:rsidP="000E5789">
            <w:pPr>
              <w:pStyle w:val="ConsPlusNormal"/>
              <w:widowControl/>
              <w:suppressAutoHyphens/>
              <w:spacing w:before="60"/>
              <w:ind w:firstLine="0"/>
              <w:jc w:val="center"/>
              <w:rPr>
                <w:rFonts w:ascii="Times New Roman" w:hAnsi="Times New Roman" w:cs="Times New Roman"/>
              </w:rPr>
            </w:pPr>
            <w:r w:rsidRPr="002C66D7">
              <w:rPr>
                <w:rFonts w:ascii="Times New Roman" w:hAnsi="Times New Roman" w:cs="Times New Roman"/>
              </w:rPr>
              <w:t>22</w:t>
            </w:r>
          </w:p>
          <w:p w14:paraId="30E3BA09"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22</w:t>
            </w:r>
          </w:p>
          <w:p w14:paraId="2B64B7EC"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w:t>
            </w:r>
          </w:p>
          <w:p w14:paraId="51F0AB9B" w14:textId="77777777" w:rsidR="007B104C" w:rsidRPr="002C66D7" w:rsidRDefault="007B104C" w:rsidP="000E5789">
            <w:pPr>
              <w:pStyle w:val="ConsPlusNormal"/>
              <w:widowControl/>
              <w:suppressAutoHyphens/>
              <w:spacing w:before="60" w:after="60"/>
              <w:ind w:firstLine="0"/>
              <w:jc w:val="center"/>
              <w:rPr>
                <w:rFonts w:ascii="Times New Roman" w:hAnsi="Times New Roman" w:cs="Times New Roman"/>
              </w:rPr>
            </w:pPr>
            <w:r w:rsidRPr="002C66D7">
              <w:rPr>
                <w:rFonts w:ascii="Times New Roman" w:hAnsi="Times New Roman" w:cs="Times New Roman"/>
              </w:rPr>
              <w:t>9</w:t>
            </w:r>
          </w:p>
          <w:p w14:paraId="18F42F1B" w14:textId="77777777" w:rsidR="007B104C" w:rsidRPr="002C66D7" w:rsidRDefault="007B104C" w:rsidP="000E5789">
            <w:pPr>
              <w:pStyle w:val="ConsPlusNormal"/>
              <w:widowControl/>
              <w:suppressAutoHyphens/>
              <w:spacing w:before="60"/>
              <w:ind w:firstLine="0"/>
              <w:jc w:val="center"/>
              <w:rPr>
                <w:rFonts w:ascii="Times New Roman" w:hAnsi="Times New Roman" w:cs="Times New Roman"/>
              </w:rPr>
            </w:pPr>
          </w:p>
          <w:p w14:paraId="6ABFD175"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19</w:t>
            </w:r>
          </w:p>
          <w:p w14:paraId="5BD36D9D"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16</w:t>
            </w:r>
          </w:p>
          <w:p w14:paraId="59210064" w14:textId="77777777" w:rsidR="007B104C" w:rsidRPr="002C66D7" w:rsidRDefault="007B104C"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w:t>
            </w:r>
          </w:p>
          <w:p w14:paraId="6218ECCB" w14:textId="77777777" w:rsidR="007B104C" w:rsidRPr="002C66D7" w:rsidRDefault="007B104C"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25</w:t>
            </w:r>
          </w:p>
          <w:p w14:paraId="71411A3C" w14:textId="77777777" w:rsidR="007B104C" w:rsidRPr="002C66D7" w:rsidRDefault="007B104C"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22</w:t>
            </w:r>
          </w:p>
          <w:p w14:paraId="6A18D9FB" w14:textId="77777777" w:rsidR="00214EA0"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w:t>
            </w:r>
          </w:p>
          <w:p w14:paraId="566F583C" w14:textId="77777777" w:rsidR="00256AD7" w:rsidRPr="002C66D7" w:rsidRDefault="00256AD7"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8</w:t>
            </w:r>
          </w:p>
          <w:p w14:paraId="0898DEC6" w14:textId="77777777" w:rsidR="00256AD7" w:rsidRPr="002C66D7" w:rsidRDefault="00256AD7"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6</w:t>
            </w:r>
          </w:p>
          <w:p w14:paraId="69985E9D" w14:textId="6BA717C3" w:rsidR="00256AD7" w:rsidRPr="002C66D7" w:rsidRDefault="00256AD7"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rPr>
              <w:t>—</w:t>
            </w:r>
          </w:p>
        </w:tc>
        <w:tc>
          <w:tcPr>
            <w:tcW w:w="1870" w:type="dxa"/>
            <w:tcBorders>
              <w:bottom w:val="single" w:sz="4" w:space="0" w:color="auto"/>
            </w:tcBorders>
          </w:tcPr>
          <w:p w14:paraId="15729FC1"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6967661C"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lastRenderedPageBreak/>
              <w:t>16</w:t>
            </w:r>
          </w:p>
          <w:p w14:paraId="3EC52673"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8</w:t>
            </w:r>
          </w:p>
          <w:p w14:paraId="2C60E14C"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1BAFDA15"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444E1751" w14:textId="77777777" w:rsidR="007B104C" w:rsidRPr="002C66D7" w:rsidRDefault="007B104C" w:rsidP="000E5789">
            <w:pPr>
              <w:pStyle w:val="ConsPlusNormal"/>
              <w:widowControl/>
              <w:suppressAutoHyphens/>
              <w:spacing w:before="60" w:after="60"/>
              <w:ind w:firstLine="0"/>
              <w:jc w:val="center"/>
              <w:rPr>
                <w:rFonts w:ascii="Times New Roman" w:hAnsi="Times New Roman" w:cs="Times New Roman"/>
              </w:rPr>
            </w:pPr>
            <w:r w:rsidRPr="002C66D7">
              <w:rPr>
                <w:rFonts w:ascii="Times New Roman" w:hAnsi="Times New Roman" w:cs="Times New Roman"/>
              </w:rPr>
              <w:t>4*</w:t>
            </w:r>
          </w:p>
          <w:p w14:paraId="02E16768" w14:textId="77777777" w:rsidR="007B104C" w:rsidRPr="002C66D7" w:rsidRDefault="007B104C" w:rsidP="000E5789">
            <w:pPr>
              <w:pStyle w:val="ConsPlusNormal"/>
              <w:widowControl/>
              <w:suppressAutoHyphens/>
              <w:spacing w:before="60"/>
              <w:ind w:firstLine="0"/>
              <w:jc w:val="center"/>
              <w:rPr>
                <w:rFonts w:ascii="Times New Roman" w:hAnsi="Times New Roman" w:cs="Times New Roman"/>
              </w:rPr>
            </w:pPr>
          </w:p>
          <w:p w14:paraId="1C48A041" w14:textId="77777777" w:rsidR="007B104C" w:rsidRPr="002C66D7" w:rsidRDefault="007B104C" w:rsidP="000E5789">
            <w:pPr>
              <w:pStyle w:val="ConsPlusNormal"/>
              <w:widowControl/>
              <w:suppressAutoHyphens/>
              <w:spacing w:before="60"/>
              <w:ind w:firstLine="0"/>
              <w:jc w:val="center"/>
              <w:rPr>
                <w:rFonts w:ascii="Times New Roman" w:hAnsi="Times New Roman" w:cs="Times New Roman"/>
              </w:rPr>
            </w:pPr>
            <w:r w:rsidRPr="002C66D7">
              <w:rPr>
                <w:rFonts w:ascii="Times New Roman" w:hAnsi="Times New Roman" w:cs="Times New Roman"/>
              </w:rPr>
              <w:t>18**</w:t>
            </w:r>
          </w:p>
          <w:p w14:paraId="29389C2F"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22</w:t>
            </w:r>
          </w:p>
          <w:p w14:paraId="7BCC74E3"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14</w:t>
            </w:r>
          </w:p>
          <w:p w14:paraId="6DAD230C" w14:textId="77777777" w:rsidR="007B104C" w:rsidRPr="002C66D7" w:rsidRDefault="007B104C" w:rsidP="000E5789">
            <w:pPr>
              <w:pStyle w:val="ConsPlusNormal"/>
              <w:widowControl/>
              <w:suppressAutoHyphens/>
              <w:spacing w:before="60" w:after="60"/>
              <w:ind w:firstLine="0"/>
              <w:jc w:val="center"/>
              <w:rPr>
                <w:rFonts w:ascii="Times New Roman" w:hAnsi="Times New Roman" w:cs="Times New Roman"/>
              </w:rPr>
            </w:pPr>
            <w:r w:rsidRPr="002C66D7">
              <w:rPr>
                <w:rFonts w:ascii="Times New Roman" w:hAnsi="Times New Roman" w:cs="Times New Roman"/>
              </w:rPr>
              <w:t>9</w:t>
            </w:r>
          </w:p>
          <w:p w14:paraId="2626637F" w14:textId="77777777" w:rsidR="007B104C" w:rsidRPr="002C66D7" w:rsidRDefault="007B104C" w:rsidP="000E5789">
            <w:pPr>
              <w:pStyle w:val="ConsPlusNormal"/>
              <w:widowControl/>
              <w:suppressAutoHyphens/>
              <w:ind w:firstLine="0"/>
              <w:jc w:val="center"/>
              <w:rPr>
                <w:rFonts w:ascii="Times New Roman" w:hAnsi="Times New Roman" w:cs="Times New Roman"/>
              </w:rPr>
            </w:pPr>
          </w:p>
          <w:p w14:paraId="29C3B46A"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19</w:t>
            </w:r>
          </w:p>
          <w:p w14:paraId="53ECFF9A" w14:textId="77777777" w:rsidR="007B104C"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16</w:t>
            </w:r>
          </w:p>
          <w:p w14:paraId="4616A085" w14:textId="77777777" w:rsidR="007B104C" w:rsidRPr="002C66D7" w:rsidRDefault="007B104C"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12</w:t>
            </w:r>
          </w:p>
          <w:p w14:paraId="6D18E588" w14:textId="77777777" w:rsidR="007B104C" w:rsidRPr="002C66D7" w:rsidRDefault="007B104C"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22</w:t>
            </w:r>
          </w:p>
          <w:p w14:paraId="6F2A7CBA" w14:textId="77777777" w:rsidR="007B104C" w:rsidRPr="002C66D7" w:rsidRDefault="007B104C"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12</w:t>
            </w:r>
          </w:p>
          <w:p w14:paraId="33B57801" w14:textId="77777777" w:rsidR="00214EA0" w:rsidRPr="002C66D7" w:rsidRDefault="007B104C"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w:t>
            </w:r>
          </w:p>
          <w:p w14:paraId="53C99774" w14:textId="77777777" w:rsidR="00256AD7" w:rsidRPr="002C66D7" w:rsidRDefault="00256AD7"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8</w:t>
            </w:r>
          </w:p>
          <w:p w14:paraId="77C415DA" w14:textId="77777777" w:rsidR="00256AD7" w:rsidRPr="002C66D7" w:rsidRDefault="00256AD7" w:rsidP="000E5789">
            <w:pPr>
              <w:pStyle w:val="ConsPlusNormal"/>
              <w:widowControl/>
              <w:suppressAutoHyphens/>
              <w:spacing w:after="60"/>
              <w:ind w:firstLine="0"/>
              <w:jc w:val="center"/>
              <w:rPr>
                <w:rFonts w:ascii="Times New Roman" w:hAnsi="Times New Roman" w:cs="Times New Roman"/>
              </w:rPr>
            </w:pPr>
            <w:r w:rsidRPr="002C66D7">
              <w:rPr>
                <w:rFonts w:ascii="Times New Roman" w:hAnsi="Times New Roman" w:cs="Times New Roman"/>
              </w:rPr>
              <w:t>6</w:t>
            </w:r>
          </w:p>
          <w:p w14:paraId="4BFFE22E" w14:textId="38874ECC" w:rsidR="00256AD7" w:rsidRPr="002C66D7" w:rsidRDefault="00256AD7"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rPr>
              <w:t>3,2</w:t>
            </w:r>
          </w:p>
        </w:tc>
      </w:tr>
      <w:tr w:rsidR="006B5C14" w:rsidRPr="002C66D7" w14:paraId="7CF4ABE3" w14:textId="77777777" w:rsidTr="000C0EE2">
        <w:trPr>
          <w:jc w:val="center"/>
        </w:trPr>
        <w:tc>
          <w:tcPr>
            <w:tcW w:w="9072" w:type="dxa"/>
            <w:gridSpan w:val="4"/>
            <w:tcBorders>
              <w:top w:val="single" w:sz="4" w:space="0" w:color="auto"/>
            </w:tcBorders>
          </w:tcPr>
          <w:p w14:paraId="162D8B98" w14:textId="77777777" w:rsidR="006B5C14" w:rsidRPr="002C66D7" w:rsidRDefault="00781B2D" w:rsidP="000E5789">
            <w:pPr>
              <w:pStyle w:val="ConsPlusNonformat"/>
              <w:widowControl/>
              <w:suppressAutoHyphens/>
              <w:spacing w:before="60"/>
              <w:ind w:firstLine="567"/>
              <w:jc w:val="both"/>
              <w:rPr>
                <w:rFonts w:ascii="Times New Roman" w:hAnsi="Times New Roman" w:cs="Times New Roman"/>
                <w:sz w:val="18"/>
                <w:szCs w:val="18"/>
              </w:rPr>
            </w:pPr>
            <w:r w:rsidRPr="002C66D7">
              <w:rPr>
                <w:rFonts w:ascii="Times New Roman" w:hAnsi="Times New Roman" w:cs="Times New Roman"/>
                <w:sz w:val="18"/>
                <w:szCs w:val="18"/>
              </w:rPr>
              <w:lastRenderedPageBreak/>
              <w:t xml:space="preserve">* </w:t>
            </w:r>
            <w:r w:rsidR="006B5C14" w:rsidRPr="002C66D7">
              <w:rPr>
                <w:rFonts w:ascii="Times New Roman" w:hAnsi="Times New Roman" w:cs="Times New Roman"/>
                <w:sz w:val="18"/>
                <w:szCs w:val="18"/>
                <w:vertAlign w:val="superscript"/>
              </w:rPr>
              <w:t xml:space="preserve"> </w:t>
            </w:r>
            <w:r w:rsidR="006B5C14" w:rsidRPr="002C66D7">
              <w:rPr>
                <w:rFonts w:ascii="Times New Roman" w:hAnsi="Times New Roman" w:cs="Times New Roman"/>
                <w:sz w:val="18"/>
                <w:szCs w:val="18"/>
              </w:rPr>
              <w:t xml:space="preserve">Толщина досок для клееных конструкций после обработки  не должна превышать </w:t>
            </w:r>
            <w:smartTag w:uri="urn:schemas-microsoft-com:office:smarttags" w:element="metricconverter">
              <w:smartTagPr>
                <w:attr w:name="ProductID" w:val="3,3 см"/>
              </w:smartTagPr>
              <w:r w:rsidR="006B5C14" w:rsidRPr="002C66D7">
                <w:rPr>
                  <w:rFonts w:ascii="Times New Roman" w:hAnsi="Times New Roman" w:cs="Times New Roman"/>
                  <w:sz w:val="18"/>
                  <w:szCs w:val="18"/>
                </w:rPr>
                <w:t>3,3 см</w:t>
              </w:r>
            </w:smartTag>
            <w:r w:rsidR="006B5C14" w:rsidRPr="002C66D7">
              <w:rPr>
                <w:rFonts w:ascii="Times New Roman" w:hAnsi="Times New Roman" w:cs="Times New Roman"/>
                <w:sz w:val="18"/>
                <w:szCs w:val="18"/>
              </w:rPr>
              <w:t xml:space="preserve"> </w:t>
            </w:r>
            <w:r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для главных балок и </w:t>
            </w:r>
            <w:smartTag w:uri="urn:schemas-microsoft-com:office:smarttags" w:element="metricconverter">
              <w:smartTagPr>
                <w:attr w:name="ProductID" w:val="4,3 см"/>
              </w:smartTagPr>
              <w:r w:rsidR="006B5C14" w:rsidRPr="002C66D7">
                <w:rPr>
                  <w:rFonts w:ascii="Times New Roman" w:hAnsi="Times New Roman" w:cs="Times New Roman"/>
                  <w:sz w:val="18"/>
                  <w:szCs w:val="18"/>
                </w:rPr>
                <w:t>4,3 см</w:t>
              </w:r>
            </w:smartTag>
            <w:r w:rsidR="006B5C14" w:rsidRPr="002C66D7">
              <w:rPr>
                <w:rFonts w:ascii="Times New Roman" w:hAnsi="Times New Roman" w:cs="Times New Roman"/>
                <w:sz w:val="18"/>
                <w:szCs w:val="18"/>
              </w:rPr>
              <w:t xml:space="preserve"> </w:t>
            </w:r>
            <w:r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для остальных элементов.</w:t>
            </w:r>
          </w:p>
          <w:p w14:paraId="6C51108C" w14:textId="34970D0D" w:rsidR="006B5C14" w:rsidRPr="002C66D7" w:rsidRDefault="00781B2D" w:rsidP="000E5789">
            <w:pPr>
              <w:pStyle w:val="ConsPlusNormal"/>
              <w:widowControl/>
              <w:suppressAutoHyphens/>
              <w:spacing w:after="60"/>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vertAlign w:val="superscript"/>
              </w:rPr>
              <w:t xml:space="preserve"> </w:t>
            </w:r>
            <w:r w:rsidR="006B5C14" w:rsidRPr="002C66D7">
              <w:rPr>
                <w:rFonts w:ascii="Times New Roman" w:hAnsi="Times New Roman" w:cs="Times New Roman"/>
                <w:sz w:val="18"/>
                <w:szCs w:val="18"/>
              </w:rPr>
              <w:t xml:space="preserve">Бревна диаметром в тонком конце менее </w:t>
            </w:r>
            <w:smartTag w:uri="urn:schemas-microsoft-com:office:smarttags" w:element="metricconverter">
              <w:smartTagPr>
                <w:attr w:name="ProductID" w:val="18 см"/>
              </w:smartTagPr>
              <w:r w:rsidR="006B5C14" w:rsidRPr="002C66D7">
                <w:rPr>
                  <w:rFonts w:ascii="Times New Roman" w:hAnsi="Times New Roman" w:cs="Times New Roman"/>
                  <w:sz w:val="18"/>
                  <w:szCs w:val="18"/>
                </w:rPr>
                <w:t>18 см</w:t>
              </w:r>
            </w:smartTag>
            <w:r w:rsidR="006B5C14" w:rsidRPr="002C66D7">
              <w:rPr>
                <w:rFonts w:ascii="Times New Roman" w:hAnsi="Times New Roman" w:cs="Times New Roman"/>
                <w:sz w:val="18"/>
                <w:szCs w:val="18"/>
              </w:rPr>
              <w:t xml:space="preserve">  допускается применять только для  настила  проезжей  части  и  неответственных элементов (второстепенных связей, схваток и </w:t>
            </w:r>
            <w:r w:rsidR="003F4BEC">
              <w:rPr>
                <w:rFonts w:ascii="Times New Roman" w:hAnsi="Times New Roman" w:cs="Times New Roman"/>
                <w:sz w:val="18"/>
                <w:szCs w:val="18"/>
              </w:rPr>
              <w:t>т. д.</w:t>
            </w:r>
            <w:r w:rsidR="006B5C14" w:rsidRPr="002C66D7">
              <w:rPr>
                <w:rFonts w:ascii="Times New Roman" w:hAnsi="Times New Roman" w:cs="Times New Roman"/>
                <w:sz w:val="18"/>
                <w:szCs w:val="18"/>
              </w:rPr>
              <w:t>).</w:t>
            </w:r>
          </w:p>
        </w:tc>
      </w:tr>
    </w:tbl>
    <w:p w14:paraId="51732C5C" w14:textId="77777777" w:rsidR="006B5C14" w:rsidRPr="002C66D7" w:rsidRDefault="006B5C14" w:rsidP="000E5789">
      <w:pPr>
        <w:pStyle w:val="ConsPlusNormal"/>
        <w:widowControl/>
        <w:suppressAutoHyphens/>
        <w:spacing w:before="240"/>
        <w:ind w:firstLine="539"/>
        <w:jc w:val="both"/>
        <w:rPr>
          <w:rFonts w:ascii="Times New Roman" w:hAnsi="Times New Roman" w:cs="Times New Roman"/>
          <w:sz w:val="24"/>
          <w:szCs w:val="24"/>
        </w:rPr>
      </w:pPr>
      <w:r w:rsidRPr="002C66D7">
        <w:rPr>
          <w:rFonts w:ascii="Times New Roman" w:hAnsi="Times New Roman" w:cs="Times New Roman"/>
          <w:sz w:val="24"/>
          <w:szCs w:val="24"/>
        </w:rPr>
        <w:t>10.57 Гибкость деревянных элементов в конструкциях не должна превышать:</w:t>
      </w:r>
    </w:p>
    <w:p w14:paraId="4A7999D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для поясов, раскосов, стоек опор и свай:</w:t>
      </w:r>
    </w:p>
    <w:p w14:paraId="3610A853" w14:textId="77777777" w:rsidR="006B5C14" w:rsidRPr="002C66D7" w:rsidRDefault="006B5C14" w:rsidP="000E5789">
      <w:pPr>
        <w:pStyle w:val="ConsPlusNormal"/>
        <w:widowControl/>
        <w:suppressAutoHyphens/>
        <w:ind w:left="567" w:firstLine="567"/>
        <w:rPr>
          <w:rFonts w:ascii="Times New Roman" w:hAnsi="Times New Roman" w:cs="Times New Roman"/>
          <w:sz w:val="24"/>
          <w:szCs w:val="24"/>
        </w:rPr>
      </w:pPr>
      <w:r w:rsidRPr="002C66D7">
        <w:rPr>
          <w:rFonts w:ascii="Times New Roman" w:hAnsi="Times New Roman" w:cs="Times New Roman"/>
          <w:sz w:val="24"/>
          <w:szCs w:val="24"/>
        </w:rPr>
        <w:t>сжатых</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00781B2D" w:rsidRPr="002C66D7">
        <w:rPr>
          <w:rFonts w:ascii="Times New Roman" w:hAnsi="Times New Roman" w:cs="Times New Roman"/>
          <w:sz w:val="24"/>
          <w:szCs w:val="24"/>
        </w:rPr>
        <w:t>—</w:t>
      </w:r>
      <w:r w:rsidRPr="002C66D7">
        <w:rPr>
          <w:rFonts w:ascii="Times New Roman" w:hAnsi="Times New Roman" w:cs="Times New Roman"/>
          <w:sz w:val="24"/>
          <w:szCs w:val="24"/>
        </w:rPr>
        <w:t xml:space="preserve"> 100;</w:t>
      </w:r>
    </w:p>
    <w:p w14:paraId="3816475A" w14:textId="77777777" w:rsidR="006B5C14" w:rsidRPr="002C66D7" w:rsidRDefault="006B5C14" w:rsidP="000E5789">
      <w:pPr>
        <w:pStyle w:val="ConsPlusNormal"/>
        <w:widowControl/>
        <w:suppressAutoHyphens/>
        <w:ind w:left="567" w:firstLine="567"/>
        <w:rPr>
          <w:rFonts w:ascii="Times New Roman" w:hAnsi="Times New Roman" w:cs="Times New Roman"/>
          <w:sz w:val="24"/>
          <w:szCs w:val="24"/>
        </w:rPr>
      </w:pPr>
      <w:r w:rsidRPr="002C66D7">
        <w:rPr>
          <w:rFonts w:ascii="Times New Roman" w:hAnsi="Times New Roman" w:cs="Times New Roman"/>
          <w:sz w:val="24"/>
          <w:szCs w:val="24"/>
        </w:rPr>
        <w:t xml:space="preserve">растянутых </w:t>
      </w:r>
      <w:r w:rsidRPr="002C66D7">
        <w:rPr>
          <w:rFonts w:ascii="Times New Roman" w:hAnsi="Times New Roman" w:cs="Times New Roman"/>
          <w:sz w:val="24"/>
          <w:szCs w:val="24"/>
        </w:rPr>
        <w:tab/>
      </w:r>
      <w:r w:rsidR="00781B2D" w:rsidRPr="002C66D7">
        <w:rPr>
          <w:rFonts w:ascii="Times New Roman" w:hAnsi="Times New Roman" w:cs="Times New Roman"/>
          <w:sz w:val="24"/>
          <w:szCs w:val="24"/>
        </w:rPr>
        <w:t>—</w:t>
      </w:r>
      <w:r w:rsidRPr="002C66D7">
        <w:rPr>
          <w:rFonts w:ascii="Times New Roman" w:hAnsi="Times New Roman" w:cs="Times New Roman"/>
          <w:sz w:val="24"/>
          <w:szCs w:val="24"/>
        </w:rPr>
        <w:t xml:space="preserve"> 150;</w:t>
      </w:r>
    </w:p>
    <w:p w14:paraId="49BC214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для связей:</w:t>
      </w:r>
    </w:p>
    <w:p w14:paraId="5156B6D4" w14:textId="77777777" w:rsidR="006B5C14" w:rsidRPr="002C66D7" w:rsidRDefault="00781B2D" w:rsidP="000E5789">
      <w:pPr>
        <w:pStyle w:val="ConsPlusNormal"/>
        <w:widowControl/>
        <w:suppressAutoHyphens/>
        <w:ind w:left="567" w:firstLine="567"/>
        <w:rPr>
          <w:rFonts w:ascii="Times New Roman" w:hAnsi="Times New Roman" w:cs="Times New Roman"/>
          <w:sz w:val="24"/>
          <w:szCs w:val="24"/>
        </w:rPr>
      </w:pPr>
      <w:r w:rsidRPr="002C66D7">
        <w:rPr>
          <w:rFonts w:ascii="Times New Roman" w:hAnsi="Times New Roman" w:cs="Times New Roman"/>
          <w:sz w:val="24"/>
          <w:szCs w:val="24"/>
        </w:rPr>
        <w:t xml:space="preserve">сжатых </w:t>
      </w:r>
      <w:r w:rsidRPr="002C66D7">
        <w:rPr>
          <w:rFonts w:ascii="Times New Roman" w:hAnsi="Times New Roman" w:cs="Times New Roman"/>
          <w:sz w:val="24"/>
          <w:szCs w:val="24"/>
        </w:rPr>
        <w:tab/>
      </w:r>
      <w:r w:rsidRPr="002C66D7">
        <w:rPr>
          <w:rFonts w:ascii="Times New Roman" w:hAnsi="Times New Roman" w:cs="Times New Roman"/>
          <w:sz w:val="24"/>
          <w:szCs w:val="24"/>
        </w:rPr>
        <w:tab/>
        <w:t>—</w:t>
      </w:r>
      <w:r w:rsidR="006B5C14" w:rsidRPr="002C66D7">
        <w:rPr>
          <w:rFonts w:ascii="Times New Roman" w:hAnsi="Times New Roman" w:cs="Times New Roman"/>
          <w:sz w:val="24"/>
          <w:szCs w:val="24"/>
        </w:rPr>
        <w:t xml:space="preserve"> 150;</w:t>
      </w:r>
    </w:p>
    <w:p w14:paraId="06B0C8C6" w14:textId="77777777" w:rsidR="006B5C14" w:rsidRPr="002C66D7" w:rsidRDefault="00781B2D" w:rsidP="000E5789">
      <w:pPr>
        <w:pStyle w:val="ConsPlusNormal"/>
        <w:widowControl/>
        <w:suppressAutoHyphens/>
        <w:ind w:left="567" w:firstLine="567"/>
        <w:rPr>
          <w:rFonts w:ascii="Times New Roman" w:hAnsi="Times New Roman" w:cs="Times New Roman"/>
          <w:sz w:val="24"/>
          <w:szCs w:val="24"/>
        </w:rPr>
      </w:pPr>
      <w:r w:rsidRPr="002C66D7">
        <w:rPr>
          <w:rFonts w:ascii="Times New Roman" w:hAnsi="Times New Roman" w:cs="Times New Roman"/>
          <w:sz w:val="24"/>
          <w:szCs w:val="24"/>
        </w:rPr>
        <w:t xml:space="preserve">растянутых </w:t>
      </w:r>
      <w:r w:rsidRPr="002C66D7">
        <w:rPr>
          <w:rFonts w:ascii="Times New Roman" w:hAnsi="Times New Roman" w:cs="Times New Roman"/>
          <w:sz w:val="24"/>
          <w:szCs w:val="24"/>
        </w:rPr>
        <w:tab/>
        <w:t>—</w:t>
      </w:r>
      <w:r w:rsidR="006B5C14" w:rsidRPr="002C66D7">
        <w:rPr>
          <w:rFonts w:ascii="Times New Roman" w:hAnsi="Times New Roman" w:cs="Times New Roman"/>
          <w:sz w:val="24"/>
          <w:szCs w:val="24"/>
        </w:rPr>
        <w:t xml:space="preserve"> 200.</w:t>
      </w:r>
    </w:p>
    <w:p w14:paraId="4712FAAB" w14:textId="77777777" w:rsidR="006B5C14" w:rsidRPr="002C66D7" w:rsidRDefault="006B5C14"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Стыки и соединения</w:t>
      </w:r>
    </w:p>
    <w:p w14:paraId="3E27487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10.58 Стыки растянутых и сжатых элементов в фермах следует, как правило, располагать вне узла (в панели), при этом стыки сжатых элементов следует располагать вблизи узлов, закрепленных от выходов из плоскости фермы.</w:t>
      </w:r>
    </w:p>
    <w:p w14:paraId="0412D41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Стыки клееных неразрезных балок следует располагать в зоне минимальных моментов.</w:t>
      </w:r>
    </w:p>
    <w:p w14:paraId="61605E2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10.59 Соединяемые элементы должны быть стянуты болтами, а при необходимости </w:t>
      </w:r>
      <w:r w:rsidR="00F26EA9" w:rsidRPr="002C66D7">
        <w:rPr>
          <w:rFonts w:ascii="Times New Roman" w:hAnsi="Times New Roman" w:cs="Times New Roman"/>
          <w:sz w:val="24"/>
          <w:szCs w:val="24"/>
        </w:rPr>
        <w:t>—</w:t>
      </w:r>
      <w:r w:rsidRPr="002C66D7">
        <w:rPr>
          <w:rFonts w:ascii="Times New Roman" w:hAnsi="Times New Roman" w:cs="Times New Roman"/>
          <w:sz w:val="24"/>
          <w:szCs w:val="24"/>
        </w:rPr>
        <w:t xml:space="preserve"> хомутами. Болты должны иметь стальные шайбы с обоих концов.</w:t>
      </w:r>
    </w:p>
    <w:p w14:paraId="49092DE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10.60 Стыки растянутых и растянуто-изогнутых поясов ферм рекомендуется перекрывать деревянными накладками на сквозных цилиндрических стальных нагелях или выполнять </w:t>
      </w:r>
      <w:proofErr w:type="spellStart"/>
      <w:r w:rsidRPr="002C66D7">
        <w:rPr>
          <w:rFonts w:ascii="Times New Roman" w:hAnsi="Times New Roman" w:cs="Times New Roman"/>
          <w:sz w:val="24"/>
          <w:szCs w:val="24"/>
        </w:rPr>
        <w:t>клеештыревыми</w:t>
      </w:r>
      <w:proofErr w:type="spellEnd"/>
      <w:r w:rsidRPr="002C66D7">
        <w:rPr>
          <w:rFonts w:ascii="Times New Roman" w:hAnsi="Times New Roman" w:cs="Times New Roman"/>
          <w:sz w:val="24"/>
          <w:szCs w:val="24"/>
        </w:rPr>
        <w:t>.</w:t>
      </w:r>
    </w:p>
    <w:p w14:paraId="0031C23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Следует избегать применения соединений с гребенчатыми накладками.</w:t>
      </w:r>
    </w:p>
    <w:p w14:paraId="0FF3A72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Стыки сжатых элементов поясов, выполненные в торец, должны быть перекрыты накладками, а при необходимости усилены вклеенными стальными штырями (</w:t>
      </w:r>
      <w:proofErr w:type="spellStart"/>
      <w:r w:rsidRPr="002C66D7">
        <w:rPr>
          <w:rFonts w:ascii="Times New Roman" w:hAnsi="Times New Roman" w:cs="Times New Roman"/>
          <w:sz w:val="24"/>
          <w:szCs w:val="24"/>
        </w:rPr>
        <w:t>клеештыревой</w:t>
      </w:r>
      <w:proofErr w:type="spellEnd"/>
      <w:r w:rsidRPr="002C66D7">
        <w:rPr>
          <w:rFonts w:ascii="Times New Roman" w:hAnsi="Times New Roman" w:cs="Times New Roman"/>
          <w:sz w:val="24"/>
          <w:szCs w:val="24"/>
        </w:rPr>
        <w:t xml:space="preserve"> стык).</w:t>
      </w:r>
    </w:p>
    <w:p w14:paraId="11600C04" w14:textId="77777777" w:rsidR="006B5C14" w:rsidRPr="002C66D7" w:rsidRDefault="006B5C14" w:rsidP="000E5789">
      <w:pPr>
        <w:pStyle w:val="ConsPlusNormal"/>
        <w:widowControl/>
        <w:tabs>
          <w:tab w:val="left" w:pos="360"/>
        </w:tabs>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Стыки поясов дощато-гвоздевых ферм следует перекрывать накладками на стальных нагелях.</w:t>
      </w:r>
    </w:p>
    <w:p w14:paraId="2CB9A19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10.61 Наименьшие расстояния между болтами, нагелями, гвоздями, дюбелями, шурупами, глухарями и штырями при их рядовой расстановке должны приниматься по таблице 10.10.</w:t>
      </w:r>
    </w:p>
    <w:p w14:paraId="687818D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10.62 При соединении на гвоздях и дюбелях элементов из древесины лиственных и других твердых пород, а также во всех случаях применения гвоздей диаметром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свыше </w:t>
      </w:r>
      <w:smartTag w:uri="urn:schemas-microsoft-com:office:smarttags" w:element="metricconverter">
        <w:smartTagPr>
          <w:attr w:name="ProductID" w:val="6 мм"/>
        </w:smartTagPr>
        <w:r w:rsidRPr="002C66D7">
          <w:rPr>
            <w:rFonts w:ascii="Times New Roman" w:hAnsi="Times New Roman" w:cs="Times New Roman"/>
            <w:sz w:val="24"/>
            <w:szCs w:val="24"/>
          </w:rPr>
          <w:t>6 мм</w:t>
        </w:r>
      </w:smartTag>
      <w:r w:rsidRPr="002C66D7">
        <w:rPr>
          <w:rFonts w:ascii="Times New Roman" w:hAnsi="Times New Roman" w:cs="Times New Roman"/>
          <w:sz w:val="24"/>
          <w:szCs w:val="24"/>
        </w:rPr>
        <w:t xml:space="preserve"> должно предусматриваться предварительное просверливание гнезд диаметром 0,8 </w:t>
      </w:r>
      <w:r w:rsidR="00F26EA9" w:rsidRPr="002C66D7">
        <w:rPr>
          <w:rFonts w:ascii="Times New Roman" w:hAnsi="Times New Roman" w:cs="Times New Roman"/>
          <w:sz w:val="24"/>
          <w:szCs w:val="24"/>
        </w:rPr>
        <w:t>—</w:t>
      </w:r>
      <w:r w:rsidRPr="002C66D7">
        <w:rPr>
          <w:rFonts w:ascii="Times New Roman" w:hAnsi="Times New Roman" w:cs="Times New Roman"/>
          <w:sz w:val="24"/>
          <w:szCs w:val="24"/>
        </w:rPr>
        <w:t xml:space="preserve"> 0,9 </w:t>
      </w:r>
      <w:r w:rsidRPr="002C66D7">
        <w:rPr>
          <w:rFonts w:ascii="Times New Roman" w:hAnsi="Times New Roman" w:cs="Times New Roman"/>
          <w:i/>
          <w:sz w:val="24"/>
          <w:szCs w:val="24"/>
        </w:rPr>
        <w:t>d</w:t>
      </w:r>
      <w:r w:rsidRPr="002C66D7">
        <w:rPr>
          <w:rFonts w:ascii="Times New Roman" w:hAnsi="Times New Roman" w:cs="Times New Roman"/>
          <w:sz w:val="24"/>
          <w:szCs w:val="24"/>
        </w:rPr>
        <w:t>.</w:t>
      </w:r>
    </w:p>
    <w:p w14:paraId="625DC200" w14:textId="77777777" w:rsidR="006B5C14" w:rsidRPr="002C66D7" w:rsidRDefault="006B5C14" w:rsidP="000E5789">
      <w:pPr>
        <w:pStyle w:val="ConsPlusNormal"/>
        <w:widowControl/>
        <w:suppressAutoHyphens/>
        <w:spacing w:before="12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10.10</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0"/>
        <w:gridCol w:w="2554"/>
        <w:gridCol w:w="1312"/>
        <w:gridCol w:w="1312"/>
        <w:gridCol w:w="1115"/>
        <w:gridCol w:w="1511"/>
        <w:gridCol w:w="848"/>
      </w:tblGrid>
      <w:tr w:rsidR="006B5C14" w:rsidRPr="002C66D7" w14:paraId="53CD5E27" w14:textId="77777777">
        <w:trPr>
          <w:jc w:val="center"/>
        </w:trPr>
        <w:tc>
          <w:tcPr>
            <w:tcW w:w="2950" w:type="dxa"/>
            <w:gridSpan w:val="2"/>
            <w:vMerge w:val="restart"/>
            <w:vAlign w:val="center"/>
          </w:tcPr>
          <w:p w14:paraId="41E8684B"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Наименование расстояния</w:t>
            </w:r>
          </w:p>
        </w:tc>
        <w:tc>
          <w:tcPr>
            <w:tcW w:w="6050" w:type="dxa"/>
            <w:gridSpan w:val="5"/>
            <w:vAlign w:val="center"/>
          </w:tcPr>
          <w:p w14:paraId="0BF5ED7A"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Значения наименьших расстояний, выраженные</w:t>
            </w:r>
          </w:p>
          <w:p w14:paraId="74A407D5"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в расчетных диаметрах, для</w:t>
            </w:r>
          </w:p>
        </w:tc>
      </w:tr>
      <w:tr w:rsidR="006B5C14" w:rsidRPr="002C66D7" w14:paraId="0A8E41A3" w14:textId="77777777">
        <w:trPr>
          <w:jc w:val="center"/>
        </w:trPr>
        <w:tc>
          <w:tcPr>
            <w:tcW w:w="2950" w:type="dxa"/>
            <w:gridSpan w:val="2"/>
            <w:vMerge/>
            <w:tcBorders>
              <w:bottom w:val="single" w:sz="4" w:space="0" w:color="auto"/>
            </w:tcBorders>
            <w:vAlign w:val="center"/>
          </w:tcPr>
          <w:p w14:paraId="08A1EE0A"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tc>
        <w:tc>
          <w:tcPr>
            <w:tcW w:w="1302" w:type="dxa"/>
            <w:tcBorders>
              <w:bottom w:val="single" w:sz="4" w:space="0" w:color="auto"/>
            </w:tcBorders>
            <w:vAlign w:val="center"/>
          </w:tcPr>
          <w:p w14:paraId="4735B060"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болтов и сквозных нагелей</w:t>
            </w:r>
          </w:p>
        </w:tc>
        <w:tc>
          <w:tcPr>
            <w:tcW w:w="1302" w:type="dxa"/>
            <w:tcBorders>
              <w:bottom w:val="single" w:sz="4" w:space="0" w:color="auto"/>
            </w:tcBorders>
            <w:vAlign w:val="center"/>
          </w:tcPr>
          <w:p w14:paraId="71BC3C4C"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глухих нагелей</w:t>
            </w:r>
          </w:p>
        </w:tc>
        <w:tc>
          <w:tcPr>
            <w:tcW w:w="1106" w:type="dxa"/>
            <w:tcBorders>
              <w:bottom w:val="single" w:sz="4" w:space="0" w:color="auto"/>
            </w:tcBorders>
            <w:vAlign w:val="center"/>
          </w:tcPr>
          <w:p w14:paraId="5D621F40"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штырей</w:t>
            </w:r>
          </w:p>
        </w:tc>
        <w:tc>
          <w:tcPr>
            <w:tcW w:w="1499" w:type="dxa"/>
            <w:tcBorders>
              <w:bottom w:val="single" w:sz="4" w:space="0" w:color="auto"/>
            </w:tcBorders>
            <w:vAlign w:val="center"/>
          </w:tcPr>
          <w:p w14:paraId="1855CCF8"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гвоздей и дюбелей</w:t>
            </w:r>
          </w:p>
        </w:tc>
        <w:tc>
          <w:tcPr>
            <w:tcW w:w="841" w:type="dxa"/>
            <w:tcBorders>
              <w:bottom w:val="single" w:sz="4" w:space="0" w:color="auto"/>
            </w:tcBorders>
            <w:vAlign w:val="center"/>
          </w:tcPr>
          <w:p w14:paraId="2EA4FD18" w14:textId="77777777" w:rsidR="006B5C14" w:rsidRPr="002C66D7" w:rsidRDefault="00B24469" w:rsidP="000E5789">
            <w:pPr>
              <w:pStyle w:val="ConsPlusNormal"/>
              <w:widowControl/>
              <w:suppressAutoHyphens/>
              <w:ind w:firstLine="0"/>
              <w:rPr>
                <w:rFonts w:ascii="Times New Roman" w:hAnsi="Times New Roman" w:cs="Times New Roman"/>
                <w:sz w:val="18"/>
                <w:szCs w:val="18"/>
              </w:rPr>
            </w:pPr>
            <w:r w:rsidRPr="002C66D7">
              <w:rPr>
                <w:rFonts w:ascii="Times New Roman" w:hAnsi="Times New Roman" w:cs="Times New Roman"/>
                <w:sz w:val="18"/>
                <w:szCs w:val="18"/>
              </w:rPr>
              <w:t>шуру-</w:t>
            </w:r>
            <w:proofErr w:type="spellStart"/>
            <w:r w:rsidR="006B5C14" w:rsidRPr="002C66D7">
              <w:rPr>
                <w:rFonts w:ascii="Times New Roman" w:hAnsi="Times New Roman" w:cs="Times New Roman"/>
                <w:sz w:val="18"/>
                <w:szCs w:val="18"/>
              </w:rPr>
              <w:t>пов</w:t>
            </w:r>
            <w:proofErr w:type="spellEnd"/>
            <w:r w:rsidR="006B5C14" w:rsidRPr="002C66D7">
              <w:rPr>
                <w:rFonts w:ascii="Times New Roman" w:hAnsi="Times New Roman" w:cs="Times New Roman"/>
                <w:sz w:val="18"/>
                <w:szCs w:val="18"/>
              </w:rPr>
              <w:t xml:space="preserve"> и глуха</w:t>
            </w:r>
            <w:r w:rsidRPr="002C66D7">
              <w:rPr>
                <w:rFonts w:ascii="Times New Roman" w:hAnsi="Times New Roman" w:cs="Times New Roman"/>
                <w:sz w:val="18"/>
                <w:szCs w:val="18"/>
              </w:rPr>
              <w:t>-</w:t>
            </w:r>
            <w:r w:rsidR="006B5C14" w:rsidRPr="002C66D7">
              <w:rPr>
                <w:rFonts w:ascii="Times New Roman" w:hAnsi="Times New Roman" w:cs="Times New Roman"/>
                <w:sz w:val="18"/>
                <w:szCs w:val="18"/>
              </w:rPr>
              <w:t>рей</w:t>
            </w:r>
          </w:p>
        </w:tc>
      </w:tr>
      <w:tr w:rsidR="006B5C14" w:rsidRPr="002C66D7" w14:paraId="73370130" w14:textId="77777777">
        <w:trPr>
          <w:trHeight w:val="2018"/>
          <w:jc w:val="center"/>
        </w:trPr>
        <w:tc>
          <w:tcPr>
            <w:tcW w:w="416" w:type="dxa"/>
            <w:tcBorders>
              <w:bottom w:val="single" w:sz="4" w:space="0" w:color="auto"/>
              <w:right w:val="nil"/>
            </w:tcBorders>
          </w:tcPr>
          <w:p w14:paraId="0E78BB5F" w14:textId="77777777" w:rsidR="006B5C14" w:rsidRPr="002C66D7" w:rsidRDefault="006B5C14" w:rsidP="000E5789">
            <w:pPr>
              <w:pStyle w:val="ConsPlusNormal"/>
              <w:widowControl/>
              <w:suppressAutoHyphens/>
              <w:ind w:firstLine="0"/>
              <w:jc w:val="right"/>
              <w:rPr>
                <w:rFonts w:ascii="Times New Roman" w:hAnsi="Times New Roman" w:cs="Times New Roman"/>
              </w:rPr>
            </w:pPr>
            <w:r w:rsidRPr="002C66D7">
              <w:rPr>
                <w:rFonts w:ascii="Times New Roman" w:hAnsi="Times New Roman" w:cs="Times New Roman"/>
              </w:rPr>
              <w:t>1</w:t>
            </w:r>
          </w:p>
          <w:p w14:paraId="48B8E4FB" w14:textId="77777777" w:rsidR="006B5C14" w:rsidRPr="002C66D7" w:rsidRDefault="006B5C14" w:rsidP="000E5789">
            <w:pPr>
              <w:pStyle w:val="ConsPlusNormal"/>
              <w:widowControl/>
              <w:suppressAutoHyphens/>
              <w:ind w:firstLine="0"/>
              <w:jc w:val="right"/>
              <w:rPr>
                <w:rFonts w:ascii="Times New Roman" w:hAnsi="Times New Roman" w:cs="Times New Roman"/>
              </w:rPr>
            </w:pPr>
          </w:p>
          <w:p w14:paraId="7835573C" w14:textId="77777777" w:rsidR="006B5C14" w:rsidRPr="002C66D7" w:rsidRDefault="006B5C14" w:rsidP="000E5789">
            <w:pPr>
              <w:pStyle w:val="ConsPlusNormal"/>
              <w:widowControl/>
              <w:suppressAutoHyphens/>
              <w:ind w:firstLine="0"/>
              <w:jc w:val="right"/>
              <w:rPr>
                <w:rFonts w:ascii="Times New Roman" w:hAnsi="Times New Roman" w:cs="Times New Roman"/>
              </w:rPr>
            </w:pPr>
          </w:p>
          <w:p w14:paraId="316081C6" w14:textId="77777777" w:rsidR="006B5C14" w:rsidRPr="002C66D7" w:rsidRDefault="006B5C14" w:rsidP="000E5789">
            <w:pPr>
              <w:pStyle w:val="ConsPlusNormal"/>
              <w:widowControl/>
              <w:suppressAutoHyphens/>
              <w:spacing w:before="60"/>
              <w:ind w:firstLine="0"/>
              <w:jc w:val="right"/>
              <w:rPr>
                <w:rFonts w:ascii="Times New Roman" w:hAnsi="Times New Roman" w:cs="Times New Roman"/>
              </w:rPr>
            </w:pPr>
            <w:r w:rsidRPr="002C66D7">
              <w:rPr>
                <w:rFonts w:ascii="Times New Roman" w:hAnsi="Times New Roman" w:cs="Times New Roman"/>
              </w:rPr>
              <w:t>2</w:t>
            </w:r>
          </w:p>
          <w:p w14:paraId="5E5F4ED6" w14:textId="77777777" w:rsidR="006B5C14" w:rsidRPr="002C66D7" w:rsidRDefault="006B5C14" w:rsidP="000E5789">
            <w:pPr>
              <w:pStyle w:val="ConsPlusNormal"/>
              <w:widowControl/>
              <w:suppressAutoHyphens/>
              <w:ind w:firstLine="0"/>
              <w:jc w:val="right"/>
              <w:rPr>
                <w:rFonts w:ascii="Times New Roman" w:hAnsi="Times New Roman" w:cs="Times New Roman"/>
              </w:rPr>
            </w:pPr>
          </w:p>
          <w:p w14:paraId="096053A5" w14:textId="77777777" w:rsidR="006B5C14" w:rsidRPr="002C66D7" w:rsidRDefault="006B5C14" w:rsidP="000E5789">
            <w:pPr>
              <w:pStyle w:val="ConsPlusNormal"/>
              <w:widowControl/>
              <w:suppressAutoHyphens/>
              <w:ind w:firstLine="0"/>
              <w:jc w:val="right"/>
              <w:rPr>
                <w:rFonts w:ascii="Times New Roman" w:hAnsi="Times New Roman" w:cs="Times New Roman"/>
              </w:rPr>
            </w:pPr>
          </w:p>
          <w:p w14:paraId="4F7583A2" w14:textId="77777777" w:rsidR="006B5C14" w:rsidRPr="002C66D7" w:rsidRDefault="006B5C14" w:rsidP="000E5789">
            <w:pPr>
              <w:pStyle w:val="ConsPlusNormal"/>
              <w:widowControl/>
              <w:suppressAutoHyphens/>
              <w:ind w:firstLine="0"/>
              <w:jc w:val="right"/>
              <w:rPr>
                <w:rFonts w:ascii="Times New Roman" w:hAnsi="Times New Roman" w:cs="Times New Roman"/>
              </w:rPr>
            </w:pPr>
          </w:p>
          <w:p w14:paraId="6A47BB82" w14:textId="77777777" w:rsidR="006B5C14" w:rsidRPr="002C66D7" w:rsidRDefault="006B5C14" w:rsidP="000E5789">
            <w:pPr>
              <w:pStyle w:val="ConsPlusNormal"/>
              <w:widowControl/>
              <w:suppressAutoHyphens/>
              <w:ind w:firstLine="0"/>
              <w:jc w:val="right"/>
              <w:rPr>
                <w:rFonts w:ascii="Times New Roman" w:hAnsi="Times New Roman" w:cs="Times New Roman"/>
              </w:rPr>
            </w:pPr>
          </w:p>
          <w:p w14:paraId="5CF16C60" w14:textId="77777777" w:rsidR="006B5C14" w:rsidRPr="002C66D7" w:rsidRDefault="006B5C14" w:rsidP="000E5789">
            <w:pPr>
              <w:pStyle w:val="ConsPlusNormal"/>
              <w:widowControl/>
              <w:suppressAutoHyphens/>
              <w:ind w:firstLine="0"/>
              <w:jc w:val="right"/>
              <w:rPr>
                <w:rFonts w:ascii="Times New Roman" w:hAnsi="Times New Roman" w:cs="Times New Roman"/>
              </w:rPr>
            </w:pPr>
            <w:r w:rsidRPr="002C66D7">
              <w:rPr>
                <w:rFonts w:ascii="Times New Roman" w:hAnsi="Times New Roman" w:cs="Times New Roman"/>
              </w:rPr>
              <w:t xml:space="preserve"> </w:t>
            </w:r>
          </w:p>
        </w:tc>
        <w:tc>
          <w:tcPr>
            <w:tcW w:w="2534" w:type="dxa"/>
            <w:tcBorders>
              <w:left w:val="nil"/>
              <w:bottom w:val="single" w:sz="4" w:space="0" w:color="auto"/>
            </w:tcBorders>
          </w:tcPr>
          <w:p w14:paraId="34D78C45"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Между осями скрепления:</w:t>
            </w:r>
          </w:p>
          <w:p w14:paraId="4C2D1466"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вдоль волокон</w:t>
            </w:r>
          </w:p>
          <w:p w14:paraId="78746504"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поперек волокон</w:t>
            </w:r>
          </w:p>
          <w:p w14:paraId="24545419" w14:textId="77777777" w:rsidR="006B5C14" w:rsidRPr="002C66D7" w:rsidRDefault="006B5C14" w:rsidP="000E5789">
            <w:pPr>
              <w:pStyle w:val="ConsPlusNormal"/>
              <w:widowControl/>
              <w:suppressAutoHyphens/>
              <w:spacing w:before="60"/>
              <w:ind w:firstLine="0"/>
              <w:rPr>
                <w:rFonts w:ascii="Times New Roman" w:hAnsi="Times New Roman" w:cs="Times New Roman"/>
              </w:rPr>
            </w:pPr>
            <w:r w:rsidRPr="002C66D7">
              <w:rPr>
                <w:rFonts w:ascii="Times New Roman" w:hAnsi="Times New Roman" w:cs="Times New Roman"/>
              </w:rPr>
              <w:t>От оси крайнего скрепления до края элемента:</w:t>
            </w:r>
          </w:p>
          <w:p w14:paraId="522B107B"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вдоль волокон</w:t>
            </w:r>
          </w:p>
          <w:p w14:paraId="592430E0"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поперек волокон</w:t>
            </w:r>
          </w:p>
        </w:tc>
        <w:tc>
          <w:tcPr>
            <w:tcW w:w="1302" w:type="dxa"/>
            <w:tcBorders>
              <w:bottom w:val="single" w:sz="4" w:space="0" w:color="auto"/>
            </w:tcBorders>
          </w:tcPr>
          <w:p w14:paraId="5C73D452"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62A52A8C"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6</w:t>
            </w:r>
          </w:p>
          <w:p w14:paraId="755E381D"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w:t>
            </w:r>
          </w:p>
          <w:p w14:paraId="3A9BA905"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00B001A8" w14:textId="77777777" w:rsidR="00B24469" w:rsidRPr="002C66D7" w:rsidRDefault="00B24469" w:rsidP="000E5789">
            <w:pPr>
              <w:pStyle w:val="ConsPlusNormal"/>
              <w:widowControl/>
              <w:suppressAutoHyphens/>
              <w:spacing w:before="60"/>
              <w:ind w:firstLine="0"/>
              <w:jc w:val="center"/>
              <w:rPr>
                <w:rFonts w:ascii="Times New Roman" w:hAnsi="Times New Roman" w:cs="Times New Roman"/>
              </w:rPr>
            </w:pPr>
          </w:p>
          <w:p w14:paraId="7B3C3F87"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515E1268"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6</w:t>
            </w:r>
          </w:p>
          <w:p w14:paraId="20F5089C"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2,5</w:t>
            </w:r>
          </w:p>
        </w:tc>
        <w:tc>
          <w:tcPr>
            <w:tcW w:w="1302" w:type="dxa"/>
            <w:tcBorders>
              <w:bottom w:val="single" w:sz="4" w:space="0" w:color="auto"/>
            </w:tcBorders>
          </w:tcPr>
          <w:p w14:paraId="73580091"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121AA7D9"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7</w:t>
            </w:r>
          </w:p>
          <w:p w14:paraId="23A5FC56"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3,5</w:t>
            </w:r>
          </w:p>
          <w:p w14:paraId="31CE342D"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4EB48062"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rPr>
            </w:pPr>
          </w:p>
          <w:p w14:paraId="7DAE07DD"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1870A871"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7</w:t>
            </w:r>
          </w:p>
          <w:p w14:paraId="34FAB3F8"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w:t>
            </w:r>
          </w:p>
        </w:tc>
        <w:tc>
          <w:tcPr>
            <w:tcW w:w="1106" w:type="dxa"/>
            <w:tcBorders>
              <w:bottom w:val="single" w:sz="4" w:space="0" w:color="auto"/>
            </w:tcBorders>
          </w:tcPr>
          <w:p w14:paraId="10D6FE6C"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22EB3A18" w14:textId="77777777" w:rsidR="006B5C14" w:rsidRPr="002C66D7" w:rsidRDefault="00B2446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w:t>
            </w:r>
          </w:p>
          <w:p w14:paraId="352081C9"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w:t>
            </w:r>
          </w:p>
          <w:p w14:paraId="3B1FD868"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4FBDE632"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4334F2E4"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rPr>
            </w:pPr>
          </w:p>
          <w:p w14:paraId="6156EFCA" w14:textId="77777777" w:rsidR="006B5C14" w:rsidRPr="002C66D7" w:rsidRDefault="00B2446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w:t>
            </w:r>
          </w:p>
          <w:p w14:paraId="5F3A05DA"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w:t>
            </w:r>
          </w:p>
        </w:tc>
        <w:tc>
          <w:tcPr>
            <w:tcW w:w="1499" w:type="dxa"/>
            <w:tcBorders>
              <w:bottom w:val="single" w:sz="4" w:space="0" w:color="auto"/>
            </w:tcBorders>
          </w:tcPr>
          <w:p w14:paraId="4FFF647F"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13BF2FFC" w14:textId="77777777" w:rsidR="006B5C14" w:rsidRPr="002C66D7" w:rsidRDefault="006B5C14" w:rsidP="000E5789">
            <w:pPr>
              <w:pStyle w:val="ConsPlusNormal"/>
              <w:widowControl/>
              <w:suppressAutoHyphens/>
              <w:ind w:firstLine="0"/>
              <w:jc w:val="center"/>
              <w:rPr>
                <w:rFonts w:ascii="Times New Roman" w:hAnsi="Times New Roman" w:cs="Times New Roman"/>
                <w:vertAlign w:val="superscript"/>
              </w:rPr>
            </w:pPr>
            <w:r w:rsidRPr="002C66D7">
              <w:rPr>
                <w:rFonts w:ascii="Times New Roman" w:hAnsi="Times New Roman" w:cs="Times New Roman"/>
              </w:rPr>
              <w:t>15</w:t>
            </w:r>
            <w:r w:rsidR="00B24469" w:rsidRPr="002C66D7">
              <w:rPr>
                <w:rFonts w:ascii="Times New Roman" w:hAnsi="Times New Roman" w:cs="Times New Roman"/>
              </w:rPr>
              <w:t>*</w:t>
            </w:r>
            <w:r w:rsidRPr="002C66D7">
              <w:rPr>
                <w:rFonts w:ascii="Times New Roman" w:hAnsi="Times New Roman" w:cs="Times New Roman"/>
              </w:rPr>
              <w:t xml:space="preserve"> или 25</w:t>
            </w:r>
            <w:r w:rsidR="00B24469" w:rsidRPr="002C66D7">
              <w:rPr>
                <w:rFonts w:ascii="Times New Roman" w:hAnsi="Times New Roman" w:cs="Times New Roman"/>
              </w:rPr>
              <w:t>**</w:t>
            </w:r>
          </w:p>
          <w:p w14:paraId="28A093D7"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w:t>
            </w:r>
          </w:p>
          <w:p w14:paraId="335468E9"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48498943"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4823A848"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rPr>
            </w:pPr>
          </w:p>
          <w:p w14:paraId="1AFB9CF0" w14:textId="77777777" w:rsidR="006B5C14" w:rsidRPr="002C66D7" w:rsidRDefault="006B5C14" w:rsidP="000E5789">
            <w:pPr>
              <w:pStyle w:val="ConsPlusNormal"/>
              <w:widowControl/>
              <w:suppressAutoHyphens/>
              <w:ind w:firstLine="0"/>
              <w:jc w:val="center"/>
              <w:rPr>
                <w:rFonts w:ascii="Times New Roman" w:hAnsi="Times New Roman" w:cs="Times New Roman"/>
                <w:vertAlign w:val="superscript"/>
              </w:rPr>
            </w:pPr>
            <w:r w:rsidRPr="002C66D7">
              <w:rPr>
                <w:rFonts w:ascii="Times New Roman" w:hAnsi="Times New Roman" w:cs="Times New Roman"/>
              </w:rPr>
              <w:t>15</w:t>
            </w:r>
            <w:r w:rsidR="00B24469" w:rsidRPr="002C66D7">
              <w:rPr>
                <w:rFonts w:ascii="Times New Roman" w:hAnsi="Times New Roman" w:cs="Times New Roman"/>
              </w:rPr>
              <w:t xml:space="preserve">* </w:t>
            </w:r>
            <w:r w:rsidRPr="002C66D7">
              <w:rPr>
                <w:rFonts w:ascii="Times New Roman" w:hAnsi="Times New Roman" w:cs="Times New Roman"/>
              </w:rPr>
              <w:t>или 25</w:t>
            </w:r>
            <w:r w:rsidR="00B24469" w:rsidRPr="002C66D7">
              <w:rPr>
                <w:rFonts w:ascii="Times New Roman" w:hAnsi="Times New Roman" w:cs="Times New Roman"/>
              </w:rPr>
              <w:t>**</w:t>
            </w:r>
          </w:p>
          <w:p w14:paraId="41C0614E"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w:t>
            </w:r>
          </w:p>
        </w:tc>
        <w:tc>
          <w:tcPr>
            <w:tcW w:w="841" w:type="dxa"/>
            <w:tcBorders>
              <w:bottom w:val="single" w:sz="4" w:space="0" w:color="auto"/>
            </w:tcBorders>
          </w:tcPr>
          <w:p w14:paraId="0C61B712"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1BB8D6D4"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w:t>
            </w:r>
          </w:p>
          <w:p w14:paraId="1D1639B7"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5</w:t>
            </w:r>
          </w:p>
          <w:p w14:paraId="78B0EBE2"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3656251A"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21DA34C8"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rPr>
            </w:pPr>
          </w:p>
          <w:p w14:paraId="4B27AA6E"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w:t>
            </w:r>
          </w:p>
          <w:p w14:paraId="4BC22CA1"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3,5</w:t>
            </w:r>
          </w:p>
        </w:tc>
      </w:tr>
      <w:tr w:rsidR="006B5C14" w:rsidRPr="002C66D7" w14:paraId="2DBD830E" w14:textId="77777777">
        <w:trPr>
          <w:jc w:val="center"/>
        </w:trPr>
        <w:tc>
          <w:tcPr>
            <w:tcW w:w="9000" w:type="dxa"/>
            <w:gridSpan w:val="7"/>
            <w:tcBorders>
              <w:top w:val="single" w:sz="4" w:space="0" w:color="auto"/>
            </w:tcBorders>
          </w:tcPr>
          <w:p w14:paraId="20359370" w14:textId="77777777" w:rsidR="006B5C14" w:rsidRPr="002C66D7" w:rsidRDefault="00B24469" w:rsidP="000E5789">
            <w:pPr>
              <w:pStyle w:val="ConsPlusNonformat"/>
              <w:widowControl/>
              <w:suppressAutoHyphens/>
              <w:spacing w:before="60"/>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При толщине пробиваемого элемента не менее  10</w:t>
            </w:r>
            <w:r w:rsidR="006B5C14" w:rsidRPr="002C66D7">
              <w:rPr>
                <w:rFonts w:ascii="Times New Roman" w:hAnsi="Times New Roman" w:cs="Times New Roman"/>
                <w:i/>
                <w:sz w:val="18"/>
                <w:szCs w:val="18"/>
              </w:rPr>
              <w:t>d</w:t>
            </w:r>
            <w:r w:rsidR="006B5C14" w:rsidRPr="002C66D7">
              <w:rPr>
                <w:rFonts w:ascii="Times New Roman" w:hAnsi="Times New Roman" w:cs="Times New Roman"/>
                <w:sz w:val="18"/>
                <w:szCs w:val="18"/>
              </w:rPr>
              <w:t xml:space="preserve">  (где </w:t>
            </w:r>
            <w:r w:rsidR="006B5C14" w:rsidRPr="002C66D7">
              <w:rPr>
                <w:rFonts w:ascii="Times New Roman" w:hAnsi="Times New Roman" w:cs="Times New Roman"/>
                <w:i/>
                <w:sz w:val="18"/>
                <w:szCs w:val="18"/>
              </w:rPr>
              <w:t xml:space="preserve">d </w:t>
            </w:r>
            <w:r w:rsidR="006B5C14" w:rsidRPr="002C66D7">
              <w:rPr>
                <w:rFonts w:ascii="Times New Roman" w:hAnsi="Times New Roman" w:cs="Times New Roman"/>
                <w:sz w:val="18"/>
                <w:szCs w:val="18"/>
              </w:rPr>
              <w:t xml:space="preserve"> </w:t>
            </w:r>
            <w:r w:rsidRPr="002C66D7">
              <w:rPr>
                <w:rFonts w:ascii="Times New Roman" w:hAnsi="Times New Roman" w:cs="Times New Roman"/>
                <w:sz w:val="18"/>
                <w:szCs w:val="18"/>
              </w:rPr>
              <w:t>—</w:t>
            </w:r>
            <w:r w:rsidR="006B5C14" w:rsidRPr="002C66D7">
              <w:rPr>
                <w:rFonts w:ascii="Times New Roman" w:hAnsi="Times New Roman" w:cs="Times New Roman"/>
                <w:sz w:val="18"/>
                <w:szCs w:val="18"/>
              </w:rPr>
              <w:t xml:space="preserve"> диаметр гвоздя или дюбеля).</w:t>
            </w:r>
          </w:p>
          <w:p w14:paraId="4265F30C" w14:textId="77777777" w:rsidR="006B5C14" w:rsidRPr="002C66D7" w:rsidRDefault="00B24469" w:rsidP="000E5789">
            <w:pPr>
              <w:pStyle w:val="ConsPlusNonformat"/>
              <w:widowControl/>
              <w:suppressAutoHyphens/>
              <w:spacing w:after="60"/>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При толщине пробиваемого элемента, равной 4</w:t>
            </w:r>
            <w:r w:rsidR="006B5C14" w:rsidRPr="002C66D7">
              <w:rPr>
                <w:rFonts w:ascii="Times New Roman" w:hAnsi="Times New Roman" w:cs="Times New Roman"/>
                <w:i/>
                <w:sz w:val="18"/>
                <w:szCs w:val="18"/>
              </w:rPr>
              <w:t>d</w:t>
            </w:r>
            <w:r w:rsidR="006B5C14" w:rsidRPr="002C66D7">
              <w:rPr>
                <w:rFonts w:ascii="Times New Roman" w:hAnsi="Times New Roman" w:cs="Times New Roman"/>
                <w:sz w:val="18"/>
                <w:szCs w:val="18"/>
              </w:rPr>
              <w:t>. Для элементов, не пробиваемых сквозными  гвоздями или дюбелями, независимо от толщины принимается расстояние между осями гвоздей или дюбелей вдоль волокон не менее 15</w:t>
            </w:r>
            <w:r w:rsidR="006B5C14" w:rsidRPr="002C66D7">
              <w:rPr>
                <w:rFonts w:ascii="Times New Roman" w:hAnsi="Times New Roman" w:cs="Times New Roman"/>
                <w:i/>
                <w:sz w:val="18"/>
                <w:szCs w:val="18"/>
              </w:rPr>
              <w:t>d</w:t>
            </w:r>
            <w:r w:rsidR="006B5C14" w:rsidRPr="002C66D7">
              <w:rPr>
                <w:rFonts w:ascii="Times New Roman" w:hAnsi="Times New Roman" w:cs="Times New Roman"/>
                <w:sz w:val="18"/>
                <w:szCs w:val="18"/>
              </w:rPr>
              <w:t>.</w:t>
            </w:r>
          </w:p>
          <w:p w14:paraId="5C29F883" w14:textId="77777777" w:rsidR="006B5C14" w:rsidRPr="002C66D7" w:rsidRDefault="006B5C14" w:rsidP="000E5789">
            <w:pPr>
              <w:pStyle w:val="ConsPlusNonformat"/>
              <w:widowControl/>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П р и м е ч а н и я</w:t>
            </w:r>
          </w:p>
          <w:p w14:paraId="512F9BAC" w14:textId="77777777" w:rsidR="006B5C14" w:rsidRPr="002C66D7" w:rsidRDefault="006B5C14" w:rsidP="000E5789">
            <w:pPr>
              <w:pStyle w:val="ConsPlusNonformat"/>
              <w:widowControl/>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1  Расстояние между осями штырей в </w:t>
            </w:r>
            <w:proofErr w:type="spellStart"/>
            <w:r w:rsidRPr="002C66D7">
              <w:rPr>
                <w:rFonts w:ascii="Times New Roman" w:hAnsi="Times New Roman" w:cs="Times New Roman"/>
                <w:sz w:val="18"/>
                <w:szCs w:val="18"/>
              </w:rPr>
              <w:t>клеештыревом</w:t>
            </w:r>
            <w:proofErr w:type="spellEnd"/>
            <w:r w:rsidRPr="002C66D7">
              <w:rPr>
                <w:rFonts w:ascii="Times New Roman" w:hAnsi="Times New Roman" w:cs="Times New Roman"/>
                <w:sz w:val="18"/>
                <w:szCs w:val="18"/>
              </w:rPr>
              <w:t xml:space="preserve"> соединении дано для  случая  их  расположения  вдоль  волокон. При расположении штырей поперек волокон или под углом к ним расстояние между  штырями  должно  назначаться  исходя   из  работы  узлового соединения, но не менее приведенного.</w:t>
            </w:r>
          </w:p>
          <w:p w14:paraId="2A73E669" w14:textId="77777777" w:rsidR="006B5C14" w:rsidRPr="002C66D7" w:rsidRDefault="006B5C14" w:rsidP="000E5789">
            <w:pPr>
              <w:pStyle w:val="ConsPlusNonformat"/>
              <w:widowControl/>
              <w:suppressAutoHyphens/>
              <w:ind w:firstLine="567"/>
              <w:jc w:val="both"/>
              <w:rPr>
                <w:rFonts w:ascii="Times New Roman" w:hAnsi="Times New Roman" w:cs="Times New Roman"/>
                <w:sz w:val="18"/>
                <w:szCs w:val="18"/>
              </w:rPr>
            </w:pPr>
            <w:r w:rsidRPr="002C66D7">
              <w:rPr>
                <w:rFonts w:ascii="Times New Roman" w:hAnsi="Times New Roman" w:cs="Times New Roman"/>
                <w:sz w:val="18"/>
                <w:szCs w:val="18"/>
              </w:rPr>
              <w:t>2  Наименьшее расстояние  между  гвоздями  или  дюбелями  при промежуточных значениях толщины  элемента  следует  определять  по интерполяции.</w:t>
            </w:r>
          </w:p>
          <w:p w14:paraId="3B5B0437" w14:textId="77777777" w:rsidR="006B5C14" w:rsidRPr="002C66D7" w:rsidRDefault="006B5C14" w:rsidP="000E5789">
            <w:pPr>
              <w:pStyle w:val="ConsPlusNormal"/>
              <w:widowControl/>
              <w:suppressAutoHyphens/>
              <w:spacing w:after="60"/>
              <w:ind w:firstLine="567"/>
              <w:jc w:val="both"/>
              <w:rPr>
                <w:rFonts w:ascii="Times New Roman" w:hAnsi="Times New Roman" w:cs="Times New Roman"/>
                <w:sz w:val="18"/>
                <w:szCs w:val="18"/>
              </w:rPr>
            </w:pPr>
            <w:r w:rsidRPr="002C66D7">
              <w:rPr>
                <w:rFonts w:ascii="Times New Roman" w:hAnsi="Times New Roman" w:cs="Times New Roman"/>
                <w:sz w:val="18"/>
                <w:szCs w:val="18"/>
              </w:rPr>
              <w:t>3  Наименьшее расстояние между нагелями (штырями)  при  длине  просверливаемых для них отверстий,  превышающих 10</w:t>
            </w:r>
            <w:r w:rsidRPr="002C66D7">
              <w:rPr>
                <w:rFonts w:ascii="Times New Roman" w:hAnsi="Times New Roman" w:cs="Times New Roman"/>
                <w:i/>
                <w:sz w:val="18"/>
                <w:szCs w:val="18"/>
              </w:rPr>
              <w:t>d</w:t>
            </w:r>
            <w:r w:rsidRPr="002C66D7">
              <w:rPr>
                <w:rFonts w:ascii="Times New Roman" w:hAnsi="Times New Roman" w:cs="Times New Roman"/>
                <w:sz w:val="18"/>
                <w:szCs w:val="18"/>
              </w:rPr>
              <w:t>,  должно  быть увеличено на 5 % избыточной (более 10</w:t>
            </w:r>
            <w:r w:rsidRPr="002C66D7">
              <w:rPr>
                <w:rFonts w:ascii="Times New Roman" w:hAnsi="Times New Roman" w:cs="Times New Roman"/>
                <w:i/>
                <w:sz w:val="18"/>
                <w:szCs w:val="18"/>
              </w:rPr>
              <w:t>d</w:t>
            </w:r>
            <w:r w:rsidRPr="002C66D7">
              <w:rPr>
                <w:rFonts w:ascii="Times New Roman" w:hAnsi="Times New Roman" w:cs="Times New Roman"/>
                <w:sz w:val="18"/>
                <w:szCs w:val="18"/>
              </w:rPr>
              <w:t>) длины отверстия.</w:t>
            </w:r>
          </w:p>
        </w:tc>
      </w:tr>
    </w:tbl>
    <w:p w14:paraId="4BD7935B" w14:textId="77777777" w:rsidR="00012683" w:rsidRDefault="00012683" w:rsidP="000E5789">
      <w:pPr>
        <w:pStyle w:val="ConsPlusNormal"/>
        <w:widowControl/>
        <w:suppressAutoHyphens/>
        <w:spacing w:before="120"/>
        <w:ind w:firstLine="539"/>
        <w:jc w:val="both"/>
        <w:rPr>
          <w:rFonts w:ascii="Times New Roman" w:hAnsi="Times New Roman" w:cs="Times New Roman"/>
          <w:sz w:val="24"/>
          <w:szCs w:val="24"/>
        </w:rPr>
      </w:pPr>
    </w:p>
    <w:p w14:paraId="5A597817" w14:textId="00B571B3" w:rsidR="006B5C14" w:rsidRPr="002C66D7" w:rsidRDefault="006B5C14" w:rsidP="000E5789">
      <w:pPr>
        <w:pStyle w:val="ConsPlusNormal"/>
        <w:widowControl/>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10.63 Нагели, дюбели, шурупы, глухари и гвозди не следует располагать по оси досок или брусьев.</w:t>
      </w:r>
    </w:p>
    <w:p w14:paraId="3560F98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Шахматная расстановка просверленных гнезд в нагельных соединениях не рекомендуется.</w:t>
      </w:r>
    </w:p>
    <w:p w14:paraId="64525EF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Гвозди в поясах ферм следует располагать вертикальными рядами.</w:t>
      </w:r>
    </w:p>
    <w:p w14:paraId="471284F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10.64 При встречной несквозной забивке гвоздей и дюбелей концы их могут быть перепущены один за другой на 1/3 толщины средней доски без увеличения расстояния между гвоздями и дюбелями.</w:t>
      </w:r>
    </w:p>
    <w:p w14:paraId="2C840A5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10.65 Стяжные болты в стыках с нагельными соединениями следует применять, </w:t>
      </w:r>
      <w:r w:rsidRPr="002C66D7">
        <w:rPr>
          <w:rFonts w:ascii="Times New Roman" w:hAnsi="Times New Roman" w:cs="Times New Roman"/>
          <w:spacing w:val="-4"/>
          <w:sz w:val="24"/>
          <w:szCs w:val="24"/>
        </w:rPr>
        <w:t>как правило, одного диаметра с нагелями. Число болтов должно быть не более 20</w:t>
      </w:r>
      <w:r w:rsidR="00AF0536"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t>%</w:t>
      </w:r>
      <w:r w:rsidRPr="002C66D7">
        <w:rPr>
          <w:rFonts w:ascii="Times New Roman" w:hAnsi="Times New Roman" w:cs="Times New Roman"/>
          <w:sz w:val="24"/>
          <w:szCs w:val="24"/>
        </w:rPr>
        <w:t>  числа нагелей и не менее четырех на каждую половину накладки.</w:t>
      </w:r>
    </w:p>
    <w:p w14:paraId="608E7DA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10.66 В качестве штырей в </w:t>
      </w:r>
      <w:proofErr w:type="spellStart"/>
      <w:r w:rsidRPr="002C66D7">
        <w:rPr>
          <w:rFonts w:ascii="Times New Roman" w:hAnsi="Times New Roman" w:cs="Times New Roman"/>
          <w:sz w:val="24"/>
          <w:szCs w:val="24"/>
        </w:rPr>
        <w:t>клеештыревом</w:t>
      </w:r>
      <w:proofErr w:type="spellEnd"/>
      <w:r w:rsidRPr="002C66D7">
        <w:rPr>
          <w:rFonts w:ascii="Times New Roman" w:hAnsi="Times New Roman" w:cs="Times New Roman"/>
          <w:sz w:val="24"/>
          <w:szCs w:val="24"/>
        </w:rPr>
        <w:t xml:space="preserve"> соединении следует применять горячекатаную стержневую арматуру периодического профиля диаметром 12</w:t>
      </w:r>
      <w:r w:rsidR="007C2F6D"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smartTag w:uri="urn:schemas-microsoft-com:office:smarttags" w:element="metricconverter">
        <w:smartTagPr>
          <w:attr w:name="ProductID" w:val="26 мм"/>
        </w:smartTagPr>
        <w:r w:rsidRPr="002C66D7">
          <w:rPr>
            <w:rFonts w:ascii="Times New Roman" w:hAnsi="Times New Roman" w:cs="Times New Roman"/>
            <w:sz w:val="24"/>
            <w:szCs w:val="24"/>
          </w:rPr>
          <w:t>26 мм</w:t>
        </w:r>
      </w:smartTag>
      <w:r w:rsidRPr="002C66D7">
        <w:rPr>
          <w:rFonts w:ascii="Times New Roman" w:hAnsi="Times New Roman" w:cs="Times New Roman"/>
          <w:sz w:val="24"/>
          <w:szCs w:val="24"/>
        </w:rPr>
        <w:t xml:space="preserve"> из стали класса А</w:t>
      </w:r>
      <w:r w:rsidR="00BB5A1A" w:rsidRPr="002C66D7">
        <w:rPr>
          <w:rFonts w:ascii="Times New Roman" w:hAnsi="Times New Roman" w:cs="Times New Roman"/>
          <w:sz w:val="24"/>
          <w:szCs w:val="24"/>
        </w:rPr>
        <w:t>300</w:t>
      </w:r>
      <w:r w:rsidRPr="002C66D7">
        <w:rPr>
          <w:rFonts w:ascii="Times New Roman" w:hAnsi="Times New Roman" w:cs="Times New Roman"/>
          <w:sz w:val="24"/>
          <w:szCs w:val="24"/>
        </w:rPr>
        <w:t>.</w:t>
      </w:r>
    </w:p>
    <w:p w14:paraId="55786BA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Диаметры отверстий под штыри следует назначать увеличенны</w:t>
      </w:r>
      <w:r w:rsidR="00A92BBA" w:rsidRPr="002C66D7">
        <w:rPr>
          <w:rFonts w:ascii="Times New Roman" w:hAnsi="Times New Roman" w:cs="Times New Roman"/>
          <w:spacing w:val="-4"/>
          <w:sz w:val="24"/>
          <w:szCs w:val="24"/>
        </w:rPr>
        <w:t>ми</w:t>
      </w:r>
      <w:r w:rsidRPr="002C66D7">
        <w:rPr>
          <w:rFonts w:ascii="Times New Roman" w:hAnsi="Times New Roman" w:cs="Times New Roman"/>
          <w:spacing w:val="-4"/>
          <w:sz w:val="24"/>
          <w:szCs w:val="24"/>
        </w:rPr>
        <w:t xml:space="preserve"> по сравнению с диаметрами штырей: при диаметре штыря </w:t>
      </w:r>
      <w:smartTag w:uri="urn:schemas-microsoft-com:office:smarttags" w:element="metricconverter">
        <w:smartTagPr>
          <w:attr w:name="ProductID" w:val="12 мм"/>
        </w:smartTagPr>
        <w:r w:rsidRPr="002C66D7">
          <w:rPr>
            <w:rFonts w:ascii="Times New Roman" w:hAnsi="Times New Roman" w:cs="Times New Roman"/>
            <w:spacing w:val="-4"/>
            <w:sz w:val="24"/>
            <w:szCs w:val="24"/>
          </w:rPr>
          <w:t>12 мм</w:t>
        </w:r>
      </w:smartTag>
      <w:r w:rsidRPr="002C66D7">
        <w:rPr>
          <w:rFonts w:ascii="Times New Roman" w:hAnsi="Times New Roman" w:cs="Times New Roman"/>
          <w:spacing w:val="-4"/>
          <w:sz w:val="24"/>
          <w:szCs w:val="24"/>
        </w:rPr>
        <w:t xml:space="preserve"> </w:t>
      </w:r>
      <w:r w:rsidR="007C2F6D"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на </w:t>
      </w:r>
      <w:smartTag w:uri="urn:schemas-microsoft-com:office:smarttags" w:element="metricconverter">
        <w:smartTagPr>
          <w:attr w:name="ProductID" w:val="2 мм"/>
        </w:smartTagPr>
        <w:r w:rsidRPr="002C66D7">
          <w:rPr>
            <w:rFonts w:ascii="Times New Roman" w:hAnsi="Times New Roman" w:cs="Times New Roman"/>
            <w:spacing w:val="-4"/>
            <w:sz w:val="24"/>
            <w:szCs w:val="24"/>
          </w:rPr>
          <w:t>2 мм</w:t>
        </w:r>
      </w:smartTag>
      <w:r w:rsidRPr="002C66D7">
        <w:rPr>
          <w:rFonts w:ascii="Times New Roman" w:hAnsi="Times New Roman" w:cs="Times New Roman"/>
          <w:spacing w:val="-4"/>
          <w:sz w:val="24"/>
          <w:szCs w:val="24"/>
        </w:rPr>
        <w:t xml:space="preserve">, 14 </w:t>
      </w:r>
      <w:r w:rsidR="007C2F6D"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w:t>
      </w:r>
      <w:smartTag w:uri="urn:schemas-microsoft-com:office:smarttags" w:element="metricconverter">
        <w:smartTagPr>
          <w:attr w:name="ProductID" w:val="18 мм"/>
        </w:smartTagPr>
        <w:r w:rsidRPr="002C66D7">
          <w:rPr>
            <w:rFonts w:ascii="Times New Roman" w:hAnsi="Times New Roman" w:cs="Times New Roman"/>
            <w:spacing w:val="-4"/>
            <w:sz w:val="24"/>
            <w:szCs w:val="24"/>
          </w:rPr>
          <w:t>18 мм</w:t>
        </w:r>
      </w:smartTag>
      <w:r w:rsidRPr="002C66D7">
        <w:rPr>
          <w:rFonts w:ascii="Times New Roman" w:hAnsi="Times New Roman" w:cs="Times New Roman"/>
          <w:spacing w:val="-4"/>
          <w:sz w:val="24"/>
          <w:szCs w:val="24"/>
        </w:rPr>
        <w:t xml:space="preserve"> </w:t>
      </w:r>
      <w:r w:rsidR="007C2F6D" w:rsidRPr="002C66D7">
        <w:rPr>
          <w:rFonts w:ascii="Times New Roman" w:hAnsi="Times New Roman" w:cs="Times New Roman"/>
          <w:spacing w:val="-4"/>
          <w:sz w:val="24"/>
          <w:szCs w:val="24"/>
        </w:rPr>
        <w:t>—</w:t>
      </w:r>
      <w:r w:rsidRPr="002C66D7">
        <w:rPr>
          <w:rFonts w:ascii="Times New Roman" w:hAnsi="Times New Roman" w:cs="Times New Roman"/>
          <w:spacing w:val="-4"/>
          <w:sz w:val="24"/>
          <w:szCs w:val="24"/>
        </w:rPr>
        <w:t xml:space="preserve"> на </w:t>
      </w:r>
      <w:smartTag w:uri="urn:schemas-microsoft-com:office:smarttags" w:element="metricconverter">
        <w:smartTagPr>
          <w:attr w:name="ProductID" w:val="3 мм"/>
        </w:smartTagPr>
        <w:r w:rsidRPr="002C66D7">
          <w:rPr>
            <w:rFonts w:ascii="Times New Roman" w:hAnsi="Times New Roman" w:cs="Times New Roman"/>
            <w:spacing w:val="-4"/>
            <w:sz w:val="24"/>
            <w:szCs w:val="24"/>
          </w:rPr>
          <w:t>3 мм</w:t>
        </w:r>
      </w:smartTag>
      <w:r w:rsidRPr="002C66D7">
        <w:rPr>
          <w:rFonts w:ascii="Times New Roman" w:hAnsi="Times New Roman" w:cs="Times New Roman"/>
          <w:spacing w:val="-4"/>
          <w:sz w:val="24"/>
          <w:szCs w:val="24"/>
        </w:rPr>
        <w:t xml:space="preserve">, 20 </w:t>
      </w:r>
      <w:r w:rsidR="007C2F6D" w:rsidRPr="002C66D7">
        <w:rPr>
          <w:rFonts w:ascii="Times New Roman" w:hAnsi="Times New Roman" w:cs="Times New Roman"/>
          <w:spacing w:val="-4"/>
          <w:sz w:val="24"/>
          <w:szCs w:val="24"/>
        </w:rPr>
        <w:t>—</w:t>
      </w:r>
      <w:r w:rsidRPr="002C66D7">
        <w:rPr>
          <w:rFonts w:ascii="Times New Roman" w:hAnsi="Times New Roman" w:cs="Times New Roman"/>
          <w:sz w:val="24"/>
          <w:szCs w:val="24"/>
        </w:rPr>
        <w:t xml:space="preserve"> </w:t>
      </w:r>
      <w:smartTag w:uri="urn:schemas-microsoft-com:office:smarttags" w:element="metricconverter">
        <w:smartTagPr>
          <w:attr w:name="ProductID" w:val="22 мм"/>
        </w:smartTagPr>
        <w:r w:rsidRPr="002C66D7">
          <w:rPr>
            <w:rFonts w:ascii="Times New Roman" w:hAnsi="Times New Roman" w:cs="Times New Roman"/>
            <w:sz w:val="24"/>
            <w:szCs w:val="24"/>
          </w:rPr>
          <w:t>22 мм</w:t>
        </w:r>
      </w:smartTag>
      <w:r w:rsidRPr="002C66D7">
        <w:rPr>
          <w:rFonts w:ascii="Times New Roman" w:hAnsi="Times New Roman" w:cs="Times New Roman"/>
          <w:sz w:val="24"/>
          <w:szCs w:val="24"/>
        </w:rPr>
        <w:t xml:space="preserve"> </w:t>
      </w:r>
      <w:r w:rsidR="007C2F6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w:t>
      </w:r>
      <w:smartTag w:uri="urn:schemas-microsoft-com:office:smarttags" w:element="metricconverter">
        <w:smartTagPr>
          <w:attr w:name="ProductID" w:val="4 мм"/>
        </w:smartTagPr>
        <w:r w:rsidRPr="002C66D7">
          <w:rPr>
            <w:rFonts w:ascii="Times New Roman" w:hAnsi="Times New Roman" w:cs="Times New Roman"/>
            <w:sz w:val="24"/>
            <w:szCs w:val="24"/>
          </w:rPr>
          <w:t>4 мм</w:t>
        </w:r>
      </w:smartTag>
      <w:r w:rsidRPr="002C66D7">
        <w:rPr>
          <w:rFonts w:ascii="Times New Roman" w:hAnsi="Times New Roman" w:cs="Times New Roman"/>
          <w:sz w:val="24"/>
          <w:szCs w:val="24"/>
        </w:rPr>
        <w:t xml:space="preserve">, при штырях диаметром свыше </w:t>
      </w:r>
      <w:smartTag w:uri="urn:schemas-microsoft-com:office:smarttags" w:element="metricconverter">
        <w:smartTagPr>
          <w:attr w:name="ProductID" w:val="22 мм"/>
        </w:smartTagPr>
        <w:r w:rsidRPr="002C66D7">
          <w:rPr>
            <w:rFonts w:ascii="Times New Roman" w:hAnsi="Times New Roman" w:cs="Times New Roman"/>
            <w:sz w:val="24"/>
            <w:szCs w:val="24"/>
          </w:rPr>
          <w:t>22 мм</w:t>
        </w:r>
      </w:smartTag>
      <w:r w:rsidRPr="002C66D7">
        <w:rPr>
          <w:rFonts w:ascii="Times New Roman" w:hAnsi="Times New Roman" w:cs="Times New Roman"/>
          <w:sz w:val="24"/>
          <w:szCs w:val="24"/>
        </w:rPr>
        <w:t xml:space="preserve"> </w:t>
      </w:r>
      <w:r w:rsidR="007C2F6D" w:rsidRPr="002C66D7">
        <w:rPr>
          <w:rFonts w:ascii="Times New Roman" w:hAnsi="Times New Roman" w:cs="Times New Roman"/>
          <w:sz w:val="24"/>
          <w:szCs w:val="24"/>
        </w:rPr>
        <w:t>—</w:t>
      </w:r>
      <w:r w:rsidRPr="002C66D7">
        <w:rPr>
          <w:rFonts w:ascii="Times New Roman" w:hAnsi="Times New Roman" w:cs="Times New Roman"/>
          <w:sz w:val="24"/>
          <w:szCs w:val="24"/>
        </w:rPr>
        <w:t xml:space="preserve"> на </w:t>
      </w:r>
      <w:smartTag w:uri="urn:schemas-microsoft-com:office:smarttags" w:element="metricconverter">
        <w:smartTagPr>
          <w:attr w:name="ProductID" w:val="5 мм"/>
        </w:smartTagPr>
        <w:r w:rsidRPr="002C66D7">
          <w:rPr>
            <w:rFonts w:ascii="Times New Roman" w:hAnsi="Times New Roman" w:cs="Times New Roman"/>
            <w:sz w:val="24"/>
            <w:szCs w:val="24"/>
          </w:rPr>
          <w:t>5 мм</w:t>
        </w:r>
      </w:smartTag>
      <w:r w:rsidRPr="002C66D7">
        <w:rPr>
          <w:rFonts w:ascii="Times New Roman" w:hAnsi="Times New Roman" w:cs="Times New Roman"/>
          <w:sz w:val="24"/>
          <w:szCs w:val="24"/>
        </w:rPr>
        <w:t>.</w:t>
      </w:r>
    </w:p>
    <w:p w14:paraId="07C5DD27" w14:textId="3D177714" w:rsidR="006B5C14"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Глубину заделки штыря в древесину рекомендуется принимать равной 15 </w:t>
      </w:r>
      <w:r w:rsidR="007C2F6D" w:rsidRPr="002C66D7">
        <w:rPr>
          <w:rFonts w:ascii="Times New Roman" w:hAnsi="Times New Roman" w:cs="Times New Roman"/>
          <w:sz w:val="24"/>
          <w:szCs w:val="24"/>
        </w:rPr>
        <w:t>—</w:t>
      </w:r>
      <w:r w:rsidRPr="002C66D7">
        <w:rPr>
          <w:rFonts w:ascii="Times New Roman" w:hAnsi="Times New Roman" w:cs="Times New Roman"/>
          <w:sz w:val="24"/>
          <w:szCs w:val="24"/>
        </w:rPr>
        <w:t xml:space="preserve"> 20 диаметрам штыря.</w:t>
      </w:r>
    </w:p>
    <w:p w14:paraId="484005DE" w14:textId="5B2DFA0D" w:rsidR="00012683" w:rsidRPr="002C66D7" w:rsidRDefault="00012683" w:rsidP="000E5789">
      <w:pPr>
        <w:pStyle w:val="ConsPlusNormal"/>
        <w:widowControl/>
        <w:suppressAutoHyphens/>
        <w:ind w:firstLine="540"/>
        <w:jc w:val="both"/>
        <w:rPr>
          <w:rFonts w:ascii="Times New Roman" w:hAnsi="Times New Roman" w:cs="Times New Roman"/>
          <w:sz w:val="24"/>
          <w:szCs w:val="24"/>
        </w:rPr>
      </w:pPr>
      <w:r w:rsidRPr="00992610">
        <w:rPr>
          <w:rFonts w:ascii="Times New Roman" w:hAnsi="Times New Roman" w:cs="Times New Roman"/>
          <w:spacing w:val="-2"/>
          <w:sz w:val="24"/>
          <w:szCs w:val="24"/>
        </w:rPr>
        <w:t>Н</w:t>
      </w:r>
      <w:r w:rsidRPr="00992610">
        <w:rPr>
          <w:rFonts w:ascii="Times New Roman" w:hAnsi="Times New Roman" w:cs="Times New Roman"/>
          <w:sz w:val="24"/>
          <w:szCs w:val="24"/>
        </w:rPr>
        <w:t xml:space="preserve">е </w:t>
      </w:r>
      <w:r w:rsidRPr="00992610">
        <w:rPr>
          <w:rFonts w:ascii="Times New Roman" w:hAnsi="Times New Roman" w:cs="Times New Roman"/>
          <w:spacing w:val="3"/>
          <w:sz w:val="24"/>
          <w:szCs w:val="24"/>
        </w:rPr>
        <w:t>д</w:t>
      </w:r>
      <w:r w:rsidRPr="00992610">
        <w:rPr>
          <w:rFonts w:ascii="Times New Roman" w:hAnsi="Times New Roman" w:cs="Times New Roman"/>
          <w:sz w:val="24"/>
          <w:szCs w:val="24"/>
        </w:rPr>
        <w:t>о</w:t>
      </w:r>
      <w:r w:rsidRPr="00992610">
        <w:rPr>
          <w:rFonts w:ascii="Times New Roman" w:hAnsi="Times New Roman" w:cs="Times New Roman"/>
          <w:spacing w:val="3"/>
          <w:sz w:val="24"/>
          <w:szCs w:val="24"/>
        </w:rPr>
        <w:t>п</w:t>
      </w:r>
      <w:r w:rsidRPr="00992610">
        <w:rPr>
          <w:rFonts w:ascii="Times New Roman" w:hAnsi="Times New Roman" w:cs="Times New Roman"/>
          <w:spacing w:val="-6"/>
          <w:sz w:val="24"/>
          <w:szCs w:val="24"/>
        </w:rPr>
        <w:t>у</w:t>
      </w:r>
      <w:r w:rsidRPr="00992610">
        <w:rPr>
          <w:rFonts w:ascii="Times New Roman" w:hAnsi="Times New Roman" w:cs="Times New Roman"/>
          <w:spacing w:val="2"/>
          <w:sz w:val="24"/>
          <w:szCs w:val="24"/>
        </w:rPr>
        <w:t>с</w:t>
      </w:r>
      <w:r w:rsidRPr="00992610">
        <w:rPr>
          <w:rFonts w:ascii="Times New Roman" w:hAnsi="Times New Roman" w:cs="Times New Roman"/>
          <w:spacing w:val="-2"/>
          <w:sz w:val="24"/>
          <w:szCs w:val="24"/>
        </w:rPr>
        <w:t>к</w:t>
      </w:r>
      <w:r w:rsidRPr="00992610">
        <w:rPr>
          <w:rFonts w:ascii="Times New Roman" w:hAnsi="Times New Roman" w:cs="Times New Roman"/>
          <w:spacing w:val="2"/>
          <w:sz w:val="24"/>
          <w:szCs w:val="24"/>
        </w:rPr>
        <w:t>а</w:t>
      </w:r>
      <w:r w:rsidRPr="00992610">
        <w:rPr>
          <w:rFonts w:ascii="Times New Roman" w:hAnsi="Times New Roman" w:cs="Times New Roman"/>
          <w:spacing w:val="-4"/>
          <w:sz w:val="24"/>
          <w:szCs w:val="24"/>
        </w:rPr>
        <w:t>е</w:t>
      </w:r>
      <w:r w:rsidRPr="00992610">
        <w:rPr>
          <w:rFonts w:ascii="Times New Roman" w:hAnsi="Times New Roman" w:cs="Times New Roman"/>
          <w:spacing w:val="3"/>
          <w:sz w:val="24"/>
          <w:szCs w:val="24"/>
        </w:rPr>
        <w:t>т</w:t>
      </w:r>
      <w:r w:rsidRPr="00992610">
        <w:rPr>
          <w:rFonts w:ascii="Times New Roman" w:hAnsi="Times New Roman" w:cs="Times New Roman"/>
          <w:spacing w:val="-4"/>
          <w:sz w:val="24"/>
          <w:szCs w:val="24"/>
        </w:rPr>
        <w:t>с</w:t>
      </w:r>
      <w:r w:rsidRPr="00992610">
        <w:rPr>
          <w:rFonts w:ascii="Times New Roman" w:hAnsi="Times New Roman" w:cs="Times New Roman"/>
          <w:sz w:val="24"/>
          <w:szCs w:val="24"/>
        </w:rPr>
        <w:t>я</w:t>
      </w:r>
      <w:r w:rsidRPr="00992610">
        <w:rPr>
          <w:rFonts w:ascii="Times New Roman" w:hAnsi="Times New Roman" w:cs="Times New Roman"/>
          <w:spacing w:val="8"/>
          <w:sz w:val="24"/>
          <w:szCs w:val="24"/>
        </w:rPr>
        <w:t xml:space="preserve"> </w:t>
      </w:r>
      <w:r w:rsidRPr="00992610">
        <w:rPr>
          <w:rFonts w:ascii="Times New Roman" w:hAnsi="Times New Roman" w:cs="Times New Roman"/>
          <w:spacing w:val="-3"/>
          <w:sz w:val="24"/>
          <w:szCs w:val="24"/>
        </w:rPr>
        <w:t>п</w:t>
      </w:r>
      <w:r w:rsidRPr="00992610">
        <w:rPr>
          <w:rFonts w:ascii="Times New Roman" w:hAnsi="Times New Roman" w:cs="Times New Roman"/>
          <w:sz w:val="24"/>
          <w:szCs w:val="24"/>
        </w:rPr>
        <w:t>р</w:t>
      </w:r>
      <w:r w:rsidRPr="00992610">
        <w:rPr>
          <w:rFonts w:ascii="Times New Roman" w:hAnsi="Times New Roman" w:cs="Times New Roman"/>
          <w:spacing w:val="-3"/>
          <w:sz w:val="24"/>
          <w:szCs w:val="24"/>
        </w:rPr>
        <w:t>и</w:t>
      </w:r>
      <w:r w:rsidRPr="00992610">
        <w:rPr>
          <w:rFonts w:ascii="Times New Roman" w:hAnsi="Times New Roman" w:cs="Times New Roman"/>
          <w:spacing w:val="8"/>
          <w:sz w:val="24"/>
          <w:szCs w:val="24"/>
        </w:rPr>
        <w:t>м</w:t>
      </w:r>
      <w:r w:rsidRPr="00992610">
        <w:rPr>
          <w:rFonts w:ascii="Times New Roman" w:hAnsi="Times New Roman" w:cs="Times New Roman"/>
          <w:spacing w:val="-4"/>
          <w:sz w:val="24"/>
          <w:szCs w:val="24"/>
        </w:rPr>
        <w:t>е</w:t>
      </w:r>
      <w:r w:rsidRPr="00992610">
        <w:rPr>
          <w:rFonts w:ascii="Times New Roman" w:hAnsi="Times New Roman" w:cs="Times New Roman"/>
          <w:spacing w:val="3"/>
          <w:sz w:val="24"/>
          <w:szCs w:val="24"/>
        </w:rPr>
        <w:t>н</w:t>
      </w:r>
      <w:r w:rsidRPr="00992610">
        <w:rPr>
          <w:rFonts w:ascii="Times New Roman" w:hAnsi="Times New Roman" w:cs="Times New Roman"/>
          <w:spacing w:val="-4"/>
          <w:sz w:val="24"/>
          <w:szCs w:val="24"/>
        </w:rPr>
        <w:t>е</w:t>
      </w:r>
      <w:r w:rsidRPr="00992610">
        <w:rPr>
          <w:rFonts w:ascii="Times New Roman" w:hAnsi="Times New Roman" w:cs="Times New Roman"/>
          <w:spacing w:val="3"/>
          <w:sz w:val="24"/>
          <w:szCs w:val="24"/>
        </w:rPr>
        <w:t>н</w:t>
      </w:r>
      <w:r w:rsidRPr="00992610">
        <w:rPr>
          <w:rFonts w:ascii="Times New Roman" w:hAnsi="Times New Roman" w:cs="Times New Roman"/>
          <w:spacing w:val="-3"/>
          <w:sz w:val="24"/>
          <w:szCs w:val="24"/>
        </w:rPr>
        <w:t>и</w:t>
      </w:r>
      <w:r w:rsidRPr="00992610">
        <w:rPr>
          <w:rFonts w:ascii="Times New Roman" w:hAnsi="Times New Roman" w:cs="Times New Roman"/>
          <w:sz w:val="24"/>
          <w:szCs w:val="24"/>
        </w:rPr>
        <w:t>е</w:t>
      </w:r>
      <w:r w:rsidRPr="00992610">
        <w:rPr>
          <w:rFonts w:ascii="Times New Roman" w:hAnsi="Times New Roman" w:cs="Times New Roman"/>
          <w:spacing w:val="6"/>
          <w:sz w:val="24"/>
          <w:szCs w:val="24"/>
        </w:rPr>
        <w:t xml:space="preserve"> </w:t>
      </w:r>
      <w:proofErr w:type="spellStart"/>
      <w:r w:rsidRPr="00992610">
        <w:rPr>
          <w:rFonts w:ascii="Times New Roman" w:hAnsi="Times New Roman" w:cs="Times New Roman"/>
          <w:spacing w:val="-2"/>
          <w:sz w:val="24"/>
          <w:szCs w:val="24"/>
        </w:rPr>
        <w:t>к</w:t>
      </w:r>
      <w:r w:rsidRPr="00992610">
        <w:rPr>
          <w:rFonts w:ascii="Times New Roman" w:hAnsi="Times New Roman" w:cs="Times New Roman"/>
          <w:sz w:val="24"/>
          <w:szCs w:val="24"/>
        </w:rPr>
        <w:t>л</w:t>
      </w:r>
      <w:r w:rsidRPr="00992610">
        <w:rPr>
          <w:rFonts w:ascii="Times New Roman" w:hAnsi="Times New Roman" w:cs="Times New Roman"/>
          <w:spacing w:val="2"/>
          <w:sz w:val="24"/>
          <w:szCs w:val="24"/>
        </w:rPr>
        <w:t>е</w:t>
      </w:r>
      <w:r w:rsidRPr="00992610">
        <w:rPr>
          <w:rFonts w:ascii="Times New Roman" w:hAnsi="Times New Roman" w:cs="Times New Roman"/>
          <w:spacing w:val="-1"/>
          <w:sz w:val="24"/>
          <w:szCs w:val="24"/>
        </w:rPr>
        <w:t>е</w:t>
      </w:r>
      <w:r w:rsidRPr="00992610">
        <w:rPr>
          <w:rFonts w:ascii="Times New Roman" w:hAnsi="Times New Roman" w:cs="Times New Roman"/>
          <w:spacing w:val="4"/>
          <w:sz w:val="24"/>
          <w:szCs w:val="24"/>
        </w:rPr>
        <w:t>ш</w:t>
      </w:r>
      <w:r w:rsidRPr="00992610">
        <w:rPr>
          <w:rFonts w:ascii="Times New Roman" w:hAnsi="Times New Roman" w:cs="Times New Roman"/>
          <w:spacing w:val="-2"/>
          <w:sz w:val="24"/>
          <w:szCs w:val="24"/>
        </w:rPr>
        <w:t>т</w:t>
      </w:r>
      <w:r w:rsidRPr="00992610">
        <w:rPr>
          <w:rFonts w:ascii="Times New Roman" w:hAnsi="Times New Roman" w:cs="Times New Roman"/>
          <w:spacing w:val="-1"/>
          <w:sz w:val="24"/>
          <w:szCs w:val="24"/>
        </w:rPr>
        <w:t>ы</w:t>
      </w:r>
      <w:r w:rsidRPr="00992610">
        <w:rPr>
          <w:rFonts w:ascii="Times New Roman" w:hAnsi="Times New Roman" w:cs="Times New Roman"/>
          <w:sz w:val="24"/>
          <w:szCs w:val="24"/>
        </w:rPr>
        <w:t>р</w:t>
      </w:r>
      <w:r w:rsidRPr="00992610">
        <w:rPr>
          <w:rFonts w:ascii="Times New Roman" w:hAnsi="Times New Roman" w:cs="Times New Roman"/>
          <w:spacing w:val="-4"/>
          <w:sz w:val="24"/>
          <w:szCs w:val="24"/>
        </w:rPr>
        <w:t>е</w:t>
      </w:r>
      <w:r w:rsidRPr="00992610">
        <w:rPr>
          <w:rFonts w:ascii="Times New Roman" w:hAnsi="Times New Roman" w:cs="Times New Roman"/>
          <w:spacing w:val="6"/>
          <w:sz w:val="24"/>
          <w:szCs w:val="24"/>
        </w:rPr>
        <w:t>в</w:t>
      </w:r>
      <w:r w:rsidRPr="00992610">
        <w:rPr>
          <w:rFonts w:ascii="Times New Roman" w:hAnsi="Times New Roman" w:cs="Times New Roman"/>
          <w:spacing w:val="-1"/>
          <w:sz w:val="24"/>
          <w:szCs w:val="24"/>
        </w:rPr>
        <w:t>ы</w:t>
      </w:r>
      <w:r w:rsidRPr="00992610">
        <w:rPr>
          <w:rFonts w:ascii="Times New Roman" w:hAnsi="Times New Roman" w:cs="Times New Roman"/>
          <w:sz w:val="24"/>
          <w:szCs w:val="24"/>
        </w:rPr>
        <w:t>х</w:t>
      </w:r>
      <w:proofErr w:type="spellEnd"/>
      <w:r w:rsidRPr="00992610">
        <w:rPr>
          <w:rFonts w:ascii="Times New Roman" w:hAnsi="Times New Roman" w:cs="Times New Roman"/>
          <w:spacing w:val="4"/>
          <w:sz w:val="24"/>
          <w:szCs w:val="24"/>
        </w:rPr>
        <w:t xml:space="preserve"> </w:t>
      </w:r>
      <w:r w:rsidRPr="00992610">
        <w:rPr>
          <w:rFonts w:ascii="Times New Roman" w:hAnsi="Times New Roman" w:cs="Times New Roman"/>
          <w:spacing w:val="2"/>
          <w:sz w:val="24"/>
          <w:szCs w:val="24"/>
        </w:rPr>
        <w:t>с</w:t>
      </w:r>
      <w:r w:rsidRPr="00992610">
        <w:rPr>
          <w:rFonts w:ascii="Times New Roman" w:hAnsi="Times New Roman" w:cs="Times New Roman"/>
          <w:sz w:val="24"/>
          <w:szCs w:val="24"/>
        </w:rPr>
        <w:t>о</w:t>
      </w:r>
      <w:r w:rsidRPr="00992610">
        <w:rPr>
          <w:rFonts w:ascii="Times New Roman" w:hAnsi="Times New Roman" w:cs="Times New Roman"/>
          <w:spacing w:val="-4"/>
          <w:sz w:val="24"/>
          <w:szCs w:val="24"/>
        </w:rPr>
        <w:t>е</w:t>
      </w:r>
      <w:r w:rsidRPr="00992610">
        <w:rPr>
          <w:rFonts w:ascii="Times New Roman" w:hAnsi="Times New Roman" w:cs="Times New Roman"/>
          <w:spacing w:val="-2"/>
          <w:sz w:val="24"/>
          <w:szCs w:val="24"/>
        </w:rPr>
        <w:t>д</w:t>
      </w:r>
      <w:r w:rsidRPr="00992610">
        <w:rPr>
          <w:rFonts w:ascii="Times New Roman" w:hAnsi="Times New Roman" w:cs="Times New Roman"/>
          <w:spacing w:val="3"/>
          <w:sz w:val="24"/>
          <w:szCs w:val="24"/>
        </w:rPr>
        <w:t>ин</w:t>
      </w:r>
      <w:r w:rsidRPr="00992610">
        <w:rPr>
          <w:rFonts w:ascii="Times New Roman" w:hAnsi="Times New Roman" w:cs="Times New Roman"/>
          <w:spacing w:val="-4"/>
          <w:sz w:val="24"/>
          <w:szCs w:val="24"/>
        </w:rPr>
        <w:t>е</w:t>
      </w:r>
      <w:r w:rsidRPr="00992610">
        <w:rPr>
          <w:rFonts w:ascii="Times New Roman" w:hAnsi="Times New Roman" w:cs="Times New Roman"/>
          <w:spacing w:val="3"/>
          <w:sz w:val="24"/>
          <w:szCs w:val="24"/>
        </w:rPr>
        <w:t>н</w:t>
      </w:r>
      <w:r w:rsidRPr="00992610">
        <w:rPr>
          <w:rFonts w:ascii="Times New Roman" w:hAnsi="Times New Roman" w:cs="Times New Roman"/>
          <w:spacing w:val="-3"/>
          <w:sz w:val="24"/>
          <w:szCs w:val="24"/>
        </w:rPr>
        <w:t>и</w:t>
      </w:r>
      <w:r w:rsidRPr="00992610">
        <w:rPr>
          <w:rFonts w:ascii="Times New Roman" w:hAnsi="Times New Roman" w:cs="Times New Roman"/>
          <w:sz w:val="24"/>
          <w:szCs w:val="24"/>
        </w:rPr>
        <w:t>й</w:t>
      </w:r>
      <w:r w:rsidRPr="00992610">
        <w:rPr>
          <w:rFonts w:ascii="Times New Roman" w:hAnsi="Times New Roman" w:cs="Times New Roman"/>
          <w:spacing w:val="7"/>
          <w:sz w:val="24"/>
          <w:szCs w:val="24"/>
        </w:rPr>
        <w:t xml:space="preserve"> </w:t>
      </w:r>
      <w:r w:rsidRPr="00992610">
        <w:rPr>
          <w:rFonts w:ascii="Times New Roman" w:hAnsi="Times New Roman" w:cs="Times New Roman"/>
          <w:sz w:val="24"/>
          <w:szCs w:val="24"/>
        </w:rPr>
        <w:t xml:space="preserve">и </w:t>
      </w:r>
      <w:r w:rsidRPr="00992610">
        <w:rPr>
          <w:rFonts w:ascii="Times New Roman" w:hAnsi="Times New Roman" w:cs="Times New Roman"/>
          <w:spacing w:val="-3"/>
          <w:sz w:val="24"/>
          <w:szCs w:val="24"/>
        </w:rPr>
        <w:t>п</w:t>
      </w:r>
      <w:r w:rsidRPr="00992610">
        <w:rPr>
          <w:rFonts w:ascii="Times New Roman" w:hAnsi="Times New Roman" w:cs="Times New Roman"/>
          <w:sz w:val="24"/>
          <w:szCs w:val="24"/>
        </w:rPr>
        <w:t>р</w:t>
      </w:r>
      <w:r w:rsidRPr="00992610">
        <w:rPr>
          <w:rFonts w:ascii="Times New Roman" w:hAnsi="Times New Roman" w:cs="Times New Roman"/>
          <w:spacing w:val="-3"/>
          <w:sz w:val="24"/>
          <w:szCs w:val="24"/>
        </w:rPr>
        <w:t>и</w:t>
      </w:r>
      <w:r w:rsidRPr="00992610">
        <w:rPr>
          <w:rFonts w:ascii="Times New Roman" w:hAnsi="Times New Roman" w:cs="Times New Roman"/>
          <w:spacing w:val="-2"/>
          <w:sz w:val="24"/>
          <w:szCs w:val="24"/>
        </w:rPr>
        <w:t>к</w:t>
      </w:r>
      <w:r w:rsidRPr="00992610">
        <w:rPr>
          <w:rFonts w:ascii="Times New Roman" w:hAnsi="Times New Roman" w:cs="Times New Roman"/>
          <w:spacing w:val="6"/>
          <w:sz w:val="24"/>
          <w:szCs w:val="24"/>
        </w:rPr>
        <w:t>р</w:t>
      </w:r>
      <w:r w:rsidRPr="00992610">
        <w:rPr>
          <w:rFonts w:ascii="Times New Roman" w:hAnsi="Times New Roman" w:cs="Times New Roman"/>
          <w:spacing w:val="-4"/>
          <w:sz w:val="24"/>
          <w:szCs w:val="24"/>
        </w:rPr>
        <w:t>е</w:t>
      </w:r>
      <w:r w:rsidRPr="00992610">
        <w:rPr>
          <w:rFonts w:ascii="Times New Roman" w:hAnsi="Times New Roman" w:cs="Times New Roman"/>
          <w:spacing w:val="-3"/>
          <w:sz w:val="24"/>
          <w:szCs w:val="24"/>
        </w:rPr>
        <w:t>п</w:t>
      </w:r>
      <w:r w:rsidRPr="00992610">
        <w:rPr>
          <w:rFonts w:ascii="Times New Roman" w:hAnsi="Times New Roman" w:cs="Times New Roman"/>
          <w:spacing w:val="6"/>
          <w:sz w:val="24"/>
          <w:szCs w:val="24"/>
        </w:rPr>
        <w:t>л</w:t>
      </w:r>
      <w:r w:rsidRPr="00992610">
        <w:rPr>
          <w:rFonts w:ascii="Times New Roman" w:hAnsi="Times New Roman" w:cs="Times New Roman"/>
          <w:spacing w:val="2"/>
          <w:sz w:val="24"/>
          <w:szCs w:val="24"/>
        </w:rPr>
        <w:t>е</w:t>
      </w:r>
      <w:r w:rsidRPr="00992610">
        <w:rPr>
          <w:rFonts w:ascii="Times New Roman" w:hAnsi="Times New Roman" w:cs="Times New Roman"/>
          <w:spacing w:val="-3"/>
          <w:sz w:val="24"/>
          <w:szCs w:val="24"/>
        </w:rPr>
        <w:t>н</w:t>
      </w:r>
      <w:r w:rsidRPr="00992610">
        <w:rPr>
          <w:rFonts w:ascii="Times New Roman" w:hAnsi="Times New Roman" w:cs="Times New Roman"/>
          <w:spacing w:val="3"/>
          <w:sz w:val="24"/>
          <w:szCs w:val="24"/>
        </w:rPr>
        <w:t>и</w:t>
      </w:r>
      <w:r w:rsidRPr="00992610">
        <w:rPr>
          <w:rFonts w:ascii="Times New Roman" w:hAnsi="Times New Roman" w:cs="Times New Roman"/>
          <w:sz w:val="24"/>
          <w:szCs w:val="24"/>
        </w:rPr>
        <w:t>й к эл</w:t>
      </w:r>
      <w:r w:rsidRPr="00992610">
        <w:rPr>
          <w:rFonts w:ascii="Times New Roman" w:hAnsi="Times New Roman" w:cs="Times New Roman"/>
          <w:spacing w:val="-4"/>
          <w:sz w:val="24"/>
          <w:szCs w:val="24"/>
        </w:rPr>
        <w:t>е</w:t>
      </w:r>
      <w:r w:rsidRPr="00992610">
        <w:rPr>
          <w:rFonts w:ascii="Times New Roman" w:hAnsi="Times New Roman" w:cs="Times New Roman"/>
          <w:spacing w:val="2"/>
          <w:sz w:val="24"/>
          <w:szCs w:val="24"/>
        </w:rPr>
        <w:t>ме</w:t>
      </w:r>
      <w:r w:rsidRPr="00992610">
        <w:rPr>
          <w:rFonts w:ascii="Times New Roman" w:hAnsi="Times New Roman" w:cs="Times New Roman"/>
          <w:spacing w:val="-3"/>
          <w:sz w:val="24"/>
          <w:szCs w:val="24"/>
        </w:rPr>
        <w:t>н</w:t>
      </w:r>
      <w:r w:rsidRPr="00992610">
        <w:rPr>
          <w:rFonts w:ascii="Times New Roman" w:hAnsi="Times New Roman" w:cs="Times New Roman"/>
          <w:spacing w:val="-2"/>
          <w:sz w:val="24"/>
          <w:szCs w:val="24"/>
        </w:rPr>
        <w:t>т</w:t>
      </w:r>
      <w:r w:rsidRPr="00992610">
        <w:rPr>
          <w:rFonts w:ascii="Times New Roman" w:hAnsi="Times New Roman" w:cs="Times New Roman"/>
          <w:spacing w:val="2"/>
          <w:sz w:val="24"/>
          <w:szCs w:val="24"/>
        </w:rPr>
        <w:t>а</w:t>
      </w:r>
      <w:r w:rsidRPr="00992610">
        <w:rPr>
          <w:rFonts w:ascii="Times New Roman" w:hAnsi="Times New Roman" w:cs="Times New Roman"/>
          <w:sz w:val="24"/>
          <w:szCs w:val="24"/>
        </w:rPr>
        <w:t>м</w:t>
      </w:r>
      <w:r w:rsidRPr="00992610">
        <w:rPr>
          <w:rFonts w:ascii="Times New Roman" w:hAnsi="Times New Roman" w:cs="Times New Roman"/>
          <w:spacing w:val="5"/>
          <w:sz w:val="24"/>
          <w:szCs w:val="24"/>
        </w:rPr>
        <w:t xml:space="preserve"> </w:t>
      </w:r>
      <w:r w:rsidRPr="00992610">
        <w:rPr>
          <w:rFonts w:ascii="Times New Roman" w:hAnsi="Times New Roman" w:cs="Times New Roman"/>
          <w:spacing w:val="-3"/>
          <w:sz w:val="24"/>
          <w:szCs w:val="24"/>
        </w:rPr>
        <w:t>и</w:t>
      </w:r>
      <w:r w:rsidRPr="00992610">
        <w:rPr>
          <w:rFonts w:ascii="Times New Roman" w:hAnsi="Times New Roman" w:cs="Times New Roman"/>
          <w:sz w:val="24"/>
          <w:szCs w:val="24"/>
        </w:rPr>
        <w:t>з</w:t>
      </w:r>
      <w:r w:rsidRPr="00992610">
        <w:rPr>
          <w:rFonts w:ascii="Times New Roman" w:hAnsi="Times New Roman" w:cs="Times New Roman"/>
          <w:spacing w:val="5"/>
          <w:sz w:val="24"/>
          <w:szCs w:val="24"/>
        </w:rPr>
        <w:t xml:space="preserve"> </w:t>
      </w:r>
      <w:r w:rsidRPr="00992610">
        <w:rPr>
          <w:rFonts w:ascii="Times New Roman" w:hAnsi="Times New Roman" w:cs="Times New Roman"/>
          <w:spacing w:val="-2"/>
          <w:sz w:val="24"/>
          <w:szCs w:val="24"/>
        </w:rPr>
        <w:t>к</w:t>
      </w:r>
      <w:r w:rsidRPr="00992610">
        <w:rPr>
          <w:rFonts w:ascii="Times New Roman" w:hAnsi="Times New Roman" w:cs="Times New Roman"/>
          <w:sz w:val="24"/>
          <w:szCs w:val="24"/>
        </w:rPr>
        <w:t>л</w:t>
      </w:r>
      <w:r w:rsidRPr="00992610">
        <w:rPr>
          <w:rFonts w:ascii="Times New Roman" w:hAnsi="Times New Roman" w:cs="Times New Roman"/>
          <w:spacing w:val="2"/>
          <w:sz w:val="24"/>
          <w:szCs w:val="24"/>
        </w:rPr>
        <w:t>е</w:t>
      </w:r>
      <w:r w:rsidRPr="00992610">
        <w:rPr>
          <w:rFonts w:ascii="Times New Roman" w:hAnsi="Times New Roman" w:cs="Times New Roman"/>
          <w:spacing w:val="-4"/>
          <w:sz w:val="24"/>
          <w:szCs w:val="24"/>
        </w:rPr>
        <w:t>е</w:t>
      </w:r>
      <w:r w:rsidRPr="00992610">
        <w:rPr>
          <w:rFonts w:ascii="Times New Roman" w:hAnsi="Times New Roman" w:cs="Times New Roman"/>
          <w:spacing w:val="3"/>
          <w:sz w:val="24"/>
          <w:szCs w:val="24"/>
        </w:rPr>
        <w:t>н</w:t>
      </w:r>
      <w:r w:rsidRPr="00992610">
        <w:rPr>
          <w:rFonts w:ascii="Times New Roman" w:hAnsi="Times New Roman" w:cs="Times New Roman"/>
          <w:sz w:val="24"/>
          <w:szCs w:val="24"/>
        </w:rPr>
        <w:t xml:space="preserve">ой </w:t>
      </w:r>
      <w:r w:rsidRPr="00992610">
        <w:rPr>
          <w:rFonts w:ascii="Times New Roman" w:hAnsi="Times New Roman" w:cs="Times New Roman"/>
          <w:spacing w:val="-2"/>
          <w:sz w:val="24"/>
          <w:szCs w:val="24"/>
        </w:rPr>
        <w:t>д</w:t>
      </w:r>
      <w:r w:rsidRPr="00992610">
        <w:rPr>
          <w:rFonts w:ascii="Times New Roman" w:hAnsi="Times New Roman" w:cs="Times New Roman"/>
          <w:spacing w:val="6"/>
          <w:sz w:val="24"/>
          <w:szCs w:val="24"/>
        </w:rPr>
        <w:t>р</w:t>
      </w:r>
      <w:r w:rsidRPr="00992610">
        <w:rPr>
          <w:rFonts w:ascii="Times New Roman" w:hAnsi="Times New Roman" w:cs="Times New Roman"/>
          <w:spacing w:val="-4"/>
          <w:sz w:val="24"/>
          <w:szCs w:val="24"/>
        </w:rPr>
        <w:t>е</w:t>
      </w:r>
      <w:r w:rsidRPr="00992610">
        <w:rPr>
          <w:rFonts w:ascii="Times New Roman" w:hAnsi="Times New Roman" w:cs="Times New Roman"/>
          <w:spacing w:val="1"/>
          <w:sz w:val="24"/>
          <w:szCs w:val="24"/>
        </w:rPr>
        <w:t>в</w:t>
      </w:r>
      <w:r w:rsidRPr="00992610">
        <w:rPr>
          <w:rFonts w:ascii="Times New Roman" w:hAnsi="Times New Roman" w:cs="Times New Roman"/>
          <w:spacing w:val="2"/>
          <w:sz w:val="24"/>
          <w:szCs w:val="24"/>
        </w:rPr>
        <w:t>е</w:t>
      </w:r>
      <w:r w:rsidRPr="00992610">
        <w:rPr>
          <w:rFonts w:ascii="Times New Roman" w:hAnsi="Times New Roman" w:cs="Times New Roman"/>
          <w:spacing w:val="-4"/>
          <w:sz w:val="24"/>
          <w:szCs w:val="24"/>
        </w:rPr>
        <w:t>с</w:t>
      </w:r>
      <w:r w:rsidRPr="00992610">
        <w:rPr>
          <w:rFonts w:ascii="Times New Roman" w:hAnsi="Times New Roman" w:cs="Times New Roman"/>
          <w:spacing w:val="3"/>
          <w:sz w:val="24"/>
          <w:szCs w:val="24"/>
        </w:rPr>
        <w:t>и</w:t>
      </w:r>
      <w:r w:rsidRPr="00992610">
        <w:rPr>
          <w:rFonts w:ascii="Times New Roman" w:hAnsi="Times New Roman" w:cs="Times New Roman"/>
          <w:spacing w:val="-3"/>
          <w:sz w:val="24"/>
          <w:szCs w:val="24"/>
        </w:rPr>
        <w:t>н</w:t>
      </w:r>
      <w:r w:rsidRPr="00992610">
        <w:rPr>
          <w:rFonts w:ascii="Times New Roman" w:hAnsi="Times New Roman" w:cs="Times New Roman"/>
          <w:sz w:val="24"/>
          <w:szCs w:val="24"/>
        </w:rPr>
        <w:t>ы</w:t>
      </w:r>
      <w:r w:rsidRPr="00992610">
        <w:rPr>
          <w:rFonts w:ascii="Times New Roman" w:hAnsi="Times New Roman" w:cs="Times New Roman"/>
          <w:spacing w:val="2"/>
          <w:sz w:val="24"/>
          <w:szCs w:val="24"/>
        </w:rPr>
        <w:t xml:space="preserve"> </w:t>
      </w:r>
      <w:r w:rsidRPr="00992610">
        <w:rPr>
          <w:rFonts w:ascii="Times New Roman" w:hAnsi="Times New Roman" w:cs="Times New Roman"/>
          <w:sz w:val="24"/>
          <w:szCs w:val="24"/>
        </w:rPr>
        <w:t>в</w:t>
      </w:r>
      <w:r w:rsidRPr="00992610">
        <w:rPr>
          <w:rFonts w:ascii="Times New Roman" w:hAnsi="Times New Roman" w:cs="Times New Roman"/>
          <w:spacing w:val="9"/>
          <w:sz w:val="24"/>
          <w:szCs w:val="24"/>
        </w:rPr>
        <w:t xml:space="preserve"> </w:t>
      </w:r>
      <w:r w:rsidRPr="00992610">
        <w:rPr>
          <w:rFonts w:ascii="Times New Roman" w:hAnsi="Times New Roman" w:cs="Times New Roman"/>
          <w:spacing w:val="-3"/>
          <w:sz w:val="24"/>
          <w:szCs w:val="24"/>
        </w:rPr>
        <w:t>н</w:t>
      </w:r>
      <w:r w:rsidRPr="00992610">
        <w:rPr>
          <w:rFonts w:ascii="Times New Roman" w:hAnsi="Times New Roman" w:cs="Times New Roman"/>
          <w:spacing w:val="2"/>
          <w:sz w:val="24"/>
          <w:szCs w:val="24"/>
        </w:rPr>
        <w:t>а</w:t>
      </w:r>
      <w:r w:rsidRPr="00992610">
        <w:rPr>
          <w:rFonts w:ascii="Times New Roman" w:hAnsi="Times New Roman" w:cs="Times New Roman"/>
          <w:spacing w:val="-3"/>
          <w:sz w:val="24"/>
          <w:szCs w:val="24"/>
        </w:rPr>
        <w:t>п</w:t>
      </w:r>
      <w:r w:rsidRPr="00992610">
        <w:rPr>
          <w:rFonts w:ascii="Times New Roman" w:hAnsi="Times New Roman" w:cs="Times New Roman"/>
          <w:sz w:val="24"/>
          <w:szCs w:val="24"/>
        </w:rPr>
        <w:t>р</w:t>
      </w:r>
      <w:r w:rsidRPr="00992610">
        <w:rPr>
          <w:rFonts w:ascii="Times New Roman" w:hAnsi="Times New Roman" w:cs="Times New Roman"/>
          <w:spacing w:val="2"/>
          <w:sz w:val="24"/>
          <w:szCs w:val="24"/>
        </w:rPr>
        <w:t>а</w:t>
      </w:r>
      <w:r w:rsidRPr="00992610">
        <w:rPr>
          <w:rFonts w:ascii="Times New Roman" w:hAnsi="Times New Roman" w:cs="Times New Roman"/>
          <w:spacing w:val="1"/>
          <w:sz w:val="24"/>
          <w:szCs w:val="24"/>
        </w:rPr>
        <w:t>в</w:t>
      </w:r>
      <w:r w:rsidRPr="00992610">
        <w:rPr>
          <w:rFonts w:ascii="Times New Roman" w:hAnsi="Times New Roman" w:cs="Times New Roman"/>
          <w:sz w:val="24"/>
          <w:szCs w:val="24"/>
        </w:rPr>
        <w:t>л</w:t>
      </w:r>
      <w:r w:rsidRPr="00992610">
        <w:rPr>
          <w:rFonts w:ascii="Times New Roman" w:hAnsi="Times New Roman" w:cs="Times New Roman"/>
          <w:spacing w:val="-3"/>
          <w:sz w:val="24"/>
          <w:szCs w:val="24"/>
        </w:rPr>
        <w:t>ен</w:t>
      </w:r>
      <w:r w:rsidRPr="00992610">
        <w:rPr>
          <w:rFonts w:ascii="Times New Roman" w:hAnsi="Times New Roman" w:cs="Times New Roman"/>
          <w:spacing w:val="3"/>
          <w:sz w:val="24"/>
          <w:szCs w:val="24"/>
        </w:rPr>
        <w:t>и</w:t>
      </w:r>
      <w:r w:rsidRPr="00992610">
        <w:rPr>
          <w:rFonts w:ascii="Times New Roman" w:hAnsi="Times New Roman" w:cs="Times New Roman"/>
          <w:sz w:val="24"/>
          <w:szCs w:val="24"/>
        </w:rPr>
        <w:t xml:space="preserve">и </w:t>
      </w:r>
      <w:r w:rsidRPr="00992610">
        <w:rPr>
          <w:rFonts w:ascii="Times New Roman" w:hAnsi="Times New Roman" w:cs="Times New Roman"/>
          <w:spacing w:val="-3"/>
          <w:sz w:val="24"/>
          <w:szCs w:val="24"/>
        </w:rPr>
        <w:t>п</w:t>
      </w:r>
      <w:r w:rsidRPr="00992610">
        <w:rPr>
          <w:rFonts w:ascii="Times New Roman" w:hAnsi="Times New Roman" w:cs="Times New Roman"/>
          <w:sz w:val="24"/>
          <w:szCs w:val="24"/>
        </w:rPr>
        <w:t>о</w:t>
      </w:r>
      <w:r w:rsidRPr="00992610">
        <w:rPr>
          <w:rFonts w:ascii="Times New Roman" w:hAnsi="Times New Roman" w:cs="Times New Roman"/>
          <w:spacing w:val="3"/>
          <w:sz w:val="24"/>
          <w:szCs w:val="24"/>
        </w:rPr>
        <w:t>п</w:t>
      </w:r>
      <w:r w:rsidRPr="00992610">
        <w:rPr>
          <w:rFonts w:ascii="Times New Roman" w:hAnsi="Times New Roman" w:cs="Times New Roman"/>
          <w:spacing w:val="-4"/>
          <w:sz w:val="24"/>
          <w:szCs w:val="24"/>
        </w:rPr>
        <w:t>е</w:t>
      </w:r>
      <w:r w:rsidRPr="00992610">
        <w:rPr>
          <w:rFonts w:ascii="Times New Roman" w:hAnsi="Times New Roman" w:cs="Times New Roman"/>
          <w:sz w:val="24"/>
          <w:szCs w:val="24"/>
        </w:rPr>
        <w:t>р</w:t>
      </w:r>
      <w:r w:rsidRPr="00992610">
        <w:rPr>
          <w:rFonts w:ascii="Times New Roman" w:hAnsi="Times New Roman" w:cs="Times New Roman"/>
          <w:spacing w:val="2"/>
          <w:sz w:val="24"/>
          <w:szCs w:val="24"/>
        </w:rPr>
        <w:t>е</w:t>
      </w:r>
      <w:r w:rsidRPr="00992610">
        <w:rPr>
          <w:rFonts w:ascii="Times New Roman" w:hAnsi="Times New Roman" w:cs="Times New Roman"/>
          <w:sz w:val="24"/>
          <w:szCs w:val="24"/>
        </w:rPr>
        <w:t xml:space="preserve">к </w:t>
      </w:r>
      <w:r w:rsidRPr="00992610">
        <w:rPr>
          <w:rFonts w:ascii="Times New Roman" w:hAnsi="Times New Roman" w:cs="Times New Roman"/>
          <w:spacing w:val="-3"/>
          <w:sz w:val="24"/>
          <w:szCs w:val="24"/>
        </w:rPr>
        <w:t>и</w:t>
      </w:r>
      <w:r w:rsidRPr="00992610">
        <w:rPr>
          <w:rFonts w:ascii="Times New Roman" w:hAnsi="Times New Roman" w:cs="Times New Roman"/>
          <w:sz w:val="24"/>
          <w:szCs w:val="24"/>
        </w:rPr>
        <w:t xml:space="preserve">ли </w:t>
      </w:r>
      <w:r w:rsidRPr="00992610">
        <w:rPr>
          <w:rFonts w:ascii="Times New Roman" w:hAnsi="Times New Roman" w:cs="Times New Roman"/>
          <w:spacing w:val="3"/>
          <w:sz w:val="24"/>
          <w:szCs w:val="24"/>
        </w:rPr>
        <w:t>п</w:t>
      </w:r>
      <w:r w:rsidRPr="00992610">
        <w:rPr>
          <w:rFonts w:ascii="Times New Roman" w:hAnsi="Times New Roman" w:cs="Times New Roman"/>
          <w:spacing w:val="-6"/>
          <w:sz w:val="24"/>
          <w:szCs w:val="24"/>
        </w:rPr>
        <w:t>о</w:t>
      </w:r>
      <w:r w:rsidRPr="00992610">
        <w:rPr>
          <w:rFonts w:ascii="Times New Roman" w:hAnsi="Times New Roman" w:cs="Times New Roman"/>
          <w:sz w:val="24"/>
          <w:szCs w:val="24"/>
        </w:rPr>
        <w:t>д</w:t>
      </w:r>
      <w:r w:rsidRPr="00992610">
        <w:rPr>
          <w:rFonts w:ascii="Times New Roman" w:hAnsi="Times New Roman" w:cs="Times New Roman"/>
          <w:spacing w:val="6"/>
          <w:sz w:val="24"/>
          <w:szCs w:val="24"/>
        </w:rPr>
        <w:t xml:space="preserve"> </w:t>
      </w:r>
      <w:r w:rsidRPr="00992610">
        <w:rPr>
          <w:rFonts w:ascii="Times New Roman" w:hAnsi="Times New Roman" w:cs="Times New Roman"/>
          <w:spacing w:val="-6"/>
          <w:sz w:val="24"/>
          <w:szCs w:val="24"/>
        </w:rPr>
        <w:t>у</w:t>
      </w:r>
      <w:r w:rsidRPr="00992610">
        <w:rPr>
          <w:rFonts w:ascii="Times New Roman" w:hAnsi="Times New Roman" w:cs="Times New Roman"/>
          <w:spacing w:val="-1"/>
          <w:sz w:val="24"/>
          <w:szCs w:val="24"/>
        </w:rPr>
        <w:t>г</w:t>
      </w:r>
      <w:r w:rsidRPr="00992610">
        <w:rPr>
          <w:rFonts w:ascii="Times New Roman" w:hAnsi="Times New Roman" w:cs="Times New Roman"/>
          <w:spacing w:val="6"/>
          <w:sz w:val="24"/>
          <w:szCs w:val="24"/>
        </w:rPr>
        <w:t>л</w:t>
      </w:r>
      <w:r w:rsidRPr="00992610">
        <w:rPr>
          <w:rFonts w:ascii="Times New Roman" w:hAnsi="Times New Roman" w:cs="Times New Roman"/>
          <w:spacing w:val="-6"/>
          <w:sz w:val="24"/>
          <w:szCs w:val="24"/>
        </w:rPr>
        <w:t>о</w:t>
      </w:r>
      <w:r w:rsidRPr="00992610">
        <w:rPr>
          <w:rFonts w:ascii="Times New Roman" w:hAnsi="Times New Roman" w:cs="Times New Roman"/>
          <w:sz w:val="24"/>
          <w:szCs w:val="24"/>
        </w:rPr>
        <w:t>м</w:t>
      </w:r>
      <w:r w:rsidRPr="00992610">
        <w:rPr>
          <w:rFonts w:ascii="Times New Roman" w:hAnsi="Times New Roman" w:cs="Times New Roman"/>
          <w:spacing w:val="5"/>
          <w:sz w:val="24"/>
          <w:szCs w:val="24"/>
        </w:rPr>
        <w:t xml:space="preserve"> </w:t>
      </w:r>
      <w:r w:rsidRPr="00992610">
        <w:rPr>
          <w:rFonts w:ascii="Times New Roman" w:hAnsi="Times New Roman" w:cs="Times New Roman"/>
          <w:sz w:val="24"/>
          <w:szCs w:val="24"/>
        </w:rPr>
        <w:t xml:space="preserve">к </w:t>
      </w:r>
      <w:r w:rsidRPr="00992610">
        <w:rPr>
          <w:rFonts w:ascii="Times New Roman" w:hAnsi="Times New Roman" w:cs="Times New Roman"/>
          <w:spacing w:val="-4"/>
          <w:sz w:val="24"/>
          <w:szCs w:val="24"/>
        </w:rPr>
        <w:t>с</w:t>
      </w:r>
      <w:r w:rsidRPr="00992610">
        <w:rPr>
          <w:rFonts w:ascii="Times New Roman" w:hAnsi="Times New Roman" w:cs="Times New Roman"/>
          <w:spacing w:val="-2"/>
          <w:sz w:val="24"/>
          <w:szCs w:val="24"/>
        </w:rPr>
        <w:t>к</w:t>
      </w:r>
      <w:r w:rsidRPr="00992610">
        <w:rPr>
          <w:rFonts w:ascii="Times New Roman" w:hAnsi="Times New Roman" w:cs="Times New Roman"/>
          <w:spacing w:val="6"/>
          <w:sz w:val="24"/>
          <w:szCs w:val="24"/>
        </w:rPr>
        <w:t>л</w:t>
      </w:r>
      <w:r w:rsidRPr="00992610">
        <w:rPr>
          <w:rFonts w:ascii="Times New Roman" w:hAnsi="Times New Roman" w:cs="Times New Roman"/>
          <w:spacing w:val="-4"/>
          <w:sz w:val="24"/>
          <w:szCs w:val="24"/>
        </w:rPr>
        <w:t>е</w:t>
      </w:r>
      <w:r w:rsidRPr="00992610">
        <w:rPr>
          <w:rFonts w:ascii="Times New Roman" w:hAnsi="Times New Roman" w:cs="Times New Roman"/>
          <w:spacing w:val="3"/>
          <w:sz w:val="24"/>
          <w:szCs w:val="24"/>
        </w:rPr>
        <w:t>й</w:t>
      </w:r>
      <w:r w:rsidRPr="00992610">
        <w:rPr>
          <w:rFonts w:ascii="Times New Roman" w:hAnsi="Times New Roman" w:cs="Times New Roman"/>
          <w:spacing w:val="-2"/>
          <w:sz w:val="24"/>
          <w:szCs w:val="24"/>
        </w:rPr>
        <w:t>к</w:t>
      </w:r>
      <w:r w:rsidRPr="00992610">
        <w:rPr>
          <w:rFonts w:ascii="Times New Roman" w:hAnsi="Times New Roman" w:cs="Times New Roman"/>
          <w:spacing w:val="-3"/>
          <w:sz w:val="24"/>
          <w:szCs w:val="24"/>
        </w:rPr>
        <w:t>е</w:t>
      </w:r>
      <w:r w:rsidRPr="00992610">
        <w:rPr>
          <w:rFonts w:ascii="Times New Roman" w:hAnsi="Times New Roman" w:cs="Times New Roman"/>
          <w:sz w:val="24"/>
          <w:szCs w:val="24"/>
        </w:rPr>
        <w:t>.</w:t>
      </w:r>
    </w:p>
    <w:p w14:paraId="670B5189" w14:textId="77777777" w:rsidR="00012683" w:rsidRPr="00E04F66" w:rsidRDefault="00012683" w:rsidP="00012683">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4CC1D69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10.67 В сжатых и растянутых элементах штыри следует располагать равномерно по сечению. Число штырей должно быть не менее четырех.</w:t>
      </w:r>
    </w:p>
    <w:p w14:paraId="43524C4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растянутой и сжатой зонах изгибаемых элементов штыри необходимо располагать таким образом, чтобы каждый штырь передавал усилие с тяготеющего к нему участка древесины. Число стержней в каждой из зон должно быть не менее четырех.</w:t>
      </w:r>
    </w:p>
    <w:p w14:paraId="53F4DE20" w14:textId="55B1D178" w:rsidR="009A3E64" w:rsidRPr="002C66D7" w:rsidRDefault="009A3E6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Диаметры отверстий под глухари в древесине следует назначать уменьшенными на 25 % </w:t>
      </w:r>
      <w:r w:rsidR="007C7D96" w:rsidRPr="002C66D7">
        <w:rPr>
          <w:rFonts w:ascii="Times New Roman" w:hAnsi="Times New Roman" w:cs="Times New Roman"/>
          <w:sz w:val="24"/>
          <w:szCs w:val="24"/>
        </w:rPr>
        <w:t>–</w:t>
      </w:r>
      <w:r w:rsidRPr="002C66D7">
        <w:rPr>
          <w:rFonts w:ascii="Times New Roman" w:hAnsi="Times New Roman" w:cs="Times New Roman"/>
          <w:sz w:val="24"/>
          <w:szCs w:val="24"/>
        </w:rPr>
        <w:t xml:space="preserve"> 30 % по сравнению с диаметрами глухарей.</w:t>
      </w:r>
    </w:p>
    <w:p w14:paraId="47441495" w14:textId="60EB7944" w:rsidR="006B5C14" w:rsidRPr="002C66D7" w:rsidRDefault="009A3E6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Глубину заделки глухарей и винтов в древес</w:t>
      </w:r>
      <w:r w:rsidR="007C7D96" w:rsidRPr="002C66D7">
        <w:rPr>
          <w:rFonts w:ascii="Times New Roman" w:hAnsi="Times New Roman" w:cs="Times New Roman"/>
          <w:sz w:val="24"/>
          <w:szCs w:val="24"/>
        </w:rPr>
        <w:t>ину следует принимать равной 10–</w:t>
      </w:r>
      <w:r w:rsidRPr="002C66D7">
        <w:rPr>
          <w:rFonts w:ascii="Times New Roman" w:hAnsi="Times New Roman" w:cs="Times New Roman"/>
          <w:sz w:val="24"/>
          <w:szCs w:val="24"/>
        </w:rPr>
        <w:t>15 их диаметров.</w:t>
      </w:r>
    </w:p>
    <w:p w14:paraId="3AA1DED4"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19D67019" w14:textId="2A438106"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10.68 Глубина врубок и врезок в соединениях должна быть не менее</w:t>
      </w:r>
      <w:r w:rsidR="00941150" w:rsidRPr="002C66D7">
        <w:rPr>
          <w:rFonts w:ascii="Times New Roman" w:hAnsi="Times New Roman" w:cs="Times New Roman"/>
          <w:sz w:val="24"/>
          <w:szCs w:val="24"/>
        </w:rPr>
        <w:t>, см</w:t>
      </w:r>
      <w:r w:rsidRPr="002C66D7">
        <w:rPr>
          <w:rFonts w:ascii="Times New Roman" w:hAnsi="Times New Roman" w:cs="Times New Roman"/>
          <w:sz w:val="24"/>
          <w:szCs w:val="24"/>
        </w:rPr>
        <w:t xml:space="preserve">: в брусьях (и  окантованных бревнах) </w:t>
      </w:r>
      <w:r w:rsidR="00B950C9" w:rsidRPr="002C66D7">
        <w:rPr>
          <w:rFonts w:ascii="Times New Roman" w:hAnsi="Times New Roman" w:cs="Times New Roman"/>
          <w:sz w:val="24"/>
          <w:szCs w:val="24"/>
        </w:rPr>
        <w:t>—</w:t>
      </w:r>
      <w:r w:rsidRPr="002C66D7">
        <w:rPr>
          <w:rFonts w:ascii="Times New Roman" w:hAnsi="Times New Roman" w:cs="Times New Roman"/>
          <w:sz w:val="24"/>
          <w:szCs w:val="24"/>
        </w:rPr>
        <w:t xml:space="preserve"> 2, в бревнах </w:t>
      </w:r>
      <w:r w:rsidR="00B950C9" w:rsidRPr="002C66D7">
        <w:rPr>
          <w:rFonts w:ascii="Times New Roman" w:hAnsi="Times New Roman" w:cs="Times New Roman"/>
          <w:sz w:val="24"/>
          <w:szCs w:val="24"/>
        </w:rPr>
        <w:t>—</w:t>
      </w:r>
      <w:r w:rsidRPr="002C66D7">
        <w:rPr>
          <w:rFonts w:ascii="Times New Roman" w:hAnsi="Times New Roman" w:cs="Times New Roman"/>
          <w:sz w:val="24"/>
          <w:szCs w:val="24"/>
        </w:rPr>
        <w:t xml:space="preserve"> 3.</w:t>
      </w:r>
    </w:p>
    <w:p w14:paraId="52972BF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Глубина врубок и врезок должна быть не более:</w:t>
      </w:r>
    </w:p>
    <w:p w14:paraId="0C7FC95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при соединениях на шпонках и колодках:</w:t>
      </w:r>
    </w:p>
    <w:p w14:paraId="1D5B606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брусьях </w:t>
      </w:r>
      <w:r w:rsidR="00B950C9" w:rsidRPr="002C66D7">
        <w:rPr>
          <w:rFonts w:ascii="Times New Roman" w:hAnsi="Times New Roman" w:cs="Times New Roman"/>
          <w:sz w:val="24"/>
          <w:szCs w:val="24"/>
        </w:rPr>
        <w:t>—</w:t>
      </w:r>
      <w:r w:rsidRPr="002C66D7">
        <w:rPr>
          <w:rFonts w:ascii="Times New Roman" w:hAnsi="Times New Roman" w:cs="Times New Roman"/>
          <w:sz w:val="24"/>
          <w:szCs w:val="24"/>
        </w:rPr>
        <w:t xml:space="preserve"> 1/5 толщины бруса;</w:t>
      </w:r>
    </w:p>
    <w:p w14:paraId="558D19F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бревнах </w:t>
      </w:r>
      <w:r w:rsidR="00B950C9" w:rsidRPr="002C66D7">
        <w:rPr>
          <w:rFonts w:ascii="Times New Roman" w:hAnsi="Times New Roman" w:cs="Times New Roman"/>
          <w:sz w:val="24"/>
          <w:szCs w:val="24"/>
        </w:rPr>
        <w:t>—</w:t>
      </w:r>
      <w:r w:rsidRPr="002C66D7">
        <w:rPr>
          <w:rFonts w:ascii="Times New Roman" w:hAnsi="Times New Roman" w:cs="Times New Roman"/>
          <w:sz w:val="24"/>
          <w:szCs w:val="24"/>
        </w:rPr>
        <w:t xml:space="preserve"> 1/4 диаметра бревна;</w:t>
      </w:r>
    </w:p>
    <w:p w14:paraId="21290EF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при соединениях на врубках:</w:t>
      </w:r>
    </w:p>
    <w:p w14:paraId="3F2EE59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опорных узлах </w:t>
      </w:r>
      <w:r w:rsidR="00B950C9" w:rsidRPr="002C66D7">
        <w:rPr>
          <w:rFonts w:ascii="Times New Roman" w:hAnsi="Times New Roman" w:cs="Times New Roman"/>
          <w:sz w:val="24"/>
          <w:szCs w:val="24"/>
        </w:rPr>
        <w:t>—</w:t>
      </w:r>
      <w:r w:rsidRPr="002C66D7">
        <w:rPr>
          <w:rFonts w:ascii="Times New Roman" w:hAnsi="Times New Roman" w:cs="Times New Roman"/>
          <w:sz w:val="24"/>
          <w:szCs w:val="24"/>
        </w:rPr>
        <w:t xml:space="preserve"> 1/3 толщины элемента;</w:t>
      </w:r>
    </w:p>
    <w:p w14:paraId="052B2BA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промежуточных узлах сквозных ферм </w:t>
      </w:r>
      <w:r w:rsidR="00B950C9" w:rsidRPr="002C66D7">
        <w:rPr>
          <w:rFonts w:ascii="Times New Roman" w:hAnsi="Times New Roman" w:cs="Times New Roman"/>
          <w:sz w:val="24"/>
          <w:szCs w:val="24"/>
        </w:rPr>
        <w:t>—</w:t>
      </w:r>
      <w:r w:rsidRPr="002C66D7">
        <w:rPr>
          <w:rFonts w:ascii="Times New Roman" w:hAnsi="Times New Roman" w:cs="Times New Roman"/>
          <w:sz w:val="24"/>
          <w:szCs w:val="24"/>
        </w:rPr>
        <w:t xml:space="preserve"> 1/4 толщины элемента.</w:t>
      </w:r>
    </w:p>
    <w:p w14:paraId="6437407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Длина плоскости скалывания в соединениях должна назначаться не менее четырех глубин врезки и не менее </w:t>
      </w:r>
      <w:smartTag w:uri="urn:schemas-microsoft-com:office:smarttags" w:element="metricconverter">
        <w:smartTagPr>
          <w:attr w:name="ProductID" w:val="20 см"/>
        </w:smartTagPr>
        <w:r w:rsidRPr="002C66D7">
          <w:rPr>
            <w:rFonts w:ascii="Times New Roman" w:hAnsi="Times New Roman" w:cs="Times New Roman"/>
            <w:sz w:val="24"/>
            <w:szCs w:val="24"/>
          </w:rPr>
          <w:t>20 см</w:t>
        </w:r>
      </w:smartTag>
      <w:r w:rsidRPr="002C66D7">
        <w:rPr>
          <w:rFonts w:ascii="Times New Roman" w:hAnsi="Times New Roman" w:cs="Times New Roman"/>
          <w:sz w:val="24"/>
          <w:szCs w:val="24"/>
        </w:rPr>
        <w:t>.</w:t>
      </w:r>
    </w:p>
    <w:p w14:paraId="36B042E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10.69 Соединения элементов на врубках следует осуществлять, как правило, в виде лобовых врубок с одним зубом или непосредственного лобового упора примыкающих сжатых элементов.</w:t>
      </w:r>
    </w:p>
    <w:p w14:paraId="2302C06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соединениях на лобовых врубках с двумя зубьями глубина врубки зуба должна быть более глубины первого зуба не менее чем на </w:t>
      </w:r>
      <w:smartTag w:uri="urn:schemas-microsoft-com:office:smarttags" w:element="metricconverter">
        <w:smartTagPr>
          <w:attr w:name="ProductID" w:val="2 см"/>
        </w:smartTagPr>
        <w:r w:rsidRPr="002C66D7">
          <w:rPr>
            <w:rFonts w:ascii="Times New Roman" w:hAnsi="Times New Roman" w:cs="Times New Roman"/>
            <w:sz w:val="24"/>
            <w:szCs w:val="24"/>
          </w:rPr>
          <w:t>2 см</w:t>
        </w:r>
      </w:smartTag>
      <w:r w:rsidRPr="002C66D7">
        <w:rPr>
          <w:rFonts w:ascii="Times New Roman" w:hAnsi="Times New Roman" w:cs="Times New Roman"/>
          <w:sz w:val="24"/>
          <w:szCs w:val="24"/>
        </w:rPr>
        <w:t>. Применение лобовых врубок с тремя зубьями не допускается. Соединения на щековых врубках не рекомендуются.</w:t>
      </w:r>
    </w:p>
    <w:p w14:paraId="3B9C034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Рабочую плоскость смятия, как правило, следует располагать перпендикулярно оси примыкающего сжатого элемента.</w:t>
      </w:r>
    </w:p>
    <w:p w14:paraId="6B3604F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10.70 Деревянные призматические шпонки (или колодки) допускается применять только продольные или наклонные, волокна которых параллельны или близки к направлению сдвигающей силы.</w:t>
      </w:r>
    </w:p>
    <w:p w14:paraId="126A747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Расстояние между шпонками (колодками) в свету во всех случаях должно быть не менее длины шпонки (колодки). Отношение длины шпонки </w:t>
      </w:r>
      <w:r w:rsidRPr="002C66D7">
        <w:rPr>
          <w:rFonts w:ascii="Times New Roman" w:hAnsi="Times New Roman" w:cs="Times New Roman"/>
          <w:i/>
          <w:sz w:val="24"/>
          <w:szCs w:val="24"/>
        </w:rPr>
        <w:t xml:space="preserve"> l</w:t>
      </w:r>
      <w:r w:rsidRPr="002C66D7">
        <w:rPr>
          <w:rFonts w:ascii="Times New Roman" w:hAnsi="Times New Roman" w:cs="Times New Roman"/>
          <w:sz w:val="24"/>
          <w:szCs w:val="24"/>
        </w:rPr>
        <w:t xml:space="preserve">   к глубине врезки  </w:t>
      </w:r>
      <w:r w:rsidRPr="002C66D7">
        <w:rPr>
          <w:rFonts w:ascii="Times New Roman" w:hAnsi="Times New Roman" w:cs="Times New Roman"/>
          <w:i/>
          <w:sz w:val="24"/>
          <w:szCs w:val="24"/>
          <w:lang w:val="en-US"/>
        </w:rPr>
        <w:t>a</w:t>
      </w:r>
      <w:r w:rsidRPr="002C66D7">
        <w:rPr>
          <w:rFonts w:ascii="Times New Roman" w:hAnsi="Times New Roman" w:cs="Times New Roman"/>
          <w:sz w:val="24"/>
          <w:szCs w:val="24"/>
        </w:rPr>
        <w:t>  должно быть не менее 5.</w:t>
      </w:r>
    </w:p>
    <w:p w14:paraId="1901E9B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сплачивании элементов с зазором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должно соблюдаться условие</w:t>
      </w:r>
    </w:p>
    <w:p w14:paraId="7970FDEE" w14:textId="77777777" w:rsidR="006B5C14" w:rsidRPr="002C66D7" w:rsidRDefault="006B5C14"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r w:rsidR="00B950C9" w:rsidRPr="002C66D7">
        <w:rPr>
          <w:rFonts w:ascii="Times New Roman" w:hAnsi="Times New Roman" w:cs="Times New Roman"/>
          <w:position w:val="-22"/>
          <w:sz w:val="24"/>
          <w:szCs w:val="24"/>
          <w:lang w:val="en-US"/>
        </w:rPr>
        <w:object w:dxaOrig="859" w:dyaOrig="580" w14:anchorId="30DE0D71">
          <v:shape id="_x0000_i1384" type="#_x0000_t75" style="width:42.75pt;height:29.25pt" o:ole="">
            <v:imagedata r:id="rId800" o:title=""/>
          </v:shape>
          <o:OLEObject Type="Embed" ProgID="Equation.3" ShapeID="_x0000_i1384" DrawAspect="Content" ObjectID="_1681831320" r:id="rId801"/>
        </w:object>
      </w:r>
      <w:r w:rsidRPr="002C66D7">
        <w:rPr>
          <w:rFonts w:ascii="Times New Roman" w:hAnsi="Times New Roman" w:cs="Times New Roman"/>
          <w:sz w:val="24"/>
          <w:szCs w:val="24"/>
        </w:rPr>
        <w:t>.                                                          (10.27)</w:t>
      </w:r>
    </w:p>
    <w:p w14:paraId="7ECA807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Зазор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при сплачивании бревен диаметром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наклонными шпонками (колодками) должен быть не более:</w:t>
      </w:r>
    </w:p>
    <w:p w14:paraId="39AFD39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0,4 </w:t>
      </w:r>
      <w:r w:rsidR="00B950C9" w:rsidRPr="002C66D7">
        <w:rPr>
          <w:rFonts w:ascii="Times New Roman" w:hAnsi="Times New Roman" w:cs="Times New Roman"/>
          <w:sz w:val="24"/>
          <w:szCs w:val="24"/>
        </w:rPr>
        <w:t>—</w:t>
      </w:r>
      <w:r w:rsidRPr="002C66D7">
        <w:rPr>
          <w:rFonts w:ascii="Times New Roman" w:hAnsi="Times New Roman" w:cs="Times New Roman"/>
          <w:sz w:val="24"/>
          <w:szCs w:val="24"/>
        </w:rPr>
        <w:t xml:space="preserve"> 0,5</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r>
      <w:r w:rsidR="00B950C9" w:rsidRPr="002C66D7">
        <w:rPr>
          <w:rFonts w:ascii="Times New Roman" w:hAnsi="Times New Roman" w:cs="Times New Roman"/>
          <w:sz w:val="24"/>
          <w:szCs w:val="24"/>
        </w:rPr>
        <w:t>—</w:t>
      </w:r>
      <w:r w:rsidRPr="002C66D7">
        <w:rPr>
          <w:rFonts w:ascii="Times New Roman" w:hAnsi="Times New Roman" w:cs="Times New Roman"/>
          <w:sz w:val="24"/>
          <w:szCs w:val="24"/>
        </w:rPr>
        <w:t xml:space="preserve"> при двухъярусных балках;</w:t>
      </w:r>
    </w:p>
    <w:p w14:paraId="2955FB4A" w14:textId="77777777" w:rsidR="006B5C14" w:rsidRPr="002C66D7" w:rsidRDefault="00B950C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0,25</w:t>
      </w:r>
      <w:r w:rsidR="006B5C14"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 xml:space="preserve"> при трехъярусных балках.</w:t>
      </w:r>
    </w:p>
    <w:p w14:paraId="629603C6" w14:textId="77777777" w:rsidR="006B5C14" w:rsidRPr="002C66D7" w:rsidRDefault="006B5C14" w:rsidP="000E5789">
      <w:pPr>
        <w:pStyle w:val="ConsPlusNormal"/>
        <w:widowControl/>
        <w:suppressAutoHyphens/>
        <w:spacing w:before="240" w:after="120"/>
        <w:ind w:firstLine="567"/>
        <w:jc w:val="both"/>
        <w:rPr>
          <w:rFonts w:ascii="Times New Roman" w:hAnsi="Times New Roman" w:cs="Times New Roman"/>
          <w:b/>
          <w:sz w:val="24"/>
          <w:szCs w:val="24"/>
        </w:rPr>
      </w:pPr>
      <w:r w:rsidRPr="002C66D7">
        <w:rPr>
          <w:rFonts w:ascii="Times New Roman" w:hAnsi="Times New Roman" w:cs="Times New Roman"/>
          <w:b/>
          <w:sz w:val="24"/>
          <w:szCs w:val="24"/>
        </w:rPr>
        <w:t>Элементы пролетных строений и опор</w:t>
      </w:r>
    </w:p>
    <w:p w14:paraId="301B9E1E" w14:textId="3DBA01DA"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10.71 </w:t>
      </w:r>
      <w:r w:rsidR="009A3E64" w:rsidRPr="002C66D7">
        <w:rPr>
          <w:rFonts w:ascii="Times New Roman" w:hAnsi="Times New Roman" w:cs="Times New Roman"/>
          <w:sz w:val="24"/>
          <w:szCs w:val="24"/>
        </w:rPr>
        <w:t xml:space="preserve">Проезжую часть деревянных мостов следует устраивать </w:t>
      </w:r>
      <w:r w:rsidR="009A3E64" w:rsidRPr="002C66D7">
        <w:rPr>
          <w:rFonts w:ascii="Times New Roman" w:hAnsi="Times New Roman" w:cs="Times New Roman"/>
          <w:sz w:val="24"/>
          <w:szCs w:val="24"/>
          <w:shd w:val="clear" w:color="auto" w:fill="FFFFFF" w:themeFill="background1"/>
        </w:rPr>
        <w:t>с применением железобетонных плит, клееных деревоплит, дощато-гвоздевых плит</w:t>
      </w:r>
      <w:r w:rsidR="009A3E64" w:rsidRPr="002C66D7">
        <w:rPr>
          <w:rFonts w:ascii="Times New Roman" w:hAnsi="Times New Roman" w:cs="Times New Roman"/>
          <w:sz w:val="24"/>
          <w:szCs w:val="24"/>
        </w:rPr>
        <w:t xml:space="preserve"> или с двойным дощатым настилом</w:t>
      </w:r>
      <w:r w:rsidRPr="002C66D7">
        <w:rPr>
          <w:rFonts w:ascii="Times New Roman" w:hAnsi="Times New Roman" w:cs="Times New Roman"/>
          <w:sz w:val="24"/>
          <w:szCs w:val="24"/>
        </w:rPr>
        <w:t>.</w:t>
      </w:r>
    </w:p>
    <w:p w14:paraId="2E8DC0E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Доски дна балластного корыта и настила под противопожарный слой щебня железнодорожных мостов и элементы нижнего настила проезжей части автодорожных и городских мостов следует укладывать с зазором 2 </w:t>
      </w:r>
      <w:r w:rsidR="00346022"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smartTag w:uri="urn:schemas-microsoft-com:office:smarttags" w:element="metricconverter">
        <w:smartTagPr>
          <w:attr w:name="ProductID" w:val="3 см"/>
        </w:smartTagPr>
        <w:r w:rsidRPr="002C66D7">
          <w:rPr>
            <w:rFonts w:ascii="Times New Roman" w:hAnsi="Times New Roman" w:cs="Times New Roman"/>
            <w:sz w:val="24"/>
            <w:szCs w:val="24"/>
          </w:rPr>
          <w:t>3 см</w:t>
        </w:r>
      </w:smartTag>
      <w:r w:rsidRPr="002C66D7">
        <w:rPr>
          <w:rFonts w:ascii="Times New Roman" w:hAnsi="Times New Roman" w:cs="Times New Roman"/>
          <w:sz w:val="24"/>
          <w:szCs w:val="24"/>
        </w:rPr>
        <w:t>.</w:t>
      </w:r>
    </w:p>
    <w:p w14:paraId="0F2E869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Верхний настил проезжей части автодорожных и городских мостов рекомендуется делать продольным. Толщина досок настила должна быть не менее </w:t>
      </w:r>
      <w:smartTag w:uri="urn:schemas-microsoft-com:office:smarttags" w:element="metricconverter">
        <w:smartTagPr>
          <w:attr w:name="ProductID" w:val="5 см"/>
        </w:smartTagPr>
        <w:r w:rsidRPr="002C66D7">
          <w:rPr>
            <w:rFonts w:ascii="Times New Roman" w:hAnsi="Times New Roman" w:cs="Times New Roman"/>
            <w:sz w:val="24"/>
            <w:szCs w:val="24"/>
          </w:rPr>
          <w:t>5 см</w:t>
        </w:r>
      </w:smartTag>
      <w:r w:rsidRPr="002C66D7">
        <w:rPr>
          <w:rFonts w:ascii="Times New Roman" w:hAnsi="Times New Roman" w:cs="Times New Roman"/>
          <w:sz w:val="24"/>
          <w:szCs w:val="24"/>
        </w:rPr>
        <w:t>.</w:t>
      </w:r>
    </w:p>
    <w:p w14:paraId="1248A3E5"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06EDD71A" w14:textId="2CC4411F"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10.72 Брусья или бревна прогонов должны быть связаны между собой и закреплены на опорах от продольных и поперечных перемещений. Концы разбросных прогонов выпускают за ось насадок опор (или опорных брусьев) не менее чем на </w:t>
      </w:r>
      <w:smartTag w:uri="urn:schemas-microsoft-com:office:smarttags" w:element="metricconverter">
        <w:smartTagPr>
          <w:attr w:name="ProductID" w:val="30 см"/>
        </w:smartTagPr>
        <w:r w:rsidRPr="002C66D7">
          <w:rPr>
            <w:rFonts w:ascii="Times New Roman" w:hAnsi="Times New Roman" w:cs="Times New Roman"/>
            <w:sz w:val="24"/>
            <w:szCs w:val="24"/>
          </w:rPr>
          <w:t>30 см</w:t>
        </w:r>
      </w:smartTag>
      <w:r w:rsidRPr="002C66D7">
        <w:rPr>
          <w:rFonts w:ascii="Times New Roman" w:hAnsi="Times New Roman" w:cs="Times New Roman"/>
          <w:sz w:val="24"/>
          <w:szCs w:val="24"/>
        </w:rPr>
        <w:t>.</w:t>
      </w:r>
    </w:p>
    <w:p w14:paraId="6D61B32B"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Прогоны под балластным корытом железнодорожных мостов следует укладывать с промежутками 15 </w:t>
      </w:r>
      <w:r w:rsidR="003C4802"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smartTag w:uri="urn:schemas-microsoft-com:office:smarttags" w:element="metricconverter">
        <w:smartTagPr>
          <w:attr w:name="ProductID" w:val="20 см"/>
        </w:smartTagPr>
        <w:r w:rsidRPr="002C66D7">
          <w:rPr>
            <w:rFonts w:ascii="Times New Roman" w:hAnsi="Times New Roman" w:cs="Times New Roman"/>
            <w:sz w:val="24"/>
            <w:szCs w:val="24"/>
          </w:rPr>
          <w:t>20 см</w:t>
        </w:r>
      </w:smartTag>
      <w:r w:rsidRPr="002C66D7">
        <w:rPr>
          <w:rFonts w:ascii="Times New Roman" w:hAnsi="Times New Roman" w:cs="Times New Roman"/>
          <w:sz w:val="24"/>
          <w:szCs w:val="24"/>
        </w:rPr>
        <w:t>.</w:t>
      </w:r>
    </w:p>
    <w:p w14:paraId="582377B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10.73 Усилия от поперечных балок на пояса ферм должны передаваться </w:t>
      </w:r>
      <w:proofErr w:type="spellStart"/>
      <w:r w:rsidRPr="002C66D7">
        <w:rPr>
          <w:rFonts w:ascii="Times New Roman" w:hAnsi="Times New Roman" w:cs="Times New Roman"/>
          <w:sz w:val="24"/>
          <w:szCs w:val="24"/>
        </w:rPr>
        <w:t>центрирован</w:t>
      </w:r>
      <w:r w:rsidR="00941531" w:rsidRPr="002C66D7">
        <w:rPr>
          <w:rFonts w:ascii="Times New Roman" w:hAnsi="Times New Roman" w:cs="Times New Roman"/>
          <w:sz w:val="24"/>
          <w:szCs w:val="24"/>
        </w:rPr>
        <w:t>н</w:t>
      </w:r>
      <w:r w:rsidRPr="002C66D7">
        <w:rPr>
          <w:rFonts w:ascii="Times New Roman" w:hAnsi="Times New Roman" w:cs="Times New Roman"/>
          <w:sz w:val="24"/>
          <w:szCs w:val="24"/>
        </w:rPr>
        <w:t>о</w:t>
      </w:r>
      <w:proofErr w:type="spellEnd"/>
      <w:r w:rsidRPr="002C66D7">
        <w:rPr>
          <w:rFonts w:ascii="Times New Roman" w:hAnsi="Times New Roman" w:cs="Times New Roman"/>
          <w:sz w:val="24"/>
          <w:szCs w:val="24"/>
        </w:rPr>
        <w:t xml:space="preserve"> через подушки, перекрывающие все ветви пояса.</w:t>
      </w:r>
    </w:p>
    <w:p w14:paraId="63B3EA4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pacing w:val="-4"/>
          <w:sz w:val="24"/>
          <w:szCs w:val="24"/>
        </w:rPr>
        <w:t>10.74 В местах лобового упора раскосов и стоек при отсутствии наружных соединений должны быть поставлены потайные штыри, в местах пересечения раскосов</w:t>
      </w:r>
      <w:r w:rsidRPr="002C66D7">
        <w:rPr>
          <w:rFonts w:ascii="Times New Roman" w:hAnsi="Times New Roman" w:cs="Times New Roman"/>
          <w:sz w:val="24"/>
          <w:szCs w:val="24"/>
        </w:rPr>
        <w:t xml:space="preserve"> </w:t>
      </w:r>
      <w:r w:rsidR="003C4802" w:rsidRPr="002C66D7">
        <w:rPr>
          <w:rFonts w:ascii="Times New Roman" w:hAnsi="Times New Roman" w:cs="Times New Roman"/>
          <w:sz w:val="24"/>
          <w:szCs w:val="24"/>
        </w:rPr>
        <w:t>—</w:t>
      </w:r>
      <w:r w:rsidRPr="002C66D7">
        <w:rPr>
          <w:rFonts w:ascii="Times New Roman" w:hAnsi="Times New Roman" w:cs="Times New Roman"/>
          <w:sz w:val="24"/>
          <w:szCs w:val="24"/>
        </w:rPr>
        <w:t xml:space="preserve"> болты и прокладки.</w:t>
      </w:r>
    </w:p>
    <w:p w14:paraId="082EFD3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10.75 Число ветвей стальных тяжей в решетчатых фермах должно быть не более двух.</w:t>
      </w:r>
    </w:p>
    <w:p w14:paraId="0DB3BCA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концах тяжей должны предусматриваться контргайки, длина нарезки должна обеспечивать возможность необходимого натяжения тяжей гайками при строительстве и эксплуатации.</w:t>
      </w:r>
    </w:p>
    <w:p w14:paraId="435A396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proofErr w:type="spellStart"/>
      <w:r w:rsidRPr="002C66D7">
        <w:rPr>
          <w:rFonts w:ascii="Times New Roman" w:hAnsi="Times New Roman" w:cs="Times New Roman"/>
          <w:sz w:val="24"/>
          <w:szCs w:val="24"/>
        </w:rPr>
        <w:t>Подгаечники</w:t>
      </w:r>
      <w:proofErr w:type="spellEnd"/>
      <w:r w:rsidRPr="002C66D7">
        <w:rPr>
          <w:rFonts w:ascii="Times New Roman" w:hAnsi="Times New Roman" w:cs="Times New Roman"/>
          <w:sz w:val="24"/>
          <w:szCs w:val="24"/>
        </w:rPr>
        <w:t xml:space="preserve"> должны быть общими для всех тяжей одного узла.</w:t>
      </w:r>
    </w:p>
    <w:p w14:paraId="7759D8B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10.76 В каждом ярусе пояса дощатых ферм с одной стороны стенки должно быть не более трех досок, включая стыковую накладку.</w:t>
      </w:r>
    </w:p>
    <w:p w14:paraId="4CDD028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одном сечении каждого яруса пояса допускается стыковать не более двух досок.</w:t>
      </w:r>
    </w:p>
    <w:p w14:paraId="55B7120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Каждая доска должна быть продолжена за теоретическое место обрыва на длину не менее половины длины накладки. Замена стыкуемых досок одного яруса досками другого яруса, вступающими в работу, не допускается.</w:t>
      </w:r>
    </w:p>
    <w:p w14:paraId="6B3B11E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10.77 Устойчивость стенок дощатых ферм должна быть обеспечена постановкой вертикальных брусьев на расстояниях не более </w:t>
      </w:r>
      <w:smartTag w:uri="urn:schemas-microsoft-com:office:smarttags" w:element="metricconverter">
        <w:smartTagPr>
          <w:attr w:name="ProductID" w:val="3 м"/>
        </w:smartTagPr>
        <w:r w:rsidRPr="002C66D7">
          <w:rPr>
            <w:rFonts w:ascii="Times New Roman" w:hAnsi="Times New Roman" w:cs="Times New Roman"/>
            <w:sz w:val="24"/>
            <w:szCs w:val="24"/>
          </w:rPr>
          <w:t>3 м</w:t>
        </w:r>
      </w:smartTag>
      <w:r w:rsidRPr="002C66D7">
        <w:rPr>
          <w:rFonts w:ascii="Times New Roman" w:hAnsi="Times New Roman" w:cs="Times New Roman"/>
          <w:sz w:val="24"/>
          <w:szCs w:val="24"/>
        </w:rPr>
        <w:t xml:space="preserve"> и не более высоты фермы. Брусья должны обжимать стенку и пояса фермы.</w:t>
      </w:r>
    </w:p>
    <w:p w14:paraId="542A745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10.78 В каждом пересечении досок сплошной стенки должен быть поставлен гвоздь диаметром не менее </w:t>
      </w:r>
      <w:smartTag w:uri="urn:schemas-microsoft-com:office:smarttags" w:element="metricconverter">
        <w:smartTagPr>
          <w:attr w:name="ProductID" w:val="4,5 мм"/>
        </w:smartTagPr>
        <w:r w:rsidRPr="002C66D7">
          <w:rPr>
            <w:rFonts w:ascii="Times New Roman" w:hAnsi="Times New Roman" w:cs="Times New Roman"/>
            <w:sz w:val="24"/>
            <w:szCs w:val="24"/>
          </w:rPr>
          <w:t>4,5 мм</w:t>
        </w:r>
      </w:smartTag>
      <w:r w:rsidRPr="002C66D7">
        <w:rPr>
          <w:rFonts w:ascii="Times New Roman" w:hAnsi="Times New Roman" w:cs="Times New Roman"/>
          <w:sz w:val="24"/>
          <w:szCs w:val="24"/>
        </w:rPr>
        <w:t xml:space="preserve">. Длина гвоздей должна превышать толщину стенки не менее чем на </w:t>
      </w:r>
      <w:smartTag w:uri="urn:schemas-microsoft-com:office:smarttags" w:element="metricconverter">
        <w:smartTagPr>
          <w:attr w:name="ProductID" w:val="3 см"/>
        </w:smartTagPr>
        <w:r w:rsidRPr="002C66D7">
          <w:rPr>
            <w:rFonts w:ascii="Times New Roman" w:hAnsi="Times New Roman" w:cs="Times New Roman"/>
            <w:sz w:val="24"/>
            <w:szCs w:val="24"/>
          </w:rPr>
          <w:t>3 см</w:t>
        </w:r>
      </w:smartTag>
      <w:r w:rsidRPr="002C66D7">
        <w:rPr>
          <w:rFonts w:ascii="Times New Roman" w:hAnsi="Times New Roman" w:cs="Times New Roman"/>
          <w:sz w:val="24"/>
          <w:szCs w:val="24"/>
        </w:rPr>
        <w:t>. Концы гвоздей должны быть загнуты.</w:t>
      </w:r>
    </w:p>
    <w:p w14:paraId="7BBE8BC4" w14:textId="59B63D23"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10.79 Жесткость и устойчивость свайных и рамных опор в поперечном и продольном направлениях должны быть обеспечены постановкой наклонных свай, горизонтальных и диагональных связей в виде раскосов (крестов), подкосов (укосин), тяжей и </w:t>
      </w:r>
      <w:r w:rsidR="003F5F8B">
        <w:rPr>
          <w:rFonts w:ascii="Times New Roman" w:hAnsi="Times New Roman" w:cs="Times New Roman"/>
          <w:sz w:val="24"/>
          <w:szCs w:val="24"/>
        </w:rPr>
        <w:t>т. п.</w:t>
      </w:r>
      <w:r w:rsidRPr="002C66D7">
        <w:rPr>
          <w:rFonts w:ascii="Times New Roman" w:hAnsi="Times New Roman" w:cs="Times New Roman"/>
          <w:sz w:val="24"/>
          <w:szCs w:val="24"/>
        </w:rPr>
        <w:t xml:space="preserve"> Наклонные </w:t>
      </w:r>
      <w:r w:rsidRPr="002C66D7">
        <w:rPr>
          <w:rFonts w:ascii="Times New Roman" w:hAnsi="Times New Roman" w:cs="Times New Roman"/>
          <w:sz w:val="24"/>
          <w:szCs w:val="24"/>
        </w:rPr>
        <w:lastRenderedPageBreak/>
        <w:t>сваи или укосины следует ставить при высоте опор (от грунта до верха насадки), превышающей расстояние между осями крайних свай или стоек.</w:t>
      </w:r>
    </w:p>
    <w:p w14:paraId="5804CDB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Применение подводных тяжей и ряжевых оболочек для железнодорожных мостов не рекомендуется.</w:t>
      </w:r>
    </w:p>
    <w:p w14:paraId="4B540A4B"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10.80 Стыки свай следует, как правило, располагать в грунте на </w:t>
      </w:r>
      <w:smartTag w:uri="urn:schemas-microsoft-com:office:smarttags" w:element="metricconverter">
        <w:smartTagPr>
          <w:attr w:name="ProductID" w:val="2 м"/>
        </w:smartTagPr>
        <w:r w:rsidRPr="002C66D7">
          <w:rPr>
            <w:rFonts w:ascii="Times New Roman" w:hAnsi="Times New Roman" w:cs="Times New Roman"/>
            <w:sz w:val="24"/>
            <w:szCs w:val="24"/>
          </w:rPr>
          <w:t>2 м</w:t>
        </w:r>
      </w:smartTag>
      <w:r w:rsidRPr="002C66D7">
        <w:rPr>
          <w:rFonts w:ascii="Times New Roman" w:hAnsi="Times New Roman" w:cs="Times New Roman"/>
          <w:sz w:val="24"/>
          <w:szCs w:val="24"/>
        </w:rPr>
        <w:t xml:space="preserve"> ниже уровня возможного размыва. При расположении их выше уровня размыва в местах стыков должны быть поставлены связи.</w:t>
      </w:r>
    </w:p>
    <w:p w14:paraId="721BB6E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Стыки сжатых элементов опор (стоек, свай) следует выполнять в торец (стыки одиночных свай </w:t>
      </w:r>
      <w:r w:rsidR="003C4802" w:rsidRPr="002C66D7">
        <w:rPr>
          <w:rFonts w:ascii="Times New Roman" w:hAnsi="Times New Roman" w:cs="Times New Roman"/>
          <w:sz w:val="24"/>
          <w:szCs w:val="24"/>
        </w:rPr>
        <w:t>—</w:t>
      </w:r>
      <w:r w:rsidRPr="002C66D7">
        <w:rPr>
          <w:rFonts w:ascii="Times New Roman" w:hAnsi="Times New Roman" w:cs="Times New Roman"/>
          <w:sz w:val="24"/>
          <w:szCs w:val="24"/>
        </w:rPr>
        <w:t xml:space="preserve"> с постановкой штыря) и перекрывать металлическими накладками на болтах.</w:t>
      </w:r>
    </w:p>
    <w:p w14:paraId="2C44F66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стык свай расположен выше уровня грунта, допускается применение деревянных накладок на нагелях.</w:t>
      </w:r>
    </w:p>
    <w:p w14:paraId="6CAE1E6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пакетных сваях стыки отдельных брусьев или бревен следует располагать </w:t>
      </w:r>
      <w:proofErr w:type="spellStart"/>
      <w:r w:rsidRPr="002C66D7">
        <w:rPr>
          <w:rFonts w:ascii="Times New Roman" w:hAnsi="Times New Roman" w:cs="Times New Roman"/>
          <w:sz w:val="24"/>
          <w:szCs w:val="24"/>
        </w:rPr>
        <w:t>вразбежку</w:t>
      </w:r>
      <w:proofErr w:type="spellEnd"/>
      <w:r w:rsidRPr="002C66D7">
        <w:rPr>
          <w:rFonts w:ascii="Times New Roman" w:hAnsi="Times New Roman" w:cs="Times New Roman"/>
          <w:sz w:val="24"/>
          <w:szCs w:val="24"/>
        </w:rPr>
        <w:t>.</w:t>
      </w:r>
    </w:p>
    <w:p w14:paraId="6ED0D30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10.81 Ряжевые опоры следует устраивать в случаях, если забивка свай невозможна.</w:t>
      </w:r>
    </w:p>
    <w:p w14:paraId="5C3C47D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10.82 Ширину ряжа (вдоль моста) следует назначать не менее 1/3 его высоты и не менее </w:t>
      </w:r>
      <w:smartTag w:uri="urn:schemas-microsoft-com:office:smarttags" w:element="metricconverter">
        <w:smartTagPr>
          <w:attr w:name="ProductID" w:val="2 м"/>
        </w:smartTagPr>
        <w:r w:rsidRPr="002C66D7">
          <w:rPr>
            <w:rFonts w:ascii="Times New Roman" w:hAnsi="Times New Roman" w:cs="Times New Roman"/>
            <w:sz w:val="24"/>
            <w:szCs w:val="24"/>
          </w:rPr>
          <w:t>2 м</w:t>
        </w:r>
      </w:smartTag>
      <w:r w:rsidRPr="002C66D7">
        <w:rPr>
          <w:rFonts w:ascii="Times New Roman" w:hAnsi="Times New Roman" w:cs="Times New Roman"/>
          <w:sz w:val="24"/>
          <w:szCs w:val="24"/>
        </w:rPr>
        <w:t>. Высота ряжа назначается с запасом 5 % на осадку и усушку.</w:t>
      </w:r>
    </w:p>
    <w:p w14:paraId="0F9D325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Верх ряжа должен возвышаться над наивысшим уровнем ледохода не менее чем на </w:t>
      </w:r>
      <w:smartTag w:uri="urn:schemas-microsoft-com:office:smarttags" w:element="metricconverter">
        <w:smartTagPr>
          <w:attr w:name="ProductID" w:val="0,5 м"/>
        </w:smartTagPr>
        <w:r w:rsidRPr="002C66D7">
          <w:rPr>
            <w:rFonts w:ascii="Times New Roman" w:hAnsi="Times New Roman" w:cs="Times New Roman"/>
            <w:sz w:val="24"/>
            <w:szCs w:val="24"/>
          </w:rPr>
          <w:t>0,5 м</w:t>
        </w:r>
      </w:smartTag>
      <w:r w:rsidRPr="002C66D7">
        <w:rPr>
          <w:rFonts w:ascii="Times New Roman" w:hAnsi="Times New Roman" w:cs="Times New Roman"/>
          <w:sz w:val="24"/>
          <w:szCs w:val="24"/>
        </w:rPr>
        <w:t xml:space="preserve"> и не менее чем на </w:t>
      </w:r>
      <w:smartTag w:uri="urn:schemas-microsoft-com:office:smarttags" w:element="metricconverter">
        <w:smartTagPr>
          <w:attr w:name="ProductID" w:val="0,25 м"/>
        </w:smartTagPr>
        <w:r w:rsidRPr="002C66D7">
          <w:rPr>
            <w:rFonts w:ascii="Times New Roman" w:hAnsi="Times New Roman" w:cs="Times New Roman"/>
            <w:sz w:val="24"/>
            <w:szCs w:val="24"/>
          </w:rPr>
          <w:t>0,25 м</w:t>
        </w:r>
      </w:smartTag>
      <w:r w:rsidRPr="002C66D7">
        <w:rPr>
          <w:rFonts w:ascii="Times New Roman" w:hAnsi="Times New Roman" w:cs="Times New Roman"/>
          <w:sz w:val="24"/>
          <w:szCs w:val="24"/>
        </w:rPr>
        <w:t xml:space="preserve"> над высоким горизонтом воды.</w:t>
      </w:r>
    </w:p>
    <w:p w14:paraId="1CA1EE2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10.83 На суходолах и реках со слабым течением ряжи рекомендуется устраивать прямоугольными в плане. При скорости течения 1,5 м/с и более следует применять ряжи заостренной обтекаемой формы.</w:t>
      </w:r>
    </w:p>
    <w:p w14:paraId="0B3A3C3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Ряжи, подверженные действию льда, следует совмещать с ледорезами. В этом случае с верховой стороны ряжа необходимо устраивать вертикальное режущее ребро. При сильном ледоходе режущее ребро следует устраивать наклонным согласно указаниям </w:t>
      </w:r>
      <w:r w:rsidR="00011997" w:rsidRPr="002C66D7">
        <w:rPr>
          <w:rFonts w:ascii="Times New Roman" w:hAnsi="Times New Roman" w:cs="Times New Roman"/>
          <w:sz w:val="24"/>
          <w:szCs w:val="24"/>
        </w:rPr>
        <w:t>10</w:t>
      </w:r>
      <w:r w:rsidRPr="002C66D7">
        <w:rPr>
          <w:rFonts w:ascii="Times New Roman" w:hAnsi="Times New Roman" w:cs="Times New Roman"/>
          <w:sz w:val="24"/>
          <w:szCs w:val="24"/>
        </w:rPr>
        <w:t>.86.</w:t>
      </w:r>
    </w:p>
    <w:p w14:paraId="5425C37B"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10.84 Между наружными стенками ряжа необходимо устраивать поперечные и продольные перегородки (внутренние стены). Размеры сторон ячеек, образуемых внутренними стенками, не должны превышать </w:t>
      </w:r>
      <w:smartTag w:uri="urn:schemas-microsoft-com:office:smarttags" w:element="metricconverter">
        <w:smartTagPr>
          <w:attr w:name="ProductID" w:val="2 м"/>
        </w:smartTagPr>
        <w:r w:rsidRPr="002C66D7">
          <w:rPr>
            <w:rFonts w:ascii="Times New Roman" w:hAnsi="Times New Roman" w:cs="Times New Roman"/>
            <w:sz w:val="24"/>
            <w:szCs w:val="24"/>
          </w:rPr>
          <w:t>2 м</w:t>
        </w:r>
      </w:smartTag>
      <w:r w:rsidRPr="002C66D7">
        <w:rPr>
          <w:rFonts w:ascii="Times New Roman" w:hAnsi="Times New Roman" w:cs="Times New Roman"/>
          <w:sz w:val="24"/>
          <w:szCs w:val="24"/>
        </w:rPr>
        <w:t>.</w:t>
      </w:r>
    </w:p>
    <w:p w14:paraId="47C91EEC" w14:textId="77777777" w:rsidR="006B5C14" w:rsidRPr="002C66D7" w:rsidRDefault="006B5C14" w:rsidP="000E5789">
      <w:pPr>
        <w:pStyle w:val="ConsPlusNormal"/>
        <w:widowControl/>
        <w:suppressAutoHyphens/>
        <w:ind w:firstLine="540"/>
        <w:jc w:val="both"/>
        <w:rPr>
          <w:rFonts w:ascii="Times New Roman" w:hAnsi="Times New Roman" w:cs="Times New Roman"/>
          <w:spacing w:val="2"/>
          <w:sz w:val="24"/>
          <w:szCs w:val="24"/>
        </w:rPr>
      </w:pPr>
      <w:r w:rsidRPr="002C66D7">
        <w:rPr>
          <w:rFonts w:ascii="Times New Roman" w:hAnsi="Times New Roman" w:cs="Times New Roman"/>
          <w:spacing w:val="2"/>
          <w:sz w:val="24"/>
          <w:szCs w:val="24"/>
        </w:rPr>
        <w:t>В углах наружных стен ряжа, а также в местах примыкания перегородок должны устанавливаться вертикальные брусья или окантованные бревна-сжимы с овальными по высоте прорезями для болтов в каждом четвертом венце. В поперечном направлении наружные стены ряжа должны соединяться стальными тяжами, пропускаемыми через сжимы.</w:t>
      </w:r>
    </w:p>
    <w:p w14:paraId="09B42A6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10.85 Ледорезы должны быть установлены перед каждой речной опорой, подверженной ударам льда, на расстоянии от опоры вверх по течению реки 2 </w:t>
      </w:r>
      <w:r w:rsidR="003C4802"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smartTag w:uri="urn:schemas-microsoft-com:office:smarttags" w:element="metricconverter">
        <w:smartTagPr>
          <w:attr w:name="ProductID" w:val="8 м"/>
        </w:smartTagPr>
        <w:r w:rsidRPr="002C66D7">
          <w:rPr>
            <w:rFonts w:ascii="Times New Roman" w:hAnsi="Times New Roman" w:cs="Times New Roman"/>
            <w:sz w:val="24"/>
            <w:szCs w:val="24"/>
          </w:rPr>
          <w:t>8 м</w:t>
        </w:r>
      </w:smartTag>
      <w:r w:rsidRPr="002C66D7">
        <w:rPr>
          <w:rFonts w:ascii="Times New Roman" w:hAnsi="Times New Roman" w:cs="Times New Roman"/>
          <w:sz w:val="24"/>
          <w:szCs w:val="24"/>
        </w:rPr>
        <w:t xml:space="preserve"> в зависимости от скорости течения. На реках с мощным ледоходом (при толщине льда свыше </w:t>
      </w:r>
      <w:smartTag w:uri="urn:schemas-microsoft-com:office:smarttags" w:element="metricconverter">
        <w:smartTagPr>
          <w:attr w:name="ProductID" w:val="50 см"/>
        </w:smartTagPr>
        <w:r w:rsidRPr="002C66D7">
          <w:rPr>
            <w:rFonts w:ascii="Times New Roman" w:hAnsi="Times New Roman" w:cs="Times New Roman"/>
            <w:sz w:val="24"/>
            <w:szCs w:val="24"/>
          </w:rPr>
          <w:t>50 см</w:t>
        </w:r>
      </w:smartTag>
      <w:r w:rsidRPr="002C66D7">
        <w:rPr>
          <w:rFonts w:ascii="Times New Roman" w:hAnsi="Times New Roman" w:cs="Times New Roman"/>
          <w:sz w:val="24"/>
          <w:szCs w:val="24"/>
        </w:rPr>
        <w:t xml:space="preserve"> и скорости ледохода свыше 1,5 м/с) на расстоянии 30 </w:t>
      </w:r>
      <w:r w:rsidR="003C4802" w:rsidRPr="002C66D7">
        <w:rPr>
          <w:rFonts w:ascii="Times New Roman" w:hAnsi="Times New Roman" w:cs="Times New Roman"/>
          <w:sz w:val="24"/>
          <w:szCs w:val="24"/>
        </w:rPr>
        <w:t>—</w:t>
      </w:r>
      <w:r w:rsidRPr="002C66D7">
        <w:rPr>
          <w:rFonts w:ascii="Times New Roman" w:hAnsi="Times New Roman" w:cs="Times New Roman"/>
          <w:sz w:val="24"/>
          <w:szCs w:val="24"/>
        </w:rPr>
        <w:t xml:space="preserve"> </w:t>
      </w:r>
      <w:smartTag w:uri="urn:schemas-microsoft-com:office:smarttags" w:element="metricconverter">
        <w:smartTagPr>
          <w:attr w:name="ProductID" w:val="50 м"/>
        </w:smartTagPr>
        <w:r w:rsidRPr="002C66D7">
          <w:rPr>
            <w:rFonts w:ascii="Times New Roman" w:hAnsi="Times New Roman" w:cs="Times New Roman"/>
            <w:sz w:val="24"/>
            <w:szCs w:val="24"/>
          </w:rPr>
          <w:t>50 м</w:t>
        </w:r>
      </w:smartTag>
      <w:r w:rsidRPr="002C66D7">
        <w:rPr>
          <w:rFonts w:ascii="Times New Roman" w:hAnsi="Times New Roman" w:cs="Times New Roman"/>
          <w:sz w:val="24"/>
          <w:szCs w:val="24"/>
        </w:rPr>
        <w:t xml:space="preserve"> от основных ледорезов следует предусматривать более мощные </w:t>
      </w:r>
      <w:proofErr w:type="spellStart"/>
      <w:r w:rsidRPr="002C66D7">
        <w:rPr>
          <w:rFonts w:ascii="Times New Roman" w:hAnsi="Times New Roman" w:cs="Times New Roman"/>
          <w:sz w:val="24"/>
          <w:szCs w:val="24"/>
        </w:rPr>
        <w:t>аванпостовые</w:t>
      </w:r>
      <w:proofErr w:type="spellEnd"/>
      <w:r w:rsidRPr="002C66D7">
        <w:rPr>
          <w:rFonts w:ascii="Times New Roman" w:hAnsi="Times New Roman" w:cs="Times New Roman"/>
          <w:sz w:val="24"/>
          <w:szCs w:val="24"/>
        </w:rPr>
        <w:t xml:space="preserve"> ледорезы в одну линию с опорами и основными ледорезами, но в количестве вдвое меньшем. Ледорезы должны быть загружены камнем.</w:t>
      </w:r>
    </w:p>
    <w:p w14:paraId="5FCAEBF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10.86 Рабочая ширина ледореза на уровне самого высокого ледохода должна быть не менее ширины защищаемой опоры в том же уровне.</w:t>
      </w:r>
    </w:p>
    <w:p w14:paraId="06CB0799" w14:textId="77777777" w:rsidR="006B5C14" w:rsidRPr="002C66D7" w:rsidRDefault="006B5C14"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Уклон режущего ребра ледореза должен быть не круче 1:15. Верх ножа </w:t>
      </w:r>
      <w:r w:rsidRPr="002C66D7">
        <w:rPr>
          <w:rFonts w:ascii="Times New Roman" w:hAnsi="Times New Roman" w:cs="Times New Roman"/>
          <w:sz w:val="24"/>
          <w:szCs w:val="24"/>
        </w:rPr>
        <w:t xml:space="preserve">ледореза должен возвышаться над наивысшим уровнем ледохода не менее чем на </w:t>
      </w:r>
      <w:smartTag w:uri="urn:schemas-microsoft-com:office:smarttags" w:element="metricconverter">
        <w:smartTagPr>
          <w:attr w:name="ProductID" w:val="1,0 м"/>
        </w:smartTagPr>
        <w:r w:rsidRPr="002C66D7">
          <w:rPr>
            <w:rFonts w:ascii="Times New Roman" w:hAnsi="Times New Roman" w:cs="Times New Roman"/>
            <w:sz w:val="24"/>
            <w:szCs w:val="24"/>
          </w:rPr>
          <w:t>1,0 м</w:t>
        </w:r>
      </w:smartTag>
      <w:r w:rsidRPr="002C66D7">
        <w:rPr>
          <w:rFonts w:ascii="Times New Roman" w:hAnsi="Times New Roman" w:cs="Times New Roman"/>
          <w:sz w:val="24"/>
          <w:szCs w:val="24"/>
        </w:rPr>
        <w:t>,</w:t>
      </w:r>
      <w:r w:rsidRPr="002C66D7">
        <w:rPr>
          <w:rFonts w:ascii="Times New Roman" w:hAnsi="Times New Roman" w:cs="Times New Roman"/>
          <w:spacing w:val="4"/>
          <w:sz w:val="24"/>
          <w:szCs w:val="24"/>
        </w:rPr>
        <w:t xml:space="preserve"> низ ножа следует располагать не менее чем на </w:t>
      </w:r>
      <w:smartTag w:uri="urn:schemas-microsoft-com:office:smarttags" w:element="metricconverter">
        <w:smartTagPr>
          <w:attr w:name="ProductID" w:val="0,75 м"/>
        </w:smartTagPr>
        <w:r w:rsidRPr="002C66D7">
          <w:rPr>
            <w:rFonts w:ascii="Times New Roman" w:hAnsi="Times New Roman" w:cs="Times New Roman"/>
            <w:spacing w:val="4"/>
            <w:sz w:val="24"/>
            <w:szCs w:val="24"/>
          </w:rPr>
          <w:t>0,75 м</w:t>
        </w:r>
      </w:smartTag>
      <w:r w:rsidRPr="002C66D7">
        <w:rPr>
          <w:rFonts w:ascii="Times New Roman" w:hAnsi="Times New Roman" w:cs="Times New Roman"/>
          <w:spacing w:val="4"/>
          <w:sz w:val="24"/>
          <w:szCs w:val="24"/>
        </w:rPr>
        <w:t xml:space="preserve"> ниже уровня самого низкого ледохода.</w:t>
      </w:r>
    </w:p>
    <w:p w14:paraId="35EF3A25" w14:textId="77777777" w:rsidR="006B5C14" w:rsidRPr="002C66D7" w:rsidRDefault="006B5C14"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10.87 При наличии размываемых грунтов следует предусматривать укрепление дна реки вокруг опор и ледорезов фашинными тюфяками и каменной отсыпкой.</w:t>
      </w:r>
    </w:p>
    <w:p w14:paraId="359674CF" w14:textId="77777777" w:rsidR="006B5C14" w:rsidRPr="002C66D7" w:rsidRDefault="006B5C14" w:rsidP="000E5789">
      <w:pPr>
        <w:pStyle w:val="ConsPlusNormal"/>
        <w:widowControl/>
        <w:suppressAutoHyphens/>
        <w:spacing w:before="240"/>
        <w:ind w:firstLine="567"/>
        <w:jc w:val="both"/>
        <w:rPr>
          <w:rFonts w:ascii="Times New Roman" w:hAnsi="Times New Roman" w:cs="Times New Roman"/>
          <w:b/>
          <w:sz w:val="26"/>
          <w:szCs w:val="26"/>
        </w:rPr>
      </w:pPr>
      <w:r w:rsidRPr="002C66D7">
        <w:rPr>
          <w:rFonts w:ascii="Times New Roman" w:hAnsi="Times New Roman" w:cs="Times New Roman"/>
          <w:b/>
          <w:sz w:val="26"/>
          <w:szCs w:val="26"/>
        </w:rPr>
        <w:lastRenderedPageBreak/>
        <w:t>11  </w:t>
      </w:r>
      <w:r w:rsidR="003C4802" w:rsidRPr="002C66D7">
        <w:rPr>
          <w:rFonts w:ascii="Times New Roman" w:hAnsi="Times New Roman" w:cs="Times New Roman"/>
          <w:b/>
          <w:sz w:val="26"/>
          <w:szCs w:val="26"/>
        </w:rPr>
        <w:t>Основания и фундаменты</w:t>
      </w:r>
    </w:p>
    <w:p w14:paraId="680BFB18" w14:textId="77777777" w:rsidR="006B5C14" w:rsidRPr="002C66D7" w:rsidRDefault="003C4802"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Общие положения</w:t>
      </w:r>
    </w:p>
    <w:p w14:paraId="2EACB604" w14:textId="7AF921FD"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11.1 Основания и фундаменты мостов и труб следует проектировать в  соответствии с требованиями  СП </w:t>
      </w:r>
      <w:r w:rsidR="00660AF9" w:rsidRPr="002C66D7">
        <w:rPr>
          <w:rFonts w:ascii="Times New Roman" w:hAnsi="Times New Roman" w:cs="Times New Roman"/>
          <w:sz w:val="24"/>
          <w:szCs w:val="24"/>
        </w:rPr>
        <w:t>22.13330</w:t>
      </w:r>
      <w:r w:rsidRPr="002C66D7">
        <w:rPr>
          <w:rFonts w:ascii="Times New Roman" w:hAnsi="Times New Roman" w:cs="Times New Roman"/>
          <w:sz w:val="24"/>
          <w:szCs w:val="24"/>
        </w:rPr>
        <w:t xml:space="preserve">, </w:t>
      </w:r>
      <w:r w:rsidR="00660AF9" w:rsidRPr="002C66D7">
        <w:rPr>
          <w:rFonts w:ascii="Times New Roman" w:hAnsi="Times New Roman" w:cs="Times New Roman"/>
          <w:sz w:val="24"/>
          <w:szCs w:val="24"/>
        </w:rPr>
        <w:t>СП 24.13330</w:t>
      </w:r>
      <w:r w:rsidRPr="002C66D7">
        <w:rPr>
          <w:rFonts w:ascii="Times New Roman" w:hAnsi="Times New Roman" w:cs="Times New Roman"/>
          <w:sz w:val="24"/>
          <w:szCs w:val="24"/>
        </w:rPr>
        <w:t xml:space="preserve">, </w:t>
      </w:r>
      <w:r w:rsidR="00660AF9" w:rsidRPr="002C66D7">
        <w:rPr>
          <w:rFonts w:ascii="Times New Roman" w:hAnsi="Times New Roman" w:cs="Times New Roman"/>
          <w:sz w:val="24"/>
          <w:szCs w:val="24"/>
        </w:rPr>
        <w:t>[16]</w:t>
      </w:r>
      <w:r w:rsidRPr="002C66D7">
        <w:rPr>
          <w:rFonts w:ascii="Times New Roman" w:hAnsi="Times New Roman" w:cs="Times New Roman"/>
          <w:sz w:val="24"/>
          <w:szCs w:val="24"/>
        </w:rPr>
        <w:t xml:space="preserve">, </w:t>
      </w:r>
      <w:r w:rsidR="00660AF9" w:rsidRPr="002C66D7">
        <w:rPr>
          <w:rFonts w:ascii="Times New Roman" w:hAnsi="Times New Roman" w:cs="Times New Roman"/>
          <w:sz w:val="24"/>
          <w:szCs w:val="24"/>
        </w:rPr>
        <w:t>СП 14.13330</w:t>
      </w:r>
      <w:r w:rsidR="00011997" w:rsidRPr="002C66D7">
        <w:rPr>
          <w:rFonts w:ascii="Times New Roman" w:hAnsi="Times New Roman" w:cs="Times New Roman"/>
          <w:sz w:val="24"/>
          <w:szCs w:val="24"/>
        </w:rPr>
        <w:t xml:space="preserve"> </w:t>
      </w:r>
      <w:r w:rsidRPr="002C66D7">
        <w:rPr>
          <w:rFonts w:ascii="Times New Roman" w:hAnsi="Times New Roman" w:cs="Times New Roman"/>
          <w:sz w:val="24"/>
          <w:szCs w:val="24"/>
        </w:rPr>
        <w:t>с  учетом требований настоящего раздела.</w:t>
      </w:r>
    </w:p>
    <w:p w14:paraId="754B885B" w14:textId="77777777" w:rsidR="009A3E64" w:rsidRPr="002C66D7" w:rsidRDefault="009A3E6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32CF795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11.2 Классификацию грунтов оснований необходимо производить в соответствии с ГОСТ 25100.</w:t>
      </w:r>
    </w:p>
    <w:p w14:paraId="5C6DE54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11.3 Значения физическо-механических характеристик грунтов, необходимые для вычисления расчетных сопротивлений оснований под подошвой фундаментов мелкого заложения или фундаментов из опускных колодцев, следует определять согласно требованиям </w:t>
      </w:r>
      <w:r w:rsidR="00660AF9" w:rsidRPr="002C66D7">
        <w:rPr>
          <w:rFonts w:ascii="Times New Roman" w:hAnsi="Times New Roman" w:cs="Times New Roman"/>
          <w:sz w:val="24"/>
          <w:szCs w:val="24"/>
        </w:rPr>
        <w:t xml:space="preserve">СП 22.13330 </w:t>
      </w:r>
      <w:r w:rsidRPr="002C66D7">
        <w:rPr>
          <w:rFonts w:ascii="Times New Roman" w:hAnsi="Times New Roman" w:cs="Times New Roman"/>
          <w:sz w:val="24"/>
          <w:szCs w:val="24"/>
        </w:rPr>
        <w:t>и приложения 2</w:t>
      </w:r>
      <w:r w:rsidR="00660AF9" w:rsidRPr="002C66D7">
        <w:rPr>
          <w:rFonts w:ascii="Times New Roman" w:hAnsi="Times New Roman" w:cs="Times New Roman"/>
          <w:sz w:val="24"/>
          <w:szCs w:val="24"/>
        </w:rPr>
        <w:t xml:space="preserve"> настоящего свода правил</w:t>
      </w:r>
      <w:r w:rsidRPr="002C66D7">
        <w:rPr>
          <w:rFonts w:ascii="Times New Roman" w:hAnsi="Times New Roman" w:cs="Times New Roman"/>
          <w:sz w:val="24"/>
          <w:szCs w:val="24"/>
        </w:rPr>
        <w:t>.</w:t>
      </w:r>
    </w:p>
    <w:p w14:paraId="10B9CDC9" w14:textId="6DB32DF7" w:rsidR="00861075"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11.4 </w:t>
      </w:r>
      <w:r w:rsidR="00861075" w:rsidRPr="002C66D7">
        <w:rPr>
          <w:rFonts w:ascii="Times New Roman" w:hAnsi="Times New Roman" w:cs="Times New Roman"/>
          <w:sz w:val="24"/>
          <w:szCs w:val="24"/>
        </w:rPr>
        <w:t>Трубы под насыпями следует укладывать на фундаменты или на уплотненные грунтовые подушки. Фундаменты обязательны для звеньев и оголовков труб незамкнутого поперечного сечения и рекомендуются для оголовков труб любой конструкции.</w:t>
      </w:r>
    </w:p>
    <w:p w14:paraId="7F02A2BF" w14:textId="5140FCD0" w:rsidR="006B5C14"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Нормативные и расчетные значения характеристик физико-механических свойств материалов, используемых для фундаментов, должны удовлетворять требованиям разделов 7, 8 и 10.</w:t>
      </w:r>
    </w:p>
    <w:p w14:paraId="4DC18464" w14:textId="77777777" w:rsidR="003F5F8B" w:rsidRPr="00A17F73" w:rsidRDefault="003F5F8B" w:rsidP="003F5F8B">
      <w:pPr>
        <w:pStyle w:val="ConsPlusNormal"/>
        <w:widowControl/>
        <w:suppressAutoHyphens/>
        <w:ind w:firstLine="567"/>
        <w:jc w:val="both"/>
        <w:rPr>
          <w:rFonts w:ascii="Times New Roman" w:hAnsi="Times New Roman" w:cs="Times New Roman"/>
          <w:sz w:val="24"/>
          <w:szCs w:val="24"/>
        </w:rPr>
      </w:pPr>
      <w:r w:rsidRPr="00A17F73">
        <w:rPr>
          <w:rFonts w:ascii="Times New Roman" w:hAnsi="Times New Roman" w:cs="Times New Roman"/>
          <w:sz w:val="24"/>
          <w:szCs w:val="24"/>
        </w:rPr>
        <w:t xml:space="preserve">Для свайных фундаментов опор допускается применение стальных свай, погружаемых с открытым концом без выемки грунта из цилиндрической   электросварной </w:t>
      </w:r>
      <w:proofErr w:type="spellStart"/>
      <w:r w:rsidRPr="00A17F73">
        <w:rPr>
          <w:rFonts w:ascii="Times New Roman" w:hAnsi="Times New Roman" w:cs="Times New Roman"/>
          <w:sz w:val="24"/>
          <w:szCs w:val="24"/>
        </w:rPr>
        <w:t>прямошовной</w:t>
      </w:r>
      <w:proofErr w:type="spellEnd"/>
      <w:r w:rsidRPr="00A17F73">
        <w:rPr>
          <w:rFonts w:ascii="Times New Roman" w:hAnsi="Times New Roman" w:cs="Times New Roman"/>
          <w:sz w:val="24"/>
          <w:szCs w:val="24"/>
        </w:rPr>
        <w:t xml:space="preserve"> трубы диаметром до 3000 мм. Диаметр и толщина стенки должны быть достаточны для обеспечения прочности, устойчивости и долговечности трубы, а также несущей способности сваи по грунту основания при действии нагрузок, возникающих в процессе производства работ и эксплуатации с учетом их коррозионного износа. Сваи должны быть жестко объединены с железобетонным ростверком. Объединение допускается выполнять путем устройства со стороны головы сваи железобетонного сердечника, заполняющего внутреннюю полость трубы, с выпусками арматуры в ростверк. Длину сердечника вдоль сваи следует определять расчетом и включать в совместную работу со стальной трубой.</w:t>
      </w:r>
    </w:p>
    <w:p w14:paraId="452F9705" w14:textId="1400C78C" w:rsidR="003F5F8B" w:rsidRPr="002C66D7" w:rsidRDefault="003F5F8B" w:rsidP="003F5F8B">
      <w:pPr>
        <w:pStyle w:val="ConsPlusNormal"/>
        <w:widowControl/>
        <w:suppressAutoHyphens/>
        <w:ind w:firstLine="540"/>
        <w:jc w:val="both"/>
        <w:rPr>
          <w:rFonts w:ascii="Times New Roman" w:hAnsi="Times New Roman" w:cs="Times New Roman"/>
          <w:sz w:val="24"/>
          <w:szCs w:val="24"/>
        </w:rPr>
      </w:pPr>
      <w:r w:rsidRPr="00A17F73">
        <w:rPr>
          <w:rFonts w:ascii="Times New Roman" w:hAnsi="Times New Roman" w:cs="Times New Roman"/>
          <w:sz w:val="24"/>
          <w:szCs w:val="24"/>
        </w:rPr>
        <w:t>Разрешается не устраивать вторичную защиту бетона от коррозии методом нанесения обмазочной гидроизоляции для засыпаемых грунтом поверхностей, если принимается марка бетона по морозостойкости не ниже F</w:t>
      </w:r>
      <w:r w:rsidRPr="00A17F73">
        <w:rPr>
          <w:rFonts w:ascii="Times New Roman" w:hAnsi="Times New Roman" w:cs="Times New Roman"/>
          <w:sz w:val="24"/>
          <w:szCs w:val="24"/>
          <w:vertAlign w:val="subscript"/>
        </w:rPr>
        <w:t>2</w:t>
      </w:r>
      <w:r w:rsidRPr="00A17F73">
        <w:rPr>
          <w:rFonts w:ascii="Times New Roman" w:hAnsi="Times New Roman" w:cs="Times New Roman"/>
          <w:sz w:val="24"/>
          <w:szCs w:val="24"/>
        </w:rPr>
        <w:t>300 по ГОСТ 10060 и по водонепроницаемости не ниже W12 по ГОСТ 12730.5. При этом класс таких поверхностей должен назначаться не ниже А4 по ГОСТ 13015 и должен обеспечиваться непосредственно после снятия опалубки без последующей абразивной или иной механической обработки.</w:t>
      </w:r>
    </w:p>
    <w:p w14:paraId="0CB3881A" w14:textId="5570644C" w:rsidR="00861075" w:rsidRPr="002C66D7" w:rsidRDefault="00861075"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r w:rsidR="003F5F8B">
        <w:rPr>
          <w:rFonts w:ascii="Times New Roman" w:hAnsi="Times New Roman" w:cs="Times New Roman"/>
          <w:b/>
          <w:bCs/>
          <w:sz w:val="24"/>
          <w:szCs w:val="24"/>
        </w:rPr>
        <w:t>, № 3</w:t>
      </w:r>
      <w:r w:rsidRPr="002C66D7">
        <w:rPr>
          <w:rFonts w:ascii="Times New Roman" w:hAnsi="Times New Roman" w:cs="Times New Roman"/>
          <w:b/>
          <w:bCs/>
          <w:sz w:val="24"/>
          <w:szCs w:val="24"/>
        </w:rPr>
        <w:t>).</w:t>
      </w:r>
    </w:p>
    <w:p w14:paraId="232A692F" w14:textId="77777777" w:rsidR="006B5C14" w:rsidRPr="002C66D7" w:rsidRDefault="003C4802"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Расчеты</w:t>
      </w:r>
    </w:p>
    <w:p w14:paraId="2D11E3D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11.5 Основания и фундаменты мостов и труб следует рассчитывать по двум группам предельных состояний:</w:t>
      </w:r>
    </w:p>
    <w:p w14:paraId="225EE96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 первой группе </w:t>
      </w:r>
      <w:r w:rsidR="00820E2F"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несущей способности оснований, устойчивости фундаментов против опрокидывания и сдвига, устойчивости фундаментов при воздействии сил морозного пучения грунтов, прочности и устойчивости конструкций фундаментов;</w:t>
      </w:r>
    </w:p>
    <w:p w14:paraId="2E2BF725"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по второй группе </w:t>
      </w:r>
      <w:r w:rsidR="00820E2F"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 деформациям оснований и фундаментов (осадкам, кренам, горизонтальным перемещениям) и </w:t>
      </w:r>
      <w:proofErr w:type="spellStart"/>
      <w:r w:rsidRPr="002C66D7">
        <w:rPr>
          <w:rFonts w:ascii="Times New Roman" w:hAnsi="Times New Roman" w:cs="Times New Roman"/>
          <w:sz w:val="24"/>
          <w:szCs w:val="24"/>
        </w:rPr>
        <w:t>трещиностойкости</w:t>
      </w:r>
      <w:proofErr w:type="spellEnd"/>
      <w:r w:rsidRPr="002C66D7">
        <w:rPr>
          <w:rFonts w:ascii="Times New Roman" w:hAnsi="Times New Roman" w:cs="Times New Roman"/>
          <w:sz w:val="24"/>
          <w:szCs w:val="24"/>
        </w:rPr>
        <w:t xml:space="preserve"> железобетонных конструкций фундаментов.</w:t>
      </w:r>
    </w:p>
    <w:p w14:paraId="67B5162A" w14:textId="77777777" w:rsidR="006B5C14" w:rsidRPr="002C66D7" w:rsidRDefault="006B5C14"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lastRenderedPageBreak/>
        <w:t xml:space="preserve">11.6 Взвешивающее действие воды на грунты и части сооружения, расположенные ниже уровня поверхностных или подземных вод, необходимо учитывать в расчетах по несущей способности оснований и по устойчивости положения фундаментов, если фундаменты заложены в песках, супесях, илах. При заложении фундаментов в суглинках, глинах и скальных грунтах взвешивающее действие воды требуется учитывать в случаях, когда оно создает более неблагоприятные расчетные условия. Уровень воды принимается </w:t>
      </w:r>
      <w:proofErr w:type="spellStart"/>
      <w:r w:rsidRPr="002C66D7">
        <w:rPr>
          <w:rFonts w:ascii="Times New Roman" w:hAnsi="Times New Roman" w:cs="Times New Roman"/>
          <w:spacing w:val="-6"/>
          <w:sz w:val="24"/>
          <w:szCs w:val="24"/>
        </w:rPr>
        <w:t>невыгоднейший</w:t>
      </w:r>
      <w:proofErr w:type="spellEnd"/>
      <w:r w:rsidRPr="002C66D7">
        <w:rPr>
          <w:rFonts w:ascii="Times New Roman" w:hAnsi="Times New Roman" w:cs="Times New Roman"/>
          <w:spacing w:val="-6"/>
          <w:sz w:val="24"/>
          <w:szCs w:val="24"/>
        </w:rPr>
        <w:t xml:space="preserve">: </w:t>
      </w:r>
      <w:proofErr w:type="spellStart"/>
      <w:r w:rsidRPr="002C66D7">
        <w:rPr>
          <w:rFonts w:ascii="Times New Roman" w:hAnsi="Times New Roman" w:cs="Times New Roman"/>
          <w:spacing w:val="-6"/>
          <w:sz w:val="24"/>
          <w:szCs w:val="24"/>
        </w:rPr>
        <w:t>наинизший</w:t>
      </w:r>
      <w:proofErr w:type="spellEnd"/>
      <w:r w:rsidRPr="002C66D7">
        <w:rPr>
          <w:rFonts w:ascii="Times New Roman" w:hAnsi="Times New Roman" w:cs="Times New Roman"/>
          <w:spacing w:val="-6"/>
          <w:sz w:val="24"/>
          <w:szCs w:val="24"/>
        </w:rPr>
        <w:t xml:space="preserve"> или наивысший.</w:t>
      </w:r>
    </w:p>
    <w:p w14:paraId="29202D4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11.7 Для оснований из нескальных грунтов под фундаментами мелкого заложения, рассчитываемыми без учета заделки в грунт, положение равнодействующей расчетных нагрузок (по отношению к центру тяжести площади подошвы фундаментов), характеризуемое относительным эксцентриситетом, должно быть ограничено значениями, указанными в таблице 11.1.</w:t>
      </w:r>
    </w:p>
    <w:p w14:paraId="5276362A" w14:textId="23389F63" w:rsidR="006B5C14" w:rsidRPr="002C66D7" w:rsidRDefault="006B5C14"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Проверку положения равнодействующей нагрузок в уровне подошвы фундаментов устоев при высоте подходной насыпи свыше </w:t>
      </w:r>
      <w:smartTag w:uri="urn:schemas-microsoft-com:office:smarttags" w:element="metricconverter">
        <w:smartTagPr>
          <w:attr w:name="ProductID" w:val="12 м"/>
        </w:smartTagPr>
        <w:r w:rsidRPr="002C66D7">
          <w:rPr>
            <w:rFonts w:ascii="Times New Roman" w:hAnsi="Times New Roman" w:cs="Times New Roman"/>
            <w:spacing w:val="-6"/>
            <w:sz w:val="24"/>
            <w:szCs w:val="24"/>
          </w:rPr>
          <w:t>12 м</w:t>
        </w:r>
      </w:smartTag>
      <w:r w:rsidRPr="002C66D7">
        <w:rPr>
          <w:rFonts w:ascii="Times New Roman" w:hAnsi="Times New Roman" w:cs="Times New Roman"/>
          <w:spacing w:val="-6"/>
          <w:sz w:val="24"/>
          <w:szCs w:val="24"/>
        </w:rPr>
        <w:t xml:space="preserve"> следует производить с учетом вертикального давления от веса примыкающей части насыпи</w:t>
      </w:r>
      <w:r w:rsidR="00861075" w:rsidRPr="002C66D7">
        <w:rPr>
          <w:rFonts w:ascii="Times New Roman" w:hAnsi="Times New Roman" w:cs="Times New Roman"/>
          <w:sz w:val="24"/>
          <w:szCs w:val="24"/>
        </w:rPr>
        <w:t xml:space="preserve"> для фундаментов мелкого заложения и от 10 м и свыше –  для фундаментов глубокого заложения (сваи, буровые столбы)</w:t>
      </w:r>
      <w:r w:rsidRPr="002C66D7">
        <w:rPr>
          <w:rFonts w:ascii="Times New Roman" w:hAnsi="Times New Roman" w:cs="Times New Roman"/>
          <w:spacing w:val="-6"/>
          <w:sz w:val="24"/>
          <w:szCs w:val="24"/>
        </w:rPr>
        <w:t>. В этом случае относительный эксцентриситет в сторону пролета должен составлять не более чем 20</w:t>
      </w:r>
      <w:r w:rsidR="00820E2F"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rPr>
        <w:t>%  значений, указанных в таблице 11.1.</w:t>
      </w:r>
    </w:p>
    <w:p w14:paraId="1C08D1A3" w14:textId="5EDAF401"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Если относительный эксцентриситет свыше единицы, максимальное давление подошвы фундамента на основание следует определять исходя из треугольной формы эпюры, построенной в пределах сжимаемой части основания.</w:t>
      </w:r>
    </w:p>
    <w:p w14:paraId="10CFB357" w14:textId="43975993" w:rsidR="00861075" w:rsidRPr="002C66D7" w:rsidRDefault="0086107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расчете устоев с фундаментами глубокого заложения (сваи, буровые столбы) следует учитывать дополнительное горизонтальное давление грунта основания на фундаменты от веса подходной насыпи, определяемые методами теории упругости для линейно-деформируемого полупространства.</w:t>
      </w:r>
    </w:p>
    <w:p w14:paraId="3797F6CE" w14:textId="77777777" w:rsidR="00861075" w:rsidRPr="002C66D7" w:rsidRDefault="00861075"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195F0EAB" w14:textId="3D77A8F2" w:rsidR="006B5C14" w:rsidRPr="002C66D7" w:rsidRDefault="006B5C14"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11.8 Несущая способность основания под подошвой фундаментов мелкого заложения или фундаментов из опускных колодцев при раздельном расчете опор на временные нагрузки, действующие вдоль и поперек моста, должна удовлетворять условиям</w:t>
      </w:r>
    </w:p>
    <w:p w14:paraId="6EC26F4A" w14:textId="77777777" w:rsidR="006B5C14" w:rsidRPr="002C66D7" w:rsidRDefault="006B5C14" w:rsidP="000E5789">
      <w:pPr>
        <w:pStyle w:val="ConsPlusNormal"/>
        <w:widowControl/>
        <w:tabs>
          <w:tab w:val="left" w:pos="3686"/>
        </w:tabs>
        <w:suppressAutoHyphens/>
        <w:ind w:firstLine="0"/>
        <w:jc w:val="center"/>
        <w:rPr>
          <w:rFonts w:ascii="Times New Roman" w:hAnsi="Times New Roman" w:cs="Times New Roman"/>
          <w:sz w:val="24"/>
          <w:szCs w:val="24"/>
        </w:rPr>
      </w:pPr>
      <w:r w:rsidRPr="002C66D7">
        <w:rPr>
          <w:rFonts w:ascii="Times New Roman" w:hAnsi="Times New Roman" w:cs="Times New Roman"/>
          <w:sz w:val="24"/>
          <w:szCs w:val="24"/>
        </w:rPr>
        <w:t xml:space="preserve">                                         </w:t>
      </w:r>
      <w:r w:rsidR="004F36CD"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r w:rsidR="00820E2F" w:rsidRPr="002C66D7">
        <w:rPr>
          <w:rFonts w:ascii="Times New Roman" w:hAnsi="Times New Roman" w:cs="Times New Roman"/>
          <w:position w:val="-28"/>
          <w:sz w:val="24"/>
          <w:szCs w:val="24"/>
          <w:lang w:val="en-US"/>
        </w:rPr>
        <w:object w:dxaOrig="1180" w:dyaOrig="639" w14:anchorId="51B6687D">
          <v:shape id="_x0000_i1385" type="#_x0000_t75" style="width:59.25pt;height:32.25pt" o:ole="">
            <v:imagedata r:id="rId802" o:title=""/>
          </v:shape>
          <o:OLEObject Type="Embed" ProgID="Equation.3" ShapeID="_x0000_i1385" DrawAspect="Content" ObjectID="_1681831321" r:id="rId803"/>
        </w:object>
      </w:r>
      <w:r w:rsidRPr="002C66D7">
        <w:rPr>
          <w:rFonts w:ascii="Times New Roman" w:hAnsi="Times New Roman" w:cs="Times New Roman"/>
          <w:sz w:val="24"/>
          <w:szCs w:val="24"/>
        </w:rPr>
        <w:t xml:space="preserve">и        </w:t>
      </w:r>
      <w:r w:rsidR="00820E2F" w:rsidRPr="002C66D7">
        <w:rPr>
          <w:rFonts w:ascii="Times New Roman" w:hAnsi="Times New Roman" w:cs="Times New Roman"/>
          <w:position w:val="-28"/>
          <w:sz w:val="24"/>
          <w:szCs w:val="24"/>
        </w:rPr>
        <w:object w:dxaOrig="1140" w:dyaOrig="639" w14:anchorId="5DD36557">
          <v:shape id="_x0000_i1386" type="#_x0000_t75" style="width:57.75pt;height:32.25pt" o:ole="">
            <v:imagedata r:id="rId804" o:title=""/>
          </v:shape>
          <o:OLEObject Type="Embed" ProgID="Equation.3" ShapeID="_x0000_i1386" DrawAspect="Content" ObjectID="_1681831322" r:id="rId805"/>
        </w:object>
      </w:r>
      <w:r w:rsidRPr="002C66D7">
        <w:rPr>
          <w:rFonts w:ascii="Times New Roman" w:hAnsi="Times New Roman" w:cs="Times New Roman"/>
          <w:sz w:val="24"/>
          <w:szCs w:val="24"/>
        </w:rPr>
        <w:t xml:space="preserve">,        </w:t>
      </w:r>
      <w:r w:rsidR="004F36CD"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11.1)</w:t>
      </w:r>
    </w:p>
    <w:p w14:paraId="34345A6D" w14:textId="77777777" w:rsidR="00820E2F" w:rsidRPr="002C66D7" w:rsidRDefault="006B5C1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р</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р</w:t>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 xml:space="preserve"> </w:t>
      </w:r>
      <w:r w:rsidR="00820E2F"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соответственно среднее и максимальное давления подошвы фундамента </w:t>
      </w:r>
    </w:p>
    <w:p w14:paraId="577DDAD8" w14:textId="77777777" w:rsidR="006B5C14" w:rsidRPr="002C66D7" w:rsidRDefault="00820E2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на основание, кПа;</w:t>
      </w:r>
    </w:p>
    <w:p w14:paraId="124162BE" w14:textId="77777777" w:rsidR="00820E2F" w:rsidRPr="002C66D7" w:rsidRDefault="00820E2F"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i/>
          <w:sz w:val="24"/>
          <w:szCs w:val="24"/>
        </w:rPr>
        <w:t xml:space="preserve">                  </w:t>
      </w:r>
      <w:r w:rsidR="006B5C14" w:rsidRPr="002C66D7">
        <w:rPr>
          <w:rFonts w:ascii="Times New Roman" w:hAnsi="Times New Roman" w:cs="Times New Roman"/>
          <w:i/>
          <w:sz w:val="24"/>
          <w:szCs w:val="24"/>
        </w:rPr>
        <w:t>R</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2"/>
          <w:sz w:val="24"/>
          <w:szCs w:val="24"/>
        </w:rPr>
        <w:t>расчетное сопротивление основания из нескальных или скальных грунтов</w:t>
      </w:r>
      <w:r w:rsidR="006B5C14" w:rsidRPr="002C66D7">
        <w:rPr>
          <w:rFonts w:ascii="Times New Roman" w:hAnsi="Times New Roman" w:cs="Times New Roman"/>
          <w:spacing w:val="-6"/>
          <w:sz w:val="24"/>
          <w:szCs w:val="24"/>
        </w:rPr>
        <w:t xml:space="preserve"> </w:t>
      </w:r>
    </w:p>
    <w:p w14:paraId="7175D76E" w14:textId="77777777" w:rsidR="006B5C14" w:rsidRPr="002C66D7" w:rsidRDefault="00820E2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 xml:space="preserve">осевому </w:t>
      </w:r>
      <w:r w:rsidR="006B5C14" w:rsidRPr="002C66D7">
        <w:rPr>
          <w:rFonts w:ascii="Times New Roman" w:hAnsi="Times New Roman" w:cs="Times New Roman"/>
          <w:sz w:val="24"/>
          <w:szCs w:val="24"/>
        </w:rPr>
        <w:t>сжатию, кПа, определяемое согласно приложению 2;</w:t>
      </w:r>
    </w:p>
    <w:p w14:paraId="50D690F2" w14:textId="77777777" w:rsidR="00820E2F" w:rsidRPr="002C66D7" w:rsidRDefault="00820E2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sym w:font="Symbol" w:char="F067"/>
      </w:r>
      <w:r w:rsidR="006B5C14" w:rsidRPr="002C66D7">
        <w:rPr>
          <w:rFonts w:ascii="Times New Roman" w:hAnsi="Times New Roman" w:cs="Times New Roman"/>
          <w:i/>
          <w:sz w:val="24"/>
          <w:szCs w:val="24"/>
          <w:vertAlign w:val="subscript"/>
          <w:lang w:val="en-US"/>
        </w:rPr>
        <w:t>n</w:t>
      </w:r>
      <w:r w:rsidR="006B5C14" w:rsidRPr="002C66D7">
        <w:rPr>
          <w:rFonts w:ascii="Times New Roman" w:hAnsi="Times New Roman" w:cs="Times New Roman"/>
          <w:sz w:val="24"/>
          <w:szCs w:val="24"/>
        </w:rPr>
        <w:t xml:space="preserve"> </w:t>
      </w:r>
      <w:r w:rsidRPr="002C66D7">
        <w:rPr>
          <w:rFonts w:ascii="Times New Roman" w:hAnsi="Times New Roman" w:cs="Times New Roman"/>
          <w:spacing w:val="6"/>
          <w:sz w:val="24"/>
          <w:szCs w:val="24"/>
        </w:rPr>
        <w:t>—</w:t>
      </w:r>
      <w:r w:rsidR="006B5C14" w:rsidRPr="002C66D7">
        <w:rPr>
          <w:rFonts w:ascii="Times New Roman" w:hAnsi="Times New Roman" w:cs="Times New Roman"/>
          <w:spacing w:val="6"/>
          <w:sz w:val="24"/>
          <w:szCs w:val="24"/>
        </w:rPr>
        <w:t xml:space="preserve"> коэффициент надежности по назначению сооружения, принимаемый</w:t>
      </w:r>
      <w:r w:rsidR="006B5C14" w:rsidRPr="002C66D7">
        <w:rPr>
          <w:rFonts w:ascii="Times New Roman" w:hAnsi="Times New Roman" w:cs="Times New Roman"/>
          <w:sz w:val="24"/>
          <w:szCs w:val="24"/>
        </w:rPr>
        <w:t xml:space="preserve"> </w:t>
      </w:r>
    </w:p>
    <w:p w14:paraId="528362AA" w14:textId="77777777" w:rsidR="004F36CD" w:rsidRPr="002C66D7" w:rsidRDefault="00820E2F"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равным  1,4;</w:t>
      </w:r>
    </w:p>
    <w:p w14:paraId="156CE9EE" w14:textId="77777777" w:rsidR="00820E2F" w:rsidRPr="002C66D7" w:rsidRDefault="00820E2F"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sym w:font="Symbol" w:char="F067"/>
      </w:r>
      <w:r w:rsidR="006B5C14" w:rsidRPr="002C66D7">
        <w:rPr>
          <w:rFonts w:ascii="Times New Roman" w:hAnsi="Times New Roman" w:cs="Times New Roman"/>
          <w:i/>
          <w:sz w:val="24"/>
          <w:szCs w:val="24"/>
          <w:vertAlign w:val="subscript"/>
          <w:lang w:val="en-US"/>
        </w:rPr>
        <w:t>c</w:t>
      </w:r>
      <w:r w:rsidR="006B5C14" w:rsidRPr="002C66D7">
        <w:rPr>
          <w:rFonts w:ascii="Times New Roman" w:hAnsi="Times New Roman" w:cs="Times New Roman"/>
          <w:sz w:val="24"/>
          <w:szCs w:val="24"/>
        </w:rPr>
        <w:t xml:space="preserve"> </w:t>
      </w:r>
      <w:r w:rsidRPr="002C66D7">
        <w:rPr>
          <w:rFonts w:ascii="Times New Roman" w:hAnsi="Times New Roman" w:cs="Times New Roman"/>
          <w:sz w:val="24"/>
          <w:szCs w:val="24"/>
        </w:rPr>
        <w:t>—</w:t>
      </w:r>
      <w:r w:rsidR="006B5C14" w:rsidRPr="002C66D7">
        <w:rPr>
          <w:rFonts w:ascii="Times New Roman" w:hAnsi="Times New Roman" w:cs="Times New Roman"/>
          <w:sz w:val="24"/>
          <w:szCs w:val="24"/>
        </w:rPr>
        <w:t xml:space="preserve"> </w:t>
      </w:r>
      <w:r w:rsidR="006B5C14" w:rsidRPr="002C66D7">
        <w:rPr>
          <w:rFonts w:ascii="Times New Roman" w:hAnsi="Times New Roman" w:cs="Times New Roman"/>
          <w:spacing w:val="-4"/>
          <w:sz w:val="24"/>
          <w:szCs w:val="24"/>
        </w:rPr>
        <w:t xml:space="preserve">коэффициент условий работы, принимаемый равным: 1,0 </w:t>
      </w:r>
      <w:r w:rsidRPr="002C66D7">
        <w:rPr>
          <w:rFonts w:ascii="Times New Roman" w:hAnsi="Times New Roman" w:cs="Times New Roman"/>
          <w:spacing w:val="-4"/>
          <w:sz w:val="24"/>
          <w:szCs w:val="24"/>
        </w:rPr>
        <w:t>—</w:t>
      </w:r>
      <w:r w:rsidR="006B5C14" w:rsidRPr="002C66D7">
        <w:rPr>
          <w:rFonts w:ascii="Times New Roman" w:hAnsi="Times New Roman" w:cs="Times New Roman"/>
          <w:spacing w:val="-4"/>
          <w:sz w:val="24"/>
          <w:szCs w:val="24"/>
        </w:rPr>
        <w:t xml:space="preserve"> при </w:t>
      </w:r>
      <w:proofErr w:type="spellStart"/>
      <w:r w:rsidR="006B5C14" w:rsidRPr="002C66D7">
        <w:rPr>
          <w:rFonts w:ascii="Times New Roman" w:hAnsi="Times New Roman" w:cs="Times New Roman"/>
          <w:spacing w:val="-4"/>
          <w:sz w:val="24"/>
          <w:szCs w:val="24"/>
        </w:rPr>
        <w:t>определе</w:t>
      </w:r>
      <w:proofErr w:type="spellEnd"/>
      <w:r w:rsidRPr="002C66D7">
        <w:rPr>
          <w:rFonts w:ascii="Times New Roman" w:hAnsi="Times New Roman" w:cs="Times New Roman"/>
          <w:spacing w:val="-4"/>
          <w:sz w:val="24"/>
          <w:szCs w:val="24"/>
        </w:rPr>
        <w:t>-</w:t>
      </w:r>
    </w:p>
    <w:p w14:paraId="0E56FE98" w14:textId="77777777" w:rsidR="00820E2F" w:rsidRPr="002C66D7" w:rsidRDefault="00820E2F" w:rsidP="000E5789">
      <w:pPr>
        <w:pStyle w:val="ConsPlusNormal"/>
        <w:widowControl/>
        <w:suppressAutoHyphens/>
        <w:ind w:firstLine="0"/>
        <w:jc w:val="both"/>
        <w:rPr>
          <w:rFonts w:ascii="Times New Roman" w:hAnsi="Times New Roman" w:cs="Times New Roman"/>
          <w:spacing w:val="-2"/>
          <w:sz w:val="24"/>
          <w:szCs w:val="24"/>
        </w:rPr>
      </w:pPr>
      <w:r w:rsidRPr="002C66D7">
        <w:rPr>
          <w:rFonts w:ascii="Times New Roman" w:hAnsi="Times New Roman" w:cs="Times New Roman"/>
          <w:spacing w:val="-6"/>
          <w:sz w:val="24"/>
          <w:szCs w:val="24"/>
        </w:rPr>
        <w:t xml:space="preserve">                            </w:t>
      </w:r>
      <w:proofErr w:type="spellStart"/>
      <w:r w:rsidR="006B5C14" w:rsidRPr="002C66D7">
        <w:rPr>
          <w:rFonts w:ascii="Times New Roman" w:hAnsi="Times New Roman" w:cs="Times New Roman"/>
          <w:spacing w:val="-2"/>
          <w:sz w:val="24"/>
          <w:szCs w:val="24"/>
        </w:rPr>
        <w:t>нии</w:t>
      </w:r>
      <w:proofErr w:type="spellEnd"/>
      <w:r w:rsidR="006B5C14" w:rsidRPr="002C66D7">
        <w:rPr>
          <w:rFonts w:ascii="Times New Roman" w:hAnsi="Times New Roman" w:cs="Times New Roman"/>
          <w:spacing w:val="-2"/>
          <w:sz w:val="24"/>
          <w:szCs w:val="24"/>
        </w:rPr>
        <w:t xml:space="preserve"> несущей способности нескальных оснований в случаях действия </w:t>
      </w:r>
      <w:proofErr w:type="spellStart"/>
      <w:r w:rsidR="006B5C14" w:rsidRPr="002C66D7">
        <w:rPr>
          <w:rFonts w:ascii="Times New Roman" w:hAnsi="Times New Roman" w:cs="Times New Roman"/>
          <w:spacing w:val="-2"/>
          <w:sz w:val="24"/>
          <w:szCs w:val="24"/>
        </w:rPr>
        <w:t>вре</w:t>
      </w:r>
      <w:proofErr w:type="spellEnd"/>
      <w:r w:rsidRPr="002C66D7">
        <w:rPr>
          <w:rFonts w:ascii="Times New Roman" w:hAnsi="Times New Roman" w:cs="Times New Roman"/>
          <w:spacing w:val="-2"/>
          <w:sz w:val="24"/>
          <w:szCs w:val="24"/>
        </w:rPr>
        <w:t>-</w:t>
      </w:r>
    </w:p>
    <w:p w14:paraId="3A71CA5C" w14:textId="77777777" w:rsidR="00820E2F" w:rsidRPr="002C66D7" w:rsidRDefault="00820E2F" w:rsidP="000E5789">
      <w:pPr>
        <w:pStyle w:val="ConsPlusNormal"/>
        <w:widowControl/>
        <w:suppressAutoHyphens/>
        <w:ind w:firstLine="0"/>
        <w:jc w:val="both"/>
        <w:rPr>
          <w:rFonts w:ascii="Times New Roman" w:hAnsi="Times New Roman" w:cs="Times New Roman"/>
          <w:spacing w:val="-2"/>
          <w:sz w:val="24"/>
          <w:szCs w:val="24"/>
        </w:rPr>
      </w:pPr>
      <w:r w:rsidRPr="002C66D7">
        <w:rPr>
          <w:rFonts w:ascii="Times New Roman" w:hAnsi="Times New Roman" w:cs="Times New Roman"/>
          <w:spacing w:val="-6"/>
          <w:sz w:val="24"/>
          <w:szCs w:val="24"/>
        </w:rPr>
        <w:t xml:space="preserve">                            </w:t>
      </w:r>
      <w:proofErr w:type="spellStart"/>
      <w:r w:rsidR="006B5C14" w:rsidRPr="002C66D7">
        <w:rPr>
          <w:rFonts w:ascii="Times New Roman" w:hAnsi="Times New Roman" w:cs="Times New Roman"/>
          <w:spacing w:val="-2"/>
          <w:sz w:val="24"/>
          <w:szCs w:val="24"/>
        </w:rPr>
        <w:t>менных</w:t>
      </w:r>
      <w:proofErr w:type="spellEnd"/>
      <w:r w:rsidR="006B5C14" w:rsidRPr="002C66D7">
        <w:rPr>
          <w:rFonts w:ascii="Times New Roman" w:hAnsi="Times New Roman" w:cs="Times New Roman"/>
          <w:spacing w:val="-2"/>
          <w:sz w:val="24"/>
          <w:szCs w:val="24"/>
        </w:rPr>
        <w:t xml:space="preserve"> нагрузок № 7 </w:t>
      </w:r>
      <w:r w:rsidRPr="002C66D7">
        <w:rPr>
          <w:rFonts w:ascii="Times New Roman" w:hAnsi="Times New Roman" w:cs="Times New Roman"/>
          <w:spacing w:val="-2"/>
          <w:sz w:val="24"/>
          <w:szCs w:val="24"/>
        </w:rPr>
        <w:t>—</w:t>
      </w:r>
      <w:r w:rsidR="006B5C14" w:rsidRPr="002C66D7">
        <w:rPr>
          <w:rFonts w:ascii="Times New Roman" w:hAnsi="Times New Roman" w:cs="Times New Roman"/>
          <w:spacing w:val="-2"/>
          <w:sz w:val="24"/>
          <w:szCs w:val="24"/>
        </w:rPr>
        <w:t xml:space="preserve"> 9; 1,2 </w:t>
      </w:r>
      <w:r w:rsidRPr="002C66D7">
        <w:rPr>
          <w:rFonts w:ascii="Times New Roman" w:hAnsi="Times New Roman" w:cs="Times New Roman"/>
          <w:spacing w:val="-2"/>
          <w:sz w:val="24"/>
          <w:szCs w:val="24"/>
        </w:rPr>
        <w:t>—</w:t>
      </w:r>
      <w:r w:rsidR="006B5C14" w:rsidRPr="002C66D7">
        <w:rPr>
          <w:rFonts w:ascii="Times New Roman" w:hAnsi="Times New Roman" w:cs="Times New Roman"/>
          <w:spacing w:val="-2"/>
          <w:sz w:val="24"/>
          <w:szCs w:val="24"/>
        </w:rPr>
        <w:t xml:space="preserve"> при определении несущей способности </w:t>
      </w:r>
    </w:p>
    <w:p w14:paraId="3A6D0DA7" w14:textId="77777777" w:rsidR="004F36CD" w:rsidRPr="002C66D7" w:rsidRDefault="004F36CD"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 xml:space="preserve">скальных оснований во всех случаях и нескальных оснований в случаях </w:t>
      </w:r>
      <w:r w:rsidRPr="002C66D7">
        <w:rPr>
          <w:rFonts w:ascii="Times New Roman" w:hAnsi="Times New Roman" w:cs="Times New Roman"/>
          <w:spacing w:val="-6"/>
          <w:sz w:val="24"/>
          <w:szCs w:val="24"/>
        </w:rPr>
        <w:t>дей-</w:t>
      </w:r>
    </w:p>
    <w:p w14:paraId="04B19E88" w14:textId="77777777" w:rsidR="004F36CD" w:rsidRPr="002C66D7" w:rsidRDefault="004F36CD"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                           </w:t>
      </w:r>
      <w:proofErr w:type="spellStart"/>
      <w:r w:rsidR="006B5C14" w:rsidRPr="002C66D7">
        <w:rPr>
          <w:rFonts w:ascii="Times New Roman" w:hAnsi="Times New Roman" w:cs="Times New Roman"/>
          <w:spacing w:val="-4"/>
          <w:sz w:val="24"/>
          <w:szCs w:val="24"/>
        </w:rPr>
        <w:t>ствия</w:t>
      </w:r>
      <w:proofErr w:type="spellEnd"/>
      <w:r w:rsidR="006B5C14" w:rsidRPr="002C66D7">
        <w:rPr>
          <w:rFonts w:ascii="Times New Roman" w:hAnsi="Times New Roman" w:cs="Times New Roman"/>
          <w:spacing w:val="-4"/>
          <w:sz w:val="24"/>
          <w:szCs w:val="24"/>
        </w:rPr>
        <w:t xml:space="preserve"> (кроме временных нагрузок № 7 </w:t>
      </w:r>
      <w:r w:rsidR="00820E2F" w:rsidRPr="002C66D7">
        <w:rPr>
          <w:rFonts w:ascii="Times New Roman" w:hAnsi="Times New Roman" w:cs="Times New Roman"/>
          <w:spacing w:val="-4"/>
          <w:sz w:val="24"/>
          <w:szCs w:val="24"/>
        </w:rPr>
        <w:t>—</w:t>
      </w:r>
      <w:r w:rsidR="006B5C14" w:rsidRPr="002C66D7">
        <w:rPr>
          <w:rFonts w:ascii="Times New Roman" w:hAnsi="Times New Roman" w:cs="Times New Roman"/>
          <w:spacing w:val="-4"/>
          <w:sz w:val="24"/>
          <w:szCs w:val="24"/>
        </w:rPr>
        <w:t xml:space="preserve"> 9) одной или нескольких времен</w:t>
      </w:r>
      <w:r w:rsidRPr="002C66D7">
        <w:rPr>
          <w:rFonts w:ascii="Times New Roman" w:hAnsi="Times New Roman" w:cs="Times New Roman"/>
          <w:spacing w:val="-4"/>
          <w:sz w:val="24"/>
          <w:szCs w:val="24"/>
        </w:rPr>
        <w:t>-</w:t>
      </w:r>
    </w:p>
    <w:p w14:paraId="2D1B793C" w14:textId="77777777" w:rsidR="006B5C14" w:rsidRPr="002C66D7" w:rsidRDefault="004F36CD"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                            </w:t>
      </w:r>
      <w:proofErr w:type="spellStart"/>
      <w:r w:rsidR="006B5C14" w:rsidRPr="002C66D7">
        <w:rPr>
          <w:rFonts w:ascii="Times New Roman" w:hAnsi="Times New Roman" w:cs="Times New Roman"/>
          <w:spacing w:val="-6"/>
          <w:sz w:val="24"/>
          <w:szCs w:val="24"/>
        </w:rPr>
        <w:t>ных</w:t>
      </w:r>
      <w:proofErr w:type="spellEnd"/>
      <w:r w:rsidR="006B5C14" w:rsidRPr="002C66D7">
        <w:rPr>
          <w:rFonts w:ascii="Times New Roman" w:hAnsi="Times New Roman" w:cs="Times New Roman"/>
          <w:spacing w:val="-6"/>
          <w:sz w:val="24"/>
          <w:szCs w:val="24"/>
        </w:rPr>
        <w:t xml:space="preserve"> нагрузок № 10 </w:t>
      </w:r>
      <w:r w:rsidR="00820E2F" w:rsidRPr="002C66D7">
        <w:rPr>
          <w:rFonts w:ascii="Times New Roman" w:hAnsi="Times New Roman" w:cs="Times New Roman"/>
          <w:spacing w:val="-6"/>
          <w:sz w:val="24"/>
          <w:szCs w:val="24"/>
        </w:rPr>
        <w:t>—</w:t>
      </w:r>
      <w:r w:rsidR="006B5C14" w:rsidRPr="002C66D7">
        <w:rPr>
          <w:rFonts w:ascii="Times New Roman" w:hAnsi="Times New Roman" w:cs="Times New Roman"/>
          <w:spacing w:val="-6"/>
          <w:sz w:val="24"/>
          <w:szCs w:val="24"/>
        </w:rPr>
        <w:t xml:space="preserve"> 15 и</w:t>
      </w:r>
      <w:r w:rsidR="00442430" w:rsidRPr="002C66D7">
        <w:rPr>
          <w:rFonts w:ascii="Times New Roman" w:hAnsi="Times New Roman" w:cs="Times New Roman"/>
          <w:spacing w:val="-6"/>
          <w:sz w:val="24"/>
          <w:szCs w:val="24"/>
        </w:rPr>
        <w:t xml:space="preserve"> №</w:t>
      </w:r>
      <w:r w:rsidR="006B5C14" w:rsidRPr="002C66D7">
        <w:rPr>
          <w:rFonts w:ascii="Times New Roman" w:hAnsi="Times New Roman" w:cs="Times New Roman"/>
          <w:spacing w:val="-6"/>
          <w:sz w:val="24"/>
          <w:szCs w:val="24"/>
        </w:rPr>
        <w:t xml:space="preserve"> 17.</w:t>
      </w:r>
    </w:p>
    <w:p w14:paraId="40241C9A" w14:textId="631C3958" w:rsidR="00DC79D9" w:rsidRPr="002C66D7" w:rsidRDefault="00DC79D9" w:rsidP="000E5789">
      <w:pPr>
        <w:pStyle w:val="ConsPlusNormal"/>
        <w:widowControl/>
        <w:suppressAutoHyphens/>
        <w:spacing w:after="40"/>
        <w:ind w:firstLine="0"/>
        <w:rPr>
          <w:rFonts w:ascii="Times New Roman" w:hAnsi="Times New Roman" w:cs="Times New Roman"/>
          <w:sz w:val="22"/>
          <w:szCs w:val="22"/>
        </w:rPr>
      </w:pPr>
    </w:p>
    <w:p w14:paraId="1206C49F" w14:textId="7F9CDF01" w:rsidR="006B5C14" w:rsidRPr="002C66D7" w:rsidRDefault="006B5C14" w:rsidP="000E5789">
      <w:pPr>
        <w:pStyle w:val="ConsPlusNormal"/>
        <w:widowControl/>
        <w:suppressAutoHyphens/>
        <w:spacing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11.1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7"/>
        <w:gridCol w:w="1617"/>
        <w:gridCol w:w="1695"/>
        <w:gridCol w:w="1688"/>
        <w:gridCol w:w="1845"/>
      </w:tblGrid>
      <w:tr w:rsidR="006B5C14" w:rsidRPr="002C66D7" w14:paraId="7CDCF049" w14:textId="77777777">
        <w:trPr>
          <w:jc w:val="center"/>
        </w:trPr>
        <w:tc>
          <w:tcPr>
            <w:tcW w:w="2209" w:type="dxa"/>
            <w:vMerge w:val="restart"/>
            <w:vAlign w:val="center"/>
          </w:tcPr>
          <w:p w14:paraId="28B1C8BA"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Расположение </w:t>
            </w:r>
          </w:p>
          <w:p w14:paraId="476E4D8E"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мостов</w:t>
            </w:r>
          </w:p>
        </w:tc>
        <w:tc>
          <w:tcPr>
            <w:tcW w:w="6791" w:type="dxa"/>
            <w:gridSpan w:val="4"/>
            <w:vAlign w:val="center"/>
          </w:tcPr>
          <w:p w14:paraId="6DA20D16"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Наибольший относительный эксцентриситет  (</w:t>
            </w:r>
            <w:r w:rsidRPr="002C66D7">
              <w:rPr>
                <w:rFonts w:ascii="Times New Roman" w:hAnsi="Times New Roman" w:cs="Times New Roman"/>
                <w:i/>
                <w:sz w:val="18"/>
                <w:szCs w:val="18"/>
                <w:lang w:val="en-US"/>
              </w:rPr>
              <w:t>e</w:t>
            </w:r>
            <w:r w:rsidRPr="002C66D7">
              <w:rPr>
                <w:rFonts w:ascii="Times New Roman" w:hAnsi="Times New Roman" w:cs="Times New Roman"/>
                <w:sz w:val="18"/>
                <w:szCs w:val="18"/>
                <w:vertAlign w:val="subscript"/>
              </w:rPr>
              <w:t>0</w:t>
            </w:r>
            <w:r w:rsidRPr="002C66D7">
              <w:rPr>
                <w:rFonts w:ascii="Times New Roman" w:hAnsi="Times New Roman" w:cs="Times New Roman"/>
                <w:i/>
                <w:sz w:val="18"/>
                <w:szCs w:val="18"/>
              </w:rPr>
              <w:t>/</w:t>
            </w:r>
            <w:r w:rsidRPr="002C66D7">
              <w:rPr>
                <w:rFonts w:ascii="Times New Roman" w:hAnsi="Times New Roman" w:cs="Times New Roman"/>
                <w:i/>
                <w:sz w:val="18"/>
                <w:szCs w:val="18"/>
                <w:lang w:val="en-US"/>
              </w:rPr>
              <w:t>r</w:t>
            </w:r>
            <w:r w:rsidRPr="002C66D7">
              <w:rPr>
                <w:rFonts w:ascii="Times New Roman" w:hAnsi="Times New Roman" w:cs="Times New Roman"/>
                <w:sz w:val="18"/>
                <w:szCs w:val="18"/>
              </w:rPr>
              <w:t>)</w:t>
            </w:r>
            <w:r w:rsidR="00050F28" w:rsidRPr="002C66D7">
              <w:rPr>
                <w:rFonts w:ascii="Times New Roman" w:hAnsi="Times New Roman" w:cs="Times New Roman"/>
                <w:sz w:val="18"/>
                <w:szCs w:val="18"/>
              </w:rPr>
              <w:t>*</w:t>
            </w:r>
            <w:r w:rsidRPr="002C66D7">
              <w:rPr>
                <w:rFonts w:ascii="Times New Roman" w:hAnsi="Times New Roman" w:cs="Times New Roman"/>
                <w:i/>
                <w:sz w:val="18"/>
                <w:szCs w:val="18"/>
              </w:rPr>
              <w:t xml:space="preserve">  </w:t>
            </w:r>
            <w:r w:rsidRPr="002C66D7">
              <w:rPr>
                <w:rFonts w:ascii="Times New Roman" w:hAnsi="Times New Roman" w:cs="Times New Roman"/>
                <w:sz w:val="18"/>
                <w:szCs w:val="18"/>
              </w:rPr>
              <w:t>для</w:t>
            </w:r>
          </w:p>
        </w:tc>
      </w:tr>
      <w:tr w:rsidR="006B5C14" w:rsidRPr="002C66D7" w14:paraId="22185C76" w14:textId="77777777">
        <w:trPr>
          <w:jc w:val="center"/>
        </w:trPr>
        <w:tc>
          <w:tcPr>
            <w:tcW w:w="2209" w:type="dxa"/>
            <w:vMerge/>
            <w:vAlign w:val="center"/>
          </w:tcPr>
          <w:p w14:paraId="42FB24EB"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tc>
        <w:tc>
          <w:tcPr>
            <w:tcW w:w="3286" w:type="dxa"/>
            <w:gridSpan w:val="2"/>
            <w:vAlign w:val="center"/>
          </w:tcPr>
          <w:p w14:paraId="37C423B6"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промежуточных опор при действии</w:t>
            </w:r>
          </w:p>
        </w:tc>
        <w:tc>
          <w:tcPr>
            <w:tcW w:w="3505" w:type="dxa"/>
            <w:gridSpan w:val="2"/>
            <w:vAlign w:val="center"/>
          </w:tcPr>
          <w:p w14:paraId="7A9ADCDF"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устоев при действии</w:t>
            </w:r>
          </w:p>
        </w:tc>
      </w:tr>
      <w:tr w:rsidR="006B5C14" w:rsidRPr="002C66D7" w14:paraId="5AB60A55" w14:textId="77777777">
        <w:trPr>
          <w:jc w:val="center"/>
        </w:trPr>
        <w:tc>
          <w:tcPr>
            <w:tcW w:w="2209" w:type="dxa"/>
            <w:vMerge/>
            <w:tcBorders>
              <w:bottom w:val="single" w:sz="4" w:space="0" w:color="auto"/>
            </w:tcBorders>
            <w:vAlign w:val="center"/>
          </w:tcPr>
          <w:p w14:paraId="1B9FE1AD"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p>
        </w:tc>
        <w:tc>
          <w:tcPr>
            <w:tcW w:w="1604" w:type="dxa"/>
            <w:tcBorders>
              <w:bottom w:val="single" w:sz="4" w:space="0" w:color="auto"/>
            </w:tcBorders>
            <w:vAlign w:val="center"/>
          </w:tcPr>
          <w:p w14:paraId="5FA17646"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только постоянных нагрузок</w:t>
            </w:r>
          </w:p>
        </w:tc>
        <w:tc>
          <w:tcPr>
            <w:tcW w:w="1682" w:type="dxa"/>
            <w:tcBorders>
              <w:bottom w:val="single" w:sz="4" w:space="0" w:color="auto"/>
            </w:tcBorders>
            <w:vAlign w:val="center"/>
          </w:tcPr>
          <w:p w14:paraId="50433FC2"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постоянных и временных нагрузок в наиболее невыгодном сочетании</w:t>
            </w:r>
          </w:p>
        </w:tc>
        <w:tc>
          <w:tcPr>
            <w:tcW w:w="1675" w:type="dxa"/>
            <w:tcBorders>
              <w:bottom w:val="single" w:sz="4" w:space="0" w:color="auto"/>
            </w:tcBorders>
            <w:vAlign w:val="center"/>
          </w:tcPr>
          <w:p w14:paraId="3EF1D7A2"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только постоянных нагрузок</w:t>
            </w:r>
          </w:p>
        </w:tc>
        <w:tc>
          <w:tcPr>
            <w:tcW w:w="1830" w:type="dxa"/>
            <w:tcBorders>
              <w:bottom w:val="single" w:sz="4" w:space="0" w:color="auto"/>
            </w:tcBorders>
            <w:vAlign w:val="center"/>
          </w:tcPr>
          <w:p w14:paraId="5EEA39BE" w14:textId="77777777" w:rsidR="006B5C14" w:rsidRPr="002C66D7" w:rsidRDefault="006B5C14"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постоянных и временных нагрузок в наиболее невыгодном сочетании</w:t>
            </w:r>
          </w:p>
        </w:tc>
      </w:tr>
      <w:tr w:rsidR="006B5C14" w:rsidRPr="002C66D7" w14:paraId="260A67E8" w14:textId="77777777">
        <w:trPr>
          <w:jc w:val="center"/>
        </w:trPr>
        <w:tc>
          <w:tcPr>
            <w:tcW w:w="2209" w:type="dxa"/>
            <w:tcBorders>
              <w:bottom w:val="single" w:sz="4" w:space="0" w:color="auto"/>
            </w:tcBorders>
          </w:tcPr>
          <w:p w14:paraId="14B756B1"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На железных дорогах общей сети и промышленных предприятий, на обособленных путях метрополитена</w:t>
            </w:r>
          </w:p>
          <w:p w14:paraId="588588C9" w14:textId="77777777" w:rsidR="006B5C14" w:rsidRPr="002C66D7" w:rsidRDefault="006B5C14" w:rsidP="000E5789">
            <w:pPr>
              <w:pStyle w:val="ConsPlusNormal"/>
              <w:widowControl/>
              <w:suppressAutoHyphens/>
              <w:spacing w:before="60"/>
              <w:ind w:firstLine="0"/>
              <w:rPr>
                <w:rFonts w:ascii="Times New Roman" w:hAnsi="Times New Roman" w:cs="Times New Roman"/>
              </w:rPr>
            </w:pPr>
            <w:r w:rsidRPr="002C66D7">
              <w:rPr>
                <w:rFonts w:ascii="Times New Roman" w:hAnsi="Times New Roman" w:cs="Times New Roman"/>
              </w:rPr>
              <w:t>На автомобильных дорогах, включая дороги промышленных предприятий и внутрихозяйственные, на улицах и дорогах городов, поселков и сельских населенных пунктов:</w:t>
            </w:r>
          </w:p>
          <w:p w14:paraId="15DD619C"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большие и средние</w:t>
            </w:r>
          </w:p>
          <w:p w14:paraId="68F6684C" w14:textId="77777777" w:rsidR="006B5C14" w:rsidRPr="002C66D7" w:rsidRDefault="006B5C14"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      малые</w:t>
            </w:r>
          </w:p>
        </w:tc>
        <w:tc>
          <w:tcPr>
            <w:tcW w:w="1604" w:type="dxa"/>
            <w:tcBorders>
              <w:bottom w:val="single" w:sz="4" w:space="0" w:color="auto"/>
            </w:tcBorders>
          </w:tcPr>
          <w:p w14:paraId="500C2884"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0,1</w:t>
            </w:r>
          </w:p>
          <w:p w14:paraId="7D7B21EC"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77D14FFE"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33F6CDD1"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1E429F39"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7CE30E71"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2DAE02DB"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rPr>
            </w:pPr>
            <w:r w:rsidRPr="002C66D7">
              <w:rPr>
                <w:rFonts w:ascii="Times New Roman" w:hAnsi="Times New Roman" w:cs="Times New Roman"/>
              </w:rPr>
              <w:t>0,1</w:t>
            </w:r>
          </w:p>
        </w:tc>
        <w:tc>
          <w:tcPr>
            <w:tcW w:w="1682" w:type="dxa"/>
            <w:tcBorders>
              <w:bottom w:val="single" w:sz="4" w:space="0" w:color="auto"/>
            </w:tcBorders>
          </w:tcPr>
          <w:p w14:paraId="07B06481"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w:t>
            </w:r>
          </w:p>
          <w:p w14:paraId="150C4D48"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13FD8146"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7F552428"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0059088C"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72A999A1"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6F77AD39"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rPr>
            </w:pPr>
            <w:r w:rsidRPr="002C66D7">
              <w:rPr>
                <w:rFonts w:ascii="Times New Roman" w:hAnsi="Times New Roman" w:cs="Times New Roman"/>
              </w:rPr>
              <w:t>1,0</w:t>
            </w:r>
          </w:p>
        </w:tc>
        <w:tc>
          <w:tcPr>
            <w:tcW w:w="1675" w:type="dxa"/>
            <w:tcBorders>
              <w:bottom w:val="single" w:sz="4" w:space="0" w:color="auto"/>
            </w:tcBorders>
          </w:tcPr>
          <w:p w14:paraId="5D3D55F9"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w:t>
            </w:r>
          </w:p>
          <w:p w14:paraId="15180B73"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567BF406"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6C4D5B53"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6EB5747D"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4242CAA2"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17647FFF"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rPr>
            </w:pPr>
            <w:r w:rsidRPr="002C66D7">
              <w:rPr>
                <w:rFonts w:ascii="Times New Roman" w:hAnsi="Times New Roman" w:cs="Times New Roman"/>
              </w:rPr>
              <w:t>0,8</w:t>
            </w:r>
          </w:p>
        </w:tc>
        <w:tc>
          <w:tcPr>
            <w:tcW w:w="1830" w:type="dxa"/>
            <w:tcBorders>
              <w:bottom w:val="single" w:sz="4" w:space="0" w:color="auto"/>
            </w:tcBorders>
          </w:tcPr>
          <w:p w14:paraId="058F16A2"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w:t>
            </w:r>
          </w:p>
          <w:p w14:paraId="5D63F2C8"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5E65C9C2"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01F9EEEC"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6C4F863C"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41DD95F9"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6CCF4AB2" w14:textId="77777777" w:rsidR="006B5C14" w:rsidRPr="002C66D7" w:rsidRDefault="006B5C14" w:rsidP="000E5789">
            <w:pPr>
              <w:pStyle w:val="ConsPlusNormal"/>
              <w:widowControl/>
              <w:suppressAutoHyphens/>
              <w:spacing w:before="60"/>
              <w:ind w:firstLine="0"/>
              <w:jc w:val="center"/>
              <w:rPr>
                <w:rFonts w:ascii="Times New Roman" w:hAnsi="Times New Roman" w:cs="Times New Roman"/>
              </w:rPr>
            </w:pPr>
          </w:p>
          <w:p w14:paraId="67717550"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06AE7893"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6E545234"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33E27493"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119F0399"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1C59B00B"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37C356F6"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5BEBE159" w14:textId="77777777" w:rsidR="006B5C14" w:rsidRPr="002C66D7" w:rsidRDefault="006B5C14" w:rsidP="000E5789">
            <w:pPr>
              <w:pStyle w:val="ConsPlusNormal"/>
              <w:widowControl/>
              <w:suppressAutoHyphens/>
              <w:ind w:firstLine="0"/>
              <w:jc w:val="center"/>
              <w:rPr>
                <w:rFonts w:ascii="Times New Roman" w:hAnsi="Times New Roman" w:cs="Times New Roman"/>
              </w:rPr>
            </w:pPr>
          </w:p>
          <w:p w14:paraId="03310633"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w:t>
            </w:r>
          </w:p>
          <w:p w14:paraId="0AC79777" w14:textId="77777777" w:rsidR="006B5C14" w:rsidRPr="002C66D7" w:rsidRDefault="006B5C14"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1,2</w:t>
            </w:r>
          </w:p>
        </w:tc>
      </w:tr>
      <w:tr w:rsidR="006B5C14" w:rsidRPr="002C66D7" w14:paraId="71473CF7" w14:textId="77777777">
        <w:trPr>
          <w:jc w:val="center"/>
        </w:trPr>
        <w:tc>
          <w:tcPr>
            <w:tcW w:w="9000" w:type="dxa"/>
            <w:gridSpan w:val="5"/>
            <w:tcBorders>
              <w:top w:val="single" w:sz="4" w:space="0" w:color="auto"/>
            </w:tcBorders>
          </w:tcPr>
          <w:p w14:paraId="7840F82D" w14:textId="77777777" w:rsidR="006B5C14" w:rsidRPr="002C66D7" w:rsidRDefault="006B5C14" w:rsidP="000E5789">
            <w:pPr>
              <w:pStyle w:val="ConsPlusNonformat"/>
              <w:widowControl/>
              <w:suppressAutoHyphens/>
              <w:spacing w:before="60"/>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0023016B" w:rsidRPr="002C66D7">
              <w:rPr>
                <w:rFonts w:ascii="Times New Roman" w:hAnsi="Times New Roman" w:cs="Times New Roman"/>
                <w:sz w:val="18"/>
                <w:szCs w:val="18"/>
              </w:rPr>
              <w:t xml:space="preserve">* </w:t>
            </w:r>
            <w:r w:rsidRPr="002C66D7">
              <w:rPr>
                <w:rFonts w:ascii="Times New Roman" w:hAnsi="Times New Roman" w:cs="Times New Roman"/>
                <w:sz w:val="18"/>
                <w:szCs w:val="18"/>
              </w:rPr>
              <w:t xml:space="preserve"> Эксцентриситет </w:t>
            </w:r>
            <w:r w:rsidRPr="002C66D7">
              <w:rPr>
                <w:rFonts w:ascii="Times New Roman" w:hAnsi="Times New Roman" w:cs="Times New Roman"/>
                <w:i/>
                <w:sz w:val="18"/>
                <w:szCs w:val="18"/>
              </w:rPr>
              <w:t>е</w:t>
            </w:r>
            <w:r w:rsidRPr="002C66D7">
              <w:rPr>
                <w:rFonts w:ascii="Times New Roman" w:hAnsi="Times New Roman" w:cs="Times New Roman"/>
                <w:sz w:val="18"/>
                <w:szCs w:val="18"/>
                <w:vertAlign w:val="subscript"/>
              </w:rPr>
              <w:t>0</w:t>
            </w:r>
            <w:r w:rsidRPr="002C66D7">
              <w:rPr>
                <w:rFonts w:ascii="Times New Roman" w:hAnsi="Times New Roman" w:cs="Times New Roman"/>
                <w:sz w:val="18"/>
                <w:szCs w:val="18"/>
              </w:rPr>
              <w:t xml:space="preserve"> и радиус ядра  сечения  фундамента </w:t>
            </w:r>
            <w:r w:rsidRPr="002C66D7">
              <w:rPr>
                <w:rFonts w:ascii="Times New Roman" w:hAnsi="Times New Roman" w:cs="Times New Roman"/>
                <w:i/>
                <w:sz w:val="18"/>
                <w:szCs w:val="18"/>
              </w:rPr>
              <w:t>r</w:t>
            </w:r>
            <w:r w:rsidRPr="002C66D7">
              <w:rPr>
                <w:rFonts w:ascii="Times New Roman" w:hAnsi="Times New Roman" w:cs="Times New Roman"/>
                <w:sz w:val="18"/>
                <w:szCs w:val="18"/>
              </w:rPr>
              <w:t xml:space="preserve"> (у его подошвы) определяют по формулам</w:t>
            </w:r>
            <w:r w:rsidR="00050F28" w:rsidRPr="002C66D7">
              <w:rPr>
                <w:rFonts w:ascii="Times New Roman" w:hAnsi="Times New Roman" w:cs="Times New Roman"/>
                <w:sz w:val="18"/>
                <w:szCs w:val="18"/>
              </w:rPr>
              <w:t>:</w:t>
            </w:r>
          </w:p>
          <w:p w14:paraId="6F7DBD2F" w14:textId="77777777" w:rsidR="006B5C14" w:rsidRPr="002C66D7" w:rsidRDefault="00BD2ADD" w:rsidP="000E5789">
            <w:pPr>
              <w:pStyle w:val="ConsPlusNonformat"/>
              <w:widowControl/>
              <w:tabs>
                <w:tab w:val="left" w:pos="3402"/>
                <w:tab w:val="left" w:pos="8789"/>
              </w:tabs>
              <w:suppressAutoHyphens/>
              <w:ind w:left="3402"/>
              <w:jc w:val="both"/>
              <w:rPr>
                <w:rFonts w:ascii="Times New Roman" w:hAnsi="Times New Roman" w:cs="Times New Roman"/>
                <w:sz w:val="18"/>
                <w:szCs w:val="18"/>
              </w:rPr>
            </w:pPr>
            <w:r w:rsidRPr="002C66D7">
              <w:rPr>
                <w:rFonts w:ascii="Times New Roman" w:hAnsi="Times New Roman" w:cs="Times New Roman"/>
                <w:position w:val="-22"/>
                <w:sz w:val="18"/>
                <w:szCs w:val="18"/>
                <w:lang w:val="en-US"/>
              </w:rPr>
              <w:object w:dxaOrig="780" w:dyaOrig="580" w14:anchorId="11E3A3F5">
                <v:shape id="_x0000_i1387" type="#_x0000_t75" style="width:31.5pt;height:23.25pt" o:ole="">
                  <v:imagedata r:id="rId806" o:title=""/>
                </v:shape>
                <o:OLEObject Type="Embed" ProgID="Equation.3" ShapeID="_x0000_i1387" DrawAspect="Content" ObjectID="_1681831323" r:id="rId807"/>
              </w:object>
            </w:r>
            <w:r w:rsidR="006B5C14" w:rsidRPr="002C66D7">
              <w:rPr>
                <w:rFonts w:ascii="Times New Roman" w:hAnsi="Times New Roman" w:cs="Times New Roman"/>
                <w:sz w:val="18"/>
                <w:szCs w:val="18"/>
              </w:rPr>
              <w:t xml:space="preserve"> и </w:t>
            </w:r>
            <w:r w:rsidRPr="002C66D7">
              <w:rPr>
                <w:rFonts w:ascii="Times New Roman" w:hAnsi="Times New Roman" w:cs="Times New Roman"/>
                <w:position w:val="-22"/>
                <w:sz w:val="18"/>
                <w:szCs w:val="18"/>
                <w:lang w:val="en-US"/>
              </w:rPr>
              <w:object w:dxaOrig="639" w:dyaOrig="580" w14:anchorId="6515B050">
                <v:shape id="_x0000_i1388" type="#_x0000_t75" style="width:26.25pt;height:24pt" o:ole="">
                  <v:imagedata r:id="rId808" o:title=""/>
                </v:shape>
                <o:OLEObject Type="Embed" ProgID="Equation.3" ShapeID="_x0000_i1388" DrawAspect="Content" ObjectID="_1681831324" r:id="rId809"/>
              </w:object>
            </w:r>
            <w:r w:rsidR="006B5C14" w:rsidRPr="002C66D7">
              <w:rPr>
                <w:rFonts w:ascii="Times New Roman" w:hAnsi="Times New Roman" w:cs="Times New Roman"/>
                <w:sz w:val="18"/>
                <w:szCs w:val="18"/>
              </w:rPr>
              <w:t xml:space="preserve"> ,                                                        </w:t>
            </w:r>
            <w:r w:rsidR="0023016B" w:rsidRPr="002C66D7">
              <w:rPr>
                <w:rFonts w:ascii="Times New Roman" w:hAnsi="Times New Roman" w:cs="Times New Roman"/>
                <w:sz w:val="18"/>
                <w:szCs w:val="18"/>
              </w:rPr>
              <w:t xml:space="preserve">          </w:t>
            </w:r>
            <w:r w:rsidR="006B5C14" w:rsidRPr="002C66D7">
              <w:rPr>
                <w:rFonts w:ascii="Times New Roman" w:hAnsi="Times New Roman" w:cs="Times New Roman"/>
                <w:sz w:val="18"/>
                <w:szCs w:val="18"/>
              </w:rPr>
              <w:t xml:space="preserve">  </w:t>
            </w:r>
            <w:proofErr w:type="gramStart"/>
            <w:r w:rsidR="006B5C14" w:rsidRPr="002C66D7">
              <w:rPr>
                <w:rFonts w:ascii="Times New Roman" w:hAnsi="Times New Roman" w:cs="Times New Roman"/>
                <w:sz w:val="18"/>
                <w:szCs w:val="18"/>
              </w:rPr>
              <w:t xml:space="preserve">   (</w:t>
            </w:r>
            <w:proofErr w:type="gramEnd"/>
            <w:r w:rsidR="006B5C14" w:rsidRPr="002C66D7">
              <w:rPr>
                <w:rFonts w:ascii="Times New Roman" w:hAnsi="Times New Roman" w:cs="Times New Roman"/>
                <w:sz w:val="18"/>
                <w:szCs w:val="18"/>
              </w:rPr>
              <w:t>11.2)</w:t>
            </w:r>
          </w:p>
          <w:p w14:paraId="45CFACC9" w14:textId="77777777" w:rsidR="006B5C14" w:rsidRPr="002C66D7" w:rsidRDefault="006B5C14"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где</w:t>
            </w:r>
            <w:r w:rsidRPr="002C66D7">
              <w:rPr>
                <w:rFonts w:ascii="Times New Roman" w:hAnsi="Times New Roman" w:cs="Times New Roman"/>
                <w:sz w:val="18"/>
                <w:szCs w:val="18"/>
              </w:rPr>
              <w:tab/>
            </w:r>
            <w:r w:rsidRPr="002C66D7">
              <w:rPr>
                <w:rFonts w:ascii="Times New Roman" w:hAnsi="Times New Roman" w:cs="Times New Roman"/>
                <w:i/>
                <w:sz w:val="18"/>
                <w:szCs w:val="18"/>
              </w:rPr>
              <w:t>М</w:t>
            </w:r>
            <w:r w:rsidRPr="002C66D7">
              <w:rPr>
                <w:rFonts w:ascii="Times New Roman" w:hAnsi="Times New Roman" w:cs="Times New Roman"/>
                <w:sz w:val="18"/>
                <w:szCs w:val="18"/>
              </w:rPr>
              <w:t xml:space="preserve"> </w:t>
            </w:r>
            <w:r w:rsidR="0023016B" w:rsidRPr="002C66D7">
              <w:rPr>
                <w:rFonts w:ascii="Times New Roman" w:hAnsi="Times New Roman" w:cs="Times New Roman"/>
                <w:sz w:val="18"/>
                <w:szCs w:val="18"/>
              </w:rPr>
              <w:t>—</w:t>
            </w:r>
            <w:r w:rsidRPr="002C66D7">
              <w:rPr>
                <w:rFonts w:ascii="Times New Roman" w:hAnsi="Times New Roman" w:cs="Times New Roman"/>
                <w:sz w:val="18"/>
                <w:szCs w:val="18"/>
              </w:rPr>
              <w:t xml:space="preserve"> момент сил, действующих относительно главной центральной оси подошвы фундамента;</w:t>
            </w:r>
          </w:p>
          <w:p w14:paraId="4B246679" w14:textId="77777777" w:rsidR="006B5C14" w:rsidRPr="002C66D7" w:rsidRDefault="006B5C14"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z w:val="18"/>
                <w:szCs w:val="18"/>
              </w:rPr>
              <w:tab/>
            </w:r>
            <w:r w:rsidR="0023016B" w:rsidRPr="002C66D7">
              <w:rPr>
                <w:rFonts w:ascii="Times New Roman" w:hAnsi="Times New Roman" w:cs="Times New Roman"/>
                <w:sz w:val="18"/>
                <w:szCs w:val="18"/>
              </w:rPr>
              <w:t xml:space="preserve"> </w:t>
            </w:r>
            <w:r w:rsidRPr="002C66D7">
              <w:rPr>
                <w:rFonts w:ascii="Times New Roman" w:hAnsi="Times New Roman" w:cs="Times New Roman"/>
                <w:i/>
                <w:sz w:val="18"/>
                <w:szCs w:val="18"/>
              </w:rPr>
              <w:t>N</w:t>
            </w:r>
            <w:r w:rsidR="0023016B" w:rsidRPr="002C66D7">
              <w:rPr>
                <w:rFonts w:ascii="Times New Roman" w:hAnsi="Times New Roman" w:cs="Times New Roman"/>
                <w:sz w:val="18"/>
                <w:szCs w:val="18"/>
              </w:rPr>
              <w:t xml:space="preserve"> —</w:t>
            </w:r>
            <w:r w:rsidRPr="002C66D7">
              <w:rPr>
                <w:rFonts w:ascii="Times New Roman" w:hAnsi="Times New Roman" w:cs="Times New Roman"/>
                <w:sz w:val="18"/>
                <w:szCs w:val="18"/>
              </w:rPr>
              <w:t xml:space="preserve"> равнодействующая вертикальных сил;</w:t>
            </w:r>
          </w:p>
          <w:p w14:paraId="4E7C066C" w14:textId="77777777" w:rsidR="006B5C14" w:rsidRPr="002C66D7" w:rsidRDefault="006B5C14" w:rsidP="000E5789">
            <w:pPr>
              <w:pStyle w:val="ConsPlusNonformat"/>
              <w:widowControl/>
              <w:suppressAutoHyphens/>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sz w:val="18"/>
                <w:szCs w:val="18"/>
              </w:rPr>
              <w:tab/>
            </w:r>
            <w:r w:rsidRPr="002C66D7">
              <w:rPr>
                <w:rFonts w:ascii="Times New Roman" w:hAnsi="Times New Roman" w:cs="Times New Roman"/>
                <w:i/>
                <w:sz w:val="18"/>
                <w:szCs w:val="18"/>
              </w:rPr>
              <w:t>W</w:t>
            </w:r>
            <w:r w:rsidR="0023016B" w:rsidRPr="002C66D7">
              <w:rPr>
                <w:rFonts w:ascii="Times New Roman" w:hAnsi="Times New Roman" w:cs="Times New Roman"/>
                <w:sz w:val="18"/>
                <w:szCs w:val="18"/>
              </w:rPr>
              <w:t xml:space="preserve"> —</w:t>
            </w:r>
            <w:r w:rsidRPr="002C66D7">
              <w:rPr>
                <w:rFonts w:ascii="Times New Roman" w:hAnsi="Times New Roman" w:cs="Times New Roman"/>
                <w:sz w:val="18"/>
                <w:szCs w:val="18"/>
              </w:rPr>
              <w:t xml:space="preserve"> момент  сопротивления   подошвы   фундамента   для  менее напряженного ребра;</w:t>
            </w:r>
          </w:p>
          <w:p w14:paraId="070F4E9B" w14:textId="77777777" w:rsidR="006B5C14" w:rsidRPr="002C66D7" w:rsidRDefault="006B5C14" w:rsidP="000E5789">
            <w:pPr>
              <w:pStyle w:val="ConsPlusNonformat"/>
              <w:widowControl/>
              <w:suppressAutoHyphens/>
              <w:spacing w:after="60"/>
              <w:jc w:val="both"/>
              <w:rPr>
                <w:rFonts w:ascii="Times New Roman" w:hAnsi="Times New Roman" w:cs="Times New Roman"/>
                <w:sz w:val="18"/>
                <w:szCs w:val="18"/>
                <w:lang w:val="en-US"/>
              </w:rPr>
            </w:pPr>
            <w:r w:rsidRPr="002C66D7">
              <w:rPr>
                <w:rFonts w:ascii="Times New Roman" w:hAnsi="Times New Roman" w:cs="Times New Roman"/>
                <w:sz w:val="18"/>
                <w:szCs w:val="18"/>
              </w:rPr>
              <w:t xml:space="preserve">   </w:t>
            </w:r>
            <w:r w:rsidRPr="002C66D7">
              <w:rPr>
                <w:rFonts w:ascii="Times New Roman" w:hAnsi="Times New Roman" w:cs="Times New Roman"/>
                <w:sz w:val="18"/>
                <w:szCs w:val="18"/>
              </w:rPr>
              <w:tab/>
            </w:r>
            <w:r w:rsidRPr="002C66D7">
              <w:rPr>
                <w:rFonts w:ascii="Times New Roman" w:hAnsi="Times New Roman" w:cs="Times New Roman"/>
                <w:i/>
                <w:sz w:val="18"/>
                <w:szCs w:val="18"/>
              </w:rPr>
              <w:t>А</w:t>
            </w:r>
            <w:r w:rsidR="0023016B" w:rsidRPr="002C66D7">
              <w:rPr>
                <w:rFonts w:ascii="Times New Roman" w:hAnsi="Times New Roman" w:cs="Times New Roman"/>
                <w:sz w:val="18"/>
                <w:szCs w:val="18"/>
              </w:rPr>
              <w:t xml:space="preserve">  —</w:t>
            </w:r>
            <w:r w:rsidRPr="002C66D7">
              <w:rPr>
                <w:rFonts w:ascii="Times New Roman" w:hAnsi="Times New Roman" w:cs="Times New Roman"/>
                <w:sz w:val="18"/>
                <w:szCs w:val="18"/>
              </w:rPr>
              <w:t xml:space="preserve"> площадь подошвы фундамента</w:t>
            </w:r>
            <w:r w:rsidR="0023016B" w:rsidRPr="002C66D7">
              <w:rPr>
                <w:rFonts w:ascii="Times New Roman" w:hAnsi="Times New Roman" w:cs="Times New Roman"/>
                <w:sz w:val="18"/>
                <w:szCs w:val="18"/>
              </w:rPr>
              <w:t>.</w:t>
            </w:r>
          </w:p>
        </w:tc>
      </w:tr>
    </w:tbl>
    <w:p w14:paraId="54FAB37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p>
    <w:p w14:paraId="30C386B7"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11.9 В расчетах по несущей способности оснований фундаментов мелкого заложения и фундаментов из опускных колодцев возникающие в грунте под их подошвой напряжения от нагрузок № 10 </w:t>
      </w:r>
      <w:r w:rsidR="0023016B" w:rsidRPr="002C66D7">
        <w:rPr>
          <w:rFonts w:ascii="Times New Roman" w:hAnsi="Times New Roman" w:cs="Times New Roman"/>
          <w:sz w:val="24"/>
          <w:szCs w:val="24"/>
        </w:rPr>
        <w:t>—</w:t>
      </w:r>
      <w:r w:rsidRPr="002C66D7">
        <w:rPr>
          <w:rFonts w:ascii="Times New Roman" w:hAnsi="Times New Roman" w:cs="Times New Roman"/>
          <w:sz w:val="24"/>
          <w:szCs w:val="24"/>
        </w:rPr>
        <w:t xml:space="preserve"> 14 (согласно 6.1 с учетом соответствующих коэффициентов сочетаний согласно 6.2) следует определять отдельно вдоль и поперек оси моста, а наиболее неблагоприятные из них суммировать с напряжениями от постоянных и временных вертикальных нагрузок. В свайных фундаментах усилия, которые возникают в сваях от указанных выше нагрузок, действующих вдоль и поперек оси моста, необходимо суммировать.</w:t>
      </w:r>
    </w:p>
    <w:p w14:paraId="5813F3F2"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11.10 В расчетах (по грунту и материалу) конструкций свайных фундаментов и фундаментов из опускных колодцев (за исключением расчетов несущей способности оснований) за расчетную поверхность грунта следует принимать: для фундаментов устоев </w:t>
      </w:r>
      <w:r w:rsidR="0023016B" w:rsidRPr="002C66D7">
        <w:rPr>
          <w:rFonts w:ascii="Times New Roman" w:hAnsi="Times New Roman" w:cs="Times New Roman"/>
          <w:sz w:val="24"/>
          <w:szCs w:val="24"/>
        </w:rPr>
        <w:t>—</w:t>
      </w:r>
      <w:r w:rsidRPr="002C66D7">
        <w:rPr>
          <w:rFonts w:ascii="Times New Roman" w:hAnsi="Times New Roman" w:cs="Times New Roman"/>
          <w:sz w:val="24"/>
          <w:szCs w:val="24"/>
        </w:rPr>
        <w:t xml:space="preserve"> естественную поверхность грунта; для фундаментов промежуточных опор </w:t>
      </w:r>
      <w:r w:rsidR="0023016B" w:rsidRPr="002C66D7">
        <w:rPr>
          <w:rFonts w:ascii="Times New Roman" w:hAnsi="Times New Roman" w:cs="Times New Roman"/>
          <w:sz w:val="24"/>
          <w:szCs w:val="24"/>
        </w:rPr>
        <w:t>—</w:t>
      </w:r>
      <w:r w:rsidRPr="002C66D7">
        <w:rPr>
          <w:rFonts w:ascii="Times New Roman" w:hAnsi="Times New Roman" w:cs="Times New Roman"/>
          <w:sz w:val="24"/>
          <w:szCs w:val="24"/>
        </w:rPr>
        <w:t xml:space="preserve"> поверхность грунта у опор на уровне срезки (планировки) или местного размыва, определяемого согласно указаниям 5.25 </w:t>
      </w:r>
      <w:r w:rsidR="0023016B" w:rsidRPr="002C66D7">
        <w:rPr>
          <w:rFonts w:ascii="Times New Roman" w:hAnsi="Times New Roman" w:cs="Times New Roman"/>
          <w:sz w:val="24"/>
          <w:szCs w:val="24"/>
        </w:rPr>
        <w:t>—</w:t>
      </w:r>
      <w:r w:rsidRPr="002C66D7">
        <w:rPr>
          <w:rFonts w:ascii="Times New Roman" w:hAnsi="Times New Roman" w:cs="Times New Roman"/>
          <w:sz w:val="24"/>
          <w:szCs w:val="24"/>
        </w:rPr>
        <w:t xml:space="preserve"> 5.30 при расчетном и наибольшем расходах для расчетов на действие соответственно расчетных (крайних) и эксплуатационных нагрузок.</w:t>
      </w:r>
    </w:p>
    <w:p w14:paraId="1082601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устоев и береговых промежуточных опор со свайными фундаментами, ростверки которых расположены над грунтом, а сваи погружены сквозь отсыпанную или намытую часть насыпи, расчетную поверхность грунта допускается принимать с учетом заделки свай в этой части насыпи.</w:t>
      </w:r>
    </w:p>
    <w:p w14:paraId="74ADD9CD" w14:textId="4CD0D3A3" w:rsidR="006B5C14"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11.11 Несущую способность одиночной сваи в </w:t>
      </w:r>
      <w:proofErr w:type="spellStart"/>
      <w:r w:rsidRPr="002C66D7">
        <w:rPr>
          <w:rFonts w:ascii="Times New Roman" w:hAnsi="Times New Roman" w:cs="Times New Roman"/>
          <w:sz w:val="24"/>
          <w:szCs w:val="24"/>
        </w:rPr>
        <w:t>немерзлых</w:t>
      </w:r>
      <w:proofErr w:type="spellEnd"/>
      <w:r w:rsidRPr="002C66D7">
        <w:rPr>
          <w:rFonts w:ascii="Times New Roman" w:hAnsi="Times New Roman" w:cs="Times New Roman"/>
          <w:sz w:val="24"/>
          <w:szCs w:val="24"/>
        </w:rPr>
        <w:t xml:space="preserve"> грунтах при действии осевого сжимающего или выдергивающего усилия следует определять согласно </w:t>
      </w:r>
      <w:r w:rsidR="00187F8B" w:rsidRPr="002C66D7">
        <w:rPr>
          <w:rFonts w:ascii="Times New Roman" w:hAnsi="Times New Roman" w:cs="Times New Roman"/>
          <w:sz w:val="24"/>
          <w:szCs w:val="24"/>
        </w:rPr>
        <w:t>СП 24.13330</w:t>
      </w:r>
      <w:r w:rsidRPr="002C66D7">
        <w:rPr>
          <w:rFonts w:ascii="Times New Roman" w:hAnsi="Times New Roman" w:cs="Times New Roman"/>
          <w:sz w:val="24"/>
          <w:szCs w:val="24"/>
        </w:rPr>
        <w:t xml:space="preserve">, в мерзлых грунтах </w:t>
      </w:r>
      <w:r w:rsidR="00F4299C"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согласно </w:t>
      </w:r>
      <w:r w:rsidR="00187F8B" w:rsidRPr="002C66D7">
        <w:rPr>
          <w:rFonts w:ascii="Times New Roman" w:hAnsi="Times New Roman" w:cs="Times New Roman"/>
          <w:sz w:val="24"/>
          <w:szCs w:val="24"/>
        </w:rPr>
        <w:t xml:space="preserve">СП 25.13330 </w:t>
      </w:r>
      <w:r w:rsidRPr="002C66D7">
        <w:rPr>
          <w:rFonts w:ascii="Times New Roman" w:hAnsi="Times New Roman" w:cs="Times New Roman"/>
          <w:sz w:val="24"/>
          <w:szCs w:val="24"/>
        </w:rPr>
        <w:t>и СП 32-101</w:t>
      </w:r>
      <w:r w:rsidR="00187F8B" w:rsidRPr="002C66D7">
        <w:rPr>
          <w:rFonts w:ascii="Times New Roman" w:hAnsi="Times New Roman" w:cs="Times New Roman"/>
          <w:sz w:val="24"/>
          <w:szCs w:val="24"/>
        </w:rPr>
        <w:t xml:space="preserve"> [16]</w:t>
      </w:r>
      <w:r w:rsidRPr="002C66D7">
        <w:rPr>
          <w:rFonts w:ascii="Times New Roman" w:hAnsi="Times New Roman" w:cs="Times New Roman"/>
          <w:sz w:val="24"/>
          <w:szCs w:val="24"/>
        </w:rPr>
        <w:t>.</w:t>
      </w:r>
    </w:p>
    <w:p w14:paraId="0253F8EC" w14:textId="6A812E01" w:rsidR="003F5F8B" w:rsidRPr="002C66D7" w:rsidRDefault="003F5F8B" w:rsidP="000E5789">
      <w:pPr>
        <w:pStyle w:val="ConsPlusNormal"/>
        <w:widowControl/>
        <w:suppressAutoHyphens/>
        <w:ind w:firstLine="540"/>
        <w:jc w:val="both"/>
        <w:rPr>
          <w:rFonts w:ascii="Times New Roman" w:hAnsi="Times New Roman" w:cs="Times New Roman"/>
          <w:sz w:val="24"/>
          <w:szCs w:val="24"/>
        </w:rPr>
      </w:pPr>
      <w:r w:rsidRPr="00A17F73">
        <w:rPr>
          <w:rFonts w:ascii="Times New Roman" w:hAnsi="Times New Roman" w:cs="Times New Roman"/>
          <w:spacing w:val="-2"/>
          <w:sz w:val="24"/>
          <w:szCs w:val="24"/>
        </w:rPr>
        <w:lastRenderedPageBreak/>
        <w:t>П</w:t>
      </w:r>
      <w:r w:rsidRPr="00A17F73">
        <w:rPr>
          <w:rFonts w:ascii="Times New Roman" w:hAnsi="Times New Roman" w:cs="Times New Roman"/>
          <w:sz w:val="24"/>
          <w:szCs w:val="24"/>
        </w:rPr>
        <w:t>ри</w:t>
      </w:r>
      <w:r w:rsidRPr="00A17F73">
        <w:rPr>
          <w:rFonts w:ascii="Times New Roman" w:hAnsi="Times New Roman" w:cs="Times New Roman"/>
          <w:spacing w:val="3"/>
          <w:sz w:val="24"/>
          <w:szCs w:val="24"/>
        </w:rPr>
        <w:t xml:space="preserve"> </w:t>
      </w:r>
      <w:r w:rsidRPr="00A17F73">
        <w:rPr>
          <w:rFonts w:ascii="Times New Roman" w:hAnsi="Times New Roman" w:cs="Times New Roman"/>
          <w:sz w:val="24"/>
          <w:szCs w:val="24"/>
        </w:rPr>
        <w:t>р</w:t>
      </w:r>
      <w:r w:rsidRPr="00A17F73">
        <w:rPr>
          <w:rFonts w:ascii="Times New Roman" w:hAnsi="Times New Roman" w:cs="Times New Roman"/>
          <w:spacing w:val="2"/>
          <w:sz w:val="24"/>
          <w:szCs w:val="24"/>
        </w:rPr>
        <w:t>а</w:t>
      </w:r>
      <w:r w:rsidRPr="00A17F73">
        <w:rPr>
          <w:rFonts w:ascii="Times New Roman" w:hAnsi="Times New Roman" w:cs="Times New Roman"/>
          <w:spacing w:val="-4"/>
          <w:sz w:val="24"/>
          <w:szCs w:val="24"/>
        </w:rPr>
        <w:t>с</w:t>
      </w:r>
      <w:r w:rsidRPr="00A17F73">
        <w:rPr>
          <w:rFonts w:ascii="Times New Roman" w:hAnsi="Times New Roman" w:cs="Times New Roman"/>
          <w:spacing w:val="-1"/>
          <w:sz w:val="24"/>
          <w:szCs w:val="24"/>
        </w:rPr>
        <w:t>ч</w:t>
      </w:r>
      <w:r w:rsidRPr="00A17F73">
        <w:rPr>
          <w:rFonts w:ascii="Times New Roman" w:hAnsi="Times New Roman" w:cs="Times New Roman"/>
          <w:spacing w:val="2"/>
          <w:sz w:val="24"/>
          <w:szCs w:val="24"/>
        </w:rPr>
        <w:t>е</w:t>
      </w:r>
      <w:r w:rsidRPr="00A17F73">
        <w:rPr>
          <w:rFonts w:ascii="Times New Roman" w:hAnsi="Times New Roman" w:cs="Times New Roman"/>
          <w:spacing w:val="-2"/>
          <w:sz w:val="24"/>
          <w:szCs w:val="24"/>
        </w:rPr>
        <w:t>т</w:t>
      </w:r>
      <w:r w:rsidRPr="00A17F73">
        <w:rPr>
          <w:rFonts w:ascii="Times New Roman" w:hAnsi="Times New Roman" w:cs="Times New Roman"/>
          <w:sz w:val="24"/>
          <w:szCs w:val="24"/>
        </w:rPr>
        <w:t>е</w:t>
      </w:r>
      <w:r w:rsidRPr="00A17F73">
        <w:rPr>
          <w:rFonts w:ascii="Times New Roman" w:hAnsi="Times New Roman" w:cs="Times New Roman"/>
          <w:spacing w:val="8"/>
          <w:sz w:val="24"/>
          <w:szCs w:val="24"/>
        </w:rPr>
        <w:t xml:space="preserve"> </w:t>
      </w:r>
      <w:r w:rsidRPr="00A17F73">
        <w:rPr>
          <w:rFonts w:ascii="Times New Roman" w:hAnsi="Times New Roman" w:cs="Times New Roman"/>
          <w:spacing w:val="3"/>
          <w:sz w:val="24"/>
          <w:szCs w:val="24"/>
        </w:rPr>
        <w:t>б</w:t>
      </w:r>
      <w:r w:rsidRPr="00A17F73">
        <w:rPr>
          <w:rFonts w:ascii="Times New Roman" w:hAnsi="Times New Roman" w:cs="Times New Roman"/>
          <w:spacing w:val="-12"/>
          <w:sz w:val="24"/>
          <w:szCs w:val="24"/>
        </w:rPr>
        <w:t>у</w:t>
      </w:r>
      <w:r w:rsidRPr="00A17F73">
        <w:rPr>
          <w:rFonts w:ascii="Times New Roman" w:hAnsi="Times New Roman" w:cs="Times New Roman"/>
          <w:spacing w:val="6"/>
          <w:sz w:val="24"/>
          <w:szCs w:val="24"/>
        </w:rPr>
        <w:t>р</w:t>
      </w:r>
      <w:r w:rsidRPr="00A17F73">
        <w:rPr>
          <w:rFonts w:ascii="Times New Roman" w:hAnsi="Times New Roman" w:cs="Times New Roman"/>
          <w:spacing w:val="-6"/>
          <w:sz w:val="24"/>
          <w:szCs w:val="24"/>
        </w:rPr>
        <w:t>о</w:t>
      </w:r>
      <w:r w:rsidRPr="00A17F73">
        <w:rPr>
          <w:rFonts w:ascii="Times New Roman" w:hAnsi="Times New Roman" w:cs="Times New Roman"/>
          <w:spacing w:val="1"/>
          <w:sz w:val="24"/>
          <w:szCs w:val="24"/>
        </w:rPr>
        <w:t>в</w:t>
      </w:r>
      <w:r w:rsidRPr="00A17F73">
        <w:rPr>
          <w:rFonts w:ascii="Times New Roman" w:hAnsi="Times New Roman" w:cs="Times New Roman"/>
          <w:spacing w:val="-1"/>
          <w:sz w:val="24"/>
          <w:szCs w:val="24"/>
        </w:rPr>
        <w:t>ы</w:t>
      </w:r>
      <w:r w:rsidRPr="00A17F73">
        <w:rPr>
          <w:rFonts w:ascii="Times New Roman" w:hAnsi="Times New Roman" w:cs="Times New Roman"/>
          <w:sz w:val="24"/>
          <w:szCs w:val="24"/>
        </w:rPr>
        <w:t>х</w:t>
      </w:r>
      <w:r w:rsidRPr="00A17F73">
        <w:rPr>
          <w:rFonts w:ascii="Times New Roman" w:hAnsi="Times New Roman" w:cs="Times New Roman"/>
          <w:spacing w:val="11"/>
          <w:sz w:val="24"/>
          <w:szCs w:val="24"/>
        </w:rPr>
        <w:t xml:space="preserve"> </w:t>
      </w:r>
      <w:r w:rsidRPr="00A17F73">
        <w:rPr>
          <w:rFonts w:ascii="Times New Roman" w:hAnsi="Times New Roman" w:cs="Times New Roman"/>
          <w:spacing w:val="-4"/>
          <w:sz w:val="24"/>
          <w:szCs w:val="24"/>
        </w:rPr>
        <w:t>с</w:t>
      </w:r>
      <w:r w:rsidRPr="00A17F73">
        <w:rPr>
          <w:rFonts w:ascii="Times New Roman" w:hAnsi="Times New Roman" w:cs="Times New Roman"/>
          <w:spacing w:val="1"/>
          <w:sz w:val="24"/>
          <w:szCs w:val="24"/>
        </w:rPr>
        <w:t>в</w:t>
      </w:r>
      <w:r w:rsidRPr="00A17F73">
        <w:rPr>
          <w:rFonts w:ascii="Times New Roman" w:hAnsi="Times New Roman" w:cs="Times New Roman"/>
          <w:spacing w:val="2"/>
          <w:sz w:val="24"/>
          <w:szCs w:val="24"/>
        </w:rPr>
        <w:t>а</w:t>
      </w:r>
      <w:r w:rsidRPr="00A17F73">
        <w:rPr>
          <w:rFonts w:ascii="Times New Roman" w:hAnsi="Times New Roman" w:cs="Times New Roman"/>
          <w:sz w:val="24"/>
          <w:szCs w:val="24"/>
        </w:rPr>
        <w:t>й с</w:t>
      </w:r>
      <w:r w:rsidRPr="00A17F73">
        <w:rPr>
          <w:rFonts w:ascii="Times New Roman" w:hAnsi="Times New Roman" w:cs="Times New Roman"/>
          <w:spacing w:val="2"/>
          <w:sz w:val="24"/>
          <w:szCs w:val="24"/>
        </w:rPr>
        <w:t xml:space="preserve"> </w:t>
      </w:r>
      <w:r w:rsidRPr="00A17F73">
        <w:rPr>
          <w:rFonts w:ascii="Times New Roman" w:hAnsi="Times New Roman" w:cs="Times New Roman"/>
          <w:spacing w:val="-6"/>
          <w:sz w:val="24"/>
          <w:szCs w:val="24"/>
        </w:rPr>
        <w:t>у</w:t>
      </w:r>
      <w:r w:rsidRPr="00A17F73">
        <w:rPr>
          <w:rFonts w:ascii="Times New Roman" w:hAnsi="Times New Roman" w:cs="Times New Roman"/>
          <w:spacing w:val="-2"/>
          <w:sz w:val="24"/>
          <w:szCs w:val="24"/>
        </w:rPr>
        <w:t>ш</w:t>
      </w:r>
      <w:r w:rsidRPr="00A17F73">
        <w:rPr>
          <w:rFonts w:ascii="Times New Roman" w:hAnsi="Times New Roman" w:cs="Times New Roman"/>
          <w:spacing w:val="-3"/>
          <w:sz w:val="24"/>
          <w:szCs w:val="24"/>
        </w:rPr>
        <w:t>и</w:t>
      </w:r>
      <w:r w:rsidRPr="00A17F73">
        <w:rPr>
          <w:rFonts w:ascii="Times New Roman" w:hAnsi="Times New Roman" w:cs="Times New Roman"/>
          <w:spacing w:val="6"/>
          <w:sz w:val="24"/>
          <w:szCs w:val="24"/>
        </w:rPr>
        <w:t>р</w:t>
      </w:r>
      <w:r w:rsidRPr="00A17F73">
        <w:rPr>
          <w:rFonts w:ascii="Times New Roman" w:hAnsi="Times New Roman" w:cs="Times New Roman"/>
          <w:spacing w:val="-4"/>
          <w:sz w:val="24"/>
          <w:szCs w:val="24"/>
        </w:rPr>
        <w:t>е</w:t>
      </w:r>
      <w:r w:rsidRPr="00A17F73">
        <w:rPr>
          <w:rFonts w:ascii="Times New Roman" w:hAnsi="Times New Roman" w:cs="Times New Roman"/>
          <w:spacing w:val="3"/>
          <w:sz w:val="24"/>
          <w:szCs w:val="24"/>
        </w:rPr>
        <w:t>ни</w:t>
      </w:r>
      <w:r w:rsidRPr="00A17F73">
        <w:rPr>
          <w:rFonts w:ascii="Times New Roman" w:hAnsi="Times New Roman" w:cs="Times New Roman"/>
          <w:spacing w:val="-4"/>
          <w:sz w:val="24"/>
          <w:szCs w:val="24"/>
        </w:rPr>
        <w:t>е</w:t>
      </w:r>
      <w:r w:rsidRPr="00A17F73">
        <w:rPr>
          <w:rFonts w:ascii="Times New Roman" w:hAnsi="Times New Roman" w:cs="Times New Roman"/>
          <w:spacing w:val="2"/>
          <w:sz w:val="24"/>
          <w:szCs w:val="24"/>
        </w:rPr>
        <w:t>м</w:t>
      </w:r>
      <w:r w:rsidRPr="00A17F73">
        <w:rPr>
          <w:rFonts w:ascii="Times New Roman" w:hAnsi="Times New Roman" w:cs="Times New Roman"/>
          <w:sz w:val="24"/>
          <w:szCs w:val="24"/>
        </w:rPr>
        <w:t>,</w:t>
      </w:r>
      <w:r w:rsidRPr="00A17F73">
        <w:rPr>
          <w:rFonts w:ascii="Times New Roman" w:hAnsi="Times New Roman" w:cs="Times New Roman"/>
          <w:spacing w:val="3"/>
          <w:sz w:val="24"/>
          <w:szCs w:val="24"/>
        </w:rPr>
        <w:t xml:space="preserve"> </w:t>
      </w:r>
      <w:r w:rsidRPr="00A17F73">
        <w:rPr>
          <w:rFonts w:ascii="Times New Roman" w:hAnsi="Times New Roman" w:cs="Times New Roman"/>
          <w:spacing w:val="-6"/>
          <w:sz w:val="24"/>
          <w:szCs w:val="24"/>
        </w:rPr>
        <w:t>у</w:t>
      </w:r>
      <w:r w:rsidRPr="00A17F73">
        <w:rPr>
          <w:rFonts w:ascii="Times New Roman" w:hAnsi="Times New Roman" w:cs="Times New Roman"/>
          <w:spacing w:val="-4"/>
          <w:sz w:val="24"/>
          <w:szCs w:val="24"/>
        </w:rPr>
        <w:t>с</w:t>
      </w:r>
      <w:r w:rsidRPr="00A17F73">
        <w:rPr>
          <w:rFonts w:ascii="Times New Roman" w:hAnsi="Times New Roman" w:cs="Times New Roman"/>
          <w:spacing w:val="-2"/>
          <w:sz w:val="24"/>
          <w:szCs w:val="24"/>
        </w:rPr>
        <w:t>т</w:t>
      </w:r>
      <w:r w:rsidRPr="00A17F73">
        <w:rPr>
          <w:rFonts w:ascii="Times New Roman" w:hAnsi="Times New Roman" w:cs="Times New Roman"/>
          <w:sz w:val="24"/>
          <w:szCs w:val="24"/>
        </w:rPr>
        <w:t>р</w:t>
      </w:r>
      <w:r w:rsidRPr="00A17F73">
        <w:rPr>
          <w:rFonts w:ascii="Times New Roman" w:hAnsi="Times New Roman" w:cs="Times New Roman"/>
          <w:spacing w:val="7"/>
          <w:sz w:val="24"/>
          <w:szCs w:val="24"/>
        </w:rPr>
        <w:t>а</w:t>
      </w:r>
      <w:r w:rsidRPr="00A17F73">
        <w:rPr>
          <w:rFonts w:ascii="Times New Roman" w:hAnsi="Times New Roman" w:cs="Times New Roman"/>
          <w:spacing w:val="-3"/>
          <w:sz w:val="24"/>
          <w:szCs w:val="24"/>
        </w:rPr>
        <w:t>и</w:t>
      </w:r>
      <w:r w:rsidRPr="00A17F73">
        <w:rPr>
          <w:rFonts w:ascii="Times New Roman" w:hAnsi="Times New Roman" w:cs="Times New Roman"/>
          <w:spacing w:val="1"/>
          <w:sz w:val="24"/>
          <w:szCs w:val="24"/>
        </w:rPr>
        <w:t>в</w:t>
      </w:r>
      <w:r w:rsidRPr="00A17F73">
        <w:rPr>
          <w:rFonts w:ascii="Times New Roman" w:hAnsi="Times New Roman" w:cs="Times New Roman"/>
          <w:spacing w:val="2"/>
          <w:sz w:val="24"/>
          <w:szCs w:val="24"/>
        </w:rPr>
        <w:t>а</w:t>
      </w:r>
      <w:r w:rsidRPr="00A17F73">
        <w:rPr>
          <w:rFonts w:ascii="Times New Roman" w:hAnsi="Times New Roman" w:cs="Times New Roman"/>
          <w:spacing w:val="-4"/>
          <w:sz w:val="24"/>
          <w:szCs w:val="24"/>
        </w:rPr>
        <w:t>е</w:t>
      </w:r>
      <w:r w:rsidRPr="00A17F73">
        <w:rPr>
          <w:rFonts w:ascii="Times New Roman" w:hAnsi="Times New Roman" w:cs="Times New Roman"/>
          <w:spacing w:val="2"/>
          <w:sz w:val="24"/>
          <w:szCs w:val="24"/>
        </w:rPr>
        <w:t>м</w:t>
      </w:r>
      <w:r w:rsidRPr="00A17F73">
        <w:rPr>
          <w:rFonts w:ascii="Times New Roman" w:hAnsi="Times New Roman" w:cs="Times New Roman"/>
          <w:spacing w:val="-1"/>
          <w:sz w:val="24"/>
          <w:szCs w:val="24"/>
        </w:rPr>
        <w:t>ы</w:t>
      </w:r>
      <w:r w:rsidRPr="00A17F73">
        <w:rPr>
          <w:rFonts w:ascii="Times New Roman" w:hAnsi="Times New Roman" w:cs="Times New Roman"/>
          <w:sz w:val="24"/>
          <w:szCs w:val="24"/>
        </w:rPr>
        <w:t>х</w:t>
      </w:r>
      <w:r w:rsidRPr="00A17F73">
        <w:rPr>
          <w:rFonts w:ascii="Times New Roman" w:hAnsi="Times New Roman" w:cs="Times New Roman"/>
          <w:spacing w:val="3"/>
          <w:sz w:val="24"/>
          <w:szCs w:val="24"/>
        </w:rPr>
        <w:t xml:space="preserve"> п</w:t>
      </w:r>
      <w:r w:rsidRPr="00A17F73">
        <w:rPr>
          <w:rFonts w:ascii="Times New Roman" w:hAnsi="Times New Roman" w:cs="Times New Roman"/>
          <w:spacing w:val="-6"/>
          <w:sz w:val="24"/>
          <w:szCs w:val="24"/>
        </w:rPr>
        <w:t>у</w:t>
      </w:r>
      <w:r w:rsidRPr="00A17F73">
        <w:rPr>
          <w:rFonts w:ascii="Times New Roman" w:hAnsi="Times New Roman" w:cs="Times New Roman"/>
          <w:spacing w:val="3"/>
          <w:sz w:val="24"/>
          <w:szCs w:val="24"/>
        </w:rPr>
        <w:t>т</w:t>
      </w:r>
      <w:r w:rsidRPr="00A17F73">
        <w:rPr>
          <w:rFonts w:ascii="Times New Roman" w:hAnsi="Times New Roman" w:cs="Times New Roman"/>
          <w:spacing w:val="-4"/>
          <w:sz w:val="24"/>
          <w:szCs w:val="24"/>
        </w:rPr>
        <w:t>е</w:t>
      </w:r>
      <w:r w:rsidRPr="00A17F73">
        <w:rPr>
          <w:rFonts w:ascii="Times New Roman" w:hAnsi="Times New Roman" w:cs="Times New Roman"/>
          <w:sz w:val="24"/>
          <w:szCs w:val="24"/>
        </w:rPr>
        <w:t>м</w:t>
      </w:r>
      <w:r w:rsidRPr="00A17F73">
        <w:rPr>
          <w:rFonts w:ascii="Times New Roman" w:hAnsi="Times New Roman" w:cs="Times New Roman"/>
          <w:spacing w:val="2"/>
          <w:sz w:val="24"/>
          <w:szCs w:val="24"/>
        </w:rPr>
        <w:t xml:space="preserve"> м</w:t>
      </w:r>
      <w:r w:rsidRPr="00A17F73">
        <w:rPr>
          <w:rFonts w:ascii="Times New Roman" w:hAnsi="Times New Roman" w:cs="Times New Roman"/>
          <w:spacing w:val="-4"/>
          <w:sz w:val="24"/>
          <w:szCs w:val="24"/>
        </w:rPr>
        <w:t>е</w:t>
      </w:r>
      <w:r w:rsidRPr="00A17F73">
        <w:rPr>
          <w:rFonts w:ascii="Times New Roman" w:hAnsi="Times New Roman" w:cs="Times New Roman"/>
          <w:sz w:val="24"/>
          <w:szCs w:val="24"/>
        </w:rPr>
        <w:t>х</w:t>
      </w:r>
      <w:r w:rsidRPr="00A17F73">
        <w:rPr>
          <w:rFonts w:ascii="Times New Roman" w:hAnsi="Times New Roman" w:cs="Times New Roman"/>
          <w:spacing w:val="2"/>
          <w:sz w:val="24"/>
          <w:szCs w:val="24"/>
        </w:rPr>
        <w:t>а</w:t>
      </w:r>
      <w:r w:rsidRPr="00A17F73">
        <w:rPr>
          <w:rFonts w:ascii="Times New Roman" w:hAnsi="Times New Roman" w:cs="Times New Roman"/>
          <w:spacing w:val="-3"/>
          <w:sz w:val="24"/>
          <w:szCs w:val="24"/>
        </w:rPr>
        <w:t>ни</w:t>
      </w:r>
      <w:r w:rsidRPr="00A17F73">
        <w:rPr>
          <w:rFonts w:ascii="Times New Roman" w:hAnsi="Times New Roman" w:cs="Times New Roman"/>
          <w:spacing w:val="5"/>
          <w:sz w:val="24"/>
          <w:szCs w:val="24"/>
        </w:rPr>
        <w:t>ч</w:t>
      </w:r>
      <w:r w:rsidRPr="00A17F73">
        <w:rPr>
          <w:rFonts w:ascii="Times New Roman" w:hAnsi="Times New Roman" w:cs="Times New Roman"/>
          <w:spacing w:val="-4"/>
          <w:sz w:val="24"/>
          <w:szCs w:val="24"/>
        </w:rPr>
        <w:t>е</w:t>
      </w:r>
      <w:r w:rsidRPr="00A17F73">
        <w:rPr>
          <w:rFonts w:ascii="Times New Roman" w:hAnsi="Times New Roman" w:cs="Times New Roman"/>
          <w:spacing w:val="2"/>
          <w:sz w:val="24"/>
          <w:szCs w:val="24"/>
        </w:rPr>
        <w:t>с</w:t>
      </w:r>
      <w:r w:rsidRPr="00A17F73">
        <w:rPr>
          <w:rFonts w:ascii="Times New Roman" w:hAnsi="Times New Roman" w:cs="Times New Roman"/>
          <w:spacing w:val="3"/>
          <w:sz w:val="24"/>
          <w:szCs w:val="24"/>
        </w:rPr>
        <w:t>к</w:t>
      </w:r>
      <w:r w:rsidRPr="00A17F73">
        <w:rPr>
          <w:rFonts w:ascii="Times New Roman" w:hAnsi="Times New Roman" w:cs="Times New Roman"/>
          <w:spacing w:val="-6"/>
          <w:sz w:val="24"/>
          <w:szCs w:val="24"/>
        </w:rPr>
        <w:t>о</w:t>
      </w:r>
      <w:r w:rsidRPr="00A17F73">
        <w:rPr>
          <w:rFonts w:ascii="Times New Roman" w:hAnsi="Times New Roman" w:cs="Times New Roman"/>
          <w:spacing w:val="4"/>
          <w:sz w:val="24"/>
          <w:szCs w:val="24"/>
        </w:rPr>
        <w:t>г</w:t>
      </w:r>
      <w:r w:rsidRPr="00A17F73">
        <w:rPr>
          <w:rFonts w:ascii="Times New Roman" w:hAnsi="Times New Roman" w:cs="Times New Roman"/>
          <w:sz w:val="24"/>
          <w:szCs w:val="24"/>
        </w:rPr>
        <w:t>о р</w:t>
      </w:r>
      <w:r w:rsidRPr="00A17F73">
        <w:rPr>
          <w:rFonts w:ascii="Times New Roman" w:hAnsi="Times New Roman" w:cs="Times New Roman"/>
          <w:spacing w:val="2"/>
          <w:sz w:val="24"/>
          <w:szCs w:val="24"/>
        </w:rPr>
        <w:t>аз</w:t>
      </w:r>
      <w:r w:rsidRPr="00A17F73">
        <w:rPr>
          <w:rFonts w:ascii="Times New Roman" w:hAnsi="Times New Roman" w:cs="Times New Roman"/>
          <w:spacing w:val="3"/>
          <w:sz w:val="24"/>
          <w:szCs w:val="24"/>
        </w:rPr>
        <w:t>б</w:t>
      </w:r>
      <w:r w:rsidRPr="00A17F73">
        <w:rPr>
          <w:rFonts w:ascii="Times New Roman" w:hAnsi="Times New Roman" w:cs="Times New Roman"/>
          <w:spacing w:val="-12"/>
          <w:sz w:val="24"/>
          <w:szCs w:val="24"/>
        </w:rPr>
        <w:t>у</w:t>
      </w:r>
      <w:r w:rsidRPr="00A17F73">
        <w:rPr>
          <w:rFonts w:ascii="Times New Roman" w:hAnsi="Times New Roman" w:cs="Times New Roman"/>
          <w:sz w:val="24"/>
          <w:szCs w:val="24"/>
        </w:rPr>
        <w:t>р</w:t>
      </w:r>
      <w:r w:rsidRPr="00A17F73">
        <w:rPr>
          <w:rFonts w:ascii="Times New Roman" w:hAnsi="Times New Roman" w:cs="Times New Roman"/>
          <w:spacing w:val="-3"/>
          <w:sz w:val="24"/>
          <w:szCs w:val="24"/>
        </w:rPr>
        <w:t>и</w:t>
      </w:r>
      <w:r w:rsidRPr="00A17F73">
        <w:rPr>
          <w:rFonts w:ascii="Times New Roman" w:hAnsi="Times New Roman" w:cs="Times New Roman"/>
          <w:spacing w:val="1"/>
          <w:sz w:val="24"/>
          <w:szCs w:val="24"/>
        </w:rPr>
        <w:t>в</w:t>
      </w:r>
      <w:r w:rsidRPr="00A17F73">
        <w:rPr>
          <w:rFonts w:ascii="Times New Roman" w:hAnsi="Times New Roman" w:cs="Times New Roman"/>
          <w:spacing w:val="2"/>
          <w:sz w:val="24"/>
          <w:szCs w:val="24"/>
        </w:rPr>
        <w:t>а</w:t>
      </w:r>
      <w:r w:rsidRPr="00A17F73">
        <w:rPr>
          <w:rFonts w:ascii="Times New Roman" w:hAnsi="Times New Roman" w:cs="Times New Roman"/>
          <w:spacing w:val="3"/>
          <w:sz w:val="24"/>
          <w:szCs w:val="24"/>
        </w:rPr>
        <w:t>н</w:t>
      </w:r>
      <w:r w:rsidRPr="00A17F73">
        <w:rPr>
          <w:rFonts w:ascii="Times New Roman" w:hAnsi="Times New Roman" w:cs="Times New Roman"/>
          <w:spacing w:val="-3"/>
          <w:sz w:val="24"/>
          <w:szCs w:val="24"/>
        </w:rPr>
        <w:t>и</w:t>
      </w:r>
      <w:r w:rsidRPr="00A17F73">
        <w:rPr>
          <w:rFonts w:ascii="Times New Roman" w:hAnsi="Times New Roman" w:cs="Times New Roman"/>
          <w:sz w:val="24"/>
          <w:szCs w:val="24"/>
        </w:rPr>
        <w:t xml:space="preserve">я </w:t>
      </w:r>
      <w:r w:rsidRPr="00A17F73">
        <w:rPr>
          <w:rFonts w:ascii="Times New Roman" w:hAnsi="Times New Roman" w:cs="Times New Roman"/>
          <w:spacing w:val="-1"/>
          <w:sz w:val="24"/>
          <w:szCs w:val="24"/>
        </w:rPr>
        <w:t>г</w:t>
      </w:r>
      <w:r w:rsidRPr="00A17F73">
        <w:rPr>
          <w:rFonts w:ascii="Times New Roman" w:hAnsi="Times New Roman" w:cs="Times New Roman"/>
          <w:spacing w:val="6"/>
          <w:sz w:val="24"/>
          <w:szCs w:val="24"/>
        </w:rPr>
        <w:t>р</w:t>
      </w:r>
      <w:r w:rsidRPr="00A17F73">
        <w:rPr>
          <w:rFonts w:ascii="Times New Roman" w:hAnsi="Times New Roman" w:cs="Times New Roman"/>
          <w:spacing w:val="-6"/>
          <w:sz w:val="24"/>
          <w:szCs w:val="24"/>
        </w:rPr>
        <w:t>у</w:t>
      </w:r>
      <w:r w:rsidRPr="00A17F73">
        <w:rPr>
          <w:rFonts w:ascii="Times New Roman" w:hAnsi="Times New Roman" w:cs="Times New Roman"/>
          <w:spacing w:val="-3"/>
          <w:sz w:val="24"/>
          <w:szCs w:val="24"/>
        </w:rPr>
        <w:t>н</w:t>
      </w:r>
      <w:r w:rsidRPr="00A17F73">
        <w:rPr>
          <w:rFonts w:ascii="Times New Roman" w:hAnsi="Times New Roman" w:cs="Times New Roman"/>
          <w:spacing w:val="-2"/>
          <w:sz w:val="24"/>
          <w:szCs w:val="24"/>
        </w:rPr>
        <w:t>т</w:t>
      </w:r>
      <w:r w:rsidRPr="00A17F73">
        <w:rPr>
          <w:rFonts w:ascii="Times New Roman" w:hAnsi="Times New Roman" w:cs="Times New Roman"/>
          <w:spacing w:val="2"/>
          <w:sz w:val="24"/>
          <w:szCs w:val="24"/>
        </w:rPr>
        <w:t>а</w:t>
      </w:r>
      <w:r w:rsidRPr="00A17F73">
        <w:rPr>
          <w:rFonts w:ascii="Times New Roman" w:hAnsi="Times New Roman" w:cs="Times New Roman"/>
          <w:sz w:val="24"/>
          <w:szCs w:val="24"/>
        </w:rPr>
        <w:t>,</w:t>
      </w:r>
      <w:r w:rsidRPr="00A17F73">
        <w:rPr>
          <w:rFonts w:ascii="Times New Roman" w:hAnsi="Times New Roman" w:cs="Times New Roman"/>
          <w:spacing w:val="5"/>
          <w:sz w:val="24"/>
          <w:szCs w:val="24"/>
        </w:rPr>
        <w:t xml:space="preserve"> </w:t>
      </w:r>
      <w:r w:rsidRPr="00A17F73">
        <w:rPr>
          <w:rFonts w:ascii="Times New Roman" w:hAnsi="Times New Roman" w:cs="Times New Roman"/>
          <w:spacing w:val="-2"/>
          <w:sz w:val="24"/>
          <w:szCs w:val="24"/>
        </w:rPr>
        <w:t>к</w:t>
      </w:r>
      <w:r w:rsidRPr="00A17F73">
        <w:rPr>
          <w:rFonts w:ascii="Times New Roman" w:hAnsi="Times New Roman" w:cs="Times New Roman"/>
          <w:spacing w:val="-6"/>
          <w:sz w:val="24"/>
          <w:szCs w:val="24"/>
        </w:rPr>
        <w:t>о</w:t>
      </w:r>
      <w:r w:rsidRPr="00A17F73">
        <w:rPr>
          <w:rFonts w:ascii="Times New Roman" w:hAnsi="Times New Roman" w:cs="Times New Roman"/>
          <w:sz w:val="24"/>
          <w:szCs w:val="24"/>
        </w:rPr>
        <w:t>э</w:t>
      </w:r>
      <w:r w:rsidRPr="00A17F73">
        <w:rPr>
          <w:rFonts w:ascii="Times New Roman" w:hAnsi="Times New Roman" w:cs="Times New Roman"/>
          <w:spacing w:val="4"/>
          <w:sz w:val="24"/>
          <w:szCs w:val="24"/>
        </w:rPr>
        <w:t>ф</w:t>
      </w:r>
      <w:r w:rsidRPr="00A17F73">
        <w:rPr>
          <w:rFonts w:ascii="Times New Roman" w:hAnsi="Times New Roman" w:cs="Times New Roman"/>
          <w:spacing w:val="-1"/>
          <w:sz w:val="24"/>
          <w:szCs w:val="24"/>
        </w:rPr>
        <w:t>ф</w:t>
      </w:r>
      <w:r w:rsidRPr="00A17F73">
        <w:rPr>
          <w:rFonts w:ascii="Times New Roman" w:hAnsi="Times New Roman" w:cs="Times New Roman"/>
          <w:spacing w:val="3"/>
          <w:sz w:val="24"/>
          <w:szCs w:val="24"/>
        </w:rPr>
        <w:t>и</w:t>
      </w:r>
      <w:r w:rsidRPr="00A17F73">
        <w:rPr>
          <w:rFonts w:ascii="Times New Roman" w:hAnsi="Times New Roman" w:cs="Times New Roman"/>
          <w:spacing w:val="-3"/>
          <w:sz w:val="24"/>
          <w:szCs w:val="24"/>
        </w:rPr>
        <w:t>ц</w:t>
      </w:r>
      <w:r w:rsidRPr="00A17F73">
        <w:rPr>
          <w:rFonts w:ascii="Times New Roman" w:hAnsi="Times New Roman" w:cs="Times New Roman"/>
          <w:spacing w:val="3"/>
          <w:sz w:val="24"/>
          <w:szCs w:val="24"/>
        </w:rPr>
        <w:t>и</w:t>
      </w:r>
      <w:r w:rsidRPr="00A17F73">
        <w:rPr>
          <w:rFonts w:ascii="Times New Roman" w:hAnsi="Times New Roman" w:cs="Times New Roman"/>
          <w:spacing w:val="-4"/>
          <w:sz w:val="24"/>
          <w:szCs w:val="24"/>
        </w:rPr>
        <w:t>е</w:t>
      </w:r>
      <w:r w:rsidRPr="00A17F73">
        <w:rPr>
          <w:rFonts w:ascii="Times New Roman" w:hAnsi="Times New Roman" w:cs="Times New Roman"/>
          <w:spacing w:val="3"/>
          <w:sz w:val="24"/>
          <w:szCs w:val="24"/>
        </w:rPr>
        <w:t>н</w:t>
      </w:r>
      <w:r w:rsidRPr="00A17F73">
        <w:rPr>
          <w:rFonts w:ascii="Times New Roman" w:hAnsi="Times New Roman" w:cs="Times New Roman"/>
          <w:sz w:val="24"/>
          <w:szCs w:val="24"/>
        </w:rPr>
        <w:t>т</w:t>
      </w:r>
      <w:r w:rsidRPr="00A17F73">
        <w:rPr>
          <w:rFonts w:ascii="Times New Roman" w:hAnsi="Times New Roman" w:cs="Times New Roman"/>
          <w:spacing w:val="1"/>
          <w:sz w:val="24"/>
          <w:szCs w:val="24"/>
        </w:rPr>
        <w:t xml:space="preserve"> </w:t>
      </w:r>
      <w:r w:rsidRPr="00A17F73">
        <w:rPr>
          <w:rFonts w:ascii="Times New Roman" w:hAnsi="Times New Roman" w:cs="Times New Roman"/>
          <w:spacing w:val="-3"/>
          <w:sz w:val="24"/>
          <w:szCs w:val="24"/>
        </w:rPr>
        <w:t>н</w:t>
      </w:r>
      <w:r w:rsidRPr="00A17F73">
        <w:rPr>
          <w:rFonts w:ascii="Times New Roman" w:hAnsi="Times New Roman" w:cs="Times New Roman"/>
          <w:spacing w:val="2"/>
          <w:sz w:val="24"/>
          <w:szCs w:val="24"/>
        </w:rPr>
        <w:t>а</w:t>
      </w:r>
      <w:r w:rsidRPr="00A17F73">
        <w:rPr>
          <w:rFonts w:ascii="Times New Roman" w:hAnsi="Times New Roman" w:cs="Times New Roman"/>
          <w:spacing w:val="-2"/>
          <w:sz w:val="24"/>
          <w:szCs w:val="24"/>
        </w:rPr>
        <w:t>д</w:t>
      </w:r>
      <w:r w:rsidRPr="00A17F73">
        <w:rPr>
          <w:rFonts w:ascii="Times New Roman" w:hAnsi="Times New Roman" w:cs="Times New Roman"/>
          <w:spacing w:val="-4"/>
          <w:sz w:val="24"/>
          <w:szCs w:val="24"/>
        </w:rPr>
        <w:t>е</w:t>
      </w:r>
      <w:r w:rsidRPr="00A17F73">
        <w:rPr>
          <w:rFonts w:ascii="Times New Roman" w:hAnsi="Times New Roman" w:cs="Times New Roman"/>
          <w:spacing w:val="5"/>
          <w:sz w:val="24"/>
          <w:szCs w:val="24"/>
        </w:rPr>
        <w:t>ж</w:t>
      </w:r>
      <w:r w:rsidRPr="00A17F73">
        <w:rPr>
          <w:rFonts w:ascii="Times New Roman" w:hAnsi="Times New Roman" w:cs="Times New Roman"/>
          <w:spacing w:val="3"/>
          <w:sz w:val="24"/>
          <w:szCs w:val="24"/>
        </w:rPr>
        <w:t>н</w:t>
      </w:r>
      <w:r w:rsidRPr="00A17F73">
        <w:rPr>
          <w:rFonts w:ascii="Times New Roman" w:hAnsi="Times New Roman" w:cs="Times New Roman"/>
          <w:sz w:val="24"/>
          <w:szCs w:val="24"/>
        </w:rPr>
        <w:t>о</w:t>
      </w:r>
      <w:r w:rsidRPr="00A17F73">
        <w:rPr>
          <w:rFonts w:ascii="Times New Roman" w:hAnsi="Times New Roman" w:cs="Times New Roman"/>
          <w:spacing w:val="-4"/>
          <w:sz w:val="24"/>
          <w:szCs w:val="24"/>
        </w:rPr>
        <w:t>с</w:t>
      </w:r>
      <w:r w:rsidRPr="00A17F73">
        <w:rPr>
          <w:rFonts w:ascii="Times New Roman" w:hAnsi="Times New Roman" w:cs="Times New Roman"/>
          <w:spacing w:val="-2"/>
          <w:sz w:val="24"/>
          <w:szCs w:val="24"/>
        </w:rPr>
        <w:t>т</w:t>
      </w:r>
      <w:r w:rsidRPr="00A17F73">
        <w:rPr>
          <w:rFonts w:ascii="Times New Roman" w:hAnsi="Times New Roman" w:cs="Times New Roman"/>
          <w:sz w:val="24"/>
          <w:szCs w:val="24"/>
        </w:rPr>
        <w:t xml:space="preserve">и </w:t>
      </w:r>
      <w:r w:rsidRPr="00A17F73">
        <w:rPr>
          <w:rFonts w:ascii="Times New Roman" w:hAnsi="Times New Roman" w:cs="Times New Roman"/>
          <w:spacing w:val="3"/>
          <w:sz w:val="24"/>
          <w:szCs w:val="24"/>
        </w:rPr>
        <w:t>п</w:t>
      </w:r>
      <w:r w:rsidRPr="00A17F73">
        <w:rPr>
          <w:rFonts w:ascii="Times New Roman" w:hAnsi="Times New Roman" w:cs="Times New Roman"/>
          <w:sz w:val="24"/>
          <w:szCs w:val="24"/>
        </w:rPr>
        <w:t>о</w:t>
      </w:r>
      <w:r w:rsidRPr="00A17F73">
        <w:rPr>
          <w:rFonts w:ascii="Times New Roman" w:hAnsi="Times New Roman" w:cs="Times New Roman"/>
          <w:spacing w:val="3"/>
          <w:sz w:val="24"/>
          <w:szCs w:val="24"/>
        </w:rPr>
        <w:t xml:space="preserve"> </w:t>
      </w:r>
      <w:r w:rsidRPr="00A17F73">
        <w:rPr>
          <w:rFonts w:ascii="Times New Roman" w:hAnsi="Times New Roman" w:cs="Times New Roman"/>
          <w:spacing w:val="2"/>
          <w:sz w:val="24"/>
          <w:szCs w:val="24"/>
        </w:rPr>
        <w:t>с</w:t>
      </w:r>
      <w:r w:rsidRPr="00A17F73">
        <w:rPr>
          <w:rFonts w:ascii="Times New Roman" w:hAnsi="Times New Roman" w:cs="Times New Roman"/>
          <w:spacing w:val="-6"/>
          <w:sz w:val="24"/>
          <w:szCs w:val="24"/>
        </w:rPr>
        <w:t>о</w:t>
      </w:r>
      <w:r w:rsidRPr="00A17F73">
        <w:rPr>
          <w:rFonts w:ascii="Times New Roman" w:hAnsi="Times New Roman" w:cs="Times New Roman"/>
          <w:spacing w:val="-3"/>
          <w:sz w:val="24"/>
          <w:szCs w:val="24"/>
        </w:rPr>
        <w:t>п</w:t>
      </w:r>
      <w:r w:rsidRPr="00A17F73">
        <w:rPr>
          <w:rFonts w:ascii="Times New Roman" w:hAnsi="Times New Roman" w:cs="Times New Roman"/>
          <w:spacing w:val="6"/>
          <w:sz w:val="24"/>
          <w:szCs w:val="24"/>
        </w:rPr>
        <w:t>р</w:t>
      </w:r>
      <w:r w:rsidRPr="00A17F73">
        <w:rPr>
          <w:rFonts w:ascii="Times New Roman" w:hAnsi="Times New Roman" w:cs="Times New Roman"/>
          <w:sz w:val="24"/>
          <w:szCs w:val="24"/>
        </w:rPr>
        <w:t>о</w:t>
      </w:r>
      <w:r w:rsidRPr="00A17F73">
        <w:rPr>
          <w:rFonts w:ascii="Times New Roman" w:hAnsi="Times New Roman" w:cs="Times New Roman"/>
          <w:spacing w:val="-2"/>
          <w:sz w:val="24"/>
          <w:szCs w:val="24"/>
        </w:rPr>
        <w:t>т</w:t>
      </w:r>
      <w:r w:rsidRPr="00A17F73">
        <w:rPr>
          <w:rFonts w:ascii="Times New Roman" w:hAnsi="Times New Roman" w:cs="Times New Roman"/>
          <w:spacing w:val="-3"/>
          <w:sz w:val="24"/>
          <w:szCs w:val="24"/>
        </w:rPr>
        <w:t>и</w:t>
      </w:r>
      <w:r w:rsidRPr="00A17F73">
        <w:rPr>
          <w:rFonts w:ascii="Times New Roman" w:hAnsi="Times New Roman" w:cs="Times New Roman"/>
          <w:spacing w:val="1"/>
          <w:sz w:val="24"/>
          <w:szCs w:val="24"/>
        </w:rPr>
        <w:t>в</w:t>
      </w:r>
      <w:r w:rsidRPr="00A17F73">
        <w:rPr>
          <w:rFonts w:ascii="Times New Roman" w:hAnsi="Times New Roman" w:cs="Times New Roman"/>
          <w:spacing w:val="6"/>
          <w:sz w:val="24"/>
          <w:szCs w:val="24"/>
        </w:rPr>
        <w:t>л</w:t>
      </w:r>
      <w:r w:rsidRPr="00A17F73">
        <w:rPr>
          <w:rFonts w:ascii="Times New Roman" w:hAnsi="Times New Roman" w:cs="Times New Roman"/>
          <w:spacing w:val="-4"/>
          <w:sz w:val="24"/>
          <w:szCs w:val="24"/>
        </w:rPr>
        <w:t>е</w:t>
      </w:r>
      <w:r w:rsidRPr="00A17F73">
        <w:rPr>
          <w:rFonts w:ascii="Times New Roman" w:hAnsi="Times New Roman" w:cs="Times New Roman"/>
          <w:spacing w:val="-3"/>
          <w:sz w:val="24"/>
          <w:szCs w:val="24"/>
        </w:rPr>
        <w:t>н</w:t>
      </w:r>
      <w:r w:rsidRPr="00A17F73">
        <w:rPr>
          <w:rFonts w:ascii="Times New Roman" w:hAnsi="Times New Roman" w:cs="Times New Roman"/>
          <w:spacing w:val="3"/>
          <w:sz w:val="24"/>
          <w:szCs w:val="24"/>
        </w:rPr>
        <w:t>и</w:t>
      </w:r>
      <w:r w:rsidRPr="00A17F73">
        <w:rPr>
          <w:rFonts w:ascii="Times New Roman" w:hAnsi="Times New Roman" w:cs="Times New Roman"/>
          <w:sz w:val="24"/>
          <w:szCs w:val="24"/>
        </w:rPr>
        <w:t>ю</w:t>
      </w:r>
      <w:r w:rsidRPr="00A17F73">
        <w:rPr>
          <w:rFonts w:ascii="Times New Roman" w:hAnsi="Times New Roman" w:cs="Times New Roman"/>
          <w:spacing w:val="6"/>
          <w:sz w:val="24"/>
          <w:szCs w:val="24"/>
        </w:rPr>
        <w:t xml:space="preserve"> </w:t>
      </w:r>
      <w:r w:rsidRPr="00A17F73">
        <w:rPr>
          <w:rFonts w:ascii="Times New Roman" w:hAnsi="Times New Roman" w:cs="Times New Roman"/>
          <w:spacing w:val="-1"/>
          <w:sz w:val="24"/>
          <w:szCs w:val="24"/>
        </w:rPr>
        <w:t>г</w:t>
      </w:r>
      <w:r w:rsidRPr="00A17F73">
        <w:rPr>
          <w:rFonts w:ascii="Times New Roman" w:hAnsi="Times New Roman" w:cs="Times New Roman"/>
          <w:spacing w:val="6"/>
          <w:sz w:val="24"/>
          <w:szCs w:val="24"/>
        </w:rPr>
        <w:t>р</w:t>
      </w:r>
      <w:r w:rsidRPr="00A17F73">
        <w:rPr>
          <w:rFonts w:ascii="Times New Roman" w:hAnsi="Times New Roman" w:cs="Times New Roman"/>
          <w:spacing w:val="-12"/>
          <w:sz w:val="24"/>
          <w:szCs w:val="24"/>
        </w:rPr>
        <w:t>у</w:t>
      </w:r>
      <w:r w:rsidRPr="00A17F73">
        <w:rPr>
          <w:rFonts w:ascii="Times New Roman" w:hAnsi="Times New Roman" w:cs="Times New Roman"/>
          <w:spacing w:val="3"/>
          <w:sz w:val="24"/>
          <w:szCs w:val="24"/>
        </w:rPr>
        <w:t>н</w:t>
      </w:r>
      <w:r w:rsidRPr="00A17F73">
        <w:rPr>
          <w:rFonts w:ascii="Times New Roman" w:hAnsi="Times New Roman" w:cs="Times New Roman"/>
          <w:spacing w:val="-2"/>
          <w:sz w:val="24"/>
          <w:szCs w:val="24"/>
        </w:rPr>
        <w:t>т</w:t>
      </w:r>
      <w:r w:rsidRPr="00A17F73">
        <w:rPr>
          <w:rFonts w:ascii="Times New Roman" w:hAnsi="Times New Roman" w:cs="Times New Roman"/>
          <w:sz w:val="24"/>
          <w:szCs w:val="24"/>
        </w:rPr>
        <w:t>а</w:t>
      </w:r>
      <w:r w:rsidRPr="00A17F73">
        <w:rPr>
          <w:rFonts w:ascii="Times New Roman" w:hAnsi="Times New Roman" w:cs="Times New Roman"/>
          <w:spacing w:val="5"/>
          <w:sz w:val="24"/>
          <w:szCs w:val="24"/>
        </w:rPr>
        <w:t xml:space="preserve"> </w:t>
      </w:r>
      <w:r w:rsidRPr="00A17F73">
        <w:rPr>
          <w:rFonts w:ascii="Times New Roman" w:hAnsi="Times New Roman" w:cs="Times New Roman"/>
          <w:spacing w:val="-3"/>
          <w:sz w:val="24"/>
          <w:szCs w:val="24"/>
        </w:rPr>
        <w:t>п</w:t>
      </w:r>
      <w:r w:rsidRPr="00A17F73">
        <w:rPr>
          <w:rFonts w:ascii="Times New Roman" w:hAnsi="Times New Roman" w:cs="Times New Roman"/>
          <w:sz w:val="24"/>
          <w:szCs w:val="24"/>
        </w:rPr>
        <w:t xml:space="preserve">од </w:t>
      </w:r>
      <w:r w:rsidRPr="00A17F73">
        <w:rPr>
          <w:rFonts w:ascii="Times New Roman" w:hAnsi="Times New Roman" w:cs="Times New Roman"/>
          <w:spacing w:val="-3"/>
          <w:sz w:val="24"/>
          <w:szCs w:val="24"/>
        </w:rPr>
        <w:t>ни</w:t>
      </w:r>
      <w:r w:rsidRPr="00A17F73">
        <w:rPr>
          <w:rFonts w:ascii="Times New Roman" w:hAnsi="Times New Roman" w:cs="Times New Roman"/>
          <w:sz w:val="24"/>
          <w:szCs w:val="24"/>
        </w:rPr>
        <w:t>ж</w:t>
      </w:r>
      <w:r w:rsidRPr="00A17F73">
        <w:rPr>
          <w:rFonts w:ascii="Times New Roman" w:hAnsi="Times New Roman" w:cs="Times New Roman"/>
          <w:spacing w:val="3"/>
          <w:sz w:val="24"/>
          <w:szCs w:val="24"/>
        </w:rPr>
        <w:t>н</w:t>
      </w:r>
      <w:r w:rsidRPr="00A17F73">
        <w:rPr>
          <w:rFonts w:ascii="Times New Roman" w:hAnsi="Times New Roman" w:cs="Times New Roman"/>
          <w:spacing w:val="-3"/>
          <w:sz w:val="24"/>
          <w:szCs w:val="24"/>
        </w:rPr>
        <w:t>и</w:t>
      </w:r>
      <w:r w:rsidRPr="00A17F73">
        <w:rPr>
          <w:rFonts w:ascii="Times New Roman" w:hAnsi="Times New Roman" w:cs="Times New Roman"/>
          <w:sz w:val="24"/>
          <w:szCs w:val="24"/>
        </w:rPr>
        <w:t xml:space="preserve">м </w:t>
      </w:r>
      <w:r w:rsidRPr="00A17F73">
        <w:rPr>
          <w:rFonts w:ascii="Times New Roman" w:hAnsi="Times New Roman" w:cs="Times New Roman"/>
          <w:spacing w:val="-2"/>
          <w:sz w:val="24"/>
          <w:szCs w:val="24"/>
        </w:rPr>
        <w:t>к</w:t>
      </w:r>
      <w:r w:rsidRPr="00A17F73">
        <w:rPr>
          <w:rFonts w:ascii="Times New Roman" w:hAnsi="Times New Roman" w:cs="Times New Roman"/>
          <w:spacing w:val="-6"/>
          <w:sz w:val="24"/>
          <w:szCs w:val="24"/>
        </w:rPr>
        <w:t>о</w:t>
      </w:r>
      <w:r w:rsidRPr="00A17F73">
        <w:rPr>
          <w:rFonts w:ascii="Times New Roman" w:hAnsi="Times New Roman" w:cs="Times New Roman"/>
          <w:spacing w:val="3"/>
          <w:sz w:val="24"/>
          <w:szCs w:val="24"/>
        </w:rPr>
        <w:t>нц</w:t>
      </w:r>
      <w:r w:rsidRPr="00A17F73">
        <w:rPr>
          <w:rFonts w:ascii="Times New Roman" w:hAnsi="Times New Roman" w:cs="Times New Roman"/>
          <w:spacing w:val="-6"/>
          <w:sz w:val="24"/>
          <w:szCs w:val="24"/>
        </w:rPr>
        <w:t>о</w:t>
      </w:r>
      <w:r w:rsidRPr="00A17F73">
        <w:rPr>
          <w:rFonts w:ascii="Times New Roman" w:hAnsi="Times New Roman" w:cs="Times New Roman"/>
          <w:sz w:val="24"/>
          <w:szCs w:val="24"/>
        </w:rPr>
        <w:t xml:space="preserve">м </w:t>
      </w:r>
      <w:r w:rsidRPr="00A17F73">
        <w:rPr>
          <w:rFonts w:ascii="Times New Roman" w:hAnsi="Times New Roman" w:cs="Times New Roman"/>
          <w:spacing w:val="-4"/>
          <w:sz w:val="24"/>
          <w:szCs w:val="24"/>
        </w:rPr>
        <w:t>с</w:t>
      </w:r>
      <w:r w:rsidRPr="00A17F73">
        <w:rPr>
          <w:rFonts w:ascii="Times New Roman" w:hAnsi="Times New Roman" w:cs="Times New Roman"/>
          <w:spacing w:val="1"/>
          <w:sz w:val="24"/>
          <w:szCs w:val="24"/>
        </w:rPr>
        <w:t>в</w:t>
      </w:r>
      <w:r w:rsidRPr="00A17F73">
        <w:rPr>
          <w:rFonts w:ascii="Times New Roman" w:hAnsi="Times New Roman" w:cs="Times New Roman"/>
          <w:spacing w:val="2"/>
          <w:sz w:val="24"/>
          <w:szCs w:val="24"/>
        </w:rPr>
        <w:t>а</w:t>
      </w:r>
      <w:r w:rsidRPr="00A17F73">
        <w:rPr>
          <w:rFonts w:ascii="Times New Roman" w:hAnsi="Times New Roman" w:cs="Times New Roman"/>
          <w:sz w:val="24"/>
          <w:szCs w:val="24"/>
        </w:rPr>
        <w:t xml:space="preserve">и </w:t>
      </w:r>
      <w:r w:rsidRPr="00A17F73">
        <w:rPr>
          <w:rFonts w:ascii="Times New Roman" w:hAnsi="Times New Roman" w:cs="Times New Roman"/>
          <w:spacing w:val="-4"/>
          <w:sz w:val="24"/>
          <w:szCs w:val="24"/>
        </w:rPr>
        <w:t>с</w:t>
      </w:r>
      <w:r w:rsidRPr="00A17F73">
        <w:rPr>
          <w:rFonts w:ascii="Times New Roman" w:hAnsi="Times New Roman" w:cs="Times New Roman"/>
          <w:sz w:val="24"/>
          <w:szCs w:val="24"/>
        </w:rPr>
        <w:t>л</w:t>
      </w:r>
      <w:r w:rsidRPr="00A17F73">
        <w:rPr>
          <w:rFonts w:ascii="Times New Roman" w:hAnsi="Times New Roman" w:cs="Times New Roman"/>
          <w:spacing w:val="-3"/>
          <w:sz w:val="24"/>
          <w:szCs w:val="24"/>
        </w:rPr>
        <w:t>е</w:t>
      </w:r>
      <w:r w:rsidRPr="00A17F73">
        <w:rPr>
          <w:rFonts w:ascii="Times New Roman" w:hAnsi="Times New Roman" w:cs="Times New Roman"/>
          <w:spacing w:val="3"/>
          <w:sz w:val="24"/>
          <w:szCs w:val="24"/>
        </w:rPr>
        <w:t>д</w:t>
      </w:r>
      <w:r w:rsidRPr="00A17F73">
        <w:rPr>
          <w:rFonts w:ascii="Times New Roman" w:hAnsi="Times New Roman" w:cs="Times New Roman"/>
          <w:spacing w:val="-6"/>
          <w:sz w:val="24"/>
          <w:szCs w:val="24"/>
        </w:rPr>
        <w:t>у</w:t>
      </w:r>
      <w:r w:rsidRPr="00A17F73">
        <w:rPr>
          <w:rFonts w:ascii="Times New Roman" w:hAnsi="Times New Roman" w:cs="Times New Roman"/>
          <w:spacing w:val="2"/>
          <w:sz w:val="24"/>
          <w:szCs w:val="24"/>
        </w:rPr>
        <w:t>е</w:t>
      </w:r>
      <w:r w:rsidRPr="00A17F73">
        <w:rPr>
          <w:rFonts w:ascii="Times New Roman" w:hAnsi="Times New Roman" w:cs="Times New Roman"/>
          <w:sz w:val="24"/>
          <w:szCs w:val="24"/>
        </w:rPr>
        <w:t>т</w:t>
      </w:r>
      <w:r w:rsidRPr="00A17F73">
        <w:rPr>
          <w:rFonts w:ascii="Times New Roman" w:hAnsi="Times New Roman" w:cs="Times New Roman"/>
          <w:spacing w:val="1"/>
          <w:sz w:val="24"/>
          <w:szCs w:val="24"/>
        </w:rPr>
        <w:t xml:space="preserve"> </w:t>
      </w:r>
      <w:r w:rsidRPr="00A17F73">
        <w:rPr>
          <w:rFonts w:ascii="Times New Roman" w:hAnsi="Times New Roman" w:cs="Times New Roman"/>
          <w:spacing w:val="-3"/>
          <w:sz w:val="24"/>
          <w:szCs w:val="24"/>
        </w:rPr>
        <w:t>п</w:t>
      </w:r>
      <w:r w:rsidRPr="00A17F73">
        <w:rPr>
          <w:rFonts w:ascii="Times New Roman" w:hAnsi="Times New Roman" w:cs="Times New Roman"/>
          <w:sz w:val="24"/>
          <w:szCs w:val="24"/>
        </w:rPr>
        <w:t>р</w:t>
      </w:r>
      <w:r w:rsidRPr="00A17F73">
        <w:rPr>
          <w:rFonts w:ascii="Times New Roman" w:hAnsi="Times New Roman" w:cs="Times New Roman"/>
          <w:spacing w:val="-3"/>
          <w:sz w:val="24"/>
          <w:szCs w:val="24"/>
        </w:rPr>
        <w:t>и</w:t>
      </w:r>
      <w:r w:rsidRPr="00A17F73">
        <w:rPr>
          <w:rFonts w:ascii="Times New Roman" w:hAnsi="Times New Roman" w:cs="Times New Roman"/>
          <w:spacing w:val="3"/>
          <w:sz w:val="24"/>
          <w:szCs w:val="24"/>
        </w:rPr>
        <w:t>н</w:t>
      </w:r>
      <w:r w:rsidRPr="00A17F73">
        <w:rPr>
          <w:rFonts w:ascii="Times New Roman" w:hAnsi="Times New Roman" w:cs="Times New Roman"/>
          <w:spacing w:val="-3"/>
          <w:sz w:val="24"/>
          <w:szCs w:val="24"/>
        </w:rPr>
        <w:t>и</w:t>
      </w:r>
      <w:r w:rsidRPr="00A17F73">
        <w:rPr>
          <w:rFonts w:ascii="Times New Roman" w:hAnsi="Times New Roman" w:cs="Times New Roman"/>
          <w:spacing w:val="2"/>
          <w:sz w:val="24"/>
          <w:szCs w:val="24"/>
        </w:rPr>
        <w:t>ма</w:t>
      </w:r>
      <w:r w:rsidRPr="00A17F73">
        <w:rPr>
          <w:rFonts w:ascii="Times New Roman" w:hAnsi="Times New Roman" w:cs="Times New Roman"/>
          <w:spacing w:val="-2"/>
          <w:sz w:val="24"/>
          <w:szCs w:val="24"/>
        </w:rPr>
        <w:t>т</w:t>
      </w:r>
      <w:r w:rsidRPr="00A17F73">
        <w:rPr>
          <w:rFonts w:ascii="Times New Roman" w:hAnsi="Times New Roman" w:cs="Times New Roman"/>
          <w:sz w:val="24"/>
          <w:szCs w:val="24"/>
        </w:rPr>
        <w:t xml:space="preserve">ь </w:t>
      </w:r>
      <w:r w:rsidRPr="00A17F73">
        <w:rPr>
          <w:rFonts w:ascii="Times New Roman" w:hAnsi="Times New Roman" w:cs="Times New Roman"/>
          <w:spacing w:val="-3"/>
          <w:sz w:val="24"/>
          <w:szCs w:val="24"/>
        </w:rPr>
        <w:t>п</w:t>
      </w:r>
      <w:r w:rsidRPr="00A17F73">
        <w:rPr>
          <w:rFonts w:ascii="Times New Roman" w:hAnsi="Times New Roman" w:cs="Times New Roman"/>
          <w:sz w:val="24"/>
          <w:szCs w:val="24"/>
        </w:rPr>
        <w:t xml:space="preserve">ри </w:t>
      </w:r>
      <w:r w:rsidRPr="00A17F73">
        <w:rPr>
          <w:rFonts w:ascii="Times New Roman" w:hAnsi="Times New Roman" w:cs="Times New Roman"/>
          <w:spacing w:val="-2"/>
          <w:sz w:val="24"/>
          <w:szCs w:val="24"/>
        </w:rPr>
        <w:t>б</w:t>
      </w:r>
      <w:r w:rsidRPr="00A17F73">
        <w:rPr>
          <w:rFonts w:ascii="Times New Roman" w:hAnsi="Times New Roman" w:cs="Times New Roman"/>
          <w:spacing w:val="-4"/>
          <w:sz w:val="24"/>
          <w:szCs w:val="24"/>
        </w:rPr>
        <w:t>е</w:t>
      </w:r>
      <w:r w:rsidRPr="00A17F73">
        <w:rPr>
          <w:rFonts w:ascii="Times New Roman" w:hAnsi="Times New Roman" w:cs="Times New Roman"/>
          <w:spacing w:val="3"/>
          <w:sz w:val="24"/>
          <w:szCs w:val="24"/>
        </w:rPr>
        <w:t>т</w:t>
      </w:r>
      <w:r w:rsidRPr="00A17F73">
        <w:rPr>
          <w:rFonts w:ascii="Times New Roman" w:hAnsi="Times New Roman" w:cs="Times New Roman"/>
          <w:spacing w:val="-6"/>
          <w:sz w:val="24"/>
          <w:szCs w:val="24"/>
        </w:rPr>
        <w:t>о</w:t>
      </w:r>
      <w:r w:rsidRPr="00A17F73">
        <w:rPr>
          <w:rFonts w:ascii="Times New Roman" w:hAnsi="Times New Roman" w:cs="Times New Roman"/>
          <w:spacing w:val="3"/>
          <w:sz w:val="24"/>
          <w:szCs w:val="24"/>
        </w:rPr>
        <w:t>н</w:t>
      </w:r>
      <w:r w:rsidRPr="00A17F73">
        <w:rPr>
          <w:rFonts w:ascii="Times New Roman" w:hAnsi="Times New Roman" w:cs="Times New Roman"/>
          <w:spacing w:val="-3"/>
          <w:sz w:val="24"/>
          <w:szCs w:val="24"/>
        </w:rPr>
        <w:t>и</w:t>
      </w:r>
      <w:r w:rsidRPr="00A17F73">
        <w:rPr>
          <w:rFonts w:ascii="Times New Roman" w:hAnsi="Times New Roman" w:cs="Times New Roman"/>
          <w:spacing w:val="6"/>
          <w:sz w:val="24"/>
          <w:szCs w:val="24"/>
        </w:rPr>
        <w:t>р</w:t>
      </w:r>
      <w:r w:rsidRPr="00A17F73">
        <w:rPr>
          <w:rFonts w:ascii="Times New Roman" w:hAnsi="Times New Roman" w:cs="Times New Roman"/>
          <w:spacing w:val="-6"/>
          <w:sz w:val="24"/>
          <w:szCs w:val="24"/>
        </w:rPr>
        <w:t>о</w:t>
      </w:r>
      <w:r w:rsidRPr="00A17F73">
        <w:rPr>
          <w:rFonts w:ascii="Times New Roman" w:hAnsi="Times New Roman" w:cs="Times New Roman"/>
          <w:spacing w:val="1"/>
          <w:sz w:val="24"/>
          <w:szCs w:val="24"/>
        </w:rPr>
        <w:t>в</w:t>
      </w:r>
      <w:r w:rsidRPr="00A17F73">
        <w:rPr>
          <w:rFonts w:ascii="Times New Roman" w:hAnsi="Times New Roman" w:cs="Times New Roman"/>
          <w:spacing w:val="2"/>
          <w:sz w:val="24"/>
          <w:szCs w:val="24"/>
        </w:rPr>
        <w:t>а</w:t>
      </w:r>
      <w:r w:rsidRPr="00A17F73">
        <w:rPr>
          <w:rFonts w:ascii="Times New Roman" w:hAnsi="Times New Roman" w:cs="Times New Roman"/>
          <w:spacing w:val="-3"/>
          <w:sz w:val="24"/>
          <w:szCs w:val="24"/>
        </w:rPr>
        <w:t>н</w:t>
      </w:r>
      <w:r w:rsidRPr="00A17F73">
        <w:rPr>
          <w:rFonts w:ascii="Times New Roman" w:hAnsi="Times New Roman" w:cs="Times New Roman"/>
          <w:spacing w:val="3"/>
          <w:sz w:val="24"/>
          <w:szCs w:val="24"/>
        </w:rPr>
        <w:t>и</w:t>
      </w:r>
      <w:r w:rsidRPr="00A17F73">
        <w:rPr>
          <w:rFonts w:ascii="Times New Roman" w:hAnsi="Times New Roman" w:cs="Times New Roman"/>
          <w:sz w:val="24"/>
          <w:szCs w:val="24"/>
        </w:rPr>
        <w:t xml:space="preserve">и </w:t>
      </w:r>
      <w:r w:rsidRPr="00A17F73">
        <w:rPr>
          <w:rFonts w:ascii="Times New Roman" w:hAnsi="Times New Roman" w:cs="Times New Roman"/>
          <w:spacing w:val="-3"/>
          <w:sz w:val="24"/>
          <w:szCs w:val="24"/>
        </w:rPr>
        <w:t>н</w:t>
      </w:r>
      <w:r w:rsidRPr="00A17F73">
        <w:rPr>
          <w:rFonts w:ascii="Times New Roman" w:hAnsi="Times New Roman" w:cs="Times New Roman"/>
          <w:spacing w:val="2"/>
          <w:sz w:val="24"/>
          <w:szCs w:val="24"/>
        </w:rPr>
        <w:t>ас</w:t>
      </w:r>
      <w:r w:rsidRPr="00A17F73">
        <w:rPr>
          <w:rFonts w:ascii="Times New Roman" w:hAnsi="Times New Roman" w:cs="Times New Roman"/>
          <w:spacing w:val="-6"/>
          <w:sz w:val="24"/>
          <w:szCs w:val="24"/>
        </w:rPr>
        <w:t>у</w:t>
      </w:r>
      <w:r w:rsidRPr="00A17F73">
        <w:rPr>
          <w:rFonts w:ascii="Times New Roman" w:hAnsi="Times New Roman" w:cs="Times New Roman"/>
          <w:spacing w:val="6"/>
          <w:sz w:val="24"/>
          <w:szCs w:val="24"/>
        </w:rPr>
        <w:t>х</w:t>
      </w:r>
      <w:r w:rsidRPr="00A17F73">
        <w:rPr>
          <w:rFonts w:ascii="Times New Roman" w:hAnsi="Times New Roman" w:cs="Times New Roman"/>
          <w:sz w:val="24"/>
          <w:szCs w:val="24"/>
        </w:rPr>
        <w:t>о</w:t>
      </w:r>
      <w:r w:rsidRPr="00A17F73">
        <w:rPr>
          <w:rFonts w:ascii="Times New Roman" w:hAnsi="Times New Roman" w:cs="Times New Roman"/>
          <w:spacing w:val="-2"/>
          <w:sz w:val="24"/>
          <w:szCs w:val="24"/>
        </w:rPr>
        <w:t xml:space="preserve"> </w:t>
      </w:r>
      <w:r w:rsidRPr="00A17F73">
        <w:rPr>
          <w:rFonts w:ascii="Times New Roman" w:hAnsi="Times New Roman" w:cs="Times New Roman"/>
          <w:sz w:val="24"/>
          <w:szCs w:val="24"/>
        </w:rPr>
        <w:t>р</w:t>
      </w:r>
      <w:r w:rsidRPr="00A17F73">
        <w:rPr>
          <w:rFonts w:ascii="Times New Roman" w:hAnsi="Times New Roman" w:cs="Times New Roman"/>
          <w:spacing w:val="2"/>
          <w:sz w:val="24"/>
          <w:szCs w:val="24"/>
        </w:rPr>
        <w:t>а</w:t>
      </w:r>
      <w:r w:rsidRPr="00A17F73">
        <w:rPr>
          <w:rFonts w:ascii="Times New Roman" w:hAnsi="Times New Roman" w:cs="Times New Roman"/>
          <w:spacing w:val="1"/>
          <w:sz w:val="24"/>
          <w:szCs w:val="24"/>
        </w:rPr>
        <w:t>в</w:t>
      </w:r>
      <w:r w:rsidRPr="00A17F73">
        <w:rPr>
          <w:rFonts w:ascii="Times New Roman" w:hAnsi="Times New Roman" w:cs="Times New Roman"/>
          <w:spacing w:val="-3"/>
          <w:sz w:val="24"/>
          <w:szCs w:val="24"/>
        </w:rPr>
        <w:t>н</w:t>
      </w:r>
      <w:r w:rsidRPr="00A17F73">
        <w:rPr>
          <w:rFonts w:ascii="Times New Roman" w:hAnsi="Times New Roman" w:cs="Times New Roman"/>
          <w:spacing w:val="-1"/>
          <w:sz w:val="24"/>
          <w:szCs w:val="24"/>
        </w:rPr>
        <w:t>ы</w:t>
      </w:r>
      <w:r w:rsidRPr="00A17F73">
        <w:rPr>
          <w:rFonts w:ascii="Times New Roman" w:hAnsi="Times New Roman" w:cs="Times New Roman"/>
          <w:sz w:val="24"/>
          <w:szCs w:val="24"/>
        </w:rPr>
        <w:t>м</w:t>
      </w:r>
      <w:r w:rsidRPr="00A17F73">
        <w:rPr>
          <w:rFonts w:ascii="Times New Roman" w:hAnsi="Times New Roman" w:cs="Times New Roman"/>
          <w:spacing w:val="5"/>
          <w:sz w:val="24"/>
          <w:szCs w:val="24"/>
        </w:rPr>
        <w:t xml:space="preserve"> </w:t>
      </w:r>
      <w:r w:rsidRPr="00A17F73">
        <w:rPr>
          <w:rFonts w:ascii="Times New Roman" w:hAnsi="Times New Roman" w:cs="Times New Roman"/>
          <w:sz w:val="24"/>
          <w:szCs w:val="24"/>
        </w:rPr>
        <w:t>1</w:t>
      </w:r>
      <w:r w:rsidRPr="00A17F73">
        <w:rPr>
          <w:rFonts w:ascii="Times New Roman" w:hAnsi="Times New Roman" w:cs="Times New Roman"/>
          <w:spacing w:val="3"/>
          <w:sz w:val="24"/>
          <w:szCs w:val="24"/>
        </w:rPr>
        <w:t>,</w:t>
      </w:r>
      <w:r w:rsidRPr="00A17F73">
        <w:rPr>
          <w:rFonts w:ascii="Times New Roman" w:hAnsi="Times New Roman" w:cs="Times New Roman"/>
          <w:sz w:val="24"/>
          <w:szCs w:val="24"/>
        </w:rPr>
        <w:t xml:space="preserve">0, </w:t>
      </w:r>
      <w:r w:rsidRPr="00A17F73">
        <w:rPr>
          <w:rFonts w:ascii="Times New Roman" w:hAnsi="Times New Roman" w:cs="Times New Roman"/>
          <w:spacing w:val="-3"/>
          <w:sz w:val="24"/>
          <w:szCs w:val="24"/>
        </w:rPr>
        <w:t>п</w:t>
      </w:r>
      <w:r w:rsidRPr="00A17F73">
        <w:rPr>
          <w:rFonts w:ascii="Times New Roman" w:hAnsi="Times New Roman" w:cs="Times New Roman"/>
          <w:sz w:val="24"/>
          <w:szCs w:val="24"/>
        </w:rPr>
        <w:t xml:space="preserve">ри </w:t>
      </w:r>
      <w:r w:rsidRPr="00A17F73">
        <w:rPr>
          <w:rFonts w:ascii="Times New Roman" w:hAnsi="Times New Roman" w:cs="Times New Roman"/>
          <w:spacing w:val="-2"/>
          <w:sz w:val="24"/>
          <w:szCs w:val="24"/>
        </w:rPr>
        <w:t>б</w:t>
      </w:r>
      <w:r w:rsidRPr="00A17F73">
        <w:rPr>
          <w:rFonts w:ascii="Times New Roman" w:hAnsi="Times New Roman" w:cs="Times New Roman"/>
          <w:spacing w:val="-4"/>
          <w:sz w:val="24"/>
          <w:szCs w:val="24"/>
        </w:rPr>
        <w:t>е</w:t>
      </w:r>
      <w:r w:rsidRPr="00A17F73">
        <w:rPr>
          <w:rFonts w:ascii="Times New Roman" w:hAnsi="Times New Roman" w:cs="Times New Roman"/>
          <w:spacing w:val="3"/>
          <w:sz w:val="24"/>
          <w:szCs w:val="24"/>
        </w:rPr>
        <w:t>т</w:t>
      </w:r>
      <w:r w:rsidRPr="00A17F73">
        <w:rPr>
          <w:rFonts w:ascii="Times New Roman" w:hAnsi="Times New Roman" w:cs="Times New Roman"/>
          <w:spacing w:val="-6"/>
          <w:sz w:val="24"/>
          <w:szCs w:val="24"/>
        </w:rPr>
        <w:t>о</w:t>
      </w:r>
      <w:r w:rsidRPr="00A17F73">
        <w:rPr>
          <w:rFonts w:ascii="Times New Roman" w:hAnsi="Times New Roman" w:cs="Times New Roman"/>
          <w:spacing w:val="3"/>
          <w:sz w:val="24"/>
          <w:szCs w:val="24"/>
        </w:rPr>
        <w:t>н</w:t>
      </w:r>
      <w:r w:rsidRPr="00A17F73">
        <w:rPr>
          <w:rFonts w:ascii="Times New Roman" w:hAnsi="Times New Roman" w:cs="Times New Roman"/>
          <w:spacing w:val="-3"/>
          <w:sz w:val="24"/>
          <w:szCs w:val="24"/>
        </w:rPr>
        <w:t>и</w:t>
      </w:r>
      <w:r w:rsidRPr="00A17F73">
        <w:rPr>
          <w:rFonts w:ascii="Times New Roman" w:hAnsi="Times New Roman" w:cs="Times New Roman"/>
          <w:spacing w:val="6"/>
          <w:sz w:val="24"/>
          <w:szCs w:val="24"/>
        </w:rPr>
        <w:t>р</w:t>
      </w:r>
      <w:r w:rsidRPr="00A17F73">
        <w:rPr>
          <w:rFonts w:ascii="Times New Roman" w:hAnsi="Times New Roman" w:cs="Times New Roman"/>
          <w:spacing w:val="-6"/>
          <w:sz w:val="24"/>
          <w:szCs w:val="24"/>
        </w:rPr>
        <w:t>о</w:t>
      </w:r>
      <w:r w:rsidRPr="00A17F73">
        <w:rPr>
          <w:rFonts w:ascii="Times New Roman" w:hAnsi="Times New Roman" w:cs="Times New Roman"/>
          <w:spacing w:val="1"/>
          <w:sz w:val="24"/>
          <w:szCs w:val="24"/>
        </w:rPr>
        <w:t>в</w:t>
      </w:r>
      <w:r w:rsidRPr="00A17F73">
        <w:rPr>
          <w:rFonts w:ascii="Times New Roman" w:hAnsi="Times New Roman" w:cs="Times New Roman"/>
          <w:spacing w:val="2"/>
          <w:sz w:val="24"/>
          <w:szCs w:val="24"/>
        </w:rPr>
        <w:t>а</w:t>
      </w:r>
      <w:r w:rsidRPr="00A17F73">
        <w:rPr>
          <w:rFonts w:ascii="Times New Roman" w:hAnsi="Times New Roman" w:cs="Times New Roman"/>
          <w:spacing w:val="-3"/>
          <w:sz w:val="24"/>
          <w:szCs w:val="24"/>
        </w:rPr>
        <w:t>н</w:t>
      </w:r>
      <w:r w:rsidRPr="00A17F73">
        <w:rPr>
          <w:rFonts w:ascii="Times New Roman" w:hAnsi="Times New Roman" w:cs="Times New Roman"/>
          <w:spacing w:val="3"/>
          <w:sz w:val="24"/>
          <w:szCs w:val="24"/>
        </w:rPr>
        <w:t>и</w:t>
      </w:r>
      <w:r w:rsidRPr="00A17F73">
        <w:rPr>
          <w:rFonts w:ascii="Times New Roman" w:hAnsi="Times New Roman" w:cs="Times New Roman"/>
          <w:sz w:val="24"/>
          <w:szCs w:val="24"/>
        </w:rPr>
        <w:t xml:space="preserve">и </w:t>
      </w:r>
      <w:r w:rsidRPr="00A17F73">
        <w:rPr>
          <w:rFonts w:ascii="Times New Roman" w:hAnsi="Times New Roman" w:cs="Times New Roman"/>
          <w:spacing w:val="3"/>
          <w:sz w:val="24"/>
          <w:szCs w:val="24"/>
        </w:rPr>
        <w:t>п</w:t>
      </w:r>
      <w:r w:rsidRPr="00A17F73">
        <w:rPr>
          <w:rFonts w:ascii="Times New Roman" w:hAnsi="Times New Roman" w:cs="Times New Roman"/>
          <w:spacing w:val="-6"/>
          <w:sz w:val="24"/>
          <w:szCs w:val="24"/>
        </w:rPr>
        <w:t>о</w:t>
      </w:r>
      <w:r w:rsidRPr="00A17F73">
        <w:rPr>
          <w:rFonts w:ascii="Times New Roman" w:hAnsi="Times New Roman" w:cs="Times New Roman"/>
          <w:spacing w:val="-2"/>
          <w:sz w:val="24"/>
          <w:szCs w:val="24"/>
        </w:rPr>
        <w:t>д</w:t>
      </w:r>
      <w:r w:rsidRPr="00A17F73">
        <w:rPr>
          <w:rFonts w:ascii="Times New Roman" w:hAnsi="Times New Roman" w:cs="Times New Roman"/>
          <w:spacing w:val="6"/>
          <w:sz w:val="24"/>
          <w:szCs w:val="24"/>
        </w:rPr>
        <w:t>в</w:t>
      </w:r>
      <w:r w:rsidRPr="00A17F73">
        <w:rPr>
          <w:rFonts w:ascii="Times New Roman" w:hAnsi="Times New Roman" w:cs="Times New Roman"/>
          <w:spacing w:val="-6"/>
          <w:sz w:val="24"/>
          <w:szCs w:val="24"/>
        </w:rPr>
        <w:t>о</w:t>
      </w:r>
      <w:r w:rsidRPr="00A17F73">
        <w:rPr>
          <w:rFonts w:ascii="Times New Roman" w:hAnsi="Times New Roman" w:cs="Times New Roman"/>
          <w:spacing w:val="3"/>
          <w:sz w:val="24"/>
          <w:szCs w:val="24"/>
        </w:rPr>
        <w:t>д</w:t>
      </w:r>
      <w:r w:rsidRPr="00A17F73">
        <w:rPr>
          <w:rFonts w:ascii="Times New Roman" w:hAnsi="Times New Roman" w:cs="Times New Roman"/>
          <w:spacing w:val="-3"/>
          <w:sz w:val="24"/>
          <w:szCs w:val="24"/>
        </w:rPr>
        <w:t>н</w:t>
      </w:r>
      <w:r w:rsidRPr="00A17F73">
        <w:rPr>
          <w:rFonts w:ascii="Times New Roman" w:hAnsi="Times New Roman" w:cs="Times New Roman"/>
          <w:spacing w:val="-1"/>
          <w:sz w:val="24"/>
          <w:szCs w:val="24"/>
        </w:rPr>
        <w:t>ы</w:t>
      </w:r>
      <w:r w:rsidRPr="00A17F73">
        <w:rPr>
          <w:rFonts w:ascii="Times New Roman" w:hAnsi="Times New Roman" w:cs="Times New Roman"/>
          <w:sz w:val="24"/>
          <w:szCs w:val="24"/>
        </w:rPr>
        <w:t>м</w:t>
      </w:r>
      <w:r w:rsidRPr="00A17F73">
        <w:rPr>
          <w:rFonts w:ascii="Times New Roman" w:hAnsi="Times New Roman" w:cs="Times New Roman"/>
          <w:spacing w:val="5"/>
          <w:sz w:val="24"/>
          <w:szCs w:val="24"/>
        </w:rPr>
        <w:t xml:space="preserve"> </w:t>
      </w:r>
      <w:r w:rsidRPr="00A17F73">
        <w:rPr>
          <w:rFonts w:ascii="Times New Roman" w:hAnsi="Times New Roman" w:cs="Times New Roman"/>
          <w:spacing w:val="-4"/>
          <w:sz w:val="24"/>
          <w:szCs w:val="24"/>
        </w:rPr>
        <w:t>с</w:t>
      </w:r>
      <w:r w:rsidRPr="00A17F73">
        <w:rPr>
          <w:rFonts w:ascii="Times New Roman" w:hAnsi="Times New Roman" w:cs="Times New Roman"/>
          <w:spacing w:val="3"/>
          <w:sz w:val="24"/>
          <w:szCs w:val="24"/>
        </w:rPr>
        <w:t>п</w:t>
      </w:r>
      <w:r w:rsidRPr="00A17F73">
        <w:rPr>
          <w:rFonts w:ascii="Times New Roman" w:hAnsi="Times New Roman" w:cs="Times New Roman"/>
          <w:sz w:val="24"/>
          <w:szCs w:val="24"/>
        </w:rPr>
        <w:t>о</w:t>
      </w:r>
      <w:r w:rsidRPr="00A17F73">
        <w:rPr>
          <w:rFonts w:ascii="Times New Roman" w:hAnsi="Times New Roman" w:cs="Times New Roman"/>
          <w:spacing w:val="2"/>
          <w:sz w:val="24"/>
          <w:szCs w:val="24"/>
        </w:rPr>
        <w:t>с</w:t>
      </w:r>
      <w:r w:rsidRPr="00A17F73">
        <w:rPr>
          <w:rFonts w:ascii="Times New Roman" w:hAnsi="Times New Roman" w:cs="Times New Roman"/>
          <w:spacing w:val="-6"/>
          <w:sz w:val="24"/>
          <w:szCs w:val="24"/>
        </w:rPr>
        <w:t>о</w:t>
      </w:r>
      <w:r w:rsidRPr="00A17F73">
        <w:rPr>
          <w:rFonts w:ascii="Times New Roman" w:hAnsi="Times New Roman" w:cs="Times New Roman"/>
          <w:spacing w:val="3"/>
          <w:sz w:val="24"/>
          <w:szCs w:val="24"/>
        </w:rPr>
        <w:t>б</w:t>
      </w:r>
      <w:r w:rsidRPr="00A17F73">
        <w:rPr>
          <w:rFonts w:ascii="Times New Roman" w:hAnsi="Times New Roman" w:cs="Times New Roman"/>
          <w:spacing w:val="-6"/>
          <w:sz w:val="24"/>
          <w:szCs w:val="24"/>
        </w:rPr>
        <w:t>о</w:t>
      </w:r>
      <w:r w:rsidRPr="00A17F73">
        <w:rPr>
          <w:rFonts w:ascii="Times New Roman" w:hAnsi="Times New Roman" w:cs="Times New Roman"/>
          <w:sz w:val="24"/>
          <w:szCs w:val="24"/>
        </w:rPr>
        <w:t>м –</w:t>
      </w:r>
      <w:r w:rsidRPr="00A17F73">
        <w:rPr>
          <w:rFonts w:ascii="Times New Roman" w:hAnsi="Times New Roman" w:cs="Times New Roman"/>
          <w:spacing w:val="5"/>
          <w:sz w:val="24"/>
          <w:szCs w:val="24"/>
        </w:rPr>
        <w:t xml:space="preserve"> </w:t>
      </w:r>
      <w:r w:rsidRPr="00A17F73">
        <w:rPr>
          <w:rFonts w:ascii="Times New Roman" w:hAnsi="Times New Roman" w:cs="Times New Roman"/>
          <w:sz w:val="24"/>
          <w:szCs w:val="24"/>
        </w:rPr>
        <w:t>0</w:t>
      </w:r>
      <w:r w:rsidRPr="00A17F73">
        <w:rPr>
          <w:rFonts w:ascii="Times New Roman" w:hAnsi="Times New Roman" w:cs="Times New Roman"/>
          <w:spacing w:val="3"/>
          <w:sz w:val="24"/>
          <w:szCs w:val="24"/>
        </w:rPr>
        <w:t>,</w:t>
      </w:r>
      <w:r w:rsidRPr="00A17F73">
        <w:rPr>
          <w:rFonts w:ascii="Times New Roman" w:hAnsi="Times New Roman" w:cs="Times New Roman"/>
          <w:sz w:val="24"/>
          <w:szCs w:val="24"/>
        </w:rPr>
        <w:t>9.</w:t>
      </w:r>
    </w:p>
    <w:p w14:paraId="17FBAC43" w14:textId="77777777" w:rsidR="003F5F8B" w:rsidRPr="00E04F66" w:rsidRDefault="003F5F8B" w:rsidP="003F5F8B">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4C89803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11.12 Несущую способность основания в уровне низа свай требуется проверять как для условного фундамента согласно приложению 3.</w:t>
      </w:r>
    </w:p>
    <w:p w14:paraId="52078ED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Указанная проверка не требуется для:</w:t>
      </w:r>
    </w:p>
    <w:p w14:paraId="0700EE4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однорядных фундаментов в любых грунтовых условиях;</w:t>
      </w:r>
    </w:p>
    <w:p w14:paraId="49C12D5F"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многорядных свайных фундаментов, сваи которых работают как стойки (при опирании их на скальные грунты, крупнообломочные грунты с песчаным заполнителем, глинистые грунты твердой консистенции и мерзлые грунты, используемые по принципу 1).</w:t>
      </w:r>
    </w:p>
    <w:p w14:paraId="12F675B9"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11.13 Если под несущим слоем грунта, воспринимающим давление подошвы фундамента или нижних концов свай, залегает слой менее прочного </w:t>
      </w:r>
      <w:proofErr w:type="spellStart"/>
      <w:r w:rsidRPr="002C66D7">
        <w:rPr>
          <w:rFonts w:ascii="Times New Roman" w:hAnsi="Times New Roman" w:cs="Times New Roman"/>
          <w:sz w:val="24"/>
          <w:szCs w:val="24"/>
        </w:rPr>
        <w:t>немерзлого</w:t>
      </w:r>
      <w:proofErr w:type="spellEnd"/>
      <w:r w:rsidRPr="002C66D7">
        <w:rPr>
          <w:rFonts w:ascii="Times New Roman" w:hAnsi="Times New Roman" w:cs="Times New Roman"/>
          <w:sz w:val="24"/>
          <w:szCs w:val="24"/>
        </w:rPr>
        <w:t xml:space="preserve"> или оттаивающего вечномерзлого грунта, необходимо проверить несущую способность этого слоя согласно приложению 4.</w:t>
      </w:r>
    </w:p>
    <w:p w14:paraId="140EF66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11.14 Расчет по устойчивости фундаментов мелкого заложения на </w:t>
      </w:r>
      <w:proofErr w:type="spellStart"/>
      <w:r w:rsidRPr="002C66D7">
        <w:rPr>
          <w:rFonts w:ascii="Times New Roman" w:hAnsi="Times New Roman" w:cs="Times New Roman"/>
          <w:sz w:val="24"/>
          <w:szCs w:val="24"/>
        </w:rPr>
        <w:t>немерзлых</w:t>
      </w:r>
      <w:proofErr w:type="spellEnd"/>
      <w:r w:rsidRPr="002C66D7">
        <w:rPr>
          <w:rFonts w:ascii="Times New Roman" w:hAnsi="Times New Roman" w:cs="Times New Roman"/>
          <w:sz w:val="24"/>
          <w:szCs w:val="24"/>
        </w:rPr>
        <w:t xml:space="preserve"> или оттаивающих вечномерзлых грунтах против опрокидывания или плоского сдвига (скольжения) необходимо производить согласно разделу 5, приняв в расчете на сдвиг следующие значения коэффициентов трения кладки о поверхность:</w:t>
      </w:r>
    </w:p>
    <w:p w14:paraId="1D0E953F" w14:textId="0C3E52BA" w:rsidR="006B5C14" w:rsidRPr="002C66D7" w:rsidRDefault="006B5C14" w:rsidP="000E5789">
      <w:pPr>
        <w:pStyle w:val="ConsPlusNonformat"/>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скальных  грунтов  с  </w:t>
      </w:r>
      <w:proofErr w:type="spellStart"/>
      <w:r w:rsidRPr="002C66D7">
        <w:rPr>
          <w:rFonts w:ascii="Times New Roman" w:hAnsi="Times New Roman" w:cs="Times New Roman"/>
          <w:sz w:val="24"/>
          <w:szCs w:val="24"/>
        </w:rPr>
        <w:t>омыливающейся</w:t>
      </w:r>
      <w:proofErr w:type="spellEnd"/>
      <w:r w:rsidRPr="002C66D7">
        <w:rPr>
          <w:rFonts w:ascii="Times New Roman" w:hAnsi="Times New Roman" w:cs="Times New Roman"/>
          <w:sz w:val="24"/>
          <w:szCs w:val="24"/>
        </w:rPr>
        <w:t xml:space="preserve">  поверхностью  (глинистые известняки, сланцы и </w:t>
      </w:r>
      <w:r w:rsidR="003F5F8B">
        <w:rPr>
          <w:rFonts w:ascii="Times New Roman" w:hAnsi="Times New Roman" w:cs="Times New Roman"/>
          <w:sz w:val="24"/>
          <w:szCs w:val="24"/>
        </w:rPr>
        <w:t>т. п.</w:t>
      </w:r>
      <w:r w:rsidRPr="002C66D7">
        <w:rPr>
          <w:rFonts w:ascii="Times New Roman" w:hAnsi="Times New Roman" w:cs="Times New Roman"/>
          <w:sz w:val="24"/>
          <w:szCs w:val="24"/>
        </w:rPr>
        <w:t>)</w:t>
      </w:r>
      <w:r w:rsidR="00187F8B" w:rsidRPr="002C66D7">
        <w:rPr>
          <w:rFonts w:ascii="Times New Roman" w:hAnsi="Times New Roman" w:cs="Times New Roman"/>
          <w:sz w:val="24"/>
          <w:szCs w:val="24"/>
        </w:rPr>
        <w:t xml:space="preserve"> и</w:t>
      </w:r>
      <w:r w:rsidRPr="002C66D7">
        <w:rPr>
          <w:rFonts w:ascii="Times New Roman" w:hAnsi="Times New Roman" w:cs="Times New Roman"/>
          <w:sz w:val="24"/>
          <w:szCs w:val="24"/>
        </w:rPr>
        <w:t xml:space="preserve"> глин:</w:t>
      </w:r>
    </w:p>
    <w:p w14:paraId="53805998" w14:textId="77777777" w:rsidR="006B5C14" w:rsidRPr="002C66D7" w:rsidRDefault="00F87C8D" w:rsidP="000E5789">
      <w:pPr>
        <w:pStyle w:val="ConsPlusNonformat"/>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а) во влажном состоянии…………………………………</w:t>
      </w:r>
      <w:r w:rsidR="000F3758" w:rsidRPr="002C66D7">
        <w:rPr>
          <w:rFonts w:ascii="Times New Roman" w:hAnsi="Times New Roman" w:cs="Times New Roman"/>
          <w:sz w:val="24"/>
          <w:szCs w:val="24"/>
        </w:rPr>
        <w:t>………………….</w:t>
      </w:r>
      <w:r w:rsidR="006B5C14" w:rsidRPr="002C66D7">
        <w:rPr>
          <w:rFonts w:ascii="Times New Roman" w:hAnsi="Times New Roman" w:cs="Times New Roman"/>
          <w:sz w:val="24"/>
          <w:szCs w:val="24"/>
        </w:rPr>
        <w:t>0,25;</w:t>
      </w:r>
    </w:p>
    <w:p w14:paraId="7DF9EF89" w14:textId="77777777" w:rsidR="006B5C14" w:rsidRPr="002C66D7" w:rsidRDefault="00F87C8D" w:rsidP="000E5789">
      <w:pPr>
        <w:pStyle w:val="ConsPlusNonformat"/>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006B5C14" w:rsidRPr="002C66D7">
        <w:rPr>
          <w:rFonts w:ascii="Times New Roman" w:hAnsi="Times New Roman" w:cs="Times New Roman"/>
          <w:sz w:val="24"/>
          <w:szCs w:val="24"/>
        </w:rPr>
        <w:t>б) в сухом состоянии……………………………………...</w:t>
      </w:r>
      <w:r w:rsidR="000F3758" w:rsidRPr="002C66D7">
        <w:rPr>
          <w:rFonts w:ascii="Times New Roman" w:hAnsi="Times New Roman" w:cs="Times New Roman"/>
          <w:sz w:val="24"/>
          <w:szCs w:val="24"/>
        </w:rPr>
        <w:t>………………….</w:t>
      </w:r>
      <w:r w:rsidR="006B5C14" w:rsidRPr="002C66D7">
        <w:rPr>
          <w:rFonts w:ascii="Times New Roman" w:hAnsi="Times New Roman" w:cs="Times New Roman"/>
          <w:sz w:val="24"/>
          <w:szCs w:val="24"/>
        </w:rPr>
        <w:t>0,30;</w:t>
      </w:r>
    </w:p>
    <w:p w14:paraId="78675A5F" w14:textId="77777777" w:rsidR="006B5C14" w:rsidRPr="002C66D7" w:rsidRDefault="006B5C14" w:rsidP="000E5789">
      <w:pPr>
        <w:pStyle w:val="ConsPlusNonformat"/>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суглинков и супесей ……………………………………………</w:t>
      </w:r>
      <w:r w:rsidR="00187F8B" w:rsidRPr="002C66D7">
        <w:rPr>
          <w:rFonts w:ascii="Times New Roman" w:hAnsi="Times New Roman" w:cs="Times New Roman"/>
          <w:sz w:val="24"/>
          <w:szCs w:val="24"/>
        </w:rPr>
        <w:t>…………</w:t>
      </w:r>
      <w:r w:rsidR="00F87C8D" w:rsidRPr="002C66D7">
        <w:rPr>
          <w:rFonts w:ascii="Times New Roman" w:hAnsi="Times New Roman" w:cs="Times New Roman"/>
          <w:sz w:val="24"/>
          <w:szCs w:val="24"/>
        </w:rPr>
        <w:t>……</w:t>
      </w:r>
      <w:r w:rsidRPr="002C66D7">
        <w:rPr>
          <w:rFonts w:ascii="Times New Roman" w:hAnsi="Times New Roman" w:cs="Times New Roman"/>
          <w:sz w:val="24"/>
          <w:szCs w:val="24"/>
        </w:rPr>
        <w:t>0,30;</w:t>
      </w:r>
    </w:p>
    <w:p w14:paraId="3002D53D" w14:textId="77777777" w:rsidR="006B5C14" w:rsidRPr="002C66D7" w:rsidRDefault="006B5C14" w:rsidP="000E5789">
      <w:pPr>
        <w:pStyle w:val="ConsPlusNonformat"/>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песков ……………………………………………………………</w:t>
      </w:r>
      <w:r w:rsidR="00187F8B" w:rsidRPr="002C66D7">
        <w:rPr>
          <w:rFonts w:ascii="Times New Roman" w:hAnsi="Times New Roman" w:cs="Times New Roman"/>
          <w:sz w:val="24"/>
          <w:szCs w:val="24"/>
        </w:rPr>
        <w:t>…………</w:t>
      </w:r>
      <w:r w:rsidR="00F87C8D" w:rsidRPr="002C66D7">
        <w:rPr>
          <w:rFonts w:ascii="Times New Roman" w:hAnsi="Times New Roman" w:cs="Times New Roman"/>
          <w:sz w:val="24"/>
          <w:szCs w:val="24"/>
        </w:rPr>
        <w:t>……</w:t>
      </w:r>
      <w:r w:rsidRPr="002C66D7">
        <w:rPr>
          <w:rFonts w:ascii="Times New Roman" w:hAnsi="Times New Roman" w:cs="Times New Roman"/>
          <w:sz w:val="24"/>
          <w:szCs w:val="24"/>
        </w:rPr>
        <w:t>0,40;</w:t>
      </w:r>
    </w:p>
    <w:p w14:paraId="77BB6032" w14:textId="77777777" w:rsidR="006B5C14" w:rsidRPr="002C66D7" w:rsidRDefault="006B5C14" w:rsidP="000E5789">
      <w:pPr>
        <w:pStyle w:val="ConsPlusNonformat"/>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гравийных и галечниковых грунтов……………………………</w:t>
      </w:r>
      <w:r w:rsidR="00187F8B" w:rsidRPr="002C66D7">
        <w:rPr>
          <w:rFonts w:ascii="Times New Roman" w:hAnsi="Times New Roman" w:cs="Times New Roman"/>
          <w:sz w:val="24"/>
          <w:szCs w:val="24"/>
        </w:rPr>
        <w:t>…………</w:t>
      </w:r>
      <w:r w:rsidR="00F87C8D" w:rsidRPr="002C66D7">
        <w:rPr>
          <w:rFonts w:ascii="Times New Roman" w:hAnsi="Times New Roman" w:cs="Times New Roman"/>
          <w:sz w:val="24"/>
          <w:szCs w:val="24"/>
        </w:rPr>
        <w:t>……</w:t>
      </w:r>
      <w:r w:rsidRPr="002C66D7">
        <w:rPr>
          <w:rFonts w:ascii="Times New Roman" w:hAnsi="Times New Roman" w:cs="Times New Roman"/>
          <w:sz w:val="24"/>
          <w:szCs w:val="24"/>
        </w:rPr>
        <w:t>0,50;</w:t>
      </w:r>
    </w:p>
    <w:p w14:paraId="6A66529A" w14:textId="77777777" w:rsidR="006B5C14" w:rsidRPr="002C66D7" w:rsidRDefault="006B5C14" w:rsidP="000E5789">
      <w:pPr>
        <w:pStyle w:val="ConsPlusNonformat"/>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скальных грунтов с </w:t>
      </w:r>
      <w:proofErr w:type="spellStart"/>
      <w:r w:rsidRPr="002C66D7">
        <w:rPr>
          <w:rFonts w:ascii="Times New Roman" w:hAnsi="Times New Roman" w:cs="Times New Roman"/>
          <w:sz w:val="24"/>
          <w:szCs w:val="24"/>
        </w:rPr>
        <w:t>неомыливающейся</w:t>
      </w:r>
      <w:proofErr w:type="spellEnd"/>
      <w:r w:rsidRPr="002C66D7">
        <w:rPr>
          <w:rFonts w:ascii="Times New Roman" w:hAnsi="Times New Roman" w:cs="Times New Roman"/>
          <w:sz w:val="24"/>
          <w:szCs w:val="24"/>
        </w:rPr>
        <w:t xml:space="preserve"> поверхностью……….</w:t>
      </w:r>
      <w:r w:rsidR="00187F8B" w:rsidRPr="002C66D7">
        <w:rPr>
          <w:rFonts w:ascii="Times New Roman" w:hAnsi="Times New Roman" w:cs="Times New Roman"/>
          <w:sz w:val="24"/>
          <w:szCs w:val="24"/>
        </w:rPr>
        <w:t>…………</w:t>
      </w:r>
      <w:r w:rsidR="00F87C8D" w:rsidRPr="002C66D7">
        <w:rPr>
          <w:rFonts w:ascii="Times New Roman" w:hAnsi="Times New Roman" w:cs="Times New Roman"/>
          <w:sz w:val="24"/>
          <w:szCs w:val="24"/>
        </w:rPr>
        <w:t>……</w:t>
      </w:r>
      <w:r w:rsidRPr="002C66D7">
        <w:rPr>
          <w:rFonts w:ascii="Times New Roman" w:hAnsi="Times New Roman" w:cs="Times New Roman"/>
          <w:sz w:val="24"/>
          <w:szCs w:val="24"/>
        </w:rPr>
        <w:t>0,60.</w:t>
      </w:r>
    </w:p>
    <w:p w14:paraId="727BC24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11.15 Расчет по устойчивости фундаментов на </w:t>
      </w:r>
      <w:proofErr w:type="spellStart"/>
      <w:r w:rsidRPr="002C66D7">
        <w:rPr>
          <w:rFonts w:ascii="Times New Roman" w:hAnsi="Times New Roman" w:cs="Times New Roman"/>
          <w:sz w:val="24"/>
          <w:szCs w:val="24"/>
        </w:rPr>
        <w:t>немерзлых</w:t>
      </w:r>
      <w:proofErr w:type="spellEnd"/>
      <w:r w:rsidRPr="002C66D7">
        <w:rPr>
          <w:rFonts w:ascii="Times New Roman" w:hAnsi="Times New Roman" w:cs="Times New Roman"/>
          <w:sz w:val="24"/>
          <w:szCs w:val="24"/>
        </w:rPr>
        <w:t xml:space="preserve"> или оттаивающих вечномерзлых грунтах против глубокого сдвига (смещения совместно с грунтом по наиболее неблагоприятной поверхности скольжения) следует выполнять для промежуточных опор, расположенных на косогорах, и для устоев при насыпях высотой свыше </w:t>
      </w:r>
      <w:smartTag w:uri="urn:schemas-microsoft-com:office:smarttags" w:element="metricconverter">
        <w:smartTagPr>
          <w:attr w:name="ProductID" w:val="12 м"/>
        </w:smartTagPr>
        <w:r w:rsidRPr="002C66D7">
          <w:rPr>
            <w:rFonts w:ascii="Times New Roman" w:hAnsi="Times New Roman" w:cs="Times New Roman"/>
            <w:sz w:val="24"/>
            <w:szCs w:val="24"/>
          </w:rPr>
          <w:t>12 м</w:t>
        </w:r>
      </w:smartTag>
      <w:r w:rsidRPr="002C66D7">
        <w:rPr>
          <w:rFonts w:ascii="Times New Roman" w:hAnsi="Times New Roman" w:cs="Times New Roman"/>
          <w:sz w:val="24"/>
          <w:szCs w:val="24"/>
        </w:rPr>
        <w:t xml:space="preserve"> </w:t>
      </w:r>
      <w:r w:rsidR="00D06D19" w:rsidRPr="002C66D7">
        <w:rPr>
          <w:rFonts w:ascii="Times New Roman" w:hAnsi="Times New Roman" w:cs="Times New Roman"/>
          <w:sz w:val="24"/>
          <w:szCs w:val="24"/>
        </w:rPr>
        <w:t>—</w:t>
      </w:r>
      <w:r w:rsidRPr="002C66D7">
        <w:rPr>
          <w:rFonts w:ascii="Times New Roman" w:hAnsi="Times New Roman" w:cs="Times New Roman"/>
          <w:sz w:val="24"/>
          <w:szCs w:val="24"/>
        </w:rPr>
        <w:t xml:space="preserve"> во всех случаях, при насыпях высотой от 6 до </w:t>
      </w:r>
      <w:smartTag w:uri="urn:schemas-microsoft-com:office:smarttags" w:element="metricconverter">
        <w:smartTagPr>
          <w:attr w:name="ProductID" w:val="12 м"/>
        </w:smartTagPr>
        <w:r w:rsidRPr="002C66D7">
          <w:rPr>
            <w:rFonts w:ascii="Times New Roman" w:hAnsi="Times New Roman" w:cs="Times New Roman"/>
            <w:sz w:val="24"/>
            <w:szCs w:val="24"/>
          </w:rPr>
          <w:t>12 м</w:t>
        </w:r>
      </w:smartTag>
      <w:r w:rsidRPr="002C66D7">
        <w:rPr>
          <w:rFonts w:ascii="Times New Roman" w:hAnsi="Times New Roman" w:cs="Times New Roman"/>
          <w:sz w:val="24"/>
          <w:szCs w:val="24"/>
        </w:rPr>
        <w:t xml:space="preserve"> </w:t>
      </w:r>
      <w:r w:rsidR="00D06D19" w:rsidRPr="002C66D7">
        <w:rPr>
          <w:rFonts w:ascii="Times New Roman" w:hAnsi="Times New Roman" w:cs="Times New Roman"/>
          <w:sz w:val="24"/>
          <w:szCs w:val="24"/>
        </w:rPr>
        <w:t>—</w:t>
      </w:r>
      <w:r w:rsidRPr="002C66D7">
        <w:rPr>
          <w:rFonts w:ascii="Times New Roman" w:hAnsi="Times New Roman" w:cs="Times New Roman"/>
          <w:sz w:val="24"/>
          <w:szCs w:val="24"/>
        </w:rPr>
        <w:t xml:space="preserve"> в случаях расположения в основании фундаментов слоя </w:t>
      </w:r>
      <w:proofErr w:type="spellStart"/>
      <w:r w:rsidRPr="002C66D7">
        <w:rPr>
          <w:rFonts w:ascii="Times New Roman" w:hAnsi="Times New Roman" w:cs="Times New Roman"/>
          <w:sz w:val="24"/>
          <w:szCs w:val="24"/>
        </w:rPr>
        <w:t>немерзлого</w:t>
      </w:r>
      <w:proofErr w:type="spellEnd"/>
      <w:r w:rsidRPr="002C66D7">
        <w:rPr>
          <w:rFonts w:ascii="Times New Roman" w:hAnsi="Times New Roman" w:cs="Times New Roman"/>
          <w:sz w:val="24"/>
          <w:szCs w:val="24"/>
        </w:rPr>
        <w:t xml:space="preserve"> или оттаивающего глинистого грунта или прослойки водонасыщенного песка, подстилаемого глинистым грунтом.</w:t>
      </w:r>
    </w:p>
    <w:p w14:paraId="10D8D997" w14:textId="387DE3C6"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11.16 Осадку и крен фундаментов мелкого заложения следует рассчитывать на </w:t>
      </w:r>
      <w:proofErr w:type="spellStart"/>
      <w:r w:rsidRPr="002C66D7">
        <w:rPr>
          <w:rFonts w:ascii="Times New Roman" w:hAnsi="Times New Roman" w:cs="Times New Roman"/>
          <w:sz w:val="24"/>
          <w:szCs w:val="24"/>
        </w:rPr>
        <w:t>немерзлых</w:t>
      </w:r>
      <w:proofErr w:type="spellEnd"/>
      <w:r w:rsidRPr="002C66D7">
        <w:rPr>
          <w:rFonts w:ascii="Times New Roman" w:hAnsi="Times New Roman" w:cs="Times New Roman"/>
          <w:sz w:val="24"/>
          <w:szCs w:val="24"/>
        </w:rPr>
        <w:t xml:space="preserve"> грунтах согласно </w:t>
      </w:r>
      <w:r w:rsidR="00F4299C" w:rsidRPr="002C66D7">
        <w:rPr>
          <w:rFonts w:ascii="Times New Roman" w:hAnsi="Times New Roman" w:cs="Times New Roman"/>
          <w:sz w:val="24"/>
          <w:szCs w:val="24"/>
        </w:rPr>
        <w:t>СП 2</w:t>
      </w:r>
      <w:r w:rsidR="00AE2918" w:rsidRPr="002C66D7">
        <w:rPr>
          <w:rFonts w:ascii="Times New Roman" w:hAnsi="Times New Roman" w:cs="Times New Roman"/>
          <w:sz w:val="24"/>
          <w:szCs w:val="24"/>
        </w:rPr>
        <w:t>2</w:t>
      </w:r>
      <w:r w:rsidR="00F4299C" w:rsidRPr="002C66D7">
        <w:rPr>
          <w:rFonts w:ascii="Times New Roman" w:hAnsi="Times New Roman" w:cs="Times New Roman"/>
          <w:sz w:val="24"/>
          <w:szCs w:val="24"/>
        </w:rPr>
        <w:t>.13330</w:t>
      </w:r>
      <w:r w:rsidRPr="002C66D7">
        <w:rPr>
          <w:rFonts w:ascii="Times New Roman" w:hAnsi="Times New Roman" w:cs="Times New Roman"/>
          <w:sz w:val="24"/>
          <w:szCs w:val="24"/>
        </w:rPr>
        <w:t xml:space="preserve">, на вечномерзлых грунтах </w:t>
      </w:r>
      <w:r w:rsidR="00D06D19" w:rsidRPr="002C66D7">
        <w:rPr>
          <w:rFonts w:ascii="Times New Roman" w:hAnsi="Times New Roman" w:cs="Times New Roman"/>
          <w:sz w:val="24"/>
          <w:szCs w:val="24"/>
        </w:rPr>
        <w:t>—</w:t>
      </w:r>
      <w:r w:rsidRPr="002C66D7">
        <w:rPr>
          <w:rFonts w:ascii="Times New Roman" w:hAnsi="Times New Roman" w:cs="Times New Roman"/>
          <w:sz w:val="24"/>
          <w:szCs w:val="24"/>
        </w:rPr>
        <w:t xml:space="preserve"> согласно </w:t>
      </w:r>
      <w:r w:rsidR="00F4299C" w:rsidRPr="002C66D7">
        <w:rPr>
          <w:rFonts w:ascii="Times New Roman" w:hAnsi="Times New Roman" w:cs="Times New Roman"/>
          <w:sz w:val="24"/>
          <w:szCs w:val="24"/>
        </w:rPr>
        <w:t xml:space="preserve">СП 25.13330 </w:t>
      </w:r>
      <w:r w:rsidRPr="002C66D7">
        <w:rPr>
          <w:rFonts w:ascii="Times New Roman" w:hAnsi="Times New Roman" w:cs="Times New Roman"/>
          <w:sz w:val="24"/>
          <w:szCs w:val="24"/>
        </w:rPr>
        <w:t xml:space="preserve"> и СП 32-101</w:t>
      </w:r>
      <w:r w:rsidR="00F4299C" w:rsidRPr="002C66D7">
        <w:rPr>
          <w:rFonts w:ascii="Times New Roman" w:hAnsi="Times New Roman" w:cs="Times New Roman"/>
          <w:sz w:val="24"/>
          <w:szCs w:val="24"/>
        </w:rPr>
        <w:t xml:space="preserve"> [16]</w:t>
      </w:r>
      <w:r w:rsidRPr="002C66D7">
        <w:rPr>
          <w:rFonts w:ascii="Times New Roman" w:hAnsi="Times New Roman" w:cs="Times New Roman"/>
          <w:sz w:val="24"/>
          <w:szCs w:val="24"/>
        </w:rPr>
        <w:t>.</w:t>
      </w:r>
    </w:p>
    <w:p w14:paraId="6A20278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расчете осадки устоев при высоте насыпи свыше </w:t>
      </w:r>
      <w:smartTag w:uri="urn:schemas-microsoft-com:office:smarttags" w:element="metricconverter">
        <w:smartTagPr>
          <w:attr w:name="ProductID" w:val="12 м"/>
        </w:smartTagPr>
        <w:r w:rsidRPr="002C66D7">
          <w:rPr>
            <w:rFonts w:ascii="Times New Roman" w:hAnsi="Times New Roman" w:cs="Times New Roman"/>
            <w:sz w:val="24"/>
            <w:szCs w:val="24"/>
          </w:rPr>
          <w:t>12 м</w:t>
        </w:r>
      </w:smartTag>
      <w:r w:rsidRPr="002C66D7">
        <w:rPr>
          <w:rFonts w:ascii="Times New Roman" w:hAnsi="Times New Roman" w:cs="Times New Roman"/>
          <w:sz w:val="24"/>
          <w:szCs w:val="24"/>
        </w:rPr>
        <w:t xml:space="preserve"> необходимо учитывать дополнительное вертикальное давление на основание от веса примыкающей части подходной насыпи, определяемое согласно приложению 5.</w:t>
      </w:r>
    </w:p>
    <w:p w14:paraId="74121B46" w14:textId="77777777" w:rsidR="00861075" w:rsidRPr="002C66D7" w:rsidRDefault="00861075"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6E9976A7" w14:textId="4E8E3C4A" w:rsidR="006B5C14" w:rsidRPr="002C66D7" w:rsidRDefault="006B5C14"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11.17 Осадку фундамента из свай или из опускного колодца следует определять в соответствии с указаниями 11.16, рассматривая такой фундамент как условный в форме прямоугольного параллелепипеда размерами, принимаемыми согласно приложению 3.</w:t>
      </w:r>
    </w:p>
    <w:p w14:paraId="46FFED7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Осадку свайного фундамента допускается принимать равной осадке одиночной сваи по данным статических испытаний ее в тех же грунтах при соблюдении одного из следующих условий:</w:t>
      </w:r>
    </w:p>
    <w:p w14:paraId="6345EF1B"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а) сваи работают как стойки;</w:t>
      </w:r>
    </w:p>
    <w:p w14:paraId="0CF2C8D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число продольных рядов свай не более трех.</w:t>
      </w:r>
    </w:p>
    <w:p w14:paraId="590F6E0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11.18 При определении осадок фундаментов в соответствии с 11.16 и 11.17 за расчетную поверхность грунта допускается принимать его естественную поверхность (без учета срезки или возможности размыва).</w:t>
      </w:r>
    </w:p>
    <w:p w14:paraId="3FFD6D9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Осадки фундаментов на </w:t>
      </w:r>
      <w:proofErr w:type="spellStart"/>
      <w:r w:rsidRPr="002C66D7">
        <w:rPr>
          <w:rFonts w:ascii="Times New Roman" w:hAnsi="Times New Roman" w:cs="Times New Roman"/>
          <w:sz w:val="24"/>
          <w:szCs w:val="24"/>
        </w:rPr>
        <w:t>немерзлых</w:t>
      </w:r>
      <w:proofErr w:type="spellEnd"/>
      <w:r w:rsidRPr="002C66D7">
        <w:rPr>
          <w:rFonts w:ascii="Times New Roman" w:hAnsi="Times New Roman" w:cs="Times New Roman"/>
          <w:sz w:val="24"/>
          <w:szCs w:val="24"/>
        </w:rPr>
        <w:t xml:space="preserve"> грунтах допускается не определять:</w:t>
      </w:r>
    </w:p>
    <w:p w14:paraId="786232A3"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опирании фундаментов на скальные, крупнообломочные грунты с песчаным заполнителем и твердые глины (при коэффициенте пористости </w:t>
      </w:r>
      <w:r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 xml:space="preserve"> &lt; 0,8) </w:t>
      </w:r>
      <w:r w:rsidR="000A7C70"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всех мостов;</w:t>
      </w:r>
    </w:p>
    <w:p w14:paraId="6A3D8FE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опирании фундаментов на прочие грунты </w:t>
      </w:r>
      <w:r w:rsidR="000A7C70"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мостов внешне статически определимых систем пролетом до </w:t>
      </w:r>
      <w:smartTag w:uri="urn:schemas-microsoft-com:office:smarttags" w:element="metricconverter">
        <w:smartTagPr>
          <w:attr w:name="ProductID" w:val="55 м"/>
        </w:smartTagPr>
        <w:r w:rsidRPr="002C66D7">
          <w:rPr>
            <w:rFonts w:ascii="Times New Roman" w:hAnsi="Times New Roman" w:cs="Times New Roman"/>
            <w:sz w:val="24"/>
            <w:szCs w:val="24"/>
          </w:rPr>
          <w:t>55 м</w:t>
        </w:r>
      </w:smartTag>
      <w:r w:rsidRPr="002C66D7">
        <w:rPr>
          <w:rFonts w:ascii="Times New Roman" w:hAnsi="Times New Roman" w:cs="Times New Roman"/>
          <w:sz w:val="24"/>
          <w:szCs w:val="24"/>
        </w:rPr>
        <w:t xml:space="preserve"> на железных и до </w:t>
      </w:r>
      <w:smartTag w:uri="urn:schemas-microsoft-com:office:smarttags" w:element="metricconverter">
        <w:smartTagPr>
          <w:attr w:name="ProductID" w:val="105 м"/>
        </w:smartTagPr>
        <w:r w:rsidRPr="002C66D7">
          <w:rPr>
            <w:rFonts w:ascii="Times New Roman" w:hAnsi="Times New Roman" w:cs="Times New Roman"/>
            <w:sz w:val="24"/>
            <w:szCs w:val="24"/>
          </w:rPr>
          <w:t>105 м</w:t>
        </w:r>
      </w:smartTag>
      <w:r w:rsidRPr="002C66D7">
        <w:rPr>
          <w:rFonts w:ascii="Times New Roman" w:hAnsi="Times New Roman" w:cs="Times New Roman"/>
          <w:sz w:val="24"/>
          <w:szCs w:val="24"/>
        </w:rPr>
        <w:t xml:space="preserve"> на автомобильных дорогах.</w:t>
      </w:r>
    </w:p>
    <w:p w14:paraId="56C7428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11.19 Напряжение в бетоне ростверка от давления торца свай, как правило, не должно превышать расчетное сопротивление бетона ростверка по нормам для осевого сжатия в расчетах по прочности.</w:t>
      </w:r>
    </w:p>
    <w:p w14:paraId="3550F1B1"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Если напряжение превышает расчетное сопротивление бетона ростверка, следует применить бетон более высокого класса или предусмотреть укладку арматурных сеток из стержней диаметром </w:t>
      </w:r>
      <w:smartTag w:uri="urn:schemas-microsoft-com:office:smarttags" w:element="metricconverter">
        <w:smartTagPr>
          <w:attr w:name="ProductID" w:val="12 мм"/>
        </w:smartTagPr>
        <w:r w:rsidRPr="002C66D7">
          <w:rPr>
            <w:rFonts w:ascii="Times New Roman" w:hAnsi="Times New Roman" w:cs="Times New Roman"/>
            <w:sz w:val="24"/>
            <w:szCs w:val="24"/>
          </w:rPr>
          <w:t>12 мм</w:t>
        </w:r>
      </w:smartTag>
      <w:r w:rsidRPr="002C66D7">
        <w:rPr>
          <w:rFonts w:ascii="Times New Roman" w:hAnsi="Times New Roman" w:cs="Times New Roman"/>
          <w:sz w:val="24"/>
          <w:szCs w:val="24"/>
        </w:rPr>
        <w:t xml:space="preserve"> над каждой сваей (одной сетки, если напряжения превышают расчетное сопротивление бетона ростверка до 20</w:t>
      </w:r>
      <w:r w:rsidR="000A7C70"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или двух сеток, если напряжения превышают расчетное сопротивление бетона на 20 </w:t>
      </w:r>
      <w:r w:rsidR="000A7C70" w:rsidRPr="002C66D7">
        <w:rPr>
          <w:rFonts w:ascii="Times New Roman" w:hAnsi="Times New Roman" w:cs="Times New Roman"/>
          <w:sz w:val="24"/>
          <w:szCs w:val="24"/>
        </w:rPr>
        <w:t>—</w:t>
      </w:r>
      <w:r w:rsidRPr="002C66D7">
        <w:rPr>
          <w:rFonts w:ascii="Times New Roman" w:hAnsi="Times New Roman" w:cs="Times New Roman"/>
          <w:sz w:val="24"/>
          <w:szCs w:val="24"/>
        </w:rPr>
        <w:t xml:space="preserve"> 30</w:t>
      </w:r>
      <w:r w:rsidR="000A7C70" w:rsidRPr="002C66D7">
        <w:rPr>
          <w:rFonts w:ascii="Times New Roman" w:hAnsi="Times New Roman" w:cs="Times New Roman"/>
          <w:sz w:val="24"/>
          <w:szCs w:val="24"/>
        </w:rPr>
        <w:t xml:space="preserve"> </w:t>
      </w:r>
      <w:r w:rsidR="0027261C" w:rsidRPr="002C66D7">
        <w:rPr>
          <w:rFonts w:ascii="Times New Roman" w:hAnsi="Times New Roman" w:cs="Times New Roman"/>
          <w:sz w:val="24"/>
          <w:szCs w:val="24"/>
        </w:rPr>
        <w:t>%</w:t>
      </w:r>
      <w:r w:rsidRPr="002C66D7">
        <w:rPr>
          <w:rFonts w:ascii="Times New Roman" w:hAnsi="Times New Roman" w:cs="Times New Roman"/>
          <w:sz w:val="24"/>
          <w:szCs w:val="24"/>
        </w:rPr>
        <w:t>).</w:t>
      </w:r>
    </w:p>
    <w:p w14:paraId="7D54DE4D" w14:textId="77777777" w:rsidR="006B5C14" w:rsidRPr="002C66D7" w:rsidRDefault="000A7C70"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Конструирование</w:t>
      </w:r>
    </w:p>
    <w:p w14:paraId="3BE1295B" w14:textId="13717375"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11.20 Фундаменты мостов и труб следует закладывать в грунт на глубине, определяемой расчетами несущей способности оснований и фундаментов согласно 11.5  </w:t>
      </w:r>
      <w:r w:rsidR="000A7C70" w:rsidRPr="002C66D7">
        <w:rPr>
          <w:rFonts w:ascii="Times New Roman" w:hAnsi="Times New Roman" w:cs="Times New Roman"/>
          <w:sz w:val="24"/>
          <w:szCs w:val="24"/>
        </w:rPr>
        <w:t>—</w:t>
      </w:r>
      <w:r w:rsidRPr="002C66D7">
        <w:rPr>
          <w:rFonts w:ascii="Times New Roman" w:hAnsi="Times New Roman" w:cs="Times New Roman"/>
          <w:sz w:val="24"/>
          <w:szCs w:val="24"/>
        </w:rPr>
        <w:t xml:space="preserve"> 11.18 и принимаемой не менее значений, требуемых </w:t>
      </w:r>
      <w:r w:rsidR="005B4A96" w:rsidRPr="002C66D7">
        <w:rPr>
          <w:rFonts w:ascii="Times New Roman" w:hAnsi="Times New Roman" w:cs="Times New Roman"/>
          <w:sz w:val="24"/>
          <w:szCs w:val="24"/>
        </w:rPr>
        <w:t>СП 22.13330</w:t>
      </w:r>
      <w:r w:rsidRPr="002C66D7">
        <w:rPr>
          <w:rFonts w:ascii="Times New Roman" w:hAnsi="Times New Roman" w:cs="Times New Roman"/>
          <w:sz w:val="24"/>
          <w:szCs w:val="24"/>
        </w:rPr>
        <w:t xml:space="preserve">, </w:t>
      </w:r>
      <w:r w:rsidR="005B4A96" w:rsidRPr="002C66D7">
        <w:rPr>
          <w:rFonts w:ascii="Times New Roman" w:hAnsi="Times New Roman" w:cs="Times New Roman"/>
          <w:sz w:val="24"/>
          <w:szCs w:val="24"/>
        </w:rPr>
        <w:t xml:space="preserve">СП 25.13330 </w:t>
      </w:r>
      <w:r w:rsidRPr="002C66D7">
        <w:rPr>
          <w:rFonts w:ascii="Times New Roman" w:hAnsi="Times New Roman" w:cs="Times New Roman"/>
          <w:sz w:val="24"/>
          <w:szCs w:val="24"/>
        </w:rPr>
        <w:t xml:space="preserve"> и СП 32-101</w:t>
      </w:r>
      <w:r w:rsidR="005B4A96" w:rsidRPr="002C66D7">
        <w:rPr>
          <w:rFonts w:ascii="Times New Roman" w:hAnsi="Times New Roman" w:cs="Times New Roman"/>
          <w:sz w:val="24"/>
          <w:szCs w:val="24"/>
        </w:rPr>
        <w:t xml:space="preserve"> [16]</w:t>
      </w:r>
      <w:r w:rsidRPr="002C66D7">
        <w:rPr>
          <w:rFonts w:ascii="Times New Roman" w:hAnsi="Times New Roman" w:cs="Times New Roman"/>
          <w:sz w:val="24"/>
          <w:szCs w:val="24"/>
        </w:rPr>
        <w:t xml:space="preserve"> для фундаментов мелкого заложения, </w:t>
      </w:r>
      <w:r w:rsidR="005B4A96" w:rsidRPr="002C66D7">
        <w:rPr>
          <w:rFonts w:ascii="Times New Roman" w:hAnsi="Times New Roman" w:cs="Times New Roman"/>
          <w:sz w:val="24"/>
          <w:szCs w:val="24"/>
        </w:rPr>
        <w:t>СП 24.13330</w:t>
      </w:r>
      <w:r w:rsidRPr="002C66D7">
        <w:rPr>
          <w:rFonts w:ascii="Times New Roman" w:hAnsi="Times New Roman" w:cs="Times New Roman"/>
          <w:sz w:val="24"/>
          <w:szCs w:val="24"/>
        </w:rPr>
        <w:t xml:space="preserve">, </w:t>
      </w:r>
      <w:r w:rsidR="005B4A96" w:rsidRPr="002C66D7">
        <w:rPr>
          <w:rFonts w:ascii="Times New Roman" w:hAnsi="Times New Roman" w:cs="Times New Roman"/>
          <w:sz w:val="24"/>
          <w:szCs w:val="24"/>
        </w:rPr>
        <w:t xml:space="preserve">СП 25.13330 </w:t>
      </w:r>
      <w:r w:rsidRPr="002C66D7">
        <w:rPr>
          <w:rFonts w:ascii="Times New Roman" w:hAnsi="Times New Roman" w:cs="Times New Roman"/>
          <w:sz w:val="24"/>
          <w:szCs w:val="24"/>
        </w:rPr>
        <w:t xml:space="preserve"> и СП 32-101</w:t>
      </w:r>
      <w:r w:rsidR="005B4A96" w:rsidRPr="002C66D7">
        <w:rPr>
          <w:rFonts w:ascii="Times New Roman" w:hAnsi="Times New Roman" w:cs="Times New Roman"/>
          <w:sz w:val="24"/>
          <w:szCs w:val="24"/>
        </w:rPr>
        <w:t xml:space="preserve"> [16]</w:t>
      </w:r>
      <w:r w:rsidRPr="002C66D7">
        <w:rPr>
          <w:rFonts w:ascii="Times New Roman" w:hAnsi="Times New Roman" w:cs="Times New Roman"/>
          <w:sz w:val="24"/>
          <w:szCs w:val="24"/>
        </w:rPr>
        <w:t xml:space="preserve"> для свай и ростверков. Минимальные расстояния между сваями в плане следует назначать согласно </w:t>
      </w:r>
      <w:r w:rsidR="005B4A96" w:rsidRPr="002C66D7">
        <w:rPr>
          <w:rFonts w:ascii="Times New Roman" w:hAnsi="Times New Roman" w:cs="Times New Roman"/>
          <w:sz w:val="24"/>
          <w:szCs w:val="24"/>
        </w:rPr>
        <w:t xml:space="preserve">СП 24.13330 </w:t>
      </w:r>
      <w:r w:rsidRPr="002C66D7">
        <w:rPr>
          <w:rFonts w:ascii="Times New Roman" w:hAnsi="Times New Roman" w:cs="Times New Roman"/>
          <w:sz w:val="24"/>
          <w:szCs w:val="24"/>
        </w:rPr>
        <w:t xml:space="preserve"> и </w:t>
      </w:r>
      <w:r w:rsidR="005B4A96" w:rsidRPr="002C66D7">
        <w:rPr>
          <w:rFonts w:ascii="Times New Roman" w:hAnsi="Times New Roman" w:cs="Times New Roman"/>
          <w:sz w:val="24"/>
          <w:szCs w:val="24"/>
        </w:rPr>
        <w:t>СП 25.13330</w:t>
      </w:r>
      <w:r w:rsidRPr="002C66D7">
        <w:rPr>
          <w:rFonts w:ascii="Times New Roman" w:hAnsi="Times New Roman" w:cs="Times New Roman"/>
          <w:sz w:val="24"/>
          <w:szCs w:val="24"/>
        </w:rPr>
        <w:t>.</w:t>
      </w:r>
    </w:p>
    <w:p w14:paraId="026712DE" w14:textId="37715F97" w:rsidR="00AE2918" w:rsidRPr="002C66D7" w:rsidRDefault="00AE2918"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Глубина заложения фундаментов, вычисленная в соответствии с СП 22.13330,  должна быть не менее расчетной глубины промерзания грунта, все фундаменты (за исключением фундаментов или грунтовых подушек для звеньев средней части одноочковых труб отверстием до 2 м) следует заглублять не менее чем на 0,25 м ниже расчетной глубины промерзания грунта. При этом за расчетную глубину промерзания принимается ее нормативное значение.</w:t>
      </w:r>
    </w:p>
    <w:p w14:paraId="136CE5A5" w14:textId="508316B1" w:rsidR="00AE2918" w:rsidRPr="002C66D7" w:rsidRDefault="00AE2918"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случаях, когда глубина заложения фундаментов по требованиям СП 22.13330 не зависит от расчетной глубины промерзания грунта, соответствующие грунты должны залегать не менее чем на 1 м ниже нормативной глубины промерзания грунта.</w:t>
      </w:r>
    </w:p>
    <w:p w14:paraId="500A5C57" w14:textId="781855EC" w:rsidR="00AE2918" w:rsidRPr="002C66D7" w:rsidRDefault="00AE2918"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Глубину заложения фундаментов и грунтовых подушек под звенья средней части труб диаметром 2 м и более следует назначать с учетом уменьшения глубины промерзания грунта в направлении к оси насыпи.</w:t>
      </w:r>
    </w:p>
    <w:p w14:paraId="47FC6BCA"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пределах водотоков фундаменты мостов должны быть заложены в грунт ниже уровня местного размыва, определяемого согласно указаниям 5.25 </w:t>
      </w:r>
      <w:r w:rsidR="000A7C70" w:rsidRPr="002C66D7">
        <w:rPr>
          <w:rFonts w:ascii="Times New Roman" w:hAnsi="Times New Roman" w:cs="Times New Roman"/>
          <w:sz w:val="24"/>
          <w:szCs w:val="24"/>
        </w:rPr>
        <w:t>—</w:t>
      </w:r>
      <w:r w:rsidRPr="002C66D7">
        <w:rPr>
          <w:rFonts w:ascii="Times New Roman" w:hAnsi="Times New Roman" w:cs="Times New Roman"/>
          <w:sz w:val="24"/>
          <w:szCs w:val="24"/>
        </w:rPr>
        <w:t xml:space="preserve"> 5.30 при расчетном и наибольшем расходах воды, на глубине, требуемой по расчету на действие соответственно расчетной (крайней) и эксплуатационной нагрузок.</w:t>
      </w:r>
    </w:p>
    <w:p w14:paraId="1277A7EA" w14:textId="77777777" w:rsidR="00AE2918" w:rsidRPr="002C66D7" w:rsidRDefault="00AE2918"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39BFF528" w14:textId="39A714BE"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11.21 Размеры в плане ростверка свайных фундаментов следует принимать исходя из расстояний между осями свай по </w:t>
      </w:r>
      <w:r w:rsidR="005B4A96" w:rsidRPr="002C66D7">
        <w:rPr>
          <w:rFonts w:ascii="Times New Roman" w:hAnsi="Times New Roman" w:cs="Times New Roman"/>
          <w:sz w:val="24"/>
          <w:szCs w:val="24"/>
        </w:rPr>
        <w:t>СП 24.13330</w:t>
      </w:r>
      <w:r w:rsidRPr="002C66D7">
        <w:rPr>
          <w:rFonts w:ascii="Times New Roman" w:hAnsi="Times New Roman" w:cs="Times New Roman"/>
          <w:sz w:val="24"/>
          <w:szCs w:val="24"/>
        </w:rPr>
        <w:t xml:space="preserve">, а также из необходимости обеспечения между сваями и вертикальными гранями ростверка расстояния в свету не менее </w:t>
      </w:r>
      <w:smartTag w:uri="urn:schemas-microsoft-com:office:smarttags" w:element="metricconverter">
        <w:smartTagPr>
          <w:attr w:name="ProductID" w:val="25 см"/>
        </w:smartTagPr>
        <w:r w:rsidRPr="002C66D7">
          <w:rPr>
            <w:rFonts w:ascii="Times New Roman" w:hAnsi="Times New Roman" w:cs="Times New Roman"/>
            <w:sz w:val="24"/>
            <w:szCs w:val="24"/>
          </w:rPr>
          <w:t>25 см</w:t>
        </w:r>
      </w:smartTag>
      <w:r w:rsidRPr="002C66D7">
        <w:rPr>
          <w:rFonts w:ascii="Times New Roman" w:hAnsi="Times New Roman" w:cs="Times New Roman"/>
          <w:sz w:val="24"/>
          <w:szCs w:val="24"/>
        </w:rPr>
        <w:t xml:space="preserve">, при сваях-оболочках диаметром свыше </w:t>
      </w:r>
      <w:smartTag w:uri="urn:schemas-microsoft-com:office:smarttags" w:element="metricconverter">
        <w:smartTagPr>
          <w:attr w:name="ProductID" w:val="2 м"/>
        </w:smartTagPr>
        <w:r w:rsidRPr="002C66D7">
          <w:rPr>
            <w:rFonts w:ascii="Times New Roman" w:hAnsi="Times New Roman" w:cs="Times New Roman"/>
            <w:sz w:val="24"/>
            <w:szCs w:val="24"/>
          </w:rPr>
          <w:t>2 м</w:t>
        </w:r>
      </w:smartTag>
      <w:r w:rsidRPr="002C66D7">
        <w:rPr>
          <w:rFonts w:ascii="Times New Roman" w:hAnsi="Times New Roman" w:cs="Times New Roman"/>
          <w:sz w:val="24"/>
          <w:szCs w:val="24"/>
        </w:rPr>
        <w:t xml:space="preserve"> </w:t>
      </w:r>
      <w:r w:rsidR="000A7C70"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менее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w:t>
      </w:r>
    </w:p>
    <w:p w14:paraId="142CD20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proofErr w:type="spellStart"/>
      <w:r w:rsidRPr="002C66D7">
        <w:rPr>
          <w:rFonts w:ascii="Times New Roman" w:hAnsi="Times New Roman" w:cs="Times New Roman"/>
          <w:sz w:val="24"/>
          <w:szCs w:val="24"/>
        </w:rPr>
        <w:lastRenderedPageBreak/>
        <w:t>Тампонажный</w:t>
      </w:r>
      <w:proofErr w:type="spellEnd"/>
      <w:r w:rsidRPr="002C66D7">
        <w:rPr>
          <w:rFonts w:ascii="Times New Roman" w:hAnsi="Times New Roman" w:cs="Times New Roman"/>
          <w:sz w:val="24"/>
          <w:szCs w:val="24"/>
        </w:rPr>
        <w:t xml:space="preserve"> слой бетона, уложенного подводным способом, запрещается использовать в качестве рабочей (несущей) части ростверка.</w:t>
      </w:r>
    </w:p>
    <w:p w14:paraId="3F5446E0" w14:textId="77777777" w:rsidR="003F5F8B" w:rsidRPr="00E04F66" w:rsidRDefault="003F5F8B" w:rsidP="003F5F8B">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16822FDC"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11.22 Сваи должны быть заделаны в ростверк (выше слоя бетона, уложенного подводным способом) на длину, определяемую расчетом и принимаемую не менее половины периметра призматических свай, и </w:t>
      </w:r>
      <w:smartTag w:uri="urn:schemas-microsoft-com:office:smarttags" w:element="metricconverter">
        <w:smartTagPr>
          <w:attr w:name="ProductID" w:val="1,2 м"/>
        </w:smartTagPr>
        <w:r w:rsidRPr="002C66D7">
          <w:rPr>
            <w:rFonts w:ascii="Times New Roman" w:hAnsi="Times New Roman" w:cs="Times New Roman"/>
            <w:sz w:val="24"/>
            <w:szCs w:val="24"/>
          </w:rPr>
          <w:t>1,2 м</w:t>
        </w:r>
      </w:smartTag>
      <w:r w:rsidRPr="002C66D7">
        <w:rPr>
          <w:rFonts w:ascii="Times New Roman" w:hAnsi="Times New Roman" w:cs="Times New Roman"/>
          <w:sz w:val="24"/>
          <w:szCs w:val="24"/>
        </w:rPr>
        <w:t xml:space="preserve"> </w:t>
      </w:r>
      <w:r w:rsidR="000A7C70" w:rsidRPr="002C66D7">
        <w:rPr>
          <w:rFonts w:ascii="Times New Roman" w:hAnsi="Times New Roman" w:cs="Times New Roman"/>
          <w:sz w:val="24"/>
          <w:szCs w:val="24"/>
        </w:rPr>
        <w:t>—</w:t>
      </w:r>
      <w:r w:rsidRPr="002C66D7">
        <w:rPr>
          <w:rFonts w:ascii="Times New Roman" w:hAnsi="Times New Roman" w:cs="Times New Roman"/>
          <w:sz w:val="24"/>
          <w:szCs w:val="24"/>
        </w:rPr>
        <w:t xml:space="preserve"> для свай диаметром </w:t>
      </w:r>
      <w:smartTag w:uri="urn:schemas-microsoft-com:office:smarttags" w:element="metricconverter">
        <w:smartTagPr>
          <w:attr w:name="ProductID" w:val="0,6 м"/>
        </w:smartTagPr>
        <w:r w:rsidRPr="002C66D7">
          <w:rPr>
            <w:rFonts w:ascii="Times New Roman" w:hAnsi="Times New Roman" w:cs="Times New Roman"/>
            <w:sz w:val="24"/>
            <w:szCs w:val="24"/>
          </w:rPr>
          <w:t>0,6 м</w:t>
        </w:r>
      </w:smartTag>
      <w:r w:rsidRPr="002C66D7">
        <w:rPr>
          <w:rFonts w:ascii="Times New Roman" w:hAnsi="Times New Roman" w:cs="Times New Roman"/>
          <w:sz w:val="24"/>
          <w:szCs w:val="24"/>
        </w:rPr>
        <w:t xml:space="preserve"> и более.</w:t>
      </w:r>
    </w:p>
    <w:p w14:paraId="1B72D22E"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Допускается заделка свай в ростверке с помощью выпусков стержней продольной арматуры длиной, определяемой расчетом, но не менее 30 диаметров стержней при арматуре периодического профиля и 40 диаметров стержней при гладкой арматуре. При этом сваи должны быть заведены в ростверк не менее чем на </w:t>
      </w:r>
      <w:smartTag w:uri="urn:schemas-microsoft-com:office:smarttags" w:element="metricconverter">
        <w:smartTagPr>
          <w:attr w:name="ProductID" w:val="10 см"/>
        </w:smartTagPr>
        <w:r w:rsidRPr="002C66D7">
          <w:rPr>
            <w:rFonts w:ascii="Times New Roman" w:hAnsi="Times New Roman" w:cs="Times New Roman"/>
            <w:sz w:val="24"/>
            <w:szCs w:val="24"/>
          </w:rPr>
          <w:t>10 см</w:t>
        </w:r>
      </w:smartTag>
      <w:r w:rsidRPr="002C66D7">
        <w:rPr>
          <w:rFonts w:ascii="Times New Roman" w:hAnsi="Times New Roman" w:cs="Times New Roman"/>
          <w:sz w:val="24"/>
          <w:szCs w:val="24"/>
        </w:rPr>
        <w:t>.</w:t>
      </w:r>
    </w:p>
    <w:p w14:paraId="1EF5FE96"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11.23 Железобетонный ростверк необходимо армировать по расчету согласно указаниям раздела 7.</w:t>
      </w:r>
    </w:p>
    <w:p w14:paraId="5E348C18"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Бетонный ростверк следует армировать конструктивно в его нижней части (в промежутках между сваями). Площадь поперечного сечения стержней арматуры вдоль и поперек оси моста необходимо принимать не менее 10 см</w:t>
      </w:r>
      <w:r w:rsidRPr="002C66D7">
        <w:rPr>
          <w:rFonts w:ascii="Times New Roman" w:hAnsi="Times New Roman" w:cs="Times New Roman"/>
          <w:sz w:val="24"/>
          <w:szCs w:val="24"/>
          <w:vertAlign w:val="superscript"/>
        </w:rPr>
        <w:t>2</w:t>
      </w:r>
      <w:r w:rsidRPr="002C66D7">
        <w:rPr>
          <w:rFonts w:ascii="Times New Roman" w:hAnsi="Times New Roman" w:cs="Times New Roman"/>
          <w:sz w:val="24"/>
          <w:szCs w:val="24"/>
        </w:rPr>
        <w:t xml:space="preserve"> на </w:t>
      </w:r>
      <w:smartTag w:uri="urn:schemas-microsoft-com:office:smarttags" w:element="metricconverter">
        <w:smartTagPr>
          <w:attr w:name="ProductID" w:val="1 м"/>
        </w:smartTagPr>
        <w:r w:rsidRPr="002C66D7">
          <w:rPr>
            <w:rFonts w:ascii="Times New Roman" w:hAnsi="Times New Roman" w:cs="Times New Roman"/>
            <w:sz w:val="24"/>
            <w:szCs w:val="24"/>
          </w:rPr>
          <w:t>1 м</w:t>
        </w:r>
      </w:smartTag>
      <w:r w:rsidRPr="002C66D7">
        <w:rPr>
          <w:rFonts w:ascii="Times New Roman" w:hAnsi="Times New Roman" w:cs="Times New Roman"/>
          <w:sz w:val="24"/>
          <w:szCs w:val="24"/>
        </w:rPr>
        <w:t xml:space="preserve"> ростверка.</w:t>
      </w:r>
    </w:p>
    <w:p w14:paraId="20EF5920"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11.24 Прочность раствора, применяемого для заделки свай или свай-столбов в скважинах, пробуренных в скальных грунтах, должна быть не ниже 9,8 МПа, в остальных грунтах </w:t>
      </w:r>
      <w:r w:rsidR="000A7C70" w:rsidRPr="002C66D7">
        <w:rPr>
          <w:rFonts w:ascii="Times New Roman" w:hAnsi="Times New Roman" w:cs="Times New Roman"/>
          <w:sz w:val="24"/>
          <w:szCs w:val="24"/>
        </w:rPr>
        <w:t>—</w:t>
      </w:r>
      <w:r w:rsidRPr="002C66D7">
        <w:rPr>
          <w:rFonts w:ascii="Times New Roman" w:hAnsi="Times New Roman" w:cs="Times New Roman"/>
          <w:sz w:val="24"/>
          <w:szCs w:val="24"/>
        </w:rPr>
        <w:t xml:space="preserve"> не ниже 4,9 МПа.</w:t>
      </w:r>
    </w:p>
    <w:p w14:paraId="193AE364"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11.25 На обрезе фундамента при его расположении в пределах колебаний уровней воды и льда следует предусматривать устройство фаски размером не менее 0,3 </w:t>
      </w:r>
      <w:r w:rsidR="000A7C70" w:rsidRPr="002C66D7">
        <w:rPr>
          <w:rFonts w:ascii="Times New Roman" w:hAnsi="Times New Roman" w:cs="Times New Roman"/>
          <w:sz w:val="24"/>
          <w:szCs w:val="24"/>
        </w:rPr>
        <w:sym w:font="Symbol" w:char="F0B4"/>
      </w:r>
      <w:r w:rsidRPr="002C66D7">
        <w:rPr>
          <w:rFonts w:ascii="Times New Roman" w:hAnsi="Times New Roman" w:cs="Times New Roman"/>
          <w:sz w:val="24"/>
          <w:szCs w:val="24"/>
        </w:rPr>
        <w:t xml:space="preserve"> </w:t>
      </w:r>
      <w:smartTag w:uri="urn:schemas-microsoft-com:office:smarttags" w:element="metricconverter">
        <w:smartTagPr>
          <w:attr w:name="ProductID" w:val="0,3 м"/>
        </w:smartTagPr>
        <w:r w:rsidRPr="002C66D7">
          <w:rPr>
            <w:rFonts w:ascii="Times New Roman" w:hAnsi="Times New Roman" w:cs="Times New Roman"/>
            <w:sz w:val="24"/>
            <w:szCs w:val="24"/>
          </w:rPr>
          <w:t>0,3 м</w:t>
        </w:r>
      </w:smartTag>
      <w:r w:rsidRPr="002C66D7">
        <w:rPr>
          <w:rFonts w:ascii="Times New Roman" w:hAnsi="Times New Roman" w:cs="Times New Roman"/>
          <w:sz w:val="24"/>
          <w:szCs w:val="24"/>
        </w:rPr>
        <w:t>, а фундаменту придавать обтекаемую форму.</w:t>
      </w:r>
    </w:p>
    <w:p w14:paraId="033220BD" w14:textId="77777777"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11.26 При необходимости устройства уступов фундамента размеры их должны быть обоснованы расчетом, а поверхности, соединяющие внутренние ребра уступов бетонного фундамента, не должны отклоняться от вертикали на угол свыше 30°.</w:t>
      </w:r>
    </w:p>
    <w:p w14:paraId="351EA8FC" w14:textId="1C350BDE" w:rsidR="006B5C14" w:rsidRPr="002C66D7" w:rsidRDefault="006B5C14"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Наклон к вертикали боковых граней опускного колодца (или отношение суммарной ширины уступов колодца к глубине заложения), как правило, не должен превышать 1:20. Наклон более указанного допускается при условии принятия мер, обеспечивающих погружение колодцев с заданной точностью.</w:t>
      </w:r>
    </w:p>
    <w:p w14:paraId="3A1508A8" w14:textId="221A34CE" w:rsidR="00AE2918" w:rsidRPr="002C66D7" w:rsidRDefault="00AE2918"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11.27 Фундаменты или грунтовые подушки звеньев средней части одноочковых труб отверстием до 2 м допускается закладывать без учета глубины промерзания грунта.</w:t>
      </w:r>
    </w:p>
    <w:p w14:paraId="0CC85EAD" w14:textId="67E75E92" w:rsidR="00AE2918" w:rsidRPr="002C66D7" w:rsidRDefault="00AE2918"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b/>
          <w:bCs/>
          <w:sz w:val="24"/>
          <w:szCs w:val="24"/>
        </w:rPr>
        <w:t>(Введен дополнительно, Изм. № 1).</w:t>
      </w:r>
    </w:p>
    <w:p w14:paraId="75B8C976" w14:textId="3AB11467" w:rsidR="001D7F25" w:rsidRPr="002C66D7" w:rsidRDefault="001D7F25" w:rsidP="000E5789">
      <w:pPr>
        <w:pStyle w:val="ConsPlusNormal"/>
        <w:widowControl/>
        <w:suppressAutoHyphens/>
        <w:spacing w:before="240" w:after="120"/>
        <w:ind w:firstLine="567"/>
        <w:jc w:val="both"/>
        <w:rPr>
          <w:rFonts w:ascii="Times New Roman" w:hAnsi="Times New Roman" w:cs="Times New Roman"/>
          <w:b/>
          <w:sz w:val="26"/>
          <w:szCs w:val="26"/>
        </w:rPr>
      </w:pPr>
      <w:r w:rsidRPr="002C66D7">
        <w:rPr>
          <w:rFonts w:ascii="Times New Roman" w:hAnsi="Times New Roman" w:cs="Times New Roman"/>
          <w:b/>
          <w:sz w:val="26"/>
          <w:szCs w:val="26"/>
        </w:rPr>
        <w:t>12 Конструкции из полимерных композитов</w:t>
      </w:r>
    </w:p>
    <w:p w14:paraId="4D15BB1D" w14:textId="77777777" w:rsidR="001D7F25" w:rsidRPr="002C66D7" w:rsidRDefault="001D7F25"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Общие положения</w:t>
      </w:r>
    </w:p>
    <w:p w14:paraId="55B81C21" w14:textId="77777777" w:rsidR="001D7F25" w:rsidRPr="002C66D7" w:rsidRDefault="001D7F2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12.1 Конструктивные элементы из полимерных композитов для мостовых сооружений (далее – конструктивные элементы из полимерных композитов), изготовляемые методом инфузии (вакуумной инфузии), должны соответствовать ГОСТ Р 54928 и ГОСТ 33119, а изготовляемые из полимерных композитных </w:t>
      </w:r>
      <w:proofErr w:type="spellStart"/>
      <w:r w:rsidRPr="002C66D7">
        <w:rPr>
          <w:rFonts w:ascii="Times New Roman" w:hAnsi="Times New Roman" w:cs="Times New Roman"/>
          <w:sz w:val="24"/>
          <w:szCs w:val="24"/>
        </w:rPr>
        <w:t>пултрузионных</w:t>
      </w:r>
      <w:proofErr w:type="spellEnd"/>
      <w:r w:rsidRPr="002C66D7">
        <w:rPr>
          <w:rFonts w:ascii="Times New Roman" w:hAnsi="Times New Roman" w:cs="Times New Roman"/>
          <w:sz w:val="24"/>
          <w:szCs w:val="24"/>
        </w:rPr>
        <w:t xml:space="preserve"> профилей (методом </w:t>
      </w:r>
      <w:proofErr w:type="spellStart"/>
      <w:r w:rsidRPr="002C66D7">
        <w:rPr>
          <w:rFonts w:ascii="Times New Roman" w:hAnsi="Times New Roman" w:cs="Times New Roman"/>
          <w:sz w:val="24"/>
          <w:szCs w:val="24"/>
        </w:rPr>
        <w:t>пултрузии</w:t>
      </w:r>
      <w:proofErr w:type="spellEnd"/>
      <w:r w:rsidRPr="002C66D7">
        <w:rPr>
          <w:rFonts w:ascii="Times New Roman" w:hAnsi="Times New Roman" w:cs="Times New Roman"/>
          <w:sz w:val="24"/>
          <w:szCs w:val="24"/>
        </w:rPr>
        <w:t>) – ГОСТ 33119.</w:t>
      </w:r>
    </w:p>
    <w:p w14:paraId="131BFA9A" w14:textId="77777777" w:rsidR="001D7F25" w:rsidRPr="002C66D7" w:rsidRDefault="001D7F2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Секции настилов и настилы из полимерных композитов должны соответствовать ГОСТ 33376.</w:t>
      </w:r>
    </w:p>
    <w:p w14:paraId="3369ACE7" w14:textId="77777777" w:rsidR="001D7F25" w:rsidRPr="002C66D7" w:rsidRDefault="001D7F2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Водопропускные трубы из полимерных композитов должны соответствовать требованиям ГОСТ 33123.</w:t>
      </w:r>
    </w:p>
    <w:p w14:paraId="781AF447" w14:textId="77777777" w:rsidR="001D7F25" w:rsidRPr="002C66D7" w:rsidRDefault="001D7F2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12.2 Конструктивные элементы из полимерных композитов должны быть пригодны для эксплуатации в условиях расчетных температур воздуха, определяемых по </w:t>
      </w:r>
      <w:bookmarkStart w:id="13" w:name="_Hlk532636537"/>
      <w:r w:rsidRPr="002C66D7">
        <w:rPr>
          <w:rFonts w:ascii="Times New Roman" w:hAnsi="Times New Roman" w:cs="Times New Roman"/>
          <w:sz w:val="24"/>
          <w:szCs w:val="24"/>
        </w:rPr>
        <w:t xml:space="preserve">СП 131.13330 </w:t>
      </w:r>
      <w:bookmarkEnd w:id="13"/>
      <w:r w:rsidRPr="002C66D7">
        <w:rPr>
          <w:rFonts w:ascii="Times New Roman" w:hAnsi="Times New Roman" w:cs="Times New Roman"/>
          <w:sz w:val="24"/>
          <w:szCs w:val="24"/>
        </w:rPr>
        <w:t xml:space="preserve">в холодный (для наиболее холодной пятидневки) и в теплый период года с </w:t>
      </w:r>
      <w:r w:rsidRPr="002C66D7">
        <w:rPr>
          <w:rFonts w:ascii="Times New Roman" w:hAnsi="Times New Roman" w:cs="Times New Roman"/>
          <w:sz w:val="24"/>
          <w:szCs w:val="24"/>
        </w:rPr>
        <w:lastRenderedPageBreak/>
        <w:t>обеспеченностью 0,98 при температуре до плюс 60 °С, а также в географических районах с сейсмичностью до 9 баллов.</w:t>
      </w:r>
    </w:p>
    <w:p w14:paraId="3D1A4A3E" w14:textId="77777777" w:rsidR="001D7F25" w:rsidRPr="002C66D7" w:rsidRDefault="001D7F25"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Материалы</w:t>
      </w:r>
    </w:p>
    <w:p w14:paraId="349F0F81" w14:textId="545C4123" w:rsidR="001D7F25" w:rsidRPr="002C66D7" w:rsidRDefault="003F5F8B" w:rsidP="000E5789">
      <w:pPr>
        <w:pStyle w:val="ConsPlusNormal"/>
        <w:widowControl/>
        <w:suppressAutoHyphens/>
        <w:ind w:firstLine="540"/>
        <w:jc w:val="both"/>
        <w:rPr>
          <w:rFonts w:ascii="Times New Roman" w:hAnsi="Times New Roman" w:cs="Times New Roman"/>
          <w:sz w:val="24"/>
          <w:szCs w:val="24"/>
        </w:rPr>
      </w:pPr>
      <w:r w:rsidRPr="00A17F73">
        <w:rPr>
          <w:rFonts w:ascii="Times New Roman" w:hAnsi="Times New Roman" w:cs="Times New Roman"/>
          <w:sz w:val="24"/>
          <w:szCs w:val="24"/>
        </w:rPr>
        <w:t>12.3 К</w:t>
      </w:r>
      <w:r w:rsidRPr="00A17F73">
        <w:rPr>
          <w:rFonts w:ascii="Times New Roman" w:hAnsi="Times New Roman" w:cs="Times New Roman"/>
          <w:spacing w:val="-6"/>
          <w:sz w:val="24"/>
          <w:szCs w:val="24"/>
        </w:rPr>
        <w:t>о</w:t>
      </w:r>
      <w:r w:rsidRPr="00A17F73">
        <w:rPr>
          <w:rFonts w:ascii="Times New Roman" w:hAnsi="Times New Roman" w:cs="Times New Roman"/>
          <w:spacing w:val="3"/>
          <w:sz w:val="24"/>
          <w:szCs w:val="24"/>
        </w:rPr>
        <w:t>н</w:t>
      </w:r>
      <w:r w:rsidRPr="00A17F73">
        <w:rPr>
          <w:rFonts w:ascii="Times New Roman" w:hAnsi="Times New Roman" w:cs="Times New Roman"/>
          <w:spacing w:val="-4"/>
          <w:sz w:val="24"/>
          <w:szCs w:val="24"/>
        </w:rPr>
        <w:t>с</w:t>
      </w:r>
      <w:r w:rsidRPr="00A17F73">
        <w:rPr>
          <w:rFonts w:ascii="Times New Roman" w:hAnsi="Times New Roman" w:cs="Times New Roman"/>
          <w:spacing w:val="-2"/>
          <w:sz w:val="24"/>
          <w:szCs w:val="24"/>
        </w:rPr>
        <w:t>т</w:t>
      </w:r>
      <w:r w:rsidRPr="00A17F73">
        <w:rPr>
          <w:rFonts w:ascii="Times New Roman" w:hAnsi="Times New Roman" w:cs="Times New Roman"/>
          <w:spacing w:val="6"/>
          <w:sz w:val="24"/>
          <w:szCs w:val="24"/>
        </w:rPr>
        <w:t>р</w:t>
      </w:r>
      <w:r w:rsidRPr="00A17F73">
        <w:rPr>
          <w:rFonts w:ascii="Times New Roman" w:hAnsi="Times New Roman" w:cs="Times New Roman"/>
          <w:spacing w:val="-6"/>
          <w:sz w:val="24"/>
          <w:szCs w:val="24"/>
        </w:rPr>
        <w:t>у</w:t>
      </w:r>
      <w:r w:rsidRPr="00A17F73">
        <w:rPr>
          <w:rFonts w:ascii="Times New Roman" w:hAnsi="Times New Roman" w:cs="Times New Roman"/>
          <w:spacing w:val="3"/>
          <w:sz w:val="24"/>
          <w:szCs w:val="24"/>
        </w:rPr>
        <w:t>кт</w:t>
      </w:r>
      <w:r w:rsidRPr="00A17F73">
        <w:rPr>
          <w:rFonts w:ascii="Times New Roman" w:hAnsi="Times New Roman" w:cs="Times New Roman"/>
          <w:spacing w:val="-3"/>
          <w:sz w:val="24"/>
          <w:szCs w:val="24"/>
        </w:rPr>
        <w:t>и</w:t>
      </w:r>
      <w:r w:rsidRPr="00A17F73">
        <w:rPr>
          <w:rFonts w:ascii="Times New Roman" w:hAnsi="Times New Roman" w:cs="Times New Roman"/>
          <w:spacing w:val="1"/>
          <w:sz w:val="24"/>
          <w:szCs w:val="24"/>
        </w:rPr>
        <w:t>в</w:t>
      </w:r>
      <w:r w:rsidRPr="00A17F73">
        <w:rPr>
          <w:rFonts w:ascii="Times New Roman" w:hAnsi="Times New Roman" w:cs="Times New Roman"/>
          <w:spacing w:val="-3"/>
          <w:sz w:val="24"/>
          <w:szCs w:val="24"/>
        </w:rPr>
        <w:t>н</w:t>
      </w:r>
      <w:r w:rsidRPr="00A17F73">
        <w:rPr>
          <w:rFonts w:ascii="Times New Roman" w:hAnsi="Times New Roman" w:cs="Times New Roman"/>
          <w:spacing w:val="4"/>
          <w:sz w:val="24"/>
          <w:szCs w:val="24"/>
        </w:rPr>
        <w:t>ы</w:t>
      </w:r>
      <w:r w:rsidRPr="00A17F73">
        <w:rPr>
          <w:rFonts w:ascii="Times New Roman" w:hAnsi="Times New Roman" w:cs="Times New Roman"/>
          <w:sz w:val="24"/>
          <w:szCs w:val="24"/>
        </w:rPr>
        <w:t>е эл</w:t>
      </w:r>
      <w:r w:rsidRPr="00A17F73">
        <w:rPr>
          <w:rFonts w:ascii="Times New Roman" w:hAnsi="Times New Roman" w:cs="Times New Roman"/>
          <w:spacing w:val="-4"/>
          <w:sz w:val="24"/>
          <w:szCs w:val="24"/>
        </w:rPr>
        <w:t>е</w:t>
      </w:r>
      <w:r w:rsidRPr="00A17F73">
        <w:rPr>
          <w:rFonts w:ascii="Times New Roman" w:hAnsi="Times New Roman" w:cs="Times New Roman"/>
          <w:spacing w:val="2"/>
          <w:sz w:val="24"/>
          <w:szCs w:val="24"/>
        </w:rPr>
        <w:t>ме</w:t>
      </w:r>
      <w:r w:rsidRPr="00A17F73">
        <w:rPr>
          <w:rFonts w:ascii="Times New Roman" w:hAnsi="Times New Roman" w:cs="Times New Roman"/>
          <w:spacing w:val="-3"/>
          <w:sz w:val="24"/>
          <w:szCs w:val="24"/>
        </w:rPr>
        <w:t>н</w:t>
      </w:r>
      <w:r w:rsidRPr="00A17F73">
        <w:rPr>
          <w:rFonts w:ascii="Times New Roman" w:hAnsi="Times New Roman" w:cs="Times New Roman"/>
          <w:spacing w:val="-2"/>
          <w:sz w:val="24"/>
          <w:szCs w:val="24"/>
        </w:rPr>
        <w:t>т</w:t>
      </w:r>
      <w:r w:rsidRPr="00A17F73">
        <w:rPr>
          <w:rFonts w:ascii="Times New Roman" w:hAnsi="Times New Roman" w:cs="Times New Roman"/>
          <w:sz w:val="24"/>
          <w:szCs w:val="24"/>
        </w:rPr>
        <w:t>ы</w:t>
      </w:r>
      <w:r w:rsidRPr="00A17F73">
        <w:rPr>
          <w:rFonts w:ascii="Times New Roman" w:hAnsi="Times New Roman" w:cs="Times New Roman"/>
          <w:spacing w:val="2"/>
          <w:sz w:val="24"/>
          <w:szCs w:val="24"/>
        </w:rPr>
        <w:t xml:space="preserve"> </w:t>
      </w:r>
      <w:r w:rsidRPr="00A17F73">
        <w:rPr>
          <w:rFonts w:ascii="Times New Roman" w:hAnsi="Times New Roman" w:cs="Times New Roman"/>
          <w:spacing w:val="-3"/>
          <w:sz w:val="24"/>
          <w:szCs w:val="24"/>
        </w:rPr>
        <w:t>и</w:t>
      </w:r>
      <w:r w:rsidRPr="00A17F73">
        <w:rPr>
          <w:rFonts w:ascii="Times New Roman" w:hAnsi="Times New Roman" w:cs="Times New Roman"/>
          <w:sz w:val="24"/>
          <w:szCs w:val="24"/>
        </w:rPr>
        <w:t>з</w:t>
      </w:r>
      <w:r w:rsidRPr="00A17F73">
        <w:rPr>
          <w:rFonts w:ascii="Times New Roman" w:hAnsi="Times New Roman" w:cs="Times New Roman"/>
          <w:spacing w:val="5"/>
          <w:sz w:val="24"/>
          <w:szCs w:val="24"/>
        </w:rPr>
        <w:t xml:space="preserve"> </w:t>
      </w:r>
      <w:r w:rsidRPr="00A17F73">
        <w:rPr>
          <w:rFonts w:ascii="Times New Roman" w:hAnsi="Times New Roman" w:cs="Times New Roman"/>
          <w:spacing w:val="3"/>
          <w:sz w:val="24"/>
          <w:szCs w:val="24"/>
        </w:rPr>
        <w:t>п</w:t>
      </w:r>
      <w:r w:rsidRPr="00A17F73">
        <w:rPr>
          <w:rFonts w:ascii="Times New Roman" w:hAnsi="Times New Roman" w:cs="Times New Roman"/>
          <w:spacing w:val="-6"/>
          <w:sz w:val="24"/>
          <w:szCs w:val="24"/>
        </w:rPr>
        <w:t>о</w:t>
      </w:r>
      <w:r w:rsidRPr="00A17F73">
        <w:rPr>
          <w:rFonts w:ascii="Times New Roman" w:hAnsi="Times New Roman" w:cs="Times New Roman"/>
          <w:sz w:val="24"/>
          <w:szCs w:val="24"/>
        </w:rPr>
        <w:t>л</w:t>
      </w:r>
      <w:r w:rsidRPr="00A17F73">
        <w:rPr>
          <w:rFonts w:ascii="Times New Roman" w:hAnsi="Times New Roman" w:cs="Times New Roman"/>
          <w:spacing w:val="-2"/>
          <w:sz w:val="24"/>
          <w:szCs w:val="24"/>
        </w:rPr>
        <w:t>и</w:t>
      </w:r>
      <w:r w:rsidRPr="00A17F73">
        <w:rPr>
          <w:rFonts w:ascii="Times New Roman" w:hAnsi="Times New Roman" w:cs="Times New Roman"/>
          <w:spacing w:val="2"/>
          <w:sz w:val="24"/>
          <w:szCs w:val="24"/>
        </w:rPr>
        <w:t>м</w:t>
      </w:r>
      <w:r w:rsidRPr="00A17F73">
        <w:rPr>
          <w:rFonts w:ascii="Times New Roman" w:hAnsi="Times New Roman" w:cs="Times New Roman"/>
          <w:spacing w:val="-4"/>
          <w:sz w:val="24"/>
          <w:szCs w:val="24"/>
        </w:rPr>
        <w:t>е</w:t>
      </w:r>
      <w:r w:rsidRPr="00A17F73">
        <w:rPr>
          <w:rFonts w:ascii="Times New Roman" w:hAnsi="Times New Roman" w:cs="Times New Roman"/>
          <w:spacing w:val="6"/>
          <w:sz w:val="24"/>
          <w:szCs w:val="24"/>
        </w:rPr>
        <w:t>р</w:t>
      </w:r>
      <w:r w:rsidRPr="00A17F73">
        <w:rPr>
          <w:rFonts w:ascii="Times New Roman" w:hAnsi="Times New Roman" w:cs="Times New Roman"/>
          <w:spacing w:val="-3"/>
          <w:sz w:val="24"/>
          <w:szCs w:val="24"/>
        </w:rPr>
        <w:t>н</w:t>
      </w:r>
      <w:r w:rsidRPr="00A17F73">
        <w:rPr>
          <w:rFonts w:ascii="Times New Roman" w:hAnsi="Times New Roman" w:cs="Times New Roman"/>
          <w:spacing w:val="-1"/>
          <w:sz w:val="24"/>
          <w:szCs w:val="24"/>
        </w:rPr>
        <w:t>ы</w:t>
      </w:r>
      <w:r w:rsidRPr="00A17F73">
        <w:rPr>
          <w:rFonts w:ascii="Times New Roman" w:hAnsi="Times New Roman" w:cs="Times New Roman"/>
          <w:sz w:val="24"/>
          <w:szCs w:val="24"/>
        </w:rPr>
        <w:t>х</w:t>
      </w:r>
      <w:r w:rsidRPr="00A17F73">
        <w:rPr>
          <w:rFonts w:ascii="Times New Roman" w:hAnsi="Times New Roman" w:cs="Times New Roman"/>
          <w:spacing w:val="3"/>
          <w:sz w:val="24"/>
          <w:szCs w:val="24"/>
        </w:rPr>
        <w:t xml:space="preserve"> к</w:t>
      </w:r>
      <w:r w:rsidRPr="00A17F73">
        <w:rPr>
          <w:rFonts w:ascii="Times New Roman" w:hAnsi="Times New Roman" w:cs="Times New Roman"/>
          <w:spacing w:val="-6"/>
          <w:sz w:val="24"/>
          <w:szCs w:val="24"/>
        </w:rPr>
        <w:t>о</w:t>
      </w:r>
      <w:r w:rsidRPr="00A17F73">
        <w:rPr>
          <w:rFonts w:ascii="Times New Roman" w:hAnsi="Times New Roman" w:cs="Times New Roman"/>
          <w:spacing w:val="2"/>
          <w:sz w:val="24"/>
          <w:szCs w:val="24"/>
        </w:rPr>
        <w:t>м</w:t>
      </w:r>
      <w:r w:rsidRPr="00A17F73">
        <w:rPr>
          <w:rFonts w:ascii="Times New Roman" w:hAnsi="Times New Roman" w:cs="Times New Roman"/>
          <w:spacing w:val="3"/>
          <w:sz w:val="24"/>
          <w:szCs w:val="24"/>
        </w:rPr>
        <w:t>п</w:t>
      </w:r>
      <w:r w:rsidRPr="00A17F73">
        <w:rPr>
          <w:rFonts w:ascii="Times New Roman" w:hAnsi="Times New Roman" w:cs="Times New Roman"/>
          <w:spacing w:val="-6"/>
          <w:sz w:val="24"/>
          <w:szCs w:val="24"/>
        </w:rPr>
        <w:t>о</w:t>
      </w:r>
      <w:r w:rsidRPr="00A17F73">
        <w:rPr>
          <w:rFonts w:ascii="Times New Roman" w:hAnsi="Times New Roman" w:cs="Times New Roman"/>
          <w:spacing w:val="2"/>
          <w:sz w:val="24"/>
          <w:szCs w:val="24"/>
        </w:rPr>
        <w:t>з</w:t>
      </w:r>
      <w:r w:rsidRPr="00A17F73">
        <w:rPr>
          <w:rFonts w:ascii="Times New Roman" w:hAnsi="Times New Roman" w:cs="Times New Roman"/>
          <w:spacing w:val="3"/>
          <w:sz w:val="24"/>
          <w:szCs w:val="24"/>
        </w:rPr>
        <w:t>и</w:t>
      </w:r>
      <w:r w:rsidRPr="00A17F73">
        <w:rPr>
          <w:rFonts w:ascii="Times New Roman" w:hAnsi="Times New Roman" w:cs="Times New Roman"/>
          <w:spacing w:val="-2"/>
          <w:sz w:val="24"/>
          <w:szCs w:val="24"/>
        </w:rPr>
        <w:t>т</w:t>
      </w:r>
      <w:r w:rsidRPr="00A17F73">
        <w:rPr>
          <w:rFonts w:ascii="Times New Roman" w:hAnsi="Times New Roman" w:cs="Times New Roman"/>
          <w:spacing w:val="-6"/>
          <w:sz w:val="24"/>
          <w:szCs w:val="24"/>
        </w:rPr>
        <w:t>о</w:t>
      </w:r>
      <w:r w:rsidRPr="00A17F73">
        <w:rPr>
          <w:rFonts w:ascii="Times New Roman" w:hAnsi="Times New Roman" w:cs="Times New Roman"/>
          <w:sz w:val="24"/>
          <w:szCs w:val="24"/>
        </w:rPr>
        <w:t>в</w:t>
      </w:r>
      <w:r w:rsidRPr="00A17F73">
        <w:rPr>
          <w:rFonts w:ascii="Times New Roman" w:hAnsi="Times New Roman" w:cs="Times New Roman"/>
          <w:spacing w:val="4"/>
          <w:sz w:val="24"/>
          <w:szCs w:val="24"/>
        </w:rPr>
        <w:t xml:space="preserve"> </w:t>
      </w:r>
      <w:r w:rsidRPr="00A17F73">
        <w:rPr>
          <w:rFonts w:ascii="Times New Roman" w:hAnsi="Times New Roman" w:cs="Times New Roman"/>
          <w:spacing w:val="3"/>
          <w:sz w:val="24"/>
          <w:szCs w:val="24"/>
        </w:rPr>
        <w:t>д</w:t>
      </w:r>
      <w:r w:rsidRPr="00A17F73">
        <w:rPr>
          <w:rFonts w:ascii="Times New Roman" w:hAnsi="Times New Roman" w:cs="Times New Roman"/>
          <w:spacing w:val="-6"/>
          <w:sz w:val="24"/>
          <w:szCs w:val="24"/>
        </w:rPr>
        <w:t>о</w:t>
      </w:r>
      <w:r w:rsidRPr="00A17F73">
        <w:rPr>
          <w:rFonts w:ascii="Times New Roman" w:hAnsi="Times New Roman" w:cs="Times New Roman"/>
          <w:sz w:val="24"/>
          <w:szCs w:val="24"/>
        </w:rPr>
        <w:t>лж</w:t>
      </w:r>
      <w:r w:rsidRPr="00A17F73">
        <w:rPr>
          <w:rFonts w:ascii="Times New Roman" w:hAnsi="Times New Roman" w:cs="Times New Roman"/>
          <w:spacing w:val="3"/>
          <w:sz w:val="24"/>
          <w:szCs w:val="24"/>
        </w:rPr>
        <w:t>н</w:t>
      </w:r>
      <w:r w:rsidRPr="00A17F73">
        <w:rPr>
          <w:rFonts w:ascii="Times New Roman" w:hAnsi="Times New Roman" w:cs="Times New Roman"/>
          <w:sz w:val="24"/>
          <w:szCs w:val="24"/>
        </w:rPr>
        <w:t xml:space="preserve">ы </w:t>
      </w:r>
      <w:r w:rsidRPr="00A17F73">
        <w:rPr>
          <w:rFonts w:ascii="Times New Roman" w:hAnsi="Times New Roman" w:cs="Times New Roman"/>
          <w:spacing w:val="-3"/>
          <w:sz w:val="24"/>
          <w:szCs w:val="24"/>
        </w:rPr>
        <w:t>и</w:t>
      </w:r>
      <w:r w:rsidRPr="00A17F73">
        <w:rPr>
          <w:rFonts w:ascii="Times New Roman" w:hAnsi="Times New Roman" w:cs="Times New Roman"/>
          <w:spacing w:val="2"/>
          <w:sz w:val="24"/>
          <w:szCs w:val="24"/>
        </w:rPr>
        <w:t>з</w:t>
      </w:r>
      <w:r w:rsidRPr="00A17F73">
        <w:rPr>
          <w:rFonts w:ascii="Times New Roman" w:hAnsi="Times New Roman" w:cs="Times New Roman"/>
          <w:spacing w:val="-1"/>
          <w:sz w:val="24"/>
          <w:szCs w:val="24"/>
        </w:rPr>
        <w:t>г</w:t>
      </w:r>
      <w:r w:rsidRPr="00A17F73">
        <w:rPr>
          <w:rFonts w:ascii="Times New Roman" w:hAnsi="Times New Roman" w:cs="Times New Roman"/>
          <w:sz w:val="24"/>
          <w:szCs w:val="24"/>
        </w:rPr>
        <w:t>о</w:t>
      </w:r>
      <w:r w:rsidRPr="00A17F73">
        <w:rPr>
          <w:rFonts w:ascii="Times New Roman" w:hAnsi="Times New Roman" w:cs="Times New Roman"/>
          <w:spacing w:val="3"/>
          <w:sz w:val="24"/>
          <w:szCs w:val="24"/>
        </w:rPr>
        <w:t>т</w:t>
      </w:r>
      <w:r w:rsidRPr="00A17F73">
        <w:rPr>
          <w:rFonts w:ascii="Times New Roman" w:hAnsi="Times New Roman" w:cs="Times New Roman"/>
          <w:spacing w:val="-6"/>
          <w:sz w:val="24"/>
          <w:szCs w:val="24"/>
        </w:rPr>
        <w:t>о</w:t>
      </w:r>
      <w:r w:rsidRPr="00A17F73">
        <w:rPr>
          <w:rFonts w:ascii="Times New Roman" w:hAnsi="Times New Roman" w:cs="Times New Roman"/>
          <w:spacing w:val="1"/>
          <w:sz w:val="24"/>
          <w:szCs w:val="24"/>
        </w:rPr>
        <w:t>в</w:t>
      </w:r>
      <w:r w:rsidRPr="00A17F73">
        <w:rPr>
          <w:rFonts w:ascii="Times New Roman" w:hAnsi="Times New Roman" w:cs="Times New Roman"/>
          <w:sz w:val="24"/>
          <w:szCs w:val="24"/>
        </w:rPr>
        <w:t>л</w:t>
      </w:r>
      <w:r w:rsidRPr="00A17F73">
        <w:rPr>
          <w:rFonts w:ascii="Times New Roman" w:hAnsi="Times New Roman" w:cs="Times New Roman"/>
          <w:spacing w:val="-2"/>
          <w:sz w:val="24"/>
          <w:szCs w:val="24"/>
        </w:rPr>
        <w:t>ят</w:t>
      </w:r>
      <w:r w:rsidRPr="00A17F73">
        <w:rPr>
          <w:rFonts w:ascii="Times New Roman" w:hAnsi="Times New Roman" w:cs="Times New Roman"/>
          <w:spacing w:val="5"/>
          <w:sz w:val="24"/>
          <w:szCs w:val="24"/>
        </w:rPr>
        <w:t>ь</w:t>
      </w:r>
      <w:r w:rsidRPr="00A17F73">
        <w:rPr>
          <w:rFonts w:ascii="Times New Roman" w:hAnsi="Times New Roman" w:cs="Times New Roman"/>
          <w:spacing w:val="-4"/>
          <w:sz w:val="24"/>
          <w:szCs w:val="24"/>
        </w:rPr>
        <w:t>с</w:t>
      </w:r>
      <w:r w:rsidRPr="00A17F73">
        <w:rPr>
          <w:rFonts w:ascii="Times New Roman" w:hAnsi="Times New Roman" w:cs="Times New Roman"/>
          <w:sz w:val="24"/>
          <w:szCs w:val="24"/>
        </w:rPr>
        <w:t>я</w:t>
      </w:r>
      <w:r w:rsidRPr="00A17F73">
        <w:rPr>
          <w:rFonts w:ascii="Times New Roman" w:hAnsi="Times New Roman" w:cs="Times New Roman"/>
          <w:spacing w:val="2"/>
          <w:sz w:val="24"/>
          <w:szCs w:val="24"/>
        </w:rPr>
        <w:t xml:space="preserve"> </w:t>
      </w:r>
      <w:r w:rsidRPr="00A17F73">
        <w:rPr>
          <w:rFonts w:ascii="Times New Roman" w:hAnsi="Times New Roman" w:cs="Times New Roman"/>
          <w:sz w:val="24"/>
          <w:szCs w:val="24"/>
        </w:rPr>
        <w:t xml:space="preserve">с </w:t>
      </w:r>
      <w:r w:rsidRPr="00A17F73">
        <w:rPr>
          <w:rFonts w:ascii="Times New Roman" w:hAnsi="Times New Roman" w:cs="Times New Roman"/>
          <w:spacing w:val="-3"/>
          <w:sz w:val="24"/>
          <w:szCs w:val="24"/>
        </w:rPr>
        <w:t>п</w:t>
      </w:r>
      <w:r w:rsidRPr="00A17F73">
        <w:rPr>
          <w:rFonts w:ascii="Times New Roman" w:hAnsi="Times New Roman" w:cs="Times New Roman"/>
          <w:spacing w:val="6"/>
          <w:sz w:val="24"/>
          <w:szCs w:val="24"/>
        </w:rPr>
        <w:t>р</w:t>
      </w:r>
      <w:r w:rsidRPr="00A17F73">
        <w:rPr>
          <w:rFonts w:ascii="Times New Roman" w:hAnsi="Times New Roman" w:cs="Times New Roman"/>
          <w:spacing w:val="-3"/>
          <w:sz w:val="24"/>
          <w:szCs w:val="24"/>
        </w:rPr>
        <w:t>и</w:t>
      </w:r>
      <w:r w:rsidRPr="00A17F73">
        <w:rPr>
          <w:rFonts w:ascii="Times New Roman" w:hAnsi="Times New Roman" w:cs="Times New Roman"/>
          <w:spacing w:val="2"/>
          <w:sz w:val="24"/>
          <w:szCs w:val="24"/>
        </w:rPr>
        <w:t>м</w:t>
      </w:r>
      <w:r w:rsidRPr="00A17F73">
        <w:rPr>
          <w:rFonts w:ascii="Times New Roman" w:hAnsi="Times New Roman" w:cs="Times New Roman"/>
          <w:spacing w:val="-4"/>
          <w:sz w:val="24"/>
          <w:szCs w:val="24"/>
        </w:rPr>
        <w:t>е</w:t>
      </w:r>
      <w:r w:rsidRPr="00A17F73">
        <w:rPr>
          <w:rFonts w:ascii="Times New Roman" w:hAnsi="Times New Roman" w:cs="Times New Roman"/>
          <w:spacing w:val="3"/>
          <w:sz w:val="24"/>
          <w:szCs w:val="24"/>
        </w:rPr>
        <w:t>н</w:t>
      </w:r>
      <w:r w:rsidRPr="00A17F73">
        <w:rPr>
          <w:rFonts w:ascii="Times New Roman" w:hAnsi="Times New Roman" w:cs="Times New Roman"/>
          <w:spacing w:val="-4"/>
          <w:sz w:val="24"/>
          <w:szCs w:val="24"/>
        </w:rPr>
        <w:t>е</w:t>
      </w:r>
      <w:r w:rsidRPr="00A17F73">
        <w:rPr>
          <w:rFonts w:ascii="Times New Roman" w:hAnsi="Times New Roman" w:cs="Times New Roman"/>
          <w:spacing w:val="3"/>
          <w:sz w:val="24"/>
          <w:szCs w:val="24"/>
        </w:rPr>
        <w:t>ни</w:t>
      </w:r>
      <w:r w:rsidRPr="00A17F73">
        <w:rPr>
          <w:rFonts w:ascii="Times New Roman" w:hAnsi="Times New Roman" w:cs="Times New Roman"/>
          <w:spacing w:val="-4"/>
          <w:sz w:val="24"/>
          <w:szCs w:val="24"/>
        </w:rPr>
        <w:t>е</w:t>
      </w:r>
      <w:r w:rsidRPr="00A17F73">
        <w:rPr>
          <w:rFonts w:ascii="Times New Roman" w:hAnsi="Times New Roman" w:cs="Times New Roman"/>
          <w:sz w:val="24"/>
          <w:szCs w:val="24"/>
        </w:rPr>
        <w:t>м</w:t>
      </w:r>
      <w:r w:rsidRPr="00A17F73">
        <w:rPr>
          <w:rFonts w:ascii="Times New Roman" w:hAnsi="Times New Roman" w:cs="Times New Roman"/>
          <w:spacing w:val="6"/>
          <w:sz w:val="24"/>
          <w:szCs w:val="24"/>
        </w:rPr>
        <w:t xml:space="preserve"> </w:t>
      </w:r>
      <w:r w:rsidRPr="00A17F73">
        <w:rPr>
          <w:rFonts w:ascii="Times New Roman" w:hAnsi="Times New Roman" w:cs="Times New Roman"/>
          <w:spacing w:val="-2"/>
          <w:sz w:val="24"/>
          <w:szCs w:val="24"/>
        </w:rPr>
        <w:t>т</w:t>
      </w:r>
      <w:r w:rsidRPr="00A17F73">
        <w:rPr>
          <w:rFonts w:ascii="Times New Roman" w:hAnsi="Times New Roman" w:cs="Times New Roman"/>
          <w:spacing w:val="-4"/>
          <w:sz w:val="24"/>
          <w:szCs w:val="24"/>
        </w:rPr>
        <w:t>е</w:t>
      </w:r>
      <w:r w:rsidRPr="00A17F73">
        <w:rPr>
          <w:rFonts w:ascii="Times New Roman" w:hAnsi="Times New Roman" w:cs="Times New Roman"/>
          <w:sz w:val="24"/>
          <w:szCs w:val="24"/>
        </w:rPr>
        <w:t>р</w:t>
      </w:r>
      <w:r w:rsidRPr="00A17F73">
        <w:rPr>
          <w:rFonts w:ascii="Times New Roman" w:hAnsi="Times New Roman" w:cs="Times New Roman"/>
          <w:spacing w:val="2"/>
          <w:sz w:val="24"/>
          <w:szCs w:val="24"/>
        </w:rPr>
        <w:t>м</w:t>
      </w:r>
      <w:r w:rsidRPr="00A17F73">
        <w:rPr>
          <w:rFonts w:ascii="Times New Roman" w:hAnsi="Times New Roman" w:cs="Times New Roman"/>
          <w:spacing w:val="-3"/>
          <w:sz w:val="24"/>
          <w:szCs w:val="24"/>
        </w:rPr>
        <w:t>о</w:t>
      </w:r>
      <w:r w:rsidRPr="00A17F73">
        <w:rPr>
          <w:rFonts w:ascii="Times New Roman" w:hAnsi="Times New Roman" w:cs="Times New Roman"/>
          <w:spacing w:val="6"/>
          <w:sz w:val="24"/>
          <w:szCs w:val="24"/>
        </w:rPr>
        <w:t>р</w:t>
      </w:r>
      <w:r w:rsidRPr="00A17F73">
        <w:rPr>
          <w:rFonts w:ascii="Times New Roman" w:hAnsi="Times New Roman" w:cs="Times New Roman"/>
          <w:spacing w:val="-4"/>
          <w:sz w:val="24"/>
          <w:szCs w:val="24"/>
        </w:rPr>
        <w:t>е</w:t>
      </w:r>
      <w:r w:rsidRPr="00A17F73">
        <w:rPr>
          <w:rFonts w:ascii="Times New Roman" w:hAnsi="Times New Roman" w:cs="Times New Roman"/>
          <w:spacing w:val="2"/>
          <w:sz w:val="24"/>
          <w:szCs w:val="24"/>
        </w:rPr>
        <w:t>а</w:t>
      </w:r>
      <w:r w:rsidRPr="00A17F73">
        <w:rPr>
          <w:rFonts w:ascii="Times New Roman" w:hAnsi="Times New Roman" w:cs="Times New Roman"/>
          <w:spacing w:val="-2"/>
          <w:sz w:val="24"/>
          <w:szCs w:val="24"/>
        </w:rPr>
        <w:t>к</w:t>
      </w:r>
      <w:r w:rsidRPr="00A17F73">
        <w:rPr>
          <w:rFonts w:ascii="Times New Roman" w:hAnsi="Times New Roman" w:cs="Times New Roman"/>
          <w:spacing w:val="3"/>
          <w:sz w:val="24"/>
          <w:szCs w:val="24"/>
        </w:rPr>
        <w:t>т</w:t>
      </w:r>
      <w:r w:rsidRPr="00A17F73">
        <w:rPr>
          <w:rFonts w:ascii="Times New Roman" w:hAnsi="Times New Roman" w:cs="Times New Roman"/>
          <w:spacing w:val="-3"/>
          <w:sz w:val="24"/>
          <w:szCs w:val="24"/>
        </w:rPr>
        <w:t>и</w:t>
      </w:r>
      <w:r w:rsidRPr="00A17F73">
        <w:rPr>
          <w:rFonts w:ascii="Times New Roman" w:hAnsi="Times New Roman" w:cs="Times New Roman"/>
          <w:spacing w:val="1"/>
          <w:sz w:val="24"/>
          <w:szCs w:val="24"/>
        </w:rPr>
        <w:t>в</w:t>
      </w:r>
      <w:r w:rsidRPr="00A17F73">
        <w:rPr>
          <w:rFonts w:ascii="Times New Roman" w:hAnsi="Times New Roman" w:cs="Times New Roman"/>
          <w:spacing w:val="-3"/>
          <w:sz w:val="24"/>
          <w:szCs w:val="24"/>
        </w:rPr>
        <w:t>н</w:t>
      </w:r>
      <w:r w:rsidRPr="00A17F73">
        <w:rPr>
          <w:rFonts w:ascii="Times New Roman" w:hAnsi="Times New Roman" w:cs="Times New Roman"/>
          <w:spacing w:val="-1"/>
          <w:sz w:val="24"/>
          <w:szCs w:val="24"/>
        </w:rPr>
        <w:t>ы</w:t>
      </w:r>
      <w:r w:rsidRPr="00A17F73">
        <w:rPr>
          <w:rFonts w:ascii="Times New Roman" w:hAnsi="Times New Roman" w:cs="Times New Roman"/>
          <w:sz w:val="24"/>
          <w:szCs w:val="24"/>
        </w:rPr>
        <w:t>х</w:t>
      </w:r>
      <w:r w:rsidRPr="00A17F73">
        <w:rPr>
          <w:rFonts w:ascii="Times New Roman" w:hAnsi="Times New Roman" w:cs="Times New Roman"/>
          <w:spacing w:val="9"/>
          <w:sz w:val="24"/>
          <w:szCs w:val="24"/>
        </w:rPr>
        <w:t xml:space="preserve"> </w:t>
      </w:r>
      <w:r w:rsidRPr="00A17F73">
        <w:rPr>
          <w:rFonts w:ascii="Times New Roman" w:hAnsi="Times New Roman" w:cs="Times New Roman"/>
          <w:spacing w:val="-4"/>
          <w:sz w:val="24"/>
          <w:szCs w:val="24"/>
        </w:rPr>
        <w:t>с</w:t>
      </w:r>
      <w:r w:rsidRPr="00A17F73">
        <w:rPr>
          <w:rFonts w:ascii="Times New Roman" w:hAnsi="Times New Roman" w:cs="Times New Roman"/>
          <w:spacing w:val="2"/>
          <w:sz w:val="24"/>
          <w:szCs w:val="24"/>
        </w:rPr>
        <w:t>м</w:t>
      </w:r>
      <w:r w:rsidRPr="00A17F73">
        <w:rPr>
          <w:rFonts w:ascii="Times New Roman" w:hAnsi="Times New Roman" w:cs="Times New Roman"/>
          <w:spacing w:val="-6"/>
          <w:sz w:val="24"/>
          <w:szCs w:val="24"/>
        </w:rPr>
        <w:t>о</w:t>
      </w:r>
      <w:r w:rsidRPr="00A17F73">
        <w:rPr>
          <w:rFonts w:ascii="Times New Roman" w:hAnsi="Times New Roman" w:cs="Times New Roman"/>
          <w:sz w:val="24"/>
          <w:szCs w:val="24"/>
        </w:rPr>
        <w:t>л</w:t>
      </w:r>
      <w:r w:rsidRPr="00A17F73">
        <w:rPr>
          <w:rFonts w:ascii="Times New Roman" w:hAnsi="Times New Roman" w:cs="Times New Roman"/>
          <w:spacing w:val="4"/>
          <w:sz w:val="24"/>
          <w:szCs w:val="24"/>
        </w:rPr>
        <w:t xml:space="preserve"> </w:t>
      </w:r>
      <w:r w:rsidRPr="00A17F73">
        <w:rPr>
          <w:rFonts w:ascii="Times New Roman" w:hAnsi="Times New Roman" w:cs="Times New Roman"/>
          <w:sz w:val="24"/>
          <w:szCs w:val="24"/>
        </w:rPr>
        <w:t xml:space="preserve">и </w:t>
      </w:r>
      <w:r w:rsidRPr="00A17F73">
        <w:rPr>
          <w:rFonts w:ascii="Times New Roman" w:hAnsi="Times New Roman" w:cs="Times New Roman"/>
          <w:spacing w:val="-2"/>
          <w:sz w:val="24"/>
          <w:szCs w:val="24"/>
        </w:rPr>
        <w:t>т</w:t>
      </w:r>
      <w:r w:rsidRPr="00A17F73">
        <w:rPr>
          <w:rFonts w:ascii="Times New Roman" w:hAnsi="Times New Roman" w:cs="Times New Roman"/>
          <w:spacing w:val="-4"/>
          <w:sz w:val="24"/>
          <w:szCs w:val="24"/>
        </w:rPr>
        <w:t>е</w:t>
      </w:r>
      <w:r w:rsidRPr="00A17F73">
        <w:rPr>
          <w:rFonts w:ascii="Times New Roman" w:hAnsi="Times New Roman" w:cs="Times New Roman"/>
          <w:sz w:val="24"/>
          <w:szCs w:val="24"/>
        </w:rPr>
        <w:t>р</w:t>
      </w:r>
      <w:r w:rsidRPr="00A17F73">
        <w:rPr>
          <w:rFonts w:ascii="Times New Roman" w:hAnsi="Times New Roman" w:cs="Times New Roman"/>
          <w:spacing w:val="8"/>
          <w:sz w:val="24"/>
          <w:szCs w:val="24"/>
        </w:rPr>
        <w:t>м</w:t>
      </w:r>
      <w:r w:rsidRPr="00A17F73">
        <w:rPr>
          <w:rFonts w:ascii="Times New Roman" w:hAnsi="Times New Roman" w:cs="Times New Roman"/>
          <w:spacing w:val="-6"/>
          <w:sz w:val="24"/>
          <w:szCs w:val="24"/>
        </w:rPr>
        <w:t>о</w:t>
      </w:r>
      <w:r w:rsidRPr="00A17F73">
        <w:rPr>
          <w:rFonts w:ascii="Times New Roman" w:hAnsi="Times New Roman" w:cs="Times New Roman"/>
          <w:spacing w:val="-3"/>
          <w:sz w:val="24"/>
          <w:szCs w:val="24"/>
        </w:rPr>
        <w:t>п</w:t>
      </w:r>
      <w:r w:rsidRPr="00A17F73">
        <w:rPr>
          <w:rFonts w:ascii="Times New Roman" w:hAnsi="Times New Roman" w:cs="Times New Roman"/>
          <w:sz w:val="24"/>
          <w:szCs w:val="24"/>
        </w:rPr>
        <w:t>л</w:t>
      </w:r>
      <w:r w:rsidRPr="00A17F73">
        <w:rPr>
          <w:rFonts w:ascii="Times New Roman" w:hAnsi="Times New Roman" w:cs="Times New Roman"/>
          <w:spacing w:val="2"/>
          <w:sz w:val="24"/>
          <w:szCs w:val="24"/>
        </w:rPr>
        <w:t>ас</w:t>
      </w:r>
      <w:r w:rsidRPr="00A17F73">
        <w:rPr>
          <w:rFonts w:ascii="Times New Roman" w:hAnsi="Times New Roman" w:cs="Times New Roman"/>
          <w:spacing w:val="-2"/>
          <w:sz w:val="24"/>
          <w:szCs w:val="24"/>
        </w:rPr>
        <w:t>т</w:t>
      </w:r>
      <w:r w:rsidRPr="00A17F73">
        <w:rPr>
          <w:rFonts w:ascii="Times New Roman" w:hAnsi="Times New Roman" w:cs="Times New Roman"/>
          <w:spacing w:val="-3"/>
          <w:sz w:val="24"/>
          <w:szCs w:val="24"/>
        </w:rPr>
        <w:t>и</w:t>
      </w:r>
      <w:r w:rsidRPr="00A17F73">
        <w:rPr>
          <w:rFonts w:ascii="Times New Roman" w:hAnsi="Times New Roman" w:cs="Times New Roman"/>
          <w:spacing w:val="5"/>
          <w:sz w:val="24"/>
          <w:szCs w:val="24"/>
        </w:rPr>
        <w:t>ч</w:t>
      </w:r>
      <w:r w:rsidRPr="00A17F73">
        <w:rPr>
          <w:rFonts w:ascii="Times New Roman" w:hAnsi="Times New Roman" w:cs="Times New Roman"/>
          <w:spacing w:val="-3"/>
          <w:sz w:val="24"/>
          <w:szCs w:val="24"/>
        </w:rPr>
        <w:t>н</w:t>
      </w:r>
      <w:r w:rsidRPr="00A17F73">
        <w:rPr>
          <w:rFonts w:ascii="Times New Roman" w:hAnsi="Times New Roman" w:cs="Times New Roman"/>
          <w:spacing w:val="-1"/>
          <w:sz w:val="24"/>
          <w:szCs w:val="24"/>
        </w:rPr>
        <w:t>ы</w:t>
      </w:r>
      <w:r w:rsidRPr="00A17F73">
        <w:rPr>
          <w:rFonts w:ascii="Times New Roman" w:hAnsi="Times New Roman" w:cs="Times New Roman"/>
          <w:sz w:val="24"/>
          <w:szCs w:val="24"/>
        </w:rPr>
        <w:t xml:space="preserve">х </w:t>
      </w:r>
      <w:r w:rsidRPr="00A17F73">
        <w:rPr>
          <w:rFonts w:ascii="Times New Roman" w:hAnsi="Times New Roman" w:cs="Times New Roman"/>
          <w:spacing w:val="3"/>
          <w:sz w:val="24"/>
          <w:szCs w:val="24"/>
        </w:rPr>
        <w:t>п</w:t>
      </w:r>
      <w:r w:rsidRPr="00A17F73">
        <w:rPr>
          <w:rFonts w:ascii="Times New Roman" w:hAnsi="Times New Roman" w:cs="Times New Roman"/>
          <w:spacing w:val="-6"/>
          <w:sz w:val="24"/>
          <w:szCs w:val="24"/>
        </w:rPr>
        <w:t>о</w:t>
      </w:r>
      <w:r w:rsidRPr="00A17F73">
        <w:rPr>
          <w:rFonts w:ascii="Times New Roman" w:hAnsi="Times New Roman" w:cs="Times New Roman"/>
          <w:sz w:val="24"/>
          <w:szCs w:val="24"/>
        </w:rPr>
        <w:t>л</w:t>
      </w:r>
      <w:r w:rsidRPr="00A17F73">
        <w:rPr>
          <w:rFonts w:ascii="Times New Roman" w:hAnsi="Times New Roman" w:cs="Times New Roman"/>
          <w:spacing w:val="-2"/>
          <w:sz w:val="24"/>
          <w:szCs w:val="24"/>
        </w:rPr>
        <w:t>и</w:t>
      </w:r>
      <w:r w:rsidRPr="00A17F73">
        <w:rPr>
          <w:rFonts w:ascii="Times New Roman" w:hAnsi="Times New Roman" w:cs="Times New Roman"/>
          <w:spacing w:val="2"/>
          <w:sz w:val="24"/>
          <w:szCs w:val="24"/>
        </w:rPr>
        <w:t>м</w:t>
      </w:r>
      <w:r w:rsidRPr="00A17F73">
        <w:rPr>
          <w:rFonts w:ascii="Times New Roman" w:hAnsi="Times New Roman" w:cs="Times New Roman"/>
          <w:spacing w:val="-4"/>
          <w:sz w:val="24"/>
          <w:szCs w:val="24"/>
        </w:rPr>
        <w:t>е</w:t>
      </w:r>
      <w:r w:rsidRPr="00A17F73">
        <w:rPr>
          <w:rFonts w:ascii="Times New Roman" w:hAnsi="Times New Roman" w:cs="Times New Roman"/>
          <w:spacing w:val="6"/>
          <w:sz w:val="24"/>
          <w:szCs w:val="24"/>
        </w:rPr>
        <w:t>р</w:t>
      </w:r>
      <w:r w:rsidRPr="00A17F73">
        <w:rPr>
          <w:rFonts w:ascii="Times New Roman" w:hAnsi="Times New Roman" w:cs="Times New Roman"/>
          <w:spacing w:val="-6"/>
          <w:sz w:val="24"/>
          <w:szCs w:val="24"/>
        </w:rPr>
        <w:t>о</w:t>
      </w:r>
      <w:r w:rsidRPr="00A17F73">
        <w:rPr>
          <w:rFonts w:ascii="Times New Roman" w:hAnsi="Times New Roman" w:cs="Times New Roman"/>
          <w:spacing w:val="1"/>
          <w:sz w:val="24"/>
          <w:szCs w:val="24"/>
        </w:rPr>
        <w:t>в.</w:t>
      </w:r>
    </w:p>
    <w:p w14:paraId="2C3C34F1" w14:textId="77777777" w:rsidR="003F5F8B" w:rsidRPr="00E04F66" w:rsidRDefault="003F5F8B" w:rsidP="003F5F8B">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55229FAE" w14:textId="77777777" w:rsidR="001D7F25" w:rsidRPr="002C66D7" w:rsidRDefault="001D7F2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12.4 Материалы для изготовления конструктивных элементов из полимерных композитов должны соответствовать требованиям:</w:t>
      </w:r>
    </w:p>
    <w:p w14:paraId="2C54AB8E" w14:textId="77777777" w:rsidR="001D7F25" w:rsidRPr="002C66D7" w:rsidRDefault="001D7F2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ГОСТ Р 54928 и ГОСТ 33119 – для пролетных строений и других несущих конструкций;</w:t>
      </w:r>
    </w:p>
    <w:p w14:paraId="47463C27" w14:textId="77777777" w:rsidR="001D7F25" w:rsidRPr="002C66D7" w:rsidRDefault="001D7F2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ГОСТ 33376 – для настилов пролетных строений;</w:t>
      </w:r>
    </w:p>
    <w:p w14:paraId="6C7E8EA4" w14:textId="77777777" w:rsidR="001D7F25" w:rsidRPr="002C66D7" w:rsidRDefault="001D7F2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ГОСТ 33123 – для водопропускных труб;</w:t>
      </w:r>
    </w:p>
    <w:p w14:paraId="4E3307B0" w14:textId="77777777" w:rsidR="001D7F25" w:rsidRPr="002C66D7" w:rsidRDefault="001D7F2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w:t>
      </w:r>
      <w:bookmarkStart w:id="14" w:name="_Hlk532636626"/>
      <w:r w:rsidRPr="002C66D7">
        <w:rPr>
          <w:rFonts w:ascii="Times New Roman" w:hAnsi="Times New Roman" w:cs="Times New Roman"/>
          <w:sz w:val="24"/>
          <w:szCs w:val="24"/>
        </w:rPr>
        <w:t>ГОСТ 33344</w:t>
      </w:r>
      <w:bookmarkEnd w:id="14"/>
      <w:r w:rsidRPr="002C66D7">
        <w:rPr>
          <w:rFonts w:ascii="Times New Roman" w:hAnsi="Times New Roman" w:cs="Times New Roman"/>
          <w:sz w:val="24"/>
          <w:szCs w:val="24"/>
        </w:rPr>
        <w:t xml:space="preserve"> – для </w:t>
      </w:r>
      <w:proofErr w:type="spellStart"/>
      <w:r w:rsidRPr="002C66D7">
        <w:rPr>
          <w:rFonts w:ascii="Times New Roman" w:hAnsi="Times New Roman" w:cs="Times New Roman"/>
          <w:sz w:val="24"/>
          <w:szCs w:val="24"/>
        </w:rPr>
        <w:t>пултрузионных</w:t>
      </w:r>
      <w:proofErr w:type="spellEnd"/>
      <w:r w:rsidRPr="002C66D7">
        <w:rPr>
          <w:rFonts w:ascii="Times New Roman" w:hAnsi="Times New Roman" w:cs="Times New Roman"/>
          <w:sz w:val="24"/>
          <w:szCs w:val="24"/>
        </w:rPr>
        <w:t xml:space="preserve"> профилей; </w:t>
      </w:r>
    </w:p>
    <w:p w14:paraId="16BACA2D" w14:textId="77777777" w:rsidR="001D7F25" w:rsidRPr="002C66D7" w:rsidRDefault="001D7F25"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ГОСТ 33119 – для прочих конструктивных элементов.</w:t>
      </w:r>
    </w:p>
    <w:p w14:paraId="16EACEA8" w14:textId="77777777" w:rsidR="001D7F25" w:rsidRPr="002C66D7" w:rsidRDefault="001D7F25"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Расчетные характеристики полимерных композитов</w:t>
      </w:r>
    </w:p>
    <w:p w14:paraId="4906C03F" w14:textId="77777777" w:rsidR="001D7F25" w:rsidRPr="002C66D7" w:rsidRDefault="001D7F25"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12.5 Значения расчетных сопротивлений или деформационных характеристик полимерного композита конструктивных элементов R, МПа, вычисляют по формуле</w:t>
      </w:r>
    </w:p>
    <w:p w14:paraId="230A1A17" w14:textId="77777777" w:rsidR="001D7F25" w:rsidRPr="002C66D7" w:rsidRDefault="001D7F25" w:rsidP="000E5789">
      <w:pPr>
        <w:pStyle w:val="af2"/>
        <w:ind w:left="2835" w:firstLine="567"/>
        <w:jc w:val="both"/>
        <w:rPr>
          <w:rFonts w:ascii="Times New Roman" w:hAnsi="Times New Roman"/>
          <w:color w:val="000000" w:themeColor="text1"/>
          <w:sz w:val="24"/>
          <w:szCs w:val="24"/>
        </w:rPr>
      </w:pPr>
      <m:oMath>
        <m:r>
          <w:rPr>
            <w:rFonts w:ascii="Cambria Math" w:hAnsi="Cambria Math"/>
            <w:color w:val="000000" w:themeColor="text1"/>
            <w:sz w:val="24"/>
            <w:szCs w:val="24"/>
          </w:rPr>
          <m:t>R=</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R</m:t>
                </m:r>
              </m:e>
              <m:sub>
                <m:r>
                  <w:rPr>
                    <w:rFonts w:ascii="Cambria Math" w:hAnsi="Cambria Math"/>
                    <w:color w:val="000000" w:themeColor="text1"/>
                    <w:sz w:val="24"/>
                    <w:szCs w:val="24"/>
                  </w:rPr>
                  <m:t>ср</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1-2</m:t>
                </m:r>
                <m:r>
                  <m:rPr>
                    <m:nor/>
                  </m:rPr>
                  <w:rPr>
                    <w:rFonts w:ascii="Times New Roman" w:hAnsi="Times New Roman"/>
                    <w:color w:val="000000" w:themeColor="text1"/>
                    <w:sz w:val="24"/>
                    <w:szCs w:val="24"/>
                  </w:rPr>
                  <m:t>υ</m:t>
                </m:r>
              </m:e>
            </m:d>
          </m:num>
          <m:den>
            <m:sSub>
              <m:sSubPr>
                <m:ctrlPr>
                  <w:rPr>
                    <w:rFonts w:ascii="Cambria Math" w:hAnsi="Cambria Math"/>
                    <w:i/>
                    <w:color w:val="000000" w:themeColor="text1"/>
                    <w:sz w:val="24"/>
                    <w:szCs w:val="24"/>
                  </w:rPr>
                </m:ctrlPr>
              </m:sSubPr>
              <m:e>
                <m:r>
                  <m:rPr>
                    <m:nor/>
                  </m:rPr>
                  <w:rPr>
                    <w:rFonts w:ascii="Times New Roman" w:hAnsi="Times New Roman"/>
                    <w:color w:val="000000" w:themeColor="text1"/>
                    <w:sz w:val="24"/>
                    <w:szCs w:val="24"/>
                  </w:rPr>
                  <m:t>γ</m:t>
                </m:r>
              </m:e>
              <m:sub>
                <m:r>
                  <w:rPr>
                    <w:rFonts w:ascii="Cambria Math" w:hAnsi="Cambria Math"/>
                    <w:color w:val="000000" w:themeColor="text1"/>
                    <w:sz w:val="24"/>
                    <w:szCs w:val="24"/>
                    <w:lang w:val="en-US"/>
                  </w:rPr>
                  <m:t>m</m:t>
                </m:r>
              </m:sub>
            </m:sSub>
            <m:sSub>
              <m:sSubPr>
                <m:ctrlPr>
                  <w:rPr>
                    <w:rFonts w:ascii="Cambria Math" w:hAnsi="Cambria Math"/>
                    <w:i/>
                    <w:color w:val="000000" w:themeColor="text1"/>
                    <w:sz w:val="24"/>
                    <w:szCs w:val="24"/>
                  </w:rPr>
                </m:ctrlPr>
              </m:sSubPr>
              <m:e>
                <m:r>
                  <m:rPr>
                    <m:nor/>
                  </m:rPr>
                  <w:rPr>
                    <w:rFonts w:ascii="Times New Roman" w:hAnsi="Times New Roman"/>
                    <w:color w:val="000000" w:themeColor="text1"/>
                    <w:sz w:val="24"/>
                    <w:szCs w:val="24"/>
                  </w:rPr>
                  <m:t>γ</m:t>
                </m:r>
              </m:e>
              <m:sub>
                <m:r>
                  <w:rPr>
                    <w:rFonts w:ascii="Cambria Math" w:hAnsi="Cambria Math"/>
                    <w:color w:val="000000" w:themeColor="text1"/>
                    <w:sz w:val="24"/>
                    <w:szCs w:val="24"/>
                  </w:rPr>
                  <m:t>c</m:t>
                </m:r>
              </m:sub>
            </m:sSub>
          </m:den>
        </m:f>
      </m:oMath>
      <w:r w:rsidRPr="002C66D7">
        <w:rPr>
          <w:rFonts w:ascii="Times New Roman" w:hAnsi="Times New Roman"/>
          <w:color w:val="000000" w:themeColor="text1"/>
          <w:sz w:val="24"/>
          <w:szCs w:val="24"/>
        </w:rPr>
        <w:t>,                                                     (12.1)</w:t>
      </w:r>
    </w:p>
    <w:p w14:paraId="559798BB" w14:textId="2DBCCF3B" w:rsidR="001D7F25" w:rsidRPr="002C66D7" w:rsidRDefault="001D7F25" w:rsidP="000E5789">
      <w:pPr>
        <w:pStyle w:val="af2"/>
        <w:tabs>
          <w:tab w:val="left" w:pos="1021"/>
        </w:tabs>
        <w:ind w:left="1560" w:hanging="1560"/>
        <w:rPr>
          <w:rFonts w:ascii="Times New Roman" w:hAnsi="Times New Roman"/>
          <w:color w:val="000000" w:themeColor="text1"/>
          <w:sz w:val="24"/>
          <w:szCs w:val="24"/>
        </w:rPr>
      </w:pPr>
      <w:r w:rsidRPr="002C66D7">
        <w:rPr>
          <w:rFonts w:ascii="Times New Roman" w:hAnsi="Times New Roman"/>
          <w:color w:val="000000" w:themeColor="text1"/>
          <w:sz w:val="24"/>
          <w:szCs w:val="24"/>
        </w:rPr>
        <w:t xml:space="preserve">где </w:t>
      </w:r>
      <w:r w:rsidR="001E062A" w:rsidRPr="002C66D7">
        <w:rPr>
          <w:rFonts w:ascii="Times New Roman" w:hAnsi="Times New Roman"/>
          <w:color w:val="000000" w:themeColor="text1"/>
          <w:sz w:val="24"/>
          <w:szCs w:val="24"/>
        </w:rPr>
        <w:tab/>
      </w:r>
      <w:r w:rsidRPr="002C66D7">
        <w:rPr>
          <w:rFonts w:ascii="Times New Roman" w:hAnsi="Times New Roman"/>
          <w:i/>
          <w:color w:val="000000" w:themeColor="text1"/>
          <w:sz w:val="24"/>
          <w:szCs w:val="24"/>
          <w:lang w:val="en-US"/>
        </w:rPr>
        <w:t>R</w:t>
      </w:r>
      <w:r w:rsidRPr="002C66D7">
        <w:rPr>
          <w:rFonts w:ascii="Times New Roman" w:hAnsi="Times New Roman"/>
          <w:color w:val="000000" w:themeColor="text1"/>
          <w:sz w:val="24"/>
          <w:szCs w:val="24"/>
          <w:vertAlign w:val="subscript"/>
        </w:rPr>
        <w:t>ср</w:t>
      </w:r>
      <w:r w:rsidRPr="002C66D7">
        <w:rPr>
          <w:rFonts w:ascii="Times New Roman" w:hAnsi="Times New Roman"/>
          <w:color w:val="000000" w:themeColor="text1"/>
          <w:sz w:val="24"/>
          <w:szCs w:val="24"/>
        </w:rPr>
        <w:t xml:space="preserve"> – средние значения сопротивлений или деформационных характеристик полимерного композита, МПа;</w:t>
      </w:r>
    </w:p>
    <w:p w14:paraId="33CB1680" w14:textId="77777777" w:rsidR="001D7F25" w:rsidRPr="002C66D7" w:rsidRDefault="001D7F25" w:rsidP="000E5789">
      <w:pPr>
        <w:pStyle w:val="af2"/>
        <w:ind w:left="1559" w:hanging="1361"/>
        <w:rPr>
          <w:rFonts w:ascii="Times New Roman" w:hAnsi="Times New Roman"/>
          <w:color w:val="000000" w:themeColor="text1"/>
          <w:sz w:val="24"/>
          <w:szCs w:val="24"/>
        </w:rPr>
      </w:pPr>
      <w:r w:rsidRPr="002C66D7">
        <w:rPr>
          <w:rFonts w:ascii="Times New Roman" w:hAnsi="Times New Roman"/>
          <w:i/>
          <w:color w:val="000000" w:themeColor="text1"/>
          <w:sz w:val="24"/>
          <w:szCs w:val="24"/>
          <w:lang w:val="en-US"/>
        </w:rPr>
        <w:t>R</w:t>
      </w:r>
      <w:r w:rsidRPr="002C66D7">
        <w:rPr>
          <w:rFonts w:ascii="Times New Roman" w:hAnsi="Times New Roman"/>
          <w:color w:val="000000" w:themeColor="text1"/>
          <w:sz w:val="24"/>
          <w:szCs w:val="24"/>
          <w:vertAlign w:val="subscript"/>
        </w:rPr>
        <w:t>ср</w:t>
      </w:r>
      <w:r w:rsidRPr="002C66D7">
        <w:rPr>
          <w:rFonts w:ascii="Times New Roman" w:hAnsi="Times New Roman"/>
          <w:color w:val="000000" w:themeColor="text1"/>
          <w:sz w:val="24"/>
          <w:szCs w:val="24"/>
        </w:rPr>
        <w:t xml:space="preserve"> (1 – 2</w:t>
      </w:r>
      <w:r w:rsidRPr="002C66D7">
        <w:rPr>
          <w:rFonts w:ascii="Times New Roman" w:hAnsi="Times New Roman"/>
          <w:color w:val="000000" w:themeColor="text1"/>
          <w:sz w:val="24"/>
          <w:szCs w:val="24"/>
          <w:lang w:val="en-US"/>
        </w:rPr>
        <w:t>υ</w:t>
      </w:r>
      <w:r w:rsidRPr="002C66D7">
        <w:rPr>
          <w:rFonts w:ascii="Times New Roman" w:hAnsi="Times New Roman"/>
          <w:color w:val="000000" w:themeColor="text1"/>
          <w:sz w:val="24"/>
          <w:szCs w:val="24"/>
        </w:rPr>
        <w:t>) – нормативные значения сопротивлений или деформационных характеристик полимерного композита, МПа. Нормативные значения сопротивлений полимерного композита принимают с обеспеченностью 0,98. Для конструктивных элементов из полимерных композитов нормативные значения деформационных характеристик полимерного композита принимают равными их средним значениям;</w:t>
      </w:r>
    </w:p>
    <w:p w14:paraId="112AFACE" w14:textId="77777777" w:rsidR="001D7F25" w:rsidRPr="002C66D7" w:rsidRDefault="001D7F25" w:rsidP="000E5789">
      <w:pPr>
        <w:pStyle w:val="af2"/>
        <w:ind w:left="1560" w:hanging="426"/>
        <w:rPr>
          <w:rFonts w:ascii="Times New Roman" w:hAnsi="Times New Roman"/>
          <w:color w:val="000000" w:themeColor="text1"/>
          <w:sz w:val="24"/>
          <w:szCs w:val="24"/>
        </w:rPr>
      </w:pPr>
      <w:r w:rsidRPr="002C66D7">
        <w:rPr>
          <w:rFonts w:ascii="Times New Roman" w:hAnsi="Times New Roman"/>
          <w:color w:val="000000" w:themeColor="text1"/>
          <w:sz w:val="24"/>
          <w:szCs w:val="24"/>
          <w:lang w:val="en-US"/>
        </w:rPr>
        <w:t>υ</w:t>
      </w:r>
      <w:r w:rsidRPr="002C66D7">
        <w:rPr>
          <w:rFonts w:ascii="Times New Roman" w:hAnsi="Times New Roman"/>
          <w:color w:val="000000" w:themeColor="text1"/>
          <w:sz w:val="24"/>
          <w:szCs w:val="24"/>
        </w:rPr>
        <w:t xml:space="preserve"> −  коэффициент вариации (в долях единицы), характеризующий экспериментальный разброс свойств. </w:t>
      </w:r>
      <w:bookmarkStart w:id="15" w:name="_Hlk494066455"/>
      <w:r w:rsidRPr="002C66D7">
        <w:rPr>
          <w:rFonts w:ascii="Times New Roman" w:hAnsi="Times New Roman"/>
          <w:color w:val="000000" w:themeColor="text1"/>
          <w:sz w:val="24"/>
          <w:szCs w:val="24"/>
        </w:rPr>
        <w:t>При отсутствии экспериментальных данных допускается принимать</w:t>
      </w:r>
      <w:bookmarkEnd w:id="15"/>
      <w:r w:rsidRPr="002C66D7">
        <w:rPr>
          <w:rFonts w:ascii="Times New Roman" w:hAnsi="Times New Roman"/>
          <w:color w:val="000000" w:themeColor="text1"/>
          <w:sz w:val="24"/>
          <w:szCs w:val="24"/>
        </w:rPr>
        <w:t xml:space="preserve"> не менее 0,13;</w:t>
      </w:r>
    </w:p>
    <w:p w14:paraId="38E45D32" w14:textId="77777777" w:rsidR="001D7F25" w:rsidRPr="002C66D7" w:rsidRDefault="001D7F25" w:rsidP="000E5789">
      <w:pPr>
        <w:pStyle w:val="af2"/>
        <w:ind w:left="1559" w:hanging="340"/>
        <w:rPr>
          <w:rFonts w:ascii="Times New Roman" w:hAnsi="Times New Roman"/>
          <w:color w:val="000000" w:themeColor="text1"/>
          <w:sz w:val="24"/>
          <w:szCs w:val="24"/>
        </w:rPr>
      </w:pPr>
      <w:r w:rsidRPr="002C66D7">
        <w:rPr>
          <w:rFonts w:ascii="Times New Roman" w:hAnsi="Times New Roman"/>
          <w:color w:val="000000" w:themeColor="text1"/>
          <w:sz w:val="24"/>
          <w:szCs w:val="24"/>
        </w:rPr>
        <w:sym w:font="Symbol" w:char="F067"/>
      </w:r>
      <w:r w:rsidRPr="002C66D7">
        <w:rPr>
          <w:rFonts w:ascii="Times New Roman" w:hAnsi="Times New Roman"/>
          <w:i/>
          <w:color w:val="000000" w:themeColor="text1"/>
          <w:sz w:val="24"/>
          <w:szCs w:val="24"/>
          <w:vertAlign w:val="subscript"/>
          <w:lang w:val="en-US"/>
        </w:rPr>
        <w:t>m</w:t>
      </w:r>
      <w:r w:rsidRPr="002C66D7">
        <w:rPr>
          <w:rFonts w:ascii="Times New Roman" w:hAnsi="Times New Roman"/>
          <w:i/>
          <w:color w:val="000000" w:themeColor="text1"/>
          <w:spacing w:val="-130"/>
          <w:sz w:val="24"/>
          <w:szCs w:val="24"/>
          <w:vertAlign w:val="subscript"/>
        </w:rPr>
        <w:t xml:space="preserve"> </w:t>
      </w:r>
      <w:r w:rsidRPr="002C66D7">
        <w:rPr>
          <w:rFonts w:ascii="Times New Roman" w:hAnsi="Times New Roman"/>
          <w:color w:val="000000" w:themeColor="text1"/>
          <w:sz w:val="24"/>
          <w:szCs w:val="24"/>
        </w:rPr>
        <w:t>–</w:t>
      </w:r>
      <w:r w:rsidRPr="002C66D7">
        <w:rPr>
          <w:rFonts w:ascii="Times New Roman" w:hAnsi="Times New Roman"/>
          <w:color w:val="000000" w:themeColor="text1"/>
          <w:spacing w:val="-100"/>
          <w:sz w:val="24"/>
          <w:szCs w:val="24"/>
        </w:rPr>
        <w:t xml:space="preserve"> </w:t>
      </w:r>
      <w:r w:rsidRPr="002C66D7">
        <w:rPr>
          <w:rFonts w:ascii="Times New Roman" w:hAnsi="Times New Roman"/>
          <w:color w:val="000000" w:themeColor="text1"/>
          <w:sz w:val="24"/>
          <w:szCs w:val="24"/>
        </w:rPr>
        <w:t>коэффициент надежности по материалу, учитывающий неопределенность свойств полимерного композита, связанную с методом изготовления и</w:t>
      </w:r>
      <w:r w:rsidRPr="002C66D7">
        <w:rPr>
          <w:rFonts w:ascii="Times New Roman" w:hAnsi="Times New Roman"/>
          <w:color w:val="000000" w:themeColor="text1"/>
          <w:spacing w:val="-1"/>
          <w:sz w:val="24"/>
          <w:szCs w:val="24"/>
        </w:rPr>
        <w:t xml:space="preserve"> возможным несоответствием свойств полимерного композита в конструктивных элементах свойствам, полученным при испытаниях образцов. Принимается по ГОСТ Р 54928</w:t>
      </w:r>
      <w:r w:rsidRPr="002C66D7">
        <w:rPr>
          <w:rFonts w:ascii="Times New Roman" w:hAnsi="Times New Roman"/>
          <w:color w:val="000000" w:themeColor="text1"/>
          <w:sz w:val="24"/>
          <w:szCs w:val="24"/>
        </w:rPr>
        <w:t>;</w:t>
      </w:r>
    </w:p>
    <w:p w14:paraId="2BD80F06" w14:textId="77777777" w:rsidR="001D7F25" w:rsidRPr="002C66D7" w:rsidRDefault="001D7F25" w:rsidP="000E5789">
      <w:pPr>
        <w:pStyle w:val="af2"/>
        <w:ind w:left="1560" w:hanging="426"/>
        <w:rPr>
          <w:rFonts w:ascii="Times New Roman" w:hAnsi="Times New Roman"/>
          <w:color w:val="000000" w:themeColor="text1"/>
          <w:sz w:val="24"/>
          <w:szCs w:val="24"/>
        </w:rPr>
      </w:pPr>
      <w:r w:rsidRPr="002C66D7">
        <w:rPr>
          <w:rFonts w:ascii="Times New Roman" w:hAnsi="Times New Roman"/>
          <w:color w:val="000000" w:themeColor="text1"/>
          <w:sz w:val="24"/>
          <w:szCs w:val="24"/>
        </w:rPr>
        <w:sym w:font="Symbol" w:char="F067"/>
      </w:r>
      <w:r w:rsidRPr="002C66D7">
        <w:rPr>
          <w:rFonts w:ascii="Times New Roman" w:hAnsi="Times New Roman"/>
          <w:i/>
          <w:color w:val="000000" w:themeColor="text1"/>
          <w:sz w:val="24"/>
          <w:szCs w:val="24"/>
          <w:vertAlign w:val="subscript"/>
          <w:lang w:val="en-US"/>
        </w:rPr>
        <w:t>c</w:t>
      </w:r>
      <w:r w:rsidRPr="002C66D7">
        <w:rPr>
          <w:rFonts w:ascii="Times New Roman" w:hAnsi="Times New Roman"/>
          <w:i/>
          <w:color w:val="000000" w:themeColor="text1"/>
          <w:sz w:val="24"/>
          <w:szCs w:val="24"/>
          <w:vertAlign w:val="subscript"/>
        </w:rPr>
        <w:t xml:space="preserve"> </w:t>
      </w:r>
      <w:r w:rsidRPr="002C66D7">
        <w:rPr>
          <w:rFonts w:ascii="Times New Roman" w:hAnsi="Times New Roman"/>
          <w:color w:val="000000" w:themeColor="text1"/>
          <w:sz w:val="24"/>
          <w:szCs w:val="24"/>
        </w:rPr>
        <w:t xml:space="preserve">– обобщенный коэффициент (коэффициент пересчета), учитывающий снижение физико-механических характеристик полимерного композита в процессе эксплуатации конструктивных элементов путем применения частных (поправочных) коэффициентов </w:t>
      </w:r>
      <w:proofErr w:type="spellStart"/>
      <w:r w:rsidRPr="002C66D7">
        <w:rPr>
          <w:rFonts w:ascii="Times New Roman" w:hAnsi="Times New Roman"/>
          <w:i/>
          <w:iCs/>
          <w:color w:val="000000" w:themeColor="text1"/>
          <w:spacing w:val="-4"/>
          <w:sz w:val="24"/>
          <w:szCs w:val="24"/>
        </w:rPr>
        <w:t>К</w:t>
      </w:r>
      <w:r w:rsidRPr="002C66D7">
        <w:rPr>
          <w:rFonts w:ascii="Times New Roman" w:hAnsi="Times New Roman"/>
          <w:i/>
          <w:iCs/>
          <w:color w:val="000000" w:themeColor="text1"/>
          <w:spacing w:val="-4"/>
          <w:sz w:val="24"/>
          <w:szCs w:val="24"/>
          <w:vertAlign w:val="subscript"/>
        </w:rPr>
        <w:t>i</w:t>
      </w:r>
      <w:proofErr w:type="spellEnd"/>
      <w:r w:rsidRPr="002C66D7">
        <w:rPr>
          <w:rFonts w:ascii="Times New Roman" w:hAnsi="Times New Roman"/>
          <w:color w:val="000000" w:themeColor="text1"/>
          <w:sz w:val="24"/>
          <w:szCs w:val="24"/>
        </w:rPr>
        <w:t>.</w:t>
      </w:r>
    </w:p>
    <w:p w14:paraId="1AC51413"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 xml:space="preserve">Обобщенный коэффициент (коэффициент пересчета), учитывающий снижение физико-механических характеристик полимерного композита в процессе эксплуатации конструктивных элементов </w:t>
      </w:r>
      <w:r w:rsidRPr="002C66D7">
        <w:rPr>
          <w:rFonts w:ascii="Times New Roman" w:hAnsi="Times New Roman"/>
          <w:color w:val="000000" w:themeColor="text1"/>
          <w:sz w:val="24"/>
          <w:szCs w:val="24"/>
        </w:rPr>
        <w:sym w:font="Symbol" w:char="F067"/>
      </w:r>
      <w:r w:rsidRPr="002C66D7">
        <w:rPr>
          <w:rFonts w:ascii="Times New Roman" w:hAnsi="Times New Roman"/>
          <w:i/>
          <w:color w:val="000000" w:themeColor="text1"/>
          <w:sz w:val="24"/>
          <w:szCs w:val="24"/>
          <w:vertAlign w:val="subscript"/>
          <w:lang w:val="en-US"/>
        </w:rPr>
        <w:t>c</w:t>
      </w:r>
      <w:r w:rsidRPr="002C66D7">
        <w:rPr>
          <w:rFonts w:ascii="Times New Roman" w:hAnsi="Times New Roman"/>
          <w:color w:val="000000" w:themeColor="text1"/>
          <w:sz w:val="24"/>
          <w:szCs w:val="24"/>
        </w:rPr>
        <w:t xml:space="preserve"> вычисляют по формуле</w:t>
      </w:r>
    </w:p>
    <w:p w14:paraId="159FEDE7" w14:textId="77777777" w:rsidR="001D7F25" w:rsidRPr="002C66D7" w:rsidRDefault="001D7F25" w:rsidP="000E5789">
      <w:pPr>
        <w:pStyle w:val="af2"/>
        <w:tabs>
          <w:tab w:val="left" w:pos="8672"/>
        </w:tabs>
        <w:jc w:val="right"/>
        <w:rPr>
          <w:rFonts w:ascii="Times New Roman" w:hAnsi="Times New Roman"/>
          <w:color w:val="000000" w:themeColor="text1"/>
          <w:sz w:val="24"/>
          <w:szCs w:val="24"/>
        </w:rPr>
      </w:pPr>
      <w:r w:rsidRPr="002C66D7">
        <w:rPr>
          <w:rFonts w:ascii="Times New Roman" w:hAnsi="Times New Roman"/>
          <w:color w:val="000000" w:themeColor="text1"/>
          <w:sz w:val="24"/>
          <w:szCs w:val="24"/>
        </w:rPr>
        <w:sym w:font="Symbol" w:char="F067"/>
      </w:r>
      <w:r w:rsidRPr="002C66D7">
        <w:rPr>
          <w:rFonts w:ascii="Times New Roman" w:hAnsi="Times New Roman"/>
          <w:i/>
          <w:color w:val="000000" w:themeColor="text1"/>
          <w:sz w:val="24"/>
          <w:szCs w:val="24"/>
          <w:vertAlign w:val="subscript"/>
          <w:lang w:val="en-US"/>
        </w:rPr>
        <w:t>c</w:t>
      </w:r>
      <w:r w:rsidRPr="002C66D7">
        <w:rPr>
          <w:rFonts w:ascii="Times New Roman" w:hAnsi="Times New Roman"/>
          <w:iCs/>
          <w:color w:val="000000" w:themeColor="text1"/>
          <w:sz w:val="24"/>
          <w:szCs w:val="24"/>
        </w:rPr>
        <w:t xml:space="preserve"> = </w:t>
      </w:r>
      <w:r w:rsidRPr="002C66D7">
        <w:rPr>
          <w:rFonts w:ascii="Times New Roman" w:hAnsi="Times New Roman"/>
          <w:i/>
          <w:iCs/>
          <w:color w:val="000000" w:themeColor="text1"/>
          <w:sz w:val="24"/>
          <w:szCs w:val="24"/>
        </w:rPr>
        <w:t>К</w:t>
      </w:r>
      <w:r w:rsidRPr="002C66D7">
        <w:rPr>
          <w:rFonts w:ascii="Times New Roman" w:hAnsi="Times New Roman"/>
          <w:iCs/>
          <w:color w:val="000000" w:themeColor="text1"/>
          <w:sz w:val="24"/>
          <w:szCs w:val="24"/>
          <w:vertAlign w:val="subscript"/>
        </w:rPr>
        <w:t>1</w:t>
      </w:r>
      <w:r w:rsidRPr="002C66D7">
        <w:rPr>
          <w:rFonts w:ascii="Times New Roman" w:hAnsi="Times New Roman"/>
          <w:iCs/>
          <w:color w:val="000000" w:themeColor="text1"/>
          <w:sz w:val="24"/>
          <w:szCs w:val="24"/>
        </w:rPr>
        <w:t xml:space="preserve"> </w:t>
      </w:r>
      <w:r w:rsidRPr="002C66D7">
        <w:rPr>
          <w:rFonts w:ascii="Times New Roman" w:hAnsi="Times New Roman"/>
          <w:i/>
          <w:iCs/>
          <w:color w:val="000000" w:themeColor="text1"/>
          <w:sz w:val="24"/>
          <w:szCs w:val="24"/>
        </w:rPr>
        <w:t>К</w:t>
      </w:r>
      <w:r w:rsidRPr="002C66D7">
        <w:rPr>
          <w:rFonts w:ascii="Times New Roman" w:hAnsi="Times New Roman"/>
          <w:iCs/>
          <w:color w:val="000000" w:themeColor="text1"/>
          <w:sz w:val="24"/>
          <w:szCs w:val="24"/>
          <w:vertAlign w:val="subscript"/>
        </w:rPr>
        <w:t>2</w:t>
      </w:r>
      <w:r w:rsidRPr="002C66D7">
        <w:rPr>
          <w:rFonts w:ascii="Times New Roman" w:hAnsi="Times New Roman"/>
          <w:iCs/>
          <w:color w:val="000000" w:themeColor="text1"/>
          <w:sz w:val="24"/>
          <w:szCs w:val="24"/>
        </w:rPr>
        <w:t xml:space="preserve"> </w:t>
      </w:r>
      <w:r w:rsidRPr="002C66D7">
        <w:rPr>
          <w:rFonts w:ascii="Times New Roman" w:hAnsi="Times New Roman"/>
          <w:i/>
          <w:iCs/>
          <w:color w:val="000000" w:themeColor="text1"/>
          <w:sz w:val="24"/>
          <w:szCs w:val="24"/>
        </w:rPr>
        <w:t>К</w:t>
      </w:r>
      <w:r w:rsidRPr="002C66D7">
        <w:rPr>
          <w:rFonts w:ascii="Times New Roman" w:hAnsi="Times New Roman"/>
          <w:iCs/>
          <w:color w:val="000000" w:themeColor="text1"/>
          <w:sz w:val="24"/>
          <w:szCs w:val="24"/>
          <w:vertAlign w:val="subscript"/>
        </w:rPr>
        <w:t>3</w:t>
      </w:r>
      <w:r w:rsidRPr="002C66D7">
        <w:rPr>
          <w:rFonts w:ascii="Times New Roman" w:hAnsi="Times New Roman"/>
          <w:iCs/>
          <w:color w:val="000000" w:themeColor="text1"/>
          <w:sz w:val="24"/>
          <w:szCs w:val="24"/>
        </w:rPr>
        <w:t xml:space="preserve"> </w:t>
      </w:r>
      <w:r w:rsidRPr="002C66D7">
        <w:rPr>
          <w:rFonts w:ascii="Times New Roman" w:hAnsi="Times New Roman"/>
          <w:i/>
          <w:iCs/>
          <w:color w:val="000000" w:themeColor="text1"/>
          <w:sz w:val="24"/>
          <w:szCs w:val="24"/>
        </w:rPr>
        <w:t>К</w:t>
      </w:r>
      <w:r w:rsidRPr="002C66D7">
        <w:rPr>
          <w:rFonts w:ascii="Times New Roman" w:hAnsi="Times New Roman"/>
          <w:iCs/>
          <w:color w:val="000000" w:themeColor="text1"/>
          <w:sz w:val="24"/>
          <w:szCs w:val="24"/>
          <w:vertAlign w:val="subscript"/>
        </w:rPr>
        <w:t>4</w:t>
      </w:r>
      <w:r w:rsidRPr="002C66D7">
        <w:rPr>
          <w:rFonts w:ascii="Times New Roman" w:hAnsi="Times New Roman"/>
          <w:iCs/>
          <w:color w:val="000000" w:themeColor="text1"/>
          <w:sz w:val="24"/>
          <w:szCs w:val="24"/>
        </w:rPr>
        <w:t xml:space="preserve"> </w:t>
      </w:r>
      <w:r w:rsidRPr="002C66D7">
        <w:rPr>
          <w:rFonts w:ascii="Times New Roman" w:hAnsi="Times New Roman"/>
          <w:i/>
          <w:iCs/>
          <w:color w:val="000000" w:themeColor="text1"/>
          <w:sz w:val="24"/>
          <w:szCs w:val="24"/>
        </w:rPr>
        <w:t>К</w:t>
      </w:r>
      <w:r w:rsidRPr="002C66D7">
        <w:rPr>
          <w:rFonts w:ascii="Times New Roman" w:hAnsi="Times New Roman"/>
          <w:iCs/>
          <w:color w:val="000000" w:themeColor="text1"/>
          <w:sz w:val="24"/>
          <w:szCs w:val="24"/>
          <w:vertAlign w:val="subscript"/>
        </w:rPr>
        <w:t>5</w:t>
      </w:r>
      <w:r w:rsidRPr="002C66D7">
        <w:rPr>
          <w:rFonts w:ascii="Times New Roman" w:hAnsi="Times New Roman"/>
          <w:iCs/>
          <w:color w:val="000000" w:themeColor="text1"/>
          <w:sz w:val="24"/>
          <w:szCs w:val="24"/>
        </w:rPr>
        <w:t xml:space="preserve"> </w:t>
      </w:r>
      <w:r w:rsidRPr="002C66D7">
        <w:rPr>
          <w:rFonts w:ascii="Times New Roman" w:hAnsi="Times New Roman"/>
          <w:i/>
          <w:iCs/>
          <w:color w:val="000000" w:themeColor="text1"/>
          <w:sz w:val="24"/>
          <w:szCs w:val="24"/>
        </w:rPr>
        <w:t>К</w:t>
      </w:r>
      <w:r w:rsidRPr="002C66D7">
        <w:rPr>
          <w:rFonts w:ascii="Times New Roman" w:hAnsi="Times New Roman"/>
          <w:iCs/>
          <w:color w:val="000000" w:themeColor="text1"/>
          <w:sz w:val="24"/>
          <w:szCs w:val="24"/>
          <w:vertAlign w:val="subscript"/>
        </w:rPr>
        <w:t>6</w:t>
      </w:r>
      <w:r w:rsidRPr="002C66D7">
        <w:rPr>
          <w:rFonts w:ascii="Times New Roman" w:hAnsi="Times New Roman"/>
          <w:color w:val="000000" w:themeColor="text1"/>
          <w:sz w:val="24"/>
          <w:szCs w:val="24"/>
        </w:rPr>
        <w:t>,                                    (12.2)</w:t>
      </w:r>
    </w:p>
    <w:p w14:paraId="337677F5" w14:textId="77777777" w:rsidR="001D7F25" w:rsidRPr="002C66D7" w:rsidRDefault="001D7F25" w:rsidP="000E5789">
      <w:pPr>
        <w:pStyle w:val="af2"/>
        <w:rPr>
          <w:rFonts w:ascii="Times New Roman" w:hAnsi="Times New Roman"/>
          <w:color w:val="000000" w:themeColor="text1"/>
          <w:spacing w:val="-4"/>
          <w:sz w:val="24"/>
          <w:szCs w:val="24"/>
        </w:rPr>
      </w:pPr>
      <w:r w:rsidRPr="002C66D7">
        <w:rPr>
          <w:rFonts w:ascii="Times New Roman" w:hAnsi="Times New Roman"/>
          <w:color w:val="000000" w:themeColor="text1"/>
          <w:sz w:val="24"/>
          <w:szCs w:val="24"/>
        </w:rPr>
        <w:t xml:space="preserve">где </w:t>
      </w:r>
      <w:r w:rsidRPr="002C66D7">
        <w:rPr>
          <w:rFonts w:ascii="Times New Roman" w:hAnsi="Times New Roman"/>
          <w:i/>
          <w:iCs/>
          <w:color w:val="000000" w:themeColor="text1"/>
          <w:spacing w:val="-4"/>
          <w:sz w:val="24"/>
          <w:szCs w:val="24"/>
        </w:rPr>
        <w:t>К</w:t>
      </w:r>
      <w:r w:rsidRPr="002C66D7">
        <w:rPr>
          <w:rFonts w:ascii="Times New Roman" w:hAnsi="Times New Roman"/>
          <w:iCs/>
          <w:color w:val="000000" w:themeColor="text1"/>
          <w:spacing w:val="-4"/>
          <w:sz w:val="24"/>
          <w:szCs w:val="24"/>
          <w:vertAlign w:val="subscript"/>
        </w:rPr>
        <w:t>1</w:t>
      </w:r>
      <w:r w:rsidRPr="002C66D7">
        <w:rPr>
          <w:rFonts w:ascii="Times New Roman" w:hAnsi="Times New Roman"/>
          <w:iCs/>
          <w:color w:val="000000" w:themeColor="text1"/>
          <w:spacing w:val="-4"/>
          <w:sz w:val="24"/>
          <w:szCs w:val="24"/>
        </w:rPr>
        <w:t xml:space="preserve"> </w:t>
      </w:r>
      <w:r w:rsidRPr="002C66D7">
        <w:rPr>
          <w:rFonts w:ascii="Times New Roman" w:hAnsi="Times New Roman"/>
          <w:color w:val="000000" w:themeColor="text1"/>
          <w:spacing w:val="-4"/>
          <w:sz w:val="24"/>
          <w:szCs w:val="24"/>
        </w:rPr>
        <w:t>– коэффициент, учитывающий влияние температуры;</w:t>
      </w:r>
    </w:p>
    <w:p w14:paraId="62E4BEF4" w14:textId="77777777" w:rsidR="001D7F25" w:rsidRPr="002C66D7" w:rsidRDefault="001D7F25" w:rsidP="000E5789">
      <w:pPr>
        <w:pStyle w:val="af2"/>
        <w:ind w:left="397"/>
        <w:rPr>
          <w:rFonts w:ascii="Times New Roman" w:hAnsi="Times New Roman"/>
          <w:color w:val="000000" w:themeColor="text1"/>
          <w:spacing w:val="-4"/>
          <w:sz w:val="24"/>
          <w:szCs w:val="24"/>
        </w:rPr>
      </w:pPr>
      <w:r w:rsidRPr="002C66D7">
        <w:rPr>
          <w:rFonts w:ascii="Times New Roman" w:hAnsi="Times New Roman"/>
          <w:i/>
          <w:iCs/>
          <w:color w:val="000000" w:themeColor="text1"/>
          <w:spacing w:val="-4"/>
          <w:sz w:val="24"/>
          <w:szCs w:val="24"/>
        </w:rPr>
        <w:t>К</w:t>
      </w:r>
      <w:r w:rsidRPr="002C66D7">
        <w:rPr>
          <w:rFonts w:ascii="Times New Roman" w:hAnsi="Times New Roman"/>
          <w:iCs/>
          <w:color w:val="000000" w:themeColor="text1"/>
          <w:spacing w:val="-4"/>
          <w:sz w:val="24"/>
          <w:szCs w:val="24"/>
          <w:vertAlign w:val="subscript"/>
        </w:rPr>
        <w:t>2</w:t>
      </w:r>
      <w:r w:rsidRPr="002C66D7">
        <w:rPr>
          <w:rFonts w:ascii="Times New Roman" w:hAnsi="Times New Roman"/>
          <w:color w:val="000000" w:themeColor="text1"/>
          <w:spacing w:val="-4"/>
          <w:sz w:val="24"/>
          <w:szCs w:val="24"/>
        </w:rPr>
        <w:t xml:space="preserve"> – коэффициент, учитывающий влияние увлажнения конструкций;</w:t>
      </w:r>
    </w:p>
    <w:p w14:paraId="7C7E8562" w14:textId="77777777" w:rsidR="001D7F25" w:rsidRPr="002C66D7" w:rsidRDefault="001D7F25" w:rsidP="000E5789">
      <w:pPr>
        <w:pStyle w:val="af2"/>
        <w:ind w:left="397"/>
        <w:rPr>
          <w:rFonts w:ascii="Times New Roman" w:hAnsi="Times New Roman"/>
          <w:color w:val="000000" w:themeColor="text1"/>
          <w:spacing w:val="-6"/>
          <w:sz w:val="24"/>
          <w:szCs w:val="24"/>
        </w:rPr>
      </w:pPr>
      <w:r w:rsidRPr="002C66D7">
        <w:rPr>
          <w:rFonts w:ascii="Times New Roman" w:hAnsi="Times New Roman"/>
          <w:i/>
          <w:color w:val="000000" w:themeColor="text1"/>
          <w:spacing w:val="-6"/>
          <w:sz w:val="24"/>
          <w:szCs w:val="24"/>
        </w:rPr>
        <w:lastRenderedPageBreak/>
        <w:t>К</w:t>
      </w:r>
      <w:r w:rsidRPr="002C66D7">
        <w:rPr>
          <w:rFonts w:ascii="Times New Roman" w:hAnsi="Times New Roman"/>
          <w:color w:val="000000" w:themeColor="text1"/>
          <w:spacing w:val="-6"/>
          <w:sz w:val="24"/>
          <w:szCs w:val="24"/>
          <w:vertAlign w:val="subscript"/>
        </w:rPr>
        <w:t>3</w:t>
      </w:r>
      <w:r w:rsidRPr="002C66D7">
        <w:rPr>
          <w:rFonts w:ascii="Times New Roman" w:hAnsi="Times New Roman"/>
          <w:color w:val="000000" w:themeColor="text1"/>
          <w:spacing w:val="-6"/>
          <w:sz w:val="24"/>
          <w:szCs w:val="24"/>
        </w:rPr>
        <w:t xml:space="preserve"> </w:t>
      </w:r>
      <w:r w:rsidRPr="002C66D7">
        <w:rPr>
          <w:rFonts w:ascii="Times New Roman" w:hAnsi="Times New Roman"/>
          <w:i/>
          <w:color w:val="000000" w:themeColor="text1"/>
          <w:spacing w:val="-6"/>
          <w:sz w:val="24"/>
          <w:szCs w:val="24"/>
        </w:rPr>
        <w:t>–</w:t>
      </w:r>
      <w:r w:rsidRPr="002C66D7">
        <w:rPr>
          <w:rFonts w:ascii="Times New Roman" w:hAnsi="Times New Roman"/>
          <w:color w:val="000000" w:themeColor="text1"/>
          <w:spacing w:val="-6"/>
          <w:sz w:val="24"/>
          <w:szCs w:val="24"/>
        </w:rPr>
        <w:t xml:space="preserve"> </w:t>
      </w:r>
      <w:r w:rsidRPr="002C66D7">
        <w:rPr>
          <w:rFonts w:ascii="Times New Roman" w:hAnsi="Times New Roman"/>
          <w:color w:val="000000" w:themeColor="text1"/>
          <w:spacing w:val="-4"/>
          <w:sz w:val="24"/>
          <w:szCs w:val="24"/>
        </w:rPr>
        <w:t xml:space="preserve">коэффициент, учитывающий </w:t>
      </w:r>
      <w:r w:rsidRPr="002C66D7">
        <w:rPr>
          <w:rFonts w:ascii="Times New Roman" w:hAnsi="Times New Roman"/>
          <w:color w:val="000000" w:themeColor="text1"/>
          <w:spacing w:val="-6"/>
          <w:sz w:val="24"/>
          <w:szCs w:val="24"/>
        </w:rPr>
        <w:t>влияние ползучести для постоянных нагрузок;</w:t>
      </w:r>
    </w:p>
    <w:p w14:paraId="1CCFEC47" w14:textId="77777777" w:rsidR="001D7F25" w:rsidRPr="002C66D7" w:rsidRDefault="001D7F25" w:rsidP="000E5789">
      <w:pPr>
        <w:pStyle w:val="af2"/>
        <w:ind w:left="397"/>
        <w:rPr>
          <w:rFonts w:ascii="Times New Roman" w:hAnsi="Times New Roman"/>
          <w:color w:val="000000" w:themeColor="text1"/>
          <w:spacing w:val="-6"/>
          <w:sz w:val="24"/>
          <w:szCs w:val="24"/>
        </w:rPr>
      </w:pPr>
      <w:r w:rsidRPr="002C66D7">
        <w:rPr>
          <w:rFonts w:ascii="Times New Roman" w:hAnsi="Times New Roman"/>
          <w:i/>
          <w:color w:val="000000" w:themeColor="text1"/>
          <w:spacing w:val="-6"/>
          <w:sz w:val="24"/>
          <w:szCs w:val="24"/>
        </w:rPr>
        <w:t>К</w:t>
      </w:r>
      <w:r w:rsidRPr="002C66D7">
        <w:rPr>
          <w:rFonts w:ascii="Times New Roman" w:hAnsi="Times New Roman"/>
          <w:color w:val="000000" w:themeColor="text1"/>
          <w:spacing w:val="-6"/>
          <w:sz w:val="24"/>
          <w:szCs w:val="24"/>
          <w:vertAlign w:val="subscript"/>
        </w:rPr>
        <w:t>4</w:t>
      </w:r>
      <w:r w:rsidRPr="002C66D7">
        <w:rPr>
          <w:rFonts w:ascii="Times New Roman" w:hAnsi="Times New Roman"/>
          <w:color w:val="000000" w:themeColor="text1"/>
          <w:spacing w:val="-6"/>
          <w:sz w:val="24"/>
          <w:szCs w:val="24"/>
        </w:rPr>
        <w:t xml:space="preserve"> </w:t>
      </w:r>
      <w:r w:rsidRPr="002C66D7">
        <w:rPr>
          <w:rFonts w:ascii="Times New Roman" w:hAnsi="Times New Roman"/>
          <w:i/>
          <w:color w:val="000000" w:themeColor="text1"/>
          <w:spacing w:val="-6"/>
          <w:sz w:val="24"/>
          <w:szCs w:val="24"/>
        </w:rPr>
        <w:t>–</w:t>
      </w:r>
      <w:r w:rsidRPr="002C66D7">
        <w:rPr>
          <w:rFonts w:ascii="Times New Roman" w:hAnsi="Times New Roman"/>
          <w:color w:val="000000" w:themeColor="text1"/>
          <w:spacing w:val="-6"/>
          <w:sz w:val="24"/>
          <w:szCs w:val="24"/>
        </w:rPr>
        <w:t xml:space="preserve"> </w:t>
      </w:r>
      <w:r w:rsidRPr="002C66D7">
        <w:rPr>
          <w:rFonts w:ascii="Times New Roman" w:hAnsi="Times New Roman"/>
          <w:color w:val="000000" w:themeColor="text1"/>
          <w:spacing w:val="-4"/>
          <w:sz w:val="24"/>
          <w:szCs w:val="24"/>
        </w:rPr>
        <w:t>коэффициент, учитывающий влияние</w:t>
      </w:r>
      <w:r w:rsidRPr="002C66D7">
        <w:rPr>
          <w:rFonts w:ascii="Times New Roman" w:hAnsi="Times New Roman"/>
          <w:color w:val="000000" w:themeColor="text1"/>
          <w:spacing w:val="-6"/>
          <w:sz w:val="24"/>
          <w:szCs w:val="24"/>
        </w:rPr>
        <w:t xml:space="preserve"> усталости;</w:t>
      </w:r>
    </w:p>
    <w:p w14:paraId="6FA81404" w14:textId="6C74E359" w:rsidR="001D7F25" w:rsidRPr="002C66D7" w:rsidRDefault="001D7F25" w:rsidP="000E5789">
      <w:pPr>
        <w:pStyle w:val="af2"/>
        <w:ind w:left="851" w:hanging="454"/>
        <w:rPr>
          <w:rFonts w:ascii="Times New Roman" w:hAnsi="Times New Roman"/>
          <w:color w:val="000000" w:themeColor="text1"/>
          <w:spacing w:val="-6"/>
          <w:sz w:val="24"/>
          <w:szCs w:val="24"/>
        </w:rPr>
      </w:pPr>
      <w:r w:rsidRPr="002C66D7">
        <w:rPr>
          <w:rFonts w:ascii="Times New Roman" w:hAnsi="Times New Roman"/>
          <w:i/>
          <w:color w:val="000000" w:themeColor="text1"/>
          <w:spacing w:val="-6"/>
          <w:sz w:val="24"/>
          <w:szCs w:val="24"/>
        </w:rPr>
        <w:t>К</w:t>
      </w:r>
      <w:r w:rsidRPr="002C66D7">
        <w:rPr>
          <w:rFonts w:ascii="Times New Roman" w:hAnsi="Times New Roman"/>
          <w:color w:val="000000" w:themeColor="text1"/>
          <w:spacing w:val="-6"/>
          <w:sz w:val="24"/>
          <w:szCs w:val="24"/>
          <w:vertAlign w:val="subscript"/>
        </w:rPr>
        <w:t xml:space="preserve">5 </w:t>
      </w:r>
      <w:r w:rsidRPr="002C66D7">
        <w:rPr>
          <w:rFonts w:ascii="Times New Roman" w:hAnsi="Times New Roman"/>
          <w:color w:val="000000" w:themeColor="text1"/>
          <w:spacing w:val="-6"/>
          <w:sz w:val="24"/>
          <w:szCs w:val="24"/>
        </w:rPr>
        <w:t xml:space="preserve"> – </w:t>
      </w:r>
      <w:r w:rsidRPr="002C66D7">
        <w:rPr>
          <w:rFonts w:ascii="Times New Roman" w:hAnsi="Times New Roman"/>
          <w:color w:val="000000" w:themeColor="text1"/>
          <w:spacing w:val="-4"/>
          <w:sz w:val="24"/>
          <w:szCs w:val="24"/>
        </w:rPr>
        <w:t xml:space="preserve">коэффициент, учитывающий </w:t>
      </w:r>
      <w:r w:rsidRPr="002C66D7">
        <w:rPr>
          <w:rFonts w:ascii="Times New Roman" w:hAnsi="Times New Roman"/>
          <w:color w:val="000000" w:themeColor="text1"/>
          <w:spacing w:val="-6"/>
          <w:sz w:val="24"/>
          <w:szCs w:val="24"/>
        </w:rPr>
        <w:t>влияние переменных циклов замораживания – оттаивания (морозостойкость);</w:t>
      </w:r>
    </w:p>
    <w:p w14:paraId="1E14CE73" w14:textId="77777777" w:rsidR="001D7F25" w:rsidRPr="002C66D7" w:rsidRDefault="001D7F25" w:rsidP="000E5789">
      <w:pPr>
        <w:pStyle w:val="af2"/>
        <w:tabs>
          <w:tab w:val="left" w:pos="598"/>
        </w:tabs>
        <w:ind w:left="851" w:hanging="454"/>
        <w:rPr>
          <w:rFonts w:ascii="Times New Roman" w:hAnsi="Times New Roman"/>
          <w:color w:val="000000" w:themeColor="text1"/>
          <w:spacing w:val="-4"/>
          <w:sz w:val="24"/>
          <w:szCs w:val="24"/>
        </w:rPr>
      </w:pPr>
      <w:r w:rsidRPr="002C66D7">
        <w:rPr>
          <w:rFonts w:ascii="Times New Roman" w:hAnsi="Times New Roman"/>
          <w:i/>
          <w:iCs/>
          <w:color w:val="000000" w:themeColor="text1"/>
          <w:spacing w:val="-4"/>
          <w:sz w:val="24"/>
          <w:szCs w:val="24"/>
        </w:rPr>
        <w:t>К</w:t>
      </w:r>
      <w:r w:rsidRPr="002C66D7">
        <w:rPr>
          <w:rFonts w:ascii="Times New Roman" w:hAnsi="Times New Roman"/>
          <w:iCs/>
          <w:color w:val="000000" w:themeColor="text1"/>
          <w:spacing w:val="-4"/>
          <w:sz w:val="24"/>
          <w:szCs w:val="24"/>
          <w:vertAlign w:val="subscript"/>
        </w:rPr>
        <w:t>6</w:t>
      </w:r>
      <w:r w:rsidRPr="002C66D7">
        <w:rPr>
          <w:rFonts w:ascii="Times New Roman" w:hAnsi="Times New Roman"/>
          <w:iCs/>
          <w:color w:val="000000" w:themeColor="text1"/>
          <w:spacing w:val="-4"/>
          <w:sz w:val="24"/>
          <w:szCs w:val="24"/>
        </w:rPr>
        <w:t xml:space="preserve"> </w:t>
      </w:r>
      <w:r w:rsidRPr="002C66D7">
        <w:rPr>
          <w:rFonts w:ascii="Times New Roman" w:hAnsi="Times New Roman"/>
          <w:color w:val="000000" w:themeColor="text1"/>
          <w:spacing w:val="-4"/>
          <w:sz w:val="24"/>
          <w:szCs w:val="24"/>
        </w:rPr>
        <w:t>– коэффициент, учитывающий влияние старения полимерного композита за время эксплуатации.</w:t>
      </w:r>
    </w:p>
    <w:p w14:paraId="1F40C1F5"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pacing w:val="-6"/>
          <w:sz w:val="24"/>
          <w:szCs w:val="24"/>
        </w:rPr>
        <w:t xml:space="preserve">12.6 Значения </w:t>
      </w:r>
      <w:r w:rsidRPr="002C66D7">
        <w:rPr>
          <w:rFonts w:ascii="Times New Roman" w:hAnsi="Times New Roman"/>
          <w:color w:val="000000" w:themeColor="text1"/>
          <w:sz w:val="24"/>
          <w:szCs w:val="24"/>
        </w:rPr>
        <w:t xml:space="preserve">частных (поправочных) коэффициентов </w:t>
      </w:r>
      <w:proofErr w:type="spellStart"/>
      <w:r w:rsidRPr="002C66D7">
        <w:rPr>
          <w:rFonts w:ascii="Times New Roman" w:hAnsi="Times New Roman"/>
          <w:i/>
          <w:iCs/>
          <w:color w:val="000000" w:themeColor="text1"/>
          <w:spacing w:val="-4"/>
          <w:sz w:val="24"/>
          <w:szCs w:val="24"/>
        </w:rPr>
        <w:t>К</w:t>
      </w:r>
      <w:r w:rsidRPr="002C66D7">
        <w:rPr>
          <w:rFonts w:ascii="Times New Roman" w:hAnsi="Times New Roman"/>
          <w:i/>
          <w:iCs/>
          <w:color w:val="000000" w:themeColor="text1"/>
          <w:spacing w:val="-4"/>
          <w:sz w:val="24"/>
          <w:szCs w:val="24"/>
          <w:vertAlign w:val="subscript"/>
        </w:rPr>
        <w:t>i</w:t>
      </w:r>
      <w:proofErr w:type="spellEnd"/>
      <w:r w:rsidRPr="002C66D7">
        <w:rPr>
          <w:rFonts w:ascii="Times New Roman" w:hAnsi="Times New Roman"/>
          <w:iCs/>
          <w:color w:val="000000" w:themeColor="text1"/>
          <w:spacing w:val="-4"/>
          <w:sz w:val="24"/>
          <w:szCs w:val="24"/>
        </w:rPr>
        <w:t xml:space="preserve"> следует назначать по ГОСТ 33119</w:t>
      </w:r>
      <w:r w:rsidRPr="002C66D7">
        <w:rPr>
          <w:rFonts w:ascii="Times New Roman" w:hAnsi="Times New Roman"/>
          <w:color w:val="000000" w:themeColor="text1"/>
          <w:sz w:val="24"/>
          <w:szCs w:val="24"/>
        </w:rPr>
        <w:t>.</w:t>
      </w:r>
    </w:p>
    <w:p w14:paraId="125DA5FB" w14:textId="77777777" w:rsidR="001D7F25" w:rsidRPr="002C66D7" w:rsidRDefault="001D7F25" w:rsidP="000E5789">
      <w:pPr>
        <w:pStyle w:val="af2"/>
        <w:ind w:firstLine="567"/>
        <w:jc w:val="both"/>
        <w:rPr>
          <w:rFonts w:ascii="Times New Roman" w:hAnsi="Times New Roman"/>
          <w:iCs/>
          <w:color w:val="000000" w:themeColor="text1"/>
          <w:spacing w:val="-4"/>
          <w:sz w:val="24"/>
          <w:szCs w:val="24"/>
        </w:rPr>
      </w:pPr>
      <w:r w:rsidRPr="002C66D7">
        <w:rPr>
          <w:rFonts w:ascii="Times New Roman" w:hAnsi="Times New Roman"/>
          <w:iCs/>
          <w:color w:val="000000" w:themeColor="text1"/>
          <w:spacing w:val="-4"/>
          <w:sz w:val="24"/>
          <w:szCs w:val="24"/>
        </w:rPr>
        <w:t xml:space="preserve">12.7 Допускается принимать значения коэффициентов надежности по материалу </w:t>
      </w:r>
      <w:r w:rsidRPr="002C66D7">
        <w:rPr>
          <w:rFonts w:ascii="Times New Roman" w:hAnsi="Times New Roman"/>
          <w:color w:val="000000" w:themeColor="text1"/>
          <w:sz w:val="24"/>
          <w:szCs w:val="24"/>
        </w:rPr>
        <w:sym w:font="Symbol" w:char="F067"/>
      </w:r>
      <w:r w:rsidRPr="002C66D7">
        <w:rPr>
          <w:rFonts w:ascii="Times New Roman" w:hAnsi="Times New Roman"/>
          <w:i/>
          <w:color w:val="000000" w:themeColor="text1"/>
          <w:sz w:val="24"/>
          <w:szCs w:val="24"/>
          <w:vertAlign w:val="subscript"/>
          <w:lang w:val="en-US"/>
        </w:rPr>
        <w:t>m</w:t>
      </w:r>
      <w:r w:rsidRPr="002C66D7">
        <w:rPr>
          <w:rFonts w:ascii="Times New Roman" w:hAnsi="Times New Roman"/>
          <w:iCs/>
          <w:color w:val="000000" w:themeColor="text1"/>
          <w:spacing w:val="-4"/>
          <w:sz w:val="24"/>
          <w:szCs w:val="24"/>
        </w:rPr>
        <w:t xml:space="preserve"> и частных (поправочных) коэффициентов </w:t>
      </w:r>
      <w:proofErr w:type="spellStart"/>
      <w:r w:rsidRPr="002C66D7">
        <w:rPr>
          <w:rFonts w:ascii="Times New Roman" w:hAnsi="Times New Roman"/>
          <w:i/>
          <w:iCs/>
          <w:color w:val="000000" w:themeColor="text1"/>
          <w:spacing w:val="-4"/>
          <w:sz w:val="24"/>
          <w:szCs w:val="24"/>
        </w:rPr>
        <w:t>К</w:t>
      </w:r>
      <w:r w:rsidRPr="002C66D7">
        <w:rPr>
          <w:rFonts w:ascii="Times New Roman" w:hAnsi="Times New Roman"/>
          <w:i/>
          <w:iCs/>
          <w:color w:val="000000" w:themeColor="text1"/>
          <w:spacing w:val="-4"/>
          <w:sz w:val="24"/>
          <w:szCs w:val="24"/>
          <w:vertAlign w:val="subscript"/>
        </w:rPr>
        <w:t>i</w:t>
      </w:r>
      <w:proofErr w:type="spellEnd"/>
      <w:r w:rsidRPr="002C66D7">
        <w:rPr>
          <w:rFonts w:ascii="Times New Roman" w:hAnsi="Times New Roman"/>
          <w:iCs/>
          <w:color w:val="000000" w:themeColor="text1"/>
          <w:spacing w:val="-4"/>
          <w:sz w:val="24"/>
          <w:szCs w:val="24"/>
        </w:rPr>
        <w:t xml:space="preserve"> по результатам испытаний образцов полимерных композитов со статистической обеспеченностью значений 0,98.</w:t>
      </w:r>
    </w:p>
    <w:p w14:paraId="2DB536B9"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 xml:space="preserve">12.8 Минимальные значения нормативных сопротивлений или деформационных характеристик </w:t>
      </w:r>
      <w:proofErr w:type="spellStart"/>
      <w:r w:rsidRPr="002C66D7">
        <w:rPr>
          <w:rFonts w:ascii="Times New Roman" w:hAnsi="Times New Roman"/>
          <w:color w:val="000000" w:themeColor="text1"/>
          <w:sz w:val="24"/>
          <w:szCs w:val="24"/>
        </w:rPr>
        <w:t>стеклокомпозитных</w:t>
      </w:r>
      <w:proofErr w:type="spellEnd"/>
      <w:r w:rsidRPr="002C66D7">
        <w:rPr>
          <w:rFonts w:ascii="Times New Roman" w:hAnsi="Times New Roman"/>
          <w:color w:val="000000" w:themeColor="text1"/>
          <w:sz w:val="24"/>
          <w:szCs w:val="24"/>
        </w:rPr>
        <w:t xml:space="preserve"> материалов для мостовых конструктивных элементов следует принимать в соответствии с таблицами 12.1–12.4 и (или) по нормативным документам на конструкционные полимерные композиты или технической документации производителей.</w:t>
      </w:r>
    </w:p>
    <w:p w14:paraId="1C0114F3" w14:textId="77777777" w:rsidR="001D7F25" w:rsidRPr="002C66D7" w:rsidRDefault="001D7F25" w:rsidP="000E5789">
      <w:pPr>
        <w:pStyle w:val="af2"/>
        <w:jc w:val="both"/>
        <w:rPr>
          <w:rFonts w:ascii="Times New Roman" w:hAnsi="Times New Roman"/>
          <w:color w:val="000000" w:themeColor="text1"/>
          <w:spacing w:val="42"/>
          <w:sz w:val="28"/>
          <w:szCs w:val="28"/>
        </w:rPr>
      </w:pPr>
    </w:p>
    <w:p w14:paraId="708D7B87" w14:textId="77777777" w:rsidR="001D7F25" w:rsidRPr="002C66D7" w:rsidRDefault="001D7F25" w:rsidP="000E5789">
      <w:pPr>
        <w:pStyle w:val="af2"/>
        <w:spacing w:after="120"/>
        <w:ind w:left="2410" w:hanging="2410"/>
        <w:rPr>
          <w:rFonts w:ascii="Times New Roman" w:hAnsi="Times New Roman"/>
          <w:b/>
          <w:color w:val="000000" w:themeColor="text1"/>
          <w:sz w:val="24"/>
          <w:szCs w:val="24"/>
        </w:rPr>
      </w:pPr>
      <w:r w:rsidRPr="002C66D7">
        <w:rPr>
          <w:rFonts w:ascii="Times New Roman" w:hAnsi="Times New Roman"/>
          <w:color w:val="000000" w:themeColor="text1"/>
          <w:spacing w:val="42"/>
          <w:sz w:val="24"/>
          <w:szCs w:val="24"/>
        </w:rPr>
        <w:t>Таблица</w:t>
      </w:r>
      <w:r w:rsidRPr="002C66D7">
        <w:rPr>
          <w:rFonts w:ascii="Times New Roman" w:hAnsi="Times New Roman"/>
          <w:color w:val="000000" w:themeColor="text1"/>
          <w:sz w:val="24"/>
          <w:szCs w:val="24"/>
        </w:rPr>
        <w:t xml:space="preserve"> 12.1 – </w:t>
      </w:r>
      <w:r w:rsidRPr="002C66D7">
        <w:rPr>
          <w:rFonts w:ascii="Times New Roman" w:hAnsi="Times New Roman"/>
          <w:b/>
          <w:color w:val="000000" w:themeColor="text1"/>
          <w:sz w:val="24"/>
          <w:szCs w:val="24"/>
        </w:rPr>
        <w:t xml:space="preserve">Сопротивления </w:t>
      </w:r>
      <w:proofErr w:type="spellStart"/>
      <w:r w:rsidRPr="002C66D7">
        <w:rPr>
          <w:rFonts w:ascii="Times New Roman" w:hAnsi="Times New Roman"/>
          <w:b/>
          <w:color w:val="000000" w:themeColor="text1"/>
          <w:sz w:val="24"/>
          <w:szCs w:val="24"/>
        </w:rPr>
        <w:t>стеклокомпозитных</w:t>
      </w:r>
      <w:proofErr w:type="spellEnd"/>
      <w:r w:rsidRPr="002C66D7">
        <w:rPr>
          <w:rFonts w:ascii="Times New Roman" w:hAnsi="Times New Roman"/>
          <w:b/>
          <w:color w:val="000000" w:themeColor="text1"/>
          <w:sz w:val="24"/>
          <w:szCs w:val="24"/>
        </w:rPr>
        <w:t xml:space="preserve"> </w:t>
      </w:r>
      <w:proofErr w:type="spellStart"/>
      <w:r w:rsidRPr="002C66D7">
        <w:rPr>
          <w:rFonts w:ascii="Times New Roman" w:hAnsi="Times New Roman"/>
          <w:b/>
          <w:color w:val="000000" w:themeColor="text1"/>
          <w:sz w:val="24"/>
          <w:szCs w:val="24"/>
        </w:rPr>
        <w:t>пултрузионных</w:t>
      </w:r>
      <w:proofErr w:type="spellEnd"/>
      <w:r w:rsidRPr="002C66D7">
        <w:rPr>
          <w:rFonts w:ascii="Times New Roman" w:hAnsi="Times New Roman"/>
          <w:b/>
          <w:color w:val="000000" w:themeColor="text1"/>
          <w:sz w:val="24"/>
          <w:szCs w:val="24"/>
        </w:rPr>
        <w:t xml:space="preserve"> профилей</w:t>
      </w:r>
    </w:p>
    <w:tbl>
      <w:tblPr>
        <w:tblW w:w="9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327"/>
        <w:gridCol w:w="2304"/>
        <w:gridCol w:w="3922"/>
      </w:tblGrid>
      <w:tr w:rsidR="001D7F25" w:rsidRPr="002C66D7" w14:paraId="5B66DEED" w14:textId="77777777" w:rsidTr="005B2BF9">
        <w:trPr>
          <w:trHeight w:val="574"/>
          <w:jc w:val="center"/>
        </w:trPr>
        <w:tc>
          <w:tcPr>
            <w:tcW w:w="3327" w:type="dxa"/>
            <w:tcBorders>
              <w:bottom w:val="single" w:sz="4" w:space="0" w:color="auto"/>
            </w:tcBorders>
            <w:vAlign w:val="center"/>
          </w:tcPr>
          <w:p w14:paraId="7EC8CE4B"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t>Вид напряженного состояния</w:t>
            </w:r>
          </w:p>
        </w:tc>
        <w:tc>
          <w:tcPr>
            <w:tcW w:w="2304" w:type="dxa"/>
            <w:tcBorders>
              <w:bottom w:val="single" w:sz="4" w:space="0" w:color="auto"/>
            </w:tcBorders>
            <w:vAlign w:val="center"/>
          </w:tcPr>
          <w:p w14:paraId="789F14F2"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t>Направление армирования</w:t>
            </w:r>
          </w:p>
        </w:tc>
        <w:tc>
          <w:tcPr>
            <w:tcW w:w="3922" w:type="dxa"/>
            <w:tcBorders>
              <w:bottom w:val="single" w:sz="4" w:space="0" w:color="auto"/>
            </w:tcBorders>
            <w:vAlign w:val="center"/>
          </w:tcPr>
          <w:p w14:paraId="09F371F1"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t>Минимальные значения нормативных сопротивлений, МПа</w:t>
            </w:r>
          </w:p>
        </w:tc>
      </w:tr>
      <w:tr w:rsidR="001D7F25" w:rsidRPr="002C66D7" w14:paraId="5E8E7BD7" w14:textId="77777777" w:rsidTr="005B2BF9">
        <w:trPr>
          <w:trHeight w:val="43"/>
          <w:jc w:val="center"/>
        </w:trPr>
        <w:tc>
          <w:tcPr>
            <w:tcW w:w="3327" w:type="dxa"/>
            <w:vMerge w:val="restart"/>
            <w:tcBorders>
              <w:top w:val="single" w:sz="4" w:space="0" w:color="auto"/>
            </w:tcBorders>
            <w:vAlign w:val="center"/>
          </w:tcPr>
          <w:p w14:paraId="148302AA" w14:textId="77777777" w:rsidR="001D7F25" w:rsidRPr="002C66D7" w:rsidRDefault="001D7F25" w:rsidP="000E5789">
            <w:pPr>
              <w:pStyle w:val="af2"/>
              <w:rPr>
                <w:rFonts w:ascii="Times New Roman" w:hAnsi="Times New Roman"/>
                <w:color w:val="000000" w:themeColor="text1"/>
              </w:rPr>
            </w:pPr>
            <w:r w:rsidRPr="002C66D7">
              <w:rPr>
                <w:rFonts w:ascii="Times New Roman" w:hAnsi="Times New Roman"/>
                <w:color w:val="000000" w:themeColor="text1"/>
              </w:rPr>
              <w:t>Растяжение</w:t>
            </w:r>
          </w:p>
        </w:tc>
        <w:tc>
          <w:tcPr>
            <w:tcW w:w="2304" w:type="dxa"/>
            <w:tcBorders>
              <w:top w:val="single" w:sz="4" w:space="0" w:color="auto"/>
            </w:tcBorders>
            <w:vAlign w:val="center"/>
          </w:tcPr>
          <w:p w14:paraId="010A0210"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Базовое</w:t>
            </w:r>
          </w:p>
        </w:tc>
        <w:tc>
          <w:tcPr>
            <w:tcW w:w="3922" w:type="dxa"/>
            <w:tcBorders>
              <w:top w:val="single" w:sz="4" w:space="0" w:color="auto"/>
            </w:tcBorders>
            <w:vAlign w:val="center"/>
          </w:tcPr>
          <w:p w14:paraId="77FDCC2B" w14:textId="77777777" w:rsidR="001D7F25" w:rsidRPr="002C66D7" w:rsidRDefault="001D7F25" w:rsidP="000E5789">
            <w:pPr>
              <w:pStyle w:val="af2"/>
              <w:jc w:val="center"/>
              <w:rPr>
                <w:rFonts w:ascii="Times New Roman" w:hAnsi="Times New Roman"/>
                <w:color w:val="000000" w:themeColor="text1"/>
                <w:lang w:val="en-US"/>
              </w:rPr>
            </w:pPr>
            <w:r w:rsidRPr="002C66D7">
              <w:rPr>
                <w:rFonts w:ascii="Times New Roman" w:hAnsi="Times New Roman"/>
                <w:color w:val="000000" w:themeColor="text1"/>
              </w:rPr>
              <w:t>184</w:t>
            </w:r>
          </w:p>
        </w:tc>
      </w:tr>
      <w:tr w:rsidR="001D7F25" w:rsidRPr="002C66D7" w14:paraId="6210A3D4" w14:textId="77777777" w:rsidTr="005B2BF9">
        <w:trPr>
          <w:jc w:val="center"/>
        </w:trPr>
        <w:tc>
          <w:tcPr>
            <w:tcW w:w="3327" w:type="dxa"/>
            <w:vMerge/>
            <w:vAlign w:val="center"/>
          </w:tcPr>
          <w:p w14:paraId="1B31D3FB" w14:textId="77777777" w:rsidR="001D7F25" w:rsidRPr="002C66D7" w:rsidRDefault="001D7F25" w:rsidP="000E5789">
            <w:pPr>
              <w:pStyle w:val="af2"/>
              <w:rPr>
                <w:rFonts w:ascii="Times New Roman" w:hAnsi="Times New Roman"/>
                <w:color w:val="000000" w:themeColor="text1"/>
              </w:rPr>
            </w:pPr>
          </w:p>
        </w:tc>
        <w:tc>
          <w:tcPr>
            <w:tcW w:w="2304" w:type="dxa"/>
            <w:vAlign w:val="center"/>
          </w:tcPr>
          <w:p w14:paraId="619DF4BC"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Поперечное</w:t>
            </w:r>
          </w:p>
        </w:tc>
        <w:tc>
          <w:tcPr>
            <w:tcW w:w="3922" w:type="dxa"/>
            <w:vAlign w:val="center"/>
          </w:tcPr>
          <w:p w14:paraId="03C2C51D"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38</w:t>
            </w:r>
          </w:p>
        </w:tc>
      </w:tr>
      <w:tr w:rsidR="001D7F25" w:rsidRPr="002C66D7" w14:paraId="241D41BB" w14:textId="77777777" w:rsidTr="005B2BF9">
        <w:trPr>
          <w:jc w:val="center"/>
        </w:trPr>
        <w:tc>
          <w:tcPr>
            <w:tcW w:w="3327" w:type="dxa"/>
            <w:vMerge w:val="restart"/>
            <w:vAlign w:val="center"/>
          </w:tcPr>
          <w:p w14:paraId="3369E1FE" w14:textId="77777777" w:rsidR="001D7F25" w:rsidRPr="002C66D7" w:rsidRDefault="001D7F25" w:rsidP="000E5789">
            <w:pPr>
              <w:pStyle w:val="af2"/>
              <w:rPr>
                <w:rFonts w:ascii="Times New Roman" w:hAnsi="Times New Roman"/>
                <w:color w:val="000000" w:themeColor="text1"/>
              </w:rPr>
            </w:pPr>
            <w:r w:rsidRPr="002C66D7">
              <w:rPr>
                <w:rFonts w:ascii="Times New Roman" w:hAnsi="Times New Roman"/>
                <w:color w:val="000000" w:themeColor="text1"/>
              </w:rPr>
              <w:t>Сжатие</w:t>
            </w:r>
          </w:p>
        </w:tc>
        <w:tc>
          <w:tcPr>
            <w:tcW w:w="2304" w:type="dxa"/>
            <w:vAlign w:val="center"/>
          </w:tcPr>
          <w:p w14:paraId="000FAF49"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Базовое</w:t>
            </w:r>
          </w:p>
        </w:tc>
        <w:tc>
          <w:tcPr>
            <w:tcW w:w="3922" w:type="dxa"/>
            <w:vAlign w:val="center"/>
          </w:tcPr>
          <w:p w14:paraId="74C4271C"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151</w:t>
            </w:r>
          </w:p>
        </w:tc>
      </w:tr>
      <w:tr w:rsidR="001D7F25" w:rsidRPr="002C66D7" w14:paraId="19E2604D" w14:textId="77777777" w:rsidTr="005B2BF9">
        <w:trPr>
          <w:jc w:val="center"/>
        </w:trPr>
        <w:tc>
          <w:tcPr>
            <w:tcW w:w="3327" w:type="dxa"/>
            <w:vMerge/>
            <w:vAlign w:val="center"/>
          </w:tcPr>
          <w:p w14:paraId="116F5B0F" w14:textId="77777777" w:rsidR="001D7F25" w:rsidRPr="002C66D7" w:rsidRDefault="001D7F25" w:rsidP="000E5789">
            <w:pPr>
              <w:pStyle w:val="af2"/>
              <w:rPr>
                <w:rFonts w:ascii="Times New Roman" w:hAnsi="Times New Roman"/>
                <w:color w:val="000000" w:themeColor="text1"/>
              </w:rPr>
            </w:pPr>
          </w:p>
        </w:tc>
        <w:tc>
          <w:tcPr>
            <w:tcW w:w="2304" w:type="dxa"/>
            <w:vAlign w:val="center"/>
          </w:tcPr>
          <w:p w14:paraId="780503CC"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Поперечное</w:t>
            </w:r>
          </w:p>
        </w:tc>
        <w:tc>
          <w:tcPr>
            <w:tcW w:w="3922" w:type="dxa"/>
            <w:vAlign w:val="center"/>
          </w:tcPr>
          <w:p w14:paraId="736F8F89"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55</w:t>
            </w:r>
          </w:p>
        </w:tc>
      </w:tr>
      <w:tr w:rsidR="001D7F25" w:rsidRPr="002C66D7" w14:paraId="60F5B3D2" w14:textId="77777777" w:rsidTr="005B2BF9">
        <w:trPr>
          <w:jc w:val="center"/>
        </w:trPr>
        <w:tc>
          <w:tcPr>
            <w:tcW w:w="3327" w:type="dxa"/>
            <w:vMerge w:val="restart"/>
            <w:vAlign w:val="center"/>
          </w:tcPr>
          <w:p w14:paraId="1C95223F" w14:textId="77777777" w:rsidR="001D7F25" w:rsidRPr="002C66D7" w:rsidRDefault="001D7F25" w:rsidP="000E5789">
            <w:pPr>
              <w:pStyle w:val="af2"/>
              <w:rPr>
                <w:rFonts w:ascii="Times New Roman" w:hAnsi="Times New Roman"/>
                <w:color w:val="000000" w:themeColor="text1"/>
              </w:rPr>
            </w:pPr>
            <w:r w:rsidRPr="002C66D7">
              <w:rPr>
                <w:rFonts w:ascii="Times New Roman" w:hAnsi="Times New Roman"/>
                <w:color w:val="000000" w:themeColor="text1"/>
              </w:rPr>
              <w:t>Изгиб</w:t>
            </w:r>
          </w:p>
        </w:tc>
        <w:tc>
          <w:tcPr>
            <w:tcW w:w="2304" w:type="dxa"/>
            <w:vAlign w:val="center"/>
          </w:tcPr>
          <w:p w14:paraId="204F8E2D"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Базовое</w:t>
            </w:r>
          </w:p>
        </w:tc>
        <w:tc>
          <w:tcPr>
            <w:tcW w:w="3922" w:type="dxa"/>
            <w:vAlign w:val="center"/>
          </w:tcPr>
          <w:p w14:paraId="270E0C2C"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184</w:t>
            </w:r>
          </w:p>
        </w:tc>
      </w:tr>
      <w:tr w:rsidR="001D7F25" w:rsidRPr="002C66D7" w14:paraId="1EAD4FEC" w14:textId="77777777" w:rsidTr="005B2BF9">
        <w:trPr>
          <w:jc w:val="center"/>
        </w:trPr>
        <w:tc>
          <w:tcPr>
            <w:tcW w:w="3327" w:type="dxa"/>
            <w:vMerge/>
            <w:vAlign w:val="center"/>
          </w:tcPr>
          <w:p w14:paraId="4D007633" w14:textId="77777777" w:rsidR="001D7F25" w:rsidRPr="002C66D7" w:rsidRDefault="001D7F25" w:rsidP="000E5789">
            <w:pPr>
              <w:pStyle w:val="af2"/>
              <w:rPr>
                <w:rFonts w:ascii="Times New Roman" w:hAnsi="Times New Roman"/>
                <w:color w:val="000000" w:themeColor="text1"/>
              </w:rPr>
            </w:pPr>
          </w:p>
        </w:tc>
        <w:tc>
          <w:tcPr>
            <w:tcW w:w="2304" w:type="dxa"/>
            <w:vAlign w:val="center"/>
          </w:tcPr>
          <w:p w14:paraId="25C3667C"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Поперечное</w:t>
            </w:r>
          </w:p>
        </w:tc>
        <w:tc>
          <w:tcPr>
            <w:tcW w:w="3922" w:type="dxa"/>
            <w:vAlign w:val="center"/>
          </w:tcPr>
          <w:p w14:paraId="543F625C"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77</w:t>
            </w:r>
          </w:p>
        </w:tc>
      </w:tr>
      <w:tr w:rsidR="001D7F25" w:rsidRPr="002C66D7" w14:paraId="63C08204" w14:textId="77777777" w:rsidTr="005B2BF9">
        <w:trPr>
          <w:trHeight w:val="63"/>
          <w:jc w:val="center"/>
        </w:trPr>
        <w:tc>
          <w:tcPr>
            <w:tcW w:w="3327" w:type="dxa"/>
            <w:vMerge w:val="restart"/>
            <w:tcBorders>
              <w:top w:val="single" w:sz="4" w:space="0" w:color="auto"/>
              <w:left w:val="single" w:sz="4" w:space="0" w:color="auto"/>
              <w:right w:val="single" w:sz="4" w:space="0" w:color="auto"/>
            </w:tcBorders>
            <w:vAlign w:val="center"/>
          </w:tcPr>
          <w:p w14:paraId="79DFC4CE" w14:textId="77777777" w:rsidR="001D7F25" w:rsidRPr="002C66D7" w:rsidRDefault="001D7F25" w:rsidP="000E5789">
            <w:pPr>
              <w:pStyle w:val="af2"/>
              <w:rPr>
                <w:rFonts w:ascii="Times New Roman" w:hAnsi="Times New Roman"/>
                <w:color w:val="000000" w:themeColor="text1"/>
              </w:rPr>
            </w:pPr>
            <w:r w:rsidRPr="002C66D7">
              <w:rPr>
                <w:rFonts w:ascii="Times New Roman" w:hAnsi="Times New Roman"/>
                <w:color w:val="000000" w:themeColor="text1"/>
              </w:rPr>
              <w:t>Скалывание при расчете соединений</w:t>
            </w:r>
          </w:p>
        </w:tc>
        <w:tc>
          <w:tcPr>
            <w:tcW w:w="2304" w:type="dxa"/>
            <w:tcBorders>
              <w:top w:val="single" w:sz="4" w:space="0" w:color="auto"/>
              <w:left w:val="single" w:sz="4" w:space="0" w:color="auto"/>
              <w:bottom w:val="single" w:sz="4" w:space="0" w:color="auto"/>
              <w:right w:val="single" w:sz="4" w:space="0" w:color="auto"/>
            </w:tcBorders>
            <w:vAlign w:val="center"/>
          </w:tcPr>
          <w:p w14:paraId="188E1C42"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Базовое</w:t>
            </w:r>
          </w:p>
        </w:tc>
        <w:tc>
          <w:tcPr>
            <w:tcW w:w="3922" w:type="dxa"/>
            <w:tcBorders>
              <w:top w:val="single" w:sz="4" w:space="0" w:color="auto"/>
              <w:left w:val="single" w:sz="4" w:space="0" w:color="auto"/>
              <w:bottom w:val="single" w:sz="4" w:space="0" w:color="auto"/>
              <w:right w:val="single" w:sz="4" w:space="0" w:color="auto"/>
            </w:tcBorders>
            <w:shd w:val="clear" w:color="auto" w:fill="auto"/>
            <w:vAlign w:val="center"/>
          </w:tcPr>
          <w:p w14:paraId="1EDEC88D"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29</w:t>
            </w:r>
          </w:p>
        </w:tc>
      </w:tr>
      <w:tr w:rsidR="001D7F25" w:rsidRPr="002C66D7" w14:paraId="1121DD09" w14:textId="77777777" w:rsidTr="005B2BF9">
        <w:trPr>
          <w:trHeight w:val="63"/>
          <w:jc w:val="center"/>
        </w:trPr>
        <w:tc>
          <w:tcPr>
            <w:tcW w:w="3327" w:type="dxa"/>
            <w:vMerge/>
            <w:tcBorders>
              <w:left w:val="single" w:sz="4" w:space="0" w:color="auto"/>
              <w:bottom w:val="single" w:sz="4" w:space="0" w:color="auto"/>
              <w:right w:val="single" w:sz="4" w:space="0" w:color="auto"/>
            </w:tcBorders>
            <w:vAlign w:val="center"/>
          </w:tcPr>
          <w:p w14:paraId="6B48C784" w14:textId="77777777" w:rsidR="001D7F25" w:rsidRPr="002C66D7" w:rsidRDefault="001D7F25" w:rsidP="000E5789">
            <w:pPr>
              <w:pStyle w:val="af2"/>
              <w:jc w:val="center"/>
              <w:rPr>
                <w:rFonts w:ascii="Times New Roman" w:hAnsi="Times New Roman"/>
                <w:color w:val="000000" w:themeColor="text1"/>
              </w:rPr>
            </w:pPr>
          </w:p>
        </w:tc>
        <w:tc>
          <w:tcPr>
            <w:tcW w:w="2304" w:type="dxa"/>
            <w:tcBorders>
              <w:top w:val="single" w:sz="4" w:space="0" w:color="auto"/>
              <w:left w:val="single" w:sz="4" w:space="0" w:color="auto"/>
              <w:bottom w:val="single" w:sz="4" w:space="0" w:color="auto"/>
              <w:right w:val="single" w:sz="4" w:space="0" w:color="auto"/>
            </w:tcBorders>
            <w:vAlign w:val="center"/>
          </w:tcPr>
          <w:p w14:paraId="621AFAA7"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Поперечное</w:t>
            </w:r>
          </w:p>
        </w:tc>
        <w:tc>
          <w:tcPr>
            <w:tcW w:w="3922" w:type="dxa"/>
            <w:tcBorders>
              <w:top w:val="single" w:sz="4" w:space="0" w:color="auto"/>
              <w:left w:val="single" w:sz="4" w:space="0" w:color="auto"/>
              <w:bottom w:val="single" w:sz="4" w:space="0" w:color="auto"/>
              <w:right w:val="single" w:sz="4" w:space="0" w:color="auto"/>
            </w:tcBorders>
            <w:shd w:val="clear" w:color="auto" w:fill="auto"/>
            <w:vAlign w:val="center"/>
          </w:tcPr>
          <w:p w14:paraId="400EC17E"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19</w:t>
            </w:r>
          </w:p>
        </w:tc>
      </w:tr>
      <w:tr w:rsidR="001D7F25" w:rsidRPr="002C66D7" w14:paraId="450E9AA1" w14:textId="77777777" w:rsidTr="005B2BF9">
        <w:trPr>
          <w:trHeight w:val="368"/>
          <w:jc w:val="center"/>
        </w:trPr>
        <w:tc>
          <w:tcPr>
            <w:tcW w:w="5631" w:type="dxa"/>
            <w:gridSpan w:val="2"/>
            <w:vAlign w:val="center"/>
          </w:tcPr>
          <w:p w14:paraId="5B296913"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Сдвиг</w:t>
            </w:r>
          </w:p>
        </w:tc>
        <w:tc>
          <w:tcPr>
            <w:tcW w:w="3922" w:type="dxa"/>
            <w:vAlign w:val="center"/>
          </w:tcPr>
          <w:p w14:paraId="5EB0F0B1"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21</w:t>
            </w:r>
          </w:p>
        </w:tc>
      </w:tr>
    </w:tbl>
    <w:p w14:paraId="5C4EF4A5" w14:textId="77777777" w:rsidR="001D7F25" w:rsidRPr="002C66D7" w:rsidRDefault="001D7F25" w:rsidP="000E5789">
      <w:pPr>
        <w:pStyle w:val="af2"/>
        <w:jc w:val="both"/>
        <w:rPr>
          <w:rFonts w:ascii="Times New Roman" w:hAnsi="Times New Roman"/>
          <w:color w:val="000000" w:themeColor="text1"/>
          <w:spacing w:val="42"/>
          <w:sz w:val="28"/>
          <w:szCs w:val="28"/>
        </w:rPr>
      </w:pPr>
    </w:p>
    <w:p w14:paraId="5C0C35D5" w14:textId="77777777" w:rsidR="001D7F25" w:rsidRPr="002C66D7" w:rsidRDefault="001D7F25" w:rsidP="000E5789">
      <w:pPr>
        <w:pStyle w:val="af2"/>
        <w:spacing w:after="120"/>
        <w:ind w:left="1871" w:hanging="1871"/>
        <w:rPr>
          <w:rFonts w:ascii="Times New Roman" w:hAnsi="Times New Roman"/>
          <w:b/>
          <w:color w:val="000000" w:themeColor="text1"/>
          <w:sz w:val="24"/>
          <w:szCs w:val="24"/>
        </w:rPr>
      </w:pPr>
      <w:r w:rsidRPr="002C66D7">
        <w:rPr>
          <w:rFonts w:ascii="Times New Roman" w:hAnsi="Times New Roman"/>
          <w:color w:val="000000" w:themeColor="text1"/>
          <w:spacing w:val="42"/>
          <w:sz w:val="24"/>
          <w:szCs w:val="24"/>
        </w:rPr>
        <w:t>Таблица</w:t>
      </w:r>
      <w:r w:rsidRPr="002C66D7">
        <w:rPr>
          <w:rFonts w:ascii="Times New Roman" w:hAnsi="Times New Roman"/>
          <w:color w:val="000000" w:themeColor="text1"/>
          <w:sz w:val="24"/>
          <w:szCs w:val="24"/>
        </w:rPr>
        <w:t xml:space="preserve"> 12.2 – </w:t>
      </w:r>
      <w:r w:rsidRPr="002C66D7">
        <w:rPr>
          <w:rFonts w:ascii="Times New Roman" w:hAnsi="Times New Roman"/>
          <w:b/>
          <w:color w:val="000000" w:themeColor="text1"/>
          <w:sz w:val="24"/>
          <w:szCs w:val="24"/>
        </w:rPr>
        <w:t xml:space="preserve">Деформационные характеристики </w:t>
      </w:r>
      <w:proofErr w:type="spellStart"/>
      <w:r w:rsidRPr="002C66D7">
        <w:rPr>
          <w:rFonts w:ascii="Times New Roman" w:hAnsi="Times New Roman"/>
          <w:b/>
          <w:color w:val="000000" w:themeColor="text1"/>
          <w:sz w:val="24"/>
          <w:szCs w:val="24"/>
        </w:rPr>
        <w:t>стеклокомпозитных</w:t>
      </w:r>
      <w:proofErr w:type="spellEnd"/>
      <w:r w:rsidRPr="002C66D7">
        <w:rPr>
          <w:rFonts w:ascii="Times New Roman" w:hAnsi="Times New Roman"/>
          <w:b/>
          <w:color w:val="000000" w:themeColor="text1"/>
          <w:sz w:val="24"/>
          <w:szCs w:val="24"/>
        </w:rPr>
        <w:t xml:space="preserve"> </w:t>
      </w:r>
      <w:proofErr w:type="spellStart"/>
      <w:r w:rsidRPr="002C66D7">
        <w:rPr>
          <w:rFonts w:ascii="Times New Roman" w:hAnsi="Times New Roman"/>
          <w:b/>
          <w:color w:val="000000" w:themeColor="text1"/>
          <w:sz w:val="24"/>
          <w:szCs w:val="24"/>
        </w:rPr>
        <w:t>пултрузионных</w:t>
      </w:r>
      <w:proofErr w:type="spellEnd"/>
      <w:r w:rsidRPr="002C66D7">
        <w:rPr>
          <w:rFonts w:ascii="Times New Roman" w:hAnsi="Times New Roman"/>
          <w:b/>
          <w:color w:val="000000" w:themeColor="text1"/>
          <w:sz w:val="24"/>
          <w:szCs w:val="24"/>
        </w:rPr>
        <w:t xml:space="preserve"> профилей</w:t>
      </w:r>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028"/>
        <w:gridCol w:w="2032"/>
      </w:tblGrid>
      <w:tr w:rsidR="001D7F25" w:rsidRPr="002C66D7" w14:paraId="32166D3C" w14:textId="77777777" w:rsidTr="00DC79D9">
        <w:trPr>
          <w:trHeight w:val="521"/>
          <w:jc w:val="center"/>
        </w:trPr>
        <w:tc>
          <w:tcPr>
            <w:tcW w:w="7028" w:type="dxa"/>
            <w:tcBorders>
              <w:top w:val="single" w:sz="4" w:space="0" w:color="auto"/>
              <w:bottom w:val="single" w:sz="4" w:space="0" w:color="auto"/>
              <w:right w:val="single" w:sz="4" w:space="0" w:color="auto"/>
            </w:tcBorders>
            <w:vAlign w:val="center"/>
          </w:tcPr>
          <w:p w14:paraId="5B7A08B0"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t>Деформационные характеристики</w:t>
            </w:r>
          </w:p>
        </w:tc>
        <w:tc>
          <w:tcPr>
            <w:tcW w:w="2032" w:type="dxa"/>
            <w:tcBorders>
              <w:top w:val="single" w:sz="4" w:space="0" w:color="auto"/>
              <w:left w:val="single" w:sz="4" w:space="0" w:color="auto"/>
              <w:bottom w:val="single" w:sz="4" w:space="0" w:color="auto"/>
            </w:tcBorders>
            <w:vAlign w:val="center"/>
          </w:tcPr>
          <w:p w14:paraId="73AC3FBF"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t>Минимальные средние значения</w:t>
            </w:r>
          </w:p>
        </w:tc>
      </w:tr>
      <w:tr w:rsidR="001D7F25" w:rsidRPr="002C66D7" w14:paraId="4DB04A8B" w14:textId="77777777" w:rsidTr="00DC79D9">
        <w:trPr>
          <w:trHeight w:val="529"/>
          <w:jc w:val="center"/>
        </w:trPr>
        <w:tc>
          <w:tcPr>
            <w:tcW w:w="7028" w:type="dxa"/>
            <w:tcBorders>
              <w:top w:val="single" w:sz="4" w:space="0" w:color="auto"/>
              <w:bottom w:val="single" w:sz="4" w:space="0" w:color="auto"/>
              <w:right w:val="single" w:sz="4" w:space="0" w:color="auto"/>
            </w:tcBorders>
          </w:tcPr>
          <w:p w14:paraId="2169718A" w14:textId="77777777" w:rsidR="001D7F25" w:rsidRPr="002C66D7" w:rsidRDefault="001D7F25" w:rsidP="000E5789">
            <w:pPr>
              <w:pStyle w:val="af2"/>
              <w:rPr>
                <w:rFonts w:ascii="Times New Roman" w:hAnsi="Times New Roman"/>
                <w:color w:val="000000" w:themeColor="text1"/>
              </w:rPr>
            </w:pPr>
            <w:r w:rsidRPr="002C66D7">
              <w:rPr>
                <w:rFonts w:ascii="Times New Roman" w:hAnsi="Times New Roman"/>
                <w:color w:val="000000" w:themeColor="text1"/>
              </w:rPr>
              <w:t>Модуль упругости при растяжении профилей с толщиной стенки более 10 мм в базовом направлении, МПа</w:t>
            </w:r>
          </w:p>
        </w:tc>
        <w:tc>
          <w:tcPr>
            <w:tcW w:w="2032" w:type="dxa"/>
            <w:tcBorders>
              <w:top w:val="single" w:sz="4" w:space="0" w:color="auto"/>
              <w:left w:val="single" w:sz="4" w:space="0" w:color="auto"/>
              <w:bottom w:val="single" w:sz="4" w:space="0" w:color="auto"/>
            </w:tcBorders>
            <w:vAlign w:val="bottom"/>
          </w:tcPr>
          <w:p w14:paraId="65356D55"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28 000</w:t>
            </w:r>
          </w:p>
        </w:tc>
      </w:tr>
      <w:tr w:rsidR="001D7F25" w:rsidRPr="002C66D7" w14:paraId="114612DD" w14:textId="77777777" w:rsidTr="00DC79D9">
        <w:trPr>
          <w:trHeight w:val="537"/>
          <w:jc w:val="center"/>
        </w:trPr>
        <w:tc>
          <w:tcPr>
            <w:tcW w:w="7028" w:type="dxa"/>
            <w:tcBorders>
              <w:top w:val="single" w:sz="4" w:space="0" w:color="auto"/>
              <w:bottom w:val="single" w:sz="4" w:space="0" w:color="auto"/>
              <w:right w:val="single" w:sz="4" w:space="0" w:color="auto"/>
            </w:tcBorders>
          </w:tcPr>
          <w:p w14:paraId="7F288937" w14:textId="77777777" w:rsidR="001D7F25" w:rsidRPr="002C66D7" w:rsidRDefault="001D7F25" w:rsidP="000E5789">
            <w:pPr>
              <w:pStyle w:val="af2"/>
              <w:rPr>
                <w:rFonts w:ascii="Times New Roman" w:hAnsi="Times New Roman"/>
                <w:color w:val="000000" w:themeColor="text1"/>
              </w:rPr>
            </w:pPr>
            <w:r w:rsidRPr="002C66D7">
              <w:rPr>
                <w:rFonts w:ascii="Times New Roman" w:hAnsi="Times New Roman"/>
                <w:color w:val="000000" w:themeColor="text1"/>
              </w:rPr>
              <w:t>Модуль упругости при растяжении профилей с толщиной стенки менее 10 мм в базовом направлении, МПа</w:t>
            </w:r>
          </w:p>
        </w:tc>
        <w:tc>
          <w:tcPr>
            <w:tcW w:w="2032" w:type="dxa"/>
            <w:tcBorders>
              <w:top w:val="single" w:sz="4" w:space="0" w:color="auto"/>
              <w:left w:val="single" w:sz="4" w:space="0" w:color="auto"/>
              <w:bottom w:val="single" w:sz="4" w:space="0" w:color="auto"/>
            </w:tcBorders>
            <w:vAlign w:val="bottom"/>
          </w:tcPr>
          <w:p w14:paraId="5124F133"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23 000</w:t>
            </w:r>
          </w:p>
        </w:tc>
      </w:tr>
      <w:tr w:rsidR="00DC79D9" w:rsidRPr="002C66D7" w14:paraId="45ACB1A2" w14:textId="77777777" w:rsidTr="00DC79D9">
        <w:trPr>
          <w:trHeight w:val="247"/>
          <w:jc w:val="center"/>
        </w:trPr>
        <w:tc>
          <w:tcPr>
            <w:tcW w:w="7028" w:type="dxa"/>
            <w:tcBorders>
              <w:top w:val="single" w:sz="4" w:space="0" w:color="auto"/>
              <w:bottom w:val="single" w:sz="4" w:space="0" w:color="auto"/>
              <w:right w:val="single" w:sz="4" w:space="0" w:color="auto"/>
            </w:tcBorders>
          </w:tcPr>
          <w:p w14:paraId="4D401F2C" w14:textId="77777777" w:rsidR="00DC79D9" w:rsidRPr="002C66D7" w:rsidRDefault="00DC79D9" w:rsidP="000E5789">
            <w:pPr>
              <w:pStyle w:val="af2"/>
              <w:rPr>
                <w:rFonts w:ascii="Times New Roman" w:hAnsi="Times New Roman"/>
                <w:color w:val="000000" w:themeColor="text1"/>
              </w:rPr>
            </w:pPr>
            <w:r w:rsidRPr="002C66D7">
              <w:rPr>
                <w:rFonts w:ascii="Times New Roman" w:hAnsi="Times New Roman"/>
                <w:color w:val="000000" w:themeColor="text1"/>
              </w:rPr>
              <w:t>Модуль упругости при растяжении в поперечном направлении, МПа</w:t>
            </w:r>
          </w:p>
        </w:tc>
        <w:tc>
          <w:tcPr>
            <w:tcW w:w="2032" w:type="dxa"/>
            <w:tcBorders>
              <w:top w:val="single" w:sz="4" w:space="0" w:color="auto"/>
              <w:left w:val="single" w:sz="4" w:space="0" w:color="auto"/>
              <w:bottom w:val="single" w:sz="4" w:space="0" w:color="auto"/>
            </w:tcBorders>
          </w:tcPr>
          <w:p w14:paraId="2FF8AF48" w14:textId="77777777" w:rsidR="00DC79D9" w:rsidRPr="002C66D7" w:rsidRDefault="00DC79D9" w:rsidP="000E5789">
            <w:pPr>
              <w:pStyle w:val="af2"/>
              <w:jc w:val="center"/>
              <w:rPr>
                <w:rFonts w:ascii="Times New Roman" w:hAnsi="Times New Roman"/>
                <w:color w:val="000000" w:themeColor="text1"/>
              </w:rPr>
            </w:pPr>
          </w:p>
          <w:p w14:paraId="72691DE4" w14:textId="77777777" w:rsidR="00DC79D9" w:rsidRPr="002C66D7" w:rsidRDefault="00DC79D9" w:rsidP="000E5789">
            <w:pPr>
              <w:pStyle w:val="af2"/>
              <w:jc w:val="center"/>
              <w:rPr>
                <w:rFonts w:ascii="Times New Roman" w:hAnsi="Times New Roman"/>
                <w:color w:val="000000" w:themeColor="text1"/>
              </w:rPr>
            </w:pPr>
            <w:r w:rsidRPr="002C66D7">
              <w:rPr>
                <w:rFonts w:ascii="Times New Roman" w:hAnsi="Times New Roman"/>
                <w:color w:val="000000" w:themeColor="text1"/>
              </w:rPr>
              <w:t>8 500</w:t>
            </w:r>
          </w:p>
        </w:tc>
      </w:tr>
      <w:tr w:rsidR="00DC79D9" w:rsidRPr="002C66D7" w14:paraId="72F3E59F" w14:textId="77777777" w:rsidTr="00DC79D9">
        <w:trPr>
          <w:trHeight w:val="252"/>
          <w:jc w:val="center"/>
        </w:trPr>
        <w:tc>
          <w:tcPr>
            <w:tcW w:w="7028" w:type="dxa"/>
            <w:tcBorders>
              <w:top w:val="single" w:sz="4" w:space="0" w:color="auto"/>
              <w:bottom w:val="single" w:sz="4" w:space="0" w:color="auto"/>
              <w:right w:val="single" w:sz="4" w:space="0" w:color="auto"/>
            </w:tcBorders>
          </w:tcPr>
          <w:p w14:paraId="0D276CCB" w14:textId="77777777" w:rsidR="00DC79D9" w:rsidRPr="002C66D7" w:rsidRDefault="00DC79D9" w:rsidP="000E5789">
            <w:pPr>
              <w:pStyle w:val="af2"/>
              <w:rPr>
                <w:rFonts w:ascii="Times New Roman" w:hAnsi="Times New Roman"/>
                <w:color w:val="000000" w:themeColor="text1"/>
              </w:rPr>
            </w:pPr>
            <w:r w:rsidRPr="002C66D7">
              <w:rPr>
                <w:rFonts w:ascii="Times New Roman" w:hAnsi="Times New Roman"/>
                <w:color w:val="000000" w:themeColor="text1"/>
              </w:rPr>
              <w:t>Коэффициент Пуассона в направлении 0°–90° (базовое – поперечное)</w:t>
            </w:r>
          </w:p>
        </w:tc>
        <w:tc>
          <w:tcPr>
            <w:tcW w:w="2032" w:type="dxa"/>
            <w:tcBorders>
              <w:top w:val="single" w:sz="4" w:space="0" w:color="auto"/>
              <w:left w:val="single" w:sz="4" w:space="0" w:color="auto"/>
              <w:bottom w:val="single" w:sz="4" w:space="0" w:color="auto"/>
            </w:tcBorders>
          </w:tcPr>
          <w:p w14:paraId="3C857286" w14:textId="77777777" w:rsidR="00DC79D9" w:rsidRPr="002C66D7" w:rsidRDefault="00DC79D9" w:rsidP="000E5789">
            <w:pPr>
              <w:pStyle w:val="af2"/>
              <w:jc w:val="center"/>
              <w:rPr>
                <w:rFonts w:ascii="Times New Roman" w:hAnsi="Times New Roman"/>
                <w:color w:val="000000" w:themeColor="text1"/>
              </w:rPr>
            </w:pPr>
          </w:p>
          <w:p w14:paraId="66876328" w14:textId="77777777" w:rsidR="00DC79D9" w:rsidRPr="002C66D7" w:rsidRDefault="00DC79D9" w:rsidP="000E5789">
            <w:pPr>
              <w:pStyle w:val="af2"/>
              <w:jc w:val="center"/>
              <w:rPr>
                <w:rFonts w:ascii="Times New Roman" w:hAnsi="Times New Roman"/>
                <w:color w:val="000000" w:themeColor="text1"/>
              </w:rPr>
            </w:pPr>
            <w:r w:rsidRPr="002C66D7">
              <w:rPr>
                <w:rFonts w:ascii="Times New Roman" w:hAnsi="Times New Roman"/>
                <w:color w:val="000000" w:themeColor="text1"/>
              </w:rPr>
              <w:t>0,23</w:t>
            </w:r>
          </w:p>
        </w:tc>
      </w:tr>
      <w:tr w:rsidR="00DC79D9" w:rsidRPr="002C66D7" w14:paraId="41CB6C8C" w14:textId="77777777" w:rsidTr="00DC79D9">
        <w:trPr>
          <w:trHeight w:val="283"/>
          <w:jc w:val="center"/>
        </w:trPr>
        <w:tc>
          <w:tcPr>
            <w:tcW w:w="7028" w:type="dxa"/>
            <w:tcBorders>
              <w:top w:val="single" w:sz="4" w:space="0" w:color="auto"/>
              <w:bottom w:val="single" w:sz="4" w:space="0" w:color="auto"/>
              <w:right w:val="single" w:sz="4" w:space="0" w:color="auto"/>
            </w:tcBorders>
          </w:tcPr>
          <w:p w14:paraId="11BCFAC7" w14:textId="77777777" w:rsidR="00DC79D9" w:rsidRPr="002C66D7" w:rsidRDefault="00DC79D9" w:rsidP="000E5789">
            <w:pPr>
              <w:pStyle w:val="af2"/>
              <w:rPr>
                <w:rFonts w:ascii="Times New Roman" w:hAnsi="Times New Roman"/>
                <w:color w:val="000000" w:themeColor="text1"/>
              </w:rPr>
            </w:pPr>
            <w:r w:rsidRPr="002C66D7">
              <w:rPr>
                <w:rFonts w:ascii="Times New Roman" w:hAnsi="Times New Roman"/>
                <w:color w:val="000000" w:themeColor="text1"/>
              </w:rPr>
              <w:t>Модуль сдвига, МПа</w:t>
            </w:r>
          </w:p>
        </w:tc>
        <w:tc>
          <w:tcPr>
            <w:tcW w:w="2032" w:type="dxa"/>
            <w:tcBorders>
              <w:top w:val="single" w:sz="4" w:space="0" w:color="auto"/>
              <w:left w:val="single" w:sz="4" w:space="0" w:color="auto"/>
              <w:bottom w:val="single" w:sz="4" w:space="0" w:color="auto"/>
            </w:tcBorders>
          </w:tcPr>
          <w:p w14:paraId="19ED5B11" w14:textId="77777777" w:rsidR="00DC79D9" w:rsidRPr="002C66D7" w:rsidRDefault="00DC79D9" w:rsidP="000E5789">
            <w:pPr>
              <w:pStyle w:val="af2"/>
              <w:jc w:val="center"/>
              <w:rPr>
                <w:rFonts w:ascii="Times New Roman" w:hAnsi="Times New Roman"/>
                <w:color w:val="000000" w:themeColor="text1"/>
              </w:rPr>
            </w:pPr>
            <w:r w:rsidRPr="002C66D7">
              <w:rPr>
                <w:rFonts w:ascii="Times New Roman" w:hAnsi="Times New Roman"/>
                <w:color w:val="000000" w:themeColor="text1"/>
              </w:rPr>
              <w:t>3 000</w:t>
            </w:r>
          </w:p>
        </w:tc>
      </w:tr>
    </w:tbl>
    <w:p w14:paraId="5320C595" w14:textId="77777777" w:rsidR="00DC79D9" w:rsidRPr="002C66D7" w:rsidRDefault="00DC79D9" w:rsidP="000E5789">
      <w:pPr>
        <w:pStyle w:val="af2"/>
        <w:jc w:val="both"/>
        <w:rPr>
          <w:rFonts w:ascii="Times New Roman" w:hAnsi="Times New Roman"/>
          <w:color w:val="000000" w:themeColor="text1"/>
          <w:spacing w:val="42"/>
          <w:sz w:val="28"/>
          <w:szCs w:val="28"/>
        </w:rPr>
      </w:pPr>
    </w:p>
    <w:p w14:paraId="664BD069" w14:textId="77777777" w:rsidR="001D7F25" w:rsidRPr="002C66D7" w:rsidRDefault="001D7F25" w:rsidP="000E5789">
      <w:pPr>
        <w:pStyle w:val="af2"/>
        <w:ind w:left="1871" w:hanging="1871"/>
        <w:rPr>
          <w:rFonts w:ascii="Times New Roman" w:hAnsi="Times New Roman"/>
          <w:b/>
          <w:color w:val="000000" w:themeColor="text1"/>
          <w:sz w:val="24"/>
          <w:szCs w:val="24"/>
        </w:rPr>
      </w:pPr>
      <w:r w:rsidRPr="002C66D7">
        <w:rPr>
          <w:rFonts w:ascii="Times New Roman" w:hAnsi="Times New Roman"/>
          <w:color w:val="000000" w:themeColor="text1"/>
          <w:spacing w:val="42"/>
          <w:sz w:val="24"/>
          <w:szCs w:val="24"/>
        </w:rPr>
        <w:t>Таблица</w:t>
      </w:r>
      <w:r w:rsidRPr="002C66D7">
        <w:rPr>
          <w:rFonts w:ascii="Times New Roman" w:hAnsi="Times New Roman"/>
          <w:color w:val="000000" w:themeColor="text1"/>
          <w:sz w:val="24"/>
          <w:szCs w:val="24"/>
        </w:rPr>
        <w:t xml:space="preserve"> 12.3 – </w:t>
      </w:r>
      <w:r w:rsidRPr="002C66D7">
        <w:rPr>
          <w:rFonts w:ascii="Times New Roman" w:hAnsi="Times New Roman"/>
          <w:b/>
          <w:color w:val="000000" w:themeColor="text1"/>
          <w:sz w:val="24"/>
          <w:szCs w:val="24"/>
        </w:rPr>
        <w:t xml:space="preserve">Сопротивления многослойных </w:t>
      </w:r>
      <w:proofErr w:type="spellStart"/>
      <w:r w:rsidRPr="002C66D7">
        <w:rPr>
          <w:rFonts w:ascii="Times New Roman" w:hAnsi="Times New Roman"/>
          <w:b/>
          <w:color w:val="000000" w:themeColor="text1"/>
          <w:sz w:val="24"/>
          <w:szCs w:val="24"/>
        </w:rPr>
        <w:t>стеклокомпозитов</w:t>
      </w:r>
      <w:proofErr w:type="spellEnd"/>
      <w:r w:rsidRPr="002C66D7">
        <w:rPr>
          <w:rFonts w:ascii="Times New Roman" w:hAnsi="Times New Roman"/>
          <w:b/>
          <w:color w:val="000000" w:themeColor="text1"/>
          <w:sz w:val="24"/>
          <w:szCs w:val="24"/>
        </w:rPr>
        <w:t xml:space="preserve"> (ламинатов), изготовляемых методом вакуумной инфузии</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053"/>
        <w:gridCol w:w="2767"/>
        <w:gridCol w:w="3531"/>
      </w:tblGrid>
      <w:tr w:rsidR="001D7F25" w:rsidRPr="002C66D7" w14:paraId="57541B3C" w14:textId="77777777" w:rsidTr="003F5F8B">
        <w:trPr>
          <w:trHeight w:val="421"/>
          <w:jc w:val="center"/>
        </w:trPr>
        <w:tc>
          <w:tcPr>
            <w:tcW w:w="3053" w:type="dxa"/>
            <w:vAlign w:val="center"/>
          </w:tcPr>
          <w:p w14:paraId="0587442F"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lastRenderedPageBreak/>
              <w:t>Вид напряженного состояния</w:t>
            </w:r>
          </w:p>
        </w:tc>
        <w:tc>
          <w:tcPr>
            <w:tcW w:w="2767" w:type="dxa"/>
            <w:vAlign w:val="center"/>
          </w:tcPr>
          <w:p w14:paraId="314F721A"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t>Направление армирования</w:t>
            </w:r>
          </w:p>
        </w:tc>
        <w:tc>
          <w:tcPr>
            <w:tcW w:w="3531" w:type="dxa"/>
            <w:vAlign w:val="center"/>
          </w:tcPr>
          <w:p w14:paraId="4FD91DAB"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t>Минимальные значения нормативных сопротивлений, МПа</w:t>
            </w:r>
          </w:p>
        </w:tc>
      </w:tr>
      <w:tr w:rsidR="001D7F25" w:rsidRPr="002C66D7" w14:paraId="066C4718" w14:textId="77777777" w:rsidTr="003F5F8B">
        <w:trPr>
          <w:trHeight w:val="233"/>
          <w:jc w:val="center"/>
        </w:trPr>
        <w:tc>
          <w:tcPr>
            <w:tcW w:w="3053" w:type="dxa"/>
            <w:vMerge w:val="restart"/>
            <w:vAlign w:val="center"/>
          </w:tcPr>
          <w:p w14:paraId="50A5BF23"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Растяжение</w:t>
            </w:r>
          </w:p>
        </w:tc>
        <w:tc>
          <w:tcPr>
            <w:tcW w:w="2767" w:type="dxa"/>
          </w:tcPr>
          <w:p w14:paraId="01A2829A"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 xml:space="preserve">0° (ось </w:t>
            </w:r>
            <w:r w:rsidRPr="002C66D7">
              <w:rPr>
                <w:rFonts w:ascii="Times New Roman" w:hAnsi="Times New Roman"/>
                <w:i/>
                <w:color w:val="000000" w:themeColor="text1"/>
                <w:lang w:val="en-US"/>
              </w:rPr>
              <w:t>X</w:t>
            </w:r>
            <w:r w:rsidRPr="002C66D7">
              <w:rPr>
                <w:rFonts w:ascii="Times New Roman" w:hAnsi="Times New Roman"/>
                <w:color w:val="000000" w:themeColor="text1"/>
              </w:rPr>
              <w:t>)</w:t>
            </w:r>
          </w:p>
        </w:tc>
        <w:tc>
          <w:tcPr>
            <w:tcW w:w="3531" w:type="dxa"/>
          </w:tcPr>
          <w:p w14:paraId="5278FC1A"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450</w:t>
            </w:r>
          </w:p>
        </w:tc>
      </w:tr>
      <w:tr w:rsidR="001D7F25" w:rsidRPr="002C66D7" w14:paraId="5C150DA8" w14:textId="77777777" w:rsidTr="003F5F8B">
        <w:trPr>
          <w:trHeight w:val="224"/>
          <w:jc w:val="center"/>
        </w:trPr>
        <w:tc>
          <w:tcPr>
            <w:tcW w:w="3053" w:type="dxa"/>
            <w:vMerge/>
            <w:vAlign w:val="center"/>
          </w:tcPr>
          <w:p w14:paraId="02F013E7" w14:textId="77777777" w:rsidR="001D7F25" w:rsidRPr="002C66D7" w:rsidRDefault="001D7F25" w:rsidP="000E5789">
            <w:pPr>
              <w:pStyle w:val="af2"/>
              <w:jc w:val="center"/>
              <w:rPr>
                <w:rFonts w:ascii="Times New Roman" w:hAnsi="Times New Roman"/>
                <w:color w:val="000000" w:themeColor="text1"/>
              </w:rPr>
            </w:pPr>
          </w:p>
        </w:tc>
        <w:tc>
          <w:tcPr>
            <w:tcW w:w="2767" w:type="dxa"/>
          </w:tcPr>
          <w:p w14:paraId="4F383087"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 xml:space="preserve">90° (ось </w:t>
            </w:r>
            <w:r w:rsidRPr="002C66D7">
              <w:rPr>
                <w:rFonts w:ascii="Times New Roman" w:hAnsi="Times New Roman"/>
                <w:i/>
                <w:color w:val="000000" w:themeColor="text1"/>
                <w:lang w:val="en-US"/>
              </w:rPr>
              <w:t>Y</w:t>
            </w:r>
            <w:r w:rsidRPr="002C66D7">
              <w:rPr>
                <w:rFonts w:ascii="Times New Roman" w:hAnsi="Times New Roman"/>
                <w:color w:val="000000" w:themeColor="text1"/>
              </w:rPr>
              <w:t>)</w:t>
            </w:r>
          </w:p>
        </w:tc>
        <w:tc>
          <w:tcPr>
            <w:tcW w:w="3531" w:type="dxa"/>
          </w:tcPr>
          <w:p w14:paraId="39AA79F2"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45</w:t>
            </w:r>
          </w:p>
        </w:tc>
      </w:tr>
      <w:tr w:rsidR="001D7F25" w:rsidRPr="002C66D7" w14:paraId="55FB102C" w14:textId="77777777" w:rsidTr="003F5F8B">
        <w:trPr>
          <w:trHeight w:val="227"/>
          <w:jc w:val="center"/>
        </w:trPr>
        <w:tc>
          <w:tcPr>
            <w:tcW w:w="3053" w:type="dxa"/>
            <w:vMerge w:val="restart"/>
            <w:vAlign w:val="center"/>
          </w:tcPr>
          <w:p w14:paraId="2EB9D095"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Сжатие</w:t>
            </w:r>
          </w:p>
        </w:tc>
        <w:tc>
          <w:tcPr>
            <w:tcW w:w="2767" w:type="dxa"/>
          </w:tcPr>
          <w:p w14:paraId="2983A2D8"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 xml:space="preserve">0° (ось </w:t>
            </w:r>
            <w:r w:rsidRPr="002C66D7">
              <w:rPr>
                <w:rFonts w:ascii="Times New Roman" w:hAnsi="Times New Roman"/>
                <w:i/>
                <w:color w:val="000000" w:themeColor="text1"/>
                <w:lang w:val="en-US"/>
              </w:rPr>
              <w:t>X</w:t>
            </w:r>
            <w:r w:rsidRPr="002C66D7">
              <w:rPr>
                <w:rFonts w:ascii="Times New Roman" w:hAnsi="Times New Roman"/>
                <w:color w:val="000000" w:themeColor="text1"/>
              </w:rPr>
              <w:t>)</w:t>
            </w:r>
          </w:p>
        </w:tc>
        <w:tc>
          <w:tcPr>
            <w:tcW w:w="3531" w:type="dxa"/>
          </w:tcPr>
          <w:p w14:paraId="3A0B1395"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270</w:t>
            </w:r>
          </w:p>
        </w:tc>
      </w:tr>
      <w:tr w:rsidR="001D7F25" w:rsidRPr="002C66D7" w14:paraId="0A8A5D8E" w14:textId="77777777" w:rsidTr="003F5F8B">
        <w:trPr>
          <w:trHeight w:val="218"/>
          <w:jc w:val="center"/>
        </w:trPr>
        <w:tc>
          <w:tcPr>
            <w:tcW w:w="3053" w:type="dxa"/>
            <w:vMerge/>
            <w:vAlign w:val="center"/>
          </w:tcPr>
          <w:p w14:paraId="1BA8480C" w14:textId="77777777" w:rsidR="001D7F25" w:rsidRPr="002C66D7" w:rsidRDefault="001D7F25" w:rsidP="000E5789">
            <w:pPr>
              <w:pStyle w:val="af2"/>
              <w:jc w:val="center"/>
              <w:rPr>
                <w:rFonts w:ascii="Times New Roman" w:hAnsi="Times New Roman"/>
                <w:color w:val="000000" w:themeColor="text1"/>
              </w:rPr>
            </w:pPr>
          </w:p>
        </w:tc>
        <w:tc>
          <w:tcPr>
            <w:tcW w:w="2767" w:type="dxa"/>
          </w:tcPr>
          <w:p w14:paraId="21E0A298"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 xml:space="preserve">90° (ось </w:t>
            </w:r>
            <w:r w:rsidRPr="002C66D7">
              <w:rPr>
                <w:rFonts w:ascii="Times New Roman" w:hAnsi="Times New Roman"/>
                <w:i/>
                <w:color w:val="000000" w:themeColor="text1"/>
                <w:lang w:val="en-US"/>
              </w:rPr>
              <w:t>Y</w:t>
            </w:r>
            <w:r w:rsidRPr="002C66D7">
              <w:rPr>
                <w:rFonts w:ascii="Times New Roman" w:hAnsi="Times New Roman"/>
                <w:color w:val="000000" w:themeColor="text1"/>
              </w:rPr>
              <w:t>)</w:t>
            </w:r>
          </w:p>
        </w:tc>
        <w:tc>
          <w:tcPr>
            <w:tcW w:w="3531" w:type="dxa"/>
          </w:tcPr>
          <w:p w14:paraId="41CA5778"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70</w:t>
            </w:r>
          </w:p>
        </w:tc>
      </w:tr>
      <w:tr w:rsidR="001D7F25" w:rsidRPr="002C66D7" w14:paraId="15A5A135" w14:textId="77777777" w:rsidTr="003F5F8B">
        <w:trPr>
          <w:trHeight w:val="221"/>
          <w:jc w:val="center"/>
        </w:trPr>
        <w:tc>
          <w:tcPr>
            <w:tcW w:w="3053" w:type="dxa"/>
            <w:vAlign w:val="center"/>
          </w:tcPr>
          <w:p w14:paraId="7933C495"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Межслоевой сдвиг</w:t>
            </w:r>
          </w:p>
        </w:tc>
        <w:tc>
          <w:tcPr>
            <w:tcW w:w="2767" w:type="dxa"/>
          </w:tcPr>
          <w:p w14:paraId="52098A94"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0°–90° (</w:t>
            </w:r>
            <w:r w:rsidRPr="002C66D7">
              <w:rPr>
                <w:rFonts w:ascii="Times New Roman" w:hAnsi="Times New Roman"/>
                <w:i/>
                <w:color w:val="000000" w:themeColor="text1"/>
                <w:lang w:val="en-US"/>
              </w:rPr>
              <w:t>XY</w:t>
            </w:r>
            <w:r w:rsidRPr="002C66D7">
              <w:rPr>
                <w:rFonts w:ascii="Times New Roman" w:hAnsi="Times New Roman"/>
                <w:color w:val="000000" w:themeColor="text1"/>
              </w:rPr>
              <w:t>)</w:t>
            </w:r>
          </w:p>
        </w:tc>
        <w:tc>
          <w:tcPr>
            <w:tcW w:w="3531" w:type="dxa"/>
          </w:tcPr>
          <w:p w14:paraId="531632BF"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55</w:t>
            </w:r>
          </w:p>
        </w:tc>
      </w:tr>
    </w:tbl>
    <w:p w14:paraId="0E261D3D" w14:textId="77777777" w:rsidR="001D7F25" w:rsidRPr="002C66D7" w:rsidRDefault="001D7F25" w:rsidP="000E5789">
      <w:pPr>
        <w:pStyle w:val="af2"/>
        <w:jc w:val="both"/>
        <w:rPr>
          <w:rFonts w:ascii="Times New Roman" w:hAnsi="Times New Roman"/>
          <w:color w:val="000000" w:themeColor="text1"/>
          <w:spacing w:val="42"/>
          <w:sz w:val="28"/>
          <w:szCs w:val="28"/>
        </w:rPr>
      </w:pPr>
    </w:p>
    <w:p w14:paraId="32843016" w14:textId="660404F1" w:rsidR="001D7F25" w:rsidRPr="002C66D7" w:rsidRDefault="001D7F25" w:rsidP="003F5F8B">
      <w:pPr>
        <w:pStyle w:val="af2"/>
        <w:ind w:left="1985" w:hanging="1985"/>
        <w:jc w:val="both"/>
        <w:rPr>
          <w:rFonts w:ascii="Times New Roman" w:hAnsi="Times New Roman"/>
          <w:color w:val="000000" w:themeColor="text1"/>
          <w:sz w:val="24"/>
          <w:szCs w:val="24"/>
        </w:rPr>
      </w:pPr>
      <w:r w:rsidRPr="002C66D7">
        <w:rPr>
          <w:rFonts w:ascii="Times New Roman" w:hAnsi="Times New Roman"/>
          <w:color w:val="000000" w:themeColor="text1"/>
          <w:spacing w:val="42"/>
          <w:sz w:val="24"/>
          <w:szCs w:val="24"/>
        </w:rPr>
        <w:t>Таблица</w:t>
      </w:r>
      <w:r w:rsidRPr="002C66D7">
        <w:rPr>
          <w:rFonts w:ascii="Times New Roman" w:hAnsi="Times New Roman"/>
          <w:color w:val="000000" w:themeColor="text1"/>
          <w:sz w:val="24"/>
          <w:szCs w:val="24"/>
        </w:rPr>
        <w:t xml:space="preserve"> 12.4 – </w:t>
      </w:r>
      <w:r w:rsidRPr="002C66D7">
        <w:rPr>
          <w:rFonts w:ascii="Times New Roman" w:hAnsi="Times New Roman"/>
          <w:b/>
          <w:color w:val="000000" w:themeColor="text1"/>
          <w:sz w:val="24"/>
          <w:szCs w:val="24"/>
        </w:rPr>
        <w:t xml:space="preserve">Деформационные характеристики </w:t>
      </w:r>
      <w:proofErr w:type="spellStart"/>
      <w:r w:rsidRPr="002C66D7">
        <w:rPr>
          <w:rFonts w:ascii="Times New Roman" w:hAnsi="Times New Roman"/>
          <w:b/>
          <w:color w:val="000000" w:themeColor="text1"/>
          <w:sz w:val="24"/>
          <w:szCs w:val="24"/>
        </w:rPr>
        <w:t>стеклокомпозитов</w:t>
      </w:r>
      <w:proofErr w:type="spellEnd"/>
      <w:r w:rsidRPr="002C66D7">
        <w:rPr>
          <w:rFonts w:ascii="Times New Roman" w:hAnsi="Times New Roman"/>
          <w:b/>
          <w:color w:val="000000" w:themeColor="text1"/>
          <w:sz w:val="24"/>
          <w:szCs w:val="24"/>
        </w:rPr>
        <w:t xml:space="preserve"> (ламинатов), изготовляемых методом вакуумной инфузии</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92"/>
        <w:gridCol w:w="2977"/>
        <w:gridCol w:w="1882"/>
      </w:tblGrid>
      <w:tr w:rsidR="001D7F25" w:rsidRPr="002C66D7" w14:paraId="004D1F5D" w14:textId="77777777" w:rsidTr="003F5F8B">
        <w:trPr>
          <w:trHeight w:val="85"/>
          <w:jc w:val="center"/>
        </w:trPr>
        <w:tc>
          <w:tcPr>
            <w:tcW w:w="4492" w:type="dxa"/>
            <w:vAlign w:val="center"/>
          </w:tcPr>
          <w:p w14:paraId="14359B3B"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t>Деформационные характеристики</w:t>
            </w:r>
          </w:p>
        </w:tc>
        <w:tc>
          <w:tcPr>
            <w:tcW w:w="2977" w:type="dxa"/>
            <w:vAlign w:val="center"/>
          </w:tcPr>
          <w:p w14:paraId="6790D4BD"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t>Направление армирования</w:t>
            </w:r>
          </w:p>
        </w:tc>
        <w:tc>
          <w:tcPr>
            <w:tcW w:w="1882" w:type="dxa"/>
            <w:vAlign w:val="center"/>
          </w:tcPr>
          <w:p w14:paraId="3A3E3A3E" w14:textId="77777777" w:rsidR="001D7F25" w:rsidRPr="002C66D7" w:rsidRDefault="001D7F25" w:rsidP="000E5789">
            <w:pPr>
              <w:pStyle w:val="af2"/>
              <w:jc w:val="center"/>
              <w:rPr>
                <w:rFonts w:ascii="Times New Roman" w:hAnsi="Times New Roman"/>
                <w:color w:val="000000" w:themeColor="text1"/>
                <w:sz w:val="20"/>
                <w:szCs w:val="20"/>
              </w:rPr>
            </w:pPr>
            <w:r w:rsidRPr="002C66D7">
              <w:rPr>
                <w:rFonts w:ascii="Times New Roman" w:hAnsi="Times New Roman"/>
                <w:color w:val="000000" w:themeColor="text1"/>
                <w:sz w:val="20"/>
                <w:szCs w:val="20"/>
              </w:rPr>
              <w:t>Минимальные средние значения</w:t>
            </w:r>
          </w:p>
        </w:tc>
      </w:tr>
      <w:tr w:rsidR="001D7F25" w:rsidRPr="002C66D7" w14:paraId="31A2BC83" w14:textId="77777777" w:rsidTr="003F5F8B">
        <w:trPr>
          <w:trHeight w:val="85"/>
          <w:jc w:val="center"/>
        </w:trPr>
        <w:tc>
          <w:tcPr>
            <w:tcW w:w="4492" w:type="dxa"/>
            <w:vMerge w:val="restart"/>
            <w:vAlign w:val="center"/>
          </w:tcPr>
          <w:p w14:paraId="29B8E729" w14:textId="77777777" w:rsidR="001D7F25" w:rsidRPr="002C66D7" w:rsidRDefault="001D7F25" w:rsidP="000E5789">
            <w:pPr>
              <w:pStyle w:val="af2"/>
              <w:rPr>
                <w:rFonts w:ascii="Times New Roman" w:hAnsi="Times New Roman"/>
                <w:color w:val="000000" w:themeColor="text1"/>
              </w:rPr>
            </w:pPr>
            <w:r w:rsidRPr="002C66D7">
              <w:rPr>
                <w:rFonts w:ascii="Times New Roman" w:hAnsi="Times New Roman"/>
                <w:color w:val="000000" w:themeColor="text1"/>
              </w:rPr>
              <w:t>Модуль упругости при растяжении, МПа</w:t>
            </w:r>
          </w:p>
        </w:tc>
        <w:tc>
          <w:tcPr>
            <w:tcW w:w="2977" w:type="dxa"/>
          </w:tcPr>
          <w:p w14:paraId="3588E876"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 xml:space="preserve">0° (ось </w:t>
            </w:r>
            <w:r w:rsidRPr="002C66D7">
              <w:rPr>
                <w:rFonts w:ascii="Times New Roman" w:hAnsi="Times New Roman"/>
                <w:i/>
                <w:color w:val="000000" w:themeColor="text1"/>
                <w:lang w:val="en-US"/>
              </w:rPr>
              <w:t>X</w:t>
            </w:r>
            <w:r w:rsidRPr="002C66D7">
              <w:rPr>
                <w:rFonts w:ascii="Times New Roman" w:hAnsi="Times New Roman"/>
                <w:color w:val="000000" w:themeColor="text1"/>
              </w:rPr>
              <w:t>)</w:t>
            </w:r>
          </w:p>
        </w:tc>
        <w:tc>
          <w:tcPr>
            <w:tcW w:w="1882" w:type="dxa"/>
          </w:tcPr>
          <w:p w14:paraId="604AD38D"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29 000</w:t>
            </w:r>
          </w:p>
        </w:tc>
      </w:tr>
      <w:tr w:rsidR="001D7F25" w:rsidRPr="002C66D7" w14:paraId="03180705" w14:textId="77777777" w:rsidTr="003F5F8B">
        <w:trPr>
          <w:trHeight w:val="85"/>
          <w:jc w:val="center"/>
        </w:trPr>
        <w:tc>
          <w:tcPr>
            <w:tcW w:w="4492" w:type="dxa"/>
            <w:vMerge/>
          </w:tcPr>
          <w:p w14:paraId="4B26C3D5" w14:textId="77777777" w:rsidR="001D7F25" w:rsidRPr="002C66D7" w:rsidRDefault="001D7F25" w:rsidP="000E5789">
            <w:pPr>
              <w:pStyle w:val="af2"/>
              <w:rPr>
                <w:rFonts w:ascii="Times New Roman" w:hAnsi="Times New Roman"/>
                <w:color w:val="000000" w:themeColor="text1"/>
              </w:rPr>
            </w:pPr>
          </w:p>
        </w:tc>
        <w:tc>
          <w:tcPr>
            <w:tcW w:w="2977" w:type="dxa"/>
          </w:tcPr>
          <w:p w14:paraId="29339ED8"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 xml:space="preserve">90° (ось </w:t>
            </w:r>
            <w:r w:rsidRPr="002C66D7">
              <w:rPr>
                <w:rFonts w:ascii="Times New Roman" w:hAnsi="Times New Roman"/>
                <w:i/>
                <w:color w:val="000000" w:themeColor="text1"/>
                <w:lang w:val="en-US"/>
              </w:rPr>
              <w:t>Y</w:t>
            </w:r>
            <w:r w:rsidRPr="002C66D7">
              <w:rPr>
                <w:rFonts w:ascii="Times New Roman" w:hAnsi="Times New Roman"/>
                <w:color w:val="000000" w:themeColor="text1"/>
              </w:rPr>
              <w:t>)</w:t>
            </w:r>
          </w:p>
        </w:tc>
        <w:tc>
          <w:tcPr>
            <w:tcW w:w="1882" w:type="dxa"/>
          </w:tcPr>
          <w:p w14:paraId="3C617D7D"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6 000</w:t>
            </w:r>
          </w:p>
        </w:tc>
      </w:tr>
      <w:tr w:rsidR="001D7F25" w:rsidRPr="002C66D7" w14:paraId="412B876B" w14:textId="77777777" w:rsidTr="003F5F8B">
        <w:trPr>
          <w:trHeight w:val="85"/>
          <w:jc w:val="center"/>
        </w:trPr>
        <w:tc>
          <w:tcPr>
            <w:tcW w:w="4492" w:type="dxa"/>
          </w:tcPr>
          <w:p w14:paraId="4BD1FFCA" w14:textId="77777777" w:rsidR="001D7F25" w:rsidRPr="002C66D7" w:rsidRDefault="001D7F25" w:rsidP="000E5789">
            <w:pPr>
              <w:pStyle w:val="af2"/>
              <w:rPr>
                <w:rFonts w:ascii="Times New Roman" w:hAnsi="Times New Roman"/>
                <w:color w:val="000000" w:themeColor="text1"/>
              </w:rPr>
            </w:pPr>
            <w:r w:rsidRPr="002C66D7">
              <w:rPr>
                <w:rFonts w:ascii="Times New Roman" w:hAnsi="Times New Roman"/>
                <w:color w:val="000000" w:themeColor="text1"/>
              </w:rPr>
              <w:t>Межслоевой сдвиг, МПа</w:t>
            </w:r>
          </w:p>
        </w:tc>
        <w:tc>
          <w:tcPr>
            <w:tcW w:w="2977" w:type="dxa"/>
          </w:tcPr>
          <w:p w14:paraId="524ED255"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0°–90° (</w:t>
            </w:r>
            <w:r w:rsidRPr="002C66D7">
              <w:rPr>
                <w:rFonts w:ascii="Times New Roman" w:hAnsi="Times New Roman"/>
                <w:i/>
                <w:color w:val="000000" w:themeColor="text1"/>
                <w:lang w:val="en-US"/>
              </w:rPr>
              <w:t>XY</w:t>
            </w:r>
            <w:r w:rsidRPr="002C66D7">
              <w:rPr>
                <w:rFonts w:ascii="Times New Roman" w:hAnsi="Times New Roman"/>
                <w:color w:val="000000" w:themeColor="text1"/>
              </w:rPr>
              <w:t>)</w:t>
            </w:r>
          </w:p>
        </w:tc>
        <w:tc>
          <w:tcPr>
            <w:tcW w:w="1882" w:type="dxa"/>
          </w:tcPr>
          <w:p w14:paraId="34E7F194" w14:textId="77777777" w:rsidR="001D7F25" w:rsidRPr="002C66D7" w:rsidRDefault="001D7F25" w:rsidP="000E5789">
            <w:pPr>
              <w:pStyle w:val="af2"/>
              <w:jc w:val="center"/>
              <w:rPr>
                <w:rFonts w:ascii="Times New Roman" w:hAnsi="Times New Roman"/>
                <w:color w:val="000000" w:themeColor="text1"/>
                <w:lang w:val="en-US"/>
              </w:rPr>
            </w:pPr>
            <w:r w:rsidRPr="002C66D7">
              <w:rPr>
                <w:rFonts w:ascii="Times New Roman" w:hAnsi="Times New Roman"/>
                <w:color w:val="000000" w:themeColor="text1"/>
                <w:lang w:val="en-US"/>
              </w:rPr>
              <w:t>5</w:t>
            </w:r>
            <w:r w:rsidRPr="002C66D7">
              <w:rPr>
                <w:rFonts w:ascii="Times New Roman" w:hAnsi="Times New Roman"/>
                <w:color w:val="000000" w:themeColor="text1"/>
              </w:rPr>
              <w:t xml:space="preserve"> </w:t>
            </w:r>
            <w:r w:rsidRPr="002C66D7">
              <w:rPr>
                <w:rFonts w:ascii="Times New Roman" w:hAnsi="Times New Roman"/>
                <w:color w:val="000000" w:themeColor="text1"/>
                <w:lang w:val="en-US"/>
              </w:rPr>
              <w:t>000</w:t>
            </w:r>
          </w:p>
        </w:tc>
      </w:tr>
      <w:tr w:rsidR="001D7F25" w:rsidRPr="002C66D7" w14:paraId="37FEED4C" w14:textId="77777777" w:rsidTr="003F5F8B">
        <w:trPr>
          <w:cantSplit/>
          <w:trHeight w:val="199"/>
          <w:jc w:val="center"/>
        </w:trPr>
        <w:tc>
          <w:tcPr>
            <w:tcW w:w="4492" w:type="dxa"/>
          </w:tcPr>
          <w:p w14:paraId="3DF6E6BE" w14:textId="77777777" w:rsidR="001D7F25" w:rsidRPr="002C66D7" w:rsidRDefault="001D7F25" w:rsidP="000E5789">
            <w:pPr>
              <w:pStyle w:val="af2"/>
              <w:rPr>
                <w:rFonts w:ascii="Times New Roman" w:hAnsi="Times New Roman"/>
                <w:color w:val="000000" w:themeColor="text1"/>
              </w:rPr>
            </w:pPr>
            <w:r w:rsidRPr="002C66D7">
              <w:rPr>
                <w:rFonts w:ascii="Times New Roman" w:hAnsi="Times New Roman"/>
                <w:color w:val="000000" w:themeColor="text1"/>
              </w:rPr>
              <w:t>Коэффициент Пуассона</w:t>
            </w:r>
          </w:p>
        </w:tc>
        <w:tc>
          <w:tcPr>
            <w:tcW w:w="2977" w:type="dxa"/>
          </w:tcPr>
          <w:p w14:paraId="43FEDCD1" w14:textId="77777777" w:rsidR="001D7F25" w:rsidRPr="002C66D7" w:rsidRDefault="001D7F25" w:rsidP="000E5789">
            <w:pPr>
              <w:pStyle w:val="af2"/>
              <w:jc w:val="center"/>
              <w:rPr>
                <w:rFonts w:ascii="Times New Roman" w:hAnsi="Times New Roman"/>
                <w:color w:val="000000" w:themeColor="text1"/>
              </w:rPr>
            </w:pPr>
            <w:r w:rsidRPr="002C66D7">
              <w:rPr>
                <w:rFonts w:ascii="Times New Roman" w:hAnsi="Times New Roman"/>
                <w:color w:val="000000" w:themeColor="text1"/>
              </w:rPr>
              <w:t>0°–90° (</w:t>
            </w:r>
            <w:r w:rsidRPr="002C66D7">
              <w:rPr>
                <w:rFonts w:ascii="Times New Roman" w:hAnsi="Times New Roman"/>
                <w:i/>
                <w:color w:val="000000" w:themeColor="text1"/>
                <w:lang w:val="en-US"/>
              </w:rPr>
              <w:t>XY</w:t>
            </w:r>
            <w:r w:rsidRPr="002C66D7">
              <w:rPr>
                <w:rFonts w:ascii="Times New Roman" w:hAnsi="Times New Roman"/>
                <w:color w:val="000000" w:themeColor="text1"/>
              </w:rPr>
              <w:t>)</w:t>
            </w:r>
          </w:p>
        </w:tc>
        <w:tc>
          <w:tcPr>
            <w:tcW w:w="1882" w:type="dxa"/>
          </w:tcPr>
          <w:p w14:paraId="236A16F1" w14:textId="77777777" w:rsidR="001D7F25" w:rsidRPr="002C66D7" w:rsidRDefault="001D7F25" w:rsidP="000E5789">
            <w:pPr>
              <w:pStyle w:val="af2"/>
              <w:jc w:val="center"/>
              <w:rPr>
                <w:rFonts w:ascii="Times New Roman" w:hAnsi="Times New Roman"/>
                <w:color w:val="000000" w:themeColor="text1"/>
                <w:lang w:val="en-US"/>
              </w:rPr>
            </w:pPr>
            <w:r w:rsidRPr="002C66D7">
              <w:rPr>
                <w:rFonts w:ascii="Times New Roman" w:hAnsi="Times New Roman"/>
                <w:color w:val="000000" w:themeColor="text1"/>
                <w:lang w:val="en-US"/>
              </w:rPr>
              <w:t>0,28</w:t>
            </w:r>
          </w:p>
        </w:tc>
      </w:tr>
    </w:tbl>
    <w:p w14:paraId="49E25CF8" w14:textId="77777777" w:rsidR="001D7F25" w:rsidRPr="002C66D7" w:rsidRDefault="001D7F25" w:rsidP="000E5789">
      <w:pPr>
        <w:pStyle w:val="af2"/>
        <w:ind w:firstLine="567"/>
        <w:jc w:val="both"/>
        <w:rPr>
          <w:rFonts w:ascii="Times New Roman" w:hAnsi="Times New Roman"/>
          <w:color w:val="000000" w:themeColor="text1"/>
          <w:sz w:val="28"/>
          <w:szCs w:val="28"/>
        </w:rPr>
      </w:pPr>
    </w:p>
    <w:p w14:paraId="0C156034"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На рисунке 12.1 приведен пример строения ламината конструктивных элементов мостов, изготовляемого методом вакуумной инфузии (указанный ламинат состоит из ламелей, в которых реализовано следующее чередование направлений армирующих волокон: 0°, +45°, −45°, 90°).</w:t>
      </w:r>
    </w:p>
    <w:p w14:paraId="2B1850A8" w14:textId="77777777" w:rsidR="001D7F25" w:rsidRPr="002C66D7" w:rsidRDefault="001D7F25" w:rsidP="000E5789">
      <w:pPr>
        <w:pStyle w:val="af2"/>
        <w:ind w:firstLine="567"/>
        <w:jc w:val="both"/>
        <w:rPr>
          <w:rFonts w:ascii="Times New Roman" w:hAnsi="Times New Roman"/>
          <w:color w:val="000000" w:themeColor="text1"/>
          <w:sz w:val="28"/>
          <w:szCs w:val="28"/>
        </w:rPr>
      </w:pPr>
    </w:p>
    <w:p w14:paraId="5EDB057C" w14:textId="77777777" w:rsidR="001D7F25" w:rsidRPr="002C66D7" w:rsidRDefault="001D7F25" w:rsidP="000E5789">
      <w:pPr>
        <w:pStyle w:val="af2"/>
        <w:jc w:val="center"/>
        <w:rPr>
          <w:rFonts w:ascii="Times New Roman" w:hAnsi="Times New Roman"/>
          <w:color w:val="000000" w:themeColor="text1"/>
          <w:sz w:val="24"/>
          <w:szCs w:val="24"/>
        </w:rPr>
      </w:pPr>
      <w:r w:rsidRPr="002C66D7">
        <w:rPr>
          <w:rFonts w:ascii="Times New Roman" w:hAnsi="Times New Roman"/>
          <w:noProof/>
          <w:sz w:val="24"/>
          <w:szCs w:val="24"/>
        </w:rPr>
        <w:drawing>
          <wp:inline distT="0" distB="0" distL="0" distR="0" wp14:anchorId="1C01B304" wp14:editId="083D60D2">
            <wp:extent cx="2339340" cy="1783881"/>
            <wp:effectExtent l="0" t="0" r="3810" b="6985"/>
            <wp:docPr id="13" name="Рисунок 13" descr="D:\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1.jpg"/>
                    <pic:cNvPicPr>
                      <a:picLocks noChangeAspect="1" noChangeArrowheads="1"/>
                    </pic:cNvPicPr>
                  </pic:nvPicPr>
                  <pic:blipFill rotWithShape="1">
                    <a:blip r:embed="rId810">
                      <a:extLst>
                        <a:ext uri="{28A0092B-C50C-407E-A947-70E740481C1C}">
                          <a14:useLocalDpi xmlns:a14="http://schemas.microsoft.com/office/drawing/2010/main" val="0"/>
                        </a:ext>
                      </a:extLst>
                    </a:blip>
                    <a:srcRect r="29770" b="33057"/>
                    <a:stretch/>
                  </pic:blipFill>
                  <pic:spPr bwMode="auto">
                    <a:xfrm>
                      <a:off x="0" y="0"/>
                      <a:ext cx="2357541" cy="1797760"/>
                    </a:xfrm>
                    <a:prstGeom prst="rect">
                      <a:avLst/>
                    </a:prstGeom>
                    <a:noFill/>
                    <a:ln>
                      <a:noFill/>
                    </a:ln>
                    <a:extLst>
                      <a:ext uri="{53640926-AAD7-44D8-BBD7-CCE9431645EC}">
                        <a14:shadowObscured xmlns:a14="http://schemas.microsoft.com/office/drawing/2010/main"/>
                      </a:ext>
                    </a:extLst>
                  </pic:spPr>
                </pic:pic>
              </a:graphicData>
            </a:graphic>
          </wp:inline>
        </w:drawing>
      </w:r>
    </w:p>
    <w:p w14:paraId="136E58B1" w14:textId="77777777" w:rsidR="001D7F25" w:rsidRPr="002C66D7" w:rsidRDefault="001D7F25" w:rsidP="000E5789">
      <w:pPr>
        <w:pStyle w:val="af2"/>
        <w:jc w:val="center"/>
        <w:rPr>
          <w:rFonts w:ascii="Times New Roman" w:hAnsi="Times New Roman"/>
          <w:color w:val="000000" w:themeColor="text1"/>
          <w:sz w:val="24"/>
          <w:szCs w:val="24"/>
        </w:rPr>
      </w:pPr>
    </w:p>
    <w:p w14:paraId="0B4D2E55" w14:textId="655BB765" w:rsidR="001D7F25" w:rsidRDefault="001D7F25" w:rsidP="000E5789">
      <w:pPr>
        <w:pStyle w:val="af2"/>
        <w:jc w:val="center"/>
        <w:rPr>
          <w:rFonts w:ascii="Times New Roman" w:hAnsi="Times New Roman"/>
          <w:b/>
          <w:color w:val="000000" w:themeColor="text1"/>
          <w:sz w:val="24"/>
          <w:szCs w:val="24"/>
        </w:rPr>
      </w:pPr>
      <w:r w:rsidRPr="002C66D7">
        <w:rPr>
          <w:rFonts w:ascii="Times New Roman" w:hAnsi="Times New Roman"/>
          <w:b/>
          <w:i/>
          <w:color w:val="000000" w:themeColor="text1"/>
          <w:sz w:val="24"/>
          <w:szCs w:val="24"/>
        </w:rPr>
        <w:t>Рисунок 12.1</w:t>
      </w:r>
      <w:r w:rsidRPr="002C66D7">
        <w:rPr>
          <w:rFonts w:ascii="Times New Roman" w:hAnsi="Times New Roman"/>
          <w:b/>
          <w:color w:val="000000" w:themeColor="text1"/>
          <w:sz w:val="24"/>
          <w:szCs w:val="24"/>
        </w:rPr>
        <w:t xml:space="preserve"> – Пример строения ламината конструктивных элементов</w:t>
      </w:r>
    </w:p>
    <w:p w14:paraId="0A979428" w14:textId="77777777" w:rsidR="003F5F8B" w:rsidRPr="002C66D7" w:rsidRDefault="003F5F8B" w:rsidP="000E5789">
      <w:pPr>
        <w:pStyle w:val="af2"/>
        <w:jc w:val="center"/>
        <w:rPr>
          <w:rFonts w:ascii="Times New Roman" w:hAnsi="Times New Roman"/>
          <w:b/>
          <w:color w:val="000000" w:themeColor="text1"/>
          <w:sz w:val="24"/>
          <w:szCs w:val="24"/>
        </w:rPr>
      </w:pPr>
    </w:p>
    <w:p w14:paraId="69028626"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 xml:space="preserve">12.9 Значения коэффициентов линейного теплового расширения полимерных композитов следует принимать в соответствии с нормативными документами на конструкционные полимерные композиты или технической документацией производителей. </w:t>
      </w:r>
    </w:p>
    <w:p w14:paraId="20E14329" w14:textId="77777777" w:rsidR="001D7F25" w:rsidRPr="002C66D7" w:rsidRDefault="001D7F25"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Расчеты конструктивных элементов</w:t>
      </w:r>
    </w:p>
    <w:p w14:paraId="7CDA502F" w14:textId="77777777" w:rsidR="001D7F25" w:rsidRPr="002C66D7" w:rsidRDefault="001D7F25" w:rsidP="000E5789">
      <w:pPr>
        <w:pStyle w:val="af2"/>
        <w:spacing w:after="120"/>
        <w:ind w:firstLine="567"/>
        <w:jc w:val="both"/>
        <w:rPr>
          <w:rFonts w:ascii="Times New Roman" w:hAnsi="Times New Roman"/>
          <w:i/>
          <w:color w:val="000000" w:themeColor="text1"/>
          <w:sz w:val="24"/>
          <w:szCs w:val="24"/>
        </w:rPr>
      </w:pPr>
      <w:r w:rsidRPr="002C66D7">
        <w:rPr>
          <w:rFonts w:ascii="Times New Roman" w:hAnsi="Times New Roman"/>
          <w:i/>
          <w:color w:val="000000" w:themeColor="text1"/>
          <w:sz w:val="24"/>
          <w:szCs w:val="24"/>
        </w:rPr>
        <w:t>Общие положения</w:t>
      </w:r>
    </w:p>
    <w:p w14:paraId="5E43288A"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 xml:space="preserve">12.10 Для конструктивных элементов из полимерных композитов определяющим является требование по обеспечению </w:t>
      </w:r>
      <w:proofErr w:type="spellStart"/>
      <w:r w:rsidRPr="002C66D7">
        <w:rPr>
          <w:rFonts w:ascii="Times New Roman" w:hAnsi="Times New Roman"/>
          <w:color w:val="000000" w:themeColor="text1"/>
          <w:sz w:val="24"/>
          <w:szCs w:val="24"/>
        </w:rPr>
        <w:t>деформативности</w:t>
      </w:r>
      <w:proofErr w:type="spellEnd"/>
      <w:r w:rsidRPr="002C66D7">
        <w:rPr>
          <w:rFonts w:ascii="Times New Roman" w:hAnsi="Times New Roman"/>
          <w:color w:val="000000" w:themeColor="text1"/>
          <w:sz w:val="24"/>
          <w:szCs w:val="24"/>
        </w:rPr>
        <w:t xml:space="preserve"> конструкций. Деформации, в том числе прогибы пролетных строений, должны быть рассчитаны с использованием значения модуля упругости в конце срока службы конструкции с учетом ГОСТ Р 54928.</w:t>
      </w:r>
    </w:p>
    <w:p w14:paraId="51770D93"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lastRenderedPageBreak/>
        <w:t xml:space="preserve">12.11 Расчет конструктивных элементов из полимерных композитов следует проводить в предположении их линейно-упругой работы аналитически или с использованием компьютерных программ по методу конечных элементов (с использованием пространственных конечно-элементных моделей), позволяющему учитывать </w:t>
      </w:r>
      <w:proofErr w:type="spellStart"/>
      <w:r w:rsidRPr="002C66D7">
        <w:rPr>
          <w:rFonts w:ascii="Times New Roman" w:hAnsi="Times New Roman"/>
          <w:color w:val="000000" w:themeColor="text1"/>
          <w:sz w:val="24"/>
          <w:szCs w:val="24"/>
        </w:rPr>
        <w:t>анизотропность</w:t>
      </w:r>
      <w:proofErr w:type="spellEnd"/>
      <w:r w:rsidRPr="002C66D7">
        <w:rPr>
          <w:rFonts w:ascii="Times New Roman" w:hAnsi="Times New Roman"/>
          <w:color w:val="000000" w:themeColor="text1"/>
          <w:sz w:val="24"/>
          <w:szCs w:val="24"/>
        </w:rPr>
        <w:t xml:space="preserve"> свойств полимерного композита.</w:t>
      </w:r>
    </w:p>
    <w:p w14:paraId="5F509944"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12.12 При определении усилий и перемещений в конструктивных элементах из полимерных композитов площадь сечения элементов принимается брутто.</w:t>
      </w:r>
    </w:p>
    <w:p w14:paraId="3214AFE1"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12.13 Строительный подъем, компенсирующий вертикальные деформации пролетного строения от постоянной нагрузки, коэффициент надежности по нагрузке, вертикальные упругие прогибы пролетных строений, расчетные периоды собственных колебаний в пролетных строениях пешеходных мостов принимаются по соответствующим разделам настоящего свода правил.</w:t>
      </w:r>
    </w:p>
    <w:p w14:paraId="5EAC0CF9" w14:textId="77777777" w:rsidR="001D7F25" w:rsidRPr="002C66D7" w:rsidRDefault="001D7F25" w:rsidP="000E5789">
      <w:pPr>
        <w:pStyle w:val="af2"/>
        <w:spacing w:before="120" w:after="120"/>
        <w:ind w:firstLine="567"/>
        <w:jc w:val="both"/>
        <w:rPr>
          <w:rFonts w:ascii="Times New Roman" w:hAnsi="Times New Roman"/>
          <w:i/>
          <w:color w:val="000000" w:themeColor="text1"/>
          <w:sz w:val="24"/>
          <w:szCs w:val="24"/>
        </w:rPr>
      </w:pPr>
      <w:r w:rsidRPr="002C66D7">
        <w:rPr>
          <w:rFonts w:ascii="Times New Roman" w:hAnsi="Times New Roman"/>
          <w:i/>
          <w:color w:val="000000" w:themeColor="text1"/>
          <w:sz w:val="24"/>
          <w:szCs w:val="24"/>
        </w:rPr>
        <w:t>Расчеты по предельным состояниям</w:t>
      </w:r>
    </w:p>
    <w:p w14:paraId="097A9C2E"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12.14 Расчеты по предельным состояниям конструктивных элементов из полимерных композитов</w:t>
      </w:r>
      <w:bookmarkStart w:id="16" w:name="_Hlk494066208"/>
      <w:r w:rsidRPr="002C66D7">
        <w:rPr>
          <w:rFonts w:ascii="Times New Roman" w:hAnsi="Times New Roman"/>
          <w:color w:val="000000" w:themeColor="text1"/>
          <w:sz w:val="24"/>
          <w:szCs w:val="24"/>
        </w:rPr>
        <w:t xml:space="preserve"> должны проводиться с учетом положений </w:t>
      </w:r>
      <w:bookmarkStart w:id="17" w:name="_Hlk532636681"/>
      <w:r w:rsidRPr="002C66D7">
        <w:rPr>
          <w:rFonts w:ascii="Times New Roman" w:hAnsi="Times New Roman"/>
          <w:color w:val="000000" w:themeColor="text1"/>
          <w:sz w:val="24"/>
          <w:szCs w:val="24"/>
        </w:rPr>
        <w:t>ГОСТ 27751</w:t>
      </w:r>
      <w:bookmarkEnd w:id="16"/>
      <w:bookmarkEnd w:id="17"/>
      <w:r w:rsidRPr="002C66D7">
        <w:rPr>
          <w:rFonts w:ascii="Times New Roman" w:hAnsi="Times New Roman"/>
          <w:color w:val="000000" w:themeColor="text1"/>
          <w:sz w:val="24"/>
          <w:szCs w:val="24"/>
        </w:rPr>
        <w:t>:</w:t>
      </w:r>
    </w:p>
    <w:p w14:paraId="3FC63D85"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 по ГОСТ Р 54928 и ГОСТ 33119 – для пролетных строений и других несущих конструкций;</w:t>
      </w:r>
    </w:p>
    <w:p w14:paraId="3332E29F"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 по ГОСТ 33376 – для настилов пролетных строений;</w:t>
      </w:r>
    </w:p>
    <w:p w14:paraId="422CB64B"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 по ГОСТ 33123 – для водопропускных труб.</w:t>
      </w:r>
    </w:p>
    <w:p w14:paraId="485A2E7E"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12.15 При определении деформаций конструктивных элементов из полимерных композитов вследствие изгиба следует учитывать сдвиг слоев материала.</w:t>
      </w:r>
    </w:p>
    <w:p w14:paraId="46B66A0B"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12.16 В расчетах сечений конструктивных элементов из полимерных композитов на прочность, ослабленных отверстиями под болты, площадь сечения элемента принимается нетто, при расчете сечений на устойчивость и жесткость – брутто.</w:t>
      </w:r>
    </w:p>
    <w:p w14:paraId="5F0F12C4" w14:textId="77777777" w:rsidR="001D7F25" w:rsidRPr="002C66D7" w:rsidRDefault="001D7F25" w:rsidP="000E5789">
      <w:pPr>
        <w:pStyle w:val="af2"/>
        <w:spacing w:before="120" w:after="120"/>
        <w:ind w:firstLine="567"/>
        <w:jc w:val="both"/>
        <w:rPr>
          <w:rFonts w:ascii="Times New Roman" w:hAnsi="Times New Roman"/>
          <w:i/>
          <w:color w:val="000000" w:themeColor="text1"/>
          <w:sz w:val="24"/>
          <w:szCs w:val="24"/>
        </w:rPr>
      </w:pPr>
      <w:r w:rsidRPr="002C66D7">
        <w:rPr>
          <w:rFonts w:ascii="Times New Roman" w:hAnsi="Times New Roman"/>
          <w:i/>
          <w:color w:val="000000" w:themeColor="text1"/>
          <w:sz w:val="24"/>
          <w:szCs w:val="24"/>
        </w:rPr>
        <w:t>Расчет болтовых соединений</w:t>
      </w:r>
    </w:p>
    <w:p w14:paraId="604FE32F" w14:textId="0D74DAB6" w:rsidR="001D7F25" w:rsidRPr="002C66D7" w:rsidRDefault="003F5F8B" w:rsidP="000E5789">
      <w:pPr>
        <w:pStyle w:val="af2"/>
        <w:ind w:firstLine="567"/>
        <w:jc w:val="both"/>
        <w:rPr>
          <w:rFonts w:ascii="Times New Roman" w:hAnsi="Times New Roman"/>
          <w:color w:val="000000" w:themeColor="text1"/>
          <w:sz w:val="24"/>
          <w:szCs w:val="24"/>
        </w:rPr>
      </w:pPr>
      <w:r w:rsidRPr="00A17F73">
        <w:rPr>
          <w:rFonts w:ascii="Times New Roman" w:hAnsi="Times New Roman"/>
          <w:spacing w:val="2"/>
          <w:sz w:val="24"/>
          <w:szCs w:val="24"/>
          <w:shd w:val="clear" w:color="auto" w:fill="FFFFFF"/>
        </w:rPr>
        <w:t>12.17 Расчет болтовых соединений выполняется в соответствии с разделом 8, а также с учетом положений</w:t>
      </w:r>
      <w:r>
        <w:rPr>
          <w:rFonts w:ascii="Times New Roman" w:hAnsi="Times New Roman"/>
          <w:spacing w:val="2"/>
          <w:sz w:val="24"/>
          <w:szCs w:val="24"/>
          <w:shd w:val="clear" w:color="auto" w:fill="FFFFFF"/>
        </w:rPr>
        <w:t xml:space="preserve"> </w:t>
      </w:r>
      <w:r w:rsidRPr="003F5F8B">
        <w:rPr>
          <w:rFonts w:ascii="Times New Roman" w:hAnsi="Times New Roman"/>
          <w:spacing w:val="2"/>
          <w:sz w:val="24"/>
          <w:szCs w:val="24"/>
          <w:shd w:val="clear" w:color="auto" w:fill="FFFFFF"/>
        </w:rPr>
        <w:t>СП 16.13330</w:t>
      </w:r>
      <w:r w:rsidRPr="00A17F73">
        <w:rPr>
          <w:rFonts w:ascii="Times New Roman" w:hAnsi="Times New Roman"/>
          <w:spacing w:val="2"/>
          <w:sz w:val="24"/>
          <w:szCs w:val="24"/>
          <w:shd w:val="clear" w:color="auto" w:fill="FFFFFF"/>
        </w:rPr>
        <w:t>.</w:t>
      </w:r>
      <w:r w:rsidRPr="00A17F73">
        <w:rPr>
          <w:rFonts w:ascii="Times New Roman" w:hAnsi="Times New Roman"/>
          <w:sz w:val="24"/>
          <w:szCs w:val="24"/>
        </w:rPr>
        <w:t xml:space="preserve"> При этом расположение болтов в соединении следует проектировать в соответствии с 8.154.</w:t>
      </w:r>
    </w:p>
    <w:p w14:paraId="489DBF34" w14:textId="77777777" w:rsidR="003F5F8B" w:rsidRPr="00E04F66" w:rsidRDefault="003F5F8B" w:rsidP="003F5F8B">
      <w:pPr>
        <w:pStyle w:val="af2"/>
        <w:ind w:firstLine="567"/>
        <w:jc w:val="both"/>
        <w:rPr>
          <w:rFonts w:ascii="Times New Roman" w:hAnsi="Times New Roman"/>
          <w:b/>
          <w:sz w:val="24"/>
          <w:szCs w:val="24"/>
        </w:rPr>
      </w:pPr>
      <w:r w:rsidRPr="00E04F66">
        <w:rPr>
          <w:rFonts w:ascii="Times New Roman" w:hAnsi="Times New Roman"/>
          <w:b/>
          <w:sz w:val="24"/>
          <w:szCs w:val="24"/>
        </w:rPr>
        <w:t>(Измененная редакция, Изм. № 3).</w:t>
      </w:r>
    </w:p>
    <w:p w14:paraId="73CB772F"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12.18 Расчет многоболтовых соединений проводится из учета равномерного распределения усилий на все болты, при этом силы трения, возникающие в болтовых соединениях по боковым поверхностям конструктивных элементов из полимерных композитов в стыке, в расчетах не учитываются.</w:t>
      </w:r>
    </w:p>
    <w:p w14:paraId="5FA8429A"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12.19 Внешний диаметр шайбы должен быть не меньше удвоенного диаметра болта.</w:t>
      </w:r>
    </w:p>
    <w:p w14:paraId="551009F3"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12.20 Не допускается контакт резьбы болта и материала полимерного композита.</w:t>
      </w:r>
    </w:p>
    <w:p w14:paraId="635AA0B8"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12.21 Соединения конструктивных элементов из полимерных композитов с опорами мостовых сооружений с использованием анкерных болтов следует проектировать с учетом положений СП 43.13330.</w:t>
      </w:r>
    </w:p>
    <w:p w14:paraId="26D48CD6" w14:textId="77777777" w:rsidR="001D7F25" w:rsidRPr="002C66D7" w:rsidRDefault="001D7F25" w:rsidP="000E5789">
      <w:pPr>
        <w:pStyle w:val="ConsPlusNormal"/>
        <w:widowControl/>
        <w:suppressAutoHyphens/>
        <w:spacing w:before="240" w:after="120"/>
        <w:ind w:firstLine="567"/>
        <w:jc w:val="both"/>
        <w:rPr>
          <w:rFonts w:ascii="Times New Roman" w:hAnsi="Times New Roman" w:cs="Times New Roman"/>
          <w:b/>
          <w:sz w:val="25"/>
          <w:szCs w:val="25"/>
        </w:rPr>
      </w:pPr>
      <w:r w:rsidRPr="002C66D7">
        <w:rPr>
          <w:rFonts w:ascii="Times New Roman" w:hAnsi="Times New Roman" w:cs="Times New Roman"/>
          <w:b/>
          <w:sz w:val="25"/>
          <w:szCs w:val="25"/>
        </w:rPr>
        <w:t>Конструктивные требования</w:t>
      </w:r>
    </w:p>
    <w:p w14:paraId="432BA6FD"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12.22 Конструктивные элементы из полимерных композитов должны быть защищены от воздействия климатических факторов (ультрафиолетового излучения, влажности и др.), в том числе путем нанесения защитного покрытия.</w:t>
      </w:r>
    </w:p>
    <w:p w14:paraId="7CB2090E"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12.23 Рабочие поверхности конструктивных элементов из полимерных композитов, служащие для передвижения транспортных средств и (или) пешеходов, должны быть защищены износостойким противоскользящим покрытием.</w:t>
      </w:r>
    </w:p>
    <w:p w14:paraId="5512536C"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lastRenderedPageBreak/>
        <w:t>12.24 Защитные покрытия должны наноситься преимущественно в заводских условиях. Допускается нанесение износостойких противоскользящих покрытий непосредственно на строительной площадке после установки конструктивных элементов из полимерных композитов.</w:t>
      </w:r>
    </w:p>
    <w:p w14:paraId="3B174175" w14:textId="77777777"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12.25 В связи с пониженной массой пролетных строений из полимерных композитов узлы их опирания на опоры мостового сооружения должны предотвращать отрыв пролетного строения от опор под действием сейсмических, ветровых и других сдвигающих пролетное строение нагрузок.</w:t>
      </w:r>
    </w:p>
    <w:p w14:paraId="0636FC93" w14:textId="77777777" w:rsidR="001D7F25" w:rsidRPr="002C66D7" w:rsidRDefault="001D7F25" w:rsidP="000E5789">
      <w:pPr>
        <w:pStyle w:val="af2"/>
        <w:ind w:firstLine="567"/>
        <w:jc w:val="both"/>
        <w:rPr>
          <w:rFonts w:ascii="Times New Roman" w:hAnsi="Times New Roman"/>
          <w:strike/>
          <w:color w:val="000000" w:themeColor="text1"/>
          <w:sz w:val="24"/>
          <w:szCs w:val="24"/>
        </w:rPr>
      </w:pPr>
      <w:r w:rsidRPr="002C66D7">
        <w:rPr>
          <w:rFonts w:ascii="Times New Roman" w:hAnsi="Times New Roman"/>
          <w:color w:val="000000" w:themeColor="text1"/>
          <w:sz w:val="24"/>
          <w:szCs w:val="24"/>
        </w:rPr>
        <w:t>12.26 Пролетные строения и лестничные сходы из полимерных композитов должны содержать элементы (в том числе закладные детали), обеспечивающие крепление перил, светопрозрачных галерей и других обустройств, необходимых для обеспечения нормальной эксплуатации пролетного строения из полимерного композита.</w:t>
      </w:r>
    </w:p>
    <w:p w14:paraId="0684496E" w14:textId="2FC1A009" w:rsidR="001D7F25" w:rsidRPr="002C66D7" w:rsidRDefault="001D7F25" w:rsidP="000E5789">
      <w:pPr>
        <w:pStyle w:val="af2"/>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 xml:space="preserve">12.27 В болтовых соединениях конструктивных элементов из полимерных композитов могут быть применены стали в соответствии с разделом 8, ГОСТ 33119, а также нормативным документом, устанавливающим правила проектирования строительных конструкций из полимерных композитных </w:t>
      </w:r>
      <w:proofErr w:type="spellStart"/>
      <w:r w:rsidRPr="002C66D7">
        <w:rPr>
          <w:rFonts w:ascii="Times New Roman" w:hAnsi="Times New Roman"/>
          <w:color w:val="000000" w:themeColor="text1"/>
          <w:sz w:val="24"/>
          <w:szCs w:val="24"/>
        </w:rPr>
        <w:t>пултрузионных</w:t>
      </w:r>
      <w:proofErr w:type="spellEnd"/>
      <w:r w:rsidRPr="002C66D7">
        <w:rPr>
          <w:rFonts w:ascii="Times New Roman" w:hAnsi="Times New Roman"/>
          <w:color w:val="000000" w:themeColor="text1"/>
          <w:sz w:val="24"/>
          <w:szCs w:val="24"/>
        </w:rPr>
        <w:t xml:space="preserve"> профилей</w:t>
      </w:r>
      <w:r w:rsidRPr="002C66D7">
        <w:rPr>
          <w:rFonts w:ascii="Times New Roman" w:hAnsi="Times New Roman"/>
          <w:color w:val="000000" w:themeColor="text1"/>
          <w:spacing w:val="-1"/>
          <w:sz w:val="24"/>
          <w:szCs w:val="24"/>
        </w:rPr>
        <w:t>, при этом</w:t>
      </w:r>
      <w:r w:rsidRPr="002C66D7">
        <w:rPr>
          <w:rFonts w:ascii="Times New Roman" w:hAnsi="Times New Roman"/>
          <w:color w:val="000000" w:themeColor="text1"/>
          <w:sz w:val="24"/>
          <w:szCs w:val="24"/>
        </w:rPr>
        <w:t xml:space="preserve"> следует предусмотреть отсутствие контакта резьбы болта с полимерным композитом, в том числе путем использования защитных втулок.</w:t>
      </w:r>
    </w:p>
    <w:p w14:paraId="17FAF8F9" w14:textId="77777777" w:rsidR="005C63DA" w:rsidRPr="002C66D7" w:rsidRDefault="005B2BF9" w:rsidP="000E5789">
      <w:pPr>
        <w:pStyle w:val="ConsPlusNormal"/>
        <w:widowControl/>
        <w:suppressAutoHyphens/>
        <w:ind w:firstLine="540"/>
        <w:jc w:val="both"/>
        <w:rPr>
          <w:rFonts w:ascii="Times New Roman" w:hAnsi="Times New Roman" w:cs="Times New Roman"/>
          <w:b/>
          <w:bCs/>
          <w:sz w:val="24"/>
          <w:szCs w:val="24"/>
        </w:rPr>
        <w:sectPr w:rsidR="005C63DA" w:rsidRPr="002C66D7" w:rsidSect="00E01676">
          <w:pgSz w:w="11906" w:h="16838" w:code="9"/>
          <w:pgMar w:top="1134" w:right="850" w:bottom="1134" w:left="1701" w:header="1304" w:footer="1361" w:gutter="0"/>
          <w:pgNumType w:start="148"/>
          <w:cols w:space="708"/>
          <w:docGrid w:linePitch="381"/>
        </w:sectPr>
      </w:pPr>
      <w:r w:rsidRPr="002C66D7">
        <w:rPr>
          <w:rFonts w:ascii="Times New Roman" w:hAnsi="Times New Roman" w:cs="Times New Roman"/>
          <w:b/>
          <w:bCs/>
          <w:sz w:val="24"/>
          <w:szCs w:val="24"/>
        </w:rPr>
        <w:t>Раздел 12 (Введен дополнительно, Изм. № 2).</w:t>
      </w:r>
      <w:r w:rsidRPr="002C66D7">
        <w:rPr>
          <w:rFonts w:ascii="Times New Roman" w:hAnsi="Times New Roman" w:cs="Times New Roman"/>
          <w:b/>
          <w:bCs/>
          <w:sz w:val="24"/>
          <w:szCs w:val="24"/>
        </w:rPr>
        <w:cr/>
      </w:r>
    </w:p>
    <w:p w14:paraId="19263C7C" w14:textId="77777777" w:rsidR="005C63DA" w:rsidRPr="002C66D7" w:rsidRDefault="005C63DA" w:rsidP="000E5789">
      <w:pPr>
        <w:pStyle w:val="af0"/>
        <w:suppressAutoHyphens/>
        <w:rPr>
          <w:bCs w:val="0"/>
          <w:caps/>
          <w:sz w:val="22"/>
          <w:szCs w:val="22"/>
        </w:rPr>
      </w:pPr>
      <w:r w:rsidRPr="002C66D7">
        <w:rPr>
          <w:bCs w:val="0"/>
          <w:sz w:val="22"/>
          <w:szCs w:val="22"/>
        </w:rPr>
        <w:lastRenderedPageBreak/>
        <w:t xml:space="preserve">Приложение </w:t>
      </w:r>
      <w:r w:rsidRPr="002C66D7">
        <w:rPr>
          <w:bCs w:val="0"/>
          <w:caps/>
          <w:sz w:val="22"/>
          <w:szCs w:val="22"/>
        </w:rPr>
        <w:t>А</w:t>
      </w:r>
    </w:p>
    <w:p w14:paraId="6AEB16C5" w14:textId="77777777" w:rsidR="005C63DA" w:rsidRPr="002C66D7" w:rsidRDefault="005C63DA" w:rsidP="000E5789">
      <w:pPr>
        <w:pStyle w:val="af0"/>
        <w:suppressAutoHyphens/>
        <w:spacing w:after="120"/>
        <w:rPr>
          <w:bCs w:val="0"/>
          <w:caps/>
          <w:sz w:val="20"/>
        </w:rPr>
      </w:pPr>
      <w:r w:rsidRPr="002C66D7">
        <w:rPr>
          <w:bCs w:val="0"/>
          <w:caps/>
          <w:sz w:val="20"/>
        </w:rPr>
        <w:t>(</w:t>
      </w:r>
      <w:r w:rsidRPr="002C66D7">
        <w:rPr>
          <w:bCs w:val="0"/>
          <w:sz w:val="20"/>
        </w:rPr>
        <w:t>обязательное</w:t>
      </w:r>
      <w:r w:rsidRPr="002C66D7">
        <w:rPr>
          <w:bCs w:val="0"/>
          <w:caps/>
          <w:sz w:val="20"/>
        </w:rPr>
        <w:t>)</w:t>
      </w:r>
    </w:p>
    <w:p w14:paraId="57D56678" w14:textId="77777777" w:rsidR="005C63DA" w:rsidRPr="002C66D7" w:rsidRDefault="005C63DA" w:rsidP="000E5789">
      <w:pPr>
        <w:suppressAutoHyphens/>
        <w:spacing w:after="120"/>
        <w:jc w:val="center"/>
        <w:rPr>
          <w:b/>
          <w:sz w:val="26"/>
          <w:szCs w:val="26"/>
        </w:rPr>
      </w:pPr>
      <w:r w:rsidRPr="002C66D7">
        <w:rPr>
          <w:b/>
          <w:sz w:val="26"/>
          <w:szCs w:val="26"/>
        </w:rPr>
        <w:t>Перечень нормативных документов</w:t>
      </w:r>
    </w:p>
    <w:tbl>
      <w:tblPr>
        <w:tblW w:w="9180" w:type="dxa"/>
        <w:tblLook w:val="00A0" w:firstRow="1" w:lastRow="0" w:firstColumn="1" w:lastColumn="0" w:noHBand="0" w:noVBand="0"/>
      </w:tblPr>
      <w:tblGrid>
        <w:gridCol w:w="2471"/>
        <w:gridCol w:w="6709"/>
      </w:tblGrid>
      <w:tr w:rsidR="005C63DA" w:rsidRPr="002C66D7" w14:paraId="2A1B372B" w14:textId="77777777" w:rsidTr="005C63DA">
        <w:trPr>
          <w:trHeight w:val="278"/>
        </w:trPr>
        <w:tc>
          <w:tcPr>
            <w:tcW w:w="2471" w:type="dxa"/>
          </w:tcPr>
          <w:p w14:paraId="30C900CE" w14:textId="1BD60F8F" w:rsidR="005C63DA" w:rsidRPr="002C66D7" w:rsidRDefault="003F5F8B" w:rsidP="000E5789">
            <w:pPr>
              <w:jc w:val="both"/>
              <w:rPr>
                <w:sz w:val="24"/>
                <w:szCs w:val="24"/>
              </w:rPr>
            </w:pPr>
            <w:r w:rsidRPr="00A17F73">
              <w:rPr>
                <w:sz w:val="24"/>
                <w:szCs w:val="24"/>
              </w:rPr>
              <w:t>ГОСТ 9.401–2018</w:t>
            </w:r>
          </w:p>
        </w:tc>
        <w:tc>
          <w:tcPr>
            <w:tcW w:w="6709" w:type="dxa"/>
          </w:tcPr>
          <w:p w14:paraId="2A30B84D" w14:textId="5C6688C4" w:rsidR="005C63DA" w:rsidRPr="002C66D7" w:rsidRDefault="003F5F8B" w:rsidP="000E5789">
            <w:pPr>
              <w:jc w:val="both"/>
              <w:rPr>
                <w:sz w:val="24"/>
                <w:szCs w:val="24"/>
              </w:rPr>
            </w:pPr>
            <w:r w:rsidRPr="00A17F73">
              <w:rPr>
                <w:sz w:val="24"/>
                <w:szCs w:val="24"/>
              </w:rPr>
              <w:t>Единая система защиты от коррозии и старения. Покрытия лакокрасочные. Общие требования и методы ускоренных испытаний на стойкость к воздействию климатических факторов</w:t>
            </w:r>
          </w:p>
        </w:tc>
      </w:tr>
      <w:tr w:rsidR="005C63DA" w:rsidRPr="002C66D7" w14:paraId="2F647A2B" w14:textId="77777777" w:rsidTr="005C63DA">
        <w:trPr>
          <w:trHeight w:val="278"/>
        </w:trPr>
        <w:tc>
          <w:tcPr>
            <w:tcW w:w="2471" w:type="dxa"/>
          </w:tcPr>
          <w:p w14:paraId="71203440" w14:textId="77777777" w:rsidR="005C63DA" w:rsidRPr="002C66D7" w:rsidRDefault="005C63DA" w:rsidP="000E5789">
            <w:pPr>
              <w:jc w:val="both"/>
              <w:rPr>
                <w:sz w:val="24"/>
                <w:szCs w:val="24"/>
              </w:rPr>
            </w:pPr>
            <w:r w:rsidRPr="002C66D7">
              <w:rPr>
                <w:sz w:val="24"/>
                <w:szCs w:val="24"/>
              </w:rPr>
              <w:t>ГОСТ 380–2005</w:t>
            </w:r>
          </w:p>
        </w:tc>
        <w:tc>
          <w:tcPr>
            <w:tcW w:w="6709" w:type="dxa"/>
          </w:tcPr>
          <w:p w14:paraId="7B816DF6" w14:textId="77777777" w:rsidR="005C63DA" w:rsidRPr="002C66D7" w:rsidRDefault="005C63DA" w:rsidP="000E5789">
            <w:pPr>
              <w:jc w:val="both"/>
              <w:rPr>
                <w:sz w:val="24"/>
                <w:szCs w:val="24"/>
              </w:rPr>
            </w:pPr>
            <w:r w:rsidRPr="002C66D7">
              <w:rPr>
                <w:sz w:val="24"/>
                <w:szCs w:val="24"/>
              </w:rPr>
              <w:t>Сталь углеродистая обыкновенного качества. Марки</w:t>
            </w:r>
          </w:p>
        </w:tc>
      </w:tr>
      <w:tr w:rsidR="005C63DA" w:rsidRPr="002C66D7" w14:paraId="5EB11013" w14:textId="77777777" w:rsidTr="005C63DA">
        <w:trPr>
          <w:trHeight w:val="278"/>
        </w:trPr>
        <w:tc>
          <w:tcPr>
            <w:tcW w:w="2471" w:type="dxa"/>
          </w:tcPr>
          <w:p w14:paraId="3CAF8A94" w14:textId="77777777" w:rsidR="005C63DA" w:rsidRPr="002C66D7" w:rsidRDefault="005C63DA" w:rsidP="000E5789">
            <w:pPr>
              <w:jc w:val="both"/>
              <w:rPr>
                <w:sz w:val="24"/>
                <w:szCs w:val="24"/>
              </w:rPr>
            </w:pPr>
            <w:r w:rsidRPr="002C66D7">
              <w:rPr>
                <w:sz w:val="24"/>
                <w:szCs w:val="24"/>
              </w:rPr>
              <w:t>ГОСТ 535–2005</w:t>
            </w:r>
          </w:p>
        </w:tc>
        <w:tc>
          <w:tcPr>
            <w:tcW w:w="6709" w:type="dxa"/>
          </w:tcPr>
          <w:p w14:paraId="35642A21" w14:textId="77777777" w:rsidR="005C63DA" w:rsidRPr="002C66D7" w:rsidRDefault="005C63DA" w:rsidP="000E5789">
            <w:pPr>
              <w:jc w:val="both"/>
              <w:rPr>
                <w:sz w:val="24"/>
                <w:szCs w:val="24"/>
              </w:rPr>
            </w:pPr>
            <w:r w:rsidRPr="002C66D7">
              <w:rPr>
                <w:sz w:val="24"/>
                <w:szCs w:val="24"/>
              </w:rPr>
              <w:t>Прокат сортовой и фасонный из стали углеродистой обыкновенного качества. Общие технические условия</w:t>
            </w:r>
          </w:p>
        </w:tc>
      </w:tr>
      <w:tr w:rsidR="005C63DA" w:rsidRPr="002C66D7" w14:paraId="3B1D86D3" w14:textId="77777777" w:rsidTr="005C63DA">
        <w:trPr>
          <w:trHeight w:val="278"/>
        </w:trPr>
        <w:tc>
          <w:tcPr>
            <w:tcW w:w="2471" w:type="dxa"/>
          </w:tcPr>
          <w:p w14:paraId="49C28BCF" w14:textId="77777777" w:rsidR="005C63DA" w:rsidRPr="002C66D7" w:rsidRDefault="005C63DA" w:rsidP="000E5789">
            <w:pPr>
              <w:jc w:val="both"/>
              <w:rPr>
                <w:sz w:val="24"/>
                <w:szCs w:val="24"/>
              </w:rPr>
            </w:pPr>
            <w:r w:rsidRPr="002C66D7">
              <w:rPr>
                <w:sz w:val="24"/>
                <w:szCs w:val="24"/>
              </w:rPr>
              <w:t>ГОСТ 977–88</w:t>
            </w:r>
          </w:p>
        </w:tc>
        <w:tc>
          <w:tcPr>
            <w:tcW w:w="6709" w:type="dxa"/>
          </w:tcPr>
          <w:p w14:paraId="477A550C" w14:textId="77777777" w:rsidR="005C63DA" w:rsidRPr="002C66D7" w:rsidRDefault="005C63DA" w:rsidP="000E5789">
            <w:pPr>
              <w:jc w:val="both"/>
              <w:rPr>
                <w:sz w:val="24"/>
                <w:szCs w:val="24"/>
              </w:rPr>
            </w:pPr>
            <w:r w:rsidRPr="002C66D7">
              <w:rPr>
                <w:sz w:val="24"/>
                <w:szCs w:val="24"/>
              </w:rPr>
              <w:t>Отливки стальные. Общие технические условия</w:t>
            </w:r>
          </w:p>
        </w:tc>
      </w:tr>
      <w:tr w:rsidR="005C63DA" w:rsidRPr="002C66D7" w14:paraId="51EC2695" w14:textId="77777777" w:rsidTr="005C63DA">
        <w:trPr>
          <w:trHeight w:val="278"/>
        </w:trPr>
        <w:tc>
          <w:tcPr>
            <w:tcW w:w="2471" w:type="dxa"/>
          </w:tcPr>
          <w:p w14:paraId="76CA21D8" w14:textId="13731431" w:rsidR="005C63DA" w:rsidRPr="002C66D7" w:rsidRDefault="005C63DA" w:rsidP="000E5789">
            <w:pPr>
              <w:jc w:val="both"/>
              <w:rPr>
                <w:sz w:val="24"/>
                <w:szCs w:val="24"/>
              </w:rPr>
            </w:pPr>
            <w:r w:rsidRPr="002C66D7">
              <w:rPr>
                <w:sz w:val="24"/>
                <w:szCs w:val="24"/>
              </w:rPr>
              <w:t>ГОСТ 1050–</w:t>
            </w:r>
            <w:r w:rsidR="00BC52B0" w:rsidRPr="002C66D7">
              <w:rPr>
                <w:sz w:val="24"/>
                <w:szCs w:val="24"/>
              </w:rPr>
              <w:t>2013</w:t>
            </w:r>
          </w:p>
        </w:tc>
        <w:tc>
          <w:tcPr>
            <w:tcW w:w="6709" w:type="dxa"/>
          </w:tcPr>
          <w:p w14:paraId="43814977" w14:textId="04BDBB20" w:rsidR="005C63DA" w:rsidRPr="002C66D7" w:rsidRDefault="00BC52B0" w:rsidP="000E5789">
            <w:pPr>
              <w:jc w:val="both"/>
              <w:rPr>
                <w:sz w:val="24"/>
                <w:szCs w:val="24"/>
              </w:rPr>
            </w:pPr>
            <w:r w:rsidRPr="002C66D7">
              <w:rPr>
                <w:sz w:val="24"/>
                <w:szCs w:val="24"/>
              </w:rPr>
              <w:t>Металлопродукция из нелегированных конструкционных качественных и специальных сталей. Общие технические условия</w:t>
            </w:r>
          </w:p>
        </w:tc>
      </w:tr>
      <w:tr w:rsidR="005739E5" w:rsidRPr="002C66D7" w14:paraId="74698A28" w14:textId="77777777" w:rsidTr="005C63DA">
        <w:trPr>
          <w:trHeight w:val="278"/>
        </w:trPr>
        <w:tc>
          <w:tcPr>
            <w:tcW w:w="2471" w:type="dxa"/>
          </w:tcPr>
          <w:p w14:paraId="21552C91" w14:textId="0829D927" w:rsidR="005739E5" w:rsidRPr="002C66D7" w:rsidRDefault="005739E5" w:rsidP="000E5789">
            <w:pPr>
              <w:jc w:val="both"/>
              <w:rPr>
                <w:sz w:val="24"/>
                <w:szCs w:val="24"/>
              </w:rPr>
            </w:pPr>
            <w:r w:rsidRPr="002C66D7">
              <w:rPr>
                <w:sz w:val="24"/>
                <w:szCs w:val="24"/>
              </w:rPr>
              <w:t>ГОСТ 1051–73</w:t>
            </w:r>
          </w:p>
        </w:tc>
        <w:tc>
          <w:tcPr>
            <w:tcW w:w="6709" w:type="dxa"/>
          </w:tcPr>
          <w:p w14:paraId="5B9B6B20" w14:textId="1A6CA024" w:rsidR="005739E5" w:rsidRPr="002C66D7" w:rsidRDefault="005739E5" w:rsidP="000E5789">
            <w:pPr>
              <w:jc w:val="both"/>
              <w:rPr>
                <w:sz w:val="24"/>
                <w:szCs w:val="24"/>
              </w:rPr>
            </w:pPr>
            <w:r w:rsidRPr="002C66D7">
              <w:rPr>
                <w:sz w:val="24"/>
                <w:szCs w:val="24"/>
              </w:rPr>
              <w:t>Прокат калиброванный. Общие технические условия</w:t>
            </w:r>
          </w:p>
        </w:tc>
      </w:tr>
      <w:tr w:rsidR="005C63DA" w:rsidRPr="002C66D7" w14:paraId="69A5EB87" w14:textId="77777777" w:rsidTr="005C63DA">
        <w:trPr>
          <w:trHeight w:val="278"/>
        </w:trPr>
        <w:tc>
          <w:tcPr>
            <w:tcW w:w="2471" w:type="dxa"/>
          </w:tcPr>
          <w:p w14:paraId="6B90FF7D" w14:textId="77777777" w:rsidR="005C63DA" w:rsidRPr="002C66D7" w:rsidRDefault="005C63DA" w:rsidP="000E5789">
            <w:pPr>
              <w:jc w:val="both"/>
              <w:rPr>
                <w:sz w:val="24"/>
                <w:szCs w:val="24"/>
              </w:rPr>
            </w:pPr>
            <w:r w:rsidRPr="002C66D7">
              <w:rPr>
                <w:sz w:val="24"/>
                <w:szCs w:val="24"/>
              </w:rPr>
              <w:t>ГОСТ 2246–70*</w:t>
            </w:r>
          </w:p>
        </w:tc>
        <w:tc>
          <w:tcPr>
            <w:tcW w:w="6709" w:type="dxa"/>
          </w:tcPr>
          <w:p w14:paraId="34A644B0" w14:textId="77777777" w:rsidR="005C63DA" w:rsidRPr="002C66D7" w:rsidRDefault="005C63DA" w:rsidP="000E5789">
            <w:pPr>
              <w:jc w:val="both"/>
              <w:rPr>
                <w:sz w:val="24"/>
                <w:szCs w:val="24"/>
              </w:rPr>
            </w:pPr>
            <w:r w:rsidRPr="002C66D7">
              <w:rPr>
                <w:sz w:val="24"/>
                <w:szCs w:val="24"/>
              </w:rPr>
              <w:t>Проволока стальная сварочная. Технические условия</w:t>
            </w:r>
          </w:p>
        </w:tc>
      </w:tr>
      <w:tr w:rsidR="005C63DA" w:rsidRPr="002C66D7" w14:paraId="7441F267" w14:textId="77777777" w:rsidTr="005C63DA">
        <w:trPr>
          <w:trHeight w:val="278"/>
        </w:trPr>
        <w:tc>
          <w:tcPr>
            <w:tcW w:w="2471" w:type="dxa"/>
          </w:tcPr>
          <w:p w14:paraId="1D4980D9" w14:textId="77777777" w:rsidR="005C63DA" w:rsidRPr="002C66D7" w:rsidRDefault="005C63DA" w:rsidP="000E5789">
            <w:pPr>
              <w:jc w:val="both"/>
              <w:rPr>
                <w:sz w:val="24"/>
                <w:szCs w:val="24"/>
              </w:rPr>
            </w:pPr>
            <w:r w:rsidRPr="002C66D7">
              <w:rPr>
                <w:sz w:val="24"/>
                <w:szCs w:val="24"/>
              </w:rPr>
              <w:t>ГОСТ 2695–83*</w:t>
            </w:r>
          </w:p>
        </w:tc>
        <w:tc>
          <w:tcPr>
            <w:tcW w:w="6709" w:type="dxa"/>
          </w:tcPr>
          <w:p w14:paraId="27E0C067" w14:textId="77777777" w:rsidR="005C63DA" w:rsidRPr="002C66D7" w:rsidRDefault="005C63DA" w:rsidP="000E5789">
            <w:pPr>
              <w:jc w:val="both"/>
              <w:rPr>
                <w:sz w:val="24"/>
                <w:szCs w:val="24"/>
              </w:rPr>
            </w:pPr>
            <w:r w:rsidRPr="002C66D7">
              <w:rPr>
                <w:sz w:val="24"/>
                <w:szCs w:val="24"/>
              </w:rPr>
              <w:t>Пиломатериалы лиственных пород. Технические условия</w:t>
            </w:r>
          </w:p>
        </w:tc>
      </w:tr>
      <w:tr w:rsidR="005C63DA" w:rsidRPr="002C66D7" w14:paraId="7E304BEA" w14:textId="77777777" w:rsidTr="005C63DA">
        <w:trPr>
          <w:trHeight w:val="278"/>
        </w:trPr>
        <w:tc>
          <w:tcPr>
            <w:tcW w:w="2471" w:type="dxa"/>
          </w:tcPr>
          <w:p w14:paraId="20FD4218" w14:textId="77777777" w:rsidR="005C63DA" w:rsidRPr="002C66D7" w:rsidRDefault="005C63DA" w:rsidP="000E5789">
            <w:pPr>
              <w:jc w:val="both"/>
              <w:rPr>
                <w:sz w:val="24"/>
                <w:szCs w:val="24"/>
              </w:rPr>
            </w:pPr>
            <w:r w:rsidRPr="002C66D7">
              <w:rPr>
                <w:sz w:val="24"/>
                <w:szCs w:val="24"/>
              </w:rPr>
              <w:t>ГОСТ 2770–74*</w:t>
            </w:r>
          </w:p>
        </w:tc>
        <w:tc>
          <w:tcPr>
            <w:tcW w:w="6709" w:type="dxa"/>
          </w:tcPr>
          <w:p w14:paraId="2EDD631E" w14:textId="77777777" w:rsidR="005C63DA" w:rsidRPr="002C66D7" w:rsidRDefault="005C63DA" w:rsidP="000E5789">
            <w:pPr>
              <w:jc w:val="both"/>
              <w:rPr>
                <w:sz w:val="24"/>
                <w:szCs w:val="24"/>
              </w:rPr>
            </w:pPr>
            <w:r w:rsidRPr="002C66D7">
              <w:rPr>
                <w:sz w:val="24"/>
                <w:szCs w:val="24"/>
              </w:rPr>
              <w:t>Масло каменноугольное для пропитки древесины. Технические условия</w:t>
            </w:r>
          </w:p>
        </w:tc>
      </w:tr>
      <w:tr w:rsidR="005C63DA" w:rsidRPr="002C66D7" w14:paraId="780057D1" w14:textId="77777777" w:rsidTr="005C63DA">
        <w:trPr>
          <w:trHeight w:val="278"/>
        </w:trPr>
        <w:tc>
          <w:tcPr>
            <w:tcW w:w="2471" w:type="dxa"/>
            <w:shd w:val="clear" w:color="auto" w:fill="FFFFFF"/>
          </w:tcPr>
          <w:p w14:paraId="1DDD3DEE" w14:textId="77777777" w:rsidR="005C63DA" w:rsidRPr="002C66D7" w:rsidRDefault="005C63DA" w:rsidP="000E5789">
            <w:pPr>
              <w:jc w:val="both"/>
              <w:rPr>
                <w:sz w:val="24"/>
                <w:szCs w:val="24"/>
              </w:rPr>
            </w:pPr>
            <w:r w:rsidRPr="002C66D7">
              <w:rPr>
                <w:sz w:val="24"/>
                <w:szCs w:val="24"/>
              </w:rPr>
              <w:t>ГОСТ 3064–80</w:t>
            </w:r>
          </w:p>
        </w:tc>
        <w:tc>
          <w:tcPr>
            <w:tcW w:w="6709" w:type="dxa"/>
            <w:shd w:val="clear" w:color="auto" w:fill="FFFFFF"/>
          </w:tcPr>
          <w:p w14:paraId="4B9D98EB" w14:textId="77777777" w:rsidR="005C63DA" w:rsidRPr="002C66D7" w:rsidRDefault="005C63DA" w:rsidP="000E5789">
            <w:pPr>
              <w:jc w:val="both"/>
              <w:rPr>
                <w:sz w:val="24"/>
                <w:szCs w:val="24"/>
              </w:rPr>
            </w:pPr>
            <w:r w:rsidRPr="002C66D7">
              <w:rPr>
                <w:sz w:val="24"/>
                <w:szCs w:val="24"/>
              </w:rPr>
              <w:t xml:space="preserve">Канат одинарной </w:t>
            </w:r>
            <w:proofErr w:type="spellStart"/>
            <w:r w:rsidRPr="002C66D7">
              <w:rPr>
                <w:sz w:val="24"/>
                <w:szCs w:val="24"/>
              </w:rPr>
              <w:t>свивки</w:t>
            </w:r>
            <w:proofErr w:type="spellEnd"/>
            <w:r w:rsidRPr="002C66D7">
              <w:rPr>
                <w:sz w:val="24"/>
                <w:szCs w:val="24"/>
              </w:rPr>
              <w:t xml:space="preserve"> типа ТК конструкции 1×37 (1+6+12+18). Сортамент</w:t>
            </w:r>
          </w:p>
        </w:tc>
      </w:tr>
      <w:tr w:rsidR="005C63DA" w:rsidRPr="002C66D7" w14:paraId="4A06D111" w14:textId="77777777" w:rsidTr="005C63DA">
        <w:trPr>
          <w:trHeight w:val="278"/>
        </w:trPr>
        <w:tc>
          <w:tcPr>
            <w:tcW w:w="2471" w:type="dxa"/>
            <w:shd w:val="clear" w:color="auto" w:fill="FFFFFF"/>
          </w:tcPr>
          <w:p w14:paraId="4035F512" w14:textId="77777777" w:rsidR="005C63DA" w:rsidRPr="002C66D7" w:rsidRDefault="005C63DA" w:rsidP="000E5789">
            <w:pPr>
              <w:jc w:val="both"/>
              <w:rPr>
                <w:sz w:val="24"/>
                <w:szCs w:val="24"/>
              </w:rPr>
            </w:pPr>
            <w:r w:rsidRPr="002C66D7">
              <w:rPr>
                <w:sz w:val="24"/>
                <w:szCs w:val="24"/>
              </w:rPr>
              <w:t>ГОСТ 3067–88*</w:t>
            </w:r>
          </w:p>
        </w:tc>
        <w:tc>
          <w:tcPr>
            <w:tcW w:w="6709" w:type="dxa"/>
            <w:shd w:val="clear" w:color="auto" w:fill="FFFFFF"/>
          </w:tcPr>
          <w:p w14:paraId="71078F06" w14:textId="77777777" w:rsidR="005C63DA" w:rsidRPr="002C66D7" w:rsidRDefault="005C63DA" w:rsidP="000E5789">
            <w:pPr>
              <w:jc w:val="both"/>
              <w:rPr>
                <w:sz w:val="24"/>
                <w:szCs w:val="24"/>
              </w:rPr>
            </w:pPr>
            <w:r w:rsidRPr="002C66D7">
              <w:rPr>
                <w:sz w:val="24"/>
                <w:szCs w:val="24"/>
              </w:rPr>
              <w:t xml:space="preserve">Канат стальной двойной </w:t>
            </w:r>
            <w:proofErr w:type="spellStart"/>
            <w:r w:rsidRPr="002C66D7">
              <w:rPr>
                <w:sz w:val="24"/>
                <w:szCs w:val="24"/>
              </w:rPr>
              <w:t>свивки</w:t>
            </w:r>
            <w:proofErr w:type="spellEnd"/>
            <w:r w:rsidRPr="002C66D7">
              <w:rPr>
                <w:sz w:val="24"/>
                <w:szCs w:val="24"/>
              </w:rPr>
              <w:t xml:space="preserve"> типа ТК конструкции 6×19 (1+6+12) + 1×19 (1+6+12). Сортамент</w:t>
            </w:r>
          </w:p>
        </w:tc>
      </w:tr>
      <w:tr w:rsidR="005C63DA" w:rsidRPr="002C66D7" w14:paraId="77D34402" w14:textId="77777777" w:rsidTr="005C63DA">
        <w:trPr>
          <w:trHeight w:val="278"/>
        </w:trPr>
        <w:tc>
          <w:tcPr>
            <w:tcW w:w="2471" w:type="dxa"/>
            <w:shd w:val="clear" w:color="auto" w:fill="FFFFFF"/>
          </w:tcPr>
          <w:p w14:paraId="028F44A2" w14:textId="77777777" w:rsidR="005C63DA" w:rsidRPr="002C66D7" w:rsidRDefault="005C63DA" w:rsidP="000E5789">
            <w:pPr>
              <w:jc w:val="both"/>
              <w:rPr>
                <w:sz w:val="24"/>
                <w:szCs w:val="24"/>
              </w:rPr>
            </w:pPr>
            <w:r w:rsidRPr="002C66D7">
              <w:rPr>
                <w:sz w:val="24"/>
                <w:szCs w:val="24"/>
              </w:rPr>
              <w:t>ГОСТ 3090–73*</w:t>
            </w:r>
          </w:p>
        </w:tc>
        <w:tc>
          <w:tcPr>
            <w:tcW w:w="6709" w:type="dxa"/>
            <w:shd w:val="clear" w:color="auto" w:fill="FFFFFF"/>
          </w:tcPr>
          <w:p w14:paraId="4D48AAF4" w14:textId="56BB7A3C" w:rsidR="005C63DA" w:rsidRPr="002C66D7" w:rsidRDefault="005C63DA" w:rsidP="000E5789">
            <w:pPr>
              <w:jc w:val="both"/>
              <w:rPr>
                <w:sz w:val="24"/>
                <w:szCs w:val="24"/>
              </w:rPr>
            </w:pPr>
            <w:r w:rsidRPr="002C66D7">
              <w:rPr>
                <w:sz w:val="24"/>
                <w:szCs w:val="24"/>
              </w:rPr>
              <w:t xml:space="preserve">Канаты стальные. Канат закрытый несущий с одним слоем </w:t>
            </w:r>
            <w:r w:rsidR="00BC52B0" w:rsidRPr="002C66D7">
              <w:rPr>
                <w:sz w:val="24"/>
                <w:szCs w:val="24"/>
              </w:rPr>
              <w:t xml:space="preserve">зетобразной </w:t>
            </w:r>
            <w:r w:rsidRPr="002C66D7">
              <w:rPr>
                <w:sz w:val="24"/>
                <w:szCs w:val="24"/>
              </w:rPr>
              <w:t>проволоки и сердечником типа ТК. Сортамент</w:t>
            </w:r>
          </w:p>
        </w:tc>
      </w:tr>
      <w:tr w:rsidR="005C63DA" w:rsidRPr="002C66D7" w14:paraId="5F7C6E0C" w14:textId="77777777" w:rsidTr="005C63DA">
        <w:trPr>
          <w:trHeight w:val="278"/>
        </w:trPr>
        <w:tc>
          <w:tcPr>
            <w:tcW w:w="2471" w:type="dxa"/>
          </w:tcPr>
          <w:p w14:paraId="7EE4EABF" w14:textId="77777777" w:rsidR="005C63DA" w:rsidRPr="002C66D7" w:rsidRDefault="005C63DA" w:rsidP="000E5789">
            <w:pPr>
              <w:jc w:val="both"/>
              <w:rPr>
                <w:sz w:val="24"/>
                <w:szCs w:val="24"/>
              </w:rPr>
            </w:pPr>
            <w:r w:rsidRPr="002C66D7">
              <w:rPr>
                <w:sz w:val="24"/>
                <w:szCs w:val="24"/>
              </w:rPr>
              <w:t>ГОСТ 4028–63*</w:t>
            </w:r>
          </w:p>
        </w:tc>
        <w:tc>
          <w:tcPr>
            <w:tcW w:w="6709" w:type="dxa"/>
          </w:tcPr>
          <w:p w14:paraId="2F0EA27D" w14:textId="77777777" w:rsidR="005C63DA" w:rsidRPr="002C66D7" w:rsidRDefault="005C63DA" w:rsidP="000E5789">
            <w:pPr>
              <w:jc w:val="both"/>
              <w:rPr>
                <w:sz w:val="24"/>
                <w:szCs w:val="24"/>
              </w:rPr>
            </w:pPr>
            <w:r w:rsidRPr="002C66D7">
              <w:rPr>
                <w:sz w:val="24"/>
                <w:szCs w:val="24"/>
              </w:rPr>
              <w:t>Гвозди строительные. Конструкция и размеры</w:t>
            </w:r>
          </w:p>
        </w:tc>
      </w:tr>
      <w:tr w:rsidR="005C63DA" w:rsidRPr="002C66D7" w14:paraId="6780649B" w14:textId="77777777" w:rsidTr="005C63DA">
        <w:trPr>
          <w:trHeight w:val="278"/>
        </w:trPr>
        <w:tc>
          <w:tcPr>
            <w:tcW w:w="2471" w:type="dxa"/>
          </w:tcPr>
          <w:p w14:paraId="4396BDFE" w14:textId="26F680F8" w:rsidR="005C63DA" w:rsidRPr="002C66D7" w:rsidRDefault="003F5F8B" w:rsidP="000E5789">
            <w:pPr>
              <w:jc w:val="both"/>
              <w:rPr>
                <w:sz w:val="24"/>
                <w:szCs w:val="24"/>
              </w:rPr>
            </w:pPr>
            <w:r w:rsidRPr="00A17F73">
              <w:rPr>
                <w:sz w:val="24"/>
                <w:szCs w:val="24"/>
              </w:rPr>
              <w:t>ГОСТ 4543–2016</w:t>
            </w:r>
          </w:p>
        </w:tc>
        <w:tc>
          <w:tcPr>
            <w:tcW w:w="6709" w:type="dxa"/>
          </w:tcPr>
          <w:p w14:paraId="090387E0" w14:textId="5701B602" w:rsidR="005C63DA" w:rsidRPr="002C66D7" w:rsidRDefault="003F5F8B" w:rsidP="000E5789">
            <w:pPr>
              <w:jc w:val="both"/>
              <w:rPr>
                <w:sz w:val="24"/>
                <w:szCs w:val="24"/>
              </w:rPr>
            </w:pPr>
            <w:r w:rsidRPr="00A17F73">
              <w:rPr>
                <w:sz w:val="24"/>
                <w:szCs w:val="24"/>
              </w:rPr>
              <w:t>Металлопродукция из конструкционной легированной стали. Технические условия</w:t>
            </w:r>
          </w:p>
        </w:tc>
      </w:tr>
      <w:tr w:rsidR="005C63DA" w:rsidRPr="002C66D7" w14:paraId="3451E306" w14:textId="77777777" w:rsidTr="005C63DA">
        <w:trPr>
          <w:trHeight w:val="278"/>
        </w:trPr>
        <w:tc>
          <w:tcPr>
            <w:tcW w:w="2471" w:type="dxa"/>
          </w:tcPr>
          <w:p w14:paraId="43A06C0B" w14:textId="31010F18" w:rsidR="005C63DA" w:rsidRPr="002C66D7" w:rsidRDefault="003F5F8B" w:rsidP="000E5789">
            <w:pPr>
              <w:jc w:val="both"/>
              <w:rPr>
                <w:sz w:val="24"/>
                <w:szCs w:val="24"/>
              </w:rPr>
            </w:pPr>
            <w:r w:rsidRPr="00A17F73">
              <w:rPr>
                <w:sz w:val="24"/>
                <w:szCs w:val="24"/>
              </w:rPr>
              <w:t>ГОСТ 4784–2019</w:t>
            </w:r>
          </w:p>
        </w:tc>
        <w:tc>
          <w:tcPr>
            <w:tcW w:w="6709" w:type="dxa"/>
          </w:tcPr>
          <w:p w14:paraId="7C5DC4C0" w14:textId="41FD10C3" w:rsidR="005C63DA" w:rsidRPr="002C66D7" w:rsidRDefault="003F5F8B" w:rsidP="000E5789">
            <w:pPr>
              <w:jc w:val="both"/>
              <w:rPr>
                <w:sz w:val="24"/>
                <w:szCs w:val="24"/>
              </w:rPr>
            </w:pPr>
            <w:r w:rsidRPr="00A17F73">
              <w:rPr>
                <w:sz w:val="24"/>
                <w:szCs w:val="24"/>
              </w:rPr>
              <w:t>Алюминий и сплавы алюминиевые деформируемые. Марки</w:t>
            </w:r>
          </w:p>
        </w:tc>
      </w:tr>
      <w:tr w:rsidR="005C63DA" w:rsidRPr="002C66D7" w14:paraId="58384935" w14:textId="77777777" w:rsidTr="005C63DA">
        <w:trPr>
          <w:trHeight w:val="278"/>
        </w:trPr>
        <w:tc>
          <w:tcPr>
            <w:tcW w:w="2471" w:type="dxa"/>
          </w:tcPr>
          <w:p w14:paraId="447F3EF6" w14:textId="77777777" w:rsidR="005C63DA" w:rsidRPr="002C66D7" w:rsidRDefault="005C63DA" w:rsidP="000E5789">
            <w:pPr>
              <w:jc w:val="both"/>
              <w:rPr>
                <w:sz w:val="24"/>
                <w:szCs w:val="24"/>
              </w:rPr>
            </w:pPr>
            <w:r w:rsidRPr="002C66D7">
              <w:rPr>
                <w:sz w:val="24"/>
                <w:szCs w:val="24"/>
              </w:rPr>
              <w:t>ГОСТ 5632–72*</w:t>
            </w:r>
          </w:p>
        </w:tc>
        <w:tc>
          <w:tcPr>
            <w:tcW w:w="6709" w:type="dxa"/>
          </w:tcPr>
          <w:p w14:paraId="609F3EC7" w14:textId="77777777" w:rsidR="005C63DA" w:rsidRPr="002C66D7" w:rsidRDefault="005C63DA" w:rsidP="000E5789">
            <w:pPr>
              <w:jc w:val="both"/>
              <w:rPr>
                <w:sz w:val="24"/>
                <w:szCs w:val="24"/>
              </w:rPr>
            </w:pPr>
            <w:r w:rsidRPr="002C66D7">
              <w:rPr>
                <w:sz w:val="24"/>
                <w:szCs w:val="24"/>
              </w:rPr>
              <w:t xml:space="preserve">Стали высоколегированные и сплавы коррозионно-стойкие, жаростойкие и жаропрочные. Марки </w:t>
            </w:r>
          </w:p>
        </w:tc>
      </w:tr>
      <w:tr w:rsidR="005C63DA" w:rsidRPr="002C66D7" w14:paraId="584744B8" w14:textId="77777777" w:rsidTr="005C63DA">
        <w:trPr>
          <w:trHeight w:val="278"/>
        </w:trPr>
        <w:tc>
          <w:tcPr>
            <w:tcW w:w="2471" w:type="dxa"/>
          </w:tcPr>
          <w:p w14:paraId="025D6C32" w14:textId="77777777" w:rsidR="005C63DA" w:rsidRPr="002C66D7" w:rsidRDefault="005C63DA" w:rsidP="000E5789">
            <w:pPr>
              <w:jc w:val="both"/>
              <w:rPr>
                <w:sz w:val="24"/>
                <w:szCs w:val="24"/>
              </w:rPr>
            </w:pPr>
            <w:r w:rsidRPr="002C66D7">
              <w:rPr>
                <w:sz w:val="24"/>
                <w:szCs w:val="24"/>
              </w:rPr>
              <w:t>ГОСТ 5781–82*</w:t>
            </w:r>
          </w:p>
        </w:tc>
        <w:tc>
          <w:tcPr>
            <w:tcW w:w="6709" w:type="dxa"/>
          </w:tcPr>
          <w:p w14:paraId="550C69E4" w14:textId="77777777" w:rsidR="005C63DA" w:rsidRPr="002C66D7" w:rsidRDefault="005C63DA" w:rsidP="000E5789">
            <w:pPr>
              <w:jc w:val="both"/>
              <w:rPr>
                <w:sz w:val="24"/>
                <w:szCs w:val="24"/>
              </w:rPr>
            </w:pPr>
            <w:r w:rsidRPr="002C66D7">
              <w:rPr>
                <w:sz w:val="24"/>
                <w:szCs w:val="24"/>
              </w:rPr>
              <w:t>Сталь горячекатаная для армирования железобетонных конструкций. Технические условия</w:t>
            </w:r>
          </w:p>
        </w:tc>
      </w:tr>
      <w:tr w:rsidR="005C63DA" w:rsidRPr="002C66D7" w14:paraId="691DB992" w14:textId="77777777" w:rsidTr="005C63DA">
        <w:trPr>
          <w:trHeight w:val="278"/>
        </w:trPr>
        <w:tc>
          <w:tcPr>
            <w:tcW w:w="2471" w:type="dxa"/>
          </w:tcPr>
          <w:p w14:paraId="41241F1C" w14:textId="77777777" w:rsidR="005C63DA" w:rsidRPr="002C66D7" w:rsidRDefault="005C63DA" w:rsidP="000E5789">
            <w:pPr>
              <w:jc w:val="both"/>
              <w:rPr>
                <w:sz w:val="24"/>
                <w:szCs w:val="24"/>
              </w:rPr>
            </w:pPr>
            <w:r w:rsidRPr="002C66D7">
              <w:rPr>
                <w:sz w:val="24"/>
                <w:szCs w:val="24"/>
              </w:rPr>
              <w:t>ГОСТ 6713–91</w:t>
            </w:r>
          </w:p>
        </w:tc>
        <w:tc>
          <w:tcPr>
            <w:tcW w:w="6709" w:type="dxa"/>
          </w:tcPr>
          <w:p w14:paraId="21CA4DF7" w14:textId="77777777" w:rsidR="005C63DA" w:rsidRPr="002C66D7" w:rsidRDefault="005C63DA" w:rsidP="000E5789">
            <w:pPr>
              <w:jc w:val="both"/>
              <w:rPr>
                <w:sz w:val="24"/>
                <w:szCs w:val="24"/>
              </w:rPr>
            </w:pPr>
            <w:r w:rsidRPr="002C66D7">
              <w:rPr>
                <w:sz w:val="24"/>
                <w:szCs w:val="24"/>
              </w:rPr>
              <w:t>Прокат низколегированный конструкционный для мостостроения. Технические условия</w:t>
            </w:r>
          </w:p>
        </w:tc>
      </w:tr>
      <w:tr w:rsidR="005C63DA" w:rsidRPr="002C66D7" w14:paraId="695D3DFB" w14:textId="77777777" w:rsidTr="005C63DA">
        <w:trPr>
          <w:trHeight w:val="278"/>
        </w:trPr>
        <w:tc>
          <w:tcPr>
            <w:tcW w:w="2471" w:type="dxa"/>
          </w:tcPr>
          <w:p w14:paraId="346502C3" w14:textId="77777777" w:rsidR="005C63DA" w:rsidRPr="002C66D7" w:rsidRDefault="005C63DA" w:rsidP="000E5789">
            <w:pPr>
              <w:jc w:val="both"/>
              <w:rPr>
                <w:sz w:val="24"/>
                <w:szCs w:val="24"/>
              </w:rPr>
            </w:pPr>
            <w:r w:rsidRPr="002C66D7">
              <w:rPr>
                <w:sz w:val="24"/>
                <w:szCs w:val="24"/>
              </w:rPr>
              <w:t>ГОСТ 7348–81*</w:t>
            </w:r>
          </w:p>
        </w:tc>
        <w:tc>
          <w:tcPr>
            <w:tcW w:w="6709" w:type="dxa"/>
          </w:tcPr>
          <w:p w14:paraId="2227BBD2" w14:textId="40EA184D" w:rsidR="005C63DA" w:rsidRPr="002C66D7" w:rsidRDefault="005C63DA" w:rsidP="000E5789">
            <w:pPr>
              <w:jc w:val="both"/>
              <w:rPr>
                <w:sz w:val="24"/>
                <w:szCs w:val="24"/>
              </w:rPr>
            </w:pPr>
            <w:r w:rsidRPr="002C66D7">
              <w:rPr>
                <w:sz w:val="24"/>
                <w:szCs w:val="24"/>
              </w:rPr>
              <w:t>Проволока из углеродистой стали для армирования предварительно напряженных железобетонных конструкций</w:t>
            </w:r>
            <w:r w:rsidR="00BC52B0" w:rsidRPr="002C66D7">
              <w:rPr>
                <w:sz w:val="24"/>
                <w:szCs w:val="24"/>
              </w:rPr>
              <w:t>. Технические условия</w:t>
            </w:r>
          </w:p>
        </w:tc>
      </w:tr>
      <w:tr w:rsidR="005C63DA" w:rsidRPr="002C66D7" w14:paraId="6F8F20BA" w14:textId="77777777" w:rsidTr="005C63DA">
        <w:trPr>
          <w:trHeight w:val="278"/>
        </w:trPr>
        <w:tc>
          <w:tcPr>
            <w:tcW w:w="2471" w:type="dxa"/>
            <w:shd w:val="clear" w:color="auto" w:fill="FFFFFF"/>
          </w:tcPr>
          <w:p w14:paraId="391FA618" w14:textId="77777777" w:rsidR="005C63DA" w:rsidRPr="002C66D7" w:rsidRDefault="005C63DA" w:rsidP="000E5789">
            <w:pPr>
              <w:jc w:val="both"/>
              <w:rPr>
                <w:sz w:val="24"/>
                <w:szCs w:val="24"/>
              </w:rPr>
            </w:pPr>
            <w:r w:rsidRPr="002C66D7">
              <w:rPr>
                <w:sz w:val="24"/>
                <w:szCs w:val="24"/>
              </w:rPr>
              <w:t>ГОСТ 7675–73*</w:t>
            </w:r>
          </w:p>
        </w:tc>
        <w:tc>
          <w:tcPr>
            <w:tcW w:w="6709" w:type="dxa"/>
            <w:shd w:val="clear" w:color="auto" w:fill="FFFFFF"/>
          </w:tcPr>
          <w:p w14:paraId="0E33AD61" w14:textId="5EEC59B2" w:rsidR="005C63DA" w:rsidRPr="002C66D7" w:rsidRDefault="005C63DA" w:rsidP="000E5789">
            <w:pPr>
              <w:jc w:val="both"/>
              <w:rPr>
                <w:sz w:val="24"/>
                <w:szCs w:val="24"/>
              </w:rPr>
            </w:pPr>
            <w:r w:rsidRPr="002C66D7">
              <w:rPr>
                <w:sz w:val="24"/>
                <w:szCs w:val="24"/>
              </w:rPr>
              <w:t>Канаты стальные. Канат закрытый несущий с одним слоем клиновидной и одним слоем зетобразной проволоки и сердечником типа ТК. Сортамент</w:t>
            </w:r>
          </w:p>
        </w:tc>
      </w:tr>
      <w:tr w:rsidR="005C63DA" w:rsidRPr="002C66D7" w14:paraId="2B998DDA" w14:textId="77777777" w:rsidTr="005C63DA">
        <w:trPr>
          <w:trHeight w:val="278"/>
        </w:trPr>
        <w:tc>
          <w:tcPr>
            <w:tcW w:w="2471" w:type="dxa"/>
            <w:shd w:val="clear" w:color="auto" w:fill="FFFFFF"/>
          </w:tcPr>
          <w:p w14:paraId="60E76C24" w14:textId="77777777" w:rsidR="005C63DA" w:rsidRPr="002C66D7" w:rsidRDefault="005C63DA" w:rsidP="000E5789">
            <w:pPr>
              <w:jc w:val="both"/>
              <w:rPr>
                <w:sz w:val="24"/>
                <w:szCs w:val="24"/>
              </w:rPr>
            </w:pPr>
            <w:r w:rsidRPr="002C66D7">
              <w:rPr>
                <w:sz w:val="24"/>
                <w:szCs w:val="24"/>
              </w:rPr>
              <w:t>ГОСТ 7676–73*</w:t>
            </w:r>
          </w:p>
        </w:tc>
        <w:tc>
          <w:tcPr>
            <w:tcW w:w="6709" w:type="dxa"/>
            <w:shd w:val="clear" w:color="auto" w:fill="FFFFFF"/>
          </w:tcPr>
          <w:p w14:paraId="292C8290" w14:textId="2C39E6E5" w:rsidR="005C63DA" w:rsidRPr="002C66D7" w:rsidRDefault="005C63DA" w:rsidP="000E5789">
            <w:pPr>
              <w:jc w:val="both"/>
              <w:rPr>
                <w:sz w:val="24"/>
                <w:szCs w:val="24"/>
              </w:rPr>
            </w:pPr>
            <w:r w:rsidRPr="002C66D7">
              <w:rPr>
                <w:sz w:val="24"/>
                <w:szCs w:val="24"/>
              </w:rPr>
              <w:t>Канаты стальные. Канат закрытый несущий с двумя слоями клиновидной и одним слоем зетобразной проволоки и сердечником типа ТК. Сортамент</w:t>
            </w:r>
          </w:p>
        </w:tc>
      </w:tr>
      <w:tr w:rsidR="005C63DA" w:rsidRPr="002C66D7" w14:paraId="220F0531" w14:textId="77777777" w:rsidTr="005C63DA">
        <w:trPr>
          <w:trHeight w:val="278"/>
        </w:trPr>
        <w:tc>
          <w:tcPr>
            <w:tcW w:w="2471" w:type="dxa"/>
          </w:tcPr>
          <w:p w14:paraId="3CE3BF3C" w14:textId="77777777" w:rsidR="005C63DA" w:rsidRPr="002C66D7" w:rsidRDefault="005C63DA" w:rsidP="000E5789">
            <w:pPr>
              <w:jc w:val="both"/>
              <w:rPr>
                <w:sz w:val="24"/>
                <w:szCs w:val="24"/>
              </w:rPr>
            </w:pPr>
            <w:r w:rsidRPr="002C66D7">
              <w:rPr>
                <w:sz w:val="24"/>
                <w:szCs w:val="24"/>
              </w:rPr>
              <w:t>ГОСТ 8479–70*</w:t>
            </w:r>
          </w:p>
        </w:tc>
        <w:tc>
          <w:tcPr>
            <w:tcW w:w="6709" w:type="dxa"/>
          </w:tcPr>
          <w:p w14:paraId="082C2EE0" w14:textId="3B014A1A" w:rsidR="005C63DA" w:rsidRPr="002C66D7" w:rsidRDefault="005C63DA" w:rsidP="000E5789">
            <w:pPr>
              <w:jc w:val="both"/>
              <w:rPr>
                <w:sz w:val="24"/>
                <w:szCs w:val="24"/>
              </w:rPr>
            </w:pPr>
            <w:r w:rsidRPr="002C66D7">
              <w:rPr>
                <w:sz w:val="24"/>
                <w:szCs w:val="24"/>
              </w:rPr>
              <w:t xml:space="preserve">Поковки из конструкционной углеродистой и легированной стали. Общие технические </w:t>
            </w:r>
            <w:r w:rsidR="00BC5870" w:rsidRPr="002C66D7">
              <w:rPr>
                <w:sz w:val="24"/>
                <w:szCs w:val="24"/>
              </w:rPr>
              <w:t>условия</w:t>
            </w:r>
          </w:p>
        </w:tc>
      </w:tr>
      <w:tr w:rsidR="005C63DA" w:rsidRPr="002C66D7" w14:paraId="7543ADD6" w14:textId="77777777" w:rsidTr="005C63DA">
        <w:trPr>
          <w:trHeight w:val="278"/>
        </w:trPr>
        <w:tc>
          <w:tcPr>
            <w:tcW w:w="2471" w:type="dxa"/>
          </w:tcPr>
          <w:p w14:paraId="3546FD05" w14:textId="77777777" w:rsidR="005C63DA" w:rsidRPr="002C66D7" w:rsidRDefault="005C63DA" w:rsidP="000E5789">
            <w:pPr>
              <w:jc w:val="both"/>
              <w:rPr>
                <w:sz w:val="24"/>
                <w:szCs w:val="24"/>
              </w:rPr>
            </w:pPr>
            <w:r w:rsidRPr="002C66D7">
              <w:rPr>
                <w:sz w:val="24"/>
                <w:szCs w:val="24"/>
              </w:rPr>
              <w:t>ГОСТ 8486–86</w:t>
            </w:r>
          </w:p>
        </w:tc>
        <w:tc>
          <w:tcPr>
            <w:tcW w:w="6709" w:type="dxa"/>
          </w:tcPr>
          <w:p w14:paraId="7F6588F2" w14:textId="77777777" w:rsidR="005C63DA" w:rsidRPr="002C66D7" w:rsidRDefault="005C63DA" w:rsidP="000E5789">
            <w:pPr>
              <w:jc w:val="both"/>
              <w:rPr>
                <w:sz w:val="24"/>
                <w:szCs w:val="24"/>
              </w:rPr>
            </w:pPr>
            <w:r w:rsidRPr="002C66D7">
              <w:rPr>
                <w:sz w:val="24"/>
                <w:szCs w:val="24"/>
              </w:rPr>
              <w:t>Пиломатериалы хвойных пород. Технические условия</w:t>
            </w:r>
          </w:p>
        </w:tc>
      </w:tr>
      <w:tr w:rsidR="005C63DA" w:rsidRPr="002C66D7" w14:paraId="6C1BF080" w14:textId="77777777" w:rsidTr="005C63DA">
        <w:trPr>
          <w:trHeight w:val="278"/>
        </w:trPr>
        <w:tc>
          <w:tcPr>
            <w:tcW w:w="2471" w:type="dxa"/>
          </w:tcPr>
          <w:p w14:paraId="4070E9BF" w14:textId="77777777" w:rsidR="005C63DA" w:rsidRPr="002C66D7" w:rsidRDefault="005C63DA" w:rsidP="000E5789">
            <w:pPr>
              <w:jc w:val="both"/>
              <w:rPr>
                <w:sz w:val="24"/>
                <w:szCs w:val="24"/>
              </w:rPr>
            </w:pPr>
            <w:r w:rsidRPr="002C66D7">
              <w:rPr>
                <w:sz w:val="24"/>
                <w:szCs w:val="24"/>
              </w:rPr>
              <w:lastRenderedPageBreak/>
              <w:t>ГОСТ 8509–93</w:t>
            </w:r>
          </w:p>
        </w:tc>
        <w:tc>
          <w:tcPr>
            <w:tcW w:w="6709" w:type="dxa"/>
          </w:tcPr>
          <w:p w14:paraId="46C419BB" w14:textId="77777777" w:rsidR="005C63DA" w:rsidRPr="002C66D7" w:rsidRDefault="005C63DA" w:rsidP="000E5789">
            <w:pPr>
              <w:jc w:val="both"/>
              <w:rPr>
                <w:sz w:val="24"/>
                <w:szCs w:val="24"/>
              </w:rPr>
            </w:pPr>
            <w:r w:rsidRPr="002C66D7">
              <w:rPr>
                <w:sz w:val="24"/>
                <w:szCs w:val="24"/>
              </w:rPr>
              <w:t>Уголки стальные горячекатаные равнополочные. Сортамент</w:t>
            </w:r>
          </w:p>
        </w:tc>
      </w:tr>
      <w:tr w:rsidR="005C63DA" w:rsidRPr="002C66D7" w14:paraId="22D94435" w14:textId="77777777" w:rsidTr="005C63DA">
        <w:trPr>
          <w:trHeight w:val="278"/>
        </w:trPr>
        <w:tc>
          <w:tcPr>
            <w:tcW w:w="2471" w:type="dxa"/>
          </w:tcPr>
          <w:p w14:paraId="06E648FA" w14:textId="77777777" w:rsidR="005C63DA" w:rsidRPr="002C66D7" w:rsidRDefault="005C63DA" w:rsidP="000E5789">
            <w:pPr>
              <w:jc w:val="both"/>
              <w:rPr>
                <w:sz w:val="24"/>
                <w:szCs w:val="24"/>
              </w:rPr>
            </w:pPr>
            <w:r w:rsidRPr="002C66D7">
              <w:rPr>
                <w:sz w:val="24"/>
                <w:szCs w:val="24"/>
              </w:rPr>
              <w:t>ГОСТ 8510–86</w:t>
            </w:r>
          </w:p>
        </w:tc>
        <w:tc>
          <w:tcPr>
            <w:tcW w:w="6709" w:type="dxa"/>
          </w:tcPr>
          <w:p w14:paraId="4B8A56A4" w14:textId="77777777" w:rsidR="005C63DA" w:rsidRPr="002C66D7" w:rsidRDefault="005C63DA" w:rsidP="000E5789">
            <w:pPr>
              <w:jc w:val="both"/>
              <w:rPr>
                <w:sz w:val="24"/>
                <w:szCs w:val="24"/>
              </w:rPr>
            </w:pPr>
            <w:r w:rsidRPr="002C66D7">
              <w:rPr>
                <w:sz w:val="24"/>
                <w:szCs w:val="24"/>
              </w:rPr>
              <w:t xml:space="preserve">Уголки стальные горячекатаные </w:t>
            </w:r>
            <w:proofErr w:type="spellStart"/>
            <w:r w:rsidRPr="002C66D7">
              <w:rPr>
                <w:sz w:val="24"/>
                <w:szCs w:val="24"/>
              </w:rPr>
              <w:t>неравнополочные</w:t>
            </w:r>
            <w:proofErr w:type="spellEnd"/>
            <w:r w:rsidRPr="002C66D7">
              <w:rPr>
                <w:sz w:val="24"/>
                <w:szCs w:val="24"/>
              </w:rPr>
              <w:t>. Сортамент</w:t>
            </w:r>
          </w:p>
          <w:p w14:paraId="152AB7C9" w14:textId="77777777" w:rsidR="005C63DA" w:rsidRPr="002C66D7" w:rsidRDefault="005C63DA" w:rsidP="000E5789">
            <w:pPr>
              <w:jc w:val="both"/>
              <w:rPr>
                <w:sz w:val="24"/>
                <w:szCs w:val="24"/>
              </w:rPr>
            </w:pPr>
          </w:p>
        </w:tc>
      </w:tr>
      <w:tr w:rsidR="005C63DA" w:rsidRPr="002C66D7" w14:paraId="03AD1DF1" w14:textId="77777777" w:rsidTr="005C63DA">
        <w:trPr>
          <w:trHeight w:val="278"/>
        </w:trPr>
        <w:tc>
          <w:tcPr>
            <w:tcW w:w="2471" w:type="dxa"/>
          </w:tcPr>
          <w:p w14:paraId="041A62D9" w14:textId="77777777" w:rsidR="005C63DA" w:rsidRPr="002C66D7" w:rsidRDefault="005C63DA" w:rsidP="000E5789">
            <w:pPr>
              <w:jc w:val="both"/>
              <w:rPr>
                <w:sz w:val="24"/>
                <w:szCs w:val="24"/>
              </w:rPr>
            </w:pPr>
            <w:r w:rsidRPr="002C66D7">
              <w:rPr>
                <w:sz w:val="24"/>
                <w:szCs w:val="24"/>
              </w:rPr>
              <w:t>ГОСТ 8639–82*</w:t>
            </w:r>
          </w:p>
        </w:tc>
        <w:tc>
          <w:tcPr>
            <w:tcW w:w="6709" w:type="dxa"/>
          </w:tcPr>
          <w:p w14:paraId="034EDE27" w14:textId="77777777" w:rsidR="005C63DA" w:rsidRPr="002C66D7" w:rsidRDefault="005C63DA" w:rsidP="000E5789">
            <w:pPr>
              <w:jc w:val="both"/>
              <w:rPr>
                <w:sz w:val="24"/>
                <w:szCs w:val="24"/>
              </w:rPr>
            </w:pPr>
            <w:r w:rsidRPr="002C66D7">
              <w:rPr>
                <w:sz w:val="24"/>
                <w:szCs w:val="24"/>
              </w:rPr>
              <w:t>Трубы стальные квадратные. Сортамент</w:t>
            </w:r>
          </w:p>
        </w:tc>
      </w:tr>
      <w:tr w:rsidR="005C63DA" w:rsidRPr="002C66D7" w14:paraId="7E62D2D0" w14:textId="77777777" w:rsidTr="005C63DA">
        <w:trPr>
          <w:trHeight w:val="278"/>
        </w:trPr>
        <w:tc>
          <w:tcPr>
            <w:tcW w:w="2471" w:type="dxa"/>
          </w:tcPr>
          <w:p w14:paraId="23625AA1" w14:textId="335B03D0" w:rsidR="005C63DA" w:rsidRPr="002C66D7" w:rsidRDefault="005C63DA" w:rsidP="000E5789">
            <w:pPr>
              <w:jc w:val="both"/>
              <w:rPr>
                <w:sz w:val="24"/>
                <w:szCs w:val="24"/>
              </w:rPr>
            </w:pPr>
            <w:r w:rsidRPr="002C66D7">
              <w:rPr>
                <w:sz w:val="24"/>
                <w:szCs w:val="24"/>
              </w:rPr>
              <w:t>ГОСТ 9128–</w:t>
            </w:r>
            <w:r w:rsidR="00BC52B0" w:rsidRPr="002C66D7">
              <w:rPr>
                <w:sz w:val="24"/>
                <w:szCs w:val="24"/>
              </w:rPr>
              <w:t>2013</w:t>
            </w:r>
          </w:p>
        </w:tc>
        <w:tc>
          <w:tcPr>
            <w:tcW w:w="6709" w:type="dxa"/>
          </w:tcPr>
          <w:p w14:paraId="0F3BA62D" w14:textId="26ACF569" w:rsidR="005C63DA" w:rsidRPr="002C66D7" w:rsidRDefault="00BC52B0" w:rsidP="000E5789">
            <w:pPr>
              <w:jc w:val="both"/>
              <w:rPr>
                <w:sz w:val="24"/>
                <w:szCs w:val="24"/>
              </w:rPr>
            </w:pPr>
            <w:r w:rsidRPr="002C66D7">
              <w:rPr>
                <w:sz w:val="24"/>
                <w:szCs w:val="24"/>
              </w:rPr>
              <w:t xml:space="preserve">Смеси асфальтобетонные, </w:t>
            </w:r>
            <w:proofErr w:type="spellStart"/>
            <w:r w:rsidRPr="002C66D7">
              <w:rPr>
                <w:sz w:val="24"/>
                <w:szCs w:val="24"/>
              </w:rPr>
              <w:t>полимерасфальтобетонные</w:t>
            </w:r>
            <w:proofErr w:type="spellEnd"/>
            <w:r w:rsidRPr="002C66D7">
              <w:rPr>
                <w:sz w:val="24"/>
                <w:szCs w:val="24"/>
              </w:rPr>
              <w:t xml:space="preserve">, асфальтобетон, </w:t>
            </w:r>
            <w:proofErr w:type="spellStart"/>
            <w:r w:rsidRPr="002C66D7">
              <w:rPr>
                <w:sz w:val="24"/>
                <w:szCs w:val="24"/>
              </w:rPr>
              <w:t>полимерасфальтобетон</w:t>
            </w:r>
            <w:proofErr w:type="spellEnd"/>
            <w:r w:rsidRPr="002C66D7">
              <w:rPr>
                <w:sz w:val="24"/>
                <w:szCs w:val="24"/>
              </w:rPr>
              <w:t xml:space="preserve"> для автомобильных дорог и аэродромов. Технические условия</w:t>
            </w:r>
          </w:p>
        </w:tc>
      </w:tr>
      <w:tr w:rsidR="005C63DA" w:rsidRPr="002C66D7" w14:paraId="76F3AE0E" w14:textId="77777777" w:rsidTr="005C63DA">
        <w:trPr>
          <w:trHeight w:val="278"/>
        </w:trPr>
        <w:tc>
          <w:tcPr>
            <w:tcW w:w="2471" w:type="dxa"/>
          </w:tcPr>
          <w:p w14:paraId="303E828B" w14:textId="5783047A" w:rsidR="005C63DA" w:rsidRPr="002C66D7" w:rsidRDefault="005C63DA" w:rsidP="000E5789">
            <w:pPr>
              <w:jc w:val="both"/>
              <w:rPr>
                <w:sz w:val="24"/>
                <w:szCs w:val="24"/>
              </w:rPr>
            </w:pPr>
            <w:r w:rsidRPr="002C66D7">
              <w:rPr>
                <w:sz w:val="24"/>
                <w:szCs w:val="24"/>
              </w:rPr>
              <w:t>ГОСТ 9238–</w:t>
            </w:r>
            <w:r w:rsidR="00BC52B0" w:rsidRPr="002C66D7">
              <w:rPr>
                <w:sz w:val="24"/>
                <w:szCs w:val="24"/>
              </w:rPr>
              <w:t>2013</w:t>
            </w:r>
          </w:p>
        </w:tc>
        <w:tc>
          <w:tcPr>
            <w:tcW w:w="6709" w:type="dxa"/>
          </w:tcPr>
          <w:p w14:paraId="6922CBDC" w14:textId="02F7EFF3" w:rsidR="005C63DA" w:rsidRPr="002C66D7" w:rsidRDefault="00BC52B0" w:rsidP="000E5789">
            <w:pPr>
              <w:jc w:val="both"/>
              <w:rPr>
                <w:sz w:val="24"/>
                <w:szCs w:val="24"/>
              </w:rPr>
            </w:pPr>
            <w:r w:rsidRPr="002C66D7">
              <w:rPr>
                <w:sz w:val="24"/>
                <w:szCs w:val="24"/>
              </w:rPr>
              <w:t>Габариты железнодорожного подвижного состава и приближения строений</w:t>
            </w:r>
          </w:p>
        </w:tc>
      </w:tr>
      <w:tr w:rsidR="005C63DA" w:rsidRPr="002C66D7" w14:paraId="7051C6A2" w14:textId="77777777" w:rsidTr="005C63DA">
        <w:trPr>
          <w:trHeight w:val="278"/>
        </w:trPr>
        <w:tc>
          <w:tcPr>
            <w:tcW w:w="2471" w:type="dxa"/>
          </w:tcPr>
          <w:p w14:paraId="7D6947F1" w14:textId="0320463F" w:rsidR="005C63DA" w:rsidRPr="002C66D7" w:rsidRDefault="003F5F8B" w:rsidP="000E5789">
            <w:pPr>
              <w:jc w:val="both"/>
              <w:rPr>
                <w:sz w:val="24"/>
                <w:szCs w:val="24"/>
              </w:rPr>
            </w:pPr>
            <w:r w:rsidRPr="00A17F73">
              <w:rPr>
                <w:sz w:val="24"/>
                <w:szCs w:val="24"/>
              </w:rPr>
              <w:t>ГОСТ 9462–2016</w:t>
            </w:r>
          </w:p>
        </w:tc>
        <w:tc>
          <w:tcPr>
            <w:tcW w:w="6709" w:type="dxa"/>
          </w:tcPr>
          <w:p w14:paraId="4AF9E84E" w14:textId="4B6FDFF9" w:rsidR="005C63DA" w:rsidRPr="002C66D7" w:rsidRDefault="003F5F8B" w:rsidP="000E5789">
            <w:pPr>
              <w:jc w:val="both"/>
              <w:rPr>
                <w:sz w:val="24"/>
                <w:szCs w:val="24"/>
              </w:rPr>
            </w:pPr>
            <w:r w:rsidRPr="00A17F73">
              <w:rPr>
                <w:sz w:val="24"/>
                <w:szCs w:val="24"/>
              </w:rPr>
              <w:t>Лесоматериалы круглые лиственных пород. Технические условия</w:t>
            </w:r>
          </w:p>
        </w:tc>
      </w:tr>
      <w:tr w:rsidR="005C63DA" w:rsidRPr="002C66D7" w14:paraId="4F283F41" w14:textId="77777777" w:rsidTr="005C63DA">
        <w:trPr>
          <w:trHeight w:val="278"/>
        </w:trPr>
        <w:tc>
          <w:tcPr>
            <w:tcW w:w="2471" w:type="dxa"/>
          </w:tcPr>
          <w:p w14:paraId="0C3E2DF0" w14:textId="39BB5AAC" w:rsidR="005C63DA" w:rsidRPr="002C66D7" w:rsidRDefault="003F5F8B" w:rsidP="000E5789">
            <w:pPr>
              <w:jc w:val="both"/>
              <w:rPr>
                <w:sz w:val="24"/>
                <w:szCs w:val="24"/>
              </w:rPr>
            </w:pPr>
            <w:r w:rsidRPr="00A17F73">
              <w:rPr>
                <w:sz w:val="24"/>
                <w:szCs w:val="24"/>
              </w:rPr>
              <w:t>ГОСТ 9463–2016</w:t>
            </w:r>
          </w:p>
        </w:tc>
        <w:tc>
          <w:tcPr>
            <w:tcW w:w="6709" w:type="dxa"/>
          </w:tcPr>
          <w:p w14:paraId="4875180B" w14:textId="509B26CF" w:rsidR="005C63DA" w:rsidRPr="002C66D7" w:rsidRDefault="003F5F8B" w:rsidP="000E5789">
            <w:pPr>
              <w:jc w:val="both"/>
              <w:rPr>
                <w:sz w:val="24"/>
                <w:szCs w:val="24"/>
              </w:rPr>
            </w:pPr>
            <w:r w:rsidRPr="00A17F73">
              <w:rPr>
                <w:sz w:val="24"/>
                <w:szCs w:val="24"/>
              </w:rPr>
              <w:t>Лесоматериалы круглые хвойных пород. Технические условия</w:t>
            </w:r>
          </w:p>
        </w:tc>
      </w:tr>
      <w:tr w:rsidR="005C63DA" w:rsidRPr="002C66D7" w14:paraId="217A86DB" w14:textId="77777777" w:rsidTr="005C63DA">
        <w:trPr>
          <w:trHeight w:val="278"/>
        </w:trPr>
        <w:tc>
          <w:tcPr>
            <w:tcW w:w="2471" w:type="dxa"/>
          </w:tcPr>
          <w:p w14:paraId="560F719C" w14:textId="77777777" w:rsidR="005C63DA" w:rsidRPr="002C66D7" w:rsidRDefault="005C63DA" w:rsidP="000E5789">
            <w:pPr>
              <w:jc w:val="both"/>
              <w:rPr>
                <w:sz w:val="24"/>
                <w:szCs w:val="24"/>
              </w:rPr>
            </w:pPr>
            <w:r w:rsidRPr="002C66D7">
              <w:rPr>
                <w:sz w:val="24"/>
                <w:szCs w:val="24"/>
              </w:rPr>
              <w:t>ГОСТ 9467–75*</w:t>
            </w:r>
          </w:p>
        </w:tc>
        <w:tc>
          <w:tcPr>
            <w:tcW w:w="6709" w:type="dxa"/>
          </w:tcPr>
          <w:p w14:paraId="29865513" w14:textId="77777777" w:rsidR="005C63DA" w:rsidRPr="002C66D7" w:rsidRDefault="005C63DA" w:rsidP="000E5789">
            <w:pPr>
              <w:jc w:val="both"/>
              <w:rPr>
                <w:sz w:val="24"/>
                <w:szCs w:val="24"/>
              </w:rPr>
            </w:pPr>
            <w:r w:rsidRPr="002C66D7">
              <w:rPr>
                <w:sz w:val="24"/>
                <w:szCs w:val="24"/>
              </w:rPr>
              <w:t>Электроды покрытые металлические для ручной дуговой сварки конструкционных и теплоустойчивых сталей. Типы</w:t>
            </w:r>
          </w:p>
        </w:tc>
      </w:tr>
      <w:tr w:rsidR="005C63DA" w:rsidRPr="002C66D7" w14:paraId="3752AB83" w14:textId="77777777" w:rsidTr="005C63DA">
        <w:trPr>
          <w:trHeight w:val="278"/>
        </w:trPr>
        <w:tc>
          <w:tcPr>
            <w:tcW w:w="2471" w:type="dxa"/>
          </w:tcPr>
          <w:p w14:paraId="749447F0" w14:textId="71DD65F1" w:rsidR="005C63DA" w:rsidRPr="002C66D7" w:rsidRDefault="005C63DA" w:rsidP="000E5789">
            <w:pPr>
              <w:jc w:val="both"/>
              <w:rPr>
                <w:sz w:val="24"/>
                <w:szCs w:val="24"/>
              </w:rPr>
            </w:pPr>
            <w:r w:rsidRPr="002C66D7">
              <w:rPr>
                <w:sz w:val="24"/>
                <w:szCs w:val="24"/>
              </w:rPr>
              <w:t>ГОСТ 10060</w:t>
            </w:r>
            <w:r w:rsidR="00BC52B0" w:rsidRPr="002C66D7">
              <w:rPr>
                <w:sz w:val="24"/>
                <w:szCs w:val="24"/>
              </w:rPr>
              <w:t>–2012</w:t>
            </w:r>
          </w:p>
        </w:tc>
        <w:tc>
          <w:tcPr>
            <w:tcW w:w="6709" w:type="dxa"/>
          </w:tcPr>
          <w:p w14:paraId="7798ADDB" w14:textId="3A87F5B7" w:rsidR="005C63DA" w:rsidRPr="002C66D7" w:rsidRDefault="00BC52B0" w:rsidP="000E5789">
            <w:pPr>
              <w:jc w:val="both"/>
              <w:rPr>
                <w:sz w:val="24"/>
                <w:szCs w:val="24"/>
              </w:rPr>
            </w:pPr>
            <w:r w:rsidRPr="002C66D7">
              <w:rPr>
                <w:sz w:val="24"/>
                <w:szCs w:val="24"/>
              </w:rPr>
              <w:t>Бетоны. Методы определения морозостойкости</w:t>
            </w:r>
          </w:p>
        </w:tc>
      </w:tr>
      <w:tr w:rsidR="005C63DA" w:rsidRPr="002C66D7" w14:paraId="3AB9F687" w14:textId="77777777" w:rsidTr="005C63DA">
        <w:trPr>
          <w:trHeight w:val="278"/>
        </w:trPr>
        <w:tc>
          <w:tcPr>
            <w:tcW w:w="2471" w:type="dxa"/>
          </w:tcPr>
          <w:p w14:paraId="795AA40E" w14:textId="77777777" w:rsidR="005C63DA" w:rsidRPr="002C66D7" w:rsidRDefault="005C63DA" w:rsidP="000E5789">
            <w:pPr>
              <w:jc w:val="both"/>
              <w:rPr>
                <w:sz w:val="24"/>
                <w:szCs w:val="24"/>
              </w:rPr>
            </w:pPr>
            <w:r w:rsidRPr="002C66D7">
              <w:rPr>
                <w:sz w:val="24"/>
                <w:szCs w:val="24"/>
              </w:rPr>
              <w:t>ГОСТ 10884–94</w:t>
            </w:r>
          </w:p>
        </w:tc>
        <w:tc>
          <w:tcPr>
            <w:tcW w:w="6709" w:type="dxa"/>
          </w:tcPr>
          <w:p w14:paraId="2554A13A" w14:textId="77777777" w:rsidR="005C63DA" w:rsidRPr="002C66D7" w:rsidRDefault="005C63DA" w:rsidP="000E5789">
            <w:pPr>
              <w:jc w:val="both"/>
              <w:rPr>
                <w:sz w:val="24"/>
                <w:szCs w:val="24"/>
              </w:rPr>
            </w:pPr>
            <w:r w:rsidRPr="002C66D7">
              <w:rPr>
                <w:sz w:val="24"/>
                <w:szCs w:val="24"/>
              </w:rPr>
              <w:t xml:space="preserve">Сталь арматурная </w:t>
            </w:r>
            <w:proofErr w:type="spellStart"/>
            <w:r w:rsidRPr="002C66D7">
              <w:rPr>
                <w:sz w:val="24"/>
                <w:szCs w:val="24"/>
              </w:rPr>
              <w:t>термомеханически</w:t>
            </w:r>
            <w:proofErr w:type="spellEnd"/>
            <w:r w:rsidRPr="002C66D7">
              <w:rPr>
                <w:sz w:val="24"/>
                <w:szCs w:val="24"/>
              </w:rPr>
              <w:t xml:space="preserve"> упрочненная для железобетонных конструкций. Технические условия</w:t>
            </w:r>
          </w:p>
        </w:tc>
      </w:tr>
      <w:tr w:rsidR="005C63DA" w:rsidRPr="002C66D7" w14:paraId="45DFBC1C" w14:textId="77777777" w:rsidTr="005C63DA">
        <w:trPr>
          <w:trHeight w:val="278"/>
        </w:trPr>
        <w:tc>
          <w:tcPr>
            <w:tcW w:w="2471" w:type="dxa"/>
          </w:tcPr>
          <w:p w14:paraId="0B336553" w14:textId="77777777" w:rsidR="005C63DA" w:rsidRPr="002C66D7" w:rsidRDefault="005C63DA" w:rsidP="000E5789">
            <w:pPr>
              <w:jc w:val="both"/>
              <w:rPr>
                <w:sz w:val="24"/>
                <w:szCs w:val="24"/>
              </w:rPr>
            </w:pPr>
            <w:r w:rsidRPr="002C66D7">
              <w:rPr>
                <w:sz w:val="24"/>
                <w:szCs w:val="24"/>
              </w:rPr>
              <w:t>ГОСТ 10885–85*</w:t>
            </w:r>
          </w:p>
        </w:tc>
        <w:tc>
          <w:tcPr>
            <w:tcW w:w="6709" w:type="dxa"/>
          </w:tcPr>
          <w:p w14:paraId="4DC2D12E" w14:textId="77777777" w:rsidR="005C63DA" w:rsidRPr="002C66D7" w:rsidRDefault="005C63DA" w:rsidP="000E5789">
            <w:pPr>
              <w:jc w:val="both"/>
              <w:rPr>
                <w:sz w:val="24"/>
                <w:szCs w:val="24"/>
              </w:rPr>
            </w:pPr>
            <w:r w:rsidRPr="002C66D7">
              <w:rPr>
                <w:sz w:val="24"/>
                <w:szCs w:val="24"/>
              </w:rPr>
              <w:t>Сталь листовая горячекатаная двухслойная коррозионно-стойкая. Технические условия</w:t>
            </w:r>
          </w:p>
        </w:tc>
      </w:tr>
      <w:tr w:rsidR="005C63DA" w:rsidRPr="002C66D7" w14:paraId="4BA9FA2A" w14:textId="77777777" w:rsidTr="005C63DA">
        <w:trPr>
          <w:trHeight w:val="278"/>
        </w:trPr>
        <w:tc>
          <w:tcPr>
            <w:tcW w:w="2471" w:type="dxa"/>
          </w:tcPr>
          <w:p w14:paraId="33405551" w14:textId="2D44320E" w:rsidR="005C63DA" w:rsidRPr="002C66D7" w:rsidRDefault="005C63DA" w:rsidP="000E5789">
            <w:pPr>
              <w:jc w:val="both"/>
              <w:rPr>
                <w:sz w:val="24"/>
                <w:szCs w:val="24"/>
              </w:rPr>
            </w:pPr>
            <w:r w:rsidRPr="002C66D7">
              <w:rPr>
                <w:sz w:val="24"/>
                <w:szCs w:val="24"/>
              </w:rPr>
              <w:t>ГОСТ 10922–</w:t>
            </w:r>
            <w:r w:rsidR="00BC52B0" w:rsidRPr="002C66D7">
              <w:rPr>
                <w:sz w:val="24"/>
                <w:szCs w:val="24"/>
              </w:rPr>
              <w:t>2012</w:t>
            </w:r>
          </w:p>
        </w:tc>
        <w:tc>
          <w:tcPr>
            <w:tcW w:w="6709" w:type="dxa"/>
          </w:tcPr>
          <w:p w14:paraId="4615C16B" w14:textId="138ADE47" w:rsidR="005C63DA" w:rsidRPr="002C66D7" w:rsidRDefault="00BC52B0" w:rsidP="000E5789">
            <w:pPr>
              <w:jc w:val="both"/>
              <w:rPr>
                <w:sz w:val="24"/>
                <w:szCs w:val="24"/>
              </w:rPr>
            </w:pPr>
            <w:r w:rsidRPr="002C66D7">
              <w:rPr>
                <w:sz w:val="24"/>
                <w:szCs w:val="24"/>
              </w:rPr>
              <w:t>Арматурные и закладные изделия, их сварные вязаные и механические соединения для железобетонных конструкций. Общие технические условия</w:t>
            </w:r>
          </w:p>
        </w:tc>
      </w:tr>
      <w:tr w:rsidR="005C63DA" w:rsidRPr="002C66D7" w14:paraId="77383B26" w14:textId="77777777" w:rsidTr="005C63DA">
        <w:trPr>
          <w:trHeight w:val="278"/>
        </w:trPr>
        <w:tc>
          <w:tcPr>
            <w:tcW w:w="2471" w:type="dxa"/>
          </w:tcPr>
          <w:p w14:paraId="52EF045C" w14:textId="77777777" w:rsidR="005C63DA" w:rsidRPr="002C66D7" w:rsidRDefault="005C63DA" w:rsidP="000E5789">
            <w:pPr>
              <w:jc w:val="both"/>
              <w:rPr>
                <w:sz w:val="24"/>
                <w:szCs w:val="24"/>
              </w:rPr>
            </w:pPr>
            <w:r w:rsidRPr="002C66D7">
              <w:rPr>
                <w:sz w:val="24"/>
                <w:szCs w:val="24"/>
              </w:rPr>
              <w:t>ГОСТ 13726–97*</w:t>
            </w:r>
          </w:p>
        </w:tc>
        <w:tc>
          <w:tcPr>
            <w:tcW w:w="6709" w:type="dxa"/>
          </w:tcPr>
          <w:p w14:paraId="368714DD" w14:textId="77777777" w:rsidR="005C63DA" w:rsidRPr="002C66D7" w:rsidRDefault="005C63DA" w:rsidP="000E5789">
            <w:pPr>
              <w:jc w:val="both"/>
              <w:rPr>
                <w:sz w:val="24"/>
                <w:szCs w:val="24"/>
              </w:rPr>
            </w:pPr>
            <w:r w:rsidRPr="002C66D7">
              <w:rPr>
                <w:sz w:val="24"/>
                <w:szCs w:val="24"/>
              </w:rPr>
              <w:t>Ленты из алюминия и алюминиевых сплавов. Технические условия</w:t>
            </w:r>
          </w:p>
        </w:tc>
      </w:tr>
      <w:tr w:rsidR="005C63DA" w:rsidRPr="002C66D7" w14:paraId="7CC23575" w14:textId="77777777" w:rsidTr="005C63DA">
        <w:trPr>
          <w:trHeight w:val="278"/>
        </w:trPr>
        <w:tc>
          <w:tcPr>
            <w:tcW w:w="2471" w:type="dxa"/>
            <w:shd w:val="clear" w:color="auto" w:fill="FFFFFF"/>
          </w:tcPr>
          <w:p w14:paraId="43420AFA" w14:textId="77777777" w:rsidR="005C63DA" w:rsidRPr="002C66D7" w:rsidRDefault="005C63DA" w:rsidP="000E5789">
            <w:pPr>
              <w:jc w:val="both"/>
              <w:rPr>
                <w:sz w:val="24"/>
                <w:szCs w:val="24"/>
              </w:rPr>
            </w:pPr>
            <w:r w:rsidRPr="002C66D7">
              <w:rPr>
                <w:sz w:val="24"/>
                <w:szCs w:val="24"/>
              </w:rPr>
              <w:t>ГОСТ 13840–68*</w:t>
            </w:r>
          </w:p>
        </w:tc>
        <w:tc>
          <w:tcPr>
            <w:tcW w:w="6709" w:type="dxa"/>
            <w:shd w:val="clear" w:color="auto" w:fill="FFFFFF"/>
          </w:tcPr>
          <w:p w14:paraId="57AC017E" w14:textId="77777777" w:rsidR="005C63DA" w:rsidRPr="002C66D7" w:rsidRDefault="005C63DA" w:rsidP="000E5789">
            <w:pPr>
              <w:jc w:val="both"/>
              <w:rPr>
                <w:sz w:val="24"/>
                <w:szCs w:val="24"/>
              </w:rPr>
            </w:pPr>
            <w:r w:rsidRPr="002C66D7">
              <w:rPr>
                <w:sz w:val="24"/>
                <w:szCs w:val="24"/>
              </w:rPr>
              <w:t>Канаты стальные арматурные 1×7. Технические условия</w:t>
            </w:r>
          </w:p>
        </w:tc>
      </w:tr>
      <w:tr w:rsidR="005C63DA" w:rsidRPr="002C66D7" w14:paraId="0460DC9B" w14:textId="77777777" w:rsidTr="005C63DA">
        <w:trPr>
          <w:trHeight w:val="278"/>
        </w:trPr>
        <w:tc>
          <w:tcPr>
            <w:tcW w:w="2471" w:type="dxa"/>
          </w:tcPr>
          <w:p w14:paraId="4189BEEB" w14:textId="4E4B3C20" w:rsidR="005C63DA" w:rsidRPr="002C66D7" w:rsidRDefault="005C63DA" w:rsidP="000E5789">
            <w:pPr>
              <w:jc w:val="both"/>
              <w:rPr>
                <w:sz w:val="24"/>
                <w:szCs w:val="24"/>
              </w:rPr>
            </w:pPr>
            <w:r w:rsidRPr="002C66D7">
              <w:rPr>
                <w:sz w:val="24"/>
                <w:szCs w:val="24"/>
              </w:rPr>
              <w:t>ГОСТ 14098–</w:t>
            </w:r>
            <w:r w:rsidR="005739E5" w:rsidRPr="002C66D7">
              <w:rPr>
                <w:sz w:val="24"/>
                <w:szCs w:val="24"/>
              </w:rPr>
              <w:t>2014</w:t>
            </w:r>
          </w:p>
        </w:tc>
        <w:tc>
          <w:tcPr>
            <w:tcW w:w="6709" w:type="dxa"/>
          </w:tcPr>
          <w:p w14:paraId="5C6E091F" w14:textId="77777777" w:rsidR="005C63DA" w:rsidRPr="002C66D7" w:rsidRDefault="005C63DA" w:rsidP="000E5789">
            <w:pPr>
              <w:jc w:val="both"/>
              <w:rPr>
                <w:sz w:val="24"/>
                <w:szCs w:val="24"/>
              </w:rPr>
            </w:pPr>
            <w:r w:rsidRPr="002C66D7">
              <w:rPr>
                <w:sz w:val="24"/>
                <w:szCs w:val="24"/>
              </w:rPr>
              <w:t>Соединения сварные арматуры и закладных изделий железобетонных конструкций. Типы, конструкции и размеры</w:t>
            </w:r>
          </w:p>
        </w:tc>
      </w:tr>
      <w:tr w:rsidR="005C63DA" w:rsidRPr="002C66D7" w14:paraId="152DD26A" w14:textId="77777777" w:rsidTr="005C63DA">
        <w:trPr>
          <w:trHeight w:val="278"/>
        </w:trPr>
        <w:tc>
          <w:tcPr>
            <w:tcW w:w="2471" w:type="dxa"/>
          </w:tcPr>
          <w:p w14:paraId="12FBE0D5" w14:textId="77777777" w:rsidR="005C63DA" w:rsidRPr="002C66D7" w:rsidRDefault="005C63DA" w:rsidP="000E5789">
            <w:pPr>
              <w:jc w:val="both"/>
              <w:rPr>
                <w:sz w:val="24"/>
                <w:szCs w:val="24"/>
              </w:rPr>
            </w:pPr>
            <w:r w:rsidRPr="002C66D7">
              <w:rPr>
                <w:sz w:val="24"/>
                <w:szCs w:val="24"/>
              </w:rPr>
              <w:t>ГОСТ 14637–89*</w:t>
            </w:r>
          </w:p>
        </w:tc>
        <w:tc>
          <w:tcPr>
            <w:tcW w:w="6709" w:type="dxa"/>
          </w:tcPr>
          <w:p w14:paraId="63ECF988" w14:textId="77777777" w:rsidR="005C63DA" w:rsidRPr="002C66D7" w:rsidRDefault="005C63DA" w:rsidP="000E5789">
            <w:pPr>
              <w:jc w:val="both"/>
              <w:rPr>
                <w:sz w:val="24"/>
                <w:szCs w:val="24"/>
              </w:rPr>
            </w:pPr>
            <w:r w:rsidRPr="002C66D7">
              <w:rPr>
                <w:sz w:val="24"/>
                <w:szCs w:val="24"/>
              </w:rPr>
              <w:t>Прокат толстолистовой из углеродистой стали обыкновенного качества. Технические условия</w:t>
            </w:r>
          </w:p>
        </w:tc>
      </w:tr>
      <w:tr w:rsidR="005C63DA" w:rsidRPr="002C66D7" w14:paraId="099EC14C" w14:textId="77777777" w:rsidTr="005C63DA">
        <w:trPr>
          <w:trHeight w:val="278"/>
        </w:trPr>
        <w:tc>
          <w:tcPr>
            <w:tcW w:w="2471" w:type="dxa"/>
          </w:tcPr>
          <w:p w14:paraId="19EDF797" w14:textId="77777777" w:rsidR="005C63DA" w:rsidRPr="002C66D7" w:rsidRDefault="005C63DA" w:rsidP="000E5789">
            <w:pPr>
              <w:jc w:val="both"/>
              <w:rPr>
                <w:sz w:val="24"/>
                <w:szCs w:val="24"/>
              </w:rPr>
            </w:pPr>
            <w:r w:rsidRPr="002C66D7">
              <w:rPr>
                <w:sz w:val="24"/>
                <w:szCs w:val="24"/>
              </w:rPr>
              <w:t>ГОСТ 16483.10–73*</w:t>
            </w:r>
          </w:p>
        </w:tc>
        <w:tc>
          <w:tcPr>
            <w:tcW w:w="6709" w:type="dxa"/>
          </w:tcPr>
          <w:p w14:paraId="59400F7B" w14:textId="77777777" w:rsidR="005C63DA" w:rsidRPr="002C66D7" w:rsidRDefault="005C63DA" w:rsidP="000E5789">
            <w:pPr>
              <w:jc w:val="both"/>
              <w:rPr>
                <w:sz w:val="24"/>
                <w:szCs w:val="24"/>
              </w:rPr>
            </w:pPr>
            <w:r w:rsidRPr="002C66D7">
              <w:rPr>
                <w:sz w:val="24"/>
                <w:szCs w:val="24"/>
              </w:rPr>
              <w:t>Древесина. Методы определения предела прочности при сжатии вдоль волокон</w:t>
            </w:r>
          </w:p>
        </w:tc>
      </w:tr>
      <w:tr w:rsidR="005C63DA" w:rsidRPr="002C66D7" w14:paraId="5E2DB4D4" w14:textId="77777777" w:rsidTr="005C63DA">
        <w:trPr>
          <w:trHeight w:val="278"/>
        </w:trPr>
        <w:tc>
          <w:tcPr>
            <w:tcW w:w="2471" w:type="dxa"/>
            <w:shd w:val="clear" w:color="auto" w:fill="FFFFFF"/>
          </w:tcPr>
          <w:p w14:paraId="2A6A2B65" w14:textId="77777777" w:rsidR="005C63DA" w:rsidRPr="002C66D7" w:rsidRDefault="005C63DA" w:rsidP="000E5789">
            <w:pPr>
              <w:jc w:val="both"/>
              <w:rPr>
                <w:sz w:val="24"/>
                <w:szCs w:val="24"/>
              </w:rPr>
            </w:pPr>
            <w:r w:rsidRPr="002C66D7">
              <w:rPr>
                <w:sz w:val="24"/>
                <w:szCs w:val="24"/>
              </w:rPr>
              <w:t>ГОСТ 18899–73</w:t>
            </w:r>
          </w:p>
        </w:tc>
        <w:tc>
          <w:tcPr>
            <w:tcW w:w="6709" w:type="dxa"/>
            <w:shd w:val="clear" w:color="auto" w:fill="FFFFFF"/>
          </w:tcPr>
          <w:p w14:paraId="460F90AA" w14:textId="77777777" w:rsidR="005C63DA" w:rsidRPr="002C66D7" w:rsidRDefault="005C63DA" w:rsidP="000E5789">
            <w:pPr>
              <w:jc w:val="both"/>
              <w:rPr>
                <w:sz w:val="24"/>
                <w:szCs w:val="24"/>
              </w:rPr>
            </w:pPr>
            <w:r w:rsidRPr="002C66D7">
              <w:rPr>
                <w:sz w:val="24"/>
                <w:szCs w:val="24"/>
              </w:rPr>
              <w:t>Канаты стальные. Канаты закрытые несущие. Технические условия</w:t>
            </w:r>
          </w:p>
        </w:tc>
      </w:tr>
      <w:tr w:rsidR="005C63DA" w:rsidRPr="002C66D7" w14:paraId="4E8C0439" w14:textId="77777777" w:rsidTr="005C63DA">
        <w:trPr>
          <w:trHeight w:val="278"/>
        </w:trPr>
        <w:tc>
          <w:tcPr>
            <w:tcW w:w="2471" w:type="dxa"/>
          </w:tcPr>
          <w:p w14:paraId="1A7F1883" w14:textId="2435677C" w:rsidR="005C63DA" w:rsidRPr="002C66D7" w:rsidRDefault="005C63DA" w:rsidP="000E5789">
            <w:pPr>
              <w:jc w:val="both"/>
              <w:rPr>
                <w:sz w:val="24"/>
                <w:szCs w:val="24"/>
              </w:rPr>
            </w:pPr>
            <w:r w:rsidRPr="002C66D7">
              <w:rPr>
                <w:sz w:val="24"/>
                <w:szCs w:val="24"/>
              </w:rPr>
              <w:t>ГОСТ 19281–</w:t>
            </w:r>
            <w:r w:rsidR="00BC52B0" w:rsidRPr="002C66D7">
              <w:rPr>
                <w:sz w:val="24"/>
                <w:szCs w:val="24"/>
              </w:rPr>
              <w:t>2014</w:t>
            </w:r>
          </w:p>
        </w:tc>
        <w:tc>
          <w:tcPr>
            <w:tcW w:w="6709" w:type="dxa"/>
          </w:tcPr>
          <w:p w14:paraId="18DC17DC" w14:textId="4CAFBCAA" w:rsidR="005C63DA" w:rsidRPr="002C66D7" w:rsidRDefault="00BC52B0" w:rsidP="000E5789">
            <w:pPr>
              <w:jc w:val="both"/>
              <w:rPr>
                <w:sz w:val="24"/>
                <w:szCs w:val="24"/>
              </w:rPr>
            </w:pPr>
            <w:r w:rsidRPr="002C66D7">
              <w:rPr>
                <w:sz w:val="24"/>
                <w:szCs w:val="24"/>
              </w:rPr>
              <w:t>Прокат повышенной прочности. Общие технические условия</w:t>
            </w:r>
          </w:p>
        </w:tc>
      </w:tr>
      <w:tr w:rsidR="005C63DA" w:rsidRPr="002C66D7" w14:paraId="465C8378" w14:textId="77777777" w:rsidTr="005C63DA">
        <w:trPr>
          <w:trHeight w:val="278"/>
        </w:trPr>
        <w:tc>
          <w:tcPr>
            <w:tcW w:w="2471" w:type="dxa"/>
          </w:tcPr>
          <w:p w14:paraId="66C02C45" w14:textId="77777777" w:rsidR="005C63DA" w:rsidRPr="002C66D7" w:rsidRDefault="005C63DA" w:rsidP="000E5789">
            <w:pPr>
              <w:jc w:val="both"/>
              <w:rPr>
                <w:sz w:val="24"/>
                <w:szCs w:val="24"/>
              </w:rPr>
            </w:pPr>
            <w:r w:rsidRPr="002C66D7">
              <w:rPr>
                <w:sz w:val="24"/>
                <w:szCs w:val="24"/>
              </w:rPr>
              <w:t>ГОСТ 21437–95</w:t>
            </w:r>
          </w:p>
        </w:tc>
        <w:tc>
          <w:tcPr>
            <w:tcW w:w="6709" w:type="dxa"/>
          </w:tcPr>
          <w:p w14:paraId="756F354B" w14:textId="77777777" w:rsidR="005C63DA" w:rsidRPr="002C66D7" w:rsidRDefault="005C63DA" w:rsidP="000E5789">
            <w:pPr>
              <w:jc w:val="both"/>
              <w:rPr>
                <w:sz w:val="24"/>
                <w:szCs w:val="24"/>
              </w:rPr>
            </w:pPr>
            <w:r w:rsidRPr="002C66D7">
              <w:rPr>
                <w:sz w:val="24"/>
                <w:szCs w:val="24"/>
              </w:rPr>
              <w:t>Сплавы цинкованные антифрикционные. Марки, технические требования и методы испытаний</w:t>
            </w:r>
          </w:p>
        </w:tc>
      </w:tr>
      <w:tr w:rsidR="005C63DA" w:rsidRPr="002C66D7" w14:paraId="4F145D36" w14:textId="77777777" w:rsidTr="005C63DA">
        <w:trPr>
          <w:trHeight w:val="278"/>
        </w:trPr>
        <w:tc>
          <w:tcPr>
            <w:tcW w:w="2471" w:type="dxa"/>
          </w:tcPr>
          <w:p w14:paraId="662C6AEF" w14:textId="4B8930A5" w:rsidR="005C63DA" w:rsidRPr="002C66D7" w:rsidRDefault="00F33863" w:rsidP="000E5789">
            <w:pPr>
              <w:jc w:val="both"/>
              <w:rPr>
                <w:sz w:val="24"/>
                <w:szCs w:val="24"/>
              </w:rPr>
            </w:pPr>
            <w:r w:rsidRPr="00A17F73">
              <w:rPr>
                <w:sz w:val="24"/>
                <w:szCs w:val="24"/>
              </w:rPr>
              <w:t>ГОСТ 21631–2019</w:t>
            </w:r>
          </w:p>
        </w:tc>
        <w:tc>
          <w:tcPr>
            <w:tcW w:w="6709" w:type="dxa"/>
          </w:tcPr>
          <w:p w14:paraId="510F3295" w14:textId="40B7CCF7" w:rsidR="005C63DA" w:rsidRPr="002C66D7" w:rsidRDefault="00F33863" w:rsidP="000E5789">
            <w:pPr>
              <w:jc w:val="both"/>
              <w:rPr>
                <w:sz w:val="24"/>
                <w:szCs w:val="24"/>
              </w:rPr>
            </w:pPr>
            <w:r w:rsidRPr="00A17F73">
              <w:rPr>
                <w:sz w:val="24"/>
                <w:szCs w:val="24"/>
              </w:rPr>
              <w:t>Листы из алюминия и алюминиевых сплавов. Технические условия</w:t>
            </w:r>
          </w:p>
        </w:tc>
      </w:tr>
      <w:tr w:rsidR="005C63DA" w:rsidRPr="002C66D7" w14:paraId="4E92A1A3" w14:textId="77777777" w:rsidTr="005C63DA">
        <w:trPr>
          <w:trHeight w:val="278"/>
        </w:trPr>
        <w:tc>
          <w:tcPr>
            <w:tcW w:w="2471" w:type="dxa"/>
          </w:tcPr>
          <w:p w14:paraId="5B48CDB6" w14:textId="0DC8BE55" w:rsidR="005C63DA" w:rsidRPr="002C66D7" w:rsidRDefault="005C63DA" w:rsidP="000E5789">
            <w:pPr>
              <w:jc w:val="both"/>
              <w:rPr>
                <w:sz w:val="24"/>
                <w:szCs w:val="24"/>
              </w:rPr>
            </w:pPr>
            <w:r w:rsidRPr="002C66D7">
              <w:rPr>
                <w:sz w:val="24"/>
                <w:szCs w:val="24"/>
              </w:rPr>
              <w:t>ГОСТ 23279–</w:t>
            </w:r>
            <w:r w:rsidR="005739E5" w:rsidRPr="002C66D7">
              <w:rPr>
                <w:sz w:val="24"/>
                <w:szCs w:val="24"/>
              </w:rPr>
              <w:t>2012</w:t>
            </w:r>
          </w:p>
        </w:tc>
        <w:tc>
          <w:tcPr>
            <w:tcW w:w="6709" w:type="dxa"/>
          </w:tcPr>
          <w:p w14:paraId="1308AAF1" w14:textId="77777777" w:rsidR="005C63DA" w:rsidRPr="002C66D7" w:rsidRDefault="005C63DA" w:rsidP="000E5789">
            <w:pPr>
              <w:jc w:val="both"/>
              <w:rPr>
                <w:sz w:val="24"/>
                <w:szCs w:val="24"/>
              </w:rPr>
            </w:pPr>
            <w:r w:rsidRPr="002C66D7">
              <w:rPr>
                <w:sz w:val="24"/>
                <w:szCs w:val="24"/>
              </w:rPr>
              <w:t>Сетки арматурные сварные для железобетонных конструкций и изделий. Общие технические условия</w:t>
            </w:r>
          </w:p>
        </w:tc>
      </w:tr>
      <w:tr w:rsidR="005C63DA" w:rsidRPr="002C66D7" w14:paraId="67CDAA46" w14:textId="77777777" w:rsidTr="005C63DA">
        <w:trPr>
          <w:trHeight w:val="278"/>
        </w:trPr>
        <w:tc>
          <w:tcPr>
            <w:tcW w:w="2471" w:type="dxa"/>
          </w:tcPr>
          <w:p w14:paraId="6A4FCBFE" w14:textId="77777777" w:rsidR="005C63DA" w:rsidRPr="002C66D7" w:rsidRDefault="005C63DA" w:rsidP="000E5789">
            <w:pPr>
              <w:jc w:val="both"/>
              <w:rPr>
                <w:sz w:val="24"/>
                <w:szCs w:val="24"/>
              </w:rPr>
            </w:pPr>
            <w:r w:rsidRPr="002C66D7">
              <w:rPr>
                <w:sz w:val="24"/>
                <w:szCs w:val="24"/>
              </w:rPr>
              <w:t>ГОСТ 23961–80</w:t>
            </w:r>
          </w:p>
        </w:tc>
        <w:tc>
          <w:tcPr>
            <w:tcW w:w="6709" w:type="dxa"/>
          </w:tcPr>
          <w:p w14:paraId="1251D10D" w14:textId="75A419D2" w:rsidR="005C63DA" w:rsidRPr="002C66D7" w:rsidRDefault="005C63DA" w:rsidP="000E5789">
            <w:pPr>
              <w:jc w:val="both"/>
              <w:rPr>
                <w:sz w:val="24"/>
                <w:szCs w:val="24"/>
              </w:rPr>
            </w:pPr>
            <w:r w:rsidRPr="002C66D7">
              <w:rPr>
                <w:sz w:val="24"/>
                <w:szCs w:val="24"/>
              </w:rPr>
              <w:t>Метрополитены. Габарит</w:t>
            </w:r>
            <w:r w:rsidR="00BC5870" w:rsidRPr="002C66D7">
              <w:rPr>
                <w:sz w:val="24"/>
                <w:szCs w:val="24"/>
              </w:rPr>
              <w:t>н</w:t>
            </w:r>
            <w:r w:rsidRPr="002C66D7">
              <w:rPr>
                <w:sz w:val="24"/>
                <w:szCs w:val="24"/>
              </w:rPr>
              <w:t>ы</w:t>
            </w:r>
            <w:r w:rsidR="00BC5870" w:rsidRPr="002C66D7">
              <w:rPr>
                <w:sz w:val="24"/>
                <w:szCs w:val="24"/>
              </w:rPr>
              <w:t>е</w:t>
            </w:r>
            <w:r w:rsidRPr="002C66D7">
              <w:rPr>
                <w:sz w:val="24"/>
                <w:szCs w:val="24"/>
              </w:rPr>
              <w:t xml:space="preserve"> приближения строений, оборудования и подвижного состава</w:t>
            </w:r>
          </w:p>
        </w:tc>
      </w:tr>
      <w:tr w:rsidR="005C63DA" w:rsidRPr="002C66D7" w14:paraId="270A720D" w14:textId="77777777" w:rsidTr="005C63DA">
        <w:trPr>
          <w:trHeight w:val="278"/>
        </w:trPr>
        <w:tc>
          <w:tcPr>
            <w:tcW w:w="2471" w:type="dxa"/>
          </w:tcPr>
          <w:p w14:paraId="580A355E" w14:textId="7BADBA8D" w:rsidR="005C63DA" w:rsidRPr="002C66D7" w:rsidRDefault="005C63DA" w:rsidP="000E5789">
            <w:pPr>
              <w:jc w:val="both"/>
              <w:rPr>
                <w:sz w:val="24"/>
                <w:szCs w:val="24"/>
              </w:rPr>
            </w:pPr>
            <w:r w:rsidRPr="002C66D7">
              <w:rPr>
                <w:sz w:val="24"/>
                <w:szCs w:val="24"/>
              </w:rPr>
              <w:t>ГОСТ 25100–</w:t>
            </w:r>
            <w:r w:rsidR="005739E5" w:rsidRPr="002C66D7">
              <w:rPr>
                <w:sz w:val="24"/>
                <w:szCs w:val="24"/>
              </w:rPr>
              <w:t>2011</w:t>
            </w:r>
          </w:p>
        </w:tc>
        <w:tc>
          <w:tcPr>
            <w:tcW w:w="6709" w:type="dxa"/>
          </w:tcPr>
          <w:p w14:paraId="1AAE2D3E" w14:textId="77777777" w:rsidR="005C63DA" w:rsidRPr="002C66D7" w:rsidRDefault="005C63DA" w:rsidP="000E5789">
            <w:pPr>
              <w:jc w:val="both"/>
              <w:rPr>
                <w:sz w:val="24"/>
                <w:szCs w:val="24"/>
              </w:rPr>
            </w:pPr>
            <w:r w:rsidRPr="002C66D7">
              <w:rPr>
                <w:sz w:val="24"/>
                <w:szCs w:val="24"/>
              </w:rPr>
              <w:t>Грунты. Классификация</w:t>
            </w:r>
          </w:p>
        </w:tc>
      </w:tr>
      <w:tr w:rsidR="005C63DA" w:rsidRPr="002C66D7" w14:paraId="08F607CD" w14:textId="77777777" w:rsidTr="005C63DA">
        <w:trPr>
          <w:trHeight w:val="278"/>
        </w:trPr>
        <w:tc>
          <w:tcPr>
            <w:tcW w:w="2471" w:type="dxa"/>
          </w:tcPr>
          <w:p w14:paraId="56C61DFC" w14:textId="77777777" w:rsidR="005C63DA" w:rsidRPr="002C66D7" w:rsidRDefault="005C63DA" w:rsidP="000E5789">
            <w:pPr>
              <w:jc w:val="both"/>
              <w:rPr>
                <w:sz w:val="24"/>
                <w:szCs w:val="24"/>
              </w:rPr>
            </w:pPr>
            <w:r w:rsidRPr="002C66D7">
              <w:rPr>
                <w:sz w:val="24"/>
                <w:szCs w:val="24"/>
              </w:rPr>
              <w:t>ГОСТ 26607–85</w:t>
            </w:r>
          </w:p>
        </w:tc>
        <w:tc>
          <w:tcPr>
            <w:tcW w:w="6709" w:type="dxa"/>
          </w:tcPr>
          <w:p w14:paraId="09792E68" w14:textId="77777777" w:rsidR="005C63DA" w:rsidRPr="002C66D7" w:rsidRDefault="005C63DA" w:rsidP="000E5789">
            <w:pPr>
              <w:jc w:val="both"/>
              <w:rPr>
                <w:sz w:val="24"/>
                <w:szCs w:val="24"/>
              </w:rPr>
            </w:pPr>
            <w:r w:rsidRPr="002C66D7">
              <w:rPr>
                <w:sz w:val="24"/>
                <w:szCs w:val="24"/>
              </w:rPr>
              <w:t>Система обеспечения точности геометрических параметров в строительстве. Функциональные допуски</w:t>
            </w:r>
          </w:p>
        </w:tc>
      </w:tr>
      <w:tr w:rsidR="005C63DA" w:rsidRPr="002C66D7" w14:paraId="25C87F02" w14:textId="77777777" w:rsidTr="005C63DA">
        <w:trPr>
          <w:trHeight w:val="278"/>
        </w:trPr>
        <w:tc>
          <w:tcPr>
            <w:tcW w:w="2471" w:type="dxa"/>
          </w:tcPr>
          <w:p w14:paraId="619609E7" w14:textId="2D1D22B5" w:rsidR="005C63DA" w:rsidRPr="002C66D7" w:rsidRDefault="005C63DA" w:rsidP="000E5789">
            <w:pPr>
              <w:jc w:val="both"/>
              <w:rPr>
                <w:sz w:val="24"/>
                <w:szCs w:val="24"/>
              </w:rPr>
            </w:pPr>
            <w:r w:rsidRPr="002C66D7">
              <w:rPr>
                <w:sz w:val="24"/>
                <w:szCs w:val="24"/>
              </w:rPr>
              <w:t>ГОСТ 26633–</w:t>
            </w:r>
            <w:r w:rsidR="005739E5" w:rsidRPr="002C66D7">
              <w:rPr>
                <w:sz w:val="24"/>
                <w:szCs w:val="24"/>
              </w:rPr>
              <w:t>2015</w:t>
            </w:r>
          </w:p>
        </w:tc>
        <w:tc>
          <w:tcPr>
            <w:tcW w:w="6709" w:type="dxa"/>
          </w:tcPr>
          <w:p w14:paraId="5406D93B" w14:textId="77777777" w:rsidR="005C63DA" w:rsidRPr="002C66D7" w:rsidRDefault="005C63DA" w:rsidP="000E5789">
            <w:pPr>
              <w:jc w:val="both"/>
              <w:rPr>
                <w:sz w:val="24"/>
                <w:szCs w:val="24"/>
              </w:rPr>
            </w:pPr>
            <w:r w:rsidRPr="002C66D7">
              <w:rPr>
                <w:sz w:val="24"/>
                <w:szCs w:val="24"/>
              </w:rPr>
              <w:t>Бетоны тяжелые и мелкозернистые. Технические условия</w:t>
            </w:r>
          </w:p>
        </w:tc>
      </w:tr>
      <w:tr w:rsidR="005C63DA" w:rsidRPr="002C66D7" w14:paraId="6FC6274C" w14:textId="77777777" w:rsidTr="005C63DA">
        <w:trPr>
          <w:trHeight w:val="278"/>
        </w:trPr>
        <w:tc>
          <w:tcPr>
            <w:tcW w:w="2471" w:type="dxa"/>
          </w:tcPr>
          <w:p w14:paraId="17BD29A6" w14:textId="77777777" w:rsidR="005C63DA" w:rsidRPr="002C66D7" w:rsidRDefault="005C63DA" w:rsidP="000E5789">
            <w:pPr>
              <w:jc w:val="both"/>
              <w:rPr>
                <w:sz w:val="24"/>
                <w:szCs w:val="24"/>
              </w:rPr>
            </w:pPr>
            <w:r w:rsidRPr="002C66D7">
              <w:rPr>
                <w:sz w:val="24"/>
                <w:szCs w:val="24"/>
              </w:rPr>
              <w:t>ГОСТ 26775–97</w:t>
            </w:r>
          </w:p>
        </w:tc>
        <w:tc>
          <w:tcPr>
            <w:tcW w:w="6709" w:type="dxa"/>
          </w:tcPr>
          <w:p w14:paraId="4EF38871" w14:textId="77777777" w:rsidR="005C63DA" w:rsidRPr="002C66D7" w:rsidRDefault="005C63DA" w:rsidP="000E5789">
            <w:pPr>
              <w:jc w:val="both"/>
              <w:rPr>
                <w:sz w:val="24"/>
                <w:szCs w:val="24"/>
              </w:rPr>
            </w:pPr>
            <w:r w:rsidRPr="002C66D7">
              <w:rPr>
                <w:sz w:val="24"/>
                <w:szCs w:val="24"/>
              </w:rPr>
              <w:t xml:space="preserve">Габариты </w:t>
            </w:r>
            <w:proofErr w:type="spellStart"/>
            <w:r w:rsidRPr="002C66D7">
              <w:rPr>
                <w:sz w:val="24"/>
                <w:szCs w:val="24"/>
              </w:rPr>
              <w:t>подмостовые</w:t>
            </w:r>
            <w:proofErr w:type="spellEnd"/>
            <w:r w:rsidRPr="002C66D7">
              <w:rPr>
                <w:sz w:val="24"/>
                <w:szCs w:val="24"/>
              </w:rPr>
              <w:t xml:space="preserve"> судоходных пролетов мостов на внутренних водных путях. Нормы и технические требования</w:t>
            </w:r>
          </w:p>
        </w:tc>
      </w:tr>
      <w:tr w:rsidR="005C63DA" w:rsidRPr="002C66D7" w14:paraId="3107F5D7" w14:textId="77777777" w:rsidTr="005C63DA">
        <w:trPr>
          <w:trHeight w:val="278"/>
        </w:trPr>
        <w:tc>
          <w:tcPr>
            <w:tcW w:w="2471" w:type="dxa"/>
          </w:tcPr>
          <w:p w14:paraId="1FDE7D0E" w14:textId="280CEB2F" w:rsidR="005C63DA" w:rsidRPr="002C66D7" w:rsidRDefault="005C63DA" w:rsidP="000E5789">
            <w:pPr>
              <w:jc w:val="both"/>
              <w:rPr>
                <w:sz w:val="24"/>
                <w:szCs w:val="24"/>
              </w:rPr>
            </w:pPr>
            <w:r w:rsidRPr="002C66D7">
              <w:rPr>
                <w:sz w:val="24"/>
                <w:szCs w:val="24"/>
              </w:rPr>
              <w:lastRenderedPageBreak/>
              <w:t>ГОСТ 26804–</w:t>
            </w:r>
            <w:r w:rsidR="005739E5" w:rsidRPr="002C66D7">
              <w:rPr>
                <w:sz w:val="24"/>
                <w:szCs w:val="24"/>
              </w:rPr>
              <w:t>2012</w:t>
            </w:r>
          </w:p>
        </w:tc>
        <w:tc>
          <w:tcPr>
            <w:tcW w:w="6709" w:type="dxa"/>
          </w:tcPr>
          <w:p w14:paraId="35705209" w14:textId="77777777" w:rsidR="005C63DA" w:rsidRPr="002C66D7" w:rsidRDefault="005C63DA" w:rsidP="000E5789">
            <w:pPr>
              <w:jc w:val="both"/>
              <w:rPr>
                <w:sz w:val="24"/>
                <w:szCs w:val="24"/>
              </w:rPr>
            </w:pPr>
            <w:r w:rsidRPr="002C66D7">
              <w:rPr>
                <w:sz w:val="24"/>
                <w:szCs w:val="24"/>
              </w:rPr>
              <w:t>Ограждения дорожные металлические барьерного типа. Технические условия</w:t>
            </w:r>
          </w:p>
        </w:tc>
      </w:tr>
      <w:tr w:rsidR="005C63DA" w:rsidRPr="002C66D7" w14:paraId="373CA97B" w14:textId="77777777" w:rsidTr="005C63DA">
        <w:trPr>
          <w:trHeight w:val="278"/>
        </w:trPr>
        <w:tc>
          <w:tcPr>
            <w:tcW w:w="2471" w:type="dxa"/>
          </w:tcPr>
          <w:p w14:paraId="196F1964" w14:textId="1C2685F2" w:rsidR="005C63DA" w:rsidRPr="002C66D7" w:rsidRDefault="005C63DA" w:rsidP="000E5789">
            <w:pPr>
              <w:jc w:val="both"/>
              <w:rPr>
                <w:sz w:val="24"/>
                <w:szCs w:val="24"/>
              </w:rPr>
            </w:pPr>
            <w:r w:rsidRPr="002C66D7">
              <w:rPr>
                <w:sz w:val="24"/>
                <w:szCs w:val="24"/>
              </w:rPr>
              <w:t>ГОСТ 27751–</w:t>
            </w:r>
            <w:r w:rsidR="005739E5" w:rsidRPr="002C66D7">
              <w:rPr>
                <w:sz w:val="24"/>
                <w:szCs w:val="24"/>
              </w:rPr>
              <w:t>201</w:t>
            </w:r>
            <w:r w:rsidR="00BC5870" w:rsidRPr="002C66D7">
              <w:rPr>
                <w:sz w:val="24"/>
                <w:szCs w:val="24"/>
              </w:rPr>
              <w:t>4</w:t>
            </w:r>
          </w:p>
        </w:tc>
        <w:tc>
          <w:tcPr>
            <w:tcW w:w="6709" w:type="dxa"/>
          </w:tcPr>
          <w:p w14:paraId="562DD476" w14:textId="3AB017F6" w:rsidR="005C63DA" w:rsidRPr="002C66D7" w:rsidRDefault="005C63DA" w:rsidP="000E5789">
            <w:pPr>
              <w:jc w:val="both"/>
              <w:rPr>
                <w:sz w:val="24"/>
                <w:szCs w:val="24"/>
              </w:rPr>
            </w:pPr>
            <w:r w:rsidRPr="002C66D7">
              <w:rPr>
                <w:sz w:val="24"/>
                <w:szCs w:val="24"/>
              </w:rPr>
              <w:t>Надежность строительных конструкций и оснований. Основные положения</w:t>
            </w:r>
          </w:p>
        </w:tc>
      </w:tr>
      <w:tr w:rsidR="005C63DA" w:rsidRPr="002C66D7" w14:paraId="1FF0B100" w14:textId="77777777" w:rsidTr="005C63DA">
        <w:trPr>
          <w:trHeight w:val="278"/>
        </w:trPr>
        <w:tc>
          <w:tcPr>
            <w:tcW w:w="2471" w:type="dxa"/>
          </w:tcPr>
          <w:p w14:paraId="2D3E9BC4" w14:textId="77777777" w:rsidR="005C63DA" w:rsidRPr="002C66D7" w:rsidRDefault="005C63DA" w:rsidP="000E5789">
            <w:pPr>
              <w:jc w:val="both"/>
              <w:rPr>
                <w:sz w:val="24"/>
                <w:szCs w:val="24"/>
              </w:rPr>
            </w:pPr>
            <w:r w:rsidRPr="002C66D7">
              <w:rPr>
                <w:sz w:val="24"/>
                <w:szCs w:val="24"/>
              </w:rPr>
              <w:t>ГОСТ 30244–94</w:t>
            </w:r>
          </w:p>
        </w:tc>
        <w:tc>
          <w:tcPr>
            <w:tcW w:w="6709" w:type="dxa"/>
          </w:tcPr>
          <w:p w14:paraId="55EA7E00" w14:textId="77777777" w:rsidR="005C63DA" w:rsidRPr="002C66D7" w:rsidRDefault="005C63DA" w:rsidP="000E5789">
            <w:pPr>
              <w:jc w:val="both"/>
              <w:rPr>
                <w:sz w:val="24"/>
                <w:szCs w:val="24"/>
              </w:rPr>
            </w:pPr>
            <w:r w:rsidRPr="002C66D7">
              <w:rPr>
                <w:sz w:val="24"/>
                <w:szCs w:val="24"/>
              </w:rPr>
              <w:t>Материалы строительные. Методы испытаний на горючесть</w:t>
            </w:r>
          </w:p>
        </w:tc>
      </w:tr>
      <w:tr w:rsidR="005C63DA" w:rsidRPr="002C66D7" w14:paraId="38391162" w14:textId="77777777" w:rsidTr="005C63DA">
        <w:trPr>
          <w:trHeight w:val="278"/>
        </w:trPr>
        <w:tc>
          <w:tcPr>
            <w:tcW w:w="2471" w:type="dxa"/>
          </w:tcPr>
          <w:p w14:paraId="6FC30F29" w14:textId="77777777" w:rsidR="005C63DA" w:rsidRPr="002C66D7" w:rsidRDefault="005C63DA" w:rsidP="000E5789">
            <w:pPr>
              <w:jc w:val="both"/>
              <w:rPr>
                <w:sz w:val="24"/>
                <w:szCs w:val="24"/>
              </w:rPr>
            </w:pPr>
            <w:r w:rsidRPr="002C66D7">
              <w:rPr>
                <w:sz w:val="24"/>
                <w:szCs w:val="24"/>
              </w:rPr>
              <w:t>ГОСТ 30247.0–94</w:t>
            </w:r>
          </w:p>
        </w:tc>
        <w:tc>
          <w:tcPr>
            <w:tcW w:w="6709" w:type="dxa"/>
          </w:tcPr>
          <w:p w14:paraId="292980A5" w14:textId="77777777" w:rsidR="005C63DA" w:rsidRPr="002C66D7" w:rsidRDefault="005C63DA" w:rsidP="000E5789">
            <w:pPr>
              <w:jc w:val="both"/>
              <w:rPr>
                <w:sz w:val="24"/>
                <w:szCs w:val="24"/>
              </w:rPr>
            </w:pPr>
            <w:r w:rsidRPr="002C66D7">
              <w:rPr>
                <w:sz w:val="24"/>
                <w:szCs w:val="24"/>
              </w:rPr>
              <w:t>Конструкции строительные. Методы испытаний на огнестойкость. Общие требования</w:t>
            </w:r>
          </w:p>
        </w:tc>
      </w:tr>
      <w:tr w:rsidR="005C63DA" w:rsidRPr="002C66D7" w14:paraId="4B0CD805" w14:textId="77777777" w:rsidTr="005C63DA">
        <w:tc>
          <w:tcPr>
            <w:tcW w:w="2471" w:type="dxa"/>
          </w:tcPr>
          <w:p w14:paraId="005CB579" w14:textId="77777777" w:rsidR="005C63DA" w:rsidRPr="002C66D7" w:rsidRDefault="005C63DA" w:rsidP="000E5789">
            <w:pPr>
              <w:jc w:val="both"/>
              <w:rPr>
                <w:sz w:val="24"/>
                <w:szCs w:val="24"/>
              </w:rPr>
            </w:pPr>
            <w:r w:rsidRPr="002C66D7">
              <w:rPr>
                <w:sz w:val="24"/>
                <w:szCs w:val="24"/>
              </w:rPr>
              <w:t>ГОСТ 30247.1–94</w:t>
            </w:r>
          </w:p>
        </w:tc>
        <w:tc>
          <w:tcPr>
            <w:tcW w:w="6709" w:type="dxa"/>
          </w:tcPr>
          <w:p w14:paraId="7FAA8066" w14:textId="77777777" w:rsidR="005C63DA" w:rsidRPr="002C66D7" w:rsidRDefault="005C63DA" w:rsidP="000E5789">
            <w:pPr>
              <w:jc w:val="both"/>
              <w:rPr>
                <w:sz w:val="24"/>
                <w:szCs w:val="24"/>
              </w:rPr>
            </w:pPr>
            <w:r w:rsidRPr="002C66D7">
              <w:rPr>
                <w:sz w:val="24"/>
                <w:szCs w:val="24"/>
              </w:rPr>
              <w:t>Конструкции строительные. Методы испытаний на огнестойкость. Несущие и ограждающие конструкции</w:t>
            </w:r>
          </w:p>
        </w:tc>
      </w:tr>
      <w:tr w:rsidR="005C63DA" w:rsidRPr="002C66D7" w14:paraId="0297DCD8" w14:textId="77777777" w:rsidTr="005C63DA">
        <w:tc>
          <w:tcPr>
            <w:tcW w:w="2471" w:type="dxa"/>
          </w:tcPr>
          <w:p w14:paraId="46C80F8F" w14:textId="77777777" w:rsidR="005C63DA" w:rsidRPr="002C66D7" w:rsidRDefault="005C63DA" w:rsidP="000E5789">
            <w:pPr>
              <w:jc w:val="both"/>
              <w:rPr>
                <w:sz w:val="24"/>
                <w:szCs w:val="24"/>
              </w:rPr>
            </w:pPr>
            <w:r w:rsidRPr="002C66D7">
              <w:rPr>
                <w:sz w:val="24"/>
                <w:szCs w:val="24"/>
              </w:rPr>
              <w:t>ГОСТ 31015–2002</w:t>
            </w:r>
          </w:p>
        </w:tc>
        <w:tc>
          <w:tcPr>
            <w:tcW w:w="6709" w:type="dxa"/>
          </w:tcPr>
          <w:p w14:paraId="0409AF54" w14:textId="77777777" w:rsidR="005C63DA" w:rsidRPr="002C66D7" w:rsidRDefault="005C63DA" w:rsidP="000E5789">
            <w:pPr>
              <w:jc w:val="both"/>
              <w:rPr>
                <w:sz w:val="24"/>
                <w:szCs w:val="24"/>
              </w:rPr>
            </w:pPr>
            <w:r w:rsidRPr="002C66D7">
              <w:rPr>
                <w:sz w:val="24"/>
                <w:szCs w:val="24"/>
              </w:rPr>
              <w:t>Смеси асфальтобетонные и асфальтобетон щебеночно-мастичные. Технические условия</w:t>
            </w:r>
          </w:p>
        </w:tc>
      </w:tr>
      <w:tr w:rsidR="00BC5870" w:rsidRPr="002C66D7" w14:paraId="61A4C536" w14:textId="77777777" w:rsidTr="005C63DA">
        <w:tc>
          <w:tcPr>
            <w:tcW w:w="2471" w:type="dxa"/>
          </w:tcPr>
          <w:p w14:paraId="563F563E" w14:textId="5C04BB17" w:rsidR="00BC5870" w:rsidRPr="002C66D7" w:rsidRDefault="00BC5870" w:rsidP="000E5789">
            <w:pPr>
              <w:jc w:val="both"/>
              <w:rPr>
                <w:sz w:val="24"/>
                <w:szCs w:val="24"/>
              </w:rPr>
            </w:pPr>
            <w:r w:rsidRPr="002C66D7">
              <w:rPr>
                <w:sz w:val="24"/>
                <w:szCs w:val="24"/>
              </w:rPr>
              <w:t>ГОСТ 31938–2012</w:t>
            </w:r>
          </w:p>
        </w:tc>
        <w:tc>
          <w:tcPr>
            <w:tcW w:w="6709" w:type="dxa"/>
          </w:tcPr>
          <w:p w14:paraId="56DC6F40" w14:textId="43789DC1" w:rsidR="00BC5870" w:rsidRPr="002C66D7" w:rsidRDefault="00BC5870" w:rsidP="000E5789">
            <w:pPr>
              <w:jc w:val="both"/>
              <w:rPr>
                <w:sz w:val="24"/>
                <w:szCs w:val="24"/>
              </w:rPr>
            </w:pPr>
            <w:r w:rsidRPr="002C66D7">
              <w:rPr>
                <w:sz w:val="24"/>
                <w:szCs w:val="24"/>
              </w:rPr>
              <w:t>Арматура композитная полимерная для армирования бетонных конструкций. Общие технические условия</w:t>
            </w:r>
          </w:p>
        </w:tc>
      </w:tr>
      <w:tr w:rsidR="00E2475D" w:rsidRPr="002C66D7" w14:paraId="3F5F05F9" w14:textId="77777777" w:rsidTr="005C63DA">
        <w:tc>
          <w:tcPr>
            <w:tcW w:w="2471" w:type="dxa"/>
          </w:tcPr>
          <w:p w14:paraId="728582C5" w14:textId="36EC3E96" w:rsidR="00E2475D" w:rsidRPr="002C66D7" w:rsidRDefault="00E2475D" w:rsidP="000E5789">
            <w:pPr>
              <w:jc w:val="both"/>
              <w:rPr>
                <w:sz w:val="24"/>
                <w:szCs w:val="24"/>
              </w:rPr>
            </w:pPr>
            <w:r w:rsidRPr="002C66D7">
              <w:rPr>
                <w:sz w:val="24"/>
                <w:szCs w:val="24"/>
              </w:rPr>
              <w:t>ГОСТ 32794–2014</w:t>
            </w:r>
          </w:p>
        </w:tc>
        <w:tc>
          <w:tcPr>
            <w:tcW w:w="6709" w:type="dxa"/>
          </w:tcPr>
          <w:p w14:paraId="06F6A686" w14:textId="01126F20" w:rsidR="00E2475D" w:rsidRPr="002C66D7" w:rsidRDefault="00E2475D" w:rsidP="000E5789">
            <w:pPr>
              <w:jc w:val="both"/>
              <w:rPr>
                <w:sz w:val="24"/>
                <w:szCs w:val="24"/>
              </w:rPr>
            </w:pPr>
            <w:r w:rsidRPr="002C66D7">
              <w:rPr>
                <w:sz w:val="24"/>
                <w:szCs w:val="24"/>
              </w:rPr>
              <w:t>Композиты полимерные. Термины и определения</w:t>
            </w:r>
          </w:p>
        </w:tc>
      </w:tr>
      <w:tr w:rsidR="00E2475D" w:rsidRPr="002C66D7" w14:paraId="3FCD5253" w14:textId="77777777" w:rsidTr="005C63DA">
        <w:tc>
          <w:tcPr>
            <w:tcW w:w="2471" w:type="dxa"/>
          </w:tcPr>
          <w:p w14:paraId="04C8FE65" w14:textId="51710D75" w:rsidR="00E2475D" w:rsidRPr="002C66D7" w:rsidRDefault="00E2475D" w:rsidP="000E5789">
            <w:pPr>
              <w:jc w:val="both"/>
              <w:rPr>
                <w:sz w:val="24"/>
                <w:szCs w:val="24"/>
              </w:rPr>
            </w:pPr>
            <w:r w:rsidRPr="002C66D7">
              <w:rPr>
                <w:sz w:val="24"/>
                <w:szCs w:val="24"/>
              </w:rPr>
              <w:t>ГОСТ 33119–2014</w:t>
            </w:r>
          </w:p>
        </w:tc>
        <w:tc>
          <w:tcPr>
            <w:tcW w:w="6709" w:type="dxa"/>
          </w:tcPr>
          <w:p w14:paraId="2DD42CF4" w14:textId="371BF20E" w:rsidR="00E2475D" w:rsidRPr="002C66D7" w:rsidRDefault="00E2475D" w:rsidP="000E5789">
            <w:pPr>
              <w:jc w:val="both"/>
              <w:rPr>
                <w:sz w:val="24"/>
                <w:szCs w:val="24"/>
              </w:rPr>
            </w:pPr>
            <w:r w:rsidRPr="002C66D7">
              <w:rPr>
                <w:sz w:val="24"/>
                <w:szCs w:val="24"/>
              </w:rPr>
              <w:t>Конструкции полимерные композитные для пешеходных мостов и путепроводов. Технические условия</w:t>
            </w:r>
          </w:p>
        </w:tc>
      </w:tr>
      <w:tr w:rsidR="00E2475D" w:rsidRPr="002C66D7" w14:paraId="3C113C88" w14:textId="77777777" w:rsidTr="005C63DA">
        <w:tc>
          <w:tcPr>
            <w:tcW w:w="2471" w:type="dxa"/>
          </w:tcPr>
          <w:p w14:paraId="26BC6788" w14:textId="7C4BF483" w:rsidR="00E2475D" w:rsidRPr="002C66D7" w:rsidRDefault="00E2475D" w:rsidP="000E5789">
            <w:pPr>
              <w:jc w:val="both"/>
              <w:rPr>
                <w:sz w:val="24"/>
                <w:szCs w:val="24"/>
              </w:rPr>
            </w:pPr>
            <w:r w:rsidRPr="002C66D7">
              <w:rPr>
                <w:sz w:val="24"/>
                <w:szCs w:val="24"/>
              </w:rPr>
              <w:t>ГОСТ 33123–2014</w:t>
            </w:r>
          </w:p>
        </w:tc>
        <w:tc>
          <w:tcPr>
            <w:tcW w:w="6709" w:type="dxa"/>
          </w:tcPr>
          <w:p w14:paraId="24DC8CC6" w14:textId="7D05A32E" w:rsidR="00E2475D" w:rsidRPr="002C66D7" w:rsidRDefault="00E2475D" w:rsidP="000E5789">
            <w:pPr>
              <w:jc w:val="both"/>
              <w:rPr>
                <w:sz w:val="24"/>
                <w:szCs w:val="24"/>
              </w:rPr>
            </w:pPr>
            <w:r w:rsidRPr="002C66D7">
              <w:rPr>
                <w:sz w:val="24"/>
                <w:szCs w:val="24"/>
              </w:rPr>
              <w:t>Трубы водопропускные из полимерных композитов. Технические условия</w:t>
            </w:r>
          </w:p>
        </w:tc>
      </w:tr>
      <w:tr w:rsidR="003F5F8B" w:rsidRPr="002C66D7" w14:paraId="2650CDB6" w14:textId="77777777" w:rsidTr="005C63DA">
        <w:tc>
          <w:tcPr>
            <w:tcW w:w="2471" w:type="dxa"/>
          </w:tcPr>
          <w:p w14:paraId="674A52E5" w14:textId="7389671D" w:rsidR="003F5F8B" w:rsidRPr="002C66D7" w:rsidRDefault="003F5F8B" w:rsidP="000E5789">
            <w:pPr>
              <w:jc w:val="both"/>
              <w:rPr>
                <w:sz w:val="24"/>
                <w:szCs w:val="24"/>
              </w:rPr>
            </w:pPr>
            <w:r w:rsidRPr="00A17F73">
              <w:rPr>
                <w:sz w:val="24"/>
                <w:szCs w:val="24"/>
              </w:rPr>
              <w:t>ГОСТ 33178–2014</w:t>
            </w:r>
          </w:p>
        </w:tc>
        <w:tc>
          <w:tcPr>
            <w:tcW w:w="6709" w:type="dxa"/>
          </w:tcPr>
          <w:p w14:paraId="295B1567" w14:textId="46778DD8" w:rsidR="003F5F8B" w:rsidRPr="002C66D7" w:rsidRDefault="003F5F8B" w:rsidP="000E5789">
            <w:pPr>
              <w:jc w:val="both"/>
              <w:rPr>
                <w:sz w:val="24"/>
                <w:szCs w:val="24"/>
              </w:rPr>
            </w:pPr>
            <w:r w:rsidRPr="00A17F73">
              <w:rPr>
                <w:sz w:val="24"/>
                <w:szCs w:val="24"/>
              </w:rPr>
              <w:t>Дороги автомобильные общего пользования. Классификация мостов</w:t>
            </w:r>
          </w:p>
        </w:tc>
      </w:tr>
      <w:tr w:rsidR="00E2475D" w:rsidRPr="002C66D7" w14:paraId="28728FB8" w14:textId="77777777" w:rsidTr="005C63DA">
        <w:tc>
          <w:tcPr>
            <w:tcW w:w="2471" w:type="dxa"/>
          </w:tcPr>
          <w:p w14:paraId="561421D3" w14:textId="142AD95D" w:rsidR="00E2475D" w:rsidRPr="002C66D7" w:rsidRDefault="00E2475D" w:rsidP="000E5789">
            <w:pPr>
              <w:jc w:val="both"/>
              <w:rPr>
                <w:sz w:val="24"/>
                <w:szCs w:val="24"/>
              </w:rPr>
            </w:pPr>
            <w:r w:rsidRPr="002C66D7">
              <w:rPr>
                <w:sz w:val="24"/>
                <w:szCs w:val="24"/>
              </w:rPr>
              <w:t>ГОСТ 33344–2015</w:t>
            </w:r>
          </w:p>
        </w:tc>
        <w:tc>
          <w:tcPr>
            <w:tcW w:w="6709" w:type="dxa"/>
          </w:tcPr>
          <w:p w14:paraId="5D628AC5" w14:textId="44563196" w:rsidR="00E2475D" w:rsidRPr="002C66D7" w:rsidRDefault="00E2475D" w:rsidP="000E5789">
            <w:pPr>
              <w:jc w:val="both"/>
              <w:rPr>
                <w:sz w:val="24"/>
                <w:szCs w:val="24"/>
              </w:rPr>
            </w:pPr>
            <w:r w:rsidRPr="002C66D7">
              <w:rPr>
                <w:sz w:val="24"/>
                <w:szCs w:val="24"/>
              </w:rPr>
              <w:t xml:space="preserve">Профили </w:t>
            </w:r>
            <w:proofErr w:type="spellStart"/>
            <w:r w:rsidRPr="002C66D7">
              <w:rPr>
                <w:sz w:val="24"/>
                <w:szCs w:val="24"/>
              </w:rPr>
              <w:t>пултрузионные</w:t>
            </w:r>
            <w:proofErr w:type="spellEnd"/>
            <w:r w:rsidRPr="002C66D7">
              <w:rPr>
                <w:sz w:val="24"/>
                <w:szCs w:val="24"/>
              </w:rPr>
              <w:t xml:space="preserve"> конструкционные из полимерных композитов. Общие технические условия</w:t>
            </w:r>
          </w:p>
        </w:tc>
      </w:tr>
      <w:tr w:rsidR="00E2475D" w:rsidRPr="002C66D7" w14:paraId="2313B302" w14:textId="77777777" w:rsidTr="005C63DA">
        <w:tc>
          <w:tcPr>
            <w:tcW w:w="2471" w:type="dxa"/>
          </w:tcPr>
          <w:p w14:paraId="24118289" w14:textId="45C71058" w:rsidR="00E2475D" w:rsidRPr="002C66D7" w:rsidRDefault="00E2475D" w:rsidP="000E5789">
            <w:pPr>
              <w:jc w:val="both"/>
              <w:rPr>
                <w:sz w:val="24"/>
                <w:szCs w:val="24"/>
              </w:rPr>
            </w:pPr>
            <w:r w:rsidRPr="002C66D7">
              <w:rPr>
                <w:sz w:val="24"/>
                <w:szCs w:val="24"/>
              </w:rPr>
              <w:t>ГОСТ 33370–2015</w:t>
            </w:r>
          </w:p>
        </w:tc>
        <w:tc>
          <w:tcPr>
            <w:tcW w:w="6709" w:type="dxa"/>
          </w:tcPr>
          <w:p w14:paraId="4EC97ED6" w14:textId="3BB4D7E1" w:rsidR="00E2475D" w:rsidRPr="002C66D7" w:rsidRDefault="00E2475D" w:rsidP="000E5789">
            <w:pPr>
              <w:jc w:val="both"/>
              <w:rPr>
                <w:sz w:val="24"/>
                <w:szCs w:val="24"/>
              </w:rPr>
            </w:pPr>
            <w:r w:rsidRPr="002C66D7">
              <w:rPr>
                <w:sz w:val="24"/>
                <w:szCs w:val="24"/>
              </w:rPr>
              <w:t>Волокна химические штапельные для армирования строительных материалов и конструкций. Общие технические условия</w:t>
            </w:r>
          </w:p>
        </w:tc>
      </w:tr>
      <w:tr w:rsidR="00E2475D" w:rsidRPr="002C66D7" w14:paraId="119DB0D4" w14:textId="77777777" w:rsidTr="005C63DA">
        <w:tc>
          <w:tcPr>
            <w:tcW w:w="2471" w:type="dxa"/>
          </w:tcPr>
          <w:p w14:paraId="411CD93F" w14:textId="160F1F01" w:rsidR="00E2475D" w:rsidRPr="002C66D7" w:rsidRDefault="00E2475D" w:rsidP="000E5789">
            <w:pPr>
              <w:jc w:val="both"/>
              <w:rPr>
                <w:sz w:val="24"/>
                <w:szCs w:val="24"/>
              </w:rPr>
            </w:pPr>
            <w:r w:rsidRPr="002C66D7">
              <w:rPr>
                <w:sz w:val="24"/>
                <w:szCs w:val="24"/>
              </w:rPr>
              <w:t>ГОСТ 33376–2015</w:t>
            </w:r>
          </w:p>
        </w:tc>
        <w:tc>
          <w:tcPr>
            <w:tcW w:w="6709" w:type="dxa"/>
          </w:tcPr>
          <w:p w14:paraId="0AC70F2C" w14:textId="49F09D4D" w:rsidR="00E2475D" w:rsidRPr="002C66D7" w:rsidRDefault="00E2475D" w:rsidP="000E5789">
            <w:pPr>
              <w:jc w:val="both"/>
              <w:rPr>
                <w:sz w:val="24"/>
                <w:szCs w:val="24"/>
              </w:rPr>
            </w:pPr>
            <w:r w:rsidRPr="002C66D7">
              <w:rPr>
                <w:sz w:val="24"/>
                <w:szCs w:val="24"/>
              </w:rPr>
              <w:t>Секции настилов композитные полимерные для пешеходных и автодорожных мостов и путепроводов. Общие технические условия</w:t>
            </w:r>
          </w:p>
        </w:tc>
      </w:tr>
      <w:tr w:rsidR="003F5F8B" w:rsidRPr="002C66D7" w14:paraId="540D5E29" w14:textId="77777777" w:rsidTr="005C63DA">
        <w:tc>
          <w:tcPr>
            <w:tcW w:w="2471" w:type="dxa"/>
          </w:tcPr>
          <w:p w14:paraId="4FFA4E62" w14:textId="51C25DD1" w:rsidR="003F5F8B" w:rsidRPr="002C66D7" w:rsidRDefault="003F5F8B" w:rsidP="000E5789">
            <w:pPr>
              <w:jc w:val="both"/>
              <w:rPr>
                <w:sz w:val="24"/>
                <w:szCs w:val="24"/>
              </w:rPr>
            </w:pPr>
            <w:r w:rsidRPr="00A17F73">
              <w:rPr>
                <w:sz w:val="24"/>
                <w:szCs w:val="24"/>
              </w:rPr>
              <w:t>ГОСТ 33384–2015</w:t>
            </w:r>
          </w:p>
        </w:tc>
        <w:tc>
          <w:tcPr>
            <w:tcW w:w="6709" w:type="dxa"/>
          </w:tcPr>
          <w:p w14:paraId="509DE2A9" w14:textId="2565DF4C" w:rsidR="003F5F8B" w:rsidRPr="002C66D7" w:rsidRDefault="003F5F8B" w:rsidP="000E5789">
            <w:pPr>
              <w:jc w:val="both"/>
              <w:rPr>
                <w:sz w:val="24"/>
                <w:szCs w:val="24"/>
              </w:rPr>
            </w:pPr>
            <w:r w:rsidRPr="00A17F73">
              <w:rPr>
                <w:sz w:val="24"/>
                <w:szCs w:val="24"/>
              </w:rPr>
              <w:t>Дороги автомобильные общего пользования. Проектирование мостовых сооружений. Общие требования</w:t>
            </w:r>
          </w:p>
        </w:tc>
      </w:tr>
      <w:tr w:rsidR="003F5F8B" w:rsidRPr="002C66D7" w14:paraId="55245EB7" w14:textId="77777777" w:rsidTr="005C63DA">
        <w:tc>
          <w:tcPr>
            <w:tcW w:w="2471" w:type="dxa"/>
          </w:tcPr>
          <w:p w14:paraId="4681EE49" w14:textId="6F526C2B" w:rsidR="003F5F8B" w:rsidRPr="00A17F73" w:rsidRDefault="003F5F8B" w:rsidP="000E5789">
            <w:pPr>
              <w:jc w:val="both"/>
              <w:rPr>
                <w:sz w:val="24"/>
                <w:szCs w:val="24"/>
              </w:rPr>
            </w:pPr>
            <w:r w:rsidRPr="00A17F73">
              <w:rPr>
                <w:sz w:val="24"/>
                <w:szCs w:val="24"/>
              </w:rPr>
              <w:t>ГОСТ 34028–2016</w:t>
            </w:r>
          </w:p>
        </w:tc>
        <w:tc>
          <w:tcPr>
            <w:tcW w:w="6709" w:type="dxa"/>
          </w:tcPr>
          <w:p w14:paraId="019F3E44" w14:textId="4E92F6C4" w:rsidR="003F5F8B" w:rsidRPr="00A17F73" w:rsidRDefault="003F5F8B" w:rsidP="000E5789">
            <w:pPr>
              <w:jc w:val="both"/>
              <w:rPr>
                <w:sz w:val="24"/>
                <w:szCs w:val="24"/>
              </w:rPr>
            </w:pPr>
            <w:r w:rsidRPr="00A17F73">
              <w:rPr>
                <w:sz w:val="24"/>
                <w:szCs w:val="24"/>
              </w:rPr>
              <w:t>Прокат арматурный для железобетонных конструкций. Технические условия</w:t>
            </w:r>
          </w:p>
        </w:tc>
      </w:tr>
      <w:tr w:rsidR="005C63DA" w:rsidRPr="002C66D7" w14:paraId="0E8C7329" w14:textId="77777777" w:rsidTr="005C63DA">
        <w:tc>
          <w:tcPr>
            <w:tcW w:w="2471" w:type="dxa"/>
          </w:tcPr>
          <w:p w14:paraId="17000E35" w14:textId="77777777" w:rsidR="005C63DA" w:rsidRPr="002C66D7" w:rsidRDefault="005C63DA" w:rsidP="000E5789">
            <w:pPr>
              <w:jc w:val="both"/>
              <w:rPr>
                <w:sz w:val="24"/>
                <w:szCs w:val="24"/>
              </w:rPr>
            </w:pPr>
            <w:r w:rsidRPr="002C66D7">
              <w:rPr>
                <w:sz w:val="24"/>
                <w:szCs w:val="24"/>
              </w:rPr>
              <w:t xml:space="preserve">ГОСТ Р 22.1.12–2005 </w:t>
            </w:r>
          </w:p>
        </w:tc>
        <w:tc>
          <w:tcPr>
            <w:tcW w:w="6709" w:type="dxa"/>
          </w:tcPr>
          <w:p w14:paraId="782DC285" w14:textId="77777777" w:rsidR="005C63DA" w:rsidRPr="002C66D7" w:rsidRDefault="005C63DA" w:rsidP="000E5789">
            <w:pPr>
              <w:jc w:val="both"/>
              <w:rPr>
                <w:sz w:val="24"/>
                <w:szCs w:val="24"/>
              </w:rPr>
            </w:pPr>
            <w:r w:rsidRPr="002C66D7">
              <w:rPr>
                <w:sz w:val="24"/>
                <w:szCs w:val="24"/>
              </w:rPr>
              <w:t>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tc>
      </w:tr>
      <w:tr w:rsidR="003F5F8B" w:rsidRPr="002C66D7" w14:paraId="55A8EC40" w14:textId="77777777" w:rsidTr="005C63DA">
        <w:tc>
          <w:tcPr>
            <w:tcW w:w="2471" w:type="dxa"/>
          </w:tcPr>
          <w:p w14:paraId="25A87A01" w14:textId="4C7C4883" w:rsidR="003F5F8B" w:rsidRPr="002C66D7" w:rsidRDefault="003F5F8B" w:rsidP="000E5789">
            <w:pPr>
              <w:jc w:val="both"/>
              <w:rPr>
                <w:sz w:val="24"/>
                <w:szCs w:val="24"/>
              </w:rPr>
            </w:pPr>
            <w:r w:rsidRPr="00A17F73">
              <w:rPr>
                <w:sz w:val="24"/>
                <w:szCs w:val="24"/>
              </w:rPr>
              <w:t>ГОСТ Р 50597–2017</w:t>
            </w:r>
          </w:p>
        </w:tc>
        <w:tc>
          <w:tcPr>
            <w:tcW w:w="6709" w:type="dxa"/>
          </w:tcPr>
          <w:p w14:paraId="4B5D4EE8" w14:textId="5C443F0E" w:rsidR="003F5F8B" w:rsidRPr="002C66D7" w:rsidRDefault="003F5F8B" w:rsidP="000E5789">
            <w:pPr>
              <w:jc w:val="both"/>
              <w:rPr>
                <w:sz w:val="24"/>
                <w:szCs w:val="24"/>
              </w:rPr>
            </w:pPr>
            <w:r w:rsidRPr="00A17F73">
              <w:rPr>
                <w:sz w:val="24"/>
                <w:szCs w:val="24"/>
              </w:rPr>
              <w:t>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w:t>
            </w:r>
          </w:p>
        </w:tc>
      </w:tr>
      <w:tr w:rsidR="005C63DA" w:rsidRPr="002C66D7" w14:paraId="74CD14E1" w14:textId="77777777" w:rsidTr="005C63DA">
        <w:trPr>
          <w:trHeight w:val="278"/>
        </w:trPr>
        <w:tc>
          <w:tcPr>
            <w:tcW w:w="2471" w:type="dxa"/>
          </w:tcPr>
          <w:p w14:paraId="3D2AB5B3" w14:textId="6BAB9E7C" w:rsidR="005C63DA" w:rsidRPr="002C66D7" w:rsidRDefault="00F33863" w:rsidP="000E5789">
            <w:pPr>
              <w:jc w:val="both"/>
              <w:rPr>
                <w:sz w:val="24"/>
                <w:szCs w:val="24"/>
              </w:rPr>
            </w:pPr>
            <w:r w:rsidRPr="00A17F73">
              <w:rPr>
                <w:sz w:val="24"/>
                <w:szCs w:val="24"/>
              </w:rPr>
              <w:t>ГОСТ Р 52289–2019</w:t>
            </w:r>
          </w:p>
        </w:tc>
        <w:tc>
          <w:tcPr>
            <w:tcW w:w="6709" w:type="dxa"/>
          </w:tcPr>
          <w:p w14:paraId="2A896AA5" w14:textId="46789A70" w:rsidR="005C63DA" w:rsidRPr="002C66D7" w:rsidRDefault="00F33863" w:rsidP="000E5789">
            <w:pPr>
              <w:jc w:val="both"/>
              <w:rPr>
                <w:sz w:val="24"/>
                <w:szCs w:val="24"/>
              </w:rPr>
            </w:pPr>
            <w:r w:rsidRPr="00A17F73">
              <w:rPr>
                <w:sz w:val="24"/>
                <w:szCs w:val="24"/>
              </w:rPr>
              <w:t>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tc>
      </w:tr>
      <w:tr w:rsidR="005C63DA" w:rsidRPr="002C66D7" w14:paraId="037CE5E5" w14:textId="77777777" w:rsidTr="005C63DA">
        <w:trPr>
          <w:trHeight w:val="278"/>
        </w:trPr>
        <w:tc>
          <w:tcPr>
            <w:tcW w:w="2471" w:type="dxa"/>
          </w:tcPr>
          <w:p w14:paraId="7AA6ECE0" w14:textId="77777777" w:rsidR="005C63DA" w:rsidRPr="002C66D7" w:rsidRDefault="005C63DA" w:rsidP="000E5789">
            <w:pPr>
              <w:jc w:val="both"/>
              <w:rPr>
                <w:sz w:val="24"/>
                <w:szCs w:val="24"/>
              </w:rPr>
            </w:pPr>
            <w:r w:rsidRPr="002C66D7">
              <w:rPr>
                <w:sz w:val="24"/>
                <w:szCs w:val="24"/>
              </w:rPr>
              <w:t>ГОСТ Р 52398–2005</w:t>
            </w:r>
          </w:p>
        </w:tc>
        <w:tc>
          <w:tcPr>
            <w:tcW w:w="6709" w:type="dxa"/>
          </w:tcPr>
          <w:p w14:paraId="70DA585D" w14:textId="77777777" w:rsidR="005C63DA" w:rsidRPr="002C66D7" w:rsidRDefault="005C63DA" w:rsidP="000E5789">
            <w:pPr>
              <w:jc w:val="both"/>
              <w:rPr>
                <w:sz w:val="24"/>
                <w:szCs w:val="24"/>
              </w:rPr>
            </w:pPr>
            <w:r w:rsidRPr="002C66D7">
              <w:rPr>
                <w:sz w:val="24"/>
                <w:szCs w:val="24"/>
              </w:rPr>
              <w:t>Классификация автомобильных дорог. Основные параметры и требования</w:t>
            </w:r>
          </w:p>
        </w:tc>
      </w:tr>
      <w:tr w:rsidR="005C63DA" w:rsidRPr="002C66D7" w14:paraId="20500FC2" w14:textId="77777777" w:rsidTr="005C63DA">
        <w:trPr>
          <w:trHeight w:val="278"/>
        </w:trPr>
        <w:tc>
          <w:tcPr>
            <w:tcW w:w="2471" w:type="dxa"/>
          </w:tcPr>
          <w:p w14:paraId="698C2A47" w14:textId="77777777" w:rsidR="005C63DA" w:rsidRPr="002C66D7" w:rsidRDefault="005C63DA" w:rsidP="000E5789">
            <w:pPr>
              <w:jc w:val="both"/>
              <w:rPr>
                <w:sz w:val="24"/>
                <w:szCs w:val="24"/>
              </w:rPr>
            </w:pPr>
            <w:r w:rsidRPr="002C66D7">
              <w:rPr>
                <w:sz w:val="24"/>
                <w:szCs w:val="24"/>
              </w:rPr>
              <w:t>ГОСТ Р 52399–2005</w:t>
            </w:r>
          </w:p>
        </w:tc>
        <w:tc>
          <w:tcPr>
            <w:tcW w:w="6709" w:type="dxa"/>
          </w:tcPr>
          <w:p w14:paraId="413EC673" w14:textId="77777777" w:rsidR="005C63DA" w:rsidRPr="002C66D7" w:rsidRDefault="005C63DA" w:rsidP="000E5789">
            <w:pPr>
              <w:jc w:val="both"/>
              <w:rPr>
                <w:sz w:val="24"/>
                <w:szCs w:val="24"/>
              </w:rPr>
            </w:pPr>
            <w:r w:rsidRPr="002C66D7">
              <w:rPr>
                <w:sz w:val="24"/>
                <w:szCs w:val="24"/>
              </w:rPr>
              <w:t>Геометрические элементы автомобильных дорог</w:t>
            </w:r>
          </w:p>
        </w:tc>
      </w:tr>
      <w:tr w:rsidR="005C63DA" w:rsidRPr="002C66D7" w14:paraId="02CE3BA6" w14:textId="77777777" w:rsidTr="005C63DA">
        <w:trPr>
          <w:trHeight w:val="278"/>
        </w:trPr>
        <w:tc>
          <w:tcPr>
            <w:tcW w:w="2471" w:type="dxa"/>
          </w:tcPr>
          <w:p w14:paraId="77A41E77" w14:textId="77777777" w:rsidR="005C63DA" w:rsidRPr="002C66D7" w:rsidRDefault="005C63DA" w:rsidP="000E5789">
            <w:pPr>
              <w:jc w:val="both"/>
              <w:rPr>
                <w:sz w:val="24"/>
                <w:szCs w:val="24"/>
              </w:rPr>
            </w:pPr>
            <w:r w:rsidRPr="002C66D7">
              <w:rPr>
                <w:sz w:val="24"/>
                <w:szCs w:val="24"/>
              </w:rPr>
              <w:t>ГОСТ Р 52607–2006</w:t>
            </w:r>
          </w:p>
        </w:tc>
        <w:tc>
          <w:tcPr>
            <w:tcW w:w="6709" w:type="dxa"/>
          </w:tcPr>
          <w:p w14:paraId="6E31AD32" w14:textId="77777777" w:rsidR="005C63DA" w:rsidRPr="002C66D7" w:rsidRDefault="005C63DA" w:rsidP="000E5789">
            <w:pPr>
              <w:jc w:val="both"/>
              <w:rPr>
                <w:sz w:val="24"/>
                <w:szCs w:val="24"/>
              </w:rPr>
            </w:pPr>
            <w:r w:rsidRPr="002C66D7">
              <w:rPr>
                <w:sz w:val="24"/>
                <w:szCs w:val="24"/>
              </w:rPr>
              <w:t>Технические средства организации дорожного движения. Ограждения дорожные удерживающие боковые для автомобилей. Общие технические требования</w:t>
            </w:r>
          </w:p>
        </w:tc>
      </w:tr>
      <w:tr w:rsidR="005C63DA" w:rsidRPr="002C66D7" w14:paraId="143EC633" w14:textId="77777777" w:rsidTr="005C63DA">
        <w:trPr>
          <w:trHeight w:val="278"/>
        </w:trPr>
        <w:tc>
          <w:tcPr>
            <w:tcW w:w="2471" w:type="dxa"/>
          </w:tcPr>
          <w:p w14:paraId="3CC3548C" w14:textId="77777777" w:rsidR="005C63DA" w:rsidRPr="002C66D7" w:rsidRDefault="005C63DA" w:rsidP="000E5789">
            <w:pPr>
              <w:jc w:val="both"/>
              <w:rPr>
                <w:sz w:val="24"/>
                <w:szCs w:val="24"/>
              </w:rPr>
            </w:pPr>
            <w:r w:rsidRPr="002C66D7">
              <w:rPr>
                <w:sz w:val="24"/>
                <w:szCs w:val="24"/>
              </w:rPr>
              <w:lastRenderedPageBreak/>
              <w:t>ГОСТ Р 52748–2007</w:t>
            </w:r>
          </w:p>
        </w:tc>
        <w:tc>
          <w:tcPr>
            <w:tcW w:w="6709" w:type="dxa"/>
          </w:tcPr>
          <w:p w14:paraId="2C8F65BD" w14:textId="0E67D906" w:rsidR="005C63DA" w:rsidRPr="002C66D7" w:rsidRDefault="005C63DA" w:rsidP="000E5789">
            <w:pPr>
              <w:jc w:val="both"/>
              <w:rPr>
                <w:sz w:val="24"/>
                <w:szCs w:val="24"/>
              </w:rPr>
            </w:pPr>
            <w:r w:rsidRPr="002C66D7">
              <w:rPr>
                <w:sz w:val="24"/>
                <w:szCs w:val="24"/>
              </w:rPr>
              <w:t>Дороги автомобильные</w:t>
            </w:r>
            <w:r w:rsidR="00BC5870" w:rsidRPr="002C66D7">
              <w:rPr>
                <w:sz w:val="24"/>
                <w:szCs w:val="24"/>
              </w:rPr>
              <w:t xml:space="preserve"> общего пользования</w:t>
            </w:r>
            <w:r w:rsidRPr="002C66D7">
              <w:rPr>
                <w:sz w:val="24"/>
                <w:szCs w:val="24"/>
              </w:rPr>
              <w:t xml:space="preserve">. Нормативные нагрузки, расчетные схемы нагружения и габариты приближения </w:t>
            </w:r>
          </w:p>
        </w:tc>
      </w:tr>
      <w:tr w:rsidR="005C63DA" w:rsidRPr="002C66D7" w14:paraId="673E200A" w14:textId="77777777" w:rsidTr="005C63DA">
        <w:trPr>
          <w:trHeight w:val="278"/>
        </w:trPr>
        <w:tc>
          <w:tcPr>
            <w:tcW w:w="2471" w:type="dxa"/>
          </w:tcPr>
          <w:p w14:paraId="47465164" w14:textId="77777777" w:rsidR="005C63DA" w:rsidRPr="002C66D7" w:rsidRDefault="005C63DA" w:rsidP="000E5789">
            <w:pPr>
              <w:jc w:val="both"/>
              <w:rPr>
                <w:sz w:val="24"/>
                <w:szCs w:val="24"/>
              </w:rPr>
            </w:pPr>
            <w:r w:rsidRPr="002C66D7">
              <w:rPr>
                <w:sz w:val="24"/>
                <w:szCs w:val="24"/>
              </w:rPr>
              <w:t>ГОСТ Р 52766–2007</w:t>
            </w:r>
          </w:p>
        </w:tc>
        <w:tc>
          <w:tcPr>
            <w:tcW w:w="6709" w:type="dxa"/>
          </w:tcPr>
          <w:p w14:paraId="6FAD5260" w14:textId="10512851" w:rsidR="005C63DA" w:rsidRPr="002C66D7" w:rsidRDefault="00BC5870" w:rsidP="000E5789">
            <w:pPr>
              <w:jc w:val="both"/>
              <w:rPr>
                <w:sz w:val="24"/>
                <w:szCs w:val="24"/>
              </w:rPr>
            </w:pPr>
            <w:r w:rsidRPr="002C66D7">
              <w:rPr>
                <w:sz w:val="24"/>
                <w:szCs w:val="24"/>
              </w:rPr>
              <w:t xml:space="preserve">Дороги автомобильные </w:t>
            </w:r>
            <w:r w:rsidR="005C63DA" w:rsidRPr="002C66D7">
              <w:rPr>
                <w:sz w:val="24"/>
                <w:szCs w:val="24"/>
              </w:rPr>
              <w:t>общего пользования. Элементы обустройства. Общие требования</w:t>
            </w:r>
          </w:p>
        </w:tc>
      </w:tr>
      <w:tr w:rsidR="005C63DA" w:rsidRPr="002C66D7" w14:paraId="23BDBE2C" w14:textId="77777777" w:rsidTr="005C63DA">
        <w:trPr>
          <w:trHeight w:val="278"/>
        </w:trPr>
        <w:tc>
          <w:tcPr>
            <w:tcW w:w="2471" w:type="dxa"/>
            <w:shd w:val="clear" w:color="auto" w:fill="FFFFFF"/>
          </w:tcPr>
          <w:p w14:paraId="55600084" w14:textId="77777777" w:rsidR="005C63DA" w:rsidRPr="002C66D7" w:rsidRDefault="005C63DA" w:rsidP="000E5789">
            <w:pPr>
              <w:jc w:val="both"/>
              <w:rPr>
                <w:sz w:val="24"/>
                <w:szCs w:val="24"/>
              </w:rPr>
            </w:pPr>
            <w:r w:rsidRPr="002C66D7">
              <w:rPr>
                <w:sz w:val="24"/>
                <w:szCs w:val="24"/>
              </w:rPr>
              <w:t>ГОСТ Р 53664–2009</w:t>
            </w:r>
          </w:p>
        </w:tc>
        <w:tc>
          <w:tcPr>
            <w:tcW w:w="6709" w:type="dxa"/>
            <w:shd w:val="clear" w:color="auto" w:fill="FFFFFF"/>
          </w:tcPr>
          <w:p w14:paraId="7CB41605" w14:textId="76695D9B" w:rsidR="005C63DA" w:rsidRPr="002C66D7" w:rsidRDefault="005C63DA" w:rsidP="000E5789">
            <w:pPr>
              <w:jc w:val="both"/>
              <w:rPr>
                <w:sz w:val="24"/>
                <w:szCs w:val="24"/>
              </w:rPr>
            </w:pPr>
            <w:r w:rsidRPr="002C66D7">
              <w:rPr>
                <w:sz w:val="24"/>
                <w:szCs w:val="24"/>
              </w:rPr>
              <w:t xml:space="preserve">Болты высокопрочные цилиндрические и конические для </w:t>
            </w:r>
            <w:r w:rsidR="00BC5870" w:rsidRPr="002C66D7">
              <w:rPr>
                <w:sz w:val="24"/>
                <w:szCs w:val="24"/>
              </w:rPr>
              <w:t>мостостроения, гайки и шайбы к ним. Технические условия</w:t>
            </w:r>
          </w:p>
        </w:tc>
      </w:tr>
      <w:tr w:rsidR="005739E5" w:rsidRPr="002C66D7" w14:paraId="152141D7" w14:textId="77777777" w:rsidTr="005C63DA">
        <w:trPr>
          <w:trHeight w:val="278"/>
        </w:trPr>
        <w:tc>
          <w:tcPr>
            <w:tcW w:w="2471" w:type="dxa"/>
            <w:shd w:val="clear" w:color="auto" w:fill="FFFFFF"/>
          </w:tcPr>
          <w:p w14:paraId="1AE4BF38" w14:textId="4754AC85" w:rsidR="005739E5" w:rsidRPr="002C66D7" w:rsidRDefault="005739E5" w:rsidP="000E5789">
            <w:pPr>
              <w:jc w:val="both"/>
              <w:rPr>
                <w:sz w:val="24"/>
                <w:szCs w:val="24"/>
              </w:rPr>
            </w:pPr>
            <w:r w:rsidRPr="002C66D7">
              <w:rPr>
                <w:sz w:val="24"/>
                <w:szCs w:val="24"/>
              </w:rPr>
              <w:t>ГОСТ Р 53772–2010</w:t>
            </w:r>
          </w:p>
        </w:tc>
        <w:tc>
          <w:tcPr>
            <w:tcW w:w="6709" w:type="dxa"/>
            <w:shd w:val="clear" w:color="auto" w:fill="FFFFFF"/>
          </w:tcPr>
          <w:p w14:paraId="548889F4" w14:textId="0E673C37" w:rsidR="005739E5" w:rsidRPr="002C66D7" w:rsidRDefault="005739E5" w:rsidP="000E5789">
            <w:pPr>
              <w:jc w:val="both"/>
              <w:rPr>
                <w:sz w:val="24"/>
                <w:szCs w:val="24"/>
              </w:rPr>
            </w:pPr>
            <w:r w:rsidRPr="002C66D7">
              <w:rPr>
                <w:sz w:val="24"/>
                <w:szCs w:val="24"/>
              </w:rPr>
              <w:t xml:space="preserve">Канаты стальные арматурные </w:t>
            </w:r>
            <w:proofErr w:type="spellStart"/>
            <w:r w:rsidRPr="002C66D7">
              <w:rPr>
                <w:sz w:val="24"/>
                <w:szCs w:val="24"/>
              </w:rPr>
              <w:t>семипроволочные</w:t>
            </w:r>
            <w:proofErr w:type="spellEnd"/>
            <w:r w:rsidRPr="002C66D7">
              <w:rPr>
                <w:sz w:val="24"/>
                <w:szCs w:val="24"/>
              </w:rPr>
              <w:t xml:space="preserve"> стабилизированные. Технические условия</w:t>
            </w:r>
          </w:p>
        </w:tc>
      </w:tr>
      <w:tr w:rsidR="00E2475D" w:rsidRPr="002C66D7" w14:paraId="34F1E111" w14:textId="77777777" w:rsidTr="005C63DA">
        <w:trPr>
          <w:trHeight w:val="278"/>
        </w:trPr>
        <w:tc>
          <w:tcPr>
            <w:tcW w:w="2471" w:type="dxa"/>
            <w:shd w:val="clear" w:color="auto" w:fill="FFFFFF"/>
          </w:tcPr>
          <w:p w14:paraId="386FCE94" w14:textId="43C1A458" w:rsidR="00E2475D" w:rsidRPr="002C66D7" w:rsidRDefault="00E2475D" w:rsidP="000E5789">
            <w:pPr>
              <w:jc w:val="both"/>
              <w:rPr>
                <w:sz w:val="24"/>
                <w:szCs w:val="24"/>
              </w:rPr>
            </w:pPr>
            <w:r w:rsidRPr="002C66D7">
              <w:rPr>
                <w:sz w:val="24"/>
                <w:szCs w:val="24"/>
              </w:rPr>
              <w:t>ГОСТ Р 54928–2012</w:t>
            </w:r>
          </w:p>
        </w:tc>
        <w:tc>
          <w:tcPr>
            <w:tcW w:w="6709" w:type="dxa"/>
            <w:shd w:val="clear" w:color="auto" w:fill="FFFFFF"/>
          </w:tcPr>
          <w:p w14:paraId="3454D165" w14:textId="2CC65DB1" w:rsidR="00E2475D" w:rsidRPr="002C66D7" w:rsidRDefault="00E2475D" w:rsidP="000E5789">
            <w:pPr>
              <w:jc w:val="both"/>
              <w:rPr>
                <w:sz w:val="24"/>
                <w:szCs w:val="24"/>
              </w:rPr>
            </w:pPr>
            <w:r w:rsidRPr="002C66D7">
              <w:rPr>
                <w:sz w:val="24"/>
                <w:szCs w:val="24"/>
              </w:rPr>
              <w:t>Пешеходные мосты и путепроводы из полимерных композитов. Технические условия</w:t>
            </w:r>
          </w:p>
        </w:tc>
      </w:tr>
      <w:tr w:rsidR="005739E5" w:rsidRPr="002C66D7" w14:paraId="692231A2" w14:textId="77777777" w:rsidTr="005C63DA">
        <w:trPr>
          <w:trHeight w:val="278"/>
        </w:trPr>
        <w:tc>
          <w:tcPr>
            <w:tcW w:w="2471" w:type="dxa"/>
            <w:shd w:val="clear" w:color="auto" w:fill="FFFFFF"/>
          </w:tcPr>
          <w:p w14:paraId="73E53966" w14:textId="5FD70C09" w:rsidR="005739E5" w:rsidRPr="002C66D7" w:rsidRDefault="005739E5" w:rsidP="000E5789">
            <w:pPr>
              <w:jc w:val="both"/>
              <w:rPr>
                <w:sz w:val="24"/>
                <w:szCs w:val="24"/>
              </w:rPr>
            </w:pPr>
            <w:r w:rsidRPr="002C66D7">
              <w:rPr>
                <w:sz w:val="24"/>
                <w:szCs w:val="24"/>
              </w:rPr>
              <w:t>ГОСТ Р 55374–2012</w:t>
            </w:r>
          </w:p>
        </w:tc>
        <w:tc>
          <w:tcPr>
            <w:tcW w:w="6709" w:type="dxa"/>
            <w:shd w:val="clear" w:color="auto" w:fill="FFFFFF"/>
          </w:tcPr>
          <w:p w14:paraId="3BD8041A" w14:textId="76F9D6F9" w:rsidR="005739E5" w:rsidRPr="002C66D7" w:rsidRDefault="005739E5" w:rsidP="000E5789">
            <w:pPr>
              <w:jc w:val="both"/>
              <w:rPr>
                <w:sz w:val="24"/>
                <w:szCs w:val="24"/>
              </w:rPr>
            </w:pPr>
            <w:r w:rsidRPr="002C66D7">
              <w:rPr>
                <w:sz w:val="24"/>
                <w:szCs w:val="24"/>
              </w:rPr>
              <w:t>Прокат из стали конструкционной легированной для мостостроения. Общие технические условия</w:t>
            </w:r>
          </w:p>
        </w:tc>
      </w:tr>
      <w:tr w:rsidR="003F5F8B" w:rsidRPr="002C66D7" w14:paraId="3118ABB9" w14:textId="77777777" w:rsidTr="005C63DA">
        <w:trPr>
          <w:trHeight w:val="278"/>
        </w:trPr>
        <w:tc>
          <w:tcPr>
            <w:tcW w:w="2471" w:type="dxa"/>
            <w:shd w:val="clear" w:color="auto" w:fill="FFFFFF"/>
          </w:tcPr>
          <w:p w14:paraId="2165D0EB" w14:textId="1A809EDE" w:rsidR="003F5F8B" w:rsidRPr="002C66D7" w:rsidRDefault="003F5F8B" w:rsidP="000E5789">
            <w:pPr>
              <w:jc w:val="both"/>
              <w:rPr>
                <w:sz w:val="24"/>
                <w:szCs w:val="24"/>
              </w:rPr>
            </w:pPr>
            <w:r w:rsidRPr="00A17F73">
              <w:rPr>
                <w:sz w:val="24"/>
                <w:szCs w:val="24"/>
              </w:rPr>
              <w:t>ГОСТ Р 58947–2020</w:t>
            </w:r>
          </w:p>
        </w:tc>
        <w:tc>
          <w:tcPr>
            <w:tcW w:w="6709" w:type="dxa"/>
            <w:shd w:val="clear" w:color="auto" w:fill="FFFFFF"/>
          </w:tcPr>
          <w:p w14:paraId="5A0C9E10" w14:textId="1326B211" w:rsidR="003F5F8B" w:rsidRPr="002C66D7" w:rsidRDefault="003F5F8B" w:rsidP="000E5789">
            <w:pPr>
              <w:jc w:val="both"/>
              <w:rPr>
                <w:sz w:val="24"/>
                <w:szCs w:val="24"/>
              </w:rPr>
            </w:pPr>
            <w:r w:rsidRPr="00A17F73">
              <w:rPr>
                <w:sz w:val="24"/>
                <w:szCs w:val="24"/>
              </w:rPr>
              <w:t xml:space="preserve">Дороги автомобильные общего пользования. </w:t>
            </w:r>
            <w:proofErr w:type="spellStart"/>
            <w:r w:rsidRPr="00A17F73">
              <w:rPr>
                <w:sz w:val="24"/>
                <w:szCs w:val="24"/>
              </w:rPr>
              <w:t>Экодуки</w:t>
            </w:r>
            <w:proofErr w:type="spellEnd"/>
            <w:r w:rsidRPr="00A17F73">
              <w:rPr>
                <w:sz w:val="24"/>
                <w:szCs w:val="24"/>
              </w:rPr>
              <w:t>. Требования к размещению и обустройству</w:t>
            </w:r>
          </w:p>
        </w:tc>
      </w:tr>
      <w:tr w:rsidR="00375012" w:rsidRPr="002C66D7" w14:paraId="0714722A" w14:textId="77777777" w:rsidTr="005C63DA">
        <w:trPr>
          <w:trHeight w:val="278"/>
        </w:trPr>
        <w:tc>
          <w:tcPr>
            <w:tcW w:w="2471" w:type="dxa"/>
            <w:shd w:val="clear" w:color="auto" w:fill="FFFFFF"/>
          </w:tcPr>
          <w:p w14:paraId="127CA4AA" w14:textId="4E1F4A46" w:rsidR="00375012" w:rsidRPr="002C66D7" w:rsidRDefault="00375012" w:rsidP="000E5789">
            <w:pPr>
              <w:jc w:val="both"/>
              <w:rPr>
                <w:sz w:val="24"/>
                <w:szCs w:val="24"/>
              </w:rPr>
            </w:pPr>
            <w:r w:rsidRPr="002C66D7">
              <w:rPr>
                <w:sz w:val="24"/>
                <w:szCs w:val="24"/>
              </w:rPr>
              <w:t>СП 14.13330.2014</w:t>
            </w:r>
          </w:p>
        </w:tc>
        <w:tc>
          <w:tcPr>
            <w:tcW w:w="6709" w:type="dxa"/>
            <w:shd w:val="clear" w:color="auto" w:fill="FFFFFF"/>
          </w:tcPr>
          <w:p w14:paraId="52C5BDF0" w14:textId="61836D40" w:rsidR="00375012" w:rsidRPr="002C66D7" w:rsidRDefault="00375012" w:rsidP="000E5789">
            <w:pPr>
              <w:jc w:val="both"/>
              <w:rPr>
                <w:sz w:val="24"/>
                <w:szCs w:val="24"/>
              </w:rPr>
            </w:pPr>
            <w:r w:rsidRPr="002C66D7">
              <w:rPr>
                <w:sz w:val="24"/>
                <w:szCs w:val="24"/>
              </w:rPr>
              <w:t>СНиП II-7-81* Строительство в сейсмических районах» (с изменением № 1)</w:t>
            </w:r>
          </w:p>
        </w:tc>
      </w:tr>
      <w:tr w:rsidR="00375012" w:rsidRPr="002C66D7" w14:paraId="027A4649" w14:textId="77777777" w:rsidTr="005C63DA">
        <w:trPr>
          <w:trHeight w:val="278"/>
        </w:trPr>
        <w:tc>
          <w:tcPr>
            <w:tcW w:w="2471" w:type="dxa"/>
            <w:shd w:val="clear" w:color="auto" w:fill="FFFFFF"/>
          </w:tcPr>
          <w:p w14:paraId="1B970688" w14:textId="03953C18" w:rsidR="00375012" w:rsidRPr="002C66D7" w:rsidRDefault="00392029" w:rsidP="000E5789">
            <w:pPr>
              <w:jc w:val="both"/>
              <w:rPr>
                <w:sz w:val="24"/>
                <w:szCs w:val="24"/>
              </w:rPr>
            </w:pPr>
            <w:r w:rsidRPr="002C66D7">
              <w:rPr>
                <w:sz w:val="24"/>
                <w:szCs w:val="24"/>
              </w:rPr>
              <w:t>СП 16.13330.2017</w:t>
            </w:r>
          </w:p>
        </w:tc>
        <w:tc>
          <w:tcPr>
            <w:tcW w:w="6709" w:type="dxa"/>
            <w:shd w:val="clear" w:color="auto" w:fill="FFFFFF"/>
          </w:tcPr>
          <w:p w14:paraId="0BE244E9" w14:textId="09EF22A4" w:rsidR="00375012" w:rsidRPr="002C66D7" w:rsidRDefault="00392029" w:rsidP="000E5789">
            <w:pPr>
              <w:jc w:val="both"/>
              <w:rPr>
                <w:sz w:val="24"/>
                <w:szCs w:val="24"/>
              </w:rPr>
            </w:pPr>
            <w:r w:rsidRPr="002C66D7">
              <w:rPr>
                <w:sz w:val="24"/>
                <w:szCs w:val="24"/>
              </w:rPr>
              <w:t>«СНиП II-23-81 Стальные конструкции» (с изменением № 1)</w:t>
            </w:r>
          </w:p>
        </w:tc>
      </w:tr>
      <w:tr w:rsidR="005C63DA" w:rsidRPr="002C66D7" w14:paraId="1453E3FF" w14:textId="77777777" w:rsidTr="00BC52B0">
        <w:tc>
          <w:tcPr>
            <w:tcW w:w="2471" w:type="dxa"/>
          </w:tcPr>
          <w:p w14:paraId="4135574E" w14:textId="27EA5EFD" w:rsidR="005C63DA" w:rsidRPr="002C66D7" w:rsidRDefault="005C63DA" w:rsidP="000E5789">
            <w:pPr>
              <w:jc w:val="both"/>
              <w:rPr>
                <w:sz w:val="24"/>
                <w:szCs w:val="24"/>
              </w:rPr>
            </w:pPr>
            <w:r w:rsidRPr="002C66D7">
              <w:rPr>
                <w:sz w:val="24"/>
                <w:szCs w:val="24"/>
              </w:rPr>
              <w:t xml:space="preserve">СП 20.13330.2011 </w:t>
            </w:r>
          </w:p>
        </w:tc>
        <w:tc>
          <w:tcPr>
            <w:tcW w:w="6709" w:type="dxa"/>
          </w:tcPr>
          <w:p w14:paraId="36632374" w14:textId="654AD24B" w:rsidR="005C63DA" w:rsidRPr="002C66D7" w:rsidRDefault="005739E5" w:rsidP="000E5789">
            <w:pPr>
              <w:jc w:val="both"/>
              <w:rPr>
                <w:sz w:val="24"/>
                <w:szCs w:val="24"/>
              </w:rPr>
            </w:pPr>
            <w:r w:rsidRPr="002C66D7">
              <w:rPr>
                <w:sz w:val="24"/>
                <w:szCs w:val="24"/>
              </w:rPr>
              <w:t xml:space="preserve">«СНиП 2.01.07-85* </w:t>
            </w:r>
            <w:r w:rsidR="005C63DA" w:rsidRPr="002C66D7">
              <w:rPr>
                <w:sz w:val="24"/>
                <w:szCs w:val="24"/>
              </w:rPr>
              <w:t>Нагрузки и воздействия»</w:t>
            </w:r>
          </w:p>
        </w:tc>
      </w:tr>
      <w:tr w:rsidR="005C63DA" w:rsidRPr="002C66D7" w14:paraId="46E76A06" w14:textId="77777777" w:rsidTr="00BC52B0">
        <w:tc>
          <w:tcPr>
            <w:tcW w:w="2471" w:type="dxa"/>
          </w:tcPr>
          <w:p w14:paraId="715E72B8" w14:textId="7833BCE2" w:rsidR="005C63DA" w:rsidRPr="002C66D7" w:rsidRDefault="005C63DA" w:rsidP="000E5789">
            <w:pPr>
              <w:jc w:val="both"/>
              <w:rPr>
                <w:sz w:val="24"/>
                <w:szCs w:val="24"/>
              </w:rPr>
            </w:pPr>
            <w:r w:rsidRPr="002C66D7">
              <w:rPr>
                <w:sz w:val="24"/>
                <w:szCs w:val="24"/>
              </w:rPr>
              <w:t xml:space="preserve">СП 22.13330.2011 </w:t>
            </w:r>
          </w:p>
        </w:tc>
        <w:tc>
          <w:tcPr>
            <w:tcW w:w="6709" w:type="dxa"/>
          </w:tcPr>
          <w:p w14:paraId="4F63E8D1" w14:textId="464A0669" w:rsidR="005C63DA" w:rsidRPr="002C66D7" w:rsidRDefault="005739E5" w:rsidP="000E5789">
            <w:pPr>
              <w:jc w:val="both"/>
              <w:rPr>
                <w:sz w:val="24"/>
                <w:szCs w:val="24"/>
              </w:rPr>
            </w:pPr>
            <w:r w:rsidRPr="002C66D7">
              <w:rPr>
                <w:sz w:val="24"/>
                <w:szCs w:val="24"/>
              </w:rPr>
              <w:t xml:space="preserve">«СНиП 2.02.01-83* </w:t>
            </w:r>
            <w:r w:rsidR="005C63DA" w:rsidRPr="002C66D7">
              <w:rPr>
                <w:sz w:val="24"/>
                <w:szCs w:val="24"/>
              </w:rPr>
              <w:t>Основания зданий и сооружений»</w:t>
            </w:r>
          </w:p>
        </w:tc>
      </w:tr>
      <w:tr w:rsidR="005C63DA" w:rsidRPr="002C66D7" w14:paraId="78EEE411" w14:textId="77777777" w:rsidTr="00BC52B0">
        <w:tc>
          <w:tcPr>
            <w:tcW w:w="2471" w:type="dxa"/>
          </w:tcPr>
          <w:p w14:paraId="36DB48B0" w14:textId="7601CFD3" w:rsidR="005C63DA" w:rsidRPr="002C66D7" w:rsidRDefault="005C63DA" w:rsidP="000E5789">
            <w:pPr>
              <w:jc w:val="both"/>
              <w:rPr>
                <w:sz w:val="24"/>
                <w:szCs w:val="24"/>
              </w:rPr>
            </w:pPr>
            <w:r w:rsidRPr="002C66D7">
              <w:rPr>
                <w:sz w:val="24"/>
                <w:szCs w:val="24"/>
              </w:rPr>
              <w:t xml:space="preserve">СП 24.13330.2011 </w:t>
            </w:r>
          </w:p>
        </w:tc>
        <w:tc>
          <w:tcPr>
            <w:tcW w:w="6709" w:type="dxa"/>
          </w:tcPr>
          <w:p w14:paraId="15805FFB" w14:textId="3E8EDA79" w:rsidR="005C63DA" w:rsidRPr="002C66D7" w:rsidRDefault="005739E5" w:rsidP="000E5789">
            <w:pPr>
              <w:jc w:val="both"/>
              <w:rPr>
                <w:sz w:val="24"/>
                <w:szCs w:val="24"/>
              </w:rPr>
            </w:pPr>
            <w:r w:rsidRPr="002C66D7">
              <w:rPr>
                <w:sz w:val="24"/>
                <w:szCs w:val="24"/>
              </w:rPr>
              <w:t>«СНиП 2.02.03-85</w:t>
            </w:r>
            <w:r w:rsidR="005C63DA" w:rsidRPr="002C66D7">
              <w:rPr>
                <w:sz w:val="24"/>
                <w:szCs w:val="24"/>
              </w:rPr>
              <w:t>Свайные фундаменты»</w:t>
            </w:r>
          </w:p>
        </w:tc>
      </w:tr>
      <w:tr w:rsidR="005C63DA" w:rsidRPr="002C66D7" w14:paraId="7AC9E240" w14:textId="77777777" w:rsidTr="00BC52B0">
        <w:tc>
          <w:tcPr>
            <w:tcW w:w="2471" w:type="dxa"/>
          </w:tcPr>
          <w:p w14:paraId="7FB04FBE" w14:textId="03B737D8" w:rsidR="005C63DA" w:rsidRPr="002C66D7" w:rsidRDefault="005C63DA" w:rsidP="000E5789">
            <w:pPr>
              <w:jc w:val="both"/>
              <w:rPr>
                <w:sz w:val="24"/>
                <w:szCs w:val="24"/>
              </w:rPr>
            </w:pPr>
            <w:r w:rsidRPr="002C66D7">
              <w:rPr>
                <w:sz w:val="24"/>
                <w:szCs w:val="24"/>
              </w:rPr>
              <w:t>СП 25.13330.201</w:t>
            </w:r>
            <w:r w:rsidR="005739E5" w:rsidRPr="002C66D7">
              <w:rPr>
                <w:sz w:val="24"/>
                <w:szCs w:val="24"/>
              </w:rPr>
              <w:t>2</w:t>
            </w:r>
          </w:p>
        </w:tc>
        <w:tc>
          <w:tcPr>
            <w:tcW w:w="6709" w:type="dxa"/>
          </w:tcPr>
          <w:p w14:paraId="29F017B2" w14:textId="7ABCCDBA" w:rsidR="005C63DA" w:rsidRPr="002C66D7" w:rsidRDefault="005739E5" w:rsidP="000E5789">
            <w:pPr>
              <w:jc w:val="both"/>
              <w:rPr>
                <w:sz w:val="24"/>
                <w:szCs w:val="24"/>
              </w:rPr>
            </w:pPr>
            <w:r w:rsidRPr="002C66D7">
              <w:rPr>
                <w:sz w:val="24"/>
                <w:szCs w:val="24"/>
              </w:rPr>
              <w:t xml:space="preserve">«СНиП 2.02.04-88 </w:t>
            </w:r>
            <w:r w:rsidR="005C63DA" w:rsidRPr="002C66D7">
              <w:rPr>
                <w:sz w:val="24"/>
                <w:szCs w:val="24"/>
              </w:rPr>
              <w:t>Основания и фундаменты на вечномерзлых грунтах»</w:t>
            </w:r>
          </w:p>
        </w:tc>
      </w:tr>
      <w:tr w:rsidR="005C63DA" w:rsidRPr="002C66D7" w14:paraId="7E998D25" w14:textId="77777777" w:rsidTr="00BC52B0">
        <w:tc>
          <w:tcPr>
            <w:tcW w:w="2471" w:type="dxa"/>
          </w:tcPr>
          <w:p w14:paraId="2DF9A23E" w14:textId="226B2B5A" w:rsidR="005C63DA" w:rsidRPr="002C66D7" w:rsidRDefault="005C63DA" w:rsidP="000E5789">
            <w:pPr>
              <w:jc w:val="both"/>
              <w:rPr>
                <w:sz w:val="24"/>
                <w:szCs w:val="24"/>
              </w:rPr>
            </w:pPr>
            <w:r w:rsidRPr="002C66D7">
              <w:rPr>
                <w:sz w:val="24"/>
                <w:szCs w:val="24"/>
              </w:rPr>
              <w:t>СП 28.13330.201</w:t>
            </w:r>
            <w:r w:rsidR="005739E5" w:rsidRPr="002C66D7">
              <w:rPr>
                <w:sz w:val="24"/>
                <w:szCs w:val="24"/>
              </w:rPr>
              <w:t>2</w:t>
            </w:r>
          </w:p>
        </w:tc>
        <w:tc>
          <w:tcPr>
            <w:tcW w:w="6709" w:type="dxa"/>
          </w:tcPr>
          <w:p w14:paraId="5CD1FB10" w14:textId="2ABFEEB4" w:rsidR="005C63DA" w:rsidRPr="002C66D7" w:rsidRDefault="005739E5" w:rsidP="000E5789">
            <w:pPr>
              <w:jc w:val="both"/>
              <w:rPr>
                <w:sz w:val="24"/>
                <w:szCs w:val="24"/>
              </w:rPr>
            </w:pPr>
            <w:r w:rsidRPr="002C66D7">
              <w:rPr>
                <w:sz w:val="24"/>
                <w:szCs w:val="24"/>
              </w:rPr>
              <w:t xml:space="preserve">«СНиП 2.03.11-85 </w:t>
            </w:r>
            <w:r w:rsidR="005C63DA" w:rsidRPr="002C66D7">
              <w:rPr>
                <w:sz w:val="24"/>
                <w:szCs w:val="24"/>
              </w:rPr>
              <w:t>Защита строительных конструкций от коррозии»</w:t>
            </w:r>
            <w:r w:rsidR="00BC5870" w:rsidRPr="002C66D7">
              <w:rPr>
                <w:sz w:val="24"/>
                <w:szCs w:val="24"/>
              </w:rPr>
              <w:t xml:space="preserve"> (с изменением № 1)</w:t>
            </w:r>
          </w:p>
        </w:tc>
      </w:tr>
      <w:tr w:rsidR="005C63DA" w:rsidRPr="002C66D7" w14:paraId="739A3F41" w14:textId="77777777" w:rsidTr="00BC52B0">
        <w:tc>
          <w:tcPr>
            <w:tcW w:w="2471" w:type="dxa"/>
          </w:tcPr>
          <w:p w14:paraId="63C8B9B4" w14:textId="05EB51BD" w:rsidR="005C63DA" w:rsidRPr="002C66D7" w:rsidRDefault="005C63DA" w:rsidP="000E5789">
            <w:pPr>
              <w:jc w:val="both"/>
              <w:rPr>
                <w:sz w:val="24"/>
                <w:szCs w:val="24"/>
              </w:rPr>
            </w:pPr>
            <w:r w:rsidRPr="002C66D7">
              <w:rPr>
                <w:sz w:val="24"/>
                <w:szCs w:val="24"/>
              </w:rPr>
              <w:t>СП 34.13330. 201</w:t>
            </w:r>
            <w:r w:rsidR="005739E5" w:rsidRPr="002C66D7">
              <w:rPr>
                <w:sz w:val="24"/>
                <w:szCs w:val="24"/>
              </w:rPr>
              <w:t>2</w:t>
            </w:r>
          </w:p>
        </w:tc>
        <w:tc>
          <w:tcPr>
            <w:tcW w:w="6709" w:type="dxa"/>
          </w:tcPr>
          <w:p w14:paraId="26891292" w14:textId="51313DB3" w:rsidR="005C63DA" w:rsidRPr="002C66D7" w:rsidRDefault="005739E5" w:rsidP="000E5789">
            <w:pPr>
              <w:jc w:val="both"/>
              <w:rPr>
                <w:sz w:val="24"/>
                <w:szCs w:val="24"/>
              </w:rPr>
            </w:pPr>
            <w:r w:rsidRPr="002C66D7">
              <w:rPr>
                <w:sz w:val="24"/>
                <w:szCs w:val="24"/>
              </w:rPr>
              <w:t xml:space="preserve">«СНиП 2.05.02-85* </w:t>
            </w:r>
            <w:r w:rsidR="005C63DA" w:rsidRPr="002C66D7">
              <w:rPr>
                <w:sz w:val="24"/>
                <w:szCs w:val="24"/>
              </w:rPr>
              <w:t>Автомобильные дороги»</w:t>
            </w:r>
          </w:p>
        </w:tc>
      </w:tr>
      <w:tr w:rsidR="005C63DA" w:rsidRPr="002C66D7" w14:paraId="781ABCBB" w14:textId="77777777" w:rsidTr="00BC52B0">
        <w:tc>
          <w:tcPr>
            <w:tcW w:w="2471" w:type="dxa"/>
          </w:tcPr>
          <w:p w14:paraId="7F79A71B" w14:textId="22DBA9CB" w:rsidR="005C63DA" w:rsidRPr="002C66D7" w:rsidRDefault="005C63DA" w:rsidP="000E5789">
            <w:pPr>
              <w:jc w:val="both"/>
              <w:rPr>
                <w:sz w:val="24"/>
                <w:szCs w:val="24"/>
              </w:rPr>
            </w:pPr>
            <w:r w:rsidRPr="002C66D7">
              <w:rPr>
                <w:sz w:val="24"/>
                <w:szCs w:val="24"/>
              </w:rPr>
              <w:t>СП 37.13330.201</w:t>
            </w:r>
            <w:r w:rsidR="005739E5" w:rsidRPr="002C66D7">
              <w:rPr>
                <w:sz w:val="24"/>
                <w:szCs w:val="24"/>
              </w:rPr>
              <w:t>2</w:t>
            </w:r>
          </w:p>
        </w:tc>
        <w:tc>
          <w:tcPr>
            <w:tcW w:w="6709" w:type="dxa"/>
          </w:tcPr>
          <w:p w14:paraId="790CB8CE" w14:textId="2B3633C4" w:rsidR="005C63DA" w:rsidRPr="002C66D7" w:rsidRDefault="005739E5" w:rsidP="000E5789">
            <w:pPr>
              <w:jc w:val="both"/>
              <w:rPr>
                <w:sz w:val="24"/>
                <w:szCs w:val="24"/>
              </w:rPr>
            </w:pPr>
            <w:r w:rsidRPr="002C66D7">
              <w:rPr>
                <w:sz w:val="24"/>
                <w:szCs w:val="24"/>
              </w:rPr>
              <w:t xml:space="preserve">«СНиП 2.05.07-91* </w:t>
            </w:r>
            <w:r w:rsidR="005C63DA" w:rsidRPr="002C66D7">
              <w:rPr>
                <w:sz w:val="24"/>
                <w:szCs w:val="24"/>
              </w:rPr>
              <w:t>Промышленный транспорт»</w:t>
            </w:r>
          </w:p>
        </w:tc>
      </w:tr>
      <w:tr w:rsidR="00375012" w:rsidRPr="002C66D7" w14:paraId="6F6DE923" w14:textId="77777777" w:rsidTr="00BC52B0">
        <w:tc>
          <w:tcPr>
            <w:tcW w:w="2471" w:type="dxa"/>
          </w:tcPr>
          <w:p w14:paraId="0A3A9DD0" w14:textId="1BAA34FB" w:rsidR="00375012" w:rsidRPr="002C66D7" w:rsidRDefault="00375012" w:rsidP="000E5789">
            <w:pPr>
              <w:jc w:val="both"/>
              <w:rPr>
                <w:sz w:val="24"/>
                <w:szCs w:val="24"/>
              </w:rPr>
            </w:pPr>
            <w:r w:rsidRPr="002C66D7">
              <w:rPr>
                <w:sz w:val="24"/>
                <w:szCs w:val="24"/>
              </w:rPr>
              <w:t>СП 38.13330.2012</w:t>
            </w:r>
          </w:p>
        </w:tc>
        <w:tc>
          <w:tcPr>
            <w:tcW w:w="6709" w:type="dxa"/>
          </w:tcPr>
          <w:p w14:paraId="05C4F168" w14:textId="2E1B8646" w:rsidR="00375012" w:rsidRPr="002C66D7" w:rsidRDefault="007B7BB9" w:rsidP="000E5789">
            <w:pPr>
              <w:jc w:val="both"/>
              <w:rPr>
                <w:sz w:val="24"/>
                <w:szCs w:val="24"/>
              </w:rPr>
            </w:pPr>
            <w:r w:rsidRPr="002C66D7">
              <w:rPr>
                <w:sz w:val="24"/>
                <w:szCs w:val="24"/>
              </w:rPr>
              <w:t>«</w:t>
            </w:r>
            <w:r w:rsidR="00E15679" w:rsidRPr="002C66D7">
              <w:rPr>
                <w:sz w:val="24"/>
                <w:szCs w:val="24"/>
              </w:rPr>
              <w:t xml:space="preserve">СНиП 2.06.04-82* </w:t>
            </w:r>
            <w:r w:rsidR="00375012" w:rsidRPr="002C66D7">
              <w:rPr>
                <w:sz w:val="24"/>
                <w:szCs w:val="24"/>
              </w:rPr>
              <w:t>Нагрузки и воздействия на гидротехнические сооружения (волновые, ледовые и от судов)</w:t>
            </w:r>
          </w:p>
        </w:tc>
      </w:tr>
      <w:tr w:rsidR="007B7BB9" w:rsidRPr="002C66D7" w14:paraId="29EC0F8C" w14:textId="77777777" w:rsidTr="00BC52B0">
        <w:tc>
          <w:tcPr>
            <w:tcW w:w="2471" w:type="dxa"/>
          </w:tcPr>
          <w:p w14:paraId="3A527510" w14:textId="4C0E1AF3" w:rsidR="007B7BB9" w:rsidRPr="002C66D7" w:rsidRDefault="007B7BB9" w:rsidP="000E5789">
            <w:pPr>
              <w:jc w:val="both"/>
              <w:rPr>
                <w:sz w:val="24"/>
                <w:szCs w:val="24"/>
              </w:rPr>
            </w:pPr>
            <w:r w:rsidRPr="002C66D7">
              <w:rPr>
                <w:sz w:val="24"/>
                <w:szCs w:val="24"/>
              </w:rPr>
              <w:t>СП 42.13330.2011</w:t>
            </w:r>
          </w:p>
        </w:tc>
        <w:tc>
          <w:tcPr>
            <w:tcW w:w="6709" w:type="dxa"/>
          </w:tcPr>
          <w:p w14:paraId="0861C5C0" w14:textId="344C2920" w:rsidR="007B7BB9" w:rsidRPr="002C66D7" w:rsidRDefault="007B7BB9" w:rsidP="000E5789">
            <w:pPr>
              <w:jc w:val="both"/>
              <w:rPr>
                <w:sz w:val="24"/>
                <w:szCs w:val="24"/>
              </w:rPr>
            </w:pPr>
            <w:r w:rsidRPr="002C66D7">
              <w:rPr>
                <w:sz w:val="24"/>
                <w:szCs w:val="24"/>
              </w:rPr>
              <w:t>«СНиП 2.07.01-89* Градостроительство. Планировка и застройка городских и сельских поселений»</w:t>
            </w:r>
          </w:p>
        </w:tc>
      </w:tr>
      <w:tr w:rsidR="007B7BB9" w:rsidRPr="002C66D7" w14:paraId="16298DCD" w14:textId="77777777" w:rsidTr="00BC52B0">
        <w:tc>
          <w:tcPr>
            <w:tcW w:w="2471" w:type="dxa"/>
          </w:tcPr>
          <w:p w14:paraId="7B28D279" w14:textId="6C613EF6" w:rsidR="007B7BB9" w:rsidRPr="002C66D7" w:rsidRDefault="007B7BB9" w:rsidP="000E5789">
            <w:pPr>
              <w:jc w:val="both"/>
              <w:rPr>
                <w:sz w:val="24"/>
                <w:szCs w:val="24"/>
              </w:rPr>
            </w:pPr>
            <w:r w:rsidRPr="002C66D7">
              <w:rPr>
                <w:sz w:val="24"/>
                <w:szCs w:val="24"/>
              </w:rPr>
              <w:t>СП 43.13330.2012</w:t>
            </w:r>
          </w:p>
        </w:tc>
        <w:tc>
          <w:tcPr>
            <w:tcW w:w="6709" w:type="dxa"/>
          </w:tcPr>
          <w:p w14:paraId="681F5C6C" w14:textId="2D9D6295" w:rsidR="007B7BB9" w:rsidRPr="002C66D7" w:rsidRDefault="007B7BB9" w:rsidP="000E5789">
            <w:pPr>
              <w:jc w:val="both"/>
              <w:rPr>
                <w:sz w:val="24"/>
                <w:szCs w:val="24"/>
              </w:rPr>
            </w:pPr>
            <w:r w:rsidRPr="002C66D7">
              <w:rPr>
                <w:sz w:val="24"/>
                <w:szCs w:val="24"/>
              </w:rPr>
              <w:t>«СНиП 2.09.03-85 Сооружения промышленных предприятий» (с изменениями № 1, № 2)</w:t>
            </w:r>
          </w:p>
        </w:tc>
      </w:tr>
      <w:tr w:rsidR="00857507" w:rsidRPr="002C66D7" w14:paraId="22714D30" w14:textId="77777777" w:rsidTr="00BC52B0">
        <w:tc>
          <w:tcPr>
            <w:tcW w:w="2471" w:type="dxa"/>
          </w:tcPr>
          <w:p w14:paraId="671DF355" w14:textId="449BFFE7" w:rsidR="00857507" w:rsidRPr="002C66D7" w:rsidRDefault="00857507" w:rsidP="000E5789">
            <w:pPr>
              <w:jc w:val="both"/>
              <w:rPr>
                <w:sz w:val="24"/>
                <w:szCs w:val="24"/>
              </w:rPr>
            </w:pPr>
            <w:r w:rsidRPr="002C66D7">
              <w:rPr>
                <w:sz w:val="24"/>
                <w:szCs w:val="24"/>
              </w:rPr>
              <w:t>СП 51.13330.2011</w:t>
            </w:r>
          </w:p>
        </w:tc>
        <w:tc>
          <w:tcPr>
            <w:tcW w:w="6709" w:type="dxa"/>
          </w:tcPr>
          <w:p w14:paraId="030CF074" w14:textId="74D48B6E" w:rsidR="00857507" w:rsidRPr="002C66D7" w:rsidRDefault="00857507" w:rsidP="000E5789">
            <w:pPr>
              <w:jc w:val="both"/>
              <w:rPr>
                <w:sz w:val="24"/>
                <w:szCs w:val="24"/>
              </w:rPr>
            </w:pPr>
            <w:r w:rsidRPr="002C66D7">
              <w:rPr>
                <w:sz w:val="24"/>
                <w:szCs w:val="24"/>
              </w:rPr>
              <w:t>«СНиП 23-03-2003 Защита от шума»</w:t>
            </w:r>
          </w:p>
        </w:tc>
      </w:tr>
      <w:tr w:rsidR="00857507" w:rsidRPr="002C66D7" w14:paraId="57D1CBD6" w14:textId="77777777" w:rsidTr="00BC52B0">
        <w:tc>
          <w:tcPr>
            <w:tcW w:w="2471" w:type="dxa"/>
          </w:tcPr>
          <w:p w14:paraId="3800157D" w14:textId="116D585B" w:rsidR="00857507" w:rsidRPr="002C66D7" w:rsidRDefault="00857507" w:rsidP="000E5789">
            <w:pPr>
              <w:jc w:val="both"/>
              <w:rPr>
                <w:sz w:val="24"/>
                <w:szCs w:val="24"/>
              </w:rPr>
            </w:pPr>
            <w:r w:rsidRPr="002C66D7">
              <w:rPr>
                <w:sz w:val="24"/>
                <w:szCs w:val="24"/>
              </w:rPr>
              <w:t>СП 64.13330.2011</w:t>
            </w:r>
          </w:p>
        </w:tc>
        <w:tc>
          <w:tcPr>
            <w:tcW w:w="6709" w:type="dxa"/>
          </w:tcPr>
          <w:p w14:paraId="76453366" w14:textId="68B3329F" w:rsidR="00857507" w:rsidRPr="002C66D7" w:rsidRDefault="00857507" w:rsidP="000E5789">
            <w:pPr>
              <w:jc w:val="both"/>
              <w:rPr>
                <w:sz w:val="24"/>
                <w:szCs w:val="24"/>
              </w:rPr>
            </w:pPr>
            <w:r w:rsidRPr="002C66D7">
              <w:rPr>
                <w:sz w:val="24"/>
                <w:szCs w:val="24"/>
              </w:rPr>
              <w:t>«СНиП II-25-80 Деревянные конструкции»</w:t>
            </w:r>
            <w:r w:rsidR="0041486E" w:rsidRPr="002C66D7">
              <w:rPr>
                <w:sz w:val="24"/>
                <w:szCs w:val="24"/>
              </w:rPr>
              <w:t xml:space="preserve"> </w:t>
            </w:r>
          </w:p>
        </w:tc>
      </w:tr>
      <w:tr w:rsidR="00857507" w:rsidRPr="002C66D7" w14:paraId="7579F635" w14:textId="77777777" w:rsidTr="00BC52B0">
        <w:tc>
          <w:tcPr>
            <w:tcW w:w="2471" w:type="dxa"/>
          </w:tcPr>
          <w:p w14:paraId="0F86BCBB" w14:textId="2C8152B5" w:rsidR="00857507" w:rsidRPr="002C66D7" w:rsidRDefault="00857507" w:rsidP="000E5789">
            <w:pPr>
              <w:jc w:val="both"/>
              <w:rPr>
                <w:sz w:val="24"/>
                <w:szCs w:val="24"/>
              </w:rPr>
            </w:pPr>
            <w:r w:rsidRPr="002C66D7">
              <w:rPr>
                <w:sz w:val="24"/>
                <w:szCs w:val="24"/>
              </w:rPr>
              <w:t>СП 70.13330.2012</w:t>
            </w:r>
          </w:p>
        </w:tc>
        <w:tc>
          <w:tcPr>
            <w:tcW w:w="6709" w:type="dxa"/>
          </w:tcPr>
          <w:p w14:paraId="3F031CF0" w14:textId="2F676F38" w:rsidR="00857507" w:rsidRPr="002C66D7" w:rsidRDefault="00857507" w:rsidP="000E5789">
            <w:pPr>
              <w:jc w:val="both"/>
              <w:rPr>
                <w:sz w:val="24"/>
                <w:szCs w:val="24"/>
              </w:rPr>
            </w:pPr>
            <w:r w:rsidRPr="002C66D7">
              <w:rPr>
                <w:sz w:val="24"/>
                <w:szCs w:val="24"/>
              </w:rPr>
              <w:t>«СНиП 3.03.01-87 Несущие и ограждающие конструкции»</w:t>
            </w:r>
          </w:p>
        </w:tc>
      </w:tr>
      <w:tr w:rsidR="0041486E" w:rsidRPr="002C66D7" w14:paraId="402C966C" w14:textId="77777777" w:rsidTr="00BC52B0">
        <w:tc>
          <w:tcPr>
            <w:tcW w:w="2471" w:type="dxa"/>
          </w:tcPr>
          <w:p w14:paraId="6893A899" w14:textId="740EE72F" w:rsidR="0041486E" w:rsidRPr="002C66D7" w:rsidRDefault="00AA69A9" w:rsidP="000E5789">
            <w:pPr>
              <w:jc w:val="both"/>
              <w:rPr>
                <w:sz w:val="24"/>
                <w:szCs w:val="24"/>
              </w:rPr>
            </w:pPr>
            <w:r w:rsidRPr="002C66D7">
              <w:rPr>
                <w:sz w:val="24"/>
                <w:szCs w:val="24"/>
              </w:rPr>
              <w:t>СП 79.13330.2012</w:t>
            </w:r>
          </w:p>
        </w:tc>
        <w:tc>
          <w:tcPr>
            <w:tcW w:w="6709" w:type="dxa"/>
          </w:tcPr>
          <w:p w14:paraId="03B7E082" w14:textId="4E643AD6" w:rsidR="0041486E" w:rsidRPr="002C66D7" w:rsidRDefault="00AA69A9" w:rsidP="000E5789">
            <w:pPr>
              <w:jc w:val="both"/>
              <w:rPr>
                <w:sz w:val="24"/>
                <w:szCs w:val="24"/>
              </w:rPr>
            </w:pPr>
            <w:r w:rsidRPr="002C66D7">
              <w:rPr>
                <w:sz w:val="24"/>
                <w:szCs w:val="24"/>
              </w:rPr>
              <w:t>«СНиП 3.06.07-86 Мосты и трубы. Правила обследований и испытаний»</w:t>
            </w:r>
          </w:p>
        </w:tc>
      </w:tr>
      <w:tr w:rsidR="00AA69A9" w:rsidRPr="002C66D7" w14:paraId="2DD0C3BB" w14:textId="77777777" w:rsidTr="00BC52B0">
        <w:tc>
          <w:tcPr>
            <w:tcW w:w="2471" w:type="dxa"/>
          </w:tcPr>
          <w:p w14:paraId="74F890B4" w14:textId="5CDB5C67" w:rsidR="00AA69A9" w:rsidRPr="002C66D7" w:rsidRDefault="00AA69A9" w:rsidP="000E5789">
            <w:pPr>
              <w:jc w:val="both"/>
              <w:rPr>
                <w:sz w:val="24"/>
                <w:szCs w:val="24"/>
              </w:rPr>
            </w:pPr>
            <w:r w:rsidRPr="002C66D7">
              <w:rPr>
                <w:sz w:val="24"/>
                <w:szCs w:val="24"/>
              </w:rPr>
              <w:t>СП 98.13330.2012</w:t>
            </w:r>
          </w:p>
        </w:tc>
        <w:tc>
          <w:tcPr>
            <w:tcW w:w="6709" w:type="dxa"/>
          </w:tcPr>
          <w:p w14:paraId="7ED433B6" w14:textId="450C4ACC" w:rsidR="00AA69A9" w:rsidRPr="002C66D7" w:rsidRDefault="00AA69A9" w:rsidP="000E5789">
            <w:pPr>
              <w:jc w:val="both"/>
              <w:rPr>
                <w:sz w:val="24"/>
                <w:szCs w:val="24"/>
              </w:rPr>
            </w:pPr>
            <w:r w:rsidRPr="002C66D7">
              <w:rPr>
                <w:sz w:val="24"/>
                <w:szCs w:val="24"/>
              </w:rPr>
              <w:t>«СНиП 2.05.09-90 Трамвайные и троллейбусные линии»</w:t>
            </w:r>
          </w:p>
        </w:tc>
      </w:tr>
      <w:tr w:rsidR="00AA69A9" w:rsidRPr="002C66D7" w14:paraId="2D5B6E00" w14:textId="77777777" w:rsidTr="00BC52B0">
        <w:tc>
          <w:tcPr>
            <w:tcW w:w="2471" w:type="dxa"/>
          </w:tcPr>
          <w:p w14:paraId="5B50F55C" w14:textId="454A1A65" w:rsidR="00AA69A9" w:rsidRPr="002C66D7" w:rsidRDefault="00AA69A9" w:rsidP="000E5789">
            <w:pPr>
              <w:jc w:val="both"/>
              <w:rPr>
                <w:sz w:val="24"/>
                <w:szCs w:val="24"/>
              </w:rPr>
            </w:pPr>
            <w:r w:rsidRPr="002C66D7">
              <w:rPr>
                <w:sz w:val="24"/>
                <w:szCs w:val="24"/>
              </w:rPr>
              <w:t>СП 99.13330.2011</w:t>
            </w:r>
          </w:p>
        </w:tc>
        <w:tc>
          <w:tcPr>
            <w:tcW w:w="6709" w:type="dxa"/>
          </w:tcPr>
          <w:p w14:paraId="4BE1B7F7" w14:textId="0FDC56B8" w:rsidR="00AA69A9" w:rsidRPr="002C66D7" w:rsidRDefault="00E15679" w:rsidP="000E5789">
            <w:pPr>
              <w:jc w:val="both"/>
              <w:rPr>
                <w:sz w:val="24"/>
                <w:szCs w:val="24"/>
              </w:rPr>
            </w:pPr>
            <w:r w:rsidRPr="002C66D7">
              <w:rPr>
                <w:sz w:val="24"/>
                <w:szCs w:val="24"/>
              </w:rPr>
              <w:t xml:space="preserve">«СНиП 2.05.11-83 </w:t>
            </w:r>
            <w:r w:rsidR="00AA69A9" w:rsidRPr="002C66D7">
              <w:rPr>
                <w:sz w:val="24"/>
                <w:szCs w:val="24"/>
              </w:rPr>
              <w:t>Внутрихозяйственные автомобильные дороги в колхозах, совхозах и других сельскохозяйственных предприятиях и организациях</w:t>
            </w:r>
            <w:r w:rsidRPr="002C66D7">
              <w:rPr>
                <w:sz w:val="24"/>
                <w:szCs w:val="24"/>
              </w:rPr>
              <w:t>»</w:t>
            </w:r>
          </w:p>
        </w:tc>
      </w:tr>
      <w:tr w:rsidR="00AA69A9" w:rsidRPr="002C66D7" w14:paraId="188DC46F" w14:textId="77777777" w:rsidTr="00BC52B0">
        <w:tc>
          <w:tcPr>
            <w:tcW w:w="2471" w:type="dxa"/>
          </w:tcPr>
          <w:p w14:paraId="223AF546" w14:textId="7CCE7BC7" w:rsidR="00AA69A9" w:rsidRPr="002C66D7" w:rsidRDefault="00AA69A9" w:rsidP="000E5789">
            <w:pPr>
              <w:jc w:val="both"/>
              <w:rPr>
                <w:sz w:val="24"/>
                <w:szCs w:val="24"/>
              </w:rPr>
            </w:pPr>
            <w:r w:rsidRPr="002C66D7">
              <w:rPr>
                <w:sz w:val="24"/>
                <w:szCs w:val="24"/>
              </w:rPr>
              <w:t>СП 119.13330.2012</w:t>
            </w:r>
          </w:p>
        </w:tc>
        <w:tc>
          <w:tcPr>
            <w:tcW w:w="6709" w:type="dxa"/>
          </w:tcPr>
          <w:p w14:paraId="4AE04397" w14:textId="3DC08929" w:rsidR="00AA69A9" w:rsidRPr="002C66D7" w:rsidRDefault="00E15679" w:rsidP="000E5789">
            <w:pPr>
              <w:jc w:val="both"/>
              <w:rPr>
                <w:sz w:val="24"/>
                <w:szCs w:val="24"/>
              </w:rPr>
            </w:pPr>
            <w:r w:rsidRPr="002C66D7">
              <w:rPr>
                <w:sz w:val="24"/>
                <w:szCs w:val="24"/>
              </w:rPr>
              <w:t xml:space="preserve">«СНиП 32-01-95 </w:t>
            </w:r>
            <w:r w:rsidR="00AA69A9" w:rsidRPr="002C66D7">
              <w:rPr>
                <w:sz w:val="24"/>
                <w:szCs w:val="24"/>
              </w:rPr>
              <w:t>Железные дороги колеи 1520 мм</w:t>
            </w:r>
            <w:r w:rsidRPr="002C66D7">
              <w:rPr>
                <w:sz w:val="24"/>
                <w:szCs w:val="24"/>
              </w:rPr>
              <w:t>»</w:t>
            </w:r>
          </w:p>
        </w:tc>
      </w:tr>
      <w:tr w:rsidR="00AA69A9" w:rsidRPr="002C66D7" w14:paraId="00B55606" w14:textId="77777777" w:rsidTr="00BC52B0">
        <w:tc>
          <w:tcPr>
            <w:tcW w:w="2471" w:type="dxa"/>
          </w:tcPr>
          <w:p w14:paraId="6444E5E8" w14:textId="44E87A4C" w:rsidR="00AA69A9" w:rsidRPr="002C66D7" w:rsidRDefault="00AA69A9" w:rsidP="000E5789">
            <w:pPr>
              <w:jc w:val="both"/>
              <w:rPr>
                <w:sz w:val="24"/>
                <w:szCs w:val="24"/>
              </w:rPr>
            </w:pPr>
            <w:r w:rsidRPr="002C66D7">
              <w:rPr>
                <w:sz w:val="24"/>
                <w:szCs w:val="24"/>
              </w:rPr>
              <w:t>СП 131.13330.2018</w:t>
            </w:r>
          </w:p>
        </w:tc>
        <w:tc>
          <w:tcPr>
            <w:tcW w:w="6709" w:type="dxa"/>
          </w:tcPr>
          <w:p w14:paraId="4234DAA9" w14:textId="58CDDCB6" w:rsidR="00AA69A9" w:rsidRPr="002C66D7" w:rsidRDefault="00AA69A9" w:rsidP="000E5789">
            <w:pPr>
              <w:jc w:val="both"/>
              <w:rPr>
                <w:sz w:val="24"/>
                <w:szCs w:val="24"/>
              </w:rPr>
            </w:pPr>
            <w:r w:rsidRPr="002C66D7">
              <w:rPr>
                <w:sz w:val="24"/>
                <w:szCs w:val="24"/>
              </w:rPr>
              <w:t>«СНиП 23-01-99* Строительная климатология»</w:t>
            </w:r>
          </w:p>
        </w:tc>
      </w:tr>
      <w:tr w:rsidR="00AA69A9" w:rsidRPr="002C66D7" w14:paraId="0666F386" w14:textId="77777777" w:rsidTr="00BC52B0">
        <w:tc>
          <w:tcPr>
            <w:tcW w:w="2471" w:type="dxa"/>
          </w:tcPr>
          <w:p w14:paraId="494C5ECE" w14:textId="36992064" w:rsidR="00AA69A9" w:rsidRPr="002C66D7" w:rsidRDefault="00AA69A9" w:rsidP="000E5789">
            <w:pPr>
              <w:jc w:val="both"/>
              <w:rPr>
                <w:sz w:val="24"/>
                <w:szCs w:val="24"/>
              </w:rPr>
            </w:pPr>
            <w:r w:rsidRPr="002C66D7">
              <w:rPr>
                <w:sz w:val="24"/>
                <w:szCs w:val="24"/>
              </w:rPr>
              <w:t>СП 159.1325800.2014</w:t>
            </w:r>
          </w:p>
        </w:tc>
        <w:tc>
          <w:tcPr>
            <w:tcW w:w="6709" w:type="dxa"/>
          </w:tcPr>
          <w:p w14:paraId="11DDD5FD" w14:textId="51407984" w:rsidR="00AA69A9" w:rsidRPr="002C66D7" w:rsidRDefault="00AA69A9" w:rsidP="000E5789">
            <w:pPr>
              <w:jc w:val="both"/>
              <w:rPr>
                <w:sz w:val="24"/>
                <w:szCs w:val="24"/>
              </w:rPr>
            </w:pPr>
            <w:r w:rsidRPr="002C66D7">
              <w:rPr>
                <w:sz w:val="24"/>
                <w:szCs w:val="24"/>
              </w:rPr>
              <w:t>«Сталежелезобетонные пролетные строения автодорожных мостов. Правила расчета»</w:t>
            </w:r>
          </w:p>
        </w:tc>
      </w:tr>
      <w:tr w:rsidR="003F5F8B" w:rsidRPr="002C66D7" w14:paraId="6E313A87" w14:textId="77777777" w:rsidTr="00BC52B0">
        <w:tc>
          <w:tcPr>
            <w:tcW w:w="2471" w:type="dxa"/>
          </w:tcPr>
          <w:p w14:paraId="671F219C" w14:textId="53B3B931" w:rsidR="003F5F8B" w:rsidRPr="002C66D7" w:rsidRDefault="003F5F8B" w:rsidP="000E5789">
            <w:pPr>
              <w:jc w:val="both"/>
              <w:rPr>
                <w:sz w:val="24"/>
                <w:szCs w:val="24"/>
              </w:rPr>
            </w:pPr>
            <w:r w:rsidRPr="00A17F73">
              <w:rPr>
                <w:sz w:val="24"/>
                <w:szCs w:val="24"/>
              </w:rPr>
              <w:t>СП 259.1325800.2016</w:t>
            </w:r>
          </w:p>
        </w:tc>
        <w:tc>
          <w:tcPr>
            <w:tcW w:w="6709" w:type="dxa"/>
          </w:tcPr>
          <w:p w14:paraId="3059557C" w14:textId="3D6FB8DE" w:rsidR="003F5F8B" w:rsidRPr="002C66D7" w:rsidRDefault="003F5F8B" w:rsidP="000E5789">
            <w:pPr>
              <w:jc w:val="both"/>
              <w:rPr>
                <w:sz w:val="24"/>
                <w:szCs w:val="24"/>
              </w:rPr>
            </w:pPr>
            <w:r w:rsidRPr="00A17F73">
              <w:rPr>
                <w:sz w:val="24"/>
                <w:szCs w:val="24"/>
              </w:rPr>
              <w:t>Мосты в условиях плотной городской застройки. Правила проектирования (с изменением № 1)</w:t>
            </w:r>
          </w:p>
        </w:tc>
      </w:tr>
      <w:tr w:rsidR="003F5F8B" w:rsidRPr="002C66D7" w14:paraId="23443F9E" w14:textId="77777777" w:rsidTr="00BC52B0">
        <w:tc>
          <w:tcPr>
            <w:tcW w:w="2471" w:type="dxa"/>
          </w:tcPr>
          <w:p w14:paraId="7C34B42F" w14:textId="2BBDC733" w:rsidR="003F5F8B" w:rsidRPr="002C66D7" w:rsidRDefault="003F5F8B" w:rsidP="000E5789">
            <w:pPr>
              <w:jc w:val="both"/>
              <w:rPr>
                <w:sz w:val="24"/>
                <w:szCs w:val="24"/>
              </w:rPr>
            </w:pPr>
            <w:r w:rsidRPr="00A17F73">
              <w:rPr>
                <w:sz w:val="24"/>
                <w:szCs w:val="24"/>
              </w:rPr>
              <w:lastRenderedPageBreak/>
              <w:t>СП 274.1325800.2016</w:t>
            </w:r>
          </w:p>
        </w:tc>
        <w:tc>
          <w:tcPr>
            <w:tcW w:w="6709" w:type="dxa"/>
          </w:tcPr>
          <w:p w14:paraId="0CF161DE" w14:textId="0B5FFBDB" w:rsidR="003F5F8B" w:rsidRPr="002C66D7" w:rsidRDefault="003F5F8B" w:rsidP="000E5789">
            <w:pPr>
              <w:jc w:val="both"/>
              <w:rPr>
                <w:sz w:val="24"/>
                <w:szCs w:val="24"/>
              </w:rPr>
            </w:pPr>
            <w:r w:rsidRPr="00A17F73">
              <w:rPr>
                <w:sz w:val="24"/>
                <w:szCs w:val="24"/>
              </w:rPr>
              <w:t>Мосты. Мониторинг технического состояния</w:t>
            </w:r>
          </w:p>
        </w:tc>
      </w:tr>
      <w:tr w:rsidR="00AA69A9" w:rsidRPr="002C66D7" w14:paraId="493D0456" w14:textId="77777777" w:rsidTr="00BC52B0">
        <w:tc>
          <w:tcPr>
            <w:tcW w:w="2471" w:type="dxa"/>
          </w:tcPr>
          <w:p w14:paraId="070AF972" w14:textId="3BA52429" w:rsidR="00AA69A9" w:rsidRPr="002C66D7" w:rsidRDefault="00AA69A9" w:rsidP="000E5789">
            <w:pPr>
              <w:jc w:val="both"/>
              <w:rPr>
                <w:sz w:val="24"/>
                <w:szCs w:val="24"/>
              </w:rPr>
            </w:pPr>
            <w:r w:rsidRPr="002C66D7">
              <w:rPr>
                <w:sz w:val="24"/>
                <w:szCs w:val="24"/>
              </w:rPr>
              <w:t>СП 295.1325800.2017</w:t>
            </w:r>
          </w:p>
        </w:tc>
        <w:tc>
          <w:tcPr>
            <w:tcW w:w="6709" w:type="dxa"/>
          </w:tcPr>
          <w:p w14:paraId="4B103E90" w14:textId="14521D49" w:rsidR="00AA69A9" w:rsidRPr="002C66D7" w:rsidRDefault="00AA69A9" w:rsidP="000E5789">
            <w:pPr>
              <w:jc w:val="both"/>
              <w:rPr>
                <w:sz w:val="24"/>
                <w:szCs w:val="24"/>
              </w:rPr>
            </w:pPr>
            <w:r w:rsidRPr="002C66D7">
              <w:rPr>
                <w:sz w:val="24"/>
                <w:szCs w:val="24"/>
              </w:rPr>
              <w:t>Конструкции бетонные, армированные полимерной композитной арматурой. Правила проектирования</w:t>
            </w:r>
          </w:p>
        </w:tc>
      </w:tr>
      <w:tr w:rsidR="00AA69A9" w:rsidRPr="002C66D7" w14:paraId="6D5462AF" w14:textId="77777777" w:rsidTr="00BC52B0">
        <w:tc>
          <w:tcPr>
            <w:tcW w:w="2471" w:type="dxa"/>
          </w:tcPr>
          <w:p w14:paraId="1EC43B02" w14:textId="1E88F132" w:rsidR="00AA69A9" w:rsidRPr="002C66D7" w:rsidRDefault="00AA69A9" w:rsidP="000E5789">
            <w:pPr>
              <w:jc w:val="both"/>
              <w:rPr>
                <w:sz w:val="24"/>
                <w:szCs w:val="24"/>
              </w:rPr>
            </w:pPr>
            <w:r w:rsidRPr="002C66D7">
              <w:rPr>
                <w:sz w:val="24"/>
                <w:szCs w:val="24"/>
              </w:rPr>
              <w:t>СП 297.1325800.2017</w:t>
            </w:r>
          </w:p>
        </w:tc>
        <w:tc>
          <w:tcPr>
            <w:tcW w:w="6709" w:type="dxa"/>
          </w:tcPr>
          <w:p w14:paraId="69188933" w14:textId="5E3DAA08" w:rsidR="00AA69A9" w:rsidRPr="002C66D7" w:rsidRDefault="00AA69A9" w:rsidP="000E5789">
            <w:pPr>
              <w:jc w:val="both"/>
              <w:rPr>
                <w:sz w:val="24"/>
                <w:szCs w:val="24"/>
              </w:rPr>
            </w:pPr>
            <w:r w:rsidRPr="002C66D7">
              <w:rPr>
                <w:sz w:val="24"/>
                <w:szCs w:val="24"/>
              </w:rPr>
              <w:t xml:space="preserve">Конструкции </w:t>
            </w:r>
            <w:proofErr w:type="spellStart"/>
            <w:r w:rsidRPr="002C66D7">
              <w:rPr>
                <w:sz w:val="24"/>
                <w:szCs w:val="24"/>
              </w:rPr>
              <w:t>фибробетонные</w:t>
            </w:r>
            <w:proofErr w:type="spellEnd"/>
            <w:r w:rsidRPr="002C66D7">
              <w:rPr>
                <w:sz w:val="24"/>
                <w:szCs w:val="24"/>
              </w:rPr>
              <w:t xml:space="preserve"> с неметаллической фиброй. Правила проектирования (с изменением № 1)</w:t>
            </w:r>
          </w:p>
        </w:tc>
      </w:tr>
      <w:tr w:rsidR="003F5F8B" w:rsidRPr="002C66D7" w14:paraId="58B66EFF" w14:textId="77777777" w:rsidTr="00BC52B0">
        <w:tc>
          <w:tcPr>
            <w:tcW w:w="2471" w:type="dxa"/>
          </w:tcPr>
          <w:p w14:paraId="60DE3710" w14:textId="428F9EC4" w:rsidR="003F5F8B" w:rsidRPr="002C66D7" w:rsidRDefault="003F5F8B" w:rsidP="000E5789">
            <w:pPr>
              <w:jc w:val="both"/>
              <w:rPr>
                <w:sz w:val="24"/>
                <w:szCs w:val="24"/>
              </w:rPr>
            </w:pPr>
            <w:r w:rsidRPr="00A17F73">
              <w:rPr>
                <w:sz w:val="24"/>
                <w:szCs w:val="24"/>
              </w:rPr>
              <w:t>СП 443.1325800.2019</w:t>
            </w:r>
          </w:p>
        </w:tc>
        <w:tc>
          <w:tcPr>
            <w:tcW w:w="6709" w:type="dxa"/>
          </w:tcPr>
          <w:p w14:paraId="47F337F4" w14:textId="677813E2" w:rsidR="003F5F8B" w:rsidRPr="002C66D7" w:rsidRDefault="003F5F8B" w:rsidP="000E5789">
            <w:pPr>
              <w:jc w:val="both"/>
              <w:rPr>
                <w:sz w:val="24"/>
                <w:szCs w:val="24"/>
              </w:rPr>
            </w:pPr>
            <w:r w:rsidRPr="00A17F73">
              <w:rPr>
                <w:sz w:val="24"/>
                <w:szCs w:val="24"/>
              </w:rPr>
              <w:t>Мосты с конструкциями из алюминиевых сплавов. Правила проектирования</w:t>
            </w:r>
          </w:p>
        </w:tc>
      </w:tr>
      <w:tr w:rsidR="003F5F8B" w:rsidRPr="002C66D7" w14:paraId="10164CDE" w14:textId="77777777" w:rsidTr="00BC52B0">
        <w:tc>
          <w:tcPr>
            <w:tcW w:w="2471" w:type="dxa"/>
          </w:tcPr>
          <w:p w14:paraId="1C4218C2" w14:textId="1EE1DD21" w:rsidR="003F5F8B" w:rsidRPr="002C66D7" w:rsidRDefault="003F5F8B" w:rsidP="000E5789">
            <w:pPr>
              <w:jc w:val="both"/>
              <w:rPr>
                <w:sz w:val="24"/>
                <w:szCs w:val="24"/>
              </w:rPr>
            </w:pPr>
            <w:r w:rsidRPr="00A17F73">
              <w:rPr>
                <w:sz w:val="24"/>
                <w:szCs w:val="24"/>
              </w:rPr>
              <w:t>СП 472.1325800.2019</w:t>
            </w:r>
          </w:p>
        </w:tc>
        <w:tc>
          <w:tcPr>
            <w:tcW w:w="6709" w:type="dxa"/>
          </w:tcPr>
          <w:p w14:paraId="2EBC7D0E" w14:textId="69C37DE8" w:rsidR="003F5F8B" w:rsidRPr="002C66D7" w:rsidRDefault="003F5F8B" w:rsidP="000E5789">
            <w:pPr>
              <w:jc w:val="both"/>
              <w:rPr>
                <w:sz w:val="24"/>
                <w:szCs w:val="24"/>
              </w:rPr>
            </w:pPr>
            <w:proofErr w:type="spellStart"/>
            <w:r w:rsidRPr="00A17F73">
              <w:rPr>
                <w:sz w:val="24"/>
                <w:szCs w:val="24"/>
              </w:rPr>
              <w:t>Армогрунтовые</w:t>
            </w:r>
            <w:proofErr w:type="spellEnd"/>
            <w:r w:rsidRPr="00A17F73">
              <w:rPr>
                <w:sz w:val="24"/>
                <w:szCs w:val="24"/>
              </w:rPr>
              <w:t xml:space="preserve"> системы мостов и подпорных стен на автомобильных дорогах. Правила проектирования</w:t>
            </w:r>
          </w:p>
        </w:tc>
      </w:tr>
    </w:tbl>
    <w:p w14:paraId="13850E8B" w14:textId="2DA72330" w:rsidR="001A053E" w:rsidRPr="002C66D7" w:rsidRDefault="001A053E" w:rsidP="000E5789">
      <w:pPr>
        <w:pStyle w:val="ConsPlusNormal"/>
        <w:widowControl/>
        <w:suppressAutoHyphens/>
        <w:ind w:firstLine="540"/>
        <w:jc w:val="both"/>
        <w:rPr>
          <w:rFonts w:ascii="Times New Roman" w:hAnsi="Times New Roman" w:cs="Times New Roman"/>
          <w:b/>
          <w:bCs/>
          <w:sz w:val="24"/>
          <w:szCs w:val="24"/>
        </w:rPr>
      </w:pPr>
      <w:r w:rsidRPr="002C66D7">
        <w:rPr>
          <w:rFonts w:ascii="Times New Roman" w:hAnsi="Times New Roman" w:cs="Times New Roman"/>
          <w:b/>
          <w:bCs/>
          <w:sz w:val="24"/>
          <w:szCs w:val="24"/>
        </w:rPr>
        <w:t xml:space="preserve">Приложение А (Измененная редакция, Изм. № 1, </w:t>
      </w:r>
      <w:r w:rsidR="00FD726E" w:rsidRPr="002C66D7">
        <w:rPr>
          <w:rFonts w:ascii="Times New Roman" w:hAnsi="Times New Roman" w:cs="Times New Roman"/>
          <w:b/>
          <w:bCs/>
          <w:sz w:val="24"/>
          <w:szCs w:val="24"/>
        </w:rPr>
        <w:t xml:space="preserve">№ </w:t>
      </w:r>
      <w:r w:rsidRPr="002C66D7">
        <w:rPr>
          <w:rFonts w:ascii="Times New Roman" w:hAnsi="Times New Roman" w:cs="Times New Roman"/>
          <w:b/>
          <w:bCs/>
          <w:sz w:val="24"/>
          <w:szCs w:val="24"/>
        </w:rPr>
        <w:t>2</w:t>
      </w:r>
      <w:r w:rsidR="00F33863">
        <w:rPr>
          <w:rFonts w:ascii="Times New Roman" w:hAnsi="Times New Roman" w:cs="Times New Roman"/>
          <w:b/>
          <w:bCs/>
          <w:sz w:val="24"/>
          <w:szCs w:val="24"/>
        </w:rPr>
        <w:t>, № 3</w:t>
      </w:r>
      <w:r w:rsidRPr="002C66D7">
        <w:rPr>
          <w:rFonts w:ascii="Times New Roman" w:hAnsi="Times New Roman" w:cs="Times New Roman"/>
          <w:b/>
          <w:bCs/>
          <w:sz w:val="24"/>
          <w:szCs w:val="24"/>
        </w:rPr>
        <w:t>).</w:t>
      </w:r>
      <w:r w:rsidRPr="002C66D7">
        <w:rPr>
          <w:rFonts w:ascii="Times New Roman" w:hAnsi="Times New Roman" w:cs="Times New Roman"/>
          <w:b/>
          <w:bCs/>
          <w:sz w:val="24"/>
          <w:szCs w:val="24"/>
        </w:rPr>
        <w:cr/>
      </w:r>
    </w:p>
    <w:p w14:paraId="37F9FF6A" w14:textId="13A09BC8" w:rsidR="005C63DA" w:rsidRPr="002C66D7" w:rsidRDefault="005C63DA" w:rsidP="000E5789">
      <w:pPr>
        <w:pStyle w:val="ConsPlusNormal"/>
        <w:widowControl/>
        <w:suppressAutoHyphens/>
        <w:ind w:firstLine="540"/>
        <w:jc w:val="both"/>
        <w:rPr>
          <w:rFonts w:ascii="Times New Roman" w:hAnsi="Times New Roman" w:cs="Times New Roman"/>
          <w:b/>
          <w:bCs/>
          <w:sz w:val="24"/>
          <w:szCs w:val="24"/>
        </w:rPr>
      </w:pPr>
      <w:r w:rsidRPr="002C66D7">
        <w:rPr>
          <w:rFonts w:ascii="Times New Roman" w:hAnsi="Times New Roman" w:cs="Times New Roman"/>
          <w:b/>
          <w:bCs/>
          <w:sz w:val="24"/>
          <w:szCs w:val="24"/>
        </w:rPr>
        <w:br w:type="page"/>
      </w:r>
    </w:p>
    <w:p w14:paraId="1E1BC3CF" w14:textId="77777777" w:rsidR="005C63DA" w:rsidRPr="002C66D7" w:rsidRDefault="005C63DA" w:rsidP="000E5789">
      <w:pPr>
        <w:pStyle w:val="af0"/>
        <w:tabs>
          <w:tab w:val="left" w:pos="567"/>
        </w:tabs>
        <w:suppressAutoHyphens/>
        <w:rPr>
          <w:bCs w:val="0"/>
          <w:sz w:val="22"/>
          <w:szCs w:val="22"/>
        </w:rPr>
      </w:pPr>
      <w:r w:rsidRPr="002C66D7">
        <w:rPr>
          <w:bCs w:val="0"/>
          <w:sz w:val="22"/>
          <w:szCs w:val="22"/>
        </w:rPr>
        <w:lastRenderedPageBreak/>
        <w:t>Приложение Б</w:t>
      </w:r>
    </w:p>
    <w:p w14:paraId="2A339599" w14:textId="77777777" w:rsidR="005C63DA" w:rsidRPr="002C66D7" w:rsidRDefault="005C63DA" w:rsidP="000E5789">
      <w:pPr>
        <w:pStyle w:val="af0"/>
        <w:tabs>
          <w:tab w:val="left" w:pos="567"/>
        </w:tabs>
        <w:suppressAutoHyphens/>
        <w:rPr>
          <w:bCs w:val="0"/>
          <w:sz w:val="20"/>
        </w:rPr>
      </w:pPr>
      <w:r w:rsidRPr="002C66D7">
        <w:rPr>
          <w:bCs w:val="0"/>
          <w:sz w:val="20"/>
        </w:rPr>
        <w:t>(обязательное)</w:t>
      </w:r>
    </w:p>
    <w:p w14:paraId="17FEC74E" w14:textId="239E9B32" w:rsidR="005C63DA" w:rsidRPr="002C66D7" w:rsidRDefault="005C63DA" w:rsidP="000E5789">
      <w:pPr>
        <w:pStyle w:val="1"/>
        <w:suppressAutoHyphens/>
        <w:spacing w:before="120"/>
        <w:ind w:firstLine="0"/>
        <w:rPr>
          <w:rFonts w:ascii="Times New Roman" w:hAnsi="Times New Roman"/>
          <w:b/>
          <w:bCs/>
          <w:sz w:val="26"/>
          <w:szCs w:val="26"/>
        </w:rPr>
      </w:pPr>
      <w:r w:rsidRPr="002C66D7">
        <w:rPr>
          <w:rFonts w:ascii="Times New Roman" w:hAnsi="Times New Roman"/>
          <w:b/>
          <w:bCs/>
          <w:sz w:val="26"/>
          <w:szCs w:val="26"/>
        </w:rPr>
        <w:t>Термины и определения</w:t>
      </w:r>
    </w:p>
    <w:p w14:paraId="2430C212" w14:textId="38CD9A5B" w:rsidR="005C63DA" w:rsidRPr="002C66D7" w:rsidRDefault="001A053E" w:rsidP="000E5789">
      <w:pPr>
        <w:suppressAutoHyphens/>
        <w:ind w:firstLine="567"/>
        <w:jc w:val="both"/>
        <w:rPr>
          <w:sz w:val="24"/>
          <w:szCs w:val="24"/>
        </w:rPr>
      </w:pPr>
      <w:r w:rsidRPr="002C66D7">
        <w:rPr>
          <w:color w:val="000000" w:themeColor="text1"/>
          <w:sz w:val="24"/>
          <w:szCs w:val="24"/>
        </w:rPr>
        <w:t>В настоящем своде правил применены термины по ГОСТ 32794, а также следующие термины с соответствующими определениями</w:t>
      </w:r>
      <w:r w:rsidR="005C63DA" w:rsidRPr="002C66D7">
        <w:rPr>
          <w:sz w:val="24"/>
          <w:szCs w:val="24"/>
        </w:rPr>
        <w:t>:</w:t>
      </w:r>
    </w:p>
    <w:p w14:paraId="30FC0180" w14:textId="7C04B03E" w:rsidR="001A053E" w:rsidRPr="002C66D7" w:rsidRDefault="001A053E" w:rsidP="000E5789">
      <w:pPr>
        <w:suppressAutoHyphens/>
        <w:ind w:firstLine="567"/>
        <w:jc w:val="both"/>
        <w:rPr>
          <w:sz w:val="24"/>
          <w:szCs w:val="24"/>
        </w:rPr>
      </w:pPr>
      <w:proofErr w:type="spellStart"/>
      <w:r w:rsidRPr="002C66D7">
        <w:rPr>
          <w:b/>
          <w:sz w:val="24"/>
          <w:szCs w:val="24"/>
        </w:rPr>
        <w:t>армогрунт</w:t>
      </w:r>
      <w:proofErr w:type="spellEnd"/>
      <w:r w:rsidRPr="002C66D7">
        <w:rPr>
          <w:sz w:val="24"/>
          <w:szCs w:val="24"/>
        </w:rPr>
        <w:t>: Композиционный материал, состоящий из слоев уплотненного грунта и армирующих элементов различного вида, укладываемых между слоями грунта и работающих на растяжение;</w:t>
      </w:r>
    </w:p>
    <w:p w14:paraId="5AEA3687" w14:textId="72247255" w:rsidR="001A053E" w:rsidRPr="002C66D7" w:rsidRDefault="001A053E" w:rsidP="000E5789">
      <w:pPr>
        <w:suppressAutoHyphens/>
        <w:ind w:firstLine="567"/>
        <w:jc w:val="both"/>
        <w:rPr>
          <w:sz w:val="24"/>
          <w:szCs w:val="24"/>
        </w:rPr>
      </w:pPr>
      <w:proofErr w:type="spellStart"/>
      <w:r w:rsidRPr="002C66D7">
        <w:rPr>
          <w:b/>
          <w:sz w:val="24"/>
          <w:szCs w:val="24"/>
        </w:rPr>
        <w:t>армогрунтовая</w:t>
      </w:r>
      <w:proofErr w:type="spellEnd"/>
      <w:r w:rsidRPr="002C66D7">
        <w:rPr>
          <w:b/>
          <w:sz w:val="24"/>
          <w:szCs w:val="24"/>
        </w:rPr>
        <w:t xml:space="preserve"> система</w:t>
      </w:r>
      <w:r w:rsidRPr="002C66D7">
        <w:rPr>
          <w:sz w:val="24"/>
          <w:szCs w:val="24"/>
        </w:rPr>
        <w:t xml:space="preserve">: Система, состоящая из грунта основания, уплотняемых слоев грунта насыпи и армирующих элементов в виде металлических стержней, полос, арматурных каркасов или </w:t>
      </w:r>
      <w:proofErr w:type="spellStart"/>
      <w:r w:rsidRPr="002C66D7">
        <w:rPr>
          <w:sz w:val="24"/>
          <w:szCs w:val="24"/>
        </w:rPr>
        <w:t>геосинтетических</w:t>
      </w:r>
      <w:proofErr w:type="spellEnd"/>
      <w:r w:rsidRPr="002C66D7">
        <w:rPr>
          <w:sz w:val="24"/>
          <w:szCs w:val="24"/>
        </w:rPr>
        <w:t xml:space="preserve"> тканей, решеток, сеток, закладываемых между слоями грунта насыпи с определенным вертикальным шагом, и облицовок различных конструкций;</w:t>
      </w:r>
    </w:p>
    <w:p w14:paraId="7B431459" w14:textId="577082B5" w:rsidR="001A053E" w:rsidRPr="002C66D7" w:rsidRDefault="001A053E" w:rsidP="000E5789">
      <w:pPr>
        <w:suppressAutoHyphens/>
        <w:ind w:firstLine="567"/>
        <w:jc w:val="both"/>
        <w:rPr>
          <w:b/>
          <w:sz w:val="22"/>
          <w:szCs w:val="22"/>
        </w:rPr>
      </w:pPr>
      <w:r w:rsidRPr="002C66D7">
        <w:rPr>
          <w:b/>
          <w:color w:val="000000" w:themeColor="text1"/>
          <w:sz w:val="24"/>
          <w:szCs w:val="24"/>
        </w:rPr>
        <w:t xml:space="preserve">базовое направление армирования полимерного композитного </w:t>
      </w:r>
      <w:proofErr w:type="spellStart"/>
      <w:r w:rsidRPr="002C66D7">
        <w:rPr>
          <w:b/>
          <w:color w:val="000000" w:themeColor="text1"/>
          <w:sz w:val="24"/>
          <w:szCs w:val="24"/>
        </w:rPr>
        <w:t>пултрузионного</w:t>
      </w:r>
      <w:proofErr w:type="spellEnd"/>
      <w:r w:rsidRPr="002C66D7">
        <w:rPr>
          <w:b/>
          <w:color w:val="000000" w:themeColor="text1"/>
          <w:sz w:val="24"/>
          <w:szCs w:val="24"/>
        </w:rPr>
        <w:t xml:space="preserve"> профиля (базовое направление):</w:t>
      </w:r>
      <w:r w:rsidRPr="002C66D7">
        <w:rPr>
          <w:color w:val="000000" w:themeColor="text1"/>
          <w:sz w:val="24"/>
          <w:szCs w:val="24"/>
        </w:rPr>
        <w:t xml:space="preserve"> Нормаль к поперечному сечению профиля;</w:t>
      </w:r>
    </w:p>
    <w:p w14:paraId="7D91F1FF" w14:textId="764E32B3" w:rsidR="005C63DA" w:rsidRPr="002C66D7" w:rsidRDefault="005C63DA" w:rsidP="000E5789">
      <w:pPr>
        <w:suppressAutoHyphens/>
        <w:ind w:firstLine="567"/>
        <w:jc w:val="both"/>
        <w:rPr>
          <w:bCs/>
          <w:sz w:val="24"/>
          <w:szCs w:val="24"/>
        </w:rPr>
      </w:pPr>
      <w:r w:rsidRPr="002C66D7">
        <w:rPr>
          <w:b/>
          <w:sz w:val="24"/>
          <w:szCs w:val="24"/>
        </w:rPr>
        <w:t>балка жесткости:</w:t>
      </w:r>
      <w:r w:rsidRPr="002C66D7">
        <w:rPr>
          <w:bCs/>
          <w:sz w:val="24"/>
          <w:szCs w:val="24"/>
        </w:rPr>
        <w:t xml:space="preserve"> Несущий балочный элемент моста, обеспечивающий необходимую жесткость пролетного строения;</w:t>
      </w:r>
    </w:p>
    <w:p w14:paraId="62FDAC16" w14:textId="77777777" w:rsidR="005C63DA" w:rsidRPr="002C66D7" w:rsidRDefault="005C63DA" w:rsidP="000E5789">
      <w:pPr>
        <w:suppressAutoHyphens/>
        <w:ind w:firstLine="567"/>
        <w:jc w:val="both"/>
        <w:rPr>
          <w:bCs/>
          <w:sz w:val="24"/>
          <w:szCs w:val="24"/>
        </w:rPr>
      </w:pPr>
      <w:r w:rsidRPr="002C66D7">
        <w:rPr>
          <w:b/>
          <w:sz w:val="24"/>
          <w:szCs w:val="24"/>
        </w:rPr>
        <w:t>вант:</w:t>
      </w:r>
      <w:r w:rsidRPr="002C66D7">
        <w:rPr>
          <w:bCs/>
          <w:sz w:val="24"/>
          <w:szCs w:val="24"/>
        </w:rPr>
        <w:t xml:space="preserve"> Гибкий несущий элемент моста вантово-балочной системы, передающий усилия с балки жесткости на пилон;</w:t>
      </w:r>
    </w:p>
    <w:p w14:paraId="38BFA9ED" w14:textId="77777777" w:rsidR="005C63DA" w:rsidRPr="002C66D7" w:rsidRDefault="005C63DA" w:rsidP="000E5789">
      <w:pPr>
        <w:suppressAutoHyphens/>
        <w:ind w:firstLine="567"/>
        <w:jc w:val="both"/>
        <w:rPr>
          <w:sz w:val="24"/>
          <w:szCs w:val="24"/>
        </w:rPr>
      </w:pPr>
      <w:r w:rsidRPr="002C66D7">
        <w:rPr>
          <w:b/>
          <w:sz w:val="24"/>
          <w:szCs w:val="24"/>
        </w:rPr>
        <w:t xml:space="preserve">выносливость: </w:t>
      </w:r>
      <w:r w:rsidRPr="002C66D7">
        <w:rPr>
          <w:sz w:val="24"/>
          <w:szCs w:val="24"/>
        </w:rPr>
        <w:t>Способность материала, конструкции, соединения сопротивляться в заданных пределах усталостному разрушению под воздействием циклического изменения временной нагрузки;</w:t>
      </w:r>
    </w:p>
    <w:p w14:paraId="2BE6AC16" w14:textId="77777777" w:rsidR="005C63DA" w:rsidRPr="002C66D7" w:rsidRDefault="005C63DA" w:rsidP="000E5789">
      <w:pPr>
        <w:suppressAutoHyphens/>
        <w:ind w:firstLine="567"/>
        <w:jc w:val="both"/>
        <w:rPr>
          <w:sz w:val="24"/>
          <w:szCs w:val="24"/>
        </w:rPr>
      </w:pPr>
      <w:r w:rsidRPr="002C66D7">
        <w:rPr>
          <w:b/>
          <w:sz w:val="24"/>
          <w:szCs w:val="24"/>
        </w:rPr>
        <w:t>габарит приближения строений:</w:t>
      </w:r>
      <w:r w:rsidRPr="002C66D7">
        <w:rPr>
          <w:sz w:val="24"/>
          <w:szCs w:val="24"/>
        </w:rPr>
        <w:t xml:space="preserve"> Предельное поперечное перпендикулярное оси дороги или пути очертание, внутрь которого, помимо подвижного состава, не должны заходить никакие части сооружений и устройств, а также лежащие около пути материалы, запасные части и оборудование, за исключением частей устройств, предназначаемых для непосредственного взаимодействия с подвижным составом: вагонных замедлителей и подвагонных толкателей в рабочем состоянии, контактных проводов с деталями крепления, хоботов гидравлических колонок при наборе воды и др., при условии, что положение этих устройств во </w:t>
      </w:r>
      <w:proofErr w:type="spellStart"/>
      <w:r w:rsidRPr="002C66D7">
        <w:rPr>
          <w:sz w:val="24"/>
          <w:szCs w:val="24"/>
        </w:rPr>
        <w:t>внутригабаритном</w:t>
      </w:r>
      <w:proofErr w:type="spellEnd"/>
      <w:r w:rsidRPr="002C66D7">
        <w:rPr>
          <w:sz w:val="24"/>
          <w:szCs w:val="24"/>
        </w:rPr>
        <w:t xml:space="preserve"> пространстве увязано с частями подвижного состава, с которыми они могут  соприкасаться, и что они не могут вызвать соприкосновения с другими элементами подвижного состава;</w:t>
      </w:r>
    </w:p>
    <w:p w14:paraId="4B648A4E" w14:textId="77777777" w:rsidR="005C63DA" w:rsidRPr="002C66D7" w:rsidRDefault="005C63DA" w:rsidP="000E5789">
      <w:pPr>
        <w:suppressAutoHyphens/>
        <w:ind w:firstLine="567"/>
        <w:jc w:val="both"/>
        <w:rPr>
          <w:sz w:val="24"/>
          <w:szCs w:val="24"/>
        </w:rPr>
      </w:pPr>
      <w:proofErr w:type="spellStart"/>
      <w:r w:rsidRPr="002C66D7">
        <w:rPr>
          <w:b/>
          <w:sz w:val="24"/>
          <w:szCs w:val="24"/>
        </w:rPr>
        <w:t>геомассив</w:t>
      </w:r>
      <w:proofErr w:type="spellEnd"/>
      <w:r w:rsidRPr="002C66D7">
        <w:rPr>
          <w:b/>
          <w:sz w:val="24"/>
          <w:szCs w:val="24"/>
        </w:rPr>
        <w:t>:</w:t>
      </w:r>
      <w:r w:rsidRPr="002C66D7">
        <w:rPr>
          <w:sz w:val="24"/>
          <w:szCs w:val="24"/>
        </w:rPr>
        <w:t xml:space="preserve"> Ограниченная часть </w:t>
      </w:r>
      <w:proofErr w:type="spellStart"/>
      <w:r w:rsidRPr="002C66D7">
        <w:rPr>
          <w:sz w:val="24"/>
          <w:szCs w:val="24"/>
        </w:rPr>
        <w:t>геосреды</w:t>
      </w:r>
      <w:proofErr w:type="spellEnd"/>
      <w:r w:rsidRPr="002C66D7">
        <w:rPr>
          <w:sz w:val="24"/>
          <w:szCs w:val="24"/>
        </w:rPr>
        <w:t>, влияющая на сооружения посредством гидрогеологических и геодинамических процессов (разломы, карсты, оползни);</w:t>
      </w:r>
    </w:p>
    <w:p w14:paraId="6B1AA2A8" w14:textId="45F5B229" w:rsidR="005C63DA" w:rsidRDefault="005C63DA" w:rsidP="000E5789">
      <w:pPr>
        <w:suppressAutoHyphens/>
        <w:ind w:firstLine="567"/>
        <w:jc w:val="both"/>
        <w:rPr>
          <w:sz w:val="24"/>
          <w:szCs w:val="24"/>
        </w:rPr>
      </w:pPr>
      <w:r w:rsidRPr="002C66D7">
        <w:rPr>
          <w:b/>
          <w:sz w:val="24"/>
          <w:szCs w:val="24"/>
        </w:rPr>
        <w:t xml:space="preserve">грузоподъемность сооружения: </w:t>
      </w:r>
      <w:r w:rsidRPr="002C66D7">
        <w:rPr>
          <w:sz w:val="24"/>
          <w:szCs w:val="24"/>
        </w:rPr>
        <w:t>Характеристика, соответствующая наибольшему классу эксплуатационной нагрузки заданной структуры, при которой исчерпывается несущая способность конструкции;</w:t>
      </w:r>
    </w:p>
    <w:p w14:paraId="7DC09BEB" w14:textId="612A7C15" w:rsidR="00F33863" w:rsidRPr="002C66D7" w:rsidRDefault="00F33863" w:rsidP="000E5789">
      <w:pPr>
        <w:suppressAutoHyphens/>
        <w:ind w:firstLine="567"/>
        <w:jc w:val="both"/>
        <w:rPr>
          <w:sz w:val="24"/>
          <w:szCs w:val="24"/>
        </w:rPr>
      </w:pPr>
      <w:r w:rsidRPr="00B854E3">
        <w:rPr>
          <w:b/>
          <w:bCs/>
          <w:sz w:val="24"/>
          <w:szCs w:val="24"/>
          <w:lang w:bidi="he-IL"/>
        </w:rPr>
        <w:t>динамический прогиб дорожного ограждения:</w:t>
      </w:r>
      <w:r w:rsidRPr="00B854E3">
        <w:rPr>
          <w:sz w:val="24"/>
          <w:szCs w:val="24"/>
          <w:lang w:bidi="he-IL"/>
        </w:rPr>
        <w:t xml:space="preserve"> Наибольшее горизонтальное смещение продольной оси балки ограждения в поперечном направлении при наезде транспортного средства на ограждение;</w:t>
      </w:r>
    </w:p>
    <w:p w14:paraId="77DEFC71" w14:textId="2C0433C7" w:rsidR="005C63DA" w:rsidRDefault="005C63DA" w:rsidP="000E5789">
      <w:pPr>
        <w:suppressAutoHyphens/>
        <w:ind w:firstLine="567"/>
        <w:jc w:val="both"/>
        <w:rPr>
          <w:sz w:val="24"/>
          <w:szCs w:val="24"/>
        </w:rPr>
      </w:pPr>
      <w:r w:rsidRPr="002C66D7">
        <w:rPr>
          <w:b/>
          <w:sz w:val="24"/>
          <w:szCs w:val="24"/>
        </w:rPr>
        <w:t>длина моста:</w:t>
      </w:r>
      <w:r w:rsidRPr="002C66D7">
        <w:rPr>
          <w:bCs/>
          <w:sz w:val="24"/>
          <w:szCs w:val="24"/>
        </w:rPr>
        <w:t xml:space="preserve"> Расстояние, измеренное по оси моста, между </w:t>
      </w:r>
      <w:r w:rsidRPr="002C66D7">
        <w:rPr>
          <w:sz w:val="24"/>
          <w:szCs w:val="24"/>
        </w:rPr>
        <w:t>точками пересечения линий, соединяющих концы открылков устоев (или других конструктивных элементов) с осью сооружения;</w:t>
      </w:r>
    </w:p>
    <w:p w14:paraId="00534779" w14:textId="77777777" w:rsidR="00F33863" w:rsidRPr="00B854E3" w:rsidRDefault="00F33863" w:rsidP="00F33863">
      <w:pPr>
        <w:ind w:firstLine="567"/>
        <w:jc w:val="both"/>
        <w:rPr>
          <w:sz w:val="24"/>
          <w:szCs w:val="24"/>
          <w:lang w:bidi="he-IL"/>
        </w:rPr>
      </w:pPr>
      <w:r w:rsidRPr="00B854E3">
        <w:rPr>
          <w:b/>
          <w:bCs/>
          <w:sz w:val="24"/>
          <w:szCs w:val="24"/>
          <w:lang w:bidi="he-IL"/>
        </w:rPr>
        <w:t>длина мостового сооружения:</w:t>
      </w:r>
      <w:r w:rsidRPr="00B854E3">
        <w:rPr>
          <w:sz w:val="24"/>
          <w:szCs w:val="24"/>
          <w:lang w:bidi="he-IL"/>
        </w:rPr>
        <w:t xml:space="preserve"> Расстояние, измеренное по оси сооружения, между точками пересечения линий, соединяющих концы открылков крайних опор или других видимых конструктивных элементов опор или пролетного строения с осью мостового сооружения, без учета переходных плит.</w:t>
      </w:r>
    </w:p>
    <w:p w14:paraId="38431397" w14:textId="15E9A89A" w:rsidR="00F33863" w:rsidRPr="00F33863" w:rsidRDefault="00F33863" w:rsidP="00F33863">
      <w:pPr>
        <w:suppressAutoHyphens/>
        <w:ind w:firstLine="567"/>
        <w:jc w:val="both"/>
        <w:rPr>
          <w:sz w:val="20"/>
        </w:rPr>
      </w:pPr>
      <w:r w:rsidRPr="00F33863">
        <w:rPr>
          <w:spacing w:val="30"/>
          <w:sz w:val="20"/>
          <w:lang w:bidi="he-IL"/>
        </w:rPr>
        <w:lastRenderedPageBreak/>
        <w:t>Примечание</w:t>
      </w:r>
      <w:r w:rsidRPr="00F33863">
        <w:rPr>
          <w:sz w:val="20"/>
          <w:lang w:bidi="he-IL"/>
        </w:rPr>
        <w:t xml:space="preserve"> – По длине мостовые сооружения подразделяются на малые – длиной до 25 м, средние – длиной более 25 м до 100 м и большие – длиной более 100 м или имеющие пролет длиной более 60 м;</w:t>
      </w:r>
    </w:p>
    <w:p w14:paraId="5AE045F1" w14:textId="68E81B58" w:rsidR="00F33863" w:rsidRDefault="00F33863" w:rsidP="000E5789">
      <w:pPr>
        <w:suppressAutoHyphens/>
        <w:ind w:firstLine="567"/>
        <w:jc w:val="both"/>
        <w:rPr>
          <w:b/>
          <w:sz w:val="24"/>
          <w:szCs w:val="24"/>
        </w:rPr>
      </w:pPr>
      <w:r w:rsidRPr="00B854E3">
        <w:rPr>
          <w:b/>
          <w:bCs/>
          <w:sz w:val="24"/>
          <w:szCs w:val="24"/>
          <w:lang w:bidi="he-IL"/>
        </w:rPr>
        <w:t>долговечность:</w:t>
      </w:r>
      <w:r w:rsidRPr="00B854E3">
        <w:rPr>
          <w:sz w:val="24"/>
          <w:szCs w:val="24"/>
          <w:lang w:bidi="he-IL"/>
        </w:rPr>
        <w:t xml:space="preserve"> Свойство сооружения сохранять работоспособное состояние до наступления предельного состояния при установленной системе содержания и ремонта;</w:t>
      </w:r>
    </w:p>
    <w:p w14:paraId="6005FFC1" w14:textId="187F7055" w:rsidR="001A053E" w:rsidRDefault="008F4679" w:rsidP="000E5789">
      <w:pPr>
        <w:suppressAutoHyphens/>
        <w:ind w:firstLine="567"/>
        <w:jc w:val="both"/>
        <w:rPr>
          <w:sz w:val="24"/>
          <w:szCs w:val="24"/>
        </w:rPr>
      </w:pPr>
      <w:r w:rsidRPr="00B854E3">
        <w:rPr>
          <w:b/>
          <w:bCs/>
          <w:sz w:val="24"/>
          <w:szCs w:val="24"/>
          <w:lang w:bidi="he-IL"/>
        </w:rPr>
        <w:t>живучесть:</w:t>
      </w:r>
      <w:r w:rsidRPr="00B854E3">
        <w:rPr>
          <w:sz w:val="24"/>
          <w:szCs w:val="24"/>
          <w:lang w:bidi="he-IL"/>
        </w:rPr>
        <w:t xml:space="preserve"> Способность сооружения выполнять свои основные функции при повреждении или разрушении отдельных элементов;</w:t>
      </w:r>
    </w:p>
    <w:p w14:paraId="20C30117" w14:textId="740D9F27" w:rsidR="00F33863" w:rsidRPr="002C66D7" w:rsidRDefault="00F33863" w:rsidP="000E5789">
      <w:pPr>
        <w:suppressAutoHyphens/>
        <w:ind w:firstLine="567"/>
        <w:jc w:val="both"/>
        <w:rPr>
          <w:sz w:val="24"/>
          <w:szCs w:val="24"/>
        </w:rPr>
      </w:pPr>
      <w:r w:rsidRPr="00B854E3">
        <w:rPr>
          <w:b/>
          <w:bCs/>
          <w:spacing w:val="-3"/>
          <w:sz w:val="24"/>
          <w:szCs w:val="24"/>
        </w:rPr>
        <w:t>к</w:t>
      </w:r>
      <w:r w:rsidRPr="00B854E3">
        <w:rPr>
          <w:b/>
          <w:bCs/>
          <w:sz w:val="24"/>
          <w:szCs w:val="24"/>
        </w:rPr>
        <w:t>о</w:t>
      </w:r>
      <w:r w:rsidRPr="00B854E3">
        <w:rPr>
          <w:b/>
          <w:bCs/>
          <w:spacing w:val="-1"/>
          <w:sz w:val="24"/>
          <w:szCs w:val="24"/>
        </w:rPr>
        <w:t>н</w:t>
      </w:r>
      <w:r w:rsidRPr="00B854E3">
        <w:rPr>
          <w:b/>
          <w:bCs/>
          <w:spacing w:val="2"/>
          <w:sz w:val="24"/>
          <w:szCs w:val="24"/>
        </w:rPr>
        <w:t>с</w:t>
      </w:r>
      <w:r w:rsidRPr="00B854E3">
        <w:rPr>
          <w:b/>
          <w:bCs/>
          <w:spacing w:val="-4"/>
          <w:sz w:val="24"/>
          <w:szCs w:val="24"/>
        </w:rPr>
        <w:t>т</w:t>
      </w:r>
      <w:r w:rsidRPr="00B854E3">
        <w:rPr>
          <w:b/>
          <w:bCs/>
          <w:spacing w:val="-2"/>
          <w:sz w:val="24"/>
          <w:szCs w:val="24"/>
        </w:rPr>
        <w:t>р</w:t>
      </w:r>
      <w:r w:rsidRPr="00B854E3">
        <w:rPr>
          <w:b/>
          <w:bCs/>
          <w:sz w:val="24"/>
          <w:szCs w:val="24"/>
        </w:rPr>
        <w:t>у</w:t>
      </w:r>
      <w:r w:rsidRPr="00B854E3">
        <w:rPr>
          <w:b/>
          <w:bCs/>
          <w:spacing w:val="4"/>
          <w:sz w:val="24"/>
          <w:szCs w:val="24"/>
        </w:rPr>
        <w:t>к</w:t>
      </w:r>
      <w:r w:rsidRPr="00B854E3">
        <w:rPr>
          <w:b/>
          <w:bCs/>
          <w:spacing w:val="-4"/>
          <w:sz w:val="24"/>
          <w:szCs w:val="24"/>
        </w:rPr>
        <w:t>т</w:t>
      </w:r>
      <w:r w:rsidRPr="00B854E3">
        <w:rPr>
          <w:b/>
          <w:bCs/>
          <w:spacing w:val="-1"/>
          <w:sz w:val="24"/>
          <w:szCs w:val="24"/>
        </w:rPr>
        <w:t>и</w:t>
      </w:r>
      <w:r w:rsidRPr="00B854E3">
        <w:rPr>
          <w:b/>
          <w:bCs/>
          <w:spacing w:val="2"/>
          <w:sz w:val="24"/>
          <w:szCs w:val="24"/>
        </w:rPr>
        <w:t>в</w:t>
      </w:r>
      <w:r w:rsidRPr="00B854E3">
        <w:rPr>
          <w:b/>
          <w:bCs/>
          <w:spacing w:val="-1"/>
          <w:sz w:val="24"/>
          <w:szCs w:val="24"/>
        </w:rPr>
        <w:t>н</w:t>
      </w:r>
      <w:r w:rsidRPr="00B854E3">
        <w:rPr>
          <w:b/>
          <w:bCs/>
          <w:sz w:val="24"/>
          <w:szCs w:val="24"/>
        </w:rPr>
        <w:t>ая</w:t>
      </w:r>
      <w:r w:rsidRPr="00B854E3">
        <w:rPr>
          <w:b/>
          <w:bCs/>
          <w:spacing w:val="7"/>
          <w:sz w:val="24"/>
          <w:szCs w:val="24"/>
        </w:rPr>
        <w:t xml:space="preserve"> </w:t>
      </w:r>
      <w:r w:rsidRPr="00B854E3">
        <w:rPr>
          <w:b/>
          <w:bCs/>
          <w:sz w:val="24"/>
          <w:szCs w:val="24"/>
        </w:rPr>
        <w:t>а</w:t>
      </w:r>
      <w:r w:rsidRPr="00B854E3">
        <w:rPr>
          <w:b/>
          <w:bCs/>
          <w:spacing w:val="-2"/>
          <w:sz w:val="24"/>
          <w:szCs w:val="24"/>
        </w:rPr>
        <w:t>р</w:t>
      </w:r>
      <w:r w:rsidRPr="00B854E3">
        <w:rPr>
          <w:b/>
          <w:bCs/>
          <w:spacing w:val="2"/>
          <w:sz w:val="24"/>
          <w:szCs w:val="24"/>
        </w:rPr>
        <w:t>м</w:t>
      </w:r>
      <w:r w:rsidRPr="00B854E3">
        <w:rPr>
          <w:b/>
          <w:bCs/>
          <w:sz w:val="24"/>
          <w:szCs w:val="24"/>
        </w:rPr>
        <w:t>а</w:t>
      </w:r>
      <w:r w:rsidRPr="00B854E3">
        <w:rPr>
          <w:b/>
          <w:bCs/>
          <w:spacing w:val="-4"/>
          <w:sz w:val="24"/>
          <w:szCs w:val="24"/>
        </w:rPr>
        <w:t>т</w:t>
      </w:r>
      <w:r w:rsidRPr="00B854E3">
        <w:rPr>
          <w:b/>
          <w:bCs/>
          <w:sz w:val="24"/>
          <w:szCs w:val="24"/>
        </w:rPr>
        <w:t>у</w:t>
      </w:r>
      <w:r w:rsidRPr="00B854E3">
        <w:rPr>
          <w:b/>
          <w:bCs/>
          <w:spacing w:val="-2"/>
          <w:sz w:val="24"/>
          <w:szCs w:val="24"/>
        </w:rPr>
        <w:t>р</w:t>
      </w:r>
      <w:r w:rsidRPr="00B854E3">
        <w:rPr>
          <w:b/>
          <w:bCs/>
          <w:sz w:val="24"/>
          <w:szCs w:val="24"/>
        </w:rPr>
        <w:t>а</w:t>
      </w:r>
      <w:r w:rsidRPr="00B854E3">
        <w:rPr>
          <w:b/>
          <w:sz w:val="24"/>
          <w:szCs w:val="24"/>
        </w:rPr>
        <w:t>:</w:t>
      </w:r>
      <w:r w:rsidRPr="00B854E3">
        <w:rPr>
          <w:spacing w:val="6"/>
          <w:sz w:val="24"/>
          <w:szCs w:val="24"/>
        </w:rPr>
        <w:t xml:space="preserve"> </w:t>
      </w:r>
      <w:r w:rsidRPr="00B854E3">
        <w:rPr>
          <w:spacing w:val="2"/>
          <w:sz w:val="24"/>
          <w:szCs w:val="24"/>
        </w:rPr>
        <w:t>А</w:t>
      </w:r>
      <w:r w:rsidRPr="00B854E3">
        <w:rPr>
          <w:sz w:val="24"/>
          <w:szCs w:val="24"/>
        </w:rPr>
        <w:t>р</w:t>
      </w:r>
      <w:r w:rsidRPr="00B854E3">
        <w:rPr>
          <w:spacing w:val="2"/>
          <w:sz w:val="24"/>
          <w:szCs w:val="24"/>
        </w:rPr>
        <w:t>ма</w:t>
      </w:r>
      <w:r w:rsidRPr="00B854E3">
        <w:rPr>
          <w:spacing w:val="3"/>
          <w:sz w:val="24"/>
          <w:szCs w:val="24"/>
        </w:rPr>
        <w:t>т</w:t>
      </w:r>
      <w:r w:rsidRPr="00B854E3">
        <w:rPr>
          <w:spacing w:val="-12"/>
          <w:sz w:val="24"/>
          <w:szCs w:val="24"/>
        </w:rPr>
        <w:t>у</w:t>
      </w:r>
      <w:r w:rsidRPr="00B854E3">
        <w:rPr>
          <w:sz w:val="24"/>
          <w:szCs w:val="24"/>
        </w:rPr>
        <w:t>р</w:t>
      </w:r>
      <w:r w:rsidRPr="00B854E3">
        <w:rPr>
          <w:spacing w:val="2"/>
          <w:sz w:val="24"/>
          <w:szCs w:val="24"/>
        </w:rPr>
        <w:t>а</w:t>
      </w:r>
      <w:r w:rsidRPr="00B854E3">
        <w:rPr>
          <w:sz w:val="24"/>
          <w:szCs w:val="24"/>
        </w:rPr>
        <w:t>,</w:t>
      </w:r>
      <w:r w:rsidRPr="00B854E3">
        <w:rPr>
          <w:spacing w:val="8"/>
          <w:sz w:val="24"/>
          <w:szCs w:val="24"/>
        </w:rPr>
        <w:t xml:space="preserve"> </w:t>
      </w:r>
      <w:r w:rsidRPr="00B854E3">
        <w:rPr>
          <w:spacing w:val="-2"/>
          <w:sz w:val="24"/>
          <w:szCs w:val="24"/>
        </w:rPr>
        <w:t>к</w:t>
      </w:r>
      <w:r w:rsidRPr="00B854E3">
        <w:rPr>
          <w:sz w:val="24"/>
          <w:szCs w:val="24"/>
        </w:rPr>
        <w:t>ол</w:t>
      </w:r>
      <w:r w:rsidRPr="00B854E3">
        <w:rPr>
          <w:spacing w:val="-2"/>
          <w:sz w:val="24"/>
          <w:szCs w:val="24"/>
        </w:rPr>
        <w:t>и</w:t>
      </w:r>
      <w:r w:rsidRPr="00B854E3">
        <w:rPr>
          <w:spacing w:val="-1"/>
          <w:sz w:val="24"/>
          <w:szCs w:val="24"/>
        </w:rPr>
        <w:t>ч</w:t>
      </w:r>
      <w:r w:rsidRPr="00B854E3">
        <w:rPr>
          <w:spacing w:val="2"/>
          <w:sz w:val="24"/>
          <w:szCs w:val="24"/>
        </w:rPr>
        <w:t>е</w:t>
      </w:r>
      <w:r w:rsidRPr="00B854E3">
        <w:rPr>
          <w:spacing w:val="-4"/>
          <w:sz w:val="24"/>
          <w:szCs w:val="24"/>
        </w:rPr>
        <w:t>с</w:t>
      </w:r>
      <w:r w:rsidRPr="00B854E3">
        <w:rPr>
          <w:spacing w:val="-2"/>
          <w:sz w:val="24"/>
          <w:szCs w:val="24"/>
        </w:rPr>
        <w:t>т</w:t>
      </w:r>
      <w:r w:rsidRPr="00B854E3">
        <w:rPr>
          <w:spacing w:val="6"/>
          <w:sz w:val="24"/>
          <w:szCs w:val="24"/>
        </w:rPr>
        <w:t>в</w:t>
      </w:r>
      <w:r w:rsidRPr="00B854E3">
        <w:rPr>
          <w:sz w:val="24"/>
          <w:szCs w:val="24"/>
        </w:rPr>
        <w:t xml:space="preserve">о и </w:t>
      </w:r>
      <w:r w:rsidRPr="00B854E3">
        <w:rPr>
          <w:spacing w:val="2"/>
          <w:sz w:val="24"/>
          <w:szCs w:val="24"/>
        </w:rPr>
        <w:t>м</w:t>
      </w:r>
      <w:r w:rsidRPr="00B854E3">
        <w:rPr>
          <w:spacing w:val="-4"/>
          <w:sz w:val="24"/>
          <w:szCs w:val="24"/>
        </w:rPr>
        <w:t>ес</w:t>
      </w:r>
      <w:r w:rsidRPr="00B854E3">
        <w:rPr>
          <w:spacing w:val="3"/>
          <w:sz w:val="24"/>
          <w:szCs w:val="24"/>
        </w:rPr>
        <w:t>т</w:t>
      </w:r>
      <w:r w:rsidRPr="00B854E3">
        <w:rPr>
          <w:spacing w:val="-6"/>
          <w:sz w:val="24"/>
          <w:szCs w:val="24"/>
        </w:rPr>
        <w:t>о</w:t>
      </w:r>
      <w:r w:rsidRPr="00B854E3">
        <w:rPr>
          <w:sz w:val="24"/>
          <w:szCs w:val="24"/>
        </w:rPr>
        <w:t>р</w:t>
      </w:r>
      <w:r w:rsidRPr="00B854E3">
        <w:rPr>
          <w:spacing w:val="2"/>
          <w:sz w:val="24"/>
          <w:szCs w:val="24"/>
        </w:rPr>
        <w:t>ас</w:t>
      </w:r>
      <w:r w:rsidRPr="00B854E3">
        <w:rPr>
          <w:spacing w:val="4"/>
          <w:sz w:val="24"/>
          <w:szCs w:val="24"/>
        </w:rPr>
        <w:t>п</w:t>
      </w:r>
      <w:r w:rsidRPr="00B854E3">
        <w:rPr>
          <w:spacing w:val="-6"/>
          <w:sz w:val="24"/>
          <w:szCs w:val="24"/>
        </w:rPr>
        <w:t>о</w:t>
      </w:r>
      <w:r w:rsidRPr="00B854E3">
        <w:rPr>
          <w:spacing w:val="6"/>
          <w:sz w:val="24"/>
          <w:szCs w:val="24"/>
        </w:rPr>
        <w:t>л</w:t>
      </w:r>
      <w:r w:rsidRPr="00B854E3">
        <w:rPr>
          <w:spacing w:val="-6"/>
          <w:sz w:val="24"/>
          <w:szCs w:val="24"/>
        </w:rPr>
        <w:t>о</w:t>
      </w:r>
      <w:r w:rsidRPr="00B854E3">
        <w:rPr>
          <w:spacing w:val="5"/>
          <w:sz w:val="24"/>
          <w:szCs w:val="24"/>
        </w:rPr>
        <w:t>ж</w:t>
      </w:r>
      <w:r w:rsidRPr="00B854E3">
        <w:rPr>
          <w:spacing w:val="-4"/>
          <w:sz w:val="24"/>
          <w:szCs w:val="24"/>
        </w:rPr>
        <w:t>е</w:t>
      </w:r>
      <w:r w:rsidRPr="00B854E3">
        <w:rPr>
          <w:spacing w:val="3"/>
          <w:sz w:val="24"/>
          <w:szCs w:val="24"/>
        </w:rPr>
        <w:t>н</w:t>
      </w:r>
      <w:r w:rsidRPr="00B854E3">
        <w:rPr>
          <w:spacing w:val="-3"/>
          <w:sz w:val="24"/>
          <w:szCs w:val="24"/>
        </w:rPr>
        <w:t>и</w:t>
      </w:r>
      <w:r w:rsidRPr="00B854E3">
        <w:rPr>
          <w:sz w:val="24"/>
          <w:szCs w:val="24"/>
        </w:rPr>
        <w:t xml:space="preserve">е </w:t>
      </w:r>
      <w:r w:rsidRPr="00B854E3">
        <w:rPr>
          <w:spacing w:val="3"/>
          <w:sz w:val="24"/>
          <w:szCs w:val="24"/>
        </w:rPr>
        <w:t>к</w:t>
      </w:r>
      <w:r w:rsidRPr="00B854E3">
        <w:rPr>
          <w:spacing w:val="-6"/>
          <w:sz w:val="24"/>
          <w:szCs w:val="24"/>
        </w:rPr>
        <w:t>о</w:t>
      </w:r>
      <w:r w:rsidRPr="00B854E3">
        <w:rPr>
          <w:spacing w:val="3"/>
          <w:sz w:val="24"/>
          <w:szCs w:val="24"/>
        </w:rPr>
        <w:t>т</w:t>
      </w:r>
      <w:r w:rsidRPr="00B854E3">
        <w:rPr>
          <w:spacing w:val="-6"/>
          <w:sz w:val="24"/>
          <w:szCs w:val="24"/>
        </w:rPr>
        <w:t>о</w:t>
      </w:r>
      <w:r w:rsidRPr="00B854E3">
        <w:rPr>
          <w:spacing w:val="6"/>
          <w:sz w:val="24"/>
          <w:szCs w:val="24"/>
        </w:rPr>
        <w:t>р</w:t>
      </w:r>
      <w:r w:rsidRPr="00B854E3">
        <w:rPr>
          <w:spacing w:val="-6"/>
          <w:sz w:val="24"/>
          <w:szCs w:val="24"/>
        </w:rPr>
        <w:t>о</w:t>
      </w:r>
      <w:r w:rsidRPr="00B854E3">
        <w:rPr>
          <w:sz w:val="24"/>
          <w:szCs w:val="24"/>
        </w:rPr>
        <w:t>й</w:t>
      </w:r>
      <w:r w:rsidRPr="00B854E3">
        <w:rPr>
          <w:spacing w:val="1"/>
          <w:sz w:val="24"/>
          <w:szCs w:val="24"/>
        </w:rPr>
        <w:t xml:space="preserve"> </w:t>
      </w:r>
      <w:r w:rsidRPr="00B854E3">
        <w:rPr>
          <w:spacing w:val="-3"/>
          <w:sz w:val="24"/>
          <w:szCs w:val="24"/>
        </w:rPr>
        <w:t>п</w:t>
      </w:r>
      <w:r w:rsidRPr="00B854E3">
        <w:rPr>
          <w:sz w:val="24"/>
          <w:szCs w:val="24"/>
        </w:rPr>
        <w:t>р</w:t>
      </w:r>
      <w:r w:rsidRPr="00B854E3">
        <w:rPr>
          <w:spacing w:val="3"/>
          <w:sz w:val="24"/>
          <w:szCs w:val="24"/>
        </w:rPr>
        <w:t>и</w:t>
      </w:r>
      <w:r w:rsidRPr="00B854E3">
        <w:rPr>
          <w:spacing w:val="-3"/>
          <w:sz w:val="24"/>
          <w:szCs w:val="24"/>
        </w:rPr>
        <w:t>ни</w:t>
      </w:r>
      <w:r w:rsidRPr="00B854E3">
        <w:rPr>
          <w:spacing w:val="2"/>
          <w:sz w:val="24"/>
          <w:szCs w:val="24"/>
        </w:rPr>
        <w:t>маю</w:t>
      </w:r>
      <w:r w:rsidRPr="00B854E3">
        <w:rPr>
          <w:spacing w:val="-2"/>
          <w:sz w:val="24"/>
          <w:szCs w:val="24"/>
        </w:rPr>
        <w:t>т</w:t>
      </w:r>
      <w:r w:rsidRPr="00B854E3">
        <w:rPr>
          <w:spacing w:val="2"/>
          <w:sz w:val="24"/>
          <w:szCs w:val="24"/>
        </w:rPr>
        <w:t>с</w:t>
      </w:r>
      <w:r w:rsidRPr="00B854E3">
        <w:rPr>
          <w:sz w:val="24"/>
          <w:szCs w:val="24"/>
        </w:rPr>
        <w:t>я</w:t>
      </w:r>
      <w:r w:rsidRPr="00B854E3">
        <w:rPr>
          <w:spacing w:val="2"/>
          <w:sz w:val="24"/>
          <w:szCs w:val="24"/>
        </w:rPr>
        <w:t xml:space="preserve"> </w:t>
      </w:r>
      <w:r w:rsidRPr="00B854E3">
        <w:rPr>
          <w:spacing w:val="-3"/>
          <w:sz w:val="24"/>
          <w:szCs w:val="24"/>
        </w:rPr>
        <w:t>н</w:t>
      </w:r>
      <w:r w:rsidRPr="00B854E3">
        <w:rPr>
          <w:sz w:val="24"/>
          <w:szCs w:val="24"/>
        </w:rPr>
        <w:t>а</w:t>
      </w:r>
      <w:r w:rsidRPr="00B854E3">
        <w:rPr>
          <w:spacing w:val="5"/>
          <w:sz w:val="24"/>
          <w:szCs w:val="24"/>
        </w:rPr>
        <w:t xml:space="preserve"> </w:t>
      </w:r>
      <w:r w:rsidRPr="00B854E3">
        <w:rPr>
          <w:spacing w:val="-6"/>
          <w:sz w:val="24"/>
          <w:szCs w:val="24"/>
        </w:rPr>
        <w:t>о</w:t>
      </w:r>
      <w:r w:rsidRPr="00B854E3">
        <w:rPr>
          <w:spacing w:val="-4"/>
          <w:sz w:val="24"/>
          <w:szCs w:val="24"/>
        </w:rPr>
        <w:t>с</w:t>
      </w:r>
      <w:r w:rsidRPr="00B854E3">
        <w:rPr>
          <w:spacing w:val="3"/>
          <w:sz w:val="24"/>
          <w:szCs w:val="24"/>
        </w:rPr>
        <w:t>н</w:t>
      </w:r>
      <w:r w:rsidRPr="00B854E3">
        <w:rPr>
          <w:spacing w:val="-6"/>
          <w:sz w:val="24"/>
          <w:szCs w:val="24"/>
        </w:rPr>
        <w:t>о</w:t>
      </w:r>
      <w:r w:rsidRPr="00B854E3">
        <w:rPr>
          <w:spacing w:val="1"/>
          <w:sz w:val="24"/>
          <w:szCs w:val="24"/>
        </w:rPr>
        <w:t>в</w:t>
      </w:r>
      <w:r w:rsidRPr="00B854E3">
        <w:rPr>
          <w:spacing w:val="2"/>
          <w:sz w:val="24"/>
          <w:szCs w:val="24"/>
        </w:rPr>
        <w:t>а</w:t>
      </w:r>
      <w:r w:rsidRPr="00B854E3">
        <w:rPr>
          <w:spacing w:val="3"/>
          <w:sz w:val="24"/>
          <w:szCs w:val="24"/>
        </w:rPr>
        <w:t>н</w:t>
      </w:r>
      <w:r w:rsidRPr="00B854E3">
        <w:rPr>
          <w:spacing w:val="-3"/>
          <w:sz w:val="24"/>
          <w:szCs w:val="24"/>
        </w:rPr>
        <w:t>и</w:t>
      </w:r>
      <w:r w:rsidRPr="00B854E3">
        <w:rPr>
          <w:sz w:val="24"/>
          <w:szCs w:val="24"/>
        </w:rPr>
        <w:t xml:space="preserve">и </w:t>
      </w:r>
      <w:r w:rsidRPr="00B854E3">
        <w:rPr>
          <w:spacing w:val="-6"/>
          <w:sz w:val="24"/>
          <w:szCs w:val="24"/>
        </w:rPr>
        <w:t>у</w:t>
      </w:r>
      <w:r w:rsidRPr="00B854E3">
        <w:rPr>
          <w:spacing w:val="2"/>
          <w:sz w:val="24"/>
          <w:szCs w:val="24"/>
        </w:rPr>
        <w:t>с</w:t>
      </w:r>
      <w:r w:rsidRPr="00B854E3">
        <w:rPr>
          <w:spacing w:val="-2"/>
          <w:sz w:val="24"/>
          <w:szCs w:val="24"/>
        </w:rPr>
        <w:t>т</w:t>
      </w:r>
      <w:r w:rsidRPr="00B854E3">
        <w:rPr>
          <w:spacing w:val="2"/>
          <w:sz w:val="24"/>
          <w:szCs w:val="24"/>
        </w:rPr>
        <w:t>а</w:t>
      </w:r>
      <w:r w:rsidRPr="00B854E3">
        <w:rPr>
          <w:spacing w:val="3"/>
          <w:sz w:val="24"/>
          <w:szCs w:val="24"/>
        </w:rPr>
        <w:t>н</w:t>
      </w:r>
      <w:r w:rsidRPr="00B854E3">
        <w:rPr>
          <w:spacing w:val="-6"/>
          <w:sz w:val="24"/>
          <w:szCs w:val="24"/>
        </w:rPr>
        <w:t>о</w:t>
      </w:r>
      <w:r w:rsidRPr="00B854E3">
        <w:rPr>
          <w:spacing w:val="1"/>
          <w:sz w:val="24"/>
          <w:szCs w:val="24"/>
        </w:rPr>
        <w:t>в</w:t>
      </w:r>
      <w:r w:rsidRPr="00B854E3">
        <w:rPr>
          <w:spacing w:val="6"/>
          <w:sz w:val="24"/>
          <w:szCs w:val="24"/>
        </w:rPr>
        <w:t>л</w:t>
      </w:r>
      <w:r w:rsidRPr="00B854E3">
        <w:rPr>
          <w:spacing w:val="-4"/>
          <w:sz w:val="24"/>
          <w:szCs w:val="24"/>
        </w:rPr>
        <w:t>е</w:t>
      </w:r>
      <w:r w:rsidRPr="00B854E3">
        <w:rPr>
          <w:spacing w:val="-3"/>
          <w:sz w:val="24"/>
          <w:szCs w:val="24"/>
        </w:rPr>
        <w:t>н</w:t>
      </w:r>
      <w:r w:rsidRPr="00B854E3">
        <w:rPr>
          <w:spacing w:val="3"/>
          <w:sz w:val="24"/>
          <w:szCs w:val="24"/>
        </w:rPr>
        <w:t>н</w:t>
      </w:r>
      <w:r w:rsidRPr="00B854E3">
        <w:rPr>
          <w:spacing w:val="-1"/>
          <w:sz w:val="24"/>
          <w:szCs w:val="24"/>
        </w:rPr>
        <w:t>ы</w:t>
      </w:r>
      <w:r w:rsidRPr="00B854E3">
        <w:rPr>
          <w:sz w:val="24"/>
          <w:szCs w:val="24"/>
        </w:rPr>
        <w:t>х</w:t>
      </w:r>
      <w:r w:rsidRPr="00B854E3">
        <w:rPr>
          <w:spacing w:val="3"/>
          <w:sz w:val="24"/>
          <w:szCs w:val="24"/>
        </w:rPr>
        <w:t xml:space="preserve"> к</w:t>
      </w:r>
      <w:r w:rsidRPr="00B854E3">
        <w:rPr>
          <w:spacing w:val="-6"/>
          <w:sz w:val="24"/>
          <w:szCs w:val="24"/>
        </w:rPr>
        <w:t>о</w:t>
      </w:r>
      <w:r w:rsidRPr="00B854E3">
        <w:rPr>
          <w:spacing w:val="3"/>
          <w:sz w:val="24"/>
          <w:szCs w:val="24"/>
        </w:rPr>
        <w:t>н</w:t>
      </w:r>
      <w:r w:rsidRPr="00B854E3">
        <w:rPr>
          <w:spacing w:val="-4"/>
          <w:sz w:val="24"/>
          <w:szCs w:val="24"/>
        </w:rPr>
        <w:t>с</w:t>
      </w:r>
      <w:r w:rsidRPr="00B854E3">
        <w:rPr>
          <w:spacing w:val="-2"/>
          <w:sz w:val="24"/>
          <w:szCs w:val="24"/>
        </w:rPr>
        <w:t>т</w:t>
      </w:r>
      <w:r w:rsidRPr="00B854E3">
        <w:rPr>
          <w:spacing w:val="6"/>
          <w:sz w:val="24"/>
          <w:szCs w:val="24"/>
        </w:rPr>
        <w:t>р</w:t>
      </w:r>
      <w:r w:rsidRPr="00B854E3">
        <w:rPr>
          <w:spacing w:val="-6"/>
          <w:sz w:val="24"/>
          <w:szCs w:val="24"/>
        </w:rPr>
        <w:t>у</w:t>
      </w:r>
      <w:r w:rsidRPr="00B854E3">
        <w:rPr>
          <w:spacing w:val="3"/>
          <w:sz w:val="24"/>
          <w:szCs w:val="24"/>
        </w:rPr>
        <w:t>кт</w:t>
      </w:r>
      <w:r w:rsidRPr="00B854E3">
        <w:rPr>
          <w:spacing w:val="-3"/>
          <w:sz w:val="24"/>
          <w:szCs w:val="24"/>
        </w:rPr>
        <w:t>и</w:t>
      </w:r>
      <w:r w:rsidRPr="00B854E3">
        <w:rPr>
          <w:spacing w:val="1"/>
          <w:sz w:val="24"/>
          <w:szCs w:val="24"/>
        </w:rPr>
        <w:t>в</w:t>
      </w:r>
      <w:r w:rsidRPr="00B854E3">
        <w:rPr>
          <w:spacing w:val="-3"/>
          <w:sz w:val="24"/>
          <w:szCs w:val="24"/>
        </w:rPr>
        <w:t>н</w:t>
      </w:r>
      <w:r w:rsidRPr="00B854E3">
        <w:rPr>
          <w:spacing w:val="-1"/>
          <w:sz w:val="24"/>
          <w:szCs w:val="24"/>
        </w:rPr>
        <w:t>ы</w:t>
      </w:r>
      <w:r w:rsidRPr="00B854E3">
        <w:rPr>
          <w:sz w:val="24"/>
          <w:szCs w:val="24"/>
        </w:rPr>
        <w:t>х</w:t>
      </w:r>
      <w:r w:rsidRPr="00B854E3">
        <w:rPr>
          <w:spacing w:val="3"/>
          <w:sz w:val="24"/>
          <w:szCs w:val="24"/>
        </w:rPr>
        <w:t xml:space="preserve"> </w:t>
      </w:r>
      <w:r w:rsidRPr="00B854E3">
        <w:rPr>
          <w:spacing w:val="-2"/>
          <w:sz w:val="24"/>
          <w:szCs w:val="24"/>
        </w:rPr>
        <w:t>т</w:t>
      </w:r>
      <w:r w:rsidRPr="00B854E3">
        <w:rPr>
          <w:spacing w:val="6"/>
          <w:sz w:val="24"/>
          <w:szCs w:val="24"/>
        </w:rPr>
        <w:t>р</w:t>
      </w:r>
      <w:r w:rsidRPr="00B854E3">
        <w:rPr>
          <w:spacing w:val="-4"/>
          <w:sz w:val="24"/>
          <w:szCs w:val="24"/>
        </w:rPr>
        <w:t>е</w:t>
      </w:r>
      <w:r w:rsidRPr="00B854E3">
        <w:rPr>
          <w:spacing w:val="3"/>
          <w:sz w:val="24"/>
          <w:szCs w:val="24"/>
        </w:rPr>
        <w:t>б</w:t>
      </w:r>
      <w:r w:rsidRPr="00B854E3">
        <w:rPr>
          <w:spacing w:val="-6"/>
          <w:sz w:val="24"/>
          <w:szCs w:val="24"/>
        </w:rPr>
        <w:t>о</w:t>
      </w:r>
      <w:r w:rsidRPr="00B854E3">
        <w:rPr>
          <w:spacing w:val="1"/>
          <w:sz w:val="24"/>
          <w:szCs w:val="24"/>
        </w:rPr>
        <w:t>в</w:t>
      </w:r>
      <w:r w:rsidRPr="00B854E3">
        <w:rPr>
          <w:spacing w:val="2"/>
          <w:sz w:val="24"/>
          <w:szCs w:val="24"/>
        </w:rPr>
        <w:t>а</w:t>
      </w:r>
      <w:r w:rsidRPr="00B854E3">
        <w:rPr>
          <w:spacing w:val="3"/>
          <w:sz w:val="24"/>
          <w:szCs w:val="24"/>
        </w:rPr>
        <w:t>н</w:t>
      </w:r>
      <w:r w:rsidRPr="00B854E3">
        <w:rPr>
          <w:spacing w:val="-3"/>
          <w:sz w:val="24"/>
          <w:szCs w:val="24"/>
        </w:rPr>
        <w:t>и</w:t>
      </w:r>
      <w:r w:rsidRPr="00B854E3">
        <w:rPr>
          <w:sz w:val="24"/>
          <w:szCs w:val="24"/>
        </w:rPr>
        <w:t xml:space="preserve">й </w:t>
      </w:r>
      <w:r w:rsidRPr="00B854E3">
        <w:rPr>
          <w:spacing w:val="-2"/>
          <w:sz w:val="24"/>
          <w:szCs w:val="24"/>
        </w:rPr>
        <w:t>д</w:t>
      </w:r>
      <w:r w:rsidRPr="00B854E3">
        <w:rPr>
          <w:sz w:val="24"/>
          <w:szCs w:val="24"/>
        </w:rPr>
        <w:t>ля</w:t>
      </w:r>
      <w:r w:rsidRPr="00B854E3">
        <w:rPr>
          <w:spacing w:val="1"/>
          <w:sz w:val="24"/>
          <w:szCs w:val="24"/>
        </w:rPr>
        <w:t xml:space="preserve"> </w:t>
      </w:r>
      <w:r w:rsidRPr="00B854E3">
        <w:rPr>
          <w:spacing w:val="6"/>
          <w:sz w:val="24"/>
          <w:szCs w:val="24"/>
        </w:rPr>
        <w:t>в</w:t>
      </w:r>
      <w:r w:rsidRPr="00B854E3">
        <w:rPr>
          <w:sz w:val="24"/>
          <w:szCs w:val="24"/>
        </w:rPr>
        <w:t>о</w:t>
      </w:r>
      <w:r w:rsidRPr="00B854E3">
        <w:rPr>
          <w:spacing w:val="-4"/>
          <w:sz w:val="24"/>
          <w:szCs w:val="24"/>
        </w:rPr>
        <w:t>с</w:t>
      </w:r>
      <w:r w:rsidRPr="00B854E3">
        <w:rPr>
          <w:spacing w:val="-3"/>
          <w:sz w:val="24"/>
          <w:szCs w:val="24"/>
        </w:rPr>
        <w:t>п</w:t>
      </w:r>
      <w:r w:rsidRPr="00B854E3">
        <w:rPr>
          <w:spacing w:val="6"/>
          <w:sz w:val="24"/>
          <w:szCs w:val="24"/>
        </w:rPr>
        <w:t>р</w:t>
      </w:r>
      <w:r w:rsidRPr="00B854E3">
        <w:rPr>
          <w:spacing w:val="-3"/>
          <w:sz w:val="24"/>
          <w:szCs w:val="24"/>
        </w:rPr>
        <w:t>и</w:t>
      </w:r>
      <w:r w:rsidRPr="00B854E3">
        <w:rPr>
          <w:spacing w:val="-2"/>
          <w:sz w:val="24"/>
          <w:szCs w:val="24"/>
        </w:rPr>
        <w:t>я</w:t>
      </w:r>
      <w:r w:rsidRPr="00B854E3">
        <w:rPr>
          <w:spacing w:val="3"/>
          <w:sz w:val="24"/>
          <w:szCs w:val="24"/>
        </w:rPr>
        <w:t>т</w:t>
      </w:r>
      <w:r w:rsidRPr="00B854E3">
        <w:rPr>
          <w:spacing w:val="-3"/>
          <w:sz w:val="24"/>
          <w:szCs w:val="24"/>
        </w:rPr>
        <w:t>и</w:t>
      </w:r>
      <w:r w:rsidRPr="00B854E3">
        <w:rPr>
          <w:sz w:val="24"/>
          <w:szCs w:val="24"/>
        </w:rPr>
        <w:t>я</w:t>
      </w:r>
      <w:r w:rsidRPr="00B854E3">
        <w:rPr>
          <w:spacing w:val="1"/>
          <w:sz w:val="24"/>
          <w:szCs w:val="24"/>
        </w:rPr>
        <w:t xml:space="preserve"> </w:t>
      </w:r>
      <w:r w:rsidRPr="00B854E3">
        <w:rPr>
          <w:spacing w:val="3"/>
          <w:sz w:val="24"/>
          <w:szCs w:val="24"/>
        </w:rPr>
        <w:t>н</w:t>
      </w:r>
      <w:r w:rsidRPr="00B854E3">
        <w:rPr>
          <w:sz w:val="24"/>
          <w:szCs w:val="24"/>
        </w:rPr>
        <w:t>е</w:t>
      </w:r>
      <w:r w:rsidRPr="00B854E3">
        <w:rPr>
          <w:spacing w:val="-3"/>
          <w:sz w:val="24"/>
          <w:szCs w:val="24"/>
        </w:rPr>
        <w:t>п</w:t>
      </w:r>
      <w:r w:rsidRPr="00B854E3">
        <w:rPr>
          <w:sz w:val="24"/>
          <w:szCs w:val="24"/>
        </w:rPr>
        <w:t>ро</w:t>
      </w:r>
      <w:r w:rsidRPr="00B854E3">
        <w:rPr>
          <w:spacing w:val="-1"/>
          <w:sz w:val="24"/>
          <w:szCs w:val="24"/>
        </w:rPr>
        <w:t>г</w:t>
      </w:r>
      <w:r w:rsidRPr="00B854E3">
        <w:rPr>
          <w:spacing w:val="3"/>
          <w:sz w:val="24"/>
          <w:szCs w:val="24"/>
        </w:rPr>
        <w:t>н</w:t>
      </w:r>
      <w:r w:rsidRPr="00B854E3">
        <w:rPr>
          <w:spacing w:val="-6"/>
          <w:sz w:val="24"/>
          <w:szCs w:val="24"/>
        </w:rPr>
        <w:t>о</w:t>
      </w:r>
      <w:r w:rsidRPr="00B854E3">
        <w:rPr>
          <w:spacing w:val="2"/>
          <w:sz w:val="24"/>
          <w:szCs w:val="24"/>
        </w:rPr>
        <w:t>з</w:t>
      </w:r>
      <w:r w:rsidRPr="00B854E3">
        <w:rPr>
          <w:spacing w:val="-3"/>
          <w:sz w:val="24"/>
          <w:szCs w:val="24"/>
        </w:rPr>
        <w:t>и</w:t>
      </w:r>
      <w:r w:rsidRPr="00B854E3">
        <w:rPr>
          <w:spacing w:val="6"/>
          <w:sz w:val="24"/>
          <w:szCs w:val="24"/>
        </w:rPr>
        <w:t>р</w:t>
      </w:r>
      <w:r w:rsidRPr="00B854E3">
        <w:rPr>
          <w:spacing w:val="-6"/>
          <w:sz w:val="24"/>
          <w:szCs w:val="24"/>
        </w:rPr>
        <w:t>у</w:t>
      </w:r>
      <w:r w:rsidRPr="00B854E3">
        <w:rPr>
          <w:spacing w:val="-4"/>
          <w:sz w:val="24"/>
          <w:szCs w:val="24"/>
        </w:rPr>
        <w:t>е</w:t>
      </w:r>
      <w:r w:rsidRPr="00B854E3">
        <w:rPr>
          <w:spacing w:val="8"/>
          <w:sz w:val="24"/>
          <w:szCs w:val="24"/>
        </w:rPr>
        <w:t>м</w:t>
      </w:r>
      <w:r w:rsidRPr="00B854E3">
        <w:rPr>
          <w:spacing w:val="-1"/>
          <w:sz w:val="24"/>
          <w:szCs w:val="24"/>
        </w:rPr>
        <w:t>ы</w:t>
      </w:r>
      <w:r w:rsidRPr="00B854E3">
        <w:rPr>
          <w:sz w:val="24"/>
          <w:szCs w:val="24"/>
        </w:rPr>
        <w:t>х</w:t>
      </w:r>
      <w:r w:rsidRPr="00B854E3">
        <w:rPr>
          <w:spacing w:val="11"/>
          <w:sz w:val="24"/>
          <w:szCs w:val="24"/>
        </w:rPr>
        <w:t xml:space="preserve"> </w:t>
      </w:r>
      <w:r w:rsidRPr="00B854E3">
        <w:rPr>
          <w:spacing w:val="-3"/>
          <w:sz w:val="24"/>
          <w:szCs w:val="24"/>
        </w:rPr>
        <w:t>и</w:t>
      </w:r>
      <w:r w:rsidRPr="00B854E3">
        <w:rPr>
          <w:sz w:val="24"/>
          <w:szCs w:val="24"/>
        </w:rPr>
        <w:t>ли</w:t>
      </w:r>
      <w:r w:rsidRPr="00B854E3">
        <w:rPr>
          <w:spacing w:val="9"/>
          <w:sz w:val="24"/>
          <w:szCs w:val="24"/>
        </w:rPr>
        <w:t xml:space="preserve"> </w:t>
      </w:r>
      <w:r w:rsidRPr="00B854E3">
        <w:rPr>
          <w:spacing w:val="-3"/>
          <w:sz w:val="24"/>
          <w:szCs w:val="24"/>
        </w:rPr>
        <w:t>н</w:t>
      </w:r>
      <w:r w:rsidRPr="00B854E3">
        <w:rPr>
          <w:sz w:val="24"/>
          <w:szCs w:val="24"/>
        </w:rPr>
        <w:t>е</w:t>
      </w:r>
      <w:r w:rsidRPr="00B854E3">
        <w:rPr>
          <w:spacing w:val="8"/>
          <w:sz w:val="24"/>
          <w:szCs w:val="24"/>
        </w:rPr>
        <w:t xml:space="preserve"> </w:t>
      </w:r>
      <w:r w:rsidRPr="00B854E3">
        <w:rPr>
          <w:spacing w:val="3"/>
          <w:sz w:val="24"/>
          <w:szCs w:val="24"/>
        </w:rPr>
        <w:t>п</w:t>
      </w:r>
      <w:r w:rsidRPr="00B854E3">
        <w:rPr>
          <w:spacing w:val="-6"/>
          <w:sz w:val="24"/>
          <w:szCs w:val="24"/>
        </w:rPr>
        <w:t>о</w:t>
      </w:r>
      <w:r w:rsidRPr="00B854E3">
        <w:rPr>
          <w:spacing w:val="-2"/>
          <w:sz w:val="24"/>
          <w:szCs w:val="24"/>
        </w:rPr>
        <w:t>дд</w:t>
      </w:r>
      <w:r w:rsidRPr="00B854E3">
        <w:rPr>
          <w:spacing w:val="2"/>
          <w:sz w:val="24"/>
          <w:szCs w:val="24"/>
        </w:rPr>
        <w:t>а</w:t>
      </w:r>
      <w:r w:rsidRPr="00B854E3">
        <w:rPr>
          <w:spacing w:val="3"/>
          <w:sz w:val="24"/>
          <w:szCs w:val="24"/>
        </w:rPr>
        <w:t>ю</w:t>
      </w:r>
      <w:r w:rsidRPr="00B854E3">
        <w:rPr>
          <w:spacing w:val="-2"/>
          <w:sz w:val="24"/>
          <w:szCs w:val="24"/>
        </w:rPr>
        <w:t>щ</w:t>
      </w:r>
      <w:r w:rsidRPr="00B854E3">
        <w:rPr>
          <w:spacing w:val="-3"/>
          <w:sz w:val="24"/>
          <w:szCs w:val="24"/>
        </w:rPr>
        <w:t>и</w:t>
      </w:r>
      <w:r w:rsidRPr="00B854E3">
        <w:rPr>
          <w:spacing w:val="6"/>
          <w:sz w:val="24"/>
          <w:szCs w:val="24"/>
        </w:rPr>
        <w:t>х</w:t>
      </w:r>
      <w:r w:rsidRPr="00B854E3">
        <w:rPr>
          <w:spacing w:val="-4"/>
          <w:sz w:val="24"/>
          <w:szCs w:val="24"/>
        </w:rPr>
        <w:t>с</w:t>
      </w:r>
      <w:r w:rsidRPr="00B854E3">
        <w:rPr>
          <w:sz w:val="24"/>
          <w:szCs w:val="24"/>
        </w:rPr>
        <w:t>я</w:t>
      </w:r>
      <w:r w:rsidRPr="00B854E3">
        <w:rPr>
          <w:spacing w:val="15"/>
          <w:sz w:val="24"/>
          <w:szCs w:val="24"/>
        </w:rPr>
        <w:t xml:space="preserve"> </w:t>
      </w:r>
      <w:r w:rsidRPr="00B854E3">
        <w:rPr>
          <w:spacing w:val="-6"/>
          <w:sz w:val="24"/>
          <w:szCs w:val="24"/>
        </w:rPr>
        <w:t>у</w:t>
      </w:r>
      <w:r w:rsidRPr="00B854E3">
        <w:rPr>
          <w:spacing w:val="-1"/>
          <w:sz w:val="24"/>
          <w:szCs w:val="24"/>
        </w:rPr>
        <w:t>ч</w:t>
      </w:r>
      <w:r w:rsidRPr="00B854E3">
        <w:rPr>
          <w:spacing w:val="2"/>
          <w:sz w:val="24"/>
          <w:szCs w:val="24"/>
        </w:rPr>
        <w:t>е</w:t>
      </w:r>
      <w:r w:rsidRPr="00B854E3">
        <w:rPr>
          <w:spacing w:val="3"/>
          <w:sz w:val="24"/>
          <w:szCs w:val="24"/>
        </w:rPr>
        <w:t>т</w:t>
      </w:r>
      <w:r w:rsidRPr="00B854E3">
        <w:rPr>
          <w:sz w:val="24"/>
          <w:szCs w:val="24"/>
        </w:rPr>
        <w:t>у р</w:t>
      </w:r>
      <w:r w:rsidRPr="00B854E3">
        <w:rPr>
          <w:spacing w:val="2"/>
          <w:sz w:val="24"/>
          <w:szCs w:val="24"/>
        </w:rPr>
        <w:t>а</w:t>
      </w:r>
      <w:r w:rsidRPr="00B854E3">
        <w:rPr>
          <w:spacing w:val="-4"/>
          <w:sz w:val="24"/>
          <w:szCs w:val="24"/>
        </w:rPr>
        <w:t>с</w:t>
      </w:r>
      <w:r w:rsidRPr="00B854E3">
        <w:rPr>
          <w:spacing w:val="5"/>
          <w:sz w:val="24"/>
          <w:szCs w:val="24"/>
        </w:rPr>
        <w:t>ч</w:t>
      </w:r>
      <w:r w:rsidRPr="00B854E3">
        <w:rPr>
          <w:spacing w:val="-4"/>
          <w:sz w:val="24"/>
          <w:szCs w:val="24"/>
        </w:rPr>
        <w:t>е</w:t>
      </w:r>
      <w:r w:rsidRPr="00B854E3">
        <w:rPr>
          <w:spacing w:val="3"/>
          <w:sz w:val="24"/>
          <w:szCs w:val="24"/>
        </w:rPr>
        <w:t>т</w:t>
      </w:r>
      <w:r w:rsidRPr="00B854E3">
        <w:rPr>
          <w:spacing w:val="-3"/>
          <w:sz w:val="24"/>
          <w:szCs w:val="24"/>
        </w:rPr>
        <w:t>н</w:t>
      </w:r>
      <w:r w:rsidRPr="00B854E3">
        <w:rPr>
          <w:spacing w:val="4"/>
          <w:sz w:val="24"/>
          <w:szCs w:val="24"/>
        </w:rPr>
        <w:t>ы</w:t>
      </w:r>
      <w:r w:rsidRPr="00B854E3">
        <w:rPr>
          <w:spacing w:val="2"/>
          <w:sz w:val="24"/>
          <w:szCs w:val="24"/>
        </w:rPr>
        <w:t>м</w:t>
      </w:r>
      <w:r w:rsidRPr="00B854E3">
        <w:rPr>
          <w:sz w:val="24"/>
          <w:szCs w:val="24"/>
        </w:rPr>
        <w:t>и</w:t>
      </w:r>
      <w:r w:rsidRPr="00B854E3">
        <w:rPr>
          <w:spacing w:val="9"/>
          <w:sz w:val="24"/>
          <w:szCs w:val="24"/>
        </w:rPr>
        <w:t xml:space="preserve"> </w:t>
      </w:r>
      <w:r w:rsidRPr="00B854E3">
        <w:rPr>
          <w:spacing w:val="2"/>
          <w:sz w:val="24"/>
          <w:szCs w:val="24"/>
        </w:rPr>
        <w:t>м</w:t>
      </w:r>
      <w:r w:rsidRPr="00B854E3">
        <w:rPr>
          <w:spacing w:val="-4"/>
          <w:sz w:val="24"/>
          <w:szCs w:val="24"/>
        </w:rPr>
        <w:t>е</w:t>
      </w:r>
      <w:r w:rsidRPr="00B854E3">
        <w:rPr>
          <w:spacing w:val="-2"/>
          <w:sz w:val="24"/>
          <w:szCs w:val="24"/>
        </w:rPr>
        <w:t>т</w:t>
      </w:r>
      <w:r w:rsidRPr="00B854E3">
        <w:rPr>
          <w:spacing w:val="-6"/>
          <w:sz w:val="24"/>
          <w:szCs w:val="24"/>
        </w:rPr>
        <w:t>о</w:t>
      </w:r>
      <w:r w:rsidRPr="00B854E3">
        <w:rPr>
          <w:spacing w:val="-2"/>
          <w:sz w:val="24"/>
          <w:szCs w:val="24"/>
        </w:rPr>
        <w:t>д</w:t>
      </w:r>
      <w:r w:rsidRPr="00B854E3">
        <w:rPr>
          <w:spacing w:val="2"/>
          <w:sz w:val="24"/>
          <w:szCs w:val="24"/>
        </w:rPr>
        <w:t>ам</w:t>
      </w:r>
      <w:r w:rsidRPr="00B854E3">
        <w:rPr>
          <w:sz w:val="24"/>
          <w:szCs w:val="24"/>
        </w:rPr>
        <w:t xml:space="preserve">и </w:t>
      </w:r>
      <w:r w:rsidRPr="00B854E3">
        <w:rPr>
          <w:spacing w:val="-3"/>
          <w:sz w:val="24"/>
          <w:szCs w:val="24"/>
        </w:rPr>
        <w:t>н</w:t>
      </w:r>
      <w:r w:rsidRPr="00B854E3">
        <w:rPr>
          <w:spacing w:val="2"/>
          <w:sz w:val="24"/>
          <w:szCs w:val="24"/>
        </w:rPr>
        <w:t>а</w:t>
      </w:r>
      <w:r w:rsidRPr="00B854E3">
        <w:rPr>
          <w:spacing w:val="-1"/>
          <w:sz w:val="24"/>
          <w:szCs w:val="24"/>
        </w:rPr>
        <w:t>г</w:t>
      </w:r>
      <w:r w:rsidRPr="00B854E3">
        <w:rPr>
          <w:spacing w:val="6"/>
          <w:sz w:val="24"/>
          <w:szCs w:val="24"/>
        </w:rPr>
        <w:t>р</w:t>
      </w:r>
      <w:r w:rsidRPr="00B854E3">
        <w:rPr>
          <w:spacing w:val="-12"/>
          <w:sz w:val="24"/>
          <w:szCs w:val="24"/>
        </w:rPr>
        <w:t>у</w:t>
      </w:r>
      <w:r w:rsidRPr="00B854E3">
        <w:rPr>
          <w:spacing w:val="8"/>
          <w:sz w:val="24"/>
          <w:szCs w:val="24"/>
        </w:rPr>
        <w:t>з</w:t>
      </w:r>
      <w:r w:rsidRPr="00B854E3">
        <w:rPr>
          <w:spacing w:val="-6"/>
          <w:sz w:val="24"/>
          <w:szCs w:val="24"/>
        </w:rPr>
        <w:t>о</w:t>
      </w:r>
      <w:r w:rsidRPr="00B854E3">
        <w:rPr>
          <w:sz w:val="24"/>
          <w:szCs w:val="24"/>
        </w:rPr>
        <w:t xml:space="preserve">к и </w:t>
      </w:r>
      <w:r w:rsidRPr="00B854E3">
        <w:rPr>
          <w:spacing w:val="6"/>
          <w:sz w:val="24"/>
          <w:szCs w:val="24"/>
        </w:rPr>
        <w:t>в</w:t>
      </w:r>
      <w:r w:rsidRPr="00B854E3">
        <w:rPr>
          <w:spacing w:val="-6"/>
          <w:sz w:val="24"/>
          <w:szCs w:val="24"/>
        </w:rPr>
        <w:t>о</w:t>
      </w:r>
      <w:r w:rsidRPr="00B854E3">
        <w:rPr>
          <w:spacing w:val="2"/>
          <w:sz w:val="24"/>
          <w:szCs w:val="24"/>
        </w:rPr>
        <w:t>з</w:t>
      </w:r>
      <w:r w:rsidRPr="00B854E3">
        <w:rPr>
          <w:spacing w:val="-2"/>
          <w:sz w:val="24"/>
          <w:szCs w:val="24"/>
        </w:rPr>
        <w:t>д</w:t>
      </w:r>
      <w:r w:rsidRPr="00B854E3">
        <w:rPr>
          <w:spacing w:val="2"/>
          <w:sz w:val="24"/>
          <w:szCs w:val="24"/>
        </w:rPr>
        <w:t>е</w:t>
      </w:r>
      <w:r w:rsidRPr="00B854E3">
        <w:rPr>
          <w:spacing w:val="-3"/>
          <w:sz w:val="24"/>
          <w:szCs w:val="24"/>
        </w:rPr>
        <w:t>й</w:t>
      </w:r>
      <w:r w:rsidRPr="00B854E3">
        <w:rPr>
          <w:spacing w:val="2"/>
          <w:sz w:val="24"/>
          <w:szCs w:val="24"/>
        </w:rPr>
        <w:t>с</w:t>
      </w:r>
      <w:r w:rsidRPr="00B854E3">
        <w:rPr>
          <w:spacing w:val="-2"/>
          <w:sz w:val="24"/>
          <w:szCs w:val="24"/>
        </w:rPr>
        <w:t>т</w:t>
      </w:r>
      <w:r w:rsidRPr="00B854E3">
        <w:rPr>
          <w:spacing w:val="1"/>
          <w:sz w:val="24"/>
          <w:szCs w:val="24"/>
        </w:rPr>
        <w:t>в</w:t>
      </w:r>
      <w:r w:rsidRPr="00B854E3">
        <w:rPr>
          <w:spacing w:val="3"/>
          <w:sz w:val="24"/>
          <w:szCs w:val="24"/>
        </w:rPr>
        <w:t>и</w:t>
      </w:r>
      <w:r w:rsidRPr="00B854E3">
        <w:rPr>
          <w:spacing w:val="-3"/>
          <w:sz w:val="24"/>
          <w:szCs w:val="24"/>
        </w:rPr>
        <w:t>й;</w:t>
      </w:r>
    </w:p>
    <w:p w14:paraId="40876D2B" w14:textId="22B74AD5" w:rsidR="005C63DA" w:rsidRDefault="005C63DA" w:rsidP="000E5789">
      <w:pPr>
        <w:suppressAutoHyphens/>
        <w:ind w:firstLine="567"/>
        <w:jc w:val="both"/>
        <w:rPr>
          <w:sz w:val="24"/>
          <w:szCs w:val="24"/>
        </w:rPr>
      </w:pPr>
      <w:r w:rsidRPr="002C66D7">
        <w:rPr>
          <w:b/>
          <w:sz w:val="24"/>
          <w:szCs w:val="24"/>
        </w:rPr>
        <w:t xml:space="preserve">коррозия материала: </w:t>
      </w:r>
      <w:r w:rsidRPr="002C66D7">
        <w:rPr>
          <w:sz w:val="24"/>
          <w:szCs w:val="24"/>
        </w:rPr>
        <w:t>Разрушение материала вследствие химического или электрохимического взаимодействия с агрессивной коррозионной средой. Для процесса коррозии  следует применять термин «</w:t>
      </w:r>
      <w:r w:rsidRPr="002C66D7">
        <w:rPr>
          <w:b/>
          <w:sz w:val="24"/>
          <w:szCs w:val="24"/>
        </w:rPr>
        <w:t>коррозионный процесс</w:t>
      </w:r>
      <w:r w:rsidRPr="002C66D7">
        <w:rPr>
          <w:sz w:val="24"/>
          <w:szCs w:val="24"/>
        </w:rPr>
        <w:t>», а для результата процесса – термин «</w:t>
      </w:r>
      <w:r w:rsidRPr="002C66D7">
        <w:rPr>
          <w:b/>
          <w:sz w:val="24"/>
          <w:szCs w:val="24"/>
        </w:rPr>
        <w:t>коррозионное разрушение</w:t>
      </w:r>
      <w:r w:rsidRPr="002C66D7">
        <w:rPr>
          <w:sz w:val="24"/>
          <w:szCs w:val="24"/>
        </w:rPr>
        <w:t>»;</w:t>
      </w:r>
    </w:p>
    <w:p w14:paraId="6CBE996E" w14:textId="6710F8CF" w:rsidR="00F33863" w:rsidRPr="002C66D7" w:rsidRDefault="00F33863" w:rsidP="000E5789">
      <w:pPr>
        <w:suppressAutoHyphens/>
        <w:ind w:firstLine="567"/>
        <w:jc w:val="both"/>
        <w:rPr>
          <w:sz w:val="24"/>
          <w:szCs w:val="24"/>
        </w:rPr>
      </w:pPr>
      <w:r w:rsidRPr="00B854E3">
        <w:rPr>
          <w:b/>
          <w:bCs/>
          <w:sz w:val="24"/>
          <w:szCs w:val="24"/>
          <w:lang w:bidi="he-IL"/>
        </w:rPr>
        <w:t>коэффициент общего размыва:</w:t>
      </w:r>
      <w:r w:rsidRPr="00B854E3">
        <w:rPr>
          <w:sz w:val="24"/>
          <w:szCs w:val="24"/>
          <w:lang w:bidi="he-IL"/>
        </w:rPr>
        <w:t xml:space="preserve"> Отношение средних глубин потока в сечении под мостом при расчетном уровне воды после и до размыва;</w:t>
      </w:r>
    </w:p>
    <w:p w14:paraId="54D30830" w14:textId="77777777" w:rsidR="001A053E" w:rsidRPr="002C66D7" w:rsidRDefault="001A053E" w:rsidP="000E5789">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color w:val="000000" w:themeColor="text1"/>
          <w:sz w:val="24"/>
          <w:szCs w:val="24"/>
        </w:rPr>
      </w:pPr>
      <w:r w:rsidRPr="002C66D7">
        <w:rPr>
          <w:rFonts w:ascii="Times New Roman" w:hAnsi="Times New Roman"/>
          <w:b/>
          <w:color w:val="000000" w:themeColor="text1"/>
          <w:sz w:val="24"/>
          <w:szCs w:val="24"/>
        </w:rPr>
        <w:t>ламель:</w:t>
      </w:r>
      <w:r w:rsidRPr="002C66D7">
        <w:rPr>
          <w:rFonts w:ascii="Times New Roman" w:hAnsi="Times New Roman"/>
          <w:color w:val="000000" w:themeColor="text1"/>
          <w:sz w:val="24"/>
          <w:szCs w:val="24"/>
        </w:rPr>
        <w:t xml:space="preserve"> Монослой многослойного полимерного композита, армированный одним видом армирующего наполнителя – </w:t>
      </w:r>
      <w:proofErr w:type="spellStart"/>
      <w:r w:rsidRPr="002C66D7">
        <w:rPr>
          <w:rFonts w:ascii="Times New Roman" w:hAnsi="Times New Roman"/>
          <w:color w:val="000000" w:themeColor="text1"/>
          <w:sz w:val="24"/>
          <w:szCs w:val="24"/>
        </w:rPr>
        <w:t>ровингом</w:t>
      </w:r>
      <w:proofErr w:type="spellEnd"/>
      <w:r w:rsidRPr="002C66D7">
        <w:rPr>
          <w:rFonts w:ascii="Times New Roman" w:hAnsi="Times New Roman"/>
          <w:color w:val="000000" w:themeColor="text1"/>
          <w:sz w:val="24"/>
          <w:szCs w:val="24"/>
        </w:rPr>
        <w:t xml:space="preserve">, кордной тканью, тканью, </w:t>
      </w:r>
      <w:proofErr w:type="spellStart"/>
      <w:r w:rsidRPr="002C66D7">
        <w:rPr>
          <w:rFonts w:ascii="Times New Roman" w:hAnsi="Times New Roman"/>
          <w:color w:val="000000" w:themeColor="text1"/>
          <w:sz w:val="24"/>
          <w:szCs w:val="24"/>
        </w:rPr>
        <w:t>мультиаксиальной</w:t>
      </w:r>
      <w:proofErr w:type="spellEnd"/>
      <w:r w:rsidRPr="002C66D7">
        <w:rPr>
          <w:rFonts w:ascii="Times New Roman" w:hAnsi="Times New Roman"/>
          <w:color w:val="000000" w:themeColor="text1"/>
          <w:sz w:val="24"/>
          <w:szCs w:val="24"/>
        </w:rPr>
        <w:t xml:space="preserve"> тканью или матом.</w:t>
      </w:r>
    </w:p>
    <w:p w14:paraId="3EEDF48D" w14:textId="77777777" w:rsidR="001A053E" w:rsidRPr="002C66D7" w:rsidRDefault="001A053E" w:rsidP="000E5789">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color w:val="000000" w:themeColor="text1"/>
          <w:sz w:val="20"/>
          <w:szCs w:val="20"/>
        </w:rPr>
      </w:pPr>
      <w:r w:rsidRPr="002C66D7">
        <w:rPr>
          <w:rFonts w:ascii="Times New Roman" w:hAnsi="Times New Roman"/>
          <w:color w:val="000000" w:themeColor="text1"/>
          <w:spacing w:val="42"/>
          <w:sz w:val="20"/>
          <w:szCs w:val="20"/>
        </w:rPr>
        <w:t>Примечание</w:t>
      </w:r>
      <w:r w:rsidRPr="002C66D7">
        <w:rPr>
          <w:rFonts w:ascii="Times New Roman" w:hAnsi="Times New Roman"/>
          <w:color w:val="000000" w:themeColor="text1"/>
          <w:sz w:val="20"/>
          <w:szCs w:val="20"/>
        </w:rPr>
        <w:t xml:space="preserve"> – В зависимости от вида армирующего наполнителя ламель является однонаправленно-, двунаправленно-, </w:t>
      </w:r>
      <w:proofErr w:type="spellStart"/>
      <w:r w:rsidRPr="002C66D7">
        <w:rPr>
          <w:rFonts w:ascii="Times New Roman" w:hAnsi="Times New Roman"/>
          <w:color w:val="000000" w:themeColor="text1"/>
          <w:sz w:val="20"/>
          <w:szCs w:val="20"/>
        </w:rPr>
        <w:t>многонаправленно</w:t>
      </w:r>
      <w:proofErr w:type="spellEnd"/>
      <w:r w:rsidRPr="002C66D7">
        <w:rPr>
          <w:rFonts w:ascii="Times New Roman" w:hAnsi="Times New Roman"/>
          <w:color w:val="000000" w:themeColor="text1"/>
          <w:sz w:val="20"/>
          <w:szCs w:val="20"/>
        </w:rPr>
        <w:t>- или хаотично-армированной.</w:t>
      </w:r>
    </w:p>
    <w:p w14:paraId="49CB9A44" w14:textId="77777777" w:rsidR="001A053E" w:rsidRPr="002C66D7" w:rsidRDefault="001A053E" w:rsidP="000E5789">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[ГОСТ Р 54928–2012, статья 3.1.22]</w:t>
      </w:r>
    </w:p>
    <w:p w14:paraId="06906069" w14:textId="4AFD3CCE" w:rsidR="001A053E" w:rsidRPr="002C66D7" w:rsidRDefault="001A053E" w:rsidP="000E5789">
      <w:pPr>
        <w:suppressAutoHyphens/>
        <w:ind w:firstLine="567"/>
        <w:jc w:val="both"/>
        <w:rPr>
          <w:sz w:val="24"/>
          <w:szCs w:val="24"/>
        </w:rPr>
      </w:pPr>
    </w:p>
    <w:p w14:paraId="57B96110" w14:textId="77777777" w:rsidR="001A053E" w:rsidRPr="002C66D7" w:rsidRDefault="001A053E" w:rsidP="000E5789">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color w:val="000000" w:themeColor="text1"/>
          <w:sz w:val="24"/>
          <w:szCs w:val="24"/>
        </w:rPr>
      </w:pPr>
      <w:r w:rsidRPr="002C66D7">
        <w:rPr>
          <w:rFonts w:ascii="Times New Roman" w:hAnsi="Times New Roman"/>
          <w:b/>
          <w:color w:val="000000" w:themeColor="text1"/>
          <w:sz w:val="24"/>
          <w:szCs w:val="24"/>
        </w:rPr>
        <w:t>ламинат:</w:t>
      </w:r>
      <w:r w:rsidRPr="002C66D7">
        <w:rPr>
          <w:rFonts w:ascii="Times New Roman" w:hAnsi="Times New Roman"/>
          <w:color w:val="000000" w:themeColor="text1"/>
          <w:sz w:val="24"/>
          <w:szCs w:val="24"/>
        </w:rPr>
        <w:t xml:space="preserve"> Многослойный полимерный композит, состоящий из нескольких ламелей одинаковой или различной толщины.</w:t>
      </w:r>
    </w:p>
    <w:p w14:paraId="7DCD7801" w14:textId="77777777" w:rsidR="001A053E" w:rsidRPr="002C66D7" w:rsidRDefault="001A053E" w:rsidP="000E5789">
      <w:pPr>
        <w:pStyle w:val="af2"/>
        <w:pBdr>
          <w:top w:val="single" w:sz="4" w:space="1" w:color="auto"/>
          <w:left w:val="single" w:sz="4" w:space="4" w:color="auto"/>
          <w:bottom w:val="single" w:sz="4" w:space="1" w:color="auto"/>
          <w:right w:val="single" w:sz="4" w:space="4" w:color="auto"/>
        </w:pBdr>
        <w:ind w:firstLine="567"/>
        <w:jc w:val="both"/>
        <w:rPr>
          <w:rFonts w:ascii="Times New Roman" w:hAnsi="Times New Roman"/>
          <w:color w:val="000000" w:themeColor="text1"/>
          <w:sz w:val="24"/>
          <w:szCs w:val="24"/>
        </w:rPr>
      </w:pPr>
      <w:r w:rsidRPr="002C66D7">
        <w:rPr>
          <w:rFonts w:ascii="Times New Roman" w:hAnsi="Times New Roman"/>
          <w:color w:val="000000" w:themeColor="text1"/>
          <w:sz w:val="24"/>
          <w:szCs w:val="24"/>
        </w:rPr>
        <w:t>[ГОСТ Р 54928–2012, статья 3.1.23]</w:t>
      </w:r>
    </w:p>
    <w:p w14:paraId="701286EC" w14:textId="77777777" w:rsidR="001A053E" w:rsidRPr="002C66D7" w:rsidRDefault="001A053E" w:rsidP="000E5789">
      <w:pPr>
        <w:suppressAutoHyphens/>
        <w:ind w:firstLine="567"/>
        <w:jc w:val="both"/>
        <w:rPr>
          <w:sz w:val="24"/>
          <w:szCs w:val="24"/>
        </w:rPr>
      </w:pPr>
    </w:p>
    <w:p w14:paraId="2673D6AD" w14:textId="77777777" w:rsidR="005C63DA" w:rsidRPr="002C66D7" w:rsidRDefault="005C63DA" w:rsidP="000E5789">
      <w:pPr>
        <w:suppressAutoHyphens/>
        <w:ind w:firstLine="567"/>
        <w:jc w:val="both"/>
        <w:rPr>
          <w:bCs/>
          <w:sz w:val="24"/>
          <w:szCs w:val="24"/>
        </w:rPr>
      </w:pPr>
      <w:r w:rsidRPr="002C66D7">
        <w:rPr>
          <w:b/>
          <w:sz w:val="24"/>
          <w:szCs w:val="24"/>
        </w:rPr>
        <w:t>линия влияния:</w:t>
      </w:r>
      <w:r w:rsidRPr="002C66D7">
        <w:rPr>
          <w:bCs/>
          <w:sz w:val="24"/>
          <w:szCs w:val="24"/>
        </w:rPr>
        <w:t xml:space="preserve"> График, ординаты которого выражают значения усилий или перемещений в  данной точке системы в зависимости от положения перемещаемой силы;</w:t>
      </w:r>
    </w:p>
    <w:p w14:paraId="1CFB1D09" w14:textId="6895B045" w:rsidR="001A053E" w:rsidRPr="002C66D7" w:rsidRDefault="001A053E" w:rsidP="000E5789">
      <w:pPr>
        <w:suppressAutoHyphens/>
        <w:ind w:firstLine="567"/>
        <w:jc w:val="both"/>
        <w:rPr>
          <w:b/>
          <w:sz w:val="24"/>
          <w:szCs w:val="24"/>
        </w:rPr>
      </w:pPr>
      <w:r w:rsidRPr="002C66D7">
        <w:rPr>
          <w:b/>
          <w:sz w:val="24"/>
          <w:szCs w:val="24"/>
        </w:rPr>
        <w:t>металлический гофрированный элемент</w:t>
      </w:r>
      <w:r w:rsidRPr="002C66D7">
        <w:rPr>
          <w:sz w:val="24"/>
          <w:szCs w:val="24"/>
        </w:rPr>
        <w:t>: Стальной лист волнистого профиля, изогнутый по кривой очертания сооружения (трубы или моста) и защищенный от коррозии;</w:t>
      </w:r>
    </w:p>
    <w:p w14:paraId="44FF6C56" w14:textId="12F35B1D" w:rsidR="005C63DA" w:rsidRPr="002C66D7" w:rsidRDefault="005C63DA" w:rsidP="000E5789">
      <w:pPr>
        <w:suppressAutoHyphens/>
        <w:ind w:firstLine="567"/>
        <w:jc w:val="both"/>
        <w:rPr>
          <w:sz w:val="24"/>
          <w:szCs w:val="24"/>
        </w:rPr>
      </w:pPr>
      <w:r w:rsidRPr="002C66D7">
        <w:rPr>
          <w:b/>
          <w:sz w:val="24"/>
          <w:szCs w:val="24"/>
        </w:rPr>
        <w:t xml:space="preserve">морозостойкость бетона: </w:t>
      </w:r>
      <w:r w:rsidRPr="002C66D7">
        <w:rPr>
          <w:sz w:val="24"/>
          <w:szCs w:val="24"/>
        </w:rPr>
        <w:t>Способность сохранять физико-механические свойства при многократном переменном замораживании и оттаивании;</w:t>
      </w:r>
    </w:p>
    <w:p w14:paraId="15EBEFA5" w14:textId="3ABFD137" w:rsidR="005C63DA" w:rsidRPr="002C66D7" w:rsidRDefault="008F4679" w:rsidP="000E5789">
      <w:pPr>
        <w:suppressAutoHyphens/>
        <w:ind w:firstLine="567"/>
        <w:jc w:val="both"/>
        <w:rPr>
          <w:sz w:val="24"/>
          <w:szCs w:val="24"/>
        </w:rPr>
      </w:pPr>
      <w:r w:rsidRPr="00B854E3">
        <w:rPr>
          <w:b/>
          <w:bCs/>
          <w:sz w:val="24"/>
          <w:szCs w:val="24"/>
          <w:lang w:bidi="he-IL"/>
        </w:rPr>
        <w:t>мост:</w:t>
      </w:r>
      <w:r w:rsidRPr="00B854E3">
        <w:rPr>
          <w:sz w:val="24"/>
          <w:szCs w:val="24"/>
          <w:lang w:bidi="he-IL"/>
        </w:rPr>
        <w:t xml:space="preserve"> Мостовое сооружение через водное препятствие;</w:t>
      </w:r>
    </w:p>
    <w:p w14:paraId="17553C99" w14:textId="77777777" w:rsidR="005C63DA" w:rsidRPr="002C66D7" w:rsidRDefault="005C63DA" w:rsidP="000E5789">
      <w:pPr>
        <w:suppressAutoHyphens/>
        <w:ind w:firstLine="567"/>
        <w:jc w:val="both"/>
        <w:rPr>
          <w:bCs/>
          <w:sz w:val="24"/>
          <w:szCs w:val="24"/>
        </w:rPr>
      </w:pPr>
      <w:r w:rsidRPr="002C66D7">
        <w:rPr>
          <w:b/>
          <w:sz w:val="24"/>
          <w:szCs w:val="24"/>
        </w:rPr>
        <w:t>мостовой переход:</w:t>
      </w:r>
      <w:r w:rsidRPr="002C66D7">
        <w:rPr>
          <w:bCs/>
          <w:sz w:val="24"/>
          <w:szCs w:val="24"/>
        </w:rPr>
        <w:t xml:space="preserve"> Комплекс сооружений, включающий мост, участки подходов в пойме реки, регуляционные и другие укрепления;</w:t>
      </w:r>
    </w:p>
    <w:p w14:paraId="4657C322" w14:textId="77777777" w:rsidR="008F4679" w:rsidRPr="00B854E3" w:rsidRDefault="008F4679" w:rsidP="008F4679">
      <w:pPr>
        <w:ind w:firstLine="567"/>
        <w:jc w:val="both"/>
        <w:rPr>
          <w:sz w:val="24"/>
          <w:szCs w:val="24"/>
          <w:lang w:bidi="he-IL"/>
        </w:rPr>
      </w:pPr>
      <w:r w:rsidRPr="00B854E3">
        <w:rPr>
          <w:b/>
          <w:bCs/>
          <w:sz w:val="24"/>
          <w:szCs w:val="24"/>
          <w:lang w:bidi="he-IL"/>
        </w:rPr>
        <w:t>мостовое сооружение:</w:t>
      </w:r>
      <w:r w:rsidRPr="00B854E3">
        <w:rPr>
          <w:sz w:val="24"/>
          <w:szCs w:val="24"/>
          <w:lang w:bidi="he-IL"/>
        </w:rPr>
        <w:t xml:space="preserve"> Инженерное сооружение, состоящее из опор и пролетных строений, предназначенное для пропуска через препятствие разных видов транспортных средств, пешеходов, водотоков, селей и коммуникаций различного назначения (мосты, путепроводы, пешеходные мосты, виадуки, эстакады, акведуки, </w:t>
      </w:r>
      <w:proofErr w:type="spellStart"/>
      <w:r w:rsidRPr="00B854E3">
        <w:rPr>
          <w:sz w:val="24"/>
          <w:szCs w:val="24"/>
          <w:lang w:bidi="he-IL"/>
        </w:rPr>
        <w:t>селедуки</w:t>
      </w:r>
      <w:proofErr w:type="spellEnd"/>
      <w:r w:rsidRPr="00B854E3">
        <w:rPr>
          <w:sz w:val="24"/>
          <w:szCs w:val="24"/>
          <w:lang w:bidi="he-IL"/>
        </w:rPr>
        <w:t>).</w:t>
      </w:r>
    </w:p>
    <w:p w14:paraId="3C028124" w14:textId="2FE5DC9A" w:rsidR="005C63DA" w:rsidRPr="008F4679" w:rsidRDefault="008F4679" w:rsidP="008F4679">
      <w:pPr>
        <w:suppressAutoHyphens/>
        <w:ind w:firstLine="567"/>
        <w:jc w:val="both"/>
        <w:rPr>
          <w:sz w:val="20"/>
        </w:rPr>
      </w:pPr>
      <w:r w:rsidRPr="008F4679">
        <w:rPr>
          <w:spacing w:val="40"/>
          <w:sz w:val="20"/>
          <w:lang w:bidi="he-IL"/>
        </w:rPr>
        <w:t>Примечание</w:t>
      </w:r>
      <w:r w:rsidRPr="008F4679">
        <w:rPr>
          <w:sz w:val="20"/>
          <w:lang w:bidi="he-IL"/>
        </w:rPr>
        <w:t xml:space="preserve"> – Используется как термин-синоним термина «мост»;</w:t>
      </w:r>
    </w:p>
    <w:p w14:paraId="4B56BDD9" w14:textId="48C14EFA" w:rsidR="001A053E" w:rsidRDefault="001A053E" w:rsidP="000E5789">
      <w:pPr>
        <w:suppressAutoHyphens/>
        <w:ind w:firstLine="567"/>
        <w:jc w:val="both"/>
        <w:rPr>
          <w:sz w:val="24"/>
          <w:szCs w:val="24"/>
        </w:rPr>
      </w:pPr>
      <w:r w:rsidRPr="002C66D7">
        <w:rPr>
          <w:b/>
          <w:sz w:val="24"/>
          <w:szCs w:val="24"/>
        </w:rPr>
        <w:t>мостовое сооружение из металлических гофрированных элементов</w:t>
      </w:r>
      <w:r w:rsidRPr="002C66D7">
        <w:rPr>
          <w:sz w:val="24"/>
          <w:szCs w:val="24"/>
        </w:rPr>
        <w:t>:  Засыпной мост в виде арки (</w:t>
      </w:r>
      <w:proofErr w:type="spellStart"/>
      <w:r w:rsidRPr="002C66D7">
        <w:rPr>
          <w:sz w:val="24"/>
          <w:szCs w:val="24"/>
        </w:rPr>
        <w:t>бесшарнирной</w:t>
      </w:r>
      <w:proofErr w:type="spellEnd"/>
      <w:r w:rsidRPr="002C66D7">
        <w:rPr>
          <w:sz w:val="24"/>
          <w:szCs w:val="24"/>
        </w:rPr>
        <w:t xml:space="preserve"> или с шарнирами), имеющий опоры и работающий совместно с грунтовой обоймой. Применяется для пропуска водотока, транспорта, пешеходов, скотопрогонов, миграции животных;</w:t>
      </w:r>
    </w:p>
    <w:p w14:paraId="3AFFB2B9" w14:textId="56A61806" w:rsidR="00F33863" w:rsidRDefault="00F33863" w:rsidP="000E5789">
      <w:pPr>
        <w:suppressAutoHyphens/>
        <w:ind w:firstLine="567"/>
        <w:jc w:val="both"/>
        <w:rPr>
          <w:sz w:val="24"/>
          <w:szCs w:val="24"/>
          <w:lang w:bidi="he-IL"/>
        </w:rPr>
      </w:pPr>
      <w:r w:rsidRPr="00B854E3">
        <w:rPr>
          <w:b/>
          <w:bCs/>
          <w:sz w:val="24"/>
          <w:szCs w:val="24"/>
          <w:lang w:bidi="he-IL"/>
        </w:rPr>
        <w:t>надежность:</w:t>
      </w:r>
      <w:r w:rsidRPr="00B854E3">
        <w:rPr>
          <w:sz w:val="24"/>
          <w:szCs w:val="24"/>
          <w:lang w:bidi="he-IL"/>
        </w:rPr>
        <w:t xml:space="preserve"> Свойство сооружения выполнять свои функции в течение всего проектного срока службы;</w:t>
      </w:r>
    </w:p>
    <w:p w14:paraId="3CF46FA1" w14:textId="086B37FA" w:rsidR="00F33863" w:rsidRPr="002C66D7" w:rsidRDefault="00F33863" w:rsidP="000E5789">
      <w:pPr>
        <w:suppressAutoHyphens/>
        <w:ind w:firstLine="567"/>
        <w:jc w:val="both"/>
        <w:rPr>
          <w:sz w:val="24"/>
          <w:szCs w:val="24"/>
        </w:rPr>
      </w:pPr>
      <w:r w:rsidRPr="00B854E3">
        <w:rPr>
          <w:b/>
          <w:bCs/>
          <w:sz w:val="24"/>
          <w:szCs w:val="24"/>
          <w:lang w:bidi="he-IL"/>
        </w:rPr>
        <w:lastRenderedPageBreak/>
        <w:t>обследование предпроектное:</w:t>
      </w:r>
      <w:r w:rsidRPr="00B854E3">
        <w:rPr>
          <w:sz w:val="24"/>
          <w:szCs w:val="24"/>
          <w:lang w:bidi="he-IL"/>
        </w:rPr>
        <w:t xml:space="preserve"> Детальное обследование сооружения, выполняемое для разработки проекта его реконструкции. Включает выявление дефектов, обмер деталей, определение необходимых отметок, разбивку осей, привязку к трассе автомобильной дороги и другие работы, необходимые для оценки технического состояния сооружения;</w:t>
      </w:r>
    </w:p>
    <w:p w14:paraId="47210776" w14:textId="3EBBBF6F" w:rsidR="005C63DA" w:rsidRDefault="005C63DA" w:rsidP="000E5789">
      <w:pPr>
        <w:suppressAutoHyphens/>
        <w:ind w:firstLine="567"/>
        <w:jc w:val="both"/>
        <w:rPr>
          <w:bCs/>
          <w:sz w:val="24"/>
          <w:szCs w:val="24"/>
        </w:rPr>
      </w:pPr>
      <w:r w:rsidRPr="002C66D7">
        <w:rPr>
          <w:b/>
          <w:sz w:val="24"/>
          <w:szCs w:val="24"/>
        </w:rPr>
        <w:t xml:space="preserve">ограждение мостовое: </w:t>
      </w:r>
      <w:r w:rsidRPr="002C66D7">
        <w:rPr>
          <w:bCs/>
          <w:sz w:val="24"/>
          <w:szCs w:val="24"/>
        </w:rPr>
        <w:t>Конструктивный элемент мостового полотна, устанавливаемый на границах габарита приближения строений, предназначенный для предотвращения съезда транспортных средств за его пределы и исправления траектории движения автомобиля при наезде на ограждение. Ограждение может быть бетонное, железобетонное и металлическое. По конструкции различают барьерное ограждение, состоящее из стоек и горизонтального бруса или профильной стальной ленты либо трубы (труб), установленных на стойках на некотором уровне над верхом покрытия, и парапетное ограждение, выполненное в виде железобетонной стенки;</w:t>
      </w:r>
    </w:p>
    <w:p w14:paraId="43ABE981" w14:textId="3529CE15" w:rsidR="00F33863" w:rsidRPr="002C66D7" w:rsidRDefault="00F33863" w:rsidP="000E5789">
      <w:pPr>
        <w:suppressAutoHyphens/>
        <w:ind w:firstLine="567"/>
        <w:jc w:val="both"/>
        <w:rPr>
          <w:bCs/>
          <w:sz w:val="24"/>
          <w:szCs w:val="24"/>
        </w:rPr>
      </w:pPr>
      <w:r w:rsidRPr="00B854E3">
        <w:rPr>
          <w:b/>
          <w:bCs/>
          <w:sz w:val="24"/>
          <w:szCs w:val="24"/>
          <w:lang w:bidi="he-IL"/>
        </w:rPr>
        <w:t>опора обсыпная:</w:t>
      </w:r>
      <w:r w:rsidRPr="00B854E3">
        <w:rPr>
          <w:sz w:val="24"/>
          <w:szCs w:val="24"/>
          <w:lang w:bidi="he-IL"/>
        </w:rPr>
        <w:t xml:space="preserve"> Крайняя опора мостового сооружения, большая часть которой находится в грунте конуса насыпи, выступающего за переднюю стенку опоры;</w:t>
      </w:r>
    </w:p>
    <w:p w14:paraId="59281B59" w14:textId="2EEF88AA" w:rsidR="005C63DA" w:rsidRDefault="005C63DA" w:rsidP="000E5789">
      <w:pPr>
        <w:suppressAutoHyphens/>
        <w:ind w:firstLine="567"/>
        <w:jc w:val="both"/>
        <w:rPr>
          <w:bCs/>
          <w:sz w:val="24"/>
          <w:szCs w:val="24"/>
        </w:rPr>
      </w:pPr>
      <w:r w:rsidRPr="002C66D7">
        <w:rPr>
          <w:b/>
          <w:sz w:val="24"/>
          <w:szCs w:val="24"/>
        </w:rPr>
        <w:t>перила моста:</w:t>
      </w:r>
      <w:r w:rsidRPr="002C66D7">
        <w:rPr>
          <w:bCs/>
          <w:sz w:val="24"/>
          <w:szCs w:val="24"/>
        </w:rPr>
        <w:t xml:space="preserve"> Ограждающее устройство на тротуарах с внешней стороны моста;</w:t>
      </w:r>
    </w:p>
    <w:p w14:paraId="365AA93E" w14:textId="4F1B6DF0" w:rsidR="00F33863" w:rsidRPr="002C66D7" w:rsidRDefault="00F33863" w:rsidP="000E5789">
      <w:pPr>
        <w:suppressAutoHyphens/>
        <w:ind w:firstLine="567"/>
        <w:jc w:val="both"/>
        <w:rPr>
          <w:bCs/>
          <w:sz w:val="24"/>
          <w:szCs w:val="24"/>
        </w:rPr>
      </w:pPr>
      <w:r w:rsidRPr="00B854E3">
        <w:rPr>
          <w:b/>
          <w:bCs/>
          <w:spacing w:val="-1"/>
          <w:sz w:val="24"/>
          <w:szCs w:val="24"/>
        </w:rPr>
        <w:t>п</w:t>
      </w:r>
      <w:r w:rsidRPr="00B854E3">
        <w:rPr>
          <w:b/>
          <w:bCs/>
          <w:spacing w:val="2"/>
          <w:sz w:val="24"/>
          <w:szCs w:val="24"/>
        </w:rPr>
        <w:t>е</w:t>
      </w:r>
      <w:r w:rsidRPr="00B854E3">
        <w:rPr>
          <w:b/>
          <w:bCs/>
          <w:spacing w:val="-2"/>
          <w:sz w:val="24"/>
          <w:szCs w:val="24"/>
        </w:rPr>
        <w:t>р</w:t>
      </w:r>
      <w:r w:rsidRPr="00B854E3">
        <w:rPr>
          <w:b/>
          <w:bCs/>
          <w:spacing w:val="-1"/>
          <w:sz w:val="24"/>
          <w:szCs w:val="24"/>
        </w:rPr>
        <w:t>и</w:t>
      </w:r>
      <w:r w:rsidRPr="00B854E3">
        <w:rPr>
          <w:b/>
          <w:bCs/>
          <w:spacing w:val="2"/>
          <w:sz w:val="24"/>
          <w:szCs w:val="24"/>
        </w:rPr>
        <w:t>л</w:t>
      </w:r>
      <w:r w:rsidRPr="00B854E3">
        <w:rPr>
          <w:b/>
          <w:bCs/>
          <w:spacing w:val="-7"/>
          <w:sz w:val="24"/>
          <w:szCs w:val="24"/>
        </w:rPr>
        <w:t>ь</w:t>
      </w:r>
      <w:r w:rsidRPr="00B854E3">
        <w:rPr>
          <w:b/>
          <w:bCs/>
          <w:spacing w:val="4"/>
          <w:sz w:val="24"/>
          <w:szCs w:val="24"/>
        </w:rPr>
        <w:t>н</w:t>
      </w:r>
      <w:r w:rsidRPr="00B854E3">
        <w:rPr>
          <w:b/>
          <w:bCs/>
          <w:spacing w:val="-6"/>
          <w:sz w:val="24"/>
          <w:szCs w:val="24"/>
        </w:rPr>
        <w:t>о</w:t>
      </w:r>
      <w:r w:rsidRPr="00B854E3">
        <w:rPr>
          <w:b/>
          <w:bCs/>
          <w:sz w:val="24"/>
          <w:szCs w:val="24"/>
        </w:rPr>
        <w:t>е</w:t>
      </w:r>
      <w:r w:rsidRPr="00B854E3">
        <w:rPr>
          <w:b/>
          <w:bCs/>
          <w:spacing w:val="-1"/>
          <w:sz w:val="24"/>
          <w:szCs w:val="24"/>
        </w:rPr>
        <w:t xml:space="preserve"> </w:t>
      </w:r>
      <w:r w:rsidRPr="00B854E3">
        <w:rPr>
          <w:b/>
          <w:bCs/>
          <w:spacing w:val="-6"/>
          <w:sz w:val="24"/>
          <w:szCs w:val="24"/>
        </w:rPr>
        <w:t>о</w:t>
      </w:r>
      <w:r w:rsidRPr="00B854E3">
        <w:rPr>
          <w:b/>
          <w:bCs/>
          <w:sz w:val="24"/>
          <w:szCs w:val="24"/>
        </w:rPr>
        <w:t>г</w:t>
      </w:r>
      <w:r w:rsidRPr="00B854E3">
        <w:rPr>
          <w:b/>
          <w:bCs/>
          <w:spacing w:val="-2"/>
          <w:sz w:val="24"/>
          <w:szCs w:val="24"/>
        </w:rPr>
        <w:t>р</w:t>
      </w:r>
      <w:r w:rsidRPr="00B854E3">
        <w:rPr>
          <w:b/>
          <w:bCs/>
          <w:spacing w:val="6"/>
          <w:sz w:val="24"/>
          <w:szCs w:val="24"/>
        </w:rPr>
        <w:t>а</w:t>
      </w:r>
      <w:r w:rsidRPr="00B854E3">
        <w:rPr>
          <w:b/>
          <w:bCs/>
          <w:spacing w:val="-3"/>
          <w:sz w:val="24"/>
          <w:szCs w:val="24"/>
        </w:rPr>
        <w:t>ж</w:t>
      </w:r>
      <w:r w:rsidRPr="00B854E3">
        <w:rPr>
          <w:b/>
          <w:bCs/>
          <w:spacing w:val="-1"/>
          <w:sz w:val="24"/>
          <w:szCs w:val="24"/>
        </w:rPr>
        <w:t>д</w:t>
      </w:r>
      <w:r w:rsidRPr="00B854E3">
        <w:rPr>
          <w:b/>
          <w:bCs/>
          <w:spacing w:val="2"/>
          <w:sz w:val="24"/>
          <w:szCs w:val="24"/>
        </w:rPr>
        <w:t>е</w:t>
      </w:r>
      <w:r w:rsidRPr="00B854E3">
        <w:rPr>
          <w:b/>
          <w:bCs/>
          <w:spacing w:val="-1"/>
          <w:sz w:val="24"/>
          <w:szCs w:val="24"/>
        </w:rPr>
        <w:t>ни</w:t>
      </w:r>
      <w:r w:rsidRPr="00B854E3">
        <w:rPr>
          <w:b/>
          <w:bCs/>
          <w:sz w:val="24"/>
          <w:szCs w:val="24"/>
        </w:rPr>
        <w:t>е</w:t>
      </w:r>
      <w:r w:rsidRPr="00B854E3">
        <w:rPr>
          <w:b/>
          <w:bCs/>
          <w:spacing w:val="-7"/>
          <w:sz w:val="24"/>
          <w:szCs w:val="24"/>
        </w:rPr>
        <w:t xml:space="preserve"> </w:t>
      </w:r>
      <w:r w:rsidRPr="00B854E3">
        <w:rPr>
          <w:b/>
          <w:bCs/>
          <w:spacing w:val="-1"/>
          <w:sz w:val="24"/>
          <w:szCs w:val="24"/>
        </w:rPr>
        <w:t>н</w:t>
      </w:r>
      <w:r w:rsidRPr="00B854E3">
        <w:rPr>
          <w:b/>
          <w:bCs/>
          <w:sz w:val="24"/>
          <w:szCs w:val="24"/>
        </w:rPr>
        <w:t>а</w:t>
      </w:r>
      <w:r w:rsidRPr="00B854E3">
        <w:rPr>
          <w:b/>
          <w:bCs/>
          <w:spacing w:val="-9"/>
          <w:sz w:val="24"/>
          <w:szCs w:val="24"/>
        </w:rPr>
        <w:t xml:space="preserve"> </w:t>
      </w:r>
      <w:r w:rsidRPr="00B854E3">
        <w:rPr>
          <w:b/>
          <w:bCs/>
          <w:spacing w:val="-1"/>
          <w:sz w:val="24"/>
          <w:szCs w:val="24"/>
        </w:rPr>
        <w:t>э</w:t>
      </w:r>
      <w:r w:rsidRPr="00B854E3">
        <w:rPr>
          <w:b/>
          <w:bCs/>
          <w:spacing w:val="3"/>
          <w:sz w:val="24"/>
          <w:szCs w:val="24"/>
        </w:rPr>
        <w:t>к</w:t>
      </w:r>
      <w:r w:rsidRPr="00B854E3">
        <w:rPr>
          <w:b/>
          <w:bCs/>
          <w:spacing w:val="2"/>
          <w:sz w:val="24"/>
          <w:szCs w:val="24"/>
        </w:rPr>
        <w:t>с</w:t>
      </w:r>
      <w:r w:rsidRPr="00B854E3">
        <w:rPr>
          <w:b/>
          <w:bCs/>
          <w:spacing w:val="-1"/>
          <w:sz w:val="24"/>
          <w:szCs w:val="24"/>
        </w:rPr>
        <w:t>п</w:t>
      </w:r>
      <w:r w:rsidRPr="00B854E3">
        <w:rPr>
          <w:b/>
          <w:bCs/>
          <w:spacing w:val="2"/>
          <w:sz w:val="24"/>
          <w:szCs w:val="24"/>
        </w:rPr>
        <w:t>л</w:t>
      </w:r>
      <w:r w:rsidRPr="00B854E3">
        <w:rPr>
          <w:b/>
          <w:bCs/>
          <w:sz w:val="24"/>
          <w:szCs w:val="24"/>
        </w:rPr>
        <w:t>уа</w:t>
      </w:r>
      <w:r w:rsidRPr="00B854E3">
        <w:rPr>
          <w:b/>
          <w:bCs/>
          <w:spacing w:val="-4"/>
          <w:sz w:val="24"/>
          <w:szCs w:val="24"/>
        </w:rPr>
        <w:t>т</w:t>
      </w:r>
      <w:r w:rsidRPr="00B854E3">
        <w:rPr>
          <w:b/>
          <w:bCs/>
          <w:spacing w:val="6"/>
          <w:sz w:val="24"/>
          <w:szCs w:val="24"/>
        </w:rPr>
        <w:t>а</w:t>
      </w:r>
      <w:r w:rsidRPr="00B854E3">
        <w:rPr>
          <w:b/>
          <w:bCs/>
          <w:spacing w:val="-1"/>
          <w:sz w:val="24"/>
          <w:szCs w:val="24"/>
        </w:rPr>
        <w:t>ц</w:t>
      </w:r>
      <w:r w:rsidRPr="00B854E3">
        <w:rPr>
          <w:b/>
          <w:bCs/>
          <w:spacing w:val="4"/>
          <w:sz w:val="24"/>
          <w:szCs w:val="24"/>
        </w:rPr>
        <w:t>и</w:t>
      </w:r>
      <w:r w:rsidRPr="00B854E3">
        <w:rPr>
          <w:b/>
          <w:bCs/>
          <w:spacing w:val="-6"/>
          <w:sz w:val="24"/>
          <w:szCs w:val="24"/>
        </w:rPr>
        <w:t>о</w:t>
      </w:r>
      <w:r w:rsidRPr="00B854E3">
        <w:rPr>
          <w:b/>
          <w:bCs/>
          <w:spacing w:val="1"/>
          <w:sz w:val="24"/>
          <w:szCs w:val="24"/>
        </w:rPr>
        <w:t>н</w:t>
      </w:r>
      <w:r w:rsidRPr="00B854E3">
        <w:rPr>
          <w:b/>
          <w:bCs/>
          <w:spacing w:val="-1"/>
          <w:sz w:val="24"/>
          <w:szCs w:val="24"/>
        </w:rPr>
        <w:t>н</w:t>
      </w:r>
      <w:r w:rsidRPr="00B854E3">
        <w:rPr>
          <w:b/>
          <w:bCs/>
          <w:spacing w:val="7"/>
          <w:sz w:val="24"/>
          <w:szCs w:val="24"/>
        </w:rPr>
        <w:t>ы</w:t>
      </w:r>
      <w:r w:rsidRPr="00B854E3">
        <w:rPr>
          <w:b/>
          <w:bCs/>
          <w:sz w:val="24"/>
          <w:szCs w:val="24"/>
        </w:rPr>
        <w:t>х</w:t>
      </w:r>
      <w:r w:rsidRPr="00B854E3">
        <w:rPr>
          <w:b/>
          <w:bCs/>
          <w:spacing w:val="-9"/>
          <w:sz w:val="24"/>
          <w:szCs w:val="24"/>
        </w:rPr>
        <w:t xml:space="preserve"> </w:t>
      </w:r>
      <w:r w:rsidRPr="00B854E3">
        <w:rPr>
          <w:b/>
          <w:bCs/>
          <w:sz w:val="24"/>
          <w:szCs w:val="24"/>
        </w:rPr>
        <w:t>о</w:t>
      </w:r>
      <w:r w:rsidRPr="00B854E3">
        <w:rPr>
          <w:b/>
          <w:bCs/>
          <w:spacing w:val="-6"/>
          <w:sz w:val="24"/>
          <w:szCs w:val="24"/>
        </w:rPr>
        <w:t>б</w:t>
      </w:r>
      <w:r w:rsidRPr="00B854E3">
        <w:rPr>
          <w:b/>
          <w:bCs/>
          <w:sz w:val="24"/>
          <w:szCs w:val="24"/>
        </w:rPr>
        <w:t>у</w:t>
      </w:r>
      <w:r w:rsidRPr="00B854E3">
        <w:rPr>
          <w:b/>
          <w:bCs/>
          <w:spacing w:val="2"/>
          <w:sz w:val="24"/>
          <w:szCs w:val="24"/>
        </w:rPr>
        <w:t>ст</w:t>
      </w:r>
      <w:r w:rsidRPr="00B854E3">
        <w:rPr>
          <w:b/>
          <w:bCs/>
          <w:spacing w:val="-2"/>
          <w:sz w:val="24"/>
          <w:szCs w:val="24"/>
        </w:rPr>
        <w:t>р</w:t>
      </w:r>
      <w:r w:rsidRPr="00B854E3">
        <w:rPr>
          <w:b/>
          <w:bCs/>
          <w:sz w:val="24"/>
          <w:szCs w:val="24"/>
        </w:rPr>
        <w:t>о</w:t>
      </w:r>
      <w:r w:rsidRPr="00B854E3">
        <w:rPr>
          <w:b/>
          <w:bCs/>
          <w:spacing w:val="-1"/>
          <w:sz w:val="24"/>
          <w:szCs w:val="24"/>
        </w:rPr>
        <w:t>й</w:t>
      </w:r>
      <w:r w:rsidRPr="00B854E3">
        <w:rPr>
          <w:b/>
          <w:bCs/>
          <w:spacing w:val="2"/>
          <w:sz w:val="24"/>
          <w:szCs w:val="24"/>
        </w:rPr>
        <w:t>с</w:t>
      </w:r>
      <w:r w:rsidRPr="00B854E3">
        <w:rPr>
          <w:b/>
          <w:bCs/>
          <w:spacing w:val="-4"/>
          <w:sz w:val="24"/>
          <w:szCs w:val="24"/>
        </w:rPr>
        <w:t>т</w:t>
      </w:r>
      <w:r w:rsidRPr="00B854E3">
        <w:rPr>
          <w:b/>
          <w:bCs/>
          <w:spacing w:val="2"/>
          <w:sz w:val="24"/>
          <w:szCs w:val="24"/>
        </w:rPr>
        <w:t>в</w:t>
      </w:r>
      <w:r w:rsidRPr="00B854E3">
        <w:rPr>
          <w:b/>
          <w:bCs/>
          <w:spacing w:val="6"/>
          <w:sz w:val="24"/>
          <w:szCs w:val="24"/>
        </w:rPr>
        <w:t>а</w:t>
      </w:r>
      <w:r w:rsidRPr="00B854E3">
        <w:rPr>
          <w:b/>
          <w:bCs/>
          <w:spacing w:val="-4"/>
          <w:sz w:val="24"/>
          <w:szCs w:val="24"/>
        </w:rPr>
        <w:t>х</w:t>
      </w:r>
      <w:r w:rsidRPr="00B854E3">
        <w:rPr>
          <w:b/>
          <w:bCs/>
          <w:sz w:val="24"/>
          <w:szCs w:val="24"/>
        </w:rPr>
        <w:t>:</w:t>
      </w:r>
      <w:r w:rsidRPr="00B854E3">
        <w:rPr>
          <w:spacing w:val="-3"/>
          <w:sz w:val="24"/>
          <w:szCs w:val="24"/>
        </w:rPr>
        <w:t xml:space="preserve"> П</w:t>
      </w:r>
      <w:r w:rsidRPr="00B854E3">
        <w:rPr>
          <w:sz w:val="24"/>
          <w:szCs w:val="24"/>
        </w:rPr>
        <w:t>о</w:t>
      </w:r>
      <w:r w:rsidRPr="00B854E3">
        <w:rPr>
          <w:spacing w:val="-4"/>
          <w:sz w:val="24"/>
          <w:szCs w:val="24"/>
        </w:rPr>
        <w:t>с</w:t>
      </w:r>
      <w:r w:rsidRPr="00B854E3">
        <w:rPr>
          <w:spacing w:val="3"/>
          <w:sz w:val="24"/>
          <w:szCs w:val="24"/>
        </w:rPr>
        <w:t>т</w:t>
      </w:r>
      <w:r w:rsidRPr="00B854E3">
        <w:rPr>
          <w:sz w:val="24"/>
          <w:szCs w:val="24"/>
        </w:rPr>
        <w:t>о</w:t>
      </w:r>
      <w:r w:rsidRPr="00B854E3">
        <w:rPr>
          <w:spacing w:val="-2"/>
          <w:sz w:val="24"/>
          <w:szCs w:val="24"/>
        </w:rPr>
        <w:t>я</w:t>
      </w:r>
      <w:r w:rsidRPr="00B854E3">
        <w:rPr>
          <w:spacing w:val="3"/>
          <w:sz w:val="24"/>
          <w:szCs w:val="24"/>
        </w:rPr>
        <w:t>нн</w:t>
      </w:r>
      <w:r w:rsidRPr="00B854E3">
        <w:rPr>
          <w:spacing w:val="-6"/>
          <w:sz w:val="24"/>
          <w:szCs w:val="24"/>
        </w:rPr>
        <w:t>о</w:t>
      </w:r>
      <w:r w:rsidRPr="00B854E3">
        <w:rPr>
          <w:sz w:val="24"/>
          <w:szCs w:val="24"/>
        </w:rPr>
        <w:t>е</w:t>
      </w:r>
      <w:r w:rsidRPr="00B854E3">
        <w:rPr>
          <w:spacing w:val="8"/>
          <w:sz w:val="24"/>
          <w:szCs w:val="24"/>
        </w:rPr>
        <w:t xml:space="preserve"> </w:t>
      </w:r>
      <w:r w:rsidRPr="00B854E3">
        <w:rPr>
          <w:spacing w:val="-6"/>
          <w:sz w:val="24"/>
          <w:szCs w:val="24"/>
        </w:rPr>
        <w:t>у</w:t>
      </w:r>
      <w:r w:rsidRPr="00B854E3">
        <w:rPr>
          <w:spacing w:val="3"/>
          <w:sz w:val="24"/>
          <w:szCs w:val="24"/>
        </w:rPr>
        <w:t>д</w:t>
      </w:r>
      <w:r w:rsidRPr="00B854E3">
        <w:rPr>
          <w:spacing w:val="-4"/>
          <w:sz w:val="24"/>
          <w:szCs w:val="24"/>
        </w:rPr>
        <w:t>е</w:t>
      </w:r>
      <w:r w:rsidRPr="00B854E3">
        <w:rPr>
          <w:sz w:val="24"/>
          <w:szCs w:val="24"/>
        </w:rPr>
        <w:t>рж</w:t>
      </w:r>
      <w:r w:rsidRPr="00B854E3">
        <w:rPr>
          <w:spacing w:val="-2"/>
          <w:sz w:val="24"/>
          <w:szCs w:val="24"/>
        </w:rPr>
        <w:t>и</w:t>
      </w:r>
      <w:r w:rsidRPr="00B854E3">
        <w:rPr>
          <w:spacing w:val="1"/>
          <w:sz w:val="24"/>
          <w:szCs w:val="24"/>
        </w:rPr>
        <w:t>в</w:t>
      </w:r>
      <w:r w:rsidRPr="00B854E3">
        <w:rPr>
          <w:spacing w:val="2"/>
          <w:sz w:val="24"/>
          <w:szCs w:val="24"/>
        </w:rPr>
        <w:t>а</w:t>
      </w:r>
      <w:r w:rsidRPr="00B854E3">
        <w:rPr>
          <w:spacing w:val="3"/>
          <w:sz w:val="24"/>
          <w:szCs w:val="24"/>
        </w:rPr>
        <w:t>ю</w:t>
      </w:r>
      <w:r w:rsidRPr="00B854E3">
        <w:rPr>
          <w:spacing w:val="-2"/>
          <w:sz w:val="24"/>
          <w:szCs w:val="24"/>
        </w:rPr>
        <w:t>щ</w:t>
      </w:r>
      <w:r w:rsidRPr="00B854E3">
        <w:rPr>
          <w:spacing w:val="2"/>
          <w:sz w:val="24"/>
          <w:szCs w:val="24"/>
        </w:rPr>
        <w:t>е</w:t>
      </w:r>
      <w:r w:rsidRPr="00B854E3">
        <w:rPr>
          <w:sz w:val="24"/>
          <w:szCs w:val="24"/>
        </w:rPr>
        <w:t>е</w:t>
      </w:r>
      <w:r w:rsidRPr="00B854E3">
        <w:rPr>
          <w:spacing w:val="2"/>
          <w:sz w:val="24"/>
          <w:szCs w:val="24"/>
        </w:rPr>
        <w:t xml:space="preserve"> </w:t>
      </w:r>
      <w:r w:rsidRPr="00B854E3">
        <w:rPr>
          <w:sz w:val="24"/>
          <w:szCs w:val="24"/>
        </w:rPr>
        <w:t>о</w:t>
      </w:r>
      <w:r w:rsidRPr="00B854E3">
        <w:rPr>
          <w:spacing w:val="3"/>
          <w:sz w:val="24"/>
          <w:szCs w:val="24"/>
        </w:rPr>
        <w:t>б</w:t>
      </w:r>
      <w:r w:rsidRPr="00B854E3">
        <w:rPr>
          <w:spacing w:val="-6"/>
          <w:sz w:val="24"/>
          <w:szCs w:val="24"/>
        </w:rPr>
        <w:t>у</w:t>
      </w:r>
      <w:r w:rsidRPr="00B854E3">
        <w:rPr>
          <w:spacing w:val="2"/>
          <w:sz w:val="24"/>
          <w:szCs w:val="24"/>
        </w:rPr>
        <w:t>с</w:t>
      </w:r>
      <w:r w:rsidRPr="00B854E3">
        <w:rPr>
          <w:spacing w:val="-2"/>
          <w:sz w:val="24"/>
          <w:szCs w:val="24"/>
        </w:rPr>
        <w:t>т</w:t>
      </w:r>
      <w:r w:rsidRPr="00B854E3">
        <w:rPr>
          <w:spacing w:val="6"/>
          <w:sz w:val="24"/>
          <w:szCs w:val="24"/>
        </w:rPr>
        <w:t>р</w:t>
      </w:r>
      <w:r w:rsidRPr="00B854E3">
        <w:rPr>
          <w:spacing w:val="-6"/>
          <w:sz w:val="24"/>
          <w:szCs w:val="24"/>
        </w:rPr>
        <w:t>о</w:t>
      </w:r>
      <w:r w:rsidRPr="00B854E3">
        <w:rPr>
          <w:spacing w:val="3"/>
          <w:sz w:val="24"/>
          <w:szCs w:val="24"/>
        </w:rPr>
        <w:t>й</w:t>
      </w:r>
      <w:r w:rsidRPr="00B854E3">
        <w:rPr>
          <w:spacing w:val="-4"/>
          <w:sz w:val="24"/>
          <w:szCs w:val="24"/>
        </w:rPr>
        <w:t>с</w:t>
      </w:r>
      <w:r w:rsidRPr="00B854E3">
        <w:rPr>
          <w:spacing w:val="-2"/>
          <w:sz w:val="24"/>
          <w:szCs w:val="24"/>
        </w:rPr>
        <w:t>т</w:t>
      </w:r>
      <w:r w:rsidRPr="00B854E3">
        <w:rPr>
          <w:spacing w:val="6"/>
          <w:sz w:val="24"/>
          <w:szCs w:val="24"/>
        </w:rPr>
        <w:t>в</w:t>
      </w:r>
      <w:r w:rsidRPr="00B854E3">
        <w:rPr>
          <w:sz w:val="24"/>
          <w:szCs w:val="24"/>
        </w:rPr>
        <w:t xml:space="preserve">о </w:t>
      </w:r>
      <w:r w:rsidRPr="00B854E3">
        <w:rPr>
          <w:spacing w:val="1"/>
          <w:sz w:val="24"/>
          <w:szCs w:val="24"/>
        </w:rPr>
        <w:t>в</w:t>
      </w:r>
      <w:r w:rsidRPr="00B854E3">
        <w:rPr>
          <w:spacing w:val="-1"/>
          <w:sz w:val="24"/>
          <w:szCs w:val="24"/>
        </w:rPr>
        <w:t>ы</w:t>
      </w:r>
      <w:r w:rsidRPr="00B854E3">
        <w:rPr>
          <w:spacing w:val="2"/>
          <w:sz w:val="24"/>
          <w:szCs w:val="24"/>
        </w:rPr>
        <w:t>с</w:t>
      </w:r>
      <w:r w:rsidRPr="00B854E3">
        <w:rPr>
          <w:sz w:val="24"/>
          <w:szCs w:val="24"/>
        </w:rPr>
        <w:t>о</w:t>
      </w:r>
      <w:r w:rsidRPr="00B854E3">
        <w:rPr>
          <w:spacing w:val="3"/>
          <w:sz w:val="24"/>
          <w:szCs w:val="24"/>
        </w:rPr>
        <w:t>т</w:t>
      </w:r>
      <w:r w:rsidRPr="00B854E3">
        <w:rPr>
          <w:spacing w:val="-6"/>
          <w:sz w:val="24"/>
          <w:szCs w:val="24"/>
        </w:rPr>
        <w:t>о</w:t>
      </w:r>
      <w:r w:rsidRPr="00B854E3">
        <w:rPr>
          <w:sz w:val="24"/>
          <w:szCs w:val="24"/>
        </w:rPr>
        <w:t>й</w:t>
      </w:r>
      <w:r w:rsidRPr="00B854E3">
        <w:rPr>
          <w:spacing w:val="3"/>
          <w:sz w:val="24"/>
          <w:szCs w:val="24"/>
        </w:rPr>
        <w:t xml:space="preserve"> н</w:t>
      </w:r>
      <w:r w:rsidRPr="00B854E3">
        <w:rPr>
          <w:sz w:val="24"/>
          <w:szCs w:val="24"/>
        </w:rPr>
        <w:t>е</w:t>
      </w:r>
      <w:r w:rsidRPr="00B854E3">
        <w:rPr>
          <w:spacing w:val="2"/>
          <w:sz w:val="24"/>
          <w:szCs w:val="24"/>
        </w:rPr>
        <w:t xml:space="preserve"> м</w:t>
      </w:r>
      <w:r w:rsidRPr="00B854E3">
        <w:rPr>
          <w:spacing w:val="-4"/>
          <w:sz w:val="24"/>
          <w:szCs w:val="24"/>
        </w:rPr>
        <w:t>е</w:t>
      </w:r>
      <w:r w:rsidRPr="00B854E3">
        <w:rPr>
          <w:spacing w:val="-3"/>
          <w:sz w:val="24"/>
          <w:szCs w:val="24"/>
        </w:rPr>
        <w:t>н</w:t>
      </w:r>
      <w:r w:rsidRPr="00B854E3">
        <w:rPr>
          <w:spacing w:val="2"/>
          <w:sz w:val="24"/>
          <w:szCs w:val="24"/>
        </w:rPr>
        <w:t>е</w:t>
      </w:r>
      <w:r w:rsidRPr="00B854E3">
        <w:rPr>
          <w:sz w:val="24"/>
          <w:szCs w:val="24"/>
        </w:rPr>
        <w:t>е</w:t>
      </w:r>
      <w:r w:rsidRPr="00B854E3">
        <w:rPr>
          <w:spacing w:val="2"/>
          <w:sz w:val="24"/>
          <w:szCs w:val="24"/>
        </w:rPr>
        <w:t xml:space="preserve"> </w:t>
      </w:r>
      <w:r w:rsidRPr="00B854E3">
        <w:rPr>
          <w:sz w:val="24"/>
          <w:szCs w:val="24"/>
        </w:rPr>
        <w:t>1</w:t>
      </w:r>
      <w:r w:rsidRPr="00B854E3">
        <w:rPr>
          <w:spacing w:val="3"/>
          <w:sz w:val="24"/>
          <w:szCs w:val="24"/>
        </w:rPr>
        <w:t>,</w:t>
      </w:r>
      <w:r w:rsidRPr="00B854E3">
        <w:rPr>
          <w:sz w:val="24"/>
          <w:szCs w:val="24"/>
        </w:rPr>
        <w:t>1</w:t>
      </w:r>
      <w:r w:rsidRPr="00B854E3">
        <w:rPr>
          <w:spacing w:val="6"/>
          <w:sz w:val="24"/>
          <w:szCs w:val="24"/>
        </w:rPr>
        <w:t xml:space="preserve"> </w:t>
      </w:r>
      <w:r w:rsidRPr="00B854E3">
        <w:rPr>
          <w:spacing w:val="2"/>
          <w:sz w:val="24"/>
          <w:szCs w:val="24"/>
        </w:rPr>
        <w:t>м</w:t>
      </w:r>
      <w:r w:rsidRPr="00B854E3">
        <w:rPr>
          <w:sz w:val="24"/>
          <w:szCs w:val="24"/>
        </w:rPr>
        <w:t xml:space="preserve">, </w:t>
      </w:r>
      <w:r w:rsidRPr="00B854E3">
        <w:rPr>
          <w:spacing w:val="-6"/>
          <w:sz w:val="24"/>
          <w:szCs w:val="24"/>
        </w:rPr>
        <w:t>у</w:t>
      </w:r>
      <w:r w:rsidRPr="00B854E3">
        <w:rPr>
          <w:spacing w:val="2"/>
          <w:sz w:val="24"/>
          <w:szCs w:val="24"/>
        </w:rPr>
        <w:t>с</w:t>
      </w:r>
      <w:r w:rsidRPr="00B854E3">
        <w:rPr>
          <w:spacing w:val="-2"/>
          <w:sz w:val="24"/>
          <w:szCs w:val="24"/>
        </w:rPr>
        <w:t>т</w:t>
      </w:r>
      <w:r w:rsidRPr="00B854E3">
        <w:rPr>
          <w:spacing w:val="2"/>
          <w:sz w:val="24"/>
          <w:szCs w:val="24"/>
        </w:rPr>
        <w:t>а</w:t>
      </w:r>
      <w:r w:rsidRPr="00B854E3">
        <w:rPr>
          <w:spacing w:val="-3"/>
          <w:sz w:val="24"/>
          <w:szCs w:val="24"/>
        </w:rPr>
        <w:t>н</w:t>
      </w:r>
      <w:r w:rsidRPr="00B854E3">
        <w:rPr>
          <w:spacing w:val="2"/>
          <w:sz w:val="24"/>
          <w:szCs w:val="24"/>
        </w:rPr>
        <w:t>а</w:t>
      </w:r>
      <w:r w:rsidRPr="00B854E3">
        <w:rPr>
          <w:spacing w:val="1"/>
          <w:sz w:val="24"/>
          <w:szCs w:val="24"/>
        </w:rPr>
        <w:t>в</w:t>
      </w:r>
      <w:r w:rsidRPr="00B854E3">
        <w:rPr>
          <w:sz w:val="24"/>
          <w:szCs w:val="24"/>
        </w:rPr>
        <w:t>л</w:t>
      </w:r>
      <w:r w:rsidRPr="00B854E3">
        <w:rPr>
          <w:spacing w:val="-2"/>
          <w:sz w:val="24"/>
          <w:szCs w:val="24"/>
        </w:rPr>
        <w:t>и</w:t>
      </w:r>
      <w:r w:rsidRPr="00B854E3">
        <w:rPr>
          <w:spacing w:val="1"/>
          <w:sz w:val="24"/>
          <w:szCs w:val="24"/>
        </w:rPr>
        <w:t>в</w:t>
      </w:r>
      <w:r w:rsidRPr="00B854E3">
        <w:rPr>
          <w:spacing w:val="2"/>
          <w:sz w:val="24"/>
          <w:szCs w:val="24"/>
        </w:rPr>
        <w:t>а</w:t>
      </w:r>
      <w:r w:rsidRPr="00B854E3">
        <w:rPr>
          <w:spacing w:val="-4"/>
          <w:sz w:val="24"/>
          <w:szCs w:val="24"/>
        </w:rPr>
        <w:t>е</w:t>
      </w:r>
      <w:r w:rsidRPr="00B854E3">
        <w:rPr>
          <w:spacing w:val="8"/>
          <w:sz w:val="24"/>
          <w:szCs w:val="24"/>
        </w:rPr>
        <w:t>м</w:t>
      </w:r>
      <w:r w:rsidRPr="00B854E3">
        <w:rPr>
          <w:spacing w:val="-6"/>
          <w:sz w:val="24"/>
          <w:szCs w:val="24"/>
        </w:rPr>
        <w:t>о</w:t>
      </w:r>
      <w:r w:rsidRPr="00B854E3">
        <w:rPr>
          <w:sz w:val="24"/>
          <w:szCs w:val="24"/>
        </w:rPr>
        <w:t xml:space="preserve">е </w:t>
      </w:r>
      <w:r w:rsidRPr="00B854E3">
        <w:rPr>
          <w:spacing w:val="-3"/>
          <w:sz w:val="24"/>
          <w:szCs w:val="24"/>
        </w:rPr>
        <w:t>н</w:t>
      </w:r>
      <w:r w:rsidRPr="00B854E3">
        <w:rPr>
          <w:sz w:val="24"/>
          <w:szCs w:val="24"/>
        </w:rPr>
        <w:t>а</w:t>
      </w:r>
      <w:r w:rsidRPr="00B854E3">
        <w:rPr>
          <w:spacing w:val="6"/>
          <w:sz w:val="24"/>
          <w:szCs w:val="24"/>
        </w:rPr>
        <w:t xml:space="preserve"> </w:t>
      </w:r>
      <w:r w:rsidRPr="00B854E3">
        <w:rPr>
          <w:spacing w:val="-2"/>
          <w:sz w:val="24"/>
          <w:szCs w:val="24"/>
        </w:rPr>
        <w:t>к</w:t>
      </w:r>
      <w:r w:rsidRPr="00B854E3">
        <w:rPr>
          <w:sz w:val="24"/>
          <w:szCs w:val="24"/>
        </w:rPr>
        <w:t>р</w:t>
      </w:r>
      <w:r w:rsidRPr="00B854E3">
        <w:rPr>
          <w:spacing w:val="2"/>
          <w:sz w:val="24"/>
          <w:szCs w:val="24"/>
        </w:rPr>
        <w:t>а</w:t>
      </w:r>
      <w:r w:rsidRPr="00B854E3">
        <w:rPr>
          <w:sz w:val="24"/>
          <w:szCs w:val="24"/>
        </w:rPr>
        <w:t>ю</w:t>
      </w:r>
      <w:r w:rsidRPr="00B854E3">
        <w:rPr>
          <w:spacing w:val="2"/>
          <w:sz w:val="24"/>
          <w:szCs w:val="24"/>
        </w:rPr>
        <w:t xml:space="preserve"> </w:t>
      </w:r>
      <w:r w:rsidRPr="00B854E3">
        <w:rPr>
          <w:spacing w:val="-4"/>
          <w:sz w:val="24"/>
          <w:szCs w:val="24"/>
        </w:rPr>
        <w:t>с</w:t>
      </w:r>
      <w:r w:rsidRPr="00B854E3">
        <w:rPr>
          <w:spacing w:val="6"/>
          <w:sz w:val="24"/>
          <w:szCs w:val="24"/>
        </w:rPr>
        <w:t>л</w:t>
      </w:r>
      <w:r w:rsidRPr="00B854E3">
        <w:rPr>
          <w:spacing w:val="-12"/>
          <w:sz w:val="24"/>
          <w:szCs w:val="24"/>
        </w:rPr>
        <w:t>у</w:t>
      </w:r>
      <w:r w:rsidRPr="00B854E3">
        <w:rPr>
          <w:spacing w:val="5"/>
          <w:sz w:val="24"/>
          <w:szCs w:val="24"/>
        </w:rPr>
        <w:t>ж</w:t>
      </w:r>
      <w:r w:rsidRPr="00B854E3">
        <w:rPr>
          <w:spacing w:val="-4"/>
          <w:sz w:val="24"/>
          <w:szCs w:val="24"/>
        </w:rPr>
        <w:t>е</w:t>
      </w:r>
      <w:r w:rsidRPr="00B854E3">
        <w:rPr>
          <w:spacing w:val="-2"/>
          <w:sz w:val="24"/>
          <w:szCs w:val="24"/>
        </w:rPr>
        <w:t>б</w:t>
      </w:r>
      <w:r w:rsidRPr="00B854E3">
        <w:rPr>
          <w:spacing w:val="3"/>
          <w:sz w:val="24"/>
          <w:szCs w:val="24"/>
        </w:rPr>
        <w:t>н</w:t>
      </w:r>
      <w:r w:rsidRPr="00B854E3">
        <w:rPr>
          <w:spacing w:val="-1"/>
          <w:sz w:val="24"/>
          <w:szCs w:val="24"/>
        </w:rPr>
        <w:t>ы</w:t>
      </w:r>
      <w:r w:rsidRPr="00B854E3">
        <w:rPr>
          <w:sz w:val="24"/>
          <w:szCs w:val="24"/>
        </w:rPr>
        <w:t>х</w:t>
      </w:r>
      <w:r w:rsidRPr="00B854E3">
        <w:rPr>
          <w:spacing w:val="4"/>
          <w:sz w:val="24"/>
          <w:szCs w:val="24"/>
        </w:rPr>
        <w:t xml:space="preserve"> </w:t>
      </w:r>
      <w:r w:rsidRPr="00B854E3">
        <w:rPr>
          <w:spacing w:val="-3"/>
          <w:sz w:val="24"/>
          <w:szCs w:val="24"/>
        </w:rPr>
        <w:t>п</w:t>
      </w:r>
      <w:r w:rsidRPr="00B854E3">
        <w:rPr>
          <w:sz w:val="24"/>
          <w:szCs w:val="24"/>
        </w:rPr>
        <w:t>р</w:t>
      </w:r>
      <w:r w:rsidRPr="00B854E3">
        <w:rPr>
          <w:spacing w:val="-6"/>
          <w:sz w:val="24"/>
          <w:szCs w:val="24"/>
        </w:rPr>
        <w:t>о</w:t>
      </w:r>
      <w:r w:rsidRPr="00B854E3">
        <w:rPr>
          <w:spacing w:val="6"/>
          <w:sz w:val="24"/>
          <w:szCs w:val="24"/>
        </w:rPr>
        <w:t>х</w:t>
      </w:r>
      <w:r w:rsidRPr="00B854E3">
        <w:rPr>
          <w:spacing w:val="-1"/>
          <w:sz w:val="24"/>
          <w:szCs w:val="24"/>
        </w:rPr>
        <w:t>о</w:t>
      </w:r>
      <w:r w:rsidRPr="00B854E3">
        <w:rPr>
          <w:spacing w:val="3"/>
          <w:sz w:val="24"/>
          <w:szCs w:val="24"/>
        </w:rPr>
        <w:t>д</w:t>
      </w:r>
      <w:r w:rsidRPr="00B854E3">
        <w:rPr>
          <w:spacing w:val="-6"/>
          <w:sz w:val="24"/>
          <w:szCs w:val="24"/>
        </w:rPr>
        <w:t>о</w:t>
      </w:r>
      <w:r w:rsidRPr="00B854E3">
        <w:rPr>
          <w:spacing w:val="1"/>
          <w:sz w:val="24"/>
          <w:szCs w:val="24"/>
        </w:rPr>
        <w:t>в</w:t>
      </w:r>
      <w:r w:rsidRPr="00B854E3">
        <w:rPr>
          <w:sz w:val="24"/>
          <w:szCs w:val="24"/>
        </w:rPr>
        <w:t>,</w:t>
      </w:r>
      <w:r w:rsidRPr="00B854E3">
        <w:rPr>
          <w:spacing w:val="7"/>
          <w:sz w:val="24"/>
          <w:szCs w:val="24"/>
        </w:rPr>
        <w:t xml:space="preserve"> </w:t>
      </w:r>
      <w:r w:rsidRPr="00B854E3">
        <w:rPr>
          <w:spacing w:val="-4"/>
          <w:sz w:val="24"/>
          <w:szCs w:val="24"/>
        </w:rPr>
        <w:t>с</w:t>
      </w:r>
      <w:r w:rsidRPr="00B854E3">
        <w:rPr>
          <w:spacing w:val="2"/>
          <w:sz w:val="24"/>
          <w:szCs w:val="24"/>
        </w:rPr>
        <w:t>м</w:t>
      </w:r>
      <w:r w:rsidRPr="00B854E3">
        <w:rPr>
          <w:spacing w:val="-6"/>
          <w:sz w:val="24"/>
          <w:szCs w:val="24"/>
        </w:rPr>
        <w:t>о</w:t>
      </w:r>
      <w:r w:rsidRPr="00B854E3">
        <w:rPr>
          <w:spacing w:val="3"/>
          <w:sz w:val="24"/>
          <w:szCs w:val="24"/>
        </w:rPr>
        <w:t>т</w:t>
      </w:r>
      <w:r w:rsidRPr="00B854E3">
        <w:rPr>
          <w:sz w:val="24"/>
          <w:szCs w:val="24"/>
        </w:rPr>
        <w:t>р</w:t>
      </w:r>
      <w:r w:rsidRPr="00B854E3">
        <w:rPr>
          <w:spacing w:val="-6"/>
          <w:sz w:val="24"/>
          <w:szCs w:val="24"/>
        </w:rPr>
        <w:t>о</w:t>
      </w:r>
      <w:r w:rsidRPr="00B854E3">
        <w:rPr>
          <w:spacing w:val="1"/>
          <w:sz w:val="24"/>
          <w:szCs w:val="24"/>
        </w:rPr>
        <w:t>в</w:t>
      </w:r>
      <w:r w:rsidRPr="00B854E3">
        <w:rPr>
          <w:spacing w:val="-1"/>
          <w:sz w:val="24"/>
          <w:szCs w:val="24"/>
        </w:rPr>
        <w:t>ы</w:t>
      </w:r>
      <w:r w:rsidRPr="00B854E3">
        <w:rPr>
          <w:sz w:val="24"/>
          <w:szCs w:val="24"/>
        </w:rPr>
        <w:t>х</w:t>
      </w:r>
      <w:r w:rsidRPr="00B854E3">
        <w:rPr>
          <w:spacing w:val="4"/>
          <w:sz w:val="24"/>
          <w:szCs w:val="24"/>
        </w:rPr>
        <w:t xml:space="preserve"> </w:t>
      </w:r>
      <w:r w:rsidRPr="00B854E3">
        <w:rPr>
          <w:sz w:val="24"/>
          <w:szCs w:val="24"/>
        </w:rPr>
        <w:t>хо</w:t>
      </w:r>
      <w:r w:rsidRPr="00B854E3">
        <w:rPr>
          <w:spacing w:val="3"/>
          <w:sz w:val="24"/>
          <w:szCs w:val="24"/>
        </w:rPr>
        <w:t>д</w:t>
      </w:r>
      <w:r w:rsidRPr="00B854E3">
        <w:rPr>
          <w:spacing w:val="-6"/>
          <w:sz w:val="24"/>
          <w:szCs w:val="24"/>
        </w:rPr>
        <w:t>о</w:t>
      </w:r>
      <w:r w:rsidRPr="00B854E3">
        <w:rPr>
          <w:spacing w:val="1"/>
          <w:sz w:val="24"/>
          <w:szCs w:val="24"/>
        </w:rPr>
        <w:t>в</w:t>
      </w:r>
      <w:r w:rsidRPr="00B854E3">
        <w:rPr>
          <w:sz w:val="24"/>
          <w:szCs w:val="24"/>
        </w:rPr>
        <w:t xml:space="preserve">, </w:t>
      </w:r>
      <w:r w:rsidRPr="00B854E3">
        <w:rPr>
          <w:spacing w:val="-3"/>
          <w:sz w:val="24"/>
          <w:szCs w:val="24"/>
        </w:rPr>
        <w:t>п</w:t>
      </w:r>
      <w:r w:rsidRPr="00B854E3">
        <w:rPr>
          <w:sz w:val="24"/>
          <w:szCs w:val="24"/>
        </w:rPr>
        <w:t>ло</w:t>
      </w:r>
      <w:r w:rsidRPr="00B854E3">
        <w:rPr>
          <w:spacing w:val="-2"/>
          <w:sz w:val="24"/>
          <w:szCs w:val="24"/>
        </w:rPr>
        <w:t>щ</w:t>
      </w:r>
      <w:r w:rsidRPr="00B854E3">
        <w:rPr>
          <w:spacing w:val="2"/>
          <w:sz w:val="24"/>
          <w:szCs w:val="24"/>
        </w:rPr>
        <w:t>а</w:t>
      </w:r>
      <w:r w:rsidRPr="00B854E3">
        <w:rPr>
          <w:spacing w:val="3"/>
          <w:sz w:val="24"/>
          <w:szCs w:val="24"/>
        </w:rPr>
        <w:t>д</w:t>
      </w:r>
      <w:r w:rsidRPr="00B854E3">
        <w:rPr>
          <w:spacing w:val="-6"/>
          <w:sz w:val="24"/>
          <w:szCs w:val="24"/>
        </w:rPr>
        <w:t>о</w:t>
      </w:r>
      <w:r w:rsidRPr="00B854E3">
        <w:rPr>
          <w:sz w:val="24"/>
          <w:szCs w:val="24"/>
        </w:rPr>
        <w:t>к</w:t>
      </w:r>
      <w:r w:rsidRPr="00B854E3">
        <w:rPr>
          <w:spacing w:val="7"/>
          <w:sz w:val="24"/>
          <w:szCs w:val="24"/>
        </w:rPr>
        <w:t xml:space="preserve"> </w:t>
      </w:r>
      <w:r w:rsidRPr="00B854E3">
        <w:rPr>
          <w:spacing w:val="-6"/>
          <w:sz w:val="24"/>
          <w:szCs w:val="24"/>
        </w:rPr>
        <w:t>о</w:t>
      </w:r>
      <w:r w:rsidRPr="00B854E3">
        <w:rPr>
          <w:spacing w:val="3"/>
          <w:sz w:val="24"/>
          <w:szCs w:val="24"/>
        </w:rPr>
        <w:t>б</w:t>
      </w:r>
      <w:r w:rsidRPr="00B854E3">
        <w:rPr>
          <w:spacing w:val="-4"/>
          <w:sz w:val="24"/>
          <w:szCs w:val="24"/>
        </w:rPr>
        <w:t>с</w:t>
      </w:r>
      <w:r w:rsidRPr="00B854E3">
        <w:rPr>
          <w:spacing w:val="6"/>
          <w:sz w:val="24"/>
          <w:szCs w:val="24"/>
        </w:rPr>
        <w:t>л</w:t>
      </w:r>
      <w:r w:rsidRPr="00B854E3">
        <w:rPr>
          <w:spacing w:val="-6"/>
          <w:sz w:val="24"/>
          <w:szCs w:val="24"/>
        </w:rPr>
        <w:t>у</w:t>
      </w:r>
      <w:r w:rsidRPr="00B854E3">
        <w:rPr>
          <w:sz w:val="24"/>
          <w:szCs w:val="24"/>
        </w:rPr>
        <w:t>ж</w:t>
      </w:r>
      <w:r w:rsidRPr="00B854E3">
        <w:rPr>
          <w:spacing w:val="-3"/>
          <w:sz w:val="24"/>
          <w:szCs w:val="24"/>
        </w:rPr>
        <w:t>и</w:t>
      </w:r>
      <w:r w:rsidRPr="00B854E3">
        <w:rPr>
          <w:spacing w:val="1"/>
          <w:sz w:val="24"/>
          <w:szCs w:val="24"/>
        </w:rPr>
        <w:t>в</w:t>
      </w:r>
      <w:r w:rsidRPr="00B854E3">
        <w:rPr>
          <w:spacing w:val="4"/>
          <w:sz w:val="24"/>
          <w:szCs w:val="24"/>
        </w:rPr>
        <w:t>а</w:t>
      </w:r>
      <w:r w:rsidRPr="00B854E3">
        <w:rPr>
          <w:spacing w:val="3"/>
          <w:sz w:val="24"/>
          <w:szCs w:val="24"/>
        </w:rPr>
        <w:t>н</w:t>
      </w:r>
      <w:r w:rsidRPr="00B854E3">
        <w:rPr>
          <w:spacing w:val="-3"/>
          <w:sz w:val="24"/>
          <w:szCs w:val="24"/>
        </w:rPr>
        <w:t>и</w:t>
      </w:r>
      <w:r w:rsidRPr="00B854E3">
        <w:rPr>
          <w:spacing w:val="-2"/>
          <w:sz w:val="24"/>
          <w:szCs w:val="24"/>
        </w:rPr>
        <w:t>я</w:t>
      </w:r>
      <w:r w:rsidRPr="00B854E3">
        <w:rPr>
          <w:sz w:val="24"/>
          <w:szCs w:val="24"/>
        </w:rPr>
        <w:t>,</w:t>
      </w:r>
      <w:r w:rsidRPr="00B854E3">
        <w:rPr>
          <w:spacing w:val="6"/>
          <w:sz w:val="24"/>
          <w:szCs w:val="24"/>
        </w:rPr>
        <w:t xml:space="preserve"> </w:t>
      </w:r>
      <w:r w:rsidRPr="00B854E3">
        <w:rPr>
          <w:spacing w:val="2"/>
          <w:sz w:val="24"/>
          <w:szCs w:val="24"/>
        </w:rPr>
        <w:t>с</w:t>
      </w:r>
      <w:r w:rsidRPr="00B854E3">
        <w:rPr>
          <w:spacing w:val="-6"/>
          <w:sz w:val="24"/>
          <w:szCs w:val="24"/>
        </w:rPr>
        <w:t>о</w:t>
      </w:r>
      <w:r w:rsidRPr="00B854E3">
        <w:rPr>
          <w:spacing w:val="2"/>
          <w:sz w:val="24"/>
          <w:szCs w:val="24"/>
        </w:rPr>
        <w:t>с</w:t>
      </w:r>
      <w:r w:rsidRPr="00B854E3">
        <w:rPr>
          <w:spacing w:val="3"/>
          <w:sz w:val="24"/>
          <w:szCs w:val="24"/>
        </w:rPr>
        <w:t>т</w:t>
      </w:r>
      <w:r w:rsidRPr="00B854E3">
        <w:rPr>
          <w:spacing w:val="-6"/>
          <w:sz w:val="24"/>
          <w:szCs w:val="24"/>
        </w:rPr>
        <w:t>о</w:t>
      </w:r>
      <w:r w:rsidRPr="00B854E3">
        <w:rPr>
          <w:spacing w:val="-2"/>
          <w:sz w:val="24"/>
          <w:szCs w:val="24"/>
        </w:rPr>
        <w:t>я</w:t>
      </w:r>
      <w:r w:rsidRPr="00B854E3">
        <w:rPr>
          <w:spacing w:val="4"/>
          <w:sz w:val="24"/>
          <w:szCs w:val="24"/>
        </w:rPr>
        <w:t>щ</w:t>
      </w:r>
      <w:r w:rsidRPr="00B854E3">
        <w:rPr>
          <w:spacing w:val="2"/>
          <w:sz w:val="24"/>
          <w:szCs w:val="24"/>
        </w:rPr>
        <w:t>е</w:t>
      </w:r>
      <w:r w:rsidRPr="00B854E3">
        <w:rPr>
          <w:sz w:val="24"/>
          <w:szCs w:val="24"/>
        </w:rPr>
        <w:t xml:space="preserve">е </w:t>
      </w:r>
      <w:r w:rsidRPr="00B854E3">
        <w:rPr>
          <w:spacing w:val="-3"/>
          <w:sz w:val="24"/>
          <w:szCs w:val="24"/>
        </w:rPr>
        <w:t>и</w:t>
      </w:r>
      <w:r w:rsidRPr="00B854E3">
        <w:rPr>
          <w:sz w:val="24"/>
          <w:szCs w:val="24"/>
        </w:rPr>
        <w:t>з:</w:t>
      </w:r>
      <w:r w:rsidRPr="00B854E3">
        <w:rPr>
          <w:spacing w:val="6"/>
          <w:sz w:val="24"/>
          <w:szCs w:val="24"/>
        </w:rPr>
        <w:t xml:space="preserve"> </w:t>
      </w:r>
      <w:r w:rsidRPr="00B854E3">
        <w:rPr>
          <w:spacing w:val="-4"/>
          <w:sz w:val="24"/>
          <w:szCs w:val="24"/>
        </w:rPr>
        <w:t>с</w:t>
      </w:r>
      <w:r w:rsidRPr="00B854E3">
        <w:rPr>
          <w:spacing w:val="3"/>
          <w:sz w:val="24"/>
          <w:szCs w:val="24"/>
        </w:rPr>
        <w:t>т</w:t>
      </w:r>
      <w:r w:rsidRPr="00B854E3">
        <w:rPr>
          <w:spacing w:val="-6"/>
          <w:sz w:val="24"/>
          <w:szCs w:val="24"/>
        </w:rPr>
        <w:t>о</w:t>
      </w:r>
      <w:r w:rsidRPr="00B854E3">
        <w:rPr>
          <w:spacing w:val="2"/>
          <w:sz w:val="24"/>
          <w:szCs w:val="24"/>
        </w:rPr>
        <w:t>е</w:t>
      </w:r>
      <w:r w:rsidRPr="00B854E3">
        <w:rPr>
          <w:spacing w:val="-2"/>
          <w:sz w:val="24"/>
          <w:szCs w:val="24"/>
        </w:rPr>
        <w:t>к</w:t>
      </w:r>
      <w:r w:rsidRPr="00B854E3">
        <w:rPr>
          <w:sz w:val="24"/>
          <w:szCs w:val="24"/>
        </w:rPr>
        <w:t>,</w:t>
      </w:r>
      <w:r w:rsidRPr="00B854E3">
        <w:rPr>
          <w:spacing w:val="6"/>
          <w:sz w:val="24"/>
          <w:szCs w:val="24"/>
        </w:rPr>
        <w:t xml:space="preserve"> </w:t>
      </w:r>
      <w:r w:rsidRPr="00B854E3">
        <w:rPr>
          <w:spacing w:val="-3"/>
          <w:sz w:val="24"/>
          <w:szCs w:val="24"/>
        </w:rPr>
        <w:t>п</w:t>
      </w:r>
      <w:r w:rsidRPr="00B854E3">
        <w:rPr>
          <w:spacing w:val="-4"/>
          <w:sz w:val="24"/>
          <w:szCs w:val="24"/>
        </w:rPr>
        <w:t>е</w:t>
      </w:r>
      <w:r w:rsidRPr="00B854E3">
        <w:rPr>
          <w:spacing w:val="6"/>
          <w:sz w:val="24"/>
          <w:szCs w:val="24"/>
        </w:rPr>
        <w:t>р</w:t>
      </w:r>
      <w:r w:rsidRPr="00B854E3">
        <w:rPr>
          <w:spacing w:val="-3"/>
          <w:sz w:val="24"/>
          <w:szCs w:val="24"/>
        </w:rPr>
        <w:t>и</w:t>
      </w:r>
      <w:r w:rsidRPr="00B854E3">
        <w:rPr>
          <w:sz w:val="24"/>
          <w:szCs w:val="24"/>
        </w:rPr>
        <w:t>л</w:t>
      </w:r>
      <w:r w:rsidRPr="00B854E3">
        <w:rPr>
          <w:spacing w:val="9"/>
          <w:sz w:val="24"/>
          <w:szCs w:val="24"/>
        </w:rPr>
        <w:t xml:space="preserve"> </w:t>
      </w:r>
      <w:r w:rsidRPr="00B854E3">
        <w:rPr>
          <w:sz w:val="24"/>
          <w:szCs w:val="24"/>
        </w:rPr>
        <w:t>и</w:t>
      </w:r>
      <w:r w:rsidRPr="00B854E3">
        <w:rPr>
          <w:spacing w:val="1"/>
          <w:sz w:val="24"/>
          <w:szCs w:val="24"/>
        </w:rPr>
        <w:t xml:space="preserve"> </w:t>
      </w:r>
      <w:r w:rsidRPr="00B854E3">
        <w:rPr>
          <w:sz w:val="24"/>
          <w:szCs w:val="24"/>
        </w:rPr>
        <w:t>эл</w:t>
      </w:r>
      <w:r w:rsidRPr="00B854E3">
        <w:rPr>
          <w:spacing w:val="-4"/>
          <w:sz w:val="24"/>
          <w:szCs w:val="24"/>
        </w:rPr>
        <w:t>е</w:t>
      </w:r>
      <w:r w:rsidRPr="00B854E3">
        <w:rPr>
          <w:spacing w:val="2"/>
          <w:sz w:val="24"/>
          <w:szCs w:val="24"/>
        </w:rPr>
        <w:t>м</w:t>
      </w:r>
      <w:r w:rsidRPr="00B854E3">
        <w:rPr>
          <w:spacing w:val="-4"/>
          <w:sz w:val="24"/>
          <w:szCs w:val="24"/>
        </w:rPr>
        <w:t>е</w:t>
      </w:r>
      <w:r w:rsidRPr="00B854E3">
        <w:rPr>
          <w:spacing w:val="-3"/>
          <w:sz w:val="24"/>
          <w:szCs w:val="24"/>
        </w:rPr>
        <w:t>н</w:t>
      </w:r>
      <w:r w:rsidRPr="00B854E3">
        <w:rPr>
          <w:spacing w:val="3"/>
          <w:sz w:val="24"/>
          <w:szCs w:val="24"/>
        </w:rPr>
        <w:t>т</w:t>
      </w:r>
      <w:r w:rsidRPr="00B854E3">
        <w:rPr>
          <w:spacing w:val="-6"/>
          <w:sz w:val="24"/>
          <w:szCs w:val="24"/>
        </w:rPr>
        <w:t>о</w:t>
      </w:r>
      <w:r w:rsidRPr="00B854E3">
        <w:rPr>
          <w:sz w:val="24"/>
          <w:szCs w:val="24"/>
        </w:rPr>
        <w:t xml:space="preserve">в </w:t>
      </w:r>
      <w:r w:rsidRPr="00B854E3">
        <w:rPr>
          <w:spacing w:val="2"/>
          <w:sz w:val="24"/>
          <w:szCs w:val="24"/>
        </w:rPr>
        <w:t>за</w:t>
      </w:r>
      <w:r w:rsidRPr="00B854E3">
        <w:rPr>
          <w:spacing w:val="-3"/>
          <w:sz w:val="24"/>
          <w:szCs w:val="24"/>
        </w:rPr>
        <w:t>п</w:t>
      </w:r>
      <w:r w:rsidRPr="00B854E3">
        <w:rPr>
          <w:spacing w:val="-6"/>
          <w:sz w:val="24"/>
          <w:szCs w:val="24"/>
        </w:rPr>
        <w:t>о</w:t>
      </w:r>
      <w:r w:rsidRPr="00B854E3">
        <w:rPr>
          <w:sz w:val="24"/>
          <w:szCs w:val="24"/>
        </w:rPr>
        <w:t>л</w:t>
      </w:r>
      <w:r w:rsidRPr="00B854E3">
        <w:rPr>
          <w:spacing w:val="3"/>
          <w:sz w:val="24"/>
          <w:szCs w:val="24"/>
        </w:rPr>
        <w:t>н</w:t>
      </w:r>
      <w:r w:rsidRPr="00B854E3">
        <w:rPr>
          <w:spacing w:val="-4"/>
          <w:sz w:val="24"/>
          <w:szCs w:val="24"/>
        </w:rPr>
        <w:t>е</w:t>
      </w:r>
      <w:r w:rsidRPr="00B854E3">
        <w:rPr>
          <w:spacing w:val="3"/>
          <w:sz w:val="24"/>
          <w:szCs w:val="24"/>
        </w:rPr>
        <w:t>н</w:t>
      </w:r>
      <w:r w:rsidRPr="00B854E3">
        <w:rPr>
          <w:spacing w:val="-3"/>
          <w:sz w:val="24"/>
          <w:szCs w:val="24"/>
        </w:rPr>
        <w:t>и</w:t>
      </w:r>
      <w:r w:rsidRPr="00B854E3">
        <w:rPr>
          <w:spacing w:val="-2"/>
          <w:sz w:val="24"/>
          <w:szCs w:val="24"/>
        </w:rPr>
        <w:t>я</w:t>
      </w:r>
      <w:r w:rsidRPr="00B854E3">
        <w:rPr>
          <w:sz w:val="24"/>
          <w:szCs w:val="24"/>
        </w:rPr>
        <w:t>,</w:t>
      </w:r>
      <w:r w:rsidRPr="00B854E3">
        <w:rPr>
          <w:spacing w:val="6"/>
          <w:sz w:val="24"/>
          <w:szCs w:val="24"/>
        </w:rPr>
        <w:t xml:space="preserve"> </w:t>
      </w:r>
      <w:r w:rsidRPr="00B854E3">
        <w:rPr>
          <w:spacing w:val="-3"/>
          <w:sz w:val="24"/>
          <w:szCs w:val="24"/>
        </w:rPr>
        <w:t>п</w:t>
      </w:r>
      <w:r w:rsidRPr="00B854E3">
        <w:rPr>
          <w:sz w:val="24"/>
          <w:szCs w:val="24"/>
        </w:rPr>
        <w:t>р</w:t>
      </w:r>
      <w:r w:rsidRPr="00B854E3">
        <w:rPr>
          <w:spacing w:val="-4"/>
          <w:sz w:val="24"/>
          <w:szCs w:val="24"/>
        </w:rPr>
        <w:t>е</w:t>
      </w:r>
      <w:r w:rsidRPr="00B854E3">
        <w:rPr>
          <w:spacing w:val="3"/>
          <w:sz w:val="24"/>
          <w:szCs w:val="24"/>
        </w:rPr>
        <w:t>д</w:t>
      </w:r>
      <w:r w:rsidRPr="00B854E3">
        <w:rPr>
          <w:spacing w:val="-3"/>
          <w:sz w:val="24"/>
          <w:szCs w:val="24"/>
        </w:rPr>
        <w:t>н</w:t>
      </w:r>
      <w:r w:rsidRPr="00B854E3">
        <w:rPr>
          <w:spacing w:val="2"/>
          <w:sz w:val="24"/>
          <w:szCs w:val="24"/>
        </w:rPr>
        <w:t>аз</w:t>
      </w:r>
      <w:r w:rsidRPr="00B854E3">
        <w:rPr>
          <w:spacing w:val="-3"/>
          <w:sz w:val="24"/>
          <w:szCs w:val="24"/>
        </w:rPr>
        <w:t>н</w:t>
      </w:r>
      <w:r w:rsidRPr="00B854E3">
        <w:rPr>
          <w:spacing w:val="2"/>
          <w:sz w:val="24"/>
          <w:szCs w:val="24"/>
        </w:rPr>
        <w:t>а</w:t>
      </w:r>
      <w:r w:rsidRPr="00B854E3">
        <w:rPr>
          <w:spacing w:val="-1"/>
          <w:sz w:val="24"/>
          <w:szCs w:val="24"/>
        </w:rPr>
        <w:t>ч</w:t>
      </w:r>
      <w:r w:rsidRPr="00B854E3">
        <w:rPr>
          <w:spacing w:val="2"/>
          <w:sz w:val="24"/>
          <w:szCs w:val="24"/>
        </w:rPr>
        <w:t>е</w:t>
      </w:r>
      <w:r w:rsidRPr="00B854E3">
        <w:rPr>
          <w:spacing w:val="-3"/>
          <w:sz w:val="24"/>
          <w:szCs w:val="24"/>
        </w:rPr>
        <w:t>н</w:t>
      </w:r>
      <w:r w:rsidRPr="00B854E3">
        <w:rPr>
          <w:spacing w:val="3"/>
          <w:sz w:val="24"/>
          <w:szCs w:val="24"/>
        </w:rPr>
        <w:t>ных</w:t>
      </w:r>
      <w:r w:rsidRPr="00B854E3">
        <w:rPr>
          <w:sz w:val="24"/>
          <w:szCs w:val="24"/>
        </w:rPr>
        <w:t xml:space="preserve"> </w:t>
      </w:r>
      <w:r w:rsidRPr="00B854E3">
        <w:rPr>
          <w:spacing w:val="-2"/>
          <w:sz w:val="24"/>
          <w:szCs w:val="24"/>
        </w:rPr>
        <w:t>д</w:t>
      </w:r>
      <w:r w:rsidRPr="00B854E3">
        <w:rPr>
          <w:sz w:val="24"/>
          <w:szCs w:val="24"/>
        </w:rPr>
        <w:t>ля</w:t>
      </w:r>
      <w:r w:rsidRPr="00B854E3">
        <w:rPr>
          <w:spacing w:val="2"/>
          <w:sz w:val="24"/>
          <w:szCs w:val="24"/>
        </w:rPr>
        <w:t xml:space="preserve"> </w:t>
      </w:r>
      <w:r w:rsidRPr="00B854E3">
        <w:rPr>
          <w:sz w:val="24"/>
          <w:szCs w:val="24"/>
        </w:rPr>
        <w:t>о</w:t>
      </w:r>
      <w:r w:rsidRPr="00B854E3">
        <w:rPr>
          <w:spacing w:val="-2"/>
          <w:sz w:val="24"/>
          <w:szCs w:val="24"/>
        </w:rPr>
        <w:t>б</w:t>
      </w:r>
      <w:r w:rsidRPr="00B854E3">
        <w:rPr>
          <w:spacing w:val="6"/>
          <w:sz w:val="24"/>
          <w:szCs w:val="24"/>
        </w:rPr>
        <w:t>е</w:t>
      </w:r>
      <w:r w:rsidRPr="00B854E3">
        <w:rPr>
          <w:spacing w:val="-4"/>
          <w:sz w:val="24"/>
          <w:szCs w:val="24"/>
        </w:rPr>
        <w:t>с</w:t>
      </w:r>
      <w:r w:rsidRPr="00B854E3">
        <w:rPr>
          <w:spacing w:val="3"/>
          <w:sz w:val="24"/>
          <w:szCs w:val="24"/>
        </w:rPr>
        <w:t>п</w:t>
      </w:r>
      <w:r w:rsidRPr="00B854E3">
        <w:rPr>
          <w:spacing w:val="-4"/>
          <w:sz w:val="24"/>
          <w:szCs w:val="24"/>
        </w:rPr>
        <w:t>е</w:t>
      </w:r>
      <w:r w:rsidRPr="00B854E3">
        <w:rPr>
          <w:spacing w:val="5"/>
          <w:sz w:val="24"/>
          <w:szCs w:val="24"/>
        </w:rPr>
        <w:t>ч</w:t>
      </w:r>
      <w:r w:rsidRPr="00B854E3">
        <w:rPr>
          <w:spacing w:val="-3"/>
          <w:sz w:val="24"/>
          <w:szCs w:val="24"/>
        </w:rPr>
        <w:t>е</w:t>
      </w:r>
      <w:r w:rsidRPr="00B854E3">
        <w:rPr>
          <w:spacing w:val="3"/>
          <w:sz w:val="24"/>
          <w:szCs w:val="24"/>
        </w:rPr>
        <w:t>н</w:t>
      </w:r>
      <w:r w:rsidRPr="00B854E3">
        <w:rPr>
          <w:spacing w:val="-3"/>
          <w:sz w:val="24"/>
          <w:szCs w:val="24"/>
        </w:rPr>
        <w:t>и</w:t>
      </w:r>
      <w:r w:rsidRPr="00B854E3">
        <w:rPr>
          <w:sz w:val="24"/>
          <w:szCs w:val="24"/>
        </w:rPr>
        <w:t>я</w:t>
      </w:r>
      <w:r w:rsidRPr="00B854E3">
        <w:rPr>
          <w:spacing w:val="2"/>
          <w:sz w:val="24"/>
          <w:szCs w:val="24"/>
        </w:rPr>
        <w:t xml:space="preserve"> </w:t>
      </w:r>
      <w:r w:rsidRPr="00B854E3">
        <w:rPr>
          <w:spacing w:val="-2"/>
          <w:sz w:val="24"/>
          <w:szCs w:val="24"/>
        </w:rPr>
        <w:t>б</w:t>
      </w:r>
      <w:r w:rsidRPr="00B854E3">
        <w:rPr>
          <w:spacing w:val="-4"/>
          <w:sz w:val="24"/>
          <w:szCs w:val="24"/>
        </w:rPr>
        <w:t>е</w:t>
      </w:r>
      <w:r w:rsidRPr="00B854E3">
        <w:rPr>
          <w:spacing w:val="8"/>
          <w:sz w:val="24"/>
          <w:szCs w:val="24"/>
        </w:rPr>
        <w:t>з</w:t>
      </w:r>
      <w:r w:rsidRPr="00B854E3">
        <w:rPr>
          <w:spacing w:val="-6"/>
          <w:sz w:val="24"/>
          <w:szCs w:val="24"/>
        </w:rPr>
        <w:t>о</w:t>
      </w:r>
      <w:r w:rsidRPr="00B854E3">
        <w:rPr>
          <w:spacing w:val="-3"/>
          <w:sz w:val="24"/>
          <w:szCs w:val="24"/>
        </w:rPr>
        <w:t>п</w:t>
      </w:r>
      <w:r w:rsidRPr="00B854E3">
        <w:rPr>
          <w:spacing w:val="2"/>
          <w:sz w:val="24"/>
          <w:szCs w:val="24"/>
        </w:rPr>
        <w:t>ас</w:t>
      </w:r>
      <w:r w:rsidRPr="00B854E3">
        <w:rPr>
          <w:spacing w:val="3"/>
          <w:sz w:val="24"/>
          <w:szCs w:val="24"/>
        </w:rPr>
        <w:t>н</w:t>
      </w:r>
      <w:r w:rsidRPr="00B854E3">
        <w:rPr>
          <w:spacing w:val="-6"/>
          <w:sz w:val="24"/>
          <w:szCs w:val="24"/>
        </w:rPr>
        <w:t>о</w:t>
      </w:r>
      <w:r w:rsidRPr="00B854E3">
        <w:rPr>
          <w:spacing w:val="2"/>
          <w:sz w:val="24"/>
          <w:szCs w:val="24"/>
        </w:rPr>
        <w:t>с</w:t>
      </w:r>
      <w:r w:rsidRPr="00B854E3">
        <w:rPr>
          <w:spacing w:val="3"/>
          <w:sz w:val="24"/>
          <w:szCs w:val="24"/>
        </w:rPr>
        <w:t>т</w:t>
      </w:r>
      <w:r w:rsidRPr="00B854E3">
        <w:rPr>
          <w:sz w:val="24"/>
          <w:szCs w:val="24"/>
        </w:rPr>
        <w:t xml:space="preserve">и </w:t>
      </w:r>
      <w:r w:rsidRPr="00B854E3">
        <w:rPr>
          <w:spacing w:val="-6"/>
          <w:sz w:val="24"/>
          <w:szCs w:val="24"/>
        </w:rPr>
        <w:t>о</w:t>
      </w:r>
      <w:r w:rsidRPr="00B854E3">
        <w:rPr>
          <w:spacing w:val="3"/>
          <w:sz w:val="24"/>
          <w:szCs w:val="24"/>
        </w:rPr>
        <w:t>б</w:t>
      </w:r>
      <w:r w:rsidRPr="00B854E3">
        <w:rPr>
          <w:spacing w:val="-4"/>
          <w:sz w:val="24"/>
          <w:szCs w:val="24"/>
        </w:rPr>
        <w:t>с</w:t>
      </w:r>
      <w:r w:rsidRPr="00B854E3">
        <w:rPr>
          <w:spacing w:val="6"/>
          <w:sz w:val="24"/>
          <w:szCs w:val="24"/>
        </w:rPr>
        <w:t>л</w:t>
      </w:r>
      <w:r w:rsidRPr="00B854E3">
        <w:rPr>
          <w:spacing w:val="-6"/>
          <w:sz w:val="24"/>
          <w:szCs w:val="24"/>
        </w:rPr>
        <w:t>у</w:t>
      </w:r>
      <w:r w:rsidRPr="00B854E3">
        <w:rPr>
          <w:sz w:val="24"/>
          <w:szCs w:val="24"/>
        </w:rPr>
        <w:t>ж</w:t>
      </w:r>
      <w:r w:rsidRPr="00B854E3">
        <w:rPr>
          <w:spacing w:val="-3"/>
          <w:sz w:val="24"/>
          <w:szCs w:val="24"/>
        </w:rPr>
        <w:t>и</w:t>
      </w:r>
      <w:r w:rsidRPr="00B854E3">
        <w:rPr>
          <w:spacing w:val="1"/>
          <w:sz w:val="24"/>
          <w:szCs w:val="24"/>
        </w:rPr>
        <w:t>в</w:t>
      </w:r>
      <w:r w:rsidRPr="00B854E3">
        <w:rPr>
          <w:spacing w:val="2"/>
          <w:sz w:val="24"/>
          <w:szCs w:val="24"/>
        </w:rPr>
        <w:t>а</w:t>
      </w:r>
      <w:r w:rsidRPr="00B854E3">
        <w:rPr>
          <w:spacing w:val="3"/>
          <w:sz w:val="24"/>
          <w:szCs w:val="24"/>
        </w:rPr>
        <w:t>ю</w:t>
      </w:r>
      <w:r w:rsidRPr="00B854E3">
        <w:rPr>
          <w:spacing w:val="-2"/>
          <w:sz w:val="24"/>
          <w:szCs w:val="24"/>
        </w:rPr>
        <w:t>щ</w:t>
      </w:r>
      <w:r w:rsidRPr="00B854E3">
        <w:rPr>
          <w:spacing w:val="2"/>
          <w:sz w:val="24"/>
          <w:szCs w:val="24"/>
        </w:rPr>
        <w:t>е</w:t>
      </w:r>
      <w:r w:rsidRPr="00B854E3">
        <w:rPr>
          <w:spacing w:val="4"/>
          <w:sz w:val="24"/>
          <w:szCs w:val="24"/>
        </w:rPr>
        <w:t>г</w:t>
      </w:r>
      <w:r w:rsidRPr="00B854E3">
        <w:rPr>
          <w:sz w:val="24"/>
          <w:szCs w:val="24"/>
        </w:rPr>
        <w:t xml:space="preserve">о </w:t>
      </w:r>
      <w:r w:rsidRPr="00B854E3">
        <w:rPr>
          <w:spacing w:val="3"/>
          <w:sz w:val="24"/>
          <w:szCs w:val="24"/>
        </w:rPr>
        <w:t>п</w:t>
      </w:r>
      <w:r w:rsidRPr="00B854E3">
        <w:rPr>
          <w:spacing w:val="-4"/>
          <w:sz w:val="24"/>
          <w:szCs w:val="24"/>
        </w:rPr>
        <w:t>е</w:t>
      </w:r>
      <w:r w:rsidRPr="00B854E3">
        <w:rPr>
          <w:sz w:val="24"/>
          <w:szCs w:val="24"/>
        </w:rPr>
        <w:t>р</w:t>
      </w:r>
      <w:r w:rsidRPr="00B854E3">
        <w:rPr>
          <w:spacing w:val="2"/>
          <w:sz w:val="24"/>
          <w:szCs w:val="24"/>
        </w:rPr>
        <w:t>с</w:t>
      </w:r>
      <w:r w:rsidRPr="00B854E3">
        <w:rPr>
          <w:sz w:val="24"/>
          <w:szCs w:val="24"/>
        </w:rPr>
        <w:t>о</w:t>
      </w:r>
      <w:r w:rsidRPr="00B854E3">
        <w:rPr>
          <w:spacing w:val="-3"/>
          <w:sz w:val="24"/>
          <w:szCs w:val="24"/>
        </w:rPr>
        <w:t>н</w:t>
      </w:r>
      <w:r w:rsidRPr="00B854E3">
        <w:rPr>
          <w:spacing w:val="2"/>
          <w:sz w:val="24"/>
          <w:szCs w:val="24"/>
        </w:rPr>
        <w:t>а</w:t>
      </w:r>
      <w:r w:rsidRPr="00B854E3">
        <w:rPr>
          <w:sz w:val="24"/>
          <w:szCs w:val="24"/>
        </w:rPr>
        <w:t>л</w:t>
      </w:r>
      <w:r w:rsidRPr="00B854E3">
        <w:rPr>
          <w:spacing w:val="2"/>
          <w:sz w:val="24"/>
          <w:szCs w:val="24"/>
        </w:rPr>
        <w:t>а</w:t>
      </w:r>
      <w:r w:rsidRPr="00B854E3">
        <w:rPr>
          <w:sz w:val="24"/>
          <w:szCs w:val="24"/>
        </w:rPr>
        <w:t>;</w:t>
      </w:r>
      <w:r w:rsidRPr="00B854E3">
        <w:rPr>
          <w:spacing w:val="11"/>
          <w:sz w:val="24"/>
          <w:szCs w:val="24"/>
        </w:rPr>
        <w:t xml:space="preserve"> </w:t>
      </w:r>
      <w:r w:rsidRPr="00B854E3">
        <w:rPr>
          <w:bCs/>
          <w:spacing w:val="2"/>
          <w:sz w:val="24"/>
          <w:szCs w:val="24"/>
        </w:rPr>
        <w:t>л</w:t>
      </w:r>
      <w:r w:rsidRPr="00B854E3">
        <w:rPr>
          <w:bCs/>
          <w:spacing w:val="-4"/>
          <w:sz w:val="24"/>
          <w:szCs w:val="24"/>
        </w:rPr>
        <w:t>е</w:t>
      </w:r>
      <w:r w:rsidRPr="00B854E3">
        <w:rPr>
          <w:bCs/>
          <w:spacing w:val="2"/>
          <w:sz w:val="24"/>
          <w:szCs w:val="24"/>
        </w:rPr>
        <w:t>с</w:t>
      </w:r>
      <w:r w:rsidRPr="00B854E3">
        <w:rPr>
          <w:bCs/>
          <w:spacing w:val="-4"/>
          <w:sz w:val="24"/>
          <w:szCs w:val="24"/>
        </w:rPr>
        <w:t>т</w:t>
      </w:r>
      <w:r w:rsidRPr="00B854E3">
        <w:rPr>
          <w:bCs/>
          <w:spacing w:val="-1"/>
          <w:sz w:val="24"/>
          <w:szCs w:val="24"/>
        </w:rPr>
        <w:t>ниц</w:t>
      </w:r>
      <w:r w:rsidRPr="00B854E3">
        <w:rPr>
          <w:bCs/>
          <w:spacing w:val="6"/>
          <w:sz w:val="24"/>
          <w:szCs w:val="24"/>
        </w:rPr>
        <w:t xml:space="preserve"> </w:t>
      </w:r>
      <w:r w:rsidRPr="00B854E3">
        <w:rPr>
          <w:bCs/>
          <w:sz w:val="24"/>
          <w:szCs w:val="24"/>
        </w:rPr>
        <w:t>и</w:t>
      </w:r>
      <w:r w:rsidRPr="00B854E3">
        <w:rPr>
          <w:bCs/>
          <w:spacing w:val="4"/>
          <w:sz w:val="24"/>
          <w:szCs w:val="24"/>
        </w:rPr>
        <w:t xml:space="preserve"> </w:t>
      </w:r>
      <w:r w:rsidRPr="00B854E3">
        <w:rPr>
          <w:bCs/>
          <w:spacing w:val="-1"/>
          <w:sz w:val="24"/>
          <w:szCs w:val="24"/>
        </w:rPr>
        <w:t>д</w:t>
      </w:r>
      <w:r w:rsidRPr="00B854E3">
        <w:rPr>
          <w:bCs/>
          <w:spacing w:val="-2"/>
          <w:sz w:val="24"/>
          <w:szCs w:val="24"/>
        </w:rPr>
        <w:t>р</w:t>
      </w:r>
      <w:r w:rsidRPr="00B854E3">
        <w:rPr>
          <w:bCs/>
          <w:sz w:val="24"/>
          <w:szCs w:val="24"/>
        </w:rPr>
        <w:t>у</w:t>
      </w:r>
      <w:r w:rsidRPr="00B854E3">
        <w:rPr>
          <w:bCs/>
          <w:spacing w:val="5"/>
          <w:sz w:val="24"/>
          <w:szCs w:val="24"/>
        </w:rPr>
        <w:t>г</w:t>
      </w:r>
      <w:r w:rsidRPr="00B854E3">
        <w:rPr>
          <w:bCs/>
          <w:spacing w:val="-1"/>
          <w:sz w:val="24"/>
          <w:szCs w:val="24"/>
        </w:rPr>
        <w:t>их</w:t>
      </w:r>
      <w:r w:rsidRPr="00B854E3">
        <w:rPr>
          <w:bCs/>
          <w:spacing w:val="7"/>
          <w:sz w:val="24"/>
          <w:szCs w:val="24"/>
        </w:rPr>
        <w:t xml:space="preserve"> </w:t>
      </w:r>
      <w:r w:rsidRPr="00B854E3">
        <w:rPr>
          <w:bCs/>
          <w:spacing w:val="2"/>
          <w:sz w:val="24"/>
          <w:szCs w:val="24"/>
        </w:rPr>
        <w:t>с</w:t>
      </w:r>
      <w:r w:rsidRPr="00B854E3">
        <w:rPr>
          <w:bCs/>
          <w:spacing w:val="-2"/>
          <w:sz w:val="24"/>
          <w:szCs w:val="24"/>
        </w:rPr>
        <w:t>р</w:t>
      </w:r>
      <w:r w:rsidRPr="00B854E3">
        <w:rPr>
          <w:bCs/>
          <w:spacing w:val="2"/>
          <w:sz w:val="24"/>
          <w:szCs w:val="24"/>
        </w:rPr>
        <w:t>е</w:t>
      </w:r>
      <w:r w:rsidRPr="00B854E3">
        <w:rPr>
          <w:bCs/>
          <w:spacing w:val="-1"/>
          <w:sz w:val="24"/>
          <w:szCs w:val="24"/>
        </w:rPr>
        <w:t>д</w:t>
      </w:r>
      <w:r w:rsidRPr="00B854E3">
        <w:rPr>
          <w:bCs/>
          <w:spacing w:val="2"/>
          <w:sz w:val="24"/>
          <w:szCs w:val="24"/>
        </w:rPr>
        <w:t>с</w:t>
      </w:r>
      <w:r w:rsidRPr="00B854E3">
        <w:rPr>
          <w:bCs/>
          <w:spacing w:val="-4"/>
          <w:sz w:val="24"/>
          <w:szCs w:val="24"/>
        </w:rPr>
        <w:t>т</w:t>
      </w:r>
      <w:r w:rsidRPr="00B854E3">
        <w:rPr>
          <w:bCs/>
          <w:spacing w:val="2"/>
          <w:sz w:val="24"/>
          <w:szCs w:val="24"/>
        </w:rPr>
        <w:t>в</w:t>
      </w:r>
      <w:r w:rsidRPr="00B854E3">
        <w:rPr>
          <w:bCs/>
          <w:spacing w:val="5"/>
          <w:sz w:val="24"/>
          <w:szCs w:val="24"/>
        </w:rPr>
        <w:t xml:space="preserve"> </w:t>
      </w:r>
      <w:r w:rsidRPr="00B854E3">
        <w:rPr>
          <w:bCs/>
          <w:spacing w:val="-1"/>
          <w:sz w:val="24"/>
          <w:szCs w:val="24"/>
        </w:rPr>
        <w:t>д</w:t>
      </w:r>
      <w:r w:rsidRPr="00B854E3">
        <w:rPr>
          <w:bCs/>
          <w:spacing w:val="-6"/>
          <w:sz w:val="24"/>
          <w:szCs w:val="24"/>
        </w:rPr>
        <w:t>о</w:t>
      </w:r>
      <w:r w:rsidRPr="00B854E3">
        <w:rPr>
          <w:bCs/>
          <w:spacing w:val="2"/>
          <w:sz w:val="24"/>
          <w:szCs w:val="24"/>
        </w:rPr>
        <w:t>с</w:t>
      </w:r>
      <w:r w:rsidRPr="00B854E3">
        <w:rPr>
          <w:bCs/>
          <w:spacing w:val="-4"/>
          <w:sz w:val="24"/>
          <w:szCs w:val="24"/>
        </w:rPr>
        <w:t>т</w:t>
      </w:r>
      <w:r w:rsidRPr="00B854E3">
        <w:rPr>
          <w:bCs/>
          <w:spacing w:val="6"/>
          <w:sz w:val="24"/>
          <w:szCs w:val="24"/>
        </w:rPr>
        <w:t>у</w:t>
      </w:r>
      <w:r w:rsidRPr="00B854E3">
        <w:rPr>
          <w:bCs/>
          <w:spacing w:val="-1"/>
          <w:sz w:val="24"/>
          <w:szCs w:val="24"/>
        </w:rPr>
        <w:t>п</w:t>
      </w:r>
      <w:r w:rsidRPr="00B854E3">
        <w:rPr>
          <w:bCs/>
          <w:sz w:val="24"/>
          <w:szCs w:val="24"/>
        </w:rPr>
        <w:t>а к</w:t>
      </w:r>
      <w:r w:rsidRPr="00B854E3">
        <w:rPr>
          <w:bCs/>
          <w:spacing w:val="1"/>
          <w:sz w:val="24"/>
          <w:szCs w:val="24"/>
        </w:rPr>
        <w:t xml:space="preserve"> </w:t>
      </w:r>
      <w:r w:rsidRPr="00B854E3">
        <w:rPr>
          <w:bCs/>
          <w:spacing w:val="-1"/>
          <w:sz w:val="24"/>
          <w:szCs w:val="24"/>
        </w:rPr>
        <w:t>к</w:t>
      </w:r>
      <w:r w:rsidRPr="00B854E3">
        <w:rPr>
          <w:bCs/>
          <w:spacing w:val="-6"/>
          <w:sz w:val="24"/>
          <w:szCs w:val="24"/>
        </w:rPr>
        <w:t>о</w:t>
      </w:r>
      <w:r w:rsidRPr="00B854E3">
        <w:rPr>
          <w:bCs/>
          <w:spacing w:val="-1"/>
          <w:sz w:val="24"/>
          <w:szCs w:val="24"/>
        </w:rPr>
        <w:t>н</w:t>
      </w:r>
      <w:r w:rsidRPr="00B854E3">
        <w:rPr>
          <w:bCs/>
          <w:spacing w:val="2"/>
          <w:sz w:val="24"/>
          <w:szCs w:val="24"/>
        </w:rPr>
        <w:t>ст</w:t>
      </w:r>
      <w:r w:rsidRPr="00B854E3">
        <w:rPr>
          <w:bCs/>
          <w:spacing w:val="-2"/>
          <w:sz w:val="24"/>
          <w:szCs w:val="24"/>
        </w:rPr>
        <w:t>р</w:t>
      </w:r>
      <w:r w:rsidRPr="00B854E3">
        <w:rPr>
          <w:bCs/>
          <w:sz w:val="24"/>
          <w:szCs w:val="24"/>
        </w:rPr>
        <w:t>у</w:t>
      </w:r>
      <w:r w:rsidRPr="00B854E3">
        <w:rPr>
          <w:bCs/>
          <w:spacing w:val="-1"/>
          <w:sz w:val="24"/>
          <w:szCs w:val="24"/>
        </w:rPr>
        <w:t>кци</w:t>
      </w:r>
      <w:r w:rsidRPr="00B854E3">
        <w:rPr>
          <w:bCs/>
          <w:spacing w:val="1"/>
          <w:sz w:val="24"/>
          <w:szCs w:val="24"/>
        </w:rPr>
        <w:t>я</w:t>
      </w:r>
      <w:r w:rsidRPr="00B854E3">
        <w:rPr>
          <w:bCs/>
          <w:sz w:val="24"/>
          <w:szCs w:val="24"/>
        </w:rPr>
        <w:t>м</w:t>
      </w:r>
      <w:r w:rsidRPr="00B854E3">
        <w:rPr>
          <w:bCs/>
          <w:spacing w:val="5"/>
          <w:sz w:val="24"/>
          <w:szCs w:val="24"/>
        </w:rPr>
        <w:t xml:space="preserve"> </w:t>
      </w:r>
      <w:r w:rsidRPr="00B854E3">
        <w:rPr>
          <w:bCs/>
          <w:spacing w:val="-1"/>
          <w:sz w:val="24"/>
          <w:szCs w:val="24"/>
        </w:rPr>
        <w:t>н</w:t>
      </w:r>
      <w:r w:rsidRPr="00B854E3">
        <w:rPr>
          <w:bCs/>
          <w:sz w:val="24"/>
          <w:szCs w:val="24"/>
        </w:rPr>
        <w:t>а</w:t>
      </w:r>
      <w:r w:rsidRPr="00B854E3">
        <w:rPr>
          <w:bCs/>
          <w:spacing w:val="3"/>
          <w:sz w:val="24"/>
          <w:szCs w:val="24"/>
        </w:rPr>
        <w:t xml:space="preserve"> </w:t>
      </w:r>
      <w:r w:rsidRPr="00B854E3">
        <w:rPr>
          <w:bCs/>
          <w:spacing w:val="-2"/>
          <w:sz w:val="24"/>
          <w:szCs w:val="24"/>
        </w:rPr>
        <w:t>р</w:t>
      </w:r>
      <w:r w:rsidRPr="00B854E3">
        <w:rPr>
          <w:bCs/>
          <w:sz w:val="24"/>
          <w:szCs w:val="24"/>
        </w:rPr>
        <w:t>азных</w:t>
      </w:r>
      <w:r w:rsidRPr="00B854E3">
        <w:rPr>
          <w:bCs/>
          <w:spacing w:val="-2"/>
          <w:sz w:val="24"/>
          <w:szCs w:val="24"/>
        </w:rPr>
        <w:t xml:space="preserve"> </w:t>
      </w:r>
      <w:r w:rsidRPr="00B854E3">
        <w:rPr>
          <w:bCs/>
          <w:sz w:val="24"/>
          <w:szCs w:val="24"/>
        </w:rPr>
        <w:t>у</w:t>
      </w:r>
      <w:r w:rsidRPr="00B854E3">
        <w:rPr>
          <w:bCs/>
          <w:spacing w:val="3"/>
          <w:sz w:val="24"/>
          <w:szCs w:val="24"/>
        </w:rPr>
        <w:t>р</w:t>
      </w:r>
      <w:r w:rsidRPr="00B854E3">
        <w:rPr>
          <w:bCs/>
          <w:spacing w:val="-6"/>
          <w:sz w:val="24"/>
          <w:szCs w:val="24"/>
        </w:rPr>
        <w:t>о</w:t>
      </w:r>
      <w:r w:rsidRPr="00B854E3">
        <w:rPr>
          <w:bCs/>
          <w:spacing w:val="2"/>
          <w:sz w:val="24"/>
          <w:szCs w:val="24"/>
        </w:rPr>
        <w:t>в</w:t>
      </w:r>
      <w:r w:rsidRPr="00B854E3">
        <w:rPr>
          <w:bCs/>
          <w:spacing w:val="-1"/>
          <w:sz w:val="24"/>
          <w:szCs w:val="24"/>
        </w:rPr>
        <w:t>н</w:t>
      </w:r>
      <w:r w:rsidRPr="00B854E3">
        <w:rPr>
          <w:bCs/>
          <w:spacing w:val="7"/>
          <w:sz w:val="24"/>
          <w:szCs w:val="24"/>
        </w:rPr>
        <w:t>я</w:t>
      </w:r>
      <w:r w:rsidRPr="00B854E3">
        <w:rPr>
          <w:bCs/>
          <w:spacing w:val="-6"/>
          <w:sz w:val="24"/>
          <w:szCs w:val="24"/>
        </w:rPr>
        <w:t>х;</w:t>
      </w:r>
    </w:p>
    <w:p w14:paraId="72AE0B3B" w14:textId="4AC28416" w:rsidR="005C63DA" w:rsidRDefault="005C63DA" w:rsidP="000E5789">
      <w:pPr>
        <w:suppressAutoHyphens/>
        <w:ind w:firstLine="567"/>
        <w:jc w:val="both"/>
        <w:rPr>
          <w:sz w:val="24"/>
          <w:szCs w:val="24"/>
        </w:rPr>
      </w:pPr>
      <w:r w:rsidRPr="002C66D7">
        <w:rPr>
          <w:b/>
          <w:sz w:val="24"/>
          <w:szCs w:val="24"/>
        </w:rPr>
        <w:t>пилон:</w:t>
      </w:r>
      <w:r w:rsidRPr="002C66D7">
        <w:rPr>
          <w:sz w:val="24"/>
          <w:szCs w:val="24"/>
        </w:rPr>
        <w:t xml:space="preserve"> Несущий элемент конструкции, опора висячего или вантового моста в виде башни-стойки или портала, служащий для опирания кабеля, цепи или системы вант. Различают жесткие и качающиеся пилоны;</w:t>
      </w:r>
    </w:p>
    <w:p w14:paraId="23521D94" w14:textId="058B25C6" w:rsidR="00F33863" w:rsidRDefault="00F33863" w:rsidP="000E5789">
      <w:pPr>
        <w:suppressAutoHyphens/>
        <w:ind w:firstLine="567"/>
        <w:jc w:val="both"/>
        <w:rPr>
          <w:sz w:val="24"/>
          <w:szCs w:val="24"/>
          <w:lang w:bidi="he-IL"/>
        </w:rPr>
      </w:pPr>
      <w:r w:rsidRPr="00B854E3">
        <w:rPr>
          <w:b/>
          <w:bCs/>
          <w:sz w:val="24"/>
          <w:szCs w:val="24"/>
          <w:lang w:bidi="he-IL"/>
        </w:rPr>
        <w:t>плита проезжей части:</w:t>
      </w:r>
      <w:r w:rsidRPr="00B854E3">
        <w:rPr>
          <w:sz w:val="24"/>
          <w:szCs w:val="24"/>
          <w:lang w:bidi="he-IL"/>
        </w:rPr>
        <w:t xml:space="preserve"> Элемент пролетного строения – железобетонный, стальной или деревянный, непосредственно воспринимающий нагрузку от транспортных средств, пешеходов, элементов мостового полотна и передающий ее несущей части пролетного строения;</w:t>
      </w:r>
    </w:p>
    <w:p w14:paraId="4634CD09" w14:textId="73B21B73" w:rsidR="00F33863" w:rsidRDefault="00F33863" w:rsidP="000E5789">
      <w:pPr>
        <w:suppressAutoHyphens/>
        <w:ind w:firstLine="567"/>
        <w:jc w:val="both"/>
        <w:rPr>
          <w:sz w:val="24"/>
          <w:szCs w:val="24"/>
        </w:rPr>
      </w:pPr>
      <w:r w:rsidRPr="00B854E3">
        <w:rPr>
          <w:b/>
          <w:bCs/>
          <w:spacing w:val="-1"/>
          <w:sz w:val="24"/>
          <w:szCs w:val="24"/>
        </w:rPr>
        <w:t>п</w:t>
      </w:r>
      <w:r w:rsidRPr="00B854E3">
        <w:rPr>
          <w:b/>
          <w:bCs/>
          <w:spacing w:val="2"/>
          <w:sz w:val="24"/>
          <w:szCs w:val="24"/>
        </w:rPr>
        <w:t>л</w:t>
      </w:r>
      <w:r w:rsidRPr="00B854E3">
        <w:rPr>
          <w:b/>
          <w:bCs/>
          <w:sz w:val="24"/>
          <w:szCs w:val="24"/>
        </w:rPr>
        <w:t>о</w:t>
      </w:r>
      <w:r w:rsidRPr="00B854E3">
        <w:rPr>
          <w:b/>
          <w:bCs/>
          <w:spacing w:val="-8"/>
          <w:sz w:val="24"/>
          <w:szCs w:val="24"/>
        </w:rPr>
        <w:t>щ</w:t>
      </w:r>
      <w:r w:rsidRPr="00B854E3">
        <w:rPr>
          <w:b/>
          <w:bCs/>
          <w:sz w:val="24"/>
          <w:szCs w:val="24"/>
        </w:rPr>
        <w:t>а</w:t>
      </w:r>
      <w:r w:rsidRPr="00B854E3">
        <w:rPr>
          <w:b/>
          <w:bCs/>
          <w:spacing w:val="-1"/>
          <w:sz w:val="24"/>
          <w:szCs w:val="24"/>
        </w:rPr>
        <w:t>дк</w:t>
      </w:r>
      <w:r w:rsidRPr="00B854E3">
        <w:rPr>
          <w:b/>
          <w:bCs/>
          <w:sz w:val="24"/>
          <w:szCs w:val="24"/>
        </w:rPr>
        <w:t>а</w:t>
      </w:r>
      <w:r w:rsidRPr="00B854E3">
        <w:rPr>
          <w:b/>
          <w:bCs/>
          <w:spacing w:val="5"/>
          <w:sz w:val="24"/>
          <w:szCs w:val="24"/>
        </w:rPr>
        <w:t xml:space="preserve"> </w:t>
      </w:r>
      <w:r w:rsidRPr="00B854E3">
        <w:rPr>
          <w:b/>
          <w:bCs/>
          <w:spacing w:val="-1"/>
          <w:sz w:val="24"/>
          <w:szCs w:val="24"/>
        </w:rPr>
        <w:t>д</w:t>
      </w:r>
      <w:r w:rsidRPr="00B854E3">
        <w:rPr>
          <w:b/>
          <w:bCs/>
          <w:spacing w:val="2"/>
          <w:sz w:val="24"/>
          <w:szCs w:val="24"/>
        </w:rPr>
        <w:t>л</w:t>
      </w:r>
      <w:r w:rsidRPr="00B854E3">
        <w:rPr>
          <w:b/>
          <w:bCs/>
          <w:sz w:val="24"/>
          <w:szCs w:val="24"/>
        </w:rPr>
        <w:t>я</w:t>
      </w:r>
      <w:r w:rsidRPr="00B854E3">
        <w:rPr>
          <w:b/>
          <w:bCs/>
          <w:spacing w:val="7"/>
          <w:sz w:val="24"/>
          <w:szCs w:val="24"/>
        </w:rPr>
        <w:t xml:space="preserve"> </w:t>
      </w:r>
      <w:r w:rsidRPr="00B854E3">
        <w:rPr>
          <w:b/>
          <w:bCs/>
          <w:sz w:val="24"/>
          <w:szCs w:val="24"/>
        </w:rPr>
        <w:t>о</w:t>
      </w:r>
      <w:r w:rsidRPr="00B854E3">
        <w:rPr>
          <w:b/>
          <w:bCs/>
          <w:spacing w:val="-6"/>
          <w:sz w:val="24"/>
          <w:szCs w:val="24"/>
        </w:rPr>
        <w:t>б</w:t>
      </w:r>
      <w:r w:rsidRPr="00B854E3">
        <w:rPr>
          <w:b/>
          <w:bCs/>
          <w:spacing w:val="2"/>
          <w:sz w:val="24"/>
          <w:szCs w:val="24"/>
        </w:rPr>
        <w:t>сл</w:t>
      </w:r>
      <w:r w:rsidRPr="00B854E3">
        <w:rPr>
          <w:b/>
          <w:bCs/>
          <w:sz w:val="24"/>
          <w:szCs w:val="24"/>
        </w:rPr>
        <w:t>у</w:t>
      </w:r>
      <w:r w:rsidRPr="00B854E3">
        <w:rPr>
          <w:b/>
          <w:bCs/>
          <w:spacing w:val="-3"/>
          <w:sz w:val="24"/>
          <w:szCs w:val="24"/>
        </w:rPr>
        <w:t>ж</w:t>
      </w:r>
      <w:r w:rsidRPr="00B854E3">
        <w:rPr>
          <w:b/>
          <w:bCs/>
          <w:spacing w:val="-1"/>
          <w:sz w:val="24"/>
          <w:szCs w:val="24"/>
        </w:rPr>
        <w:t>и</w:t>
      </w:r>
      <w:r w:rsidRPr="00B854E3">
        <w:rPr>
          <w:b/>
          <w:bCs/>
          <w:spacing w:val="2"/>
          <w:sz w:val="24"/>
          <w:szCs w:val="24"/>
        </w:rPr>
        <w:t>в</w:t>
      </w:r>
      <w:r w:rsidRPr="00B854E3">
        <w:rPr>
          <w:b/>
          <w:bCs/>
          <w:sz w:val="24"/>
          <w:szCs w:val="24"/>
        </w:rPr>
        <w:t>а</w:t>
      </w:r>
      <w:r w:rsidRPr="00B854E3">
        <w:rPr>
          <w:b/>
          <w:bCs/>
          <w:spacing w:val="-1"/>
          <w:sz w:val="24"/>
          <w:szCs w:val="24"/>
        </w:rPr>
        <w:t>ни</w:t>
      </w:r>
      <w:r w:rsidRPr="00B854E3">
        <w:rPr>
          <w:b/>
          <w:bCs/>
          <w:sz w:val="24"/>
          <w:szCs w:val="24"/>
        </w:rPr>
        <w:t>я</w:t>
      </w:r>
      <w:r w:rsidRPr="00B854E3">
        <w:rPr>
          <w:b/>
          <w:bCs/>
          <w:spacing w:val="7"/>
          <w:sz w:val="24"/>
          <w:szCs w:val="24"/>
        </w:rPr>
        <w:t xml:space="preserve"> </w:t>
      </w:r>
      <w:r w:rsidRPr="00B854E3">
        <w:rPr>
          <w:b/>
          <w:bCs/>
          <w:spacing w:val="-1"/>
          <w:sz w:val="24"/>
          <w:szCs w:val="24"/>
        </w:rPr>
        <w:t>н</w:t>
      </w:r>
      <w:r w:rsidRPr="00B854E3">
        <w:rPr>
          <w:b/>
          <w:bCs/>
          <w:sz w:val="24"/>
          <w:szCs w:val="24"/>
        </w:rPr>
        <w:t>а</w:t>
      </w:r>
      <w:r w:rsidRPr="00B854E3">
        <w:rPr>
          <w:b/>
          <w:bCs/>
          <w:spacing w:val="5"/>
          <w:sz w:val="24"/>
          <w:szCs w:val="24"/>
        </w:rPr>
        <w:t xml:space="preserve"> </w:t>
      </w:r>
      <w:r w:rsidRPr="00B854E3">
        <w:rPr>
          <w:b/>
          <w:bCs/>
          <w:spacing w:val="-6"/>
          <w:sz w:val="24"/>
          <w:szCs w:val="24"/>
        </w:rPr>
        <w:t>о</w:t>
      </w:r>
      <w:r w:rsidRPr="00B854E3">
        <w:rPr>
          <w:b/>
          <w:bCs/>
          <w:spacing w:val="5"/>
          <w:sz w:val="24"/>
          <w:szCs w:val="24"/>
        </w:rPr>
        <w:t>г</w:t>
      </w:r>
      <w:r w:rsidRPr="00B854E3">
        <w:rPr>
          <w:b/>
          <w:bCs/>
          <w:spacing w:val="-6"/>
          <w:sz w:val="24"/>
          <w:szCs w:val="24"/>
        </w:rPr>
        <w:t>о</w:t>
      </w:r>
      <w:r w:rsidRPr="00B854E3">
        <w:rPr>
          <w:b/>
          <w:bCs/>
          <w:spacing w:val="8"/>
          <w:sz w:val="24"/>
          <w:szCs w:val="24"/>
        </w:rPr>
        <w:t>л</w:t>
      </w:r>
      <w:r w:rsidRPr="00B854E3">
        <w:rPr>
          <w:b/>
          <w:bCs/>
          <w:spacing w:val="-6"/>
          <w:sz w:val="24"/>
          <w:szCs w:val="24"/>
        </w:rPr>
        <w:t>о</w:t>
      </w:r>
      <w:r w:rsidRPr="00B854E3">
        <w:rPr>
          <w:b/>
          <w:bCs/>
          <w:spacing w:val="2"/>
          <w:sz w:val="24"/>
          <w:szCs w:val="24"/>
        </w:rPr>
        <w:t>в</w:t>
      </w:r>
      <w:r w:rsidRPr="00B854E3">
        <w:rPr>
          <w:b/>
          <w:bCs/>
          <w:spacing w:val="-1"/>
          <w:sz w:val="24"/>
          <w:szCs w:val="24"/>
        </w:rPr>
        <w:t>к</w:t>
      </w:r>
      <w:r w:rsidRPr="00B854E3">
        <w:rPr>
          <w:b/>
          <w:bCs/>
          <w:sz w:val="24"/>
          <w:szCs w:val="24"/>
        </w:rPr>
        <w:t>е</w:t>
      </w:r>
      <w:r w:rsidRPr="00B854E3">
        <w:rPr>
          <w:b/>
          <w:bCs/>
          <w:spacing w:val="7"/>
          <w:sz w:val="24"/>
          <w:szCs w:val="24"/>
        </w:rPr>
        <w:t xml:space="preserve"> </w:t>
      </w:r>
      <w:r w:rsidRPr="00B854E3">
        <w:rPr>
          <w:b/>
          <w:bCs/>
          <w:spacing w:val="-6"/>
          <w:sz w:val="24"/>
          <w:szCs w:val="24"/>
        </w:rPr>
        <w:t>о</w:t>
      </w:r>
      <w:r w:rsidRPr="00B854E3">
        <w:rPr>
          <w:b/>
          <w:bCs/>
          <w:spacing w:val="4"/>
          <w:sz w:val="24"/>
          <w:szCs w:val="24"/>
        </w:rPr>
        <w:t>п</w:t>
      </w:r>
      <w:r w:rsidRPr="00B854E3">
        <w:rPr>
          <w:b/>
          <w:bCs/>
          <w:sz w:val="24"/>
          <w:szCs w:val="24"/>
        </w:rPr>
        <w:t>о</w:t>
      </w:r>
      <w:r w:rsidRPr="00B854E3">
        <w:rPr>
          <w:b/>
          <w:bCs/>
          <w:spacing w:val="-2"/>
          <w:sz w:val="24"/>
          <w:szCs w:val="24"/>
        </w:rPr>
        <w:t>р</w:t>
      </w:r>
      <w:r w:rsidRPr="00B854E3">
        <w:rPr>
          <w:b/>
          <w:bCs/>
          <w:spacing w:val="1"/>
          <w:sz w:val="24"/>
          <w:szCs w:val="24"/>
        </w:rPr>
        <w:t>ы</w:t>
      </w:r>
      <w:r w:rsidRPr="00B854E3">
        <w:rPr>
          <w:b/>
          <w:bCs/>
          <w:sz w:val="24"/>
          <w:szCs w:val="24"/>
        </w:rPr>
        <w:t xml:space="preserve">: </w:t>
      </w:r>
      <w:r w:rsidRPr="00B854E3">
        <w:rPr>
          <w:spacing w:val="3"/>
          <w:sz w:val="24"/>
          <w:szCs w:val="24"/>
        </w:rPr>
        <w:t>П</w:t>
      </w:r>
      <w:r w:rsidRPr="00B854E3">
        <w:rPr>
          <w:sz w:val="24"/>
          <w:szCs w:val="24"/>
        </w:rPr>
        <w:t>о</w:t>
      </w:r>
      <w:r w:rsidRPr="00B854E3">
        <w:rPr>
          <w:spacing w:val="-4"/>
          <w:sz w:val="24"/>
          <w:szCs w:val="24"/>
        </w:rPr>
        <w:t>с</w:t>
      </w:r>
      <w:r w:rsidRPr="00B854E3">
        <w:rPr>
          <w:spacing w:val="3"/>
          <w:sz w:val="24"/>
          <w:szCs w:val="24"/>
        </w:rPr>
        <w:t>т</w:t>
      </w:r>
      <w:r w:rsidRPr="00B854E3">
        <w:rPr>
          <w:spacing w:val="-6"/>
          <w:sz w:val="24"/>
          <w:szCs w:val="24"/>
        </w:rPr>
        <w:t>о</w:t>
      </w:r>
      <w:r w:rsidRPr="00B854E3">
        <w:rPr>
          <w:spacing w:val="4"/>
          <w:sz w:val="24"/>
          <w:szCs w:val="24"/>
        </w:rPr>
        <w:t>я</w:t>
      </w:r>
      <w:r w:rsidRPr="00B854E3">
        <w:rPr>
          <w:spacing w:val="-3"/>
          <w:sz w:val="24"/>
          <w:szCs w:val="24"/>
        </w:rPr>
        <w:t>н</w:t>
      </w:r>
      <w:r w:rsidRPr="00B854E3">
        <w:rPr>
          <w:spacing w:val="3"/>
          <w:sz w:val="24"/>
          <w:szCs w:val="24"/>
        </w:rPr>
        <w:t>н</w:t>
      </w:r>
      <w:r w:rsidRPr="00B854E3">
        <w:rPr>
          <w:sz w:val="24"/>
          <w:szCs w:val="24"/>
        </w:rPr>
        <w:t>ое э</w:t>
      </w:r>
      <w:r w:rsidRPr="00B854E3">
        <w:rPr>
          <w:spacing w:val="-2"/>
          <w:sz w:val="24"/>
          <w:szCs w:val="24"/>
        </w:rPr>
        <w:t>к</w:t>
      </w:r>
      <w:r w:rsidRPr="00B854E3">
        <w:rPr>
          <w:spacing w:val="2"/>
          <w:sz w:val="24"/>
          <w:szCs w:val="24"/>
        </w:rPr>
        <w:t>с</w:t>
      </w:r>
      <w:r w:rsidRPr="00B854E3">
        <w:rPr>
          <w:spacing w:val="-3"/>
          <w:sz w:val="24"/>
          <w:szCs w:val="24"/>
        </w:rPr>
        <w:t>п</w:t>
      </w:r>
      <w:r w:rsidRPr="00B854E3">
        <w:rPr>
          <w:spacing w:val="6"/>
          <w:sz w:val="24"/>
          <w:szCs w:val="24"/>
        </w:rPr>
        <w:t>л</w:t>
      </w:r>
      <w:r w:rsidRPr="00B854E3">
        <w:rPr>
          <w:spacing w:val="-12"/>
          <w:sz w:val="24"/>
          <w:szCs w:val="24"/>
        </w:rPr>
        <w:t>у</w:t>
      </w:r>
      <w:r w:rsidRPr="00B854E3">
        <w:rPr>
          <w:spacing w:val="7"/>
          <w:sz w:val="24"/>
          <w:szCs w:val="24"/>
        </w:rPr>
        <w:t>а</w:t>
      </w:r>
      <w:r w:rsidRPr="00B854E3">
        <w:rPr>
          <w:spacing w:val="-2"/>
          <w:sz w:val="24"/>
          <w:szCs w:val="24"/>
        </w:rPr>
        <w:t>т</w:t>
      </w:r>
      <w:r w:rsidRPr="00B854E3">
        <w:rPr>
          <w:spacing w:val="2"/>
          <w:sz w:val="24"/>
          <w:szCs w:val="24"/>
        </w:rPr>
        <w:t>а</w:t>
      </w:r>
      <w:r w:rsidRPr="00B854E3">
        <w:rPr>
          <w:spacing w:val="-3"/>
          <w:sz w:val="24"/>
          <w:szCs w:val="24"/>
        </w:rPr>
        <w:t>ц</w:t>
      </w:r>
      <w:r w:rsidRPr="00B854E3">
        <w:rPr>
          <w:spacing w:val="3"/>
          <w:sz w:val="24"/>
          <w:szCs w:val="24"/>
        </w:rPr>
        <w:t>и</w:t>
      </w:r>
      <w:r w:rsidRPr="00B854E3">
        <w:rPr>
          <w:sz w:val="24"/>
          <w:szCs w:val="24"/>
        </w:rPr>
        <w:t>о</w:t>
      </w:r>
      <w:r w:rsidRPr="00B854E3">
        <w:rPr>
          <w:spacing w:val="-3"/>
          <w:sz w:val="24"/>
          <w:szCs w:val="24"/>
        </w:rPr>
        <w:t>н</w:t>
      </w:r>
      <w:r w:rsidRPr="00B854E3">
        <w:rPr>
          <w:spacing w:val="3"/>
          <w:sz w:val="24"/>
          <w:szCs w:val="24"/>
        </w:rPr>
        <w:t>н</w:t>
      </w:r>
      <w:r w:rsidRPr="00B854E3">
        <w:rPr>
          <w:sz w:val="24"/>
          <w:szCs w:val="24"/>
        </w:rPr>
        <w:t>ое</w:t>
      </w:r>
      <w:r w:rsidRPr="00B854E3">
        <w:rPr>
          <w:spacing w:val="6"/>
          <w:sz w:val="24"/>
          <w:szCs w:val="24"/>
        </w:rPr>
        <w:t xml:space="preserve"> </w:t>
      </w:r>
      <w:r w:rsidRPr="00B854E3">
        <w:rPr>
          <w:spacing w:val="-6"/>
          <w:sz w:val="24"/>
          <w:szCs w:val="24"/>
        </w:rPr>
        <w:t>о</w:t>
      </w:r>
      <w:r w:rsidRPr="00B854E3">
        <w:rPr>
          <w:spacing w:val="3"/>
          <w:sz w:val="24"/>
          <w:szCs w:val="24"/>
        </w:rPr>
        <w:t>б</w:t>
      </w:r>
      <w:r w:rsidRPr="00B854E3">
        <w:rPr>
          <w:spacing w:val="-4"/>
          <w:sz w:val="24"/>
          <w:szCs w:val="24"/>
        </w:rPr>
        <w:t>ус</w:t>
      </w:r>
      <w:r w:rsidRPr="00B854E3">
        <w:rPr>
          <w:spacing w:val="-2"/>
          <w:sz w:val="24"/>
          <w:szCs w:val="24"/>
        </w:rPr>
        <w:t>т</w:t>
      </w:r>
      <w:r w:rsidRPr="00B854E3">
        <w:rPr>
          <w:spacing w:val="6"/>
          <w:sz w:val="24"/>
          <w:szCs w:val="24"/>
        </w:rPr>
        <w:t>р</w:t>
      </w:r>
      <w:r w:rsidRPr="00B854E3">
        <w:rPr>
          <w:spacing w:val="-6"/>
          <w:sz w:val="24"/>
          <w:szCs w:val="24"/>
        </w:rPr>
        <w:t>о</w:t>
      </w:r>
      <w:r w:rsidRPr="00B854E3">
        <w:rPr>
          <w:spacing w:val="3"/>
          <w:sz w:val="24"/>
          <w:szCs w:val="24"/>
        </w:rPr>
        <w:t>й</w:t>
      </w:r>
      <w:r w:rsidRPr="00B854E3">
        <w:rPr>
          <w:spacing w:val="-4"/>
          <w:sz w:val="24"/>
          <w:szCs w:val="24"/>
        </w:rPr>
        <w:t>с</w:t>
      </w:r>
      <w:r w:rsidRPr="00B854E3">
        <w:rPr>
          <w:spacing w:val="-2"/>
          <w:sz w:val="24"/>
          <w:szCs w:val="24"/>
        </w:rPr>
        <w:t>т</w:t>
      </w:r>
      <w:r w:rsidRPr="00B854E3">
        <w:rPr>
          <w:spacing w:val="6"/>
          <w:sz w:val="24"/>
          <w:szCs w:val="24"/>
        </w:rPr>
        <w:t>в</w:t>
      </w:r>
      <w:r w:rsidRPr="00B854E3">
        <w:rPr>
          <w:spacing w:val="-6"/>
          <w:sz w:val="24"/>
          <w:szCs w:val="24"/>
        </w:rPr>
        <w:t>о</w:t>
      </w:r>
      <w:r w:rsidRPr="00B854E3">
        <w:rPr>
          <w:sz w:val="24"/>
          <w:szCs w:val="24"/>
        </w:rPr>
        <w:t>,</w:t>
      </w:r>
      <w:r w:rsidRPr="00B854E3">
        <w:rPr>
          <w:spacing w:val="6"/>
          <w:sz w:val="24"/>
          <w:szCs w:val="24"/>
        </w:rPr>
        <w:t xml:space="preserve"> </w:t>
      </w:r>
      <w:r w:rsidRPr="00B854E3">
        <w:rPr>
          <w:spacing w:val="1"/>
          <w:sz w:val="24"/>
          <w:szCs w:val="24"/>
        </w:rPr>
        <w:t>в</w:t>
      </w:r>
      <w:r w:rsidRPr="00B854E3">
        <w:rPr>
          <w:spacing w:val="-2"/>
          <w:sz w:val="24"/>
          <w:szCs w:val="24"/>
        </w:rPr>
        <w:t>к</w:t>
      </w:r>
      <w:r w:rsidRPr="00B854E3">
        <w:rPr>
          <w:sz w:val="24"/>
          <w:szCs w:val="24"/>
        </w:rPr>
        <w:t>л</w:t>
      </w:r>
      <w:r w:rsidRPr="00B854E3">
        <w:rPr>
          <w:spacing w:val="-2"/>
          <w:sz w:val="24"/>
          <w:szCs w:val="24"/>
        </w:rPr>
        <w:t>ю</w:t>
      </w:r>
      <w:r w:rsidRPr="00B854E3">
        <w:rPr>
          <w:spacing w:val="-1"/>
          <w:sz w:val="24"/>
          <w:szCs w:val="24"/>
        </w:rPr>
        <w:t>ч</w:t>
      </w:r>
      <w:r w:rsidRPr="00B854E3">
        <w:rPr>
          <w:spacing w:val="2"/>
          <w:sz w:val="24"/>
          <w:szCs w:val="24"/>
        </w:rPr>
        <w:t>а</w:t>
      </w:r>
      <w:r w:rsidRPr="00B854E3">
        <w:rPr>
          <w:spacing w:val="3"/>
          <w:sz w:val="24"/>
          <w:szCs w:val="24"/>
        </w:rPr>
        <w:t>ю</w:t>
      </w:r>
      <w:r w:rsidRPr="00B854E3">
        <w:rPr>
          <w:spacing w:val="-2"/>
          <w:sz w:val="24"/>
          <w:szCs w:val="24"/>
        </w:rPr>
        <w:t>щ</w:t>
      </w:r>
      <w:r w:rsidRPr="00B854E3">
        <w:rPr>
          <w:spacing w:val="2"/>
          <w:sz w:val="24"/>
          <w:szCs w:val="24"/>
        </w:rPr>
        <w:t>е</w:t>
      </w:r>
      <w:r w:rsidRPr="00B854E3">
        <w:rPr>
          <w:sz w:val="24"/>
          <w:szCs w:val="24"/>
        </w:rPr>
        <w:t xml:space="preserve">е </w:t>
      </w:r>
      <w:r w:rsidRPr="00B854E3">
        <w:rPr>
          <w:spacing w:val="3"/>
          <w:sz w:val="24"/>
          <w:szCs w:val="24"/>
        </w:rPr>
        <w:t>н</w:t>
      </w:r>
      <w:r w:rsidRPr="00B854E3">
        <w:rPr>
          <w:spacing w:val="-4"/>
          <w:sz w:val="24"/>
          <w:szCs w:val="24"/>
        </w:rPr>
        <w:t>е</w:t>
      </w:r>
      <w:r w:rsidRPr="00B854E3">
        <w:rPr>
          <w:spacing w:val="2"/>
          <w:sz w:val="24"/>
          <w:szCs w:val="24"/>
        </w:rPr>
        <w:t>с</w:t>
      </w:r>
      <w:r w:rsidRPr="00B854E3">
        <w:rPr>
          <w:spacing w:val="-6"/>
          <w:sz w:val="24"/>
          <w:szCs w:val="24"/>
        </w:rPr>
        <w:t>у</w:t>
      </w:r>
      <w:r w:rsidRPr="00B854E3">
        <w:rPr>
          <w:spacing w:val="4"/>
          <w:sz w:val="24"/>
          <w:szCs w:val="24"/>
        </w:rPr>
        <w:t>щ</w:t>
      </w:r>
      <w:r w:rsidRPr="00B854E3">
        <w:rPr>
          <w:spacing w:val="3"/>
          <w:sz w:val="24"/>
          <w:szCs w:val="24"/>
        </w:rPr>
        <w:t>и</w:t>
      </w:r>
      <w:r w:rsidRPr="00B854E3">
        <w:rPr>
          <w:sz w:val="24"/>
          <w:szCs w:val="24"/>
        </w:rPr>
        <w:t xml:space="preserve">е </w:t>
      </w:r>
      <w:r w:rsidRPr="00B854E3">
        <w:rPr>
          <w:spacing w:val="2"/>
          <w:sz w:val="24"/>
          <w:szCs w:val="24"/>
        </w:rPr>
        <w:t>м</w:t>
      </w:r>
      <w:r w:rsidRPr="00B854E3">
        <w:rPr>
          <w:spacing w:val="-4"/>
          <w:sz w:val="24"/>
          <w:szCs w:val="24"/>
        </w:rPr>
        <w:t>е</w:t>
      </w:r>
      <w:r w:rsidRPr="00B854E3">
        <w:rPr>
          <w:spacing w:val="-2"/>
          <w:sz w:val="24"/>
          <w:szCs w:val="24"/>
        </w:rPr>
        <w:t>т</w:t>
      </w:r>
      <w:r w:rsidRPr="00B854E3">
        <w:rPr>
          <w:spacing w:val="2"/>
          <w:sz w:val="24"/>
          <w:szCs w:val="24"/>
        </w:rPr>
        <w:t>а</w:t>
      </w:r>
      <w:r w:rsidRPr="00B854E3">
        <w:rPr>
          <w:sz w:val="24"/>
          <w:szCs w:val="24"/>
        </w:rPr>
        <w:t>лл</w:t>
      </w:r>
      <w:r w:rsidRPr="00B854E3">
        <w:rPr>
          <w:spacing w:val="-2"/>
          <w:sz w:val="24"/>
          <w:szCs w:val="24"/>
        </w:rPr>
        <w:t>и</w:t>
      </w:r>
      <w:r w:rsidRPr="00B854E3">
        <w:rPr>
          <w:spacing w:val="5"/>
          <w:sz w:val="24"/>
          <w:szCs w:val="24"/>
        </w:rPr>
        <w:t>ч</w:t>
      </w:r>
      <w:r w:rsidRPr="00B854E3">
        <w:rPr>
          <w:spacing w:val="-4"/>
          <w:sz w:val="24"/>
          <w:szCs w:val="24"/>
        </w:rPr>
        <w:t>е</w:t>
      </w:r>
      <w:r w:rsidRPr="00B854E3">
        <w:rPr>
          <w:spacing w:val="1"/>
          <w:sz w:val="24"/>
          <w:szCs w:val="24"/>
        </w:rPr>
        <w:t>с</w:t>
      </w:r>
      <w:r w:rsidRPr="00B854E3">
        <w:rPr>
          <w:spacing w:val="-2"/>
          <w:sz w:val="24"/>
          <w:szCs w:val="24"/>
        </w:rPr>
        <w:t>к</w:t>
      </w:r>
      <w:r w:rsidRPr="00B854E3">
        <w:rPr>
          <w:spacing w:val="3"/>
          <w:sz w:val="24"/>
          <w:szCs w:val="24"/>
        </w:rPr>
        <w:t>и</w:t>
      </w:r>
      <w:r w:rsidRPr="00B854E3">
        <w:rPr>
          <w:sz w:val="24"/>
          <w:szCs w:val="24"/>
        </w:rPr>
        <w:t xml:space="preserve">е </w:t>
      </w:r>
      <w:r w:rsidRPr="00B854E3">
        <w:rPr>
          <w:spacing w:val="3"/>
          <w:sz w:val="24"/>
          <w:szCs w:val="24"/>
        </w:rPr>
        <w:t>к</w:t>
      </w:r>
      <w:r w:rsidRPr="00B854E3">
        <w:rPr>
          <w:spacing w:val="-6"/>
          <w:sz w:val="24"/>
          <w:szCs w:val="24"/>
        </w:rPr>
        <w:t>о</w:t>
      </w:r>
      <w:r w:rsidRPr="00B854E3">
        <w:rPr>
          <w:spacing w:val="3"/>
          <w:sz w:val="24"/>
          <w:szCs w:val="24"/>
        </w:rPr>
        <w:t>н</w:t>
      </w:r>
      <w:r w:rsidRPr="00B854E3">
        <w:rPr>
          <w:spacing w:val="-4"/>
          <w:sz w:val="24"/>
          <w:szCs w:val="24"/>
        </w:rPr>
        <w:t>с</w:t>
      </w:r>
      <w:r w:rsidRPr="00B854E3">
        <w:rPr>
          <w:spacing w:val="-2"/>
          <w:sz w:val="24"/>
          <w:szCs w:val="24"/>
        </w:rPr>
        <w:t>т</w:t>
      </w:r>
      <w:r w:rsidRPr="00B854E3">
        <w:rPr>
          <w:spacing w:val="6"/>
          <w:sz w:val="24"/>
          <w:szCs w:val="24"/>
        </w:rPr>
        <w:t>р</w:t>
      </w:r>
      <w:r w:rsidRPr="00B854E3">
        <w:rPr>
          <w:spacing w:val="-6"/>
          <w:sz w:val="24"/>
          <w:szCs w:val="24"/>
        </w:rPr>
        <w:t>у</w:t>
      </w:r>
      <w:r w:rsidRPr="00B854E3">
        <w:rPr>
          <w:spacing w:val="3"/>
          <w:sz w:val="24"/>
          <w:szCs w:val="24"/>
        </w:rPr>
        <w:t>к</w:t>
      </w:r>
      <w:r w:rsidRPr="00B854E3">
        <w:rPr>
          <w:spacing w:val="-3"/>
          <w:sz w:val="24"/>
          <w:szCs w:val="24"/>
        </w:rPr>
        <w:t>ц</w:t>
      </w:r>
      <w:r w:rsidRPr="00B854E3">
        <w:rPr>
          <w:spacing w:val="3"/>
          <w:sz w:val="24"/>
          <w:szCs w:val="24"/>
        </w:rPr>
        <w:t>и</w:t>
      </w:r>
      <w:r w:rsidRPr="00B854E3">
        <w:rPr>
          <w:spacing w:val="-3"/>
          <w:sz w:val="24"/>
          <w:szCs w:val="24"/>
        </w:rPr>
        <w:t>и</w:t>
      </w:r>
      <w:r w:rsidRPr="00B854E3">
        <w:rPr>
          <w:sz w:val="24"/>
          <w:szCs w:val="24"/>
        </w:rPr>
        <w:t>,</w:t>
      </w:r>
      <w:r w:rsidRPr="00B854E3">
        <w:rPr>
          <w:spacing w:val="6"/>
          <w:sz w:val="24"/>
          <w:szCs w:val="24"/>
        </w:rPr>
        <w:t xml:space="preserve"> </w:t>
      </w:r>
      <w:r w:rsidRPr="00B854E3">
        <w:rPr>
          <w:spacing w:val="-3"/>
          <w:sz w:val="24"/>
          <w:szCs w:val="24"/>
        </w:rPr>
        <w:t>н</w:t>
      </w:r>
      <w:r w:rsidRPr="00B854E3">
        <w:rPr>
          <w:spacing w:val="2"/>
          <w:sz w:val="24"/>
          <w:szCs w:val="24"/>
        </w:rPr>
        <w:t>а</w:t>
      </w:r>
      <w:r w:rsidRPr="00B854E3">
        <w:rPr>
          <w:spacing w:val="-4"/>
          <w:sz w:val="24"/>
          <w:szCs w:val="24"/>
        </w:rPr>
        <w:t>с</w:t>
      </w:r>
      <w:r w:rsidRPr="00B854E3">
        <w:rPr>
          <w:spacing w:val="-2"/>
          <w:sz w:val="24"/>
          <w:szCs w:val="24"/>
        </w:rPr>
        <w:t>т</w:t>
      </w:r>
      <w:r w:rsidRPr="00B854E3">
        <w:rPr>
          <w:spacing w:val="-3"/>
          <w:sz w:val="24"/>
          <w:szCs w:val="24"/>
        </w:rPr>
        <w:t>и</w:t>
      </w:r>
      <w:r w:rsidRPr="00B854E3">
        <w:rPr>
          <w:sz w:val="24"/>
          <w:szCs w:val="24"/>
        </w:rPr>
        <w:t>л</w:t>
      </w:r>
      <w:r w:rsidRPr="00B854E3">
        <w:rPr>
          <w:spacing w:val="4"/>
          <w:sz w:val="24"/>
          <w:szCs w:val="24"/>
        </w:rPr>
        <w:t xml:space="preserve"> </w:t>
      </w:r>
      <w:r w:rsidRPr="00B854E3">
        <w:rPr>
          <w:sz w:val="24"/>
          <w:szCs w:val="24"/>
        </w:rPr>
        <w:t>и</w:t>
      </w:r>
      <w:r w:rsidRPr="00B854E3">
        <w:rPr>
          <w:spacing w:val="7"/>
          <w:sz w:val="24"/>
          <w:szCs w:val="24"/>
        </w:rPr>
        <w:t xml:space="preserve"> </w:t>
      </w:r>
      <w:r w:rsidRPr="00B854E3">
        <w:rPr>
          <w:spacing w:val="-3"/>
          <w:sz w:val="24"/>
          <w:szCs w:val="24"/>
        </w:rPr>
        <w:t>п</w:t>
      </w:r>
      <w:r w:rsidRPr="00B854E3">
        <w:rPr>
          <w:spacing w:val="-4"/>
          <w:sz w:val="24"/>
          <w:szCs w:val="24"/>
        </w:rPr>
        <w:t>е</w:t>
      </w:r>
      <w:r w:rsidRPr="00B854E3">
        <w:rPr>
          <w:spacing w:val="6"/>
          <w:sz w:val="24"/>
          <w:szCs w:val="24"/>
        </w:rPr>
        <w:t>р</w:t>
      </w:r>
      <w:r w:rsidRPr="00B854E3">
        <w:rPr>
          <w:spacing w:val="-3"/>
          <w:sz w:val="24"/>
          <w:szCs w:val="24"/>
        </w:rPr>
        <w:t>и</w:t>
      </w:r>
      <w:r w:rsidRPr="00B854E3">
        <w:rPr>
          <w:sz w:val="24"/>
          <w:szCs w:val="24"/>
        </w:rPr>
        <w:t>ль</w:t>
      </w:r>
      <w:r w:rsidRPr="00B854E3">
        <w:rPr>
          <w:spacing w:val="2"/>
          <w:sz w:val="24"/>
          <w:szCs w:val="24"/>
        </w:rPr>
        <w:t>н</w:t>
      </w:r>
      <w:r w:rsidRPr="00B854E3">
        <w:rPr>
          <w:sz w:val="24"/>
          <w:szCs w:val="24"/>
        </w:rPr>
        <w:t>ое о</w:t>
      </w:r>
      <w:r w:rsidRPr="00B854E3">
        <w:rPr>
          <w:spacing w:val="-1"/>
          <w:sz w:val="24"/>
          <w:szCs w:val="24"/>
        </w:rPr>
        <w:t>г</w:t>
      </w:r>
      <w:r w:rsidRPr="00B854E3">
        <w:rPr>
          <w:sz w:val="24"/>
          <w:szCs w:val="24"/>
        </w:rPr>
        <w:t>р</w:t>
      </w:r>
      <w:r w:rsidRPr="00B854E3">
        <w:rPr>
          <w:spacing w:val="2"/>
          <w:sz w:val="24"/>
          <w:szCs w:val="24"/>
        </w:rPr>
        <w:t>а</w:t>
      </w:r>
      <w:r w:rsidRPr="00B854E3">
        <w:rPr>
          <w:sz w:val="24"/>
          <w:szCs w:val="24"/>
        </w:rPr>
        <w:t>ж</w:t>
      </w:r>
      <w:r w:rsidRPr="00B854E3">
        <w:rPr>
          <w:spacing w:val="-2"/>
          <w:sz w:val="24"/>
          <w:szCs w:val="24"/>
        </w:rPr>
        <w:t>д</w:t>
      </w:r>
      <w:r w:rsidRPr="00B854E3">
        <w:rPr>
          <w:sz w:val="24"/>
          <w:szCs w:val="24"/>
        </w:rPr>
        <w:t>е</w:t>
      </w:r>
      <w:r w:rsidRPr="00B854E3">
        <w:rPr>
          <w:spacing w:val="-3"/>
          <w:sz w:val="24"/>
          <w:szCs w:val="24"/>
        </w:rPr>
        <w:t>н</w:t>
      </w:r>
      <w:r w:rsidRPr="00B854E3">
        <w:rPr>
          <w:spacing w:val="3"/>
          <w:sz w:val="24"/>
          <w:szCs w:val="24"/>
        </w:rPr>
        <w:t>и</w:t>
      </w:r>
      <w:r w:rsidRPr="00B854E3">
        <w:rPr>
          <w:spacing w:val="-4"/>
          <w:sz w:val="24"/>
          <w:szCs w:val="24"/>
        </w:rPr>
        <w:t>е</w:t>
      </w:r>
      <w:r w:rsidRPr="00B854E3">
        <w:rPr>
          <w:sz w:val="24"/>
          <w:szCs w:val="24"/>
        </w:rPr>
        <w:t>,</w:t>
      </w:r>
      <w:r w:rsidRPr="00B854E3">
        <w:rPr>
          <w:spacing w:val="6"/>
          <w:sz w:val="24"/>
          <w:szCs w:val="24"/>
        </w:rPr>
        <w:t xml:space="preserve"> </w:t>
      </w:r>
      <w:r w:rsidRPr="00B854E3">
        <w:rPr>
          <w:spacing w:val="-3"/>
          <w:sz w:val="24"/>
          <w:szCs w:val="24"/>
        </w:rPr>
        <w:t>п</w:t>
      </w:r>
      <w:r w:rsidRPr="00B854E3">
        <w:rPr>
          <w:sz w:val="24"/>
          <w:szCs w:val="24"/>
        </w:rPr>
        <w:t>р</w:t>
      </w:r>
      <w:r w:rsidRPr="00B854E3">
        <w:rPr>
          <w:spacing w:val="2"/>
          <w:sz w:val="24"/>
          <w:szCs w:val="24"/>
        </w:rPr>
        <w:t>е</w:t>
      </w:r>
      <w:r w:rsidRPr="00B854E3">
        <w:rPr>
          <w:spacing w:val="-2"/>
          <w:sz w:val="24"/>
          <w:szCs w:val="24"/>
        </w:rPr>
        <w:t>д</w:t>
      </w:r>
      <w:r w:rsidRPr="00B854E3">
        <w:rPr>
          <w:spacing w:val="-3"/>
          <w:sz w:val="24"/>
          <w:szCs w:val="24"/>
        </w:rPr>
        <w:t>н</w:t>
      </w:r>
      <w:r w:rsidRPr="00B854E3">
        <w:rPr>
          <w:spacing w:val="2"/>
          <w:sz w:val="24"/>
          <w:szCs w:val="24"/>
        </w:rPr>
        <w:t>аз</w:t>
      </w:r>
      <w:r w:rsidRPr="00B854E3">
        <w:rPr>
          <w:spacing w:val="-3"/>
          <w:sz w:val="24"/>
          <w:szCs w:val="24"/>
        </w:rPr>
        <w:t>н</w:t>
      </w:r>
      <w:r w:rsidRPr="00B854E3">
        <w:rPr>
          <w:spacing w:val="2"/>
          <w:sz w:val="24"/>
          <w:szCs w:val="24"/>
        </w:rPr>
        <w:t>а</w:t>
      </w:r>
      <w:r w:rsidRPr="00B854E3">
        <w:rPr>
          <w:spacing w:val="-1"/>
          <w:sz w:val="24"/>
          <w:szCs w:val="24"/>
        </w:rPr>
        <w:t>ч</w:t>
      </w:r>
      <w:r w:rsidRPr="00B854E3">
        <w:rPr>
          <w:spacing w:val="-4"/>
          <w:sz w:val="24"/>
          <w:szCs w:val="24"/>
        </w:rPr>
        <w:t>е</w:t>
      </w:r>
      <w:r w:rsidRPr="00B854E3">
        <w:rPr>
          <w:spacing w:val="3"/>
          <w:sz w:val="24"/>
          <w:szCs w:val="24"/>
        </w:rPr>
        <w:t>нн</w:t>
      </w:r>
      <w:r w:rsidRPr="00B854E3">
        <w:rPr>
          <w:sz w:val="24"/>
          <w:szCs w:val="24"/>
        </w:rPr>
        <w:t xml:space="preserve">ое </w:t>
      </w:r>
      <w:r w:rsidRPr="00B854E3">
        <w:rPr>
          <w:spacing w:val="-2"/>
          <w:sz w:val="24"/>
          <w:szCs w:val="24"/>
        </w:rPr>
        <w:t>д</w:t>
      </w:r>
      <w:r w:rsidRPr="00B854E3">
        <w:rPr>
          <w:sz w:val="24"/>
          <w:szCs w:val="24"/>
        </w:rPr>
        <w:t>ля</w:t>
      </w:r>
      <w:r w:rsidRPr="00B854E3">
        <w:rPr>
          <w:spacing w:val="1"/>
          <w:sz w:val="24"/>
          <w:szCs w:val="24"/>
        </w:rPr>
        <w:t xml:space="preserve"> </w:t>
      </w:r>
      <w:r w:rsidRPr="00B854E3">
        <w:rPr>
          <w:sz w:val="24"/>
          <w:szCs w:val="24"/>
        </w:rPr>
        <w:t>о</w:t>
      </w:r>
      <w:r w:rsidRPr="00B854E3">
        <w:rPr>
          <w:spacing w:val="-4"/>
          <w:sz w:val="24"/>
          <w:szCs w:val="24"/>
        </w:rPr>
        <w:t>с</w:t>
      </w:r>
      <w:r w:rsidRPr="00B854E3">
        <w:rPr>
          <w:spacing w:val="2"/>
          <w:sz w:val="24"/>
          <w:szCs w:val="24"/>
        </w:rPr>
        <w:t>м</w:t>
      </w:r>
      <w:r w:rsidRPr="00B854E3">
        <w:rPr>
          <w:sz w:val="24"/>
          <w:szCs w:val="24"/>
        </w:rPr>
        <w:t>о</w:t>
      </w:r>
      <w:r w:rsidRPr="00B854E3">
        <w:rPr>
          <w:spacing w:val="-2"/>
          <w:sz w:val="24"/>
          <w:szCs w:val="24"/>
        </w:rPr>
        <w:t>т</w:t>
      </w:r>
      <w:r w:rsidRPr="00B854E3">
        <w:rPr>
          <w:sz w:val="24"/>
          <w:szCs w:val="24"/>
        </w:rPr>
        <w:t>р</w:t>
      </w:r>
      <w:r w:rsidRPr="00B854E3">
        <w:rPr>
          <w:spacing w:val="2"/>
          <w:sz w:val="24"/>
          <w:szCs w:val="24"/>
        </w:rPr>
        <w:t>а</w:t>
      </w:r>
      <w:r w:rsidRPr="00B854E3">
        <w:rPr>
          <w:sz w:val="24"/>
          <w:szCs w:val="24"/>
        </w:rPr>
        <w:t>,</w:t>
      </w:r>
      <w:r w:rsidRPr="00B854E3">
        <w:rPr>
          <w:spacing w:val="5"/>
          <w:sz w:val="24"/>
          <w:szCs w:val="24"/>
        </w:rPr>
        <w:t xml:space="preserve"> </w:t>
      </w:r>
      <w:r w:rsidRPr="00B854E3">
        <w:rPr>
          <w:spacing w:val="-4"/>
          <w:sz w:val="24"/>
          <w:szCs w:val="24"/>
        </w:rPr>
        <w:t>о</w:t>
      </w:r>
      <w:r w:rsidRPr="00B854E3">
        <w:rPr>
          <w:spacing w:val="-2"/>
          <w:sz w:val="24"/>
          <w:szCs w:val="24"/>
        </w:rPr>
        <w:t>б</w:t>
      </w:r>
      <w:r w:rsidRPr="00B854E3">
        <w:rPr>
          <w:spacing w:val="-4"/>
          <w:sz w:val="24"/>
          <w:szCs w:val="24"/>
        </w:rPr>
        <w:t>с</w:t>
      </w:r>
      <w:r w:rsidRPr="00B854E3">
        <w:rPr>
          <w:spacing w:val="6"/>
          <w:sz w:val="24"/>
          <w:szCs w:val="24"/>
        </w:rPr>
        <w:t>л</w:t>
      </w:r>
      <w:r w:rsidRPr="00B854E3">
        <w:rPr>
          <w:spacing w:val="-6"/>
          <w:sz w:val="24"/>
          <w:szCs w:val="24"/>
        </w:rPr>
        <w:t>у</w:t>
      </w:r>
      <w:r w:rsidRPr="00B854E3">
        <w:rPr>
          <w:spacing w:val="5"/>
          <w:sz w:val="24"/>
          <w:szCs w:val="24"/>
        </w:rPr>
        <w:t>ж</w:t>
      </w:r>
      <w:r w:rsidRPr="00B854E3">
        <w:rPr>
          <w:spacing w:val="-2"/>
          <w:sz w:val="24"/>
          <w:szCs w:val="24"/>
        </w:rPr>
        <w:t>и</w:t>
      </w:r>
      <w:r w:rsidRPr="00B854E3">
        <w:rPr>
          <w:spacing w:val="1"/>
          <w:sz w:val="24"/>
          <w:szCs w:val="24"/>
        </w:rPr>
        <w:t>в</w:t>
      </w:r>
      <w:r w:rsidRPr="00B854E3">
        <w:rPr>
          <w:spacing w:val="2"/>
          <w:sz w:val="24"/>
          <w:szCs w:val="24"/>
        </w:rPr>
        <w:t>а</w:t>
      </w:r>
      <w:r w:rsidRPr="00B854E3">
        <w:rPr>
          <w:spacing w:val="-3"/>
          <w:sz w:val="24"/>
          <w:szCs w:val="24"/>
        </w:rPr>
        <w:t>н</w:t>
      </w:r>
      <w:r w:rsidRPr="00B854E3">
        <w:rPr>
          <w:spacing w:val="3"/>
          <w:sz w:val="24"/>
          <w:szCs w:val="24"/>
        </w:rPr>
        <w:t>и</w:t>
      </w:r>
      <w:r w:rsidRPr="00B854E3">
        <w:rPr>
          <w:sz w:val="24"/>
          <w:szCs w:val="24"/>
        </w:rPr>
        <w:t>я и р</w:t>
      </w:r>
      <w:r w:rsidRPr="00B854E3">
        <w:rPr>
          <w:spacing w:val="-4"/>
          <w:sz w:val="24"/>
          <w:szCs w:val="24"/>
        </w:rPr>
        <w:t>е</w:t>
      </w:r>
      <w:r w:rsidRPr="00B854E3">
        <w:rPr>
          <w:spacing w:val="2"/>
          <w:sz w:val="24"/>
          <w:szCs w:val="24"/>
        </w:rPr>
        <w:t>м</w:t>
      </w:r>
      <w:r w:rsidRPr="00B854E3">
        <w:rPr>
          <w:sz w:val="24"/>
          <w:szCs w:val="24"/>
        </w:rPr>
        <w:t>о</w:t>
      </w:r>
      <w:r w:rsidRPr="00B854E3">
        <w:rPr>
          <w:spacing w:val="-3"/>
          <w:sz w:val="24"/>
          <w:szCs w:val="24"/>
        </w:rPr>
        <w:t>н</w:t>
      </w:r>
      <w:r w:rsidRPr="00B854E3">
        <w:rPr>
          <w:spacing w:val="-2"/>
          <w:sz w:val="24"/>
          <w:szCs w:val="24"/>
        </w:rPr>
        <w:t>т</w:t>
      </w:r>
      <w:r w:rsidRPr="00B854E3">
        <w:rPr>
          <w:sz w:val="24"/>
          <w:szCs w:val="24"/>
        </w:rPr>
        <w:t>а</w:t>
      </w:r>
      <w:r w:rsidRPr="00B854E3">
        <w:rPr>
          <w:spacing w:val="4"/>
          <w:sz w:val="24"/>
          <w:szCs w:val="24"/>
        </w:rPr>
        <w:t xml:space="preserve"> </w:t>
      </w:r>
      <w:r w:rsidRPr="00B854E3">
        <w:rPr>
          <w:sz w:val="24"/>
          <w:szCs w:val="24"/>
        </w:rPr>
        <w:t>о</w:t>
      </w:r>
      <w:r w:rsidRPr="00B854E3">
        <w:rPr>
          <w:spacing w:val="3"/>
          <w:sz w:val="24"/>
          <w:szCs w:val="24"/>
        </w:rPr>
        <w:t>п</w:t>
      </w:r>
      <w:r w:rsidRPr="00B854E3">
        <w:rPr>
          <w:spacing w:val="-6"/>
          <w:sz w:val="24"/>
          <w:szCs w:val="24"/>
        </w:rPr>
        <w:t>о</w:t>
      </w:r>
      <w:r w:rsidRPr="00B854E3">
        <w:rPr>
          <w:sz w:val="24"/>
          <w:szCs w:val="24"/>
        </w:rPr>
        <w:t>р</w:t>
      </w:r>
      <w:r w:rsidRPr="00B854E3">
        <w:rPr>
          <w:spacing w:val="3"/>
          <w:sz w:val="24"/>
          <w:szCs w:val="24"/>
        </w:rPr>
        <w:t>н</w:t>
      </w:r>
      <w:r w:rsidRPr="00B854E3">
        <w:rPr>
          <w:spacing w:val="-1"/>
          <w:sz w:val="24"/>
          <w:szCs w:val="24"/>
        </w:rPr>
        <w:t>ы</w:t>
      </w:r>
      <w:r w:rsidRPr="00B854E3">
        <w:rPr>
          <w:sz w:val="24"/>
          <w:szCs w:val="24"/>
        </w:rPr>
        <w:t>х</w:t>
      </w:r>
      <w:r w:rsidRPr="00B854E3">
        <w:rPr>
          <w:spacing w:val="2"/>
          <w:sz w:val="24"/>
          <w:szCs w:val="24"/>
        </w:rPr>
        <w:t xml:space="preserve"> </w:t>
      </w:r>
      <w:r w:rsidRPr="00B854E3">
        <w:rPr>
          <w:spacing w:val="-1"/>
          <w:sz w:val="24"/>
          <w:szCs w:val="24"/>
        </w:rPr>
        <w:t>ч</w:t>
      </w:r>
      <w:r w:rsidRPr="00B854E3">
        <w:rPr>
          <w:spacing w:val="2"/>
          <w:sz w:val="24"/>
          <w:szCs w:val="24"/>
        </w:rPr>
        <w:t>а</w:t>
      </w:r>
      <w:r w:rsidRPr="00B854E3">
        <w:rPr>
          <w:spacing w:val="-4"/>
          <w:sz w:val="24"/>
          <w:szCs w:val="24"/>
        </w:rPr>
        <w:t>с</w:t>
      </w:r>
      <w:r w:rsidRPr="00B854E3">
        <w:rPr>
          <w:spacing w:val="3"/>
          <w:sz w:val="24"/>
          <w:szCs w:val="24"/>
        </w:rPr>
        <w:t>т</w:t>
      </w:r>
      <w:r w:rsidRPr="00B854E3">
        <w:rPr>
          <w:spacing w:val="2"/>
          <w:sz w:val="24"/>
          <w:szCs w:val="24"/>
        </w:rPr>
        <w:t>е</w:t>
      </w:r>
      <w:r w:rsidRPr="00B854E3">
        <w:rPr>
          <w:sz w:val="24"/>
          <w:szCs w:val="24"/>
        </w:rPr>
        <w:t xml:space="preserve">й </w:t>
      </w:r>
      <w:r w:rsidRPr="00B854E3">
        <w:rPr>
          <w:spacing w:val="-3"/>
          <w:sz w:val="24"/>
          <w:szCs w:val="24"/>
        </w:rPr>
        <w:t>п</w:t>
      </w:r>
      <w:r w:rsidRPr="00B854E3">
        <w:rPr>
          <w:sz w:val="24"/>
          <w:szCs w:val="24"/>
        </w:rPr>
        <w:t>р</w:t>
      </w:r>
      <w:r w:rsidRPr="00B854E3">
        <w:rPr>
          <w:spacing w:val="-6"/>
          <w:sz w:val="24"/>
          <w:szCs w:val="24"/>
        </w:rPr>
        <w:t>о</w:t>
      </w:r>
      <w:r w:rsidRPr="00B854E3">
        <w:rPr>
          <w:spacing w:val="6"/>
          <w:sz w:val="24"/>
          <w:szCs w:val="24"/>
        </w:rPr>
        <w:t>л</w:t>
      </w:r>
      <w:r w:rsidRPr="00B854E3">
        <w:rPr>
          <w:spacing w:val="-4"/>
          <w:sz w:val="24"/>
          <w:szCs w:val="24"/>
        </w:rPr>
        <w:t>е</w:t>
      </w:r>
      <w:r w:rsidRPr="00B854E3">
        <w:rPr>
          <w:spacing w:val="3"/>
          <w:sz w:val="24"/>
          <w:szCs w:val="24"/>
        </w:rPr>
        <w:t>т</w:t>
      </w:r>
      <w:r w:rsidRPr="00B854E3">
        <w:rPr>
          <w:spacing w:val="-3"/>
          <w:sz w:val="24"/>
          <w:szCs w:val="24"/>
        </w:rPr>
        <w:t>н</w:t>
      </w:r>
      <w:r w:rsidRPr="00B854E3">
        <w:rPr>
          <w:spacing w:val="-1"/>
          <w:sz w:val="24"/>
          <w:szCs w:val="24"/>
        </w:rPr>
        <w:t>ы</w:t>
      </w:r>
      <w:r w:rsidRPr="00B854E3">
        <w:rPr>
          <w:sz w:val="24"/>
          <w:szCs w:val="24"/>
        </w:rPr>
        <w:t xml:space="preserve">х </w:t>
      </w:r>
      <w:r w:rsidRPr="00B854E3">
        <w:rPr>
          <w:spacing w:val="-4"/>
          <w:sz w:val="24"/>
          <w:szCs w:val="24"/>
        </w:rPr>
        <w:t>с</w:t>
      </w:r>
      <w:r w:rsidRPr="00B854E3">
        <w:rPr>
          <w:spacing w:val="-2"/>
          <w:sz w:val="24"/>
          <w:szCs w:val="24"/>
        </w:rPr>
        <w:t>т</w:t>
      </w:r>
      <w:r w:rsidRPr="00B854E3">
        <w:rPr>
          <w:spacing w:val="6"/>
          <w:sz w:val="24"/>
          <w:szCs w:val="24"/>
        </w:rPr>
        <w:t>р</w:t>
      </w:r>
      <w:r w:rsidRPr="00B854E3">
        <w:rPr>
          <w:sz w:val="24"/>
          <w:szCs w:val="24"/>
        </w:rPr>
        <w:t>о</w:t>
      </w:r>
      <w:r w:rsidRPr="00B854E3">
        <w:rPr>
          <w:spacing w:val="-4"/>
          <w:sz w:val="24"/>
          <w:szCs w:val="24"/>
        </w:rPr>
        <w:t>е</w:t>
      </w:r>
      <w:r w:rsidRPr="00B854E3">
        <w:rPr>
          <w:spacing w:val="3"/>
          <w:sz w:val="24"/>
          <w:szCs w:val="24"/>
        </w:rPr>
        <w:t>н</w:t>
      </w:r>
      <w:r w:rsidRPr="00B854E3">
        <w:rPr>
          <w:spacing w:val="-3"/>
          <w:sz w:val="24"/>
          <w:szCs w:val="24"/>
        </w:rPr>
        <w:t>ий</w:t>
      </w:r>
      <w:r w:rsidRPr="00B854E3">
        <w:rPr>
          <w:sz w:val="24"/>
          <w:szCs w:val="24"/>
        </w:rPr>
        <w:t>,</w:t>
      </w:r>
      <w:r w:rsidRPr="00B854E3">
        <w:rPr>
          <w:spacing w:val="5"/>
          <w:sz w:val="24"/>
          <w:szCs w:val="24"/>
        </w:rPr>
        <w:t xml:space="preserve"> </w:t>
      </w:r>
      <w:r w:rsidRPr="00B854E3">
        <w:rPr>
          <w:spacing w:val="1"/>
          <w:sz w:val="24"/>
          <w:szCs w:val="24"/>
        </w:rPr>
        <w:t>в</w:t>
      </w:r>
      <w:r w:rsidRPr="00B854E3">
        <w:rPr>
          <w:spacing w:val="-3"/>
          <w:sz w:val="24"/>
          <w:szCs w:val="24"/>
        </w:rPr>
        <w:t>и</w:t>
      </w:r>
      <w:r w:rsidRPr="00B854E3">
        <w:rPr>
          <w:spacing w:val="-2"/>
          <w:sz w:val="24"/>
          <w:szCs w:val="24"/>
        </w:rPr>
        <w:t>д</w:t>
      </w:r>
      <w:r w:rsidRPr="00B854E3">
        <w:rPr>
          <w:spacing w:val="-3"/>
          <w:sz w:val="24"/>
          <w:szCs w:val="24"/>
        </w:rPr>
        <w:t>и</w:t>
      </w:r>
      <w:r w:rsidRPr="00B854E3">
        <w:rPr>
          <w:spacing w:val="2"/>
          <w:sz w:val="24"/>
          <w:szCs w:val="24"/>
        </w:rPr>
        <w:t>м</w:t>
      </w:r>
      <w:r w:rsidRPr="00B854E3">
        <w:rPr>
          <w:spacing w:val="-1"/>
          <w:sz w:val="24"/>
          <w:szCs w:val="24"/>
        </w:rPr>
        <w:t>ы</w:t>
      </w:r>
      <w:r w:rsidRPr="00B854E3">
        <w:rPr>
          <w:sz w:val="24"/>
          <w:szCs w:val="24"/>
        </w:rPr>
        <w:t>х</w:t>
      </w:r>
      <w:r w:rsidRPr="00B854E3">
        <w:rPr>
          <w:spacing w:val="3"/>
          <w:sz w:val="24"/>
          <w:szCs w:val="24"/>
        </w:rPr>
        <w:t xml:space="preserve"> п</w:t>
      </w:r>
      <w:r w:rsidRPr="00B854E3">
        <w:rPr>
          <w:spacing w:val="-6"/>
          <w:sz w:val="24"/>
          <w:szCs w:val="24"/>
        </w:rPr>
        <w:t>о</w:t>
      </w:r>
      <w:r w:rsidRPr="00B854E3">
        <w:rPr>
          <w:spacing w:val="1"/>
          <w:sz w:val="24"/>
          <w:szCs w:val="24"/>
        </w:rPr>
        <w:t>в</w:t>
      </w:r>
      <w:r w:rsidRPr="00B854E3">
        <w:rPr>
          <w:spacing w:val="-4"/>
          <w:sz w:val="24"/>
          <w:szCs w:val="24"/>
        </w:rPr>
        <w:t>е</w:t>
      </w:r>
      <w:r w:rsidRPr="00B854E3">
        <w:rPr>
          <w:sz w:val="24"/>
          <w:szCs w:val="24"/>
        </w:rPr>
        <w:t>р</w:t>
      </w:r>
      <w:r w:rsidRPr="00B854E3">
        <w:rPr>
          <w:spacing w:val="6"/>
          <w:sz w:val="24"/>
          <w:szCs w:val="24"/>
        </w:rPr>
        <w:t>х</w:t>
      </w:r>
      <w:r w:rsidRPr="00B854E3">
        <w:rPr>
          <w:spacing w:val="3"/>
          <w:sz w:val="24"/>
          <w:szCs w:val="24"/>
        </w:rPr>
        <w:t>н</w:t>
      </w:r>
      <w:r w:rsidRPr="00B854E3">
        <w:rPr>
          <w:sz w:val="24"/>
          <w:szCs w:val="24"/>
        </w:rPr>
        <w:t>о</w:t>
      </w:r>
      <w:r w:rsidRPr="00B854E3">
        <w:rPr>
          <w:spacing w:val="-4"/>
          <w:sz w:val="24"/>
          <w:szCs w:val="24"/>
        </w:rPr>
        <w:t>с</w:t>
      </w:r>
      <w:r w:rsidRPr="00B854E3">
        <w:rPr>
          <w:spacing w:val="3"/>
          <w:sz w:val="24"/>
          <w:szCs w:val="24"/>
        </w:rPr>
        <w:t>т</w:t>
      </w:r>
      <w:r w:rsidRPr="00B854E3">
        <w:rPr>
          <w:spacing w:val="-4"/>
          <w:sz w:val="24"/>
          <w:szCs w:val="24"/>
        </w:rPr>
        <w:t>е</w:t>
      </w:r>
      <w:r w:rsidRPr="00B854E3">
        <w:rPr>
          <w:sz w:val="24"/>
          <w:szCs w:val="24"/>
        </w:rPr>
        <w:t>й</w:t>
      </w:r>
      <w:r w:rsidRPr="00B854E3">
        <w:rPr>
          <w:spacing w:val="6"/>
          <w:sz w:val="24"/>
          <w:szCs w:val="24"/>
        </w:rPr>
        <w:t xml:space="preserve"> </w:t>
      </w:r>
      <w:r w:rsidRPr="00B854E3">
        <w:rPr>
          <w:spacing w:val="-6"/>
          <w:sz w:val="24"/>
          <w:szCs w:val="24"/>
        </w:rPr>
        <w:t>о</w:t>
      </w:r>
      <w:r w:rsidRPr="00B854E3">
        <w:rPr>
          <w:spacing w:val="3"/>
          <w:sz w:val="24"/>
          <w:szCs w:val="24"/>
        </w:rPr>
        <w:t>п</w:t>
      </w:r>
      <w:r w:rsidRPr="00B854E3">
        <w:rPr>
          <w:spacing w:val="-6"/>
          <w:sz w:val="24"/>
          <w:szCs w:val="24"/>
        </w:rPr>
        <w:t>о</w:t>
      </w:r>
      <w:r w:rsidRPr="00B854E3">
        <w:rPr>
          <w:sz w:val="24"/>
          <w:szCs w:val="24"/>
        </w:rPr>
        <w:t>р;</w:t>
      </w:r>
    </w:p>
    <w:p w14:paraId="12D3F867" w14:textId="7E6D913F" w:rsidR="00F33863" w:rsidRPr="002C66D7" w:rsidRDefault="00F33863" w:rsidP="000E5789">
      <w:pPr>
        <w:suppressAutoHyphens/>
        <w:ind w:firstLine="567"/>
        <w:jc w:val="both"/>
        <w:rPr>
          <w:sz w:val="24"/>
          <w:szCs w:val="24"/>
        </w:rPr>
      </w:pPr>
      <w:proofErr w:type="spellStart"/>
      <w:r w:rsidRPr="00B854E3">
        <w:rPr>
          <w:b/>
          <w:bCs/>
          <w:sz w:val="24"/>
          <w:szCs w:val="24"/>
          <w:lang w:bidi="he-IL"/>
        </w:rPr>
        <w:t>подферменник</w:t>
      </w:r>
      <w:proofErr w:type="spellEnd"/>
      <w:r w:rsidRPr="00B854E3">
        <w:rPr>
          <w:b/>
          <w:bCs/>
          <w:sz w:val="24"/>
          <w:szCs w:val="24"/>
          <w:lang w:bidi="he-IL"/>
        </w:rPr>
        <w:t>:</w:t>
      </w:r>
      <w:r w:rsidRPr="00B854E3">
        <w:rPr>
          <w:sz w:val="24"/>
          <w:szCs w:val="24"/>
          <w:lang w:bidi="he-IL"/>
        </w:rPr>
        <w:t xml:space="preserve"> Железобетонный выступ на оголовке опоры, предназначенный для установки опорной части пролетного строения</w:t>
      </w:r>
      <w:r>
        <w:rPr>
          <w:sz w:val="24"/>
          <w:szCs w:val="24"/>
          <w:lang w:bidi="he-IL"/>
        </w:rPr>
        <w:t>;</w:t>
      </w:r>
    </w:p>
    <w:p w14:paraId="19F1D7D6" w14:textId="16026A24" w:rsidR="005C63DA" w:rsidRPr="002C66D7" w:rsidRDefault="001A053E" w:rsidP="000E5789">
      <w:pPr>
        <w:suppressAutoHyphens/>
        <w:ind w:firstLine="567"/>
        <w:jc w:val="both"/>
        <w:rPr>
          <w:color w:val="000000" w:themeColor="text1"/>
          <w:sz w:val="24"/>
          <w:szCs w:val="24"/>
        </w:rPr>
      </w:pPr>
      <w:r w:rsidRPr="002C66D7">
        <w:rPr>
          <w:b/>
          <w:color w:val="000000" w:themeColor="text1"/>
          <w:sz w:val="24"/>
          <w:szCs w:val="24"/>
        </w:rPr>
        <w:t>полимерный композит:</w:t>
      </w:r>
      <w:r w:rsidRPr="002C66D7">
        <w:rPr>
          <w:color w:val="000000" w:themeColor="text1"/>
          <w:sz w:val="24"/>
          <w:szCs w:val="24"/>
        </w:rPr>
        <w:t xml:space="preserve"> Композит, матрица которого образована из термореактивных полимеров;</w:t>
      </w:r>
    </w:p>
    <w:p w14:paraId="75AE948F" w14:textId="4586159B" w:rsidR="001A053E" w:rsidRPr="002C66D7" w:rsidRDefault="001A053E" w:rsidP="000E5789">
      <w:pPr>
        <w:suppressAutoHyphens/>
        <w:ind w:firstLine="567"/>
        <w:jc w:val="both"/>
        <w:rPr>
          <w:sz w:val="20"/>
        </w:rPr>
      </w:pPr>
      <w:r w:rsidRPr="002C66D7">
        <w:rPr>
          <w:b/>
          <w:color w:val="000000" w:themeColor="text1"/>
          <w:sz w:val="24"/>
          <w:szCs w:val="24"/>
        </w:rPr>
        <w:t xml:space="preserve">полимерный композитный </w:t>
      </w:r>
      <w:proofErr w:type="spellStart"/>
      <w:r w:rsidRPr="002C66D7">
        <w:rPr>
          <w:b/>
          <w:color w:val="000000" w:themeColor="text1"/>
          <w:sz w:val="24"/>
          <w:szCs w:val="24"/>
        </w:rPr>
        <w:t>пултрузионный</w:t>
      </w:r>
      <w:proofErr w:type="spellEnd"/>
      <w:r w:rsidRPr="002C66D7">
        <w:rPr>
          <w:b/>
          <w:color w:val="000000" w:themeColor="text1"/>
          <w:sz w:val="24"/>
          <w:szCs w:val="24"/>
        </w:rPr>
        <w:t xml:space="preserve"> профиль (</w:t>
      </w:r>
      <w:proofErr w:type="spellStart"/>
      <w:r w:rsidRPr="002C66D7">
        <w:rPr>
          <w:b/>
          <w:color w:val="000000" w:themeColor="text1"/>
          <w:sz w:val="24"/>
          <w:szCs w:val="24"/>
        </w:rPr>
        <w:t>пултрузионный</w:t>
      </w:r>
      <w:proofErr w:type="spellEnd"/>
      <w:r w:rsidRPr="002C66D7">
        <w:rPr>
          <w:b/>
          <w:color w:val="000000" w:themeColor="text1"/>
          <w:sz w:val="24"/>
          <w:szCs w:val="24"/>
        </w:rPr>
        <w:t xml:space="preserve"> профиль):</w:t>
      </w:r>
      <w:r w:rsidRPr="002C66D7">
        <w:rPr>
          <w:color w:val="000000" w:themeColor="text1"/>
          <w:sz w:val="24"/>
          <w:szCs w:val="24"/>
        </w:rPr>
        <w:t xml:space="preserve"> Линейное профильное изделие из полимерного композита, изготовляемое методом </w:t>
      </w:r>
      <w:proofErr w:type="spellStart"/>
      <w:r w:rsidRPr="002C66D7">
        <w:rPr>
          <w:color w:val="000000" w:themeColor="text1"/>
          <w:sz w:val="24"/>
          <w:szCs w:val="24"/>
        </w:rPr>
        <w:t>пултрузии</w:t>
      </w:r>
      <w:proofErr w:type="spellEnd"/>
      <w:r w:rsidRPr="002C66D7">
        <w:rPr>
          <w:color w:val="000000" w:themeColor="text1"/>
          <w:sz w:val="24"/>
          <w:szCs w:val="24"/>
        </w:rPr>
        <w:t xml:space="preserve"> и имеющее, как правило, постоянное поперечное сечение;</w:t>
      </w:r>
    </w:p>
    <w:p w14:paraId="6DF1FAE4" w14:textId="4C6A146C" w:rsidR="005C63DA" w:rsidRDefault="005C63DA" w:rsidP="000E5789">
      <w:pPr>
        <w:suppressAutoHyphens/>
        <w:ind w:firstLine="567"/>
        <w:jc w:val="both"/>
        <w:rPr>
          <w:sz w:val="24"/>
          <w:szCs w:val="24"/>
        </w:rPr>
      </w:pPr>
      <w:r w:rsidRPr="002C66D7">
        <w:rPr>
          <w:b/>
          <w:sz w:val="24"/>
          <w:szCs w:val="24"/>
        </w:rPr>
        <w:t xml:space="preserve">полоса разделительная: </w:t>
      </w:r>
      <w:r w:rsidRPr="002C66D7">
        <w:rPr>
          <w:sz w:val="24"/>
          <w:szCs w:val="24"/>
        </w:rPr>
        <w:t>Конструктивно выделенный элемент проезжей части, разделяющий смежные направления и не предназначенный  для движения или остановки безрельсовых транспортных средств;</w:t>
      </w:r>
    </w:p>
    <w:p w14:paraId="1C9E5ADD" w14:textId="7A2217F4" w:rsidR="00F33863" w:rsidRDefault="00F33863" w:rsidP="000E5789">
      <w:pPr>
        <w:suppressAutoHyphens/>
        <w:ind w:firstLine="567"/>
        <w:jc w:val="both"/>
        <w:rPr>
          <w:sz w:val="24"/>
          <w:szCs w:val="24"/>
          <w:lang w:bidi="he-IL"/>
        </w:rPr>
      </w:pPr>
      <w:r w:rsidRPr="00B854E3">
        <w:rPr>
          <w:b/>
          <w:bCs/>
          <w:sz w:val="24"/>
          <w:szCs w:val="24"/>
          <w:lang w:bidi="he-IL"/>
        </w:rPr>
        <w:t>полотно мостовое:</w:t>
      </w:r>
      <w:r w:rsidRPr="00B854E3">
        <w:rPr>
          <w:sz w:val="24"/>
          <w:szCs w:val="24"/>
          <w:lang w:bidi="he-IL"/>
        </w:rPr>
        <w:t xml:space="preserve"> Обобщенное наименование всех элементов, расположенных на несущих конструкциях пролетного строения, предназначенных для нормальных условий и безопасности движения транспортных средств и пешеходов; включает одежду проезжей части, деформационные швы, тротуары, ограждение проезжей части, перила, устройства для водоотвода и освещения;</w:t>
      </w:r>
    </w:p>
    <w:p w14:paraId="08FDD512" w14:textId="0CE3B689" w:rsidR="00F33863" w:rsidRPr="002C66D7" w:rsidRDefault="00F33863" w:rsidP="000E5789">
      <w:pPr>
        <w:suppressAutoHyphens/>
        <w:ind w:firstLine="567"/>
        <w:jc w:val="both"/>
        <w:rPr>
          <w:sz w:val="24"/>
          <w:szCs w:val="24"/>
        </w:rPr>
      </w:pPr>
      <w:r w:rsidRPr="00B854E3">
        <w:rPr>
          <w:b/>
          <w:bCs/>
          <w:sz w:val="24"/>
          <w:szCs w:val="24"/>
          <w:lang w:bidi="he-IL"/>
        </w:rPr>
        <w:lastRenderedPageBreak/>
        <w:t>проектный срок службы:</w:t>
      </w:r>
      <w:r w:rsidRPr="00B854E3">
        <w:rPr>
          <w:sz w:val="24"/>
          <w:szCs w:val="24"/>
          <w:lang w:bidi="he-IL"/>
        </w:rPr>
        <w:t xml:space="preserve"> Период, на протяжении которого сооружение может выполнять предусмотренные проектом функции при условии выполнения работ по содержанию и ремонтам;</w:t>
      </w:r>
    </w:p>
    <w:p w14:paraId="7732E7F9" w14:textId="7D6DD18C" w:rsidR="005C63DA" w:rsidRDefault="008F4679" w:rsidP="000E5789">
      <w:pPr>
        <w:suppressAutoHyphens/>
        <w:ind w:firstLine="567"/>
        <w:jc w:val="both"/>
        <w:rPr>
          <w:sz w:val="24"/>
          <w:szCs w:val="24"/>
        </w:rPr>
      </w:pPr>
      <w:r w:rsidRPr="00B854E3">
        <w:rPr>
          <w:b/>
          <w:bCs/>
          <w:sz w:val="24"/>
          <w:szCs w:val="24"/>
          <w:lang w:bidi="he-IL"/>
        </w:rPr>
        <w:t>путепровод:</w:t>
      </w:r>
      <w:r w:rsidRPr="00B854E3">
        <w:rPr>
          <w:sz w:val="24"/>
          <w:szCs w:val="24"/>
          <w:lang w:bidi="he-IL"/>
        </w:rPr>
        <w:t xml:space="preserve"> Мостовое сооружение через автомобильную или железную дорогу, или улицу;</w:t>
      </w:r>
    </w:p>
    <w:p w14:paraId="4F067587" w14:textId="00C60830" w:rsidR="00F33863" w:rsidRDefault="00F33863" w:rsidP="000E5789">
      <w:pPr>
        <w:suppressAutoHyphens/>
        <w:ind w:firstLine="567"/>
        <w:jc w:val="both"/>
        <w:rPr>
          <w:spacing w:val="-1"/>
          <w:sz w:val="24"/>
          <w:szCs w:val="24"/>
        </w:rPr>
      </w:pPr>
      <w:r w:rsidRPr="00B854E3">
        <w:rPr>
          <w:b/>
          <w:bCs/>
          <w:spacing w:val="-4"/>
          <w:sz w:val="24"/>
          <w:szCs w:val="24"/>
        </w:rPr>
        <w:t>р</w:t>
      </w:r>
      <w:r w:rsidRPr="00B854E3">
        <w:rPr>
          <w:b/>
          <w:bCs/>
          <w:spacing w:val="6"/>
          <w:sz w:val="24"/>
          <w:szCs w:val="24"/>
        </w:rPr>
        <w:t>а</w:t>
      </w:r>
      <w:r w:rsidRPr="00B854E3">
        <w:rPr>
          <w:b/>
          <w:bCs/>
          <w:sz w:val="24"/>
          <w:szCs w:val="24"/>
        </w:rPr>
        <w:t>б</w:t>
      </w:r>
      <w:r w:rsidRPr="00B854E3">
        <w:rPr>
          <w:b/>
          <w:bCs/>
          <w:spacing w:val="-6"/>
          <w:sz w:val="24"/>
          <w:szCs w:val="24"/>
        </w:rPr>
        <w:t>о</w:t>
      </w:r>
      <w:r w:rsidRPr="00B854E3">
        <w:rPr>
          <w:b/>
          <w:bCs/>
          <w:spacing w:val="1"/>
          <w:sz w:val="24"/>
          <w:szCs w:val="24"/>
        </w:rPr>
        <w:t>ч</w:t>
      </w:r>
      <w:r w:rsidRPr="00B854E3">
        <w:rPr>
          <w:b/>
          <w:bCs/>
          <w:sz w:val="24"/>
          <w:szCs w:val="24"/>
        </w:rPr>
        <w:t>ая</w:t>
      </w:r>
      <w:r w:rsidRPr="00B854E3">
        <w:rPr>
          <w:b/>
          <w:bCs/>
          <w:spacing w:val="5"/>
          <w:sz w:val="24"/>
          <w:szCs w:val="24"/>
        </w:rPr>
        <w:t xml:space="preserve"> </w:t>
      </w:r>
      <w:r w:rsidRPr="00B854E3">
        <w:rPr>
          <w:b/>
          <w:bCs/>
          <w:sz w:val="24"/>
          <w:szCs w:val="24"/>
        </w:rPr>
        <w:t>а</w:t>
      </w:r>
      <w:r w:rsidRPr="00B854E3">
        <w:rPr>
          <w:b/>
          <w:bCs/>
          <w:spacing w:val="-2"/>
          <w:sz w:val="24"/>
          <w:szCs w:val="24"/>
        </w:rPr>
        <w:t>р</w:t>
      </w:r>
      <w:r w:rsidRPr="00B854E3">
        <w:rPr>
          <w:b/>
          <w:bCs/>
          <w:spacing w:val="2"/>
          <w:sz w:val="24"/>
          <w:szCs w:val="24"/>
        </w:rPr>
        <w:t>м</w:t>
      </w:r>
      <w:r w:rsidRPr="00B854E3">
        <w:rPr>
          <w:b/>
          <w:bCs/>
          <w:sz w:val="24"/>
          <w:szCs w:val="24"/>
        </w:rPr>
        <w:t>а</w:t>
      </w:r>
      <w:r w:rsidRPr="00B854E3">
        <w:rPr>
          <w:b/>
          <w:bCs/>
          <w:spacing w:val="-4"/>
          <w:sz w:val="24"/>
          <w:szCs w:val="24"/>
        </w:rPr>
        <w:t>т</w:t>
      </w:r>
      <w:r w:rsidRPr="00B854E3">
        <w:rPr>
          <w:b/>
          <w:bCs/>
          <w:sz w:val="24"/>
          <w:szCs w:val="24"/>
        </w:rPr>
        <w:t>у</w:t>
      </w:r>
      <w:r w:rsidRPr="00B854E3">
        <w:rPr>
          <w:b/>
          <w:bCs/>
          <w:spacing w:val="-2"/>
          <w:sz w:val="24"/>
          <w:szCs w:val="24"/>
        </w:rPr>
        <w:t>р</w:t>
      </w:r>
      <w:r w:rsidRPr="00B854E3">
        <w:rPr>
          <w:b/>
          <w:bCs/>
          <w:sz w:val="24"/>
          <w:szCs w:val="24"/>
        </w:rPr>
        <w:t>а</w:t>
      </w:r>
      <w:r w:rsidRPr="00B854E3">
        <w:rPr>
          <w:b/>
          <w:sz w:val="24"/>
          <w:szCs w:val="24"/>
        </w:rPr>
        <w:t>:</w:t>
      </w:r>
      <w:r w:rsidRPr="00B854E3">
        <w:rPr>
          <w:spacing w:val="3"/>
          <w:sz w:val="24"/>
          <w:szCs w:val="24"/>
        </w:rPr>
        <w:t xml:space="preserve"> С</w:t>
      </w:r>
      <w:r w:rsidRPr="00B854E3">
        <w:rPr>
          <w:spacing w:val="-6"/>
          <w:sz w:val="24"/>
          <w:szCs w:val="24"/>
        </w:rPr>
        <w:t>о</w:t>
      </w:r>
      <w:r w:rsidRPr="00B854E3">
        <w:rPr>
          <w:spacing w:val="6"/>
          <w:sz w:val="24"/>
          <w:szCs w:val="24"/>
        </w:rPr>
        <w:t>в</w:t>
      </w:r>
      <w:r w:rsidRPr="00B854E3">
        <w:rPr>
          <w:spacing w:val="-6"/>
          <w:sz w:val="24"/>
          <w:szCs w:val="24"/>
        </w:rPr>
        <w:t>о</w:t>
      </w:r>
      <w:r w:rsidRPr="00B854E3">
        <w:rPr>
          <w:spacing w:val="3"/>
          <w:sz w:val="24"/>
          <w:szCs w:val="24"/>
        </w:rPr>
        <w:t>к</w:t>
      </w:r>
      <w:r w:rsidRPr="00B854E3">
        <w:rPr>
          <w:spacing w:val="-6"/>
          <w:sz w:val="24"/>
          <w:szCs w:val="24"/>
        </w:rPr>
        <w:t>у</w:t>
      </w:r>
      <w:r w:rsidRPr="00B854E3">
        <w:rPr>
          <w:spacing w:val="3"/>
          <w:sz w:val="24"/>
          <w:szCs w:val="24"/>
        </w:rPr>
        <w:t>пн</w:t>
      </w:r>
      <w:r w:rsidRPr="00B854E3">
        <w:rPr>
          <w:sz w:val="24"/>
          <w:szCs w:val="24"/>
        </w:rPr>
        <w:t>о</w:t>
      </w:r>
      <w:r w:rsidRPr="00B854E3">
        <w:rPr>
          <w:spacing w:val="-4"/>
          <w:sz w:val="24"/>
          <w:szCs w:val="24"/>
        </w:rPr>
        <w:t>с</w:t>
      </w:r>
      <w:r w:rsidRPr="00B854E3">
        <w:rPr>
          <w:spacing w:val="-2"/>
          <w:sz w:val="24"/>
          <w:szCs w:val="24"/>
        </w:rPr>
        <w:t>т</w:t>
      </w:r>
      <w:r w:rsidRPr="00B854E3">
        <w:rPr>
          <w:sz w:val="24"/>
          <w:szCs w:val="24"/>
        </w:rPr>
        <w:t>ь</w:t>
      </w:r>
      <w:r w:rsidRPr="00B854E3">
        <w:rPr>
          <w:spacing w:val="2"/>
          <w:sz w:val="24"/>
          <w:szCs w:val="24"/>
        </w:rPr>
        <w:t xml:space="preserve"> </w:t>
      </w:r>
      <w:r w:rsidRPr="00B854E3">
        <w:rPr>
          <w:sz w:val="24"/>
          <w:szCs w:val="24"/>
        </w:rPr>
        <w:t>р</w:t>
      </w:r>
      <w:r w:rsidRPr="00B854E3">
        <w:rPr>
          <w:spacing w:val="7"/>
          <w:sz w:val="24"/>
          <w:szCs w:val="24"/>
        </w:rPr>
        <w:t>а</w:t>
      </w:r>
      <w:r w:rsidRPr="00B854E3">
        <w:rPr>
          <w:spacing w:val="-4"/>
          <w:sz w:val="24"/>
          <w:szCs w:val="24"/>
        </w:rPr>
        <w:t>с</w:t>
      </w:r>
      <w:r w:rsidRPr="00B854E3">
        <w:rPr>
          <w:spacing w:val="-1"/>
          <w:sz w:val="24"/>
          <w:szCs w:val="24"/>
        </w:rPr>
        <w:t>ч</w:t>
      </w:r>
      <w:r w:rsidRPr="00B854E3">
        <w:rPr>
          <w:spacing w:val="2"/>
          <w:sz w:val="24"/>
          <w:szCs w:val="24"/>
        </w:rPr>
        <w:t>е</w:t>
      </w:r>
      <w:r w:rsidRPr="00B854E3">
        <w:rPr>
          <w:spacing w:val="-2"/>
          <w:sz w:val="24"/>
          <w:szCs w:val="24"/>
        </w:rPr>
        <w:t>т</w:t>
      </w:r>
      <w:r w:rsidRPr="00B854E3">
        <w:rPr>
          <w:spacing w:val="3"/>
          <w:sz w:val="24"/>
          <w:szCs w:val="24"/>
        </w:rPr>
        <w:t>н</w:t>
      </w:r>
      <w:r w:rsidRPr="00B854E3">
        <w:rPr>
          <w:sz w:val="24"/>
          <w:szCs w:val="24"/>
        </w:rPr>
        <w:t xml:space="preserve">ой и </w:t>
      </w:r>
      <w:r w:rsidRPr="00B854E3">
        <w:rPr>
          <w:spacing w:val="3"/>
          <w:sz w:val="24"/>
          <w:szCs w:val="24"/>
        </w:rPr>
        <w:t>к</w:t>
      </w:r>
      <w:r w:rsidRPr="00B854E3">
        <w:rPr>
          <w:sz w:val="24"/>
          <w:szCs w:val="24"/>
        </w:rPr>
        <w:t>о</w:t>
      </w:r>
      <w:r w:rsidRPr="00B854E3">
        <w:rPr>
          <w:spacing w:val="-3"/>
          <w:sz w:val="24"/>
          <w:szCs w:val="24"/>
        </w:rPr>
        <w:t>н</w:t>
      </w:r>
      <w:r w:rsidRPr="00B854E3">
        <w:rPr>
          <w:spacing w:val="-4"/>
          <w:sz w:val="24"/>
          <w:szCs w:val="24"/>
        </w:rPr>
        <w:t>с</w:t>
      </w:r>
      <w:r w:rsidRPr="00B854E3">
        <w:rPr>
          <w:spacing w:val="-2"/>
          <w:sz w:val="24"/>
          <w:szCs w:val="24"/>
        </w:rPr>
        <w:t>т</w:t>
      </w:r>
      <w:r w:rsidRPr="00B854E3">
        <w:rPr>
          <w:spacing w:val="6"/>
          <w:sz w:val="24"/>
          <w:szCs w:val="24"/>
        </w:rPr>
        <w:t>р</w:t>
      </w:r>
      <w:r w:rsidRPr="00B854E3">
        <w:rPr>
          <w:spacing w:val="-6"/>
          <w:sz w:val="24"/>
          <w:szCs w:val="24"/>
        </w:rPr>
        <w:t>у</w:t>
      </w:r>
      <w:r w:rsidRPr="00B854E3">
        <w:rPr>
          <w:spacing w:val="3"/>
          <w:sz w:val="24"/>
          <w:szCs w:val="24"/>
        </w:rPr>
        <w:t>кт</w:t>
      </w:r>
      <w:r w:rsidRPr="00B854E3">
        <w:rPr>
          <w:spacing w:val="-3"/>
          <w:sz w:val="24"/>
          <w:szCs w:val="24"/>
        </w:rPr>
        <w:t>и</w:t>
      </w:r>
      <w:r w:rsidRPr="00B854E3">
        <w:rPr>
          <w:spacing w:val="1"/>
          <w:sz w:val="24"/>
          <w:szCs w:val="24"/>
        </w:rPr>
        <w:t>в</w:t>
      </w:r>
      <w:r w:rsidRPr="00B854E3">
        <w:rPr>
          <w:spacing w:val="3"/>
          <w:sz w:val="24"/>
          <w:szCs w:val="24"/>
        </w:rPr>
        <w:t>н</w:t>
      </w:r>
      <w:r w:rsidRPr="00B854E3">
        <w:rPr>
          <w:sz w:val="24"/>
          <w:szCs w:val="24"/>
        </w:rPr>
        <w:t xml:space="preserve">ой </w:t>
      </w:r>
      <w:r w:rsidRPr="00B854E3">
        <w:rPr>
          <w:spacing w:val="2"/>
          <w:sz w:val="24"/>
          <w:szCs w:val="24"/>
        </w:rPr>
        <w:t>а</w:t>
      </w:r>
      <w:r w:rsidRPr="00B854E3">
        <w:rPr>
          <w:sz w:val="24"/>
          <w:szCs w:val="24"/>
        </w:rPr>
        <w:t>р</w:t>
      </w:r>
      <w:r w:rsidRPr="00B854E3">
        <w:rPr>
          <w:spacing w:val="2"/>
          <w:sz w:val="24"/>
          <w:szCs w:val="24"/>
        </w:rPr>
        <w:t>ма</w:t>
      </w:r>
      <w:r w:rsidRPr="00B854E3">
        <w:rPr>
          <w:spacing w:val="-2"/>
          <w:sz w:val="24"/>
          <w:szCs w:val="24"/>
        </w:rPr>
        <w:t>т</w:t>
      </w:r>
      <w:r w:rsidRPr="00B854E3">
        <w:rPr>
          <w:spacing w:val="-12"/>
          <w:sz w:val="24"/>
          <w:szCs w:val="24"/>
        </w:rPr>
        <w:t>у</w:t>
      </w:r>
      <w:r w:rsidRPr="00B854E3">
        <w:rPr>
          <w:sz w:val="24"/>
          <w:szCs w:val="24"/>
        </w:rPr>
        <w:t>р</w:t>
      </w:r>
      <w:r w:rsidRPr="00B854E3">
        <w:rPr>
          <w:spacing w:val="-1"/>
          <w:sz w:val="24"/>
          <w:szCs w:val="24"/>
        </w:rPr>
        <w:t>ы;</w:t>
      </w:r>
    </w:p>
    <w:p w14:paraId="4834C5F2" w14:textId="2B9AAAB6" w:rsidR="00F33863" w:rsidRPr="002C66D7" w:rsidRDefault="00F33863" w:rsidP="000E5789">
      <w:pPr>
        <w:suppressAutoHyphens/>
        <w:ind w:firstLine="567"/>
        <w:jc w:val="both"/>
        <w:rPr>
          <w:sz w:val="24"/>
          <w:szCs w:val="24"/>
        </w:rPr>
      </w:pPr>
      <w:r w:rsidRPr="00B854E3">
        <w:rPr>
          <w:b/>
          <w:bCs/>
          <w:spacing w:val="-4"/>
          <w:sz w:val="24"/>
          <w:szCs w:val="24"/>
        </w:rPr>
        <w:t>р</w:t>
      </w:r>
      <w:r w:rsidRPr="00B854E3">
        <w:rPr>
          <w:b/>
          <w:bCs/>
          <w:sz w:val="24"/>
          <w:szCs w:val="24"/>
        </w:rPr>
        <w:t>а</w:t>
      </w:r>
      <w:r w:rsidRPr="00B854E3">
        <w:rPr>
          <w:b/>
          <w:bCs/>
          <w:spacing w:val="2"/>
          <w:sz w:val="24"/>
          <w:szCs w:val="24"/>
        </w:rPr>
        <w:t>с</w:t>
      </w:r>
      <w:r w:rsidRPr="00B854E3">
        <w:rPr>
          <w:b/>
          <w:bCs/>
          <w:spacing w:val="1"/>
          <w:sz w:val="24"/>
          <w:szCs w:val="24"/>
        </w:rPr>
        <w:t>ч</w:t>
      </w:r>
      <w:r w:rsidRPr="00B854E3">
        <w:rPr>
          <w:b/>
          <w:bCs/>
          <w:spacing w:val="2"/>
          <w:sz w:val="24"/>
          <w:szCs w:val="24"/>
        </w:rPr>
        <w:t>е</w:t>
      </w:r>
      <w:r w:rsidRPr="00B854E3">
        <w:rPr>
          <w:b/>
          <w:bCs/>
          <w:spacing w:val="-4"/>
          <w:sz w:val="24"/>
          <w:szCs w:val="24"/>
        </w:rPr>
        <w:t>т</w:t>
      </w:r>
      <w:r w:rsidRPr="00B854E3">
        <w:rPr>
          <w:b/>
          <w:bCs/>
          <w:spacing w:val="-1"/>
          <w:sz w:val="24"/>
          <w:szCs w:val="24"/>
        </w:rPr>
        <w:t>н</w:t>
      </w:r>
      <w:r w:rsidRPr="00B854E3">
        <w:rPr>
          <w:b/>
          <w:bCs/>
          <w:sz w:val="24"/>
          <w:szCs w:val="24"/>
        </w:rPr>
        <w:t>ая</w:t>
      </w:r>
      <w:r w:rsidRPr="00B854E3">
        <w:rPr>
          <w:b/>
          <w:bCs/>
          <w:spacing w:val="7"/>
          <w:sz w:val="24"/>
          <w:szCs w:val="24"/>
        </w:rPr>
        <w:t xml:space="preserve"> </w:t>
      </w:r>
      <w:r w:rsidRPr="00B854E3">
        <w:rPr>
          <w:b/>
          <w:bCs/>
          <w:sz w:val="24"/>
          <w:szCs w:val="24"/>
        </w:rPr>
        <w:t>а</w:t>
      </w:r>
      <w:r w:rsidRPr="00B854E3">
        <w:rPr>
          <w:b/>
          <w:bCs/>
          <w:spacing w:val="-2"/>
          <w:sz w:val="24"/>
          <w:szCs w:val="24"/>
        </w:rPr>
        <w:t>р</w:t>
      </w:r>
      <w:r w:rsidRPr="00B854E3">
        <w:rPr>
          <w:b/>
          <w:bCs/>
          <w:spacing w:val="2"/>
          <w:sz w:val="24"/>
          <w:szCs w:val="24"/>
        </w:rPr>
        <w:t>м</w:t>
      </w:r>
      <w:r w:rsidRPr="00B854E3">
        <w:rPr>
          <w:b/>
          <w:bCs/>
          <w:sz w:val="24"/>
          <w:szCs w:val="24"/>
        </w:rPr>
        <w:t>а</w:t>
      </w:r>
      <w:r w:rsidRPr="00B854E3">
        <w:rPr>
          <w:b/>
          <w:bCs/>
          <w:spacing w:val="-4"/>
          <w:sz w:val="24"/>
          <w:szCs w:val="24"/>
        </w:rPr>
        <w:t>т</w:t>
      </w:r>
      <w:r w:rsidRPr="00B854E3">
        <w:rPr>
          <w:b/>
          <w:bCs/>
          <w:sz w:val="24"/>
          <w:szCs w:val="24"/>
        </w:rPr>
        <w:t>у</w:t>
      </w:r>
      <w:r w:rsidRPr="00B854E3">
        <w:rPr>
          <w:b/>
          <w:bCs/>
          <w:spacing w:val="-2"/>
          <w:sz w:val="24"/>
          <w:szCs w:val="24"/>
        </w:rPr>
        <w:t>р</w:t>
      </w:r>
      <w:r w:rsidRPr="00B854E3">
        <w:rPr>
          <w:b/>
          <w:bCs/>
          <w:sz w:val="24"/>
          <w:szCs w:val="24"/>
        </w:rPr>
        <w:t>а</w:t>
      </w:r>
      <w:r w:rsidRPr="00B854E3">
        <w:rPr>
          <w:b/>
          <w:sz w:val="24"/>
          <w:szCs w:val="24"/>
        </w:rPr>
        <w:t>:</w:t>
      </w:r>
      <w:r w:rsidRPr="00B854E3">
        <w:rPr>
          <w:spacing w:val="6"/>
          <w:sz w:val="24"/>
          <w:szCs w:val="24"/>
        </w:rPr>
        <w:t xml:space="preserve"> </w:t>
      </w:r>
      <w:r w:rsidRPr="00B854E3">
        <w:rPr>
          <w:spacing w:val="2"/>
          <w:sz w:val="24"/>
          <w:szCs w:val="24"/>
        </w:rPr>
        <w:t>А</w:t>
      </w:r>
      <w:r w:rsidRPr="00B854E3">
        <w:rPr>
          <w:sz w:val="24"/>
          <w:szCs w:val="24"/>
        </w:rPr>
        <w:t>р</w:t>
      </w:r>
      <w:r w:rsidRPr="00B854E3">
        <w:rPr>
          <w:spacing w:val="2"/>
          <w:sz w:val="24"/>
          <w:szCs w:val="24"/>
        </w:rPr>
        <w:t>ма</w:t>
      </w:r>
      <w:r w:rsidRPr="00B854E3">
        <w:rPr>
          <w:spacing w:val="-2"/>
          <w:sz w:val="24"/>
          <w:szCs w:val="24"/>
        </w:rPr>
        <w:t>т</w:t>
      </w:r>
      <w:r w:rsidRPr="00B854E3">
        <w:rPr>
          <w:spacing w:val="-12"/>
          <w:sz w:val="24"/>
          <w:szCs w:val="24"/>
        </w:rPr>
        <w:t>у</w:t>
      </w:r>
      <w:r w:rsidRPr="00B854E3">
        <w:rPr>
          <w:sz w:val="24"/>
          <w:szCs w:val="24"/>
        </w:rPr>
        <w:t>р</w:t>
      </w:r>
      <w:r w:rsidRPr="00B854E3">
        <w:rPr>
          <w:spacing w:val="2"/>
          <w:sz w:val="24"/>
          <w:szCs w:val="24"/>
        </w:rPr>
        <w:t>а</w:t>
      </w:r>
      <w:r w:rsidRPr="00B854E3">
        <w:rPr>
          <w:sz w:val="24"/>
          <w:szCs w:val="24"/>
        </w:rPr>
        <w:t>,</w:t>
      </w:r>
      <w:r w:rsidRPr="00B854E3">
        <w:rPr>
          <w:spacing w:val="8"/>
          <w:sz w:val="24"/>
          <w:szCs w:val="24"/>
        </w:rPr>
        <w:t xml:space="preserve"> </w:t>
      </w:r>
      <w:r w:rsidRPr="00B854E3">
        <w:rPr>
          <w:spacing w:val="-2"/>
          <w:sz w:val="24"/>
          <w:szCs w:val="24"/>
        </w:rPr>
        <w:t>к</w:t>
      </w:r>
      <w:r w:rsidRPr="00B854E3">
        <w:rPr>
          <w:spacing w:val="-6"/>
          <w:sz w:val="24"/>
          <w:szCs w:val="24"/>
        </w:rPr>
        <w:t>о</w:t>
      </w:r>
      <w:r w:rsidRPr="00B854E3">
        <w:rPr>
          <w:spacing w:val="6"/>
          <w:sz w:val="24"/>
          <w:szCs w:val="24"/>
        </w:rPr>
        <w:t>л</w:t>
      </w:r>
      <w:r w:rsidRPr="00B854E3">
        <w:rPr>
          <w:spacing w:val="-3"/>
          <w:sz w:val="24"/>
          <w:szCs w:val="24"/>
        </w:rPr>
        <w:t>и</w:t>
      </w:r>
      <w:r w:rsidRPr="00B854E3">
        <w:rPr>
          <w:spacing w:val="-1"/>
          <w:sz w:val="24"/>
          <w:szCs w:val="24"/>
        </w:rPr>
        <w:t>ч</w:t>
      </w:r>
      <w:r w:rsidRPr="00B854E3">
        <w:rPr>
          <w:spacing w:val="2"/>
          <w:sz w:val="24"/>
          <w:szCs w:val="24"/>
        </w:rPr>
        <w:t>е</w:t>
      </w:r>
      <w:r w:rsidRPr="00B854E3">
        <w:rPr>
          <w:spacing w:val="-4"/>
          <w:sz w:val="24"/>
          <w:szCs w:val="24"/>
        </w:rPr>
        <w:t>с</w:t>
      </w:r>
      <w:r w:rsidRPr="00B854E3">
        <w:rPr>
          <w:spacing w:val="-2"/>
          <w:sz w:val="24"/>
          <w:szCs w:val="24"/>
        </w:rPr>
        <w:t>т</w:t>
      </w:r>
      <w:r w:rsidRPr="00B854E3">
        <w:rPr>
          <w:spacing w:val="6"/>
          <w:sz w:val="24"/>
          <w:szCs w:val="24"/>
        </w:rPr>
        <w:t>в</w:t>
      </w:r>
      <w:r w:rsidRPr="00B854E3">
        <w:rPr>
          <w:sz w:val="24"/>
          <w:szCs w:val="24"/>
        </w:rPr>
        <w:t>о и</w:t>
      </w:r>
      <w:r w:rsidRPr="00B854E3">
        <w:rPr>
          <w:spacing w:val="3"/>
          <w:sz w:val="24"/>
          <w:szCs w:val="24"/>
        </w:rPr>
        <w:t xml:space="preserve"> </w:t>
      </w:r>
      <w:r w:rsidRPr="00B854E3">
        <w:rPr>
          <w:spacing w:val="2"/>
          <w:sz w:val="24"/>
          <w:szCs w:val="24"/>
        </w:rPr>
        <w:t>ме</w:t>
      </w:r>
      <w:r w:rsidRPr="00B854E3">
        <w:rPr>
          <w:spacing w:val="-4"/>
          <w:sz w:val="24"/>
          <w:szCs w:val="24"/>
        </w:rPr>
        <w:t>с</w:t>
      </w:r>
      <w:r w:rsidRPr="00B854E3">
        <w:rPr>
          <w:spacing w:val="3"/>
          <w:sz w:val="24"/>
          <w:szCs w:val="24"/>
        </w:rPr>
        <w:t>т</w:t>
      </w:r>
      <w:r w:rsidRPr="00B854E3">
        <w:rPr>
          <w:sz w:val="24"/>
          <w:szCs w:val="24"/>
        </w:rPr>
        <w:t xml:space="preserve">о </w:t>
      </w:r>
      <w:r w:rsidRPr="00B854E3">
        <w:rPr>
          <w:spacing w:val="6"/>
          <w:sz w:val="24"/>
          <w:szCs w:val="24"/>
        </w:rPr>
        <w:t>р</w:t>
      </w:r>
      <w:r w:rsidRPr="00B854E3">
        <w:rPr>
          <w:spacing w:val="2"/>
          <w:sz w:val="24"/>
          <w:szCs w:val="24"/>
        </w:rPr>
        <w:t>а</w:t>
      </w:r>
      <w:r w:rsidRPr="00B854E3">
        <w:rPr>
          <w:spacing w:val="-4"/>
          <w:sz w:val="24"/>
          <w:szCs w:val="24"/>
        </w:rPr>
        <w:t>с</w:t>
      </w:r>
      <w:r w:rsidRPr="00B854E3">
        <w:rPr>
          <w:spacing w:val="3"/>
          <w:sz w:val="24"/>
          <w:szCs w:val="24"/>
        </w:rPr>
        <w:t>п</w:t>
      </w:r>
      <w:r w:rsidRPr="00B854E3">
        <w:rPr>
          <w:spacing w:val="-6"/>
          <w:sz w:val="24"/>
          <w:szCs w:val="24"/>
        </w:rPr>
        <w:t>о</w:t>
      </w:r>
      <w:r w:rsidRPr="00B854E3">
        <w:rPr>
          <w:spacing w:val="6"/>
          <w:sz w:val="24"/>
          <w:szCs w:val="24"/>
        </w:rPr>
        <w:t>л</w:t>
      </w:r>
      <w:r w:rsidRPr="00B854E3">
        <w:rPr>
          <w:spacing w:val="-6"/>
          <w:sz w:val="24"/>
          <w:szCs w:val="24"/>
        </w:rPr>
        <w:t>о</w:t>
      </w:r>
      <w:r w:rsidRPr="00B854E3">
        <w:rPr>
          <w:sz w:val="24"/>
          <w:szCs w:val="24"/>
        </w:rPr>
        <w:t>ж</w:t>
      </w:r>
      <w:r w:rsidRPr="00B854E3">
        <w:rPr>
          <w:spacing w:val="2"/>
          <w:sz w:val="24"/>
          <w:szCs w:val="24"/>
        </w:rPr>
        <w:t>е</w:t>
      </w:r>
      <w:r w:rsidRPr="00B854E3">
        <w:rPr>
          <w:spacing w:val="-3"/>
          <w:sz w:val="24"/>
          <w:szCs w:val="24"/>
        </w:rPr>
        <w:t>н</w:t>
      </w:r>
      <w:r w:rsidRPr="00B854E3">
        <w:rPr>
          <w:spacing w:val="3"/>
          <w:sz w:val="24"/>
          <w:szCs w:val="24"/>
        </w:rPr>
        <w:t>и</w:t>
      </w:r>
      <w:r w:rsidRPr="00B854E3">
        <w:rPr>
          <w:sz w:val="24"/>
          <w:szCs w:val="24"/>
        </w:rPr>
        <w:t xml:space="preserve">е </w:t>
      </w:r>
      <w:r w:rsidRPr="00B854E3">
        <w:rPr>
          <w:spacing w:val="-2"/>
          <w:sz w:val="24"/>
          <w:szCs w:val="24"/>
        </w:rPr>
        <w:t>к</w:t>
      </w:r>
      <w:r w:rsidRPr="00B854E3">
        <w:rPr>
          <w:sz w:val="24"/>
          <w:szCs w:val="24"/>
        </w:rPr>
        <w:t>о</w:t>
      </w:r>
      <w:r w:rsidRPr="00B854E3">
        <w:rPr>
          <w:spacing w:val="3"/>
          <w:sz w:val="24"/>
          <w:szCs w:val="24"/>
        </w:rPr>
        <w:t>т</w:t>
      </w:r>
      <w:r w:rsidRPr="00B854E3">
        <w:rPr>
          <w:spacing w:val="-6"/>
          <w:sz w:val="24"/>
          <w:szCs w:val="24"/>
        </w:rPr>
        <w:t>о</w:t>
      </w:r>
      <w:r w:rsidRPr="00B854E3">
        <w:rPr>
          <w:spacing w:val="6"/>
          <w:sz w:val="24"/>
          <w:szCs w:val="24"/>
        </w:rPr>
        <w:t>р</w:t>
      </w:r>
      <w:r w:rsidRPr="00B854E3">
        <w:rPr>
          <w:spacing w:val="-6"/>
          <w:sz w:val="24"/>
          <w:szCs w:val="24"/>
        </w:rPr>
        <w:t>о</w:t>
      </w:r>
      <w:r w:rsidRPr="00B854E3">
        <w:rPr>
          <w:sz w:val="24"/>
          <w:szCs w:val="24"/>
        </w:rPr>
        <w:t>й</w:t>
      </w:r>
      <w:r w:rsidRPr="00B854E3">
        <w:rPr>
          <w:spacing w:val="9"/>
          <w:sz w:val="24"/>
          <w:szCs w:val="24"/>
        </w:rPr>
        <w:t xml:space="preserve"> </w:t>
      </w:r>
      <w:r w:rsidRPr="00B854E3">
        <w:rPr>
          <w:spacing w:val="-6"/>
          <w:sz w:val="24"/>
          <w:szCs w:val="24"/>
        </w:rPr>
        <w:t>у</w:t>
      </w:r>
      <w:r w:rsidRPr="00B854E3">
        <w:rPr>
          <w:spacing w:val="2"/>
          <w:sz w:val="24"/>
          <w:szCs w:val="24"/>
        </w:rPr>
        <w:t>с</w:t>
      </w:r>
      <w:r w:rsidRPr="00B854E3">
        <w:rPr>
          <w:spacing w:val="-2"/>
          <w:sz w:val="24"/>
          <w:szCs w:val="24"/>
        </w:rPr>
        <w:t>т</w:t>
      </w:r>
      <w:r w:rsidRPr="00B854E3">
        <w:rPr>
          <w:spacing w:val="2"/>
          <w:sz w:val="24"/>
          <w:szCs w:val="24"/>
        </w:rPr>
        <w:t>а</w:t>
      </w:r>
      <w:r w:rsidRPr="00B854E3">
        <w:rPr>
          <w:spacing w:val="-3"/>
          <w:sz w:val="24"/>
          <w:szCs w:val="24"/>
        </w:rPr>
        <w:t>н</w:t>
      </w:r>
      <w:r w:rsidRPr="00B854E3">
        <w:rPr>
          <w:spacing w:val="2"/>
          <w:sz w:val="24"/>
          <w:szCs w:val="24"/>
        </w:rPr>
        <w:t>а</w:t>
      </w:r>
      <w:r w:rsidRPr="00B854E3">
        <w:rPr>
          <w:spacing w:val="1"/>
          <w:sz w:val="24"/>
          <w:szCs w:val="24"/>
        </w:rPr>
        <w:t>в</w:t>
      </w:r>
      <w:r w:rsidRPr="00B854E3">
        <w:rPr>
          <w:sz w:val="24"/>
          <w:szCs w:val="24"/>
        </w:rPr>
        <w:t>л</w:t>
      </w:r>
      <w:r w:rsidRPr="00B854E3">
        <w:rPr>
          <w:spacing w:val="-2"/>
          <w:sz w:val="24"/>
          <w:szCs w:val="24"/>
        </w:rPr>
        <w:t>и</w:t>
      </w:r>
      <w:r w:rsidRPr="00B854E3">
        <w:rPr>
          <w:spacing w:val="1"/>
          <w:sz w:val="24"/>
          <w:szCs w:val="24"/>
        </w:rPr>
        <w:t>в</w:t>
      </w:r>
      <w:r w:rsidRPr="00B854E3">
        <w:rPr>
          <w:spacing w:val="2"/>
          <w:sz w:val="24"/>
          <w:szCs w:val="24"/>
        </w:rPr>
        <w:t>аю</w:t>
      </w:r>
      <w:r w:rsidRPr="00B854E3">
        <w:rPr>
          <w:spacing w:val="-2"/>
          <w:sz w:val="24"/>
          <w:szCs w:val="24"/>
        </w:rPr>
        <w:t>т</w:t>
      </w:r>
      <w:r w:rsidRPr="00B854E3">
        <w:rPr>
          <w:spacing w:val="2"/>
          <w:sz w:val="24"/>
          <w:szCs w:val="24"/>
        </w:rPr>
        <w:t>с</w:t>
      </w:r>
      <w:r w:rsidRPr="00B854E3">
        <w:rPr>
          <w:sz w:val="24"/>
          <w:szCs w:val="24"/>
        </w:rPr>
        <w:t>я</w:t>
      </w:r>
      <w:r w:rsidRPr="00B854E3">
        <w:rPr>
          <w:spacing w:val="4"/>
          <w:sz w:val="24"/>
          <w:szCs w:val="24"/>
        </w:rPr>
        <w:t xml:space="preserve"> </w:t>
      </w:r>
      <w:r w:rsidRPr="00B854E3">
        <w:rPr>
          <w:sz w:val="24"/>
          <w:szCs w:val="24"/>
        </w:rPr>
        <w:t>р</w:t>
      </w:r>
      <w:r w:rsidRPr="00B854E3">
        <w:rPr>
          <w:spacing w:val="2"/>
          <w:sz w:val="24"/>
          <w:szCs w:val="24"/>
        </w:rPr>
        <w:t>а</w:t>
      </w:r>
      <w:r w:rsidRPr="00B854E3">
        <w:rPr>
          <w:spacing w:val="-4"/>
          <w:sz w:val="24"/>
          <w:szCs w:val="24"/>
        </w:rPr>
        <w:t>с</w:t>
      </w:r>
      <w:r w:rsidRPr="00B854E3">
        <w:rPr>
          <w:spacing w:val="5"/>
          <w:sz w:val="24"/>
          <w:szCs w:val="24"/>
        </w:rPr>
        <w:t>ч</w:t>
      </w:r>
      <w:r w:rsidRPr="00B854E3">
        <w:rPr>
          <w:spacing w:val="-4"/>
          <w:sz w:val="24"/>
          <w:szCs w:val="24"/>
        </w:rPr>
        <w:t>е</w:t>
      </w:r>
      <w:r w:rsidRPr="00B854E3">
        <w:rPr>
          <w:spacing w:val="3"/>
          <w:sz w:val="24"/>
          <w:szCs w:val="24"/>
        </w:rPr>
        <w:t>т</w:t>
      </w:r>
      <w:r w:rsidRPr="00B854E3">
        <w:rPr>
          <w:spacing w:val="-6"/>
          <w:sz w:val="24"/>
          <w:szCs w:val="24"/>
        </w:rPr>
        <w:t>о</w:t>
      </w:r>
      <w:r w:rsidRPr="00B854E3">
        <w:rPr>
          <w:sz w:val="24"/>
          <w:szCs w:val="24"/>
        </w:rPr>
        <w:t>м</w:t>
      </w:r>
      <w:r w:rsidRPr="00B854E3">
        <w:rPr>
          <w:spacing w:val="8"/>
          <w:sz w:val="24"/>
          <w:szCs w:val="24"/>
        </w:rPr>
        <w:t xml:space="preserve"> </w:t>
      </w:r>
      <w:r w:rsidRPr="00B854E3">
        <w:rPr>
          <w:spacing w:val="3"/>
          <w:sz w:val="24"/>
          <w:szCs w:val="24"/>
        </w:rPr>
        <w:t>п</w:t>
      </w:r>
      <w:r w:rsidRPr="00B854E3">
        <w:rPr>
          <w:sz w:val="24"/>
          <w:szCs w:val="24"/>
        </w:rPr>
        <w:t xml:space="preserve">о </w:t>
      </w:r>
      <w:r w:rsidRPr="00B854E3">
        <w:rPr>
          <w:spacing w:val="3"/>
          <w:sz w:val="24"/>
          <w:szCs w:val="24"/>
        </w:rPr>
        <w:t>п</w:t>
      </w:r>
      <w:r w:rsidRPr="00B854E3">
        <w:rPr>
          <w:spacing w:val="-4"/>
          <w:sz w:val="24"/>
          <w:szCs w:val="24"/>
        </w:rPr>
        <w:t>е</w:t>
      </w:r>
      <w:r w:rsidRPr="00B854E3">
        <w:rPr>
          <w:sz w:val="24"/>
          <w:szCs w:val="24"/>
        </w:rPr>
        <w:t>р</w:t>
      </w:r>
      <w:r w:rsidRPr="00B854E3">
        <w:rPr>
          <w:spacing w:val="6"/>
          <w:sz w:val="24"/>
          <w:szCs w:val="24"/>
        </w:rPr>
        <w:t>в</w:t>
      </w:r>
      <w:r w:rsidRPr="00B854E3">
        <w:rPr>
          <w:spacing w:val="-6"/>
          <w:sz w:val="24"/>
          <w:szCs w:val="24"/>
        </w:rPr>
        <w:t>о</w:t>
      </w:r>
      <w:r w:rsidRPr="00B854E3">
        <w:rPr>
          <w:sz w:val="24"/>
          <w:szCs w:val="24"/>
        </w:rPr>
        <w:t>й</w:t>
      </w:r>
      <w:r w:rsidRPr="00B854E3">
        <w:rPr>
          <w:spacing w:val="9"/>
          <w:sz w:val="24"/>
          <w:szCs w:val="24"/>
        </w:rPr>
        <w:t xml:space="preserve"> </w:t>
      </w:r>
      <w:r w:rsidRPr="00B854E3">
        <w:rPr>
          <w:sz w:val="24"/>
          <w:szCs w:val="24"/>
        </w:rPr>
        <w:t>и</w:t>
      </w:r>
      <w:r w:rsidRPr="00B854E3">
        <w:rPr>
          <w:spacing w:val="3"/>
          <w:sz w:val="24"/>
          <w:szCs w:val="24"/>
        </w:rPr>
        <w:t xml:space="preserve"> </w:t>
      </w:r>
      <w:r w:rsidRPr="00B854E3">
        <w:rPr>
          <w:spacing w:val="1"/>
          <w:sz w:val="24"/>
          <w:szCs w:val="24"/>
        </w:rPr>
        <w:t>в</w:t>
      </w:r>
      <w:r w:rsidRPr="00B854E3">
        <w:rPr>
          <w:spacing w:val="3"/>
          <w:sz w:val="24"/>
          <w:szCs w:val="24"/>
        </w:rPr>
        <w:t>т</w:t>
      </w:r>
      <w:r w:rsidRPr="00B854E3">
        <w:rPr>
          <w:sz w:val="24"/>
          <w:szCs w:val="24"/>
        </w:rPr>
        <w:t>ор</w:t>
      </w:r>
      <w:r w:rsidRPr="00B854E3">
        <w:rPr>
          <w:spacing w:val="-6"/>
          <w:sz w:val="24"/>
          <w:szCs w:val="24"/>
        </w:rPr>
        <w:t>о</w:t>
      </w:r>
      <w:r w:rsidRPr="00B854E3">
        <w:rPr>
          <w:sz w:val="24"/>
          <w:szCs w:val="24"/>
        </w:rPr>
        <w:t>й</w:t>
      </w:r>
      <w:r w:rsidRPr="00B854E3">
        <w:rPr>
          <w:spacing w:val="9"/>
          <w:sz w:val="24"/>
          <w:szCs w:val="24"/>
        </w:rPr>
        <w:t xml:space="preserve"> </w:t>
      </w:r>
      <w:r w:rsidRPr="00B854E3">
        <w:rPr>
          <w:spacing w:val="-1"/>
          <w:sz w:val="24"/>
          <w:szCs w:val="24"/>
        </w:rPr>
        <w:t>г</w:t>
      </w:r>
      <w:r w:rsidRPr="00B854E3">
        <w:rPr>
          <w:spacing w:val="6"/>
          <w:sz w:val="24"/>
          <w:szCs w:val="24"/>
        </w:rPr>
        <w:t>р</w:t>
      </w:r>
      <w:r w:rsidRPr="00B854E3">
        <w:rPr>
          <w:spacing w:val="-6"/>
          <w:sz w:val="24"/>
          <w:szCs w:val="24"/>
        </w:rPr>
        <w:t>у</w:t>
      </w:r>
      <w:r w:rsidRPr="00B854E3">
        <w:rPr>
          <w:spacing w:val="3"/>
          <w:sz w:val="24"/>
          <w:szCs w:val="24"/>
        </w:rPr>
        <w:t>п</w:t>
      </w:r>
      <w:r w:rsidRPr="00B854E3">
        <w:rPr>
          <w:spacing w:val="-3"/>
          <w:sz w:val="24"/>
          <w:szCs w:val="24"/>
        </w:rPr>
        <w:t>п</w:t>
      </w:r>
      <w:r w:rsidRPr="00B854E3">
        <w:rPr>
          <w:spacing w:val="2"/>
          <w:sz w:val="24"/>
          <w:szCs w:val="24"/>
        </w:rPr>
        <w:t>а</w:t>
      </w:r>
      <w:r w:rsidRPr="00B854E3">
        <w:rPr>
          <w:sz w:val="24"/>
          <w:szCs w:val="24"/>
        </w:rPr>
        <w:t xml:space="preserve">м </w:t>
      </w:r>
      <w:r w:rsidRPr="00B854E3">
        <w:rPr>
          <w:spacing w:val="-3"/>
          <w:sz w:val="24"/>
          <w:szCs w:val="24"/>
        </w:rPr>
        <w:t>п</w:t>
      </w:r>
      <w:r w:rsidRPr="00B854E3">
        <w:rPr>
          <w:sz w:val="24"/>
          <w:szCs w:val="24"/>
        </w:rPr>
        <w:t>р</w:t>
      </w:r>
      <w:r w:rsidRPr="00B854E3">
        <w:rPr>
          <w:spacing w:val="-4"/>
          <w:sz w:val="24"/>
          <w:szCs w:val="24"/>
        </w:rPr>
        <w:t>е</w:t>
      </w:r>
      <w:r w:rsidRPr="00B854E3">
        <w:rPr>
          <w:spacing w:val="3"/>
          <w:sz w:val="24"/>
          <w:szCs w:val="24"/>
        </w:rPr>
        <w:t>д</w:t>
      </w:r>
      <w:r w:rsidRPr="00B854E3">
        <w:rPr>
          <w:spacing w:val="-4"/>
          <w:sz w:val="24"/>
          <w:szCs w:val="24"/>
        </w:rPr>
        <w:t>е</w:t>
      </w:r>
      <w:r w:rsidRPr="00B854E3">
        <w:rPr>
          <w:sz w:val="24"/>
          <w:szCs w:val="24"/>
        </w:rPr>
        <w:t>л</w:t>
      </w:r>
      <w:r w:rsidRPr="00B854E3">
        <w:rPr>
          <w:spacing w:val="5"/>
          <w:sz w:val="24"/>
          <w:szCs w:val="24"/>
        </w:rPr>
        <w:t>ь</w:t>
      </w:r>
      <w:r w:rsidRPr="00B854E3">
        <w:rPr>
          <w:spacing w:val="-3"/>
          <w:sz w:val="24"/>
          <w:szCs w:val="24"/>
        </w:rPr>
        <w:t>н</w:t>
      </w:r>
      <w:r w:rsidRPr="00B854E3">
        <w:rPr>
          <w:spacing w:val="-1"/>
          <w:sz w:val="24"/>
          <w:szCs w:val="24"/>
        </w:rPr>
        <w:t>ы</w:t>
      </w:r>
      <w:r w:rsidRPr="00B854E3">
        <w:rPr>
          <w:sz w:val="24"/>
          <w:szCs w:val="24"/>
        </w:rPr>
        <w:t>х</w:t>
      </w:r>
      <w:r w:rsidRPr="00B854E3">
        <w:rPr>
          <w:spacing w:val="3"/>
          <w:sz w:val="24"/>
          <w:szCs w:val="24"/>
        </w:rPr>
        <w:t xml:space="preserve"> </w:t>
      </w:r>
      <w:r w:rsidRPr="00B854E3">
        <w:rPr>
          <w:spacing w:val="2"/>
          <w:sz w:val="24"/>
          <w:szCs w:val="24"/>
        </w:rPr>
        <w:t>с</w:t>
      </w:r>
      <w:r w:rsidRPr="00B854E3">
        <w:rPr>
          <w:sz w:val="24"/>
          <w:szCs w:val="24"/>
        </w:rPr>
        <w:t>о</w:t>
      </w:r>
      <w:r w:rsidRPr="00B854E3">
        <w:rPr>
          <w:spacing w:val="-4"/>
          <w:sz w:val="24"/>
          <w:szCs w:val="24"/>
        </w:rPr>
        <w:t>с</w:t>
      </w:r>
      <w:r w:rsidRPr="00B854E3">
        <w:rPr>
          <w:spacing w:val="3"/>
          <w:sz w:val="24"/>
          <w:szCs w:val="24"/>
        </w:rPr>
        <w:t>т</w:t>
      </w:r>
      <w:r w:rsidRPr="00B854E3">
        <w:rPr>
          <w:spacing w:val="-6"/>
          <w:sz w:val="24"/>
          <w:szCs w:val="24"/>
        </w:rPr>
        <w:t>о</w:t>
      </w:r>
      <w:r w:rsidRPr="00B854E3">
        <w:rPr>
          <w:spacing w:val="4"/>
          <w:sz w:val="24"/>
          <w:szCs w:val="24"/>
        </w:rPr>
        <w:t>я</w:t>
      </w:r>
      <w:r w:rsidRPr="00B854E3">
        <w:rPr>
          <w:spacing w:val="-3"/>
          <w:sz w:val="24"/>
          <w:szCs w:val="24"/>
        </w:rPr>
        <w:t>н</w:t>
      </w:r>
      <w:r w:rsidRPr="00B854E3">
        <w:rPr>
          <w:spacing w:val="3"/>
          <w:sz w:val="24"/>
          <w:szCs w:val="24"/>
        </w:rPr>
        <w:t>и</w:t>
      </w:r>
      <w:r w:rsidRPr="00B854E3">
        <w:rPr>
          <w:spacing w:val="-3"/>
          <w:sz w:val="24"/>
          <w:szCs w:val="24"/>
        </w:rPr>
        <w:t>й;</w:t>
      </w:r>
    </w:p>
    <w:p w14:paraId="76FA3211" w14:textId="77777777" w:rsidR="005C63DA" w:rsidRPr="002C66D7" w:rsidRDefault="005C63DA" w:rsidP="000E5789">
      <w:pPr>
        <w:pStyle w:val="ae"/>
        <w:suppressAutoHyphens/>
        <w:spacing w:after="0"/>
        <w:ind w:firstLine="567"/>
        <w:jc w:val="both"/>
        <w:rPr>
          <w:bCs/>
          <w:sz w:val="24"/>
          <w:szCs w:val="24"/>
        </w:rPr>
      </w:pPr>
      <w:r w:rsidRPr="002C66D7">
        <w:rPr>
          <w:b/>
          <w:sz w:val="24"/>
          <w:szCs w:val="24"/>
        </w:rPr>
        <w:t>расчетная схема сооружения:</w:t>
      </w:r>
      <w:r w:rsidRPr="002C66D7">
        <w:rPr>
          <w:bCs/>
          <w:sz w:val="24"/>
          <w:szCs w:val="24"/>
        </w:rPr>
        <w:t xml:space="preserve"> Условная схема со всеми исходными параметрами, необходимая для расчета с целью определения напряженно-деформированного состояния сооружения;</w:t>
      </w:r>
    </w:p>
    <w:p w14:paraId="775FA4B1" w14:textId="4CA21430" w:rsidR="005C63DA" w:rsidRDefault="005C63DA" w:rsidP="000E5789">
      <w:pPr>
        <w:suppressAutoHyphens/>
        <w:ind w:firstLine="567"/>
        <w:jc w:val="both"/>
        <w:rPr>
          <w:sz w:val="24"/>
          <w:szCs w:val="24"/>
        </w:rPr>
      </w:pPr>
      <w:r w:rsidRPr="002C66D7">
        <w:rPr>
          <w:b/>
          <w:sz w:val="24"/>
          <w:szCs w:val="24"/>
        </w:rPr>
        <w:t>ростверк:</w:t>
      </w:r>
      <w:r w:rsidRPr="002C66D7">
        <w:rPr>
          <w:sz w:val="24"/>
          <w:szCs w:val="24"/>
        </w:rPr>
        <w:t xml:space="preserve"> Конструкция верхней части свайного фундамента в виде плиты или насадки, объединяющая сваи в одну устойчивую систему и служащая для передачи нагрузки на сваю;</w:t>
      </w:r>
    </w:p>
    <w:p w14:paraId="00ED5D71" w14:textId="2D267006" w:rsidR="00F33863" w:rsidRPr="002C66D7" w:rsidRDefault="00F33863" w:rsidP="000E5789">
      <w:pPr>
        <w:suppressAutoHyphens/>
        <w:ind w:firstLine="567"/>
        <w:jc w:val="both"/>
        <w:rPr>
          <w:sz w:val="24"/>
          <w:szCs w:val="24"/>
        </w:rPr>
      </w:pPr>
      <w:r w:rsidRPr="00B854E3">
        <w:rPr>
          <w:b/>
          <w:bCs/>
          <w:sz w:val="24"/>
          <w:szCs w:val="24"/>
          <w:lang w:bidi="he-IL"/>
        </w:rPr>
        <w:t>сейсмическое воздействие:</w:t>
      </w:r>
      <w:r w:rsidRPr="00B854E3">
        <w:rPr>
          <w:sz w:val="24"/>
          <w:szCs w:val="24"/>
          <w:lang w:bidi="he-IL"/>
        </w:rPr>
        <w:t xml:space="preserve"> Воздействие на мостовое сооружение инерционных сил, возникающих при колебательных движениях масс сооружения и временной нагрузки на нем, вызванных колебанием грунта при землетрясениях;</w:t>
      </w:r>
    </w:p>
    <w:p w14:paraId="2B3E1782" w14:textId="27039F85" w:rsidR="005C63DA" w:rsidRDefault="005C63DA" w:rsidP="000E5789">
      <w:pPr>
        <w:suppressAutoHyphens/>
        <w:ind w:firstLine="567"/>
        <w:jc w:val="both"/>
        <w:rPr>
          <w:sz w:val="24"/>
          <w:szCs w:val="24"/>
        </w:rPr>
      </w:pPr>
      <w:r w:rsidRPr="002C66D7">
        <w:rPr>
          <w:b/>
          <w:sz w:val="24"/>
          <w:szCs w:val="24"/>
        </w:rPr>
        <w:t xml:space="preserve">сейсмостойкость: </w:t>
      </w:r>
      <w:r w:rsidRPr="002C66D7">
        <w:rPr>
          <w:sz w:val="24"/>
          <w:szCs w:val="24"/>
        </w:rPr>
        <w:t>Способность зданий и сооружений противостоять сейсмическим воздействиям без потери эксплуатационных качеств;</w:t>
      </w:r>
    </w:p>
    <w:p w14:paraId="510B6CE2" w14:textId="660CE0C0" w:rsidR="00F33863" w:rsidRDefault="00F33863" w:rsidP="000E5789">
      <w:pPr>
        <w:suppressAutoHyphens/>
        <w:ind w:firstLine="567"/>
        <w:jc w:val="both"/>
        <w:rPr>
          <w:sz w:val="24"/>
          <w:szCs w:val="24"/>
          <w:lang w:bidi="he-IL"/>
        </w:rPr>
      </w:pPr>
      <w:r w:rsidRPr="00B854E3">
        <w:rPr>
          <w:b/>
          <w:bCs/>
          <w:sz w:val="24"/>
          <w:szCs w:val="24"/>
          <w:lang w:bidi="he-IL"/>
        </w:rPr>
        <w:t>сель (селевой поток):</w:t>
      </w:r>
      <w:r w:rsidRPr="00B854E3">
        <w:rPr>
          <w:sz w:val="24"/>
          <w:szCs w:val="24"/>
          <w:lang w:bidi="he-IL"/>
        </w:rPr>
        <w:t xml:space="preserve"> Поток, состоящий из воды и значительного количества взвешенных продуктов разрушения горных пород (глина, песок, дресва, обломки горных пород, каменные глыбы);</w:t>
      </w:r>
    </w:p>
    <w:p w14:paraId="17170AC2" w14:textId="5D438514" w:rsidR="00F33863" w:rsidRDefault="00F33863" w:rsidP="000E5789">
      <w:pPr>
        <w:suppressAutoHyphens/>
        <w:ind w:firstLine="567"/>
        <w:jc w:val="both"/>
        <w:rPr>
          <w:spacing w:val="-3"/>
          <w:sz w:val="24"/>
          <w:szCs w:val="24"/>
        </w:rPr>
      </w:pPr>
      <w:r w:rsidRPr="00B854E3">
        <w:rPr>
          <w:b/>
          <w:bCs/>
          <w:spacing w:val="2"/>
          <w:sz w:val="24"/>
          <w:szCs w:val="24"/>
        </w:rPr>
        <w:t>с</w:t>
      </w:r>
      <w:r w:rsidRPr="00B854E3">
        <w:rPr>
          <w:b/>
          <w:bCs/>
          <w:spacing w:val="-1"/>
          <w:sz w:val="24"/>
          <w:szCs w:val="24"/>
        </w:rPr>
        <w:t>и</w:t>
      </w:r>
      <w:r w:rsidRPr="00B854E3">
        <w:rPr>
          <w:b/>
          <w:bCs/>
          <w:sz w:val="24"/>
          <w:szCs w:val="24"/>
        </w:rPr>
        <w:t>г</w:t>
      </w:r>
      <w:r w:rsidRPr="00B854E3">
        <w:rPr>
          <w:b/>
          <w:bCs/>
          <w:spacing w:val="-1"/>
          <w:sz w:val="24"/>
          <w:szCs w:val="24"/>
        </w:rPr>
        <w:t>н</w:t>
      </w:r>
      <w:r w:rsidRPr="00B854E3">
        <w:rPr>
          <w:b/>
          <w:bCs/>
          <w:sz w:val="24"/>
          <w:szCs w:val="24"/>
        </w:rPr>
        <w:t>а</w:t>
      </w:r>
      <w:r w:rsidRPr="00B854E3">
        <w:rPr>
          <w:b/>
          <w:bCs/>
          <w:spacing w:val="2"/>
          <w:sz w:val="24"/>
          <w:szCs w:val="24"/>
        </w:rPr>
        <w:t>л</w:t>
      </w:r>
      <w:r w:rsidRPr="00B854E3">
        <w:rPr>
          <w:b/>
          <w:bCs/>
          <w:spacing w:val="-7"/>
          <w:sz w:val="24"/>
          <w:szCs w:val="24"/>
        </w:rPr>
        <w:t>ь</w:t>
      </w:r>
      <w:r w:rsidRPr="00B854E3">
        <w:rPr>
          <w:b/>
          <w:bCs/>
          <w:spacing w:val="-1"/>
          <w:sz w:val="24"/>
          <w:szCs w:val="24"/>
        </w:rPr>
        <w:t>н</w:t>
      </w:r>
      <w:r w:rsidRPr="00B854E3">
        <w:rPr>
          <w:b/>
          <w:bCs/>
          <w:spacing w:val="-6"/>
          <w:sz w:val="24"/>
          <w:szCs w:val="24"/>
        </w:rPr>
        <w:t>о</w:t>
      </w:r>
      <w:r w:rsidRPr="00B854E3">
        <w:rPr>
          <w:b/>
          <w:bCs/>
          <w:sz w:val="24"/>
          <w:szCs w:val="24"/>
        </w:rPr>
        <w:t>е</w:t>
      </w:r>
      <w:r w:rsidRPr="00B854E3">
        <w:rPr>
          <w:b/>
          <w:bCs/>
          <w:spacing w:val="2"/>
          <w:sz w:val="24"/>
          <w:szCs w:val="24"/>
        </w:rPr>
        <w:t xml:space="preserve"> </w:t>
      </w:r>
      <w:r w:rsidRPr="00B854E3">
        <w:rPr>
          <w:b/>
          <w:bCs/>
          <w:spacing w:val="-1"/>
          <w:sz w:val="24"/>
          <w:szCs w:val="24"/>
        </w:rPr>
        <w:t>п</w:t>
      </w:r>
      <w:r w:rsidRPr="00B854E3">
        <w:rPr>
          <w:b/>
          <w:bCs/>
          <w:spacing w:val="2"/>
          <w:sz w:val="24"/>
          <w:szCs w:val="24"/>
        </w:rPr>
        <w:t>е</w:t>
      </w:r>
      <w:r w:rsidRPr="00B854E3">
        <w:rPr>
          <w:b/>
          <w:bCs/>
          <w:spacing w:val="-2"/>
          <w:sz w:val="24"/>
          <w:szCs w:val="24"/>
        </w:rPr>
        <w:t>р</w:t>
      </w:r>
      <w:r w:rsidRPr="00B854E3">
        <w:rPr>
          <w:b/>
          <w:bCs/>
          <w:spacing w:val="-1"/>
          <w:sz w:val="24"/>
          <w:szCs w:val="24"/>
        </w:rPr>
        <w:t>и</w:t>
      </w:r>
      <w:r w:rsidRPr="00B854E3">
        <w:rPr>
          <w:b/>
          <w:bCs/>
          <w:spacing w:val="2"/>
          <w:sz w:val="24"/>
          <w:szCs w:val="24"/>
        </w:rPr>
        <w:t>л</w:t>
      </w:r>
      <w:r w:rsidRPr="00B854E3">
        <w:rPr>
          <w:b/>
          <w:bCs/>
          <w:spacing w:val="-1"/>
          <w:sz w:val="24"/>
          <w:szCs w:val="24"/>
        </w:rPr>
        <w:t>ь</w:t>
      </w:r>
      <w:r w:rsidRPr="00B854E3">
        <w:rPr>
          <w:b/>
          <w:bCs/>
          <w:spacing w:val="4"/>
          <w:sz w:val="24"/>
          <w:szCs w:val="24"/>
        </w:rPr>
        <w:t>н</w:t>
      </w:r>
      <w:r w:rsidRPr="00B854E3">
        <w:rPr>
          <w:b/>
          <w:bCs/>
          <w:spacing w:val="-6"/>
          <w:sz w:val="24"/>
          <w:szCs w:val="24"/>
        </w:rPr>
        <w:t>о</w:t>
      </w:r>
      <w:r w:rsidRPr="00B854E3">
        <w:rPr>
          <w:b/>
          <w:bCs/>
          <w:sz w:val="24"/>
          <w:szCs w:val="24"/>
        </w:rPr>
        <w:t>е</w:t>
      </w:r>
      <w:r w:rsidRPr="00B854E3">
        <w:rPr>
          <w:b/>
          <w:bCs/>
          <w:spacing w:val="2"/>
          <w:sz w:val="24"/>
          <w:szCs w:val="24"/>
        </w:rPr>
        <w:t xml:space="preserve"> </w:t>
      </w:r>
      <w:r w:rsidRPr="00B854E3">
        <w:rPr>
          <w:b/>
          <w:bCs/>
          <w:spacing w:val="-6"/>
          <w:sz w:val="24"/>
          <w:szCs w:val="24"/>
        </w:rPr>
        <w:t>о</w:t>
      </w:r>
      <w:r w:rsidRPr="00B854E3">
        <w:rPr>
          <w:b/>
          <w:bCs/>
          <w:sz w:val="24"/>
          <w:szCs w:val="24"/>
        </w:rPr>
        <w:t>г</w:t>
      </w:r>
      <w:r w:rsidRPr="00B854E3">
        <w:rPr>
          <w:b/>
          <w:bCs/>
          <w:spacing w:val="-2"/>
          <w:sz w:val="24"/>
          <w:szCs w:val="24"/>
        </w:rPr>
        <w:t>р</w:t>
      </w:r>
      <w:r w:rsidRPr="00B854E3">
        <w:rPr>
          <w:b/>
          <w:bCs/>
          <w:spacing w:val="6"/>
          <w:sz w:val="24"/>
          <w:szCs w:val="24"/>
        </w:rPr>
        <w:t>а</w:t>
      </w:r>
      <w:r w:rsidRPr="00B854E3">
        <w:rPr>
          <w:b/>
          <w:bCs/>
          <w:spacing w:val="-3"/>
          <w:sz w:val="24"/>
          <w:szCs w:val="24"/>
        </w:rPr>
        <w:t>ж</w:t>
      </w:r>
      <w:r w:rsidRPr="00B854E3">
        <w:rPr>
          <w:b/>
          <w:bCs/>
          <w:spacing w:val="-1"/>
          <w:sz w:val="24"/>
          <w:szCs w:val="24"/>
        </w:rPr>
        <w:t>д</w:t>
      </w:r>
      <w:r w:rsidRPr="00B854E3">
        <w:rPr>
          <w:b/>
          <w:bCs/>
          <w:spacing w:val="2"/>
          <w:sz w:val="24"/>
          <w:szCs w:val="24"/>
        </w:rPr>
        <w:t>е</w:t>
      </w:r>
      <w:r w:rsidRPr="00B854E3">
        <w:rPr>
          <w:b/>
          <w:bCs/>
          <w:spacing w:val="-1"/>
          <w:sz w:val="24"/>
          <w:szCs w:val="24"/>
        </w:rPr>
        <w:t>ни</w:t>
      </w:r>
      <w:r w:rsidRPr="00B854E3">
        <w:rPr>
          <w:b/>
          <w:bCs/>
          <w:spacing w:val="7"/>
          <w:sz w:val="24"/>
          <w:szCs w:val="24"/>
        </w:rPr>
        <w:t>е</w:t>
      </w:r>
      <w:r w:rsidRPr="00B854E3">
        <w:rPr>
          <w:b/>
          <w:sz w:val="24"/>
          <w:szCs w:val="24"/>
        </w:rPr>
        <w:t>:</w:t>
      </w:r>
      <w:r w:rsidRPr="00B854E3">
        <w:rPr>
          <w:spacing w:val="2"/>
          <w:sz w:val="24"/>
          <w:szCs w:val="24"/>
        </w:rPr>
        <w:t xml:space="preserve"> </w:t>
      </w:r>
      <w:r w:rsidRPr="00B854E3">
        <w:rPr>
          <w:sz w:val="24"/>
          <w:szCs w:val="24"/>
        </w:rPr>
        <w:t>О</w:t>
      </w:r>
      <w:r w:rsidRPr="00B854E3">
        <w:rPr>
          <w:spacing w:val="3"/>
          <w:sz w:val="24"/>
          <w:szCs w:val="24"/>
        </w:rPr>
        <w:t>б</w:t>
      </w:r>
      <w:r w:rsidRPr="00B854E3">
        <w:rPr>
          <w:spacing w:val="-10"/>
          <w:sz w:val="24"/>
          <w:szCs w:val="24"/>
        </w:rPr>
        <w:t>у</w:t>
      </w:r>
      <w:r w:rsidRPr="00B854E3">
        <w:rPr>
          <w:spacing w:val="-4"/>
          <w:sz w:val="24"/>
          <w:szCs w:val="24"/>
        </w:rPr>
        <w:t>с</w:t>
      </w:r>
      <w:r w:rsidRPr="00B854E3">
        <w:rPr>
          <w:spacing w:val="-2"/>
          <w:sz w:val="24"/>
          <w:szCs w:val="24"/>
        </w:rPr>
        <w:t>т</w:t>
      </w:r>
      <w:r w:rsidRPr="00B854E3">
        <w:rPr>
          <w:spacing w:val="6"/>
          <w:sz w:val="24"/>
          <w:szCs w:val="24"/>
        </w:rPr>
        <w:t>р</w:t>
      </w:r>
      <w:r w:rsidRPr="00B854E3">
        <w:rPr>
          <w:sz w:val="24"/>
          <w:szCs w:val="24"/>
        </w:rPr>
        <w:t>о</w:t>
      </w:r>
      <w:r w:rsidRPr="00B854E3">
        <w:rPr>
          <w:spacing w:val="-3"/>
          <w:sz w:val="24"/>
          <w:szCs w:val="24"/>
        </w:rPr>
        <w:t>й</w:t>
      </w:r>
      <w:r w:rsidRPr="00B854E3">
        <w:rPr>
          <w:spacing w:val="2"/>
          <w:sz w:val="24"/>
          <w:szCs w:val="24"/>
        </w:rPr>
        <w:t>с</w:t>
      </w:r>
      <w:r w:rsidRPr="00B854E3">
        <w:rPr>
          <w:spacing w:val="-2"/>
          <w:sz w:val="24"/>
          <w:szCs w:val="24"/>
        </w:rPr>
        <w:t>т</w:t>
      </w:r>
      <w:r w:rsidRPr="00B854E3">
        <w:rPr>
          <w:spacing w:val="6"/>
          <w:sz w:val="24"/>
          <w:szCs w:val="24"/>
        </w:rPr>
        <w:t>в</w:t>
      </w:r>
      <w:r w:rsidRPr="00B854E3">
        <w:rPr>
          <w:spacing w:val="-6"/>
          <w:sz w:val="24"/>
          <w:szCs w:val="24"/>
        </w:rPr>
        <w:t>о</w:t>
      </w:r>
      <w:r w:rsidRPr="00B854E3">
        <w:rPr>
          <w:sz w:val="24"/>
          <w:szCs w:val="24"/>
        </w:rPr>
        <w:t xml:space="preserve">, </w:t>
      </w:r>
      <w:r w:rsidRPr="00B854E3">
        <w:rPr>
          <w:spacing w:val="-3"/>
          <w:sz w:val="24"/>
          <w:szCs w:val="24"/>
        </w:rPr>
        <w:t>п</w:t>
      </w:r>
      <w:r w:rsidRPr="00B854E3">
        <w:rPr>
          <w:sz w:val="24"/>
          <w:szCs w:val="24"/>
        </w:rPr>
        <w:t>р</w:t>
      </w:r>
      <w:r w:rsidRPr="00B854E3">
        <w:rPr>
          <w:spacing w:val="-4"/>
          <w:sz w:val="24"/>
          <w:szCs w:val="24"/>
        </w:rPr>
        <w:t>е</w:t>
      </w:r>
      <w:r w:rsidRPr="00B854E3">
        <w:rPr>
          <w:spacing w:val="3"/>
          <w:sz w:val="24"/>
          <w:szCs w:val="24"/>
        </w:rPr>
        <w:t>д</w:t>
      </w:r>
      <w:r w:rsidRPr="00B854E3">
        <w:rPr>
          <w:spacing w:val="-3"/>
          <w:sz w:val="24"/>
          <w:szCs w:val="24"/>
        </w:rPr>
        <w:t>н</w:t>
      </w:r>
      <w:r w:rsidRPr="00B854E3">
        <w:rPr>
          <w:spacing w:val="2"/>
          <w:sz w:val="24"/>
          <w:szCs w:val="24"/>
        </w:rPr>
        <w:t>аз</w:t>
      </w:r>
      <w:r w:rsidRPr="00B854E3">
        <w:rPr>
          <w:spacing w:val="-3"/>
          <w:sz w:val="24"/>
          <w:szCs w:val="24"/>
        </w:rPr>
        <w:t>н</w:t>
      </w:r>
      <w:r w:rsidRPr="00B854E3">
        <w:rPr>
          <w:spacing w:val="2"/>
          <w:sz w:val="24"/>
          <w:szCs w:val="24"/>
        </w:rPr>
        <w:t>а</w:t>
      </w:r>
      <w:r w:rsidRPr="00B854E3">
        <w:rPr>
          <w:spacing w:val="-1"/>
          <w:sz w:val="24"/>
          <w:szCs w:val="24"/>
        </w:rPr>
        <w:t>ч</w:t>
      </w:r>
      <w:r w:rsidRPr="00B854E3">
        <w:rPr>
          <w:spacing w:val="2"/>
          <w:sz w:val="24"/>
          <w:szCs w:val="24"/>
        </w:rPr>
        <w:t>е</w:t>
      </w:r>
      <w:r w:rsidRPr="00B854E3">
        <w:rPr>
          <w:spacing w:val="-3"/>
          <w:sz w:val="24"/>
          <w:szCs w:val="24"/>
        </w:rPr>
        <w:t>н</w:t>
      </w:r>
      <w:r w:rsidRPr="00B854E3">
        <w:rPr>
          <w:spacing w:val="3"/>
          <w:sz w:val="24"/>
          <w:szCs w:val="24"/>
        </w:rPr>
        <w:t>н</w:t>
      </w:r>
      <w:r w:rsidRPr="00B854E3">
        <w:rPr>
          <w:sz w:val="24"/>
          <w:szCs w:val="24"/>
        </w:rPr>
        <w:t xml:space="preserve">ое </w:t>
      </w:r>
      <w:r w:rsidRPr="00B854E3">
        <w:rPr>
          <w:spacing w:val="-2"/>
          <w:sz w:val="24"/>
          <w:szCs w:val="24"/>
        </w:rPr>
        <w:t>д</w:t>
      </w:r>
      <w:r w:rsidRPr="00B854E3">
        <w:rPr>
          <w:sz w:val="24"/>
          <w:szCs w:val="24"/>
        </w:rPr>
        <w:t>ля</w:t>
      </w:r>
      <w:r w:rsidRPr="00B854E3">
        <w:rPr>
          <w:spacing w:val="2"/>
          <w:sz w:val="24"/>
          <w:szCs w:val="24"/>
        </w:rPr>
        <w:t xml:space="preserve"> </w:t>
      </w:r>
      <w:r w:rsidRPr="00B854E3">
        <w:rPr>
          <w:spacing w:val="-1"/>
          <w:sz w:val="24"/>
          <w:szCs w:val="24"/>
        </w:rPr>
        <w:t>ф</w:t>
      </w:r>
      <w:r w:rsidRPr="00B854E3">
        <w:rPr>
          <w:spacing w:val="-3"/>
          <w:sz w:val="24"/>
          <w:szCs w:val="24"/>
        </w:rPr>
        <w:t>и</w:t>
      </w:r>
      <w:r w:rsidRPr="00B854E3">
        <w:rPr>
          <w:spacing w:val="3"/>
          <w:sz w:val="24"/>
          <w:szCs w:val="24"/>
        </w:rPr>
        <w:t>к</w:t>
      </w:r>
      <w:r w:rsidRPr="00B854E3">
        <w:rPr>
          <w:spacing w:val="-4"/>
          <w:sz w:val="24"/>
          <w:szCs w:val="24"/>
        </w:rPr>
        <w:t>с</w:t>
      </w:r>
      <w:r w:rsidRPr="00B854E3">
        <w:rPr>
          <w:spacing w:val="-3"/>
          <w:sz w:val="24"/>
          <w:szCs w:val="24"/>
        </w:rPr>
        <w:t>и</w:t>
      </w:r>
      <w:r w:rsidRPr="00B854E3">
        <w:rPr>
          <w:spacing w:val="6"/>
          <w:sz w:val="24"/>
          <w:szCs w:val="24"/>
        </w:rPr>
        <w:t>р</w:t>
      </w:r>
      <w:r w:rsidRPr="00B854E3">
        <w:rPr>
          <w:spacing w:val="-6"/>
          <w:sz w:val="24"/>
          <w:szCs w:val="24"/>
        </w:rPr>
        <w:t>о</w:t>
      </w:r>
      <w:r w:rsidRPr="00B854E3">
        <w:rPr>
          <w:spacing w:val="1"/>
          <w:sz w:val="24"/>
          <w:szCs w:val="24"/>
        </w:rPr>
        <w:t>в</w:t>
      </w:r>
      <w:r w:rsidRPr="00B854E3">
        <w:rPr>
          <w:spacing w:val="5"/>
          <w:sz w:val="24"/>
          <w:szCs w:val="24"/>
        </w:rPr>
        <w:t>а</w:t>
      </w:r>
      <w:r w:rsidRPr="00B854E3">
        <w:rPr>
          <w:spacing w:val="3"/>
          <w:sz w:val="24"/>
          <w:szCs w:val="24"/>
        </w:rPr>
        <w:t>н</w:t>
      </w:r>
      <w:r w:rsidRPr="00B854E3">
        <w:rPr>
          <w:spacing w:val="-3"/>
          <w:sz w:val="24"/>
          <w:szCs w:val="24"/>
        </w:rPr>
        <w:t>и</w:t>
      </w:r>
      <w:r w:rsidRPr="00B854E3">
        <w:rPr>
          <w:sz w:val="24"/>
          <w:szCs w:val="24"/>
        </w:rPr>
        <w:t>я</w:t>
      </w:r>
      <w:r w:rsidRPr="00B854E3">
        <w:rPr>
          <w:spacing w:val="2"/>
          <w:sz w:val="24"/>
          <w:szCs w:val="24"/>
        </w:rPr>
        <w:t xml:space="preserve"> </w:t>
      </w:r>
      <w:r w:rsidRPr="00B854E3">
        <w:rPr>
          <w:spacing w:val="-1"/>
          <w:sz w:val="24"/>
          <w:szCs w:val="24"/>
        </w:rPr>
        <w:t>г</w:t>
      </w:r>
      <w:r w:rsidRPr="00B854E3">
        <w:rPr>
          <w:sz w:val="24"/>
          <w:szCs w:val="24"/>
        </w:rPr>
        <w:t>р</w:t>
      </w:r>
      <w:r w:rsidRPr="00B854E3">
        <w:rPr>
          <w:spacing w:val="2"/>
          <w:sz w:val="24"/>
          <w:szCs w:val="24"/>
        </w:rPr>
        <w:t>а</w:t>
      </w:r>
      <w:r w:rsidRPr="00B854E3">
        <w:rPr>
          <w:spacing w:val="-3"/>
          <w:sz w:val="24"/>
          <w:szCs w:val="24"/>
        </w:rPr>
        <w:t>н</w:t>
      </w:r>
      <w:r w:rsidRPr="00B854E3">
        <w:rPr>
          <w:spacing w:val="3"/>
          <w:sz w:val="24"/>
          <w:szCs w:val="24"/>
        </w:rPr>
        <w:t>и</w:t>
      </w:r>
      <w:r w:rsidRPr="00B854E3">
        <w:rPr>
          <w:spacing w:val="-3"/>
          <w:sz w:val="24"/>
          <w:szCs w:val="24"/>
        </w:rPr>
        <w:t>ц</w:t>
      </w:r>
      <w:r w:rsidRPr="00B854E3">
        <w:rPr>
          <w:sz w:val="24"/>
          <w:szCs w:val="24"/>
        </w:rPr>
        <w:t>ы</w:t>
      </w:r>
      <w:r w:rsidRPr="00B854E3">
        <w:rPr>
          <w:spacing w:val="2"/>
          <w:sz w:val="24"/>
          <w:szCs w:val="24"/>
        </w:rPr>
        <w:t xml:space="preserve"> </w:t>
      </w:r>
      <w:r w:rsidRPr="00B854E3">
        <w:rPr>
          <w:spacing w:val="-1"/>
          <w:sz w:val="24"/>
          <w:szCs w:val="24"/>
        </w:rPr>
        <w:t>г</w:t>
      </w:r>
      <w:r w:rsidRPr="00B854E3">
        <w:rPr>
          <w:spacing w:val="2"/>
          <w:sz w:val="24"/>
          <w:szCs w:val="24"/>
        </w:rPr>
        <w:t>а</w:t>
      </w:r>
      <w:r w:rsidRPr="00B854E3">
        <w:rPr>
          <w:spacing w:val="-2"/>
          <w:sz w:val="24"/>
          <w:szCs w:val="24"/>
        </w:rPr>
        <w:t>б</w:t>
      </w:r>
      <w:r w:rsidRPr="00B854E3">
        <w:rPr>
          <w:spacing w:val="2"/>
          <w:sz w:val="24"/>
          <w:szCs w:val="24"/>
        </w:rPr>
        <w:t>а</w:t>
      </w:r>
      <w:r w:rsidRPr="00B854E3">
        <w:rPr>
          <w:sz w:val="24"/>
          <w:szCs w:val="24"/>
        </w:rPr>
        <w:t>р</w:t>
      </w:r>
      <w:r w:rsidRPr="00B854E3">
        <w:rPr>
          <w:spacing w:val="-3"/>
          <w:sz w:val="24"/>
          <w:szCs w:val="24"/>
        </w:rPr>
        <w:t>и</w:t>
      </w:r>
      <w:r w:rsidRPr="00B854E3">
        <w:rPr>
          <w:spacing w:val="-2"/>
          <w:sz w:val="24"/>
          <w:szCs w:val="24"/>
        </w:rPr>
        <w:t>т</w:t>
      </w:r>
      <w:r w:rsidRPr="00B854E3">
        <w:rPr>
          <w:sz w:val="24"/>
          <w:szCs w:val="24"/>
        </w:rPr>
        <w:t>а</w:t>
      </w:r>
      <w:r w:rsidRPr="00B854E3">
        <w:rPr>
          <w:spacing w:val="5"/>
          <w:sz w:val="24"/>
          <w:szCs w:val="24"/>
        </w:rPr>
        <w:t xml:space="preserve"> </w:t>
      </w:r>
      <w:r w:rsidRPr="00B854E3">
        <w:rPr>
          <w:spacing w:val="-3"/>
          <w:sz w:val="24"/>
          <w:szCs w:val="24"/>
        </w:rPr>
        <w:t>п</w:t>
      </w:r>
      <w:r w:rsidRPr="00B854E3">
        <w:rPr>
          <w:sz w:val="24"/>
          <w:szCs w:val="24"/>
        </w:rPr>
        <w:t>р</w:t>
      </w:r>
      <w:r w:rsidRPr="00B854E3">
        <w:rPr>
          <w:spacing w:val="-3"/>
          <w:sz w:val="24"/>
          <w:szCs w:val="24"/>
        </w:rPr>
        <w:t>и</w:t>
      </w:r>
      <w:r w:rsidRPr="00B854E3">
        <w:rPr>
          <w:spacing w:val="-2"/>
          <w:sz w:val="24"/>
          <w:szCs w:val="24"/>
        </w:rPr>
        <w:t>б</w:t>
      </w:r>
      <w:r w:rsidRPr="00B854E3">
        <w:rPr>
          <w:spacing w:val="6"/>
          <w:sz w:val="24"/>
          <w:szCs w:val="24"/>
        </w:rPr>
        <w:t>л</w:t>
      </w:r>
      <w:r w:rsidRPr="00B854E3">
        <w:rPr>
          <w:spacing w:val="-3"/>
          <w:sz w:val="24"/>
          <w:szCs w:val="24"/>
        </w:rPr>
        <w:t>и</w:t>
      </w:r>
      <w:r w:rsidRPr="00B854E3">
        <w:rPr>
          <w:sz w:val="24"/>
          <w:szCs w:val="24"/>
        </w:rPr>
        <w:t>ж</w:t>
      </w:r>
      <w:r w:rsidRPr="00B854E3">
        <w:rPr>
          <w:spacing w:val="2"/>
          <w:sz w:val="24"/>
          <w:szCs w:val="24"/>
        </w:rPr>
        <w:t>е</w:t>
      </w:r>
      <w:r w:rsidRPr="00B854E3">
        <w:rPr>
          <w:spacing w:val="-3"/>
          <w:sz w:val="24"/>
          <w:szCs w:val="24"/>
        </w:rPr>
        <w:t>н</w:t>
      </w:r>
      <w:r w:rsidRPr="00B854E3">
        <w:rPr>
          <w:spacing w:val="3"/>
          <w:sz w:val="24"/>
          <w:szCs w:val="24"/>
        </w:rPr>
        <w:t>и</w:t>
      </w:r>
      <w:r w:rsidRPr="00B854E3">
        <w:rPr>
          <w:sz w:val="24"/>
          <w:szCs w:val="24"/>
        </w:rPr>
        <w:t>я ж</w:t>
      </w:r>
      <w:r w:rsidRPr="00B854E3">
        <w:rPr>
          <w:spacing w:val="-4"/>
          <w:sz w:val="24"/>
          <w:szCs w:val="24"/>
        </w:rPr>
        <w:t>е</w:t>
      </w:r>
      <w:r w:rsidRPr="00B854E3">
        <w:rPr>
          <w:sz w:val="24"/>
          <w:szCs w:val="24"/>
        </w:rPr>
        <w:t>л</w:t>
      </w:r>
      <w:r w:rsidRPr="00B854E3">
        <w:rPr>
          <w:spacing w:val="-3"/>
          <w:sz w:val="24"/>
          <w:szCs w:val="24"/>
        </w:rPr>
        <w:t>е</w:t>
      </w:r>
      <w:r w:rsidRPr="00B854E3">
        <w:rPr>
          <w:spacing w:val="2"/>
          <w:sz w:val="24"/>
          <w:szCs w:val="24"/>
        </w:rPr>
        <w:t>з</w:t>
      </w:r>
      <w:r w:rsidRPr="00B854E3">
        <w:rPr>
          <w:spacing w:val="3"/>
          <w:sz w:val="24"/>
          <w:szCs w:val="24"/>
        </w:rPr>
        <w:t>н</w:t>
      </w:r>
      <w:r w:rsidRPr="00B854E3">
        <w:rPr>
          <w:spacing w:val="-6"/>
          <w:sz w:val="24"/>
          <w:szCs w:val="24"/>
        </w:rPr>
        <w:t>о</w:t>
      </w:r>
      <w:r w:rsidRPr="00B854E3">
        <w:rPr>
          <w:spacing w:val="3"/>
          <w:sz w:val="24"/>
          <w:szCs w:val="24"/>
        </w:rPr>
        <w:t>д</w:t>
      </w:r>
      <w:r w:rsidRPr="00B854E3">
        <w:rPr>
          <w:spacing w:val="-6"/>
          <w:sz w:val="24"/>
          <w:szCs w:val="24"/>
        </w:rPr>
        <w:t>о</w:t>
      </w:r>
      <w:r w:rsidRPr="00B854E3">
        <w:rPr>
          <w:spacing w:val="6"/>
          <w:sz w:val="24"/>
          <w:szCs w:val="24"/>
        </w:rPr>
        <w:t>р</w:t>
      </w:r>
      <w:r w:rsidRPr="00B854E3">
        <w:rPr>
          <w:spacing w:val="-6"/>
          <w:sz w:val="24"/>
          <w:szCs w:val="24"/>
        </w:rPr>
        <w:t>о</w:t>
      </w:r>
      <w:r w:rsidRPr="00B854E3">
        <w:rPr>
          <w:sz w:val="24"/>
          <w:szCs w:val="24"/>
        </w:rPr>
        <w:t>ж</w:t>
      </w:r>
      <w:r w:rsidRPr="00B854E3">
        <w:rPr>
          <w:spacing w:val="3"/>
          <w:sz w:val="24"/>
          <w:szCs w:val="24"/>
        </w:rPr>
        <w:t>н</w:t>
      </w:r>
      <w:r w:rsidRPr="00B854E3">
        <w:rPr>
          <w:spacing w:val="-6"/>
          <w:sz w:val="24"/>
          <w:szCs w:val="24"/>
        </w:rPr>
        <w:t>о</w:t>
      </w:r>
      <w:r w:rsidRPr="00B854E3">
        <w:rPr>
          <w:spacing w:val="4"/>
          <w:sz w:val="24"/>
          <w:szCs w:val="24"/>
        </w:rPr>
        <w:t>г</w:t>
      </w:r>
      <w:r w:rsidRPr="00B854E3">
        <w:rPr>
          <w:sz w:val="24"/>
          <w:szCs w:val="24"/>
        </w:rPr>
        <w:t>о</w:t>
      </w:r>
      <w:r w:rsidRPr="00B854E3">
        <w:rPr>
          <w:spacing w:val="-3"/>
          <w:sz w:val="24"/>
          <w:szCs w:val="24"/>
        </w:rPr>
        <w:t xml:space="preserve"> </w:t>
      </w:r>
      <w:r w:rsidRPr="00B854E3">
        <w:rPr>
          <w:spacing w:val="3"/>
          <w:sz w:val="24"/>
          <w:szCs w:val="24"/>
        </w:rPr>
        <w:t>п</w:t>
      </w:r>
      <w:r w:rsidRPr="00B854E3">
        <w:rPr>
          <w:spacing w:val="-6"/>
          <w:sz w:val="24"/>
          <w:szCs w:val="24"/>
        </w:rPr>
        <w:t>у</w:t>
      </w:r>
      <w:r w:rsidRPr="00B854E3">
        <w:rPr>
          <w:spacing w:val="3"/>
          <w:sz w:val="24"/>
          <w:szCs w:val="24"/>
        </w:rPr>
        <w:t>т</w:t>
      </w:r>
      <w:r w:rsidRPr="00B854E3">
        <w:rPr>
          <w:spacing w:val="-3"/>
          <w:sz w:val="24"/>
          <w:szCs w:val="24"/>
        </w:rPr>
        <w:t>и;</w:t>
      </w:r>
    </w:p>
    <w:p w14:paraId="02554336" w14:textId="5DB6F9F4" w:rsidR="00F33863" w:rsidRDefault="00F33863" w:rsidP="000E5789">
      <w:pPr>
        <w:suppressAutoHyphens/>
        <w:ind w:firstLine="567"/>
        <w:jc w:val="both"/>
        <w:rPr>
          <w:sz w:val="24"/>
          <w:szCs w:val="24"/>
          <w:lang w:bidi="he-IL"/>
        </w:rPr>
      </w:pPr>
      <w:r w:rsidRPr="00B854E3">
        <w:rPr>
          <w:b/>
          <w:bCs/>
          <w:sz w:val="24"/>
          <w:szCs w:val="24"/>
          <w:lang w:bidi="he-IL"/>
        </w:rPr>
        <w:t>слой защитно-сцепляющий:</w:t>
      </w:r>
      <w:r w:rsidRPr="00B854E3">
        <w:rPr>
          <w:sz w:val="24"/>
          <w:szCs w:val="24"/>
          <w:lang w:bidi="he-IL"/>
        </w:rPr>
        <w:t xml:space="preserve"> Элемент дорожной одежды на стальной ортотропной плите моста, обеспечивающий защиту металла от коррозии и сцепление покрытия проезжей части с ортотропной плитой</w:t>
      </w:r>
      <w:r>
        <w:rPr>
          <w:sz w:val="24"/>
          <w:szCs w:val="24"/>
          <w:lang w:bidi="he-IL"/>
        </w:rPr>
        <w:t>;</w:t>
      </w:r>
    </w:p>
    <w:p w14:paraId="4F9FFA01" w14:textId="4746D593" w:rsidR="00F33863" w:rsidRPr="002C66D7" w:rsidRDefault="00F33863" w:rsidP="000E5789">
      <w:pPr>
        <w:suppressAutoHyphens/>
        <w:ind w:firstLine="567"/>
        <w:jc w:val="both"/>
        <w:rPr>
          <w:sz w:val="24"/>
          <w:szCs w:val="24"/>
        </w:rPr>
      </w:pPr>
      <w:r w:rsidRPr="00B854E3">
        <w:rPr>
          <w:b/>
          <w:bCs/>
          <w:spacing w:val="-4"/>
          <w:sz w:val="24"/>
          <w:szCs w:val="24"/>
        </w:rPr>
        <w:t>с</w:t>
      </w:r>
      <w:r w:rsidRPr="00B854E3">
        <w:rPr>
          <w:b/>
          <w:bCs/>
          <w:spacing w:val="2"/>
          <w:sz w:val="24"/>
          <w:szCs w:val="24"/>
        </w:rPr>
        <w:t>м</w:t>
      </w:r>
      <w:r w:rsidRPr="00B854E3">
        <w:rPr>
          <w:b/>
          <w:bCs/>
          <w:spacing w:val="-6"/>
          <w:sz w:val="24"/>
          <w:szCs w:val="24"/>
        </w:rPr>
        <w:t>о</w:t>
      </w:r>
      <w:r w:rsidRPr="00B854E3">
        <w:rPr>
          <w:b/>
          <w:bCs/>
          <w:spacing w:val="-4"/>
          <w:sz w:val="24"/>
          <w:szCs w:val="24"/>
        </w:rPr>
        <w:t>т</w:t>
      </w:r>
      <w:r w:rsidRPr="00B854E3">
        <w:rPr>
          <w:b/>
          <w:bCs/>
          <w:spacing w:val="3"/>
          <w:sz w:val="24"/>
          <w:szCs w:val="24"/>
        </w:rPr>
        <w:t>р</w:t>
      </w:r>
      <w:r w:rsidRPr="00B854E3">
        <w:rPr>
          <w:b/>
          <w:bCs/>
          <w:spacing w:val="-6"/>
          <w:sz w:val="24"/>
          <w:szCs w:val="24"/>
        </w:rPr>
        <w:t>о</w:t>
      </w:r>
      <w:r w:rsidRPr="00B854E3">
        <w:rPr>
          <w:b/>
          <w:bCs/>
          <w:spacing w:val="7"/>
          <w:sz w:val="24"/>
          <w:szCs w:val="24"/>
        </w:rPr>
        <w:t>в</w:t>
      </w:r>
      <w:r w:rsidRPr="00B854E3">
        <w:rPr>
          <w:b/>
          <w:bCs/>
          <w:spacing w:val="-6"/>
          <w:sz w:val="24"/>
          <w:szCs w:val="24"/>
        </w:rPr>
        <w:t>о</w:t>
      </w:r>
      <w:r w:rsidRPr="00B854E3">
        <w:rPr>
          <w:b/>
          <w:bCs/>
          <w:sz w:val="24"/>
          <w:szCs w:val="24"/>
        </w:rPr>
        <w:t>й ход (</w:t>
      </w:r>
      <w:r w:rsidRPr="00B854E3">
        <w:rPr>
          <w:b/>
          <w:bCs/>
          <w:spacing w:val="-1"/>
          <w:sz w:val="24"/>
          <w:szCs w:val="24"/>
        </w:rPr>
        <w:t>н</w:t>
      </w:r>
      <w:r w:rsidRPr="00B854E3">
        <w:rPr>
          <w:b/>
          <w:bCs/>
          <w:sz w:val="24"/>
          <w:szCs w:val="24"/>
        </w:rPr>
        <w:t>а</w:t>
      </w:r>
      <w:r w:rsidRPr="00B854E3">
        <w:rPr>
          <w:b/>
          <w:bCs/>
          <w:spacing w:val="-2"/>
          <w:sz w:val="24"/>
          <w:szCs w:val="24"/>
        </w:rPr>
        <w:t>р</w:t>
      </w:r>
      <w:r w:rsidRPr="00B854E3">
        <w:rPr>
          <w:b/>
          <w:bCs/>
          <w:sz w:val="24"/>
          <w:szCs w:val="24"/>
        </w:rPr>
        <w:t>у</w:t>
      </w:r>
      <w:r w:rsidRPr="00B854E3">
        <w:rPr>
          <w:b/>
          <w:bCs/>
          <w:spacing w:val="-3"/>
          <w:sz w:val="24"/>
          <w:szCs w:val="24"/>
        </w:rPr>
        <w:t>ж</w:t>
      </w:r>
      <w:r w:rsidRPr="00B854E3">
        <w:rPr>
          <w:b/>
          <w:bCs/>
          <w:spacing w:val="-1"/>
          <w:sz w:val="24"/>
          <w:szCs w:val="24"/>
        </w:rPr>
        <w:t>н</w:t>
      </w:r>
      <w:r w:rsidRPr="00B854E3">
        <w:rPr>
          <w:b/>
          <w:bCs/>
          <w:spacing w:val="1"/>
          <w:sz w:val="24"/>
          <w:szCs w:val="24"/>
        </w:rPr>
        <w:t>ы</w:t>
      </w:r>
      <w:r w:rsidRPr="00B854E3">
        <w:rPr>
          <w:b/>
          <w:bCs/>
          <w:spacing w:val="-1"/>
          <w:sz w:val="24"/>
          <w:szCs w:val="24"/>
        </w:rPr>
        <w:t>й</w:t>
      </w:r>
      <w:r w:rsidRPr="00B854E3">
        <w:rPr>
          <w:b/>
          <w:bCs/>
          <w:sz w:val="24"/>
          <w:szCs w:val="24"/>
        </w:rPr>
        <w:t xml:space="preserve">, </w:t>
      </w:r>
      <w:r w:rsidRPr="00B854E3">
        <w:rPr>
          <w:b/>
          <w:bCs/>
          <w:spacing w:val="2"/>
          <w:sz w:val="24"/>
          <w:szCs w:val="24"/>
        </w:rPr>
        <w:t>в</w:t>
      </w:r>
      <w:r w:rsidRPr="00B854E3">
        <w:rPr>
          <w:b/>
          <w:bCs/>
          <w:spacing w:val="-1"/>
          <w:sz w:val="24"/>
          <w:szCs w:val="24"/>
        </w:rPr>
        <w:t>н</w:t>
      </w:r>
      <w:r w:rsidRPr="00B854E3">
        <w:rPr>
          <w:b/>
          <w:bCs/>
          <w:sz w:val="24"/>
          <w:szCs w:val="24"/>
        </w:rPr>
        <w:t>у</w:t>
      </w:r>
      <w:r w:rsidRPr="00B854E3">
        <w:rPr>
          <w:b/>
          <w:bCs/>
          <w:spacing w:val="-4"/>
          <w:sz w:val="24"/>
          <w:szCs w:val="24"/>
        </w:rPr>
        <w:t>т</w:t>
      </w:r>
      <w:r w:rsidRPr="00B854E3">
        <w:rPr>
          <w:b/>
          <w:bCs/>
          <w:spacing w:val="-2"/>
          <w:sz w:val="24"/>
          <w:szCs w:val="24"/>
        </w:rPr>
        <w:t>р</w:t>
      </w:r>
      <w:r w:rsidRPr="00B854E3">
        <w:rPr>
          <w:b/>
          <w:bCs/>
          <w:spacing w:val="2"/>
          <w:sz w:val="24"/>
          <w:szCs w:val="24"/>
        </w:rPr>
        <w:t>е</w:t>
      </w:r>
      <w:r w:rsidRPr="00B854E3">
        <w:rPr>
          <w:b/>
          <w:bCs/>
          <w:spacing w:val="-1"/>
          <w:sz w:val="24"/>
          <w:szCs w:val="24"/>
        </w:rPr>
        <w:t>нний</w:t>
      </w:r>
      <w:r w:rsidRPr="00B854E3">
        <w:rPr>
          <w:b/>
          <w:bCs/>
          <w:sz w:val="24"/>
          <w:szCs w:val="24"/>
        </w:rPr>
        <w:t>)</w:t>
      </w:r>
      <w:r w:rsidRPr="00B854E3">
        <w:rPr>
          <w:b/>
          <w:sz w:val="24"/>
          <w:szCs w:val="24"/>
        </w:rPr>
        <w:t>:</w:t>
      </w:r>
      <w:r w:rsidRPr="00B854E3">
        <w:rPr>
          <w:bCs/>
          <w:spacing w:val="54"/>
          <w:sz w:val="24"/>
          <w:szCs w:val="24"/>
        </w:rPr>
        <w:t xml:space="preserve"> </w:t>
      </w:r>
      <w:r w:rsidRPr="00B854E3">
        <w:rPr>
          <w:spacing w:val="-3"/>
          <w:sz w:val="24"/>
          <w:szCs w:val="24"/>
        </w:rPr>
        <w:t>П</w:t>
      </w:r>
      <w:r w:rsidRPr="00B854E3">
        <w:rPr>
          <w:spacing w:val="-6"/>
          <w:sz w:val="24"/>
          <w:szCs w:val="24"/>
        </w:rPr>
        <w:t>о</w:t>
      </w:r>
      <w:r w:rsidRPr="00B854E3">
        <w:rPr>
          <w:spacing w:val="2"/>
          <w:sz w:val="24"/>
          <w:szCs w:val="24"/>
        </w:rPr>
        <w:t>с</w:t>
      </w:r>
      <w:r w:rsidRPr="00B854E3">
        <w:rPr>
          <w:spacing w:val="3"/>
          <w:sz w:val="24"/>
          <w:szCs w:val="24"/>
        </w:rPr>
        <w:t>т</w:t>
      </w:r>
      <w:r w:rsidRPr="00B854E3">
        <w:rPr>
          <w:spacing w:val="-6"/>
          <w:sz w:val="24"/>
          <w:szCs w:val="24"/>
        </w:rPr>
        <w:t>о</w:t>
      </w:r>
      <w:r w:rsidRPr="00B854E3">
        <w:rPr>
          <w:spacing w:val="-2"/>
          <w:sz w:val="24"/>
          <w:szCs w:val="24"/>
        </w:rPr>
        <w:t>я</w:t>
      </w:r>
      <w:r w:rsidRPr="00B854E3">
        <w:rPr>
          <w:spacing w:val="3"/>
          <w:sz w:val="24"/>
          <w:szCs w:val="24"/>
        </w:rPr>
        <w:t>нн</w:t>
      </w:r>
      <w:r w:rsidRPr="00B854E3">
        <w:rPr>
          <w:sz w:val="24"/>
          <w:szCs w:val="24"/>
        </w:rPr>
        <w:t>ое э</w:t>
      </w:r>
      <w:r w:rsidRPr="00B854E3">
        <w:rPr>
          <w:spacing w:val="-2"/>
          <w:sz w:val="24"/>
          <w:szCs w:val="24"/>
        </w:rPr>
        <w:t>к</w:t>
      </w:r>
      <w:r w:rsidRPr="00B854E3">
        <w:rPr>
          <w:spacing w:val="2"/>
          <w:sz w:val="24"/>
          <w:szCs w:val="24"/>
        </w:rPr>
        <w:t>с</w:t>
      </w:r>
      <w:r w:rsidRPr="00B854E3">
        <w:rPr>
          <w:spacing w:val="-3"/>
          <w:sz w:val="24"/>
          <w:szCs w:val="24"/>
        </w:rPr>
        <w:t>п</w:t>
      </w:r>
      <w:r w:rsidRPr="00B854E3">
        <w:rPr>
          <w:spacing w:val="6"/>
          <w:sz w:val="24"/>
          <w:szCs w:val="24"/>
        </w:rPr>
        <w:t>л</w:t>
      </w:r>
      <w:r w:rsidRPr="00B854E3">
        <w:rPr>
          <w:spacing w:val="-12"/>
          <w:sz w:val="24"/>
          <w:szCs w:val="24"/>
        </w:rPr>
        <w:t>у</w:t>
      </w:r>
      <w:r w:rsidRPr="00B854E3">
        <w:rPr>
          <w:spacing w:val="7"/>
          <w:sz w:val="24"/>
          <w:szCs w:val="24"/>
        </w:rPr>
        <w:t>а</w:t>
      </w:r>
      <w:r w:rsidRPr="00B854E3">
        <w:rPr>
          <w:spacing w:val="-2"/>
          <w:sz w:val="24"/>
          <w:szCs w:val="24"/>
        </w:rPr>
        <w:t>т</w:t>
      </w:r>
      <w:r w:rsidRPr="00B854E3">
        <w:rPr>
          <w:spacing w:val="2"/>
          <w:sz w:val="24"/>
          <w:szCs w:val="24"/>
        </w:rPr>
        <w:t>а</w:t>
      </w:r>
      <w:r w:rsidRPr="00B854E3">
        <w:rPr>
          <w:spacing w:val="-3"/>
          <w:sz w:val="24"/>
          <w:szCs w:val="24"/>
        </w:rPr>
        <w:t>ц</w:t>
      </w:r>
      <w:r w:rsidRPr="00B854E3">
        <w:rPr>
          <w:spacing w:val="3"/>
          <w:sz w:val="24"/>
          <w:szCs w:val="24"/>
        </w:rPr>
        <w:t>и</w:t>
      </w:r>
      <w:r w:rsidRPr="00B854E3">
        <w:rPr>
          <w:sz w:val="24"/>
          <w:szCs w:val="24"/>
        </w:rPr>
        <w:t>о</w:t>
      </w:r>
      <w:r w:rsidRPr="00B854E3">
        <w:rPr>
          <w:spacing w:val="-3"/>
          <w:sz w:val="24"/>
          <w:szCs w:val="24"/>
        </w:rPr>
        <w:t>н</w:t>
      </w:r>
      <w:r w:rsidRPr="00B854E3">
        <w:rPr>
          <w:spacing w:val="3"/>
          <w:sz w:val="24"/>
          <w:szCs w:val="24"/>
        </w:rPr>
        <w:t>н</w:t>
      </w:r>
      <w:r w:rsidRPr="00B854E3">
        <w:rPr>
          <w:sz w:val="24"/>
          <w:szCs w:val="24"/>
        </w:rPr>
        <w:t>ое о</w:t>
      </w:r>
      <w:r w:rsidRPr="00B854E3">
        <w:rPr>
          <w:spacing w:val="3"/>
          <w:sz w:val="24"/>
          <w:szCs w:val="24"/>
        </w:rPr>
        <w:t>б</w:t>
      </w:r>
      <w:r w:rsidRPr="00B854E3">
        <w:rPr>
          <w:spacing w:val="-6"/>
          <w:sz w:val="24"/>
          <w:szCs w:val="24"/>
        </w:rPr>
        <w:t>у</w:t>
      </w:r>
      <w:r w:rsidRPr="00B854E3">
        <w:rPr>
          <w:spacing w:val="2"/>
          <w:sz w:val="24"/>
          <w:szCs w:val="24"/>
        </w:rPr>
        <w:t>с</w:t>
      </w:r>
      <w:r w:rsidRPr="00B854E3">
        <w:rPr>
          <w:spacing w:val="-2"/>
          <w:sz w:val="24"/>
          <w:szCs w:val="24"/>
        </w:rPr>
        <w:t>т</w:t>
      </w:r>
      <w:r w:rsidRPr="00B854E3">
        <w:rPr>
          <w:spacing w:val="6"/>
          <w:sz w:val="24"/>
          <w:szCs w:val="24"/>
        </w:rPr>
        <w:t>р</w:t>
      </w:r>
      <w:r w:rsidRPr="00B854E3">
        <w:rPr>
          <w:spacing w:val="-6"/>
          <w:sz w:val="24"/>
          <w:szCs w:val="24"/>
        </w:rPr>
        <w:t>о</w:t>
      </w:r>
      <w:r w:rsidRPr="00B854E3">
        <w:rPr>
          <w:spacing w:val="3"/>
          <w:sz w:val="24"/>
          <w:szCs w:val="24"/>
        </w:rPr>
        <w:t>й</w:t>
      </w:r>
      <w:r w:rsidRPr="00B854E3">
        <w:rPr>
          <w:spacing w:val="-4"/>
          <w:sz w:val="24"/>
          <w:szCs w:val="24"/>
        </w:rPr>
        <w:t>с</w:t>
      </w:r>
      <w:r w:rsidRPr="00B854E3">
        <w:rPr>
          <w:spacing w:val="-2"/>
          <w:sz w:val="24"/>
          <w:szCs w:val="24"/>
        </w:rPr>
        <w:t>т</w:t>
      </w:r>
      <w:r w:rsidRPr="00B854E3">
        <w:rPr>
          <w:spacing w:val="6"/>
          <w:sz w:val="24"/>
          <w:szCs w:val="24"/>
        </w:rPr>
        <w:t>в</w:t>
      </w:r>
      <w:r w:rsidRPr="00B854E3">
        <w:rPr>
          <w:spacing w:val="-6"/>
          <w:sz w:val="24"/>
          <w:szCs w:val="24"/>
        </w:rPr>
        <w:t>о</w:t>
      </w:r>
      <w:r w:rsidRPr="00B854E3">
        <w:rPr>
          <w:sz w:val="24"/>
          <w:szCs w:val="24"/>
        </w:rPr>
        <w:t>,</w:t>
      </w:r>
      <w:r w:rsidRPr="00B854E3">
        <w:rPr>
          <w:spacing w:val="6"/>
          <w:sz w:val="24"/>
          <w:szCs w:val="24"/>
        </w:rPr>
        <w:t xml:space="preserve"> </w:t>
      </w:r>
      <w:r w:rsidRPr="00B854E3">
        <w:rPr>
          <w:spacing w:val="1"/>
          <w:sz w:val="24"/>
          <w:szCs w:val="24"/>
        </w:rPr>
        <w:t>в</w:t>
      </w:r>
      <w:r w:rsidRPr="00B854E3">
        <w:rPr>
          <w:spacing w:val="-2"/>
          <w:sz w:val="24"/>
          <w:szCs w:val="24"/>
        </w:rPr>
        <w:t>к</w:t>
      </w:r>
      <w:r w:rsidRPr="00B854E3">
        <w:rPr>
          <w:sz w:val="24"/>
          <w:szCs w:val="24"/>
        </w:rPr>
        <w:t>л</w:t>
      </w:r>
      <w:r w:rsidRPr="00B854E3">
        <w:rPr>
          <w:spacing w:val="-2"/>
          <w:sz w:val="24"/>
          <w:szCs w:val="24"/>
        </w:rPr>
        <w:t>ю</w:t>
      </w:r>
      <w:r w:rsidRPr="00B854E3">
        <w:rPr>
          <w:spacing w:val="-1"/>
          <w:sz w:val="24"/>
          <w:szCs w:val="24"/>
        </w:rPr>
        <w:t>ч</w:t>
      </w:r>
      <w:r w:rsidRPr="00B854E3">
        <w:rPr>
          <w:spacing w:val="2"/>
          <w:sz w:val="24"/>
          <w:szCs w:val="24"/>
        </w:rPr>
        <w:t>а</w:t>
      </w:r>
      <w:r w:rsidRPr="00B854E3">
        <w:rPr>
          <w:spacing w:val="-2"/>
          <w:sz w:val="24"/>
          <w:szCs w:val="24"/>
        </w:rPr>
        <w:t>ю</w:t>
      </w:r>
      <w:r w:rsidRPr="00B854E3">
        <w:rPr>
          <w:spacing w:val="4"/>
          <w:sz w:val="24"/>
          <w:szCs w:val="24"/>
        </w:rPr>
        <w:t>щ</w:t>
      </w:r>
      <w:r w:rsidRPr="00B854E3">
        <w:rPr>
          <w:spacing w:val="2"/>
          <w:sz w:val="24"/>
          <w:szCs w:val="24"/>
        </w:rPr>
        <w:t>е</w:t>
      </w:r>
      <w:r w:rsidRPr="00B854E3">
        <w:rPr>
          <w:sz w:val="24"/>
          <w:szCs w:val="24"/>
        </w:rPr>
        <w:t xml:space="preserve">е </w:t>
      </w:r>
      <w:r w:rsidRPr="00B854E3">
        <w:rPr>
          <w:spacing w:val="3"/>
          <w:sz w:val="24"/>
          <w:szCs w:val="24"/>
        </w:rPr>
        <w:t>н</w:t>
      </w:r>
      <w:r w:rsidRPr="00B854E3">
        <w:rPr>
          <w:spacing w:val="-4"/>
          <w:sz w:val="24"/>
          <w:szCs w:val="24"/>
        </w:rPr>
        <w:t>е</w:t>
      </w:r>
      <w:r w:rsidRPr="00B854E3">
        <w:rPr>
          <w:spacing w:val="2"/>
          <w:sz w:val="24"/>
          <w:szCs w:val="24"/>
        </w:rPr>
        <w:t>с</w:t>
      </w:r>
      <w:r w:rsidRPr="00B854E3">
        <w:rPr>
          <w:spacing w:val="-6"/>
          <w:sz w:val="24"/>
          <w:szCs w:val="24"/>
        </w:rPr>
        <w:t>у</w:t>
      </w:r>
      <w:r w:rsidRPr="00B854E3">
        <w:rPr>
          <w:spacing w:val="4"/>
          <w:sz w:val="24"/>
          <w:szCs w:val="24"/>
        </w:rPr>
        <w:t>щ</w:t>
      </w:r>
      <w:r w:rsidRPr="00B854E3">
        <w:rPr>
          <w:spacing w:val="3"/>
          <w:sz w:val="24"/>
          <w:szCs w:val="24"/>
        </w:rPr>
        <w:t>и</w:t>
      </w:r>
      <w:r w:rsidRPr="00B854E3">
        <w:rPr>
          <w:sz w:val="24"/>
          <w:szCs w:val="24"/>
        </w:rPr>
        <w:t xml:space="preserve">е </w:t>
      </w:r>
      <w:r w:rsidRPr="00B854E3">
        <w:rPr>
          <w:spacing w:val="-2"/>
          <w:sz w:val="24"/>
          <w:szCs w:val="24"/>
        </w:rPr>
        <w:t>к</w:t>
      </w:r>
      <w:r w:rsidRPr="00B854E3">
        <w:rPr>
          <w:sz w:val="24"/>
          <w:szCs w:val="24"/>
        </w:rPr>
        <w:t>о</w:t>
      </w:r>
      <w:r w:rsidRPr="00B854E3">
        <w:rPr>
          <w:spacing w:val="3"/>
          <w:sz w:val="24"/>
          <w:szCs w:val="24"/>
        </w:rPr>
        <w:t>н</w:t>
      </w:r>
      <w:r w:rsidRPr="00B854E3">
        <w:rPr>
          <w:spacing w:val="-4"/>
          <w:sz w:val="24"/>
          <w:szCs w:val="24"/>
        </w:rPr>
        <w:t>с</w:t>
      </w:r>
      <w:r w:rsidRPr="00B854E3">
        <w:rPr>
          <w:spacing w:val="-2"/>
          <w:sz w:val="24"/>
          <w:szCs w:val="24"/>
        </w:rPr>
        <w:t>т</w:t>
      </w:r>
      <w:r w:rsidRPr="00B854E3">
        <w:rPr>
          <w:spacing w:val="6"/>
          <w:sz w:val="24"/>
          <w:szCs w:val="24"/>
        </w:rPr>
        <w:t>р</w:t>
      </w:r>
      <w:r w:rsidRPr="00B854E3">
        <w:rPr>
          <w:spacing w:val="-6"/>
          <w:sz w:val="24"/>
          <w:szCs w:val="24"/>
        </w:rPr>
        <w:t>у</w:t>
      </w:r>
      <w:r w:rsidRPr="00B854E3">
        <w:rPr>
          <w:spacing w:val="3"/>
          <w:sz w:val="24"/>
          <w:szCs w:val="24"/>
        </w:rPr>
        <w:t>к</w:t>
      </w:r>
      <w:r w:rsidRPr="00B854E3">
        <w:rPr>
          <w:spacing w:val="-3"/>
          <w:sz w:val="24"/>
          <w:szCs w:val="24"/>
        </w:rPr>
        <w:t>ц</w:t>
      </w:r>
      <w:r w:rsidRPr="00B854E3">
        <w:rPr>
          <w:spacing w:val="3"/>
          <w:sz w:val="24"/>
          <w:szCs w:val="24"/>
        </w:rPr>
        <w:t>и</w:t>
      </w:r>
      <w:r w:rsidRPr="00B854E3">
        <w:rPr>
          <w:spacing w:val="-3"/>
          <w:sz w:val="24"/>
          <w:szCs w:val="24"/>
        </w:rPr>
        <w:t>и</w:t>
      </w:r>
      <w:r w:rsidRPr="00B854E3">
        <w:rPr>
          <w:sz w:val="24"/>
          <w:szCs w:val="24"/>
        </w:rPr>
        <w:t xml:space="preserve">, </w:t>
      </w:r>
      <w:r w:rsidRPr="00B854E3">
        <w:rPr>
          <w:spacing w:val="-3"/>
          <w:sz w:val="24"/>
          <w:szCs w:val="24"/>
        </w:rPr>
        <w:t>н</w:t>
      </w:r>
      <w:r w:rsidRPr="00B854E3">
        <w:rPr>
          <w:spacing w:val="2"/>
          <w:sz w:val="24"/>
          <w:szCs w:val="24"/>
        </w:rPr>
        <w:t>а</w:t>
      </w:r>
      <w:r w:rsidRPr="00B854E3">
        <w:rPr>
          <w:spacing w:val="-4"/>
          <w:sz w:val="24"/>
          <w:szCs w:val="24"/>
        </w:rPr>
        <w:t>с</w:t>
      </w:r>
      <w:r w:rsidRPr="00B854E3">
        <w:rPr>
          <w:spacing w:val="3"/>
          <w:sz w:val="24"/>
          <w:szCs w:val="24"/>
        </w:rPr>
        <w:t>т</w:t>
      </w:r>
      <w:r w:rsidRPr="00B854E3">
        <w:rPr>
          <w:spacing w:val="-3"/>
          <w:sz w:val="24"/>
          <w:szCs w:val="24"/>
        </w:rPr>
        <w:t>и</w:t>
      </w:r>
      <w:r w:rsidRPr="00B854E3">
        <w:rPr>
          <w:sz w:val="24"/>
          <w:szCs w:val="24"/>
        </w:rPr>
        <w:t>л</w:t>
      </w:r>
      <w:r w:rsidRPr="00B854E3">
        <w:rPr>
          <w:spacing w:val="4"/>
          <w:sz w:val="24"/>
          <w:szCs w:val="24"/>
        </w:rPr>
        <w:t xml:space="preserve"> </w:t>
      </w:r>
      <w:r w:rsidRPr="00B854E3">
        <w:rPr>
          <w:sz w:val="24"/>
          <w:szCs w:val="24"/>
        </w:rPr>
        <w:t>и</w:t>
      </w:r>
      <w:r w:rsidRPr="00B854E3">
        <w:rPr>
          <w:spacing w:val="1"/>
          <w:sz w:val="24"/>
          <w:szCs w:val="24"/>
        </w:rPr>
        <w:t xml:space="preserve"> </w:t>
      </w:r>
      <w:r w:rsidRPr="00B854E3">
        <w:rPr>
          <w:spacing w:val="-3"/>
          <w:sz w:val="24"/>
          <w:szCs w:val="24"/>
        </w:rPr>
        <w:t>п</w:t>
      </w:r>
      <w:r w:rsidRPr="00B854E3">
        <w:rPr>
          <w:spacing w:val="-4"/>
          <w:sz w:val="24"/>
          <w:szCs w:val="24"/>
        </w:rPr>
        <w:t>е</w:t>
      </w:r>
      <w:r w:rsidRPr="00B854E3">
        <w:rPr>
          <w:sz w:val="24"/>
          <w:szCs w:val="24"/>
        </w:rPr>
        <w:t>р</w:t>
      </w:r>
      <w:r w:rsidRPr="00B854E3">
        <w:rPr>
          <w:spacing w:val="-3"/>
          <w:sz w:val="24"/>
          <w:szCs w:val="24"/>
        </w:rPr>
        <w:t>и</w:t>
      </w:r>
      <w:r w:rsidRPr="00B854E3">
        <w:rPr>
          <w:sz w:val="24"/>
          <w:szCs w:val="24"/>
        </w:rPr>
        <w:t>ль</w:t>
      </w:r>
      <w:r w:rsidRPr="00B854E3">
        <w:rPr>
          <w:spacing w:val="2"/>
          <w:sz w:val="24"/>
          <w:szCs w:val="24"/>
        </w:rPr>
        <w:t>н</w:t>
      </w:r>
      <w:r w:rsidRPr="00B854E3">
        <w:rPr>
          <w:sz w:val="24"/>
          <w:szCs w:val="24"/>
        </w:rPr>
        <w:t xml:space="preserve">ое </w:t>
      </w:r>
      <w:r w:rsidRPr="00B854E3">
        <w:rPr>
          <w:spacing w:val="-6"/>
          <w:sz w:val="24"/>
          <w:szCs w:val="24"/>
        </w:rPr>
        <w:t>о</w:t>
      </w:r>
      <w:r w:rsidRPr="00B854E3">
        <w:rPr>
          <w:spacing w:val="-1"/>
          <w:sz w:val="24"/>
          <w:szCs w:val="24"/>
        </w:rPr>
        <w:t>г</w:t>
      </w:r>
      <w:r w:rsidRPr="00B854E3">
        <w:rPr>
          <w:sz w:val="24"/>
          <w:szCs w:val="24"/>
        </w:rPr>
        <w:t>р</w:t>
      </w:r>
      <w:r w:rsidRPr="00B854E3">
        <w:rPr>
          <w:spacing w:val="2"/>
          <w:sz w:val="24"/>
          <w:szCs w:val="24"/>
        </w:rPr>
        <w:t>а</w:t>
      </w:r>
      <w:r w:rsidRPr="00B854E3">
        <w:rPr>
          <w:spacing w:val="5"/>
          <w:sz w:val="24"/>
          <w:szCs w:val="24"/>
        </w:rPr>
        <w:t>ж</w:t>
      </w:r>
      <w:r w:rsidRPr="00B854E3">
        <w:rPr>
          <w:spacing w:val="-2"/>
          <w:sz w:val="24"/>
          <w:szCs w:val="24"/>
        </w:rPr>
        <w:t>д</w:t>
      </w:r>
      <w:r w:rsidRPr="00B854E3">
        <w:rPr>
          <w:spacing w:val="2"/>
          <w:sz w:val="24"/>
          <w:szCs w:val="24"/>
        </w:rPr>
        <w:t>е</w:t>
      </w:r>
      <w:r w:rsidRPr="00B854E3">
        <w:rPr>
          <w:spacing w:val="-3"/>
          <w:sz w:val="24"/>
          <w:szCs w:val="24"/>
        </w:rPr>
        <w:t>н</w:t>
      </w:r>
      <w:r w:rsidRPr="00B854E3">
        <w:rPr>
          <w:spacing w:val="3"/>
          <w:sz w:val="24"/>
          <w:szCs w:val="24"/>
        </w:rPr>
        <w:t>и</w:t>
      </w:r>
      <w:r w:rsidRPr="00B854E3">
        <w:rPr>
          <w:spacing w:val="-4"/>
          <w:sz w:val="24"/>
          <w:szCs w:val="24"/>
        </w:rPr>
        <w:t>е</w:t>
      </w:r>
      <w:r w:rsidRPr="00B854E3">
        <w:rPr>
          <w:sz w:val="24"/>
          <w:szCs w:val="24"/>
        </w:rPr>
        <w:t>,</w:t>
      </w:r>
      <w:r w:rsidRPr="00B854E3">
        <w:rPr>
          <w:spacing w:val="7"/>
          <w:sz w:val="24"/>
          <w:szCs w:val="24"/>
        </w:rPr>
        <w:t xml:space="preserve"> </w:t>
      </w:r>
      <w:r w:rsidRPr="00B854E3">
        <w:rPr>
          <w:spacing w:val="-3"/>
          <w:sz w:val="24"/>
          <w:szCs w:val="24"/>
        </w:rPr>
        <w:t>п</w:t>
      </w:r>
      <w:r w:rsidRPr="00B854E3">
        <w:rPr>
          <w:sz w:val="24"/>
          <w:szCs w:val="24"/>
        </w:rPr>
        <w:t>р</w:t>
      </w:r>
      <w:r w:rsidRPr="00B854E3">
        <w:rPr>
          <w:spacing w:val="-4"/>
          <w:sz w:val="24"/>
          <w:szCs w:val="24"/>
        </w:rPr>
        <w:t>е</w:t>
      </w:r>
      <w:r w:rsidRPr="00B854E3">
        <w:rPr>
          <w:spacing w:val="-2"/>
          <w:sz w:val="24"/>
          <w:szCs w:val="24"/>
        </w:rPr>
        <w:t>д</w:t>
      </w:r>
      <w:r w:rsidRPr="00B854E3">
        <w:rPr>
          <w:spacing w:val="-3"/>
          <w:sz w:val="24"/>
          <w:szCs w:val="24"/>
        </w:rPr>
        <w:t>н</w:t>
      </w:r>
      <w:r w:rsidRPr="00B854E3">
        <w:rPr>
          <w:spacing w:val="2"/>
          <w:sz w:val="24"/>
          <w:szCs w:val="24"/>
        </w:rPr>
        <w:t>аз</w:t>
      </w:r>
      <w:r w:rsidRPr="00B854E3">
        <w:rPr>
          <w:spacing w:val="-3"/>
          <w:sz w:val="24"/>
          <w:szCs w:val="24"/>
        </w:rPr>
        <w:t>н</w:t>
      </w:r>
      <w:r w:rsidRPr="00B854E3">
        <w:rPr>
          <w:spacing w:val="2"/>
          <w:sz w:val="24"/>
          <w:szCs w:val="24"/>
        </w:rPr>
        <w:t>а</w:t>
      </w:r>
      <w:r w:rsidRPr="00B854E3">
        <w:rPr>
          <w:spacing w:val="-1"/>
          <w:sz w:val="24"/>
          <w:szCs w:val="24"/>
        </w:rPr>
        <w:t>ч</w:t>
      </w:r>
      <w:r w:rsidRPr="00B854E3">
        <w:rPr>
          <w:spacing w:val="2"/>
          <w:sz w:val="24"/>
          <w:szCs w:val="24"/>
        </w:rPr>
        <w:t>е</w:t>
      </w:r>
      <w:r w:rsidRPr="00B854E3">
        <w:rPr>
          <w:spacing w:val="-3"/>
          <w:sz w:val="24"/>
          <w:szCs w:val="24"/>
        </w:rPr>
        <w:t>н</w:t>
      </w:r>
      <w:r w:rsidRPr="00B854E3">
        <w:rPr>
          <w:spacing w:val="3"/>
          <w:sz w:val="24"/>
          <w:szCs w:val="24"/>
        </w:rPr>
        <w:t>н</w:t>
      </w:r>
      <w:r w:rsidRPr="00B854E3">
        <w:rPr>
          <w:sz w:val="24"/>
          <w:szCs w:val="24"/>
        </w:rPr>
        <w:t xml:space="preserve">ое </w:t>
      </w:r>
      <w:r w:rsidRPr="00B854E3">
        <w:rPr>
          <w:spacing w:val="-2"/>
          <w:sz w:val="24"/>
          <w:szCs w:val="24"/>
        </w:rPr>
        <w:t>д</w:t>
      </w:r>
      <w:r w:rsidRPr="00B854E3">
        <w:rPr>
          <w:sz w:val="24"/>
          <w:szCs w:val="24"/>
        </w:rPr>
        <w:t>ля</w:t>
      </w:r>
      <w:r w:rsidRPr="00B854E3">
        <w:rPr>
          <w:spacing w:val="2"/>
          <w:sz w:val="24"/>
          <w:szCs w:val="24"/>
        </w:rPr>
        <w:t xml:space="preserve"> </w:t>
      </w:r>
      <w:r w:rsidRPr="00B854E3">
        <w:rPr>
          <w:spacing w:val="-6"/>
          <w:sz w:val="24"/>
          <w:szCs w:val="24"/>
        </w:rPr>
        <w:t>о</w:t>
      </w:r>
      <w:r w:rsidRPr="00B854E3">
        <w:rPr>
          <w:spacing w:val="-4"/>
          <w:sz w:val="24"/>
          <w:szCs w:val="24"/>
        </w:rPr>
        <w:t>с</w:t>
      </w:r>
      <w:r w:rsidRPr="00B854E3">
        <w:rPr>
          <w:spacing w:val="8"/>
          <w:sz w:val="24"/>
          <w:szCs w:val="24"/>
        </w:rPr>
        <w:t>м</w:t>
      </w:r>
      <w:r w:rsidRPr="00B854E3">
        <w:rPr>
          <w:spacing w:val="-6"/>
          <w:sz w:val="24"/>
          <w:szCs w:val="24"/>
        </w:rPr>
        <w:t>о</w:t>
      </w:r>
      <w:r w:rsidRPr="00B854E3">
        <w:rPr>
          <w:spacing w:val="-2"/>
          <w:sz w:val="24"/>
          <w:szCs w:val="24"/>
        </w:rPr>
        <w:t>т</w:t>
      </w:r>
      <w:r w:rsidRPr="00B854E3">
        <w:rPr>
          <w:sz w:val="24"/>
          <w:szCs w:val="24"/>
        </w:rPr>
        <w:t>р</w:t>
      </w:r>
      <w:r w:rsidRPr="00B854E3">
        <w:rPr>
          <w:spacing w:val="2"/>
          <w:sz w:val="24"/>
          <w:szCs w:val="24"/>
        </w:rPr>
        <w:t>а</w:t>
      </w:r>
      <w:r w:rsidRPr="00B854E3">
        <w:rPr>
          <w:sz w:val="24"/>
          <w:szCs w:val="24"/>
        </w:rPr>
        <w:t xml:space="preserve">, </w:t>
      </w:r>
      <w:r w:rsidRPr="00B854E3">
        <w:rPr>
          <w:spacing w:val="-6"/>
          <w:sz w:val="24"/>
          <w:szCs w:val="24"/>
        </w:rPr>
        <w:t>о</w:t>
      </w:r>
      <w:r w:rsidRPr="00B854E3">
        <w:rPr>
          <w:spacing w:val="3"/>
          <w:sz w:val="24"/>
          <w:szCs w:val="24"/>
        </w:rPr>
        <w:t>б</w:t>
      </w:r>
      <w:r w:rsidRPr="00B854E3">
        <w:rPr>
          <w:spacing w:val="-4"/>
          <w:sz w:val="24"/>
          <w:szCs w:val="24"/>
        </w:rPr>
        <w:t>с</w:t>
      </w:r>
      <w:r w:rsidRPr="00B854E3">
        <w:rPr>
          <w:spacing w:val="6"/>
          <w:sz w:val="24"/>
          <w:szCs w:val="24"/>
        </w:rPr>
        <w:t>л</w:t>
      </w:r>
      <w:r w:rsidRPr="00B854E3">
        <w:rPr>
          <w:spacing w:val="-6"/>
          <w:sz w:val="24"/>
          <w:szCs w:val="24"/>
        </w:rPr>
        <w:t>у</w:t>
      </w:r>
      <w:r w:rsidRPr="00B854E3">
        <w:rPr>
          <w:sz w:val="24"/>
          <w:szCs w:val="24"/>
        </w:rPr>
        <w:t>ж</w:t>
      </w:r>
      <w:r w:rsidRPr="00B854E3">
        <w:rPr>
          <w:spacing w:val="-3"/>
          <w:sz w:val="24"/>
          <w:szCs w:val="24"/>
        </w:rPr>
        <w:t>и</w:t>
      </w:r>
      <w:r w:rsidRPr="00B854E3">
        <w:rPr>
          <w:spacing w:val="1"/>
          <w:sz w:val="24"/>
          <w:szCs w:val="24"/>
        </w:rPr>
        <w:t>в</w:t>
      </w:r>
      <w:r w:rsidRPr="00B854E3">
        <w:rPr>
          <w:spacing w:val="2"/>
          <w:sz w:val="24"/>
          <w:szCs w:val="24"/>
        </w:rPr>
        <w:t>а</w:t>
      </w:r>
      <w:r w:rsidRPr="00B854E3">
        <w:rPr>
          <w:spacing w:val="3"/>
          <w:sz w:val="24"/>
          <w:szCs w:val="24"/>
        </w:rPr>
        <w:t>н</w:t>
      </w:r>
      <w:r w:rsidRPr="00B854E3">
        <w:rPr>
          <w:spacing w:val="-3"/>
          <w:sz w:val="24"/>
          <w:szCs w:val="24"/>
        </w:rPr>
        <w:t>и</w:t>
      </w:r>
      <w:r w:rsidRPr="00B854E3">
        <w:rPr>
          <w:sz w:val="24"/>
          <w:szCs w:val="24"/>
        </w:rPr>
        <w:t>я</w:t>
      </w:r>
      <w:r w:rsidRPr="00B854E3">
        <w:rPr>
          <w:spacing w:val="1"/>
          <w:sz w:val="24"/>
          <w:szCs w:val="24"/>
        </w:rPr>
        <w:t xml:space="preserve"> </w:t>
      </w:r>
      <w:r w:rsidRPr="00B854E3">
        <w:rPr>
          <w:sz w:val="24"/>
          <w:szCs w:val="24"/>
        </w:rPr>
        <w:t>и р</w:t>
      </w:r>
      <w:r w:rsidRPr="00B854E3">
        <w:rPr>
          <w:spacing w:val="-4"/>
          <w:sz w:val="24"/>
          <w:szCs w:val="24"/>
        </w:rPr>
        <w:t>е</w:t>
      </w:r>
      <w:r w:rsidRPr="00B854E3">
        <w:rPr>
          <w:spacing w:val="8"/>
          <w:sz w:val="24"/>
          <w:szCs w:val="24"/>
        </w:rPr>
        <w:t>м</w:t>
      </w:r>
      <w:r w:rsidRPr="00B854E3">
        <w:rPr>
          <w:spacing w:val="-6"/>
          <w:sz w:val="24"/>
          <w:szCs w:val="24"/>
        </w:rPr>
        <w:t>о</w:t>
      </w:r>
      <w:r w:rsidRPr="00B854E3">
        <w:rPr>
          <w:spacing w:val="3"/>
          <w:sz w:val="24"/>
          <w:szCs w:val="24"/>
        </w:rPr>
        <w:t>н</w:t>
      </w:r>
      <w:r w:rsidRPr="00B854E3">
        <w:rPr>
          <w:spacing w:val="-2"/>
          <w:sz w:val="24"/>
          <w:szCs w:val="24"/>
        </w:rPr>
        <w:t>т</w:t>
      </w:r>
      <w:r w:rsidRPr="00B854E3">
        <w:rPr>
          <w:sz w:val="24"/>
          <w:szCs w:val="24"/>
        </w:rPr>
        <w:t>а</w:t>
      </w:r>
      <w:r w:rsidRPr="00B854E3">
        <w:rPr>
          <w:spacing w:val="4"/>
          <w:sz w:val="24"/>
          <w:szCs w:val="24"/>
        </w:rPr>
        <w:t xml:space="preserve"> </w:t>
      </w:r>
      <w:r w:rsidRPr="00B854E3">
        <w:rPr>
          <w:sz w:val="24"/>
          <w:szCs w:val="24"/>
        </w:rPr>
        <w:t>эл</w:t>
      </w:r>
      <w:r w:rsidRPr="00B854E3">
        <w:rPr>
          <w:spacing w:val="-4"/>
          <w:sz w:val="24"/>
          <w:szCs w:val="24"/>
        </w:rPr>
        <w:t>е</w:t>
      </w:r>
      <w:r w:rsidRPr="00B854E3">
        <w:rPr>
          <w:spacing w:val="2"/>
          <w:sz w:val="24"/>
          <w:szCs w:val="24"/>
        </w:rPr>
        <w:t>м</w:t>
      </w:r>
      <w:r w:rsidRPr="00B854E3">
        <w:rPr>
          <w:spacing w:val="-4"/>
          <w:sz w:val="24"/>
          <w:szCs w:val="24"/>
        </w:rPr>
        <w:t>е</w:t>
      </w:r>
      <w:r w:rsidRPr="00B854E3">
        <w:rPr>
          <w:spacing w:val="3"/>
          <w:sz w:val="24"/>
          <w:szCs w:val="24"/>
        </w:rPr>
        <w:t>нт</w:t>
      </w:r>
      <w:r w:rsidRPr="00B854E3">
        <w:rPr>
          <w:spacing w:val="-6"/>
          <w:sz w:val="24"/>
          <w:szCs w:val="24"/>
        </w:rPr>
        <w:t>о</w:t>
      </w:r>
      <w:r w:rsidRPr="00B854E3">
        <w:rPr>
          <w:sz w:val="24"/>
          <w:szCs w:val="24"/>
        </w:rPr>
        <w:t>в</w:t>
      </w:r>
      <w:r w:rsidRPr="00B854E3">
        <w:rPr>
          <w:spacing w:val="3"/>
          <w:sz w:val="24"/>
          <w:szCs w:val="24"/>
        </w:rPr>
        <w:t xml:space="preserve"> </w:t>
      </w:r>
      <w:r w:rsidRPr="00B854E3">
        <w:rPr>
          <w:spacing w:val="-3"/>
          <w:sz w:val="24"/>
          <w:szCs w:val="24"/>
        </w:rPr>
        <w:t>п</w:t>
      </w:r>
      <w:r w:rsidRPr="00B854E3">
        <w:rPr>
          <w:sz w:val="24"/>
          <w:szCs w:val="24"/>
        </w:rPr>
        <w:t>р</w:t>
      </w:r>
      <w:r w:rsidRPr="00B854E3">
        <w:rPr>
          <w:spacing w:val="-6"/>
          <w:sz w:val="24"/>
          <w:szCs w:val="24"/>
        </w:rPr>
        <w:t>о</w:t>
      </w:r>
      <w:r w:rsidRPr="00B854E3">
        <w:rPr>
          <w:spacing w:val="6"/>
          <w:sz w:val="24"/>
          <w:szCs w:val="24"/>
        </w:rPr>
        <w:t>л</w:t>
      </w:r>
      <w:r w:rsidRPr="00B854E3">
        <w:rPr>
          <w:spacing w:val="-4"/>
          <w:sz w:val="24"/>
          <w:szCs w:val="24"/>
        </w:rPr>
        <w:t>е</w:t>
      </w:r>
      <w:r w:rsidRPr="00B854E3">
        <w:rPr>
          <w:spacing w:val="3"/>
          <w:sz w:val="24"/>
          <w:szCs w:val="24"/>
        </w:rPr>
        <w:t>т</w:t>
      </w:r>
      <w:r w:rsidRPr="00B854E3">
        <w:rPr>
          <w:spacing w:val="-3"/>
          <w:sz w:val="24"/>
          <w:szCs w:val="24"/>
        </w:rPr>
        <w:t>н</w:t>
      </w:r>
      <w:r w:rsidRPr="00B854E3">
        <w:rPr>
          <w:spacing w:val="-1"/>
          <w:sz w:val="24"/>
          <w:szCs w:val="24"/>
        </w:rPr>
        <w:t>ы</w:t>
      </w:r>
      <w:r w:rsidRPr="00B854E3">
        <w:rPr>
          <w:sz w:val="24"/>
          <w:szCs w:val="24"/>
        </w:rPr>
        <w:t>х</w:t>
      </w:r>
      <w:r w:rsidRPr="00B854E3">
        <w:rPr>
          <w:spacing w:val="3"/>
          <w:sz w:val="24"/>
          <w:szCs w:val="24"/>
        </w:rPr>
        <w:t xml:space="preserve"> </w:t>
      </w:r>
      <w:r w:rsidRPr="00B854E3">
        <w:rPr>
          <w:spacing w:val="2"/>
          <w:sz w:val="24"/>
          <w:szCs w:val="24"/>
        </w:rPr>
        <w:t>с</w:t>
      </w:r>
      <w:r w:rsidRPr="00B854E3">
        <w:rPr>
          <w:spacing w:val="-2"/>
          <w:sz w:val="24"/>
          <w:szCs w:val="24"/>
        </w:rPr>
        <w:t>т</w:t>
      </w:r>
      <w:r w:rsidRPr="00B854E3">
        <w:rPr>
          <w:spacing w:val="6"/>
          <w:sz w:val="24"/>
          <w:szCs w:val="24"/>
        </w:rPr>
        <w:t>р</w:t>
      </w:r>
      <w:r w:rsidRPr="00B854E3">
        <w:rPr>
          <w:spacing w:val="-6"/>
          <w:sz w:val="24"/>
          <w:szCs w:val="24"/>
        </w:rPr>
        <w:t>о</w:t>
      </w:r>
      <w:r w:rsidRPr="00B854E3">
        <w:rPr>
          <w:spacing w:val="2"/>
          <w:sz w:val="24"/>
          <w:szCs w:val="24"/>
        </w:rPr>
        <w:t>е</w:t>
      </w:r>
      <w:r w:rsidRPr="00B854E3">
        <w:rPr>
          <w:spacing w:val="-3"/>
          <w:sz w:val="24"/>
          <w:szCs w:val="24"/>
        </w:rPr>
        <w:t>н</w:t>
      </w:r>
      <w:r w:rsidRPr="00B854E3">
        <w:rPr>
          <w:spacing w:val="3"/>
          <w:sz w:val="24"/>
          <w:szCs w:val="24"/>
        </w:rPr>
        <w:t>ий;</w:t>
      </w:r>
    </w:p>
    <w:p w14:paraId="08189DC9" w14:textId="77777777" w:rsidR="005C63DA" w:rsidRPr="002C66D7" w:rsidRDefault="005C63DA" w:rsidP="000E5789">
      <w:pPr>
        <w:suppressAutoHyphens/>
        <w:ind w:firstLine="567"/>
        <w:jc w:val="both"/>
        <w:rPr>
          <w:bCs/>
          <w:sz w:val="24"/>
          <w:szCs w:val="24"/>
        </w:rPr>
      </w:pPr>
      <w:r w:rsidRPr="002C66D7">
        <w:rPr>
          <w:b/>
          <w:sz w:val="24"/>
          <w:szCs w:val="24"/>
        </w:rPr>
        <w:t>сопряжение с подходами:</w:t>
      </w:r>
      <w:r w:rsidRPr="002C66D7">
        <w:rPr>
          <w:bCs/>
          <w:sz w:val="24"/>
          <w:szCs w:val="24"/>
        </w:rPr>
        <w:t xml:space="preserve"> Конструктивное выполнение узла примыкания мостового сооружения к насыпи подхода за устоем;</w:t>
      </w:r>
    </w:p>
    <w:p w14:paraId="3369ED67" w14:textId="77777777" w:rsidR="005C63DA" w:rsidRPr="002C66D7" w:rsidRDefault="005C63DA" w:rsidP="000E5789">
      <w:pPr>
        <w:suppressAutoHyphens/>
        <w:ind w:firstLine="567"/>
        <w:jc w:val="both"/>
        <w:rPr>
          <w:sz w:val="24"/>
          <w:szCs w:val="24"/>
        </w:rPr>
      </w:pPr>
      <w:r w:rsidRPr="002C66D7">
        <w:rPr>
          <w:b/>
          <w:sz w:val="24"/>
          <w:szCs w:val="24"/>
        </w:rPr>
        <w:t>сплошность бетона:</w:t>
      </w:r>
      <w:r w:rsidRPr="002C66D7">
        <w:rPr>
          <w:sz w:val="24"/>
          <w:szCs w:val="24"/>
        </w:rPr>
        <w:t xml:space="preserve"> Показатель качества укладки, характеризующий непрерывность материала и отсутствие аномальных зон (шлам, пустоты);</w:t>
      </w:r>
    </w:p>
    <w:p w14:paraId="01C569E7" w14:textId="77777777" w:rsidR="005C63DA" w:rsidRPr="002C66D7" w:rsidRDefault="005C63DA" w:rsidP="000E5789">
      <w:pPr>
        <w:suppressAutoHyphens/>
        <w:ind w:firstLine="567"/>
        <w:jc w:val="both"/>
        <w:rPr>
          <w:sz w:val="24"/>
          <w:szCs w:val="24"/>
        </w:rPr>
      </w:pPr>
      <w:r w:rsidRPr="002C66D7">
        <w:rPr>
          <w:b/>
          <w:sz w:val="24"/>
          <w:szCs w:val="24"/>
        </w:rPr>
        <w:t>срок службы:</w:t>
      </w:r>
      <w:r w:rsidRPr="002C66D7">
        <w:rPr>
          <w:sz w:val="24"/>
          <w:szCs w:val="24"/>
        </w:rPr>
        <w:t xml:space="preserve"> Календарная продолжительность от начала эксплуатации мостового сооружения или ее возобновления после реконструкции или ремонта до перехода в предельное состояние;</w:t>
      </w:r>
    </w:p>
    <w:p w14:paraId="0D7C8276" w14:textId="3B527020" w:rsidR="005C63DA" w:rsidRDefault="005C63DA" w:rsidP="000E5789">
      <w:pPr>
        <w:suppressAutoHyphens/>
        <w:ind w:firstLine="567"/>
        <w:jc w:val="both"/>
        <w:rPr>
          <w:bCs/>
          <w:sz w:val="24"/>
          <w:szCs w:val="24"/>
        </w:rPr>
      </w:pPr>
      <w:r w:rsidRPr="002C66D7">
        <w:rPr>
          <w:b/>
          <w:sz w:val="24"/>
          <w:szCs w:val="24"/>
        </w:rPr>
        <w:t>строительный подъем:</w:t>
      </w:r>
      <w:r w:rsidRPr="002C66D7">
        <w:rPr>
          <w:bCs/>
          <w:sz w:val="24"/>
          <w:szCs w:val="24"/>
        </w:rPr>
        <w:t xml:space="preserve"> Выгиб пролетного строения или его конструктивных элементов (главных и продольных балок) по форме, противоположный прогибу от постоянной и определенной части временной нагрузки с целью обеспечения плавности езды транспортных средств;</w:t>
      </w:r>
    </w:p>
    <w:p w14:paraId="64A46007" w14:textId="1104D5AC" w:rsidR="00F33863" w:rsidRPr="002C66D7" w:rsidRDefault="00F33863" w:rsidP="000E5789">
      <w:pPr>
        <w:suppressAutoHyphens/>
        <w:ind w:firstLine="567"/>
        <w:jc w:val="both"/>
        <w:rPr>
          <w:bCs/>
          <w:sz w:val="24"/>
          <w:szCs w:val="24"/>
        </w:rPr>
      </w:pPr>
      <w:r w:rsidRPr="00B854E3">
        <w:rPr>
          <w:b/>
          <w:bCs/>
          <w:sz w:val="24"/>
          <w:szCs w:val="24"/>
        </w:rPr>
        <w:t>т</w:t>
      </w:r>
      <w:r w:rsidRPr="00B854E3">
        <w:rPr>
          <w:b/>
          <w:bCs/>
          <w:spacing w:val="2"/>
          <w:sz w:val="24"/>
          <w:szCs w:val="24"/>
        </w:rPr>
        <w:t>е</w:t>
      </w:r>
      <w:r w:rsidRPr="00B854E3">
        <w:rPr>
          <w:b/>
          <w:bCs/>
          <w:spacing w:val="-6"/>
          <w:sz w:val="24"/>
          <w:szCs w:val="24"/>
        </w:rPr>
        <w:t>х</w:t>
      </w:r>
      <w:r w:rsidRPr="00B854E3">
        <w:rPr>
          <w:b/>
          <w:bCs/>
          <w:spacing w:val="4"/>
          <w:sz w:val="24"/>
          <w:szCs w:val="24"/>
        </w:rPr>
        <w:t>н</w:t>
      </w:r>
      <w:r w:rsidRPr="00B854E3">
        <w:rPr>
          <w:b/>
          <w:bCs/>
          <w:spacing w:val="-6"/>
          <w:sz w:val="24"/>
          <w:szCs w:val="24"/>
        </w:rPr>
        <w:t>о</w:t>
      </w:r>
      <w:r w:rsidRPr="00B854E3">
        <w:rPr>
          <w:b/>
          <w:bCs/>
          <w:spacing w:val="2"/>
          <w:sz w:val="24"/>
          <w:szCs w:val="24"/>
        </w:rPr>
        <w:t>л</w:t>
      </w:r>
      <w:r w:rsidRPr="00B854E3">
        <w:rPr>
          <w:b/>
          <w:bCs/>
          <w:spacing w:val="-6"/>
          <w:sz w:val="24"/>
          <w:szCs w:val="24"/>
        </w:rPr>
        <w:t>о</w:t>
      </w:r>
      <w:r w:rsidRPr="00B854E3">
        <w:rPr>
          <w:b/>
          <w:bCs/>
          <w:spacing w:val="5"/>
          <w:sz w:val="24"/>
          <w:szCs w:val="24"/>
        </w:rPr>
        <w:t>г</w:t>
      </w:r>
      <w:r w:rsidRPr="00B854E3">
        <w:rPr>
          <w:b/>
          <w:bCs/>
          <w:spacing w:val="-1"/>
          <w:sz w:val="24"/>
          <w:szCs w:val="24"/>
        </w:rPr>
        <w:t>и</w:t>
      </w:r>
      <w:r w:rsidRPr="00B854E3">
        <w:rPr>
          <w:b/>
          <w:bCs/>
          <w:spacing w:val="1"/>
          <w:sz w:val="24"/>
          <w:szCs w:val="24"/>
        </w:rPr>
        <w:t>ч</w:t>
      </w:r>
      <w:r w:rsidRPr="00B854E3">
        <w:rPr>
          <w:b/>
          <w:bCs/>
          <w:spacing w:val="2"/>
          <w:sz w:val="24"/>
          <w:szCs w:val="24"/>
        </w:rPr>
        <w:t>ес</w:t>
      </w:r>
      <w:r w:rsidRPr="00B854E3">
        <w:rPr>
          <w:b/>
          <w:bCs/>
          <w:spacing w:val="-1"/>
          <w:sz w:val="24"/>
          <w:szCs w:val="24"/>
        </w:rPr>
        <w:t>к</w:t>
      </w:r>
      <w:r w:rsidRPr="00B854E3">
        <w:rPr>
          <w:b/>
          <w:bCs/>
          <w:sz w:val="24"/>
          <w:szCs w:val="24"/>
        </w:rPr>
        <w:t>ая</w:t>
      </w:r>
      <w:r w:rsidRPr="00B854E3">
        <w:rPr>
          <w:b/>
          <w:bCs/>
          <w:spacing w:val="27"/>
          <w:sz w:val="24"/>
          <w:szCs w:val="24"/>
        </w:rPr>
        <w:t xml:space="preserve"> </w:t>
      </w:r>
      <w:r w:rsidRPr="00B854E3">
        <w:rPr>
          <w:b/>
          <w:bCs/>
          <w:sz w:val="24"/>
          <w:szCs w:val="24"/>
        </w:rPr>
        <w:t>а</w:t>
      </w:r>
      <w:r w:rsidRPr="00B854E3">
        <w:rPr>
          <w:b/>
          <w:bCs/>
          <w:spacing w:val="-2"/>
          <w:sz w:val="24"/>
          <w:szCs w:val="24"/>
        </w:rPr>
        <w:t>р</w:t>
      </w:r>
      <w:r w:rsidRPr="00B854E3">
        <w:rPr>
          <w:b/>
          <w:bCs/>
          <w:spacing w:val="2"/>
          <w:sz w:val="24"/>
          <w:szCs w:val="24"/>
        </w:rPr>
        <w:t>м</w:t>
      </w:r>
      <w:r w:rsidRPr="00B854E3">
        <w:rPr>
          <w:b/>
          <w:bCs/>
          <w:sz w:val="24"/>
          <w:szCs w:val="24"/>
        </w:rPr>
        <w:t>а</w:t>
      </w:r>
      <w:r w:rsidRPr="00B854E3">
        <w:rPr>
          <w:b/>
          <w:bCs/>
          <w:spacing w:val="-4"/>
          <w:sz w:val="24"/>
          <w:szCs w:val="24"/>
        </w:rPr>
        <w:t>т</w:t>
      </w:r>
      <w:r w:rsidRPr="00B854E3">
        <w:rPr>
          <w:b/>
          <w:bCs/>
          <w:sz w:val="24"/>
          <w:szCs w:val="24"/>
        </w:rPr>
        <w:t>у</w:t>
      </w:r>
      <w:r w:rsidRPr="00B854E3">
        <w:rPr>
          <w:b/>
          <w:bCs/>
          <w:spacing w:val="-2"/>
          <w:sz w:val="24"/>
          <w:szCs w:val="24"/>
        </w:rPr>
        <w:t>р</w:t>
      </w:r>
      <w:r w:rsidRPr="00B854E3">
        <w:rPr>
          <w:b/>
          <w:bCs/>
          <w:sz w:val="24"/>
          <w:szCs w:val="24"/>
        </w:rPr>
        <w:t>а</w:t>
      </w:r>
      <w:r w:rsidRPr="00B854E3">
        <w:rPr>
          <w:b/>
          <w:sz w:val="24"/>
          <w:szCs w:val="24"/>
        </w:rPr>
        <w:t>:</w:t>
      </w:r>
      <w:r w:rsidRPr="00B854E3">
        <w:rPr>
          <w:spacing w:val="20"/>
          <w:sz w:val="24"/>
          <w:szCs w:val="24"/>
        </w:rPr>
        <w:t xml:space="preserve"> </w:t>
      </w:r>
      <w:r w:rsidRPr="00B854E3">
        <w:rPr>
          <w:spacing w:val="1"/>
          <w:sz w:val="24"/>
          <w:szCs w:val="24"/>
        </w:rPr>
        <w:t>В</w:t>
      </w:r>
      <w:r w:rsidRPr="00B854E3">
        <w:rPr>
          <w:spacing w:val="-4"/>
          <w:sz w:val="24"/>
          <w:szCs w:val="24"/>
        </w:rPr>
        <w:t>с</w:t>
      </w:r>
      <w:r w:rsidRPr="00B854E3">
        <w:rPr>
          <w:spacing w:val="-3"/>
          <w:sz w:val="24"/>
          <w:szCs w:val="24"/>
        </w:rPr>
        <w:t>п</w:t>
      </w:r>
      <w:r w:rsidRPr="00B854E3">
        <w:rPr>
          <w:spacing w:val="-6"/>
          <w:sz w:val="24"/>
          <w:szCs w:val="24"/>
        </w:rPr>
        <w:t>о</w:t>
      </w:r>
      <w:r w:rsidRPr="00B854E3">
        <w:rPr>
          <w:spacing w:val="8"/>
          <w:sz w:val="24"/>
          <w:szCs w:val="24"/>
        </w:rPr>
        <w:t>м</w:t>
      </w:r>
      <w:r w:rsidRPr="00B854E3">
        <w:rPr>
          <w:spacing w:val="-6"/>
          <w:sz w:val="24"/>
          <w:szCs w:val="24"/>
        </w:rPr>
        <w:t>о</w:t>
      </w:r>
      <w:r w:rsidRPr="00B854E3">
        <w:rPr>
          <w:spacing w:val="-1"/>
          <w:sz w:val="24"/>
          <w:szCs w:val="24"/>
        </w:rPr>
        <w:t>г</w:t>
      </w:r>
      <w:r w:rsidRPr="00B854E3">
        <w:rPr>
          <w:spacing w:val="2"/>
          <w:sz w:val="24"/>
          <w:szCs w:val="24"/>
        </w:rPr>
        <w:t>а</w:t>
      </w:r>
      <w:r w:rsidRPr="00B854E3">
        <w:rPr>
          <w:spacing w:val="3"/>
          <w:sz w:val="24"/>
          <w:szCs w:val="24"/>
        </w:rPr>
        <w:t>т</w:t>
      </w:r>
      <w:r w:rsidRPr="00B854E3">
        <w:rPr>
          <w:spacing w:val="-4"/>
          <w:sz w:val="24"/>
          <w:szCs w:val="24"/>
        </w:rPr>
        <w:t>е</w:t>
      </w:r>
      <w:r w:rsidRPr="00B854E3">
        <w:rPr>
          <w:sz w:val="24"/>
          <w:szCs w:val="24"/>
        </w:rPr>
        <w:t>ль</w:t>
      </w:r>
      <w:r w:rsidRPr="00B854E3">
        <w:rPr>
          <w:spacing w:val="-3"/>
          <w:sz w:val="24"/>
          <w:szCs w:val="24"/>
        </w:rPr>
        <w:t>н</w:t>
      </w:r>
      <w:r w:rsidRPr="00B854E3">
        <w:rPr>
          <w:spacing w:val="4"/>
          <w:sz w:val="24"/>
          <w:szCs w:val="24"/>
        </w:rPr>
        <w:t>ы</w:t>
      </w:r>
      <w:r w:rsidRPr="00B854E3">
        <w:rPr>
          <w:sz w:val="24"/>
          <w:szCs w:val="24"/>
        </w:rPr>
        <w:t>е</w:t>
      </w:r>
      <w:r w:rsidRPr="00B854E3">
        <w:rPr>
          <w:spacing w:val="22"/>
          <w:sz w:val="24"/>
          <w:szCs w:val="24"/>
        </w:rPr>
        <w:t xml:space="preserve"> </w:t>
      </w:r>
      <w:r w:rsidRPr="00B854E3">
        <w:rPr>
          <w:sz w:val="24"/>
          <w:szCs w:val="24"/>
        </w:rPr>
        <w:t>и</w:t>
      </w:r>
      <w:r w:rsidRPr="00B854E3">
        <w:rPr>
          <w:spacing w:val="23"/>
          <w:sz w:val="24"/>
          <w:szCs w:val="24"/>
        </w:rPr>
        <w:t xml:space="preserve"> </w:t>
      </w:r>
      <w:r w:rsidRPr="00B854E3">
        <w:rPr>
          <w:spacing w:val="-3"/>
          <w:sz w:val="24"/>
          <w:szCs w:val="24"/>
        </w:rPr>
        <w:t>п</w:t>
      </w:r>
      <w:r w:rsidRPr="00B854E3">
        <w:rPr>
          <w:sz w:val="24"/>
          <w:szCs w:val="24"/>
        </w:rPr>
        <w:t>о</w:t>
      </w:r>
      <w:r w:rsidRPr="00B854E3">
        <w:rPr>
          <w:spacing w:val="-2"/>
          <w:sz w:val="24"/>
          <w:szCs w:val="24"/>
        </w:rPr>
        <w:t>д</w:t>
      </w:r>
      <w:r w:rsidRPr="00B854E3">
        <w:rPr>
          <w:spacing w:val="3"/>
          <w:sz w:val="24"/>
          <w:szCs w:val="24"/>
        </w:rPr>
        <w:t>д</w:t>
      </w:r>
      <w:r w:rsidRPr="00B854E3">
        <w:rPr>
          <w:spacing w:val="-4"/>
          <w:sz w:val="24"/>
          <w:szCs w:val="24"/>
        </w:rPr>
        <w:t>е</w:t>
      </w:r>
      <w:r w:rsidRPr="00B854E3">
        <w:rPr>
          <w:sz w:val="24"/>
          <w:szCs w:val="24"/>
        </w:rPr>
        <w:t>рж</w:t>
      </w:r>
      <w:r w:rsidRPr="00B854E3">
        <w:rPr>
          <w:spacing w:val="-3"/>
          <w:sz w:val="24"/>
          <w:szCs w:val="24"/>
        </w:rPr>
        <w:t>и</w:t>
      </w:r>
      <w:r w:rsidRPr="00B854E3">
        <w:rPr>
          <w:spacing w:val="1"/>
          <w:sz w:val="24"/>
          <w:szCs w:val="24"/>
        </w:rPr>
        <w:t>в</w:t>
      </w:r>
      <w:r w:rsidRPr="00B854E3">
        <w:rPr>
          <w:spacing w:val="2"/>
          <w:sz w:val="24"/>
          <w:szCs w:val="24"/>
        </w:rPr>
        <w:t>а</w:t>
      </w:r>
      <w:r w:rsidRPr="00B854E3">
        <w:rPr>
          <w:spacing w:val="-2"/>
          <w:sz w:val="24"/>
          <w:szCs w:val="24"/>
        </w:rPr>
        <w:t>ю</w:t>
      </w:r>
      <w:r w:rsidRPr="00B854E3">
        <w:rPr>
          <w:spacing w:val="4"/>
          <w:sz w:val="24"/>
          <w:szCs w:val="24"/>
        </w:rPr>
        <w:t>щ</w:t>
      </w:r>
      <w:r w:rsidRPr="00B854E3">
        <w:rPr>
          <w:spacing w:val="3"/>
          <w:sz w:val="24"/>
          <w:szCs w:val="24"/>
        </w:rPr>
        <w:t>и</w:t>
      </w:r>
      <w:r w:rsidRPr="00B854E3">
        <w:rPr>
          <w:sz w:val="24"/>
          <w:szCs w:val="24"/>
        </w:rPr>
        <w:t xml:space="preserve">е </w:t>
      </w:r>
      <w:r w:rsidRPr="00B854E3">
        <w:rPr>
          <w:spacing w:val="-2"/>
          <w:sz w:val="24"/>
          <w:szCs w:val="24"/>
        </w:rPr>
        <w:t>к</w:t>
      </w:r>
      <w:r w:rsidRPr="00B854E3">
        <w:rPr>
          <w:sz w:val="24"/>
          <w:szCs w:val="24"/>
        </w:rPr>
        <w:t>о</w:t>
      </w:r>
      <w:r w:rsidRPr="00B854E3">
        <w:rPr>
          <w:spacing w:val="3"/>
          <w:sz w:val="24"/>
          <w:szCs w:val="24"/>
        </w:rPr>
        <w:t>н</w:t>
      </w:r>
      <w:r w:rsidRPr="00B854E3">
        <w:rPr>
          <w:spacing w:val="-4"/>
          <w:sz w:val="24"/>
          <w:szCs w:val="24"/>
        </w:rPr>
        <w:t>с</w:t>
      </w:r>
      <w:r w:rsidRPr="00B854E3">
        <w:rPr>
          <w:spacing w:val="-2"/>
          <w:sz w:val="24"/>
          <w:szCs w:val="24"/>
        </w:rPr>
        <w:t>т</w:t>
      </w:r>
      <w:r w:rsidRPr="00B854E3">
        <w:rPr>
          <w:spacing w:val="6"/>
          <w:sz w:val="24"/>
          <w:szCs w:val="24"/>
        </w:rPr>
        <w:t>р</w:t>
      </w:r>
      <w:r w:rsidRPr="00B854E3">
        <w:rPr>
          <w:spacing w:val="-6"/>
          <w:sz w:val="24"/>
          <w:szCs w:val="24"/>
        </w:rPr>
        <w:t>у</w:t>
      </w:r>
      <w:r w:rsidRPr="00B854E3">
        <w:rPr>
          <w:spacing w:val="3"/>
          <w:sz w:val="24"/>
          <w:szCs w:val="24"/>
        </w:rPr>
        <w:t>к</w:t>
      </w:r>
      <w:r w:rsidRPr="00B854E3">
        <w:rPr>
          <w:spacing w:val="-3"/>
          <w:sz w:val="24"/>
          <w:szCs w:val="24"/>
        </w:rPr>
        <w:t>ц</w:t>
      </w:r>
      <w:r w:rsidRPr="00B854E3">
        <w:rPr>
          <w:spacing w:val="3"/>
          <w:sz w:val="24"/>
          <w:szCs w:val="24"/>
        </w:rPr>
        <w:t>и</w:t>
      </w:r>
      <w:r w:rsidRPr="00B854E3">
        <w:rPr>
          <w:sz w:val="24"/>
          <w:szCs w:val="24"/>
        </w:rPr>
        <w:t>и</w:t>
      </w:r>
      <w:r w:rsidRPr="00B854E3">
        <w:rPr>
          <w:spacing w:val="2"/>
          <w:sz w:val="24"/>
          <w:szCs w:val="24"/>
        </w:rPr>
        <w:t xml:space="preserve"> </w:t>
      </w:r>
      <w:r w:rsidRPr="00B854E3">
        <w:rPr>
          <w:sz w:val="24"/>
          <w:szCs w:val="24"/>
        </w:rPr>
        <w:t>и</w:t>
      </w:r>
      <w:r w:rsidRPr="00B854E3">
        <w:rPr>
          <w:spacing w:val="1"/>
          <w:sz w:val="24"/>
          <w:szCs w:val="24"/>
        </w:rPr>
        <w:t xml:space="preserve"> </w:t>
      </w:r>
      <w:r w:rsidRPr="00B854E3">
        <w:rPr>
          <w:spacing w:val="-3"/>
          <w:sz w:val="24"/>
          <w:szCs w:val="24"/>
        </w:rPr>
        <w:t>и</w:t>
      </w:r>
      <w:r w:rsidRPr="00B854E3">
        <w:rPr>
          <w:spacing w:val="2"/>
          <w:sz w:val="24"/>
          <w:szCs w:val="24"/>
        </w:rPr>
        <w:t>з</w:t>
      </w:r>
      <w:r w:rsidRPr="00B854E3">
        <w:rPr>
          <w:spacing w:val="-2"/>
          <w:sz w:val="24"/>
          <w:szCs w:val="24"/>
        </w:rPr>
        <w:t>д</w:t>
      </w:r>
      <w:r w:rsidRPr="00B854E3">
        <w:rPr>
          <w:spacing w:val="-4"/>
          <w:sz w:val="24"/>
          <w:szCs w:val="24"/>
        </w:rPr>
        <w:t>е</w:t>
      </w:r>
      <w:r w:rsidRPr="00B854E3">
        <w:rPr>
          <w:sz w:val="24"/>
          <w:szCs w:val="24"/>
        </w:rPr>
        <w:t>л</w:t>
      </w:r>
      <w:r w:rsidRPr="00B854E3">
        <w:rPr>
          <w:spacing w:val="-2"/>
          <w:sz w:val="24"/>
          <w:szCs w:val="24"/>
        </w:rPr>
        <w:t>ия</w:t>
      </w:r>
      <w:r w:rsidRPr="00B854E3">
        <w:rPr>
          <w:sz w:val="24"/>
          <w:szCs w:val="24"/>
        </w:rPr>
        <w:t>,</w:t>
      </w:r>
      <w:r w:rsidRPr="00B854E3">
        <w:rPr>
          <w:spacing w:val="7"/>
          <w:sz w:val="24"/>
          <w:szCs w:val="24"/>
        </w:rPr>
        <w:t xml:space="preserve"> </w:t>
      </w:r>
      <w:r w:rsidRPr="00B854E3">
        <w:rPr>
          <w:spacing w:val="-3"/>
          <w:sz w:val="24"/>
          <w:szCs w:val="24"/>
        </w:rPr>
        <w:t>и</w:t>
      </w:r>
      <w:r w:rsidRPr="00B854E3">
        <w:rPr>
          <w:spacing w:val="2"/>
          <w:sz w:val="24"/>
          <w:szCs w:val="24"/>
        </w:rPr>
        <w:t>з</w:t>
      </w:r>
      <w:r w:rsidRPr="00B854E3">
        <w:rPr>
          <w:spacing w:val="-1"/>
          <w:sz w:val="24"/>
          <w:szCs w:val="24"/>
        </w:rPr>
        <w:t>г</w:t>
      </w:r>
      <w:r w:rsidRPr="00B854E3">
        <w:rPr>
          <w:sz w:val="24"/>
          <w:szCs w:val="24"/>
        </w:rPr>
        <w:t>о</w:t>
      </w:r>
      <w:r w:rsidRPr="00B854E3">
        <w:rPr>
          <w:spacing w:val="3"/>
          <w:sz w:val="24"/>
          <w:szCs w:val="24"/>
        </w:rPr>
        <w:t>т</w:t>
      </w:r>
      <w:r w:rsidRPr="00B854E3">
        <w:rPr>
          <w:spacing w:val="-6"/>
          <w:sz w:val="24"/>
          <w:szCs w:val="24"/>
        </w:rPr>
        <w:t>о</w:t>
      </w:r>
      <w:r w:rsidRPr="00B854E3">
        <w:rPr>
          <w:spacing w:val="1"/>
          <w:sz w:val="24"/>
          <w:szCs w:val="24"/>
        </w:rPr>
        <w:t>в</w:t>
      </w:r>
      <w:r w:rsidRPr="00B854E3">
        <w:rPr>
          <w:sz w:val="24"/>
          <w:szCs w:val="24"/>
        </w:rPr>
        <w:t>л</w:t>
      </w:r>
      <w:r w:rsidRPr="00B854E3">
        <w:rPr>
          <w:spacing w:val="2"/>
          <w:sz w:val="24"/>
          <w:szCs w:val="24"/>
        </w:rPr>
        <w:t>е</w:t>
      </w:r>
      <w:r w:rsidRPr="00B854E3">
        <w:rPr>
          <w:spacing w:val="-3"/>
          <w:sz w:val="24"/>
          <w:szCs w:val="24"/>
        </w:rPr>
        <w:t>нн</w:t>
      </w:r>
      <w:r w:rsidRPr="00B854E3">
        <w:rPr>
          <w:spacing w:val="4"/>
          <w:sz w:val="24"/>
          <w:szCs w:val="24"/>
        </w:rPr>
        <w:t>ы</w:t>
      </w:r>
      <w:r w:rsidRPr="00B854E3">
        <w:rPr>
          <w:sz w:val="24"/>
          <w:szCs w:val="24"/>
        </w:rPr>
        <w:t xml:space="preserve">е </w:t>
      </w:r>
      <w:r w:rsidRPr="00B854E3">
        <w:rPr>
          <w:spacing w:val="-3"/>
          <w:sz w:val="24"/>
          <w:szCs w:val="24"/>
        </w:rPr>
        <w:t>и</w:t>
      </w:r>
      <w:r w:rsidRPr="00B854E3">
        <w:rPr>
          <w:sz w:val="24"/>
          <w:szCs w:val="24"/>
        </w:rPr>
        <w:t>з</w:t>
      </w:r>
      <w:r w:rsidRPr="00B854E3">
        <w:rPr>
          <w:spacing w:val="6"/>
          <w:sz w:val="24"/>
          <w:szCs w:val="24"/>
        </w:rPr>
        <w:t xml:space="preserve"> </w:t>
      </w:r>
      <w:r w:rsidRPr="00B854E3">
        <w:rPr>
          <w:spacing w:val="2"/>
          <w:sz w:val="24"/>
          <w:szCs w:val="24"/>
        </w:rPr>
        <w:t>а</w:t>
      </w:r>
      <w:r w:rsidRPr="00B854E3">
        <w:rPr>
          <w:sz w:val="24"/>
          <w:szCs w:val="24"/>
        </w:rPr>
        <w:t>р</w:t>
      </w:r>
      <w:r w:rsidRPr="00B854E3">
        <w:rPr>
          <w:spacing w:val="-3"/>
          <w:sz w:val="24"/>
          <w:szCs w:val="24"/>
        </w:rPr>
        <w:t>м</w:t>
      </w:r>
      <w:r w:rsidRPr="00B854E3">
        <w:rPr>
          <w:spacing w:val="2"/>
          <w:sz w:val="24"/>
          <w:szCs w:val="24"/>
        </w:rPr>
        <w:t>а</w:t>
      </w:r>
      <w:r w:rsidRPr="00B854E3">
        <w:rPr>
          <w:spacing w:val="3"/>
          <w:sz w:val="24"/>
          <w:szCs w:val="24"/>
        </w:rPr>
        <w:t>т</w:t>
      </w:r>
      <w:r w:rsidRPr="00B854E3">
        <w:rPr>
          <w:spacing w:val="-12"/>
          <w:sz w:val="24"/>
          <w:szCs w:val="24"/>
        </w:rPr>
        <w:t>у</w:t>
      </w:r>
      <w:r w:rsidRPr="00B854E3">
        <w:rPr>
          <w:spacing w:val="6"/>
          <w:sz w:val="24"/>
          <w:szCs w:val="24"/>
        </w:rPr>
        <w:t>р</w:t>
      </w:r>
      <w:r w:rsidRPr="00B854E3">
        <w:rPr>
          <w:spacing w:val="-3"/>
          <w:sz w:val="24"/>
          <w:szCs w:val="24"/>
        </w:rPr>
        <w:t>н</w:t>
      </w:r>
      <w:r w:rsidRPr="00B854E3">
        <w:rPr>
          <w:sz w:val="24"/>
          <w:szCs w:val="24"/>
        </w:rPr>
        <w:t>ой</w:t>
      </w:r>
      <w:r w:rsidRPr="00B854E3">
        <w:rPr>
          <w:spacing w:val="1"/>
          <w:sz w:val="24"/>
          <w:szCs w:val="24"/>
        </w:rPr>
        <w:t xml:space="preserve"> </w:t>
      </w:r>
      <w:r w:rsidRPr="00B854E3">
        <w:rPr>
          <w:spacing w:val="-4"/>
          <w:sz w:val="24"/>
          <w:szCs w:val="24"/>
        </w:rPr>
        <w:t>с</w:t>
      </w:r>
      <w:r w:rsidRPr="00B854E3">
        <w:rPr>
          <w:spacing w:val="-2"/>
          <w:sz w:val="24"/>
          <w:szCs w:val="24"/>
        </w:rPr>
        <w:t>т</w:t>
      </w:r>
      <w:r w:rsidRPr="00B854E3">
        <w:rPr>
          <w:spacing w:val="2"/>
          <w:sz w:val="24"/>
          <w:szCs w:val="24"/>
        </w:rPr>
        <w:t>а</w:t>
      </w:r>
      <w:r w:rsidRPr="00B854E3">
        <w:rPr>
          <w:sz w:val="24"/>
          <w:szCs w:val="24"/>
        </w:rPr>
        <w:t>ли</w:t>
      </w:r>
      <w:r w:rsidRPr="00B854E3">
        <w:rPr>
          <w:spacing w:val="1"/>
          <w:sz w:val="24"/>
          <w:szCs w:val="24"/>
        </w:rPr>
        <w:t xml:space="preserve"> </w:t>
      </w:r>
      <w:r w:rsidRPr="00B854E3">
        <w:rPr>
          <w:sz w:val="24"/>
          <w:szCs w:val="24"/>
        </w:rPr>
        <w:t xml:space="preserve">и </w:t>
      </w:r>
      <w:r w:rsidRPr="00B854E3">
        <w:rPr>
          <w:spacing w:val="-3"/>
          <w:sz w:val="24"/>
          <w:szCs w:val="24"/>
        </w:rPr>
        <w:t>п</w:t>
      </w:r>
      <w:r w:rsidRPr="00B854E3">
        <w:rPr>
          <w:sz w:val="24"/>
          <w:szCs w:val="24"/>
        </w:rPr>
        <w:t>р</w:t>
      </w:r>
      <w:r w:rsidRPr="00B854E3">
        <w:rPr>
          <w:spacing w:val="-4"/>
          <w:sz w:val="24"/>
          <w:szCs w:val="24"/>
        </w:rPr>
        <w:t>е</w:t>
      </w:r>
      <w:r w:rsidRPr="00B854E3">
        <w:rPr>
          <w:spacing w:val="3"/>
          <w:sz w:val="24"/>
          <w:szCs w:val="24"/>
        </w:rPr>
        <w:t>д</w:t>
      </w:r>
      <w:r w:rsidRPr="00B854E3">
        <w:rPr>
          <w:spacing w:val="-3"/>
          <w:sz w:val="24"/>
          <w:szCs w:val="24"/>
        </w:rPr>
        <w:t>н</w:t>
      </w:r>
      <w:r w:rsidRPr="00B854E3">
        <w:rPr>
          <w:spacing w:val="2"/>
          <w:sz w:val="24"/>
          <w:szCs w:val="24"/>
        </w:rPr>
        <w:t>аз</w:t>
      </w:r>
      <w:r w:rsidRPr="00B854E3">
        <w:rPr>
          <w:spacing w:val="-3"/>
          <w:sz w:val="24"/>
          <w:szCs w:val="24"/>
        </w:rPr>
        <w:t>н</w:t>
      </w:r>
      <w:r w:rsidRPr="00B854E3">
        <w:rPr>
          <w:spacing w:val="2"/>
          <w:sz w:val="24"/>
          <w:szCs w:val="24"/>
        </w:rPr>
        <w:t>а</w:t>
      </w:r>
      <w:r w:rsidRPr="00B854E3">
        <w:rPr>
          <w:spacing w:val="-1"/>
          <w:sz w:val="24"/>
          <w:szCs w:val="24"/>
        </w:rPr>
        <w:t>ч</w:t>
      </w:r>
      <w:r w:rsidRPr="00B854E3">
        <w:rPr>
          <w:spacing w:val="2"/>
          <w:sz w:val="24"/>
          <w:szCs w:val="24"/>
        </w:rPr>
        <w:t>е</w:t>
      </w:r>
      <w:r w:rsidRPr="00B854E3">
        <w:rPr>
          <w:spacing w:val="-3"/>
          <w:sz w:val="24"/>
          <w:szCs w:val="24"/>
        </w:rPr>
        <w:t>нн</w:t>
      </w:r>
      <w:r w:rsidRPr="00B854E3">
        <w:rPr>
          <w:spacing w:val="4"/>
          <w:sz w:val="24"/>
          <w:szCs w:val="24"/>
        </w:rPr>
        <w:t>ы</w:t>
      </w:r>
      <w:r w:rsidRPr="00B854E3">
        <w:rPr>
          <w:sz w:val="24"/>
          <w:szCs w:val="24"/>
        </w:rPr>
        <w:t>е</w:t>
      </w:r>
      <w:r w:rsidRPr="00B854E3">
        <w:rPr>
          <w:spacing w:val="2"/>
          <w:sz w:val="24"/>
          <w:szCs w:val="24"/>
        </w:rPr>
        <w:t xml:space="preserve"> </w:t>
      </w:r>
      <w:r w:rsidRPr="00B854E3">
        <w:rPr>
          <w:spacing w:val="-2"/>
          <w:sz w:val="24"/>
          <w:szCs w:val="24"/>
        </w:rPr>
        <w:t>д</w:t>
      </w:r>
      <w:r w:rsidRPr="00B854E3">
        <w:rPr>
          <w:sz w:val="24"/>
          <w:szCs w:val="24"/>
        </w:rPr>
        <w:t>ля</w:t>
      </w:r>
      <w:r w:rsidRPr="00B854E3">
        <w:rPr>
          <w:spacing w:val="4"/>
          <w:sz w:val="24"/>
          <w:szCs w:val="24"/>
        </w:rPr>
        <w:t xml:space="preserve"> </w:t>
      </w:r>
      <w:r w:rsidRPr="00B854E3">
        <w:rPr>
          <w:spacing w:val="-6"/>
          <w:sz w:val="24"/>
          <w:szCs w:val="24"/>
        </w:rPr>
        <w:t>о</w:t>
      </w:r>
      <w:r w:rsidRPr="00B854E3">
        <w:rPr>
          <w:spacing w:val="3"/>
          <w:sz w:val="24"/>
          <w:szCs w:val="24"/>
        </w:rPr>
        <w:t>б</w:t>
      </w:r>
      <w:r w:rsidRPr="00B854E3">
        <w:rPr>
          <w:spacing w:val="2"/>
          <w:sz w:val="24"/>
          <w:szCs w:val="24"/>
        </w:rPr>
        <w:t>е</w:t>
      </w:r>
      <w:r w:rsidRPr="00B854E3">
        <w:rPr>
          <w:spacing w:val="-4"/>
          <w:sz w:val="24"/>
          <w:szCs w:val="24"/>
        </w:rPr>
        <w:t>с</w:t>
      </w:r>
      <w:r w:rsidRPr="00B854E3">
        <w:rPr>
          <w:spacing w:val="3"/>
          <w:sz w:val="24"/>
          <w:szCs w:val="24"/>
        </w:rPr>
        <w:t>п</w:t>
      </w:r>
      <w:r w:rsidRPr="00B854E3">
        <w:rPr>
          <w:spacing w:val="-4"/>
          <w:sz w:val="24"/>
          <w:szCs w:val="24"/>
        </w:rPr>
        <w:t>е</w:t>
      </w:r>
      <w:r w:rsidRPr="00B854E3">
        <w:rPr>
          <w:spacing w:val="5"/>
          <w:sz w:val="24"/>
          <w:szCs w:val="24"/>
        </w:rPr>
        <w:t>ч</w:t>
      </w:r>
      <w:r w:rsidRPr="00B854E3">
        <w:rPr>
          <w:spacing w:val="-4"/>
          <w:sz w:val="24"/>
          <w:szCs w:val="24"/>
        </w:rPr>
        <w:t>е</w:t>
      </w:r>
      <w:r w:rsidRPr="00B854E3">
        <w:rPr>
          <w:spacing w:val="-3"/>
          <w:sz w:val="24"/>
          <w:szCs w:val="24"/>
        </w:rPr>
        <w:t>н</w:t>
      </w:r>
      <w:r w:rsidRPr="00B854E3">
        <w:rPr>
          <w:spacing w:val="3"/>
          <w:sz w:val="24"/>
          <w:szCs w:val="24"/>
        </w:rPr>
        <w:t>и</w:t>
      </w:r>
      <w:r w:rsidRPr="00B854E3">
        <w:rPr>
          <w:sz w:val="24"/>
          <w:szCs w:val="24"/>
        </w:rPr>
        <w:t>я</w:t>
      </w:r>
      <w:r w:rsidRPr="00B854E3">
        <w:rPr>
          <w:spacing w:val="3"/>
          <w:sz w:val="24"/>
          <w:szCs w:val="24"/>
        </w:rPr>
        <w:t xml:space="preserve"> </w:t>
      </w:r>
      <w:r w:rsidRPr="00B854E3">
        <w:rPr>
          <w:spacing w:val="-3"/>
          <w:sz w:val="24"/>
          <w:szCs w:val="24"/>
        </w:rPr>
        <w:t>п</w:t>
      </w:r>
      <w:r w:rsidRPr="00B854E3">
        <w:rPr>
          <w:sz w:val="24"/>
          <w:szCs w:val="24"/>
        </w:rPr>
        <w:t>ро</w:t>
      </w:r>
      <w:r w:rsidRPr="00B854E3">
        <w:rPr>
          <w:spacing w:val="2"/>
          <w:sz w:val="24"/>
          <w:szCs w:val="24"/>
        </w:rPr>
        <w:t>е</w:t>
      </w:r>
      <w:r w:rsidRPr="00B854E3">
        <w:rPr>
          <w:spacing w:val="-2"/>
          <w:sz w:val="24"/>
          <w:szCs w:val="24"/>
        </w:rPr>
        <w:t>кт</w:t>
      </w:r>
      <w:r w:rsidRPr="00B854E3">
        <w:rPr>
          <w:spacing w:val="3"/>
          <w:sz w:val="24"/>
          <w:szCs w:val="24"/>
        </w:rPr>
        <w:t>н</w:t>
      </w:r>
      <w:r w:rsidRPr="00B854E3">
        <w:rPr>
          <w:sz w:val="24"/>
          <w:szCs w:val="24"/>
        </w:rPr>
        <w:t>о</w:t>
      </w:r>
      <w:r w:rsidRPr="00B854E3">
        <w:rPr>
          <w:spacing w:val="4"/>
          <w:sz w:val="24"/>
          <w:szCs w:val="24"/>
        </w:rPr>
        <w:t>г</w:t>
      </w:r>
      <w:r w:rsidRPr="00B854E3">
        <w:rPr>
          <w:sz w:val="24"/>
          <w:szCs w:val="24"/>
        </w:rPr>
        <w:t xml:space="preserve">о </w:t>
      </w:r>
      <w:r w:rsidRPr="00B854E3">
        <w:rPr>
          <w:spacing w:val="-3"/>
          <w:sz w:val="24"/>
          <w:szCs w:val="24"/>
        </w:rPr>
        <w:t>п</w:t>
      </w:r>
      <w:r w:rsidRPr="00B854E3">
        <w:rPr>
          <w:spacing w:val="-6"/>
          <w:sz w:val="24"/>
          <w:szCs w:val="24"/>
        </w:rPr>
        <w:t>о</w:t>
      </w:r>
      <w:r w:rsidRPr="00B854E3">
        <w:rPr>
          <w:spacing w:val="6"/>
          <w:sz w:val="24"/>
          <w:szCs w:val="24"/>
        </w:rPr>
        <w:t>л</w:t>
      </w:r>
      <w:r w:rsidRPr="00B854E3">
        <w:rPr>
          <w:spacing w:val="-6"/>
          <w:sz w:val="24"/>
          <w:szCs w:val="24"/>
        </w:rPr>
        <w:t>о</w:t>
      </w:r>
      <w:r w:rsidRPr="00B854E3">
        <w:rPr>
          <w:spacing w:val="5"/>
          <w:sz w:val="24"/>
          <w:szCs w:val="24"/>
        </w:rPr>
        <w:t>ж</w:t>
      </w:r>
      <w:r w:rsidRPr="00B854E3">
        <w:rPr>
          <w:spacing w:val="-4"/>
          <w:sz w:val="24"/>
          <w:szCs w:val="24"/>
        </w:rPr>
        <w:t>е</w:t>
      </w:r>
      <w:r w:rsidRPr="00B854E3">
        <w:rPr>
          <w:spacing w:val="3"/>
          <w:sz w:val="24"/>
          <w:szCs w:val="24"/>
        </w:rPr>
        <w:t>н</w:t>
      </w:r>
      <w:r w:rsidRPr="00B854E3">
        <w:rPr>
          <w:spacing w:val="-3"/>
          <w:sz w:val="24"/>
          <w:szCs w:val="24"/>
        </w:rPr>
        <w:t>и</w:t>
      </w:r>
      <w:r w:rsidRPr="00B854E3">
        <w:rPr>
          <w:sz w:val="24"/>
          <w:szCs w:val="24"/>
        </w:rPr>
        <w:t>я</w:t>
      </w:r>
      <w:r w:rsidRPr="00B854E3">
        <w:rPr>
          <w:spacing w:val="3"/>
          <w:sz w:val="24"/>
          <w:szCs w:val="24"/>
        </w:rPr>
        <w:t xml:space="preserve"> </w:t>
      </w:r>
      <w:r w:rsidRPr="00B854E3">
        <w:rPr>
          <w:sz w:val="24"/>
          <w:szCs w:val="24"/>
        </w:rPr>
        <w:t>р</w:t>
      </w:r>
      <w:r w:rsidRPr="00B854E3">
        <w:rPr>
          <w:spacing w:val="2"/>
          <w:sz w:val="24"/>
          <w:szCs w:val="24"/>
        </w:rPr>
        <w:t>а</w:t>
      </w:r>
      <w:r w:rsidRPr="00B854E3">
        <w:rPr>
          <w:spacing w:val="-2"/>
          <w:sz w:val="24"/>
          <w:szCs w:val="24"/>
        </w:rPr>
        <w:t>б</w:t>
      </w:r>
      <w:r w:rsidRPr="00B854E3">
        <w:rPr>
          <w:spacing w:val="-6"/>
          <w:sz w:val="24"/>
          <w:szCs w:val="24"/>
        </w:rPr>
        <w:t>о</w:t>
      </w:r>
      <w:r w:rsidRPr="00B854E3">
        <w:rPr>
          <w:spacing w:val="5"/>
          <w:sz w:val="24"/>
          <w:szCs w:val="24"/>
        </w:rPr>
        <w:t>ч</w:t>
      </w:r>
      <w:r w:rsidRPr="00B854E3">
        <w:rPr>
          <w:spacing w:val="2"/>
          <w:sz w:val="24"/>
          <w:szCs w:val="24"/>
        </w:rPr>
        <w:t>е</w:t>
      </w:r>
      <w:r w:rsidRPr="00B854E3">
        <w:rPr>
          <w:sz w:val="24"/>
          <w:szCs w:val="24"/>
        </w:rPr>
        <w:t xml:space="preserve">й </w:t>
      </w:r>
      <w:r w:rsidRPr="00B854E3">
        <w:rPr>
          <w:spacing w:val="2"/>
          <w:sz w:val="24"/>
          <w:szCs w:val="24"/>
        </w:rPr>
        <w:t>а</w:t>
      </w:r>
      <w:r w:rsidRPr="00B854E3">
        <w:rPr>
          <w:sz w:val="24"/>
          <w:szCs w:val="24"/>
        </w:rPr>
        <w:t>р</w:t>
      </w:r>
      <w:r w:rsidRPr="00B854E3">
        <w:rPr>
          <w:spacing w:val="2"/>
          <w:sz w:val="24"/>
          <w:szCs w:val="24"/>
        </w:rPr>
        <w:t>ма</w:t>
      </w:r>
      <w:r w:rsidRPr="00B854E3">
        <w:rPr>
          <w:spacing w:val="-2"/>
          <w:sz w:val="24"/>
          <w:szCs w:val="24"/>
        </w:rPr>
        <w:t>т</w:t>
      </w:r>
      <w:r w:rsidRPr="00B854E3">
        <w:rPr>
          <w:spacing w:val="-12"/>
          <w:sz w:val="24"/>
          <w:szCs w:val="24"/>
        </w:rPr>
        <w:t>у</w:t>
      </w:r>
      <w:r w:rsidRPr="00B854E3">
        <w:rPr>
          <w:sz w:val="24"/>
          <w:szCs w:val="24"/>
        </w:rPr>
        <w:t>ры</w:t>
      </w:r>
      <w:r w:rsidRPr="00B854E3">
        <w:rPr>
          <w:spacing w:val="1"/>
          <w:sz w:val="24"/>
          <w:szCs w:val="24"/>
        </w:rPr>
        <w:t xml:space="preserve"> </w:t>
      </w:r>
      <w:r w:rsidRPr="00B854E3">
        <w:rPr>
          <w:spacing w:val="-3"/>
          <w:sz w:val="24"/>
          <w:szCs w:val="24"/>
        </w:rPr>
        <w:t>п</w:t>
      </w:r>
      <w:r w:rsidRPr="00B854E3">
        <w:rPr>
          <w:spacing w:val="6"/>
          <w:sz w:val="24"/>
          <w:szCs w:val="24"/>
        </w:rPr>
        <w:t>р</w:t>
      </w:r>
      <w:r w:rsidRPr="00B854E3">
        <w:rPr>
          <w:sz w:val="24"/>
          <w:szCs w:val="24"/>
        </w:rPr>
        <w:t xml:space="preserve">и </w:t>
      </w:r>
      <w:r w:rsidRPr="00B854E3">
        <w:rPr>
          <w:spacing w:val="-2"/>
          <w:sz w:val="24"/>
          <w:szCs w:val="24"/>
        </w:rPr>
        <w:t>б</w:t>
      </w:r>
      <w:r w:rsidRPr="00B854E3">
        <w:rPr>
          <w:spacing w:val="2"/>
          <w:sz w:val="24"/>
          <w:szCs w:val="24"/>
        </w:rPr>
        <w:t>е</w:t>
      </w:r>
      <w:r w:rsidRPr="00B854E3">
        <w:rPr>
          <w:spacing w:val="3"/>
          <w:sz w:val="24"/>
          <w:szCs w:val="24"/>
        </w:rPr>
        <w:t>т</w:t>
      </w:r>
      <w:r w:rsidRPr="00B854E3">
        <w:rPr>
          <w:spacing w:val="-6"/>
          <w:sz w:val="24"/>
          <w:szCs w:val="24"/>
        </w:rPr>
        <w:t>о</w:t>
      </w:r>
      <w:r w:rsidRPr="00B854E3">
        <w:rPr>
          <w:spacing w:val="3"/>
          <w:sz w:val="24"/>
          <w:szCs w:val="24"/>
        </w:rPr>
        <w:t>н</w:t>
      </w:r>
      <w:r w:rsidRPr="00B854E3">
        <w:rPr>
          <w:spacing w:val="-3"/>
          <w:sz w:val="24"/>
          <w:szCs w:val="24"/>
        </w:rPr>
        <w:t>и</w:t>
      </w:r>
      <w:r w:rsidRPr="00B854E3">
        <w:rPr>
          <w:spacing w:val="6"/>
          <w:sz w:val="24"/>
          <w:szCs w:val="24"/>
        </w:rPr>
        <w:t>р</w:t>
      </w:r>
      <w:r w:rsidRPr="00B854E3">
        <w:rPr>
          <w:spacing w:val="-6"/>
          <w:sz w:val="24"/>
          <w:szCs w:val="24"/>
        </w:rPr>
        <w:t>о</w:t>
      </w:r>
      <w:r w:rsidRPr="00B854E3">
        <w:rPr>
          <w:spacing w:val="1"/>
          <w:sz w:val="24"/>
          <w:szCs w:val="24"/>
        </w:rPr>
        <w:t>в</w:t>
      </w:r>
      <w:r w:rsidRPr="00B854E3">
        <w:rPr>
          <w:spacing w:val="2"/>
          <w:sz w:val="24"/>
          <w:szCs w:val="24"/>
        </w:rPr>
        <w:t>а</w:t>
      </w:r>
      <w:r w:rsidRPr="00B854E3">
        <w:rPr>
          <w:spacing w:val="-3"/>
          <w:sz w:val="24"/>
          <w:szCs w:val="24"/>
        </w:rPr>
        <w:t>н</w:t>
      </w:r>
      <w:r w:rsidRPr="00B854E3">
        <w:rPr>
          <w:spacing w:val="3"/>
          <w:sz w:val="24"/>
          <w:szCs w:val="24"/>
        </w:rPr>
        <w:t>и</w:t>
      </w:r>
      <w:r w:rsidRPr="00B854E3">
        <w:rPr>
          <w:sz w:val="24"/>
          <w:szCs w:val="24"/>
        </w:rPr>
        <w:t xml:space="preserve">и </w:t>
      </w:r>
      <w:r w:rsidRPr="00B854E3">
        <w:rPr>
          <w:spacing w:val="3"/>
          <w:sz w:val="24"/>
          <w:szCs w:val="24"/>
        </w:rPr>
        <w:t>к</w:t>
      </w:r>
      <w:r w:rsidRPr="00B854E3">
        <w:rPr>
          <w:spacing w:val="-6"/>
          <w:sz w:val="24"/>
          <w:szCs w:val="24"/>
        </w:rPr>
        <w:t>о</w:t>
      </w:r>
      <w:r w:rsidRPr="00B854E3">
        <w:rPr>
          <w:spacing w:val="3"/>
          <w:sz w:val="24"/>
          <w:szCs w:val="24"/>
        </w:rPr>
        <w:t>н</w:t>
      </w:r>
      <w:r w:rsidRPr="00B854E3">
        <w:rPr>
          <w:spacing w:val="-4"/>
          <w:sz w:val="24"/>
          <w:szCs w:val="24"/>
        </w:rPr>
        <w:t>с</w:t>
      </w:r>
      <w:r w:rsidRPr="00B854E3">
        <w:rPr>
          <w:spacing w:val="-2"/>
          <w:sz w:val="24"/>
          <w:szCs w:val="24"/>
        </w:rPr>
        <w:t>т</w:t>
      </w:r>
      <w:r w:rsidRPr="00B854E3">
        <w:rPr>
          <w:spacing w:val="6"/>
          <w:sz w:val="24"/>
          <w:szCs w:val="24"/>
        </w:rPr>
        <w:t>р</w:t>
      </w:r>
      <w:r w:rsidRPr="00B854E3">
        <w:rPr>
          <w:spacing w:val="-6"/>
          <w:sz w:val="24"/>
          <w:szCs w:val="24"/>
        </w:rPr>
        <w:t>у</w:t>
      </w:r>
      <w:r w:rsidRPr="00B854E3">
        <w:rPr>
          <w:spacing w:val="3"/>
          <w:sz w:val="24"/>
          <w:szCs w:val="24"/>
        </w:rPr>
        <w:t>к</w:t>
      </w:r>
      <w:r w:rsidRPr="00B854E3">
        <w:rPr>
          <w:spacing w:val="-3"/>
          <w:sz w:val="24"/>
          <w:szCs w:val="24"/>
        </w:rPr>
        <w:t>ц</w:t>
      </w:r>
      <w:r w:rsidRPr="00B854E3">
        <w:rPr>
          <w:spacing w:val="3"/>
          <w:sz w:val="24"/>
          <w:szCs w:val="24"/>
        </w:rPr>
        <w:t>и</w:t>
      </w:r>
      <w:r w:rsidRPr="00B854E3">
        <w:rPr>
          <w:spacing w:val="-3"/>
          <w:sz w:val="24"/>
          <w:szCs w:val="24"/>
        </w:rPr>
        <w:t>и;</w:t>
      </w:r>
    </w:p>
    <w:p w14:paraId="7CA59D8A" w14:textId="77777777" w:rsidR="005C63DA" w:rsidRPr="002C66D7" w:rsidRDefault="005C63DA" w:rsidP="000E5789">
      <w:pPr>
        <w:suppressAutoHyphens/>
        <w:ind w:firstLine="567"/>
        <w:jc w:val="both"/>
        <w:rPr>
          <w:sz w:val="24"/>
          <w:szCs w:val="24"/>
        </w:rPr>
      </w:pPr>
      <w:proofErr w:type="spellStart"/>
      <w:r w:rsidRPr="002C66D7">
        <w:rPr>
          <w:b/>
          <w:sz w:val="24"/>
          <w:szCs w:val="24"/>
        </w:rPr>
        <w:t>трещиностойкость</w:t>
      </w:r>
      <w:proofErr w:type="spellEnd"/>
      <w:r w:rsidRPr="002C66D7">
        <w:rPr>
          <w:b/>
          <w:sz w:val="24"/>
          <w:szCs w:val="24"/>
        </w:rPr>
        <w:t xml:space="preserve">: </w:t>
      </w:r>
      <w:r w:rsidRPr="002C66D7">
        <w:rPr>
          <w:sz w:val="24"/>
          <w:szCs w:val="24"/>
        </w:rPr>
        <w:t>Способность материала конструкции сопротивляться образованию или развитию до заданных пределов в нем трещин под  действием нагрузок,      технологических и климатических воздействий;</w:t>
      </w:r>
    </w:p>
    <w:p w14:paraId="7899C292" w14:textId="453E7C7F" w:rsidR="005C63DA" w:rsidRPr="002C66D7" w:rsidRDefault="005C63DA" w:rsidP="000E5789">
      <w:pPr>
        <w:suppressAutoHyphens/>
        <w:ind w:firstLine="567"/>
        <w:jc w:val="both"/>
        <w:rPr>
          <w:bCs/>
          <w:sz w:val="24"/>
          <w:szCs w:val="24"/>
        </w:rPr>
      </w:pPr>
      <w:r w:rsidRPr="002C66D7">
        <w:rPr>
          <w:b/>
          <w:sz w:val="24"/>
          <w:szCs w:val="24"/>
        </w:rPr>
        <w:lastRenderedPageBreak/>
        <w:t>усталость:</w:t>
      </w:r>
      <w:r w:rsidRPr="002C66D7">
        <w:rPr>
          <w:bCs/>
          <w:sz w:val="24"/>
          <w:szCs w:val="24"/>
        </w:rPr>
        <w:t xml:space="preserve"> Процесс постепенного накопления повреждений материала под  действием переменных напряжений, приводящих к изменению свойств, образованию  и развитию трещин и разрушению;</w:t>
      </w:r>
    </w:p>
    <w:p w14:paraId="093AE2AA" w14:textId="7949E2DD" w:rsidR="001A053E" w:rsidRPr="002C66D7" w:rsidRDefault="001A053E" w:rsidP="000E5789">
      <w:pPr>
        <w:suppressAutoHyphens/>
        <w:ind w:firstLine="567"/>
        <w:jc w:val="both"/>
        <w:rPr>
          <w:bCs/>
          <w:sz w:val="24"/>
          <w:szCs w:val="24"/>
        </w:rPr>
      </w:pPr>
      <w:r w:rsidRPr="002C66D7">
        <w:rPr>
          <w:b/>
          <w:sz w:val="24"/>
          <w:szCs w:val="24"/>
        </w:rPr>
        <w:t>устой диванного типа</w:t>
      </w:r>
      <w:r w:rsidRPr="002C66D7">
        <w:rPr>
          <w:sz w:val="24"/>
          <w:szCs w:val="24"/>
        </w:rPr>
        <w:t>: Береговая опора в виде уголкового блока (дивана), опирающаяся горизонтальной полкой на грунт насыпи;</w:t>
      </w:r>
    </w:p>
    <w:p w14:paraId="3DCA5C97" w14:textId="06BD6C1C" w:rsidR="005C63DA" w:rsidRPr="002C66D7" w:rsidRDefault="005C63DA" w:rsidP="000E5789">
      <w:pPr>
        <w:suppressAutoHyphens/>
        <w:ind w:firstLine="567"/>
        <w:jc w:val="both"/>
        <w:rPr>
          <w:sz w:val="24"/>
          <w:szCs w:val="24"/>
        </w:rPr>
      </w:pPr>
      <w:r w:rsidRPr="002C66D7">
        <w:rPr>
          <w:b/>
          <w:sz w:val="24"/>
          <w:szCs w:val="24"/>
        </w:rPr>
        <w:t>устой</w:t>
      </w:r>
      <w:r w:rsidRPr="002C66D7">
        <w:rPr>
          <w:sz w:val="24"/>
          <w:szCs w:val="24"/>
        </w:rPr>
        <w:t xml:space="preserve"> </w:t>
      </w:r>
      <w:r w:rsidRPr="002C66D7">
        <w:rPr>
          <w:b/>
          <w:sz w:val="24"/>
          <w:szCs w:val="24"/>
        </w:rPr>
        <w:t xml:space="preserve">(опора береговая): </w:t>
      </w:r>
      <w:r w:rsidR="001A053E" w:rsidRPr="002C66D7">
        <w:rPr>
          <w:sz w:val="24"/>
          <w:szCs w:val="24"/>
        </w:rPr>
        <w:t xml:space="preserve">Крайняя опора моста в сопряжении его </w:t>
      </w:r>
      <w:r w:rsidR="001A053E" w:rsidRPr="002C66D7">
        <w:rPr>
          <w:sz w:val="24"/>
          <w:szCs w:val="24"/>
          <w:shd w:val="clear" w:color="auto" w:fill="FFFFFF" w:themeFill="background1"/>
        </w:rPr>
        <w:t xml:space="preserve">с </w:t>
      </w:r>
      <w:proofErr w:type="spellStart"/>
      <w:r w:rsidR="001A053E" w:rsidRPr="002C66D7">
        <w:rPr>
          <w:sz w:val="24"/>
          <w:szCs w:val="24"/>
          <w:shd w:val="clear" w:color="auto" w:fill="FFFFFF" w:themeFill="background1"/>
        </w:rPr>
        <w:t>геомассивом</w:t>
      </w:r>
      <w:proofErr w:type="spellEnd"/>
      <w:r w:rsidR="001A053E" w:rsidRPr="002C66D7">
        <w:rPr>
          <w:sz w:val="24"/>
          <w:szCs w:val="24"/>
          <w:shd w:val="clear" w:color="auto" w:fill="FFFFFF" w:themeFill="background1"/>
        </w:rPr>
        <w:t xml:space="preserve"> берегового склона и подходной насыпи, воспринимающая нагрузки от пролетного строения и переходной плиты и давления грунта </w:t>
      </w:r>
      <w:proofErr w:type="spellStart"/>
      <w:r w:rsidR="001A053E" w:rsidRPr="002C66D7">
        <w:rPr>
          <w:sz w:val="24"/>
          <w:szCs w:val="24"/>
          <w:shd w:val="clear" w:color="auto" w:fill="FFFFFF" w:themeFill="background1"/>
        </w:rPr>
        <w:t>геомассива</w:t>
      </w:r>
      <w:proofErr w:type="spellEnd"/>
      <w:r w:rsidR="001A053E" w:rsidRPr="002C66D7">
        <w:rPr>
          <w:sz w:val="24"/>
          <w:szCs w:val="24"/>
          <w:shd w:val="clear" w:color="auto" w:fill="FFFFFF" w:themeFill="background1"/>
        </w:rPr>
        <w:t xml:space="preserve"> берегового склона и насыпи</w:t>
      </w:r>
      <w:r w:rsidRPr="002C66D7">
        <w:rPr>
          <w:sz w:val="24"/>
          <w:szCs w:val="24"/>
        </w:rPr>
        <w:t>;</w:t>
      </w:r>
    </w:p>
    <w:p w14:paraId="34D07663" w14:textId="4CE8C32B" w:rsidR="001A053E" w:rsidRPr="002C66D7" w:rsidRDefault="001A053E" w:rsidP="000E5789">
      <w:pPr>
        <w:suppressAutoHyphens/>
        <w:ind w:firstLine="567"/>
        <w:jc w:val="both"/>
        <w:rPr>
          <w:sz w:val="24"/>
          <w:szCs w:val="24"/>
        </w:rPr>
      </w:pPr>
      <w:r w:rsidRPr="002C66D7">
        <w:rPr>
          <w:b/>
          <w:sz w:val="24"/>
          <w:szCs w:val="24"/>
        </w:rPr>
        <w:t>устой с раздельными функциями:</w:t>
      </w:r>
      <w:r w:rsidRPr="002C66D7">
        <w:rPr>
          <w:sz w:val="24"/>
          <w:szCs w:val="24"/>
        </w:rPr>
        <w:t xml:space="preserve"> Крайняя опора моста, воспринимающая только нагрузки от пролетного строения и переходной плиты. При этом давление грунта воспринимается </w:t>
      </w:r>
      <w:proofErr w:type="spellStart"/>
      <w:r w:rsidRPr="002C66D7">
        <w:rPr>
          <w:sz w:val="24"/>
          <w:szCs w:val="24"/>
        </w:rPr>
        <w:t>армогрунтовой</w:t>
      </w:r>
      <w:proofErr w:type="spellEnd"/>
      <w:r w:rsidRPr="002C66D7">
        <w:rPr>
          <w:sz w:val="24"/>
          <w:szCs w:val="24"/>
        </w:rPr>
        <w:t xml:space="preserve"> системой, полностью изолирующей опору от взаимодействия с грунтом насыпи;</w:t>
      </w:r>
    </w:p>
    <w:p w14:paraId="174EE8F2" w14:textId="77777777" w:rsidR="005C63DA" w:rsidRPr="002C66D7" w:rsidRDefault="005C63DA" w:rsidP="000E5789">
      <w:pPr>
        <w:suppressAutoHyphens/>
        <w:ind w:firstLine="567"/>
        <w:jc w:val="both"/>
        <w:rPr>
          <w:sz w:val="24"/>
          <w:szCs w:val="24"/>
        </w:rPr>
      </w:pPr>
      <w:proofErr w:type="spellStart"/>
      <w:r w:rsidRPr="002C66D7">
        <w:rPr>
          <w:b/>
          <w:sz w:val="24"/>
          <w:szCs w:val="24"/>
        </w:rPr>
        <w:t>хладостойкость</w:t>
      </w:r>
      <w:proofErr w:type="spellEnd"/>
      <w:r w:rsidRPr="002C66D7">
        <w:rPr>
          <w:b/>
          <w:sz w:val="24"/>
          <w:szCs w:val="24"/>
        </w:rPr>
        <w:t>:</w:t>
      </w:r>
      <w:r w:rsidRPr="002C66D7">
        <w:rPr>
          <w:sz w:val="24"/>
          <w:szCs w:val="24"/>
        </w:rPr>
        <w:t xml:space="preserve"> Способность материалов, элементов, конструкций и их соединений сопротивляться хрупким разрушениям при низких температурах окружающей среды;</w:t>
      </w:r>
    </w:p>
    <w:p w14:paraId="494B4875" w14:textId="5D7A3331" w:rsidR="005C63DA" w:rsidRDefault="005C63DA" w:rsidP="000E5789">
      <w:pPr>
        <w:suppressAutoHyphens/>
        <w:ind w:firstLine="567"/>
        <w:jc w:val="both"/>
        <w:rPr>
          <w:bCs/>
          <w:sz w:val="24"/>
          <w:szCs w:val="24"/>
        </w:rPr>
      </w:pPr>
      <w:r w:rsidRPr="002C66D7">
        <w:rPr>
          <w:b/>
          <w:sz w:val="24"/>
          <w:szCs w:val="24"/>
        </w:rPr>
        <w:t>ширина моста:</w:t>
      </w:r>
      <w:r w:rsidRPr="002C66D7">
        <w:rPr>
          <w:bCs/>
          <w:sz w:val="24"/>
          <w:szCs w:val="24"/>
        </w:rPr>
        <w:t xml:space="preserve">  Расстояние между перилами в свету;</w:t>
      </w:r>
    </w:p>
    <w:p w14:paraId="340AC887" w14:textId="0308BD01" w:rsidR="008F4679" w:rsidRPr="002C66D7" w:rsidRDefault="008F4679" w:rsidP="000E5789">
      <w:pPr>
        <w:suppressAutoHyphens/>
        <w:ind w:firstLine="567"/>
        <w:jc w:val="both"/>
        <w:rPr>
          <w:bCs/>
          <w:sz w:val="24"/>
          <w:szCs w:val="24"/>
        </w:rPr>
      </w:pPr>
      <w:r w:rsidRPr="00B854E3">
        <w:rPr>
          <w:b/>
          <w:bCs/>
          <w:sz w:val="24"/>
          <w:szCs w:val="24"/>
          <w:lang w:bidi="he-IL"/>
        </w:rPr>
        <w:t>ширина мостового сооружения:</w:t>
      </w:r>
      <w:r w:rsidRPr="00B854E3">
        <w:rPr>
          <w:sz w:val="24"/>
          <w:szCs w:val="24"/>
          <w:lang w:bidi="he-IL"/>
        </w:rPr>
        <w:t xml:space="preserve"> Расстояние между наружными гранями плиты проезжей части</w:t>
      </w:r>
      <w:r>
        <w:rPr>
          <w:sz w:val="24"/>
          <w:szCs w:val="24"/>
          <w:lang w:bidi="he-IL"/>
        </w:rPr>
        <w:t>;</w:t>
      </w:r>
    </w:p>
    <w:p w14:paraId="68278159" w14:textId="11FF227F" w:rsidR="005C63DA" w:rsidRPr="002C66D7" w:rsidRDefault="005C63DA" w:rsidP="000E5789">
      <w:pPr>
        <w:suppressAutoHyphens/>
        <w:ind w:firstLine="567"/>
        <w:jc w:val="both"/>
        <w:rPr>
          <w:bCs/>
          <w:sz w:val="24"/>
          <w:szCs w:val="24"/>
        </w:rPr>
      </w:pPr>
      <w:r w:rsidRPr="002C66D7">
        <w:rPr>
          <w:b/>
          <w:sz w:val="24"/>
          <w:szCs w:val="24"/>
        </w:rPr>
        <w:t>шов деформационный:</w:t>
      </w:r>
      <w:r w:rsidRPr="002C66D7">
        <w:rPr>
          <w:bCs/>
          <w:sz w:val="24"/>
          <w:szCs w:val="24"/>
        </w:rPr>
        <w:t xml:space="preserve"> Зазор между торцами пролетных строений либо торцом пролетного строения и шкафной стенкой устоя или головной частью опоры. Различают: закрытый, в котором зазор закрыт покрытием, уложенным без разрыва; заполненный, в котором зазор выполнен герметизирующим материалом (например, жгутом из пористой резины или мастикой), деформирующимся при перемещениях (покрытие выполнено с разрывом) пролетного строения; перекрытый, в котором зазор между сопрягаемыми элементами в уровне верха проезжей части перекрыт скользящим листом или резиновыми компенсаторами.</w:t>
      </w:r>
    </w:p>
    <w:p w14:paraId="5E2D8FD3" w14:textId="7F24DF88" w:rsidR="001A053E" w:rsidRPr="002C66D7" w:rsidRDefault="001A053E" w:rsidP="000E5789">
      <w:pPr>
        <w:suppressAutoHyphens/>
        <w:ind w:firstLine="567"/>
        <w:jc w:val="both"/>
        <w:rPr>
          <w:bCs/>
          <w:sz w:val="24"/>
          <w:szCs w:val="24"/>
        </w:rPr>
      </w:pPr>
      <w:r w:rsidRPr="002C66D7">
        <w:rPr>
          <w:b/>
          <w:bCs/>
          <w:sz w:val="24"/>
          <w:szCs w:val="24"/>
        </w:rPr>
        <w:t>Приложение Б (Измененная редакция, Изм. № 1,</w:t>
      </w:r>
      <w:r w:rsidR="00FD726E" w:rsidRPr="002C66D7">
        <w:rPr>
          <w:b/>
          <w:bCs/>
          <w:sz w:val="24"/>
          <w:szCs w:val="24"/>
        </w:rPr>
        <w:t xml:space="preserve"> №</w:t>
      </w:r>
      <w:r w:rsidRPr="002C66D7">
        <w:rPr>
          <w:b/>
          <w:bCs/>
          <w:sz w:val="24"/>
          <w:szCs w:val="24"/>
        </w:rPr>
        <w:t xml:space="preserve"> 2</w:t>
      </w:r>
      <w:r w:rsidR="008F4679">
        <w:rPr>
          <w:b/>
          <w:bCs/>
          <w:sz w:val="24"/>
          <w:szCs w:val="24"/>
        </w:rPr>
        <w:t>, № 3</w:t>
      </w:r>
      <w:r w:rsidRPr="002C66D7">
        <w:rPr>
          <w:b/>
          <w:bCs/>
          <w:sz w:val="24"/>
          <w:szCs w:val="24"/>
        </w:rPr>
        <w:t>).</w:t>
      </w:r>
      <w:r w:rsidRPr="002C66D7">
        <w:rPr>
          <w:b/>
          <w:bCs/>
          <w:sz w:val="24"/>
          <w:szCs w:val="24"/>
        </w:rPr>
        <w:cr/>
      </w:r>
    </w:p>
    <w:p w14:paraId="094D8A4B" w14:textId="6A872C9C" w:rsidR="001149FD" w:rsidRPr="002C66D7" w:rsidRDefault="001149FD" w:rsidP="000E5789">
      <w:pPr>
        <w:pStyle w:val="ConsPlusNormal"/>
        <w:widowControl/>
        <w:suppressAutoHyphens/>
        <w:ind w:firstLine="540"/>
        <w:jc w:val="both"/>
        <w:rPr>
          <w:rFonts w:ascii="Times New Roman" w:hAnsi="Times New Roman" w:cs="Times New Roman"/>
          <w:b/>
          <w:bCs/>
          <w:sz w:val="24"/>
          <w:szCs w:val="24"/>
        </w:rPr>
      </w:pPr>
      <w:r w:rsidRPr="002C66D7">
        <w:rPr>
          <w:rFonts w:ascii="Times New Roman" w:hAnsi="Times New Roman" w:cs="Times New Roman"/>
          <w:b/>
          <w:bCs/>
          <w:sz w:val="24"/>
          <w:szCs w:val="24"/>
        </w:rPr>
        <w:br w:type="page"/>
      </w:r>
    </w:p>
    <w:p w14:paraId="6FDEFD50" w14:textId="77777777" w:rsidR="001149FD" w:rsidRPr="002C66D7" w:rsidRDefault="001149FD" w:rsidP="000E5789">
      <w:pPr>
        <w:jc w:val="center"/>
        <w:rPr>
          <w:b/>
          <w:bCs/>
          <w:sz w:val="22"/>
          <w:szCs w:val="22"/>
        </w:rPr>
      </w:pPr>
      <w:r w:rsidRPr="002C66D7">
        <w:rPr>
          <w:b/>
          <w:bCs/>
          <w:sz w:val="22"/>
          <w:szCs w:val="22"/>
        </w:rPr>
        <w:lastRenderedPageBreak/>
        <w:t>Приложение В</w:t>
      </w:r>
    </w:p>
    <w:p w14:paraId="58A8E06B" w14:textId="77777777" w:rsidR="001149FD" w:rsidRPr="002C66D7" w:rsidRDefault="001149FD" w:rsidP="000E5789">
      <w:pPr>
        <w:jc w:val="center"/>
        <w:rPr>
          <w:b/>
          <w:sz w:val="20"/>
        </w:rPr>
      </w:pPr>
      <w:r w:rsidRPr="002C66D7">
        <w:rPr>
          <w:b/>
          <w:sz w:val="20"/>
        </w:rPr>
        <w:t>(справочное)</w:t>
      </w:r>
    </w:p>
    <w:p w14:paraId="61B65A89" w14:textId="77777777" w:rsidR="001149FD" w:rsidRPr="002C66D7" w:rsidRDefault="001149FD" w:rsidP="000E5789">
      <w:pPr>
        <w:pStyle w:val="ConsPlusNormal"/>
        <w:widowControl/>
        <w:suppressAutoHyphens/>
        <w:spacing w:before="120"/>
        <w:ind w:firstLine="0"/>
        <w:jc w:val="center"/>
        <w:rPr>
          <w:rFonts w:ascii="Times New Roman" w:hAnsi="Times New Roman" w:cs="Times New Roman"/>
          <w:b/>
          <w:sz w:val="26"/>
          <w:szCs w:val="26"/>
        </w:rPr>
      </w:pPr>
      <w:r w:rsidRPr="002C66D7">
        <w:rPr>
          <w:rFonts w:ascii="Times New Roman" w:hAnsi="Times New Roman" w:cs="Times New Roman"/>
          <w:b/>
          <w:sz w:val="26"/>
          <w:szCs w:val="26"/>
        </w:rPr>
        <w:t>Обозначения</w:t>
      </w:r>
    </w:p>
    <w:p w14:paraId="2BBC28AA" w14:textId="77777777" w:rsidR="001149FD" w:rsidRPr="002C66D7" w:rsidRDefault="001149FD" w:rsidP="000E5789">
      <w:pPr>
        <w:pStyle w:val="ConsPlusNormal"/>
        <w:widowControl/>
        <w:suppressAutoHyphens/>
        <w:ind w:firstLine="0"/>
        <w:jc w:val="center"/>
        <w:rPr>
          <w:rFonts w:ascii="Times New Roman" w:hAnsi="Times New Roman" w:cs="Times New Roman"/>
          <w:b/>
          <w:bCs/>
          <w:sz w:val="25"/>
          <w:szCs w:val="25"/>
        </w:rPr>
      </w:pPr>
      <w:r w:rsidRPr="002C66D7">
        <w:rPr>
          <w:rFonts w:ascii="Times New Roman" w:hAnsi="Times New Roman" w:cs="Times New Roman"/>
          <w:b/>
          <w:bCs/>
          <w:sz w:val="25"/>
          <w:szCs w:val="25"/>
        </w:rPr>
        <w:t>В разделе 5 «Основные положения»</w:t>
      </w:r>
    </w:p>
    <w:p w14:paraId="6C70D500" w14:textId="77777777" w:rsidR="001149FD" w:rsidRPr="002C66D7" w:rsidRDefault="001149FD" w:rsidP="000E5789">
      <w:pPr>
        <w:pStyle w:val="ConsPlusNormal"/>
        <w:widowControl/>
        <w:suppressAutoHyphens/>
        <w:ind w:firstLine="0"/>
        <w:jc w:val="center"/>
        <w:rPr>
          <w:rFonts w:ascii="Times New Roman" w:hAnsi="Times New Roman" w:cs="Times New Roman"/>
          <w:b/>
          <w:bCs/>
          <w:sz w:val="24"/>
          <w:szCs w:val="24"/>
        </w:rPr>
      </w:pPr>
    </w:p>
    <w:tbl>
      <w:tblPr>
        <w:tblW w:w="0" w:type="auto"/>
        <w:tblLook w:val="0000" w:firstRow="0" w:lastRow="0" w:firstColumn="0" w:lastColumn="0" w:noHBand="0" w:noVBand="0"/>
      </w:tblPr>
      <w:tblGrid>
        <w:gridCol w:w="1385"/>
        <w:gridCol w:w="7577"/>
      </w:tblGrid>
      <w:tr w:rsidR="001149FD" w:rsidRPr="002C66D7" w14:paraId="28D63B7D" w14:textId="77777777" w:rsidTr="002063A8">
        <w:trPr>
          <w:trHeight w:val="315"/>
        </w:trPr>
        <w:tc>
          <w:tcPr>
            <w:tcW w:w="1385" w:type="dxa"/>
          </w:tcPr>
          <w:p w14:paraId="3FA859A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u</w:t>
            </w:r>
          </w:p>
        </w:tc>
        <w:tc>
          <w:tcPr>
            <w:tcW w:w="7577" w:type="dxa"/>
          </w:tcPr>
          <w:p w14:paraId="388386C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момент опрокидывающих сил; </w:t>
            </w:r>
          </w:p>
        </w:tc>
      </w:tr>
      <w:tr w:rsidR="001149FD" w:rsidRPr="002C66D7" w14:paraId="35E16B55" w14:textId="77777777" w:rsidTr="002063A8">
        <w:trPr>
          <w:trHeight w:val="315"/>
        </w:trPr>
        <w:tc>
          <w:tcPr>
            <w:tcW w:w="1385" w:type="dxa"/>
          </w:tcPr>
          <w:p w14:paraId="3DB4F0E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z</w:t>
            </w:r>
            <w:proofErr w:type="spellEnd"/>
          </w:p>
        </w:tc>
        <w:tc>
          <w:tcPr>
            <w:tcW w:w="7577" w:type="dxa"/>
          </w:tcPr>
          <w:p w14:paraId="618B3E4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удерживающих сил;</w:t>
            </w:r>
          </w:p>
        </w:tc>
      </w:tr>
      <w:tr w:rsidR="001149FD" w:rsidRPr="002C66D7" w14:paraId="19807665" w14:textId="77777777" w:rsidTr="002063A8">
        <w:trPr>
          <w:trHeight w:val="315"/>
        </w:trPr>
        <w:tc>
          <w:tcPr>
            <w:tcW w:w="1385" w:type="dxa"/>
          </w:tcPr>
          <w:p w14:paraId="23DF7C8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Q</w:t>
            </w:r>
            <w:r w:rsidRPr="002C66D7">
              <w:rPr>
                <w:rFonts w:ascii="Times New Roman" w:hAnsi="Times New Roman" w:cs="Times New Roman"/>
                <w:i/>
                <w:iCs/>
                <w:sz w:val="24"/>
                <w:szCs w:val="24"/>
                <w:vertAlign w:val="subscript"/>
                <w:lang w:val="en-US"/>
              </w:rPr>
              <w:t>r</w:t>
            </w:r>
            <w:proofErr w:type="spellEnd"/>
          </w:p>
        </w:tc>
        <w:tc>
          <w:tcPr>
            <w:tcW w:w="7577" w:type="dxa"/>
          </w:tcPr>
          <w:p w14:paraId="4FB979B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сдвигающая сила;</w:t>
            </w:r>
          </w:p>
        </w:tc>
      </w:tr>
      <w:tr w:rsidR="001149FD" w:rsidRPr="002C66D7" w14:paraId="2518D8FC" w14:textId="77777777" w:rsidTr="002063A8">
        <w:trPr>
          <w:trHeight w:val="315"/>
        </w:trPr>
        <w:tc>
          <w:tcPr>
            <w:tcW w:w="1385" w:type="dxa"/>
          </w:tcPr>
          <w:p w14:paraId="704ACAA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Q</w:t>
            </w:r>
            <w:r w:rsidRPr="002C66D7">
              <w:rPr>
                <w:rFonts w:ascii="Times New Roman" w:hAnsi="Times New Roman" w:cs="Times New Roman"/>
                <w:i/>
                <w:iCs/>
                <w:sz w:val="24"/>
                <w:szCs w:val="24"/>
                <w:vertAlign w:val="subscript"/>
                <w:lang w:val="en-US"/>
              </w:rPr>
              <w:t>z</w:t>
            </w:r>
            <w:proofErr w:type="spellEnd"/>
          </w:p>
        </w:tc>
        <w:tc>
          <w:tcPr>
            <w:tcW w:w="7577" w:type="dxa"/>
          </w:tcPr>
          <w:p w14:paraId="004D008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удерживающая сила;</w:t>
            </w:r>
          </w:p>
        </w:tc>
      </w:tr>
      <w:tr w:rsidR="001149FD" w:rsidRPr="002C66D7" w14:paraId="6FA54451" w14:textId="77777777" w:rsidTr="002063A8">
        <w:trPr>
          <w:trHeight w:val="315"/>
        </w:trPr>
        <w:tc>
          <w:tcPr>
            <w:tcW w:w="1385" w:type="dxa"/>
          </w:tcPr>
          <w:p w14:paraId="4549150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l</w:t>
            </w:r>
          </w:p>
        </w:tc>
        <w:tc>
          <w:tcPr>
            <w:tcW w:w="7577" w:type="dxa"/>
          </w:tcPr>
          <w:p w14:paraId="1FB7F7A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расчетный пролет;</w:t>
            </w:r>
          </w:p>
        </w:tc>
      </w:tr>
      <w:tr w:rsidR="001149FD" w:rsidRPr="002C66D7" w14:paraId="68A88DD7" w14:textId="77777777" w:rsidTr="002063A8">
        <w:trPr>
          <w:trHeight w:val="315"/>
        </w:trPr>
        <w:tc>
          <w:tcPr>
            <w:tcW w:w="1385" w:type="dxa"/>
          </w:tcPr>
          <w:p w14:paraId="323AD88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h</w:t>
            </w:r>
          </w:p>
        </w:tc>
        <w:tc>
          <w:tcPr>
            <w:tcW w:w="7577" w:type="dxa"/>
          </w:tcPr>
          <w:p w14:paraId="16918BB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высота;</w:t>
            </w:r>
          </w:p>
        </w:tc>
      </w:tr>
      <w:tr w:rsidR="001149FD" w:rsidRPr="002C66D7" w14:paraId="7009CB4D" w14:textId="77777777" w:rsidTr="002063A8">
        <w:trPr>
          <w:trHeight w:val="315"/>
        </w:trPr>
        <w:tc>
          <w:tcPr>
            <w:tcW w:w="1385" w:type="dxa"/>
          </w:tcPr>
          <w:p w14:paraId="2556661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rPr>
              <w:t xml:space="preserve">1 + </w:t>
            </w:r>
            <w:r w:rsidRPr="002C66D7">
              <w:rPr>
                <w:rFonts w:ascii="Times New Roman" w:hAnsi="Times New Roman" w:cs="Times New Roman"/>
                <w:sz w:val="24"/>
                <w:szCs w:val="24"/>
                <w:lang w:val="en-US"/>
              </w:rPr>
              <w:t>μ</w:t>
            </w:r>
          </w:p>
        </w:tc>
        <w:tc>
          <w:tcPr>
            <w:tcW w:w="7577" w:type="dxa"/>
          </w:tcPr>
          <w:p w14:paraId="7E9688C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динамический коэффициент;</w:t>
            </w:r>
          </w:p>
        </w:tc>
      </w:tr>
      <w:tr w:rsidR="001149FD" w:rsidRPr="002C66D7" w14:paraId="7EA8F4EF" w14:textId="77777777" w:rsidTr="002063A8">
        <w:trPr>
          <w:trHeight w:val="315"/>
        </w:trPr>
        <w:tc>
          <w:tcPr>
            <w:tcW w:w="1385" w:type="dxa"/>
          </w:tcPr>
          <w:p w14:paraId="42C92BC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p>
        </w:tc>
        <w:tc>
          <w:tcPr>
            <w:tcW w:w="7577" w:type="dxa"/>
          </w:tcPr>
          <w:p w14:paraId="3AA247C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условий работы;</w:t>
            </w:r>
          </w:p>
        </w:tc>
      </w:tr>
      <w:tr w:rsidR="001149FD" w:rsidRPr="002C66D7" w14:paraId="57150394" w14:textId="77777777" w:rsidTr="002063A8">
        <w:trPr>
          <w:trHeight w:val="315"/>
        </w:trPr>
        <w:tc>
          <w:tcPr>
            <w:tcW w:w="1385" w:type="dxa"/>
          </w:tcPr>
          <w:p w14:paraId="32C96BE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sz w:val="24"/>
                <w:szCs w:val="24"/>
                <w:lang w:val="en-US"/>
              </w:rPr>
              <w:t>γ</w:t>
            </w:r>
            <w:r w:rsidRPr="002C66D7">
              <w:rPr>
                <w:rFonts w:ascii="Times New Roman" w:hAnsi="Times New Roman" w:cs="Times New Roman"/>
                <w:i/>
                <w:iCs/>
                <w:sz w:val="24"/>
                <w:szCs w:val="24"/>
                <w:vertAlign w:val="subscript"/>
                <w:lang w:val="en-US"/>
              </w:rPr>
              <w:t>n</w:t>
            </w:r>
            <w:proofErr w:type="spellEnd"/>
          </w:p>
        </w:tc>
        <w:tc>
          <w:tcPr>
            <w:tcW w:w="7577" w:type="dxa"/>
          </w:tcPr>
          <w:p w14:paraId="743CAF1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надежности по назначению;</w:t>
            </w:r>
          </w:p>
        </w:tc>
      </w:tr>
      <w:tr w:rsidR="001149FD" w:rsidRPr="002C66D7" w14:paraId="2B756545" w14:textId="77777777" w:rsidTr="002063A8">
        <w:trPr>
          <w:trHeight w:val="315"/>
        </w:trPr>
        <w:tc>
          <w:tcPr>
            <w:tcW w:w="1385" w:type="dxa"/>
          </w:tcPr>
          <w:p w14:paraId="5C372DE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sz w:val="24"/>
                <w:szCs w:val="24"/>
                <w:lang w:val="en-US"/>
              </w:rPr>
              <w:t>γ</w:t>
            </w:r>
            <w:r w:rsidRPr="002C66D7">
              <w:rPr>
                <w:rFonts w:ascii="Times New Roman" w:hAnsi="Times New Roman" w:cs="Times New Roman"/>
                <w:i/>
                <w:iCs/>
                <w:sz w:val="24"/>
                <w:szCs w:val="24"/>
                <w:vertAlign w:val="subscript"/>
                <w:lang w:val="en-US"/>
              </w:rPr>
              <w:t>f</w:t>
            </w:r>
            <w:proofErr w:type="spellEnd"/>
          </w:p>
        </w:tc>
        <w:tc>
          <w:tcPr>
            <w:tcW w:w="7577" w:type="dxa"/>
          </w:tcPr>
          <w:p w14:paraId="4BE8579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надежности по нагрузке.</w:t>
            </w:r>
          </w:p>
        </w:tc>
      </w:tr>
    </w:tbl>
    <w:p w14:paraId="10B46F6B" w14:textId="77777777" w:rsidR="001149FD" w:rsidRPr="002C66D7" w:rsidRDefault="001149FD" w:rsidP="000E5789">
      <w:pPr>
        <w:pStyle w:val="ConsPlusNormal"/>
        <w:widowControl/>
        <w:suppressAutoHyphens/>
        <w:spacing w:before="240" w:after="120"/>
        <w:ind w:firstLine="0"/>
        <w:jc w:val="center"/>
        <w:rPr>
          <w:rFonts w:ascii="Times New Roman" w:hAnsi="Times New Roman" w:cs="Times New Roman"/>
          <w:b/>
          <w:bCs/>
          <w:sz w:val="25"/>
          <w:szCs w:val="25"/>
        </w:rPr>
      </w:pPr>
      <w:r w:rsidRPr="002C66D7">
        <w:rPr>
          <w:rFonts w:ascii="Times New Roman" w:hAnsi="Times New Roman" w:cs="Times New Roman"/>
          <w:b/>
          <w:bCs/>
          <w:sz w:val="25"/>
          <w:szCs w:val="25"/>
        </w:rPr>
        <w:t>В разделе 6 «Нагрузки и воздействия»</w:t>
      </w:r>
    </w:p>
    <w:tbl>
      <w:tblPr>
        <w:tblW w:w="0" w:type="auto"/>
        <w:tblLook w:val="0000" w:firstRow="0" w:lastRow="0" w:firstColumn="0" w:lastColumn="0" w:noHBand="0" w:noVBand="0"/>
      </w:tblPr>
      <w:tblGrid>
        <w:gridCol w:w="1393"/>
        <w:gridCol w:w="7569"/>
      </w:tblGrid>
      <w:tr w:rsidR="001149FD" w:rsidRPr="002C66D7" w14:paraId="4A443F58" w14:textId="77777777" w:rsidTr="005458BD">
        <w:trPr>
          <w:trHeight w:val="315"/>
        </w:trPr>
        <w:tc>
          <w:tcPr>
            <w:tcW w:w="1393" w:type="dxa"/>
          </w:tcPr>
          <w:p w14:paraId="5DE5516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p>
        </w:tc>
        <w:tc>
          <w:tcPr>
            <w:tcW w:w="7569" w:type="dxa"/>
          </w:tcPr>
          <w:p w14:paraId="4171EAA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w:t>
            </w:r>
          </w:p>
        </w:tc>
      </w:tr>
      <w:tr w:rsidR="001149FD" w:rsidRPr="002C66D7" w14:paraId="11F4635F" w14:textId="77777777" w:rsidTr="005458BD">
        <w:trPr>
          <w:trHeight w:val="315"/>
        </w:trPr>
        <w:tc>
          <w:tcPr>
            <w:tcW w:w="1393" w:type="dxa"/>
          </w:tcPr>
          <w:p w14:paraId="373EE6A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P</w:t>
            </w:r>
          </w:p>
        </w:tc>
        <w:tc>
          <w:tcPr>
            <w:tcW w:w="7569" w:type="dxa"/>
          </w:tcPr>
          <w:p w14:paraId="0323DD7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сосредоточенная вертикальная нагрузка;</w:t>
            </w:r>
          </w:p>
        </w:tc>
      </w:tr>
      <w:tr w:rsidR="001149FD" w:rsidRPr="002C66D7" w14:paraId="0EE83E9D" w14:textId="77777777" w:rsidTr="005458BD">
        <w:trPr>
          <w:trHeight w:val="315"/>
        </w:trPr>
        <w:tc>
          <w:tcPr>
            <w:tcW w:w="1393" w:type="dxa"/>
          </w:tcPr>
          <w:p w14:paraId="6794E30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F</w:t>
            </w:r>
            <w:r w:rsidRPr="002C66D7">
              <w:rPr>
                <w:rFonts w:ascii="Times New Roman" w:hAnsi="Times New Roman" w:cs="Times New Roman"/>
                <w:i/>
                <w:iCs/>
                <w:sz w:val="24"/>
                <w:szCs w:val="24"/>
                <w:vertAlign w:val="subscript"/>
                <w:lang w:val="en-US"/>
              </w:rPr>
              <w:t>h</w:t>
            </w:r>
            <w:proofErr w:type="spellEnd"/>
          </w:p>
        </w:tc>
        <w:tc>
          <w:tcPr>
            <w:tcW w:w="7569" w:type="dxa"/>
          </w:tcPr>
          <w:p w14:paraId="55D6077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сосредоточенная горизонтальная поперечная сила;</w:t>
            </w:r>
          </w:p>
        </w:tc>
      </w:tr>
      <w:tr w:rsidR="001149FD" w:rsidRPr="002C66D7" w14:paraId="4E84058B" w14:textId="77777777" w:rsidTr="005458BD">
        <w:trPr>
          <w:trHeight w:val="315"/>
        </w:trPr>
        <w:tc>
          <w:tcPr>
            <w:tcW w:w="1393" w:type="dxa"/>
          </w:tcPr>
          <w:p w14:paraId="7EB6C83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p>
        </w:tc>
        <w:tc>
          <w:tcPr>
            <w:tcW w:w="7569" w:type="dxa"/>
          </w:tcPr>
          <w:p w14:paraId="452C45F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силы;</w:t>
            </w:r>
          </w:p>
        </w:tc>
      </w:tr>
      <w:tr w:rsidR="001149FD" w:rsidRPr="002C66D7" w14:paraId="22679DDA" w14:textId="77777777" w:rsidTr="005458BD">
        <w:trPr>
          <w:trHeight w:val="315"/>
        </w:trPr>
        <w:tc>
          <w:tcPr>
            <w:tcW w:w="1393" w:type="dxa"/>
          </w:tcPr>
          <w:p w14:paraId="39D57AE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G</w:t>
            </w:r>
          </w:p>
        </w:tc>
        <w:tc>
          <w:tcPr>
            <w:tcW w:w="7569" w:type="dxa"/>
          </w:tcPr>
          <w:p w14:paraId="4DD93F8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модуль сдвига;</w:t>
            </w:r>
          </w:p>
        </w:tc>
      </w:tr>
      <w:tr w:rsidR="001149FD" w:rsidRPr="002C66D7" w14:paraId="64689424" w14:textId="77777777" w:rsidTr="005458BD">
        <w:trPr>
          <w:trHeight w:val="315"/>
        </w:trPr>
        <w:tc>
          <w:tcPr>
            <w:tcW w:w="1393" w:type="dxa"/>
          </w:tcPr>
          <w:p w14:paraId="7C1F6C5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S</w:t>
            </w:r>
            <w:r w:rsidRPr="002C66D7">
              <w:rPr>
                <w:rFonts w:ascii="Times New Roman" w:hAnsi="Times New Roman" w:cs="Times New Roman"/>
                <w:i/>
                <w:iCs/>
                <w:sz w:val="24"/>
                <w:szCs w:val="24"/>
                <w:vertAlign w:val="subscript"/>
                <w:lang w:val="en-US"/>
              </w:rPr>
              <w:t>f</w:t>
            </w:r>
          </w:p>
        </w:tc>
        <w:tc>
          <w:tcPr>
            <w:tcW w:w="7569" w:type="dxa"/>
          </w:tcPr>
          <w:p w14:paraId="5C8B3B2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сила сопротивления вследствие трения;</w:t>
            </w:r>
          </w:p>
        </w:tc>
      </w:tr>
      <w:tr w:rsidR="001149FD" w:rsidRPr="002C66D7" w14:paraId="023D7371" w14:textId="77777777" w:rsidTr="005458BD">
        <w:trPr>
          <w:trHeight w:val="315"/>
        </w:trPr>
        <w:tc>
          <w:tcPr>
            <w:tcW w:w="1393" w:type="dxa"/>
          </w:tcPr>
          <w:p w14:paraId="1B080E8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S</w:t>
            </w:r>
            <w:r w:rsidRPr="002C66D7">
              <w:rPr>
                <w:rFonts w:ascii="Times New Roman" w:hAnsi="Times New Roman" w:cs="Times New Roman"/>
                <w:i/>
                <w:iCs/>
                <w:sz w:val="24"/>
                <w:szCs w:val="24"/>
                <w:vertAlign w:val="subscript"/>
                <w:lang w:val="en-US"/>
              </w:rPr>
              <w:t>h</w:t>
            </w:r>
            <w:proofErr w:type="spellEnd"/>
          </w:p>
        </w:tc>
        <w:tc>
          <w:tcPr>
            <w:tcW w:w="7569" w:type="dxa"/>
          </w:tcPr>
          <w:p w14:paraId="1F224F0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величина реактивного сопротивления резиновых опорных частей;</w:t>
            </w:r>
          </w:p>
        </w:tc>
      </w:tr>
      <w:tr w:rsidR="001149FD" w:rsidRPr="002C66D7" w14:paraId="428FD60E" w14:textId="77777777" w:rsidTr="005458BD">
        <w:trPr>
          <w:trHeight w:val="315"/>
        </w:trPr>
        <w:tc>
          <w:tcPr>
            <w:tcW w:w="1393" w:type="dxa"/>
          </w:tcPr>
          <w:p w14:paraId="0A82719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T</w:t>
            </w:r>
          </w:p>
        </w:tc>
        <w:tc>
          <w:tcPr>
            <w:tcW w:w="7569" w:type="dxa"/>
          </w:tcPr>
          <w:p w14:paraId="494DA3C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период;</w:t>
            </w:r>
          </w:p>
        </w:tc>
      </w:tr>
      <w:tr w:rsidR="001149FD" w:rsidRPr="002C66D7" w14:paraId="643D4165" w14:textId="77777777" w:rsidTr="005458BD">
        <w:trPr>
          <w:trHeight w:val="315"/>
        </w:trPr>
        <w:tc>
          <w:tcPr>
            <w:tcW w:w="1393" w:type="dxa"/>
          </w:tcPr>
          <w:p w14:paraId="2313B56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p</w:t>
            </w:r>
          </w:p>
        </w:tc>
        <w:tc>
          <w:tcPr>
            <w:tcW w:w="7569" w:type="dxa"/>
          </w:tcPr>
          <w:p w14:paraId="4623BE0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интенсивность временной вертикальной нагрузки от пешеходов;</w:t>
            </w:r>
          </w:p>
        </w:tc>
      </w:tr>
      <w:tr w:rsidR="001149FD" w:rsidRPr="002C66D7" w14:paraId="32927ACD" w14:textId="77777777" w:rsidTr="005458BD">
        <w:trPr>
          <w:trHeight w:val="315"/>
        </w:trPr>
        <w:tc>
          <w:tcPr>
            <w:tcW w:w="1393" w:type="dxa"/>
          </w:tcPr>
          <w:p w14:paraId="1D02A46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p</w:t>
            </w:r>
            <w:r w:rsidRPr="002C66D7">
              <w:rPr>
                <w:rFonts w:ascii="Times New Roman" w:hAnsi="Times New Roman" w:cs="Times New Roman"/>
                <w:i/>
                <w:iCs/>
                <w:sz w:val="24"/>
                <w:szCs w:val="24"/>
                <w:vertAlign w:val="subscript"/>
                <w:lang w:val="en-US"/>
              </w:rPr>
              <w:t>v</w:t>
            </w:r>
            <w:proofErr w:type="spellEnd"/>
          </w:p>
        </w:tc>
        <w:tc>
          <w:tcPr>
            <w:tcW w:w="7569" w:type="dxa"/>
          </w:tcPr>
          <w:p w14:paraId="0969955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вертикальное давление от веса насыпи;</w:t>
            </w:r>
          </w:p>
        </w:tc>
      </w:tr>
      <w:tr w:rsidR="001149FD" w:rsidRPr="002C66D7" w14:paraId="783B5CEC" w14:textId="77777777" w:rsidTr="005458BD">
        <w:trPr>
          <w:trHeight w:val="315"/>
        </w:trPr>
        <w:tc>
          <w:tcPr>
            <w:tcW w:w="1393" w:type="dxa"/>
          </w:tcPr>
          <w:p w14:paraId="387DE8A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v</w:t>
            </w:r>
          </w:p>
        </w:tc>
        <w:tc>
          <w:tcPr>
            <w:tcW w:w="7569" w:type="dxa"/>
          </w:tcPr>
          <w:p w14:paraId="51535B3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интенсивность эквивалентной нагрузки от вертикального воздействия</w:t>
            </w:r>
          </w:p>
          <w:p w14:paraId="05DFDD5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временной подвижной нагрузки;</w:t>
            </w:r>
          </w:p>
        </w:tc>
      </w:tr>
      <w:tr w:rsidR="001149FD" w:rsidRPr="002C66D7" w14:paraId="39E5BCE3" w14:textId="77777777" w:rsidTr="005458BD">
        <w:trPr>
          <w:trHeight w:val="315"/>
        </w:trPr>
        <w:tc>
          <w:tcPr>
            <w:tcW w:w="1393" w:type="dxa"/>
          </w:tcPr>
          <w:p w14:paraId="1868AF6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v</w:t>
            </w:r>
            <w:r w:rsidRPr="002C66D7">
              <w:rPr>
                <w:rFonts w:ascii="Times New Roman" w:hAnsi="Times New Roman" w:cs="Times New Roman"/>
                <w:i/>
                <w:iCs/>
                <w:sz w:val="24"/>
                <w:szCs w:val="24"/>
                <w:vertAlign w:val="subscript"/>
                <w:lang w:val="en-US"/>
              </w:rPr>
              <w:t>h</w:t>
            </w:r>
            <w:proofErr w:type="spellEnd"/>
          </w:p>
        </w:tc>
        <w:tc>
          <w:tcPr>
            <w:tcW w:w="7569" w:type="dxa"/>
          </w:tcPr>
          <w:p w14:paraId="031E3BB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интенсивность горизонтальной распределенной нагрузки;</w:t>
            </w:r>
          </w:p>
        </w:tc>
      </w:tr>
      <w:tr w:rsidR="001149FD" w:rsidRPr="002C66D7" w14:paraId="0875F2FB" w14:textId="77777777" w:rsidTr="005458BD">
        <w:trPr>
          <w:trHeight w:val="315"/>
        </w:trPr>
        <w:tc>
          <w:tcPr>
            <w:tcW w:w="1393" w:type="dxa"/>
          </w:tcPr>
          <w:p w14:paraId="3D8C2F67"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ψ</w:t>
            </w:r>
          </w:p>
        </w:tc>
        <w:tc>
          <w:tcPr>
            <w:tcW w:w="7569" w:type="dxa"/>
          </w:tcPr>
          <w:p w14:paraId="4603523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линейная нагрузка при определении давления на звенья труб;</w:t>
            </w:r>
          </w:p>
        </w:tc>
      </w:tr>
      <w:tr w:rsidR="001149FD" w:rsidRPr="002C66D7" w14:paraId="378DD0A5" w14:textId="77777777" w:rsidTr="005458BD">
        <w:trPr>
          <w:trHeight w:val="315"/>
        </w:trPr>
        <w:tc>
          <w:tcPr>
            <w:tcW w:w="1393" w:type="dxa"/>
          </w:tcPr>
          <w:p w14:paraId="2FF7495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u</w:t>
            </w:r>
          </w:p>
        </w:tc>
        <w:tc>
          <w:tcPr>
            <w:tcW w:w="7569" w:type="dxa"/>
          </w:tcPr>
          <w:p w14:paraId="3CC59DB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величина, определяющая интенсивность горизонтальной</w:t>
            </w:r>
          </w:p>
          <w:p w14:paraId="0440732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распределенной нагрузки;</w:t>
            </w:r>
          </w:p>
        </w:tc>
      </w:tr>
      <w:tr w:rsidR="001149FD" w:rsidRPr="002C66D7" w14:paraId="1C513107" w14:textId="77777777" w:rsidTr="005458BD">
        <w:trPr>
          <w:trHeight w:val="315"/>
        </w:trPr>
        <w:tc>
          <w:tcPr>
            <w:tcW w:w="1393" w:type="dxa"/>
          </w:tcPr>
          <w:p w14:paraId="568A15F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q</w:t>
            </w:r>
            <w:r w:rsidRPr="002C66D7">
              <w:rPr>
                <w:rFonts w:ascii="Times New Roman" w:hAnsi="Times New Roman" w:cs="Times New Roman"/>
                <w:iCs/>
                <w:sz w:val="24"/>
                <w:szCs w:val="24"/>
                <w:vertAlign w:val="subscript"/>
              </w:rPr>
              <w:t>0</w:t>
            </w:r>
          </w:p>
        </w:tc>
        <w:tc>
          <w:tcPr>
            <w:tcW w:w="7569" w:type="dxa"/>
          </w:tcPr>
          <w:p w14:paraId="0A7A992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интенсивность скоростного напора ветра;</w:t>
            </w:r>
          </w:p>
        </w:tc>
      </w:tr>
      <w:tr w:rsidR="001149FD" w:rsidRPr="002C66D7" w14:paraId="7DF5DE72" w14:textId="77777777" w:rsidTr="005458BD">
        <w:trPr>
          <w:trHeight w:val="315"/>
        </w:trPr>
        <w:tc>
          <w:tcPr>
            <w:tcW w:w="1393" w:type="dxa"/>
          </w:tcPr>
          <w:p w14:paraId="71D2893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sz w:val="24"/>
                <w:szCs w:val="24"/>
                <w:lang w:val="en-US"/>
              </w:rPr>
              <w:t>γ</w:t>
            </w:r>
            <w:r w:rsidRPr="002C66D7">
              <w:rPr>
                <w:rFonts w:ascii="Times New Roman" w:hAnsi="Times New Roman" w:cs="Times New Roman"/>
                <w:i/>
                <w:iCs/>
                <w:sz w:val="24"/>
                <w:szCs w:val="24"/>
                <w:vertAlign w:val="subscript"/>
                <w:lang w:val="en-US"/>
              </w:rPr>
              <w:t>n</w:t>
            </w:r>
            <w:proofErr w:type="spellEnd"/>
          </w:p>
        </w:tc>
        <w:tc>
          <w:tcPr>
            <w:tcW w:w="7569" w:type="dxa"/>
          </w:tcPr>
          <w:p w14:paraId="34E6311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нормативный удельный вес грунта;</w:t>
            </w:r>
          </w:p>
        </w:tc>
      </w:tr>
      <w:tr w:rsidR="001149FD" w:rsidRPr="002C66D7" w14:paraId="1230EA5A" w14:textId="77777777" w:rsidTr="005458BD">
        <w:trPr>
          <w:trHeight w:val="315"/>
        </w:trPr>
        <w:tc>
          <w:tcPr>
            <w:tcW w:w="1393" w:type="dxa"/>
          </w:tcPr>
          <w:p w14:paraId="5C63CA3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v</w:t>
            </w:r>
            <w:r w:rsidRPr="002C66D7">
              <w:rPr>
                <w:rFonts w:ascii="Times New Roman" w:hAnsi="Times New Roman" w:cs="Times New Roman"/>
                <w:i/>
                <w:iCs/>
                <w:sz w:val="24"/>
                <w:szCs w:val="24"/>
                <w:vertAlign w:val="subscript"/>
                <w:lang w:val="en-US"/>
              </w:rPr>
              <w:t>vb</w:t>
            </w:r>
            <w:proofErr w:type="spellEnd"/>
          </w:p>
        </w:tc>
        <w:tc>
          <w:tcPr>
            <w:tcW w:w="7569" w:type="dxa"/>
          </w:tcPr>
          <w:p w14:paraId="7B51F500" w14:textId="77777777" w:rsidR="001149FD" w:rsidRPr="002C66D7" w:rsidRDefault="001149FD" w:rsidP="000E5789">
            <w:pPr>
              <w:pStyle w:val="ConsPlusNormal"/>
              <w:widowControl/>
              <w:suppressAutoHyphens/>
              <w:ind w:firstLine="0"/>
              <w:jc w:val="both"/>
              <w:rPr>
                <w:rFonts w:ascii="Times New Roman" w:hAnsi="Times New Roman" w:cs="Times New Roman"/>
                <w:i/>
                <w:iCs/>
                <w:sz w:val="24"/>
                <w:szCs w:val="24"/>
              </w:rPr>
            </w:pPr>
            <w:r w:rsidRPr="002C66D7">
              <w:rPr>
                <w:rFonts w:ascii="Times New Roman" w:hAnsi="Times New Roman" w:cs="Times New Roman"/>
                <w:sz w:val="24"/>
                <w:szCs w:val="24"/>
              </w:rPr>
              <w:t>– удельный вес перевозимой породы;</w:t>
            </w:r>
          </w:p>
        </w:tc>
      </w:tr>
      <w:tr w:rsidR="001149FD" w:rsidRPr="002C66D7" w14:paraId="569027B4" w14:textId="77777777" w:rsidTr="005458BD">
        <w:trPr>
          <w:trHeight w:val="315"/>
        </w:trPr>
        <w:tc>
          <w:tcPr>
            <w:tcW w:w="1393" w:type="dxa"/>
          </w:tcPr>
          <w:p w14:paraId="799B412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v</w:t>
            </w:r>
            <w:r w:rsidRPr="002C66D7">
              <w:rPr>
                <w:rFonts w:ascii="Times New Roman" w:hAnsi="Times New Roman" w:cs="Times New Roman"/>
                <w:i/>
                <w:iCs/>
                <w:sz w:val="24"/>
                <w:szCs w:val="24"/>
                <w:vertAlign w:val="subscript"/>
                <w:lang w:val="en-US"/>
              </w:rPr>
              <w:t>t</w:t>
            </w:r>
            <w:proofErr w:type="spellEnd"/>
          </w:p>
        </w:tc>
        <w:tc>
          <w:tcPr>
            <w:tcW w:w="7569" w:type="dxa"/>
          </w:tcPr>
          <w:p w14:paraId="541F79C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наибольшая установленная скорость;</w:t>
            </w:r>
          </w:p>
        </w:tc>
      </w:tr>
      <w:tr w:rsidR="001149FD" w:rsidRPr="002C66D7" w14:paraId="47469D82" w14:textId="77777777" w:rsidTr="005458BD">
        <w:trPr>
          <w:trHeight w:val="315"/>
        </w:trPr>
        <w:tc>
          <w:tcPr>
            <w:tcW w:w="1393" w:type="dxa"/>
          </w:tcPr>
          <w:p w14:paraId="734FFEC0"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λ</w:t>
            </w:r>
          </w:p>
        </w:tc>
        <w:tc>
          <w:tcPr>
            <w:tcW w:w="7569" w:type="dxa"/>
          </w:tcPr>
          <w:p w14:paraId="5EED0E3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длина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линии влияния;</w:t>
            </w:r>
          </w:p>
        </w:tc>
      </w:tr>
      <w:tr w:rsidR="001149FD" w:rsidRPr="002C66D7" w14:paraId="6A0EC467" w14:textId="77777777" w:rsidTr="005458BD">
        <w:trPr>
          <w:trHeight w:val="315"/>
        </w:trPr>
        <w:tc>
          <w:tcPr>
            <w:tcW w:w="1393" w:type="dxa"/>
          </w:tcPr>
          <w:p w14:paraId="7B155C0A" w14:textId="77777777" w:rsidR="001149FD" w:rsidRPr="002C66D7" w:rsidRDefault="001149FD" w:rsidP="000E5789">
            <w:pPr>
              <w:pStyle w:val="ConsPlusNormal"/>
              <w:widowControl/>
              <w:suppressAutoHyphens/>
              <w:ind w:firstLine="0"/>
              <w:jc w:val="right"/>
              <w:rPr>
                <w:rFonts w:ascii="Times New Roman" w:hAnsi="Times New Roman" w:cs="Times New Roman"/>
                <w:iCs/>
                <w:sz w:val="24"/>
                <w:szCs w:val="24"/>
              </w:rPr>
            </w:pPr>
            <w:r w:rsidRPr="002C66D7">
              <w:rPr>
                <w:rFonts w:ascii="Times New Roman" w:hAnsi="Times New Roman" w:cs="Times New Roman"/>
                <w:sz w:val="24"/>
                <w:szCs w:val="24"/>
              </w:rPr>
              <w:t>α</w:t>
            </w:r>
          </w:p>
        </w:tc>
        <w:tc>
          <w:tcPr>
            <w:tcW w:w="7569" w:type="dxa"/>
          </w:tcPr>
          <w:p w14:paraId="7D78E75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проекция наименьшего расстояния от вершины до конца линии</w:t>
            </w:r>
          </w:p>
          <w:p w14:paraId="224FCA4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влияния;</w:t>
            </w:r>
          </w:p>
        </w:tc>
      </w:tr>
      <w:tr w:rsidR="001149FD" w:rsidRPr="002C66D7" w14:paraId="06E8EB50" w14:textId="77777777" w:rsidTr="005458BD">
        <w:trPr>
          <w:trHeight w:val="315"/>
        </w:trPr>
        <w:tc>
          <w:tcPr>
            <w:tcW w:w="1393" w:type="dxa"/>
          </w:tcPr>
          <w:p w14:paraId="5391846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p>
        </w:tc>
        <w:tc>
          <w:tcPr>
            <w:tcW w:w="7569" w:type="dxa"/>
          </w:tcPr>
          <w:p w14:paraId="1090325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суммарная толщина слоев резины в опорных частях;</w:t>
            </w:r>
          </w:p>
        </w:tc>
      </w:tr>
      <w:tr w:rsidR="001149FD" w:rsidRPr="002C66D7" w14:paraId="55D83738" w14:textId="77777777" w:rsidTr="005458BD">
        <w:trPr>
          <w:trHeight w:val="315"/>
        </w:trPr>
        <w:tc>
          <w:tcPr>
            <w:tcW w:w="1393" w:type="dxa"/>
          </w:tcPr>
          <w:p w14:paraId="3098012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h</w:t>
            </w:r>
            <w:r w:rsidRPr="002C66D7">
              <w:rPr>
                <w:rFonts w:ascii="Times New Roman" w:hAnsi="Times New Roman" w:cs="Times New Roman"/>
                <w:i/>
                <w:iCs/>
                <w:sz w:val="24"/>
                <w:szCs w:val="24"/>
              </w:rPr>
              <w:t xml:space="preserve">, </w:t>
            </w:r>
            <w:r w:rsidRPr="002C66D7">
              <w:rPr>
                <w:rFonts w:ascii="Times New Roman" w:hAnsi="Times New Roman" w:cs="Times New Roman"/>
                <w:i/>
                <w:iCs/>
                <w:sz w:val="24"/>
                <w:szCs w:val="24"/>
                <w:lang w:val="en-US"/>
              </w:rPr>
              <w:t>h</w:t>
            </w:r>
            <w:r w:rsidRPr="002C66D7">
              <w:rPr>
                <w:rFonts w:ascii="Times New Roman" w:hAnsi="Times New Roman" w:cs="Times New Roman"/>
                <w:i/>
                <w:iCs/>
                <w:sz w:val="24"/>
                <w:szCs w:val="24"/>
                <w:vertAlign w:val="subscript"/>
                <w:lang w:val="en-US"/>
              </w:rPr>
              <w:t>x</w:t>
            </w:r>
          </w:p>
        </w:tc>
        <w:tc>
          <w:tcPr>
            <w:tcW w:w="7569" w:type="dxa"/>
          </w:tcPr>
          <w:p w14:paraId="52710BA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высота засыпки труб;</w:t>
            </w:r>
          </w:p>
        </w:tc>
      </w:tr>
      <w:tr w:rsidR="001149FD" w:rsidRPr="002C66D7" w14:paraId="52A581BA" w14:textId="77777777" w:rsidTr="005458BD">
        <w:trPr>
          <w:trHeight w:val="315"/>
        </w:trPr>
        <w:tc>
          <w:tcPr>
            <w:tcW w:w="1393" w:type="dxa"/>
          </w:tcPr>
          <w:p w14:paraId="62CB325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d</w:t>
            </w:r>
          </w:p>
        </w:tc>
        <w:tc>
          <w:tcPr>
            <w:tcW w:w="7569" w:type="dxa"/>
          </w:tcPr>
          <w:p w14:paraId="2857FD8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диаметр;</w:t>
            </w:r>
          </w:p>
        </w:tc>
      </w:tr>
      <w:tr w:rsidR="001149FD" w:rsidRPr="002C66D7" w14:paraId="2216A108" w14:textId="77777777" w:rsidTr="005458BD">
        <w:trPr>
          <w:trHeight w:val="315"/>
        </w:trPr>
        <w:tc>
          <w:tcPr>
            <w:tcW w:w="1393" w:type="dxa"/>
          </w:tcPr>
          <w:p w14:paraId="326E8F11"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lastRenderedPageBreak/>
              <w:t>r</w:t>
            </w:r>
          </w:p>
        </w:tc>
        <w:tc>
          <w:tcPr>
            <w:tcW w:w="7569" w:type="dxa"/>
          </w:tcPr>
          <w:p w14:paraId="5673587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радиус;</w:t>
            </w:r>
          </w:p>
        </w:tc>
      </w:tr>
      <w:tr w:rsidR="001149FD" w:rsidRPr="002C66D7" w14:paraId="716AB361" w14:textId="77777777" w:rsidTr="005458BD">
        <w:trPr>
          <w:trHeight w:val="315"/>
        </w:trPr>
        <w:tc>
          <w:tcPr>
            <w:tcW w:w="1393" w:type="dxa"/>
          </w:tcPr>
          <w:p w14:paraId="592C7FC7"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δ</w:t>
            </w:r>
          </w:p>
        </w:tc>
        <w:tc>
          <w:tcPr>
            <w:tcW w:w="7569" w:type="dxa"/>
          </w:tcPr>
          <w:p w14:paraId="1B2EE74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перемещение в опорных частях;</w:t>
            </w:r>
          </w:p>
        </w:tc>
      </w:tr>
      <w:tr w:rsidR="001149FD" w:rsidRPr="002C66D7" w14:paraId="2273DC25" w14:textId="77777777" w:rsidTr="005458BD">
        <w:trPr>
          <w:trHeight w:val="315"/>
        </w:trPr>
        <w:tc>
          <w:tcPr>
            <w:tcW w:w="1393" w:type="dxa"/>
          </w:tcPr>
          <w:p w14:paraId="2570795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f</w:t>
            </w:r>
          </w:p>
        </w:tc>
        <w:tc>
          <w:tcPr>
            <w:tcW w:w="7569" w:type="dxa"/>
          </w:tcPr>
          <w:p w14:paraId="66ECB8A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стрела арки;</w:t>
            </w:r>
          </w:p>
        </w:tc>
      </w:tr>
      <w:tr w:rsidR="001149FD" w:rsidRPr="002C66D7" w14:paraId="7A0B01CD" w14:textId="77777777" w:rsidTr="005458BD">
        <w:trPr>
          <w:trHeight w:val="315"/>
        </w:trPr>
        <w:tc>
          <w:tcPr>
            <w:tcW w:w="1393" w:type="dxa"/>
          </w:tcPr>
          <w:p w14:paraId="51D1413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c</w:t>
            </w:r>
          </w:p>
        </w:tc>
        <w:tc>
          <w:tcPr>
            <w:tcW w:w="7569" w:type="dxa"/>
          </w:tcPr>
          <w:p w14:paraId="63C0E48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длина </w:t>
            </w:r>
            <w:proofErr w:type="spellStart"/>
            <w:r w:rsidRPr="002C66D7">
              <w:rPr>
                <w:rFonts w:ascii="Times New Roman" w:hAnsi="Times New Roman" w:cs="Times New Roman"/>
                <w:sz w:val="24"/>
                <w:szCs w:val="24"/>
              </w:rPr>
              <w:t>соприкасания</w:t>
            </w:r>
            <w:proofErr w:type="spellEnd"/>
            <w:r w:rsidRPr="002C66D7">
              <w:rPr>
                <w:rFonts w:ascii="Times New Roman" w:hAnsi="Times New Roman" w:cs="Times New Roman"/>
                <w:sz w:val="24"/>
                <w:szCs w:val="24"/>
              </w:rPr>
              <w:t xml:space="preserve"> колес нагрузки с проезжей частью;</w:t>
            </w:r>
          </w:p>
        </w:tc>
      </w:tr>
      <w:tr w:rsidR="001149FD" w:rsidRPr="002C66D7" w14:paraId="554EE66C" w14:textId="77777777" w:rsidTr="005458BD">
        <w:trPr>
          <w:trHeight w:val="315"/>
        </w:trPr>
        <w:tc>
          <w:tcPr>
            <w:tcW w:w="1393" w:type="dxa"/>
          </w:tcPr>
          <w:p w14:paraId="1351069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t>φ</w:t>
            </w:r>
            <w:r w:rsidRPr="002C66D7">
              <w:rPr>
                <w:rFonts w:ascii="Times New Roman" w:hAnsi="Times New Roman" w:cs="Times New Roman"/>
                <w:i/>
                <w:iCs/>
                <w:sz w:val="24"/>
                <w:szCs w:val="24"/>
                <w:vertAlign w:val="subscript"/>
                <w:lang w:val="en-US"/>
              </w:rPr>
              <w:t>n</w:t>
            </w:r>
          </w:p>
        </w:tc>
        <w:tc>
          <w:tcPr>
            <w:tcW w:w="7569" w:type="dxa"/>
          </w:tcPr>
          <w:p w14:paraId="267799A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нормативный угол внутреннего трения грунта;</w:t>
            </w:r>
          </w:p>
        </w:tc>
      </w:tr>
      <w:tr w:rsidR="001149FD" w:rsidRPr="002C66D7" w14:paraId="28E538B6" w14:textId="77777777" w:rsidTr="005458BD">
        <w:trPr>
          <w:trHeight w:val="315"/>
        </w:trPr>
        <w:tc>
          <w:tcPr>
            <w:tcW w:w="1393" w:type="dxa"/>
          </w:tcPr>
          <w:p w14:paraId="4EEAAB01"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t>ε</w:t>
            </w:r>
            <w:r w:rsidRPr="002C66D7">
              <w:rPr>
                <w:rFonts w:ascii="Times New Roman" w:hAnsi="Times New Roman" w:cs="Times New Roman"/>
                <w:i/>
                <w:iCs/>
                <w:sz w:val="24"/>
                <w:szCs w:val="24"/>
                <w:vertAlign w:val="subscript"/>
                <w:lang w:val="en-US"/>
              </w:rPr>
              <w:t>n</w:t>
            </w:r>
          </w:p>
        </w:tc>
        <w:tc>
          <w:tcPr>
            <w:tcW w:w="7569" w:type="dxa"/>
          </w:tcPr>
          <w:p w14:paraId="1BAF232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предельная относительная деформация усадки бетона;</w:t>
            </w:r>
          </w:p>
        </w:tc>
      </w:tr>
      <w:tr w:rsidR="001149FD" w:rsidRPr="002C66D7" w14:paraId="6FA74AC8" w14:textId="77777777" w:rsidTr="005458BD">
        <w:trPr>
          <w:trHeight w:val="315"/>
        </w:trPr>
        <w:tc>
          <w:tcPr>
            <w:tcW w:w="1393" w:type="dxa"/>
          </w:tcPr>
          <w:p w14:paraId="7CBD5CE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c</w:t>
            </w:r>
            <w:r w:rsidRPr="002C66D7">
              <w:rPr>
                <w:rFonts w:ascii="Times New Roman" w:hAnsi="Times New Roman" w:cs="Times New Roman"/>
                <w:i/>
                <w:iCs/>
                <w:sz w:val="24"/>
                <w:szCs w:val="24"/>
                <w:vertAlign w:val="subscript"/>
                <w:lang w:val="en-US"/>
              </w:rPr>
              <w:t>n</w:t>
            </w:r>
            <w:proofErr w:type="spellEnd"/>
          </w:p>
        </w:tc>
        <w:tc>
          <w:tcPr>
            <w:tcW w:w="7569" w:type="dxa"/>
          </w:tcPr>
          <w:p w14:paraId="07A2125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удельная деформация ползучести бетона;</w:t>
            </w:r>
          </w:p>
        </w:tc>
      </w:tr>
      <w:tr w:rsidR="001149FD" w:rsidRPr="002C66D7" w14:paraId="2579E5E0" w14:textId="77777777" w:rsidTr="005458BD">
        <w:trPr>
          <w:trHeight w:val="315"/>
        </w:trPr>
        <w:tc>
          <w:tcPr>
            <w:tcW w:w="1393" w:type="dxa"/>
          </w:tcPr>
          <w:p w14:paraId="7FECC20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t</w:t>
            </w:r>
          </w:p>
        </w:tc>
        <w:tc>
          <w:tcPr>
            <w:tcW w:w="7569" w:type="dxa"/>
          </w:tcPr>
          <w:p w14:paraId="38DD866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температура;</w:t>
            </w:r>
          </w:p>
        </w:tc>
      </w:tr>
      <w:tr w:rsidR="001149FD" w:rsidRPr="002C66D7" w14:paraId="40F7F0D9" w14:textId="77777777" w:rsidTr="005458BD">
        <w:trPr>
          <w:trHeight w:val="315"/>
        </w:trPr>
        <w:tc>
          <w:tcPr>
            <w:tcW w:w="1393" w:type="dxa"/>
          </w:tcPr>
          <w:p w14:paraId="50748EA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t</w:t>
            </w:r>
            <w:r w:rsidRPr="002C66D7">
              <w:rPr>
                <w:rFonts w:ascii="Times New Roman" w:hAnsi="Times New Roman" w:cs="Times New Roman"/>
                <w:i/>
                <w:iCs/>
                <w:sz w:val="24"/>
                <w:szCs w:val="24"/>
                <w:vertAlign w:val="subscript"/>
                <w:lang w:val="en-US"/>
              </w:rPr>
              <w:t>n</w:t>
            </w:r>
            <w:proofErr w:type="spellEnd"/>
            <w:r w:rsidRPr="002C66D7">
              <w:rPr>
                <w:rFonts w:ascii="Times New Roman" w:hAnsi="Times New Roman" w:cs="Times New Roman"/>
                <w:i/>
                <w:iCs/>
                <w:sz w:val="24"/>
                <w:szCs w:val="24"/>
                <w:vertAlign w:val="subscript"/>
              </w:rPr>
              <w:t>,</w:t>
            </w:r>
            <w:r w:rsidRPr="002C66D7">
              <w:rPr>
                <w:rFonts w:ascii="Times New Roman" w:hAnsi="Times New Roman" w:cs="Times New Roman"/>
                <w:i/>
                <w:iCs/>
                <w:sz w:val="24"/>
                <w:szCs w:val="24"/>
                <w:vertAlign w:val="subscript"/>
                <w:lang w:val="en-US"/>
              </w:rPr>
              <w:t>T</w:t>
            </w:r>
          </w:p>
        </w:tc>
        <w:tc>
          <w:tcPr>
            <w:tcW w:w="7569" w:type="dxa"/>
          </w:tcPr>
          <w:p w14:paraId="2291731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максимальная положительная температура;</w:t>
            </w:r>
          </w:p>
        </w:tc>
      </w:tr>
      <w:tr w:rsidR="001149FD" w:rsidRPr="002C66D7" w14:paraId="701DA9DB" w14:textId="77777777" w:rsidTr="005458BD">
        <w:trPr>
          <w:trHeight w:val="315"/>
        </w:trPr>
        <w:tc>
          <w:tcPr>
            <w:tcW w:w="1393" w:type="dxa"/>
          </w:tcPr>
          <w:p w14:paraId="02DF8BF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t</w:t>
            </w:r>
            <w:r w:rsidRPr="002C66D7">
              <w:rPr>
                <w:rFonts w:ascii="Times New Roman" w:hAnsi="Times New Roman" w:cs="Times New Roman"/>
                <w:i/>
                <w:iCs/>
                <w:sz w:val="24"/>
                <w:szCs w:val="24"/>
                <w:vertAlign w:val="subscript"/>
                <w:lang w:val="en-US"/>
              </w:rPr>
              <w:t>n</w:t>
            </w:r>
            <w:proofErr w:type="spellEnd"/>
            <w:r w:rsidRPr="002C66D7">
              <w:rPr>
                <w:rFonts w:ascii="Times New Roman" w:hAnsi="Times New Roman" w:cs="Times New Roman"/>
                <w:i/>
                <w:iCs/>
                <w:sz w:val="24"/>
                <w:szCs w:val="24"/>
                <w:vertAlign w:val="subscript"/>
              </w:rPr>
              <w:t>,</w:t>
            </w:r>
            <w:r w:rsidRPr="002C66D7">
              <w:rPr>
                <w:rFonts w:ascii="Times New Roman" w:hAnsi="Times New Roman" w:cs="Times New Roman"/>
                <w:i/>
                <w:iCs/>
                <w:sz w:val="24"/>
                <w:szCs w:val="24"/>
                <w:vertAlign w:val="subscript"/>
                <w:lang w:val="en-US"/>
              </w:rPr>
              <w:t>x</w:t>
            </w:r>
          </w:p>
        </w:tc>
        <w:tc>
          <w:tcPr>
            <w:tcW w:w="7569" w:type="dxa"/>
          </w:tcPr>
          <w:p w14:paraId="5509B2D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наименьшая отрицательная температура;</w:t>
            </w:r>
          </w:p>
        </w:tc>
      </w:tr>
      <w:tr w:rsidR="001149FD" w:rsidRPr="002C66D7" w14:paraId="6813CDE9" w14:textId="77777777" w:rsidTr="005458BD">
        <w:trPr>
          <w:trHeight w:val="315"/>
        </w:trPr>
        <w:tc>
          <w:tcPr>
            <w:tcW w:w="1393" w:type="dxa"/>
          </w:tcPr>
          <w:p w14:paraId="3D0A34A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r w:rsidRPr="002C66D7">
              <w:rPr>
                <w:rFonts w:ascii="Times New Roman" w:hAnsi="Times New Roman" w:cs="Times New Roman"/>
                <w:i/>
                <w:iCs/>
                <w:sz w:val="24"/>
                <w:szCs w:val="24"/>
                <w:lang w:val="en-US"/>
              </w:rPr>
              <w:t>t</w:t>
            </w:r>
            <w:r w:rsidRPr="002C66D7">
              <w:rPr>
                <w:rFonts w:ascii="Times New Roman" w:hAnsi="Times New Roman" w:cs="Times New Roman"/>
                <w:i/>
                <w:iCs/>
                <w:sz w:val="24"/>
                <w:szCs w:val="24"/>
                <w:vertAlign w:val="subscript"/>
              </w:rPr>
              <w:t>з</w:t>
            </w:r>
          </w:p>
        </w:tc>
        <w:tc>
          <w:tcPr>
            <w:tcW w:w="7569" w:type="dxa"/>
          </w:tcPr>
          <w:p w14:paraId="4B932C3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температура замыкания;</w:t>
            </w:r>
          </w:p>
        </w:tc>
      </w:tr>
      <w:tr w:rsidR="001149FD" w:rsidRPr="002C66D7" w14:paraId="37036186" w14:textId="77777777" w:rsidTr="005458BD">
        <w:trPr>
          <w:trHeight w:val="315"/>
        </w:trPr>
        <w:tc>
          <w:tcPr>
            <w:tcW w:w="1393" w:type="dxa"/>
          </w:tcPr>
          <w:p w14:paraId="5ACF499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vertAlign w:val="subscript"/>
              </w:rPr>
            </w:pPr>
            <w:r w:rsidRPr="002C66D7">
              <w:rPr>
                <w:rFonts w:ascii="Times New Roman" w:hAnsi="Times New Roman" w:cs="Times New Roman"/>
                <w:sz w:val="24"/>
                <w:szCs w:val="24"/>
              </w:rPr>
              <w:t>Δ</w:t>
            </w:r>
            <w:r w:rsidRPr="002C66D7">
              <w:rPr>
                <w:rFonts w:ascii="Times New Roman" w:hAnsi="Times New Roman" w:cs="Times New Roman"/>
                <w:i/>
                <w:iCs/>
                <w:sz w:val="24"/>
                <w:szCs w:val="24"/>
                <w:vertAlign w:val="subscript"/>
              </w:rPr>
              <w:t>1</w:t>
            </w:r>
          </w:p>
        </w:tc>
        <w:tc>
          <w:tcPr>
            <w:tcW w:w="7569" w:type="dxa"/>
          </w:tcPr>
          <w:p w14:paraId="5D483AC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отклонение температуры;</w:t>
            </w:r>
          </w:p>
        </w:tc>
      </w:tr>
      <w:tr w:rsidR="001149FD" w:rsidRPr="002C66D7" w14:paraId="375D47A5" w14:textId="77777777" w:rsidTr="005458BD">
        <w:trPr>
          <w:trHeight w:val="315"/>
        </w:trPr>
        <w:tc>
          <w:tcPr>
            <w:tcW w:w="1393" w:type="dxa"/>
          </w:tcPr>
          <w:p w14:paraId="17C10FD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z</w:t>
            </w:r>
          </w:p>
        </w:tc>
        <w:tc>
          <w:tcPr>
            <w:tcW w:w="7569" w:type="dxa"/>
          </w:tcPr>
          <w:p w14:paraId="648AAEB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число устанавливаемых блоков;</w:t>
            </w:r>
          </w:p>
        </w:tc>
      </w:tr>
      <w:tr w:rsidR="001149FD" w:rsidRPr="002C66D7" w14:paraId="35267AA8" w14:textId="77777777" w:rsidTr="005458BD">
        <w:trPr>
          <w:trHeight w:val="315"/>
        </w:trPr>
        <w:tc>
          <w:tcPr>
            <w:tcW w:w="1393" w:type="dxa"/>
          </w:tcPr>
          <w:p w14:paraId="10926261"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α</w:t>
            </w:r>
          </w:p>
        </w:tc>
        <w:tc>
          <w:tcPr>
            <w:tcW w:w="7569" w:type="dxa"/>
          </w:tcPr>
          <w:p w14:paraId="5AD4EA1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линейного расширения;</w:t>
            </w:r>
          </w:p>
        </w:tc>
      </w:tr>
      <w:tr w:rsidR="001149FD" w:rsidRPr="002C66D7" w14:paraId="79951FAB" w14:textId="77777777" w:rsidTr="005458BD">
        <w:trPr>
          <w:trHeight w:val="315"/>
        </w:trPr>
        <w:tc>
          <w:tcPr>
            <w:tcW w:w="1393" w:type="dxa"/>
          </w:tcPr>
          <w:p w14:paraId="203C5F3E"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η</w:t>
            </w:r>
          </w:p>
        </w:tc>
        <w:tc>
          <w:tcPr>
            <w:tcW w:w="7569" w:type="dxa"/>
          </w:tcPr>
          <w:p w14:paraId="471E89B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сочетания нагрузок;</w:t>
            </w:r>
          </w:p>
        </w:tc>
      </w:tr>
      <w:tr w:rsidR="001149FD" w:rsidRPr="002C66D7" w14:paraId="17071660" w14:textId="77777777" w:rsidTr="005458BD">
        <w:trPr>
          <w:trHeight w:val="315"/>
        </w:trPr>
        <w:tc>
          <w:tcPr>
            <w:tcW w:w="1393" w:type="dxa"/>
          </w:tcPr>
          <w:p w14:paraId="68ECD13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sym w:font="Symbol" w:char="F067"/>
            </w:r>
            <w:r w:rsidRPr="002C66D7">
              <w:rPr>
                <w:rFonts w:ascii="Times New Roman" w:hAnsi="Times New Roman" w:cs="Times New Roman"/>
                <w:i/>
                <w:iCs/>
                <w:sz w:val="24"/>
                <w:szCs w:val="24"/>
                <w:vertAlign w:val="subscript"/>
                <w:lang w:val="en-US"/>
              </w:rPr>
              <w:t>f</w:t>
            </w:r>
          </w:p>
        </w:tc>
        <w:tc>
          <w:tcPr>
            <w:tcW w:w="7569" w:type="dxa"/>
          </w:tcPr>
          <w:p w14:paraId="6022183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надежности по нагрузке;</w:t>
            </w:r>
          </w:p>
        </w:tc>
      </w:tr>
      <w:tr w:rsidR="001149FD" w:rsidRPr="002C66D7" w14:paraId="22FAF4DB" w14:textId="77777777" w:rsidTr="005458BD">
        <w:trPr>
          <w:trHeight w:val="315"/>
        </w:trPr>
        <w:tc>
          <w:tcPr>
            <w:tcW w:w="1393" w:type="dxa"/>
          </w:tcPr>
          <w:p w14:paraId="05F21D0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c</w:t>
            </w:r>
            <w:r w:rsidRPr="002C66D7">
              <w:rPr>
                <w:rFonts w:ascii="Times New Roman" w:hAnsi="Times New Roman" w:cs="Times New Roman"/>
                <w:i/>
                <w:iCs/>
                <w:sz w:val="24"/>
                <w:szCs w:val="24"/>
                <w:vertAlign w:val="subscript"/>
                <w:lang w:val="en-US"/>
              </w:rPr>
              <w:t>v</w:t>
            </w:r>
          </w:p>
        </w:tc>
        <w:tc>
          <w:tcPr>
            <w:tcW w:w="7569" w:type="dxa"/>
          </w:tcPr>
          <w:p w14:paraId="3451035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вертикального давления для звеньев труб;</w:t>
            </w:r>
          </w:p>
        </w:tc>
      </w:tr>
      <w:tr w:rsidR="001149FD" w:rsidRPr="002C66D7" w14:paraId="012936F5" w14:textId="77777777" w:rsidTr="005458BD">
        <w:trPr>
          <w:trHeight w:val="315"/>
        </w:trPr>
        <w:tc>
          <w:tcPr>
            <w:tcW w:w="1393" w:type="dxa"/>
          </w:tcPr>
          <w:p w14:paraId="109048E2" w14:textId="77777777" w:rsidR="001149FD" w:rsidRPr="002C66D7" w:rsidRDefault="001149FD" w:rsidP="000E5789">
            <w:pPr>
              <w:pStyle w:val="ConsPlusNormal"/>
              <w:widowControl/>
              <w:suppressAutoHyphens/>
              <w:ind w:firstLine="0"/>
              <w:jc w:val="right"/>
              <w:rPr>
                <w:rFonts w:ascii="Times New Roman" w:hAnsi="Times New Roman" w:cs="Times New Roman"/>
                <w:iCs/>
                <w:sz w:val="24"/>
                <w:szCs w:val="24"/>
              </w:rPr>
            </w:pPr>
            <w:r w:rsidRPr="002C66D7">
              <w:rPr>
                <w:rFonts w:ascii="Times New Roman" w:hAnsi="Times New Roman" w:cs="Times New Roman"/>
                <w:iCs/>
                <w:sz w:val="24"/>
                <w:szCs w:val="24"/>
              </w:rPr>
              <w:t>1</w:t>
            </w:r>
            <w:r w:rsidRPr="002C66D7">
              <w:rPr>
                <w:rFonts w:ascii="Times New Roman" w:hAnsi="Times New Roman" w:cs="Times New Roman"/>
                <w:i/>
                <w:iCs/>
                <w:sz w:val="24"/>
                <w:szCs w:val="24"/>
              </w:rPr>
              <w:t xml:space="preserve">+ </w:t>
            </w:r>
            <w:r w:rsidRPr="002C66D7">
              <w:rPr>
                <w:rFonts w:ascii="Times New Roman" w:hAnsi="Times New Roman" w:cs="Times New Roman"/>
                <w:sz w:val="24"/>
                <w:szCs w:val="24"/>
                <w:lang w:val="en-US"/>
              </w:rPr>
              <w:t>μ</w:t>
            </w:r>
            <w:r w:rsidRPr="002C66D7">
              <w:rPr>
                <w:rFonts w:ascii="Times New Roman" w:hAnsi="Times New Roman" w:cs="Times New Roman"/>
                <w:i/>
                <w:iCs/>
                <w:sz w:val="24"/>
                <w:szCs w:val="24"/>
              </w:rPr>
              <w:t>,</w:t>
            </w:r>
          </w:p>
          <w:p w14:paraId="0A48B8F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rPr>
              <w:t xml:space="preserve"> </w:t>
            </w:r>
            <w:r w:rsidRPr="002C66D7">
              <w:rPr>
                <w:rFonts w:ascii="Times New Roman" w:hAnsi="Times New Roman" w:cs="Times New Roman"/>
                <w:iCs/>
                <w:sz w:val="24"/>
                <w:szCs w:val="24"/>
              </w:rPr>
              <w:t>1</w:t>
            </w:r>
            <w:r w:rsidRPr="002C66D7">
              <w:rPr>
                <w:rFonts w:ascii="Times New Roman" w:hAnsi="Times New Roman" w:cs="Times New Roman"/>
                <w:i/>
                <w:iCs/>
                <w:sz w:val="24"/>
                <w:szCs w:val="24"/>
              </w:rPr>
              <w:t xml:space="preserve">+ </w:t>
            </w:r>
            <w:r w:rsidRPr="002C66D7">
              <w:rPr>
                <w:rFonts w:ascii="Times New Roman" w:hAnsi="Times New Roman" w:cs="Times New Roman"/>
                <w:sz w:val="24"/>
                <w:szCs w:val="24"/>
              </w:rPr>
              <w:t>⅔</w:t>
            </w:r>
            <w:r w:rsidRPr="002C66D7">
              <w:rPr>
                <w:rFonts w:ascii="Times New Roman" w:hAnsi="Times New Roman" w:cs="Times New Roman"/>
                <w:sz w:val="24"/>
                <w:szCs w:val="24"/>
                <w:lang w:val="en-US"/>
              </w:rPr>
              <w:t>μ</w:t>
            </w:r>
          </w:p>
        </w:tc>
        <w:tc>
          <w:tcPr>
            <w:tcW w:w="7569" w:type="dxa"/>
          </w:tcPr>
          <w:p w14:paraId="22ED357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динамические коэффициенты;</w:t>
            </w:r>
          </w:p>
        </w:tc>
      </w:tr>
      <w:tr w:rsidR="001149FD" w:rsidRPr="002C66D7" w14:paraId="3E5E6745" w14:textId="77777777" w:rsidTr="005458BD">
        <w:trPr>
          <w:trHeight w:val="315"/>
        </w:trPr>
        <w:tc>
          <w:tcPr>
            <w:tcW w:w="1393" w:type="dxa"/>
          </w:tcPr>
          <w:p w14:paraId="252DF9D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sym w:font="Symbol" w:char="F074"/>
            </w:r>
            <w:r w:rsidRPr="002C66D7">
              <w:rPr>
                <w:rFonts w:ascii="Times New Roman" w:hAnsi="Times New Roman" w:cs="Times New Roman"/>
                <w:i/>
                <w:iCs/>
                <w:sz w:val="24"/>
                <w:szCs w:val="24"/>
                <w:vertAlign w:val="subscript"/>
                <w:lang w:val="en-US"/>
              </w:rPr>
              <w:t>n</w:t>
            </w:r>
          </w:p>
        </w:tc>
        <w:tc>
          <w:tcPr>
            <w:tcW w:w="7569" w:type="dxa"/>
          </w:tcPr>
          <w:p w14:paraId="6FD7A19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нормативного бокового давления;</w:t>
            </w:r>
          </w:p>
        </w:tc>
      </w:tr>
      <w:tr w:rsidR="001149FD" w:rsidRPr="002C66D7" w14:paraId="1A65B962" w14:textId="77777777" w:rsidTr="005458BD">
        <w:trPr>
          <w:trHeight w:val="315"/>
        </w:trPr>
        <w:tc>
          <w:tcPr>
            <w:tcW w:w="1393" w:type="dxa"/>
          </w:tcPr>
          <w:p w14:paraId="46ACA2A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c</w:t>
            </w:r>
            <w:r w:rsidRPr="002C66D7">
              <w:rPr>
                <w:rFonts w:ascii="Times New Roman" w:hAnsi="Times New Roman" w:cs="Times New Roman"/>
                <w:i/>
                <w:iCs/>
                <w:sz w:val="24"/>
                <w:szCs w:val="24"/>
                <w:vertAlign w:val="subscript"/>
                <w:lang w:val="en-US"/>
              </w:rPr>
              <w:t>w</w:t>
            </w:r>
            <w:proofErr w:type="spellEnd"/>
          </w:p>
        </w:tc>
        <w:tc>
          <w:tcPr>
            <w:tcW w:w="7569" w:type="dxa"/>
          </w:tcPr>
          <w:p w14:paraId="614E7830" w14:textId="275251F1" w:rsidR="001149FD" w:rsidRPr="002C66D7" w:rsidRDefault="001149FD" w:rsidP="0041448F">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аэродинамический коэффициент лобового сопротивления конструкции действию ветра;</w:t>
            </w:r>
          </w:p>
        </w:tc>
      </w:tr>
      <w:tr w:rsidR="001149FD" w:rsidRPr="002C66D7" w14:paraId="69B85A84" w14:textId="77777777" w:rsidTr="005458BD">
        <w:trPr>
          <w:trHeight w:val="315"/>
        </w:trPr>
        <w:tc>
          <w:tcPr>
            <w:tcW w:w="1393" w:type="dxa"/>
          </w:tcPr>
          <w:p w14:paraId="4B85A65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k</w:t>
            </w:r>
            <w:r w:rsidRPr="002C66D7">
              <w:rPr>
                <w:rFonts w:ascii="Times New Roman" w:hAnsi="Times New Roman" w:cs="Times New Roman"/>
                <w:i/>
                <w:iCs/>
                <w:sz w:val="24"/>
                <w:szCs w:val="24"/>
                <w:vertAlign w:val="subscript"/>
                <w:lang w:val="en-US"/>
              </w:rPr>
              <w:t>n</w:t>
            </w:r>
            <w:proofErr w:type="spellEnd"/>
          </w:p>
        </w:tc>
        <w:tc>
          <w:tcPr>
            <w:tcW w:w="7569" w:type="dxa"/>
          </w:tcPr>
          <w:p w14:paraId="614A305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учитывающий изменение скоростного напора ветра в</w:t>
            </w:r>
          </w:p>
          <w:p w14:paraId="762E4FC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зависимости от высоты;</w:t>
            </w:r>
          </w:p>
        </w:tc>
      </w:tr>
      <w:tr w:rsidR="001149FD" w:rsidRPr="002C66D7" w14:paraId="400ECAD8" w14:textId="77777777" w:rsidTr="005458BD">
        <w:trPr>
          <w:trHeight w:val="315"/>
        </w:trPr>
        <w:tc>
          <w:tcPr>
            <w:tcW w:w="1393" w:type="dxa"/>
          </w:tcPr>
          <w:p w14:paraId="60755B49"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ε</w:t>
            </w:r>
          </w:p>
        </w:tc>
        <w:tc>
          <w:tcPr>
            <w:tcW w:w="7569" w:type="dxa"/>
          </w:tcPr>
          <w:p w14:paraId="113BD77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учитывающий отсутствие обращения особо тяжелого</w:t>
            </w:r>
          </w:p>
          <w:p w14:paraId="3FC6935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железнодорожного подвижного состава;</w:t>
            </w:r>
          </w:p>
        </w:tc>
      </w:tr>
      <w:tr w:rsidR="001149FD" w:rsidRPr="002C66D7" w14:paraId="330B3E5F" w14:textId="77777777" w:rsidTr="005458BD">
        <w:trPr>
          <w:trHeight w:val="315"/>
        </w:trPr>
        <w:tc>
          <w:tcPr>
            <w:tcW w:w="1393" w:type="dxa"/>
          </w:tcPr>
          <w:p w14:paraId="12888555" w14:textId="1D2F8968" w:rsidR="001149FD" w:rsidRPr="002C66D7" w:rsidRDefault="00BA26BB"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s</w:t>
            </w:r>
            <w:r w:rsidR="001149FD" w:rsidRPr="002C66D7">
              <w:rPr>
                <w:rFonts w:ascii="Times New Roman" w:hAnsi="Times New Roman" w:cs="Times New Roman"/>
                <w:iCs/>
                <w:sz w:val="24"/>
                <w:szCs w:val="24"/>
                <w:vertAlign w:val="subscript"/>
              </w:rPr>
              <w:t>1</w:t>
            </w:r>
          </w:p>
        </w:tc>
        <w:tc>
          <w:tcPr>
            <w:tcW w:w="7569" w:type="dxa"/>
          </w:tcPr>
          <w:p w14:paraId="4BEF3684" w14:textId="0D92F09F" w:rsidR="001149FD" w:rsidRPr="002C66D7" w:rsidRDefault="001149FD" w:rsidP="000E5789">
            <w:pPr>
              <w:pStyle w:val="ConsPlusNormal"/>
              <w:widowControl/>
              <w:suppressAutoHyphens/>
              <w:ind w:left="170" w:hanging="170"/>
              <w:rPr>
                <w:rFonts w:ascii="Times New Roman" w:hAnsi="Times New Roman" w:cs="Times New Roman"/>
                <w:sz w:val="24"/>
                <w:szCs w:val="24"/>
              </w:rPr>
            </w:pPr>
            <w:r w:rsidRPr="002C66D7">
              <w:rPr>
                <w:rFonts w:ascii="Times New Roman" w:hAnsi="Times New Roman" w:cs="Times New Roman"/>
                <w:sz w:val="24"/>
                <w:szCs w:val="24"/>
              </w:rPr>
              <w:t xml:space="preserve">– </w:t>
            </w:r>
            <w:r w:rsidR="0082499C" w:rsidRPr="002C66D7">
              <w:rPr>
                <w:rFonts w:ascii="Times New Roman" w:hAnsi="Times New Roman" w:cs="Times New Roman"/>
                <w:sz w:val="24"/>
                <w:szCs w:val="24"/>
              </w:rPr>
              <w:t>коэффициент, учитывающий воздействие временной нагрузки с первого (главного) пути (полосы);</w:t>
            </w:r>
          </w:p>
        </w:tc>
      </w:tr>
      <w:tr w:rsidR="001149FD" w:rsidRPr="002C66D7" w14:paraId="3C1E146B" w14:textId="77777777" w:rsidTr="005458BD">
        <w:trPr>
          <w:trHeight w:val="315"/>
        </w:trPr>
        <w:tc>
          <w:tcPr>
            <w:tcW w:w="1393" w:type="dxa"/>
          </w:tcPr>
          <w:p w14:paraId="516482E0" w14:textId="60ECE8AC" w:rsidR="001149FD" w:rsidRPr="002C66D7" w:rsidRDefault="00BA26BB"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s</w:t>
            </w:r>
            <w:r w:rsidR="001149FD" w:rsidRPr="002C66D7">
              <w:rPr>
                <w:rFonts w:ascii="Times New Roman" w:hAnsi="Times New Roman" w:cs="Times New Roman"/>
                <w:iCs/>
                <w:sz w:val="24"/>
                <w:szCs w:val="24"/>
                <w:vertAlign w:val="subscript"/>
              </w:rPr>
              <w:t>2</w:t>
            </w:r>
          </w:p>
        </w:tc>
        <w:tc>
          <w:tcPr>
            <w:tcW w:w="7569" w:type="dxa"/>
          </w:tcPr>
          <w:p w14:paraId="78E31EB6" w14:textId="01841E27" w:rsidR="001149FD" w:rsidRPr="002C66D7" w:rsidRDefault="001149FD" w:rsidP="000E5789">
            <w:pPr>
              <w:pStyle w:val="ConsPlusNormal"/>
              <w:widowControl/>
              <w:suppressAutoHyphens/>
              <w:ind w:left="170" w:hanging="170"/>
              <w:rPr>
                <w:rFonts w:ascii="Times New Roman" w:hAnsi="Times New Roman" w:cs="Times New Roman"/>
                <w:sz w:val="24"/>
                <w:szCs w:val="24"/>
              </w:rPr>
            </w:pPr>
            <w:r w:rsidRPr="002C66D7">
              <w:rPr>
                <w:rFonts w:ascii="Times New Roman" w:hAnsi="Times New Roman" w:cs="Times New Roman"/>
                <w:sz w:val="24"/>
                <w:szCs w:val="24"/>
              </w:rPr>
              <w:t xml:space="preserve">– </w:t>
            </w:r>
            <w:r w:rsidR="0082499C" w:rsidRPr="002C66D7">
              <w:rPr>
                <w:rFonts w:ascii="Times New Roman" w:hAnsi="Times New Roman" w:cs="Times New Roman"/>
                <w:sz w:val="24"/>
                <w:szCs w:val="24"/>
              </w:rPr>
              <w:t>коэффициент, учитывающий воздействие временной нагрузки со второго (по значимости) пути (полосы);</w:t>
            </w:r>
          </w:p>
        </w:tc>
      </w:tr>
      <w:tr w:rsidR="005C64A2" w:rsidRPr="002C66D7" w14:paraId="3FE3284C" w14:textId="77777777" w:rsidTr="005458BD">
        <w:trPr>
          <w:trHeight w:val="315"/>
        </w:trPr>
        <w:tc>
          <w:tcPr>
            <w:tcW w:w="1393" w:type="dxa"/>
          </w:tcPr>
          <w:p w14:paraId="0C26F85D" w14:textId="5025478D" w:rsidR="005C64A2" w:rsidRPr="002C66D7" w:rsidRDefault="00BA26BB" w:rsidP="000E5789">
            <w:pPr>
              <w:pStyle w:val="ConsPlusNormal"/>
              <w:widowControl/>
              <w:suppressAutoHyphens/>
              <w:ind w:firstLine="0"/>
              <w:jc w:val="right"/>
              <w:rPr>
                <w:rFonts w:ascii="Times New Roman" w:hAnsi="Times New Roman" w:cs="Times New Roman"/>
                <w:i/>
                <w:iCs/>
                <w:sz w:val="24"/>
                <w:szCs w:val="24"/>
                <w:lang w:val="en-US"/>
              </w:rPr>
            </w:pPr>
            <w:r w:rsidRPr="002C66D7">
              <w:rPr>
                <w:rFonts w:ascii="Times New Roman" w:hAnsi="Times New Roman" w:cs="Times New Roman"/>
                <w:i/>
                <w:iCs/>
                <w:sz w:val="24"/>
                <w:szCs w:val="24"/>
                <w:lang w:val="en-US"/>
              </w:rPr>
              <w:t>s</w:t>
            </w:r>
            <w:r w:rsidR="005C64A2" w:rsidRPr="002C66D7">
              <w:rPr>
                <w:rFonts w:ascii="Times New Roman" w:hAnsi="Times New Roman" w:cs="Times New Roman"/>
                <w:iCs/>
                <w:sz w:val="24"/>
                <w:szCs w:val="24"/>
                <w:vertAlign w:val="subscript"/>
              </w:rPr>
              <w:t>3</w:t>
            </w:r>
          </w:p>
        </w:tc>
        <w:tc>
          <w:tcPr>
            <w:tcW w:w="7569" w:type="dxa"/>
          </w:tcPr>
          <w:p w14:paraId="4E12BCD5" w14:textId="0E0C664A" w:rsidR="005C64A2" w:rsidRPr="002C66D7" w:rsidRDefault="005C64A2" w:rsidP="000E5789">
            <w:pPr>
              <w:pStyle w:val="ConsPlusNormal"/>
              <w:widowControl/>
              <w:suppressAutoHyphens/>
              <w:ind w:left="170" w:hanging="170"/>
              <w:rPr>
                <w:rFonts w:ascii="Times New Roman" w:hAnsi="Times New Roman" w:cs="Times New Roman"/>
                <w:sz w:val="24"/>
                <w:szCs w:val="24"/>
              </w:rPr>
            </w:pPr>
            <w:r w:rsidRPr="002C66D7">
              <w:rPr>
                <w:rFonts w:ascii="Times New Roman" w:hAnsi="Times New Roman" w:cs="Times New Roman"/>
                <w:sz w:val="24"/>
                <w:szCs w:val="24"/>
              </w:rPr>
              <w:t>– коэффициент, учитывающий воздействие временной нагрузки с третьей и последующих полос движения;</w:t>
            </w:r>
          </w:p>
        </w:tc>
      </w:tr>
      <w:tr w:rsidR="001149FD" w:rsidRPr="002C66D7" w14:paraId="58E23885" w14:textId="77777777" w:rsidTr="005458BD">
        <w:trPr>
          <w:trHeight w:val="315"/>
        </w:trPr>
        <w:tc>
          <w:tcPr>
            <w:tcW w:w="1393" w:type="dxa"/>
          </w:tcPr>
          <w:p w14:paraId="690220B7"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μ</w:t>
            </w:r>
            <w:r w:rsidRPr="002C66D7">
              <w:rPr>
                <w:rFonts w:ascii="Times New Roman" w:hAnsi="Times New Roman" w:cs="Times New Roman"/>
                <w:i/>
                <w:iCs/>
                <w:sz w:val="24"/>
                <w:szCs w:val="24"/>
                <w:vertAlign w:val="subscript"/>
                <w:lang w:val="en-US"/>
              </w:rPr>
              <w:t>n</w:t>
            </w:r>
          </w:p>
        </w:tc>
        <w:tc>
          <w:tcPr>
            <w:tcW w:w="7569" w:type="dxa"/>
          </w:tcPr>
          <w:p w14:paraId="11ADF02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нормативная величина коэффициента трения;</w:t>
            </w:r>
          </w:p>
        </w:tc>
      </w:tr>
      <w:tr w:rsidR="001149FD" w:rsidRPr="002C66D7" w14:paraId="0E868B0F" w14:textId="77777777" w:rsidTr="005458BD">
        <w:trPr>
          <w:trHeight w:val="315"/>
        </w:trPr>
        <w:tc>
          <w:tcPr>
            <w:tcW w:w="1393" w:type="dxa"/>
          </w:tcPr>
          <w:p w14:paraId="799F1CEE" w14:textId="77777777" w:rsidR="001149FD" w:rsidRPr="002C66D7" w:rsidRDefault="001149FD" w:rsidP="000E5789">
            <w:pPr>
              <w:pStyle w:val="ConsPlusNormal"/>
              <w:widowControl/>
              <w:suppressAutoHyphens/>
              <w:spacing w:after="120"/>
              <w:ind w:firstLine="0"/>
              <w:jc w:val="right"/>
              <w:rPr>
                <w:rFonts w:ascii="Times New Roman" w:hAnsi="Times New Roman" w:cs="Times New Roman"/>
                <w:i/>
                <w:iCs/>
                <w:sz w:val="24"/>
                <w:szCs w:val="24"/>
                <w:vertAlign w:val="subscript"/>
              </w:rPr>
            </w:pPr>
            <w:r w:rsidRPr="002C66D7">
              <w:rPr>
                <w:rFonts w:ascii="Times New Roman" w:hAnsi="Times New Roman" w:cs="Times New Roman"/>
                <w:sz w:val="24"/>
                <w:szCs w:val="24"/>
              </w:rPr>
              <w:t>μ</w:t>
            </w:r>
            <w:r w:rsidRPr="002C66D7">
              <w:rPr>
                <w:rFonts w:ascii="Times New Roman" w:hAnsi="Times New Roman" w:cs="Times New Roman"/>
                <w:iCs/>
                <w:sz w:val="24"/>
                <w:szCs w:val="24"/>
                <w:vertAlign w:val="subscript"/>
                <w:lang w:val="en-US"/>
              </w:rPr>
              <w:t>max</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lang w:val="en-US"/>
              </w:rPr>
              <w:t>μ</w:t>
            </w:r>
            <w:r w:rsidRPr="002C66D7">
              <w:rPr>
                <w:rFonts w:ascii="Times New Roman" w:hAnsi="Times New Roman" w:cs="Times New Roman"/>
                <w:iCs/>
                <w:sz w:val="24"/>
                <w:szCs w:val="24"/>
                <w:vertAlign w:val="subscript"/>
                <w:lang w:val="en-US"/>
              </w:rPr>
              <w:t>min</w:t>
            </w:r>
            <w:proofErr w:type="spellEnd"/>
          </w:p>
        </w:tc>
        <w:tc>
          <w:tcPr>
            <w:tcW w:w="7569" w:type="dxa"/>
          </w:tcPr>
          <w:p w14:paraId="6825D5C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максимальная и минимальная величины коэффициента трения.</w:t>
            </w:r>
          </w:p>
        </w:tc>
      </w:tr>
    </w:tbl>
    <w:p w14:paraId="1B6FE461" w14:textId="3BD00D6F" w:rsidR="001149FD" w:rsidRPr="002C66D7" w:rsidRDefault="001149FD" w:rsidP="000E5789">
      <w:pPr>
        <w:pStyle w:val="ConsPlusNormal"/>
        <w:widowControl/>
        <w:suppressAutoHyphens/>
        <w:spacing w:before="240" w:after="120"/>
        <w:ind w:firstLine="0"/>
        <w:jc w:val="center"/>
        <w:rPr>
          <w:rFonts w:ascii="Times New Roman" w:hAnsi="Times New Roman" w:cs="Times New Roman"/>
          <w:b/>
          <w:bCs/>
          <w:sz w:val="25"/>
          <w:szCs w:val="25"/>
        </w:rPr>
      </w:pPr>
      <w:r w:rsidRPr="002C66D7">
        <w:rPr>
          <w:rFonts w:ascii="Times New Roman" w:hAnsi="Times New Roman" w:cs="Times New Roman"/>
          <w:b/>
          <w:bCs/>
          <w:sz w:val="25"/>
          <w:szCs w:val="25"/>
        </w:rPr>
        <w:t>В разделе 7 «</w:t>
      </w:r>
      <w:r w:rsidR="00195E99" w:rsidRPr="002C66D7">
        <w:rPr>
          <w:rFonts w:ascii="Times New Roman" w:hAnsi="Times New Roman" w:cs="Times New Roman"/>
          <w:b/>
          <w:bCs/>
          <w:sz w:val="25"/>
          <w:szCs w:val="25"/>
        </w:rPr>
        <w:t xml:space="preserve">Бетонные, железобетонные, </w:t>
      </w:r>
      <w:proofErr w:type="spellStart"/>
      <w:r w:rsidR="00195E99" w:rsidRPr="002C66D7">
        <w:rPr>
          <w:rFonts w:ascii="Times New Roman" w:hAnsi="Times New Roman" w:cs="Times New Roman"/>
          <w:b/>
          <w:bCs/>
          <w:sz w:val="25"/>
          <w:szCs w:val="25"/>
        </w:rPr>
        <w:t>фибробетонные</w:t>
      </w:r>
      <w:proofErr w:type="spellEnd"/>
      <w:r w:rsidR="00195E99" w:rsidRPr="002C66D7">
        <w:rPr>
          <w:rFonts w:ascii="Times New Roman" w:hAnsi="Times New Roman" w:cs="Times New Roman"/>
          <w:b/>
          <w:bCs/>
          <w:sz w:val="25"/>
          <w:szCs w:val="25"/>
        </w:rPr>
        <w:t xml:space="preserve"> конструкции и конструкции с композитной полимерной арматурой</w:t>
      </w:r>
      <w:r w:rsidRPr="002C66D7">
        <w:rPr>
          <w:rFonts w:ascii="Times New Roman" w:hAnsi="Times New Roman" w:cs="Times New Roman"/>
          <w:b/>
          <w:bCs/>
          <w:sz w:val="25"/>
          <w:szCs w:val="25"/>
        </w:rPr>
        <w:t>»</w:t>
      </w:r>
    </w:p>
    <w:p w14:paraId="2E992D43" w14:textId="77777777" w:rsidR="001149FD" w:rsidRPr="002C66D7" w:rsidRDefault="001149FD" w:rsidP="000E5789">
      <w:pPr>
        <w:pStyle w:val="ConsPlusNormal"/>
        <w:widowControl/>
        <w:suppressAutoHyphens/>
        <w:spacing w:after="120"/>
        <w:ind w:firstLine="0"/>
        <w:jc w:val="center"/>
        <w:rPr>
          <w:rFonts w:ascii="Times New Roman" w:hAnsi="Times New Roman" w:cs="Times New Roman"/>
          <w:b/>
          <w:bCs/>
          <w:sz w:val="24"/>
          <w:szCs w:val="24"/>
        </w:rPr>
      </w:pPr>
      <w:r w:rsidRPr="002C66D7">
        <w:rPr>
          <w:rFonts w:ascii="Times New Roman" w:hAnsi="Times New Roman" w:cs="Times New Roman"/>
          <w:b/>
          <w:bCs/>
          <w:sz w:val="24"/>
          <w:szCs w:val="24"/>
        </w:rPr>
        <w:t>Характеристики материалов</w:t>
      </w:r>
    </w:p>
    <w:p w14:paraId="456A3CE1" w14:textId="77777777" w:rsidR="001149FD" w:rsidRPr="002C66D7" w:rsidRDefault="001149FD" w:rsidP="000E5789">
      <w:pPr>
        <w:pStyle w:val="ConsPlusNormal"/>
        <w:widowControl/>
        <w:suppressAutoHyphens/>
        <w:spacing w:after="120"/>
        <w:ind w:firstLine="0"/>
        <w:jc w:val="center"/>
        <w:rPr>
          <w:rFonts w:ascii="Times New Roman" w:hAnsi="Times New Roman" w:cs="Times New Roman"/>
          <w:bCs/>
          <w:i/>
          <w:sz w:val="24"/>
          <w:szCs w:val="24"/>
          <w:lang w:val="en-US"/>
        </w:rPr>
      </w:pPr>
      <w:r w:rsidRPr="002C66D7">
        <w:rPr>
          <w:rFonts w:ascii="Times New Roman" w:hAnsi="Times New Roman" w:cs="Times New Roman"/>
          <w:bCs/>
          <w:i/>
          <w:sz w:val="24"/>
          <w:szCs w:val="24"/>
        </w:rPr>
        <w:t>Нормативные сопротивления бетона</w:t>
      </w:r>
    </w:p>
    <w:tbl>
      <w:tblPr>
        <w:tblW w:w="0" w:type="auto"/>
        <w:tblLook w:val="0000" w:firstRow="0" w:lastRow="0" w:firstColumn="0" w:lastColumn="0" w:noHBand="0" w:noVBand="0"/>
      </w:tblPr>
      <w:tblGrid>
        <w:gridCol w:w="1222"/>
        <w:gridCol w:w="7740"/>
      </w:tblGrid>
      <w:tr w:rsidR="001149FD" w:rsidRPr="002C66D7" w14:paraId="38C51CB0" w14:textId="77777777" w:rsidTr="005458BD">
        <w:trPr>
          <w:trHeight w:val="315"/>
        </w:trPr>
        <w:tc>
          <w:tcPr>
            <w:tcW w:w="1222" w:type="dxa"/>
          </w:tcPr>
          <w:p w14:paraId="17AE5FE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bn</w:t>
            </w:r>
            <w:proofErr w:type="spellEnd"/>
          </w:p>
        </w:tc>
        <w:tc>
          <w:tcPr>
            <w:tcW w:w="7740" w:type="dxa"/>
          </w:tcPr>
          <w:p w14:paraId="17A1E46E"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осевому сжатию;</w:t>
            </w:r>
          </w:p>
        </w:tc>
      </w:tr>
      <w:tr w:rsidR="001149FD" w:rsidRPr="002C66D7" w14:paraId="497B6145" w14:textId="77777777" w:rsidTr="005458BD">
        <w:trPr>
          <w:trHeight w:val="315"/>
        </w:trPr>
        <w:tc>
          <w:tcPr>
            <w:tcW w:w="1222" w:type="dxa"/>
          </w:tcPr>
          <w:p w14:paraId="7CEA65C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btn</w:t>
            </w:r>
            <w:proofErr w:type="spellEnd"/>
          </w:p>
        </w:tc>
        <w:tc>
          <w:tcPr>
            <w:tcW w:w="7740" w:type="dxa"/>
          </w:tcPr>
          <w:p w14:paraId="474F54F7"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осевому растяжению.</w:t>
            </w:r>
          </w:p>
        </w:tc>
      </w:tr>
    </w:tbl>
    <w:p w14:paraId="1D4F703B" w14:textId="77777777" w:rsidR="001149FD" w:rsidRPr="002C66D7" w:rsidRDefault="001149FD" w:rsidP="000E5789">
      <w:pPr>
        <w:pStyle w:val="ConsPlusNormal"/>
        <w:widowControl/>
        <w:suppressAutoHyphens/>
        <w:ind w:firstLine="540"/>
        <w:jc w:val="both"/>
        <w:rPr>
          <w:rFonts w:ascii="Times New Roman" w:hAnsi="Times New Roman" w:cs="Times New Roman"/>
          <w:sz w:val="24"/>
          <w:szCs w:val="24"/>
        </w:rPr>
      </w:pPr>
    </w:p>
    <w:p w14:paraId="0B914AF3" w14:textId="77777777" w:rsidR="001149FD" w:rsidRPr="002C66D7" w:rsidRDefault="001149FD" w:rsidP="000E5789">
      <w:pPr>
        <w:pStyle w:val="ConsPlusNormal"/>
        <w:widowControl/>
        <w:suppressAutoHyphens/>
        <w:spacing w:after="120"/>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Расчетные сопротивления бетона</w:t>
      </w:r>
    </w:p>
    <w:p w14:paraId="5FF4F2A4" w14:textId="77777777" w:rsidR="001149FD" w:rsidRPr="002C66D7" w:rsidRDefault="001149FD" w:rsidP="000E5789">
      <w:pPr>
        <w:pStyle w:val="ConsPlusNormal"/>
        <w:widowControl/>
        <w:suppressAutoHyphens/>
        <w:spacing w:after="120"/>
        <w:ind w:firstLine="425"/>
        <w:rPr>
          <w:rFonts w:ascii="Times New Roman" w:hAnsi="Times New Roman" w:cs="Times New Roman"/>
          <w:iCs/>
          <w:sz w:val="24"/>
          <w:szCs w:val="24"/>
        </w:rPr>
      </w:pPr>
      <w:r w:rsidRPr="002C66D7">
        <w:rPr>
          <w:rFonts w:ascii="Times New Roman" w:hAnsi="Times New Roman" w:cs="Times New Roman"/>
          <w:iCs/>
          <w:sz w:val="24"/>
          <w:szCs w:val="24"/>
        </w:rPr>
        <w:lastRenderedPageBreak/>
        <w:t>При расчете по предельным состояниям первой группы:</w:t>
      </w:r>
    </w:p>
    <w:tbl>
      <w:tblPr>
        <w:tblW w:w="0" w:type="auto"/>
        <w:tblLook w:val="0000" w:firstRow="0" w:lastRow="0" w:firstColumn="0" w:lastColumn="0" w:noHBand="0" w:noVBand="0"/>
      </w:tblPr>
      <w:tblGrid>
        <w:gridCol w:w="1225"/>
        <w:gridCol w:w="7737"/>
      </w:tblGrid>
      <w:tr w:rsidR="001149FD" w:rsidRPr="002C66D7" w14:paraId="34AD2EE3" w14:textId="77777777" w:rsidTr="005458BD">
        <w:trPr>
          <w:trHeight w:val="315"/>
        </w:trPr>
        <w:tc>
          <w:tcPr>
            <w:tcW w:w="1225" w:type="dxa"/>
          </w:tcPr>
          <w:p w14:paraId="530D576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w:t>
            </w:r>
            <w:proofErr w:type="spellEnd"/>
          </w:p>
        </w:tc>
        <w:tc>
          <w:tcPr>
            <w:tcW w:w="7737" w:type="dxa"/>
          </w:tcPr>
          <w:p w14:paraId="41DF758B"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осевому сжатию;</w:t>
            </w:r>
          </w:p>
        </w:tc>
      </w:tr>
      <w:tr w:rsidR="001149FD" w:rsidRPr="002C66D7" w14:paraId="22A27724" w14:textId="77777777" w:rsidTr="005458BD">
        <w:trPr>
          <w:trHeight w:val="315"/>
        </w:trPr>
        <w:tc>
          <w:tcPr>
            <w:tcW w:w="1225" w:type="dxa"/>
          </w:tcPr>
          <w:p w14:paraId="72EC88B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bt</w:t>
            </w:r>
            <w:proofErr w:type="spellEnd"/>
          </w:p>
        </w:tc>
        <w:tc>
          <w:tcPr>
            <w:tcW w:w="7737" w:type="dxa"/>
          </w:tcPr>
          <w:p w14:paraId="7744BA0D"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осевому растяжению;</w:t>
            </w:r>
          </w:p>
        </w:tc>
      </w:tr>
      <w:tr w:rsidR="001149FD" w:rsidRPr="002C66D7" w14:paraId="35F6C0D0" w14:textId="77777777" w:rsidTr="005458BD">
        <w:trPr>
          <w:trHeight w:val="315"/>
        </w:trPr>
        <w:tc>
          <w:tcPr>
            <w:tcW w:w="1225" w:type="dxa"/>
            <w:shd w:val="clear" w:color="auto" w:fill="FFFFFF"/>
          </w:tcPr>
          <w:p w14:paraId="4DC161A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cut</w:t>
            </w:r>
            <w:r w:rsidRPr="002C66D7">
              <w:rPr>
                <w:rFonts w:ascii="Times New Roman" w:hAnsi="Times New Roman" w:cs="Times New Roman"/>
                <w:sz w:val="24"/>
                <w:szCs w:val="24"/>
              </w:rPr>
              <w:t xml:space="preserve">  </w:t>
            </w:r>
          </w:p>
        </w:tc>
        <w:tc>
          <w:tcPr>
            <w:tcW w:w="7737" w:type="dxa"/>
            <w:shd w:val="clear" w:color="auto" w:fill="FFFFFF"/>
          </w:tcPr>
          <w:p w14:paraId="0ECBA7F3"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непосредственному срезу.</w:t>
            </w:r>
          </w:p>
        </w:tc>
      </w:tr>
    </w:tbl>
    <w:p w14:paraId="564FB37E" w14:textId="77777777" w:rsidR="001149FD" w:rsidRPr="002C66D7" w:rsidRDefault="001149FD" w:rsidP="000E5789">
      <w:pPr>
        <w:pStyle w:val="ConsPlusNormal"/>
        <w:widowControl/>
        <w:suppressAutoHyphens/>
        <w:spacing w:before="240" w:after="120"/>
        <w:ind w:firstLine="425"/>
        <w:rPr>
          <w:rFonts w:ascii="Times New Roman" w:hAnsi="Times New Roman" w:cs="Times New Roman"/>
          <w:iCs/>
          <w:sz w:val="24"/>
          <w:szCs w:val="24"/>
        </w:rPr>
      </w:pPr>
      <w:r w:rsidRPr="002C66D7">
        <w:rPr>
          <w:rFonts w:ascii="Times New Roman" w:hAnsi="Times New Roman" w:cs="Times New Roman"/>
          <w:iCs/>
          <w:sz w:val="24"/>
          <w:szCs w:val="24"/>
        </w:rPr>
        <w:t>При расчете по предельным состояниям второй группы:</w:t>
      </w:r>
    </w:p>
    <w:tbl>
      <w:tblPr>
        <w:tblW w:w="0" w:type="auto"/>
        <w:tblLook w:val="0000" w:firstRow="0" w:lastRow="0" w:firstColumn="0" w:lastColumn="0" w:noHBand="0" w:noVBand="0"/>
      </w:tblPr>
      <w:tblGrid>
        <w:gridCol w:w="1229"/>
        <w:gridCol w:w="7733"/>
      </w:tblGrid>
      <w:tr w:rsidR="001149FD" w:rsidRPr="002C66D7" w14:paraId="4B9AAE26" w14:textId="77777777" w:rsidTr="005458BD">
        <w:trPr>
          <w:trHeight w:val="315"/>
        </w:trPr>
        <w:tc>
          <w:tcPr>
            <w:tcW w:w="1229" w:type="dxa"/>
          </w:tcPr>
          <w:p w14:paraId="4AA5D10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w:t>
            </w:r>
            <w:proofErr w:type="spellEnd"/>
            <w:r w:rsidRPr="002C66D7">
              <w:rPr>
                <w:rFonts w:ascii="Times New Roman" w:hAnsi="Times New Roman" w:cs="Times New Roman"/>
                <w:i/>
                <w:iCs/>
                <w:sz w:val="24"/>
                <w:szCs w:val="24"/>
                <w:vertAlign w:val="subscript"/>
              </w:rPr>
              <w:t>,</w:t>
            </w:r>
            <w:r w:rsidRPr="002C66D7">
              <w:rPr>
                <w:rFonts w:ascii="Times New Roman" w:hAnsi="Times New Roman" w:cs="Times New Roman"/>
                <w:i/>
                <w:iCs/>
                <w:sz w:val="24"/>
                <w:szCs w:val="24"/>
                <w:vertAlign w:val="subscript"/>
                <w:lang w:val="en-US"/>
              </w:rPr>
              <w:t>ser</w:t>
            </w:r>
          </w:p>
        </w:tc>
        <w:tc>
          <w:tcPr>
            <w:tcW w:w="7733" w:type="dxa"/>
          </w:tcPr>
          <w:p w14:paraId="564FB9E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осевому сжатию;</w:t>
            </w:r>
          </w:p>
        </w:tc>
      </w:tr>
      <w:tr w:rsidR="001149FD" w:rsidRPr="002C66D7" w14:paraId="2B43B73C" w14:textId="77777777" w:rsidTr="005458BD">
        <w:trPr>
          <w:trHeight w:val="315"/>
        </w:trPr>
        <w:tc>
          <w:tcPr>
            <w:tcW w:w="1229" w:type="dxa"/>
          </w:tcPr>
          <w:p w14:paraId="0817D79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bt</w:t>
            </w:r>
            <w:proofErr w:type="spellEnd"/>
            <w:r w:rsidRPr="002C66D7">
              <w:rPr>
                <w:rFonts w:ascii="Times New Roman" w:hAnsi="Times New Roman" w:cs="Times New Roman"/>
                <w:i/>
                <w:iCs/>
                <w:sz w:val="24"/>
                <w:szCs w:val="24"/>
                <w:vertAlign w:val="subscript"/>
              </w:rPr>
              <w:t>,</w:t>
            </w:r>
            <w:r w:rsidRPr="002C66D7">
              <w:rPr>
                <w:rFonts w:ascii="Times New Roman" w:hAnsi="Times New Roman" w:cs="Times New Roman"/>
                <w:i/>
                <w:iCs/>
                <w:sz w:val="24"/>
                <w:szCs w:val="24"/>
                <w:vertAlign w:val="subscript"/>
                <w:lang w:val="en-US"/>
              </w:rPr>
              <w:t>ser</w:t>
            </w:r>
          </w:p>
        </w:tc>
        <w:tc>
          <w:tcPr>
            <w:tcW w:w="7733" w:type="dxa"/>
          </w:tcPr>
          <w:p w14:paraId="15B6E2B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осевому растяжению при расчете предварительно напряженных</w:t>
            </w:r>
          </w:p>
          <w:p w14:paraId="24249A6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элементов по образованию трещин;</w:t>
            </w:r>
          </w:p>
        </w:tc>
      </w:tr>
      <w:tr w:rsidR="001149FD" w:rsidRPr="002C66D7" w14:paraId="400EC7F5" w14:textId="77777777" w:rsidTr="005458BD">
        <w:trPr>
          <w:trHeight w:val="315"/>
        </w:trPr>
        <w:tc>
          <w:tcPr>
            <w:tcW w:w="1229" w:type="dxa"/>
          </w:tcPr>
          <w:p w14:paraId="5FD9488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b,mc</w:t>
            </w:r>
            <w:r w:rsidRPr="002C66D7">
              <w:rPr>
                <w:rFonts w:ascii="Times New Roman" w:hAnsi="Times New Roman" w:cs="Times New Roman"/>
                <w:iCs/>
                <w:sz w:val="24"/>
                <w:szCs w:val="24"/>
                <w:vertAlign w:val="subscript"/>
                <w:lang w:val="en-US"/>
              </w:rPr>
              <w:t>1</w:t>
            </w:r>
          </w:p>
        </w:tc>
        <w:tc>
          <w:tcPr>
            <w:tcW w:w="7733" w:type="dxa"/>
          </w:tcPr>
          <w:p w14:paraId="2DBFFA5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осевому сжатию при расчете на стойкость против образования</w:t>
            </w:r>
          </w:p>
          <w:p w14:paraId="38F3EE9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продольных микротрещин (</w:t>
            </w:r>
            <w:r w:rsidRPr="002C66D7">
              <w:rPr>
                <w:rFonts w:ascii="Times New Roman" w:hAnsi="Times New Roman" w:cs="Times New Roman"/>
                <w:i/>
                <w:iCs/>
                <w:sz w:val="24"/>
                <w:szCs w:val="24"/>
              </w:rPr>
              <w:t>тс</w:t>
            </w:r>
            <w:r w:rsidRPr="002C66D7">
              <w:rPr>
                <w:rFonts w:ascii="Times New Roman" w:hAnsi="Times New Roman" w:cs="Times New Roman"/>
                <w:sz w:val="24"/>
                <w:szCs w:val="24"/>
              </w:rPr>
              <w:t>) при предварительном напряжении,</w:t>
            </w:r>
          </w:p>
          <w:p w14:paraId="0115E56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транспортировании и монтаже;</w:t>
            </w:r>
          </w:p>
        </w:tc>
      </w:tr>
      <w:tr w:rsidR="001149FD" w:rsidRPr="002C66D7" w14:paraId="560BB051" w14:textId="77777777" w:rsidTr="005458BD">
        <w:trPr>
          <w:trHeight w:val="315"/>
        </w:trPr>
        <w:tc>
          <w:tcPr>
            <w:tcW w:w="1229" w:type="dxa"/>
          </w:tcPr>
          <w:p w14:paraId="1219E18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w:t>
            </w:r>
            <w:proofErr w:type="spellEnd"/>
            <w:r w:rsidRPr="002C66D7">
              <w:rPr>
                <w:rFonts w:ascii="Times New Roman" w:hAnsi="Times New Roman" w:cs="Times New Roman"/>
                <w:i/>
                <w:iCs/>
                <w:sz w:val="24"/>
                <w:szCs w:val="24"/>
                <w:vertAlign w:val="subscript"/>
              </w:rPr>
              <w:t>,</w:t>
            </w:r>
            <w:r w:rsidRPr="002C66D7">
              <w:rPr>
                <w:rFonts w:ascii="Times New Roman" w:hAnsi="Times New Roman" w:cs="Times New Roman"/>
                <w:i/>
                <w:iCs/>
                <w:sz w:val="24"/>
                <w:szCs w:val="24"/>
                <w:vertAlign w:val="subscript"/>
                <w:lang w:val="en-US"/>
              </w:rPr>
              <w:t>mc</w:t>
            </w:r>
            <w:r w:rsidRPr="002C66D7">
              <w:rPr>
                <w:rFonts w:ascii="Times New Roman" w:hAnsi="Times New Roman" w:cs="Times New Roman"/>
                <w:iCs/>
                <w:sz w:val="24"/>
                <w:szCs w:val="24"/>
                <w:vertAlign w:val="subscript"/>
              </w:rPr>
              <w:t>2</w:t>
            </w:r>
          </w:p>
        </w:tc>
        <w:tc>
          <w:tcPr>
            <w:tcW w:w="7733" w:type="dxa"/>
          </w:tcPr>
          <w:p w14:paraId="05EE40C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осевому сжатию при расчете под эксплуатационной нагрузкой по</w:t>
            </w:r>
          </w:p>
          <w:p w14:paraId="2037DD6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формулам сопротивления упругих материалов (расчет на совместное</w:t>
            </w:r>
          </w:p>
          <w:p w14:paraId="1A345F8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воздействие силовых факторов и неблагоприятных влияний внешней</w:t>
            </w:r>
          </w:p>
          <w:p w14:paraId="6640911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среды);</w:t>
            </w:r>
          </w:p>
        </w:tc>
      </w:tr>
      <w:tr w:rsidR="001149FD" w:rsidRPr="002C66D7" w14:paraId="4FD6D923" w14:textId="77777777" w:rsidTr="005458BD">
        <w:trPr>
          <w:trHeight w:val="315"/>
        </w:trPr>
        <w:tc>
          <w:tcPr>
            <w:tcW w:w="1229" w:type="dxa"/>
          </w:tcPr>
          <w:p w14:paraId="197808C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w:t>
            </w:r>
            <w:proofErr w:type="spellEnd"/>
            <w:r w:rsidRPr="002C66D7">
              <w:rPr>
                <w:rFonts w:ascii="Times New Roman" w:hAnsi="Times New Roman" w:cs="Times New Roman"/>
                <w:i/>
                <w:iCs/>
                <w:sz w:val="24"/>
                <w:szCs w:val="24"/>
                <w:vertAlign w:val="subscript"/>
              </w:rPr>
              <w:t>,</w:t>
            </w:r>
            <w:proofErr w:type="spellStart"/>
            <w:r w:rsidRPr="002C66D7">
              <w:rPr>
                <w:rFonts w:ascii="Times New Roman" w:hAnsi="Times New Roman" w:cs="Times New Roman"/>
                <w:i/>
                <w:iCs/>
                <w:sz w:val="24"/>
                <w:szCs w:val="24"/>
                <w:vertAlign w:val="subscript"/>
                <w:lang w:val="en-US"/>
              </w:rPr>
              <w:t>sh</w:t>
            </w:r>
            <w:proofErr w:type="spellEnd"/>
          </w:p>
        </w:tc>
        <w:tc>
          <w:tcPr>
            <w:tcW w:w="7733" w:type="dxa"/>
          </w:tcPr>
          <w:p w14:paraId="2CF50BE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скалыванию при изгибе.</w:t>
            </w:r>
          </w:p>
        </w:tc>
      </w:tr>
    </w:tbl>
    <w:p w14:paraId="0054F859" w14:textId="77777777" w:rsidR="001149FD" w:rsidRPr="002C66D7" w:rsidRDefault="001149FD" w:rsidP="000E5789">
      <w:pPr>
        <w:pStyle w:val="ConsPlusNormal"/>
        <w:widowControl/>
        <w:suppressAutoHyphens/>
        <w:ind w:firstLine="0"/>
        <w:jc w:val="both"/>
        <w:rPr>
          <w:rFonts w:ascii="Times New Roman" w:hAnsi="Times New Roman" w:cs="Times New Roman"/>
          <w:lang w:val="en-US"/>
        </w:rPr>
      </w:pPr>
    </w:p>
    <w:p w14:paraId="56C81FA2" w14:textId="77777777" w:rsidR="001149FD" w:rsidRPr="002C66D7" w:rsidRDefault="001149FD" w:rsidP="000E5789">
      <w:pPr>
        <w:pStyle w:val="ConsPlusNormal"/>
        <w:widowControl/>
        <w:suppressAutoHyphens/>
        <w:spacing w:after="120"/>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Нормативные сопротивления арматуры растяжению</w:t>
      </w:r>
    </w:p>
    <w:tbl>
      <w:tblPr>
        <w:tblW w:w="0" w:type="auto"/>
        <w:tblLook w:val="0000" w:firstRow="0" w:lastRow="0" w:firstColumn="0" w:lastColumn="0" w:noHBand="0" w:noVBand="0"/>
      </w:tblPr>
      <w:tblGrid>
        <w:gridCol w:w="1218"/>
        <w:gridCol w:w="7744"/>
      </w:tblGrid>
      <w:tr w:rsidR="001149FD" w:rsidRPr="002C66D7" w14:paraId="169F6DEF" w14:textId="77777777" w:rsidTr="005458BD">
        <w:trPr>
          <w:trHeight w:val="315"/>
        </w:trPr>
        <w:tc>
          <w:tcPr>
            <w:tcW w:w="1218" w:type="dxa"/>
          </w:tcPr>
          <w:p w14:paraId="5672779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sn</w:t>
            </w:r>
            <w:proofErr w:type="spellEnd"/>
          </w:p>
        </w:tc>
        <w:tc>
          <w:tcPr>
            <w:tcW w:w="7744" w:type="dxa"/>
          </w:tcPr>
          <w:p w14:paraId="0063FAF6"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ненапрягаемой;</w:t>
            </w:r>
          </w:p>
        </w:tc>
      </w:tr>
      <w:tr w:rsidR="001149FD" w:rsidRPr="002C66D7" w14:paraId="4ED0770C" w14:textId="77777777" w:rsidTr="005458BD">
        <w:trPr>
          <w:trHeight w:val="315"/>
        </w:trPr>
        <w:tc>
          <w:tcPr>
            <w:tcW w:w="1218" w:type="dxa"/>
          </w:tcPr>
          <w:p w14:paraId="7D49370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pn</w:t>
            </w:r>
            <w:proofErr w:type="spellEnd"/>
          </w:p>
        </w:tc>
        <w:tc>
          <w:tcPr>
            <w:tcW w:w="7744" w:type="dxa"/>
          </w:tcPr>
          <w:p w14:paraId="7CCFE6A6"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напрягаемой.</w:t>
            </w:r>
          </w:p>
        </w:tc>
      </w:tr>
    </w:tbl>
    <w:p w14:paraId="2E73F43B" w14:textId="77777777" w:rsidR="001149FD" w:rsidRPr="002C66D7" w:rsidRDefault="001149FD" w:rsidP="000E5789">
      <w:pPr>
        <w:pStyle w:val="ConsPlusNormal"/>
        <w:widowControl/>
        <w:suppressAutoHyphens/>
        <w:ind w:firstLine="0"/>
        <w:jc w:val="center"/>
        <w:rPr>
          <w:rFonts w:ascii="Times New Roman" w:hAnsi="Times New Roman" w:cs="Times New Roman"/>
        </w:rPr>
      </w:pPr>
    </w:p>
    <w:p w14:paraId="316D525A" w14:textId="77777777" w:rsidR="001149FD" w:rsidRPr="002C66D7" w:rsidRDefault="001149FD" w:rsidP="000E5789">
      <w:pPr>
        <w:pStyle w:val="ConsPlusNormal"/>
        <w:widowControl/>
        <w:suppressAutoHyphens/>
        <w:spacing w:after="120"/>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Расчетные сопротивления арматуры растяжению</w:t>
      </w:r>
    </w:p>
    <w:tbl>
      <w:tblPr>
        <w:tblW w:w="0" w:type="auto"/>
        <w:tblInd w:w="-142" w:type="dxa"/>
        <w:tblLook w:val="0000" w:firstRow="0" w:lastRow="0" w:firstColumn="0" w:lastColumn="0" w:noHBand="0" w:noVBand="0"/>
      </w:tblPr>
      <w:tblGrid>
        <w:gridCol w:w="1218"/>
        <w:gridCol w:w="7744"/>
      </w:tblGrid>
      <w:tr w:rsidR="001149FD" w:rsidRPr="002C66D7" w14:paraId="48005E0F" w14:textId="77777777" w:rsidTr="005458BD">
        <w:trPr>
          <w:trHeight w:val="315"/>
        </w:trPr>
        <w:tc>
          <w:tcPr>
            <w:tcW w:w="1218" w:type="dxa"/>
          </w:tcPr>
          <w:p w14:paraId="49FD152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s</w:t>
            </w:r>
          </w:p>
        </w:tc>
        <w:tc>
          <w:tcPr>
            <w:tcW w:w="7744" w:type="dxa"/>
          </w:tcPr>
          <w:p w14:paraId="0D210D1A"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ненапрягаемой;</w:t>
            </w:r>
          </w:p>
        </w:tc>
      </w:tr>
      <w:tr w:rsidR="001149FD" w:rsidRPr="002C66D7" w14:paraId="29FDF60F" w14:textId="77777777" w:rsidTr="005458BD">
        <w:trPr>
          <w:trHeight w:val="315"/>
        </w:trPr>
        <w:tc>
          <w:tcPr>
            <w:tcW w:w="1218" w:type="dxa"/>
          </w:tcPr>
          <w:p w14:paraId="5125477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p</w:t>
            </w:r>
            <w:proofErr w:type="spellEnd"/>
          </w:p>
        </w:tc>
        <w:tc>
          <w:tcPr>
            <w:tcW w:w="7744" w:type="dxa"/>
          </w:tcPr>
          <w:p w14:paraId="1E331D76"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напрягаемой;</w:t>
            </w:r>
          </w:p>
        </w:tc>
      </w:tr>
      <w:tr w:rsidR="001149FD" w:rsidRPr="002C66D7" w14:paraId="79286150" w14:textId="77777777" w:rsidTr="005458BD">
        <w:trPr>
          <w:trHeight w:val="315"/>
        </w:trPr>
        <w:tc>
          <w:tcPr>
            <w:tcW w:w="1218" w:type="dxa"/>
          </w:tcPr>
          <w:p w14:paraId="0ED56E2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sc</w:t>
            </w:r>
            <w:proofErr w:type="spellEnd"/>
          </w:p>
        </w:tc>
        <w:tc>
          <w:tcPr>
            <w:tcW w:w="7744" w:type="dxa"/>
          </w:tcPr>
          <w:p w14:paraId="2CEF7355"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ненапрягаемой – сжатию;</w:t>
            </w:r>
          </w:p>
        </w:tc>
      </w:tr>
      <w:tr w:rsidR="001149FD" w:rsidRPr="002C66D7" w14:paraId="3A2B99AB" w14:textId="77777777" w:rsidTr="005458BD">
        <w:trPr>
          <w:trHeight w:val="315"/>
        </w:trPr>
        <w:tc>
          <w:tcPr>
            <w:tcW w:w="1218" w:type="dxa"/>
          </w:tcPr>
          <w:p w14:paraId="1D2A274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pc</w:t>
            </w:r>
            <w:proofErr w:type="spellEnd"/>
          </w:p>
        </w:tc>
        <w:tc>
          <w:tcPr>
            <w:tcW w:w="7744" w:type="dxa"/>
          </w:tcPr>
          <w:p w14:paraId="7532D53E"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напрягаемой, расположенной в сжатой зоне.</w:t>
            </w:r>
          </w:p>
        </w:tc>
      </w:tr>
    </w:tbl>
    <w:p w14:paraId="35B30F8F" w14:textId="77777777" w:rsidR="001149FD" w:rsidRPr="002C66D7" w:rsidRDefault="001149FD" w:rsidP="000E5789">
      <w:pPr>
        <w:pStyle w:val="ConsPlusNormal"/>
        <w:widowControl/>
        <w:suppressAutoHyphens/>
        <w:ind w:firstLine="540"/>
        <w:jc w:val="both"/>
        <w:rPr>
          <w:rFonts w:ascii="Times New Roman" w:hAnsi="Times New Roman" w:cs="Times New Roman"/>
        </w:rPr>
      </w:pPr>
    </w:p>
    <w:p w14:paraId="3168C401" w14:textId="77777777" w:rsidR="001149FD" w:rsidRPr="002C66D7" w:rsidRDefault="001149FD" w:rsidP="000E5789">
      <w:pPr>
        <w:pStyle w:val="ConsPlusNormal"/>
        <w:widowControl/>
        <w:suppressAutoHyphens/>
        <w:spacing w:after="120"/>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Отношение модулей упругости</w:t>
      </w:r>
    </w:p>
    <w:tbl>
      <w:tblPr>
        <w:tblW w:w="0" w:type="auto"/>
        <w:tblInd w:w="-142" w:type="dxa"/>
        <w:tblLook w:val="0000" w:firstRow="0" w:lastRow="0" w:firstColumn="0" w:lastColumn="0" w:noHBand="0" w:noVBand="0"/>
      </w:tblPr>
      <w:tblGrid>
        <w:gridCol w:w="1210"/>
        <w:gridCol w:w="7752"/>
      </w:tblGrid>
      <w:tr w:rsidR="001149FD" w:rsidRPr="002C66D7" w14:paraId="77838DFF" w14:textId="77777777" w:rsidTr="005458BD">
        <w:trPr>
          <w:trHeight w:val="315"/>
        </w:trPr>
        <w:tc>
          <w:tcPr>
            <w:tcW w:w="1210" w:type="dxa"/>
          </w:tcPr>
          <w:p w14:paraId="1B343926" w14:textId="77777777" w:rsidR="001149FD" w:rsidRPr="002C66D7" w:rsidRDefault="001149FD" w:rsidP="000E5789">
            <w:pPr>
              <w:pStyle w:val="ConsPlusNormal"/>
              <w:widowControl/>
              <w:suppressAutoHyphens/>
              <w:spacing w:after="120"/>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n</w:t>
            </w:r>
            <w:r w:rsidRPr="002C66D7">
              <w:rPr>
                <w:rFonts w:ascii="Times New Roman" w:hAnsi="Times New Roman" w:cs="Times New Roman"/>
                <w:iCs/>
                <w:sz w:val="24"/>
                <w:szCs w:val="24"/>
                <w:vertAlign w:val="subscript"/>
              </w:rPr>
              <w:t>1</w:t>
            </w:r>
          </w:p>
        </w:tc>
        <w:tc>
          <w:tcPr>
            <w:tcW w:w="7752" w:type="dxa"/>
          </w:tcPr>
          <w:p w14:paraId="3D81380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принимаемые при расчете по прочности, а при напрягаемой арматуре</w:t>
            </w:r>
          </w:p>
          <w:p w14:paraId="214F3A7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также и при расчете на выносливость;</w:t>
            </w:r>
          </w:p>
        </w:tc>
      </w:tr>
      <w:tr w:rsidR="001149FD" w:rsidRPr="002C66D7" w14:paraId="67A5807C" w14:textId="77777777" w:rsidTr="005458BD">
        <w:trPr>
          <w:trHeight w:val="315"/>
        </w:trPr>
        <w:tc>
          <w:tcPr>
            <w:tcW w:w="1210" w:type="dxa"/>
          </w:tcPr>
          <w:p w14:paraId="0CEB5F8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n</w:t>
            </w:r>
            <w:r w:rsidRPr="002C66D7">
              <w:rPr>
                <w:rFonts w:ascii="Times New Roman" w:hAnsi="Times New Roman" w:cs="Times New Roman"/>
                <w:iCs/>
                <w:sz w:val="24"/>
                <w:szCs w:val="24"/>
              </w:rPr>
              <w:t>′</w:t>
            </w:r>
          </w:p>
        </w:tc>
        <w:tc>
          <w:tcPr>
            <w:tcW w:w="7752" w:type="dxa"/>
          </w:tcPr>
          <w:p w14:paraId="3CBBB90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то же, принимаемые при расчете на выносливость и </w:t>
            </w:r>
            <w:proofErr w:type="spellStart"/>
            <w:r w:rsidRPr="002C66D7">
              <w:rPr>
                <w:rFonts w:ascii="Times New Roman" w:hAnsi="Times New Roman" w:cs="Times New Roman"/>
                <w:sz w:val="24"/>
                <w:szCs w:val="24"/>
              </w:rPr>
              <w:t>трещиностойкость</w:t>
            </w:r>
            <w:proofErr w:type="spellEnd"/>
          </w:p>
          <w:p w14:paraId="08B6CB6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для элементов с ненапрягаемой арматурой.</w:t>
            </w:r>
          </w:p>
        </w:tc>
      </w:tr>
    </w:tbl>
    <w:p w14:paraId="533F07FC" w14:textId="77777777" w:rsidR="001149FD" w:rsidRPr="002C66D7" w:rsidRDefault="001149FD" w:rsidP="000E5789">
      <w:pPr>
        <w:pStyle w:val="ConsPlusNormal"/>
        <w:widowControl/>
        <w:suppressAutoHyphens/>
        <w:ind w:firstLine="0"/>
        <w:jc w:val="center"/>
        <w:rPr>
          <w:rFonts w:ascii="Times New Roman" w:hAnsi="Times New Roman" w:cs="Times New Roman"/>
        </w:rPr>
      </w:pPr>
    </w:p>
    <w:p w14:paraId="342240D0" w14:textId="77777777" w:rsidR="001149FD" w:rsidRPr="002C66D7" w:rsidRDefault="001149FD" w:rsidP="000E5789">
      <w:pPr>
        <w:pStyle w:val="ConsPlusNormal"/>
        <w:widowControl/>
        <w:suppressAutoHyphens/>
        <w:spacing w:after="120"/>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Геометрические характеристики</w:t>
      </w:r>
    </w:p>
    <w:tbl>
      <w:tblPr>
        <w:tblW w:w="0" w:type="auto"/>
        <w:tblLook w:val="0000" w:firstRow="0" w:lastRow="0" w:firstColumn="0" w:lastColumn="0" w:noHBand="0" w:noVBand="0"/>
      </w:tblPr>
      <w:tblGrid>
        <w:gridCol w:w="1271"/>
        <w:gridCol w:w="7691"/>
      </w:tblGrid>
      <w:tr w:rsidR="001149FD" w:rsidRPr="002C66D7" w14:paraId="2B2C7FA3" w14:textId="77777777" w:rsidTr="005458BD">
        <w:trPr>
          <w:trHeight w:val="315"/>
        </w:trPr>
        <w:tc>
          <w:tcPr>
            <w:tcW w:w="1271" w:type="dxa"/>
          </w:tcPr>
          <w:p w14:paraId="211D457B" w14:textId="77777777" w:rsidR="001149FD" w:rsidRPr="002C66D7" w:rsidRDefault="001149FD" w:rsidP="000E5789">
            <w:pPr>
              <w:pStyle w:val="ConsPlusNormal"/>
              <w:widowControl/>
              <w:suppressAutoHyphens/>
              <w:ind w:right="-108" w:firstLine="0"/>
              <w:jc w:val="right"/>
              <w:rPr>
                <w:rFonts w:ascii="Times New Roman" w:hAnsi="Times New Roman" w:cs="Times New Roman"/>
                <w:i/>
                <w:iCs/>
                <w:sz w:val="24"/>
                <w:szCs w:val="24"/>
              </w:rPr>
            </w:pPr>
            <w:r w:rsidRPr="002C66D7">
              <w:rPr>
                <w:rFonts w:ascii="Times New Roman" w:hAnsi="Times New Roman" w:cs="Times New Roman"/>
                <w:i/>
                <w:iCs/>
                <w:position w:val="-12"/>
                <w:sz w:val="24"/>
                <w:szCs w:val="24"/>
              </w:rPr>
              <w:object w:dxaOrig="320" w:dyaOrig="360" w14:anchorId="7D5B6E81">
                <v:shape id="_x0000_i1389" type="#_x0000_t75" style="width:20.25pt;height:18pt" o:ole="">
                  <v:imagedata r:id="rId811" o:title=""/>
                </v:shape>
                <o:OLEObject Type="Embed" ProgID="Equation.3" ShapeID="_x0000_i1389" DrawAspect="Content" ObjectID="_1681831325" r:id="rId812"/>
              </w:object>
            </w:r>
          </w:p>
        </w:tc>
        <w:tc>
          <w:tcPr>
            <w:tcW w:w="7691" w:type="dxa"/>
          </w:tcPr>
          <w:p w14:paraId="7AFF31F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сжатой зоны бетона;</w:t>
            </w:r>
          </w:p>
        </w:tc>
      </w:tr>
      <w:tr w:rsidR="001149FD" w:rsidRPr="002C66D7" w14:paraId="7C61F00B" w14:textId="77777777" w:rsidTr="005458BD">
        <w:trPr>
          <w:trHeight w:val="315"/>
        </w:trPr>
        <w:tc>
          <w:tcPr>
            <w:tcW w:w="1271" w:type="dxa"/>
          </w:tcPr>
          <w:p w14:paraId="65295EF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b</w:t>
            </w:r>
          </w:p>
        </w:tc>
        <w:tc>
          <w:tcPr>
            <w:tcW w:w="7691" w:type="dxa"/>
          </w:tcPr>
          <w:p w14:paraId="7F2CFFE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всего бетона;</w:t>
            </w:r>
          </w:p>
        </w:tc>
      </w:tr>
      <w:tr w:rsidR="001149FD" w:rsidRPr="002C66D7" w14:paraId="25440793" w14:textId="77777777" w:rsidTr="005458BD">
        <w:trPr>
          <w:trHeight w:val="315"/>
        </w:trPr>
        <w:tc>
          <w:tcPr>
            <w:tcW w:w="1271" w:type="dxa"/>
          </w:tcPr>
          <w:p w14:paraId="5442DFF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red</w:t>
            </w:r>
            <w:proofErr w:type="spellEnd"/>
          </w:p>
        </w:tc>
        <w:tc>
          <w:tcPr>
            <w:tcW w:w="7691" w:type="dxa"/>
          </w:tcPr>
          <w:p w14:paraId="2495E37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приведенного сечения элемента;</w:t>
            </w:r>
          </w:p>
        </w:tc>
      </w:tr>
      <w:tr w:rsidR="001149FD" w:rsidRPr="002C66D7" w14:paraId="69D23A36" w14:textId="77777777" w:rsidTr="005458BD">
        <w:trPr>
          <w:trHeight w:val="315"/>
        </w:trPr>
        <w:tc>
          <w:tcPr>
            <w:tcW w:w="1271" w:type="dxa"/>
          </w:tcPr>
          <w:p w14:paraId="3DE366D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red</w:t>
            </w:r>
            <w:proofErr w:type="spellEnd"/>
          </w:p>
        </w:tc>
        <w:tc>
          <w:tcPr>
            <w:tcW w:w="7691" w:type="dxa"/>
          </w:tcPr>
          <w:p w14:paraId="57ED618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инерции приведенного сечения элемента относительно его</w:t>
            </w:r>
          </w:p>
          <w:p w14:paraId="48C2876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центра тяжести;</w:t>
            </w:r>
          </w:p>
        </w:tc>
      </w:tr>
      <w:tr w:rsidR="001149FD" w:rsidRPr="002C66D7" w14:paraId="0C968E08" w14:textId="77777777" w:rsidTr="005458BD">
        <w:trPr>
          <w:trHeight w:val="315"/>
        </w:trPr>
        <w:tc>
          <w:tcPr>
            <w:tcW w:w="1271" w:type="dxa"/>
          </w:tcPr>
          <w:p w14:paraId="41100CB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W</w:t>
            </w:r>
            <w:r w:rsidRPr="002C66D7">
              <w:rPr>
                <w:rFonts w:ascii="Times New Roman" w:hAnsi="Times New Roman" w:cs="Times New Roman"/>
                <w:i/>
                <w:iCs/>
                <w:sz w:val="24"/>
                <w:szCs w:val="24"/>
                <w:vertAlign w:val="subscript"/>
                <w:lang w:val="en-US"/>
              </w:rPr>
              <w:t>red</w:t>
            </w:r>
            <w:proofErr w:type="spellEnd"/>
          </w:p>
        </w:tc>
        <w:tc>
          <w:tcPr>
            <w:tcW w:w="7691" w:type="dxa"/>
          </w:tcPr>
          <w:p w14:paraId="1FC5E12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сопротивления приведенного сечения элемента для крайнего</w:t>
            </w:r>
          </w:p>
          <w:p w14:paraId="055AEF2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растянутого волокна;</w:t>
            </w:r>
          </w:p>
        </w:tc>
      </w:tr>
      <w:tr w:rsidR="001149FD" w:rsidRPr="002C66D7" w14:paraId="7469538A" w14:textId="77777777" w:rsidTr="005458BD">
        <w:trPr>
          <w:trHeight w:val="315"/>
        </w:trPr>
        <w:tc>
          <w:tcPr>
            <w:tcW w:w="1271" w:type="dxa"/>
          </w:tcPr>
          <w:p w14:paraId="06D385FA" w14:textId="77777777" w:rsidR="001149FD" w:rsidRPr="002C66D7" w:rsidRDefault="001149FD" w:rsidP="000E5789">
            <w:pPr>
              <w:pStyle w:val="ConsPlusNormal"/>
              <w:widowControl/>
              <w:suppressAutoHyphens/>
              <w:ind w:right="-108" w:firstLine="0"/>
              <w:jc w:val="right"/>
              <w:rPr>
                <w:rFonts w:ascii="Times New Roman" w:hAnsi="Times New Roman" w:cs="Times New Roman"/>
                <w:i/>
                <w:iCs/>
                <w:sz w:val="24"/>
                <w:szCs w:val="24"/>
              </w:rPr>
            </w:pPr>
            <w:r w:rsidRPr="002C66D7">
              <w:rPr>
                <w:rFonts w:ascii="Times New Roman" w:hAnsi="Times New Roman" w:cs="Times New Roman"/>
                <w:i/>
                <w:iCs/>
                <w:position w:val="-12"/>
                <w:sz w:val="24"/>
                <w:szCs w:val="24"/>
              </w:rPr>
              <w:object w:dxaOrig="620" w:dyaOrig="360" w14:anchorId="37AB55C8">
                <v:shape id="_x0000_i1390" type="#_x0000_t75" style="width:40.5pt;height:18pt" o:ole="">
                  <v:imagedata r:id="rId813" o:title=""/>
                </v:shape>
                <o:OLEObject Type="Embed" ProgID="Equation.3" ShapeID="_x0000_i1390" DrawAspect="Content" ObjectID="_1681831326" r:id="rId814"/>
              </w:object>
            </w:r>
          </w:p>
        </w:tc>
        <w:tc>
          <w:tcPr>
            <w:tcW w:w="7691" w:type="dxa"/>
          </w:tcPr>
          <w:p w14:paraId="7BC77CB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ненапрягаемой растянутой и сжатой продольной</w:t>
            </w:r>
          </w:p>
          <w:p w14:paraId="2F0881D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арматуры;</w:t>
            </w:r>
          </w:p>
        </w:tc>
      </w:tr>
      <w:tr w:rsidR="001149FD" w:rsidRPr="002C66D7" w14:paraId="702031C9" w14:textId="77777777" w:rsidTr="005458BD">
        <w:trPr>
          <w:trHeight w:val="315"/>
        </w:trPr>
        <w:tc>
          <w:tcPr>
            <w:tcW w:w="1271" w:type="dxa"/>
          </w:tcPr>
          <w:p w14:paraId="07B6D7D0" w14:textId="77777777" w:rsidR="001149FD" w:rsidRPr="002C66D7" w:rsidRDefault="001149FD" w:rsidP="000E5789">
            <w:pPr>
              <w:pStyle w:val="ConsPlusNormal"/>
              <w:widowControl/>
              <w:suppressAutoHyphens/>
              <w:ind w:right="-108" w:firstLine="0"/>
              <w:jc w:val="right"/>
              <w:rPr>
                <w:rFonts w:ascii="Times New Roman" w:hAnsi="Times New Roman" w:cs="Times New Roman"/>
                <w:i/>
                <w:iCs/>
                <w:sz w:val="24"/>
                <w:szCs w:val="24"/>
              </w:rPr>
            </w:pPr>
            <w:r w:rsidRPr="002C66D7">
              <w:rPr>
                <w:rFonts w:ascii="Times New Roman" w:hAnsi="Times New Roman" w:cs="Times New Roman"/>
                <w:i/>
                <w:iCs/>
                <w:position w:val="-14"/>
                <w:sz w:val="24"/>
                <w:szCs w:val="24"/>
              </w:rPr>
              <w:object w:dxaOrig="700" w:dyaOrig="380" w14:anchorId="4306AA81">
                <v:shape id="_x0000_i1391" type="#_x0000_t75" style="width:45.75pt;height:18.75pt" o:ole="">
                  <v:imagedata r:id="rId815" o:title=""/>
                </v:shape>
                <o:OLEObject Type="Embed" ProgID="Equation.3" ShapeID="_x0000_i1391" DrawAspect="Content" ObjectID="_1681831327" r:id="rId816"/>
              </w:object>
            </w:r>
          </w:p>
        </w:tc>
        <w:tc>
          <w:tcPr>
            <w:tcW w:w="7691" w:type="dxa"/>
          </w:tcPr>
          <w:p w14:paraId="0C81F1A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 же, напрягаемой арматуры;</w:t>
            </w:r>
          </w:p>
        </w:tc>
      </w:tr>
      <w:tr w:rsidR="001149FD" w:rsidRPr="002C66D7" w14:paraId="0916D234" w14:textId="77777777" w:rsidTr="005458BD">
        <w:trPr>
          <w:trHeight w:val="315"/>
        </w:trPr>
        <w:tc>
          <w:tcPr>
            <w:tcW w:w="1271" w:type="dxa"/>
          </w:tcPr>
          <w:p w14:paraId="1E22ECF9"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μ</w:t>
            </w:r>
          </w:p>
        </w:tc>
        <w:tc>
          <w:tcPr>
            <w:tcW w:w="7691" w:type="dxa"/>
          </w:tcPr>
          <w:p w14:paraId="3CE9D72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армирования, определяемый как отношение площади</w:t>
            </w:r>
          </w:p>
          <w:p w14:paraId="71F01D6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сечения растянутой продольной арматуры к  площади  поперечного</w:t>
            </w:r>
          </w:p>
          <w:p w14:paraId="23A4ECA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сечения без учета сжатых и растянутых свесов поясов;</w:t>
            </w:r>
          </w:p>
        </w:tc>
      </w:tr>
      <w:tr w:rsidR="001149FD" w:rsidRPr="002C66D7" w14:paraId="2573EA8B" w14:textId="77777777" w:rsidTr="005458BD">
        <w:trPr>
          <w:trHeight w:val="315"/>
        </w:trPr>
        <w:tc>
          <w:tcPr>
            <w:tcW w:w="1271" w:type="dxa"/>
          </w:tcPr>
          <w:p w14:paraId="4B8AD61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b</w:t>
            </w:r>
          </w:p>
        </w:tc>
        <w:tc>
          <w:tcPr>
            <w:tcW w:w="7691" w:type="dxa"/>
          </w:tcPr>
          <w:p w14:paraId="2843982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ширина прямоугольного сечения, ширина стенки (ребра) таврового,</w:t>
            </w:r>
          </w:p>
          <w:p w14:paraId="4430F6A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двутаврового и коробчатого сечений;</w:t>
            </w:r>
          </w:p>
        </w:tc>
      </w:tr>
      <w:tr w:rsidR="001149FD" w:rsidRPr="002C66D7" w14:paraId="455F1BEA" w14:textId="77777777" w:rsidTr="005458BD">
        <w:trPr>
          <w:trHeight w:val="315"/>
        </w:trPr>
        <w:tc>
          <w:tcPr>
            <w:tcW w:w="1271" w:type="dxa"/>
          </w:tcPr>
          <w:p w14:paraId="6AF9A9F7" w14:textId="77777777" w:rsidR="001149FD" w:rsidRPr="002C66D7" w:rsidRDefault="001149FD" w:rsidP="000E5789">
            <w:pPr>
              <w:pStyle w:val="ConsPlusNormal"/>
              <w:widowControl/>
              <w:suppressAutoHyphens/>
              <w:ind w:right="-108" w:firstLine="0"/>
              <w:jc w:val="right"/>
              <w:rPr>
                <w:rFonts w:ascii="Times New Roman" w:hAnsi="Times New Roman" w:cs="Times New Roman"/>
                <w:i/>
                <w:iCs/>
                <w:sz w:val="24"/>
                <w:szCs w:val="24"/>
              </w:rPr>
            </w:pPr>
            <w:r w:rsidRPr="002C66D7">
              <w:rPr>
                <w:rFonts w:ascii="Times New Roman" w:hAnsi="Times New Roman" w:cs="Times New Roman"/>
                <w:i/>
                <w:iCs/>
                <w:position w:val="-14"/>
                <w:sz w:val="24"/>
                <w:szCs w:val="24"/>
              </w:rPr>
              <w:object w:dxaOrig="260" w:dyaOrig="340" w14:anchorId="71C7F053">
                <v:shape id="_x0000_i1392" type="#_x0000_t75" style="width:17.25pt;height:17.25pt" o:ole="">
                  <v:imagedata r:id="rId817" o:title=""/>
                </v:shape>
                <o:OLEObject Type="Embed" ProgID="Equation.3" ShapeID="_x0000_i1392" DrawAspect="Content" ObjectID="_1681831328" r:id="rId818"/>
              </w:object>
            </w:r>
          </w:p>
        </w:tc>
        <w:tc>
          <w:tcPr>
            <w:tcW w:w="7691" w:type="dxa"/>
          </w:tcPr>
          <w:p w14:paraId="06FA4FE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ширина пояса таврового,  двутаврового  и  коробчатого  сечений  в</w:t>
            </w:r>
          </w:p>
          <w:p w14:paraId="4BD855C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сжатой зоне;</w:t>
            </w:r>
          </w:p>
        </w:tc>
      </w:tr>
      <w:tr w:rsidR="001149FD" w:rsidRPr="002C66D7" w14:paraId="4AE62B09" w14:textId="77777777" w:rsidTr="005458BD">
        <w:trPr>
          <w:trHeight w:val="315"/>
        </w:trPr>
        <w:tc>
          <w:tcPr>
            <w:tcW w:w="1271" w:type="dxa"/>
          </w:tcPr>
          <w:p w14:paraId="6CBEC66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h</w:t>
            </w:r>
          </w:p>
        </w:tc>
        <w:tc>
          <w:tcPr>
            <w:tcW w:w="7691" w:type="dxa"/>
          </w:tcPr>
          <w:p w14:paraId="6DCF75C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высота сечения;</w:t>
            </w:r>
          </w:p>
        </w:tc>
      </w:tr>
      <w:tr w:rsidR="001149FD" w:rsidRPr="002C66D7" w14:paraId="11625712" w14:textId="77777777" w:rsidTr="005458BD">
        <w:trPr>
          <w:trHeight w:val="315"/>
        </w:trPr>
        <w:tc>
          <w:tcPr>
            <w:tcW w:w="1271" w:type="dxa"/>
          </w:tcPr>
          <w:p w14:paraId="7B0DC6B7" w14:textId="77777777" w:rsidR="001149FD" w:rsidRPr="002C66D7" w:rsidRDefault="001149FD" w:rsidP="000E5789">
            <w:pPr>
              <w:pStyle w:val="ConsPlusNormal"/>
              <w:widowControl/>
              <w:suppressAutoHyphens/>
              <w:ind w:right="-108" w:firstLine="0"/>
              <w:jc w:val="right"/>
              <w:rPr>
                <w:rFonts w:ascii="Times New Roman" w:hAnsi="Times New Roman" w:cs="Times New Roman"/>
                <w:i/>
                <w:iCs/>
                <w:sz w:val="24"/>
                <w:szCs w:val="24"/>
              </w:rPr>
            </w:pPr>
            <w:r w:rsidRPr="002C66D7">
              <w:rPr>
                <w:rFonts w:ascii="Times New Roman" w:hAnsi="Times New Roman" w:cs="Times New Roman"/>
                <w:i/>
                <w:iCs/>
                <w:position w:val="-14"/>
                <w:sz w:val="24"/>
                <w:szCs w:val="24"/>
              </w:rPr>
              <w:object w:dxaOrig="279" w:dyaOrig="340" w14:anchorId="1E5B9BB6">
                <v:shape id="_x0000_i1393" type="#_x0000_t75" style="width:18pt;height:17.25pt" o:ole="">
                  <v:imagedata r:id="rId819" o:title=""/>
                </v:shape>
                <o:OLEObject Type="Embed" ProgID="Equation.3" ShapeID="_x0000_i1393" DrawAspect="Content" ObjectID="_1681831329" r:id="rId820"/>
              </w:object>
            </w:r>
          </w:p>
        </w:tc>
        <w:tc>
          <w:tcPr>
            <w:tcW w:w="7691" w:type="dxa"/>
          </w:tcPr>
          <w:p w14:paraId="5A8D618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приведенная  (включая  </w:t>
            </w:r>
            <w:proofErr w:type="spellStart"/>
            <w:r w:rsidRPr="002C66D7">
              <w:rPr>
                <w:rFonts w:ascii="Times New Roman" w:hAnsi="Times New Roman" w:cs="Times New Roman"/>
                <w:sz w:val="24"/>
                <w:szCs w:val="24"/>
              </w:rPr>
              <w:t>вуты</w:t>
            </w:r>
            <w:proofErr w:type="spellEnd"/>
            <w:r w:rsidRPr="002C66D7">
              <w:rPr>
                <w:rFonts w:ascii="Times New Roman" w:hAnsi="Times New Roman" w:cs="Times New Roman"/>
                <w:sz w:val="24"/>
                <w:szCs w:val="24"/>
              </w:rPr>
              <w:t>)  высота  сжатого  пояса  таврового,</w:t>
            </w:r>
          </w:p>
          <w:p w14:paraId="7CE251A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двутаврового и коробчатого сечений;</w:t>
            </w:r>
          </w:p>
        </w:tc>
      </w:tr>
      <w:tr w:rsidR="001149FD" w:rsidRPr="002C66D7" w14:paraId="38EBB806" w14:textId="77777777" w:rsidTr="005458BD">
        <w:trPr>
          <w:trHeight w:val="315"/>
        </w:trPr>
        <w:tc>
          <w:tcPr>
            <w:tcW w:w="1271" w:type="dxa"/>
          </w:tcPr>
          <w:p w14:paraId="04B30F6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h</w:t>
            </w:r>
            <w:r w:rsidRPr="002C66D7">
              <w:rPr>
                <w:rFonts w:ascii="Times New Roman" w:hAnsi="Times New Roman" w:cs="Times New Roman"/>
                <w:iCs/>
                <w:sz w:val="24"/>
                <w:szCs w:val="24"/>
                <w:vertAlign w:val="subscript"/>
              </w:rPr>
              <w:t>0</w:t>
            </w:r>
          </w:p>
        </w:tc>
        <w:tc>
          <w:tcPr>
            <w:tcW w:w="7691" w:type="dxa"/>
          </w:tcPr>
          <w:p w14:paraId="6462AF4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рабочая высота сечения;</w:t>
            </w:r>
          </w:p>
        </w:tc>
      </w:tr>
      <w:tr w:rsidR="001149FD" w:rsidRPr="002C66D7" w14:paraId="2D3D03BF" w14:textId="77777777" w:rsidTr="005458BD">
        <w:trPr>
          <w:trHeight w:val="315"/>
        </w:trPr>
        <w:tc>
          <w:tcPr>
            <w:tcW w:w="1271" w:type="dxa"/>
          </w:tcPr>
          <w:p w14:paraId="45FF879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x</w:t>
            </w:r>
          </w:p>
        </w:tc>
        <w:tc>
          <w:tcPr>
            <w:tcW w:w="7691" w:type="dxa"/>
          </w:tcPr>
          <w:p w14:paraId="770245C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высота сжатой зоны бетона;</w:t>
            </w:r>
          </w:p>
        </w:tc>
      </w:tr>
      <w:tr w:rsidR="001149FD" w:rsidRPr="002C66D7" w14:paraId="1E2CD144" w14:textId="77777777" w:rsidTr="005458BD">
        <w:trPr>
          <w:trHeight w:val="315"/>
        </w:trPr>
        <w:tc>
          <w:tcPr>
            <w:tcW w:w="1271" w:type="dxa"/>
          </w:tcPr>
          <w:p w14:paraId="18C57F7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s</w:t>
            </w:r>
            <w:r w:rsidRPr="002C66D7">
              <w:rPr>
                <w:rFonts w:ascii="Times New Roman" w:hAnsi="Times New Roman" w:cs="Times New Roman"/>
                <w:i/>
                <w:iCs/>
                <w:sz w:val="24"/>
                <w:szCs w:val="24"/>
              </w:rPr>
              <w:t xml:space="preserve">, </w:t>
            </w:r>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p</w:t>
            </w:r>
          </w:p>
        </w:tc>
        <w:tc>
          <w:tcPr>
            <w:tcW w:w="7691" w:type="dxa"/>
          </w:tcPr>
          <w:p w14:paraId="6BB6EFB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pacing w:val="6"/>
                <w:sz w:val="24"/>
                <w:szCs w:val="24"/>
              </w:rPr>
              <w:t>расстояние   от   центра   тяжести   растянутой   соответственно</w:t>
            </w:r>
          </w:p>
          <w:p w14:paraId="6416F4E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ненапрягаемой и напрягаемой продольной арматуры до ближайшей</w:t>
            </w:r>
          </w:p>
          <w:p w14:paraId="5FBE2F6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грани сечения;</w:t>
            </w:r>
          </w:p>
        </w:tc>
      </w:tr>
      <w:tr w:rsidR="001149FD" w:rsidRPr="002C66D7" w14:paraId="199070C3" w14:textId="77777777" w:rsidTr="005458BD">
        <w:trPr>
          <w:trHeight w:val="315"/>
        </w:trPr>
        <w:tc>
          <w:tcPr>
            <w:tcW w:w="1271" w:type="dxa"/>
          </w:tcPr>
          <w:p w14:paraId="3864F18C" w14:textId="77777777" w:rsidR="001149FD" w:rsidRPr="002C66D7" w:rsidRDefault="001149FD" w:rsidP="000E5789">
            <w:pPr>
              <w:pStyle w:val="ConsPlusNormal"/>
              <w:widowControl/>
              <w:suppressAutoHyphens/>
              <w:ind w:right="-108" w:firstLine="0"/>
              <w:jc w:val="right"/>
              <w:rPr>
                <w:rFonts w:ascii="Times New Roman" w:hAnsi="Times New Roman" w:cs="Times New Roman"/>
                <w:i/>
                <w:iCs/>
                <w:sz w:val="24"/>
                <w:szCs w:val="24"/>
              </w:rPr>
            </w:pPr>
            <w:r w:rsidRPr="002C66D7">
              <w:rPr>
                <w:rFonts w:ascii="Times New Roman" w:hAnsi="Times New Roman" w:cs="Times New Roman"/>
                <w:i/>
                <w:iCs/>
                <w:position w:val="-14"/>
                <w:sz w:val="24"/>
                <w:szCs w:val="24"/>
              </w:rPr>
              <w:object w:dxaOrig="520" w:dyaOrig="340" w14:anchorId="3B715CD3">
                <v:shape id="_x0000_i1394" type="#_x0000_t75" style="width:36pt;height:17.25pt" o:ole="">
                  <v:imagedata r:id="rId821" o:title=""/>
                </v:shape>
                <o:OLEObject Type="Embed" ProgID="Equation.3" ShapeID="_x0000_i1394" DrawAspect="Content" ObjectID="_1681831330" r:id="rId822"/>
              </w:object>
            </w:r>
          </w:p>
        </w:tc>
        <w:tc>
          <w:tcPr>
            <w:tcW w:w="7691" w:type="dxa"/>
          </w:tcPr>
          <w:p w14:paraId="13936B8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 же, для сжатой арматуры;</w:t>
            </w:r>
          </w:p>
        </w:tc>
      </w:tr>
      <w:tr w:rsidR="001149FD" w:rsidRPr="002C66D7" w14:paraId="1F8B189E" w14:textId="77777777" w:rsidTr="005458BD">
        <w:trPr>
          <w:trHeight w:val="315"/>
        </w:trPr>
        <w:tc>
          <w:tcPr>
            <w:tcW w:w="1271" w:type="dxa"/>
          </w:tcPr>
          <w:p w14:paraId="5542991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proofErr w:type="spellStart"/>
            <w:r w:rsidRPr="002C66D7">
              <w:rPr>
                <w:rFonts w:ascii="Times New Roman" w:hAnsi="Times New Roman" w:cs="Times New Roman"/>
                <w:i/>
                <w:iCs/>
                <w:sz w:val="24"/>
                <w:szCs w:val="24"/>
                <w:lang w:val="en-US"/>
              </w:rPr>
              <w:t>e</w:t>
            </w:r>
            <w:r w:rsidRPr="002C66D7">
              <w:rPr>
                <w:rFonts w:ascii="Times New Roman" w:hAnsi="Times New Roman" w:cs="Times New Roman"/>
                <w:i/>
                <w:iCs/>
                <w:sz w:val="24"/>
                <w:szCs w:val="24"/>
                <w:vertAlign w:val="subscript"/>
                <w:lang w:val="en-US"/>
              </w:rPr>
              <w:t>c</w:t>
            </w:r>
            <w:proofErr w:type="spellEnd"/>
          </w:p>
        </w:tc>
        <w:tc>
          <w:tcPr>
            <w:tcW w:w="7691" w:type="dxa"/>
          </w:tcPr>
          <w:p w14:paraId="76F806A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эксцентриситет продольной силы </w:t>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относительно центра тяжести</w:t>
            </w:r>
          </w:p>
          <w:p w14:paraId="24244C2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приведенного сечения;</w:t>
            </w:r>
          </w:p>
        </w:tc>
      </w:tr>
      <w:tr w:rsidR="001149FD" w:rsidRPr="002C66D7" w14:paraId="612E57DF" w14:textId="77777777" w:rsidTr="005458BD">
        <w:trPr>
          <w:trHeight w:val="315"/>
        </w:trPr>
        <w:tc>
          <w:tcPr>
            <w:tcW w:w="1271" w:type="dxa"/>
          </w:tcPr>
          <w:p w14:paraId="363C16B4"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lang w:val="en-US"/>
              </w:rPr>
              <w:t>η</w:t>
            </w:r>
          </w:p>
        </w:tc>
        <w:tc>
          <w:tcPr>
            <w:tcW w:w="7691" w:type="dxa"/>
          </w:tcPr>
          <w:p w14:paraId="3A3FBEC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t>коэффициент,  учитывающий  влияние  поперечного  изгиба  при</w:t>
            </w:r>
          </w:p>
          <w:p w14:paraId="3A8775E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внецентренном  сжатии   (вводится  к  значению </w:t>
            </w:r>
            <w:proofErr w:type="spellStart"/>
            <w:r w:rsidRPr="002C66D7">
              <w:rPr>
                <w:rFonts w:ascii="Times New Roman" w:hAnsi="Times New Roman" w:cs="Times New Roman"/>
                <w:i/>
                <w:iCs/>
                <w:sz w:val="24"/>
                <w:szCs w:val="24"/>
                <w:lang w:val="en-US"/>
              </w:rPr>
              <w:t>e</w:t>
            </w:r>
            <w:r w:rsidRPr="002C66D7">
              <w:rPr>
                <w:rFonts w:ascii="Times New Roman" w:hAnsi="Times New Roman" w:cs="Times New Roman"/>
                <w:i/>
                <w:iCs/>
                <w:sz w:val="24"/>
                <w:szCs w:val="24"/>
                <w:vertAlign w:val="subscript"/>
                <w:lang w:val="en-US"/>
              </w:rPr>
              <w:t>c</w:t>
            </w:r>
            <w:proofErr w:type="spellEnd"/>
            <w:r w:rsidRPr="002C66D7">
              <w:rPr>
                <w:rFonts w:ascii="Times New Roman" w:hAnsi="Times New Roman" w:cs="Times New Roman"/>
                <w:sz w:val="24"/>
                <w:szCs w:val="24"/>
              </w:rPr>
              <w:t>),  принимаемый</w:t>
            </w:r>
          </w:p>
          <w:p w14:paraId="79C3A21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согласно 3.54;</w:t>
            </w:r>
          </w:p>
        </w:tc>
      </w:tr>
      <w:tr w:rsidR="001149FD" w:rsidRPr="002C66D7" w14:paraId="6F36FF00" w14:textId="77777777" w:rsidTr="005458BD">
        <w:trPr>
          <w:trHeight w:val="315"/>
        </w:trPr>
        <w:tc>
          <w:tcPr>
            <w:tcW w:w="1271" w:type="dxa"/>
          </w:tcPr>
          <w:p w14:paraId="49EDE83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e</w:t>
            </w:r>
            <w:r w:rsidRPr="002C66D7">
              <w:rPr>
                <w:rFonts w:ascii="Times New Roman" w:hAnsi="Times New Roman" w:cs="Times New Roman"/>
                <w:iCs/>
                <w:sz w:val="24"/>
                <w:szCs w:val="24"/>
                <w:vertAlign w:val="subscript"/>
              </w:rPr>
              <w:t>0</w:t>
            </w:r>
          </w:p>
        </w:tc>
        <w:tc>
          <w:tcPr>
            <w:tcW w:w="7691" w:type="dxa"/>
          </w:tcPr>
          <w:p w14:paraId="46F3716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расчетное (с учетом  коэффициента  η,  вводимого  к  значению </w:t>
            </w:r>
            <w:proofErr w:type="spellStart"/>
            <w:r w:rsidRPr="002C66D7">
              <w:rPr>
                <w:rFonts w:ascii="Times New Roman" w:hAnsi="Times New Roman" w:cs="Times New Roman"/>
                <w:i/>
                <w:iCs/>
                <w:sz w:val="24"/>
                <w:szCs w:val="24"/>
                <w:lang w:val="en-US"/>
              </w:rPr>
              <w:t>e</w:t>
            </w:r>
            <w:r w:rsidRPr="002C66D7">
              <w:rPr>
                <w:rFonts w:ascii="Times New Roman" w:hAnsi="Times New Roman" w:cs="Times New Roman"/>
                <w:i/>
                <w:iCs/>
                <w:sz w:val="24"/>
                <w:szCs w:val="24"/>
                <w:vertAlign w:val="subscript"/>
                <w:lang w:val="en-US"/>
              </w:rPr>
              <w:t>c</w:t>
            </w:r>
            <w:proofErr w:type="spellEnd"/>
            <w:r w:rsidRPr="002C66D7">
              <w:rPr>
                <w:rFonts w:ascii="Times New Roman" w:hAnsi="Times New Roman" w:cs="Times New Roman"/>
                <w:sz w:val="24"/>
                <w:szCs w:val="24"/>
              </w:rPr>
              <w:t>)</w:t>
            </w:r>
          </w:p>
          <w:p w14:paraId="045194C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расстояние от продольной силы </w:t>
            </w:r>
            <w:r w:rsidRPr="002C66D7">
              <w:rPr>
                <w:rFonts w:ascii="Times New Roman" w:hAnsi="Times New Roman" w:cs="Times New Roman"/>
                <w:i/>
                <w:iCs/>
                <w:sz w:val="24"/>
                <w:szCs w:val="24"/>
              </w:rPr>
              <w:t>N</w:t>
            </w:r>
            <w:r w:rsidRPr="002C66D7">
              <w:rPr>
                <w:rFonts w:ascii="Times New Roman" w:hAnsi="Times New Roman" w:cs="Times New Roman"/>
                <w:sz w:val="24"/>
                <w:szCs w:val="24"/>
              </w:rPr>
              <w:t xml:space="preserve"> до центра  тяжести  растянутой</w:t>
            </w:r>
          </w:p>
          <w:p w14:paraId="48C6019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арматуры внецентренно сжатого сечения;</w:t>
            </w:r>
          </w:p>
        </w:tc>
      </w:tr>
      <w:tr w:rsidR="001149FD" w:rsidRPr="002C66D7" w14:paraId="46CE27C6" w14:textId="77777777" w:rsidTr="005458BD">
        <w:trPr>
          <w:trHeight w:val="315"/>
        </w:trPr>
        <w:tc>
          <w:tcPr>
            <w:tcW w:w="1271" w:type="dxa"/>
          </w:tcPr>
          <w:p w14:paraId="2BE18F59" w14:textId="77777777" w:rsidR="001149FD" w:rsidRPr="002C66D7" w:rsidRDefault="001149FD" w:rsidP="000E5789">
            <w:pPr>
              <w:pStyle w:val="ConsPlusNormal"/>
              <w:widowControl/>
              <w:suppressAutoHyphens/>
              <w:ind w:right="-108" w:firstLine="0"/>
              <w:jc w:val="right"/>
              <w:rPr>
                <w:rFonts w:ascii="Times New Roman" w:hAnsi="Times New Roman" w:cs="Times New Roman"/>
                <w:i/>
                <w:iCs/>
                <w:sz w:val="24"/>
                <w:szCs w:val="24"/>
              </w:rPr>
            </w:pPr>
            <w:r w:rsidRPr="002C66D7">
              <w:rPr>
                <w:rFonts w:ascii="Times New Roman" w:hAnsi="Times New Roman" w:cs="Times New Roman"/>
                <w:i/>
                <w:iCs/>
                <w:position w:val="-8"/>
                <w:sz w:val="24"/>
                <w:szCs w:val="24"/>
              </w:rPr>
              <w:object w:dxaOrig="360" w:dyaOrig="279" w14:anchorId="0702DDFA">
                <v:shape id="_x0000_i1395" type="#_x0000_t75" style="width:27.75pt;height:15.75pt" o:ole="">
                  <v:imagedata r:id="rId823" o:title=""/>
                </v:shape>
                <o:OLEObject Type="Embed" ProgID="Equation.3" ShapeID="_x0000_i1395" DrawAspect="Content" ObjectID="_1681831331" r:id="rId824"/>
              </w:object>
            </w:r>
          </w:p>
        </w:tc>
        <w:tc>
          <w:tcPr>
            <w:tcW w:w="7691" w:type="dxa"/>
          </w:tcPr>
          <w:p w14:paraId="074515F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расстояние от оси приложения продольной силы </w:t>
            </w:r>
            <w:r w:rsidRPr="002C66D7">
              <w:rPr>
                <w:rFonts w:ascii="Times New Roman" w:hAnsi="Times New Roman" w:cs="Times New Roman"/>
                <w:i/>
                <w:iCs/>
                <w:sz w:val="24"/>
                <w:szCs w:val="24"/>
              </w:rPr>
              <w:t>N</w:t>
            </w:r>
            <w:r w:rsidRPr="002C66D7">
              <w:rPr>
                <w:rFonts w:ascii="Times New Roman" w:hAnsi="Times New Roman" w:cs="Times New Roman"/>
                <w:sz w:val="24"/>
                <w:szCs w:val="24"/>
              </w:rPr>
              <w:t xml:space="preserve"> до центра тяжести</w:t>
            </w:r>
          </w:p>
          <w:p w14:paraId="0069376C" w14:textId="77777777" w:rsidR="001149FD" w:rsidRPr="002C66D7" w:rsidRDefault="001149FD" w:rsidP="000E5789">
            <w:pPr>
              <w:pStyle w:val="ConsPlusNormal"/>
              <w:widowControl/>
              <w:suppressAutoHyphens/>
              <w:ind w:firstLine="0"/>
              <w:jc w:val="both"/>
              <w:rPr>
                <w:rFonts w:ascii="Times New Roman" w:hAnsi="Times New Roman" w:cs="Times New Roman"/>
                <w:spacing w:val="6"/>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pacing w:val="6"/>
                <w:sz w:val="24"/>
                <w:szCs w:val="24"/>
              </w:rPr>
              <w:t>соответственно  растянутой  и   сжатой   арматуры   внецентренно</w:t>
            </w:r>
          </w:p>
          <w:p w14:paraId="5F7FD9A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растянутого сечения;</w:t>
            </w:r>
          </w:p>
        </w:tc>
      </w:tr>
      <w:tr w:rsidR="001149FD" w:rsidRPr="002C66D7" w14:paraId="7A8E8783" w14:textId="77777777" w:rsidTr="005458BD">
        <w:trPr>
          <w:trHeight w:val="315"/>
        </w:trPr>
        <w:tc>
          <w:tcPr>
            <w:tcW w:w="1271" w:type="dxa"/>
          </w:tcPr>
          <w:p w14:paraId="6DD8B70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i</w:t>
            </w:r>
            <w:proofErr w:type="spellEnd"/>
          </w:p>
        </w:tc>
        <w:tc>
          <w:tcPr>
            <w:tcW w:w="7691" w:type="dxa"/>
          </w:tcPr>
          <w:p w14:paraId="2DF3BC6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радиус инерции поперечного сечения;</w:t>
            </w:r>
          </w:p>
        </w:tc>
      </w:tr>
      <w:tr w:rsidR="001149FD" w:rsidRPr="002C66D7" w14:paraId="23DA9BAC" w14:textId="77777777" w:rsidTr="005458BD">
        <w:trPr>
          <w:trHeight w:val="315"/>
        </w:trPr>
        <w:tc>
          <w:tcPr>
            <w:tcW w:w="1271" w:type="dxa"/>
          </w:tcPr>
          <w:p w14:paraId="48F1A83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p>
        </w:tc>
        <w:tc>
          <w:tcPr>
            <w:tcW w:w="7691" w:type="dxa"/>
          </w:tcPr>
          <w:p w14:paraId="79CF617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ядровое расстояние;</w:t>
            </w:r>
          </w:p>
        </w:tc>
      </w:tr>
      <w:tr w:rsidR="001149FD" w:rsidRPr="002C66D7" w14:paraId="74BC34DD" w14:textId="77777777" w:rsidTr="005458BD">
        <w:trPr>
          <w:trHeight w:val="315"/>
        </w:trPr>
        <w:tc>
          <w:tcPr>
            <w:tcW w:w="1271" w:type="dxa"/>
          </w:tcPr>
          <w:p w14:paraId="1492EB21"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d</w:t>
            </w:r>
          </w:p>
        </w:tc>
        <w:tc>
          <w:tcPr>
            <w:tcW w:w="7691" w:type="dxa"/>
          </w:tcPr>
          <w:p w14:paraId="63531C1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диаметр круглого элемента, номинальный диаметр арматурных</w:t>
            </w:r>
          </w:p>
          <w:p w14:paraId="0668922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стержней.</w:t>
            </w:r>
          </w:p>
        </w:tc>
      </w:tr>
    </w:tbl>
    <w:p w14:paraId="7344F9CB" w14:textId="77777777" w:rsidR="001149FD" w:rsidRPr="002C66D7" w:rsidRDefault="001149FD" w:rsidP="000E5789">
      <w:pPr>
        <w:pStyle w:val="ConsPlusNormal"/>
        <w:widowControl/>
        <w:suppressAutoHyphens/>
        <w:spacing w:before="80" w:after="80"/>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Напряжения в бетоне</w:t>
      </w:r>
    </w:p>
    <w:tbl>
      <w:tblPr>
        <w:tblW w:w="0" w:type="auto"/>
        <w:tblInd w:w="-142" w:type="dxa"/>
        <w:tblLook w:val="0000" w:firstRow="0" w:lastRow="0" w:firstColumn="0" w:lastColumn="0" w:noHBand="0" w:noVBand="0"/>
      </w:tblPr>
      <w:tblGrid>
        <w:gridCol w:w="1220"/>
        <w:gridCol w:w="7742"/>
      </w:tblGrid>
      <w:tr w:rsidR="001149FD" w:rsidRPr="002C66D7" w14:paraId="367CC50A" w14:textId="77777777" w:rsidTr="005458BD">
        <w:trPr>
          <w:trHeight w:val="315"/>
        </w:trPr>
        <w:tc>
          <w:tcPr>
            <w:tcW w:w="1220" w:type="dxa"/>
          </w:tcPr>
          <w:p w14:paraId="382FD62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t>σ</w:t>
            </w:r>
            <w:proofErr w:type="spellStart"/>
            <w:r w:rsidRPr="002C66D7">
              <w:rPr>
                <w:rFonts w:ascii="Times New Roman" w:hAnsi="Times New Roman" w:cs="Times New Roman"/>
                <w:i/>
                <w:iCs/>
                <w:sz w:val="24"/>
                <w:szCs w:val="24"/>
                <w:vertAlign w:val="subscript"/>
                <w:lang w:val="en-US"/>
              </w:rPr>
              <w:t>bt</w:t>
            </w:r>
            <w:proofErr w:type="spellEnd"/>
          </w:p>
        </w:tc>
        <w:tc>
          <w:tcPr>
            <w:tcW w:w="7742" w:type="dxa"/>
          </w:tcPr>
          <w:p w14:paraId="1E37AEA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растягивающее (с учетом потерь) напряжение в бетоне растянутой зоны</w:t>
            </w:r>
          </w:p>
          <w:p w14:paraId="5933E24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предварительно напряженного элемента под временной нагрузкой;</w:t>
            </w:r>
          </w:p>
        </w:tc>
      </w:tr>
      <w:tr w:rsidR="001149FD" w:rsidRPr="002C66D7" w14:paraId="1E3E9CB8" w14:textId="77777777" w:rsidTr="005458BD">
        <w:trPr>
          <w:trHeight w:val="315"/>
        </w:trPr>
        <w:tc>
          <w:tcPr>
            <w:tcW w:w="1220" w:type="dxa"/>
          </w:tcPr>
          <w:p w14:paraId="6B9FE52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t>σ</w:t>
            </w:r>
            <w:r w:rsidRPr="002C66D7">
              <w:rPr>
                <w:rFonts w:ascii="Times New Roman" w:hAnsi="Times New Roman" w:cs="Times New Roman"/>
                <w:i/>
                <w:iCs/>
                <w:sz w:val="24"/>
                <w:szCs w:val="24"/>
                <w:vertAlign w:val="subscript"/>
                <w:lang w:val="en-US"/>
              </w:rPr>
              <w:t>mt</w:t>
            </w:r>
            <w:r w:rsidRPr="002C66D7">
              <w:rPr>
                <w:rFonts w:ascii="Times New Roman" w:hAnsi="Times New Roman" w:cs="Times New Roman"/>
                <w:i/>
                <w:iCs/>
                <w:sz w:val="24"/>
                <w:szCs w:val="24"/>
              </w:rPr>
              <w:t xml:space="preserve">, </w:t>
            </w:r>
            <w:r w:rsidRPr="002C66D7">
              <w:rPr>
                <w:rFonts w:ascii="Times New Roman" w:hAnsi="Times New Roman" w:cs="Times New Roman"/>
                <w:sz w:val="24"/>
                <w:szCs w:val="24"/>
              </w:rPr>
              <w:t>σ</w:t>
            </w:r>
            <w:r w:rsidRPr="002C66D7">
              <w:rPr>
                <w:rFonts w:ascii="Times New Roman" w:hAnsi="Times New Roman" w:cs="Times New Roman"/>
                <w:i/>
                <w:iCs/>
                <w:sz w:val="24"/>
                <w:szCs w:val="24"/>
                <w:vertAlign w:val="subscript"/>
                <w:lang w:val="en-US"/>
              </w:rPr>
              <w:t>mc</w:t>
            </w:r>
          </w:p>
        </w:tc>
        <w:tc>
          <w:tcPr>
            <w:tcW w:w="7742" w:type="dxa"/>
            <w:vAlign w:val="center"/>
          </w:tcPr>
          <w:p w14:paraId="7026DEC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главные растягивающие и главные сжимающие напряжения;</w:t>
            </w:r>
          </w:p>
        </w:tc>
      </w:tr>
      <w:tr w:rsidR="001149FD" w:rsidRPr="002C66D7" w14:paraId="40FC1AAB" w14:textId="77777777" w:rsidTr="005458BD">
        <w:trPr>
          <w:trHeight w:val="315"/>
        </w:trPr>
        <w:tc>
          <w:tcPr>
            <w:tcW w:w="1220" w:type="dxa"/>
          </w:tcPr>
          <w:p w14:paraId="630EF98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t>σ</w:t>
            </w:r>
            <w:r w:rsidRPr="002C66D7">
              <w:rPr>
                <w:rFonts w:ascii="Times New Roman" w:hAnsi="Times New Roman" w:cs="Times New Roman"/>
                <w:i/>
                <w:iCs/>
                <w:sz w:val="24"/>
                <w:szCs w:val="24"/>
                <w:vertAlign w:val="subscript"/>
                <w:lang w:val="en-US"/>
              </w:rPr>
              <w:t>bx</w:t>
            </w:r>
            <w:r w:rsidRPr="002C66D7">
              <w:rPr>
                <w:rFonts w:ascii="Times New Roman" w:hAnsi="Times New Roman" w:cs="Times New Roman"/>
                <w:i/>
                <w:iCs/>
                <w:sz w:val="24"/>
                <w:szCs w:val="24"/>
              </w:rPr>
              <w:t xml:space="preserve">, </w:t>
            </w:r>
            <w:r w:rsidRPr="002C66D7">
              <w:rPr>
                <w:rFonts w:ascii="Times New Roman" w:hAnsi="Times New Roman" w:cs="Times New Roman"/>
                <w:sz w:val="24"/>
                <w:szCs w:val="24"/>
              </w:rPr>
              <w:t>σ</w:t>
            </w:r>
            <w:r w:rsidRPr="002C66D7">
              <w:rPr>
                <w:rFonts w:ascii="Times New Roman" w:hAnsi="Times New Roman" w:cs="Times New Roman"/>
                <w:i/>
                <w:iCs/>
                <w:sz w:val="24"/>
                <w:szCs w:val="24"/>
                <w:vertAlign w:val="subscript"/>
                <w:lang w:val="en-US"/>
              </w:rPr>
              <w:t>by</w:t>
            </w:r>
          </w:p>
        </w:tc>
        <w:tc>
          <w:tcPr>
            <w:tcW w:w="7742" w:type="dxa"/>
          </w:tcPr>
          <w:p w14:paraId="5086F90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нормальные напряжения в бетоне соответственно вдоль продольной оси</w:t>
            </w:r>
          </w:p>
          <w:p w14:paraId="650D0EC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и в направлении, нормальном к ней;</w:t>
            </w:r>
          </w:p>
        </w:tc>
      </w:tr>
      <w:tr w:rsidR="001149FD" w:rsidRPr="002C66D7" w14:paraId="618D6114" w14:textId="77777777" w:rsidTr="005458BD">
        <w:trPr>
          <w:trHeight w:val="315"/>
        </w:trPr>
        <w:tc>
          <w:tcPr>
            <w:tcW w:w="1220" w:type="dxa"/>
          </w:tcPr>
          <w:p w14:paraId="2297E51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sym w:font="Symbol" w:char="F074"/>
            </w:r>
            <w:r w:rsidRPr="002C66D7">
              <w:rPr>
                <w:rFonts w:ascii="Times New Roman" w:hAnsi="Times New Roman" w:cs="Times New Roman"/>
                <w:i/>
                <w:iCs/>
                <w:sz w:val="24"/>
                <w:szCs w:val="24"/>
                <w:vertAlign w:val="subscript"/>
                <w:lang w:val="en-US"/>
              </w:rPr>
              <w:t>b</w:t>
            </w:r>
          </w:p>
        </w:tc>
        <w:tc>
          <w:tcPr>
            <w:tcW w:w="7742" w:type="dxa"/>
          </w:tcPr>
          <w:p w14:paraId="383B99F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касательные напряжения в бетоне.</w:t>
            </w:r>
          </w:p>
        </w:tc>
      </w:tr>
    </w:tbl>
    <w:p w14:paraId="07D234C1" w14:textId="77777777" w:rsidR="001149FD" w:rsidRPr="002C66D7" w:rsidRDefault="001149FD" w:rsidP="000E5789">
      <w:pPr>
        <w:pStyle w:val="ConsPlusNormal"/>
        <w:widowControl/>
        <w:suppressAutoHyphens/>
        <w:spacing w:before="120" w:after="120"/>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Напряжения в арматуре</w:t>
      </w:r>
    </w:p>
    <w:tbl>
      <w:tblPr>
        <w:tblW w:w="0" w:type="auto"/>
        <w:tblLook w:val="0000" w:firstRow="0" w:lastRow="0" w:firstColumn="0" w:lastColumn="0" w:noHBand="0" w:noVBand="0"/>
      </w:tblPr>
      <w:tblGrid>
        <w:gridCol w:w="1221"/>
        <w:gridCol w:w="7741"/>
      </w:tblGrid>
      <w:tr w:rsidR="001149FD" w:rsidRPr="002C66D7" w14:paraId="5FB9E50F" w14:textId="77777777" w:rsidTr="005458BD">
        <w:trPr>
          <w:trHeight w:val="315"/>
        </w:trPr>
        <w:tc>
          <w:tcPr>
            <w:tcW w:w="1221" w:type="dxa"/>
          </w:tcPr>
          <w:p w14:paraId="263E869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t>σ</w:t>
            </w:r>
            <w:r w:rsidRPr="002C66D7">
              <w:rPr>
                <w:rFonts w:ascii="Times New Roman" w:hAnsi="Times New Roman" w:cs="Times New Roman"/>
                <w:i/>
                <w:iCs/>
                <w:sz w:val="24"/>
                <w:szCs w:val="24"/>
                <w:vertAlign w:val="subscript"/>
                <w:lang w:val="en-US"/>
              </w:rPr>
              <w:t>s</w:t>
            </w:r>
          </w:p>
        </w:tc>
        <w:tc>
          <w:tcPr>
            <w:tcW w:w="7741" w:type="dxa"/>
            <w:vAlign w:val="center"/>
          </w:tcPr>
          <w:p w14:paraId="47BE045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напряжение в ненапрягаемой растянутой арматуре под нагрузкой;</w:t>
            </w:r>
          </w:p>
        </w:tc>
      </w:tr>
      <w:tr w:rsidR="001149FD" w:rsidRPr="002C66D7" w14:paraId="1F8C781E" w14:textId="77777777" w:rsidTr="005458BD">
        <w:trPr>
          <w:trHeight w:val="315"/>
        </w:trPr>
        <w:tc>
          <w:tcPr>
            <w:tcW w:w="1221" w:type="dxa"/>
          </w:tcPr>
          <w:p w14:paraId="79954DA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t>σ</w:t>
            </w:r>
            <w:r w:rsidRPr="002C66D7">
              <w:rPr>
                <w:rFonts w:ascii="Times New Roman" w:hAnsi="Times New Roman" w:cs="Times New Roman"/>
                <w:i/>
                <w:iCs/>
                <w:sz w:val="24"/>
                <w:szCs w:val="24"/>
                <w:vertAlign w:val="subscript"/>
                <w:lang w:val="en-US"/>
              </w:rPr>
              <w:t>p</w:t>
            </w:r>
          </w:p>
        </w:tc>
        <w:tc>
          <w:tcPr>
            <w:tcW w:w="7741" w:type="dxa"/>
            <w:vAlign w:val="center"/>
          </w:tcPr>
          <w:p w14:paraId="6FD124B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суммарное напряжение в напрягаемой арматуре растянутой зоны под</w:t>
            </w:r>
          </w:p>
          <w:p w14:paraId="457B202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нагрузкой;</w:t>
            </w:r>
          </w:p>
        </w:tc>
      </w:tr>
      <w:tr w:rsidR="001149FD" w:rsidRPr="002C66D7" w14:paraId="64E77B2A" w14:textId="77777777" w:rsidTr="005458BD">
        <w:trPr>
          <w:trHeight w:val="315"/>
        </w:trPr>
        <w:tc>
          <w:tcPr>
            <w:tcW w:w="1221" w:type="dxa"/>
          </w:tcPr>
          <w:p w14:paraId="6AE8E07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t>σ</w:t>
            </w:r>
            <w:r w:rsidRPr="002C66D7">
              <w:rPr>
                <w:rFonts w:ascii="Times New Roman" w:hAnsi="Times New Roman" w:cs="Times New Roman"/>
                <w:i/>
                <w:iCs/>
                <w:sz w:val="24"/>
                <w:szCs w:val="24"/>
                <w:vertAlign w:val="subscript"/>
                <w:lang w:val="en-US"/>
              </w:rPr>
              <w:t>pc</w:t>
            </w:r>
          </w:p>
        </w:tc>
        <w:tc>
          <w:tcPr>
            <w:tcW w:w="7741" w:type="dxa"/>
            <w:vAlign w:val="center"/>
          </w:tcPr>
          <w:p w14:paraId="02F8906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вводимое в расчет остаточное напряжение в напрягаемой арматуре,</w:t>
            </w:r>
          </w:p>
          <w:p w14:paraId="14C8581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расположенной в сжатой </w:t>
            </w:r>
            <w:proofErr w:type="gramStart"/>
            <w:r w:rsidRPr="002C66D7">
              <w:rPr>
                <w:rFonts w:ascii="Times New Roman" w:hAnsi="Times New Roman" w:cs="Times New Roman"/>
                <w:sz w:val="24"/>
                <w:szCs w:val="24"/>
              </w:rPr>
              <w:t>зоне  (</w:t>
            </w:r>
            <w:proofErr w:type="gramEnd"/>
            <w:r w:rsidRPr="002C66D7">
              <w:rPr>
                <w:rFonts w:ascii="Times New Roman" w:hAnsi="Times New Roman" w:cs="Times New Roman"/>
                <w:position w:val="-14"/>
                <w:sz w:val="24"/>
                <w:szCs w:val="24"/>
              </w:rPr>
              <w:object w:dxaOrig="1440" w:dyaOrig="340" w14:anchorId="140A72B3">
                <v:shape id="_x0000_i1396" type="#_x0000_t75" style="width:1in;height:17.25pt" o:ole="">
                  <v:imagedata r:id="rId825" o:title=""/>
                </v:shape>
                <o:OLEObject Type="Embed" ProgID="Equation.3" ShapeID="_x0000_i1396" DrawAspect="Content" ObjectID="_1681831332" r:id="rId826"/>
              </w:object>
            </w:r>
            <w:r w:rsidRPr="002C66D7">
              <w:rPr>
                <w:rFonts w:ascii="Times New Roman" w:hAnsi="Times New Roman" w:cs="Times New Roman"/>
                <w:sz w:val="24"/>
                <w:szCs w:val="24"/>
              </w:rPr>
              <w:t>);</w:t>
            </w:r>
          </w:p>
        </w:tc>
      </w:tr>
      <w:tr w:rsidR="001149FD" w:rsidRPr="002C66D7" w14:paraId="41771CC1" w14:textId="77777777" w:rsidTr="005458BD">
        <w:trPr>
          <w:trHeight w:val="315"/>
        </w:trPr>
        <w:tc>
          <w:tcPr>
            <w:tcW w:w="1221" w:type="dxa"/>
          </w:tcPr>
          <w:p w14:paraId="1F6CD5D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lastRenderedPageBreak/>
              <w:t>σ</w:t>
            </w:r>
            <w:r w:rsidRPr="002C66D7">
              <w:rPr>
                <w:rFonts w:ascii="Times New Roman" w:hAnsi="Times New Roman" w:cs="Times New Roman"/>
                <w:i/>
                <w:iCs/>
                <w:sz w:val="24"/>
                <w:szCs w:val="24"/>
                <w:vertAlign w:val="subscript"/>
                <w:lang w:val="en-US"/>
              </w:rPr>
              <w:t>pc</w:t>
            </w:r>
            <w:r w:rsidRPr="002C66D7">
              <w:rPr>
                <w:rFonts w:ascii="Times New Roman" w:hAnsi="Times New Roman" w:cs="Times New Roman"/>
                <w:iCs/>
                <w:sz w:val="24"/>
                <w:szCs w:val="24"/>
                <w:vertAlign w:val="subscript"/>
              </w:rPr>
              <w:t>1</w:t>
            </w:r>
          </w:p>
        </w:tc>
        <w:tc>
          <w:tcPr>
            <w:tcW w:w="7741" w:type="dxa"/>
            <w:vAlign w:val="center"/>
          </w:tcPr>
          <w:p w14:paraId="7ED80CFC" w14:textId="22D0BA64" w:rsidR="001149FD" w:rsidRPr="002C66D7" w:rsidRDefault="001149FD" w:rsidP="0041448F">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напряжение (за вычетом всех потерь) в напрягаемой арматуре, расположенной в сжатой зоне.</w:t>
            </w:r>
          </w:p>
        </w:tc>
      </w:tr>
    </w:tbl>
    <w:p w14:paraId="1196DFAC" w14:textId="77777777" w:rsidR="001149FD" w:rsidRPr="002C66D7" w:rsidRDefault="001149FD" w:rsidP="000E5789">
      <w:pPr>
        <w:pStyle w:val="ConsPlusNormal"/>
        <w:widowControl/>
        <w:suppressAutoHyphens/>
        <w:spacing w:before="240" w:after="120"/>
        <w:ind w:firstLine="0"/>
        <w:jc w:val="center"/>
        <w:rPr>
          <w:rFonts w:ascii="Times New Roman" w:hAnsi="Times New Roman" w:cs="Times New Roman"/>
          <w:b/>
          <w:bCs/>
          <w:sz w:val="25"/>
          <w:szCs w:val="25"/>
        </w:rPr>
      </w:pPr>
      <w:r w:rsidRPr="002C66D7">
        <w:rPr>
          <w:rFonts w:ascii="Times New Roman" w:hAnsi="Times New Roman" w:cs="Times New Roman"/>
          <w:b/>
          <w:bCs/>
          <w:sz w:val="25"/>
          <w:szCs w:val="25"/>
        </w:rPr>
        <w:t>В разделе 8 «Стальные конструкции»</w:t>
      </w:r>
    </w:p>
    <w:tbl>
      <w:tblPr>
        <w:tblW w:w="0" w:type="auto"/>
        <w:tblLook w:val="0000" w:firstRow="0" w:lastRow="0" w:firstColumn="0" w:lastColumn="0" w:noHBand="0" w:noVBand="0"/>
      </w:tblPr>
      <w:tblGrid>
        <w:gridCol w:w="1221"/>
        <w:gridCol w:w="7741"/>
      </w:tblGrid>
      <w:tr w:rsidR="001149FD" w:rsidRPr="002C66D7" w14:paraId="528623E4" w14:textId="77777777" w:rsidTr="005458BD">
        <w:trPr>
          <w:trHeight w:val="315"/>
        </w:trPr>
        <w:tc>
          <w:tcPr>
            <w:tcW w:w="1221" w:type="dxa"/>
          </w:tcPr>
          <w:p w14:paraId="640F8ED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p>
        </w:tc>
        <w:tc>
          <w:tcPr>
            <w:tcW w:w="7741" w:type="dxa"/>
          </w:tcPr>
          <w:p w14:paraId="43E8BC2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брутто;</w:t>
            </w:r>
          </w:p>
        </w:tc>
      </w:tr>
      <w:tr w:rsidR="001149FD" w:rsidRPr="002C66D7" w14:paraId="5C23C389" w14:textId="77777777" w:rsidTr="005458BD">
        <w:trPr>
          <w:trHeight w:val="315"/>
        </w:trPr>
        <w:tc>
          <w:tcPr>
            <w:tcW w:w="1221" w:type="dxa"/>
          </w:tcPr>
          <w:p w14:paraId="7F1BBCD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bn</w:t>
            </w:r>
            <w:proofErr w:type="spellEnd"/>
          </w:p>
        </w:tc>
        <w:tc>
          <w:tcPr>
            <w:tcW w:w="7741" w:type="dxa"/>
          </w:tcPr>
          <w:p w14:paraId="66295EB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болта нетто;</w:t>
            </w:r>
          </w:p>
        </w:tc>
      </w:tr>
      <w:tr w:rsidR="001149FD" w:rsidRPr="002C66D7" w14:paraId="6E111538" w14:textId="77777777" w:rsidTr="005458BD">
        <w:trPr>
          <w:trHeight w:val="315"/>
        </w:trPr>
        <w:tc>
          <w:tcPr>
            <w:tcW w:w="1221" w:type="dxa"/>
          </w:tcPr>
          <w:p w14:paraId="631140E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n</w:t>
            </w:r>
          </w:p>
        </w:tc>
        <w:tc>
          <w:tcPr>
            <w:tcW w:w="7741" w:type="dxa"/>
          </w:tcPr>
          <w:p w14:paraId="27F49BF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нетто;</w:t>
            </w:r>
          </w:p>
        </w:tc>
      </w:tr>
      <w:tr w:rsidR="001149FD" w:rsidRPr="002C66D7" w14:paraId="3441CFEA" w14:textId="77777777" w:rsidTr="005458BD">
        <w:trPr>
          <w:trHeight w:val="315"/>
        </w:trPr>
        <w:tc>
          <w:tcPr>
            <w:tcW w:w="1221" w:type="dxa"/>
          </w:tcPr>
          <w:p w14:paraId="2067FD2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f</w:t>
            </w:r>
            <w:proofErr w:type="spellEnd"/>
          </w:p>
        </w:tc>
        <w:tc>
          <w:tcPr>
            <w:tcW w:w="7741" w:type="dxa"/>
          </w:tcPr>
          <w:p w14:paraId="5067AC1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полки (пояса);</w:t>
            </w:r>
          </w:p>
        </w:tc>
      </w:tr>
      <w:tr w:rsidR="001149FD" w:rsidRPr="002C66D7" w14:paraId="6CC77976" w14:textId="77777777" w:rsidTr="005458BD">
        <w:trPr>
          <w:trHeight w:val="315"/>
        </w:trPr>
        <w:tc>
          <w:tcPr>
            <w:tcW w:w="1221" w:type="dxa"/>
          </w:tcPr>
          <w:p w14:paraId="5BD20A8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w</w:t>
            </w:r>
          </w:p>
        </w:tc>
        <w:tc>
          <w:tcPr>
            <w:tcW w:w="7741" w:type="dxa"/>
          </w:tcPr>
          <w:p w14:paraId="23EA40D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стенки;</w:t>
            </w:r>
          </w:p>
        </w:tc>
      </w:tr>
      <w:tr w:rsidR="001149FD" w:rsidRPr="002C66D7" w14:paraId="184144C8" w14:textId="77777777" w:rsidTr="005458BD">
        <w:trPr>
          <w:trHeight w:val="315"/>
        </w:trPr>
        <w:tc>
          <w:tcPr>
            <w:tcW w:w="1221" w:type="dxa"/>
          </w:tcPr>
          <w:p w14:paraId="3B8B848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wf</w:t>
            </w:r>
            <w:proofErr w:type="spellEnd"/>
          </w:p>
        </w:tc>
        <w:tc>
          <w:tcPr>
            <w:tcW w:w="7741" w:type="dxa"/>
          </w:tcPr>
          <w:p w14:paraId="7267EEC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по металлу углового шва;</w:t>
            </w:r>
          </w:p>
        </w:tc>
      </w:tr>
      <w:tr w:rsidR="001149FD" w:rsidRPr="002C66D7" w14:paraId="79FE8C93" w14:textId="77777777" w:rsidTr="005458BD">
        <w:trPr>
          <w:trHeight w:val="315"/>
        </w:trPr>
        <w:tc>
          <w:tcPr>
            <w:tcW w:w="1221" w:type="dxa"/>
          </w:tcPr>
          <w:p w14:paraId="1AF86E8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wz</w:t>
            </w:r>
            <w:proofErr w:type="spellEnd"/>
          </w:p>
        </w:tc>
        <w:tc>
          <w:tcPr>
            <w:tcW w:w="7741" w:type="dxa"/>
          </w:tcPr>
          <w:p w14:paraId="47B4B13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по металлу границы сплавления;</w:t>
            </w:r>
          </w:p>
        </w:tc>
      </w:tr>
      <w:tr w:rsidR="001149FD" w:rsidRPr="002C66D7" w14:paraId="01B41A86" w14:textId="77777777" w:rsidTr="005458BD">
        <w:trPr>
          <w:trHeight w:val="315"/>
        </w:trPr>
        <w:tc>
          <w:tcPr>
            <w:tcW w:w="1221" w:type="dxa"/>
          </w:tcPr>
          <w:p w14:paraId="3563D33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E</w:t>
            </w:r>
          </w:p>
        </w:tc>
        <w:tc>
          <w:tcPr>
            <w:tcW w:w="7741" w:type="dxa"/>
          </w:tcPr>
          <w:p w14:paraId="51A9FF4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модуль упругости;</w:t>
            </w:r>
          </w:p>
        </w:tc>
      </w:tr>
      <w:tr w:rsidR="001149FD" w:rsidRPr="002C66D7" w14:paraId="44DA5A11" w14:textId="77777777" w:rsidTr="005458BD">
        <w:trPr>
          <w:trHeight w:val="315"/>
        </w:trPr>
        <w:tc>
          <w:tcPr>
            <w:tcW w:w="1221" w:type="dxa"/>
          </w:tcPr>
          <w:p w14:paraId="756A293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F</w:t>
            </w:r>
          </w:p>
        </w:tc>
        <w:tc>
          <w:tcPr>
            <w:tcW w:w="7741" w:type="dxa"/>
          </w:tcPr>
          <w:p w14:paraId="04BC3F7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сила;</w:t>
            </w:r>
          </w:p>
        </w:tc>
      </w:tr>
      <w:tr w:rsidR="001149FD" w:rsidRPr="002C66D7" w14:paraId="502299A2" w14:textId="77777777" w:rsidTr="005458BD">
        <w:trPr>
          <w:trHeight w:val="315"/>
        </w:trPr>
        <w:tc>
          <w:tcPr>
            <w:tcW w:w="1221" w:type="dxa"/>
          </w:tcPr>
          <w:p w14:paraId="07BE28B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G</w:t>
            </w:r>
          </w:p>
        </w:tc>
        <w:tc>
          <w:tcPr>
            <w:tcW w:w="7741" w:type="dxa"/>
          </w:tcPr>
          <w:p w14:paraId="252D264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модуль сдвига;</w:t>
            </w:r>
          </w:p>
        </w:tc>
      </w:tr>
      <w:tr w:rsidR="001149FD" w:rsidRPr="002C66D7" w14:paraId="09C768D9" w14:textId="77777777" w:rsidTr="005458BD">
        <w:trPr>
          <w:trHeight w:val="315"/>
        </w:trPr>
        <w:tc>
          <w:tcPr>
            <w:tcW w:w="1221" w:type="dxa"/>
          </w:tcPr>
          <w:p w14:paraId="5A6CB0E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s</w:t>
            </w:r>
          </w:p>
        </w:tc>
        <w:tc>
          <w:tcPr>
            <w:tcW w:w="7741" w:type="dxa"/>
          </w:tcPr>
          <w:p w14:paraId="16CB214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инерции сечения ребра;</w:t>
            </w:r>
          </w:p>
        </w:tc>
      </w:tr>
      <w:tr w:rsidR="001149FD" w:rsidRPr="002C66D7" w14:paraId="3F2B6BDB" w14:textId="77777777" w:rsidTr="005458BD">
        <w:trPr>
          <w:trHeight w:val="315"/>
        </w:trPr>
        <w:tc>
          <w:tcPr>
            <w:tcW w:w="1221" w:type="dxa"/>
          </w:tcPr>
          <w:p w14:paraId="420E031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sl</w:t>
            </w:r>
            <w:proofErr w:type="spellEnd"/>
          </w:p>
        </w:tc>
        <w:tc>
          <w:tcPr>
            <w:tcW w:w="7741" w:type="dxa"/>
          </w:tcPr>
          <w:p w14:paraId="2E99039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инерции сечения продольного ребра;</w:t>
            </w:r>
          </w:p>
        </w:tc>
      </w:tr>
      <w:tr w:rsidR="001149FD" w:rsidRPr="002C66D7" w14:paraId="0805EDAF" w14:textId="77777777" w:rsidTr="005458BD">
        <w:trPr>
          <w:trHeight w:val="315"/>
        </w:trPr>
        <w:tc>
          <w:tcPr>
            <w:tcW w:w="1221" w:type="dxa"/>
          </w:tcPr>
          <w:p w14:paraId="7FD58CA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t</w:t>
            </w:r>
          </w:p>
        </w:tc>
        <w:tc>
          <w:tcPr>
            <w:tcW w:w="7741" w:type="dxa"/>
          </w:tcPr>
          <w:p w14:paraId="3E8178D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инерции кручения балки;</w:t>
            </w:r>
          </w:p>
        </w:tc>
      </w:tr>
      <w:tr w:rsidR="001149FD" w:rsidRPr="002C66D7" w14:paraId="438CF0D7" w14:textId="77777777" w:rsidTr="005458BD">
        <w:trPr>
          <w:trHeight w:val="315"/>
        </w:trPr>
        <w:tc>
          <w:tcPr>
            <w:tcW w:w="1221" w:type="dxa"/>
          </w:tcPr>
          <w:p w14:paraId="667C05A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x</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y</w:t>
            </w:r>
            <w:proofErr w:type="spellEnd"/>
          </w:p>
        </w:tc>
        <w:tc>
          <w:tcPr>
            <w:tcW w:w="7741" w:type="dxa"/>
          </w:tcPr>
          <w:p w14:paraId="7AFFD4A0" w14:textId="1933C42F" w:rsidR="001149FD" w:rsidRPr="002C66D7" w:rsidRDefault="001149FD" w:rsidP="008F467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моменты инерции сечения брутто относительно осей соответственно </w:t>
            </w:r>
            <w:r w:rsidRPr="002C66D7">
              <w:rPr>
                <w:rFonts w:ascii="Times New Roman" w:hAnsi="Times New Roman" w:cs="Times New Roman"/>
                <w:i/>
                <w:sz w:val="24"/>
                <w:szCs w:val="24"/>
              </w:rPr>
              <w:t>х–х</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у–у</w:t>
            </w:r>
            <w:r w:rsidRPr="002C66D7">
              <w:rPr>
                <w:rFonts w:ascii="Times New Roman" w:hAnsi="Times New Roman" w:cs="Times New Roman"/>
                <w:sz w:val="24"/>
                <w:szCs w:val="24"/>
              </w:rPr>
              <w:t xml:space="preserve">, здесь и далее ось </w:t>
            </w:r>
            <w:r w:rsidRPr="002C66D7">
              <w:rPr>
                <w:rFonts w:ascii="Times New Roman" w:hAnsi="Times New Roman" w:cs="Times New Roman"/>
                <w:i/>
                <w:sz w:val="24"/>
                <w:szCs w:val="24"/>
              </w:rPr>
              <w:t>х–х</w:t>
            </w:r>
            <w:r w:rsidRPr="002C66D7">
              <w:rPr>
                <w:rFonts w:ascii="Times New Roman" w:hAnsi="Times New Roman" w:cs="Times New Roman"/>
                <w:sz w:val="24"/>
                <w:szCs w:val="24"/>
              </w:rPr>
              <w:t xml:space="preserve"> – горизонтальная, ось </w:t>
            </w:r>
            <w:r w:rsidRPr="002C66D7">
              <w:rPr>
                <w:rFonts w:ascii="Times New Roman" w:hAnsi="Times New Roman" w:cs="Times New Roman"/>
                <w:i/>
                <w:sz w:val="24"/>
                <w:szCs w:val="24"/>
              </w:rPr>
              <w:t>у–у</w:t>
            </w:r>
            <w:r w:rsidRPr="002C66D7">
              <w:rPr>
                <w:rFonts w:ascii="Times New Roman" w:hAnsi="Times New Roman" w:cs="Times New Roman"/>
                <w:sz w:val="24"/>
                <w:szCs w:val="24"/>
              </w:rPr>
              <w:t xml:space="preserve"> – вертикальная;</w:t>
            </w:r>
          </w:p>
        </w:tc>
      </w:tr>
      <w:tr w:rsidR="001149FD" w:rsidRPr="002C66D7" w14:paraId="7A79D8A1" w14:textId="77777777" w:rsidTr="005458BD">
        <w:trPr>
          <w:trHeight w:val="315"/>
        </w:trPr>
        <w:tc>
          <w:tcPr>
            <w:tcW w:w="1221" w:type="dxa"/>
          </w:tcPr>
          <w:p w14:paraId="1100458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xn</w:t>
            </w:r>
            <w:proofErr w:type="spellEnd"/>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yn</w:t>
            </w:r>
            <w:proofErr w:type="spellEnd"/>
          </w:p>
        </w:tc>
        <w:tc>
          <w:tcPr>
            <w:tcW w:w="7741" w:type="dxa"/>
          </w:tcPr>
          <w:p w14:paraId="5278AC6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 же, сечения нетто;</w:t>
            </w:r>
          </w:p>
        </w:tc>
      </w:tr>
      <w:tr w:rsidR="001149FD" w:rsidRPr="002C66D7" w14:paraId="22AF458E" w14:textId="77777777" w:rsidTr="005458BD">
        <w:trPr>
          <w:trHeight w:val="315"/>
        </w:trPr>
        <w:tc>
          <w:tcPr>
            <w:tcW w:w="1221" w:type="dxa"/>
          </w:tcPr>
          <w:p w14:paraId="2F789F1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p>
        </w:tc>
        <w:tc>
          <w:tcPr>
            <w:tcW w:w="7741" w:type="dxa"/>
          </w:tcPr>
          <w:p w14:paraId="417AE4F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изгибающий момент;</w:t>
            </w:r>
          </w:p>
        </w:tc>
      </w:tr>
      <w:tr w:rsidR="001149FD" w:rsidRPr="002C66D7" w14:paraId="13A7BD64" w14:textId="77777777" w:rsidTr="005458BD">
        <w:trPr>
          <w:trHeight w:val="315"/>
        </w:trPr>
        <w:tc>
          <w:tcPr>
            <w:tcW w:w="1221" w:type="dxa"/>
          </w:tcPr>
          <w:p w14:paraId="390C204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cr</w:t>
            </w:r>
            <w:proofErr w:type="spellEnd"/>
          </w:p>
        </w:tc>
        <w:tc>
          <w:tcPr>
            <w:tcW w:w="7741" w:type="dxa"/>
          </w:tcPr>
          <w:p w14:paraId="213FB09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критический изгибающий момент в пределах расчетной длины сжатого</w:t>
            </w:r>
          </w:p>
          <w:p w14:paraId="236583E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пояса балки, определяемый по теории тонкостенных упругих стержней</w:t>
            </w:r>
          </w:p>
          <w:p w14:paraId="08828EA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для заданных условий закрепления и нагружения балки;</w:t>
            </w:r>
          </w:p>
        </w:tc>
      </w:tr>
      <w:tr w:rsidR="001149FD" w:rsidRPr="002C66D7" w14:paraId="022E7BF6" w14:textId="77777777" w:rsidTr="005458BD">
        <w:trPr>
          <w:trHeight w:val="315"/>
        </w:trPr>
        <w:tc>
          <w:tcPr>
            <w:tcW w:w="1221" w:type="dxa"/>
          </w:tcPr>
          <w:p w14:paraId="2519708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x</w:t>
            </w:r>
            <w:r w:rsidRPr="002C66D7">
              <w:rPr>
                <w:rFonts w:ascii="Times New Roman" w:hAnsi="Times New Roman" w:cs="Times New Roman"/>
                <w:i/>
                <w:iCs/>
                <w:sz w:val="24"/>
                <w:szCs w:val="24"/>
              </w:rPr>
              <w:t xml:space="preserve">, </w:t>
            </w:r>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y</w:t>
            </w:r>
          </w:p>
        </w:tc>
        <w:tc>
          <w:tcPr>
            <w:tcW w:w="7741" w:type="dxa"/>
          </w:tcPr>
          <w:p w14:paraId="5BFFDF8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моменты относительно осей соответственно </w:t>
            </w:r>
            <w:r w:rsidRPr="002C66D7">
              <w:rPr>
                <w:rFonts w:ascii="Times New Roman" w:hAnsi="Times New Roman" w:cs="Times New Roman"/>
                <w:i/>
                <w:sz w:val="24"/>
                <w:szCs w:val="24"/>
              </w:rPr>
              <w:t>х–х</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у–у</w:t>
            </w:r>
            <w:r w:rsidRPr="002C66D7">
              <w:rPr>
                <w:rFonts w:ascii="Times New Roman" w:hAnsi="Times New Roman" w:cs="Times New Roman"/>
                <w:sz w:val="24"/>
                <w:szCs w:val="24"/>
              </w:rPr>
              <w:t>;</w:t>
            </w:r>
          </w:p>
        </w:tc>
      </w:tr>
      <w:tr w:rsidR="001149FD" w:rsidRPr="002C66D7" w14:paraId="23AF6410" w14:textId="77777777" w:rsidTr="005458BD">
        <w:trPr>
          <w:trHeight w:val="315"/>
        </w:trPr>
        <w:tc>
          <w:tcPr>
            <w:tcW w:w="1221" w:type="dxa"/>
          </w:tcPr>
          <w:p w14:paraId="4C5637E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N</w:t>
            </w:r>
          </w:p>
        </w:tc>
        <w:tc>
          <w:tcPr>
            <w:tcW w:w="7741" w:type="dxa"/>
          </w:tcPr>
          <w:p w14:paraId="22AB60D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продольная сила;</w:t>
            </w:r>
          </w:p>
        </w:tc>
      </w:tr>
      <w:tr w:rsidR="001149FD" w:rsidRPr="002C66D7" w14:paraId="7CDBB48D" w14:textId="77777777" w:rsidTr="005458BD">
        <w:trPr>
          <w:trHeight w:val="315"/>
        </w:trPr>
        <w:tc>
          <w:tcPr>
            <w:tcW w:w="1221" w:type="dxa"/>
          </w:tcPr>
          <w:p w14:paraId="1A9E7DA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N</w:t>
            </w:r>
            <w:r w:rsidRPr="002C66D7">
              <w:rPr>
                <w:rFonts w:ascii="Times New Roman" w:hAnsi="Times New Roman" w:cs="Times New Roman"/>
                <w:i/>
                <w:iCs/>
                <w:sz w:val="24"/>
                <w:szCs w:val="24"/>
                <w:vertAlign w:val="subscript"/>
                <w:lang w:val="en-US"/>
              </w:rPr>
              <w:t>cr</w:t>
            </w:r>
            <w:proofErr w:type="spellEnd"/>
          </w:p>
        </w:tc>
        <w:tc>
          <w:tcPr>
            <w:tcW w:w="7741" w:type="dxa"/>
          </w:tcPr>
          <w:p w14:paraId="4D46255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критическая нормальная сила, определяемая по теории тонкостенных</w:t>
            </w:r>
          </w:p>
          <w:p w14:paraId="17142A2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упругих стержней для заданных условий  закрепления  и  нагружения</w:t>
            </w:r>
          </w:p>
          <w:p w14:paraId="7BA17A3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элементов;</w:t>
            </w:r>
          </w:p>
        </w:tc>
      </w:tr>
      <w:tr w:rsidR="001149FD" w:rsidRPr="002C66D7" w14:paraId="454B8579" w14:textId="77777777" w:rsidTr="005458BD">
        <w:trPr>
          <w:trHeight w:val="315"/>
        </w:trPr>
        <w:tc>
          <w:tcPr>
            <w:tcW w:w="1221" w:type="dxa"/>
          </w:tcPr>
          <w:p w14:paraId="13AA743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Q</w:t>
            </w:r>
          </w:p>
        </w:tc>
        <w:tc>
          <w:tcPr>
            <w:tcW w:w="7741" w:type="dxa"/>
          </w:tcPr>
          <w:p w14:paraId="0D38561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поперечная сила, сила сдвига;</w:t>
            </w:r>
          </w:p>
        </w:tc>
      </w:tr>
      <w:tr w:rsidR="001149FD" w:rsidRPr="002C66D7" w14:paraId="240C41F4" w14:textId="77777777" w:rsidTr="005458BD">
        <w:trPr>
          <w:trHeight w:val="315"/>
        </w:trPr>
        <w:tc>
          <w:tcPr>
            <w:tcW w:w="1221" w:type="dxa"/>
          </w:tcPr>
          <w:p w14:paraId="7D4C59F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Q</w:t>
            </w:r>
            <w:r w:rsidRPr="002C66D7">
              <w:rPr>
                <w:rFonts w:ascii="Times New Roman" w:hAnsi="Times New Roman" w:cs="Times New Roman"/>
                <w:i/>
                <w:iCs/>
                <w:sz w:val="24"/>
                <w:szCs w:val="24"/>
                <w:vertAlign w:val="subscript"/>
                <w:lang w:val="en-US"/>
              </w:rPr>
              <w:t>fic</w:t>
            </w:r>
            <w:proofErr w:type="spellEnd"/>
          </w:p>
        </w:tc>
        <w:tc>
          <w:tcPr>
            <w:tcW w:w="7741" w:type="dxa"/>
          </w:tcPr>
          <w:p w14:paraId="7524E90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условная поперечная сила для соединительных элементов;</w:t>
            </w:r>
          </w:p>
        </w:tc>
      </w:tr>
      <w:tr w:rsidR="001149FD" w:rsidRPr="002C66D7" w14:paraId="0B7A624C" w14:textId="77777777" w:rsidTr="005458BD">
        <w:trPr>
          <w:trHeight w:val="315"/>
        </w:trPr>
        <w:tc>
          <w:tcPr>
            <w:tcW w:w="1221" w:type="dxa"/>
          </w:tcPr>
          <w:p w14:paraId="054AFF1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Q</w:t>
            </w:r>
            <w:r w:rsidRPr="002C66D7">
              <w:rPr>
                <w:rFonts w:ascii="Times New Roman" w:hAnsi="Times New Roman" w:cs="Times New Roman"/>
                <w:i/>
                <w:iCs/>
                <w:sz w:val="24"/>
                <w:szCs w:val="24"/>
                <w:vertAlign w:val="subscript"/>
                <w:lang w:val="en-US"/>
              </w:rPr>
              <w:t>s</w:t>
            </w:r>
          </w:p>
        </w:tc>
        <w:tc>
          <w:tcPr>
            <w:tcW w:w="7741" w:type="dxa"/>
          </w:tcPr>
          <w:p w14:paraId="2928D9D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условная  поперечная  сила,  приходящаяся  на  систему  планок,</w:t>
            </w:r>
          </w:p>
          <w:p w14:paraId="1F39E7B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расположенных в одной плоскости;</w:t>
            </w:r>
          </w:p>
        </w:tc>
      </w:tr>
      <w:tr w:rsidR="001149FD" w:rsidRPr="002C66D7" w14:paraId="0A10D7DB" w14:textId="77777777" w:rsidTr="005458BD">
        <w:trPr>
          <w:trHeight w:val="315"/>
        </w:trPr>
        <w:tc>
          <w:tcPr>
            <w:tcW w:w="1221" w:type="dxa"/>
          </w:tcPr>
          <w:p w14:paraId="7119ADC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ba</w:t>
            </w:r>
            <w:proofErr w:type="spellEnd"/>
          </w:p>
        </w:tc>
        <w:tc>
          <w:tcPr>
            <w:tcW w:w="7741" w:type="dxa"/>
          </w:tcPr>
          <w:p w14:paraId="012CF05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растяжению фундаментных (анкерных)</w:t>
            </w:r>
          </w:p>
          <w:p w14:paraId="340DA21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болтов;</w:t>
            </w:r>
          </w:p>
        </w:tc>
      </w:tr>
      <w:tr w:rsidR="001149FD" w:rsidRPr="002C66D7" w14:paraId="248E5984" w14:textId="77777777" w:rsidTr="005458BD">
        <w:trPr>
          <w:trHeight w:val="315"/>
        </w:trPr>
        <w:tc>
          <w:tcPr>
            <w:tcW w:w="1221" w:type="dxa"/>
          </w:tcPr>
          <w:p w14:paraId="433596B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bh</w:t>
            </w:r>
            <w:proofErr w:type="spellEnd"/>
          </w:p>
        </w:tc>
        <w:tc>
          <w:tcPr>
            <w:tcW w:w="7741" w:type="dxa"/>
          </w:tcPr>
          <w:p w14:paraId="79E36B0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растяжению высокопрочных болтов;</w:t>
            </w:r>
          </w:p>
        </w:tc>
      </w:tr>
      <w:tr w:rsidR="001149FD" w:rsidRPr="002C66D7" w14:paraId="0F440763" w14:textId="77777777" w:rsidTr="005458BD">
        <w:trPr>
          <w:trHeight w:val="315"/>
        </w:trPr>
        <w:tc>
          <w:tcPr>
            <w:tcW w:w="1221" w:type="dxa"/>
          </w:tcPr>
          <w:p w14:paraId="040CF29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bp</w:t>
            </w:r>
            <w:proofErr w:type="spellEnd"/>
          </w:p>
        </w:tc>
        <w:tc>
          <w:tcPr>
            <w:tcW w:w="7741" w:type="dxa"/>
          </w:tcPr>
          <w:p w14:paraId="7FC3A2A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смятию болтовых соединений;</w:t>
            </w:r>
          </w:p>
        </w:tc>
      </w:tr>
      <w:tr w:rsidR="001149FD" w:rsidRPr="002C66D7" w14:paraId="037B4A12" w14:textId="77777777" w:rsidTr="005458BD">
        <w:trPr>
          <w:trHeight w:val="315"/>
        </w:trPr>
        <w:tc>
          <w:tcPr>
            <w:tcW w:w="1221" w:type="dxa"/>
          </w:tcPr>
          <w:p w14:paraId="3FDC1A4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bs</w:t>
            </w:r>
            <w:proofErr w:type="spellEnd"/>
          </w:p>
        </w:tc>
        <w:tc>
          <w:tcPr>
            <w:tcW w:w="7741" w:type="dxa"/>
          </w:tcPr>
          <w:p w14:paraId="79E93AA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болтов срезу;</w:t>
            </w:r>
          </w:p>
        </w:tc>
      </w:tr>
      <w:tr w:rsidR="001149FD" w:rsidRPr="002C66D7" w14:paraId="2E5AAA36" w14:textId="77777777" w:rsidTr="005458BD">
        <w:trPr>
          <w:trHeight w:val="315"/>
        </w:trPr>
        <w:tc>
          <w:tcPr>
            <w:tcW w:w="1221" w:type="dxa"/>
          </w:tcPr>
          <w:p w14:paraId="2BD559B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bt</w:t>
            </w:r>
            <w:proofErr w:type="spellEnd"/>
          </w:p>
        </w:tc>
        <w:tc>
          <w:tcPr>
            <w:tcW w:w="7741" w:type="dxa"/>
          </w:tcPr>
          <w:p w14:paraId="32DEF49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болтов растяжению;</w:t>
            </w:r>
          </w:p>
        </w:tc>
      </w:tr>
      <w:tr w:rsidR="001149FD" w:rsidRPr="002C66D7" w14:paraId="1C1BBB97" w14:textId="77777777" w:rsidTr="005458BD">
        <w:trPr>
          <w:trHeight w:val="315"/>
        </w:trPr>
        <w:tc>
          <w:tcPr>
            <w:tcW w:w="1221" w:type="dxa"/>
          </w:tcPr>
          <w:p w14:paraId="6740B38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bun</w:t>
            </w:r>
            <w:proofErr w:type="spellEnd"/>
          </w:p>
        </w:tc>
        <w:tc>
          <w:tcPr>
            <w:tcW w:w="7741" w:type="dxa"/>
          </w:tcPr>
          <w:p w14:paraId="3834410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нормативное сопротивление стали болтов, принимаемое равным</w:t>
            </w:r>
          </w:p>
          <w:p w14:paraId="47B03EA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временному сопротивлению </w:t>
            </w:r>
            <w:r w:rsidRPr="002C66D7">
              <w:rPr>
                <w:rFonts w:ascii="Times New Roman" w:hAnsi="Times New Roman" w:cs="Times New Roman"/>
                <w:i/>
                <w:iCs/>
                <w:sz w:val="24"/>
                <w:szCs w:val="24"/>
              </w:rPr>
              <w:t>σ</w:t>
            </w:r>
            <w:r w:rsidRPr="002C66D7">
              <w:rPr>
                <w:rFonts w:ascii="Times New Roman" w:hAnsi="Times New Roman" w:cs="Times New Roman"/>
                <w:i/>
                <w:iCs/>
                <w:sz w:val="24"/>
                <w:szCs w:val="24"/>
                <w:vertAlign w:val="subscript"/>
                <w:lang w:val="en-US"/>
              </w:rPr>
              <w:t>b</w:t>
            </w:r>
            <w:r w:rsidRPr="002C66D7">
              <w:rPr>
                <w:rFonts w:ascii="Times New Roman" w:hAnsi="Times New Roman" w:cs="Times New Roman"/>
                <w:sz w:val="24"/>
                <w:szCs w:val="24"/>
              </w:rPr>
              <w:t xml:space="preserve"> по государственным стандартам и</w:t>
            </w:r>
          </w:p>
          <w:p w14:paraId="4F5F751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техническим условиям на болты;</w:t>
            </w:r>
          </w:p>
        </w:tc>
      </w:tr>
      <w:tr w:rsidR="001149FD" w:rsidRPr="002C66D7" w14:paraId="1C35FE8C" w14:textId="77777777" w:rsidTr="005458BD">
        <w:trPr>
          <w:trHeight w:val="315"/>
        </w:trPr>
        <w:tc>
          <w:tcPr>
            <w:tcW w:w="1221" w:type="dxa"/>
          </w:tcPr>
          <w:p w14:paraId="6EF8473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cd</w:t>
            </w:r>
            <w:proofErr w:type="spellEnd"/>
          </w:p>
        </w:tc>
        <w:tc>
          <w:tcPr>
            <w:tcW w:w="7741" w:type="dxa"/>
          </w:tcPr>
          <w:p w14:paraId="45D15ED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диаметральному   сжатию  катков   (при</w:t>
            </w:r>
          </w:p>
          <w:p w14:paraId="0C2FAE1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свободном касании в конструкциях с ограниченной подвижностью);</w:t>
            </w:r>
          </w:p>
        </w:tc>
      </w:tr>
      <w:tr w:rsidR="001149FD" w:rsidRPr="002C66D7" w14:paraId="28909445" w14:textId="77777777" w:rsidTr="005458BD">
        <w:trPr>
          <w:trHeight w:val="315"/>
        </w:trPr>
        <w:tc>
          <w:tcPr>
            <w:tcW w:w="1221" w:type="dxa"/>
          </w:tcPr>
          <w:p w14:paraId="5E730D0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lastRenderedPageBreak/>
              <w:t>R</w:t>
            </w:r>
            <w:r w:rsidRPr="002C66D7">
              <w:rPr>
                <w:rFonts w:ascii="Times New Roman" w:hAnsi="Times New Roman" w:cs="Times New Roman"/>
                <w:i/>
                <w:iCs/>
                <w:sz w:val="24"/>
                <w:szCs w:val="24"/>
                <w:vertAlign w:val="subscript"/>
                <w:lang w:val="en-US"/>
              </w:rPr>
              <w:t>dh</w:t>
            </w:r>
            <w:proofErr w:type="spellEnd"/>
          </w:p>
        </w:tc>
        <w:tc>
          <w:tcPr>
            <w:tcW w:w="7741" w:type="dxa"/>
          </w:tcPr>
          <w:p w14:paraId="7EC8EE3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растяжению высокопрочной проволоки или</w:t>
            </w:r>
          </w:p>
          <w:p w14:paraId="7D68625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каната;</w:t>
            </w:r>
          </w:p>
        </w:tc>
      </w:tr>
      <w:tr w:rsidR="001149FD" w:rsidRPr="002C66D7" w14:paraId="4FE6D2A8" w14:textId="77777777" w:rsidTr="005458BD">
        <w:trPr>
          <w:trHeight w:val="315"/>
        </w:trPr>
        <w:tc>
          <w:tcPr>
            <w:tcW w:w="1221" w:type="dxa"/>
          </w:tcPr>
          <w:p w14:paraId="4D94E29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lp</w:t>
            </w:r>
            <w:proofErr w:type="spellEnd"/>
          </w:p>
        </w:tc>
        <w:tc>
          <w:tcPr>
            <w:tcW w:w="7741" w:type="dxa"/>
          </w:tcPr>
          <w:p w14:paraId="5E9331B5" w14:textId="210DEC87" w:rsidR="001149FD" w:rsidRPr="002C66D7" w:rsidRDefault="001149FD" w:rsidP="008F467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местному смятию в цилиндрических шарнирах (цапфах) при плотном касании;</w:t>
            </w:r>
          </w:p>
        </w:tc>
      </w:tr>
      <w:tr w:rsidR="001149FD" w:rsidRPr="002C66D7" w14:paraId="3FCB0B46" w14:textId="77777777" w:rsidTr="005458BD">
        <w:trPr>
          <w:trHeight w:val="315"/>
        </w:trPr>
        <w:tc>
          <w:tcPr>
            <w:tcW w:w="1221" w:type="dxa"/>
          </w:tcPr>
          <w:p w14:paraId="652C5211"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p</w:t>
            </w:r>
            <w:proofErr w:type="spellEnd"/>
          </w:p>
        </w:tc>
        <w:tc>
          <w:tcPr>
            <w:tcW w:w="7741" w:type="dxa"/>
          </w:tcPr>
          <w:p w14:paraId="70554A9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стали смятию торцевой поверхности (при</w:t>
            </w:r>
          </w:p>
          <w:p w14:paraId="131C4D3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наличии пригонки);</w:t>
            </w:r>
          </w:p>
        </w:tc>
      </w:tr>
      <w:tr w:rsidR="001149FD" w:rsidRPr="002C66D7" w14:paraId="7B4F70C5" w14:textId="77777777" w:rsidTr="005458BD">
        <w:trPr>
          <w:trHeight w:val="315"/>
        </w:trPr>
        <w:tc>
          <w:tcPr>
            <w:tcW w:w="1221" w:type="dxa"/>
          </w:tcPr>
          <w:p w14:paraId="6B7C638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s</w:t>
            </w:r>
          </w:p>
        </w:tc>
        <w:tc>
          <w:tcPr>
            <w:tcW w:w="7741" w:type="dxa"/>
          </w:tcPr>
          <w:p w14:paraId="1E032FD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стали сдвигу;</w:t>
            </w:r>
          </w:p>
        </w:tc>
      </w:tr>
      <w:tr w:rsidR="001149FD" w:rsidRPr="002C66D7" w14:paraId="7B6F0B78" w14:textId="77777777" w:rsidTr="005458BD">
        <w:trPr>
          <w:trHeight w:val="315"/>
        </w:trPr>
        <w:tc>
          <w:tcPr>
            <w:tcW w:w="1221" w:type="dxa"/>
          </w:tcPr>
          <w:p w14:paraId="31A626B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th</w:t>
            </w:r>
            <w:proofErr w:type="spellEnd"/>
          </w:p>
        </w:tc>
        <w:tc>
          <w:tcPr>
            <w:tcW w:w="7741" w:type="dxa"/>
          </w:tcPr>
          <w:p w14:paraId="4E27D26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стали растяжению в направлении толщины</w:t>
            </w:r>
          </w:p>
          <w:p w14:paraId="68BED14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проката;</w:t>
            </w:r>
          </w:p>
        </w:tc>
      </w:tr>
      <w:tr w:rsidR="001149FD" w:rsidRPr="002C66D7" w14:paraId="2D87FC34" w14:textId="77777777" w:rsidTr="005458BD">
        <w:trPr>
          <w:trHeight w:val="315"/>
        </w:trPr>
        <w:tc>
          <w:tcPr>
            <w:tcW w:w="1221" w:type="dxa"/>
          </w:tcPr>
          <w:p w14:paraId="6E17FEC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u</w:t>
            </w:r>
          </w:p>
        </w:tc>
        <w:tc>
          <w:tcPr>
            <w:tcW w:w="7741" w:type="dxa"/>
          </w:tcPr>
          <w:p w14:paraId="29958EE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стали растяжению, сжатию, изгибу по</w:t>
            </w:r>
          </w:p>
          <w:p w14:paraId="6998FF5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временному сопротивлению;</w:t>
            </w:r>
          </w:p>
        </w:tc>
      </w:tr>
      <w:tr w:rsidR="001149FD" w:rsidRPr="002C66D7" w14:paraId="51F7F229" w14:textId="77777777" w:rsidTr="005458BD">
        <w:trPr>
          <w:trHeight w:val="315"/>
        </w:trPr>
        <w:tc>
          <w:tcPr>
            <w:tcW w:w="1221" w:type="dxa"/>
          </w:tcPr>
          <w:p w14:paraId="54E323B1"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un</w:t>
            </w:r>
          </w:p>
        </w:tc>
        <w:tc>
          <w:tcPr>
            <w:tcW w:w="7741" w:type="dxa"/>
          </w:tcPr>
          <w:p w14:paraId="28DD1E1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временное сопротивление стали разрыву, принимаемое равным</w:t>
            </w:r>
          </w:p>
          <w:p w14:paraId="45D8E5B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минимальному значению </w:t>
            </w:r>
            <w:r w:rsidRPr="002C66D7">
              <w:rPr>
                <w:rFonts w:ascii="Times New Roman" w:hAnsi="Times New Roman" w:cs="Times New Roman"/>
                <w:i/>
                <w:iCs/>
                <w:sz w:val="24"/>
                <w:szCs w:val="24"/>
              </w:rPr>
              <w:t>σ</w:t>
            </w:r>
            <w:r w:rsidRPr="002C66D7">
              <w:rPr>
                <w:rFonts w:ascii="Times New Roman" w:hAnsi="Times New Roman" w:cs="Times New Roman"/>
                <w:i/>
                <w:iCs/>
                <w:sz w:val="24"/>
                <w:szCs w:val="24"/>
                <w:vertAlign w:val="subscript"/>
                <w:lang w:val="en-US"/>
              </w:rPr>
              <w:t>b</w:t>
            </w:r>
            <w:r w:rsidRPr="002C66D7">
              <w:rPr>
                <w:rFonts w:ascii="Times New Roman" w:hAnsi="Times New Roman" w:cs="Times New Roman"/>
                <w:sz w:val="24"/>
                <w:szCs w:val="24"/>
              </w:rPr>
              <w:t xml:space="preserve"> по государственным стандартам и</w:t>
            </w:r>
          </w:p>
          <w:p w14:paraId="2CF1C3F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техническим условиям на сталь;</w:t>
            </w:r>
          </w:p>
        </w:tc>
      </w:tr>
      <w:tr w:rsidR="001149FD" w:rsidRPr="002C66D7" w14:paraId="08E90136" w14:textId="77777777" w:rsidTr="005458BD">
        <w:trPr>
          <w:trHeight w:val="315"/>
        </w:trPr>
        <w:tc>
          <w:tcPr>
            <w:tcW w:w="1221" w:type="dxa"/>
          </w:tcPr>
          <w:p w14:paraId="3011EC6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wf</w:t>
            </w:r>
            <w:proofErr w:type="spellEnd"/>
          </w:p>
        </w:tc>
        <w:tc>
          <w:tcPr>
            <w:tcW w:w="7741" w:type="dxa"/>
          </w:tcPr>
          <w:p w14:paraId="3AA71FA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угловых швов срезу (условному) по металлу</w:t>
            </w:r>
          </w:p>
          <w:p w14:paraId="3875592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шва;</w:t>
            </w:r>
          </w:p>
        </w:tc>
      </w:tr>
      <w:tr w:rsidR="001149FD" w:rsidRPr="002C66D7" w14:paraId="2A3D41EF" w14:textId="77777777" w:rsidTr="005458BD">
        <w:trPr>
          <w:trHeight w:val="315"/>
        </w:trPr>
        <w:tc>
          <w:tcPr>
            <w:tcW w:w="1221" w:type="dxa"/>
          </w:tcPr>
          <w:p w14:paraId="6DE02D4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wu</w:t>
            </w:r>
            <w:proofErr w:type="spellEnd"/>
          </w:p>
        </w:tc>
        <w:tc>
          <w:tcPr>
            <w:tcW w:w="7741" w:type="dxa"/>
          </w:tcPr>
          <w:p w14:paraId="4C35497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стыковых сварных соединений сжатию,</w:t>
            </w:r>
          </w:p>
          <w:p w14:paraId="33504A4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растяжению, изгибу по временному сопротивлению;</w:t>
            </w:r>
          </w:p>
        </w:tc>
      </w:tr>
      <w:tr w:rsidR="001149FD" w:rsidRPr="002C66D7" w14:paraId="2EFB149E" w14:textId="77777777" w:rsidTr="005458BD">
        <w:trPr>
          <w:trHeight w:val="315"/>
        </w:trPr>
        <w:tc>
          <w:tcPr>
            <w:tcW w:w="1221" w:type="dxa"/>
          </w:tcPr>
          <w:p w14:paraId="0B1728A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wun</w:t>
            </w:r>
            <w:proofErr w:type="spellEnd"/>
          </w:p>
        </w:tc>
        <w:tc>
          <w:tcPr>
            <w:tcW w:w="7741" w:type="dxa"/>
          </w:tcPr>
          <w:p w14:paraId="127F0BF9" w14:textId="77777777" w:rsidR="001149FD" w:rsidRPr="002C66D7" w:rsidRDefault="001149FD" w:rsidP="000E5789">
            <w:pPr>
              <w:pStyle w:val="ConsPlusNormal"/>
              <w:widowControl/>
              <w:suppressAutoHyphens/>
              <w:ind w:firstLine="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нормативное сопротивление металла шва по временному  сопротивлению;</w:t>
            </w:r>
          </w:p>
        </w:tc>
      </w:tr>
      <w:tr w:rsidR="001149FD" w:rsidRPr="002C66D7" w14:paraId="04B5F233" w14:textId="77777777" w:rsidTr="005458BD">
        <w:trPr>
          <w:trHeight w:val="315"/>
        </w:trPr>
        <w:tc>
          <w:tcPr>
            <w:tcW w:w="1221" w:type="dxa"/>
          </w:tcPr>
          <w:p w14:paraId="7152BDF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ws</w:t>
            </w:r>
            <w:proofErr w:type="spellEnd"/>
          </w:p>
        </w:tc>
        <w:tc>
          <w:tcPr>
            <w:tcW w:w="7741" w:type="dxa"/>
          </w:tcPr>
          <w:p w14:paraId="0E4EEBB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стыковых сварных соединений сдвигу;</w:t>
            </w:r>
          </w:p>
        </w:tc>
      </w:tr>
      <w:tr w:rsidR="001149FD" w:rsidRPr="002C66D7" w14:paraId="22036D3C" w14:textId="77777777" w:rsidTr="005458BD">
        <w:trPr>
          <w:trHeight w:val="315"/>
        </w:trPr>
        <w:tc>
          <w:tcPr>
            <w:tcW w:w="1221" w:type="dxa"/>
          </w:tcPr>
          <w:p w14:paraId="531947C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wy</w:t>
            </w:r>
            <w:proofErr w:type="spellEnd"/>
          </w:p>
        </w:tc>
        <w:tc>
          <w:tcPr>
            <w:tcW w:w="7741" w:type="dxa"/>
          </w:tcPr>
          <w:p w14:paraId="0BE3481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расчетное сопротивление стыковых сварных соединений сжатию, </w:t>
            </w:r>
          </w:p>
          <w:p w14:paraId="2950F63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растяжению и изгибу по пределу текучести;</w:t>
            </w:r>
          </w:p>
        </w:tc>
      </w:tr>
      <w:tr w:rsidR="001149FD" w:rsidRPr="002C66D7" w14:paraId="339AC970" w14:textId="77777777" w:rsidTr="005458BD">
        <w:trPr>
          <w:trHeight w:val="315"/>
        </w:trPr>
        <w:tc>
          <w:tcPr>
            <w:tcW w:w="1221" w:type="dxa"/>
          </w:tcPr>
          <w:p w14:paraId="78825FE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wz</w:t>
            </w:r>
            <w:proofErr w:type="spellEnd"/>
          </w:p>
        </w:tc>
        <w:tc>
          <w:tcPr>
            <w:tcW w:w="7741" w:type="dxa"/>
          </w:tcPr>
          <w:p w14:paraId="3CA6EBB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угловых швов срезу (условному) по металлу</w:t>
            </w:r>
          </w:p>
          <w:p w14:paraId="6AAE164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границы сплавления;</w:t>
            </w:r>
          </w:p>
        </w:tc>
      </w:tr>
      <w:tr w:rsidR="001149FD" w:rsidRPr="002C66D7" w14:paraId="4FA458D5" w14:textId="77777777" w:rsidTr="005458BD">
        <w:trPr>
          <w:trHeight w:val="315"/>
        </w:trPr>
        <w:tc>
          <w:tcPr>
            <w:tcW w:w="1221" w:type="dxa"/>
          </w:tcPr>
          <w:p w14:paraId="542EA76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y</w:t>
            </w:r>
          </w:p>
        </w:tc>
        <w:tc>
          <w:tcPr>
            <w:tcW w:w="7741" w:type="dxa"/>
          </w:tcPr>
          <w:p w14:paraId="2450ED17" w14:textId="3D14B2D1" w:rsidR="001149FD" w:rsidRPr="002C66D7" w:rsidRDefault="001149FD" w:rsidP="008F467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стали растяжению, сжатию, изгибу по пределу текучести;</w:t>
            </w:r>
          </w:p>
        </w:tc>
      </w:tr>
      <w:tr w:rsidR="001149FD" w:rsidRPr="002C66D7" w14:paraId="22F13CE2" w14:textId="77777777" w:rsidTr="005458BD">
        <w:trPr>
          <w:trHeight w:val="315"/>
        </w:trPr>
        <w:tc>
          <w:tcPr>
            <w:tcW w:w="1221" w:type="dxa"/>
          </w:tcPr>
          <w:p w14:paraId="6EF0B62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yn</w:t>
            </w:r>
            <w:proofErr w:type="spellEnd"/>
          </w:p>
        </w:tc>
        <w:tc>
          <w:tcPr>
            <w:tcW w:w="7741" w:type="dxa"/>
          </w:tcPr>
          <w:p w14:paraId="2389AB2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предел текучести стали, принимаемый равным значению предела</w:t>
            </w:r>
          </w:p>
          <w:p w14:paraId="7378941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текучести </w:t>
            </w:r>
            <w:r w:rsidRPr="002C66D7">
              <w:rPr>
                <w:rFonts w:ascii="Times New Roman" w:hAnsi="Times New Roman" w:cs="Times New Roman"/>
                <w:i/>
                <w:iCs/>
                <w:sz w:val="24"/>
                <w:szCs w:val="24"/>
              </w:rPr>
              <w:t>σ</w:t>
            </w:r>
            <w:r w:rsidRPr="002C66D7">
              <w:rPr>
                <w:rFonts w:ascii="Times New Roman" w:hAnsi="Times New Roman" w:cs="Times New Roman"/>
                <w:i/>
                <w:iCs/>
                <w:sz w:val="24"/>
                <w:szCs w:val="24"/>
                <w:vertAlign w:val="subscript"/>
                <w:lang w:val="en-US"/>
              </w:rPr>
              <w:t>T</w:t>
            </w:r>
            <w:r w:rsidRPr="002C66D7">
              <w:rPr>
                <w:rFonts w:ascii="Times New Roman" w:hAnsi="Times New Roman" w:cs="Times New Roman"/>
                <w:sz w:val="24"/>
                <w:szCs w:val="24"/>
              </w:rPr>
              <w:t xml:space="preserve"> по государственным стандартам и техническим условиям</w:t>
            </w:r>
          </w:p>
          <w:p w14:paraId="73D73AA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на сталь;</w:t>
            </w:r>
          </w:p>
        </w:tc>
      </w:tr>
      <w:tr w:rsidR="001149FD" w:rsidRPr="002C66D7" w14:paraId="0202A298" w14:textId="77777777" w:rsidTr="005458BD">
        <w:trPr>
          <w:trHeight w:val="315"/>
        </w:trPr>
        <w:tc>
          <w:tcPr>
            <w:tcW w:w="1221" w:type="dxa"/>
          </w:tcPr>
          <w:p w14:paraId="1BB9707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S</w:t>
            </w:r>
          </w:p>
        </w:tc>
        <w:tc>
          <w:tcPr>
            <w:tcW w:w="7741" w:type="dxa"/>
          </w:tcPr>
          <w:p w14:paraId="341C27D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статический момент сдвигаемой части сечения брутто относительно</w:t>
            </w:r>
          </w:p>
          <w:p w14:paraId="3731868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нейтральной оси;</w:t>
            </w:r>
          </w:p>
        </w:tc>
      </w:tr>
      <w:tr w:rsidR="001149FD" w:rsidRPr="002C66D7" w14:paraId="38E63777" w14:textId="77777777" w:rsidTr="005458BD">
        <w:trPr>
          <w:trHeight w:val="315"/>
        </w:trPr>
        <w:tc>
          <w:tcPr>
            <w:tcW w:w="1221" w:type="dxa"/>
          </w:tcPr>
          <w:p w14:paraId="3A24418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W</w:t>
            </w:r>
            <w:r w:rsidRPr="002C66D7">
              <w:rPr>
                <w:rFonts w:ascii="Times New Roman" w:hAnsi="Times New Roman" w:cs="Times New Roman"/>
                <w:i/>
                <w:iCs/>
                <w:sz w:val="24"/>
                <w:szCs w:val="24"/>
                <w:vertAlign w:val="subscript"/>
                <w:lang w:val="en-US"/>
              </w:rPr>
              <w:t>x</w:t>
            </w:r>
            <w:proofErr w:type="spellEnd"/>
            <w:r w:rsidRPr="002C66D7">
              <w:rPr>
                <w:rFonts w:ascii="Times New Roman" w:hAnsi="Times New Roman" w:cs="Times New Roman"/>
                <w:i/>
                <w:iCs/>
                <w:sz w:val="24"/>
                <w:szCs w:val="24"/>
              </w:rPr>
              <w:t xml:space="preserve">, </w:t>
            </w:r>
            <w:r w:rsidRPr="002C66D7">
              <w:rPr>
                <w:rFonts w:ascii="Times New Roman" w:hAnsi="Times New Roman" w:cs="Times New Roman"/>
                <w:i/>
                <w:iCs/>
                <w:sz w:val="24"/>
                <w:szCs w:val="24"/>
                <w:lang w:val="en-US"/>
              </w:rPr>
              <w:t>W</w:t>
            </w:r>
            <w:r w:rsidRPr="002C66D7">
              <w:rPr>
                <w:rFonts w:ascii="Times New Roman" w:hAnsi="Times New Roman" w:cs="Times New Roman"/>
                <w:i/>
                <w:iCs/>
                <w:sz w:val="24"/>
                <w:szCs w:val="24"/>
                <w:vertAlign w:val="subscript"/>
                <w:lang w:val="en-US"/>
              </w:rPr>
              <w:t>y</w:t>
            </w:r>
          </w:p>
        </w:tc>
        <w:tc>
          <w:tcPr>
            <w:tcW w:w="7741" w:type="dxa"/>
          </w:tcPr>
          <w:p w14:paraId="1BF2237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минимальные моменты сопротивления сечения брутто относительно</w:t>
            </w:r>
          </w:p>
          <w:p w14:paraId="3346A9A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осей соответственно </w:t>
            </w:r>
            <w:r w:rsidRPr="002C66D7">
              <w:rPr>
                <w:rFonts w:ascii="Times New Roman" w:hAnsi="Times New Roman" w:cs="Times New Roman"/>
                <w:i/>
                <w:sz w:val="24"/>
                <w:szCs w:val="24"/>
              </w:rPr>
              <w:t>х–х</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у–у</w:t>
            </w:r>
            <w:r w:rsidRPr="002C66D7">
              <w:rPr>
                <w:rFonts w:ascii="Times New Roman" w:hAnsi="Times New Roman" w:cs="Times New Roman"/>
                <w:sz w:val="24"/>
                <w:szCs w:val="24"/>
              </w:rPr>
              <w:t>;</w:t>
            </w:r>
          </w:p>
        </w:tc>
      </w:tr>
      <w:tr w:rsidR="001149FD" w:rsidRPr="002C66D7" w14:paraId="73063DD7" w14:textId="77777777" w:rsidTr="005458BD">
        <w:trPr>
          <w:trHeight w:val="315"/>
        </w:trPr>
        <w:tc>
          <w:tcPr>
            <w:tcW w:w="1221" w:type="dxa"/>
          </w:tcPr>
          <w:p w14:paraId="72EAAFF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W</w:t>
            </w:r>
            <w:r w:rsidRPr="002C66D7">
              <w:rPr>
                <w:rFonts w:ascii="Times New Roman" w:hAnsi="Times New Roman" w:cs="Times New Roman"/>
                <w:i/>
                <w:iCs/>
                <w:sz w:val="24"/>
                <w:szCs w:val="24"/>
                <w:vertAlign w:val="subscript"/>
                <w:lang w:val="en-US"/>
              </w:rPr>
              <w:t>xn</w:t>
            </w:r>
            <w:proofErr w:type="spellEnd"/>
            <w:r w:rsidRPr="002C66D7">
              <w:rPr>
                <w:rFonts w:ascii="Times New Roman" w:hAnsi="Times New Roman" w:cs="Times New Roman"/>
                <w:i/>
                <w:iCs/>
                <w:sz w:val="24"/>
                <w:szCs w:val="24"/>
              </w:rPr>
              <w:t xml:space="preserve">, </w:t>
            </w:r>
            <w:r w:rsidRPr="002C66D7">
              <w:rPr>
                <w:rFonts w:ascii="Times New Roman" w:hAnsi="Times New Roman" w:cs="Times New Roman"/>
                <w:i/>
                <w:iCs/>
                <w:sz w:val="24"/>
                <w:szCs w:val="24"/>
                <w:lang w:val="en-US"/>
              </w:rPr>
              <w:t>W</w:t>
            </w:r>
            <w:r w:rsidRPr="002C66D7">
              <w:rPr>
                <w:rFonts w:ascii="Times New Roman" w:hAnsi="Times New Roman" w:cs="Times New Roman"/>
                <w:i/>
                <w:iCs/>
                <w:sz w:val="24"/>
                <w:szCs w:val="24"/>
                <w:vertAlign w:val="subscript"/>
                <w:lang w:val="en-US"/>
              </w:rPr>
              <w:t>yn</w:t>
            </w:r>
          </w:p>
        </w:tc>
        <w:tc>
          <w:tcPr>
            <w:tcW w:w="7741" w:type="dxa"/>
          </w:tcPr>
          <w:p w14:paraId="14CC0C72" w14:textId="59B13736" w:rsidR="001149FD" w:rsidRPr="002C66D7" w:rsidRDefault="001149FD" w:rsidP="008F467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минимальные моменты сопротивления сечения нетто относительно осей соответственно </w:t>
            </w:r>
            <w:r w:rsidRPr="002C66D7">
              <w:rPr>
                <w:rFonts w:ascii="Times New Roman" w:hAnsi="Times New Roman" w:cs="Times New Roman"/>
                <w:i/>
                <w:sz w:val="24"/>
                <w:szCs w:val="24"/>
              </w:rPr>
              <w:t>х–х</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у–у</w:t>
            </w:r>
            <w:r w:rsidRPr="002C66D7">
              <w:rPr>
                <w:rFonts w:ascii="Times New Roman" w:hAnsi="Times New Roman" w:cs="Times New Roman"/>
                <w:sz w:val="24"/>
                <w:szCs w:val="24"/>
              </w:rPr>
              <w:t>;</w:t>
            </w:r>
          </w:p>
        </w:tc>
      </w:tr>
      <w:tr w:rsidR="001149FD" w:rsidRPr="002C66D7" w14:paraId="44514772" w14:textId="77777777" w:rsidTr="005458BD">
        <w:trPr>
          <w:trHeight w:val="315"/>
        </w:trPr>
        <w:tc>
          <w:tcPr>
            <w:tcW w:w="1221" w:type="dxa"/>
          </w:tcPr>
          <w:p w14:paraId="517F456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b</w:t>
            </w:r>
          </w:p>
        </w:tc>
        <w:tc>
          <w:tcPr>
            <w:tcW w:w="7741" w:type="dxa"/>
          </w:tcPr>
          <w:p w14:paraId="1A97958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ширина;</w:t>
            </w:r>
          </w:p>
        </w:tc>
      </w:tr>
      <w:tr w:rsidR="001149FD" w:rsidRPr="002C66D7" w14:paraId="6078AD50" w14:textId="77777777" w:rsidTr="005458BD">
        <w:trPr>
          <w:trHeight w:val="315"/>
        </w:trPr>
        <w:tc>
          <w:tcPr>
            <w:tcW w:w="1221" w:type="dxa"/>
          </w:tcPr>
          <w:p w14:paraId="7D2EB89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b</w:t>
            </w:r>
            <w:r w:rsidRPr="002C66D7">
              <w:rPr>
                <w:rFonts w:ascii="Times New Roman" w:hAnsi="Times New Roman" w:cs="Times New Roman"/>
                <w:i/>
                <w:iCs/>
                <w:sz w:val="24"/>
                <w:szCs w:val="24"/>
                <w:vertAlign w:val="subscript"/>
                <w:lang w:val="en-US"/>
              </w:rPr>
              <w:t>ef</w:t>
            </w:r>
            <w:proofErr w:type="spellEnd"/>
          </w:p>
        </w:tc>
        <w:tc>
          <w:tcPr>
            <w:tcW w:w="7741" w:type="dxa"/>
          </w:tcPr>
          <w:p w14:paraId="046CE42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расчетная ширина;</w:t>
            </w:r>
          </w:p>
        </w:tc>
      </w:tr>
      <w:tr w:rsidR="001149FD" w:rsidRPr="002C66D7" w14:paraId="72CA5F3C" w14:textId="77777777" w:rsidTr="005458BD">
        <w:trPr>
          <w:trHeight w:val="315"/>
        </w:trPr>
        <w:tc>
          <w:tcPr>
            <w:tcW w:w="1221" w:type="dxa"/>
          </w:tcPr>
          <w:p w14:paraId="109DC26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b</w:t>
            </w:r>
            <w:r w:rsidRPr="002C66D7">
              <w:rPr>
                <w:rFonts w:ascii="Times New Roman" w:hAnsi="Times New Roman" w:cs="Times New Roman"/>
                <w:i/>
                <w:iCs/>
                <w:sz w:val="24"/>
                <w:szCs w:val="24"/>
                <w:vertAlign w:val="subscript"/>
                <w:lang w:val="en-US"/>
              </w:rPr>
              <w:t>f</w:t>
            </w:r>
          </w:p>
        </w:tc>
        <w:tc>
          <w:tcPr>
            <w:tcW w:w="7741" w:type="dxa"/>
          </w:tcPr>
          <w:p w14:paraId="0F3802A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ширина полки (пояса);</w:t>
            </w:r>
          </w:p>
        </w:tc>
      </w:tr>
      <w:tr w:rsidR="001149FD" w:rsidRPr="002C66D7" w14:paraId="1D34DFA0" w14:textId="77777777" w:rsidTr="005458BD">
        <w:trPr>
          <w:trHeight w:val="315"/>
        </w:trPr>
        <w:tc>
          <w:tcPr>
            <w:tcW w:w="1221" w:type="dxa"/>
          </w:tcPr>
          <w:p w14:paraId="58B4853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b</w:t>
            </w:r>
            <w:r w:rsidRPr="002C66D7">
              <w:rPr>
                <w:rFonts w:ascii="Times New Roman" w:hAnsi="Times New Roman" w:cs="Times New Roman"/>
                <w:i/>
                <w:iCs/>
                <w:sz w:val="24"/>
                <w:szCs w:val="24"/>
                <w:vertAlign w:val="subscript"/>
                <w:lang w:val="en-US"/>
              </w:rPr>
              <w:t>h</w:t>
            </w:r>
            <w:proofErr w:type="spellEnd"/>
          </w:p>
        </w:tc>
        <w:tc>
          <w:tcPr>
            <w:tcW w:w="7741" w:type="dxa"/>
          </w:tcPr>
          <w:p w14:paraId="2066A78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ширина выступающей части ребра, свеса;</w:t>
            </w:r>
          </w:p>
        </w:tc>
      </w:tr>
      <w:tr w:rsidR="001149FD" w:rsidRPr="002C66D7" w14:paraId="1632DC23" w14:textId="77777777" w:rsidTr="005458BD">
        <w:trPr>
          <w:trHeight w:val="315"/>
        </w:trPr>
        <w:tc>
          <w:tcPr>
            <w:tcW w:w="1221" w:type="dxa"/>
          </w:tcPr>
          <w:p w14:paraId="1073B5D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e</w:t>
            </w:r>
          </w:p>
        </w:tc>
        <w:tc>
          <w:tcPr>
            <w:tcW w:w="7741" w:type="dxa"/>
          </w:tcPr>
          <w:p w14:paraId="42140C9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эксцентриситет силы;</w:t>
            </w:r>
          </w:p>
        </w:tc>
      </w:tr>
      <w:tr w:rsidR="001149FD" w:rsidRPr="002C66D7" w14:paraId="7CC9D706" w14:textId="77777777" w:rsidTr="005458BD">
        <w:trPr>
          <w:trHeight w:val="315"/>
        </w:trPr>
        <w:tc>
          <w:tcPr>
            <w:tcW w:w="1221" w:type="dxa"/>
          </w:tcPr>
          <w:p w14:paraId="3833ECC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e</w:t>
            </w:r>
            <w:r w:rsidRPr="002C66D7">
              <w:rPr>
                <w:rFonts w:ascii="Times New Roman" w:hAnsi="Times New Roman" w:cs="Times New Roman"/>
                <w:i/>
                <w:iCs/>
                <w:sz w:val="24"/>
                <w:szCs w:val="24"/>
                <w:vertAlign w:val="subscript"/>
                <w:lang w:val="en-US"/>
              </w:rPr>
              <w:t>rel</w:t>
            </w:r>
            <w:proofErr w:type="spellEnd"/>
          </w:p>
        </w:tc>
        <w:tc>
          <w:tcPr>
            <w:tcW w:w="7741" w:type="dxa"/>
          </w:tcPr>
          <w:p w14:paraId="3B10564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относительный эксцентриситет (</w:t>
            </w:r>
            <w:proofErr w:type="spellStart"/>
            <w:r w:rsidRPr="002C66D7">
              <w:rPr>
                <w:rFonts w:ascii="Times New Roman" w:hAnsi="Times New Roman" w:cs="Times New Roman"/>
                <w:i/>
                <w:iCs/>
                <w:sz w:val="24"/>
                <w:szCs w:val="24"/>
                <w:lang w:val="en-US"/>
              </w:rPr>
              <w:t>e</w:t>
            </w:r>
            <w:r w:rsidRPr="002C66D7">
              <w:rPr>
                <w:rFonts w:ascii="Times New Roman" w:hAnsi="Times New Roman" w:cs="Times New Roman"/>
                <w:i/>
                <w:iCs/>
                <w:sz w:val="24"/>
                <w:szCs w:val="24"/>
                <w:vertAlign w:val="subscript"/>
                <w:lang w:val="en-US"/>
              </w:rPr>
              <w:t>rel</w:t>
            </w:r>
            <w:proofErr w:type="spellEnd"/>
            <w:r w:rsidRPr="002C66D7">
              <w:rPr>
                <w:rFonts w:ascii="Times New Roman" w:hAnsi="Times New Roman" w:cs="Times New Roman"/>
                <w:i/>
                <w:iCs/>
                <w:sz w:val="24"/>
                <w:szCs w:val="24"/>
                <w:vertAlign w:val="subscript"/>
              </w:rPr>
              <w:t xml:space="preserve"> </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eA</w:t>
            </w:r>
            <w:proofErr w:type="spellEnd"/>
            <w:r w:rsidRPr="002C66D7">
              <w:rPr>
                <w:rFonts w:ascii="Times New Roman" w:hAnsi="Times New Roman" w:cs="Times New Roman"/>
                <w:i/>
                <w:iCs/>
                <w:sz w:val="24"/>
                <w:szCs w:val="24"/>
              </w:rPr>
              <w:t xml:space="preserve"> / </w:t>
            </w:r>
            <w:proofErr w:type="spellStart"/>
            <w:r w:rsidRPr="002C66D7">
              <w:rPr>
                <w:rFonts w:ascii="Times New Roman" w:hAnsi="Times New Roman" w:cs="Times New Roman"/>
                <w:i/>
                <w:iCs/>
                <w:sz w:val="24"/>
                <w:szCs w:val="24"/>
                <w:lang w:val="en-US"/>
              </w:rPr>
              <w:t>W</w:t>
            </w:r>
            <w:r w:rsidRPr="002C66D7">
              <w:rPr>
                <w:rFonts w:ascii="Times New Roman" w:hAnsi="Times New Roman" w:cs="Times New Roman"/>
                <w:i/>
                <w:iCs/>
                <w:sz w:val="24"/>
                <w:szCs w:val="24"/>
                <w:vertAlign w:val="subscript"/>
                <w:lang w:val="en-US"/>
              </w:rPr>
              <w:t>c</w:t>
            </w:r>
            <w:proofErr w:type="spellEnd"/>
            <w:r w:rsidRPr="002C66D7">
              <w:rPr>
                <w:rFonts w:ascii="Times New Roman" w:hAnsi="Times New Roman" w:cs="Times New Roman"/>
                <w:sz w:val="24"/>
                <w:szCs w:val="24"/>
              </w:rPr>
              <w:t>);</w:t>
            </w:r>
          </w:p>
        </w:tc>
      </w:tr>
      <w:tr w:rsidR="001149FD" w:rsidRPr="002C66D7" w14:paraId="18C27AFF" w14:textId="77777777" w:rsidTr="005458BD">
        <w:trPr>
          <w:trHeight w:val="315"/>
        </w:trPr>
        <w:tc>
          <w:tcPr>
            <w:tcW w:w="1221" w:type="dxa"/>
          </w:tcPr>
          <w:p w14:paraId="664AF21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e</w:t>
            </w:r>
            <w:r w:rsidRPr="002C66D7">
              <w:rPr>
                <w:rFonts w:ascii="Times New Roman" w:hAnsi="Times New Roman" w:cs="Times New Roman"/>
                <w:i/>
                <w:iCs/>
                <w:sz w:val="24"/>
                <w:szCs w:val="24"/>
                <w:vertAlign w:val="subscript"/>
                <w:lang w:val="en-US"/>
              </w:rPr>
              <w:t>ef</w:t>
            </w:r>
            <w:proofErr w:type="spellEnd"/>
          </w:p>
        </w:tc>
        <w:tc>
          <w:tcPr>
            <w:tcW w:w="7741" w:type="dxa"/>
          </w:tcPr>
          <w:p w14:paraId="643678B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приведенный относительный эксцентриситет (</w:t>
            </w:r>
            <w:proofErr w:type="spellStart"/>
            <w:r w:rsidRPr="002C66D7">
              <w:rPr>
                <w:rFonts w:ascii="Times New Roman" w:hAnsi="Times New Roman" w:cs="Times New Roman"/>
                <w:i/>
                <w:iCs/>
                <w:sz w:val="24"/>
                <w:szCs w:val="24"/>
                <w:lang w:val="en-US"/>
              </w:rPr>
              <w:t>e</w:t>
            </w:r>
            <w:r w:rsidRPr="002C66D7">
              <w:rPr>
                <w:rFonts w:ascii="Times New Roman" w:hAnsi="Times New Roman" w:cs="Times New Roman"/>
                <w:i/>
                <w:iCs/>
                <w:sz w:val="24"/>
                <w:szCs w:val="24"/>
                <w:vertAlign w:val="subscript"/>
                <w:lang w:val="en-US"/>
              </w:rPr>
              <w:t>ef</w:t>
            </w:r>
            <w:proofErr w:type="spellEnd"/>
            <w:r w:rsidRPr="002C66D7">
              <w:rPr>
                <w:rFonts w:ascii="Times New Roman" w:hAnsi="Times New Roman" w:cs="Times New Roman"/>
                <w:i/>
                <w:iCs/>
                <w:sz w:val="24"/>
                <w:szCs w:val="24"/>
                <w:vertAlign w:val="subscript"/>
              </w:rPr>
              <w:t xml:space="preserve">  </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e</w:t>
            </w:r>
            <w:r w:rsidRPr="002C66D7">
              <w:rPr>
                <w:rFonts w:ascii="Times New Roman" w:hAnsi="Times New Roman" w:cs="Times New Roman"/>
                <w:i/>
                <w:iCs/>
                <w:sz w:val="24"/>
                <w:szCs w:val="24"/>
                <w:vertAlign w:val="subscript"/>
                <w:lang w:val="en-US"/>
              </w:rPr>
              <w:t>rel</w:t>
            </w:r>
            <w:proofErr w:type="spellEnd"/>
            <w:r w:rsidRPr="002C66D7">
              <w:rPr>
                <w:rFonts w:ascii="Times New Roman" w:hAnsi="Times New Roman" w:cs="Times New Roman"/>
                <w:i/>
                <w:iCs/>
                <w:sz w:val="24"/>
                <w:szCs w:val="24"/>
                <w:vertAlign w:val="subscript"/>
              </w:rPr>
              <w:t xml:space="preserve"> </w:t>
            </w:r>
            <w:r w:rsidRPr="002C66D7">
              <w:rPr>
                <w:rFonts w:ascii="Times New Roman" w:hAnsi="Times New Roman" w:cs="Times New Roman"/>
                <w:i/>
                <w:iCs/>
                <w:sz w:val="24"/>
                <w:szCs w:val="24"/>
                <w:lang w:val="en-US"/>
              </w:rPr>
              <w:t>η</w:t>
            </w:r>
            <w:r w:rsidRPr="002C66D7">
              <w:rPr>
                <w:rFonts w:ascii="Times New Roman" w:hAnsi="Times New Roman" w:cs="Times New Roman"/>
                <w:sz w:val="24"/>
                <w:szCs w:val="24"/>
              </w:rPr>
              <w:t>);</w:t>
            </w:r>
          </w:p>
        </w:tc>
      </w:tr>
      <w:tr w:rsidR="001149FD" w:rsidRPr="002C66D7" w14:paraId="4D8FBB30" w14:textId="77777777" w:rsidTr="005458BD">
        <w:trPr>
          <w:trHeight w:val="315"/>
        </w:trPr>
        <w:tc>
          <w:tcPr>
            <w:tcW w:w="1221" w:type="dxa"/>
          </w:tcPr>
          <w:p w14:paraId="77F5530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h</w:t>
            </w:r>
          </w:p>
        </w:tc>
        <w:tc>
          <w:tcPr>
            <w:tcW w:w="7741" w:type="dxa"/>
          </w:tcPr>
          <w:p w14:paraId="197F8EA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высота;</w:t>
            </w:r>
          </w:p>
        </w:tc>
      </w:tr>
      <w:tr w:rsidR="001149FD" w:rsidRPr="002C66D7" w14:paraId="467BE139" w14:textId="77777777" w:rsidTr="005458BD">
        <w:trPr>
          <w:trHeight w:val="315"/>
        </w:trPr>
        <w:tc>
          <w:tcPr>
            <w:tcW w:w="1221" w:type="dxa"/>
          </w:tcPr>
          <w:p w14:paraId="1E0CEE3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h</w:t>
            </w:r>
            <w:r w:rsidRPr="002C66D7">
              <w:rPr>
                <w:rFonts w:ascii="Times New Roman" w:hAnsi="Times New Roman" w:cs="Times New Roman"/>
                <w:i/>
                <w:iCs/>
                <w:sz w:val="24"/>
                <w:szCs w:val="24"/>
                <w:vertAlign w:val="subscript"/>
                <w:lang w:val="en-US"/>
              </w:rPr>
              <w:t>w</w:t>
            </w:r>
            <w:proofErr w:type="spellEnd"/>
          </w:p>
        </w:tc>
        <w:tc>
          <w:tcPr>
            <w:tcW w:w="7741" w:type="dxa"/>
          </w:tcPr>
          <w:p w14:paraId="711B7C4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расчетная высота стенки (расстояние между осями поясов);</w:t>
            </w:r>
          </w:p>
        </w:tc>
      </w:tr>
      <w:tr w:rsidR="001149FD" w:rsidRPr="002C66D7" w14:paraId="521DB8CC" w14:textId="77777777" w:rsidTr="005458BD">
        <w:trPr>
          <w:trHeight w:val="315"/>
        </w:trPr>
        <w:tc>
          <w:tcPr>
            <w:tcW w:w="1221" w:type="dxa"/>
          </w:tcPr>
          <w:p w14:paraId="197C265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i</w:t>
            </w:r>
            <w:proofErr w:type="spellEnd"/>
          </w:p>
        </w:tc>
        <w:tc>
          <w:tcPr>
            <w:tcW w:w="7741" w:type="dxa"/>
          </w:tcPr>
          <w:p w14:paraId="4AD7C14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радиус инерции сечения;</w:t>
            </w:r>
          </w:p>
        </w:tc>
      </w:tr>
      <w:tr w:rsidR="001149FD" w:rsidRPr="002C66D7" w14:paraId="10A28DA1" w14:textId="77777777" w:rsidTr="005458BD">
        <w:trPr>
          <w:trHeight w:val="315"/>
        </w:trPr>
        <w:tc>
          <w:tcPr>
            <w:tcW w:w="1221" w:type="dxa"/>
          </w:tcPr>
          <w:p w14:paraId="5947504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lastRenderedPageBreak/>
              <w:t>i</w:t>
            </w:r>
            <w:r w:rsidRPr="002C66D7">
              <w:rPr>
                <w:rFonts w:ascii="Times New Roman" w:hAnsi="Times New Roman" w:cs="Times New Roman"/>
                <w:iCs/>
                <w:sz w:val="24"/>
                <w:szCs w:val="24"/>
                <w:vertAlign w:val="subscript"/>
                <w:lang w:val="en-US"/>
              </w:rPr>
              <w:t>min</w:t>
            </w:r>
            <w:proofErr w:type="spellEnd"/>
          </w:p>
        </w:tc>
        <w:tc>
          <w:tcPr>
            <w:tcW w:w="7741" w:type="dxa"/>
          </w:tcPr>
          <w:p w14:paraId="1FE0DD9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наименьший радиус инерции сечения;</w:t>
            </w:r>
          </w:p>
        </w:tc>
      </w:tr>
      <w:tr w:rsidR="001149FD" w:rsidRPr="002C66D7" w14:paraId="664F7088" w14:textId="77777777" w:rsidTr="005458BD">
        <w:trPr>
          <w:trHeight w:val="315"/>
        </w:trPr>
        <w:tc>
          <w:tcPr>
            <w:tcW w:w="1221" w:type="dxa"/>
          </w:tcPr>
          <w:p w14:paraId="472018C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x</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y</w:t>
            </w:r>
            <w:proofErr w:type="spellEnd"/>
          </w:p>
        </w:tc>
        <w:tc>
          <w:tcPr>
            <w:tcW w:w="7741" w:type="dxa"/>
          </w:tcPr>
          <w:p w14:paraId="35645CF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радиусы инерции сечения относительно осей соответственно </w:t>
            </w:r>
            <w:r w:rsidRPr="002C66D7">
              <w:rPr>
                <w:rFonts w:ascii="Times New Roman" w:hAnsi="Times New Roman" w:cs="Times New Roman"/>
                <w:i/>
                <w:sz w:val="24"/>
                <w:szCs w:val="24"/>
              </w:rPr>
              <w:t>х–х</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у–у</w:t>
            </w:r>
            <w:r w:rsidRPr="002C66D7">
              <w:rPr>
                <w:rFonts w:ascii="Times New Roman" w:hAnsi="Times New Roman" w:cs="Times New Roman"/>
                <w:sz w:val="24"/>
                <w:szCs w:val="24"/>
              </w:rPr>
              <w:t>;</w:t>
            </w:r>
          </w:p>
        </w:tc>
      </w:tr>
      <w:tr w:rsidR="001149FD" w:rsidRPr="002C66D7" w14:paraId="758CA4E3" w14:textId="77777777" w:rsidTr="005458BD">
        <w:trPr>
          <w:trHeight w:val="315"/>
        </w:trPr>
        <w:tc>
          <w:tcPr>
            <w:tcW w:w="1221" w:type="dxa"/>
          </w:tcPr>
          <w:p w14:paraId="109CF47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k</w:t>
            </w:r>
            <w:r w:rsidRPr="002C66D7">
              <w:rPr>
                <w:rFonts w:ascii="Times New Roman" w:hAnsi="Times New Roman" w:cs="Times New Roman"/>
                <w:i/>
                <w:iCs/>
                <w:sz w:val="24"/>
                <w:szCs w:val="24"/>
                <w:vertAlign w:val="subscript"/>
                <w:lang w:val="en-US"/>
              </w:rPr>
              <w:t>f</w:t>
            </w:r>
            <w:proofErr w:type="spellEnd"/>
          </w:p>
        </w:tc>
        <w:tc>
          <w:tcPr>
            <w:tcW w:w="7741" w:type="dxa"/>
          </w:tcPr>
          <w:p w14:paraId="705B31A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катет углового шва;</w:t>
            </w:r>
          </w:p>
        </w:tc>
      </w:tr>
      <w:tr w:rsidR="001149FD" w:rsidRPr="002C66D7" w14:paraId="285B07B2" w14:textId="77777777" w:rsidTr="005458BD">
        <w:trPr>
          <w:trHeight w:val="315"/>
        </w:trPr>
        <w:tc>
          <w:tcPr>
            <w:tcW w:w="1221" w:type="dxa"/>
          </w:tcPr>
          <w:p w14:paraId="2F9E94C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l</w:t>
            </w:r>
          </w:p>
        </w:tc>
        <w:tc>
          <w:tcPr>
            <w:tcW w:w="7741" w:type="dxa"/>
          </w:tcPr>
          <w:p w14:paraId="71BE309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пролет;</w:t>
            </w:r>
          </w:p>
        </w:tc>
      </w:tr>
      <w:tr w:rsidR="001149FD" w:rsidRPr="002C66D7" w14:paraId="48EEF354" w14:textId="77777777" w:rsidTr="005458BD">
        <w:trPr>
          <w:trHeight w:val="315"/>
        </w:trPr>
        <w:tc>
          <w:tcPr>
            <w:tcW w:w="1221" w:type="dxa"/>
          </w:tcPr>
          <w:p w14:paraId="4742EE7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c</w:t>
            </w:r>
            <w:proofErr w:type="spellEnd"/>
          </w:p>
        </w:tc>
        <w:tc>
          <w:tcPr>
            <w:tcW w:w="7741" w:type="dxa"/>
          </w:tcPr>
          <w:p w14:paraId="6DC2100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распорки;</w:t>
            </w:r>
          </w:p>
        </w:tc>
      </w:tr>
      <w:tr w:rsidR="001149FD" w:rsidRPr="002C66D7" w14:paraId="514FFF1B" w14:textId="77777777" w:rsidTr="005458BD">
        <w:trPr>
          <w:trHeight w:val="315"/>
        </w:trPr>
        <w:tc>
          <w:tcPr>
            <w:tcW w:w="1221" w:type="dxa"/>
          </w:tcPr>
          <w:p w14:paraId="11F9BC4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d</w:t>
            </w:r>
            <w:proofErr w:type="spellEnd"/>
          </w:p>
        </w:tc>
        <w:tc>
          <w:tcPr>
            <w:tcW w:w="7741" w:type="dxa"/>
          </w:tcPr>
          <w:p w14:paraId="34B9A73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раскоса;</w:t>
            </w:r>
          </w:p>
        </w:tc>
      </w:tr>
      <w:tr w:rsidR="001149FD" w:rsidRPr="002C66D7" w14:paraId="4968C813" w14:textId="77777777" w:rsidTr="005458BD">
        <w:trPr>
          <w:trHeight w:val="315"/>
        </w:trPr>
        <w:tc>
          <w:tcPr>
            <w:tcW w:w="1221" w:type="dxa"/>
          </w:tcPr>
          <w:p w14:paraId="04FA95C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ef</w:t>
            </w:r>
            <w:proofErr w:type="spellEnd"/>
          </w:p>
        </w:tc>
        <w:tc>
          <w:tcPr>
            <w:tcW w:w="7741" w:type="dxa"/>
          </w:tcPr>
          <w:p w14:paraId="1C50235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расчетная, условная длина;</w:t>
            </w:r>
          </w:p>
        </w:tc>
      </w:tr>
      <w:tr w:rsidR="001149FD" w:rsidRPr="002C66D7" w14:paraId="7A621B4F" w14:textId="77777777" w:rsidTr="005458BD">
        <w:trPr>
          <w:trHeight w:val="315"/>
        </w:trPr>
        <w:tc>
          <w:tcPr>
            <w:tcW w:w="1221" w:type="dxa"/>
          </w:tcPr>
          <w:p w14:paraId="53D06A5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m</w:t>
            </w:r>
            <w:proofErr w:type="spellEnd"/>
          </w:p>
        </w:tc>
        <w:tc>
          <w:tcPr>
            <w:tcW w:w="7741" w:type="dxa"/>
          </w:tcPr>
          <w:p w14:paraId="7D8BE1C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панели (расстояние между узлами решетчатой конструкции);</w:t>
            </w:r>
          </w:p>
        </w:tc>
      </w:tr>
      <w:tr w:rsidR="001149FD" w:rsidRPr="002C66D7" w14:paraId="24672535" w14:textId="77777777" w:rsidTr="005458BD">
        <w:trPr>
          <w:trHeight w:val="315"/>
        </w:trPr>
        <w:tc>
          <w:tcPr>
            <w:tcW w:w="1221" w:type="dxa"/>
          </w:tcPr>
          <w:p w14:paraId="20BE9B9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s</w:t>
            </w:r>
          </w:p>
        </w:tc>
        <w:tc>
          <w:tcPr>
            <w:tcW w:w="7741" w:type="dxa"/>
          </w:tcPr>
          <w:p w14:paraId="4B62B28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планки;</w:t>
            </w:r>
          </w:p>
        </w:tc>
      </w:tr>
      <w:tr w:rsidR="001149FD" w:rsidRPr="002C66D7" w14:paraId="1933F625" w14:textId="77777777" w:rsidTr="005458BD">
        <w:trPr>
          <w:trHeight w:val="315"/>
        </w:trPr>
        <w:tc>
          <w:tcPr>
            <w:tcW w:w="1221" w:type="dxa"/>
          </w:tcPr>
          <w:p w14:paraId="240B1F0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w</w:t>
            </w:r>
            <w:proofErr w:type="spellEnd"/>
          </w:p>
        </w:tc>
        <w:tc>
          <w:tcPr>
            <w:tcW w:w="7741" w:type="dxa"/>
          </w:tcPr>
          <w:p w14:paraId="59B1E89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сварного шва;</w:t>
            </w:r>
          </w:p>
        </w:tc>
      </w:tr>
      <w:tr w:rsidR="001149FD" w:rsidRPr="002C66D7" w14:paraId="1EC70A88" w14:textId="77777777" w:rsidTr="005458BD">
        <w:trPr>
          <w:trHeight w:val="315"/>
        </w:trPr>
        <w:tc>
          <w:tcPr>
            <w:tcW w:w="1221" w:type="dxa"/>
          </w:tcPr>
          <w:p w14:paraId="7976996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x</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y</w:t>
            </w:r>
            <w:proofErr w:type="spellEnd"/>
          </w:p>
        </w:tc>
        <w:tc>
          <w:tcPr>
            <w:tcW w:w="7741" w:type="dxa"/>
          </w:tcPr>
          <w:p w14:paraId="55E79B1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расчетные длины элемента в плоскостях, перпендикулярных осям</w:t>
            </w:r>
          </w:p>
          <w:p w14:paraId="3136CF9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соответственно </w:t>
            </w:r>
            <w:r w:rsidRPr="002C66D7">
              <w:rPr>
                <w:rFonts w:ascii="Times New Roman" w:hAnsi="Times New Roman" w:cs="Times New Roman"/>
                <w:i/>
                <w:sz w:val="24"/>
                <w:szCs w:val="24"/>
              </w:rPr>
              <w:t>х–х</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 у</w:t>
            </w:r>
            <w:r w:rsidRPr="002C66D7">
              <w:rPr>
                <w:rFonts w:ascii="Times New Roman" w:hAnsi="Times New Roman" w:cs="Times New Roman"/>
                <w:sz w:val="24"/>
                <w:szCs w:val="24"/>
              </w:rPr>
              <w:t>;</w:t>
            </w:r>
          </w:p>
        </w:tc>
      </w:tr>
      <w:tr w:rsidR="001149FD" w:rsidRPr="002C66D7" w14:paraId="1FCFDB4E" w14:textId="77777777" w:rsidTr="005458BD">
        <w:trPr>
          <w:trHeight w:val="315"/>
        </w:trPr>
        <w:tc>
          <w:tcPr>
            <w:tcW w:w="1221" w:type="dxa"/>
          </w:tcPr>
          <w:p w14:paraId="54EBD71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p>
        </w:tc>
        <w:tc>
          <w:tcPr>
            <w:tcW w:w="7741" w:type="dxa"/>
          </w:tcPr>
          <w:p w14:paraId="76A7D62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условий работы;</w:t>
            </w:r>
          </w:p>
        </w:tc>
      </w:tr>
      <w:tr w:rsidR="001149FD" w:rsidRPr="002C66D7" w14:paraId="4F8907E4" w14:textId="77777777" w:rsidTr="005458BD">
        <w:trPr>
          <w:trHeight w:val="315"/>
        </w:trPr>
        <w:tc>
          <w:tcPr>
            <w:tcW w:w="1221" w:type="dxa"/>
          </w:tcPr>
          <w:p w14:paraId="041D154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b</w:t>
            </w:r>
          </w:p>
        </w:tc>
        <w:tc>
          <w:tcPr>
            <w:tcW w:w="7741" w:type="dxa"/>
          </w:tcPr>
          <w:p w14:paraId="6AC62BB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условий работы соединения;</w:t>
            </w:r>
          </w:p>
        </w:tc>
      </w:tr>
      <w:tr w:rsidR="001149FD" w:rsidRPr="002C66D7" w14:paraId="4DE0226C" w14:textId="77777777" w:rsidTr="005458BD">
        <w:trPr>
          <w:trHeight w:val="315"/>
        </w:trPr>
        <w:tc>
          <w:tcPr>
            <w:tcW w:w="1221" w:type="dxa"/>
          </w:tcPr>
          <w:p w14:paraId="5700970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p>
        </w:tc>
        <w:tc>
          <w:tcPr>
            <w:tcW w:w="7741" w:type="dxa"/>
          </w:tcPr>
          <w:p w14:paraId="4CAE181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радиус;</w:t>
            </w:r>
          </w:p>
        </w:tc>
      </w:tr>
      <w:tr w:rsidR="001149FD" w:rsidRPr="002C66D7" w14:paraId="1AC22726" w14:textId="77777777" w:rsidTr="005458BD">
        <w:trPr>
          <w:trHeight w:val="315"/>
        </w:trPr>
        <w:tc>
          <w:tcPr>
            <w:tcW w:w="1221" w:type="dxa"/>
          </w:tcPr>
          <w:p w14:paraId="2A9555D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t</w:t>
            </w:r>
          </w:p>
        </w:tc>
        <w:tc>
          <w:tcPr>
            <w:tcW w:w="7741" w:type="dxa"/>
          </w:tcPr>
          <w:p w14:paraId="3E09D87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толщина;</w:t>
            </w:r>
          </w:p>
        </w:tc>
      </w:tr>
      <w:tr w:rsidR="001149FD" w:rsidRPr="002C66D7" w14:paraId="19A05F28" w14:textId="77777777" w:rsidTr="005458BD">
        <w:trPr>
          <w:trHeight w:val="315"/>
        </w:trPr>
        <w:tc>
          <w:tcPr>
            <w:tcW w:w="1221" w:type="dxa"/>
          </w:tcPr>
          <w:p w14:paraId="25648F1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t</w:t>
            </w:r>
            <w:r w:rsidRPr="002C66D7">
              <w:rPr>
                <w:rFonts w:ascii="Times New Roman" w:hAnsi="Times New Roman" w:cs="Times New Roman"/>
                <w:i/>
                <w:iCs/>
                <w:sz w:val="24"/>
                <w:szCs w:val="24"/>
                <w:vertAlign w:val="subscript"/>
                <w:lang w:val="en-US"/>
              </w:rPr>
              <w:t>f</w:t>
            </w:r>
            <w:proofErr w:type="spellEnd"/>
          </w:p>
        </w:tc>
        <w:tc>
          <w:tcPr>
            <w:tcW w:w="7741" w:type="dxa"/>
          </w:tcPr>
          <w:p w14:paraId="1DD1EDE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толщина полки (пояса);</w:t>
            </w:r>
          </w:p>
        </w:tc>
      </w:tr>
      <w:tr w:rsidR="001149FD" w:rsidRPr="002C66D7" w14:paraId="27F63929" w14:textId="77777777" w:rsidTr="005458BD">
        <w:trPr>
          <w:trHeight w:val="315"/>
        </w:trPr>
        <w:tc>
          <w:tcPr>
            <w:tcW w:w="1221" w:type="dxa"/>
          </w:tcPr>
          <w:p w14:paraId="386F49C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t</w:t>
            </w:r>
            <w:r w:rsidRPr="002C66D7">
              <w:rPr>
                <w:rFonts w:ascii="Times New Roman" w:hAnsi="Times New Roman" w:cs="Times New Roman"/>
                <w:i/>
                <w:iCs/>
                <w:sz w:val="24"/>
                <w:szCs w:val="24"/>
                <w:vertAlign w:val="subscript"/>
                <w:lang w:val="en-US"/>
              </w:rPr>
              <w:t>w</w:t>
            </w:r>
            <w:proofErr w:type="spellEnd"/>
          </w:p>
        </w:tc>
        <w:tc>
          <w:tcPr>
            <w:tcW w:w="7741" w:type="dxa"/>
          </w:tcPr>
          <w:p w14:paraId="206D9B9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толщина стенки;</w:t>
            </w:r>
          </w:p>
        </w:tc>
      </w:tr>
      <w:tr w:rsidR="001149FD" w:rsidRPr="002C66D7" w14:paraId="593EC04D" w14:textId="77777777" w:rsidTr="005458BD">
        <w:trPr>
          <w:trHeight w:val="315"/>
        </w:trPr>
        <w:tc>
          <w:tcPr>
            <w:tcW w:w="1221" w:type="dxa"/>
          </w:tcPr>
          <w:p w14:paraId="2BFB9CCF"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β</w:t>
            </w:r>
            <w:r w:rsidRPr="002C66D7">
              <w:rPr>
                <w:rFonts w:ascii="Times New Roman" w:hAnsi="Times New Roman" w:cs="Times New Roman"/>
                <w:i/>
                <w:iCs/>
                <w:sz w:val="24"/>
                <w:szCs w:val="24"/>
                <w:vertAlign w:val="subscript"/>
                <w:lang w:val="en-US"/>
              </w:rPr>
              <w:t>f</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t>β</w:t>
            </w:r>
            <w:r w:rsidRPr="002C66D7">
              <w:rPr>
                <w:rFonts w:ascii="Times New Roman" w:hAnsi="Times New Roman" w:cs="Times New Roman"/>
                <w:i/>
                <w:iCs/>
                <w:sz w:val="24"/>
                <w:szCs w:val="24"/>
                <w:vertAlign w:val="subscript"/>
                <w:lang w:val="en-US"/>
              </w:rPr>
              <w:t>z</w:t>
            </w:r>
          </w:p>
        </w:tc>
        <w:tc>
          <w:tcPr>
            <w:tcW w:w="7741" w:type="dxa"/>
          </w:tcPr>
          <w:p w14:paraId="273FE4F1" w14:textId="6F92D74D" w:rsidR="001149FD" w:rsidRPr="002C66D7" w:rsidRDefault="001149FD" w:rsidP="008F467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коэффициенты для расчета углового шва соответственно по металлу шва и по металлу границы сплавления;</w:t>
            </w:r>
          </w:p>
        </w:tc>
      </w:tr>
      <w:tr w:rsidR="001149FD" w:rsidRPr="002C66D7" w14:paraId="0E9AF68C" w14:textId="77777777" w:rsidTr="005458BD">
        <w:trPr>
          <w:trHeight w:val="315"/>
        </w:trPr>
        <w:tc>
          <w:tcPr>
            <w:tcW w:w="1221" w:type="dxa"/>
          </w:tcPr>
          <w:p w14:paraId="5764202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sym w:font="Symbol" w:char="F067"/>
            </w:r>
            <w:r w:rsidRPr="002C66D7">
              <w:rPr>
                <w:rFonts w:ascii="Times New Roman" w:hAnsi="Times New Roman" w:cs="Times New Roman"/>
                <w:i/>
                <w:iCs/>
                <w:sz w:val="24"/>
                <w:szCs w:val="24"/>
                <w:vertAlign w:val="subscript"/>
                <w:lang w:val="en-US"/>
              </w:rPr>
              <w:t>n</w:t>
            </w:r>
          </w:p>
        </w:tc>
        <w:tc>
          <w:tcPr>
            <w:tcW w:w="7741" w:type="dxa"/>
          </w:tcPr>
          <w:p w14:paraId="3731DA9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надежности по назначению;</w:t>
            </w:r>
          </w:p>
        </w:tc>
      </w:tr>
      <w:tr w:rsidR="001149FD" w:rsidRPr="002C66D7" w14:paraId="1B2B0E27" w14:textId="77777777" w:rsidTr="005458BD">
        <w:trPr>
          <w:trHeight w:val="315"/>
        </w:trPr>
        <w:tc>
          <w:tcPr>
            <w:tcW w:w="1221" w:type="dxa"/>
          </w:tcPr>
          <w:p w14:paraId="69F114B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sym w:font="Symbol" w:char="F067"/>
            </w:r>
            <w:r w:rsidRPr="002C66D7">
              <w:rPr>
                <w:rFonts w:ascii="Times New Roman" w:hAnsi="Times New Roman" w:cs="Times New Roman"/>
                <w:i/>
                <w:iCs/>
                <w:sz w:val="24"/>
                <w:szCs w:val="24"/>
                <w:vertAlign w:val="subscript"/>
                <w:lang w:val="en-US"/>
              </w:rPr>
              <w:t>m</w:t>
            </w:r>
          </w:p>
        </w:tc>
        <w:tc>
          <w:tcPr>
            <w:tcW w:w="7741" w:type="dxa"/>
          </w:tcPr>
          <w:p w14:paraId="60B5026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надежности по материалу;</w:t>
            </w:r>
          </w:p>
        </w:tc>
      </w:tr>
      <w:tr w:rsidR="001149FD" w:rsidRPr="002C66D7" w14:paraId="5BC4CE24" w14:textId="77777777" w:rsidTr="005458BD">
        <w:trPr>
          <w:trHeight w:val="315"/>
        </w:trPr>
        <w:tc>
          <w:tcPr>
            <w:tcW w:w="1221" w:type="dxa"/>
          </w:tcPr>
          <w:p w14:paraId="5DCABFF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sym w:font="Symbol" w:char="F067"/>
            </w:r>
            <w:r w:rsidRPr="002C66D7">
              <w:rPr>
                <w:rFonts w:ascii="Times New Roman" w:hAnsi="Times New Roman" w:cs="Times New Roman"/>
                <w:i/>
                <w:iCs/>
                <w:sz w:val="24"/>
                <w:szCs w:val="24"/>
                <w:vertAlign w:val="subscript"/>
                <w:lang w:val="en-US"/>
              </w:rPr>
              <w:t>u</w:t>
            </w:r>
          </w:p>
        </w:tc>
        <w:tc>
          <w:tcPr>
            <w:tcW w:w="7741" w:type="dxa"/>
          </w:tcPr>
          <w:p w14:paraId="4634343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надежности в расчетах по временному сопротивлению;</w:t>
            </w:r>
          </w:p>
        </w:tc>
      </w:tr>
      <w:tr w:rsidR="001149FD" w:rsidRPr="002C66D7" w14:paraId="4D969FDE" w14:textId="77777777" w:rsidTr="005458BD">
        <w:trPr>
          <w:trHeight w:val="315"/>
        </w:trPr>
        <w:tc>
          <w:tcPr>
            <w:tcW w:w="1221" w:type="dxa"/>
          </w:tcPr>
          <w:p w14:paraId="28252DF2"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η</w:t>
            </w:r>
          </w:p>
        </w:tc>
        <w:tc>
          <w:tcPr>
            <w:tcW w:w="7741" w:type="dxa"/>
          </w:tcPr>
          <w:p w14:paraId="356061D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влияния формы сечения;</w:t>
            </w:r>
          </w:p>
        </w:tc>
      </w:tr>
      <w:tr w:rsidR="001149FD" w:rsidRPr="002C66D7" w14:paraId="1B323151" w14:textId="77777777" w:rsidTr="005458BD">
        <w:trPr>
          <w:trHeight w:val="315"/>
        </w:trPr>
        <w:tc>
          <w:tcPr>
            <w:tcW w:w="1221" w:type="dxa"/>
          </w:tcPr>
          <w:p w14:paraId="267FDFEA"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λ</w:t>
            </w:r>
          </w:p>
        </w:tc>
        <w:tc>
          <w:tcPr>
            <w:tcW w:w="7741" w:type="dxa"/>
          </w:tcPr>
          <w:p w14:paraId="12BDECC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lang w:val="en-US"/>
              </w:rPr>
            </w:pP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t>гибкость</w:t>
            </w:r>
            <w:r w:rsidRPr="002C66D7">
              <w:rPr>
                <w:rFonts w:ascii="Times New Roman" w:hAnsi="Times New Roman" w:cs="Times New Roman"/>
                <w:sz w:val="24"/>
                <w:szCs w:val="24"/>
                <w:lang w:val="en-US"/>
              </w:rPr>
              <w:t xml:space="preserve"> (λ = </w:t>
            </w:r>
            <w:proofErr w:type="spellStart"/>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ef</w:t>
            </w:r>
            <w:proofErr w:type="spellEnd"/>
            <w:r w:rsidRPr="002C66D7">
              <w:rPr>
                <w:rFonts w:ascii="Times New Roman" w:hAnsi="Times New Roman" w:cs="Times New Roman"/>
                <w:i/>
                <w:iCs/>
                <w:sz w:val="24"/>
                <w:szCs w:val="24"/>
                <w:lang w:val="en-US"/>
              </w:rPr>
              <w:t xml:space="preserve"> / </w:t>
            </w:r>
            <w:proofErr w:type="spellStart"/>
            <w:r w:rsidRPr="002C66D7">
              <w:rPr>
                <w:rFonts w:ascii="Times New Roman" w:hAnsi="Times New Roman" w:cs="Times New Roman"/>
                <w:i/>
                <w:iCs/>
                <w:sz w:val="24"/>
                <w:szCs w:val="24"/>
                <w:lang w:val="en-US"/>
              </w:rPr>
              <w:t>i</w:t>
            </w:r>
            <w:proofErr w:type="spellEnd"/>
            <w:r w:rsidRPr="002C66D7">
              <w:rPr>
                <w:rFonts w:ascii="Times New Roman" w:hAnsi="Times New Roman" w:cs="Times New Roman"/>
                <w:sz w:val="24"/>
                <w:szCs w:val="24"/>
                <w:lang w:val="en-US"/>
              </w:rPr>
              <w:t>);</w:t>
            </w:r>
          </w:p>
        </w:tc>
      </w:tr>
      <w:tr w:rsidR="001149FD" w:rsidRPr="002C66D7" w14:paraId="7EC899F2" w14:textId="77777777" w:rsidTr="005458BD">
        <w:trPr>
          <w:trHeight w:val="315"/>
        </w:trPr>
        <w:tc>
          <w:tcPr>
            <w:tcW w:w="1221" w:type="dxa"/>
          </w:tcPr>
          <w:p w14:paraId="6F9AB6C8"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proofErr w:type="spellStart"/>
            <w:r w:rsidRPr="002C66D7">
              <w:rPr>
                <w:rFonts w:ascii="Times New Roman" w:hAnsi="Times New Roman" w:cs="Times New Roman"/>
                <w:sz w:val="24"/>
                <w:szCs w:val="24"/>
                <w:lang w:val="en-US"/>
              </w:rPr>
              <w:t>λ</w:t>
            </w:r>
            <w:r w:rsidRPr="002C66D7">
              <w:rPr>
                <w:rFonts w:ascii="Times New Roman" w:hAnsi="Times New Roman" w:cs="Times New Roman"/>
                <w:i/>
                <w:iCs/>
                <w:sz w:val="24"/>
                <w:szCs w:val="24"/>
                <w:vertAlign w:val="subscript"/>
                <w:lang w:val="en-US"/>
              </w:rPr>
              <w:t>x</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lang w:val="en-US"/>
              </w:rPr>
              <w:t>λ</w:t>
            </w:r>
            <w:r w:rsidRPr="002C66D7">
              <w:rPr>
                <w:rFonts w:ascii="Times New Roman" w:hAnsi="Times New Roman" w:cs="Times New Roman"/>
                <w:i/>
                <w:iCs/>
                <w:sz w:val="24"/>
                <w:szCs w:val="24"/>
                <w:vertAlign w:val="subscript"/>
                <w:lang w:val="en-US"/>
              </w:rPr>
              <w:t>y</w:t>
            </w:r>
            <w:proofErr w:type="spellEnd"/>
          </w:p>
        </w:tc>
        <w:tc>
          <w:tcPr>
            <w:tcW w:w="7741" w:type="dxa"/>
          </w:tcPr>
          <w:p w14:paraId="1D63060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расчетные гибкости элемента в плоскостях, перпендикулярных осям</w:t>
            </w:r>
          </w:p>
          <w:p w14:paraId="7AEA04D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соответственно </w:t>
            </w:r>
            <w:r w:rsidRPr="002C66D7">
              <w:rPr>
                <w:rFonts w:ascii="Times New Roman" w:hAnsi="Times New Roman" w:cs="Times New Roman"/>
                <w:i/>
                <w:sz w:val="24"/>
                <w:szCs w:val="24"/>
              </w:rPr>
              <w:t>х–х</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 у</w:t>
            </w:r>
            <w:r w:rsidRPr="002C66D7">
              <w:rPr>
                <w:rFonts w:ascii="Times New Roman" w:hAnsi="Times New Roman" w:cs="Times New Roman"/>
                <w:sz w:val="24"/>
                <w:szCs w:val="24"/>
              </w:rPr>
              <w:t>;</w:t>
            </w:r>
          </w:p>
        </w:tc>
      </w:tr>
      <w:tr w:rsidR="001149FD" w:rsidRPr="002C66D7" w14:paraId="045A4332" w14:textId="77777777" w:rsidTr="005458BD">
        <w:trPr>
          <w:trHeight w:val="315"/>
        </w:trPr>
        <w:tc>
          <w:tcPr>
            <w:tcW w:w="1221" w:type="dxa"/>
          </w:tcPr>
          <w:p w14:paraId="70C6E43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v</w:t>
            </w:r>
          </w:p>
        </w:tc>
        <w:tc>
          <w:tcPr>
            <w:tcW w:w="7741" w:type="dxa"/>
          </w:tcPr>
          <w:p w14:paraId="192D928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поперечной деформации стали (Пуассона);</w:t>
            </w:r>
          </w:p>
        </w:tc>
      </w:tr>
      <w:tr w:rsidR="001149FD" w:rsidRPr="002C66D7" w14:paraId="6254D380" w14:textId="77777777" w:rsidTr="005458BD">
        <w:trPr>
          <w:trHeight w:val="315"/>
        </w:trPr>
        <w:tc>
          <w:tcPr>
            <w:tcW w:w="1221" w:type="dxa"/>
          </w:tcPr>
          <w:p w14:paraId="15D090F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sz w:val="24"/>
                <w:szCs w:val="24"/>
                <w:lang w:val="en-US"/>
              </w:rPr>
              <w:t>σ</w:t>
            </w:r>
            <w:r w:rsidRPr="002C66D7">
              <w:rPr>
                <w:rFonts w:ascii="Times New Roman" w:hAnsi="Times New Roman" w:cs="Times New Roman"/>
                <w:i/>
                <w:iCs/>
                <w:sz w:val="24"/>
                <w:szCs w:val="24"/>
                <w:vertAlign w:val="subscript"/>
                <w:lang w:val="en-US"/>
              </w:rPr>
              <w:t>x</w:t>
            </w:r>
            <w:proofErr w:type="spellEnd"/>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sz w:val="24"/>
                <w:szCs w:val="24"/>
                <w:lang w:val="en-US"/>
              </w:rPr>
              <w:t>σ</w:t>
            </w:r>
            <w:r w:rsidRPr="002C66D7">
              <w:rPr>
                <w:rFonts w:ascii="Times New Roman" w:hAnsi="Times New Roman" w:cs="Times New Roman"/>
                <w:i/>
                <w:iCs/>
                <w:sz w:val="24"/>
                <w:szCs w:val="24"/>
                <w:vertAlign w:val="subscript"/>
                <w:lang w:val="en-US"/>
              </w:rPr>
              <w:t>y</w:t>
            </w:r>
            <w:proofErr w:type="spellEnd"/>
          </w:p>
        </w:tc>
        <w:tc>
          <w:tcPr>
            <w:tcW w:w="7741" w:type="dxa"/>
          </w:tcPr>
          <w:p w14:paraId="7D55DEE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нормальные напряжения, параллельные осям соответственно </w:t>
            </w:r>
            <w:r w:rsidRPr="002C66D7">
              <w:rPr>
                <w:rFonts w:ascii="Times New Roman" w:hAnsi="Times New Roman" w:cs="Times New Roman"/>
                <w:i/>
                <w:sz w:val="24"/>
                <w:szCs w:val="24"/>
              </w:rPr>
              <w:t>х–х</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 у</w:t>
            </w:r>
            <w:r w:rsidRPr="002C66D7">
              <w:rPr>
                <w:rFonts w:ascii="Times New Roman" w:hAnsi="Times New Roman" w:cs="Times New Roman"/>
                <w:sz w:val="24"/>
                <w:szCs w:val="24"/>
              </w:rPr>
              <w:t>;</w:t>
            </w:r>
          </w:p>
        </w:tc>
      </w:tr>
      <w:tr w:rsidR="001149FD" w:rsidRPr="002C66D7" w14:paraId="1B91E79A" w14:textId="77777777" w:rsidTr="005458BD">
        <w:trPr>
          <w:trHeight w:val="315"/>
        </w:trPr>
        <w:tc>
          <w:tcPr>
            <w:tcW w:w="1221" w:type="dxa"/>
          </w:tcPr>
          <w:p w14:paraId="6B42CD4F"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iCs/>
                <w:sz w:val="24"/>
                <w:szCs w:val="24"/>
                <w:vertAlign w:val="subscript"/>
                <w:lang w:val="en-US"/>
              </w:rPr>
              <w:t>xy</w:t>
            </w:r>
            <w:proofErr w:type="spellEnd"/>
          </w:p>
        </w:tc>
        <w:tc>
          <w:tcPr>
            <w:tcW w:w="7741" w:type="dxa"/>
          </w:tcPr>
          <w:p w14:paraId="7CCB3A8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касательное напряжение;</w:t>
            </w:r>
          </w:p>
        </w:tc>
      </w:tr>
      <w:tr w:rsidR="001149FD" w:rsidRPr="002C66D7" w14:paraId="7BA5C16B" w14:textId="77777777" w:rsidTr="005458BD">
        <w:trPr>
          <w:trHeight w:val="315"/>
        </w:trPr>
        <w:tc>
          <w:tcPr>
            <w:tcW w:w="1221" w:type="dxa"/>
          </w:tcPr>
          <w:p w14:paraId="476EB139"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φ</w:t>
            </w:r>
          </w:p>
        </w:tc>
        <w:tc>
          <w:tcPr>
            <w:tcW w:w="7741" w:type="dxa"/>
          </w:tcPr>
          <w:p w14:paraId="7C91ACF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продольного изгиба.</w:t>
            </w:r>
          </w:p>
        </w:tc>
      </w:tr>
    </w:tbl>
    <w:p w14:paraId="20FA148B" w14:textId="77777777" w:rsidR="001149FD" w:rsidRPr="002C66D7" w:rsidRDefault="001149FD" w:rsidP="000E5789">
      <w:pPr>
        <w:pStyle w:val="ConsPlusNormal"/>
        <w:widowControl/>
        <w:suppressAutoHyphens/>
        <w:spacing w:before="240" w:after="120"/>
        <w:ind w:firstLine="0"/>
        <w:jc w:val="center"/>
        <w:rPr>
          <w:rFonts w:ascii="Times New Roman" w:hAnsi="Times New Roman" w:cs="Times New Roman"/>
          <w:b/>
          <w:bCs/>
          <w:sz w:val="25"/>
          <w:szCs w:val="25"/>
        </w:rPr>
      </w:pPr>
      <w:r w:rsidRPr="002C66D7">
        <w:rPr>
          <w:rFonts w:ascii="Times New Roman" w:hAnsi="Times New Roman" w:cs="Times New Roman"/>
          <w:b/>
          <w:bCs/>
          <w:sz w:val="25"/>
          <w:szCs w:val="25"/>
        </w:rPr>
        <w:t>В разделе 9 «Сталежелезобетонные конструкции»</w:t>
      </w:r>
    </w:p>
    <w:tbl>
      <w:tblPr>
        <w:tblW w:w="9164" w:type="dxa"/>
        <w:tblLook w:val="0000" w:firstRow="0" w:lastRow="0" w:firstColumn="0" w:lastColumn="0" w:noHBand="0" w:noVBand="0"/>
      </w:tblPr>
      <w:tblGrid>
        <w:gridCol w:w="1227"/>
        <w:gridCol w:w="7937"/>
      </w:tblGrid>
      <w:tr w:rsidR="001149FD" w:rsidRPr="002C66D7" w14:paraId="18FCEC6B" w14:textId="77777777" w:rsidTr="005458BD">
        <w:trPr>
          <w:trHeight w:val="315"/>
        </w:trPr>
        <w:tc>
          <w:tcPr>
            <w:tcW w:w="1227" w:type="dxa"/>
          </w:tcPr>
          <w:p w14:paraId="34F2D6E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n</w:t>
            </w:r>
            <w:r w:rsidRPr="002C66D7">
              <w:rPr>
                <w:rFonts w:ascii="Times New Roman" w:hAnsi="Times New Roman" w:cs="Times New Roman"/>
                <w:i/>
                <w:iCs/>
                <w:sz w:val="24"/>
                <w:szCs w:val="24"/>
                <w:vertAlign w:val="subscript"/>
                <w:lang w:val="en-US"/>
              </w:rPr>
              <w:t>i</w:t>
            </w:r>
            <w:proofErr w:type="spellEnd"/>
          </w:p>
        </w:tc>
        <w:tc>
          <w:tcPr>
            <w:tcW w:w="7937" w:type="dxa"/>
          </w:tcPr>
          <w:p w14:paraId="632B8E3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коэффициент приведения </w:t>
            </w:r>
            <w:r w:rsidRPr="002C66D7">
              <w:rPr>
                <w:rFonts w:ascii="Times New Roman" w:hAnsi="Times New Roman" w:cs="Times New Roman"/>
                <w:i/>
                <w:iCs/>
                <w:sz w:val="24"/>
                <w:szCs w:val="24"/>
              </w:rPr>
              <w:t>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материала сечения;</w:t>
            </w:r>
          </w:p>
        </w:tc>
      </w:tr>
      <w:tr w:rsidR="001149FD" w:rsidRPr="002C66D7" w14:paraId="3375DA1D" w14:textId="77777777" w:rsidTr="005458BD">
        <w:trPr>
          <w:trHeight w:val="315"/>
        </w:trPr>
        <w:tc>
          <w:tcPr>
            <w:tcW w:w="1227" w:type="dxa"/>
          </w:tcPr>
          <w:p w14:paraId="3A067D11"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E</w:t>
            </w:r>
            <w:r w:rsidRPr="002C66D7">
              <w:rPr>
                <w:rFonts w:ascii="Times New Roman" w:hAnsi="Times New Roman" w:cs="Times New Roman"/>
                <w:i/>
                <w:iCs/>
                <w:sz w:val="24"/>
                <w:szCs w:val="24"/>
                <w:vertAlign w:val="subscript"/>
                <w:lang w:val="en-US"/>
              </w:rPr>
              <w:t>i</w:t>
            </w:r>
            <w:proofErr w:type="spellEnd"/>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E</w:t>
            </w:r>
            <w:r w:rsidRPr="002C66D7">
              <w:rPr>
                <w:rFonts w:ascii="Times New Roman" w:hAnsi="Times New Roman" w:cs="Times New Roman"/>
                <w:i/>
                <w:iCs/>
                <w:sz w:val="24"/>
                <w:szCs w:val="24"/>
                <w:vertAlign w:val="subscript"/>
                <w:lang w:val="en-US"/>
              </w:rPr>
              <w:t>ij</w:t>
            </w:r>
            <w:proofErr w:type="spellEnd"/>
          </w:p>
        </w:tc>
        <w:tc>
          <w:tcPr>
            <w:tcW w:w="7937" w:type="dxa"/>
          </w:tcPr>
          <w:p w14:paraId="25F8D7D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модуль упругости </w:t>
            </w:r>
            <w:r w:rsidRPr="002C66D7">
              <w:rPr>
                <w:rFonts w:ascii="Times New Roman" w:hAnsi="Times New Roman" w:cs="Times New Roman"/>
                <w:i/>
                <w:iCs/>
                <w:sz w:val="24"/>
                <w:szCs w:val="24"/>
              </w:rPr>
              <w:t>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материала сечения с указанием </w:t>
            </w:r>
            <w:r w:rsidRPr="002C66D7">
              <w:rPr>
                <w:rFonts w:ascii="Times New Roman" w:hAnsi="Times New Roman" w:cs="Times New Roman"/>
                <w:i/>
                <w:iCs/>
                <w:sz w:val="24"/>
                <w:szCs w:val="24"/>
              </w:rPr>
              <w:t>j</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вида</w:t>
            </w:r>
          </w:p>
          <w:p w14:paraId="567DCED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арматуры;</w:t>
            </w:r>
          </w:p>
        </w:tc>
      </w:tr>
      <w:tr w:rsidR="001149FD" w:rsidRPr="002C66D7" w14:paraId="01F711DE" w14:textId="77777777" w:rsidTr="005458BD">
        <w:trPr>
          <w:trHeight w:val="315"/>
        </w:trPr>
        <w:tc>
          <w:tcPr>
            <w:tcW w:w="1227" w:type="dxa"/>
          </w:tcPr>
          <w:p w14:paraId="4B3D5E9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i</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ij</w:t>
            </w:r>
            <w:proofErr w:type="spellEnd"/>
          </w:p>
        </w:tc>
        <w:tc>
          <w:tcPr>
            <w:tcW w:w="7937" w:type="dxa"/>
          </w:tcPr>
          <w:p w14:paraId="0C63328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инерции сечения или его частей с указанием принадлежности к</w:t>
            </w:r>
          </w:p>
          <w:p w14:paraId="549562A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i/>
                <w:iCs/>
                <w:sz w:val="24"/>
                <w:szCs w:val="24"/>
              </w:rPr>
              <w:t>j</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му</w:t>
            </w:r>
            <w:proofErr w:type="spellEnd"/>
            <w:r w:rsidRPr="002C66D7">
              <w:rPr>
                <w:rFonts w:ascii="Times New Roman" w:hAnsi="Times New Roman" w:cs="Times New Roman"/>
                <w:sz w:val="24"/>
                <w:szCs w:val="24"/>
              </w:rPr>
              <w:t xml:space="preserve"> расчету;</w:t>
            </w:r>
          </w:p>
        </w:tc>
      </w:tr>
      <w:tr w:rsidR="001149FD" w:rsidRPr="002C66D7" w14:paraId="070220BC" w14:textId="77777777" w:rsidTr="005458BD">
        <w:trPr>
          <w:trHeight w:val="315"/>
        </w:trPr>
        <w:tc>
          <w:tcPr>
            <w:tcW w:w="1227" w:type="dxa"/>
          </w:tcPr>
          <w:p w14:paraId="7E7519A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W</w:t>
            </w:r>
            <w:r w:rsidRPr="002C66D7">
              <w:rPr>
                <w:rFonts w:ascii="Times New Roman" w:hAnsi="Times New Roman" w:cs="Times New Roman"/>
                <w:i/>
                <w:iCs/>
                <w:sz w:val="24"/>
                <w:szCs w:val="24"/>
                <w:vertAlign w:val="subscript"/>
                <w:lang w:val="en-US"/>
              </w:rPr>
              <w:t>ij</w:t>
            </w:r>
            <w:proofErr w:type="spellEnd"/>
          </w:p>
        </w:tc>
        <w:tc>
          <w:tcPr>
            <w:tcW w:w="7937" w:type="dxa"/>
          </w:tcPr>
          <w:p w14:paraId="6D66421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момент сопротивления </w:t>
            </w:r>
            <w:r w:rsidRPr="002C66D7">
              <w:rPr>
                <w:rFonts w:ascii="Times New Roman" w:hAnsi="Times New Roman" w:cs="Times New Roman"/>
                <w:i/>
                <w:iCs/>
                <w:sz w:val="24"/>
                <w:szCs w:val="24"/>
              </w:rPr>
              <w:t>i</w:t>
            </w:r>
            <w:r w:rsidRPr="002C66D7">
              <w:rPr>
                <w:rFonts w:ascii="Times New Roman" w:hAnsi="Times New Roman" w:cs="Times New Roman"/>
                <w:sz w:val="24"/>
                <w:szCs w:val="24"/>
              </w:rPr>
              <w:t xml:space="preserve">-й фибры </w:t>
            </w:r>
            <w:r w:rsidRPr="002C66D7">
              <w:rPr>
                <w:rFonts w:ascii="Times New Roman" w:hAnsi="Times New Roman" w:cs="Times New Roman"/>
                <w:i/>
                <w:iCs/>
                <w:sz w:val="24"/>
                <w:szCs w:val="24"/>
              </w:rPr>
              <w:t>j</w:t>
            </w:r>
            <w:r w:rsidRPr="002C66D7">
              <w:rPr>
                <w:rFonts w:ascii="Times New Roman" w:hAnsi="Times New Roman" w:cs="Times New Roman"/>
                <w:sz w:val="24"/>
                <w:szCs w:val="24"/>
              </w:rPr>
              <w:t>-й части сечения;</w:t>
            </w:r>
          </w:p>
        </w:tc>
      </w:tr>
      <w:tr w:rsidR="001149FD" w:rsidRPr="002C66D7" w14:paraId="707F6F3B" w14:textId="77777777" w:rsidTr="005458BD">
        <w:trPr>
          <w:trHeight w:val="315"/>
        </w:trPr>
        <w:tc>
          <w:tcPr>
            <w:tcW w:w="1227" w:type="dxa"/>
          </w:tcPr>
          <w:p w14:paraId="77AE7E9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i</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ij</w:t>
            </w:r>
            <w:proofErr w:type="spellEnd"/>
          </w:p>
        </w:tc>
        <w:tc>
          <w:tcPr>
            <w:tcW w:w="7937" w:type="dxa"/>
          </w:tcPr>
          <w:p w14:paraId="7C3AA2A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сечения или его элементов;</w:t>
            </w:r>
          </w:p>
        </w:tc>
      </w:tr>
      <w:tr w:rsidR="001149FD" w:rsidRPr="002C66D7" w14:paraId="5CCF62F9" w14:textId="77777777" w:rsidTr="005458BD">
        <w:trPr>
          <w:trHeight w:val="315"/>
        </w:trPr>
        <w:tc>
          <w:tcPr>
            <w:tcW w:w="1227" w:type="dxa"/>
          </w:tcPr>
          <w:p w14:paraId="63DB270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z</w:t>
            </w:r>
            <w:r w:rsidRPr="002C66D7">
              <w:rPr>
                <w:rFonts w:ascii="Times New Roman" w:hAnsi="Times New Roman" w:cs="Times New Roman"/>
                <w:i/>
                <w:iCs/>
                <w:sz w:val="24"/>
                <w:szCs w:val="24"/>
                <w:vertAlign w:val="subscript"/>
                <w:lang w:val="en-US"/>
              </w:rPr>
              <w:t>ij</w:t>
            </w:r>
            <w:proofErr w:type="spellEnd"/>
          </w:p>
        </w:tc>
        <w:tc>
          <w:tcPr>
            <w:tcW w:w="7937" w:type="dxa"/>
          </w:tcPr>
          <w:p w14:paraId="6975872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расстояние </w:t>
            </w:r>
            <w:r w:rsidRPr="002C66D7">
              <w:rPr>
                <w:rFonts w:ascii="Times New Roman" w:hAnsi="Times New Roman" w:cs="Times New Roman"/>
                <w:i/>
                <w:iCs/>
                <w:sz w:val="24"/>
                <w:szCs w:val="24"/>
              </w:rPr>
              <w:t>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элемента сечения до </w:t>
            </w:r>
            <w:r w:rsidRPr="002C66D7">
              <w:rPr>
                <w:rFonts w:ascii="Times New Roman" w:hAnsi="Times New Roman" w:cs="Times New Roman"/>
                <w:i/>
                <w:iCs/>
                <w:sz w:val="24"/>
                <w:szCs w:val="24"/>
              </w:rPr>
              <w:t>j</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центра тяжести;</w:t>
            </w:r>
          </w:p>
        </w:tc>
      </w:tr>
      <w:tr w:rsidR="001149FD" w:rsidRPr="002C66D7" w14:paraId="13D06DC5" w14:textId="77777777" w:rsidTr="005458BD">
        <w:trPr>
          <w:trHeight w:val="315"/>
        </w:trPr>
        <w:tc>
          <w:tcPr>
            <w:tcW w:w="1227" w:type="dxa"/>
          </w:tcPr>
          <w:p w14:paraId="1B14C8F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b</w:t>
            </w:r>
            <w:r w:rsidRPr="002C66D7">
              <w:rPr>
                <w:rFonts w:ascii="Times New Roman" w:hAnsi="Times New Roman" w:cs="Times New Roman"/>
                <w:i/>
                <w:iCs/>
                <w:sz w:val="24"/>
                <w:szCs w:val="24"/>
              </w:rPr>
              <w:t xml:space="preserve">, </w:t>
            </w:r>
            <w:r w:rsidRPr="002C66D7">
              <w:rPr>
                <w:rFonts w:ascii="Times New Roman" w:hAnsi="Times New Roman" w:cs="Times New Roman"/>
                <w:i/>
                <w:iCs/>
                <w:sz w:val="24"/>
                <w:szCs w:val="24"/>
                <w:lang w:val="en-US"/>
              </w:rPr>
              <w:t>b</w:t>
            </w:r>
            <w:r w:rsidRPr="002C66D7">
              <w:rPr>
                <w:rFonts w:ascii="Times New Roman" w:hAnsi="Times New Roman" w:cs="Times New Roman"/>
                <w:i/>
                <w:iCs/>
                <w:sz w:val="24"/>
                <w:szCs w:val="24"/>
                <w:vertAlign w:val="subscript"/>
                <w:lang w:val="en-US"/>
              </w:rPr>
              <w:t>i</w:t>
            </w:r>
          </w:p>
        </w:tc>
        <w:tc>
          <w:tcPr>
            <w:tcW w:w="7937" w:type="dxa"/>
          </w:tcPr>
          <w:p w14:paraId="076DA14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ширина элемента или его </w:t>
            </w:r>
            <w:r w:rsidRPr="002C66D7">
              <w:rPr>
                <w:rFonts w:ascii="Times New Roman" w:hAnsi="Times New Roman" w:cs="Times New Roman"/>
                <w:i/>
                <w:iCs/>
                <w:sz w:val="24"/>
                <w:szCs w:val="24"/>
              </w:rPr>
              <w:t>i</w:t>
            </w:r>
            <w:r w:rsidRPr="002C66D7">
              <w:rPr>
                <w:rFonts w:ascii="Times New Roman" w:hAnsi="Times New Roman" w:cs="Times New Roman"/>
                <w:sz w:val="24"/>
                <w:szCs w:val="24"/>
              </w:rPr>
              <w:t>-й части;</w:t>
            </w:r>
          </w:p>
        </w:tc>
      </w:tr>
      <w:tr w:rsidR="001149FD" w:rsidRPr="002C66D7" w14:paraId="7029B390" w14:textId="77777777" w:rsidTr="005458BD">
        <w:trPr>
          <w:trHeight w:val="315"/>
        </w:trPr>
        <w:tc>
          <w:tcPr>
            <w:tcW w:w="1227" w:type="dxa"/>
          </w:tcPr>
          <w:p w14:paraId="3E0FDDA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t</w:t>
            </w:r>
            <w:r w:rsidRPr="002C66D7">
              <w:rPr>
                <w:rFonts w:ascii="Times New Roman" w:hAnsi="Times New Roman" w:cs="Times New Roman"/>
                <w:i/>
                <w:iCs/>
                <w:sz w:val="24"/>
                <w:szCs w:val="24"/>
                <w:vertAlign w:val="subscript"/>
                <w:lang w:val="en-US"/>
              </w:rPr>
              <w:t>i</w:t>
            </w:r>
            <w:proofErr w:type="spellEnd"/>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t</w:t>
            </w:r>
            <w:r w:rsidRPr="002C66D7">
              <w:rPr>
                <w:rFonts w:ascii="Times New Roman" w:hAnsi="Times New Roman" w:cs="Times New Roman"/>
                <w:i/>
                <w:iCs/>
                <w:sz w:val="24"/>
                <w:szCs w:val="24"/>
                <w:vertAlign w:val="subscript"/>
                <w:lang w:val="en-US"/>
              </w:rPr>
              <w:t>ij</w:t>
            </w:r>
            <w:proofErr w:type="spellEnd"/>
          </w:p>
        </w:tc>
        <w:tc>
          <w:tcPr>
            <w:tcW w:w="7937" w:type="dxa"/>
          </w:tcPr>
          <w:p w14:paraId="01B74DA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толщина</w:t>
            </w:r>
            <w:r w:rsidRPr="002C66D7">
              <w:rPr>
                <w:rFonts w:ascii="Times New Roman" w:hAnsi="Times New Roman" w:cs="Times New Roman"/>
                <w:i/>
                <w:iCs/>
                <w:sz w:val="24"/>
                <w:szCs w:val="24"/>
              </w:rPr>
              <w:t xml:space="preserve"> 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элемента сечения с указанием местоположения </w:t>
            </w:r>
            <w:r w:rsidRPr="002C66D7">
              <w:rPr>
                <w:rFonts w:ascii="Times New Roman" w:hAnsi="Times New Roman" w:cs="Times New Roman"/>
                <w:i/>
                <w:iCs/>
                <w:sz w:val="24"/>
                <w:szCs w:val="24"/>
              </w:rPr>
              <w:t>j</w:t>
            </w:r>
            <w:r w:rsidRPr="002C66D7">
              <w:rPr>
                <w:rFonts w:ascii="Times New Roman" w:hAnsi="Times New Roman" w:cs="Times New Roman"/>
                <w:sz w:val="24"/>
                <w:szCs w:val="24"/>
              </w:rPr>
              <w:t>;</w:t>
            </w:r>
          </w:p>
        </w:tc>
      </w:tr>
      <w:tr w:rsidR="001149FD" w:rsidRPr="002C66D7" w14:paraId="581877FB" w14:textId="77777777" w:rsidTr="005458BD">
        <w:trPr>
          <w:trHeight w:val="315"/>
        </w:trPr>
        <w:tc>
          <w:tcPr>
            <w:tcW w:w="1227" w:type="dxa"/>
          </w:tcPr>
          <w:p w14:paraId="0ADA7D4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proofErr w:type="spellStart"/>
            <w:r w:rsidRPr="002C66D7">
              <w:rPr>
                <w:rFonts w:ascii="Times New Roman" w:hAnsi="Times New Roman" w:cs="Times New Roman"/>
                <w:i/>
                <w:iCs/>
                <w:sz w:val="24"/>
                <w:szCs w:val="24"/>
                <w:lang w:val="en-US"/>
              </w:rPr>
              <w:lastRenderedPageBreak/>
              <w:t>t</w:t>
            </w:r>
            <w:r w:rsidRPr="002C66D7">
              <w:rPr>
                <w:rFonts w:ascii="Times New Roman" w:hAnsi="Times New Roman" w:cs="Times New Roman"/>
                <w:i/>
                <w:iCs/>
                <w:sz w:val="24"/>
                <w:szCs w:val="24"/>
                <w:vertAlign w:val="subscript"/>
                <w:lang w:val="en-US"/>
              </w:rPr>
              <w:t>n,</w:t>
            </w:r>
            <w:r w:rsidRPr="002C66D7">
              <w:rPr>
                <w:rFonts w:ascii="Times New Roman" w:hAnsi="Times New Roman" w:cs="Times New Roman"/>
                <w:iCs/>
                <w:sz w:val="24"/>
                <w:szCs w:val="24"/>
                <w:vertAlign w:val="subscript"/>
                <w:lang w:val="en-US"/>
              </w:rPr>
              <w:t>max</w:t>
            </w:r>
            <w:proofErr w:type="spellEnd"/>
            <w:r w:rsidRPr="002C66D7">
              <w:rPr>
                <w:rFonts w:ascii="Times New Roman" w:hAnsi="Times New Roman" w:cs="Times New Roman"/>
                <w:i/>
                <w:iCs/>
                <w:sz w:val="24"/>
                <w:szCs w:val="24"/>
                <w:lang w:val="en-US"/>
              </w:rPr>
              <w:t xml:space="preserve">, </w:t>
            </w:r>
            <w:proofErr w:type="spellStart"/>
            <w:r w:rsidRPr="002C66D7">
              <w:rPr>
                <w:rFonts w:ascii="Times New Roman" w:hAnsi="Times New Roman" w:cs="Times New Roman"/>
                <w:i/>
                <w:iCs/>
                <w:sz w:val="24"/>
                <w:szCs w:val="24"/>
                <w:lang w:val="en-US"/>
              </w:rPr>
              <w:t>t</w:t>
            </w:r>
            <w:r w:rsidRPr="002C66D7">
              <w:rPr>
                <w:rFonts w:ascii="Times New Roman" w:hAnsi="Times New Roman" w:cs="Times New Roman"/>
                <w:iCs/>
                <w:sz w:val="24"/>
                <w:szCs w:val="24"/>
                <w:vertAlign w:val="subscript"/>
                <w:lang w:val="en-US"/>
              </w:rPr>
              <w:t>max</w:t>
            </w:r>
            <w:proofErr w:type="spellEnd"/>
          </w:p>
        </w:tc>
        <w:tc>
          <w:tcPr>
            <w:tcW w:w="7937" w:type="dxa"/>
          </w:tcPr>
          <w:p w14:paraId="7B03B3D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эксплуатационная и расчетная максимальная разность температуры;</w:t>
            </w:r>
          </w:p>
        </w:tc>
      </w:tr>
      <w:tr w:rsidR="001149FD" w:rsidRPr="002C66D7" w14:paraId="5D2B8E49" w14:textId="77777777" w:rsidTr="005458BD">
        <w:trPr>
          <w:trHeight w:val="315"/>
        </w:trPr>
        <w:tc>
          <w:tcPr>
            <w:tcW w:w="1227" w:type="dxa"/>
          </w:tcPr>
          <w:p w14:paraId="3DBFCFB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r w:rsidRPr="002C66D7">
              <w:rPr>
                <w:rFonts w:ascii="Times New Roman" w:hAnsi="Times New Roman" w:cs="Times New Roman"/>
                <w:i/>
                <w:iCs/>
                <w:sz w:val="24"/>
                <w:szCs w:val="24"/>
                <w:lang w:val="en-US"/>
              </w:rPr>
              <w:t>M, M</w:t>
            </w:r>
            <w:r w:rsidRPr="002C66D7">
              <w:rPr>
                <w:rFonts w:ascii="Times New Roman" w:hAnsi="Times New Roman" w:cs="Times New Roman"/>
                <w:i/>
                <w:iCs/>
                <w:sz w:val="24"/>
                <w:szCs w:val="24"/>
                <w:vertAlign w:val="subscript"/>
                <w:lang w:val="en-US"/>
              </w:rPr>
              <w:t>i</w:t>
            </w:r>
            <w:r w:rsidRPr="002C66D7">
              <w:rPr>
                <w:rFonts w:ascii="Times New Roman" w:hAnsi="Times New Roman" w:cs="Times New Roman"/>
                <w:i/>
                <w:iCs/>
                <w:sz w:val="24"/>
                <w:szCs w:val="24"/>
                <w:lang w:val="en-US"/>
              </w:rPr>
              <w:t xml:space="preserve">, </w:t>
            </w:r>
            <w:proofErr w:type="spellStart"/>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ij</w:t>
            </w:r>
            <w:proofErr w:type="spellEnd"/>
          </w:p>
        </w:tc>
        <w:tc>
          <w:tcPr>
            <w:tcW w:w="7937" w:type="dxa"/>
          </w:tcPr>
          <w:p w14:paraId="028FAEA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изгибающий момент </w:t>
            </w:r>
            <w:r w:rsidRPr="002C66D7">
              <w:rPr>
                <w:rFonts w:ascii="Times New Roman" w:hAnsi="Times New Roman" w:cs="Times New Roman"/>
                <w:i/>
                <w:iCs/>
                <w:sz w:val="24"/>
                <w:szCs w:val="24"/>
              </w:rPr>
              <w:t>i</w:t>
            </w:r>
            <w:r w:rsidRPr="002C66D7">
              <w:rPr>
                <w:rFonts w:ascii="Times New Roman" w:hAnsi="Times New Roman" w:cs="Times New Roman"/>
                <w:sz w:val="24"/>
                <w:szCs w:val="24"/>
              </w:rPr>
              <w:t xml:space="preserve">-й стадии работы для </w:t>
            </w:r>
            <w:r w:rsidRPr="002C66D7">
              <w:rPr>
                <w:rFonts w:ascii="Times New Roman" w:hAnsi="Times New Roman" w:cs="Times New Roman"/>
                <w:i/>
                <w:iCs/>
                <w:sz w:val="24"/>
                <w:szCs w:val="24"/>
              </w:rPr>
              <w:t>j</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расчетного случая;</w:t>
            </w:r>
          </w:p>
        </w:tc>
      </w:tr>
      <w:tr w:rsidR="001149FD" w:rsidRPr="002C66D7" w14:paraId="78EA2179" w14:textId="77777777" w:rsidTr="005458BD">
        <w:trPr>
          <w:trHeight w:val="315"/>
        </w:trPr>
        <w:tc>
          <w:tcPr>
            <w:tcW w:w="1227" w:type="dxa"/>
          </w:tcPr>
          <w:p w14:paraId="6AFE760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r w:rsidRPr="002C66D7">
              <w:rPr>
                <w:rFonts w:ascii="Times New Roman" w:hAnsi="Times New Roman" w:cs="Times New Roman"/>
                <w:i/>
                <w:iCs/>
                <w:sz w:val="24"/>
                <w:szCs w:val="24"/>
                <w:lang w:val="en-US"/>
              </w:rPr>
              <w:t>N, N</w:t>
            </w:r>
            <w:r w:rsidRPr="002C66D7">
              <w:rPr>
                <w:rFonts w:ascii="Times New Roman" w:hAnsi="Times New Roman" w:cs="Times New Roman"/>
                <w:i/>
                <w:iCs/>
                <w:sz w:val="24"/>
                <w:szCs w:val="24"/>
                <w:vertAlign w:val="subscript"/>
                <w:lang w:val="en-US"/>
              </w:rPr>
              <w:t>i</w:t>
            </w:r>
            <w:r w:rsidRPr="002C66D7">
              <w:rPr>
                <w:rFonts w:ascii="Times New Roman" w:hAnsi="Times New Roman" w:cs="Times New Roman"/>
                <w:i/>
                <w:iCs/>
                <w:sz w:val="24"/>
                <w:szCs w:val="24"/>
                <w:lang w:val="en-US"/>
              </w:rPr>
              <w:t xml:space="preserve">, </w:t>
            </w:r>
            <w:proofErr w:type="spellStart"/>
            <w:r w:rsidRPr="002C66D7">
              <w:rPr>
                <w:rFonts w:ascii="Times New Roman" w:hAnsi="Times New Roman" w:cs="Times New Roman"/>
                <w:i/>
                <w:iCs/>
                <w:sz w:val="24"/>
                <w:szCs w:val="24"/>
                <w:lang w:val="en-US"/>
              </w:rPr>
              <w:t>N</w:t>
            </w:r>
            <w:r w:rsidRPr="002C66D7">
              <w:rPr>
                <w:rFonts w:ascii="Times New Roman" w:hAnsi="Times New Roman" w:cs="Times New Roman"/>
                <w:i/>
                <w:iCs/>
                <w:sz w:val="24"/>
                <w:szCs w:val="24"/>
                <w:vertAlign w:val="subscript"/>
                <w:lang w:val="en-US"/>
              </w:rPr>
              <w:t>ij</w:t>
            </w:r>
            <w:proofErr w:type="spellEnd"/>
          </w:p>
        </w:tc>
        <w:tc>
          <w:tcPr>
            <w:tcW w:w="7937" w:type="dxa"/>
          </w:tcPr>
          <w:p w14:paraId="3F024CB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нормальная сила от внешнего воздействия или замены </w:t>
            </w:r>
            <w:r w:rsidRPr="002C66D7">
              <w:rPr>
                <w:rFonts w:ascii="Times New Roman" w:hAnsi="Times New Roman" w:cs="Times New Roman"/>
                <w:i/>
                <w:iCs/>
                <w:sz w:val="24"/>
                <w:szCs w:val="24"/>
              </w:rPr>
              <w:t>i</w:t>
            </w:r>
            <w:r w:rsidRPr="002C66D7">
              <w:rPr>
                <w:rFonts w:ascii="Times New Roman" w:hAnsi="Times New Roman" w:cs="Times New Roman"/>
                <w:sz w:val="24"/>
                <w:szCs w:val="24"/>
              </w:rPr>
              <w:t>-й части сечения</w:t>
            </w:r>
          </w:p>
          <w:p w14:paraId="564623F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 указанием </w:t>
            </w:r>
            <w:r w:rsidRPr="002C66D7">
              <w:rPr>
                <w:rFonts w:ascii="Times New Roman" w:hAnsi="Times New Roman" w:cs="Times New Roman"/>
                <w:i/>
                <w:iCs/>
                <w:sz w:val="24"/>
                <w:szCs w:val="24"/>
              </w:rPr>
              <w:t>j</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напряженного состояния материалов, составляющих</w:t>
            </w:r>
          </w:p>
          <w:p w14:paraId="5BDE442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заменяемую часть;</w:t>
            </w:r>
          </w:p>
        </w:tc>
      </w:tr>
      <w:tr w:rsidR="001149FD" w:rsidRPr="002C66D7" w14:paraId="232C8497" w14:textId="77777777" w:rsidTr="005458BD">
        <w:trPr>
          <w:trHeight w:val="315"/>
        </w:trPr>
        <w:tc>
          <w:tcPr>
            <w:tcW w:w="1227" w:type="dxa"/>
          </w:tcPr>
          <w:p w14:paraId="491328D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S</w:t>
            </w:r>
            <w:r w:rsidRPr="002C66D7">
              <w:rPr>
                <w:rFonts w:ascii="Times New Roman" w:hAnsi="Times New Roman" w:cs="Times New Roman"/>
                <w:i/>
                <w:iCs/>
                <w:sz w:val="24"/>
                <w:szCs w:val="24"/>
                <w:vertAlign w:val="subscript"/>
                <w:lang w:val="en-US"/>
              </w:rPr>
              <w:t>i</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S</w:t>
            </w:r>
            <w:r w:rsidRPr="002C66D7">
              <w:rPr>
                <w:rFonts w:ascii="Times New Roman" w:hAnsi="Times New Roman" w:cs="Times New Roman"/>
                <w:i/>
                <w:iCs/>
                <w:sz w:val="24"/>
                <w:szCs w:val="24"/>
                <w:vertAlign w:val="subscript"/>
                <w:lang w:val="en-US"/>
              </w:rPr>
              <w:t>ij</w:t>
            </w:r>
            <w:proofErr w:type="spellEnd"/>
          </w:p>
        </w:tc>
        <w:tc>
          <w:tcPr>
            <w:tcW w:w="7937" w:type="dxa"/>
          </w:tcPr>
          <w:p w14:paraId="7F1208E1" w14:textId="77777777" w:rsidR="001149FD" w:rsidRPr="002C66D7" w:rsidRDefault="001149FD" w:rsidP="000E5789">
            <w:pPr>
              <w:pStyle w:val="ConsPlusNormal"/>
              <w:widowControl/>
              <w:suppressAutoHyphens/>
              <w:ind w:right="-21" w:firstLine="0"/>
              <w:rPr>
                <w:rFonts w:ascii="Times New Roman" w:hAnsi="Times New Roman" w:cs="Times New Roman"/>
                <w:sz w:val="24"/>
                <w:szCs w:val="24"/>
              </w:rPr>
            </w:pPr>
            <w:r w:rsidRPr="002C66D7">
              <w:rPr>
                <w:rFonts w:ascii="Times New Roman" w:hAnsi="Times New Roman" w:cs="Times New Roman"/>
                <w:sz w:val="24"/>
                <w:szCs w:val="24"/>
              </w:rPr>
              <w:t>– сдвигающее усилие, возникающее от</w:t>
            </w:r>
            <w:r w:rsidRPr="002C66D7">
              <w:rPr>
                <w:rFonts w:ascii="Times New Roman" w:hAnsi="Times New Roman" w:cs="Times New Roman"/>
                <w:i/>
                <w:iCs/>
                <w:sz w:val="24"/>
                <w:szCs w:val="24"/>
              </w:rPr>
              <w:t xml:space="preserve"> 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вида усилия или воздействия, с</w:t>
            </w:r>
          </w:p>
          <w:p w14:paraId="71EBA4F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указанием местоположения </w:t>
            </w:r>
            <w:r w:rsidRPr="002C66D7">
              <w:rPr>
                <w:rFonts w:ascii="Times New Roman" w:hAnsi="Times New Roman" w:cs="Times New Roman"/>
                <w:i/>
                <w:iCs/>
                <w:sz w:val="24"/>
                <w:szCs w:val="24"/>
              </w:rPr>
              <w:t>j</w:t>
            </w:r>
            <w:r w:rsidRPr="002C66D7">
              <w:rPr>
                <w:rFonts w:ascii="Times New Roman" w:hAnsi="Times New Roman" w:cs="Times New Roman"/>
                <w:sz w:val="24"/>
                <w:szCs w:val="24"/>
              </w:rPr>
              <w:t xml:space="preserve"> (в отдельных случаях с указанием </w:t>
            </w:r>
            <w:r w:rsidRPr="002C66D7">
              <w:rPr>
                <w:rFonts w:ascii="Times New Roman" w:hAnsi="Times New Roman" w:cs="Times New Roman"/>
                <w:i/>
                <w:iCs/>
                <w:sz w:val="24"/>
                <w:szCs w:val="24"/>
              </w:rPr>
              <w:t>j</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вида</w:t>
            </w:r>
          </w:p>
          <w:p w14:paraId="782449B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расчета);</w:t>
            </w:r>
          </w:p>
        </w:tc>
      </w:tr>
      <w:tr w:rsidR="001149FD" w:rsidRPr="002C66D7" w14:paraId="332C2E42" w14:textId="77777777" w:rsidTr="005458BD">
        <w:trPr>
          <w:trHeight w:val="315"/>
        </w:trPr>
        <w:tc>
          <w:tcPr>
            <w:tcW w:w="1227" w:type="dxa"/>
          </w:tcPr>
          <w:p w14:paraId="7DE7549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s</w:t>
            </w:r>
            <w:r w:rsidRPr="002C66D7">
              <w:rPr>
                <w:rFonts w:ascii="Times New Roman" w:hAnsi="Times New Roman" w:cs="Times New Roman"/>
                <w:i/>
                <w:iCs/>
                <w:sz w:val="24"/>
                <w:szCs w:val="24"/>
                <w:vertAlign w:val="subscript"/>
                <w:lang w:val="en-US"/>
              </w:rPr>
              <w:t>ij</w:t>
            </w:r>
            <w:proofErr w:type="spellEnd"/>
          </w:p>
        </w:tc>
        <w:tc>
          <w:tcPr>
            <w:tcW w:w="7937" w:type="dxa"/>
          </w:tcPr>
          <w:p w14:paraId="2EA6215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интенсивность сдвигающих усилий на </w:t>
            </w:r>
            <w:r w:rsidRPr="002C66D7">
              <w:rPr>
                <w:rFonts w:ascii="Times New Roman" w:hAnsi="Times New Roman" w:cs="Times New Roman"/>
                <w:i/>
                <w:iCs/>
                <w:sz w:val="24"/>
                <w:szCs w:val="24"/>
              </w:rPr>
              <w:t>i</w:t>
            </w:r>
            <w:r w:rsidRPr="002C66D7">
              <w:rPr>
                <w:rFonts w:ascii="Times New Roman" w:hAnsi="Times New Roman" w:cs="Times New Roman"/>
                <w:sz w:val="24"/>
                <w:szCs w:val="24"/>
              </w:rPr>
              <w:t>-м участке пролетного строения</w:t>
            </w:r>
          </w:p>
          <w:p w14:paraId="3659EED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от </w:t>
            </w:r>
            <w:r w:rsidRPr="002C66D7">
              <w:rPr>
                <w:rFonts w:ascii="Times New Roman" w:hAnsi="Times New Roman" w:cs="Times New Roman"/>
                <w:i/>
                <w:iCs/>
                <w:sz w:val="24"/>
                <w:szCs w:val="24"/>
              </w:rPr>
              <w:t>j</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усилия;</w:t>
            </w:r>
          </w:p>
        </w:tc>
      </w:tr>
      <w:tr w:rsidR="001149FD" w:rsidRPr="002C66D7" w14:paraId="18E3F09E" w14:textId="77777777" w:rsidTr="005458BD">
        <w:trPr>
          <w:trHeight w:val="315"/>
        </w:trPr>
        <w:tc>
          <w:tcPr>
            <w:tcW w:w="1227" w:type="dxa"/>
          </w:tcPr>
          <w:p w14:paraId="40F75B6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i</w:t>
            </w:r>
          </w:p>
        </w:tc>
        <w:tc>
          <w:tcPr>
            <w:tcW w:w="7937" w:type="dxa"/>
          </w:tcPr>
          <w:p w14:paraId="6C79D4C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расчетное сопротивление </w:t>
            </w:r>
            <w:r w:rsidRPr="002C66D7">
              <w:rPr>
                <w:rFonts w:ascii="Times New Roman" w:hAnsi="Times New Roman" w:cs="Times New Roman"/>
                <w:i/>
                <w:iCs/>
                <w:sz w:val="24"/>
                <w:szCs w:val="24"/>
              </w:rPr>
              <w:t>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материала сечения;</w:t>
            </w:r>
          </w:p>
        </w:tc>
      </w:tr>
      <w:tr w:rsidR="001149FD" w:rsidRPr="002C66D7" w14:paraId="409AE009" w14:textId="77777777" w:rsidTr="005458BD">
        <w:trPr>
          <w:trHeight w:val="315"/>
        </w:trPr>
        <w:tc>
          <w:tcPr>
            <w:tcW w:w="1227" w:type="dxa"/>
          </w:tcPr>
          <w:p w14:paraId="7B92A4A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bt</w:t>
            </w:r>
            <w:proofErr w:type="spellEnd"/>
          </w:p>
        </w:tc>
        <w:tc>
          <w:tcPr>
            <w:tcW w:w="7937" w:type="dxa"/>
          </w:tcPr>
          <w:p w14:paraId="43C390E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бетона осевому растяжению;</w:t>
            </w:r>
          </w:p>
        </w:tc>
      </w:tr>
      <w:tr w:rsidR="001149FD" w:rsidRPr="002C66D7" w14:paraId="11E105A3" w14:textId="77777777" w:rsidTr="005458BD">
        <w:trPr>
          <w:trHeight w:val="315"/>
        </w:trPr>
        <w:tc>
          <w:tcPr>
            <w:tcW w:w="1227" w:type="dxa"/>
          </w:tcPr>
          <w:p w14:paraId="1091854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bt</w:t>
            </w:r>
            <w:proofErr w:type="spellEnd"/>
            <w:r w:rsidRPr="002C66D7">
              <w:rPr>
                <w:rFonts w:ascii="Times New Roman" w:hAnsi="Times New Roman" w:cs="Times New Roman"/>
                <w:i/>
                <w:iCs/>
                <w:sz w:val="24"/>
                <w:szCs w:val="24"/>
                <w:vertAlign w:val="subscript"/>
              </w:rPr>
              <w:t>,</w:t>
            </w:r>
            <w:r w:rsidRPr="002C66D7">
              <w:rPr>
                <w:rFonts w:ascii="Times New Roman" w:hAnsi="Times New Roman" w:cs="Times New Roman"/>
                <w:i/>
                <w:iCs/>
                <w:sz w:val="24"/>
                <w:szCs w:val="24"/>
                <w:vertAlign w:val="subscript"/>
                <w:lang w:val="en-US"/>
              </w:rPr>
              <w:t>ser</w:t>
            </w:r>
          </w:p>
        </w:tc>
        <w:tc>
          <w:tcPr>
            <w:tcW w:w="7937" w:type="dxa"/>
          </w:tcPr>
          <w:p w14:paraId="39B1A2C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бетона осевому растяжению при расчете</w:t>
            </w:r>
          </w:p>
          <w:p w14:paraId="6EBE341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предварительно напряженных элементов по образованию трещин;</w:t>
            </w:r>
          </w:p>
        </w:tc>
      </w:tr>
      <w:tr w:rsidR="001149FD" w:rsidRPr="002C66D7" w14:paraId="713F4798" w14:textId="77777777" w:rsidTr="005458BD">
        <w:trPr>
          <w:trHeight w:val="315"/>
        </w:trPr>
        <w:tc>
          <w:tcPr>
            <w:tcW w:w="1227" w:type="dxa"/>
          </w:tcPr>
          <w:p w14:paraId="00A2095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sz w:val="24"/>
                <w:szCs w:val="24"/>
                <w:lang w:val="en-US"/>
              </w:rPr>
              <w:t>σ</w:t>
            </w:r>
            <w:r w:rsidRPr="002C66D7">
              <w:rPr>
                <w:rFonts w:ascii="Times New Roman" w:hAnsi="Times New Roman" w:cs="Times New Roman"/>
                <w:i/>
                <w:iCs/>
                <w:sz w:val="24"/>
                <w:szCs w:val="24"/>
                <w:vertAlign w:val="subscript"/>
                <w:lang w:val="en-US"/>
              </w:rPr>
              <w:t>i</w:t>
            </w:r>
            <w:proofErr w:type="spellEnd"/>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sz w:val="24"/>
                <w:szCs w:val="24"/>
                <w:lang w:val="en-US"/>
              </w:rPr>
              <w:t>σ</w:t>
            </w:r>
            <w:r w:rsidRPr="002C66D7">
              <w:rPr>
                <w:rFonts w:ascii="Times New Roman" w:hAnsi="Times New Roman" w:cs="Times New Roman"/>
                <w:i/>
                <w:iCs/>
                <w:sz w:val="24"/>
                <w:szCs w:val="24"/>
                <w:vertAlign w:val="subscript"/>
                <w:lang w:val="en-US"/>
              </w:rPr>
              <w:t>il</w:t>
            </w:r>
            <w:proofErr w:type="spellEnd"/>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sz w:val="24"/>
                <w:szCs w:val="24"/>
                <w:lang w:val="en-US"/>
              </w:rPr>
              <w:t>σ</w:t>
            </w:r>
            <w:r w:rsidRPr="002C66D7">
              <w:rPr>
                <w:rFonts w:ascii="Times New Roman" w:hAnsi="Times New Roman" w:cs="Times New Roman"/>
                <w:i/>
                <w:iCs/>
                <w:sz w:val="24"/>
                <w:szCs w:val="24"/>
                <w:vertAlign w:val="subscript"/>
                <w:lang w:val="en-US"/>
              </w:rPr>
              <w:t>ij</w:t>
            </w:r>
            <w:proofErr w:type="spellEnd"/>
          </w:p>
        </w:tc>
        <w:tc>
          <w:tcPr>
            <w:tcW w:w="7937" w:type="dxa"/>
          </w:tcPr>
          <w:p w14:paraId="634E3C1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напряжения в </w:t>
            </w:r>
            <w:r w:rsidRPr="002C66D7">
              <w:rPr>
                <w:rFonts w:ascii="Times New Roman" w:hAnsi="Times New Roman" w:cs="Times New Roman"/>
                <w:i/>
                <w:iCs/>
                <w:sz w:val="24"/>
                <w:szCs w:val="24"/>
              </w:rPr>
              <w:t>i</w:t>
            </w:r>
            <w:r w:rsidRPr="002C66D7">
              <w:rPr>
                <w:rFonts w:ascii="Times New Roman" w:hAnsi="Times New Roman" w:cs="Times New Roman"/>
                <w:sz w:val="24"/>
                <w:szCs w:val="24"/>
              </w:rPr>
              <w:t>-м материале сечения с указанием самоуравновешенных</w:t>
            </w:r>
          </w:p>
          <w:p w14:paraId="4B64B34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напряжений по сечению </w:t>
            </w:r>
            <w:r w:rsidRPr="002C66D7">
              <w:rPr>
                <w:rFonts w:ascii="Times New Roman" w:hAnsi="Times New Roman" w:cs="Times New Roman"/>
                <w:i/>
                <w:iCs/>
                <w:sz w:val="24"/>
                <w:szCs w:val="24"/>
              </w:rPr>
              <w:t>i</w:t>
            </w:r>
            <w:r w:rsidRPr="002C66D7">
              <w:rPr>
                <w:rFonts w:ascii="Times New Roman" w:hAnsi="Times New Roman" w:cs="Times New Roman"/>
                <w:sz w:val="24"/>
                <w:szCs w:val="24"/>
              </w:rPr>
              <w:t xml:space="preserve"> или местоположения проверяемой фибры </w:t>
            </w:r>
            <w:r w:rsidRPr="002C66D7">
              <w:rPr>
                <w:rFonts w:ascii="Times New Roman" w:hAnsi="Times New Roman" w:cs="Times New Roman"/>
                <w:i/>
                <w:iCs/>
                <w:sz w:val="24"/>
                <w:szCs w:val="24"/>
              </w:rPr>
              <w:t>j</w:t>
            </w:r>
            <w:r w:rsidRPr="002C66D7">
              <w:rPr>
                <w:rFonts w:ascii="Times New Roman" w:hAnsi="Times New Roman" w:cs="Times New Roman"/>
                <w:sz w:val="24"/>
                <w:szCs w:val="24"/>
              </w:rPr>
              <w:t>;</w:t>
            </w:r>
          </w:p>
        </w:tc>
      </w:tr>
      <w:tr w:rsidR="001149FD" w:rsidRPr="002C66D7" w14:paraId="2FC8CB15" w14:textId="77777777" w:rsidTr="005458BD">
        <w:trPr>
          <w:trHeight w:val="315"/>
        </w:trPr>
        <w:tc>
          <w:tcPr>
            <w:tcW w:w="1227" w:type="dxa"/>
          </w:tcPr>
          <w:p w14:paraId="23AA7C0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sz w:val="24"/>
                <w:szCs w:val="24"/>
              </w:rPr>
              <w:t>ε</w:t>
            </w:r>
            <w:proofErr w:type="spellStart"/>
            <w:r w:rsidRPr="002C66D7">
              <w:rPr>
                <w:rFonts w:ascii="Times New Roman" w:hAnsi="Times New Roman" w:cs="Times New Roman"/>
                <w:i/>
                <w:iCs/>
                <w:sz w:val="24"/>
                <w:szCs w:val="24"/>
                <w:vertAlign w:val="subscript"/>
                <w:lang w:val="en-US"/>
              </w:rPr>
              <w:t>i</w:t>
            </w:r>
            <w:proofErr w:type="spellEnd"/>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sz w:val="24"/>
                <w:szCs w:val="24"/>
                <w:lang w:val="en-US"/>
              </w:rPr>
              <w:t>ε</w:t>
            </w:r>
            <w:r w:rsidRPr="002C66D7">
              <w:rPr>
                <w:rFonts w:ascii="Times New Roman" w:hAnsi="Times New Roman" w:cs="Times New Roman"/>
                <w:i/>
                <w:iCs/>
                <w:sz w:val="24"/>
                <w:szCs w:val="24"/>
                <w:vertAlign w:val="subscript"/>
                <w:lang w:val="en-US"/>
              </w:rPr>
              <w:t>ij</w:t>
            </w:r>
            <w:proofErr w:type="spellEnd"/>
          </w:p>
        </w:tc>
        <w:tc>
          <w:tcPr>
            <w:tcW w:w="7937" w:type="dxa"/>
          </w:tcPr>
          <w:p w14:paraId="5E64919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деформации </w:t>
            </w:r>
            <w:r w:rsidRPr="002C66D7">
              <w:rPr>
                <w:rFonts w:ascii="Times New Roman" w:hAnsi="Times New Roman" w:cs="Times New Roman"/>
                <w:i/>
                <w:iCs/>
                <w:sz w:val="24"/>
                <w:szCs w:val="24"/>
              </w:rPr>
              <w:t>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материала сечения или от </w:t>
            </w:r>
            <w:r w:rsidRPr="002C66D7">
              <w:rPr>
                <w:rFonts w:ascii="Times New Roman" w:hAnsi="Times New Roman" w:cs="Times New Roman"/>
                <w:i/>
                <w:iCs/>
                <w:sz w:val="24"/>
                <w:szCs w:val="24"/>
              </w:rPr>
              <w:t>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воздействия с указанием</w:t>
            </w:r>
          </w:p>
          <w:p w14:paraId="5331925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i/>
                <w:iCs/>
                <w:sz w:val="24"/>
                <w:szCs w:val="24"/>
              </w:rPr>
              <w:t>j</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положения по сечению;</w:t>
            </w:r>
          </w:p>
        </w:tc>
      </w:tr>
      <w:tr w:rsidR="001149FD" w:rsidRPr="002C66D7" w14:paraId="1F52A69D" w14:textId="77777777" w:rsidTr="005458BD">
        <w:trPr>
          <w:trHeight w:val="315"/>
        </w:trPr>
        <w:tc>
          <w:tcPr>
            <w:tcW w:w="1227" w:type="dxa"/>
          </w:tcPr>
          <w:p w14:paraId="4523C18A"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ρ</w:t>
            </w:r>
          </w:p>
        </w:tc>
        <w:tc>
          <w:tcPr>
            <w:tcW w:w="7937" w:type="dxa"/>
          </w:tcPr>
          <w:p w14:paraId="07C4ADF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характеристика цикла;</w:t>
            </w:r>
          </w:p>
        </w:tc>
      </w:tr>
      <w:tr w:rsidR="001149FD" w:rsidRPr="002C66D7" w14:paraId="25442144" w14:textId="77777777" w:rsidTr="005458BD">
        <w:trPr>
          <w:trHeight w:val="315"/>
        </w:trPr>
        <w:tc>
          <w:tcPr>
            <w:tcW w:w="1227" w:type="dxa"/>
          </w:tcPr>
          <w:p w14:paraId="40CE8C42"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æ</w:t>
            </w:r>
            <w:proofErr w:type="spellStart"/>
            <w:r w:rsidRPr="002C66D7">
              <w:rPr>
                <w:rFonts w:ascii="Times New Roman" w:hAnsi="Times New Roman" w:cs="Times New Roman"/>
                <w:i/>
                <w:iCs/>
                <w:sz w:val="24"/>
                <w:szCs w:val="24"/>
                <w:vertAlign w:val="subscript"/>
                <w:lang w:val="en-US"/>
              </w:rPr>
              <w:t>i</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t>η</w:t>
            </w:r>
          </w:p>
        </w:tc>
        <w:tc>
          <w:tcPr>
            <w:tcW w:w="7937" w:type="dxa"/>
          </w:tcPr>
          <w:p w14:paraId="4EE794C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поправочные коэффициенты к действующим усилиям;</w:t>
            </w:r>
          </w:p>
        </w:tc>
      </w:tr>
      <w:tr w:rsidR="001149FD" w:rsidRPr="002C66D7" w14:paraId="38D39B9B" w14:textId="77777777" w:rsidTr="005458BD">
        <w:trPr>
          <w:trHeight w:val="315"/>
        </w:trPr>
        <w:tc>
          <w:tcPr>
            <w:tcW w:w="1227" w:type="dxa"/>
          </w:tcPr>
          <w:p w14:paraId="41BCE84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k</w:t>
            </w:r>
          </w:p>
        </w:tc>
        <w:tc>
          <w:tcPr>
            <w:tcW w:w="7937" w:type="dxa"/>
          </w:tcPr>
          <w:p w14:paraId="0728871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поправочный коэффициент к величине деформации бетона;</w:t>
            </w:r>
          </w:p>
        </w:tc>
      </w:tr>
      <w:tr w:rsidR="001149FD" w:rsidRPr="002C66D7" w14:paraId="07CD08B5" w14:textId="77777777" w:rsidTr="005458BD">
        <w:trPr>
          <w:trHeight w:val="315"/>
        </w:trPr>
        <w:tc>
          <w:tcPr>
            <w:tcW w:w="1227" w:type="dxa"/>
          </w:tcPr>
          <w:p w14:paraId="290554C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vertAlign w:val="subscript"/>
              </w:rPr>
            </w:pPr>
            <w:r w:rsidRPr="002C66D7">
              <w:rPr>
                <w:rFonts w:ascii="Times New Roman" w:hAnsi="Times New Roman" w:cs="Times New Roman"/>
                <w:sz w:val="24"/>
                <w:szCs w:val="24"/>
              </w:rPr>
              <w:t>Ψ</w:t>
            </w:r>
            <w:proofErr w:type="spellStart"/>
            <w:r w:rsidRPr="002C66D7">
              <w:rPr>
                <w:rFonts w:ascii="Times New Roman" w:hAnsi="Times New Roman" w:cs="Times New Roman"/>
                <w:i/>
                <w:iCs/>
                <w:sz w:val="24"/>
                <w:szCs w:val="24"/>
                <w:vertAlign w:val="subscript"/>
                <w:lang w:val="en-US"/>
              </w:rPr>
              <w:t>cr</w:t>
            </w:r>
            <w:proofErr w:type="spellEnd"/>
          </w:p>
        </w:tc>
        <w:tc>
          <w:tcPr>
            <w:tcW w:w="7937" w:type="dxa"/>
          </w:tcPr>
          <w:p w14:paraId="4C91934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учитывающий работу бетона при наличии трещин;</w:t>
            </w:r>
          </w:p>
        </w:tc>
      </w:tr>
      <w:tr w:rsidR="001149FD" w:rsidRPr="002C66D7" w14:paraId="094A7927" w14:textId="77777777" w:rsidTr="005458BD">
        <w:trPr>
          <w:trHeight w:val="315"/>
        </w:trPr>
        <w:tc>
          <w:tcPr>
            <w:tcW w:w="1227" w:type="dxa"/>
          </w:tcPr>
          <w:p w14:paraId="5FD3B46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rPr>
              <w:t xml:space="preserve">, </w:t>
            </w:r>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i</w:t>
            </w:r>
          </w:p>
        </w:tc>
        <w:tc>
          <w:tcPr>
            <w:tcW w:w="7937" w:type="dxa"/>
          </w:tcPr>
          <w:p w14:paraId="57BD03D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коэффициент условий работы </w:t>
            </w:r>
            <w:r w:rsidRPr="002C66D7">
              <w:rPr>
                <w:rFonts w:ascii="Times New Roman" w:hAnsi="Times New Roman" w:cs="Times New Roman"/>
                <w:i/>
                <w:iCs/>
                <w:sz w:val="24"/>
                <w:szCs w:val="24"/>
              </w:rPr>
              <w:t>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материала или элемента сечения;</w:t>
            </w:r>
          </w:p>
        </w:tc>
      </w:tr>
      <w:tr w:rsidR="001149FD" w:rsidRPr="002C66D7" w14:paraId="129FD625" w14:textId="77777777" w:rsidTr="005458BD">
        <w:trPr>
          <w:trHeight w:val="359"/>
        </w:trPr>
        <w:tc>
          <w:tcPr>
            <w:tcW w:w="1227" w:type="dxa"/>
          </w:tcPr>
          <w:p w14:paraId="0916794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P</w:t>
            </w:r>
            <w:r w:rsidRPr="002C66D7">
              <w:rPr>
                <w:rFonts w:ascii="Times New Roman" w:hAnsi="Times New Roman" w:cs="Times New Roman"/>
                <w:i/>
                <w:iCs/>
                <w:sz w:val="24"/>
                <w:szCs w:val="24"/>
                <w:vertAlign w:val="subscript"/>
                <w:lang w:val="en-US"/>
              </w:rPr>
              <w:t>i</w:t>
            </w:r>
          </w:p>
        </w:tc>
        <w:tc>
          <w:tcPr>
            <w:tcW w:w="7937" w:type="dxa"/>
          </w:tcPr>
          <w:p w14:paraId="3E38584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характерные точки сечения. </w:t>
            </w:r>
          </w:p>
        </w:tc>
      </w:tr>
    </w:tbl>
    <w:p w14:paraId="18E6F2F4" w14:textId="77777777" w:rsidR="001149FD" w:rsidRPr="002C66D7" w:rsidRDefault="001149FD" w:rsidP="000E5789">
      <w:pPr>
        <w:pStyle w:val="ConsPlusNormal"/>
        <w:widowControl/>
        <w:suppressAutoHyphens/>
        <w:spacing w:before="240" w:after="120"/>
        <w:ind w:firstLine="0"/>
        <w:jc w:val="center"/>
        <w:rPr>
          <w:rFonts w:ascii="Times New Roman" w:hAnsi="Times New Roman" w:cs="Times New Roman"/>
          <w:b/>
          <w:bCs/>
          <w:sz w:val="25"/>
          <w:szCs w:val="25"/>
        </w:rPr>
      </w:pPr>
      <w:r w:rsidRPr="002C66D7">
        <w:rPr>
          <w:rFonts w:ascii="Times New Roman" w:hAnsi="Times New Roman" w:cs="Times New Roman"/>
          <w:b/>
          <w:bCs/>
          <w:sz w:val="25"/>
          <w:szCs w:val="25"/>
        </w:rPr>
        <w:t>В разделе 10 «Деревянные конструкции»</w:t>
      </w:r>
    </w:p>
    <w:tbl>
      <w:tblPr>
        <w:tblW w:w="0" w:type="auto"/>
        <w:tblLook w:val="0000" w:firstRow="0" w:lastRow="0" w:firstColumn="0" w:lastColumn="0" w:noHBand="0" w:noVBand="0"/>
      </w:tblPr>
      <w:tblGrid>
        <w:gridCol w:w="1219"/>
        <w:gridCol w:w="7743"/>
      </w:tblGrid>
      <w:tr w:rsidR="001149FD" w:rsidRPr="002C66D7" w14:paraId="0B53193A" w14:textId="77777777" w:rsidTr="005458BD">
        <w:trPr>
          <w:trHeight w:val="315"/>
        </w:trPr>
        <w:tc>
          <w:tcPr>
            <w:tcW w:w="1219" w:type="dxa"/>
          </w:tcPr>
          <w:p w14:paraId="6F03463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N</w:t>
            </w:r>
            <w:r w:rsidRPr="002C66D7">
              <w:rPr>
                <w:rFonts w:ascii="Times New Roman" w:hAnsi="Times New Roman" w:cs="Times New Roman"/>
                <w:i/>
                <w:iCs/>
                <w:sz w:val="24"/>
                <w:szCs w:val="24"/>
                <w:vertAlign w:val="subscript"/>
                <w:lang w:val="en-US"/>
              </w:rPr>
              <w:t>d</w:t>
            </w:r>
          </w:p>
        </w:tc>
        <w:tc>
          <w:tcPr>
            <w:tcW w:w="7743" w:type="dxa"/>
          </w:tcPr>
          <w:p w14:paraId="6BAA9CE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значение осевого усилия;</w:t>
            </w:r>
          </w:p>
        </w:tc>
      </w:tr>
      <w:tr w:rsidR="001149FD" w:rsidRPr="002C66D7" w14:paraId="6E76408A" w14:textId="77777777" w:rsidTr="005458BD">
        <w:trPr>
          <w:trHeight w:val="315"/>
        </w:trPr>
        <w:tc>
          <w:tcPr>
            <w:tcW w:w="1219" w:type="dxa"/>
          </w:tcPr>
          <w:p w14:paraId="0DFB738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d</w:t>
            </w:r>
          </w:p>
        </w:tc>
        <w:tc>
          <w:tcPr>
            <w:tcW w:w="7743" w:type="dxa"/>
          </w:tcPr>
          <w:p w14:paraId="028CCBE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значение изгибающего момента;</w:t>
            </w:r>
          </w:p>
        </w:tc>
      </w:tr>
      <w:tr w:rsidR="001149FD" w:rsidRPr="002C66D7" w14:paraId="0916BB45" w14:textId="77777777" w:rsidTr="005458BD">
        <w:trPr>
          <w:trHeight w:val="315"/>
        </w:trPr>
        <w:tc>
          <w:tcPr>
            <w:tcW w:w="1219" w:type="dxa"/>
          </w:tcPr>
          <w:p w14:paraId="4996EB1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proofErr w:type="spellStart"/>
            <w:r w:rsidRPr="002C66D7">
              <w:rPr>
                <w:rFonts w:ascii="Times New Roman" w:hAnsi="Times New Roman" w:cs="Times New Roman"/>
                <w:i/>
                <w:iCs/>
                <w:sz w:val="24"/>
                <w:szCs w:val="24"/>
                <w:lang w:val="en-US"/>
              </w:rPr>
              <w:t>Q</w:t>
            </w:r>
            <w:r w:rsidRPr="002C66D7">
              <w:rPr>
                <w:rFonts w:ascii="Times New Roman" w:hAnsi="Times New Roman" w:cs="Times New Roman"/>
                <w:i/>
                <w:iCs/>
                <w:sz w:val="24"/>
                <w:szCs w:val="24"/>
                <w:vertAlign w:val="subscript"/>
                <w:lang w:val="en-US"/>
              </w:rPr>
              <w:t>d</w:t>
            </w:r>
            <w:proofErr w:type="spellEnd"/>
          </w:p>
        </w:tc>
        <w:tc>
          <w:tcPr>
            <w:tcW w:w="7743" w:type="dxa"/>
          </w:tcPr>
          <w:p w14:paraId="3DC6A78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расчетное значение поперечной силы;</w:t>
            </w:r>
          </w:p>
        </w:tc>
      </w:tr>
      <w:tr w:rsidR="001149FD" w:rsidRPr="002C66D7" w14:paraId="79E7A34B" w14:textId="77777777" w:rsidTr="005458BD">
        <w:trPr>
          <w:trHeight w:val="315"/>
        </w:trPr>
        <w:tc>
          <w:tcPr>
            <w:tcW w:w="1219" w:type="dxa"/>
          </w:tcPr>
          <w:p w14:paraId="481B00E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proofErr w:type="spellStart"/>
            <w:r w:rsidRPr="002C66D7">
              <w:rPr>
                <w:rFonts w:ascii="Times New Roman" w:hAnsi="Times New Roman" w:cs="Times New Roman"/>
                <w:i/>
                <w:iCs/>
                <w:sz w:val="24"/>
                <w:szCs w:val="24"/>
                <w:lang w:val="en-US"/>
              </w:rPr>
              <w:t>N</w:t>
            </w:r>
            <w:r w:rsidRPr="002C66D7">
              <w:rPr>
                <w:rFonts w:ascii="Times New Roman" w:hAnsi="Times New Roman" w:cs="Times New Roman"/>
                <w:i/>
                <w:iCs/>
                <w:sz w:val="24"/>
                <w:szCs w:val="24"/>
                <w:vertAlign w:val="subscript"/>
                <w:lang w:val="en-US"/>
              </w:rPr>
              <w:t>dd</w:t>
            </w:r>
            <w:proofErr w:type="spellEnd"/>
          </w:p>
        </w:tc>
        <w:tc>
          <w:tcPr>
            <w:tcW w:w="7743" w:type="dxa"/>
          </w:tcPr>
          <w:p w14:paraId="4EFDCE7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расчетное значение несущей способности вклеенного штыря на выдергивание или продавливание. </w:t>
            </w:r>
          </w:p>
        </w:tc>
      </w:tr>
    </w:tbl>
    <w:p w14:paraId="46706730" w14:textId="77777777" w:rsidR="001149FD" w:rsidRPr="002C66D7" w:rsidRDefault="001149FD" w:rsidP="000E5789">
      <w:pPr>
        <w:pStyle w:val="ConsPlusNormal"/>
        <w:widowControl/>
        <w:suppressAutoHyphens/>
        <w:spacing w:before="120" w:after="120"/>
        <w:ind w:firstLine="0"/>
        <w:jc w:val="center"/>
        <w:rPr>
          <w:rFonts w:ascii="Times New Roman" w:hAnsi="Times New Roman" w:cs="Times New Roman"/>
          <w:i/>
          <w:sz w:val="24"/>
          <w:szCs w:val="24"/>
        </w:rPr>
      </w:pPr>
      <w:r w:rsidRPr="002C66D7">
        <w:rPr>
          <w:rFonts w:ascii="Times New Roman" w:hAnsi="Times New Roman" w:cs="Times New Roman"/>
          <w:i/>
          <w:sz w:val="24"/>
          <w:szCs w:val="24"/>
        </w:rPr>
        <w:t>Расчетные сопротивления древесины</w:t>
      </w:r>
    </w:p>
    <w:tbl>
      <w:tblPr>
        <w:tblW w:w="0" w:type="auto"/>
        <w:tblLook w:val="0000" w:firstRow="0" w:lastRow="0" w:firstColumn="0" w:lastColumn="0" w:noHBand="0" w:noVBand="0"/>
      </w:tblPr>
      <w:tblGrid>
        <w:gridCol w:w="1223"/>
        <w:gridCol w:w="7739"/>
      </w:tblGrid>
      <w:tr w:rsidR="001149FD" w:rsidRPr="002C66D7" w14:paraId="04EBB9BE" w14:textId="77777777" w:rsidTr="005458BD">
        <w:trPr>
          <w:trHeight w:val="315"/>
        </w:trPr>
        <w:tc>
          <w:tcPr>
            <w:tcW w:w="1223" w:type="dxa"/>
          </w:tcPr>
          <w:p w14:paraId="6133687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db</w:t>
            </w:r>
            <w:proofErr w:type="spellEnd"/>
          </w:p>
        </w:tc>
        <w:tc>
          <w:tcPr>
            <w:tcW w:w="7739" w:type="dxa"/>
          </w:tcPr>
          <w:p w14:paraId="0C3C6B4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при изгибе;</w:t>
            </w:r>
          </w:p>
        </w:tc>
      </w:tr>
      <w:tr w:rsidR="001149FD" w:rsidRPr="002C66D7" w14:paraId="069E81F4" w14:textId="77777777" w:rsidTr="005458BD">
        <w:trPr>
          <w:trHeight w:val="315"/>
        </w:trPr>
        <w:tc>
          <w:tcPr>
            <w:tcW w:w="1223" w:type="dxa"/>
          </w:tcPr>
          <w:p w14:paraId="62415DA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dt</w:t>
            </w:r>
            <w:proofErr w:type="spellEnd"/>
          </w:p>
        </w:tc>
        <w:tc>
          <w:tcPr>
            <w:tcW w:w="7739" w:type="dxa"/>
          </w:tcPr>
          <w:p w14:paraId="00B3A3C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растяжению вдоль волокон;</w:t>
            </w:r>
          </w:p>
        </w:tc>
      </w:tr>
      <w:tr w:rsidR="001149FD" w:rsidRPr="002C66D7" w14:paraId="31D6F270" w14:textId="77777777" w:rsidTr="005458BD">
        <w:trPr>
          <w:trHeight w:val="315"/>
        </w:trPr>
        <w:tc>
          <w:tcPr>
            <w:tcW w:w="1223" w:type="dxa"/>
          </w:tcPr>
          <w:p w14:paraId="09EC28C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ds</w:t>
            </w:r>
            <w:proofErr w:type="spellEnd"/>
          </w:p>
        </w:tc>
        <w:tc>
          <w:tcPr>
            <w:tcW w:w="7739" w:type="dxa"/>
          </w:tcPr>
          <w:p w14:paraId="43E48BE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сжатию вдоль волокон;</w:t>
            </w:r>
          </w:p>
        </w:tc>
      </w:tr>
      <w:tr w:rsidR="001149FD" w:rsidRPr="002C66D7" w14:paraId="3B38C367" w14:textId="77777777" w:rsidTr="005458BD">
        <w:trPr>
          <w:trHeight w:val="315"/>
        </w:trPr>
        <w:tc>
          <w:tcPr>
            <w:tcW w:w="1223" w:type="dxa"/>
          </w:tcPr>
          <w:p w14:paraId="1E1F8B7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dc</w:t>
            </w:r>
            <w:proofErr w:type="spellEnd"/>
          </w:p>
        </w:tc>
        <w:tc>
          <w:tcPr>
            <w:tcW w:w="7739" w:type="dxa"/>
          </w:tcPr>
          <w:p w14:paraId="3B36AA8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 же, в клееных конструкциях;</w:t>
            </w:r>
          </w:p>
        </w:tc>
      </w:tr>
      <w:tr w:rsidR="001149FD" w:rsidRPr="002C66D7" w14:paraId="40EE894C" w14:textId="77777777" w:rsidTr="005458BD">
        <w:trPr>
          <w:trHeight w:val="315"/>
        </w:trPr>
        <w:tc>
          <w:tcPr>
            <w:tcW w:w="1223" w:type="dxa"/>
          </w:tcPr>
          <w:p w14:paraId="0BAD0F6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dqs</w:t>
            </w:r>
            <w:proofErr w:type="spellEnd"/>
          </w:p>
        </w:tc>
        <w:tc>
          <w:tcPr>
            <w:tcW w:w="7739" w:type="dxa"/>
          </w:tcPr>
          <w:p w14:paraId="093492C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смятию вдоль волокон;</w:t>
            </w:r>
          </w:p>
        </w:tc>
      </w:tr>
      <w:tr w:rsidR="001149FD" w:rsidRPr="002C66D7" w14:paraId="5D4E7C28" w14:textId="77777777" w:rsidTr="005458BD">
        <w:trPr>
          <w:trHeight w:val="315"/>
        </w:trPr>
        <w:tc>
          <w:tcPr>
            <w:tcW w:w="1223" w:type="dxa"/>
          </w:tcPr>
          <w:p w14:paraId="1A15EF4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dq</w:t>
            </w:r>
            <w:proofErr w:type="spellEnd"/>
          </w:p>
        </w:tc>
        <w:tc>
          <w:tcPr>
            <w:tcW w:w="7739" w:type="dxa"/>
          </w:tcPr>
          <w:p w14:paraId="5688E88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сжатию и смятию всей поверхности поперек волокон;</w:t>
            </w:r>
          </w:p>
        </w:tc>
      </w:tr>
      <w:tr w:rsidR="001149FD" w:rsidRPr="002C66D7" w14:paraId="246FC56C" w14:textId="77777777" w:rsidTr="005458BD">
        <w:trPr>
          <w:trHeight w:val="315"/>
        </w:trPr>
        <w:tc>
          <w:tcPr>
            <w:tcW w:w="1223" w:type="dxa"/>
          </w:tcPr>
          <w:p w14:paraId="26FDEBF1"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dcq</w:t>
            </w:r>
            <w:proofErr w:type="spellEnd"/>
          </w:p>
        </w:tc>
        <w:tc>
          <w:tcPr>
            <w:tcW w:w="7739" w:type="dxa"/>
          </w:tcPr>
          <w:p w14:paraId="7651351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 же, в клееных конструкциях;</w:t>
            </w:r>
          </w:p>
        </w:tc>
      </w:tr>
      <w:tr w:rsidR="001149FD" w:rsidRPr="002C66D7" w14:paraId="2E955E70" w14:textId="77777777" w:rsidTr="005458BD">
        <w:trPr>
          <w:trHeight w:val="315"/>
        </w:trPr>
        <w:tc>
          <w:tcPr>
            <w:tcW w:w="1223" w:type="dxa"/>
          </w:tcPr>
          <w:p w14:paraId="6EF58E1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dqp</w:t>
            </w:r>
            <w:proofErr w:type="spellEnd"/>
          </w:p>
        </w:tc>
        <w:tc>
          <w:tcPr>
            <w:tcW w:w="7739" w:type="dxa"/>
          </w:tcPr>
          <w:p w14:paraId="5D58B14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местному смятию поперек волокон;</w:t>
            </w:r>
          </w:p>
        </w:tc>
      </w:tr>
      <w:tr w:rsidR="001149FD" w:rsidRPr="002C66D7" w14:paraId="467A5BF8" w14:textId="77777777" w:rsidTr="005458BD">
        <w:trPr>
          <w:trHeight w:val="315"/>
        </w:trPr>
        <w:tc>
          <w:tcPr>
            <w:tcW w:w="1223" w:type="dxa"/>
          </w:tcPr>
          <w:p w14:paraId="3354B54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dqa</w:t>
            </w:r>
            <w:proofErr w:type="spellEnd"/>
          </w:p>
        </w:tc>
        <w:tc>
          <w:tcPr>
            <w:tcW w:w="7739" w:type="dxa"/>
          </w:tcPr>
          <w:p w14:paraId="53BAF5F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 же, на части длины элемента;</w:t>
            </w:r>
          </w:p>
        </w:tc>
      </w:tr>
      <w:tr w:rsidR="001149FD" w:rsidRPr="002C66D7" w14:paraId="0A359309" w14:textId="77777777" w:rsidTr="005458BD">
        <w:trPr>
          <w:trHeight w:val="315"/>
        </w:trPr>
        <w:tc>
          <w:tcPr>
            <w:tcW w:w="1223" w:type="dxa"/>
          </w:tcPr>
          <w:p w14:paraId="5F271A2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dab</w:t>
            </w:r>
            <w:proofErr w:type="spellEnd"/>
          </w:p>
        </w:tc>
        <w:tc>
          <w:tcPr>
            <w:tcW w:w="7739" w:type="dxa"/>
          </w:tcPr>
          <w:p w14:paraId="7A22201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скалыванию вдоль волокон при изгибе;</w:t>
            </w:r>
          </w:p>
        </w:tc>
      </w:tr>
      <w:tr w:rsidR="001149FD" w:rsidRPr="002C66D7" w14:paraId="4881812D" w14:textId="77777777" w:rsidTr="005458BD">
        <w:trPr>
          <w:trHeight w:val="315"/>
        </w:trPr>
        <w:tc>
          <w:tcPr>
            <w:tcW w:w="1223" w:type="dxa"/>
          </w:tcPr>
          <w:p w14:paraId="445665C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dam</w:t>
            </w:r>
            <w:proofErr w:type="spellEnd"/>
          </w:p>
        </w:tc>
        <w:tc>
          <w:tcPr>
            <w:tcW w:w="7739" w:type="dxa"/>
          </w:tcPr>
          <w:p w14:paraId="418C901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скалыванию (непосредственному) вдоль волокон;</w:t>
            </w:r>
          </w:p>
        </w:tc>
      </w:tr>
      <w:tr w:rsidR="001149FD" w:rsidRPr="002C66D7" w14:paraId="2EEAC43B" w14:textId="77777777" w:rsidTr="005458BD">
        <w:trPr>
          <w:trHeight w:val="315"/>
        </w:trPr>
        <w:tc>
          <w:tcPr>
            <w:tcW w:w="1223" w:type="dxa"/>
          </w:tcPr>
          <w:p w14:paraId="2B45709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lastRenderedPageBreak/>
              <w:t>R</w:t>
            </w:r>
            <w:r w:rsidRPr="002C66D7">
              <w:rPr>
                <w:rFonts w:ascii="Times New Roman" w:hAnsi="Times New Roman" w:cs="Times New Roman"/>
                <w:i/>
                <w:iCs/>
                <w:sz w:val="24"/>
                <w:szCs w:val="24"/>
                <w:vertAlign w:val="subscript"/>
                <w:lang w:val="en-US"/>
              </w:rPr>
              <w:t>dsm</w:t>
            </w:r>
            <w:proofErr w:type="spellEnd"/>
          </w:p>
        </w:tc>
        <w:tc>
          <w:tcPr>
            <w:tcW w:w="7739" w:type="dxa"/>
          </w:tcPr>
          <w:p w14:paraId="21FE2C0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скалыванию поперек волокон;</w:t>
            </w:r>
          </w:p>
        </w:tc>
      </w:tr>
      <w:tr w:rsidR="001149FD" w:rsidRPr="002C66D7" w14:paraId="04FAC14E" w14:textId="77777777" w:rsidTr="005458BD">
        <w:trPr>
          <w:trHeight w:val="315"/>
        </w:trPr>
        <w:tc>
          <w:tcPr>
            <w:tcW w:w="1223" w:type="dxa"/>
          </w:tcPr>
          <w:p w14:paraId="7F76E92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q</w:t>
            </w:r>
            <w:proofErr w:type="spellEnd"/>
            <w:r w:rsidRPr="002C66D7">
              <w:rPr>
                <w:rFonts w:ascii="Times New Roman" w:hAnsi="Times New Roman" w:cs="Times New Roman"/>
                <w:sz w:val="24"/>
                <w:szCs w:val="24"/>
                <w:vertAlign w:val="subscript"/>
                <w:lang w:val="en-US"/>
              </w:rPr>
              <w:t>α</w:t>
            </w:r>
          </w:p>
        </w:tc>
        <w:tc>
          <w:tcPr>
            <w:tcW w:w="7739" w:type="dxa"/>
          </w:tcPr>
          <w:p w14:paraId="0FDBF96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смятию и скалыванию под углом  α  к направлению волокон;</w:t>
            </w:r>
          </w:p>
        </w:tc>
      </w:tr>
      <w:tr w:rsidR="001149FD" w:rsidRPr="002C66D7" w14:paraId="05BFD65B" w14:textId="77777777" w:rsidTr="005458BD">
        <w:trPr>
          <w:trHeight w:val="315"/>
        </w:trPr>
        <w:tc>
          <w:tcPr>
            <w:tcW w:w="1223" w:type="dxa"/>
          </w:tcPr>
          <w:p w14:paraId="22D67041"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daf</w:t>
            </w:r>
            <w:proofErr w:type="spellEnd"/>
          </w:p>
        </w:tc>
        <w:tc>
          <w:tcPr>
            <w:tcW w:w="7739" w:type="dxa"/>
          </w:tcPr>
          <w:p w14:paraId="179D39D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скалыванию по клеевым швам вдоль волокон при изгибе;</w:t>
            </w:r>
          </w:p>
        </w:tc>
      </w:tr>
      <w:tr w:rsidR="001149FD" w:rsidRPr="002C66D7" w14:paraId="4694BA6C" w14:textId="77777777" w:rsidTr="005458BD">
        <w:trPr>
          <w:trHeight w:val="315"/>
        </w:trPr>
        <w:tc>
          <w:tcPr>
            <w:tcW w:w="1223" w:type="dxa"/>
          </w:tcPr>
          <w:p w14:paraId="2B8F02D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daf</w:t>
            </w:r>
            <w:proofErr w:type="spellEnd"/>
          </w:p>
        </w:tc>
        <w:tc>
          <w:tcPr>
            <w:tcW w:w="7739" w:type="dxa"/>
          </w:tcPr>
          <w:p w14:paraId="286D3BF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скалыванию по клеевому шву вдоль волокон в </w:t>
            </w:r>
            <w:proofErr w:type="spellStart"/>
            <w:r w:rsidRPr="002C66D7">
              <w:rPr>
                <w:rFonts w:ascii="Times New Roman" w:hAnsi="Times New Roman" w:cs="Times New Roman"/>
                <w:sz w:val="24"/>
                <w:szCs w:val="24"/>
              </w:rPr>
              <w:t>клеештыревых</w:t>
            </w:r>
            <w:proofErr w:type="spellEnd"/>
          </w:p>
          <w:p w14:paraId="01A2333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соединениях;</w:t>
            </w:r>
          </w:p>
        </w:tc>
      </w:tr>
      <w:tr w:rsidR="001149FD" w:rsidRPr="002C66D7" w14:paraId="7F25030F" w14:textId="77777777" w:rsidTr="005458BD">
        <w:trPr>
          <w:trHeight w:val="315"/>
        </w:trPr>
        <w:tc>
          <w:tcPr>
            <w:tcW w:w="1223" w:type="dxa"/>
          </w:tcPr>
          <w:p w14:paraId="52C0A67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daf</w:t>
            </w:r>
            <w:proofErr w:type="spellEnd"/>
            <w:r w:rsidRPr="002C66D7">
              <w:rPr>
                <w:rFonts w:ascii="Times New Roman" w:hAnsi="Times New Roman" w:cs="Times New Roman"/>
                <w:i/>
                <w:iCs/>
                <w:sz w:val="24"/>
                <w:szCs w:val="24"/>
                <w:vertAlign w:val="subscript"/>
                <w:lang w:val="en-US"/>
              </w:rPr>
              <w:sym w:font="Symbol" w:char="F061"/>
            </w:r>
          </w:p>
        </w:tc>
        <w:tc>
          <w:tcPr>
            <w:tcW w:w="7739" w:type="dxa"/>
          </w:tcPr>
          <w:p w14:paraId="43BEF16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скалыванию по клеевому шву в </w:t>
            </w:r>
            <w:proofErr w:type="spellStart"/>
            <w:r w:rsidRPr="002C66D7">
              <w:rPr>
                <w:rFonts w:ascii="Times New Roman" w:hAnsi="Times New Roman" w:cs="Times New Roman"/>
                <w:sz w:val="24"/>
                <w:szCs w:val="24"/>
              </w:rPr>
              <w:t>клеештыревых</w:t>
            </w:r>
            <w:proofErr w:type="spellEnd"/>
            <w:r w:rsidRPr="002C66D7">
              <w:rPr>
                <w:rFonts w:ascii="Times New Roman" w:hAnsi="Times New Roman" w:cs="Times New Roman"/>
                <w:sz w:val="24"/>
                <w:szCs w:val="24"/>
              </w:rPr>
              <w:t xml:space="preserve"> соединениях при</w:t>
            </w:r>
          </w:p>
          <w:p w14:paraId="0F3F016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вклеивании штырей под углом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к направлению волокон.</w:t>
            </w:r>
          </w:p>
        </w:tc>
      </w:tr>
    </w:tbl>
    <w:p w14:paraId="49F35D52" w14:textId="77777777" w:rsidR="001149FD" w:rsidRPr="002C66D7" w:rsidRDefault="001149FD" w:rsidP="000E5789">
      <w:pPr>
        <w:pStyle w:val="ConsPlusNormal"/>
        <w:widowControl/>
        <w:suppressAutoHyphens/>
        <w:spacing w:before="120" w:after="120"/>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Расчетные площади</w:t>
      </w:r>
    </w:p>
    <w:tbl>
      <w:tblPr>
        <w:tblW w:w="0" w:type="auto"/>
        <w:tblLook w:val="0000" w:firstRow="0" w:lastRow="0" w:firstColumn="0" w:lastColumn="0" w:noHBand="0" w:noVBand="0"/>
      </w:tblPr>
      <w:tblGrid>
        <w:gridCol w:w="1218"/>
        <w:gridCol w:w="7744"/>
      </w:tblGrid>
      <w:tr w:rsidR="001149FD" w:rsidRPr="002C66D7" w14:paraId="48CD46E8" w14:textId="77777777" w:rsidTr="005458BD">
        <w:trPr>
          <w:trHeight w:val="315"/>
        </w:trPr>
        <w:tc>
          <w:tcPr>
            <w:tcW w:w="1218" w:type="dxa"/>
          </w:tcPr>
          <w:p w14:paraId="184FEAD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br</w:t>
            </w:r>
            <w:proofErr w:type="spellEnd"/>
          </w:p>
        </w:tc>
        <w:tc>
          <w:tcPr>
            <w:tcW w:w="7744" w:type="dxa"/>
          </w:tcPr>
          <w:p w14:paraId="4CF0B143"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поперечного сечения брутто;</w:t>
            </w:r>
          </w:p>
        </w:tc>
      </w:tr>
      <w:tr w:rsidR="001149FD" w:rsidRPr="002C66D7" w14:paraId="7DF7FC4C" w14:textId="77777777" w:rsidTr="005458BD">
        <w:trPr>
          <w:trHeight w:val="315"/>
        </w:trPr>
        <w:tc>
          <w:tcPr>
            <w:tcW w:w="1218" w:type="dxa"/>
          </w:tcPr>
          <w:p w14:paraId="06261DE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nt</w:t>
            </w:r>
          </w:p>
        </w:tc>
        <w:tc>
          <w:tcPr>
            <w:tcW w:w="7744" w:type="dxa"/>
          </w:tcPr>
          <w:p w14:paraId="7F551448"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поперечного сечения нетто;</w:t>
            </w:r>
          </w:p>
        </w:tc>
      </w:tr>
      <w:tr w:rsidR="001149FD" w:rsidRPr="002C66D7" w14:paraId="7EC9962E" w14:textId="77777777" w:rsidTr="005458BD">
        <w:trPr>
          <w:trHeight w:val="315"/>
        </w:trPr>
        <w:tc>
          <w:tcPr>
            <w:tcW w:w="1218" w:type="dxa"/>
          </w:tcPr>
          <w:p w14:paraId="2D96F06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d</w:t>
            </w:r>
          </w:p>
        </w:tc>
        <w:tc>
          <w:tcPr>
            <w:tcW w:w="7744" w:type="dxa"/>
          </w:tcPr>
          <w:p w14:paraId="1291CF47"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поперечного сечения при проверке на устойчивость;</w:t>
            </w:r>
          </w:p>
        </w:tc>
      </w:tr>
      <w:tr w:rsidR="001149FD" w:rsidRPr="002C66D7" w14:paraId="036A8710" w14:textId="77777777" w:rsidTr="005458BD">
        <w:trPr>
          <w:trHeight w:val="315"/>
        </w:trPr>
        <w:tc>
          <w:tcPr>
            <w:tcW w:w="1218" w:type="dxa"/>
          </w:tcPr>
          <w:p w14:paraId="1693562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a</w:t>
            </w:r>
          </w:p>
        </w:tc>
        <w:tc>
          <w:tcPr>
            <w:tcW w:w="7744" w:type="dxa"/>
          </w:tcPr>
          <w:p w14:paraId="2D5DD2BE"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скалывания;</w:t>
            </w:r>
          </w:p>
        </w:tc>
      </w:tr>
      <w:tr w:rsidR="001149FD" w:rsidRPr="002C66D7" w14:paraId="1836C8EA" w14:textId="77777777" w:rsidTr="005458BD">
        <w:trPr>
          <w:trHeight w:val="315"/>
        </w:trPr>
        <w:tc>
          <w:tcPr>
            <w:tcW w:w="1218" w:type="dxa"/>
          </w:tcPr>
          <w:p w14:paraId="28CC219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A</w:t>
            </w:r>
            <w:r w:rsidRPr="002C66D7">
              <w:rPr>
                <w:rFonts w:ascii="Times New Roman" w:hAnsi="Times New Roman" w:cs="Times New Roman"/>
                <w:i/>
                <w:iCs/>
                <w:sz w:val="24"/>
                <w:szCs w:val="24"/>
                <w:vertAlign w:val="subscript"/>
                <w:lang w:val="en-US"/>
              </w:rPr>
              <w:t>q</w:t>
            </w:r>
            <w:proofErr w:type="spellEnd"/>
          </w:p>
        </w:tc>
        <w:tc>
          <w:tcPr>
            <w:tcW w:w="7744" w:type="dxa"/>
          </w:tcPr>
          <w:p w14:paraId="3A318136"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смятия.</w:t>
            </w:r>
          </w:p>
        </w:tc>
      </w:tr>
    </w:tbl>
    <w:p w14:paraId="08C679C0" w14:textId="77777777" w:rsidR="001149FD" w:rsidRPr="002C66D7" w:rsidRDefault="001149FD" w:rsidP="000E5789">
      <w:pPr>
        <w:pStyle w:val="ConsPlusNormal"/>
        <w:widowControl/>
        <w:suppressAutoHyphens/>
        <w:spacing w:before="120" w:after="120"/>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Другие характеристики</w:t>
      </w:r>
    </w:p>
    <w:tbl>
      <w:tblPr>
        <w:tblW w:w="0" w:type="auto"/>
        <w:tblLook w:val="0000" w:firstRow="0" w:lastRow="0" w:firstColumn="0" w:lastColumn="0" w:noHBand="0" w:noVBand="0"/>
      </w:tblPr>
      <w:tblGrid>
        <w:gridCol w:w="1218"/>
        <w:gridCol w:w="7744"/>
      </w:tblGrid>
      <w:tr w:rsidR="001149FD" w:rsidRPr="002C66D7" w14:paraId="22ADAC3F" w14:textId="77777777" w:rsidTr="005458BD">
        <w:trPr>
          <w:trHeight w:val="315"/>
        </w:trPr>
        <w:tc>
          <w:tcPr>
            <w:tcW w:w="1218" w:type="dxa"/>
          </w:tcPr>
          <w:p w14:paraId="41396BD4"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S</w:t>
            </w:r>
            <w:r w:rsidRPr="002C66D7">
              <w:rPr>
                <w:rFonts w:ascii="Times New Roman" w:hAnsi="Times New Roman" w:cs="Times New Roman"/>
                <w:i/>
                <w:iCs/>
                <w:sz w:val="24"/>
                <w:szCs w:val="24"/>
                <w:vertAlign w:val="subscript"/>
                <w:lang w:val="en-US"/>
              </w:rPr>
              <w:t>br</w:t>
            </w:r>
            <w:proofErr w:type="spellEnd"/>
          </w:p>
        </w:tc>
        <w:tc>
          <w:tcPr>
            <w:tcW w:w="7744" w:type="dxa"/>
          </w:tcPr>
          <w:p w14:paraId="52EA7CE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статический момент брутто части сечения относительно нейтральной</w:t>
            </w:r>
          </w:p>
          <w:p w14:paraId="08C5ADE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оси;</w:t>
            </w:r>
          </w:p>
        </w:tc>
      </w:tr>
      <w:tr w:rsidR="001149FD" w:rsidRPr="002C66D7" w14:paraId="4D87E71E" w14:textId="77777777" w:rsidTr="005458BD">
        <w:trPr>
          <w:trHeight w:val="315"/>
        </w:trPr>
        <w:tc>
          <w:tcPr>
            <w:tcW w:w="1218" w:type="dxa"/>
          </w:tcPr>
          <w:p w14:paraId="7BB5B63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W</w:t>
            </w:r>
            <w:r w:rsidRPr="002C66D7">
              <w:rPr>
                <w:rFonts w:ascii="Times New Roman" w:hAnsi="Times New Roman" w:cs="Times New Roman"/>
                <w:i/>
                <w:iCs/>
                <w:sz w:val="24"/>
                <w:szCs w:val="24"/>
                <w:vertAlign w:val="subscript"/>
                <w:lang w:val="en-US"/>
              </w:rPr>
              <w:t>nt</w:t>
            </w:r>
            <w:proofErr w:type="spellEnd"/>
          </w:p>
        </w:tc>
        <w:tc>
          <w:tcPr>
            <w:tcW w:w="7744" w:type="dxa"/>
          </w:tcPr>
          <w:p w14:paraId="051D3BB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сопротивления ослабленного сечения;</w:t>
            </w:r>
          </w:p>
        </w:tc>
      </w:tr>
      <w:tr w:rsidR="001149FD" w:rsidRPr="002C66D7" w14:paraId="301BFD0A" w14:textId="77777777" w:rsidTr="005458BD">
        <w:trPr>
          <w:trHeight w:val="315"/>
        </w:trPr>
        <w:tc>
          <w:tcPr>
            <w:tcW w:w="1218" w:type="dxa"/>
          </w:tcPr>
          <w:p w14:paraId="71BA405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x</w:t>
            </w:r>
            <w:r w:rsidRPr="002C66D7">
              <w:rPr>
                <w:rFonts w:ascii="Times New Roman" w:hAnsi="Times New Roman" w:cs="Times New Roman"/>
                <w:i/>
                <w:iCs/>
                <w:sz w:val="24"/>
                <w:szCs w:val="24"/>
              </w:rPr>
              <w:t xml:space="preserve">, </w:t>
            </w:r>
            <w:proofErr w:type="spellStart"/>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y</w:t>
            </w:r>
            <w:proofErr w:type="spellEnd"/>
          </w:p>
        </w:tc>
        <w:tc>
          <w:tcPr>
            <w:tcW w:w="7744" w:type="dxa"/>
          </w:tcPr>
          <w:p w14:paraId="1144212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моменты инерции сечения нетто соответственно относительно осей </w:t>
            </w:r>
            <w:r w:rsidRPr="002C66D7">
              <w:rPr>
                <w:rFonts w:ascii="Times New Roman" w:hAnsi="Times New Roman" w:cs="Times New Roman"/>
                <w:i/>
                <w:sz w:val="24"/>
                <w:szCs w:val="24"/>
              </w:rPr>
              <w:t>х–х</w:t>
            </w:r>
          </w:p>
          <w:p w14:paraId="7DB8A84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у–у</w:t>
            </w:r>
            <w:r w:rsidRPr="002C66D7">
              <w:rPr>
                <w:rFonts w:ascii="Times New Roman" w:hAnsi="Times New Roman" w:cs="Times New Roman"/>
                <w:sz w:val="24"/>
                <w:szCs w:val="24"/>
              </w:rPr>
              <w:t>;</w:t>
            </w:r>
          </w:p>
        </w:tc>
      </w:tr>
      <w:tr w:rsidR="001149FD" w:rsidRPr="002C66D7" w14:paraId="6343EC46" w14:textId="77777777" w:rsidTr="005458BD">
        <w:trPr>
          <w:trHeight w:val="315"/>
        </w:trPr>
        <w:tc>
          <w:tcPr>
            <w:tcW w:w="1218" w:type="dxa"/>
          </w:tcPr>
          <w:p w14:paraId="3CC7354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x</w:t>
            </w:r>
            <w:r w:rsidRPr="002C66D7">
              <w:rPr>
                <w:rFonts w:ascii="Times New Roman" w:hAnsi="Times New Roman" w:cs="Times New Roman"/>
                <w:i/>
                <w:iCs/>
                <w:sz w:val="24"/>
                <w:szCs w:val="24"/>
              </w:rPr>
              <w:t xml:space="preserve">, </w:t>
            </w:r>
            <w:r w:rsidRPr="002C66D7">
              <w:rPr>
                <w:rFonts w:ascii="Times New Roman" w:hAnsi="Times New Roman" w:cs="Times New Roman"/>
                <w:i/>
                <w:iCs/>
                <w:sz w:val="24"/>
                <w:szCs w:val="24"/>
                <w:lang w:val="en-US"/>
              </w:rPr>
              <w:t>y</w:t>
            </w:r>
          </w:p>
        </w:tc>
        <w:tc>
          <w:tcPr>
            <w:tcW w:w="7744" w:type="dxa"/>
          </w:tcPr>
          <w:p w14:paraId="4154046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расстояния от главных осей соответственно </w:t>
            </w:r>
            <w:r w:rsidRPr="002C66D7">
              <w:rPr>
                <w:rFonts w:ascii="Times New Roman" w:hAnsi="Times New Roman" w:cs="Times New Roman"/>
                <w:i/>
                <w:sz w:val="24"/>
                <w:szCs w:val="24"/>
              </w:rPr>
              <w:t>х–х</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у–у</w:t>
            </w:r>
            <w:r w:rsidRPr="002C66D7">
              <w:rPr>
                <w:rFonts w:ascii="Times New Roman" w:hAnsi="Times New Roman" w:cs="Times New Roman"/>
                <w:sz w:val="24"/>
                <w:szCs w:val="24"/>
              </w:rPr>
              <w:t xml:space="preserve"> до наиболее</w:t>
            </w:r>
          </w:p>
          <w:p w14:paraId="4F39461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удаленных точек сечения;</w:t>
            </w:r>
          </w:p>
        </w:tc>
      </w:tr>
      <w:tr w:rsidR="001149FD" w:rsidRPr="002C66D7" w14:paraId="57E3BAE0" w14:textId="77777777" w:rsidTr="005458BD">
        <w:trPr>
          <w:trHeight w:val="315"/>
        </w:trPr>
        <w:tc>
          <w:tcPr>
            <w:tcW w:w="1218" w:type="dxa"/>
          </w:tcPr>
          <w:p w14:paraId="3FCC318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l</w:t>
            </w:r>
          </w:p>
        </w:tc>
        <w:tc>
          <w:tcPr>
            <w:tcW w:w="7744" w:type="dxa"/>
          </w:tcPr>
          <w:p w14:paraId="17955B7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расчетный пролет плиты;</w:t>
            </w:r>
          </w:p>
        </w:tc>
      </w:tr>
      <w:tr w:rsidR="001149FD" w:rsidRPr="002C66D7" w14:paraId="2AB80E16" w14:textId="77777777" w:rsidTr="005458BD">
        <w:trPr>
          <w:trHeight w:val="315"/>
        </w:trPr>
        <w:tc>
          <w:tcPr>
            <w:tcW w:w="1218" w:type="dxa"/>
          </w:tcPr>
          <w:p w14:paraId="568515D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l</w:t>
            </w:r>
          </w:p>
        </w:tc>
        <w:tc>
          <w:tcPr>
            <w:tcW w:w="7744" w:type="dxa"/>
          </w:tcPr>
          <w:p w14:paraId="4AA4AE1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теоретическая длина сваи;</w:t>
            </w:r>
          </w:p>
        </w:tc>
      </w:tr>
      <w:tr w:rsidR="001149FD" w:rsidRPr="002C66D7" w14:paraId="3E3CC124" w14:textId="77777777" w:rsidTr="005458BD">
        <w:trPr>
          <w:trHeight w:val="315"/>
        </w:trPr>
        <w:tc>
          <w:tcPr>
            <w:tcW w:w="1218" w:type="dxa"/>
          </w:tcPr>
          <w:p w14:paraId="7201386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l</w:t>
            </w:r>
          </w:p>
        </w:tc>
        <w:tc>
          <w:tcPr>
            <w:tcW w:w="7744" w:type="dxa"/>
          </w:tcPr>
          <w:p w14:paraId="33DCF20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штопки;</w:t>
            </w:r>
          </w:p>
        </w:tc>
      </w:tr>
      <w:tr w:rsidR="001149FD" w:rsidRPr="002C66D7" w14:paraId="0DD6BF81" w14:textId="77777777" w:rsidTr="005458BD">
        <w:trPr>
          <w:trHeight w:val="315"/>
        </w:trPr>
        <w:tc>
          <w:tcPr>
            <w:tcW w:w="1218" w:type="dxa"/>
          </w:tcPr>
          <w:p w14:paraId="3BCA656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a</w:t>
            </w:r>
          </w:p>
        </w:tc>
        <w:tc>
          <w:tcPr>
            <w:tcW w:w="7744" w:type="dxa"/>
          </w:tcPr>
          <w:p w14:paraId="5EA2279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расстояние между связями ветвей в составных элементах;</w:t>
            </w:r>
          </w:p>
        </w:tc>
      </w:tr>
      <w:tr w:rsidR="001149FD" w:rsidRPr="002C66D7" w14:paraId="62A8D2AF" w14:textId="77777777" w:rsidTr="005458BD">
        <w:trPr>
          <w:trHeight w:val="315"/>
        </w:trPr>
        <w:tc>
          <w:tcPr>
            <w:tcW w:w="1218" w:type="dxa"/>
          </w:tcPr>
          <w:p w14:paraId="027D68F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a</w:t>
            </w:r>
          </w:p>
        </w:tc>
        <w:tc>
          <w:tcPr>
            <w:tcW w:w="7744" w:type="dxa"/>
          </w:tcPr>
          <w:p w14:paraId="202FBE6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колодки в составных элементах;</w:t>
            </w:r>
          </w:p>
        </w:tc>
      </w:tr>
      <w:tr w:rsidR="001149FD" w:rsidRPr="002C66D7" w14:paraId="0416D7FB" w14:textId="77777777" w:rsidTr="005458BD">
        <w:trPr>
          <w:trHeight w:val="315"/>
        </w:trPr>
        <w:tc>
          <w:tcPr>
            <w:tcW w:w="1218" w:type="dxa"/>
          </w:tcPr>
          <w:p w14:paraId="01A75CD1"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c</w:t>
            </w:r>
            <w:proofErr w:type="spellEnd"/>
          </w:p>
        </w:tc>
        <w:tc>
          <w:tcPr>
            <w:tcW w:w="7744" w:type="dxa"/>
          </w:tcPr>
          <w:p w14:paraId="0CA07E3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расчетная длина элемента при проверке устойчивости;</w:t>
            </w:r>
          </w:p>
        </w:tc>
      </w:tr>
      <w:tr w:rsidR="001149FD" w:rsidRPr="002C66D7" w14:paraId="11F9AF38" w14:textId="77777777" w:rsidTr="005458BD">
        <w:trPr>
          <w:trHeight w:val="315"/>
        </w:trPr>
        <w:tc>
          <w:tcPr>
            <w:tcW w:w="1218" w:type="dxa"/>
          </w:tcPr>
          <w:p w14:paraId="7B68688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s</w:t>
            </w:r>
          </w:p>
        </w:tc>
        <w:tc>
          <w:tcPr>
            <w:tcW w:w="7744" w:type="dxa"/>
          </w:tcPr>
          <w:p w14:paraId="6F7FB96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площадки смятия древесины вдоль волокон;</w:t>
            </w:r>
          </w:p>
        </w:tc>
      </w:tr>
      <w:tr w:rsidR="001149FD" w:rsidRPr="002C66D7" w14:paraId="589AC60A" w14:textId="77777777" w:rsidTr="005458BD">
        <w:trPr>
          <w:trHeight w:val="315"/>
        </w:trPr>
        <w:tc>
          <w:tcPr>
            <w:tcW w:w="1218" w:type="dxa"/>
          </w:tcPr>
          <w:p w14:paraId="32C3AD5E"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d</w:t>
            </w:r>
            <w:proofErr w:type="spellEnd"/>
          </w:p>
        </w:tc>
        <w:tc>
          <w:tcPr>
            <w:tcW w:w="7744" w:type="dxa"/>
          </w:tcPr>
          <w:p w14:paraId="17DEC79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расчетная длина скалывания в соединениях на колодках;</w:t>
            </w:r>
          </w:p>
        </w:tc>
      </w:tr>
      <w:tr w:rsidR="001149FD" w:rsidRPr="002C66D7" w14:paraId="1844343E" w14:textId="77777777" w:rsidTr="005458BD">
        <w:trPr>
          <w:trHeight w:val="315"/>
        </w:trPr>
        <w:tc>
          <w:tcPr>
            <w:tcW w:w="1218" w:type="dxa"/>
          </w:tcPr>
          <w:p w14:paraId="44AC489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proofErr w:type="spellStart"/>
            <w:r w:rsidRPr="002C66D7">
              <w:rPr>
                <w:rFonts w:ascii="Times New Roman" w:hAnsi="Times New Roman" w:cs="Times New Roman"/>
                <w:i/>
                <w:iCs/>
                <w:sz w:val="24"/>
                <w:szCs w:val="24"/>
                <w:lang w:val="en-US"/>
              </w:rPr>
              <w:t>l</w:t>
            </w:r>
            <w:r w:rsidRPr="002C66D7">
              <w:rPr>
                <w:rFonts w:ascii="Times New Roman" w:hAnsi="Times New Roman" w:cs="Times New Roman"/>
                <w:i/>
                <w:iCs/>
                <w:sz w:val="24"/>
                <w:szCs w:val="24"/>
                <w:vertAlign w:val="subscript"/>
                <w:lang w:val="en-US"/>
              </w:rPr>
              <w:t>l</w:t>
            </w:r>
            <w:proofErr w:type="spellEnd"/>
          </w:p>
        </w:tc>
        <w:tc>
          <w:tcPr>
            <w:tcW w:w="7744" w:type="dxa"/>
          </w:tcPr>
          <w:p w14:paraId="2069DCB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заделки скрепления;</w:t>
            </w:r>
          </w:p>
        </w:tc>
      </w:tr>
      <w:tr w:rsidR="001149FD" w:rsidRPr="002C66D7" w14:paraId="0092E7A0" w14:textId="77777777" w:rsidTr="005458BD">
        <w:trPr>
          <w:trHeight w:val="315"/>
        </w:trPr>
        <w:tc>
          <w:tcPr>
            <w:tcW w:w="1218" w:type="dxa"/>
          </w:tcPr>
          <w:p w14:paraId="0B94DC0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p>
        </w:tc>
        <w:tc>
          <w:tcPr>
            <w:tcW w:w="7744" w:type="dxa"/>
          </w:tcPr>
          <w:p w14:paraId="68C8F604"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размер ската колеса или гусеницы в направлении поперек дороги;</w:t>
            </w:r>
          </w:p>
        </w:tc>
      </w:tr>
      <w:tr w:rsidR="001149FD" w:rsidRPr="002C66D7" w14:paraId="683451FD" w14:textId="77777777" w:rsidTr="005458BD">
        <w:trPr>
          <w:trHeight w:val="315"/>
        </w:trPr>
        <w:tc>
          <w:tcPr>
            <w:tcW w:w="1218" w:type="dxa"/>
          </w:tcPr>
          <w:p w14:paraId="1ECC956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r w:rsidRPr="002C66D7">
              <w:rPr>
                <w:rFonts w:ascii="Times New Roman" w:hAnsi="Times New Roman" w:cs="Times New Roman"/>
                <w:i/>
                <w:iCs/>
                <w:sz w:val="24"/>
                <w:szCs w:val="24"/>
                <w:lang w:val="en-US"/>
              </w:rPr>
              <w:t>a</w:t>
            </w:r>
          </w:p>
        </w:tc>
        <w:tc>
          <w:tcPr>
            <w:tcW w:w="7744" w:type="dxa"/>
          </w:tcPr>
          <w:p w14:paraId="298B832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расстояние между колодками в свету;</w:t>
            </w:r>
          </w:p>
        </w:tc>
      </w:tr>
      <w:tr w:rsidR="001149FD" w:rsidRPr="002C66D7" w14:paraId="04989DA9" w14:textId="77777777" w:rsidTr="005458BD">
        <w:trPr>
          <w:trHeight w:val="315"/>
        </w:trPr>
        <w:tc>
          <w:tcPr>
            <w:tcW w:w="1218" w:type="dxa"/>
          </w:tcPr>
          <w:p w14:paraId="3A3A4A0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r w:rsidRPr="002C66D7">
              <w:rPr>
                <w:rFonts w:ascii="Times New Roman" w:hAnsi="Times New Roman" w:cs="Times New Roman"/>
                <w:i/>
                <w:iCs/>
                <w:sz w:val="24"/>
                <w:szCs w:val="24"/>
                <w:lang w:val="en-US"/>
              </w:rPr>
              <w:t>a</w:t>
            </w:r>
          </w:p>
        </w:tc>
        <w:tc>
          <w:tcPr>
            <w:tcW w:w="7744" w:type="dxa"/>
          </w:tcPr>
          <w:p w14:paraId="69372BCF"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lang w:val="en-US"/>
              </w:rPr>
            </w:pP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t>глубина врезки;</w:t>
            </w:r>
          </w:p>
        </w:tc>
      </w:tr>
      <w:tr w:rsidR="001149FD" w:rsidRPr="002C66D7" w14:paraId="59A9B770" w14:textId="77777777" w:rsidTr="005458BD">
        <w:trPr>
          <w:trHeight w:val="315"/>
        </w:trPr>
        <w:tc>
          <w:tcPr>
            <w:tcW w:w="1218" w:type="dxa"/>
          </w:tcPr>
          <w:p w14:paraId="6DE520BA"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lang w:val="en-US"/>
              </w:rPr>
            </w:pPr>
            <w:r w:rsidRPr="002C66D7">
              <w:rPr>
                <w:rFonts w:ascii="Times New Roman" w:hAnsi="Times New Roman" w:cs="Times New Roman"/>
                <w:i/>
                <w:iCs/>
                <w:sz w:val="24"/>
                <w:szCs w:val="24"/>
                <w:lang w:val="en-US"/>
              </w:rPr>
              <w:t>b</w:t>
            </w:r>
          </w:p>
        </w:tc>
        <w:tc>
          <w:tcPr>
            <w:tcW w:w="7744" w:type="dxa"/>
          </w:tcPr>
          <w:p w14:paraId="0A25729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ширина балки;</w:t>
            </w:r>
          </w:p>
        </w:tc>
      </w:tr>
      <w:tr w:rsidR="001149FD" w:rsidRPr="002C66D7" w14:paraId="5FD2889B" w14:textId="77777777" w:rsidTr="005458BD">
        <w:trPr>
          <w:trHeight w:val="315"/>
        </w:trPr>
        <w:tc>
          <w:tcPr>
            <w:tcW w:w="1218" w:type="dxa"/>
          </w:tcPr>
          <w:p w14:paraId="5EEF207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b</w:t>
            </w:r>
          </w:p>
        </w:tc>
        <w:tc>
          <w:tcPr>
            <w:tcW w:w="7744" w:type="dxa"/>
          </w:tcPr>
          <w:p w14:paraId="16BCB0A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полная ширина сечения составного элемента;</w:t>
            </w:r>
          </w:p>
        </w:tc>
      </w:tr>
      <w:tr w:rsidR="001149FD" w:rsidRPr="002C66D7" w14:paraId="3ABFA056" w14:textId="77777777" w:rsidTr="005458BD">
        <w:trPr>
          <w:trHeight w:val="315"/>
        </w:trPr>
        <w:tc>
          <w:tcPr>
            <w:tcW w:w="1218" w:type="dxa"/>
          </w:tcPr>
          <w:p w14:paraId="2ACF7F2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z</w:t>
            </w:r>
          </w:p>
        </w:tc>
        <w:tc>
          <w:tcPr>
            <w:tcW w:w="7744" w:type="dxa"/>
          </w:tcPr>
          <w:p w14:paraId="754D8A4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плечо сил, скалывающих колодку;</w:t>
            </w:r>
          </w:p>
        </w:tc>
      </w:tr>
      <w:tr w:rsidR="001149FD" w:rsidRPr="002C66D7" w14:paraId="24B2AA56" w14:textId="77777777" w:rsidTr="005458BD">
        <w:trPr>
          <w:trHeight w:val="315"/>
        </w:trPr>
        <w:tc>
          <w:tcPr>
            <w:tcW w:w="1218" w:type="dxa"/>
          </w:tcPr>
          <w:p w14:paraId="6476E08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d</w:t>
            </w:r>
          </w:p>
        </w:tc>
        <w:tc>
          <w:tcPr>
            <w:tcW w:w="7744" w:type="dxa"/>
          </w:tcPr>
          <w:p w14:paraId="3F907A5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диаметр;</w:t>
            </w:r>
          </w:p>
        </w:tc>
      </w:tr>
      <w:tr w:rsidR="001149FD" w:rsidRPr="002C66D7" w14:paraId="45681338" w14:textId="77777777" w:rsidTr="005458BD">
        <w:trPr>
          <w:trHeight w:val="315"/>
        </w:trPr>
        <w:tc>
          <w:tcPr>
            <w:tcW w:w="1218" w:type="dxa"/>
          </w:tcPr>
          <w:p w14:paraId="753D5E5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d</w:t>
            </w:r>
            <w:r w:rsidRPr="002C66D7">
              <w:rPr>
                <w:rFonts w:ascii="Times New Roman" w:hAnsi="Times New Roman" w:cs="Times New Roman"/>
                <w:i/>
                <w:iCs/>
                <w:sz w:val="24"/>
                <w:szCs w:val="24"/>
                <w:vertAlign w:val="subscript"/>
                <w:lang w:val="en-US"/>
              </w:rPr>
              <w:t>l</w:t>
            </w:r>
          </w:p>
        </w:tc>
        <w:tc>
          <w:tcPr>
            <w:tcW w:w="7744" w:type="dxa"/>
          </w:tcPr>
          <w:p w14:paraId="4E58F2D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диаметр отверстия под штырь;</w:t>
            </w:r>
          </w:p>
        </w:tc>
      </w:tr>
      <w:tr w:rsidR="001149FD" w:rsidRPr="002C66D7" w14:paraId="32A02189" w14:textId="77777777" w:rsidTr="005458BD">
        <w:trPr>
          <w:trHeight w:val="315"/>
        </w:trPr>
        <w:tc>
          <w:tcPr>
            <w:tcW w:w="1218" w:type="dxa"/>
          </w:tcPr>
          <w:p w14:paraId="44B61646"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δ</w:t>
            </w:r>
          </w:p>
        </w:tc>
        <w:tc>
          <w:tcPr>
            <w:tcW w:w="7744" w:type="dxa"/>
          </w:tcPr>
          <w:p w14:paraId="1881477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зазор при сплачивании бревен;</w:t>
            </w:r>
          </w:p>
        </w:tc>
      </w:tr>
      <w:tr w:rsidR="001149FD" w:rsidRPr="002C66D7" w14:paraId="2ABEE323" w14:textId="77777777" w:rsidTr="005458BD">
        <w:trPr>
          <w:trHeight w:val="315"/>
        </w:trPr>
        <w:tc>
          <w:tcPr>
            <w:tcW w:w="1218" w:type="dxa"/>
          </w:tcPr>
          <w:p w14:paraId="4433552B"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δ</w:t>
            </w:r>
          </w:p>
        </w:tc>
        <w:tc>
          <w:tcPr>
            <w:tcW w:w="7744" w:type="dxa"/>
          </w:tcPr>
          <w:p w14:paraId="005728A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толщина одной доски;</w:t>
            </w:r>
          </w:p>
        </w:tc>
      </w:tr>
      <w:tr w:rsidR="001149FD" w:rsidRPr="002C66D7" w14:paraId="04401477" w14:textId="77777777" w:rsidTr="005458BD">
        <w:trPr>
          <w:trHeight w:val="315"/>
        </w:trPr>
        <w:tc>
          <w:tcPr>
            <w:tcW w:w="1218" w:type="dxa"/>
          </w:tcPr>
          <w:p w14:paraId="781C7B1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t</w:t>
            </w:r>
          </w:p>
        </w:tc>
        <w:tc>
          <w:tcPr>
            <w:tcW w:w="7744" w:type="dxa"/>
          </w:tcPr>
          <w:p w14:paraId="77AB5DF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толщина наиболее тонкого из соединяемых элементов;</w:t>
            </w:r>
          </w:p>
        </w:tc>
      </w:tr>
      <w:tr w:rsidR="001149FD" w:rsidRPr="002C66D7" w14:paraId="5EE40AF2" w14:textId="77777777" w:rsidTr="005458BD">
        <w:trPr>
          <w:trHeight w:val="315"/>
        </w:trPr>
        <w:tc>
          <w:tcPr>
            <w:tcW w:w="1218" w:type="dxa"/>
          </w:tcPr>
          <w:p w14:paraId="295DBCF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t</w:t>
            </w:r>
            <w:r w:rsidRPr="002C66D7">
              <w:rPr>
                <w:rFonts w:ascii="Times New Roman" w:hAnsi="Times New Roman" w:cs="Times New Roman"/>
                <w:iCs/>
                <w:sz w:val="24"/>
                <w:szCs w:val="24"/>
                <w:vertAlign w:val="subscript"/>
              </w:rPr>
              <w:t>1</w:t>
            </w:r>
          </w:p>
        </w:tc>
        <w:tc>
          <w:tcPr>
            <w:tcW w:w="7744" w:type="dxa"/>
          </w:tcPr>
          <w:p w14:paraId="0C27689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толщина средних соединяемых элементов;</w:t>
            </w:r>
          </w:p>
        </w:tc>
      </w:tr>
      <w:tr w:rsidR="001149FD" w:rsidRPr="002C66D7" w14:paraId="3FAA824B" w14:textId="77777777" w:rsidTr="005458BD">
        <w:trPr>
          <w:trHeight w:val="315"/>
        </w:trPr>
        <w:tc>
          <w:tcPr>
            <w:tcW w:w="1218" w:type="dxa"/>
          </w:tcPr>
          <w:p w14:paraId="6D84D88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lastRenderedPageBreak/>
              <w:t>t</w:t>
            </w:r>
            <w:r w:rsidRPr="002C66D7">
              <w:rPr>
                <w:rFonts w:ascii="Times New Roman" w:hAnsi="Times New Roman" w:cs="Times New Roman"/>
                <w:iCs/>
                <w:sz w:val="24"/>
                <w:szCs w:val="24"/>
                <w:vertAlign w:val="subscript"/>
              </w:rPr>
              <w:t>2</w:t>
            </w:r>
          </w:p>
        </w:tc>
        <w:tc>
          <w:tcPr>
            <w:tcW w:w="7744" w:type="dxa"/>
          </w:tcPr>
          <w:p w14:paraId="1C7495F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толщина крайних соединяемых элементов;</w:t>
            </w:r>
          </w:p>
        </w:tc>
      </w:tr>
      <w:tr w:rsidR="001149FD" w:rsidRPr="002C66D7" w14:paraId="33C608EB" w14:textId="77777777" w:rsidTr="005458BD">
        <w:trPr>
          <w:trHeight w:val="315"/>
        </w:trPr>
        <w:tc>
          <w:tcPr>
            <w:tcW w:w="1218" w:type="dxa"/>
          </w:tcPr>
          <w:p w14:paraId="0B55555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t</w:t>
            </w:r>
          </w:p>
        </w:tc>
        <w:tc>
          <w:tcPr>
            <w:tcW w:w="7744" w:type="dxa"/>
          </w:tcPr>
          <w:p w14:paraId="63B8634A"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толщина дорожного покрытия;</w:t>
            </w:r>
          </w:p>
        </w:tc>
      </w:tr>
      <w:tr w:rsidR="001149FD" w:rsidRPr="002C66D7" w14:paraId="549D140A" w14:textId="77777777" w:rsidTr="005458BD">
        <w:trPr>
          <w:trHeight w:val="315"/>
        </w:trPr>
        <w:tc>
          <w:tcPr>
            <w:tcW w:w="1218" w:type="dxa"/>
          </w:tcPr>
          <w:p w14:paraId="4F50DC96"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Λ</w:t>
            </w:r>
          </w:p>
        </w:tc>
        <w:tc>
          <w:tcPr>
            <w:tcW w:w="7744" w:type="dxa"/>
          </w:tcPr>
          <w:p w14:paraId="6C2B4FB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гибкость элемента;</w:t>
            </w:r>
          </w:p>
        </w:tc>
      </w:tr>
      <w:tr w:rsidR="001149FD" w:rsidRPr="002C66D7" w14:paraId="40B8E7A1" w14:textId="77777777" w:rsidTr="005458BD">
        <w:trPr>
          <w:trHeight w:val="315"/>
        </w:trPr>
        <w:tc>
          <w:tcPr>
            <w:tcW w:w="1218" w:type="dxa"/>
          </w:tcPr>
          <w:p w14:paraId="29169C46"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λ</w:t>
            </w:r>
            <w:r w:rsidRPr="002C66D7">
              <w:rPr>
                <w:rFonts w:ascii="Times New Roman" w:hAnsi="Times New Roman" w:cs="Times New Roman"/>
                <w:i/>
                <w:iCs/>
                <w:sz w:val="24"/>
                <w:szCs w:val="24"/>
                <w:vertAlign w:val="subscript"/>
                <w:lang w:val="en-US"/>
              </w:rPr>
              <w:t>a</w:t>
            </w:r>
          </w:p>
        </w:tc>
        <w:tc>
          <w:tcPr>
            <w:tcW w:w="7744" w:type="dxa"/>
          </w:tcPr>
          <w:p w14:paraId="6375FEB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гибкость ветви составного элемента;</w:t>
            </w:r>
          </w:p>
        </w:tc>
      </w:tr>
      <w:tr w:rsidR="001149FD" w:rsidRPr="002C66D7" w14:paraId="3DCA6B86" w14:textId="77777777" w:rsidTr="005458BD">
        <w:trPr>
          <w:trHeight w:val="315"/>
        </w:trPr>
        <w:tc>
          <w:tcPr>
            <w:tcW w:w="1218" w:type="dxa"/>
          </w:tcPr>
          <w:p w14:paraId="109AD3B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vertAlign w:val="subscript"/>
              </w:rPr>
            </w:pPr>
            <w:r w:rsidRPr="002C66D7">
              <w:rPr>
                <w:rFonts w:ascii="Times New Roman" w:hAnsi="Times New Roman" w:cs="Times New Roman"/>
                <w:sz w:val="24"/>
                <w:szCs w:val="24"/>
              </w:rPr>
              <w:t>λ</w:t>
            </w:r>
            <w:r w:rsidRPr="002C66D7">
              <w:rPr>
                <w:rFonts w:ascii="Times New Roman" w:hAnsi="Times New Roman" w:cs="Times New Roman"/>
                <w:i/>
                <w:iCs/>
                <w:sz w:val="24"/>
                <w:szCs w:val="24"/>
                <w:vertAlign w:val="subscript"/>
                <w:lang w:val="en-US"/>
              </w:rPr>
              <w:t>z</w:t>
            </w:r>
          </w:p>
        </w:tc>
        <w:tc>
          <w:tcPr>
            <w:tcW w:w="7744" w:type="dxa"/>
          </w:tcPr>
          <w:p w14:paraId="1EB9179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приведенная гибкость составного элемента;</w:t>
            </w:r>
          </w:p>
        </w:tc>
      </w:tr>
      <w:tr w:rsidR="001149FD" w:rsidRPr="002C66D7" w14:paraId="3A6488C2" w14:textId="77777777" w:rsidTr="005458BD">
        <w:trPr>
          <w:trHeight w:val="315"/>
        </w:trPr>
        <w:tc>
          <w:tcPr>
            <w:tcW w:w="1218" w:type="dxa"/>
          </w:tcPr>
          <w:p w14:paraId="198BB69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N</w:t>
            </w:r>
          </w:p>
        </w:tc>
        <w:tc>
          <w:tcPr>
            <w:tcW w:w="7744" w:type="dxa"/>
          </w:tcPr>
          <w:p w14:paraId="1FE8A090"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число срезов в начальном соединении;</w:t>
            </w:r>
          </w:p>
        </w:tc>
      </w:tr>
      <w:tr w:rsidR="001149FD" w:rsidRPr="002C66D7" w14:paraId="19E0EBC4" w14:textId="77777777" w:rsidTr="005458BD">
        <w:trPr>
          <w:trHeight w:val="315"/>
        </w:trPr>
        <w:tc>
          <w:tcPr>
            <w:tcW w:w="1218" w:type="dxa"/>
          </w:tcPr>
          <w:p w14:paraId="3DDF492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n</w:t>
            </w:r>
            <w:r w:rsidRPr="002C66D7">
              <w:rPr>
                <w:rFonts w:ascii="Times New Roman" w:hAnsi="Times New Roman" w:cs="Times New Roman"/>
                <w:i/>
                <w:iCs/>
                <w:sz w:val="24"/>
                <w:szCs w:val="24"/>
                <w:vertAlign w:val="subscript"/>
                <w:lang w:val="en-US"/>
              </w:rPr>
              <w:t>q</w:t>
            </w:r>
          </w:p>
        </w:tc>
        <w:tc>
          <w:tcPr>
            <w:tcW w:w="7744" w:type="dxa"/>
          </w:tcPr>
          <w:p w14:paraId="3A062C5E"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число срезов связей в одном шве;</w:t>
            </w:r>
          </w:p>
        </w:tc>
      </w:tr>
      <w:tr w:rsidR="001149FD" w:rsidRPr="002C66D7" w14:paraId="63918EEE" w14:textId="77777777" w:rsidTr="005458BD">
        <w:trPr>
          <w:trHeight w:val="315"/>
        </w:trPr>
        <w:tc>
          <w:tcPr>
            <w:tcW w:w="1218" w:type="dxa"/>
          </w:tcPr>
          <w:p w14:paraId="64C17AF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n</w:t>
            </w:r>
            <w:r w:rsidRPr="002C66D7">
              <w:rPr>
                <w:rFonts w:ascii="Times New Roman" w:hAnsi="Times New Roman" w:cs="Times New Roman"/>
                <w:i/>
                <w:iCs/>
                <w:sz w:val="24"/>
                <w:szCs w:val="24"/>
                <w:vertAlign w:val="subscript"/>
                <w:lang w:val="en-US"/>
              </w:rPr>
              <w:t>f</w:t>
            </w:r>
            <w:proofErr w:type="spellEnd"/>
          </w:p>
        </w:tc>
        <w:tc>
          <w:tcPr>
            <w:tcW w:w="7744" w:type="dxa"/>
          </w:tcPr>
          <w:p w14:paraId="6D9761D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число швов между ветвями элементов;</w:t>
            </w:r>
          </w:p>
        </w:tc>
      </w:tr>
      <w:tr w:rsidR="001149FD" w:rsidRPr="002C66D7" w14:paraId="2600CD62" w14:textId="77777777" w:rsidTr="005458BD">
        <w:trPr>
          <w:trHeight w:val="315"/>
        </w:trPr>
        <w:tc>
          <w:tcPr>
            <w:tcW w:w="1218" w:type="dxa"/>
          </w:tcPr>
          <w:p w14:paraId="62253D3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p>
        </w:tc>
        <w:tc>
          <w:tcPr>
            <w:tcW w:w="7744" w:type="dxa"/>
          </w:tcPr>
          <w:p w14:paraId="49AA516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условий работы;</w:t>
            </w:r>
          </w:p>
        </w:tc>
      </w:tr>
      <w:tr w:rsidR="001149FD" w:rsidRPr="002C66D7" w14:paraId="3081A4B1" w14:textId="77777777" w:rsidTr="005458BD">
        <w:trPr>
          <w:trHeight w:val="315"/>
        </w:trPr>
        <w:tc>
          <w:tcPr>
            <w:tcW w:w="1218" w:type="dxa"/>
          </w:tcPr>
          <w:p w14:paraId="07D3E59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q</w:t>
            </w:r>
            <w:proofErr w:type="spellEnd"/>
          </w:p>
        </w:tc>
        <w:tc>
          <w:tcPr>
            <w:tcW w:w="7744" w:type="dxa"/>
          </w:tcPr>
          <w:p w14:paraId="671BCC8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 же, на смятие поперек волокон;</w:t>
            </w:r>
          </w:p>
        </w:tc>
      </w:tr>
      <w:tr w:rsidR="001149FD" w:rsidRPr="002C66D7" w14:paraId="467094CA" w14:textId="77777777" w:rsidTr="005458BD">
        <w:trPr>
          <w:trHeight w:val="315"/>
        </w:trPr>
        <w:tc>
          <w:tcPr>
            <w:tcW w:w="1218" w:type="dxa"/>
          </w:tcPr>
          <w:p w14:paraId="7897F1B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r w:rsidRPr="002C66D7">
              <w:rPr>
                <w:rFonts w:ascii="Times New Roman" w:hAnsi="Times New Roman" w:cs="Times New Roman"/>
                <w:i/>
                <w:iCs/>
                <w:sz w:val="24"/>
                <w:szCs w:val="24"/>
                <w:vertAlign w:val="subscript"/>
                <w:lang w:val="en-US"/>
              </w:rPr>
              <w:t>a</w:t>
            </w:r>
          </w:p>
        </w:tc>
        <w:tc>
          <w:tcPr>
            <w:tcW w:w="7744" w:type="dxa"/>
          </w:tcPr>
          <w:p w14:paraId="7821DEE3"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 же, на скалывание вдоль волокон;</w:t>
            </w:r>
          </w:p>
        </w:tc>
      </w:tr>
      <w:tr w:rsidR="001149FD" w:rsidRPr="002C66D7" w14:paraId="15E217A0" w14:textId="77777777" w:rsidTr="005458BD">
        <w:trPr>
          <w:trHeight w:val="315"/>
        </w:trPr>
        <w:tc>
          <w:tcPr>
            <w:tcW w:w="1218" w:type="dxa"/>
          </w:tcPr>
          <w:p w14:paraId="6808D9A1"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Φ</w:t>
            </w:r>
          </w:p>
        </w:tc>
        <w:tc>
          <w:tcPr>
            <w:tcW w:w="7744" w:type="dxa"/>
          </w:tcPr>
          <w:p w14:paraId="3691E3EF"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коэффициент продольного изгиба;</w:t>
            </w:r>
          </w:p>
        </w:tc>
      </w:tr>
      <w:tr w:rsidR="001149FD" w:rsidRPr="002C66D7" w14:paraId="6B10B8BF" w14:textId="77777777" w:rsidTr="005458BD">
        <w:trPr>
          <w:trHeight w:val="315"/>
        </w:trPr>
        <w:tc>
          <w:tcPr>
            <w:tcW w:w="1218" w:type="dxa"/>
          </w:tcPr>
          <w:p w14:paraId="1DB119C3"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μ</w:t>
            </w:r>
            <w:r w:rsidRPr="002C66D7">
              <w:rPr>
                <w:rFonts w:ascii="Times New Roman" w:hAnsi="Times New Roman" w:cs="Times New Roman"/>
                <w:i/>
                <w:iCs/>
                <w:sz w:val="24"/>
                <w:szCs w:val="24"/>
                <w:vertAlign w:val="subscript"/>
                <w:lang w:val="en-US"/>
              </w:rPr>
              <w:t>z</w:t>
            </w:r>
          </w:p>
        </w:tc>
        <w:tc>
          <w:tcPr>
            <w:tcW w:w="7744" w:type="dxa"/>
          </w:tcPr>
          <w:p w14:paraId="2E361001"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коэффициент приведения гибкости;</w:t>
            </w:r>
          </w:p>
        </w:tc>
      </w:tr>
      <w:tr w:rsidR="001149FD" w:rsidRPr="002C66D7" w14:paraId="12BABD19" w14:textId="77777777" w:rsidTr="005458BD">
        <w:trPr>
          <w:trHeight w:val="315"/>
        </w:trPr>
        <w:tc>
          <w:tcPr>
            <w:tcW w:w="1218" w:type="dxa"/>
          </w:tcPr>
          <w:p w14:paraId="7B8C750A"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Δ</w:t>
            </w:r>
          </w:p>
        </w:tc>
        <w:tc>
          <w:tcPr>
            <w:tcW w:w="7744" w:type="dxa"/>
          </w:tcPr>
          <w:p w14:paraId="5672F200"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коэффициент податливости соединения;</w:t>
            </w:r>
          </w:p>
        </w:tc>
      </w:tr>
      <w:tr w:rsidR="001149FD" w:rsidRPr="002C66D7" w14:paraId="496DFB2A" w14:textId="77777777" w:rsidTr="005458BD">
        <w:trPr>
          <w:trHeight w:val="315"/>
        </w:trPr>
        <w:tc>
          <w:tcPr>
            <w:tcW w:w="1218" w:type="dxa"/>
          </w:tcPr>
          <w:p w14:paraId="20F52C6B"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sym w:font="Symbol" w:char="F078"/>
            </w:r>
          </w:p>
        </w:tc>
        <w:tc>
          <w:tcPr>
            <w:tcW w:w="7744" w:type="dxa"/>
          </w:tcPr>
          <w:p w14:paraId="7233D48C" w14:textId="3DF6BE31" w:rsidR="001149FD" w:rsidRPr="002C66D7" w:rsidRDefault="001149FD" w:rsidP="008F467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коэффициент, учитывающий влияние на устойчивость дополнительного момента от нормальной силы.</w:t>
            </w:r>
          </w:p>
        </w:tc>
      </w:tr>
    </w:tbl>
    <w:p w14:paraId="1B496149" w14:textId="77777777" w:rsidR="001149FD" w:rsidRPr="002C66D7" w:rsidRDefault="001149FD" w:rsidP="000E5789">
      <w:pPr>
        <w:pStyle w:val="ConsPlusNormal"/>
        <w:widowControl/>
        <w:suppressAutoHyphens/>
        <w:spacing w:before="240" w:after="120"/>
        <w:ind w:firstLine="0"/>
        <w:jc w:val="center"/>
        <w:rPr>
          <w:rFonts w:ascii="Times New Roman" w:hAnsi="Times New Roman" w:cs="Times New Roman"/>
          <w:b/>
          <w:bCs/>
          <w:sz w:val="25"/>
          <w:szCs w:val="25"/>
        </w:rPr>
      </w:pPr>
      <w:r w:rsidRPr="002C66D7">
        <w:rPr>
          <w:rFonts w:ascii="Times New Roman" w:hAnsi="Times New Roman" w:cs="Times New Roman"/>
          <w:b/>
          <w:bCs/>
          <w:sz w:val="25"/>
          <w:szCs w:val="25"/>
        </w:rPr>
        <w:t>В разделе 11 «Основания и фундаменты»</w:t>
      </w:r>
    </w:p>
    <w:p w14:paraId="6925FDFE" w14:textId="77777777" w:rsidR="001149FD" w:rsidRPr="002C66D7" w:rsidRDefault="001149FD" w:rsidP="000E5789">
      <w:pPr>
        <w:pStyle w:val="ConsPlusNormal"/>
        <w:widowControl/>
        <w:suppressAutoHyphens/>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Характеристика грунтов</w:t>
      </w:r>
    </w:p>
    <w:p w14:paraId="718DD642" w14:textId="77777777" w:rsidR="001149FD" w:rsidRPr="002C66D7" w:rsidRDefault="001149FD" w:rsidP="000E5789">
      <w:pPr>
        <w:pStyle w:val="ConsPlusNormal"/>
        <w:widowControl/>
        <w:suppressAutoHyphens/>
        <w:ind w:firstLine="0"/>
        <w:jc w:val="center"/>
        <w:rPr>
          <w:rFonts w:ascii="Times New Roman" w:hAnsi="Times New Roman" w:cs="Times New Roman"/>
          <w:lang w:val="en-US"/>
        </w:rPr>
      </w:pPr>
    </w:p>
    <w:tbl>
      <w:tblPr>
        <w:tblW w:w="0" w:type="auto"/>
        <w:tblLook w:val="0000" w:firstRow="0" w:lastRow="0" w:firstColumn="0" w:lastColumn="0" w:noHBand="0" w:noVBand="0"/>
      </w:tblPr>
      <w:tblGrid>
        <w:gridCol w:w="1219"/>
        <w:gridCol w:w="7743"/>
      </w:tblGrid>
      <w:tr w:rsidR="001149FD" w:rsidRPr="002C66D7" w14:paraId="424D2BAF" w14:textId="77777777" w:rsidTr="005458BD">
        <w:trPr>
          <w:trHeight w:val="315"/>
        </w:trPr>
        <w:tc>
          <w:tcPr>
            <w:tcW w:w="1219" w:type="dxa"/>
          </w:tcPr>
          <w:p w14:paraId="69618BC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e</w:t>
            </w:r>
          </w:p>
        </w:tc>
        <w:tc>
          <w:tcPr>
            <w:tcW w:w="7743" w:type="dxa"/>
          </w:tcPr>
          <w:p w14:paraId="5E3C170D"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коэффициент пористости;</w:t>
            </w:r>
          </w:p>
        </w:tc>
      </w:tr>
      <w:tr w:rsidR="001149FD" w:rsidRPr="002C66D7" w14:paraId="79ACBC90" w14:textId="77777777" w:rsidTr="005458BD">
        <w:trPr>
          <w:trHeight w:val="315"/>
        </w:trPr>
        <w:tc>
          <w:tcPr>
            <w:tcW w:w="1219" w:type="dxa"/>
          </w:tcPr>
          <w:p w14:paraId="2591A9E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L</w:t>
            </w:r>
          </w:p>
        </w:tc>
        <w:tc>
          <w:tcPr>
            <w:tcW w:w="7743" w:type="dxa"/>
          </w:tcPr>
          <w:p w14:paraId="602EACE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показатель текучести;</w:t>
            </w:r>
          </w:p>
        </w:tc>
      </w:tr>
      <w:tr w:rsidR="001149FD" w:rsidRPr="002C66D7" w14:paraId="14CBED9F" w14:textId="77777777" w:rsidTr="005458BD">
        <w:trPr>
          <w:trHeight w:val="315"/>
        </w:trPr>
        <w:tc>
          <w:tcPr>
            <w:tcW w:w="1219" w:type="dxa"/>
          </w:tcPr>
          <w:p w14:paraId="72CAD08D"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I</w:t>
            </w:r>
            <w:r w:rsidRPr="002C66D7">
              <w:rPr>
                <w:rFonts w:ascii="Times New Roman" w:hAnsi="Times New Roman" w:cs="Times New Roman"/>
                <w:i/>
                <w:iCs/>
                <w:sz w:val="24"/>
                <w:szCs w:val="24"/>
                <w:vertAlign w:val="subscript"/>
                <w:lang w:val="en-US"/>
              </w:rPr>
              <w:t>p</w:t>
            </w:r>
          </w:p>
        </w:tc>
        <w:tc>
          <w:tcPr>
            <w:tcW w:w="7743" w:type="dxa"/>
          </w:tcPr>
          <w:p w14:paraId="69AFB55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число пластичности;</w:t>
            </w:r>
          </w:p>
        </w:tc>
      </w:tr>
      <w:tr w:rsidR="001149FD" w:rsidRPr="002C66D7" w14:paraId="113F1328" w14:textId="77777777" w:rsidTr="005458BD">
        <w:trPr>
          <w:trHeight w:val="315"/>
        </w:trPr>
        <w:tc>
          <w:tcPr>
            <w:tcW w:w="1219" w:type="dxa"/>
          </w:tcPr>
          <w:p w14:paraId="6E67B6A3"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sym w:font="Symbol" w:char="F067"/>
            </w:r>
          </w:p>
        </w:tc>
        <w:tc>
          <w:tcPr>
            <w:tcW w:w="7743" w:type="dxa"/>
          </w:tcPr>
          <w:p w14:paraId="1BD68F2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удельный вес;</w:t>
            </w:r>
          </w:p>
        </w:tc>
      </w:tr>
      <w:tr w:rsidR="001149FD" w:rsidRPr="002C66D7" w14:paraId="262A8EB5" w14:textId="77777777" w:rsidTr="005458BD">
        <w:trPr>
          <w:trHeight w:val="315"/>
        </w:trPr>
        <w:tc>
          <w:tcPr>
            <w:tcW w:w="1219" w:type="dxa"/>
          </w:tcPr>
          <w:p w14:paraId="3BCE914A"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t>Φ</w:t>
            </w:r>
          </w:p>
        </w:tc>
        <w:tc>
          <w:tcPr>
            <w:tcW w:w="7743" w:type="dxa"/>
          </w:tcPr>
          <w:p w14:paraId="7EA8A0B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угол внутреннего трения;</w:t>
            </w:r>
          </w:p>
        </w:tc>
      </w:tr>
      <w:tr w:rsidR="001149FD" w:rsidRPr="002C66D7" w14:paraId="30C0FC46" w14:textId="77777777" w:rsidTr="005458BD">
        <w:trPr>
          <w:trHeight w:val="315"/>
        </w:trPr>
        <w:tc>
          <w:tcPr>
            <w:tcW w:w="1219" w:type="dxa"/>
          </w:tcPr>
          <w:p w14:paraId="49B183E7"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c</w:t>
            </w:r>
            <w:proofErr w:type="spellEnd"/>
          </w:p>
        </w:tc>
        <w:tc>
          <w:tcPr>
            <w:tcW w:w="7743" w:type="dxa"/>
          </w:tcPr>
          <w:p w14:paraId="3A1E2011"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предел прочности на одноосное сжатие образцов скальных грунтов;</w:t>
            </w:r>
          </w:p>
        </w:tc>
      </w:tr>
      <w:tr w:rsidR="001149FD" w:rsidRPr="002C66D7" w14:paraId="5C2B55DD" w14:textId="77777777" w:rsidTr="005458BD">
        <w:trPr>
          <w:trHeight w:val="315"/>
        </w:trPr>
        <w:tc>
          <w:tcPr>
            <w:tcW w:w="1219" w:type="dxa"/>
          </w:tcPr>
          <w:p w14:paraId="769AE9EF"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t>R</w:t>
            </w:r>
            <w:r w:rsidRPr="002C66D7">
              <w:rPr>
                <w:rFonts w:ascii="Times New Roman" w:hAnsi="Times New Roman" w:cs="Times New Roman"/>
                <w:i/>
                <w:iCs/>
                <w:sz w:val="24"/>
                <w:szCs w:val="24"/>
                <w:vertAlign w:val="subscript"/>
                <w:lang w:val="en-US"/>
              </w:rPr>
              <w:t>nc</w:t>
            </w:r>
            <w:proofErr w:type="spellEnd"/>
          </w:p>
        </w:tc>
        <w:tc>
          <w:tcPr>
            <w:tcW w:w="7743" w:type="dxa"/>
          </w:tcPr>
          <w:p w14:paraId="300D743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предел прочности на одноосное сжатие образцов глинистого грунта</w:t>
            </w:r>
          </w:p>
          <w:p w14:paraId="0F30BF6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природной влажности.</w:t>
            </w:r>
          </w:p>
        </w:tc>
      </w:tr>
    </w:tbl>
    <w:p w14:paraId="0589E6C4" w14:textId="77777777" w:rsidR="001149FD" w:rsidRPr="002C66D7" w:rsidRDefault="001149FD" w:rsidP="000E5789">
      <w:pPr>
        <w:pStyle w:val="ConsPlusNormal"/>
        <w:widowControl/>
        <w:suppressAutoHyphens/>
        <w:ind w:firstLine="0"/>
        <w:jc w:val="center"/>
        <w:rPr>
          <w:rFonts w:ascii="Times New Roman" w:hAnsi="Times New Roman" w:cs="Times New Roman"/>
          <w:b/>
          <w:bCs/>
          <w:sz w:val="24"/>
          <w:szCs w:val="24"/>
        </w:rPr>
      </w:pPr>
    </w:p>
    <w:p w14:paraId="16669AC3" w14:textId="77777777" w:rsidR="001149FD" w:rsidRPr="002C66D7" w:rsidRDefault="001149FD" w:rsidP="000E5789">
      <w:pPr>
        <w:pStyle w:val="ConsPlusNormal"/>
        <w:widowControl/>
        <w:suppressAutoHyphens/>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Нагрузки, давления, сопротивления</w:t>
      </w:r>
    </w:p>
    <w:p w14:paraId="794BEF19" w14:textId="77777777" w:rsidR="001149FD" w:rsidRPr="002C66D7" w:rsidRDefault="001149FD" w:rsidP="000E5789">
      <w:pPr>
        <w:pStyle w:val="ConsPlusNormal"/>
        <w:widowControl/>
        <w:suppressAutoHyphens/>
        <w:ind w:firstLine="0"/>
        <w:jc w:val="center"/>
        <w:rPr>
          <w:rFonts w:ascii="Times New Roman" w:hAnsi="Times New Roman" w:cs="Times New Roman"/>
          <w:lang w:val="en-US"/>
        </w:rPr>
      </w:pPr>
    </w:p>
    <w:tbl>
      <w:tblPr>
        <w:tblW w:w="0" w:type="auto"/>
        <w:tblLook w:val="0000" w:firstRow="0" w:lastRow="0" w:firstColumn="0" w:lastColumn="0" w:noHBand="0" w:noVBand="0"/>
      </w:tblPr>
      <w:tblGrid>
        <w:gridCol w:w="1223"/>
        <w:gridCol w:w="7739"/>
      </w:tblGrid>
      <w:tr w:rsidR="001149FD" w:rsidRPr="002C66D7" w14:paraId="65E6C86B" w14:textId="77777777" w:rsidTr="005458BD">
        <w:trPr>
          <w:trHeight w:val="315"/>
        </w:trPr>
        <w:tc>
          <w:tcPr>
            <w:tcW w:w="1223" w:type="dxa"/>
          </w:tcPr>
          <w:p w14:paraId="71207E20"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F</w:t>
            </w:r>
          </w:p>
        </w:tc>
        <w:tc>
          <w:tcPr>
            <w:tcW w:w="7739" w:type="dxa"/>
          </w:tcPr>
          <w:p w14:paraId="06938F22"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сила, расчетное значение силы;</w:t>
            </w:r>
          </w:p>
        </w:tc>
      </w:tr>
      <w:tr w:rsidR="001149FD" w:rsidRPr="002C66D7" w14:paraId="77A8AFB1" w14:textId="77777777" w:rsidTr="005458BD">
        <w:trPr>
          <w:trHeight w:val="315"/>
        </w:trPr>
        <w:tc>
          <w:tcPr>
            <w:tcW w:w="1223" w:type="dxa"/>
          </w:tcPr>
          <w:p w14:paraId="61A38C2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M</w:t>
            </w:r>
          </w:p>
        </w:tc>
        <w:tc>
          <w:tcPr>
            <w:tcW w:w="7739" w:type="dxa"/>
          </w:tcPr>
          <w:p w14:paraId="5A43D755"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момент сил;</w:t>
            </w:r>
          </w:p>
        </w:tc>
      </w:tr>
      <w:tr w:rsidR="001149FD" w:rsidRPr="002C66D7" w14:paraId="38EEDE97" w14:textId="77777777" w:rsidTr="005458BD">
        <w:trPr>
          <w:trHeight w:val="315"/>
        </w:trPr>
        <w:tc>
          <w:tcPr>
            <w:tcW w:w="1223" w:type="dxa"/>
          </w:tcPr>
          <w:p w14:paraId="1D691503"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N</w:t>
            </w:r>
          </w:p>
        </w:tc>
        <w:tc>
          <w:tcPr>
            <w:tcW w:w="7739" w:type="dxa"/>
          </w:tcPr>
          <w:p w14:paraId="6357C35E"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сила, нормальная к подошве фундамента;</w:t>
            </w:r>
          </w:p>
        </w:tc>
      </w:tr>
      <w:tr w:rsidR="001149FD" w:rsidRPr="002C66D7" w14:paraId="6BBA7669" w14:textId="77777777" w:rsidTr="005458BD">
        <w:trPr>
          <w:trHeight w:val="315"/>
        </w:trPr>
        <w:tc>
          <w:tcPr>
            <w:tcW w:w="1223" w:type="dxa"/>
          </w:tcPr>
          <w:p w14:paraId="3EDE20D8"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i/>
                <w:iCs/>
                <w:sz w:val="24"/>
                <w:szCs w:val="24"/>
                <w:lang w:val="en-US"/>
              </w:rPr>
              <w:t>p</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iCs/>
                <w:sz w:val="24"/>
                <w:szCs w:val="24"/>
                <w:lang w:val="en-US"/>
              </w:rPr>
              <w:t>p</w:t>
            </w:r>
            <w:r w:rsidRPr="002C66D7">
              <w:rPr>
                <w:rFonts w:ascii="Times New Roman" w:hAnsi="Times New Roman" w:cs="Times New Roman"/>
                <w:iCs/>
                <w:sz w:val="24"/>
                <w:szCs w:val="24"/>
                <w:vertAlign w:val="subscript"/>
                <w:lang w:val="en-US"/>
              </w:rPr>
              <w:t>max</w:t>
            </w:r>
            <w:proofErr w:type="spellEnd"/>
          </w:p>
        </w:tc>
        <w:tc>
          <w:tcPr>
            <w:tcW w:w="7739" w:type="dxa"/>
          </w:tcPr>
          <w:p w14:paraId="6A9EDE13"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среднее и максимальное давления подошвы фундамента на грунт;</w:t>
            </w:r>
          </w:p>
        </w:tc>
      </w:tr>
      <w:tr w:rsidR="001149FD" w:rsidRPr="002C66D7" w14:paraId="2CD1376D" w14:textId="77777777" w:rsidTr="005458BD">
        <w:trPr>
          <w:trHeight w:val="315"/>
        </w:trPr>
        <w:tc>
          <w:tcPr>
            <w:tcW w:w="1223" w:type="dxa"/>
          </w:tcPr>
          <w:p w14:paraId="6B5D8F7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p>
        </w:tc>
        <w:tc>
          <w:tcPr>
            <w:tcW w:w="7739" w:type="dxa"/>
          </w:tcPr>
          <w:p w14:paraId="7F564CE7"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расчетное сопротивление грунта;</w:t>
            </w:r>
          </w:p>
        </w:tc>
      </w:tr>
      <w:tr w:rsidR="001149FD" w:rsidRPr="002C66D7" w14:paraId="7EC3B8F1" w14:textId="77777777" w:rsidTr="005458BD">
        <w:trPr>
          <w:trHeight w:val="315"/>
        </w:trPr>
        <w:tc>
          <w:tcPr>
            <w:tcW w:w="1223" w:type="dxa"/>
          </w:tcPr>
          <w:p w14:paraId="71480DA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r w:rsidRPr="002C66D7">
              <w:rPr>
                <w:rFonts w:ascii="Times New Roman" w:hAnsi="Times New Roman" w:cs="Times New Roman"/>
                <w:iCs/>
                <w:sz w:val="24"/>
                <w:szCs w:val="24"/>
                <w:vertAlign w:val="subscript"/>
              </w:rPr>
              <w:t>0</w:t>
            </w:r>
          </w:p>
        </w:tc>
        <w:tc>
          <w:tcPr>
            <w:tcW w:w="7739" w:type="dxa"/>
          </w:tcPr>
          <w:p w14:paraId="74410E05"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табличное значение условного сопротивления грунта.</w:t>
            </w:r>
          </w:p>
        </w:tc>
      </w:tr>
    </w:tbl>
    <w:p w14:paraId="359B01BE" w14:textId="77777777" w:rsidR="001149FD" w:rsidRPr="002C66D7" w:rsidRDefault="001149FD" w:rsidP="000E5789">
      <w:pPr>
        <w:pStyle w:val="ConsPlusNormal"/>
        <w:widowControl/>
        <w:suppressAutoHyphens/>
        <w:ind w:firstLine="540"/>
        <w:jc w:val="both"/>
        <w:rPr>
          <w:rFonts w:ascii="Times New Roman" w:hAnsi="Times New Roman" w:cs="Times New Roman"/>
        </w:rPr>
      </w:pPr>
    </w:p>
    <w:p w14:paraId="169EAA2C" w14:textId="77777777" w:rsidR="001149FD" w:rsidRPr="002C66D7" w:rsidRDefault="001149FD" w:rsidP="000E5789">
      <w:pPr>
        <w:pStyle w:val="ConsPlusNormal"/>
        <w:widowControl/>
        <w:suppressAutoHyphens/>
        <w:ind w:firstLine="0"/>
        <w:jc w:val="center"/>
        <w:rPr>
          <w:rFonts w:ascii="Times New Roman" w:hAnsi="Times New Roman" w:cs="Times New Roman"/>
          <w:bCs/>
          <w:i/>
          <w:sz w:val="24"/>
          <w:szCs w:val="24"/>
        </w:rPr>
      </w:pPr>
      <w:r w:rsidRPr="002C66D7">
        <w:rPr>
          <w:rFonts w:ascii="Times New Roman" w:hAnsi="Times New Roman" w:cs="Times New Roman"/>
          <w:bCs/>
          <w:i/>
          <w:sz w:val="24"/>
          <w:szCs w:val="24"/>
        </w:rPr>
        <w:t>Геометрические характеристики</w:t>
      </w:r>
    </w:p>
    <w:p w14:paraId="5FF30CC9" w14:textId="77777777" w:rsidR="001149FD" w:rsidRPr="002C66D7" w:rsidRDefault="001149FD" w:rsidP="000E5789">
      <w:pPr>
        <w:pStyle w:val="ConsPlusNormal"/>
        <w:widowControl/>
        <w:suppressAutoHyphens/>
        <w:ind w:firstLine="0"/>
        <w:jc w:val="center"/>
        <w:rPr>
          <w:rFonts w:ascii="Times New Roman" w:hAnsi="Times New Roman" w:cs="Times New Roman"/>
          <w:lang w:val="en-US"/>
        </w:rPr>
      </w:pPr>
    </w:p>
    <w:tbl>
      <w:tblPr>
        <w:tblW w:w="0" w:type="auto"/>
        <w:tblLook w:val="0000" w:firstRow="0" w:lastRow="0" w:firstColumn="0" w:lastColumn="0" w:noHBand="0" w:noVBand="0"/>
      </w:tblPr>
      <w:tblGrid>
        <w:gridCol w:w="1212"/>
        <w:gridCol w:w="7750"/>
      </w:tblGrid>
      <w:tr w:rsidR="001149FD" w:rsidRPr="002C66D7" w14:paraId="1B03DD15" w14:textId="77777777" w:rsidTr="005458BD">
        <w:trPr>
          <w:trHeight w:val="315"/>
        </w:trPr>
        <w:tc>
          <w:tcPr>
            <w:tcW w:w="1212" w:type="dxa"/>
          </w:tcPr>
          <w:p w14:paraId="0A3E5AB5"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B</w:t>
            </w:r>
          </w:p>
        </w:tc>
        <w:tc>
          <w:tcPr>
            <w:tcW w:w="7750" w:type="dxa"/>
          </w:tcPr>
          <w:p w14:paraId="152A8382"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ширина (меньшая сторона или диаметр) подошвы фундамента;</w:t>
            </w:r>
          </w:p>
        </w:tc>
      </w:tr>
      <w:tr w:rsidR="001149FD" w:rsidRPr="002C66D7" w14:paraId="38127774" w14:textId="77777777" w:rsidTr="005458BD">
        <w:trPr>
          <w:trHeight w:val="315"/>
        </w:trPr>
        <w:tc>
          <w:tcPr>
            <w:tcW w:w="1212" w:type="dxa"/>
          </w:tcPr>
          <w:p w14:paraId="7E4533B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p>
        </w:tc>
        <w:tc>
          <w:tcPr>
            <w:tcW w:w="7750" w:type="dxa"/>
          </w:tcPr>
          <w:p w14:paraId="3FDDB917"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длина подошвы фундамента;</w:t>
            </w:r>
          </w:p>
        </w:tc>
      </w:tr>
      <w:tr w:rsidR="001149FD" w:rsidRPr="002C66D7" w14:paraId="0AEE1738" w14:textId="77777777" w:rsidTr="005458BD">
        <w:trPr>
          <w:trHeight w:val="315"/>
        </w:trPr>
        <w:tc>
          <w:tcPr>
            <w:tcW w:w="1212" w:type="dxa"/>
          </w:tcPr>
          <w:p w14:paraId="377D7DA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A</w:t>
            </w:r>
          </w:p>
        </w:tc>
        <w:tc>
          <w:tcPr>
            <w:tcW w:w="7750" w:type="dxa"/>
          </w:tcPr>
          <w:p w14:paraId="644A215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площадь подошвы фундамента;</w:t>
            </w:r>
          </w:p>
        </w:tc>
      </w:tr>
      <w:tr w:rsidR="001149FD" w:rsidRPr="002C66D7" w14:paraId="250AB20D" w14:textId="77777777" w:rsidTr="005458BD">
        <w:trPr>
          <w:trHeight w:val="315"/>
        </w:trPr>
        <w:tc>
          <w:tcPr>
            <w:tcW w:w="1212" w:type="dxa"/>
          </w:tcPr>
          <w:p w14:paraId="6AFD888C"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d</w:t>
            </w:r>
          </w:p>
        </w:tc>
        <w:tc>
          <w:tcPr>
            <w:tcW w:w="7750" w:type="dxa"/>
          </w:tcPr>
          <w:p w14:paraId="1B6C4E7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глубина заложения фундамента;</w:t>
            </w:r>
          </w:p>
        </w:tc>
      </w:tr>
      <w:tr w:rsidR="001149FD" w:rsidRPr="002C66D7" w14:paraId="6AE54449" w14:textId="77777777" w:rsidTr="005458BD">
        <w:trPr>
          <w:trHeight w:val="315"/>
        </w:trPr>
        <w:tc>
          <w:tcPr>
            <w:tcW w:w="1212" w:type="dxa"/>
          </w:tcPr>
          <w:p w14:paraId="265D6481"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proofErr w:type="spellStart"/>
            <w:r w:rsidRPr="002C66D7">
              <w:rPr>
                <w:rFonts w:ascii="Times New Roman" w:hAnsi="Times New Roman" w:cs="Times New Roman"/>
                <w:i/>
                <w:iCs/>
                <w:sz w:val="24"/>
                <w:szCs w:val="24"/>
                <w:lang w:val="en-US"/>
              </w:rPr>
              <w:lastRenderedPageBreak/>
              <w:t>d</w:t>
            </w:r>
            <w:r w:rsidRPr="002C66D7">
              <w:rPr>
                <w:rFonts w:ascii="Times New Roman" w:hAnsi="Times New Roman" w:cs="Times New Roman"/>
                <w:i/>
                <w:iCs/>
                <w:sz w:val="24"/>
                <w:szCs w:val="24"/>
                <w:vertAlign w:val="subscript"/>
                <w:lang w:val="en-US"/>
              </w:rPr>
              <w:t>w</w:t>
            </w:r>
            <w:proofErr w:type="spellEnd"/>
          </w:p>
        </w:tc>
        <w:tc>
          <w:tcPr>
            <w:tcW w:w="7750" w:type="dxa"/>
          </w:tcPr>
          <w:p w14:paraId="67E5832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глубина воды;</w:t>
            </w:r>
          </w:p>
        </w:tc>
      </w:tr>
      <w:tr w:rsidR="001149FD" w:rsidRPr="002C66D7" w14:paraId="02925BD1" w14:textId="77777777" w:rsidTr="005458BD">
        <w:trPr>
          <w:trHeight w:val="315"/>
        </w:trPr>
        <w:tc>
          <w:tcPr>
            <w:tcW w:w="1212" w:type="dxa"/>
          </w:tcPr>
          <w:p w14:paraId="78798B8B"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h</w:t>
            </w:r>
          </w:p>
        </w:tc>
        <w:tc>
          <w:tcPr>
            <w:tcW w:w="7750" w:type="dxa"/>
          </w:tcPr>
          <w:p w14:paraId="69EB4A6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толщина слоя грунта или высота насыпи;</w:t>
            </w:r>
          </w:p>
        </w:tc>
      </w:tr>
      <w:tr w:rsidR="001149FD" w:rsidRPr="002C66D7" w14:paraId="0CE4CD11" w14:textId="77777777" w:rsidTr="005458BD">
        <w:trPr>
          <w:trHeight w:val="315"/>
        </w:trPr>
        <w:tc>
          <w:tcPr>
            <w:tcW w:w="1212" w:type="dxa"/>
          </w:tcPr>
          <w:p w14:paraId="43D900D8"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E</w:t>
            </w:r>
            <w:r w:rsidRPr="002C66D7">
              <w:rPr>
                <w:rFonts w:ascii="Times New Roman" w:hAnsi="Times New Roman" w:cs="Times New Roman"/>
                <w:iCs/>
                <w:sz w:val="24"/>
                <w:szCs w:val="24"/>
                <w:vertAlign w:val="subscript"/>
              </w:rPr>
              <w:t>0</w:t>
            </w:r>
          </w:p>
        </w:tc>
        <w:tc>
          <w:tcPr>
            <w:tcW w:w="7750" w:type="dxa"/>
          </w:tcPr>
          <w:p w14:paraId="770246D8"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эксцентриситет равнодействующей нагрузок относительно центральной</w:t>
            </w:r>
          </w:p>
          <w:p w14:paraId="2D64BE49"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оси подошвы фундамента;</w:t>
            </w:r>
          </w:p>
        </w:tc>
      </w:tr>
      <w:tr w:rsidR="001149FD" w:rsidRPr="002C66D7" w14:paraId="54236479" w14:textId="77777777" w:rsidTr="005458BD">
        <w:trPr>
          <w:trHeight w:val="315"/>
        </w:trPr>
        <w:tc>
          <w:tcPr>
            <w:tcW w:w="1212" w:type="dxa"/>
          </w:tcPr>
          <w:p w14:paraId="409BB0C9"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r</w:t>
            </w:r>
          </w:p>
        </w:tc>
        <w:tc>
          <w:tcPr>
            <w:tcW w:w="7750" w:type="dxa"/>
          </w:tcPr>
          <w:p w14:paraId="2FD9DDEC"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радиус ядра сечения фундамента у его подошвы;</w:t>
            </w:r>
          </w:p>
        </w:tc>
      </w:tr>
      <w:tr w:rsidR="001149FD" w:rsidRPr="002C66D7" w14:paraId="0855B015" w14:textId="77777777" w:rsidTr="005458BD">
        <w:trPr>
          <w:trHeight w:val="315"/>
        </w:trPr>
        <w:tc>
          <w:tcPr>
            <w:tcW w:w="1212" w:type="dxa"/>
          </w:tcPr>
          <w:p w14:paraId="6CD26992"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W</w:t>
            </w:r>
          </w:p>
        </w:tc>
        <w:tc>
          <w:tcPr>
            <w:tcW w:w="7750" w:type="dxa"/>
          </w:tcPr>
          <w:p w14:paraId="5F28EA4B"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момент сопротивления подошвы фундамента для менее нагруженного</w:t>
            </w:r>
          </w:p>
          <w:p w14:paraId="3FB11A96"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ребра;</w:t>
            </w:r>
          </w:p>
        </w:tc>
      </w:tr>
      <w:tr w:rsidR="001149FD" w:rsidRPr="002C66D7" w14:paraId="2352770A" w14:textId="77777777" w:rsidTr="005458BD">
        <w:trPr>
          <w:trHeight w:val="315"/>
        </w:trPr>
        <w:tc>
          <w:tcPr>
            <w:tcW w:w="1212" w:type="dxa"/>
          </w:tcPr>
          <w:p w14:paraId="5A50C2F6" w14:textId="77777777" w:rsidR="001149FD" w:rsidRPr="002C66D7" w:rsidRDefault="001149FD" w:rsidP="000E5789">
            <w:pPr>
              <w:pStyle w:val="ConsPlusNormal"/>
              <w:widowControl/>
              <w:suppressAutoHyphens/>
              <w:ind w:firstLine="0"/>
              <w:jc w:val="right"/>
              <w:rPr>
                <w:rFonts w:ascii="Times New Roman" w:hAnsi="Times New Roman" w:cs="Times New Roman"/>
                <w:i/>
                <w:iCs/>
                <w:sz w:val="24"/>
                <w:szCs w:val="24"/>
              </w:rPr>
            </w:pPr>
            <w:r w:rsidRPr="002C66D7">
              <w:rPr>
                <w:rFonts w:ascii="Times New Roman" w:hAnsi="Times New Roman" w:cs="Times New Roman"/>
                <w:i/>
                <w:iCs/>
                <w:sz w:val="24"/>
                <w:szCs w:val="24"/>
                <w:lang w:val="en-US"/>
              </w:rPr>
              <w:t>z</w:t>
            </w:r>
          </w:p>
        </w:tc>
        <w:tc>
          <w:tcPr>
            <w:tcW w:w="7750" w:type="dxa"/>
          </w:tcPr>
          <w:p w14:paraId="67542D15" w14:textId="77777777" w:rsidR="001149FD" w:rsidRPr="002C66D7" w:rsidRDefault="001149FD"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расстояние от подошвы фундамента.</w:t>
            </w:r>
          </w:p>
        </w:tc>
      </w:tr>
    </w:tbl>
    <w:p w14:paraId="2DAD9081" w14:textId="77777777" w:rsidR="001149FD" w:rsidRPr="002C66D7" w:rsidRDefault="001149FD" w:rsidP="000E5789">
      <w:pPr>
        <w:pStyle w:val="ConsPlusNormal"/>
        <w:widowControl/>
        <w:suppressAutoHyphens/>
        <w:ind w:firstLine="540"/>
        <w:jc w:val="both"/>
        <w:rPr>
          <w:rFonts w:ascii="Times New Roman" w:hAnsi="Times New Roman" w:cs="Times New Roman"/>
        </w:rPr>
      </w:pPr>
    </w:p>
    <w:p w14:paraId="768D5E7B" w14:textId="77777777" w:rsidR="001149FD" w:rsidRPr="002C66D7" w:rsidRDefault="001149FD" w:rsidP="000E5789">
      <w:pPr>
        <w:pStyle w:val="ConsPlusNormal"/>
        <w:widowControl/>
        <w:suppressAutoHyphens/>
        <w:ind w:firstLine="0"/>
        <w:jc w:val="center"/>
        <w:rPr>
          <w:rFonts w:ascii="Times New Roman" w:hAnsi="Times New Roman" w:cs="Times New Roman"/>
          <w:bCs/>
          <w:i/>
          <w:sz w:val="24"/>
          <w:szCs w:val="24"/>
          <w:lang w:val="en-US"/>
        </w:rPr>
      </w:pPr>
      <w:r w:rsidRPr="002C66D7">
        <w:rPr>
          <w:rFonts w:ascii="Times New Roman" w:hAnsi="Times New Roman" w:cs="Times New Roman"/>
          <w:bCs/>
          <w:i/>
          <w:sz w:val="24"/>
          <w:szCs w:val="24"/>
        </w:rPr>
        <w:t>Коэффициенты</w:t>
      </w:r>
    </w:p>
    <w:p w14:paraId="286E88AD" w14:textId="77777777" w:rsidR="001149FD" w:rsidRPr="002C66D7" w:rsidRDefault="001149FD" w:rsidP="000E5789">
      <w:pPr>
        <w:pStyle w:val="ConsPlusNormal"/>
        <w:widowControl/>
        <w:suppressAutoHyphens/>
        <w:ind w:firstLine="0"/>
        <w:jc w:val="center"/>
        <w:rPr>
          <w:rFonts w:ascii="Times New Roman" w:hAnsi="Times New Roman" w:cs="Times New Roman"/>
          <w:b/>
          <w:bCs/>
          <w:lang w:val="en-US"/>
        </w:rPr>
      </w:pPr>
    </w:p>
    <w:tbl>
      <w:tblPr>
        <w:tblW w:w="0" w:type="auto"/>
        <w:tblLook w:val="0000" w:firstRow="0" w:lastRow="0" w:firstColumn="0" w:lastColumn="0" w:noHBand="0" w:noVBand="0"/>
      </w:tblPr>
      <w:tblGrid>
        <w:gridCol w:w="1226"/>
        <w:gridCol w:w="7736"/>
      </w:tblGrid>
      <w:tr w:rsidR="001149FD" w:rsidRPr="002C66D7" w14:paraId="46296AFC" w14:textId="77777777" w:rsidTr="005458BD">
        <w:trPr>
          <w:trHeight w:val="315"/>
        </w:trPr>
        <w:tc>
          <w:tcPr>
            <w:tcW w:w="1226" w:type="dxa"/>
          </w:tcPr>
          <w:p w14:paraId="337E0F38"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sym w:font="Symbol" w:char="F067"/>
            </w:r>
            <w:r w:rsidRPr="002C66D7">
              <w:rPr>
                <w:rFonts w:ascii="Times New Roman" w:hAnsi="Times New Roman" w:cs="Times New Roman"/>
                <w:i/>
                <w:iCs/>
                <w:sz w:val="24"/>
                <w:szCs w:val="24"/>
                <w:vertAlign w:val="subscript"/>
                <w:lang w:val="en-US"/>
              </w:rPr>
              <w:t>g</w:t>
            </w:r>
          </w:p>
        </w:tc>
        <w:tc>
          <w:tcPr>
            <w:tcW w:w="7736" w:type="dxa"/>
          </w:tcPr>
          <w:p w14:paraId="061A9DEE"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надежности по грунту;</w:t>
            </w:r>
          </w:p>
        </w:tc>
      </w:tr>
      <w:tr w:rsidR="001149FD" w:rsidRPr="002C66D7" w14:paraId="5750A93C" w14:textId="77777777" w:rsidTr="005458BD">
        <w:trPr>
          <w:trHeight w:val="315"/>
        </w:trPr>
        <w:tc>
          <w:tcPr>
            <w:tcW w:w="1226" w:type="dxa"/>
          </w:tcPr>
          <w:p w14:paraId="3DFA0FE0"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sym w:font="Symbol" w:char="F067"/>
            </w:r>
            <w:r w:rsidRPr="002C66D7">
              <w:rPr>
                <w:rFonts w:ascii="Times New Roman" w:hAnsi="Times New Roman" w:cs="Times New Roman"/>
                <w:i/>
                <w:iCs/>
                <w:sz w:val="24"/>
                <w:szCs w:val="24"/>
                <w:vertAlign w:val="subscript"/>
                <w:lang w:val="en-US"/>
              </w:rPr>
              <w:t>n</w:t>
            </w:r>
          </w:p>
        </w:tc>
        <w:tc>
          <w:tcPr>
            <w:tcW w:w="7736" w:type="dxa"/>
          </w:tcPr>
          <w:p w14:paraId="3D3FE568"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надежности по назначению сооружения;</w:t>
            </w:r>
          </w:p>
        </w:tc>
      </w:tr>
      <w:tr w:rsidR="001149FD" w:rsidRPr="002C66D7" w14:paraId="5A919E06" w14:textId="77777777" w:rsidTr="005458BD">
        <w:trPr>
          <w:trHeight w:val="315"/>
        </w:trPr>
        <w:tc>
          <w:tcPr>
            <w:tcW w:w="1226" w:type="dxa"/>
          </w:tcPr>
          <w:p w14:paraId="4C795690" w14:textId="77777777" w:rsidR="001149FD" w:rsidRPr="002C66D7" w:rsidRDefault="001149FD" w:rsidP="000E5789">
            <w:pPr>
              <w:pStyle w:val="ConsPlusNormal"/>
              <w:widowControl/>
              <w:suppressAutoHyphens/>
              <w:ind w:firstLine="0"/>
              <w:jc w:val="right"/>
              <w:rPr>
                <w:rFonts w:ascii="Times New Roman" w:hAnsi="Times New Roman" w:cs="Times New Roman"/>
                <w:sz w:val="24"/>
                <w:szCs w:val="24"/>
              </w:rPr>
            </w:pPr>
            <w:r w:rsidRPr="002C66D7">
              <w:rPr>
                <w:rFonts w:ascii="Times New Roman" w:hAnsi="Times New Roman" w:cs="Times New Roman"/>
                <w:sz w:val="24"/>
                <w:szCs w:val="24"/>
              </w:rPr>
              <w:sym w:font="Symbol" w:char="F067"/>
            </w:r>
            <w:r w:rsidRPr="002C66D7">
              <w:rPr>
                <w:rFonts w:ascii="Times New Roman" w:hAnsi="Times New Roman" w:cs="Times New Roman"/>
                <w:i/>
                <w:iCs/>
                <w:sz w:val="24"/>
                <w:szCs w:val="24"/>
                <w:vertAlign w:val="subscript"/>
                <w:lang w:val="en-US"/>
              </w:rPr>
              <w:t>c</w:t>
            </w:r>
          </w:p>
        </w:tc>
        <w:tc>
          <w:tcPr>
            <w:tcW w:w="7736" w:type="dxa"/>
          </w:tcPr>
          <w:p w14:paraId="65FA9E23" w14:textId="77777777" w:rsidR="001149FD" w:rsidRPr="002C66D7" w:rsidRDefault="001149FD"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условий работы.</w:t>
            </w:r>
          </w:p>
        </w:tc>
      </w:tr>
    </w:tbl>
    <w:p w14:paraId="4C5EADDA" w14:textId="67406CA5" w:rsidR="00A536CA" w:rsidRPr="002C66D7" w:rsidRDefault="00A536CA" w:rsidP="000E5789">
      <w:pPr>
        <w:pStyle w:val="ConsPlusNormal"/>
        <w:widowControl/>
        <w:suppressAutoHyphens/>
        <w:ind w:firstLine="540"/>
        <w:jc w:val="both"/>
        <w:rPr>
          <w:rFonts w:ascii="Times New Roman" w:hAnsi="Times New Roman" w:cs="Times New Roman"/>
          <w:b/>
          <w:bCs/>
          <w:sz w:val="24"/>
          <w:szCs w:val="24"/>
        </w:rPr>
      </w:pPr>
    </w:p>
    <w:p w14:paraId="2D94D7B9" w14:textId="4BC75F29" w:rsidR="00A536CA" w:rsidRPr="002C66D7" w:rsidRDefault="00A536CA" w:rsidP="000E5789">
      <w:pPr>
        <w:pStyle w:val="ConsPlusNormal"/>
        <w:widowControl/>
        <w:suppressAutoHyphens/>
        <w:ind w:firstLine="540"/>
        <w:jc w:val="both"/>
        <w:rPr>
          <w:rFonts w:ascii="Times New Roman" w:hAnsi="Times New Roman" w:cs="Times New Roman"/>
          <w:b/>
          <w:bCs/>
          <w:sz w:val="24"/>
          <w:szCs w:val="24"/>
        </w:rPr>
      </w:pPr>
      <w:r w:rsidRPr="002C66D7">
        <w:rPr>
          <w:rFonts w:ascii="Times New Roman" w:hAnsi="Times New Roman" w:cs="Times New Roman"/>
          <w:b/>
          <w:bCs/>
          <w:spacing w:val="2"/>
          <w:sz w:val="24"/>
          <w:szCs w:val="24"/>
          <w:shd w:val="clear" w:color="auto" w:fill="FFFFFF"/>
        </w:rPr>
        <w:t xml:space="preserve">Приложение В (Измененная редакция, </w:t>
      </w:r>
      <w:r w:rsidRPr="002C66D7">
        <w:rPr>
          <w:rFonts w:ascii="Times New Roman" w:hAnsi="Times New Roman" w:cs="Times New Roman"/>
          <w:b/>
          <w:bCs/>
          <w:spacing w:val="2"/>
          <w:sz w:val="24"/>
          <w:szCs w:val="24"/>
        </w:rPr>
        <w:t xml:space="preserve">Изм. № 1, </w:t>
      </w:r>
      <w:r w:rsidR="00FD726E" w:rsidRPr="002C66D7">
        <w:rPr>
          <w:rFonts w:ascii="Times New Roman" w:hAnsi="Times New Roman" w:cs="Times New Roman"/>
          <w:b/>
          <w:bCs/>
          <w:spacing w:val="2"/>
          <w:sz w:val="24"/>
          <w:szCs w:val="24"/>
        </w:rPr>
        <w:t xml:space="preserve">№ </w:t>
      </w:r>
      <w:r w:rsidRPr="002C66D7">
        <w:rPr>
          <w:rFonts w:ascii="Times New Roman" w:hAnsi="Times New Roman" w:cs="Times New Roman"/>
          <w:b/>
          <w:bCs/>
          <w:spacing w:val="2"/>
          <w:sz w:val="24"/>
          <w:szCs w:val="24"/>
        </w:rPr>
        <w:t>2</w:t>
      </w:r>
      <w:r w:rsidRPr="002C66D7">
        <w:rPr>
          <w:rFonts w:ascii="Times New Roman" w:hAnsi="Times New Roman" w:cs="Times New Roman"/>
          <w:b/>
          <w:bCs/>
          <w:spacing w:val="2"/>
          <w:sz w:val="24"/>
          <w:szCs w:val="24"/>
          <w:shd w:val="clear" w:color="auto" w:fill="FFFFFF"/>
        </w:rPr>
        <w:t>).</w:t>
      </w:r>
    </w:p>
    <w:p w14:paraId="5EC75DFF" w14:textId="68C799A8" w:rsidR="00495F80" w:rsidRPr="002C66D7" w:rsidRDefault="00495F80" w:rsidP="000E5789">
      <w:pPr>
        <w:pStyle w:val="ConsPlusNormal"/>
        <w:widowControl/>
        <w:suppressAutoHyphens/>
        <w:ind w:firstLine="540"/>
        <w:jc w:val="both"/>
        <w:rPr>
          <w:rFonts w:ascii="Times New Roman" w:hAnsi="Times New Roman" w:cs="Times New Roman"/>
          <w:b/>
          <w:bCs/>
          <w:sz w:val="24"/>
          <w:szCs w:val="24"/>
        </w:rPr>
      </w:pPr>
      <w:r w:rsidRPr="002C66D7">
        <w:rPr>
          <w:rFonts w:ascii="Times New Roman" w:hAnsi="Times New Roman" w:cs="Times New Roman"/>
          <w:b/>
          <w:bCs/>
          <w:sz w:val="24"/>
          <w:szCs w:val="24"/>
        </w:rPr>
        <w:br w:type="page"/>
      </w:r>
    </w:p>
    <w:p w14:paraId="4A75BD74" w14:textId="77777777" w:rsidR="00495F80" w:rsidRPr="002C66D7" w:rsidRDefault="00495F80" w:rsidP="000E5789">
      <w:pPr>
        <w:pStyle w:val="4"/>
        <w:suppressAutoHyphens/>
        <w:spacing w:before="0" w:after="0"/>
        <w:jc w:val="center"/>
        <w:rPr>
          <w:sz w:val="22"/>
          <w:szCs w:val="22"/>
        </w:rPr>
      </w:pPr>
      <w:r w:rsidRPr="002C66D7">
        <w:rPr>
          <w:sz w:val="22"/>
          <w:szCs w:val="22"/>
        </w:rPr>
        <w:lastRenderedPageBreak/>
        <w:t>Приложение Г</w:t>
      </w:r>
    </w:p>
    <w:p w14:paraId="21F1F76A" w14:textId="77777777" w:rsidR="00495F80" w:rsidRPr="002C66D7" w:rsidRDefault="00495F80" w:rsidP="000E5789">
      <w:pPr>
        <w:pStyle w:val="ConsPlusNormal"/>
        <w:widowControl/>
        <w:suppressAutoHyphens/>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5AAD630A" w14:textId="77777777" w:rsidR="00495F80" w:rsidRPr="002C66D7" w:rsidRDefault="00495F80"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Габариты приближения конструкций мостовых сооружений</w:t>
      </w:r>
    </w:p>
    <w:p w14:paraId="48BD660D" w14:textId="77777777" w:rsidR="00495F80" w:rsidRPr="002C66D7" w:rsidRDefault="00495F80"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на автомобильных дорогах общего пользования,</w:t>
      </w:r>
    </w:p>
    <w:p w14:paraId="2500DE63" w14:textId="77777777" w:rsidR="00495F80" w:rsidRPr="002C66D7" w:rsidRDefault="00495F80"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внутрихозяйственных автомобильных дорогах,</w:t>
      </w:r>
    </w:p>
    <w:p w14:paraId="2D603164" w14:textId="77777777" w:rsidR="00495F80" w:rsidRPr="002C66D7" w:rsidRDefault="00495F80"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в сельскохозяйственных предприятиях, на внутренних</w:t>
      </w:r>
    </w:p>
    <w:p w14:paraId="5E53905C" w14:textId="77777777" w:rsidR="00495F80" w:rsidRPr="002C66D7" w:rsidRDefault="00495F80"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автомобильных дорогах промышленных предприятий, а также на улицах</w:t>
      </w:r>
    </w:p>
    <w:p w14:paraId="46D5FAC1" w14:textId="77777777" w:rsidR="00495F80" w:rsidRPr="002C66D7" w:rsidRDefault="00495F80" w:rsidP="000E5789">
      <w:pPr>
        <w:pStyle w:val="ConsPlusNormal"/>
        <w:widowControl/>
        <w:suppressAutoHyphens/>
        <w:spacing w:after="240"/>
        <w:ind w:firstLine="0"/>
        <w:jc w:val="center"/>
        <w:rPr>
          <w:rFonts w:ascii="Times New Roman" w:hAnsi="Times New Roman" w:cs="Times New Roman"/>
          <w:b/>
        </w:rPr>
      </w:pPr>
      <w:r w:rsidRPr="002C66D7">
        <w:rPr>
          <w:rFonts w:ascii="Times New Roman" w:hAnsi="Times New Roman" w:cs="Times New Roman"/>
          <w:b/>
          <w:sz w:val="26"/>
          <w:szCs w:val="26"/>
        </w:rPr>
        <w:t>и дорогах в городах, поселках и сельских населенных пунктах</w:t>
      </w:r>
    </w:p>
    <w:p w14:paraId="1A019615"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Г.1 Настоящее приложение устанавливает габариты приближения конструкций мостов – предельные поперечные очертания (в плоскости, перпендикулярной продольной оси проезжей части), внутрь которых не должны заходить какие-либо элементы сооружения или расположенных на нем устройств.</w:t>
      </w:r>
    </w:p>
    <w:p w14:paraId="49E7608C" w14:textId="77777777" w:rsidR="00495F80" w:rsidRPr="002C66D7" w:rsidRDefault="00495F80" w:rsidP="000E5789">
      <w:pPr>
        <w:pStyle w:val="ConsPlusNormal"/>
        <w:widowControl/>
        <w:suppressAutoHyphens/>
        <w:spacing w:before="40" w:after="60"/>
        <w:ind w:firstLine="539"/>
        <w:jc w:val="both"/>
        <w:rPr>
          <w:rFonts w:ascii="Times New Roman" w:hAnsi="Times New Roman" w:cs="Times New Roman"/>
        </w:rPr>
      </w:pPr>
      <w:r w:rsidRPr="002C66D7">
        <w:rPr>
          <w:rFonts w:ascii="Times New Roman" w:hAnsi="Times New Roman" w:cs="Times New Roman"/>
        </w:rPr>
        <w:t>П р и м е ч а н и е – Габариты условно обозначают буквой Г и числом (после тире), равным расстоянию между ограждениями.</w:t>
      </w:r>
    </w:p>
    <w:p w14:paraId="4C6FA82F"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Г.2 Схемы габаритов приближения конструкций на автодорожных и городских мостах при отсутствии трамвайного движения приведены на рисунке Г.1, при этом левая половина каждой схемы относится к случаю примыкания тротуаров к ограждениям, правая – к случаю раздельного размещения тротуаров.</w:t>
      </w:r>
    </w:p>
    <w:p w14:paraId="7293FE4B"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Обозначения, принятые на схемах габаритов:</w:t>
      </w:r>
    </w:p>
    <w:p w14:paraId="328F80AD"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nb</w:t>
      </w:r>
      <w:proofErr w:type="spellEnd"/>
      <w:r w:rsidRPr="002C66D7">
        <w:rPr>
          <w:rFonts w:ascii="Times New Roman" w:hAnsi="Times New Roman" w:cs="Times New Roman"/>
          <w:sz w:val="24"/>
          <w:szCs w:val="24"/>
        </w:rPr>
        <w:t xml:space="preserve"> – общая ширина проезжей части или ширина проезжей части для движения одного направления;</w:t>
      </w:r>
    </w:p>
    <w:p w14:paraId="46484962"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 число полос движения и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 ширина каждой полосы движения принимаются:</w:t>
      </w:r>
    </w:p>
    <w:p w14:paraId="5E341AF4"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мостов на дорогах общего пользования – по таблице Г.1 настоящего приложения, по  СП 34.13330, ГОСТ Р 52398, ГОСТ Р 52399 и ГОСТ Р 52748; </w:t>
      </w:r>
    </w:p>
    <w:p w14:paraId="0FFAE121"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внутрихозяйственных дорогах – по таблице Г.1 настоящего приложения;</w:t>
      </w:r>
    </w:p>
    <w:p w14:paraId="269B6457"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дорогах промышленных предприятий – по СП 37.13330;</w:t>
      </w:r>
    </w:p>
    <w:p w14:paraId="32651DAC"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улицах и дорогах в городах, поселках и сельских населенных пунктах – по СП 42.13330;</w:t>
      </w:r>
    </w:p>
    <w:p w14:paraId="6C300E92"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h –</w:t>
      </w:r>
      <w:r w:rsidRPr="002C66D7">
        <w:rPr>
          <w:rFonts w:ascii="Times New Roman" w:hAnsi="Times New Roman" w:cs="Times New Roman"/>
          <w:sz w:val="24"/>
          <w:szCs w:val="24"/>
        </w:rPr>
        <w:t xml:space="preserve"> габарит по высоте (расстояние от поверхности проезда до верхней линии очертания габарита), принимаемый для мостов (обозначение категорий дорог приведено в таблице Г.1): </w:t>
      </w:r>
    </w:p>
    <w:p w14:paraId="0AABF4FF"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автомобильных дорогах общего пользования и дорогах I – III категорий, внутрихозяйственных автомобильных дорогах и на улицах и дорогах в городах, поселках и сельских населенных пунктах – не менее 5 м;</w:t>
      </w:r>
    </w:p>
    <w:p w14:paraId="01E29B27"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автомобильных дорогах IV и V категорий и на внутрихозяйственных автомобильных дорогах – не менее 4,5 м;</w:t>
      </w:r>
    </w:p>
    <w:p w14:paraId="6D66E9B4"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на автомобильных дорогах промышленных предприятий с обращением автомобилей особо большой грузоподъемности III-п и IV-п категорий – не менее высоты намеченных к обращению транспортных средств плюс </w:t>
      </w:r>
      <w:smartTag w:uri="urn:schemas-microsoft-com:office:smarttags" w:element="metricconverter">
        <w:smartTagPr>
          <w:attr w:name="ProductID" w:val="1 м"/>
        </w:smartTagPr>
        <w:r w:rsidRPr="002C66D7">
          <w:rPr>
            <w:rFonts w:ascii="Times New Roman" w:hAnsi="Times New Roman" w:cs="Times New Roman"/>
            <w:sz w:val="24"/>
            <w:szCs w:val="24"/>
          </w:rPr>
          <w:t>1 м</w:t>
        </w:r>
      </w:smartTag>
      <w:r w:rsidRPr="002C66D7">
        <w:rPr>
          <w:rFonts w:ascii="Times New Roman" w:hAnsi="Times New Roman" w:cs="Times New Roman"/>
          <w:sz w:val="24"/>
          <w:szCs w:val="24"/>
        </w:rPr>
        <w:t xml:space="preserve">, но не менее </w:t>
      </w:r>
      <w:smartTag w:uri="urn:schemas-microsoft-com:office:smarttags" w:element="metricconverter">
        <w:smartTagPr>
          <w:attr w:name="ProductID" w:val="5 м"/>
        </w:smartTagPr>
        <w:r w:rsidRPr="002C66D7">
          <w:rPr>
            <w:rFonts w:ascii="Times New Roman" w:hAnsi="Times New Roman" w:cs="Times New Roman"/>
            <w:sz w:val="24"/>
            <w:szCs w:val="24"/>
          </w:rPr>
          <w:t>5 м</w:t>
        </w:r>
      </w:smartTag>
      <w:r w:rsidRPr="002C66D7">
        <w:rPr>
          <w:rFonts w:ascii="Times New Roman" w:hAnsi="Times New Roman" w:cs="Times New Roman"/>
          <w:sz w:val="24"/>
          <w:szCs w:val="24"/>
        </w:rPr>
        <w:t>;</w:t>
      </w:r>
    </w:p>
    <w:p w14:paraId="202083A0"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П</w:t>
      </w:r>
      <w:r w:rsidRPr="002C66D7">
        <w:rPr>
          <w:rFonts w:ascii="Times New Roman" w:hAnsi="Times New Roman" w:cs="Times New Roman"/>
          <w:sz w:val="24"/>
          <w:szCs w:val="24"/>
        </w:rPr>
        <w:t xml:space="preserve"> – полосы безопасности (предохранительные полосы);</w:t>
      </w:r>
    </w:p>
    <w:p w14:paraId="1A664474"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С</w:t>
      </w:r>
      <w:r w:rsidRPr="002C66D7">
        <w:rPr>
          <w:rFonts w:ascii="Times New Roman" w:hAnsi="Times New Roman" w:cs="Times New Roman"/>
          <w:sz w:val="24"/>
          <w:szCs w:val="24"/>
        </w:rPr>
        <w:t xml:space="preserve"> – разделительные полосы (при многополосном движении в каждом направлении), ширина которых равна расстоянию между кромками проезжих частей разного направления движения;</w:t>
      </w:r>
    </w:p>
    <w:p w14:paraId="605CD9E0"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ЗП</w:t>
      </w:r>
      <w:r w:rsidRPr="002C66D7">
        <w:rPr>
          <w:rFonts w:ascii="Times New Roman" w:hAnsi="Times New Roman" w:cs="Times New Roman"/>
          <w:sz w:val="24"/>
          <w:szCs w:val="24"/>
        </w:rPr>
        <w:t xml:space="preserve"> – защитные полосы, ширину которых, как правило, следует принимать равной 0,5 м, для деревянных мостов с ездой понизу – 0,25 м;</w:t>
      </w:r>
    </w:p>
    <w:p w14:paraId="651F4801"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lastRenderedPageBreak/>
        <w:t>Г</w:t>
      </w:r>
      <w:r w:rsidRPr="002C66D7">
        <w:rPr>
          <w:rFonts w:ascii="Times New Roman" w:hAnsi="Times New Roman" w:cs="Times New Roman"/>
          <w:sz w:val="24"/>
          <w:szCs w:val="24"/>
        </w:rPr>
        <w:t xml:space="preserve"> – расстояние между ограждениями проезда, в которое входит и ширина разделительной полосы, не имеющей ограждений;</w:t>
      </w:r>
    </w:p>
    <w:p w14:paraId="7C1A4233"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Т</w:t>
      </w:r>
      <w:r w:rsidRPr="002C66D7">
        <w:rPr>
          <w:rFonts w:ascii="Times New Roman" w:hAnsi="Times New Roman" w:cs="Times New Roman"/>
          <w:sz w:val="24"/>
          <w:szCs w:val="24"/>
        </w:rPr>
        <w:t xml:space="preserve"> – ширина тротуаров по 5.61;</w:t>
      </w:r>
    </w:p>
    <w:p w14:paraId="166A97B0"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 высота ограждений проездов в соответствии с 5.62;</w:t>
      </w:r>
    </w:p>
    <w:p w14:paraId="124A09D7"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t</w:t>
      </w:r>
      <w:proofErr w:type="spellEnd"/>
      <w:r w:rsidRPr="002C66D7">
        <w:rPr>
          <w:rFonts w:ascii="Times New Roman" w:hAnsi="Times New Roman" w:cs="Times New Roman"/>
          <w:sz w:val="24"/>
          <w:szCs w:val="24"/>
        </w:rPr>
        <w:t xml:space="preserve"> – габарит по высоте на тротуарах, принимаемый не менее 2,5 м.</w:t>
      </w:r>
    </w:p>
    <w:p w14:paraId="45D2A8B9" w14:textId="77777777" w:rsidR="0041448F" w:rsidRPr="002C66D7" w:rsidRDefault="0041448F" w:rsidP="000E5789">
      <w:pPr>
        <w:pStyle w:val="ConsPlusNormal"/>
        <w:widowControl/>
        <w:suppressAutoHyphens/>
        <w:spacing w:after="80"/>
        <w:ind w:firstLine="539"/>
        <w:jc w:val="both"/>
        <w:rPr>
          <w:rFonts w:ascii="Times New Roman" w:hAnsi="Times New Roman" w:cs="Times New Roman"/>
          <w:sz w:val="24"/>
          <w:szCs w:val="24"/>
        </w:rPr>
      </w:pPr>
    </w:p>
    <w:tbl>
      <w:tblPr>
        <w:tblW w:w="9072" w:type="dxa"/>
        <w:tblInd w:w="108" w:type="dxa"/>
        <w:tblLayout w:type="fixed"/>
        <w:tblLook w:val="0000" w:firstRow="0" w:lastRow="0" w:firstColumn="0" w:lastColumn="0" w:noHBand="0" w:noVBand="0"/>
      </w:tblPr>
      <w:tblGrid>
        <w:gridCol w:w="426"/>
        <w:gridCol w:w="8363"/>
        <w:gridCol w:w="283"/>
      </w:tblGrid>
      <w:tr w:rsidR="00495F80" w:rsidRPr="002C66D7" w14:paraId="39D0824A" w14:textId="77777777" w:rsidTr="00A86EA9">
        <w:trPr>
          <w:gridAfter w:val="1"/>
          <w:wAfter w:w="283" w:type="dxa"/>
          <w:trHeight w:val="2788"/>
        </w:trPr>
        <w:tc>
          <w:tcPr>
            <w:tcW w:w="426" w:type="dxa"/>
          </w:tcPr>
          <w:p w14:paraId="62A66415" w14:textId="77777777" w:rsidR="00495F80" w:rsidRPr="002C66D7" w:rsidRDefault="00495F80" w:rsidP="000E5789">
            <w:pPr>
              <w:tabs>
                <w:tab w:val="left" w:pos="176"/>
              </w:tabs>
              <w:suppressAutoHyphens/>
              <w:ind w:firstLine="567"/>
              <w:jc w:val="center"/>
              <w:rPr>
                <w:sz w:val="24"/>
                <w:szCs w:val="24"/>
              </w:rPr>
            </w:pPr>
            <w:r w:rsidRPr="002C66D7">
              <w:rPr>
                <w:sz w:val="24"/>
                <w:szCs w:val="24"/>
                <w:lang w:val="en-US"/>
              </w:rPr>
              <w:t>А</w:t>
            </w:r>
            <w:r w:rsidRPr="002C66D7">
              <w:rPr>
                <w:i/>
                <w:sz w:val="24"/>
                <w:szCs w:val="24"/>
              </w:rPr>
              <w:t>а</w:t>
            </w:r>
            <w:r w:rsidRPr="002C66D7">
              <w:rPr>
                <w:i/>
                <w:sz w:val="24"/>
                <w:szCs w:val="24"/>
                <w:lang w:val="en-US"/>
              </w:rPr>
              <w:t>)</w:t>
            </w:r>
          </w:p>
        </w:tc>
        <w:tc>
          <w:tcPr>
            <w:tcW w:w="8363" w:type="dxa"/>
            <w:tcBorders>
              <w:left w:val="nil"/>
            </w:tcBorders>
            <w:vAlign w:val="center"/>
          </w:tcPr>
          <w:p w14:paraId="245A5DE3" w14:textId="56F6AD49" w:rsidR="00495F80" w:rsidRPr="002C66D7" w:rsidRDefault="00495F80" w:rsidP="000E5789">
            <w:pPr>
              <w:tabs>
                <w:tab w:val="left" w:pos="176"/>
              </w:tabs>
              <w:suppressAutoHyphens/>
              <w:jc w:val="center"/>
              <w:rPr>
                <w:sz w:val="24"/>
                <w:szCs w:val="24"/>
              </w:rPr>
            </w:pPr>
            <w:r w:rsidRPr="002C66D7">
              <w:rPr>
                <w:noProof/>
                <w:sz w:val="24"/>
                <w:szCs w:val="24"/>
              </w:rPr>
              <w:drawing>
                <wp:inline distT="0" distB="0" distL="0" distR="0" wp14:anchorId="1061FA4E" wp14:editId="0D6E2E66">
                  <wp:extent cx="3080385" cy="1970405"/>
                  <wp:effectExtent l="0" t="0" r="571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pic:cNvPicPr>
                            <a:picLocks noChangeAspect="1" noChangeArrowheads="1"/>
                          </pic:cNvPicPr>
                        </pic:nvPicPr>
                        <pic:blipFill>
                          <a:blip r:embed="rId827" cstate="print">
                            <a:extLst>
                              <a:ext uri="{28A0092B-C50C-407E-A947-70E740481C1C}">
                                <a14:useLocalDpi xmlns:a14="http://schemas.microsoft.com/office/drawing/2010/main" val="0"/>
                              </a:ext>
                            </a:extLst>
                          </a:blip>
                          <a:srcRect l="16153" t="14676" r="19495" b="16083"/>
                          <a:stretch>
                            <a:fillRect/>
                          </a:stretch>
                        </pic:blipFill>
                        <pic:spPr bwMode="auto">
                          <a:xfrm>
                            <a:off x="0" y="0"/>
                            <a:ext cx="3080385" cy="1970405"/>
                          </a:xfrm>
                          <a:prstGeom prst="rect">
                            <a:avLst/>
                          </a:prstGeom>
                          <a:noFill/>
                          <a:ln>
                            <a:noFill/>
                          </a:ln>
                        </pic:spPr>
                      </pic:pic>
                    </a:graphicData>
                  </a:graphic>
                </wp:inline>
              </w:drawing>
            </w:r>
          </w:p>
        </w:tc>
      </w:tr>
      <w:tr w:rsidR="00495F80" w:rsidRPr="002C66D7" w14:paraId="29FCABF5" w14:textId="77777777" w:rsidTr="00A86E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3" w:type="dxa"/>
          <w:trHeight w:val="3259"/>
        </w:trPr>
        <w:tc>
          <w:tcPr>
            <w:tcW w:w="426" w:type="dxa"/>
            <w:tcBorders>
              <w:top w:val="nil"/>
              <w:left w:val="nil"/>
              <w:bottom w:val="nil"/>
              <w:right w:val="nil"/>
            </w:tcBorders>
          </w:tcPr>
          <w:p w14:paraId="0F232CE6" w14:textId="77777777" w:rsidR="00495F80" w:rsidRPr="002C66D7" w:rsidRDefault="00495F80" w:rsidP="000E5789">
            <w:pPr>
              <w:suppressAutoHyphens/>
              <w:ind w:firstLine="567"/>
              <w:rPr>
                <w:sz w:val="24"/>
                <w:szCs w:val="24"/>
              </w:rPr>
            </w:pPr>
            <w:proofErr w:type="spellStart"/>
            <w:r w:rsidRPr="002C66D7">
              <w:rPr>
                <w:sz w:val="24"/>
                <w:szCs w:val="24"/>
              </w:rPr>
              <w:t>Б</w:t>
            </w:r>
            <w:r w:rsidRPr="002C66D7">
              <w:rPr>
                <w:i/>
                <w:sz w:val="24"/>
                <w:szCs w:val="24"/>
              </w:rPr>
              <w:t>б</w:t>
            </w:r>
            <w:proofErr w:type="spellEnd"/>
            <w:r w:rsidRPr="002C66D7">
              <w:rPr>
                <w:i/>
                <w:sz w:val="24"/>
                <w:szCs w:val="24"/>
              </w:rPr>
              <w:t>)</w:t>
            </w:r>
          </w:p>
        </w:tc>
        <w:tc>
          <w:tcPr>
            <w:tcW w:w="8363" w:type="dxa"/>
            <w:tcBorders>
              <w:top w:val="nil"/>
              <w:left w:val="nil"/>
              <w:bottom w:val="nil"/>
              <w:right w:val="nil"/>
            </w:tcBorders>
            <w:vAlign w:val="center"/>
          </w:tcPr>
          <w:p w14:paraId="537E2921" w14:textId="0827D459" w:rsidR="00495F80" w:rsidRPr="002C66D7" w:rsidRDefault="00495F80" w:rsidP="000E5789">
            <w:pPr>
              <w:suppressAutoHyphens/>
              <w:jc w:val="center"/>
              <w:rPr>
                <w:sz w:val="24"/>
                <w:szCs w:val="24"/>
              </w:rPr>
            </w:pPr>
            <w:r w:rsidRPr="002C66D7">
              <w:rPr>
                <w:noProof/>
                <w:sz w:val="24"/>
                <w:szCs w:val="24"/>
              </w:rPr>
              <w:drawing>
                <wp:inline distT="0" distB="0" distL="0" distR="0" wp14:anchorId="19CC4061" wp14:editId="280FFB48">
                  <wp:extent cx="4898390" cy="187261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pic:cNvPicPr>
                            <a:picLocks noChangeAspect="1" noChangeArrowheads="1"/>
                          </pic:cNvPicPr>
                        </pic:nvPicPr>
                        <pic:blipFill>
                          <a:blip r:embed="rId828" cstate="print">
                            <a:extLst>
                              <a:ext uri="{28A0092B-C50C-407E-A947-70E740481C1C}">
                                <a14:useLocalDpi xmlns:a14="http://schemas.microsoft.com/office/drawing/2010/main" val="0"/>
                              </a:ext>
                            </a:extLst>
                          </a:blip>
                          <a:srcRect t="13145" b="19148"/>
                          <a:stretch>
                            <a:fillRect/>
                          </a:stretch>
                        </pic:blipFill>
                        <pic:spPr bwMode="auto">
                          <a:xfrm>
                            <a:off x="0" y="0"/>
                            <a:ext cx="4898390" cy="1872615"/>
                          </a:xfrm>
                          <a:prstGeom prst="rect">
                            <a:avLst/>
                          </a:prstGeom>
                          <a:noFill/>
                          <a:ln>
                            <a:noFill/>
                          </a:ln>
                        </pic:spPr>
                      </pic:pic>
                    </a:graphicData>
                  </a:graphic>
                </wp:inline>
              </w:drawing>
            </w:r>
          </w:p>
        </w:tc>
      </w:tr>
      <w:tr w:rsidR="00495F80" w:rsidRPr="002C66D7" w14:paraId="6A9DF28F" w14:textId="77777777" w:rsidTr="00A86EA9">
        <w:trPr>
          <w:gridAfter w:val="1"/>
          <w:wAfter w:w="283" w:type="dxa"/>
          <w:cantSplit/>
        </w:trPr>
        <w:tc>
          <w:tcPr>
            <w:tcW w:w="426" w:type="dxa"/>
          </w:tcPr>
          <w:p w14:paraId="5D5DAF18" w14:textId="77777777" w:rsidR="00495F80" w:rsidRPr="002C66D7" w:rsidRDefault="00495F80" w:rsidP="000E5789">
            <w:pPr>
              <w:suppressAutoHyphens/>
              <w:jc w:val="center"/>
              <w:rPr>
                <w:i/>
                <w:sz w:val="24"/>
                <w:szCs w:val="24"/>
              </w:rPr>
            </w:pPr>
            <w:r w:rsidRPr="002C66D7">
              <w:rPr>
                <w:i/>
                <w:sz w:val="24"/>
                <w:szCs w:val="24"/>
              </w:rPr>
              <w:t>в)</w:t>
            </w:r>
          </w:p>
        </w:tc>
        <w:tc>
          <w:tcPr>
            <w:tcW w:w="8363" w:type="dxa"/>
          </w:tcPr>
          <w:p w14:paraId="2D66D441" w14:textId="77777777" w:rsidR="00495F80" w:rsidRDefault="00495F80" w:rsidP="000E5789">
            <w:pPr>
              <w:suppressAutoHyphens/>
              <w:jc w:val="center"/>
              <w:rPr>
                <w:sz w:val="24"/>
                <w:szCs w:val="24"/>
                <w:lang w:val="en-US"/>
              </w:rPr>
            </w:pPr>
            <w:r w:rsidRPr="002C66D7">
              <w:rPr>
                <w:noProof/>
                <w:sz w:val="24"/>
                <w:szCs w:val="24"/>
              </w:rPr>
              <w:drawing>
                <wp:inline distT="0" distB="0" distL="0" distR="0" wp14:anchorId="4BCE8C00" wp14:editId="130DD4E1">
                  <wp:extent cx="4572000" cy="1959610"/>
                  <wp:effectExtent l="0" t="0" r="0"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829" cstate="print">
                            <a:extLst>
                              <a:ext uri="{28A0092B-C50C-407E-A947-70E740481C1C}">
                                <a14:useLocalDpi xmlns:a14="http://schemas.microsoft.com/office/drawing/2010/main" val="0"/>
                              </a:ext>
                            </a:extLst>
                          </a:blip>
                          <a:srcRect l="8012" t="18004" r="6393" b="17148"/>
                          <a:stretch>
                            <a:fillRect/>
                          </a:stretch>
                        </pic:blipFill>
                        <pic:spPr bwMode="auto">
                          <a:xfrm>
                            <a:off x="0" y="0"/>
                            <a:ext cx="4572000" cy="1959610"/>
                          </a:xfrm>
                          <a:prstGeom prst="rect">
                            <a:avLst/>
                          </a:prstGeom>
                          <a:noFill/>
                          <a:ln>
                            <a:noFill/>
                          </a:ln>
                        </pic:spPr>
                      </pic:pic>
                    </a:graphicData>
                  </a:graphic>
                </wp:inline>
              </w:drawing>
            </w:r>
          </w:p>
          <w:p w14:paraId="6E13046E" w14:textId="7B7E0A87" w:rsidR="0041448F" w:rsidRPr="002C66D7" w:rsidRDefault="0041448F" w:rsidP="000E5789">
            <w:pPr>
              <w:suppressAutoHyphens/>
              <w:jc w:val="center"/>
              <w:rPr>
                <w:sz w:val="24"/>
                <w:szCs w:val="24"/>
                <w:lang w:val="en-US"/>
              </w:rPr>
            </w:pPr>
          </w:p>
        </w:tc>
      </w:tr>
      <w:tr w:rsidR="00495F80" w:rsidRPr="002C66D7" w14:paraId="188D8313" w14:textId="77777777" w:rsidTr="00A86E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54"/>
        </w:trPr>
        <w:tc>
          <w:tcPr>
            <w:tcW w:w="9072" w:type="dxa"/>
            <w:gridSpan w:val="3"/>
            <w:tcBorders>
              <w:top w:val="nil"/>
              <w:left w:val="nil"/>
              <w:bottom w:val="nil"/>
              <w:right w:val="nil"/>
            </w:tcBorders>
          </w:tcPr>
          <w:p w14:paraId="486F48DE" w14:textId="77777777" w:rsidR="00495F80" w:rsidRPr="002C66D7" w:rsidRDefault="00495F80" w:rsidP="000E5789">
            <w:pPr>
              <w:pStyle w:val="ae"/>
              <w:suppressAutoHyphens/>
              <w:spacing w:before="60" w:after="0"/>
              <w:ind w:firstLine="567"/>
              <w:jc w:val="center"/>
              <w:rPr>
                <w:sz w:val="18"/>
                <w:szCs w:val="18"/>
              </w:rPr>
            </w:pPr>
            <w:r w:rsidRPr="002C66D7">
              <w:rPr>
                <w:i/>
                <w:sz w:val="18"/>
                <w:szCs w:val="18"/>
              </w:rPr>
              <w:t>а</w:t>
            </w:r>
            <w:r w:rsidRPr="002C66D7">
              <w:rPr>
                <w:sz w:val="18"/>
                <w:szCs w:val="18"/>
              </w:rPr>
              <w:t xml:space="preserve"> – при отсутствии разделительной полосы;  </w:t>
            </w:r>
            <w:r w:rsidRPr="002C66D7">
              <w:rPr>
                <w:i/>
                <w:sz w:val="18"/>
                <w:szCs w:val="18"/>
              </w:rPr>
              <w:t>б</w:t>
            </w:r>
            <w:r w:rsidRPr="002C66D7">
              <w:rPr>
                <w:sz w:val="18"/>
                <w:szCs w:val="18"/>
              </w:rPr>
              <w:t xml:space="preserve"> – с разделительной полосой без ограждений;</w:t>
            </w:r>
          </w:p>
          <w:p w14:paraId="704B3C38" w14:textId="5CE99B27" w:rsidR="00495F80" w:rsidRDefault="00495F80" w:rsidP="000E5789">
            <w:pPr>
              <w:pStyle w:val="ae"/>
              <w:suppressAutoHyphens/>
              <w:spacing w:after="60"/>
              <w:ind w:firstLine="567"/>
              <w:jc w:val="center"/>
              <w:rPr>
                <w:sz w:val="18"/>
                <w:szCs w:val="18"/>
              </w:rPr>
            </w:pPr>
            <w:r w:rsidRPr="002C66D7">
              <w:rPr>
                <w:i/>
                <w:sz w:val="18"/>
                <w:szCs w:val="18"/>
              </w:rPr>
              <w:t>в</w:t>
            </w:r>
            <w:r w:rsidRPr="002C66D7">
              <w:rPr>
                <w:sz w:val="18"/>
                <w:szCs w:val="18"/>
              </w:rPr>
              <w:t xml:space="preserve"> – с разделительной полосой при наличии ограждений</w:t>
            </w:r>
          </w:p>
          <w:p w14:paraId="08F20355" w14:textId="77777777" w:rsidR="0041448F" w:rsidRPr="002C66D7" w:rsidRDefault="0041448F" w:rsidP="000E5789">
            <w:pPr>
              <w:pStyle w:val="ae"/>
              <w:suppressAutoHyphens/>
              <w:spacing w:after="60"/>
              <w:ind w:firstLine="567"/>
              <w:jc w:val="center"/>
              <w:rPr>
                <w:b/>
                <w:sz w:val="18"/>
                <w:szCs w:val="18"/>
              </w:rPr>
            </w:pPr>
          </w:p>
          <w:p w14:paraId="2B9AA40E" w14:textId="77777777" w:rsidR="00495F80" w:rsidRDefault="00495F80" w:rsidP="000E5789">
            <w:pPr>
              <w:suppressAutoHyphens/>
              <w:ind w:left="34"/>
              <w:jc w:val="center"/>
              <w:rPr>
                <w:b/>
                <w:spacing w:val="-6"/>
                <w:sz w:val="20"/>
              </w:rPr>
            </w:pPr>
            <w:r w:rsidRPr="002C66D7">
              <w:rPr>
                <w:b/>
                <w:i/>
                <w:spacing w:val="-6"/>
                <w:sz w:val="20"/>
              </w:rPr>
              <w:t>Рисунок Г.1</w:t>
            </w:r>
            <w:r w:rsidRPr="002C66D7">
              <w:rPr>
                <w:b/>
                <w:spacing w:val="-6"/>
                <w:sz w:val="20"/>
              </w:rPr>
              <w:t xml:space="preserve">  – Схемы габаритов приближения конструкций на автодорожных и городских мостах</w:t>
            </w:r>
          </w:p>
          <w:p w14:paraId="11522CCE" w14:textId="47769764" w:rsidR="0041448F" w:rsidRPr="002C66D7" w:rsidRDefault="0041448F" w:rsidP="000E5789">
            <w:pPr>
              <w:suppressAutoHyphens/>
              <w:ind w:left="34"/>
              <w:jc w:val="center"/>
              <w:rPr>
                <w:spacing w:val="-6"/>
                <w:sz w:val="20"/>
              </w:rPr>
            </w:pPr>
          </w:p>
        </w:tc>
      </w:tr>
    </w:tbl>
    <w:p w14:paraId="2F200C21" w14:textId="61AB5BF7" w:rsidR="0041448F" w:rsidRDefault="0041448F" w:rsidP="0041448F">
      <w:pPr>
        <w:pStyle w:val="ConsPlusNormal"/>
        <w:widowControl/>
        <w:suppressAutoHyphens/>
        <w:spacing w:after="8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Г.3 Габариты по ширине мостов, расположенных на автомобильных дорогах общего пользования, внутрихозяйственных дорогах в сельскохозяйственных предприятиях и </w:t>
      </w:r>
      <w:r w:rsidRPr="002C66D7">
        <w:rPr>
          <w:rFonts w:ascii="Times New Roman" w:hAnsi="Times New Roman" w:cs="Times New Roman"/>
          <w:sz w:val="24"/>
          <w:szCs w:val="24"/>
        </w:rPr>
        <w:lastRenderedPageBreak/>
        <w:t>организациях, дорогах промышленных предприятий, а также на улицах и дорогах в городах, поселках и сельских населенных пунктах, при отсутствии трамвайного движения следует принимать по таблице Г.1.</w:t>
      </w:r>
    </w:p>
    <w:p w14:paraId="05F3FD95" w14:textId="77777777" w:rsidR="004D0D6B" w:rsidRDefault="004D0D6B" w:rsidP="0041448F">
      <w:pPr>
        <w:pStyle w:val="ConsPlusNormal"/>
        <w:widowControl/>
        <w:suppressAutoHyphens/>
        <w:spacing w:after="80"/>
        <w:ind w:firstLine="539"/>
        <w:jc w:val="both"/>
        <w:rPr>
          <w:rFonts w:ascii="Times New Roman" w:hAnsi="Times New Roman" w:cs="Times New Roman"/>
          <w:sz w:val="24"/>
          <w:szCs w:val="24"/>
        </w:rPr>
      </w:pPr>
    </w:p>
    <w:p w14:paraId="07EA3823" w14:textId="77777777" w:rsidR="00495F80" w:rsidRPr="002C66D7" w:rsidRDefault="00495F80" w:rsidP="000E5789">
      <w:pPr>
        <w:pStyle w:val="ConsPlusNormal"/>
        <w:widowControl/>
        <w:suppressAutoHyphens/>
        <w:spacing w:after="120"/>
        <w:ind w:firstLine="0"/>
        <w:rPr>
          <w:rFonts w:ascii="Times New Roman" w:hAnsi="Times New Roman" w:cs="Times New Roman"/>
          <w:sz w:val="22"/>
          <w:szCs w:val="22"/>
        </w:rPr>
      </w:pPr>
      <w:r w:rsidRPr="002C66D7">
        <w:rPr>
          <w:rFonts w:ascii="Times New Roman" w:hAnsi="Times New Roman" w:cs="Times New Roman"/>
          <w:sz w:val="22"/>
          <w:szCs w:val="22"/>
        </w:rPr>
        <w:t>Т а б л и ц а  Г.1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8"/>
        <w:gridCol w:w="1560"/>
        <w:gridCol w:w="850"/>
        <w:gridCol w:w="851"/>
        <w:gridCol w:w="2409"/>
        <w:gridCol w:w="993"/>
        <w:gridCol w:w="821"/>
      </w:tblGrid>
      <w:tr w:rsidR="00495F80" w:rsidRPr="002C66D7" w14:paraId="043272BB" w14:textId="77777777" w:rsidTr="000615F2">
        <w:trPr>
          <w:cantSplit/>
          <w:trHeight w:val="560"/>
        </w:trPr>
        <w:tc>
          <w:tcPr>
            <w:tcW w:w="1588" w:type="dxa"/>
            <w:vMerge w:val="restart"/>
            <w:vAlign w:val="center"/>
          </w:tcPr>
          <w:p w14:paraId="3F784E16" w14:textId="77777777" w:rsidR="00495F80" w:rsidRPr="002C66D7" w:rsidRDefault="00495F80" w:rsidP="000E5789">
            <w:pPr>
              <w:suppressAutoHyphens/>
              <w:jc w:val="center"/>
              <w:rPr>
                <w:sz w:val="17"/>
                <w:szCs w:val="17"/>
              </w:rPr>
            </w:pPr>
            <w:r w:rsidRPr="002C66D7">
              <w:rPr>
                <w:sz w:val="17"/>
                <w:szCs w:val="17"/>
              </w:rPr>
              <w:t>Расположение</w:t>
            </w:r>
          </w:p>
          <w:p w14:paraId="055884C0" w14:textId="77777777" w:rsidR="00495F80" w:rsidRPr="002C66D7" w:rsidRDefault="00495F80" w:rsidP="000E5789">
            <w:pPr>
              <w:suppressAutoHyphens/>
              <w:jc w:val="center"/>
              <w:rPr>
                <w:sz w:val="17"/>
                <w:szCs w:val="17"/>
              </w:rPr>
            </w:pPr>
            <w:r w:rsidRPr="002C66D7">
              <w:rPr>
                <w:sz w:val="17"/>
                <w:szCs w:val="17"/>
              </w:rPr>
              <w:t>моста</w:t>
            </w:r>
          </w:p>
        </w:tc>
        <w:tc>
          <w:tcPr>
            <w:tcW w:w="1560" w:type="dxa"/>
            <w:vMerge w:val="restart"/>
            <w:vAlign w:val="center"/>
          </w:tcPr>
          <w:p w14:paraId="2FE97CAA" w14:textId="77777777" w:rsidR="00495F80" w:rsidRPr="002C66D7" w:rsidRDefault="00495F80" w:rsidP="000E5789">
            <w:pPr>
              <w:suppressAutoHyphens/>
              <w:jc w:val="center"/>
              <w:rPr>
                <w:sz w:val="17"/>
                <w:szCs w:val="17"/>
              </w:rPr>
            </w:pPr>
            <w:r w:rsidRPr="002C66D7">
              <w:rPr>
                <w:sz w:val="17"/>
                <w:szCs w:val="17"/>
              </w:rPr>
              <w:t>Категория дороги или улицы</w:t>
            </w:r>
          </w:p>
        </w:tc>
        <w:tc>
          <w:tcPr>
            <w:tcW w:w="850" w:type="dxa"/>
            <w:vMerge w:val="restart"/>
            <w:vAlign w:val="center"/>
          </w:tcPr>
          <w:p w14:paraId="2B60411A" w14:textId="77777777" w:rsidR="00495F80" w:rsidRPr="002C66D7" w:rsidRDefault="00495F80" w:rsidP="000E5789">
            <w:pPr>
              <w:suppressAutoHyphens/>
              <w:jc w:val="center"/>
              <w:rPr>
                <w:sz w:val="17"/>
                <w:szCs w:val="17"/>
              </w:rPr>
            </w:pPr>
            <w:r w:rsidRPr="002C66D7">
              <w:rPr>
                <w:sz w:val="17"/>
                <w:szCs w:val="17"/>
              </w:rPr>
              <w:t xml:space="preserve">Общее число полос </w:t>
            </w:r>
            <w:proofErr w:type="spellStart"/>
            <w:r w:rsidRPr="002C66D7">
              <w:rPr>
                <w:sz w:val="17"/>
                <w:szCs w:val="17"/>
              </w:rPr>
              <w:t>движе-ния</w:t>
            </w:r>
            <w:proofErr w:type="spellEnd"/>
          </w:p>
        </w:tc>
        <w:tc>
          <w:tcPr>
            <w:tcW w:w="851" w:type="dxa"/>
            <w:vMerge w:val="restart"/>
            <w:vAlign w:val="center"/>
          </w:tcPr>
          <w:p w14:paraId="26AE56E4" w14:textId="77777777" w:rsidR="00495F80" w:rsidRPr="002C66D7" w:rsidRDefault="00495F80" w:rsidP="000E5789">
            <w:pPr>
              <w:suppressAutoHyphens/>
              <w:jc w:val="center"/>
              <w:rPr>
                <w:sz w:val="17"/>
                <w:szCs w:val="17"/>
              </w:rPr>
            </w:pPr>
            <w:r w:rsidRPr="002C66D7">
              <w:rPr>
                <w:sz w:val="17"/>
                <w:szCs w:val="17"/>
              </w:rPr>
              <w:t>Ширина расчет-</w:t>
            </w:r>
            <w:proofErr w:type="spellStart"/>
            <w:r w:rsidRPr="002C66D7">
              <w:rPr>
                <w:sz w:val="17"/>
                <w:szCs w:val="17"/>
              </w:rPr>
              <w:t>ного</w:t>
            </w:r>
            <w:proofErr w:type="spellEnd"/>
            <w:r w:rsidRPr="002C66D7">
              <w:rPr>
                <w:sz w:val="17"/>
                <w:szCs w:val="17"/>
              </w:rPr>
              <w:t xml:space="preserve"> </w:t>
            </w:r>
            <w:proofErr w:type="spellStart"/>
            <w:r w:rsidRPr="002C66D7">
              <w:rPr>
                <w:sz w:val="17"/>
                <w:szCs w:val="17"/>
              </w:rPr>
              <w:t>автомо-биля</w:t>
            </w:r>
            <w:proofErr w:type="spellEnd"/>
          </w:p>
          <w:p w14:paraId="09483782" w14:textId="77777777" w:rsidR="00495F80" w:rsidRPr="002C66D7" w:rsidRDefault="00495F80" w:rsidP="000E5789">
            <w:pPr>
              <w:suppressAutoHyphens/>
              <w:jc w:val="center"/>
              <w:rPr>
                <w:sz w:val="17"/>
                <w:szCs w:val="17"/>
              </w:rPr>
            </w:pPr>
            <w:r w:rsidRPr="002C66D7">
              <w:rPr>
                <w:i/>
                <w:sz w:val="17"/>
                <w:szCs w:val="17"/>
                <w:lang w:val="en-US"/>
              </w:rPr>
              <w:t>d</w:t>
            </w:r>
            <w:r w:rsidRPr="002C66D7">
              <w:rPr>
                <w:sz w:val="17"/>
                <w:szCs w:val="17"/>
              </w:rPr>
              <w:t>, м</w:t>
            </w:r>
          </w:p>
        </w:tc>
        <w:tc>
          <w:tcPr>
            <w:tcW w:w="2409" w:type="dxa"/>
            <w:vMerge w:val="restart"/>
            <w:vAlign w:val="center"/>
          </w:tcPr>
          <w:p w14:paraId="32861F10" w14:textId="77777777" w:rsidR="00495F80" w:rsidRPr="002C66D7" w:rsidRDefault="00495F80" w:rsidP="000E5789">
            <w:pPr>
              <w:suppressAutoHyphens/>
              <w:jc w:val="center"/>
              <w:rPr>
                <w:sz w:val="17"/>
                <w:szCs w:val="17"/>
              </w:rPr>
            </w:pPr>
            <w:r w:rsidRPr="002C66D7">
              <w:rPr>
                <w:sz w:val="17"/>
                <w:szCs w:val="17"/>
              </w:rPr>
              <w:t>Габарит</w:t>
            </w:r>
          </w:p>
        </w:tc>
        <w:tc>
          <w:tcPr>
            <w:tcW w:w="1814" w:type="dxa"/>
            <w:gridSpan w:val="2"/>
            <w:vAlign w:val="center"/>
          </w:tcPr>
          <w:p w14:paraId="5E62826D" w14:textId="77777777" w:rsidR="00495F80" w:rsidRPr="002C66D7" w:rsidRDefault="00495F80" w:rsidP="000E5789">
            <w:pPr>
              <w:suppressAutoHyphens/>
              <w:jc w:val="center"/>
              <w:rPr>
                <w:sz w:val="17"/>
                <w:szCs w:val="17"/>
              </w:rPr>
            </w:pPr>
            <w:r w:rsidRPr="002C66D7">
              <w:rPr>
                <w:sz w:val="17"/>
                <w:szCs w:val="17"/>
              </w:rPr>
              <w:t>Ширина, м</w:t>
            </w:r>
          </w:p>
        </w:tc>
      </w:tr>
      <w:tr w:rsidR="00495F80" w:rsidRPr="002C66D7" w14:paraId="087C659D" w14:textId="77777777" w:rsidTr="000615F2">
        <w:trPr>
          <w:cantSplit/>
          <w:trHeight w:val="428"/>
        </w:trPr>
        <w:tc>
          <w:tcPr>
            <w:tcW w:w="1588" w:type="dxa"/>
            <w:vMerge/>
          </w:tcPr>
          <w:p w14:paraId="1E682F53" w14:textId="77777777" w:rsidR="00495F80" w:rsidRPr="002C66D7" w:rsidRDefault="00495F80" w:rsidP="000E5789">
            <w:pPr>
              <w:suppressAutoHyphens/>
              <w:jc w:val="center"/>
              <w:rPr>
                <w:sz w:val="17"/>
                <w:szCs w:val="17"/>
              </w:rPr>
            </w:pPr>
          </w:p>
        </w:tc>
        <w:tc>
          <w:tcPr>
            <w:tcW w:w="1560" w:type="dxa"/>
            <w:vMerge/>
            <w:vAlign w:val="center"/>
          </w:tcPr>
          <w:p w14:paraId="1DEC5042" w14:textId="77777777" w:rsidR="00495F80" w:rsidRPr="002C66D7" w:rsidRDefault="00495F80" w:rsidP="000E5789">
            <w:pPr>
              <w:suppressAutoHyphens/>
              <w:jc w:val="center"/>
              <w:rPr>
                <w:sz w:val="17"/>
                <w:szCs w:val="17"/>
              </w:rPr>
            </w:pPr>
          </w:p>
        </w:tc>
        <w:tc>
          <w:tcPr>
            <w:tcW w:w="850" w:type="dxa"/>
            <w:vMerge/>
            <w:vAlign w:val="center"/>
          </w:tcPr>
          <w:p w14:paraId="0DCFA3EF" w14:textId="77777777" w:rsidR="00495F80" w:rsidRPr="002C66D7" w:rsidRDefault="00495F80" w:rsidP="000E5789">
            <w:pPr>
              <w:suppressAutoHyphens/>
              <w:jc w:val="center"/>
              <w:rPr>
                <w:sz w:val="17"/>
                <w:szCs w:val="17"/>
              </w:rPr>
            </w:pPr>
          </w:p>
        </w:tc>
        <w:tc>
          <w:tcPr>
            <w:tcW w:w="851" w:type="dxa"/>
            <w:vMerge/>
            <w:vAlign w:val="center"/>
          </w:tcPr>
          <w:p w14:paraId="71D0C4E3" w14:textId="77777777" w:rsidR="00495F80" w:rsidRPr="002C66D7" w:rsidRDefault="00495F80" w:rsidP="000E5789">
            <w:pPr>
              <w:suppressAutoHyphens/>
              <w:jc w:val="center"/>
              <w:rPr>
                <w:sz w:val="17"/>
                <w:szCs w:val="17"/>
              </w:rPr>
            </w:pPr>
          </w:p>
        </w:tc>
        <w:tc>
          <w:tcPr>
            <w:tcW w:w="2409" w:type="dxa"/>
            <w:vMerge/>
            <w:vAlign w:val="center"/>
          </w:tcPr>
          <w:p w14:paraId="711E3A17" w14:textId="77777777" w:rsidR="00495F80" w:rsidRPr="002C66D7" w:rsidRDefault="00495F80" w:rsidP="000E5789">
            <w:pPr>
              <w:suppressAutoHyphens/>
              <w:jc w:val="center"/>
              <w:rPr>
                <w:sz w:val="17"/>
                <w:szCs w:val="17"/>
              </w:rPr>
            </w:pPr>
          </w:p>
        </w:tc>
        <w:tc>
          <w:tcPr>
            <w:tcW w:w="993" w:type="dxa"/>
            <w:vAlign w:val="center"/>
          </w:tcPr>
          <w:p w14:paraId="2FA7677D" w14:textId="77777777" w:rsidR="00495F80" w:rsidRPr="002C66D7" w:rsidRDefault="00495F80" w:rsidP="000E5789">
            <w:pPr>
              <w:suppressAutoHyphens/>
              <w:jc w:val="center"/>
              <w:rPr>
                <w:sz w:val="17"/>
                <w:szCs w:val="17"/>
              </w:rPr>
            </w:pPr>
            <w:r w:rsidRPr="002C66D7">
              <w:rPr>
                <w:sz w:val="17"/>
                <w:szCs w:val="17"/>
              </w:rPr>
              <w:t xml:space="preserve">полос </w:t>
            </w:r>
            <w:proofErr w:type="spellStart"/>
            <w:r w:rsidRPr="002C66D7">
              <w:rPr>
                <w:sz w:val="17"/>
                <w:szCs w:val="17"/>
              </w:rPr>
              <w:t>безопас-ности</w:t>
            </w:r>
            <w:proofErr w:type="spellEnd"/>
            <w:r w:rsidRPr="002C66D7">
              <w:rPr>
                <w:sz w:val="17"/>
                <w:szCs w:val="17"/>
              </w:rPr>
              <w:t xml:space="preserve"> </w:t>
            </w:r>
            <w:r w:rsidRPr="002C66D7">
              <w:rPr>
                <w:i/>
                <w:iCs/>
                <w:sz w:val="17"/>
                <w:szCs w:val="17"/>
              </w:rPr>
              <w:t>П</w:t>
            </w:r>
          </w:p>
        </w:tc>
        <w:tc>
          <w:tcPr>
            <w:tcW w:w="821" w:type="dxa"/>
            <w:vAlign w:val="center"/>
          </w:tcPr>
          <w:p w14:paraId="4439E5E0" w14:textId="77777777" w:rsidR="00495F80" w:rsidRPr="002C66D7" w:rsidRDefault="00495F80" w:rsidP="000E5789">
            <w:pPr>
              <w:suppressAutoHyphens/>
              <w:jc w:val="center"/>
              <w:rPr>
                <w:sz w:val="17"/>
                <w:szCs w:val="17"/>
              </w:rPr>
            </w:pPr>
            <w:proofErr w:type="spellStart"/>
            <w:r w:rsidRPr="002C66D7">
              <w:rPr>
                <w:sz w:val="17"/>
                <w:szCs w:val="17"/>
              </w:rPr>
              <w:t>проез-жей</w:t>
            </w:r>
            <w:proofErr w:type="spellEnd"/>
          </w:p>
          <w:p w14:paraId="7C349671" w14:textId="77777777" w:rsidR="00495F80" w:rsidRPr="002C66D7" w:rsidRDefault="00495F80" w:rsidP="000E5789">
            <w:pPr>
              <w:suppressAutoHyphens/>
              <w:jc w:val="center"/>
              <w:rPr>
                <w:sz w:val="17"/>
                <w:szCs w:val="17"/>
              </w:rPr>
            </w:pPr>
            <w:r w:rsidRPr="002C66D7">
              <w:rPr>
                <w:sz w:val="17"/>
                <w:szCs w:val="17"/>
              </w:rPr>
              <w:t xml:space="preserve">части </w:t>
            </w:r>
            <w:proofErr w:type="spellStart"/>
            <w:r w:rsidRPr="002C66D7">
              <w:rPr>
                <w:i/>
                <w:iCs/>
                <w:sz w:val="17"/>
                <w:szCs w:val="17"/>
                <w:lang w:val="en-US"/>
              </w:rPr>
              <w:t>nb</w:t>
            </w:r>
            <w:proofErr w:type="spellEnd"/>
          </w:p>
        </w:tc>
      </w:tr>
      <w:tr w:rsidR="000615F2" w:rsidRPr="002C66D7" w14:paraId="0F936269" w14:textId="77777777" w:rsidTr="000615F2">
        <w:trPr>
          <w:cantSplit/>
          <w:trHeight w:val="428"/>
        </w:trPr>
        <w:tc>
          <w:tcPr>
            <w:tcW w:w="1588" w:type="dxa"/>
            <w:vMerge w:val="restart"/>
          </w:tcPr>
          <w:p w14:paraId="775DB696" w14:textId="1E9593E5" w:rsidR="000615F2" w:rsidRPr="000615F2" w:rsidRDefault="000615F2" w:rsidP="000615F2">
            <w:pPr>
              <w:suppressAutoHyphens/>
              <w:rPr>
                <w:sz w:val="18"/>
                <w:szCs w:val="18"/>
              </w:rPr>
            </w:pPr>
            <w:r w:rsidRPr="000615F2">
              <w:rPr>
                <w:sz w:val="18"/>
                <w:szCs w:val="18"/>
              </w:rPr>
              <w:t xml:space="preserve">Автомобильные дороги общего пользования, подъездные и внутренние автомобильные дороги промышленных предприятий (без обращения автомобилей особо большой </w:t>
            </w:r>
            <w:proofErr w:type="spellStart"/>
            <w:r w:rsidRPr="000615F2">
              <w:rPr>
                <w:sz w:val="18"/>
                <w:szCs w:val="18"/>
              </w:rPr>
              <w:t>грузо-подъемности</w:t>
            </w:r>
            <w:proofErr w:type="spellEnd"/>
            <w:r w:rsidRPr="000615F2">
              <w:rPr>
                <w:sz w:val="18"/>
                <w:szCs w:val="18"/>
              </w:rPr>
              <w:t>)</w:t>
            </w:r>
          </w:p>
        </w:tc>
        <w:tc>
          <w:tcPr>
            <w:tcW w:w="1560" w:type="dxa"/>
            <w:vMerge w:val="restart"/>
            <w:vAlign w:val="center"/>
          </w:tcPr>
          <w:p w14:paraId="61328FB4" w14:textId="47372864" w:rsidR="000615F2" w:rsidRPr="000615F2" w:rsidRDefault="000615F2" w:rsidP="000615F2">
            <w:pPr>
              <w:suppressAutoHyphens/>
              <w:jc w:val="center"/>
              <w:rPr>
                <w:sz w:val="18"/>
                <w:szCs w:val="18"/>
              </w:rPr>
            </w:pPr>
            <w:r w:rsidRPr="000615F2">
              <w:rPr>
                <w:sz w:val="18"/>
                <w:szCs w:val="18"/>
              </w:rPr>
              <w:sym w:font="Symbol" w:char="F049"/>
            </w:r>
            <w:r w:rsidRPr="000615F2">
              <w:rPr>
                <w:sz w:val="18"/>
                <w:szCs w:val="18"/>
              </w:rPr>
              <w:t>А</w:t>
            </w:r>
          </w:p>
        </w:tc>
        <w:tc>
          <w:tcPr>
            <w:tcW w:w="850" w:type="dxa"/>
            <w:vMerge w:val="restart"/>
            <w:vAlign w:val="center"/>
          </w:tcPr>
          <w:p w14:paraId="6BBFC5ED" w14:textId="636B2DA3" w:rsidR="000615F2" w:rsidRPr="000615F2" w:rsidRDefault="000615F2" w:rsidP="000615F2">
            <w:pPr>
              <w:suppressAutoHyphens/>
              <w:jc w:val="center"/>
              <w:rPr>
                <w:sz w:val="18"/>
                <w:szCs w:val="18"/>
              </w:rPr>
            </w:pPr>
            <w:r w:rsidRPr="000615F2">
              <w:rPr>
                <w:sz w:val="18"/>
                <w:szCs w:val="18"/>
              </w:rPr>
              <w:t>8</w:t>
            </w:r>
          </w:p>
        </w:tc>
        <w:tc>
          <w:tcPr>
            <w:tcW w:w="851" w:type="dxa"/>
            <w:vMerge w:val="restart"/>
            <w:vAlign w:val="center"/>
          </w:tcPr>
          <w:p w14:paraId="371917A0" w14:textId="6616A217" w:rsidR="000615F2" w:rsidRPr="000615F2" w:rsidRDefault="000615F2" w:rsidP="000615F2">
            <w:pPr>
              <w:suppressAutoHyphens/>
              <w:jc w:val="center"/>
              <w:rPr>
                <w:sz w:val="18"/>
                <w:szCs w:val="18"/>
              </w:rPr>
            </w:pPr>
            <w:r w:rsidRPr="000615F2">
              <w:rPr>
                <w:sz w:val="18"/>
                <w:szCs w:val="18"/>
              </w:rPr>
              <w:t>2,5</w:t>
            </w:r>
          </w:p>
        </w:tc>
        <w:tc>
          <w:tcPr>
            <w:tcW w:w="2409" w:type="dxa"/>
          </w:tcPr>
          <w:p w14:paraId="58AC18C9" w14:textId="54E81EAA" w:rsidR="000615F2" w:rsidRPr="000615F2" w:rsidRDefault="000615F2" w:rsidP="000615F2">
            <w:pPr>
              <w:suppressAutoHyphens/>
              <w:jc w:val="center"/>
              <w:rPr>
                <w:sz w:val="18"/>
                <w:szCs w:val="18"/>
              </w:rPr>
            </w:pPr>
            <w:r w:rsidRPr="000615F2">
              <w:rPr>
                <w:position w:val="-26"/>
                <w:sz w:val="18"/>
                <w:szCs w:val="18"/>
              </w:rPr>
              <w:object w:dxaOrig="1740" w:dyaOrig="600" w14:anchorId="28BF7B40">
                <v:shape id="_x0000_i1397" type="#_x0000_t75" style="width:90.75pt;height:30pt" o:ole="" fillcolor="window">
                  <v:imagedata r:id="rId830" o:title=""/>
                </v:shape>
                <o:OLEObject Type="Embed" ProgID="Equation.3" ShapeID="_x0000_i1397" DrawAspect="Content" ObjectID="_1681831333" r:id="rId831"/>
              </w:object>
            </w:r>
          </w:p>
        </w:tc>
        <w:tc>
          <w:tcPr>
            <w:tcW w:w="993" w:type="dxa"/>
            <w:vAlign w:val="center"/>
          </w:tcPr>
          <w:p w14:paraId="5D3FB1AE" w14:textId="2BAC3278" w:rsidR="000615F2" w:rsidRPr="000615F2" w:rsidRDefault="000615F2" w:rsidP="000615F2">
            <w:pPr>
              <w:suppressAutoHyphens/>
              <w:jc w:val="center"/>
              <w:rPr>
                <w:sz w:val="18"/>
                <w:szCs w:val="18"/>
              </w:rPr>
            </w:pPr>
            <w:r w:rsidRPr="000615F2">
              <w:rPr>
                <w:sz w:val="18"/>
                <w:szCs w:val="18"/>
              </w:rPr>
              <w:t>2,0</w:t>
            </w:r>
          </w:p>
        </w:tc>
        <w:tc>
          <w:tcPr>
            <w:tcW w:w="821" w:type="dxa"/>
            <w:vMerge w:val="restart"/>
            <w:vAlign w:val="center"/>
          </w:tcPr>
          <w:p w14:paraId="6F90582B" w14:textId="380ADFBD" w:rsidR="000615F2" w:rsidRPr="000615F2" w:rsidRDefault="000615F2" w:rsidP="000615F2">
            <w:pPr>
              <w:suppressAutoHyphens/>
              <w:jc w:val="center"/>
              <w:rPr>
                <w:sz w:val="18"/>
                <w:szCs w:val="18"/>
              </w:rPr>
            </w:pPr>
            <w:r w:rsidRPr="000615F2">
              <w:rPr>
                <w:sz w:val="18"/>
                <w:szCs w:val="18"/>
              </w:rPr>
              <w:t>15,0×2</w:t>
            </w:r>
          </w:p>
        </w:tc>
      </w:tr>
      <w:tr w:rsidR="000615F2" w:rsidRPr="002C66D7" w14:paraId="01478D8B" w14:textId="77777777" w:rsidTr="000615F2">
        <w:trPr>
          <w:cantSplit/>
          <w:trHeight w:val="428"/>
        </w:trPr>
        <w:tc>
          <w:tcPr>
            <w:tcW w:w="1588" w:type="dxa"/>
            <w:vMerge/>
          </w:tcPr>
          <w:p w14:paraId="09EA9894" w14:textId="77777777" w:rsidR="000615F2" w:rsidRPr="000615F2" w:rsidRDefault="000615F2" w:rsidP="000615F2">
            <w:pPr>
              <w:suppressAutoHyphens/>
              <w:jc w:val="center"/>
              <w:rPr>
                <w:sz w:val="18"/>
                <w:szCs w:val="18"/>
              </w:rPr>
            </w:pPr>
          </w:p>
        </w:tc>
        <w:tc>
          <w:tcPr>
            <w:tcW w:w="1560" w:type="dxa"/>
            <w:vMerge/>
            <w:vAlign w:val="center"/>
          </w:tcPr>
          <w:p w14:paraId="07EC10A1" w14:textId="77777777" w:rsidR="000615F2" w:rsidRPr="000615F2" w:rsidRDefault="000615F2" w:rsidP="000615F2">
            <w:pPr>
              <w:suppressAutoHyphens/>
              <w:jc w:val="center"/>
              <w:rPr>
                <w:sz w:val="18"/>
                <w:szCs w:val="18"/>
              </w:rPr>
            </w:pPr>
          </w:p>
        </w:tc>
        <w:tc>
          <w:tcPr>
            <w:tcW w:w="850" w:type="dxa"/>
            <w:vMerge/>
            <w:vAlign w:val="center"/>
          </w:tcPr>
          <w:p w14:paraId="0646A012" w14:textId="77777777" w:rsidR="000615F2" w:rsidRPr="000615F2" w:rsidRDefault="000615F2" w:rsidP="000615F2">
            <w:pPr>
              <w:suppressAutoHyphens/>
              <w:jc w:val="center"/>
              <w:rPr>
                <w:sz w:val="18"/>
                <w:szCs w:val="18"/>
              </w:rPr>
            </w:pPr>
          </w:p>
        </w:tc>
        <w:tc>
          <w:tcPr>
            <w:tcW w:w="851" w:type="dxa"/>
            <w:vMerge/>
            <w:vAlign w:val="center"/>
          </w:tcPr>
          <w:p w14:paraId="5E779320" w14:textId="77777777" w:rsidR="000615F2" w:rsidRPr="000615F2" w:rsidRDefault="000615F2" w:rsidP="000615F2">
            <w:pPr>
              <w:suppressAutoHyphens/>
              <w:jc w:val="center"/>
              <w:rPr>
                <w:sz w:val="18"/>
                <w:szCs w:val="18"/>
              </w:rPr>
            </w:pPr>
          </w:p>
        </w:tc>
        <w:tc>
          <w:tcPr>
            <w:tcW w:w="2409" w:type="dxa"/>
          </w:tcPr>
          <w:p w14:paraId="67ED467B" w14:textId="77777777" w:rsidR="000615F2" w:rsidRPr="000615F2" w:rsidRDefault="000615F2" w:rsidP="000615F2">
            <w:pPr>
              <w:suppressAutoHyphens/>
              <w:jc w:val="center"/>
              <w:rPr>
                <w:sz w:val="18"/>
                <w:szCs w:val="18"/>
                <w:u w:val="single"/>
              </w:rPr>
            </w:pPr>
            <w:r w:rsidRPr="000615F2">
              <w:rPr>
                <w:i/>
                <w:iCs/>
                <w:sz w:val="18"/>
                <w:szCs w:val="18"/>
                <w:u w:val="single"/>
              </w:rPr>
              <w:t>Г</w:t>
            </w:r>
            <w:r w:rsidRPr="000615F2">
              <w:rPr>
                <w:sz w:val="18"/>
                <w:szCs w:val="18"/>
                <w:u w:val="single"/>
              </w:rPr>
              <w:t xml:space="preserve">– (16,5 + </w:t>
            </w:r>
            <w:r w:rsidRPr="000615F2">
              <w:rPr>
                <w:i/>
                <w:iCs/>
                <w:sz w:val="18"/>
                <w:szCs w:val="18"/>
                <w:u w:val="single"/>
              </w:rPr>
              <w:t>С</w:t>
            </w:r>
            <w:r w:rsidRPr="000615F2">
              <w:rPr>
                <w:sz w:val="18"/>
                <w:szCs w:val="18"/>
                <w:u w:val="single"/>
              </w:rPr>
              <w:t>*</w:t>
            </w:r>
            <w:r w:rsidRPr="000615F2">
              <w:rPr>
                <w:sz w:val="18"/>
                <w:szCs w:val="18"/>
                <w:u w:val="single"/>
                <w:vertAlign w:val="superscript"/>
              </w:rPr>
              <w:t xml:space="preserve">4 </w:t>
            </w:r>
            <w:r w:rsidRPr="000615F2">
              <w:rPr>
                <w:sz w:val="18"/>
                <w:szCs w:val="18"/>
                <w:u w:val="single"/>
              </w:rPr>
              <w:t>+ 16,5)</w:t>
            </w:r>
          </w:p>
          <w:p w14:paraId="2C54227F" w14:textId="14B5DE03" w:rsidR="000615F2" w:rsidRPr="000615F2" w:rsidRDefault="000615F2" w:rsidP="000615F2">
            <w:pPr>
              <w:suppressAutoHyphens/>
              <w:jc w:val="center"/>
              <w:rPr>
                <w:sz w:val="18"/>
                <w:szCs w:val="18"/>
              </w:rPr>
            </w:pPr>
            <w:r w:rsidRPr="000615F2">
              <w:rPr>
                <w:sz w:val="18"/>
                <w:szCs w:val="18"/>
              </w:rPr>
              <w:t>2(</w:t>
            </w:r>
            <w:r w:rsidRPr="000615F2">
              <w:rPr>
                <w:i/>
                <w:iCs/>
                <w:sz w:val="18"/>
                <w:szCs w:val="18"/>
              </w:rPr>
              <w:t>Г</w:t>
            </w:r>
            <w:r w:rsidRPr="000615F2">
              <w:rPr>
                <w:sz w:val="18"/>
                <w:szCs w:val="18"/>
              </w:rPr>
              <w:t>–18,5)</w:t>
            </w:r>
          </w:p>
        </w:tc>
        <w:tc>
          <w:tcPr>
            <w:tcW w:w="993" w:type="dxa"/>
            <w:vAlign w:val="center"/>
          </w:tcPr>
          <w:p w14:paraId="32BC1CE2" w14:textId="0818FA6B" w:rsidR="000615F2" w:rsidRPr="000615F2" w:rsidRDefault="000615F2" w:rsidP="000615F2">
            <w:pPr>
              <w:suppressAutoHyphens/>
              <w:jc w:val="center"/>
              <w:rPr>
                <w:sz w:val="18"/>
                <w:szCs w:val="18"/>
              </w:rPr>
            </w:pPr>
            <w:r w:rsidRPr="000615F2">
              <w:rPr>
                <w:sz w:val="18"/>
                <w:szCs w:val="18"/>
              </w:rPr>
              <w:t>2,5*</w:t>
            </w:r>
            <w:r w:rsidRPr="000615F2">
              <w:rPr>
                <w:sz w:val="18"/>
                <w:szCs w:val="18"/>
                <w:vertAlign w:val="superscript"/>
              </w:rPr>
              <w:t>5</w:t>
            </w:r>
          </w:p>
        </w:tc>
        <w:tc>
          <w:tcPr>
            <w:tcW w:w="821" w:type="dxa"/>
            <w:vMerge/>
            <w:vAlign w:val="center"/>
          </w:tcPr>
          <w:p w14:paraId="75ACCD29" w14:textId="77777777" w:rsidR="000615F2" w:rsidRPr="000615F2" w:rsidRDefault="000615F2" w:rsidP="000615F2">
            <w:pPr>
              <w:suppressAutoHyphens/>
              <w:jc w:val="center"/>
              <w:rPr>
                <w:sz w:val="18"/>
                <w:szCs w:val="18"/>
              </w:rPr>
            </w:pPr>
          </w:p>
        </w:tc>
      </w:tr>
      <w:tr w:rsidR="000615F2" w:rsidRPr="002C66D7" w14:paraId="2822884A" w14:textId="77777777" w:rsidTr="000615F2">
        <w:trPr>
          <w:cantSplit/>
          <w:trHeight w:val="428"/>
        </w:trPr>
        <w:tc>
          <w:tcPr>
            <w:tcW w:w="1588" w:type="dxa"/>
            <w:vMerge/>
          </w:tcPr>
          <w:p w14:paraId="285AA3DE" w14:textId="77777777" w:rsidR="000615F2" w:rsidRPr="000615F2" w:rsidRDefault="000615F2" w:rsidP="000615F2">
            <w:pPr>
              <w:suppressAutoHyphens/>
              <w:jc w:val="center"/>
              <w:rPr>
                <w:sz w:val="18"/>
                <w:szCs w:val="18"/>
              </w:rPr>
            </w:pPr>
          </w:p>
        </w:tc>
        <w:tc>
          <w:tcPr>
            <w:tcW w:w="1560" w:type="dxa"/>
            <w:vMerge w:val="restart"/>
            <w:vAlign w:val="center"/>
          </w:tcPr>
          <w:p w14:paraId="384D417B" w14:textId="2A1567C2" w:rsidR="000615F2" w:rsidRPr="000615F2" w:rsidRDefault="000615F2" w:rsidP="000615F2">
            <w:pPr>
              <w:suppressAutoHyphens/>
              <w:jc w:val="center"/>
              <w:rPr>
                <w:sz w:val="18"/>
                <w:szCs w:val="18"/>
              </w:rPr>
            </w:pPr>
            <w:r w:rsidRPr="000615F2">
              <w:rPr>
                <w:sz w:val="18"/>
                <w:szCs w:val="18"/>
              </w:rPr>
              <w:sym w:font="Symbol" w:char="F049"/>
            </w:r>
            <w:r w:rsidRPr="000615F2">
              <w:rPr>
                <w:sz w:val="18"/>
                <w:szCs w:val="18"/>
              </w:rPr>
              <w:t xml:space="preserve">А, </w:t>
            </w:r>
            <w:r w:rsidRPr="000615F2">
              <w:rPr>
                <w:sz w:val="18"/>
                <w:szCs w:val="18"/>
              </w:rPr>
              <w:sym w:font="Symbol" w:char="F049"/>
            </w:r>
            <w:r w:rsidRPr="000615F2">
              <w:rPr>
                <w:sz w:val="18"/>
                <w:szCs w:val="18"/>
              </w:rPr>
              <w:t xml:space="preserve">Б, </w:t>
            </w:r>
            <w:r w:rsidRPr="000615F2">
              <w:rPr>
                <w:sz w:val="18"/>
                <w:szCs w:val="18"/>
              </w:rPr>
              <w:sym w:font="Symbol" w:char="F049"/>
            </w:r>
            <w:r w:rsidRPr="000615F2">
              <w:rPr>
                <w:sz w:val="18"/>
                <w:szCs w:val="18"/>
              </w:rPr>
              <w:t>В</w:t>
            </w:r>
          </w:p>
        </w:tc>
        <w:tc>
          <w:tcPr>
            <w:tcW w:w="850" w:type="dxa"/>
            <w:vMerge w:val="restart"/>
            <w:vAlign w:val="center"/>
          </w:tcPr>
          <w:p w14:paraId="06D5F09E" w14:textId="25ABC744" w:rsidR="000615F2" w:rsidRPr="000615F2" w:rsidRDefault="000615F2" w:rsidP="000615F2">
            <w:pPr>
              <w:suppressAutoHyphens/>
              <w:jc w:val="center"/>
              <w:rPr>
                <w:sz w:val="18"/>
                <w:szCs w:val="18"/>
              </w:rPr>
            </w:pPr>
            <w:r w:rsidRPr="000615F2">
              <w:rPr>
                <w:sz w:val="18"/>
                <w:szCs w:val="18"/>
              </w:rPr>
              <w:t>6</w:t>
            </w:r>
          </w:p>
        </w:tc>
        <w:tc>
          <w:tcPr>
            <w:tcW w:w="851" w:type="dxa"/>
            <w:vMerge/>
            <w:vAlign w:val="center"/>
          </w:tcPr>
          <w:p w14:paraId="587C8436" w14:textId="77777777" w:rsidR="000615F2" w:rsidRPr="000615F2" w:rsidRDefault="000615F2" w:rsidP="000615F2">
            <w:pPr>
              <w:suppressAutoHyphens/>
              <w:jc w:val="center"/>
              <w:rPr>
                <w:sz w:val="18"/>
                <w:szCs w:val="18"/>
              </w:rPr>
            </w:pPr>
          </w:p>
        </w:tc>
        <w:tc>
          <w:tcPr>
            <w:tcW w:w="2409" w:type="dxa"/>
            <w:vAlign w:val="center"/>
          </w:tcPr>
          <w:p w14:paraId="3BE8E8E7" w14:textId="3A516B67" w:rsidR="000615F2" w:rsidRPr="000615F2" w:rsidRDefault="000615F2" w:rsidP="000615F2">
            <w:pPr>
              <w:suppressAutoHyphens/>
              <w:jc w:val="center"/>
              <w:rPr>
                <w:sz w:val="18"/>
                <w:szCs w:val="18"/>
              </w:rPr>
            </w:pPr>
            <w:r w:rsidRPr="000615F2">
              <w:rPr>
                <w:position w:val="-28"/>
                <w:sz w:val="18"/>
                <w:szCs w:val="18"/>
              </w:rPr>
              <w:object w:dxaOrig="2020" w:dyaOrig="660" w14:anchorId="164042DA">
                <v:shape id="_x0000_i1398" type="#_x0000_t75" style="width:96pt;height:36pt" o:ole="" fillcolor="window">
                  <v:imagedata r:id="rId832" o:title=""/>
                </v:shape>
                <o:OLEObject Type="Embed" ProgID="Equation.3" ShapeID="_x0000_i1398" DrawAspect="Content" ObjectID="_1681831334" r:id="rId833"/>
              </w:object>
            </w:r>
          </w:p>
        </w:tc>
        <w:tc>
          <w:tcPr>
            <w:tcW w:w="993" w:type="dxa"/>
            <w:vAlign w:val="center"/>
          </w:tcPr>
          <w:p w14:paraId="713BC539" w14:textId="414B7FA9" w:rsidR="000615F2" w:rsidRPr="000615F2" w:rsidRDefault="000615F2" w:rsidP="000615F2">
            <w:pPr>
              <w:suppressAutoHyphens/>
              <w:jc w:val="center"/>
              <w:rPr>
                <w:sz w:val="18"/>
                <w:szCs w:val="18"/>
              </w:rPr>
            </w:pPr>
            <w:r w:rsidRPr="000615F2">
              <w:rPr>
                <w:sz w:val="18"/>
                <w:szCs w:val="18"/>
              </w:rPr>
              <w:t>2,0</w:t>
            </w:r>
          </w:p>
        </w:tc>
        <w:tc>
          <w:tcPr>
            <w:tcW w:w="821" w:type="dxa"/>
            <w:vMerge w:val="restart"/>
            <w:vAlign w:val="center"/>
          </w:tcPr>
          <w:p w14:paraId="1D0A1DB6" w14:textId="7D49E301" w:rsidR="000615F2" w:rsidRPr="000615F2" w:rsidRDefault="000615F2" w:rsidP="000615F2">
            <w:pPr>
              <w:suppressAutoHyphens/>
              <w:jc w:val="center"/>
              <w:rPr>
                <w:sz w:val="18"/>
                <w:szCs w:val="18"/>
              </w:rPr>
            </w:pPr>
            <w:r w:rsidRPr="000615F2">
              <w:rPr>
                <w:sz w:val="18"/>
                <w:szCs w:val="18"/>
              </w:rPr>
              <w:t>11,25×2</w:t>
            </w:r>
          </w:p>
        </w:tc>
      </w:tr>
      <w:tr w:rsidR="000615F2" w:rsidRPr="002C66D7" w14:paraId="46079861" w14:textId="77777777" w:rsidTr="000615F2">
        <w:trPr>
          <w:cantSplit/>
          <w:trHeight w:val="428"/>
        </w:trPr>
        <w:tc>
          <w:tcPr>
            <w:tcW w:w="1588" w:type="dxa"/>
            <w:vMerge/>
          </w:tcPr>
          <w:p w14:paraId="545B5EA7" w14:textId="77777777" w:rsidR="000615F2" w:rsidRPr="000615F2" w:rsidRDefault="000615F2" w:rsidP="000615F2">
            <w:pPr>
              <w:suppressAutoHyphens/>
              <w:jc w:val="center"/>
              <w:rPr>
                <w:sz w:val="18"/>
                <w:szCs w:val="18"/>
              </w:rPr>
            </w:pPr>
          </w:p>
        </w:tc>
        <w:tc>
          <w:tcPr>
            <w:tcW w:w="1560" w:type="dxa"/>
            <w:vMerge/>
            <w:vAlign w:val="center"/>
          </w:tcPr>
          <w:p w14:paraId="504B0D06" w14:textId="77777777" w:rsidR="000615F2" w:rsidRPr="000615F2" w:rsidRDefault="000615F2" w:rsidP="000615F2">
            <w:pPr>
              <w:suppressAutoHyphens/>
              <w:jc w:val="center"/>
              <w:rPr>
                <w:sz w:val="18"/>
                <w:szCs w:val="18"/>
              </w:rPr>
            </w:pPr>
          </w:p>
        </w:tc>
        <w:tc>
          <w:tcPr>
            <w:tcW w:w="850" w:type="dxa"/>
            <w:vMerge/>
            <w:vAlign w:val="center"/>
          </w:tcPr>
          <w:p w14:paraId="6A3F8FA5" w14:textId="77777777" w:rsidR="000615F2" w:rsidRPr="000615F2" w:rsidRDefault="000615F2" w:rsidP="000615F2">
            <w:pPr>
              <w:suppressAutoHyphens/>
              <w:jc w:val="center"/>
              <w:rPr>
                <w:sz w:val="18"/>
                <w:szCs w:val="18"/>
              </w:rPr>
            </w:pPr>
          </w:p>
        </w:tc>
        <w:tc>
          <w:tcPr>
            <w:tcW w:w="851" w:type="dxa"/>
            <w:vMerge/>
            <w:vAlign w:val="center"/>
          </w:tcPr>
          <w:p w14:paraId="23769F6F" w14:textId="77777777" w:rsidR="000615F2" w:rsidRPr="000615F2" w:rsidRDefault="000615F2" w:rsidP="000615F2">
            <w:pPr>
              <w:suppressAutoHyphens/>
              <w:jc w:val="center"/>
              <w:rPr>
                <w:sz w:val="18"/>
                <w:szCs w:val="18"/>
              </w:rPr>
            </w:pPr>
          </w:p>
        </w:tc>
        <w:tc>
          <w:tcPr>
            <w:tcW w:w="2409" w:type="dxa"/>
          </w:tcPr>
          <w:p w14:paraId="18CF2DC8" w14:textId="2CEE246E" w:rsidR="000615F2" w:rsidRPr="000615F2" w:rsidRDefault="000615F2" w:rsidP="000615F2">
            <w:pPr>
              <w:suppressAutoHyphens/>
              <w:jc w:val="center"/>
              <w:rPr>
                <w:sz w:val="18"/>
                <w:szCs w:val="18"/>
              </w:rPr>
            </w:pPr>
            <w:r w:rsidRPr="000615F2">
              <w:rPr>
                <w:i/>
                <w:iCs/>
                <w:sz w:val="18"/>
                <w:szCs w:val="18"/>
                <w:u w:val="single"/>
              </w:rPr>
              <w:t>Г</w:t>
            </w:r>
            <w:r w:rsidRPr="000615F2">
              <w:rPr>
                <w:sz w:val="18"/>
                <w:szCs w:val="18"/>
                <w:u w:val="single"/>
              </w:rPr>
              <w:t xml:space="preserve">– (12,75 + </w:t>
            </w:r>
            <w:r w:rsidRPr="000615F2">
              <w:rPr>
                <w:i/>
                <w:iCs/>
                <w:sz w:val="18"/>
                <w:szCs w:val="18"/>
                <w:u w:val="single"/>
              </w:rPr>
              <w:t>С</w:t>
            </w:r>
            <w:r w:rsidRPr="000615F2">
              <w:rPr>
                <w:sz w:val="18"/>
                <w:szCs w:val="18"/>
                <w:u w:val="single"/>
              </w:rPr>
              <w:t>*</w:t>
            </w:r>
            <w:r w:rsidRPr="000615F2">
              <w:rPr>
                <w:sz w:val="18"/>
                <w:szCs w:val="18"/>
                <w:u w:val="single"/>
                <w:vertAlign w:val="superscript"/>
              </w:rPr>
              <w:t xml:space="preserve">4 </w:t>
            </w:r>
            <w:r w:rsidRPr="000615F2">
              <w:rPr>
                <w:sz w:val="18"/>
                <w:szCs w:val="18"/>
                <w:u w:val="single"/>
              </w:rPr>
              <w:t>+ 12,75)</w:t>
            </w:r>
            <w:r w:rsidRPr="000615F2">
              <w:rPr>
                <w:sz w:val="18"/>
                <w:szCs w:val="18"/>
              </w:rPr>
              <w:br/>
              <w:t>2(</w:t>
            </w:r>
            <w:r w:rsidRPr="000615F2">
              <w:rPr>
                <w:i/>
                <w:iCs/>
                <w:sz w:val="18"/>
                <w:szCs w:val="18"/>
              </w:rPr>
              <w:t>Г</w:t>
            </w:r>
            <w:r w:rsidRPr="000615F2">
              <w:rPr>
                <w:sz w:val="18"/>
                <w:szCs w:val="18"/>
              </w:rPr>
              <w:t xml:space="preserve"> – 14,75)</w:t>
            </w:r>
          </w:p>
        </w:tc>
        <w:tc>
          <w:tcPr>
            <w:tcW w:w="993" w:type="dxa"/>
            <w:vAlign w:val="center"/>
          </w:tcPr>
          <w:p w14:paraId="5F1C1DEF" w14:textId="086D575B" w:rsidR="000615F2" w:rsidRPr="000615F2" w:rsidRDefault="000615F2" w:rsidP="000615F2">
            <w:pPr>
              <w:suppressAutoHyphens/>
              <w:jc w:val="center"/>
              <w:rPr>
                <w:sz w:val="18"/>
                <w:szCs w:val="18"/>
              </w:rPr>
            </w:pPr>
            <w:r w:rsidRPr="000615F2">
              <w:rPr>
                <w:sz w:val="18"/>
                <w:szCs w:val="18"/>
              </w:rPr>
              <w:t>2,5*</w:t>
            </w:r>
            <w:r w:rsidRPr="000615F2">
              <w:rPr>
                <w:sz w:val="18"/>
                <w:szCs w:val="18"/>
                <w:vertAlign w:val="superscript"/>
              </w:rPr>
              <w:t>5</w:t>
            </w:r>
          </w:p>
        </w:tc>
        <w:tc>
          <w:tcPr>
            <w:tcW w:w="821" w:type="dxa"/>
            <w:vMerge/>
            <w:vAlign w:val="center"/>
          </w:tcPr>
          <w:p w14:paraId="54B53037" w14:textId="77777777" w:rsidR="000615F2" w:rsidRPr="000615F2" w:rsidRDefault="000615F2" w:rsidP="000615F2">
            <w:pPr>
              <w:suppressAutoHyphens/>
              <w:jc w:val="center"/>
              <w:rPr>
                <w:sz w:val="18"/>
                <w:szCs w:val="18"/>
              </w:rPr>
            </w:pPr>
          </w:p>
        </w:tc>
      </w:tr>
      <w:tr w:rsidR="000615F2" w:rsidRPr="002C66D7" w14:paraId="4A8F2D9F" w14:textId="77777777" w:rsidTr="000615F2">
        <w:trPr>
          <w:cantSplit/>
          <w:trHeight w:val="428"/>
        </w:trPr>
        <w:tc>
          <w:tcPr>
            <w:tcW w:w="1588" w:type="dxa"/>
            <w:vMerge/>
          </w:tcPr>
          <w:p w14:paraId="0194C0D2" w14:textId="77777777" w:rsidR="000615F2" w:rsidRPr="000615F2" w:rsidRDefault="000615F2" w:rsidP="000615F2">
            <w:pPr>
              <w:suppressAutoHyphens/>
              <w:jc w:val="center"/>
              <w:rPr>
                <w:sz w:val="18"/>
                <w:szCs w:val="18"/>
              </w:rPr>
            </w:pPr>
          </w:p>
        </w:tc>
        <w:tc>
          <w:tcPr>
            <w:tcW w:w="1560" w:type="dxa"/>
            <w:vMerge/>
          </w:tcPr>
          <w:p w14:paraId="42B5DB48" w14:textId="77777777" w:rsidR="000615F2" w:rsidRPr="000615F2" w:rsidRDefault="000615F2" w:rsidP="000615F2">
            <w:pPr>
              <w:suppressAutoHyphens/>
              <w:jc w:val="center"/>
              <w:rPr>
                <w:sz w:val="18"/>
                <w:szCs w:val="18"/>
              </w:rPr>
            </w:pPr>
          </w:p>
        </w:tc>
        <w:tc>
          <w:tcPr>
            <w:tcW w:w="850" w:type="dxa"/>
            <w:vMerge w:val="restart"/>
            <w:vAlign w:val="center"/>
          </w:tcPr>
          <w:p w14:paraId="55AA2C54" w14:textId="4365A7D3" w:rsidR="000615F2" w:rsidRPr="000615F2" w:rsidRDefault="000615F2" w:rsidP="000615F2">
            <w:pPr>
              <w:suppressAutoHyphens/>
              <w:jc w:val="center"/>
              <w:rPr>
                <w:sz w:val="18"/>
                <w:szCs w:val="18"/>
              </w:rPr>
            </w:pPr>
            <w:r w:rsidRPr="000615F2">
              <w:rPr>
                <w:sz w:val="18"/>
                <w:szCs w:val="18"/>
              </w:rPr>
              <w:t>4</w:t>
            </w:r>
          </w:p>
        </w:tc>
        <w:tc>
          <w:tcPr>
            <w:tcW w:w="851" w:type="dxa"/>
            <w:vMerge/>
            <w:vAlign w:val="center"/>
          </w:tcPr>
          <w:p w14:paraId="7C736947" w14:textId="77777777" w:rsidR="000615F2" w:rsidRPr="000615F2" w:rsidRDefault="000615F2" w:rsidP="000615F2">
            <w:pPr>
              <w:suppressAutoHyphens/>
              <w:jc w:val="center"/>
              <w:rPr>
                <w:sz w:val="18"/>
                <w:szCs w:val="18"/>
              </w:rPr>
            </w:pPr>
          </w:p>
        </w:tc>
        <w:tc>
          <w:tcPr>
            <w:tcW w:w="2409" w:type="dxa"/>
          </w:tcPr>
          <w:p w14:paraId="729AD608" w14:textId="3695FECD" w:rsidR="000615F2" w:rsidRPr="000615F2" w:rsidRDefault="000615F2" w:rsidP="000615F2">
            <w:pPr>
              <w:suppressAutoHyphens/>
              <w:jc w:val="center"/>
              <w:rPr>
                <w:sz w:val="18"/>
                <w:szCs w:val="18"/>
              </w:rPr>
            </w:pPr>
            <w:r w:rsidRPr="000615F2">
              <w:rPr>
                <w:position w:val="-10"/>
                <w:sz w:val="18"/>
                <w:szCs w:val="18"/>
              </w:rPr>
              <w:object w:dxaOrig="180" w:dyaOrig="340" w14:anchorId="46F86D3F">
                <v:shape id="_x0000_i1399" type="#_x0000_t75" style="width:12pt;height:18pt" o:ole="" fillcolor="window">
                  <v:imagedata r:id="rId834" o:title=""/>
                </v:shape>
                <o:OLEObject Type="Embed" ProgID="Equation.3" ShapeID="_x0000_i1399" DrawAspect="Content" ObjectID="_1681831335" r:id="rId835"/>
              </w:object>
            </w:r>
            <w:r w:rsidRPr="000615F2">
              <w:rPr>
                <w:position w:val="-28"/>
                <w:sz w:val="18"/>
                <w:szCs w:val="18"/>
              </w:rPr>
              <w:object w:dxaOrig="1660" w:dyaOrig="660" w14:anchorId="4383E932">
                <v:shape id="_x0000_i1400" type="#_x0000_t75" style="width:84pt;height:36pt" o:ole="" fillcolor="window">
                  <v:imagedata r:id="rId836" o:title=""/>
                </v:shape>
                <o:OLEObject Type="Embed" ProgID="Equation.3" ShapeID="_x0000_i1400" DrawAspect="Content" ObjectID="_1681831336" r:id="rId837"/>
              </w:object>
            </w:r>
          </w:p>
        </w:tc>
        <w:tc>
          <w:tcPr>
            <w:tcW w:w="993" w:type="dxa"/>
            <w:vAlign w:val="center"/>
          </w:tcPr>
          <w:p w14:paraId="3911D9E2" w14:textId="65BCF32E" w:rsidR="000615F2" w:rsidRPr="000615F2" w:rsidRDefault="000615F2" w:rsidP="000615F2">
            <w:pPr>
              <w:suppressAutoHyphens/>
              <w:jc w:val="center"/>
              <w:rPr>
                <w:sz w:val="18"/>
                <w:szCs w:val="18"/>
              </w:rPr>
            </w:pPr>
            <w:r w:rsidRPr="000615F2">
              <w:rPr>
                <w:sz w:val="18"/>
                <w:szCs w:val="18"/>
              </w:rPr>
              <w:t>2,0</w:t>
            </w:r>
          </w:p>
        </w:tc>
        <w:tc>
          <w:tcPr>
            <w:tcW w:w="821" w:type="dxa"/>
            <w:vMerge w:val="restart"/>
            <w:vAlign w:val="center"/>
          </w:tcPr>
          <w:p w14:paraId="7CE07902" w14:textId="25A8707B" w:rsidR="000615F2" w:rsidRPr="000615F2" w:rsidRDefault="000615F2" w:rsidP="000615F2">
            <w:pPr>
              <w:suppressAutoHyphens/>
              <w:jc w:val="center"/>
              <w:rPr>
                <w:sz w:val="18"/>
                <w:szCs w:val="18"/>
              </w:rPr>
            </w:pPr>
            <w:r w:rsidRPr="000615F2">
              <w:rPr>
                <w:sz w:val="18"/>
                <w:szCs w:val="18"/>
              </w:rPr>
              <w:t>7,5×2</w:t>
            </w:r>
          </w:p>
        </w:tc>
      </w:tr>
      <w:tr w:rsidR="000615F2" w:rsidRPr="002C66D7" w14:paraId="149619DC" w14:textId="77777777" w:rsidTr="000615F2">
        <w:trPr>
          <w:cantSplit/>
          <w:trHeight w:val="428"/>
        </w:trPr>
        <w:tc>
          <w:tcPr>
            <w:tcW w:w="1588" w:type="dxa"/>
            <w:vMerge/>
          </w:tcPr>
          <w:p w14:paraId="35F74DC8" w14:textId="77777777" w:rsidR="000615F2" w:rsidRPr="000615F2" w:rsidRDefault="000615F2" w:rsidP="000615F2">
            <w:pPr>
              <w:suppressAutoHyphens/>
              <w:jc w:val="center"/>
              <w:rPr>
                <w:sz w:val="18"/>
                <w:szCs w:val="18"/>
              </w:rPr>
            </w:pPr>
          </w:p>
        </w:tc>
        <w:tc>
          <w:tcPr>
            <w:tcW w:w="1560" w:type="dxa"/>
            <w:vMerge/>
          </w:tcPr>
          <w:p w14:paraId="6B6FC13A" w14:textId="77777777" w:rsidR="000615F2" w:rsidRPr="000615F2" w:rsidRDefault="000615F2" w:rsidP="000615F2">
            <w:pPr>
              <w:suppressAutoHyphens/>
              <w:jc w:val="center"/>
              <w:rPr>
                <w:sz w:val="18"/>
                <w:szCs w:val="18"/>
              </w:rPr>
            </w:pPr>
          </w:p>
        </w:tc>
        <w:tc>
          <w:tcPr>
            <w:tcW w:w="850" w:type="dxa"/>
            <w:vMerge/>
            <w:vAlign w:val="center"/>
          </w:tcPr>
          <w:p w14:paraId="3954CA87" w14:textId="77777777" w:rsidR="000615F2" w:rsidRPr="000615F2" w:rsidRDefault="000615F2" w:rsidP="000615F2">
            <w:pPr>
              <w:suppressAutoHyphens/>
              <w:jc w:val="center"/>
              <w:rPr>
                <w:sz w:val="18"/>
                <w:szCs w:val="18"/>
              </w:rPr>
            </w:pPr>
          </w:p>
        </w:tc>
        <w:tc>
          <w:tcPr>
            <w:tcW w:w="851" w:type="dxa"/>
            <w:vMerge/>
            <w:vAlign w:val="center"/>
          </w:tcPr>
          <w:p w14:paraId="04EA6BA6" w14:textId="77777777" w:rsidR="000615F2" w:rsidRPr="000615F2" w:rsidRDefault="000615F2" w:rsidP="000615F2">
            <w:pPr>
              <w:suppressAutoHyphens/>
              <w:jc w:val="center"/>
              <w:rPr>
                <w:sz w:val="18"/>
                <w:szCs w:val="18"/>
              </w:rPr>
            </w:pPr>
          </w:p>
        </w:tc>
        <w:tc>
          <w:tcPr>
            <w:tcW w:w="2409" w:type="dxa"/>
          </w:tcPr>
          <w:p w14:paraId="335CDDEF" w14:textId="77777777" w:rsidR="000615F2" w:rsidRPr="000615F2" w:rsidRDefault="000615F2" w:rsidP="000615F2">
            <w:pPr>
              <w:jc w:val="center"/>
              <w:rPr>
                <w:sz w:val="18"/>
                <w:szCs w:val="18"/>
                <w:u w:val="single"/>
              </w:rPr>
            </w:pPr>
            <w:r w:rsidRPr="000615F2">
              <w:rPr>
                <w:i/>
                <w:iCs/>
                <w:sz w:val="18"/>
                <w:szCs w:val="18"/>
                <w:u w:val="single"/>
              </w:rPr>
              <w:t>Г</w:t>
            </w:r>
            <w:r w:rsidRPr="000615F2">
              <w:rPr>
                <w:sz w:val="18"/>
                <w:szCs w:val="18"/>
                <w:u w:val="single"/>
              </w:rPr>
              <w:t xml:space="preserve">– (9 + </w:t>
            </w:r>
            <w:r w:rsidRPr="000615F2">
              <w:rPr>
                <w:i/>
                <w:iCs/>
                <w:sz w:val="18"/>
                <w:szCs w:val="18"/>
                <w:u w:val="single"/>
              </w:rPr>
              <w:t>С</w:t>
            </w:r>
            <w:r w:rsidRPr="000615F2">
              <w:rPr>
                <w:sz w:val="18"/>
                <w:szCs w:val="18"/>
                <w:u w:val="single"/>
                <w:vertAlign w:val="superscript"/>
              </w:rPr>
              <w:t xml:space="preserve">*4 </w:t>
            </w:r>
            <w:r w:rsidRPr="000615F2">
              <w:rPr>
                <w:sz w:val="18"/>
                <w:szCs w:val="18"/>
                <w:u w:val="single"/>
              </w:rPr>
              <w:t>+ 9)</w:t>
            </w:r>
          </w:p>
          <w:p w14:paraId="3030612C" w14:textId="0CBADD0A" w:rsidR="000615F2" w:rsidRPr="000615F2" w:rsidRDefault="000615F2" w:rsidP="000615F2">
            <w:pPr>
              <w:suppressAutoHyphens/>
              <w:jc w:val="center"/>
              <w:rPr>
                <w:sz w:val="18"/>
                <w:szCs w:val="18"/>
              </w:rPr>
            </w:pPr>
            <w:r w:rsidRPr="000615F2">
              <w:rPr>
                <w:sz w:val="18"/>
                <w:szCs w:val="18"/>
              </w:rPr>
              <w:t>2(</w:t>
            </w:r>
            <w:r w:rsidRPr="000615F2">
              <w:rPr>
                <w:i/>
                <w:iCs/>
                <w:sz w:val="18"/>
                <w:szCs w:val="18"/>
              </w:rPr>
              <w:t>Г</w:t>
            </w:r>
            <w:r w:rsidRPr="000615F2">
              <w:rPr>
                <w:sz w:val="18"/>
                <w:szCs w:val="18"/>
              </w:rPr>
              <w:t xml:space="preserve"> – 11)</w:t>
            </w:r>
          </w:p>
        </w:tc>
        <w:tc>
          <w:tcPr>
            <w:tcW w:w="993" w:type="dxa"/>
            <w:vAlign w:val="center"/>
          </w:tcPr>
          <w:p w14:paraId="4B0CB2B8" w14:textId="1CCA2399" w:rsidR="000615F2" w:rsidRPr="000615F2" w:rsidRDefault="000615F2" w:rsidP="000615F2">
            <w:pPr>
              <w:suppressAutoHyphens/>
              <w:jc w:val="center"/>
              <w:rPr>
                <w:sz w:val="18"/>
                <w:szCs w:val="18"/>
              </w:rPr>
            </w:pPr>
            <w:r w:rsidRPr="000615F2">
              <w:rPr>
                <w:sz w:val="18"/>
                <w:szCs w:val="18"/>
              </w:rPr>
              <w:t>2,5*</w:t>
            </w:r>
            <w:r w:rsidRPr="000615F2">
              <w:rPr>
                <w:sz w:val="18"/>
                <w:szCs w:val="18"/>
                <w:vertAlign w:val="superscript"/>
              </w:rPr>
              <w:t>5</w:t>
            </w:r>
          </w:p>
        </w:tc>
        <w:tc>
          <w:tcPr>
            <w:tcW w:w="821" w:type="dxa"/>
            <w:vMerge/>
            <w:vAlign w:val="center"/>
          </w:tcPr>
          <w:p w14:paraId="41311F99" w14:textId="77777777" w:rsidR="000615F2" w:rsidRPr="000615F2" w:rsidRDefault="000615F2" w:rsidP="000615F2">
            <w:pPr>
              <w:suppressAutoHyphens/>
              <w:jc w:val="center"/>
              <w:rPr>
                <w:sz w:val="18"/>
                <w:szCs w:val="18"/>
              </w:rPr>
            </w:pPr>
          </w:p>
        </w:tc>
      </w:tr>
      <w:tr w:rsidR="000615F2" w:rsidRPr="002C66D7" w14:paraId="0A796D44" w14:textId="77777777" w:rsidTr="000615F2">
        <w:trPr>
          <w:cantSplit/>
        </w:trPr>
        <w:tc>
          <w:tcPr>
            <w:tcW w:w="1588" w:type="dxa"/>
            <w:vMerge w:val="restart"/>
          </w:tcPr>
          <w:p w14:paraId="466E6D39" w14:textId="3DF3FC50" w:rsidR="000615F2" w:rsidRPr="002C66D7" w:rsidRDefault="000615F2" w:rsidP="000615F2">
            <w:pPr>
              <w:suppressAutoHyphens/>
              <w:spacing w:before="60"/>
              <w:rPr>
                <w:sz w:val="18"/>
                <w:szCs w:val="18"/>
              </w:rPr>
            </w:pPr>
            <w:r w:rsidRPr="002C66D7">
              <w:rPr>
                <w:sz w:val="18"/>
                <w:szCs w:val="18"/>
              </w:rPr>
              <w:t xml:space="preserve">Автомобильные </w:t>
            </w:r>
            <w:proofErr w:type="spellStart"/>
            <w:r w:rsidRPr="002C66D7">
              <w:rPr>
                <w:sz w:val="18"/>
                <w:szCs w:val="18"/>
              </w:rPr>
              <w:t>внутрихозяйст</w:t>
            </w:r>
            <w:proofErr w:type="spellEnd"/>
            <w:r w:rsidRPr="002C66D7">
              <w:rPr>
                <w:sz w:val="18"/>
                <w:szCs w:val="18"/>
              </w:rPr>
              <w:t xml:space="preserve">-венные дороги в </w:t>
            </w:r>
            <w:proofErr w:type="spellStart"/>
            <w:r w:rsidRPr="002C66D7">
              <w:rPr>
                <w:sz w:val="18"/>
                <w:szCs w:val="18"/>
              </w:rPr>
              <w:t>сельскохозяйст</w:t>
            </w:r>
            <w:proofErr w:type="spellEnd"/>
            <w:r w:rsidRPr="002C66D7">
              <w:rPr>
                <w:sz w:val="18"/>
                <w:szCs w:val="18"/>
              </w:rPr>
              <w:t>-венных пред-приятиях и организациях</w:t>
            </w:r>
          </w:p>
        </w:tc>
        <w:tc>
          <w:tcPr>
            <w:tcW w:w="1560" w:type="dxa"/>
            <w:vAlign w:val="center"/>
          </w:tcPr>
          <w:p w14:paraId="1560EF2A" w14:textId="77777777" w:rsidR="000615F2" w:rsidRPr="002C66D7" w:rsidRDefault="000615F2" w:rsidP="000615F2">
            <w:pPr>
              <w:suppressAutoHyphens/>
              <w:spacing w:before="60"/>
              <w:jc w:val="center"/>
              <w:rPr>
                <w:sz w:val="18"/>
                <w:szCs w:val="18"/>
              </w:rPr>
            </w:pPr>
            <w:r w:rsidRPr="002C66D7">
              <w:rPr>
                <w:sz w:val="18"/>
                <w:szCs w:val="18"/>
              </w:rPr>
              <w:sym w:font="Symbol" w:char="F049"/>
            </w:r>
            <w:r w:rsidRPr="002C66D7">
              <w:rPr>
                <w:sz w:val="18"/>
                <w:szCs w:val="18"/>
              </w:rPr>
              <w:t>-с</w:t>
            </w:r>
          </w:p>
        </w:tc>
        <w:tc>
          <w:tcPr>
            <w:tcW w:w="850" w:type="dxa"/>
            <w:vAlign w:val="center"/>
          </w:tcPr>
          <w:p w14:paraId="42C3CE5D" w14:textId="77777777" w:rsidR="000615F2" w:rsidRPr="002C66D7" w:rsidRDefault="000615F2" w:rsidP="000615F2">
            <w:pPr>
              <w:suppressAutoHyphens/>
              <w:spacing w:before="60"/>
              <w:jc w:val="center"/>
              <w:rPr>
                <w:sz w:val="18"/>
                <w:szCs w:val="18"/>
              </w:rPr>
            </w:pPr>
            <w:r w:rsidRPr="002C66D7">
              <w:rPr>
                <w:sz w:val="18"/>
                <w:szCs w:val="18"/>
              </w:rPr>
              <w:t>2</w:t>
            </w:r>
          </w:p>
        </w:tc>
        <w:tc>
          <w:tcPr>
            <w:tcW w:w="851" w:type="dxa"/>
            <w:vMerge w:val="restart"/>
            <w:vAlign w:val="center"/>
          </w:tcPr>
          <w:p w14:paraId="6CD090C9" w14:textId="77777777" w:rsidR="000615F2" w:rsidRPr="002C66D7" w:rsidRDefault="000615F2" w:rsidP="000615F2">
            <w:pPr>
              <w:suppressAutoHyphens/>
              <w:spacing w:before="60"/>
              <w:jc w:val="center"/>
              <w:rPr>
                <w:sz w:val="18"/>
                <w:szCs w:val="18"/>
              </w:rPr>
            </w:pPr>
            <w:r w:rsidRPr="002C66D7">
              <w:rPr>
                <w:sz w:val="18"/>
                <w:szCs w:val="18"/>
              </w:rPr>
              <w:t>2,5</w:t>
            </w:r>
          </w:p>
        </w:tc>
        <w:tc>
          <w:tcPr>
            <w:tcW w:w="2409" w:type="dxa"/>
            <w:vAlign w:val="center"/>
          </w:tcPr>
          <w:p w14:paraId="184F6868" w14:textId="77777777" w:rsidR="000615F2" w:rsidRPr="002C66D7" w:rsidRDefault="000615F2" w:rsidP="000615F2">
            <w:pPr>
              <w:suppressAutoHyphens/>
              <w:spacing w:before="60"/>
              <w:jc w:val="center"/>
              <w:rPr>
                <w:sz w:val="18"/>
                <w:szCs w:val="18"/>
              </w:rPr>
            </w:pPr>
            <w:r w:rsidRPr="002C66D7">
              <w:rPr>
                <w:sz w:val="18"/>
                <w:szCs w:val="18"/>
              </w:rPr>
              <w:t>Г-8**</w:t>
            </w:r>
          </w:p>
        </w:tc>
        <w:tc>
          <w:tcPr>
            <w:tcW w:w="993" w:type="dxa"/>
            <w:vAlign w:val="center"/>
          </w:tcPr>
          <w:p w14:paraId="39651B26" w14:textId="77777777" w:rsidR="000615F2" w:rsidRPr="002C66D7" w:rsidRDefault="000615F2" w:rsidP="000615F2">
            <w:pPr>
              <w:suppressAutoHyphens/>
              <w:spacing w:before="60"/>
              <w:jc w:val="center"/>
              <w:rPr>
                <w:sz w:val="18"/>
                <w:szCs w:val="18"/>
              </w:rPr>
            </w:pPr>
            <w:r w:rsidRPr="002C66D7">
              <w:rPr>
                <w:sz w:val="18"/>
                <w:szCs w:val="18"/>
              </w:rPr>
              <w:t>1,0</w:t>
            </w:r>
          </w:p>
        </w:tc>
        <w:tc>
          <w:tcPr>
            <w:tcW w:w="821" w:type="dxa"/>
            <w:vAlign w:val="center"/>
          </w:tcPr>
          <w:p w14:paraId="76CF5193" w14:textId="77777777" w:rsidR="000615F2" w:rsidRPr="002C66D7" w:rsidRDefault="000615F2" w:rsidP="000615F2">
            <w:pPr>
              <w:suppressAutoHyphens/>
              <w:spacing w:before="60"/>
              <w:jc w:val="center"/>
              <w:rPr>
                <w:sz w:val="18"/>
                <w:szCs w:val="18"/>
              </w:rPr>
            </w:pPr>
            <w:r w:rsidRPr="002C66D7">
              <w:rPr>
                <w:sz w:val="18"/>
                <w:szCs w:val="18"/>
              </w:rPr>
              <w:t>6,0</w:t>
            </w:r>
          </w:p>
        </w:tc>
      </w:tr>
      <w:tr w:rsidR="000615F2" w:rsidRPr="002C66D7" w14:paraId="0C6463C7" w14:textId="77777777" w:rsidTr="000615F2">
        <w:trPr>
          <w:cantSplit/>
        </w:trPr>
        <w:tc>
          <w:tcPr>
            <w:tcW w:w="1588" w:type="dxa"/>
            <w:vMerge/>
          </w:tcPr>
          <w:p w14:paraId="6F617CBA" w14:textId="77777777" w:rsidR="000615F2" w:rsidRPr="002C66D7" w:rsidRDefault="000615F2" w:rsidP="000615F2">
            <w:pPr>
              <w:suppressAutoHyphens/>
              <w:rPr>
                <w:sz w:val="18"/>
                <w:szCs w:val="18"/>
              </w:rPr>
            </w:pPr>
          </w:p>
        </w:tc>
        <w:tc>
          <w:tcPr>
            <w:tcW w:w="1560" w:type="dxa"/>
            <w:vAlign w:val="center"/>
          </w:tcPr>
          <w:p w14:paraId="09FAE02A" w14:textId="77777777" w:rsidR="000615F2" w:rsidRPr="002C66D7" w:rsidRDefault="000615F2" w:rsidP="000615F2">
            <w:pPr>
              <w:suppressAutoHyphens/>
              <w:jc w:val="center"/>
              <w:rPr>
                <w:sz w:val="18"/>
                <w:szCs w:val="18"/>
              </w:rPr>
            </w:pPr>
            <w:r w:rsidRPr="002C66D7">
              <w:rPr>
                <w:sz w:val="18"/>
                <w:szCs w:val="18"/>
              </w:rPr>
              <w:sym w:font="Symbol" w:char="F049"/>
            </w:r>
            <w:r w:rsidRPr="002C66D7">
              <w:rPr>
                <w:sz w:val="18"/>
                <w:szCs w:val="18"/>
              </w:rPr>
              <w:sym w:font="Symbol" w:char="F049"/>
            </w:r>
            <w:r w:rsidRPr="002C66D7">
              <w:rPr>
                <w:sz w:val="18"/>
                <w:szCs w:val="18"/>
              </w:rPr>
              <w:t>-с</w:t>
            </w:r>
          </w:p>
        </w:tc>
        <w:tc>
          <w:tcPr>
            <w:tcW w:w="850" w:type="dxa"/>
            <w:vAlign w:val="center"/>
          </w:tcPr>
          <w:p w14:paraId="787650A5" w14:textId="77777777" w:rsidR="000615F2" w:rsidRPr="002C66D7" w:rsidRDefault="000615F2" w:rsidP="000615F2">
            <w:pPr>
              <w:suppressAutoHyphens/>
              <w:jc w:val="center"/>
              <w:rPr>
                <w:sz w:val="18"/>
                <w:szCs w:val="18"/>
              </w:rPr>
            </w:pPr>
            <w:r w:rsidRPr="002C66D7">
              <w:rPr>
                <w:sz w:val="18"/>
                <w:szCs w:val="18"/>
              </w:rPr>
              <w:t>1</w:t>
            </w:r>
          </w:p>
        </w:tc>
        <w:tc>
          <w:tcPr>
            <w:tcW w:w="851" w:type="dxa"/>
            <w:vMerge/>
          </w:tcPr>
          <w:p w14:paraId="6E00BC48" w14:textId="77777777" w:rsidR="000615F2" w:rsidRPr="002C66D7" w:rsidRDefault="000615F2" w:rsidP="000615F2">
            <w:pPr>
              <w:suppressAutoHyphens/>
              <w:jc w:val="center"/>
              <w:rPr>
                <w:sz w:val="18"/>
                <w:szCs w:val="18"/>
              </w:rPr>
            </w:pPr>
          </w:p>
        </w:tc>
        <w:tc>
          <w:tcPr>
            <w:tcW w:w="2409" w:type="dxa"/>
          </w:tcPr>
          <w:p w14:paraId="2D43F731" w14:textId="77777777" w:rsidR="000615F2" w:rsidRPr="002C66D7" w:rsidRDefault="000615F2" w:rsidP="000615F2">
            <w:pPr>
              <w:suppressAutoHyphens/>
              <w:jc w:val="center"/>
              <w:rPr>
                <w:sz w:val="18"/>
                <w:szCs w:val="18"/>
              </w:rPr>
            </w:pPr>
            <w:r w:rsidRPr="002C66D7">
              <w:rPr>
                <w:sz w:val="18"/>
                <w:szCs w:val="18"/>
              </w:rPr>
              <w:t>Г-6,5***</w:t>
            </w:r>
          </w:p>
          <w:p w14:paraId="236ECEF8" w14:textId="77777777" w:rsidR="000615F2" w:rsidRPr="002C66D7" w:rsidRDefault="000615F2" w:rsidP="000615F2">
            <w:pPr>
              <w:suppressAutoHyphens/>
              <w:jc w:val="center"/>
              <w:rPr>
                <w:sz w:val="18"/>
                <w:szCs w:val="18"/>
              </w:rPr>
            </w:pPr>
            <w:r w:rsidRPr="002C66D7">
              <w:rPr>
                <w:sz w:val="18"/>
                <w:szCs w:val="18"/>
              </w:rPr>
              <w:t>Г-4,5</w:t>
            </w:r>
          </w:p>
        </w:tc>
        <w:tc>
          <w:tcPr>
            <w:tcW w:w="993" w:type="dxa"/>
          </w:tcPr>
          <w:p w14:paraId="6D06D476" w14:textId="77777777" w:rsidR="000615F2" w:rsidRPr="002C66D7" w:rsidRDefault="000615F2" w:rsidP="000615F2">
            <w:pPr>
              <w:suppressAutoHyphens/>
              <w:jc w:val="center"/>
              <w:rPr>
                <w:sz w:val="18"/>
                <w:szCs w:val="18"/>
              </w:rPr>
            </w:pPr>
            <w:r w:rsidRPr="002C66D7">
              <w:rPr>
                <w:sz w:val="18"/>
                <w:szCs w:val="18"/>
              </w:rPr>
              <w:t>1,0</w:t>
            </w:r>
          </w:p>
          <w:p w14:paraId="3A11A0F0" w14:textId="77777777" w:rsidR="000615F2" w:rsidRPr="002C66D7" w:rsidRDefault="000615F2" w:rsidP="000615F2">
            <w:pPr>
              <w:suppressAutoHyphens/>
              <w:jc w:val="center"/>
              <w:rPr>
                <w:sz w:val="18"/>
                <w:szCs w:val="18"/>
              </w:rPr>
            </w:pPr>
            <w:r w:rsidRPr="002C66D7">
              <w:rPr>
                <w:sz w:val="18"/>
                <w:szCs w:val="18"/>
              </w:rPr>
              <w:t>0,5</w:t>
            </w:r>
          </w:p>
        </w:tc>
        <w:tc>
          <w:tcPr>
            <w:tcW w:w="821" w:type="dxa"/>
          </w:tcPr>
          <w:p w14:paraId="5157EA95" w14:textId="77777777" w:rsidR="000615F2" w:rsidRPr="002C66D7" w:rsidRDefault="000615F2" w:rsidP="000615F2">
            <w:pPr>
              <w:suppressAutoHyphens/>
              <w:jc w:val="center"/>
              <w:rPr>
                <w:sz w:val="18"/>
                <w:szCs w:val="18"/>
              </w:rPr>
            </w:pPr>
            <w:r w:rsidRPr="002C66D7">
              <w:rPr>
                <w:sz w:val="18"/>
                <w:szCs w:val="18"/>
              </w:rPr>
              <w:t>4,5</w:t>
            </w:r>
          </w:p>
          <w:p w14:paraId="34CF3656" w14:textId="77777777" w:rsidR="000615F2" w:rsidRPr="002C66D7" w:rsidRDefault="000615F2" w:rsidP="000615F2">
            <w:pPr>
              <w:suppressAutoHyphens/>
              <w:jc w:val="center"/>
              <w:rPr>
                <w:sz w:val="18"/>
                <w:szCs w:val="18"/>
              </w:rPr>
            </w:pPr>
            <w:r w:rsidRPr="002C66D7">
              <w:rPr>
                <w:sz w:val="18"/>
                <w:szCs w:val="18"/>
              </w:rPr>
              <w:t>3,5</w:t>
            </w:r>
          </w:p>
        </w:tc>
      </w:tr>
      <w:tr w:rsidR="000615F2" w:rsidRPr="002C66D7" w14:paraId="0CE92182" w14:textId="77777777" w:rsidTr="000615F2">
        <w:trPr>
          <w:cantSplit/>
        </w:trPr>
        <w:tc>
          <w:tcPr>
            <w:tcW w:w="1588" w:type="dxa"/>
            <w:vMerge/>
          </w:tcPr>
          <w:p w14:paraId="0254774E" w14:textId="77777777" w:rsidR="000615F2" w:rsidRPr="002C66D7" w:rsidRDefault="000615F2" w:rsidP="000615F2">
            <w:pPr>
              <w:suppressAutoHyphens/>
              <w:rPr>
                <w:sz w:val="18"/>
                <w:szCs w:val="18"/>
              </w:rPr>
            </w:pPr>
          </w:p>
        </w:tc>
        <w:tc>
          <w:tcPr>
            <w:tcW w:w="1560" w:type="dxa"/>
            <w:vAlign w:val="center"/>
          </w:tcPr>
          <w:p w14:paraId="7D718CAD" w14:textId="77777777" w:rsidR="000615F2" w:rsidRPr="002C66D7" w:rsidRDefault="000615F2" w:rsidP="000615F2">
            <w:pPr>
              <w:suppressAutoHyphens/>
              <w:jc w:val="center"/>
              <w:rPr>
                <w:sz w:val="18"/>
                <w:szCs w:val="18"/>
              </w:rPr>
            </w:pPr>
            <w:r w:rsidRPr="002C66D7">
              <w:rPr>
                <w:sz w:val="18"/>
                <w:szCs w:val="18"/>
              </w:rPr>
              <w:sym w:font="Symbol" w:char="F049"/>
            </w:r>
            <w:r w:rsidRPr="002C66D7">
              <w:rPr>
                <w:sz w:val="18"/>
                <w:szCs w:val="18"/>
              </w:rPr>
              <w:sym w:font="Symbol" w:char="F049"/>
            </w:r>
            <w:r w:rsidRPr="002C66D7">
              <w:rPr>
                <w:sz w:val="18"/>
                <w:szCs w:val="18"/>
              </w:rPr>
              <w:sym w:font="Symbol" w:char="F049"/>
            </w:r>
            <w:r w:rsidRPr="002C66D7">
              <w:rPr>
                <w:sz w:val="18"/>
                <w:szCs w:val="18"/>
              </w:rPr>
              <w:t>-с</w:t>
            </w:r>
          </w:p>
        </w:tc>
        <w:tc>
          <w:tcPr>
            <w:tcW w:w="850" w:type="dxa"/>
            <w:vAlign w:val="center"/>
          </w:tcPr>
          <w:p w14:paraId="082EC28A" w14:textId="77777777" w:rsidR="000615F2" w:rsidRPr="002C66D7" w:rsidRDefault="000615F2" w:rsidP="000615F2">
            <w:pPr>
              <w:suppressAutoHyphens/>
              <w:jc w:val="center"/>
              <w:rPr>
                <w:sz w:val="18"/>
                <w:szCs w:val="18"/>
              </w:rPr>
            </w:pPr>
            <w:r w:rsidRPr="002C66D7">
              <w:rPr>
                <w:sz w:val="18"/>
                <w:szCs w:val="18"/>
              </w:rPr>
              <w:t>1</w:t>
            </w:r>
          </w:p>
        </w:tc>
        <w:tc>
          <w:tcPr>
            <w:tcW w:w="851" w:type="dxa"/>
            <w:vMerge/>
          </w:tcPr>
          <w:p w14:paraId="04E9CBBA" w14:textId="77777777" w:rsidR="000615F2" w:rsidRPr="002C66D7" w:rsidRDefault="000615F2" w:rsidP="000615F2">
            <w:pPr>
              <w:suppressAutoHyphens/>
              <w:jc w:val="center"/>
              <w:rPr>
                <w:sz w:val="18"/>
                <w:szCs w:val="18"/>
              </w:rPr>
            </w:pPr>
          </w:p>
        </w:tc>
        <w:tc>
          <w:tcPr>
            <w:tcW w:w="2409" w:type="dxa"/>
          </w:tcPr>
          <w:p w14:paraId="18395CC3" w14:textId="77777777" w:rsidR="000615F2" w:rsidRPr="002C66D7" w:rsidRDefault="000615F2" w:rsidP="000615F2">
            <w:pPr>
              <w:suppressAutoHyphens/>
              <w:jc w:val="center"/>
              <w:rPr>
                <w:sz w:val="18"/>
                <w:szCs w:val="18"/>
              </w:rPr>
            </w:pPr>
          </w:p>
          <w:p w14:paraId="6BA87589" w14:textId="77777777" w:rsidR="000615F2" w:rsidRPr="002C66D7" w:rsidRDefault="000615F2" w:rsidP="000615F2">
            <w:pPr>
              <w:suppressAutoHyphens/>
              <w:jc w:val="center"/>
              <w:rPr>
                <w:sz w:val="18"/>
                <w:szCs w:val="18"/>
              </w:rPr>
            </w:pPr>
            <w:r w:rsidRPr="002C66D7">
              <w:rPr>
                <w:sz w:val="18"/>
                <w:szCs w:val="18"/>
              </w:rPr>
              <w:t>Г-4,5</w:t>
            </w:r>
          </w:p>
        </w:tc>
        <w:tc>
          <w:tcPr>
            <w:tcW w:w="993" w:type="dxa"/>
          </w:tcPr>
          <w:p w14:paraId="38B1FAA9" w14:textId="77777777" w:rsidR="000615F2" w:rsidRPr="002C66D7" w:rsidRDefault="000615F2" w:rsidP="000615F2">
            <w:pPr>
              <w:suppressAutoHyphens/>
              <w:jc w:val="center"/>
              <w:rPr>
                <w:sz w:val="18"/>
                <w:szCs w:val="18"/>
              </w:rPr>
            </w:pPr>
          </w:p>
          <w:p w14:paraId="1EEA02D5" w14:textId="77777777" w:rsidR="000615F2" w:rsidRPr="002C66D7" w:rsidRDefault="000615F2" w:rsidP="000615F2">
            <w:pPr>
              <w:suppressAutoHyphens/>
              <w:jc w:val="center"/>
              <w:rPr>
                <w:sz w:val="18"/>
                <w:szCs w:val="18"/>
              </w:rPr>
            </w:pPr>
            <w:r w:rsidRPr="002C66D7">
              <w:rPr>
                <w:sz w:val="18"/>
                <w:szCs w:val="18"/>
              </w:rPr>
              <w:t>0,5</w:t>
            </w:r>
          </w:p>
        </w:tc>
        <w:tc>
          <w:tcPr>
            <w:tcW w:w="821" w:type="dxa"/>
          </w:tcPr>
          <w:p w14:paraId="127B6C44" w14:textId="77777777" w:rsidR="000615F2" w:rsidRPr="002C66D7" w:rsidRDefault="000615F2" w:rsidP="000615F2">
            <w:pPr>
              <w:suppressAutoHyphens/>
              <w:rPr>
                <w:sz w:val="18"/>
                <w:szCs w:val="18"/>
              </w:rPr>
            </w:pPr>
          </w:p>
          <w:p w14:paraId="23F519BD" w14:textId="77777777" w:rsidR="000615F2" w:rsidRPr="002C66D7" w:rsidRDefault="000615F2" w:rsidP="000615F2">
            <w:pPr>
              <w:suppressAutoHyphens/>
              <w:jc w:val="center"/>
              <w:rPr>
                <w:sz w:val="18"/>
                <w:szCs w:val="18"/>
              </w:rPr>
            </w:pPr>
            <w:r w:rsidRPr="002C66D7">
              <w:rPr>
                <w:sz w:val="18"/>
                <w:szCs w:val="18"/>
              </w:rPr>
              <w:t>3,5</w:t>
            </w:r>
          </w:p>
        </w:tc>
      </w:tr>
      <w:tr w:rsidR="000615F2" w:rsidRPr="002C66D7" w14:paraId="3E674840" w14:textId="77777777" w:rsidTr="000615F2">
        <w:trPr>
          <w:cantSplit/>
        </w:trPr>
        <w:tc>
          <w:tcPr>
            <w:tcW w:w="1588" w:type="dxa"/>
            <w:vMerge w:val="restart"/>
          </w:tcPr>
          <w:p w14:paraId="1D61DB10" w14:textId="2F893647" w:rsidR="000615F2" w:rsidRPr="002C66D7" w:rsidRDefault="000615F2" w:rsidP="0041448F">
            <w:pPr>
              <w:suppressAutoHyphens/>
              <w:spacing w:before="40"/>
              <w:rPr>
                <w:sz w:val="18"/>
                <w:szCs w:val="18"/>
              </w:rPr>
            </w:pPr>
            <w:r w:rsidRPr="002C66D7">
              <w:rPr>
                <w:sz w:val="18"/>
                <w:szCs w:val="18"/>
              </w:rPr>
              <w:t>Улицы и дороги в городах, поселках и сельских населенных пунктах</w:t>
            </w:r>
          </w:p>
        </w:tc>
        <w:tc>
          <w:tcPr>
            <w:tcW w:w="1560" w:type="dxa"/>
            <w:vMerge w:val="restart"/>
          </w:tcPr>
          <w:p w14:paraId="65D60DA2" w14:textId="384F544E" w:rsidR="000615F2" w:rsidRPr="002C66D7" w:rsidRDefault="000615F2" w:rsidP="0041448F">
            <w:pPr>
              <w:suppressAutoHyphens/>
              <w:rPr>
                <w:sz w:val="18"/>
                <w:szCs w:val="18"/>
              </w:rPr>
            </w:pPr>
            <w:r w:rsidRPr="002C66D7">
              <w:rPr>
                <w:sz w:val="18"/>
                <w:szCs w:val="18"/>
              </w:rPr>
              <w:t xml:space="preserve">Магистральные дороги </w:t>
            </w:r>
            <w:proofErr w:type="spellStart"/>
            <w:r w:rsidRPr="002C66D7">
              <w:rPr>
                <w:sz w:val="18"/>
                <w:szCs w:val="18"/>
              </w:rPr>
              <w:t>скорост-ного</w:t>
            </w:r>
            <w:proofErr w:type="spellEnd"/>
            <w:r w:rsidRPr="002C66D7">
              <w:rPr>
                <w:sz w:val="18"/>
                <w:szCs w:val="18"/>
              </w:rPr>
              <w:t xml:space="preserve"> движения</w:t>
            </w:r>
            <w:r w:rsidR="0041448F">
              <w:rPr>
                <w:sz w:val="18"/>
                <w:szCs w:val="18"/>
              </w:rPr>
              <w:t xml:space="preserve"> </w:t>
            </w:r>
            <w:r w:rsidRPr="002C66D7">
              <w:rPr>
                <w:sz w:val="18"/>
                <w:szCs w:val="18"/>
              </w:rPr>
              <w:t xml:space="preserve">и улицы обще-городского значения </w:t>
            </w:r>
            <w:proofErr w:type="spellStart"/>
            <w:r w:rsidRPr="002C66D7">
              <w:rPr>
                <w:sz w:val="18"/>
                <w:szCs w:val="18"/>
              </w:rPr>
              <w:t>непре-рывного</w:t>
            </w:r>
            <w:proofErr w:type="spellEnd"/>
            <w:r w:rsidRPr="002C66D7">
              <w:rPr>
                <w:sz w:val="18"/>
                <w:szCs w:val="18"/>
              </w:rPr>
              <w:t xml:space="preserve"> </w:t>
            </w:r>
            <w:proofErr w:type="spellStart"/>
            <w:r w:rsidRPr="002C66D7">
              <w:rPr>
                <w:sz w:val="18"/>
                <w:szCs w:val="18"/>
              </w:rPr>
              <w:t>дви-жения</w:t>
            </w:r>
            <w:proofErr w:type="spellEnd"/>
          </w:p>
        </w:tc>
        <w:tc>
          <w:tcPr>
            <w:tcW w:w="850" w:type="dxa"/>
            <w:vAlign w:val="center"/>
          </w:tcPr>
          <w:p w14:paraId="5FD5FF74" w14:textId="77777777" w:rsidR="000615F2" w:rsidRPr="002C66D7" w:rsidRDefault="000615F2" w:rsidP="000615F2">
            <w:pPr>
              <w:suppressAutoHyphens/>
              <w:spacing w:before="40"/>
              <w:jc w:val="center"/>
              <w:rPr>
                <w:sz w:val="18"/>
                <w:szCs w:val="18"/>
              </w:rPr>
            </w:pPr>
            <w:r w:rsidRPr="002C66D7">
              <w:rPr>
                <w:sz w:val="18"/>
                <w:szCs w:val="18"/>
              </w:rPr>
              <w:t>8</w:t>
            </w:r>
          </w:p>
        </w:tc>
        <w:tc>
          <w:tcPr>
            <w:tcW w:w="851" w:type="dxa"/>
            <w:vMerge w:val="restart"/>
            <w:vAlign w:val="center"/>
          </w:tcPr>
          <w:p w14:paraId="2FB5EBCB" w14:textId="77777777" w:rsidR="000615F2" w:rsidRPr="002C66D7" w:rsidRDefault="000615F2" w:rsidP="000615F2">
            <w:pPr>
              <w:suppressAutoHyphens/>
              <w:spacing w:before="40"/>
              <w:jc w:val="center"/>
              <w:rPr>
                <w:sz w:val="18"/>
                <w:szCs w:val="18"/>
              </w:rPr>
            </w:pPr>
            <w:r w:rsidRPr="002C66D7">
              <w:rPr>
                <w:sz w:val="18"/>
                <w:szCs w:val="18"/>
              </w:rPr>
              <w:t>2,5</w:t>
            </w:r>
          </w:p>
        </w:tc>
        <w:tc>
          <w:tcPr>
            <w:tcW w:w="2409" w:type="dxa"/>
          </w:tcPr>
          <w:p w14:paraId="71239EBD" w14:textId="77777777" w:rsidR="000615F2" w:rsidRPr="002C66D7" w:rsidRDefault="000615F2" w:rsidP="000615F2">
            <w:pPr>
              <w:suppressAutoHyphens/>
              <w:spacing w:before="40"/>
              <w:jc w:val="center"/>
              <w:rPr>
                <w:sz w:val="18"/>
                <w:szCs w:val="18"/>
              </w:rPr>
            </w:pPr>
            <w:r w:rsidRPr="002C66D7">
              <w:rPr>
                <w:position w:val="-26"/>
                <w:sz w:val="18"/>
                <w:szCs w:val="18"/>
              </w:rPr>
              <w:object w:dxaOrig="1719" w:dyaOrig="600" w14:anchorId="0BEE05C7">
                <v:shape id="_x0000_i1401" type="#_x0000_t75" style="width:85.5pt;height:30pt" o:ole="" fillcolor="window">
                  <v:imagedata r:id="rId838" o:title=""/>
                </v:shape>
                <o:OLEObject Type="Embed" ProgID="Equation.3" ShapeID="_x0000_i1401" DrawAspect="Content" ObjectID="_1681831337" r:id="rId839"/>
              </w:object>
            </w:r>
          </w:p>
        </w:tc>
        <w:tc>
          <w:tcPr>
            <w:tcW w:w="993" w:type="dxa"/>
            <w:vMerge w:val="restart"/>
            <w:vAlign w:val="center"/>
          </w:tcPr>
          <w:p w14:paraId="7E8DAA3F" w14:textId="77777777" w:rsidR="000615F2" w:rsidRPr="002C66D7" w:rsidRDefault="000615F2" w:rsidP="000615F2">
            <w:pPr>
              <w:suppressAutoHyphens/>
              <w:spacing w:before="40"/>
              <w:jc w:val="center"/>
              <w:rPr>
                <w:sz w:val="18"/>
                <w:szCs w:val="18"/>
              </w:rPr>
            </w:pPr>
            <w:r w:rsidRPr="002C66D7">
              <w:rPr>
                <w:sz w:val="18"/>
                <w:szCs w:val="18"/>
              </w:rPr>
              <w:t>1,5</w:t>
            </w:r>
          </w:p>
        </w:tc>
        <w:tc>
          <w:tcPr>
            <w:tcW w:w="821" w:type="dxa"/>
          </w:tcPr>
          <w:p w14:paraId="1BC9412E" w14:textId="77777777" w:rsidR="000615F2" w:rsidRPr="002C66D7" w:rsidRDefault="000615F2" w:rsidP="000615F2">
            <w:pPr>
              <w:suppressAutoHyphens/>
              <w:spacing w:before="40"/>
              <w:jc w:val="center"/>
              <w:rPr>
                <w:sz w:val="18"/>
                <w:szCs w:val="18"/>
              </w:rPr>
            </w:pPr>
          </w:p>
          <w:p w14:paraId="12D632CB" w14:textId="77777777" w:rsidR="000615F2" w:rsidRPr="002C66D7" w:rsidRDefault="000615F2" w:rsidP="000615F2">
            <w:pPr>
              <w:suppressAutoHyphens/>
              <w:spacing w:before="40"/>
              <w:jc w:val="center"/>
              <w:rPr>
                <w:sz w:val="18"/>
                <w:szCs w:val="18"/>
              </w:rPr>
            </w:pPr>
            <w:r w:rsidRPr="002C66D7">
              <w:rPr>
                <w:sz w:val="18"/>
                <w:szCs w:val="18"/>
              </w:rPr>
              <w:t>15×2</w:t>
            </w:r>
          </w:p>
        </w:tc>
      </w:tr>
      <w:tr w:rsidR="000615F2" w:rsidRPr="002C66D7" w14:paraId="69108B53" w14:textId="77777777" w:rsidTr="000615F2">
        <w:trPr>
          <w:cantSplit/>
        </w:trPr>
        <w:tc>
          <w:tcPr>
            <w:tcW w:w="1588" w:type="dxa"/>
            <w:vMerge/>
          </w:tcPr>
          <w:p w14:paraId="1B4B8310" w14:textId="77777777" w:rsidR="000615F2" w:rsidRPr="002C66D7" w:rsidRDefault="000615F2" w:rsidP="000615F2">
            <w:pPr>
              <w:suppressAutoHyphens/>
              <w:rPr>
                <w:sz w:val="18"/>
                <w:szCs w:val="18"/>
              </w:rPr>
            </w:pPr>
          </w:p>
        </w:tc>
        <w:tc>
          <w:tcPr>
            <w:tcW w:w="1560" w:type="dxa"/>
            <w:vMerge/>
          </w:tcPr>
          <w:p w14:paraId="3AEFBF0D" w14:textId="77777777" w:rsidR="000615F2" w:rsidRPr="002C66D7" w:rsidRDefault="000615F2" w:rsidP="000615F2">
            <w:pPr>
              <w:suppressAutoHyphens/>
              <w:jc w:val="center"/>
              <w:rPr>
                <w:sz w:val="18"/>
                <w:szCs w:val="18"/>
                <w:lang w:val="en-US"/>
              </w:rPr>
            </w:pPr>
          </w:p>
        </w:tc>
        <w:tc>
          <w:tcPr>
            <w:tcW w:w="850" w:type="dxa"/>
            <w:vAlign w:val="center"/>
          </w:tcPr>
          <w:p w14:paraId="1A811F14" w14:textId="77777777" w:rsidR="000615F2" w:rsidRPr="002C66D7" w:rsidRDefault="000615F2" w:rsidP="000615F2">
            <w:pPr>
              <w:suppressAutoHyphens/>
              <w:jc w:val="center"/>
              <w:rPr>
                <w:sz w:val="18"/>
                <w:szCs w:val="18"/>
              </w:rPr>
            </w:pPr>
            <w:r w:rsidRPr="002C66D7">
              <w:rPr>
                <w:sz w:val="18"/>
                <w:szCs w:val="18"/>
              </w:rPr>
              <w:t>6</w:t>
            </w:r>
          </w:p>
        </w:tc>
        <w:tc>
          <w:tcPr>
            <w:tcW w:w="851" w:type="dxa"/>
            <w:vMerge/>
            <w:vAlign w:val="center"/>
          </w:tcPr>
          <w:p w14:paraId="6692156F" w14:textId="77777777" w:rsidR="000615F2" w:rsidRPr="002C66D7" w:rsidRDefault="000615F2" w:rsidP="000615F2">
            <w:pPr>
              <w:suppressAutoHyphens/>
              <w:jc w:val="center"/>
              <w:rPr>
                <w:sz w:val="18"/>
                <w:szCs w:val="18"/>
              </w:rPr>
            </w:pPr>
          </w:p>
        </w:tc>
        <w:tc>
          <w:tcPr>
            <w:tcW w:w="2409" w:type="dxa"/>
          </w:tcPr>
          <w:p w14:paraId="0D4D34FE" w14:textId="77777777" w:rsidR="000615F2" w:rsidRPr="002C66D7" w:rsidRDefault="000615F2" w:rsidP="000615F2">
            <w:pPr>
              <w:suppressAutoHyphens/>
              <w:jc w:val="center"/>
              <w:rPr>
                <w:sz w:val="18"/>
                <w:szCs w:val="18"/>
              </w:rPr>
            </w:pPr>
            <w:r w:rsidRPr="002C66D7">
              <w:rPr>
                <w:position w:val="-28"/>
                <w:sz w:val="18"/>
                <w:szCs w:val="18"/>
              </w:rPr>
              <w:object w:dxaOrig="2040" w:dyaOrig="660" w14:anchorId="45606D79">
                <v:shape id="_x0000_i1402" type="#_x0000_t75" style="width:102pt;height:33.75pt" o:ole="" fillcolor="window">
                  <v:imagedata r:id="rId840" o:title=""/>
                </v:shape>
                <o:OLEObject Type="Embed" ProgID="Equation.3" ShapeID="_x0000_i1402" DrawAspect="Content" ObjectID="_1681831338" r:id="rId841"/>
              </w:object>
            </w:r>
          </w:p>
        </w:tc>
        <w:tc>
          <w:tcPr>
            <w:tcW w:w="993" w:type="dxa"/>
            <w:vMerge/>
            <w:vAlign w:val="center"/>
          </w:tcPr>
          <w:p w14:paraId="65F6BCCD" w14:textId="77777777" w:rsidR="000615F2" w:rsidRPr="002C66D7" w:rsidRDefault="000615F2" w:rsidP="000615F2">
            <w:pPr>
              <w:suppressAutoHyphens/>
              <w:jc w:val="center"/>
              <w:rPr>
                <w:sz w:val="18"/>
                <w:szCs w:val="18"/>
              </w:rPr>
            </w:pPr>
          </w:p>
        </w:tc>
        <w:tc>
          <w:tcPr>
            <w:tcW w:w="821" w:type="dxa"/>
          </w:tcPr>
          <w:p w14:paraId="45B5FE15" w14:textId="77777777" w:rsidR="000615F2" w:rsidRPr="002C66D7" w:rsidRDefault="000615F2" w:rsidP="000615F2">
            <w:pPr>
              <w:suppressAutoHyphens/>
              <w:jc w:val="center"/>
              <w:rPr>
                <w:sz w:val="18"/>
                <w:szCs w:val="18"/>
              </w:rPr>
            </w:pPr>
          </w:p>
          <w:p w14:paraId="71E13DE6" w14:textId="77777777" w:rsidR="000615F2" w:rsidRPr="002C66D7" w:rsidRDefault="000615F2" w:rsidP="000615F2">
            <w:pPr>
              <w:suppressAutoHyphens/>
              <w:jc w:val="center"/>
              <w:rPr>
                <w:sz w:val="18"/>
                <w:szCs w:val="18"/>
              </w:rPr>
            </w:pPr>
            <w:r w:rsidRPr="002C66D7">
              <w:rPr>
                <w:sz w:val="18"/>
                <w:szCs w:val="18"/>
              </w:rPr>
              <w:t>11,25×2</w:t>
            </w:r>
          </w:p>
        </w:tc>
      </w:tr>
      <w:tr w:rsidR="000615F2" w:rsidRPr="002C66D7" w14:paraId="752CB98E" w14:textId="77777777" w:rsidTr="000615F2">
        <w:trPr>
          <w:cantSplit/>
        </w:trPr>
        <w:tc>
          <w:tcPr>
            <w:tcW w:w="1588" w:type="dxa"/>
            <w:vMerge/>
          </w:tcPr>
          <w:p w14:paraId="3ABDE936" w14:textId="77777777" w:rsidR="000615F2" w:rsidRPr="002C66D7" w:rsidRDefault="000615F2" w:rsidP="000615F2">
            <w:pPr>
              <w:suppressAutoHyphens/>
              <w:rPr>
                <w:sz w:val="18"/>
                <w:szCs w:val="18"/>
              </w:rPr>
            </w:pPr>
          </w:p>
        </w:tc>
        <w:tc>
          <w:tcPr>
            <w:tcW w:w="1560" w:type="dxa"/>
            <w:vMerge/>
          </w:tcPr>
          <w:p w14:paraId="22A89256" w14:textId="77777777" w:rsidR="000615F2" w:rsidRPr="002C66D7" w:rsidRDefault="000615F2" w:rsidP="000615F2">
            <w:pPr>
              <w:suppressAutoHyphens/>
              <w:jc w:val="center"/>
              <w:rPr>
                <w:sz w:val="18"/>
                <w:szCs w:val="18"/>
                <w:lang w:val="en-US"/>
              </w:rPr>
            </w:pPr>
          </w:p>
        </w:tc>
        <w:tc>
          <w:tcPr>
            <w:tcW w:w="850" w:type="dxa"/>
            <w:vAlign w:val="center"/>
          </w:tcPr>
          <w:p w14:paraId="3802BF4A" w14:textId="77777777" w:rsidR="000615F2" w:rsidRPr="002C66D7" w:rsidRDefault="000615F2" w:rsidP="000615F2">
            <w:pPr>
              <w:suppressAutoHyphens/>
              <w:jc w:val="center"/>
              <w:rPr>
                <w:sz w:val="18"/>
                <w:szCs w:val="18"/>
              </w:rPr>
            </w:pPr>
            <w:r w:rsidRPr="002C66D7">
              <w:rPr>
                <w:sz w:val="18"/>
                <w:szCs w:val="18"/>
              </w:rPr>
              <w:t>4</w:t>
            </w:r>
          </w:p>
        </w:tc>
        <w:tc>
          <w:tcPr>
            <w:tcW w:w="851" w:type="dxa"/>
            <w:vMerge/>
            <w:vAlign w:val="center"/>
          </w:tcPr>
          <w:p w14:paraId="5C714FC0" w14:textId="77777777" w:rsidR="000615F2" w:rsidRPr="002C66D7" w:rsidRDefault="000615F2" w:rsidP="000615F2">
            <w:pPr>
              <w:suppressAutoHyphens/>
              <w:jc w:val="center"/>
              <w:rPr>
                <w:sz w:val="18"/>
                <w:szCs w:val="18"/>
              </w:rPr>
            </w:pPr>
          </w:p>
        </w:tc>
        <w:tc>
          <w:tcPr>
            <w:tcW w:w="2409" w:type="dxa"/>
          </w:tcPr>
          <w:p w14:paraId="020D58BD" w14:textId="77777777" w:rsidR="000615F2" w:rsidRPr="002C66D7" w:rsidRDefault="000615F2" w:rsidP="000615F2">
            <w:pPr>
              <w:suppressAutoHyphens/>
              <w:jc w:val="center"/>
              <w:rPr>
                <w:sz w:val="18"/>
                <w:szCs w:val="18"/>
              </w:rPr>
            </w:pPr>
          </w:p>
          <w:p w14:paraId="5511F1EC" w14:textId="77777777" w:rsidR="000615F2" w:rsidRPr="002C66D7" w:rsidRDefault="000615F2" w:rsidP="000615F2">
            <w:pPr>
              <w:suppressAutoHyphens/>
              <w:jc w:val="center"/>
              <w:rPr>
                <w:sz w:val="18"/>
                <w:szCs w:val="18"/>
              </w:rPr>
            </w:pPr>
          </w:p>
          <w:p w14:paraId="2C7ACB78" w14:textId="77777777" w:rsidR="000615F2" w:rsidRPr="002C66D7" w:rsidRDefault="000615F2" w:rsidP="000615F2">
            <w:pPr>
              <w:suppressAutoHyphens/>
              <w:jc w:val="center"/>
              <w:rPr>
                <w:sz w:val="18"/>
                <w:szCs w:val="18"/>
              </w:rPr>
            </w:pPr>
            <w:r w:rsidRPr="002C66D7">
              <w:rPr>
                <w:position w:val="-28"/>
                <w:sz w:val="18"/>
                <w:szCs w:val="18"/>
              </w:rPr>
              <w:object w:dxaOrig="1719" w:dyaOrig="660" w14:anchorId="1F548E0E">
                <v:shape id="_x0000_i1403" type="#_x0000_t75" style="width:85.5pt;height:33.75pt" o:ole="" fillcolor="window">
                  <v:imagedata r:id="rId842" o:title=""/>
                </v:shape>
                <o:OLEObject Type="Embed" ProgID="Equation.3" ShapeID="_x0000_i1403" DrawAspect="Content" ObjectID="_1681831339" r:id="rId843"/>
              </w:object>
            </w:r>
          </w:p>
        </w:tc>
        <w:tc>
          <w:tcPr>
            <w:tcW w:w="993" w:type="dxa"/>
            <w:vMerge/>
            <w:vAlign w:val="center"/>
          </w:tcPr>
          <w:p w14:paraId="7DDC982D" w14:textId="77777777" w:rsidR="000615F2" w:rsidRPr="002C66D7" w:rsidRDefault="000615F2" w:rsidP="000615F2">
            <w:pPr>
              <w:suppressAutoHyphens/>
              <w:jc w:val="center"/>
              <w:rPr>
                <w:sz w:val="18"/>
                <w:szCs w:val="18"/>
              </w:rPr>
            </w:pPr>
          </w:p>
        </w:tc>
        <w:tc>
          <w:tcPr>
            <w:tcW w:w="821" w:type="dxa"/>
            <w:vAlign w:val="center"/>
          </w:tcPr>
          <w:p w14:paraId="12C6F188" w14:textId="77777777" w:rsidR="000615F2" w:rsidRPr="002C66D7" w:rsidRDefault="000615F2" w:rsidP="000615F2">
            <w:pPr>
              <w:suppressAutoHyphens/>
              <w:jc w:val="center"/>
              <w:rPr>
                <w:sz w:val="18"/>
                <w:szCs w:val="18"/>
              </w:rPr>
            </w:pPr>
            <w:r w:rsidRPr="002C66D7">
              <w:rPr>
                <w:sz w:val="18"/>
                <w:szCs w:val="18"/>
              </w:rPr>
              <w:t>7,5×2</w:t>
            </w:r>
          </w:p>
        </w:tc>
      </w:tr>
      <w:tr w:rsidR="000615F2" w:rsidRPr="002C66D7" w14:paraId="761D4BD9" w14:textId="77777777" w:rsidTr="000615F2">
        <w:trPr>
          <w:cantSplit/>
          <w:trHeight w:val="75"/>
        </w:trPr>
        <w:tc>
          <w:tcPr>
            <w:tcW w:w="1588" w:type="dxa"/>
            <w:vMerge/>
          </w:tcPr>
          <w:p w14:paraId="4FD783E8" w14:textId="77777777" w:rsidR="000615F2" w:rsidRPr="002C66D7" w:rsidRDefault="000615F2" w:rsidP="000615F2">
            <w:pPr>
              <w:suppressAutoHyphens/>
              <w:rPr>
                <w:sz w:val="18"/>
                <w:szCs w:val="18"/>
              </w:rPr>
            </w:pPr>
          </w:p>
        </w:tc>
        <w:tc>
          <w:tcPr>
            <w:tcW w:w="1560" w:type="dxa"/>
            <w:vMerge w:val="restart"/>
          </w:tcPr>
          <w:p w14:paraId="19EC36EC" w14:textId="42220537" w:rsidR="000615F2" w:rsidRPr="002C66D7" w:rsidRDefault="000615F2" w:rsidP="000615F2">
            <w:pPr>
              <w:suppressAutoHyphens/>
              <w:spacing w:before="40"/>
              <w:rPr>
                <w:sz w:val="18"/>
                <w:szCs w:val="18"/>
              </w:rPr>
            </w:pPr>
            <w:r w:rsidRPr="002C66D7">
              <w:rPr>
                <w:sz w:val="18"/>
                <w:szCs w:val="18"/>
              </w:rPr>
              <w:t>Магистральные дороги и улицы общегородского значения регулируемого движения</w:t>
            </w:r>
          </w:p>
        </w:tc>
        <w:tc>
          <w:tcPr>
            <w:tcW w:w="850" w:type="dxa"/>
            <w:vAlign w:val="center"/>
          </w:tcPr>
          <w:p w14:paraId="1603B4D5" w14:textId="77777777" w:rsidR="000615F2" w:rsidRPr="002C66D7" w:rsidRDefault="000615F2" w:rsidP="000615F2">
            <w:pPr>
              <w:suppressAutoHyphens/>
              <w:jc w:val="center"/>
              <w:rPr>
                <w:sz w:val="18"/>
                <w:szCs w:val="18"/>
              </w:rPr>
            </w:pPr>
            <w:r w:rsidRPr="002C66D7">
              <w:rPr>
                <w:sz w:val="18"/>
                <w:szCs w:val="18"/>
              </w:rPr>
              <w:t>8</w:t>
            </w:r>
          </w:p>
        </w:tc>
        <w:tc>
          <w:tcPr>
            <w:tcW w:w="851" w:type="dxa"/>
            <w:vMerge w:val="restart"/>
            <w:vAlign w:val="center"/>
          </w:tcPr>
          <w:p w14:paraId="273D1297" w14:textId="77777777" w:rsidR="000615F2" w:rsidRPr="002C66D7" w:rsidRDefault="000615F2" w:rsidP="000615F2">
            <w:pPr>
              <w:suppressAutoHyphens/>
              <w:jc w:val="center"/>
              <w:rPr>
                <w:sz w:val="18"/>
                <w:szCs w:val="18"/>
              </w:rPr>
            </w:pPr>
            <w:r w:rsidRPr="002C66D7">
              <w:rPr>
                <w:sz w:val="18"/>
                <w:szCs w:val="18"/>
              </w:rPr>
              <w:t>2,5</w:t>
            </w:r>
          </w:p>
        </w:tc>
        <w:tc>
          <w:tcPr>
            <w:tcW w:w="2409" w:type="dxa"/>
          </w:tcPr>
          <w:p w14:paraId="6CFF0212" w14:textId="77777777" w:rsidR="000615F2" w:rsidRPr="002C66D7" w:rsidRDefault="000615F2" w:rsidP="000615F2">
            <w:pPr>
              <w:suppressAutoHyphens/>
              <w:jc w:val="center"/>
              <w:rPr>
                <w:sz w:val="18"/>
                <w:szCs w:val="18"/>
              </w:rPr>
            </w:pPr>
            <w:r w:rsidRPr="002C66D7">
              <w:rPr>
                <w:position w:val="-28"/>
                <w:sz w:val="18"/>
                <w:szCs w:val="18"/>
              </w:rPr>
              <w:object w:dxaOrig="1840" w:dyaOrig="660" w14:anchorId="09DA736D">
                <v:shape id="_x0000_i1404" type="#_x0000_t75" style="width:91.5pt;height:33.75pt" o:ole="" fillcolor="window">
                  <v:imagedata r:id="rId844" o:title=""/>
                </v:shape>
                <o:OLEObject Type="Embed" ProgID="Equation.3" ShapeID="_x0000_i1404" DrawAspect="Content" ObjectID="_1681831340" r:id="rId845"/>
              </w:object>
            </w:r>
          </w:p>
        </w:tc>
        <w:tc>
          <w:tcPr>
            <w:tcW w:w="993" w:type="dxa"/>
            <w:vMerge w:val="restart"/>
            <w:vAlign w:val="center"/>
          </w:tcPr>
          <w:p w14:paraId="0DFF56DE" w14:textId="77777777" w:rsidR="000615F2" w:rsidRPr="002C66D7" w:rsidRDefault="000615F2" w:rsidP="000615F2">
            <w:pPr>
              <w:suppressAutoHyphens/>
              <w:jc w:val="center"/>
              <w:rPr>
                <w:sz w:val="18"/>
                <w:szCs w:val="18"/>
              </w:rPr>
            </w:pPr>
            <w:r w:rsidRPr="002C66D7">
              <w:rPr>
                <w:sz w:val="18"/>
                <w:szCs w:val="18"/>
              </w:rPr>
              <w:t>1,0</w:t>
            </w:r>
          </w:p>
        </w:tc>
        <w:tc>
          <w:tcPr>
            <w:tcW w:w="821" w:type="dxa"/>
            <w:vAlign w:val="center"/>
          </w:tcPr>
          <w:p w14:paraId="17B42C89" w14:textId="77777777" w:rsidR="000615F2" w:rsidRPr="002C66D7" w:rsidRDefault="000615F2" w:rsidP="000615F2">
            <w:pPr>
              <w:suppressAutoHyphens/>
              <w:jc w:val="center"/>
              <w:rPr>
                <w:sz w:val="18"/>
                <w:szCs w:val="18"/>
              </w:rPr>
            </w:pPr>
            <w:r w:rsidRPr="002C66D7">
              <w:rPr>
                <w:sz w:val="18"/>
                <w:szCs w:val="18"/>
              </w:rPr>
              <w:t>14×2</w:t>
            </w:r>
          </w:p>
        </w:tc>
      </w:tr>
      <w:tr w:rsidR="000615F2" w:rsidRPr="002C66D7" w14:paraId="5D20558C" w14:textId="77777777" w:rsidTr="000615F2">
        <w:trPr>
          <w:cantSplit/>
          <w:trHeight w:val="75"/>
        </w:trPr>
        <w:tc>
          <w:tcPr>
            <w:tcW w:w="1588" w:type="dxa"/>
            <w:vMerge/>
          </w:tcPr>
          <w:p w14:paraId="5CF3B9FE" w14:textId="77777777" w:rsidR="000615F2" w:rsidRPr="002C66D7" w:rsidRDefault="000615F2" w:rsidP="000615F2">
            <w:pPr>
              <w:suppressAutoHyphens/>
              <w:rPr>
                <w:sz w:val="18"/>
                <w:szCs w:val="18"/>
              </w:rPr>
            </w:pPr>
          </w:p>
        </w:tc>
        <w:tc>
          <w:tcPr>
            <w:tcW w:w="1560" w:type="dxa"/>
            <w:vMerge/>
          </w:tcPr>
          <w:p w14:paraId="0D333059" w14:textId="77777777" w:rsidR="000615F2" w:rsidRPr="002C66D7" w:rsidRDefault="000615F2" w:rsidP="000615F2">
            <w:pPr>
              <w:suppressAutoHyphens/>
              <w:jc w:val="center"/>
              <w:rPr>
                <w:sz w:val="18"/>
                <w:szCs w:val="18"/>
              </w:rPr>
            </w:pPr>
          </w:p>
        </w:tc>
        <w:tc>
          <w:tcPr>
            <w:tcW w:w="850" w:type="dxa"/>
            <w:vAlign w:val="center"/>
          </w:tcPr>
          <w:p w14:paraId="7FD28F75" w14:textId="77777777" w:rsidR="000615F2" w:rsidRPr="002C66D7" w:rsidRDefault="000615F2" w:rsidP="000615F2">
            <w:pPr>
              <w:suppressAutoHyphens/>
              <w:jc w:val="center"/>
              <w:rPr>
                <w:sz w:val="18"/>
                <w:szCs w:val="18"/>
              </w:rPr>
            </w:pPr>
            <w:r w:rsidRPr="002C66D7">
              <w:rPr>
                <w:sz w:val="18"/>
                <w:szCs w:val="18"/>
              </w:rPr>
              <w:t>6</w:t>
            </w:r>
          </w:p>
        </w:tc>
        <w:tc>
          <w:tcPr>
            <w:tcW w:w="851" w:type="dxa"/>
            <w:vMerge/>
          </w:tcPr>
          <w:p w14:paraId="4BD6867F" w14:textId="77777777" w:rsidR="000615F2" w:rsidRPr="002C66D7" w:rsidRDefault="000615F2" w:rsidP="000615F2">
            <w:pPr>
              <w:suppressAutoHyphens/>
              <w:jc w:val="center"/>
              <w:rPr>
                <w:sz w:val="18"/>
                <w:szCs w:val="18"/>
              </w:rPr>
            </w:pPr>
          </w:p>
        </w:tc>
        <w:tc>
          <w:tcPr>
            <w:tcW w:w="2409" w:type="dxa"/>
          </w:tcPr>
          <w:p w14:paraId="7FF28DE0" w14:textId="77777777" w:rsidR="000615F2" w:rsidRPr="002C66D7" w:rsidRDefault="000615F2" w:rsidP="000615F2">
            <w:pPr>
              <w:suppressAutoHyphens/>
              <w:jc w:val="center"/>
              <w:rPr>
                <w:sz w:val="18"/>
                <w:szCs w:val="18"/>
              </w:rPr>
            </w:pPr>
            <w:r w:rsidRPr="002C66D7">
              <w:rPr>
                <w:position w:val="-28"/>
                <w:sz w:val="18"/>
                <w:szCs w:val="18"/>
              </w:rPr>
              <w:object w:dxaOrig="1800" w:dyaOrig="660" w14:anchorId="1C8AC2E3">
                <v:shape id="_x0000_i1405" type="#_x0000_t75" style="width:90pt;height:33.75pt" o:ole="" fillcolor="window">
                  <v:imagedata r:id="rId846" o:title=""/>
                </v:shape>
                <o:OLEObject Type="Embed" ProgID="Equation.3" ShapeID="_x0000_i1405" DrawAspect="Content" ObjectID="_1681831341" r:id="rId847"/>
              </w:object>
            </w:r>
          </w:p>
        </w:tc>
        <w:tc>
          <w:tcPr>
            <w:tcW w:w="993" w:type="dxa"/>
            <w:vMerge/>
          </w:tcPr>
          <w:p w14:paraId="1739BF1E" w14:textId="77777777" w:rsidR="000615F2" w:rsidRPr="002C66D7" w:rsidRDefault="000615F2" w:rsidP="000615F2">
            <w:pPr>
              <w:suppressAutoHyphens/>
              <w:rPr>
                <w:sz w:val="18"/>
                <w:szCs w:val="18"/>
              </w:rPr>
            </w:pPr>
          </w:p>
        </w:tc>
        <w:tc>
          <w:tcPr>
            <w:tcW w:w="821" w:type="dxa"/>
            <w:vAlign w:val="center"/>
          </w:tcPr>
          <w:p w14:paraId="1D659560" w14:textId="77777777" w:rsidR="000615F2" w:rsidRPr="002C66D7" w:rsidRDefault="000615F2" w:rsidP="000615F2">
            <w:pPr>
              <w:suppressAutoHyphens/>
              <w:jc w:val="center"/>
              <w:rPr>
                <w:sz w:val="18"/>
                <w:szCs w:val="18"/>
              </w:rPr>
            </w:pPr>
            <w:r w:rsidRPr="002C66D7">
              <w:rPr>
                <w:sz w:val="18"/>
                <w:szCs w:val="18"/>
              </w:rPr>
              <w:t>10,5×2</w:t>
            </w:r>
          </w:p>
        </w:tc>
      </w:tr>
      <w:tr w:rsidR="000615F2" w:rsidRPr="002C66D7" w14:paraId="2C89448D" w14:textId="77777777" w:rsidTr="000615F2">
        <w:trPr>
          <w:cantSplit/>
          <w:trHeight w:val="75"/>
        </w:trPr>
        <w:tc>
          <w:tcPr>
            <w:tcW w:w="1588" w:type="dxa"/>
            <w:vMerge/>
          </w:tcPr>
          <w:p w14:paraId="3C7EB540" w14:textId="77777777" w:rsidR="000615F2" w:rsidRPr="002C66D7" w:rsidRDefault="000615F2" w:rsidP="000615F2">
            <w:pPr>
              <w:suppressAutoHyphens/>
              <w:rPr>
                <w:sz w:val="18"/>
                <w:szCs w:val="18"/>
              </w:rPr>
            </w:pPr>
          </w:p>
        </w:tc>
        <w:tc>
          <w:tcPr>
            <w:tcW w:w="1560" w:type="dxa"/>
            <w:vMerge/>
          </w:tcPr>
          <w:p w14:paraId="63FC2679" w14:textId="77777777" w:rsidR="000615F2" w:rsidRPr="002C66D7" w:rsidRDefault="000615F2" w:rsidP="000615F2">
            <w:pPr>
              <w:suppressAutoHyphens/>
              <w:jc w:val="center"/>
              <w:rPr>
                <w:sz w:val="18"/>
                <w:szCs w:val="18"/>
              </w:rPr>
            </w:pPr>
          </w:p>
        </w:tc>
        <w:tc>
          <w:tcPr>
            <w:tcW w:w="850" w:type="dxa"/>
          </w:tcPr>
          <w:p w14:paraId="5B5CE212" w14:textId="77777777" w:rsidR="000615F2" w:rsidRPr="002C66D7" w:rsidRDefault="000615F2" w:rsidP="000615F2">
            <w:pPr>
              <w:suppressAutoHyphens/>
              <w:spacing w:before="40"/>
              <w:jc w:val="center"/>
              <w:rPr>
                <w:sz w:val="18"/>
                <w:szCs w:val="18"/>
              </w:rPr>
            </w:pPr>
            <w:r w:rsidRPr="002C66D7">
              <w:rPr>
                <w:sz w:val="18"/>
                <w:szCs w:val="18"/>
              </w:rPr>
              <w:t>4</w:t>
            </w:r>
          </w:p>
        </w:tc>
        <w:tc>
          <w:tcPr>
            <w:tcW w:w="851" w:type="dxa"/>
            <w:vMerge/>
          </w:tcPr>
          <w:p w14:paraId="1559BEE2" w14:textId="77777777" w:rsidR="000615F2" w:rsidRPr="002C66D7" w:rsidRDefault="000615F2" w:rsidP="000615F2">
            <w:pPr>
              <w:suppressAutoHyphens/>
              <w:jc w:val="center"/>
              <w:rPr>
                <w:sz w:val="18"/>
                <w:szCs w:val="18"/>
              </w:rPr>
            </w:pPr>
          </w:p>
        </w:tc>
        <w:tc>
          <w:tcPr>
            <w:tcW w:w="2409" w:type="dxa"/>
          </w:tcPr>
          <w:p w14:paraId="2EFC9E9F" w14:textId="77777777" w:rsidR="000615F2" w:rsidRPr="002C66D7" w:rsidRDefault="000615F2" w:rsidP="000615F2">
            <w:pPr>
              <w:suppressAutoHyphens/>
              <w:jc w:val="center"/>
              <w:rPr>
                <w:sz w:val="18"/>
                <w:szCs w:val="18"/>
              </w:rPr>
            </w:pPr>
            <w:r w:rsidRPr="002C66D7">
              <w:rPr>
                <w:position w:val="-28"/>
                <w:sz w:val="18"/>
                <w:szCs w:val="18"/>
              </w:rPr>
              <w:object w:dxaOrig="1660" w:dyaOrig="660" w14:anchorId="12635157">
                <v:shape id="_x0000_i1406" type="#_x0000_t75" style="width:83.25pt;height:33.75pt" o:ole="" fillcolor="window">
                  <v:imagedata r:id="rId848" o:title=""/>
                </v:shape>
                <o:OLEObject Type="Embed" ProgID="Equation.3" ShapeID="_x0000_i1406" DrawAspect="Content" ObjectID="_1681831342" r:id="rId849"/>
              </w:object>
            </w:r>
          </w:p>
        </w:tc>
        <w:tc>
          <w:tcPr>
            <w:tcW w:w="993" w:type="dxa"/>
            <w:vMerge/>
          </w:tcPr>
          <w:p w14:paraId="2C5E0E48" w14:textId="77777777" w:rsidR="000615F2" w:rsidRPr="002C66D7" w:rsidRDefault="000615F2" w:rsidP="000615F2">
            <w:pPr>
              <w:suppressAutoHyphens/>
              <w:rPr>
                <w:sz w:val="18"/>
                <w:szCs w:val="18"/>
              </w:rPr>
            </w:pPr>
          </w:p>
        </w:tc>
        <w:tc>
          <w:tcPr>
            <w:tcW w:w="821" w:type="dxa"/>
          </w:tcPr>
          <w:p w14:paraId="2F56B5CD" w14:textId="77777777" w:rsidR="000615F2" w:rsidRPr="002C66D7" w:rsidRDefault="000615F2" w:rsidP="000615F2">
            <w:pPr>
              <w:suppressAutoHyphens/>
              <w:spacing w:before="40"/>
              <w:jc w:val="center"/>
              <w:rPr>
                <w:sz w:val="18"/>
                <w:szCs w:val="18"/>
              </w:rPr>
            </w:pPr>
            <w:r w:rsidRPr="002C66D7">
              <w:rPr>
                <w:sz w:val="18"/>
                <w:szCs w:val="18"/>
              </w:rPr>
              <w:t>7×2</w:t>
            </w:r>
          </w:p>
        </w:tc>
      </w:tr>
      <w:tr w:rsidR="000615F2" w:rsidRPr="002C66D7" w14:paraId="3606D391" w14:textId="77777777" w:rsidTr="000615F2">
        <w:trPr>
          <w:cantSplit/>
        </w:trPr>
        <w:tc>
          <w:tcPr>
            <w:tcW w:w="1588" w:type="dxa"/>
            <w:vMerge/>
          </w:tcPr>
          <w:p w14:paraId="2917AF37" w14:textId="77777777" w:rsidR="000615F2" w:rsidRPr="002C66D7" w:rsidRDefault="000615F2" w:rsidP="000615F2">
            <w:pPr>
              <w:suppressAutoHyphens/>
              <w:rPr>
                <w:sz w:val="18"/>
                <w:szCs w:val="18"/>
              </w:rPr>
            </w:pPr>
          </w:p>
        </w:tc>
        <w:tc>
          <w:tcPr>
            <w:tcW w:w="1560" w:type="dxa"/>
            <w:vMerge/>
          </w:tcPr>
          <w:p w14:paraId="0CA98A3B" w14:textId="77777777" w:rsidR="000615F2" w:rsidRPr="002C66D7" w:rsidRDefault="000615F2" w:rsidP="000615F2">
            <w:pPr>
              <w:suppressAutoHyphens/>
              <w:jc w:val="center"/>
              <w:rPr>
                <w:sz w:val="18"/>
                <w:szCs w:val="18"/>
              </w:rPr>
            </w:pPr>
          </w:p>
        </w:tc>
        <w:tc>
          <w:tcPr>
            <w:tcW w:w="850" w:type="dxa"/>
          </w:tcPr>
          <w:p w14:paraId="5F28A437" w14:textId="77777777" w:rsidR="000615F2" w:rsidRPr="002C66D7" w:rsidRDefault="000615F2" w:rsidP="000615F2">
            <w:pPr>
              <w:suppressAutoHyphens/>
              <w:spacing w:before="40"/>
              <w:jc w:val="center"/>
              <w:rPr>
                <w:sz w:val="18"/>
                <w:szCs w:val="18"/>
              </w:rPr>
            </w:pPr>
            <w:r w:rsidRPr="002C66D7">
              <w:rPr>
                <w:sz w:val="18"/>
                <w:szCs w:val="18"/>
              </w:rPr>
              <w:t>2</w:t>
            </w:r>
          </w:p>
        </w:tc>
        <w:tc>
          <w:tcPr>
            <w:tcW w:w="851" w:type="dxa"/>
            <w:vMerge/>
          </w:tcPr>
          <w:p w14:paraId="3530C752" w14:textId="77777777" w:rsidR="000615F2" w:rsidRPr="002C66D7" w:rsidRDefault="000615F2" w:rsidP="000615F2">
            <w:pPr>
              <w:suppressAutoHyphens/>
              <w:spacing w:before="40"/>
              <w:jc w:val="center"/>
              <w:rPr>
                <w:sz w:val="18"/>
                <w:szCs w:val="18"/>
              </w:rPr>
            </w:pPr>
          </w:p>
        </w:tc>
        <w:tc>
          <w:tcPr>
            <w:tcW w:w="2409" w:type="dxa"/>
          </w:tcPr>
          <w:p w14:paraId="2B5B5980" w14:textId="77777777" w:rsidR="000615F2" w:rsidRPr="002C66D7" w:rsidRDefault="000615F2" w:rsidP="000615F2">
            <w:pPr>
              <w:suppressAutoHyphens/>
              <w:spacing w:before="40"/>
              <w:jc w:val="center"/>
              <w:rPr>
                <w:sz w:val="18"/>
                <w:szCs w:val="18"/>
              </w:rPr>
            </w:pPr>
            <w:r w:rsidRPr="002C66D7">
              <w:rPr>
                <w:sz w:val="18"/>
                <w:szCs w:val="18"/>
              </w:rPr>
              <w:t>Г-9</w:t>
            </w:r>
          </w:p>
        </w:tc>
        <w:tc>
          <w:tcPr>
            <w:tcW w:w="993" w:type="dxa"/>
            <w:vMerge/>
          </w:tcPr>
          <w:p w14:paraId="6A854CA1" w14:textId="77777777" w:rsidR="000615F2" w:rsidRPr="002C66D7" w:rsidRDefault="000615F2" w:rsidP="000615F2">
            <w:pPr>
              <w:suppressAutoHyphens/>
              <w:spacing w:before="40"/>
              <w:rPr>
                <w:sz w:val="18"/>
                <w:szCs w:val="18"/>
              </w:rPr>
            </w:pPr>
          </w:p>
        </w:tc>
        <w:tc>
          <w:tcPr>
            <w:tcW w:w="821" w:type="dxa"/>
          </w:tcPr>
          <w:p w14:paraId="16D9A11F" w14:textId="77777777" w:rsidR="000615F2" w:rsidRPr="002C66D7" w:rsidRDefault="000615F2" w:rsidP="000615F2">
            <w:pPr>
              <w:suppressAutoHyphens/>
              <w:spacing w:before="40"/>
              <w:jc w:val="center"/>
              <w:rPr>
                <w:sz w:val="18"/>
                <w:szCs w:val="18"/>
              </w:rPr>
            </w:pPr>
            <w:r w:rsidRPr="002C66D7">
              <w:rPr>
                <w:sz w:val="18"/>
                <w:szCs w:val="18"/>
              </w:rPr>
              <w:t>7</w:t>
            </w:r>
          </w:p>
        </w:tc>
      </w:tr>
      <w:tr w:rsidR="00495F80" w:rsidRPr="002C66D7" w14:paraId="33E611CB" w14:textId="77777777" w:rsidTr="0041448F">
        <w:trPr>
          <w:cantSplit/>
          <w:trHeight w:val="2381"/>
        </w:trPr>
        <w:tc>
          <w:tcPr>
            <w:tcW w:w="1588" w:type="dxa"/>
            <w:vMerge w:val="restart"/>
          </w:tcPr>
          <w:p w14:paraId="56F1835F" w14:textId="77777777" w:rsidR="00495F80" w:rsidRPr="002C66D7" w:rsidRDefault="00495F80" w:rsidP="000E5789">
            <w:pPr>
              <w:suppressAutoHyphens/>
              <w:spacing w:before="40"/>
              <w:rPr>
                <w:sz w:val="18"/>
                <w:szCs w:val="18"/>
              </w:rPr>
            </w:pPr>
            <w:r w:rsidRPr="002C66D7">
              <w:rPr>
                <w:sz w:val="18"/>
                <w:szCs w:val="18"/>
              </w:rPr>
              <w:lastRenderedPageBreak/>
              <w:t>Улицы и дороги в городах, поселках и сельских населенных пунктах</w:t>
            </w:r>
          </w:p>
        </w:tc>
        <w:tc>
          <w:tcPr>
            <w:tcW w:w="1560" w:type="dxa"/>
            <w:vMerge w:val="restart"/>
          </w:tcPr>
          <w:p w14:paraId="0A49C9C1" w14:textId="77777777" w:rsidR="00495F80" w:rsidRPr="002C66D7" w:rsidRDefault="00495F80" w:rsidP="000E5789">
            <w:pPr>
              <w:suppressAutoHyphens/>
              <w:spacing w:before="40"/>
              <w:rPr>
                <w:sz w:val="18"/>
                <w:szCs w:val="18"/>
              </w:rPr>
            </w:pPr>
            <w:r w:rsidRPr="002C66D7">
              <w:rPr>
                <w:sz w:val="18"/>
                <w:szCs w:val="18"/>
              </w:rPr>
              <w:t>Магистральные транспортно-пешеходные улицы районного значения, улицы и дороги научно-</w:t>
            </w:r>
            <w:proofErr w:type="spellStart"/>
            <w:r w:rsidRPr="002C66D7">
              <w:rPr>
                <w:sz w:val="18"/>
                <w:szCs w:val="18"/>
              </w:rPr>
              <w:t>производст</w:t>
            </w:r>
            <w:proofErr w:type="spellEnd"/>
            <w:r w:rsidRPr="002C66D7">
              <w:rPr>
                <w:sz w:val="18"/>
                <w:szCs w:val="18"/>
              </w:rPr>
              <w:t>-венных, про-</w:t>
            </w:r>
            <w:proofErr w:type="spellStart"/>
            <w:r w:rsidRPr="002C66D7">
              <w:rPr>
                <w:sz w:val="18"/>
                <w:szCs w:val="18"/>
              </w:rPr>
              <w:t>мышленных</w:t>
            </w:r>
            <w:proofErr w:type="spellEnd"/>
            <w:r w:rsidRPr="002C66D7">
              <w:rPr>
                <w:sz w:val="18"/>
                <w:szCs w:val="18"/>
              </w:rPr>
              <w:t xml:space="preserve"> и коммунально-складских рай-</w:t>
            </w:r>
            <w:proofErr w:type="spellStart"/>
            <w:r w:rsidRPr="002C66D7">
              <w:rPr>
                <w:sz w:val="18"/>
                <w:szCs w:val="18"/>
              </w:rPr>
              <w:t>онов</w:t>
            </w:r>
            <w:proofErr w:type="spellEnd"/>
            <w:r w:rsidRPr="002C66D7">
              <w:rPr>
                <w:sz w:val="18"/>
                <w:szCs w:val="18"/>
              </w:rPr>
              <w:t xml:space="preserve">, </w:t>
            </w:r>
            <w:proofErr w:type="spellStart"/>
            <w:r w:rsidRPr="002C66D7">
              <w:rPr>
                <w:sz w:val="18"/>
                <w:szCs w:val="18"/>
              </w:rPr>
              <w:t>посел-ковые</w:t>
            </w:r>
            <w:proofErr w:type="spellEnd"/>
            <w:r w:rsidRPr="002C66D7">
              <w:rPr>
                <w:sz w:val="18"/>
                <w:szCs w:val="18"/>
              </w:rPr>
              <w:t xml:space="preserve"> дороги и главные улицы</w:t>
            </w:r>
          </w:p>
          <w:p w14:paraId="39C3129B" w14:textId="77777777" w:rsidR="00495F80" w:rsidRPr="002C66D7" w:rsidRDefault="00495F80" w:rsidP="000E5789">
            <w:pPr>
              <w:suppressAutoHyphens/>
              <w:jc w:val="both"/>
              <w:rPr>
                <w:sz w:val="18"/>
                <w:szCs w:val="18"/>
              </w:rPr>
            </w:pPr>
          </w:p>
          <w:p w14:paraId="0BAD87E6" w14:textId="77777777" w:rsidR="00495F80" w:rsidRPr="002C66D7" w:rsidRDefault="00495F80" w:rsidP="000E5789">
            <w:pPr>
              <w:suppressAutoHyphens/>
              <w:jc w:val="both"/>
              <w:rPr>
                <w:sz w:val="18"/>
                <w:szCs w:val="18"/>
              </w:rPr>
            </w:pPr>
            <w:r w:rsidRPr="002C66D7">
              <w:rPr>
                <w:sz w:val="18"/>
                <w:szCs w:val="18"/>
              </w:rPr>
              <w:t xml:space="preserve">Магистральные </w:t>
            </w:r>
            <w:proofErr w:type="spellStart"/>
            <w:r w:rsidRPr="002C66D7">
              <w:rPr>
                <w:sz w:val="18"/>
                <w:szCs w:val="18"/>
              </w:rPr>
              <w:t>пешеходно</w:t>
            </w:r>
            <w:proofErr w:type="spellEnd"/>
            <w:r w:rsidRPr="002C66D7">
              <w:rPr>
                <w:sz w:val="18"/>
                <w:szCs w:val="18"/>
              </w:rPr>
              <w:t>-транспортные улицы районного значения</w:t>
            </w:r>
          </w:p>
          <w:p w14:paraId="526E86D8" w14:textId="77777777" w:rsidR="00495F80" w:rsidRPr="002C66D7" w:rsidRDefault="00495F80" w:rsidP="000E5789">
            <w:pPr>
              <w:suppressAutoHyphens/>
              <w:jc w:val="both"/>
              <w:rPr>
                <w:sz w:val="18"/>
                <w:szCs w:val="18"/>
              </w:rPr>
            </w:pPr>
          </w:p>
          <w:p w14:paraId="7537ECF9" w14:textId="77777777" w:rsidR="00495F80" w:rsidRPr="002C66D7" w:rsidRDefault="00495F80" w:rsidP="000E5789">
            <w:pPr>
              <w:suppressAutoHyphens/>
              <w:jc w:val="both"/>
              <w:rPr>
                <w:sz w:val="18"/>
                <w:szCs w:val="18"/>
              </w:rPr>
            </w:pPr>
            <w:r w:rsidRPr="002C66D7">
              <w:rPr>
                <w:sz w:val="18"/>
                <w:szCs w:val="18"/>
              </w:rPr>
              <w:t xml:space="preserve">Улицы и дороги в жилой </w:t>
            </w:r>
            <w:proofErr w:type="spellStart"/>
            <w:r w:rsidRPr="002C66D7">
              <w:rPr>
                <w:sz w:val="18"/>
                <w:szCs w:val="18"/>
              </w:rPr>
              <w:t>заст</w:t>
            </w:r>
            <w:proofErr w:type="spellEnd"/>
            <w:r w:rsidRPr="002C66D7">
              <w:rPr>
                <w:sz w:val="18"/>
                <w:szCs w:val="18"/>
              </w:rPr>
              <w:t>-ройке местного значения, пар-</w:t>
            </w:r>
            <w:proofErr w:type="spellStart"/>
            <w:r w:rsidRPr="002C66D7">
              <w:rPr>
                <w:sz w:val="18"/>
                <w:szCs w:val="18"/>
              </w:rPr>
              <w:t>ковые</w:t>
            </w:r>
            <w:proofErr w:type="spellEnd"/>
            <w:r w:rsidRPr="002C66D7">
              <w:rPr>
                <w:sz w:val="18"/>
                <w:szCs w:val="18"/>
              </w:rPr>
              <w:t xml:space="preserve"> дороги</w:t>
            </w:r>
          </w:p>
        </w:tc>
        <w:tc>
          <w:tcPr>
            <w:tcW w:w="850" w:type="dxa"/>
            <w:vAlign w:val="center"/>
          </w:tcPr>
          <w:p w14:paraId="7D8B0ADC" w14:textId="77777777" w:rsidR="00495F80" w:rsidRPr="002C66D7" w:rsidRDefault="00495F80" w:rsidP="000E5789">
            <w:pPr>
              <w:suppressAutoHyphens/>
              <w:jc w:val="center"/>
              <w:rPr>
                <w:sz w:val="18"/>
                <w:szCs w:val="18"/>
              </w:rPr>
            </w:pPr>
            <w:r w:rsidRPr="002C66D7">
              <w:rPr>
                <w:sz w:val="18"/>
                <w:szCs w:val="18"/>
              </w:rPr>
              <w:t>4</w:t>
            </w:r>
          </w:p>
        </w:tc>
        <w:tc>
          <w:tcPr>
            <w:tcW w:w="851" w:type="dxa"/>
            <w:vMerge w:val="restart"/>
            <w:vAlign w:val="center"/>
          </w:tcPr>
          <w:p w14:paraId="5A2C843E" w14:textId="77777777" w:rsidR="00495F80" w:rsidRPr="002C66D7" w:rsidRDefault="00495F80" w:rsidP="000E5789">
            <w:pPr>
              <w:suppressAutoHyphens/>
              <w:jc w:val="center"/>
              <w:rPr>
                <w:sz w:val="18"/>
                <w:szCs w:val="18"/>
              </w:rPr>
            </w:pPr>
            <w:r w:rsidRPr="002C66D7">
              <w:rPr>
                <w:sz w:val="18"/>
                <w:szCs w:val="18"/>
              </w:rPr>
              <w:t>2,5</w:t>
            </w:r>
          </w:p>
        </w:tc>
        <w:tc>
          <w:tcPr>
            <w:tcW w:w="2409" w:type="dxa"/>
            <w:vAlign w:val="center"/>
          </w:tcPr>
          <w:p w14:paraId="78DA3522" w14:textId="77777777" w:rsidR="00495F80" w:rsidRPr="002C66D7" w:rsidRDefault="00495F80" w:rsidP="000E5789">
            <w:pPr>
              <w:suppressAutoHyphens/>
              <w:jc w:val="center"/>
              <w:rPr>
                <w:sz w:val="18"/>
                <w:szCs w:val="18"/>
              </w:rPr>
            </w:pPr>
            <w:r w:rsidRPr="002C66D7">
              <w:rPr>
                <w:sz w:val="18"/>
                <w:szCs w:val="18"/>
              </w:rPr>
              <w:t>Г-16</w:t>
            </w:r>
          </w:p>
          <w:p w14:paraId="663547CB" w14:textId="77777777" w:rsidR="00495F80" w:rsidRPr="002C66D7" w:rsidRDefault="00495F80" w:rsidP="000E5789">
            <w:pPr>
              <w:suppressAutoHyphens/>
              <w:jc w:val="center"/>
              <w:rPr>
                <w:sz w:val="18"/>
                <w:szCs w:val="18"/>
              </w:rPr>
            </w:pPr>
            <w:r w:rsidRPr="002C66D7">
              <w:rPr>
                <w:position w:val="-26"/>
                <w:sz w:val="18"/>
                <w:szCs w:val="18"/>
              </w:rPr>
              <w:object w:dxaOrig="1560" w:dyaOrig="600" w14:anchorId="0734260A">
                <v:shape id="_x0000_i1407" type="#_x0000_t75" style="width:78pt;height:30pt" o:ole="">
                  <v:imagedata r:id="rId850" o:title=""/>
                </v:shape>
                <o:OLEObject Type="Embed" ProgID="Equation.3" ShapeID="_x0000_i1407" DrawAspect="Content" ObjectID="_1681831343" r:id="rId851"/>
              </w:object>
            </w:r>
          </w:p>
          <w:p w14:paraId="25102D0F" w14:textId="77777777" w:rsidR="00495F80" w:rsidRPr="002C66D7" w:rsidRDefault="00495F80" w:rsidP="000E5789">
            <w:pPr>
              <w:suppressAutoHyphens/>
              <w:jc w:val="center"/>
              <w:rPr>
                <w:sz w:val="18"/>
                <w:szCs w:val="18"/>
              </w:rPr>
            </w:pPr>
            <w:r w:rsidRPr="002C66D7">
              <w:rPr>
                <w:position w:val="-10"/>
                <w:sz w:val="18"/>
                <w:szCs w:val="18"/>
              </w:rPr>
              <w:object w:dxaOrig="160" w:dyaOrig="300" w14:anchorId="76A40048">
                <v:shape id="_x0000_i1408" type="#_x0000_t75" style="width:7.5pt;height:15.75pt" o:ole="" fillcolor="window">
                  <v:imagedata r:id="rId535" o:title=""/>
                </v:shape>
                <o:OLEObject Type="Embed" ProgID="Equation.3" ShapeID="_x0000_i1408" DrawAspect="Content" ObjectID="_1681831344" r:id="rId852"/>
              </w:object>
            </w:r>
          </w:p>
        </w:tc>
        <w:tc>
          <w:tcPr>
            <w:tcW w:w="993" w:type="dxa"/>
            <w:vMerge w:val="restart"/>
            <w:vAlign w:val="center"/>
          </w:tcPr>
          <w:p w14:paraId="789D6B04" w14:textId="77777777" w:rsidR="00495F80" w:rsidRPr="002C66D7" w:rsidRDefault="00495F80" w:rsidP="000E5789">
            <w:pPr>
              <w:suppressAutoHyphens/>
              <w:jc w:val="center"/>
              <w:rPr>
                <w:sz w:val="18"/>
                <w:szCs w:val="18"/>
              </w:rPr>
            </w:pPr>
            <w:r w:rsidRPr="002C66D7">
              <w:rPr>
                <w:sz w:val="18"/>
                <w:szCs w:val="18"/>
              </w:rPr>
              <w:t>1,0</w:t>
            </w:r>
          </w:p>
        </w:tc>
        <w:tc>
          <w:tcPr>
            <w:tcW w:w="821" w:type="dxa"/>
          </w:tcPr>
          <w:p w14:paraId="4A1F7F19" w14:textId="77777777" w:rsidR="00495F80" w:rsidRPr="002C66D7" w:rsidRDefault="00495F80" w:rsidP="000E5789">
            <w:pPr>
              <w:suppressAutoHyphens/>
              <w:jc w:val="center"/>
              <w:rPr>
                <w:sz w:val="18"/>
                <w:szCs w:val="18"/>
              </w:rPr>
            </w:pPr>
          </w:p>
          <w:p w14:paraId="355BCBA8" w14:textId="77777777" w:rsidR="00495F80" w:rsidRPr="002C66D7" w:rsidRDefault="00495F80" w:rsidP="000E5789">
            <w:pPr>
              <w:suppressAutoHyphens/>
              <w:jc w:val="center"/>
              <w:rPr>
                <w:sz w:val="18"/>
                <w:szCs w:val="18"/>
              </w:rPr>
            </w:pPr>
            <w:r w:rsidRPr="002C66D7">
              <w:rPr>
                <w:sz w:val="18"/>
                <w:szCs w:val="18"/>
              </w:rPr>
              <w:t>14</w:t>
            </w:r>
          </w:p>
          <w:p w14:paraId="1DA0C340" w14:textId="77777777" w:rsidR="00495F80" w:rsidRPr="002C66D7" w:rsidRDefault="00495F80" w:rsidP="000E5789">
            <w:pPr>
              <w:suppressAutoHyphens/>
              <w:jc w:val="center"/>
              <w:rPr>
                <w:sz w:val="18"/>
                <w:szCs w:val="18"/>
              </w:rPr>
            </w:pPr>
          </w:p>
          <w:p w14:paraId="3B6F3236" w14:textId="77777777" w:rsidR="00495F80" w:rsidRPr="002C66D7" w:rsidRDefault="00495F80" w:rsidP="000E5789">
            <w:pPr>
              <w:suppressAutoHyphens/>
              <w:jc w:val="center"/>
              <w:rPr>
                <w:sz w:val="18"/>
                <w:szCs w:val="18"/>
              </w:rPr>
            </w:pPr>
            <w:r w:rsidRPr="002C66D7">
              <w:rPr>
                <w:sz w:val="18"/>
                <w:szCs w:val="18"/>
              </w:rPr>
              <w:t>7×2</w:t>
            </w:r>
          </w:p>
        </w:tc>
      </w:tr>
      <w:tr w:rsidR="00495F80" w:rsidRPr="002C66D7" w14:paraId="66CC2B7A" w14:textId="77777777" w:rsidTr="000615F2">
        <w:trPr>
          <w:cantSplit/>
          <w:trHeight w:val="548"/>
        </w:trPr>
        <w:tc>
          <w:tcPr>
            <w:tcW w:w="1588" w:type="dxa"/>
            <w:vMerge/>
          </w:tcPr>
          <w:p w14:paraId="1C4559DC" w14:textId="77777777" w:rsidR="00495F80" w:rsidRPr="002C66D7" w:rsidRDefault="00495F80" w:rsidP="000E5789">
            <w:pPr>
              <w:suppressAutoHyphens/>
              <w:rPr>
                <w:sz w:val="24"/>
                <w:szCs w:val="24"/>
              </w:rPr>
            </w:pPr>
          </w:p>
        </w:tc>
        <w:tc>
          <w:tcPr>
            <w:tcW w:w="1560" w:type="dxa"/>
            <w:vMerge/>
          </w:tcPr>
          <w:p w14:paraId="2B9520D8" w14:textId="77777777" w:rsidR="00495F80" w:rsidRPr="002C66D7" w:rsidRDefault="00495F80" w:rsidP="000E5789">
            <w:pPr>
              <w:suppressAutoHyphens/>
              <w:jc w:val="both"/>
              <w:rPr>
                <w:sz w:val="24"/>
                <w:szCs w:val="24"/>
              </w:rPr>
            </w:pPr>
          </w:p>
        </w:tc>
        <w:tc>
          <w:tcPr>
            <w:tcW w:w="850" w:type="dxa"/>
          </w:tcPr>
          <w:p w14:paraId="5E50459E" w14:textId="77777777" w:rsidR="00495F80" w:rsidRPr="002C66D7" w:rsidRDefault="00495F80" w:rsidP="000615F2">
            <w:pPr>
              <w:suppressAutoHyphens/>
              <w:jc w:val="center"/>
              <w:rPr>
                <w:sz w:val="18"/>
                <w:szCs w:val="18"/>
                <w:lang w:val="en-US"/>
              </w:rPr>
            </w:pPr>
            <w:r w:rsidRPr="002C66D7">
              <w:rPr>
                <w:sz w:val="18"/>
                <w:szCs w:val="18"/>
                <w:lang w:val="en-US"/>
              </w:rPr>
              <w:t>2</w:t>
            </w:r>
          </w:p>
        </w:tc>
        <w:tc>
          <w:tcPr>
            <w:tcW w:w="851" w:type="dxa"/>
            <w:vMerge/>
          </w:tcPr>
          <w:p w14:paraId="488B9564" w14:textId="77777777" w:rsidR="00495F80" w:rsidRPr="002C66D7" w:rsidRDefault="00495F80" w:rsidP="000E5789">
            <w:pPr>
              <w:suppressAutoHyphens/>
              <w:jc w:val="center"/>
              <w:rPr>
                <w:sz w:val="18"/>
                <w:szCs w:val="18"/>
              </w:rPr>
            </w:pPr>
          </w:p>
        </w:tc>
        <w:tc>
          <w:tcPr>
            <w:tcW w:w="2409" w:type="dxa"/>
          </w:tcPr>
          <w:p w14:paraId="2DEEF2BF" w14:textId="77777777" w:rsidR="00495F80" w:rsidRPr="002C66D7" w:rsidRDefault="00495F80" w:rsidP="000615F2">
            <w:pPr>
              <w:suppressAutoHyphens/>
              <w:jc w:val="center"/>
              <w:rPr>
                <w:sz w:val="18"/>
                <w:szCs w:val="18"/>
              </w:rPr>
            </w:pPr>
            <w:r w:rsidRPr="002C66D7">
              <w:rPr>
                <w:sz w:val="18"/>
                <w:szCs w:val="18"/>
              </w:rPr>
              <w:t>Г-9</w:t>
            </w:r>
          </w:p>
        </w:tc>
        <w:tc>
          <w:tcPr>
            <w:tcW w:w="993" w:type="dxa"/>
            <w:vMerge/>
          </w:tcPr>
          <w:p w14:paraId="42E365EC" w14:textId="77777777" w:rsidR="00495F80" w:rsidRPr="002C66D7" w:rsidRDefault="00495F80" w:rsidP="000E5789">
            <w:pPr>
              <w:suppressAutoHyphens/>
              <w:jc w:val="center"/>
              <w:rPr>
                <w:sz w:val="18"/>
                <w:szCs w:val="18"/>
              </w:rPr>
            </w:pPr>
          </w:p>
        </w:tc>
        <w:tc>
          <w:tcPr>
            <w:tcW w:w="821" w:type="dxa"/>
          </w:tcPr>
          <w:p w14:paraId="28C9F517" w14:textId="77777777" w:rsidR="00495F80" w:rsidRPr="002C66D7" w:rsidRDefault="00495F80" w:rsidP="000615F2">
            <w:pPr>
              <w:suppressAutoHyphens/>
              <w:jc w:val="center"/>
              <w:rPr>
                <w:sz w:val="18"/>
                <w:szCs w:val="18"/>
              </w:rPr>
            </w:pPr>
            <w:r w:rsidRPr="002C66D7">
              <w:rPr>
                <w:sz w:val="18"/>
                <w:szCs w:val="18"/>
              </w:rPr>
              <w:t>7</w:t>
            </w:r>
          </w:p>
        </w:tc>
      </w:tr>
      <w:tr w:rsidR="00495F80" w:rsidRPr="002C66D7" w14:paraId="06C26FB9" w14:textId="77777777" w:rsidTr="0041448F">
        <w:trPr>
          <w:cantSplit/>
          <w:trHeight w:val="1117"/>
        </w:trPr>
        <w:tc>
          <w:tcPr>
            <w:tcW w:w="1588" w:type="dxa"/>
            <w:vMerge/>
          </w:tcPr>
          <w:p w14:paraId="41ACC308" w14:textId="77777777" w:rsidR="00495F80" w:rsidRPr="002C66D7" w:rsidRDefault="00495F80" w:rsidP="000E5789">
            <w:pPr>
              <w:pStyle w:val="Preformat"/>
              <w:suppressAutoHyphens/>
              <w:rPr>
                <w:rFonts w:ascii="Times New Roman" w:hAnsi="Times New Roman" w:cs="Times New Roman"/>
                <w:sz w:val="24"/>
                <w:szCs w:val="24"/>
              </w:rPr>
            </w:pPr>
          </w:p>
        </w:tc>
        <w:tc>
          <w:tcPr>
            <w:tcW w:w="1560" w:type="dxa"/>
            <w:vMerge/>
          </w:tcPr>
          <w:p w14:paraId="1BC2F056" w14:textId="77777777" w:rsidR="00495F80" w:rsidRPr="002C66D7" w:rsidRDefault="00495F80" w:rsidP="000E5789">
            <w:pPr>
              <w:suppressAutoHyphens/>
              <w:jc w:val="both"/>
              <w:rPr>
                <w:sz w:val="24"/>
                <w:szCs w:val="24"/>
              </w:rPr>
            </w:pPr>
          </w:p>
        </w:tc>
        <w:tc>
          <w:tcPr>
            <w:tcW w:w="850" w:type="dxa"/>
            <w:vAlign w:val="center"/>
          </w:tcPr>
          <w:p w14:paraId="208AD256" w14:textId="77777777" w:rsidR="00495F80" w:rsidRPr="002C66D7" w:rsidRDefault="00495F80" w:rsidP="000E5789">
            <w:pPr>
              <w:suppressAutoHyphens/>
              <w:jc w:val="center"/>
              <w:rPr>
                <w:sz w:val="18"/>
                <w:szCs w:val="18"/>
              </w:rPr>
            </w:pPr>
            <w:r w:rsidRPr="002C66D7">
              <w:rPr>
                <w:sz w:val="18"/>
                <w:szCs w:val="18"/>
              </w:rPr>
              <w:t>2</w:t>
            </w:r>
          </w:p>
        </w:tc>
        <w:tc>
          <w:tcPr>
            <w:tcW w:w="851" w:type="dxa"/>
            <w:vMerge/>
          </w:tcPr>
          <w:p w14:paraId="08B3DE79" w14:textId="77777777" w:rsidR="00495F80" w:rsidRPr="002C66D7" w:rsidRDefault="00495F80" w:rsidP="000E5789">
            <w:pPr>
              <w:suppressAutoHyphens/>
              <w:jc w:val="center"/>
              <w:rPr>
                <w:sz w:val="18"/>
                <w:szCs w:val="18"/>
              </w:rPr>
            </w:pPr>
          </w:p>
        </w:tc>
        <w:tc>
          <w:tcPr>
            <w:tcW w:w="2409" w:type="dxa"/>
            <w:vAlign w:val="center"/>
          </w:tcPr>
          <w:p w14:paraId="776A8864" w14:textId="77777777" w:rsidR="00495F80" w:rsidRPr="002C66D7" w:rsidRDefault="00495F80" w:rsidP="000E5789">
            <w:pPr>
              <w:suppressAutoHyphens/>
              <w:jc w:val="center"/>
              <w:rPr>
                <w:sz w:val="18"/>
                <w:szCs w:val="18"/>
              </w:rPr>
            </w:pPr>
            <w:r w:rsidRPr="002C66D7">
              <w:rPr>
                <w:sz w:val="18"/>
                <w:szCs w:val="18"/>
              </w:rPr>
              <w:t>Г-10</w:t>
            </w:r>
          </w:p>
        </w:tc>
        <w:tc>
          <w:tcPr>
            <w:tcW w:w="993" w:type="dxa"/>
            <w:vMerge/>
          </w:tcPr>
          <w:p w14:paraId="4CFF6C9F" w14:textId="77777777" w:rsidR="00495F80" w:rsidRPr="002C66D7" w:rsidRDefault="00495F80" w:rsidP="000E5789">
            <w:pPr>
              <w:suppressAutoHyphens/>
              <w:jc w:val="center"/>
              <w:rPr>
                <w:sz w:val="18"/>
                <w:szCs w:val="18"/>
              </w:rPr>
            </w:pPr>
          </w:p>
        </w:tc>
        <w:tc>
          <w:tcPr>
            <w:tcW w:w="821" w:type="dxa"/>
            <w:vAlign w:val="center"/>
          </w:tcPr>
          <w:p w14:paraId="7DF6F92F" w14:textId="77777777" w:rsidR="00495F80" w:rsidRPr="002C66D7" w:rsidRDefault="00495F80" w:rsidP="000E5789">
            <w:pPr>
              <w:suppressAutoHyphens/>
              <w:jc w:val="center"/>
              <w:rPr>
                <w:sz w:val="18"/>
                <w:szCs w:val="18"/>
                <w:lang w:val="en-US"/>
              </w:rPr>
            </w:pPr>
            <w:r w:rsidRPr="002C66D7">
              <w:rPr>
                <w:sz w:val="18"/>
                <w:szCs w:val="18"/>
                <w:lang w:val="en-US"/>
              </w:rPr>
              <w:t>8</w:t>
            </w:r>
          </w:p>
        </w:tc>
      </w:tr>
      <w:tr w:rsidR="00495F80" w:rsidRPr="002C66D7" w14:paraId="219A77E6" w14:textId="77777777" w:rsidTr="000615F2">
        <w:trPr>
          <w:cantSplit/>
          <w:trHeight w:val="1119"/>
        </w:trPr>
        <w:tc>
          <w:tcPr>
            <w:tcW w:w="1588" w:type="dxa"/>
            <w:vMerge/>
          </w:tcPr>
          <w:p w14:paraId="6C44B231" w14:textId="77777777" w:rsidR="00495F80" w:rsidRPr="002C66D7" w:rsidRDefault="00495F80" w:rsidP="000E5789">
            <w:pPr>
              <w:pStyle w:val="Preformat"/>
              <w:suppressAutoHyphens/>
              <w:rPr>
                <w:rFonts w:ascii="Times New Roman" w:hAnsi="Times New Roman" w:cs="Times New Roman"/>
                <w:sz w:val="24"/>
                <w:szCs w:val="24"/>
              </w:rPr>
            </w:pPr>
          </w:p>
        </w:tc>
        <w:tc>
          <w:tcPr>
            <w:tcW w:w="1560" w:type="dxa"/>
            <w:vMerge/>
          </w:tcPr>
          <w:p w14:paraId="22750587" w14:textId="77777777" w:rsidR="00495F80" w:rsidRPr="002C66D7" w:rsidRDefault="00495F80" w:rsidP="000E5789">
            <w:pPr>
              <w:suppressAutoHyphens/>
              <w:jc w:val="both"/>
              <w:rPr>
                <w:sz w:val="24"/>
                <w:szCs w:val="24"/>
              </w:rPr>
            </w:pPr>
          </w:p>
        </w:tc>
        <w:tc>
          <w:tcPr>
            <w:tcW w:w="850" w:type="dxa"/>
            <w:vAlign w:val="center"/>
          </w:tcPr>
          <w:p w14:paraId="7E61CC1A" w14:textId="77777777" w:rsidR="00495F80" w:rsidRPr="002C66D7" w:rsidRDefault="00495F80" w:rsidP="000E5789">
            <w:pPr>
              <w:suppressAutoHyphens/>
              <w:jc w:val="center"/>
              <w:rPr>
                <w:sz w:val="18"/>
                <w:szCs w:val="18"/>
                <w:lang w:val="en-US"/>
              </w:rPr>
            </w:pPr>
            <w:r w:rsidRPr="002C66D7">
              <w:rPr>
                <w:sz w:val="18"/>
                <w:szCs w:val="18"/>
                <w:lang w:val="en-US"/>
              </w:rPr>
              <w:t>2</w:t>
            </w:r>
          </w:p>
        </w:tc>
        <w:tc>
          <w:tcPr>
            <w:tcW w:w="851" w:type="dxa"/>
            <w:vMerge/>
          </w:tcPr>
          <w:p w14:paraId="08E00D44" w14:textId="77777777" w:rsidR="00495F80" w:rsidRPr="002C66D7" w:rsidRDefault="00495F80" w:rsidP="000E5789">
            <w:pPr>
              <w:suppressAutoHyphens/>
              <w:jc w:val="center"/>
              <w:rPr>
                <w:sz w:val="18"/>
                <w:szCs w:val="18"/>
              </w:rPr>
            </w:pPr>
          </w:p>
        </w:tc>
        <w:tc>
          <w:tcPr>
            <w:tcW w:w="2409" w:type="dxa"/>
            <w:vAlign w:val="center"/>
          </w:tcPr>
          <w:p w14:paraId="16699B15" w14:textId="77777777" w:rsidR="00495F80" w:rsidRPr="002C66D7" w:rsidRDefault="00495F80" w:rsidP="000E5789">
            <w:pPr>
              <w:suppressAutoHyphens/>
              <w:jc w:val="center"/>
              <w:rPr>
                <w:sz w:val="18"/>
                <w:szCs w:val="18"/>
              </w:rPr>
            </w:pPr>
            <w:r w:rsidRPr="002C66D7">
              <w:rPr>
                <w:sz w:val="18"/>
                <w:szCs w:val="18"/>
              </w:rPr>
              <w:t>Г-8</w:t>
            </w:r>
          </w:p>
        </w:tc>
        <w:tc>
          <w:tcPr>
            <w:tcW w:w="993" w:type="dxa"/>
            <w:vMerge/>
          </w:tcPr>
          <w:p w14:paraId="6C6F4300" w14:textId="77777777" w:rsidR="00495F80" w:rsidRPr="002C66D7" w:rsidRDefault="00495F80" w:rsidP="000E5789">
            <w:pPr>
              <w:suppressAutoHyphens/>
              <w:jc w:val="center"/>
              <w:rPr>
                <w:sz w:val="18"/>
                <w:szCs w:val="18"/>
              </w:rPr>
            </w:pPr>
          </w:p>
        </w:tc>
        <w:tc>
          <w:tcPr>
            <w:tcW w:w="821" w:type="dxa"/>
            <w:vAlign w:val="center"/>
          </w:tcPr>
          <w:p w14:paraId="036A570E" w14:textId="77777777" w:rsidR="00495F80" w:rsidRPr="002C66D7" w:rsidRDefault="00495F80" w:rsidP="000E5789">
            <w:pPr>
              <w:suppressAutoHyphens/>
              <w:jc w:val="center"/>
              <w:rPr>
                <w:sz w:val="18"/>
                <w:szCs w:val="18"/>
                <w:lang w:val="en-US"/>
              </w:rPr>
            </w:pPr>
            <w:r w:rsidRPr="002C66D7">
              <w:rPr>
                <w:sz w:val="18"/>
                <w:szCs w:val="18"/>
                <w:lang w:val="en-US"/>
              </w:rPr>
              <w:t>6</w:t>
            </w:r>
          </w:p>
        </w:tc>
      </w:tr>
      <w:tr w:rsidR="00495F80" w:rsidRPr="002C66D7" w14:paraId="17F65924" w14:textId="77777777" w:rsidTr="00A86EA9">
        <w:tblPrEx>
          <w:tblBorders>
            <w:insideH w:val="none" w:sz="0" w:space="0" w:color="auto"/>
            <w:insideV w:val="none" w:sz="0" w:space="0" w:color="auto"/>
          </w:tblBorders>
        </w:tblPrEx>
        <w:trPr>
          <w:cantSplit/>
          <w:trHeight w:val="5948"/>
        </w:trPr>
        <w:tc>
          <w:tcPr>
            <w:tcW w:w="9072" w:type="dxa"/>
            <w:gridSpan w:val="7"/>
          </w:tcPr>
          <w:p w14:paraId="32EB591A" w14:textId="77777777" w:rsidR="00495F80" w:rsidRPr="0041448F" w:rsidRDefault="00495F80" w:rsidP="0041448F">
            <w:pPr>
              <w:suppressAutoHyphens/>
              <w:spacing w:before="60"/>
              <w:ind w:firstLine="567"/>
              <w:jc w:val="both"/>
              <w:rPr>
                <w:sz w:val="18"/>
                <w:szCs w:val="18"/>
              </w:rPr>
            </w:pPr>
            <w:r w:rsidRPr="0041448F">
              <w:rPr>
                <w:sz w:val="18"/>
                <w:szCs w:val="18"/>
              </w:rPr>
              <w:t>* Наличие разделительной полосы определяется проектом организации движения и ГОСТ Р 52398.</w:t>
            </w:r>
          </w:p>
          <w:p w14:paraId="09C60D9F" w14:textId="77777777" w:rsidR="00495F80" w:rsidRPr="0041448F" w:rsidRDefault="00495F80" w:rsidP="0041448F">
            <w:pPr>
              <w:suppressAutoHyphens/>
              <w:ind w:firstLine="567"/>
              <w:jc w:val="both"/>
              <w:rPr>
                <w:sz w:val="18"/>
                <w:szCs w:val="18"/>
              </w:rPr>
            </w:pPr>
            <w:r w:rsidRPr="0041448F">
              <w:rPr>
                <w:sz w:val="18"/>
                <w:szCs w:val="18"/>
              </w:rPr>
              <w:t>** Для деревянных мостов (кроме мостов из клееной древесины) допускается применять габарит Г-7.</w:t>
            </w:r>
          </w:p>
          <w:p w14:paraId="0E0531B4" w14:textId="14D37932" w:rsidR="00495F80" w:rsidRPr="0041448F" w:rsidRDefault="00495F80" w:rsidP="0041448F">
            <w:pPr>
              <w:suppressAutoHyphens/>
              <w:ind w:firstLine="567"/>
              <w:jc w:val="both"/>
              <w:rPr>
                <w:sz w:val="18"/>
                <w:szCs w:val="18"/>
              </w:rPr>
            </w:pPr>
            <w:r w:rsidRPr="0041448F">
              <w:rPr>
                <w:sz w:val="18"/>
                <w:szCs w:val="18"/>
              </w:rPr>
              <w:t>*** То же, габарит Г-6.</w:t>
            </w:r>
          </w:p>
          <w:p w14:paraId="3170DB24" w14:textId="1C93398B" w:rsidR="0041448F" w:rsidRPr="0041448F" w:rsidRDefault="0041448F" w:rsidP="0041448F">
            <w:pPr>
              <w:ind w:firstLine="567"/>
              <w:jc w:val="both"/>
              <w:rPr>
                <w:sz w:val="18"/>
                <w:szCs w:val="18"/>
              </w:rPr>
            </w:pPr>
            <w:r w:rsidRPr="0041448F">
              <w:rPr>
                <w:sz w:val="18"/>
                <w:szCs w:val="18"/>
                <w:vertAlign w:val="superscript"/>
              </w:rPr>
              <w:t>*4</w:t>
            </w:r>
            <w:r w:rsidRPr="0041448F">
              <w:rPr>
                <w:sz w:val="18"/>
                <w:szCs w:val="18"/>
              </w:rPr>
              <w:t xml:space="preserve"> Ширина </w:t>
            </w:r>
            <w:r w:rsidRPr="0041448F">
              <w:rPr>
                <w:i/>
                <w:iCs/>
                <w:sz w:val="18"/>
                <w:szCs w:val="18"/>
              </w:rPr>
              <w:t>С</w:t>
            </w:r>
            <w:r w:rsidRPr="0041448F">
              <w:rPr>
                <w:sz w:val="18"/>
                <w:szCs w:val="18"/>
              </w:rPr>
              <w:t xml:space="preserve"> принимается равной ширине разделительной полосы на подходах.</w:t>
            </w:r>
          </w:p>
          <w:p w14:paraId="0FDD2213" w14:textId="74F8B407" w:rsidR="0041448F" w:rsidRPr="0041448F" w:rsidRDefault="0041448F" w:rsidP="0041448F">
            <w:pPr>
              <w:suppressAutoHyphens/>
              <w:ind w:firstLine="567"/>
              <w:jc w:val="both"/>
              <w:rPr>
                <w:sz w:val="18"/>
                <w:szCs w:val="18"/>
              </w:rPr>
            </w:pPr>
            <w:r w:rsidRPr="0041448F">
              <w:rPr>
                <w:sz w:val="18"/>
                <w:szCs w:val="18"/>
                <w:vertAlign w:val="superscript"/>
              </w:rPr>
              <w:t>*5</w:t>
            </w:r>
            <w:r w:rsidRPr="0041448F">
              <w:rPr>
                <w:sz w:val="18"/>
                <w:szCs w:val="18"/>
              </w:rPr>
              <w:t xml:space="preserve"> Указана ширина со стороны правой полосы движения, ширина со стороны левой полосы – 1,0 м; при этом расстояние между пролетными строениями встречных направлений должно быть не более 1,0 м в свету</w:t>
            </w:r>
            <w:r>
              <w:rPr>
                <w:sz w:val="18"/>
                <w:szCs w:val="18"/>
              </w:rPr>
              <w:t>.</w:t>
            </w:r>
          </w:p>
          <w:p w14:paraId="78508EEB" w14:textId="59810E58" w:rsidR="00495F80" w:rsidRPr="002C66D7" w:rsidRDefault="00495F80" w:rsidP="000E5789">
            <w:pPr>
              <w:pStyle w:val="3"/>
              <w:numPr>
                <w:ilvl w:val="0"/>
                <w:numId w:val="0"/>
              </w:numPr>
              <w:suppressAutoHyphens/>
              <w:spacing w:before="60" w:after="40"/>
              <w:ind w:left="567"/>
              <w:jc w:val="both"/>
              <w:rPr>
                <w:b w:val="0"/>
                <w:sz w:val="18"/>
                <w:szCs w:val="18"/>
              </w:rPr>
            </w:pPr>
            <w:r w:rsidRPr="002C66D7">
              <w:rPr>
                <w:b w:val="0"/>
                <w:sz w:val="18"/>
                <w:szCs w:val="18"/>
              </w:rPr>
              <w:t xml:space="preserve">П </w:t>
            </w:r>
            <w:r w:rsidR="003673B4" w:rsidRPr="002C66D7">
              <w:rPr>
                <w:b w:val="0"/>
                <w:caps w:val="0"/>
                <w:sz w:val="18"/>
                <w:szCs w:val="18"/>
              </w:rPr>
              <w:t>р и м е ч а н и я</w:t>
            </w:r>
          </w:p>
          <w:p w14:paraId="4587C6FB" w14:textId="77777777" w:rsidR="00495F80" w:rsidRPr="002C66D7" w:rsidRDefault="00495F80" w:rsidP="000E5789">
            <w:pPr>
              <w:suppressAutoHyphens/>
              <w:ind w:firstLine="567"/>
              <w:jc w:val="both"/>
              <w:rPr>
                <w:sz w:val="18"/>
                <w:szCs w:val="18"/>
              </w:rPr>
            </w:pPr>
            <w:r w:rsidRPr="002C66D7">
              <w:rPr>
                <w:sz w:val="18"/>
                <w:szCs w:val="18"/>
              </w:rPr>
              <w:t xml:space="preserve">1  В графе «Габарит» над чертой указаны габариты мостов при отсутствии ограждений на разделительной полосе, под чертой – при наличии ограждений или при раздельных пролетных строениях под каждое направление движения. </w:t>
            </w:r>
          </w:p>
          <w:p w14:paraId="04E95D89" w14:textId="5301345A" w:rsidR="00495F80" w:rsidRPr="002C66D7" w:rsidRDefault="00495F80" w:rsidP="000E5789">
            <w:pPr>
              <w:suppressAutoHyphens/>
              <w:ind w:firstLine="567"/>
              <w:jc w:val="both"/>
              <w:rPr>
                <w:sz w:val="18"/>
                <w:szCs w:val="18"/>
              </w:rPr>
            </w:pPr>
            <w:r w:rsidRPr="002C66D7">
              <w:rPr>
                <w:sz w:val="18"/>
                <w:szCs w:val="18"/>
              </w:rPr>
              <w:t xml:space="preserve">В графе «Категория дороги или улицы» на внутренних дорогах промышленных предприятий без обращения автомобилей особо большой  грузоподъемности соответствующие категории дорог согласно СП 37.13330  имеют индекс «в» (внутренние) и индекс «к» (карьерные), с обращением автомобилей особо большой грузоподъемности (ширина автомобиля более </w:t>
            </w:r>
            <w:smartTag w:uri="urn:schemas-microsoft-com:office:smarttags" w:element="metricconverter">
              <w:smartTagPr>
                <w:attr w:name="ProductID" w:val="2,5 м"/>
              </w:smartTagPr>
              <w:r w:rsidRPr="002C66D7">
                <w:rPr>
                  <w:sz w:val="18"/>
                  <w:szCs w:val="18"/>
                </w:rPr>
                <w:t>2,5 м</w:t>
              </w:r>
            </w:smartTag>
            <w:r w:rsidRPr="002C66D7">
              <w:rPr>
                <w:sz w:val="18"/>
                <w:szCs w:val="18"/>
              </w:rPr>
              <w:t xml:space="preserve">) следует принимать индекс «п», а для сельскохозяйственных дорог согласно </w:t>
            </w:r>
            <w:r w:rsidR="008624ED" w:rsidRPr="002C66D7">
              <w:rPr>
                <w:sz w:val="18"/>
                <w:szCs w:val="18"/>
              </w:rPr>
              <w:t>СП 99.13330</w:t>
            </w:r>
            <w:r w:rsidRPr="002C66D7">
              <w:rPr>
                <w:sz w:val="18"/>
                <w:szCs w:val="18"/>
              </w:rPr>
              <w:t xml:space="preserve"> – индекс «с». </w:t>
            </w:r>
          </w:p>
          <w:p w14:paraId="07B5F5CA" w14:textId="77777777" w:rsidR="00495F80" w:rsidRPr="002C66D7" w:rsidRDefault="00495F80" w:rsidP="000E5789">
            <w:pPr>
              <w:suppressAutoHyphens/>
              <w:ind w:firstLine="567"/>
              <w:jc w:val="both"/>
              <w:rPr>
                <w:sz w:val="18"/>
                <w:szCs w:val="18"/>
              </w:rPr>
            </w:pPr>
            <w:r w:rsidRPr="002C66D7">
              <w:rPr>
                <w:sz w:val="18"/>
                <w:szCs w:val="18"/>
              </w:rPr>
              <w:t>2  В не предусмотренных таблицей Г.1 случаях (в частности, для мостов на дорогах промышленных предприятий с обращением автомобилей особо большей грузоподъемности) габариты мостов по ширине следует устанавливать по формулам:</w:t>
            </w:r>
          </w:p>
          <w:p w14:paraId="6AA2EF84" w14:textId="77777777" w:rsidR="00495F80" w:rsidRPr="002C66D7" w:rsidRDefault="00495F80" w:rsidP="000E5789">
            <w:pPr>
              <w:suppressAutoHyphens/>
              <w:spacing w:after="120"/>
              <w:ind w:firstLine="567"/>
              <w:jc w:val="center"/>
              <w:rPr>
                <w:iCs/>
                <w:sz w:val="18"/>
                <w:szCs w:val="18"/>
              </w:rPr>
            </w:pPr>
            <w:r w:rsidRPr="002C66D7">
              <w:rPr>
                <w:i/>
                <w:iCs/>
                <w:sz w:val="18"/>
                <w:szCs w:val="18"/>
              </w:rPr>
              <w:t xml:space="preserve">Г= П + </w:t>
            </w:r>
            <w:proofErr w:type="spellStart"/>
            <w:r w:rsidRPr="002C66D7">
              <w:rPr>
                <w:i/>
                <w:iCs/>
                <w:sz w:val="18"/>
                <w:szCs w:val="18"/>
                <w:lang w:val="en-US"/>
              </w:rPr>
              <w:t>nb</w:t>
            </w:r>
            <w:proofErr w:type="spellEnd"/>
            <w:r w:rsidRPr="002C66D7">
              <w:rPr>
                <w:i/>
                <w:iCs/>
                <w:sz w:val="18"/>
                <w:szCs w:val="18"/>
              </w:rPr>
              <w:t xml:space="preserve"> + </w:t>
            </w:r>
            <w:r w:rsidRPr="002C66D7">
              <w:rPr>
                <w:i/>
                <w:iCs/>
                <w:sz w:val="18"/>
                <w:szCs w:val="18"/>
                <w:lang w:val="en-US"/>
              </w:rPr>
              <w:t>C</w:t>
            </w:r>
            <w:r w:rsidRPr="002C66D7">
              <w:rPr>
                <w:i/>
                <w:iCs/>
                <w:sz w:val="18"/>
                <w:szCs w:val="18"/>
              </w:rPr>
              <w:t xml:space="preserve">+ </w:t>
            </w:r>
            <w:proofErr w:type="spellStart"/>
            <w:r w:rsidRPr="002C66D7">
              <w:rPr>
                <w:i/>
                <w:iCs/>
                <w:sz w:val="18"/>
                <w:szCs w:val="18"/>
                <w:lang w:val="en-US"/>
              </w:rPr>
              <w:t>nb</w:t>
            </w:r>
            <w:proofErr w:type="spellEnd"/>
            <w:r w:rsidRPr="002C66D7">
              <w:rPr>
                <w:i/>
                <w:iCs/>
                <w:sz w:val="18"/>
                <w:szCs w:val="18"/>
              </w:rPr>
              <w:t xml:space="preserve"> + П;                 Г= П + </w:t>
            </w:r>
            <w:proofErr w:type="spellStart"/>
            <w:r w:rsidRPr="002C66D7">
              <w:rPr>
                <w:i/>
                <w:iCs/>
                <w:sz w:val="18"/>
                <w:szCs w:val="18"/>
                <w:lang w:val="en-US"/>
              </w:rPr>
              <w:t>nb</w:t>
            </w:r>
            <w:proofErr w:type="spellEnd"/>
            <w:r w:rsidRPr="002C66D7">
              <w:rPr>
                <w:i/>
                <w:iCs/>
                <w:sz w:val="18"/>
                <w:szCs w:val="18"/>
              </w:rPr>
              <w:t xml:space="preserve"> + П</w:t>
            </w:r>
            <w:r w:rsidRPr="002C66D7">
              <w:rPr>
                <w:iCs/>
                <w:sz w:val="18"/>
                <w:szCs w:val="18"/>
              </w:rPr>
              <w:t>.</w:t>
            </w:r>
          </w:p>
          <w:p w14:paraId="07CB9072" w14:textId="77777777" w:rsidR="00495F80" w:rsidRPr="002C66D7" w:rsidRDefault="00495F80" w:rsidP="000E5789">
            <w:pPr>
              <w:suppressAutoHyphens/>
              <w:ind w:firstLine="567"/>
              <w:jc w:val="both"/>
              <w:rPr>
                <w:sz w:val="18"/>
                <w:szCs w:val="18"/>
              </w:rPr>
            </w:pPr>
            <w:r w:rsidRPr="002C66D7">
              <w:rPr>
                <w:sz w:val="18"/>
                <w:szCs w:val="18"/>
              </w:rPr>
              <w:t xml:space="preserve">3  Ширину полос безопасности </w:t>
            </w:r>
            <w:r w:rsidRPr="002C66D7">
              <w:rPr>
                <w:i/>
                <w:sz w:val="18"/>
                <w:szCs w:val="18"/>
              </w:rPr>
              <w:t>П</w:t>
            </w:r>
            <w:r w:rsidRPr="002C66D7">
              <w:rPr>
                <w:sz w:val="18"/>
                <w:szCs w:val="18"/>
              </w:rPr>
              <w:t xml:space="preserve"> следует принимать в зависимости от установленных для дороги расчетных скоростей движения (используя данные, приведенные в таблице Г.1).</w:t>
            </w:r>
          </w:p>
          <w:p w14:paraId="277111B3" w14:textId="77777777" w:rsidR="00495F80" w:rsidRPr="002C66D7" w:rsidRDefault="00495F80" w:rsidP="000E5789">
            <w:pPr>
              <w:suppressAutoHyphens/>
              <w:ind w:firstLine="567"/>
              <w:jc w:val="both"/>
              <w:rPr>
                <w:sz w:val="18"/>
                <w:szCs w:val="18"/>
              </w:rPr>
            </w:pPr>
            <w:r w:rsidRPr="002C66D7">
              <w:rPr>
                <w:sz w:val="18"/>
                <w:szCs w:val="18"/>
              </w:rPr>
              <w:t xml:space="preserve">Для мостов на дорогах промышленных предприятий (в том числе и с обращением автомобилей особо большой грузоподъемности) размер полос безопасности следует принимать </w:t>
            </w:r>
            <w:r w:rsidRPr="002C66D7">
              <w:rPr>
                <w:i/>
                <w:sz w:val="18"/>
                <w:szCs w:val="18"/>
              </w:rPr>
              <w:t>П</w:t>
            </w:r>
            <w:r w:rsidRPr="002C66D7">
              <w:rPr>
                <w:sz w:val="18"/>
                <w:szCs w:val="18"/>
              </w:rPr>
              <w:t xml:space="preserve"> = 1,50 м.</w:t>
            </w:r>
          </w:p>
          <w:p w14:paraId="37C0C0EB" w14:textId="77777777" w:rsidR="00495F80" w:rsidRPr="002C66D7" w:rsidRDefault="00495F80" w:rsidP="000E5789">
            <w:pPr>
              <w:suppressAutoHyphens/>
              <w:ind w:firstLine="567"/>
              <w:jc w:val="both"/>
              <w:rPr>
                <w:sz w:val="18"/>
                <w:szCs w:val="18"/>
              </w:rPr>
            </w:pPr>
            <w:r w:rsidRPr="002C66D7">
              <w:rPr>
                <w:sz w:val="18"/>
                <w:szCs w:val="18"/>
              </w:rPr>
              <w:t>4  На лесовозных и хозяйственных дорогах лесозаготовительных предприятий, выходящих на сеть дорог общего пользования, габарит мостов (в том числе деревянных) на дорогах IV категории следует принимать равным Г-8 при ширине проезжей части 6,5 м и полосах безопасности 0,75 м.</w:t>
            </w:r>
          </w:p>
          <w:p w14:paraId="78B5B662" w14:textId="77777777" w:rsidR="00495F80" w:rsidRPr="002C66D7" w:rsidRDefault="00495F80" w:rsidP="000E5789">
            <w:pPr>
              <w:suppressAutoHyphens/>
              <w:ind w:firstLine="567"/>
              <w:jc w:val="both"/>
              <w:rPr>
                <w:sz w:val="18"/>
                <w:szCs w:val="18"/>
              </w:rPr>
            </w:pPr>
            <w:r w:rsidRPr="002C66D7">
              <w:rPr>
                <w:sz w:val="18"/>
                <w:szCs w:val="18"/>
              </w:rPr>
              <w:t>5  Если в данном регионе эксплуатируются (являются расчетными) сельскохозяйственные машины, имеющие габариты, превышающие указанные в таблице Г.1, то габариты мостов в этом регионе следует назначать увеличенными в зависимости от дорожного просвета (возвышения над дорожной одеждой) частей, выступающих за наружную поверхность шин колес или гусениц машины.</w:t>
            </w:r>
          </w:p>
          <w:p w14:paraId="6E22C496" w14:textId="77777777" w:rsidR="00495F80" w:rsidRPr="002C66D7" w:rsidRDefault="00495F80" w:rsidP="000E5789">
            <w:pPr>
              <w:suppressAutoHyphens/>
              <w:ind w:firstLine="567"/>
              <w:jc w:val="both"/>
              <w:rPr>
                <w:sz w:val="18"/>
                <w:szCs w:val="18"/>
              </w:rPr>
            </w:pPr>
            <w:r w:rsidRPr="002C66D7">
              <w:rPr>
                <w:sz w:val="18"/>
                <w:szCs w:val="18"/>
              </w:rPr>
              <w:t xml:space="preserve">В случаях когда дорожный просвет выступающих частей менее </w:t>
            </w:r>
            <w:smartTag w:uri="urn:schemas-microsoft-com:office:smarttags" w:element="metricconverter">
              <w:smartTagPr>
                <w:attr w:name="ProductID" w:val="0,35 м"/>
              </w:smartTagPr>
              <w:r w:rsidRPr="002C66D7">
                <w:rPr>
                  <w:sz w:val="18"/>
                  <w:szCs w:val="18"/>
                </w:rPr>
                <w:t>0,35 м</w:t>
              </w:r>
            </w:smartTag>
            <w:r w:rsidRPr="002C66D7">
              <w:rPr>
                <w:sz w:val="18"/>
                <w:szCs w:val="18"/>
              </w:rPr>
              <w:t xml:space="preserve"> (для деревянных мостов – менее </w:t>
            </w:r>
            <w:smartTag w:uri="urn:schemas-microsoft-com:office:smarttags" w:element="metricconverter">
              <w:smartTagPr>
                <w:attr w:name="ProductID" w:val="0,30 м"/>
              </w:smartTagPr>
              <w:r w:rsidRPr="002C66D7">
                <w:rPr>
                  <w:sz w:val="18"/>
                  <w:szCs w:val="18"/>
                </w:rPr>
                <w:t>0,30 м</w:t>
              </w:r>
            </w:smartTag>
            <w:r w:rsidRPr="002C66D7">
              <w:rPr>
                <w:sz w:val="18"/>
                <w:szCs w:val="18"/>
              </w:rPr>
              <w:t xml:space="preserve">), габарит моста следует назначать на </w:t>
            </w:r>
            <w:smartTag w:uri="urn:schemas-microsoft-com:office:smarttags" w:element="metricconverter">
              <w:smartTagPr>
                <w:attr w:name="ProductID" w:val="1 м"/>
              </w:smartTagPr>
              <w:r w:rsidRPr="002C66D7">
                <w:rPr>
                  <w:sz w:val="18"/>
                  <w:szCs w:val="18"/>
                </w:rPr>
                <w:t>1 м</w:t>
              </w:r>
            </w:smartTag>
            <w:r w:rsidRPr="002C66D7">
              <w:rPr>
                <w:sz w:val="18"/>
                <w:szCs w:val="18"/>
              </w:rPr>
              <w:t xml:space="preserve"> шире габарита машины в транспортном положении.</w:t>
            </w:r>
          </w:p>
          <w:p w14:paraId="46DC996A" w14:textId="77777777" w:rsidR="00495F80" w:rsidRPr="002C66D7" w:rsidRDefault="00495F80" w:rsidP="000E5789">
            <w:pPr>
              <w:suppressAutoHyphens/>
              <w:spacing w:after="60"/>
              <w:ind w:firstLine="567"/>
              <w:jc w:val="both"/>
              <w:rPr>
                <w:sz w:val="24"/>
                <w:szCs w:val="24"/>
              </w:rPr>
            </w:pPr>
            <w:r w:rsidRPr="002C66D7">
              <w:rPr>
                <w:sz w:val="18"/>
                <w:szCs w:val="18"/>
              </w:rPr>
              <w:t xml:space="preserve">В случаях когда дорожный просвет выступающих частей </w:t>
            </w:r>
            <w:smartTag w:uri="urn:schemas-microsoft-com:office:smarttags" w:element="metricconverter">
              <w:smartTagPr>
                <w:attr w:name="ProductID" w:val="0,35 м"/>
              </w:smartTagPr>
              <w:r w:rsidRPr="002C66D7">
                <w:rPr>
                  <w:sz w:val="18"/>
                  <w:szCs w:val="18"/>
                </w:rPr>
                <w:t>0,35 м</w:t>
              </w:r>
            </w:smartTag>
            <w:r w:rsidRPr="002C66D7">
              <w:rPr>
                <w:sz w:val="18"/>
                <w:szCs w:val="18"/>
              </w:rPr>
              <w:t xml:space="preserve"> и более (для деревянных мостов – </w:t>
            </w:r>
            <w:smartTag w:uri="urn:schemas-microsoft-com:office:smarttags" w:element="metricconverter">
              <w:smartTagPr>
                <w:attr w:name="ProductID" w:val="0,30 м"/>
              </w:smartTagPr>
              <w:r w:rsidRPr="002C66D7">
                <w:rPr>
                  <w:sz w:val="18"/>
                  <w:szCs w:val="18"/>
                </w:rPr>
                <w:t>0,30 м</w:t>
              </w:r>
            </w:smartTag>
            <w:r w:rsidRPr="002C66D7">
              <w:rPr>
                <w:sz w:val="18"/>
                <w:szCs w:val="18"/>
              </w:rPr>
              <w:t xml:space="preserve"> и более), габарит моста следует назначать на </w:t>
            </w:r>
            <w:smartTag w:uri="urn:schemas-microsoft-com:office:smarttags" w:element="metricconverter">
              <w:smartTagPr>
                <w:attr w:name="ProductID" w:val="1,5 м"/>
              </w:smartTagPr>
              <w:r w:rsidRPr="002C66D7">
                <w:rPr>
                  <w:sz w:val="18"/>
                  <w:szCs w:val="18"/>
                </w:rPr>
                <w:t>1,5 м</w:t>
              </w:r>
            </w:smartTag>
            <w:r w:rsidRPr="002C66D7">
              <w:rPr>
                <w:sz w:val="18"/>
                <w:szCs w:val="18"/>
              </w:rPr>
              <w:t xml:space="preserve"> шире расстояния между наружными поверхностями шин колес или гусениц сельскохозяйственной машины.</w:t>
            </w:r>
          </w:p>
        </w:tc>
      </w:tr>
    </w:tbl>
    <w:p w14:paraId="60C6878D" w14:textId="288FA521" w:rsidR="00495F80" w:rsidRPr="002C66D7" w:rsidRDefault="008624ED" w:rsidP="000E5789">
      <w:pPr>
        <w:pStyle w:val="ConsPlusNormal"/>
        <w:widowControl/>
        <w:suppressAutoHyphens/>
        <w:ind w:firstLine="540"/>
        <w:jc w:val="both"/>
        <w:rPr>
          <w:rFonts w:ascii="Times New Roman" w:hAnsi="Times New Roman" w:cs="Times New Roman"/>
          <w:b/>
          <w:bCs/>
          <w:sz w:val="24"/>
          <w:szCs w:val="24"/>
        </w:rPr>
      </w:pPr>
      <w:r w:rsidRPr="002C66D7">
        <w:rPr>
          <w:rFonts w:ascii="Times New Roman" w:hAnsi="Times New Roman" w:cs="Times New Roman"/>
          <w:b/>
          <w:bCs/>
          <w:sz w:val="24"/>
          <w:szCs w:val="24"/>
        </w:rPr>
        <w:lastRenderedPageBreak/>
        <w:t>Таблица Г.1 (Измененная редакция, Изм. № 1</w:t>
      </w:r>
      <w:r w:rsidR="0041448F">
        <w:rPr>
          <w:rFonts w:ascii="Times New Roman" w:hAnsi="Times New Roman" w:cs="Times New Roman"/>
          <w:b/>
          <w:bCs/>
          <w:sz w:val="24"/>
          <w:szCs w:val="24"/>
        </w:rPr>
        <w:t>, № 3</w:t>
      </w:r>
      <w:r w:rsidRPr="002C66D7">
        <w:rPr>
          <w:rFonts w:ascii="Times New Roman" w:hAnsi="Times New Roman" w:cs="Times New Roman"/>
          <w:b/>
          <w:bCs/>
          <w:sz w:val="24"/>
          <w:szCs w:val="24"/>
        </w:rPr>
        <w:t>).</w:t>
      </w:r>
      <w:r w:rsidRPr="002C66D7">
        <w:rPr>
          <w:rFonts w:ascii="Times New Roman" w:hAnsi="Times New Roman" w:cs="Times New Roman"/>
          <w:b/>
          <w:bCs/>
          <w:sz w:val="24"/>
          <w:szCs w:val="24"/>
        </w:rPr>
        <w:cr/>
      </w:r>
    </w:p>
    <w:p w14:paraId="3B4B2562" w14:textId="77777777" w:rsidR="00495F80" w:rsidRPr="002C66D7" w:rsidRDefault="00495F80" w:rsidP="000E5789">
      <w:pPr>
        <w:pStyle w:val="ConsPlusNormal"/>
        <w:widowControl/>
        <w:suppressAutoHyphens/>
        <w:spacing w:before="120"/>
        <w:ind w:firstLine="539"/>
        <w:jc w:val="both"/>
        <w:rPr>
          <w:rFonts w:ascii="Times New Roman" w:hAnsi="Times New Roman" w:cs="Times New Roman"/>
          <w:sz w:val="24"/>
          <w:szCs w:val="24"/>
        </w:rPr>
      </w:pPr>
      <w:r w:rsidRPr="002C66D7">
        <w:rPr>
          <w:rFonts w:ascii="Times New Roman" w:hAnsi="Times New Roman" w:cs="Times New Roman"/>
          <w:sz w:val="24"/>
          <w:szCs w:val="24"/>
        </w:rPr>
        <w:t>Г.4 Схемы габаритов приближения конструкций для городских мостов с трамвайным движением следует принимать согласно рисунку Г.2 (обозначения – по пункту Г.2 настоящего приложения) и данным таблицы Г.1.</w:t>
      </w:r>
    </w:p>
    <w:p w14:paraId="058EF694"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2"/>
      </w:tblGrid>
      <w:tr w:rsidR="00495F80" w:rsidRPr="002C66D7" w14:paraId="70814BF7" w14:textId="77777777" w:rsidTr="00A86EA9">
        <w:trPr>
          <w:trHeight w:val="212"/>
        </w:trPr>
        <w:tc>
          <w:tcPr>
            <w:tcW w:w="9072" w:type="dxa"/>
            <w:tcBorders>
              <w:top w:val="nil"/>
              <w:left w:val="nil"/>
              <w:bottom w:val="nil"/>
              <w:right w:val="nil"/>
            </w:tcBorders>
          </w:tcPr>
          <w:p w14:paraId="58964BFA" w14:textId="77777777" w:rsidR="00495F80" w:rsidRPr="002C66D7" w:rsidRDefault="00495F80" w:rsidP="000E5789">
            <w:pPr>
              <w:tabs>
                <w:tab w:val="left" w:pos="345"/>
                <w:tab w:val="center" w:pos="4428"/>
              </w:tabs>
              <w:suppressAutoHyphens/>
              <w:rPr>
                <w:i/>
                <w:sz w:val="24"/>
                <w:szCs w:val="24"/>
              </w:rPr>
            </w:pPr>
            <w:r w:rsidRPr="002C66D7">
              <w:rPr>
                <w:sz w:val="24"/>
                <w:szCs w:val="24"/>
              </w:rPr>
              <w:tab/>
              <w:t xml:space="preserve">    </w:t>
            </w:r>
            <w:r w:rsidRPr="002C66D7">
              <w:rPr>
                <w:i/>
                <w:sz w:val="24"/>
                <w:szCs w:val="24"/>
              </w:rPr>
              <w:t>а)</w:t>
            </w:r>
          </w:p>
          <w:p w14:paraId="18EDA936" w14:textId="2E18BDF1" w:rsidR="00495F80" w:rsidRPr="002C66D7" w:rsidRDefault="00495F80" w:rsidP="000E5789">
            <w:pPr>
              <w:tabs>
                <w:tab w:val="left" w:pos="345"/>
                <w:tab w:val="center" w:pos="4428"/>
              </w:tabs>
              <w:suppressAutoHyphens/>
              <w:jc w:val="center"/>
              <w:rPr>
                <w:sz w:val="24"/>
                <w:szCs w:val="24"/>
              </w:rPr>
            </w:pPr>
            <w:r w:rsidRPr="002C66D7">
              <w:rPr>
                <w:noProof/>
                <w:sz w:val="24"/>
                <w:szCs w:val="24"/>
              </w:rPr>
              <w:drawing>
                <wp:inline distT="0" distB="0" distL="0" distR="0" wp14:anchorId="34488B23" wp14:editId="008CA168">
                  <wp:extent cx="3994785" cy="1610995"/>
                  <wp:effectExtent l="0" t="0" r="5715"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pic:cNvPicPr>
                            <a:picLocks noChangeAspect="1" noChangeArrowheads="1"/>
                          </pic:cNvPicPr>
                        </pic:nvPicPr>
                        <pic:blipFill>
                          <a:blip r:embed="rId853" cstate="print">
                            <a:extLst>
                              <a:ext uri="{28A0092B-C50C-407E-A947-70E740481C1C}">
                                <a14:useLocalDpi xmlns:a14="http://schemas.microsoft.com/office/drawing/2010/main" val="0"/>
                              </a:ext>
                            </a:extLst>
                          </a:blip>
                          <a:srcRect l="19170" t="27245" r="17120" b="27443"/>
                          <a:stretch>
                            <a:fillRect/>
                          </a:stretch>
                        </pic:blipFill>
                        <pic:spPr bwMode="auto">
                          <a:xfrm>
                            <a:off x="0" y="0"/>
                            <a:ext cx="3994785" cy="1610995"/>
                          </a:xfrm>
                          <a:prstGeom prst="rect">
                            <a:avLst/>
                          </a:prstGeom>
                          <a:noFill/>
                          <a:ln>
                            <a:noFill/>
                          </a:ln>
                        </pic:spPr>
                      </pic:pic>
                    </a:graphicData>
                  </a:graphic>
                </wp:inline>
              </w:drawing>
            </w:r>
          </w:p>
        </w:tc>
      </w:tr>
      <w:tr w:rsidR="00495F80" w:rsidRPr="002C66D7" w14:paraId="416C0357" w14:textId="77777777" w:rsidTr="00A86EA9">
        <w:trPr>
          <w:trHeight w:val="254"/>
        </w:trPr>
        <w:tc>
          <w:tcPr>
            <w:tcW w:w="9072" w:type="dxa"/>
            <w:tcBorders>
              <w:top w:val="nil"/>
              <w:left w:val="nil"/>
              <w:bottom w:val="nil"/>
              <w:right w:val="nil"/>
            </w:tcBorders>
          </w:tcPr>
          <w:p w14:paraId="2B4C2A48" w14:textId="77777777" w:rsidR="00495F80" w:rsidRPr="002C66D7" w:rsidRDefault="00495F80" w:rsidP="000E5789">
            <w:pPr>
              <w:suppressAutoHyphens/>
              <w:ind w:firstLine="567"/>
              <w:rPr>
                <w:sz w:val="24"/>
                <w:szCs w:val="24"/>
              </w:rPr>
            </w:pPr>
            <w:r w:rsidRPr="002C66D7">
              <w:rPr>
                <w:i/>
                <w:sz w:val="24"/>
                <w:szCs w:val="24"/>
              </w:rPr>
              <w:t>б)</w:t>
            </w:r>
          </w:p>
          <w:p w14:paraId="23FEE732" w14:textId="4846224D" w:rsidR="00495F80" w:rsidRPr="002C66D7" w:rsidRDefault="00495F80" w:rsidP="000E5789">
            <w:pPr>
              <w:suppressAutoHyphens/>
              <w:spacing w:after="240"/>
              <w:ind w:firstLine="567"/>
              <w:jc w:val="center"/>
              <w:rPr>
                <w:sz w:val="24"/>
                <w:szCs w:val="24"/>
              </w:rPr>
            </w:pPr>
            <w:r w:rsidRPr="002C66D7">
              <w:rPr>
                <w:noProof/>
                <w:sz w:val="24"/>
                <w:szCs w:val="24"/>
              </w:rPr>
              <w:drawing>
                <wp:inline distT="0" distB="0" distL="0" distR="0" wp14:anchorId="5E0E8EC9" wp14:editId="56D9F8ED">
                  <wp:extent cx="3951605" cy="114993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pic:cNvPicPr>
                            <a:picLocks noChangeAspect="1" noChangeArrowheads="1"/>
                          </pic:cNvPicPr>
                        </pic:nvPicPr>
                        <pic:blipFill rotWithShape="1">
                          <a:blip r:embed="rId854" cstate="print">
                            <a:extLst>
                              <a:ext uri="{28A0092B-C50C-407E-A947-70E740481C1C}">
                                <a14:useLocalDpi xmlns:a14="http://schemas.microsoft.com/office/drawing/2010/main" val="0"/>
                              </a:ext>
                            </a:extLst>
                          </a:blip>
                          <a:srcRect l="21213" t="34400" r="15836" b="33221"/>
                          <a:stretch/>
                        </pic:blipFill>
                        <pic:spPr bwMode="auto">
                          <a:xfrm>
                            <a:off x="0" y="0"/>
                            <a:ext cx="3951605" cy="1149937"/>
                          </a:xfrm>
                          <a:prstGeom prst="rect">
                            <a:avLst/>
                          </a:prstGeom>
                          <a:noFill/>
                          <a:ln>
                            <a:noFill/>
                          </a:ln>
                          <a:extLst>
                            <a:ext uri="{53640926-AAD7-44D8-BBD7-CCE9431645EC}">
                              <a14:shadowObscured xmlns:a14="http://schemas.microsoft.com/office/drawing/2010/main"/>
                            </a:ext>
                          </a:extLst>
                        </pic:spPr>
                      </pic:pic>
                    </a:graphicData>
                  </a:graphic>
                </wp:inline>
              </w:drawing>
            </w:r>
          </w:p>
          <w:p w14:paraId="04F8373E" w14:textId="77777777" w:rsidR="00495F80" w:rsidRPr="002C66D7" w:rsidRDefault="00495F80" w:rsidP="000E5789">
            <w:pPr>
              <w:suppressAutoHyphens/>
              <w:ind w:firstLine="567"/>
              <w:rPr>
                <w:i/>
                <w:sz w:val="24"/>
                <w:szCs w:val="24"/>
              </w:rPr>
            </w:pPr>
            <w:r w:rsidRPr="002C66D7">
              <w:rPr>
                <w:i/>
                <w:sz w:val="24"/>
                <w:szCs w:val="24"/>
              </w:rPr>
              <w:t>а)</w:t>
            </w:r>
          </w:p>
        </w:tc>
      </w:tr>
      <w:tr w:rsidR="00495F80" w:rsidRPr="002C66D7" w14:paraId="2D5DB09F" w14:textId="77777777" w:rsidTr="00A86EA9">
        <w:trPr>
          <w:trHeight w:val="254"/>
        </w:trPr>
        <w:tc>
          <w:tcPr>
            <w:tcW w:w="9072" w:type="dxa"/>
            <w:tcBorders>
              <w:top w:val="nil"/>
              <w:left w:val="nil"/>
              <w:bottom w:val="nil"/>
              <w:right w:val="nil"/>
            </w:tcBorders>
          </w:tcPr>
          <w:p w14:paraId="67C8F4D3" w14:textId="7958D14D" w:rsidR="00495F80" w:rsidRPr="002C66D7" w:rsidRDefault="00495F80" w:rsidP="000E5789">
            <w:pPr>
              <w:suppressAutoHyphens/>
              <w:ind w:firstLine="567"/>
              <w:jc w:val="center"/>
              <w:rPr>
                <w:sz w:val="24"/>
                <w:szCs w:val="24"/>
                <w:lang w:val="en-US"/>
              </w:rPr>
            </w:pPr>
            <w:r w:rsidRPr="002C66D7">
              <w:rPr>
                <w:noProof/>
                <w:sz w:val="24"/>
                <w:szCs w:val="24"/>
              </w:rPr>
              <w:drawing>
                <wp:inline distT="0" distB="0" distL="0" distR="0" wp14:anchorId="6F88A363" wp14:editId="505BD7E2">
                  <wp:extent cx="3494405" cy="143797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pic:cNvPicPr>
                            <a:picLocks noChangeAspect="1" noChangeArrowheads="1"/>
                          </pic:cNvPicPr>
                        </pic:nvPicPr>
                        <pic:blipFill rotWithShape="1">
                          <a:blip r:embed="rId855" cstate="print">
                            <a:extLst>
                              <a:ext uri="{28A0092B-C50C-407E-A947-70E740481C1C}">
                                <a14:useLocalDpi xmlns:a14="http://schemas.microsoft.com/office/drawing/2010/main" val="0"/>
                              </a:ext>
                            </a:extLst>
                          </a:blip>
                          <a:srcRect l="26601" t="24573" r="14551" b="32722"/>
                          <a:stretch/>
                        </pic:blipFill>
                        <pic:spPr bwMode="auto">
                          <a:xfrm>
                            <a:off x="0" y="0"/>
                            <a:ext cx="3494405" cy="1437970"/>
                          </a:xfrm>
                          <a:prstGeom prst="rect">
                            <a:avLst/>
                          </a:prstGeom>
                          <a:noFill/>
                          <a:ln>
                            <a:noFill/>
                          </a:ln>
                          <a:extLst>
                            <a:ext uri="{53640926-AAD7-44D8-BBD7-CCE9431645EC}">
                              <a14:shadowObscured xmlns:a14="http://schemas.microsoft.com/office/drawing/2010/main"/>
                            </a:ext>
                          </a:extLst>
                        </pic:spPr>
                      </pic:pic>
                    </a:graphicData>
                  </a:graphic>
                </wp:inline>
              </w:drawing>
            </w:r>
          </w:p>
          <w:p w14:paraId="79F45494" w14:textId="77777777" w:rsidR="00495F80" w:rsidRPr="002C66D7" w:rsidRDefault="00495F80" w:rsidP="000E5789">
            <w:pPr>
              <w:suppressAutoHyphens/>
              <w:ind w:firstLine="567"/>
              <w:rPr>
                <w:i/>
                <w:sz w:val="24"/>
                <w:szCs w:val="24"/>
              </w:rPr>
            </w:pPr>
            <w:r w:rsidRPr="002C66D7">
              <w:rPr>
                <w:i/>
                <w:sz w:val="24"/>
                <w:szCs w:val="24"/>
              </w:rPr>
              <w:t>б)</w:t>
            </w:r>
          </w:p>
        </w:tc>
      </w:tr>
      <w:tr w:rsidR="00495F80" w:rsidRPr="002C66D7" w14:paraId="636A8DCD" w14:textId="77777777" w:rsidTr="00A86EA9">
        <w:trPr>
          <w:trHeight w:val="254"/>
        </w:trPr>
        <w:tc>
          <w:tcPr>
            <w:tcW w:w="9072" w:type="dxa"/>
            <w:tcBorders>
              <w:top w:val="nil"/>
              <w:left w:val="nil"/>
              <w:bottom w:val="nil"/>
              <w:right w:val="nil"/>
            </w:tcBorders>
          </w:tcPr>
          <w:p w14:paraId="7E4D8B2A" w14:textId="3F5D29B5" w:rsidR="00495F80" w:rsidRPr="002C66D7" w:rsidRDefault="00495F80" w:rsidP="000E5789">
            <w:pPr>
              <w:suppressAutoHyphens/>
              <w:ind w:firstLine="567"/>
              <w:jc w:val="center"/>
              <w:rPr>
                <w:sz w:val="24"/>
                <w:szCs w:val="24"/>
                <w:lang w:val="en-US"/>
              </w:rPr>
            </w:pPr>
            <w:r w:rsidRPr="002C66D7">
              <w:rPr>
                <w:noProof/>
                <w:sz w:val="24"/>
                <w:szCs w:val="24"/>
              </w:rPr>
              <w:drawing>
                <wp:inline distT="0" distB="0" distL="0" distR="0" wp14:anchorId="67F0FC28" wp14:editId="254E9060">
                  <wp:extent cx="3657600" cy="136021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pic:cNvPicPr>
                            <a:picLocks noChangeAspect="1" noChangeArrowheads="1"/>
                          </pic:cNvPicPr>
                        </pic:nvPicPr>
                        <pic:blipFill rotWithShape="1">
                          <a:blip r:embed="rId856" cstate="print">
                            <a:extLst>
                              <a:ext uri="{28A0092B-C50C-407E-A947-70E740481C1C}">
                                <a14:useLocalDpi xmlns:a14="http://schemas.microsoft.com/office/drawing/2010/main" val="0"/>
                              </a:ext>
                            </a:extLst>
                          </a:blip>
                          <a:srcRect l="23894" t="30552" r="14551" b="28951"/>
                          <a:stretch/>
                        </pic:blipFill>
                        <pic:spPr bwMode="auto">
                          <a:xfrm>
                            <a:off x="0" y="0"/>
                            <a:ext cx="3657600" cy="1360210"/>
                          </a:xfrm>
                          <a:prstGeom prst="rect">
                            <a:avLst/>
                          </a:prstGeom>
                          <a:noFill/>
                          <a:ln>
                            <a:noFill/>
                          </a:ln>
                          <a:extLst>
                            <a:ext uri="{53640926-AAD7-44D8-BBD7-CCE9431645EC}">
                              <a14:shadowObscured xmlns:a14="http://schemas.microsoft.com/office/drawing/2010/main"/>
                            </a:ext>
                          </a:extLst>
                        </pic:spPr>
                      </pic:pic>
                    </a:graphicData>
                  </a:graphic>
                </wp:inline>
              </w:drawing>
            </w:r>
          </w:p>
          <w:p w14:paraId="6E5C3BAF" w14:textId="77777777" w:rsidR="00495F80" w:rsidRPr="002C66D7" w:rsidRDefault="00495F80" w:rsidP="000E5789">
            <w:pPr>
              <w:suppressAutoHyphens/>
              <w:ind w:firstLine="567"/>
              <w:jc w:val="center"/>
              <w:rPr>
                <w:sz w:val="24"/>
                <w:szCs w:val="24"/>
              </w:rPr>
            </w:pPr>
          </w:p>
        </w:tc>
      </w:tr>
      <w:tr w:rsidR="00495F80" w:rsidRPr="002C66D7" w14:paraId="30211A49" w14:textId="77777777" w:rsidTr="00A86EA9">
        <w:trPr>
          <w:trHeight w:val="254"/>
        </w:trPr>
        <w:tc>
          <w:tcPr>
            <w:tcW w:w="9072" w:type="dxa"/>
            <w:tcBorders>
              <w:top w:val="nil"/>
              <w:left w:val="nil"/>
              <w:bottom w:val="nil"/>
              <w:right w:val="nil"/>
            </w:tcBorders>
          </w:tcPr>
          <w:p w14:paraId="09CEDA9A" w14:textId="77777777" w:rsidR="00495F80" w:rsidRPr="002C66D7" w:rsidRDefault="00495F80" w:rsidP="000E5789">
            <w:pPr>
              <w:suppressAutoHyphens/>
              <w:jc w:val="center"/>
              <w:rPr>
                <w:sz w:val="20"/>
              </w:rPr>
            </w:pPr>
            <w:r w:rsidRPr="002C66D7">
              <w:rPr>
                <w:i/>
                <w:sz w:val="20"/>
              </w:rPr>
              <w:t>а</w:t>
            </w:r>
            <w:r w:rsidRPr="002C66D7">
              <w:rPr>
                <w:i/>
                <w:iCs/>
                <w:sz w:val="20"/>
              </w:rPr>
              <w:t xml:space="preserve"> –</w:t>
            </w:r>
            <w:r w:rsidRPr="002C66D7">
              <w:rPr>
                <w:sz w:val="20"/>
              </w:rPr>
              <w:t xml:space="preserve"> на обособленном полотне;  </w:t>
            </w:r>
            <w:r w:rsidRPr="002C66D7">
              <w:rPr>
                <w:i/>
                <w:sz w:val="20"/>
              </w:rPr>
              <w:t>б</w:t>
            </w:r>
            <w:r w:rsidRPr="002C66D7">
              <w:rPr>
                <w:i/>
                <w:iCs/>
                <w:sz w:val="20"/>
              </w:rPr>
              <w:t xml:space="preserve"> </w:t>
            </w:r>
            <w:r w:rsidRPr="002C66D7">
              <w:rPr>
                <w:iCs/>
                <w:sz w:val="20"/>
              </w:rPr>
              <w:t>–</w:t>
            </w:r>
            <w:r w:rsidRPr="002C66D7">
              <w:rPr>
                <w:sz w:val="20"/>
              </w:rPr>
              <w:t xml:space="preserve"> на общем полотне; I – трамвайные пути расположены на оси моста; II – трамвайные пути смещены относительно оси моста</w:t>
            </w:r>
          </w:p>
          <w:p w14:paraId="5FA4F35A" w14:textId="77777777" w:rsidR="00495F80" w:rsidRPr="002C66D7" w:rsidRDefault="00495F80" w:rsidP="000E5789">
            <w:pPr>
              <w:suppressAutoHyphens/>
              <w:jc w:val="center"/>
              <w:rPr>
                <w:sz w:val="20"/>
              </w:rPr>
            </w:pPr>
          </w:p>
          <w:p w14:paraId="5618A061" w14:textId="77777777" w:rsidR="00495F80" w:rsidRPr="002C66D7" w:rsidRDefault="00495F80" w:rsidP="000E5789">
            <w:pPr>
              <w:suppressAutoHyphens/>
              <w:jc w:val="center"/>
              <w:rPr>
                <w:b/>
                <w:sz w:val="20"/>
              </w:rPr>
            </w:pPr>
            <w:r w:rsidRPr="002C66D7">
              <w:rPr>
                <w:b/>
                <w:i/>
                <w:sz w:val="20"/>
              </w:rPr>
              <w:t>Рисунок Г.2</w:t>
            </w:r>
            <w:r w:rsidRPr="002C66D7">
              <w:rPr>
                <w:b/>
                <w:sz w:val="20"/>
              </w:rPr>
              <w:t xml:space="preserve">  – Схемы габаритов приближения конструкций на городских мостах с трамвайным движением</w:t>
            </w:r>
          </w:p>
          <w:p w14:paraId="09CD9D88" w14:textId="77777777" w:rsidR="00495F80" w:rsidRPr="002C66D7" w:rsidRDefault="00495F80" w:rsidP="000E5789">
            <w:pPr>
              <w:suppressAutoHyphens/>
              <w:jc w:val="center"/>
              <w:rPr>
                <w:sz w:val="20"/>
              </w:rPr>
            </w:pPr>
          </w:p>
        </w:tc>
      </w:tr>
    </w:tbl>
    <w:p w14:paraId="5E16A9F1" w14:textId="77777777" w:rsidR="0041448F" w:rsidRPr="002C66D7" w:rsidRDefault="0041448F" w:rsidP="0041448F">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Габарит по ширине мостов, предназначенных только под трамвайное движение (два пути), следует принимать не менее </w:t>
      </w:r>
      <w:smartTag w:uri="urn:schemas-microsoft-com:office:smarttags" w:element="metricconverter">
        <w:smartTagPr>
          <w:attr w:name="ProductID" w:val="9,0 м"/>
        </w:smartTagPr>
        <w:r w:rsidRPr="002C66D7">
          <w:rPr>
            <w:rFonts w:ascii="Times New Roman" w:hAnsi="Times New Roman" w:cs="Times New Roman"/>
            <w:sz w:val="24"/>
            <w:szCs w:val="24"/>
          </w:rPr>
          <w:t>9,0 м</w:t>
        </w:r>
      </w:smartTag>
      <w:r w:rsidRPr="002C66D7">
        <w:rPr>
          <w:rFonts w:ascii="Times New Roman" w:hAnsi="Times New Roman" w:cs="Times New Roman"/>
          <w:sz w:val="24"/>
          <w:szCs w:val="24"/>
        </w:rPr>
        <w:t>.</w:t>
      </w:r>
      <w:r w:rsidRPr="002C66D7">
        <w:rPr>
          <w:rFonts w:ascii="Times New Roman" w:hAnsi="Times New Roman" w:cs="Times New Roman"/>
          <w:position w:val="-10"/>
          <w:sz w:val="24"/>
          <w:szCs w:val="24"/>
        </w:rPr>
        <w:object w:dxaOrig="180" w:dyaOrig="340" w14:anchorId="5AC54C8D">
          <v:shape id="_x0000_i1409" type="#_x0000_t75" style="width:9.75pt;height:17.25pt" o:ole="">
            <v:imagedata r:id="rId209" o:title=""/>
          </v:shape>
          <o:OLEObject Type="Embed" ProgID="Equation.3" ShapeID="_x0000_i1409" DrawAspect="Content" ObjectID="_1681831345" r:id="rId857"/>
        </w:object>
      </w:r>
    </w:p>
    <w:p w14:paraId="268271E5" w14:textId="77777777" w:rsidR="0041448F" w:rsidRPr="002C66D7" w:rsidRDefault="0041448F" w:rsidP="0041448F">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Г.5 На совмещенных мостах при расположении двухполосной проезжей части автомобильной дороги по одной полосе с каждой стороны железнодорожных путей или путей метрополитена габарит по ширине на каждой полосе движения должен быть не менее </w:t>
      </w:r>
      <w:smartTag w:uri="urn:schemas-microsoft-com:office:smarttags" w:element="metricconverter">
        <w:smartTagPr>
          <w:attr w:name="ProductID" w:val="5,5 м"/>
        </w:smartTagPr>
        <w:r w:rsidRPr="002C66D7">
          <w:rPr>
            <w:rFonts w:ascii="Times New Roman" w:hAnsi="Times New Roman" w:cs="Times New Roman"/>
            <w:sz w:val="24"/>
            <w:szCs w:val="24"/>
          </w:rPr>
          <w:t>5,5 м</w:t>
        </w:r>
      </w:smartTag>
      <w:r w:rsidRPr="002C66D7">
        <w:rPr>
          <w:rFonts w:ascii="Times New Roman" w:hAnsi="Times New Roman" w:cs="Times New Roman"/>
          <w:sz w:val="24"/>
          <w:szCs w:val="24"/>
        </w:rPr>
        <w:t>.</w:t>
      </w:r>
    </w:p>
    <w:p w14:paraId="755834E1" w14:textId="77777777" w:rsidR="0041448F" w:rsidRPr="002C66D7" w:rsidRDefault="0041448F" w:rsidP="0041448F">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Г.6 Полосы безопасности шириной меньшей, чем указано в таблице Г.1, допускается при соответствующем технико-экономическом обосновании назначать:</w:t>
      </w:r>
    </w:p>
    <w:p w14:paraId="53F1A202" w14:textId="77777777" w:rsidR="0041448F" w:rsidRPr="002C66D7" w:rsidRDefault="0041448F" w:rsidP="0041448F">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для мостов длиной свыше 100 м на дорогах I – III и III-п категорий и длиной свыше 50 м на дорогах IV и IV-п категорий, если мосты расположены на расстоянии свыше 100 км от крупнейших городов и свыше 50 км от других городов, а расчетная интенсивность движения транспортных средств снижается в 2 раза и более по сравнению с пригородными участками указанных дорог;</w:t>
      </w:r>
    </w:p>
    <w:p w14:paraId="77E113BE" w14:textId="77777777" w:rsidR="0041448F" w:rsidRPr="002C66D7" w:rsidRDefault="0041448F" w:rsidP="0041448F">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в случае расположения мостов на участках дорог с уменьшенной шириной обочины;</w:t>
      </w:r>
    </w:p>
    <w:p w14:paraId="1B4F0292"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при переустройстве мостов;</w:t>
      </w:r>
    </w:p>
    <w:p w14:paraId="41225748"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путепроводах – при наличии переходно-скоростных полос (со стороны этих полос);</w:t>
      </w:r>
    </w:p>
    <w:p w14:paraId="5D7B4BFE"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мостах с дополнительной полосой движения на подъеме (со стороны этой полосы).</w:t>
      </w:r>
    </w:p>
    <w:p w14:paraId="5E1F47E8" w14:textId="77777777" w:rsidR="00495F80" w:rsidRPr="002C66D7" w:rsidRDefault="00495F80" w:rsidP="000E5789">
      <w:pPr>
        <w:pStyle w:val="ConsPlusNormal"/>
        <w:widowControl/>
        <w:suppressAutoHyphens/>
        <w:spacing w:after="10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При этом ширина полос безопасности должна быть не менее: </w:t>
      </w:r>
      <w:smartTag w:uri="urn:schemas-microsoft-com:office:smarttags" w:element="metricconverter">
        <w:smartTagPr>
          <w:attr w:name="ProductID" w:val="1,0 м"/>
        </w:smartTagPr>
        <w:r w:rsidRPr="002C66D7">
          <w:rPr>
            <w:rFonts w:ascii="Times New Roman" w:hAnsi="Times New Roman" w:cs="Times New Roman"/>
            <w:sz w:val="24"/>
            <w:szCs w:val="24"/>
          </w:rPr>
          <w:t>1,0 м</w:t>
        </w:r>
      </w:smartTag>
      <w:r w:rsidRPr="002C66D7">
        <w:rPr>
          <w:rFonts w:ascii="Times New Roman" w:hAnsi="Times New Roman" w:cs="Times New Roman"/>
          <w:sz w:val="24"/>
          <w:szCs w:val="24"/>
        </w:rPr>
        <w:t xml:space="preserve"> на мостах дорог I – III и III-п категорий и </w:t>
      </w:r>
      <w:smartTag w:uri="urn:schemas-microsoft-com:office:smarttags" w:element="metricconverter">
        <w:smartTagPr>
          <w:attr w:name="ProductID" w:val="0,75 м"/>
        </w:smartTagPr>
        <w:r w:rsidRPr="002C66D7">
          <w:rPr>
            <w:rFonts w:ascii="Times New Roman" w:hAnsi="Times New Roman" w:cs="Times New Roman"/>
            <w:sz w:val="24"/>
            <w:szCs w:val="24"/>
          </w:rPr>
          <w:t>0,75 м</w:t>
        </w:r>
      </w:smartTag>
      <w:r w:rsidRPr="002C66D7">
        <w:rPr>
          <w:rFonts w:ascii="Times New Roman" w:hAnsi="Times New Roman" w:cs="Times New Roman"/>
          <w:sz w:val="24"/>
          <w:szCs w:val="24"/>
        </w:rPr>
        <w:t xml:space="preserve"> на мостах дорог IV и IV-п категорий.</w:t>
      </w:r>
    </w:p>
    <w:p w14:paraId="06553EB6" w14:textId="77777777" w:rsidR="00495F80" w:rsidRPr="002C66D7" w:rsidRDefault="00495F80" w:rsidP="000E5789">
      <w:pPr>
        <w:pStyle w:val="ConsPlusNormal"/>
        <w:widowControl/>
        <w:suppressAutoHyphens/>
        <w:spacing w:after="120"/>
        <w:ind w:firstLine="539"/>
        <w:jc w:val="both"/>
        <w:rPr>
          <w:rFonts w:ascii="Times New Roman" w:hAnsi="Times New Roman" w:cs="Times New Roman"/>
        </w:rPr>
      </w:pPr>
      <w:r w:rsidRPr="002C66D7">
        <w:rPr>
          <w:rFonts w:ascii="Times New Roman" w:hAnsi="Times New Roman" w:cs="Times New Roman"/>
        </w:rPr>
        <w:t>П р и м е ч а н и е – При назначении полос безопасности шириной меньшей, чем указано в таблице Г.1, следует предусматривать установку дорожных знаков, регулирующих режим движения транспортных средств.</w:t>
      </w:r>
    </w:p>
    <w:p w14:paraId="0FA94F09"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Г.7 При расположении мостов на кривых в плане проезжая часть должна быть уширена в зависимости от категории дорог в соответствии с требованиями СП  34.13330, СП 37.13330  или СП 42.13330.</w:t>
      </w:r>
    </w:p>
    <w:p w14:paraId="6D49BB66"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Проезжую часть автодорожных мостов допускается уширять за счет уменьшения полос безопасности при условии соблюдения ее размеров по Г.6 или увеличения габаритов приближения конструкций.</w:t>
      </w:r>
    </w:p>
    <w:p w14:paraId="40A71B8F"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Г.8 Ширина разделительной полосы на мосту должна быть такой же, как на дороге или улице.</w:t>
      </w:r>
    </w:p>
    <w:p w14:paraId="65D91F2E"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На больших мостах при соответствующих технико-экономических обоснованиях ширину разделительной полосы допускается уменьшать, но принимать не менее чем 2,0 м плюс ширина ограждения.</w:t>
      </w:r>
    </w:p>
    <w:p w14:paraId="558E0692" w14:textId="77777777" w:rsidR="00495F80" w:rsidRPr="002C66D7" w:rsidRDefault="00495F80"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Г.9 Габариты приближения конструкций под путепроводами через автомобильные дороги при отсутствии пешеходного движения должны соответствовать рисунку Г.3.</w:t>
      </w:r>
    </w:p>
    <w:p w14:paraId="449EE73B" w14:textId="77777777" w:rsidR="00495F80" w:rsidRPr="002C66D7" w:rsidRDefault="00495F80" w:rsidP="000E5789">
      <w:pPr>
        <w:suppressAutoHyphens/>
        <w:ind w:firstLine="567"/>
        <w:jc w:val="both"/>
        <w:rPr>
          <w:sz w:val="24"/>
          <w:szCs w:val="24"/>
        </w:rPr>
      </w:pPr>
      <w:r w:rsidRPr="002C66D7">
        <w:rPr>
          <w:sz w:val="24"/>
          <w:szCs w:val="24"/>
        </w:rPr>
        <w:t>При расположении опор на разделительной полосе расстояние от кромки проезжей части до грани опоры должно быть, не менее, м:</w:t>
      </w:r>
    </w:p>
    <w:p w14:paraId="1F199442" w14:textId="77777777" w:rsidR="00495F80" w:rsidRPr="002C66D7" w:rsidRDefault="00495F80" w:rsidP="000E5789">
      <w:pPr>
        <w:suppressAutoHyphens/>
        <w:ind w:firstLine="567"/>
        <w:jc w:val="both"/>
        <w:rPr>
          <w:sz w:val="24"/>
          <w:szCs w:val="24"/>
        </w:rPr>
      </w:pPr>
      <w:r w:rsidRPr="002C66D7">
        <w:rPr>
          <w:sz w:val="24"/>
          <w:szCs w:val="24"/>
        </w:rPr>
        <w:t>на дорогах I  категории</w:t>
      </w:r>
      <w:r w:rsidRPr="002C66D7">
        <w:rPr>
          <w:sz w:val="24"/>
          <w:szCs w:val="24"/>
        </w:rPr>
        <w:tab/>
        <w:t xml:space="preserve">      2,0 для парапетных ограждений и</w:t>
      </w:r>
    </w:p>
    <w:p w14:paraId="335968F1" w14:textId="77777777" w:rsidR="00495F80" w:rsidRPr="002C66D7" w:rsidRDefault="00495F80" w:rsidP="000E5789">
      <w:pPr>
        <w:suppressAutoHyphens/>
        <w:ind w:firstLine="567"/>
        <w:jc w:val="both"/>
        <w:rPr>
          <w:sz w:val="24"/>
          <w:szCs w:val="24"/>
        </w:rPr>
      </w:pPr>
      <w:r w:rsidRPr="002C66D7">
        <w:rPr>
          <w:sz w:val="24"/>
          <w:szCs w:val="24"/>
        </w:rPr>
        <w:t xml:space="preserve">                                                         2,25 для барьерных ограждений</w:t>
      </w:r>
    </w:p>
    <w:p w14:paraId="081BAB8A" w14:textId="77777777" w:rsidR="00495F80" w:rsidRPr="002C66D7" w:rsidRDefault="00495F80" w:rsidP="000E5789">
      <w:pPr>
        <w:suppressAutoHyphens/>
        <w:ind w:firstLine="567"/>
        <w:jc w:val="both"/>
        <w:rPr>
          <w:sz w:val="24"/>
          <w:szCs w:val="24"/>
        </w:rPr>
      </w:pPr>
      <w:r w:rsidRPr="002C66D7">
        <w:rPr>
          <w:sz w:val="24"/>
          <w:szCs w:val="24"/>
        </w:rPr>
        <w:t xml:space="preserve">                                                         (в том числе полоса безопасности 1,5 м);</w:t>
      </w:r>
    </w:p>
    <w:p w14:paraId="28907346" w14:textId="77777777" w:rsidR="00495F80" w:rsidRPr="002C66D7" w:rsidRDefault="00495F80" w:rsidP="000E5789">
      <w:pPr>
        <w:suppressAutoHyphens/>
        <w:ind w:firstLine="567"/>
        <w:jc w:val="both"/>
        <w:rPr>
          <w:sz w:val="24"/>
          <w:szCs w:val="24"/>
        </w:rPr>
      </w:pPr>
      <w:r w:rsidRPr="002C66D7">
        <w:rPr>
          <w:sz w:val="24"/>
          <w:szCs w:val="24"/>
        </w:rPr>
        <w:t>на городских дорогах и улицах    1,5 для парапетных ограждений и</w:t>
      </w:r>
    </w:p>
    <w:p w14:paraId="48A3095D" w14:textId="77777777" w:rsidR="00495F80" w:rsidRPr="002C66D7" w:rsidRDefault="00495F80" w:rsidP="000E5789">
      <w:pPr>
        <w:suppressAutoHyphens/>
        <w:ind w:firstLine="567"/>
        <w:jc w:val="both"/>
        <w:rPr>
          <w:sz w:val="24"/>
          <w:szCs w:val="24"/>
        </w:rPr>
      </w:pPr>
      <w:r w:rsidRPr="002C66D7">
        <w:rPr>
          <w:sz w:val="24"/>
          <w:szCs w:val="24"/>
        </w:rPr>
        <w:t xml:space="preserve">                                                         1,75 для барьерных ограждений</w:t>
      </w:r>
    </w:p>
    <w:p w14:paraId="31AB12D2" w14:textId="77777777" w:rsidR="00495F80" w:rsidRPr="002C66D7" w:rsidRDefault="00495F80" w:rsidP="000E5789">
      <w:pPr>
        <w:suppressAutoHyphens/>
        <w:ind w:firstLine="567"/>
        <w:jc w:val="both"/>
        <w:rPr>
          <w:sz w:val="24"/>
          <w:szCs w:val="24"/>
        </w:rPr>
      </w:pPr>
      <w:r w:rsidRPr="002C66D7">
        <w:rPr>
          <w:sz w:val="24"/>
          <w:szCs w:val="24"/>
        </w:rPr>
        <w:t xml:space="preserve">                                                         (в том числе полоса безопасности 1,0 м).</w:t>
      </w:r>
    </w:p>
    <w:p w14:paraId="0AFDDA8F" w14:textId="77777777" w:rsidR="00495F80" w:rsidRPr="002C66D7" w:rsidRDefault="00495F80" w:rsidP="000E5789">
      <w:pPr>
        <w:suppressAutoHyphens/>
        <w:ind w:firstLine="567"/>
        <w:jc w:val="both"/>
        <w:rPr>
          <w:sz w:val="24"/>
          <w:szCs w:val="24"/>
        </w:rPr>
      </w:pPr>
      <w:r w:rsidRPr="002C66D7">
        <w:rPr>
          <w:sz w:val="24"/>
          <w:szCs w:val="24"/>
        </w:rPr>
        <w:t>Габариты по высоте под путепроводами через городские улицы и дороги следует принимать:</w:t>
      </w:r>
    </w:p>
    <w:p w14:paraId="47B65260" w14:textId="77777777" w:rsidR="00495F80" w:rsidRPr="002C66D7" w:rsidRDefault="00495F80" w:rsidP="000E5789">
      <w:pPr>
        <w:suppressAutoHyphens/>
        <w:ind w:firstLine="567"/>
        <w:jc w:val="both"/>
        <w:rPr>
          <w:sz w:val="24"/>
          <w:szCs w:val="24"/>
        </w:rPr>
      </w:pPr>
      <w:r w:rsidRPr="002C66D7">
        <w:rPr>
          <w:sz w:val="24"/>
          <w:szCs w:val="24"/>
        </w:rPr>
        <w:t>при отсутствии трамвайных путей</w:t>
      </w:r>
      <w:r w:rsidRPr="002C66D7">
        <w:rPr>
          <w:sz w:val="24"/>
          <w:szCs w:val="24"/>
        </w:rPr>
        <w:tab/>
        <w:t>– по Г.2;</w:t>
      </w:r>
    </w:p>
    <w:p w14:paraId="38831015" w14:textId="17DCAD77" w:rsidR="00495F80" w:rsidRPr="002C66D7" w:rsidRDefault="00495F80" w:rsidP="000E5789">
      <w:pPr>
        <w:suppressAutoHyphens/>
        <w:ind w:firstLine="567"/>
        <w:jc w:val="both"/>
        <w:rPr>
          <w:sz w:val="24"/>
          <w:szCs w:val="24"/>
        </w:rPr>
      </w:pPr>
      <w:r w:rsidRPr="002C66D7">
        <w:rPr>
          <w:sz w:val="24"/>
          <w:szCs w:val="24"/>
        </w:rPr>
        <w:lastRenderedPageBreak/>
        <w:t xml:space="preserve">при наличии трамвайных путей </w:t>
      </w:r>
      <w:r w:rsidRPr="002C66D7">
        <w:rPr>
          <w:sz w:val="24"/>
          <w:szCs w:val="24"/>
        </w:rPr>
        <w:tab/>
        <w:t>– по рисунку Г.2</w:t>
      </w:r>
      <w:r w:rsidR="008624ED" w:rsidRPr="002C66D7">
        <w:rPr>
          <w:sz w:val="24"/>
          <w:szCs w:val="24"/>
        </w:rPr>
        <w:t>;</w:t>
      </w:r>
    </w:p>
    <w:p w14:paraId="2B41EFE3" w14:textId="07F75CFD" w:rsidR="008624ED" w:rsidRPr="002C66D7" w:rsidRDefault="008624ED" w:rsidP="000E5789">
      <w:pPr>
        <w:suppressAutoHyphens/>
        <w:ind w:firstLine="567"/>
        <w:jc w:val="both"/>
        <w:rPr>
          <w:sz w:val="24"/>
          <w:szCs w:val="24"/>
        </w:rPr>
      </w:pPr>
      <w:r w:rsidRPr="002C66D7">
        <w:rPr>
          <w:sz w:val="24"/>
          <w:szCs w:val="24"/>
        </w:rPr>
        <w:t>при наличии троллейбусного движения  – по рисунку Г.2 и СП 98.13330.</w:t>
      </w:r>
    </w:p>
    <w:p w14:paraId="170CBBFD"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Габариты по высоте под путепроводами через дороги III-п и IV-п категорий следует принимать по Г.2 настоящего приложения.</w:t>
      </w:r>
    </w:p>
    <w:p w14:paraId="1560DC86" w14:textId="3FF8CB29" w:rsidR="008624ED" w:rsidRPr="002C66D7" w:rsidRDefault="008624ED"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5E94A1E4" w14:textId="01CC4ADE"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Г.10</w:t>
      </w:r>
      <w:r w:rsidRPr="002C66D7">
        <w:rPr>
          <w:rFonts w:ascii="Times New Roman" w:hAnsi="Times New Roman" w:cs="Times New Roman"/>
          <w:b/>
          <w:sz w:val="24"/>
          <w:szCs w:val="24"/>
        </w:rPr>
        <w:t xml:space="preserve"> </w:t>
      </w:r>
      <w:r w:rsidRPr="002C66D7">
        <w:rPr>
          <w:rFonts w:ascii="Times New Roman" w:hAnsi="Times New Roman" w:cs="Times New Roman"/>
          <w:sz w:val="24"/>
          <w:szCs w:val="24"/>
        </w:rPr>
        <w:t xml:space="preserve">При пересечении городских скоростных дорог и улиц опоры всех видов следует располагать на расстоянии не менее </w:t>
      </w:r>
      <w:smartTag w:uri="urn:schemas-microsoft-com:office:smarttags" w:element="metricconverter">
        <w:smartTagPr>
          <w:attr w:name="ProductID" w:val="1,0 м"/>
        </w:smartTagPr>
        <w:r w:rsidRPr="002C66D7">
          <w:rPr>
            <w:rFonts w:ascii="Times New Roman" w:hAnsi="Times New Roman" w:cs="Times New Roman"/>
            <w:sz w:val="24"/>
            <w:szCs w:val="24"/>
          </w:rPr>
          <w:t>1,0 м</w:t>
        </w:r>
      </w:smartTag>
      <w:r w:rsidRPr="002C66D7">
        <w:rPr>
          <w:rFonts w:ascii="Times New Roman" w:hAnsi="Times New Roman" w:cs="Times New Roman"/>
          <w:sz w:val="24"/>
          <w:szCs w:val="24"/>
        </w:rPr>
        <w:t xml:space="preserve"> от ограждения (бордюра).</w:t>
      </w:r>
    </w:p>
    <w:p w14:paraId="07137E86" w14:textId="77777777" w:rsidR="00495F80" w:rsidRPr="002C66D7" w:rsidRDefault="00495F80" w:rsidP="000E5789">
      <w:pPr>
        <w:suppressAutoHyphens/>
        <w:ind w:firstLine="567"/>
        <w:jc w:val="both"/>
        <w:rPr>
          <w:sz w:val="24"/>
          <w:szCs w:val="24"/>
        </w:rPr>
      </w:pPr>
      <w:r w:rsidRPr="002C66D7">
        <w:rPr>
          <w:sz w:val="24"/>
          <w:szCs w:val="24"/>
        </w:rPr>
        <w:t>Стенки (устои) городских путепроводов тоннельного типа следует располагать на границах габаритов приближения конструкций под путепроводами согласно рисунку Г.3.</w:t>
      </w:r>
    </w:p>
    <w:p w14:paraId="11E9943A" w14:textId="77777777" w:rsidR="00495F80" w:rsidRPr="002C66D7" w:rsidRDefault="00495F80" w:rsidP="000E5789">
      <w:pPr>
        <w:pStyle w:val="ConsPlusNormal"/>
        <w:widowControl/>
        <w:suppressAutoHyphens/>
        <w:ind w:firstLine="540"/>
        <w:jc w:val="both"/>
        <w:rPr>
          <w:rFonts w:ascii="Times New Roman" w:hAnsi="Times New Roman" w:cs="Times New Roman"/>
          <w:sz w:val="24"/>
          <w:szCs w:val="24"/>
        </w:rPr>
      </w:pPr>
    </w:p>
    <w:p w14:paraId="48E83BBA" w14:textId="7982C869" w:rsidR="00495F80" w:rsidRPr="002C66D7" w:rsidRDefault="00495F80" w:rsidP="000E5789">
      <w:pPr>
        <w:suppressAutoHyphens/>
        <w:jc w:val="center"/>
        <w:rPr>
          <w:i/>
          <w:sz w:val="20"/>
        </w:rPr>
      </w:pPr>
      <w:r w:rsidRPr="002C66D7">
        <w:rPr>
          <w:i/>
          <w:noProof/>
          <w:sz w:val="20"/>
        </w:rPr>
        <w:drawing>
          <wp:inline distT="0" distB="0" distL="0" distR="0" wp14:anchorId="230679A7" wp14:editId="749E5729">
            <wp:extent cx="5116195" cy="4387215"/>
            <wp:effectExtent l="0" t="0" r="825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pic:cNvPicPr>
                      <a:picLocks noChangeAspect="1" noChangeArrowheads="1"/>
                    </pic:cNvPicPr>
                  </pic:nvPicPr>
                  <pic:blipFill>
                    <a:blip r:embed="rId858" cstate="print">
                      <a:extLst>
                        <a:ext uri="{28A0092B-C50C-407E-A947-70E740481C1C}">
                          <a14:useLocalDpi xmlns:a14="http://schemas.microsoft.com/office/drawing/2010/main" val="0"/>
                        </a:ext>
                      </a:extLst>
                    </a:blip>
                    <a:srcRect/>
                    <a:stretch>
                      <a:fillRect/>
                    </a:stretch>
                  </pic:blipFill>
                  <pic:spPr bwMode="auto">
                    <a:xfrm>
                      <a:off x="0" y="0"/>
                      <a:ext cx="5116195" cy="4387215"/>
                    </a:xfrm>
                    <a:prstGeom prst="rect">
                      <a:avLst/>
                    </a:prstGeom>
                    <a:noFill/>
                    <a:ln>
                      <a:noFill/>
                    </a:ln>
                  </pic:spPr>
                </pic:pic>
              </a:graphicData>
            </a:graphic>
          </wp:inline>
        </w:drawing>
      </w:r>
    </w:p>
    <w:p w14:paraId="1048336D" w14:textId="77777777" w:rsidR="00495F80" w:rsidRPr="002C66D7" w:rsidRDefault="00495F80" w:rsidP="000E5789">
      <w:pPr>
        <w:suppressAutoHyphens/>
        <w:jc w:val="both"/>
        <w:rPr>
          <w:i/>
          <w:sz w:val="20"/>
        </w:rPr>
      </w:pPr>
    </w:p>
    <w:p w14:paraId="3CE9A2CE" w14:textId="77777777" w:rsidR="00495F80" w:rsidRPr="002C66D7" w:rsidRDefault="00495F80" w:rsidP="004D0D6B">
      <w:pPr>
        <w:suppressAutoHyphens/>
        <w:jc w:val="center"/>
        <w:rPr>
          <w:sz w:val="20"/>
        </w:rPr>
      </w:pPr>
      <w:r w:rsidRPr="002C66D7">
        <w:rPr>
          <w:i/>
          <w:sz w:val="20"/>
        </w:rPr>
        <w:t>а</w:t>
      </w:r>
      <w:r w:rsidRPr="002C66D7">
        <w:rPr>
          <w:sz w:val="20"/>
        </w:rPr>
        <w:t xml:space="preserve"> – высота ограждений; </w:t>
      </w:r>
      <w:r w:rsidRPr="002C66D7">
        <w:rPr>
          <w:i/>
          <w:sz w:val="20"/>
          <w:lang w:val="en-US"/>
        </w:rPr>
        <w:t>b</w:t>
      </w:r>
      <w:r w:rsidRPr="002C66D7">
        <w:rPr>
          <w:sz w:val="20"/>
        </w:rPr>
        <w:t xml:space="preserve"> – бровка земляного полотна </w:t>
      </w:r>
      <w:r w:rsidRPr="002C66D7">
        <w:rPr>
          <w:i/>
          <w:iCs/>
          <w:sz w:val="20"/>
        </w:rPr>
        <w:t xml:space="preserve"> </w:t>
      </w:r>
      <w:r w:rsidRPr="002C66D7">
        <w:rPr>
          <w:sz w:val="20"/>
        </w:rPr>
        <w:t xml:space="preserve">определяется конструкцией ограждающих устройств; I – при отсутствии ограждений на пересекаемых дорогах; II – при наличии опор на </w:t>
      </w:r>
      <w:r w:rsidRPr="002C66D7">
        <w:rPr>
          <w:spacing w:val="-6"/>
          <w:sz w:val="20"/>
        </w:rPr>
        <w:t xml:space="preserve">разделительной полосе  и  ограждений на дороге;  </w:t>
      </w:r>
      <w:r w:rsidRPr="002C66D7">
        <w:rPr>
          <w:i/>
          <w:spacing w:val="-6"/>
          <w:sz w:val="20"/>
        </w:rPr>
        <w:t>а)</w:t>
      </w:r>
      <w:r w:rsidRPr="002C66D7">
        <w:rPr>
          <w:i/>
          <w:iCs/>
          <w:spacing w:val="-6"/>
          <w:sz w:val="20"/>
        </w:rPr>
        <w:t xml:space="preserve"> </w:t>
      </w:r>
      <w:r w:rsidRPr="002C66D7">
        <w:rPr>
          <w:iCs/>
          <w:spacing w:val="-6"/>
          <w:sz w:val="20"/>
        </w:rPr>
        <w:t>–</w:t>
      </w:r>
      <w:r w:rsidRPr="002C66D7">
        <w:rPr>
          <w:i/>
          <w:iCs/>
          <w:spacing w:val="-6"/>
          <w:sz w:val="20"/>
        </w:rPr>
        <w:t xml:space="preserve"> </w:t>
      </w:r>
      <w:r w:rsidRPr="002C66D7">
        <w:rPr>
          <w:spacing w:val="-6"/>
          <w:sz w:val="20"/>
        </w:rPr>
        <w:t xml:space="preserve">категорий I–III; III-п и IV-п;   </w:t>
      </w:r>
      <w:r w:rsidRPr="002C66D7">
        <w:rPr>
          <w:i/>
          <w:spacing w:val="-6"/>
          <w:sz w:val="20"/>
        </w:rPr>
        <w:t>б)</w:t>
      </w:r>
      <w:r w:rsidRPr="002C66D7">
        <w:rPr>
          <w:spacing w:val="-6"/>
          <w:sz w:val="20"/>
        </w:rPr>
        <w:t xml:space="preserve"> – категорий IV  и  V</w:t>
      </w:r>
    </w:p>
    <w:p w14:paraId="6A179A3E" w14:textId="77777777" w:rsidR="00495F80" w:rsidRPr="002C66D7" w:rsidRDefault="00495F80" w:rsidP="000E5789">
      <w:pPr>
        <w:suppressAutoHyphens/>
        <w:ind w:firstLine="567"/>
        <w:jc w:val="both"/>
        <w:rPr>
          <w:sz w:val="20"/>
        </w:rPr>
      </w:pPr>
    </w:p>
    <w:p w14:paraId="26851B76" w14:textId="77777777" w:rsidR="00495F80" w:rsidRPr="002C66D7" w:rsidRDefault="00495F80" w:rsidP="000E5789">
      <w:pPr>
        <w:suppressAutoHyphens/>
        <w:ind w:firstLine="567"/>
        <w:jc w:val="center"/>
        <w:rPr>
          <w:b/>
          <w:sz w:val="20"/>
        </w:rPr>
      </w:pPr>
      <w:r w:rsidRPr="002C66D7">
        <w:rPr>
          <w:b/>
          <w:i/>
          <w:sz w:val="20"/>
        </w:rPr>
        <w:t>Рисунок Г.3</w:t>
      </w:r>
      <w:r w:rsidRPr="002C66D7">
        <w:rPr>
          <w:b/>
          <w:sz w:val="20"/>
        </w:rPr>
        <w:t xml:space="preserve">  – Схемы габаритов приближения конструкций под путепроводами</w:t>
      </w:r>
    </w:p>
    <w:p w14:paraId="5B7B36A9" w14:textId="77777777" w:rsidR="00495F80" w:rsidRPr="002C66D7" w:rsidRDefault="00495F80" w:rsidP="000E5789">
      <w:pPr>
        <w:suppressAutoHyphens/>
        <w:ind w:firstLine="567"/>
        <w:jc w:val="both"/>
        <w:rPr>
          <w:sz w:val="24"/>
          <w:szCs w:val="24"/>
        </w:rPr>
      </w:pPr>
    </w:p>
    <w:p w14:paraId="1BA7908B" w14:textId="0F2621BD" w:rsidR="00AE2918" w:rsidRPr="002C66D7" w:rsidRDefault="00495F80"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Г.11</w:t>
      </w:r>
      <w:r w:rsidRPr="002C66D7">
        <w:rPr>
          <w:rFonts w:ascii="Times New Roman" w:hAnsi="Times New Roman" w:cs="Times New Roman"/>
          <w:b/>
          <w:sz w:val="24"/>
          <w:szCs w:val="24"/>
        </w:rPr>
        <w:t xml:space="preserve"> </w:t>
      </w:r>
      <w:r w:rsidRPr="002C66D7">
        <w:rPr>
          <w:rFonts w:ascii="Times New Roman" w:hAnsi="Times New Roman" w:cs="Times New Roman"/>
          <w:sz w:val="24"/>
          <w:szCs w:val="24"/>
        </w:rPr>
        <w:t>Значения основных параметров ограждений и порядок их размещения следует принимать по ГОСТ Р 52289, ГОСТ Р 52607.</w:t>
      </w:r>
    </w:p>
    <w:p w14:paraId="75FDDE76" w14:textId="77777777" w:rsidR="008624ED" w:rsidRPr="002C66D7" w:rsidRDefault="008624ED"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b/>
          <w:bCs/>
          <w:sz w:val="24"/>
          <w:szCs w:val="24"/>
        </w:rPr>
        <w:t>(Измененная редакция, Изм. № 1).</w:t>
      </w:r>
    </w:p>
    <w:p w14:paraId="1125E639" w14:textId="77777777" w:rsidR="008624ED" w:rsidRPr="002C66D7" w:rsidRDefault="008624ED" w:rsidP="000E5789">
      <w:pPr>
        <w:pStyle w:val="ConsPlusNormal"/>
        <w:widowControl/>
        <w:suppressAutoHyphens/>
        <w:ind w:firstLine="540"/>
        <w:jc w:val="both"/>
        <w:rPr>
          <w:rFonts w:ascii="Times New Roman" w:hAnsi="Times New Roman" w:cs="Times New Roman"/>
          <w:b/>
          <w:bCs/>
          <w:sz w:val="24"/>
          <w:szCs w:val="24"/>
        </w:rPr>
      </w:pPr>
    </w:p>
    <w:p w14:paraId="112E0D1D" w14:textId="008F8019" w:rsidR="003673B4" w:rsidRPr="002C66D7" w:rsidRDefault="003673B4" w:rsidP="000E5789">
      <w:pPr>
        <w:pStyle w:val="ConsPlusNormal"/>
        <w:widowControl/>
        <w:suppressAutoHyphens/>
        <w:ind w:firstLine="540"/>
        <w:jc w:val="both"/>
        <w:rPr>
          <w:rFonts w:ascii="Times New Roman" w:hAnsi="Times New Roman" w:cs="Times New Roman"/>
          <w:b/>
          <w:bCs/>
          <w:sz w:val="24"/>
          <w:szCs w:val="24"/>
        </w:rPr>
      </w:pPr>
      <w:r w:rsidRPr="002C66D7">
        <w:rPr>
          <w:rFonts w:ascii="Times New Roman" w:hAnsi="Times New Roman" w:cs="Times New Roman"/>
          <w:b/>
          <w:bCs/>
          <w:sz w:val="24"/>
          <w:szCs w:val="24"/>
        </w:rPr>
        <w:br w:type="page"/>
      </w:r>
    </w:p>
    <w:tbl>
      <w:tblPr>
        <w:tblStyle w:val="ad"/>
        <w:tblW w:w="0" w:type="auto"/>
        <w:tblLook w:val="04A0" w:firstRow="1" w:lastRow="0" w:firstColumn="1" w:lastColumn="0" w:noHBand="0" w:noVBand="1"/>
      </w:tblPr>
      <w:tblGrid>
        <w:gridCol w:w="1309"/>
        <w:gridCol w:w="8036"/>
      </w:tblGrid>
      <w:tr w:rsidR="004D0D6B" w14:paraId="5AA35E6F" w14:textId="77777777" w:rsidTr="004D0D6B">
        <w:tc>
          <w:tcPr>
            <w:tcW w:w="1309" w:type="dxa"/>
          </w:tcPr>
          <w:p w14:paraId="5C289C65" w14:textId="5C75B468" w:rsidR="004D0D6B" w:rsidRDefault="004D0D6B" w:rsidP="000E5789">
            <w:pPr>
              <w:pStyle w:val="ConsPlusNormal"/>
              <w:widowControl/>
              <w:suppressAutoHyphens/>
              <w:ind w:firstLine="0"/>
              <w:jc w:val="both"/>
              <w:rPr>
                <w:rFonts w:ascii="Times New Roman" w:hAnsi="Times New Roman" w:cs="Times New Roman"/>
                <w:b/>
                <w:bCs/>
                <w:sz w:val="24"/>
                <w:szCs w:val="24"/>
              </w:rPr>
            </w:pPr>
            <w:r w:rsidRPr="002C66D7">
              <w:rPr>
                <w:rFonts w:ascii="Times New Roman" w:hAnsi="Times New Roman" w:cs="Times New Roman"/>
                <w:b/>
                <w:noProof/>
                <w:sz w:val="24"/>
                <w:szCs w:val="24"/>
              </w:rPr>
              <w:lastRenderedPageBreak/>
              <w:drawing>
                <wp:inline distT="0" distB="0" distL="0" distR="0" wp14:anchorId="2A96CF47" wp14:editId="769A93EE">
                  <wp:extent cx="694481" cy="84582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pic:cNvPicPr>
                            <a:picLocks noChangeAspect="1" noChangeArrowheads="1"/>
                          </pic:cNvPicPr>
                        </pic:nvPicPr>
                        <pic:blipFill rotWithShape="1">
                          <a:blip r:embed="rId859" cstate="print">
                            <a:extLst>
                              <a:ext uri="{28A0092B-C50C-407E-A947-70E740481C1C}">
                                <a14:useLocalDpi xmlns:a14="http://schemas.microsoft.com/office/drawing/2010/main" val="0"/>
                              </a:ext>
                            </a:extLst>
                          </a:blip>
                          <a:srcRect r="87941"/>
                          <a:stretch/>
                        </pic:blipFill>
                        <pic:spPr bwMode="auto">
                          <a:xfrm>
                            <a:off x="0" y="0"/>
                            <a:ext cx="694481" cy="8458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36" w:type="dxa"/>
          </w:tcPr>
          <w:p w14:paraId="1D04C26C" w14:textId="0877B5EF" w:rsidR="004D0D6B" w:rsidRDefault="004D0D6B" w:rsidP="000E5789">
            <w:pPr>
              <w:pStyle w:val="ConsPlusNormal"/>
              <w:widowControl/>
              <w:suppressAutoHyphens/>
              <w:ind w:firstLine="0"/>
              <w:jc w:val="both"/>
              <w:rPr>
                <w:rFonts w:ascii="Times New Roman" w:hAnsi="Times New Roman" w:cs="Times New Roman"/>
                <w:b/>
                <w:bCs/>
                <w:sz w:val="24"/>
                <w:szCs w:val="24"/>
              </w:rPr>
            </w:pPr>
            <w:r>
              <w:rPr>
                <w:noProof/>
              </w:rPr>
              <w:drawing>
                <wp:anchor distT="0" distB="0" distL="114300" distR="114300" simplePos="0" relativeHeight="251677696" behindDoc="1" locked="0" layoutInCell="1" allowOverlap="1" wp14:anchorId="738B4BF7" wp14:editId="41EE4122">
                  <wp:simplePos x="0" y="0"/>
                  <wp:positionH relativeFrom="column">
                    <wp:posOffset>-3175</wp:posOffset>
                  </wp:positionH>
                  <wp:positionV relativeFrom="paragraph">
                    <wp:posOffset>175260</wp:posOffset>
                  </wp:positionV>
                  <wp:extent cx="4919345" cy="7187565"/>
                  <wp:effectExtent l="0" t="0" r="0" b="0"/>
                  <wp:wrapTight wrapText="bothSides">
                    <wp:wrapPolygon edited="0">
                      <wp:start x="0" y="0"/>
                      <wp:lineTo x="0" y="21526"/>
                      <wp:lineTo x="21497" y="21526"/>
                      <wp:lineTo x="21497" y="0"/>
                      <wp:lineTo x="0" y="0"/>
                    </wp:wrapPolygon>
                  </wp:wrapTight>
                  <wp:docPr id="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860">
                            <a:extLst>
                              <a:ext uri="{28A0092B-C50C-407E-A947-70E740481C1C}">
                                <a14:useLocalDpi xmlns:a14="http://schemas.microsoft.com/office/drawing/2010/main" val="0"/>
                              </a:ext>
                            </a:extLst>
                          </a:blip>
                          <a:srcRect/>
                          <a:stretch>
                            <a:fillRect/>
                          </a:stretch>
                        </pic:blipFill>
                        <pic:spPr bwMode="auto">
                          <a:xfrm>
                            <a:off x="0" y="0"/>
                            <a:ext cx="4919345" cy="7187565"/>
                          </a:xfrm>
                          <a:prstGeom prst="rect">
                            <a:avLst/>
                          </a:prstGeom>
                          <a:noFill/>
                        </pic:spPr>
                      </pic:pic>
                    </a:graphicData>
                  </a:graphic>
                  <wp14:sizeRelH relativeFrom="page">
                    <wp14:pctWidth>0</wp14:pctWidth>
                  </wp14:sizeRelH>
                  <wp14:sizeRelV relativeFrom="page">
                    <wp14:pctHeight>0</wp14:pctHeight>
                  </wp14:sizeRelV>
                </wp:anchor>
              </w:drawing>
            </w:r>
          </w:p>
        </w:tc>
      </w:tr>
    </w:tbl>
    <w:p w14:paraId="01A31079" w14:textId="60487403" w:rsidR="003673B4" w:rsidRPr="002C66D7" w:rsidRDefault="003673B4" w:rsidP="000E5789">
      <w:pPr>
        <w:pStyle w:val="ConsPlusNormal"/>
        <w:widowControl/>
        <w:suppressAutoHyphens/>
        <w:ind w:firstLine="0"/>
        <w:jc w:val="center"/>
        <w:rPr>
          <w:rFonts w:ascii="Times New Roman" w:hAnsi="Times New Roman" w:cs="Times New Roman"/>
          <w:b/>
          <w:sz w:val="24"/>
          <w:szCs w:val="24"/>
        </w:rPr>
      </w:pPr>
      <w:r w:rsidRPr="002C66D7">
        <w:rPr>
          <w:rFonts w:ascii="Times New Roman" w:hAnsi="Times New Roman" w:cs="Times New Roman"/>
          <w:b/>
          <w:noProof/>
          <w:sz w:val="24"/>
          <w:szCs w:val="24"/>
        </w:rPr>
        <w:lastRenderedPageBreak/>
        <w:drawing>
          <wp:inline distT="0" distB="0" distL="0" distR="0" wp14:anchorId="103D357A" wp14:editId="008C701A">
            <wp:extent cx="3581400" cy="84582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pic:cNvPicPr>
                      <a:picLocks noChangeAspect="1" noChangeArrowheads="1"/>
                    </pic:cNvPicPr>
                  </pic:nvPicPr>
                  <pic:blipFill rotWithShape="1">
                    <a:blip r:embed="rId861" cstate="print">
                      <a:extLst>
                        <a:ext uri="{28A0092B-C50C-407E-A947-70E740481C1C}">
                          <a14:useLocalDpi xmlns:a14="http://schemas.microsoft.com/office/drawing/2010/main" val="0"/>
                        </a:ext>
                      </a:extLst>
                    </a:blip>
                    <a:srcRect r="31884"/>
                    <a:stretch/>
                  </pic:blipFill>
                  <pic:spPr bwMode="auto">
                    <a:xfrm>
                      <a:off x="0" y="0"/>
                      <a:ext cx="3581400" cy="8458200"/>
                    </a:xfrm>
                    <a:prstGeom prst="rect">
                      <a:avLst/>
                    </a:prstGeom>
                    <a:noFill/>
                    <a:ln>
                      <a:noFill/>
                    </a:ln>
                    <a:extLst>
                      <a:ext uri="{53640926-AAD7-44D8-BBD7-CCE9431645EC}">
                        <a14:shadowObscured xmlns:a14="http://schemas.microsoft.com/office/drawing/2010/main"/>
                      </a:ext>
                    </a:extLst>
                  </pic:spPr>
                </pic:pic>
              </a:graphicData>
            </a:graphic>
          </wp:inline>
        </w:drawing>
      </w:r>
      <w:r w:rsidR="008624ED" w:rsidRPr="002C66D7">
        <w:rPr>
          <w:rFonts w:ascii="Times New Roman" w:hAnsi="Times New Roman" w:cs="Times New Roman"/>
          <w:noProof/>
          <w:sz w:val="24"/>
          <w:szCs w:val="24"/>
        </w:rPr>
        <w:drawing>
          <wp:inline distT="0" distB="0" distL="0" distR="0" wp14:anchorId="56978B01" wp14:editId="245BE061">
            <wp:extent cx="1640510" cy="8463600"/>
            <wp:effectExtent l="0" t="0" r="0" b="0"/>
            <wp:docPr id="65" name="Рисунок 65" descr="д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д_1"/>
                    <pic:cNvPicPr preferRelativeResize="0">
                      <a:picLocks noChangeAspect="1" noChangeArrowheads="1"/>
                    </pic:cNvPicPr>
                  </pic:nvPicPr>
                  <pic:blipFill rotWithShape="1">
                    <a:blip r:embed="rId862" cstate="print">
                      <a:extLst>
                        <a:ext uri="{28A0092B-C50C-407E-A947-70E740481C1C}">
                          <a14:useLocalDpi xmlns:a14="http://schemas.microsoft.com/office/drawing/2010/main" val="0"/>
                        </a:ext>
                      </a:extLst>
                    </a:blip>
                    <a:srcRect l="68065" t="-49" r="1914" b="82"/>
                    <a:stretch/>
                  </pic:blipFill>
                  <pic:spPr bwMode="auto">
                    <a:xfrm>
                      <a:off x="0" y="0"/>
                      <a:ext cx="1640510" cy="8463600"/>
                    </a:xfrm>
                    <a:prstGeom prst="rect">
                      <a:avLst/>
                    </a:prstGeom>
                    <a:noFill/>
                    <a:ln>
                      <a:noFill/>
                    </a:ln>
                    <a:extLst>
                      <a:ext uri="{53640926-AAD7-44D8-BBD7-CCE9431645EC}">
                        <a14:shadowObscured xmlns:a14="http://schemas.microsoft.com/office/drawing/2010/main"/>
                      </a:ext>
                    </a:extLst>
                  </pic:spPr>
                </pic:pic>
              </a:graphicData>
            </a:graphic>
          </wp:inline>
        </w:drawing>
      </w:r>
    </w:p>
    <w:p w14:paraId="67BBAC40" w14:textId="23FFF8DF" w:rsidR="003673B4" w:rsidRPr="002C66D7" w:rsidRDefault="003673B4" w:rsidP="000E5789">
      <w:pPr>
        <w:pStyle w:val="ConsPlusNormal"/>
        <w:widowControl/>
        <w:suppressAutoHyphens/>
        <w:ind w:firstLine="0"/>
        <w:jc w:val="center"/>
        <w:rPr>
          <w:rFonts w:ascii="Times New Roman" w:hAnsi="Times New Roman" w:cs="Times New Roman"/>
          <w:b/>
          <w:sz w:val="24"/>
          <w:szCs w:val="24"/>
        </w:rPr>
      </w:pPr>
      <w:r w:rsidRPr="002C66D7">
        <w:rPr>
          <w:rFonts w:ascii="Times New Roman" w:hAnsi="Times New Roman" w:cs="Times New Roman"/>
          <w:b/>
          <w:noProof/>
          <w:sz w:val="24"/>
          <w:szCs w:val="24"/>
        </w:rPr>
        <w:lastRenderedPageBreak/>
        <w:drawing>
          <wp:inline distT="0" distB="0" distL="0" distR="0" wp14:anchorId="17394484" wp14:editId="3FE8F73B">
            <wp:extent cx="2497015" cy="842581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pic:cNvPicPr>
                      <a:picLocks noChangeAspect="1" noChangeArrowheads="1"/>
                    </pic:cNvPicPr>
                  </pic:nvPicPr>
                  <pic:blipFill rotWithShape="1">
                    <a:blip r:embed="rId863" cstate="print">
                      <a:extLst>
                        <a:ext uri="{28A0092B-C50C-407E-A947-70E740481C1C}">
                          <a14:useLocalDpi xmlns:a14="http://schemas.microsoft.com/office/drawing/2010/main" val="0"/>
                        </a:ext>
                      </a:extLst>
                    </a:blip>
                    <a:srcRect r="56640"/>
                    <a:stretch/>
                  </pic:blipFill>
                  <pic:spPr bwMode="auto">
                    <a:xfrm>
                      <a:off x="0" y="0"/>
                      <a:ext cx="2497015" cy="8425815"/>
                    </a:xfrm>
                    <a:prstGeom prst="rect">
                      <a:avLst/>
                    </a:prstGeom>
                    <a:noFill/>
                    <a:ln>
                      <a:noFill/>
                    </a:ln>
                    <a:extLst>
                      <a:ext uri="{53640926-AAD7-44D8-BBD7-CCE9431645EC}">
                        <a14:shadowObscured xmlns:a14="http://schemas.microsoft.com/office/drawing/2010/main"/>
                      </a:ext>
                    </a:extLst>
                  </pic:spPr>
                </pic:pic>
              </a:graphicData>
            </a:graphic>
          </wp:inline>
        </w:drawing>
      </w:r>
      <w:r w:rsidR="00E97E61" w:rsidRPr="002C66D7">
        <w:rPr>
          <w:rFonts w:ascii="Times New Roman" w:hAnsi="Times New Roman" w:cs="Times New Roman"/>
          <w:noProof/>
          <w:sz w:val="24"/>
          <w:szCs w:val="24"/>
        </w:rPr>
        <w:drawing>
          <wp:inline distT="0" distB="0" distL="0" distR="0" wp14:anchorId="0454B931" wp14:editId="4BDE425F">
            <wp:extent cx="1073728" cy="8422519"/>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preferRelativeResize="0">
                      <a:picLocks noChangeAspect="1" noChangeArrowheads="1"/>
                    </pic:cNvPicPr>
                  </pic:nvPicPr>
                  <pic:blipFill rotWithShape="1">
                    <a:blip r:embed="rId864" cstate="print">
                      <a:extLst>
                        <a:ext uri="{28A0092B-C50C-407E-A947-70E740481C1C}">
                          <a14:useLocalDpi xmlns:a14="http://schemas.microsoft.com/office/drawing/2010/main" val="0"/>
                        </a:ext>
                      </a:extLst>
                    </a:blip>
                    <a:srcRect l="43439" t="-60" r="39326" b="101"/>
                    <a:stretch/>
                  </pic:blipFill>
                  <pic:spPr bwMode="auto">
                    <a:xfrm>
                      <a:off x="0" y="0"/>
                      <a:ext cx="1074376" cy="8427600"/>
                    </a:xfrm>
                    <a:prstGeom prst="rect">
                      <a:avLst/>
                    </a:prstGeom>
                    <a:noFill/>
                    <a:ln>
                      <a:noFill/>
                    </a:ln>
                    <a:extLst>
                      <a:ext uri="{53640926-AAD7-44D8-BBD7-CCE9431645EC}">
                        <a14:shadowObscured xmlns:a14="http://schemas.microsoft.com/office/drawing/2010/main"/>
                      </a:ext>
                    </a:extLst>
                  </pic:spPr>
                </pic:pic>
              </a:graphicData>
            </a:graphic>
          </wp:inline>
        </w:drawing>
      </w:r>
      <w:r w:rsidR="00E97E61" w:rsidRPr="002C66D7">
        <w:rPr>
          <w:rFonts w:ascii="Times New Roman" w:hAnsi="Times New Roman" w:cs="Times New Roman"/>
          <w:b/>
          <w:noProof/>
          <w:sz w:val="24"/>
          <w:szCs w:val="24"/>
        </w:rPr>
        <w:drawing>
          <wp:inline distT="0" distB="0" distL="0" distR="0" wp14:anchorId="2DFB544F" wp14:editId="3DEE7089">
            <wp:extent cx="2168770" cy="8424725"/>
            <wp:effectExtent l="0" t="0" r="317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pic:cNvPicPr>
                      <a:picLocks noChangeAspect="1" noChangeArrowheads="1"/>
                    </pic:cNvPicPr>
                  </pic:nvPicPr>
                  <pic:blipFill rotWithShape="1">
                    <a:blip r:embed="rId863" cstate="print">
                      <a:extLst>
                        <a:ext uri="{28A0092B-C50C-407E-A947-70E740481C1C}">
                          <a14:useLocalDpi xmlns:a14="http://schemas.microsoft.com/office/drawing/2010/main" val="0"/>
                        </a:ext>
                      </a:extLst>
                    </a:blip>
                    <a:srcRect l="60663" r="1673"/>
                    <a:stretch/>
                  </pic:blipFill>
                  <pic:spPr bwMode="auto">
                    <a:xfrm>
                      <a:off x="0" y="0"/>
                      <a:ext cx="2169051" cy="8425815"/>
                    </a:xfrm>
                    <a:prstGeom prst="rect">
                      <a:avLst/>
                    </a:prstGeom>
                    <a:noFill/>
                    <a:ln>
                      <a:noFill/>
                    </a:ln>
                    <a:extLst>
                      <a:ext uri="{53640926-AAD7-44D8-BBD7-CCE9431645EC}">
                        <a14:shadowObscured xmlns:a14="http://schemas.microsoft.com/office/drawing/2010/main"/>
                      </a:ext>
                    </a:extLst>
                  </pic:spPr>
                </pic:pic>
              </a:graphicData>
            </a:graphic>
          </wp:inline>
        </w:drawing>
      </w:r>
    </w:p>
    <w:p w14:paraId="25CBF93B" w14:textId="26985D71" w:rsidR="003673B4" w:rsidRPr="002C66D7" w:rsidRDefault="003673B4" w:rsidP="000E5789">
      <w:pPr>
        <w:pStyle w:val="ConsPlusNormal"/>
        <w:widowControl/>
        <w:suppressAutoHyphens/>
        <w:ind w:firstLine="0"/>
        <w:jc w:val="center"/>
        <w:rPr>
          <w:rFonts w:ascii="Times New Roman" w:hAnsi="Times New Roman" w:cs="Times New Roman"/>
          <w:b/>
          <w:sz w:val="24"/>
          <w:szCs w:val="24"/>
        </w:rPr>
      </w:pPr>
      <w:r w:rsidRPr="002C66D7">
        <w:rPr>
          <w:rFonts w:ascii="Times New Roman" w:hAnsi="Times New Roman" w:cs="Times New Roman"/>
          <w:b/>
          <w:noProof/>
          <w:sz w:val="24"/>
          <w:szCs w:val="24"/>
        </w:rPr>
        <w:lastRenderedPageBreak/>
        <w:drawing>
          <wp:inline distT="0" distB="0" distL="0" distR="0" wp14:anchorId="0B064277" wp14:editId="0DFBC82B">
            <wp:extent cx="3946358" cy="84582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pic:cNvPicPr>
                      <a:picLocks noChangeAspect="1" noChangeArrowheads="1"/>
                    </pic:cNvPicPr>
                  </pic:nvPicPr>
                  <pic:blipFill rotWithShape="1">
                    <a:blip r:embed="rId865" cstate="print">
                      <a:extLst>
                        <a:ext uri="{28A0092B-C50C-407E-A947-70E740481C1C}">
                          <a14:useLocalDpi xmlns:a14="http://schemas.microsoft.com/office/drawing/2010/main" val="0"/>
                        </a:ext>
                      </a:extLst>
                    </a:blip>
                    <a:srcRect r="12221"/>
                    <a:stretch/>
                  </pic:blipFill>
                  <pic:spPr bwMode="auto">
                    <a:xfrm>
                      <a:off x="0" y="0"/>
                      <a:ext cx="3946358" cy="8458200"/>
                    </a:xfrm>
                    <a:prstGeom prst="rect">
                      <a:avLst/>
                    </a:prstGeom>
                    <a:noFill/>
                    <a:ln>
                      <a:noFill/>
                    </a:ln>
                    <a:extLst>
                      <a:ext uri="{53640926-AAD7-44D8-BBD7-CCE9431645EC}">
                        <a14:shadowObscured xmlns:a14="http://schemas.microsoft.com/office/drawing/2010/main"/>
                      </a:ext>
                    </a:extLst>
                  </pic:spPr>
                </pic:pic>
              </a:graphicData>
            </a:graphic>
          </wp:inline>
        </w:drawing>
      </w:r>
      <w:r w:rsidR="00E97E61" w:rsidRPr="002C66D7">
        <w:rPr>
          <w:rFonts w:ascii="Times New Roman" w:hAnsi="Times New Roman" w:cs="Times New Roman"/>
          <w:noProof/>
          <w:sz w:val="24"/>
          <w:szCs w:val="24"/>
          <w:shd w:val="clear" w:color="auto" w:fill="FFFFFF" w:themeFill="background1"/>
        </w:rPr>
        <w:drawing>
          <wp:inline distT="0" distB="0" distL="0" distR="0" wp14:anchorId="3E4579B0" wp14:editId="471442FC">
            <wp:extent cx="478057" cy="840600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rotWithShape="1">
                    <a:blip r:embed="rId866">
                      <a:extLst>
                        <a:ext uri="{28A0092B-C50C-407E-A947-70E740481C1C}">
                          <a14:useLocalDpi xmlns:a14="http://schemas.microsoft.com/office/drawing/2010/main" val="0"/>
                        </a:ext>
                      </a:extLst>
                    </a:blip>
                    <a:srcRect l="8478" t="-220" b="-790"/>
                    <a:stretch/>
                  </pic:blipFill>
                  <pic:spPr bwMode="auto">
                    <a:xfrm>
                      <a:off x="0" y="0"/>
                      <a:ext cx="478057" cy="8406000"/>
                    </a:xfrm>
                    <a:prstGeom prst="rect">
                      <a:avLst/>
                    </a:prstGeom>
                    <a:ln>
                      <a:noFill/>
                    </a:ln>
                    <a:extLst>
                      <a:ext uri="{53640926-AAD7-44D8-BBD7-CCE9431645EC}">
                        <a14:shadowObscured xmlns:a14="http://schemas.microsoft.com/office/drawing/2010/main"/>
                      </a:ext>
                    </a:extLst>
                  </pic:spPr>
                </pic:pic>
              </a:graphicData>
            </a:graphic>
          </wp:inline>
        </w:drawing>
      </w:r>
    </w:p>
    <w:p w14:paraId="1D25138B" w14:textId="55A43EB6" w:rsidR="003673B4" w:rsidRPr="002C66D7" w:rsidRDefault="00D6423A" w:rsidP="000E5789">
      <w:pPr>
        <w:pStyle w:val="ConsPlusNormal"/>
        <w:widowControl/>
        <w:suppressAutoHyphens/>
        <w:ind w:firstLine="0"/>
        <w:jc w:val="center"/>
        <w:rPr>
          <w:rFonts w:ascii="Times New Roman" w:hAnsi="Times New Roman" w:cs="Times New Roman"/>
          <w:b/>
          <w:sz w:val="24"/>
          <w:szCs w:val="24"/>
        </w:rPr>
      </w:pPr>
      <w:r w:rsidRPr="002C66D7">
        <w:rPr>
          <w:rFonts w:ascii="Times New Roman" w:hAnsi="Times New Roman" w:cs="Times New Roman"/>
          <w:b/>
          <w:noProof/>
          <w:sz w:val="24"/>
          <w:szCs w:val="24"/>
        </w:rPr>
        <w:lastRenderedPageBreak/>
        <mc:AlternateContent>
          <mc:Choice Requires="wps">
            <w:drawing>
              <wp:anchor distT="0" distB="0" distL="114300" distR="114300" simplePos="0" relativeHeight="251673600" behindDoc="0" locked="0" layoutInCell="1" allowOverlap="1" wp14:anchorId="1906BC23" wp14:editId="2D10DAED">
                <wp:simplePos x="0" y="0"/>
                <wp:positionH relativeFrom="column">
                  <wp:posOffset>3242021</wp:posOffset>
                </wp:positionH>
                <wp:positionV relativeFrom="paragraph">
                  <wp:posOffset>6219594</wp:posOffset>
                </wp:positionV>
                <wp:extent cx="3990109" cy="484909"/>
                <wp:effectExtent l="0" t="0" r="0" b="0"/>
                <wp:wrapNone/>
                <wp:docPr id="70" name="Надпись 70"/>
                <wp:cNvGraphicFramePr/>
                <a:graphic xmlns:a="http://schemas.openxmlformats.org/drawingml/2006/main">
                  <a:graphicData uri="http://schemas.microsoft.com/office/word/2010/wordprocessingShape">
                    <wps:wsp>
                      <wps:cNvSpPr txBox="1"/>
                      <wps:spPr>
                        <a:xfrm rot="16200000">
                          <a:off x="0" y="0"/>
                          <a:ext cx="3990109" cy="484909"/>
                        </a:xfrm>
                        <a:prstGeom prst="rect">
                          <a:avLst/>
                        </a:prstGeom>
                        <a:noFill/>
                        <a:ln w="6350">
                          <a:noFill/>
                        </a:ln>
                      </wps:spPr>
                      <wps:txbx>
                        <w:txbxContent>
                          <w:p w14:paraId="1A219D68" w14:textId="1C77E5E4" w:rsidR="0080746F" w:rsidRPr="00D6423A" w:rsidRDefault="0080746F">
                            <w:pPr>
                              <w:rPr>
                                <w:b/>
                                <w:bCs/>
                                <w:sz w:val="24"/>
                                <w:szCs w:val="24"/>
                              </w:rPr>
                            </w:pPr>
                            <w:r w:rsidRPr="00D6423A">
                              <w:rPr>
                                <w:b/>
                                <w:bCs/>
                                <w:sz w:val="24"/>
                                <w:szCs w:val="24"/>
                              </w:rPr>
                              <w:t xml:space="preserve">Приложение Д (Измененная редакция, Изм. </w:t>
                            </w:r>
                            <w:r>
                              <w:rPr>
                                <w:b/>
                                <w:bCs/>
                                <w:sz w:val="24"/>
                                <w:szCs w:val="24"/>
                              </w:rPr>
                              <w:t>№</w:t>
                            </w:r>
                            <w:r w:rsidRPr="00D6423A">
                              <w:rPr>
                                <w:b/>
                                <w:bCs/>
                                <w:sz w:val="24"/>
                                <w:szCs w:val="24"/>
                              </w:rPr>
                              <w:t xml:space="preserve"> 1</w:t>
                            </w:r>
                            <w:r>
                              <w:rPr>
                                <w:b/>
                                <w:bCs/>
                                <w:sz w:val="24"/>
                                <w:szCs w:val="24"/>
                              </w:rPr>
                              <w:t>, № 3</w:t>
                            </w:r>
                            <w:r w:rsidRPr="00D6423A">
                              <w:rPr>
                                <w:b/>
                                <w:bCs/>
                                <w:sz w:val="24"/>
                                <w:szCs w:val="24"/>
                              </w:rPr>
                              <w:t>).</w:t>
                            </w:r>
                            <w:r w:rsidRPr="00D6423A">
                              <w:rPr>
                                <w:b/>
                                <w:bCs/>
                                <w:sz w:val="24"/>
                                <w:szCs w:val="24"/>
                              </w:rPr>
                              <w:c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906BC23" id="_x0000_t202" coordsize="21600,21600" o:spt="202" path="m,l,21600r21600,l21600,xe">
                <v:stroke joinstyle="miter"/>
                <v:path gradientshapeok="t" o:connecttype="rect"/>
              </v:shapetype>
              <v:shape id="Надпись 70" o:spid="_x0000_s1026" type="#_x0000_t202" style="position:absolute;left:0;text-align:left;margin-left:255.3pt;margin-top:489.75pt;width:314.2pt;height:38.2pt;rotation:-90;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IAnTAIAAGgEAAAOAAAAZHJzL2Uyb0RvYy54bWysVEtu2zAQ3RfoHQjua9mO87EQOXATpCgQ&#10;JAGSImuaomwBEocl6UjprvteoXfooovuegXnRn2kLNdIuyqqBTGcGbyZeW+o07O2rtijsq4knfHR&#10;YMiZ0pLyUi8z/uH+8s0JZ84LnYuKtMr4k3L8bPb61WljUjWmFVW5sgwg2qWNyfjKe5MmiZMrVQs3&#10;IKM0ggXZWnhc7TLJrWiAXlfJeDg8ShqyubEklXPwXnRBPov4RaGkvykKpzyrMo7efDxtPBfhTGan&#10;Il1aYVal3LYh/qGLWpQaRXdQF8ILtrblH1B1KS05KvxAUp1QUZRSxRkwzWj4Ypq7lTAqzgJynNnR&#10;5P4frLx+vLWszDN+DHq0qKHR5uvm2+b75ufmx/Pn5y8MAbDUGJci+c4g3bdvqYXavd/BGYZvC1sz&#10;SyB5dARx8EVOMCVDOvCfdpSr1jMJ58F0irmnnEnEJieTKWxUSzqwAGqs8+8U1SwYGbeQNKKKxyvn&#10;u9Q+JaRruiyrKspaadZk/OjgsGtjFwF4pVEjjNS1HizfLtrtnAvKnzBmnARdOyMvSxS/Es7fCov9&#10;gBM7729wFBWhCG0tzlZkP/3NH/IhG6KcNdi3jLuPa2EVZ9V7DUGno8kEsD5eJofHY1zsfmSxH9Hr&#10;+pyw0qPYXTRDvq96s7BUP+BpzENVhISWqJ1x35vnvnsFeFpSzecxCStphL/Sd0YG6J79+/ZBWLPl&#10;30O5a+o3U6QvZOhyOyHma09FGTUKBHesbnnHOkeVt08vvJf9e8z6/YOY/QIAAP//AwBQSwMEFAAG&#10;AAgAAAAhADiB/4HhAAAADAEAAA8AAABkcnMvZG93bnJldi54bWxMj8FOg0AQhu8mvsNmTLzZhRKR&#10;UpamMTGNBw+iiT0u7AgoO0vYbUt9esdTvc1kvvzz/cVmtoM44uR7RwriRQQCqXGmp1bB+9vTXQbC&#10;B01GD45QwRk9bMrrq0Lnxp3oFY9VaAWHkM+1gi6EMZfSNx1a7RduROLbp5usDrxOrTSTPnG4HeQy&#10;ilJpdU/8odMjPnbYfFcHq+DL+nqV/WD8sd2d7fKl2o/PO6fU7c28XYMIOIcLDH/6rA4lO9XuQMaL&#10;QcFDlqaM8hAl9yCYyNKE29WMJkm8AlkW8n+J8hcAAP//AwBQSwECLQAUAAYACAAAACEAtoM4kv4A&#10;AADhAQAAEwAAAAAAAAAAAAAAAAAAAAAAW0NvbnRlbnRfVHlwZXNdLnhtbFBLAQItABQABgAIAAAA&#10;IQA4/SH/1gAAAJQBAAALAAAAAAAAAAAAAAAAAC8BAABfcmVscy8ucmVsc1BLAQItABQABgAIAAAA&#10;IQBVpIAnTAIAAGgEAAAOAAAAAAAAAAAAAAAAAC4CAABkcnMvZTJvRG9jLnhtbFBLAQItABQABgAI&#10;AAAAIQA4gf+B4QAAAAwBAAAPAAAAAAAAAAAAAAAAAKYEAABkcnMvZG93bnJldi54bWxQSwUGAAAA&#10;AAQABADzAAAAtAUAAAAA&#10;" filled="f" stroked="f" strokeweight=".5pt">
                <v:textbox>
                  <w:txbxContent>
                    <w:p w14:paraId="1A219D68" w14:textId="1C77E5E4" w:rsidR="0080746F" w:rsidRPr="00D6423A" w:rsidRDefault="0080746F">
                      <w:pPr>
                        <w:rPr>
                          <w:b/>
                          <w:bCs/>
                          <w:sz w:val="24"/>
                          <w:szCs w:val="24"/>
                        </w:rPr>
                      </w:pPr>
                      <w:r w:rsidRPr="00D6423A">
                        <w:rPr>
                          <w:b/>
                          <w:bCs/>
                          <w:sz w:val="24"/>
                          <w:szCs w:val="24"/>
                        </w:rPr>
                        <w:t xml:space="preserve">Приложение Д (Измененная редакция, Изм. </w:t>
                      </w:r>
                      <w:r>
                        <w:rPr>
                          <w:b/>
                          <w:bCs/>
                          <w:sz w:val="24"/>
                          <w:szCs w:val="24"/>
                        </w:rPr>
                        <w:t>№</w:t>
                      </w:r>
                      <w:r w:rsidRPr="00D6423A">
                        <w:rPr>
                          <w:b/>
                          <w:bCs/>
                          <w:sz w:val="24"/>
                          <w:szCs w:val="24"/>
                        </w:rPr>
                        <w:t xml:space="preserve"> 1</w:t>
                      </w:r>
                      <w:r>
                        <w:rPr>
                          <w:b/>
                          <w:bCs/>
                          <w:sz w:val="24"/>
                          <w:szCs w:val="24"/>
                        </w:rPr>
                        <w:t>, № 3</w:t>
                      </w:r>
                      <w:r w:rsidRPr="00D6423A">
                        <w:rPr>
                          <w:b/>
                          <w:bCs/>
                          <w:sz w:val="24"/>
                          <w:szCs w:val="24"/>
                        </w:rPr>
                        <w:t>).</w:t>
                      </w:r>
                      <w:r w:rsidRPr="00D6423A">
                        <w:rPr>
                          <w:b/>
                          <w:bCs/>
                          <w:sz w:val="24"/>
                          <w:szCs w:val="24"/>
                        </w:rPr>
                        <w:cr/>
                      </w:r>
                    </w:p>
                  </w:txbxContent>
                </v:textbox>
              </v:shape>
            </w:pict>
          </mc:Fallback>
        </mc:AlternateContent>
      </w:r>
      <w:r w:rsidR="003673B4" w:rsidRPr="002C66D7">
        <w:rPr>
          <w:rFonts w:ascii="Times New Roman" w:hAnsi="Times New Roman" w:cs="Times New Roman"/>
          <w:b/>
          <w:noProof/>
          <w:sz w:val="24"/>
          <w:szCs w:val="24"/>
        </w:rPr>
        <w:drawing>
          <wp:inline distT="0" distB="0" distL="0" distR="0" wp14:anchorId="0A307FCA" wp14:editId="2BA6FE78">
            <wp:extent cx="4430395" cy="8458200"/>
            <wp:effectExtent l="0" t="0" r="825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pic:cNvPicPr>
                      <a:picLocks noChangeAspect="1" noChangeArrowheads="1"/>
                    </pic:cNvPicPr>
                  </pic:nvPicPr>
                  <pic:blipFill>
                    <a:blip r:embed="rId867" cstate="print">
                      <a:extLst>
                        <a:ext uri="{28A0092B-C50C-407E-A947-70E740481C1C}">
                          <a14:useLocalDpi xmlns:a14="http://schemas.microsoft.com/office/drawing/2010/main" val="0"/>
                        </a:ext>
                      </a:extLst>
                    </a:blip>
                    <a:srcRect/>
                    <a:stretch>
                      <a:fillRect/>
                    </a:stretch>
                  </pic:blipFill>
                  <pic:spPr bwMode="auto">
                    <a:xfrm>
                      <a:off x="0" y="0"/>
                      <a:ext cx="4430395" cy="8458200"/>
                    </a:xfrm>
                    <a:prstGeom prst="rect">
                      <a:avLst/>
                    </a:prstGeom>
                    <a:noFill/>
                    <a:ln>
                      <a:noFill/>
                    </a:ln>
                  </pic:spPr>
                </pic:pic>
              </a:graphicData>
            </a:graphic>
          </wp:inline>
        </w:drawing>
      </w:r>
    </w:p>
    <w:p w14:paraId="7FC30673" w14:textId="77777777" w:rsidR="003673B4" w:rsidRPr="002C66D7" w:rsidRDefault="003673B4" w:rsidP="000E5789">
      <w:pPr>
        <w:pStyle w:val="ConsPlusNormal"/>
        <w:widowControl/>
        <w:suppressAutoHyphens/>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Е</w:t>
      </w:r>
    </w:p>
    <w:p w14:paraId="77DB554C" w14:textId="77777777" w:rsidR="003673B4" w:rsidRPr="002C66D7" w:rsidRDefault="003673B4" w:rsidP="000E5789">
      <w:pPr>
        <w:pStyle w:val="ConsPlusNormal"/>
        <w:widowControl/>
        <w:suppressAutoHyphens/>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346437A0" w14:textId="77777777" w:rsidR="003673B4" w:rsidRPr="002C66D7" w:rsidRDefault="003673B4"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Методика определения равнодействующей нормативного</w:t>
      </w:r>
    </w:p>
    <w:p w14:paraId="03B6C813" w14:textId="77777777" w:rsidR="003673B4" w:rsidRPr="002C66D7" w:rsidRDefault="003673B4"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горизонтального (бокового) давления от собственного веса грунта</w:t>
      </w:r>
    </w:p>
    <w:p w14:paraId="1626374E" w14:textId="77777777" w:rsidR="003673B4" w:rsidRPr="002C66D7" w:rsidRDefault="003673B4"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на опоры мостов</w:t>
      </w:r>
    </w:p>
    <w:p w14:paraId="532459DE" w14:textId="77777777" w:rsidR="003673B4" w:rsidRPr="002C66D7" w:rsidRDefault="003673B4" w:rsidP="000E5789">
      <w:pPr>
        <w:pStyle w:val="ConsPlusNormal"/>
        <w:widowControl/>
        <w:suppressAutoHyphens/>
        <w:ind w:firstLine="567"/>
        <w:jc w:val="center"/>
        <w:rPr>
          <w:rFonts w:ascii="Times New Roman" w:hAnsi="Times New Roman" w:cs="Times New Roman"/>
        </w:rPr>
      </w:pPr>
    </w:p>
    <w:p w14:paraId="34986BC5"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Е.1 Равнодействующую нормативного горизонтального (бокового) давления </w:t>
      </w:r>
      <w:proofErr w:type="spellStart"/>
      <w:r w:rsidRPr="002C66D7">
        <w:rPr>
          <w:rFonts w:ascii="Times New Roman" w:hAnsi="Times New Roman" w:cs="Times New Roman"/>
          <w:i/>
          <w:sz w:val="24"/>
          <w:szCs w:val="24"/>
          <w:lang w:val="en-US"/>
        </w:rPr>
        <w:t>F</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на опоры мостов от собственного веса насыпного грунта, а также грунта, лежащего ниже естественной поверхности земли при глубине заложения подошвы фундамента 3 м и менее (рисунок Е.1, </w:t>
      </w:r>
      <w:r w:rsidRPr="002C66D7">
        <w:rPr>
          <w:rFonts w:ascii="Times New Roman" w:hAnsi="Times New Roman" w:cs="Times New Roman"/>
          <w:i/>
          <w:sz w:val="24"/>
          <w:szCs w:val="24"/>
        </w:rPr>
        <w:t>а</w:t>
      </w:r>
      <w:r w:rsidRPr="002C66D7">
        <w:rPr>
          <w:rFonts w:ascii="Times New Roman" w:hAnsi="Times New Roman" w:cs="Times New Roman"/>
          <w:sz w:val="24"/>
          <w:szCs w:val="24"/>
        </w:rPr>
        <w:t>), следует определять по формуле</w:t>
      </w:r>
    </w:p>
    <w:p w14:paraId="566B4167" w14:textId="77777777" w:rsidR="003673B4" w:rsidRPr="002C66D7" w:rsidRDefault="003673B4" w:rsidP="000E5789">
      <w:pPr>
        <w:pStyle w:val="ConsPlusNormal"/>
        <w:widowControl/>
        <w:tabs>
          <w:tab w:val="left" w:pos="3969"/>
          <w:tab w:val="left" w:pos="8789"/>
        </w:tabs>
        <w:suppressAutoHyphen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0"/>
          <w:sz w:val="24"/>
          <w:szCs w:val="24"/>
        </w:rPr>
        <w:object w:dxaOrig="1140" w:dyaOrig="540" w14:anchorId="32D362E8">
          <v:shape id="_x0000_i1410" type="#_x0000_t75" style="width:57.75pt;height:27.75pt" o:ole="">
            <v:imagedata r:id="rId868" o:title=""/>
          </v:shape>
          <o:OLEObject Type="Embed" ProgID="Equation.3" ShapeID="_x0000_i1410" DrawAspect="Content" ObjectID="_1681831346" r:id="rId86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(Е.1)</w:t>
      </w:r>
    </w:p>
    <w:p w14:paraId="6BB8E847" w14:textId="77777777" w:rsidR="003673B4" w:rsidRPr="002C66D7" w:rsidRDefault="003673B4"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p</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 нормативное горизонтальное (боковое)  давление  грунта  на  уровне  нижней</w:t>
      </w:r>
    </w:p>
    <w:p w14:paraId="2FB3E028" w14:textId="77777777" w:rsidR="003673B4" w:rsidRPr="002C66D7" w:rsidRDefault="003673B4"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xml:space="preserve">                 поверхности рассматриваемого слоя, принимаемое согласно 6.6;</w:t>
      </w:r>
    </w:p>
    <w:p w14:paraId="22AB3BD2" w14:textId="77777777" w:rsidR="003673B4" w:rsidRPr="002C66D7" w:rsidRDefault="003673B4" w:rsidP="000E5789">
      <w:pPr>
        <w:pStyle w:val="ConsPlusNormal"/>
        <w:widowControl/>
        <w:suppressAutoHyphens/>
        <w:ind w:firstLine="624"/>
        <w:rPr>
          <w:rFonts w:ascii="Times New Roman" w:hAnsi="Times New Roman" w:cs="Times New Roman"/>
          <w:spacing w:val="-4"/>
          <w:sz w:val="24"/>
          <w:szCs w:val="24"/>
        </w:rPr>
      </w:pPr>
      <w:r w:rsidRPr="002C66D7">
        <w:rPr>
          <w:rFonts w:ascii="Times New Roman" w:hAnsi="Times New Roman" w:cs="Times New Roman"/>
          <w:i/>
          <w:spacing w:val="-4"/>
          <w:sz w:val="24"/>
          <w:szCs w:val="24"/>
          <w:lang w:val="en-US"/>
        </w:rPr>
        <w:t>h</w:t>
      </w:r>
      <w:r w:rsidRPr="002C66D7">
        <w:rPr>
          <w:rFonts w:ascii="Times New Roman" w:hAnsi="Times New Roman" w:cs="Times New Roman"/>
          <w:i/>
          <w:spacing w:val="-4"/>
          <w:sz w:val="24"/>
          <w:szCs w:val="24"/>
          <w:vertAlign w:val="subscript"/>
          <w:lang w:val="en-US"/>
        </w:rPr>
        <w:t>x</w:t>
      </w:r>
      <w:r w:rsidRPr="002C66D7">
        <w:rPr>
          <w:rFonts w:ascii="Times New Roman" w:hAnsi="Times New Roman" w:cs="Times New Roman"/>
          <w:spacing w:val="-4"/>
          <w:sz w:val="24"/>
          <w:szCs w:val="24"/>
        </w:rPr>
        <w:t xml:space="preserve"> – высота засыпки, считая от подошвы рельсов или верха дорожного покрытия, м;</w:t>
      </w:r>
    </w:p>
    <w:p w14:paraId="3169F96F" w14:textId="5AD00AC9" w:rsidR="003673B4" w:rsidRPr="002C66D7" w:rsidRDefault="003673B4" w:rsidP="000E5789">
      <w:pPr>
        <w:pStyle w:val="ConsPlusNormal"/>
        <w:widowControl/>
        <w:suppressAutoHyphens/>
        <w:ind w:left="1049" w:hanging="369"/>
        <w:rPr>
          <w:rFonts w:ascii="Times New Roman" w:hAnsi="Times New Roman" w:cs="Times New Roman"/>
          <w:sz w:val="24"/>
          <w:szCs w:val="24"/>
        </w:rPr>
      </w:pP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 приведенная (средняя по высоте </w:t>
      </w:r>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ширина опоры в плоскости задних граней, на которую распределяется горизонтальное (боковое) давление грунта, м.</w:t>
      </w:r>
    </w:p>
    <w:p w14:paraId="4992F6C8"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p>
    <w:p w14:paraId="2612403B" w14:textId="413BF9AC" w:rsidR="003673B4" w:rsidRDefault="003673B4" w:rsidP="000E5789">
      <w:pPr>
        <w:pStyle w:val="ConsPlusNormal"/>
        <w:widowControl/>
        <w:suppressAutoHyphens/>
        <w:ind w:firstLine="567"/>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72863D4A" wp14:editId="3D52079A">
            <wp:extent cx="3069590" cy="418020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pic:cNvPicPr>
                      <a:picLocks noChangeAspect="1" noChangeArrowheads="1"/>
                    </pic:cNvPicPr>
                  </pic:nvPicPr>
                  <pic:blipFill>
                    <a:blip r:embed="rId870" cstate="print">
                      <a:extLst>
                        <a:ext uri="{28A0092B-C50C-407E-A947-70E740481C1C}">
                          <a14:useLocalDpi xmlns:a14="http://schemas.microsoft.com/office/drawing/2010/main" val="0"/>
                        </a:ext>
                      </a:extLst>
                    </a:blip>
                    <a:srcRect/>
                    <a:stretch>
                      <a:fillRect/>
                    </a:stretch>
                  </pic:blipFill>
                  <pic:spPr bwMode="auto">
                    <a:xfrm>
                      <a:off x="0" y="0"/>
                      <a:ext cx="3069590" cy="4180205"/>
                    </a:xfrm>
                    <a:prstGeom prst="rect">
                      <a:avLst/>
                    </a:prstGeom>
                    <a:noFill/>
                    <a:ln>
                      <a:noFill/>
                    </a:ln>
                  </pic:spPr>
                </pic:pic>
              </a:graphicData>
            </a:graphic>
          </wp:inline>
        </w:drawing>
      </w:r>
    </w:p>
    <w:p w14:paraId="476E40A1" w14:textId="010E01BD" w:rsidR="003673B4" w:rsidRDefault="003673B4" w:rsidP="001F7E79">
      <w:pPr>
        <w:pStyle w:val="ConsPlusNormal"/>
        <w:widowControl/>
        <w:suppressAutoHyphens/>
        <w:spacing w:before="120"/>
        <w:ind w:firstLine="0"/>
        <w:jc w:val="center"/>
        <w:rPr>
          <w:rFonts w:ascii="Times New Roman" w:hAnsi="Times New Roman" w:cs="Times New Roman"/>
        </w:rPr>
      </w:pPr>
      <w:r w:rsidRPr="002C66D7">
        <w:rPr>
          <w:rFonts w:ascii="Times New Roman" w:hAnsi="Times New Roman" w:cs="Times New Roman"/>
          <w:i/>
        </w:rPr>
        <w:t>1</w:t>
      </w:r>
      <w:r w:rsidRPr="002C66D7">
        <w:rPr>
          <w:rFonts w:ascii="Times New Roman" w:hAnsi="Times New Roman" w:cs="Times New Roman"/>
        </w:rPr>
        <w:t xml:space="preserve"> – первый слой; </w:t>
      </w:r>
      <w:r w:rsidRPr="002C66D7">
        <w:rPr>
          <w:rFonts w:ascii="Times New Roman" w:hAnsi="Times New Roman" w:cs="Times New Roman"/>
          <w:i/>
        </w:rPr>
        <w:t>2</w:t>
      </w:r>
      <w:r w:rsidRPr="002C66D7">
        <w:rPr>
          <w:rFonts w:ascii="Times New Roman" w:hAnsi="Times New Roman" w:cs="Times New Roman"/>
        </w:rPr>
        <w:t xml:space="preserve"> – второй слой; </w:t>
      </w:r>
      <w:r w:rsidRPr="002C66D7">
        <w:rPr>
          <w:rFonts w:ascii="Times New Roman" w:hAnsi="Times New Roman" w:cs="Times New Roman"/>
          <w:i/>
        </w:rPr>
        <w:t>3</w:t>
      </w:r>
      <w:r w:rsidRPr="002C66D7">
        <w:rPr>
          <w:rFonts w:ascii="Times New Roman" w:hAnsi="Times New Roman" w:cs="Times New Roman"/>
        </w:rPr>
        <w:t xml:space="preserve"> – третий слой; </w:t>
      </w:r>
      <w:r w:rsidRPr="002C66D7">
        <w:rPr>
          <w:rFonts w:ascii="Times New Roman" w:hAnsi="Times New Roman" w:cs="Times New Roman"/>
          <w:i/>
        </w:rPr>
        <w:t>а</w:t>
      </w:r>
      <w:r w:rsidRPr="002C66D7">
        <w:rPr>
          <w:rFonts w:ascii="Times New Roman" w:hAnsi="Times New Roman" w:cs="Times New Roman"/>
        </w:rPr>
        <w:t xml:space="preserve"> – при глубине заложения подошвы</w:t>
      </w:r>
      <w:r w:rsidR="001F7E79">
        <w:rPr>
          <w:rFonts w:ascii="Times New Roman" w:hAnsi="Times New Roman" w:cs="Times New Roman"/>
        </w:rPr>
        <w:t xml:space="preserve"> </w:t>
      </w:r>
      <w:r w:rsidRPr="002C66D7">
        <w:rPr>
          <w:rFonts w:ascii="Times New Roman" w:hAnsi="Times New Roman" w:cs="Times New Roman"/>
        </w:rPr>
        <w:t xml:space="preserve">фундамента </w:t>
      </w:r>
      <w:smartTag w:uri="urn:schemas-microsoft-com:office:smarttags" w:element="metricconverter">
        <w:smartTagPr>
          <w:attr w:name="ProductID" w:val="3 м"/>
        </w:smartTagPr>
        <w:r w:rsidRPr="002C66D7">
          <w:rPr>
            <w:rFonts w:ascii="Times New Roman" w:hAnsi="Times New Roman" w:cs="Times New Roman"/>
          </w:rPr>
          <w:t>3 м</w:t>
        </w:r>
      </w:smartTag>
      <w:r w:rsidRPr="002C66D7">
        <w:rPr>
          <w:rFonts w:ascii="Times New Roman" w:hAnsi="Times New Roman" w:cs="Times New Roman"/>
        </w:rPr>
        <w:t xml:space="preserve"> и менее; </w:t>
      </w:r>
      <w:r w:rsidRPr="002C66D7">
        <w:rPr>
          <w:rFonts w:ascii="Times New Roman" w:hAnsi="Times New Roman" w:cs="Times New Roman"/>
          <w:i/>
        </w:rPr>
        <w:t>б</w:t>
      </w:r>
      <w:r w:rsidRPr="002C66D7">
        <w:rPr>
          <w:rFonts w:ascii="Times New Roman" w:hAnsi="Times New Roman" w:cs="Times New Roman"/>
        </w:rPr>
        <w:t xml:space="preserve"> – то же, свыше </w:t>
      </w:r>
      <w:smartTag w:uri="urn:schemas-microsoft-com:office:smarttags" w:element="metricconverter">
        <w:smartTagPr>
          <w:attr w:name="ProductID" w:val="3 м"/>
        </w:smartTagPr>
        <w:r w:rsidRPr="002C66D7">
          <w:rPr>
            <w:rFonts w:ascii="Times New Roman" w:hAnsi="Times New Roman" w:cs="Times New Roman"/>
          </w:rPr>
          <w:t>3 м</w:t>
        </w:r>
      </w:smartTag>
    </w:p>
    <w:p w14:paraId="2C18748C" w14:textId="77777777" w:rsidR="001F7E79" w:rsidRPr="002C66D7" w:rsidRDefault="001F7E79" w:rsidP="000E5789">
      <w:pPr>
        <w:pStyle w:val="ConsPlusNormal"/>
        <w:widowControl/>
        <w:suppressAutoHyphens/>
        <w:spacing w:after="80"/>
        <w:ind w:firstLine="0"/>
        <w:jc w:val="center"/>
        <w:rPr>
          <w:rFonts w:ascii="Times New Roman" w:hAnsi="Times New Roman" w:cs="Times New Roman"/>
        </w:rPr>
      </w:pPr>
    </w:p>
    <w:p w14:paraId="2E01AADF" w14:textId="7662EC5F" w:rsidR="003673B4" w:rsidRDefault="003673B4" w:rsidP="000E5789">
      <w:pPr>
        <w:pStyle w:val="ConsPlusNormal"/>
        <w:widowControl/>
        <w:suppressAutoHyphens/>
        <w:ind w:firstLine="567"/>
        <w:jc w:val="center"/>
        <w:rPr>
          <w:rFonts w:ascii="Times New Roman" w:hAnsi="Times New Roman" w:cs="Times New Roman"/>
          <w:b/>
        </w:rPr>
      </w:pPr>
      <w:r w:rsidRPr="002C66D7">
        <w:rPr>
          <w:rFonts w:ascii="Times New Roman" w:hAnsi="Times New Roman" w:cs="Times New Roman"/>
          <w:b/>
          <w:i/>
        </w:rPr>
        <w:t>Рисунок Е.1</w:t>
      </w:r>
      <w:r w:rsidRPr="002C66D7">
        <w:rPr>
          <w:rFonts w:ascii="Times New Roman" w:hAnsi="Times New Roman" w:cs="Times New Roman"/>
          <w:b/>
        </w:rPr>
        <w:t xml:space="preserve"> – Схема эпюр давления грунта на опоры моста для определения равнодействующей нормативного горизонтального (бокового) давления на опоры</w:t>
      </w:r>
    </w:p>
    <w:p w14:paraId="4C12F920" w14:textId="77777777" w:rsidR="001F7E79" w:rsidRPr="002C66D7" w:rsidRDefault="001F7E79" w:rsidP="000E5789">
      <w:pPr>
        <w:pStyle w:val="ConsPlusNormal"/>
        <w:widowControl/>
        <w:suppressAutoHyphens/>
        <w:ind w:firstLine="567"/>
        <w:jc w:val="center"/>
        <w:rPr>
          <w:rFonts w:ascii="Times New Roman" w:hAnsi="Times New Roman" w:cs="Times New Roman"/>
          <w:b/>
        </w:rPr>
      </w:pPr>
    </w:p>
    <w:p w14:paraId="11050102"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Плечо равнодействующей </w:t>
      </w:r>
      <w:proofErr w:type="spellStart"/>
      <w:r w:rsidRPr="002C66D7">
        <w:rPr>
          <w:rFonts w:ascii="Times New Roman" w:hAnsi="Times New Roman" w:cs="Times New Roman"/>
          <w:i/>
          <w:sz w:val="24"/>
          <w:szCs w:val="24"/>
          <w:lang w:val="en-US"/>
        </w:rPr>
        <w:t>F</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от подошвы фундамента следует принимать равным </w:t>
      </w:r>
      <w:r w:rsidRPr="002C66D7">
        <w:rPr>
          <w:rFonts w:ascii="Times New Roman" w:hAnsi="Times New Roman" w:cs="Times New Roman"/>
          <w:i/>
          <w:sz w:val="24"/>
          <w:szCs w:val="24"/>
        </w:rPr>
        <w:t>z</w:t>
      </w:r>
      <w:r w:rsidRPr="002C66D7">
        <w:rPr>
          <w:rFonts w:ascii="Times New Roman" w:hAnsi="Times New Roman" w:cs="Times New Roman"/>
          <w:sz w:val="24"/>
          <w:szCs w:val="24"/>
        </w:rPr>
        <w:t> = </w:t>
      </w:r>
      <w:r w:rsidRPr="002C66D7">
        <w:rPr>
          <w:rFonts w:ascii="Times New Roman" w:hAnsi="Times New Roman" w:cs="Times New Roman"/>
          <w:sz w:val="24"/>
          <w:szCs w:val="24"/>
          <w:vertAlign w:val="superscript"/>
        </w:rPr>
        <w:t>1</w:t>
      </w:r>
      <w:r w:rsidRPr="002C66D7">
        <w:rPr>
          <w:rFonts w:ascii="Times New Roman" w:hAnsi="Times New Roman" w:cs="Times New Roman"/>
          <w:sz w:val="24"/>
          <w:szCs w:val="24"/>
        </w:rPr>
        <w:t>/</w:t>
      </w:r>
      <w:r w:rsidRPr="002C66D7">
        <w:rPr>
          <w:rFonts w:ascii="Times New Roman" w:hAnsi="Times New Roman" w:cs="Times New Roman"/>
          <w:sz w:val="24"/>
          <w:szCs w:val="24"/>
          <w:vertAlign w:val="subscript"/>
        </w:rPr>
        <w:t>3</w:t>
      </w:r>
      <w:r w:rsidRPr="002C66D7">
        <w:rPr>
          <w:rFonts w:ascii="Times New Roman" w:hAnsi="Times New Roman" w:cs="Times New Roman"/>
          <w:sz w:val="24"/>
          <w:szCs w:val="24"/>
        </w:rPr>
        <w:t> </w:t>
      </w:r>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w:t>
      </w:r>
    </w:p>
    <w:p w14:paraId="080474F5"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массивных (в том числе с обратными стенками) и пустотелых (с продольными проемами) устоев, если ширина проема </w:t>
      </w:r>
      <w:r w:rsidRPr="002C66D7">
        <w:rPr>
          <w:rFonts w:ascii="Times New Roman" w:hAnsi="Times New Roman" w:cs="Times New Roman"/>
          <w:i/>
          <w:sz w:val="24"/>
          <w:szCs w:val="24"/>
          <w:lang w:val="en-US"/>
        </w:rPr>
        <w:t>b</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равна или менее двойной ширины обратной стенки </w:t>
      </w:r>
      <w:r w:rsidRPr="002C66D7">
        <w:rPr>
          <w:rFonts w:ascii="Times New Roman" w:hAnsi="Times New Roman" w:cs="Times New Roman"/>
          <w:i/>
          <w:sz w:val="24"/>
          <w:szCs w:val="24"/>
          <w:lang w:val="en-US"/>
        </w:rPr>
        <w:t>b</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а также для сплошных (без проемов) фундаментов ширину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следует принимать равной расстоянию между внешними гранями конструкций.</w:t>
      </w:r>
    </w:p>
    <w:p w14:paraId="2E079C91"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пустотелых (с продольными проемами) устоев или для раздельных (с проемами) фундаментов, если </w:t>
      </w:r>
      <w:r w:rsidRPr="002C66D7">
        <w:rPr>
          <w:rFonts w:ascii="Times New Roman" w:hAnsi="Times New Roman" w:cs="Times New Roman"/>
          <w:i/>
          <w:sz w:val="24"/>
          <w:szCs w:val="24"/>
        </w:rPr>
        <w:t>b</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&gt; 2</w:t>
      </w:r>
      <w:r w:rsidRPr="002C66D7">
        <w:rPr>
          <w:rFonts w:ascii="Times New Roman" w:hAnsi="Times New Roman" w:cs="Times New Roman"/>
          <w:i/>
          <w:sz w:val="24"/>
          <w:szCs w:val="24"/>
        </w:rPr>
        <w:t xml:space="preserve"> b</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ширину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следует принимать равной удвоенной суммарной ширине стенок или раздельных фундаментов.</w:t>
      </w:r>
    </w:p>
    <w:p w14:paraId="750E3E0A"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свайных или стоечных устоев, если суммарная ширина свай (стоек) равна или более половины всей ширины, за ширину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следует принимать расстояние между внешними гранями свай (стоек); если суммарная ширина свай (стоек) менее половины всей ширины опоры, то за ширину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следует принимать для каждой сваи (стойки) двойную ее ширину.</w:t>
      </w:r>
    </w:p>
    <w:p w14:paraId="430F0233" w14:textId="77777777" w:rsidR="003673B4" w:rsidRPr="002C66D7" w:rsidRDefault="003673B4" w:rsidP="000E5789">
      <w:pPr>
        <w:pStyle w:val="ConsPlusNormal"/>
        <w:widowControl/>
        <w:suppressAutoHyphens/>
        <w:ind w:firstLine="567"/>
        <w:jc w:val="both"/>
        <w:rPr>
          <w:rFonts w:ascii="Times New Roman" w:hAnsi="Times New Roman" w:cs="Times New Roman"/>
        </w:rPr>
      </w:pPr>
      <w:r w:rsidRPr="002C66D7">
        <w:rPr>
          <w:rFonts w:ascii="Times New Roman" w:hAnsi="Times New Roman" w:cs="Times New Roman"/>
        </w:rPr>
        <w:t>П р и м е ч а н и я</w:t>
      </w:r>
    </w:p>
    <w:p w14:paraId="31D4275C" w14:textId="77777777" w:rsidR="003673B4" w:rsidRPr="002C66D7" w:rsidRDefault="003673B4" w:rsidP="000E5789">
      <w:pPr>
        <w:pStyle w:val="ConsPlusNormal"/>
        <w:widowControl/>
        <w:suppressAutoHyphens/>
        <w:ind w:firstLine="567"/>
        <w:jc w:val="both"/>
        <w:rPr>
          <w:rFonts w:ascii="Times New Roman" w:hAnsi="Times New Roman" w:cs="Times New Roman"/>
        </w:rPr>
      </w:pPr>
      <w:r w:rsidRPr="002C66D7">
        <w:rPr>
          <w:rFonts w:ascii="Times New Roman" w:hAnsi="Times New Roman" w:cs="Times New Roman"/>
        </w:rPr>
        <w:t xml:space="preserve">1  Величины </w:t>
      </w:r>
      <w:r w:rsidRPr="002C66D7">
        <w:rPr>
          <w:rFonts w:ascii="Times New Roman" w:hAnsi="Times New Roman" w:cs="Times New Roman"/>
        </w:rPr>
        <w:sym w:font="Symbol" w:char="F067"/>
      </w:r>
      <w:r w:rsidRPr="002C66D7">
        <w:rPr>
          <w:rFonts w:ascii="Times New Roman" w:hAnsi="Times New Roman" w:cs="Times New Roman"/>
          <w:i/>
          <w:vertAlign w:val="subscript"/>
          <w:lang w:val="en-US"/>
        </w:rPr>
        <w:t>n</w:t>
      </w:r>
      <w:r w:rsidRPr="002C66D7">
        <w:rPr>
          <w:rFonts w:ascii="Times New Roman" w:hAnsi="Times New Roman" w:cs="Times New Roman"/>
        </w:rPr>
        <w:t xml:space="preserve"> и </w:t>
      </w:r>
      <w:r w:rsidRPr="002C66D7">
        <w:rPr>
          <w:rFonts w:ascii="Times New Roman" w:hAnsi="Times New Roman" w:cs="Times New Roman"/>
        </w:rPr>
        <w:sym w:font="Symbol" w:char="F06A"/>
      </w:r>
      <w:r w:rsidRPr="002C66D7">
        <w:rPr>
          <w:rFonts w:ascii="Times New Roman" w:hAnsi="Times New Roman" w:cs="Times New Roman"/>
          <w:i/>
          <w:vertAlign w:val="subscript"/>
          <w:lang w:val="en-US"/>
        </w:rPr>
        <w:t>n</w:t>
      </w:r>
      <w:r w:rsidRPr="002C66D7">
        <w:rPr>
          <w:rFonts w:ascii="Times New Roman" w:hAnsi="Times New Roman" w:cs="Times New Roman"/>
        </w:rPr>
        <w:t xml:space="preserve"> при определении давления </w:t>
      </w:r>
      <w:proofErr w:type="spellStart"/>
      <w:r w:rsidRPr="002C66D7">
        <w:rPr>
          <w:rFonts w:ascii="Times New Roman" w:hAnsi="Times New Roman" w:cs="Times New Roman"/>
          <w:i/>
          <w:lang w:val="en-US"/>
        </w:rPr>
        <w:t>p</w:t>
      </w:r>
      <w:r w:rsidRPr="002C66D7">
        <w:rPr>
          <w:rFonts w:ascii="Times New Roman" w:hAnsi="Times New Roman" w:cs="Times New Roman"/>
          <w:i/>
          <w:vertAlign w:val="subscript"/>
          <w:lang w:val="en-US"/>
        </w:rPr>
        <w:t>h</w:t>
      </w:r>
      <w:proofErr w:type="spellEnd"/>
      <w:r w:rsidRPr="002C66D7">
        <w:rPr>
          <w:rFonts w:ascii="Times New Roman" w:hAnsi="Times New Roman" w:cs="Times New Roman"/>
        </w:rPr>
        <w:t xml:space="preserve"> на всю высоту </w:t>
      </w:r>
      <w:r w:rsidRPr="002C66D7">
        <w:rPr>
          <w:rFonts w:ascii="Times New Roman" w:hAnsi="Times New Roman" w:cs="Times New Roman"/>
          <w:i/>
          <w:lang w:val="en-US"/>
        </w:rPr>
        <w:t>h</w:t>
      </w:r>
      <w:r w:rsidRPr="002C66D7">
        <w:rPr>
          <w:rFonts w:ascii="Times New Roman" w:hAnsi="Times New Roman" w:cs="Times New Roman"/>
          <w:i/>
          <w:vertAlign w:val="subscript"/>
          <w:lang w:val="en-US"/>
        </w:rPr>
        <w:t>x</w:t>
      </w:r>
      <w:r w:rsidRPr="002C66D7">
        <w:rPr>
          <w:rFonts w:ascii="Times New Roman" w:hAnsi="Times New Roman" w:cs="Times New Roman"/>
        </w:rPr>
        <w:t xml:space="preserve"> допускается принимать как для дренирующего грунта засыпки.</w:t>
      </w:r>
    </w:p>
    <w:p w14:paraId="32F6BD2E" w14:textId="77777777" w:rsidR="003673B4" w:rsidRPr="002C66D7" w:rsidRDefault="003673B4" w:rsidP="000E5789">
      <w:pPr>
        <w:pStyle w:val="ConsPlusNormal"/>
        <w:widowControl/>
        <w:suppressAutoHyphens/>
        <w:ind w:firstLine="567"/>
        <w:jc w:val="both"/>
        <w:rPr>
          <w:rFonts w:ascii="Times New Roman" w:hAnsi="Times New Roman" w:cs="Times New Roman"/>
        </w:rPr>
      </w:pPr>
      <w:r w:rsidRPr="002C66D7">
        <w:rPr>
          <w:rFonts w:ascii="Times New Roman" w:hAnsi="Times New Roman" w:cs="Times New Roman"/>
        </w:rPr>
        <w:t>2  Для свай, забитых в ранее возведенную (уплотненную) насыпь, горизонтальное (боковое) давление учитывать не следует.</w:t>
      </w:r>
    </w:p>
    <w:p w14:paraId="3EC44F80" w14:textId="77777777" w:rsidR="003673B4" w:rsidRPr="002C66D7" w:rsidRDefault="003673B4" w:rsidP="000E5789">
      <w:pPr>
        <w:pStyle w:val="ConsPlusNormal"/>
        <w:widowControl/>
        <w:suppressAutoHyphens/>
        <w:ind w:firstLine="567"/>
        <w:jc w:val="both"/>
        <w:rPr>
          <w:rFonts w:ascii="Times New Roman" w:hAnsi="Times New Roman" w:cs="Times New Roman"/>
        </w:rPr>
      </w:pPr>
      <w:r w:rsidRPr="002C66D7">
        <w:rPr>
          <w:rFonts w:ascii="Times New Roman" w:hAnsi="Times New Roman" w:cs="Times New Roman"/>
        </w:rPr>
        <w:t>3  Горизонтальное (боковое) давление грунта на опоры моста со стороны пролета следует учитывать, если в проекте сооружения предусматриваются мероприятия, гарантирующие стабильность воздействия этого грунта при строительстве и эксплуатации моста.</w:t>
      </w:r>
    </w:p>
    <w:p w14:paraId="0C2AA769" w14:textId="77777777" w:rsidR="003673B4" w:rsidRPr="002C66D7" w:rsidRDefault="003673B4" w:rsidP="000E5789">
      <w:pPr>
        <w:pStyle w:val="ConsPlusNormal"/>
        <w:widowControl/>
        <w:suppressAutoHyphens/>
        <w:ind w:firstLine="567"/>
        <w:jc w:val="both"/>
        <w:rPr>
          <w:rFonts w:ascii="Times New Roman" w:hAnsi="Times New Roman" w:cs="Times New Roman"/>
        </w:rPr>
      </w:pPr>
      <w:r w:rsidRPr="002C66D7">
        <w:rPr>
          <w:rFonts w:ascii="Times New Roman" w:hAnsi="Times New Roman" w:cs="Times New Roman"/>
        </w:rPr>
        <w:t xml:space="preserve">4  Наклон задней грани устоя и силы трения между грунтом засыпки и этой гранью при определении силы </w:t>
      </w:r>
      <w:proofErr w:type="spellStart"/>
      <w:r w:rsidRPr="002C66D7">
        <w:rPr>
          <w:rFonts w:ascii="Times New Roman" w:hAnsi="Times New Roman" w:cs="Times New Roman"/>
          <w:i/>
          <w:lang w:val="en-US"/>
        </w:rPr>
        <w:t>F</w:t>
      </w:r>
      <w:r w:rsidRPr="002C66D7">
        <w:rPr>
          <w:rFonts w:ascii="Times New Roman" w:hAnsi="Times New Roman" w:cs="Times New Roman"/>
          <w:i/>
          <w:vertAlign w:val="subscript"/>
          <w:lang w:val="en-US"/>
        </w:rPr>
        <w:t>h</w:t>
      </w:r>
      <w:proofErr w:type="spellEnd"/>
      <w:r w:rsidRPr="002C66D7">
        <w:rPr>
          <w:rFonts w:ascii="Times New Roman" w:hAnsi="Times New Roman" w:cs="Times New Roman"/>
        </w:rPr>
        <w:t xml:space="preserve"> учитывать не следует.</w:t>
      </w:r>
    </w:p>
    <w:p w14:paraId="536FD844" w14:textId="77777777" w:rsidR="003673B4" w:rsidRPr="002C66D7" w:rsidRDefault="003673B4"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Е.2 При глубине заложения подошвы фундамента свыше 3 м равнодействующую нормативного горизонтального (бокового) давления каждого </w:t>
      </w:r>
      <w:r w:rsidRPr="002C66D7">
        <w:rPr>
          <w:rFonts w:ascii="Times New Roman" w:hAnsi="Times New Roman" w:cs="Times New Roman"/>
          <w:i/>
          <w:spacing w:val="-6"/>
          <w:sz w:val="24"/>
          <w:szCs w:val="24"/>
        </w:rPr>
        <w:t>i</w:t>
      </w:r>
      <w:r w:rsidRPr="002C66D7">
        <w:rPr>
          <w:rFonts w:ascii="Times New Roman" w:hAnsi="Times New Roman" w:cs="Times New Roman"/>
          <w:spacing w:val="-6"/>
          <w:sz w:val="24"/>
          <w:szCs w:val="24"/>
        </w:rPr>
        <w:t>-</w:t>
      </w:r>
      <w:proofErr w:type="spellStart"/>
      <w:r w:rsidRPr="002C66D7">
        <w:rPr>
          <w:rFonts w:ascii="Times New Roman" w:hAnsi="Times New Roman" w:cs="Times New Roman"/>
          <w:spacing w:val="-6"/>
          <w:sz w:val="24"/>
          <w:szCs w:val="24"/>
        </w:rPr>
        <w:t>го</w:t>
      </w:r>
      <w:proofErr w:type="spellEnd"/>
      <w:r w:rsidRPr="002C66D7">
        <w:rPr>
          <w:rFonts w:ascii="Times New Roman" w:hAnsi="Times New Roman" w:cs="Times New Roman"/>
          <w:spacing w:val="-6"/>
          <w:sz w:val="24"/>
          <w:szCs w:val="24"/>
        </w:rPr>
        <w:t xml:space="preserve"> (снизу) слоя грунта, расположенного ниже естественной поверхности земли, следует определять по формуле </w:t>
      </w:r>
    </w:p>
    <w:p w14:paraId="04C8865E" w14:textId="77777777" w:rsidR="003673B4" w:rsidRPr="002C66D7" w:rsidRDefault="003673B4" w:rsidP="000E5789">
      <w:pPr>
        <w:pStyle w:val="ConsPlusNormal"/>
        <w:widowControl/>
        <w:tabs>
          <w:tab w:val="left" w:pos="3420"/>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4"/>
          <w:sz w:val="24"/>
          <w:szCs w:val="24"/>
        </w:rPr>
        <w:object w:dxaOrig="2340" w:dyaOrig="620" w14:anchorId="22EA2603">
          <v:shape id="_x0000_i1411" type="#_x0000_t75" style="width:117.75pt;height:30.75pt" o:ole="">
            <v:imagedata r:id="rId871" o:title=""/>
          </v:shape>
          <o:OLEObject Type="Embed" ProgID="Equation.3" ShapeID="_x0000_i1411" DrawAspect="Content" ObjectID="_1681831347" r:id="rId87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(Е.2)</w:t>
      </w:r>
    </w:p>
    <w:p w14:paraId="1BD77993" w14:textId="77777777" w:rsidR="003673B4" w:rsidRPr="002C66D7" w:rsidRDefault="003673B4"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67"/>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  удельный вес грунта рассматриваемого слоя;</w:t>
      </w:r>
    </w:p>
    <w:p w14:paraId="345FC36F"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h</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 толщина рассматриваемого слоя;</w:t>
      </w:r>
    </w:p>
    <w:p w14:paraId="58D95AA8"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  коэффициент нормативного горизонтального (бокового) давления грунта для</w:t>
      </w:r>
    </w:p>
    <w:p w14:paraId="2577B700"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слоя, равный</w:t>
      </w:r>
    </w:p>
    <w:p w14:paraId="7CB437EA" w14:textId="77777777" w:rsidR="003673B4" w:rsidRPr="002C66D7" w:rsidRDefault="003673B4" w:rsidP="000E5789">
      <w:pPr>
        <w:pStyle w:val="ConsPlusNormal"/>
        <w:widowControl/>
        <w:tabs>
          <w:tab w:val="left" w:pos="3420"/>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8"/>
          <w:sz w:val="24"/>
          <w:szCs w:val="24"/>
        </w:rPr>
        <w:object w:dxaOrig="1860" w:dyaOrig="680" w14:anchorId="0BC10ABF">
          <v:shape id="_x0000_i1412" type="#_x0000_t75" style="width:93.75pt;height:34.5pt" o:ole="">
            <v:imagedata r:id="rId873" o:title=""/>
          </v:shape>
          <o:OLEObject Type="Embed" ProgID="Equation.3" ShapeID="_x0000_i1412" DrawAspect="Content" ObjectID="_1681831348" r:id="rId874"/>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(Е.3)</w:t>
      </w:r>
    </w:p>
    <w:p w14:paraId="28D1FFB3"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6A"/>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  нормативное значение угла внутреннего трения слоя грунта;</w:t>
      </w:r>
    </w:p>
    <w:p w14:paraId="1B4B3AE4"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0</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 приведенная к удельному весу грунта засыпки общая толщина слоев грунта,</w:t>
      </w:r>
    </w:p>
    <w:p w14:paraId="301EED88"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лежащих выше верхней поверхности рассматриваемого слоя.</w:t>
      </w:r>
    </w:p>
    <w:p w14:paraId="2D8B56CB" w14:textId="77777777" w:rsidR="003673B4" w:rsidRPr="002C66D7" w:rsidRDefault="003673B4"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Например, для нижнего (первого) слоя приведенная на рисунке Е.1, </w:t>
      </w:r>
      <w:r w:rsidRPr="002C66D7">
        <w:rPr>
          <w:rFonts w:ascii="Times New Roman" w:hAnsi="Times New Roman" w:cs="Times New Roman"/>
          <w:i/>
          <w:sz w:val="24"/>
          <w:szCs w:val="24"/>
        </w:rPr>
        <w:t>б</w:t>
      </w:r>
      <w:r w:rsidRPr="002C66D7">
        <w:rPr>
          <w:rFonts w:ascii="Times New Roman" w:hAnsi="Times New Roman" w:cs="Times New Roman"/>
          <w:sz w:val="24"/>
          <w:szCs w:val="24"/>
        </w:rPr>
        <w:t xml:space="preserve"> толщина составляет</w:t>
      </w:r>
    </w:p>
    <w:p w14:paraId="558D8229" w14:textId="77777777" w:rsidR="003673B4" w:rsidRPr="002C66D7" w:rsidRDefault="003673B4" w:rsidP="000E5789">
      <w:pPr>
        <w:pStyle w:val="ConsPlusNormal"/>
        <w:widowControl/>
        <w:tabs>
          <w:tab w:val="left" w:pos="3420"/>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2320" w:dyaOrig="680" w14:anchorId="07C60A12">
          <v:shape id="_x0000_i1413" type="#_x0000_t75" style="width:115.5pt;height:34.5pt" o:ole="">
            <v:imagedata r:id="rId875" o:title=""/>
          </v:shape>
          <o:OLEObject Type="Embed" ProgID="Equation.3" ShapeID="_x0000_i1413" DrawAspect="Content" ObjectID="_1681831349" r:id="rId876"/>
        </w:object>
      </w:r>
      <w:r w:rsidRPr="002C66D7">
        <w:rPr>
          <w:rFonts w:ascii="Times New Roman" w:hAnsi="Times New Roman" w:cs="Times New Roman"/>
          <w:sz w:val="24"/>
          <w:szCs w:val="24"/>
        </w:rPr>
        <w:t>.                                           (Е.4)</w:t>
      </w:r>
    </w:p>
    <w:p w14:paraId="30C7459F" w14:textId="77777777" w:rsidR="003673B4" w:rsidRPr="002C66D7" w:rsidRDefault="003673B4" w:rsidP="000E5789">
      <w:pPr>
        <w:pStyle w:val="ConsPlusNormal"/>
        <w:widowControl/>
        <w:suppressAutoHyphens/>
        <w:spacing w:after="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Плечо равнодействующей давления </w:t>
      </w:r>
      <w:r w:rsidRPr="002C66D7">
        <w:rPr>
          <w:rFonts w:ascii="Times New Roman" w:hAnsi="Times New Roman" w:cs="Times New Roman"/>
          <w:i/>
          <w:sz w:val="24"/>
          <w:szCs w:val="24"/>
        </w:rPr>
        <w:t>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слоя </w:t>
      </w:r>
      <w:r w:rsidRPr="002C66D7">
        <w:rPr>
          <w:rFonts w:ascii="Times New Roman" w:hAnsi="Times New Roman" w:cs="Times New Roman"/>
          <w:i/>
          <w:sz w:val="24"/>
          <w:szCs w:val="24"/>
          <w:lang w:val="en-US"/>
        </w:rPr>
        <w:t>F</w:t>
      </w:r>
      <w:r w:rsidRPr="002C66D7">
        <w:rPr>
          <w:rFonts w:ascii="Times New Roman" w:hAnsi="Times New Roman" w:cs="Times New Roman"/>
          <w:i/>
          <w:sz w:val="24"/>
          <w:szCs w:val="24"/>
          <w:vertAlign w:val="subscript"/>
          <w:lang w:val="en-US"/>
        </w:rPr>
        <w:t>i</w:t>
      </w:r>
      <w:r w:rsidRPr="002C66D7">
        <w:rPr>
          <w:rFonts w:ascii="Times New Roman" w:hAnsi="Times New Roman" w:cs="Times New Roman"/>
          <w:sz w:val="24"/>
          <w:szCs w:val="24"/>
        </w:rPr>
        <w:t xml:space="preserve"> от нижней поверхности рассматриваемого слоя следует принимать равным</w:t>
      </w:r>
    </w:p>
    <w:p w14:paraId="67C6BFB9" w14:textId="77777777" w:rsidR="003673B4" w:rsidRPr="002C66D7" w:rsidRDefault="003673B4" w:rsidP="000E5789">
      <w:pPr>
        <w:pStyle w:val="ConsPlusNormal"/>
        <w:widowControl/>
        <w:tabs>
          <w:tab w:val="left" w:pos="3780"/>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1740" w:dyaOrig="700" w14:anchorId="537D0F5B">
          <v:shape id="_x0000_i1414" type="#_x0000_t75" style="width:87.75pt;height:35.25pt" o:ole="">
            <v:imagedata r:id="rId877" o:title=""/>
          </v:shape>
          <o:OLEObject Type="Embed" ProgID="Equation.3" ShapeID="_x0000_i1414" DrawAspect="Content" ObjectID="_1681831350" r:id="rId87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(Е.5)</w:t>
      </w:r>
    </w:p>
    <w:p w14:paraId="146985C4" w14:textId="77777777" w:rsidR="001F7E79" w:rsidRDefault="001F7E79" w:rsidP="000E5789">
      <w:pPr>
        <w:pStyle w:val="ConsPlusNormal"/>
        <w:widowControl/>
        <w:suppressAutoHyphens/>
        <w:ind w:firstLine="0"/>
        <w:jc w:val="center"/>
        <w:rPr>
          <w:rFonts w:ascii="Times New Roman" w:hAnsi="Times New Roman" w:cs="Times New Roman"/>
          <w:b/>
          <w:sz w:val="22"/>
          <w:szCs w:val="22"/>
        </w:rPr>
      </w:pPr>
    </w:p>
    <w:p w14:paraId="61AA15EF" w14:textId="77777777" w:rsidR="001F7E79" w:rsidRDefault="001F7E79" w:rsidP="000E5789">
      <w:pPr>
        <w:pStyle w:val="ConsPlusNormal"/>
        <w:widowControl/>
        <w:suppressAutoHyphens/>
        <w:ind w:firstLine="0"/>
        <w:jc w:val="center"/>
        <w:rPr>
          <w:rFonts w:ascii="Times New Roman" w:hAnsi="Times New Roman" w:cs="Times New Roman"/>
          <w:b/>
          <w:sz w:val="22"/>
          <w:szCs w:val="22"/>
        </w:rPr>
      </w:pPr>
    </w:p>
    <w:p w14:paraId="28298033" w14:textId="2F3D6720" w:rsidR="00BF76E1" w:rsidRPr="002C66D7" w:rsidRDefault="00BF76E1" w:rsidP="000E5789">
      <w:pPr>
        <w:pStyle w:val="ConsPlusNormal"/>
        <w:widowControl/>
        <w:suppressAutoHyphens/>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Ж</w:t>
      </w:r>
    </w:p>
    <w:p w14:paraId="5B27FF44" w14:textId="77777777" w:rsidR="00BF76E1" w:rsidRPr="002C66D7" w:rsidRDefault="00BF76E1" w:rsidP="000E5789">
      <w:pPr>
        <w:pStyle w:val="ConsPlusNormal"/>
        <w:widowControl/>
        <w:suppressAutoHyphens/>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2878AC45" w14:textId="77777777" w:rsidR="00BF76E1" w:rsidRPr="002C66D7" w:rsidRDefault="00BF76E1"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Методика определения коэффициента вертикального</w:t>
      </w:r>
    </w:p>
    <w:p w14:paraId="3875A15E" w14:textId="77777777" w:rsidR="00BF76E1" w:rsidRPr="002C66D7" w:rsidRDefault="00BF76E1" w:rsidP="000E5789">
      <w:pPr>
        <w:pStyle w:val="ConsPlusNormal"/>
        <w:widowControl/>
        <w:suppressAutoHyphens/>
        <w:spacing w:after="120"/>
        <w:ind w:firstLine="0"/>
        <w:jc w:val="center"/>
        <w:rPr>
          <w:rFonts w:ascii="Times New Roman" w:hAnsi="Times New Roman" w:cs="Times New Roman"/>
          <w:b/>
          <w:sz w:val="26"/>
          <w:szCs w:val="26"/>
        </w:rPr>
      </w:pPr>
      <w:r w:rsidRPr="002C66D7">
        <w:rPr>
          <w:rFonts w:ascii="Times New Roman" w:hAnsi="Times New Roman" w:cs="Times New Roman"/>
          <w:b/>
          <w:sz w:val="26"/>
          <w:szCs w:val="26"/>
        </w:rPr>
        <w:t>давления грунта при расчете звеньев (секций) труб</w:t>
      </w:r>
    </w:p>
    <w:p w14:paraId="13BC65DF"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Ж.1 Коэффициент вертикального давления грунта для железобетонных и бетонных звеньев (секций) труб </w:t>
      </w:r>
      <w:r w:rsidRPr="002C66D7">
        <w:rPr>
          <w:rFonts w:ascii="Times New Roman" w:hAnsi="Times New Roman" w:cs="Times New Roman"/>
          <w:i/>
          <w:sz w:val="24"/>
          <w:szCs w:val="24"/>
        </w:rPr>
        <w:t>С</w:t>
      </w:r>
      <w:r w:rsidRPr="002C66D7">
        <w:rPr>
          <w:rFonts w:ascii="Times New Roman" w:hAnsi="Times New Roman" w:cs="Times New Roman"/>
          <w:sz w:val="24"/>
          <w:szCs w:val="24"/>
          <w:vertAlign w:val="subscript"/>
        </w:rPr>
        <w:sym w:font="Symbol" w:char="F06E"/>
      </w:r>
      <w:r w:rsidRPr="002C66D7">
        <w:rPr>
          <w:rFonts w:ascii="Times New Roman" w:hAnsi="Times New Roman" w:cs="Times New Roman"/>
          <w:sz w:val="24"/>
          <w:szCs w:val="24"/>
        </w:rPr>
        <w:t xml:space="preserve"> следует определять по формулам:</w:t>
      </w:r>
    </w:p>
    <w:p w14:paraId="3D9CE3DE" w14:textId="77777777" w:rsidR="00BF76E1" w:rsidRPr="002C66D7" w:rsidRDefault="00BF76E1" w:rsidP="000E5789">
      <w:pPr>
        <w:pStyle w:val="ConsPlusNormal"/>
        <w:widowControl/>
        <w:tabs>
          <w:tab w:val="left" w:pos="3060"/>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8"/>
          <w:sz w:val="24"/>
          <w:szCs w:val="24"/>
        </w:rPr>
        <w:object w:dxaOrig="2860" w:dyaOrig="680" w14:anchorId="448A18EE">
          <v:shape id="_x0000_i1415" type="#_x0000_t75" style="width:143.25pt;height:34.5pt" o:ole="">
            <v:imagedata r:id="rId879" o:title=""/>
          </v:shape>
          <o:OLEObject Type="Embed" ProgID="Equation.3" ShapeID="_x0000_i1415" DrawAspect="Content" ObjectID="_1681831351" r:id="rId880"/>
        </w:object>
      </w:r>
      <w:r w:rsidRPr="002C66D7">
        <w:rPr>
          <w:rFonts w:ascii="Times New Roman" w:hAnsi="Times New Roman" w:cs="Times New Roman"/>
          <w:sz w:val="24"/>
          <w:szCs w:val="24"/>
        </w:rPr>
        <w:t xml:space="preserve">                                           (Ж.1)</w:t>
      </w:r>
    </w:p>
    <w:p w14:paraId="46DE9CE8" w14:textId="77777777" w:rsidR="00BF76E1" w:rsidRPr="002C66D7" w:rsidRDefault="00BF76E1" w:rsidP="000E5789">
      <w:pPr>
        <w:pStyle w:val="ConsPlusNormal"/>
        <w:widowControl/>
        <w:tabs>
          <w:tab w:val="left" w:pos="3600"/>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1660" w:dyaOrig="680" w14:anchorId="00EB37BC">
          <v:shape id="_x0000_i1416" type="#_x0000_t75" style="width:83.25pt;height:34.5pt" o:ole="">
            <v:imagedata r:id="rId881" o:title=""/>
          </v:shape>
          <o:OLEObject Type="Embed" ProgID="Equation.3" ShapeID="_x0000_i1416" DrawAspect="Content" ObjectID="_1681831352" r:id="rId88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(Ж.2)</w:t>
      </w:r>
    </w:p>
    <w:p w14:paraId="65364147" w14:textId="77777777" w:rsidR="00BF76E1" w:rsidRPr="002C66D7" w:rsidRDefault="00BF76E1"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6A"/>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 нормативный угол внутреннего трения грунта засыпки трубы;</w:t>
      </w:r>
    </w:p>
    <w:p w14:paraId="6D732831"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lang w:val="en-US"/>
        </w:rPr>
        <w:sym w:font="Symbol" w:char="F074"/>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 коэффициент нормативного горизонтального (бокового) давления грунта</w:t>
      </w:r>
    </w:p>
    <w:p w14:paraId="75D9D31D"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засыпки, определяемый по формуле (6.4) в  6.6;</w:t>
      </w:r>
    </w:p>
    <w:p w14:paraId="4084EE5B"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 диаметр (ширина) звена (секции) по внешнему контуру, м;</w:t>
      </w:r>
    </w:p>
    <w:p w14:paraId="46B8E569"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 высота засыпки при определении вертикального давления по  формуле (6.2)  в</w:t>
      </w:r>
    </w:p>
    <w:p w14:paraId="3E45CA81"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6.6, считая от подошвы рельсов или верха дорожного покрытия до верха звена</w:t>
      </w:r>
    </w:p>
    <w:p w14:paraId="16769D25"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(секции),  м;   при   определении   горизонтального   (бокового)   давления   по</w:t>
      </w:r>
    </w:p>
    <w:p w14:paraId="5F774598"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формуле (6.3) в 6.6 высоту засыпки </w:t>
      </w:r>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следует принимать до середины высоты</w:t>
      </w:r>
    </w:p>
    <w:p w14:paraId="7DB5B80C"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звеньев (секций) трубы;</w:t>
      </w:r>
    </w:p>
    <w:p w14:paraId="3F62B0C6"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a</w:t>
      </w:r>
      <w:r w:rsidRPr="002C66D7">
        <w:rPr>
          <w:rFonts w:ascii="Times New Roman" w:hAnsi="Times New Roman" w:cs="Times New Roman"/>
          <w:sz w:val="24"/>
          <w:szCs w:val="24"/>
        </w:rPr>
        <w:t xml:space="preserve"> – расстояние от основания насыпи до верха звена (секции) трубы, м;</w:t>
      </w:r>
    </w:p>
    <w:p w14:paraId="4824850E"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s</w:t>
      </w:r>
      <w:r w:rsidRPr="002C66D7">
        <w:rPr>
          <w:rFonts w:ascii="Times New Roman" w:hAnsi="Times New Roman" w:cs="Times New Roman"/>
          <w:sz w:val="24"/>
          <w:szCs w:val="24"/>
        </w:rPr>
        <w:t xml:space="preserve"> – коэффициент, принимаемый равным при фундаментах:</w:t>
      </w:r>
    </w:p>
    <w:p w14:paraId="3C113DDB" w14:textId="77777777" w:rsidR="00BF76E1" w:rsidRPr="002C66D7" w:rsidRDefault="00BF76E1" w:rsidP="000E5789">
      <w:pPr>
        <w:pStyle w:val="ConsPlusNormal"/>
        <w:widowControl/>
        <w:suppressAutoHyphens/>
        <w:ind w:left="567" w:firstLine="567"/>
        <w:jc w:val="both"/>
        <w:rPr>
          <w:rFonts w:ascii="Times New Roman" w:hAnsi="Times New Roman" w:cs="Times New Roman"/>
          <w:sz w:val="24"/>
          <w:szCs w:val="24"/>
        </w:rPr>
      </w:pPr>
      <w:r w:rsidRPr="002C66D7">
        <w:rPr>
          <w:rFonts w:ascii="Times New Roman" w:hAnsi="Times New Roman" w:cs="Times New Roman"/>
          <w:sz w:val="24"/>
          <w:szCs w:val="24"/>
        </w:rPr>
        <w:t>1,2 – неподатливых (на скальном основании или на сваях-стойках);</w:t>
      </w:r>
    </w:p>
    <w:p w14:paraId="7C7ED73E" w14:textId="77777777" w:rsidR="00BF76E1" w:rsidRPr="002C66D7" w:rsidRDefault="00BF76E1" w:rsidP="000E5789">
      <w:pPr>
        <w:pStyle w:val="ConsPlusNormal"/>
        <w:widowControl/>
        <w:suppressAutoHyphens/>
        <w:ind w:left="567"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1,1 – </w:t>
      </w:r>
      <w:proofErr w:type="spellStart"/>
      <w:r w:rsidRPr="002C66D7">
        <w:rPr>
          <w:rFonts w:ascii="Times New Roman" w:hAnsi="Times New Roman" w:cs="Times New Roman"/>
          <w:sz w:val="24"/>
          <w:szCs w:val="24"/>
        </w:rPr>
        <w:t>малоподатливых</w:t>
      </w:r>
      <w:proofErr w:type="spellEnd"/>
      <w:r w:rsidRPr="002C66D7">
        <w:rPr>
          <w:rFonts w:ascii="Times New Roman" w:hAnsi="Times New Roman" w:cs="Times New Roman"/>
          <w:sz w:val="24"/>
          <w:szCs w:val="24"/>
        </w:rPr>
        <w:t xml:space="preserve"> (на висячих сваях);</w:t>
      </w:r>
    </w:p>
    <w:p w14:paraId="291459D0" w14:textId="77777777" w:rsidR="00BF76E1" w:rsidRPr="002C66D7" w:rsidRDefault="00BF76E1" w:rsidP="000E5789">
      <w:pPr>
        <w:pStyle w:val="ConsPlusNormal"/>
        <w:widowControl/>
        <w:suppressAutoHyphens/>
        <w:ind w:left="567" w:firstLine="567"/>
        <w:jc w:val="both"/>
        <w:rPr>
          <w:rFonts w:ascii="Times New Roman" w:hAnsi="Times New Roman" w:cs="Times New Roman"/>
          <w:sz w:val="24"/>
          <w:szCs w:val="24"/>
        </w:rPr>
      </w:pPr>
      <w:r w:rsidRPr="002C66D7">
        <w:rPr>
          <w:rFonts w:ascii="Times New Roman" w:hAnsi="Times New Roman" w:cs="Times New Roman"/>
          <w:sz w:val="24"/>
          <w:szCs w:val="24"/>
        </w:rPr>
        <w:t>1,0 – массивных мелкого заложения и грунтовых (нескальных) основаниях.</w:t>
      </w:r>
    </w:p>
    <w:p w14:paraId="0CC656CF"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Если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rPr>
        <w:t xml:space="preserve"> &gt; </w:t>
      </w:r>
      <w:r w:rsidRPr="002C66D7">
        <w:rPr>
          <w:rFonts w:ascii="Times New Roman" w:hAnsi="Times New Roman" w:cs="Times New Roman"/>
          <w:i/>
          <w:sz w:val="24"/>
          <w:szCs w:val="24"/>
          <w:lang w:val="en-US"/>
        </w:rPr>
        <w:t>h</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d</w:t>
      </w:r>
      <w:r w:rsidRPr="002C66D7">
        <w:rPr>
          <w:rFonts w:ascii="Times New Roman" w:hAnsi="Times New Roman" w:cs="Times New Roman"/>
          <w:sz w:val="24"/>
          <w:szCs w:val="24"/>
        </w:rPr>
        <w:t xml:space="preserve">, то следует принимать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h</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d</w:t>
      </w:r>
      <w:r w:rsidRPr="002C66D7">
        <w:rPr>
          <w:rFonts w:ascii="Times New Roman" w:hAnsi="Times New Roman" w:cs="Times New Roman"/>
          <w:sz w:val="24"/>
          <w:szCs w:val="24"/>
        </w:rPr>
        <w:t>.</w:t>
      </w:r>
    </w:p>
    <w:p w14:paraId="2FFCF94C"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Коэффициент вертикального давления грунта для многоочковых круглых водопропускных труб допускается вычислять по формуле</w:t>
      </w:r>
    </w:p>
    <w:p w14:paraId="16F4B7FF" w14:textId="77777777" w:rsidR="00BF76E1" w:rsidRPr="002C66D7" w:rsidRDefault="00BF76E1" w:rsidP="000E5789">
      <w:pPr>
        <w:pStyle w:val="ConsPlusNormal"/>
        <w:widowControl/>
        <w:tabs>
          <w:tab w:val="left" w:pos="3600"/>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2"/>
          <w:sz w:val="24"/>
          <w:szCs w:val="24"/>
        </w:rPr>
        <w:object w:dxaOrig="1040" w:dyaOrig="380" w14:anchorId="5AC5CF88">
          <v:shape id="_x0000_i1417" type="#_x0000_t75" style="width:52.5pt;height:18.75pt" o:ole="">
            <v:imagedata r:id="rId883" o:title=""/>
          </v:shape>
          <o:OLEObject Type="Embed" ProgID="Equation.3" ShapeID="_x0000_i1417" DrawAspect="Content" ObjectID="_1681831353" r:id="rId884"/>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(Ж.3)</w:t>
      </w:r>
    </w:p>
    <w:p w14:paraId="45436DE1" w14:textId="6CF1F872" w:rsidR="00BF76E1" w:rsidRPr="002C66D7" w:rsidRDefault="00BF76E1"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n</w:t>
      </w:r>
      <w:r w:rsidRPr="002C66D7">
        <w:rPr>
          <w:rFonts w:ascii="Times New Roman" w:hAnsi="Times New Roman" w:cs="Times New Roman"/>
          <w:sz w:val="24"/>
          <w:szCs w:val="24"/>
          <w:vertAlign w:val="subscript"/>
        </w:rPr>
        <w:sym w:font="Symbol" w:char="F06E"/>
      </w:r>
      <w:r w:rsidRPr="002C66D7">
        <w:rPr>
          <w:rFonts w:ascii="Times New Roman" w:hAnsi="Times New Roman" w:cs="Times New Roman"/>
          <w:sz w:val="24"/>
          <w:szCs w:val="24"/>
        </w:rPr>
        <w:t xml:space="preserve"> = 0,01(</w:t>
      </w:r>
      <w:r w:rsidRPr="002C66D7">
        <w:rPr>
          <w:rFonts w:ascii="Times New Roman" w:hAnsi="Times New Roman" w:cs="Times New Roman"/>
          <w:i/>
          <w:sz w:val="24"/>
          <w:szCs w:val="24"/>
        </w:rPr>
        <w:t>l /d</w:t>
      </w:r>
      <w:r w:rsidRPr="002C66D7">
        <w:rPr>
          <w:rFonts w:ascii="Times New Roman" w:hAnsi="Times New Roman" w:cs="Times New Roman"/>
          <w:sz w:val="24"/>
          <w:szCs w:val="24"/>
        </w:rPr>
        <w:t>)</w:t>
      </w:r>
      <w:r w:rsidRPr="002C66D7">
        <w:rPr>
          <w:rFonts w:ascii="Times New Roman" w:hAnsi="Times New Roman" w:cs="Times New Roman"/>
          <w:noProof/>
          <w:sz w:val="24"/>
          <w:szCs w:val="24"/>
        </w:rPr>
        <w:drawing>
          <wp:inline distT="0" distB="0" distL="0" distR="0" wp14:anchorId="71B78300" wp14:editId="0A835F76">
            <wp:extent cx="108585" cy="196215"/>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pic:cNvPicPr>
                      <a:picLocks noChangeAspect="1" noChangeArrowheads="1"/>
                    </pic:cNvPicPr>
                  </pic:nvPicPr>
                  <pic:blipFill>
                    <a:blip r:embed="rId885" cstate="print">
                      <a:extLst>
                        <a:ext uri="{28A0092B-C50C-407E-A947-70E740481C1C}">
                          <a14:useLocalDpi xmlns:a14="http://schemas.microsoft.com/office/drawing/2010/main" val="0"/>
                        </a:ext>
                      </a:extLst>
                    </a:blip>
                    <a:srcRect/>
                    <a:stretch>
                      <a:fillRect/>
                    </a:stretch>
                  </pic:blipFill>
                  <pic:spPr bwMode="auto">
                    <a:xfrm>
                      <a:off x="0" y="0"/>
                      <a:ext cx="108585" cy="196215"/>
                    </a:xfrm>
                    <a:prstGeom prst="rect">
                      <a:avLst/>
                    </a:prstGeom>
                    <a:noFill/>
                    <a:ln>
                      <a:noFill/>
                    </a:ln>
                  </pic:spPr>
                </pic:pic>
              </a:graphicData>
            </a:graphic>
          </wp:inline>
        </w:drawing>
      </w:r>
      <w:r w:rsidRPr="002C66D7">
        <w:rPr>
          <w:rFonts w:ascii="Times New Roman" w:hAnsi="Times New Roman" w:cs="Times New Roman"/>
          <w:sz w:val="24"/>
          <w:szCs w:val="24"/>
        </w:rPr>
        <w:t>+ 0,02(</w:t>
      </w:r>
      <w:r w:rsidRPr="002C66D7">
        <w:rPr>
          <w:rFonts w:ascii="Times New Roman" w:hAnsi="Times New Roman" w:cs="Times New Roman"/>
          <w:i/>
          <w:sz w:val="24"/>
          <w:szCs w:val="24"/>
        </w:rPr>
        <w:t>l /d</w:t>
      </w:r>
      <w:r w:rsidRPr="002C66D7">
        <w:rPr>
          <w:rFonts w:ascii="Times New Roman" w:hAnsi="Times New Roman" w:cs="Times New Roman"/>
          <w:sz w:val="24"/>
          <w:szCs w:val="24"/>
        </w:rPr>
        <w:t xml:space="preserve">) + 0,9, но не более 1 (здесь </w:t>
      </w:r>
      <w:r w:rsidRPr="002C66D7">
        <w:rPr>
          <w:rFonts w:ascii="Times New Roman" w:hAnsi="Times New Roman" w:cs="Times New Roman"/>
          <w:i/>
          <w:sz w:val="24"/>
          <w:szCs w:val="24"/>
        </w:rPr>
        <w:t xml:space="preserve">l </w:t>
      </w:r>
      <w:r w:rsidRPr="002C66D7">
        <w:rPr>
          <w:rFonts w:ascii="Times New Roman" w:hAnsi="Times New Roman" w:cs="Times New Roman"/>
          <w:sz w:val="24"/>
          <w:szCs w:val="24"/>
        </w:rPr>
        <w:t>– расстояние в свету между</w:t>
      </w:r>
    </w:p>
    <w:p w14:paraId="46DB2C13" w14:textId="77777777" w:rsidR="00BF76E1" w:rsidRPr="002C66D7" w:rsidRDefault="00BF76E1"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очками труб).</w:t>
      </w:r>
    </w:p>
    <w:p w14:paraId="6136BED9" w14:textId="77777777" w:rsidR="00BF76E1" w:rsidRPr="002C66D7" w:rsidRDefault="00BF76E1"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подсыпке насыпей, в которых со временем произошло естественное уплотнение грунта засыпки и физическое состояние конструкций трубы является удовлетворительным, допускается при определении нормативного давления на трубу от собственного веса грунта принимать независимо от податливости основания безразмерный коэффициент </w:t>
      </w:r>
      <w:r w:rsidRPr="002C66D7">
        <w:rPr>
          <w:rFonts w:ascii="Times New Roman" w:hAnsi="Times New Roman" w:cs="Times New Roman"/>
          <w:i/>
          <w:sz w:val="24"/>
          <w:szCs w:val="24"/>
        </w:rPr>
        <w:t xml:space="preserve">С </w:t>
      </w:r>
      <w:r w:rsidRPr="002C66D7">
        <w:rPr>
          <w:rFonts w:ascii="Times New Roman" w:hAnsi="Times New Roman" w:cs="Times New Roman"/>
          <w:sz w:val="24"/>
          <w:szCs w:val="24"/>
        </w:rPr>
        <w:t>равным 1.</w:t>
      </w:r>
    </w:p>
    <w:p w14:paraId="26E1E01C" w14:textId="62A239E5" w:rsidR="001149FD" w:rsidRPr="002C66D7" w:rsidRDefault="00BF76E1" w:rsidP="000E5789">
      <w:pPr>
        <w:pStyle w:val="ConsPlusNormal"/>
        <w:widowControl/>
        <w:suppressAutoHyphens/>
        <w:ind w:firstLine="567"/>
        <w:jc w:val="both"/>
        <w:rPr>
          <w:rFonts w:ascii="Times New Roman" w:hAnsi="Times New Roman" w:cs="Times New Roman"/>
          <w:b/>
          <w:bCs/>
          <w:sz w:val="24"/>
          <w:szCs w:val="24"/>
        </w:rPr>
      </w:pPr>
      <w:r w:rsidRPr="002C66D7">
        <w:rPr>
          <w:rFonts w:ascii="Times New Roman" w:hAnsi="Times New Roman" w:cs="Times New Roman"/>
          <w:sz w:val="24"/>
          <w:szCs w:val="24"/>
        </w:rPr>
        <w:t xml:space="preserve">Ж.2 При расчете гибких (из гофрированного металла и др.) звеньев (секций) труб и при определении давления на грунтовые (нескальные) основания коэффициент </w:t>
      </w:r>
      <w:r w:rsidRPr="002C66D7">
        <w:rPr>
          <w:rFonts w:ascii="Times New Roman" w:hAnsi="Times New Roman" w:cs="Times New Roman"/>
          <w:i/>
          <w:sz w:val="24"/>
          <w:szCs w:val="24"/>
        </w:rPr>
        <w:t>С</w:t>
      </w:r>
      <w:r w:rsidRPr="002C66D7">
        <w:rPr>
          <w:rFonts w:ascii="Times New Roman" w:hAnsi="Times New Roman" w:cs="Times New Roman"/>
          <w:sz w:val="24"/>
          <w:szCs w:val="24"/>
          <w:vertAlign w:val="subscript"/>
        </w:rPr>
        <w:sym w:font="Symbol" w:char="F06E"/>
      </w:r>
      <w:r w:rsidRPr="002C66D7">
        <w:rPr>
          <w:rFonts w:ascii="Times New Roman" w:hAnsi="Times New Roman" w:cs="Times New Roman"/>
          <w:sz w:val="24"/>
          <w:szCs w:val="24"/>
        </w:rPr>
        <w:t>  следует принимать равным единице.</w:t>
      </w:r>
    </w:p>
    <w:p w14:paraId="5F585C70" w14:textId="3E430557" w:rsidR="00A86EA9" w:rsidRPr="002C66D7" w:rsidRDefault="00A86EA9" w:rsidP="000E5789">
      <w:pPr>
        <w:pStyle w:val="ConsPlusNormal"/>
        <w:widowControl/>
        <w:suppressAutoHyphens/>
        <w:ind w:firstLine="0"/>
        <w:jc w:val="both"/>
        <w:rPr>
          <w:rFonts w:ascii="Times New Roman" w:hAnsi="Times New Roman" w:cs="Times New Roman"/>
          <w:b/>
          <w:bCs/>
          <w:sz w:val="24"/>
          <w:szCs w:val="24"/>
        </w:rPr>
      </w:pPr>
      <w:r w:rsidRPr="002C66D7">
        <w:rPr>
          <w:rFonts w:ascii="Times New Roman" w:hAnsi="Times New Roman" w:cs="Times New Roman"/>
          <w:b/>
          <w:bCs/>
          <w:sz w:val="24"/>
          <w:szCs w:val="24"/>
        </w:rPr>
        <w:br w:type="page"/>
      </w:r>
    </w:p>
    <w:p w14:paraId="1922E3FD" w14:textId="77777777" w:rsidR="00A86EA9" w:rsidRPr="002C66D7" w:rsidRDefault="00A86EA9" w:rsidP="000E5789">
      <w:pPr>
        <w:pStyle w:val="ConsPlusNormal"/>
        <w:widowControl/>
        <w:tabs>
          <w:tab w:val="left" w:pos="3969"/>
          <w:tab w:val="left" w:pos="8789"/>
        </w:tabs>
        <w:suppressAutoHyphens/>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К</w:t>
      </w:r>
    </w:p>
    <w:p w14:paraId="6A911236" w14:textId="77777777" w:rsidR="00A86EA9" w:rsidRPr="002C66D7" w:rsidRDefault="00A86EA9" w:rsidP="000E5789">
      <w:pPr>
        <w:pStyle w:val="ConsPlusNormal"/>
        <w:widowControl/>
        <w:suppressAutoHyphens/>
        <w:spacing w:after="60"/>
        <w:ind w:firstLine="0"/>
        <w:jc w:val="center"/>
        <w:rPr>
          <w:rFonts w:ascii="Times New Roman" w:hAnsi="Times New Roman" w:cs="Times New Roman"/>
          <w:b/>
        </w:rPr>
      </w:pPr>
      <w:r w:rsidRPr="002C66D7">
        <w:rPr>
          <w:rFonts w:ascii="Times New Roman" w:hAnsi="Times New Roman" w:cs="Times New Roman"/>
          <w:b/>
        </w:rPr>
        <w:t>(обязательное)</w:t>
      </w:r>
    </w:p>
    <w:p w14:paraId="5A748F63" w14:textId="77777777" w:rsidR="00A86EA9" w:rsidRPr="002C66D7" w:rsidRDefault="00A86EA9" w:rsidP="000E5789">
      <w:pPr>
        <w:pStyle w:val="ConsPlusNormal"/>
        <w:widowControl/>
        <w:suppressAutoHyphens/>
        <w:spacing w:after="120"/>
        <w:ind w:firstLine="0"/>
        <w:jc w:val="center"/>
        <w:rPr>
          <w:rFonts w:ascii="Times New Roman" w:hAnsi="Times New Roman" w:cs="Times New Roman"/>
          <w:b/>
          <w:sz w:val="26"/>
          <w:szCs w:val="26"/>
        </w:rPr>
      </w:pPr>
      <w:r w:rsidRPr="002C66D7">
        <w:rPr>
          <w:rFonts w:ascii="Times New Roman" w:hAnsi="Times New Roman" w:cs="Times New Roman"/>
          <w:b/>
          <w:sz w:val="26"/>
          <w:szCs w:val="26"/>
        </w:rPr>
        <w:t xml:space="preserve">Нормативная временная вертикальная нагрузка СК от железнодорожного подвижного состава и правила </w:t>
      </w:r>
      <w:proofErr w:type="spellStart"/>
      <w:r w:rsidRPr="002C66D7">
        <w:rPr>
          <w:rFonts w:ascii="Times New Roman" w:hAnsi="Times New Roman" w:cs="Times New Roman"/>
          <w:b/>
          <w:sz w:val="26"/>
          <w:szCs w:val="26"/>
        </w:rPr>
        <w:t>загружения</w:t>
      </w:r>
      <w:proofErr w:type="spellEnd"/>
      <w:r w:rsidRPr="002C66D7">
        <w:rPr>
          <w:rFonts w:ascii="Times New Roman" w:hAnsi="Times New Roman" w:cs="Times New Roman"/>
          <w:b/>
          <w:sz w:val="26"/>
          <w:szCs w:val="26"/>
        </w:rPr>
        <w:t xml:space="preserve"> ею линий влияния</w:t>
      </w:r>
    </w:p>
    <w:p w14:paraId="44ADA6C6" w14:textId="77777777" w:rsidR="00A86EA9" w:rsidRPr="002C66D7" w:rsidRDefault="00A86EA9"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К.1 Величины нормативных эквивалентных нагрузок </w:t>
      </w:r>
      <w:r w:rsidRPr="002C66D7">
        <w:rPr>
          <w:rFonts w:ascii="Times New Roman" w:hAnsi="Times New Roman" w:cs="Times New Roman"/>
          <w:spacing w:val="-6"/>
          <w:sz w:val="24"/>
          <w:szCs w:val="24"/>
        </w:rPr>
        <w:sym w:font="Symbol" w:char="F06E"/>
      </w:r>
      <w:r w:rsidRPr="002C66D7">
        <w:rPr>
          <w:rFonts w:ascii="Times New Roman" w:hAnsi="Times New Roman" w:cs="Times New Roman"/>
          <w:spacing w:val="-6"/>
          <w:sz w:val="24"/>
          <w:szCs w:val="24"/>
        </w:rPr>
        <w:t xml:space="preserve"> для </w:t>
      </w:r>
      <w:proofErr w:type="spellStart"/>
      <w:r w:rsidRPr="002C66D7">
        <w:rPr>
          <w:rFonts w:ascii="Times New Roman" w:hAnsi="Times New Roman" w:cs="Times New Roman"/>
          <w:spacing w:val="-6"/>
          <w:sz w:val="24"/>
          <w:szCs w:val="24"/>
        </w:rPr>
        <w:t>загружения</w:t>
      </w:r>
      <w:proofErr w:type="spellEnd"/>
      <w:r w:rsidRPr="002C66D7">
        <w:rPr>
          <w:rFonts w:ascii="Times New Roman" w:hAnsi="Times New Roman" w:cs="Times New Roman"/>
          <w:spacing w:val="-6"/>
          <w:sz w:val="24"/>
          <w:szCs w:val="24"/>
        </w:rPr>
        <w:t xml:space="preserve"> однозначных и отдельных участков двузначных линий влияния приведены в таблице К.1.</w:t>
      </w:r>
    </w:p>
    <w:p w14:paraId="54E3E3A7" w14:textId="55184D76" w:rsidR="00A86EA9" w:rsidRDefault="00A86EA9" w:rsidP="000E5789">
      <w:pPr>
        <w:pStyle w:val="ConsPlusNormal"/>
        <w:widowControl/>
        <w:suppressAutoHyphens/>
        <w:spacing w:after="4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В случаях, оговоренных ниже, при </w:t>
      </w:r>
      <w:proofErr w:type="spellStart"/>
      <w:r w:rsidRPr="002C66D7">
        <w:rPr>
          <w:rFonts w:ascii="Times New Roman" w:hAnsi="Times New Roman" w:cs="Times New Roman"/>
          <w:sz w:val="24"/>
          <w:szCs w:val="24"/>
        </w:rPr>
        <w:t>загружении</w:t>
      </w:r>
      <w:proofErr w:type="spellEnd"/>
      <w:r w:rsidRPr="002C66D7">
        <w:rPr>
          <w:rFonts w:ascii="Times New Roman" w:hAnsi="Times New Roman" w:cs="Times New Roman"/>
          <w:sz w:val="24"/>
          <w:szCs w:val="24"/>
        </w:rPr>
        <w:t xml:space="preserve"> линий влияния следует применять нагрузки – равномерную 9,81К кН/м пути и от порожнего подвижного состава, указанные  в  6.11.</w:t>
      </w:r>
    </w:p>
    <w:p w14:paraId="20608754" w14:textId="77777777" w:rsidR="001F7E79" w:rsidRPr="002C66D7" w:rsidRDefault="001F7E79" w:rsidP="000E5789">
      <w:pPr>
        <w:pStyle w:val="ConsPlusNormal"/>
        <w:widowControl/>
        <w:suppressAutoHyphens/>
        <w:spacing w:after="40"/>
        <w:ind w:firstLine="539"/>
        <w:jc w:val="both"/>
        <w:rPr>
          <w:rFonts w:ascii="Times New Roman" w:hAnsi="Times New Roman" w:cs="Times New Roman"/>
          <w:sz w:val="24"/>
          <w:szCs w:val="24"/>
        </w:rPr>
      </w:pPr>
    </w:p>
    <w:p w14:paraId="45A162D2" w14:textId="77777777" w:rsidR="00A86EA9" w:rsidRPr="002C66D7" w:rsidRDefault="00A86EA9" w:rsidP="000E5789">
      <w:pPr>
        <w:pStyle w:val="ConsPlusNormal"/>
        <w:widowControl/>
        <w:suppressAutoHyphens/>
        <w:spacing w:after="40"/>
        <w:ind w:firstLine="0"/>
        <w:rPr>
          <w:rFonts w:ascii="Times New Roman" w:hAnsi="Times New Roman" w:cs="Times New Roman"/>
          <w:sz w:val="22"/>
          <w:szCs w:val="22"/>
          <w:lang w:val="en-US"/>
        </w:rPr>
      </w:pPr>
      <w:r w:rsidRPr="002C66D7">
        <w:rPr>
          <w:rFonts w:ascii="Times New Roman" w:hAnsi="Times New Roman" w:cs="Times New Roman"/>
          <w:sz w:val="22"/>
          <w:szCs w:val="22"/>
        </w:rPr>
        <w:t>Т а б л и ц а  К.1</w:t>
      </w:r>
    </w:p>
    <w:tbl>
      <w:tblPr>
        <w:tblW w:w="9072"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1620"/>
        <w:gridCol w:w="1596"/>
        <w:gridCol w:w="2130"/>
        <w:gridCol w:w="1442"/>
        <w:gridCol w:w="2284"/>
      </w:tblGrid>
      <w:tr w:rsidR="00A86EA9" w:rsidRPr="002C66D7" w14:paraId="2D6116A0" w14:textId="77777777" w:rsidTr="00A86EA9">
        <w:trPr>
          <w:cantSplit/>
        </w:trPr>
        <w:tc>
          <w:tcPr>
            <w:tcW w:w="1620" w:type="dxa"/>
            <w:vMerge w:val="restart"/>
            <w:vAlign w:val="center"/>
          </w:tcPr>
          <w:p w14:paraId="5B58F45E" w14:textId="77777777" w:rsidR="00A86EA9" w:rsidRPr="002C66D7" w:rsidRDefault="00A86EA9" w:rsidP="000E5789">
            <w:pPr>
              <w:suppressAutoHyphens/>
              <w:jc w:val="center"/>
              <w:rPr>
                <w:sz w:val="18"/>
                <w:szCs w:val="18"/>
              </w:rPr>
            </w:pPr>
            <w:r w:rsidRPr="002C66D7">
              <w:rPr>
                <w:sz w:val="18"/>
                <w:szCs w:val="18"/>
              </w:rPr>
              <w:t>Длина</w:t>
            </w:r>
          </w:p>
          <w:p w14:paraId="7EA3B16E" w14:textId="77777777" w:rsidR="00A86EA9" w:rsidRPr="002C66D7" w:rsidRDefault="00A86EA9" w:rsidP="000E5789">
            <w:pPr>
              <w:suppressAutoHyphens/>
              <w:jc w:val="center"/>
              <w:rPr>
                <w:sz w:val="18"/>
                <w:szCs w:val="18"/>
              </w:rPr>
            </w:pPr>
            <w:proofErr w:type="spellStart"/>
            <w:r w:rsidRPr="002C66D7">
              <w:rPr>
                <w:sz w:val="18"/>
                <w:szCs w:val="18"/>
              </w:rPr>
              <w:t>загружения</w:t>
            </w:r>
            <w:proofErr w:type="spellEnd"/>
            <w:r w:rsidRPr="002C66D7">
              <w:rPr>
                <w:sz w:val="18"/>
                <w:szCs w:val="18"/>
              </w:rPr>
              <w:t xml:space="preserve"> </w:t>
            </w:r>
            <w:r w:rsidRPr="002C66D7">
              <w:rPr>
                <w:sz w:val="18"/>
                <w:szCs w:val="18"/>
              </w:rPr>
              <w:sym w:font="Symbol" w:char="F06C"/>
            </w:r>
            <w:r w:rsidRPr="002C66D7">
              <w:rPr>
                <w:sz w:val="18"/>
                <w:szCs w:val="18"/>
              </w:rPr>
              <w:t>, м</w:t>
            </w:r>
          </w:p>
        </w:tc>
        <w:tc>
          <w:tcPr>
            <w:tcW w:w="7452" w:type="dxa"/>
            <w:gridSpan w:val="4"/>
          </w:tcPr>
          <w:p w14:paraId="68DACFC1" w14:textId="77777777" w:rsidR="00A86EA9" w:rsidRPr="002C66D7" w:rsidRDefault="00A86EA9" w:rsidP="000E5789">
            <w:pPr>
              <w:suppressAutoHyphens/>
              <w:jc w:val="center"/>
              <w:rPr>
                <w:sz w:val="18"/>
                <w:szCs w:val="18"/>
              </w:rPr>
            </w:pPr>
            <w:r w:rsidRPr="002C66D7">
              <w:rPr>
                <w:sz w:val="18"/>
                <w:szCs w:val="18"/>
              </w:rPr>
              <w:t xml:space="preserve">Интенсивность эквивалентной нагрузки </w:t>
            </w:r>
            <w:r w:rsidRPr="002C66D7">
              <w:rPr>
                <w:sz w:val="18"/>
                <w:szCs w:val="18"/>
              </w:rPr>
              <w:sym w:font="Symbol" w:char="F06E"/>
            </w:r>
            <w:r w:rsidRPr="002C66D7">
              <w:rPr>
                <w:sz w:val="18"/>
                <w:szCs w:val="18"/>
              </w:rPr>
              <w:t>, кН/м пути, при</w:t>
            </w:r>
          </w:p>
        </w:tc>
      </w:tr>
      <w:tr w:rsidR="00A86EA9" w:rsidRPr="002C66D7" w14:paraId="69F6EB86" w14:textId="77777777" w:rsidTr="00A86EA9">
        <w:trPr>
          <w:cantSplit/>
        </w:trPr>
        <w:tc>
          <w:tcPr>
            <w:tcW w:w="1620" w:type="dxa"/>
            <w:vMerge/>
          </w:tcPr>
          <w:p w14:paraId="00ADC71B" w14:textId="77777777" w:rsidR="00A86EA9" w:rsidRPr="002C66D7" w:rsidRDefault="00A86EA9" w:rsidP="000E5789">
            <w:pPr>
              <w:suppressAutoHyphens/>
              <w:ind w:firstLine="720"/>
              <w:rPr>
                <w:sz w:val="18"/>
                <w:szCs w:val="18"/>
              </w:rPr>
            </w:pPr>
          </w:p>
        </w:tc>
        <w:tc>
          <w:tcPr>
            <w:tcW w:w="3726" w:type="dxa"/>
            <w:gridSpan w:val="2"/>
          </w:tcPr>
          <w:p w14:paraId="25BBF528" w14:textId="77777777" w:rsidR="00A86EA9" w:rsidRPr="002C66D7" w:rsidRDefault="00A86EA9" w:rsidP="000E5789">
            <w:pPr>
              <w:pStyle w:val="1"/>
              <w:suppressAutoHyphens/>
              <w:rPr>
                <w:rFonts w:ascii="Times New Roman" w:hAnsi="Times New Roman"/>
                <w:sz w:val="18"/>
                <w:szCs w:val="18"/>
              </w:rPr>
            </w:pPr>
            <w:r w:rsidRPr="002C66D7">
              <w:rPr>
                <w:rFonts w:ascii="Times New Roman" w:hAnsi="Times New Roman"/>
                <w:sz w:val="18"/>
                <w:szCs w:val="18"/>
              </w:rPr>
              <w:t>К = 1</w:t>
            </w:r>
          </w:p>
        </w:tc>
        <w:tc>
          <w:tcPr>
            <w:tcW w:w="3726" w:type="dxa"/>
            <w:gridSpan w:val="2"/>
          </w:tcPr>
          <w:p w14:paraId="36B8C8AA" w14:textId="77777777" w:rsidR="00A86EA9" w:rsidRPr="002C66D7" w:rsidRDefault="00A86EA9" w:rsidP="000E5789">
            <w:pPr>
              <w:pStyle w:val="1"/>
              <w:suppressAutoHyphens/>
              <w:rPr>
                <w:rFonts w:ascii="Times New Roman" w:hAnsi="Times New Roman"/>
                <w:sz w:val="18"/>
                <w:szCs w:val="18"/>
              </w:rPr>
            </w:pPr>
            <w:r w:rsidRPr="002C66D7">
              <w:rPr>
                <w:rFonts w:ascii="Times New Roman" w:hAnsi="Times New Roman"/>
                <w:sz w:val="18"/>
                <w:szCs w:val="18"/>
              </w:rPr>
              <w:t>К = 14</w:t>
            </w:r>
          </w:p>
        </w:tc>
      </w:tr>
      <w:tr w:rsidR="00A86EA9" w:rsidRPr="002C66D7" w14:paraId="572B0A82" w14:textId="77777777" w:rsidTr="00A86EA9">
        <w:trPr>
          <w:cantSplit/>
          <w:trHeight w:val="119"/>
        </w:trPr>
        <w:tc>
          <w:tcPr>
            <w:tcW w:w="1620" w:type="dxa"/>
            <w:vMerge/>
            <w:tcBorders>
              <w:bottom w:val="single" w:sz="4" w:space="0" w:color="auto"/>
            </w:tcBorders>
          </w:tcPr>
          <w:p w14:paraId="40B65A08" w14:textId="77777777" w:rsidR="00A86EA9" w:rsidRPr="002C66D7" w:rsidRDefault="00A86EA9" w:rsidP="000E5789">
            <w:pPr>
              <w:suppressAutoHyphens/>
              <w:ind w:firstLine="720"/>
              <w:rPr>
                <w:sz w:val="18"/>
                <w:szCs w:val="18"/>
              </w:rPr>
            </w:pPr>
          </w:p>
        </w:tc>
        <w:tc>
          <w:tcPr>
            <w:tcW w:w="1596" w:type="dxa"/>
            <w:tcBorders>
              <w:bottom w:val="single" w:sz="4" w:space="0" w:color="auto"/>
            </w:tcBorders>
            <w:vAlign w:val="center"/>
          </w:tcPr>
          <w:p w14:paraId="2EA8C364" w14:textId="77777777" w:rsidR="00A86EA9" w:rsidRPr="002C66D7" w:rsidRDefault="00A86EA9" w:rsidP="000E5789">
            <w:pPr>
              <w:suppressAutoHyphens/>
              <w:jc w:val="center"/>
              <w:rPr>
                <w:sz w:val="18"/>
                <w:szCs w:val="18"/>
              </w:rPr>
            </w:pPr>
            <w:r w:rsidRPr="002C66D7">
              <w:rPr>
                <w:sz w:val="18"/>
                <w:szCs w:val="18"/>
              </w:rPr>
              <w:sym w:font="Symbol" w:char="F061"/>
            </w:r>
            <w:r w:rsidRPr="002C66D7">
              <w:rPr>
                <w:sz w:val="18"/>
                <w:szCs w:val="18"/>
              </w:rPr>
              <w:t xml:space="preserve"> = 0</w:t>
            </w:r>
          </w:p>
        </w:tc>
        <w:tc>
          <w:tcPr>
            <w:tcW w:w="2130" w:type="dxa"/>
            <w:tcBorders>
              <w:bottom w:val="single" w:sz="4" w:space="0" w:color="auto"/>
            </w:tcBorders>
            <w:vAlign w:val="center"/>
          </w:tcPr>
          <w:p w14:paraId="1B5CAF0B" w14:textId="77777777" w:rsidR="00A86EA9" w:rsidRPr="002C66D7" w:rsidRDefault="00A86EA9" w:rsidP="000E5789">
            <w:pPr>
              <w:suppressAutoHyphens/>
              <w:jc w:val="center"/>
              <w:rPr>
                <w:sz w:val="18"/>
                <w:szCs w:val="18"/>
              </w:rPr>
            </w:pPr>
            <w:r w:rsidRPr="002C66D7">
              <w:rPr>
                <w:sz w:val="18"/>
                <w:szCs w:val="18"/>
              </w:rPr>
              <w:sym w:font="Symbol" w:char="F061"/>
            </w:r>
            <w:r w:rsidRPr="002C66D7">
              <w:rPr>
                <w:sz w:val="18"/>
                <w:szCs w:val="18"/>
              </w:rPr>
              <w:t xml:space="preserve"> = 0,5</w:t>
            </w:r>
          </w:p>
        </w:tc>
        <w:tc>
          <w:tcPr>
            <w:tcW w:w="1442" w:type="dxa"/>
            <w:tcBorders>
              <w:bottom w:val="single" w:sz="4" w:space="0" w:color="auto"/>
            </w:tcBorders>
            <w:vAlign w:val="center"/>
          </w:tcPr>
          <w:p w14:paraId="4DB3F90F" w14:textId="77777777" w:rsidR="00A86EA9" w:rsidRPr="002C66D7" w:rsidRDefault="00A86EA9" w:rsidP="000E5789">
            <w:pPr>
              <w:suppressAutoHyphens/>
              <w:jc w:val="center"/>
              <w:rPr>
                <w:sz w:val="18"/>
                <w:szCs w:val="18"/>
              </w:rPr>
            </w:pPr>
            <w:r w:rsidRPr="002C66D7">
              <w:rPr>
                <w:sz w:val="18"/>
                <w:szCs w:val="18"/>
              </w:rPr>
              <w:sym w:font="Symbol" w:char="F061"/>
            </w:r>
            <w:r w:rsidRPr="002C66D7">
              <w:rPr>
                <w:sz w:val="18"/>
                <w:szCs w:val="18"/>
              </w:rPr>
              <w:t xml:space="preserve"> = 0</w:t>
            </w:r>
          </w:p>
        </w:tc>
        <w:tc>
          <w:tcPr>
            <w:tcW w:w="2284" w:type="dxa"/>
            <w:tcBorders>
              <w:bottom w:val="single" w:sz="4" w:space="0" w:color="auto"/>
            </w:tcBorders>
            <w:vAlign w:val="center"/>
          </w:tcPr>
          <w:p w14:paraId="0C6699E8" w14:textId="77777777" w:rsidR="00A86EA9" w:rsidRPr="002C66D7" w:rsidRDefault="00A86EA9" w:rsidP="000E5789">
            <w:pPr>
              <w:suppressAutoHyphens/>
              <w:jc w:val="center"/>
              <w:rPr>
                <w:sz w:val="18"/>
                <w:szCs w:val="18"/>
              </w:rPr>
            </w:pPr>
            <w:r w:rsidRPr="002C66D7">
              <w:rPr>
                <w:sz w:val="18"/>
                <w:szCs w:val="18"/>
              </w:rPr>
              <w:sym w:font="Symbol" w:char="F061"/>
            </w:r>
            <w:r w:rsidRPr="002C66D7">
              <w:rPr>
                <w:sz w:val="18"/>
                <w:szCs w:val="18"/>
              </w:rPr>
              <w:t xml:space="preserve"> = 0,5</w:t>
            </w:r>
          </w:p>
        </w:tc>
      </w:tr>
      <w:tr w:rsidR="00A86EA9" w:rsidRPr="002C66D7" w14:paraId="524D367D" w14:textId="77777777" w:rsidTr="00A86EA9">
        <w:tc>
          <w:tcPr>
            <w:tcW w:w="1620" w:type="dxa"/>
            <w:tcBorders>
              <w:bottom w:val="nil"/>
            </w:tcBorders>
          </w:tcPr>
          <w:p w14:paraId="293F0408" w14:textId="77777777" w:rsidR="00A86EA9" w:rsidRPr="002C66D7" w:rsidRDefault="00A86EA9" w:rsidP="000E5789">
            <w:pPr>
              <w:suppressAutoHyphens/>
              <w:jc w:val="center"/>
              <w:rPr>
                <w:sz w:val="19"/>
                <w:szCs w:val="19"/>
              </w:rPr>
            </w:pPr>
            <w:r w:rsidRPr="002C66D7">
              <w:rPr>
                <w:sz w:val="19"/>
                <w:szCs w:val="19"/>
              </w:rPr>
              <w:t>1</w:t>
            </w:r>
          </w:p>
        </w:tc>
        <w:tc>
          <w:tcPr>
            <w:tcW w:w="1596" w:type="dxa"/>
            <w:tcBorders>
              <w:bottom w:val="nil"/>
            </w:tcBorders>
          </w:tcPr>
          <w:p w14:paraId="718A6279" w14:textId="77777777" w:rsidR="00A86EA9" w:rsidRPr="002C66D7" w:rsidRDefault="00A86EA9" w:rsidP="000E5789">
            <w:pPr>
              <w:suppressAutoHyphens/>
              <w:jc w:val="center"/>
              <w:rPr>
                <w:sz w:val="19"/>
                <w:szCs w:val="19"/>
              </w:rPr>
            </w:pPr>
            <w:r w:rsidRPr="002C66D7">
              <w:rPr>
                <w:sz w:val="19"/>
                <w:szCs w:val="19"/>
              </w:rPr>
              <w:t xml:space="preserve">49,03 </w:t>
            </w:r>
          </w:p>
        </w:tc>
        <w:tc>
          <w:tcPr>
            <w:tcW w:w="2130" w:type="dxa"/>
            <w:tcBorders>
              <w:bottom w:val="nil"/>
            </w:tcBorders>
          </w:tcPr>
          <w:p w14:paraId="64F0A54E" w14:textId="77777777" w:rsidR="00A86EA9" w:rsidRPr="002C66D7" w:rsidRDefault="00A86EA9" w:rsidP="000E5789">
            <w:pPr>
              <w:suppressAutoHyphens/>
              <w:jc w:val="center"/>
              <w:rPr>
                <w:sz w:val="19"/>
                <w:szCs w:val="19"/>
              </w:rPr>
            </w:pPr>
            <w:r w:rsidRPr="002C66D7">
              <w:rPr>
                <w:sz w:val="19"/>
                <w:szCs w:val="19"/>
              </w:rPr>
              <w:t xml:space="preserve">49,03 </w:t>
            </w:r>
          </w:p>
        </w:tc>
        <w:tc>
          <w:tcPr>
            <w:tcW w:w="1442" w:type="dxa"/>
            <w:tcBorders>
              <w:bottom w:val="nil"/>
            </w:tcBorders>
          </w:tcPr>
          <w:p w14:paraId="7F028A28" w14:textId="77777777" w:rsidR="00A86EA9" w:rsidRPr="002C66D7" w:rsidRDefault="00A86EA9" w:rsidP="000E5789">
            <w:pPr>
              <w:suppressAutoHyphens/>
              <w:jc w:val="center"/>
              <w:rPr>
                <w:sz w:val="19"/>
                <w:szCs w:val="19"/>
                <w:lang w:val="en-US"/>
              </w:rPr>
            </w:pPr>
            <w:r w:rsidRPr="002C66D7">
              <w:rPr>
                <w:sz w:val="19"/>
                <w:szCs w:val="19"/>
              </w:rPr>
              <w:t xml:space="preserve">686,5 </w:t>
            </w:r>
          </w:p>
        </w:tc>
        <w:tc>
          <w:tcPr>
            <w:tcW w:w="2284" w:type="dxa"/>
            <w:tcBorders>
              <w:bottom w:val="nil"/>
            </w:tcBorders>
          </w:tcPr>
          <w:p w14:paraId="1F7B2528" w14:textId="77777777" w:rsidR="00A86EA9" w:rsidRPr="002C66D7" w:rsidRDefault="00A86EA9" w:rsidP="000E5789">
            <w:pPr>
              <w:suppressAutoHyphens/>
              <w:jc w:val="center"/>
              <w:rPr>
                <w:sz w:val="19"/>
                <w:szCs w:val="19"/>
              </w:rPr>
            </w:pPr>
            <w:r w:rsidRPr="002C66D7">
              <w:rPr>
                <w:sz w:val="19"/>
                <w:szCs w:val="19"/>
              </w:rPr>
              <w:t xml:space="preserve">686,5 </w:t>
            </w:r>
          </w:p>
        </w:tc>
      </w:tr>
      <w:tr w:rsidR="00A86EA9" w:rsidRPr="002C66D7" w14:paraId="2E36974E" w14:textId="77777777" w:rsidTr="00A86EA9">
        <w:tc>
          <w:tcPr>
            <w:tcW w:w="1620" w:type="dxa"/>
            <w:tcBorders>
              <w:top w:val="nil"/>
              <w:bottom w:val="nil"/>
            </w:tcBorders>
          </w:tcPr>
          <w:p w14:paraId="773033C5" w14:textId="77777777" w:rsidR="00A86EA9" w:rsidRPr="002C66D7" w:rsidRDefault="00A86EA9" w:rsidP="000E5789">
            <w:pPr>
              <w:suppressAutoHyphens/>
              <w:jc w:val="center"/>
              <w:rPr>
                <w:sz w:val="19"/>
                <w:szCs w:val="19"/>
              </w:rPr>
            </w:pPr>
            <w:r w:rsidRPr="002C66D7">
              <w:rPr>
                <w:sz w:val="19"/>
                <w:szCs w:val="19"/>
              </w:rPr>
              <w:t>1,5</w:t>
            </w:r>
          </w:p>
        </w:tc>
        <w:tc>
          <w:tcPr>
            <w:tcW w:w="1596" w:type="dxa"/>
            <w:tcBorders>
              <w:top w:val="nil"/>
              <w:bottom w:val="nil"/>
            </w:tcBorders>
          </w:tcPr>
          <w:p w14:paraId="0F3F0F05" w14:textId="77777777" w:rsidR="00A86EA9" w:rsidRPr="002C66D7" w:rsidRDefault="00A86EA9" w:rsidP="000E5789">
            <w:pPr>
              <w:suppressAutoHyphens/>
              <w:jc w:val="center"/>
              <w:rPr>
                <w:sz w:val="19"/>
                <w:szCs w:val="19"/>
              </w:rPr>
            </w:pPr>
            <w:r w:rsidRPr="002C66D7">
              <w:rPr>
                <w:sz w:val="19"/>
                <w:szCs w:val="19"/>
              </w:rPr>
              <w:t xml:space="preserve">39,15 </w:t>
            </w:r>
          </w:p>
        </w:tc>
        <w:tc>
          <w:tcPr>
            <w:tcW w:w="2130" w:type="dxa"/>
            <w:tcBorders>
              <w:top w:val="nil"/>
              <w:bottom w:val="nil"/>
            </w:tcBorders>
          </w:tcPr>
          <w:p w14:paraId="012FEF70" w14:textId="77777777" w:rsidR="00A86EA9" w:rsidRPr="002C66D7" w:rsidRDefault="00A86EA9" w:rsidP="000E5789">
            <w:pPr>
              <w:suppressAutoHyphens/>
              <w:jc w:val="center"/>
              <w:rPr>
                <w:sz w:val="19"/>
                <w:szCs w:val="19"/>
              </w:rPr>
            </w:pPr>
            <w:r w:rsidRPr="002C66D7">
              <w:rPr>
                <w:sz w:val="19"/>
                <w:szCs w:val="19"/>
              </w:rPr>
              <w:t xml:space="preserve">34,25 </w:t>
            </w:r>
          </w:p>
        </w:tc>
        <w:tc>
          <w:tcPr>
            <w:tcW w:w="1442" w:type="dxa"/>
            <w:tcBorders>
              <w:top w:val="nil"/>
              <w:bottom w:val="nil"/>
            </w:tcBorders>
          </w:tcPr>
          <w:p w14:paraId="27014D24" w14:textId="77777777" w:rsidR="00A86EA9" w:rsidRPr="002C66D7" w:rsidRDefault="00A86EA9" w:rsidP="000E5789">
            <w:pPr>
              <w:suppressAutoHyphens/>
              <w:jc w:val="center"/>
              <w:rPr>
                <w:sz w:val="19"/>
                <w:szCs w:val="19"/>
                <w:lang w:val="en-US"/>
              </w:rPr>
            </w:pPr>
            <w:r w:rsidRPr="002C66D7">
              <w:rPr>
                <w:sz w:val="19"/>
                <w:szCs w:val="19"/>
              </w:rPr>
              <w:t xml:space="preserve">548,1 </w:t>
            </w:r>
          </w:p>
        </w:tc>
        <w:tc>
          <w:tcPr>
            <w:tcW w:w="2284" w:type="dxa"/>
            <w:tcBorders>
              <w:top w:val="nil"/>
              <w:bottom w:val="nil"/>
            </w:tcBorders>
          </w:tcPr>
          <w:p w14:paraId="77F9336B" w14:textId="77777777" w:rsidR="00A86EA9" w:rsidRPr="002C66D7" w:rsidRDefault="00A86EA9" w:rsidP="000E5789">
            <w:pPr>
              <w:suppressAutoHyphens/>
              <w:jc w:val="center"/>
              <w:rPr>
                <w:sz w:val="19"/>
                <w:szCs w:val="19"/>
                <w:lang w:val="en-US"/>
              </w:rPr>
            </w:pPr>
            <w:r w:rsidRPr="002C66D7">
              <w:rPr>
                <w:sz w:val="19"/>
                <w:szCs w:val="19"/>
              </w:rPr>
              <w:t xml:space="preserve">479,5 </w:t>
            </w:r>
          </w:p>
        </w:tc>
      </w:tr>
      <w:tr w:rsidR="00A86EA9" w:rsidRPr="002C66D7" w14:paraId="0B9B1A76" w14:textId="77777777" w:rsidTr="00A86EA9">
        <w:tc>
          <w:tcPr>
            <w:tcW w:w="1620" w:type="dxa"/>
            <w:tcBorders>
              <w:top w:val="nil"/>
              <w:bottom w:val="nil"/>
            </w:tcBorders>
          </w:tcPr>
          <w:p w14:paraId="7F575E21" w14:textId="77777777" w:rsidR="00A86EA9" w:rsidRPr="002C66D7" w:rsidRDefault="00A86EA9" w:rsidP="000E5789">
            <w:pPr>
              <w:suppressAutoHyphens/>
              <w:jc w:val="center"/>
              <w:rPr>
                <w:sz w:val="19"/>
                <w:szCs w:val="19"/>
              </w:rPr>
            </w:pPr>
            <w:r w:rsidRPr="002C66D7">
              <w:rPr>
                <w:sz w:val="19"/>
                <w:szCs w:val="19"/>
              </w:rPr>
              <w:t>2</w:t>
            </w:r>
          </w:p>
        </w:tc>
        <w:tc>
          <w:tcPr>
            <w:tcW w:w="1596" w:type="dxa"/>
            <w:tcBorders>
              <w:top w:val="nil"/>
              <w:bottom w:val="nil"/>
            </w:tcBorders>
          </w:tcPr>
          <w:p w14:paraId="55C30D2D" w14:textId="77777777" w:rsidR="00A86EA9" w:rsidRPr="002C66D7" w:rsidRDefault="00A86EA9" w:rsidP="000E5789">
            <w:pPr>
              <w:suppressAutoHyphens/>
              <w:jc w:val="center"/>
              <w:rPr>
                <w:sz w:val="19"/>
                <w:szCs w:val="19"/>
              </w:rPr>
            </w:pPr>
            <w:r w:rsidRPr="002C66D7">
              <w:rPr>
                <w:sz w:val="19"/>
                <w:szCs w:val="19"/>
              </w:rPr>
              <w:t xml:space="preserve">30,55 </w:t>
            </w:r>
          </w:p>
        </w:tc>
        <w:tc>
          <w:tcPr>
            <w:tcW w:w="2130" w:type="dxa"/>
            <w:tcBorders>
              <w:top w:val="nil"/>
              <w:bottom w:val="nil"/>
            </w:tcBorders>
          </w:tcPr>
          <w:p w14:paraId="36DD547C" w14:textId="77777777" w:rsidR="00A86EA9" w:rsidRPr="002C66D7" w:rsidRDefault="00A86EA9" w:rsidP="000E5789">
            <w:pPr>
              <w:suppressAutoHyphens/>
              <w:jc w:val="center"/>
              <w:rPr>
                <w:sz w:val="19"/>
                <w:szCs w:val="19"/>
              </w:rPr>
            </w:pPr>
            <w:r w:rsidRPr="002C66D7">
              <w:rPr>
                <w:sz w:val="19"/>
                <w:szCs w:val="19"/>
              </w:rPr>
              <w:t xml:space="preserve">26,73 </w:t>
            </w:r>
          </w:p>
        </w:tc>
        <w:tc>
          <w:tcPr>
            <w:tcW w:w="1442" w:type="dxa"/>
            <w:tcBorders>
              <w:top w:val="nil"/>
              <w:bottom w:val="nil"/>
            </w:tcBorders>
          </w:tcPr>
          <w:p w14:paraId="63FEEA6B" w14:textId="77777777" w:rsidR="00A86EA9" w:rsidRPr="002C66D7" w:rsidRDefault="00A86EA9" w:rsidP="000E5789">
            <w:pPr>
              <w:suppressAutoHyphens/>
              <w:jc w:val="center"/>
              <w:rPr>
                <w:sz w:val="19"/>
                <w:szCs w:val="19"/>
                <w:lang w:val="en-US"/>
              </w:rPr>
            </w:pPr>
            <w:r w:rsidRPr="002C66D7">
              <w:rPr>
                <w:sz w:val="19"/>
                <w:szCs w:val="19"/>
              </w:rPr>
              <w:t xml:space="preserve">427,7 </w:t>
            </w:r>
          </w:p>
        </w:tc>
        <w:tc>
          <w:tcPr>
            <w:tcW w:w="2284" w:type="dxa"/>
            <w:tcBorders>
              <w:top w:val="nil"/>
              <w:bottom w:val="nil"/>
            </w:tcBorders>
          </w:tcPr>
          <w:p w14:paraId="4573EEC0" w14:textId="77777777" w:rsidR="00A86EA9" w:rsidRPr="002C66D7" w:rsidRDefault="00A86EA9" w:rsidP="000E5789">
            <w:pPr>
              <w:suppressAutoHyphens/>
              <w:jc w:val="center"/>
              <w:rPr>
                <w:sz w:val="19"/>
                <w:szCs w:val="19"/>
                <w:lang w:val="en-US"/>
              </w:rPr>
            </w:pPr>
            <w:r w:rsidRPr="002C66D7">
              <w:rPr>
                <w:sz w:val="19"/>
                <w:szCs w:val="19"/>
              </w:rPr>
              <w:t xml:space="preserve">374,2 </w:t>
            </w:r>
          </w:p>
        </w:tc>
      </w:tr>
      <w:tr w:rsidR="00A86EA9" w:rsidRPr="002C66D7" w14:paraId="1D4B863D" w14:textId="77777777" w:rsidTr="00A86EA9">
        <w:tc>
          <w:tcPr>
            <w:tcW w:w="1620" w:type="dxa"/>
            <w:tcBorders>
              <w:top w:val="nil"/>
              <w:bottom w:val="nil"/>
            </w:tcBorders>
          </w:tcPr>
          <w:p w14:paraId="5852EB1F" w14:textId="77777777" w:rsidR="00A86EA9" w:rsidRPr="002C66D7" w:rsidRDefault="00A86EA9" w:rsidP="000E5789">
            <w:pPr>
              <w:suppressAutoHyphens/>
              <w:jc w:val="center"/>
              <w:rPr>
                <w:sz w:val="19"/>
                <w:szCs w:val="19"/>
              </w:rPr>
            </w:pPr>
            <w:r w:rsidRPr="002C66D7">
              <w:rPr>
                <w:sz w:val="19"/>
                <w:szCs w:val="19"/>
              </w:rPr>
              <w:t>3</w:t>
            </w:r>
          </w:p>
        </w:tc>
        <w:tc>
          <w:tcPr>
            <w:tcW w:w="1596" w:type="dxa"/>
            <w:tcBorders>
              <w:top w:val="nil"/>
              <w:bottom w:val="nil"/>
            </w:tcBorders>
          </w:tcPr>
          <w:p w14:paraId="0012DE54" w14:textId="77777777" w:rsidR="00A86EA9" w:rsidRPr="002C66D7" w:rsidRDefault="00A86EA9" w:rsidP="000E5789">
            <w:pPr>
              <w:suppressAutoHyphens/>
              <w:jc w:val="center"/>
              <w:rPr>
                <w:sz w:val="19"/>
                <w:szCs w:val="19"/>
              </w:rPr>
            </w:pPr>
            <w:r w:rsidRPr="002C66D7">
              <w:rPr>
                <w:sz w:val="19"/>
                <w:szCs w:val="19"/>
              </w:rPr>
              <w:t xml:space="preserve">24,16 </w:t>
            </w:r>
          </w:p>
        </w:tc>
        <w:tc>
          <w:tcPr>
            <w:tcW w:w="2130" w:type="dxa"/>
            <w:tcBorders>
              <w:top w:val="nil"/>
              <w:bottom w:val="nil"/>
            </w:tcBorders>
          </w:tcPr>
          <w:p w14:paraId="6EE7FCBA" w14:textId="77777777" w:rsidR="00A86EA9" w:rsidRPr="002C66D7" w:rsidRDefault="00A86EA9" w:rsidP="000E5789">
            <w:pPr>
              <w:suppressAutoHyphens/>
              <w:jc w:val="center"/>
              <w:rPr>
                <w:sz w:val="19"/>
                <w:szCs w:val="19"/>
              </w:rPr>
            </w:pPr>
            <w:r w:rsidRPr="002C66D7">
              <w:rPr>
                <w:sz w:val="19"/>
                <w:szCs w:val="19"/>
              </w:rPr>
              <w:t xml:space="preserve">21,14 </w:t>
            </w:r>
          </w:p>
        </w:tc>
        <w:tc>
          <w:tcPr>
            <w:tcW w:w="1442" w:type="dxa"/>
            <w:tcBorders>
              <w:top w:val="nil"/>
              <w:bottom w:val="nil"/>
            </w:tcBorders>
          </w:tcPr>
          <w:p w14:paraId="54D75EF6" w14:textId="77777777" w:rsidR="00A86EA9" w:rsidRPr="002C66D7" w:rsidRDefault="00A86EA9" w:rsidP="000E5789">
            <w:pPr>
              <w:suppressAutoHyphens/>
              <w:jc w:val="center"/>
              <w:rPr>
                <w:sz w:val="19"/>
                <w:szCs w:val="19"/>
                <w:lang w:val="en-US"/>
              </w:rPr>
            </w:pPr>
            <w:r w:rsidRPr="002C66D7">
              <w:rPr>
                <w:sz w:val="19"/>
                <w:szCs w:val="19"/>
              </w:rPr>
              <w:t xml:space="preserve">338,3 </w:t>
            </w:r>
          </w:p>
        </w:tc>
        <w:tc>
          <w:tcPr>
            <w:tcW w:w="2284" w:type="dxa"/>
            <w:tcBorders>
              <w:top w:val="nil"/>
              <w:bottom w:val="nil"/>
            </w:tcBorders>
          </w:tcPr>
          <w:p w14:paraId="6562E080" w14:textId="77777777" w:rsidR="00A86EA9" w:rsidRPr="002C66D7" w:rsidRDefault="00A86EA9" w:rsidP="000E5789">
            <w:pPr>
              <w:suppressAutoHyphens/>
              <w:jc w:val="center"/>
              <w:rPr>
                <w:sz w:val="19"/>
                <w:szCs w:val="19"/>
                <w:lang w:val="en-US"/>
              </w:rPr>
            </w:pPr>
            <w:r w:rsidRPr="002C66D7">
              <w:rPr>
                <w:sz w:val="19"/>
                <w:szCs w:val="19"/>
              </w:rPr>
              <w:t xml:space="preserve">296,0 </w:t>
            </w:r>
          </w:p>
        </w:tc>
      </w:tr>
      <w:tr w:rsidR="00A86EA9" w:rsidRPr="002C66D7" w14:paraId="19C7D043" w14:textId="77777777" w:rsidTr="00A86EA9">
        <w:tc>
          <w:tcPr>
            <w:tcW w:w="1620" w:type="dxa"/>
            <w:tcBorders>
              <w:top w:val="nil"/>
              <w:bottom w:val="nil"/>
            </w:tcBorders>
          </w:tcPr>
          <w:p w14:paraId="75698FAC" w14:textId="77777777" w:rsidR="00A86EA9" w:rsidRPr="002C66D7" w:rsidRDefault="00A86EA9" w:rsidP="000E5789">
            <w:pPr>
              <w:suppressAutoHyphens/>
              <w:jc w:val="center"/>
              <w:rPr>
                <w:sz w:val="19"/>
                <w:szCs w:val="19"/>
              </w:rPr>
            </w:pPr>
            <w:r w:rsidRPr="002C66D7">
              <w:rPr>
                <w:sz w:val="19"/>
                <w:szCs w:val="19"/>
              </w:rPr>
              <w:t>4</w:t>
            </w:r>
          </w:p>
        </w:tc>
        <w:tc>
          <w:tcPr>
            <w:tcW w:w="1596" w:type="dxa"/>
            <w:tcBorders>
              <w:top w:val="nil"/>
              <w:bottom w:val="nil"/>
            </w:tcBorders>
          </w:tcPr>
          <w:p w14:paraId="6DB9BE8E" w14:textId="77777777" w:rsidR="00A86EA9" w:rsidRPr="002C66D7" w:rsidRDefault="00A86EA9" w:rsidP="000E5789">
            <w:pPr>
              <w:suppressAutoHyphens/>
              <w:jc w:val="center"/>
              <w:rPr>
                <w:sz w:val="19"/>
                <w:szCs w:val="19"/>
              </w:rPr>
            </w:pPr>
            <w:r w:rsidRPr="002C66D7">
              <w:rPr>
                <w:sz w:val="19"/>
                <w:szCs w:val="19"/>
              </w:rPr>
              <w:t xml:space="preserve">21,69 </w:t>
            </w:r>
          </w:p>
        </w:tc>
        <w:tc>
          <w:tcPr>
            <w:tcW w:w="2130" w:type="dxa"/>
            <w:tcBorders>
              <w:top w:val="nil"/>
              <w:bottom w:val="nil"/>
            </w:tcBorders>
          </w:tcPr>
          <w:p w14:paraId="09D03E35" w14:textId="77777777" w:rsidR="00A86EA9" w:rsidRPr="002C66D7" w:rsidRDefault="00A86EA9" w:rsidP="000E5789">
            <w:pPr>
              <w:suppressAutoHyphens/>
              <w:jc w:val="center"/>
              <w:rPr>
                <w:sz w:val="19"/>
                <w:szCs w:val="19"/>
              </w:rPr>
            </w:pPr>
            <w:r w:rsidRPr="002C66D7">
              <w:rPr>
                <w:sz w:val="19"/>
                <w:szCs w:val="19"/>
              </w:rPr>
              <w:t xml:space="preserve">18,99 </w:t>
            </w:r>
          </w:p>
        </w:tc>
        <w:tc>
          <w:tcPr>
            <w:tcW w:w="1442" w:type="dxa"/>
            <w:tcBorders>
              <w:top w:val="nil"/>
              <w:bottom w:val="nil"/>
            </w:tcBorders>
          </w:tcPr>
          <w:p w14:paraId="14EF2B08" w14:textId="77777777" w:rsidR="00A86EA9" w:rsidRPr="002C66D7" w:rsidRDefault="00A86EA9" w:rsidP="000E5789">
            <w:pPr>
              <w:suppressAutoHyphens/>
              <w:jc w:val="center"/>
              <w:rPr>
                <w:sz w:val="19"/>
                <w:szCs w:val="19"/>
                <w:lang w:val="en-US"/>
              </w:rPr>
            </w:pPr>
            <w:r w:rsidRPr="002C66D7">
              <w:rPr>
                <w:sz w:val="19"/>
                <w:szCs w:val="19"/>
              </w:rPr>
              <w:t xml:space="preserve">303,7 </w:t>
            </w:r>
          </w:p>
        </w:tc>
        <w:tc>
          <w:tcPr>
            <w:tcW w:w="2284" w:type="dxa"/>
            <w:tcBorders>
              <w:top w:val="nil"/>
              <w:bottom w:val="nil"/>
            </w:tcBorders>
          </w:tcPr>
          <w:p w14:paraId="36529917" w14:textId="77777777" w:rsidR="00A86EA9" w:rsidRPr="002C66D7" w:rsidRDefault="00A86EA9" w:rsidP="000E5789">
            <w:pPr>
              <w:suppressAutoHyphens/>
              <w:jc w:val="center"/>
              <w:rPr>
                <w:sz w:val="19"/>
                <w:szCs w:val="19"/>
                <w:lang w:val="en-US"/>
              </w:rPr>
            </w:pPr>
            <w:r w:rsidRPr="002C66D7">
              <w:rPr>
                <w:sz w:val="19"/>
                <w:szCs w:val="19"/>
              </w:rPr>
              <w:t xml:space="preserve">265,8 </w:t>
            </w:r>
          </w:p>
        </w:tc>
      </w:tr>
      <w:tr w:rsidR="00A86EA9" w:rsidRPr="002C66D7" w14:paraId="45F90339" w14:textId="77777777" w:rsidTr="00A86EA9">
        <w:tc>
          <w:tcPr>
            <w:tcW w:w="1620" w:type="dxa"/>
            <w:tcBorders>
              <w:top w:val="nil"/>
              <w:bottom w:val="nil"/>
            </w:tcBorders>
          </w:tcPr>
          <w:p w14:paraId="218D6A11" w14:textId="77777777" w:rsidR="00A86EA9" w:rsidRPr="002C66D7" w:rsidRDefault="00A86EA9" w:rsidP="000E5789">
            <w:pPr>
              <w:suppressAutoHyphens/>
              <w:jc w:val="center"/>
              <w:rPr>
                <w:sz w:val="19"/>
                <w:szCs w:val="19"/>
              </w:rPr>
            </w:pPr>
            <w:r w:rsidRPr="002C66D7">
              <w:rPr>
                <w:sz w:val="19"/>
                <w:szCs w:val="19"/>
              </w:rPr>
              <w:t>5</w:t>
            </w:r>
          </w:p>
        </w:tc>
        <w:tc>
          <w:tcPr>
            <w:tcW w:w="1596" w:type="dxa"/>
            <w:tcBorders>
              <w:top w:val="nil"/>
              <w:bottom w:val="nil"/>
            </w:tcBorders>
          </w:tcPr>
          <w:p w14:paraId="492ACBD7" w14:textId="77777777" w:rsidR="00A86EA9" w:rsidRPr="002C66D7" w:rsidRDefault="00A86EA9" w:rsidP="000E5789">
            <w:pPr>
              <w:suppressAutoHyphens/>
              <w:jc w:val="center"/>
              <w:rPr>
                <w:sz w:val="19"/>
                <w:szCs w:val="19"/>
              </w:rPr>
            </w:pPr>
            <w:r w:rsidRPr="002C66D7">
              <w:rPr>
                <w:sz w:val="19"/>
                <w:szCs w:val="19"/>
              </w:rPr>
              <w:t xml:space="preserve">20,37 </w:t>
            </w:r>
          </w:p>
        </w:tc>
        <w:tc>
          <w:tcPr>
            <w:tcW w:w="2130" w:type="dxa"/>
            <w:tcBorders>
              <w:top w:val="nil"/>
              <w:bottom w:val="nil"/>
            </w:tcBorders>
          </w:tcPr>
          <w:p w14:paraId="09DAE3C1" w14:textId="77777777" w:rsidR="00A86EA9" w:rsidRPr="002C66D7" w:rsidRDefault="00A86EA9" w:rsidP="000E5789">
            <w:pPr>
              <w:suppressAutoHyphens/>
              <w:jc w:val="center"/>
              <w:rPr>
                <w:sz w:val="19"/>
                <w:szCs w:val="19"/>
              </w:rPr>
            </w:pPr>
            <w:r w:rsidRPr="002C66D7">
              <w:rPr>
                <w:sz w:val="19"/>
                <w:szCs w:val="19"/>
              </w:rPr>
              <w:t xml:space="preserve">17,82 </w:t>
            </w:r>
          </w:p>
        </w:tc>
        <w:tc>
          <w:tcPr>
            <w:tcW w:w="1442" w:type="dxa"/>
            <w:tcBorders>
              <w:top w:val="nil"/>
              <w:bottom w:val="nil"/>
            </w:tcBorders>
          </w:tcPr>
          <w:p w14:paraId="2D602520" w14:textId="77777777" w:rsidR="00A86EA9" w:rsidRPr="002C66D7" w:rsidRDefault="00A86EA9" w:rsidP="000E5789">
            <w:pPr>
              <w:suppressAutoHyphens/>
              <w:jc w:val="center"/>
              <w:rPr>
                <w:sz w:val="19"/>
                <w:szCs w:val="19"/>
                <w:lang w:val="en-US"/>
              </w:rPr>
            </w:pPr>
            <w:r w:rsidRPr="002C66D7">
              <w:rPr>
                <w:sz w:val="19"/>
                <w:szCs w:val="19"/>
              </w:rPr>
              <w:t xml:space="preserve">285,2 </w:t>
            </w:r>
          </w:p>
        </w:tc>
        <w:tc>
          <w:tcPr>
            <w:tcW w:w="2284" w:type="dxa"/>
            <w:tcBorders>
              <w:top w:val="nil"/>
              <w:bottom w:val="nil"/>
            </w:tcBorders>
          </w:tcPr>
          <w:p w14:paraId="5C7D1770" w14:textId="77777777" w:rsidR="00A86EA9" w:rsidRPr="002C66D7" w:rsidRDefault="00A86EA9" w:rsidP="000E5789">
            <w:pPr>
              <w:suppressAutoHyphens/>
              <w:jc w:val="center"/>
              <w:rPr>
                <w:sz w:val="19"/>
                <w:szCs w:val="19"/>
                <w:lang w:val="en-US"/>
              </w:rPr>
            </w:pPr>
            <w:r w:rsidRPr="002C66D7">
              <w:rPr>
                <w:sz w:val="19"/>
                <w:szCs w:val="19"/>
              </w:rPr>
              <w:t xml:space="preserve">249,5 </w:t>
            </w:r>
          </w:p>
        </w:tc>
      </w:tr>
      <w:tr w:rsidR="00A86EA9" w:rsidRPr="002C66D7" w14:paraId="27B9D660" w14:textId="77777777" w:rsidTr="00A86EA9">
        <w:tc>
          <w:tcPr>
            <w:tcW w:w="1620" w:type="dxa"/>
            <w:tcBorders>
              <w:top w:val="nil"/>
              <w:bottom w:val="nil"/>
            </w:tcBorders>
          </w:tcPr>
          <w:p w14:paraId="7CFD6BE2" w14:textId="77777777" w:rsidR="00A86EA9" w:rsidRPr="002C66D7" w:rsidRDefault="00A86EA9" w:rsidP="000E5789">
            <w:pPr>
              <w:suppressAutoHyphens/>
              <w:jc w:val="center"/>
              <w:rPr>
                <w:sz w:val="19"/>
                <w:szCs w:val="19"/>
              </w:rPr>
            </w:pPr>
            <w:r w:rsidRPr="002C66D7">
              <w:rPr>
                <w:sz w:val="19"/>
                <w:szCs w:val="19"/>
              </w:rPr>
              <w:t>6</w:t>
            </w:r>
          </w:p>
        </w:tc>
        <w:tc>
          <w:tcPr>
            <w:tcW w:w="1596" w:type="dxa"/>
            <w:tcBorders>
              <w:top w:val="nil"/>
              <w:bottom w:val="nil"/>
            </w:tcBorders>
          </w:tcPr>
          <w:p w14:paraId="2120B690" w14:textId="77777777" w:rsidR="00A86EA9" w:rsidRPr="002C66D7" w:rsidRDefault="00A86EA9" w:rsidP="000E5789">
            <w:pPr>
              <w:suppressAutoHyphens/>
              <w:jc w:val="center"/>
              <w:rPr>
                <w:sz w:val="19"/>
                <w:szCs w:val="19"/>
              </w:rPr>
            </w:pPr>
            <w:r w:rsidRPr="002C66D7">
              <w:rPr>
                <w:sz w:val="19"/>
                <w:szCs w:val="19"/>
              </w:rPr>
              <w:t xml:space="preserve">19,50 </w:t>
            </w:r>
          </w:p>
        </w:tc>
        <w:tc>
          <w:tcPr>
            <w:tcW w:w="2130" w:type="dxa"/>
            <w:tcBorders>
              <w:top w:val="nil"/>
              <w:bottom w:val="nil"/>
            </w:tcBorders>
          </w:tcPr>
          <w:p w14:paraId="7F0876B8" w14:textId="77777777" w:rsidR="00A86EA9" w:rsidRPr="002C66D7" w:rsidRDefault="00A86EA9" w:rsidP="000E5789">
            <w:pPr>
              <w:suppressAutoHyphens/>
              <w:jc w:val="center"/>
              <w:rPr>
                <w:sz w:val="19"/>
                <w:szCs w:val="19"/>
              </w:rPr>
            </w:pPr>
            <w:r w:rsidRPr="002C66D7">
              <w:rPr>
                <w:sz w:val="19"/>
                <w:szCs w:val="19"/>
              </w:rPr>
              <w:t xml:space="preserve">17,06 </w:t>
            </w:r>
          </w:p>
        </w:tc>
        <w:tc>
          <w:tcPr>
            <w:tcW w:w="1442" w:type="dxa"/>
            <w:tcBorders>
              <w:top w:val="nil"/>
              <w:bottom w:val="nil"/>
            </w:tcBorders>
          </w:tcPr>
          <w:p w14:paraId="02BF6AD5" w14:textId="77777777" w:rsidR="00A86EA9" w:rsidRPr="002C66D7" w:rsidRDefault="00A86EA9" w:rsidP="000E5789">
            <w:pPr>
              <w:suppressAutoHyphens/>
              <w:jc w:val="center"/>
              <w:rPr>
                <w:sz w:val="19"/>
                <w:szCs w:val="19"/>
                <w:lang w:val="en-US"/>
              </w:rPr>
            </w:pPr>
            <w:r w:rsidRPr="002C66D7">
              <w:rPr>
                <w:sz w:val="19"/>
                <w:szCs w:val="19"/>
              </w:rPr>
              <w:t xml:space="preserve">272,9 </w:t>
            </w:r>
          </w:p>
        </w:tc>
        <w:tc>
          <w:tcPr>
            <w:tcW w:w="2284" w:type="dxa"/>
            <w:tcBorders>
              <w:top w:val="nil"/>
              <w:bottom w:val="nil"/>
            </w:tcBorders>
          </w:tcPr>
          <w:p w14:paraId="047215C5" w14:textId="77777777" w:rsidR="00A86EA9" w:rsidRPr="002C66D7" w:rsidRDefault="00A86EA9" w:rsidP="000E5789">
            <w:pPr>
              <w:suppressAutoHyphens/>
              <w:jc w:val="center"/>
              <w:rPr>
                <w:sz w:val="19"/>
                <w:szCs w:val="19"/>
                <w:lang w:val="en-US"/>
              </w:rPr>
            </w:pPr>
            <w:r w:rsidRPr="002C66D7">
              <w:rPr>
                <w:sz w:val="19"/>
                <w:szCs w:val="19"/>
              </w:rPr>
              <w:t xml:space="preserve">238,8 </w:t>
            </w:r>
          </w:p>
        </w:tc>
      </w:tr>
      <w:tr w:rsidR="00A86EA9" w:rsidRPr="002C66D7" w14:paraId="154A0A97" w14:textId="77777777" w:rsidTr="00A86EA9">
        <w:tc>
          <w:tcPr>
            <w:tcW w:w="1620" w:type="dxa"/>
            <w:tcBorders>
              <w:top w:val="nil"/>
              <w:bottom w:val="nil"/>
            </w:tcBorders>
          </w:tcPr>
          <w:p w14:paraId="1F61E700" w14:textId="77777777" w:rsidR="00A86EA9" w:rsidRPr="002C66D7" w:rsidRDefault="00A86EA9" w:rsidP="000E5789">
            <w:pPr>
              <w:suppressAutoHyphens/>
              <w:jc w:val="center"/>
              <w:rPr>
                <w:sz w:val="19"/>
                <w:szCs w:val="19"/>
              </w:rPr>
            </w:pPr>
            <w:r w:rsidRPr="002C66D7">
              <w:rPr>
                <w:sz w:val="19"/>
                <w:szCs w:val="19"/>
              </w:rPr>
              <w:t>7</w:t>
            </w:r>
          </w:p>
        </w:tc>
        <w:tc>
          <w:tcPr>
            <w:tcW w:w="1596" w:type="dxa"/>
            <w:tcBorders>
              <w:top w:val="nil"/>
              <w:bottom w:val="nil"/>
            </w:tcBorders>
          </w:tcPr>
          <w:p w14:paraId="09E7B632" w14:textId="77777777" w:rsidR="00A86EA9" w:rsidRPr="002C66D7" w:rsidRDefault="00A86EA9" w:rsidP="000E5789">
            <w:pPr>
              <w:suppressAutoHyphens/>
              <w:jc w:val="center"/>
              <w:rPr>
                <w:sz w:val="19"/>
                <w:szCs w:val="19"/>
              </w:rPr>
            </w:pPr>
            <w:r w:rsidRPr="002C66D7">
              <w:rPr>
                <w:sz w:val="19"/>
                <w:szCs w:val="19"/>
              </w:rPr>
              <w:t xml:space="preserve">18,84 </w:t>
            </w:r>
          </w:p>
        </w:tc>
        <w:tc>
          <w:tcPr>
            <w:tcW w:w="2130" w:type="dxa"/>
            <w:tcBorders>
              <w:top w:val="nil"/>
              <w:bottom w:val="nil"/>
            </w:tcBorders>
          </w:tcPr>
          <w:p w14:paraId="19454710" w14:textId="77777777" w:rsidR="00A86EA9" w:rsidRPr="002C66D7" w:rsidRDefault="00A86EA9" w:rsidP="000E5789">
            <w:pPr>
              <w:suppressAutoHyphens/>
              <w:jc w:val="center"/>
              <w:rPr>
                <w:sz w:val="19"/>
                <w:szCs w:val="19"/>
              </w:rPr>
            </w:pPr>
            <w:r w:rsidRPr="002C66D7">
              <w:rPr>
                <w:sz w:val="19"/>
                <w:szCs w:val="19"/>
              </w:rPr>
              <w:t xml:space="preserve">16,48 </w:t>
            </w:r>
          </w:p>
        </w:tc>
        <w:tc>
          <w:tcPr>
            <w:tcW w:w="1442" w:type="dxa"/>
            <w:tcBorders>
              <w:top w:val="nil"/>
              <w:bottom w:val="nil"/>
            </w:tcBorders>
          </w:tcPr>
          <w:p w14:paraId="11C3F710" w14:textId="77777777" w:rsidR="00A86EA9" w:rsidRPr="002C66D7" w:rsidRDefault="00A86EA9" w:rsidP="000E5789">
            <w:pPr>
              <w:suppressAutoHyphens/>
              <w:jc w:val="center"/>
              <w:rPr>
                <w:sz w:val="19"/>
                <w:szCs w:val="19"/>
                <w:lang w:val="en-US"/>
              </w:rPr>
            </w:pPr>
            <w:r w:rsidRPr="002C66D7">
              <w:rPr>
                <w:sz w:val="19"/>
                <w:szCs w:val="19"/>
              </w:rPr>
              <w:t xml:space="preserve">263,7 </w:t>
            </w:r>
          </w:p>
        </w:tc>
        <w:tc>
          <w:tcPr>
            <w:tcW w:w="2284" w:type="dxa"/>
            <w:tcBorders>
              <w:top w:val="nil"/>
              <w:bottom w:val="nil"/>
            </w:tcBorders>
          </w:tcPr>
          <w:p w14:paraId="25E9CC29" w14:textId="77777777" w:rsidR="00A86EA9" w:rsidRPr="002C66D7" w:rsidRDefault="00A86EA9" w:rsidP="000E5789">
            <w:pPr>
              <w:suppressAutoHyphens/>
              <w:jc w:val="center"/>
              <w:rPr>
                <w:sz w:val="19"/>
                <w:szCs w:val="19"/>
                <w:lang w:val="en-US"/>
              </w:rPr>
            </w:pPr>
            <w:r w:rsidRPr="002C66D7">
              <w:rPr>
                <w:sz w:val="19"/>
                <w:szCs w:val="19"/>
              </w:rPr>
              <w:t xml:space="preserve">230,7 </w:t>
            </w:r>
          </w:p>
        </w:tc>
      </w:tr>
      <w:tr w:rsidR="00A86EA9" w:rsidRPr="002C66D7" w14:paraId="4BD95B17" w14:textId="77777777" w:rsidTr="00A86EA9">
        <w:tc>
          <w:tcPr>
            <w:tcW w:w="1620" w:type="dxa"/>
            <w:tcBorders>
              <w:top w:val="nil"/>
              <w:bottom w:val="nil"/>
            </w:tcBorders>
          </w:tcPr>
          <w:p w14:paraId="5484FBD6" w14:textId="77777777" w:rsidR="00A86EA9" w:rsidRPr="002C66D7" w:rsidRDefault="00A86EA9" w:rsidP="000E5789">
            <w:pPr>
              <w:suppressAutoHyphens/>
              <w:jc w:val="center"/>
              <w:rPr>
                <w:sz w:val="19"/>
                <w:szCs w:val="19"/>
              </w:rPr>
            </w:pPr>
            <w:r w:rsidRPr="002C66D7">
              <w:rPr>
                <w:sz w:val="19"/>
                <w:szCs w:val="19"/>
              </w:rPr>
              <w:t>8</w:t>
            </w:r>
          </w:p>
        </w:tc>
        <w:tc>
          <w:tcPr>
            <w:tcW w:w="1596" w:type="dxa"/>
            <w:tcBorders>
              <w:top w:val="nil"/>
              <w:bottom w:val="nil"/>
            </w:tcBorders>
          </w:tcPr>
          <w:p w14:paraId="0CBE330C" w14:textId="77777777" w:rsidR="00A86EA9" w:rsidRPr="002C66D7" w:rsidRDefault="00A86EA9" w:rsidP="000E5789">
            <w:pPr>
              <w:suppressAutoHyphens/>
              <w:jc w:val="center"/>
              <w:rPr>
                <w:sz w:val="19"/>
                <w:szCs w:val="19"/>
              </w:rPr>
            </w:pPr>
            <w:r w:rsidRPr="002C66D7">
              <w:rPr>
                <w:sz w:val="19"/>
                <w:szCs w:val="19"/>
              </w:rPr>
              <w:t xml:space="preserve">18,32 </w:t>
            </w:r>
          </w:p>
        </w:tc>
        <w:tc>
          <w:tcPr>
            <w:tcW w:w="2130" w:type="dxa"/>
            <w:tcBorders>
              <w:top w:val="nil"/>
              <w:bottom w:val="nil"/>
            </w:tcBorders>
          </w:tcPr>
          <w:p w14:paraId="77B91D89" w14:textId="77777777" w:rsidR="00A86EA9" w:rsidRPr="002C66D7" w:rsidRDefault="00A86EA9" w:rsidP="000E5789">
            <w:pPr>
              <w:suppressAutoHyphens/>
              <w:jc w:val="center"/>
              <w:rPr>
                <w:sz w:val="19"/>
                <w:szCs w:val="19"/>
              </w:rPr>
            </w:pPr>
            <w:r w:rsidRPr="002C66D7">
              <w:rPr>
                <w:sz w:val="19"/>
                <w:szCs w:val="19"/>
              </w:rPr>
              <w:t xml:space="preserve">16,02 </w:t>
            </w:r>
          </w:p>
        </w:tc>
        <w:tc>
          <w:tcPr>
            <w:tcW w:w="1442" w:type="dxa"/>
            <w:tcBorders>
              <w:top w:val="nil"/>
              <w:bottom w:val="nil"/>
            </w:tcBorders>
          </w:tcPr>
          <w:p w14:paraId="13AF0A3B" w14:textId="77777777" w:rsidR="00A86EA9" w:rsidRPr="002C66D7" w:rsidRDefault="00A86EA9" w:rsidP="000E5789">
            <w:pPr>
              <w:suppressAutoHyphens/>
              <w:jc w:val="center"/>
              <w:rPr>
                <w:sz w:val="19"/>
                <w:szCs w:val="19"/>
                <w:lang w:val="en-US"/>
              </w:rPr>
            </w:pPr>
            <w:r w:rsidRPr="002C66D7">
              <w:rPr>
                <w:sz w:val="19"/>
                <w:szCs w:val="19"/>
              </w:rPr>
              <w:t xml:space="preserve">256,4 </w:t>
            </w:r>
          </w:p>
        </w:tc>
        <w:tc>
          <w:tcPr>
            <w:tcW w:w="2284" w:type="dxa"/>
            <w:tcBorders>
              <w:top w:val="nil"/>
              <w:bottom w:val="nil"/>
            </w:tcBorders>
          </w:tcPr>
          <w:p w14:paraId="3D283DD8" w14:textId="77777777" w:rsidR="00A86EA9" w:rsidRPr="002C66D7" w:rsidRDefault="00A86EA9" w:rsidP="000E5789">
            <w:pPr>
              <w:suppressAutoHyphens/>
              <w:jc w:val="center"/>
              <w:rPr>
                <w:sz w:val="19"/>
                <w:szCs w:val="19"/>
                <w:lang w:val="en-US"/>
              </w:rPr>
            </w:pPr>
            <w:r w:rsidRPr="002C66D7">
              <w:rPr>
                <w:sz w:val="19"/>
                <w:szCs w:val="19"/>
              </w:rPr>
              <w:t xml:space="preserve">224,4 </w:t>
            </w:r>
          </w:p>
        </w:tc>
      </w:tr>
      <w:tr w:rsidR="00A86EA9" w:rsidRPr="002C66D7" w14:paraId="540CCC49" w14:textId="77777777" w:rsidTr="00A86EA9">
        <w:tc>
          <w:tcPr>
            <w:tcW w:w="1620" w:type="dxa"/>
            <w:tcBorders>
              <w:top w:val="nil"/>
              <w:bottom w:val="nil"/>
            </w:tcBorders>
          </w:tcPr>
          <w:p w14:paraId="6C88501A" w14:textId="77777777" w:rsidR="00A86EA9" w:rsidRPr="002C66D7" w:rsidRDefault="00A86EA9" w:rsidP="000E5789">
            <w:pPr>
              <w:suppressAutoHyphens/>
              <w:jc w:val="center"/>
              <w:rPr>
                <w:sz w:val="19"/>
                <w:szCs w:val="19"/>
              </w:rPr>
            </w:pPr>
            <w:r w:rsidRPr="002C66D7">
              <w:rPr>
                <w:sz w:val="19"/>
                <w:szCs w:val="19"/>
              </w:rPr>
              <w:t>9</w:t>
            </w:r>
          </w:p>
        </w:tc>
        <w:tc>
          <w:tcPr>
            <w:tcW w:w="1596" w:type="dxa"/>
            <w:tcBorders>
              <w:top w:val="nil"/>
              <w:bottom w:val="nil"/>
            </w:tcBorders>
          </w:tcPr>
          <w:p w14:paraId="4475F1FA" w14:textId="77777777" w:rsidR="00A86EA9" w:rsidRPr="002C66D7" w:rsidRDefault="00A86EA9" w:rsidP="000E5789">
            <w:pPr>
              <w:suppressAutoHyphens/>
              <w:jc w:val="center"/>
              <w:rPr>
                <w:sz w:val="19"/>
                <w:szCs w:val="19"/>
              </w:rPr>
            </w:pPr>
            <w:r w:rsidRPr="002C66D7">
              <w:rPr>
                <w:sz w:val="19"/>
                <w:szCs w:val="19"/>
              </w:rPr>
              <w:t xml:space="preserve">17,87 </w:t>
            </w:r>
          </w:p>
        </w:tc>
        <w:tc>
          <w:tcPr>
            <w:tcW w:w="2130" w:type="dxa"/>
            <w:tcBorders>
              <w:top w:val="nil"/>
              <w:bottom w:val="nil"/>
            </w:tcBorders>
          </w:tcPr>
          <w:p w14:paraId="7BD0D976" w14:textId="77777777" w:rsidR="00A86EA9" w:rsidRPr="002C66D7" w:rsidRDefault="00A86EA9" w:rsidP="000E5789">
            <w:pPr>
              <w:suppressAutoHyphens/>
              <w:jc w:val="center"/>
              <w:rPr>
                <w:sz w:val="19"/>
                <w:szCs w:val="19"/>
              </w:rPr>
            </w:pPr>
            <w:r w:rsidRPr="002C66D7">
              <w:rPr>
                <w:sz w:val="19"/>
                <w:szCs w:val="19"/>
              </w:rPr>
              <w:t xml:space="preserve">15,63 </w:t>
            </w:r>
          </w:p>
        </w:tc>
        <w:tc>
          <w:tcPr>
            <w:tcW w:w="1442" w:type="dxa"/>
            <w:tcBorders>
              <w:top w:val="nil"/>
              <w:bottom w:val="nil"/>
            </w:tcBorders>
          </w:tcPr>
          <w:p w14:paraId="16337550" w14:textId="77777777" w:rsidR="00A86EA9" w:rsidRPr="002C66D7" w:rsidRDefault="00A86EA9" w:rsidP="000E5789">
            <w:pPr>
              <w:suppressAutoHyphens/>
              <w:jc w:val="center"/>
              <w:rPr>
                <w:sz w:val="19"/>
                <w:szCs w:val="19"/>
                <w:lang w:val="en-US"/>
              </w:rPr>
            </w:pPr>
            <w:r w:rsidRPr="002C66D7">
              <w:rPr>
                <w:sz w:val="19"/>
                <w:szCs w:val="19"/>
              </w:rPr>
              <w:t xml:space="preserve">250,2 </w:t>
            </w:r>
          </w:p>
        </w:tc>
        <w:tc>
          <w:tcPr>
            <w:tcW w:w="2284" w:type="dxa"/>
            <w:tcBorders>
              <w:top w:val="nil"/>
              <w:bottom w:val="nil"/>
            </w:tcBorders>
          </w:tcPr>
          <w:p w14:paraId="4F2831D6" w14:textId="77777777" w:rsidR="00A86EA9" w:rsidRPr="002C66D7" w:rsidRDefault="00A86EA9" w:rsidP="000E5789">
            <w:pPr>
              <w:suppressAutoHyphens/>
              <w:jc w:val="center"/>
              <w:rPr>
                <w:sz w:val="19"/>
                <w:szCs w:val="19"/>
                <w:lang w:val="en-US"/>
              </w:rPr>
            </w:pPr>
            <w:r w:rsidRPr="002C66D7">
              <w:rPr>
                <w:sz w:val="19"/>
                <w:szCs w:val="19"/>
              </w:rPr>
              <w:t xml:space="preserve">218,9 </w:t>
            </w:r>
          </w:p>
        </w:tc>
      </w:tr>
      <w:tr w:rsidR="00A86EA9" w:rsidRPr="002C66D7" w14:paraId="4ACA4729" w14:textId="77777777" w:rsidTr="00A86EA9">
        <w:tc>
          <w:tcPr>
            <w:tcW w:w="1620" w:type="dxa"/>
            <w:tcBorders>
              <w:top w:val="nil"/>
              <w:bottom w:val="nil"/>
            </w:tcBorders>
          </w:tcPr>
          <w:p w14:paraId="0A05FBCB" w14:textId="77777777" w:rsidR="00A86EA9" w:rsidRPr="002C66D7" w:rsidRDefault="00A86EA9" w:rsidP="000E5789">
            <w:pPr>
              <w:suppressAutoHyphens/>
              <w:jc w:val="center"/>
              <w:rPr>
                <w:sz w:val="19"/>
                <w:szCs w:val="19"/>
              </w:rPr>
            </w:pPr>
            <w:r w:rsidRPr="002C66D7">
              <w:rPr>
                <w:sz w:val="19"/>
                <w:szCs w:val="19"/>
              </w:rPr>
              <w:t>10</w:t>
            </w:r>
          </w:p>
        </w:tc>
        <w:tc>
          <w:tcPr>
            <w:tcW w:w="1596" w:type="dxa"/>
            <w:tcBorders>
              <w:top w:val="nil"/>
              <w:bottom w:val="nil"/>
            </w:tcBorders>
          </w:tcPr>
          <w:p w14:paraId="2299441C" w14:textId="77777777" w:rsidR="00A86EA9" w:rsidRPr="002C66D7" w:rsidRDefault="00A86EA9" w:rsidP="000E5789">
            <w:pPr>
              <w:suppressAutoHyphens/>
              <w:jc w:val="center"/>
              <w:rPr>
                <w:sz w:val="19"/>
                <w:szCs w:val="19"/>
              </w:rPr>
            </w:pPr>
            <w:r w:rsidRPr="002C66D7">
              <w:rPr>
                <w:sz w:val="19"/>
                <w:szCs w:val="19"/>
              </w:rPr>
              <w:t xml:space="preserve">17,47 </w:t>
            </w:r>
          </w:p>
        </w:tc>
        <w:tc>
          <w:tcPr>
            <w:tcW w:w="2130" w:type="dxa"/>
            <w:tcBorders>
              <w:top w:val="nil"/>
              <w:bottom w:val="nil"/>
            </w:tcBorders>
          </w:tcPr>
          <w:p w14:paraId="6CD6A3D6" w14:textId="77777777" w:rsidR="00A86EA9" w:rsidRPr="002C66D7" w:rsidRDefault="00A86EA9" w:rsidP="000E5789">
            <w:pPr>
              <w:suppressAutoHyphens/>
              <w:jc w:val="center"/>
              <w:rPr>
                <w:sz w:val="19"/>
                <w:szCs w:val="19"/>
              </w:rPr>
            </w:pPr>
            <w:r w:rsidRPr="002C66D7">
              <w:rPr>
                <w:sz w:val="19"/>
                <w:szCs w:val="19"/>
              </w:rPr>
              <w:t xml:space="preserve">15,28 </w:t>
            </w:r>
          </w:p>
        </w:tc>
        <w:tc>
          <w:tcPr>
            <w:tcW w:w="1442" w:type="dxa"/>
            <w:tcBorders>
              <w:top w:val="nil"/>
              <w:bottom w:val="nil"/>
            </w:tcBorders>
          </w:tcPr>
          <w:p w14:paraId="01583564" w14:textId="77777777" w:rsidR="00A86EA9" w:rsidRPr="002C66D7" w:rsidRDefault="00A86EA9" w:rsidP="000E5789">
            <w:pPr>
              <w:suppressAutoHyphens/>
              <w:jc w:val="center"/>
              <w:rPr>
                <w:sz w:val="19"/>
                <w:szCs w:val="19"/>
                <w:lang w:val="en-US"/>
              </w:rPr>
            </w:pPr>
            <w:r w:rsidRPr="002C66D7">
              <w:rPr>
                <w:sz w:val="19"/>
                <w:szCs w:val="19"/>
              </w:rPr>
              <w:t xml:space="preserve">244,5 </w:t>
            </w:r>
          </w:p>
        </w:tc>
        <w:tc>
          <w:tcPr>
            <w:tcW w:w="2284" w:type="dxa"/>
            <w:tcBorders>
              <w:top w:val="nil"/>
              <w:bottom w:val="nil"/>
            </w:tcBorders>
          </w:tcPr>
          <w:p w14:paraId="3004FF7E" w14:textId="77777777" w:rsidR="00A86EA9" w:rsidRPr="002C66D7" w:rsidRDefault="00A86EA9" w:rsidP="000E5789">
            <w:pPr>
              <w:suppressAutoHyphens/>
              <w:jc w:val="center"/>
              <w:rPr>
                <w:sz w:val="19"/>
                <w:szCs w:val="19"/>
                <w:lang w:val="en-US"/>
              </w:rPr>
            </w:pPr>
            <w:r w:rsidRPr="002C66D7">
              <w:rPr>
                <w:sz w:val="19"/>
                <w:szCs w:val="19"/>
              </w:rPr>
              <w:t xml:space="preserve">214,0 </w:t>
            </w:r>
          </w:p>
        </w:tc>
      </w:tr>
      <w:tr w:rsidR="00A86EA9" w:rsidRPr="002C66D7" w14:paraId="1A496F0F" w14:textId="77777777" w:rsidTr="00A86EA9">
        <w:tc>
          <w:tcPr>
            <w:tcW w:w="1620" w:type="dxa"/>
            <w:tcBorders>
              <w:top w:val="nil"/>
              <w:bottom w:val="nil"/>
            </w:tcBorders>
          </w:tcPr>
          <w:p w14:paraId="4D18D2B0" w14:textId="77777777" w:rsidR="00A86EA9" w:rsidRPr="002C66D7" w:rsidRDefault="00A86EA9" w:rsidP="000E5789">
            <w:pPr>
              <w:suppressAutoHyphens/>
              <w:jc w:val="center"/>
              <w:rPr>
                <w:sz w:val="19"/>
                <w:szCs w:val="19"/>
              </w:rPr>
            </w:pPr>
            <w:r w:rsidRPr="002C66D7">
              <w:rPr>
                <w:sz w:val="19"/>
                <w:szCs w:val="19"/>
              </w:rPr>
              <w:t>12</w:t>
            </w:r>
          </w:p>
        </w:tc>
        <w:tc>
          <w:tcPr>
            <w:tcW w:w="1596" w:type="dxa"/>
            <w:tcBorders>
              <w:top w:val="nil"/>
              <w:bottom w:val="nil"/>
            </w:tcBorders>
          </w:tcPr>
          <w:p w14:paraId="4C57838D" w14:textId="77777777" w:rsidR="00A86EA9" w:rsidRPr="002C66D7" w:rsidRDefault="00A86EA9" w:rsidP="000E5789">
            <w:pPr>
              <w:suppressAutoHyphens/>
              <w:jc w:val="center"/>
              <w:rPr>
                <w:sz w:val="19"/>
                <w:szCs w:val="19"/>
              </w:rPr>
            </w:pPr>
            <w:r w:rsidRPr="002C66D7">
              <w:rPr>
                <w:sz w:val="19"/>
                <w:szCs w:val="19"/>
              </w:rPr>
              <w:t xml:space="preserve">16,78 </w:t>
            </w:r>
          </w:p>
        </w:tc>
        <w:tc>
          <w:tcPr>
            <w:tcW w:w="2130" w:type="dxa"/>
            <w:tcBorders>
              <w:top w:val="nil"/>
              <w:bottom w:val="nil"/>
            </w:tcBorders>
          </w:tcPr>
          <w:p w14:paraId="545E9B5A" w14:textId="77777777" w:rsidR="00A86EA9" w:rsidRPr="002C66D7" w:rsidRDefault="00A86EA9" w:rsidP="000E5789">
            <w:pPr>
              <w:suppressAutoHyphens/>
              <w:jc w:val="center"/>
              <w:rPr>
                <w:sz w:val="19"/>
                <w:szCs w:val="19"/>
              </w:rPr>
            </w:pPr>
            <w:r w:rsidRPr="002C66D7">
              <w:rPr>
                <w:sz w:val="19"/>
                <w:szCs w:val="19"/>
              </w:rPr>
              <w:t xml:space="preserve">14,68 </w:t>
            </w:r>
          </w:p>
        </w:tc>
        <w:tc>
          <w:tcPr>
            <w:tcW w:w="1442" w:type="dxa"/>
            <w:tcBorders>
              <w:top w:val="nil"/>
              <w:bottom w:val="nil"/>
            </w:tcBorders>
          </w:tcPr>
          <w:p w14:paraId="4C7AB173" w14:textId="77777777" w:rsidR="00A86EA9" w:rsidRPr="002C66D7" w:rsidRDefault="00A86EA9" w:rsidP="000E5789">
            <w:pPr>
              <w:suppressAutoHyphens/>
              <w:jc w:val="center"/>
              <w:rPr>
                <w:sz w:val="19"/>
                <w:szCs w:val="19"/>
                <w:lang w:val="en-US"/>
              </w:rPr>
            </w:pPr>
            <w:r w:rsidRPr="002C66D7">
              <w:rPr>
                <w:sz w:val="19"/>
                <w:szCs w:val="19"/>
              </w:rPr>
              <w:t xml:space="preserve">234,9 </w:t>
            </w:r>
          </w:p>
        </w:tc>
        <w:tc>
          <w:tcPr>
            <w:tcW w:w="2284" w:type="dxa"/>
            <w:tcBorders>
              <w:top w:val="nil"/>
              <w:bottom w:val="nil"/>
            </w:tcBorders>
          </w:tcPr>
          <w:p w14:paraId="19F655E2" w14:textId="77777777" w:rsidR="00A86EA9" w:rsidRPr="002C66D7" w:rsidRDefault="00A86EA9" w:rsidP="000E5789">
            <w:pPr>
              <w:suppressAutoHyphens/>
              <w:jc w:val="center"/>
              <w:rPr>
                <w:sz w:val="19"/>
                <w:szCs w:val="19"/>
                <w:lang w:val="en-US"/>
              </w:rPr>
            </w:pPr>
            <w:r w:rsidRPr="002C66D7">
              <w:rPr>
                <w:sz w:val="19"/>
                <w:szCs w:val="19"/>
              </w:rPr>
              <w:t xml:space="preserve">205,5 </w:t>
            </w:r>
          </w:p>
        </w:tc>
      </w:tr>
      <w:tr w:rsidR="00A86EA9" w:rsidRPr="002C66D7" w14:paraId="482C3F13" w14:textId="77777777" w:rsidTr="00A86EA9">
        <w:tc>
          <w:tcPr>
            <w:tcW w:w="1620" w:type="dxa"/>
            <w:tcBorders>
              <w:top w:val="nil"/>
              <w:bottom w:val="nil"/>
            </w:tcBorders>
          </w:tcPr>
          <w:p w14:paraId="0E364F85" w14:textId="77777777" w:rsidR="00A86EA9" w:rsidRPr="002C66D7" w:rsidRDefault="00A86EA9" w:rsidP="000E5789">
            <w:pPr>
              <w:suppressAutoHyphens/>
              <w:jc w:val="center"/>
              <w:rPr>
                <w:sz w:val="19"/>
                <w:szCs w:val="19"/>
              </w:rPr>
            </w:pPr>
            <w:r w:rsidRPr="002C66D7">
              <w:rPr>
                <w:sz w:val="19"/>
                <w:szCs w:val="19"/>
              </w:rPr>
              <w:t>14</w:t>
            </w:r>
          </w:p>
        </w:tc>
        <w:tc>
          <w:tcPr>
            <w:tcW w:w="1596" w:type="dxa"/>
            <w:tcBorders>
              <w:top w:val="nil"/>
              <w:bottom w:val="nil"/>
            </w:tcBorders>
          </w:tcPr>
          <w:p w14:paraId="54955637" w14:textId="77777777" w:rsidR="00A86EA9" w:rsidRPr="002C66D7" w:rsidRDefault="00A86EA9" w:rsidP="000E5789">
            <w:pPr>
              <w:suppressAutoHyphens/>
              <w:jc w:val="center"/>
              <w:rPr>
                <w:sz w:val="19"/>
                <w:szCs w:val="19"/>
              </w:rPr>
            </w:pPr>
            <w:r w:rsidRPr="002C66D7">
              <w:rPr>
                <w:sz w:val="19"/>
                <w:szCs w:val="19"/>
              </w:rPr>
              <w:t xml:space="preserve">16,19 </w:t>
            </w:r>
          </w:p>
        </w:tc>
        <w:tc>
          <w:tcPr>
            <w:tcW w:w="2130" w:type="dxa"/>
            <w:tcBorders>
              <w:top w:val="nil"/>
              <w:bottom w:val="nil"/>
            </w:tcBorders>
          </w:tcPr>
          <w:p w14:paraId="00195EF7" w14:textId="77777777" w:rsidR="00A86EA9" w:rsidRPr="002C66D7" w:rsidRDefault="00A86EA9" w:rsidP="000E5789">
            <w:pPr>
              <w:suppressAutoHyphens/>
              <w:jc w:val="center"/>
              <w:rPr>
                <w:sz w:val="19"/>
                <w:szCs w:val="19"/>
              </w:rPr>
            </w:pPr>
            <w:r w:rsidRPr="002C66D7">
              <w:rPr>
                <w:sz w:val="19"/>
                <w:szCs w:val="19"/>
              </w:rPr>
              <w:t xml:space="preserve">14,16 </w:t>
            </w:r>
          </w:p>
        </w:tc>
        <w:tc>
          <w:tcPr>
            <w:tcW w:w="1442" w:type="dxa"/>
            <w:tcBorders>
              <w:top w:val="nil"/>
              <w:bottom w:val="nil"/>
            </w:tcBorders>
          </w:tcPr>
          <w:p w14:paraId="685CDB2E" w14:textId="77777777" w:rsidR="00A86EA9" w:rsidRPr="002C66D7" w:rsidRDefault="00A86EA9" w:rsidP="000E5789">
            <w:pPr>
              <w:suppressAutoHyphens/>
              <w:jc w:val="center"/>
              <w:rPr>
                <w:sz w:val="19"/>
                <w:szCs w:val="19"/>
                <w:lang w:val="en-US"/>
              </w:rPr>
            </w:pPr>
            <w:r w:rsidRPr="002C66D7">
              <w:rPr>
                <w:sz w:val="19"/>
                <w:szCs w:val="19"/>
              </w:rPr>
              <w:t xml:space="preserve">226,6 </w:t>
            </w:r>
          </w:p>
        </w:tc>
        <w:tc>
          <w:tcPr>
            <w:tcW w:w="2284" w:type="dxa"/>
            <w:tcBorders>
              <w:top w:val="nil"/>
              <w:bottom w:val="nil"/>
            </w:tcBorders>
          </w:tcPr>
          <w:p w14:paraId="4D516F6B" w14:textId="77777777" w:rsidR="00A86EA9" w:rsidRPr="002C66D7" w:rsidRDefault="00A86EA9" w:rsidP="000E5789">
            <w:pPr>
              <w:suppressAutoHyphens/>
              <w:jc w:val="center"/>
              <w:rPr>
                <w:sz w:val="19"/>
                <w:szCs w:val="19"/>
                <w:lang w:val="en-US"/>
              </w:rPr>
            </w:pPr>
            <w:r w:rsidRPr="002C66D7">
              <w:rPr>
                <w:sz w:val="19"/>
                <w:szCs w:val="19"/>
              </w:rPr>
              <w:t xml:space="preserve">198,3 </w:t>
            </w:r>
          </w:p>
        </w:tc>
      </w:tr>
      <w:tr w:rsidR="00A86EA9" w:rsidRPr="002C66D7" w14:paraId="2C77FA54" w14:textId="77777777" w:rsidTr="00A86EA9">
        <w:tc>
          <w:tcPr>
            <w:tcW w:w="1620" w:type="dxa"/>
            <w:tcBorders>
              <w:top w:val="nil"/>
              <w:bottom w:val="nil"/>
            </w:tcBorders>
          </w:tcPr>
          <w:p w14:paraId="647CA89F" w14:textId="77777777" w:rsidR="00A86EA9" w:rsidRPr="002C66D7" w:rsidRDefault="00A86EA9" w:rsidP="000E5789">
            <w:pPr>
              <w:suppressAutoHyphens/>
              <w:jc w:val="center"/>
              <w:rPr>
                <w:sz w:val="19"/>
                <w:szCs w:val="19"/>
              </w:rPr>
            </w:pPr>
            <w:r w:rsidRPr="002C66D7">
              <w:rPr>
                <w:sz w:val="19"/>
                <w:szCs w:val="19"/>
              </w:rPr>
              <w:t>16</w:t>
            </w:r>
          </w:p>
        </w:tc>
        <w:tc>
          <w:tcPr>
            <w:tcW w:w="1596" w:type="dxa"/>
            <w:tcBorders>
              <w:top w:val="nil"/>
              <w:bottom w:val="nil"/>
            </w:tcBorders>
          </w:tcPr>
          <w:p w14:paraId="1D5DCB1C" w14:textId="77777777" w:rsidR="00A86EA9" w:rsidRPr="002C66D7" w:rsidRDefault="00A86EA9" w:rsidP="000E5789">
            <w:pPr>
              <w:suppressAutoHyphens/>
              <w:jc w:val="center"/>
              <w:rPr>
                <w:sz w:val="19"/>
                <w:szCs w:val="19"/>
              </w:rPr>
            </w:pPr>
            <w:r w:rsidRPr="002C66D7">
              <w:rPr>
                <w:sz w:val="19"/>
                <w:szCs w:val="19"/>
              </w:rPr>
              <w:t xml:space="preserve">15,66 </w:t>
            </w:r>
          </w:p>
        </w:tc>
        <w:tc>
          <w:tcPr>
            <w:tcW w:w="2130" w:type="dxa"/>
            <w:tcBorders>
              <w:top w:val="nil"/>
              <w:bottom w:val="nil"/>
            </w:tcBorders>
          </w:tcPr>
          <w:p w14:paraId="3245A180" w14:textId="77777777" w:rsidR="00A86EA9" w:rsidRPr="002C66D7" w:rsidRDefault="00A86EA9" w:rsidP="000E5789">
            <w:pPr>
              <w:suppressAutoHyphens/>
              <w:jc w:val="center"/>
              <w:rPr>
                <w:sz w:val="19"/>
                <w:szCs w:val="19"/>
              </w:rPr>
            </w:pPr>
            <w:r w:rsidRPr="002C66D7">
              <w:rPr>
                <w:sz w:val="19"/>
                <w:szCs w:val="19"/>
              </w:rPr>
              <w:t xml:space="preserve">13,71 </w:t>
            </w:r>
          </w:p>
        </w:tc>
        <w:tc>
          <w:tcPr>
            <w:tcW w:w="1442" w:type="dxa"/>
            <w:tcBorders>
              <w:top w:val="nil"/>
              <w:bottom w:val="nil"/>
            </w:tcBorders>
          </w:tcPr>
          <w:p w14:paraId="34518B69" w14:textId="77777777" w:rsidR="00A86EA9" w:rsidRPr="002C66D7" w:rsidRDefault="00A86EA9" w:rsidP="000E5789">
            <w:pPr>
              <w:suppressAutoHyphens/>
              <w:jc w:val="center"/>
              <w:rPr>
                <w:sz w:val="19"/>
                <w:szCs w:val="19"/>
                <w:lang w:val="en-US"/>
              </w:rPr>
            </w:pPr>
            <w:r w:rsidRPr="002C66D7">
              <w:rPr>
                <w:sz w:val="19"/>
                <w:szCs w:val="19"/>
              </w:rPr>
              <w:t xml:space="preserve">219,3 </w:t>
            </w:r>
          </w:p>
        </w:tc>
        <w:tc>
          <w:tcPr>
            <w:tcW w:w="2284" w:type="dxa"/>
            <w:tcBorders>
              <w:top w:val="nil"/>
              <w:bottom w:val="nil"/>
            </w:tcBorders>
          </w:tcPr>
          <w:p w14:paraId="375E01CE" w14:textId="77777777" w:rsidR="00A86EA9" w:rsidRPr="002C66D7" w:rsidRDefault="00A86EA9" w:rsidP="000E5789">
            <w:pPr>
              <w:suppressAutoHyphens/>
              <w:jc w:val="center"/>
              <w:rPr>
                <w:sz w:val="19"/>
                <w:szCs w:val="19"/>
                <w:lang w:val="en-US"/>
              </w:rPr>
            </w:pPr>
            <w:r w:rsidRPr="002C66D7">
              <w:rPr>
                <w:sz w:val="19"/>
                <w:szCs w:val="19"/>
              </w:rPr>
              <w:t xml:space="preserve">191,8 </w:t>
            </w:r>
          </w:p>
        </w:tc>
      </w:tr>
      <w:tr w:rsidR="00A86EA9" w:rsidRPr="002C66D7" w14:paraId="3774BDC4" w14:textId="77777777" w:rsidTr="00A86EA9">
        <w:tc>
          <w:tcPr>
            <w:tcW w:w="1620" w:type="dxa"/>
            <w:tcBorders>
              <w:top w:val="nil"/>
              <w:bottom w:val="nil"/>
            </w:tcBorders>
          </w:tcPr>
          <w:p w14:paraId="11CB2EBA" w14:textId="77777777" w:rsidR="00A86EA9" w:rsidRPr="002C66D7" w:rsidRDefault="00A86EA9" w:rsidP="000E5789">
            <w:pPr>
              <w:suppressAutoHyphens/>
              <w:jc w:val="center"/>
              <w:rPr>
                <w:sz w:val="19"/>
                <w:szCs w:val="19"/>
              </w:rPr>
            </w:pPr>
            <w:r w:rsidRPr="002C66D7">
              <w:rPr>
                <w:sz w:val="19"/>
                <w:szCs w:val="19"/>
              </w:rPr>
              <w:t>18</w:t>
            </w:r>
          </w:p>
        </w:tc>
        <w:tc>
          <w:tcPr>
            <w:tcW w:w="1596" w:type="dxa"/>
            <w:tcBorders>
              <w:top w:val="nil"/>
              <w:bottom w:val="nil"/>
            </w:tcBorders>
          </w:tcPr>
          <w:p w14:paraId="3ACC509D" w14:textId="77777777" w:rsidR="00A86EA9" w:rsidRPr="002C66D7" w:rsidRDefault="00A86EA9" w:rsidP="000E5789">
            <w:pPr>
              <w:suppressAutoHyphens/>
              <w:jc w:val="center"/>
              <w:rPr>
                <w:sz w:val="19"/>
                <w:szCs w:val="19"/>
              </w:rPr>
            </w:pPr>
            <w:r w:rsidRPr="002C66D7">
              <w:rPr>
                <w:sz w:val="19"/>
                <w:szCs w:val="19"/>
              </w:rPr>
              <w:t xml:space="preserve">15,19 </w:t>
            </w:r>
          </w:p>
        </w:tc>
        <w:tc>
          <w:tcPr>
            <w:tcW w:w="2130" w:type="dxa"/>
            <w:tcBorders>
              <w:top w:val="nil"/>
              <w:bottom w:val="nil"/>
            </w:tcBorders>
          </w:tcPr>
          <w:p w14:paraId="4B3D75F8" w14:textId="77777777" w:rsidR="00A86EA9" w:rsidRPr="002C66D7" w:rsidRDefault="00A86EA9" w:rsidP="000E5789">
            <w:pPr>
              <w:suppressAutoHyphens/>
              <w:jc w:val="center"/>
              <w:rPr>
                <w:sz w:val="19"/>
                <w:szCs w:val="19"/>
              </w:rPr>
            </w:pPr>
            <w:r w:rsidRPr="002C66D7">
              <w:rPr>
                <w:sz w:val="19"/>
                <w:szCs w:val="19"/>
              </w:rPr>
              <w:t xml:space="preserve">13,30 </w:t>
            </w:r>
          </w:p>
        </w:tc>
        <w:tc>
          <w:tcPr>
            <w:tcW w:w="1442" w:type="dxa"/>
            <w:tcBorders>
              <w:top w:val="nil"/>
              <w:bottom w:val="nil"/>
            </w:tcBorders>
          </w:tcPr>
          <w:p w14:paraId="0FE38A42" w14:textId="77777777" w:rsidR="00A86EA9" w:rsidRPr="002C66D7" w:rsidRDefault="00A86EA9" w:rsidP="000E5789">
            <w:pPr>
              <w:suppressAutoHyphens/>
              <w:jc w:val="center"/>
              <w:rPr>
                <w:sz w:val="19"/>
                <w:szCs w:val="19"/>
                <w:lang w:val="en-US"/>
              </w:rPr>
            </w:pPr>
            <w:r w:rsidRPr="002C66D7">
              <w:rPr>
                <w:sz w:val="19"/>
                <w:szCs w:val="19"/>
              </w:rPr>
              <w:t xml:space="preserve">212,7 </w:t>
            </w:r>
          </w:p>
        </w:tc>
        <w:tc>
          <w:tcPr>
            <w:tcW w:w="2284" w:type="dxa"/>
            <w:tcBorders>
              <w:top w:val="nil"/>
              <w:bottom w:val="nil"/>
            </w:tcBorders>
          </w:tcPr>
          <w:p w14:paraId="273BAD51" w14:textId="77777777" w:rsidR="00A86EA9" w:rsidRPr="002C66D7" w:rsidRDefault="00A86EA9" w:rsidP="000E5789">
            <w:pPr>
              <w:suppressAutoHyphens/>
              <w:jc w:val="center"/>
              <w:rPr>
                <w:sz w:val="19"/>
                <w:szCs w:val="19"/>
                <w:lang w:val="en-US"/>
              </w:rPr>
            </w:pPr>
            <w:r w:rsidRPr="002C66D7">
              <w:rPr>
                <w:sz w:val="19"/>
                <w:szCs w:val="19"/>
              </w:rPr>
              <w:t xml:space="preserve">186,0 </w:t>
            </w:r>
          </w:p>
        </w:tc>
      </w:tr>
      <w:tr w:rsidR="00A86EA9" w:rsidRPr="002C66D7" w14:paraId="3C6C2C45" w14:textId="77777777" w:rsidTr="00A86EA9">
        <w:tc>
          <w:tcPr>
            <w:tcW w:w="1620" w:type="dxa"/>
            <w:tcBorders>
              <w:top w:val="nil"/>
              <w:bottom w:val="nil"/>
            </w:tcBorders>
          </w:tcPr>
          <w:p w14:paraId="14A0CAAB" w14:textId="77777777" w:rsidR="00A86EA9" w:rsidRPr="002C66D7" w:rsidRDefault="00A86EA9" w:rsidP="000E5789">
            <w:pPr>
              <w:suppressAutoHyphens/>
              <w:jc w:val="center"/>
              <w:rPr>
                <w:sz w:val="19"/>
                <w:szCs w:val="19"/>
              </w:rPr>
            </w:pPr>
            <w:r w:rsidRPr="002C66D7">
              <w:rPr>
                <w:sz w:val="19"/>
                <w:szCs w:val="19"/>
              </w:rPr>
              <w:t>20</w:t>
            </w:r>
          </w:p>
        </w:tc>
        <w:tc>
          <w:tcPr>
            <w:tcW w:w="1596" w:type="dxa"/>
            <w:tcBorders>
              <w:top w:val="nil"/>
              <w:bottom w:val="nil"/>
            </w:tcBorders>
          </w:tcPr>
          <w:p w14:paraId="778BBA04" w14:textId="77777777" w:rsidR="00A86EA9" w:rsidRPr="002C66D7" w:rsidRDefault="00A86EA9" w:rsidP="000E5789">
            <w:pPr>
              <w:suppressAutoHyphens/>
              <w:jc w:val="center"/>
              <w:rPr>
                <w:sz w:val="19"/>
                <w:szCs w:val="19"/>
              </w:rPr>
            </w:pPr>
            <w:r w:rsidRPr="002C66D7">
              <w:rPr>
                <w:sz w:val="19"/>
                <w:szCs w:val="19"/>
              </w:rPr>
              <w:t xml:space="preserve">14,76 </w:t>
            </w:r>
          </w:p>
        </w:tc>
        <w:tc>
          <w:tcPr>
            <w:tcW w:w="2130" w:type="dxa"/>
            <w:tcBorders>
              <w:top w:val="nil"/>
              <w:bottom w:val="nil"/>
            </w:tcBorders>
          </w:tcPr>
          <w:p w14:paraId="466C18A0" w14:textId="77777777" w:rsidR="00A86EA9" w:rsidRPr="002C66D7" w:rsidRDefault="00A86EA9" w:rsidP="000E5789">
            <w:pPr>
              <w:suppressAutoHyphens/>
              <w:jc w:val="center"/>
              <w:rPr>
                <w:sz w:val="19"/>
                <w:szCs w:val="19"/>
              </w:rPr>
            </w:pPr>
            <w:r w:rsidRPr="002C66D7">
              <w:rPr>
                <w:sz w:val="19"/>
                <w:szCs w:val="19"/>
              </w:rPr>
              <w:t xml:space="preserve">12,92 </w:t>
            </w:r>
          </w:p>
        </w:tc>
        <w:tc>
          <w:tcPr>
            <w:tcW w:w="1442" w:type="dxa"/>
            <w:tcBorders>
              <w:top w:val="nil"/>
              <w:bottom w:val="nil"/>
            </w:tcBorders>
          </w:tcPr>
          <w:p w14:paraId="3BF97EA1" w14:textId="77777777" w:rsidR="00A86EA9" w:rsidRPr="002C66D7" w:rsidRDefault="00A86EA9" w:rsidP="000E5789">
            <w:pPr>
              <w:suppressAutoHyphens/>
              <w:jc w:val="center"/>
              <w:rPr>
                <w:sz w:val="19"/>
                <w:szCs w:val="19"/>
                <w:lang w:val="en-US"/>
              </w:rPr>
            </w:pPr>
            <w:r w:rsidRPr="002C66D7">
              <w:rPr>
                <w:sz w:val="19"/>
                <w:szCs w:val="19"/>
              </w:rPr>
              <w:t xml:space="preserve">206,6 </w:t>
            </w:r>
          </w:p>
        </w:tc>
        <w:tc>
          <w:tcPr>
            <w:tcW w:w="2284" w:type="dxa"/>
            <w:tcBorders>
              <w:top w:val="nil"/>
              <w:bottom w:val="nil"/>
            </w:tcBorders>
          </w:tcPr>
          <w:p w14:paraId="6D7BAB6B" w14:textId="77777777" w:rsidR="00A86EA9" w:rsidRPr="002C66D7" w:rsidRDefault="00A86EA9" w:rsidP="000E5789">
            <w:pPr>
              <w:suppressAutoHyphens/>
              <w:jc w:val="center"/>
              <w:rPr>
                <w:sz w:val="19"/>
                <w:szCs w:val="19"/>
                <w:lang w:val="en-US"/>
              </w:rPr>
            </w:pPr>
            <w:r w:rsidRPr="002C66D7">
              <w:rPr>
                <w:sz w:val="19"/>
                <w:szCs w:val="19"/>
              </w:rPr>
              <w:t xml:space="preserve">180,8 </w:t>
            </w:r>
          </w:p>
        </w:tc>
      </w:tr>
      <w:tr w:rsidR="00A86EA9" w:rsidRPr="002C66D7" w14:paraId="1DC1ADA9" w14:textId="77777777" w:rsidTr="00A86EA9">
        <w:tc>
          <w:tcPr>
            <w:tcW w:w="1620" w:type="dxa"/>
            <w:tcBorders>
              <w:top w:val="nil"/>
              <w:bottom w:val="nil"/>
            </w:tcBorders>
          </w:tcPr>
          <w:p w14:paraId="1CEB2B69" w14:textId="77777777" w:rsidR="00A86EA9" w:rsidRPr="002C66D7" w:rsidRDefault="00A86EA9" w:rsidP="000E5789">
            <w:pPr>
              <w:suppressAutoHyphens/>
              <w:jc w:val="center"/>
              <w:rPr>
                <w:sz w:val="19"/>
                <w:szCs w:val="19"/>
              </w:rPr>
            </w:pPr>
            <w:r w:rsidRPr="002C66D7">
              <w:rPr>
                <w:sz w:val="19"/>
                <w:szCs w:val="19"/>
              </w:rPr>
              <w:t>25</w:t>
            </w:r>
          </w:p>
        </w:tc>
        <w:tc>
          <w:tcPr>
            <w:tcW w:w="1596" w:type="dxa"/>
            <w:tcBorders>
              <w:top w:val="nil"/>
              <w:bottom w:val="nil"/>
            </w:tcBorders>
          </w:tcPr>
          <w:p w14:paraId="04ED148B" w14:textId="77777777" w:rsidR="00A86EA9" w:rsidRPr="002C66D7" w:rsidRDefault="00A86EA9" w:rsidP="000E5789">
            <w:pPr>
              <w:suppressAutoHyphens/>
              <w:jc w:val="center"/>
              <w:rPr>
                <w:sz w:val="19"/>
                <w:szCs w:val="19"/>
              </w:rPr>
            </w:pPr>
            <w:r w:rsidRPr="002C66D7">
              <w:rPr>
                <w:sz w:val="19"/>
                <w:szCs w:val="19"/>
              </w:rPr>
              <w:t xml:space="preserve">13,85 </w:t>
            </w:r>
          </w:p>
        </w:tc>
        <w:tc>
          <w:tcPr>
            <w:tcW w:w="2130" w:type="dxa"/>
            <w:tcBorders>
              <w:top w:val="nil"/>
              <w:bottom w:val="nil"/>
            </w:tcBorders>
          </w:tcPr>
          <w:p w14:paraId="1639D138" w14:textId="77777777" w:rsidR="00A86EA9" w:rsidRPr="002C66D7" w:rsidRDefault="00A86EA9" w:rsidP="000E5789">
            <w:pPr>
              <w:suppressAutoHyphens/>
              <w:jc w:val="center"/>
              <w:rPr>
                <w:sz w:val="19"/>
                <w:szCs w:val="19"/>
              </w:rPr>
            </w:pPr>
            <w:r w:rsidRPr="002C66D7">
              <w:rPr>
                <w:sz w:val="19"/>
                <w:szCs w:val="19"/>
              </w:rPr>
              <w:t xml:space="preserve">12,12 </w:t>
            </w:r>
          </w:p>
        </w:tc>
        <w:tc>
          <w:tcPr>
            <w:tcW w:w="1442" w:type="dxa"/>
            <w:tcBorders>
              <w:top w:val="nil"/>
              <w:bottom w:val="nil"/>
            </w:tcBorders>
          </w:tcPr>
          <w:p w14:paraId="431C1814" w14:textId="77777777" w:rsidR="00A86EA9" w:rsidRPr="002C66D7" w:rsidRDefault="00A86EA9" w:rsidP="000E5789">
            <w:pPr>
              <w:suppressAutoHyphens/>
              <w:jc w:val="center"/>
              <w:rPr>
                <w:sz w:val="19"/>
                <w:szCs w:val="19"/>
                <w:lang w:val="en-US"/>
              </w:rPr>
            </w:pPr>
            <w:r w:rsidRPr="002C66D7">
              <w:rPr>
                <w:sz w:val="19"/>
                <w:szCs w:val="19"/>
              </w:rPr>
              <w:t xml:space="preserve">193,9 </w:t>
            </w:r>
          </w:p>
        </w:tc>
        <w:tc>
          <w:tcPr>
            <w:tcW w:w="2284" w:type="dxa"/>
            <w:tcBorders>
              <w:top w:val="nil"/>
              <w:bottom w:val="nil"/>
            </w:tcBorders>
          </w:tcPr>
          <w:p w14:paraId="27D47CBA" w14:textId="77777777" w:rsidR="00A86EA9" w:rsidRPr="002C66D7" w:rsidRDefault="00A86EA9" w:rsidP="000E5789">
            <w:pPr>
              <w:suppressAutoHyphens/>
              <w:jc w:val="center"/>
              <w:rPr>
                <w:sz w:val="19"/>
                <w:szCs w:val="19"/>
                <w:lang w:val="en-US"/>
              </w:rPr>
            </w:pPr>
            <w:r w:rsidRPr="002C66D7">
              <w:rPr>
                <w:sz w:val="19"/>
                <w:szCs w:val="19"/>
              </w:rPr>
              <w:t xml:space="preserve">169,7 </w:t>
            </w:r>
          </w:p>
        </w:tc>
      </w:tr>
      <w:tr w:rsidR="00A86EA9" w:rsidRPr="002C66D7" w14:paraId="56FFAE89" w14:textId="77777777" w:rsidTr="00A86EA9">
        <w:tc>
          <w:tcPr>
            <w:tcW w:w="1620" w:type="dxa"/>
            <w:tcBorders>
              <w:top w:val="nil"/>
              <w:bottom w:val="nil"/>
            </w:tcBorders>
          </w:tcPr>
          <w:p w14:paraId="2A2FE7D0" w14:textId="77777777" w:rsidR="00A86EA9" w:rsidRPr="002C66D7" w:rsidRDefault="00A86EA9" w:rsidP="000E5789">
            <w:pPr>
              <w:suppressAutoHyphens/>
              <w:jc w:val="center"/>
              <w:rPr>
                <w:sz w:val="19"/>
                <w:szCs w:val="19"/>
              </w:rPr>
            </w:pPr>
            <w:r w:rsidRPr="002C66D7">
              <w:rPr>
                <w:sz w:val="19"/>
                <w:szCs w:val="19"/>
              </w:rPr>
              <w:t>30</w:t>
            </w:r>
          </w:p>
        </w:tc>
        <w:tc>
          <w:tcPr>
            <w:tcW w:w="1596" w:type="dxa"/>
            <w:tcBorders>
              <w:top w:val="nil"/>
              <w:bottom w:val="nil"/>
            </w:tcBorders>
          </w:tcPr>
          <w:p w14:paraId="0ADCF1FB" w14:textId="77777777" w:rsidR="00A86EA9" w:rsidRPr="002C66D7" w:rsidRDefault="00A86EA9" w:rsidP="000E5789">
            <w:pPr>
              <w:suppressAutoHyphens/>
              <w:jc w:val="center"/>
              <w:rPr>
                <w:sz w:val="19"/>
                <w:szCs w:val="19"/>
              </w:rPr>
            </w:pPr>
            <w:r w:rsidRPr="002C66D7">
              <w:rPr>
                <w:sz w:val="19"/>
                <w:szCs w:val="19"/>
              </w:rPr>
              <w:t xml:space="preserve">13,10 </w:t>
            </w:r>
          </w:p>
        </w:tc>
        <w:tc>
          <w:tcPr>
            <w:tcW w:w="2130" w:type="dxa"/>
            <w:tcBorders>
              <w:top w:val="nil"/>
              <w:bottom w:val="nil"/>
            </w:tcBorders>
          </w:tcPr>
          <w:p w14:paraId="593BCE5F" w14:textId="77777777" w:rsidR="00A86EA9" w:rsidRPr="002C66D7" w:rsidRDefault="00A86EA9" w:rsidP="000E5789">
            <w:pPr>
              <w:suppressAutoHyphens/>
              <w:jc w:val="center"/>
              <w:rPr>
                <w:sz w:val="19"/>
                <w:szCs w:val="19"/>
              </w:rPr>
            </w:pPr>
            <w:r w:rsidRPr="002C66D7">
              <w:rPr>
                <w:sz w:val="19"/>
                <w:szCs w:val="19"/>
              </w:rPr>
              <w:t xml:space="preserve">11,46 </w:t>
            </w:r>
          </w:p>
        </w:tc>
        <w:tc>
          <w:tcPr>
            <w:tcW w:w="1442" w:type="dxa"/>
            <w:tcBorders>
              <w:top w:val="nil"/>
              <w:bottom w:val="nil"/>
            </w:tcBorders>
          </w:tcPr>
          <w:p w14:paraId="66690872" w14:textId="77777777" w:rsidR="00A86EA9" w:rsidRPr="002C66D7" w:rsidRDefault="00A86EA9" w:rsidP="000E5789">
            <w:pPr>
              <w:suppressAutoHyphens/>
              <w:jc w:val="center"/>
              <w:rPr>
                <w:sz w:val="19"/>
                <w:szCs w:val="19"/>
                <w:lang w:val="en-US"/>
              </w:rPr>
            </w:pPr>
            <w:r w:rsidRPr="002C66D7">
              <w:rPr>
                <w:sz w:val="19"/>
                <w:szCs w:val="19"/>
              </w:rPr>
              <w:t xml:space="preserve">183,4 </w:t>
            </w:r>
          </w:p>
        </w:tc>
        <w:tc>
          <w:tcPr>
            <w:tcW w:w="2284" w:type="dxa"/>
            <w:tcBorders>
              <w:top w:val="nil"/>
              <w:bottom w:val="nil"/>
            </w:tcBorders>
          </w:tcPr>
          <w:p w14:paraId="6675F9DE" w14:textId="77777777" w:rsidR="00A86EA9" w:rsidRPr="002C66D7" w:rsidRDefault="00A86EA9" w:rsidP="000E5789">
            <w:pPr>
              <w:suppressAutoHyphens/>
              <w:jc w:val="center"/>
              <w:rPr>
                <w:sz w:val="19"/>
                <w:szCs w:val="19"/>
                <w:lang w:val="en-US"/>
              </w:rPr>
            </w:pPr>
            <w:r w:rsidRPr="002C66D7">
              <w:rPr>
                <w:sz w:val="19"/>
                <w:szCs w:val="19"/>
              </w:rPr>
              <w:t xml:space="preserve">160,5 </w:t>
            </w:r>
          </w:p>
        </w:tc>
      </w:tr>
      <w:tr w:rsidR="00A86EA9" w:rsidRPr="002C66D7" w14:paraId="1ED1F737" w14:textId="77777777" w:rsidTr="00A86EA9">
        <w:tc>
          <w:tcPr>
            <w:tcW w:w="1620" w:type="dxa"/>
            <w:tcBorders>
              <w:top w:val="nil"/>
              <w:bottom w:val="nil"/>
            </w:tcBorders>
          </w:tcPr>
          <w:p w14:paraId="29D7A566" w14:textId="77777777" w:rsidR="00A86EA9" w:rsidRPr="002C66D7" w:rsidRDefault="00A86EA9" w:rsidP="000E5789">
            <w:pPr>
              <w:suppressAutoHyphens/>
              <w:jc w:val="center"/>
              <w:rPr>
                <w:sz w:val="19"/>
                <w:szCs w:val="19"/>
              </w:rPr>
            </w:pPr>
            <w:r w:rsidRPr="002C66D7">
              <w:rPr>
                <w:sz w:val="19"/>
                <w:szCs w:val="19"/>
              </w:rPr>
              <w:t>35</w:t>
            </w:r>
          </w:p>
        </w:tc>
        <w:tc>
          <w:tcPr>
            <w:tcW w:w="1596" w:type="dxa"/>
            <w:tcBorders>
              <w:top w:val="nil"/>
              <w:bottom w:val="nil"/>
            </w:tcBorders>
          </w:tcPr>
          <w:p w14:paraId="50F0F58C" w14:textId="77777777" w:rsidR="00A86EA9" w:rsidRPr="002C66D7" w:rsidRDefault="00A86EA9" w:rsidP="000E5789">
            <w:pPr>
              <w:suppressAutoHyphens/>
              <w:jc w:val="center"/>
              <w:rPr>
                <w:sz w:val="19"/>
                <w:szCs w:val="19"/>
              </w:rPr>
            </w:pPr>
            <w:r w:rsidRPr="002C66D7">
              <w:rPr>
                <w:sz w:val="19"/>
                <w:szCs w:val="19"/>
              </w:rPr>
              <w:t xml:space="preserve">12,50 </w:t>
            </w:r>
          </w:p>
        </w:tc>
        <w:tc>
          <w:tcPr>
            <w:tcW w:w="2130" w:type="dxa"/>
            <w:tcBorders>
              <w:top w:val="nil"/>
              <w:bottom w:val="nil"/>
            </w:tcBorders>
          </w:tcPr>
          <w:p w14:paraId="4708DE3D" w14:textId="77777777" w:rsidR="00A86EA9" w:rsidRPr="002C66D7" w:rsidRDefault="00A86EA9" w:rsidP="000E5789">
            <w:pPr>
              <w:suppressAutoHyphens/>
              <w:jc w:val="center"/>
              <w:rPr>
                <w:sz w:val="19"/>
                <w:szCs w:val="19"/>
              </w:rPr>
            </w:pPr>
            <w:r w:rsidRPr="002C66D7">
              <w:rPr>
                <w:sz w:val="19"/>
                <w:szCs w:val="19"/>
              </w:rPr>
              <w:t xml:space="preserve">10,94 </w:t>
            </w:r>
          </w:p>
        </w:tc>
        <w:tc>
          <w:tcPr>
            <w:tcW w:w="1442" w:type="dxa"/>
            <w:tcBorders>
              <w:top w:val="nil"/>
              <w:bottom w:val="nil"/>
            </w:tcBorders>
          </w:tcPr>
          <w:p w14:paraId="3A42B6F5" w14:textId="77777777" w:rsidR="00A86EA9" w:rsidRPr="002C66D7" w:rsidRDefault="00A86EA9" w:rsidP="000E5789">
            <w:pPr>
              <w:suppressAutoHyphens/>
              <w:jc w:val="center"/>
              <w:rPr>
                <w:sz w:val="19"/>
                <w:szCs w:val="19"/>
                <w:lang w:val="en-US"/>
              </w:rPr>
            </w:pPr>
            <w:r w:rsidRPr="002C66D7">
              <w:rPr>
                <w:sz w:val="19"/>
                <w:szCs w:val="19"/>
              </w:rPr>
              <w:t xml:space="preserve">175,0 </w:t>
            </w:r>
          </w:p>
        </w:tc>
        <w:tc>
          <w:tcPr>
            <w:tcW w:w="2284" w:type="dxa"/>
            <w:tcBorders>
              <w:top w:val="nil"/>
              <w:bottom w:val="nil"/>
            </w:tcBorders>
          </w:tcPr>
          <w:p w14:paraId="2C71A4F4" w14:textId="77777777" w:rsidR="00A86EA9" w:rsidRPr="002C66D7" w:rsidRDefault="00A86EA9" w:rsidP="000E5789">
            <w:pPr>
              <w:suppressAutoHyphens/>
              <w:jc w:val="center"/>
              <w:rPr>
                <w:sz w:val="19"/>
                <w:szCs w:val="19"/>
                <w:lang w:val="en-US"/>
              </w:rPr>
            </w:pPr>
            <w:r w:rsidRPr="002C66D7">
              <w:rPr>
                <w:sz w:val="19"/>
                <w:szCs w:val="19"/>
              </w:rPr>
              <w:t xml:space="preserve">153,2 </w:t>
            </w:r>
          </w:p>
        </w:tc>
      </w:tr>
      <w:tr w:rsidR="00A86EA9" w:rsidRPr="002C66D7" w14:paraId="64230346" w14:textId="77777777" w:rsidTr="00A86EA9">
        <w:tc>
          <w:tcPr>
            <w:tcW w:w="1620" w:type="dxa"/>
            <w:tcBorders>
              <w:top w:val="nil"/>
              <w:bottom w:val="nil"/>
            </w:tcBorders>
          </w:tcPr>
          <w:p w14:paraId="7805B2E6" w14:textId="77777777" w:rsidR="00A86EA9" w:rsidRPr="002C66D7" w:rsidRDefault="00A86EA9" w:rsidP="000E5789">
            <w:pPr>
              <w:suppressAutoHyphens/>
              <w:jc w:val="center"/>
              <w:rPr>
                <w:sz w:val="19"/>
                <w:szCs w:val="19"/>
              </w:rPr>
            </w:pPr>
            <w:r w:rsidRPr="002C66D7">
              <w:rPr>
                <w:sz w:val="19"/>
                <w:szCs w:val="19"/>
              </w:rPr>
              <w:t>40</w:t>
            </w:r>
          </w:p>
        </w:tc>
        <w:tc>
          <w:tcPr>
            <w:tcW w:w="1596" w:type="dxa"/>
            <w:tcBorders>
              <w:top w:val="nil"/>
              <w:bottom w:val="nil"/>
            </w:tcBorders>
          </w:tcPr>
          <w:p w14:paraId="0DAD0B0F" w14:textId="77777777" w:rsidR="00A86EA9" w:rsidRPr="002C66D7" w:rsidRDefault="00A86EA9" w:rsidP="000E5789">
            <w:pPr>
              <w:suppressAutoHyphens/>
              <w:jc w:val="center"/>
              <w:rPr>
                <w:sz w:val="19"/>
                <w:szCs w:val="19"/>
              </w:rPr>
            </w:pPr>
            <w:r w:rsidRPr="002C66D7">
              <w:rPr>
                <w:sz w:val="19"/>
                <w:szCs w:val="19"/>
              </w:rPr>
              <w:t xml:space="preserve">12,01 </w:t>
            </w:r>
          </w:p>
        </w:tc>
        <w:tc>
          <w:tcPr>
            <w:tcW w:w="2130" w:type="dxa"/>
            <w:tcBorders>
              <w:top w:val="nil"/>
              <w:bottom w:val="nil"/>
            </w:tcBorders>
          </w:tcPr>
          <w:p w14:paraId="428DE856" w14:textId="77777777" w:rsidR="00A86EA9" w:rsidRPr="002C66D7" w:rsidRDefault="00A86EA9" w:rsidP="000E5789">
            <w:pPr>
              <w:suppressAutoHyphens/>
              <w:jc w:val="center"/>
              <w:rPr>
                <w:sz w:val="19"/>
                <w:szCs w:val="19"/>
              </w:rPr>
            </w:pPr>
            <w:r w:rsidRPr="002C66D7">
              <w:rPr>
                <w:sz w:val="19"/>
                <w:szCs w:val="19"/>
              </w:rPr>
              <w:t xml:space="preserve">10,51 </w:t>
            </w:r>
          </w:p>
        </w:tc>
        <w:tc>
          <w:tcPr>
            <w:tcW w:w="1442" w:type="dxa"/>
            <w:tcBorders>
              <w:top w:val="nil"/>
              <w:bottom w:val="nil"/>
            </w:tcBorders>
          </w:tcPr>
          <w:p w14:paraId="5916F352" w14:textId="77777777" w:rsidR="00A86EA9" w:rsidRPr="002C66D7" w:rsidRDefault="00A86EA9" w:rsidP="000E5789">
            <w:pPr>
              <w:suppressAutoHyphens/>
              <w:jc w:val="center"/>
              <w:rPr>
                <w:sz w:val="19"/>
                <w:szCs w:val="19"/>
                <w:lang w:val="en-US"/>
              </w:rPr>
            </w:pPr>
            <w:r w:rsidRPr="002C66D7">
              <w:rPr>
                <w:sz w:val="19"/>
                <w:szCs w:val="19"/>
              </w:rPr>
              <w:t xml:space="preserve">168,2 </w:t>
            </w:r>
          </w:p>
        </w:tc>
        <w:tc>
          <w:tcPr>
            <w:tcW w:w="2284" w:type="dxa"/>
            <w:tcBorders>
              <w:top w:val="nil"/>
              <w:bottom w:val="nil"/>
            </w:tcBorders>
          </w:tcPr>
          <w:p w14:paraId="608186F3" w14:textId="77777777" w:rsidR="00A86EA9" w:rsidRPr="002C66D7" w:rsidRDefault="00A86EA9" w:rsidP="000E5789">
            <w:pPr>
              <w:suppressAutoHyphens/>
              <w:jc w:val="center"/>
              <w:rPr>
                <w:sz w:val="19"/>
                <w:szCs w:val="19"/>
                <w:lang w:val="en-US"/>
              </w:rPr>
            </w:pPr>
            <w:r w:rsidRPr="002C66D7">
              <w:rPr>
                <w:sz w:val="19"/>
                <w:szCs w:val="19"/>
              </w:rPr>
              <w:t xml:space="preserve">147,2 </w:t>
            </w:r>
          </w:p>
        </w:tc>
      </w:tr>
      <w:tr w:rsidR="00A86EA9" w:rsidRPr="002C66D7" w14:paraId="231B078C" w14:textId="77777777" w:rsidTr="00A86EA9">
        <w:tc>
          <w:tcPr>
            <w:tcW w:w="1620" w:type="dxa"/>
            <w:tcBorders>
              <w:top w:val="nil"/>
              <w:bottom w:val="nil"/>
            </w:tcBorders>
          </w:tcPr>
          <w:p w14:paraId="2E417CF5" w14:textId="77777777" w:rsidR="00A86EA9" w:rsidRPr="002C66D7" w:rsidRDefault="00A86EA9" w:rsidP="000E5789">
            <w:pPr>
              <w:suppressAutoHyphens/>
              <w:jc w:val="center"/>
              <w:rPr>
                <w:sz w:val="19"/>
                <w:szCs w:val="19"/>
              </w:rPr>
            </w:pPr>
            <w:r w:rsidRPr="002C66D7">
              <w:rPr>
                <w:sz w:val="19"/>
                <w:szCs w:val="19"/>
              </w:rPr>
              <w:t>45</w:t>
            </w:r>
          </w:p>
        </w:tc>
        <w:tc>
          <w:tcPr>
            <w:tcW w:w="1596" w:type="dxa"/>
            <w:tcBorders>
              <w:top w:val="nil"/>
              <w:bottom w:val="nil"/>
            </w:tcBorders>
          </w:tcPr>
          <w:p w14:paraId="21638564" w14:textId="77777777" w:rsidR="00A86EA9" w:rsidRPr="002C66D7" w:rsidRDefault="00A86EA9" w:rsidP="000E5789">
            <w:pPr>
              <w:suppressAutoHyphens/>
              <w:jc w:val="center"/>
              <w:rPr>
                <w:sz w:val="19"/>
                <w:szCs w:val="19"/>
              </w:rPr>
            </w:pPr>
            <w:r w:rsidRPr="002C66D7">
              <w:rPr>
                <w:sz w:val="19"/>
                <w:szCs w:val="19"/>
              </w:rPr>
              <w:t xml:space="preserve">11,61 </w:t>
            </w:r>
          </w:p>
        </w:tc>
        <w:tc>
          <w:tcPr>
            <w:tcW w:w="2130" w:type="dxa"/>
            <w:tcBorders>
              <w:top w:val="nil"/>
              <w:bottom w:val="nil"/>
            </w:tcBorders>
          </w:tcPr>
          <w:p w14:paraId="020124A0" w14:textId="77777777" w:rsidR="00A86EA9" w:rsidRPr="002C66D7" w:rsidRDefault="00A86EA9" w:rsidP="000E5789">
            <w:pPr>
              <w:suppressAutoHyphens/>
              <w:jc w:val="center"/>
              <w:rPr>
                <w:sz w:val="19"/>
                <w:szCs w:val="19"/>
              </w:rPr>
            </w:pPr>
            <w:r w:rsidRPr="002C66D7">
              <w:rPr>
                <w:sz w:val="19"/>
                <w:szCs w:val="19"/>
              </w:rPr>
              <w:t xml:space="preserve">10,16 </w:t>
            </w:r>
          </w:p>
        </w:tc>
        <w:tc>
          <w:tcPr>
            <w:tcW w:w="1442" w:type="dxa"/>
            <w:tcBorders>
              <w:top w:val="nil"/>
              <w:bottom w:val="nil"/>
            </w:tcBorders>
          </w:tcPr>
          <w:p w14:paraId="00E6B2B2" w14:textId="77777777" w:rsidR="00A86EA9" w:rsidRPr="002C66D7" w:rsidRDefault="00A86EA9" w:rsidP="000E5789">
            <w:pPr>
              <w:suppressAutoHyphens/>
              <w:jc w:val="center"/>
              <w:rPr>
                <w:sz w:val="19"/>
                <w:szCs w:val="19"/>
                <w:lang w:val="en-US"/>
              </w:rPr>
            </w:pPr>
            <w:r w:rsidRPr="002C66D7">
              <w:rPr>
                <w:sz w:val="19"/>
                <w:szCs w:val="19"/>
              </w:rPr>
              <w:t xml:space="preserve">162,6 </w:t>
            </w:r>
          </w:p>
        </w:tc>
        <w:tc>
          <w:tcPr>
            <w:tcW w:w="2284" w:type="dxa"/>
            <w:tcBorders>
              <w:top w:val="nil"/>
              <w:bottom w:val="nil"/>
            </w:tcBorders>
          </w:tcPr>
          <w:p w14:paraId="2D61FC5B" w14:textId="77777777" w:rsidR="00A86EA9" w:rsidRPr="002C66D7" w:rsidRDefault="00A86EA9" w:rsidP="000E5789">
            <w:pPr>
              <w:suppressAutoHyphens/>
              <w:jc w:val="center"/>
              <w:rPr>
                <w:sz w:val="19"/>
                <w:szCs w:val="19"/>
                <w:lang w:val="en-US"/>
              </w:rPr>
            </w:pPr>
            <w:r w:rsidRPr="002C66D7">
              <w:rPr>
                <w:sz w:val="19"/>
                <w:szCs w:val="19"/>
              </w:rPr>
              <w:t xml:space="preserve">142,2 </w:t>
            </w:r>
          </w:p>
        </w:tc>
      </w:tr>
      <w:tr w:rsidR="00A86EA9" w:rsidRPr="002C66D7" w14:paraId="007E8523" w14:textId="77777777" w:rsidTr="00A86EA9">
        <w:tc>
          <w:tcPr>
            <w:tcW w:w="1620" w:type="dxa"/>
            <w:tcBorders>
              <w:top w:val="nil"/>
              <w:bottom w:val="nil"/>
            </w:tcBorders>
          </w:tcPr>
          <w:p w14:paraId="5EFD3A0C" w14:textId="77777777" w:rsidR="00A86EA9" w:rsidRPr="002C66D7" w:rsidRDefault="00A86EA9" w:rsidP="000E5789">
            <w:pPr>
              <w:suppressAutoHyphens/>
              <w:jc w:val="center"/>
              <w:rPr>
                <w:sz w:val="19"/>
                <w:szCs w:val="19"/>
              </w:rPr>
            </w:pPr>
            <w:r w:rsidRPr="002C66D7">
              <w:rPr>
                <w:sz w:val="19"/>
                <w:szCs w:val="19"/>
              </w:rPr>
              <w:t>50</w:t>
            </w:r>
          </w:p>
        </w:tc>
        <w:tc>
          <w:tcPr>
            <w:tcW w:w="1596" w:type="dxa"/>
            <w:tcBorders>
              <w:top w:val="nil"/>
              <w:bottom w:val="nil"/>
            </w:tcBorders>
          </w:tcPr>
          <w:p w14:paraId="33A8B8B0" w14:textId="77777777" w:rsidR="00A86EA9" w:rsidRPr="002C66D7" w:rsidRDefault="00A86EA9" w:rsidP="000E5789">
            <w:pPr>
              <w:suppressAutoHyphens/>
              <w:jc w:val="center"/>
              <w:rPr>
                <w:sz w:val="19"/>
                <w:szCs w:val="19"/>
              </w:rPr>
            </w:pPr>
            <w:r w:rsidRPr="002C66D7">
              <w:rPr>
                <w:sz w:val="19"/>
                <w:szCs w:val="19"/>
              </w:rPr>
              <w:t xml:space="preserve">11,29 </w:t>
            </w:r>
          </w:p>
        </w:tc>
        <w:tc>
          <w:tcPr>
            <w:tcW w:w="2130" w:type="dxa"/>
            <w:tcBorders>
              <w:top w:val="nil"/>
              <w:bottom w:val="nil"/>
            </w:tcBorders>
          </w:tcPr>
          <w:p w14:paraId="6AC1FD52" w14:textId="77777777" w:rsidR="00A86EA9" w:rsidRPr="002C66D7" w:rsidRDefault="00A86EA9" w:rsidP="000E5789">
            <w:pPr>
              <w:suppressAutoHyphens/>
              <w:jc w:val="center"/>
              <w:rPr>
                <w:sz w:val="19"/>
                <w:szCs w:val="19"/>
              </w:rPr>
            </w:pPr>
            <w:r w:rsidRPr="002C66D7">
              <w:rPr>
                <w:sz w:val="19"/>
                <w:szCs w:val="19"/>
              </w:rPr>
              <w:t xml:space="preserve">9,875 </w:t>
            </w:r>
          </w:p>
        </w:tc>
        <w:tc>
          <w:tcPr>
            <w:tcW w:w="1442" w:type="dxa"/>
            <w:tcBorders>
              <w:top w:val="nil"/>
              <w:bottom w:val="nil"/>
            </w:tcBorders>
          </w:tcPr>
          <w:p w14:paraId="2F201446" w14:textId="77777777" w:rsidR="00A86EA9" w:rsidRPr="002C66D7" w:rsidRDefault="00A86EA9" w:rsidP="000E5789">
            <w:pPr>
              <w:suppressAutoHyphens/>
              <w:jc w:val="center"/>
              <w:rPr>
                <w:sz w:val="19"/>
                <w:szCs w:val="19"/>
                <w:lang w:val="en-US"/>
              </w:rPr>
            </w:pPr>
            <w:r w:rsidRPr="002C66D7">
              <w:rPr>
                <w:sz w:val="19"/>
                <w:szCs w:val="19"/>
              </w:rPr>
              <w:t xml:space="preserve">158,0 </w:t>
            </w:r>
          </w:p>
        </w:tc>
        <w:tc>
          <w:tcPr>
            <w:tcW w:w="2284" w:type="dxa"/>
            <w:tcBorders>
              <w:top w:val="nil"/>
              <w:bottom w:val="nil"/>
            </w:tcBorders>
          </w:tcPr>
          <w:p w14:paraId="7CB680F7" w14:textId="77777777" w:rsidR="00A86EA9" w:rsidRPr="002C66D7" w:rsidRDefault="00A86EA9" w:rsidP="000E5789">
            <w:pPr>
              <w:suppressAutoHyphens/>
              <w:jc w:val="center"/>
              <w:rPr>
                <w:sz w:val="19"/>
                <w:szCs w:val="19"/>
                <w:lang w:val="en-US"/>
              </w:rPr>
            </w:pPr>
            <w:r w:rsidRPr="002C66D7">
              <w:rPr>
                <w:sz w:val="19"/>
                <w:szCs w:val="19"/>
              </w:rPr>
              <w:t xml:space="preserve">138,3 </w:t>
            </w:r>
          </w:p>
        </w:tc>
      </w:tr>
      <w:tr w:rsidR="00A86EA9" w:rsidRPr="002C66D7" w14:paraId="367E0727" w14:textId="77777777" w:rsidTr="00A86EA9">
        <w:tc>
          <w:tcPr>
            <w:tcW w:w="1620" w:type="dxa"/>
            <w:tcBorders>
              <w:top w:val="nil"/>
              <w:bottom w:val="nil"/>
            </w:tcBorders>
          </w:tcPr>
          <w:p w14:paraId="10C63781" w14:textId="77777777" w:rsidR="00A86EA9" w:rsidRPr="002C66D7" w:rsidRDefault="00A86EA9" w:rsidP="000E5789">
            <w:pPr>
              <w:suppressAutoHyphens/>
              <w:jc w:val="center"/>
              <w:rPr>
                <w:sz w:val="19"/>
                <w:szCs w:val="19"/>
              </w:rPr>
            </w:pPr>
            <w:r w:rsidRPr="002C66D7">
              <w:rPr>
                <w:sz w:val="19"/>
                <w:szCs w:val="19"/>
              </w:rPr>
              <w:t>60</w:t>
            </w:r>
          </w:p>
        </w:tc>
        <w:tc>
          <w:tcPr>
            <w:tcW w:w="1596" w:type="dxa"/>
            <w:tcBorders>
              <w:top w:val="nil"/>
              <w:bottom w:val="nil"/>
            </w:tcBorders>
          </w:tcPr>
          <w:p w14:paraId="1F4C14A7" w14:textId="77777777" w:rsidR="00A86EA9" w:rsidRPr="002C66D7" w:rsidRDefault="00A86EA9" w:rsidP="000E5789">
            <w:pPr>
              <w:suppressAutoHyphens/>
              <w:jc w:val="center"/>
              <w:rPr>
                <w:sz w:val="19"/>
                <w:szCs w:val="19"/>
              </w:rPr>
            </w:pPr>
            <w:r w:rsidRPr="002C66D7">
              <w:rPr>
                <w:sz w:val="19"/>
                <w:szCs w:val="19"/>
              </w:rPr>
              <w:t xml:space="preserve">10,80 </w:t>
            </w:r>
          </w:p>
        </w:tc>
        <w:tc>
          <w:tcPr>
            <w:tcW w:w="2130" w:type="dxa"/>
            <w:tcBorders>
              <w:top w:val="nil"/>
              <w:bottom w:val="nil"/>
            </w:tcBorders>
          </w:tcPr>
          <w:p w14:paraId="44C0FFE8" w14:textId="77777777" w:rsidR="00A86EA9" w:rsidRPr="002C66D7" w:rsidRDefault="00A86EA9" w:rsidP="000E5789">
            <w:pPr>
              <w:suppressAutoHyphens/>
              <w:jc w:val="center"/>
              <w:rPr>
                <w:sz w:val="19"/>
                <w:szCs w:val="19"/>
              </w:rPr>
            </w:pPr>
            <w:r w:rsidRPr="002C66D7">
              <w:rPr>
                <w:sz w:val="19"/>
                <w:szCs w:val="19"/>
              </w:rPr>
              <w:t xml:space="preserve">9,807 </w:t>
            </w:r>
          </w:p>
        </w:tc>
        <w:tc>
          <w:tcPr>
            <w:tcW w:w="1442" w:type="dxa"/>
            <w:tcBorders>
              <w:top w:val="nil"/>
              <w:bottom w:val="nil"/>
            </w:tcBorders>
          </w:tcPr>
          <w:p w14:paraId="3B263013" w14:textId="77777777" w:rsidR="00A86EA9" w:rsidRPr="002C66D7" w:rsidRDefault="00A86EA9" w:rsidP="000E5789">
            <w:pPr>
              <w:suppressAutoHyphens/>
              <w:jc w:val="center"/>
              <w:rPr>
                <w:sz w:val="19"/>
                <w:szCs w:val="19"/>
                <w:lang w:val="en-US"/>
              </w:rPr>
            </w:pPr>
            <w:r w:rsidRPr="002C66D7">
              <w:rPr>
                <w:sz w:val="19"/>
                <w:szCs w:val="19"/>
              </w:rPr>
              <w:t xml:space="preserve">151,1 </w:t>
            </w:r>
          </w:p>
        </w:tc>
        <w:tc>
          <w:tcPr>
            <w:tcW w:w="2284" w:type="dxa"/>
            <w:tcBorders>
              <w:top w:val="nil"/>
              <w:bottom w:val="nil"/>
            </w:tcBorders>
          </w:tcPr>
          <w:p w14:paraId="430F2151" w14:textId="77777777" w:rsidR="00A86EA9" w:rsidRPr="002C66D7" w:rsidRDefault="00A86EA9" w:rsidP="000E5789">
            <w:pPr>
              <w:suppressAutoHyphens/>
              <w:jc w:val="center"/>
              <w:rPr>
                <w:sz w:val="19"/>
                <w:szCs w:val="19"/>
                <w:lang w:val="en-US"/>
              </w:rPr>
            </w:pPr>
            <w:r w:rsidRPr="002C66D7">
              <w:rPr>
                <w:sz w:val="19"/>
                <w:szCs w:val="19"/>
              </w:rPr>
              <w:t xml:space="preserve">137,3 </w:t>
            </w:r>
          </w:p>
        </w:tc>
      </w:tr>
      <w:tr w:rsidR="00A86EA9" w:rsidRPr="002C66D7" w14:paraId="40BFB353" w14:textId="77777777" w:rsidTr="00A86EA9">
        <w:tc>
          <w:tcPr>
            <w:tcW w:w="1620" w:type="dxa"/>
            <w:tcBorders>
              <w:top w:val="nil"/>
              <w:bottom w:val="nil"/>
            </w:tcBorders>
          </w:tcPr>
          <w:p w14:paraId="1BE53E22" w14:textId="77777777" w:rsidR="00A86EA9" w:rsidRPr="002C66D7" w:rsidRDefault="00A86EA9" w:rsidP="000E5789">
            <w:pPr>
              <w:suppressAutoHyphens/>
              <w:jc w:val="center"/>
              <w:rPr>
                <w:sz w:val="19"/>
                <w:szCs w:val="19"/>
              </w:rPr>
            </w:pPr>
            <w:r w:rsidRPr="002C66D7">
              <w:rPr>
                <w:sz w:val="19"/>
                <w:szCs w:val="19"/>
              </w:rPr>
              <w:t>70</w:t>
            </w:r>
          </w:p>
        </w:tc>
        <w:tc>
          <w:tcPr>
            <w:tcW w:w="1596" w:type="dxa"/>
            <w:tcBorders>
              <w:top w:val="nil"/>
              <w:bottom w:val="nil"/>
            </w:tcBorders>
          </w:tcPr>
          <w:p w14:paraId="448D6575" w14:textId="77777777" w:rsidR="00A86EA9" w:rsidRPr="002C66D7" w:rsidRDefault="00A86EA9" w:rsidP="000E5789">
            <w:pPr>
              <w:suppressAutoHyphens/>
              <w:jc w:val="center"/>
              <w:rPr>
                <w:sz w:val="19"/>
                <w:szCs w:val="19"/>
              </w:rPr>
            </w:pPr>
            <w:r w:rsidRPr="002C66D7">
              <w:rPr>
                <w:sz w:val="19"/>
                <w:szCs w:val="19"/>
              </w:rPr>
              <w:t xml:space="preserve">10,47 </w:t>
            </w:r>
          </w:p>
        </w:tc>
        <w:tc>
          <w:tcPr>
            <w:tcW w:w="2130" w:type="dxa"/>
            <w:tcBorders>
              <w:top w:val="nil"/>
              <w:bottom w:val="nil"/>
            </w:tcBorders>
          </w:tcPr>
          <w:p w14:paraId="7F7A21CD" w14:textId="77777777" w:rsidR="00A86EA9" w:rsidRPr="002C66D7" w:rsidRDefault="00A86EA9" w:rsidP="000E5789">
            <w:pPr>
              <w:suppressAutoHyphens/>
              <w:jc w:val="center"/>
              <w:rPr>
                <w:sz w:val="19"/>
                <w:szCs w:val="19"/>
              </w:rPr>
            </w:pPr>
            <w:r w:rsidRPr="002C66D7">
              <w:rPr>
                <w:sz w:val="19"/>
                <w:szCs w:val="19"/>
              </w:rPr>
              <w:t>9,807</w:t>
            </w:r>
          </w:p>
        </w:tc>
        <w:tc>
          <w:tcPr>
            <w:tcW w:w="1442" w:type="dxa"/>
            <w:tcBorders>
              <w:top w:val="nil"/>
              <w:bottom w:val="nil"/>
            </w:tcBorders>
          </w:tcPr>
          <w:p w14:paraId="0B6FAFAF" w14:textId="77777777" w:rsidR="00A86EA9" w:rsidRPr="002C66D7" w:rsidRDefault="00A86EA9" w:rsidP="000E5789">
            <w:pPr>
              <w:suppressAutoHyphens/>
              <w:jc w:val="center"/>
              <w:rPr>
                <w:sz w:val="19"/>
                <w:szCs w:val="19"/>
                <w:lang w:val="en-US"/>
              </w:rPr>
            </w:pPr>
            <w:r w:rsidRPr="002C66D7">
              <w:rPr>
                <w:sz w:val="19"/>
                <w:szCs w:val="19"/>
              </w:rPr>
              <w:t xml:space="preserve">146,6 </w:t>
            </w:r>
          </w:p>
        </w:tc>
        <w:tc>
          <w:tcPr>
            <w:tcW w:w="2284" w:type="dxa"/>
            <w:tcBorders>
              <w:top w:val="nil"/>
              <w:bottom w:val="nil"/>
            </w:tcBorders>
          </w:tcPr>
          <w:p w14:paraId="56B389F0" w14:textId="77777777" w:rsidR="00A86EA9" w:rsidRPr="002C66D7" w:rsidRDefault="00A86EA9" w:rsidP="000E5789">
            <w:pPr>
              <w:suppressAutoHyphens/>
              <w:jc w:val="center"/>
              <w:rPr>
                <w:sz w:val="19"/>
                <w:szCs w:val="19"/>
                <w:lang w:val="en-US"/>
              </w:rPr>
            </w:pPr>
            <w:r w:rsidRPr="002C66D7">
              <w:rPr>
                <w:sz w:val="19"/>
                <w:szCs w:val="19"/>
              </w:rPr>
              <w:t xml:space="preserve">137,3 </w:t>
            </w:r>
          </w:p>
        </w:tc>
      </w:tr>
      <w:tr w:rsidR="00A86EA9" w:rsidRPr="002C66D7" w14:paraId="2AC2DB53" w14:textId="77777777" w:rsidTr="00A86EA9">
        <w:tc>
          <w:tcPr>
            <w:tcW w:w="1620" w:type="dxa"/>
            <w:tcBorders>
              <w:top w:val="nil"/>
              <w:bottom w:val="nil"/>
            </w:tcBorders>
          </w:tcPr>
          <w:p w14:paraId="154F49A7" w14:textId="77777777" w:rsidR="00A86EA9" w:rsidRPr="002C66D7" w:rsidRDefault="00A86EA9" w:rsidP="000E5789">
            <w:pPr>
              <w:suppressAutoHyphens/>
              <w:jc w:val="center"/>
              <w:rPr>
                <w:sz w:val="19"/>
                <w:szCs w:val="19"/>
              </w:rPr>
            </w:pPr>
            <w:r w:rsidRPr="002C66D7">
              <w:rPr>
                <w:sz w:val="19"/>
                <w:szCs w:val="19"/>
              </w:rPr>
              <w:t>80</w:t>
            </w:r>
          </w:p>
        </w:tc>
        <w:tc>
          <w:tcPr>
            <w:tcW w:w="1596" w:type="dxa"/>
            <w:tcBorders>
              <w:top w:val="nil"/>
              <w:bottom w:val="nil"/>
            </w:tcBorders>
          </w:tcPr>
          <w:p w14:paraId="1DC93E9F" w14:textId="77777777" w:rsidR="00A86EA9" w:rsidRPr="002C66D7" w:rsidRDefault="00A86EA9" w:rsidP="000E5789">
            <w:pPr>
              <w:suppressAutoHyphens/>
              <w:jc w:val="center"/>
              <w:rPr>
                <w:sz w:val="19"/>
                <w:szCs w:val="19"/>
              </w:rPr>
            </w:pPr>
            <w:r w:rsidRPr="002C66D7">
              <w:rPr>
                <w:sz w:val="19"/>
                <w:szCs w:val="19"/>
              </w:rPr>
              <w:t xml:space="preserve">10,26 </w:t>
            </w:r>
          </w:p>
        </w:tc>
        <w:tc>
          <w:tcPr>
            <w:tcW w:w="2130" w:type="dxa"/>
            <w:tcBorders>
              <w:top w:val="nil"/>
              <w:bottom w:val="nil"/>
            </w:tcBorders>
          </w:tcPr>
          <w:p w14:paraId="4C742105" w14:textId="77777777" w:rsidR="00A86EA9" w:rsidRPr="002C66D7" w:rsidRDefault="00A86EA9" w:rsidP="000E5789">
            <w:pPr>
              <w:suppressAutoHyphens/>
              <w:jc w:val="center"/>
              <w:rPr>
                <w:sz w:val="19"/>
                <w:szCs w:val="19"/>
              </w:rPr>
            </w:pPr>
            <w:r w:rsidRPr="002C66D7">
              <w:rPr>
                <w:sz w:val="19"/>
                <w:szCs w:val="19"/>
              </w:rPr>
              <w:t xml:space="preserve">9,807 </w:t>
            </w:r>
          </w:p>
        </w:tc>
        <w:tc>
          <w:tcPr>
            <w:tcW w:w="1442" w:type="dxa"/>
            <w:tcBorders>
              <w:top w:val="nil"/>
              <w:bottom w:val="nil"/>
            </w:tcBorders>
          </w:tcPr>
          <w:p w14:paraId="1E238CB1" w14:textId="77777777" w:rsidR="00A86EA9" w:rsidRPr="002C66D7" w:rsidRDefault="00A86EA9" w:rsidP="000E5789">
            <w:pPr>
              <w:suppressAutoHyphens/>
              <w:jc w:val="center"/>
              <w:rPr>
                <w:sz w:val="19"/>
                <w:szCs w:val="19"/>
                <w:lang w:val="en-US"/>
              </w:rPr>
            </w:pPr>
            <w:r w:rsidRPr="002C66D7">
              <w:rPr>
                <w:sz w:val="19"/>
                <w:szCs w:val="19"/>
              </w:rPr>
              <w:t xml:space="preserve">143,6 </w:t>
            </w:r>
          </w:p>
        </w:tc>
        <w:tc>
          <w:tcPr>
            <w:tcW w:w="2284" w:type="dxa"/>
            <w:tcBorders>
              <w:top w:val="nil"/>
              <w:bottom w:val="nil"/>
            </w:tcBorders>
          </w:tcPr>
          <w:p w14:paraId="54D92DE7" w14:textId="77777777" w:rsidR="00A86EA9" w:rsidRPr="002C66D7" w:rsidRDefault="00A86EA9" w:rsidP="000E5789">
            <w:pPr>
              <w:suppressAutoHyphens/>
              <w:jc w:val="center"/>
              <w:rPr>
                <w:sz w:val="19"/>
                <w:szCs w:val="19"/>
                <w:lang w:val="en-US"/>
              </w:rPr>
            </w:pPr>
            <w:r w:rsidRPr="002C66D7">
              <w:rPr>
                <w:sz w:val="19"/>
                <w:szCs w:val="19"/>
              </w:rPr>
              <w:t xml:space="preserve">137,3 </w:t>
            </w:r>
          </w:p>
        </w:tc>
      </w:tr>
      <w:tr w:rsidR="00A86EA9" w:rsidRPr="002C66D7" w14:paraId="79AEE0F7" w14:textId="77777777" w:rsidTr="00A86EA9">
        <w:tc>
          <w:tcPr>
            <w:tcW w:w="1620" w:type="dxa"/>
            <w:tcBorders>
              <w:top w:val="nil"/>
              <w:bottom w:val="nil"/>
            </w:tcBorders>
          </w:tcPr>
          <w:p w14:paraId="1064C1EB" w14:textId="77777777" w:rsidR="00A86EA9" w:rsidRPr="002C66D7" w:rsidRDefault="00A86EA9" w:rsidP="000E5789">
            <w:pPr>
              <w:suppressAutoHyphens/>
              <w:jc w:val="center"/>
              <w:rPr>
                <w:sz w:val="19"/>
                <w:szCs w:val="19"/>
              </w:rPr>
            </w:pPr>
            <w:r w:rsidRPr="002C66D7">
              <w:rPr>
                <w:sz w:val="19"/>
                <w:szCs w:val="19"/>
              </w:rPr>
              <w:t>90</w:t>
            </w:r>
          </w:p>
        </w:tc>
        <w:tc>
          <w:tcPr>
            <w:tcW w:w="1596" w:type="dxa"/>
            <w:tcBorders>
              <w:top w:val="nil"/>
              <w:bottom w:val="nil"/>
            </w:tcBorders>
          </w:tcPr>
          <w:p w14:paraId="047001C8" w14:textId="77777777" w:rsidR="00A86EA9" w:rsidRPr="002C66D7" w:rsidRDefault="00A86EA9" w:rsidP="000E5789">
            <w:pPr>
              <w:suppressAutoHyphens/>
              <w:jc w:val="center"/>
              <w:rPr>
                <w:sz w:val="19"/>
                <w:szCs w:val="19"/>
              </w:rPr>
            </w:pPr>
            <w:r w:rsidRPr="002C66D7">
              <w:rPr>
                <w:sz w:val="19"/>
                <w:szCs w:val="19"/>
              </w:rPr>
              <w:t xml:space="preserve">10,10 </w:t>
            </w:r>
          </w:p>
        </w:tc>
        <w:tc>
          <w:tcPr>
            <w:tcW w:w="2130" w:type="dxa"/>
            <w:tcBorders>
              <w:top w:val="nil"/>
              <w:bottom w:val="nil"/>
            </w:tcBorders>
          </w:tcPr>
          <w:p w14:paraId="58010BFA" w14:textId="77777777" w:rsidR="00A86EA9" w:rsidRPr="002C66D7" w:rsidRDefault="00A86EA9" w:rsidP="000E5789">
            <w:pPr>
              <w:suppressAutoHyphens/>
              <w:jc w:val="center"/>
              <w:rPr>
                <w:sz w:val="19"/>
                <w:szCs w:val="19"/>
              </w:rPr>
            </w:pPr>
            <w:r w:rsidRPr="002C66D7">
              <w:rPr>
                <w:sz w:val="19"/>
                <w:szCs w:val="19"/>
              </w:rPr>
              <w:t xml:space="preserve">9,807 </w:t>
            </w:r>
          </w:p>
        </w:tc>
        <w:tc>
          <w:tcPr>
            <w:tcW w:w="1442" w:type="dxa"/>
            <w:tcBorders>
              <w:top w:val="nil"/>
              <w:bottom w:val="nil"/>
            </w:tcBorders>
          </w:tcPr>
          <w:p w14:paraId="3B356A1C" w14:textId="77777777" w:rsidR="00A86EA9" w:rsidRPr="002C66D7" w:rsidRDefault="00A86EA9" w:rsidP="000E5789">
            <w:pPr>
              <w:suppressAutoHyphens/>
              <w:jc w:val="center"/>
              <w:rPr>
                <w:sz w:val="19"/>
                <w:szCs w:val="19"/>
                <w:lang w:val="en-US"/>
              </w:rPr>
            </w:pPr>
            <w:r w:rsidRPr="002C66D7">
              <w:rPr>
                <w:sz w:val="19"/>
                <w:szCs w:val="19"/>
              </w:rPr>
              <w:t xml:space="preserve">141,4 </w:t>
            </w:r>
          </w:p>
        </w:tc>
        <w:tc>
          <w:tcPr>
            <w:tcW w:w="2284" w:type="dxa"/>
            <w:tcBorders>
              <w:top w:val="nil"/>
              <w:bottom w:val="nil"/>
            </w:tcBorders>
          </w:tcPr>
          <w:p w14:paraId="0B348A6B" w14:textId="77777777" w:rsidR="00A86EA9" w:rsidRPr="002C66D7" w:rsidRDefault="00A86EA9" w:rsidP="000E5789">
            <w:pPr>
              <w:suppressAutoHyphens/>
              <w:jc w:val="center"/>
              <w:rPr>
                <w:sz w:val="19"/>
                <w:szCs w:val="19"/>
                <w:lang w:val="en-US"/>
              </w:rPr>
            </w:pPr>
            <w:r w:rsidRPr="002C66D7">
              <w:rPr>
                <w:sz w:val="19"/>
                <w:szCs w:val="19"/>
              </w:rPr>
              <w:t xml:space="preserve">137,3 </w:t>
            </w:r>
          </w:p>
        </w:tc>
      </w:tr>
      <w:tr w:rsidR="00A86EA9" w:rsidRPr="002C66D7" w14:paraId="6D432BDC" w14:textId="77777777" w:rsidTr="00A86EA9">
        <w:tc>
          <w:tcPr>
            <w:tcW w:w="1620" w:type="dxa"/>
            <w:tcBorders>
              <w:top w:val="nil"/>
              <w:bottom w:val="nil"/>
            </w:tcBorders>
          </w:tcPr>
          <w:p w14:paraId="44F9697A" w14:textId="77777777" w:rsidR="00A86EA9" w:rsidRPr="002C66D7" w:rsidRDefault="00A86EA9" w:rsidP="000E5789">
            <w:pPr>
              <w:suppressAutoHyphens/>
              <w:jc w:val="center"/>
              <w:rPr>
                <w:sz w:val="19"/>
                <w:szCs w:val="19"/>
              </w:rPr>
            </w:pPr>
            <w:r w:rsidRPr="002C66D7">
              <w:rPr>
                <w:sz w:val="19"/>
                <w:szCs w:val="19"/>
              </w:rPr>
              <w:t>100</w:t>
            </w:r>
          </w:p>
        </w:tc>
        <w:tc>
          <w:tcPr>
            <w:tcW w:w="1596" w:type="dxa"/>
            <w:tcBorders>
              <w:top w:val="nil"/>
              <w:bottom w:val="nil"/>
            </w:tcBorders>
          </w:tcPr>
          <w:p w14:paraId="2F505001" w14:textId="77777777" w:rsidR="00A86EA9" w:rsidRPr="002C66D7" w:rsidRDefault="00A86EA9" w:rsidP="000E5789">
            <w:pPr>
              <w:suppressAutoHyphens/>
              <w:jc w:val="center"/>
              <w:rPr>
                <w:sz w:val="19"/>
                <w:szCs w:val="19"/>
              </w:rPr>
            </w:pPr>
            <w:r w:rsidRPr="002C66D7">
              <w:rPr>
                <w:sz w:val="19"/>
                <w:szCs w:val="19"/>
              </w:rPr>
              <w:t xml:space="preserve">10,00 </w:t>
            </w:r>
          </w:p>
        </w:tc>
        <w:tc>
          <w:tcPr>
            <w:tcW w:w="2130" w:type="dxa"/>
            <w:tcBorders>
              <w:top w:val="nil"/>
              <w:bottom w:val="nil"/>
            </w:tcBorders>
          </w:tcPr>
          <w:p w14:paraId="3719F24F" w14:textId="77777777" w:rsidR="00A86EA9" w:rsidRPr="002C66D7" w:rsidRDefault="00A86EA9" w:rsidP="000E5789">
            <w:pPr>
              <w:suppressAutoHyphens/>
              <w:jc w:val="center"/>
              <w:rPr>
                <w:sz w:val="19"/>
                <w:szCs w:val="19"/>
              </w:rPr>
            </w:pPr>
            <w:r w:rsidRPr="002C66D7">
              <w:rPr>
                <w:sz w:val="19"/>
                <w:szCs w:val="19"/>
              </w:rPr>
              <w:t xml:space="preserve">9,807 </w:t>
            </w:r>
          </w:p>
        </w:tc>
        <w:tc>
          <w:tcPr>
            <w:tcW w:w="1442" w:type="dxa"/>
            <w:tcBorders>
              <w:top w:val="nil"/>
              <w:bottom w:val="nil"/>
            </w:tcBorders>
          </w:tcPr>
          <w:p w14:paraId="79718029" w14:textId="77777777" w:rsidR="00A86EA9" w:rsidRPr="002C66D7" w:rsidRDefault="00A86EA9" w:rsidP="000E5789">
            <w:pPr>
              <w:suppressAutoHyphens/>
              <w:jc w:val="center"/>
              <w:rPr>
                <w:sz w:val="19"/>
                <w:szCs w:val="19"/>
                <w:lang w:val="en-US"/>
              </w:rPr>
            </w:pPr>
            <w:r w:rsidRPr="002C66D7">
              <w:rPr>
                <w:sz w:val="19"/>
                <w:szCs w:val="19"/>
              </w:rPr>
              <w:t xml:space="preserve">140,0 </w:t>
            </w:r>
          </w:p>
        </w:tc>
        <w:tc>
          <w:tcPr>
            <w:tcW w:w="2284" w:type="dxa"/>
            <w:tcBorders>
              <w:top w:val="nil"/>
              <w:bottom w:val="nil"/>
            </w:tcBorders>
          </w:tcPr>
          <w:p w14:paraId="124E9F55" w14:textId="77777777" w:rsidR="00A86EA9" w:rsidRPr="002C66D7" w:rsidRDefault="00A86EA9" w:rsidP="000E5789">
            <w:pPr>
              <w:suppressAutoHyphens/>
              <w:jc w:val="center"/>
              <w:rPr>
                <w:sz w:val="19"/>
                <w:szCs w:val="19"/>
                <w:lang w:val="en-US"/>
              </w:rPr>
            </w:pPr>
            <w:r w:rsidRPr="002C66D7">
              <w:rPr>
                <w:sz w:val="19"/>
                <w:szCs w:val="19"/>
              </w:rPr>
              <w:t xml:space="preserve">137,3 </w:t>
            </w:r>
          </w:p>
        </w:tc>
      </w:tr>
      <w:tr w:rsidR="00A86EA9" w:rsidRPr="002C66D7" w14:paraId="1C8A9B6D" w14:textId="77777777" w:rsidTr="00A86EA9">
        <w:tc>
          <w:tcPr>
            <w:tcW w:w="1620" w:type="dxa"/>
            <w:tcBorders>
              <w:top w:val="nil"/>
              <w:bottom w:val="nil"/>
            </w:tcBorders>
          </w:tcPr>
          <w:p w14:paraId="44F688AA" w14:textId="77777777" w:rsidR="00A86EA9" w:rsidRPr="002C66D7" w:rsidRDefault="00A86EA9" w:rsidP="000E5789">
            <w:pPr>
              <w:suppressAutoHyphens/>
              <w:jc w:val="center"/>
              <w:rPr>
                <w:sz w:val="19"/>
                <w:szCs w:val="19"/>
              </w:rPr>
            </w:pPr>
            <w:r w:rsidRPr="002C66D7">
              <w:rPr>
                <w:sz w:val="19"/>
                <w:szCs w:val="19"/>
              </w:rPr>
              <w:t>110</w:t>
            </w:r>
          </w:p>
        </w:tc>
        <w:tc>
          <w:tcPr>
            <w:tcW w:w="1596" w:type="dxa"/>
            <w:tcBorders>
              <w:top w:val="nil"/>
              <w:bottom w:val="nil"/>
            </w:tcBorders>
          </w:tcPr>
          <w:p w14:paraId="40E5B168" w14:textId="77777777" w:rsidR="00A86EA9" w:rsidRPr="002C66D7" w:rsidRDefault="00A86EA9" w:rsidP="000E5789">
            <w:pPr>
              <w:suppressAutoHyphens/>
              <w:jc w:val="center"/>
              <w:rPr>
                <w:sz w:val="19"/>
                <w:szCs w:val="19"/>
              </w:rPr>
            </w:pPr>
            <w:r w:rsidRPr="002C66D7">
              <w:rPr>
                <w:sz w:val="19"/>
                <w:szCs w:val="19"/>
              </w:rPr>
              <w:t xml:space="preserve">9,944 </w:t>
            </w:r>
          </w:p>
        </w:tc>
        <w:tc>
          <w:tcPr>
            <w:tcW w:w="2130" w:type="dxa"/>
            <w:tcBorders>
              <w:top w:val="nil"/>
              <w:bottom w:val="nil"/>
            </w:tcBorders>
          </w:tcPr>
          <w:p w14:paraId="46D3BFD8" w14:textId="77777777" w:rsidR="00A86EA9" w:rsidRPr="002C66D7" w:rsidRDefault="00A86EA9" w:rsidP="000E5789">
            <w:pPr>
              <w:suppressAutoHyphens/>
              <w:jc w:val="center"/>
              <w:rPr>
                <w:sz w:val="19"/>
                <w:szCs w:val="19"/>
              </w:rPr>
            </w:pPr>
            <w:r w:rsidRPr="002C66D7">
              <w:rPr>
                <w:sz w:val="19"/>
                <w:szCs w:val="19"/>
              </w:rPr>
              <w:t xml:space="preserve">9,807 </w:t>
            </w:r>
          </w:p>
        </w:tc>
        <w:tc>
          <w:tcPr>
            <w:tcW w:w="1442" w:type="dxa"/>
            <w:tcBorders>
              <w:top w:val="nil"/>
              <w:bottom w:val="nil"/>
            </w:tcBorders>
          </w:tcPr>
          <w:p w14:paraId="44738BDF" w14:textId="77777777" w:rsidR="00A86EA9" w:rsidRPr="002C66D7" w:rsidRDefault="00A86EA9" w:rsidP="000E5789">
            <w:pPr>
              <w:suppressAutoHyphens/>
              <w:jc w:val="center"/>
              <w:rPr>
                <w:sz w:val="19"/>
                <w:szCs w:val="19"/>
                <w:lang w:val="en-US"/>
              </w:rPr>
            </w:pPr>
            <w:r w:rsidRPr="002C66D7">
              <w:rPr>
                <w:sz w:val="19"/>
                <w:szCs w:val="19"/>
              </w:rPr>
              <w:t xml:space="preserve">139,3 </w:t>
            </w:r>
          </w:p>
        </w:tc>
        <w:tc>
          <w:tcPr>
            <w:tcW w:w="2284" w:type="dxa"/>
            <w:tcBorders>
              <w:top w:val="nil"/>
              <w:bottom w:val="nil"/>
            </w:tcBorders>
          </w:tcPr>
          <w:p w14:paraId="1FC9D204" w14:textId="77777777" w:rsidR="00A86EA9" w:rsidRPr="002C66D7" w:rsidRDefault="00A86EA9" w:rsidP="000E5789">
            <w:pPr>
              <w:suppressAutoHyphens/>
              <w:jc w:val="center"/>
              <w:rPr>
                <w:sz w:val="19"/>
                <w:szCs w:val="19"/>
                <w:lang w:val="en-US"/>
              </w:rPr>
            </w:pPr>
            <w:r w:rsidRPr="002C66D7">
              <w:rPr>
                <w:sz w:val="19"/>
                <w:szCs w:val="19"/>
              </w:rPr>
              <w:t xml:space="preserve">137,3 </w:t>
            </w:r>
          </w:p>
        </w:tc>
      </w:tr>
      <w:tr w:rsidR="00A86EA9" w:rsidRPr="002C66D7" w14:paraId="7A830E9F" w14:textId="77777777" w:rsidTr="00A86EA9">
        <w:tc>
          <w:tcPr>
            <w:tcW w:w="1620" w:type="dxa"/>
            <w:tcBorders>
              <w:top w:val="nil"/>
              <w:bottom w:val="nil"/>
            </w:tcBorders>
          </w:tcPr>
          <w:p w14:paraId="0C797260" w14:textId="77777777" w:rsidR="00A86EA9" w:rsidRPr="002C66D7" w:rsidRDefault="00A86EA9" w:rsidP="000E5789">
            <w:pPr>
              <w:suppressAutoHyphens/>
              <w:jc w:val="center"/>
              <w:rPr>
                <w:sz w:val="19"/>
                <w:szCs w:val="19"/>
              </w:rPr>
            </w:pPr>
            <w:r w:rsidRPr="002C66D7">
              <w:rPr>
                <w:sz w:val="19"/>
                <w:szCs w:val="19"/>
              </w:rPr>
              <w:t>120</w:t>
            </w:r>
          </w:p>
        </w:tc>
        <w:tc>
          <w:tcPr>
            <w:tcW w:w="1596" w:type="dxa"/>
            <w:tcBorders>
              <w:top w:val="nil"/>
              <w:bottom w:val="nil"/>
            </w:tcBorders>
          </w:tcPr>
          <w:p w14:paraId="2A25952F" w14:textId="77777777" w:rsidR="00A86EA9" w:rsidRPr="002C66D7" w:rsidRDefault="00A86EA9" w:rsidP="000E5789">
            <w:pPr>
              <w:suppressAutoHyphens/>
              <w:jc w:val="center"/>
              <w:rPr>
                <w:sz w:val="19"/>
                <w:szCs w:val="19"/>
              </w:rPr>
            </w:pPr>
            <w:r w:rsidRPr="002C66D7">
              <w:rPr>
                <w:sz w:val="19"/>
                <w:szCs w:val="19"/>
              </w:rPr>
              <w:t xml:space="preserve">9,895 </w:t>
            </w:r>
          </w:p>
        </w:tc>
        <w:tc>
          <w:tcPr>
            <w:tcW w:w="2130" w:type="dxa"/>
            <w:tcBorders>
              <w:top w:val="nil"/>
              <w:bottom w:val="nil"/>
            </w:tcBorders>
          </w:tcPr>
          <w:p w14:paraId="7ED8EA69" w14:textId="77777777" w:rsidR="00A86EA9" w:rsidRPr="002C66D7" w:rsidRDefault="00A86EA9" w:rsidP="000E5789">
            <w:pPr>
              <w:suppressAutoHyphens/>
              <w:jc w:val="center"/>
              <w:rPr>
                <w:sz w:val="19"/>
                <w:szCs w:val="19"/>
              </w:rPr>
            </w:pPr>
            <w:r w:rsidRPr="002C66D7">
              <w:rPr>
                <w:sz w:val="19"/>
                <w:szCs w:val="19"/>
              </w:rPr>
              <w:t xml:space="preserve">9,807 </w:t>
            </w:r>
          </w:p>
        </w:tc>
        <w:tc>
          <w:tcPr>
            <w:tcW w:w="1442" w:type="dxa"/>
            <w:tcBorders>
              <w:top w:val="nil"/>
              <w:bottom w:val="nil"/>
            </w:tcBorders>
          </w:tcPr>
          <w:p w14:paraId="62A5C324" w14:textId="77777777" w:rsidR="00A86EA9" w:rsidRPr="002C66D7" w:rsidRDefault="00A86EA9" w:rsidP="000E5789">
            <w:pPr>
              <w:suppressAutoHyphens/>
              <w:jc w:val="center"/>
              <w:rPr>
                <w:sz w:val="19"/>
                <w:szCs w:val="19"/>
                <w:lang w:val="en-US"/>
              </w:rPr>
            </w:pPr>
            <w:r w:rsidRPr="002C66D7">
              <w:rPr>
                <w:sz w:val="19"/>
                <w:szCs w:val="19"/>
              </w:rPr>
              <w:t xml:space="preserve">138,6 </w:t>
            </w:r>
          </w:p>
        </w:tc>
        <w:tc>
          <w:tcPr>
            <w:tcW w:w="2284" w:type="dxa"/>
            <w:tcBorders>
              <w:top w:val="nil"/>
              <w:bottom w:val="nil"/>
            </w:tcBorders>
          </w:tcPr>
          <w:p w14:paraId="0C3C25CE" w14:textId="77777777" w:rsidR="00A86EA9" w:rsidRPr="002C66D7" w:rsidRDefault="00A86EA9" w:rsidP="000E5789">
            <w:pPr>
              <w:suppressAutoHyphens/>
              <w:jc w:val="center"/>
              <w:rPr>
                <w:sz w:val="19"/>
                <w:szCs w:val="19"/>
                <w:lang w:val="en-US"/>
              </w:rPr>
            </w:pPr>
            <w:r w:rsidRPr="002C66D7">
              <w:rPr>
                <w:sz w:val="19"/>
                <w:szCs w:val="19"/>
              </w:rPr>
              <w:t xml:space="preserve">137,3 </w:t>
            </w:r>
          </w:p>
        </w:tc>
      </w:tr>
      <w:tr w:rsidR="00A86EA9" w:rsidRPr="002C66D7" w14:paraId="2DBDA0C1" w14:textId="77777777" w:rsidTr="00A86EA9">
        <w:tc>
          <w:tcPr>
            <w:tcW w:w="1620" w:type="dxa"/>
            <w:tcBorders>
              <w:top w:val="nil"/>
              <w:bottom w:val="nil"/>
            </w:tcBorders>
          </w:tcPr>
          <w:p w14:paraId="10D4F236" w14:textId="77777777" w:rsidR="00A86EA9" w:rsidRPr="002C66D7" w:rsidRDefault="00A86EA9" w:rsidP="000E5789">
            <w:pPr>
              <w:suppressAutoHyphens/>
              <w:jc w:val="center"/>
              <w:rPr>
                <w:sz w:val="19"/>
                <w:szCs w:val="19"/>
              </w:rPr>
            </w:pPr>
            <w:r w:rsidRPr="002C66D7">
              <w:rPr>
                <w:sz w:val="19"/>
                <w:szCs w:val="19"/>
              </w:rPr>
              <w:t>130</w:t>
            </w:r>
          </w:p>
        </w:tc>
        <w:tc>
          <w:tcPr>
            <w:tcW w:w="1596" w:type="dxa"/>
            <w:tcBorders>
              <w:top w:val="nil"/>
              <w:bottom w:val="nil"/>
            </w:tcBorders>
          </w:tcPr>
          <w:p w14:paraId="545CAC40" w14:textId="77777777" w:rsidR="00A86EA9" w:rsidRPr="002C66D7" w:rsidRDefault="00A86EA9" w:rsidP="000E5789">
            <w:pPr>
              <w:suppressAutoHyphens/>
              <w:jc w:val="center"/>
              <w:rPr>
                <w:sz w:val="19"/>
                <w:szCs w:val="19"/>
              </w:rPr>
            </w:pPr>
            <w:r w:rsidRPr="002C66D7">
              <w:rPr>
                <w:sz w:val="19"/>
                <w:szCs w:val="19"/>
              </w:rPr>
              <w:t xml:space="preserve">9,865 </w:t>
            </w:r>
          </w:p>
        </w:tc>
        <w:tc>
          <w:tcPr>
            <w:tcW w:w="2130" w:type="dxa"/>
            <w:tcBorders>
              <w:top w:val="nil"/>
              <w:bottom w:val="nil"/>
            </w:tcBorders>
          </w:tcPr>
          <w:p w14:paraId="0248FAA8" w14:textId="77777777" w:rsidR="00A86EA9" w:rsidRPr="002C66D7" w:rsidRDefault="00A86EA9" w:rsidP="000E5789">
            <w:pPr>
              <w:suppressAutoHyphens/>
              <w:jc w:val="center"/>
              <w:rPr>
                <w:sz w:val="19"/>
                <w:szCs w:val="19"/>
              </w:rPr>
            </w:pPr>
            <w:r w:rsidRPr="002C66D7">
              <w:rPr>
                <w:sz w:val="19"/>
                <w:szCs w:val="19"/>
              </w:rPr>
              <w:t xml:space="preserve">9,807 </w:t>
            </w:r>
          </w:p>
        </w:tc>
        <w:tc>
          <w:tcPr>
            <w:tcW w:w="1442" w:type="dxa"/>
            <w:tcBorders>
              <w:top w:val="nil"/>
              <w:bottom w:val="nil"/>
            </w:tcBorders>
          </w:tcPr>
          <w:p w14:paraId="44C4A59F" w14:textId="77777777" w:rsidR="00A86EA9" w:rsidRPr="002C66D7" w:rsidRDefault="00A86EA9" w:rsidP="000E5789">
            <w:pPr>
              <w:suppressAutoHyphens/>
              <w:jc w:val="center"/>
              <w:rPr>
                <w:sz w:val="19"/>
                <w:szCs w:val="19"/>
                <w:lang w:val="en-US"/>
              </w:rPr>
            </w:pPr>
            <w:r w:rsidRPr="002C66D7">
              <w:rPr>
                <w:sz w:val="19"/>
                <w:szCs w:val="19"/>
              </w:rPr>
              <w:t xml:space="preserve">138,1 </w:t>
            </w:r>
          </w:p>
        </w:tc>
        <w:tc>
          <w:tcPr>
            <w:tcW w:w="2284" w:type="dxa"/>
            <w:tcBorders>
              <w:top w:val="nil"/>
              <w:bottom w:val="nil"/>
            </w:tcBorders>
          </w:tcPr>
          <w:p w14:paraId="47128D25" w14:textId="77777777" w:rsidR="00A86EA9" w:rsidRPr="002C66D7" w:rsidRDefault="00A86EA9" w:rsidP="000E5789">
            <w:pPr>
              <w:suppressAutoHyphens/>
              <w:jc w:val="center"/>
              <w:rPr>
                <w:sz w:val="19"/>
                <w:szCs w:val="19"/>
                <w:lang w:val="en-US"/>
              </w:rPr>
            </w:pPr>
            <w:r w:rsidRPr="002C66D7">
              <w:rPr>
                <w:sz w:val="19"/>
                <w:szCs w:val="19"/>
              </w:rPr>
              <w:t xml:space="preserve">137,3 </w:t>
            </w:r>
          </w:p>
        </w:tc>
      </w:tr>
      <w:tr w:rsidR="00A86EA9" w:rsidRPr="002C66D7" w14:paraId="1B4D2C44" w14:textId="77777777" w:rsidTr="00A86EA9">
        <w:tc>
          <w:tcPr>
            <w:tcW w:w="1620" w:type="dxa"/>
            <w:tcBorders>
              <w:top w:val="nil"/>
              <w:bottom w:val="nil"/>
            </w:tcBorders>
          </w:tcPr>
          <w:p w14:paraId="5ECCDD8F" w14:textId="77777777" w:rsidR="00A86EA9" w:rsidRPr="002C66D7" w:rsidRDefault="00A86EA9" w:rsidP="000E5789">
            <w:pPr>
              <w:suppressAutoHyphens/>
              <w:jc w:val="center"/>
              <w:rPr>
                <w:sz w:val="19"/>
                <w:szCs w:val="19"/>
              </w:rPr>
            </w:pPr>
            <w:r w:rsidRPr="002C66D7">
              <w:rPr>
                <w:sz w:val="19"/>
                <w:szCs w:val="19"/>
              </w:rPr>
              <w:t>140</w:t>
            </w:r>
          </w:p>
        </w:tc>
        <w:tc>
          <w:tcPr>
            <w:tcW w:w="1596" w:type="dxa"/>
            <w:tcBorders>
              <w:top w:val="nil"/>
              <w:bottom w:val="nil"/>
            </w:tcBorders>
          </w:tcPr>
          <w:p w14:paraId="745CA1CB" w14:textId="77777777" w:rsidR="00A86EA9" w:rsidRPr="002C66D7" w:rsidRDefault="00A86EA9" w:rsidP="000E5789">
            <w:pPr>
              <w:suppressAutoHyphens/>
              <w:jc w:val="center"/>
              <w:rPr>
                <w:sz w:val="19"/>
                <w:szCs w:val="19"/>
              </w:rPr>
            </w:pPr>
            <w:r w:rsidRPr="002C66D7">
              <w:rPr>
                <w:sz w:val="19"/>
                <w:szCs w:val="19"/>
              </w:rPr>
              <w:t xml:space="preserve">9,846 </w:t>
            </w:r>
          </w:p>
        </w:tc>
        <w:tc>
          <w:tcPr>
            <w:tcW w:w="2130" w:type="dxa"/>
            <w:tcBorders>
              <w:top w:val="nil"/>
              <w:bottom w:val="nil"/>
            </w:tcBorders>
          </w:tcPr>
          <w:p w14:paraId="20B7E9B3" w14:textId="77777777" w:rsidR="00A86EA9" w:rsidRPr="002C66D7" w:rsidRDefault="00A86EA9" w:rsidP="000E5789">
            <w:pPr>
              <w:suppressAutoHyphens/>
              <w:jc w:val="center"/>
              <w:rPr>
                <w:sz w:val="19"/>
                <w:szCs w:val="19"/>
              </w:rPr>
            </w:pPr>
            <w:r w:rsidRPr="002C66D7">
              <w:rPr>
                <w:sz w:val="19"/>
                <w:szCs w:val="19"/>
              </w:rPr>
              <w:t xml:space="preserve">9,807 </w:t>
            </w:r>
          </w:p>
        </w:tc>
        <w:tc>
          <w:tcPr>
            <w:tcW w:w="1442" w:type="dxa"/>
            <w:tcBorders>
              <w:top w:val="nil"/>
              <w:bottom w:val="nil"/>
            </w:tcBorders>
          </w:tcPr>
          <w:p w14:paraId="4A8D42BB" w14:textId="77777777" w:rsidR="00A86EA9" w:rsidRPr="002C66D7" w:rsidRDefault="00A86EA9" w:rsidP="000E5789">
            <w:pPr>
              <w:suppressAutoHyphens/>
              <w:jc w:val="center"/>
              <w:rPr>
                <w:sz w:val="19"/>
                <w:szCs w:val="19"/>
                <w:lang w:val="en-US"/>
              </w:rPr>
            </w:pPr>
            <w:r w:rsidRPr="002C66D7">
              <w:rPr>
                <w:sz w:val="19"/>
                <w:szCs w:val="19"/>
              </w:rPr>
              <w:t xml:space="preserve">137,9 </w:t>
            </w:r>
          </w:p>
        </w:tc>
        <w:tc>
          <w:tcPr>
            <w:tcW w:w="2284" w:type="dxa"/>
            <w:tcBorders>
              <w:top w:val="nil"/>
              <w:bottom w:val="nil"/>
            </w:tcBorders>
          </w:tcPr>
          <w:p w14:paraId="2845DD72" w14:textId="77777777" w:rsidR="00A86EA9" w:rsidRPr="002C66D7" w:rsidRDefault="00A86EA9" w:rsidP="000E5789">
            <w:pPr>
              <w:suppressAutoHyphens/>
              <w:jc w:val="center"/>
              <w:rPr>
                <w:sz w:val="19"/>
                <w:szCs w:val="19"/>
                <w:lang w:val="en-US"/>
              </w:rPr>
            </w:pPr>
            <w:r w:rsidRPr="002C66D7">
              <w:rPr>
                <w:sz w:val="19"/>
                <w:szCs w:val="19"/>
              </w:rPr>
              <w:t xml:space="preserve">137,3 </w:t>
            </w:r>
          </w:p>
        </w:tc>
      </w:tr>
      <w:tr w:rsidR="00A86EA9" w:rsidRPr="002C66D7" w14:paraId="302B8E16" w14:textId="77777777" w:rsidTr="00A86EA9">
        <w:tc>
          <w:tcPr>
            <w:tcW w:w="1620" w:type="dxa"/>
            <w:tcBorders>
              <w:top w:val="nil"/>
            </w:tcBorders>
          </w:tcPr>
          <w:p w14:paraId="7AA7FBF9" w14:textId="77777777" w:rsidR="00A86EA9" w:rsidRPr="002C66D7" w:rsidRDefault="00A86EA9" w:rsidP="000E5789">
            <w:pPr>
              <w:suppressAutoHyphens/>
              <w:jc w:val="center"/>
              <w:rPr>
                <w:sz w:val="19"/>
                <w:szCs w:val="19"/>
              </w:rPr>
            </w:pPr>
            <w:r w:rsidRPr="002C66D7">
              <w:rPr>
                <w:sz w:val="19"/>
                <w:szCs w:val="19"/>
              </w:rPr>
              <w:t>150 и более</w:t>
            </w:r>
          </w:p>
        </w:tc>
        <w:tc>
          <w:tcPr>
            <w:tcW w:w="1596" w:type="dxa"/>
            <w:tcBorders>
              <w:top w:val="nil"/>
            </w:tcBorders>
          </w:tcPr>
          <w:p w14:paraId="197A8668" w14:textId="77777777" w:rsidR="00A86EA9" w:rsidRPr="002C66D7" w:rsidRDefault="00A86EA9" w:rsidP="000E5789">
            <w:pPr>
              <w:suppressAutoHyphens/>
              <w:jc w:val="center"/>
              <w:rPr>
                <w:sz w:val="19"/>
                <w:szCs w:val="19"/>
              </w:rPr>
            </w:pPr>
            <w:r w:rsidRPr="002C66D7">
              <w:rPr>
                <w:sz w:val="19"/>
                <w:szCs w:val="19"/>
              </w:rPr>
              <w:t xml:space="preserve">9,807 </w:t>
            </w:r>
          </w:p>
        </w:tc>
        <w:tc>
          <w:tcPr>
            <w:tcW w:w="2130" w:type="dxa"/>
            <w:tcBorders>
              <w:top w:val="nil"/>
            </w:tcBorders>
          </w:tcPr>
          <w:p w14:paraId="0C82FC81" w14:textId="77777777" w:rsidR="00A86EA9" w:rsidRPr="002C66D7" w:rsidRDefault="00A86EA9" w:rsidP="000E5789">
            <w:pPr>
              <w:suppressAutoHyphens/>
              <w:jc w:val="center"/>
              <w:rPr>
                <w:sz w:val="19"/>
                <w:szCs w:val="19"/>
              </w:rPr>
            </w:pPr>
            <w:r w:rsidRPr="002C66D7">
              <w:rPr>
                <w:sz w:val="19"/>
                <w:szCs w:val="19"/>
              </w:rPr>
              <w:t>9,807</w:t>
            </w:r>
          </w:p>
        </w:tc>
        <w:tc>
          <w:tcPr>
            <w:tcW w:w="1442" w:type="dxa"/>
            <w:tcBorders>
              <w:top w:val="nil"/>
            </w:tcBorders>
          </w:tcPr>
          <w:p w14:paraId="181DA799" w14:textId="77777777" w:rsidR="00A86EA9" w:rsidRPr="002C66D7" w:rsidRDefault="00A86EA9" w:rsidP="000E5789">
            <w:pPr>
              <w:suppressAutoHyphens/>
              <w:jc w:val="center"/>
              <w:rPr>
                <w:sz w:val="19"/>
                <w:szCs w:val="19"/>
                <w:lang w:val="en-US"/>
              </w:rPr>
            </w:pPr>
            <w:r w:rsidRPr="002C66D7">
              <w:rPr>
                <w:sz w:val="19"/>
                <w:szCs w:val="19"/>
              </w:rPr>
              <w:t xml:space="preserve">137,3 </w:t>
            </w:r>
          </w:p>
        </w:tc>
        <w:tc>
          <w:tcPr>
            <w:tcW w:w="2284" w:type="dxa"/>
            <w:tcBorders>
              <w:top w:val="nil"/>
            </w:tcBorders>
          </w:tcPr>
          <w:p w14:paraId="44B35E0A" w14:textId="77777777" w:rsidR="00A86EA9" w:rsidRPr="002C66D7" w:rsidRDefault="00A86EA9" w:rsidP="000E5789">
            <w:pPr>
              <w:suppressAutoHyphens/>
              <w:jc w:val="center"/>
              <w:rPr>
                <w:sz w:val="19"/>
                <w:szCs w:val="19"/>
                <w:lang w:val="en-US"/>
              </w:rPr>
            </w:pPr>
            <w:r w:rsidRPr="002C66D7">
              <w:rPr>
                <w:sz w:val="19"/>
                <w:szCs w:val="19"/>
              </w:rPr>
              <w:t>137,3</w:t>
            </w:r>
          </w:p>
        </w:tc>
      </w:tr>
      <w:tr w:rsidR="00A86EA9" w:rsidRPr="002C66D7" w14:paraId="07BACDA0" w14:textId="77777777" w:rsidTr="00A86EA9">
        <w:tc>
          <w:tcPr>
            <w:tcW w:w="9072" w:type="dxa"/>
            <w:gridSpan w:val="5"/>
          </w:tcPr>
          <w:p w14:paraId="11F69D6A" w14:textId="77777777" w:rsidR="00A86EA9" w:rsidRPr="002C66D7" w:rsidRDefault="00A86EA9" w:rsidP="000E5789">
            <w:pPr>
              <w:pStyle w:val="4"/>
              <w:suppressAutoHyphens/>
              <w:spacing w:before="20" w:after="0"/>
              <w:ind w:firstLine="567"/>
              <w:rPr>
                <w:b w:val="0"/>
                <w:iCs/>
                <w:sz w:val="17"/>
                <w:szCs w:val="17"/>
              </w:rPr>
            </w:pPr>
            <w:r w:rsidRPr="002C66D7">
              <w:rPr>
                <w:b w:val="0"/>
                <w:iCs/>
                <w:sz w:val="17"/>
                <w:szCs w:val="17"/>
              </w:rPr>
              <w:lastRenderedPageBreak/>
              <w:t>П р и м е ч а н и я</w:t>
            </w:r>
          </w:p>
          <w:p w14:paraId="3D01A08F" w14:textId="77777777" w:rsidR="00A86EA9" w:rsidRPr="002C66D7" w:rsidRDefault="00A86EA9" w:rsidP="000E5789">
            <w:pPr>
              <w:pStyle w:val="4"/>
              <w:suppressAutoHyphens/>
              <w:spacing w:before="0" w:after="0"/>
              <w:ind w:firstLine="567"/>
              <w:rPr>
                <w:b w:val="0"/>
                <w:i/>
                <w:sz w:val="17"/>
                <w:szCs w:val="17"/>
              </w:rPr>
            </w:pPr>
            <w:r w:rsidRPr="002C66D7">
              <w:rPr>
                <w:b w:val="0"/>
                <w:iCs/>
                <w:sz w:val="17"/>
                <w:szCs w:val="17"/>
              </w:rPr>
              <w:t xml:space="preserve">1  Эквивалентные нагрузки при значениях параметров 1,5 </w:t>
            </w:r>
            <w:r w:rsidRPr="002C66D7">
              <w:rPr>
                <w:b w:val="0"/>
                <w:iCs/>
                <w:sz w:val="17"/>
                <w:szCs w:val="17"/>
              </w:rPr>
              <w:sym w:font="Symbol" w:char="F0A3"/>
            </w:r>
            <w:r w:rsidRPr="002C66D7">
              <w:rPr>
                <w:b w:val="0"/>
                <w:i/>
                <w:sz w:val="17"/>
                <w:szCs w:val="17"/>
              </w:rPr>
              <w:t xml:space="preserve"> </w:t>
            </w:r>
            <w:r w:rsidRPr="002C66D7">
              <w:rPr>
                <w:b w:val="0"/>
                <w:i/>
                <w:iCs/>
                <w:sz w:val="17"/>
                <w:szCs w:val="17"/>
                <w:lang w:val="en-US"/>
              </w:rPr>
              <w:t>l</w:t>
            </w:r>
            <w:r w:rsidRPr="002C66D7">
              <w:rPr>
                <w:b w:val="0"/>
                <w:i/>
                <w:sz w:val="17"/>
                <w:szCs w:val="17"/>
              </w:rPr>
              <w:t xml:space="preserve"> </w:t>
            </w:r>
            <w:r w:rsidRPr="002C66D7">
              <w:rPr>
                <w:b w:val="0"/>
                <w:iCs/>
                <w:sz w:val="17"/>
                <w:szCs w:val="17"/>
              </w:rPr>
              <w:sym w:font="Symbol" w:char="F0A3"/>
            </w:r>
            <w:r w:rsidRPr="002C66D7">
              <w:rPr>
                <w:b w:val="0"/>
                <w:iCs/>
                <w:sz w:val="17"/>
                <w:szCs w:val="17"/>
              </w:rPr>
              <w:t xml:space="preserve"> </w:t>
            </w:r>
            <w:smartTag w:uri="urn:schemas-microsoft-com:office:smarttags" w:element="metricconverter">
              <w:smartTagPr>
                <w:attr w:name="ProductID" w:val="50 м"/>
              </w:smartTagPr>
              <w:r w:rsidRPr="002C66D7">
                <w:rPr>
                  <w:b w:val="0"/>
                  <w:iCs/>
                  <w:sz w:val="17"/>
                  <w:szCs w:val="17"/>
                </w:rPr>
                <w:t>50 м</w:t>
              </w:r>
            </w:smartTag>
            <w:r w:rsidRPr="002C66D7">
              <w:rPr>
                <w:b w:val="0"/>
                <w:iCs/>
                <w:sz w:val="17"/>
                <w:szCs w:val="17"/>
              </w:rPr>
              <w:t xml:space="preserve"> (</w:t>
            </w:r>
            <w:r w:rsidRPr="002C66D7">
              <w:rPr>
                <w:b w:val="0"/>
                <w:iCs/>
                <w:sz w:val="17"/>
                <w:szCs w:val="17"/>
              </w:rPr>
              <w:sym w:font="Symbol" w:char="F061"/>
            </w:r>
            <w:r w:rsidRPr="002C66D7">
              <w:rPr>
                <w:b w:val="0"/>
                <w:iCs/>
                <w:sz w:val="17"/>
                <w:szCs w:val="17"/>
              </w:rPr>
              <w:t xml:space="preserve"> = 0  и </w:t>
            </w:r>
            <w:r w:rsidRPr="002C66D7">
              <w:rPr>
                <w:b w:val="0"/>
                <w:iCs/>
                <w:sz w:val="17"/>
                <w:szCs w:val="17"/>
              </w:rPr>
              <w:sym w:font="Symbol" w:char="F061"/>
            </w:r>
            <w:r w:rsidRPr="002C66D7">
              <w:rPr>
                <w:b w:val="0"/>
                <w:iCs/>
                <w:sz w:val="17"/>
                <w:szCs w:val="17"/>
              </w:rPr>
              <w:t xml:space="preserve"> =  0,5) и   </w:t>
            </w:r>
            <w:r w:rsidRPr="002C66D7">
              <w:rPr>
                <w:b w:val="0"/>
                <w:iCs/>
                <w:sz w:val="17"/>
                <w:szCs w:val="17"/>
              </w:rPr>
              <w:sym w:font="Symbol" w:char="F06C"/>
            </w:r>
            <w:r w:rsidRPr="002C66D7">
              <w:rPr>
                <w:b w:val="0"/>
                <w:iCs/>
                <w:sz w:val="17"/>
                <w:szCs w:val="17"/>
              </w:rPr>
              <w:t xml:space="preserve"> &gt; </w:t>
            </w:r>
            <w:smartTag w:uri="urn:schemas-microsoft-com:office:smarttags" w:element="metricconverter">
              <w:smartTagPr>
                <w:attr w:name="ProductID" w:val="50 м"/>
              </w:smartTagPr>
              <w:r w:rsidRPr="002C66D7">
                <w:rPr>
                  <w:b w:val="0"/>
                  <w:iCs/>
                  <w:sz w:val="17"/>
                  <w:szCs w:val="17"/>
                </w:rPr>
                <w:t>50 м</w:t>
              </w:r>
            </w:smartTag>
            <w:r w:rsidRPr="002C66D7">
              <w:rPr>
                <w:b w:val="0"/>
                <w:iCs/>
                <w:sz w:val="17"/>
                <w:szCs w:val="17"/>
              </w:rPr>
              <w:t xml:space="preserve"> (</w:t>
            </w:r>
            <w:r w:rsidRPr="002C66D7">
              <w:rPr>
                <w:b w:val="0"/>
                <w:iCs/>
                <w:sz w:val="17"/>
                <w:szCs w:val="17"/>
              </w:rPr>
              <w:sym w:font="Symbol" w:char="F061"/>
            </w:r>
            <w:r w:rsidRPr="002C66D7">
              <w:rPr>
                <w:b w:val="0"/>
                <w:iCs/>
                <w:sz w:val="17"/>
                <w:szCs w:val="17"/>
              </w:rPr>
              <w:t xml:space="preserve"> = 0)</w:t>
            </w:r>
            <w:r w:rsidRPr="002C66D7">
              <w:rPr>
                <w:b w:val="0"/>
                <w:i/>
                <w:sz w:val="17"/>
                <w:szCs w:val="17"/>
              </w:rPr>
              <w:t xml:space="preserve"> </w:t>
            </w:r>
            <w:r w:rsidRPr="002C66D7">
              <w:rPr>
                <w:b w:val="0"/>
                <w:iCs/>
                <w:sz w:val="17"/>
                <w:szCs w:val="17"/>
              </w:rPr>
              <w:t>получены по формуле</w:t>
            </w:r>
          </w:p>
          <w:p w14:paraId="02795882" w14:textId="77777777" w:rsidR="00A86EA9" w:rsidRPr="002C66D7" w:rsidRDefault="00A86EA9" w:rsidP="000E5789">
            <w:pPr>
              <w:suppressAutoHyphens/>
              <w:ind w:firstLine="567"/>
              <w:jc w:val="center"/>
              <w:rPr>
                <w:sz w:val="17"/>
                <w:szCs w:val="17"/>
              </w:rPr>
            </w:pPr>
            <w:r w:rsidRPr="002C66D7">
              <w:rPr>
                <w:position w:val="-28"/>
                <w:sz w:val="17"/>
                <w:szCs w:val="17"/>
              </w:rPr>
              <w:object w:dxaOrig="3260" w:dyaOrig="680" w14:anchorId="425C95FD">
                <v:shape id="_x0000_i1418" type="#_x0000_t75" style="width:162.75pt;height:34.5pt" o:ole="">
                  <v:imagedata r:id="rId886" o:title=""/>
                </v:shape>
                <o:OLEObject Type="Embed" ProgID="Equation.3" ShapeID="_x0000_i1418" DrawAspect="Content" ObjectID="_1681831354" r:id="rId887"/>
              </w:object>
            </w:r>
            <w:r w:rsidRPr="002C66D7">
              <w:rPr>
                <w:sz w:val="17"/>
                <w:szCs w:val="17"/>
              </w:rPr>
              <w:t xml:space="preserve"> ,</w:t>
            </w:r>
          </w:p>
          <w:p w14:paraId="04451C71" w14:textId="77777777" w:rsidR="00A86EA9" w:rsidRPr="002C66D7" w:rsidRDefault="00A86EA9" w:rsidP="000E5789">
            <w:pPr>
              <w:suppressAutoHyphens/>
              <w:jc w:val="both"/>
              <w:rPr>
                <w:sz w:val="17"/>
                <w:szCs w:val="17"/>
              </w:rPr>
            </w:pPr>
            <w:r w:rsidRPr="002C66D7">
              <w:rPr>
                <w:sz w:val="17"/>
                <w:szCs w:val="17"/>
              </w:rPr>
              <w:t xml:space="preserve">где </w:t>
            </w:r>
            <w:r w:rsidRPr="002C66D7">
              <w:rPr>
                <w:i/>
                <w:sz w:val="17"/>
                <w:szCs w:val="17"/>
                <w:lang w:val="en-US"/>
              </w:rPr>
              <w:t>e</w:t>
            </w:r>
            <w:r w:rsidRPr="002C66D7">
              <w:rPr>
                <w:sz w:val="17"/>
                <w:szCs w:val="17"/>
              </w:rPr>
              <w:t xml:space="preserve"> = 2,718...  – основание натуральных логарифмов.</w:t>
            </w:r>
          </w:p>
          <w:p w14:paraId="6A60CAC8" w14:textId="77777777" w:rsidR="00A86EA9" w:rsidRPr="002C66D7" w:rsidRDefault="00A86EA9" w:rsidP="000E5789">
            <w:pPr>
              <w:suppressAutoHyphens/>
              <w:ind w:firstLine="567"/>
              <w:jc w:val="both"/>
              <w:rPr>
                <w:sz w:val="17"/>
                <w:szCs w:val="17"/>
              </w:rPr>
            </w:pPr>
            <w:r w:rsidRPr="002C66D7">
              <w:rPr>
                <w:sz w:val="17"/>
                <w:szCs w:val="17"/>
              </w:rPr>
              <w:t xml:space="preserve">2  Для промежуточных значений длин </w:t>
            </w:r>
            <w:proofErr w:type="spellStart"/>
            <w:r w:rsidRPr="002C66D7">
              <w:rPr>
                <w:sz w:val="17"/>
                <w:szCs w:val="17"/>
              </w:rPr>
              <w:t>загружения</w:t>
            </w:r>
            <w:proofErr w:type="spellEnd"/>
            <w:r w:rsidRPr="002C66D7">
              <w:rPr>
                <w:sz w:val="17"/>
                <w:szCs w:val="17"/>
              </w:rPr>
              <w:t xml:space="preserve"> </w:t>
            </w:r>
            <w:r w:rsidRPr="002C66D7">
              <w:rPr>
                <w:sz w:val="17"/>
                <w:szCs w:val="17"/>
              </w:rPr>
              <w:sym w:font="Symbol" w:char="F06C"/>
            </w:r>
            <w:r w:rsidRPr="002C66D7">
              <w:rPr>
                <w:sz w:val="17"/>
                <w:szCs w:val="17"/>
              </w:rPr>
              <w:t xml:space="preserve"> и промежуточных положений вершин линий влияния            </w:t>
            </w:r>
            <w:r w:rsidRPr="002C66D7">
              <w:rPr>
                <w:sz w:val="17"/>
                <w:szCs w:val="17"/>
              </w:rPr>
              <w:sym w:font="Symbol" w:char="F061"/>
            </w:r>
            <w:r w:rsidRPr="002C66D7">
              <w:rPr>
                <w:sz w:val="17"/>
                <w:szCs w:val="17"/>
              </w:rPr>
              <w:t xml:space="preserve"> = </w:t>
            </w:r>
            <w:r w:rsidRPr="002C66D7">
              <w:rPr>
                <w:i/>
                <w:iCs/>
                <w:sz w:val="17"/>
                <w:szCs w:val="17"/>
              </w:rPr>
              <w:t>а</w:t>
            </w:r>
            <w:r w:rsidRPr="002C66D7">
              <w:rPr>
                <w:sz w:val="17"/>
                <w:szCs w:val="17"/>
              </w:rPr>
              <w:t xml:space="preserve"> / </w:t>
            </w:r>
            <w:r w:rsidRPr="002C66D7">
              <w:rPr>
                <w:sz w:val="17"/>
                <w:szCs w:val="17"/>
              </w:rPr>
              <w:sym w:font="Symbol" w:char="F06C"/>
            </w:r>
            <w:r w:rsidRPr="002C66D7">
              <w:rPr>
                <w:sz w:val="17"/>
                <w:szCs w:val="17"/>
              </w:rPr>
              <w:t xml:space="preserve"> </w:t>
            </w:r>
            <w:r w:rsidRPr="002C66D7">
              <w:rPr>
                <w:sz w:val="17"/>
                <w:szCs w:val="17"/>
              </w:rPr>
              <w:sym w:font="Symbol" w:char="F0A3"/>
            </w:r>
            <w:r w:rsidRPr="002C66D7">
              <w:rPr>
                <w:sz w:val="17"/>
                <w:szCs w:val="17"/>
              </w:rPr>
              <w:t xml:space="preserve"> 0,5, величину нагрузки </w:t>
            </w:r>
            <w:r w:rsidRPr="002C66D7">
              <w:rPr>
                <w:sz w:val="17"/>
                <w:szCs w:val="17"/>
              </w:rPr>
              <w:sym w:font="Symbol" w:char="F06E"/>
            </w:r>
            <w:r w:rsidRPr="002C66D7">
              <w:rPr>
                <w:sz w:val="17"/>
                <w:szCs w:val="17"/>
              </w:rPr>
              <w:t xml:space="preserve"> следует определять по интерполяции.</w:t>
            </w:r>
          </w:p>
          <w:p w14:paraId="1E50402D" w14:textId="77777777" w:rsidR="00A86EA9" w:rsidRPr="002C66D7" w:rsidRDefault="00A86EA9" w:rsidP="000E5789">
            <w:pPr>
              <w:suppressAutoHyphens/>
              <w:spacing w:after="20"/>
              <w:ind w:firstLine="567"/>
              <w:jc w:val="both"/>
              <w:rPr>
                <w:sz w:val="18"/>
                <w:szCs w:val="18"/>
              </w:rPr>
            </w:pPr>
            <w:r w:rsidRPr="002C66D7">
              <w:rPr>
                <w:sz w:val="17"/>
                <w:szCs w:val="17"/>
              </w:rPr>
              <w:t xml:space="preserve">3  Для определения массы поезда на мосту используется эквивалентная нагрузка для   </w:t>
            </w:r>
            <w:r w:rsidRPr="002C66D7">
              <w:rPr>
                <w:sz w:val="17"/>
                <w:szCs w:val="17"/>
              </w:rPr>
              <w:sym w:font="Symbol" w:char="F061"/>
            </w:r>
            <w:r w:rsidRPr="002C66D7">
              <w:rPr>
                <w:sz w:val="17"/>
                <w:szCs w:val="17"/>
              </w:rPr>
              <w:t xml:space="preserve"> = 0,5.</w:t>
            </w:r>
            <w:r w:rsidRPr="002C66D7">
              <w:rPr>
                <w:sz w:val="18"/>
                <w:szCs w:val="18"/>
              </w:rPr>
              <w:t xml:space="preserve"> </w:t>
            </w:r>
          </w:p>
        </w:tc>
      </w:tr>
    </w:tbl>
    <w:p w14:paraId="246F2D59" w14:textId="77777777" w:rsidR="00A86EA9" w:rsidRPr="002C66D7" w:rsidRDefault="00A86EA9" w:rsidP="000E5789">
      <w:pPr>
        <w:pStyle w:val="ConsPlusNormal"/>
        <w:widowControl/>
        <w:suppressAutoHyphens/>
        <w:ind w:firstLine="0"/>
        <w:jc w:val="right"/>
        <w:rPr>
          <w:rFonts w:ascii="Times New Roman" w:hAnsi="Times New Roman" w:cs="Times New Roman"/>
          <w:sz w:val="24"/>
          <w:szCs w:val="24"/>
        </w:rPr>
      </w:pPr>
    </w:p>
    <w:p w14:paraId="582B67FA"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К.2 При расчете элементов мостов следует учитывать передачу и распределение давления элементами верхнего строения пути, при этом эквивалентную нагрузку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необходимо принимать:</w:t>
      </w:r>
    </w:p>
    <w:p w14:paraId="1440C7F3"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при определении местного давления, передаваемого мостовыми поперечинами, а также металлическими скреплениями (с резиновыми прокладками) при укладке рельсов по железобетонной плите, – равной 24,5К кН/м  пути, для расчета по устойчивости стенки балки – не более 19,62К кН/м пути;</w:t>
      </w:r>
    </w:p>
    <w:p w14:paraId="14437EDC" w14:textId="77777777" w:rsidR="00A86EA9" w:rsidRPr="002C66D7" w:rsidRDefault="00A86EA9" w:rsidP="000E5789">
      <w:pPr>
        <w:pStyle w:val="ConsPlusNormal"/>
        <w:widowControl/>
        <w:suppressAutoHyphens/>
        <w:spacing w:after="60"/>
        <w:ind w:firstLine="539"/>
        <w:jc w:val="both"/>
        <w:rPr>
          <w:rFonts w:ascii="Times New Roman" w:hAnsi="Times New Roman" w:cs="Times New Roman"/>
          <w:sz w:val="24"/>
          <w:szCs w:val="24"/>
        </w:rPr>
      </w:pPr>
      <w:r w:rsidRPr="002C66D7">
        <w:rPr>
          <w:rFonts w:ascii="Times New Roman" w:hAnsi="Times New Roman" w:cs="Times New Roman"/>
          <w:sz w:val="24"/>
          <w:szCs w:val="24"/>
        </w:rPr>
        <w:t>б) при определении местного давления, передаваемого плитой балластного корыта (во всех случаях), а также при определении усилий для расчета плиты поперек пути – равной 19,62К кН/м пути, вдоль пути – не более 19,62К кН/м пути.</w:t>
      </w:r>
    </w:p>
    <w:p w14:paraId="7C667FA1" w14:textId="77777777" w:rsidR="00A86EA9" w:rsidRPr="002C66D7" w:rsidRDefault="00A86EA9" w:rsidP="000E5789">
      <w:pPr>
        <w:pStyle w:val="ConsPlusNormal"/>
        <w:widowControl/>
        <w:suppressAutoHyphens/>
        <w:ind w:firstLine="540"/>
        <w:jc w:val="both"/>
        <w:rPr>
          <w:rFonts w:ascii="Times New Roman" w:hAnsi="Times New Roman" w:cs="Times New Roman"/>
        </w:rPr>
      </w:pPr>
      <w:r w:rsidRPr="002C66D7">
        <w:rPr>
          <w:rFonts w:ascii="Times New Roman" w:hAnsi="Times New Roman" w:cs="Times New Roman"/>
        </w:rPr>
        <w:t>П р и м е ч а н и я</w:t>
      </w:r>
    </w:p>
    <w:p w14:paraId="033B4F29" w14:textId="77777777" w:rsidR="00A86EA9" w:rsidRPr="002C66D7" w:rsidRDefault="00A86EA9" w:rsidP="000E5789">
      <w:pPr>
        <w:pStyle w:val="ConsPlusNormal"/>
        <w:widowControl/>
        <w:suppressAutoHyphens/>
        <w:ind w:firstLine="540"/>
        <w:jc w:val="both"/>
        <w:rPr>
          <w:rFonts w:ascii="Times New Roman" w:hAnsi="Times New Roman" w:cs="Times New Roman"/>
        </w:rPr>
      </w:pPr>
      <w:r w:rsidRPr="002C66D7">
        <w:rPr>
          <w:rFonts w:ascii="Times New Roman" w:hAnsi="Times New Roman" w:cs="Times New Roman"/>
        </w:rPr>
        <w:t xml:space="preserve">1  При устройстве пути на балласте значение </w:t>
      </w:r>
      <w:r w:rsidRPr="002C66D7">
        <w:rPr>
          <w:rFonts w:ascii="Times New Roman" w:hAnsi="Times New Roman" w:cs="Times New Roman"/>
        </w:rPr>
        <w:sym w:font="Symbol" w:char="F06E"/>
      </w:r>
      <w:r w:rsidRPr="002C66D7">
        <w:rPr>
          <w:rFonts w:ascii="Times New Roman" w:hAnsi="Times New Roman" w:cs="Times New Roman"/>
        </w:rPr>
        <w:t xml:space="preserve"> ≤ 19,62К кН/м при </w:t>
      </w:r>
      <w:r w:rsidRPr="002C66D7">
        <w:rPr>
          <w:rFonts w:ascii="Times New Roman" w:hAnsi="Times New Roman" w:cs="Times New Roman"/>
        </w:rPr>
        <w:sym w:font="Symbol" w:char="F06C"/>
      </w:r>
      <w:r w:rsidRPr="002C66D7">
        <w:rPr>
          <w:rFonts w:ascii="Times New Roman" w:hAnsi="Times New Roman" w:cs="Times New Roman"/>
        </w:rPr>
        <w:t xml:space="preserve"> ≤ </w:t>
      </w:r>
      <w:smartTag w:uri="urn:schemas-microsoft-com:office:smarttags" w:element="metricconverter">
        <w:smartTagPr>
          <w:attr w:name="ProductID" w:val="25 м"/>
        </w:smartTagPr>
        <w:r w:rsidRPr="002C66D7">
          <w:rPr>
            <w:rFonts w:ascii="Times New Roman" w:hAnsi="Times New Roman" w:cs="Times New Roman"/>
          </w:rPr>
          <w:t>25 м</w:t>
        </w:r>
      </w:smartTag>
      <w:r w:rsidRPr="002C66D7">
        <w:rPr>
          <w:rFonts w:ascii="Times New Roman" w:hAnsi="Times New Roman" w:cs="Times New Roman"/>
        </w:rPr>
        <w:t xml:space="preserve"> следует принимать (в том числе для расчета опор, если балластный слой непрерывен) соответствующим </w:t>
      </w:r>
      <w:r w:rsidRPr="002C66D7">
        <w:rPr>
          <w:rFonts w:ascii="Times New Roman" w:hAnsi="Times New Roman" w:cs="Times New Roman"/>
        </w:rPr>
        <w:sym w:font="Symbol" w:char="F061"/>
      </w:r>
      <w:r w:rsidRPr="002C66D7">
        <w:rPr>
          <w:rFonts w:ascii="Times New Roman" w:hAnsi="Times New Roman" w:cs="Times New Roman"/>
        </w:rPr>
        <w:t> = 0,5 независимо от положения вершин линий влияния.</w:t>
      </w:r>
    </w:p>
    <w:p w14:paraId="15587B30" w14:textId="77777777" w:rsidR="00A86EA9" w:rsidRPr="002C66D7" w:rsidRDefault="00A86EA9" w:rsidP="000E5789">
      <w:pPr>
        <w:pStyle w:val="ConsPlusNormal"/>
        <w:widowControl/>
        <w:suppressAutoHyphens/>
        <w:ind w:firstLine="540"/>
        <w:rPr>
          <w:rFonts w:ascii="Times New Roman" w:hAnsi="Times New Roman" w:cs="Times New Roman"/>
        </w:rPr>
      </w:pPr>
      <w:r w:rsidRPr="002C66D7">
        <w:rPr>
          <w:rFonts w:ascii="Times New Roman" w:hAnsi="Times New Roman" w:cs="Times New Roman"/>
        </w:rPr>
        <w:t xml:space="preserve">2  Величину нагрузки для расчета плиты балластного корыта следует принимать равной </w:t>
      </w:r>
      <w:r w:rsidRPr="002C66D7">
        <w:rPr>
          <w:rFonts w:ascii="Times New Roman" w:hAnsi="Times New Roman" w:cs="Times New Roman"/>
        </w:rPr>
        <w:sym w:font="Symbol" w:char="F06E"/>
      </w:r>
      <w:r w:rsidRPr="002C66D7">
        <w:rPr>
          <w:rFonts w:ascii="Times New Roman" w:hAnsi="Times New Roman" w:cs="Times New Roman"/>
          <w:i/>
        </w:rPr>
        <w:t>/b</w:t>
      </w:r>
      <w:r w:rsidRPr="002C66D7">
        <w:rPr>
          <w:rFonts w:ascii="Times New Roman" w:hAnsi="Times New Roman" w:cs="Times New Roman"/>
        </w:rPr>
        <w:t>, кПа,</w:t>
      </w:r>
    </w:p>
    <w:p w14:paraId="7E7AA91E" w14:textId="77777777" w:rsidR="00A86EA9" w:rsidRPr="002C66D7" w:rsidRDefault="00A86EA9"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где</w:t>
      </w:r>
      <w:r w:rsidRPr="002C66D7">
        <w:rPr>
          <w:rFonts w:ascii="Times New Roman" w:hAnsi="Times New Roman" w:cs="Times New Roman"/>
        </w:rPr>
        <w:tab/>
      </w:r>
      <w:r w:rsidRPr="002C66D7">
        <w:rPr>
          <w:rFonts w:ascii="Times New Roman" w:hAnsi="Times New Roman" w:cs="Times New Roman"/>
          <w:i/>
        </w:rPr>
        <w:t>b</w:t>
      </w:r>
      <w:r w:rsidRPr="002C66D7">
        <w:rPr>
          <w:rFonts w:ascii="Times New Roman" w:hAnsi="Times New Roman" w:cs="Times New Roman"/>
        </w:rPr>
        <w:t xml:space="preserve"> – ширина распределения нагрузки, м, принимаемая равной 2,7 + </w:t>
      </w:r>
      <w:r w:rsidRPr="002C66D7">
        <w:rPr>
          <w:rFonts w:ascii="Times New Roman" w:hAnsi="Times New Roman" w:cs="Times New Roman"/>
          <w:i/>
        </w:rPr>
        <w:t>h</w:t>
      </w:r>
      <w:r w:rsidRPr="002C66D7">
        <w:rPr>
          <w:rFonts w:ascii="Times New Roman" w:hAnsi="Times New Roman" w:cs="Times New Roman"/>
        </w:rPr>
        <w:t xml:space="preserve"> или 2,7 + 2</w:t>
      </w:r>
      <w:r w:rsidRPr="002C66D7">
        <w:rPr>
          <w:rFonts w:ascii="Times New Roman" w:hAnsi="Times New Roman" w:cs="Times New Roman"/>
          <w:i/>
        </w:rPr>
        <w:t>h</w:t>
      </w:r>
      <w:r w:rsidRPr="002C66D7">
        <w:rPr>
          <w:rFonts w:ascii="Times New Roman" w:hAnsi="Times New Roman" w:cs="Times New Roman"/>
        </w:rPr>
        <w:t xml:space="preserve"> (в зависимости от того, что является более неблагоприятным при расчете отдельных сечений плиты), но не более ширины балластного корыта;</w:t>
      </w:r>
    </w:p>
    <w:p w14:paraId="42B6DC15" w14:textId="77777777" w:rsidR="00A86EA9" w:rsidRPr="002C66D7" w:rsidRDefault="00A86EA9" w:rsidP="000E5789">
      <w:pPr>
        <w:pStyle w:val="ConsPlusNormal"/>
        <w:widowControl/>
        <w:suppressAutoHyphens/>
        <w:spacing w:after="60"/>
        <w:ind w:firstLine="539"/>
        <w:jc w:val="both"/>
        <w:rPr>
          <w:rFonts w:ascii="Times New Roman" w:hAnsi="Times New Roman" w:cs="Times New Roman"/>
        </w:rPr>
      </w:pPr>
      <w:r w:rsidRPr="002C66D7">
        <w:rPr>
          <w:rFonts w:ascii="Times New Roman" w:hAnsi="Times New Roman" w:cs="Times New Roman"/>
          <w:i/>
        </w:rPr>
        <w:t>h</w:t>
      </w:r>
      <w:r w:rsidRPr="002C66D7">
        <w:rPr>
          <w:rFonts w:ascii="Times New Roman" w:hAnsi="Times New Roman" w:cs="Times New Roman"/>
        </w:rPr>
        <w:t xml:space="preserve">  – расстояние от подошвы шпал до верха плиты, м.</w:t>
      </w:r>
    </w:p>
    <w:p w14:paraId="7C25F8F4"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К.3 При криволинейном, зубчатом (близком к треугольному) и четырехугольном очертаниях однозначные линии влияния и отдельно загруженные участки двузначных линий влияния при коэффициенте искаженности  </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&lt; 1,10 (отношение площади треугольной линии влияния к площади рассматриваемой линии влияния при одинаковых длинах линий влияния и при одинаковых их наибольших ординатах) загружаются эквивалентной нагрузкой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согласно К.2 настоящего приложения.</w:t>
      </w:r>
    </w:p>
    <w:p w14:paraId="57CC94FC" w14:textId="0C5470A3"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К.4 При криволинейном очертании однозначные линии влияния и отдельно загружаемые участки двузначных линий влияния при коэффициенте искаженности </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 1,10 и длине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 2м загружаются согласно  К.2 настоящего приложения с учетом следующих указаний:</w:t>
      </w:r>
    </w:p>
    <w:p w14:paraId="5E7C7A8F" w14:textId="732FE994"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при 1,10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1,40 (за исключением случая устройства пути на балласте и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&lt; </w:t>
      </w:r>
      <w:smartTag w:uri="urn:schemas-microsoft-com:office:smarttags" w:element="metricconverter">
        <w:smartTagPr>
          <w:attr w:name="ProductID" w:val="50 м"/>
        </w:smartTagPr>
        <w:r w:rsidRPr="002C66D7">
          <w:rPr>
            <w:rFonts w:ascii="Times New Roman" w:hAnsi="Times New Roman" w:cs="Times New Roman"/>
            <w:sz w:val="24"/>
            <w:szCs w:val="24"/>
          </w:rPr>
          <w:t>50 м</w:t>
        </w:r>
      </w:smartTag>
      <w:r w:rsidRPr="002C66D7">
        <w:rPr>
          <w:rFonts w:ascii="Times New Roman" w:hAnsi="Times New Roman" w:cs="Times New Roman"/>
          <w:sz w:val="24"/>
          <w:szCs w:val="24"/>
        </w:rPr>
        <w:t xml:space="preserve">) с увеличением интенсивности эквивалентной нагрузки на величину, %, равную </w:t>
      </w:r>
      <w:r w:rsidRPr="002C66D7">
        <w:rPr>
          <w:rFonts w:ascii="Times New Roman" w:hAnsi="Times New Roman" w:cs="Times New Roman"/>
          <w:i/>
          <w:sz w:val="24"/>
          <w:szCs w:val="24"/>
        </w:rPr>
        <w:t xml:space="preserve">е </w:t>
      </w:r>
      <w:r w:rsidRPr="002C66D7">
        <w:rPr>
          <w:rFonts w:ascii="Times New Roman" w:hAnsi="Times New Roman" w:cs="Times New Roman"/>
          <w:sz w:val="24"/>
          <w:szCs w:val="24"/>
        </w:rPr>
        <w:t>(</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 1), где </w:t>
      </w:r>
      <w:r w:rsidRPr="002C66D7">
        <w:rPr>
          <w:rFonts w:ascii="Times New Roman" w:hAnsi="Times New Roman" w:cs="Times New Roman"/>
          <w:i/>
          <w:sz w:val="24"/>
          <w:szCs w:val="24"/>
        </w:rPr>
        <w:t>е</w:t>
      </w:r>
      <w:r w:rsidRPr="002C66D7">
        <w:rPr>
          <w:rFonts w:ascii="Times New Roman" w:hAnsi="Times New Roman" w:cs="Times New Roman"/>
          <w:sz w:val="24"/>
          <w:szCs w:val="24"/>
        </w:rPr>
        <w:t xml:space="preserve"> – коэффициент, определяемый по рисунку К.1.</w:t>
      </w:r>
    </w:p>
    <w:p w14:paraId="6876B92E" w14:textId="47C16D7F" w:rsidR="00A86EA9" w:rsidRPr="002C66D7" w:rsidRDefault="00A86EA9"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74F2DBD4" wp14:editId="60E83837">
            <wp:extent cx="5758815" cy="255841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888" cstate="print">
                      <a:extLst>
                        <a:ext uri="{28A0092B-C50C-407E-A947-70E740481C1C}">
                          <a14:useLocalDpi xmlns:a14="http://schemas.microsoft.com/office/drawing/2010/main" val="0"/>
                        </a:ext>
                      </a:extLst>
                    </a:blip>
                    <a:srcRect/>
                    <a:stretch>
                      <a:fillRect/>
                    </a:stretch>
                  </pic:blipFill>
                  <pic:spPr bwMode="auto">
                    <a:xfrm>
                      <a:off x="0" y="0"/>
                      <a:ext cx="5758815" cy="2558415"/>
                    </a:xfrm>
                    <a:prstGeom prst="rect">
                      <a:avLst/>
                    </a:prstGeom>
                    <a:noFill/>
                    <a:ln>
                      <a:noFill/>
                    </a:ln>
                  </pic:spPr>
                </pic:pic>
              </a:graphicData>
            </a:graphic>
          </wp:inline>
        </w:drawing>
      </w:r>
    </w:p>
    <w:p w14:paraId="2DAB15DE" w14:textId="77777777" w:rsidR="00A86EA9" w:rsidRPr="002C66D7" w:rsidRDefault="00A86EA9"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i/>
        </w:rPr>
        <w:t>Рисунок К.1</w:t>
      </w:r>
      <w:r w:rsidRPr="002C66D7">
        <w:rPr>
          <w:rFonts w:ascii="Times New Roman" w:hAnsi="Times New Roman" w:cs="Times New Roman"/>
          <w:b/>
        </w:rPr>
        <w:t xml:space="preserve"> – Коэффициент </w:t>
      </w:r>
      <w:r w:rsidRPr="002C66D7">
        <w:rPr>
          <w:rFonts w:ascii="Times New Roman" w:hAnsi="Times New Roman" w:cs="Times New Roman"/>
          <w:b/>
          <w:i/>
        </w:rPr>
        <w:t>е</w:t>
      </w:r>
      <w:r w:rsidRPr="002C66D7">
        <w:rPr>
          <w:rFonts w:ascii="Times New Roman" w:hAnsi="Times New Roman" w:cs="Times New Roman"/>
          <w:b/>
        </w:rPr>
        <w:t xml:space="preserve"> в зависимости от </w:t>
      </w:r>
      <w:r w:rsidRPr="002C66D7">
        <w:rPr>
          <w:rFonts w:ascii="Times New Roman" w:hAnsi="Times New Roman" w:cs="Times New Roman"/>
          <w:b/>
        </w:rPr>
        <w:sym w:font="Symbol" w:char="F06C"/>
      </w:r>
      <w:r w:rsidRPr="002C66D7">
        <w:rPr>
          <w:rFonts w:ascii="Times New Roman" w:hAnsi="Times New Roman" w:cs="Times New Roman"/>
          <w:b/>
        </w:rPr>
        <w:t xml:space="preserve">  и  </w:t>
      </w:r>
      <w:r w:rsidRPr="002C66D7">
        <w:rPr>
          <w:rFonts w:ascii="Times New Roman" w:hAnsi="Times New Roman" w:cs="Times New Roman"/>
          <w:b/>
        </w:rPr>
        <w:sym w:font="Symbol" w:char="F061"/>
      </w:r>
    </w:p>
    <w:p w14:paraId="1772BEAB" w14:textId="1E71D3C4" w:rsidR="00A86EA9" w:rsidRDefault="00A86EA9"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rPr>
        <w:t xml:space="preserve">(длина </w:t>
      </w:r>
      <w:proofErr w:type="spellStart"/>
      <w:r w:rsidRPr="002C66D7">
        <w:rPr>
          <w:rFonts w:ascii="Times New Roman" w:hAnsi="Times New Roman" w:cs="Times New Roman"/>
          <w:b/>
        </w:rPr>
        <w:t>загружения</w:t>
      </w:r>
      <w:proofErr w:type="spellEnd"/>
      <w:r w:rsidRPr="002C66D7">
        <w:rPr>
          <w:rFonts w:ascii="Times New Roman" w:hAnsi="Times New Roman" w:cs="Times New Roman"/>
          <w:b/>
        </w:rPr>
        <w:t xml:space="preserve"> </w:t>
      </w:r>
      <w:r w:rsidRPr="002C66D7">
        <w:rPr>
          <w:rFonts w:ascii="Times New Roman" w:hAnsi="Times New Roman" w:cs="Times New Roman"/>
          <w:b/>
        </w:rPr>
        <w:sym w:font="Symbol" w:char="F06C"/>
      </w:r>
      <w:r w:rsidRPr="002C66D7">
        <w:rPr>
          <w:rFonts w:ascii="Times New Roman" w:hAnsi="Times New Roman" w:cs="Times New Roman"/>
          <w:b/>
        </w:rPr>
        <w:t>, м, указана на графике)</w:t>
      </w:r>
    </w:p>
    <w:p w14:paraId="0FD5C2AC" w14:textId="77777777" w:rsidR="001F7E79" w:rsidRPr="002C66D7" w:rsidRDefault="001F7E79" w:rsidP="000E5789">
      <w:pPr>
        <w:pStyle w:val="ConsPlusNormal"/>
        <w:widowControl/>
        <w:suppressAutoHyphens/>
        <w:ind w:firstLine="0"/>
        <w:jc w:val="center"/>
        <w:rPr>
          <w:rFonts w:ascii="Times New Roman" w:hAnsi="Times New Roman" w:cs="Times New Roman"/>
          <w:b/>
        </w:rPr>
      </w:pPr>
    </w:p>
    <w:p w14:paraId="0888A23A" w14:textId="2F0C75B0"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устройстве пути на балласте и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&lt; 50 м величину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следует принимать по таблице К.1, причем для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w:t>
      </w:r>
      <w:r w:rsidRPr="002C66D7">
        <w:rPr>
          <w:rFonts w:ascii="Times New Roman" w:hAnsi="Times New Roman" w:cs="Times New Roman"/>
          <w:noProof/>
          <w:sz w:val="24"/>
          <w:szCs w:val="24"/>
        </w:rPr>
        <w:drawing>
          <wp:inline distT="0" distB="0" distL="0" distR="0" wp14:anchorId="23E85AD0" wp14:editId="39EF5E96">
            <wp:extent cx="130810" cy="152400"/>
            <wp:effectExtent l="0" t="0" r="254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130810" cy="152400"/>
                    </a:xfrm>
                    <a:prstGeom prst="rect">
                      <a:avLst/>
                    </a:prstGeom>
                    <a:noFill/>
                    <a:ln>
                      <a:noFill/>
                    </a:ln>
                  </pic:spPr>
                </pic:pic>
              </a:graphicData>
            </a:graphic>
          </wp:inline>
        </w:drawing>
      </w:r>
      <w:r w:rsidRPr="002C66D7">
        <w:rPr>
          <w:rFonts w:ascii="Times New Roman" w:hAnsi="Times New Roman" w:cs="Times New Roman"/>
          <w:sz w:val="24"/>
          <w:szCs w:val="24"/>
        </w:rPr>
        <w:t xml:space="preserve"> 10 м независимо от положения вершин линий влияния – по графе, соответствующей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 0,5;</w:t>
      </w:r>
    </w:p>
    <w:p w14:paraId="7CC42ECF"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при </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&gt; 1,40 следует суммировать от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частей линии влияния.</w:t>
      </w:r>
    </w:p>
    <w:p w14:paraId="0D44ADB1"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Включающая вершину часть линии влияния длиной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площадью </w:t>
      </w:r>
      <w:r w:rsidRPr="002C66D7">
        <w:rPr>
          <w:rFonts w:ascii="Times New Roman" w:hAnsi="Times New Roman" w:cs="Times New Roman"/>
          <w:i/>
          <w:sz w:val="24"/>
          <w:szCs w:val="24"/>
        </w:rPr>
        <w:t>А</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(рисунок К.2), ограниченная ординатами </w:t>
      </w:r>
      <w:r w:rsidRPr="002C66D7">
        <w:rPr>
          <w:rFonts w:ascii="Times New Roman" w:hAnsi="Times New Roman" w:cs="Times New Roman"/>
          <w:i/>
          <w:sz w:val="24"/>
          <w:szCs w:val="24"/>
        </w:rPr>
        <w:t>у</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у</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загружается на максимум (в соответствии с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остальная часть линии влияния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А</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загружается нагрузкой 9,81К кН/м пути.</w:t>
      </w:r>
    </w:p>
    <w:p w14:paraId="1EC827C2"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этом суммарную величину усилия следует принимать не менее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w:t>
      </w:r>
      <w:r w:rsidRPr="002C66D7">
        <w:rPr>
          <w:rFonts w:ascii="Times New Roman" w:hAnsi="Times New Roman" w:cs="Times New Roman"/>
          <w:i/>
          <w:sz w:val="24"/>
          <w:szCs w:val="24"/>
        </w:rPr>
        <w:t>А</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А</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где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определяется в соответствии с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всей линии влияния.</w:t>
      </w:r>
    </w:p>
    <w:p w14:paraId="7FAA09C0"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Длину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(см. рисунок К.2) следует назначать с учетом расчетной схемы конструкции.</w:t>
      </w:r>
    </w:p>
    <w:p w14:paraId="39450782"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p>
    <w:p w14:paraId="6588235A" w14:textId="2B1C2974" w:rsidR="00A86EA9" w:rsidRPr="002C66D7" w:rsidRDefault="00A86EA9"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23F0AEB6" wp14:editId="0E248C04">
            <wp:extent cx="2449195" cy="1502410"/>
            <wp:effectExtent l="0" t="0" r="8255" b="254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890" cstate="print">
                      <a:extLst>
                        <a:ext uri="{28A0092B-C50C-407E-A947-70E740481C1C}">
                          <a14:useLocalDpi xmlns:a14="http://schemas.microsoft.com/office/drawing/2010/main" val="0"/>
                        </a:ext>
                      </a:extLst>
                    </a:blip>
                    <a:srcRect/>
                    <a:stretch>
                      <a:fillRect/>
                    </a:stretch>
                  </pic:blipFill>
                  <pic:spPr bwMode="auto">
                    <a:xfrm>
                      <a:off x="0" y="0"/>
                      <a:ext cx="2449195" cy="1502410"/>
                    </a:xfrm>
                    <a:prstGeom prst="rect">
                      <a:avLst/>
                    </a:prstGeom>
                    <a:noFill/>
                    <a:ln>
                      <a:noFill/>
                    </a:ln>
                  </pic:spPr>
                </pic:pic>
              </a:graphicData>
            </a:graphic>
          </wp:inline>
        </w:drawing>
      </w:r>
    </w:p>
    <w:p w14:paraId="32C112EE"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p>
    <w:p w14:paraId="34000922" w14:textId="77777777" w:rsidR="00A86EA9" w:rsidRPr="002C66D7" w:rsidRDefault="00A86EA9"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i/>
        </w:rPr>
        <w:t>Рисунок К.2</w:t>
      </w:r>
      <w:r w:rsidRPr="002C66D7">
        <w:rPr>
          <w:rFonts w:ascii="Times New Roman" w:hAnsi="Times New Roman" w:cs="Times New Roman"/>
          <w:b/>
        </w:rPr>
        <w:t xml:space="preserve">  – Часть линии влияния длиной </w:t>
      </w:r>
      <w:r w:rsidRPr="002C66D7">
        <w:rPr>
          <w:rFonts w:ascii="Times New Roman" w:hAnsi="Times New Roman" w:cs="Times New Roman"/>
          <w:b/>
        </w:rPr>
        <w:sym w:font="Symbol" w:char="F06C"/>
      </w:r>
      <w:r w:rsidRPr="002C66D7">
        <w:rPr>
          <w:rFonts w:ascii="Times New Roman" w:hAnsi="Times New Roman" w:cs="Times New Roman"/>
          <w:b/>
        </w:rPr>
        <w:t>, включая ее вершину</w:t>
      </w:r>
    </w:p>
    <w:p w14:paraId="27E715E0"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p>
    <w:p w14:paraId="673F0D1D"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К.5 Усилия (рассматриваемого знака) по линиям влияния, состоящим из нескольких участков, следует определять суммированием результатов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отдельных, рядом расположенных участков всей или части линии влияния.</w:t>
      </w:r>
    </w:p>
    <w:p w14:paraId="78E6F599"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соответствии с очертанием линий влияния и значениями величин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для участков следует загружать:</w:t>
      </w:r>
    </w:p>
    <w:p w14:paraId="4F68F1DB"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два участка рассматриваемого знака, расположенные рядом или разделенные участком иного знака, при общей длине этих (двух или трех) участков менее 80 м;</w:t>
      </w:r>
    </w:p>
    <w:p w14:paraId="08134165"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lastRenderedPageBreak/>
        <w:t>один участок рассматриваемого знака при длине 80 м и более;</w:t>
      </w:r>
    </w:p>
    <w:p w14:paraId="65C06335"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остальные участки того же знака – нагрузкой 9,81К кН/м пути.</w:t>
      </w:r>
    </w:p>
    <w:p w14:paraId="20AAC5D7"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Разделяющие участки иного знака следует загружать нагрузкой 13,73 кН/м пути, а при наличии таких участков длиной до 20 м один из них не загружают.</w:t>
      </w:r>
    </w:p>
    <w:p w14:paraId="52749DEC"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Примеры некоторых </w:t>
      </w:r>
      <w:proofErr w:type="spellStart"/>
      <w:r w:rsidRPr="002C66D7">
        <w:rPr>
          <w:rFonts w:ascii="Times New Roman" w:hAnsi="Times New Roman" w:cs="Times New Roman"/>
          <w:sz w:val="24"/>
          <w:szCs w:val="24"/>
        </w:rPr>
        <w:t>загружений</w:t>
      </w:r>
      <w:proofErr w:type="spellEnd"/>
      <w:r w:rsidRPr="002C66D7">
        <w:rPr>
          <w:rFonts w:ascii="Times New Roman" w:hAnsi="Times New Roman" w:cs="Times New Roman"/>
          <w:sz w:val="24"/>
          <w:szCs w:val="24"/>
        </w:rPr>
        <w:t xml:space="preserve"> приведены на рисунках К.3 и К.4.</w:t>
      </w:r>
    </w:p>
    <w:p w14:paraId="5EDB5840"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К.6 При расчете массивных устоев мостов с разрезными балочными пролетными строениями </w:t>
      </w:r>
      <w:proofErr w:type="spellStart"/>
      <w:r w:rsidRPr="002C66D7">
        <w:rPr>
          <w:rFonts w:ascii="Times New Roman" w:hAnsi="Times New Roman" w:cs="Times New Roman"/>
          <w:sz w:val="24"/>
          <w:szCs w:val="24"/>
        </w:rPr>
        <w:t>загружение</w:t>
      </w:r>
      <w:proofErr w:type="spellEnd"/>
      <w:r w:rsidRPr="002C66D7">
        <w:rPr>
          <w:rFonts w:ascii="Times New Roman" w:hAnsi="Times New Roman" w:cs="Times New Roman"/>
          <w:sz w:val="24"/>
          <w:szCs w:val="24"/>
        </w:rPr>
        <w:t xml:space="preserve"> пролета одновременно с призмой обрушения или пролета с устоем следует производить в соответствии с рисунком К.4 и таблицей К.2.</w:t>
      </w:r>
    </w:p>
    <w:p w14:paraId="1FD57036"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Длину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призмы обрушения следует принимать равной половине высоты от подошвы шпал до рассматриваемого сечения опоры.</w:t>
      </w:r>
    </w:p>
    <w:p w14:paraId="5A3E7CBD"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 надежности по нагрузке следует принимать, руководствуясь приведенной длиной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равной сумме длин участков, на которых в каждом случае размещается временная нагрузка.</w:t>
      </w:r>
    </w:p>
    <w:p w14:paraId="2A44568C" w14:textId="77777777" w:rsidR="00A86EA9" w:rsidRPr="002C66D7" w:rsidRDefault="00A86EA9" w:rsidP="000E5789">
      <w:pPr>
        <w:pStyle w:val="ConsPlusNormal"/>
        <w:widowControl/>
        <w:suppressAutoHyphens/>
        <w:ind w:firstLine="540"/>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К.7 При </w:t>
      </w:r>
      <w:proofErr w:type="spellStart"/>
      <w:r w:rsidRPr="002C66D7">
        <w:rPr>
          <w:rFonts w:ascii="Times New Roman" w:hAnsi="Times New Roman" w:cs="Times New Roman"/>
          <w:spacing w:val="6"/>
          <w:sz w:val="24"/>
          <w:szCs w:val="24"/>
        </w:rPr>
        <w:t>загружении</w:t>
      </w:r>
      <w:proofErr w:type="spellEnd"/>
      <w:r w:rsidRPr="002C66D7">
        <w:rPr>
          <w:rFonts w:ascii="Times New Roman" w:hAnsi="Times New Roman" w:cs="Times New Roman"/>
          <w:spacing w:val="6"/>
          <w:sz w:val="24"/>
          <w:szCs w:val="24"/>
        </w:rPr>
        <w:t xml:space="preserve"> пролетных строений, расположенных на кривых, величину нагрузки </w:t>
      </w:r>
      <w:r w:rsidRPr="002C66D7">
        <w:rPr>
          <w:rFonts w:ascii="Times New Roman" w:hAnsi="Times New Roman" w:cs="Times New Roman"/>
          <w:spacing w:val="6"/>
          <w:sz w:val="24"/>
          <w:szCs w:val="24"/>
        </w:rPr>
        <w:sym w:font="Symbol" w:char="F06E"/>
      </w:r>
      <w:r w:rsidRPr="002C66D7">
        <w:rPr>
          <w:rFonts w:ascii="Times New Roman" w:hAnsi="Times New Roman" w:cs="Times New Roman"/>
          <w:spacing w:val="6"/>
          <w:sz w:val="24"/>
          <w:szCs w:val="24"/>
        </w:rPr>
        <w:t xml:space="preserve"> следует принимать с коэффициентом, отражающим влияние смещения центра тяжести подвижного состава, причем расчет следует осуществлять дважды:</w:t>
      </w:r>
    </w:p>
    <w:p w14:paraId="1AB90451"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а) с учетом центробежной силы и динамического коэффициента, но без учета силовых факторов, возникающих вследствие возвышения наружного рельса;</w:t>
      </w:r>
    </w:p>
    <w:p w14:paraId="46E74788"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б) без учета центробежной силы и динамического коэффициента, но с учетом силовых факторов, возникающих вследствие возвышения наружного рельса.</w:t>
      </w:r>
    </w:p>
    <w:p w14:paraId="46B34A2A"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p>
    <w:p w14:paraId="673110FC" w14:textId="50934AC2" w:rsidR="00A86EA9" w:rsidRPr="002C66D7" w:rsidRDefault="00A86EA9"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636B4B17" wp14:editId="1824A324">
            <wp:extent cx="3102610" cy="2253615"/>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pic:cNvPicPr>
                      <a:picLocks noChangeAspect="1" noChangeArrowheads="1"/>
                    </pic:cNvPicPr>
                  </pic:nvPicPr>
                  <pic:blipFill>
                    <a:blip r:embed="rId891" cstate="print">
                      <a:extLst>
                        <a:ext uri="{28A0092B-C50C-407E-A947-70E740481C1C}">
                          <a14:useLocalDpi xmlns:a14="http://schemas.microsoft.com/office/drawing/2010/main" val="0"/>
                        </a:ext>
                      </a:extLst>
                    </a:blip>
                    <a:srcRect/>
                    <a:stretch>
                      <a:fillRect/>
                    </a:stretch>
                  </pic:blipFill>
                  <pic:spPr bwMode="auto">
                    <a:xfrm>
                      <a:off x="0" y="0"/>
                      <a:ext cx="3102610" cy="2253615"/>
                    </a:xfrm>
                    <a:prstGeom prst="rect">
                      <a:avLst/>
                    </a:prstGeom>
                    <a:noFill/>
                    <a:ln>
                      <a:noFill/>
                    </a:ln>
                  </pic:spPr>
                </pic:pic>
              </a:graphicData>
            </a:graphic>
          </wp:inline>
        </w:drawing>
      </w:r>
    </w:p>
    <w:p w14:paraId="60658AAE" w14:textId="77777777" w:rsidR="00A86EA9" w:rsidRPr="002C66D7" w:rsidRDefault="00A86EA9" w:rsidP="000E5789">
      <w:pPr>
        <w:pStyle w:val="ConsPlusNormal"/>
        <w:widowControl/>
        <w:suppressAutoHyphens/>
        <w:ind w:firstLine="540"/>
        <w:jc w:val="both"/>
        <w:rPr>
          <w:rFonts w:ascii="Times New Roman" w:hAnsi="Times New Roman" w:cs="Times New Roman"/>
        </w:rPr>
      </w:pPr>
    </w:p>
    <w:p w14:paraId="32862E12" w14:textId="77777777" w:rsidR="00A86EA9" w:rsidRPr="002C66D7" w:rsidRDefault="00A86EA9"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i/>
        </w:rPr>
        <w:t>Рисунок К.3</w:t>
      </w:r>
      <w:r w:rsidRPr="002C66D7">
        <w:rPr>
          <w:rFonts w:ascii="Times New Roman" w:hAnsi="Times New Roman" w:cs="Times New Roman"/>
          <w:b/>
        </w:rPr>
        <w:t xml:space="preserve"> – Схема </w:t>
      </w:r>
      <w:proofErr w:type="spellStart"/>
      <w:r w:rsidRPr="002C66D7">
        <w:rPr>
          <w:rFonts w:ascii="Times New Roman" w:hAnsi="Times New Roman" w:cs="Times New Roman"/>
          <w:b/>
        </w:rPr>
        <w:t>загружения</w:t>
      </w:r>
      <w:proofErr w:type="spellEnd"/>
      <w:r w:rsidRPr="002C66D7">
        <w:rPr>
          <w:rFonts w:ascii="Times New Roman" w:hAnsi="Times New Roman" w:cs="Times New Roman"/>
          <w:b/>
        </w:rPr>
        <w:t xml:space="preserve"> участков линии влияния при </w:t>
      </w:r>
      <w:r w:rsidRPr="002C66D7">
        <w:rPr>
          <w:rFonts w:ascii="Times New Roman" w:hAnsi="Times New Roman" w:cs="Times New Roman"/>
          <w:b/>
        </w:rPr>
        <w:sym w:font="Symbol" w:char="F06C"/>
      </w:r>
      <w:r w:rsidRPr="002C66D7">
        <w:rPr>
          <w:rFonts w:ascii="Times New Roman" w:hAnsi="Times New Roman" w:cs="Times New Roman"/>
          <w:b/>
        </w:rPr>
        <w:t xml:space="preserve">  &gt; </w:t>
      </w:r>
      <w:smartTag w:uri="urn:schemas-microsoft-com:office:smarttags" w:element="metricconverter">
        <w:smartTagPr>
          <w:attr w:name="ProductID" w:val="80 м"/>
        </w:smartTagPr>
        <w:r w:rsidRPr="002C66D7">
          <w:rPr>
            <w:rFonts w:ascii="Times New Roman" w:hAnsi="Times New Roman" w:cs="Times New Roman"/>
            <w:b/>
          </w:rPr>
          <w:t>80 м</w:t>
        </w:r>
      </w:smartTag>
    </w:p>
    <w:p w14:paraId="67AE62CC" w14:textId="77777777" w:rsidR="00A86EA9" w:rsidRPr="002C66D7" w:rsidRDefault="00A86EA9" w:rsidP="000E5789">
      <w:pPr>
        <w:pStyle w:val="ConsPlusNormal"/>
        <w:widowControl/>
        <w:suppressAutoHyphens/>
        <w:ind w:firstLine="0"/>
        <w:jc w:val="center"/>
        <w:rPr>
          <w:rFonts w:ascii="Times New Roman" w:hAnsi="Times New Roman" w:cs="Times New Roman"/>
          <w:b/>
        </w:rPr>
      </w:pPr>
    </w:p>
    <w:p w14:paraId="28111E14" w14:textId="0FA4E221" w:rsidR="00A86EA9" w:rsidRPr="002C66D7" w:rsidRDefault="00A86EA9"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262C9C6E" wp14:editId="69878923">
            <wp:extent cx="3189605" cy="3004185"/>
            <wp:effectExtent l="0" t="0" r="0" b="571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892" cstate="print">
                      <a:extLst>
                        <a:ext uri="{28A0092B-C50C-407E-A947-70E740481C1C}">
                          <a14:useLocalDpi xmlns:a14="http://schemas.microsoft.com/office/drawing/2010/main" val="0"/>
                        </a:ext>
                      </a:extLst>
                    </a:blip>
                    <a:srcRect/>
                    <a:stretch>
                      <a:fillRect/>
                    </a:stretch>
                  </pic:blipFill>
                  <pic:spPr bwMode="auto">
                    <a:xfrm>
                      <a:off x="0" y="0"/>
                      <a:ext cx="3189605" cy="3004185"/>
                    </a:xfrm>
                    <a:prstGeom prst="rect">
                      <a:avLst/>
                    </a:prstGeom>
                    <a:noFill/>
                    <a:ln>
                      <a:noFill/>
                    </a:ln>
                  </pic:spPr>
                </pic:pic>
              </a:graphicData>
            </a:graphic>
          </wp:inline>
        </w:drawing>
      </w:r>
    </w:p>
    <w:p w14:paraId="33BBA34F" w14:textId="77777777" w:rsidR="00A86EA9" w:rsidRPr="002C66D7" w:rsidRDefault="00A86EA9" w:rsidP="000E5789">
      <w:pPr>
        <w:pStyle w:val="ConsPlusNormal"/>
        <w:widowControl/>
        <w:suppressAutoHyphens/>
        <w:ind w:firstLine="0"/>
        <w:jc w:val="both"/>
        <w:rPr>
          <w:rFonts w:ascii="Times New Roman" w:hAnsi="Times New Roman" w:cs="Times New Roman"/>
        </w:rPr>
      </w:pPr>
    </w:p>
    <w:p w14:paraId="05CDD3E8" w14:textId="2E8C6F5F" w:rsidR="00A86EA9" w:rsidRPr="002C66D7" w:rsidRDefault="00A86EA9"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i/>
        </w:rPr>
        <w:t>Рисунок К.4</w:t>
      </w:r>
      <w:r w:rsidRPr="002C66D7">
        <w:rPr>
          <w:rFonts w:ascii="Times New Roman" w:hAnsi="Times New Roman" w:cs="Times New Roman"/>
          <w:b/>
        </w:rPr>
        <w:t xml:space="preserve">  – Схема </w:t>
      </w:r>
      <w:proofErr w:type="spellStart"/>
      <w:r w:rsidRPr="002C66D7">
        <w:rPr>
          <w:rFonts w:ascii="Times New Roman" w:hAnsi="Times New Roman" w:cs="Times New Roman"/>
          <w:b/>
        </w:rPr>
        <w:t>загружения</w:t>
      </w:r>
      <w:proofErr w:type="spellEnd"/>
      <w:r w:rsidRPr="002C66D7">
        <w:rPr>
          <w:rFonts w:ascii="Times New Roman" w:hAnsi="Times New Roman" w:cs="Times New Roman"/>
          <w:b/>
        </w:rPr>
        <w:t xml:space="preserve"> пролета одновременно с призмой обрушения или пролета с устоем при расчете массивных устоев мостов с разрезными балочными пролетными строениями</w:t>
      </w:r>
    </w:p>
    <w:p w14:paraId="37A0E42C" w14:textId="77777777" w:rsidR="00A86EA9" w:rsidRPr="002C66D7" w:rsidRDefault="00A86EA9" w:rsidP="000E5789">
      <w:pPr>
        <w:pStyle w:val="ConsPlusNormal"/>
        <w:widowControl/>
        <w:suppressAutoHyphens/>
        <w:ind w:firstLine="0"/>
        <w:jc w:val="center"/>
        <w:rPr>
          <w:rFonts w:ascii="Times New Roman" w:hAnsi="Times New Roman" w:cs="Times New Roman"/>
          <w:b/>
        </w:rPr>
      </w:pPr>
    </w:p>
    <w:p w14:paraId="444712D8" w14:textId="77777777" w:rsidR="00A86EA9" w:rsidRPr="002C66D7" w:rsidRDefault="00A86EA9" w:rsidP="000E5789">
      <w:pPr>
        <w:pStyle w:val="ConsPlusNormal"/>
        <w:widowControl/>
        <w:suppressAutoHyphens/>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К.2</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1873"/>
        <w:gridCol w:w="1393"/>
        <w:gridCol w:w="1692"/>
        <w:gridCol w:w="1573"/>
        <w:gridCol w:w="1270"/>
      </w:tblGrid>
      <w:tr w:rsidR="00A86EA9" w:rsidRPr="002C66D7" w14:paraId="0E6C205B" w14:textId="77777777" w:rsidTr="00A86EA9">
        <w:tc>
          <w:tcPr>
            <w:tcW w:w="1260" w:type="dxa"/>
            <w:vAlign w:val="center"/>
          </w:tcPr>
          <w:p w14:paraId="75AABEB5" w14:textId="77777777" w:rsidR="00A86EA9" w:rsidRPr="002C66D7" w:rsidRDefault="00A86EA9" w:rsidP="000E5789">
            <w:pPr>
              <w:suppressAutoHyphens/>
              <w:jc w:val="center"/>
              <w:rPr>
                <w:sz w:val="18"/>
                <w:szCs w:val="18"/>
              </w:rPr>
            </w:pPr>
            <w:r w:rsidRPr="002C66D7">
              <w:rPr>
                <w:sz w:val="18"/>
                <w:szCs w:val="18"/>
              </w:rPr>
              <w:t>Схема</w:t>
            </w:r>
          </w:p>
          <w:p w14:paraId="32632894" w14:textId="77777777" w:rsidR="00A86EA9" w:rsidRPr="002C66D7" w:rsidRDefault="00A86EA9" w:rsidP="000E5789">
            <w:pPr>
              <w:suppressAutoHyphens/>
              <w:jc w:val="center"/>
              <w:rPr>
                <w:sz w:val="18"/>
                <w:szCs w:val="18"/>
              </w:rPr>
            </w:pPr>
            <w:proofErr w:type="spellStart"/>
            <w:r w:rsidRPr="002C66D7">
              <w:rPr>
                <w:sz w:val="18"/>
                <w:szCs w:val="18"/>
              </w:rPr>
              <w:t>загружения</w:t>
            </w:r>
            <w:proofErr w:type="spellEnd"/>
          </w:p>
          <w:p w14:paraId="2118954D" w14:textId="77777777" w:rsidR="00A86EA9" w:rsidRPr="002C66D7" w:rsidRDefault="00A86EA9" w:rsidP="000E5789">
            <w:pPr>
              <w:suppressAutoHyphens/>
              <w:jc w:val="center"/>
              <w:rPr>
                <w:sz w:val="18"/>
                <w:szCs w:val="18"/>
              </w:rPr>
            </w:pPr>
            <w:r w:rsidRPr="002C66D7">
              <w:rPr>
                <w:sz w:val="18"/>
                <w:szCs w:val="18"/>
              </w:rPr>
              <w:t>(по рисунку К.4)</w:t>
            </w:r>
          </w:p>
        </w:tc>
        <w:tc>
          <w:tcPr>
            <w:tcW w:w="1858" w:type="dxa"/>
            <w:vAlign w:val="center"/>
          </w:tcPr>
          <w:p w14:paraId="47247527" w14:textId="77777777" w:rsidR="00A86EA9" w:rsidRPr="002C66D7" w:rsidRDefault="00A86EA9" w:rsidP="000E5789">
            <w:pPr>
              <w:suppressAutoHyphens/>
              <w:jc w:val="center"/>
              <w:rPr>
                <w:sz w:val="18"/>
                <w:szCs w:val="18"/>
              </w:rPr>
            </w:pPr>
            <w:r w:rsidRPr="002C66D7">
              <w:rPr>
                <w:sz w:val="18"/>
                <w:szCs w:val="18"/>
              </w:rPr>
              <w:t>Загружаемая</w:t>
            </w:r>
            <w:r w:rsidRPr="002C66D7">
              <w:rPr>
                <w:sz w:val="18"/>
                <w:szCs w:val="18"/>
              </w:rPr>
              <w:br/>
              <w:t>часть моста</w:t>
            </w:r>
          </w:p>
        </w:tc>
        <w:tc>
          <w:tcPr>
            <w:tcW w:w="1382" w:type="dxa"/>
            <w:vAlign w:val="center"/>
          </w:tcPr>
          <w:p w14:paraId="5CAF2C43" w14:textId="77777777" w:rsidR="00A86EA9" w:rsidRPr="002C66D7" w:rsidRDefault="00A86EA9" w:rsidP="000E5789">
            <w:pPr>
              <w:suppressAutoHyphens/>
              <w:jc w:val="center"/>
              <w:rPr>
                <w:sz w:val="18"/>
                <w:szCs w:val="18"/>
              </w:rPr>
            </w:pPr>
            <w:r w:rsidRPr="002C66D7">
              <w:rPr>
                <w:sz w:val="18"/>
                <w:szCs w:val="18"/>
              </w:rPr>
              <w:t xml:space="preserve">Длина </w:t>
            </w:r>
            <w:r w:rsidRPr="002C66D7">
              <w:rPr>
                <w:sz w:val="18"/>
                <w:szCs w:val="18"/>
              </w:rPr>
              <w:br/>
              <w:t>загружаемого</w:t>
            </w:r>
            <w:r w:rsidRPr="002C66D7">
              <w:rPr>
                <w:sz w:val="18"/>
                <w:szCs w:val="18"/>
              </w:rPr>
              <w:br/>
              <w:t>участка, м</w:t>
            </w:r>
          </w:p>
        </w:tc>
        <w:tc>
          <w:tcPr>
            <w:tcW w:w="1679" w:type="dxa"/>
            <w:vAlign w:val="center"/>
          </w:tcPr>
          <w:p w14:paraId="4741F10A" w14:textId="77777777" w:rsidR="00A86EA9" w:rsidRPr="002C66D7" w:rsidRDefault="00A86EA9" w:rsidP="000E5789">
            <w:pPr>
              <w:suppressAutoHyphens/>
              <w:jc w:val="center"/>
              <w:rPr>
                <w:sz w:val="18"/>
                <w:szCs w:val="18"/>
              </w:rPr>
            </w:pPr>
            <w:r w:rsidRPr="002C66D7">
              <w:rPr>
                <w:sz w:val="18"/>
                <w:szCs w:val="18"/>
              </w:rPr>
              <w:t>Ограничение</w:t>
            </w:r>
          </w:p>
        </w:tc>
        <w:tc>
          <w:tcPr>
            <w:tcW w:w="1561" w:type="dxa"/>
            <w:vAlign w:val="center"/>
          </w:tcPr>
          <w:p w14:paraId="47C8D949" w14:textId="77777777" w:rsidR="00A86EA9" w:rsidRPr="002C66D7" w:rsidRDefault="00A86EA9" w:rsidP="000E5789">
            <w:pPr>
              <w:suppressAutoHyphens/>
              <w:jc w:val="center"/>
              <w:rPr>
                <w:sz w:val="18"/>
                <w:szCs w:val="18"/>
              </w:rPr>
            </w:pPr>
            <w:r w:rsidRPr="002C66D7">
              <w:rPr>
                <w:sz w:val="18"/>
                <w:szCs w:val="18"/>
              </w:rPr>
              <w:t>Принимаемое</w:t>
            </w:r>
            <w:r w:rsidRPr="002C66D7">
              <w:rPr>
                <w:sz w:val="18"/>
                <w:szCs w:val="18"/>
              </w:rPr>
              <w:br/>
              <w:t>положение</w:t>
            </w:r>
            <w:r w:rsidRPr="002C66D7">
              <w:rPr>
                <w:sz w:val="18"/>
                <w:szCs w:val="18"/>
              </w:rPr>
              <w:br/>
              <w:t>вершины</w:t>
            </w:r>
            <w:r w:rsidRPr="002C66D7">
              <w:rPr>
                <w:sz w:val="18"/>
                <w:szCs w:val="18"/>
              </w:rPr>
              <w:br/>
              <w:t xml:space="preserve">линии влияния </w:t>
            </w:r>
            <w:r w:rsidRPr="002C66D7">
              <w:rPr>
                <w:sz w:val="18"/>
                <w:szCs w:val="18"/>
              </w:rPr>
              <w:sym w:font="Symbol" w:char="F061"/>
            </w:r>
          </w:p>
        </w:tc>
        <w:tc>
          <w:tcPr>
            <w:tcW w:w="1260" w:type="dxa"/>
            <w:vAlign w:val="center"/>
          </w:tcPr>
          <w:p w14:paraId="7F449863" w14:textId="77777777" w:rsidR="00A86EA9" w:rsidRPr="002C66D7" w:rsidRDefault="00A86EA9" w:rsidP="000E5789">
            <w:pPr>
              <w:suppressAutoHyphens/>
              <w:jc w:val="center"/>
              <w:rPr>
                <w:sz w:val="18"/>
                <w:szCs w:val="18"/>
              </w:rPr>
            </w:pPr>
            <w:proofErr w:type="spellStart"/>
            <w:r w:rsidRPr="002C66D7">
              <w:rPr>
                <w:sz w:val="18"/>
                <w:szCs w:val="18"/>
              </w:rPr>
              <w:t>Эквива</w:t>
            </w:r>
            <w:proofErr w:type="spellEnd"/>
            <w:r w:rsidRPr="002C66D7">
              <w:rPr>
                <w:sz w:val="18"/>
                <w:szCs w:val="18"/>
              </w:rPr>
              <w:t>-</w:t>
            </w:r>
          </w:p>
          <w:p w14:paraId="05970A20" w14:textId="77777777" w:rsidR="00A86EA9" w:rsidRPr="002C66D7" w:rsidRDefault="00A86EA9" w:rsidP="000E5789">
            <w:pPr>
              <w:suppressAutoHyphens/>
              <w:jc w:val="center"/>
              <w:rPr>
                <w:sz w:val="18"/>
                <w:szCs w:val="18"/>
              </w:rPr>
            </w:pPr>
            <w:proofErr w:type="spellStart"/>
            <w:r w:rsidRPr="002C66D7">
              <w:rPr>
                <w:sz w:val="18"/>
                <w:szCs w:val="18"/>
              </w:rPr>
              <w:t>лентная</w:t>
            </w:r>
            <w:proofErr w:type="spellEnd"/>
            <w:r w:rsidRPr="002C66D7">
              <w:rPr>
                <w:sz w:val="18"/>
                <w:szCs w:val="18"/>
              </w:rPr>
              <w:t xml:space="preserve"> </w:t>
            </w:r>
            <w:r w:rsidRPr="002C66D7">
              <w:rPr>
                <w:sz w:val="18"/>
                <w:szCs w:val="18"/>
              </w:rPr>
              <w:br/>
              <w:t xml:space="preserve">нагрузка </w:t>
            </w:r>
            <w:r w:rsidRPr="002C66D7">
              <w:rPr>
                <w:sz w:val="18"/>
                <w:szCs w:val="18"/>
              </w:rPr>
              <w:sym w:font="Symbol" w:char="F06E"/>
            </w:r>
            <w:r w:rsidRPr="002C66D7">
              <w:rPr>
                <w:sz w:val="18"/>
                <w:szCs w:val="18"/>
              </w:rPr>
              <w:t>,</w:t>
            </w:r>
            <w:r w:rsidRPr="002C66D7">
              <w:rPr>
                <w:sz w:val="18"/>
                <w:szCs w:val="18"/>
              </w:rPr>
              <w:br/>
              <w:t>кН/м пути</w:t>
            </w:r>
          </w:p>
        </w:tc>
      </w:tr>
      <w:tr w:rsidR="00A86EA9" w:rsidRPr="002C66D7" w14:paraId="2ECFD3A3" w14:textId="77777777" w:rsidTr="00A86EA9">
        <w:tc>
          <w:tcPr>
            <w:tcW w:w="1260" w:type="dxa"/>
            <w:vAlign w:val="center"/>
          </w:tcPr>
          <w:p w14:paraId="6521F569" w14:textId="6CBC6AC6" w:rsidR="00A86EA9" w:rsidRPr="002C66D7" w:rsidRDefault="00A86EA9" w:rsidP="000E5789">
            <w:pPr>
              <w:suppressAutoHyphens/>
              <w:jc w:val="center"/>
              <w:rPr>
                <w:i/>
                <w:iCs/>
                <w:sz w:val="20"/>
              </w:rPr>
            </w:pPr>
            <w:r w:rsidRPr="002C66D7">
              <w:rPr>
                <w:i/>
                <w:iCs/>
                <w:sz w:val="20"/>
              </w:rPr>
              <w:t>а</w:t>
            </w:r>
          </w:p>
        </w:tc>
        <w:tc>
          <w:tcPr>
            <w:tcW w:w="1858" w:type="dxa"/>
          </w:tcPr>
          <w:p w14:paraId="62D09961" w14:textId="77777777" w:rsidR="00A86EA9" w:rsidRPr="002C66D7" w:rsidRDefault="00A86EA9" w:rsidP="000E5789">
            <w:pPr>
              <w:pStyle w:val="Preformat"/>
              <w:suppressAutoHyphens/>
              <w:autoSpaceDE/>
              <w:autoSpaceDN/>
              <w:rPr>
                <w:rFonts w:ascii="Times New Roman" w:hAnsi="Times New Roman" w:cs="Times New Roman"/>
              </w:rPr>
            </w:pPr>
            <w:r w:rsidRPr="002C66D7">
              <w:rPr>
                <w:rFonts w:ascii="Times New Roman" w:hAnsi="Times New Roman" w:cs="Times New Roman"/>
              </w:rPr>
              <w:t>Пролет</w:t>
            </w:r>
          </w:p>
          <w:p w14:paraId="77990F14" w14:textId="77777777" w:rsidR="00A86EA9" w:rsidRPr="002C66D7" w:rsidRDefault="00A86EA9" w:rsidP="000E5789">
            <w:pPr>
              <w:suppressAutoHyphens/>
              <w:rPr>
                <w:sz w:val="20"/>
              </w:rPr>
            </w:pPr>
            <w:r w:rsidRPr="002C66D7">
              <w:rPr>
                <w:sz w:val="20"/>
              </w:rPr>
              <w:t>Устой</w:t>
            </w:r>
          </w:p>
          <w:p w14:paraId="45E4613C" w14:textId="77777777" w:rsidR="00A86EA9" w:rsidRPr="002C66D7" w:rsidRDefault="00A86EA9" w:rsidP="000E5789">
            <w:pPr>
              <w:suppressAutoHyphens/>
              <w:rPr>
                <w:sz w:val="20"/>
              </w:rPr>
            </w:pPr>
            <w:r w:rsidRPr="002C66D7">
              <w:rPr>
                <w:sz w:val="20"/>
              </w:rPr>
              <w:t>Призма обрушения</w:t>
            </w:r>
          </w:p>
        </w:tc>
        <w:tc>
          <w:tcPr>
            <w:tcW w:w="1382" w:type="dxa"/>
          </w:tcPr>
          <w:p w14:paraId="65731515" w14:textId="77777777" w:rsidR="00A86EA9" w:rsidRPr="002C66D7" w:rsidRDefault="00A86EA9" w:rsidP="000E5789">
            <w:pPr>
              <w:suppressAutoHyphens/>
              <w:jc w:val="center"/>
              <w:rPr>
                <w:sz w:val="20"/>
                <w:vertAlign w:val="subscript"/>
              </w:rPr>
            </w:pPr>
            <w:r w:rsidRPr="002C66D7">
              <w:rPr>
                <w:sz w:val="20"/>
              </w:rPr>
              <w:sym w:font="Symbol" w:char="F06C"/>
            </w:r>
            <w:r w:rsidRPr="002C66D7">
              <w:rPr>
                <w:sz w:val="20"/>
                <w:vertAlign w:val="subscript"/>
              </w:rPr>
              <w:t>1</w:t>
            </w:r>
          </w:p>
          <w:p w14:paraId="0AFCC21D"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2</w:t>
            </w:r>
            <w:r w:rsidRPr="002C66D7">
              <w:rPr>
                <w:sz w:val="20"/>
              </w:rPr>
              <w:t xml:space="preserve"> </w:t>
            </w:r>
            <w:r w:rsidRPr="002C66D7">
              <w:rPr>
                <w:sz w:val="20"/>
              </w:rPr>
              <w:sym w:font="Symbol" w:char="F0A3"/>
            </w:r>
            <w:r w:rsidRPr="002C66D7">
              <w:rPr>
                <w:sz w:val="20"/>
              </w:rPr>
              <w:t xml:space="preserve"> 20</w:t>
            </w:r>
          </w:p>
          <w:p w14:paraId="1DAF9333"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3</w:t>
            </w:r>
          </w:p>
        </w:tc>
        <w:tc>
          <w:tcPr>
            <w:tcW w:w="1679" w:type="dxa"/>
            <w:vAlign w:val="center"/>
          </w:tcPr>
          <w:p w14:paraId="73AEDBFF" w14:textId="77777777" w:rsidR="00A86EA9" w:rsidRPr="002C66D7" w:rsidRDefault="00A86EA9" w:rsidP="000E5789">
            <w:pPr>
              <w:suppressAutoHyphens/>
              <w:jc w:val="center"/>
              <w:rPr>
                <w:sz w:val="20"/>
              </w:rPr>
            </w:pPr>
            <w:r w:rsidRPr="002C66D7">
              <w:rPr>
                <w:sz w:val="20"/>
              </w:rPr>
              <w:sym w:font="Symbol" w:char="F06C"/>
            </w:r>
            <w:r w:rsidRPr="002C66D7">
              <w:rPr>
                <w:sz w:val="20"/>
              </w:rPr>
              <w:t>=</w:t>
            </w:r>
            <w:r w:rsidRPr="002C66D7">
              <w:rPr>
                <w:sz w:val="20"/>
              </w:rPr>
              <w:sym w:font="Symbol" w:char="F06C"/>
            </w:r>
            <w:r w:rsidRPr="002C66D7">
              <w:rPr>
                <w:sz w:val="20"/>
                <w:vertAlign w:val="subscript"/>
              </w:rPr>
              <w:t>1</w:t>
            </w:r>
            <w:r w:rsidRPr="002C66D7">
              <w:rPr>
                <w:sz w:val="20"/>
              </w:rPr>
              <w:t>+</w:t>
            </w:r>
            <w:r w:rsidRPr="002C66D7">
              <w:rPr>
                <w:sz w:val="20"/>
              </w:rPr>
              <w:sym w:font="Symbol" w:char="F06C"/>
            </w:r>
            <w:r w:rsidRPr="002C66D7">
              <w:rPr>
                <w:sz w:val="20"/>
                <w:vertAlign w:val="subscript"/>
              </w:rPr>
              <w:t>2</w:t>
            </w:r>
            <w:r w:rsidRPr="002C66D7">
              <w:rPr>
                <w:sz w:val="20"/>
              </w:rPr>
              <w:t>+</w:t>
            </w:r>
            <w:r w:rsidRPr="002C66D7">
              <w:rPr>
                <w:sz w:val="20"/>
              </w:rPr>
              <w:sym w:font="Symbol" w:char="F06C"/>
            </w:r>
            <w:r w:rsidRPr="002C66D7">
              <w:rPr>
                <w:sz w:val="20"/>
                <w:vertAlign w:val="subscript"/>
              </w:rPr>
              <w:t xml:space="preserve">3 </w:t>
            </w:r>
            <w:r w:rsidRPr="002C66D7">
              <w:rPr>
                <w:sz w:val="20"/>
              </w:rPr>
              <w:sym w:font="Symbol" w:char="F0A3"/>
            </w:r>
            <w:r w:rsidRPr="002C66D7">
              <w:rPr>
                <w:sz w:val="20"/>
              </w:rPr>
              <w:t xml:space="preserve"> 80</w:t>
            </w:r>
          </w:p>
        </w:tc>
        <w:tc>
          <w:tcPr>
            <w:tcW w:w="1561" w:type="dxa"/>
          </w:tcPr>
          <w:p w14:paraId="163AC8FD" w14:textId="77777777" w:rsidR="00A86EA9" w:rsidRPr="002C66D7" w:rsidRDefault="00A86EA9" w:rsidP="000E5789">
            <w:pPr>
              <w:suppressAutoHyphens/>
              <w:jc w:val="center"/>
              <w:rPr>
                <w:sz w:val="20"/>
                <w:vertAlign w:val="superscript"/>
              </w:rPr>
            </w:pPr>
            <w:r w:rsidRPr="002C66D7">
              <w:rPr>
                <w:sz w:val="20"/>
              </w:rPr>
              <w:t>0*</w:t>
            </w:r>
          </w:p>
          <w:p w14:paraId="683D556B" w14:textId="77777777" w:rsidR="00A86EA9" w:rsidRPr="002C66D7" w:rsidRDefault="00A86EA9" w:rsidP="000E5789">
            <w:pPr>
              <w:suppressAutoHyphens/>
              <w:jc w:val="center"/>
              <w:rPr>
                <w:sz w:val="20"/>
              </w:rPr>
            </w:pPr>
            <w:r w:rsidRPr="002C66D7">
              <w:rPr>
                <w:sz w:val="20"/>
              </w:rPr>
              <w:t>–</w:t>
            </w:r>
          </w:p>
          <w:p w14:paraId="1402DCF7" w14:textId="77777777" w:rsidR="00A86EA9" w:rsidRPr="002C66D7" w:rsidRDefault="00A86EA9" w:rsidP="000E5789">
            <w:pPr>
              <w:suppressAutoHyphens/>
              <w:jc w:val="center"/>
              <w:rPr>
                <w:sz w:val="20"/>
              </w:rPr>
            </w:pPr>
            <w:r w:rsidRPr="002C66D7">
              <w:rPr>
                <w:sz w:val="20"/>
              </w:rPr>
              <w:t>0,5</w:t>
            </w:r>
          </w:p>
        </w:tc>
        <w:tc>
          <w:tcPr>
            <w:tcW w:w="1260" w:type="dxa"/>
          </w:tcPr>
          <w:p w14:paraId="4CE3A335"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1</w:t>
            </w:r>
          </w:p>
          <w:p w14:paraId="53F8F9ED" w14:textId="77777777" w:rsidR="00A86EA9" w:rsidRPr="002C66D7" w:rsidRDefault="00A86EA9" w:rsidP="000E5789">
            <w:pPr>
              <w:suppressAutoHyphens/>
              <w:jc w:val="center"/>
              <w:rPr>
                <w:sz w:val="20"/>
              </w:rPr>
            </w:pPr>
            <w:r w:rsidRPr="002C66D7">
              <w:rPr>
                <w:sz w:val="20"/>
              </w:rPr>
              <w:t>0</w:t>
            </w:r>
          </w:p>
          <w:p w14:paraId="1198D27E"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 xml:space="preserve">3 </w:t>
            </w:r>
            <w:r w:rsidRPr="002C66D7">
              <w:rPr>
                <w:sz w:val="20"/>
              </w:rPr>
              <w:sym w:font="Symbol" w:char="F0A3"/>
            </w:r>
            <w:r w:rsidRPr="002C66D7">
              <w:rPr>
                <w:sz w:val="20"/>
              </w:rPr>
              <w:t xml:space="preserve"> 19,62К </w:t>
            </w:r>
          </w:p>
        </w:tc>
      </w:tr>
      <w:tr w:rsidR="00A86EA9" w:rsidRPr="002C66D7" w14:paraId="2FD70BD8" w14:textId="77777777" w:rsidTr="00A86EA9">
        <w:tc>
          <w:tcPr>
            <w:tcW w:w="1260" w:type="dxa"/>
          </w:tcPr>
          <w:p w14:paraId="75F6DFF7" w14:textId="77777777" w:rsidR="00A86EA9" w:rsidRPr="002C66D7" w:rsidRDefault="00A86EA9" w:rsidP="000E5789">
            <w:pPr>
              <w:suppressAutoHyphens/>
              <w:jc w:val="center"/>
              <w:rPr>
                <w:sz w:val="20"/>
                <w:vertAlign w:val="subscript"/>
              </w:rPr>
            </w:pPr>
            <w:r w:rsidRPr="002C66D7">
              <w:rPr>
                <w:i/>
                <w:iCs/>
                <w:sz w:val="20"/>
              </w:rPr>
              <w:t>б</w:t>
            </w:r>
            <w:r w:rsidRPr="002C66D7">
              <w:rPr>
                <w:sz w:val="20"/>
                <w:vertAlign w:val="subscript"/>
              </w:rPr>
              <w:t>1</w:t>
            </w:r>
          </w:p>
        </w:tc>
        <w:tc>
          <w:tcPr>
            <w:tcW w:w="1858" w:type="dxa"/>
          </w:tcPr>
          <w:p w14:paraId="1AFAF913" w14:textId="77777777" w:rsidR="00A86EA9" w:rsidRPr="002C66D7" w:rsidRDefault="00A86EA9" w:rsidP="000E5789">
            <w:pPr>
              <w:suppressAutoHyphens/>
              <w:rPr>
                <w:sz w:val="20"/>
              </w:rPr>
            </w:pPr>
            <w:r w:rsidRPr="002C66D7">
              <w:rPr>
                <w:sz w:val="20"/>
              </w:rPr>
              <w:t>То же</w:t>
            </w:r>
          </w:p>
          <w:p w14:paraId="29320893" w14:textId="77777777" w:rsidR="00A86EA9" w:rsidRPr="002C66D7" w:rsidRDefault="00A86EA9" w:rsidP="000E5789">
            <w:pPr>
              <w:suppressAutoHyphens/>
              <w:rPr>
                <w:sz w:val="20"/>
              </w:rPr>
            </w:pPr>
          </w:p>
        </w:tc>
        <w:tc>
          <w:tcPr>
            <w:tcW w:w="1382" w:type="dxa"/>
          </w:tcPr>
          <w:p w14:paraId="7F7FAB7E" w14:textId="77777777" w:rsidR="00A86EA9" w:rsidRPr="002C66D7" w:rsidRDefault="00A86EA9" w:rsidP="000E5789">
            <w:pPr>
              <w:suppressAutoHyphens/>
              <w:jc w:val="center"/>
              <w:rPr>
                <w:sz w:val="20"/>
                <w:vertAlign w:val="subscript"/>
              </w:rPr>
            </w:pPr>
            <w:r w:rsidRPr="002C66D7">
              <w:rPr>
                <w:sz w:val="20"/>
              </w:rPr>
              <w:sym w:font="Symbol" w:char="F06C"/>
            </w:r>
            <w:r w:rsidRPr="002C66D7">
              <w:rPr>
                <w:sz w:val="20"/>
                <w:vertAlign w:val="subscript"/>
              </w:rPr>
              <w:t>1</w:t>
            </w:r>
          </w:p>
          <w:p w14:paraId="5FE2F489"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2</w:t>
            </w:r>
            <w:r w:rsidRPr="002C66D7">
              <w:rPr>
                <w:sz w:val="20"/>
              </w:rPr>
              <w:t xml:space="preserve"> </w:t>
            </w:r>
            <w:r w:rsidRPr="002C66D7">
              <w:rPr>
                <w:sz w:val="20"/>
              </w:rPr>
              <w:sym w:font="Symbol" w:char="F0A3"/>
            </w:r>
            <w:r w:rsidRPr="002C66D7">
              <w:rPr>
                <w:sz w:val="20"/>
              </w:rPr>
              <w:t xml:space="preserve"> 20</w:t>
            </w:r>
          </w:p>
          <w:p w14:paraId="20CC1E0A"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3</w:t>
            </w:r>
          </w:p>
        </w:tc>
        <w:tc>
          <w:tcPr>
            <w:tcW w:w="1679" w:type="dxa"/>
            <w:vAlign w:val="center"/>
          </w:tcPr>
          <w:p w14:paraId="51A9192F" w14:textId="77777777" w:rsidR="00A86EA9" w:rsidRPr="002C66D7" w:rsidRDefault="00A86EA9" w:rsidP="000E5789">
            <w:pPr>
              <w:suppressAutoHyphens/>
              <w:jc w:val="center"/>
              <w:rPr>
                <w:sz w:val="20"/>
              </w:rPr>
            </w:pPr>
            <w:r w:rsidRPr="002C66D7">
              <w:rPr>
                <w:sz w:val="20"/>
              </w:rPr>
              <w:sym w:font="Symbol" w:char="F06C"/>
            </w:r>
            <w:r w:rsidRPr="002C66D7">
              <w:rPr>
                <w:sz w:val="20"/>
              </w:rPr>
              <w:t>=</w:t>
            </w:r>
            <w:r w:rsidRPr="002C66D7">
              <w:rPr>
                <w:sz w:val="20"/>
              </w:rPr>
              <w:sym w:font="Symbol" w:char="F06C"/>
            </w:r>
            <w:r w:rsidRPr="002C66D7">
              <w:rPr>
                <w:sz w:val="20"/>
                <w:vertAlign w:val="subscript"/>
              </w:rPr>
              <w:t>1</w:t>
            </w:r>
            <w:r w:rsidRPr="002C66D7">
              <w:rPr>
                <w:sz w:val="20"/>
              </w:rPr>
              <w:t>+</w:t>
            </w:r>
            <w:r w:rsidRPr="002C66D7">
              <w:rPr>
                <w:sz w:val="20"/>
              </w:rPr>
              <w:sym w:font="Symbol" w:char="F06C"/>
            </w:r>
            <w:r w:rsidRPr="002C66D7">
              <w:rPr>
                <w:sz w:val="20"/>
                <w:vertAlign w:val="subscript"/>
              </w:rPr>
              <w:t>2</w:t>
            </w:r>
            <w:r w:rsidRPr="002C66D7">
              <w:rPr>
                <w:sz w:val="20"/>
              </w:rPr>
              <w:t>+</w:t>
            </w:r>
            <w:r w:rsidRPr="002C66D7">
              <w:rPr>
                <w:sz w:val="20"/>
              </w:rPr>
              <w:sym w:font="Symbol" w:char="F06C"/>
            </w:r>
            <w:r w:rsidRPr="002C66D7">
              <w:rPr>
                <w:sz w:val="20"/>
                <w:vertAlign w:val="subscript"/>
              </w:rPr>
              <w:t xml:space="preserve">3 </w:t>
            </w:r>
            <w:r w:rsidRPr="002C66D7">
              <w:rPr>
                <w:sz w:val="20"/>
              </w:rPr>
              <w:sym w:font="Symbol" w:char="F0B3"/>
            </w:r>
            <w:r w:rsidRPr="002C66D7">
              <w:rPr>
                <w:sz w:val="20"/>
              </w:rPr>
              <w:t xml:space="preserve"> 80</w:t>
            </w:r>
          </w:p>
        </w:tc>
        <w:tc>
          <w:tcPr>
            <w:tcW w:w="1561" w:type="dxa"/>
          </w:tcPr>
          <w:p w14:paraId="5F37F8B6" w14:textId="77777777" w:rsidR="00A86EA9" w:rsidRPr="002C66D7" w:rsidRDefault="00A86EA9" w:rsidP="000E5789">
            <w:pPr>
              <w:suppressAutoHyphens/>
              <w:jc w:val="center"/>
              <w:rPr>
                <w:sz w:val="20"/>
              </w:rPr>
            </w:pPr>
            <w:r w:rsidRPr="002C66D7">
              <w:rPr>
                <w:sz w:val="20"/>
              </w:rPr>
              <w:t>0</w:t>
            </w:r>
          </w:p>
          <w:p w14:paraId="014D59C1" w14:textId="77777777" w:rsidR="00A86EA9" w:rsidRPr="002C66D7" w:rsidRDefault="00A86EA9" w:rsidP="000E5789">
            <w:pPr>
              <w:suppressAutoHyphens/>
              <w:jc w:val="center"/>
              <w:rPr>
                <w:sz w:val="20"/>
              </w:rPr>
            </w:pPr>
            <w:r w:rsidRPr="002C66D7">
              <w:rPr>
                <w:sz w:val="20"/>
              </w:rPr>
              <w:t>–</w:t>
            </w:r>
          </w:p>
          <w:p w14:paraId="0F78E95A" w14:textId="77777777" w:rsidR="00A86EA9" w:rsidRPr="002C66D7" w:rsidRDefault="00A86EA9" w:rsidP="000E5789">
            <w:pPr>
              <w:suppressAutoHyphens/>
              <w:jc w:val="center"/>
              <w:rPr>
                <w:sz w:val="20"/>
              </w:rPr>
            </w:pPr>
            <w:r w:rsidRPr="002C66D7">
              <w:rPr>
                <w:sz w:val="20"/>
              </w:rPr>
              <w:t>–</w:t>
            </w:r>
          </w:p>
        </w:tc>
        <w:tc>
          <w:tcPr>
            <w:tcW w:w="1260" w:type="dxa"/>
          </w:tcPr>
          <w:p w14:paraId="2C9CE9EE"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1</w:t>
            </w:r>
          </w:p>
          <w:p w14:paraId="1AC71256" w14:textId="77777777" w:rsidR="00A86EA9" w:rsidRPr="002C66D7" w:rsidRDefault="00A86EA9" w:rsidP="000E5789">
            <w:pPr>
              <w:suppressAutoHyphens/>
              <w:jc w:val="center"/>
              <w:rPr>
                <w:sz w:val="20"/>
              </w:rPr>
            </w:pPr>
            <w:r w:rsidRPr="002C66D7">
              <w:rPr>
                <w:sz w:val="20"/>
              </w:rPr>
              <w:t>0</w:t>
            </w:r>
          </w:p>
          <w:p w14:paraId="62173848"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 xml:space="preserve">3 </w:t>
            </w:r>
            <w:r w:rsidRPr="002C66D7">
              <w:rPr>
                <w:sz w:val="20"/>
              </w:rPr>
              <w:t xml:space="preserve">=  9,81К  </w:t>
            </w:r>
          </w:p>
        </w:tc>
      </w:tr>
      <w:tr w:rsidR="00A86EA9" w:rsidRPr="002C66D7" w14:paraId="04101B4F" w14:textId="77777777" w:rsidTr="00A86EA9">
        <w:tc>
          <w:tcPr>
            <w:tcW w:w="1260" w:type="dxa"/>
          </w:tcPr>
          <w:p w14:paraId="67EE2BFE" w14:textId="77777777" w:rsidR="00A86EA9" w:rsidRPr="002C66D7" w:rsidRDefault="00A86EA9" w:rsidP="000E5789">
            <w:pPr>
              <w:suppressAutoHyphens/>
              <w:jc w:val="center"/>
              <w:rPr>
                <w:sz w:val="20"/>
                <w:vertAlign w:val="subscript"/>
              </w:rPr>
            </w:pPr>
            <w:r w:rsidRPr="002C66D7">
              <w:rPr>
                <w:i/>
                <w:iCs/>
                <w:sz w:val="20"/>
              </w:rPr>
              <w:t>б</w:t>
            </w:r>
            <w:r w:rsidRPr="002C66D7">
              <w:rPr>
                <w:i/>
                <w:iCs/>
                <w:sz w:val="20"/>
                <w:vertAlign w:val="subscript"/>
              </w:rPr>
              <w:t>2</w:t>
            </w:r>
          </w:p>
        </w:tc>
        <w:tc>
          <w:tcPr>
            <w:tcW w:w="1858" w:type="dxa"/>
          </w:tcPr>
          <w:p w14:paraId="371A96E6" w14:textId="77777777" w:rsidR="00A86EA9" w:rsidRPr="002C66D7" w:rsidRDefault="00A86EA9" w:rsidP="000E5789">
            <w:pPr>
              <w:suppressAutoHyphens/>
              <w:rPr>
                <w:sz w:val="20"/>
              </w:rPr>
            </w:pPr>
            <w:r w:rsidRPr="002C66D7">
              <w:rPr>
                <w:sz w:val="20"/>
              </w:rPr>
              <w:t xml:space="preserve">    »</w:t>
            </w:r>
          </w:p>
        </w:tc>
        <w:tc>
          <w:tcPr>
            <w:tcW w:w="1382" w:type="dxa"/>
          </w:tcPr>
          <w:p w14:paraId="121BD76A" w14:textId="77777777" w:rsidR="00A86EA9" w:rsidRPr="002C66D7" w:rsidRDefault="00A86EA9" w:rsidP="000E5789">
            <w:pPr>
              <w:suppressAutoHyphens/>
              <w:jc w:val="center"/>
              <w:rPr>
                <w:sz w:val="20"/>
                <w:vertAlign w:val="subscript"/>
              </w:rPr>
            </w:pPr>
            <w:r w:rsidRPr="002C66D7">
              <w:rPr>
                <w:sz w:val="20"/>
              </w:rPr>
              <w:sym w:font="Symbol" w:char="F06C"/>
            </w:r>
            <w:r w:rsidRPr="002C66D7">
              <w:rPr>
                <w:sz w:val="20"/>
                <w:vertAlign w:val="subscript"/>
              </w:rPr>
              <w:t>1</w:t>
            </w:r>
          </w:p>
          <w:p w14:paraId="5123B986"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2</w:t>
            </w:r>
            <w:r w:rsidRPr="002C66D7">
              <w:rPr>
                <w:sz w:val="20"/>
              </w:rPr>
              <w:t xml:space="preserve"> </w:t>
            </w:r>
            <w:r w:rsidRPr="002C66D7">
              <w:rPr>
                <w:sz w:val="20"/>
              </w:rPr>
              <w:sym w:font="Symbol" w:char="F0A3"/>
            </w:r>
            <w:r w:rsidRPr="002C66D7">
              <w:rPr>
                <w:sz w:val="20"/>
              </w:rPr>
              <w:t xml:space="preserve"> 20</w:t>
            </w:r>
          </w:p>
          <w:p w14:paraId="62913679"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3</w:t>
            </w:r>
          </w:p>
        </w:tc>
        <w:tc>
          <w:tcPr>
            <w:tcW w:w="1679" w:type="dxa"/>
            <w:vAlign w:val="center"/>
          </w:tcPr>
          <w:p w14:paraId="77E3B644" w14:textId="77777777" w:rsidR="00A86EA9" w:rsidRPr="002C66D7" w:rsidRDefault="00A86EA9" w:rsidP="000E5789">
            <w:pPr>
              <w:suppressAutoHyphens/>
              <w:jc w:val="center"/>
              <w:rPr>
                <w:sz w:val="20"/>
              </w:rPr>
            </w:pPr>
            <w:r w:rsidRPr="002C66D7">
              <w:rPr>
                <w:sz w:val="20"/>
              </w:rPr>
              <w:sym w:font="Symbol" w:char="F06C"/>
            </w:r>
            <w:r w:rsidRPr="002C66D7">
              <w:rPr>
                <w:sz w:val="20"/>
              </w:rPr>
              <w:t>=</w:t>
            </w:r>
            <w:r w:rsidRPr="002C66D7">
              <w:rPr>
                <w:sz w:val="20"/>
              </w:rPr>
              <w:sym w:font="Symbol" w:char="F06C"/>
            </w:r>
            <w:r w:rsidRPr="002C66D7">
              <w:rPr>
                <w:sz w:val="20"/>
                <w:vertAlign w:val="subscript"/>
              </w:rPr>
              <w:t>1</w:t>
            </w:r>
            <w:r w:rsidRPr="002C66D7">
              <w:rPr>
                <w:sz w:val="20"/>
              </w:rPr>
              <w:t>+</w:t>
            </w:r>
            <w:r w:rsidRPr="002C66D7">
              <w:rPr>
                <w:sz w:val="20"/>
              </w:rPr>
              <w:sym w:font="Symbol" w:char="F06C"/>
            </w:r>
            <w:r w:rsidRPr="002C66D7">
              <w:rPr>
                <w:sz w:val="20"/>
                <w:vertAlign w:val="subscript"/>
              </w:rPr>
              <w:t>2</w:t>
            </w:r>
            <w:r w:rsidRPr="002C66D7">
              <w:rPr>
                <w:sz w:val="20"/>
              </w:rPr>
              <w:t>+</w:t>
            </w:r>
            <w:r w:rsidRPr="002C66D7">
              <w:rPr>
                <w:sz w:val="20"/>
              </w:rPr>
              <w:sym w:font="Symbol" w:char="F06C"/>
            </w:r>
            <w:r w:rsidRPr="002C66D7">
              <w:rPr>
                <w:sz w:val="20"/>
                <w:vertAlign w:val="subscript"/>
              </w:rPr>
              <w:t xml:space="preserve">3 </w:t>
            </w:r>
            <w:r w:rsidRPr="002C66D7">
              <w:rPr>
                <w:sz w:val="20"/>
              </w:rPr>
              <w:sym w:font="Symbol" w:char="F0B3"/>
            </w:r>
            <w:r w:rsidRPr="002C66D7">
              <w:rPr>
                <w:sz w:val="20"/>
              </w:rPr>
              <w:t xml:space="preserve"> 80</w:t>
            </w:r>
          </w:p>
        </w:tc>
        <w:tc>
          <w:tcPr>
            <w:tcW w:w="1561" w:type="dxa"/>
          </w:tcPr>
          <w:p w14:paraId="75D447A2" w14:textId="77777777" w:rsidR="00A86EA9" w:rsidRPr="002C66D7" w:rsidRDefault="00A86EA9" w:rsidP="000E5789">
            <w:pPr>
              <w:suppressAutoHyphens/>
              <w:jc w:val="center"/>
              <w:rPr>
                <w:sz w:val="20"/>
              </w:rPr>
            </w:pPr>
            <w:r w:rsidRPr="002C66D7">
              <w:rPr>
                <w:sz w:val="20"/>
              </w:rPr>
              <w:t>–</w:t>
            </w:r>
          </w:p>
          <w:p w14:paraId="6BCD18A5" w14:textId="77777777" w:rsidR="00A86EA9" w:rsidRPr="002C66D7" w:rsidRDefault="00A86EA9" w:rsidP="000E5789">
            <w:pPr>
              <w:suppressAutoHyphens/>
              <w:jc w:val="center"/>
              <w:rPr>
                <w:sz w:val="20"/>
              </w:rPr>
            </w:pPr>
            <w:r w:rsidRPr="002C66D7">
              <w:rPr>
                <w:sz w:val="20"/>
              </w:rPr>
              <w:t>–</w:t>
            </w:r>
          </w:p>
          <w:p w14:paraId="36376974" w14:textId="77777777" w:rsidR="00A86EA9" w:rsidRPr="002C66D7" w:rsidRDefault="00A86EA9" w:rsidP="000E5789">
            <w:pPr>
              <w:suppressAutoHyphens/>
              <w:jc w:val="center"/>
              <w:rPr>
                <w:sz w:val="20"/>
              </w:rPr>
            </w:pPr>
            <w:r w:rsidRPr="002C66D7">
              <w:rPr>
                <w:sz w:val="20"/>
              </w:rPr>
              <w:t>0,5</w:t>
            </w:r>
          </w:p>
        </w:tc>
        <w:tc>
          <w:tcPr>
            <w:tcW w:w="1260" w:type="dxa"/>
          </w:tcPr>
          <w:p w14:paraId="06D55632"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1</w:t>
            </w:r>
            <w:r w:rsidRPr="002C66D7">
              <w:rPr>
                <w:sz w:val="20"/>
              </w:rPr>
              <w:t xml:space="preserve"> = 9,81К </w:t>
            </w:r>
          </w:p>
          <w:p w14:paraId="4158617B" w14:textId="77777777" w:rsidR="00A86EA9" w:rsidRPr="002C66D7" w:rsidRDefault="00A86EA9" w:rsidP="000E5789">
            <w:pPr>
              <w:suppressAutoHyphens/>
              <w:jc w:val="center"/>
              <w:rPr>
                <w:sz w:val="20"/>
              </w:rPr>
            </w:pPr>
            <w:r w:rsidRPr="002C66D7">
              <w:rPr>
                <w:sz w:val="20"/>
              </w:rPr>
              <w:t>0</w:t>
            </w:r>
          </w:p>
          <w:p w14:paraId="76A070B1"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3</w:t>
            </w:r>
          </w:p>
        </w:tc>
      </w:tr>
      <w:tr w:rsidR="00A86EA9" w:rsidRPr="002C66D7" w14:paraId="14B4F46D" w14:textId="77777777" w:rsidTr="00A86EA9">
        <w:tc>
          <w:tcPr>
            <w:tcW w:w="1260" w:type="dxa"/>
          </w:tcPr>
          <w:p w14:paraId="78F4537A" w14:textId="77777777" w:rsidR="00A86EA9" w:rsidRPr="002C66D7" w:rsidRDefault="00A86EA9" w:rsidP="000E5789">
            <w:pPr>
              <w:suppressAutoHyphens/>
              <w:jc w:val="center"/>
              <w:rPr>
                <w:i/>
                <w:iCs/>
                <w:sz w:val="20"/>
              </w:rPr>
            </w:pPr>
            <w:r w:rsidRPr="002C66D7">
              <w:rPr>
                <w:i/>
                <w:iCs/>
                <w:sz w:val="20"/>
              </w:rPr>
              <w:t>в</w:t>
            </w:r>
          </w:p>
        </w:tc>
        <w:tc>
          <w:tcPr>
            <w:tcW w:w="1858" w:type="dxa"/>
          </w:tcPr>
          <w:p w14:paraId="50336ED9" w14:textId="77777777" w:rsidR="00A86EA9" w:rsidRPr="002C66D7" w:rsidRDefault="00A86EA9" w:rsidP="000E5789">
            <w:pPr>
              <w:pStyle w:val="Preformat"/>
              <w:suppressAutoHyphens/>
              <w:autoSpaceDE/>
              <w:autoSpaceDN/>
              <w:rPr>
                <w:rFonts w:ascii="Times New Roman" w:hAnsi="Times New Roman" w:cs="Times New Roman"/>
              </w:rPr>
            </w:pPr>
            <w:r w:rsidRPr="002C66D7">
              <w:rPr>
                <w:rFonts w:ascii="Times New Roman" w:hAnsi="Times New Roman" w:cs="Times New Roman"/>
              </w:rPr>
              <w:t>Пролет</w:t>
            </w:r>
          </w:p>
          <w:p w14:paraId="60305AAA" w14:textId="77777777" w:rsidR="00A86EA9" w:rsidRPr="002C66D7" w:rsidRDefault="00A86EA9" w:rsidP="000E5789">
            <w:pPr>
              <w:suppressAutoHyphens/>
              <w:rPr>
                <w:sz w:val="20"/>
              </w:rPr>
            </w:pPr>
            <w:r w:rsidRPr="002C66D7">
              <w:rPr>
                <w:sz w:val="20"/>
              </w:rPr>
              <w:t>Устой</w:t>
            </w:r>
          </w:p>
        </w:tc>
        <w:tc>
          <w:tcPr>
            <w:tcW w:w="1382" w:type="dxa"/>
          </w:tcPr>
          <w:p w14:paraId="3A1311D0" w14:textId="77777777" w:rsidR="00A86EA9" w:rsidRPr="002C66D7" w:rsidRDefault="00A86EA9" w:rsidP="000E5789">
            <w:pPr>
              <w:suppressAutoHyphens/>
              <w:jc w:val="center"/>
              <w:rPr>
                <w:sz w:val="20"/>
                <w:vertAlign w:val="subscript"/>
              </w:rPr>
            </w:pPr>
            <w:r w:rsidRPr="002C66D7">
              <w:rPr>
                <w:sz w:val="20"/>
              </w:rPr>
              <w:sym w:font="Symbol" w:char="F06C"/>
            </w:r>
            <w:r w:rsidRPr="002C66D7">
              <w:rPr>
                <w:sz w:val="20"/>
                <w:vertAlign w:val="subscript"/>
              </w:rPr>
              <w:t>1</w:t>
            </w:r>
          </w:p>
          <w:p w14:paraId="089F1B2D"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2</w:t>
            </w:r>
          </w:p>
        </w:tc>
        <w:tc>
          <w:tcPr>
            <w:tcW w:w="1679" w:type="dxa"/>
            <w:vAlign w:val="center"/>
          </w:tcPr>
          <w:p w14:paraId="5AE2532E"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1</w:t>
            </w:r>
            <w:r w:rsidRPr="002C66D7">
              <w:rPr>
                <w:sz w:val="20"/>
              </w:rPr>
              <w:t>+</w:t>
            </w:r>
            <w:r w:rsidRPr="002C66D7">
              <w:rPr>
                <w:sz w:val="20"/>
              </w:rPr>
              <w:sym w:font="Symbol" w:char="F06C"/>
            </w:r>
            <w:r w:rsidRPr="002C66D7">
              <w:rPr>
                <w:sz w:val="20"/>
                <w:vertAlign w:val="subscript"/>
              </w:rPr>
              <w:t xml:space="preserve">2 </w:t>
            </w:r>
            <w:r w:rsidRPr="002C66D7">
              <w:rPr>
                <w:sz w:val="20"/>
              </w:rPr>
              <w:sym w:font="Symbol" w:char="F0A3"/>
            </w:r>
            <w:r w:rsidRPr="002C66D7">
              <w:rPr>
                <w:sz w:val="20"/>
              </w:rPr>
              <w:t xml:space="preserve"> 80</w:t>
            </w:r>
          </w:p>
        </w:tc>
        <w:tc>
          <w:tcPr>
            <w:tcW w:w="1561" w:type="dxa"/>
          </w:tcPr>
          <w:p w14:paraId="379DF0A4" w14:textId="77777777" w:rsidR="00A86EA9" w:rsidRPr="002C66D7" w:rsidRDefault="00A86EA9" w:rsidP="000E5789">
            <w:pPr>
              <w:suppressAutoHyphens/>
              <w:jc w:val="center"/>
              <w:rPr>
                <w:sz w:val="20"/>
              </w:rPr>
            </w:pPr>
            <w:r w:rsidRPr="002C66D7">
              <w:rPr>
                <w:sz w:val="20"/>
              </w:rPr>
              <w:t>0</w:t>
            </w:r>
          </w:p>
          <w:p w14:paraId="412590C1" w14:textId="77777777" w:rsidR="00A86EA9" w:rsidRPr="002C66D7" w:rsidRDefault="00A86EA9" w:rsidP="000E5789">
            <w:pPr>
              <w:suppressAutoHyphens/>
              <w:jc w:val="center"/>
              <w:rPr>
                <w:sz w:val="20"/>
              </w:rPr>
            </w:pPr>
            <w:r w:rsidRPr="002C66D7">
              <w:rPr>
                <w:sz w:val="20"/>
              </w:rPr>
              <w:t>0,5</w:t>
            </w:r>
          </w:p>
        </w:tc>
        <w:tc>
          <w:tcPr>
            <w:tcW w:w="1260" w:type="dxa"/>
          </w:tcPr>
          <w:p w14:paraId="592F1966"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1</w:t>
            </w:r>
          </w:p>
          <w:p w14:paraId="7EEE3D5C"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 xml:space="preserve">2  </w:t>
            </w:r>
            <w:r w:rsidRPr="002C66D7">
              <w:rPr>
                <w:sz w:val="20"/>
              </w:rPr>
              <w:sym w:font="Symbol" w:char="F0A3"/>
            </w:r>
            <w:r w:rsidRPr="002C66D7">
              <w:rPr>
                <w:sz w:val="20"/>
              </w:rPr>
              <w:t xml:space="preserve"> 19,62К </w:t>
            </w:r>
          </w:p>
        </w:tc>
      </w:tr>
      <w:tr w:rsidR="00A86EA9" w:rsidRPr="002C66D7" w14:paraId="72F42D01" w14:textId="77777777" w:rsidTr="00A86EA9">
        <w:tc>
          <w:tcPr>
            <w:tcW w:w="1260" w:type="dxa"/>
          </w:tcPr>
          <w:p w14:paraId="7D11B2C4" w14:textId="77777777" w:rsidR="00A86EA9" w:rsidRPr="002C66D7" w:rsidRDefault="00A86EA9" w:rsidP="000E5789">
            <w:pPr>
              <w:suppressAutoHyphens/>
              <w:jc w:val="center"/>
              <w:rPr>
                <w:sz w:val="20"/>
                <w:vertAlign w:val="subscript"/>
              </w:rPr>
            </w:pPr>
            <w:r w:rsidRPr="002C66D7">
              <w:rPr>
                <w:i/>
                <w:iCs/>
                <w:sz w:val="20"/>
              </w:rPr>
              <w:t>г</w:t>
            </w:r>
            <w:r w:rsidRPr="002C66D7">
              <w:rPr>
                <w:sz w:val="20"/>
                <w:vertAlign w:val="subscript"/>
              </w:rPr>
              <w:t>1</w:t>
            </w:r>
          </w:p>
        </w:tc>
        <w:tc>
          <w:tcPr>
            <w:tcW w:w="1858" w:type="dxa"/>
          </w:tcPr>
          <w:p w14:paraId="2B03F9BF" w14:textId="77777777" w:rsidR="00A86EA9" w:rsidRPr="002C66D7" w:rsidRDefault="00A86EA9" w:rsidP="000E5789">
            <w:pPr>
              <w:suppressAutoHyphens/>
              <w:rPr>
                <w:sz w:val="20"/>
              </w:rPr>
            </w:pPr>
            <w:r w:rsidRPr="002C66D7">
              <w:rPr>
                <w:sz w:val="20"/>
              </w:rPr>
              <w:t>То же</w:t>
            </w:r>
          </w:p>
        </w:tc>
        <w:tc>
          <w:tcPr>
            <w:tcW w:w="1382" w:type="dxa"/>
          </w:tcPr>
          <w:p w14:paraId="5290E7A2" w14:textId="77777777" w:rsidR="00A86EA9" w:rsidRPr="002C66D7" w:rsidRDefault="00A86EA9" w:rsidP="000E5789">
            <w:pPr>
              <w:suppressAutoHyphens/>
              <w:jc w:val="center"/>
              <w:rPr>
                <w:sz w:val="20"/>
                <w:vertAlign w:val="subscript"/>
              </w:rPr>
            </w:pPr>
            <w:r w:rsidRPr="002C66D7">
              <w:rPr>
                <w:sz w:val="20"/>
              </w:rPr>
              <w:sym w:font="Symbol" w:char="F06C"/>
            </w:r>
            <w:r w:rsidRPr="002C66D7">
              <w:rPr>
                <w:sz w:val="20"/>
                <w:vertAlign w:val="subscript"/>
              </w:rPr>
              <w:t>1</w:t>
            </w:r>
          </w:p>
          <w:p w14:paraId="1C130420"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2</w:t>
            </w:r>
          </w:p>
        </w:tc>
        <w:tc>
          <w:tcPr>
            <w:tcW w:w="1679" w:type="dxa"/>
            <w:vAlign w:val="center"/>
          </w:tcPr>
          <w:p w14:paraId="20920409"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1</w:t>
            </w:r>
            <w:r w:rsidRPr="002C66D7">
              <w:rPr>
                <w:sz w:val="20"/>
              </w:rPr>
              <w:t>+</w:t>
            </w:r>
            <w:r w:rsidRPr="002C66D7">
              <w:rPr>
                <w:sz w:val="20"/>
              </w:rPr>
              <w:sym w:font="Symbol" w:char="F06C"/>
            </w:r>
            <w:r w:rsidRPr="002C66D7">
              <w:rPr>
                <w:sz w:val="20"/>
                <w:vertAlign w:val="subscript"/>
              </w:rPr>
              <w:t xml:space="preserve">2 </w:t>
            </w:r>
            <w:r w:rsidRPr="002C66D7">
              <w:rPr>
                <w:sz w:val="20"/>
              </w:rPr>
              <w:sym w:font="Symbol" w:char="F0B3"/>
            </w:r>
            <w:r w:rsidRPr="002C66D7">
              <w:rPr>
                <w:sz w:val="20"/>
              </w:rPr>
              <w:t xml:space="preserve"> 80</w:t>
            </w:r>
          </w:p>
        </w:tc>
        <w:tc>
          <w:tcPr>
            <w:tcW w:w="1561" w:type="dxa"/>
          </w:tcPr>
          <w:p w14:paraId="1CB1A0E4" w14:textId="77777777" w:rsidR="00A86EA9" w:rsidRPr="002C66D7" w:rsidRDefault="00A86EA9" w:rsidP="000E5789">
            <w:pPr>
              <w:suppressAutoHyphens/>
              <w:jc w:val="center"/>
              <w:rPr>
                <w:sz w:val="20"/>
              </w:rPr>
            </w:pPr>
            <w:r w:rsidRPr="002C66D7">
              <w:rPr>
                <w:sz w:val="20"/>
              </w:rPr>
              <w:t>0</w:t>
            </w:r>
          </w:p>
          <w:p w14:paraId="65761993" w14:textId="77777777" w:rsidR="00A86EA9" w:rsidRPr="002C66D7" w:rsidRDefault="00A86EA9" w:rsidP="000E5789">
            <w:pPr>
              <w:suppressAutoHyphens/>
              <w:jc w:val="center"/>
              <w:rPr>
                <w:sz w:val="20"/>
              </w:rPr>
            </w:pPr>
            <w:r w:rsidRPr="002C66D7">
              <w:rPr>
                <w:sz w:val="20"/>
              </w:rPr>
              <w:t>–</w:t>
            </w:r>
          </w:p>
        </w:tc>
        <w:tc>
          <w:tcPr>
            <w:tcW w:w="1260" w:type="dxa"/>
          </w:tcPr>
          <w:p w14:paraId="7EC018EE"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1</w:t>
            </w:r>
          </w:p>
          <w:p w14:paraId="2A895E52"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2</w:t>
            </w:r>
            <w:r w:rsidRPr="002C66D7">
              <w:rPr>
                <w:sz w:val="20"/>
              </w:rPr>
              <w:t xml:space="preserve"> = 9,81К </w:t>
            </w:r>
          </w:p>
        </w:tc>
      </w:tr>
      <w:tr w:rsidR="00A86EA9" w:rsidRPr="002C66D7" w14:paraId="381DAF93" w14:textId="77777777" w:rsidTr="00A86EA9">
        <w:tc>
          <w:tcPr>
            <w:tcW w:w="1260" w:type="dxa"/>
          </w:tcPr>
          <w:p w14:paraId="1C6F6891" w14:textId="77777777" w:rsidR="00A86EA9" w:rsidRPr="002C66D7" w:rsidRDefault="00A86EA9" w:rsidP="000E5789">
            <w:pPr>
              <w:suppressAutoHyphens/>
              <w:jc w:val="center"/>
              <w:rPr>
                <w:sz w:val="20"/>
                <w:vertAlign w:val="subscript"/>
              </w:rPr>
            </w:pPr>
            <w:r w:rsidRPr="002C66D7">
              <w:rPr>
                <w:i/>
                <w:iCs/>
                <w:sz w:val="20"/>
              </w:rPr>
              <w:t>г</w:t>
            </w:r>
            <w:r w:rsidRPr="002C66D7">
              <w:rPr>
                <w:sz w:val="20"/>
                <w:vertAlign w:val="subscript"/>
              </w:rPr>
              <w:t>2</w:t>
            </w:r>
          </w:p>
        </w:tc>
        <w:tc>
          <w:tcPr>
            <w:tcW w:w="1858" w:type="dxa"/>
          </w:tcPr>
          <w:p w14:paraId="790B370C" w14:textId="77777777" w:rsidR="00A86EA9" w:rsidRPr="002C66D7" w:rsidRDefault="00A86EA9" w:rsidP="000E5789">
            <w:pPr>
              <w:suppressAutoHyphens/>
              <w:rPr>
                <w:sz w:val="20"/>
              </w:rPr>
            </w:pPr>
            <w:r w:rsidRPr="002C66D7">
              <w:rPr>
                <w:sz w:val="20"/>
              </w:rPr>
              <w:t xml:space="preserve">   »</w:t>
            </w:r>
          </w:p>
        </w:tc>
        <w:tc>
          <w:tcPr>
            <w:tcW w:w="1382" w:type="dxa"/>
          </w:tcPr>
          <w:p w14:paraId="3E4BC64A" w14:textId="77777777" w:rsidR="00A86EA9" w:rsidRPr="002C66D7" w:rsidRDefault="00A86EA9" w:rsidP="000E5789">
            <w:pPr>
              <w:suppressAutoHyphens/>
              <w:jc w:val="center"/>
              <w:rPr>
                <w:sz w:val="20"/>
                <w:vertAlign w:val="subscript"/>
              </w:rPr>
            </w:pPr>
            <w:r w:rsidRPr="002C66D7">
              <w:rPr>
                <w:sz w:val="20"/>
              </w:rPr>
              <w:sym w:font="Symbol" w:char="F06C"/>
            </w:r>
            <w:r w:rsidRPr="002C66D7">
              <w:rPr>
                <w:sz w:val="20"/>
                <w:vertAlign w:val="subscript"/>
              </w:rPr>
              <w:t>1</w:t>
            </w:r>
          </w:p>
          <w:p w14:paraId="7C02D354"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2</w:t>
            </w:r>
          </w:p>
        </w:tc>
        <w:tc>
          <w:tcPr>
            <w:tcW w:w="1679" w:type="dxa"/>
            <w:vAlign w:val="center"/>
          </w:tcPr>
          <w:p w14:paraId="1372448A" w14:textId="77777777" w:rsidR="00A86EA9" w:rsidRPr="002C66D7" w:rsidRDefault="00A86EA9" w:rsidP="000E5789">
            <w:pPr>
              <w:suppressAutoHyphens/>
              <w:jc w:val="center"/>
              <w:rPr>
                <w:sz w:val="20"/>
              </w:rPr>
            </w:pPr>
            <w:r w:rsidRPr="002C66D7">
              <w:rPr>
                <w:sz w:val="20"/>
              </w:rPr>
              <w:sym w:font="Symbol" w:char="F06C"/>
            </w:r>
            <w:r w:rsidRPr="002C66D7">
              <w:rPr>
                <w:sz w:val="20"/>
                <w:vertAlign w:val="subscript"/>
              </w:rPr>
              <w:t>1</w:t>
            </w:r>
            <w:r w:rsidRPr="002C66D7">
              <w:rPr>
                <w:sz w:val="20"/>
              </w:rPr>
              <w:t>+</w:t>
            </w:r>
            <w:r w:rsidRPr="002C66D7">
              <w:rPr>
                <w:sz w:val="20"/>
              </w:rPr>
              <w:sym w:font="Symbol" w:char="F06C"/>
            </w:r>
            <w:r w:rsidRPr="002C66D7">
              <w:rPr>
                <w:sz w:val="20"/>
                <w:vertAlign w:val="subscript"/>
              </w:rPr>
              <w:t xml:space="preserve">2 </w:t>
            </w:r>
            <w:r w:rsidRPr="002C66D7">
              <w:rPr>
                <w:sz w:val="20"/>
              </w:rPr>
              <w:sym w:font="Symbol" w:char="F0B3"/>
            </w:r>
            <w:r w:rsidRPr="002C66D7">
              <w:rPr>
                <w:sz w:val="20"/>
              </w:rPr>
              <w:t xml:space="preserve"> 80</w:t>
            </w:r>
          </w:p>
        </w:tc>
        <w:tc>
          <w:tcPr>
            <w:tcW w:w="1561" w:type="dxa"/>
          </w:tcPr>
          <w:p w14:paraId="21BC21E6" w14:textId="77777777" w:rsidR="00A86EA9" w:rsidRPr="002C66D7" w:rsidRDefault="00A86EA9" w:rsidP="000E5789">
            <w:pPr>
              <w:suppressAutoHyphens/>
              <w:jc w:val="center"/>
              <w:rPr>
                <w:sz w:val="20"/>
              </w:rPr>
            </w:pPr>
            <w:r w:rsidRPr="002C66D7">
              <w:rPr>
                <w:sz w:val="20"/>
              </w:rPr>
              <w:t>–</w:t>
            </w:r>
          </w:p>
          <w:p w14:paraId="496D3E22" w14:textId="77777777" w:rsidR="00A86EA9" w:rsidRPr="002C66D7" w:rsidRDefault="00A86EA9" w:rsidP="000E5789">
            <w:pPr>
              <w:suppressAutoHyphens/>
              <w:jc w:val="center"/>
              <w:rPr>
                <w:sz w:val="20"/>
              </w:rPr>
            </w:pPr>
            <w:r w:rsidRPr="002C66D7">
              <w:rPr>
                <w:sz w:val="20"/>
              </w:rPr>
              <w:t>0,5</w:t>
            </w:r>
          </w:p>
        </w:tc>
        <w:tc>
          <w:tcPr>
            <w:tcW w:w="1260" w:type="dxa"/>
          </w:tcPr>
          <w:p w14:paraId="7EF5866C"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1</w:t>
            </w:r>
            <w:r w:rsidRPr="002C66D7">
              <w:rPr>
                <w:sz w:val="20"/>
              </w:rPr>
              <w:t xml:space="preserve"> = 9,81К </w:t>
            </w:r>
          </w:p>
          <w:p w14:paraId="2C32E8E7" w14:textId="77777777" w:rsidR="00A86EA9" w:rsidRPr="002C66D7" w:rsidRDefault="00A86EA9" w:rsidP="000E5789">
            <w:pPr>
              <w:suppressAutoHyphens/>
              <w:jc w:val="center"/>
              <w:rPr>
                <w:sz w:val="20"/>
              </w:rPr>
            </w:pPr>
            <w:r w:rsidRPr="002C66D7">
              <w:rPr>
                <w:sz w:val="20"/>
              </w:rPr>
              <w:sym w:font="Symbol" w:char="F06E"/>
            </w:r>
            <w:r w:rsidRPr="002C66D7">
              <w:rPr>
                <w:sz w:val="20"/>
                <w:vertAlign w:val="subscript"/>
              </w:rPr>
              <w:t>2</w:t>
            </w:r>
          </w:p>
        </w:tc>
      </w:tr>
      <w:tr w:rsidR="00A86EA9" w:rsidRPr="002C66D7" w14:paraId="0913DE98" w14:textId="77777777" w:rsidTr="00A86EA9">
        <w:tc>
          <w:tcPr>
            <w:tcW w:w="9000" w:type="dxa"/>
            <w:gridSpan w:val="6"/>
          </w:tcPr>
          <w:p w14:paraId="2C16FDD0" w14:textId="77777777" w:rsidR="00A86EA9" w:rsidRPr="002C66D7" w:rsidRDefault="00A86EA9" w:rsidP="000E5789">
            <w:pPr>
              <w:suppressAutoHyphens/>
              <w:spacing w:before="60" w:after="60"/>
              <w:ind w:firstLine="567"/>
              <w:jc w:val="both"/>
              <w:rPr>
                <w:sz w:val="18"/>
                <w:szCs w:val="18"/>
              </w:rPr>
            </w:pPr>
            <w:r w:rsidRPr="002C66D7">
              <w:rPr>
                <w:sz w:val="18"/>
                <w:szCs w:val="18"/>
              </w:rPr>
              <w:t xml:space="preserve">* При устройстве езды на балласте при </w:t>
            </w:r>
            <w:r w:rsidRPr="002C66D7">
              <w:rPr>
                <w:sz w:val="18"/>
                <w:szCs w:val="18"/>
              </w:rPr>
              <w:sym w:font="Symbol" w:char="F06C"/>
            </w:r>
            <w:r w:rsidRPr="002C66D7">
              <w:rPr>
                <w:sz w:val="18"/>
                <w:szCs w:val="18"/>
                <w:vertAlign w:val="subscript"/>
              </w:rPr>
              <w:t>1</w:t>
            </w:r>
            <w:r w:rsidRPr="002C66D7">
              <w:rPr>
                <w:sz w:val="18"/>
                <w:szCs w:val="18"/>
              </w:rPr>
              <w:t xml:space="preserve"> &lt; </w:t>
            </w:r>
            <w:smartTag w:uri="urn:schemas-microsoft-com:office:smarttags" w:element="metricconverter">
              <w:smartTagPr>
                <w:attr w:name="ProductID" w:val="25 м"/>
              </w:smartTagPr>
              <w:r w:rsidRPr="002C66D7">
                <w:rPr>
                  <w:sz w:val="18"/>
                  <w:szCs w:val="18"/>
                </w:rPr>
                <w:t>25 м</w:t>
              </w:r>
            </w:smartTag>
            <w:r w:rsidRPr="002C66D7">
              <w:rPr>
                <w:sz w:val="18"/>
                <w:szCs w:val="18"/>
              </w:rPr>
              <w:t xml:space="preserve"> следует принимать  </w:t>
            </w:r>
            <w:r w:rsidRPr="002C66D7">
              <w:rPr>
                <w:sz w:val="18"/>
                <w:szCs w:val="18"/>
              </w:rPr>
              <w:sym w:font="Symbol" w:char="F061"/>
            </w:r>
            <w:r w:rsidRPr="002C66D7">
              <w:rPr>
                <w:sz w:val="18"/>
                <w:szCs w:val="18"/>
              </w:rPr>
              <w:t xml:space="preserve"> = 0,5 (К.2).</w:t>
            </w:r>
          </w:p>
        </w:tc>
      </w:tr>
    </w:tbl>
    <w:p w14:paraId="5A4F3260" w14:textId="77777777" w:rsidR="00A86EA9" w:rsidRPr="002C66D7" w:rsidRDefault="00A86EA9" w:rsidP="000E5789">
      <w:pPr>
        <w:pStyle w:val="ConsPlusNormal"/>
        <w:widowControl/>
        <w:suppressAutoHyphens/>
        <w:ind w:firstLine="0"/>
        <w:jc w:val="right"/>
        <w:rPr>
          <w:rFonts w:ascii="Times New Roman" w:hAnsi="Times New Roman" w:cs="Times New Roman"/>
          <w:sz w:val="24"/>
          <w:szCs w:val="24"/>
        </w:rPr>
      </w:pPr>
    </w:p>
    <w:p w14:paraId="2B4C7FD1"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К.8 При расчете на выносливость максимальное и минимальное усилия (напряжения) по линиям влияния, указанным в К.5, определяются </w:t>
      </w:r>
      <w:proofErr w:type="spellStart"/>
      <w:r w:rsidRPr="002C66D7">
        <w:rPr>
          <w:rFonts w:ascii="Times New Roman" w:hAnsi="Times New Roman" w:cs="Times New Roman"/>
          <w:sz w:val="24"/>
          <w:szCs w:val="24"/>
        </w:rPr>
        <w:t>невыгоднейшим</w:t>
      </w:r>
      <w:proofErr w:type="spellEnd"/>
      <w:r w:rsidRPr="002C66D7">
        <w:rPr>
          <w:rFonts w:ascii="Times New Roman" w:hAnsi="Times New Roman" w:cs="Times New Roman"/>
          <w:sz w:val="24"/>
          <w:szCs w:val="24"/>
        </w:rPr>
        <w:t xml:space="preserve"> из </w:t>
      </w:r>
      <w:proofErr w:type="spellStart"/>
      <w:r w:rsidRPr="002C66D7">
        <w:rPr>
          <w:rFonts w:ascii="Times New Roman" w:hAnsi="Times New Roman" w:cs="Times New Roman"/>
          <w:sz w:val="24"/>
          <w:szCs w:val="24"/>
        </w:rPr>
        <w:t>загружений</w:t>
      </w:r>
      <w:proofErr w:type="spellEnd"/>
      <w:r w:rsidRPr="002C66D7">
        <w:rPr>
          <w:rFonts w:ascii="Times New Roman" w:hAnsi="Times New Roman" w:cs="Times New Roman"/>
          <w:sz w:val="24"/>
          <w:szCs w:val="24"/>
        </w:rPr>
        <w:t xml:space="preserve">, возникающих от подвижного состава, и состоящим из нагрузки </w:t>
      </w:r>
      <w:r w:rsidRPr="002C66D7">
        <w:rPr>
          <w:rFonts w:ascii="Times New Roman" w:hAnsi="Times New Roman" w:cs="Times New Roman"/>
          <w:sz w:val="24"/>
          <w:szCs w:val="24"/>
        </w:rPr>
        <w:sym w:font="Symbol" w:char="F065"/>
      </w:r>
      <w:r w:rsidRPr="002C66D7">
        <w:rPr>
          <w:rFonts w:ascii="Times New Roman" w:hAnsi="Times New Roman" w:cs="Times New Roman"/>
          <w:sz w:val="24"/>
          <w:szCs w:val="24"/>
        </w:rPr>
        <w:t xml:space="preserve">СК (которой загружается только один участок) и нагрузки 9,81К кН/м пути. </w:t>
      </w:r>
      <w:proofErr w:type="spellStart"/>
      <w:r w:rsidRPr="002C66D7">
        <w:rPr>
          <w:rFonts w:ascii="Times New Roman" w:hAnsi="Times New Roman" w:cs="Times New Roman"/>
          <w:sz w:val="24"/>
          <w:szCs w:val="24"/>
        </w:rPr>
        <w:t>Загружение</w:t>
      </w:r>
      <w:proofErr w:type="spellEnd"/>
      <w:r w:rsidRPr="002C66D7">
        <w:rPr>
          <w:rFonts w:ascii="Times New Roman" w:hAnsi="Times New Roman" w:cs="Times New Roman"/>
          <w:sz w:val="24"/>
          <w:szCs w:val="24"/>
        </w:rPr>
        <w:t xml:space="preserve"> ведется последовательно по участкам линии влияния – отдельно справа налево и слева направо (рисунок К.5). При симметричной линии влияния производится </w:t>
      </w:r>
      <w:proofErr w:type="spellStart"/>
      <w:r w:rsidRPr="002C66D7">
        <w:rPr>
          <w:rFonts w:ascii="Times New Roman" w:hAnsi="Times New Roman" w:cs="Times New Roman"/>
          <w:sz w:val="24"/>
          <w:szCs w:val="24"/>
        </w:rPr>
        <w:t>загружение</w:t>
      </w:r>
      <w:proofErr w:type="spellEnd"/>
      <w:r w:rsidRPr="002C66D7">
        <w:rPr>
          <w:rFonts w:ascii="Times New Roman" w:hAnsi="Times New Roman" w:cs="Times New Roman"/>
          <w:sz w:val="24"/>
          <w:szCs w:val="24"/>
        </w:rPr>
        <w:t xml:space="preserve"> в одном направлении.</w:t>
      </w:r>
    </w:p>
    <w:p w14:paraId="30D040D4" w14:textId="77777777" w:rsidR="00A86EA9" w:rsidRPr="002C66D7" w:rsidRDefault="00A86EA9" w:rsidP="000E5789">
      <w:pPr>
        <w:pStyle w:val="ConsPlusNormal"/>
        <w:widowControl/>
        <w:suppressAutoHyphens/>
        <w:ind w:firstLine="540"/>
        <w:jc w:val="both"/>
        <w:rPr>
          <w:rFonts w:ascii="Times New Roman" w:hAnsi="Times New Roman" w:cs="Times New Roman"/>
          <w:sz w:val="24"/>
          <w:szCs w:val="24"/>
        </w:rPr>
      </w:pPr>
    </w:p>
    <w:p w14:paraId="4053DEEE" w14:textId="77EE4683" w:rsidR="00A86EA9" w:rsidRPr="002C66D7" w:rsidRDefault="00A86EA9"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1879F118" wp14:editId="78127A64">
            <wp:extent cx="3124200" cy="1763395"/>
            <wp:effectExtent l="0" t="0" r="0" b="825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893" cstate="print">
                      <a:extLst>
                        <a:ext uri="{28A0092B-C50C-407E-A947-70E740481C1C}">
                          <a14:useLocalDpi xmlns:a14="http://schemas.microsoft.com/office/drawing/2010/main" val="0"/>
                        </a:ext>
                      </a:extLst>
                    </a:blip>
                    <a:srcRect/>
                    <a:stretch>
                      <a:fillRect/>
                    </a:stretch>
                  </pic:blipFill>
                  <pic:spPr bwMode="auto">
                    <a:xfrm>
                      <a:off x="0" y="0"/>
                      <a:ext cx="3124200" cy="1763395"/>
                    </a:xfrm>
                    <a:prstGeom prst="rect">
                      <a:avLst/>
                    </a:prstGeom>
                    <a:noFill/>
                    <a:ln>
                      <a:noFill/>
                    </a:ln>
                  </pic:spPr>
                </pic:pic>
              </a:graphicData>
            </a:graphic>
          </wp:inline>
        </w:drawing>
      </w:r>
    </w:p>
    <w:p w14:paraId="6C9C2919" w14:textId="77777777" w:rsidR="00A86EA9" w:rsidRPr="002C66D7" w:rsidRDefault="00A86EA9" w:rsidP="000E5789">
      <w:pPr>
        <w:pStyle w:val="ConsPlusNormal"/>
        <w:widowControl/>
        <w:suppressAutoHyphens/>
        <w:ind w:firstLine="0"/>
        <w:jc w:val="center"/>
        <w:rPr>
          <w:rFonts w:ascii="Times New Roman" w:hAnsi="Times New Roman" w:cs="Times New Roman"/>
          <w:b/>
          <w:sz w:val="24"/>
          <w:szCs w:val="24"/>
        </w:rPr>
      </w:pPr>
    </w:p>
    <w:p w14:paraId="3DE19FB7" w14:textId="77777777" w:rsidR="00A86EA9" w:rsidRPr="002C66D7" w:rsidRDefault="00A86EA9"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i/>
        </w:rPr>
        <w:t>Рисунок  К.5</w:t>
      </w:r>
      <w:r w:rsidRPr="002C66D7">
        <w:rPr>
          <w:rFonts w:ascii="Times New Roman" w:hAnsi="Times New Roman" w:cs="Times New Roman"/>
          <w:b/>
        </w:rPr>
        <w:t xml:space="preserve">  – Схема </w:t>
      </w:r>
      <w:proofErr w:type="spellStart"/>
      <w:r w:rsidRPr="002C66D7">
        <w:rPr>
          <w:rFonts w:ascii="Times New Roman" w:hAnsi="Times New Roman" w:cs="Times New Roman"/>
          <w:b/>
        </w:rPr>
        <w:t>загружения</w:t>
      </w:r>
      <w:proofErr w:type="spellEnd"/>
      <w:r w:rsidRPr="002C66D7">
        <w:rPr>
          <w:rFonts w:ascii="Times New Roman" w:hAnsi="Times New Roman" w:cs="Times New Roman"/>
          <w:b/>
        </w:rPr>
        <w:t xml:space="preserve"> участков линии влияния для определения </w:t>
      </w:r>
    </w:p>
    <w:p w14:paraId="13B8FE3C" w14:textId="77777777" w:rsidR="00A86EA9" w:rsidRPr="002C66D7" w:rsidRDefault="00A86EA9"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rPr>
        <w:t>максимальных и минимальных усилий (напряжений) при расчете на выносливость</w:t>
      </w:r>
    </w:p>
    <w:p w14:paraId="2C30C348" w14:textId="720D8088" w:rsidR="00A86EA9" w:rsidRPr="002C66D7" w:rsidRDefault="00A86EA9" w:rsidP="000E5789">
      <w:pPr>
        <w:pStyle w:val="ConsPlusNormal"/>
        <w:widowControl/>
        <w:suppressAutoHyphens/>
        <w:ind w:firstLine="0"/>
        <w:jc w:val="both"/>
        <w:rPr>
          <w:rFonts w:ascii="Times New Roman" w:hAnsi="Times New Roman" w:cs="Times New Roman"/>
          <w:b/>
          <w:bCs/>
          <w:sz w:val="24"/>
          <w:szCs w:val="24"/>
        </w:rPr>
      </w:pPr>
      <w:r w:rsidRPr="002C66D7">
        <w:rPr>
          <w:rFonts w:ascii="Times New Roman" w:hAnsi="Times New Roman" w:cs="Times New Roman"/>
          <w:b/>
          <w:bCs/>
          <w:sz w:val="24"/>
          <w:szCs w:val="24"/>
        </w:rPr>
        <w:br w:type="page"/>
      </w:r>
    </w:p>
    <w:p w14:paraId="13314C80" w14:textId="77777777" w:rsidR="00A86EA9" w:rsidRPr="002C66D7" w:rsidRDefault="00A86EA9" w:rsidP="000E5789">
      <w:pPr>
        <w:pStyle w:val="ConsPlusNormal"/>
        <w:widowControl/>
        <w:suppressAutoHyphens/>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Л</w:t>
      </w:r>
    </w:p>
    <w:p w14:paraId="65508E15" w14:textId="77777777" w:rsidR="00A86EA9" w:rsidRPr="002C66D7" w:rsidRDefault="00A86EA9" w:rsidP="000E5789">
      <w:pPr>
        <w:pStyle w:val="ConsPlusNormal"/>
        <w:widowControl/>
        <w:suppressAutoHyphens/>
        <w:spacing w:after="120"/>
        <w:ind w:firstLine="0"/>
        <w:jc w:val="center"/>
        <w:rPr>
          <w:rFonts w:ascii="Times New Roman" w:hAnsi="Times New Roman" w:cs="Times New Roman"/>
          <w:b/>
        </w:rPr>
      </w:pPr>
      <w:r w:rsidRPr="002C66D7">
        <w:rPr>
          <w:rFonts w:ascii="Times New Roman" w:hAnsi="Times New Roman" w:cs="Times New Roman"/>
          <w:b/>
        </w:rPr>
        <w:t>(справочное)</w:t>
      </w:r>
    </w:p>
    <w:p w14:paraId="5E67B5B0" w14:textId="77777777" w:rsidR="00A86EA9" w:rsidRPr="002C66D7" w:rsidRDefault="00A86EA9"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Эквивалентные нагрузки от одиночных автомобилей,</w:t>
      </w:r>
    </w:p>
    <w:p w14:paraId="4BB1F6A8" w14:textId="77777777" w:rsidR="00A86EA9" w:rsidRPr="002C66D7" w:rsidRDefault="00A86EA9" w:rsidP="000E5789">
      <w:pPr>
        <w:pStyle w:val="ConsPlusNormal"/>
        <w:widowControl/>
        <w:suppressAutoHyphens/>
        <w:spacing w:after="120"/>
        <w:ind w:firstLine="0"/>
        <w:jc w:val="center"/>
        <w:rPr>
          <w:rFonts w:ascii="Times New Roman" w:hAnsi="Times New Roman" w:cs="Times New Roman"/>
          <w:b/>
          <w:sz w:val="26"/>
          <w:szCs w:val="26"/>
        </w:rPr>
      </w:pPr>
      <w:r w:rsidRPr="002C66D7">
        <w:rPr>
          <w:rFonts w:ascii="Times New Roman" w:hAnsi="Times New Roman" w:cs="Times New Roman"/>
          <w:b/>
          <w:sz w:val="26"/>
          <w:szCs w:val="26"/>
        </w:rPr>
        <w:t>стоящих и движущихся колонн автомобилей нагрузки АБ</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763"/>
        <w:gridCol w:w="992"/>
        <w:gridCol w:w="851"/>
        <w:gridCol w:w="850"/>
        <w:gridCol w:w="851"/>
        <w:gridCol w:w="850"/>
        <w:gridCol w:w="993"/>
        <w:gridCol w:w="968"/>
        <w:gridCol w:w="802"/>
      </w:tblGrid>
      <w:tr w:rsidR="00A86EA9" w:rsidRPr="002C66D7" w14:paraId="0059D6F2" w14:textId="77777777" w:rsidTr="00A86EA9">
        <w:tc>
          <w:tcPr>
            <w:tcW w:w="1080" w:type="dxa"/>
            <w:vMerge w:val="restart"/>
            <w:vAlign w:val="center"/>
          </w:tcPr>
          <w:p w14:paraId="05505D15"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Длина </w:t>
            </w:r>
            <w:proofErr w:type="spellStart"/>
            <w:r w:rsidRPr="002C66D7">
              <w:rPr>
                <w:rFonts w:ascii="Times New Roman" w:hAnsi="Times New Roman" w:cs="Times New Roman"/>
                <w:sz w:val="18"/>
                <w:szCs w:val="18"/>
              </w:rPr>
              <w:t>загруже-ния</w:t>
            </w:r>
            <w:proofErr w:type="spellEnd"/>
            <w:r w:rsidRPr="002C66D7">
              <w:rPr>
                <w:rFonts w:ascii="Times New Roman" w:hAnsi="Times New Roman" w:cs="Times New Roman"/>
                <w:sz w:val="18"/>
                <w:szCs w:val="18"/>
                <w:lang w:val="en-US"/>
              </w:rPr>
              <w:t xml:space="preserve"> </w:t>
            </w:r>
            <w:r w:rsidRPr="002C66D7">
              <w:rPr>
                <w:rFonts w:ascii="Times New Roman" w:hAnsi="Times New Roman" w:cs="Times New Roman"/>
                <w:sz w:val="18"/>
                <w:szCs w:val="18"/>
              </w:rPr>
              <w:sym w:font="Symbol" w:char="F06C"/>
            </w:r>
            <w:r w:rsidRPr="002C66D7">
              <w:rPr>
                <w:rFonts w:ascii="Times New Roman" w:hAnsi="Times New Roman" w:cs="Times New Roman"/>
                <w:sz w:val="18"/>
                <w:szCs w:val="18"/>
              </w:rPr>
              <w:t>, м</w:t>
            </w:r>
          </w:p>
        </w:tc>
        <w:tc>
          <w:tcPr>
            <w:tcW w:w="7920" w:type="dxa"/>
            <w:gridSpan w:val="9"/>
          </w:tcPr>
          <w:p w14:paraId="770F9E21" w14:textId="77777777" w:rsidR="00A86EA9" w:rsidRPr="002C66D7" w:rsidRDefault="00A86EA9" w:rsidP="000E5789">
            <w:pPr>
              <w:pStyle w:val="ConsPlusNormal"/>
              <w:widowControl/>
              <w:suppressAutoHyphens/>
              <w:ind w:left="-959"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Эквивалентные нагрузки от нагрузок АБ при разных положениях </w:t>
            </w:r>
          </w:p>
          <w:p w14:paraId="2D325E56" w14:textId="77777777" w:rsidR="00A86EA9" w:rsidRPr="002C66D7" w:rsidRDefault="00A86EA9" w:rsidP="000E5789">
            <w:pPr>
              <w:pStyle w:val="ConsPlusNormal"/>
              <w:widowControl/>
              <w:suppressAutoHyphens/>
              <w:ind w:left="-959" w:firstLine="0"/>
              <w:jc w:val="center"/>
              <w:rPr>
                <w:rFonts w:ascii="Times New Roman" w:hAnsi="Times New Roman" w:cs="Times New Roman"/>
                <w:sz w:val="18"/>
                <w:szCs w:val="18"/>
              </w:rPr>
            </w:pPr>
            <w:r w:rsidRPr="002C66D7">
              <w:rPr>
                <w:rFonts w:ascii="Times New Roman" w:hAnsi="Times New Roman" w:cs="Times New Roman"/>
                <w:sz w:val="18"/>
                <w:szCs w:val="18"/>
              </w:rPr>
              <w:t>вершин треугольных линий влияния, кН/м</w:t>
            </w:r>
          </w:p>
        </w:tc>
      </w:tr>
      <w:tr w:rsidR="00A86EA9" w:rsidRPr="002C66D7" w14:paraId="29241528" w14:textId="77777777" w:rsidTr="00A86EA9">
        <w:tc>
          <w:tcPr>
            <w:tcW w:w="1080" w:type="dxa"/>
            <w:vMerge/>
          </w:tcPr>
          <w:p w14:paraId="1197C341"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p>
        </w:tc>
        <w:tc>
          <w:tcPr>
            <w:tcW w:w="2606" w:type="dxa"/>
            <w:gridSpan w:val="3"/>
          </w:tcPr>
          <w:p w14:paraId="062A5714"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АБ-51</w:t>
            </w:r>
          </w:p>
        </w:tc>
        <w:tc>
          <w:tcPr>
            <w:tcW w:w="2551" w:type="dxa"/>
            <w:gridSpan w:val="3"/>
          </w:tcPr>
          <w:p w14:paraId="215B6088"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АБ-74</w:t>
            </w:r>
          </w:p>
        </w:tc>
        <w:tc>
          <w:tcPr>
            <w:tcW w:w="2763" w:type="dxa"/>
            <w:gridSpan w:val="3"/>
          </w:tcPr>
          <w:p w14:paraId="49930B44"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АБ-151</w:t>
            </w:r>
          </w:p>
        </w:tc>
      </w:tr>
      <w:tr w:rsidR="00A86EA9" w:rsidRPr="002C66D7" w14:paraId="1C99D19F" w14:textId="77777777" w:rsidTr="00A86EA9">
        <w:tc>
          <w:tcPr>
            <w:tcW w:w="1080" w:type="dxa"/>
            <w:vMerge/>
            <w:tcBorders>
              <w:bottom w:val="single" w:sz="4" w:space="0" w:color="auto"/>
            </w:tcBorders>
          </w:tcPr>
          <w:p w14:paraId="684C771F"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p>
        </w:tc>
        <w:tc>
          <w:tcPr>
            <w:tcW w:w="763" w:type="dxa"/>
            <w:tcBorders>
              <w:bottom w:val="single" w:sz="4" w:space="0" w:color="auto"/>
            </w:tcBorders>
          </w:tcPr>
          <w:p w14:paraId="5882C710"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 0,5</w:t>
            </w:r>
            <w:r w:rsidRPr="002C66D7">
              <w:rPr>
                <w:rFonts w:ascii="Times New Roman" w:hAnsi="Times New Roman" w:cs="Times New Roman"/>
                <w:sz w:val="18"/>
                <w:szCs w:val="18"/>
                <w:lang w:val="en-US"/>
              </w:rPr>
              <w:t xml:space="preserve"> </w:t>
            </w:r>
            <w:r w:rsidRPr="002C66D7">
              <w:rPr>
                <w:rFonts w:ascii="Times New Roman" w:hAnsi="Times New Roman" w:cs="Times New Roman"/>
                <w:sz w:val="18"/>
                <w:szCs w:val="18"/>
              </w:rPr>
              <w:t xml:space="preserve">  </w:t>
            </w:r>
          </w:p>
        </w:tc>
        <w:tc>
          <w:tcPr>
            <w:tcW w:w="992" w:type="dxa"/>
            <w:tcBorders>
              <w:bottom w:val="single" w:sz="4" w:space="0" w:color="auto"/>
            </w:tcBorders>
          </w:tcPr>
          <w:p w14:paraId="2C1B92BF"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 0,25 </w:t>
            </w:r>
            <w:r w:rsidRPr="002C66D7">
              <w:rPr>
                <w:rFonts w:ascii="Times New Roman" w:hAnsi="Times New Roman" w:cs="Times New Roman"/>
                <w:sz w:val="18"/>
                <w:szCs w:val="18"/>
                <w:lang w:val="en-US"/>
              </w:rPr>
              <w:t xml:space="preserve">  </w:t>
            </w:r>
          </w:p>
        </w:tc>
        <w:tc>
          <w:tcPr>
            <w:tcW w:w="851" w:type="dxa"/>
            <w:tcBorders>
              <w:bottom w:val="single" w:sz="4" w:space="0" w:color="auto"/>
            </w:tcBorders>
          </w:tcPr>
          <w:p w14:paraId="38D96C60"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 0    </w:t>
            </w:r>
          </w:p>
        </w:tc>
        <w:tc>
          <w:tcPr>
            <w:tcW w:w="850" w:type="dxa"/>
            <w:tcBorders>
              <w:bottom w:val="single" w:sz="4" w:space="0" w:color="auto"/>
            </w:tcBorders>
          </w:tcPr>
          <w:p w14:paraId="081F6131"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 0,5  </w:t>
            </w:r>
          </w:p>
        </w:tc>
        <w:tc>
          <w:tcPr>
            <w:tcW w:w="851" w:type="dxa"/>
            <w:tcBorders>
              <w:bottom w:val="single" w:sz="4" w:space="0" w:color="auto"/>
            </w:tcBorders>
          </w:tcPr>
          <w:p w14:paraId="36E03EC3"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 0,25</w:t>
            </w:r>
          </w:p>
        </w:tc>
        <w:tc>
          <w:tcPr>
            <w:tcW w:w="850" w:type="dxa"/>
            <w:tcBorders>
              <w:bottom w:val="single" w:sz="4" w:space="0" w:color="auto"/>
            </w:tcBorders>
          </w:tcPr>
          <w:p w14:paraId="53D48DE3"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 0    </w:t>
            </w:r>
          </w:p>
        </w:tc>
        <w:tc>
          <w:tcPr>
            <w:tcW w:w="993" w:type="dxa"/>
            <w:tcBorders>
              <w:bottom w:val="single" w:sz="4" w:space="0" w:color="auto"/>
            </w:tcBorders>
          </w:tcPr>
          <w:p w14:paraId="1C542F82"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 0,5</w:t>
            </w:r>
            <w:r w:rsidRPr="002C66D7">
              <w:rPr>
                <w:rFonts w:ascii="Times New Roman" w:hAnsi="Times New Roman" w:cs="Times New Roman"/>
                <w:sz w:val="18"/>
                <w:szCs w:val="18"/>
                <w:lang w:val="en-US"/>
              </w:rPr>
              <w:t xml:space="preserve"> </w:t>
            </w:r>
            <w:r w:rsidRPr="002C66D7">
              <w:rPr>
                <w:rFonts w:ascii="Times New Roman" w:hAnsi="Times New Roman" w:cs="Times New Roman"/>
                <w:sz w:val="18"/>
                <w:szCs w:val="18"/>
              </w:rPr>
              <w:t xml:space="preserve">  </w:t>
            </w:r>
          </w:p>
        </w:tc>
        <w:tc>
          <w:tcPr>
            <w:tcW w:w="968" w:type="dxa"/>
            <w:tcBorders>
              <w:bottom w:val="single" w:sz="4" w:space="0" w:color="auto"/>
            </w:tcBorders>
          </w:tcPr>
          <w:p w14:paraId="64AF533C"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 0,25 </w:t>
            </w:r>
            <w:r w:rsidRPr="002C66D7">
              <w:rPr>
                <w:rFonts w:ascii="Times New Roman" w:hAnsi="Times New Roman" w:cs="Times New Roman"/>
                <w:sz w:val="18"/>
                <w:szCs w:val="18"/>
                <w:lang w:val="en-US"/>
              </w:rPr>
              <w:t xml:space="preserve">  </w:t>
            </w:r>
          </w:p>
        </w:tc>
        <w:tc>
          <w:tcPr>
            <w:tcW w:w="802" w:type="dxa"/>
            <w:tcBorders>
              <w:bottom w:val="single" w:sz="4" w:space="0" w:color="auto"/>
            </w:tcBorders>
          </w:tcPr>
          <w:p w14:paraId="351909CD" w14:textId="77777777" w:rsidR="00A86EA9" w:rsidRPr="002C66D7" w:rsidRDefault="00A86EA9"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 0    </w:t>
            </w:r>
          </w:p>
        </w:tc>
      </w:tr>
      <w:tr w:rsidR="00A86EA9" w:rsidRPr="002C66D7" w14:paraId="565D3AFF" w14:textId="77777777" w:rsidTr="00A86EA9">
        <w:tc>
          <w:tcPr>
            <w:tcW w:w="9000" w:type="dxa"/>
            <w:gridSpan w:val="10"/>
            <w:tcBorders>
              <w:top w:val="single" w:sz="4" w:space="0" w:color="auto"/>
              <w:bottom w:val="single" w:sz="4" w:space="0" w:color="auto"/>
            </w:tcBorders>
          </w:tcPr>
          <w:p w14:paraId="540B7390" w14:textId="77777777" w:rsidR="00A86EA9" w:rsidRPr="002C66D7" w:rsidRDefault="00A86EA9"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rPr>
              <w:t>А. Одиночный автомобиль</w:t>
            </w:r>
          </w:p>
        </w:tc>
      </w:tr>
      <w:tr w:rsidR="00A86EA9" w:rsidRPr="002C66D7" w14:paraId="26196E47" w14:textId="77777777" w:rsidTr="00A86EA9">
        <w:tc>
          <w:tcPr>
            <w:tcW w:w="1080" w:type="dxa"/>
            <w:tcBorders>
              <w:top w:val="single" w:sz="4" w:space="0" w:color="auto"/>
              <w:bottom w:val="single" w:sz="4" w:space="0" w:color="auto"/>
            </w:tcBorders>
          </w:tcPr>
          <w:p w14:paraId="51AD20C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w:t>
            </w:r>
          </w:p>
          <w:p w14:paraId="79CE56F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5</w:t>
            </w:r>
          </w:p>
          <w:p w14:paraId="7BEB2D2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6</w:t>
            </w:r>
          </w:p>
          <w:p w14:paraId="0831037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7</w:t>
            </w:r>
          </w:p>
          <w:p w14:paraId="5B5EF0A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8</w:t>
            </w:r>
          </w:p>
          <w:p w14:paraId="644228C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9</w:t>
            </w:r>
          </w:p>
          <w:p w14:paraId="59224CE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w:t>
            </w:r>
          </w:p>
          <w:p w14:paraId="13ED1D2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12</w:t>
            </w:r>
          </w:p>
          <w:p w14:paraId="0A831AF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15</w:t>
            </w:r>
          </w:p>
          <w:p w14:paraId="62AEFE8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18</w:t>
            </w:r>
          </w:p>
          <w:p w14:paraId="6E6757B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24</w:t>
            </w:r>
          </w:p>
          <w:p w14:paraId="0D9DA73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30</w:t>
            </w:r>
          </w:p>
          <w:p w14:paraId="742462E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33</w:t>
            </w:r>
          </w:p>
          <w:p w14:paraId="32F3698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36</w:t>
            </w:r>
          </w:p>
          <w:p w14:paraId="3F2319D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48</w:t>
            </w:r>
          </w:p>
          <w:p w14:paraId="40A3D5E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66</w:t>
            </w:r>
          </w:p>
        </w:tc>
        <w:tc>
          <w:tcPr>
            <w:tcW w:w="763" w:type="dxa"/>
            <w:tcBorders>
              <w:top w:val="single" w:sz="4" w:space="0" w:color="auto"/>
              <w:bottom w:val="single" w:sz="4" w:space="0" w:color="auto"/>
            </w:tcBorders>
          </w:tcPr>
          <w:p w14:paraId="6851D59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166,7 </w:t>
            </w:r>
          </w:p>
          <w:p w14:paraId="267CA19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133,4 </w:t>
            </w:r>
          </w:p>
          <w:p w14:paraId="164F97C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111,1 </w:t>
            </w:r>
          </w:p>
          <w:p w14:paraId="067EDEE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95,2 </w:t>
            </w:r>
          </w:p>
          <w:p w14:paraId="4C38FD9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88,6 </w:t>
            </w:r>
          </w:p>
          <w:p w14:paraId="41651E8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82,4 </w:t>
            </w:r>
          </w:p>
          <w:p w14:paraId="5F514CB4"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76,7 </w:t>
            </w:r>
          </w:p>
          <w:p w14:paraId="4CF8748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67,2 </w:t>
            </w:r>
          </w:p>
          <w:p w14:paraId="729C12E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56,3 </w:t>
            </w:r>
          </w:p>
          <w:p w14:paraId="688ECF6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48,3 </w:t>
            </w:r>
          </w:p>
          <w:p w14:paraId="49B8BE2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37,7 </w:t>
            </w:r>
          </w:p>
          <w:p w14:paraId="4F63961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30,8 </w:t>
            </w:r>
          </w:p>
          <w:p w14:paraId="3A80D0F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28,1 </w:t>
            </w:r>
          </w:p>
          <w:p w14:paraId="7ADE1FF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26,0 </w:t>
            </w:r>
          </w:p>
          <w:p w14:paraId="367D77C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19,8 </w:t>
            </w:r>
          </w:p>
          <w:p w14:paraId="06693C4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14,6 </w:t>
            </w:r>
          </w:p>
        </w:tc>
        <w:tc>
          <w:tcPr>
            <w:tcW w:w="992" w:type="dxa"/>
            <w:tcBorders>
              <w:top w:val="single" w:sz="4" w:space="0" w:color="auto"/>
              <w:bottom w:val="single" w:sz="4" w:space="0" w:color="auto"/>
            </w:tcBorders>
          </w:tcPr>
          <w:p w14:paraId="0E39421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166,7 </w:t>
            </w:r>
          </w:p>
          <w:p w14:paraId="45AA045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 137,8 </w:t>
            </w:r>
          </w:p>
          <w:p w14:paraId="2676359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123,5  </w:t>
            </w:r>
          </w:p>
          <w:p w14:paraId="1FF362A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111,1 </w:t>
            </w:r>
          </w:p>
          <w:p w14:paraId="571BCD3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100,7 </w:t>
            </w:r>
          </w:p>
          <w:p w14:paraId="609BEA0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91,9 </w:t>
            </w:r>
          </w:p>
          <w:p w14:paraId="586DF9D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84,4 </w:t>
            </w:r>
          </w:p>
          <w:p w14:paraId="0E168B2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72,6 </w:t>
            </w:r>
          </w:p>
          <w:p w14:paraId="11E4BC5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59,7 </w:t>
            </w:r>
          </w:p>
          <w:p w14:paraId="0F1A54C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50,8 </w:t>
            </w:r>
          </w:p>
          <w:p w14:paraId="003279B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38,9 </w:t>
            </w:r>
          </w:p>
          <w:p w14:paraId="2B72F4E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31,6           </w:t>
            </w:r>
          </w:p>
          <w:p w14:paraId="742B3DC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28,8 </w:t>
            </w:r>
          </w:p>
          <w:p w14:paraId="39EEECE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26,6 </w:t>
            </w:r>
          </w:p>
          <w:p w14:paraId="1E03A83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20,2 </w:t>
            </w:r>
          </w:p>
          <w:p w14:paraId="0D58622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14,8 </w:t>
            </w:r>
          </w:p>
        </w:tc>
        <w:tc>
          <w:tcPr>
            <w:tcW w:w="851" w:type="dxa"/>
            <w:tcBorders>
              <w:top w:val="single" w:sz="4" w:space="0" w:color="auto"/>
              <w:bottom w:val="single" w:sz="4" w:space="0" w:color="auto"/>
            </w:tcBorders>
          </w:tcPr>
          <w:p w14:paraId="12BB344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177,1 </w:t>
            </w:r>
          </w:p>
          <w:p w14:paraId="32D1A97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153,4 </w:t>
            </w:r>
          </w:p>
          <w:p w14:paraId="305FF98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134,3 </w:t>
            </w:r>
          </w:p>
          <w:p w14:paraId="6CF37C3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119,1 </w:t>
            </w:r>
          </w:p>
          <w:p w14:paraId="53F1263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106,8 </w:t>
            </w:r>
          </w:p>
          <w:p w14:paraId="6553FCE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96,7 </w:t>
            </w:r>
          </w:p>
          <w:p w14:paraId="6219D32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88,4 </w:t>
            </w:r>
          </w:p>
          <w:p w14:paraId="13C56F1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75,2 </w:t>
            </w:r>
          </w:p>
          <w:p w14:paraId="1843472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61,5 </w:t>
            </w:r>
          </w:p>
          <w:p w14:paraId="680D8AC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52,0 </w:t>
            </w:r>
          </w:p>
          <w:p w14:paraId="6A926F9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39,6 </w:t>
            </w:r>
          </w:p>
          <w:p w14:paraId="0ED04954"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32,1 </w:t>
            </w:r>
          </w:p>
          <w:p w14:paraId="6799E1F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29,2 </w:t>
            </w:r>
          </w:p>
          <w:p w14:paraId="157DF73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26,9 </w:t>
            </w:r>
          </w:p>
          <w:p w14:paraId="1C823EA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20,3 </w:t>
            </w:r>
          </w:p>
          <w:p w14:paraId="4BA9F9D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14,9 </w:t>
            </w:r>
          </w:p>
        </w:tc>
        <w:tc>
          <w:tcPr>
            <w:tcW w:w="850" w:type="dxa"/>
            <w:tcBorders>
              <w:top w:val="single" w:sz="4" w:space="0" w:color="auto"/>
              <w:bottom w:val="single" w:sz="4" w:space="0" w:color="auto"/>
            </w:tcBorders>
          </w:tcPr>
          <w:p w14:paraId="52E3566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245,2 </w:t>
            </w:r>
          </w:p>
          <w:p w14:paraId="76773D7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196,1 </w:t>
            </w:r>
          </w:p>
          <w:p w14:paraId="577E862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163,5 </w:t>
            </w:r>
          </w:p>
          <w:p w14:paraId="2BEC6FF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140,1 </w:t>
            </w:r>
          </w:p>
          <w:p w14:paraId="288F1CC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122,6 </w:t>
            </w:r>
          </w:p>
          <w:p w14:paraId="154F1EC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112,5 </w:t>
            </w:r>
          </w:p>
          <w:p w14:paraId="175BE1F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105,6 </w:t>
            </w:r>
          </w:p>
          <w:p w14:paraId="3AF9041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93,5 </w:t>
            </w:r>
          </w:p>
          <w:p w14:paraId="7E1DEE9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79,2 </w:t>
            </w:r>
          </w:p>
          <w:p w14:paraId="5D58198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68,4 </w:t>
            </w:r>
          </w:p>
          <w:p w14:paraId="17D96E0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 53,6 </w:t>
            </w:r>
          </w:p>
          <w:p w14:paraId="0B5EA55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44,0 </w:t>
            </w:r>
          </w:p>
          <w:p w14:paraId="48F8AC54"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40,3 </w:t>
            </w:r>
          </w:p>
          <w:p w14:paraId="06F7EA2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37,3 </w:t>
            </w:r>
          </w:p>
          <w:p w14:paraId="6FDFD47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28,5 </w:t>
            </w:r>
          </w:p>
          <w:p w14:paraId="78E7507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21,1 </w:t>
            </w:r>
          </w:p>
        </w:tc>
        <w:tc>
          <w:tcPr>
            <w:tcW w:w="851" w:type="dxa"/>
            <w:tcBorders>
              <w:top w:val="single" w:sz="4" w:space="0" w:color="auto"/>
              <w:bottom w:val="single" w:sz="4" w:space="0" w:color="auto"/>
            </w:tcBorders>
          </w:tcPr>
          <w:p w14:paraId="5D07DB7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245,2 </w:t>
            </w:r>
          </w:p>
          <w:p w14:paraId="117C7C5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196,1 </w:t>
            </w:r>
          </w:p>
          <w:p w14:paraId="6FBBE4D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168,7 </w:t>
            </w:r>
          </w:p>
          <w:p w14:paraId="1646B28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153,6 </w:t>
            </w:r>
          </w:p>
          <w:p w14:paraId="313C5F6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140,2 </w:t>
            </w:r>
          </w:p>
          <w:p w14:paraId="7423E0C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128,8 </w:t>
            </w:r>
          </w:p>
          <w:p w14:paraId="1F72481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118,8 </w:t>
            </w:r>
          </w:p>
          <w:p w14:paraId="7E45986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102,7 </w:t>
            </w:r>
          </w:p>
          <w:p w14:paraId="4EF4FB7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85,0 </w:t>
            </w:r>
          </w:p>
          <w:p w14:paraId="275FDFD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72,5 </w:t>
            </w:r>
          </w:p>
          <w:p w14:paraId="241C271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55,9 </w:t>
            </w:r>
          </w:p>
          <w:p w14:paraId="6715206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45,4 </w:t>
            </w:r>
          </w:p>
          <w:p w14:paraId="308826D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41,6 </w:t>
            </w:r>
          </w:p>
          <w:p w14:paraId="72460A3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38,2 </w:t>
            </w:r>
          </w:p>
          <w:p w14:paraId="0404096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29,1 </w:t>
            </w:r>
          </w:p>
          <w:p w14:paraId="29EA5BD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21,4 </w:t>
            </w:r>
          </w:p>
        </w:tc>
        <w:tc>
          <w:tcPr>
            <w:tcW w:w="850" w:type="dxa"/>
            <w:tcBorders>
              <w:top w:val="single" w:sz="4" w:space="0" w:color="auto"/>
              <w:bottom w:val="single" w:sz="4" w:space="0" w:color="auto"/>
            </w:tcBorders>
          </w:tcPr>
          <w:p w14:paraId="1ED2E8C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245,2 </w:t>
            </w:r>
          </w:p>
          <w:p w14:paraId="1C38FCA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211,2 </w:t>
            </w:r>
          </w:p>
          <w:p w14:paraId="51423F4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187,0 </w:t>
            </w:r>
          </w:p>
          <w:p w14:paraId="75827D1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167,0 </w:t>
            </w:r>
          </w:p>
          <w:p w14:paraId="2A06476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150,5 </w:t>
            </w:r>
          </w:p>
          <w:p w14:paraId="4DED34A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136,9 </w:t>
            </w:r>
          </w:p>
          <w:p w14:paraId="200A7B8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125,3 </w:t>
            </w:r>
          </w:p>
          <w:p w14:paraId="4D32E4F4"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107,2 </w:t>
            </w:r>
          </w:p>
          <w:p w14:paraId="348653D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88,0 </w:t>
            </w:r>
          </w:p>
          <w:p w14:paraId="204B018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74,5 </w:t>
            </w:r>
          </w:p>
          <w:p w14:paraId="78854D4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57,1 </w:t>
            </w:r>
          </w:p>
          <w:p w14:paraId="2CF2D5C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46,2 </w:t>
            </w:r>
          </w:p>
          <w:p w14:paraId="7B00925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42,2 </w:t>
            </w:r>
          </w:p>
          <w:p w14:paraId="5FFB7D1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38,8 </w:t>
            </w:r>
          </w:p>
          <w:p w14:paraId="4DFA682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29,4 </w:t>
            </w:r>
          </w:p>
          <w:p w14:paraId="1A7B15C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21,6 </w:t>
            </w:r>
          </w:p>
        </w:tc>
        <w:tc>
          <w:tcPr>
            <w:tcW w:w="993" w:type="dxa"/>
            <w:tcBorders>
              <w:top w:val="single" w:sz="4" w:space="0" w:color="auto"/>
              <w:bottom w:val="single" w:sz="4" w:space="0" w:color="auto"/>
            </w:tcBorders>
          </w:tcPr>
          <w:p w14:paraId="7EFF838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495,2 </w:t>
            </w:r>
          </w:p>
          <w:p w14:paraId="2B65C52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396,2 </w:t>
            </w:r>
          </w:p>
          <w:p w14:paraId="7A48833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330,2 </w:t>
            </w:r>
          </w:p>
          <w:p w14:paraId="4ADDC07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283,0 </w:t>
            </w:r>
          </w:p>
          <w:p w14:paraId="382DBB7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247,6 </w:t>
            </w:r>
          </w:p>
          <w:p w14:paraId="4D7ED34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220,1 </w:t>
            </w:r>
          </w:p>
          <w:p w14:paraId="157CF47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207,9 </w:t>
            </w:r>
          </w:p>
          <w:p w14:paraId="75BC05C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185,5 </w:t>
            </w:r>
          </w:p>
          <w:p w14:paraId="493656C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158,2 </w:t>
            </w:r>
          </w:p>
          <w:p w14:paraId="44AB955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137,3 </w:t>
            </w:r>
          </w:p>
          <w:p w14:paraId="058BFE6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108,1 </w:t>
            </w:r>
          </w:p>
          <w:p w14:paraId="66AC3F5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88,9 </w:t>
            </w:r>
          </w:p>
          <w:p w14:paraId="7906B8B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81,7 </w:t>
            </w:r>
          </w:p>
          <w:p w14:paraId="11E9CCC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75,4 </w:t>
            </w:r>
          </w:p>
          <w:p w14:paraId="5160D47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57,9 </w:t>
            </w:r>
          </w:p>
          <w:p w14:paraId="0AC3B69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42,9 </w:t>
            </w:r>
          </w:p>
        </w:tc>
        <w:tc>
          <w:tcPr>
            <w:tcW w:w="968" w:type="dxa"/>
            <w:tcBorders>
              <w:top w:val="single" w:sz="4" w:space="0" w:color="auto"/>
              <w:bottom w:val="single" w:sz="4" w:space="0" w:color="auto"/>
            </w:tcBorders>
          </w:tcPr>
          <w:p w14:paraId="1140A52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495,2 </w:t>
            </w:r>
          </w:p>
          <w:p w14:paraId="780BE0D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396,2 </w:t>
            </w:r>
          </w:p>
          <w:p w14:paraId="7ABE847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330,2 </w:t>
            </w:r>
          </w:p>
          <w:p w14:paraId="79ED48C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303,0 </w:t>
            </w:r>
          </w:p>
          <w:p w14:paraId="1F0F1D3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278,3 </w:t>
            </w:r>
          </w:p>
          <w:p w14:paraId="21E0B61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256,4 </w:t>
            </w:r>
          </w:p>
          <w:p w14:paraId="44B6C53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237,3 </w:t>
            </w:r>
          </w:p>
          <w:p w14:paraId="32B954B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205,9 </w:t>
            </w:r>
          </w:p>
          <w:p w14:paraId="0AF3694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171,3 </w:t>
            </w:r>
          </w:p>
          <w:p w14:paraId="371B04F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146,4 </w:t>
            </w:r>
          </w:p>
          <w:p w14:paraId="229948D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113,2 </w:t>
            </w:r>
          </w:p>
          <w:p w14:paraId="6D8C889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92,2 </w:t>
            </w:r>
          </w:p>
          <w:p w14:paraId="436202C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84,3 </w:t>
            </w:r>
          </w:p>
          <w:p w14:paraId="2212071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77,8 </w:t>
            </w:r>
          </w:p>
          <w:p w14:paraId="28A6623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59,1 </w:t>
            </w:r>
          </w:p>
          <w:p w14:paraId="121354B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43,5 </w:t>
            </w:r>
          </w:p>
        </w:tc>
        <w:tc>
          <w:tcPr>
            <w:tcW w:w="802" w:type="dxa"/>
            <w:tcBorders>
              <w:top w:val="single" w:sz="4" w:space="0" w:color="auto"/>
              <w:bottom w:val="single" w:sz="4" w:space="0" w:color="auto"/>
            </w:tcBorders>
          </w:tcPr>
          <w:p w14:paraId="0AA5BDCF"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495,2</w:t>
            </w:r>
          </w:p>
          <w:p w14:paraId="136F7310"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415,8</w:t>
            </w:r>
          </w:p>
          <w:p w14:paraId="359DDD84"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371,0</w:t>
            </w:r>
          </w:p>
          <w:p w14:paraId="0447ED58"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333,0</w:t>
            </w:r>
          </w:p>
          <w:p w14:paraId="5668FB05"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301,3</w:t>
            </w:r>
          </w:p>
          <w:p w14:paraId="1472D58C"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274,6</w:t>
            </w:r>
          </w:p>
          <w:p w14:paraId="14771076"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252,0</w:t>
            </w:r>
          </w:p>
          <w:p w14:paraId="36BF45FA"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216,1</w:t>
            </w:r>
          </w:p>
          <w:p w14:paraId="62EC49C1"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177,8</w:t>
            </w:r>
          </w:p>
          <w:p w14:paraId="1DD66B53"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150,9</w:t>
            </w:r>
          </w:p>
          <w:p w14:paraId="45E00C72"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115,7</w:t>
            </w:r>
          </w:p>
          <w:p w14:paraId="3F4A3B38"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93,8</w:t>
            </w:r>
          </w:p>
          <w:p w14:paraId="1DCEA9F7"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85,7</w:t>
            </w:r>
          </w:p>
          <w:p w14:paraId="1C5B1B4F"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78,8</w:t>
            </w:r>
          </w:p>
          <w:p w14:paraId="6E33707A"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59,8</w:t>
            </w:r>
          </w:p>
          <w:p w14:paraId="466EDCC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43,8</w:t>
            </w:r>
          </w:p>
        </w:tc>
      </w:tr>
      <w:tr w:rsidR="00A86EA9" w:rsidRPr="002C66D7" w14:paraId="30ED4516" w14:textId="77777777" w:rsidTr="00A86EA9">
        <w:tc>
          <w:tcPr>
            <w:tcW w:w="9000" w:type="dxa"/>
            <w:gridSpan w:val="10"/>
            <w:tcBorders>
              <w:top w:val="single" w:sz="4" w:space="0" w:color="auto"/>
              <w:bottom w:val="single" w:sz="4" w:space="0" w:color="auto"/>
            </w:tcBorders>
          </w:tcPr>
          <w:p w14:paraId="38A87069" w14:textId="77777777" w:rsidR="00A86EA9" w:rsidRPr="002C66D7" w:rsidRDefault="00A86EA9"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rPr>
              <w:t>Б. Колонна стоящих автомобилей</w:t>
            </w:r>
          </w:p>
        </w:tc>
      </w:tr>
      <w:tr w:rsidR="00A86EA9" w:rsidRPr="002C66D7" w14:paraId="1066EE29" w14:textId="77777777" w:rsidTr="00A86EA9">
        <w:tc>
          <w:tcPr>
            <w:tcW w:w="1080" w:type="dxa"/>
            <w:tcBorders>
              <w:top w:val="single" w:sz="4" w:space="0" w:color="auto"/>
              <w:bottom w:val="single" w:sz="4" w:space="0" w:color="auto"/>
            </w:tcBorders>
          </w:tcPr>
          <w:p w14:paraId="198027C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w:t>
            </w:r>
          </w:p>
          <w:p w14:paraId="6482950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12</w:t>
            </w:r>
          </w:p>
          <w:p w14:paraId="009CB71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15</w:t>
            </w:r>
          </w:p>
          <w:p w14:paraId="1728BD0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18</w:t>
            </w:r>
          </w:p>
          <w:p w14:paraId="10E7AC6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24</w:t>
            </w:r>
          </w:p>
          <w:p w14:paraId="22CEA78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30</w:t>
            </w:r>
          </w:p>
          <w:p w14:paraId="6CFCD02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33</w:t>
            </w:r>
          </w:p>
          <w:p w14:paraId="39CA208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36</w:t>
            </w:r>
          </w:p>
          <w:p w14:paraId="1A4FA24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48</w:t>
            </w:r>
          </w:p>
          <w:p w14:paraId="7C107A1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66</w:t>
            </w:r>
          </w:p>
        </w:tc>
        <w:tc>
          <w:tcPr>
            <w:tcW w:w="763" w:type="dxa"/>
            <w:tcBorders>
              <w:top w:val="single" w:sz="4" w:space="0" w:color="auto"/>
              <w:bottom w:val="single" w:sz="4" w:space="0" w:color="auto"/>
            </w:tcBorders>
          </w:tcPr>
          <w:p w14:paraId="1F27D1F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76,7 </w:t>
            </w:r>
          </w:p>
          <w:p w14:paraId="55ADD674"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67,2 </w:t>
            </w:r>
          </w:p>
          <w:p w14:paraId="0908FA0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56,3 </w:t>
            </w:r>
          </w:p>
          <w:p w14:paraId="386DC3B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50,4 </w:t>
            </w:r>
          </w:p>
          <w:p w14:paraId="65FA8BD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44,6 </w:t>
            </w:r>
          </w:p>
          <w:p w14:paraId="57D385B4"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46,3 </w:t>
            </w:r>
          </w:p>
          <w:p w14:paraId="68BD38F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46,6 </w:t>
            </w:r>
          </w:p>
          <w:p w14:paraId="3E3FF94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46,1 </w:t>
            </w:r>
          </w:p>
          <w:p w14:paraId="374B21E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41,6 </w:t>
            </w:r>
          </w:p>
          <w:p w14:paraId="5860D0E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34,3 </w:t>
            </w:r>
          </w:p>
        </w:tc>
        <w:tc>
          <w:tcPr>
            <w:tcW w:w="992" w:type="dxa"/>
            <w:tcBorders>
              <w:top w:val="single" w:sz="4" w:space="0" w:color="auto"/>
              <w:bottom w:val="single" w:sz="4" w:space="0" w:color="auto"/>
            </w:tcBorders>
          </w:tcPr>
          <w:p w14:paraId="153BA91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84,4 </w:t>
            </w:r>
          </w:p>
          <w:p w14:paraId="2CD238B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72,6 </w:t>
            </w:r>
          </w:p>
          <w:p w14:paraId="17D66CC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59,7 </w:t>
            </w:r>
          </w:p>
          <w:p w14:paraId="181876F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56,3 </w:t>
            </w:r>
          </w:p>
          <w:p w14:paraId="7D97FB8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51,3 </w:t>
            </w:r>
          </w:p>
          <w:p w14:paraId="4A994D2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47,7 </w:t>
            </w:r>
          </w:p>
          <w:p w14:paraId="763276C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47,3 </w:t>
            </w:r>
          </w:p>
          <w:p w14:paraId="0904DDA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46,7 </w:t>
            </w:r>
          </w:p>
          <w:p w14:paraId="1AB7623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41,9 </w:t>
            </w:r>
          </w:p>
          <w:p w14:paraId="083F09E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34,5 </w:t>
            </w:r>
          </w:p>
        </w:tc>
        <w:tc>
          <w:tcPr>
            <w:tcW w:w="851" w:type="dxa"/>
            <w:tcBorders>
              <w:top w:val="single" w:sz="4" w:space="0" w:color="auto"/>
              <w:bottom w:val="single" w:sz="4" w:space="0" w:color="auto"/>
            </w:tcBorders>
          </w:tcPr>
          <w:p w14:paraId="756BD8C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88,4 </w:t>
            </w:r>
          </w:p>
          <w:p w14:paraId="45683FC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77,6 </w:t>
            </w:r>
          </w:p>
          <w:p w14:paraId="4B63AE4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71,9 </w:t>
            </w:r>
          </w:p>
          <w:p w14:paraId="4A22A73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68,5 </w:t>
            </w:r>
          </w:p>
          <w:p w14:paraId="2E761B1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60,5 </w:t>
            </w:r>
          </w:p>
          <w:p w14:paraId="03F9EB9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57,8 </w:t>
            </w:r>
          </w:p>
          <w:p w14:paraId="25D0D0F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56,0 </w:t>
            </w:r>
          </w:p>
          <w:p w14:paraId="56ED288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54,0 </w:t>
            </w:r>
          </w:p>
          <w:p w14:paraId="6339E2D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46,0 </w:t>
            </w:r>
          </w:p>
          <w:p w14:paraId="3EBF693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36,8 </w:t>
            </w:r>
          </w:p>
        </w:tc>
        <w:tc>
          <w:tcPr>
            <w:tcW w:w="850" w:type="dxa"/>
            <w:tcBorders>
              <w:top w:val="single" w:sz="4" w:space="0" w:color="auto"/>
              <w:bottom w:val="single" w:sz="4" w:space="0" w:color="auto"/>
            </w:tcBorders>
          </w:tcPr>
          <w:p w14:paraId="5033E4B4"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105,6 </w:t>
            </w:r>
          </w:p>
          <w:p w14:paraId="71D9AE0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93,5 </w:t>
            </w:r>
          </w:p>
          <w:p w14:paraId="46F6E85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79,2 </w:t>
            </w:r>
          </w:p>
          <w:p w14:paraId="093C0D54"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71,3 </w:t>
            </w:r>
          </w:p>
          <w:p w14:paraId="5FD7FA1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60,1 </w:t>
            </w:r>
          </w:p>
          <w:p w14:paraId="7BA18B5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63,5</w:t>
            </w:r>
          </w:p>
          <w:p w14:paraId="7F6B335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63,3 </w:t>
            </w:r>
          </w:p>
          <w:p w14:paraId="4E9C729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63,3 </w:t>
            </w:r>
          </w:p>
          <w:p w14:paraId="62E494F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58,3 </w:t>
            </w:r>
          </w:p>
          <w:p w14:paraId="7633DBF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48,8 </w:t>
            </w:r>
          </w:p>
        </w:tc>
        <w:tc>
          <w:tcPr>
            <w:tcW w:w="851" w:type="dxa"/>
            <w:tcBorders>
              <w:top w:val="single" w:sz="4" w:space="0" w:color="auto"/>
              <w:bottom w:val="single" w:sz="4" w:space="0" w:color="auto"/>
            </w:tcBorders>
          </w:tcPr>
          <w:p w14:paraId="3E896AF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118,8 </w:t>
            </w:r>
          </w:p>
          <w:p w14:paraId="38D96B6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102,7 </w:t>
            </w:r>
          </w:p>
          <w:p w14:paraId="07FA614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85,0 </w:t>
            </w:r>
          </w:p>
          <w:p w14:paraId="2B72BB3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77,8 </w:t>
            </w:r>
          </w:p>
          <w:p w14:paraId="6B85A97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70,8 </w:t>
            </w:r>
          </w:p>
          <w:p w14:paraId="01C3FF33"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66,3 </w:t>
            </w:r>
          </w:p>
          <w:p w14:paraId="5721F27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 64,5 </w:t>
            </w:r>
          </w:p>
          <w:p w14:paraId="4C5F75C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64,2 </w:t>
            </w:r>
          </w:p>
          <w:p w14:paraId="05364D2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58,8 </w:t>
            </w:r>
          </w:p>
          <w:p w14:paraId="0F39ABC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49,1 </w:t>
            </w:r>
          </w:p>
        </w:tc>
        <w:tc>
          <w:tcPr>
            <w:tcW w:w="850" w:type="dxa"/>
            <w:tcBorders>
              <w:top w:val="single" w:sz="4" w:space="0" w:color="auto"/>
              <w:bottom w:val="single" w:sz="4" w:space="0" w:color="auto"/>
            </w:tcBorders>
          </w:tcPr>
          <w:p w14:paraId="3280B5E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125,3 </w:t>
            </w:r>
          </w:p>
          <w:p w14:paraId="0ECE73D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107,2 </w:t>
            </w:r>
          </w:p>
          <w:p w14:paraId="213F100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100,2 </w:t>
            </w:r>
          </w:p>
          <w:p w14:paraId="0B564E8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94,4 </w:t>
            </w:r>
          </w:p>
          <w:p w14:paraId="090F928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83,4 </w:t>
            </w:r>
          </w:p>
          <w:p w14:paraId="3574CD5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79,5 </w:t>
            </w:r>
          </w:p>
          <w:p w14:paraId="5CF7227A"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77,8 </w:t>
            </w:r>
          </w:p>
          <w:p w14:paraId="0FF29D4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75,4 </w:t>
            </w:r>
          </w:p>
          <w:p w14:paraId="6988896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65,1 </w:t>
            </w:r>
          </w:p>
          <w:p w14:paraId="360C21B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52,5 </w:t>
            </w:r>
          </w:p>
        </w:tc>
        <w:tc>
          <w:tcPr>
            <w:tcW w:w="993" w:type="dxa"/>
            <w:tcBorders>
              <w:top w:val="single" w:sz="4" w:space="0" w:color="auto"/>
              <w:bottom w:val="single" w:sz="4" w:space="0" w:color="auto"/>
            </w:tcBorders>
          </w:tcPr>
          <w:p w14:paraId="0A772A0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207,9 </w:t>
            </w:r>
          </w:p>
          <w:p w14:paraId="18940445"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185,5 </w:t>
            </w:r>
          </w:p>
          <w:p w14:paraId="0174879D"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158,2 </w:t>
            </w:r>
          </w:p>
          <w:p w14:paraId="6E833C84"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137,3 </w:t>
            </w:r>
          </w:p>
          <w:p w14:paraId="3BB593C8"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114,9 </w:t>
            </w:r>
          </w:p>
          <w:p w14:paraId="3FF34064"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102,0 </w:t>
            </w:r>
          </w:p>
          <w:p w14:paraId="71FA02E8"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107,9 </w:t>
            </w:r>
          </w:p>
          <w:p w14:paraId="1F4E828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108,9 </w:t>
            </w:r>
          </w:p>
          <w:p w14:paraId="21F265D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106,7 </w:t>
            </w:r>
          </w:p>
          <w:p w14:paraId="6B389E33"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93,2 </w:t>
            </w:r>
          </w:p>
        </w:tc>
        <w:tc>
          <w:tcPr>
            <w:tcW w:w="968" w:type="dxa"/>
            <w:tcBorders>
              <w:top w:val="single" w:sz="4" w:space="0" w:color="auto"/>
              <w:bottom w:val="single" w:sz="4" w:space="0" w:color="auto"/>
            </w:tcBorders>
          </w:tcPr>
          <w:p w14:paraId="7619E8DC"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237,3 </w:t>
            </w:r>
          </w:p>
          <w:p w14:paraId="5B073422"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205,9 </w:t>
            </w:r>
          </w:p>
          <w:p w14:paraId="3E67F210"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171,3 </w:t>
            </w:r>
          </w:p>
          <w:p w14:paraId="34BE375D"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146,4 </w:t>
            </w:r>
          </w:p>
          <w:p w14:paraId="005EC5AD"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129,3 </w:t>
            </w:r>
          </w:p>
          <w:p w14:paraId="4ED23DFC"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120,7 </w:t>
            </w:r>
          </w:p>
          <w:p w14:paraId="72A0D8F8"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116,4 </w:t>
            </w:r>
          </w:p>
          <w:p w14:paraId="1FB083F4"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113,8 </w:t>
            </w:r>
          </w:p>
          <w:p w14:paraId="51C2E3CF"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108,0 </w:t>
            </w:r>
          </w:p>
          <w:p w14:paraId="3CAA5092"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93,8 </w:t>
            </w:r>
          </w:p>
        </w:tc>
        <w:tc>
          <w:tcPr>
            <w:tcW w:w="802" w:type="dxa"/>
            <w:tcBorders>
              <w:top w:val="single" w:sz="4" w:space="0" w:color="auto"/>
              <w:bottom w:val="single" w:sz="4" w:space="0" w:color="auto"/>
            </w:tcBorders>
          </w:tcPr>
          <w:p w14:paraId="6CE1B8BE"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252,0</w:t>
            </w:r>
          </w:p>
          <w:p w14:paraId="2A794AB5"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216,1</w:t>
            </w:r>
          </w:p>
          <w:p w14:paraId="0A33DAFF"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182,2</w:t>
            </w:r>
          </w:p>
          <w:p w14:paraId="026528EE"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172,3</w:t>
            </w:r>
          </w:p>
          <w:p w14:paraId="7DDFE017"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156,9</w:t>
            </w:r>
          </w:p>
          <w:p w14:paraId="10A4C3F4"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142,1</w:t>
            </w:r>
          </w:p>
          <w:p w14:paraId="1BFE19EC"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139,3</w:t>
            </w:r>
          </w:p>
          <w:p w14:paraId="7E3521A3"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137,2</w:t>
            </w:r>
          </w:p>
          <w:p w14:paraId="57585F2D"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123,5</w:t>
            </w:r>
          </w:p>
          <w:p w14:paraId="74483004"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102,0</w:t>
            </w:r>
          </w:p>
        </w:tc>
      </w:tr>
      <w:tr w:rsidR="00A86EA9" w:rsidRPr="002C66D7" w14:paraId="2E425BE8" w14:textId="77777777" w:rsidTr="00A86EA9">
        <w:tc>
          <w:tcPr>
            <w:tcW w:w="9000" w:type="dxa"/>
            <w:gridSpan w:val="10"/>
            <w:tcBorders>
              <w:top w:val="single" w:sz="4" w:space="0" w:color="auto"/>
              <w:bottom w:val="single" w:sz="4" w:space="0" w:color="auto"/>
            </w:tcBorders>
          </w:tcPr>
          <w:p w14:paraId="57CB532A" w14:textId="77777777" w:rsidR="00A86EA9" w:rsidRPr="002C66D7" w:rsidRDefault="00A86EA9"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rPr>
              <w:t>В. Колонна движущихся автомобилей</w:t>
            </w:r>
          </w:p>
        </w:tc>
      </w:tr>
      <w:tr w:rsidR="00A86EA9" w:rsidRPr="002C66D7" w14:paraId="2F3D72A6" w14:textId="77777777" w:rsidTr="00A86EA9">
        <w:tc>
          <w:tcPr>
            <w:tcW w:w="1080" w:type="dxa"/>
            <w:tcBorders>
              <w:top w:val="single" w:sz="4" w:space="0" w:color="auto"/>
              <w:bottom w:val="single" w:sz="4" w:space="0" w:color="auto"/>
            </w:tcBorders>
          </w:tcPr>
          <w:p w14:paraId="42CCB17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18</w:t>
            </w:r>
          </w:p>
          <w:p w14:paraId="41C1086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24</w:t>
            </w:r>
          </w:p>
          <w:p w14:paraId="256D5AE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30</w:t>
            </w:r>
          </w:p>
          <w:p w14:paraId="6F4400F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33</w:t>
            </w:r>
          </w:p>
          <w:p w14:paraId="1EE5E96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36</w:t>
            </w:r>
          </w:p>
          <w:p w14:paraId="75382759"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48</w:t>
            </w:r>
          </w:p>
          <w:p w14:paraId="064A891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66</w:t>
            </w:r>
          </w:p>
        </w:tc>
        <w:tc>
          <w:tcPr>
            <w:tcW w:w="763" w:type="dxa"/>
            <w:tcBorders>
              <w:top w:val="single" w:sz="4" w:space="0" w:color="auto"/>
              <w:bottom w:val="single" w:sz="4" w:space="0" w:color="auto"/>
            </w:tcBorders>
          </w:tcPr>
          <w:p w14:paraId="747A896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48,3 </w:t>
            </w:r>
          </w:p>
          <w:p w14:paraId="1BF52D66"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37,7 </w:t>
            </w:r>
          </w:p>
          <w:p w14:paraId="27DB6FE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30,8 </w:t>
            </w:r>
          </w:p>
          <w:p w14:paraId="2860E68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28,1 </w:t>
            </w:r>
          </w:p>
          <w:p w14:paraId="2879B62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26,0 </w:t>
            </w:r>
          </w:p>
          <w:p w14:paraId="604E6EA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21,6 </w:t>
            </w:r>
          </w:p>
          <w:p w14:paraId="3BF6FC9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23,3 </w:t>
            </w:r>
          </w:p>
        </w:tc>
        <w:tc>
          <w:tcPr>
            <w:tcW w:w="992" w:type="dxa"/>
            <w:tcBorders>
              <w:top w:val="single" w:sz="4" w:space="0" w:color="auto"/>
              <w:bottom w:val="single" w:sz="4" w:space="0" w:color="auto"/>
            </w:tcBorders>
          </w:tcPr>
          <w:p w14:paraId="0D4602F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50,8 </w:t>
            </w:r>
          </w:p>
          <w:p w14:paraId="51ED18E5"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38,9 </w:t>
            </w:r>
          </w:p>
          <w:p w14:paraId="0FE0EE7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31,6 </w:t>
            </w:r>
          </w:p>
          <w:p w14:paraId="432A47CB"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29,9 </w:t>
            </w:r>
          </w:p>
          <w:p w14:paraId="4810FF6D"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29,0 </w:t>
            </w:r>
          </w:p>
          <w:p w14:paraId="4F23D9C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26,8 </w:t>
            </w:r>
          </w:p>
          <w:p w14:paraId="2D6697B0"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23,5 </w:t>
            </w:r>
          </w:p>
        </w:tc>
        <w:tc>
          <w:tcPr>
            <w:tcW w:w="851" w:type="dxa"/>
            <w:tcBorders>
              <w:top w:val="single" w:sz="4" w:space="0" w:color="auto"/>
              <w:bottom w:val="single" w:sz="4" w:space="0" w:color="auto"/>
            </w:tcBorders>
          </w:tcPr>
          <w:p w14:paraId="53D6001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52,0 </w:t>
            </w:r>
          </w:p>
          <w:p w14:paraId="53CE8BA8"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40,2 </w:t>
            </w:r>
          </w:p>
          <w:p w14:paraId="35D09E4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38,0 </w:t>
            </w:r>
          </w:p>
          <w:p w14:paraId="1F55A38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36,9 </w:t>
            </w:r>
          </w:p>
          <w:p w14:paraId="336F245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35,6 </w:t>
            </w:r>
          </w:p>
          <w:p w14:paraId="49D1330F"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30,8 </w:t>
            </w:r>
          </w:p>
          <w:p w14:paraId="79A0950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28,4 </w:t>
            </w:r>
          </w:p>
        </w:tc>
        <w:tc>
          <w:tcPr>
            <w:tcW w:w="850" w:type="dxa"/>
            <w:tcBorders>
              <w:top w:val="single" w:sz="4" w:space="0" w:color="auto"/>
              <w:bottom w:val="single" w:sz="4" w:space="0" w:color="auto"/>
            </w:tcBorders>
          </w:tcPr>
          <w:p w14:paraId="2082DBF5"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68,4 </w:t>
            </w:r>
          </w:p>
          <w:p w14:paraId="573CFD60"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53,6 </w:t>
            </w:r>
          </w:p>
          <w:p w14:paraId="59D12EA1"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44,0 </w:t>
            </w:r>
          </w:p>
          <w:p w14:paraId="48F6BFC3"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40,3 </w:t>
            </w:r>
          </w:p>
          <w:p w14:paraId="3D277D8C"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37,3 </w:t>
            </w:r>
          </w:p>
          <w:p w14:paraId="2F08384E"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30,2 </w:t>
            </w:r>
          </w:p>
          <w:p w14:paraId="6964D702"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32,9 </w:t>
            </w:r>
          </w:p>
        </w:tc>
        <w:tc>
          <w:tcPr>
            <w:tcW w:w="851" w:type="dxa"/>
            <w:tcBorders>
              <w:top w:val="single" w:sz="4" w:space="0" w:color="auto"/>
              <w:bottom w:val="single" w:sz="4" w:space="0" w:color="auto"/>
            </w:tcBorders>
          </w:tcPr>
          <w:p w14:paraId="5C995D4A"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72,5 </w:t>
            </w:r>
          </w:p>
          <w:p w14:paraId="029CB980"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55,9 </w:t>
            </w:r>
          </w:p>
          <w:p w14:paraId="51852044"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45,4 </w:t>
            </w:r>
          </w:p>
          <w:p w14:paraId="7B33B674"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42,3 </w:t>
            </w:r>
          </w:p>
          <w:p w14:paraId="09EB8A9D"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41,1 </w:t>
            </w:r>
          </w:p>
          <w:p w14:paraId="2C314FED"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37,9 </w:t>
            </w:r>
          </w:p>
          <w:p w14:paraId="7AD3F4FC"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33,1 </w:t>
            </w:r>
          </w:p>
        </w:tc>
        <w:tc>
          <w:tcPr>
            <w:tcW w:w="850" w:type="dxa"/>
            <w:tcBorders>
              <w:top w:val="single" w:sz="4" w:space="0" w:color="auto"/>
              <w:bottom w:val="single" w:sz="4" w:space="0" w:color="auto"/>
            </w:tcBorders>
          </w:tcPr>
          <w:p w14:paraId="306A6919"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74,5 </w:t>
            </w:r>
          </w:p>
          <w:p w14:paraId="7D4EC02A"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57,1 </w:t>
            </w:r>
          </w:p>
          <w:p w14:paraId="512F1487"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53,3 </w:t>
            </w:r>
          </w:p>
          <w:p w14:paraId="16334FE5"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52,1 </w:t>
            </w:r>
          </w:p>
          <w:p w14:paraId="498CB74B"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50,5 </w:t>
            </w:r>
          </w:p>
          <w:p w14:paraId="36608D71"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43,5 </w:t>
            </w:r>
          </w:p>
          <w:p w14:paraId="311EEFAF"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40,4 </w:t>
            </w:r>
          </w:p>
        </w:tc>
        <w:tc>
          <w:tcPr>
            <w:tcW w:w="993" w:type="dxa"/>
            <w:tcBorders>
              <w:top w:val="single" w:sz="4" w:space="0" w:color="auto"/>
              <w:bottom w:val="single" w:sz="4" w:space="0" w:color="auto"/>
            </w:tcBorders>
          </w:tcPr>
          <w:p w14:paraId="0ADDD8EE"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137,3 </w:t>
            </w:r>
          </w:p>
          <w:p w14:paraId="7BD7D974"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108,1 </w:t>
            </w:r>
          </w:p>
          <w:p w14:paraId="22BE43C8"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88,9 </w:t>
            </w:r>
          </w:p>
          <w:p w14:paraId="783B273F"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81,7 </w:t>
            </w:r>
          </w:p>
          <w:p w14:paraId="105D82B1"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75,4 </w:t>
            </w:r>
          </w:p>
          <w:p w14:paraId="6E6B7BDE"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57,9 </w:t>
            </w:r>
          </w:p>
          <w:p w14:paraId="2C7BDD00"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50,5 </w:t>
            </w:r>
          </w:p>
        </w:tc>
        <w:tc>
          <w:tcPr>
            <w:tcW w:w="968" w:type="dxa"/>
            <w:tcBorders>
              <w:top w:val="single" w:sz="4" w:space="0" w:color="auto"/>
              <w:bottom w:val="single" w:sz="4" w:space="0" w:color="auto"/>
            </w:tcBorders>
          </w:tcPr>
          <w:p w14:paraId="26DA0B7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146,4 </w:t>
            </w:r>
          </w:p>
          <w:p w14:paraId="15F68C21"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 xml:space="preserve">113,2 </w:t>
            </w:r>
          </w:p>
          <w:p w14:paraId="2E6A94CC"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92,3 </w:t>
            </w:r>
          </w:p>
          <w:p w14:paraId="49DB2289"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84,4 </w:t>
            </w:r>
          </w:p>
          <w:p w14:paraId="76C8C618"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77,8  </w:t>
            </w:r>
          </w:p>
          <w:p w14:paraId="0F648F3E"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66,2 </w:t>
            </w:r>
          </w:p>
          <w:p w14:paraId="1FD7EF34" w14:textId="77777777" w:rsidR="00A86EA9" w:rsidRPr="002C66D7" w:rsidRDefault="00A86EA9"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rPr>
              <w:t xml:space="preserve">59,4 </w:t>
            </w:r>
          </w:p>
        </w:tc>
        <w:tc>
          <w:tcPr>
            <w:tcW w:w="802" w:type="dxa"/>
            <w:tcBorders>
              <w:top w:val="single" w:sz="4" w:space="0" w:color="auto"/>
              <w:bottom w:val="single" w:sz="4" w:space="0" w:color="auto"/>
            </w:tcBorders>
          </w:tcPr>
          <w:p w14:paraId="3A0061C7"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 xml:space="preserve">151,0 </w:t>
            </w:r>
          </w:p>
          <w:p w14:paraId="3BB3D880"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 xml:space="preserve">115,8 </w:t>
            </w:r>
          </w:p>
          <w:p w14:paraId="7D856BBB"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 xml:space="preserve">93,8 </w:t>
            </w:r>
          </w:p>
          <w:p w14:paraId="0282DED9"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 xml:space="preserve">90,2 </w:t>
            </w:r>
          </w:p>
          <w:p w14:paraId="71ABCC53"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 xml:space="preserve">88,1 </w:t>
            </w:r>
          </w:p>
          <w:p w14:paraId="66CA6D69" w14:textId="77777777" w:rsidR="00A86EA9" w:rsidRPr="002C66D7" w:rsidRDefault="00A86EA9" w:rsidP="000E5789">
            <w:pPr>
              <w:pStyle w:val="ConsPlusNonformat"/>
              <w:widowControl/>
              <w:suppressAutoHyphens/>
              <w:jc w:val="center"/>
              <w:rPr>
                <w:rFonts w:ascii="Times New Roman" w:hAnsi="Times New Roman" w:cs="Times New Roman"/>
              </w:rPr>
            </w:pPr>
            <w:r w:rsidRPr="002C66D7">
              <w:rPr>
                <w:rFonts w:ascii="Times New Roman" w:hAnsi="Times New Roman" w:cs="Times New Roman"/>
              </w:rPr>
              <w:t xml:space="preserve">80,3 </w:t>
            </w:r>
          </w:p>
          <w:p w14:paraId="7ED43D37" w14:textId="77777777" w:rsidR="00A86EA9" w:rsidRPr="002C66D7" w:rsidRDefault="00A86EA9"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69,3</w:t>
            </w:r>
          </w:p>
        </w:tc>
      </w:tr>
      <w:tr w:rsidR="00A86EA9" w:rsidRPr="002C66D7" w14:paraId="115E8D0D" w14:textId="77777777" w:rsidTr="00A86EA9">
        <w:tc>
          <w:tcPr>
            <w:tcW w:w="9000" w:type="dxa"/>
            <w:gridSpan w:val="10"/>
            <w:tcBorders>
              <w:top w:val="single" w:sz="4" w:space="0" w:color="auto"/>
            </w:tcBorders>
            <w:vAlign w:val="center"/>
          </w:tcPr>
          <w:p w14:paraId="636413F5" w14:textId="77777777" w:rsidR="00A86EA9" w:rsidRPr="002C66D7" w:rsidRDefault="00A86EA9" w:rsidP="000E5789">
            <w:pPr>
              <w:pStyle w:val="ConsPlusNormal"/>
              <w:widowControl/>
              <w:suppressAutoHyphens/>
              <w:spacing w:before="40" w:after="40"/>
              <w:ind w:firstLine="0"/>
              <w:rPr>
                <w:rFonts w:ascii="Times New Roman" w:hAnsi="Times New Roman" w:cs="Times New Roman"/>
                <w:sz w:val="24"/>
                <w:szCs w:val="24"/>
              </w:rPr>
            </w:pPr>
            <w:r w:rsidRPr="002C66D7">
              <w:rPr>
                <w:rFonts w:ascii="Times New Roman" w:hAnsi="Times New Roman" w:cs="Times New Roman"/>
                <w:sz w:val="16"/>
                <w:szCs w:val="16"/>
              </w:rPr>
              <w:t xml:space="preserve">         П р и м е ч а н и е – Промежуточные   значения  эквивалентных  нагрузок следует определять по интерполяции.</w:t>
            </w:r>
            <w:r w:rsidRPr="002C66D7">
              <w:rPr>
                <w:rFonts w:ascii="Times New Roman" w:hAnsi="Times New Roman" w:cs="Times New Roman"/>
                <w:sz w:val="24"/>
                <w:szCs w:val="24"/>
              </w:rPr>
              <w:t xml:space="preserve"> </w:t>
            </w:r>
          </w:p>
        </w:tc>
      </w:tr>
    </w:tbl>
    <w:p w14:paraId="7355E68A" w14:textId="77777777" w:rsidR="00A86EA9" w:rsidRPr="002C66D7" w:rsidRDefault="00A86EA9" w:rsidP="000E5789">
      <w:pPr>
        <w:pStyle w:val="ConsPlusNormal"/>
        <w:widowControl/>
        <w:suppressAutoHyphens/>
        <w:ind w:firstLine="0"/>
        <w:jc w:val="center"/>
        <w:rPr>
          <w:rFonts w:ascii="Times New Roman" w:hAnsi="Times New Roman" w:cs="Times New Roman"/>
          <w:sz w:val="24"/>
          <w:szCs w:val="24"/>
        </w:rPr>
      </w:pPr>
    </w:p>
    <w:p w14:paraId="0B08E489" w14:textId="07362624" w:rsidR="005B04AA" w:rsidRPr="002C66D7" w:rsidRDefault="005B04AA" w:rsidP="000E5789">
      <w:pPr>
        <w:pStyle w:val="ConsPlusNormal"/>
        <w:widowControl/>
        <w:suppressAutoHyphens/>
        <w:ind w:firstLine="0"/>
        <w:jc w:val="both"/>
        <w:rPr>
          <w:rFonts w:ascii="Times New Roman" w:hAnsi="Times New Roman" w:cs="Times New Roman"/>
          <w:b/>
          <w:bCs/>
          <w:sz w:val="24"/>
          <w:szCs w:val="24"/>
        </w:rPr>
      </w:pPr>
      <w:r w:rsidRPr="002C66D7">
        <w:rPr>
          <w:rFonts w:ascii="Times New Roman" w:hAnsi="Times New Roman" w:cs="Times New Roman"/>
          <w:b/>
          <w:bCs/>
          <w:sz w:val="24"/>
          <w:szCs w:val="24"/>
        </w:rPr>
        <w:br w:type="page"/>
      </w:r>
    </w:p>
    <w:p w14:paraId="18B8A26A" w14:textId="77777777" w:rsidR="005B04AA" w:rsidRPr="002C66D7" w:rsidRDefault="005B04AA" w:rsidP="000E5789">
      <w:pPr>
        <w:pStyle w:val="ConsPlusNormal"/>
        <w:widowControl/>
        <w:suppressAutoHyphens/>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М</w:t>
      </w:r>
    </w:p>
    <w:p w14:paraId="7E3B7A18" w14:textId="77777777" w:rsidR="005B04AA" w:rsidRPr="002C66D7" w:rsidRDefault="005B04AA" w:rsidP="000E5789">
      <w:pPr>
        <w:pStyle w:val="ConsPlusNormal"/>
        <w:widowControl/>
        <w:suppressAutoHyphens/>
        <w:spacing w:after="60"/>
        <w:ind w:firstLine="0"/>
        <w:jc w:val="center"/>
        <w:rPr>
          <w:rFonts w:ascii="Times New Roman" w:hAnsi="Times New Roman" w:cs="Times New Roman"/>
          <w:b/>
        </w:rPr>
      </w:pPr>
      <w:r w:rsidRPr="002C66D7">
        <w:rPr>
          <w:rFonts w:ascii="Times New Roman" w:hAnsi="Times New Roman" w:cs="Times New Roman"/>
          <w:b/>
        </w:rPr>
        <w:t>(обязательное)</w:t>
      </w:r>
    </w:p>
    <w:p w14:paraId="4AC7F6C2" w14:textId="77777777" w:rsidR="005B04AA" w:rsidRPr="002C66D7" w:rsidRDefault="005B04AA"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Методика определения горизонтального (бокового) давления грунта</w:t>
      </w:r>
    </w:p>
    <w:p w14:paraId="74525D0B" w14:textId="77777777" w:rsidR="005B04AA" w:rsidRPr="002C66D7" w:rsidRDefault="005B04AA" w:rsidP="000E5789">
      <w:pPr>
        <w:pStyle w:val="ConsPlusNormal"/>
        <w:widowControl/>
        <w:suppressAutoHyphens/>
        <w:ind w:firstLine="0"/>
        <w:jc w:val="center"/>
        <w:rPr>
          <w:rFonts w:ascii="Times New Roman" w:hAnsi="Times New Roman" w:cs="Times New Roman"/>
          <w:b/>
          <w:sz w:val="26"/>
          <w:szCs w:val="26"/>
        </w:rPr>
      </w:pPr>
      <w:r w:rsidRPr="002C66D7">
        <w:rPr>
          <w:rFonts w:ascii="Times New Roman" w:hAnsi="Times New Roman" w:cs="Times New Roman"/>
          <w:b/>
          <w:sz w:val="26"/>
          <w:szCs w:val="26"/>
        </w:rPr>
        <w:t xml:space="preserve">на береговые опоры (устои) от транспортных средств </w:t>
      </w:r>
    </w:p>
    <w:p w14:paraId="16C876C5" w14:textId="77777777" w:rsidR="005B04AA" w:rsidRPr="002C66D7" w:rsidRDefault="005B04AA"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sz w:val="26"/>
          <w:szCs w:val="26"/>
        </w:rPr>
        <w:t>железных и автомобильных дорог</w:t>
      </w:r>
    </w:p>
    <w:p w14:paraId="23811C24" w14:textId="77777777" w:rsidR="005B04AA" w:rsidRPr="002C66D7" w:rsidRDefault="005B04AA" w:rsidP="000E5789">
      <w:pPr>
        <w:pStyle w:val="ConsPlusNormal"/>
        <w:widowControl/>
        <w:suppressAutoHyphens/>
        <w:spacing w:before="60" w:after="60"/>
        <w:ind w:firstLine="0"/>
        <w:jc w:val="center"/>
        <w:rPr>
          <w:rFonts w:ascii="Times New Roman" w:hAnsi="Times New Roman" w:cs="Times New Roman"/>
          <w:b/>
          <w:sz w:val="24"/>
          <w:szCs w:val="24"/>
        </w:rPr>
      </w:pPr>
      <w:r w:rsidRPr="002C66D7">
        <w:rPr>
          <w:rFonts w:ascii="Times New Roman" w:hAnsi="Times New Roman" w:cs="Times New Roman"/>
          <w:b/>
        </w:rPr>
        <w:t xml:space="preserve"> </w:t>
      </w:r>
      <w:r w:rsidRPr="002C66D7">
        <w:rPr>
          <w:rFonts w:ascii="Times New Roman" w:hAnsi="Times New Roman" w:cs="Times New Roman"/>
          <w:b/>
          <w:sz w:val="24"/>
          <w:szCs w:val="24"/>
        </w:rPr>
        <w:t>При расположении на призме обрушения подвижного состава железных дорог</w:t>
      </w:r>
    </w:p>
    <w:p w14:paraId="2B2149E0"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М.1 Горизонтальное (боковое) давление, кН, следует определять по формулам:</w:t>
      </w:r>
    </w:p>
    <w:p w14:paraId="371BE414" w14:textId="77777777" w:rsidR="005B04AA" w:rsidRPr="002C66D7" w:rsidRDefault="005B04AA" w:rsidP="000E5789">
      <w:pPr>
        <w:pStyle w:val="ConsPlusNormal"/>
        <w:widowControl/>
        <w:suppressAutoHyphens/>
        <w:ind w:firstLine="540"/>
        <w:jc w:val="both"/>
        <w:rPr>
          <w:rFonts w:ascii="Times New Roman" w:hAnsi="Times New Roman" w:cs="Times New Roman"/>
          <w:i/>
          <w:sz w:val="24"/>
          <w:szCs w:val="24"/>
        </w:rPr>
      </w:pPr>
      <w:r w:rsidRPr="002C66D7">
        <w:rPr>
          <w:rFonts w:ascii="Times New Roman" w:hAnsi="Times New Roman" w:cs="Times New Roman"/>
          <w:sz w:val="24"/>
          <w:szCs w:val="24"/>
        </w:rPr>
        <w:t xml:space="preserve">а) для однопутных устоев при симметричной (относительно оси устоя) нагрузке (рисунок М.1, </w:t>
      </w:r>
      <w:r w:rsidRPr="002C66D7">
        <w:rPr>
          <w:rFonts w:ascii="Times New Roman" w:hAnsi="Times New Roman" w:cs="Times New Roman"/>
          <w:i/>
          <w:sz w:val="24"/>
          <w:szCs w:val="24"/>
        </w:rPr>
        <w:t>а</w:t>
      </w:r>
      <w:r w:rsidRPr="002C66D7">
        <w:rPr>
          <w:rFonts w:ascii="Times New Roman" w:hAnsi="Times New Roman" w:cs="Times New Roman"/>
          <w:sz w:val="24"/>
          <w:szCs w:val="24"/>
        </w:rPr>
        <w:t>)</w:t>
      </w:r>
      <w:r w:rsidRPr="002C66D7">
        <w:rPr>
          <w:rFonts w:ascii="Times New Roman" w:hAnsi="Times New Roman" w:cs="Times New Roman"/>
          <w:i/>
          <w:sz w:val="24"/>
          <w:szCs w:val="24"/>
        </w:rPr>
        <w:t xml:space="preserve"> </w:t>
      </w:r>
    </w:p>
    <w:p w14:paraId="4409949A" w14:textId="77777777" w:rsidR="005B04AA" w:rsidRPr="002C66D7" w:rsidRDefault="005B04AA" w:rsidP="000E5789">
      <w:pPr>
        <w:pStyle w:val="ConsPlusNormal"/>
        <w:widowControl/>
        <w:tabs>
          <w:tab w:val="left" w:pos="2835"/>
          <w:tab w:val="left" w:pos="8789"/>
        </w:tabs>
        <w:suppressAutoHyphens/>
        <w:ind w:firstLine="0"/>
        <w:jc w:val="both"/>
        <w:rPr>
          <w:rFonts w:ascii="Times New Roman" w:hAnsi="Times New Roman" w:cs="Times New Roman"/>
          <w:sz w:val="24"/>
          <w:szCs w:val="24"/>
          <w:lang w:val="en-US"/>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F = F</w:t>
      </w:r>
      <w:r w:rsidRPr="002C66D7">
        <w:rPr>
          <w:rFonts w:ascii="Times New Roman" w:hAnsi="Times New Roman" w:cs="Times New Roman"/>
          <w:sz w:val="24"/>
          <w:szCs w:val="24"/>
          <w:vertAlign w:val="subscript"/>
          <w:lang w:val="en-US"/>
        </w:rPr>
        <w:t>1</w:t>
      </w:r>
      <w:r w:rsidRPr="002C66D7">
        <w:rPr>
          <w:rFonts w:ascii="Times New Roman" w:hAnsi="Times New Roman" w:cs="Times New Roman"/>
          <w:i/>
          <w:sz w:val="24"/>
          <w:szCs w:val="24"/>
          <w:lang w:val="en-US"/>
        </w:rPr>
        <w:t xml:space="preserve"> + F</w:t>
      </w:r>
      <w:r w:rsidRPr="002C66D7">
        <w:rPr>
          <w:rFonts w:ascii="Times New Roman" w:hAnsi="Times New Roman" w:cs="Times New Roman"/>
          <w:sz w:val="24"/>
          <w:szCs w:val="24"/>
          <w:vertAlign w:val="subscript"/>
          <w:lang w:val="en-US"/>
        </w:rPr>
        <w:t>2</w:t>
      </w:r>
      <w:r w:rsidRPr="002C66D7">
        <w:rPr>
          <w:rFonts w:ascii="Times New Roman" w:hAnsi="Times New Roman" w:cs="Times New Roman"/>
          <w:sz w:val="24"/>
          <w:szCs w:val="24"/>
          <w:lang w:val="en-US"/>
        </w:rPr>
        <w:t xml:space="preserve"> = 2,7</w:t>
      </w:r>
      <w:r w:rsidRPr="002C66D7">
        <w:rPr>
          <w:rFonts w:ascii="Times New Roman" w:hAnsi="Times New Roman" w:cs="Times New Roman"/>
          <w:i/>
          <w:sz w:val="24"/>
          <w:szCs w:val="24"/>
          <w:lang w:val="en-US"/>
        </w:rPr>
        <w:t>p</w:t>
      </w:r>
      <w:r w:rsidRPr="002C66D7">
        <w:rPr>
          <w:rFonts w:ascii="Times New Roman" w:hAnsi="Times New Roman" w:cs="Times New Roman"/>
          <w:sz w:val="24"/>
          <w:szCs w:val="24"/>
          <w:vertAlign w:val="subscript"/>
          <w:lang w:val="en-US"/>
        </w:rPr>
        <w:sym w:font="Symbol" w:char="F06E"/>
      </w:r>
      <w:r w:rsidRPr="002C66D7">
        <w:rPr>
          <w:rFonts w:ascii="Times New Roman" w:hAnsi="Times New Roman" w:cs="Times New Roman"/>
          <w:sz w:val="24"/>
          <w:szCs w:val="24"/>
          <w:lang w:val="en-US"/>
        </w:rPr>
        <w:sym w:font="Symbol" w:char="F074"/>
      </w:r>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lang w:val="en-US"/>
        </w:rPr>
        <w:t>1</w:t>
      </w:r>
      <w:r w:rsidRPr="002C66D7">
        <w:rPr>
          <w:rFonts w:ascii="Times New Roman" w:hAnsi="Times New Roman" w:cs="Times New Roman"/>
          <w:sz w:val="24"/>
          <w:szCs w:val="24"/>
          <w:lang w:val="en-US"/>
        </w:rPr>
        <w:t xml:space="preserve"> + </w:t>
      </w:r>
      <w:r w:rsidRPr="002C66D7">
        <w:rPr>
          <w:rFonts w:ascii="Times New Roman" w:hAnsi="Times New Roman" w:cs="Times New Roman"/>
          <w:i/>
          <w:sz w:val="24"/>
          <w:szCs w:val="24"/>
          <w:lang w:val="en-US"/>
        </w:rPr>
        <w:t>p</w:t>
      </w:r>
      <w:r w:rsidRPr="002C66D7">
        <w:rPr>
          <w:rFonts w:ascii="Times New Roman" w:hAnsi="Times New Roman" w:cs="Times New Roman"/>
          <w:sz w:val="24"/>
          <w:szCs w:val="24"/>
          <w:vertAlign w:val="subscript"/>
          <w:lang w:val="en-US"/>
        </w:rPr>
        <w:sym w:font="Symbol" w:char="F06E"/>
      </w:r>
      <w:r w:rsidRPr="002C66D7">
        <w:rPr>
          <w:rFonts w:ascii="Times New Roman" w:hAnsi="Times New Roman" w:cs="Times New Roman"/>
          <w:sz w:val="24"/>
          <w:szCs w:val="24"/>
          <w:lang w:val="en-US"/>
        </w:rPr>
        <w:sym w:font="Symbol" w:char="F074"/>
      </w:r>
      <w:proofErr w:type="spellStart"/>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lang w:val="en-US"/>
        </w:rPr>
        <w:t>b</w:t>
      </w:r>
      <w:proofErr w:type="spellEnd"/>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sym w:font="Symbol" w:char="F061"/>
      </w:r>
      <w:r w:rsidRPr="002C66D7">
        <w:rPr>
          <w:rFonts w:ascii="Times New Roman" w:hAnsi="Times New Roman" w:cs="Times New Roman"/>
          <w:i/>
          <w:sz w:val="24"/>
          <w:szCs w:val="24"/>
          <w:lang w:val="en-US"/>
        </w:rPr>
        <w:t>h</w:t>
      </w:r>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vertAlign w:val="subscript"/>
          <w:lang w:val="en-US"/>
        </w:rPr>
        <w:t>1</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lang w:val="en-US"/>
        </w:rPr>
        <w:t>1</w:t>
      </w:r>
      <w:r w:rsidRPr="002C66D7">
        <w:rPr>
          <w:rFonts w:ascii="Times New Roman" w:hAnsi="Times New Roman" w:cs="Times New Roman"/>
          <w:sz w:val="24"/>
          <w:szCs w:val="24"/>
          <w:lang w:val="en-US"/>
        </w:rPr>
        <w:t>) ;                      (</w:t>
      </w:r>
      <w:r w:rsidRPr="002C66D7">
        <w:rPr>
          <w:rFonts w:ascii="Times New Roman" w:hAnsi="Times New Roman" w:cs="Times New Roman"/>
          <w:sz w:val="24"/>
          <w:szCs w:val="24"/>
        </w:rPr>
        <w:t>М</w:t>
      </w:r>
      <w:r w:rsidRPr="002C66D7">
        <w:rPr>
          <w:rFonts w:ascii="Times New Roman" w:hAnsi="Times New Roman" w:cs="Times New Roman"/>
          <w:sz w:val="24"/>
          <w:szCs w:val="24"/>
          <w:lang w:val="en-US"/>
        </w:rPr>
        <w:t>.1)</w:t>
      </w:r>
    </w:p>
    <w:p w14:paraId="3E96C0C5"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б) для многопутных устоев при несимметричной (относительно оси устоя) нагрузке (рисунок Р.1, </w:t>
      </w:r>
      <w:r w:rsidRPr="002C66D7">
        <w:rPr>
          <w:rFonts w:ascii="Times New Roman" w:hAnsi="Times New Roman" w:cs="Times New Roman"/>
          <w:i/>
          <w:sz w:val="24"/>
          <w:szCs w:val="24"/>
        </w:rPr>
        <w:t>б</w:t>
      </w:r>
      <w:r w:rsidRPr="002C66D7">
        <w:rPr>
          <w:rFonts w:ascii="Times New Roman" w:hAnsi="Times New Roman" w:cs="Times New Roman"/>
          <w:sz w:val="24"/>
          <w:szCs w:val="24"/>
        </w:rPr>
        <w:t>)</w:t>
      </w:r>
    </w:p>
    <w:p w14:paraId="386E23D4" w14:textId="77777777" w:rsidR="005B04AA" w:rsidRPr="002C66D7" w:rsidRDefault="005B04AA" w:rsidP="000E5789">
      <w:pPr>
        <w:pStyle w:val="ConsPlusNormal"/>
        <w:widowControl/>
        <w:tabs>
          <w:tab w:val="left" w:pos="2268"/>
          <w:tab w:val="left" w:pos="8789"/>
        </w:tabs>
        <w:suppressAutoHyphens/>
        <w:spacing w:before="60"/>
        <w:ind w:firstLine="0"/>
        <w:jc w:val="both"/>
        <w:rPr>
          <w:rFonts w:ascii="Times New Roman" w:hAnsi="Times New Roman" w:cs="Times New Roman"/>
          <w:sz w:val="24"/>
          <w:szCs w:val="24"/>
          <w:lang w:val="en-US"/>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F = F</w:t>
      </w:r>
      <w:r w:rsidRPr="002C66D7">
        <w:rPr>
          <w:rFonts w:ascii="Times New Roman" w:hAnsi="Times New Roman" w:cs="Times New Roman"/>
          <w:sz w:val="24"/>
          <w:szCs w:val="24"/>
          <w:vertAlign w:val="subscript"/>
          <w:lang w:val="en-US"/>
        </w:rPr>
        <w:t>1</w:t>
      </w:r>
      <w:r w:rsidRPr="002C66D7">
        <w:rPr>
          <w:rFonts w:ascii="Times New Roman" w:hAnsi="Times New Roman" w:cs="Times New Roman"/>
          <w:i/>
          <w:sz w:val="24"/>
          <w:szCs w:val="24"/>
          <w:lang w:val="en-US"/>
        </w:rPr>
        <w:t xml:space="preserve"> + F</w:t>
      </w:r>
      <w:r w:rsidRPr="002C66D7">
        <w:rPr>
          <w:rFonts w:ascii="Times New Roman" w:hAnsi="Times New Roman" w:cs="Times New Roman"/>
          <w:sz w:val="24"/>
          <w:szCs w:val="24"/>
          <w:vertAlign w:val="subscript"/>
          <w:lang w:val="en-US"/>
        </w:rPr>
        <w:t>2</w:t>
      </w:r>
      <w:r w:rsidRPr="002C66D7">
        <w:rPr>
          <w:rFonts w:ascii="Times New Roman" w:hAnsi="Times New Roman" w:cs="Times New Roman"/>
          <w:sz w:val="24"/>
          <w:szCs w:val="24"/>
          <w:lang w:val="en-US"/>
        </w:rPr>
        <w:t xml:space="preserve">  + </w:t>
      </w:r>
      <w:r w:rsidRPr="002C66D7">
        <w:rPr>
          <w:rFonts w:ascii="Times New Roman" w:hAnsi="Times New Roman" w:cs="Times New Roman"/>
          <w:i/>
          <w:sz w:val="24"/>
          <w:szCs w:val="24"/>
          <w:lang w:val="en-US"/>
        </w:rPr>
        <w:t>F</w:t>
      </w:r>
      <w:r w:rsidRPr="002C66D7">
        <w:rPr>
          <w:rFonts w:ascii="Times New Roman" w:hAnsi="Times New Roman" w:cs="Times New Roman"/>
          <w:sz w:val="24"/>
          <w:szCs w:val="24"/>
          <w:vertAlign w:val="subscript"/>
          <w:lang w:val="en-US"/>
        </w:rPr>
        <w:t>3</w:t>
      </w:r>
      <w:r w:rsidRPr="002C66D7">
        <w:rPr>
          <w:rFonts w:ascii="Times New Roman" w:hAnsi="Times New Roman" w:cs="Times New Roman"/>
          <w:i/>
          <w:sz w:val="24"/>
          <w:szCs w:val="24"/>
          <w:lang w:val="en-US"/>
        </w:rPr>
        <w:t xml:space="preserve"> + F</w:t>
      </w:r>
      <w:r w:rsidRPr="002C66D7">
        <w:rPr>
          <w:rFonts w:ascii="Times New Roman" w:hAnsi="Times New Roman" w:cs="Times New Roman"/>
          <w:sz w:val="24"/>
          <w:szCs w:val="24"/>
          <w:vertAlign w:val="subscript"/>
          <w:lang w:val="en-US"/>
        </w:rPr>
        <w:t>4</w:t>
      </w:r>
      <w:r w:rsidRPr="002C66D7">
        <w:rPr>
          <w:rFonts w:ascii="Times New Roman" w:hAnsi="Times New Roman" w:cs="Times New Roman"/>
          <w:sz w:val="24"/>
          <w:szCs w:val="24"/>
          <w:lang w:val="en-US"/>
        </w:rPr>
        <w:t xml:space="preserve"> = 1,35</w:t>
      </w:r>
      <w:r w:rsidRPr="002C66D7">
        <w:rPr>
          <w:rFonts w:ascii="Times New Roman" w:hAnsi="Times New Roman" w:cs="Times New Roman"/>
          <w:i/>
          <w:sz w:val="24"/>
          <w:szCs w:val="24"/>
          <w:lang w:val="en-US"/>
        </w:rPr>
        <w:t>p</w:t>
      </w:r>
      <w:r w:rsidRPr="002C66D7">
        <w:rPr>
          <w:rFonts w:ascii="Times New Roman" w:hAnsi="Times New Roman" w:cs="Times New Roman"/>
          <w:sz w:val="24"/>
          <w:szCs w:val="24"/>
          <w:vertAlign w:val="subscript"/>
          <w:lang w:val="en-US"/>
        </w:rPr>
        <w:sym w:font="Symbol" w:char="F06E"/>
      </w:r>
      <w:r w:rsidRPr="002C66D7">
        <w:rPr>
          <w:rFonts w:ascii="Times New Roman" w:hAnsi="Times New Roman" w:cs="Times New Roman"/>
          <w:sz w:val="24"/>
          <w:szCs w:val="24"/>
          <w:lang w:val="en-US"/>
        </w:rPr>
        <w:sym w:font="Symbol" w:char="F074"/>
      </w:r>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lang w:val="en-US"/>
        </w:rPr>
        <w:t>1</w:t>
      </w:r>
      <w:r w:rsidRPr="002C66D7">
        <w:rPr>
          <w:rFonts w:ascii="Times New Roman" w:hAnsi="Times New Roman" w:cs="Times New Roman"/>
          <w:sz w:val="24"/>
          <w:szCs w:val="24"/>
          <w:lang w:val="en-US"/>
        </w:rPr>
        <w:t xml:space="preserve"> + 0,5</w:t>
      </w:r>
      <w:r w:rsidRPr="002C66D7">
        <w:rPr>
          <w:rFonts w:ascii="Times New Roman" w:hAnsi="Times New Roman" w:cs="Times New Roman"/>
          <w:i/>
          <w:sz w:val="24"/>
          <w:szCs w:val="24"/>
          <w:lang w:val="en-US"/>
        </w:rPr>
        <w:t>p</w:t>
      </w:r>
      <w:r w:rsidRPr="002C66D7">
        <w:rPr>
          <w:rFonts w:ascii="Times New Roman" w:hAnsi="Times New Roman" w:cs="Times New Roman"/>
          <w:sz w:val="24"/>
          <w:szCs w:val="24"/>
          <w:vertAlign w:val="subscript"/>
          <w:lang w:val="en-US"/>
        </w:rPr>
        <w:sym w:font="Symbol" w:char="F06E"/>
      </w:r>
      <w:r w:rsidRPr="002C66D7">
        <w:rPr>
          <w:rFonts w:ascii="Times New Roman" w:hAnsi="Times New Roman" w:cs="Times New Roman"/>
          <w:sz w:val="24"/>
          <w:szCs w:val="24"/>
          <w:lang w:val="en-US"/>
        </w:rPr>
        <w:sym w:font="Symbol" w:char="F074"/>
      </w:r>
      <w:proofErr w:type="spellStart"/>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lang w:val="en-US"/>
        </w:rPr>
        <w:t>b</w:t>
      </w:r>
      <w:proofErr w:type="spellEnd"/>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rPr>
        <w:sym w:font="Symbol" w:char="F061"/>
      </w:r>
      <w:r w:rsidRPr="002C66D7">
        <w:rPr>
          <w:rFonts w:ascii="Times New Roman" w:hAnsi="Times New Roman" w:cs="Times New Roman"/>
          <w:i/>
          <w:sz w:val="24"/>
          <w:szCs w:val="24"/>
          <w:lang w:val="en-US"/>
        </w:rPr>
        <w:t>h</w:t>
      </w:r>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vertAlign w:val="subscript"/>
          <w:lang w:val="en-US"/>
        </w:rPr>
        <w:t>1</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lang w:val="en-US"/>
        </w:rPr>
        <w:t>1</w:t>
      </w:r>
      <w:r w:rsidRPr="002C66D7">
        <w:rPr>
          <w:rFonts w:ascii="Times New Roman" w:hAnsi="Times New Roman" w:cs="Times New Roman"/>
          <w:sz w:val="24"/>
          <w:szCs w:val="24"/>
          <w:lang w:val="en-US"/>
        </w:rPr>
        <w:t xml:space="preserve">) + </w:t>
      </w:r>
    </w:p>
    <w:p w14:paraId="746142D2" w14:textId="77777777" w:rsidR="005B04AA" w:rsidRPr="002C66D7" w:rsidRDefault="005B04AA" w:rsidP="000E5789">
      <w:pPr>
        <w:pStyle w:val="ConsPlusNormal"/>
        <w:widowControl/>
        <w:tabs>
          <w:tab w:val="left" w:pos="2835"/>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lang w:val="en-US"/>
        </w:rPr>
        <w:tab/>
      </w:r>
      <w:r w:rsidRPr="002C66D7">
        <w:rPr>
          <w:rFonts w:ascii="Times New Roman" w:hAnsi="Times New Roman" w:cs="Times New Roman"/>
          <w:sz w:val="24"/>
          <w:szCs w:val="24"/>
        </w:rPr>
        <w:t>+ 1,35</w:t>
      </w:r>
      <w:r w:rsidRPr="002C66D7">
        <w:rPr>
          <w:rFonts w:ascii="Times New Roman" w:hAnsi="Times New Roman" w:cs="Times New Roman"/>
          <w:i/>
          <w:sz w:val="24"/>
          <w:szCs w:val="24"/>
          <w:lang w:val="en-US"/>
        </w:rPr>
        <w:t>p</w:t>
      </w:r>
      <w:r w:rsidRPr="002C66D7">
        <w:rPr>
          <w:rFonts w:ascii="Times New Roman" w:hAnsi="Times New Roman" w:cs="Times New Roman"/>
          <w:sz w:val="24"/>
          <w:szCs w:val="24"/>
          <w:vertAlign w:val="subscript"/>
          <w:lang w:val="en-US"/>
        </w:rPr>
        <w:sym w:font="Symbol" w:char="F06E"/>
      </w:r>
      <w:r w:rsidRPr="002C66D7">
        <w:rPr>
          <w:rFonts w:ascii="Times New Roman" w:hAnsi="Times New Roman" w:cs="Times New Roman"/>
          <w:sz w:val="24"/>
          <w:szCs w:val="24"/>
          <w:lang w:val="en-US"/>
        </w:rPr>
        <w:sym w:font="Symbol" w:char="F074"/>
      </w:r>
      <w:proofErr w:type="spellStart"/>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lang w:val="en-US"/>
        </w:rPr>
        <w:t>h</w:t>
      </w:r>
      <w:proofErr w:type="spellEnd"/>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+ 0,5</w:t>
      </w:r>
      <w:r w:rsidRPr="002C66D7">
        <w:rPr>
          <w:rFonts w:ascii="Times New Roman" w:hAnsi="Times New Roman" w:cs="Times New Roman"/>
          <w:i/>
          <w:sz w:val="24"/>
          <w:szCs w:val="24"/>
          <w:lang w:val="en-US"/>
        </w:rPr>
        <w:t>p</w:t>
      </w:r>
      <w:r w:rsidRPr="002C66D7">
        <w:rPr>
          <w:rFonts w:ascii="Times New Roman" w:hAnsi="Times New Roman" w:cs="Times New Roman"/>
          <w:sz w:val="24"/>
          <w:szCs w:val="24"/>
          <w:vertAlign w:val="subscript"/>
          <w:lang w:val="en-US"/>
        </w:rPr>
        <w:sym w:font="Symbol" w:char="F06E"/>
      </w:r>
      <w:r w:rsidRPr="002C66D7">
        <w:rPr>
          <w:rFonts w:ascii="Times New Roman" w:hAnsi="Times New Roman" w:cs="Times New Roman"/>
          <w:sz w:val="24"/>
          <w:szCs w:val="24"/>
          <w:lang w:val="en-US"/>
        </w:rPr>
        <w:sym w:font="Symbol" w:char="F074"/>
      </w:r>
      <w:proofErr w:type="spellStart"/>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lang w:val="en-US"/>
        </w:rPr>
        <w:t>b</w:t>
      </w:r>
      <w:proofErr w:type="spellEnd"/>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1"/>
      </w:r>
      <w:r w:rsidRPr="002C66D7">
        <w:rPr>
          <w:rFonts w:ascii="Times New Roman" w:hAnsi="Times New Roman" w:cs="Times New Roman"/>
          <w:i/>
          <w:sz w:val="24"/>
          <w:szCs w:val="24"/>
          <w:lang w:val="en-US"/>
        </w:rPr>
        <w:t>h</w:t>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vertAlign w:val="subscript"/>
        </w:rPr>
        <w:t>2</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                                  (М.2)</w:t>
      </w:r>
    </w:p>
    <w:p w14:paraId="524D6514"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Если </w:t>
      </w: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то принимается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w:t>
      </w:r>
    </w:p>
    <w:p w14:paraId="7E2B9497"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Плечи сил </w:t>
      </w:r>
      <w:r w:rsidRPr="002C66D7">
        <w:rPr>
          <w:rFonts w:ascii="Times New Roman" w:hAnsi="Times New Roman" w:cs="Times New Roman"/>
          <w:i/>
          <w:sz w:val="24"/>
          <w:szCs w:val="24"/>
        </w:rPr>
        <w:t>F</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F</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F</w:t>
      </w:r>
      <w:r w:rsidRPr="002C66D7">
        <w:rPr>
          <w:rFonts w:ascii="Times New Roman" w:hAnsi="Times New Roman" w:cs="Times New Roman"/>
          <w:sz w:val="24"/>
          <w:szCs w:val="24"/>
          <w:vertAlign w:val="subscript"/>
        </w:rPr>
        <w:t>3</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F</w:t>
      </w:r>
      <w:r w:rsidRPr="002C66D7">
        <w:rPr>
          <w:rFonts w:ascii="Times New Roman" w:hAnsi="Times New Roman" w:cs="Times New Roman"/>
          <w:sz w:val="24"/>
          <w:szCs w:val="24"/>
          <w:vertAlign w:val="subscript"/>
        </w:rPr>
        <w:t>4</w:t>
      </w:r>
      <w:r w:rsidRPr="002C66D7">
        <w:rPr>
          <w:rFonts w:ascii="Times New Roman" w:hAnsi="Times New Roman" w:cs="Times New Roman"/>
          <w:sz w:val="24"/>
          <w:szCs w:val="24"/>
        </w:rPr>
        <w:t>, считая от рассматриваемого сечения (на рисунке М.1– подошвы фундамента), следует определять по формулам:</w:t>
      </w:r>
    </w:p>
    <w:p w14:paraId="68F06D5F" w14:textId="77777777" w:rsidR="005B04AA" w:rsidRPr="002C66D7" w:rsidRDefault="005B04AA"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4"/>
          <w:sz w:val="24"/>
          <w:szCs w:val="24"/>
          <w:lang w:val="en-US"/>
        </w:rPr>
        <w:object w:dxaOrig="1080" w:dyaOrig="620" w14:anchorId="232C5F24">
          <v:shape id="_x0000_i1419" type="#_x0000_t75" style="width:54pt;height:30.75pt" o:ole="">
            <v:imagedata r:id="rId894" o:title=""/>
          </v:shape>
          <o:OLEObject Type="Embed" ProgID="Equation.3" ShapeID="_x0000_i1419" DrawAspect="Content" ObjectID="_1681831355" r:id="rId895"/>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(М.3)</w:t>
      </w:r>
    </w:p>
    <w:p w14:paraId="6AA0D3EA" w14:textId="77777777" w:rsidR="005B04AA" w:rsidRPr="002C66D7" w:rsidRDefault="005B04AA"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lang w:val="en-US"/>
        </w:rPr>
        <w:object w:dxaOrig="2980" w:dyaOrig="720" w14:anchorId="784ABDA5">
          <v:shape id="_x0000_i1420" type="#_x0000_t75" style="width:149.25pt;height:36pt" o:ole="">
            <v:imagedata r:id="rId896" o:title=""/>
          </v:shape>
          <o:OLEObject Type="Embed" ProgID="Equation.3" ShapeID="_x0000_i1420" DrawAspect="Content" ObjectID="_1681831356" r:id="rId897"/>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(М.4)</w:t>
      </w:r>
    </w:p>
    <w:p w14:paraId="36EEA242" w14:textId="77777777" w:rsidR="005B04AA" w:rsidRPr="002C66D7" w:rsidRDefault="005B04AA" w:rsidP="000E5789">
      <w:pPr>
        <w:pStyle w:val="ConsPlusNormal"/>
        <w:widowControl/>
        <w:tabs>
          <w:tab w:val="left" w:pos="3969"/>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4"/>
          <w:sz w:val="24"/>
          <w:szCs w:val="24"/>
          <w:lang w:val="en-US"/>
        </w:rPr>
        <w:object w:dxaOrig="1120" w:dyaOrig="620" w14:anchorId="665A4D6A">
          <v:shape id="_x0000_i1421" type="#_x0000_t75" style="width:55.5pt;height:30.75pt" o:ole="">
            <v:imagedata r:id="rId898" o:title=""/>
          </v:shape>
          <o:OLEObject Type="Embed" ProgID="Equation.3" ShapeID="_x0000_i1421" DrawAspect="Content" ObjectID="_1681831357" r:id="rId899"/>
        </w:object>
      </w:r>
      <w:r w:rsidRPr="002C66D7">
        <w:rPr>
          <w:rFonts w:ascii="Times New Roman" w:hAnsi="Times New Roman" w:cs="Times New Roman"/>
          <w:sz w:val="24"/>
          <w:szCs w:val="24"/>
        </w:rPr>
        <w:t>;</w:t>
      </w:r>
    </w:p>
    <w:p w14:paraId="7BD3872E" w14:textId="77777777" w:rsidR="005B04AA" w:rsidRPr="002C66D7" w:rsidRDefault="005B04AA"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lang w:val="en-US"/>
        </w:rPr>
        <w:object w:dxaOrig="3120" w:dyaOrig="720" w14:anchorId="3158B9B2">
          <v:shape id="_x0000_i1422" type="#_x0000_t75" style="width:156pt;height:36pt" o:ole="">
            <v:imagedata r:id="rId900" o:title=""/>
          </v:shape>
          <o:OLEObject Type="Embed" ProgID="Equation.3" ShapeID="_x0000_i1422" DrawAspect="Content" ObjectID="_1681831358" r:id="rId901"/>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(М.5)</w:t>
      </w:r>
    </w:p>
    <w:p w14:paraId="7CF5DB4E" w14:textId="77777777" w:rsidR="005B04AA" w:rsidRPr="002C66D7" w:rsidRDefault="005B04AA"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p</w:t>
      </w:r>
      <w:r w:rsidRPr="002C66D7">
        <w:rPr>
          <w:rFonts w:ascii="Times New Roman" w:hAnsi="Times New Roman" w:cs="Times New Roman"/>
          <w:sz w:val="24"/>
          <w:szCs w:val="24"/>
          <w:vertAlign w:val="subscript"/>
          <w:lang w:val="en-US"/>
        </w:rPr>
        <w:sym w:font="Symbol" w:char="F06E"/>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6E"/>
      </w:r>
      <w:r w:rsidRPr="002C66D7">
        <w:rPr>
          <w:rFonts w:ascii="Times New Roman" w:hAnsi="Times New Roman" w:cs="Times New Roman"/>
          <w:sz w:val="24"/>
          <w:szCs w:val="24"/>
        </w:rPr>
        <w:t>/2,70 – давление  распределенной   на   длине   шпал   (2,70  м)  временной</w:t>
      </w:r>
    </w:p>
    <w:p w14:paraId="7EEB393E" w14:textId="77777777" w:rsidR="005B04AA" w:rsidRPr="002C66D7" w:rsidRDefault="005B04AA"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xml:space="preserve">                               вертикальной нагрузки, кПа;</w:t>
      </w:r>
    </w:p>
    <w:p w14:paraId="20FFEDBF" w14:textId="77777777" w:rsidR="005B04AA" w:rsidRPr="002C66D7" w:rsidRDefault="005B04AA" w:rsidP="000E5789">
      <w:pPr>
        <w:pStyle w:val="ConsPlusNormal"/>
        <w:widowControl/>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 равномерно распределенная нагрузка, кН/м, от подвижного  состава</w:t>
      </w:r>
    </w:p>
    <w:p w14:paraId="1550735C" w14:textId="77777777" w:rsidR="005B04AA" w:rsidRPr="002C66D7" w:rsidRDefault="005B04AA" w:rsidP="000E5789">
      <w:pPr>
        <w:pStyle w:val="ConsPlusNormal"/>
        <w:widowControl/>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                      на призме обрушения (по приложению К);</w:t>
      </w:r>
    </w:p>
    <w:p w14:paraId="4A664206" w14:textId="77777777" w:rsidR="005B04AA" w:rsidRPr="002C66D7" w:rsidRDefault="005B04AA" w:rsidP="000E5789">
      <w:pPr>
        <w:pStyle w:val="ConsPlusNormal"/>
        <w:widowControl/>
        <w:suppressAutoHyphens/>
        <w:ind w:firstLine="540"/>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высоты, в пределах  которых  площадь  давления  имеет  переменную</w:t>
      </w:r>
    </w:p>
    <w:p w14:paraId="4FFFC376" w14:textId="77777777" w:rsidR="005B04AA" w:rsidRPr="002C66D7" w:rsidRDefault="005B04AA" w:rsidP="000E5789">
      <w:pPr>
        <w:pStyle w:val="ConsPlusNormal"/>
        <w:widowControl/>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                      ширину, м;</w:t>
      </w:r>
    </w:p>
    <w:p w14:paraId="21FA5332" w14:textId="43215CB6" w:rsidR="005B04AA" w:rsidRPr="002C66D7" w:rsidRDefault="005B04AA" w:rsidP="000E5789">
      <w:pPr>
        <w:pStyle w:val="ConsPlusNormal"/>
        <w:widowControl/>
        <w:suppressAutoHyphens/>
        <w:ind w:firstLine="540"/>
        <w:rPr>
          <w:rFonts w:ascii="Times New Roman" w:hAnsi="Times New Roman" w:cs="Times New Roman"/>
          <w:sz w:val="24"/>
          <w:szCs w:val="24"/>
        </w:rPr>
      </w:pPr>
      <w:r w:rsidRPr="002C66D7">
        <w:rPr>
          <w:rFonts w:ascii="Times New Roman" w:hAnsi="Times New Roman" w:cs="Times New Roman"/>
          <w:i/>
          <w:sz w:val="24"/>
          <w:szCs w:val="24"/>
        </w:rPr>
        <w:t xml:space="preserve">     </w:t>
      </w:r>
      <w:r w:rsidR="009F424A" w:rsidRPr="002C66D7">
        <w:rPr>
          <w:rFonts w:ascii="Times New Roman" w:hAnsi="Times New Roman" w:cs="Times New Roman"/>
          <w:i/>
          <w:sz w:val="24"/>
          <w:szCs w:val="24"/>
        </w:rPr>
        <w:t xml:space="preserve"> </w:t>
      </w:r>
      <w:r w:rsidRPr="002C66D7">
        <w:rPr>
          <w:rFonts w:ascii="Times New Roman" w:hAnsi="Times New Roman" w:cs="Times New Roman"/>
          <w:i/>
          <w:sz w:val="24"/>
          <w:szCs w:val="24"/>
        </w:rPr>
        <w:t xml:space="preserve">          b</w:t>
      </w:r>
      <w:r w:rsidRPr="002C66D7">
        <w:rPr>
          <w:rFonts w:ascii="Times New Roman" w:hAnsi="Times New Roman" w:cs="Times New Roman"/>
          <w:sz w:val="24"/>
          <w:szCs w:val="24"/>
        </w:rPr>
        <w:t xml:space="preserve"> – ширина однопутного устоя или удвоенное наименьшее расстояние от</w:t>
      </w:r>
    </w:p>
    <w:p w14:paraId="1B566A07" w14:textId="71EE9518" w:rsidR="005B04AA" w:rsidRPr="002C66D7" w:rsidRDefault="005B04AA" w:rsidP="000E5789">
      <w:pPr>
        <w:pStyle w:val="ConsPlusNormal"/>
        <w:widowControl/>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    </w:t>
      </w:r>
      <w:r w:rsidR="009F424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вертикальной оси нагрузки до ближайшей боковой  грани  устоя  при</w:t>
      </w:r>
    </w:p>
    <w:p w14:paraId="5D2E3F3F" w14:textId="68DAB7E5" w:rsidR="005B04AA" w:rsidRPr="002C66D7" w:rsidRDefault="005B04AA" w:rsidP="000E5789">
      <w:pPr>
        <w:pStyle w:val="ConsPlusNormal"/>
        <w:widowControl/>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    </w:t>
      </w:r>
      <w:r w:rsidR="009F424A" w:rsidRPr="002C66D7">
        <w:rPr>
          <w:rFonts w:ascii="Times New Roman" w:hAnsi="Times New Roman" w:cs="Times New Roman"/>
          <w:sz w:val="24"/>
          <w:szCs w:val="24"/>
        </w:rPr>
        <w:t xml:space="preserve"> </w:t>
      </w:r>
      <w:r w:rsidRPr="002C66D7">
        <w:rPr>
          <w:rFonts w:ascii="Times New Roman" w:hAnsi="Times New Roman" w:cs="Times New Roman"/>
          <w:sz w:val="24"/>
          <w:szCs w:val="24"/>
        </w:rPr>
        <w:t xml:space="preserve">                 несимметричном </w:t>
      </w:r>
      <w:proofErr w:type="spellStart"/>
      <w:r w:rsidRPr="002C66D7">
        <w:rPr>
          <w:rFonts w:ascii="Times New Roman" w:hAnsi="Times New Roman" w:cs="Times New Roman"/>
          <w:sz w:val="24"/>
          <w:szCs w:val="24"/>
        </w:rPr>
        <w:t>загружении</w:t>
      </w:r>
      <w:proofErr w:type="spellEnd"/>
      <w:r w:rsidRPr="002C66D7">
        <w:rPr>
          <w:rFonts w:ascii="Times New Roman" w:hAnsi="Times New Roman" w:cs="Times New Roman"/>
          <w:sz w:val="24"/>
          <w:szCs w:val="24"/>
        </w:rPr>
        <w:t>, м;</w:t>
      </w:r>
    </w:p>
    <w:p w14:paraId="523D3046" w14:textId="29CDC7E6" w:rsidR="005B04AA" w:rsidRPr="002C66D7" w:rsidRDefault="005B04AA"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i/>
          <w:sz w:val="24"/>
          <w:szCs w:val="24"/>
        </w:rPr>
        <w:t xml:space="preserve"> </w:t>
      </w:r>
      <w:r w:rsidR="009F424A" w:rsidRPr="002C66D7">
        <w:rPr>
          <w:rFonts w:ascii="Times New Roman" w:hAnsi="Times New Roman" w:cs="Times New Roman"/>
          <w:i/>
          <w:sz w:val="24"/>
          <w:szCs w:val="24"/>
        </w:rPr>
        <w:t xml:space="preserve"> </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b</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2,70 + </w:t>
      </w: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 xml:space="preserve">2 </w:t>
      </w:r>
      <w:r w:rsidRPr="002C66D7">
        <w:rPr>
          <w:rFonts w:ascii="Times New Roman" w:hAnsi="Times New Roman" w:cs="Times New Roman"/>
          <w:sz w:val="24"/>
          <w:szCs w:val="24"/>
        </w:rPr>
        <w:t>– удвоенное  расстояние  от   оси  пути   до  точки   пересечения   линии</w:t>
      </w:r>
    </w:p>
    <w:p w14:paraId="1071C5D9" w14:textId="77777777" w:rsidR="005B04AA" w:rsidRPr="002C66D7" w:rsidRDefault="005B04AA"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xml:space="preserve">                               распространения нагрузки с боковой удаленной от пути гранью, м, но</w:t>
      </w:r>
    </w:p>
    <w:p w14:paraId="77BFD631" w14:textId="77777777" w:rsidR="005B04AA" w:rsidRPr="002C66D7" w:rsidRDefault="005B04AA"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xml:space="preserve">                               не более удвоенного наибольшего расстояния от оси пути до боковой </w:t>
      </w:r>
    </w:p>
    <w:p w14:paraId="15891721" w14:textId="77777777" w:rsidR="005B04AA" w:rsidRPr="002C66D7" w:rsidRDefault="005B04AA"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 xml:space="preserve">                               грани устоя;</w:t>
      </w:r>
    </w:p>
    <w:p w14:paraId="4749143F" w14:textId="77777777" w:rsidR="005B04AA" w:rsidRPr="002C66D7" w:rsidRDefault="005B04AA" w:rsidP="000E5789">
      <w:pPr>
        <w:pStyle w:val="ConsPlusNormal"/>
        <w:widowControl/>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 коэффициент нормативного горизонтального (бокового) давления</w:t>
      </w:r>
    </w:p>
    <w:p w14:paraId="599A84C2" w14:textId="77777777" w:rsidR="005B04AA" w:rsidRPr="002C66D7" w:rsidRDefault="005B04AA" w:rsidP="000E5789">
      <w:pPr>
        <w:pStyle w:val="ConsPlusNormal"/>
        <w:widowControl/>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                      грунта засыпки по 6.6.</w:t>
      </w:r>
    </w:p>
    <w:p w14:paraId="17E3F872" w14:textId="77777777" w:rsidR="005B04AA" w:rsidRPr="002C66D7" w:rsidRDefault="005B04AA" w:rsidP="000E5789">
      <w:pPr>
        <w:pStyle w:val="ConsPlusNormal"/>
        <w:widowControl/>
        <w:suppressAutoHyphens/>
        <w:spacing w:after="6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Значения коэффициентов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в зависимости от соответствующих высот </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следует принимать по таблице М.1.</w:t>
      </w:r>
    </w:p>
    <w:p w14:paraId="1FBEEB75" w14:textId="77777777" w:rsidR="005B04AA" w:rsidRPr="002C66D7" w:rsidRDefault="005B04AA" w:rsidP="000E5789">
      <w:pPr>
        <w:pStyle w:val="ConsPlusNormal"/>
        <w:widowControl/>
        <w:suppressAutoHyphens/>
        <w:ind w:firstLine="540"/>
        <w:jc w:val="both"/>
        <w:rPr>
          <w:rFonts w:ascii="Times New Roman" w:hAnsi="Times New Roman" w:cs="Times New Roman"/>
        </w:rPr>
      </w:pPr>
      <w:r w:rsidRPr="002C66D7">
        <w:rPr>
          <w:rFonts w:ascii="Times New Roman" w:hAnsi="Times New Roman" w:cs="Times New Roman"/>
        </w:rPr>
        <w:t xml:space="preserve">П р и м е ч а н и е – Для многопутного устоя общее давление от временной нагрузки следует определять как сумму давлений, получаемых по формуле (М.2) для каждого из путей в отдельности при соответствующих значениях </w:t>
      </w:r>
      <w:r w:rsidRPr="002C66D7">
        <w:rPr>
          <w:rFonts w:ascii="Times New Roman" w:hAnsi="Times New Roman" w:cs="Times New Roman"/>
          <w:i/>
          <w:lang w:val="en-US"/>
        </w:rPr>
        <w:t>b</w:t>
      </w:r>
      <w:r w:rsidRPr="002C66D7">
        <w:rPr>
          <w:rFonts w:ascii="Times New Roman" w:hAnsi="Times New Roman" w:cs="Times New Roman"/>
        </w:rPr>
        <w:t xml:space="preserve">, </w:t>
      </w:r>
      <w:r w:rsidRPr="002C66D7">
        <w:rPr>
          <w:rFonts w:ascii="Times New Roman" w:hAnsi="Times New Roman" w:cs="Times New Roman"/>
          <w:i/>
          <w:lang w:val="en-US"/>
        </w:rPr>
        <w:t>b</w:t>
      </w:r>
      <w:r w:rsidRPr="002C66D7">
        <w:rPr>
          <w:rFonts w:ascii="Times New Roman" w:hAnsi="Times New Roman" w:cs="Times New Roman"/>
          <w:vertAlign w:val="subscript"/>
        </w:rPr>
        <w:t>1</w:t>
      </w:r>
      <w:r w:rsidRPr="002C66D7">
        <w:rPr>
          <w:rFonts w:ascii="Times New Roman" w:hAnsi="Times New Roman" w:cs="Times New Roman"/>
        </w:rPr>
        <w:t xml:space="preserve">, </w:t>
      </w:r>
      <w:r w:rsidRPr="002C66D7">
        <w:rPr>
          <w:rFonts w:ascii="Times New Roman" w:hAnsi="Times New Roman" w:cs="Times New Roman"/>
          <w:i/>
        </w:rPr>
        <w:t>h</w:t>
      </w:r>
      <w:r w:rsidRPr="002C66D7">
        <w:rPr>
          <w:rFonts w:ascii="Times New Roman" w:hAnsi="Times New Roman" w:cs="Times New Roman"/>
        </w:rPr>
        <w:t xml:space="preserve">, </w:t>
      </w:r>
      <w:r w:rsidRPr="002C66D7">
        <w:rPr>
          <w:rFonts w:ascii="Times New Roman" w:hAnsi="Times New Roman" w:cs="Times New Roman"/>
          <w:i/>
          <w:lang w:val="en-US"/>
        </w:rPr>
        <w:t>h</w:t>
      </w:r>
      <w:r w:rsidRPr="002C66D7">
        <w:rPr>
          <w:rFonts w:ascii="Times New Roman" w:hAnsi="Times New Roman" w:cs="Times New Roman"/>
          <w:vertAlign w:val="subscript"/>
        </w:rPr>
        <w:t>1</w:t>
      </w:r>
      <w:r w:rsidRPr="002C66D7">
        <w:rPr>
          <w:rFonts w:ascii="Times New Roman" w:hAnsi="Times New Roman" w:cs="Times New Roman"/>
        </w:rPr>
        <w:t xml:space="preserve">, </w:t>
      </w:r>
      <w:r w:rsidRPr="002C66D7">
        <w:rPr>
          <w:rFonts w:ascii="Times New Roman" w:hAnsi="Times New Roman" w:cs="Times New Roman"/>
          <w:i/>
        </w:rPr>
        <w:t>h</w:t>
      </w:r>
      <w:r w:rsidRPr="002C66D7">
        <w:rPr>
          <w:rFonts w:ascii="Times New Roman" w:hAnsi="Times New Roman" w:cs="Times New Roman"/>
          <w:vertAlign w:val="subscript"/>
        </w:rPr>
        <w:t>2</w:t>
      </w:r>
      <w:r w:rsidRPr="002C66D7">
        <w:rPr>
          <w:rFonts w:ascii="Times New Roman" w:hAnsi="Times New Roman" w:cs="Times New Roman"/>
        </w:rPr>
        <w:t>.</w:t>
      </w:r>
    </w:p>
    <w:p w14:paraId="7A5BAA43" w14:textId="77777777" w:rsidR="005B04AA" w:rsidRPr="002C66D7" w:rsidRDefault="005B04AA" w:rsidP="000E5789">
      <w:pPr>
        <w:pStyle w:val="ConsPlusNormal"/>
        <w:widowControl/>
        <w:suppressAutoHyphens/>
        <w:ind w:firstLine="0"/>
        <w:rPr>
          <w:rFonts w:ascii="Times New Roman" w:hAnsi="Times New Roman" w:cs="Times New Roman"/>
          <w:sz w:val="22"/>
          <w:szCs w:val="22"/>
        </w:rPr>
      </w:pPr>
      <w:r w:rsidRPr="002C66D7">
        <w:rPr>
          <w:rFonts w:ascii="Times New Roman" w:hAnsi="Times New Roman" w:cs="Times New Roman"/>
          <w:sz w:val="22"/>
          <w:szCs w:val="22"/>
        </w:rPr>
        <w:lastRenderedPageBreak/>
        <w:t>Т а б л и ц а  М.1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00"/>
        <w:gridCol w:w="1510"/>
        <w:gridCol w:w="1510"/>
        <w:gridCol w:w="1500"/>
        <w:gridCol w:w="1510"/>
        <w:gridCol w:w="1749"/>
      </w:tblGrid>
      <w:tr w:rsidR="005B04AA" w:rsidRPr="002C66D7" w14:paraId="2EF0B56B" w14:textId="77777777" w:rsidTr="005739E5">
        <w:trPr>
          <w:trHeight w:val="279"/>
        </w:trPr>
        <w:tc>
          <w:tcPr>
            <w:tcW w:w="1400" w:type="dxa"/>
            <w:shd w:val="clear" w:color="auto" w:fill="auto"/>
          </w:tcPr>
          <w:p w14:paraId="299FC67A"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i/>
                <w:sz w:val="18"/>
                <w:szCs w:val="18"/>
              </w:rPr>
              <w:t>H</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h</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rPr>
              <w:t>h</w:t>
            </w:r>
            <w:r w:rsidRPr="002C66D7">
              <w:rPr>
                <w:rFonts w:ascii="Times New Roman" w:hAnsi="Times New Roman" w:cs="Times New Roman"/>
                <w:sz w:val="18"/>
                <w:szCs w:val="18"/>
                <w:vertAlign w:val="subscript"/>
              </w:rPr>
              <w:t>2</w:t>
            </w:r>
          </w:p>
        </w:tc>
        <w:tc>
          <w:tcPr>
            <w:tcW w:w="1510" w:type="dxa"/>
            <w:shd w:val="clear" w:color="auto" w:fill="auto"/>
          </w:tcPr>
          <w:p w14:paraId="718DECCA"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61"/>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61"/>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w:t>
            </w:r>
          </w:p>
        </w:tc>
        <w:tc>
          <w:tcPr>
            <w:tcW w:w="1510" w:type="dxa"/>
            <w:tcBorders>
              <w:right w:val="double" w:sz="4" w:space="0" w:color="auto"/>
            </w:tcBorders>
          </w:tcPr>
          <w:p w14:paraId="6CC2039B"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78"/>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78"/>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78"/>
            </w:r>
            <w:r w:rsidRPr="002C66D7">
              <w:rPr>
                <w:rFonts w:ascii="Times New Roman" w:hAnsi="Times New Roman" w:cs="Times New Roman"/>
                <w:sz w:val="18"/>
                <w:szCs w:val="18"/>
                <w:vertAlign w:val="subscript"/>
              </w:rPr>
              <w:t>2</w:t>
            </w:r>
          </w:p>
        </w:tc>
        <w:tc>
          <w:tcPr>
            <w:tcW w:w="1500" w:type="dxa"/>
            <w:tcBorders>
              <w:left w:val="double" w:sz="4" w:space="0" w:color="auto"/>
              <w:right w:val="single" w:sz="4" w:space="0" w:color="auto"/>
            </w:tcBorders>
            <w:shd w:val="clear" w:color="auto" w:fill="auto"/>
          </w:tcPr>
          <w:p w14:paraId="6A1145D2"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i/>
                <w:sz w:val="18"/>
                <w:szCs w:val="18"/>
              </w:rPr>
              <w:t>h</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lang w:val="en-US"/>
              </w:rPr>
              <w:t>h</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rPr>
              <w:t>h</w:t>
            </w:r>
            <w:r w:rsidRPr="002C66D7">
              <w:rPr>
                <w:rFonts w:ascii="Times New Roman" w:hAnsi="Times New Roman" w:cs="Times New Roman"/>
                <w:sz w:val="18"/>
                <w:szCs w:val="18"/>
                <w:vertAlign w:val="subscript"/>
              </w:rPr>
              <w:t>2</w:t>
            </w:r>
          </w:p>
        </w:tc>
        <w:tc>
          <w:tcPr>
            <w:tcW w:w="1510" w:type="dxa"/>
            <w:tcBorders>
              <w:left w:val="single" w:sz="4" w:space="0" w:color="auto"/>
            </w:tcBorders>
            <w:shd w:val="clear" w:color="auto" w:fill="auto"/>
          </w:tcPr>
          <w:p w14:paraId="33B07483"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61"/>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61"/>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w:t>
            </w:r>
          </w:p>
        </w:tc>
        <w:tc>
          <w:tcPr>
            <w:tcW w:w="1749" w:type="dxa"/>
          </w:tcPr>
          <w:p w14:paraId="13729CA9"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78"/>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78"/>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w:t>
            </w:r>
            <w:r w:rsidRPr="002C66D7">
              <w:rPr>
                <w:rFonts w:ascii="Times New Roman" w:hAnsi="Times New Roman" w:cs="Times New Roman"/>
                <w:sz w:val="18"/>
                <w:szCs w:val="18"/>
              </w:rPr>
              <w:sym w:font="Symbol" w:char="F078"/>
            </w:r>
            <w:r w:rsidRPr="002C66D7">
              <w:rPr>
                <w:rFonts w:ascii="Times New Roman" w:hAnsi="Times New Roman" w:cs="Times New Roman"/>
                <w:sz w:val="18"/>
                <w:szCs w:val="18"/>
                <w:vertAlign w:val="subscript"/>
              </w:rPr>
              <w:t>2</w:t>
            </w:r>
          </w:p>
        </w:tc>
      </w:tr>
      <w:tr w:rsidR="005B04AA" w:rsidRPr="002C66D7" w14:paraId="2FDA11D5" w14:textId="77777777" w:rsidTr="005739E5">
        <w:trPr>
          <w:trHeight w:val="3400"/>
        </w:trPr>
        <w:tc>
          <w:tcPr>
            <w:tcW w:w="1400" w:type="dxa"/>
            <w:shd w:val="clear" w:color="auto" w:fill="auto"/>
          </w:tcPr>
          <w:p w14:paraId="636CA24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w:t>
            </w:r>
          </w:p>
          <w:p w14:paraId="599AB13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w:t>
            </w:r>
          </w:p>
          <w:p w14:paraId="1E8E98D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w:t>
            </w:r>
          </w:p>
          <w:p w14:paraId="5F8AAA4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w:t>
            </w:r>
          </w:p>
          <w:p w14:paraId="65B43445"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5</w:t>
            </w:r>
          </w:p>
          <w:p w14:paraId="4D46354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6</w:t>
            </w:r>
          </w:p>
          <w:p w14:paraId="1976A21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7</w:t>
            </w:r>
          </w:p>
          <w:p w14:paraId="7734EFC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8</w:t>
            </w:r>
          </w:p>
          <w:p w14:paraId="44E03BB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9</w:t>
            </w:r>
          </w:p>
          <w:p w14:paraId="6960278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w:t>
            </w:r>
          </w:p>
          <w:p w14:paraId="28D8975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11</w:t>
            </w:r>
          </w:p>
          <w:p w14:paraId="1833D5A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12</w:t>
            </w:r>
          </w:p>
          <w:p w14:paraId="17974B3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13</w:t>
            </w:r>
          </w:p>
          <w:p w14:paraId="222D72F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14</w:t>
            </w:r>
          </w:p>
          <w:p w14:paraId="44A1575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15</w:t>
            </w:r>
          </w:p>
        </w:tc>
        <w:tc>
          <w:tcPr>
            <w:tcW w:w="1510" w:type="dxa"/>
            <w:shd w:val="clear" w:color="auto" w:fill="auto"/>
          </w:tcPr>
          <w:p w14:paraId="7CA048A5"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085</w:t>
            </w:r>
          </w:p>
          <w:p w14:paraId="2C0FC9F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075</w:t>
            </w:r>
          </w:p>
          <w:p w14:paraId="74C300E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0,67</w:t>
            </w:r>
          </w:p>
          <w:p w14:paraId="7805D23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0,61</w:t>
            </w:r>
          </w:p>
          <w:p w14:paraId="125F5CF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0,57</w:t>
            </w:r>
          </w:p>
          <w:p w14:paraId="6F7ED58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0,53</w:t>
            </w:r>
          </w:p>
          <w:p w14:paraId="6FD2C62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0,49</w:t>
            </w:r>
          </w:p>
          <w:p w14:paraId="0407C66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0,46</w:t>
            </w:r>
          </w:p>
          <w:p w14:paraId="3953B60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0,44</w:t>
            </w:r>
          </w:p>
          <w:p w14:paraId="5B7B55D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0,42</w:t>
            </w:r>
          </w:p>
          <w:p w14:paraId="259888B3"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0,40</w:t>
            </w:r>
          </w:p>
          <w:p w14:paraId="67C0F6F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0,38</w:t>
            </w:r>
          </w:p>
          <w:p w14:paraId="70CF6DE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0,37</w:t>
            </w:r>
          </w:p>
          <w:p w14:paraId="60B8CAC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0,35</w:t>
            </w:r>
          </w:p>
          <w:p w14:paraId="2C49132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0,34</w:t>
            </w:r>
          </w:p>
        </w:tc>
        <w:tc>
          <w:tcPr>
            <w:tcW w:w="1510" w:type="dxa"/>
            <w:tcBorders>
              <w:right w:val="double" w:sz="4" w:space="0" w:color="auto"/>
            </w:tcBorders>
          </w:tcPr>
          <w:p w14:paraId="0A71BD75"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0,53</w:t>
            </w:r>
          </w:p>
          <w:p w14:paraId="487DDAA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0,55</w:t>
            </w:r>
          </w:p>
          <w:p w14:paraId="1F3994B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0,56</w:t>
            </w:r>
          </w:p>
          <w:p w14:paraId="7F0A900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0,58</w:t>
            </w:r>
          </w:p>
          <w:p w14:paraId="53449085"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0,59</w:t>
            </w:r>
          </w:p>
          <w:p w14:paraId="086923D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0,60</w:t>
            </w:r>
          </w:p>
          <w:p w14:paraId="4490F40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0,60</w:t>
            </w:r>
          </w:p>
          <w:p w14:paraId="07EE933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0,61</w:t>
            </w:r>
          </w:p>
          <w:p w14:paraId="6692D403"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0,62</w:t>
            </w:r>
          </w:p>
          <w:p w14:paraId="29DC5CE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0,62</w:t>
            </w:r>
          </w:p>
          <w:p w14:paraId="05E5777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0,63</w:t>
            </w:r>
          </w:p>
          <w:p w14:paraId="4F23FC3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0,64</w:t>
            </w:r>
          </w:p>
          <w:p w14:paraId="3290E0B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0,64</w:t>
            </w:r>
          </w:p>
          <w:p w14:paraId="7B08BE0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0,64</w:t>
            </w:r>
          </w:p>
          <w:p w14:paraId="196F7A60"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0,65</w:t>
            </w:r>
          </w:p>
        </w:tc>
        <w:tc>
          <w:tcPr>
            <w:tcW w:w="1500" w:type="dxa"/>
            <w:tcBorders>
              <w:left w:val="double" w:sz="4" w:space="0" w:color="auto"/>
              <w:right w:val="single" w:sz="4" w:space="0" w:color="auto"/>
            </w:tcBorders>
            <w:shd w:val="clear" w:color="auto" w:fill="auto"/>
          </w:tcPr>
          <w:p w14:paraId="64B6685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16</w:t>
            </w:r>
          </w:p>
          <w:p w14:paraId="44CE165E"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17</w:t>
            </w:r>
          </w:p>
          <w:p w14:paraId="313CED8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18</w:t>
            </w:r>
          </w:p>
          <w:p w14:paraId="0971955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19</w:t>
            </w:r>
          </w:p>
          <w:p w14:paraId="657BB62C"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20</w:t>
            </w:r>
          </w:p>
          <w:p w14:paraId="5608A853"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21</w:t>
            </w:r>
          </w:p>
          <w:p w14:paraId="252E590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22</w:t>
            </w:r>
          </w:p>
          <w:p w14:paraId="7E1A82C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23</w:t>
            </w:r>
          </w:p>
          <w:p w14:paraId="5A18550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24</w:t>
            </w:r>
          </w:p>
          <w:p w14:paraId="7282B8B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25</w:t>
            </w:r>
          </w:p>
          <w:p w14:paraId="1BF465A0"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26</w:t>
            </w:r>
          </w:p>
          <w:p w14:paraId="09EB606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27</w:t>
            </w:r>
          </w:p>
          <w:p w14:paraId="25DE088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28</w:t>
            </w:r>
          </w:p>
          <w:p w14:paraId="51F9732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29</w:t>
            </w:r>
          </w:p>
          <w:p w14:paraId="69C3E979" w14:textId="77777777" w:rsidR="005B04AA" w:rsidRPr="002C66D7" w:rsidRDefault="005B04AA" w:rsidP="000E5789">
            <w:pPr>
              <w:pStyle w:val="ConsPlusNormal"/>
              <w:widowControl/>
              <w:tabs>
                <w:tab w:val="center" w:pos="642"/>
                <w:tab w:val="left" w:pos="1152"/>
              </w:tabs>
              <w:suppressAutoHyphens/>
              <w:ind w:firstLine="0"/>
              <w:rPr>
                <w:rFonts w:ascii="Times New Roman" w:hAnsi="Times New Roman" w:cs="Times New Roman"/>
              </w:rPr>
            </w:pPr>
            <w:r w:rsidRPr="002C66D7">
              <w:rPr>
                <w:rFonts w:ascii="Times New Roman" w:hAnsi="Times New Roman" w:cs="Times New Roman"/>
              </w:rPr>
              <w:tab/>
              <w:t>30</w:t>
            </w:r>
          </w:p>
        </w:tc>
        <w:tc>
          <w:tcPr>
            <w:tcW w:w="1510" w:type="dxa"/>
            <w:tcBorders>
              <w:left w:val="single" w:sz="4" w:space="0" w:color="auto"/>
            </w:tcBorders>
            <w:shd w:val="clear" w:color="auto" w:fill="auto"/>
          </w:tcPr>
          <w:p w14:paraId="1BE0B14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0,33</w:t>
            </w:r>
          </w:p>
          <w:p w14:paraId="15FDE755"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0,32</w:t>
            </w:r>
          </w:p>
          <w:p w14:paraId="48A068FE"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0,31</w:t>
            </w:r>
          </w:p>
          <w:p w14:paraId="4CE8AC3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0,30</w:t>
            </w:r>
          </w:p>
          <w:p w14:paraId="1522BE6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0,29</w:t>
            </w:r>
          </w:p>
          <w:p w14:paraId="70F0214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0,28</w:t>
            </w:r>
          </w:p>
          <w:p w14:paraId="47399E2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0,27</w:t>
            </w:r>
          </w:p>
          <w:p w14:paraId="0874ED4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0,27</w:t>
            </w:r>
          </w:p>
          <w:p w14:paraId="08C0601E"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0,26</w:t>
            </w:r>
          </w:p>
          <w:p w14:paraId="57341AC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0,25</w:t>
            </w:r>
          </w:p>
          <w:p w14:paraId="04F3B01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0,25</w:t>
            </w:r>
          </w:p>
          <w:p w14:paraId="13B62E0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0,24</w:t>
            </w:r>
          </w:p>
          <w:p w14:paraId="4F0FAE2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0,23</w:t>
            </w:r>
          </w:p>
          <w:p w14:paraId="279A286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0,23</w:t>
            </w:r>
          </w:p>
          <w:p w14:paraId="600CBD6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0,22</w:t>
            </w:r>
          </w:p>
        </w:tc>
        <w:tc>
          <w:tcPr>
            <w:tcW w:w="1749" w:type="dxa"/>
          </w:tcPr>
          <w:p w14:paraId="63CAE4E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0,65</w:t>
            </w:r>
          </w:p>
          <w:p w14:paraId="79BCF6A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0,66</w:t>
            </w:r>
          </w:p>
          <w:p w14:paraId="614FDC2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0,66</w:t>
            </w:r>
          </w:p>
          <w:p w14:paraId="4FBDC2D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0,66</w:t>
            </w:r>
          </w:p>
          <w:p w14:paraId="3DE9C4C5"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0,67</w:t>
            </w:r>
          </w:p>
          <w:p w14:paraId="4C2E98A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0,67</w:t>
            </w:r>
          </w:p>
          <w:p w14:paraId="32A3056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0,67</w:t>
            </w:r>
          </w:p>
          <w:p w14:paraId="331305E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0,67</w:t>
            </w:r>
          </w:p>
          <w:p w14:paraId="7BD54AD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0,68</w:t>
            </w:r>
          </w:p>
          <w:p w14:paraId="40A4626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0,68</w:t>
            </w:r>
          </w:p>
          <w:p w14:paraId="7D6117C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0,68</w:t>
            </w:r>
          </w:p>
          <w:p w14:paraId="10DB581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0,68</w:t>
            </w:r>
          </w:p>
          <w:p w14:paraId="49CF0F7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0,69</w:t>
            </w:r>
          </w:p>
          <w:p w14:paraId="27905EE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0,69</w:t>
            </w:r>
          </w:p>
          <w:p w14:paraId="6894CF1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0,69</w:t>
            </w:r>
          </w:p>
        </w:tc>
      </w:tr>
    </w:tbl>
    <w:p w14:paraId="5B16D128" w14:textId="77777777" w:rsidR="005B04AA" w:rsidRPr="002C66D7" w:rsidRDefault="005B04AA" w:rsidP="000E5789">
      <w:pPr>
        <w:pStyle w:val="ConsPlusNormal"/>
        <w:widowControl/>
        <w:suppressAutoHyphens/>
        <w:spacing w:before="120"/>
        <w:ind w:firstLine="0"/>
        <w:jc w:val="center"/>
        <w:rPr>
          <w:rFonts w:ascii="Times New Roman" w:hAnsi="Times New Roman" w:cs="Times New Roman"/>
          <w:b/>
          <w:sz w:val="24"/>
          <w:szCs w:val="24"/>
        </w:rPr>
      </w:pPr>
      <w:r w:rsidRPr="002C66D7">
        <w:rPr>
          <w:rFonts w:ascii="Times New Roman" w:hAnsi="Times New Roman" w:cs="Times New Roman"/>
          <w:b/>
          <w:sz w:val="24"/>
          <w:szCs w:val="24"/>
        </w:rPr>
        <w:t>При расположении на призме обрушения колесной</w:t>
      </w:r>
    </w:p>
    <w:p w14:paraId="1562E465" w14:textId="77777777" w:rsidR="005B04AA" w:rsidRPr="002C66D7" w:rsidRDefault="005B04AA" w:rsidP="000E5789">
      <w:pPr>
        <w:pStyle w:val="ConsPlusNormal"/>
        <w:widowControl/>
        <w:suppressAutoHyphens/>
        <w:spacing w:after="60"/>
        <w:ind w:firstLine="0"/>
        <w:jc w:val="center"/>
        <w:rPr>
          <w:rFonts w:ascii="Times New Roman" w:hAnsi="Times New Roman" w:cs="Times New Roman"/>
          <w:b/>
          <w:sz w:val="24"/>
          <w:szCs w:val="24"/>
        </w:rPr>
      </w:pPr>
      <w:r w:rsidRPr="002C66D7">
        <w:rPr>
          <w:rFonts w:ascii="Times New Roman" w:hAnsi="Times New Roman" w:cs="Times New Roman"/>
          <w:b/>
          <w:sz w:val="24"/>
          <w:szCs w:val="24"/>
        </w:rPr>
        <w:t>автомобильной нагрузки</w:t>
      </w:r>
    </w:p>
    <w:p w14:paraId="0DE0A9A5"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М.2 При отсутствии переходных плит от насыпи на устой давление от транспортных средств автомобильных дорог на призме обрушения следует принимать распределенным на площадки опирания:</w:t>
      </w:r>
    </w:p>
    <w:p w14:paraId="7ED8E632"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 в случае расположения стенки перпендикулярно направлению движения давление от каждого ряда колес распределяется на площадки опирания размером </w:t>
      </w:r>
      <w:r w:rsidRPr="002C66D7">
        <w:rPr>
          <w:rFonts w:ascii="Times New Roman" w:hAnsi="Times New Roman" w:cs="Times New Roman"/>
          <w:i/>
          <w:sz w:val="24"/>
          <w:szCs w:val="24"/>
        </w:rPr>
        <w:t>с</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где </w:t>
      </w:r>
      <w:r w:rsidRPr="002C66D7">
        <w:rPr>
          <w:rFonts w:ascii="Times New Roman" w:hAnsi="Times New Roman" w:cs="Times New Roman"/>
          <w:i/>
          <w:sz w:val="24"/>
          <w:szCs w:val="24"/>
        </w:rPr>
        <w:t>с</w:t>
      </w:r>
      <w:r w:rsidRPr="002C66D7">
        <w:rPr>
          <w:rFonts w:ascii="Times New Roman" w:hAnsi="Times New Roman" w:cs="Times New Roman"/>
          <w:sz w:val="24"/>
          <w:szCs w:val="24"/>
        </w:rPr>
        <w:t xml:space="preserve"> – длина </w:t>
      </w:r>
      <w:proofErr w:type="spellStart"/>
      <w:r w:rsidRPr="002C66D7">
        <w:rPr>
          <w:rFonts w:ascii="Times New Roman" w:hAnsi="Times New Roman" w:cs="Times New Roman"/>
          <w:sz w:val="24"/>
          <w:szCs w:val="24"/>
        </w:rPr>
        <w:t>соприкасания</w:t>
      </w:r>
      <w:proofErr w:type="spellEnd"/>
      <w:r w:rsidRPr="002C66D7">
        <w:rPr>
          <w:rFonts w:ascii="Times New Roman" w:hAnsi="Times New Roman" w:cs="Times New Roman"/>
          <w:sz w:val="24"/>
          <w:szCs w:val="24"/>
        </w:rPr>
        <w:t xml:space="preserve"> вдоль оси моста колес рассматриваемых нагрузок с покрытием проезжей части (рисунок М.1, </w:t>
      </w:r>
      <w:r w:rsidRPr="002C66D7">
        <w:rPr>
          <w:rFonts w:ascii="Times New Roman" w:hAnsi="Times New Roman" w:cs="Times New Roman"/>
          <w:i/>
          <w:sz w:val="24"/>
          <w:szCs w:val="24"/>
        </w:rPr>
        <w:t>в</w:t>
      </w:r>
      <w:r w:rsidRPr="002C66D7">
        <w:rPr>
          <w:rFonts w:ascii="Times New Roman" w:hAnsi="Times New Roman" w:cs="Times New Roman"/>
          <w:sz w:val="24"/>
          <w:szCs w:val="24"/>
        </w:rPr>
        <w:t>), принимаемая, м:</w:t>
      </w:r>
    </w:p>
    <w:p w14:paraId="62040266" w14:textId="77777777" w:rsidR="005B04AA" w:rsidRPr="002C66D7" w:rsidRDefault="005B04AA" w:rsidP="000E5789">
      <w:pPr>
        <w:pStyle w:val="ConsPlusNonformat"/>
        <w:widowControl/>
        <w:suppressAutoHyphens/>
        <w:ind w:firstLine="540"/>
        <w:rPr>
          <w:rFonts w:ascii="Times New Roman" w:hAnsi="Times New Roman" w:cs="Times New Roman"/>
          <w:sz w:val="24"/>
          <w:szCs w:val="24"/>
        </w:rPr>
      </w:pPr>
      <w:r w:rsidRPr="002C66D7">
        <w:rPr>
          <w:rFonts w:ascii="Times New Roman" w:hAnsi="Times New Roman" w:cs="Times New Roman"/>
          <w:sz w:val="24"/>
          <w:szCs w:val="24"/>
        </w:rPr>
        <w:t xml:space="preserve">для колес тележек нагрузки АК </w:t>
      </w:r>
      <w:r w:rsidRPr="002C66D7">
        <w:rPr>
          <w:rFonts w:ascii="Times New Roman" w:hAnsi="Times New Roman" w:cs="Times New Roman"/>
          <w:sz w:val="24"/>
          <w:szCs w:val="24"/>
        </w:rPr>
        <w:tab/>
        <w:t xml:space="preserve">         – 0,2;</w:t>
      </w:r>
    </w:p>
    <w:p w14:paraId="4EDCF52B" w14:textId="77777777" w:rsidR="005B04AA" w:rsidRPr="002C66D7" w:rsidRDefault="005B04AA" w:rsidP="000E5789">
      <w:pPr>
        <w:pStyle w:val="ConsPlusNonformat"/>
        <w:widowControl/>
        <w:suppressAutoHyphens/>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 xml:space="preserve">то же, автомобилей  нагрузки  АБ </w:t>
      </w:r>
      <w:r w:rsidRPr="002C66D7">
        <w:rPr>
          <w:rFonts w:ascii="Times New Roman" w:hAnsi="Times New Roman" w:cs="Times New Roman"/>
          <w:sz w:val="24"/>
          <w:szCs w:val="24"/>
        </w:rPr>
        <w:tab/>
        <w:t>– по таблице 6.6 в 6.13;</w:t>
      </w:r>
    </w:p>
    <w:p w14:paraId="0DB664F7" w14:textId="77777777" w:rsidR="005B04AA" w:rsidRPr="002C66D7" w:rsidRDefault="005B04AA" w:rsidP="000E5789">
      <w:pPr>
        <w:pStyle w:val="ConsPlusNonformat"/>
        <w:widowControl/>
        <w:suppressAutoHyphens/>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для колесной нагрузки НК</w:t>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         – 3,8;</w:t>
      </w:r>
    </w:p>
    <w:p w14:paraId="294C1240"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 ширина, равная расстоянию между внешними гранями колес (для тележек нагрузки АК, автомобилей нагрузки АБ, колесной нагрузки НК).</w:t>
      </w:r>
    </w:p>
    <w:p w14:paraId="6664F5C4" w14:textId="3710FF7D" w:rsidR="005B04AA" w:rsidRPr="002C66D7" w:rsidRDefault="003231E4" w:rsidP="000E5789">
      <w:pPr>
        <w:pStyle w:val="ConsPlusNormal"/>
        <w:widowControl/>
        <w:suppressAutoHyphens/>
        <w:ind w:firstLine="540"/>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В случаях, когда сосредоточенное давление распределяется в стороны вдоль рассчитываемой стенки (например, устои с откосными крыльями), его учитывают с коэффициентом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зависящим от отношения </w:t>
      </w:r>
      <w:r w:rsidRPr="002C66D7">
        <w:rPr>
          <w:rFonts w:ascii="Times New Roman" w:hAnsi="Times New Roman" w:cs="Times New Roman"/>
          <w:i/>
          <w:sz w:val="24"/>
          <w:szCs w:val="24"/>
        </w:rPr>
        <w:t>b/h</w:t>
      </w:r>
      <w:r w:rsidRPr="002C66D7">
        <w:rPr>
          <w:rFonts w:ascii="Times New Roman" w:hAnsi="Times New Roman" w:cs="Times New Roman"/>
          <w:sz w:val="24"/>
          <w:szCs w:val="24"/>
        </w:rPr>
        <w:t xml:space="preserve"> по таблице М.2, где </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 высота приложения нагрузки (рисунок М.1, </w:t>
      </w:r>
      <w:r w:rsidRPr="002C66D7">
        <w:rPr>
          <w:rFonts w:ascii="Times New Roman" w:hAnsi="Times New Roman" w:cs="Times New Roman"/>
          <w:i/>
          <w:sz w:val="24"/>
          <w:szCs w:val="24"/>
        </w:rPr>
        <w:t>в</w:t>
      </w:r>
      <w:r w:rsidRPr="002C66D7">
        <w:rPr>
          <w:rFonts w:ascii="Times New Roman" w:hAnsi="Times New Roman" w:cs="Times New Roman"/>
          <w:sz w:val="24"/>
          <w:szCs w:val="24"/>
        </w:rPr>
        <w:t>)</w:t>
      </w:r>
      <w:r w:rsidR="005B04AA" w:rsidRPr="002C66D7">
        <w:rPr>
          <w:rFonts w:ascii="Times New Roman" w:hAnsi="Times New Roman" w:cs="Times New Roman"/>
          <w:spacing w:val="-4"/>
          <w:sz w:val="24"/>
          <w:szCs w:val="24"/>
        </w:rPr>
        <w:t>.</w:t>
      </w:r>
    </w:p>
    <w:p w14:paraId="4A355C36" w14:textId="77777777" w:rsidR="005B04AA" w:rsidRPr="002C66D7" w:rsidRDefault="005B04AA" w:rsidP="000E5789">
      <w:pPr>
        <w:pStyle w:val="ConsPlusNormal"/>
        <w:widowControl/>
        <w:suppressAutoHyphens/>
        <w:spacing w:after="6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В устоях с обратными стенками, расположенными параллельно оси моста, коэффициент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не учитывается;</w:t>
      </w:r>
    </w:p>
    <w:p w14:paraId="7C1F4EB1" w14:textId="77777777" w:rsidR="005B04AA" w:rsidRPr="002C66D7" w:rsidRDefault="005B04AA" w:rsidP="000E5789">
      <w:pPr>
        <w:pStyle w:val="ConsPlusNormal"/>
        <w:widowControl/>
        <w:suppressAutoHyphens/>
        <w:ind w:firstLine="0"/>
        <w:rPr>
          <w:rFonts w:ascii="Times New Roman" w:hAnsi="Times New Roman" w:cs="Times New Roman"/>
          <w:sz w:val="22"/>
          <w:szCs w:val="22"/>
        </w:rPr>
      </w:pPr>
      <w:r w:rsidRPr="002C66D7">
        <w:rPr>
          <w:rFonts w:ascii="Times New Roman" w:hAnsi="Times New Roman" w:cs="Times New Roman"/>
          <w:sz w:val="22"/>
          <w:szCs w:val="22"/>
        </w:rPr>
        <w:t>Т а б л и ц а  М.2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52"/>
        <w:gridCol w:w="2258"/>
        <w:gridCol w:w="2271"/>
        <w:gridCol w:w="2497"/>
      </w:tblGrid>
      <w:tr w:rsidR="005B04AA" w:rsidRPr="002C66D7" w14:paraId="562839F4" w14:textId="77777777" w:rsidTr="005739E5">
        <w:tc>
          <w:tcPr>
            <w:tcW w:w="2152" w:type="dxa"/>
          </w:tcPr>
          <w:p w14:paraId="581ADCA7" w14:textId="77777777" w:rsidR="005B04AA" w:rsidRPr="002C66D7" w:rsidRDefault="005B04AA" w:rsidP="000E5789">
            <w:pPr>
              <w:pStyle w:val="ConsPlusNormal"/>
              <w:widowControl/>
              <w:suppressAutoHyphens/>
              <w:spacing w:before="40" w:after="40"/>
              <w:ind w:firstLine="0"/>
              <w:jc w:val="center"/>
              <w:rPr>
                <w:rFonts w:ascii="Times New Roman" w:hAnsi="Times New Roman" w:cs="Times New Roman"/>
                <w:sz w:val="18"/>
                <w:szCs w:val="18"/>
              </w:rPr>
            </w:pPr>
            <w:r w:rsidRPr="002C66D7">
              <w:rPr>
                <w:rFonts w:ascii="Times New Roman" w:hAnsi="Times New Roman" w:cs="Times New Roman"/>
                <w:i/>
                <w:sz w:val="18"/>
                <w:szCs w:val="18"/>
              </w:rPr>
              <w:t>b/h</w:t>
            </w:r>
          </w:p>
        </w:tc>
        <w:tc>
          <w:tcPr>
            <w:tcW w:w="2258" w:type="dxa"/>
            <w:tcBorders>
              <w:right w:val="double" w:sz="4" w:space="0" w:color="auto"/>
            </w:tcBorders>
          </w:tcPr>
          <w:p w14:paraId="198FD25B" w14:textId="77777777" w:rsidR="005B04AA" w:rsidRPr="002C66D7" w:rsidRDefault="005B04AA" w:rsidP="000E5789">
            <w:pPr>
              <w:pStyle w:val="ConsPlusNormal"/>
              <w:widowControl/>
              <w:suppressAutoHyphens/>
              <w:spacing w:before="40" w:after="40"/>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p>
        </w:tc>
        <w:tc>
          <w:tcPr>
            <w:tcW w:w="2271" w:type="dxa"/>
            <w:tcBorders>
              <w:left w:val="double" w:sz="4" w:space="0" w:color="auto"/>
            </w:tcBorders>
          </w:tcPr>
          <w:p w14:paraId="3D859ED0" w14:textId="77777777" w:rsidR="005B04AA" w:rsidRPr="002C66D7" w:rsidRDefault="005B04AA" w:rsidP="000E5789">
            <w:pPr>
              <w:pStyle w:val="ConsPlusNormal"/>
              <w:widowControl/>
              <w:suppressAutoHyphens/>
              <w:spacing w:before="40" w:after="40"/>
              <w:ind w:firstLine="0"/>
              <w:jc w:val="center"/>
              <w:rPr>
                <w:rFonts w:ascii="Times New Roman" w:hAnsi="Times New Roman" w:cs="Times New Roman"/>
                <w:sz w:val="18"/>
                <w:szCs w:val="18"/>
              </w:rPr>
            </w:pPr>
            <w:r w:rsidRPr="002C66D7">
              <w:rPr>
                <w:rFonts w:ascii="Times New Roman" w:hAnsi="Times New Roman" w:cs="Times New Roman"/>
                <w:i/>
                <w:sz w:val="18"/>
                <w:szCs w:val="18"/>
              </w:rPr>
              <w:t>b/h</w:t>
            </w:r>
          </w:p>
        </w:tc>
        <w:tc>
          <w:tcPr>
            <w:tcW w:w="2497" w:type="dxa"/>
          </w:tcPr>
          <w:p w14:paraId="4A2A5C6A" w14:textId="77777777" w:rsidR="005B04AA" w:rsidRPr="002C66D7" w:rsidRDefault="005B04AA" w:rsidP="000E5789">
            <w:pPr>
              <w:pStyle w:val="ConsPlusNormal"/>
              <w:widowControl/>
              <w:suppressAutoHyphens/>
              <w:spacing w:before="40" w:after="40"/>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1"/>
            </w:r>
          </w:p>
        </w:tc>
      </w:tr>
      <w:tr w:rsidR="005B04AA" w:rsidRPr="002C66D7" w14:paraId="277A76E4" w14:textId="77777777" w:rsidTr="005739E5">
        <w:trPr>
          <w:trHeight w:val="2634"/>
        </w:trPr>
        <w:tc>
          <w:tcPr>
            <w:tcW w:w="2152" w:type="dxa"/>
          </w:tcPr>
          <w:p w14:paraId="6044319C"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0,10</w:t>
            </w:r>
          </w:p>
          <w:p w14:paraId="3330240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0,12</w:t>
            </w:r>
          </w:p>
          <w:p w14:paraId="58E42CF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0,14</w:t>
            </w:r>
          </w:p>
          <w:p w14:paraId="449EC21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0,16</w:t>
            </w:r>
          </w:p>
          <w:p w14:paraId="1988166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0,18</w:t>
            </w:r>
          </w:p>
          <w:p w14:paraId="14D0AD3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0,20</w:t>
            </w:r>
          </w:p>
          <w:p w14:paraId="2492B0A3"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0,25</w:t>
            </w:r>
          </w:p>
          <w:p w14:paraId="2A8F2EE3"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0,30</w:t>
            </w:r>
          </w:p>
          <w:p w14:paraId="520693D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0,35</w:t>
            </w:r>
          </w:p>
          <w:p w14:paraId="616306C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0,40</w:t>
            </w:r>
          </w:p>
          <w:p w14:paraId="2F0818C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0,50</w:t>
            </w:r>
          </w:p>
        </w:tc>
        <w:tc>
          <w:tcPr>
            <w:tcW w:w="2258" w:type="dxa"/>
            <w:tcBorders>
              <w:right w:val="double" w:sz="4" w:space="0" w:color="auto"/>
            </w:tcBorders>
          </w:tcPr>
          <w:p w14:paraId="64AB2FE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0,327</w:t>
            </w:r>
          </w:p>
          <w:p w14:paraId="1659B82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0,360</w:t>
            </w:r>
          </w:p>
          <w:p w14:paraId="0AFAF7C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0,89</w:t>
            </w:r>
          </w:p>
          <w:p w14:paraId="590062E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0,414</w:t>
            </w:r>
          </w:p>
          <w:p w14:paraId="7EE05C43"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0,437</w:t>
            </w:r>
          </w:p>
          <w:p w14:paraId="004076B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0,459</w:t>
            </w:r>
          </w:p>
          <w:p w14:paraId="441643FC"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0,505</w:t>
            </w:r>
          </w:p>
          <w:p w14:paraId="253AF2A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0,544</w:t>
            </w:r>
          </w:p>
          <w:p w14:paraId="617C3CF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0,576</w:t>
            </w:r>
          </w:p>
          <w:p w14:paraId="763CE94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0,602</w:t>
            </w:r>
          </w:p>
          <w:p w14:paraId="19CE8FE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0,668</w:t>
            </w:r>
          </w:p>
        </w:tc>
        <w:tc>
          <w:tcPr>
            <w:tcW w:w="2271" w:type="dxa"/>
            <w:tcBorders>
              <w:left w:val="double" w:sz="4" w:space="0" w:color="auto"/>
            </w:tcBorders>
          </w:tcPr>
          <w:p w14:paraId="2472760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0,60</w:t>
            </w:r>
          </w:p>
          <w:p w14:paraId="56274C8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0,70</w:t>
            </w:r>
          </w:p>
          <w:p w14:paraId="3CAFAA4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0,80</w:t>
            </w:r>
          </w:p>
          <w:p w14:paraId="3A24AB2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0,90</w:t>
            </w:r>
          </w:p>
          <w:p w14:paraId="2BC6E1F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1,00</w:t>
            </w:r>
          </w:p>
          <w:p w14:paraId="07D6AE2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1,20</w:t>
            </w:r>
          </w:p>
          <w:p w14:paraId="51E49CBC"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1,50</w:t>
            </w:r>
          </w:p>
          <w:p w14:paraId="4A5DAE7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2,00</w:t>
            </w:r>
          </w:p>
          <w:p w14:paraId="06FAE0B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3,00</w:t>
            </w:r>
          </w:p>
          <w:p w14:paraId="618BFCB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4,00</w:t>
            </w:r>
          </w:p>
          <w:p w14:paraId="526AB45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Свыше 4,00</w:t>
            </w:r>
          </w:p>
        </w:tc>
        <w:tc>
          <w:tcPr>
            <w:tcW w:w="2497" w:type="dxa"/>
          </w:tcPr>
          <w:p w14:paraId="6295993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0,681</w:t>
            </w:r>
          </w:p>
          <w:p w14:paraId="2022C4FE"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0,710</w:t>
            </w:r>
          </w:p>
          <w:p w14:paraId="70EC161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0,735</w:t>
            </w:r>
          </w:p>
          <w:p w14:paraId="2C187E0C"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0,754</w:t>
            </w:r>
          </w:p>
          <w:p w14:paraId="42A8586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0,772</w:t>
            </w:r>
          </w:p>
          <w:p w14:paraId="4F54D45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0,810</w:t>
            </w:r>
          </w:p>
          <w:p w14:paraId="0462F4C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0,840</w:t>
            </w:r>
          </w:p>
          <w:p w14:paraId="63557B10"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0875</w:t>
            </w:r>
          </w:p>
          <w:p w14:paraId="615F0FE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0,900</w:t>
            </w:r>
          </w:p>
          <w:p w14:paraId="16F294EC"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0,950</w:t>
            </w:r>
          </w:p>
          <w:p w14:paraId="7347E072" w14:textId="77777777" w:rsidR="005B04AA" w:rsidRPr="002C66D7" w:rsidRDefault="005B04AA" w:rsidP="000E5789">
            <w:pPr>
              <w:pStyle w:val="ConsPlusNormal"/>
              <w:widowControl/>
              <w:tabs>
                <w:tab w:val="center" w:pos="1140"/>
                <w:tab w:val="right" w:pos="2281"/>
              </w:tabs>
              <w:suppressAutoHyphens/>
              <w:ind w:firstLine="0"/>
              <w:rPr>
                <w:rFonts w:ascii="Times New Roman" w:hAnsi="Times New Roman" w:cs="Times New Roman"/>
              </w:rPr>
            </w:pPr>
            <w:r w:rsidRPr="002C66D7">
              <w:rPr>
                <w:rFonts w:ascii="Times New Roman" w:hAnsi="Times New Roman" w:cs="Times New Roman"/>
              </w:rPr>
              <w:tab/>
              <w:t>1,000</w:t>
            </w:r>
          </w:p>
        </w:tc>
      </w:tr>
    </w:tbl>
    <w:p w14:paraId="202FDDE0"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lastRenderedPageBreak/>
        <w:t>б)</w:t>
      </w:r>
      <w:r w:rsidRPr="002C66D7">
        <w:rPr>
          <w:rFonts w:ascii="Times New Roman" w:hAnsi="Times New Roman" w:cs="Times New Roman"/>
          <w:sz w:val="24"/>
          <w:szCs w:val="24"/>
        </w:rPr>
        <w:t xml:space="preserve"> в случае расположения стенки параллельно оси моста давление от каждого ряда колес вдоль моста распределяется на площадки опирания размером </w:t>
      </w:r>
      <w:proofErr w:type="spellStart"/>
      <w:r w:rsidRPr="002C66D7">
        <w:rPr>
          <w:rFonts w:ascii="Times New Roman" w:hAnsi="Times New Roman" w:cs="Times New Roman"/>
          <w:i/>
          <w:sz w:val="24"/>
          <w:szCs w:val="24"/>
        </w:rPr>
        <w:t>а</w:t>
      </w:r>
      <w:r w:rsidRPr="002C66D7">
        <w:rPr>
          <w:rFonts w:ascii="Times New Roman" w:hAnsi="Times New Roman" w:cs="Times New Roman"/>
          <w:sz w:val="24"/>
          <w:szCs w:val="24"/>
        </w:rPr>
        <w:t>×</w:t>
      </w:r>
      <w:r w:rsidRPr="002C66D7">
        <w:rPr>
          <w:rFonts w:ascii="Times New Roman" w:hAnsi="Times New Roman" w:cs="Times New Roman"/>
          <w:i/>
          <w:sz w:val="24"/>
          <w:szCs w:val="24"/>
        </w:rPr>
        <w:t>d</w:t>
      </w:r>
      <w:proofErr w:type="spellEnd"/>
      <w:r w:rsidRPr="002C66D7">
        <w:rPr>
          <w:rFonts w:ascii="Times New Roman" w:hAnsi="Times New Roman" w:cs="Times New Roman"/>
          <w:sz w:val="24"/>
          <w:szCs w:val="24"/>
        </w:rPr>
        <w:t>, где</w:t>
      </w:r>
      <w:r w:rsidRPr="002C66D7">
        <w:rPr>
          <w:rFonts w:ascii="Times New Roman" w:hAnsi="Times New Roman" w:cs="Times New Roman"/>
          <w:sz w:val="24"/>
          <w:szCs w:val="24"/>
        </w:rPr>
        <w:tab/>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 длина, принимаемая для нагрузок, м:</w:t>
      </w:r>
    </w:p>
    <w:p w14:paraId="675F9411"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АК – </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+ 1,5;</w:t>
      </w:r>
    </w:p>
    <w:p w14:paraId="58C04B22"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АБ – </w:t>
      </w:r>
      <w:r w:rsidRPr="002C66D7">
        <w:rPr>
          <w:rFonts w:ascii="Times New Roman" w:hAnsi="Times New Roman" w:cs="Times New Roman"/>
          <w:i/>
          <w:sz w:val="24"/>
          <w:szCs w:val="24"/>
        </w:rPr>
        <w:t>h + с</w:t>
      </w:r>
      <w:r w:rsidRPr="002C66D7">
        <w:rPr>
          <w:rFonts w:ascii="Times New Roman" w:hAnsi="Times New Roman" w:cs="Times New Roman"/>
          <w:sz w:val="24"/>
          <w:szCs w:val="24"/>
        </w:rPr>
        <w:t>, но не более базы автомобиля;</w:t>
      </w:r>
    </w:p>
    <w:p w14:paraId="640F33F6"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t>НК – 3,8;</w:t>
      </w:r>
    </w:p>
    <w:p w14:paraId="364951B0"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h, с</w:t>
      </w:r>
      <w:r w:rsidRPr="002C66D7">
        <w:rPr>
          <w:rFonts w:ascii="Times New Roman" w:hAnsi="Times New Roman" w:cs="Times New Roman"/>
          <w:sz w:val="24"/>
          <w:szCs w:val="24"/>
        </w:rPr>
        <w:t xml:space="preserve"> – по  М.2</w:t>
      </w:r>
      <w:r w:rsidRPr="002C66D7">
        <w:rPr>
          <w:rFonts w:ascii="Times New Roman" w:hAnsi="Times New Roman" w:cs="Times New Roman"/>
          <w:i/>
          <w:sz w:val="24"/>
          <w:szCs w:val="24"/>
        </w:rPr>
        <w:t>, а</w:t>
      </w:r>
      <w:r w:rsidRPr="002C66D7">
        <w:rPr>
          <w:rFonts w:ascii="Times New Roman" w:hAnsi="Times New Roman" w:cs="Times New Roman"/>
          <w:sz w:val="24"/>
          <w:szCs w:val="24"/>
        </w:rPr>
        <w:t>;</w:t>
      </w:r>
    </w:p>
    <w:p w14:paraId="35CFA74D" w14:textId="77777777" w:rsidR="005B04AA" w:rsidRPr="002C66D7" w:rsidRDefault="005B04AA"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 ширина колеса рассматриваемых нагрузок.</w:t>
      </w:r>
    </w:p>
    <w:p w14:paraId="7A52110E" w14:textId="77777777" w:rsidR="005B04AA" w:rsidRPr="002C66D7" w:rsidRDefault="005B04AA" w:rsidP="000E5789">
      <w:pPr>
        <w:pStyle w:val="ConsPlusNormal"/>
        <w:widowControl/>
        <w:suppressAutoHyphens/>
        <w:ind w:firstLine="540"/>
        <w:jc w:val="both"/>
        <w:rPr>
          <w:rFonts w:ascii="Times New Roman" w:hAnsi="Times New Roman" w:cs="Times New Roman"/>
          <w:spacing w:val="-8"/>
          <w:sz w:val="24"/>
          <w:szCs w:val="24"/>
        </w:rPr>
      </w:pPr>
      <w:r w:rsidRPr="002C66D7">
        <w:rPr>
          <w:rFonts w:ascii="Times New Roman" w:hAnsi="Times New Roman" w:cs="Times New Roman"/>
          <w:spacing w:val="-8"/>
          <w:sz w:val="24"/>
          <w:szCs w:val="24"/>
        </w:rPr>
        <w:t xml:space="preserve">Во всех случаях длина </w:t>
      </w:r>
      <w:r w:rsidRPr="002C66D7">
        <w:rPr>
          <w:rFonts w:ascii="Times New Roman" w:hAnsi="Times New Roman" w:cs="Times New Roman"/>
          <w:i/>
          <w:spacing w:val="-8"/>
          <w:sz w:val="24"/>
          <w:szCs w:val="24"/>
        </w:rPr>
        <w:t>а</w:t>
      </w:r>
      <w:r w:rsidRPr="002C66D7">
        <w:rPr>
          <w:rFonts w:ascii="Times New Roman" w:hAnsi="Times New Roman" w:cs="Times New Roman"/>
          <w:spacing w:val="-8"/>
          <w:sz w:val="24"/>
          <w:szCs w:val="24"/>
        </w:rPr>
        <w:t xml:space="preserve"> не должна превышать длины рассчитываемого участка стенки.</w:t>
      </w:r>
    </w:p>
    <w:p w14:paraId="374F872E" w14:textId="77777777" w:rsidR="003231E4" w:rsidRPr="002C66D7" w:rsidRDefault="003231E4" w:rsidP="000E5789">
      <w:pPr>
        <w:pStyle w:val="ConsPlusNormal"/>
        <w:widowControl/>
        <w:suppressAutoHyphens/>
        <w:ind w:firstLine="539"/>
        <w:jc w:val="both"/>
        <w:rPr>
          <w:rFonts w:ascii="Times New Roman" w:hAnsi="Times New Roman" w:cs="Times New Roman"/>
          <w:b/>
          <w:bCs/>
          <w:sz w:val="24"/>
          <w:szCs w:val="24"/>
        </w:rPr>
      </w:pPr>
      <w:r w:rsidRPr="002C66D7">
        <w:rPr>
          <w:rFonts w:ascii="Times New Roman" w:hAnsi="Times New Roman" w:cs="Times New Roman"/>
          <w:b/>
          <w:bCs/>
          <w:sz w:val="24"/>
          <w:szCs w:val="24"/>
        </w:rPr>
        <w:t>(Измененная редакция, Изм. № 1).</w:t>
      </w:r>
    </w:p>
    <w:p w14:paraId="39654F5B" w14:textId="5C996454" w:rsidR="005B04AA" w:rsidRDefault="005B04AA" w:rsidP="000E5789">
      <w:pPr>
        <w:pStyle w:val="ConsPlusNormal"/>
        <w:widowControl/>
        <w:suppressAutoHyphens/>
        <w:ind w:firstLine="539"/>
        <w:jc w:val="both"/>
        <w:rPr>
          <w:rFonts w:ascii="Times New Roman" w:hAnsi="Times New Roman" w:cs="Times New Roman"/>
          <w:sz w:val="24"/>
          <w:szCs w:val="24"/>
        </w:rPr>
      </w:pPr>
      <w:r w:rsidRPr="002C66D7">
        <w:rPr>
          <w:rFonts w:ascii="Times New Roman" w:hAnsi="Times New Roman" w:cs="Times New Roman"/>
          <w:sz w:val="24"/>
          <w:szCs w:val="24"/>
        </w:rPr>
        <w:t>М.3 При наличии переходных плит (от насыпи на устой) опирание на грунт (вдоль оси моста) следует учитывать на половине длины плиты со стороны насыпи, при этом давление следует принимать только от части подвижной нагрузки, расположенной на этой половине, и считать его приложенным посередине длины опирания.</w:t>
      </w:r>
    </w:p>
    <w:p w14:paraId="03AADC09" w14:textId="77777777" w:rsidR="001F7E79" w:rsidRPr="002C66D7" w:rsidRDefault="001F7E79" w:rsidP="000E5789">
      <w:pPr>
        <w:pStyle w:val="ConsPlusNormal"/>
        <w:widowControl/>
        <w:suppressAutoHyphens/>
        <w:ind w:firstLine="539"/>
        <w:jc w:val="both"/>
        <w:rPr>
          <w:rFonts w:ascii="Times New Roman" w:hAnsi="Times New Roman" w:cs="Times New Roman"/>
          <w:sz w:val="24"/>
          <w:szCs w:val="24"/>
        </w:rPr>
      </w:pPr>
    </w:p>
    <w:p w14:paraId="7EA226E7" w14:textId="4509665A" w:rsidR="005B04AA" w:rsidRPr="002C66D7" w:rsidRDefault="005B04AA"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33D8A181" wp14:editId="13BF1031">
            <wp:extent cx="2970650" cy="4566213"/>
            <wp:effectExtent l="0" t="0" r="127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pic:cNvPicPr>
                      <a:picLocks noChangeAspect="1" noChangeArrowheads="1"/>
                    </pic:cNvPicPr>
                  </pic:nvPicPr>
                  <pic:blipFill rotWithShape="1">
                    <a:blip r:embed="rId902" cstate="print">
                      <a:extLst>
                        <a:ext uri="{28A0092B-C50C-407E-A947-70E740481C1C}">
                          <a14:useLocalDpi xmlns:a14="http://schemas.microsoft.com/office/drawing/2010/main" val="0"/>
                        </a:ext>
                      </a:extLst>
                    </a:blip>
                    <a:srcRect t="1422"/>
                    <a:stretch/>
                  </pic:blipFill>
                  <pic:spPr bwMode="auto">
                    <a:xfrm>
                      <a:off x="0" y="0"/>
                      <a:ext cx="2975362" cy="4573456"/>
                    </a:xfrm>
                    <a:prstGeom prst="rect">
                      <a:avLst/>
                    </a:prstGeom>
                    <a:noFill/>
                    <a:ln>
                      <a:noFill/>
                    </a:ln>
                    <a:extLst>
                      <a:ext uri="{53640926-AAD7-44D8-BBD7-CCE9431645EC}">
                        <a14:shadowObscured xmlns:a14="http://schemas.microsoft.com/office/drawing/2010/main"/>
                      </a:ext>
                    </a:extLst>
                  </pic:spPr>
                </pic:pic>
              </a:graphicData>
            </a:graphic>
          </wp:inline>
        </w:drawing>
      </w:r>
    </w:p>
    <w:p w14:paraId="0A2153BC" w14:textId="2FAF9CC6" w:rsidR="005B04AA" w:rsidRPr="002C66D7" w:rsidRDefault="005B04AA" w:rsidP="001F7E79">
      <w:pPr>
        <w:pStyle w:val="ConsPlusNormal"/>
        <w:widowControl/>
        <w:suppressAutoHyphens/>
        <w:spacing w:before="40"/>
        <w:ind w:firstLine="0"/>
        <w:jc w:val="center"/>
        <w:rPr>
          <w:rFonts w:ascii="Times New Roman" w:hAnsi="Times New Roman" w:cs="Times New Roman"/>
          <w:sz w:val="18"/>
          <w:szCs w:val="18"/>
        </w:rPr>
      </w:pP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 при расположении на призме обрушения подвижного состава железных дорог для однопутных устоев при симметричной (относительно оси устоя) нагрузке; </w:t>
      </w:r>
      <w:r w:rsidRPr="002C66D7">
        <w:rPr>
          <w:rFonts w:ascii="Times New Roman" w:hAnsi="Times New Roman" w:cs="Times New Roman"/>
          <w:i/>
          <w:sz w:val="18"/>
          <w:szCs w:val="18"/>
        </w:rPr>
        <w:t>б</w:t>
      </w:r>
      <w:r w:rsidRPr="002C66D7">
        <w:rPr>
          <w:rFonts w:ascii="Times New Roman" w:hAnsi="Times New Roman" w:cs="Times New Roman"/>
          <w:sz w:val="18"/>
          <w:szCs w:val="18"/>
        </w:rPr>
        <w:t xml:space="preserve"> – то же, для многопутных устоев при несимметричной (относительно оси устоя) нагрузке; </w:t>
      </w:r>
      <w:r w:rsidRPr="002C66D7">
        <w:rPr>
          <w:rFonts w:ascii="Times New Roman" w:hAnsi="Times New Roman" w:cs="Times New Roman"/>
          <w:i/>
          <w:sz w:val="18"/>
          <w:szCs w:val="18"/>
        </w:rPr>
        <w:t>в</w:t>
      </w:r>
      <w:r w:rsidRPr="002C66D7">
        <w:rPr>
          <w:rFonts w:ascii="Times New Roman" w:hAnsi="Times New Roman" w:cs="Times New Roman"/>
          <w:sz w:val="18"/>
          <w:szCs w:val="18"/>
        </w:rPr>
        <w:t xml:space="preserve"> – при расположении на призме обрушения автомобильной нагрузки и стенки перпендикулярно  направлению  движения  (</w:t>
      </w:r>
      <w:r w:rsidRPr="002C66D7">
        <w:rPr>
          <w:rFonts w:ascii="Times New Roman" w:hAnsi="Times New Roman" w:cs="Times New Roman"/>
          <w:i/>
          <w:sz w:val="18"/>
          <w:szCs w:val="18"/>
        </w:rPr>
        <w:t>с</w:t>
      </w:r>
      <w:r w:rsidRPr="002C66D7">
        <w:rPr>
          <w:rFonts w:ascii="Times New Roman" w:hAnsi="Times New Roman" w:cs="Times New Roman"/>
          <w:sz w:val="18"/>
          <w:szCs w:val="18"/>
        </w:rPr>
        <w:t xml:space="preserve"> – длина  </w:t>
      </w:r>
      <w:proofErr w:type="spellStart"/>
      <w:r w:rsidRPr="002C66D7">
        <w:rPr>
          <w:rFonts w:ascii="Times New Roman" w:hAnsi="Times New Roman" w:cs="Times New Roman"/>
          <w:sz w:val="18"/>
          <w:szCs w:val="18"/>
        </w:rPr>
        <w:t>соприкасания</w:t>
      </w:r>
      <w:proofErr w:type="spellEnd"/>
      <w:r w:rsidRPr="002C66D7">
        <w:rPr>
          <w:rFonts w:ascii="Times New Roman" w:hAnsi="Times New Roman" w:cs="Times New Roman"/>
          <w:sz w:val="18"/>
          <w:szCs w:val="18"/>
        </w:rPr>
        <w:t xml:space="preserve">  вдоль  оси  моста  колес  с покрытием</w:t>
      </w:r>
      <w:r w:rsidR="001F7E79">
        <w:rPr>
          <w:rFonts w:ascii="Times New Roman" w:hAnsi="Times New Roman" w:cs="Times New Roman"/>
          <w:sz w:val="18"/>
          <w:szCs w:val="18"/>
        </w:rPr>
        <w:t xml:space="preserve"> </w:t>
      </w:r>
      <w:r w:rsidRPr="002C66D7">
        <w:rPr>
          <w:rFonts w:ascii="Times New Roman" w:hAnsi="Times New Roman" w:cs="Times New Roman"/>
          <w:sz w:val="18"/>
          <w:szCs w:val="18"/>
        </w:rPr>
        <w:t xml:space="preserve">проезжей части, угол </w:t>
      </w:r>
      <w:r w:rsidRPr="002C66D7">
        <w:rPr>
          <w:rFonts w:ascii="Times New Roman" w:hAnsi="Times New Roman" w:cs="Times New Roman"/>
          <w:sz w:val="18"/>
          <w:szCs w:val="18"/>
        </w:rPr>
        <w:sym w:font="Symbol" w:char="F062"/>
      </w:r>
      <w:r w:rsidRPr="002C66D7">
        <w:rPr>
          <w:rFonts w:ascii="Times New Roman" w:hAnsi="Times New Roman" w:cs="Times New Roman"/>
          <w:sz w:val="18"/>
          <w:szCs w:val="18"/>
        </w:rPr>
        <w:t xml:space="preserve"> – наклон к вертикальной плоскости скольжения грунта за устоем)</w:t>
      </w:r>
    </w:p>
    <w:p w14:paraId="3FAC7891" w14:textId="30B801F9" w:rsidR="005B04AA" w:rsidRPr="002C66D7" w:rsidRDefault="005B04AA" w:rsidP="001F7E79">
      <w:pPr>
        <w:pStyle w:val="ConsPlusNormal"/>
        <w:widowControl/>
        <w:suppressAutoHyphens/>
        <w:spacing w:before="120"/>
        <w:ind w:firstLine="0"/>
        <w:jc w:val="center"/>
        <w:rPr>
          <w:rFonts w:ascii="Times New Roman" w:hAnsi="Times New Roman" w:cs="Times New Roman"/>
          <w:b/>
        </w:rPr>
      </w:pPr>
      <w:r w:rsidRPr="002C66D7">
        <w:rPr>
          <w:rFonts w:ascii="Times New Roman" w:hAnsi="Times New Roman" w:cs="Times New Roman"/>
          <w:b/>
          <w:i/>
        </w:rPr>
        <w:t>Рисунок М.1</w:t>
      </w:r>
      <w:r w:rsidRPr="002C66D7">
        <w:rPr>
          <w:rFonts w:ascii="Times New Roman" w:hAnsi="Times New Roman" w:cs="Times New Roman"/>
        </w:rPr>
        <w:t xml:space="preserve"> – </w:t>
      </w:r>
      <w:r w:rsidRPr="002C66D7">
        <w:rPr>
          <w:rFonts w:ascii="Times New Roman" w:hAnsi="Times New Roman" w:cs="Times New Roman"/>
          <w:b/>
        </w:rPr>
        <w:t xml:space="preserve">Схема </w:t>
      </w:r>
      <w:proofErr w:type="spellStart"/>
      <w:r w:rsidRPr="002C66D7">
        <w:rPr>
          <w:rFonts w:ascii="Times New Roman" w:hAnsi="Times New Roman" w:cs="Times New Roman"/>
          <w:b/>
        </w:rPr>
        <w:t>загружения</w:t>
      </w:r>
      <w:proofErr w:type="spellEnd"/>
      <w:r w:rsidRPr="002C66D7">
        <w:rPr>
          <w:rFonts w:ascii="Times New Roman" w:hAnsi="Times New Roman" w:cs="Times New Roman"/>
          <w:b/>
        </w:rPr>
        <w:t xml:space="preserve"> для определения горизонтального (бокового) давления</w:t>
      </w:r>
      <w:r w:rsidR="001F7E79">
        <w:rPr>
          <w:rFonts w:ascii="Times New Roman" w:hAnsi="Times New Roman" w:cs="Times New Roman"/>
          <w:b/>
        </w:rPr>
        <w:t xml:space="preserve"> </w:t>
      </w:r>
      <w:r w:rsidRPr="002C66D7">
        <w:rPr>
          <w:rFonts w:ascii="Times New Roman" w:hAnsi="Times New Roman" w:cs="Times New Roman"/>
          <w:b/>
        </w:rPr>
        <w:t>грунта на береговые опоры (устои)</w:t>
      </w:r>
    </w:p>
    <w:p w14:paraId="44E05602" w14:textId="77777777" w:rsidR="001F7E79" w:rsidRDefault="001F7E79" w:rsidP="000E5789">
      <w:pPr>
        <w:pStyle w:val="ConsPlusNormal"/>
        <w:widowControl/>
        <w:suppressAutoHyphens/>
        <w:ind w:firstLine="0"/>
        <w:jc w:val="center"/>
        <w:rPr>
          <w:rFonts w:ascii="Times New Roman" w:hAnsi="Times New Roman" w:cs="Times New Roman"/>
          <w:b/>
          <w:sz w:val="22"/>
          <w:szCs w:val="22"/>
        </w:rPr>
      </w:pPr>
    </w:p>
    <w:p w14:paraId="0EE15D28" w14:textId="1E307AB6" w:rsidR="005B04AA" w:rsidRPr="002C66D7" w:rsidRDefault="005B04AA" w:rsidP="000E5789">
      <w:pPr>
        <w:pStyle w:val="ConsPlusNormal"/>
        <w:widowControl/>
        <w:suppressAutoHyphens/>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Н</w:t>
      </w:r>
    </w:p>
    <w:p w14:paraId="76BF90E2" w14:textId="77777777" w:rsidR="005B04AA" w:rsidRPr="002C66D7" w:rsidRDefault="005B04AA" w:rsidP="000E5789">
      <w:pPr>
        <w:pStyle w:val="ConsPlusNormal"/>
        <w:widowControl/>
        <w:suppressAutoHyphens/>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2E2627A3" w14:textId="77777777" w:rsidR="005B04AA" w:rsidRPr="002C66D7" w:rsidRDefault="005B04AA" w:rsidP="000E5789">
      <w:pPr>
        <w:pStyle w:val="ConsPlusNormal"/>
        <w:widowControl/>
        <w:suppressAutoHyphens/>
        <w:spacing w:after="60"/>
        <w:ind w:firstLine="0"/>
        <w:jc w:val="center"/>
        <w:rPr>
          <w:rFonts w:ascii="Times New Roman" w:hAnsi="Times New Roman" w:cs="Times New Roman"/>
          <w:sz w:val="26"/>
          <w:szCs w:val="26"/>
        </w:rPr>
      </w:pPr>
      <w:r w:rsidRPr="002C66D7">
        <w:rPr>
          <w:rFonts w:ascii="Times New Roman" w:hAnsi="Times New Roman" w:cs="Times New Roman"/>
          <w:b/>
          <w:sz w:val="26"/>
          <w:szCs w:val="26"/>
        </w:rPr>
        <w:t>Аэродинамические коэффициенты</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14"/>
        <w:gridCol w:w="2858"/>
      </w:tblGrid>
      <w:tr w:rsidR="005B04AA" w:rsidRPr="002C66D7" w14:paraId="1A6804DC" w14:textId="77777777" w:rsidTr="005739E5">
        <w:tc>
          <w:tcPr>
            <w:tcW w:w="6300" w:type="dxa"/>
            <w:tcBorders>
              <w:top w:val="single" w:sz="4" w:space="0" w:color="auto"/>
              <w:left w:val="single" w:sz="4" w:space="0" w:color="auto"/>
              <w:right w:val="single" w:sz="4" w:space="0" w:color="auto"/>
            </w:tcBorders>
            <w:vAlign w:val="center"/>
          </w:tcPr>
          <w:p w14:paraId="08CB63AC"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Части или элементы пролетных строений и опор мостов</w:t>
            </w:r>
          </w:p>
        </w:tc>
        <w:tc>
          <w:tcPr>
            <w:tcW w:w="2880" w:type="dxa"/>
            <w:tcBorders>
              <w:top w:val="single" w:sz="4" w:space="0" w:color="auto"/>
              <w:left w:val="single" w:sz="4" w:space="0" w:color="auto"/>
              <w:right w:val="single" w:sz="4" w:space="0" w:color="auto"/>
            </w:tcBorders>
            <w:vAlign w:val="center"/>
          </w:tcPr>
          <w:p w14:paraId="7DBB6D96"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Значения аэродинамического коэффициента лобового сопротивления </w:t>
            </w:r>
            <w:r w:rsidRPr="002C66D7">
              <w:rPr>
                <w:rFonts w:ascii="Times New Roman" w:hAnsi="Times New Roman" w:cs="Times New Roman"/>
                <w:i/>
                <w:sz w:val="18"/>
                <w:szCs w:val="18"/>
              </w:rPr>
              <w:t>с</w:t>
            </w:r>
            <w:r w:rsidRPr="002C66D7">
              <w:rPr>
                <w:rFonts w:ascii="Times New Roman" w:hAnsi="Times New Roman" w:cs="Times New Roman"/>
                <w:i/>
                <w:sz w:val="18"/>
                <w:szCs w:val="18"/>
                <w:vertAlign w:val="subscript"/>
                <w:lang w:val="en-US"/>
              </w:rPr>
              <w:t>w</w:t>
            </w:r>
          </w:p>
        </w:tc>
      </w:tr>
      <w:tr w:rsidR="005B04AA" w:rsidRPr="002C66D7" w14:paraId="5F309518" w14:textId="77777777" w:rsidTr="005739E5">
        <w:tc>
          <w:tcPr>
            <w:tcW w:w="6300" w:type="dxa"/>
            <w:tcBorders>
              <w:left w:val="single" w:sz="4" w:space="0" w:color="auto"/>
              <w:bottom w:val="nil"/>
            </w:tcBorders>
          </w:tcPr>
          <w:p w14:paraId="238F3F05"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1 Главные фермы сквозных пролетных строений балочной и арочной систем: </w:t>
            </w:r>
          </w:p>
          <w:p w14:paraId="49716727"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а) железнодорожных с ездой:</w:t>
            </w:r>
          </w:p>
          <w:p w14:paraId="1E8F0FD2"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понизу при наличии на них поезда</w:t>
            </w:r>
          </w:p>
          <w:p w14:paraId="715EBE28"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при отсутствии поезда</w:t>
            </w:r>
          </w:p>
          <w:p w14:paraId="5AB200B0"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поверху при расстоянии между осями ферм от 2 до </w:t>
            </w:r>
            <w:smartTag w:uri="urn:schemas-microsoft-com:office:smarttags" w:element="metricconverter">
              <w:smartTagPr>
                <w:attr w:name="ProductID" w:val="4 м"/>
              </w:smartTagPr>
              <w:r w:rsidRPr="002C66D7">
                <w:rPr>
                  <w:rFonts w:ascii="Times New Roman" w:hAnsi="Times New Roman" w:cs="Times New Roman"/>
                </w:rPr>
                <w:t>4 м</w:t>
              </w:r>
            </w:smartTag>
          </w:p>
          <w:p w14:paraId="79D13906"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соответственно</w:t>
            </w:r>
          </w:p>
          <w:p w14:paraId="6A859A41"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б) автодорожных</w:t>
            </w:r>
          </w:p>
          <w:p w14:paraId="227BB237" w14:textId="77777777" w:rsidR="005B04AA" w:rsidRPr="002C66D7" w:rsidRDefault="005B04AA" w:rsidP="000E5789">
            <w:pPr>
              <w:pStyle w:val="ConsPlusNormal"/>
              <w:widowControl/>
              <w:suppressAutoHyphens/>
              <w:ind w:firstLine="0"/>
              <w:jc w:val="both"/>
              <w:rPr>
                <w:rFonts w:ascii="Times New Roman" w:hAnsi="Times New Roman" w:cs="Times New Roman"/>
                <w:lang w:val="en-US"/>
              </w:rPr>
            </w:pPr>
          </w:p>
        </w:tc>
        <w:tc>
          <w:tcPr>
            <w:tcW w:w="2880" w:type="dxa"/>
            <w:tcBorders>
              <w:bottom w:val="nil"/>
              <w:right w:val="single" w:sz="4" w:space="0" w:color="auto"/>
            </w:tcBorders>
          </w:tcPr>
          <w:p w14:paraId="7E70B275"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447B2179"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42BFF93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2,15</w:t>
            </w:r>
          </w:p>
          <w:p w14:paraId="59C9BB0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2,55</w:t>
            </w:r>
          </w:p>
          <w:p w14:paraId="2B17FC6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2,15–2,45</w:t>
            </w:r>
          </w:p>
          <w:p w14:paraId="523A58CD"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236D8D76"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3CD8AB4E"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2,80</w:t>
            </w:r>
          </w:p>
        </w:tc>
      </w:tr>
      <w:tr w:rsidR="005B04AA" w:rsidRPr="002C66D7" w14:paraId="358138A5" w14:textId="77777777" w:rsidTr="005739E5">
        <w:tc>
          <w:tcPr>
            <w:tcW w:w="6300" w:type="dxa"/>
            <w:tcBorders>
              <w:top w:val="nil"/>
              <w:left w:val="single" w:sz="4" w:space="0" w:color="auto"/>
              <w:bottom w:val="nil"/>
            </w:tcBorders>
          </w:tcPr>
          <w:p w14:paraId="65D497AD"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2 Балочная клетка и мостовое полотно проезжей части пролетных строений:</w:t>
            </w:r>
          </w:p>
          <w:p w14:paraId="27CBBF83"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а) железнодорожных</w:t>
            </w:r>
          </w:p>
          <w:p w14:paraId="4E7EBB23"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б) автодорожных</w:t>
            </w:r>
          </w:p>
          <w:p w14:paraId="6EDE108B" w14:textId="77777777" w:rsidR="005B04AA" w:rsidRPr="002C66D7" w:rsidRDefault="005B04AA" w:rsidP="000E5789">
            <w:pPr>
              <w:pStyle w:val="ConsPlusNormal"/>
              <w:widowControl/>
              <w:suppressAutoHyphens/>
              <w:ind w:firstLine="0"/>
              <w:jc w:val="both"/>
              <w:rPr>
                <w:rFonts w:ascii="Times New Roman" w:hAnsi="Times New Roman" w:cs="Times New Roman"/>
              </w:rPr>
            </w:pPr>
          </w:p>
        </w:tc>
        <w:tc>
          <w:tcPr>
            <w:tcW w:w="2880" w:type="dxa"/>
            <w:tcBorders>
              <w:top w:val="nil"/>
              <w:bottom w:val="nil"/>
              <w:right w:val="single" w:sz="4" w:space="0" w:color="auto"/>
            </w:tcBorders>
          </w:tcPr>
          <w:p w14:paraId="582D94BD"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67AFF465"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643FA97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1,85</w:t>
            </w:r>
          </w:p>
          <w:p w14:paraId="795463A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1,60</w:t>
            </w:r>
          </w:p>
        </w:tc>
      </w:tr>
      <w:tr w:rsidR="005B04AA" w:rsidRPr="002C66D7" w14:paraId="49EA7F38" w14:textId="77777777" w:rsidTr="005739E5">
        <w:tc>
          <w:tcPr>
            <w:tcW w:w="6300" w:type="dxa"/>
            <w:tcBorders>
              <w:top w:val="nil"/>
              <w:left w:val="single" w:sz="4" w:space="0" w:color="auto"/>
              <w:bottom w:val="nil"/>
            </w:tcBorders>
          </w:tcPr>
          <w:p w14:paraId="3966E663"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3 Пролетные строения со сплошными балками:</w:t>
            </w:r>
          </w:p>
          <w:p w14:paraId="3BA132A4"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а) железнодорожные:</w:t>
            </w:r>
          </w:p>
          <w:p w14:paraId="32208CC7"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однопутные с ездой поверху</w:t>
            </w:r>
          </w:p>
          <w:p w14:paraId="25C587E9"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два однопутных с ездой поверху, установленные на общих опорах двухпутного моста </w:t>
            </w:r>
          </w:p>
          <w:p w14:paraId="25FBB26A"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однопутные в виде замкнутой коробки</w:t>
            </w:r>
          </w:p>
          <w:p w14:paraId="43F84BE6"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однопутные с ездой понизу</w:t>
            </w:r>
          </w:p>
          <w:p w14:paraId="278483A8"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двухпутные с ездой понизу</w:t>
            </w:r>
          </w:p>
          <w:p w14:paraId="21BB9A5A"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б) автодорожные с ездой поверху:</w:t>
            </w:r>
          </w:p>
          <w:p w14:paraId="351D2BC3"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с плоскими главными балками</w:t>
            </w:r>
          </w:p>
          <w:p w14:paraId="3B24B31A"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с одной коробчатой балкой</w:t>
            </w:r>
          </w:p>
          <w:p w14:paraId="09F7CF6E"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с двумя коробчатыми балками</w:t>
            </w:r>
          </w:p>
          <w:p w14:paraId="02DD606B" w14:textId="77777777" w:rsidR="005B04AA" w:rsidRPr="002C66D7" w:rsidRDefault="005B04AA" w:rsidP="000E5789">
            <w:pPr>
              <w:pStyle w:val="ConsPlusNormal"/>
              <w:widowControl/>
              <w:suppressAutoHyphens/>
              <w:ind w:firstLine="0"/>
              <w:jc w:val="both"/>
              <w:rPr>
                <w:rFonts w:ascii="Times New Roman" w:hAnsi="Times New Roman" w:cs="Times New Roman"/>
              </w:rPr>
            </w:pPr>
          </w:p>
        </w:tc>
        <w:tc>
          <w:tcPr>
            <w:tcW w:w="2880" w:type="dxa"/>
            <w:tcBorders>
              <w:top w:val="nil"/>
              <w:bottom w:val="nil"/>
              <w:right w:val="single" w:sz="4" w:space="0" w:color="auto"/>
            </w:tcBorders>
          </w:tcPr>
          <w:p w14:paraId="01C897DB"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07765BC5"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62AB494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1,90</w:t>
            </w:r>
          </w:p>
          <w:p w14:paraId="60284F7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2,10</w:t>
            </w:r>
          </w:p>
          <w:p w14:paraId="057E0C03"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4F9F78E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1,50</w:t>
            </w:r>
          </w:p>
          <w:p w14:paraId="33EDF70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2,25</w:t>
            </w:r>
          </w:p>
          <w:p w14:paraId="4B2AC1D3"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2,45</w:t>
            </w:r>
          </w:p>
          <w:p w14:paraId="425AA647"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2AA9B77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1,70</w:t>
            </w:r>
          </w:p>
          <w:p w14:paraId="4BF09A50"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1,50</w:t>
            </w:r>
          </w:p>
          <w:p w14:paraId="685CC47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1,75</w:t>
            </w:r>
          </w:p>
        </w:tc>
      </w:tr>
      <w:tr w:rsidR="005B04AA" w:rsidRPr="002C66D7" w14:paraId="233C2B62" w14:textId="77777777" w:rsidTr="005739E5">
        <w:tc>
          <w:tcPr>
            <w:tcW w:w="6300" w:type="dxa"/>
            <w:tcBorders>
              <w:top w:val="nil"/>
              <w:left w:val="single" w:sz="4" w:space="0" w:color="auto"/>
              <w:bottom w:val="nil"/>
            </w:tcBorders>
          </w:tcPr>
          <w:p w14:paraId="441F6DB2"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4 Прогоны деревянных мостов</w:t>
            </w:r>
          </w:p>
          <w:p w14:paraId="04C02427" w14:textId="77777777" w:rsidR="005B04AA" w:rsidRPr="002C66D7" w:rsidRDefault="005B04AA" w:rsidP="000E5789">
            <w:pPr>
              <w:pStyle w:val="ConsPlusNormal"/>
              <w:widowControl/>
              <w:suppressAutoHyphens/>
              <w:ind w:firstLine="0"/>
              <w:jc w:val="both"/>
              <w:rPr>
                <w:rFonts w:ascii="Times New Roman" w:hAnsi="Times New Roman" w:cs="Times New Roman"/>
              </w:rPr>
            </w:pPr>
          </w:p>
        </w:tc>
        <w:tc>
          <w:tcPr>
            <w:tcW w:w="2880" w:type="dxa"/>
            <w:tcBorders>
              <w:top w:val="nil"/>
              <w:bottom w:val="nil"/>
              <w:right w:val="single" w:sz="4" w:space="0" w:color="auto"/>
            </w:tcBorders>
          </w:tcPr>
          <w:p w14:paraId="5A37A18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lang w:val="en-US"/>
              </w:rPr>
              <w:t>1</w:t>
            </w:r>
            <w:r w:rsidRPr="002C66D7">
              <w:rPr>
                <w:rFonts w:ascii="Times New Roman" w:hAnsi="Times New Roman" w:cs="Times New Roman"/>
              </w:rPr>
              <w:t>,95</w:t>
            </w:r>
          </w:p>
        </w:tc>
      </w:tr>
      <w:tr w:rsidR="005B04AA" w:rsidRPr="002C66D7" w14:paraId="3AF915BE" w14:textId="77777777" w:rsidTr="005739E5">
        <w:tc>
          <w:tcPr>
            <w:tcW w:w="6300" w:type="dxa"/>
            <w:tcBorders>
              <w:top w:val="nil"/>
              <w:left w:val="single" w:sz="4" w:space="0" w:color="auto"/>
              <w:bottom w:val="nil"/>
            </w:tcBorders>
          </w:tcPr>
          <w:p w14:paraId="56590DB1"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5 Железнодорожный подвижной состав, находящийся на пролетном строении с ездой:</w:t>
            </w:r>
          </w:p>
          <w:p w14:paraId="316F16E5"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а) понизу</w:t>
            </w:r>
          </w:p>
          <w:p w14:paraId="0DCE0FA2"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б) поверху</w:t>
            </w:r>
          </w:p>
          <w:p w14:paraId="353A756C" w14:textId="77777777" w:rsidR="005B04AA" w:rsidRPr="002C66D7" w:rsidRDefault="005B04AA" w:rsidP="000E5789">
            <w:pPr>
              <w:pStyle w:val="ConsPlusNormal"/>
              <w:widowControl/>
              <w:suppressAutoHyphens/>
              <w:ind w:firstLine="0"/>
              <w:jc w:val="both"/>
              <w:rPr>
                <w:rFonts w:ascii="Times New Roman" w:hAnsi="Times New Roman" w:cs="Times New Roman"/>
              </w:rPr>
            </w:pPr>
          </w:p>
        </w:tc>
        <w:tc>
          <w:tcPr>
            <w:tcW w:w="2880" w:type="dxa"/>
            <w:tcBorders>
              <w:top w:val="nil"/>
              <w:bottom w:val="nil"/>
              <w:right w:val="single" w:sz="4" w:space="0" w:color="auto"/>
            </w:tcBorders>
          </w:tcPr>
          <w:p w14:paraId="1EB77339"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7ECC1404"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7628D423"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1,50</w:t>
            </w:r>
          </w:p>
          <w:p w14:paraId="175F382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1,80</w:t>
            </w:r>
          </w:p>
        </w:tc>
      </w:tr>
      <w:tr w:rsidR="005B04AA" w:rsidRPr="002C66D7" w14:paraId="7AE225EE" w14:textId="77777777" w:rsidTr="005739E5">
        <w:tc>
          <w:tcPr>
            <w:tcW w:w="6300" w:type="dxa"/>
            <w:tcBorders>
              <w:top w:val="nil"/>
              <w:left w:val="single" w:sz="4" w:space="0" w:color="auto"/>
              <w:bottom w:val="nil"/>
            </w:tcBorders>
          </w:tcPr>
          <w:p w14:paraId="00C3E601"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6 Каменные, бетонные и железобетонные опоры мостов:  </w:t>
            </w:r>
          </w:p>
          <w:p w14:paraId="765B6EE1"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а) поперек моста:</w:t>
            </w:r>
          </w:p>
          <w:p w14:paraId="2CB9A8A0"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при прямоугольном сечении</w:t>
            </w:r>
          </w:p>
          <w:p w14:paraId="6986BCF1"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то же, но с обтекателями в носовой и кормовой   частях </w:t>
            </w:r>
          </w:p>
          <w:p w14:paraId="710B59F1"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при круглом сечении</w:t>
            </w:r>
          </w:p>
          <w:p w14:paraId="5B865E12"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в виде двух круглых столбов</w:t>
            </w:r>
          </w:p>
          <w:p w14:paraId="4CD3CB8E"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б) вдоль моста при прямоугольном сечении</w:t>
            </w:r>
          </w:p>
          <w:p w14:paraId="7434D974" w14:textId="77777777" w:rsidR="005B04AA" w:rsidRPr="002C66D7" w:rsidRDefault="005B04AA" w:rsidP="000E5789">
            <w:pPr>
              <w:pStyle w:val="ConsPlusNormal"/>
              <w:widowControl/>
              <w:suppressAutoHyphens/>
              <w:ind w:firstLine="0"/>
              <w:jc w:val="both"/>
              <w:rPr>
                <w:rFonts w:ascii="Times New Roman" w:hAnsi="Times New Roman" w:cs="Times New Roman"/>
              </w:rPr>
            </w:pPr>
          </w:p>
        </w:tc>
        <w:tc>
          <w:tcPr>
            <w:tcW w:w="2880" w:type="dxa"/>
            <w:tcBorders>
              <w:top w:val="nil"/>
              <w:bottom w:val="nil"/>
              <w:right w:val="single" w:sz="4" w:space="0" w:color="auto"/>
            </w:tcBorders>
          </w:tcPr>
          <w:p w14:paraId="2A87334C"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1FC7C3B4"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4DAB82BE"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2,10</w:t>
            </w:r>
          </w:p>
          <w:p w14:paraId="47C38F43"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1,75</w:t>
            </w:r>
          </w:p>
          <w:p w14:paraId="345BC7D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1,40</w:t>
            </w:r>
          </w:p>
          <w:p w14:paraId="400D8BE5"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1,80</w:t>
            </w:r>
          </w:p>
          <w:p w14:paraId="62BCAA6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2,10</w:t>
            </w:r>
          </w:p>
        </w:tc>
      </w:tr>
      <w:tr w:rsidR="005B04AA" w:rsidRPr="002C66D7" w14:paraId="0715A43F" w14:textId="77777777" w:rsidTr="005739E5">
        <w:tc>
          <w:tcPr>
            <w:tcW w:w="6300" w:type="dxa"/>
            <w:tcBorders>
              <w:top w:val="nil"/>
              <w:left w:val="single" w:sz="4" w:space="0" w:color="auto"/>
              <w:bottom w:val="single" w:sz="4" w:space="0" w:color="auto"/>
            </w:tcBorders>
          </w:tcPr>
          <w:p w14:paraId="50D6069C"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7 Деревянные сквозные опоры мостов:</w:t>
            </w:r>
          </w:p>
          <w:p w14:paraId="3DC85EEC"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а) башенного типа:</w:t>
            </w:r>
          </w:p>
          <w:p w14:paraId="4AEE4BD1"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поперек моста </w:t>
            </w:r>
          </w:p>
          <w:p w14:paraId="32DF60BA"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вдоль моста</w:t>
            </w:r>
          </w:p>
          <w:p w14:paraId="3E8E8434"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б) однорядные и сдвоенные:</w:t>
            </w:r>
          </w:p>
          <w:p w14:paraId="7C72A76A"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поперек моста</w:t>
            </w:r>
          </w:p>
          <w:p w14:paraId="558D7642"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вдоль моста</w:t>
            </w:r>
          </w:p>
          <w:p w14:paraId="2EFE996B" w14:textId="77777777" w:rsidR="005B04AA" w:rsidRPr="002C66D7" w:rsidRDefault="005B04AA" w:rsidP="000E5789">
            <w:pPr>
              <w:pStyle w:val="ConsPlusNormal"/>
              <w:widowControl/>
              <w:suppressAutoHyphens/>
              <w:ind w:firstLine="0"/>
              <w:jc w:val="both"/>
              <w:rPr>
                <w:rFonts w:ascii="Times New Roman" w:hAnsi="Times New Roman" w:cs="Times New Roman"/>
              </w:rPr>
            </w:pPr>
          </w:p>
        </w:tc>
        <w:tc>
          <w:tcPr>
            <w:tcW w:w="2880" w:type="dxa"/>
            <w:tcBorders>
              <w:top w:val="nil"/>
              <w:bottom w:val="single" w:sz="4" w:space="0" w:color="auto"/>
              <w:right w:val="single" w:sz="4" w:space="0" w:color="auto"/>
            </w:tcBorders>
          </w:tcPr>
          <w:p w14:paraId="785076BC"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41E7F478"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7A9A884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3,20</w:t>
            </w:r>
          </w:p>
          <w:p w14:paraId="156A8F6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2,40</w:t>
            </w:r>
          </w:p>
          <w:p w14:paraId="340BBE61"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41935AE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2,50</w:t>
            </w:r>
          </w:p>
          <w:p w14:paraId="4D13AE6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1,50</w:t>
            </w:r>
          </w:p>
        </w:tc>
      </w:tr>
    </w:tbl>
    <w:p w14:paraId="644AB2AB" w14:textId="77777777" w:rsidR="005B04AA" w:rsidRPr="002C66D7" w:rsidRDefault="005B04AA" w:rsidP="000E5789">
      <w:pPr>
        <w:spacing w:after="120"/>
        <w:rPr>
          <w:i/>
          <w:sz w:val="22"/>
          <w:szCs w:val="22"/>
        </w:rPr>
      </w:pPr>
      <w:r w:rsidRPr="002C66D7">
        <w:rPr>
          <w:i/>
          <w:sz w:val="22"/>
          <w:szCs w:val="22"/>
        </w:rPr>
        <w:lastRenderedPageBreak/>
        <w:t>Окончание приложения Н</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12"/>
        <w:gridCol w:w="2860"/>
      </w:tblGrid>
      <w:tr w:rsidR="005B04AA" w:rsidRPr="002C66D7" w14:paraId="01AAAE03" w14:textId="77777777" w:rsidTr="005739E5">
        <w:tc>
          <w:tcPr>
            <w:tcW w:w="6300" w:type="dxa"/>
            <w:tcBorders>
              <w:top w:val="single" w:sz="4" w:space="0" w:color="auto"/>
              <w:left w:val="single" w:sz="4" w:space="0" w:color="auto"/>
              <w:bottom w:val="single" w:sz="4" w:space="0" w:color="auto"/>
              <w:right w:val="single" w:sz="4" w:space="0" w:color="auto"/>
            </w:tcBorders>
          </w:tcPr>
          <w:p w14:paraId="20B5234A" w14:textId="77777777" w:rsidR="005B04AA" w:rsidRPr="002C66D7" w:rsidRDefault="005B04AA" w:rsidP="000E5789">
            <w:pPr>
              <w:pStyle w:val="ConsPlusNormal"/>
              <w:widowControl/>
              <w:suppressAutoHyphens/>
              <w:spacing w:before="160"/>
              <w:ind w:firstLine="0"/>
              <w:jc w:val="center"/>
              <w:rPr>
                <w:rFonts w:ascii="Times New Roman" w:hAnsi="Times New Roman" w:cs="Times New Roman"/>
                <w:sz w:val="18"/>
                <w:szCs w:val="18"/>
              </w:rPr>
            </w:pPr>
            <w:r w:rsidRPr="002C66D7">
              <w:rPr>
                <w:rFonts w:ascii="Times New Roman" w:hAnsi="Times New Roman" w:cs="Times New Roman"/>
                <w:sz w:val="18"/>
                <w:szCs w:val="18"/>
              </w:rPr>
              <w:t>Части или элементы пролетных строений и опор мостов</w:t>
            </w:r>
          </w:p>
        </w:tc>
        <w:tc>
          <w:tcPr>
            <w:tcW w:w="2880" w:type="dxa"/>
            <w:tcBorders>
              <w:top w:val="single" w:sz="4" w:space="0" w:color="auto"/>
              <w:left w:val="single" w:sz="4" w:space="0" w:color="auto"/>
              <w:bottom w:val="single" w:sz="4" w:space="0" w:color="auto"/>
              <w:right w:val="single" w:sz="4" w:space="0" w:color="auto"/>
            </w:tcBorders>
          </w:tcPr>
          <w:p w14:paraId="60178734"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Значения аэродинамического коэффициента лобового сопротивления </w:t>
            </w:r>
            <w:proofErr w:type="spellStart"/>
            <w:r w:rsidRPr="002C66D7">
              <w:rPr>
                <w:rFonts w:ascii="Times New Roman" w:hAnsi="Times New Roman" w:cs="Times New Roman"/>
                <w:i/>
                <w:sz w:val="18"/>
                <w:szCs w:val="18"/>
              </w:rPr>
              <w:t>с</w:t>
            </w:r>
            <w:r w:rsidRPr="002C66D7">
              <w:rPr>
                <w:rFonts w:ascii="Times New Roman" w:hAnsi="Times New Roman" w:cs="Times New Roman"/>
                <w:i/>
                <w:sz w:val="18"/>
                <w:szCs w:val="18"/>
                <w:vertAlign w:val="subscript"/>
              </w:rPr>
              <w:t>w</w:t>
            </w:r>
            <w:proofErr w:type="spellEnd"/>
          </w:p>
        </w:tc>
      </w:tr>
      <w:tr w:rsidR="005B04AA" w:rsidRPr="002C66D7" w14:paraId="7EE32863" w14:textId="77777777" w:rsidTr="005739E5">
        <w:tc>
          <w:tcPr>
            <w:tcW w:w="6300" w:type="dxa"/>
            <w:tcBorders>
              <w:top w:val="single" w:sz="4" w:space="0" w:color="auto"/>
              <w:left w:val="single" w:sz="4" w:space="0" w:color="auto"/>
              <w:bottom w:val="nil"/>
            </w:tcBorders>
          </w:tcPr>
          <w:p w14:paraId="0BE24D95"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8 Стальные опоры:</w:t>
            </w:r>
          </w:p>
          <w:p w14:paraId="03C71238"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а) однорядные:</w:t>
            </w:r>
          </w:p>
          <w:p w14:paraId="0712A496"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поперек моста</w:t>
            </w:r>
          </w:p>
          <w:p w14:paraId="7140C630"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вдоль моста </w:t>
            </w:r>
          </w:p>
          <w:p w14:paraId="5D002579"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б) башенные сквозные при числе плоскостей (поперек направления</w:t>
            </w:r>
          </w:p>
          <w:p w14:paraId="69AA8239"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ветра) от 2 до 4</w:t>
            </w:r>
          </w:p>
          <w:p w14:paraId="4D52BACB" w14:textId="77777777" w:rsidR="005B04AA" w:rsidRPr="002C66D7" w:rsidRDefault="005B04AA" w:rsidP="000E5789">
            <w:pPr>
              <w:pStyle w:val="ConsPlusNormal"/>
              <w:widowControl/>
              <w:suppressAutoHyphens/>
              <w:ind w:firstLine="0"/>
              <w:jc w:val="both"/>
              <w:rPr>
                <w:rFonts w:ascii="Times New Roman" w:hAnsi="Times New Roman" w:cs="Times New Roman"/>
              </w:rPr>
            </w:pPr>
          </w:p>
        </w:tc>
        <w:tc>
          <w:tcPr>
            <w:tcW w:w="2880" w:type="dxa"/>
            <w:tcBorders>
              <w:top w:val="single" w:sz="4" w:space="0" w:color="auto"/>
              <w:bottom w:val="nil"/>
              <w:right w:val="single" w:sz="4" w:space="0" w:color="auto"/>
            </w:tcBorders>
          </w:tcPr>
          <w:p w14:paraId="79D4E1C6"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76E65593"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7D6DD0E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2,50</w:t>
            </w:r>
          </w:p>
          <w:p w14:paraId="78F4FCE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1,80</w:t>
            </w:r>
          </w:p>
          <w:p w14:paraId="6997C81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2,10–3,00</w:t>
            </w:r>
          </w:p>
        </w:tc>
      </w:tr>
      <w:tr w:rsidR="005B04AA" w:rsidRPr="002C66D7" w14:paraId="646E9923" w14:textId="77777777" w:rsidTr="005739E5">
        <w:tc>
          <w:tcPr>
            <w:tcW w:w="6300" w:type="dxa"/>
            <w:tcBorders>
              <w:top w:val="nil"/>
              <w:left w:val="single" w:sz="4" w:space="0" w:color="auto"/>
              <w:bottom w:val="single" w:sz="4" w:space="0" w:color="auto"/>
            </w:tcBorders>
          </w:tcPr>
          <w:p w14:paraId="6B91539A"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9 Перильные ограждения:</w:t>
            </w:r>
          </w:p>
          <w:p w14:paraId="41411BAE"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а) в мостах с ездой поверху для плоскостей:</w:t>
            </w:r>
          </w:p>
          <w:p w14:paraId="79CFA8DD"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не защищенных от ветра </w:t>
            </w:r>
          </w:p>
          <w:p w14:paraId="2E8E3181"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закрытых от ветра подвижным составом</w:t>
            </w:r>
          </w:p>
          <w:p w14:paraId="200DE839"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б) в мостах с ездой понизу:</w:t>
            </w:r>
          </w:p>
          <w:p w14:paraId="50929BB0"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с наветренной стороны, не закрытой элементами   сквозных</w:t>
            </w:r>
          </w:p>
          <w:p w14:paraId="236B85A2"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ферм</w:t>
            </w:r>
          </w:p>
          <w:p w14:paraId="6EF25165"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то же, закрытой элементами сквозных ферм</w:t>
            </w:r>
          </w:p>
          <w:p w14:paraId="61297CB6"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то же, закрытой элементами сквозных ферм и подвижным</w:t>
            </w:r>
          </w:p>
          <w:p w14:paraId="0FA2370D"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составом</w:t>
            </w:r>
          </w:p>
        </w:tc>
        <w:tc>
          <w:tcPr>
            <w:tcW w:w="2880" w:type="dxa"/>
            <w:tcBorders>
              <w:top w:val="nil"/>
              <w:bottom w:val="single" w:sz="4" w:space="0" w:color="auto"/>
              <w:right w:val="single" w:sz="4" w:space="0" w:color="auto"/>
            </w:tcBorders>
          </w:tcPr>
          <w:p w14:paraId="5D269489"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2C1D290F"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75BCDD6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1,4</w:t>
            </w:r>
          </w:p>
          <w:p w14:paraId="6986475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w:t>
            </w:r>
          </w:p>
          <w:p w14:paraId="5F6B410C"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30AB59E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1,4</w:t>
            </w:r>
          </w:p>
          <w:p w14:paraId="38A4C604"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244D4BCA"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1,1</w:t>
            </w:r>
          </w:p>
          <w:p w14:paraId="4461510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w:t>
            </w:r>
          </w:p>
        </w:tc>
      </w:tr>
      <w:tr w:rsidR="005B04AA" w:rsidRPr="002C66D7" w14:paraId="4E347707" w14:textId="77777777" w:rsidTr="005739E5">
        <w:trPr>
          <w:trHeight w:val="767"/>
        </w:trPr>
        <w:tc>
          <w:tcPr>
            <w:tcW w:w="9180" w:type="dxa"/>
            <w:gridSpan w:val="2"/>
            <w:tcBorders>
              <w:top w:val="single" w:sz="4" w:space="0" w:color="auto"/>
              <w:left w:val="single" w:sz="4" w:space="0" w:color="auto"/>
              <w:bottom w:val="single" w:sz="4" w:space="0" w:color="auto"/>
              <w:right w:val="single" w:sz="4" w:space="0" w:color="auto"/>
            </w:tcBorders>
          </w:tcPr>
          <w:p w14:paraId="01F5CFE0" w14:textId="77777777" w:rsidR="005B04AA" w:rsidRPr="002C66D7" w:rsidRDefault="005B04AA" w:rsidP="000E5789">
            <w:pPr>
              <w:pStyle w:val="ConsPlusNormal"/>
              <w:widowControl/>
              <w:suppressAutoHyphens/>
              <w:spacing w:before="120"/>
              <w:ind w:firstLine="567"/>
              <w:jc w:val="both"/>
              <w:rPr>
                <w:rFonts w:ascii="Times New Roman" w:hAnsi="Times New Roman" w:cs="Times New Roman"/>
                <w:sz w:val="18"/>
                <w:szCs w:val="18"/>
              </w:rPr>
            </w:pPr>
            <w:r w:rsidRPr="002C66D7">
              <w:rPr>
                <w:rFonts w:ascii="Times New Roman" w:hAnsi="Times New Roman" w:cs="Times New Roman"/>
                <w:sz w:val="18"/>
                <w:szCs w:val="18"/>
              </w:rPr>
              <w:t>П р и м е ч а н и е – Для  опор,  состоящих  по  высоте  из  нескольких ярусов, имеющих различные  конструктивные формы, ветровую  нагрузку необходимо  определять   для   каждого  яруса  отдельно  с  учетом соответствующего аэродинамического коэффициента.</w:t>
            </w:r>
          </w:p>
        </w:tc>
      </w:tr>
    </w:tbl>
    <w:p w14:paraId="4DC7194B" w14:textId="7163EA2F" w:rsidR="005B04AA" w:rsidRPr="002C66D7" w:rsidRDefault="005B04AA" w:rsidP="000E5789">
      <w:pPr>
        <w:suppressAutoHyphens/>
      </w:pPr>
      <w:r w:rsidRPr="002C66D7">
        <w:br w:type="page"/>
      </w:r>
    </w:p>
    <w:p w14:paraId="7DB1DF8C" w14:textId="77777777" w:rsidR="005B04AA" w:rsidRPr="002C66D7" w:rsidRDefault="005B04AA" w:rsidP="000E5789">
      <w:pPr>
        <w:pStyle w:val="ConsPlusNormal"/>
        <w:widowControl/>
        <w:suppressAutoHyphens/>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П</w:t>
      </w:r>
    </w:p>
    <w:p w14:paraId="2BD9FE24" w14:textId="77777777" w:rsidR="005B04AA" w:rsidRPr="002C66D7" w:rsidRDefault="005B04AA"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rPr>
        <w:t>(обязательное)</w:t>
      </w:r>
    </w:p>
    <w:p w14:paraId="64F768E4" w14:textId="77777777" w:rsidR="005B04AA" w:rsidRPr="002C66D7" w:rsidRDefault="005B04AA" w:rsidP="000E5789">
      <w:pPr>
        <w:pStyle w:val="ConsPlusNormal"/>
        <w:widowControl/>
        <w:suppressAutoHyphens/>
        <w:spacing w:before="120" w:after="120"/>
        <w:ind w:firstLine="0"/>
        <w:jc w:val="center"/>
        <w:rPr>
          <w:rFonts w:ascii="Times New Roman" w:hAnsi="Times New Roman" w:cs="Times New Roman"/>
          <w:b/>
          <w:sz w:val="26"/>
          <w:szCs w:val="26"/>
        </w:rPr>
      </w:pPr>
      <w:r w:rsidRPr="002C66D7">
        <w:rPr>
          <w:rFonts w:ascii="Times New Roman" w:hAnsi="Times New Roman" w:cs="Times New Roman"/>
          <w:b/>
          <w:sz w:val="26"/>
          <w:szCs w:val="26"/>
        </w:rPr>
        <w:t>Нормативная ледовая нагрузка</w:t>
      </w:r>
    </w:p>
    <w:p w14:paraId="027FED6A"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П.1</w:t>
      </w:r>
      <w:r w:rsidRPr="002C66D7">
        <w:rPr>
          <w:rFonts w:ascii="Times New Roman" w:hAnsi="Times New Roman" w:cs="Times New Roman"/>
          <w:b/>
          <w:sz w:val="24"/>
          <w:szCs w:val="24"/>
        </w:rPr>
        <w:t xml:space="preserve"> </w:t>
      </w:r>
      <w:r w:rsidRPr="002C66D7">
        <w:rPr>
          <w:rFonts w:ascii="Times New Roman" w:hAnsi="Times New Roman" w:cs="Times New Roman"/>
          <w:sz w:val="24"/>
          <w:szCs w:val="24"/>
        </w:rPr>
        <w:t>Нагрузку от льда на опоры мостов следует определять на основе исходных данных по ледовой обстановке в районе расположения сооружения для периода с наибольшими ледовыми воздействиями, при этом период натурных наблюдений должен быть не менее пяти лет.</w:t>
      </w:r>
    </w:p>
    <w:p w14:paraId="00C3B548"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Пределы прочности льда следует определять по опытным данным.</w:t>
      </w:r>
    </w:p>
    <w:p w14:paraId="6F0E405B"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отсутствии опытных данных допускается принимать:</w:t>
      </w:r>
    </w:p>
    <w:p w14:paraId="10C7D28D"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для I района страны:</w:t>
      </w:r>
    </w:p>
    <w:p w14:paraId="5CE51674"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а) предел прочности льда на раздробление (с учетом местного смятия) </w:t>
      </w:r>
      <w:r w:rsidRPr="002C66D7">
        <w:rPr>
          <w:rFonts w:ascii="Times New Roman" w:hAnsi="Times New Roman" w:cs="Times New Roman"/>
          <w:i/>
          <w:sz w:val="24"/>
          <w:szCs w:val="24"/>
        </w:rPr>
        <w:t>R</w:t>
      </w:r>
      <w:r w:rsidRPr="002C66D7">
        <w:rPr>
          <w:rFonts w:ascii="Times New Roman" w:hAnsi="Times New Roman" w:cs="Times New Roman"/>
          <w:sz w:val="24"/>
          <w:szCs w:val="24"/>
          <w:vertAlign w:val="subscript"/>
          <w:lang w:val="en-US"/>
        </w:rPr>
        <w:t>z</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w:t>
      </w:r>
    </w:p>
    <w:p w14:paraId="5B9B58EC"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в начальной стадии ледохода (при первой подвижке) – 735 кПа;</w:t>
      </w:r>
    </w:p>
    <w:p w14:paraId="71AF4E71"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наивысшем уровне ледохода – 441 кПа;</w:t>
      </w:r>
    </w:p>
    <w:p w14:paraId="6D6136CA"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б) предел прочности льда на изгиб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70 % соответствующих значений прочности льда на раздробление (по «а»);</w:t>
      </w:r>
    </w:p>
    <w:p w14:paraId="457FD965" w14:textId="77777777" w:rsidR="005B04AA" w:rsidRPr="002C66D7" w:rsidRDefault="005B04AA" w:rsidP="000E5789">
      <w:pPr>
        <w:pStyle w:val="ConsPlusNormal"/>
        <w:widowControl/>
        <w:suppressAutoHyphens/>
        <w:spacing w:after="120"/>
        <w:ind w:firstLine="567"/>
        <w:jc w:val="both"/>
        <w:rPr>
          <w:rFonts w:ascii="Times New Roman" w:hAnsi="Times New Roman" w:cs="Times New Roman"/>
          <w:sz w:val="24"/>
          <w:szCs w:val="24"/>
        </w:rPr>
      </w:pPr>
      <w:r w:rsidRPr="002C66D7">
        <w:rPr>
          <w:rFonts w:ascii="Times New Roman" w:hAnsi="Times New Roman" w:cs="Times New Roman"/>
          <w:sz w:val="24"/>
          <w:szCs w:val="24"/>
        </w:rPr>
        <w:t>для остальных районов страны – по формулам:</w:t>
      </w:r>
    </w:p>
    <w:p w14:paraId="54C3D4D4" w14:textId="5DF6A82E" w:rsidR="005B04AA" w:rsidRPr="002C66D7" w:rsidRDefault="005B04AA" w:rsidP="000E5789">
      <w:pPr>
        <w:pStyle w:val="ConsPlusNormal"/>
        <w:widowControl/>
        <w:tabs>
          <w:tab w:val="right" w:pos="9070"/>
        </w:tabs>
        <w:suppressAutoHyphens/>
        <w:spacing w:after="120"/>
        <w:ind w:firstLine="0"/>
        <w:jc w:val="both"/>
        <w:rPr>
          <w:rFonts w:ascii="Times New Roman" w:hAnsi="Times New Roman" w:cs="Times New Roman"/>
          <w:sz w:val="24"/>
          <w:szCs w:val="24"/>
          <w:lang w:val="en-US"/>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sz w:val="24"/>
          <w:szCs w:val="24"/>
          <w:vertAlign w:val="subscript"/>
          <w:lang w:val="en-US"/>
        </w:rPr>
        <w:t>z</w:t>
      </w:r>
      <w:r w:rsidRPr="002C66D7">
        <w:rPr>
          <w:rFonts w:ascii="Times New Roman" w:hAnsi="Times New Roman" w:cs="Times New Roman"/>
          <w:i/>
          <w:sz w:val="24"/>
          <w:szCs w:val="24"/>
          <w:vertAlign w:val="subscript"/>
          <w:lang w:val="en-US"/>
        </w:rPr>
        <w:t>n</w:t>
      </w:r>
      <w:proofErr w:type="spellEnd"/>
      <w:r w:rsidRPr="002C66D7">
        <w:rPr>
          <w:rFonts w:ascii="Times New Roman" w:hAnsi="Times New Roman" w:cs="Times New Roman"/>
          <w:i/>
          <w:sz w:val="24"/>
          <w:szCs w:val="24"/>
          <w:lang w:val="en-US"/>
        </w:rPr>
        <w:t xml:space="preserve"> = K</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lang w:val="en-US"/>
        </w:rPr>
        <w:t>R</w:t>
      </w:r>
      <w:r w:rsidRPr="002C66D7">
        <w:rPr>
          <w:rFonts w:ascii="Times New Roman" w:hAnsi="Times New Roman" w:cs="Times New Roman"/>
          <w:sz w:val="24"/>
          <w:szCs w:val="24"/>
          <w:vertAlign w:val="subscript"/>
          <w:lang w:val="en-US"/>
        </w:rPr>
        <w:t>z1</w:t>
      </w:r>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rPr>
        <w:t>П</w:t>
      </w:r>
      <w:r w:rsidRPr="002C66D7">
        <w:rPr>
          <w:rFonts w:ascii="Times New Roman" w:hAnsi="Times New Roman" w:cs="Times New Roman"/>
          <w:sz w:val="24"/>
          <w:szCs w:val="24"/>
          <w:lang w:val="en-US"/>
        </w:rPr>
        <w:t>.1)</w:t>
      </w:r>
    </w:p>
    <w:p w14:paraId="77C89A62" w14:textId="77777777" w:rsidR="005B04AA" w:rsidRPr="002C66D7" w:rsidRDefault="005B04AA" w:rsidP="000E5789">
      <w:pPr>
        <w:pStyle w:val="ConsPlusNormal"/>
        <w:widowControl/>
        <w:tabs>
          <w:tab w:val="right" w:pos="9072"/>
        </w:tabs>
        <w:suppressAutoHyphens/>
        <w:spacing w:after="120"/>
        <w:ind w:firstLine="0"/>
        <w:jc w:val="both"/>
        <w:rPr>
          <w:rFonts w:ascii="Times New Roman" w:hAnsi="Times New Roman" w:cs="Times New Roman"/>
          <w:sz w:val="24"/>
          <w:szCs w:val="24"/>
          <w:lang w:val="en-US"/>
        </w:rPr>
      </w:pPr>
      <w:r w:rsidRPr="002C66D7">
        <w:rPr>
          <w:rFonts w:ascii="Times New Roman" w:hAnsi="Times New Roman" w:cs="Times New Roman"/>
          <w:i/>
          <w:sz w:val="24"/>
          <w:szCs w:val="24"/>
          <w:lang w:val="en-US"/>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mn</w:t>
      </w:r>
      <w:proofErr w:type="spellEnd"/>
      <w:r w:rsidRPr="002C66D7">
        <w:rPr>
          <w:rFonts w:ascii="Times New Roman" w:hAnsi="Times New Roman" w:cs="Times New Roman"/>
          <w:i/>
          <w:sz w:val="24"/>
          <w:szCs w:val="24"/>
          <w:lang w:val="en-US"/>
        </w:rPr>
        <w:t xml:space="preserve"> = </w:t>
      </w:r>
      <w:r w:rsidRPr="002C66D7">
        <w:rPr>
          <w:rFonts w:ascii="Times New Roman" w:hAnsi="Times New Roman" w:cs="Times New Roman"/>
          <w:sz w:val="24"/>
          <w:szCs w:val="24"/>
          <w:lang w:val="en-US"/>
        </w:rPr>
        <w:t>0,7</w:t>
      </w:r>
      <w:r w:rsidRPr="002C66D7">
        <w:rPr>
          <w:rFonts w:ascii="Times New Roman" w:hAnsi="Times New Roman" w:cs="Times New Roman"/>
          <w:i/>
          <w:sz w:val="24"/>
          <w:szCs w:val="24"/>
          <w:lang w:val="en-US"/>
        </w:rPr>
        <w:t>R</w:t>
      </w:r>
      <w:r w:rsidRPr="002C66D7">
        <w:rPr>
          <w:rFonts w:ascii="Times New Roman" w:hAnsi="Times New Roman" w:cs="Times New Roman"/>
          <w:sz w:val="24"/>
          <w:szCs w:val="24"/>
          <w:vertAlign w:val="subscript"/>
          <w:lang w:val="en-US"/>
        </w:rPr>
        <w:t>z</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lang w:val="en-US"/>
        </w:rPr>
        <w:t xml:space="preserve"> </w:t>
      </w:r>
      <w:r w:rsidRPr="002C66D7">
        <w:rPr>
          <w:rFonts w:ascii="Times New Roman" w:hAnsi="Times New Roman" w:cs="Times New Roman"/>
          <w:sz w:val="24"/>
          <w:szCs w:val="24"/>
          <w:lang w:val="en-US"/>
        </w:rPr>
        <w:t>,                                                      (</w:t>
      </w:r>
      <w:r w:rsidRPr="002C66D7">
        <w:rPr>
          <w:rFonts w:ascii="Times New Roman" w:hAnsi="Times New Roman" w:cs="Times New Roman"/>
          <w:sz w:val="24"/>
          <w:szCs w:val="24"/>
        </w:rPr>
        <w:t>П</w:t>
      </w:r>
      <w:r w:rsidRPr="002C66D7">
        <w:rPr>
          <w:rFonts w:ascii="Times New Roman" w:hAnsi="Times New Roman" w:cs="Times New Roman"/>
          <w:sz w:val="24"/>
          <w:szCs w:val="24"/>
          <w:lang w:val="en-US"/>
        </w:rPr>
        <w:t>.2)</w:t>
      </w:r>
    </w:p>
    <w:p w14:paraId="65D7ABD8" w14:textId="77777777" w:rsidR="005B04AA" w:rsidRPr="002C66D7" w:rsidRDefault="005B04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n</w:t>
      </w:r>
      <w:r w:rsidRPr="002C66D7">
        <w:rPr>
          <w:rFonts w:ascii="Times New Roman" w:hAnsi="Times New Roman" w:cs="Times New Roman"/>
          <w:sz w:val="24"/>
          <w:szCs w:val="24"/>
        </w:rPr>
        <w:t xml:space="preserve"> – порядковый номер района страны;</w:t>
      </w:r>
    </w:p>
    <w:p w14:paraId="1DE85C41"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K</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 климатический коэффициент для данного района страны.</w:t>
      </w:r>
    </w:p>
    <w:p w14:paraId="7627FAD5" w14:textId="77777777" w:rsidR="005B04AA" w:rsidRPr="002C66D7" w:rsidRDefault="005B04AA" w:rsidP="000E5789">
      <w:pPr>
        <w:pStyle w:val="ConsPlusNormal"/>
        <w:widowControl/>
        <w:suppressAutoHyphens/>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Границы районов и климатические коэффициенты, соответствующие районам, следует принимать по таблице П.1. При этом для рек, вскрывающихся при отрицательной температуре, климатический коэффициент следует принимать не менее  2.</w:t>
      </w:r>
    </w:p>
    <w:p w14:paraId="76CEB9AF" w14:textId="77777777" w:rsidR="005B04AA" w:rsidRPr="002C66D7" w:rsidRDefault="005B04AA" w:rsidP="000E5789">
      <w:pPr>
        <w:pStyle w:val="ConsPlusNormal"/>
        <w:widowControl/>
        <w:suppressAutoHyphens/>
        <w:spacing w:after="8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На промерзающих до дна реках, если ледоход начинается после прохода по льду весенних вод, предел прочности льда на раздробление следует принимать по фактическим данным (с учетом ослабления льда вследствие его </w:t>
      </w:r>
      <w:proofErr w:type="spellStart"/>
      <w:r w:rsidRPr="002C66D7">
        <w:rPr>
          <w:rFonts w:ascii="Times New Roman" w:hAnsi="Times New Roman" w:cs="Times New Roman"/>
          <w:sz w:val="24"/>
          <w:szCs w:val="24"/>
        </w:rPr>
        <w:t>протаивания</w:t>
      </w:r>
      <w:proofErr w:type="spellEnd"/>
      <w:r w:rsidRPr="002C66D7">
        <w:rPr>
          <w:rFonts w:ascii="Times New Roman" w:hAnsi="Times New Roman" w:cs="Times New Roman"/>
          <w:sz w:val="24"/>
          <w:szCs w:val="24"/>
        </w:rPr>
        <w:t>), но не менее величин, установленных для ледохода при наивысшем уровне.</w:t>
      </w:r>
    </w:p>
    <w:p w14:paraId="73B65599" w14:textId="77777777" w:rsidR="005B04AA" w:rsidRPr="002C66D7" w:rsidRDefault="005B04AA" w:rsidP="000E5789">
      <w:pPr>
        <w:pStyle w:val="ConsPlusNormal"/>
        <w:widowControl/>
        <w:suppressAutoHyphens/>
        <w:spacing w:after="80"/>
        <w:ind w:firstLine="0"/>
        <w:rPr>
          <w:rFonts w:ascii="Times New Roman" w:hAnsi="Times New Roman" w:cs="Times New Roman"/>
          <w:sz w:val="22"/>
          <w:szCs w:val="22"/>
        </w:rPr>
      </w:pPr>
      <w:r w:rsidRPr="002C66D7">
        <w:rPr>
          <w:rFonts w:ascii="Times New Roman" w:hAnsi="Times New Roman" w:cs="Times New Roman"/>
          <w:sz w:val="22"/>
          <w:szCs w:val="22"/>
        </w:rPr>
        <w:t>Т а б л и ц а  П.1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2"/>
        <w:gridCol w:w="4782"/>
        <w:gridCol w:w="2686"/>
      </w:tblGrid>
      <w:tr w:rsidR="005B04AA" w:rsidRPr="002C66D7" w14:paraId="21AEDE47" w14:textId="77777777" w:rsidTr="005739E5">
        <w:tc>
          <w:tcPr>
            <w:tcW w:w="1532" w:type="dxa"/>
            <w:vAlign w:val="center"/>
          </w:tcPr>
          <w:p w14:paraId="34FEC57F"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Номер района</w:t>
            </w:r>
          </w:p>
        </w:tc>
        <w:tc>
          <w:tcPr>
            <w:tcW w:w="4782" w:type="dxa"/>
            <w:vAlign w:val="center"/>
          </w:tcPr>
          <w:p w14:paraId="2CEB56CE"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Граница района</w:t>
            </w:r>
          </w:p>
        </w:tc>
        <w:tc>
          <w:tcPr>
            <w:tcW w:w="2686" w:type="dxa"/>
            <w:vAlign w:val="center"/>
          </w:tcPr>
          <w:p w14:paraId="5B6DE31E"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Климатический коэффициент </w:t>
            </w:r>
            <w:r w:rsidRPr="002C66D7">
              <w:rPr>
                <w:rFonts w:ascii="Times New Roman" w:hAnsi="Times New Roman" w:cs="Times New Roman"/>
                <w:i/>
                <w:sz w:val="18"/>
                <w:szCs w:val="18"/>
              </w:rPr>
              <w:t>K</w:t>
            </w:r>
            <w:r w:rsidRPr="002C66D7">
              <w:rPr>
                <w:rFonts w:ascii="Times New Roman" w:hAnsi="Times New Roman" w:cs="Times New Roman"/>
                <w:i/>
                <w:sz w:val="18"/>
                <w:szCs w:val="18"/>
                <w:vertAlign w:val="subscript"/>
                <w:lang w:val="en-US"/>
              </w:rPr>
              <w:t>n</w:t>
            </w:r>
          </w:p>
        </w:tc>
      </w:tr>
      <w:tr w:rsidR="005B04AA" w:rsidRPr="002C66D7" w14:paraId="63B1A117" w14:textId="77777777" w:rsidTr="005739E5">
        <w:tc>
          <w:tcPr>
            <w:tcW w:w="1532" w:type="dxa"/>
            <w:tcBorders>
              <w:bottom w:val="single" w:sz="4" w:space="0" w:color="auto"/>
            </w:tcBorders>
          </w:tcPr>
          <w:p w14:paraId="4C91FE3E"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I</w:t>
            </w:r>
          </w:p>
          <w:p w14:paraId="17D3700F"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p>
          <w:p w14:paraId="257EB9A1"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09A42896"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II</w:t>
            </w:r>
          </w:p>
          <w:p w14:paraId="79B5C6D3"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p>
          <w:p w14:paraId="4D997FAB"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14C39612"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III</w:t>
            </w:r>
          </w:p>
          <w:p w14:paraId="2E60E6F0"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p>
          <w:p w14:paraId="56885A15"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47F4A9C0"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IV</w:t>
            </w:r>
          </w:p>
          <w:p w14:paraId="10210797"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p>
        </w:tc>
        <w:tc>
          <w:tcPr>
            <w:tcW w:w="4782" w:type="dxa"/>
            <w:tcBorders>
              <w:bottom w:val="single" w:sz="4" w:space="0" w:color="auto"/>
            </w:tcBorders>
          </w:tcPr>
          <w:p w14:paraId="5E2CE15A"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Южнее линии Выборг – Смоленск – Камышин –   Актюбинск – Балхаш                          </w:t>
            </w:r>
          </w:p>
          <w:p w14:paraId="7ACE2E0E" w14:textId="77777777" w:rsidR="005B04AA" w:rsidRPr="002C66D7" w:rsidRDefault="005B04AA" w:rsidP="000E5789">
            <w:pPr>
              <w:pStyle w:val="ConsPlusNormal"/>
              <w:widowControl/>
              <w:suppressAutoHyphens/>
              <w:ind w:firstLine="0"/>
              <w:jc w:val="both"/>
              <w:rPr>
                <w:rFonts w:ascii="Times New Roman" w:hAnsi="Times New Roman" w:cs="Times New Roman"/>
              </w:rPr>
            </w:pPr>
          </w:p>
          <w:p w14:paraId="52C9D2A9"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Южнее линии Архангельск – Киров – Уфа –     Кустанай – Караганда – Усть-Каменогорск     </w:t>
            </w:r>
          </w:p>
          <w:p w14:paraId="23A375BD" w14:textId="77777777" w:rsidR="005B04AA" w:rsidRPr="002C66D7" w:rsidRDefault="005B04AA" w:rsidP="000E5789">
            <w:pPr>
              <w:pStyle w:val="ConsPlusNormal"/>
              <w:widowControl/>
              <w:suppressAutoHyphens/>
              <w:ind w:firstLine="0"/>
              <w:jc w:val="both"/>
              <w:rPr>
                <w:rFonts w:ascii="Times New Roman" w:hAnsi="Times New Roman" w:cs="Times New Roman"/>
              </w:rPr>
            </w:pPr>
          </w:p>
          <w:p w14:paraId="50E88D0E"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Южнее линии Воркута – Ханты-Мансийск –      Красноярск – Улан-Удэ – Николаевск-на-Амуре </w:t>
            </w:r>
          </w:p>
          <w:p w14:paraId="0478312D" w14:textId="77777777" w:rsidR="005B04AA" w:rsidRPr="002C66D7" w:rsidRDefault="005B04AA" w:rsidP="000E5789">
            <w:pPr>
              <w:pStyle w:val="ConsPlusNormal"/>
              <w:widowControl/>
              <w:suppressAutoHyphens/>
              <w:ind w:firstLine="0"/>
              <w:jc w:val="both"/>
              <w:rPr>
                <w:rFonts w:ascii="Times New Roman" w:hAnsi="Times New Roman" w:cs="Times New Roman"/>
              </w:rPr>
            </w:pPr>
          </w:p>
          <w:p w14:paraId="12032BB8" w14:textId="77777777" w:rsidR="005B04AA" w:rsidRPr="002C66D7" w:rsidRDefault="005B04AA"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Севернее линии Воркута – Ханты-Мансийск – Красноярск – Улан-Удэ – Николаевск-на-Амуре</w:t>
            </w:r>
          </w:p>
        </w:tc>
        <w:tc>
          <w:tcPr>
            <w:tcW w:w="2686" w:type="dxa"/>
            <w:tcBorders>
              <w:bottom w:val="single" w:sz="4" w:space="0" w:color="auto"/>
            </w:tcBorders>
          </w:tcPr>
          <w:p w14:paraId="1EB0F74E"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1</w:t>
            </w:r>
          </w:p>
          <w:p w14:paraId="060C2D6D"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p>
          <w:p w14:paraId="1C376A05"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14EAF6DE"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1</w:t>
            </w:r>
            <w:r w:rsidRPr="002C66D7">
              <w:rPr>
                <w:rFonts w:ascii="Times New Roman" w:hAnsi="Times New Roman" w:cs="Times New Roman"/>
              </w:rPr>
              <w:t>,</w:t>
            </w:r>
            <w:r w:rsidRPr="002C66D7">
              <w:rPr>
                <w:rFonts w:ascii="Times New Roman" w:hAnsi="Times New Roman" w:cs="Times New Roman"/>
                <w:lang w:val="en-US"/>
              </w:rPr>
              <w:t>25</w:t>
            </w:r>
          </w:p>
          <w:p w14:paraId="150D6D34"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p>
          <w:p w14:paraId="3F233377"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447A3253"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1</w:t>
            </w:r>
            <w:r w:rsidRPr="002C66D7">
              <w:rPr>
                <w:rFonts w:ascii="Times New Roman" w:hAnsi="Times New Roman" w:cs="Times New Roman"/>
              </w:rPr>
              <w:t>,</w:t>
            </w:r>
            <w:r w:rsidRPr="002C66D7">
              <w:rPr>
                <w:rFonts w:ascii="Times New Roman" w:hAnsi="Times New Roman" w:cs="Times New Roman"/>
                <w:lang w:val="en-US"/>
              </w:rPr>
              <w:t>75</w:t>
            </w:r>
          </w:p>
          <w:p w14:paraId="1EE968AE"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p>
          <w:p w14:paraId="7B619C78" w14:textId="77777777" w:rsidR="005B04AA" w:rsidRPr="002C66D7" w:rsidRDefault="005B04AA" w:rsidP="000E5789">
            <w:pPr>
              <w:pStyle w:val="ConsPlusNormal"/>
              <w:widowControl/>
              <w:suppressAutoHyphens/>
              <w:ind w:firstLine="0"/>
              <w:jc w:val="center"/>
              <w:rPr>
                <w:rFonts w:ascii="Times New Roman" w:hAnsi="Times New Roman" w:cs="Times New Roman"/>
              </w:rPr>
            </w:pPr>
          </w:p>
          <w:p w14:paraId="6ABCAFD0" w14:textId="77777777" w:rsidR="005B04AA" w:rsidRPr="002C66D7" w:rsidRDefault="005B04AA" w:rsidP="000E5789">
            <w:pPr>
              <w:pStyle w:val="ConsPlusNormal"/>
              <w:widowControl/>
              <w:suppressAutoHyphens/>
              <w:ind w:firstLine="0"/>
              <w:jc w:val="center"/>
              <w:rPr>
                <w:rFonts w:ascii="Times New Roman" w:hAnsi="Times New Roman" w:cs="Times New Roman"/>
                <w:lang w:val="en-US"/>
              </w:rPr>
            </w:pPr>
            <w:r w:rsidRPr="002C66D7">
              <w:rPr>
                <w:rFonts w:ascii="Times New Roman" w:hAnsi="Times New Roman" w:cs="Times New Roman"/>
                <w:lang w:val="en-US"/>
              </w:rPr>
              <w:t>2</w:t>
            </w:r>
          </w:p>
        </w:tc>
      </w:tr>
      <w:tr w:rsidR="005B04AA" w:rsidRPr="002C66D7" w14:paraId="698A3C0F" w14:textId="77777777" w:rsidTr="005739E5">
        <w:trPr>
          <w:trHeight w:val="314"/>
        </w:trPr>
        <w:tc>
          <w:tcPr>
            <w:tcW w:w="9000" w:type="dxa"/>
            <w:gridSpan w:val="3"/>
            <w:tcBorders>
              <w:top w:val="single" w:sz="4" w:space="0" w:color="auto"/>
            </w:tcBorders>
          </w:tcPr>
          <w:p w14:paraId="307DEA17" w14:textId="77777777" w:rsidR="005B04AA" w:rsidRPr="002C66D7" w:rsidRDefault="005B04AA" w:rsidP="000E5789">
            <w:pPr>
              <w:pStyle w:val="ConsPlusNormal"/>
              <w:widowControl/>
              <w:suppressAutoHyphens/>
              <w:spacing w:before="60" w:after="60"/>
              <w:ind w:firstLine="0"/>
              <w:jc w:val="both"/>
              <w:rPr>
                <w:rFonts w:ascii="Times New Roman" w:hAnsi="Times New Roman" w:cs="Times New Roman"/>
                <w:sz w:val="16"/>
                <w:szCs w:val="16"/>
              </w:rPr>
            </w:pPr>
            <w:r w:rsidRPr="002C66D7">
              <w:rPr>
                <w:rFonts w:ascii="Times New Roman" w:hAnsi="Times New Roman" w:cs="Times New Roman"/>
                <w:sz w:val="18"/>
                <w:szCs w:val="18"/>
              </w:rPr>
              <w:t>П р и м е ч а н и е –  Для II и III районов южной границей является северная граница предыдущего района.</w:t>
            </w:r>
          </w:p>
        </w:tc>
      </w:tr>
    </w:tbl>
    <w:p w14:paraId="772F0521" w14:textId="77777777" w:rsidR="005B04AA" w:rsidRPr="002C66D7" w:rsidRDefault="005B04AA" w:rsidP="000E5789">
      <w:pPr>
        <w:pStyle w:val="ConsPlusNormal"/>
        <w:widowControl/>
        <w:suppressAutoHyphens/>
        <w:ind w:firstLine="567"/>
        <w:jc w:val="both"/>
        <w:rPr>
          <w:rFonts w:ascii="Times New Roman" w:hAnsi="Times New Roman" w:cs="Times New Roman"/>
          <w:b/>
          <w:sz w:val="24"/>
          <w:szCs w:val="24"/>
        </w:rPr>
      </w:pPr>
    </w:p>
    <w:p w14:paraId="61E4C297"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П.2 Равнодействующую ледовой нагрузки необходимо прикладывать в точке, расположенной ниже расчетного уровня воды на 0,3</w:t>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где </w:t>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 расчетная толщина льда, м, принимаемая равной 0,8 максимальной за зимний период толщины льда обеспеченностью 1 %.</w:t>
      </w:r>
    </w:p>
    <w:p w14:paraId="200A0196"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П.3 Нагрузку от движущихся ледяных полей на опоры мостов с вертикальной передней гранью необходимо принимать по наименьшему значению из определяемых по формулам:</w:t>
      </w:r>
    </w:p>
    <w:p w14:paraId="3AEB8C18"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прорезании опорой льда</w:t>
      </w:r>
    </w:p>
    <w:p w14:paraId="796A3BD3" w14:textId="77777777" w:rsidR="005B04AA" w:rsidRPr="002C66D7" w:rsidRDefault="005B04AA" w:rsidP="000E5789">
      <w:pPr>
        <w:pStyle w:val="ConsPlusNormal"/>
        <w:widowControl/>
        <w:tabs>
          <w:tab w:val="left" w:pos="3686"/>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i/>
          <w:sz w:val="24"/>
          <w:szCs w:val="24"/>
        </w:rPr>
        <w:tab/>
      </w:r>
      <w:r w:rsidRPr="002C66D7">
        <w:rPr>
          <w:rFonts w:ascii="Times New Roman" w:hAnsi="Times New Roman" w:cs="Times New Roman"/>
          <w:i/>
          <w:sz w:val="24"/>
          <w:szCs w:val="24"/>
          <w:lang w:val="en-US"/>
        </w:rPr>
        <w:t>F</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79"/>
      </w:r>
      <w:r w:rsidRPr="002C66D7">
        <w:rPr>
          <w:rFonts w:ascii="Times New Roman" w:hAnsi="Times New Roman" w:cs="Times New Roman"/>
          <w:sz w:val="24"/>
          <w:szCs w:val="24"/>
          <w:vertAlign w:val="subscript"/>
        </w:rPr>
        <w:t>1</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sz w:val="24"/>
          <w:szCs w:val="24"/>
          <w:vertAlign w:val="subscript"/>
          <w:lang w:val="en-US"/>
        </w:rPr>
        <w:t>z</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i/>
          <w:sz w:val="24"/>
          <w:szCs w:val="24"/>
          <w:lang w:val="en-US"/>
        </w:rPr>
        <w:t>bt</w:t>
      </w:r>
      <w:proofErr w:type="spellEnd"/>
      <w:r w:rsidRPr="002C66D7">
        <w:rPr>
          <w:rFonts w:ascii="Times New Roman" w:hAnsi="Times New Roman" w:cs="Times New Roman"/>
          <w:sz w:val="24"/>
          <w:szCs w:val="24"/>
        </w:rPr>
        <w:t xml:space="preserve"> , кН;                                                    (П.3)</w:t>
      </w:r>
    </w:p>
    <w:p w14:paraId="7B85F5F3"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 остановке ледяного поля опорой</w:t>
      </w:r>
    </w:p>
    <w:p w14:paraId="5D39657C" w14:textId="77777777" w:rsidR="005B04AA" w:rsidRPr="002C66D7" w:rsidRDefault="005B04AA" w:rsidP="000E5789">
      <w:pPr>
        <w:pStyle w:val="ConsPlusNormal"/>
        <w:widowControl/>
        <w:tabs>
          <w:tab w:val="left" w:pos="3402"/>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2740" w:dyaOrig="420" w14:anchorId="5BA9E838">
          <v:shape id="_x0000_i1423" type="#_x0000_t75" style="width:137.25pt;height:21.75pt" o:ole="">
            <v:imagedata r:id="rId903" o:title=""/>
          </v:shape>
          <o:OLEObject Type="Embed" ProgID="Equation.3" ShapeID="_x0000_i1423" DrawAspect="Content" ObjectID="_1681831359" r:id="rId904"/>
        </w:object>
      </w:r>
      <w:r w:rsidRPr="002C66D7">
        <w:rPr>
          <w:rFonts w:ascii="Times New Roman" w:hAnsi="Times New Roman" w:cs="Times New Roman"/>
          <w:sz w:val="24"/>
          <w:szCs w:val="24"/>
        </w:rPr>
        <w:t xml:space="preserve">                                        (П.4)</w:t>
      </w:r>
    </w:p>
    <w:p w14:paraId="7DF729C6" w14:textId="77777777" w:rsidR="005B04AA" w:rsidRPr="002C66D7" w:rsidRDefault="005B04AA" w:rsidP="000E5789">
      <w:pPr>
        <w:pStyle w:val="ConsPlusNormal"/>
        <w:widowControl/>
        <w:suppressAutoHyphens/>
        <w:ind w:firstLine="0"/>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коэффициенты формы, определяемые по таблице П.2;</w:t>
      </w:r>
    </w:p>
    <w:p w14:paraId="0E0A8812" w14:textId="77777777" w:rsidR="005B04AA" w:rsidRPr="002C66D7" w:rsidRDefault="005B04AA" w:rsidP="000E5789">
      <w:pPr>
        <w:pStyle w:val="ConsPlusNormal"/>
        <w:widowControl/>
        <w:suppressAutoHyphens/>
        <w:ind w:firstLine="567"/>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 сопротивление льда раздроблению для районов строительства, кПа;</w:t>
      </w:r>
    </w:p>
    <w:p w14:paraId="4512C6D2" w14:textId="77777777" w:rsidR="005B04AA" w:rsidRPr="002C66D7" w:rsidRDefault="005B04AA" w:rsidP="000E5789">
      <w:pPr>
        <w:pStyle w:val="ConsPlusNormal"/>
        <w:widowControl/>
        <w:suppressAutoHyphens/>
        <w:ind w:firstLine="567"/>
        <w:rPr>
          <w:rFonts w:ascii="Times New Roman" w:hAnsi="Times New Roman" w:cs="Times New Roman"/>
          <w:sz w:val="24"/>
          <w:szCs w:val="24"/>
        </w:rPr>
      </w:pPr>
      <w:r w:rsidRPr="002C66D7">
        <w:rPr>
          <w:rFonts w:ascii="Times New Roman" w:hAnsi="Times New Roman" w:cs="Times New Roman"/>
          <w:i/>
          <w:sz w:val="24"/>
          <w:szCs w:val="24"/>
        </w:rPr>
        <w:t xml:space="preserve">       b</w:t>
      </w:r>
      <w:r w:rsidRPr="002C66D7">
        <w:rPr>
          <w:rFonts w:ascii="Times New Roman" w:hAnsi="Times New Roman" w:cs="Times New Roman"/>
          <w:sz w:val="24"/>
          <w:szCs w:val="24"/>
        </w:rPr>
        <w:t xml:space="preserve"> – ширина опоры на уровне действия льда, м;</w:t>
      </w:r>
    </w:p>
    <w:p w14:paraId="7C624D89" w14:textId="77777777" w:rsidR="005B04AA" w:rsidRPr="002C66D7" w:rsidRDefault="005B04AA" w:rsidP="000E5789">
      <w:pPr>
        <w:pStyle w:val="ConsPlusNormal"/>
        <w:widowControl/>
        <w:suppressAutoHyphens/>
        <w:ind w:firstLine="567"/>
        <w:rPr>
          <w:rFonts w:ascii="Times New Roman" w:hAnsi="Times New Roman" w:cs="Times New Roman"/>
          <w:sz w:val="24"/>
          <w:szCs w:val="24"/>
        </w:rPr>
      </w:pPr>
      <w:r w:rsidRPr="002C66D7">
        <w:rPr>
          <w:rFonts w:ascii="Times New Roman" w:hAnsi="Times New Roman" w:cs="Times New Roman"/>
          <w:i/>
          <w:sz w:val="24"/>
          <w:szCs w:val="24"/>
        </w:rPr>
        <w:t xml:space="preserve">       t</w:t>
      </w:r>
      <w:r w:rsidRPr="002C66D7">
        <w:rPr>
          <w:rFonts w:ascii="Times New Roman" w:hAnsi="Times New Roman" w:cs="Times New Roman"/>
          <w:sz w:val="24"/>
          <w:szCs w:val="24"/>
        </w:rPr>
        <w:t xml:space="preserve"> – толщина льда, м;</w:t>
      </w:r>
    </w:p>
    <w:p w14:paraId="62458C82" w14:textId="77777777" w:rsidR="005B04AA" w:rsidRPr="002C66D7" w:rsidRDefault="005B04AA" w:rsidP="000E5789">
      <w:pPr>
        <w:pStyle w:val="ConsPlusNormal"/>
        <w:widowControl/>
        <w:suppressAutoHyphens/>
        <w:ind w:firstLine="567"/>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 скорость движения ледяного поля, м/с, определяемая по данным натурных</w:t>
      </w:r>
    </w:p>
    <w:p w14:paraId="212C4E4A" w14:textId="77777777" w:rsidR="005B04AA" w:rsidRPr="002C66D7" w:rsidRDefault="005B04AA" w:rsidP="000E5789">
      <w:pPr>
        <w:pStyle w:val="ConsPlusNormal"/>
        <w:widowControl/>
        <w:suppressAutoHyphens/>
        <w:ind w:firstLine="567"/>
        <w:rPr>
          <w:rFonts w:ascii="Times New Roman" w:hAnsi="Times New Roman" w:cs="Times New Roman"/>
          <w:sz w:val="24"/>
          <w:szCs w:val="24"/>
        </w:rPr>
      </w:pPr>
      <w:r w:rsidRPr="002C66D7">
        <w:rPr>
          <w:rFonts w:ascii="Times New Roman" w:hAnsi="Times New Roman" w:cs="Times New Roman"/>
          <w:sz w:val="24"/>
          <w:szCs w:val="24"/>
        </w:rPr>
        <w:t xml:space="preserve">            наблюдений, а при их отсутствии принимаемая  равной  скорости  течения</w:t>
      </w:r>
    </w:p>
    <w:p w14:paraId="3BC43869" w14:textId="77777777" w:rsidR="005B04AA" w:rsidRPr="002C66D7" w:rsidRDefault="005B04AA" w:rsidP="000E5789">
      <w:pPr>
        <w:pStyle w:val="ConsPlusNormal"/>
        <w:widowControl/>
        <w:suppressAutoHyphens/>
        <w:ind w:firstLine="567"/>
        <w:rPr>
          <w:rFonts w:ascii="Times New Roman" w:hAnsi="Times New Roman" w:cs="Times New Roman"/>
          <w:sz w:val="24"/>
          <w:szCs w:val="24"/>
        </w:rPr>
      </w:pPr>
      <w:r w:rsidRPr="002C66D7">
        <w:rPr>
          <w:rFonts w:ascii="Times New Roman" w:hAnsi="Times New Roman" w:cs="Times New Roman"/>
          <w:sz w:val="24"/>
          <w:szCs w:val="24"/>
        </w:rPr>
        <w:t xml:space="preserve">            воды;</w:t>
      </w:r>
    </w:p>
    <w:p w14:paraId="71B4F194" w14:textId="77777777" w:rsidR="005B04AA" w:rsidRPr="002C66D7" w:rsidRDefault="005B04AA" w:rsidP="000E5789">
      <w:pPr>
        <w:pStyle w:val="ConsPlusNormal"/>
        <w:widowControl/>
        <w:suppressAutoHyphens/>
        <w:ind w:firstLine="567"/>
        <w:rPr>
          <w:rFonts w:ascii="Times New Roman" w:hAnsi="Times New Roman" w:cs="Times New Roman"/>
          <w:sz w:val="24"/>
          <w:szCs w:val="24"/>
        </w:rPr>
      </w:pPr>
      <w:r w:rsidRPr="002C66D7">
        <w:rPr>
          <w:rFonts w:ascii="Times New Roman" w:hAnsi="Times New Roman" w:cs="Times New Roman"/>
          <w:i/>
          <w:sz w:val="24"/>
          <w:szCs w:val="24"/>
        </w:rPr>
        <w:t xml:space="preserve">     А</w:t>
      </w:r>
      <w:r w:rsidRPr="002C66D7">
        <w:rPr>
          <w:rFonts w:ascii="Times New Roman" w:hAnsi="Times New Roman" w:cs="Times New Roman"/>
          <w:sz w:val="24"/>
          <w:szCs w:val="24"/>
        </w:rPr>
        <w:t xml:space="preserve"> – площадь ледяного поля, м</w:t>
      </w:r>
      <w:r w:rsidRPr="002C66D7">
        <w:rPr>
          <w:rFonts w:ascii="Times New Roman" w:hAnsi="Times New Roman" w:cs="Times New Roman"/>
          <w:sz w:val="24"/>
          <w:szCs w:val="24"/>
          <w:vertAlign w:val="superscript"/>
        </w:rPr>
        <w:t>2</w:t>
      </w:r>
      <w:r w:rsidRPr="002C66D7">
        <w:rPr>
          <w:rFonts w:ascii="Times New Roman" w:hAnsi="Times New Roman" w:cs="Times New Roman"/>
          <w:sz w:val="24"/>
          <w:szCs w:val="24"/>
        </w:rPr>
        <w:t>, устанавливаемая по натурным  наблюдениям  в</w:t>
      </w:r>
    </w:p>
    <w:p w14:paraId="45A4A803" w14:textId="77777777" w:rsidR="005B04AA" w:rsidRPr="002C66D7" w:rsidRDefault="005B04AA" w:rsidP="000E5789">
      <w:pPr>
        <w:pStyle w:val="ConsPlusNormal"/>
        <w:widowControl/>
        <w:suppressAutoHyphens/>
        <w:ind w:firstLine="567"/>
        <w:rPr>
          <w:rFonts w:ascii="Times New Roman" w:hAnsi="Times New Roman" w:cs="Times New Roman"/>
          <w:sz w:val="24"/>
          <w:szCs w:val="24"/>
        </w:rPr>
      </w:pPr>
      <w:r w:rsidRPr="002C66D7">
        <w:rPr>
          <w:rFonts w:ascii="Times New Roman" w:hAnsi="Times New Roman" w:cs="Times New Roman"/>
          <w:sz w:val="24"/>
          <w:szCs w:val="24"/>
        </w:rPr>
        <w:t xml:space="preserve">            месте перехода или вблизи от него.</w:t>
      </w:r>
    </w:p>
    <w:p w14:paraId="58CE4EA2"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p>
    <w:p w14:paraId="7DAB8AFE" w14:textId="77777777" w:rsidR="005B04AA" w:rsidRPr="002C66D7" w:rsidRDefault="005B04AA" w:rsidP="000E5789">
      <w:pPr>
        <w:pStyle w:val="ConsPlusNormal"/>
        <w:widowControl/>
        <w:suppressAutoHyphens/>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П.2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89"/>
        <w:gridCol w:w="1646"/>
        <w:gridCol w:w="1676"/>
        <w:gridCol w:w="746"/>
        <w:gridCol w:w="746"/>
        <w:gridCol w:w="746"/>
        <w:gridCol w:w="746"/>
        <w:gridCol w:w="746"/>
        <w:gridCol w:w="613"/>
      </w:tblGrid>
      <w:tr w:rsidR="005B04AA" w:rsidRPr="002C66D7" w14:paraId="5CEF9BE0" w14:textId="77777777" w:rsidTr="005739E5">
        <w:trPr>
          <w:jc w:val="center"/>
        </w:trPr>
        <w:tc>
          <w:tcPr>
            <w:tcW w:w="1489" w:type="dxa"/>
            <w:vMerge w:val="restart"/>
            <w:vAlign w:val="center"/>
          </w:tcPr>
          <w:p w14:paraId="390032ED"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Коэффициент</w:t>
            </w:r>
          </w:p>
        </w:tc>
        <w:tc>
          <w:tcPr>
            <w:tcW w:w="7665" w:type="dxa"/>
            <w:gridSpan w:val="8"/>
            <w:vAlign w:val="center"/>
          </w:tcPr>
          <w:p w14:paraId="57AE834A"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Коэффициент формы для опор с носовой частью, имеющей в плане форму</w:t>
            </w:r>
          </w:p>
        </w:tc>
      </w:tr>
      <w:tr w:rsidR="005B04AA" w:rsidRPr="002C66D7" w14:paraId="778798E3" w14:textId="77777777" w:rsidTr="005739E5">
        <w:trPr>
          <w:jc w:val="center"/>
        </w:trPr>
        <w:tc>
          <w:tcPr>
            <w:tcW w:w="1489" w:type="dxa"/>
            <w:vMerge/>
            <w:vAlign w:val="center"/>
          </w:tcPr>
          <w:p w14:paraId="6F3BD316"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p>
        </w:tc>
        <w:tc>
          <w:tcPr>
            <w:tcW w:w="1646" w:type="dxa"/>
            <w:vMerge w:val="restart"/>
            <w:vAlign w:val="center"/>
          </w:tcPr>
          <w:p w14:paraId="651DF6B7"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многоугольника</w:t>
            </w:r>
          </w:p>
        </w:tc>
        <w:tc>
          <w:tcPr>
            <w:tcW w:w="1676" w:type="dxa"/>
            <w:vMerge w:val="restart"/>
            <w:vAlign w:val="center"/>
          </w:tcPr>
          <w:p w14:paraId="498EB0E8"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прямоугольника</w:t>
            </w:r>
          </w:p>
        </w:tc>
        <w:tc>
          <w:tcPr>
            <w:tcW w:w="4343" w:type="dxa"/>
            <w:gridSpan w:val="6"/>
            <w:vAlign w:val="center"/>
          </w:tcPr>
          <w:p w14:paraId="022599BD"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треугольника с углом заострения в плане, град.</w:t>
            </w:r>
          </w:p>
        </w:tc>
      </w:tr>
      <w:tr w:rsidR="005B04AA" w:rsidRPr="002C66D7" w14:paraId="785E40C1" w14:textId="77777777" w:rsidTr="005739E5">
        <w:trPr>
          <w:jc w:val="center"/>
        </w:trPr>
        <w:tc>
          <w:tcPr>
            <w:tcW w:w="1489" w:type="dxa"/>
            <w:vMerge/>
            <w:vAlign w:val="center"/>
          </w:tcPr>
          <w:p w14:paraId="28012345"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p>
        </w:tc>
        <w:tc>
          <w:tcPr>
            <w:tcW w:w="1646" w:type="dxa"/>
            <w:vMerge/>
            <w:vAlign w:val="center"/>
          </w:tcPr>
          <w:p w14:paraId="4EB2E0B6"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p>
        </w:tc>
        <w:tc>
          <w:tcPr>
            <w:tcW w:w="1676" w:type="dxa"/>
            <w:vMerge/>
            <w:vAlign w:val="center"/>
          </w:tcPr>
          <w:p w14:paraId="3F638D5E"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p>
        </w:tc>
        <w:tc>
          <w:tcPr>
            <w:tcW w:w="746" w:type="dxa"/>
            <w:vAlign w:val="center"/>
          </w:tcPr>
          <w:p w14:paraId="69333486"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45</w:t>
            </w:r>
          </w:p>
        </w:tc>
        <w:tc>
          <w:tcPr>
            <w:tcW w:w="746" w:type="dxa"/>
            <w:vAlign w:val="center"/>
          </w:tcPr>
          <w:p w14:paraId="6C72EFAA"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60</w:t>
            </w:r>
          </w:p>
        </w:tc>
        <w:tc>
          <w:tcPr>
            <w:tcW w:w="746" w:type="dxa"/>
            <w:vAlign w:val="center"/>
          </w:tcPr>
          <w:p w14:paraId="106137AF"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75</w:t>
            </w:r>
          </w:p>
        </w:tc>
        <w:tc>
          <w:tcPr>
            <w:tcW w:w="746" w:type="dxa"/>
            <w:vAlign w:val="center"/>
          </w:tcPr>
          <w:p w14:paraId="7CA1EFD7"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90</w:t>
            </w:r>
          </w:p>
        </w:tc>
        <w:tc>
          <w:tcPr>
            <w:tcW w:w="746" w:type="dxa"/>
            <w:vAlign w:val="center"/>
          </w:tcPr>
          <w:p w14:paraId="6B7AFEF1"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120</w:t>
            </w:r>
          </w:p>
        </w:tc>
        <w:tc>
          <w:tcPr>
            <w:tcW w:w="613" w:type="dxa"/>
            <w:vAlign w:val="center"/>
          </w:tcPr>
          <w:p w14:paraId="68935CDC" w14:textId="77777777" w:rsidR="005B04AA" w:rsidRPr="002C66D7" w:rsidRDefault="005B04AA"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150</w:t>
            </w:r>
          </w:p>
        </w:tc>
      </w:tr>
      <w:tr w:rsidR="005B04AA" w:rsidRPr="002C66D7" w14:paraId="7070F430" w14:textId="77777777" w:rsidTr="005739E5">
        <w:trPr>
          <w:jc w:val="center"/>
        </w:trPr>
        <w:tc>
          <w:tcPr>
            <w:tcW w:w="1489" w:type="dxa"/>
          </w:tcPr>
          <w:p w14:paraId="52E72E56" w14:textId="77777777" w:rsidR="005B04AA" w:rsidRPr="002C66D7" w:rsidRDefault="005B04AA" w:rsidP="000E5789">
            <w:pPr>
              <w:pStyle w:val="ConsPlusNormal"/>
              <w:widowControl/>
              <w:suppressAutoHyphens/>
              <w:ind w:firstLine="0"/>
              <w:jc w:val="center"/>
              <w:rPr>
                <w:rFonts w:ascii="Times New Roman" w:hAnsi="Times New Roman" w:cs="Times New Roman"/>
                <w:vertAlign w:val="subscript"/>
              </w:rPr>
            </w:pPr>
            <w:r w:rsidRPr="002C66D7">
              <w:rPr>
                <w:rFonts w:ascii="Times New Roman" w:hAnsi="Times New Roman" w:cs="Times New Roman"/>
              </w:rPr>
              <w:sym w:font="Symbol" w:char="F079"/>
            </w:r>
            <w:r w:rsidRPr="002C66D7">
              <w:rPr>
                <w:rFonts w:ascii="Times New Roman" w:hAnsi="Times New Roman" w:cs="Times New Roman"/>
                <w:vertAlign w:val="subscript"/>
              </w:rPr>
              <w:t>1</w:t>
            </w:r>
          </w:p>
          <w:p w14:paraId="09E98DC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sym w:font="Symbol" w:char="F079"/>
            </w:r>
            <w:r w:rsidRPr="002C66D7">
              <w:rPr>
                <w:rFonts w:ascii="Times New Roman" w:hAnsi="Times New Roman" w:cs="Times New Roman"/>
                <w:vertAlign w:val="subscript"/>
              </w:rPr>
              <w:t>2</w:t>
            </w:r>
          </w:p>
        </w:tc>
        <w:tc>
          <w:tcPr>
            <w:tcW w:w="1646" w:type="dxa"/>
          </w:tcPr>
          <w:p w14:paraId="5FF0104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0,90</w:t>
            </w:r>
          </w:p>
          <w:p w14:paraId="17ACAA7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2,4</w:t>
            </w:r>
          </w:p>
        </w:tc>
        <w:tc>
          <w:tcPr>
            <w:tcW w:w="1676" w:type="dxa"/>
          </w:tcPr>
          <w:p w14:paraId="56136B3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1,00</w:t>
            </w:r>
          </w:p>
          <w:p w14:paraId="4204353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2,7</w:t>
            </w:r>
          </w:p>
        </w:tc>
        <w:tc>
          <w:tcPr>
            <w:tcW w:w="746" w:type="dxa"/>
          </w:tcPr>
          <w:p w14:paraId="3679F62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0,54</w:t>
            </w:r>
          </w:p>
          <w:p w14:paraId="7FE48C4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w:t>
            </w:r>
          </w:p>
        </w:tc>
        <w:tc>
          <w:tcPr>
            <w:tcW w:w="746" w:type="dxa"/>
          </w:tcPr>
          <w:p w14:paraId="7DE691C0"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0,59</w:t>
            </w:r>
          </w:p>
          <w:p w14:paraId="11726CA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w:t>
            </w:r>
          </w:p>
        </w:tc>
        <w:tc>
          <w:tcPr>
            <w:tcW w:w="746" w:type="dxa"/>
          </w:tcPr>
          <w:p w14:paraId="6DBF5740"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0,64</w:t>
            </w:r>
          </w:p>
          <w:p w14:paraId="6083138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w:t>
            </w:r>
          </w:p>
        </w:tc>
        <w:tc>
          <w:tcPr>
            <w:tcW w:w="746" w:type="dxa"/>
          </w:tcPr>
          <w:p w14:paraId="1F903360"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0,69</w:t>
            </w:r>
          </w:p>
          <w:p w14:paraId="7A0FB8D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w:t>
            </w:r>
          </w:p>
        </w:tc>
        <w:tc>
          <w:tcPr>
            <w:tcW w:w="746" w:type="dxa"/>
          </w:tcPr>
          <w:p w14:paraId="483347E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0,77</w:t>
            </w:r>
          </w:p>
          <w:p w14:paraId="725A587C"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1,3</w:t>
            </w:r>
          </w:p>
        </w:tc>
        <w:tc>
          <w:tcPr>
            <w:tcW w:w="613" w:type="dxa"/>
          </w:tcPr>
          <w:p w14:paraId="0F0178A6"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1,00</w:t>
            </w:r>
          </w:p>
          <w:p w14:paraId="467E257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2,7</w:t>
            </w:r>
          </w:p>
        </w:tc>
      </w:tr>
    </w:tbl>
    <w:p w14:paraId="3854D617"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p>
    <w:p w14:paraId="29A6058D" w14:textId="77777777" w:rsidR="005B04AA" w:rsidRPr="002C66D7" w:rsidRDefault="005B04AA" w:rsidP="000E5789">
      <w:pPr>
        <w:pStyle w:val="ConsPlusNormal"/>
        <w:widowControl/>
        <w:suppressAutoHyphens/>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При отсутствии натурных данных площадь ледяного поля допускается принимать        </w:t>
      </w:r>
      <w:r w:rsidRPr="002C66D7">
        <w:rPr>
          <w:rFonts w:ascii="Times New Roman" w:hAnsi="Times New Roman" w:cs="Times New Roman"/>
          <w:i/>
          <w:spacing w:val="-6"/>
          <w:sz w:val="24"/>
          <w:szCs w:val="24"/>
        </w:rPr>
        <w:t xml:space="preserve">А </w:t>
      </w:r>
      <w:r w:rsidRPr="002C66D7">
        <w:rPr>
          <w:rFonts w:ascii="Times New Roman" w:hAnsi="Times New Roman" w:cs="Times New Roman"/>
          <w:spacing w:val="-6"/>
          <w:sz w:val="24"/>
          <w:szCs w:val="24"/>
        </w:rPr>
        <w:t>= 1,75</w:t>
      </w:r>
      <w:r w:rsidRPr="002C66D7">
        <w:rPr>
          <w:rFonts w:ascii="Times New Roman" w:hAnsi="Times New Roman" w:cs="Times New Roman"/>
          <w:i/>
          <w:spacing w:val="-6"/>
          <w:sz w:val="24"/>
          <w:szCs w:val="24"/>
          <w:lang w:val="en-US"/>
        </w:rPr>
        <w:t>l</w:t>
      </w:r>
      <w:r w:rsidRPr="002C66D7">
        <w:rPr>
          <w:rFonts w:ascii="Times New Roman" w:hAnsi="Times New Roman" w:cs="Times New Roman"/>
          <w:i/>
          <w:spacing w:val="-6"/>
          <w:sz w:val="24"/>
          <w:szCs w:val="24"/>
        </w:rPr>
        <w:t xml:space="preserve"> </w:t>
      </w:r>
      <w:r w:rsidRPr="002C66D7">
        <w:rPr>
          <w:rFonts w:ascii="Times New Roman" w:hAnsi="Times New Roman" w:cs="Times New Roman"/>
          <w:spacing w:val="-6"/>
          <w:sz w:val="24"/>
          <w:szCs w:val="24"/>
          <w:vertAlign w:val="superscript"/>
        </w:rPr>
        <w:t>2</w:t>
      </w:r>
      <w:r w:rsidRPr="002C66D7">
        <w:rPr>
          <w:rFonts w:ascii="Times New Roman" w:hAnsi="Times New Roman" w:cs="Times New Roman"/>
          <w:spacing w:val="-6"/>
          <w:sz w:val="24"/>
          <w:szCs w:val="24"/>
        </w:rPr>
        <w:t xml:space="preserve">, где </w:t>
      </w:r>
      <w:r w:rsidRPr="002C66D7">
        <w:rPr>
          <w:rFonts w:ascii="Times New Roman" w:hAnsi="Times New Roman" w:cs="Times New Roman"/>
          <w:i/>
          <w:spacing w:val="-6"/>
          <w:sz w:val="24"/>
          <w:szCs w:val="24"/>
        </w:rPr>
        <w:t xml:space="preserve">l </w:t>
      </w:r>
      <w:r w:rsidRPr="002C66D7">
        <w:rPr>
          <w:rFonts w:ascii="Times New Roman" w:hAnsi="Times New Roman" w:cs="Times New Roman"/>
          <w:spacing w:val="-6"/>
          <w:sz w:val="24"/>
          <w:szCs w:val="24"/>
        </w:rPr>
        <w:t xml:space="preserve">– величина пролета, м, а при уклонах участков водной поверхности </w:t>
      </w:r>
      <w:r w:rsidRPr="002C66D7">
        <w:rPr>
          <w:rFonts w:ascii="Times New Roman" w:hAnsi="Times New Roman" w:cs="Times New Roman"/>
          <w:i/>
          <w:spacing w:val="-6"/>
          <w:sz w:val="24"/>
          <w:szCs w:val="24"/>
        </w:rPr>
        <w:t xml:space="preserve">i </w:t>
      </w:r>
      <w:r w:rsidRPr="002C66D7">
        <w:rPr>
          <w:rFonts w:ascii="Times New Roman" w:hAnsi="Times New Roman" w:cs="Times New Roman"/>
          <w:spacing w:val="-6"/>
          <w:sz w:val="24"/>
          <w:szCs w:val="24"/>
        </w:rPr>
        <w:t xml:space="preserve"> </w:t>
      </w:r>
      <w:r w:rsidRPr="002C66D7">
        <w:rPr>
          <w:rFonts w:ascii="Times New Roman" w:hAnsi="Times New Roman" w:cs="Times New Roman"/>
          <w:spacing w:val="-6"/>
          <w:sz w:val="24"/>
          <w:szCs w:val="24"/>
          <w:lang w:val="en-US"/>
        </w:rPr>
        <w:sym w:font="Symbol" w:char="F0B3"/>
      </w:r>
      <w:r w:rsidRPr="002C66D7">
        <w:rPr>
          <w:rFonts w:ascii="Times New Roman" w:hAnsi="Times New Roman" w:cs="Times New Roman"/>
          <w:spacing w:val="-6"/>
          <w:sz w:val="24"/>
          <w:szCs w:val="24"/>
        </w:rPr>
        <w:t xml:space="preserve"> 0,007</w:t>
      </w:r>
    </w:p>
    <w:p w14:paraId="612FB9DA" w14:textId="77777777" w:rsidR="005B04AA" w:rsidRPr="002C66D7" w:rsidRDefault="005B04AA" w:rsidP="000E5789">
      <w:pPr>
        <w:pStyle w:val="ConsPlusNormal"/>
        <w:widowControl/>
        <w:tabs>
          <w:tab w:val="left" w:pos="8789"/>
        </w:tabs>
        <w:suppressAutoHyphens/>
        <w:spacing w:before="40" w:after="80"/>
        <w:ind w:left="1434" w:hanging="1077"/>
        <w:rPr>
          <w:rFonts w:ascii="Times New Roman" w:hAnsi="Times New Roman" w:cs="Times New Roman"/>
          <w:sz w:val="24"/>
          <w:szCs w:val="24"/>
        </w:rPr>
      </w:pPr>
      <w:r w:rsidRPr="002C66D7">
        <w:rPr>
          <w:rFonts w:ascii="Times New Roman" w:hAnsi="Times New Roman" w:cs="Times New Roman"/>
          <w:sz w:val="24"/>
          <w:szCs w:val="24"/>
          <w:vertAlign w:val="subscript"/>
        </w:rPr>
        <w:tab/>
        <w:t xml:space="preserve">                                                           </w:t>
      </w:r>
      <w:r w:rsidRPr="002C66D7">
        <w:rPr>
          <w:rFonts w:ascii="Times New Roman" w:hAnsi="Times New Roman" w:cs="Times New Roman"/>
          <w:position w:val="-12"/>
          <w:sz w:val="24"/>
          <w:szCs w:val="24"/>
          <w:vertAlign w:val="subscript"/>
          <w:lang w:val="en-US"/>
        </w:rPr>
        <w:object w:dxaOrig="1240" w:dyaOrig="360" w14:anchorId="203E9CBD">
          <v:shape id="_x0000_i1424" type="#_x0000_t75" style="width:61.5pt;height:18pt" o:ole="">
            <v:imagedata r:id="rId905" o:title=""/>
          </v:shape>
          <o:OLEObject Type="Embed" ProgID="Equation.3" ShapeID="_x0000_i1424" DrawAspect="Content" ObjectID="_1681831360" r:id="rId906"/>
        </w:object>
      </w:r>
      <w:r w:rsidRPr="002C66D7">
        <w:rPr>
          <w:rFonts w:ascii="Times New Roman" w:hAnsi="Times New Roman" w:cs="Times New Roman"/>
          <w:sz w:val="24"/>
          <w:szCs w:val="24"/>
          <w:vertAlign w:val="subscript"/>
        </w:rPr>
        <w:t xml:space="preserve"> </w:t>
      </w:r>
      <w:proofErr w:type="gramStart"/>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(П.5)</w:t>
      </w:r>
    </w:p>
    <w:p w14:paraId="7EF9D2E8" w14:textId="77777777" w:rsidR="005B04AA" w:rsidRPr="002C66D7" w:rsidRDefault="005B04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mn</w:t>
      </w:r>
      <w:proofErr w:type="spellEnd"/>
      <w:r w:rsidRPr="002C66D7">
        <w:rPr>
          <w:rFonts w:ascii="Times New Roman" w:hAnsi="Times New Roman" w:cs="Times New Roman"/>
          <w:sz w:val="24"/>
          <w:szCs w:val="24"/>
        </w:rPr>
        <w:t xml:space="preserve">  – предел прочности льда на изгиб в районе строительства, кПа.</w:t>
      </w:r>
    </w:p>
    <w:p w14:paraId="511D1201"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П.4 При движении ледяного поля под углом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80° к оси моста нагрузку ото льда на вертикальную грань опоры необходимо уменьшать путем умножения ее на </w:t>
      </w:r>
      <w:proofErr w:type="spellStart"/>
      <w:r w:rsidRPr="002C66D7">
        <w:rPr>
          <w:rFonts w:ascii="Times New Roman" w:hAnsi="Times New Roman" w:cs="Times New Roman"/>
          <w:sz w:val="24"/>
          <w:szCs w:val="24"/>
        </w:rPr>
        <w:t>sin</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rPr>
        <w:t>.</w:t>
      </w:r>
    </w:p>
    <w:p w14:paraId="634896CA"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П.5 Давление льда на опору, имеющую в зоне действия льда наклонную поверхность, следует определять:</w:t>
      </w:r>
    </w:p>
    <w:p w14:paraId="72CDA8D5"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а) горизонтальную составляющую </w:t>
      </w:r>
      <w:proofErr w:type="spellStart"/>
      <w:r w:rsidRPr="002C66D7">
        <w:rPr>
          <w:rFonts w:ascii="Times New Roman" w:hAnsi="Times New Roman" w:cs="Times New Roman"/>
          <w:i/>
          <w:sz w:val="24"/>
          <w:szCs w:val="24"/>
          <w:lang w:val="en-US"/>
        </w:rPr>
        <w:t>F</w:t>
      </w:r>
      <w:r w:rsidRPr="002C66D7">
        <w:rPr>
          <w:rFonts w:ascii="Times New Roman" w:hAnsi="Times New Roman" w:cs="Times New Roman"/>
          <w:i/>
          <w:sz w:val="24"/>
          <w:szCs w:val="24"/>
          <w:vertAlign w:val="subscript"/>
          <w:lang w:val="en-US"/>
        </w:rPr>
        <w:t>x</w:t>
      </w:r>
      <w:proofErr w:type="spellEnd"/>
      <w:r w:rsidRPr="002C66D7">
        <w:rPr>
          <w:rFonts w:ascii="Times New Roman" w:hAnsi="Times New Roman" w:cs="Times New Roman"/>
          <w:sz w:val="24"/>
          <w:szCs w:val="24"/>
        </w:rPr>
        <w:t>, кН, – по наименьшей из величин, полученных по формуле (П.3) настоящего приложения и по формуле</w:t>
      </w:r>
    </w:p>
    <w:p w14:paraId="56D2F155" w14:textId="77777777" w:rsidR="005B04AA" w:rsidRPr="002C66D7" w:rsidRDefault="005B04AA" w:rsidP="000E5789">
      <w:pPr>
        <w:pStyle w:val="ConsPlusNormal"/>
        <w:widowControl/>
        <w:tabs>
          <w:tab w:val="left" w:pos="0"/>
          <w:tab w:val="left" w:pos="8789"/>
        </w:tabs>
        <w:suppressAutoHyphens/>
        <w:spacing w:before="120" w:after="120"/>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F</w:t>
      </w:r>
      <w:r w:rsidRPr="002C66D7">
        <w:rPr>
          <w:rFonts w:ascii="Times New Roman" w:hAnsi="Times New Roman" w:cs="Times New Roman"/>
          <w:i/>
          <w:sz w:val="24"/>
          <w:szCs w:val="24"/>
          <w:vertAlign w:val="subscript"/>
          <w:lang w:val="en-US"/>
        </w:rPr>
        <w:t>x</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79"/>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mn</w:t>
      </w:r>
      <w:r w:rsidRPr="002C66D7">
        <w:rPr>
          <w:rFonts w:ascii="Times New Roman" w:hAnsi="Times New Roman" w:cs="Times New Roman"/>
          <w:i/>
          <w:sz w:val="24"/>
          <w:szCs w:val="24"/>
          <w:lang w:val="en-US"/>
        </w:rPr>
        <w:t>t</w:t>
      </w:r>
      <w:proofErr w:type="spellEnd"/>
      <w:r w:rsidRPr="002C66D7">
        <w:rPr>
          <w:rFonts w:ascii="Times New Roman" w:hAnsi="Times New Roman" w:cs="Times New Roman"/>
          <w:sz w:val="24"/>
          <w:szCs w:val="24"/>
          <w:vertAlign w:val="superscript"/>
        </w:rPr>
        <w:t>2</w:t>
      </w:r>
      <w:proofErr w:type="spellStart"/>
      <w:r w:rsidRPr="002C66D7">
        <w:rPr>
          <w:rFonts w:ascii="Times New Roman" w:hAnsi="Times New Roman" w:cs="Times New Roman"/>
          <w:sz w:val="24"/>
          <w:szCs w:val="24"/>
          <w:lang w:val="en-US"/>
        </w:rPr>
        <w:t>tg</w:t>
      </w:r>
      <w:proofErr w:type="spellEnd"/>
      <w:r w:rsidRPr="002C66D7">
        <w:rPr>
          <w:rFonts w:ascii="Times New Roman" w:hAnsi="Times New Roman" w:cs="Times New Roman"/>
          <w:sz w:val="24"/>
          <w:szCs w:val="24"/>
          <w:lang w:val="en-US"/>
        </w:rPr>
        <w:sym w:font="Symbol" w:char="F062"/>
      </w:r>
      <w:r w:rsidRPr="002C66D7">
        <w:rPr>
          <w:rFonts w:ascii="Times New Roman" w:hAnsi="Times New Roman" w:cs="Times New Roman"/>
          <w:sz w:val="24"/>
          <w:szCs w:val="24"/>
        </w:rPr>
        <w:t xml:space="preserve"> ;                                                      (П.6)</w:t>
      </w:r>
    </w:p>
    <w:p w14:paraId="758130C1"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б) вертикальную составляющую </w:t>
      </w:r>
      <w:proofErr w:type="spellStart"/>
      <w:r w:rsidRPr="002C66D7">
        <w:rPr>
          <w:rFonts w:ascii="Times New Roman" w:hAnsi="Times New Roman" w:cs="Times New Roman"/>
          <w:i/>
          <w:sz w:val="24"/>
          <w:szCs w:val="24"/>
          <w:lang w:val="en-US"/>
        </w:rPr>
        <w:t>F</w:t>
      </w:r>
      <w:r w:rsidRPr="002C66D7">
        <w:rPr>
          <w:rFonts w:ascii="Times New Roman" w:hAnsi="Times New Roman" w:cs="Times New Roman"/>
          <w:sz w:val="24"/>
          <w:szCs w:val="24"/>
          <w:vertAlign w:val="subscript"/>
          <w:lang w:val="en-US"/>
        </w:rPr>
        <w:t>z</w:t>
      </w:r>
      <w:proofErr w:type="spellEnd"/>
      <w:r w:rsidRPr="002C66D7">
        <w:rPr>
          <w:rFonts w:ascii="Times New Roman" w:hAnsi="Times New Roman" w:cs="Times New Roman"/>
          <w:sz w:val="24"/>
          <w:szCs w:val="24"/>
        </w:rPr>
        <w:t>, кН, – по формуле</w:t>
      </w:r>
    </w:p>
    <w:p w14:paraId="78384503" w14:textId="77777777" w:rsidR="005B04AA" w:rsidRPr="002C66D7" w:rsidRDefault="005B04AA" w:rsidP="000E5789">
      <w:pPr>
        <w:pStyle w:val="ConsPlusNormal"/>
        <w:widowControl/>
        <w:tabs>
          <w:tab w:val="left" w:pos="3780"/>
          <w:tab w:val="left" w:pos="8789"/>
        </w:tabs>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  </w:t>
      </w:r>
      <w:r w:rsidRPr="002C66D7">
        <w:rPr>
          <w:rFonts w:ascii="Times New Roman" w:hAnsi="Times New Roman" w:cs="Times New Roman"/>
          <w:position w:val="-30"/>
          <w:sz w:val="24"/>
          <w:szCs w:val="24"/>
          <w:lang w:val="en-US"/>
        </w:rPr>
        <w:object w:dxaOrig="940" w:dyaOrig="680" w14:anchorId="1D0FC3D2">
          <v:shape id="_x0000_i1425" type="#_x0000_t75" style="width:47.25pt;height:34.5pt" o:ole="">
            <v:imagedata r:id="rId907" o:title=""/>
          </v:shape>
          <o:OLEObject Type="Embed" ProgID="Equation.3" ShapeID="_x0000_i1425" DrawAspect="Content" ObjectID="_1681831361" r:id="rId90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(П.7)</w:t>
      </w:r>
    </w:p>
    <w:p w14:paraId="21BC6952" w14:textId="77777777" w:rsidR="005B04AA" w:rsidRPr="002C66D7" w:rsidRDefault="005B04AA" w:rsidP="000E5789">
      <w:pPr>
        <w:pStyle w:val="ConsPlusNormal"/>
        <w:widowControl/>
        <w:tabs>
          <w:tab w:val="left" w:pos="0"/>
        </w:tabs>
        <w:suppressAutoHyphens/>
        <w:ind w:firstLine="0"/>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t xml:space="preserve">     </w:t>
      </w:r>
      <w:r w:rsidRPr="002C66D7">
        <w:rPr>
          <w:rFonts w:ascii="Times New Roman" w:hAnsi="Times New Roman" w:cs="Times New Roman"/>
          <w:sz w:val="24"/>
          <w:szCs w:val="24"/>
          <w:lang w:val="en-US"/>
        </w:rPr>
        <w:sym w:font="Symbol" w:char="F079"/>
      </w:r>
      <w:r w:rsidRPr="002C66D7">
        <w:rPr>
          <w:rFonts w:ascii="Times New Roman" w:hAnsi="Times New Roman" w:cs="Times New Roman"/>
          <w:sz w:val="24"/>
          <w:szCs w:val="24"/>
        </w:rPr>
        <w:t xml:space="preserve"> – коэффициент, принимаемый равным 0,2 </w:t>
      </w:r>
      <w:r w:rsidRPr="002C66D7">
        <w:rPr>
          <w:rFonts w:ascii="Times New Roman" w:hAnsi="Times New Roman" w:cs="Times New Roman"/>
          <w:i/>
          <w:sz w:val="24"/>
          <w:szCs w:val="24"/>
        </w:rPr>
        <w:t>b/t</w:t>
      </w:r>
      <w:r w:rsidRPr="002C66D7">
        <w:rPr>
          <w:rFonts w:ascii="Times New Roman" w:hAnsi="Times New Roman" w:cs="Times New Roman"/>
          <w:sz w:val="24"/>
          <w:szCs w:val="24"/>
        </w:rPr>
        <w:t>, но не менее 1;</w:t>
      </w:r>
    </w:p>
    <w:p w14:paraId="5421318D"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2"/>
      </w:r>
      <w:r w:rsidRPr="002C66D7">
        <w:rPr>
          <w:rFonts w:ascii="Times New Roman" w:hAnsi="Times New Roman" w:cs="Times New Roman"/>
          <w:sz w:val="24"/>
          <w:szCs w:val="24"/>
        </w:rPr>
        <w:t xml:space="preserve">  – угол наклона к горизонту режущего ребра опоры;</w:t>
      </w:r>
    </w:p>
    <w:p w14:paraId="1876C1FF" w14:textId="77777777" w:rsidR="005B04AA" w:rsidRPr="002C66D7" w:rsidRDefault="005B04AA" w:rsidP="000E5789">
      <w:pPr>
        <w:pStyle w:val="ConsPlusNormal"/>
        <w:widowControl/>
        <w:suppressAutoHyphens/>
        <w:ind w:firstLine="0"/>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mn</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t</w:t>
      </w:r>
      <w:r w:rsidRPr="002C66D7">
        <w:rPr>
          <w:rFonts w:ascii="Times New Roman" w:hAnsi="Times New Roman" w:cs="Times New Roman"/>
          <w:sz w:val="24"/>
          <w:szCs w:val="24"/>
        </w:rPr>
        <w:t xml:space="preserve">    – принимаются по  П.1 – П.3.</w:t>
      </w:r>
    </w:p>
    <w:p w14:paraId="1EFD09F6"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П.6 При сложной ледовой обстановке в районе проектируемого мостового перехода в необходимых случаях следует учитывать нагрузки от:</w:t>
      </w:r>
    </w:p>
    <w:p w14:paraId="6C73F04A"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остановившегося при навале на опору ледяного поля, когда кроме течения воды происходит воздействие на поле ветра;</w:t>
      </w:r>
    </w:p>
    <w:p w14:paraId="36D6437D"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давления </w:t>
      </w:r>
      <w:proofErr w:type="spellStart"/>
      <w:r w:rsidRPr="002C66D7">
        <w:rPr>
          <w:rFonts w:ascii="Times New Roman" w:hAnsi="Times New Roman" w:cs="Times New Roman"/>
          <w:sz w:val="24"/>
          <w:szCs w:val="24"/>
        </w:rPr>
        <w:t>зажорных</w:t>
      </w:r>
      <w:proofErr w:type="spellEnd"/>
      <w:r w:rsidRPr="002C66D7">
        <w:rPr>
          <w:rFonts w:ascii="Times New Roman" w:hAnsi="Times New Roman" w:cs="Times New Roman"/>
          <w:sz w:val="24"/>
          <w:szCs w:val="24"/>
        </w:rPr>
        <w:t xml:space="preserve"> масс;</w:t>
      </w:r>
    </w:p>
    <w:p w14:paraId="54E7EEF2"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примерзшего к опоре (сваям или свайным кустам) ледяного покрова при колебаниях уровня воды;</w:t>
      </w:r>
    </w:p>
    <w:p w14:paraId="60C6A044"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ледяного покрова при его температурном расширении и наличии с одной стороны опоры поддерживаемой майны льда на податливые (гибкие) опоры.</w:t>
      </w:r>
    </w:p>
    <w:p w14:paraId="3EFF2F30" w14:textId="26E04EF6"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Указанные нагрузки следует определять по </w:t>
      </w:r>
      <w:r w:rsidR="00393D2C" w:rsidRPr="002C66D7">
        <w:rPr>
          <w:rFonts w:ascii="Times New Roman" w:hAnsi="Times New Roman" w:cs="Times New Roman"/>
          <w:sz w:val="24"/>
          <w:szCs w:val="24"/>
        </w:rPr>
        <w:t>СП 38.13330</w:t>
      </w:r>
      <w:r w:rsidR="00E15679" w:rsidRPr="002C66D7">
        <w:rPr>
          <w:rFonts w:ascii="Times New Roman" w:hAnsi="Times New Roman" w:cs="Times New Roman"/>
          <w:sz w:val="24"/>
          <w:szCs w:val="24"/>
        </w:rPr>
        <w:t>.</w:t>
      </w:r>
    </w:p>
    <w:p w14:paraId="2E451731" w14:textId="77777777" w:rsidR="00393D2C" w:rsidRPr="002C66D7" w:rsidRDefault="00393D2C" w:rsidP="000E5789">
      <w:pPr>
        <w:pStyle w:val="ConsPlusNormal"/>
        <w:widowControl/>
        <w:suppressAutoHyphens/>
        <w:spacing w:after="80"/>
        <w:ind w:firstLine="539"/>
        <w:jc w:val="both"/>
        <w:rPr>
          <w:rFonts w:ascii="Times New Roman" w:hAnsi="Times New Roman" w:cs="Times New Roman"/>
          <w:b/>
          <w:bCs/>
          <w:sz w:val="24"/>
          <w:szCs w:val="24"/>
        </w:rPr>
      </w:pPr>
      <w:r w:rsidRPr="002C66D7">
        <w:rPr>
          <w:rFonts w:ascii="Times New Roman" w:hAnsi="Times New Roman" w:cs="Times New Roman"/>
          <w:b/>
          <w:bCs/>
          <w:sz w:val="24"/>
          <w:szCs w:val="24"/>
        </w:rPr>
        <w:t>(Измененная редакция, Изм. № 1).</w:t>
      </w:r>
    </w:p>
    <w:p w14:paraId="744C4D79" w14:textId="77777777" w:rsidR="00393D2C" w:rsidRPr="002C66D7" w:rsidRDefault="00393D2C" w:rsidP="000E5789">
      <w:pPr>
        <w:pStyle w:val="ConsPlusNormal"/>
        <w:widowControl/>
        <w:suppressAutoHyphens/>
        <w:ind w:firstLine="567"/>
        <w:jc w:val="both"/>
        <w:rPr>
          <w:rFonts w:ascii="Times New Roman" w:hAnsi="Times New Roman" w:cs="Times New Roman"/>
          <w:sz w:val="24"/>
          <w:szCs w:val="24"/>
        </w:rPr>
      </w:pPr>
    </w:p>
    <w:p w14:paraId="5EC22026" w14:textId="16C6773F" w:rsidR="005B04AA" w:rsidRPr="002C66D7" w:rsidRDefault="005B04AA" w:rsidP="000E5789">
      <w:pPr>
        <w:pStyle w:val="ConsPlusNormal"/>
        <w:widowControl/>
        <w:suppressAutoHyphens/>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00D81BDF" wp14:editId="0AD1340C">
            <wp:extent cx="2990850" cy="2600325"/>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pic:cNvPicPr>
                      <a:picLocks noChangeAspect="1" noChangeArrowheads="1"/>
                    </pic:cNvPicPr>
                  </pic:nvPicPr>
                  <pic:blipFill>
                    <a:blip r:embed="rId909" cstate="print">
                      <a:extLst>
                        <a:ext uri="{28A0092B-C50C-407E-A947-70E740481C1C}">
                          <a14:useLocalDpi xmlns:a14="http://schemas.microsoft.com/office/drawing/2010/main" val="0"/>
                        </a:ext>
                      </a:extLst>
                    </a:blip>
                    <a:srcRect/>
                    <a:stretch>
                      <a:fillRect/>
                    </a:stretch>
                  </pic:blipFill>
                  <pic:spPr bwMode="auto">
                    <a:xfrm>
                      <a:off x="0" y="0"/>
                      <a:ext cx="2990850" cy="2600325"/>
                    </a:xfrm>
                    <a:prstGeom prst="rect">
                      <a:avLst/>
                    </a:prstGeom>
                    <a:noFill/>
                    <a:ln>
                      <a:noFill/>
                    </a:ln>
                  </pic:spPr>
                </pic:pic>
              </a:graphicData>
            </a:graphic>
          </wp:inline>
        </w:drawing>
      </w:r>
    </w:p>
    <w:p w14:paraId="5858383B" w14:textId="77777777" w:rsidR="005B04AA" w:rsidRPr="002C66D7" w:rsidRDefault="005B04AA"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i/>
        </w:rPr>
        <w:t>Рисунок П.1</w:t>
      </w:r>
      <w:r w:rsidRPr="002C66D7">
        <w:rPr>
          <w:rFonts w:ascii="Times New Roman" w:hAnsi="Times New Roman" w:cs="Times New Roman"/>
        </w:rPr>
        <w:t xml:space="preserve">  – </w:t>
      </w:r>
      <w:r w:rsidRPr="002C66D7">
        <w:rPr>
          <w:rFonts w:ascii="Times New Roman" w:hAnsi="Times New Roman" w:cs="Times New Roman"/>
          <w:b/>
        </w:rPr>
        <w:t xml:space="preserve">Схема расположения в одном створе вдоль течения реки </w:t>
      </w:r>
    </w:p>
    <w:p w14:paraId="4B7214E3" w14:textId="77777777" w:rsidR="005B04AA" w:rsidRPr="002C66D7" w:rsidRDefault="005B04AA" w:rsidP="000E5789">
      <w:pPr>
        <w:pStyle w:val="ConsPlusNormal"/>
        <w:widowControl/>
        <w:suppressAutoHyphens/>
        <w:ind w:firstLine="0"/>
        <w:jc w:val="center"/>
        <w:rPr>
          <w:rFonts w:ascii="Times New Roman" w:hAnsi="Times New Roman" w:cs="Times New Roman"/>
          <w:b/>
        </w:rPr>
      </w:pPr>
      <w:r w:rsidRPr="002C66D7">
        <w:rPr>
          <w:rFonts w:ascii="Times New Roman" w:hAnsi="Times New Roman" w:cs="Times New Roman"/>
          <w:b/>
        </w:rPr>
        <w:t>двух опор кругового очертания</w:t>
      </w:r>
    </w:p>
    <w:p w14:paraId="7298200E" w14:textId="77777777" w:rsidR="005B04AA" w:rsidRPr="002C66D7" w:rsidRDefault="005B04AA" w:rsidP="000E5789">
      <w:pPr>
        <w:pStyle w:val="ConsPlusNormal"/>
        <w:widowControl/>
        <w:suppressAutoHyphens/>
        <w:ind w:firstLine="0"/>
        <w:jc w:val="center"/>
        <w:rPr>
          <w:rFonts w:ascii="Times New Roman" w:hAnsi="Times New Roman" w:cs="Times New Roman"/>
          <w:sz w:val="24"/>
          <w:szCs w:val="24"/>
        </w:rPr>
      </w:pPr>
    </w:p>
    <w:p w14:paraId="51129FE3"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П.7 При расположении в одном створе вдоль течения реки двух опор кругового или близкого к нему очертания (рисунок П.1) давление от прорезания льда при его первой подвижке на низовую (вторую) по течению реки опору допускается принимать в размере æ</w:t>
      </w:r>
      <w:r w:rsidRPr="002C66D7">
        <w:rPr>
          <w:rFonts w:ascii="Times New Roman" w:hAnsi="Times New Roman" w:cs="Times New Roman"/>
          <w:i/>
          <w:sz w:val="24"/>
          <w:szCs w:val="24"/>
        </w:rPr>
        <w:t>F</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w:t>
      </w:r>
    </w:p>
    <w:p w14:paraId="528CA965" w14:textId="77777777" w:rsidR="005B04AA" w:rsidRPr="002C66D7" w:rsidRDefault="005B04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здесь æ – коэффициент уменьшения давления на  низовую  (вторую)  опору,  зависящий</w:t>
      </w:r>
    </w:p>
    <w:p w14:paraId="794B710A" w14:textId="77777777" w:rsidR="005B04AA" w:rsidRPr="002C66D7" w:rsidRDefault="005B04AA" w:rsidP="000E5789">
      <w:pPr>
        <w:pStyle w:val="ConsPlusNormal"/>
        <w:widowControl/>
        <w:suppressAutoHyphen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от отношения </w:t>
      </w:r>
      <w:r w:rsidRPr="002C66D7">
        <w:rPr>
          <w:rFonts w:ascii="Times New Roman" w:hAnsi="Times New Roman" w:cs="Times New Roman"/>
          <w:i/>
          <w:sz w:val="24"/>
          <w:szCs w:val="24"/>
          <w:lang w:val="en-US"/>
        </w:rPr>
        <w:t>a</w:t>
      </w:r>
      <w:r w:rsidRPr="002C66D7">
        <w:rPr>
          <w:rFonts w:ascii="Times New Roman" w:hAnsi="Times New Roman" w:cs="Times New Roman"/>
          <w:sz w:val="24"/>
          <w:szCs w:val="24"/>
          <w:vertAlign w:val="subscript"/>
        </w:rPr>
        <w:t>0</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D</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а</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 расстояние между  осями  опор,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 диаметр опор);</w:t>
      </w:r>
    </w:p>
    <w:p w14:paraId="5E3C754E"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i/>
          <w:sz w:val="24"/>
          <w:szCs w:val="24"/>
        </w:rPr>
        <w:t>F</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давление   от   прорезания   льда  на  верховую  (первую)  по  течению  опору</w:t>
      </w:r>
    </w:p>
    <w:p w14:paraId="506D2819" w14:textId="77777777" w:rsidR="005B04AA" w:rsidRPr="002C66D7" w:rsidRDefault="005B04AA" w:rsidP="000E5789">
      <w:pPr>
        <w:pStyle w:val="ConsPlusNormal"/>
        <w:widowControl/>
        <w:suppressAutoHyphens/>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(по  П.3).</w:t>
      </w:r>
    </w:p>
    <w:p w14:paraId="06A81D1B" w14:textId="77777777" w:rsidR="005B04AA" w:rsidRPr="002C66D7" w:rsidRDefault="005B04AA" w:rsidP="000E5789">
      <w:pPr>
        <w:pStyle w:val="ConsPlusNormal"/>
        <w:widowControl/>
        <w:suppressAutoHyphens/>
        <w:spacing w:after="120"/>
        <w:ind w:firstLine="567"/>
        <w:jc w:val="both"/>
        <w:rPr>
          <w:rFonts w:ascii="Times New Roman" w:hAnsi="Times New Roman" w:cs="Times New Roman"/>
          <w:sz w:val="24"/>
          <w:szCs w:val="24"/>
        </w:rPr>
      </w:pPr>
      <w:r w:rsidRPr="002C66D7">
        <w:rPr>
          <w:rFonts w:ascii="Times New Roman" w:hAnsi="Times New Roman" w:cs="Times New Roman"/>
          <w:sz w:val="24"/>
          <w:szCs w:val="24"/>
        </w:rPr>
        <w:t>Значения коэффициента æ следует принимать по таблице П.3.</w:t>
      </w:r>
    </w:p>
    <w:p w14:paraId="7A713600" w14:textId="77777777" w:rsidR="005B04AA" w:rsidRPr="002C66D7" w:rsidRDefault="005B04AA" w:rsidP="000E5789">
      <w:pPr>
        <w:pStyle w:val="ConsPlusNormal"/>
        <w:widowControl/>
        <w:suppressAutoHyphens/>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П.3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90"/>
        <w:gridCol w:w="940"/>
        <w:gridCol w:w="940"/>
        <w:gridCol w:w="941"/>
        <w:gridCol w:w="940"/>
        <w:gridCol w:w="940"/>
        <w:gridCol w:w="940"/>
        <w:gridCol w:w="940"/>
        <w:gridCol w:w="940"/>
        <w:gridCol w:w="761"/>
      </w:tblGrid>
      <w:tr w:rsidR="005B04AA" w:rsidRPr="002C66D7" w14:paraId="22FE3871" w14:textId="77777777" w:rsidTr="005739E5">
        <w:tc>
          <w:tcPr>
            <w:tcW w:w="790" w:type="dxa"/>
            <w:tcBorders>
              <w:bottom w:val="single" w:sz="4" w:space="0" w:color="auto"/>
            </w:tcBorders>
          </w:tcPr>
          <w:p w14:paraId="643189B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i/>
                <w:lang w:val="en-US"/>
              </w:rPr>
              <w:t>a</w:t>
            </w:r>
            <w:r w:rsidRPr="002C66D7">
              <w:rPr>
                <w:rFonts w:ascii="Times New Roman" w:hAnsi="Times New Roman" w:cs="Times New Roman"/>
                <w:vertAlign w:val="subscript"/>
                <w:lang w:val="en-US"/>
              </w:rPr>
              <w:t>0</w:t>
            </w:r>
            <w:r w:rsidRPr="002C66D7">
              <w:rPr>
                <w:rFonts w:ascii="Times New Roman" w:hAnsi="Times New Roman" w:cs="Times New Roman"/>
                <w:i/>
                <w:lang w:val="en-US"/>
              </w:rPr>
              <w:t xml:space="preserve"> / D</w:t>
            </w:r>
          </w:p>
        </w:tc>
        <w:tc>
          <w:tcPr>
            <w:tcW w:w="940" w:type="dxa"/>
            <w:tcBorders>
              <w:bottom w:val="single" w:sz="4" w:space="0" w:color="auto"/>
            </w:tcBorders>
          </w:tcPr>
          <w:p w14:paraId="5B7E460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w:t>
            </w:r>
          </w:p>
        </w:tc>
        <w:tc>
          <w:tcPr>
            <w:tcW w:w="940" w:type="dxa"/>
            <w:tcBorders>
              <w:bottom w:val="single" w:sz="4" w:space="0" w:color="auto"/>
            </w:tcBorders>
          </w:tcPr>
          <w:p w14:paraId="1650FB4C"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1,1</w:t>
            </w:r>
          </w:p>
        </w:tc>
        <w:tc>
          <w:tcPr>
            <w:tcW w:w="941" w:type="dxa"/>
            <w:tcBorders>
              <w:bottom w:val="single" w:sz="4" w:space="0" w:color="auto"/>
            </w:tcBorders>
          </w:tcPr>
          <w:p w14:paraId="3BC53F0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1,2</w:t>
            </w:r>
          </w:p>
        </w:tc>
        <w:tc>
          <w:tcPr>
            <w:tcW w:w="940" w:type="dxa"/>
            <w:tcBorders>
              <w:bottom w:val="single" w:sz="4" w:space="0" w:color="auto"/>
            </w:tcBorders>
          </w:tcPr>
          <w:p w14:paraId="191057D3"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1,3</w:t>
            </w:r>
          </w:p>
        </w:tc>
        <w:tc>
          <w:tcPr>
            <w:tcW w:w="940" w:type="dxa"/>
            <w:tcBorders>
              <w:bottom w:val="single" w:sz="4" w:space="0" w:color="auto"/>
            </w:tcBorders>
          </w:tcPr>
          <w:p w14:paraId="2305F06D"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1,4</w:t>
            </w:r>
          </w:p>
        </w:tc>
        <w:tc>
          <w:tcPr>
            <w:tcW w:w="940" w:type="dxa"/>
            <w:tcBorders>
              <w:bottom w:val="single" w:sz="4" w:space="0" w:color="auto"/>
            </w:tcBorders>
          </w:tcPr>
          <w:p w14:paraId="35E556F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1,5</w:t>
            </w:r>
          </w:p>
        </w:tc>
        <w:tc>
          <w:tcPr>
            <w:tcW w:w="940" w:type="dxa"/>
            <w:tcBorders>
              <w:bottom w:val="single" w:sz="4" w:space="0" w:color="auto"/>
            </w:tcBorders>
          </w:tcPr>
          <w:p w14:paraId="3A464BF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1,6</w:t>
            </w:r>
          </w:p>
        </w:tc>
        <w:tc>
          <w:tcPr>
            <w:tcW w:w="940" w:type="dxa"/>
            <w:tcBorders>
              <w:bottom w:val="single" w:sz="4" w:space="0" w:color="auto"/>
            </w:tcBorders>
          </w:tcPr>
          <w:p w14:paraId="35DD6E2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1,7</w:t>
            </w:r>
          </w:p>
        </w:tc>
        <w:tc>
          <w:tcPr>
            <w:tcW w:w="761" w:type="dxa"/>
            <w:tcBorders>
              <w:bottom w:val="single" w:sz="4" w:space="0" w:color="auto"/>
            </w:tcBorders>
          </w:tcPr>
          <w:p w14:paraId="0AD831E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1,8</w:t>
            </w:r>
          </w:p>
        </w:tc>
      </w:tr>
      <w:tr w:rsidR="005B04AA" w:rsidRPr="002C66D7" w14:paraId="7C47FFFA" w14:textId="77777777" w:rsidTr="005739E5">
        <w:tc>
          <w:tcPr>
            <w:tcW w:w="790" w:type="dxa"/>
            <w:tcBorders>
              <w:bottom w:val="single" w:sz="4" w:space="0" w:color="auto"/>
            </w:tcBorders>
          </w:tcPr>
          <w:p w14:paraId="0DC80745" w14:textId="77777777" w:rsidR="005B04AA" w:rsidRPr="002C66D7" w:rsidRDefault="005B04AA" w:rsidP="000E5789">
            <w:pPr>
              <w:pStyle w:val="ConsPlusNormal"/>
              <w:widowControl/>
              <w:suppressAutoHyphens/>
              <w:ind w:firstLine="0"/>
              <w:jc w:val="center"/>
              <w:rPr>
                <w:rFonts w:ascii="Times New Roman" w:hAnsi="Times New Roman" w:cs="Times New Roman"/>
                <w:vertAlign w:val="subscript"/>
              </w:rPr>
            </w:pPr>
            <w:r w:rsidRPr="002C66D7">
              <w:rPr>
                <w:rFonts w:ascii="Times New Roman" w:hAnsi="Times New Roman" w:cs="Times New Roman"/>
              </w:rPr>
              <w:t>æ</w:t>
            </w:r>
          </w:p>
        </w:tc>
        <w:tc>
          <w:tcPr>
            <w:tcW w:w="940" w:type="dxa"/>
            <w:tcBorders>
              <w:bottom w:val="single" w:sz="4" w:space="0" w:color="auto"/>
            </w:tcBorders>
          </w:tcPr>
          <w:p w14:paraId="4DCB88B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0,200</w:t>
            </w:r>
          </w:p>
        </w:tc>
        <w:tc>
          <w:tcPr>
            <w:tcW w:w="940" w:type="dxa"/>
            <w:tcBorders>
              <w:bottom w:val="single" w:sz="4" w:space="0" w:color="auto"/>
            </w:tcBorders>
          </w:tcPr>
          <w:p w14:paraId="14493D4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0,204</w:t>
            </w:r>
          </w:p>
        </w:tc>
        <w:tc>
          <w:tcPr>
            <w:tcW w:w="941" w:type="dxa"/>
            <w:tcBorders>
              <w:bottom w:val="single" w:sz="4" w:space="0" w:color="auto"/>
            </w:tcBorders>
          </w:tcPr>
          <w:p w14:paraId="58C0DAB5"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0,212</w:t>
            </w:r>
          </w:p>
        </w:tc>
        <w:tc>
          <w:tcPr>
            <w:tcW w:w="940" w:type="dxa"/>
            <w:tcBorders>
              <w:bottom w:val="single" w:sz="4" w:space="0" w:color="auto"/>
            </w:tcBorders>
          </w:tcPr>
          <w:p w14:paraId="79932CA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0,230</w:t>
            </w:r>
          </w:p>
        </w:tc>
        <w:tc>
          <w:tcPr>
            <w:tcW w:w="940" w:type="dxa"/>
            <w:tcBorders>
              <w:bottom w:val="single" w:sz="4" w:space="0" w:color="auto"/>
            </w:tcBorders>
          </w:tcPr>
          <w:p w14:paraId="1E247615"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0,280</w:t>
            </w:r>
          </w:p>
        </w:tc>
        <w:tc>
          <w:tcPr>
            <w:tcW w:w="940" w:type="dxa"/>
            <w:tcBorders>
              <w:bottom w:val="single" w:sz="4" w:space="0" w:color="auto"/>
            </w:tcBorders>
          </w:tcPr>
          <w:p w14:paraId="77D2C9A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0,398</w:t>
            </w:r>
          </w:p>
        </w:tc>
        <w:tc>
          <w:tcPr>
            <w:tcW w:w="940" w:type="dxa"/>
            <w:tcBorders>
              <w:bottom w:val="single" w:sz="4" w:space="0" w:color="auto"/>
            </w:tcBorders>
          </w:tcPr>
          <w:p w14:paraId="6C903868"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0,472</w:t>
            </w:r>
          </w:p>
        </w:tc>
        <w:tc>
          <w:tcPr>
            <w:tcW w:w="940" w:type="dxa"/>
            <w:tcBorders>
              <w:bottom w:val="single" w:sz="4" w:space="0" w:color="auto"/>
            </w:tcBorders>
          </w:tcPr>
          <w:p w14:paraId="73D0D51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0,542</w:t>
            </w:r>
          </w:p>
        </w:tc>
        <w:tc>
          <w:tcPr>
            <w:tcW w:w="761" w:type="dxa"/>
            <w:tcBorders>
              <w:bottom w:val="single" w:sz="4" w:space="0" w:color="auto"/>
            </w:tcBorders>
          </w:tcPr>
          <w:p w14:paraId="2D8C593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0,608</w:t>
            </w:r>
          </w:p>
        </w:tc>
      </w:tr>
    </w:tbl>
    <w:p w14:paraId="713407F6" w14:textId="77777777" w:rsidR="005B04AA" w:rsidRPr="002C66D7" w:rsidRDefault="005B04AA" w:rsidP="000E5789">
      <w:pPr>
        <w:spacing w:before="120" w:after="80"/>
        <w:rPr>
          <w:i/>
          <w:sz w:val="22"/>
          <w:szCs w:val="22"/>
        </w:rPr>
      </w:pPr>
      <w:r w:rsidRPr="002C66D7">
        <w:rPr>
          <w:i/>
          <w:sz w:val="22"/>
          <w:szCs w:val="22"/>
        </w:rPr>
        <w:t>Окончание таблицы П.3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90"/>
        <w:gridCol w:w="940"/>
        <w:gridCol w:w="940"/>
        <w:gridCol w:w="941"/>
        <w:gridCol w:w="940"/>
        <w:gridCol w:w="940"/>
        <w:gridCol w:w="940"/>
        <w:gridCol w:w="940"/>
        <w:gridCol w:w="1701"/>
      </w:tblGrid>
      <w:tr w:rsidR="005B04AA" w:rsidRPr="002C66D7" w14:paraId="41130A7D" w14:textId="77777777" w:rsidTr="005739E5">
        <w:tc>
          <w:tcPr>
            <w:tcW w:w="790" w:type="dxa"/>
            <w:tcBorders>
              <w:top w:val="single" w:sz="4" w:space="0" w:color="auto"/>
            </w:tcBorders>
          </w:tcPr>
          <w:p w14:paraId="7422692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i/>
                <w:lang w:val="en-US"/>
              </w:rPr>
              <w:t>a</w:t>
            </w:r>
            <w:r w:rsidRPr="002C66D7">
              <w:rPr>
                <w:rFonts w:ascii="Times New Roman" w:hAnsi="Times New Roman" w:cs="Times New Roman"/>
                <w:vertAlign w:val="subscript"/>
                <w:lang w:val="en-US"/>
              </w:rPr>
              <w:t>0</w:t>
            </w:r>
            <w:r w:rsidRPr="002C66D7">
              <w:rPr>
                <w:rFonts w:ascii="Times New Roman" w:hAnsi="Times New Roman" w:cs="Times New Roman"/>
                <w:i/>
                <w:lang w:val="en-US"/>
              </w:rPr>
              <w:t xml:space="preserve"> / D</w:t>
            </w:r>
          </w:p>
        </w:tc>
        <w:tc>
          <w:tcPr>
            <w:tcW w:w="940" w:type="dxa"/>
            <w:tcBorders>
              <w:top w:val="single" w:sz="4" w:space="0" w:color="auto"/>
            </w:tcBorders>
          </w:tcPr>
          <w:p w14:paraId="672979C0"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1,9</w:t>
            </w:r>
          </w:p>
        </w:tc>
        <w:tc>
          <w:tcPr>
            <w:tcW w:w="940" w:type="dxa"/>
            <w:tcBorders>
              <w:top w:val="single" w:sz="4" w:space="0" w:color="auto"/>
            </w:tcBorders>
          </w:tcPr>
          <w:p w14:paraId="3D30A09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2,0</w:t>
            </w:r>
          </w:p>
        </w:tc>
        <w:tc>
          <w:tcPr>
            <w:tcW w:w="941" w:type="dxa"/>
            <w:tcBorders>
              <w:top w:val="single" w:sz="4" w:space="0" w:color="auto"/>
            </w:tcBorders>
          </w:tcPr>
          <w:p w14:paraId="0D8D21D7"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2,1</w:t>
            </w:r>
          </w:p>
        </w:tc>
        <w:tc>
          <w:tcPr>
            <w:tcW w:w="940" w:type="dxa"/>
            <w:tcBorders>
              <w:top w:val="single" w:sz="4" w:space="0" w:color="auto"/>
            </w:tcBorders>
          </w:tcPr>
          <w:p w14:paraId="7A57E0E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2,2</w:t>
            </w:r>
          </w:p>
        </w:tc>
        <w:tc>
          <w:tcPr>
            <w:tcW w:w="940" w:type="dxa"/>
            <w:tcBorders>
              <w:top w:val="single" w:sz="4" w:space="0" w:color="auto"/>
            </w:tcBorders>
          </w:tcPr>
          <w:p w14:paraId="185D3AF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2,3</w:t>
            </w:r>
          </w:p>
        </w:tc>
        <w:tc>
          <w:tcPr>
            <w:tcW w:w="940" w:type="dxa"/>
            <w:tcBorders>
              <w:top w:val="single" w:sz="4" w:space="0" w:color="auto"/>
            </w:tcBorders>
          </w:tcPr>
          <w:p w14:paraId="4BACFA0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2,4</w:t>
            </w:r>
          </w:p>
        </w:tc>
        <w:tc>
          <w:tcPr>
            <w:tcW w:w="940" w:type="dxa"/>
            <w:tcBorders>
              <w:top w:val="single" w:sz="4" w:space="0" w:color="auto"/>
            </w:tcBorders>
          </w:tcPr>
          <w:p w14:paraId="460039D4"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2,5</w:t>
            </w:r>
          </w:p>
        </w:tc>
        <w:tc>
          <w:tcPr>
            <w:tcW w:w="1701" w:type="dxa"/>
            <w:tcBorders>
              <w:top w:val="single" w:sz="4" w:space="0" w:color="auto"/>
            </w:tcBorders>
          </w:tcPr>
          <w:p w14:paraId="11B753B5"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2,6 и более</w:t>
            </w:r>
          </w:p>
        </w:tc>
      </w:tr>
      <w:tr w:rsidR="005B04AA" w:rsidRPr="002C66D7" w14:paraId="156D87F1" w14:textId="77777777" w:rsidTr="005739E5">
        <w:tc>
          <w:tcPr>
            <w:tcW w:w="790" w:type="dxa"/>
            <w:tcBorders>
              <w:bottom w:val="single" w:sz="4" w:space="0" w:color="auto"/>
            </w:tcBorders>
          </w:tcPr>
          <w:p w14:paraId="12863F0B"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æ</w:t>
            </w:r>
          </w:p>
        </w:tc>
        <w:tc>
          <w:tcPr>
            <w:tcW w:w="940" w:type="dxa"/>
            <w:tcBorders>
              <w:bottom w:val="single" w:sz="4" w:space="0" w:color="auto"/>
            </w:tcBorders>
          </w:tcPr>
          <w:p w14:paraId="432D567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0,671</w:t>
            </w:r>
          </w:p>
        </w:tc>
        <w:tc>
          <w:tcPr>
            <w:tcW w:w="940" w:type="dxa"/>
            <w:tcBorders>
              <w:bottom w:val="single" w:sz="4" w:space="0" w:color="auto"/>
            </w:tcBorders>
          </w:tcPr>
          <w:p w14:paraId="3D5B32C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0,730</w:t>
            </w:r>
          </w:p>
        </w:tc>
        <w:tc>
          <w:tcPr>
            <w:tcW w:w="941" w:type="dxa"/>
            <w:tcBorders>
              <w:bottom w:val="single" w:sz="4" w:space="0" w:color="auto"/>
            </w:tcBorders>
          </w:tcPr>
          <w:p w14:paraId="6EB6E4E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0,785</w:t>
            </w:r>
          </w:p>
        </w:tc>
        <w:tc>
          <w:tcPr>
            <w:tcW w:w="940" w:type="dxa"/>
            <w:tcBorders>
              <w:bottom w:val="single" w:sz="4" w:space="0" w:color="auto"/>
            </w:tcBorders>
          </w:tcPr>
          <w:p w14:paraId="7979A852"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0,836</w:t>
            </w:r>
          </w:p>
        </w:tc>
        <w:tc>
          <w:tcPr>
            <w:tcW w:w="940" w:type="dxa"/>
            <w:tcBorders>
              <w:bottom w:val="single" w:sz="4" w:space="0" w:color="auto"/>
            </w:tcBorders>
          </w:tcPr>
          <w:p w14:paraId="4B3B4999"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0,884</w:t>
            </w:r>
          </w:p>
        </w:tc>
        <w:tc>
          <w:tcPr>
            <w:tcW w:w="940" w:type="dxa"/>
            <w:tcBorders>
              <w:bottom w:val="single" w:sz="4" w:space="0" w:color="auto"/>
            </w:tcBorders>
          </w:tcPr>
          <w:p w14:paraId="3C835D81"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0,928</w:t>
            </w:r>
          </w:p>
        </w:tc>
        <w:tc>
          <w:tcPr>
            <w:tcW w:w="940" w:type="dxa"/>
            <w:tcBorders>
              <w:bottom w:val="single" w:sz="4" w:space="0" w:color="auto"/>
            </w:tcBorders>
          </w:tcPr>
          <w:p w14:paraId="16A6FF6C"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0,968</w:t>
            </w:r>
          </w:p>
        </w:tc>
        <w:tc>
          <w:tcPr>
            <w:tcW w:w="1701" w:type="dxa"/>
            <w:tcBorders>
              <w:bottom w:val="single" w:sz="4" w:space="0" w:color="auto"/>
            </w:tcBorders>
          </w:tcPr>
          <w:p w14:paraId="1FA198BF" w14:textId="77777777" w:rsidR="005B04AA" w:rsidRPr="002C66D7" w:rsidRDefault="005B04AA"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1,000</w:t>
            </w:r>
          </w:p>
        </w:tc>
      </w:tr>
      <w:tr w:rsidR="005B04AA" w:rsidRPr="002C66D7" w14:paraId="27849BA9" w14:textId="77777777" w:rsidTr="005739E5">
        <w:tc>
          <w:tcPr>
            <w:tcW w:w="9072" w:type="dxa"/>
            <w:gridSpan w:val="9"/>
            <w:tcBorders>
              <w:top w:val="single" w:sz="4" w:space="0" w:color="auto"/>
            </w:tcBorders>
          </w:tcPr>
          <w:p w14:paraId="2604F701" w14:textId="77777777" w:rsidR="005B04AA" w:rsidRPr="002C66D7" w:rsidRDefault="005B04AA" w:rsidP="000E5789">
            <w:pPr>
              <w:pStyle w:val="ConsPlusNormal"/>
              <w:widowControl/>
              <w:suppressAutoHyphens/>
              <w:spacing w:before="60" w:after="60"/>
              <w:ind w:firstLine="0"/>
              <w:jc w:val="both"/>
              <w:rPr>
                <w:rFonts w:ascii="Times New Roman" w:hAnsi="Times New Roman" w:cs="Times New Roman"/>
                <w:sz w:val="18"/>
                <w:szCs w:val="18"/>
              </w:rPr>
            </w:pPr>
            <w:r w:rsidRPr="002C66D7">
              <w:rPr>
                <w:rFonts w:ascii="Times New Roman" w:hAnsi="Times New Roman" w:cs="Times New Roman"/>
                <w:sz w:val="18"/>
                <w:szCs w:val="18"/>
              </w:rPr>
              <w:t xml:space="preserve">         П р и м е ч а н и е – Промежуточные значения определяются по интерполяции. </w:t>
            </w:r>
          </w:p>
        </w:tc>
      </w:tr>
    </w:tbl>
    <w:p w14:paraId="25546203" w14:textId="54012B29" w:rsidR="0060434E" w:rsidRPr="002C66D7" w:rsidRDefault="0060434E" w:rsidP="000E5789">
      <w:pPr>
        <w:suppressAutoHyphens/>
        <w:ind w:firstLine="567"/>
        <w:rPr>
          <w:sz w:val="16"/>
          <w:szCs w:val="16"/>
        </w:rPr>
      </w:pPr>
      <w:r w:rsidRPr="002C66D7">
        <w:rPr>
          <w:sz w:val="16"/>
          <w:szCs w:val="16"/>
        </w:rPr>
        <w:br w:type="page"/>
      </w:r>
    </w:p>
    <w:p w14:paraId="35347384" w14:textId="77777777" w:rsidR="0060434E" w:rsidRPr="001F7E79" w:rsidRDefault="0060434E" w:rsidP="000E5789">
      <w:pPr>
        <w:pStyle w:val="ConsPlusNormal"/>
        <w:widowControl/>
        <w:suppressAutoHyphens/>
        <w:ind w:firstLine="0"/>
        <w:jc w:val="center"/>
        <w:rPr>
          <w:rFonts w:ascii="Times New Roman" w:hAnsi="Times New Roman" w:cs="Times New Roman"/>
          <w:b/>
          <w:sz w:val="24"/>
          <w:szCs w:val="24"/>
        </w:rPr>
      </w:pPr>
      <w:r w:rsidRPr="001F7E79">
        <w:rPr>
          <w:rFonts w:ascii="Times New Roman" w:hAnsi="Times New Roman" w:cs="Times New Roman"/>
          <w:b/>
          <w:sz w:val="24"/>
          <w:szCs w:val="24"/>
        </w:rPr>
        <w:lastRenderedPageBreak/>
        <w:t>Приложение Р</w:t>
      </w:r>
    </w:p>
    <w:p w14:paraId="38406160" w14:textId="77777777" w:rsidR="0060434E" w:rsidRPr="001F7E79" w:rsidRDefault="0060434E" w:rsidP="000E5789">
      <w:pPr>
        <w:pStyle w:val="ConsPlusNormal"/>
        <w:widowControl/>
        <w:suppressAutoHyphens/>
        <w:ind w:firstLine="0"/>
        <w:jc w:val="center"/>
        <w:rPr>
          <w:rFonts w:ascii="Times New Roman" w:hAnsi="Times New Roman" w:cs="Times New Roman"/>
          <w:b/>
          <w:sz w:val="24"/>
          <w:szCs w:val="24"/>
        </w:rPr>
      </w:pPr>
      <w:r w:rsidRPr="001F7E79">
        <w:rPr>
          <w:rFonts w:ascii="Times New Roman" w:hAnsi="Times New Roman" w:cs="Times New Roman"/>
          <w:b/>
          <w:sz w:val="24"/>
          <w:szCs w:val="24"/>
        </w:rPr>
        <w:t>(обязательное)</w:t>
      </w:r>
    </w:p>
    <w:p w14:paraId="18E47239" w14:textId="77777777" w:rsidR="0060434E" w:rsidRPr="001F7E79" w:rsidRDefault="0060434E" w:rsidP="000E5789">
      <w:pPr>
        <w:pStyle w:val="ConsPlusNormal"/>
        <w:widowControl/>
        <w:suppressAutoHyphens/>
        <w:spacing w:before="120" w:after="120"/>
        <w:ind w:firstLine="0"/>
        <w:jc w:val="center"/>
        <w:rPr>
          <w:rFonts w:ascii="Times New Roman" w:hAnsi="Times New Roman" w:cs="Times New Roman"/>
          <w:b/>
          <w:sz w:val="24"/>
          <w:szCs w:val="24"/>
        </w:rPr>
      </w:pPr>
      <w:r w:rsidRPr="001F7E79">
        <w:rPr>
          <w:rFonts w:ascii="Times New Roman" w:hAnsi="Times New Roman" w:cs="Times New Roman"/>
          <w:b/>
          <w:sz w:val="24"/>
          <w:szCs w:val="24"/>
        </w:rPr>
        <w:t>Потери предварительного напряжения арматуры</w:t>
      </w:r>
    </w:p>
    <w:p w14:paraId="592D1D8C" w14:textId="77777777" w:rsidR="001F7E79" w:rsidRPr="001F7E79" w:rsidRDefault="001F7E79" w:rsidP="001F7E79">
      <w:pPr>
        <w:pStyle w:val="formattext"/>
        <w:shd w:val="clear" w:color="auto" w:fill="FFFFFF"/>
        <w:spacing w:before="0" w:beforeAutospacing="0" w:after="0" w:afterAutospacing="0"/>
        <w:jc w:val="both"/>
        <w:textAlignment w:val="baseline"/>
        <w:rPr>
          <w:spacing w:val="2"/>
        </w:rPr>
      </w:pPr>
      <w:r w:rsidRPr="001F7E79">
        <w:rPr>
          <w:spacing w:val="30"/>
        </w:rPr>
        <w:t>Таблица</w:t>
      </w:r>
      <w:r w:rsidRPr="001F7E79">
        <w:rPr>
          <w:spacing w:val="2"/>
        </w:rPr>
        <w:t xml:space="preserve"> Р.1</w:t>
      </w:r>
      <w:r w:rsidRPr="001F7E79">
        <w:rPr>
          <w:spacing w:val="2"/>
        </w:rPr>
        <w:tab/>
      </w:r>
    </w:p>
    <w:tbl>
      <w:tblPr>
        <w:tblW w:w="9355" w:type="dxa"/>
        <w:tblInd w:w="-8" w:type="dxa"/>
        <w:tblCellMar>
          <w:left w:w="0" w:type="dxa"/>
          <w:right w:w="0" w:type="dxa"/>
        </w:tblCellMar>
        <w:tblLook w:val="00A0" w:firstRow="1" w:lastRow="0" w:firstColumn="1" w:lastColumn="0" w:noHBand="0" w:noVBand="0"/>
      </w:tblPr>
      <w:tblGrid>
        <w:gridCol w:w="3764"/>
        <w:gridCol w:w="2080"/>
        <w:gridCol w:w="1791"/>
        <w:gridCol w:w="1720"/>
      </w:tblGrid>
      <w:tr w:rsidR="001F7E79" w:rsidRPr="008C75BC" w14:paraId="13C4C565" w14:textId="77777777" w:rsidTr="004678A6">
        <w:tc>
          <w:tcPr>
            <w:tcW w:w="37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32D365F1"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Фактор, вызывающий потери предварительного напряжения</w:t>
            </w:r>
          </w:p>
        </w:tc>
        <w:tc>
          <w:tcPr>
            <w:tcW w:w="5591"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72FA9F78"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Значение потерь предварительного напряжения, МПа</w:t>
            </w:r>
          </w:p>
        </w:tc>
      </w:tr>
      <w:tr w:rsidR="001F7E79" w:rsidRPr="008C75BC" w14:paraId="50BA5178" w14:textId="77777777" w:rsidTr="004678A6">
        <w:tc>
          <w:tcPr>
            <w:tcW w:w="3764" w:type="dxa"/>
            <w:tcBorders>
              <w:top w:val="single" w:sz="6" w:space="0" w:color="000000"/>
              <w:left w:val="single" w:sz="6" w:space="0" w:color="000000"/>
              <w:bottom w:val="nil"/>
              <w:right w:val="single" w:sz="6" w:space="0" w:color="000000"/>
            </w:tcBorders>
            <w:tcMar>
              <w:top w:w="0" w:type="dxa"/>
              <w:left w:w="74" w:type="dxa"/>
              <w:bottom w:w="0" w:type="dxa"/>
              <w:right w:w="74" w:type="dxa"/>
            </w:tcMar>
          </w:tcPr>
          <w:p w14:paraId="7ED55E79"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1 Релаксация напряжений арматуры:</w:t>
            </w:r>
          </w:p>
        </w:tc>
        <w:tc>
          <w:tcPr>
            <w:tcW w:w="5591" w:type="dxa"/>
            <w:gridSpan w:val="3"/>
            <w:tcBorders>
              <w:top w:val="single" w:sz="6" w:space="0" w:color="000000"/>
              <w:left w:val="single" w:sz="6" w:space="0" w:color="000000"/>
              <w:bottom w:val="nil"/>
              <w:right w:val="single" w:sz="6" w:space="0" w:color="000000"/>
            </w:tcBorders>
            <w:tcMar>
              <w:top w:w="0" w:type="dxa"/>
              <w:left w:w="74" w:type="dxa"/>
              <w:bottom w:w="0" w:type="dxa"/>
              <w:right w:w="74" w:type="dxa"/>
            </w:tcMar>
          </w:tcPr>
          <w:p w14:paraId="5A963D4B" w14:textId="77777777" w:rsidR="001F7E79" w:rsidRPr="001F7E79" w:rsidRDefault="001F7E79" w:rsidP="004678A6">
            <w:pPr>
              <w:jc w:val="both"/>
              <w:rPr>
                <w:sz w:val="22"/>
                <w:szCs w:val="22"/>
              </w:rPr>
            </w:pPr>
          </w:p>
        </w:tc>
      </w:tr>
      <w:tr w:rsidR="001F7E79" w:rsidRPr="008C75BC" w14:paraId="432C5B12" w14:textId="77777777" w:rsidTr="004678A6">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16D43FAA" w14:textId="77777777" w:rsidR="001F7E79" w:rsidRPr="001F7E79" w:rsidRDefault="001F7E79" w:rsidP="004678A6">
            <w:pPr>
              <w:pStyle w:val="formattext"/>
              <w:spacing w:before="0" w:beforeAutospacing="0" w:after="0" w:afterAutospacing="0"/>
              <w:ind w:left="465" w:hanging="255"/>
              <w:textAlignment w:val="baseline"/>
              <w:rPr>
                <w:sz w:val="22"/>
                <w:szCs w:val="22"/>
              </w:rPr>
            </w:pPr>
            <w:r w:rsidRPr="001F7E79">
              <w:rPr>
                <w:sz w:val="22"/>
                <w:szCs w:val="22"/>
              </w:rPr>
              <w:t>а) при механическом способе натяжения арматуры:</w:t>
            </w:r>
          </w:p>
        </w:tc>
        <w:tc>
          <w:tcPr>
            <w:tcW w:w="5591" w:type="dxa"/>
            <w:gridSpan w:val="3"/>
            <w:tcBorders>
              <w:top w:val="nil"/>
              <w:left w:val="single" w:sz="6" w:space="0" w:color="000000"/>
              <w:bottom w:val="nil"/>
              <w:right w:val="single" w:sz="6" w:space="0" w:color="000000"/>
            </w:tcBorders>
            <w:tcMar>
              <w:top w:w="0" w:type="dxa"/>
              <w:left w:w="74" w:type="dxa"/>
              <w:bottom w:w="0" w:type="dxa"/>
              <w:right w:w="74" w:type="dxa"/>
            </w:tcMar>
          </w:tcPr>
          <w:p w14:paraId="679B12C7" w14:textId="77777777" w:rsidR="001F7E79" w:rsidRPr="001F7E79" w:rsidRDefault="001F7E79" w:rsidP="004678A6">
            <w:pPr>
              <w:jc w:val="both"/>
              <w:rPr>
                <w:sz w:val="22"/>
                <w:szCs w:val="22"/>
              </w:rPr>
            </w:pPr>
          </w:p>
        </w:tc>
      </w:tr>
      <w:tr w:rsidR="001F7E79" w:rsidRPr="008C75BC" w14:paraId="40514E3A" w14:textId="77777777" w:rsidTr="004678A6">
        <w:trPr>
          <w:trHeight w:val="339"/>
        </w:trPr>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17AEA845" w14:textId="77777777" w:rsidR="001F7E79" w:rsidRPr="001F7E79" w:rsidRDefault="001F7E79" w:rsidP="004678A6">
            <w:pPr>
              <w:pStyle w:val="formattext"/>
              <w:spacing w:before="0" w:beforeAutospacing="0" w:after="0" w:afterAutospacing="0"/>
              <w:ind w:left="634"/>
              <w:textAlignment w:val="baseline"/>
              <w:rPr>
                <w:sz w:val="22"/>
                <w:szCs w:val="22"/>
              </w:rPr>
            </w:pPr>
            <w:r w:rsidRPr="001F7E79">
              <w:rPr>
                <w:sz w:val="22"/>
                <w:szCs w:val="22"/>
              </w:rPr>
              <w:t>проволочной  и арматурных канатов</w:t>
            </w:r>
          </w:p>
        </w:tc>
        <w:tc>
          <w:tcPr>
            <w:tcW w:w="5591" w:type="dxa"/>
            <w:gridSpan w:val="3"/>
            <w:tcBorders>
              <w:top w:val="nil"/>
              <w:left w:val="single" w:sz="6" w:space="0" w:color="000000"/>
              <w:bottom w:val="nil"/>
              <w:right w:val="single" w:sz="6" w:space="0" w:color="000000"/>
            </w:tcBorders>
            <w:tcMar>
              <w:top w:w="0" w:type="dxa"/>
              <w:left w:w="74" w:type="dxa"/>
              <w:bottom w:w="0" w:type="dxa"/>
              <w:right w:w="74" w:type="dxa"/>
            </w:tcMar>
            <w:vAlign w:val="bottom"/>
          </w:tcPr>
          <w:p w14:paraId="227A13AB"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(0,22</w:t>
            </w:r>
            <w:r w:rsidRPr="001F7E79">
              <w:rPr>
                <w:iCs/>
                <w:sz w:val="22"/>
                <w:szCs w:val="22"/>
              </w:rPr>
              <w:sym w:font="Symbol" w:char="F073"/>
            </w:r>
            <w:r w:rsidRPr="001F7E79">
              <w:rPr>
                <w:i/>
                <w:sz w:val="22"/>
                <w:szCs w:val="22"/>
                <w:vertAlign w:val="subscript"/>
                <w:lang w:val="en-US"/>
              </w:rPr>
              <w:t>p</w:t>
            </w:r>
            <w:r w:rsidRPr="001F7E79">
              <w:rPr>
                <w:i/>
                <w:sz w:val="22"/>
                <w:szCs w:val="22"/>
                <w:vertAlign w:val="subscript"/>
              </w:rPr>
              <w:t xml:space="preserve"> </w:t>
            </w:r>
            <w:r w:rsidRPr="001F7E79">
              <w:rPr>
                <w:i/>
                <w:sz w:val="22"/>
                <w:szCs w:val="22"/>
              </w:rPr>
              <w:t xml:space="preserve"> / </w:t>
            </w:r>
            <w:proofErr w:type="spellStart"/>
            <w:r w:rsidRPr="001F7E79">
              <w:rPr>
                <w:i/>
                <w:sz w:val="22"/>
                <w:szCs w:val="22"/>
                <w:lang w:val="en-US"/>
              </w:rPr>
              <w:t>R</w:t>
            </w:r>
            <w:r w:rsidRPr="001F7E79">
              <w:rPr>
                <w:i/>
                <w:sz w:val="22"/>
                <w:szCs w:val="22"/>
                <w:vertAlign w:val="subscript"/>
                <w:lang w:val="en-US"/>
              </w:rPr>
              <w:t>pn</w:t>
            </w:r>
            <w:proofErr w:type="spellEnd"/>
            <w:r w:rsidRPr="001F7E79">
              <w:rPr>
                <w:i/>
                <w:sz w:val="22"/>
                <w:szCs w:val="22"/>
              </w:rPr>
              <w:t xml:space="preserve"> </w:t>
            </w:r>
            <w:r w:rsidRPr="001F7E79">
              <w:rPr>
                <w:sz w:val="22"/>
                <w:szCs w:val="22"/>
              </w:rPr>
              <w:t>– 0,1)</w:t>
            </w:r>
            <w:r w:rsidRPr="001F7E79">
              <w:rPr>
                <w:i/>
                <w:sz w:val="22"/>
                <w:szCs w:val="22"/>
              </w:rPr>
              <w:t xml:space="preserve"> </w:t>
            </w:r>
            <w:r w:rsidRPr="001F7E79">
              <w:rPr>
                <w:iCs/>
                <w:sz w:val="22"/>
                <w:szCs w:val="22"/>
              </w:rPr>
              <w:sym w:font="Symbol" w:char="F073"/>
            </w:r>
            <w:r w:rsidRPr="001F7E79">
              <w:rPr>
                <w:i/>
                <w:sz w:val="22"/>
                <w:szCs w:val="22"/>
                <w:vertAlign w:val="subscript"/>
                <w:lang w:val="en-US"/>
              </w:rPr>
              <w:t>p</w:t>
            </w:r>
            <w:r w:rsidRPr="001F7E79">
              <w:rPr>
                <w:i/>
                <w:sz w:val="22"/>
                <w:szCs w:val="22"/>
              </w:rPr>
              <w:t>*</w:t>
            </w:r>
          </w:p>
        </w:tc>
      </w:tr>
      <w:tr w:rsidR="001F7E79" w:rsidRPr="008C75BC" w14:paraId="5F15E35B" w14:textId="77777777" w:rsidTr="004678A6">
        <w:tc>
          <w:tcPr>
            <w:tcW w:w="9355" w:type="dxa"/>
            <w:gridSpan w:val="4"/>
            <w:tcBorders>
              <w:top w:val="nil"/>
              <w:left w:val="single" w:sz="6" w:space="0" w:color="000000"/>
              <w:bottom w:val="nil"/>
              <w:right w:val="single" w:sz="6" w:space="0" w:color="000000"/>
            </w:tcBorders>
            <w:tcMar>
              <w:top w:w="0" w:type="dxa"/>
              <w:left w:w="74" w:type="dxa"/>
              <w:bottom w:w="0" w:type="dxa"/>
              <w:right w:w="74" w:type="dxa"/>
            </w:tcMar>
          </w:tcPr>
          <w:p w14:paraId="0A32EF60" w14:textId="77777777" w:rsidR="001F7E79" w:rsidRPr="001F7E79" w:rsidRDefault="001F7E79" w:rsidP="004678A6">
            <w:pPr>
              <w:pStyle w:val="formattext"/>
              <w:spacing w:before="0" w:beforeAutospacing="0" w:after="0" w:afterAutospacing="0"/>
              <w:textAlignment w:val="baseline"/>
              <w:rPr>
                <w:sz w:val="22"/>
                <w:szCs w:val="22"/>
              </w:rPr>
            </w:pPr>
          </w:p>
        </w:tc>
      </w:tr>
      <w:tr w:rsidR="001F7E79" w:rsidRPr="00AB1BDA" w14:paraId="553E0A23" w14:textId="77777777" w:rsidTr="004678A6">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65BFFDB6" w14:textId="77777777" w:rsidR="001F7E79" w:rsidRPr="001F7E79" w:rsidRDefault="001F7E79" w:rsidP="004678A6">
            <w:pPr>
              <w:pStyle w:val="formattext"/>
              <w:spacing w:before="0" w:beforeAutospacing="0" w:after="0" w:afterAutospacing="0"/>
              <w:ind w:left="634"/>
              <w:textAlignment w:val="baseline"/>
              <w:rPr>
                <w:sz w:val="22"/>
                <w:szCs w:val="22"/>
              </w:rPr>
            </w:pPr>
            <w:r w:rsidRPr="001F7E79">
              <w:rPr>
                <w:sz w:val="22"/>
                <w:szCs w:val="22"/>
              </w:rPr>
              <w:t>стержневой</w:t>
            </w:r>
          </w:p>
        </w:tc>
        <w:tc>
          <w:tcPr>
            <w:tcW w:w="5591" w:type="dxa"/>
            <w:gridSpan w:val="3"/>
            <w:tcBorders>
              <w:top w:val="nil"/>
              <w:left w:val="single" w:sz="6" w:space="0" w:color="000000"/>
              <w:bottom w:val="nil"/>
              <w:right w:val="single" w:sz="6" w:space="0" w:color="000000"/>
            </w:tcBorders>
            <w:tcMar>
              <w:top w:w="0" w:type="dxa"/>
              <w:left w:w="74" w:type="dxa"/>
              <w:bottom w:w="0" w:type="dxa"/>
              <w:right w:w="74" w:type="dxa"/>
            </w:tcMar>
          </w:tcPr>
          <w:p w14:paraId="11751F4A" w14:textId="77777777" w:rsidR="001F7E79" w:rsidRPr="001F7E79" w:rsidRDefault="001F7E79" w:rsidP="004678A6">
            <w:pPr>
              <w:pStyle w:val="ConsPlusNormal"/>
              <w:widowControl/>
              <w:suppressAutoHyphens/>
              <w:jc w:val="both"/>
              <w:rPr>
                <w:sz w:val="22"/>
                <w:szCs w:val="22"/>
              </w:rPr>
            </w:pPr>
            <w:r w:rsidRPr="001F7E79">
              <w:rPr>
                <w:rFonts w:ascii="Times New Roman" w:hAnsi="Times New Roman" w:cs="Times New Roman"/>
                <w:sz w:val="22"/>
                <w:szCs w:val="22"/>
              </w:rPr>
              <w:t>0,1</w:t>
            </w:r>
            <w:r w:rsidRPr="001F7E79">
              <w:rPr>
                <w:rFonts w:ascii="Times New Roman" w:hAnsi="Times New Roman" w:cs="Times New Roman"/>
                <w:sz w:val="22"/>
                <w:szCs w:val="22"/>
              </w:rPr>
              <w:sym w:font="Symbol" w:char="F073"/>
            </w:r>
            <w:r w:rsidRPr="001F7E79">
              <w:rPr>
                <w:rFonts w:ascii="Times New Roman" w:hAnsi="Times New Roman" w:cs="Times New Roman"/>
                <w:i/>
                <w:sz w:val="22"/>
                <w:szCs w:val="22"/>
                <w:vertAlign w:val="subscript"/>
                <w:lang w:val="en-US"/>
              </w:rPr>
              <w:t>p</w:t>
            </w:r>
            <w:r w:rsidRPr="001F7E79">
              <w:rPr>
                <w:rFonts w:ascii="Times New Roman" w:hAnsi="Times New Roman" w:cs="Times New Roman"/>
                <w:sz w:val="22"/>
                <w:szCs w:val="22"/>
              </w:rPr>
              <w:t xml:space="preserve"> – 20</w:t>
            </w:r>
          </w:p>
        </w:tc>
      </w:tr>
      <w:tr w:rsidR="001F7E79" w:rsidRPr="008C75BC" w14:paraId="7E0CCF96" w14:textId="77777777" w:rsidTr="004678A6">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4817B9A8" w14:textId="77777777" w:rsidR="001F7E79" w:rsidRPr="001F7E79" w:rsidRDefault="001F7E79" w:rsidP="004678A6">
            <w:pPr>
              <w:pStyle w:val="formattext"/>
              <w:spacing w:before="0" w:beforeAutospacing="0" w:after="0" w:afterAutospacing="0"/>
              <w:ind w:left="465" w:hanging="255"/>
              <w:textAlignment w:val="baseline"/>
              <w:rPr>
                <w:sz w:val="22"/>
                <w:szCs w:val="22"/>
              </w:rPr>
            </w:pPr>
          </w:p>
          <w:p w14:paraId="513A2CCF" w14:textId="77777777" w:rsidR="001F7E79" w:rsidRPr="001F7E79" w:rsidRDefault="001F7E79" w:rsidP="004678A6">
            <w:pPr>
              <w:pStyle w:val="formattext"/>
              <w:spacing w:before="0" w:beforeAutospacing="0" w:after="0" w:afterAutospacing="0"/>
              <w:ind w:left="465" w:hanging="255"/>
              <w:textAlignment w:val="baseline"/>
              <w:rPr>
                <w:sz w:val="22"/>
                <w:szCs w:val="22"/>
              </w:rPr>
            </w:pPr>
            <w:r w:rsidRPr="001F7E79">
              <w:rPr>
                <w:sz w:val="22"/>
                <w:szCs w:val="22"/>
              </w:rPr>
              <w:t>б) при электротермическом и электротермомеханическом способах натяжения стержневой арматуры</w:t>
            </w:r>
          </w:p>
        </w:tc>
        <w:tc>
          <w:tcPr>
            <w:tcW w:w="5591" w:type="dxa"/>
            <w:gridSpan w:val="3"/>
            <w:tcBorders>
              <w:top w:val="nil"/>
              <w:left w:val="single" w:sz="6" w:space="0" w:color="000000"/>
              <w:bottom w:val="nil"/>
              <w:right w:val="single" w:sz="6" w:space="0" w:color="000000"/>
            </w:tcBorders>
            <w:tcMar>
              <w:top w:w="0" w:type="dxa"/>
              <w:left w:w="74" w:type="dxa"/>
              <w:bottom w:w="0" w:type="dxa"/>
              <w:right w:w="74" w:type="dxa"/>
            </w:tcMar>
          </w:tcPr>
          <w:p w14:paraId="3FD5E5AE" w14:textId="77777777" w:rsidR="001F7E79" w:rsidRPr="001F7E79" w:rsidRDefault="001F7E79" w:rsidP="004678A6">
            <w:pPr>
              <w:pStyle w:val="afd"/>
              <w:spacing w:before="0" w:beforeAutospacing="0" w:after="0" w:afterAutospacing="0"/>
              <w:textAlignment w:val="baseline"/>
              <w:rPr>
                <w:sz w:val="22"/>
                <w:szCs w:val="22"/>
              </w:rPr>
            </w:pPr>
          </w:p>
          <w:p w14:paraId="0BD90DF2" w14:textId="77777777" w:rsidR="001F7E79" w:rsidRPr="001F7E79" w:rsidRDefault="001F7E79" w:rsidP="004678A6">
            <w:pPr>
              <w:rPr>
                <w:sz w:val="22"/>
                <w:szCs w:val="22"/>
              </w:rPr>
            </w:pPr>
            <w:r w:rsidRPr="001F7E79">
              <w:rPr>
                <w:sz w:val="22"/>
                <w:szCs w:val="22"/>
              </w:rPr>
              <w:t>0,03</w:t>
            </w:r>
            <w:r w:rsidRPr="001F7E79">
              <w:rPr>
                <w:sz w:val="22"/>
                <w:szCs w:val="22"/>
              </w:rPr>
              <w:sym w:font="Symbol" w:char="F073"/>
            </w:r>
            <w:r w:rsidRPr="001F7E79">
              <w:rPr>
                <w:i/>
                <w:sz w:val="22"/>
                <w:szCs w:val="22"/>
                <w:vertAlign w:val="subscript"/>
                <w:lang w:val="en-US"/>
              </w:rPr>
              <w:t>p</w:t>
            </w:r>
            <w:r w:rsidRPr="001F7E79">
              <w:rPr>
                <w:sz w:val="22"/>
                <w:szCs w:val="22"/>
              </w:rPr>
              <w:br/>
            </w:r>
            <w:r w:rsidRPr="001F7E79">
              <w:rPr>
                <w:iCs/>
                <w:sz w:val="22"/>
                <w:szCs w:val="22"/>
              </w:rPr>
              <w:sym w:font="Symbol" w:char="F073"/>
            </w:r>
            <w:proofErr w:type="spellStart"/>
            <w:r w:rsidRPr="001F7E79">
              <w:rPr>
                <w:i/>
                <w:sz w:val="22"/>
                <w:szCs w:val="22"/>
                <w:vertAlign w:val="subscript"/>
                <w:lang w:val="en-US"/>
              </w:rPr>
              <w:t>p</w:t>
            </w:r>
            <w:proofErr w:type="spellEnd"/>
            <w:r w:rsidRPr="001F7E79">
              <w:rPr>
                <w:sz w:val="22"/>
                <w:szCs w:val="22"/>
              </w:rPr>
              <w:t xml:space="preserve"> – напряжение в напрягаемой арматуре без учета перетяжки и потерь, за исключением потерь от сил трения;</w:t>
            </w:r>
          </w:p>
          <w:p w14:paraId="20F8A634" w14:textId="77777777" w:rsidR="001F7E79" w:rsidRPr="001F7E79" w:rsidRDefault="001F7E79" w:rsidP="004678A6">
            <w:pPr>
              <w:pStyle w:val="formattext"/>
              <w:spacing w:before="0" w:beforeAutospacing="0" w:after="0" w:afterAutospacing="0"/>
              <w:textAlignment w:val="baseline"/>
              <w:rPr>
                <w:sz w:val="22"/>
                <w:szCs w:val="22"/>
              </w:rPr>
            </w:pPr>
            <w:proofErr w:type="spellStart"/>
            <w:r w:rsidRPr="001F7E79">
              <w:rPr>
                <w:i/>
                <w:sz w:val="22"/>
                <w:szCs w:val="22"/>
                <w:lang w:val="en-US"/>
              </w:rPr>
              <w:t>R</w:t>
            </w:r>
            <w:r w:rsidRPr="001F7E79">
              <w:rPr>
                <w:i/>
                <w:sz w:val="22"/>
                <w:szCs w:val="22"/>
                <w:vertAlign w:val="subscript"/>
                <w:lang w:val="en-US"/>
              </w:rPr>
              <w:t>pn</w:t>
            </w:r>
            <w:proofErr w:type="spellEnd"/>
            <w:r w:rsidRPr="001F7E79">
              <w:rPr>
                <w:sz w:val="22"/>
                <w:szCs w:val="22"/>
              </w:rPr>
              <w:t xml:space="preserve"> – гарантированное значение условного предела текучести напрягаемой арматуры, принимается по данным нормативного документа на ее изготовление.</w:t>
            </w:r>
            <w:r w:rsidRPr="001F7E79">
              <w:rPr>
                <w:sz w:val="22"/>
                <w:szCs w:val="22"/>
              </w:rPr>
              <w:br/>
            </w:r>
            <w:r w:rsidRPr="001F7E79">
              <w:rPr>
                <w:sz w:val="22"/>
                <w:szCs w:val="22"/>
              </w:rPr>
              <w:br/>
              <w:t>Если вычисленные значения потерь от релаксации напряжений оказываются отрицательными, их следует принимать равными нулю.</w:t>
            </w:r>
            <w:r w:rsidRPr="001F7E79">
              <w:rPr>
                <w:sz w:val="22"/>
                <w:szCs w:val="22"/>
              </w:rPr>
              <w:br/>
            </w:r>
            <w:r w:rsidRPr="001F7E79">
              <w:rPr>
                <w:sz w:val="22"/>
                <w:szCs w:val="22"/>
              </w:rPr>
              <w:br/>
              <w:t>Проявление потерь от релаксации во времени следует учитывать в соответствии с 7.14.</w:t>
            </w:r>
            <w:r w:rsidRPr="001F7E79">
              <w:rPr>
                <w:sz w:val="22"/>
                <w:szCs w:val="22"/>
              </w:rPr>
              <w:br/>
            </w:r>
            <w:r w:rsidRPr="001F7E79">
              <w:rPr>
                <w:sz w:val="22"/>
                <w:szCs w:val="22"/>
              </w:rPr>
              <w:br/>
              <w:t>Формула для определения потерь дана для нестабилизированной арматуры, в процессе натяжения которой проводится перетяжка. Для стабилизированной арматуры (с пониженной релаксацией), для которой перетяжку выполнять не следует, значения, полученные по формуле, необходимо уменьшать в два раза. В случае если для нестабилизированной арматуры перетяжка не выполняется, значения, полученные по формуле, следует увеличивать в два раза</w:t>
            </w:r>
          </w:p>
        </w:tc>
      </w:tr>
      <w:tr w:rsidR="001F7E79" w:rsidRPr="008C75BC" w14:paraId="33650207" w14:textId="77777777" w:rsidTr="004678A6">
        <w:tc>
          <w:tcPr>
            <w:tcW w:w="37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4C849E42"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2 Температурный перепад при натяжении на упоры (разность температуры натянутой арматуры в зоне нагрева и устройства, воспринимающего усилие натяжения при прогреве бетона)</w:t>
            </w:r>
          </w:p>
        </w:tc>
        <w:tc>
          <w:tcPr>
            <w:tcW w:w="5591"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16B8320E" w14:textId="77777777" w:rsidR="001F7E79" w:rsidRPr="001F7E79" w:rsidRDefault="001F7E79" w:rsidP="004678A6">
            <w:pPr>
              <w:pStyle w:val="formattext"/>
              <w:tabs>
                <w:tab w:val="left" w:pos="1191"/>
              </w:tabs>
              <w:spacing w:before="0" w:beforeAutospacing="0" w:after="0" w:afterAutospacing="0"/>
              <w:textAlignment w:val="baseline"/>
              <w:rPr>
                <w:sz w:val="22"/>
                <w:szCs w:val="22"/>
              </w:rPr>
            </w:pPr>
            <w:r w:rsidRPr="001F7E79">
              <w:rPr>
                <w:sz w:val="22"/>
                <w:szCs w:val="22"/>
              </w:rPr>
              <w:t>Для бетона классов В25–В40 – 1,25Δ</w:t>
            </w:r>
            <w:r w:rsidRPr="001F7E79">
              <w:rPr>
                <w:i/>
                <w:iCs/>
                <w:sz w:val="22"/>
                <w:szCs w:val="22"/>
                <w:lang w:val="en-US"/>
              </w:rPr>
              <w:t>t</w:t>
            </w:r>
            <w:r w:rsidRPr="001F7E79">
              <w:rPr>
                <w:sz w:val="22"/>
                <w:szCs w:val="22"/>
              </w:rPr>
              <w:t>;</w:t>
            </w:r>
            <w:r w:rsidRPr="001F7E79">
              <w:rPr>
                <w:sz w:val="22"/>
                <w:szCs w:val="22"/>
              </w:rPr>
              <w:br/>
              <w:t xml:space="preserve">то же, </w:t>
            </w:r>
            <w:r w:rsidRPr="001F7E79">
              <w:rPr>
                <w:spacing w:val="2"/>
                <w:sz w:val="22"/>
                <w:szCs w:val="22"/>
              </w:rPr>
              <w:tab/>
            </w:r>
            <w:r w:rsidRPr="001F7E79">
              <w:rPr>
                <w:sz w:val="22"/>
                <w:szCs w:val="22"/>
              </w:rPr>
              <w:t>класса В45 и выше – 1,00 Δ</w:t>
            </w:r>
            <w:r w:rsidRPr="001F7E79">
              <w:rPr>
                <w:i/>
                <w:iCs/>
                <w:sz w:val="22"/>
                <w:szCs w:val="22"/>
                <w:lang w:val="en-US"/>
              </w:rPr>
              <w:t>t</w:t>
            </w:r>
            <w:r w:rsidRPr="001F7E79">
              <w:rPr>
                <w:sz w:val="22"/>
                <w:szCs w:val="22"/>
              </w:rPr>
              <w:t>,</w:t>
            </w:r>
            <w:r w:rsidRPr="001F7E79">
              <w:rPr>
                <w:sz w:val="22"/>
                <w:szCs w:val="22"/>
              </w:rPr>
              <w:br/>
              <w:t>где Δ</w:t>
            </w:r>
            <w:r w:rsidRPr="001F7E79">
              <w:rPr>
                <w:i/>
                <w:iCs/>
                <w:sz w:val="22"/>
                <w:szCs w:val="22"/>
                <w:lang w:val="en-US"/>
              </w:rPr>
              <w:t>t</w:t>
            </w:r>
            <w:r w:rsidRPr="001F7E79">
              <w:rPr>
                <w:sz w:val="22"/>
                <w:szCs w:val="22"/>
              </w:rPr>
              <w:t> – разность между температурой нагреваемой арматуры и неподвижных упоров (вне зоны нагрева), воспринимающих усилие натяжения, °С.</w:t>
            </w:r>
            <w:r w:rsidRPr="001F7E79">
              <w:rPr>
                <w:sz w:val="22"/>
                <w:szCs w:val="22"/>
              </w:rPr>
              <w:br/>
              <w:t>Расчетное значение Δ</w:t>
            </w:r>
            <w:r w:rsidRPr="001F7E79">
              <w:rPr>
                <w:i/>
                <w:iCs/>
                <w:sz w:val="22"/>
                <w:szCs w:val="22"/>
                <w:lang w:val="en-US"/>
              </w:rPr>
              <w:t>t</w:t>
            </w:r>
            <w:r w:rsidRPr="001F7E79">
              <w:rPr>
                <w:sz w:val="22"/>
                <w:szCs w:val="22"/>
              </w:rPr>
              <w:t> при отсутствии точных данных следует принимать равным 65 °С. Потери от температурного перепада не учитываются, если температура стенда равна температуре нагреваемой арматуры или если в процессе термообработки проводится подтяжка напрягаемой арматуры на величину, компенсирующую потери от температурного перепада</w:t>
            </w:r>
          </w:p>
        </w:tc>
      </w:tr>
      <w:tr w:rsidR="001F7E79" w:rsidRPr="008C75BC" w14:paraId="29127B70" w14:textId="77777777" w:rsidTr="004678A6">
        <w:tc>
          <w:tcPr>
            <w:tcW w:w="3764" w:type="dxa"/>
            <w:tcBorders>
              <w:top w:val="single" w:sz="6" w:space="0" w:color="000000"/>
              <w:left w:val="single" w:sz="6" w:space="0" w:color="000000"/>
              <w:bottom w:val="nil"/>
              <w:right w:val="single" w:sz="6" w:space="0" w:color="000000"/>
            </w:tcBorders>
            <w:tcMar>
              <w:top w:w="0" w:type="dxa"/>
              <w:left w:w="74" w:type="dxa"/>
              <w:bottom w:w="0" w:type="dxa"/>
              <w:right w:w="74" w:type="dxa"/>
            </w:tcMar>
          </w:tcPr>
          <w:p w14:paraId="450B9033"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lastRenderedPageBreak/>
              <w:t>3 Деформация анкеров, расположенных у натяжных устройств, при натяжении:</w:t>
            </w:r>
          </w:p>
        </w:tc>
        <w:tc>
          <w:tcPr>
            <w:tcW w:w="5591" w:type="dxa"/>
            <w:gridSpan w:val="3"/>
            <w:tcBorders>
              <w:top w:val="single" w:sz="6" w:space="0" w:color="000000"/>
              <w:left w:val="single" w:sz="6" w:space="0" w:color="000000"/>
              <w:bottom w:val="nil"/>
              <w:right w:val="single" w:sz="6" w:space="0" w:color="000000"/>
            </w:tcBorders>
            <w:tcMar>
              <w:top w:w="0" w:type="dxa"/>
              <w:left w:w="74" w:type="dxa"/>
              <w:bottom w:w="0" w:type="dxa"/>
              <w:right w:w="74" w:type="dxa"/>
            </w:tcMar>
          </w:tcPr>
          <w:p w14:paraId="67A7BD35" w14:textId="77777777" w:rsidR="001F7E79" w:rsidRPr="001F7E79" w:rsidRDefault="001F7E79" w:rsidP="004678A6">
            <w:pPr>
              <w:jc w:val="both"/>
              <w:rPr>
                <w:sz w:val="22"/>
                <w:szCs w:val="22"/>
              </w:rPr>
            </w:pPr>
          </w:p>
        </w:tc>
      </w:tr>
      <w:tr w:rsidR="001F7E79" w:rsidRPr="008C75BC" w14:paraId="6DAD3074" w14:textId="77777777" w:rsidTr="004678A6">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451641B7" w14:textId="77777777" w:rsidR="001F7E79" w:rsidRPr="001F7E79" w:rsidRDefault="001F7E79" w:rsidP="004678A6">
            <w:pPr>
              <w:pStyle w:val="formattext"/>
              <w:spacing w:before="0" w:beforeAutospacing="0" w:after="0" w:afterAutospacing="0"/>
              <w:ind w:left="465" w:hanging="255"/>
              <w:textAlignment w:val="baseline"/>
              <w:rPr>
                <w:sz w:val="22"/>
                <w:szCs w:val="22"/>
              </w:rPr>
            </w:pPr>
            <w:r w:rsidRPr="001F7E79">
              <w:rPr>
                <w:sz w:val="22"/>
                <w:szCs w:val="22"/>
              </w:rPr>
              <w:t>а) на упоры</w:t>
            </w:r>
          </w:p>
        </w:tc>
        <w:tc>
          <w:tcPr>
            <w:tcW w:w="5591" w:type="dxa"/>
            <w:gridSpan w:val="3"/>
            <w:tcBorders>
              <w:top w:val="nil"/>
              <w:left w:val="single" w:sz="6" w:space="0" w:color="000000"/>
              <w:bottom w:val="nil"/>
              <w:right w:val="single" w:sz="6" w:space="0" w:color="000000"/>
            </w:tcBorders>
            <w:tcMar>
              <w:top w:w="0" w:type="dxa"/>
              <w:left w:w="74" w:type="dxa"/>
              <w:bottom w:w="0" w:type="dxa"/>
              <w:right w:w="74" w:type="dxa"/>
            </w:tcMar>
          </w:tcPr>
          <w:p w14:paraId="01E3F502"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sym w:font="Symbol" w:char="F044"/>
            </w:r>
            <w:r w:rsidRPr="001F7E79">
              <w:rPr>
                <w:i/>
                <w:sz w:val="22"/>
                <w:szCs w:val="22"/>
                <w:lang w:val="en-US"/>
              </w:rPr>
              <w:t>l</w:t>
            </w:r>
            <w:r w:rsidRPr="001F7E79">
              <w:rPr>
                <w:i/>
                <w:sz w:val="22"/>
                <w:szCs w:val="22"/>
              </w:rPr>
              <w:t xml:space="preserve"> </w:t>
            </w:r>
            <w:r w:rsidRPr="001F7E79">
              <w:rPr>
                <w:i/>
                <w:sz w:val="22"/>
                <w:szCs w:val="22"/>
                <w:lang w:val="en-US"/>
              </w:rPr>
              <w:t>E</w:t>
            </w:r>
            <w:r w:rsidRPr="001F7E79">
              <w:rPr>
                <w:i/>
                <w:sz w:val="22"/>
                <w:szCs w:val="22"/>
                <w:vertAlign w:val="subscript"/>
                <w:lang w:val="en-US"/>
              </w:rPr>
              <w:t>p</w:t>
            </w:r>
            <w:r w:rsidRPr="001F7E79">
              <w:rPr>
                <w:sz w:val="22"/>
                <w:szCs w:val="22"/>
              </w:rPr>
              <w:t xml:space="preserve"> /</w:t>
            </w:r>
            <w:r w:rsidRPr="001F7E79">
              <w:rPr>
                <w:i/>
                <w:sz w:val="22"/>
                <w:szCs w:val="22"/>
                <w:lang w:val="en-US"/>
              </w:rPr>
              <w:t>l</w:t>
            </w:r>
            <w:r w:rsidRPr="001F7E79">
              <w:rPr>
                <w:sz w:val="22"/>
                <w:szCs w:val="22"/>
              </w:rPr>
              <w:t>,</w:t>
            </w:r>
          </w:p>
          <w:p w14:paraId="213AF3F1"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br/>
              <w:t>где Δ</w:t>
            </w:r>
            <w:r w:rsidRPr="001F7E79">
              <w:rPr>
                <w:i/>
                <w:iCs/>
                <w:sz w:val="22"/>
                <w:szCs w:val="22"/>
                <w:lang w:val="en-US"/>
              </w:rPr>
              <w:t>t</w:t>
            </w:r>
            <w:r w:rsidRPr="001F7E79">
              <w:rPr>
                <w:sz w:val="22"/>
                <w:szCs w:val="22"/>
              </w:rPr>
              <w:t xml:space="preserve"> – сжатие </w:t>
            </w:r>
            <w:proofErr w:type="spellStart"/>
            <w:r w:rsidRPr="001F7E79">
              <w:rPr>
                <w:sz w:val="22"/>
                <w:szCs w:val="22"/>
              </w:rPr>
              <w:t>опрессованных</w:t>
            </w:r>
            <w:proofErr w:type="spellEnd"/>
            <w:r w:rsidRPr="001F7E79">
              <w:rPr>
                <w:sz w:val="22"/>
                <w:szCs w:val="22"/>
              </w:rPr>
              <w:t xml:space="preserve"> шайб, смятие высаженных головок и т. п., принимаемое равным 2 мм на каждый анкер</w:t>
            </w:r>
          </w:p>
        </w:tc>
      </w:tr>
      <w:tr w:rsidR="001F7E79" w:rsidRPr="008C75BC" w14:paraId="4F4C97D8" w14:textId="77777777" w:rsidTr="004678A6">
        <w:tc>
          <w:tcPr>
            <w:tcW w:w="3764" w:type="dxa"/>
            <w:tcBorders>
              <w:top w:val="nil"/>
              <w:left w:val="single" w:sz="6" w:space="0" w:color="000000"/>
              <w:bottom w:val="single" w:sz="6" w:space="0" w:color="000000"/>
              <w:right w:val="single" w:sz="6" w:space="0" w:color="000000"/>
            </w:tcBorders>
            <w:tcMar>
              <w:top w:w="0" w:type="dxa"/>
              <w:left w:w="74" w:type="dxa"/>
              <w:bottom w:w="0" w:type="dxa"/>
              <w:right w:w="74" w:type="dxa"/>
            </w:tcMar>
          </w:tcPr>
          <w:p w14:paraId="2828C30F" w14:textId="77777777" w:rsidR="001F7E79" w:rsidRPr="001F7E79" w:rsidRDefault="001F7E79" w:rsidP="004678A6">
            <w:pPr>
              <w:pStyle w:val="formattext"/>
              <w:spacing w:before="0" w:beforeAutospacing="0" w:after="0" w:afterAutospacing="0"/>
              <w:ind w:left="465" w:hanging="255"/>
              <w:textAlignment w:val="baseline"/>
              <w:rPr>
                <w:sz w:val="22"/>
                <w:szCs w:val="22"/>
              </w:rPr>
            </w:pPr>
            <w:r w:rsidRPr="001F7E79">
              <w:rPr>
                <w:sz w:val="22"/>
                <w:szCs w:val="22"/>
              </w:rPr>
              <w:t>б) на бетон</w:t>
            </w:r>
          </w:p>
        </w:tc>
        <w:tc>
          <w:tcPr>
            <w:tcW w:w="5591" w:type="dxa"/>
            <w:gridSpan w:val="3"/>
            <w:tcBorders>
              <w:top w:val="nil"/>
              <w:left w:val="single" w:sz="6" w:space="0" w:color="000000"/>
              <w:bottom w:val="single" w:sz="6" w:space="0" w:color="000000"/>
              <w:right w:val="single" w:sz="6" w:space="0" w:color="000000"/>
            </w:tcBorders>
            <w:tcMar>
              <w:top w:w="0" w:type="dxa"/>
              <w:left w:w="74" w:type="dxa"/>
              <w:bottom w:w="0" w:type="dxa"/>
              <w:right w:w="74" w:type="dxa"/>
            </w:tcMar>
          </w:tcPr>
          <w:p w14:paraId="3ECFE619"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w:t>
            </w:r>
            <w:r w:rsidRPr="001F7E79">
              <w:rPr>
                <w:sz w:val="22"/>
                <w:szCs w:val="22"/>
              </w:rPr>
              <w:sym w:font="Symbol" w:char="F044"/>
            </w:r>
            <w:r w:rsidRPr="001F7E79">
              <w:rPr>
                <w:i/>
                <w:sz w:val="22"/>
                <w:szCs w:val="22"/>
                <w:lang w:val="en-US"/>
              </w:rPr>
              <w:t>l</w:t>
            </w:r>
            <w:r w:rsidRPr="001F7E79">
              <w:rPr>
                <w:sz w:val="22"/>
                <w:szCs w:val="22"/>
                <w:vertAlign w:val="subscript"/>
              </w:rPr>
              <w:t xml:space="preserve">1 </w:t>
            </w:r>
            <w:r w:rsidRPr="001F7E79">
              <w:rPr>
                <w:sz w:val="22"/>
                <w:szCs w:val="22"/>
              </w:rPr>
              <w:t xml:space="preserve">+ </w:t>
            </w:r>
            <w:r w:rsidRPr="001F7E79">
              <w:rPr>
                <w:sz w:val="22"/>
                <w:szCs w:val="22"/>
              </w:rPr>
              <w:sym w:font="Symbol" w:char="F044"/>
            </w:r>
            <w:r w:rsidRPr="001F7E79">
              <w:rPr>
                <w:i/>
                <w:sz w:val="22"/>
                <w:szCs w:val="22"/>
                <w:lang w:val="en-US"/>
              </w:rPr>
              <w:t>l</w:t>
            </w:r>
            <w:r w:rsidRPr="001F7E79">
              <w:rPr>
                <w:sz w:val="22"/>
                <w:szCs w:val="22"/>
                <w:vertAlign w:val="subscript"/>
              </w:rPr>
              <w:t>2</w:t>
            </w:r>
            <w:r w:rsidRPr="001F7E79">
              <w:rPr>
                <w:sz w:val="22"/>
                <w:szCs w:val="22"/>
              </w:rPr>
              <w:t xml:space="preserve">) </w:t>
            </w:r>
            <w:r w:rsidRPr="001F7E79">
              <w:rPr>
                <w:i/>
                <w:sz w:val="22"/>
                <w:szCs w:val="22"/>
                <w:lang w:val="en-US"/>
              </w:rPr>
              <w:t>E</w:t>
            </w:r>
            <w:r w:rsidRPr="001F7E79">
              <w:rPr>
                <w:i/>
                <w:sz w:val="22"/>
                <w:szCs w:val="22"/>
                <w:vertAlign w:val="subscript"/>
                <w:lang w:val="en-US"/>
              </w:rPr>
              <w:t>p</w:t>
            </w:r>
            <w:r w:rsidRPr="001F7E79">
              <w:rPr>
                <w:i/>
                <w:sz w:val="22"/>
                <w:szCs w:val="22"/>
                <w:vertAlign w:val="subscript"/>
              </w:rPr>
              <w:t xml:space="preserve"> </w:t>
            </w:r>
            <w:r w:rsidRPr="001F7E79">
              <w:rPr>
                <w:sz w:val="22"/>
                <w:szCs w:val="22"/>
              </w:rPr>
              <w:t xml:space="preserve">/ </w:t>
            </w:r>
            <w:r w:rsidRPr="001F7E79">
              <w:rPr>
                <w:i/>
                <w:sz w:val="22"/>
                <w:szCs w:val="22"/>
                <w:lang w:val="en-US"/>
              </w:rPr>
              <w:t>l</w:t>
            </w:r>
            <w:r w:rsidRPr="001F7E79">
              <w:rPr>
                <w:sz w:val="22"/>
                <w:szCs w:val="22"/>
              </w:rPr>
              <w:t>,</w:t>
            </w:r>
          </w:p>
          <w:p w14:paraId="48BB2A25"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где Δ</w:t>
            </w:r>
            <w:r w:rsidRPr="001F7E79">
              <w:rPr>
                <w:i/>
                <w:sz w:val="22"/>
                <w:szCs w:val="22"/>
                <w:lang w:val="en-US"/>
              </w:rPr>
              <w:t>l</w:t>
            </w:r>
            <w:r w:rsidRPr="001F7E79">
              <w:rPr>
                <w:sz w:val="22"/>
                <w:szCs w:val="22"/>
                <w:vertAlign w:val="subscript"/>
              </w:rPr>
              <w:t>1</w:t>
            </w:r>
            <w:r w:rsidRPr="001F7E79">
              <w:rPr>
                <w:sz w:val="22"/>
                <w:szCs w:val="22"/>
              </w:rPr>
              <w:t xml:space="preserve"> – обжатие шайб под анкерами и </w:t>
            </w:r>
            <w:proofErr w:type="spellStart"/>
            <w:r w:rsidRPr="001F7E79">
              <w:rPr>
                <w:sz w:val="22"/>
                <w:szCs w:val="22"/>
              </w:rPr>
              <w:t>обмятие</w:t>
            </w:r>
            <w:proofErr w:type="spellEnd"/>
            <w:r w:rsidRPr="001F7E79">
              <w:rPr>
                <w:sz w:val="22"/>
                <w:szCs w:val="22"/>
              </w:rPr>
              <w:t xml:space="preserve"> бетона под шайбами, равное 0,5 мм на каждый шов, но не менее 2 мм на каждый анкер, за который проводится натяжение;</w:t>
            </w:r>
            <w:r w:rsidRPr="001F7E79">
              <w:rPr>
                <w:sz w:val="22"/>
                <w:szCs w:val="22"/>
              </w:rPr>
              <w:br/>
            </w:r>
            <w:r w:rsidRPr="001F7E79">
              <w:rPr>
                <w:sz w:val="22"/>
                <w:szCs w:val="22"/>
              </w:rPr>
              <w:br/>
              <w:t>Δ</w:t>
            </w:r>
            <w:r w:rsidRPr="001F7E79">
              <w:rPr>
                <w:i/>
                <w:sz w:val="22"/>
                <w:szCs w:val="22"/>
                <w:lang w:val="en-US"/>
              </w:rPr>
              <w:t>l</w:t>
            </w:r>
            <w:r w:rsidRPr="001F7E79">
              <w:rPr>
                <w:sz w:val="22"/>
                <w:szCs w:val="22"/>
                <w:vertAlign w:val="subscript"/>
              </w:rPr>
              <w:t>2</w:t>
            </w:r>
            <w:r w:rsidRPr="001F7E79">
              <w:rPr>
                <w:sz w:val="22"/>
                <w:szCs w:val="22"/>
              </w:rPr>
              <w:t> – деформация арматурного элемента относительно анкера, принимаемая равной: для анкера стаканного типа, в котором проволока закрепляется с помощью сплава, бетона, конусного закрепления, высаженных головок, – 2 мм на анкер; для напрягаемых хомутов – 1 мм на анкер; для конусных анкеров пучков из арматурных канатов класса К7 – 8 мм на анкер; для стержневых хомутов с плотно завинчивающимися гайками с шайбой или парных коротышей – общую величину потерь всех видов в таких хомутах допускается учитывать в размере 98 МПа;</w:t>
            </w:r>
            <w:r w:rsidRPr="001F7E79">
              <w:rPr>
                <w:sz w:val="22"/>
                <w:szCs w:val="22"/>
              </w:rPr>
              <w:br/>
            </w:r>
            <w:r w:rsidRPr="001F7E79">
              <w:rPr>
                <w:sz w:val="22"/>
                <w:szCs w:val="22"/>
              </w:rPr>
              <w:br/>
            </w:r>
            <w:r w:rsidRPr="001F7E79">
              <w:rPr>
                <w:i/>
                <w:sz w:val="22"/>
                <w:szCs w:val="22"/>
                <w:lang w:val="en-US"/>
              </w:rPr>
              <w:t>l</w:t>
            </w:r>
            <w:r w:rsidRPr="001F7E79">
              <w:rPr>
                <w:sz w:val="22"/>
                <w:szCs w:val="22"/>
              </w:rPr>
              <w:t> – длина участка пучка (на котором происходят потери напряжений от данного фактора), уменьшенная в два раза, мм;</w:t>
            </w:r>
            <w:r w:rsidRPr="001F7E79">
              <w:rPr>
                <w:sz w:val="22"/>
                <w:szCs w:val="22"/>
              </w:rPr>
              <w:br/>
            </w:r>
            <w:r w:rsidRPr="001F7E79">
              <w:rPr>
                <w:sz w:val="22"/>
                <w:szCs w:val="22"/>
              </w:rPr>
              <w:br/>
            </w:r>
            <w:r w:rsidRPr="001F7E79">
              <w:rPr>
                <w:i/>
                <w:iCs/>
                <w:sz w:val="22"/>
                <w:szCs w:val="22"/>
                <w:lang w:val="en-US"/>
              </w:rPr>
              <w:t>E</w:t>
            </w:r>
            <w:r w:rsidRPr="001F7E79">
              <w:rPr>
                <w:i/>
                <w:iCs/>
                <w:sz w:val="22"/>
                <w:szCs w:val="22"/>
                <w:vertAlign w:val="subscript"/>
                <w:lang w:val="en-US"/>
              </w:rPr>
              <w:t>p</w:t>
            </w:r>
            <w:r w:rsidRPr="001F7E79">
              <w:rPr>
                <w:sz w:val="22"/>
                <w:szCs w:val="22"/>
              </w:rPr>
              <w:t> – модуль упругости напрягаемой арматуры</w:t>
            </w:r>
          </w:p>
        </w:tc>
      </w:tr>
      <w:tr w:rsidR="001F7E79" w:rsidRPr="008C75BC" w14:paraId="5E4C363C" w14:textId="77777777" w:rsidTr="004678A6">
        <w:tc>
          <w:tcPr>
            <w:tcW w:w="3764" w:type="dxa"/>
            <w:tcBorders>
              <w:top w:val="single" w:sz="6" w:space="0" w:color="000000"/>
              <w:left w:val="single" w:sz="6" w:space="0" w:color="000000"/>
              <w:bottom w:val="nil"/>
              <w:right w:val="single" w:sz="6" w:space="0" w:color="000000"/>
            </w:tcBorders>
            <w:tcMar>
              <w:top w:w="0" w:type="dxa"/>
              <w:left w:w="74" w:type="dxa"/>
              <w:bottom w:w="0" w:type="dxa"/>
              <w:right w:w="74" w:type="dxa"/>
            </w:tcMar>
          </w:tcPr>
          <w:p w14:paraId="486A2178"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4 Трение арматуры</w:t>
            </w:r>
          </w:p>
        </w:tc>
        <w:tc>
          <w:tcPr>
            <w:tcW w:w="5591" w:type="dxa"/>
            <w:gridSpan w:val="3"/>
            <w:tcBorders>
              <w:top w:val="single" w:sz="6" w:space="0" w:color="000000"/>
              <w:left w:val="single" w:sz="6" w:space="0" w:color="000000"/>
              <w:bottom w:val="nil"/>
              <w:right w:val="single" w:sz="6" w:space="0" w:color="000000"/>
            </w:tcBorders>
            <w:tcMar>
              <w:top w:w="0" w:type="dxa"/>
              <w:left w:w="74" w:type="dxa"/>
              <w:bottom w:w="0" w:type="dxa"/>
              <w:right w:w="74" w:type="dxa"/>
            </w:tcMar>
          </w:tcPr>
          <w:p w14:paraId="2A92D6EE" w14:textId="77777777" w:rsidR="001F7E79" w:rsidRPr="001F7E79" w:rsidRDefault="001F7E79" w:rsidP="004678A6">
            <w:pPr>
              <w:pStyle w:val="formattext"/>
              <w:spacing w:before="0" w:beforeAutospacing="0" w:after="0" w:afterAutospacing="0"/>
              <w:jc w:val="both"/>
              <w:textAlignment w:val="baseline"/>
              <w:rPr>
                <w:sz w:val="22"/>
                <w:szCs w:val="22"/>
              </w:rPr>
            </w:pPr>
          </w:p>
        </w:tc>
      </w:tr>
      <w:tr w:rsidR="001F7E79" w:rsidRPr="008C75BC" w14:paraId="483BF827" w14:textId="77777777" w:rsidTr="004678A6">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2CC98A78" w14:textId="77777777" w:rsidR="001F7E79" w:rsidRPr="001F7E79" w:rsidRDefault="001F7E79" w:rsidP="004678A6">
            <w:pPr>
              <w:pStyle w:val="formattext"/>
              <w:spacing w:before="0" w:beforeAutospacing="0" w:after="0" w:afterAutospacing="0"/>
              <w:ind w:left="465" w:hanging="255"/>
              <w:textAlignment w:val="baseline"/>
              <w:rPr>
                <w:sz w:val="22"/>
                <w:szCs w:val="22"/>
              </w:rPr>
            </w:pPr>
            <w:r w:rsidRPr="001F7E79">
              <w:rPr>
                <w:sz w:val="22"/>
                <w:szCs w:val="22"/>
              </w:rPr>
              <w:t>а) о стенки закрытых и открытых каналов при натяжении арматуры на бетон</w:t>
            </w:r>
          </w:p>
        </w:tc>
        <w:tc>
          <w:tcPr>
            <w:tcW w:w="5591" w:type="dxa"/>
            <w:gridSpan w:val="3"/>
            <w:tcBorders>
              <w:top w:val="nil"/>
              <w:left w:val="single" w:sz="6" w:space="0" w:color="000000"/>
              <w:bottom w:val="nil"/>
              <w:right w:val="single" w:sz="6" w:space="0" w:color="000000"/>
            </w:tcBorders>
            <w:tcMar>
              <w:top w:w="0" w:type="dxa"/>
              <w:left w:w="74" w:type="dxa"/>
              <w:bottom w:w="0" w:type="dxa"/>
              <w:right w:w="74" w:type="dxa"/>
            </w:tcMar>
          </w:tcPr>
          <w:p w14:paraId="4AD1DBEF"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sym w:font="Symbol" w:char="F073"/>
            </w:r>
            <w:r w:rsidRPr="001F7E79">
              <w:rPr>
                <w:i/>
                <w:sz w:val="22"/>
                <w:szCs w:val="22"/>
                <w:vertAlign w:val="subscript"/>
                <w:lang w:val="en-US"/>
              </w:rPr>
              <w:t>p</w:t>
            </w:r>
            <w:r w:rsidRPr="001F7E79">
              <w:rPr>
                <w:i/>
                <w:sz w:val="22"/>
                <w:szCs w:val="22"/>
                <w:vertAlign w:val="subscript"/>
              </w:rPr>
              <w:t xml:space="preserve"> </w:t>
            </w:r>
            <w:r w:rsidRPr="001F7E79">
              <w:rPr>
                <w:sz w:val="22"/>
                <w:szCs w:val="22"/>
              </w:rPr>
              <w:t xml:space="preserve">(1 –  1 / </w:t>
            </w:r>
            <w:r w:rsidRPr="001F7E79">
              <w:rPr>
                <w:i/>
                <w:sz w:val="22"/>
                <w:szCs w:val="22"/>
                <w:lang w:val="en-US"/>
              </w:rPr>
              <w:t>e</w:t>
            </w:r>
            <w:r w:rsidRPr="001F7E79">
              <w:rPr>
                <w:sz w:val="22"/>
                <w:szCs w:val="22"/>
                <w:vertAlign w:val="superscript"/>
                <w:lang w:val="en-US"/>
              </w:rPr>
              <w:sym w:font="Symbol" w:char="F077"/>
            </w:r>
            <w:r w:rsidRPr="001F7E79">
              <w:rPr>
                <w:i/>
                <w:sz w:val="22"/>
                <w:szCs w:val="22"/>
                <w:vertAlign w:val="superscript"/>
                <w:lang w:val="en-US"/>
              </w:rPr>
              <w:t>x</w:t>
            </w:r>
            <w:r w:rsidRPr="001F7E79">
              <w:rPr>
                <w:i/>
                <w:sz w:val="22"/>
                <w:szCs w:val="22"/>
                <w:vertAlign w:val="superscript"/>
              </w:rPr>
              <w:t xml:space="preserve"> </w:t>
            </w:r>
            <w:r w:rsidRPr="001F7E79">
              <w:rPr>
                <w:sz w:val="22"/>
                <w:szCs w:val="22"/>
                <w:vertAlign w:val="superscript"/>
              </w:rPr>
              <w:t xml:space="preserve">+ </w:t>
            </w:r>
            <w:r w:rsidRPr="001F7E79">
              <w:rPr>
                <w:sz w:val="22"/>
                <w:szCs w:val="22"/>
                <w:vertAlign w:val="superscript"/>
                <w:lang w:val="en-US"/>
              </w:rPr>
              <w:sym w:font="Symbol" w:char="F064"/>
            </w:r>
            <w:r w:rsidRPr="001F7E79">
              <w:rPr>
                <w:sz w:val="22"/>
                <w:szCs w:val="22"/>
                <w:vertAlign w:val="superscript"/>
                <w:lang w:val="en-US"/>
              </w:rPr>
              <w:sym w:font="Symbol" w:char="F071"/>
            </w:r>
            <w:r w:rsidRPr="001F7E79">
              <w:rPr>
                <w:sz w:val="22"/>
                <w:szCs w:val="22"/>
              </w:rPr>
              <w:t>),</w:t>
            </w:r>
          </w:p>
          <w:p w14:paraId="6FEF3E75"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где </w:t>
            </w:r>
            <w:r w:rsidRPr="001F7E79">
              <w:rPr>
                <w:iCs/>
                <w:sz w:val="22"/>
                <w:szCs w:val="22"/>
              </w:rPr>
              <w:sym w:font="Symbol" w:char="F073"/>
            </w:r>
            <w:r w:rsidRPr="001F7E79">
              <w:rPr>
                <w:i/>
                <w:sz w:val="22"/>
                <w:szCs w:val="22"/>
                <w:vertAlign w:val="subscript"/>
                <w:lang w:val="en-US"/>
              </w:rPr>
              <w:t>p</w:t>
            </w:r>
            <w:r w:rsidRPr="001F7E79">
              <w:rPr>
                <w:sz w:val="22"/>
                <w:szCs w:val="22"/>
              </w:rPr>
              <w:t> – принимается без учета потерь;</w:t>
            </w:r>
            <w:r w:rsidRPr="001F7E79">
              <w:rPr>
                <w:sz w:val="22"/>
                <w:szCs w:val="22"/>
              </w:rPr>
              <w:br/>
            </w:r>
            <w:r w:rsidRPr="001F7E79">
              <w:rPr>
                <w:sz w:val="22"/>
                <w:szCs w:val="22"/>
              </w:rPr>
              <w:br/>
            </w:r>
            <w:r w:rsidRPr="001F7E79">
              <w:rPr>
                <w:i/>
                <w:sz w:val="22"/>
                <w:szCs w:val="22"/>
                <w:lang w:val="en-US"/>
              </w:rPr>
              <w:t>e</w:t>
            </w:r>
            <w:r w:rsidRPr="001F7E79">
              <w:rPr>
                <w:sz w:val="22"/>
                <w:szCs w:val="22"/>
              </w:rPr>
              <w:t> – основание натуральных логарифмов;</w:t>
            </w:r>
            <w:r w:rsidRPr="001F7E79">
              <w:rPr>
                <w:sz w:val="22"/>
                <w:szCs w:val="22"/>
              </w:rPr>
              <w:br/>
            </w:r>
            <w:r w:rsidRPr="001F7E79">
              <w:rPr>
                <w:sz w:val="22"/>
                <w:szCs w:val="22"/>
              </w:rPr>
              <w:br/>
            </w:r>
            <w:r w:rsidRPr="001F7E79">
              <w:rPr>
                <w:iCs/>
                <w:sz w:val="22"/>
                <w:szCs w:val="22"/>
              </w:rPr>
              <w:sym w:font="Symbol" w:char="F077"/>
            </w:r>
            <w:r w:rsidRPr="001F7E79">
              <w:rPr>
                <w:iCs/>
                <w:sz w:val="22"/>
                <w:szCs w:val="22"/>
              </w:rPr>
              <w:t xml:space="preserve">, </w:t>
            </w:r>
            <w:r w:rsidRPr="001F7E79">
              <w:rPr>
                <w:iCs/>
                <w:sz w:val="22"/>
                <w:szCs w:val="22"/>
              </w:rPr>
              <w:sym w:font="Symbol" w:char="F064"/>
            </w:r>
            <w:r w:rsidRPr="001F7E79">
              <w:rPr>
                <w:sz w:val="22"/>
                <w:szCs w:val="22"/>
              </w:rPr>
              <w:t xml:space="preserve"> – коэффициенты, определяемые по таблице Р.2 настоящего приложения. Разрешается применять иные обоснованные натурными измерениями значения коэффициентов, в том числе при корректировке значений контролируемых вытяжек;</w:t>
            </w:r>
            <w:r w:rsidRPr="001F7E79">
              <w:rPr>
                <w:sz w:val="22"/>
                <w:szCs w:val="22"/>
              </w:rPr>
              <w:br/>
            </w:r>
            <w:r w:rsidRPr="001F7E79">
              <w:rPr>
                <w:i/>
                <w:sz w:val="22"/>
                <w:szCs w:val="22"/>
                <w:lang w:val="en-US"/>
              </w:rPr>
              <w:t>x</w:t>
            </w:r>
            <w:r w:rsidRPr="001F7E79">
              <w:rPr>
                <w:sz w:val="22"/>
                <w:szCs w:val="22"/>
              </w:rPr>
              <w:t> – длина участка от натяжного устройства до расчетного сечения, м;</w:t>
            </w:r>
            <w:r w:rsidRPr="001F7E79">
              <w:rPr>
                <w:sz w:val="22"/>
                <w:szCs w:val="22"/>
              </w:rPr>
              <w:br/>
            </w:r>
            <w:r w:rsidRPr="001F7E79">
              <w:rPr>
                <w:sz w:val="22"/>
                <w:szCs w:val="22"/>
              </w:rPr>
              <w:br/>
            </w:r>
            <w:r w:rsidRPr="001F7E79">
              <w:rPr>
                <w:iCs/>
                <w:sz w:val="22"/>
                <w:szCs w:val="22"/>
              </w:rPr>
              <w:sym w:font="Symbol" w:char="F071"/>
            </w:r>
            <w:r w:rsidRPr="001F7E79">
              <w:rPr>
                <w:iCs/>
                <w:sz w:val="22"/>
                <w:szCs w:val="22"/>
              </w:rPr>
              <w:t xml:space="preserve"> –</w:t>
            </w:r>
            <w:r w:rsidRPr="001F7E79">
              <w:rPr>
                <w:sz w:val="22"/>
                <w:szCs w:val="22"/>
              </w:rPr>
              <w:t xml:space="preserve"> суммарный угол поворота оси арматуры, рад. Для криволинейных пролетных строений следует учитывать угол поворота пролетного строения в плане. Допускается учитывать смещение оси пучка относительно оси канала</w:t>
            </w:r>
          </w:p>
        </w:tc>
      </w:tr>
      <w:tr w:rsidR="001F7E79" w:rsidRPr="008C75BC" w14:paraId="38CD8279" w14:textId="77777777" w:rsidTr="004678A6">
        <w:tc>
          <w:tcPr>
            <w:tcW w:w="3764" w:type="dxa"/>
            <w:tcBorders>
              <w:top w:val="nil"/>
              <w:left w:val="single" w:sz="6" w:space="0" w:color="000000"/>
              <w:bottom w:val="single" w:sz="6" w:space="0" w:color="000000"/>
              <w:right w:val="single" w:sz="6" w:space="0" w:color="000000"/>
            </w:tcBorders>
            <w:tcMar>
              <w:top w:w="0" w:type="dxa"/>
              <w:left w:w="74" w:type="dxa"/>
              <w:bottom w:w="0" w:type="dxa"/>
              <w:right w:w="74" w:type="dxa"/>
            </w:tcMar>
          </w:tcPr>
          <w:p w14:paraId="3FABCE81" w14:textId="77777777" w:rsidR="001F7E79" w:rsidRPr="001F7E79" w:rsidRDefault="001F7E79" w:rsidP="004678A6">
            <w:pPr>
              <w:pStyle w:val="formattext"/>
              <w:spacing w:before="0" w:beforeAutospacing="0" w:after="0" w:afterAutospacing="0"/>
              <w:ind w:left="465" w:hanging="255"/>
              <w:textAlignment w:val="baseline"/>
              <w:rPr>
                <w:sz w:val="22"/>
                <w:szCs w:val="22"/>
              </w:rPr>
            </w:pPr>
            <w:r w:rsidRPr="001F7E79">
              <w:rPr>
                <w:sz w:val="22"/>
                <w:szCs w:val="22"/>
              </w:rPr>
              <w:t>б) об огибающие приспособления</w:t>
            </w:r>
          </w:p>
        </w:tc>
        <w:tc>
          <w:tcPr>
            <w:tcW w:w="5591" w:type="dxa"/>
            <w:gridSpan w:val="3"/>
            <w:tcBorders>
              <w:top w:val="nil"/>
              <w:left w:val="single" w:sz="6" w:space="0" w:color="000000"/>
              <w:bottom w:val="single" w:sz="6" w:space="0" w:color="000000"/>
              <w:right w:val="single" w:sz="6" w:space="0" w:color="000000"/>
            </w:tcBorders>
            <w:tcMar>
              <w:top w:w="0" w:type="dxa"/>
              <w:left w:w="74" w:type="dxa"/>
              <w:bottom w:w="0" w:type="dxa"/>
              <w:right w:w="74" w:type="dxa"/>
            </w:tcMar>
          </w:tcPr>
          <w:p w14:paraId="3D1DF8A4"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sym w:font="Symbol" w:char="F073"/>
            </w:r>
            <w:r w:rsidRPr="001F7E79">
              <w:rPr>
                <w:i/>
                <w:sz w:val="22"/>
                <w:szCs w:val="22"/>
                <w:vertAlign w:val="subscript"/>
                <w:lang w:val="en-US"/>
              </w:rPr>
              <w:t>p</w:t>
            </w:r>
            <w:r w:rsidRPr="001F7E79">
              <w:rPr>
                <w:i/>
                <w:sz w:val="22"/>
                <w:szCs w:val="22"/>
                <w:vertAlign w:val="subscript"/>
              </w:rPr>
              <w:t xml:space="preserve"> </w:t>
            </w:r>
            <w:r w:rsidRPr="001F7E79">
              <w:rPr>
                <w:sz w:val="22"/>
                <w:szCs w:val="22"/>
              </w:rPr>
              <w:t xml:space="preserve">(1 –  1 / </w:t>
            </w:r>
            <w:r w:rsidRPr="001F7E79">
              <w:rPr>
                <w:i/>
                <w:sz w:val="22"/>
                <w:szCs w:val="22"/>
                <w:lang w:val="en-US"/>
              </w:rPr>
              <w:t>e</w:t>
            </w:r>
            <w:r w:rsidRPr="001F7E79">
              <w:rPr>
                <w:sz w:val="22"/>
                <w:szCs w:val="22"/>
                <w:vertAlign w:val="superscript"/>
                <w:lang w:val="en-US"/>
              </w:rPr>
              <w:sym w:font="Symbol" w:char="F064"/>
            </w:r>
            <w:r w:rsidRPr="001F7E79">
              <w:rPr>
                <w:sz w:val="22"/>
                <w:szCs w:val="22"/>
                <w:vertAlign w:val="superscript"/>
                <w:lang w:val="en-US"/>
              </w:rPr>
              <w:sym w:font="Symbol" w:char="F071"/>
            </w:r>
            <w:r w:rsidRPr="001F7E79">
              <w:rPr>
                <w:sz w:val="22"/>
                <w:szCs w:val="22"/>
              </w:rPr>
              <w:t>),</w:t>
            </w:r>
          </w:p>
          <w:p w14:paraId="41D873E2"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lastRenderedPageBreak/>
              <w:br/>
              <w:t>где </w:t>
            </w:r>
            <w:r w:rsidRPr="001F7E79">
              <w:rPr>
                <w:iCs/>
                <w:sz w:val="22"/>
                <w:szCs w:val="22"/>
              </w:rPr>
              <w:sym w:font="Symbol" w:char="F073"/>
            </w:r>
            <w:r w:rsidRPr="001F7E79">
              <w:rPr>
                <w:i/>
                <w:sz w:val="22"/>
                <w:szCs w:val="22"/>
                <w:vertAlign w:val="subscript"/>
                <w:lang w:val="en-US"/>
              </w:rPr>
              <w:t>p</w:t>
            </w:r>
            <w:r w:rsidRPr="001F7E79">
              <w:rPr>
                <w:sz w:val="22"/>
                <w:szCs w:val="22"/>
              </w:rPr>
              <w:t>  – принимается без учета потерь;</w:t>
            </w:r>
            <w:r w:rsidRPr="001F7E79">
              <w:rPr>
                <w:sz w:val="22"/>
                <w:szCs w:val="22"/>
              </w:rPr>
              <w:br/>
            </w:r>
            <w:r w:rsidRPr="001F7E79">
              <w:rPr>
                <w:i/>
                <w:sz w:val="22"/>
                <w:szCs w:val="22"/>
                <w:lang w:val="en-US"/>
              </w:rPr>
              <w:t>e</w:t>
            </w:r>
            <w:r w:rsidRPr="001F7E79">
              <w:rPr>
                <w:sz w:val="22"/>
                <w:szCs w:val="22"/>
              </w:rPr>
              <w:t> – основание натуральных логарифмов;</w:t>
            </w:r>
            <w:r w:rsidRPr="001F7E79">
              <w:rPr>
                <w:sz w:val="22"/>
                <w:szCs w:val="22"/>
              </w:rPr>
              <w:br/>
            </w:r>
            <w:r w:rsidRPr="001F7E79">
              <w:rPr>
                <w:iCs/>
                <w:sz w:val="22"/>
                <w:szCs w:val="22"/>
              </w:rPr>
              <w:sym w:font="Symbol" w:char="F064"/>
            </w:r>
            <w:r w:rsidRPr="001F7E79">
              <w:rPr>
                <w:sz w:val="22"/>
                <w:szCs w:val="22"/>
              </w:rPr>
              <w:t> – коэффициент, принимаемый равным 0,25;</w:t>
            </w:r>
            <w:r w:rsidRPr="001F7E79">
              <w:rPr>
                <w:sz w:val="22"/>
                <w:szCs w:val="22"/>
              </w:rPr>
              <w:br/>
            </w:r>
            <w:r w:rsidRPr="001F7E79">
              <w:rPr>
                <w:iCs/>
                <w:sz w:val="22"/>
                <w:szCs w:val="22"/>
              </w:rPr>
              <w:sym w:font="Symbol" w:char="F071"/>
            </w:r>
            <w:r w:rsidRPr="001F7E79">
              <w:rPr>
                <w:sz w:val="22"/>
                <w:szCs w:val="22"/>
              </w:rPr>
              <w:t xml:space="preserve"> – суммарный угол поворота оси арматуры, рад.</w:t>
            </w:r>
            <w:r w:rsidRPr="001F7E79">
              <w:rPr>
                <w:sz w:val="22"/>
                <w:szCs w:val="22"/>
              </w:rPr>
              <w:br/>
            </w:r>
          </w:p>
          <w:p w14:paraId="27E289CF"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При применении промежуточных отклоняющих упорных устройств, раздельных для каждого арматурного элемента и имеющих перемещение (за счет поворота) вдоль стенда, потери от трения об упорные устройства допускается не учитывать</w:t>
            </w:r>
          </w:p>
        </w:tc>
      </w:tr>
      <w:tr w:rsidR="001F7E79" w:rsidRPr="008C75BC" w14:paraId="3DB856DD" w14:textId="77777777" w:rsidTr="004678A6">
        <w:tc>
          <w:tcPr>
            <w:tcW w:w="37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3F131F3E"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lastRenderedPageBreak/>
              <w:t>5 Деформация стальной формы при изготовлении предварительно напряженных железобетонных конструкций с натяжением на упоры</w:t>
            </w:r>
          </w:p>
        </w:tc>
        <w:tc>
          <w:tcPr>
            <w:tcW w:w="5591"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5BA26BB5"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sym w:font="Symbol" w:char="F068"/>
            </w:r>
            <w:r w:rsidRPr="001F7E79">
              <w:rPr>
                <w:sz w:val="22"/>
                <w:szCs w:val="22"/>
              </w:rPr>
              <w:t xml:space="preserve"> (</w:t>
            </w:r>
            <w:r w:rsidRPr="001F7E79">
              <w:rPr>
                <w:sz w:val="22"/>
                <w:szCs w:val="22"/>
              </w:rPr>
              <w:sym w:font="Symbol" w:char="F044"/>
            </w:r>
            <w:r w:rsidRPr="001F7E79">
              <w:rPr>
                <w:i/>
                <w:sz w:val="22"/>
                <w:szCs w:val="22"/>
              </w:rPr>
              <w:t>l / l ) Е</w:t>
            </w:r>
            <w:r w:rsidRPr="001F7E79">
              <w:rPr>
                <w:i/>
                <w:sz w:val="22"/>
                <w:szCs w:val="22"/>
                <w:vertAlign w:val="subscript"/>
                <w:lang w:val="en-US"/>
              </w:rPr>
              <w:t>s</w:t>
            </w:r>
            <w:r w:rsidRPr="001F7E79">
              <w:rPr>
                <w:sz w:val="22"/>
                <w:szCs w:val="22"/>
              </w:rPr>
              <w:t>,</w:t>
            </w:r>
          </w:p>
          <w:p w14:paraId="010AE4F6" w14:textId="77777777" w:rsidR="001F7E79" w:rsidRPr="001F7E79" w:rsidRDefault="001F7E79" w:rsidP="004678A6">
            <w:pPr>
              <w:pStyle w:val="formattext"/>
              <w:spacing w:before="0" w:beforeAutospacing="0" w:after="0" w:afterAutospacing="0"/>
              <w:jc w:val="both"/>
              <w:textAlignment w:val="baseline"/>
              <w:rPr>
                <w:sz w:val="22"/>
                <w:szCs w:val="22"/>
              </w:rPr>
            </w:pPr>
            <w:r w:rsidRPr="001F7E79">
              <w:rPr>
                <w:sz w:val="22"/>
                <w:szCs w:val="22"/>
              </w:rPr>
              <w:br/>
              <w:t>где η – коэффициент, который при натяжении арматуры домкратом определяется по формуле</w:t>
            </w:r>
          </w:p>
          <w:p w14:paraId="19FE5B8E"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br/>
            </w:r>
            <w:r w:rsidRPr="001F7E79">
              <w:rPr>
                <w:sz w:val="22"/>
                <w:szCs w:val="22"/>
              </w:rPr>
              <w:sym w:font="Symbol" w:char="F068"/>
            </w:r>
            <w:r w:rsidRPr="001F7E79">
              <w:rPr>
                <w:sz w:val="22"/>
                <w:szCs w:val="22"/>
              </w:rPr>
              <w:t xml:space="preserve"> = (</w:t>
            </w:r>
            <w:r w:rsidRPr="001F7E79">
              <w:rPr>
                <w:i/>
                <w:sz w:val="22"/>
                <w:szCs w:val="22"/>
              </w:rPr>
              <w:t>n</w:t>
            </w:r>
            <w:r w:rsidRPr="001F7E79">
              <w:rPr>
                <w:sz w:val="22"/>
                <w:szCs w:val="22"/>
              </w:rPr>
              <w:t xml:space="preserve"> – 1) / (2</w:t>
            </w:r>
            <w:r w:rsidRPr="001F7E79">
              <w:rPr>
                <w:i/>
                <w:sz w:val="22"/>
                <w:szCs w:val="22"/>
              </w:rPr>
              <w:t>n</w:t>
            </w:r>
            <w:r w:rsidRPr="001F7E79">
              <w:rPr>
                <w:sz w:val="22"/>
                <w:szCs w:val="22"/>
              </w:rPr>
              <w:t>);</w:t>
            </w:r>
          </w:p>
          <w:p w14:paraId="4E0B142D"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Δ</w:t>
            </w:r>
            <w:r w:rsidRPr="001F7E79">
              <w:rPr>
                <w:i/>
                <w:sz w:val="22"/>
                <w:szCs w:val="22"/>
                <w:lang w:val="en-US"/>
              </w:rPr>
              <w:t>l</w:t>
            </w:r>
            <w:r w:rsidRPr="001F7E79">
              <w:rPr>
                <w:sz w:val="22"/>
                <w:szCs w:val="22"/>
              </w:rPr>
              <w:t> – сближение упоров на линии действия усилия предварительного напряжения, определяемое из расчета деформаций формы;</w:t>
            </w:r>
            <w:r w:rsidRPr="001F7E79">
              <w:rPr>
                <w:sz w:val="22"/>
                <w:szCs w:val="22"/>
              </w:rPr>
              <w:br/>
            </w:r>
            <w:r w:rsidRPr="001F7E79">
              <w:rPr>
                <w:i/>
                <w:sz w:val="22"/>
                <w:szCs w:val="22"/>
                <w:lang w:val="en-US"/>
              </w:rPr>
              <w:t>l</w:t>
            </w:r>
            <w:r w:rsidRPr="001F7E79">
              <w:rPr>
                <w:sz w:val="22"/>
                <w:szCs w:val="22"/>
              </w:rPr>
              <w:t> – расстояние между наружными гранями упоров;</w:t>
            </w:r>
          </w:p>
          <w:p w14:paraId="1A11F388"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br/>
            </w:r>
            <w:r w:rsidRPr="001F7E79">
              <w:rPr>
                <w:i/>
                <w:sz w:val="22"/>
                <w:szCs w:val="22"/>
                <w:lang w:val="en-US"/>
              </w:rPr>
              <w:t>n</w:t>
            </w:r>
            <w:r w:rsidRPr="001F7E79">
              <w:rPr>
                <w:sz w:val="22"/>
                <w:szCs w:val="22"/>
              </w:rPr>
              <w:t> – число групп арматурных элементов, натягиваемых не одновременно;</w:t>
            </w:r>
            <w:r w:rsidRPr="001F7E79">
              <w:rPr>
                <w:sz w:val="22"/>
                <w:szCs w:val="22"/>
              </w:rPr>
              <w:br/>
            </w:r>
            <w:r w:rsidRPr="001F7E79">
              <w:rPr>
                <w:sz w:val="22"/>
                <w:szCs w:val="22"/>
              </w:rPr>
              <w:br/>
            </w:r>
            <w:r w:rsidRPr="001F7E79">
              <w:rPr>
                <w:i/>
                <w:iCs/>
                <w:sz w:val="22"/>
                <w:szCs w:val="22"/>
                <w:lang w:val="en-US"/>
              </w:rPr>
              <w:t>E</w:t>
            </w:r>
            <w:r w:rsidRPr="001F7E79">
              <w:rPr>
                <w:i/>
                <w:iCs/>
                <w:sz w:val="22"/>
                <w:szCs w:val="22"/>
                <w:vertAlign w:val="subscript"/>
                <w:lang w:val="en-US"/>
              </w:rPr>
              <w:t>s</w:t>
            </w:r>
            <w:r w:rsidRPr="001F7E79">
              <w:rPr>
                <w:sz w:val="22"/>
                <w:szCs w:val="22"/>
              </w:rPr>
              <w:t> – модуль упругости стали форм.</w:t>
            </w:r>
            <w:r w:rsidRPr="001F7E79">
              <w:rPr>
                <w:sz w:val="22"/>
                <w:szCs w:val="22"/>
              </w:rPr>
              <w:br/>
              <w:t>При отсутствии данных о технологии изготовления и конструкции форм потери от деформации форм следует принимать равными 30 МПа</w:t>
            </w:r>
          </w:p>
        </w:tc>
      </w:tr>
      <w:tr w:rsidR="001F7E79" w:rsidRPr="008C75BC" w14:paraId="08DC996F" w14:textId="77777777" w:rsidTr="004678A6">
        <w:tc>
          <w:tcPr>
            <w:tcW w:w="3764" w:type="dxa"/>
            <w:tcBorders>
              <w:top w:val="single" w:sz="6" w:space="0" w:color="000000"/>
              <w:left w:val="single" w:sz="6" w:space="0" w:color="000000"/>
              <w:bottom w:val="nil"/>
              <w:right w:val="single" w:sz="6" w:space="0" w:color="000000"/>
            </w:tcBorders>
            <w:tcMar>
              <w:top w:w="0" w:type="dxa"/>
              <w:left w:w="74" w:type="dxa"/>
              <w:bottom w:w="0" w:type="dxa"/>
              <w:right w:w="74" w:type="dxa"/>
            </w:tcMar>
          </w:tcPr>
          <w:p w14:paraId="63E92770"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 xml:space="preserve">6 </w:t>
            </w:r>
            <w:proofErr w:type="spellStart"/>
            <w:r w:rsidRPr="001F7E79">
              <w:rPr>
                <w:sz w:val="22"/>
                <w:szCs w:val="22"/>
              </w:rPr>
              <w:t>Быстронатекающая</w:t>
            </w:r>
            <w:proofErr w:type="spellEnd"/>
            <w:r w:rsidRPr="001F7E79">
              <w:rPr>
                <w:sz w:val="22"/>
                <w:szCs w:val="22"/>
              </w:rPr>
              <w:t xml:space="preserve"> ползучесть при натяжении на упоры для бетона:</w:t>
            </w:r>
          </w:p>
        </w:tc>
        <w:tc>
          <w:tcPr>
            <w:tcW w:w="5591" w:type="dxa"/>
            <w:gridSpan w:val="3"/>
            <w:tcBorders>
              <w:top w:val="single" w:sz="6" w:space="0" w:color="000000"/>
              <w:left w:val="single" w:sz="6" w:space="0" w:color="000000"/>
              <w:bottom w:val="nil"/>
              <w:right w:val="single" w:sz="6" w:space="0" w:color="000000"/>
            </w:tcBorders>
            <w:tcMar>
              <w:top w:w="0" w:type="dxa"/>
              <w:left w:w="74" w:type="dxa"/>
              <w:bottom w:w="0" w:type="dxa"/>
              <w:right w:w="74" w:type="dxa"/>
            </w:tcMar>
          </w:tcPr>
          <w:p w14:paraId="029AD4A6" w14:textId="77777777" w:rsidR="001F7E79" w:rsidRPr="001F7E79" w:rsidRDefault="001F7E79" w:rsidP="004678A6">
            <w:pPr>
              <w:jc w:val="both"/>
              <w:rPr>
                <w:sz w:val="22"/>
                <w:szCs w:val="22"/>
              </w:rPr>
            </w:pPr>
          </w:p>
        </w:tc>
      </w:tr>
      <w:tr w:rsidR="001F7E79" w:rsidRPr="008C75BC" w14:paraId="6DA71AA0" w14:textId="77777777" w:rsidTr="004678A6">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11F6E27D" w14:textId="77777777" w:rsidR="001F7E79" w:rsidRPr="001F7E79" w:rsidRDefault="001F7E79" w:rsidP="004678A6">
            <w:pPr>
              <w:pStyle w:val="formattext"/>
              <w:spacing w:before="0" w:beforeAutospacing="0" w:after="0" w:afterAutospacing="0"/>
              <w:ind w:left="465" w:hanging="255"/>
              <w:textAlignment w:val="baseline"/>
              <w:rPr>
                <w:sz w:val="22"/>
                <w:szCs w:val="22"/>
              </w:rPr>
            </w:pPr>
            <w:r w:rsidRPr="001F7E79">
              <w:rPr>
                <w:sz w:val="22"/>
                <w:szCs w:val="22"/>
              </w:rPr>
              <w:t>а) естественного твердения</w:t>
            </w:r>
          </w:p>
        </w:tc>
        <w:tc>
          <w:tcPr>
            <w:tcW w:w="5591" w:type="dxa"/>
            <w:gridSpan w:val="3"/>
            <w:tcBorders>
              <w:top w:val="nil"/>
              <w:left w:val="single" w:sz="6" w:space="0" w:color="000000"/>
              <w:bottom w:val="nil"/>
              <w:right w:val="single" w:sz="6" w:space="0" w:color="000000"/>
            </w:tcBorders>
            <w:tcMar>
              <w:top w:w="0" w:type="dxa"/>
              <w:left w:w="74" w:type="dxa"/>
              <w:bottom w:w="0" w:type="dxa"/>
              <w:right w:w="74" w:type="dxa"/>
            </w:tcMar>
          </w:tcPr>
          <w:p w14:paraId="475B917E" w14:textId="77777777" w:rsidR="001F7E79" w:rsidRPr="001F7E79" w:rsidRDefault="001F7E79" w:rsidP="004678A6">
            <w:pPr>
              <w:pStyle w:val="ConsPlusNormal"/>
              <w:widowControl/>
              <w:suppressAutoHyphens/>
              <w:ind w:left="557"/>
              <w:rPr>
                <w:rFonts w:ascii="Times New Roman" w:hAnsi="Times New Roman" w:cs="Times New Roman"/>
                <w:sz w:val="22"/>
                <w:szCs w:val="22"/>
              </w:rPr>
            </w:pPr>
            <w:r w:rsidRPr="001F7E79">
              <w:rPr>
                <w:rFonts w:ascii="Times New Roman" w:hAnsi="Times New Roman" w:cs="Times New Roman"/>
                <w:sz w:val="22"/>
                <w:szCs w:val="22"/>
              </w:rPr>
              <w:t>40</w:t>
            </w:r>
            <w:r w:rsidRPr="001F7E79">
              <w:rPr>
                <w:rFonts w:ascii="Times New Roman" w:hAnsi="Times New Roman" w:cs="Times New Roman"/>
                <w:sz w:val="22"/>
                <w:szCs w:val="22"/>
                <w:lang w:val="en-US"/>
              </w:rPr>
              <w:sym w:font="Symbol" w:char="F073"/>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 xml:space="preserve"> / </w:t>
            </w:r>
            <w:r w:rsidRPr="001F7E79">
              <w:rPr>
                <w:rFonts w:ascii="Times New Roman" w:hAnsi="Times New Roman" w:cs="Times New Roman"/>
                <w:i/>
                <w:sz w:val="22"/>
                <w:szCs w:val="22"/>
              </w:rPr>
              <w:t>R</w:t>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 xml:space="preserve">  при  </w:t>
            </w:r>
            <w:r w:rsidRPr="001F7E79">
              <w:rPr>
                <w:rFonts w:ascii="Times New Roman" w:hAnsi="Times New Roman" w:cs="Times New Roman"/>
                <w:sz w:val="22"/>
                <w:szCs w:val="22"/>
                <w:lang w:val="en-US"/>
              </w:rPr>
              <w:sym w:font="Symbol" w:char="F073"/>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 xml:space="preserve"> / </w:t>
            </w:r>
            <w:r w:rsidRPr="001F7E79">
              <w:rPr>
                <w:rFonts w:ascii="Times New Roman" w:hAnsi="Times New Roman" w:cs="Times New Roman"/>
                <w:i/>
                <w:sz w:val="22"/>
                <w:szCs w:val="22"/>
              </w:rPr>
              <w:t>R</w:t>
            </w:r>
            <w:r w:rsidRPr="001F7E79">
              <w:rPr>
                <w:rFonts w:ascii="Times New Roman" w:hAnsi="Times New Roman" w:cs="Times New Roman"/>
                <w:i/>
                <w:sz w:val="22"/>
                <w:szCs w:val="22"/>
                <w:vertAlign w:val="subscript"/>
                <w:lang w:val="en-US"/>
              </w:rPr>
              <w:t>bp</w:t>
            </w:r>
            <w:r w:rsidRPr="001F7E79">
              <w:rPr>
                <w:rFonts w:ascii="Times New Roman" w:hAnsi="Times New Roman" w:cs="Times New Roman"/>
                <w:i/>
                <w:sz w:val="22"/>
                <w:szCs w:val="22"/>
                <w:vertAlign w:val="subscript"/>
              </w:rPr>
              <w:t xml:space="preserve">  </w:t>
            </w:r>
            <w:r w:rsidRPr="001F7E79">
              <w:rPr>
                <w:rFonts w:ascii="Times New Roman" w:hAnsi="Times New Roman" w:cs="Times New Roman"/>
                <w:sz w:val="22"/>
                <w:szCs w:val="22"/>
              </w:rPr>
              <w:sym w:font="Symbol" w:char="F0A3"/>
            </w:r>
            <w:r w:rsidRPr="001F7E79">
              <w:rPr>
                <w:rFonts w:ascii="Times New Roman" w:hAnsi="Times New Roman" w:cs="Times New Roman"/>
                <w:sz w:val="22"/>
                <w:szCs w:val="22"/>
              </w:rPr>
              <w:t xml:space="preserve"> 0,8;</w:t>
            </w:r>
          </w:p>
          <w:p w14:paraId="1EE9734B" w14:textId="77777777" w:rsidR="001F7E79" w:rsidRPr="001F7E79" w:rsidRDefault="001F7E79" w:rsidP="004678A6">
            <w:pPr>
              <w:pStyle w:val="formattext"/>
              <w:spacing w:before="0" w:beforeAutospacing="0" w:after="0" w:afterAutospacing="0"/>
              <w:ind w:left="557"/>
              <w:textAlignment w:val="baseline"/>
              <w:rPr>
                <w:sz w:val="22"/>
                <w:szCs w:val="22"/>
              </w:rPr>
            </w:pPr>
            <w:r w:rsidRPr="001F7E79">
              <w:rPr>
                <w:sz w:val="22"/>
                <w:szCs w:val="22"/>
              </w:rPr>
              <w:t>32 + 94(</w:t>
            </w:r>
            <w:r w:rsidRPr="001F7E79">
              <w:rPr>
                <w:sz w:val="22"/>
                <w:szCs w:val="22"/>
                <w:lang w:val="en-US"/>
              </w:rPr>
              <w:sym w:font="Symbol" w:char="F073"/>
            </w:r>
            <w:r w:rsidRPr="001F7E79">
              <w:rPr>
                <w:i/>
                <w:sz w:val="22"/>
                <w:szCs w:val="22"/>
                <w:vertAlign w:val="subscript"/>
                <w:lang w:val="en-US"/>
              </w:rPr>
              <w:t>bp</w:t>
            </w:r>
            <w:r w:rsidRPr="001F7E79">
              <w:rPr>
                <w:sz w:val="22"/>
                <w:szCs w:val="22"/>
              </w:rPr>
              <w:t xml:space="preserve">/ </w:t>
            </w:r>
            <w:r w:rsidRPr="001F7E79">
              <w:rPr>
                <w:i/>
                <w:sz w:val="22"/>
                <w:szCs w:val="22"/>
              </w:rPr>
              <w:t>R</w:t>
            </w:r>
            <w:r w:rsidRPr="001F7E79">
              <w:rPr>
                <w:i/>
                <w:sz w:val="22"/>
                <w:szCs w:val="22"/>
                <w:vertAlign w:val="subscript"/>
                <w:lang w:val="en-US"/>
              </w:rPr>
              <w:t>bp</w:t>
            </w:r>
            <w:r w:rsidRPr="001F7E79">
              <w:rPr>
                <w:sz w:val="22"/>
                <w:szCs w:val="22"/>
              </w:rPr>
              <w:t xml:space="preserve"> – 0,8)  при  </w:t>
            </w:r>
            <w:r w:rsidRPr="001F7E79">
              <w:rPr>
                <w:sz w:val="22"/>
                <w:szCs w:val="22"/>
                <w:lang w:val="en-US"/>
              </w:rPr>
              <w:sym w:font="Symbol" w:char="F073"/>
            </w:r>
            <w:r w:rsidRPr="001F7E79">
              <w:rPr>
                <w:i/>
                <w:sz w:val="22"/>
                <w:szCs w:val="22"/>
                <w:vertAlign w:val="subscript"/>
                <w:lang w:val="en-US"/>
              </w:rPr>
              <w:t>bp</w:t>
            </w:r>
            <w:r w:rsidRPr="001F7E79">
              <w:rPr>
                <w:sz w:val="22"/>
                <w:szCs w:val="22"/>
              </w:rPr>
              <w:t xml:space="preserve">/ </w:t>
            </w:r>
            <w:r w:rsidRPr="001F7E79">
              <w:rPr>
                <w:i/>
                <w:sz w:val="22"/>
                <w:szCs w:val="22"/>
              </w:rPr>
              <w:t>R</w:t>
            </w:r>
            <w:r w:rsidRPr="001F7E79">
              <w:rPr>
                <w:i/>
                <w:sz w:val="22"/>
                <w:szCs w:val="22"/>
                <w:vertAlign w:val="subscript"/>
                <w:lang w:val="en-US"/>
              </w:rPr>
              <w:t>bp</w:t>
            </w:r>
            <w:r w:rsidRPr="001F7E79">
              <w:rPr>
                <w:sz w:val="22"/>
                <w:szCs w:val="22"/>
              </w:rPr>
              <w:t xml:space="preserve"> &gt; 0,8,</w:t>
            </w:r>
          </w:p>
          <w:p w14:paraId="7CF8BE3D" w14:textId="77777777" w:rsidR="001F7E79" w:rsidRPr="001F7E79" w:rsidRDefault="001F7E79" w:rsidP="004678A6">
            <w:pPr>
              <w:pStyle w:val="formattext"/>
              <w:spacing w:before="0" w:beforeAutospacing="0" w:after="0" w:afterAutospacing="0"/>
              <w:jc w:val="both"/>
              <w:textAlignment w:val="baseline"/>
              <w:rPr>
                <w:sz w:val="22"/>
                <w:szCs w:val="22"/>
              </w:rPr>
            </w:pPr>
            <w:r w:rsidRPr="001F7E79">
              <w:rPr>
                <w:sz w:val="22"/>
                <w:szCs w:val="22"/>
              </w:rPr>
              <w:t>где </w:t>
            </w:r>
            <w:r w:rsidRPr="001F7E79">
              <w:rPr>
                <w:iCs/>
                <w:sz w:val="22"/>
                <w:szCs w:val="22"/>
              </w:rPr>
              <w:sym w:font="Symbol" w:char="F073"/>
            </w:r>
            <w:r w:rsidRPr="001F7E79">
              <w:rPr>
                <w:i/>
                <w:sz w:val="22"/>
                <w:szCs w:val="22"/>
                <w:vertAlign w:val="subscript"/>
                <w:lang w:val="en-US"/>
              </w:rPr>
              <w:t>bp</w:t>
            </w:r>
            <w:r w:rsidRPr="001F7E79">
              <w:rPr>
                <w:sz w:val="22"/>
                <w:szCs w:val="22"/>
              </w:rPr>
              <w:t> – определяется на уровне центров тяжести соответствующей продольной арматуры с учетом потерь по позициям 1–5 настоящей таблицы.</w:t>
            </w:r>
          </w:p>
        </w:tc>
      </w:tr>
      <w:tr w:rsidR="001F7E79" w:rsidRPr="008C75BC" w14:paraId="13E0369A" w14:textId="77777777" w:rsidTr="004678A6">
        <w:tc>
          <w:tcPr>
            <w:tcW w:w="3764" w:type="dxa"/>
            <w:tcBorders>
              <w:top w:val="nil"/>
              <w:left w:val="single" w:sz="6" w:space="0" w:color="000000"/>
              <w:bottom w:val="single" w:sz="6" w:space="0" w:color="000000"/>
              <w:right w:val="single" w:sz="6" w:space="0" w:color="000000"/>
            </w:tcBorders>
            <w:tcMar>
              <w:top w:w="0" w:type="dxa"/>
              <w:left w:w="74" w:type="dxa"/>
              <w:bottom w:w="0" w:type="dxa"/>
              <w:right w:w="74" w:type="dxa"/>
            </w:tcMar>
          </w:tcPr>
          <w:p w14:paraId="3EB55EB1" w14:textId="77777777" w:rsidR="001F7E79" w:rsidRPr="001F7E79" w:rsidRDefault="001F7E79" w:rsidP="004678A6">
            <w:pPr>
              <w:pStyle w:val="formattext"/>
              <w:spacing w:before="0" w:beforeAutospacing="0" w:after="0" w:afterAutospacing="0"/>
              <w:ind w:left="465" w:hanging="255"/>
              <w:textAlignment w:val="baseline"/>
              <w:rPr>
                <w:sz w:val="22"/>
                <w:szCs w:val="22"/>
              </w:rPr>
            </w:pPr>
            <w:r w:rsidRPr="001F7E79">
              <w:rPr>
                <w:sz w:val="22"/>
                <w:szCs w:val="22"/>
              </w:rPr>
              <w:t>б) подвергнутого тепловой обработке (при температуре 50 °С и более)</w:t>
            </w:r>
          </w:p>
        </w:tc>
        <w:tc>
          <w:tcPr>
            <w:tcW w:w="5591" w:type="dxa"/>
            <w:gridSpan w:val="3"/>
            <w:tcBorders>
              <w:top w:val="nil"/>
              <w:left w:val="single" w:sz="6" w:space="0" w:color="000000"/>
              <w:bottom w:val="single" w:sz="6" w:space="0" w:color="000000"/>
              <w:right w:val="single" w:sz="6" w:space="0" w:color="000000"/>
            </w:tcBorders>
            <w:tcMar>
              <w:top w:w="0" w:type="dxa"/>
              <w:left w:w="74" w:type="dxa"/>
              <w:bottom w:w="0" w:type="dxa"/>
              <w:right w:w="74" w:type="dxa"/>
            </w:tcMar>
          </w:tcPr>
          <w:p w14:paraId="4EFE7BCD" w14:textId="77777777" w:rsidR="001F7E79" w:rsidRPr="001F7E79" w:rsidRDefault="001F7E79" w:rsidP="004678A6">
            <w:pPr>
              <w:pStyle w:val="formattext"/>
              <w:spacing w:before="0" w:beforeAutospacing="0" w:after="0" w:afterAutospacing="0"/>
              <w:jc w:val="both"/>
              <w:textAlignment w:val="baseline"/>
              <w:rPr>
                <w:sz w:val="22"/>
                <w:szCs w:val="22"/>
              </w:rPr>
            </w:pPr>
            <w:r w:rsidRPr="001F7E79">
              <w:rPr>
                <w:sz w:val="22"/>
                <w:szCs w:val="22"/>
              </w:rPr>
              <w:t>Потери вычисляются по формулам позиции 6, а), настоящей таблицы с умножением полученного результата на коэффициент, равный 0,85</w:t>
            </w:r>
          </w:p>
        </w:tc>
      </w:tr>
      <w:tr w:rsidR="001F7E79" w:rsidRPr="008C75BC" w14:paraId="29E4352B" w14:textId="77777777" w:rsidTr="004678A6">
        <w:tc>
          <w:tcPr>
            <w:tcW w:w="3764" w:type="dxa"/>
            <w:tcBorders>
              <w:top w:val="single" w:sz="6" w:space="0" w:color="000000"/>
              <w:left w:val="single" w:sz="6" w:space="0" w:color="000000"/>
              <w:bottom w:val="nil"/>
              <w:right w:val="single" w:sz="6" w:space="0" w:color="000000"/>
            </w:tcBorders>
            <w:tcMar>
              <w:top w:w="0" w:type="dxa"/>
              <w:left w:w="74" w:type="dxa"/>
              <w:bottom w:w="0" w:type="dxa"/>
              <w:right w:w="74" w:type="dxa"/>
            </w:tcMar>
          </w:tcPr>
          <w:p w14:paraId="1B9B5E3B" w14:textId="77777777" w:rsidR="001F7E79" w:rsidRPr="001F7E79" w:rsidRDefault="001F7E79" w:rsidP="004678A6">
            <w:pPr>
              <w:pStyle w:val="formattext"/>
              <w:spacing w:before="0" w:beforeAutospacing="0" w:after="0" w:afterAutospacing="0"/>
              <w:jc w:val="both"/>
              <w:textAlignment w:val="baseline"/>
              <w:rPr>
                <w:sz w:val="22"/>
                <w:szCs w:val="22"/>
              </w:rPr>
            </w:pPr>
            <w:r w:rsidRPr="001F7E79">
              <w:rPr>
                <w:sz w:val="22"/>
                <w:szCs w:val="22"/>
              </w:rPr>
              <w:t>7 Усадка бетона при натяжении:</w:t>
            </w:r>
          </w:p>
        </w:tc>
        <w:tc>
          <w:tcPr>
            <w:tcW w:w="5591"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tcPr>
          <w:p w14:paraId="327ABE53"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Бетон классов по прочности на сжатие</w:t>
            </w:r>
          </w:p>
        </w:tc>
      </w:tr>
      <w:tr w:rsidR="001F7E79" w:rsidRPr="008C75BC" w14:paraId="6E1AFAA5" w14:textId="77777777" w:rsidTr="004678A6">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32D8833F" w14:textId="77777777" w:rsidR="001F7E79" w:rsidRPr="001F7E79" w:rsidRDefault="001F7E79" w:rsidP="004678A6">
            <w:pPr>
              <w:pStyle w:val="formattext"/>
              <w:spacing w:before="0" w:beforeAutospacing="0" w:after="0" w:afterAutospacing="0"/>
              <w:ind w:left="465" w:hanging="255"/>
              <w:textAlignment w:val="baseline"/>
              <w:rPr>
                <w:sz w:val="22"/>
                <w:szCs w:val="22"/>
              </w:rPr>
            </w:pPr>
            <w:r w:rsidRPr="001F7E79">
              <w:rPr>
                <w:sz w:val="22"/>
                <w:szCs w:val="22"/>
              </w:rPr>
              <w:t>а) на упоры:</w:t>
            </w:r>
          </w:p>
        </w:tc>
        <w:tc>
          <w:tcPr>
            <w:tcW w:w="208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tcPr>
          <w:p w14:paraId="372FCC72"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В35 и ниже</w:t>
            </w:r>
          </w:p>
        </w:tc>
        <w:tc>
          <w:tcPr>
            <w:tcW w:w="179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tcPr>
          <w:p w14:paraId="3FC312F9"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В40</w:t>
            </w:r>
          </w:p>
        </w:tc>
        <w:tc>
          <w:tcPr>
            <w:tcW w:w="172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tcPr>
          <w:p w14:paraId="39BBA0F7"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В45 и выше</w:t>
            </w:r>
          </w:p>
        </w:tc>
      </w:tr>
      <w:tr w:rsidR="001F7E79" w:rsidRPr="008C75BC" w14:paraId="0589CBC4" w14:textId="77777777" w:rsidTr="004678A6">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1C0E80C2" w14:textId="77777777" w:rsidR="001F7E79" w:rsidRPr="001F7E79" w:rsidRDefault="001F7E79" w:rsidP="004678A6">
            <w:pPr>
              <w:pStyle w:val="formattext"/>
              <w:spacing w:before="0" w:beforeAutospacing="0" w:after="0" w:afterAutospacing="0"/>
              <w:ind w:left="634"/>
              <w:textAlignment w:val="baseline"/>
              <w:rPr>
                <w:sz w:val="22"/>
                <w:szCs w:val="22"/>
              </w:rPr>
            </w:pPr>
            <w:r w:rsidRPr="001F7E79">
              <w:rPr>
                <w:sz w:val="22"/>
                <w:szCs w:val="22"/>
              </w:rPr>
              <w:t>бетон естественного твердения</w:t>
            </w:r>
          </w:p>
        </w:tc>
        <w:tc>
          <w:tcPr>
            <w:tcW w:w="2080" w:type="dxa"/>
            <w:tcBorders>
              <w:top w:val="single" w:sz="6" w:space="0" w:color="000000"/>
              <w:left w:val="single" w:sz="6" w:space="0" w:color="000000"/>
              <w:bottom w:val="nil"/>
              <w:right w:val="single" w:sz="6" w:space="0" w:color="000000"/>
            </w:tcBorders>
            <w:tcMar>
              <w:top w:w="0" w:type="dxa"/>
              <w:left w:w="74" w:type="dxa"/>
              <w:bottom w:w="0" w:type="dxa"/>
              <w:right w:w="74" w:type="dxa"/>
            </w:tcMar>
            <w:vAlign w:val="bottom"/>
          </w:tcPr>
          <w:p w14:paraId="736E4CD8"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40</w:t>
            </w:r>
          </w:p>
        </w:tc>
        <w:tc>
          <w:tcPr>
            <w:tcW w:w="1791" w:type="dxa"/>
            <w:tcBorders>
              <w:top w:val="single" w:sz="6" w:space="0" w:color="000000"/>
              <w:left w:val="single" w:sz="6" w:space="0" w:color="000000"/>
              <w:bottom w:val="nil"/>
              <w:right w:val="single" w:sz="6" w:space="0" w:color="000000"/>
            </w:tcBorders>
            <w:tcMar>
              <w:top w:w="0" w:type="dxa"/>
              <w:left w:w="74" w:type="dxa"/>
              <w:bottom w:w="0" w:type="dxa"/>
              <w:right w:w="74" w:type="dxa"/>
            </w:tcMar>
            <w:vAlign w:val="bottom"/>
          </w:tcPr>
          <w:p w14:paraId="6986E76A"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50</w:t>
            </w:r>
          </w:p>
        </w:tc>
        <w:tc>
          <w:tcPr>
            <w:tcW w:w="1720" w:type="dxa"/>
            <w:tcBorders>
              <w:top w:val="single" w:sz="6" w:space="0" w:color="000000"/>
              <w:left w:val="single" w:sz="6" w:space="0" w:color="000000"/>
              <w:bottom w:val="nil"/>
              <w:right w:val="single" w:sz="6" w:space="0" w:color="000000"/>
            </w:tcBorders>
            <w:tcMar>
              <w:top w:w="0" w:type="dxa"/>
              <w:left w:w="74" w:type="dxa"/>
              <w:bottom w:w="0" w:type="dxa"/>
              <w:right w:w="74" w:type="dxa"/>
            </w:tcMar>
            <w:vAlign w:val="bottom"/>
          </w:tcPr>
          <w:p w14:paraId="7768AB8A"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60</w:t>
            </w:r>
          </w:p>
        </w:tc>
      </w:tr>
      <w:tr w:rsidR="001F7E79" w:rsidRPr="008C75BC" w14:paraId="340C6753" w14:textId="77777777" w:rsidTr="004678A6">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125AD0C8" w14:textId="77777777" w:rsidR="001F7E79" w:rsidRPr="001F7E79" w:rsidRDefault="001F7E79" w:rsidP="004678A6">
            <w:pPr>
              <w:pStyle w:val="formattext"/>
              <w:spacing w:before="0" w:beforeAutospacing="0" w:after="0" w:afterAutospacing="0"/>
              <w:ind w:left="634"/>
              <w:textAlignment w:val="baseline"/>
              <w:rPr>
                <w:sz w:val="22"/>
                <w:szCs w:val="22"/>
              </w:rPr>
            </w:pPr>
            <w:r w:rsidRPr="001F7E79">
              <w:rPr>
                <w:sz w:val="22"/>
                <w:szCs w:val="22"/>
              </w:rPr>
              <w:t>бетон с тепловой обработкой</w:t>
            </w:r>
          </w:p>
        </w:tc>
        <w:tc>
          <w:tcPr>
            <w:tcW w:w="2080" w:type="dxa"/>
            <w:tcBorders>
              <w:top w:val="nil"/>
              <w:left w:val="single" w:sz="6" w:space="0" w:color="000000"/>
              <w:bottom w:val="nil"/>
              <w:right w:val="single" w:sz="6" w:space="0" w:color="000000"/>
            </w:tcBorders>
            <w:tcMar>
              <w:top w:w="0" w:type="dxa"/>
              <w:left w:w="74" w:type="dxa"/>
              <w:bottom w:w="0" w:type="dxa"/>
              <w:right w:w="74" w:type="dxa"/>
            </w:tcMar>
            <w:vAlign w:val="bottom"/>
          </w:tcPr>
          <w:p w14:paraId="4108536F"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35</w:t>
            </w:r>
          </w:p>
        </w:tc>
        <w:tc>
          <w:tcPr>
            <w:tcW w:w="1791" w:type="dxa"/>
            <w:tcBorders>
              <w:top w:val="nil"/>
              <w:left w:val="single" w:sz="6" w:space="0" w:color="000000"/>
              <w:bottom w:val="nil"/>
              <w:right w:val="single" w:sz="6" w:space="0" w:color="000000"/>
            </w:tcBorders>
            <w:tcMar>
              <w:top w:w="0" w:type="dxa"/>
              <w:left w:w="74" w:type="dxa"/>
              <w:bottom w:w="0" w:type="dxa"/>
              <w:right w:w="74" w:type="dxa"/>
            </w:tcMar>
            <w:vAlign w:val="bottom"/>
          </w:tcPr>
          <w:p w14:paraId="7775ADCD"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40</w:t>
            </w:r>
          </w:p>
        </w:tc>
        <w:tc>
          <w:tcPr>
            <w:tcW w:w="1720" w:type="dxa"/>
            <w:tcBorders>
              <w:top w:val="nil"/>
              <w:left w:val="single" w:sz="6" w:space="0" w:color="000000"/>
              <w:bottom w:val="nil"/>
              <w:right w:val="single" w:sz="6" w:space="0" w:color="000000"/>
            </w:tcBorders>
            <w:tcMar>
              <w:top w:w="0" w:type="dxa"/>
              <w:left w:w="74" w:type="dxa"/>
              <w:bottom w:w="0" w:type="dxa"/>
              <w:right w:w="74" w:type="dxa"/>
            </w:tcMar>
            <w:vAlign w:val="bottom"/>
          </w:tcPr>
          <w:p w14:paraId="78998190"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50</w:t>
            </w:r>
          </w:p>
        </w:tc>
      </w:tr>
      <w:tr w:rsidR="001F7E79" w:rsidRPr="008C75BC" w14:paraId="6C43484D" w14:textId="77777777" w:rsidTr="004678A6">
        <w:tc>
          <w:tcPr>
            <w:tcW w:w="3764" w:type="dxa"/>
            <w:tcBorders>
              <w:top w:val="nil"/>
              <w:left w:val="single" w:sz="6" w:space="0" w:color="000000"/>
              <w:bottom w:val="nil"/>
              <w:right w:val="single" w:sz="6" w:space="0" w:color="000000"/>
            </w:tcBorders>
            <w:tcMar>
              <w:top w:w="0" w:type="dxa"/>
              <w:left w:w="74" w:type="dxa"/>
              <w:bottom w:w="0" w:type="dxa"/>
              <w:right w:w="74" w:type="dxa"/>
            </w:tcMar>
          </w:tcPr>
          <w:p w14:paraId="5AE4B849" w14:textId="77777777" w:rsidR="001F7E79" w:rsidRPr="001F7E79" w:rsidRDefault="001F7E79" w:rsidP="004678A6">
            <w:pPr>
              <w:pStyle w:val="formattext"/>
              <w:spacing w:before="0" w:beforeAutospacing="0" w:after="0" w:afterAutospacing="0"/>
              <w:ind w:left="465" w:hanging="255"/>
              <w:textAlignment w:val="baseline"/>
              <w:rPr>
                <w:sz w:val="22"/>
                <w:szCs w:val="22"/>
              </w:rPr>
            </w:pPr>
            <w:r w:rsidRPr="001F7E79">
              <w:rPr>
                <w:sz w:val="22"/>
                <w:szCs w:val="22"/>
              </w:rPr>
              <w:t>б) на бетон независимо от условий твердения</w:t>
            </w:r>
          </w:p>
        </w:tc>
        <w:tc>
          <w:tcPr>
            <w:tcW w:w="2080" w:type="dxa"/>
            <w:tcBorders>
              <w:top w:val="nil"/>
              <w:left w:val="single" w:sz="6" w:space="0" w:color="000000"/>
              <w:bottom w:val="nil"/>
              <w:right w:val="single" w:sz="6" w:space="0" w:color="000000"/>
            </w:tcBorders>
            <w:tcMar>
              <w:top w:w="0" w:type="dxa"/>
              <w:left w:w="74" w:type="dxa"/>
              <w:bottom w:w="0" w:type="dxa"/>
              <w:right w:w="74" w:type="dxa"/>
            </w:tcMar>
            <w:vAlign w:val="bottom"/>
          </w:tcPr>
          <w:p w14:paraId="137EC042"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30</w:t>
            </w:r>
          </w:p>
        </w:tc>
        <w:tc>
          <w:tcPr>
            <w:tcW w:w="1791" w:type="dxa"/>
            <w:tcBorders>
              <w:top w:val="nil"/>
              <w:left w:val="single" w:sz="6" w:space="0" w:color="000000"/>
              <w:bottom w:val="nil"/>
              <w:right w:val="single" w:sz="6" w:space="0" w:color="000000"/>
            </w:tcBorders>
            <w:tcMar>
              <w:top w:w="0" w:type="dxa"/>
              <w:left w:w="74" w:type="dxa"/>
              <w:bottom w:w="0" w:type="dxa"/>
              <w:right w:w="74" w:type="dxa"/>
            </w:tcMar>
            <w:vAlign w:val="bottom"/>
          </w:tcPr>
          <w:p w14:paraId="00A2617F"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35</w:t>
            </w:r>
          </w:p>
        </w:tc>
        <w:tc>
          <w:tcPr>
            <w:tcW w:w="1720" w:type="dxa"/>
            <w:tcBorders>
              <w:top w:val="nil"/>
              <w:left w:val="single" w:sz="6" w:space="0" w:color="000000"/>
              <w:bottom w:val="nil"/>
              <w:right w:val="single" w:sz="6" w:space="0" w:color="000000"/>
            </w:tcBorders>
            <w:tcMar>
              <w:top w:w="0" w:type="dxa"/>
              <w:left w:w="74" w:type="dxa"/>
              <w:bottom w:w="0" w:type="dxa"/>
              <w:right w:w="74" w:type="dxa"/>
            </w:tcMar>
            <w:vAlign w:val="bottom"/>
          </w:tcPr>
          <w:p w14:paraId="7082FD7B"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40</w:t>
            </w:r>
          </w:p>
        </w:tc>
      </w:tr>
      <w:tr w:rsidR="001F7E79" w:rsidRPr="008C75BC" w14:paraId="3AE41DDB" w14:textId="77777777" w:rsidTr="004678A6">
        <w:tc>
          <w:tcPr>
            <w:tcW w:w="3764" w:type="dxa"/>
            <w:tcBorders>
              <w:top w:val="nil"/>
              <w:left w:val="single" w:sz="6" w:space="0" w:color="000000"/>
              <w:bottom w:val="single" w:sz="6" w:space="0" w:color="000000"/>
              <w:right w:val="single" w:sz="6" w:space="0" w:color="000000"/>
            </w:tcBorders>
            <w:tcMar>
              <w:top w:w="0" w:type="dxa"/>
              <w:left w:w="74" w:type="dxa"/>
              <w:bottom w:w="0" w:type="dxa"/>
              <w:right w:w="74" w:type="dxa"/>
            </w:tcMar>
          </w:tcPr>
          <w:p w14:paraId="6C3997A6" w14:textId="77777777" w:rsidR="001F7E79" w:rsidRPr="001F7E79" w:rsidRDefault="001F7E79" w:rsidP="004678A6">
            <w:pPr>
              <w:pStyle w:val="formattext"/>
              <w:spacing w:before="0" w:beforeAutospacing="0" w:after="0" w:afterAutospacing="0"/>
              <w:jc w:val="both"/>
              <w:textAlignment w:val="baseline"/>
              <w:rPr>
                <w:sz w:val="22"/>
                <w:szCs w:val="22"/>
              </w:rPr>
            </w:pPr>
          </w:p>
        </w:tc>
        <w:tc>
          <w:tcPr>
            <w:tcW w:w="5591"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787BA7DF" w14:textId="77777777" w:rsidR="001F7E79" w:rsidRPr="001F7E79" w:rsidRDefault="001F7E79" w:rsidP="004678A6">
            <w:pPr>
              <w:pStyle w:val="formattext"/>
              <w:spacing w:before="0" w:beforeAutospacing="0" w:after="0" w:afterAutospacing="0"/>
              <w:jc w:val="both"/>
              <w:textAlignment w:val="baseline"/>
              <w:rPr>
                <w:sz w:val="22"/>
                <w:szCs w:val="22"/>
              </w:rPr>
            </w:pPr>
            <w:r w:rsidRPr="001F7E79">
              <w:rPr>
                <w:sz w:val="22"/>
                <w:szCs w:val="22"/>
              </w:rPr>
              <w:t>Проявление потерь от усадки во времени следует учитывать в соответствии с 7.15</w:t>
            </w:r>
          </w:p>
        </w:tc>
      </w:tr>
      <w:tr w:rsidR="001F7E79" w:rsidRPr="008C75BC" w14:paraId="529669BF" w14:textId="77777777" w:rsidTr="004678A6">
        <w:tc>
          <w:tcPr>
            <w:tcW w:w="37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5C5A4089" w14:textId="77777777" w:rsidR="001F7E79" w:rsidRPr="001F7E79" w:rsidRDefault="001F7E79" w:rsidP="004678A6">
            <w:pPr>
              <w:pStyle w:val="formattext"/>
              <w:spacing w:before="0" w:beforeAutospacing="0" w:after="0" w:afterAutospacing="0"/>
              <w:jc w:val="both"/>
              <w:textAlignment w:val="baseline"/>
              <w:rPr>
                <w:sz w:val="22"/>
                <w:szCs w:val="22"/>
              </w:rPr>
            </w:pPr>
            <w:r w:rsidRPr="001F7E79">
              <w:rPr>
                <w:sz w:val="22"/>
                <w:szCs w:val="22"/>
              </w:rPr>
              <w:t>8 Ползучесть бетона</w:t>
            </w:r>
          </w:p>
        </w:tc>
        <w:tc>
          <w:tcPr>
            <w:tcW w:w="5591"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0D6AA9C7" w14:textId="77777777" w:rsidR="001F7E79" w:rsidRPr="001F7E79" w:rsidRDefault="001F7E79" w:rsidP="004678A6">
            <w:pPr>
              <w:pStyle w:val="ConsPlusNormal"/>
              <w:widowControl/>
              <w:suppressAutoHyphens/>
              <w:ind w:left="273"/>
              <w:rPr>
                <w:rFonts w:ascii="Times New Roman" w:hAnsi="Times New Roman" w:cs="Times New Roman"/>
                <w:sz w:val="22"/>
                <w:szCs w:val="22"/>
              </w:rPr>
            </w:pPr>
            <w:r w:rsidRPr="001F7E79">
              <w:rPr>
                <w:rFonts w:ascii="Times New Roman" w:hAnsi="Times New Roman" w:cs="Times New Roman"/>
                <w:sz w:val="22"/>
                <w:szCs w:val="22"/>
              </w:rPr>
              <w:t>150</w:t>
            </w:r>
            <w:r w:rsidRPr="001F7E79">
              <w:rPr>
                <w:rFonts w:ascii="Times New Roman" w:hAnsi="Times New Roman" w:cs="Times New Roman"/>
                <w:sz w:val="22"/>
                <w:szCs w:val="22"/>
              </w:rPr>
              <w:sym w:font="Symbol" w:char="F061"/>
            </w:r>
            <w:r w:rsidRPr="001F7E79">
              <w:rPr>
                <w:rFonts w:ascii="Times New Roman" w:hAnsi="Times New Roman" w:cs="Times New Roman"/>
                <w:sz w:val="22"/>
                <w:szCs w:val="22"/>
              </w:rPr>
              <w:t>(</w:t>
            </w:r>
            <w:r w:rsidRPr="001F7E79">
              <w:rPr>
                <w:rFonts w:ascii="Times New Roman" w:hAnsi="Times New Roman" w:cs="Times New Roman"/>
                <w:sz w:val="22"/>
                <w:szCs w:val="22"/>
                <w:lang w:val="en-US"/>
              </w:rPr>
              <w:sym w:font="Symbol" w:char="F073"/>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w:t>
            </w:r>
            <w:r w:rsidRPr="001F7E79">
              <w:rPr>
                <w:rFonts w:ascii="Times New Roman" w:hAnsi="Times New Roman" w:cs="Times New Roman"/>
                <w:i/>
                <w:sz w:val="22"/>
                <w:szCs w:val="22"/>
              </w:rPr>
              <w:t>R</w:t>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  при  (</w:t>
            </w:r>
            <w:r w:rsidRPr="001F7E79">
              <w:rPr>
                <w:rFonts w:ascii="Times New Roman" w:hAnsi="Times New Roman" w:cs="Times New Roman"/>
                <w:sz w:val="22"/>
                <w:szCs w:val="22"/>
                <w:lang w:val="en-US"/>
              </w:rPr>
              <w:sym w:font="Symbol" w:char="F073"/>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w:t>
            </w:r>
            <w:r w:rsidRPr="001F7E79">
              <w:rPr>
                <w:rFonts w:ascii="Times New Roman" w:hAnsi="Times New Roman" w:cs="Times New Roman"/>
                <w:i/>
                <w:sz w:val="22"/>
                <w:szCs w:val="22"/>
              </w:rPr>
              <w:t>R</w:t>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 xml:space="preserve">) </w:t>
            </w:r>
            <w:r w:rsidRPr="001F7E79">
              <w:rPr>
                <w:rFonts w:ascii="Times New Roman" w:hAnsi="Times New Roman" w:cs="Times New Roman"/>
                <w:sz w:val="22"/>
                <w:szCs w:val="22"/>
              </w:rPr>
              <w:sym w:font="Symbol" w:char="F0A3"/>
            </w:r>
            <w:r w:rsidRPr="001F7E79">
              <w:rPr>
                <w:rFonts w:ascii="Times New Roman" w:hAnsi="Times New Roman" w:cs="Times New Roman"/>
                <w:sz w:val="22"/>
                <w:szCs w:val="22"/>
              </w:rPr>
              <w:t xml:space="preserve"> 0,75;</w:t>
            </w:r>
          </w:p>
          <w:p w14:paraId="5000013F" w14:textId="77777777" w:rsidR="001F7E79" w:rsidRPr="001F7E79" w:rsidRDefault="001F7E79" w:rsidP="004678A6">
            <w:pPr>
              <w:pStyle w:val="ConsPlusNormal"/>
              <w:widowControl/>
              <w:suppressAutoHyphens/>
              <w:ind w:left="273"/>
              <w:rPr>
                <w:rFonts w:ascii="Times New Roman" w:hAnsi="Times New Roman" w:cs="Times New Roman"/>
                <w:sz w:val="22"/>
                <w:szCs w:val="22"/>
              </w:rPr>
            </w:pPr>
            <w:r w:rsidRPr="001F7E79">
              <w:rPr>
                <w:rFonts w:ascii="Times New Roman" w:hAnsi="Times New Roman" w:cs="Times New Roman"/>
                <w:sz w:val="22"/>
                <w:szCs w:val="22"/>
              </w:rPr>
              <w:t>300</w:t>
            </w:r>
            <w:r w:rsidRPr="001F7E79">
              <w:rPr>
                <w:rFonts w:ascii="Times New Roman" w:hAnsi="Times New Roman" w:cs="Times New Roman"/>
                <w:sz w:val="22"/>
                <w:szCs w:val="22"/>
                <w:lang w:val="en-US"/>
              </w:rPr>
              <w:sym w:font="Symbol" w:char="F061"/>
            </w:r>
            <w:r w:rsidRPr="001F7E79">
              <w:rPr>
                <w:rFonts w:ascii="Times New Roman" w:hAnsi="Times New Roman" w:cs="Times New Roman"/>
                <w:sz w:val="22"/>
                <w:szCs w:val="22"/>
              </w:rPr>
              <w:t>(</w:t>
            </w:r>
            <w:r w:rsidRPr="001F7E79">
              <w:rPr>
                <w:rFonts w:ascii="Times New Roman" w:hAnsi="Times New Roman" w:cs="Times New Roman"/>
                <w:sz w:val="22"/>
                <w:szCs w:val="22"/>
                <w:lang w:val="en-US"/>
              </w:rPr>
              <w:sym w:font="Symbol" w:char="F073"/>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w:t>
            </w:r>
            <w:r w:rsidRPr="001F7E79">
              <w:rPr>
                <w:rFonts w:ascii="Times New Roman" w:hAnsi="Times New Roman" w:cs="Times New Roman"/>
                <w:i/>
                <w:sz w:val="22"/>
                <w:szCs w:val="22"/>
              </w:rPr>
              <w:t>R</w:t>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 xml:space="preserve"> – 0,375)  при  (</w:t>
            </w:r>
            <w:r w:rsidRPr="001F7E79">
              <w:rPr>
                <w:rFonts w:ascii="Times New Roman" w:hAnsi="Times New Roman" w:cs="Times New Roman"/>
                <w:sz w:val="22"/>
                <w:szCs w:val="22"/>
                <w:lang w:val="en-US"/>
              </w:rPr>
              <w:sym w:font="Symbol" w:char="F073"/>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w:t>
            </w:r>
            <w:r w:rsidRPr="001F7E79">
              <w:rPr>
                <w:rFonts w:ascii="Times New Roman" w:hAnsi="Times New Roman" w:cs="Times New Roman"/>
                <w:i/>
                <w:sz w:val="22"/>
                <w:szCs w:val="22"/>
              </w:rPr>
              <w:t>R</w:t>
            </w:r>
            <w:r w:rsidRPr="001F7E79">
              <w:rPr>
                <w:rFonts w:ascii="Times New Roman" w:hAnsi="Times New Roman" w:cs="Times New Roman"/>
                <w:i/>
                <w:sz w:val="22"/>
                <w:szCs w:val="22"/>
                <w:vertAlign w:val="subscript"/>
                <w:lang w:val="en-US"/>
              </w:rPr>
              <w:t>bp</w:t>
            </w:r>
            <w:r w:rsidRPr="001F7E79">
              <w:rPr>
                <w:rFonts w:ascii="Times New Roman" w:hAnsi="Times New Roman" w:cs="Times New Roman"/>
                <w:sz w:val="22"/>
                <w:szCs w:val="22"/>
              </w:rPr>
              <w:t>) &gt; 0,75,</w:t>
            </w:r>
          </w:p>
          <w:p w14:paraId="2B3CB271"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где </w:t>
            </w:r>
            <w:r w:rsidRPr="001F7E79">
              <w:rPr>
                <w:sz w:val="22"/>
                <w:szCs w:val="22"/>
              </w:rPr>
              <w:sym w:font="Symbol" w:char="F073"/>
            </w:r>
            <w:r w:rsidRPr="001F7E79">
              <w:rPr>
                <w:i/>
                <w:sz w:val="22"/>
                <w:szCs w:val="22"/>
                <w:vertAlign w:val="subscript"/>
                <w:lang w:val="en-US"/>
              </w:rPr>
              <w:t>bp</w:t>
            </w:r>
            <w:r w:rsidRPr="001F7E79">
              <w:rPr>
                <w:sz w:val="22"/>
                <w:szCs w:val="22"/>
              </w:rPr>
              <w:t>  – то же, что и в позиции 6 настоящей таблицы, но с учетом потерь по позициям 1–6;</w:t>
            </w:r>
            <w:r w:rsidRPr="001F7E79">
              <w:rPr>
                <w:sz w:val="22"/>
                <w:szCs w:val="22"/>
              </w:rPr>
              <w:br/>
            </w:r>
            <w:r w:rsidRPr="001F7E79">
              <w:rPr>
                <w:sz w:val="22"/>
                <w:szCs w:val="22"/>
              </w:rPr>
              <w:lastRenderedPageBreak/>
              <w:br/>
            </w:r>
            <w:proofErr w:type="spellStart"/>
            <w:r w:rsidRPr="001F7E79">
              <w:rPr>
                <w:i/>
                <w:iCs/>
                <w:sz w:val="22"/>
                <w:szCs w:val="22"/>
                <w:lang w:val="en-US"/>
              </w:rPr>
              <w:t>R</w:t>
            </w:r>
            <w:r w:rsidRPr="001F7E79">
              <w:rPr>
                <w:i/>
                <w:sz w:val="22"/>
                <w:szCs w:val="22"/>
                <w:vertAlign w:val="subscript"/>
                <w:lang w:val="en-US"/>
              </w:rPr>
              <w:t>bp</w:t>
            </w:r>
            <w:proofErr w:type="spellEnd"/>
            <w:r w:rsidRPr="001F7E79">
              <w:rPr>
                <w:sz w:val="22"/>
                <w:szCs w:val="22"/>
              </w:rPr>
              <w:t> – передаточная прочность;</w:t>
            </w:r>
            <w:r w:rsidRPr="001F7E79">
              <w:rPr>
                <w:sz w:val="22"/>
                <w:szCs w:val="22"/>
              </w:rPr>
              <w:br/>
            </w:r>
            <w:r w:rsidRPr="001F7E79">
              <w:rPr>
                <w:sz w:val="22"/>
                <w:szCs w:val="22"/>
              </w:rPr>
              <w:br/>
              <w:t>α – коэффициент, принимаемый равным для бетона:</w:t>
            </w:r>
            <w:r w:rsidRPr="001F7E79">
              <w:rPr>
                <w:sz w:val="22"/>
                <w:szCs w:val="22"/>
              </w:rPr>
              <w:br/>
            </w:r>
            <w:r w:rsidRPr="001F7E79">
              <w:rPr>
                <w:sz w:val="22"/>
                <w:szCs w:val="22"/>
              </w:rPr>
              <w:br/>
              <w:t>естественного твердения – 1,0;</w:t>
            </w:r>
            <w:r w:rsidRPr="001F7E79">
              <w:rPr>
                <w:sz w:val="22"/>
                <w:szCs w:val="22"/>
              </w:rPr>
              <w:br/>
            </w:r>
            <w:r w:rsidRPr="001F7E79">
              <w:rPr>
                <w:sz w:val="22"/>
                <w:szCs w:val="22"/>
              </w:rPr>
              <w:br/>
              <w:t>подвергнутого тепловой обработке при атмосферном давлении – 0,85.</w:t>
            </w:r>
            <w:r w:rsidRPr="001F7E79">
              <w:rPr>
                <w:sz w:val="22"/>
                <w:szCs w:val="22"/>
              </w:rPr>
              <w:br/>
            </w:r>
            <w:r w:rsidRPr="001F7E79">
              <w:rPr>
                <w:sz w:val="22"/>
                <w:szCs w:val="22"/>
              </w:rPr>
              <w:br/>
              <w:t>Проявление потерь от ползучести во времени следует учитывать в соответствии с 7.15</w:t>
            </w:r>
          </w:p>
        </w:tc>
      </w:tr>
      <w:tr w:rsidR="001F7E79" w:rsidRPr="008C75BC" w14:paraId="4C6D6164" w14:textId="77777777" w:rsidTr="004678A6">
        <w:tc>
          <w:tcPr>
            <w:tcW w:w="37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6F63B646"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lastRenderedPageBreak/>
              <w:t>9 Смятие под витками спиральной или кольцевой арматуры, наматываемой на бетон (при диаметре конструкции</w:t>
            </w:r>
            <w:r w:rsidRPr="001F7E79">
              <w:rPr>
                <w:i/>
                <w:sz w:val="22"/>
                <w:szCs w:val="22"/>
              </w:rPr>
              <w:t> </w:t>
            </w:r>
            <w:proofErr w:type="spellStart"/>
            <w:r w:rsidRPr="001F7E79">
              <w:rPr>
                <w:i/>
                <w:sz w:val="22"/>
                <w:szCs w:val="22"/>
                <w:lang w:val="en-US"/>
              </w:rPr>
              <w:t>d</w:t>
            </w:r>
            <w:r w:rsidRPr="001F7E79">
              <w:rPr>
                <w:i/>
                <w:sz w:val="22"/>
                <w:szCs w:val="22"/>
                <w:vertAlign w:val="subscript"/>
                <w:lang w:val="en-US"/>
              </w:rPr>
              <w:t>txt</w:t>
            </w:r>
            <w:proofErr w:type="spellEnd"/>
            <w:r w:rsidRPr="001F7E79">
              <w:rPr>
                <w:sz w:val="22"/>
                <w:szCs w:val="22"/>
              </w:rPr>
              <w:t> до 3 м)</w:t>
            </w:r>
          </w:p>
        </w:tc>
        <w:tc>
          <w:tcPr>
            <w:tcW w:w="5591"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5F549F3A"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sz w:val="22"/>
                <w:szCs w:val="22"/>
              </w:rPr>
              <w:t>70 – 0,22 </w:t>
            </w:r>
            <w:proofErr w:type="spellStart"/>
            <w:r w:rsidRPr="001F7E79">
              <w:rPr>
                <w:i/>
                <w:sz w:val="22"/>
                <w:szCs w:val="22"/>
                <w:lang w:val="en-US"/>
              </w:rPr>
              <w:t>d</w:t>
            </w:r>
            <w:r w:rsidRPr="001F7E79">
              <w:rPr>
                <w:i/>
                <w:sz w:val="22"/>
                <w:szCs w:val="22"/>
                <w:vertAlign w:val="subscript"/>
                <w:lang w:val="en-US"/>
              </w:rPr>
              <w:t>ext</w:t>
            </w:r>
            <w:proofErr w:type="spellEnd"/>
          </w:p>
        </w:tc>
      </w:tr>
      <w:tr w:rsidR="001F7E79" w:rsidRPr="008C75BC" w14:paraId="44E464DC" w14:textId="77777777" w:rsidTr="004678A6">
        <w:tc>
          <w:tcPr>
            <w:tcW w:w="37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1B3E13B2"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10 Деформация обжатия стыков между блоками (для конструкций, состоящих из блоков)</w:t>
            </w:r>
          </w:p>
        </w:tc>
        <w:tc>
          <w:tcPr>
            <w:tcW w:w="5591"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37864963" w14:textId="77777777" w:rsidR="001F7E79" w:rsidRPr="001F7E79" w:rsidRDefault="001F7E79" w:rsidP="004678A6">
            <w:pPr>
              <w:pStyle w:val="formattext"/>
              <w:spacing w:before="0" w:beforeAutospacing="0" w:after="0" w:afterAutospacing="0"/>
              <w:jc w:val="center"/>
              <w:textAlignment w:val="baseline"/>
              <w:rPr>
                <w:sz w:val="22"/>
                <w:szCs w:val="22"/>
              </w:rPr>
            </w:pPr>
            <w:r w:rsidRPr="001F7E79">
              <w:rPr>
                <w:i/>
                <w:sz w:val="22"/>
                <w:szCs w:val="22"/>
              </w:rPr>
              <w:t>n</w:t>
            </w:r>
            <w:r w:rsidRPr="001F7E79">
              <w:rPr>
                <w:sz w:val="22"/>
                <w:szCs w:val="22"/>
              </w:rPr>
              <w:t>(</w:t>
            </w:r>
            <w:r w:rsidRPr="001F7E79">
              <w:rPr>
                <w:sz w:val="22"/>
                <w:szCs w:val="22"/>
              </w:rPr>
              <w:sym w:font="Symbol" w:char="F044"/>
            </w:r>
            <w:r w:rsidRPr="001F7E79">
              <w:rPr>
                <w:i/>
                <w:sz w:val="22"/>
                <w:szCs w:val="22"/>
              </w:rPr>
              <w:t>l / l) Е</w:t>
            </w:r>
            <w:r w:rsidRPr="001F7E79">
              <w:rPr>
                <w:i/>
                <w:sz w:val="22"/>
                <w:szCs w:val="22"/>
                <w:vertAlign w:val="subscript"/>
                <w:lang w:val="en-US"/>
              </w:rPr>
              <w:t>s</w:t>
            </w:r>
            <w:r w:rsidRPr="001F7E79">
              <w:rPr>
                <w:sz w:val="22"/>
                <w:szCs w:val="22"/>
              </w:rPr>
              <w:t>,</w:t>
            </w:r>
          </w:p>
          <w:p w14:paraId="35BA3DDF" w14:textId="77777777" w:rsidR="001F7E79" w:rsidRPr="001F7E79" w:rsidRDefault="001F7E79" w:rsidP="004678A6">
            <w:pPr>
              <w:pStyle w:val="formattext"/>
              <w:spacing w:before="0" w:beforeAutospacing="0" w:after="0" w:afterAutospacing="0"/>
              <w:textAlignment w:val="baseline"/>
              <w:rPr>
                <w:sz w:val="22"/>
                <w:szCs w:val="22"/>
              </w:rPr>
            </w:pPr>
            <w:r w:rsidRPr="001F7E79">
              <w:rPr>
                <w:sz w:val="22"/>
                <w:szCs w:val="22"/>
              </w:rPr>
              <w:t>где </w:t>
            </w:r>
            <w:r w:rsidRPr="001F7E79">
              <w:rPr>
                <w:i/>
                <w:sz w:val="22"/>
                <w:szCs w:val="22"/>
                <w:lang w:val="en-US"/>
              </w:rPr>
              <w:t>n</w:t>
            </w:r>
            <w:r w:rsidRPr="001F7E79">
              <w:rPr>
                <w:sz w:val="22"/>
                <w:szCs w:val="22"/>
              </w:rPr>
              <w:t> – число швов конструкции и оснастки по длине натягиваемой арматуры;</w:t>
            </w:r>
            <w:r w:rsidRPr="001F7E79">
              <w:rPr>
                <w:sz w:val="22"/>
                <w:szCs w:val="22"/>
              </w:rPr>
              <w:br/>
            </w:r>
            <w:r w:rsidRPr="001F7E79">
              <w:rPr>
                <w:sz w:val="22"/>
                <w:szCs w:val="22"/>
              </w:rPr>
              <w:br/>
              <w:t>Δ</w:t>
            </w:r>
            <w:r w:rsidRPr="001F7E79">
              <w:rPr>
                <w:i/>
                <w:sz w:val="22"/>
                <w:szCs w:val="22"/>
                <w:lang w:val="en-US"/>
              </w:rPr>
              <w:t>l</w:t>
            </w:r>
            <w:r w:rsidRPr="001F7E79">
              <w:rPr>
                <w:sz w:val="22"/>
                <w:szCs w:val="22"/>
              </w:rPr>
              <w:t> – обжатие стыка, принимаемое равным для стыков:</w:t>
            </w:r>
            <w:r w:rsidRPr="001F7E79">
              <w:rPr>
                <w:sz w:val="22"/>
                <w:szCs w:val="22"/>
              </w:rPr>
              <w:br/>
            </w:r>
            <w:r w:rsidRPr="001F7E79">
              <w:rPr>
                <w:sz w:val="22"/>
                <w:szCs w:val="22"/>
              </w:rPr>
              <w:br/>
              <w:t>заполненных бетоном – 0,3 мм;</w:t>
            </w:r>
            <w:r w:rsidRPr="001F7E79">
              <w:rPr>
                <w:sz w:val="22"/>
                <w:szCs w:val="22"/>
              </w:rPr>
              <w:br/>
            </w:r>
            <w:r w:rsidRPr="001F7E79">
              <w:rPr>
                <w:sz w:val="22"/>
                <w:szCs w:val="22"/>
              </w:rPr>
              <w:br/>
              <w:t>клееных после отверждения клея – 0,0;</w:t>
            </w:r>
            <w:r w:rsidRPr="001F7E79">
              <w:rPr>
                <w:sz w:val="22"/>
                <w:szCs w:val="22"/>
              </w:rPr>
              <w:br/>
            </w:r>
            <w:r w:rsidRPr="001F7E79">
              <w:rPr>
                <w:sz w:val="22"/>
                <w:szCs w:val="22"/>
              </w:rPr>
              <w:br/>
            </w:r>
            <w:r w:rsidRPr="001F7E79">
              <w:rPr>
                <w:i/>
                <w:sz w:val="22"/>
                <w:szCs w:val="22"/>
                <w:lang w:val="en-US"/>
              </w:rPr>
              <w:t>l</w:t>
            </w:r>
            <w:r w:rsidRPr="001F7E79">
              <w:rPr>
                <w:sz w:val="22"/>
                <w:szCs w:val="22"/>
              </w:rPr>
              <w:t> – длина участка пучка (на котором происходят потери напряжений от данного фактора), уменьшенная в два раза, мм.</w:t>
            </w:r>
            <w:r w:rsidRPr="001F7E79">
              <w:rPr>
                <w:sz w:val="22"/>
                <w:szCs w:val="22"/>
              </w:rPr>
              <w:br/>
            </w:r>
            <w:r w:rsidRPr="001F7E79">
              <w:rPr>
                <w:sz w:val="22"/>
                <w:szCs w:val="22"/>
              </w:rPr>
              <w:br/>
              <w:t>Допускается определение деформации стыков иными способами на основании опытных данных</w:t>
            </w:r>
          </w:p>
        </w:tc>
      </w:tr>
      <w:tr w:rsidR="001F7E79" w:rsidRPr="008C75BC" w14:paraId="18ED1C29" w14:textId="77777777" w:rsidTr="004678A6">
        <w:tc>
          <w:tcPr>
            <w:tcW w:w="9355" w:type="dxa"/>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14:paraId="08FE2564" w14:textId="77777777" w:rsidR="001F7E79" w:rsidRPr="001F7E79" w:rsidRDefault="001F7E79" w:rsidP="004678A6">
            <w:pPr>
              <w:pStyle w:val="formattext"/>
              <w:spacing w:before="0" w:beforeAutospacing="0" w:after="0" w:afterAutospacing="0"/>
              <w:ind w:firstLine="492"/>
              <w:jc w:val="both"/>
              <w:textAlignment w:val="baseline"/>
              <w:rPr>
                <w:sz w:val="20"/>
                <w:szCs w:val="20"/>
              </w:rPr>
            </w:pPr>
            <w:r w:rsidRPr="001F7E79">
              <w:rPr>
                <w:spacing w:val="30"/>
                <w:sz w:val="20"/>
                <w:szCs w:val="20"/>
              </w:rPr>
              <w:t>Примечание</w:t>
            </w:r>
            <w:r w:rsidRPr="001F7E79">
              <w:rPr>
                <w:sz w:val="20"/>
                <w:szCs w:val="20"/>
              </w:rPr>
              <w:t xml:space="preserve"> – Каждому виду потерь предварительного напряжения арматуры в соответствии с номерами позиций присваивать обозначения от </w:t>
            </w:r>
            <w:r w:rsidRPr="001F7E79">
              <w:rPr>
                <w:iCs/>
                <w:sz w:val="20"/>
                <w:szCs w:val="20"/>
              </w:rPr>
              <w:sym w:font="Symbol" w:char="F073"/>
            </w:r>
            <w:r w:rsidRPr="001F7E79">
              <w:rPr>
                <w:iCs/>
                <w:sz w:val="20"/>
                <w:szCs w:val="20"/>
                <w:vertAlign w:val="subscript"/>
              </w:rPr>
              <w:t>1</w:t>
            </w:r>
            <w:r w:rsidRPr="001F7E79">
              <w:rPr>
                <w:sz w:val="20"/>
                <w:szCs w:val="20"/>
              </w:rPr>
              <w:t> до </w:t>
            </w:r>
            <w:r w:rsidRPr="001F7E79">
              <w:rPr>
                <w:iCs/>
                <w:sz w:val="20"/>
                <w:szCs w:val="20"/>
              </w:rPr>
              <w:sym w:font="Symbol" w:char="F073"/>
            </w:r>
            <w:r w:rsidRPr="001F7E79">
              <w:rPr>
                <w:iCs/>
                <w:sz w:val="20"/>
                <w:szCs w:val="20"/>
                <w:vertAlign w:val="subscript"/>
              </w:rPr>
              <w:t>10</w:t>
            </w:r>
            <w:r w:rsidRPr="001F7E79">
              <w:rPr>
                <w:iCs/>
                <w:sz w:val="20"/>
                <w:szCs w:val="20"/>
              </w:rPr>
              <w:t>.</w:t>
            </w:r>
          </w:p>
        </w:tc>
      </w:tr>
    </w:tbl>
    <w:p w14:paraId="2F9D98F2" w14:textId="179165DD" w:rsidR="000567D0" w:rsidRPr="002C66D7" w:rsidRDefault="000567D0" w:rsidP="000E5789">
      <w:pPr>
        <w:pStyle w:val="ConsPlusNormal"/>
        <w:widowControl/>
        <w:suppressAutoHyphens/>
        <w:spacing w:after="80"/>
        <w:ind w:firstLine="539"/>
        <w:jc w:val="both"/>
        <w:rPr>
          <w:rFonts w:ascii="Times New Roman" w:hAnsi="Times New Roman" w:cs="Times New Roman"/>
          <w:b/>
          <w:bCs/>
          <w:sz w:val="24"/>
          <w:szCs w:val="24"/>
        </w:rPr>
      </w:pPr>
      <w:r w:rsidRPr="002C66D7">
        <w:rPr>
          <w:rFonts w:ascii="Times New Roman" w:hAnsi="Times New Roman" w:cs="Times New Roman"/>
          <w:b/>
          <w:bCs/>
          <w:sz w:val="24"/>
          <w:szCs w:val="24"/>
        </w:rPr>
        <w:t xml:space="preserve">Таблица Р.1 (Измененная редакция, Изм. № </w:t>
      </w:r>
      <w:r w:rsidR="001F7E79">
        <w:rPr>
          <w:rFonts w:ascii="Times New Roman" w:hAnsi="Times New Roman" w:cs="Times New Roman"/>
          <w:b/>
          <w:bCs/>
          <w:sz w:val="24"/>
          <w:szCs w:val="24"/>
        </w:rPr>
        <w:t>3</w:t>
      </w:r>
      <w:r w:rsidRPr="002C66D7">
        <w:rPr>
          <w:rFonts w:ascii="Times New Roman" w:hAnsi="Times New Roman" w:cs="Times New Roman"/>
          <w:b/>
          <w:bCs/>
          <w:sz w:val="24"/>
          <w:szCs w:val="24"/>
        </w:rPr>
        <w:t>).</w:t>
      </w:r>
    </w:p>
    <w:p w14:paraId="2135F4DE" w14:textId="77777777" w:rsidR="0060434E" w:rsidRPr="002C66D7" w:rsidRDefault="0060434E" w:rsidP="000E5789">
      <w:pPr>
        <w:pStyle w:val="ConsPlusNormal"/>
        <w:widowControl/>
        <w:suppressAutoHyphens/>
        <w:ind w:firstLine="540"/>
        <w:jc w:val="both"/>
        <w:rPr>
          <w:rFonts w:ascii="Times New Roman" w:hAnsi="Times New Roman" w:cs="Times New Roman"/>
          <w:sz w:val="24"/>
          <w:szCs w:val="24"/>
        </w:rPr>
      </w:pPr>
    </w:p>
    <w:p w14:paraId="2DFFB514" w14:textId="77777777" w:rsidR="0060434E" w:rsidRPr="002C66D7" w:rsidRDefault="0060434E" w:rsidP="000E5789">
      <w:pPr>
        <w:pStyle w:val="ConsPlusNormal"/>
        <w:widowControl/>
        <w:suppressAutoHyphens/>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Р.2</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420"/>
        <w:gridCol w:w="1257"/>
        <w:gridCol w:w="3007"/>
        <w:gridCol w:w="1559"/>
      </w:tblGrid>
      <w:tr w:rsidR="0060434E" w:rsidRPr="002C66D7" w14:paraId="390BCAB3" w14:textId="77777777" w:rsidTr="001F7E79">
        <w:tc>
          <w:tcPr>
            <w:tcW w:w="3420" w:type="dxa"/>
            <w:vMerge w:val="restart"/>
            <w:vAlign w:val="center"/>
          </w:tcPr>
          <w:p w14:paraId="45D27E3B" w14:textId="77777777" w:rsidR="0060434E" w:rsidRPr="002C66D7" w:rsidRDefault="0060434E"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Поверхность канала</w:t>
            </w:r>
          </w:p>
        </w:tc>
        <w:tc>
          <w:tcPr>
            <w:tcW w:w="5823" w:type="dxa"/>
            <w:gridSpan w:val="3"/>
            <w:vAlign w:val="center"/>
          </w:tcPr>
          <w:p w14:paraId="66C89BBF" w14:textId="08572C2A" w:rsidR="0060434E" w:rsidRPr="002C66D7" w:rsidRDefault="0060434E" w:rsidP="001F7E7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Коэффициенты для определения потерь от трения арматуры</w:t>
            </w:r>
          </w:p>
        </w:tc>
      </w:tr>
      <w:tr w:rsidR="0060434E" w:rsidRPr="002C66D7" w14:paraId="5F7DDF3A" w14:textId="77777777" w:rsidTr="001F7E79">
        <w:trPr>
          <w:trHeight w:val="209"/>
        </w:trPr>
        <w:tc>
          <w:tcPr>
            <w:tcW w:w="3420" w:type="dxa"/>
            <w:vMerge/>
            <w:vAlign w:val="center"/>
          </w:tcPr>
          <w:p w14:paraId="146C067A" w14:textId="77777777" w:rsidR="0060434E" w:rsidRPr="002C66D7" w:rsidRDefault="0060434E" w:rsidP="000E5789">
            <w:pPr>
              <w:pStyle w:val="ConsPlusNormal"/>
              <w:widowControl/>
              <w:suppressAutoHyphens/>
              <w:ind w:firstLine="0"/>
              <w:jc w:val="center"/>
              <w:rPr>
                <w:rFonts w:ascii="Times New Roman" w:hAnsi="Times New Roman" w:cs="Times New Roman"/>
                <w:sz w:val="18"/>
                <w:szCs w:val="18"/>
              </w:rPr>
            </w:pPr>
          </w:p>
        </w:tc>
        <w:tc>
          <w:tcPr>
            <w:tcW w:w="1257" w:type="dxa"/>
            <w:vMerge w:val="restart"/>
            <w:vAlign w:val="center"/>
          </w:tcPr>
          <w:p w14:paraId="0F413ACF" w14:textId="77777777" w:rsidR="0060434E" w:rsidRPr="002C66D7" w:rsidRDefault="0060434E"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77"/>
            </w:r>
          </w:p>
        </w:tc>
        <w:tc>
          <w:tcPr>
            <w:tcW w:w="4566" w:type="dxa"/>
            <w:gridSpan w:val="2"/>
            <w:vAlign w:val="center"/>
          </w:tcPr>
          <w:p w14:paraId="5479CB6C" w14:textId="77777777" w:rsidR="0060434E" w:rsidRPr="002C66D7" w:rsidRDefault="0060434E"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4"/>
            </w:r>
            <w:r w:rsidRPr="002C66D7">
              <w:rPr>
                <w:rFonts w:ascii="Times New Roman" w:hAnsi="Times New Roman" w:cs="Times New Roman"/>
                <w:sz w:val="18"/>
                <w:szCs w:val="18"/>
              </w:rPr>
              <w:t xml:space="preserve"> при арматуре в виде</w:t>
            </w:r>
          </w:p>
        </w:tc>
      </w:tr>
      <w:tr w:rsidR="0060434E" w:rsidRPr="002C66D7" w14:paraId="33A49856" w14:textId="77777777" w:rsidTr="001F7E79">
        <w:trPr>
          <w:trHeight w:val="932"/>
        </w:trPr>
        <w:tc>
          <w:tcPr>
            <w:tcW w:w="3420" w:type="dxa"/>
            <w:vMerge/>
            <w:vAlign w:val="center"/>
          </w:tcPr>
          <w:p w14:paraId="7AE98A9C" w14:textId="77777777" w:rsidR="0060434E" w:rsidRPr="002C66D7" w:rsidRDefault="0060434E" w:rsidP="000E5789">
            <w:pPr>
              <w:pStyle w:val="ConsPlusNormal"/>
              <w:widowControl/>
              <w:suppressAutoHyphens/>
              <w:ind w:firstLine="0"/>
              <w:jc w:val="center"/>
              <w:rPr>
                <w:rFonts w:ascii="Times New Roman" w:hAnsi="Times New Roman" w:cs="Times New Roman"/>
                <w:sz w:val="18"/>
                <w:szCs w:val="18"/>
              </w:rPr>
            </w:pPr>
          </w:p>
        </w:tc>
        <w:tc>
          <w:tcPr>
            <w:tcW w:w="1257" w:type="dxa"/>
            <w:vMerge/>
            <w:vAlign w:val="center"/>
          </w:tcPr>
          <w:p w14:paraId="6C777B01" w14:textId="77777777" w:rsidR="0060434E" w:rsidRPr="002C66D7" w:rsidRDefault="0060434E" w:rsidP="000E5789">
            <w:pPr>
              <w:pStyle w:val="ConsPlusNormal"/>
              <w:widowControl/>
              <w:suppressAutoHyphens/>
              <w:ind w:firstLine="0"/>
              <w:jc w:val="center"/>
              <w:rPr>
                <w:rFonts w:ascii="Times New Roman" w:hAnsi="Times New Roman" w:cs="Times New Roman"/>
                <w:sz w:val="18"/>
                <w:szCs w:val="18"/>
              </w:rPr>
            </w:pPr>
          </w:p>
        </w:tc>
        <w:tc>
          <w:tcPr>
            <w:tcW w:w="3007" w:type="dxa"/>
            <w:vAlign w:val="center"/>
          </w:tcPr>
          <w:p w14:paraId="3EB6CAC7" w14:textId="77777777" w:rsidR="0060434E" w:rsidRPr="002C66D7" w:rsidRDefault="0060434E"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пучков из  высокопрочной проволоки, арматурных  канатов класса К7,  стальных канатов и гладких стержней</w:t>
            </w:r>
          </w:p>
        </w:tc>
        <w:tc>
          <w:tcPr>
            <w:tcW w:w="1559" w:type="dxa"/>
            <w:vAlign w:val="center"/>
          </w:tcPr>
          <w:p w14:paraId="058E000D" w14:textId="77777777" w:rsidR="0060434E" w:rsidRPr="002C66D7" w:rsidRDefault="0060434E" w:rsidP="000E5789">
            <w:pPr>
              <w:pStyle w:val="ConsPlusNormal"/>
              <w:widowControl/>
              <w:suppressAutoHyphens/>
              <w:ind w:firstLine="0"/>
              <w:jc w:val="center"/>
              <w:rPr>
                <w:rFonts w:ascii="Times New Roman" w:hAnsi="Times New Roman" w:cs="Times New Roman"/>
                <w:sz w:val="18"/>
                <w:szCs w:val="18"/>
              </w:rPr>
            </w:pPr>
            <w:r w:rsidRPr="002C66D7">
              <w:rPr>
                <w:rFonts w:ascii="Times New Roman" w:hAnsi="Times New Roman" w:cs="Times New Roman"/>
                <w:sz w:val="18"/>
                <w:szCs w:val="18"/>
              </w:rPr>
              <w:t>стержней периодического профиля</w:t>
            </w:r>
          </w:p>
        </w:tc>
      </w:tr>
      <w:tr w:rsidR="0060434E" w:rsidRPr="002C66D7" w14:paraId="68900F38" w14:textId="77777777" w:rsidTr="001F7E79">
        <w:tc>
          <w:tcPr>
            <w:tcW w:w="3420" w:type="dxa"/>
          </w:tcPr>
          <w:p w14:paraId="4C74FC20" w14:textId="77777777" w:rsidR="0060434E" w:rsidRPr="002C66D7" w:rsidRDefault="0060434E"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Гладкая металлическая</w:t>
            </w:r>
          </w:p>
          <w:p w14:paraId="3EF92C25" w14:textId="77777777" w:rsidR="0060434E" w:rsidRPr="002C66D7" w:rsidRDefault="0060434E" w:rsidP="000E5789">
            <w:pPr>
              <w:pStyle w:val="ConsPlusNormal"/>
              <w:widowControl/>
              <w:suppressAutoHyphens/>
              <w:ind w:firstLine="0"/>
              <w:rPr>
                <w:rFonts w:ascii="Times New Roman" w:hAnsi="Times New Roman" w:cs="Times New Roman"/>
              </w:rPr>
            </w:pPr>
            <w:r w:rsidRPr="002C66D7">
              <w:rPr>
                <w:rFonts w:ascii="Times New Roman" w:hAnsi="Times New Roman" w:cs="Times New Roman"/>
              </w:rPr>
              <w:t xml:space="preserve">Бетонная, образованная с помощью жесткого </w:t>
            </w:r>
            <w:proofErr w:type="spellStart"/>
            <w:r w:rsidRPr="002C66D7">
              <w:rPr>
                <w:rFonts w:ascii="Times New Roman" w:hAnsi="Times New Roman" w:cs="Times New Roman"/>
              </w:rPr>
              <w:t>каналообразователя</w:t>
            </w:r>
            <w:proofErr w:type="spellEnd"/>
            <w:r w:rsidRPr="002C66D7">
              <w:rPr>
                <w:rFonts w:ascii="Times New Roman" w:hAnsi="Times New Roman" w:cs="Times New Roman"/>
              </w:rPr>
              <w:t xml:space="preserve"> (или полиэтиленовых труб)</w:t>
            </w:r>
          </w:p>
          <w:p w14:paraId="781F5D15" w14:textId="77777777" w:rsidR="0060434E" w:rsidRPr="002C66D7" w:rsidRDefault="0060434E"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Гофрированные металлические </w:t>
            </w:r>
            <w:proofErr w:type="spellStart"/>
            <w:r w:rsidRPr="002C66D7">
              <w:rPr>
                <w:rFonts w:ascii="Times New Roman" w:hAnsi="Times New Roman" w:cs="Times New Roman"/>
              </w:rPr>
              <w:t>неиз-влекаемые</w:t>
            </w:r>
            <w:proofErr w:type="spellEnd"/>
            <w:r w:rsidRPr="002C66D7">
              <w:rPr>
                <w:rFonts w:ascii="Times New Roman" w:hAnsi="Times New Roman" w:cs="Times New Roman"/>
              </w:rPr>
              <w:t>:</w:t>
            </w:r>
          </w:p>
          <w:p w14:paraId="6642E011" w14:textId="77777777" w:rsidR="0060434E" w:rsidRPr="002C66D7" w:rsidRDefault="0060434E" w:rsidP="000E578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новые</w:t>
            </w:r>
          </w:p>
          <w:p w14:paraId="08769666" w14:textId="3FFD7F04" w:rsidR="0060434E" w:rsidRPr="002C66D7" w:rsidRDefault="0060434E" w:rsidP="001F7E79">
            <w:pPr>
              <w:pStyle w:val="ConsPlusNormal"/>
              <w:widowControl/>
              <w:suppressAutoHyphens/>
              <w:ind w:firstLine="0"/>
              <w:jc w:val="both"/>
              <w:rPr>
                <w:rFonts w:ascii="Times New Roman" w:hAnsi="Times New Roman" w:cs="Times New Roman"/>
              </w:rPr>
            </w:pPr>
            <w:r w:rsidRPr="002C66D7">
              <w:rPr>
                <w:rFonts w:ascii="Times New Roman" w:hAnsi="Times New Roman" w:cs="Times New Roman"/>
              </w:rPr>
              <w:t xml:space="preserve">     подверженные коррозии</w:t>
            </w:r>
          </w:p>
        </w:tc>
        <w:tc>
          <w:tcPr>
            <w:tcW w:w="1257" w:type="dxa"/>
          </w:tcPr>
          <w:p w14:paraId="48746999"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lang w:val="en-US"/>
              </w:rPr>
              <w:t>0</w:t>
            </w:r>
            <w:r w:rsidRPr="002C66D7">
              <w:rPr>
                <w:rFonts w:ascii="Times New Roman" w:hAnsi="Times New Roman" w:cs="Times New Roman"/>
              </w:rPr>
              <w:t>,</w:t>
            </w:r>
            <w:r w:rsidRPr="002C66D7">
              <w:rPr>
                <w:rFonts w:ascii="Times New Roman" w:hAnsi="Times New Roman" w:cs="Times New Roman"/>
                <w:lang w:val="en-US"/>
              </w:rPr>
              <w:t>003</w:t>
            </w:r>
          </w:p>
          <w:p w14:paraId="3503E24F"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0,005</w:t>
            </w:r>
          </w:p>
          <w:p w14:paraId="710DAE5D"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34E7126F"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1FBAEE7D"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615BF3CB"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1FA4B067"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0,0016</w:t>
            </w:r>
          </w:p>
          <w:p w14:paraId="0C102A5A"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0,003</w:t>
            </w:r>
          </w:p>
        </w:tc>
        <w:tc>
          <w:tcPr>
            <w:tcW w:w="3007" w:type="dxa"/>
          </w:tcPr>
          <w:p w14:paraId="63356462"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0,35</w:t>
            </w:r>
          </w:p>
          <w:p w14:paraId="1258EB75"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0,55</w:t>
            </w:r>
          </w:p>
          <w:p w14:paraId="784D9189"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52D53126"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57CB6CB9"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3216E0F5"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32C0D220"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0,20</w:t>
            </w:r>
          </w:p>
          <w:p w14:paraId="2A49D52A"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0,30</w:t>
            </w:r>
          </w:p>
        </w:tc>
        <w:tc>
          <w:tcPr>
            <w:tcW w:w="1559" w:type="dxa"/>
          </w:tcPr>
          <w:p w14:paraId="6D83874B"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0,40</w:t>
            </w:r>
          </w:p>
          <w:p w14:paraId="69EA3CAF"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0,65</w:t>
            </w:r>
          </w:p>
          <w:p w14:paraId="5A26E9E7"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21E82514"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61E321CB"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6194450E" w14:textId="77777777" w:rsidR="0060434E" w:rsidRPr="002C66D7" w:rsidRDefault="0060434E" w:rsidP="000E5789">
            <w:pPr>
              <w:pStyle w:val="ConsPlusNormal"/>
              <w:widowControl/>
              <w:suppressAutoHyphens/>
              <w:ind w:firstLine="0"/>
              <w:jc w:val="center"/>
              <w:rPr>
                <w:rFonts w:ascii="Times New Roman" w:hAnsi="Times New Roman" w:cs="Times New Roman"/>
              </w:rPr>
            </w:pPr>
          </w:p>
          <w:p w14:paraId="102A21E6"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w:t>
            </w:r>
          </w:p>
          <w:p w14:paraId="3B63390A" w14:textId="77777777" w:rsidR="0060434E" w:rsidRPr="002C66D7" w:rsidRDefault="0060434E" w:rsidP="000E5789">
            <w:pPr>
              <w:pStyle w:val="ConsPlusNormal"/>
              <w:widowControl/>
              <w:suppressAutoHyphens/>
              <w:ind w:firstLine="0"/>
              <w:jc w:val="center"/>
              <w:rPr>
                <w:rFonts w:ascii="Times New Roman" w:hAnsi="Times New Roman" w:cs="Times New Roman"/>
              </w:rPr>
            </w:pPr>
            <w:r w:rsidRPr="002C66D7">
              <w:rPr>
                <w:rFonts w:ascii="Times New Roman" w:hAnsi="Times New Roman" w:cs="Times New Roman"/>
              </w:rPr>
              <w:t>–</w:t>
            </w:r>
          </w:p>
        </w:tc>
      </w:tr>
    </w:tbl>
    <w:p w14:paraId="79A4C855" w14:textId="6764FC30" w:rsidR="0060434E" w:rsidRPr="002C66D7" w:rsidRDefault="0060434E" w:rsidP="000E5789">
      <w:pPr>
        <w:pStyle w:val="ConsPlusNormal"/>
        <w:widowControl/>
        <w:suppressAutoHyphens/>
        <w:ind w:firstLine="540"/>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04BBC665" w14:textId="77777777" w:rsidR="00701253" w:rsidRPr="002C66D7" w:rsidRDefault="00701253"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С</w:t>
      </w:r>
    </w:p>
    <w:p w14:paraId="32B6C4FE" w14:textId="77777777" w:rsidR="00701253" w:rsidRPr="002C66D7" w:rsidRDefault="00701253"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(обязательное)</w:t>
      </w:r>
    </w:p>
    <w:p w14:paraId="28B015DF" w14:textId="77777777" w:rsidR="00701253" w:rsidRPr="002C66D7" w:rsidRDefault="00701253" w:rsidP="000E5789">
      <w:pPr>
        <w:pStyle w:val="ConsPlusNormal"/>
        <w:widowControl/>
        <w:spacing w:before="120" w:after="120"/>
        <w:ind w:firstLine="0"/>
        <w:jc w:val="center"/>
        <w:rPr>
          <w:rFonts w:ascii="Times New Roman" w:hAnsi="Times New Roman" w:cs="Times New Roman"/>
          <w:b/>
          <w:sz w:val="26"/>
          <w:szCs w:val="26"/>
        </w:rPr>
      </w:pPr>
      <w:r w:rsidRPr="002C66D7">
        <w:rPr>
          <w:rFonts w:ascii="Times New Roman" w:hAnsi="Times New Roman" w:cs="Times New Roman"/>
          <w:b/>
          <w:sz w:val="26"/>
          <w:szCs w:val="26"/>
        </w:rPr>
        <w:t>Расчет жестких звеньев круглых железобетонных труб</w:t>
      </w:r>
    </w:p>
    <w:p w14:paraId="0643DE70"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Жесткие звенья круглых железобетонных труб допускается рассчитывать на изгибающие моменты (без учета нормальных и поперечных сил), расчетные значения которых следует определять по формуле</w:t>
      </w:r>
    </w:p>
    <w:p w14:paraId="74B91AAB" w14:textId="77777777" w:rsidR="00701253" w:rsidRPr="002C66D7" w:rsidRDefault="00701253" w:rsidP="000E5789">
      <w:pPr>
        <w:pStyle w:val="ConsPlusNormal"/>
        <w:widowControl/>
        <w:tabs>
          <w:tab w:val="left" w:pos="3420"/>
          <w:tab w:val="left" w:pos="8789"/>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     </w:t>
      </w:r>
      <w:r w:rsidRPr="002C66D7">
        <w:rPr>
          <w:rFonts w:ascii="Times New Roman" w:hAnsi="Times New Roman" w:cs="Times New Roman"/>
          <w:position w:val="-12"/>
          <w:sz w:val="24"/>
          <w:szCs w:val="24"/>
          <w:lang w:val="en-US"/>
        </w:rPr>
        <w:object w:dxaOrig="1640" w:dyaOrig="380" w14:anchorId="751BA91F">
          <v:shape id="_x0000_i1426" type="#_x0000_t75" style="width:82.5pt;height:18.75pt" o:ole="">
            <v:imagedata r:id="rId910" o:title=""/>
          </v:shape>
          <o:OLEObject Type="Embed" ProgID="Equation.3" ShapeID="_x0000_i1426" DrawAspect="Content" ObjectID="_1681831362" r:id="rId911"/>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(С.1)</w:t>
      </w:r>
    </w:p>
    <w:p w14:paraId="7C4103DC"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d</w:t>
      </w:r>
      <w:proofErr w:type="spellEnd"/>
      <w:r w:rsidRPr="002C66D7">
        <w:rPr>
          <w:rFonts w:ascii="Times New Roman" w:hAnsi="Times New Roman" w:cs="Times New Roman"/>
          <w:sz w:val="24"/>
          <w:szCs w:val="24"/>
        </w:rPr>
        <w:t xml:space="preserve"> – средний радиус звена, м;</w:t>
      </w:r>
    </w:p>
    <w:p w14:paraId="653E04EF"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i/>
          <w:sz w:val="24"/>
          <w:szCs w:val="24"/>
        </w:rPr>
        <w:t xml:space="preserve">р </w:t>
      </w:r>
      <w:r w:rsidRPr="002C66D7">
        <w:rPr>
          <w:rFonts w:ascii="Times New Roman" w:hAnsi="Times New Roman" w:cs="Times New Roman"/>
          <w:sz w:val="24"/>
          <w:szCs w:val="24"/>
        </w:rPr>
        <w:t xml:space="preserve">  – расчетное давление на звено, принимаемое равным:</w:t>
      </w:r>
    </w:p>
    <w:p w14:paraId="175021F7"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для железнодорожных труб</w:t>
      </w:r>
    </w:p>
    <w:p w14:paraId="7833ABBC" w14:textId="42BC4EB7" w:rsidR="00701253" w:rsidRPr="002C66D7" w:rsidRDefault="000567D0" w:rsidP="000E5789">
      <w:pPr>
        <w:pStyle w:val="ConsPlusNormal"/>
        <w:widowControl/>
        <w:ind w:left="3402" w:firstLine="567"/>
        <w:rPr>
          <w:rFonts w:ascii="Times New Roman" w:hAnsi="Times New Roman" w:cs="Times New Roman"/>
          <w:sz w:val="24"/>
          <w:szCs w:val="24"/>
        </w:rPr>
      </w:pPr>
      <w:proofErr w:type="spellStart"/>
      <w:r w:rsidRPr="002C66D7">
        <w:rPr>
          <w:rFonts w:ascii="Times New Roman" w:hAnsi="Times New Roman" w:cs="Times New Roman"/>
          <w:sz w:val="24"/>
          <w:szCs w:val="24"/>
        </w:rPr>
        <w:t>ɣ</w:t>
      </w:r>
      <w:r w:rsidRPr="002C66D7">
        <w:rPr>
          <w:rFonts w:ascii="Times New Roman" w:hAnsi="Times New Roman" w:cs="Times New Roman"/>
          <w:i/>
          <w:sz w:val="24"/>
          <w:szCs w:val="24"/>
          <w:vertAlign w:val="subscript"/>
        </w:rPr>
        <w:t>f,p</w:t>
      </w:r>
      <w:r w:rsidRPr="002C66D7">
        <w:rPr>
          <w:rFonts w:ascii="Times New Roman" w:hAnsi="Times New Roman" w:cs="Times New Roman"/>
          <w:i/>
          <w:sz w:val="24"/>
          <w:szCs w:val="24"/>
        </w:rPr>
        <w:t>p</w:t>
      </w:r>
      <w:r w:rsidRPr="002C66D7">
        <w:rPr>
          <w:rFonts w:ascii="Times New Roman" w:hAnsi="Times New Roman" w:cs="Times New Roman"/>
          <w:i/>
          <w:sz w:val="24"/>
          <w:szCs w:val="24"/>
          <w:vertAlign w:val="subscript"/>
        </w:rPr>
        <w:t>vp</w:t>
      </w:r>
      <w:proofErr w:type="spellEnd"/>
      <w:r w:rsidRPr="002C66D7">
        <w:rPr>
          <w:rFonts w:ascii="Times New Roman" w:hAnsi="Times New Roman" w:cs="Times New Roman"/>
          <w:sz w:val="24"/>
          <w:szCs w:val="24"/>
        </w:rPr>
        <w:t xml:space="preserve"> + </w:t>
      </w:r>
      <w:proofErr w:type="spellStart"/>
      <w:r w:rsidRPr="002C66D7">
        <w:rPr>
          <w:rFonts w:ascii="Times New Roman" w:hAnsi="Times New Roman" w:cs="Times New Roman"/>
          <w:sz w:val="24"/>
          <w:szCs w:val="24"/>
        </w:rPr>
        <w:t>ɣ</w:t>
      </w:r>
      <w:r w:rsidRPr="002C66D7">
        <w:rPr>
          <w:rFonts w:ascii="Times New Roman" w:hAnsi="Times New Roman" w:cs="Times New Roman"/>
          <w:i/>
          <w:sz w:val="24"/>
          <w:szCs w:val="24"/>
          <w:vertAlign w:val="subscript"/>
        </w:rPr>
        <w:t>f,k</w:t>
      </w:r>
      <w:r w:rsidRPr="002C66D7">
        <w:rPr>
          <w:rFonts w:ascii="Times New Roman" w:hAnsi="Times New Roman" w:cs="Times New Roman"/>
          <w:i/>
          <w:sz w:val="24"/>
          <w:szCs w:val="24"/>
        </w:rPr>
        <w:t>p</w:t>
      </w:r>
      <w:r w:rsidRPr="002C66D7">
        <w:rPr>
          <w:rFonts w:ascii="Times New Roman" w:hAnsi="Times New Roman" w:cs="Times New Roman"/>
          <w:i/>
          <w:sz w:val="24"/>
          <w:szCs w:val="24"/>
          <w:vertAlign w:val="subscript"/>
        </w:rPr>
        <w:t>vk</w:t>
      </w:r>
      <w:proofErr w:type="spellEnd"/>
      <w:r w:rsidRPr="002C66D7">
        <w:rPr>
          <w:rFonts w:ascii="Times New Roman" w:hAnsi="Times New Roman" w:cs="Times New Roman"/>
          <w:sz w:val="24"/>
          <w:szCs w:val="24"/>
        </w:rPr>
        <w:t>;</w:t>
      </w:r>
      <w:r w:rsidR="00701253" w:rsidRPr="002C66D7">
        <w:rPr>
          <w:rFonts w:ascii="Times New Roman" w:hAnsi="Times New Roman" w:cs="Times New Roman"/>
          <w:sz w:val="24"/>
          <w:szCs w:val="24"/>
        </w:rPr>
        <w:t xml:space="preserve">                                                    (С.2)</w:t>
      </w:r>
    </w:p>
    <w:p w14:paraId="71505589"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для автодорожных труб</w:t>
      </w:r>
    </w:p>
    <w:p w14:paraId="31EE6DEB" w14:textId="4DE4C1F3" w:rsidR="00701253" w:rsidRPr="002C66D7" w:rsidRDefault="000567D0" w:rsidP="000E5789">
      <w:pPr>
        <w:pStyle w:val="ConsPlusNormal"/>
        <w:widowControl/>
        <w:spacing w:after="120"/>
        <w:ind w:left="3402" w:firstLine="567"/>
        <w:rPr>
          <w:rFonts w:ascii="Times New Roman" w:hAnsi="Times New Roman" w:cs="Times New Roman"/>
          <w:sz w:val="24"/>
          <w:szCs w:val="24"/>
        </w:rPr>
      </w:pPr>
      <w:proofErr w:type="spellStart"/>
      <w:r w:rsidRPr="002C66D7">
        <w:rPr>
          <w:rFonts w:ascii="Times New Roman" w:hAnsi="Times New Roman" w:cs="Times New Roman"/>
          <w:sz w:val="24"/>
          <w:szCs w:val="24"/>
        </w:rPr>
        <w:t>ɣ</w:t>
      </w:r>
      <w:r w:rsidRPr="002C66D7">
        <w:rPr>
          <w:rFonts w:ascii="Times New Roman" w:hAnsi="Times New Roman" w:cs="Times New Roman"/>
          <w:i/>
          <w:sz w:val="24"/>
          <w:szCs w:val="24"/>
          <w:vertAlign w:val="subscript"/>
        </w:rPr>
        <w:t>f,p</w:t>
      </w:r>
      <w:r w:rsidRPr="002C66D7">
        <w:rPr>
          <w:rFonts w:ascii="Times New Roman" w:hAnsi="Times New Roman" w:cs="Times New Roman"/>
          <w:i/>
          <w:sz w:val="24"/>
          <w:szCs w:val="24"/>
        </w:rPr>
        <w:t>p</w:t>
      </w:r>
      <w:r w:rsidRPr="002C66D7">
        <w:rPr>
          <w:rFonts w:ascii="Times New Roman" w:hAnsi="Times New Roman" w:cs="Times New Roman"/>
          <w:i/>
          <w:sz w:val="24"/>
          <w:szCs w:val="24"/>
          <w:vertAlign w:val="subscript"/>
        </w:rPr>
        <w:t>vp</w:t>
      </w:r>
      <w:proofErr w:type="spellEnd"/>
      <w:r w:rsidRPr="002C66D7">
        <w:rPr>
          <w:rFonts w:ascii="Times New Roman" w:hAnsi="Times New Roman" w:cs="Times New Roman"/>
          <w:sz w:val="24"/>
          <w:szCs w:val="24"/>
        </w:rPr>
        <w:t xml:space="preserve"> + </w:t>
      </w:r>
      <w:proofErr w:type="spellStart"/>
      <w:r w:rsidRPr="002C66D7">
        <w:rPr>
          <w:rFonts w:ascii="Times New Roman" w:hAnsi="Times New Roman" w:cs="Times New Roman"/>
          <w:sz w:val="24"/>
          <w:szCs w:val="24"/>
        </w:rPr>
        <w:t>ɣ</w:t>
      </w:r>
      <w:r w:rsidRPr="002C66D7">
        <w:rPr>
          <w:rFonts w:ascii="Times New Roman" w:hAnsi="Times New Roman" w:cs="Times New Roman"/>
          <w:i/>
          <w:sz w:val="24"/>
          <w:szCs w:val="24"/>
          <w:vertAlign w:val="subscript"/>
        </w:rPr>
        <w:t>f,k</w:t>
      </w:r>
      <w:r w:rsidRPr="002C66D7">
        <w:rPr>
          <w:rFonts w:ascii="Times New Roman" w:hAnsi="Times New Roman" w:cs="Times New Roman"/>
          <w:i/>
          <w:sz w:val="24"/>
          <w:szCs w:val="24"/>
        </w:rPr>
        <w:t>p</w:t>
      </w:r>
      <w:r w:rsidRPr="002C66D7">
        <w:rPr>
          <w:rFonts w:ascii="Times New Roman" w:hAnsi="Times New Roman" w:cs="Times New Roman"/>
          <w:i/>
          <w:sz w:val="24"/>
          <w:szCs w:val="24"/>
          <w:vertAlign w:val="subscript"/>
        </w:rPr>
        <w:t>vk</w:t>
      </w:r>
      <w:proofErr w:type="spellEnd"/>
      <w:r w:rsidRPr="002C66D7">
        <w:rPr>
          <w:rFonts w:ascii="Times New Roman" w:hAnsi="Times New Roman" w:cs="Times New Roman"/>
          <w:sz w:val="24"/>
          <w:szCs w:val="24"/>
        </w:rPr>
        <w:t>,</w:t>
      </w:r>
      <w:r w:rsidR="00701253" w:rsidRPr="002C66D7">
        <w:rPr>
          <w:rFonts w:ascii="Times New Roman" w:hAnsi="Times New Roman" w:cs="Times New Roman"/>
          <w:sz w:val="24"/>
          <w:szCs w:val="24"/>
        </w:rPr>
        <w:t xml:space="preserve">                                                </w:t>
      </w:r>
      <w:r w:rsidR="0082232E" w:rsidRPr="002C66D7">
        <w:rPr>
          <w:rFonts w:ascii="Times New Roman" w:hAnsi="Times New Roman" w:cs="Times New Roman"/>
          <w:sz w:val="24"/>
          <w:szCs w:val="24"/>
        </w:rPr>
        <w:t xml:space="preserve">   </w:t>
      </w:r>
      <w:r w:rsidR="00701253" w:rsidRPr="002C66D7">
        <w:rPr>
          <w:rFonts w:ascii="Times New Roman" w:hAnsi="Times New Roman" w:cs="Times New Roman"/>
          <w:sz w:val="24"/>
          <w:szCs w:val="24"/>
        </w:rPr>
        <w:t xml:space="preserve"> (С.3)</w:t>
      </w:r>
    </w:p>
    <w:p w14:paraId="15B4D466" w14:textId="28F61FC0" w:rsidR="000567D0" w:rsidRPr="002C66D7" w:rsidRDefault="000567D0" w:rsidP="000E5789">
      <w:pPr>
        <w:pStyle w:val="ConsPlusNormal"/>
        <w:widowControl/>
        <w:ind w:left="1418" w:hanging="1418"/>
        <w:rPr>
          <w:rFonts w:ascii="Times New Roman" w:hAnsi="Times New Roman" w:cs="Times New Roman"/>
          <w:i/>
          <w:sz w:val="24"/>
          <w:szCs w:val="24"/>
        </w:rPr>
      </w:pPr>
      <w:r w:rsidRPr="002C66D7">
        <w:rPr>
          <w:rFonts w:ascii="Times New Roman" w:hAnsi="Times New Roman" w:cs="Times New Roman"/>
          <w:sz w:val="24"/>
          <w:szCs w:val="24"/>
        </w:rPr>
        <w:t xml:space="preserve">где </w:t>
      </w:r>
      <w:proofErr w:type="spellStart"/>
      <w:r w:rsidRPr="002C66D7">
        <w:rPr>
          <w:rFonts w:ascii="Times New Roman" w:hAnsi="Times New Roman" w:cs="Times New Roman"/>
          <w:sz w:val="24"/>
          <w:szCs w:val="24"/>
        </w:rPr>
        <w:t>ɣ</w:t>
      </w:r>
      <w:r w:rsidRPr="002C66D7">
        <w:rPr>
          <w:rFonts w:ascii="Times New Roman" w:hAnsi="Times New Roman" w:cs="Times New Roman"/>
          <w:i/>
          <w:sz w:val="24"/>
          <w:szCs w:val="24"/>
          <w:vertAlign w:val="subscript"/>
        </w:rPr>
        <w:t>f,p</w:t>
      </w:r>
      <w:proofErr w:type="spellEnd"/>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xml:space="preserve">и </w:t>
      </w:r>
      <w:proofErr w:type="spellStart"/>
      <w:r w:rsidRPr="002C66D7">
        <w:rPr>
          <w:rFonts w:ascii="Times New Roman" w:hAnsi="Times New Roman" w:cs="Times New Roman"/>
          <w:sz w:val="24"/>
          <w:szCs w:val="24"/>
        </w:rPr>
        <w:t>ɣ</w:t>
      </w:r>
      <w:r w:rsidRPr="002C66D7">
        <w:rPr>
          <w:rFonts w:ascii="Times New Roman" w:hAnsi="Times New Roman" w:cs="Times New Roman"/>
          <w:i/>
          <w:sz w:val="24"/>
          <w:szCs w:val="24"/>
          <w:vertAlign w:val="subscript"/>
        </w:rPr>
        <w:t>f,k</w:t>
      </w:r>
      <w:proofErr w:type="spellEnd"/>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 коэффициенты надежности к постоянной и временной нагрузкам, принимаемые в соответствии с 6.3</w:t>
      </w:r>
      <w:r w:rsidR="004A3C65" w:rsidRPr="002C66D7">
        <w:rPr>
          <w:rFonts w:ascii="Times New Roman" w:hAnsi="Times New Roman" w:cs="Times New Roman"/>
          <w:sz w:val="24"/>
          <w:szCs w:val="24"/>
        </w:rPr>
        <w:t>;</w:t>
      </w:r>
    </w:p>
    <w:p w14:paraId="22FBA1AC" w14:textId="4C773EE6" w:rsidR="00701253" w:rsidRPr="002C66D7" w:rsidRDefault="00701253" w:rsidP="000E5789">
      <w:pPr>
        <w:pStyle w:val="ConsPlusNormal"/>
        <w:widowControl/>
        <w:ind w:left="1475" w:hanging="624"/>
        <w:rPr>
          <w:rFonts w:ascii="Times New Roman" w:hAnsi="Times New Roman" w:cs="Times New Roman"/>
          <w:sz w:val="24"/>
          <w:szCs w:val="24"/>
        </w:rPr>
      </w:pPr>
      <w:r w:rsidRPr="002C66D7">
        <w:rPr>
          <w:rFonts w:ascii="Times New Roman" w:hAnsi="Times New Roman" w:cs="Times New Roman"/>
          <w:i/>
          <w:sz w:val="24"/>
          <w:szCs w:val="24"/>
          <w:lang w:val="en-US"/>
        </w:rPr>
        <w:t>p</w:t>
      </w:r>
      <w:r w:rsidRPr="002C66D7">
        <w:rPr>
          <w:rFonts w:ascii="Times New Roman" w:hAnsi="Times New Roman" w:cs="Times New Roman"/>
          <w:i/>
          <w:sz w:val="24"/>
          <w:szCs w:val="24"/>
          <w:vertAlign w:val="subscript"/>
          <w:lang w:val="en-US"/>
        </w:rPr>
        <w:sym w:font="Symbol" w:char="F06E"/>
      </w:r>
      <w:r w:rsidRPr="002C66D7">
        <w:rPr>
          <w:rFonts w:ascii="Times New Roman" w:hAnsi="Times New Roman" w:cs="Times New Roman"/>
          <w:i/>
          <w:sz w:val="24"/>
          <w:szCs w:val="24"/>
          <w:vertAlign w:val="subscript"/>
        </w:rPr>
        <w:t xml:space="preserve"> </w:t>
      </w:r>
      <w:proofErr w:type="spellStart"/>
      <w:r w:rsidRPr="002C66D7">
        <w:rPr>
          <w:rFonts w:ascii="Times New Roman" w:hAnsi="Times New Roman" w:cs="Times New Roman"/>
          <w:i/>
          <w:sz w:val="24"/>
          <w:szCs w:val="24"/>
          <w:vertAlign w:val="subscript"/>
          <w:lang w:val="en-US"/>
        </w:rPr>
        <w:t>p</w:t>
      </w:r>
      <w:proofErr w:type="spellEnd"/>
      <w:r w:rsidRPr="002C66D7">
        <w:rPr>
          <w:rFonts w:ascii="Times New Roman" w:hAnsi="Times New Roman" w:cs="Times New Roman"/>
          <w:sz w:val="24"/>
          <w:szCs w:val="24"/>
        </w:rPr>
        <w:t xml:space="preserve"> – нормативное вертикальное  давление  грунта  насыпи,  принимаемое  по  6.6;</w:t>
      </w:r>
    </w:p>
    <w:p w14:paraId="0B05E7BD" w14:textId="41E2F986" w:rsidR="00701253" w:rsidRPr="002C66D7" w:rsidRDefault="00701253" w:rsidP="000E5789">
      <w:pPr>
        <w:pStyle w:val="ConsPlusNormal"/>
        <w:widowControl/>
        <w:ind w:left="1418" w:hanging="567"/>
        <w:rPr>
          <w:rFonts w:ascii="Times New Roman" w:hAnsi="Times New Roman" w:cs="Times New Roman"/>
          <w:sz w:val="24"/>
          <w:szCs w:val="24"/>
        </w:rPr>
      </w:pPr>
      <w:r w:rsidRPr="002C66D7">
        <w:rPr>
          <w:rFonts w:ascii="Times New Roman" w:hAnsi="Times New Roman" w:cs="Times New Roman"/>
          <w:i/>
          <w:sz w:val="24"/>
          <w:szCs w:val="24"/>
          <w:lang w:val="en-US"/>
        </w:rPr>
        <w:t>p</w:t>
      </w:r>
      <w:r w:rsidRPr="002C66D7">
        <w:rPr>
          <w:rFonts w:ascii="Times New Roman" w:hAnsi="Times New Roman" w:cs="Times New Roman"/>
          <w:i/>
          <w:sz w:val="24"/>
          <w:szCs w:val="24"/>
          <w:vertAlign w:val="subscript"/>
          <w:lang w:val="en-US"/>
        </w:rPr>
        <w:sym w:font="Symbol" w:char="F06E"/>
      </w:r>
      <w:r w:rsidRPr="002C66D7">
        <w:rPr>
          <w:rFonts w:ascii="Times New Roman" w:hAnsi="Times New Roman" w:cs="Times New Roman"/>
          <w:i/>
          <w:sz w:val="24"/>
          <w:szCs w:val="24"/>
          <w:vertAlign w:val="subscript"/>
          <w:lang w:val="en-US"/>
        </w:rPr>
        <w:t> k</w:t>
      </w:r>
      <w:r w:rsidRPr="002C66D7">
        <w:rPr>
          <w:rFonts w:ascii="Times New Roman" w:hAnsi="Times New Roman" w:cs="Times New Roman"/>
          <w:sz w:val="24"/>
          <w:szCs w:val="24"/>
        </w:rPr>
        <w:t xml:space="preserve"> – нормативное  вертикальное  давление от  временной вертикальной  нагрузки, принимаемое по  6.17;</w:t>
      </w:r>
    </w:p>
    <w:p w14:paraId="7C980789" w14:textId="77777777" w:rsidR="00701253" w:rsidRPr="002C66D7" w:rsidRDefault="00701253" w:rsidP="000E5789">
      <w:pPr>
        <w:pStyle w:val="ConsPlusNormal"/>
        <w:widowControl/>
        <w:tabs>
          <w:tab w:val="left" w:pos="3600"/>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8"/>
          <w:sz w:val="24"/>
          <w:szCs w:val="24"/>
          <w:lang w:val="en-US"/>
        </w:rPr>
        <w:object w:dxaOrig="1860" w:dyaOrig="680" w14:anchorId="41340BF6">
          <v:shape id="_x0000_i1427" type="#_x0000_t75" style="width:93.75pt;height:34.5pt" o:ole="">
            <v:imagedata r:id="rId912" o:title=""/>
          </v:shape>
          <o:OLEObject Type="Embed" ProgID="Equation.3" ShapeID="_x0000_i1427" DrawAspect="Content" ObjectID="_1681831363" r:id="rId913"/>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(С.4)</w:t>
      </w:r>
    </w:p>
    <w:p w14:paraId="6F6616B7" w14:textId="1895EF95" w:rsidR="00701253" w:rsidRPr="002C66D7" w:rsidRDefault="000567D0"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00701253" w:rsidRPr="002C66D7">
        <w:rPr>
          <w:rFonts w:ascii="Times New Roman" w:hAnsi="Times New Roman" w:cs="Times New Roman"/>
          <w:sz w:val="24"/>
          <w:szCs w:val="24"/>
        </w:rPr>
        <w:tab/>
        <w:t xml:space="preserve"> </w:t>
      </w:r>
      <w:r w:rsidR="00701253" w:rsidRPr="002C66D7">
        <w:rPr>
          <w:rFonts w:ascii="Times New Roman" w:hAnsi="Times New Roman" w:cs="Times New Roman"/>
          <w:sz w:val="24"/>
          <w:szCs w:val="24"/>
          <w:lang w:val="en-US"/>
        </w:rPr>
        <w:sym w:font="Symbol" w:char="F06A"/>
      </w:r>
      <w:r w:rsidR="00701253" w:rsidRPr="002C66D7">
        <w:rPr>
          <w:rFonts w:ascii="Times New Roman" w:hAnsi="Times New Roman" w:cs="Times New Roman"/>
          <w:i/>
          <w:sz w:val="24"/>
          <w:szCs w:val="24"/>
          <w:vertAlign w:val="subscript"/>
          <w:lang w:val="en-US"/>
        </w:rPr>
        <w:t>n</w:t>
      </w:r>
      <w:r w:rsidR="00701253" w:rsidRPr="002C66D7">
        <w:rPr>
          <w:rFonts w:ascii="Times New Roman" w:hAnsi="Times New Roman" w:cs="Times New Roman"/>
          <w:sz w:val="24"/>
          <w:szCs w:val="24"/>
        </w:rPr>
        <w:t xml:space="preserve"> – нормативный угол внутреннего трения грунта засыпки, град.;</w:t>
      </w:r>
    </w:p>
    <w:p w14:paraId="3A8265BD"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 коэффициент, принимаемый в зависимости от условий опирания звена на</w:t>
      </w:r>
    </w:p>
    <w:p w14:paraId="3785D5DB"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фундамент или грунтовую (профилированную) уплотненную подушку</w:t>
      </w:r>
    </w:p>
    <w:p w14:paraId="246A165D"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согласно таблице С.1.</w:t>
      </w:r>
    </w:p>
    <w:p w14:paraId="14E8C587" w14:textId="77777777" w:rsidR="00701253" w:rsidRPr="002C66D7" w:rsidRDefault="00701253" w:rsidP="000E5789">
      <w:pPr>
        <w:pStyle w:val="ConsPlusNormal"/>
        <w:widowControl/>
        <w:ind w:firstLine="540"/>
        <w:jc w:val="both"/>
        <w:rPr>
          <w:rFonts w:ascii="Times New Roman" w:hAnsi="Times New Roman" w:cs="Times New Roman"/>
          <w:sz w:val="24"/>
          <w:szCs w:val="24"/>
        </w:rPr>
      </w:pPr>
    </w:p>
    <w:p w14:paraId="40EE9A6B" w14:textId="77777777" w:rsidR="00701253" w:rsidRPr="002C66D7" w:rsidRDefault="00701253" w:rsidP="000E5789">
      <w:pPr>
        <w:pStyle w:val="ConsPlusNormal"/>
        <w:widowControl/>
        <w:spacing w:after="80"/>
        <w:ind w:firstLine="0"/>
        <w:jc w:val="both"/>
        <w:rPr>
          <w:rFonts w:ascii="Times New Roman" w:hAnsi="Times New Roman" w:cs="Times New Roman"/>
          <w:sz w:val="22"/>
          <w:szCs w:val="22"/>
        </w:rPr>
      </w:pPr>
      <w:r w:rsidRPr="002C66D7">
        <w:rPr>
          <w:rFonts w:ascii="Times New Roman" w:hAnsi="Times New Roman" w:cs="Times New Roman"/>
          <w:sz w:val="22"/>
          <w:szCs w:val="22"/>
        </w:rPr>
        <w:t xml:space="preserve">Т а б л и ц а  С.1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6"/>
        <w:gridCol w:w="5454"/>
        <w:gridCol w:w="1512"/>
      </w:tblGrid>
      <w:tr w:rsidR="00701253" w:rsidRPr="002C66D7" w14:paraId="0F06F2C1" w14:textId="77777777" w:rsidTr="005739E5">
        <w:tc>
          <w:tcPr>
            <w:tcW w:w="2106" w:type="dxa"/>
          </w:tcPr>
          <w:p w14:paraId="1CA6D490"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Звено</w:t>
            </w:r>
          </w:p>
        </w:tc>
        <w:tc>
          <w:tcPr>
            <w:tcW w:w="5454" w:type="dxa"/>
          </w:tcPr>
          <w:p w14:paraId="47355C0C"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Условие опирания</w:t>
            </w:r>
          </w:p>
        </w:tc>
        <w:tc>
          <w:tcPr>
            <w:tcW w:w="1512" w:type="dxa"/>
          </w:tcPr>
          <w:p w14:paraId="651919FD"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 </w:t>
            </w:r>
            <w:r w:rsidRPr="002C66D7">
              <w:rPr>
                <w:rFonts w:ascii="Times New Roman" w:hAnsi="Times New Roman" w:cs="Times New Roman"/>
                <w:sz w:val="18"/>
                <w:szCs w:val="18"/>
              </w:rPr>
              <w:sym w:font="Symbol" w:char="F064"/>
            </w:r>
          </w:p>
        </w:tc>
      </w:tr>
      <w:tr w:rsidR="00701253" w:rsidRPr="002C66D7" w14:paraId="1648B020" w14:textId="77777777" w:rsidTr="005739E5">
        <w:tc>
          <w:tcPr>
            <w:tcW w:w="2106" w:type="dxa"/>
          </w:tcPr>
          <w:p w14:paraId="189B828C"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Круглое</w:t>
            </w:r>
          </w:p>
          <w:p w14:paraId="20EC03B0" w14:textId="77777777" w:rsidR="00701253" w:rsidRPr="002C66D7" w:rsidRDefault="00701253" w:rsidP="000E5789">
            <w:pPr>
              <w:pStyle w:val="ConsPlusNormal"/>
              <w:widowControl/>
              <w:ind w:firstLine="0"/>
              <w:rPr>
                <w:rFonts w:ascii="Times New Roman" w:hAnsi="Times New Roman" w:cs="Times New Roman"/>
              </w:rPr>
            </w:pPr>
          </w:p>
          <w:p w14:paraId="19562DB6" w14:textId="77777777" w:rsidR="00701253" w:rsidRPr="002C66D7" w:rsidRDefault="00701253" w:rsidP="000E5789">
            <w:pPr>
              <w:pStyle w:val="ConsPlusNormal"/>
              <w:widowControl/>
              <w:ind w:firstLine="0"/>
              <w:rPr>
                <w:rFonts w:ascii="Times New Roman" w:hAnsi="Times New Roman" w:cs="Times New Roman"/>
              </w:rPr>
            </w:pPr>
          </w:p>
          <w:p w14:paraId="1A24707E" w14:textId="77777777" w:rsidR="00701253" w:rsidRPr="002C66D7" w:rsidRDefault="00701253" w:rsidP="000E5789">
            <w:pPr>
              <w:pStyle w:val="ConsPlusNormal"/>
              <w:widowControl/>
              <w:ind w:firstLine="0"/>
              <w:rPr>
                <w:rFonts w:ascii="Times New Roman" w:hAnsi="Times New Roman" w:cs="Times New Roman"/>
              </w:rPr>
            </w:pPr>
          </w:p>
          <w:p w14:paraId="02FC4F4B" w14:textId="77777777" w:rsidR="00701253" w:rsidRPr="002C66D7" w:rsidRDefault="00701253" w:rsidP="000E5789">
            <w:pPr>
              <w:pStyle w:val="ConsPlusNormal"/>
              <w:widowControl/>
              <w:ind w:firstLine="0"/>
              <w:rPr>
                <w:rFonts w:ascii="Times New Roman" w:hAnsi="Times New Roman" w:cs="Times New Roman"/>
              </w:rPr>
            </w:pPr>
          </w:p>
          <w:p w14:paraId="247AA898" w14:textId="77777777" w:rsidR="00701253" w:rsidRPr="002C66D7" w:rsidRDefault="00701253" w:rsidP="000E5789">
            <w:pPr>
              <w:pStyle w:val="ConsPlusNormal"/>
              <w:widowControl/>
              <w:ind w:firstLine="0"/>
              <w:rPr>
                <w:rFonts w:ascii="Times New Roman" w:hAnsi="Times New Roman" w:cs="Times New Roman"/>
              </w:rPr>
            </w:pPr>
          </w:p>
          <w:p w14:paraId="10A2997A"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Круглое с плоской пятой</w:t>
            </w:r>
          </w:p>
          <w:p w14:paraId="48E6A806" w14:textId="77777777" w:rsidR="00701253" w:rsidRPr="002C66D7" w:rsidRDefault="00701253" w:rsidP="000E5789">
            <w:pPr>
              <w:pStyle w:val="ConsPlusNormal"/>
              <w:widowControl/>
              <w:ind w:firstLine="0"/>
              <w:rPr>
                <w:rFonts w:ascii="Times New Roman" w:hAnsi="Times New Roman" w:cs="Times New Roman"/>
              </w:rPr>
            </w:pPr>
          </w:p>
        </w:tc>
        <w:tc>
          <w:tcPr>
            <w:tcW w:w="5454" w:type="dxa"/>
          </w:tcPr>
          <w:p w14:paraId="53C8CBB0"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На грунтовую (профилированную) уплотненную подушку при </w:t>
            </w:r>
            <w:r w:rsidRPr="002C66D7">
              <w:rPr>
                <w:rFonts w:ascii="Times New Roman" w:hAnsi="Times New Roman" w:cs="Times New Roman"/>
              </w:rPr>
              <w:sym w:font="Symbol" w:char="F061"/>
            </w:r>
            <w:r w:rsidRPr="002C66D7">
              <w:rPr>
                <w:rFonts w:ascii="Times New Roman" w:hAnsi="Times New Roman" w:cs="Times New Roman"/>
              </w:rPr>
              <w:t xml:space="preserve"> </w:t>
            </w:r>
            <w:r w:rsidRPr="002C66D7">
              <w:rPr>
                <w:rFonts w:ascii="Times New Roman" w:hAnsi="Times New Roman" w:cs="Times New Roman"/>
              </w:rPr>
              <w:sym w:font="Symbol" w:char="F0B3"/>
            </w:r>
            <w:r w:rsidRPr="002C66D7">
              <w:rPr>
                <w:rFonts w:ascii="Times New Roman" w:hAnsi="Times New Roman" w:cs="Times New Roman"/>
              </w:rPr>
              <w:t xml:space="preserve"> 90°           </w:t>
            </w:r>
          </w:p>
          <w:p w14:paraId="593B1326" w14:textId="77777777" w:rsidR="00701253" w:rsidRPr="002C66D7" w:rsidRDefault="00701253" w:rsidP="000E5789">
            <w:pPr>
              <w:pStyle w:val="ConsPlusNormal"/>
              <w:widowControl/>
              <w:ind w:firstLine="0"/>
              <w:rPr>
                <w:rFonts w:ascii="Times New Roman" w:hAnsi="Times New Roman" w:cs="Times New Roman"/>
              </w:rPr>
            </w:pPr>
          </w:p>
          <w:p w14:paraId="4A5A8E71"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На фундамент (бетонный, железобетонный)   через бетонную подушку при </w:t>
            </w:r>
            <w:r w:rsidRPr="002C66D7">
              <w:rPr>
                <w:rFonts w:ascii="Times New Roman" w:hAnsi="Times New Roman" w:cs="Times New Roman"/>
              </w:rPr>
              <w:sym w:font="Symbol" w:char="F061"/>
            </w:r>
            <w:r w:rsidRPr="002C66D7">
              <w:rPr>
                <w:rFonts w:ascii="Times New Roman" w:hAnsi="Times New Roman" w:cs="Times New Roman"/>
              </w:rPr>
              <w:t xml:space="preserve"> </w:t>
            </w:r>
            <w:r w:rsidRPr="002C66D7">
              <w:rPr>
                <w:rFonts w:ascii="Times New Roman" w:hAnsi="Times New Roman" w:cs="Times New Roman"/>
              </w:rPr>
              <w:sym w:font="Symbol" w:char="F0B3"/>
            </w:r>
            <w:r w:rsidRPr="002C66D7">
              <w:rPr>
                <w:rFonts w:ascii="Times New Roman" w:hAnsi="Times New Roman" w:cs="Times New Roman"/>
              </w:rPr>
              <w:t xml:space="preserve"> 120° </w:t>
            </w:r>
          </w:p>
          <w:p w14:paraId="0F1765A3" w14:textId="77777777" w:rsidR="00701253" w:rsidRPr="002C66D7" w:rsidRDefault="00701253" w:rsidP="000E5789">
            <w:pPr>
              <w:pStyle w:val="ConsPlusNormal"/>
              <w:widowControl/>
              <w:ind w:firstLine="0"/>
              <w:rPr>
                <w:rFonts w:ascii="Times New Roman" w:hAnsi="Times New Roman" w:cs="Times New Roman"/>
              </w:rPr>
            </w:pPr>
          </w:p>
          <w:p w14:paraId="0FA2D6DD"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На фундамент (бетонный, железобетонный)   </w:t>
            </w:r>
          </w:p>
          <w:p w14:paraId="75199C0C"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или на грунтовую уплотненную подушку           </w:t>
            </w:r>
          </w:p>
        </w:tc>
        <w:tc>
          <w:tcPr>
            <w:tcW w:w="1512" w:type="dxa"/>
          </w:tcPr>
          <w:p w14:paraId="7284684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5CA23A32" w14:textId="77777777" w:rsidR="00701253" w:rsidRPr="002C66D7" w:rsidRDefault="00701253" w:rsidP="000E5789">
            <w:pPr>
              <w:pStyle w:val="ConsPlusNormal"/>
              <w:widowControl/>
              <w:ind w:firstLine="0"/>
              <w:jc w:val="center"/>
              <w:rPr>
                <w:rFonts w:ascii="Times New Roman" w:hAnsi="Times New Roman" w:cs="Times New Roman"/>
              </w:rPr>
            </w:pPr>
          </w:p>
          <w:p w14:paraId="569F837A" w14:textId="77777777" w:rsidR="00701253" w:rsidRPr="002C66D7" w:rsidRDefault="00701253" w:rsidP="000E5789">
            <w:pPr>
              <w:pStyle w:val="ConsPlusNormal"/>
              <w:widowControl/>
              <w:ind w:firstLine="0"/>
              <w:jc w:val="center"/>
              <w:rPr>
                <w:rFonts w:ascii="Times New Roman" w:hAnsi="Times New Roman" w:cs="Times New Roman"/>
              </w:rPr>
            </w:pPr>
          </w:p>
          <w:p w14:paraId="4083CE1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0,22</w:t>
            </w:r>
          </w:p>
          <w:p w14:paraId="1B85277D" w14:textId="77777777" w:rsidR="00701253" w:rsidRPr="002C66D7" w:rsidRDefault="00701253" w:rsidP="000E5789">
            <w:pPr>
              <w:pStyle w:val="ConsPlusNormal"/>
              <w:widowControl/>
              <w:ind w:firstLine="0"/>
              <w:jc w:val="center"/>
              <w:rPr>
                <w:rFonts w:ascii="Times New Roman" w:hAnsi="Times New Roman" w:cs="Times New Roman"/>
              </w:rPr>
            </w:pPr>
          </w:p>
          <w:p w14:paraId="5E489A8F" w14:textId="77777777" w:rsidR="00701253" w:rsidRPr="002C66D7" w:rsidRDefault="00701253" w:rsidP="000E5789">
            <w:pPr>
              <w:pStyle w:val="ConsPlusNormal"/>
              <w:widowControl/>
              <w:ind w:firstLine="0"/>
              <w:jc w:val="center"/>
              <w:rPr>
                <w:rFonts w:ascii="Times New Roman" w:hAnsi="Times New Roman" w:cs="Times New Roman"/>
              </w:rPr>
            </w:pPr>
          </w:p>
          <w:p w14:paraId="225E49F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0,22</w:t>
            </w:r>
          </w:p>
        </w:tc>
      </w:tr>
    </w:tbl>
    <w:p w14:paraId="334A2AB2" w14:textId="77777777" w:rsidR="000567D0" w:rsidRPr="002C66D7" w:rsidRDefault="000567D0" w:rsidP="000E5789">
      <w:pPr>
        <w:pStyle w:val="ConsPlusNormal"/>
        <w:widowControl/>
        <w:ind w:firstLine="540"/>
        <w:jc w:val="both"/>
        <w:rPr>
          <w:rFonts w:ascii="Times New Roman" w:hAnsi="Times New Roman" w:cs="Times New Roman"/>
          <w:sz w:val="24"/>
          <w:szCs w:val="24"/>
        </w:rPr>
      </w:pPr>
    </w:p>
    <w:p w14:paraId="5C1A7975" w14:textId="35A5D7EB" w:rsidR="000567D0" w:rsidRPr="002C66D7" w:rsidRDefault="000567D0" w:rsidP="000E5789">
      <w:pPr>
        <w:pStyle w:val="ConsPlusNormal"/>
        <w:widowControl/>
        <w:suppressAutoHyphens/>
        <w:spacing w:after="80"/>
        <w:ind w:firstLine="539"/>
        <w:jc w:val="both"/>
        <w:rPr>
          <w:rFonts w:ascii="Times New Roman" w:hAnsi="Times New Roman" w:cs="Times New Roman"/>
          <w:b/>
          <w:bCs/>
          <w:sz w:val="24"/>
          <w:szCs w:val="24"/>
        </w:rPr>
      </w:pPr>
      <w:r w:rsidRPr="002C66D7">
        <w:rPr>
          <w:rFonts w:ascii="Times New Roman" w:hAnsi="Times New Roman" w:cs="Times New Roman"/>
          <w:b/>
          <w:bCs/>
          <w:sz w:val="24"/>
          <w:szCs w:val="24"/>
        </w:rPr>
        <w:t>Приложение С (Измененная редакция, Изм. № 1).</w:t>
      </w:r>
    </w:p>
    <w:p w14:paraId="33D060B3" w14:textId="77777777" w:rsidR="000567D0" w:rsidRPr="002C66D7" w:rsidRDefault="000567D0" w:rsidP="000E5789">
      <w:pPr>
        <w:pStyle w:val="ConsPlusNormal"/>
        <w:widowControl/>
        <w:ind w:firstLine="540"/>
        <w:jc w:val="both"/>
        <w:rPr>
          <w:rFonts w:ascii="Times New Roman" w:hAnsi="Times New Roman" w:cs="Times New Roman"/>
          <w:sz w:val="24"/>
          <w:szCs w:val="24"/>
        </w:rPr>
      </w:pPr>
    </w:p>
    <w:p w14:paraId="7D9966DB" w14:textId="3F54D085"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2DA85D68" w14:textId="77777777" w:rsidR="00701253" w:rsidRPr="002C66D7" w:rsidRDefault="00701253"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Т</w:t>
      </w:r>
    </w:p>
    <w:p w14:paraId="2F141E79" w14:textId="77777777" w:rsidR="00701253" w:rsidRPr="002C66D7" w:rsidRDefault="00701253"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(обязательное)</w:t>
      </w:r>
    </w:p>
    <w:p w14:paraId="31E1CA92" w14:textId="77777777" w:rsidR="00701253" w:rsidRPr="002C66D7" w:rsidRDefault="00701253" w:rsidP="000E5789">
      <w:pPr>
        <w:pStyle w:val="ConsPlusNormal"/>
        <w:widowControl/>
        <w:spacing w:before="120"/>
        <w:ind w:firstLine="0"/>
        <w:jc w:val="center"/>
        <w:rPr>
          <w:rFonts w:ascii="Times New Roman" w:hAnsi="Times New Roman" w:cs="Times New Roman"/>
          <w:b/>
          <w:sz w:val="26"/>
          <w:szCs w:val="26"/>
        </w:rPr>
      </w:pPr>
      <w:r w:rsidRPr="002C66D7">
        <w:rPr>
          <w:rFonts w:ascii="Times New Roman" w:hAnsi="Times New Roman" w:cs="Times New Roman"/>
          <w:b/>
          <w:sz w:val="26"/>
          <w:szCs w:val="26"/>
        </w:rPr>
        <w:t>Определение жесткостей сечений железобетонных элементов</w:t>
      </w:r>
    </w:p>
    <w:p w14:paraId="3E2508DF" w14:textId="77777777" w:rsidR="00701253" w:rsidRPr="002C66D7" w:rsidRDefault="00701253" w:rsidP="000E5789">
      <w:pPr>
        <w:pStyle w:val="ConsPlusNormal"/>
        <w:widowControl/>
        <w:spacing w:after="120"/>
        <w:ind w:firstLine="0"/>
        <w:jc w:val="center"/>
        <w:rPr>
          <w:rFonts w:ascii="Times New Roman" w:hAnsi="Times New Roman" w:cs="Times New Roman"/>
          <w:sz w:val="26"/>
          <w:szCs w:val="26"/>
        </w:rPr>
      </w:pPr>
      <w:r w:rsidRPr="002C66D7">
        <w:rPr>
          <w:rFonts w:ascii="Times New Roman" w:hAnsi="Times New Roman" w:cs="Times New Roman"/>
          <w:b/>
          <w:sz w:val="26"/>
          <w:szCs w:val="26"/>
        </w:rPr>
        <w:t>для расчета прогибов и углов поворота с учетом ползучести бетона</w:t>
      </w:r>
    </w:p>
    <w:p w14:paraId="2DD237F1"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Т.1 Жесткость сечения предварительно напряженного элемента (целого по длине) при длительном воздействии усилия предварительного напряжения </w:t>
      </w:r>
      <w:r w:rsidRPr="002C66D7">
        <w:rPr>
          <w:rFonts w:ascii="Times New Roman" w:hAnsi="Times New Roman" w:cs="Times New Roman"/>
          <w:position w:val="-14"/>
          <w:sz w:val="24"/>
          <w:szCs w:val="24"/>
        </w:rPr>
        <w:object w:dxaOrig="320" w:dyaOrig="400" w14:anchorId="709FFCB8">
          <v:shape id="_x0000_i1428" type="#_x0000_t75" style="width:16.5pt;height:19.5pt" o:ole="">
            <v:imagedata r:id="rId914" o:title=""/>
          </v:shape>
          <o:OLEObject Type="Embed" ProgID="Equation.3" ShapeID="_x0000_i1428" DrawAspect="Content" ObjectID="_1681831364" r:id="rId915"/>
        </w:object>
      </w:r>
      <w:r w:rsidRPr="002C66D7">
        <w:rPr>
          <w:rFonts w:ascii="Times New Roman" w:hAnsi="Times New Roman" w:cs="Times New Roman"/>
          <w:sz w:val="24"/>
          <w:szCs w:val="24"/>
        </w:rPr>
        <w:t xml:space="preserve"> или постоянной нагрузки </w:t>
      </w:r>
      <w:r w:rsidRPr="002C66D7">
        <w:rPr>
          <w:rFonts w:ascii="Times New Roman" w:hAnsi="Times New Roman" w:cs="Times New Roman"/>
          <w:position w:val="-14"/>
          <w:sz w:val="24"/>
          <w:szCs w:val="24"/>
        </w:rPr>
        <w:object w:dxaOrig="320" w:dyaOrig="400" w14:anchorId="44AF1DEC">
          <v:shape id="_x0000_i1429" type="#_x0000_t75" style="width:16.5pt;height:19.5pt" o:ole="">
            <v:imagedata r:id="rId916" o:title=""/>
          </v:shape>
          <o:OLEObject Type="Embed" ProgID="Equation.3" ShapeID="_x0000_i1429" DrawAspect="Content" ObjectID="_1681831365" r:id="rId917"/>
        </w:object>
      </w:r>
      <w:r w:rsidRPr="002C66D7">
        <w:rPr>
          <w:rFonts w:ascii="Times New Roman" w:hAnsi="Times New Roman" w:cs="Times New Roman"/>
          <w:sz w:val="24"/>
          <w:szCs w:val="24"/>
        </w:rPr>
        <w:t xml:space="preserve">, приложенных в моменты времени </w:t>
      </w:r>
      <w:r w:rsidRPr="002C66D7">
        <w:rPr>
          <w:rFonts w:ascii="Times New Roman" w:hAnsi="Times New Roman" w:cs="Times New Roman"/>
          <w:i/>
          <w:sz w:val="24"/>
          <w:szCs w:val="24"/>
        </w:rPr>
        <w:t>t</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рекомендуется определять по формуле</w:t>
      </w:r>
    </w:p>
    <w:p w14:paraId="74B8E5B9" w14:textId="77777777" w:rsidR="00701253" w:rsidRPr="002C66D7" w:rsidRDefault="00701253" w:rsidP="000E5789">
      <w:pPr>
        <w:pStyle w:val="ConsPlusNormal"/>
        <w:widowControl/>
        <w:tabs>
          <w:tab w:val="left" w:pos="3969"/>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2"/>
          <w:sz w:val="24"/>
          <w:szCs w:val="24"/>
        </w:rPr>
        <w:object w:dxaOrig="1380" w:dyaOrig="720" w14:anchorId="0D1BC2F9">
          <v:shape id="_x0000_i1430" type="#_x0000_t75" style="width:69.75pt;height:36pt" o:ole="">
            <v:imagedata r:id="rId918" o:title=""/>
          </v:shape>
          <o:OLEObject Type="Embed" ProgID="Equation.3" ShapeID="_x0000_i1430" DrawAspect="Content" ObjectID="_1681831366" r:id="rId91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(Т.1)</w:t>
      </w:r>
    </w:p>
    <w:p w14:paraId="7451EDDA"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red</w:t>
      </w:r>
      <w:proofErr w:type="spellEnd"/>
      <w:r w:rsidRPr="002C66D7">
        <w:rPr>
          <w:rFonts w:ascii="Times New Roman" w:hAnsi="Times New Roman" w:cs="Times New Roman"/>
          <w:sz w:val="24"/>
          <w:szCs w:val="24"/>
        </w:rPr>
        <w:t xml:space="preserve"> – жесткость приведенного сплошного сечения элемента;</w:t>
      </w:r>
    </w:p>
    <w:p w14:paraId="061EC9F2"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k</w:t>
      </w:r>
      <w:r w:rsidRPr="002C66D7">
        <w:rPr>
          <w:rFonts w:ascii="Times New Roman" w:hAnsi="Times New Roman" w:cs="Times New Roman"/>
          <w:sz w:val="24"/>
          <w:szCs w:val="24"/>
        </w:rPr>
        <w:t xml:space="preserve"> – коэффициент, учитывающий влияние неупругих деформаций бетона при</w:t>
      </w:r>
    </w:p>
    <w:p w14:paraId="6636053B"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кратковременном приложении нагрузки и принимаемый равным 0,85;</w:t>
      </w:r>
    </w:p>
    <w:p w14:paraId="41738ABD"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6A"/>
      </w:r>
      <w:r w:rsidRPr="002C66D7">
        <w:rPr>
          <w:rFonts w:ascii="Times New Roman" w:hAnsi="Times New Roman" w:cs="Times New Roman"/>
          <w:sz w:val="24"/>
          <w:szCs w:val="24"/>
          <w:vertAlign w:val="superscript"/>
        </w:rPr>
        <w:t>*</w:t>
      </w:r>
      <w:proofErr w:type="spellStart"/>
      <w:r w:rsidRPr="002C66D7">
        <w:rPr>
          <w:rFonts w:ascii="Times New Roman" w:hAnsi="Times New Roman" w:cs="Times New Roman"/>
          <w:i/>
          <w:sz w:val="24"/>
          <w:szCs w:val="24"/>
          <w:vertAlign w:val="subscript"/>
          <w:lang w:val="en-US"/>
        </w:rPr>
        <w:t>lim</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rPr>
        <w:t xml:space="preserve"> </w:t>
      </w:r>
      <w:proofErr w:type="spellStart"/>
      <w:r w:rsidRPr="002C66D7">
        <w:rPr>
          <w:rFonts w:ascii="Times New Roman" w:hAnsi="Times New Roman" w:cs="Times New Roman"/>
          <w:i/>
          <w:sz w:val="24"/>
          <w:szCs w:val="24"/>
          <w:vertAlign w:val="subscript"/>
          <w:lang w:val="en-US"/>
        </w:rPr>
        <w:t>lim</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bi</w:t>
      </w:r>
      <w:proofErr w:type="spellEnd"/>
      <w:r w:rsidRPr="002C66D7">
        <w:rPr>
          <w:rFonts w:ascii="Times New Roman" w:hAnsi="Times New Roman" w:cs="Times New Roman"/>
          <w:sz w:val="24"/>
          <w:szCs w:val="24"/>
        </w:rPr>
        <w:t xml:space="preserve">  – приведенная величина предельной характеристики ползучести</w:t>
      </w:r>
    </w:p>
    <w:p w14:paraId="089E5A7E"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бетона.</w:t>
      </w:r>
    </w:p>
    <w:p w14:paraId="3E02417B"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определении прогибов и углов поворота от действия временной нагрузки или кратковременного действия постоянной нагрузки (в том числе кратковременного выгиба от усилия предварительного напряжения) в формуле (Т.1) значение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vertAlign w:val="superscript"/>
        </w:rPr>
        <w:t>*</w:t>
      </w:r>
      <w:proofErr w:type="spellStart"/>
      <w:r w:rsidRPr="002C66D7">
        <w:rPr>
          <w:rFonts w:ascii="Times New Roman" w:hAnsi="Times New Roman" w:cs="Times New Roman"/>
          <w:i/>
          <w:sz w:val="24"/>
          <w:szCs w:val="24"/>
          <w:vertAlign w:val="subscript"/>
          <w:lang w:val="en-US"/>
        </w:rPr>
        <w:t>lim</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I</w:t>
      </w:r>
      <w:r w:rsidRPr="002C66D7">
        <w:rPr>
          <w:rFonts w:ascii="Times New Roman" w:hAnsi="Times New Roman" w:cs="Times New Roman"/>
          <w:sz w:val="24"/>
          <w:szCs w:val="24"/>
        </w:rPr>
        <w:t xml:space="preserve">  следует принимать равным нулю, а жесткость </w:t>
      </w:r>
      <w:r w:rsidRPr="002C66D7">
        <w:rPr>
          <w:rFonts w:ascii="Times New Roman" w:hAnsi="Times New Roman" w:cs="Times New Roman"/>
          <w:i/>
          <w:sz w:val="24"/>
          <w:szCs w:val="24"/>
        </w:rPr>
        <w:t>В</w:t>
      </w:r>
      <w:r w:rsidRPr="002C66D7">
        <w:rPr>
          <w:rFonts w:ascii="Times New Roman" w:hAnsi="Times New Roman" w:cs="Times New Roman"/>
          <w:i/>
          <w:sz w:val="24"/>
          <w:szCs w:val="24"/>
          <w:vertAlign w:val="superscript"/>
        </w:rPr>
        <w:t>*</w:t>
      </w:r>
      <w:r w:rsidRPr="002C66D7">
        <w:rPr>
          <w:rFonts w:ascii="Times New Roman" w:hAnsi="Times New Roman" w:cs="Times New Roman"/>
          <w:sz w:val="24"/>
          <w:szCs w:val="24"/>
        </w:rPr>
        <w:t xml:space="preserve"> заменить на </w:t>
      </w:r>
      <w:r w:rsidRPr="002C66D7">
        <w:rPr>
          <w:rFonts w:ascii="Times New Roman" w:hAnsi="Times New Roman" w:cs="Times New Roman"/>
          <w:i/>
          <w:sz w:val="24"/>
          <w:szCs w:val="24"/>
        </w:rPr>
        <w:t>В</w:t>
      </w:r>
      <w:r w:rsidRPr="002C66D7">
        <w:rPr>
          <w:rFonts w:ascii="Times New Roman" w:hAnsi="Times New Roman" w:cs="Times New Roman"/>
          <w:sz w:val="24"/>
          <w:szCs w:val="24"/>
        </w:rPr>
        <w:t>.</w:t>
      </w:r>
    </w:p>
    <w:p w14:paraId="7796DDE0"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Т.2 Величины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vertAlign w:val="superscript"/>
        </w:rPr>
        <w:t>*</w:t>
      </w:r>
      <w:proofErr w:type="spellStart"/>
      <w:r w:rsidRPr="002C66D7">
        <w:rPr>
          <w:rFonts w:ascii="Times New Roman" w:hAnsi="Times New Roman" w:cs="Times New Roman"/>
          <w:i/>
          <w:sz w:val="24"/>
          <w:szCs w:val="24"/>
          <w:vertAlign w:val="subscript"/>
          <w:lang w:val="en-US"/>
        </w:rPr>
        <w:t>lim</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рекомендуется вычислять по формулам:</w:t>
      </w:r>
    </w:p>
    <w:p w14:paraId="71CAE48A"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определении жесткости  </w:t>
      </w:r>
      <w:r w:rsidRPr="002C66D7">
        <w:rPr>
          <w:rFonts w:ascii="Times New Roman" w:hAnsi="Times New Roman" w:cs="Times New Roman"/>
          <w:position w:val="-14"/>
          <w:sz w:val="24"/>
          <w:szCs w:val="24"/>
        </w:rPr>
        <w:object w:dxaOrig="320" w:dyaOrig="400" w14:anchorId="7D1394EF">
          <v:shape id="_x0000_i1431" type="#_x0000_t75" style="width:16.5pt;height:19.5pt" o:ole="">
            <v:imagedata r:id="rId920" o:title=""/>
          </v:shape>
          <o:OLEObject Type="Embed" ProgID="Equation.3" ShapeID="_x0000_i1431" DrawAspect="Content" ObjectID="_1681831367" r:id="rId921"/>
        </w:object>
      </w:r>
    </w:p>
    <w:p w14:paraId="0FAE803E" w14:textId="77777777" w:rsidR="00701253" w:rsidRPr="002C66D7" w:rsidRDefault="00701253" w:rsidP="000E5789">
      <w:pPr>
        <w:pStyle w:val="ConsPlusNormal"/>
        <w:widowControl/>
        <w:tabs>
          <w:tab w:val="left" w:pos="3969"/>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2"/>
          <w:sz w:val="24"/>
          <w:szCs w:val="24"/>
        </w:rPr>
        <w:object w:dxaOrig="1400" w:dyaOrig="700" w14:anchorId="734583CA">
          <v:shape id="_x0000_i1432" type="#_x0000_t75" style="width:70.5pt;height:35.25pt" o:ole="">
            <v:imagedata r:id="rId922" o:title=""/>
          </v:shape>
          <o:OLEObject Type="Embed" ProgID="Equation.3" ShapeID="_x0000_i1432" DrawAspect="Content" ObjectID="_1681831368" r:id="rId923"/>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(Т.2)</w:t>
      </w:r>
    </w:p>
    <w:p w14:paraId="347A729C"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определении жесткости   </w:t>
      </w:r>
      <w:r w:rsidRPr="002C66D7">
        <w:rPr>
          <w:rFonts w:ascii="Times New Roman" w:hAnsi="Times New Roman" w:cs="Times New Roman"/>
          <w:position w:val="-14"/>
          <w:sz w:val="24"/>
          <w:szCs w:val="24"/>
        </w:rPr>
        <w:object w:dxaOrig="320" w:dyaOrig="400" w14:anchorId="4CDDDD09">
          <v:shape id="_x0000_i1433" type="#_x0000_t75" style="width:16.5pt;height:19.5pt" o:ole="">
            <v:imagedata r:id="rId924" o:title=""/>
          </v:shape>
          <o:OLEObject Type="Embed" ProgID="Equation.3" ShapeID="_x0000_i1433" DrawAspect="Content" ObjectID="_1681831369" r:id="rId925"/>
        </w:object>
      </w:r>
    </w:p>
    <w:p w14:paraId="588BAB54" w14:textId="77777777" w:rsidR="00701253" w:rsidRPr="002C66D7" w:rsidRDefault="00701253" w:rsidP="000E5789">
      <w:pPr>
        <w:pStyle w:val="ConsPlusNormal"/>
        <w:widowControl/>
        <w:tabs>
          <w:tab w:val="left" w:pos="2520"/>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2"/>
          <w:sz w:val="24"/>
          <w:szCs w:val="24"/>
        </w:rPr>
        <w:object w:dxaOrig="4099" w:dyaOrig="780" w14:anchorId="76757776">
          <v:shape id="_x0000_i1434" type="#_x0000_t75" style="width:204.75pt;height:39.75pt" o:ole="">
            <v:imagedata r:id="rId926" o:title=""/>
          </v:shape>
          <o:OLEObject Type="Embed" ProgID="Equation.3" ShapeID="_x0000_i1434" DrawAspect="Content" ObjectID="_1681831370" r:id="rId927"/>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(Т.3)</w:t>
      </w:r>
    </w:p>
    <w:p w14:paraId="01389B7F"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46"/>
      </w:r>
      <w:proofErr w:type="spellStart"/>
      <w:r w:rsidRPr="002C66D7">
        <w:rPr>
          <w:rFonts w:ascii="Times New Roman" w:hAnsi="Times New Roman" w:cs="Times New Roman"/>
          <w:i/>
          <w:sz w:val="24"/>
          <w:szCs w:val="24"/>
          <w:vertAlign w:val="subscript"/>
          <w:lang w:val="en-US"/>
        </w:rPr>
        <w:t>ti</w:t>
      </w:r>
      <w:proofErr w:type="spellEnd"/>
      <w:r w:rsidRPr="002C66D7">
        <w:rPr>
          <w:rFonts w:ascii="Times New Roman" w:hAnsi="Times New Roman" w:cs="Times New Roman"/>
          <w:sz w:val="24"/>
          <w:szCs w:val="24"/>
        </w:rPr>
        <w:t xml:space="preserve"> – функция, учитывающая влияние предварительного напряжения (обжатия)</w:t>
      </w:r>
    </w:p>
    <w:p w14:paraId="73B212C7"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бетона под постоянной нагрузкой на предельную (при </w:t>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E"/>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5"/>
      </w:r>
      <w:r w:rsidRPr="002C66D7">
        <w:rPr>
          <w:rFonts w:ascii="Times New Roman" w:hAnsi="Times New Roman" w:cs="Times New Roman"/>
          <w:sz w:val="24"/>
          <w:szCs w:val="24"/>
        </w:rPr>
        <w:t>) величину</w:t>
      </w:r>
    </w:p>
    <w:p w14:paraId="11874C9D"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изменения предварительного напряжения арматуры по Т. 3.</w:t>
      </w:r>
    </w:p>
    <w:p w14:paraId="0E92ECD8"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Т.3 Определение компонентов для вычисления приведенной характеристики ползучести бетона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vertAlign w:val="superscript"/>
        </w:rPr>
        <w:t>*</w:t>
      </w:r>
      <w:proofErr w:type="spellStart"/>
      <w:r w:rsidRPr="002C66D7">
        <w:rPr>
          <w:rFonts w:ascii="Times New Roman" w:hAnsi="Times New Roman" w:cs="Times New Roman"/>
          <w:i/>
          <w:sz w:val="24"/>
          <w:szCs w:val="24"/>
          <w:vertAlign w:val="subscript"/>
          <w:lang w:val="en-US"/>
        </w:rPr>
        <w:t>lim</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w:t>
      </w:r>
    </w:p>
    <w:p w14:paraId="3594CAB9"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46"/>
      </w:r>
      <w:proofErr w:type="spellStart"/>
      <w:r w:rsidRPr="002C66D7">
        <w:rPr>
          <w:rFonts w:ascii="Times New Roman" w:hAnsi="Times New Roman" w:cs="Times New Roman"/>
          <w:i/>
          <w:sz w:val="24"/>
          <w:szCs w:val="24"/>
          <w:vertAlign w:val="subscript"/>
          <w:lang w:val="en-US"/>
        </w:rPr>
        <w:t>ti</w:t>
      </w:r>
      <w:proofErr w:type="spellEnd"/>
      <w:r w:rsidRPr="002C66D7">
        <w:rPr>
          <w:rFonts w:ascii="Times New Roman" w:hAnsi="Times New Roman" w:cs="Times New Roman"/>
          <w:sz w:val="24"/>
          <w:szCs w:val="24"/>
        </w:rPr>
        <w:t xml:space="preserve"> – функция, учитывающая влияние предварительного напряжения (обжатия)</w:t>
      </w:r>
    </w:p>
    <w:p w14:paraId="2831F426"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бетона под постоянной нагрузкой на предельную  (при </w:t>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E"/>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5"/>
      </w:r>
      <w:r w:rsidRPr="002C66D7">
        <w:rPr>
          <w:rFonts w:ascii="Times New Roman" w:hAnsi="Times New Roman" w:cs="Times New Roman"/>
          <w:sz w:val="24"/>
          <w:szCs w:val="24"/>
        </w:rPr>
        <w:t>) величину</w:t>
      </w:r>
    </w:p>
    <w:p w14:paraId="1F702096"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изменения предварительного напряжения арматуры и определяемая по</w:t>
      </w:r>
    </w:p>
    <w:p w14:paraId="2B9ED89C"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формуле</w:t>
      </w:r>
    </w:p>
    <w:p w14:paraId="07E8A268" w14:textId="77777777" w:rsidR="00701253" w:rsidRPr="002C66D7" w:rsidRDefault="00701253" w:rsidP="000E5789">
      <w:pPr>
        <w:pStyle w:val="ConsPlusNormal"/>
        <w:widowControl/>
        <w:tabs>
          <w:tab w:val="left" w:pos="306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2820" w:dyaOrig="760" w14:anchorId="1374D7DD">
          <v:shape id="_x0000_i1435" type="#_x0000_t75" style="width:141.75pt;height:37.5pt" o:ole="">
            <v:imagedata r:id="rId928" o:title=""/>
          </v:shape>
          <o:OLEObject Type="Embed" ProgID="Equation.3" ShapeID="_x0000_i1435" DrawAspect="Content" ObjectID="_1681831371" r:id="rId92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(Т.4)</w:t>
      </w:r>
    </w:p>
    <w:p w14:paraId="02AB1912"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position w:val="-32"/>
          <w:sz w:val="24"/>
          <w:szCs w:val="24"/>
        </w:rPr>
        <w:object w:dxaOrig="4300" w:dyaOrig="740" w14:anchorId="048A05A4">
          <v:shape id="_x0000_i1436" type="#_x0000_t75" style="width:215.25pt;height:36.75pt" o:ole="">
            <v:imagedata r:id="rId930" o:title=""/>
          </v:shape>
          <o:OLEObject Type="Embed" ProgID="Equation.3" ShapeID="_x0000_i1436" DrawAspect="Content" ObjectID="_1681831372" r:id="rId931"/>
        </w:object>
      </w:r>
    </w:p>
    <w:p w14:paraId="78ED7E3C"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position w:val="-30"/>
          <w:sz w:val="24"/>
          <w:szCs w:val="24"/>
        </w:rPr>
        <w:object w:dxaOrig="1260" w:dyaOrig="680" w14:anchorId="3E071B93">
          <v:shape id="_x0000_i1437" type="#_x0000_t75" style="width:63.75pt;height:34.5pt" o:ole="">
            <v:imagedata r:id="rId932" o:title=""/>
          </v:shape>
          <o:OLEObject Type="Embed" ProgID="Equation.3" ShapeID="_x0000_i1437" DrawAspect="Content" ObjectID="_1681831373" r:id="rId933"/>
        </w:object>
      </w:r>
      <w:r w:rsidRPr="002C66D7">
        <w:rPr>
          <w:rFonts w:ascii="Times New Roman" w:hAnsi="Times New Roman" w:cs="Times New Roman"/>
          <w:sz w:val="24"/>
          <w:szCs w:val="24"/>
        </w:rPr>
        <w:t xml:space="preserve"> – характеристика бетонной части сечения;</w:t>
      </w:r>
    </w:p>
    <w:p w14:paraId="4A10B491"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 площадь и момент инерции бетонной части сечения относительно центра</w:t>
      </w:r>
    </w:p>
    <w:p w14:paraId="7DEBF750"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            тяжести сечения;</w:t>
      </w:r>
    </w:p>
    <w:p w14:paraId="607BB3B1"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у</w:t>
      </w:r>
      <w:r w:rsidRPr="002C66D7">
        <w:rPr>
          <w:rFonts w:ascii="Times New Roman" w:hAnsi="Times New Roman" w:cs="Times New Roman"/>
          <w:sz w:val="24"/>
          <w:szCs w:val="24"/>
        </w:rPr>
        <w:t xml:space="preserve"> – расстояние от центра тяжести бетонной части сечения до центра тяжести</w:t>
      </w:r>
    </w:p>
    <w:p w14:paraId="04A9826B"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рассматриваемой напрягаемой арматуры;</w:t>
      </w:r>
    </w:p>
    <w:p w14:paraId="75FCF2AC"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n</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отношение модулей упругости арматуры и бетона, принимаемое по  7.48:</w:t>
      </w:r>
    </w:p>
    <w:p w14:paraId="03F6AC58"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6D"/>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i/>
          <w:sz w:val="24"/>
          <w:szCs w:val="24"/>
        </w:rPr>
        <w:t>/</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 коэффициент армирования напрягаемой арматурой [при площади</w:t>
      </w:r>
    </w:p>
    <w:p w14:paraId="293E6930"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поперечного сечения </w:t>
      </w:r>
      <w:proofErr w:type="spellStart"/>
      <w:r w:rsidRPr="002C66D7">
        <w:rPr>
          <w:rFonts w:ascii="Times New Roman" w:hAnsi="Times New Roman" w:cs="Times New Roman"/>
          <w:i/>
          <w:sz w:val="24"/>
          <w:szCs w:val="24"/>
        </w:rPr>
        <w:t>А</w:t>
      </w:r>
      <w:r w:rsidRPr="002C66D7">
        <w:rPr>
          <w:rFonts w:ascii="Times New Roman" w:hAnsi="Times New Roman" w:cs="Times New Roman"/>
          <w:i/>
          <w:sz w:val="24"/>
          <w:szCs w:val="24"/>
          <w:vertAlign w:val="subscript"/>
        </w:rPr>
        <w:t>s</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0,2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следует принимать </w:t>
      </w:r>
      <w:r w:rsidRPr="002C66D7">
        <w:rPr>
          <w:rFonts w:ascii="Times New Roman" w:hAnsi="Times New Roman" w:cs="Times New Roman"/>
          <w:sz w:val="24"/>
          <w:szCs w:val="24"/>
        </w:rPr>
        <w:sym w:font="Symbol" w:char="F06D"/>
      </w:r>
      <w:r w:rsidRPr="002C66D7">
        <w:rPr>
          <w:rFonts w:ascii="Times New Roman" w:hAnsi="Times New Roman" w:cs="Times New Roman"/>
          <w:i/>
          <w:sz w:val="24"/>
          <w:szCs w:val="24"/>
          <w:vertAlign w:val="subscript"/>
          <w:lang w:val="en-US"/>
        </w:rPr>
        <w:t>p</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p</w:t>
      </w:r>
      <w:r w:rsidRPr="002C66D7">
        <w:rPr>
          <w:rFonts w:ascii="Times New Roman" w:hAnsi="Times New Roman" w:cs="Times New Roman"/>
          <w:i/>
          <w:sz w:val="24"/>
          <w:szCs w:val="24"/>
        </w:rPr>
        <w:t>)</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w:t>
      </w:r>
    </w:p>
    <w:p w14:paraId="5A561946"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ser</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 расчетное   сопротивление  бетона  осевому  сжатию  по  таблице 7.6   при</w:t>
      </w:r>
    </w:p>
    <w:p w14:paraId="34146D2B"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расчете  по  предельным  состояниям  второй  группы  и  значение модуля</w:t>
      </w:r>
    </w:p>
    <w:p w14:paraId="0EACE331"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упругости   бетона,  МПа,  по  таблице 7.11   (к   началу   данной    стадии),</w:t>
      </w:r>
    </w:p>
    <w:p w14:paraId="199476BE"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соответствующее передаточной прочности бетона </w:t>
      </w:r>
      <w:r w:rsidRPr="002C66D7">
        <w:rPr>
          <w:rFonts w:ascii="Times New Roman" w:hAnsi="Times New Roman" w:cs="Times New Roman"/>
          <w:i/>
          <w:sz w:val="24"/>
          <w:szCs w:val="24"/>
        </w:rPr>
        <w:t>R</w:t>
      </w:r>
      <w:r w:rsidRPr="002C66D7">
        <w:rPr>
          <w:rFonts w:ascii="Times New Roman" w:hAnsi="Times New Roman" w:cs="Times New Roman"/>
          <w:i/>
          <w:sz w:val="24"/>
          <w:szCs w:val="24"/>
          <w:vertAlign w:val="subscript"/>
          <w:lang w:val="en-US"/>
        </w:rPr>
        <w:t>bp</w:t>
      </w:r>
      <w:r w:rsidRPr="002C66D7">
        <w:rPr>
          <w:rFonts w:ascii="Times New Roman" w:hAnsi="Times New Roman" w:cs="Times New Roman"/>
          <w:sz w:val="24"/>
          <w:szCs w:val="24"/>
        </w:rPr>
        <w:t>;</w:t>
      </w:r>
    </w:p>
    <w:p w14:paraId="6F9C0361"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bi</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b/>
          <w:i/>
          <w:sz w:val="24"/>
          <w:szCs w:val="24"/>
        </w:rPr>
        <w:t>/</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ser</w:t>
      </w:r>
      <w:r w:rsidRPr="002C66D7">
        <w:rPr>
          <w:rFonts w:ascii="Times New Roman" w:hAnsi="Times New Roman" w:cs="Times New Roman"/>
          <w:sz w:val="24"/>
          <w:szCs w:val="24"/>
        </w:rPr>
        <w:t xml:space="preserve">  – относительный уровень напряжений в бетоне в начале данной стадии </w:t>
      </w:r>
      <w:r w:rsidRPr="002C66D7">
        <w:rPr>
          <w:rFonts w:ascii="Times New Roman" w:hAnsi="Times New Roman" w:cs="Times New Roman"/>
          <w:sz w:val="24"/>
          <w:szCs w:val="24"/>
        </w:rPr>
        <w:sym w:font="Symbol" w:char="F044"/>
      </w:r>
      <w:r w:rsidRPr="002C66D7">
        <w:rPr>
          <w:rFonts w:ascii="Times New Roman" w:hAnsi="Times New Roman" w:cs="Times New Roman"/>
          <w:i/>
          <w:sz w:val="24"/>
          <w:szCs w:val="24"/>
        </w:rPr>
        <w:t>t</w:t>
      </w:r>
      <w:r w:rsidRPr="002C66D7">
        <w:rPr>
          <w:rFonts w:ascii="Times New Roman" w:hAnsi="Times New Roman" w:cs="Times New Roman"/>
          <w:sz w:val="24"/>
          <w:szCs w:val="24"/>
        </w:rPr>
        <w:t>;</w:t>
      </w:r>
    </w:p>
    <w:p w14:paraId="4F3A8E75"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6A"/>
      </w:r>
      <w:proofErr w:type="spellStart"/>
      <w:r w:rsidRPr="002C66D7">
        <w:rPr>
          <w:rFonts w:ascii="Times New Roman" w:hAnsi="Times New Roman" w:cs="Times New Roman"/>
          <w:i/>
          <w:sz w:val="24"/>
          <w:szCs w:val="24"/>
          <w:vertAlign w:val="subscript"/>
          <w:lang w:val="en-US"/>
        </w:rPr>
        <w:t>ti</w:t>
      </w:r>
      <w:proofErr w:type="spellEnd"/>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ti</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 характеристика линейной ползучести бетона, проявившаяся на протяжении</w:t>
      </w:r>
    </w:p>
    <w:p w14:paraId="1477FFD7"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рассматриваемой стадии (за время </w:t>
      </w:r>
      <w:r w:rsidRPr="002C66D7">
        <w:rPr>
          <w:rFonts w:ascii="Times New Roman" w:hAnsi="Times New Roman" w:cs="Times New Roman"/>
          <w:sz w:val="24"/>
          <w:szCs w:val="24"/>
        </w:rPr>
        <w:sym w:font="Symbol" w:char="F044"/>
      </w:r>
      <w:r w:rsidRPr="002C66D7">
        <w:rPr>
          <w:rFonts w:ascii="Times New Roman" w:hAnsi="Times New Roman" w:cs="Times New Roman"/>
          <w:i/>
          <w:sz w:val="24"/>
          <w:szCs w:val="24"/>
        </w:rPr>
        <w:t>t</w:t>
      </w:r>
      <w:r w:rsidRPr="002C66D7">
        <w:rPr>
          <w:rFonts w:ascii="Times New Roman" w:hAnsi="Times New Roman" w:cs="Times New Roman"/>
          <w:sz w:val="24"/>
          <w:szCs w:val="24"/>
        </w:rPr>
        <w:t>);</w:t>
      </w:r>
    </w:p>
    <w:p w14:paraId="5A9E8CB5"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ti</w:t>
      </w:r>
      <w:proofErr w:type="spellEnd"/>
      <w:r w:rsidRPr="002C66D7">
        <w:rPr>
          <w:rFonts w:ascii="Times New Roman" w:hAnsi="Times New Roman" w:cs="Times New Roman"/>
          <w:sz w:val="24"/>
          <w:szCs w:val="24"/>
        </w:rPr>
        <w:t xml:space="preserve"> – удельная   деформация   ползучести   бетона,  соответствующая   заданному</w:t>
      </w:r>
    </w:p>
    <w:p w14:paraId="0F88DF0A"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периоду   выдержки   под   нагрузкой,   ее    рекомендуется   определять  по</w:t>
      </w:r>
    </w:p>
    <w:p w14:paraId="10E12999"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формулам:</w:t>
      </w:r>
    </w:p>
    <w:p w14:paraId="29059771" w14:textId="77777777" w:rsidR="00701253" w:rsidRPr="003F4BEC" w:rsidRDefault="00701253" w:rsidP="000E5789">
      <w:pPr>
        <w:pStyle w:val="ConsPlusNormal"/>
        <w:widowControl/>
        <w:ind w:firstLine="567"/>
        <w:jc w:val="both"/>
        <w:rPr>
          <w:rFonts w:ascii="Times New Roman" w:hAnsi="Times New Roman" w:cs="Times New Roman"/>
          <w:sz w:val="24"/>
          <w:szCs w:val="24"/>
          <w:lang w:val="en-US"/>
        </w:rPr>
      </w:pPr>
      <w:r w:rsidRPr="002C66D7">
        <w:rPr>
          <w:rFonts w:ascii="Times New Roman" w:hAnsi="Times New Roman" w:cs="Times New Roman"/>
          <w:sz w:val="24"/>
          <w:szCs w:val="24"/>
        </w:rPr>
        <w:t>при</w:t>
      </w:r>
      <w:r w:rsidRPr="003F4BEC">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sym w:font="Symbol" w:char="F044"/>
      </w:r>
      <w:r w:rsidRPr="002C66D7">
        <w:rPr>
          <w:rFonts w:ascii="Times New Roman" w:hAnsi="Times New Roman" w:cs="Times New Roman"/>
          <w:i/>
          <w:sz w:val="24"/>
          <w:szCs w:val="24"/>
          <w:lang w:val="en-US"/>
        </w:rPr>
        <w:t>t</w:t>
      </w:r>
      <w:r w:rsidRPr="003F4BEC">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sym w:font="Symbol" w:char="F0A3"/>
      </w:r>
      <w:r w:rsidRPr="003F4BEC">
        <w:rPr>
          <w:rFonts w:ascii="Times New Roman" w:hAnsi="Times New Roman" w:cs="Times New Roman"/>
          <w:sz w:val="24"/>
          <w:szCs w:val="24"/>
          <w:lang w:val="en-US"/>
        </w:rPr>
        <w:t xml:space="preserve">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m</w:t>
      </w:r>
      <w:r w:rsidRPr="003F4BEC">
        <w:rPr>
          <w:rFonts w:ascii="Times New Roman" w:hAnsi="Times New Roman" w:cs="Times New Roman"/>
          <w:sz w:val="24"/>
          <w:szCs w:val="24"/>
          <w:lang w:val="en-US"/>
        </w:rPr>
        <w:t xml:space="preserve"> </w:t>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2C66D7">
        <w:rPr>
          <w:rFonts w:ascii="Times New Roman" w:hAnsi="Times New Roman" w:cs="Times New Roman"/>
          <w:position w:val="-32"/>
          <w:sz w:val="24"/>
          <w:szCs w:val="24"/>
          <w:lang w:val="en-US"/>
        </w:rPr>
        <w:object w:dxaOrig="1800" w:dyaOrig="800" w14:anchorId="31B9BCAE">
          <v:shape id="_x0000_i1438" type="#_x0000_t75" style="width:90pt;height:40.5pt" o:ole="">
            <v:imagedata r:id="rId934" o:title=""/>
          </v:shape>
          <o:OLEObject Type="Embed" ProgID="Equation.3" ShapeID="_x0000_i1438" DrawAspect="Content" ObjectID="_1681831374" r:id="rId935"/>
        </w:object>
      </w:r>
      <w:r w:rsidRPr="003F4BEC">
        <w:rPr>
          <w:rFonts w:ascii="Times New Roman" w:hAnsi="Times New Roman" w:cs="Times New Roman"/>
          <w:sz w:val="24"/>
          <w:szCs w:val="24"/>
          <w:lang w:val="en-US"/>
        </w:rPr>
        <w:t>;</w:t>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t xml:space="preserve"> (</w:t>
      </w:r>
      <w:r w:rsidRPr="002C66D7">
        <w:rPr>
          <w:rFonts w:ascii="Times New Roman" w:hAnsi="Times New Roman" w:cs="Times New Roman"/>
          <w:sz w:val="24"/>
          <w:szCs w:val="24"/>
        </w:rPr>
        <w:t>Т</w:t>
      </w:r>
      <w:r w:rsidRPr="003F4BEC">
        <w:rPr>
          <w:rFonts w:ascii="Times New Roman" w:hAnsi="Times New Roman" w:cs="Times New Roman"/>
          <w:sz w:val="24"/>
          <w:szCs w:val="24"/>
          <w:lang w:val="en-US"/>
        </w:rPr>
        <w:t>.5)</w:t>
      </w:r>
    </w:p>
    <w:p w14:paraId="568FA11E" w14:textId="77777777" w:rsidR="00701253" w:rsidRPr="003F4BEC" w:rsidRDefault="00701253" w:rsidP="000E5789">
      <w:pPr>
        <w:pStyle w:val="ConsPlusNormal"/>
        <w:widowControl/>
        <w:ind w:firstLine="567"/>
        <w:jc w:val="both"/>
        <w:rPr>
          <w:rFonts w:ascii="Times New Roman" w:hAnsi="Times New Roman" w:cs="Times New Roman"/>
          <w:sz w:val="24"/>
          <w:szCs w:val="24"/>
          <w:lang w:val="en-US"/>
        </w:rPr>
      </w:pPr>
      <w:r w:rsidRPr="002C66D7">
        <w:rPr>
          <w:rFonts w:ascii="Times New Roman" w:hAnsi="Times New Roman" w:cs="Times New Roman"/>
          <w:sz w:val="24"/>
          <w:szCs w:val="24"/>
        </w:rPr>
        <w:t>при</w:t>
      </w:r>
      <w:r w:rsidRPr="003F4BEC">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sym w:font="Symbol" w:char="F044"/>
      </w:r>
      <w:proofErr w:type="gramStart"/>
      <w:r w:rsidRPr="002C66D7">
        <w:rPr>
          <w:rFonts w:ascii="Times New Roman" w:hAnsi="Times New Roman" w:cs="Times New Roman"/>
          <w:i/>
          <w:sz w:val="24"/>
          <w:szCs w:val="24"/>
          <w:lang w:val="en-US"/>
        </w:rPr>
        <w:t>t</w:t>
      </w:r>
      <w:r w:rsidRPr="003F4BEC">
        <w:rPr>
          <w:rFonts w:ascii="Times New Roman" w:hAnsi="Times New Roman" w:cs="Times New Roman"/>
          <w:sz w:val="24"/>
          <w:szCs w:val="24"/>
          <w:lang w:val="en-US"/>
        </w:rPr>
        <w:t xml:space="preserve"> &gt;</w:t>
      </w:r>
      <w:proofErr w:type="gramEnd"/>
      <w:r w:rsidRPr="003F4BEC">
        <w:rPr>
          <w:rFonts w:ascii="Times New Roman" w:hAnsi="Times New Roman" w:cs="Times New Roman"/>
          <w:sz w:val="24"/>
          <w:szCs w:val="24"/>
          <w:lang w:val="en-US"/>
        </w:rPr>
        <w:t xml:space="preserve">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m</w:t>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2C66D7">
        <w:rPr>
          <w:rFonts w:ascii="Times New Roman" w:hAnsi="Times New Roman" w:cs="Times New Roman"/>
          <w:position w:val="-30"/>
          <w:sz w:val="24"/>
          <w:szCs w:val="24"/>
          <w:lang w:val="en-US"/>
        </w:rPr>
        <w:object w:dxaOrig="1719" w:dyaOrig="680" w14:anchorId="3D8836BA">
          <v:shape id="_x0000_i1439" type="#_x0000_t75" style="width:85.5pt;height:34.5pt" o:ole="">
            <v:imagedata r:id="rId936" o:title=""/>
          </v:shape>
          <o:OLEObject Type="Embed" ProgID="Equation.3" ShapeID="_x0000_i1439" DrawAspect="Content" ObjectID="_1681831375" r:id="rId937"/>
        </w:object>
      </w:r>
      <w:r w:rsidRPr="003F4BEC">
        <w:rPr>
          <w:rFonts w:ascii="Times New Roman" w:hAnsi="Times New Roman" w:cs="Times New Roman"/>
          <w:sz w:val="24"/>
          <w:szCs w:val="24"/>
          <w:lang w:val="en-US"/>
        </w:rPr>
        <w:t>,</w:t>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r>
      <w:r w:rsidRPr="003F4BEC">
        <w:rPr>
          <w:rFonts w:ascii="Times New Roman" w:hAnsi="Times New Roman" w:cs="Times New Roman"/>
          <w:sz w:val="24"/>
          <w:szCs w:val="24"/>
          <w:lang w:val="en-US"/>
        </w:rPr>
        <w:tab/>
        <w:t xml:space="preserve">     </w:t>
      </w:r>
      <w:r w:rsidRPr="003F4BEC">
        <w:rPr>
          <w:rFonts w:ascii="Times New Roman" w:hAnsi="Times New Roman" w:cs="Times New Roman"/>
          <w:sz w:val="24"/>
          <w:szCs w:val="24"/>
          <w:lang w:val="en-US"/>
        </w:rPr>
        <w:tab/>
        <w:t xml:space="preserve"> (</w:t>
      </w:r>
      <w:r w:rsidRPr="002C66D7">
        <w:rPr>
          <w:rFonts w:ascii="Times New Roman" w:hAnsi="Times New Roman" w:cs="Times New Roman"/>
          <w:sz w:val="24"/>
          <w:szCs w:val="24"/>
        </w:rPr>
        <w:t>Т</w:t>
      </w:r>
      <w:r w:rsidRPr="003F4BEC">
        <w:rPr>
          <w:rFonts w:ascii="Times New Roman" w:hAnsi="Times New Roman" w:cs="Times New Roman"/>
          <w:sz w:val="24"/>
          <w:szCs w:val="24"/>
          <w:lang w:val="en-US"/>
        </w:rPr>
        <w:t>.6)</w:t>
      </w:r>
    </w:p>
    <w:p w14:paraId="5F24D849"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t xml:space="preserve"> </w:t>
      </w:r>
      <w:r w:rsidRPr="002C66D7">
        <w:rPr>
          <w:rFonts w:ascii="Times New Roman" w:hAnsi="Times New Roman" w:cs="Times New Roman"/>
          <w:sz w:val="24"/>
          <w:szCs w:val="24"/>
        </w:rPr>
        <w:sym w:font="Symbol" w:char="F044"/>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 время, отсчитываемое с момента приложения нагрузки, </w:t>
      </w:r>
      <w:proofErr w:type="spellStart"/>
      <w:r w:rsidRPr="002C66D7">
        <w:rPr>
          <w:rFonts w:ascii="Times New Roman" w:hAnsi="Times New Roman" w:cs="Times New Roman"/>
          <w:sz w:val="24"/>
          <w:szCs w:val="24"/>
        </w:rPr>
        <w:t>сут</w:t>
      </w:r>
      <w:proofErr w:type="spellEnd"/>
      <w:r w:rsidRPr="002C66D7">
        <w:rPr>
          <w:rFonts w:ascii="Times New Roman" w:hAnsi="Times New Roman" w:cs="Times New Roman"/>
          <w:sz w:val="24"/>
          <w:szCs w:val="24"/>
        </w:rPr>
        <w:t>;</w:t>
      </w:r>
    </w:p>
    <w:p w14:paraId="238A40F0"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 параметр, характеризующий скорость развития во времени деформации</w:t>
      </w:r>
    </w:p>
    <w:p w14:paraId="09E9F78E"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ползучести бетона и принимаемый по таблице Т.1.</w:t>
      </w:r>
    </w:p>
    <w:p w14:paraId="6FCAB72F"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4EE2738B" w14:textId="77777777" w:rsidR="00701253" w:rsidRPr="002C66D7" w:rsidRDefault="00701253" w:rsidP="000E5789">
      <w:pPr>
        <w:pStyle w:val="ConsPlusNormal"/>
        <w:widowControl/>
        <w:spacing w:after="120"/>
        <w:ind w:firstLine="0"/>
        <w:rPr>
          <w:rFonts w:ascii="Times New Roman" w:hAnsi="Times New Roman" w:cs="Times New Roman"/>
          <w:sz w:val="22"/>
          <w:szCs w:val="22"/>
        </w:rPr>
      </w:pPr>
      <w:r w:rsidRPr="002C66D7">
        <w:rPr>
          <w:rFonts w:ascii="Times New Roman" w:hAnsi="Times New Roman" w:cs="Times New Roman"/>
          <w:sz w:val="22"/>
          <w:szCs w:val="22"/>
        </w:rPr>
        <w:t>Т а б л и ц а  Т.1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4"/>
        <w:gridCol w:w="529"/>
        <w:gridCol w:w="529"/>
        <w:gridCol w:w="574"/>
        <w:gridCol w:w="619"/>
        <w:gridCol w:w="619"/>
        <w:gridCol w:w="619"/>
        <w:gridCol w:w="989"/>
      </w:tblGrid>
      <w:tr w:rsidR="00701253" w:rsidRPr="002C66D7" w14:paraId="13E0A3FA" w14:textId="77777777" w:rsidTr="005739E5">
        <w:tc>
          <w:tcPr>
            <w:tcW w:w="4680" w:type="dxa"/>
          </w:tcPr>
          <w:p w14:paraId="607783DF"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Приведенные характеристики поперечного сечения элемента, см  (отношение площади поперечного сечения элемента к его периметру)</w:t>
            </w:r>
          </w:p>
        </w:tc>
        <w:tc>
          <w:tcPr>
            <w:tcW w:w="531" w:type="dxa"/>
          </w:tcPr>
          <w:p w14:paraId="640ADCD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w:t>
            </w:r>
          </w:p>
        </w:tc>
        <w:tc>
          <w:tcPr>
            <w:tcW w:w="531" w:type="dxa"/>
          </w:tcPr>
          <w:p w14:paraId="0FC66A3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5,0</w:t>
            </w:r>
          </w:p>
        </w:tc>
        <w:tc>
          <w:tcPr>
            <w:tcW w:w="576" w:type="dxa"/>
          </w:tcPr>
          <w:p w14:paraId="49E47D9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7,5</w:t>
            </w:r>
          </w:p>
        </w:tc>
        <w:tc>
          <w:tcPr>
            <w:tcW w:w="621" w:type="dxa"/>
          </w:tcPr>
          <w:p w14:paraId="5DB3E97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tc>
        <w:tc>
          <w:tcPr>
            <w:tcW w:w="621" w:type="dxa"/>
          </w:tcPr>
          <w:p w14:paraId="5A11717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12,5</w:t>
            </w:r>
          </w:p>
        </w:tc>
        <w:tc>
          <w:tcPr>
            <w:tcW w:w="621" w:type="dxa"/>
          </w:tcPr>
          <w:p w14:paraId="6A3AFB9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15,0</w:t>
            </w:r>
          </w:p>
        </w:tc>
        <w:tc>
          <w:tcPr>
            <w:tcW w:w="998" w:type="dxa"/>
          </w:tcPr>
          <w:p w14:paraId="73D3628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20,0 </w:t>
            </w:r>
          </w:p>
          <w:p w14:paraId="0F78444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и более</w:t>
            </w:r>
          </w:p>
        </w:tc>
      </w:tr>
      <w:tr w:rsidR="00701253" w:rsidRPr="002C66D7" w14:paraId="3E862411" w14:textId="77777777" w:rsidTr="005739E5">
        <w:tc>
          <w:tcPr>
            <w:tcW w:w="4680" w:type="dxa"/>
          </w:tcPr>
          <w:p w14:paraId="2BFF602C"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Параметры, характеризующие скорость развития во времени деформации ползучести</w:t>
            </w:r>
            <w:r w:rsidRPr="002C66D7">
              <w:rPr>
                <w:rFonts w:ascii="Times New Roman" w:hAnsi="Times New Roman" w:cs="Times New Roman"/>
                <w:i/>
              </w:rPr>
              <w:t xml:space="preserve"> </w:t>
            </w:r>
            <w:r w:rsidRPr="002C66D7">
              <w:rPr>
                <w:rFonts w:ascii="Times New Roman" w:hAnsi="Times New Roman" w:cs="Times New Roman"/>
                <w:i/>
                <w:lang w:val="en-US"/>
              </w:rPr>
              <w:t>a</w:t>
            </w:r>
            <w:r w:rsidRPr="002C66D7">
              <w:rPr>
                <w:rFonts w:ascii="Times New Roman" w:hAnsi="Times New Roman" w:cs="Times New Roman"/>
                <w:i/>
                <w:vertAlign w:val="subscript"/>
                <w:lang w:val="en-US"/>
              </w:rPr>
              <w:t>m</w:t>
            </w:r>
            <w:r w:rsidRPr="002C66D7">
              <w:rPr>
                <w:rFonts w:ascii="Times New Roman" w:hAnsi="Times New Roman" w:cs="Times New Roman"/>
                <w:i/>
              </w:rPr>
              <w:t xml:space="preserve">, </w:t>
            </w:r>
            <w:proofErr w:type="spellStart"/>
            <w:r w:rsidRPr="002C66D7">
              <w:rPr>
                <w:rFonts w:ascii="Times New Roman" w:hAnsi="Times New Roman" w:cs="Times New Roman"/>
              </w:rPr>
              <w:t>сут</w:t>
            </w:r>
            <w:proofErr w:type="spellEnd"/>
          </w:p>
        </w:tc>
        <w:tc>
          <w:tcPr>
            <w:tcW w:w="531" w:type="dxa"/>
          </w:tcPr>
          <w:p w14:paraId="7F19543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55</w:t>
            </w:r>
          </w:p>
        </w:tc>
        <w:tc>
          <w:tcPr>
            <w:tcW w:w="531" w:type="dxa"/>
          </w:tcPr>
          <w:p w14:paraId="09C0D93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80</w:t>
            </w:r>
          </w:p>
        </w:tc>
        <w:tc>
          <w:tcPr>
            <w:tcW w:w="576" w:type="dxa"/>
          </w:tcPr>
          <w:p w14:paraId="4658CF3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110</w:t>
            </w:r>
          </w:p>
        </w:tc>
        <w:tc>
          <w:tcPr>
            <w:tcW w:w="621" w:type="dxa"/>
          </w:tcPr>
          <w:p w14:paraId="581172F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135</w:t>
            </w:r>
          </w:p>
        </w:tc>
        <w:tc>
          <w:tcPr>
            <w:tcW w:w="621" w:type="dxa"/>
          </w:tcPr>
          <w:p w14:paraId="3073C08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165</w:t>
            </w:r>
          </w:p>
        </w:tc>
        <w:tc>
          <w:tcPr>
            <w:tcW w:w="621" w:type="dxa"/>
          </w:tcPr>
          <w:p w14:paraId="63AEA6C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190</w:t>
            </w:r>
          </w:p>
        </w:tc>
        <w:tc>
          <w:tcPr>
            <w:tcW w:w="998" w:type="dxa"/>
          </w:tcPr>
          <w:p w14:paraId="3E40298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250</w:t>
            </w:r>
          </w:p>
        </w:tc>
      </w:tr>
    </w:tbl>
    <w:p w14:paraId="3B227BF7"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34FA79C3" w14:textId="1C8544EE"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конструкций, эксплуатируемых в климатическом подрайоне IVА, согласно </w:t>
      </w:r>
      <w:r w:rsidR="000567D0" w:rsidRPr="002C66D7">
        <w:rPr>
          <w:rFonts w:ascii="Times New Roman" w:hAnsi="Times New Roman" w:cs="Times New Roman"/>
          <w:sz w:val="24"/>
          <w:szCs w:val="24"/>
        </w:rPr>
        <w:br w:type="textWrapping" w:clear="all"/>
        <w:t xml:space="preserve">СП 131.13330 </w:t>
      </w:r>
      <w:r w:rsidRPr="002C66D7">
        <w:rPr>
          <w:rFonts w:ascii="Times New Roman" w:hAnsi="Times New Roman" w:cs="Times New Roman"/>
          <w:sz w:val="24"/>
          <w:szCs w:val="24"/>
        </w:rPr>
        <w:t xml:space="preserve">значение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для летнего времени года (август) следует снижать на 35 %, а для зимнего (февраль) – увеличивать на 10 %, для остальных месяцев – принимать по линейной интерполяции;</w:t>
      </w:r>
    </w:p>
    <w:p w14:paraId="081E0F2D" w14:textId="77777777" w:rsidR="00701253" w:rsidRPr="002C66D7" w:rsidRDefault="00701253" w:rsidP="000E5789">
      <w:pPr>
        <w:pStyle w:val="ConsPlusNormal"/>
        <w:widowControl/>
        <w:ind w:firstLine="567"/>
        <w:jc w:val="both"/>
        <w:rPr>
          <w:rFonts w:ascii="Times New Roman" w:hAnsi="Times New Roman" w:cs="Times New Roman"/>
          <w:spacing w:val="-4"/>
          <w:sz w:val="24"/>
          <w:szCs w:val="24"/>
        </w:rPr>
      </w:pPr>
      <w:r w:rsidRPr="002C66D7">
        <w:rPr>
          <w:rFonts w:ascii="Times New Roman" w:hAnsi="Times New Roman" w:cs="Times New Roman"/>
          <w:i/>
          <w:spacing w:val="-4"/>
          <w:sz w:val="24"/>
          <w:szCs w:val="24"/>
        </w:rPr>
        <w:t>с</w:t>
      </w:r>
      <w:proofErr w:type="spellStart"/>
      <w:r w:rsidRPr="002C66D7">
        <w:rPr>
          <w:rFonts w:ascii="Times New Roman" w:hAnsi="Times New Roman" w:cs="Times New Roman"/>
          <w:spacing w:val="-4"/>
          <w:sz w:val="24"/>
          <w:szCs w:val="24"/>
          <w:vertAlign w:val="subscript"/>
          <w:lang w:val="en-US"/>
        </w:rPr>
        <w:t>lim</w:t>
      </w:r>
      <w:proofErr w:type="spellEnd"/>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i</w:t>
      </w:r>
      <w:proofErr w:type="spellEnd"/>
      <w:r w:rsidRPr="002C66D7">
        <w:rPr>
          <w:rFonts w:ascii="Times New Roman" w:hAnsi="Times New Roman" w:cs="Times New Roman"/>
          <w:spacing w:val="-4"/>
          <w:sz w:val="24"/>
          <w:szCs w:val="24"/>
        </w:rPr>
        <w:t xml:space="preserve"> – предельные значения удельных  деформаций  ползучести  бетона,  </w:t>
      </w:r>
      <w:proofErr w:type="spellStart"/>
      <w:r w:rsidRPr="002C66D7">
        <w:rPr>
          <w:rFonts w:ascii="Times New Roman" w:hAnsi="Times New Roman" w:cs="Times New Roman"/>
          <w:spacing w:val="-4"/>
          <w:sz w:val="24"/>
          <w:szCs w:val="24"/>
        </w:rPr>
        <w:t>принима</w:t>
      </w:r>
      <w:proofErr w:type="spellEnd"/>
      <w:r w:rsidRPr="002C66D7">
        <w:rPr>
          <w:rFonts w:ascii="Times New Roman" w:hAnsi="Times New Roman" w:cs="Times New Roman"/>
          <w:spacing w:val="-4"/>
          <w:sz w:val="24"/>
          <w:szCs w:val="24"/>
        </w:rPr>
        <w:t>-</w:t>
      </w:r>
    </w:p>
    <w:p w14:paraId="0438E2F4" w14:textId="07F9EFD2"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емые</w:t>
      </w:r>
      <w:proofErr w:type="spellEnd"/>
      <w:r w:rsidRPr="002C66D7">
        <w:rPr>
          <w:rFonts w:ascii="Times New Roman" w:hAnsi="Times New Roman" w:cs="Times New Roman"/>
          <w:sz w:val="24"/>
          <w:szCs w:val="24"/>
        </w:rPr>
        <w:t xml:space="preserve"> в соответствии с  7.32.</w:t>
      </w:r>
    </w:p>
    <w:p w14:paraId="20368EAC" w14:textId="3622B01F" w:rsidR="000567D0" w:rsidRPr="002C66D7" w:rsidRDefault="000567D0" w:rsidP="000E5789">
      <w:pPr>
        <w:pStyle w:val="ConsPlusNormal"/>
        <w:widowControl/>
        <w:suppressAutoHyphens/>
        <w:spacing w:after="80"/>
        <w:ind w:firstLine="539"/>
        <w:jc w:val="both"/>
        <w:rPr>
          <w:rFonts w:ascii="Times New Roman" w:hAnsi="Times New Roman" w:cs="Times New Roman"/>
          <w:b/>
          <w:bCs/>
          <w:sz w:val="24"/>
          <w:szCs w:val="24"/>
        </w:rPr>
      </w:pPr>
      <w:r w:rsidRPr="002C66D7">
        <w:rPr>
          <w:rFonts w:ascii="Times New Roman" w:hAnsi="Times New Roman" w:cs="Times New Roman"/>
          <w:b/>
          <w:bCs/>
          <w:sz w:val="24"/>
          <w:szCs w:val="24"/>
        </w:rPr>
        <w:t>(Измененная редакция, Изм. № 1).</w:t>
      </w:r>
    </w:p>
    <w:p w14:paraId="1A71F0FB" w14:textId="77777777" w:rsidR="000567D0" w:rsidRPr="002C66D7" w:rsidRDefault="000567D0" w:rsidP="000E5789">
      <w:pPr>
        <w:pStyle w:val="ConsPlusNormal"/>
        <w:widowControl/>
        <w:ind w:firstLine="567"/>
        <w:jc w:val="both"/>
        <w:rPr>
          <w:rFonts w:ascii="Times New Roman" w:hAnsi="Times New Roman" w:cs="Times New Roman"/>
          <w:sz w:val="24"/>
          <w:szCs w:val="24"/>
        </w:rPr>
      </w:pPr>
    </w:p>
    <w:p w14:paraId="6FB1D1E3" w14:textId="4FE50CFD"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1823B043" w14:textId="77777777" w:rsidR="00701253" w:rsidRPr="002C66D7" w:rsidRDefault="00701253"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У</w:t>
      </w:r>
    </w:p>
    <w:p w14:paraId="2C2DC6FE" w14:textId="77777777" w:rsidR="00701253" w:rsidRPr="002C66D7" w:rsidRDefault="00701253"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(обязательное)</w:t>
      </w:r>
    </w:p>
    <w:p w14:paraId="7337D124" w14:textId="77777777" w:rsidR="00701253" w:rsidRPr="002C66D7" w:rsidRDefault="00701253" w:rsidP="000E5789">
      <w:pPr>
        <w:pStyle w:val="ConsPlusNormal"/>
        <w:widowControl/>
        <w:spacing w:before="120" w:after="120"/>
        <w:ind w:firstLine="0"/>
        <w:jc w:val="center"/>
        <w:rPr>
          <w:rFonts w:ascii="Times New Roman" w:hAnsi="Times New Roman" w:cs="Times New Roman"/>
          <w:b/>
          <w:sz w:val="26"/>
          <w:szCs w:val="26"/>
        </w:rPr>
      </w:pPr>
      <w:r w:rsidRPr="002C66D7">
        <w:rPr>
          <w:rFonts w:ascii="Times New Roman" w:hAnsi="Times New Roman" w:cs="Times New Roman"/>
          <w:b/>
          <w:sz w:val="26"/>
          <w:szCs w:val="26"/>
        </w:rPr>
        <w:t>Коэффициенты условий работы канатов</w:t>
      </w:r>
    </w:p>
    <w:p w14:paraId="3F5F4E3C"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У.1 Величину коэффициента условий работы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следует принимать:</w:t>
      </w:r>
    </w:p>
    <w:p w14:paraId="46492CE3" w14:textId="77777777" w:rsidR="00701253" w:rsidRPr="002C66D7" w:rsidRDefault="00701253" w:rsidP="000E5789">
      <w:pPr>
        <w:pStyle w:val="ConsPlusNormal"/>
        <w:widowControl/>
        <w:ind w:firstLine="0"/>
        <w:jc w:val="both"/>
        <w:rPr>
          <w:rFonts w:ascii="Times New Roman" w:hAnsi="Times New Roman" w:cs="Times New Roman"/>
          <w:sz w:val="24"/>
          <w:szCs w:val="24"/>
        </w:rPr>
      </w:pPr>
    </w:p>
    <w:p w14:paraId="004BD92F" w14:textId="77777777" w:rsidR="00701253" w:rsidRPr="002C66D7" w:rsidRDefault="00701253" w:rsidP="000E5789">
      <w:pPr>
        <w:pStyle w:val="ConsPlusNormal"/>
        <w:widowControl/>
        <w:ind w:left="2268" w:firstLine="72"/>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28"/>
          <w:sz w:val="24"/>
          <w:szCs w:val="24"/>
        </w:rPr>
        <w:object w:dxaOrig="2700" w:dyaOrig="740" w14:anchorId="132D955A">
          <v:shape id="_x0000_i1440" type="#_x0000_t75" style="width:135.75pt;height:36.75pt" o:ole="">
            <v:imagedata r:id="rId938" o:title=""/>
          </v:shape>
          <o:OLEObject Type="Embed" ProgID="Equation.3" ShapeID="_x0000_i1440" DrawAspect="Content" ObjectID="_1681831376" r:id="rId93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(У.1)</w:t>
      </w:r>
    </w:p>
    <w:p w14:paraId="78D795F2"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 xml:space="preserve">D </w:t>
      </w:r>
      <w:r w:rsidRPr="002C66D7">
        <w:rPr>
          <w:rFonts w:ascii="Times New Roman" w:hAnsi="Times New Roman" w:cs="Times New Roman"/>
          <w:sz w:val="24"/>
          <w:szCs w:val="24"/>
        </w:rPr>
        <w:t>= 2</w:t>
      </w:r>
      <w:r w:rsidRPr="002C66D7">
        <w:rPr>
          <w:rFonts w:ascii="Times New Roman" w:hAnsi="Times New Roman" w:cs="Times New Roman"/>
          <w:i/>
          <w:sz w:val="24"/>
          <w:szCs w:val="24"/>
        </w:rPr>
        <w:t>R</w:t>
      </w:r>
      <w:r w:rsidRPr="002C66D7">
        <w:rPr>
          <w:rFonts w:ascii="Times New Roman" w:hAnsi="Times New Roman" w:cs="Times New Roman"/>
          <w:sz w:val="24"/>
          <w:szCs w:val="24"/>
        </w:rPr>
        <w:t>;</w:t>
      </w:r>
    </w:p>
    <w:p w14:paraId="01A055C3"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R </w:t>
      </w:r>
      <w:r w:rsidRPr="002C66D7">
        <w:rPr>
          <w:rFonts w:ascii="Times New Roman" w:hAnsi="Times New Roman" w:cs="Times New Roman"/>
          <w:sz w:val="24"/>
          <w:szCs w:val="24"/>
        </w:rPr>
        <w:t>– радиус  кривой,   по   которой  отгибается  на  отклоняющем  устройстве  канат</w:t>
      </w:r>
    </w:p>
    <w:p w14:paraId="7F06CA77"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одинарной </w:t>
      </w:r>
      <w:proofErr w:type="spellStart"/>
      <w:r w:rsidRPr="002C66D7">
        <w:rPr>
          <w:rFonts w:ascii="Times New Roman" w:hAnsi="Times New Roman" w:cs="Times New Roman"/>
          <w:sz w:val="24"/>
          <w:szCs w:val="24"/>
        </w:rPr>
        <w:t>свивки</w:t>
      </w:r>
      <w:proofErr w:type="spellEnd"/>
      <w:r w:rsidRPr="002C66D7">
        <w:rPr>
          <w:rFonts w:ascii="Times New Roman" w:hAnsi="Times New Roman" w:cs="Times New Roman"/>
          <w:sz w:val="24"/>
          <w:szCs w:val="24"/>
        </w:rPr>
        <w:t xml:space="preserve"> из  проволоки  диаметром  </w:t>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с  временным  сопротивлением</w:t>
      </w:r>
    </w:p>
    <w:p w14:paraId="42923303"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1470–1765 МПа; при этом должно соблюдаться условие </w:t>
      </w:r>
      <w:r w:rsidRPr="002C66D7">
        <w:rPr>
          <w:rFonts w:ascii="Times New Roman" w:hAnsi="Times New Roman" w:cs="Times New Roman"/>
          <w:i/>
          <w:sz w:val="24"/>
          <w:szCs w:val="24"/>
        </w:rPr>
        <w:t>D/d</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580 и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3"/>
      </w:r>
      <w:r w:rsidRPr="002C66D7">
        <w:rPr>
          <w:rFonts w:ascii="Times New Roman" w:hAnsi="Times New Roman" w:cs="Times New Roman"/>
          <w:sz w:val="24"/>
          <w:szCs w:val="24"/>
        </w:rPr>
        <w:t xml:space="preserve"> 0,85;</w:t>
      </w:r>
    </w:p>
    <w:p w14:paraId="7DBBE229"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1 при отгибе закрытых несущих канатов на отклоняющем устройстве по </w:t>
      </w:r>
      <w:proofErr w:type="spellStart"/>
      <w:r w:rsidRPr="002C66D7">
        <w:rPr>
          <w:rFonts w:ascii="Times New Roman" w:hAnsi="Times New Roman" w:cs="Times New Roman"/>
          <w:sz w:val="24"/>
          <w:szCs w:val="24"/>
        </w:rPr>
        <w:t>круго</w:t>
      </w:r>
      <w:proofErr w:type="spellEnd"/>
      <w:r w:rsidRPr="002C66D7">
        <w:rPr>
          <w:rFonts w:ascii="Times New Roman" w:hAnsi="Times New Roman" w:cs="Times New Roman"/>
          <w:sz w:val="24"/>
          <w:szCs w:val="24"/>
        </w:rPr>
        <w:t>-</w:t>
      </w:r>
    </w:p>
    <w:p w14:paraId="2BE04A90"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вой кривой диаметром </w:t>
      </w:r>
      <w:r w:rsidRPr="002C66D7">
        <w:rPr>
          <w:rFonts w:ascii="Times New Roman" w:hAnsi="Times New Roman" w:cs="Times New Roman"/>
          <w:i/>
          <w:sz w:val="24"/>
          <w:szCs w:val="24"/>
        </w:rPr>
        <w:t>D</w:t>
      </w:r>
      <w:r w:rsidRPr="002C66D7">
        <w:rPr>
          <w:rFonts w:ascii="Times New Roman" w:hAnsi="Times New Roman" w:cs="Times New Roman"/>
          <w:sz w:val="24"/>
          <w:szCs w:val="24"/>
        </w:rPr>
        <w:t>, мм, и соблюдении условий:</w:t>
      </w:r>
    </w:p>
    <w:p w14:paraId="56993FF7" w14:textId="77777777" w:rsidR="00701253" w:rsidRPr="002C66D7" w:rsidRDefault="00701253"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position w:val="-30"/>
          <w:sz w:val="24"/>
          <w:szCs w:val="24"/>
        </w:rPr>
        <w:object w:dxaOrig="1540" w:dyaOrig="680" w14:anchorId="56C75990">
          <v:shape id="_x0000_i1441" type="#_x0000_t75" style="width:77.25pt;height:34.5pt" o:ole="">
            <v:imagedata r:id="rId940" o:title=""/>
          </v:shape>
          <o:OLEObject Type="Embed" ProgID="Equation.3" ShapeID="_x0000_i1441" DrawAspect="Content" ObjectID="_1681831377" r:id="rId941"/>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10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d</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50;</w:t>
      </w:r>
    </w:p>
    <w:p w14:paraId="5037D5C6" w14:textId="77777777" w:rsidR="00701253" w:rsidRPr="002C66D7" w:rsidRDefault="00701253"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position w:val="-30"/>
          <w:sz w:val="24"/>
          <w:szCs w:val="24"/>
        </w:rPr>
        <w:object w:dxaOrig="820" w:dyaOrig="680" w14:anchorId="38C3C82C">
          <v:shape id="_x0000_i1442" type="#_x0000_t75" style="width:41.25pt;height:34.5pt" o:ole="">
            <v:imagedata r:id="rId942" o:title=""/>
          </v:shape>
          <o:OLEObject Type="Embed" ProgID="Equation.3" ShapeID="_x0000_i1442" DrawAspect="Content" ObjectID="_1681831378" r:id="rId943"/>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d</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&gt; 50,</w:t>
      </w:r>
    </w:p>
    <w:p w14:paraId="0910EE1E"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d</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 диаметр каната, мм.</w:t>
      </w:r>
    </w:p>
    <w:p w14:paraId="698B9890"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действии на растянутый закрытый несущий канат поперечной нагрузки </w:t>
      </w:r>
      <w:r w:rsidRPr="002C66D7">
        <w:rPr>
          <w:rFonts w:ascii="Times New Roman" w:hAnsi="Times New Roman" w:cs="Times New Roman"/>
          <w:i/>
          <w:sz w:val="24"/>
          <w:szCs w:val="24"/>
        </w:rPr>
        <w:t>q</w:t>
      </w:r>
      <w:r w:rsidRPr="002C66D7">
        <w:rPr>
          <w:rFonts w:ascii="Times New Roman" w:hAnsi="Times New Roman" w:cs="Times New Roman"/>
          <w:sz w:val="24"/>
          <w:szCs w:val="24"/>
        </w:rPr>
        <w:t xml:space="preserve"> через плоские стальные накладки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следует принимать по таблице У.1.</w:t>
      </w:r>
    </w:p>
    <w:p w14:paraId="2B68B7D6" w14:textId="77777777" w:rsidR="00701253" w:rsidRPr="002C66D7" w:rsidRDefault="00701253" w:rsidP="000E5789">
      <w:pPr>
        <w:pStyle w:val="ConsPlusNormal"/>
        <w:widowControl/>
        <w:ind w:firstLine="0"/>
        <w:jc w:val="both"/>
        <w:rPr>
          <w:rFonts w:ascii="Times New Roman" w:hAnsi="Times New Roman" w:cs="Times New Roman"/>
          <w:sz w:val="24"/>
          <w:szCs w:val="24"/>
        </w:rPr>
      </w:pPr>
    </w:p>
    <w:p w14:paraId="6B615951" w14:textId="77777777" w:rsidR="00701253" w:rsidRPr="002C66D7" w:rsidRDefault="00701253" w:rsidP="000E5789">
      <w:pPr>
        <w:pStyle w:val="ConsPlusNormal"/>
        <w:widowControl/>
        <w:spacing w:after="80"/>
        <w:ind w:firstLine="0"/>
        <w:jc w:val="both"/>
        <w:rPr>
          <w:rFonts w:ascii="Times New Roman" w:hAnsi="Times New Roman" w:cs="Times New Roman"/>
          <w:sz w:val="22"/>
          <w:szCs w:val="22"/>
          <w:lang w:val="en-US"/>
        </w:rPr>
      </w:pPr>
      <w:r w:rsidRPr="002C66D7">
        <w:rPr>
          <w:rFonts w:ascii="Times New Roman" w:hAnsi="Times New Roman" w:cs="Times New Roman"/>
          <w:sz w:val="22"/>
          <w:szCs w:val="22"/>
        </w:rPr>
        <w:t>Т а б л и ц а</w:t>
      </w:r>
      <w:r w:rsidRPr="002C66D7">
        <w:rPr>
          <w:rFonts w:ascii="Times New Roman" w:hAnsi="Times New Roman" w:cs="Times New Roman"/>
          <w:sz w:val="22"/>
          <w:szCs w:val="22"/>
          <w:lang w:val="en-US"/>
        </w:rPr>
        <w:t xml:space="preserve"> </w:t>
      </w:r>
      <w:r w:rsidRPr="002C66D7">
        <w:rPr>
          <w:rFonts w:ascii="Times New Roman" w:hAnsi="Times New Roman" w:cs="Times New Roman"/>
          <w:sz w:val="22"/>
          <w:szCs w:val="22"/>
        </w:rPr>
        <w:t xml:space="preserve"> У.</w:t>
      </w:r>
      <w:r w:rsidRPr="002C66D7">
        <w:rPr>
          <w:rFonts w:ascii="Times New Roman" w:hAnsi="Times New Roman" w:cs="Times New Roman"/>
          <w:sz w:val="22"/>
          <w:szCs w:val="22"/>
          <w:lang w:val="en-US"/>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6"/>
        <w:gridCol w:w="1095"/>
        <w:gridCol w:w="1252"/>
        <w:gridCol w:w="1252"/>
        <w:gridCol w:w="1252"/>
        <w:gridCol w:w="1252"/>
        <w:gridCol w:w="1083"/>
      </w:tblGrid>
      <w:tr w:rsidR="00701253" w:rsidRPr="002C66D7" w14:paraId="454A28CF" w14:textId="77777777" w:rsidTr="005739E5">
        <w:trPr>
          <w:trHeight w:val="638"/>
          <w:jc w:val="center"/>
        </w:trPr>
        <w:tc>
          <w:tcPr>
            <w:tcW w:w="1889" w:type="dxa"/>
            <w:vAlign w:val="center"/>
          </w:tcPr>
          <w:p w14:paraId="10AC6AB2" w14:textId="77777777" w:rsidR="00701253" w:rsidRPr="002C66D7" w:rsidRDefault="00701253"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i/>
              </w:rPr>
              <w:t>q</w:t>
            </w:r>
            <w:r w:rsidRPr="002C66D7">
              <w:rPr>
                <w:rFonts w:ascii="Times New Roman" w:hAnsi="Times New Roman" w:cs="Times New Roman"/>
              </w:rPr>
              <w:t>, МН/м</w:t>
            </w:r>
          </w:p>
        </w:tc>
        <w:tc>
          <w:tcPr>
            <w:tcW w:w="1100" w:type="dxa"/>
            <w:vAlign w:val="center"/>
          </w:tcPr>
          <w:p w14:paraId="4185E24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w:t>
            </w:r>
          </w:p>
        </w:tc>
        <w:tc>
          <w:tcPr>
            <w:tcW w:w="1256" w:type="dxa"/>
            <w:vAlign w:val="center"/>
          </w:tcPr>
          <w:p w14:paraId="4847107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w:t>
            </w:r>
          </w:p>
        </w:tc>
        <w:tc>
          <w:tcPr>
            <w:tcW w:w="1256" w:type="dxa"/>
            <w:vAlign w:val="center"/>
          </w:tcPr>
          <w:p w14:paraId="695082E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4,9</w:t>
            </w:r>
          </w:p>
        </w:tc>
        <w:tc>
          <w:tcPr>
            <w:tcW w:w="1256" w:type="dxa"/>
            <w:vAlign w:val="center"/>
          </w:tcPr>
          <w:p w14:paraId="50BB66B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9,8</w:t>
            </w:r>
          </w:p>
        </w:tc>
        <w:tc>
          <w:tcPr>
            <w:tcW w:w="1256" w:type="dxa"/>
            <w:vAlign w:val="center"/>
          </w:tcPr>
          <w:p w14:paraId="406018D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14,7</w:t>
            </w:r>
          </w:p>
        </w:tc>
        <w:tc>
          <w:tcPr>
            <w:tcW w:w="1086" w:type="dxa"/>
            <w:vAlign w:val="center"/>
          </w:tcPr>
          <w:p w14:paraId="41A54625" w14:textId="77777777" w:rsidR="00701253" w:rsidRPr="002C66D7" w:rsidRDefault="00701253" w:rsidP="000E5789">
            <w:pPr>
              <w:pStyle w:val="ConsPlusNormal"/>
              <w:widowControl/>
              <w:ind w:firstLine="0"/>
              <w:jc w:val="center"/>
              <w:rPr>
                <w:rFonts w:ascii="Times New Roman" w:hAnsi="Times New Roman" w:cs="Times New Roman"/>
                <w:lang w:val="en-US"/>
              </w:rPr>
            </w:pPr>
          </w:p>
          <w:p w14:paraId="7C80DE11" w14:textId="77777777" w:rsidR="00701253" w:rsidRPr="002C66D7" w:rsidRDefault="00701253"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rPr>
              <w:t>19,6</w:t>
            </w:r>
          </w:p>
          <w:p w14:paraId="76D43034" w14:textId="77777777" w:rsidR="00701253" w:rsidRPr="002C66D7" w:rsidRDefault="00701253" w:rsidP="000E5789">
            <w:pPr>
              <w:pStyle w:val="ConsPlusNormal"/>
              <w:widowControl/>
              <w:ind w:firstLine="0"/>
              <w:jc w:val="center"/>
              <w:rPr>
                <w:rFonts w:ascii="Times New Roman" w:hAnsi="Times New Roman" w:cs="Times New Roman"/>
                <w:lang w:val="en-US"/>
              </w:rPr>
            </w:pPr>
          </w:p>
        </w:tc>
      </w:tr>
      <w:tr w:rsidR="00701253" w:rsidRPr="002C66D7" w14:paraId="1AF9DA98" w14:textId="77777777" w:rsidTr="005739E5">
        <w:trPr>
          <w:trHeight w:val="478"/>
          <w:jc w:val="center"/>
        </w:trPr>
        <w:tc>
          <w:tcPr>
            <w:tcW w:w="1889" w:type="dxa"/>
            <w:vAlign w:val="center"/>
          </w:tcPr>
          <w:p w14:paraId="490C7905" w14:textId="77777777" w:rsidR="00701253" w:rsidRPr="002C66D7" w:rsidRDefault="00701253"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rPr>
              <w:t xml:space="preserve">Коэффициент </w:t>
            </w:r>
            <w:r w:rsidRPr="002C66D7">
              <w:rPr>
                <w:rFonts w:ascii="Times New Roman" w:hAnsi="Times New Roman" w:cs="Times New Roman"/>
                <w:i/>
              </w:rPr>
              <w:t>m</w:t>
            </w:r>
            <w:r w:rsidRPr="002C66D7">
              <w:rPr>
                <w:rFonts w:ascii="Times New Roman" w:hAnsi="Times New Roman" w:cs="Times New Roman"/>
                <w:vertAlign w:val="subscript"/>
              </w:rPr>
              <w:t>1</w:t>
            </w:r>
          </w:p>
        </w:tc>
        <w:tc>
          <w:tcPr>
            <w:tcW w:w="1100" w:type="dxa"/>
            <w:vAlign w:val="center"/>
          </w:tcPr>
          <w:p w14:paraId="7E8B9D4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w:t>
            </w:r>
          </w:p>
        </w:tc>
        <w:tc>
          <w:tcPr>
            <w:tcW w:w="1256" w:type="dxa"/>
            <w:vAlign w:val="center"/>
          </w:tcPr>
          <w:p w14:paraId="4D1D1B7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0,99</w:t>
            </w:r>
          </w:p>
        </w:tc>
        <w:tc>
          <w:tcPr>
            <w:tcW w:w="1256" w:type="dxa"/>
            <w:vAlign w:val="center"/>
          </w:tcPr>
          <w:p w14:paraId="70B43F8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0,98</w:t>
            </w:r>
          </w:p>
        </w:tc>
        <w:tc>
          <w:tcPr>
            <w:tcW w:w="1256" w:type="dxa"/>
            <w:vAlign w:val="center"/>
          </w:tcPr>
          <w:p w14:paraId="4DF63C4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0,96</w:t>
            </w:r>
          </w:p>
        </w:tc>
        <w:tc>
          <w:tcPr>
            <w:tcW w:w="1256" w:type="dxa"/>
            <w:vAlign w:val="center"/>
          </w:tcPr>
          <w:p w14:paraId="7A73D4B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0,93</w:t>
            </w:r>
          </w:p>
        </w:tc>
        <w:tc>
          <w:tcPr>
            <w:tcW w:w="1086" w:type="dxa"/>
            <w:vAlign w:val="center"/>
          </w:tcPr>
          <w:p w14:paraId="48B3AD7F" w14:textId="77777777" w:rsidR="00701253" w:rsidRPr="002C66D7" w:rsidRDefault="00701253" w:rsidP="000E5789">
            <w:pPr>
              <w:pStyle w:val="ConsPlusNormal"/>
              <w:widowControl/>
              <w:ind w:firstLine="0"/>
              <w:jc w:val="center"/>
              <w:rPr>
                <w:rFonts w:ascii="Times New Roman" w:hAnsi="Times New Roman" w:cs="Times New Roman"/>
                <w:lang w:val="en-US"/>
              </w:rPr>
            </w:pPr>
          </w:p>
          <w:p w14:paraId="3013AC4B" w14:textId="77777777" w:rsidR="00701253" w:rsidRPr="002C66D7" w:rsidRDefault="00701253"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rPr>
              <w:t>0,85</w:t>
            </w:r>
          </w:p>
          <w:p w14:paraId="7DC573D6" w14:textId="77777777" w:rsidR="00701253" w:rsidRPr="002C66D7" w:rsidRDefault="00701253" w:rsidP="000E5789">
            <w:pPr>
              <w:pStyle w:val="ConsPlusNormal"/>
              <w:widowControl/>
              <w:ind w:firstLine="0"/>
              <w:jc w:val="center"/>
              <w:rPr>
                <w:rFonts w:ascii="Times New Roman" w:hAnsi="Times New Roman" w:cs="Times New Roman"/>
                <w:lang w:val="en-US"/>
              </w:rPr>
            </w:pPr>
          </w:p>
        </w:tc>
      </w:tr>
    </w:tbl>
    <w:p w14:paraId="7E43CAD0" w14:textId="77777777" w:rsidR="00701253" w:rsidRPr="002C66D7" w:rsidRDefault="00701253" w:rsidP="000E5789">
      <w:pPr>
        <w:pStyle w:val="ConsPlusNormal"/>
        <w:widowControl/>
        <w:ind w:firstLine="540"/>
        <w:jc w:val="both"/>
        <w:rPr>
          <w:rFonts w:ascii="Times New Roman" w:hAnsi="Times New Roman" w:cs="Times New Roman"/>
          <w:sz w:val="24"/>
          <w:szCs w:val="24"/>
        </w:rPr>
      </w:pPr>
    </w:p>
    <w:p w14:paraId="09C8865A"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У.2 Величину коэффициента условий работы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 xml:space="preserve">1 </w:t>
      </w:r>
      <w:r w:rsidRPr="002C66D7">
        <w:rPr>
          <w:rFonts w:ascii="Times New Roman" w:hAnsi="Times New Roman" w:cs="Times New Roman"/>
          <w:sz w:val="24"/>
          <w:szCs w:val="24"/>
        </w:rPr>
        <w:t xml:space="preserve"> при закреплении канатов в концевых анкерах следует принимать:</w:t>
      </w:r>
    </w:p>
    <w:p w14:paraId="6CD6D6AD"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заливке конца каната в конической или цилиндрической полости корпуса сплавом цветных металлов на длине не менее 5 диаметров каната –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 xml:space="preserve">1 </w:t>
      </w:r>
      <w:r w:rsidRPr="002C66D7">
        <w:rPr>
          <w:rFonts w:ascii="Times New Roman" w:hAnsi="Times New Roman" w:cs="Times New Roman"/>
          <w:sz w:val="24"/>
          <w:szCs w:val="24"/>
        </w:rPr>
        <w:t>= 0,95;</w:t>
      </w:r>
    </w:p>
    <w:p w14:paraId="08F69C98"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заливке конца каната в конической полости корпуса эпоксидным компаундом на длине не менее 4 диаметров каната –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1;</w:t>
      </w:r>
    </w:p>
    <w:p w14:paraId="77E21C80"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при клиновых анкерах, применении алюминиевых прокладок и заполнении пустот эпоксидным компаундом –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1;</w:t>
      </w:r>
    </w:p>
    <w:p w14:paraId="386C5DED" w14:textId="77777777"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в анкере со сплющиванием концов круглых проволок, защемлением их в анкерной плите и заполнением пустот эпоксидным компаундом с наполнителем из стальной дроби –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1.</w:t>
      </w:r>
    </w:p>
    <w:p w14:paraId="305C17A7" w14:textId="77777777" w:rsidR="00701253" w:rsidRPr="002C66D7" w:rsidRDefault="00701253" w:rsidP="000E5789">
      <w:pPr>
        <w:pStyle w:val="ConsPlusNormal"/>
        <w:widowControl/>
        <w:ind w:firstLine="540"/>
        <w:jc w:val="both"/>
        <w:rPr>
          <w:rFonts w:ascii="Times New Roman" w:hAnsi="Times New Roman" w:cs="Times New Roman"/>
          <w:sz w:val="24"/>
          <w:szCs w:val="24"/>
        </w:rPr>
      </w:pPr>
    </w:p>
    <w:p w14:paraId="5804313E" w14:textId="77777777" w:rsidR="00701253" w:rsidRPr="002C66D7" w:rsidRDefault="00701253" w:rsidP="000E5789">
      <w:pPr>
        <w:pStyle w:val="ConsPlusNormal"/>
        <w:widowControl/>
        <w:ind w:firstLine="540"/>
        <w:jc w:val="both"/>
        <w:rPr>
          <w:rFonts w:ascii="Times New Roman" w:hAnsi="Times New Roman" w:cs="Times New Roman"/>
          <w:sz w:val="24"/>
          <w:szCs w:val="24"/>
        </w:rPr>
      </w:pPr>
    </w:p>
    <w:p w14:paraId="33E1ED9E" w14:textId="77777777" w:rsidR="00701253" w:rsidRPr="002C66D7" w:rsidRDefault="00701253" w:rsidP="000E5789">
      <w:pPr>
        <w:pStyle w:val="ConsPlusNormal"/>
        <w:widowControl/>
        <w:ind w:firstLine="540"/>
        <w:jc w:val="both"/>
        <w:rPr>
          <w:rFonts w:ascii="Times New Roman" w:hAnsi="Times New Roman" w:cs="Times New Roman"/>
          <w:sz w:val="24"/>
          <w:szCs w:val="24"/>
        </w:rPr>
      </w:pPr>
    </w:p>
    <w:p w14:paraId="7D6594EB" w14:textId="77777777" w:rsidR="00701253" w:rsidRPr="002C66D7" w:rsidRDefault="00701253" w:rsidP="000E5789">
      <w:pPr>
        <w:pStyle w:val="ConsPlusNormal"/>
        <w:widowControl/>
        <w:ind w:firstLine="540"/>
        <w:jc w:val="both"/>
        <w:rPr>
          <w:rFonts w:ascii="Times New Roman" w:hAnsi="Times New Roman" w:cs="Times New Roman"/>
          <w:sz w:val="24"/>
          <w:szCs w:val="24"/>
        </w:rPr>
      </w:pPr>
    </w:p>
    <w:p w14:paraId="3D0F095C" w14:textId="77777777" w:rsidR="00701253" w:rsidRPr="002C66D7" w:rsidRDefault="00701253" w:rsidP="000E5789">
      <w:pPr>
        <w:pStyle w:val="ConsPlusNormal"/>
        <w:widowControl/>
        <w:ind w:firstLine="540"/>
        <w:jc w:val="both"/>
        <w:rPr>
          <w:rFonts w:ascii="Times New Roman" w:hAnsi="Times New Roman" w:cs="Times New Roman"/>
          <w:sz w:val="24"/>
          <w:szCs w:val="24"/>
        </w:rPr>
      </w:pPr>
    </w:p>
    <w:p w14:paraId="04E6F05B" w14:textId="77777777" w:rsidR="00701253" w:rsidRPr="002C66D7" w:rsidRDefault="00701253" w:rsidP="000E5789">
      <w:pPr>
        <w:pStyle w:val="ConsPlusNormal"/>
        <w:widowControl/>
        <w:ind w:firstLine="540"/>
        <w:jc w:val="both"/>
        <w:rPr>
          <w:rFonts w:ascii="Times New Roman" w:hAnsi="Times New Roman" w:cs="Times New Roman"/>
          <w:sz w:val="24"/>
          <w:szCs w:val="24"/>
        </w:rPr>
      </w:pPr>
    </w:p>
    <w:p w14:paraId="2A9F960C" w14:textId="7DB5A08D"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49E3182D" wp14:editId="370609E0">
            <wp:extent cx="5562600" cy="84582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pic:cNvPicPr>
                      <a:picLocks noChangeAspect="1" noChangeArrowheads="1"/>
                    </pic:cNvPicPr>
                  </pic:nvPicPr>
                  <pic:blipFill>
                    <a:blip r:embed="rId944" cstate="print">
                      <a:extLst>
                        <a:ext uri="{28A0092B-C50C-407E-A947-70E740481C1C}">
                          <a14:useLocalDpi xmlns:a14="http://schemas.microsoft.com/office/drawing/2010/main" val="0"/>
                        </a:ext>
                      </a:extLst>
                    </a:blip>
                    <a:srcRect/>
                    <a:stretch>
                      <a:fillRect/>
                    </a:stretch>
                  </pic:blipFill>
                  <pic:spPr bwMode="auto">
                    <a:xfrm>
                      <a:off x="0" y="0"/>
                      <a:ext cx="5562600" cy="8458200"/>
                    </a:xfrm>
                    <a:prstGeom prst="rect">
                      <a:avLst/>
                    </a:prstGeom>
                    <a:noFill/>
                    <a:ln>
                      <a:noFill/>
                    </a:ln>
                  </pic:spPr>
                </pic:pic>
              </a:graphicData>
            </a:graphic>
          </wp:inline>
        </w:drawing>
      </w:r>
    </w:p>
    <w:p w14:paraId="474C0CAC" w14:textId="48CAC7EC"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2823482C" wp14:editId="1726DBCB">
            <wp:extent cx="4371975" cy="8458200"/>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pic:cNvPicPr>
                      <a:picLocks noChangeAspect="1" noChangeArrowheads="1"/>
                    </pic:cNvPicPr>
                  </pic:nvPicPr>
                  <pic:blipFill>
                    <a:blip r:embed="rId945" cstate="print">
                      <a:extLst>
                        <a:ext uri="{28A0092B-C50C-407E-A947-70E740481C1C}">
                          <a14:useLocalDpi xmlns:a14="http://schemas.microsoft.com/office/drawing/2010/main" val="0"/>
                        </a:ext>
                      </a:extLst>
                    </a:blip>
                    <a:srcRect/>
                    <a:stretch>
                      <a:fillRect/>
                    </a:stretch>
                  </pic:blipFill>
                  <pic:spPr bwMode="auto">
                    <a:xfrm>
                      <a:off x="0" y="0"/>
                      <a:ext cx="4371975" cy="8458200"/>
                    </a:xfrm>
                    <a:prstGeom prst="rect">
                      <a:avLst/>
                    </a:prstGeom>
                    <a:noFill/>
                    <a:ln>
                      <a:noFill/>
                    </a:ln>
                  </pic:spPr>
                </pic:pic>
              </a:graphicData>
            </a:graphic>
          </wp:inline>
        </w:drawing>
      </w:r>
    </w:p>
    <w:p w14:paraId="4B8EF2CF" w14:textId="6441B421"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6C9480F2" wp14:editId="65A0C8BC">
            <wp:extent cx="3943350" cy="84582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pic:cNvPicPr>
                      <a:picLocks noChangeAspect="1" noChangeArrowheads="1"/>
                    </pic:cNvPicPr>
                  </pic:nvPicPr>
                  <pic:blipFill>
                    <a:blip r:embed="rId946" cstate="print">
                      <a:extLst>
                        <a:ext uri="{28A0092B-C50C-407E-A947-70E740481C1C}">
                          <a14:useLocalDpi xmlns:a14="http://schemas.microsoft.com/office/drawing/2010/main" val="0"/>
                        </a:ext>
                      </a:extLst>
                    </a:blip>
                    <a:srcRect/>
                    <a:stretch>
                      <a:fillRect/>
                    </a:stretch>
                  </pic:blipFill>
                  <pic:spPr bwMode="auto">
                    <a:xfrm>
                      <a:off x="0" y="0"/>
                      <a:ext cx="3943350" cy="8458200"/>
                    </a:xfrm>
                    <a:prstGeom prst="rect">
                      <a:avLst/>
                    </a:prstGeom>
                    <a:noFill/>
                    <a:ln>
                      <a:noFill/>
                    </a:ln>
                  </pic:spPr>
                </pic:pic>
              </a:graphicData>
            </a:graphic>
          </wp:inline>
        </w:drawing>
      </w:r>
    </w:p>
    <w:p w14:paraId="704A7D8E" w14:textId="77777777" w:rsidR="00701253" w:rsidRPr="002C66D7" w:rsidRDefault="00701253" w:rsidP="000E5789">
      <w:pPr>
        <w:pStyle w:val="ConsPlusNormal"/>
        <w:widowControl/>
        <w:ind w:firstLine="0"/>
        <w:jc w:val="center"/>
        <w:rPr>
          <w:rFonts w:ascii="Times New Roman" w:hAnsi="Times New Roman" w:cs="Times New Roman"/>
          <w:b/>
          <w:sz w:val="24"/>
          <w:szCs w:val="24"/>
        </w:rPr>
      </w:pPr>
      <w:r w:rsidRPr="002C66D7">
        <w:rPr>
          <w:rFonts w:ascii="Times New Roman" w:hAnsi="Times New Roman" w:cs="Times New Roman"/>
          <w:b/>
          <w:sz w:val="24"/>
          <w:szCs w:val="24"/>
        </w:rPr>
        <w:lastRenderedPageBreak/>
        <w:t xml:space="preserve">Коэффициенты влияния формы сечения  </w:t>
      </w:r>
      <w:r w:rsidRPr="002C66D7">
        <w:rPr>
          <w:rFonts w:ascii="Times New Roman" w:hAnsi="Times New Roman" w:cs="Times New Roman"/>
          <w:b/>
          <w:sz w:val="24"/>
          <w:szCs w:val="24"/>
        </w:rPr>
        <w:sym w:font="Symbol" w:char="F068"/>
      </w:r>
    </w:p>
    <w:p w14:paraId="74BFACD0" w14:textId="77777777" w:rsidR="00701253" w:rsidRPr="002C66D7" w:rsidRDefault="00701253" w:rsidP="000E5789">
      <w:pPr>
        <w:pStyle w:val="ConsPlusNormal"/>
        <w:widowControl/>
        <w:ind w:firstLine="540"/>
        <w:jc w:val="both"/>
        <w:rPr>
          <w:rFonts w:ascii="Times New Roman" w:hAnsi="Times New Roman" w:cs="Times New Roman"/>
          <w:sz w:val="24"/>
          <w:szCs w:val="24"/>
        </w:rPr>
      </w:pPr>
    </w:p>
    <w:p w14:paraId="7855AE0E" w14:textId="1A8B9BDF"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Коэффициенты влияния формы сечения </w:t>
      </w:r>
      <w:r w:rsidRPr="002C66D7">
        <w:rPr>
          <w:rFonts w:ascii="Times New Roman" w:hAnsi="Times New Roman" w:cs="Times New Roman"/>
          <w:sz w:val="24"/>
          <w:szCs w:val="24"/>
        </w:rPr>
        <w:sym w:font="Symbol" w:char="F068"/>
      </w:r>
      <w:r w:rsidRPr="002C66D7">
        <w:rPr>
          <w:rFonts w:ascii="Times New Roman" w:hAnsi="Times New Roman" w:cs="Times New Roman"/>
          <w:sz w:val="24"/>
          <w:szCs w:val="24"/>
        </w:rPr>
        <w:t xml:space="preserve"> при определении приведенного относительного эксцентриситета по формуле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68"/>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rel</w:t>
      </w:r>
      <w:proofErr w:type="spellEnd"/>
      <w:r w:rsidRPr="002C66D7">
        <w:rPr>
          <w:rFonts w:ascii="Times New Roman" w:hAnsi="Times New Roman" w:cs="Times New Roman"/>
          <w:sz w:val="24"/>
          <w:szCs w:val="24"/>
        </w:rPr>
        <w:t xml:space="preserve"> следует принимать </w:t>
      </w:r>
      <w:proofErr w:type="gramStart"/>
      <w:r w:rsidRPr="002C66D7">
        <w:rPr>
          <w:rFonts w:ascii="Times New Roman" w:hAnsi="Times New Roman" w:cs="Times New Roman"/>
          <w:sz w:val="24"/>
          <w:szCs w:val="24"/>
        </w:rPr>
        <w:t>по  СП</w:t>
      </w:r>
      <w:proofErr w:type="gramEnd"/>
      <w:r w:rsidRPr="002C66D7">
        <w:rPr>
          <w:rFonts w:ascii="Times New Roman" w:hAnsi="Times New Roman" w:cs="Times New Roman"/>
          <w:sz w:val="24"/>
          <w:szCs w:val="24"/>
        </w:rPr>
        <w:t xml:space="preserve"> 16.13330, вычисляя при этом условную гибкость </w:t>
      </w:r>
      <w:r w:rsidRPr="002C66D7">
        <w:rPr>
          <w:rFonts w:ascii="Times New Roman" w:hAnsi="Times New Roman" w:cs="Times New Roman"/>
          <w:position w:val="-6"/>
          <w:sz w:val="24"/>
          <w:szCs w:val="24"/>
        </w:rPr>
        <w:object w:dxaOrig="200" w:dyaOrig="300" w14:anchorId="6E1073D2">
          <v:shape id="_x0000_i1443" type="#_x0000_t75" style="width:10.5pt;height:15.75pt" o:ole="">
            <v:imagedata r:id="rId947" o:title=""/>
          </v:shape>
          <o:OLEObject Type="Embed" ProgID="Equation.3" ShapeID="_x0000_i1443" DrawAspect="Content" ObjectID="_1681831379" r:id="rId948"/>
        </w:object>
      </w:r>
      <w:r w:rsidRPr="002C66D7">
        <w:rPr>
          <w:rFonts w:ascii="Times New Roman" w:hAnsi="Times New Roman" w:cs="Times New Roman"/>
          <w:sz w:val="24"/>
          <w:szCs w:val="24"/>
        </w:rPr>
        <w:t xml:space="preserve">по формуле </w:t>
      </w:r>
    </w:p>
    <w:p w14:paraId="0A035117" w14:textId="77777777" w:rsidR="00701253" w:rsidRPr="002C66D7" w:rsidRDefault="00701253" w:rsidP="000E5789">
      <w:pPr>
        <w:pStyle w:val="ConsPlusNormal"/>
        <w:widowControl/>
        <w:spacing w:before="120" w:after="120"/>
        <w:ind w:firstLine="0"/>
        <w:jc w:val="center"/>
        <w:rPr>
          <w:rFonts w:ascii="Times New Roman" w:hAnsi="Times New Roman" w:cs="Times New Roman"/>
          <w:sz w:val="24"/>
          <w:szCs w:val="24"/>
        </w:rPr>
      </w:pPr>
      <w:r w:rsidRPr="002C66D7">
        <w:rPr>
          <w:rFonts w:ascii="Times New Roman" w:hAnsi="Times New Roman" w:cs="Times New Roman"/>
          <w:position w:val="-10"/>
          <w:sz w:val="24"/>
          <w:szCs w:val="24"/>
        </w:rPr>
        <w:object w:dxaOrig="880" w:dyaOrig="360" w14:anchorId="08383B60">
          <v:shape id="_x0000_i1444" type="#_x0000_t75" style="width:43.5pt;height:18pt" o:ole="">
            <v:imagedata r:id="rId949" o:title=""/>
          </v:shape>
          <o:OLEObject Type="Embed" ProgID="Equation.3" ShapeID="_x0000_i1444" DrawAspect="Content" ObjectID="_1681831380" r:id="rId950"/>
        </w:object>
      </w:r>
      <w:r w:rsidRPr="002C66D7">
        <w:rPr>
          <w:rFonts w:ascii="Times New Roman" w:hAnsi="Times New Roman" w:cs="Times New Roman"/>
          <w:sz w:val="24"/>
          <w:szCs w:val="24"/>
        </w:rPr>
        <w:t>,</w:t>
      </w:r>
    </w:p>
    <w:p w14:paraId="3C4A9887"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61"/>
      </w:r>
      <w:r w:rsidRPr="002C66D7">
        <w:rPr>
          <w:rFonts w:ascii="Times New Roman" w:hAnsi="Times New Roman" w:cs="Times New Roman"/>
          <w:i/>
          <w:sz w:val="24"/>
          <w:szCs w:val="24"/>
          <w:vertAlign w:val="subscript"/>
          <w:lang w:val="en-US"/>
        </w:rPr>
        <w:t>R</w:t>
      </w:r>
      <w:r w:rsidRPr="002C66D7">
        <w:rPr>
          <w:rFonts w:ascii="Times New Roman" w:hAnsi="Times New Roman" w:cs="Times New Roman"/>
          <w:sz w:val="24"/>
          <w:szCs w:val="24"/>
        </w:rPr>
        <w:t xml:space="preserve"> – коэффициент, принимаемый по таблице Ф.4, при этом </w:t>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rel</w:t>
      </w:r>
      <w:proofErr w:type="spellEnd"/>
      <w:r w:rsidRPr="002C66D7">
        <w:rPr>
          <w:rFonts w:ascii="Times New Roman" w:hAnsi="Times New Roman" w:cs="Times New Roman"/>
          <w:sz w:val="24"/>
          <w:szCs w:val="24"/>
        </w:rPr>
        <w:t>.</w:t>
      </w:r>
    </w:p>
    <w:p w14:paraId="14CA3D3A" w14:textId="77777777" w:rsidR="00701253" w:rsidRPr="002C66D7" w:rsidRDefault="00701253" w:rsidP="000E5789">
      <w:pPr>
        <w:pStyle w:val="ConsPlusNormal"/>
        <w:widowControl/>
        <w:ind w:firstLine="540"/>
        <w:jc w:val="both"/>
        <w:rPr>
          <w:rFonts w:ascii="Times New Roman" w:hAnsi="Times New Roman" w:cs="Times New Roman"/>
          <w:sz w:val="24"/>
          <w:szCs w:val="24"/>
        </w:rPr>
      </w:pPr>
    </w:p>
    <w:p w14:paraId="2D9B86CE" w14:textId="77777777" w:rsidR="00701253" w:rsidRPr="002C66D7" w:rsidRDefault="00701253" w:rsidP="000E5789">
      <w:pPr>
        <w:pStyle w:val="ConsPlusNormal"/>
        <w:widowControl/>
        <w:spacing w:after="120"/>
        <w:ind w:firstLine="0"/>
        <w:rPr>
          <w:rFonts w:ascii="Times New Roman" w:hAnsi="Times New Roman" w:cs="Times New Roman"/>
          <w:sz w:val="22"/>
          <w:szCs w:val="22"/>
        </w:rPr>
      </w:pPr>
      <w:r w:rsidRPr="002C66D7">
        <w:rPr>
          <w:rFonts w:ascii="Times New Roman" w:hAnsi="Times New Roman" w:cs="Times New Roman"/>
          <w:sz w:val="22"/>
          <w:szCs w:val="22"/>
        </w:rPr>
        <w:t>Т а б л и ц а  Ф. 4</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91"/>
        <w:gridCol w:w="2842"/>
        <w:gridCol w:w="2939"/>
      </w:tblGrid>
      <w:tr w:rsidR="00701253" w:rsidRPr="002C66D7" w14:paraId="353A7AC9" w14:textId="77777777" w:rsidTr="005739E5">
        <w:tc>
          <w:tcPr>
            <w:tcW w:w="3333" w:type="dxa"/>
          </w:tcPr>
          <w:p w14:paraId="428F512C"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Класс прочности стали</w:t>
            </w:r>
          </w:p>
        </w:tc>
        <w:tc>
          <w:tcPr>
            <w:tcW w:w="2877" w:type="dxa"/>
            <w:tcBorders>
              <w:bottom w:val="single" w:sz="4" w:space="0" w:color="auto"/>
            </w:tcBorders>
          </w:tcPr>
          <w:p w14:paraId="0F29D1A4"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Толщина проката, мм  </w:t>
            </w:r>
          </w:p>
        </w:tc>
        <w:tc>
          <w:tcPr>
            <w:tcW w:w="2969" w:type="dxa"/>
            <w:tcBorders>
              <w:bottom w:val="single" w:sz="4" w:space="0" w:color="auto"/>
            </w:tcBorders>
          </w:tcPr>
          <w:p w14:paraId="525C2D16"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Значение коэффициента </w:t>
            </w:r>
            <w:r w:rsidRPr="002C66D7">
              <w:rPr>
                <w:rFonts w:ascii="Times New Roman" w:hAnsi="Times New Roman" w:cs="Times New Roman"/>
                <w:sz w:val="18"/>
                <w:szCs w:val="18"/>
              </w:rPr>
              <w:sym w:font="Symbol" w:char="F061"/>
            </w:r>
            <w:r w:rsidRPr="002C66D7">
              <w:rPr>
                <w:rFonts w:ascii="Times New Roman" w:hAnsi="Times New Roman" w:cs="Times New Roman"/>
                <w:i/>
                <w:sz w:val="18"/>
                <w:szCs w:val="18"/>
                <w:vertAlign w:val="subscript"/>
                <w:lang w:val="en-US"/>
              </w:rPr>
              <w:t>R</w:t>
            </w:r>
          </w:p>
        </w:tc>
      </w:tr>
      <w:tr w:rsidR="00701253" w:rsidRPr="002C66D7" w14:paraId="75501FAA" w14:textId="77777777" w:rsidTr="005739E5">
        <w:tc>
          <w:tcPr>
            <w:tcW w:w="3333" w:type="dxa"/>
            <w:vMerge w:val="restart"/>
          </w:tcPr>
          <w:p w14:paraId="1F854A0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С235</w:t>
            </w:r>
          </w:p>
        </w:tc>
        <w:tc>
          <w:tcPr>
            <w:tcW w:w="2877" w:type="dxa"/>
            <w:tcBorders>
              <w:bottom w:val="nil"/>
            </w:tcBorders>
          </w:tcPr>
          <w:p w14:paraId="57760D0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До 20</w:t>
            </w:r>
          </w:p>
        </w:tc>
        <w:tc>
          <w:tcPr>
            <w:tcW w:w="2969" w:type="dxa"/>
            <w:tcBorders>
              <w:bottom w:val="nil"/>
            </w:tcBorders>
          </w:tcPr>
          <w:p w14:paraId="66DE32C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0,0324</w:t>
            </w:r>
          </w:p>
        </w:tc>
      </w:tr>
      <w:tr w:rsidR="00701253" w:rsidRPr="002C66D7" w14:paraId="024CC74D" w14:textId="77777777" w:rsidTr="005739E5">
        <w:tc>
          <w:tcPr>
            <w:tcW w:w="3333" w:type="dxa"/>
            <w:vMerge/>
          </w:tcPr>
          <w:p w14:paraId="1DDBAF40" w14:textId="77777777" w:rsidR="00701253" w:rsidRPr="002C66D7" w:rsidRDefault="00701253" w:rsidP="000E5789">
            <w:pPr>
              <w:pStyle w:val="ConsPlusNormal"/>
              <w:widowControl/>
              <w:ind w:firstLine="0"/>
              <w:jc w:val="center"/>
              <w:rPr>
                <w:rFonts w:ascii="Times New Roman" w:hAnsi="Times New Roman" w:cs="Times New Roman"/>
              </w:rPr>
            </w:pPr>
          </w:p>
        </w:tc>
        <w:tc>
          <w:tcPr>
            <w:tcW w:w="2877" w:type="dxa"/>
            <w:tcBorders>
              <w:top w:val="nil"/>
              <w:bottom w:val="nil"/>
            </w:tcBorders>
          </w:tcPr>
          <w:p w14:paraId="0FDEF2B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 – 40</w:t>
            </w:r>
          </w:p>
        </w:tc>
        <w:tc>
          <w:tcPr>
            <w:tcW w:w="2969" w:type="dxa"/>
            <w:tcBorders>
              <w:top w:val="nil"/>
              <w:bottom w:val="nil"/>
            </w:tcBorders>
          </w:tcPr>
          <w:p w14:paraId="7711D60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0,0316</w:t>
            </w:r>
          </w:p>
        </w:tc>
      </w:tr>
      <w:tr w:rsidR="00701253" w:rsidRPr="002C66D7" w14:paraId="5BD0C328" w14:textId="77777777" w:rsidTr="005739E5">
        <w:tc>
          <w:tcPr>
            <w:tcW w:w="3333" w:type="dxa"/>
            <w:vMerge/>
          </w:tcPr>
          <w:p w14:paraId="56869915" w14:textId="77777777" w:rsidR="00701253" w:rsidRPr="002C66D7" w:rsidRDefault="00701253" w:rsidP="000E5789">
            <w:pPr>
              <w:pStyle w:val="ConsPlusNormal"/>
              <w:widowControl/>
              <w:ind w:firstLine="0"/>
              <w:jc w:val="center"/>
              <w:rPr>
                <w:rFonts w:ascii="Times New Roman" w:hAnsi="Times New Roman" w:cs="Times New Roman"/>
              </w:rPr>
            </w:pPr>
          </w:p>
        </w:tc>
        <w:tc>
          <w:tcPr>
            <w:tcW w:w="2877" w:type="dxa"/>
            <w:tcBorders>
              <w:top w:val="nil"/>
              <w:bottom w:val="single" w:sz="4" w:space="0" w:color="auto"/>
            </w:tcBorders>
          </w:tcPr>
          <w:p w14:paraId="04AB98B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41 – 60</w:t>
            </w:r>
          </w:p>
        </w:tc>
        <w:tc>
          <w:tcPr>
            <w:tcW w:w="2969" w:type="dxa"/>
            <w:tcBorders>
              <w:top w:val="nil"/>
              <w:bottom w:val="single" w:sz="4" w:space="0" w:color="auto"/>
            </w:tcBorders>
          </w:tcPr>
          <w:p w14:paraId="460F80E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0,0309</w:t>
            </w:r>
          </w:p>
        </w:tc>
      </w:tr>
      <w:tr w:rsidR="00701253" w:rsidRPr="002C66D7" w14:paraId="05D1ECFF" w14:textId="77777777" w:rsidTr="005739E5">
        <w:tc>
          <w:tcPr>
            <w:tcW w:w="3333" w:type="dxa"/>
            <w:vMerge w:val="restart"/>
          </w:tcPr>
          <w:p w14:paraId="72DBB9E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С325–С345         </w:t>
            </w:r>
          </w:p>
        </w:tc>
        <w:tc>
          <w:tcPr>
            <w:tcW w:w="2877" w:type="dxa"/>
            <w:tcBorders>
              <w:bottom w:val="nil"/>
            </w:tcBorders>
          </w:tcPr>
          <w:p w14:paraId="7278EEF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 – 32</w:t>
            </w:r>
          </w:p>
        </w:tc>
        <w:tc>
          <w:tcPr>
            <w:tcW w:w="2969" w:type="dxa"/>
            <w:tcBorders>
              <w:bottom w:val="nil"/>
            </w:tcBorders>
          </w:tcPr>
          <w:p w14:paraId="2473B42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0,0378</w:t>
            </w:r>
          </w:p>
        </w:tc>
      </w:tr>
      <w:tr w:rsidR="00701253" w:rsidRPr="002C66D7" w14:paraId="1E3D39A2" w14:textId="77777777" w:rsidTr="005739E5">
        <w:tc>
          <w:tcPr>
            <w:tcW w:w="3333" w:type="dxa"/>
            <w:vMerge/>
          </w:tcPr>
          <w:p w14:paraId="617D9D0B" w14:textId="77777777" w:rsidR="00701253" w:rsidRPr="002C66D7" w:rsidRDefault="00701253" w:rsidP="000E5789">
            <w:pPr>
              <w:pStyle w:val="ConsPlusNormal"/>
              <w:widowControl/>
              <w:ind w:firstLine="0"/>
              <w:jc w:val="center"/>
              <w:rPr>
                <w:rFonts w:ascii="Times New Roman" w:hAnsi="Times New Roman" w:cs="Times New Roman"/>
              </w:rPr>
            </w:pPr>
          </w:p>
        </w:tc>
        <w:tc>
          <w:tcPr>
            <w:tcW w:w="2877" w:type="dxa"/>
            <w:tcBorders>
              <w:top w:val="nil"/>
            </w:tcBorders>
          </w:tcPr>
          <w:p w14:paraId="2AFEA7D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33 – 50</w:t>
            </w:r>
          </w:p>
        </w:tc>
        <w:tc>
          <w:tcPr>
            <w:tcW w:w="2969" w:type="dxa"/>
            <w:tcBorders>
              <w:top w:val="nil"/>
            </w:tcBorders>
          </w:tcPr>
          <w:p w14:paraId="067A55E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r w:rsidRPr="002C66D7">
              <w:rPr>
                <w:rFonts w:ascii="Times New Roman" w:hAnsi="Times New Roman" w:cs="Times New Roman"/>
                <w:lang w:val="en-US"/>
              </w:rPr>
              <w:t>0</w:t>
            </w:r>
            <w:r w:rsidRPr="002C66D7">
              <w:rPr>
                <w:rFonts w:ascii="Times New Roman" w:hAnsi="Times New Roman" w:cs="Times New Roman"/>
              </w:rPr>
              <w:t>372</w:t>
            </w:r>
          </w:p>
        </w:tc>
      </w:tr>
      <w:tr w:rsidR="00701253" w:rsidRPr="002C66D7" w14:paraId="58990517" w14:textId="77777777" w:rsidTr="005739E5">
        <w:tc>
          <w:tcPr>
            <w:tcW w:w="3333" w:type="dxa"/>
          </w:tcPr>
          <w:p w14:paraId="2DD8CBB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С390</w:t>
            </w:r>
          </w:p>
        </w:tc>
        <w:tc>
          <w:tcPr>
            <w:tcW w:w="2877" w:type="dxa"/>
          </w:tcPr>
          <w:p w14:paraId="710C6A2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 – 50</w:t>
            </w:r>
          </w:p>
        </w:tc>
        <w:tc>
          <w:tcPr>
            <w:tcW w:w="2969" w:type="dxa"/>
          </w:tcPr>
          <w:p w14:paraId="0451FE6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0,0412</w:t>
            </w:r>
          </w:p>
        </w:tc>
      </w:tr>
    </w:tbl>
    <w:p w14:paraId="01651721" w14:textId="77777777" w:rsidR="00701253" w:rsidRPr="002C66D7" w:rsidRDefault="00701253" w:rsidP="000E5789">
      <w:pPr>
        <w:pStyle w:val="ConsPlusNormal"/>
        <w:widowControl/>
        <w:ind w:firstLine="0"/>
        <w:jc w:val="center"/>
        <w:rPr>
          <w:rFonts w:ascii="Times New Roman" w:hAnsi="Times New Roman" w:cs="Times New Roman"/>
          <w:sz w:val="24"/>
          <w:szCs w:val="24"/>
        </w:rPr>
      </w:pPr>
    </w:p>
    <w:p w14:paraId="21302CA4" w14:textId="67806B93" w:rsidR="00701253" w:rsidRPr="002C66D7" w:rsidRDefault="00701253"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093C9572" w14:textId="77777777" w:rsidR="00701253" w:rsidRPr="002C66D7" w:rsidRDefault="00701253"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Х</w:t>
      </w:r>
    </w:p>
    <w:p w14:paraId="743DF234" w14:textId="77777777" w:rsidR="00701253" w:rsidRPr="002C66D7" w:rsidRDefault="00701253" w:rsidP="000E5789">
      <w:pPr>
        <w:pStyle w:val="ConsPlusNormal"/>
        <w:widowControl/>
        <w:spacing w:after="240"/>
        <w:ind w:firstLine="0"/>
        <w:jc w:val="center"/>
        <w:rPr>
          <w:rFonts w:ascii="Times New Roman" w:hAnsi="Times New Roman" w:cs="Times New Roman"/>
          <w:b/>
        </w:rPr>
      </w:pPr>
      <w:r w:rsidRPr="002C66D7">
        <w:rPr>
          <w:rFonts w:ascii="Times New Roman" w:hAnsi="Times New Roman" w:cs="Times New Roman"/>
          <w:b/>
        </w:rPr>
        <w:t>(обязательное)</w:t>
      </w:r>
    </w:p>
    <w:p w14:paraId="0781B326" w14:textId="77777777" w:rsidR="00701253" w:rsidRPr="002C66D7" w:rsidRDefault="00701253" w:rsidP="000E5789">
      <w:pPr>
        <w:pStyle w:val="ConsPlusNormal"/>
        <w:widowControl/>
        <w:ind w:firstLine="0"/>
        <w:jc w:val="center"/>
        <w:rPr>
          <w:rFonts w:ascii="Times New Roman" w:hAnsi="Times New Roman" w:cs="Times New Roman"/>
          <w:b/>
          <w:sz w:val="26"/>
          <w:szCs w:val="26"/>
        </w:rPr>
      </w:pPr>
      <w:r w:rsidRPr="002C66D7">
        <w:rPr>
          <w:rFonts w:ascii="Times New Roman" w:hAnsi="Times New Roman" w:cs="Times New Roman"/>
          <w:b/>
          <w:sz w:val="26"/>
          <w:szCs w:val="26"/>
        </w:rPr>
        <w:t>Расчет по устойчивости полок и стенок элементов,</w:t>
      </w:r>
    </w:p>
    <w:p w14:paraId="15C26ED5" w14:textId="77777777" w:rsidR="00701253" w:rsidRPr="002C66D7" w:rsidRDefault="00701253" w:rsidP="000E5789">
      <w:pPr>
        <w:pStyle w:val="ConsPlusNormal"/>
        <w:widowControl/>
        <w:spacing w:after="240"/>
        <w:ind w:firstLine="0"/>
        <w:jc w:val="center"/>
        <w:rPr>
          <w:rFonts w:ascii="Times New Roman" w:hAnsi="Times New Roman" w:cs="Times New Roman"/>
          <w:b/>
          <w:sz w:val="26"/>
          <w:szCs w:val="26"/>
        </w:rPr>
      </w:pPr>
      <w:r w:rsidRPr="002C66D7">
        <w:rPr>
          <w:rFonts w:ascii="Times New Roman" w:hAnsi="Times New Roman" w:cs="Times New Roman"/>
          <w:b/>
          <w:sz w:val="26"/>
          <w:szCs w:val="26"/>
        </w:rPr>
        <w:t>подкрепленных ребрами жесткости</w:t>
      </w:r>
    </w:p>
    <w:p w14:paraId="5F22936E" w14:textId="77777777" w:rsidR="00701253" w:rsidRPr="002C66D7" w:rsidRDefault="00701253" w:rsidP="000E5789">
      <w:pPr>
        <w:pStyle w:val="ConsPlusNormal"/>
        <w:widowControl/>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Х.1 Прямоугольные отсеки полок и стенок (далее – пластинки), заключенные между подкрепляющими их по контуру ортогональными деталями (ребра жесткости, полка для стенки и стенка для полки), следует рассчитывать по устойчивости. При этом расчетными размерами и параметрами проверяемой пластинки являются:</w:t>
      </w:r>
    </w:p>
    <w:p w14:paraId="4C7EC9B0"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 длина пластинки, равная расстоянию между осями поперечных ребер жесткости;</w:t>
      </w:r>
    </w:p>
    <w:p w14:paraId="370C3FE7"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h</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 расчетная ширина пластинки, равная:</w:t>
      </w:r>
    </w:p>
    <w:p w14:paraId="6BFC4806"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pacing w:val="-4"/>
          <w:sz w:val="24"/>
          <w:szCs w:val="24"/>
        </w:rPr>
        <w:t xml:space="preserve">при отсутствии продольных ребер жесткости у прокатного или сварного элемента – </w:t>
      </w:r>
      <w:r w:rsidRPr="002C66D7">
        <w:rPr>
          <w:rFonts w:ascii="Times New Roman" w:hAnsi="Times New Roman" w:cs="Times New Roman"/>
          <w:sz w:val="24"/>
          <w:szCs w:val="24"/>
        </w:rPr>
        <w:t xml:space="preserve">расстоянию между осями поясов </w:t>
      </w:r>
      <w:r w:rsidRPr="002C66D7">
        <w:rPr>
          <w:rFonts w:ascii="Times New Roman" w:hAnsi="Times New Roman" w:cs="Times New Roman"/>
          <w:i/>
          <w:sz w:val="24"/>
          <w:szCs w:val="24"/>
        </w:rPr>
        <w:t>h</w:t>
      </w:r>
      <w:r w:rsidRPr="002C66D7">
        <w:rPr>
          <w:rFonts w:ascii="Times New Roman" w:hAnsi="Times New Roman" w:cs="Times New Roman"/>
          <w:i/>
          <w:sz w:val="24"/>
          <w:szCs w:val="24"/>
          <w:vertAlign w:val="subscript"/>
          <w:lang w:val="en-US"/>
        </w:rPr>
        <w:t>w</w:t>
      </w:r>
      <w:r w:rsidRPr="002C66D7">
        <w:rPr>
          <w:rFonts w:ascii="Times New Roman" w:hAnsi="Times New Roman" w:cs="Times New Roman"/>
          <w:sz w:val="24"/>
          <w:szCs w:val="24"/>
        </w:rPr>
        <w:t xml:space="preserve"> или осями стенок коробчатого сечения </w:t>
      </w:r>
      <w:r w:rsidRPr="002C66D7">
        <w:rPr>
          <w:rFonts w:ascii="Times New Roman" w:hAnsi="Times New Roman" w:cs="Times New Roman"/>
          <w:i/>
          <w:sz w:val="24"/>
          <w:szCs w:val="24"/>
        </w:rPr>
        <w:t>b</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w:t>
      </w:r>
    </w:p>
    <w:p w14:paraId="4863F67B"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то же, у составного элемента с болтовыми соединениями – расстоянию между ближайшими рисками поясных уголков;</w:t>
      </w:r>
    </w:p>
    <w:p w14:paraId="3DF3A087"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наличии продольных ребер жесткости у сварного или прокатного элемента – расстоянию от оси пояса (стенки) до оси крайнего продольного ребра жесткости </w:t>
      </w: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h</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или расстоянию между осями соседних продольных ребер жесткости </w:t>
      </w:r>
      <w:r w:rsidRPr="002C66D7">
        <w:rPr>
          <w:rFonts w:ascii="Times New Roman" w:hAnsi="Times New Roman" w:cs="Times New Roman"/>
          <w:i/>
          <w:sz w:val="24"/>
          <w:szCs w:val="24"/>
        </w:rPr>
        <w:t>h</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i</w:t>
      </w:r>
      <w:proofErr w:type="spellEnd"/>
      <w:r w:rsidRPr="002C66D7">
        <w:rPr>
          <w:rFonts w:ascii="Times New Roman" w:hAnsi="Times New Roman" w:cs="Times New Roman"/>
          <w:sz w:val="24"/>
          <w:szCs w:val="24"/>
        </w:rPr>
        <w:t xml:space="preserve"> = 2; 3; 4; 5...);</w:t>
      </w:r>
    </w:p>
    <w:p w14:paraId="46623EB3"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то же, у составного элемента с болтовыми соединениями – расстоянию от оси крайнего ребра жесткости до ближайшей риски поясного уголка </w:t>
      </w: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h</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или расстоянию между осями соседних продольных ребер жесткости </w:t>
      </w:r>
      <w:r w:rsidRPr="002C66D7">
        <w:rPr>
          <w:rFonts w:ascii="Times New Roman" w:hAnsi="Times New Roman" w:cs="Times New Roman"/>
          <w:i/>
          <w:sz w:val="24"/>
          <w:szCs w:val="24"/>
        </w:rPr>
        <w:t>h</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i</w:t>
      </w:r>
      <w:proofErr w:type="spellEnd"/>
      <w:r w:rsidRPr="002C66D7">
        <w:rPr>
          <w:rFonts w:ascii="Times New Roman" w:hAnsi="Times New Roman" w:cs="Times New Roman"/>
          <w:sz w:val="24"/>
          <w:szCs w:val="24"/>
        </w:rPr>
        <w:t xml:space="preserve"> = 2; 3; 4; 5...);</w:t>
      </w:r>
    </w:p>
    <w:p w14:paraId="420C22D5"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 толщина проверяемой пластинки;</w:t>
      </w:r>
    </w:p>
    <w:p w14:paraId="66A11BFE" w14:textId="77777777" w:rsidR="00701253" w:rsidRPr="002C66D7" w:rsidRDefault="00701253" w:rsidP="000E5789">
      <w:pPr>
        <w:pStyle w:val="ConsPlusNormal"/>
        <w:widowControl/>
        <w:spacing w:after="120"/>
        <w:ind w:firstLine="567"/>
        <w:jc w:val="both"/>
        <w:rPr>
          <w:rFonts w:ascii="Times New Roman" w:hAnsi="Times New Roman" w:cs="Times New Roman"/>
          <w:sz w:val="24"/>
          <w:szCs w:val="24"/>
        </w:rPr>
      </w:pPr>
      <w:r w:rsidRPr="002C66D7">
        <w:rPr>
          <w:rFonts w:ascii="Times New Roman" w:hAnsi="Times New Roman" w:cs="Times New Roman"/>
          <w:i/>
          <w:sz w:val="24"/>
          <w:szCs w:val="24"/>
        </w:rPr>
        <w:t>t</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b</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толщина и расчетная ширина листа, ортогонального к проверяемой пластинке; в расчетную ширину этого листа в двутавровом сечении следует включать (в каждую сторону от проверяемой пластинки) участок листа шириной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1</w:t>
      </w:r>
      <w:r w:rsidRPr="002C66D7">
        <w:rPr>
          <w:rFonts w:ascii="Times New Roman" w:hAnsi="Times New Roman" w:cs="Times New Roman"/>
          <w:i/>
          <w:sz w:val="24"/>
          <w:szCs w:val="24"/>
        </w:rPr>
        <w:t>t</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но не более ширины свеса, а в коробчатом сечении – участок шириной 1/2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2</w:t>
      </w:r>
      <w:r w:rsidRPr="002C66D7">
        <w:rPr>
          <w:rFonts w:ascii="Times New Roman" w:hAnsi="Times New Roman" w:cs="Times New Roman"/>
          <w:i/>
          <w:sz w:val="24"/>
          <w:szCs w:val="24"/>
        </w:rPr>
        <w:t>t</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но не более половины расстояния между стенками коробки (здесь коэффициенты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следует определять по  8.55);</w:t>
      </w:r>
    </w:p>
    <w:p w14:paraId="4DBBDE93"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position w:val="-30"/>
          <w:sz w:val="24"/>
          <w:szCs w:val="24"/>
        </w:rPr>
        <w:object w:dxaOrig="1140" w:dyaOrig="700" w14:anchorId="39D38847">
          <v:shape id="_x0000_i1445" type="#_x0000_t75" style="width:57.75pt;height:35.25pt" o:ole="">
            <v:imagedata r:id="rId951" o:title=""/>
          </v:shape>
          <o:OLEObject Type="Embed" ProgID="Equation.3" ShapeID="_x0000_i1445" DrawAspect="Content" ObjectID="_1681831381" r:id="rId952"/>
        </w:object>
      </w:r>
      <w:r w:rsidRPr="002C66D7">
        <w:rPr>
          <w:rFonts w:ascii="Times New Roman" w:hAnsi="Times New Roman" w:cs="Times New Roman"/>
          <w:sz w:val="24"/>
          <w:szCs w:val="24"/>
        </w:rPr>
        <w:t xml:space="preserve"> здесь </w:t>
      </w:r>
      <w:r w:rsidRPr="002C66D7">
        <w:rPr>
          <w:rFonts w:ascii="Times New Roman" w:hAnsi="Times New Roman" w:cs="Times New Roman"/>
          <w:position w:val="-12"/>
          <w:sz w:val="24"/>
          <w:szCs w:val="24"/>
        </w:rPr>
        <w:object w:dxaOrig="400" w:dyaOrig="360" w14:anchorId="031FDEF8">
          <v:shape id="_x0000_i1446" type="#_x0000_t75" style="width:19.5pt;height:18pt" o:ole="">
            <v:imagedata r:id="rId953" o:title=""/>
          </v:shape>
          <o:OLEObject Type="Embed" ProgID="Equation.3" ShapeID="_x0000_i1446" DrawAspect="Content" ObjectID="_1681831382" r:id="rId954"/>
        </w:object>
      </w:r>
      <w:r w:rsidRPr="002C66D7">
        <w:rPr>
          <w:rFonts w:ascii="Times New Roman" w:hAnsi="Times New Roman" w:cs="Times New Roman"/>
          <w:sz w:val="24"/>
          <w:szCs w:val="24"/>
        </w:rPr>
        <w:t xml:space="preserve">и </w:t>
      </w:r>
      <w:r w:rsidRPr="002C66D7">
        <w:rPr>
          <w:rFonts w:ascii="Times New Roman" w:hAnsi="Times New Roman" w:cs="Times New Roman"/>
          <w:position w:val="-12"/>
          <w:sz w:val="24"/>
          <w:szCs w:val="24"/>
        </w:rPr>
        <w:object w:dxaOrig="300" w:dyaOrig="360" w14:anchorId="78B97508">
          <v:shape id="_x0000_i1447" type="#_x0000_t75" style="width:15.75pt;height:18pt" o:ole="">
            <v:imagedata r:id="rId955" o:title=""/>
          </v:shape>
          <o:OLEObject Type="Embed" ProgID="Equation.3" ShapeID="_x0000_i1447" DrawAspect="Content" ObjectID="_1681831383" r:id="rId956"/>
        </w:object>
      </w:r>
      <w:r w:rsidRPr="002C66D7">
        <w:rPr>
          <w:rFonts w:ascii="Times New Roman" w:hAnsi="Times New Roman" w:cs="Times New Roman"/>
          <w:sz w:val="24"/>
          <w:szCs w:val="24"/>
        </w:rPr>
        <w:t xml:space="preserve"> определяются </w:t>
      </w:r>
      <w:proofErr w:type="gramStart"/>
      <w:r w:rsidRPr="002C66D7">
        <w:rPr>
          <w:rFonts w:ascii="Times New Roman" w:hAnsi="Times New Roman" w:cs="Times New Roman"/>
          <w:sz w:val="24"/>
          <w:szCs w:val="24"/>
        </w:rPr>
        <w:t>по  Х.2</w:t>
      </w:r>
      <w:proofErr w:type="gramEnd"/>
      <w:r w:rsidRPr="002C66D7">
        <w:rPr>
          <w:rFonts w:ascii="Times New Roman" w:hAnsi="Times New Roman" w:cs="Times New Roman"/>
          <w:sz w:val="24"/>
          <w:szCs w:val="24"/>
        </w:rPr>
        <w:t>;</w:t>
      </w:r>
    </w:p>
    <w:p w14:paraId="3B569E8B" w14:textId="77777777" w:rsidR="00701253" w:rsidRPr="002C66D7" w:rsidRDefault="00701253" w:rsidP="000E5789">
      <w:pPr>
        <w:pStyle w:val="ConsPlusNormal"/>
        <w:widowControl/>
        <w:spacing w:before="120" w:after="120"/>
        <w:ind w:firstLine="567"/>
        <w:jc w:val="both"/>
        <w:rPr>
          <w:rFonts w:ascii="Times New Roman" w:hAnsi="Times New Roman" w:cs="Times New Roman"/>
          <w:sz w:val="24"/>
          <w:szCs w:val="24"/>
        </w:rPr>
      </w:pPr>
      <w:r w:rsidRPr="002C66D7">
        <w:rPr>
          <w:rFonts w:ascii="Times New Roman" w:hAnsi="Times New Roman" w:cs="Times New Roman"/>
          <w:position w:val="-32"/>
          <w:sz w:val="24"/>
          <w:szCs w:val="24"/>
        </w:rPr>
        <w:object w:dxaOrig="760" w:dyaOrig="700" w14:anchorId="7DCBA2CD">
          <v:shape id="_x0000_i1448" type="#_x0000_t75" style="width:37.5pt;height:35.25pt" o:ole="">
            <v:imagedata r:id="rId957" o:title=""/>
          </v:shape>
          <o:OLEObject Type="Embed" ProgID="Equation.3" ShapeID="_x0000_i1448" DrawAspect="Content" ObjectID="_1681831384" r:id="rId958"/>
        </w:object>
      </w:r>
      <w:r w:rsidRPr="002C66D7">
        <w:rPr>
          <w:rFonts w:ascii="Times New Roman" w:hAnsi="Times New Roman" w:cs="Times New Roman"/>
          <w:sz w:val="24"/>
          <w:szCs w:val="24"/>
        </w:rPr>
        <w:t>;</w:t>
      </w:r>
    </w:p>
    <w:p w14:paraId="050D1EFB"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position w:val="-32"/>
          <w:sz w:val="24"/>
          <w:szCs w:val="24"/>
        </w:rPr>
        <w:object w:dxaOrig="1440" w:dyaOrig="780" w14:anchorId="08317CCD">
          <v:shape id="_x0000_i1449" type="#_x0000_t75" style="width:1in;height:39.75pt" o:ole="">
            <v:imagedata r:id="rId959" o:title=""/>
          </v:shape>
          <o:OLEObject Type="Embed" ProgID="Equation.3" ShapeID="_x0000_i1449" DrawAspect="Content" ObjectID="_1681831385" r:id="rId960"/>
        </w:object>
      </w:r>
      <w:proofErr w:type="gramStart"/>
      <w:r w:rsidRPr="002C66D7">
        <w:rPr>
          <w:rFonts w:ascii="Times New Roman" w:hAnsi="Times New Roman" w:cs="Times New Roman"/>
          <w:sz w:val="24"/>
          <w:szCs w:val="24"/>
        </w:rPr>
        <w:t>,  здесь</w:t>
      </w:r>
      <w:proofErr w:type="gram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2"/>
      </w:r>
      <w:r w:rsidRPr="002C66D7">
        <w:rPr>
          <w:rFonts w:ascii="Times New Roman" w:hAnsi="Times New Roman" w:cs="Times New Roman"/>
          <w:sz w:val="24"/>
          <w:szCs w:val="24"/>
        </w:rPr>
        <w:t xml:space="preserve"> – коэффициент, принимаемый по таблице Х.1.</w:t>
      </w:r>
    </w:p>
    <w:p w14:paraId="636A268C"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7A55BEDE"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случае если проверяемая пластинка примыкает к пакету из двух листов и более, за </w:t>
      </w:r>
      <w:r w:rsidRPr="002C66D7">
        <w:rPr>
          <w:rFonts w:ascii="Times New Roman" w:hAnsi="Times New Roman" w:cs="Times New Roman"/>
          <w:i/>
          <w:sz w:val="24"/>
          <w:szCs w:val="24"/>
        </w:rPr>
        <w:t>t</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b</w:t>
      </w:r>
      <w:r w:rsidRPr="002C66D7">
        <w:rPr>
          <w:rFonts w:ascii="Times New Roman" w:hAnsi="Times New Roman" w:cs="Times New Roman"/>
          <w:sz w:val="24"/>
          <w:szCs w:val="24"/>
          <w:vertAlign w:val="subscript"/>
        </w:rPr>
        <w:t xml:space="preserve">1 </w:t>
      </w:r>
      <w:r w:rsidRPr="002C66D7">
        <w:rPr>
          <w:rFonts w:ascii="Times New Roman" w:hAnsi="Times New Roman" w:cs="Times New Roman"/>
          <w:sz w:val="24"/>
          <w:szCs w:val="24"/>
        </w:rPr>
        <w:t>принимаются толщина и расчетная ширина первого листа пакета, непосредственно примыкающего к указанной пластинке.</w:t>
      </w:r>
    </w:p>
    <w:p w14:paraId="055D4E83"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6799ADC3" w14:textId="77777777" w:rsidR="00701253" w:rsidRPr="002C66D7" w:rsidRDefault="00701253" w:rsidP="000E5789">
      <w:pPr>
        <w:pStyle w:val="ConsPlusNormal"/>
        <w:widowControl/>
        <w:spacing w:after="80"/>
        <w:ind w:firstLine="0"/>
        <w:rPr>
          <w:rFonts w:ascii="Times New Roman" w:hAnsi="Times New Roman" w:cs="Times New Roman"/>
          <w:sz w:val="22"/>
          <w:szCs w:val="22"/>
          <w:lang w:val="en-US"/>
        </w:rPr>
      </w:pPr>
      <w:r w:rsidRPr="002C66D7">
        <w:rPr>
          <w:rFonts w:ascii="Times New Roman" w:hAnsi="Times New Roman" w:cs="Times New Roman"/>
          <w:sz w:val="22"/>
          <w:szCs w:val="22"/>
        </w:rPr>
        <w:t>Т а б л и ц а  Х.1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32"/>
        <w:gridCol w:w="2540"/>
      </w:tblGrid>
      <w:tr w:rsidR="00701253" w:rsidRPr="002C66D7" w14:paraId="2B91223C" w14:textId="77777777" w:rsidTr="000567D0">
        <w:trPr>
          <w:trHeight w:val="363"/>
        </w:trPr>
        <w:tc>
          <w:tcPr>
            <w:tcW w:w="6532" w:type="dxa"/>
            <w:vAlign w:val="center"/>
          </w:tcPr>
          <w:p w14:paraId="0DABF832"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Характер закрепления сжатого пояса конструкцией проезжей части</w:t>
            </w:r>
          </w:p>
        </w:tc>
        <w:tc>
          <w:tcPr>
            <w:tcW w:w="2540" w:type="dxa"/>
            <w:vAlign w:val="center"/>
          </w:tcPr>
          <w:p w14:paraId="195D4E4A" w14:textId="77777777" w:rsidR="00701253" w:rsidRPr="002C66D7" w:rsidRDefault="00701253" w:rsidP="000E5789">
            <w:pPr>
              <w:pStyle w:val="ConsPlusNormal"/>
              <w:widowControl/>
              <w:ind w:firstLine="0"/>
              <w:jc w:val="center"/>
              <w:rPr>
                <w:rFonts w:ascii="Times New Roman" w:hAnsi="Times New Roman" w:cs="Times New Roman"/>
                <w:sz w:val="18"/>
                <w:szCs w:val="18"/>
                <w:lang w:val="en-US"/>
              </w:rPr>
            </w:pPr>
            <w:r w:rsidRPr="002C66D7">
              <w:rPr>
                <w:rFonts w:ascii="Times New Roman" w:hAnsi="Times New Roman" w:cs="Times New Roman"/>
                <w:sz w:val="18"/>
                <w:szCs w:val="18"/>
              </w:rPr>
              <w:t xml:space="preserve">Значение коэффициента </w:t>
            </w:r>
            <w:r w:rsidRPr="002C66D7">
              <w:rPr>
                <w:rFonts w:ascii="Times New Roman" w:hAnsi="Times New Roman" w:cs="Times New Roman"/>
                <w:sz w:val="18"/>
                <w:szCs w:val="18"/>
                <w:lang w:val="en-US"/>
              </w:rPr>
              <w:sym w:font="Symbol" w:char="F062"/>
            </w:r>
          </w:p>
        </w:tc>
      </w:tr>
      <w:tr w:rsidR="00701253" w:rsidRPr="002C66D7" w14:paraId="36E4055D" w14:textId="77777777" w:rsidTr="000567D0">
        <w:tc>
          <w:tcPr>
            <w:tcW w:w="6532" w:type="dxa"/>
          </w:tcPr>
          <w:p w14:paraId="79DB17DB" w14:textId="77777777" w:rsidR="00701253" w:rsidRPr="002C66D7" w:rsidRDefault="00701253" w:rsidP="000E5789">
            <w:pPr>
              <w:pStyle w:val="ConsPlusNormal"/>
              <w:widowControl/>
              <w:spacing w:after="80"/>
              <w:ind w:firstLine="0"/>
              <w:rPr>
                <w:rFonts w:ascii="Times New Roman" w:hAnsi="Times New Roman" w:cs="Times New Roman"/>
              </w:rPr>
            </w:pPr>
            <w:r w:rsidRPr="002C66D7">
              <w:rPr>
                <w:rFonts w:ascii="Times New Roman" w:hAnsi="Times New Roman" w:cs="Times New Roman"/>
              </w:rPr>
              <w:t>К поясу с помощью лапчатых болтов прикреплены мостовые брусья</w:t>
            </w:r>
          </w:p>
          <w:p w14:paraId="652F385F" w14:textId="77777777" w:rsidR="00701253" w:rsidRPr="002C66D7" w:rsidRDefault="00701253" w:rsidP="000E5789">
            <w:pPr>
              <w:pStyle w:val="ConsPlusNormal"/>
              <w:widowControl/>
              <w:spacing w:after="80"/>
              <w:ind w:firstLine="0"/>
              <w:rPr>
                <w:rFonts w:ascii="Times New Roman" w:hAnsi="Times New Roman" w:cs="Times New Roman"/>
              </w:rPr>
            </w:pPr>
            <w:r w:rsidRPr="002C66D7">
              <w:rPr>
                <w:rFonts w:ascii="Times New Roman" w:hAnsi="Times New Roman" w:cs="Times New Roman"/>
              </w:rPr>
              <w:t>К поясу с помощью высокопрочных шпилек и деревянных подкладок прикреплены сборные железобетонные плиты проезжей части</w:t>
            </w:r>
          </w:p>
          <w:p w14:paraId="5F92929D" w14:textId="77777777" w:rsidR="00701253" w:rsidRPr="002C66D7" w:rsidRDefault="00701253" w:rsidP="000E5789">
            <w:pPr>
              <w:pStyle w:val="ConsPlusNormal"/>
              <w:widowControl/>
              <w:spacing w:after="80"/>
              <w:ind w:firstLine="0"/>
              <w:rPr>
                <w:rFonts w:ascii="Times New Roman" w:hAnsi="Times New Roman" w:cs="Times New Roman"/>
              </w:rPr>
            </w:pPr>
            <w:r w:rsidRPr="002C66D7">
              <w:rPr>
                <w:rFonts w:ascii="Times New Roman" w:hAnsi="Times New Roman" w:cs="Times New Roman"/>
              </w:rPr>
              <w:lastRenderedPageBreak/>
              <w:t>Пояс свободен</w:t>
            </w:r>
          </w:p>
          <w:p w14:paraId="150F85C7" w14:textId="77777777" w:rsidR="00701253" w:rsidRPr="002C66D7" w:rsidRDefault="00701253" w:rsidP="000E5789">
            <w:pPr>
              <w:pStyle w:val="ConsPlusNormal"/>
              <w:widowControl/>
              <w:spacing w:after="80"/>
              <w:ind w:firstLine="0"/>
              <w:rPr>
                <w:rFonts w:ascii="Times New Roman" w:hAnsi="Times New Roman" w:cs="Times New Roman"/>
              </w:rPr>
            </w:pPr>
            <w:r w:rsidRPr="002C66D7">
              <w:rPr>
                <w:rFonts w:ascii="Times New Roman" w:hAnsi="Times New Roman" w:cs="Times New Roman"/>
              </w:rPr>
              <w:t>К поясу приварен внахлестку или встык лист ортотропной плиты</w:t>
            </w:r>
          </w:p>
          <w:p w14:paraId="0F8BD69F" w14:textId="77777777" w:rsidR="00701253" w:rsidRPr="002C66D7" w:rsidRDefault="00701253" w:rsidP="000E5789">
            <w:pPr>
              <w:pStyle w:val="ConsPlusNormal"/>
              <w:widowControl/>
              <w:spacing w:after="80"/>
              <w:ind w:firstLine="0"/>
              <w:rPr>
                <w:rFonts w:ascii="Times New Roman" w:hAnsi="Times New Roman" w:cs="Times New Roman"/>
              </w:rPr>
            </w:pPr>
            <w:r w:rsidRPr="002C66D7">
              <w:rPr>
                <w:rFonts w:ascii="Times New Roman" w:hAnsi="Times New Roman" w:cs="Times New Roman"/>
              </w:rPr>
              <w:t>К поясу с помощью закладных деталей и высокопрочных болтов присоединена сборная проезжая часть сталежелезобетонного пролетного строения</w:t>
            </w:r>
          </w:p>
          <w:p w14:paraId="02B55580"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К поясу непрерывно по всей длине пролета присоединена проезжая часть сталежелезобетонного пролетного строения с помощью высокопрочных болтов и подливки цементно-песчаным раствором</w:t>
            </w:r>
          </w:p>
        </w:tc>
        <w:tc>
          <w:tcPr>
            <w:tcW w:w="2540" w:type="dxa"/>
          </w:tcPr>
          <w:p w14:paraId="019DCAC6" w14:textId="77777777" w:rsidR="00701253" w:rsidRPr="002C66D7" w:rsidRDefault="00701253" w:rsidP="000E5789">
            <w:pPr>
              <w:pStyle w:val="ConsPlusNormal"/>
              <w:widowControl/>
              <w:spacing w:after="80"/>
              <w:ind w:firstLine="0"/>
              <w:jc w:val="center"/>
              <w:rPr>
                <w:rFonts w:ascii="Times New Roman" w:hAnsi="Times New Roman" w:cs="Times New Roman"/>
              </w:rPr>
            </w:pPr>
            <w:r w:rsidRPr="002C66D7">
              <w:rPr>
                <w:rFonts w:ascii="Times New Roman" w:hAnsi="Times New Roman" w:cs="Times New Roman"/>
                <w:lang w:val="en-US"/>
              </w:rPr>
              <w:lastRenderedPageBreak/>
              <w:t>0</w:t>
            </w:r>
            <w:r w:rsidRPr="002C66D7">
              <w:rPr>
                <w:rFonts w:ascii="Times New Roman" w:hAnsi="Times New Roman" w:cs="Times New Roman"/>
              </w:rPr>
              <w:t>,3</w:t>
            </w:r>
          </w:p>
          <w:p w14:paraId="1D78B50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p w14:paraId="3AC650CA" w14:textId="77777777" w:rsidR="00701253" w:rsidRPr="002C66D7" w:rsidRDefault="00701253" w:rsidP="000E5789">
            <w:pPr>
              <w:pStyle w:val="ConsPlusNormal"/>
              <w:widowControl/>
              <w:spacing w:after="80"/>
              <w:ind w:firstLine="0"/>
              <w:jc w:val="center"/>
              <w:rPr>
                <w:rFonts w:ascii="Times New Roman" w:hAnsi="Times New Roman" w:cs="Times New Roman"/>
              </w:rPr>
            </w:pPr>
          </w:p>
          <w:p w14:paraId="65162E5C" w14:textId="77777777" w:rsidR="00701253" w:rsidRPr="002C66D7" w:rsidRDefault="00701253" w:rsidP="000E5789">
            <w:pPr>
              <w:pStyle w:val="ConsPlusNormal"/>
              <w:widowControl/>
              <w:spacing w:after="80"/>
              <w:ind w:firstLine="0"/>
              <w:jc w:val="center"/>
              <w:rPr>
                <w:rFonts w:ascii="Times New Roman" w:hAnsi="Times New Roman" w:cs="Times New Roman"/>
              </w:rPr>
            </w:pPr>
            <w:r w:rsidRPr="002C66D7">
              <w:rPr>
                <w:rFonts w:ascii="Times New Roman" w:hAnsi="Times New Roman" w:cs="Times New Roman"/>
              </w:rPr>
              <w:lastRenderedPageBreak/>
              <w:t>0,8</w:t>
            </w:r>
          </w:p>
          <w:p w14:paraId="1EFD60D5" w14:textId="77777777" w:rsidR="00701253" w:rsidRPr="002C66D7" w:rsidRDefault="00701253" w:rsidP="000E5789">
            <w:pPr>
              <w:pStyle w:val="ConsPlusNormal"/>
              <w:widowControl/>
              <w:spacing w:after="80"/>
              <w:ind w:firstLine="0"/>
              <w:jc w:val="center"/>
              <w:rPr>
                <w:rFonts w:ascii="Times New Roman" w:hAnsi="Times New Roman" w:cs="Times New Roman"/>
              </w:rPr>
            </w:pPr>
            <w:r w:rsidRPr="002C66D7">
              <w:rPr>
                <w:rFonts w:ascii="Times New Roman" w:hAnsi="Times New Roman" w:cs="Times New Roman"/>
              </w:rPr>
              <w:t>2,0</w:t>
            </w:r>
          </w:p>
          <w:p w14:paraId="797883F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p w14:paraId="1F6AE070" w14:textId="77777777" w:rsidR="00701253" w:rsidRPr="002C66D7" w:rsidRDefault="00701253" w:rsidP="000E5789">
            <w:pPr>
              <w:pStyle w:val="ConsPlusNormal"/>
              <w:widowControl/>
              <w:ind w:firstLine="0"/>
              <w:jc w:val="center"/>
              <w:rPr>
                <w:rFonts w:ascii="Times New Roman" w:hAnsi="Times New Roman" w:cs="Times New Roman"/>
              </w:rPr>
            </w:pPr>
          </w:p>
          <w:p w14:paraId="6230F689" w14:textId="77777777" w:rsidR="00701253" w:rsidRPr="002C66D7" w:rsidRDefault="00701253" w:rsidP="000E5789">
            <w:pPr>
              <w:pStyle w:val="ConsPlusNormal"/>
              <w:widowControl/>
              <w:spacing w:after="80"/>
              <w:ind w:firstLine="0"/>
              <w:jc w:val="center"/>
              <w:rPr>
                <w:rFonts w:ascii="Times New Roman" w:hAnsi="Times New Roman" w:cs="Times New Roman"/>
              </w:rPr>
            </w:pPr>
          </w:p>
          <w:p w14:paraId="0B6EDB69" w14:textId="3FDF0D06"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w:t>
            </w:r>
            <w:r w:rsidR="000567D0" w:rsidRPr="002C66D7">
              <w:rPr>
                <w:rFonts w:ascii="Times New Roman" w:hAnsi="Times New Roman" w:cs="Times New Roman"/>
              </w:rPr>
              <w:t>,0</w:t>
            </w:r>
          </w:p>
        </w:tc>
      </w:tr>
    </w:tbl>
    <w:p w14:paraId="2A247D48" w14:textId="701198D6" w:rsidR="000567D0" w:rsidRPr="002C66D7" w:rsidRDefault="000567D0" w:rsidP="000E5789">
      <w:pPr>
        <w:pStyle w:val="ConsPlusNormal"/>
        <w:widowControl/>
        <w:suppressAutoHyphens/>
        <w:spacing w:after="80"/>
        <w:ind w:firstLine="539"/>
        <w:jc w:val="both"/>
        <w:rPr>
          <w:rFonts w:ascii="Times New Roman" w:hAnsi="Times New Roman" w:cs="Times New Roman"/>
          <w:b/>
          <w:bCs/>
          <w:sz w:val="24"/>
          <w:szCs w:val="24"/>
        </w:rPr>
      </w:pPr>
      <w:r w:rsidRPr="002C66D7">
        <w:rPr>
          <w:rFonts w:ascii="Times New Roman" w:hAnsi="Times New Roman" w:cs="Times New Roman"/>
          <w:b/>
          <w:bCs/>
          <w:sz w:val="24"/>
          <w:szCs w:val="24"/>
        </w:rPr>
        <w:lastRenderedPageBreak/>
        <w:t>Таблица Х.1 (Измененная редакция, Изм. № 1).</w:t>
      </w:r>
    </w:p>
    <w:p w14:paraId="64AE9FCB" w14:textId="77777777" w:rsidR="00701253" w:rsidRPr="002C66D7" w:rsidRDefault="00701253" w:rsidP="000E5789">
      <w:pPr>
        <w:pStyle w:val="ConsPlusNormal"/>
        <w:widowControl/>
        <w:ind w:firstLine="567"/>
        <w:jc w:val="both"/>
        <w:rPr>
          <w:rFonts w:ascii="Times New Roman" w:hAnsi="Times New Roman" w:cs="Times New Roman"/>
          <w:b/>
          <w:sz w:val="24"/>
          <w:szCs w:val="24"/>
        </w:rPr>
      </w:pPr>
    </w:p>
    <w:p w14:paraId="1A3514E0"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Х.2 Расчет по устойчивости пластинок следует выполнять с учетом всех компонентов напряженного состояния –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sz w:val="24"/>
          <w:szCs w:val="24"/>
        </w:rPr>
        <w:t>.</w:t>
      </w:r>
    </w:p>
    <w:p w14:paraId="016E9EF5"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Напряжения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sz w:val="24"/>
          <w:szCs w:val="24"/>
        </w:rPr>
        <w:t xml:space="preserve"> следует вычислять в предположении упругой работы материала по сечению брутто без учета коэффициентов продольного изгиба.</w:t>
      </w:r>
    </w:p>
    <w:p w14:paraId="0BD4DEB8"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Максимальное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и минимальное </w:t>
      </w:r>
      <w:r w:rsidRPr="002C66D7">
        <w:rPr>
          <w:rFonts w:ascii="Times New Roman" w:hAnsi="Times New Roman" w:cs="Times New Roman"/>
          <w:position w:val="-12"/>
          <w:sz w:val="24"/>
          <w:szCs w:val="24"/>
        </w:rPr>
        <w:object w:dxaOrig="300" w:dyaOrig="360" w14:anchorId="6D8D6E5B">
          <v:shape id="_x0000_i1450" type="#_x0000_t75" style="width:15.75pt;height:18pt" o:ole="">
            <v:imagedata r:id="rId961" o:title=""/>
          </v:shape>
          <o:OLEObject Type="Embed" ProgID="Equation.3" ShapeID="_x0000_i1450" DrawAspect="Content" ObjectID="_1681831386" r:id="rId962"/>
        </w:object>
      </w:r>
      <w:r w:rsidRPr="002C66D7">
        <w:rPr>
          <w:rFonts w:ascii="Times New Roman" w:hAnsi="Times New Roman" w:cs="Times New Roman"/>
          <w:sz w:val="24"/>
          <w:szCs w:val="24"/>
        </w:rPr>
        <w:t xml:space="preserve"> продольные нормальные напряжения (положительные при сжатии) по продольным границам пластинки следует определять по формулам:</w:t>
      </w:r>
    </w:p>
    <w:p w14:paraId="0070F7CA"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30"/>
          <w:sz w:val="24"/>
          <w:szCs w:val="24"/>
        </w:rPr>
        <w:object w:dxaOrig="1920" w:dyaOrig="680" w14:anchorId="65CF8780">
          <v:shape id="_x0000_i1451" type="#_x0000_t75" style="width:96pt;height:34.5pt" o:ole="">
            <v:imagedata r:id="rId963" o:title=""/>
          </v:shape>
          <o:OLEObject Type="Embed" ProgID="Equation.3" ShapeID="_x0000_i1451" DrawAspect="Content" ObjectID="_1681831387" r:id="rId964"/>
        </w:object>
      </w:r>
      <w:r w:rsidRPr="002C66D7">
        <w:rPr>
          <w:rFonts w:ascii="Times New Roman" w:hAnsi="Times New Roman" w:cs="Times New Roman"/>
          <w:sz w:val="24"/>
          <w:szCs w:val="24"/>
        </w:rPr>
        <w:t xml:space="preserve">                                                   (Х.1)</w:t>
      </w:r>
    </w:p>
    <w:p w14:paraId="08DEAF2E" w14:textId="77777777" w:rsidR="00701253" w:rsidRPr="002C66D7" w:rsidRDefault="00701253" w:rsidP="000E5789">
      <w:pPr>
        <w:pStyle w:val="ConsPlusNormal"/>
        <w:widowControl/>
        <w:tabs>
          <w:tab w:val="left" w:pos="2835"/>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30"/>
          <w:sz w:val="24"/>
          <w:szCs w:val="24"/>
        </w:rPr>
        <w:object w:dxaOrig="2079" w:dyaOrig="680" w14:anchorId="658E2FCF">
          <v:shape id="_x0000_i1452" type="#_x0000_t75" style="width:103.5pt;height:34.5pt" o:ole="">
            <v:imagedata r:id="rId965" o:title=""/>
          </v:shape>
          <o:OLEObject Type="Embed" ProgID="Equation.3" ShapeID="_x0000_i1452" DrawAspect="Content" ObjectID="_1681831388" r:id="rId966"/>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(Х.2)</w:t>
      </w:r>
    </w:p>
    <w:p w14:paraId="486C61F1"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y</w:t>
      </w:r>
      <w:r w:rsidRPr="002C66D7">
        <w:rPr>
          <w:rFonts w:ascii="Times New Roman" w:hAnsi="Times New Roman" w:cs="Times New Roman"/>
          <w:sz w:val="24"/>
          <w:szCs w:val="24"/>
          <w:vertAlign w:val="subscript"/>
          <w:lang w:val="en-US"/>
        </w:rPr>
        <w:t>max</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y</w:t>
      </w:r>
      <w:r w:rsidRPr="002C66D7">
        <w:rPr>
          <w:rFonts w:ascii="Times New Roman" w:hAnsi="Times New Roman" w:cs="Times New Roman"/>
          <w:sz w:val="24"/>
          <w:szCs w:val="24"/>
          <w:vertAlign w:val="subscript"/>
          <w:lang w:val="en-US"/>
        </w:rPr>
        <w:t>min</w:t>
      </w:r>
      <w:proofErr w:type="spellEnd"/>
      <w:r w:rsidRPr="002C66D7">
        <w:rPr>
          <w:rFonts w:ascii="Times New Roman" w:hAnsi="Times New Roman" w:cs="Times New Roman"/>
          <w:sz w:val="24"/>
          <w:szCs w:val="24"/>
        </w:rPr>
        <w:t xml:space="preserve"> – максимальное и минимальное расстояния от нейтральной оси до</w:t>
      </w:r>
    </w:p>
    <w:p w14:paraId="00F64660"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продольной границы пластинки (с учетом знака);</w:t>
      </w:r>
    </w:p>
    <w:p w14:paraId="02F692F7"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М</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  среднее значение изгибающего момента в пределах отсека при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1;</w:t>
      </w:r>
    </w:p>
    <w:p w14:paraId="4870C926"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если   длина отсека больше его расчетной ширины, то </w:t>
      </w:r>
      <w:r w:rsidRPr="002C66D7">
        <w:rPr>
          <w:rFonts w:ascii="Times New Roman" w:hAnsi="Times New Roman" w:cs="Times New Roman"/>
          <w:i/>
          <w:sz w:val="24"/>
          <w:szCs w:val="24"/>
        </w:rPr>
        <w:t>М</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следует</w:t>
      </w:r>
    </w:p>
    <w:p w14:paraId="29E19DB8"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вычислять для более напряженного участка длиной, равной ширине</w:t>
      </w:r>
    </w:p>
    <w:p w14:paraId="4F6C5E14"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отсека; если в пределах отсека момент меняет знак, то </w:t>
      </w:r>
      <w:r w:rsidRPr="002C66D7">
        <w:rPr>
          <w:rFonts w:ascii="Times New Roman" w:hAnsi="Times New Roman" w:cs="Times New Roman"/>
          <w:i/>
          <w:sz w:val="24"/>
          <w:szCs w:val="24"/>
        </w:rPr>
        <w:t>М</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следует</w:t>
      </w:r>
    </w:p>
    <w:p w14:paraId="0B6214FD"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вычислять на участке отсека с моментом одного знака.</w:t>
      </w:r>
    </w:p>
    <w:p w14:paraId="4CCBDAB8"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Среднее касательное напряжение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sz w:val="24"/>
          <w:szCs w:val="24"/>
        </w:rPr>
        <w:t xml:space="preserve">  следует определять:</w:t>
      </w:r>
    </w:p>
    <w:p w14:paraId="43929026"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при отсутствии продольных ребер жесткости – по формуле</w:t>
      </w:r>
    </w:p>
    <w:p w14:paraId="614F187C" w14:textId="714D91AB" w:rsidR="00701253" w:rsidRPr="002C66D7" w:rsidRDefault="00701253" w:rsidP="000E5789">
      <w:pPr>
        <w:pStyle w:val="ConsPlusNormal"/>
        <w:widowControl/>
        <w:tabs>
          <w:tab w:val="left" w:pos="3969"/>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4"/>
          <w:sz w:val="24"/>
          <w:szCs w:val="24"/>
        </w:rPr>
        <w:object w:dxaOrig="1140" w:dyaOrig="620" w14:anchorId="1ACD1123">
          <v:shape id="_x0000_i1453" type="#_x0000_t75" style="width:57.75pt;height:30.75pt" o:ole="">
            <v:imagedata r:id="rId967" o:title=""/>
          </v:shape>
          <o:OLEObject Type="Embed" ProgID="Equation.3" ShapeID="_x0000_i1453" DrawAspect="Content" ObjectID="_1681831389" r:id="rId96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(Х.3)</w:t>
      </w:r>
    </w:p>
    <w:p w14:paraId="326B45AF" w14:textId="77777777" w:rsidR="00701253" w:rsidRPr="002C66D7" w:rsidRDefault="00701253" w:rsidP="000E5789">
      <w:pPr>
        <w:pStyle w:val="ConsPlusNormal"/>
        <w:widowControl/>
        <w:ind w:firstLine="0"/>
        <w:jc w:val="both"/>
        <w:rPr>
          <w:rFonts w:ascii="Times New Roman" w:hAnsi="Times New Roman" w:cs="Times New Roman"/>
          <w:sz w:val="24"/>
          <w:szCs w:val="24"/>
        </w:rPr>
      </w:pPr>
    </w:p>
    <w:p w14:paraId="585D0EFC" w14:textId="77777777" w:rsidR="00701253" w:rsidRPr="002C66D7" w:rsidRDefault="00701253" w:rsidP="000E5789">
      <w:pPr>
        <w:pStyle w:val="ConsPlusNormal"/>
        <w:widowControl/>
        <w:tabs>
          <w:tab w:val="left" w:pos="3686"/>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1440" w:dyaOrig="680" w14:anchorId="481725A2">
          <v:shape id="_x0000_i1454" type="#_x0000_t75" style="width:1in;height:34.5pt" o:ole="">
            <v:imagedata r:id="rId969" o:title=""/>
          </v:shape>
          <o:OLEObject Type="Embed" ProgID="Equation.3" ShapeID="_x0000_i1454" DrawAspect="Content" ObjectID="_1681831390" r:id="rId970"/>
        </w:object>
      </w:r>
      <w:r w:rsidRPr="002C66D7">
        <w:rPr>
          <w:rFonts w:ascii="Times New Roman" w:hAnsi="Times New Roman" w:cs="Times New Roman"/>
          <w:sz w:val="24"/>
          <w:szCs w:val="24"/>
        </w:rPr>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Х.4)</w:t>
      </w:r>
    </w:p>
    <w:p w14:paraId="0514AD2C"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r w:rsidRPr="002C66D7">
        <w:rPr>
          <w:rFonts w:ascii="Times New Roman" w:hAnsi="Times New Roman" w:cs="Times New Roman"/>
          <w:sz w:val="24"/>
          <w:szCs w:val="24"/>
        </w:rPr>
        <w:tab/>
      </w:r>
    </w:p>
    <w:p w14:paraId="05441960"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при их наличии – по формуле</w:t>
      </w:r>
    </w:p>
    <w:p w14:paraId="208E27AE" w14:textId="1EE1E5B6" w:rsidR="00701253" w:rsidRPr="002C66D7" w:rsidRDefault="00701253" w:rsidP="000E5789">
      <w:pPr>
        <w:pStyle w:val="ConsPlusNormal"/>
        <w:widowControl/>
        <w:tabs>
          <w:tab w:val="left" w:pos="3969"/>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lang w:val="en-US"/>
              </w:rPr>
              <m:t>xy</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2</m:t>
                </m:r>
              </m:sub>
            </m:sSub>
          </m:num>
          <m:den>
            <m:r>
              <w:rPr>
                <w:rFonts w:ascii="Cambria Math" w:hAnsi="Cambria Math" w:cs="Times New Roman"/>
                <w:sz w:val="24"/>
                <w:szCs w:val="24"/>
              </w:rPr>
              <m:t>2</m:t>
            </m:r>
          </m:den>
        </m:f>
      </m:oMath>
      <w:r w:rsidRPr="002C66D7">
        <w:rPr>
          <w:rFonts w:ascii="Times New Roman" w:hAnsi="Times New Roman" w:cs="Times New Roman"/>
          <w:sz w:val="24"/>
          <w:szCs w:val="24"/>
        </w:rPr>
        <w:t>.                                                         (Х.5)</w:t>
      </w:r>
    </w:p>
    <w:p w14:paraId="089513B5"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В формулах (Х.4) и (Х.5):</w:t>
      </w:r>
    </w:p>
    <w:p w14:paraId="5A21C3E5"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Q</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 среднее значение поперечной силы в пределах отсека, определяемое так же,</w:t>
      </w:r>
    </w:p>
    <w:p w14:paraId="5C650A6C"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как и </w:t>
      </w:r>
      <w:r w:rsidRPr="002C66D7">
        <w:rPr>
          <w:rFonts w:ascii="Times New Roman" w:hAnsi="Times New Roman" w:cs="Times New Roman"/>
          <w:i/>
          <w:sz w:val="24"/>
          <w:szCs w:val="24"/>
        </w:rPr>
        <w:t>М</w:t>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w:t>
      </w:r>
    </w:p>
    <w:p w14:paraId="2B4DB018"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значения касательных напряжений на продольных границах пластинки,</w:t>
      </w:r>
    </w:p>
    <w:p w14:paraId="5E6960E8"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определяемые по формуле (Х.3) при замене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sz w:val="24"/>
          <w:szCs w:val="24"/>
          <w:vertAlign w:val="subscript"/>
          <w:lang w:val="en-US"/>
        </w:rPr>
        <w:t>max</w:t>
      </w:r>
      <w:proofErr w:type="spellEnd"/>
      <w:r w:rsidRPr="002C66D7">
        <w:rPr>
          <w:rFonts w:ascii="Times New Roman" w:hAnsi="Times New Roman" w:cs="Times New Roman"/>
          <w:sz w:val="24"/>
          <w:szCs w:val="24"/>
        </w:rPr>
        <w:t xml:space="preserve"> соответствующими</w:t>
      </w:r>
    </w:p>
    <w:p w14:paraId="0BB79C78"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значениями </w:t>
      </w:r>
      <w:r w:rsidRPr="002C66D7">
        <w:rPr>
          <w:rFonts w:ascii="Times New Roman" w:hAnsi="Times New Roman" w:cs="Times New Roman"/>
          <w:i/>
          <w:sz w:val="24"/>
          <w:szCs w:val="24"/>
        </w:rPr>
        <w:t>S</w:t>
      </w:r>
      <w:r w:rsidRPr="002C66D7">
        <w:rPr>
          <w:rFonts w:ascii="Times New Roman" w:hAnsi="Times New Roman" w:cs="Times New Roman"/>
          <w:sz w:val="24"/>
          <w:szCs w:val="24"/>
        </w:rPr>
        <w:t>.</w:t>
      </w:r>
    </w:p>
    <w:p w14:paraId="1DFA688F"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Поперечное нормальное напряжение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(положительное при сжатии), действующее на внешнюю кромку крайней пластинки, следует определять:</w:t>
      </w:r>
    </w:p>
    <w:p w14:paraId="2A89FBEF"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от подвижной нагрузки – по формуле</w:t>
      </w:r>
    </w:p>
    <w:p w14:paraId="0A92CC54" w14:textId="77777777" w:rsidR="00701253" w:rsidRPr="002C66D7" w:rsidRDefault="00701253" w:rsidP="000E5789">
      <w:pPr>
        <w:pStyle w:val="ConsPlusNormal"/>
        <w:widowControl/>
        <w:tabs>
          <w:tab w:val="left" w:pos="3969"/>
          <w:tab w:val="left" w:pos="8789"/>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4"/>
          <w:sz w:val="24"/>
          <w:szCs w:val="24"/>
        </w:rPr>
        <w:object w:dxaOrig="800" w:dyaOrig="620" w14:anchorId="4839C9F1">
          <v:shape id="_x0000_i1455" type="#_x0000_t75" style="width:40.5pt;height:30.75pt" o:ole="">
            <v:imagedata r:id="rId971" o:title=""/>
          </v:shape>
          <o:OLEObject Type="Embed" ProgID="Equation.3" ShapeID="_x0000_i1455" DrawAspect="Content" ObjectID="_1681831391" r:id="rId97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(Х.6)</w:t>
      </w:r>
    </w:p>
    <w:p w14:paraId="3CB57773" w14:textId="77777777" w:rsidR="00701253" w:rsidRPr="002C66D7" w:rsidRDefault="00701253" w:rsidP="000E5789">
      <w:pPr>
        <w:pStyle w:val="ConsPlusNormal"/>
        <w:widowControl/>
        <w:ind w:left="1260" w:hanging="126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i/>
          <w:sz w:val="24"/>
          <w:szCs w:val="24"/>
        </w:rPr>
        <w:t>Р</w:t>
      </w:r>
      <w:r w:rsidRPr="002C66D7">
        <w:rPr>
          <w:rFonts w:ascii="Times New Roman" w:hAnsi="Times New Roman" w:cs="Times New Roman"/>
          <w:sz w:val="24"/>
          <w:szCs w:val="24"/>
        </w:rPr>
        <w:t xml:space="preserve"> – распределенное давление на внешнюю кромку крайней пластинки,   определяемое по обязательному приложению К;</w:t>
      </w:r>
    </w:p>
    <w:p w14:paraId="18B454D1"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от сосредоточенного давления силы </w:t>
      </w:r>
      <w:r w:rsidRPr="002C66D7">
        <w:rPr>
          <w:rFonts w:ascii="Times New Roman" w:hAnsi="Times New Roman" w:cs="Times New Roman"/>
          <w:i/>
          <w:sz w:val="24"/>
          <w:szCs w:val="24"/>
        </w:rPr>
        <w:t>F</w:t>
      </w:r>
      <w:r w:rsidRPr="002C66D7">
        <w:rPr>
          <w:rFonts w:ascii="Times New Roman" w:hAnsi="Times New Roman" w:cs="Times New Roman"/>
          <w:sz w:val="24"/>
          <w:szCs w:val="24"/>
        </w:rPr>
        <w:t xml:space="preserve"> – по формуле</w:t>
      </w:r>
      <w:r w:rsidRPr="002C66D7">
        <w:rPr>
          <w:rFonts w:ascii="Times New Roman" w:hAnsi="Times New Roman" w:cs="Times New Roman"/>
          <w:sz w:val="24"/>
          <w:szCs w:val="24"/>
        </w:rPr>
        <w:tab/>
      </w:r>
    </w:p>
    <w:p w14:paraId="592687D4" w14:textId="77777777" w:rsidR="00701253" w:rsidRPr="002C66D7" w:rsidRDefault="00701253" w:rsidP="000E5789">
      <w:pPr>
        <w:pStyle w:val="ConsPlusNormal"/>
        <w:widowControl/>
        <w:tabs>
          <w:tab w:val="left" w:pos="3969"/>
          <w:tab w:val="left" w:pos="8789"/>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2"/>
          <w:sz w:val="24"/>
          <w:szCs w:val="24"/>
        </w:rPr>
        <w:object w:dxaOrig="920" w:dyaOrig="700" w14:anchorId="6C0510FE">
          <v:shape id="_x0000_i1456" type="#_x0000_t75" style="width:46.5pt;height:35.25pt" o:ole="">
            <v:imagedata r:id="rId973" o:title=""/>
          </v:shape>
          <o:OLEObject Type="Embed" ProgID="Equation.3" ShapeID="_x0000_i1456" DrawAspect="Content" ObjectID="_1681831392" r:id="rId974"/>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(Х.7)</w:t>
      </w:r>
    </w:p>
    <w:p w14:paraId="3635A8CE"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 условная длина распределения нагрузки.</w:t>
      </w:r>
    </w:p>
    <w:p w14:paraId="4399CA0B"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Условную длину распределения нагрузки  </w:t>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следует определять:</w:t>
      </w:r>
    </w:p>
    <w:p w14:paraId="7DE8CE5A"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при передаче нагрузки непосредственно через пояс балки или через рельс и пояс – по формуле</w:t>
      </w:r>
    </w:p>
    <w:p w14:paraId="67414209" w14:textId="77777777" w:rsidR="00701253" w:rsidRPr="002C66D7" w:rsidRDefault="00701253" w:rsidP="000E5789">
      <w:pPr>
        <w:pStyle w:val="ConsPlusNormal"/>
        <w:widowControl/>
        <w:tabs>
          <w:tab w:val="left" w:pos="3969"/>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4"/>
          <w:sz w:val="24"/>
          <w:szCs w:val="24"/>
        </w:rPr>
        <w:object w:dxaOrig="900" w:dyaOrig="620" w14:anchorId="1969D670">
          <v:shape id="_x0000_i1457" type="#_x0000_t75" style="width:45.75pt;height:30.75pt" o:ole="">
            <v:imagedata r:id="rId975" o:title=""/>
          </v:shape>
          <o:OLEObject Type="Embed" ProgID="Equation.3" ShapeID="_x0000_i1457" DrawAspect="Content" ObjectID="_1681831393" r:id="rId976"/>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(Х.8)</w:t>
      </w:r>
    </w:p>
    <w:p w14:paraId="4D8F5079" w14:textId="77777777" w:rsidR="00701253" w:rsidRPr="002C66D7" w:rsidRDefault="00701253" w:rsidP="000E5789">
      <w:pPr>
        <w:pStyle w:val="ConsPlusNormal"/>
        <w:widowControl/>
        <w:ind w:firstLine="0"/>
        <w:jc w:val="both"/>
        <w:rPr>
          <w:rFonts w:ascii="Times New Roman" w:hAnsi="Times New Roman" w:cs="Times New Roman"/>
          <w:sz w:val="24"/>
          <w:szCs w:val="24"/>
        </w:rPr>
      </w:pPr>
    </w:p>
    <w:p w14:paraId="0E0F1FCE"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с</w:t>
      </w:r>
      <w:r w:rsidRPr="002C66D7">
        <w:rPr>
          <w:rFonts w:ascii="Times New Roman" w:hAnsi="Times New Roman" w:cs="Times New Roman"/>
          <w:sz w:val="24"/>
          <w:szCs w:val="24"/>
        </w:rPr>
        <w:t xml:space="preserve"> – коэффициент, принимаемый для сварных и прокатных элементов равным 3,25,</w:t>
      </w:r>
    </w:p>
    <w:p w14:paraId="7543E040"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для элементов с соединениями на высокопрочных болтах –  3,75,  на  обычных</w:t>
      </w:r>
    </w:p>
    <w:p w14:paraId="47FEDCDA"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болтах – 4,5;</w:t>
      </w:r>
    </w:p>
    <w:p w14:paraId="176B7CBA"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I</w:t>
      </w:r>
      <w:r w:rsidRPr="002C66D7">
        <w:rPr>
          <w:rFonts w:ascii="Times New Roman" w:hAnsi="Times New Roman" w:cs="Times New Roman"/>
          <w:sz w:val="24"/>
          <w:szCs w:val="24"/>
        </w:rPr>
        <w:t xml:space="preserve"> – момент инерции пояса балки или сумма моментов инерции пояса и рельса;</w:t>
      </w:r>
    </w:p>
    <w:p w14:paraId="119CA3C5"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передаче нагрузки от катка через рельс, деревянный лежень и пояс балки </w:t>
      </w:r>
      <w:r w:rsidRPr="002C66D7">
        <w:rPr>
          <w:rFonts w:ascii="Times New Roman" w:hAnsi="Times New Roman" w:cs="Times New Roman"/>
          <w:i/>
          <w:sz w:val="24"/>
          <w:szCs w:val="24"/>
        </w:rPr>
        <w:t>–</w:t>
      </w:r>
      <w:r w:rsidRPr="002C66D7">
        <w:rPr>
          <w:rFonts w:ascii="Times New Roman" w:hAnsi="Times New Roman" w:cs="Times New Roman"/>
          <w:sz w:val="24"/>
          <w:szCs w:val="24"/>
        </w:rPr>
        <w:t xml:space="preserve"> равной 2</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(где </w:t>
      </w:r>
      <w:r w:rsidRPr="002C66D7">
        <w:rPr>
          <w:rFonts w:ascii="Times New Roman" w:hAnsi="Times New Roman" w:cs="Times New Roman"/>
          <w:i/>
          <w:sz w:val="24"/>
          <w:szCs w:val="24"/>
        </w:rPr>
        <w:t>h</w:t>
      </w:r>
      <w:r w:rsidRPr="002C66D7">
        <w:rPr>
          <w:rFonts w:ascii="Times New Roman" w:hAnsi="Times New Roman" w:cs="Times New Roman"/>
          <w:sz w:val="24"/>
          <w:szCs w:val="24"/>
        </w:rPr>
        <w:t xml:space="preserve"> – расстояние от поверхности рельса до кромки пластинки), но не более расстояния между соседними катками.</w:t>
      </w:r>
    </w:p>
    <w:p w14:paraId="414378E2"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Поперечные нормальные напряжения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на границе второй и последующих пластинок следует определять, как правило, по теории упругости.</w:t>
      </w:r>
    </w:p>
    <w:p w14:paraId="54815868"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Допускается их определять:</w:t>
      </w:r>
    </w:p>
    <w:p w14:paraId="0129739D"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при нагрузке, распределенной по всей длине пластинки, – по формуле</w:t>
      </w:r>
      <w:r w:rsidRPr="002C66D7">
        <w:rPr>
          <w:rFonts w:ascii="Times New Roman" w:hAnsi="Times New Roman" w:cs="Times New Roman"/>
          <w:sz w:val="24"/>
          <w:szCs w:val="24"/>
        </w:rPr>
        <w:tab/>
      </w:r>
    </w:p>
    <w:p w14:paraId="2E44FBBE" w14:textId="77777777" w:rsidR="00701253" w:rsidRPr="002C66D7" w:rsidRDefault="00701253" w:rsidP="000E5789">
      <w:pPr>
        <w:pStyle w:val="ConsPlusNormal"/>
        <w:widowControl/>
        <w:tabs>
          <w:tab w:val="left" w:pos="3402"/>
          <w:tab w:val="left" w:pos="8789"/>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4"/>
          <w:sz w:val="24"/>
          <w:szCs w:val="24"/>
        </w:rPr>
        <w:object w:dxaOrig="2140" w:dyaOrig="620" w14:anchorId="0C544B66">
          <v:shape id="_x0000_i1458" type="#_x0000_t75" style="width:107.25pt;height:30.75pt" o:ole="">
            <v:imagedata r:id="rId977" o:title=""/>
          </v:shape>
          <o:OLEObject Type="Embed" ProgID="Equation.3" ShapeID="_x0000_i1458" DrawAspect="Content" ObjectID="_1681831394" r:id="rId978"/>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(Х.9)</w:t>
      </w:r>
    </w:p>
    <w:p w14:paraId="277A7A39"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при сосредоточенной нагрузке – по формуле</w:t>
      </w:r>
    </w:p>
    <w:p w14:paraId="0D72B7B3" w14:textId="77777777" w:rsidR="00701253" w:rsidRPr="002C66D7" w:rsidRDefault="00701253" w:rsidP="000E5789">
      <w:pPr>
        <w:pStyle w:val="ConsPlusNormal"/>
        <w:widowControl/>
        <w:tabs>
          <w:tab w:val="left" w:pos="2835"/>
          <w:tab w:val="left" w:pos="8789"/>
        </w:tabs>
        <w:spacing w:before="120" w:after="120"/>
        <w:ind w:firstLine="0"/>
        <w:rPr>
          <w:rFonts w:ascii="Times New Roman" w:hAnsi="Times New Roman" w:cs="Times New Roman"/>
          <w:sz w:val="24"/>
          <w:szCs w:val="24"/>
        </w:rPr>
      </w:pPr>
      <w:r w:rsidRPr="002C66D7">
        <w:rPr>
          <w:rFonts w:ascii="Times New Roman" w:hAnsi="Times New Roman" w:cs="Times New Roman"/>
          <w:sz w:val="24"/>
          <w:szCs w:val="24"/>
        </w:rPr>
        <w:tab/>
        <w:t xml:space="preserve">  </w:t>
      </w:r>
      <w:r w:rsidRPr="002C66D7">
        <w:rPr>
          <w:rFonts w:ascii="Times New Roman" w:hAnsi="Times New Roman" w:cs="Times New Roman"/>
          <w:position w:val="-32"/>
          <w:sz w:val="24"/>
          <w:szCs w:val="24"/>
        </w:rPr>
        <w:object w:dxaOrig="4160" w:dyaOrig="740" w14:anchorId="18DD5130">
          <v:shape id="_x0000_i1459" type="#_x0000_t75" style="width:207.75pt;height:36.75pt" o:ole="">
            <v:imagedata r:id="rId979" o:title=""/>
          </v:shape>
          <o:OLEObject Type="Embed" ProgID="Equation.3" ShapeID="_x0000_i1459" DrawAspect="Content" ObjectID="_1681831395" r:id="rId980"/>
        </w:object>
      </w:r>
      <w:r w:rsidRPr="002C66D7">
        <w:rPr>
          <w:rFonts w:ascii="Times New Roman" w:hAnsi="Times New Roman" w:cs="Times New Roman"/>
          <w:sz w:val="24"/>
          <w:szCs w:val="24"/>
        </w:rPr>
        <w:t>.                  (Х.10)</w:t>
      </w:r>
    </w:p>
    <w:p w14:paraId="630CF549"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В формулах (Х.9) и (Х.10):</w:t>
      </w:r>
    </w:p>
    <w:p w14:paraId="032AD537" w14:textId="77777777" w:rsidR="00701253" w:rsidRPr="002C66D7" w:rsidRDefault="00701253" w:rsidP="000E5789">
      <w:pPr>
        <w:pStyle w:val="ConsPlusNormal"/>
        <w:widowControl/>
        <w:tabs>
          <w:tab w:val="left" w:pos="3969"/>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2079" w:dyaOrig="720" w14:anchorId="7D805CB3">
          <v:shape id="_x0000_i1460" type="#_x0000_t75" style="width:103.5pt;height:36pt" o:ole="">
            <v:imagedata r:id="rId981" o:title=""/>
          </v:shape>
          <o:OLEObject Type="Embed" ProgID="Equation.3" ShapeID="_x0000_i1460" DrawAspect="Content" ObjectID="_1681831396" r:id="rId982"/>
        </w:object>
      </w:r>
    </w:p>
    <w:p w14:paraId="1D425921"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 часть  высоты  стенки,  равная  расстоянию  от  оси  нагруженного  пояса  в</w:t>
      </w:r>
    </w:p>
    <w:p w14:paraId="1561F8AC"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сварных и прокатных  балках  или  от  ближайшей  риски  поясного  уголка</w:t>
      </w:r>
    </w:p>
    <w:p w14:paraId="6A8D9302"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 балках с болтовыми  соединениями  до  границы проверяемой  пластинки;</w:t>
      </w:r>
    </w:p>
    <w:p w14:paraId="544D9A3A"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 полная высота стенки.</w:t>
      </w:r>
    </w:p>
    <w:p w14:paraId="460B23D5" w14:textId="0D87D9D7" w:rsidR="000567D0" w:rsidRPr="002C66D7" w:rsidRDefault="000567D0" w:rsidP="000E5789">
      <w:pPr>
        <w:pStyle w:val="ConsPlusNormal"/>
        <w:widowControl/>
        <w:suppressAutoHyphens/>
        <w:spacing w:after="80"/>
        <w:ind w:firstLine="539"/>
        <w:jc w:val="both"/>
        <w:rPr>
          <w:rFonts w:ascii="Times New Roman" w:hAnsi="Times New Roman" w:cs="Times New Roman"/>
          <w:b/>
          <w:bCs/>
          <w:sz w:val="24"/>
          <w:szCs w:val="24"/>
        </w:rPr>
      </w:pPr>
      <w:r w:rsidRPr="002C66D7">
        <w:rPr>
          <w:rFonts w:ascii="Times New Roman" w:hAnsi="Times New Roman" w:cs="Times New Roman"/>
          <w:b/>
          <w:bCs/>
          <w:sz w:val="24"/>
          <w:szCs w:val="24"/>
        </w:rPr>
        <w:t>(Измененная редакция, Изм. № 1).</w:t>
      </w:r>
    </w:p>
    <w:p w14:paraId="40228F7E" w14:textId="7CCB4311" w:rsidR="00701253" w:rsidRPr="002C66D7" w:rsidRDefault="00701253" w:rsidP="000E5789">
      <w:pPr>
        <w:pStyle w:val="ConsPlusNormal"/>
        <w:widowControl/>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lastRenderedPageBreak/>
        <w:t xml:space="preserve">Х.3 Критические напряжения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x</w:t>
      </w:r>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cr</w:t>
      </w:r>
      <w:proofErr w:type="spellEnd"/>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y</w:t>
      </w:r>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cr</w:t>
      </w:r>
      <w:proofErr w:type="spellEnd"/>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sym w:font="Symbol" w:char="F074"/>
      </w:r>
      <w:proofErr w:type="spellStart"/>
      <w:r w:rsidRPr="002C66D7">
        <w:rPr>
          <w:rFonts w:ascii="Times New Roman" w:hAnsi="Times New Roman" w:cs="Times New Roman"/>
          <w:i/>
          <w:spacing w:val="4"/>
          <w:sz w:val="24"/>
          <w:szCs w:val="24"/>
          <w:vertAlign w:val="subscript"/>
          <w:lang w:val="en-US"/>
        </w:rPr>
        <w:t>xy</w:t>
      </w:r>
      <w:proofErr w:type="spellEnd"/>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cr</w:t>
      </w:r>
      <w:proofErr w:type="spellEnd"/>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x</w:t>
      </w:r>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cr</w:t>
      </w:r>
      <w:proofErr w:type="spellEnd"/>
      <w:r w:rsidRPr="002C66D7">
        <w:rPr>
          <w:rFonts w:ascii="Times New Roman" w:hAnsi="Times New Roman" w:cs="Times New Roman"/>
          <w:i/>
          <w:spacing w:val="4"/>
          <w:sz w:val="24"/>
          <w:szCs w:val="24"/>
          <w:vertAlign w:val="subscript"/>
        </w:rPr>
        <w:t>,е</w:t>
      </w:r>
      <w:r w:rsidRPr="002C66D7">
        <w:rPr>
          <w:rFonts w:ascii="Times New Roman" w:hAnsi="Times New Roman" w:cs="Times New Roman"/>
          <w:i/>
          <w:spacing w:val="4"/>
          <w:sz w:val="24"/>
          <w:szCs w:val="24"/>
          <w:vertAlign w:val="subscript"/>
          <w:lang w:val="en-US"/>
        </w:rPr>
        <w:t>f</w:t>
      </w:r>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y</w:t>
      </w:r>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cr</w:t>
      </w:r>
      <w:proofErr w:type="spellEnd"/>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ef</w:t>
      </w:r>
      <w:proofErr w:type="spellEnd"/>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sym w:font="Symbol" w:char="F074"/>
      </w:r>
      <w:proofErr w:type="spellStart"/>
      <w:r w:rsidRPr="002C66D7">
        <w:rPr>
          <w:rFonts w:ascii="Times New Roman" w:hAnsi="Times New Roman" w:cs="Times New Roman"/>
          <w:i/>
          <w:spacing w:val="4"/>
          <w:sz w:val="24"/>
          <w:szCs w:val="24"/>
          <w:vertAlign w:val="subscript"/>
          <w:lang w:val="en-US"/>
        </w:rPr>
        <w:t>xy</w:t>
      </w:r>
      <w:proofErr w:type="spellEnd"/>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cr</w:t>
      </w:r>
      <w:proofErr w:type="spellEnd"/>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ef</w:t>
      </w:r>
      <w:proofErr w:type="spellEnd"/>
      <w:r w:rsidRPr="002C66D7">
        <w:rPr>
          <w:rFonts w:ascii="Times New Roman" w:hAnsi="Times New Roman" w:cs="Times New Roman"/>
          <w:spacing w:val="4"/>
          <w:sz w:val="24"/>
          <w:szCs w:val="24"/>
        </w:rPr>
        <w:t xml:space="preserve"> следует определять в предположении действия только одного из рассматриваемых напряжений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x</w:t>
      </w:r>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y</w:t>
      </w:r>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sym w:font="Symbol" w:char="F074"/>
      </w:r>
      <w:proofErr w:type="spellStart"/>
      <w:r w:rsidRPr="002C66D7">
        <w:rPr>
          <w:rFonts w:ascii="Times New Roman" w:hAnsi="Times New Roman" w:cs="Times New Roman"/>
          <w:i/>
          <w:spacing w:val="4"/>
          <w:sz w:val="24"/>
          <w:szCs w:val="24"/>
          <w:vertAlign w:val="subscript"/>
          <w:lang w:val="en-US"/>
        </w:rPr>
        <w:t>xy</w:t>
      </w:r>
      <w:proofErr w:type="spellEnd"/>
      <w:r w:rsidRPr="002C66D7">
        <w:rPr>
          <w:rFonts w:ascii="Times New Roman" w:hAnsi="Times New Roman" w:cs="Times New Roman"/>
          <w:spacing w:val="4"/>
          <w:sz w:val="24"/>
          <w:szCs w:val="24"/>
        </w:rPr>
        <w:t xml:space="preserve">. Приведенные критические напряжения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x</w:t>
      </w:r>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cr</w:t>
      </w:r>
      <w:proofErr w:type="spellEnd"/>
      <w:r w:rsidRPr="002C66D7">
        <w:rPr>
          <w:rFonts w:ascii="Times New Roman" w:hAnsi="Times New Roman" w:cs="Times New Roman"/>
          <w:i/>
          <w:spacing w:val="4"/>
          <w:sz w:val="24"/>
          <w:szCs w:val="24"/>
          <w:vertAlign w:val="subscript"/>
        </w:rPr>
        <w:t>,е</w:t>
      </w:r>
      <w:r w:rsidRPr="002C66D7">
        <w:rPr>
          <w:rFonts w:ascii="Times New Roman" w:hAnsi="Times New Roman" w:cs="Times New Roman"/>
          <w:i/>
          <w:spacing w:val="4"/>
          <w:sz w:val="24"/>
          <w:szCs w:val="24"/>
          <w:vertAlign w:val="subscript"/>
          <w:lang w:val="en-US"/>
        </w:rPr>
        <w:t>f</w:t>
      </w:r>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y</w:t>
      </w:r>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cr</w:t>
      </w:r>
      <w:proofErr w:type="spellEnd"/>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ef</w:t>
      </w:r>
      <w:proofErr w:type="spellEnd"/>
      <w:r w:rsidRPr="002C66D7">
        <w:rPr>
          <w:rFonts w:ascii="Times New Roman" w:hAnsi="Times New Roman" w:cs="Times New Roman"/>
          <w:spacing w:val="4"/>
          <w:sz w:val="24"/>
          <w:szCs w:val="24"/>
        </w:rPr>
        <w:t xml:space="preserve">, </w:t>
      </w:r>
      <w:r w:rsidRPr="002C66D7">
        <w:rPr>
          <w:rFonts w:ascii="Times New Roman" w:hAnsi="Times New Roman" w:cs="Times New Roman"/>
          <w:spacing w:val="4"/>
          <w:sz w:val="24"/>
          <w:szCs w:val="24"/>
        </w:rPr>
        <w:sym w:font="Symbol" w:char="F074"/>
      </w:r>
      <w:proofErr w:type="spellStart"/>
      <w:r w:rsidRPr="002C66D7">
        <w:rPr>
          <w:rFonts w:ascii="Times New Roman" w:hAnsi="Times New Roman" w:cs="Times New Roman"/>
          <w:i/>
          <w:spacing w:val="4"/>
          <w:sz w:val="24"/>
          <w:szCs w:val="24"/>
          <w:vertAlign w:val="subscript"/>
          <w:lang w:val="en-US"/>
        </w:rPr>
        <w:t>xy</w:t>
      </w:r>
      <w:proofErr w:type="spellEnd"/>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cr</w:t>
      </w:r>
      <w:proofErr w:type="spellEnd"/>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ef</w:t>
      </w:r>
      <w:proofErr w:type="spellEnd"/>
      <w:r w:rsidRPr="002C66D7">
        <w:rPr>
          <w:rFonts w:ascii="Times New Roman" w:hAnsi="Times New Roman" w:cs="Times New Roman"/>
          <w:spacing w:val="4"/>
          <w:sz w:val="24"/>
          <w:szCs w:val="24"/>
        </w:rPr>
        <w:t xml:space="preserve"> в общем случае вычисляют в предположении неограниченной упругости материала на основе теории устойчивости первого рода (бифуркация форм равновесия) для пластинчатых систем.</w:t>
      </w:r>
    </w:p>
    <w:p w14:paraId="08E7A83F"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Значения приводимых в таблицах Х.2, Х.4 – Х.13 параметров для определения критических напряжений в пластинках допускается находить по линейной интерполяции.</w:t>
      </w:r>
    </w:p>
    <w:p w14:paraId="3A2E39B3"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Х.4 Расчет по устойчивости стенки сплошных изгибаемых элементов, имеющей только поперечные ребра жесткости, следует выполнять по формуле</w:t>
      </w:r>
    </w:p>
    <w:p w14:paraId="322EAB6F" w14:textId="77777777" w:rsidR="00701253" w:rsidRPr="002C66D7" w:rsidRDefault="00701253" w:rsidP="000E5789">
      <w:pPr>
        <w:pStyle w:val="ConsPlusNormal"/>
        <w:widowControl/>
        <w:tabs>
          <w:tab w:val="left" w:pos="3119"/>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8"/>
          <w:sz w:val="24"/>
          <w:szCs w:val="24"/>
        </w:rPr>
        <w:object w:dxaOrig="3680" w:dyaOrig="940" w14:anchorId="40713D0F">
          <v:shape id="_x0000_i1461" type="#_x0000_t75" style="width:184.5pt;height:47.25pt" o:ole="">
            <v:imagedata r:id="rId983" o:title=""/>
          </v:shape>
          <o:OLEObject Type="Embed" ProgID="Equation.3" ShapeID="_x0000_i1461" DrawAspect="Content" ObjectID="_1681831397" r:id="rId984"/>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(Х.11)</w:t>
      </w:r>
    </w:p>
    <w:p w14:paraId="41D5B14E"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 критические нормальные напряжения соответственно продольное и </w:t>
      </w:r>
    </w:p>
    <w:p w14:paraId="3DFFD873"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поперечное;</w:t>
      </w:r>
    </w:p>
    <w:p w14:paraId="1B1F88D3"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 критическое касательное напряжение;</w:t>
      </w:r>
    </w:p>
    <w:p w14:paraId="23D0C059"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77"/>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коэффициент, принимаемый по таблице Х.2;</w:t>
      </w:r>
    </w:p>
    <w:p w14:paraId="1A6FEAEE"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position w:val="-32"/>
          <w:sz w:val="24"/>
          <w:szCs w:val="24"/>
        </w:rPr>
        <w:object w:dxaOrig="2439" w:dyaOrig="760" w14:anchorId="53403001">
          <v:shape id="_x0000_i1462" type="#_x0000_t75" style="width:122.25pt;height:37.5pt" o:ole="">
            <v:imagedata r:id="rId985" o:title=""/>
          </v:shape>
          <o:OLEObject Type="Embed" ProgID="Equation.3" ShapeID="_x0000_i1462" DrawAspect="Content" ObjectID="_1681831398" r:id="rId986"/>
        </w:object>
      </w:r>
      <w:r w:rsidRPr="002C66D7">
        <w:rPr>
          <w:rFonts w:ascii="Times New Roman" w:hAnsi="Times New Roman" w:cs="Times New Roman"/>
          <w:sz w:val="24"/>
          <w:szCs w:val="24"/>
        </w:rPr>
        <w:t xml:space="preserve"> – коэффициент, вводимый при расчете автодорожных и городских мостов при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w:t>
      </w:r>
      <w:proofErr w:type="gramStart"/>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&gt;</w:t>
      </w:r>
      <w:proofErr w:type="gramEnd"/>
      <w:r w:rsidRPr="002C66D7">
        <w:rPr>
          <w:rFonts w:ascii="Times New Roman" w:hAnsi="Times New Roman" w:cs="Times New Roman"/>
          <w:sz w:val="24"/>
          <w:szCs w:val="24"/>
        </w:rPr>
        <w:t xml:space="preserve"> 100.</w:t>
      </w:r>
    </w:p>
    <w:p w14:paraId="219BA714"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6B655E43" w14:textId="77777777" w:rsidR="00701253" w:rsidRPr="002C66D7" w:rsidRDefault="00701253" w:rsidP="000E5789">
      <w:pPr>
        <w:pStyle w:val="ConsPlusNormal"/>
        <w:widowControl/>
        <w:spacing w:after="120"/>
        <w:ind w:firstLine="0"/>
        <w:rPr>
          <w:rFonts w:ascii="Times New Roman" w:hAnsi="Times New Roman" w:cs="Times New Roman"/>
          <w:sz w:val="22"/>
          <w:szCs w:val="22"/>
        </w:rPr>
      </w:pPr>
      <w:r w:rsidRPr="002C66D7">
        <w:rPr>
          <w:rFonts w:ascii="Times New Roman" w:hAnsi="Times New Roman" w:cs="Times New Roman"/>
          <w:sz w:val="22"/>
          <w:szCs w:val="22"/>
        </w:rPr>
        <w:t>Т а б л и ц а  Х.2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2"/>
        <w:gridCol w:w="1162"/>
        <w:gridCol w:w="1163"/>
        <w:gridCol w:w="1162"/>
        <w:gridCol w:w="1162"/>
        <w:gridCol w:w="1163"/>
        <w:gridCol w:w="1066"/>
        <w:gridCol w:w="1080"/>
      </w:tblGrid>
      <w:tr w:rsidR="00701253" w:rsidRPr="002C66D7" w14:paraId="38022EB3" w14:textId="77777777" w:rsidTr="005739E5">
        <w:tc>
          <w:tcPr>
            <w:tcW w:w="1042" w:type="dxa"/>
          </w:tcPr>
          <w:p w14:paraId="2ADE32C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sym w:font="Symbol" w:char="F078"/>
            </w:r>
          </w:p>
        </w:tc>
        <w:tc>
          <w:tcPr>
            <w:tcW w:w="1162" w:type="dxa"/>
          </w:tcPr>
          <w:p w14:paraId="294F525D" w14:textId="77777777" w:rsidR="00701253" w:rsidRPr="002C66D7" w:rsidRDefault="00701253"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0</w:t>
            </w:r>
          </w:p>
        </w:tc>
        <w:tc>
          <w:tcPr>
            <w:tcW w:w="1163" w:type="dxa"/>
          </w:tcPr>
          <w:p w14:paraId="6317919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t>0</w:t>
            </w:r>
            <w:r w:rsidRPr="002C66D7">
              <w:rPr>
                <w:rFonts w:ascii="Times New Roman" w:hAnsi="Times New Roman" w:cs="Times New Roman"/>
              </w:rPr>
              <w:t>,5</w:t>
            </w:r>
          </w:p>
        </w:tc>
        <w:tc>
          <w:tcPr>
            <w:tcW w:w="1162" w:type="dxa"/>
          </w:tcPr>
          <w:p w14:paraId="1A39964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c>
          <w:tcPr>
            <w:tcW w:w="1162" w:type="dxa"/>
          </w:tcPr>
          <w:p w14:paraId="2E476A7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tc>
        <w:tc>
          <w:tcPr>
            <w:tcW w:w="1163" w:type="dxa"/>
          </w:tcPr>
          <w:p w14:paraId="04CBA84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tc>
        <w:tc>
          <w:tcPr>
            <w:tcW w:w="1066" w:type="dxa"/>
            <w:shd w:val="clear" w:color="auto" w:fill="auto"/>
          </w:tcPr>
          <w:p w14:paraId="14027D5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3,0</w:t>
            </w:r>
          </w:p>
        </w:tc>
        <w:tc>
          <w:tcPr>
            <w:tcW w:w="1080" w:type="dxa"/>
            <w:shd w:val="clear" w:color="auto" w:fill="auto"/>
          </w:tcPr>
          <w:p w14:paraId="3E9011A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4,0</w:t>
            </w:r>
          </w:p>
        </w:tc>
      </w:tr>
      <w:tr w:rsidR="00701253" w:rsidRPr="002C66D7" w14:paraId="01D6A280" w14:textId="77777777" w:rsidTr="005739E5">
        <w:tc>
          <w:tcPr>
            <w:tcW w:w="1042" w:type="dxa"/>
          </w:tcPr>
          <w:p w14:paraId="46C66C9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sym w:font="Symbol" w:char="F077"/>
            </w:r>
            <w:r w:rsidRPr="002C66D7">
              <w:rPr>
                <w:rFonts w:ascii="Times New Roman" w:hAnsi="Times New Roman" w:cs="Times New Roman"/>
                <w:vertAlign w:val="subscript"/>
              </w:rPr>
              <w:t>1</w:t>
            </w:r>
          </w:p>
        </w:tc>
        <w:tc>
          <w:tcPr>
            <w:tcW w:w="1162" w:type="dxa"/>
          </w:tcPr>
          <w:p w14:paraId="45415F8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tc>
        <w:tc>
          <w:tcPr>
            <w:tcW w:w="1163" w:type="dxa"/>
          </w:tcPr>
          <w:p w14:paraId="77F9D8F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1,05</w:t>
            </w:r>
          </w:p>
        </w:tc>
        <w:tc>
          <w:tcPr>
            <w:tcW w:w="1162" w:type="dxa"/>
          </w:tcPr>
          <w:p w14:paraId="4705544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1,10</w:t>
            </w:r>
          </w:p>
        </w:tc>
        <w:tc>
          <w:tcPr>
            <w:tcW w:w="1162" w:type="dxa"/>
          </w:tcPr>
          <w:p w14:paraId="327FB60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1,15</w:t>
            </w:r>
          </w:p>
        </w:tc>
        <w:tc>
          <w:tcPr>
            <w:tcW w:w="1163" w:type="dxa"/>
          </w:tcPr>
          <w:p w14:paraId="68783E1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1,20</w:t>
            </w:r>
          </w:p>
        </w:tc>
        <w:tc>
          <w:tcPr>
            <w:tcW w:w="1066" w:type="dxa"/>
            <w:shd w:val="clear" w:color="auto" w:fill="auto"/>
          </w:tcPr>
          <w:p w14:paraId="67F377C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1,30</w:t>
            </w:r>
          </w:p>
        </w:tc>
        <w:tc>
          <w:tcPr>
            <w:tcW w:w="1080" w:type="dxa"/>
            <w:shd w:val="clear" w:color="auto" w:fill="auto"/>
          </w:tcPr>
          <w:p w14:paraId="02473C0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1,40</w:t>
            </w:r>
          </w:p>
        </w:tc>
      </w:tr>
    </w:tbl>
    <w:p w14:paraId="77E75BFE"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01C126D3"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Критические напряжения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следует определять по формулам таблицы Х.3 в зависимости от приведенных критических напряжений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,е</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вычисляемых по  Х.4.1 – Х.4.3. При этом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определяется по формулам для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с подстановкой в них соотношений:</w:t>
      </w:r>
    </w:p>
    <w:p w14:paraId="5FB0BED2" w14:textId="77777777" w:rsidR="00701253" w:rsidRPr="002C66D7" w:rsidRDefault="00701253" w:rsidP="000E5789">
      <w:pPr>
        <w:pStyle w:val="ConsPlusNormal"/>
        <w:widowControl/>
        <w:tabs>
          <w:tab w:val="left" w:pos="3402"/>
          <w:tab w:val="left" w:pos="8789"/>
        </w:tabs>
        <w:ind w:firstLine="0"/>
        <w:jc w:val="center"/>
        <w:rPr>
          <w:rFonts w:ascii="Times New Roman" w:hAnsi="Times New Roman" w:cs="Times New Roman"/>
          <w:sz w:val="24"/>
          <w:szCs w:val="24"/>
        </w:rPr>
      </w:pPr>
      <w:r w:rsidRPr="002C66D7">
        <w:rPr>
          <w:rFonts w:ascii="Times New Roman" w:hAnsi="Times New Roman" w:cs="Times New Roman"/>
          <w:position w:val="-28"/>
          <w:sz w:val="24"/>
          <w:szCs w:val="24"/>
        </w:rPr>
        <w:object w:dxaOrig="3180" w:dyaOrig="700" w14:anchorId="607E821C">
          <v:shape id="_x0000_i1463" type="#_x0000_t75" style="width:159.75pt;height:35.25pt" o:ole="">
            <v:imagedata r:id="rId987" o:title=""/>
          </v:shape>
          <o:OLEObject Type="Embed" ProgID="Equation.3" ShapeID="_x0000_i1463" DrawAspect="Content" ObjectID="_1681831399" r:id="rId988"/>
        </w:object>
      </w:r>
      <w:r w:rsidRPr="002C66D7">
        <w:rPr>
          <w:rFonts w:ascii="Times New Roman" w:hAnsi="Times New Roman" w:cs="Times New Roman"/>
          <w:sz w:val="24"/>
          <w:szCs w:val="24"/>
        </w:rPr>
        <w:t>.</w:t>
      </w:r>
    </w:p>
    <w:p w14:paraId="15EE10CD" w14:textId="6A7E25B4" w:rsidR="00374378" w:rsidRPr="002C66D7" w:rsidRDefault="00374378" w:rsidP="000E5789">
      <w:pPr>
        <w:pStyle w:val="ConsPlusNormal"/>
        <w:widowControl/>
        <w:spacing w:after="80"/>
        <w:ind w:firstLine="0"/>
        <w:rPr>
          <w:rFonts w:ascii="Times New Roman" w:hAnsi="Times New Roman" w:cs="Times New Roman"/>
          <w:sz w:val="22"/>
          <w:szCs w:val="22"/>
        </w:rPr>
      </w:pPr>
    </w:p>
    <w:p w14:paraId="1A955DC0" w14:textId="5A2D4648" w:rsidR="00701253" w:rsidRPr="002C66D7" w:rsidRDefault="00701253" w:rsidP="000E5789">
      <w:pPr>
        <w:pStyle w:val="ConsPlusNormal"/>
        <w:widowControl/>
        <w:spacing w:after="80"/>
        <w:ind w:firstLine="0"/>
        <w:rPr>
          <w:rFonts w:ascii="Times New Roman" w:hAnsi="Times New Roman" w:cs="Times New Roman"/>
          <w:sz w:val="22"/>
          <w:szCs w:val="22"/>
          <w:lang w:val="en-US"/>
        </w:rPr>
      </w:pPr>
      <w:r w:rsidRPr="002C66D7">
        <w:rPr>
          <w:rFonts w:ascii="Times New Roman" w:hAnsi="Times New Roman" w:cs="Times New Roman"/>
          <w:sz w:val="22"/>
          <w:szCs w:val="22"/>
        </w:rPr>
        <w:t>Т а б л и ц а  Х.3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1"/>
        <w:gridCol w:w="2105"/>
        <w:gridCol w:w="5556"/>
      </w:tblGrid>
      <w:tr w:rsidR="00701253" w:rsidRPr="002C66D7" w14:paraId="6E035C03" w14:textId="77777777" w:rsidTr="005739E5">
        <w:tc>
          <w:tcPr>
            <w:tcW w:w="1418" w:type="dxa"/>
            <w:vAlign w:val="center"/>
          </w:tcPr>
          <w:p w14:paraId="6F3A51F5"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Класс прочности </w:t>
            </w:r>
          </w:p>
          <w:p w14:paraId="2B672196"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стали</w:t>
            </w:r>
          </w:p>
        </w:tc>
        <w:tc>
          <w:tcPr>
            <w:tcW w:w="2126" w:type="dxa"/>
          </w:tcPr>
          <w:p w14:paraId="2E803B74"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Интервал </w:t>
            </w:r>
          </w:p>
          <w:p w14:paraId="0875A151"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значений </w:t>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x</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cr</w:t>
            </w:r>
            <w:proofErr w:type="spellEnd"/>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ef</w:t>
            </w:r>
            <w:proofErr w:type="spellEnd"/>
            <w:r w:rsidRPr="002C66D7">
              <w:rPr>
                <w:rFonts w:ascii="Times New Roman" w:hAnsi="Times New Roman" w:cs="Times New Roman"/>
                <w:sz w:val="18"/>
                <w:szCs w:val="18"/>
              </w:rPr>
              <w:t>,</w:t>
            </w:r>
          </w:p>
          <w:p w14:paraId="23BA618A"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МПа </w:t>
            </w:r>
          </w:p>
        </w:tc>
        <w:tc>
          <w:tcPr>
            <w:tcW w:w="5631" w:type="dxa"/>
          </w:tcPr>
          <w:p w14:paraId="403CBF0E"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Формулы</w:t>
            </w:r>
            <w:r w:rsidRPr="002C66D7">
              <w:rPr>
                <w:rFonts w:ascii="Times New Roman" w:hAnsi="Times New Roman" w:cs="Times New Roman"/>
                <w:sz w:val="18"/>
                <w:szCs w:val="18"/>
                <w:vertAlign w:val="superscript"/>
              </w:rPr>
              <w:t>*</w:t>
            </w:r>
            <w:r w:rsidRPr="002C66D7">
              <w:rPr>
                <w:rFonts w:ascii="Times New Roman" w:hAnsi="Times New Roman" w:cs="Times New Roman"/>
                <w:sz w:val="18"/>
                <w:szCs w:val="18"/>
              </w:rPr>
              <w:t xml:space="preserve"> для определения </w:t>
            </w:r>
          </w:p>
          <w:p w14:paraId="757A4058"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x</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cr</w:t>
            </w:r>
            <w:proofErr w:type="spellEnd"/>
            <w:r w:rsidRPr="002C66D7">
              <w:rPr>
                <w:rFonts w:ascii="Times New Roman" w:hAnsi="Times New Roman" w:cs="Times New Roman"/>
                <w:sz w:val="18"/>
                <w:szCs w:val="18"/>
              </w:rPr>
              <w:t xml:space="preserve"> и </w:t>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y</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cr</w:t>
            </w:r>
            <w:proofErr w:type="spellEnd"/>
          </w:p>
        </w:tc>
      </w:tr>
      <w:tr w:rsidR="00701253" w:rsidRPr="00AF3E64" w14:paraId="66227320" w14:textId="77777777" w:rsidTr="005739E5">
        <w:tc>
          <w:tcPr>
            <w:tcW w:w="1418" w:type="dxa"/>
            <w:vAlign w:val="center"/>
          </w:tcPr>
          <w:p w14:paraId="11EDDC9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С235</w:t>
            </w:r>
          </w:p>
        </w:tc>
        <w:tc>
          <w:tcPr>
            <w:tcW w:w="2126" w:type="dxa"/>
          </w:tcPr>
          <w:p w14:paraId="6D3496A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t xml:space="preserve">0–196 </w:t>
            </w:r>
          </w:p>
          <w:p w14:paraId="15843992" w14:textId="77777777" w:rsidR="00701253" w:rsidRPr="002C66D7" w:rsidRDefault="00701253" w:rsidP="000E5789">
            <w:pPr>
              <w:pStyle w:val="ConsPlusNormal"/>
              <w:widowControl/>
              <w:ind w:firstLine="0"/>
              <w:jc w:val="center"/>
              <w:rPr>
                <w:rFonts w:ascii="Times New Roman" w:hAnsi="Times New Roman" w:cs="Times New Roman"/>
              </w:rPr>
            </w:pPr>
          </w:p>
          <w:p w14:paraId="0CA152CF" w14:textId="77777777" w:rsidR="00701253" w:rsidRPr="002C66D7" w:rsidRDefault="00701253" w:rsidP="000E5789">
            <w:pPr>
              <w:pStyle w:val="ConsPlusNormal"/>
              <w:widowControl/>
              <w:spacing w:after="40"/>
              <w:ind w:firstLine="0"/>
              <w:jc w:val="center"/>
              <w:rPr>
                <w:rFonts w:ascii="Times New Roman" w:hAnsi="Times New Roman" w:cs="Times New Roman"/>
              </w:rPr>
            </w:pPr>
          </w:p>
          <w:p w14:paraId="23F28E9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t xml:space="preserve">196–385 </w:t>
            </w:r>
          </w:p>
          <w:p w14:paraId="2B5503F5" w14:textId="77777777" w:rsidR="00701253" w:rsidRPr="002C66D7" w:rsidRDefault="00701253" w:rsidP="000E5789">
            <w:pPr>
              <w:pStyle w:val="ConsPlusNormal"/>
              <w:widowControl/>
              <w:ind w:firstLine="0"/>
              <w:jc w:val="center"/>
              <w:rPr>
                <w:rFonts w:ascii="Times New Roman" w:hAnsi="Times New Roman" w:cs="Times New Roman"/>
                <w:lang w:val="en-US"/>
              </w:rPr>
            </w:pPr>
          </w:p>
          <w:p w14:paraId="7785A45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Свыше 385 </w:t>
            </w:r>
          </w:p>
          <w:p w14:paraId="5CFDC138" w14:textId="77777777" w:rsidR="00701253" w:rsidRPr="002C66D7" w:rsidRDefault="00701253" w:rsidP="000E5789">
            <w:pPr>
              <w:pStyle w:val="ConsPlusNormal"/>
              <w:widowControl/>
              <w:ind w:firstLine="0"/>
              <w:jc w:val="center"/>
              <w:rPr>
                <w:rFonts w:ascii="Times New Roman" w:hAnsi="Times New Roman" w:cs="Times New Roman"/>
              </w:rPr>
            </w:pPr>
          </w:p>
        </w:tc>
        <w:tc>
          <w:tcPr>
            <w:tcW w:w="5631" w:type="dxa"/>
          </w:tcPr>
          <w:p w14:paraId="0DEA5CAF" w14:textId="77777777" w:rsidR="00701253" w:rsidRPr="002C66D7" w:rsidRDefault="00701253" w:rsidP="000E5789">
            <w:pPr>
              <w:pStyle w:val="ConsPlusNormal"/>
              <w:widowControl/>
              <w:ind w:firstLine="0"/>
              <w:rPr>
                <w:rFonts w:ascii="Times New Roman" w:hAnsi="Times New Roman" w:cs="Times New Roman"/>
                <w:i/>
                <w:lang w:val="en-US"/>
              </w:rPr>
            </w:pP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w:t>
            </w:r>
            <w:proofErr w:type="spellEnd"/>
            <w:r w:rsidRPr="002C66D7">
              <w:rPr>
                <w:rFonts w:ascii="Times New Roman" w:hAnsi="Times New Roman" w:cs="Times New Roman"/>
                <w:lang w:val="en-US"/>
              </w:rPr>
              <w:t xml:space="preserve"> = 0,9 </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i/>
                <w:lang w:val="en-US"/>
              </w:rPr>
              <w:t>m</w:t>
            </w:r>
          </w:p>
          <w:p w14:paraId="72F26928" w14:textId="77777777" w:rsidR="00701253" w:rsidRPr="002C66D7" w:rsidRDefault="00701253" w:rsidP="000E5789">
            <w:pPr>
              <w:pStyle w:val="ConsPlusNormal"/>
              <w:widowControl/>
              <w:ind w:firstLine="0"/>
              <w:rPr>
                <w:rFonts w:ascii="Times New Roman" w:hAnsi="Times New Roman" w:cs="Times New Roman"/>
                <w:i/>
                <w:lang w:val="en-US"/>
              </w:rPr>
            </w:pPr>
          </w:p>
          <w:p w14:paraId="58B91D97" w14:textId="77777777" w:rsidR="00701253" w:rsidRPr="002C66D7" w:rsidRDefault="00701253" w:rsidP="000E5789">
            <w:pPr>
              <w:pStyle w:val="ConsPlusNormal"/>
              <w:widowControl/>
              <w:ind w:firstLine="0"/>
              <w:rPr>
                <w:rFonts w:ascii="Times New Roman" w:hAnsi="Times New Roman" w:cs="Times New Roman"/>
                <w:lang w:val="en-US"/>
              </w:rPr>
            </w:pPr>
          </w:p>
          <w:p w14:paraId="50B0FFA6" w14:textId="77777777" w:rsidR="00701253" w:rsidRPr="002C66D7" w:rsidRDefault="00701253" w:rsidP="000E5789">
            <w:pPr>
              <w:pStyle w:val="ConsPlusNormal"/>
              <w:widowControl/>
              <w:ind w:firstLine="0"/>
              <w:rPr>
                <w:rFonts w:ascii="Times New Roman" w:hAnsi="Times New Roman" w:cs="Times New Roman"/>
                <w:i/>
                <w:lang w:val="en-US"/>
              </w:rPr>
            </w:pP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w:t>
            </w:r>
            <w:proofErr w:type="spellEnd"/>
            <w:r w:rsidRPr="002C66D7">
              <w:rPr>
                <w:rFonts w:ascii="Times New Roman" w:hAnsi="Times New Roman" w:cs="Times New Roman"/>
                <w:lang w:val="en-US"/>
              </w:rPr>
              <w:t xml:space="preserve"> = [–170,7(</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i/>
                <w:lang w:val="en-US"/>
              </w:rPr>
              <w:t>/</w:t>
            </w:r>
            <w:r w:rsidRPr="002C66D7">
              <w:rPr>
                <w:rFonts w:ascii="Times New Roman" w:hAnsi="Times New Roman" w:cs="Times New Roman"/>
                <w:i/>
              </w:rPr>
              <w:t>Е</w:t>
            </w:r>
            <w:r w:rsidRPr="002C66D7">
              <w:rPr>
                <w:rFonts w:ascii="Times New Roman" w:hAnsi="Times New Roman" w:cs="Times New Roman"/>
                <w:lang w:val="en-US"/>
              </w:rPr>
              <w:t>)</w:t>
            </w:r>
            <w:r w:rsidRPr="002C66D7">
              <w:rPr>
                <w:rFonts w:ascii="Times New Roman" w:hAnsi="Times New Roman" w:cs="Times New Roman"/>
                <w:vertAlign w:val="superscript"/>
                <w:lang w:val="en-US"/>
              </w:rPr>
              <w:t>2</w:t>
            </w:r>
            <w:r w:rsidRPr="002C66D7">
              <w:rPr>
                <w:rFonts w:ascii="Times New Roman" w:hAnsi="Times New Roman" w:cs="Times New Roman"/>
                <w:lang w:val="en-US"/>
              </w:rPr>
              <w:t xml:space="preserve"> + 0,6375(</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lang w:val="en-US"/>
              </w:rPr>
              <w:t>/</w:t>
            </w:r>
            <w:r w:rsidRPr="002C66D7">
              <w:rPr>
                <w:rFonts w:ascii="Times New Roman" w:hAnsi="Times New Roman" w:cs="Times New Roman"/>
                <w:i/>
              </w:rPr>
              <w:t>Е</w:t>
            </w:r>
            <w:r w:rsidRPr="002C66D7">
              <w:rPr>
                <w:rFonts w:ascii="Times New Roman" w:hAnsi="Times New Roman" w:cs="Times New Roman"/>
                <w:lang w:val="en-US"/>
              </w:rPr>
              <w:t xml:space="preserve">) + 0,4048 </w:t>
            </w:r>
            <w:r w:rsidRPr="002C66D7">
              <w:rPr>
                <w:rFonts w:ascii="Times New Roman" w:hAnsi="Times New Roman" w:cs="Times New Roman"/>
              </w:rPr>
              <w:sym w:font="Symbol" w:char="F0D7"/>
            </w:r>
            <w:r w:rsidRPr="002C66D7">
              <w:rPr>
                <w:rFonts w:ascii="Times New Roman" w:hAnsi="Times New Roman" w:cs="Times New Roman"/>
                <w:lang w:val="en-US"/>
              </w:rPr>
              <w:t xml:space="preserve"> 10</w:t>
            </w:r>
            <w:r w:rsidRPr="002C66D7">
              <w:rPr>
                <w:rFonts w:ascii="Times New Roman" w:hAnsi="Times New Roman" w:cs="Times New Roman"/>
                <w:vertAlign w:val="superscript"/>
                <w:lang w:val="en-US"/>
              </w:rPr>
              <w:t>–3</w:t>
            </w:r>
            <w:r w:rsidRPr="002C66D7">
              <w:rPr>
                <w:rFonts w:ascii="Times New Roman" w:hAnsi="Times New Roman" w:cs="Times New Roman"/>
                <w:lang w:val="en-US"/>
              </w:rPr>
              <w:t xml:space="preserve">] </w:t>
            </w:r>
            <w:proofErr w:type="spellStart"/>
            <w:r w:rsidRPr="002C66D7">
              <w:rPr>
                <w:rFonts w:ascii="Times New Roman" w:hAnsi="Times New Roman" w:cs="Times New Roman"/>
                <w:i/>
                <w:lang w:val="en-US"/>
              </w:rPr>
              <w:t>Em</w:t>
            </w:r>
            <w:proofErr w:type="spellEnd"/>
          </w:p>
          <w:p w14:paraId="314C5C52" w14:textId="77777777" w:rsidR="00701253" w:rsidRPr="002C66D7" w:rsidRDefault="00701253" w:rsidP="000E5789">
            <w:pPr>
              <w:pStyle w:val="ConsPlusNormal"/>
              <w:widowControl/>
              <w:ind w:firstLine="0"/>
              <w:rPr>
                <w:rFonts w:ascii="Times New Roman" w:hAnsi="Times New Roman" w:cs="Times New Roman"/>
                <w:i/>
                <w:lang w:val="en-US"/>
              </w:rPr>
            </w:pPr>
          </w:p>
          <w:p w14:paraId="597E8789" w14:textId="77777777" w:rsidR="00701253" w:rsidRPr="002C66D7" w:rsidRDefault="00701253" w:rsidP="000E5789">
            <w:pPr>
              <w:pStyle w:val="ConsPlusNormal"/>
              <w:widowControl/>
              <w:ind w:firstLine="0"/>
              <w:rPr>
                <w:rFonts w:ascii="Times New Roman" w:hAnsi="Times New Roman" w:cs="Times New Roman"/>
                <w:lang w:val="en-US"/>
              </w:rPr>
            </w:pP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w:t>
            </w:r>
            <w:proofErr w:type="spellEnd"/>
            <w:r w:rsidRPr="002C66D7">
              <w:rPr>
                <w:rFonts w:ascii="Times New Roman" w:hAnsi="Times New Roman" w:cs="Times New Roman"/>
                <w:lang w:val="en-US"/>
              </w:rPr>
              <w:t xml:space="preserve"> = [0,03114(</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w:t>
            </w:r>
            <w:proofErr w:type="spellEnd"/>
            <w:r w:rsidRPr="002C66D7">
              <w:rPr>
                <w:rFonts w:ascii="Times New Roman" w:hAnsi="Times New Roman" w:cs="Times New Roman"/>
                <w:i/>
                <w:vertAlign w:val="subscript"/>
                <w:lang w:val="en-US"/>
              </w:rPr>
              <w:t xml:space="preserve"> f </w:t>
            </w:r>
            <w:r w:rsidRPr="002C66D7">
              <w:rPr>
                <w:rFonts w:ascii="Times New Roman" w:hAnsi="Times New Roman" w:cs="Times New Roman"/>
                <w:lang w:val="en-US"/>
              </w:rPr>
              <w:t>/</w:t>
            </w:r>
            <w:r w:rsidRPr="002C66D7">
              <w:rPr>
                <w:rFonts w:ascii="Times New Roman" w:hAnsi="Times New Roman" w:cs="Times New Roman"/>
                <w:i/>
              </w:rPr>
              <w:t>Е</w:t>
            </w:r>
            <w:r w:rsidRPr="002C66D7">
              <w:rPr>
                <w:rFonts w:ascii="Times New Roman" w:hAnsi="Times New Roman" w:cs="Times New Roman"/>
                <w:lang w:val="en-US"/>
              </w:rPr>
              <w:t xml:space="preserve">) + 0,9419 </w:t>
            </w:r>
            <w:r w:rsidRPr="002C66D7">
              <w:rPr>
                <w:rFonts w:ascii="Times New Roman" w:hAnsi="Times New Roman" w:cs="Times New Roman"/>
              </w:rPr>
              <w:sym w:font="Symbol" w:char="F0D7"/>
            </w:r>
            <w:r w:rsidRPr="002C66D7">
              <w:rPr>
                <w:rFonts w:ascii="Times New Roman" w:hAnsi="Times New Roman" w:cs="Times New Roman"/>
                <w:lang w:val="en-US"/>
              </w:rPr>
              <w:t xml:space="preserve"> 10</w:t>
            </w:r>
            <w:r w:rsidRPr="002C66D7">
              <w:rPr>
                <w:rFonts w:ascii="Times New Roman" w:hAnsi="Times New Roman" w:cs="Times New Roman"/>
                <w:vertAlign w:val="superscript"/>
                <w:lang w:val="en-US"/>
              </w:rPr>
              <w:t>–3</w:t>
            </w:r>
            <w:r w:rsidRPr="002C66D7">
              <w:rPr>
                <w:rFonts w:ascii="Times New Roman" w:hAnsi="Times New Roman" w:cs="Times New Roman"/>
                <w:lang w:val="en-US"/>
              </w:rPr>
              <w:t xml:space="preserve">] </w:t>
            </w:r>
            <w:proofErr w:type="spellStart"/>
            <w:r w:rsidRPr="002C66D7">
              <w:rPr>
                <w:rFonts w:ascii="Times New Roman" w:hAnsi="Times New Roman" w:cs="Times New Roman"/>
                <w:i/>
                <w:lang w:val="en-US"/>
              </w:rPr>
              <w:t>Em</w:t>
            </w:r>
            <w:proofErr w:type="spellEnd"/>
          </w:p>
        </w:tc>
      </w:tr>
      <w:tr w:rsidR="00701253" w:rsidRPr="00AF3E64" w14:paraId="641F57FB" w14:textId="77777777" w:rsidTr="005739E5">
        <w:tc>
          <w:tcPr>
            <w:tcW w:w="1418" w:type="dxa"/>
            <w:vAlign w:val="center"/>
          </w:tcPr>
          <w:p w14:paraId="52A7831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С325–С345</w:t>
            </w:r>
          </w:p>
        </w:tc>
        <w:tc>
          <w:tcPr>
            <w:tcW w:w="2126" w:type="dxa"/>
          </w:tcPr>
          <w:p w14:paraId="7F5CFBD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t>0–</w:t>
            </w:r>
            <w:r w:rsidRPr="002C66D7">
              <w:rPr>
                <w:rFonts w:ascii="Times New Roman" w:hAnsi="Times New Roman" w:cs="Times New Roman"/>
              </w:rPr>
              <w:t>207</w:t>
            </w:r>
          </w:p>
          <w:p w14:paraId="2D367C4A" w14:textId="77777777" w:rsidR="00701253" w:rsidRPr="002C66D7" w:rsidRDefault="00701253" w:rsidP="000E5789">
            <w:pPr>
              <w:pStyle w:val="ConsPlusNormal"/>
              <w:widowControl/>
              <w:ind w:firstLine="0"/>
              <w:jc w:val="center"/>
              <w:rPr>
                <w:rFonts w:ascii="Times New Roman" w:hAnsi="Times New Roman" w:cs="Times New Roman"/>
                <w:lang w:val="en-US"/>
              </w:rPr>
            </w:pPr>
          </w:p>
          <w:p w14:paraId="1E4AEF3D" w14:textId="77777777" w:rsidR="00701253" w:rsidRPr="002C66D7" w:rsidRDefault="00701253" w:rsidP="000E5789">
            <w:pPr>
              <w:pStyle w:val="ConsPlusNormal"/>
              <w:widowControl/>
              <w:spacing w:after="60"/>
              <w:ind w:firstLine="0"/>
              <w:jc w:val="center"/>
              <w:rPr>
                <w:rFonts w:ascii="Times New Roman" w:hAnsi="Times New Roman" w:cs="Times New Roman"/>
                <w:lang w:val="en-US"/>
              </w:rPr>
            </w:pPr>
          </w:p>
          <w:p w14:paraId="3BC8AE2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207</w:t>
            </w:r>
            <w:r w:rsidRPr="002C66D7">
              <w:rPr>
                <w:rFonts w:ascii="Times New Roman" w:hAnsi="Times New Roman" w:cs="Times New Roman"/>
                <w:lang w:val="en-US"/>
              </w:rPr>
              <w:t>–</w:t>
            </w:r>
            <w:r w:rsidRPr="002C66D7">
              <w:rPr>
                <w:rFonts w:ascii="Times New Roman" w:hAnsi="Times New Roman" w:cs="Times New Roman"/>
              </w:rPr>
              <w:t>524</w:t>
            </w:r>
          </w:p>
          <w:p w14:paraId="1CCE1AD0" w14:textId="77777777" w:rsidR="00701253" w:rsidRPr="002C66D7" w:rsidRDefault="00701253" w:rsidP="000E5789">
            <w:pPr>
              <w:pStyle w:val="ConsPlusNormal"/>
              <w:widowControl/>
              <w:ind w:firstLine="0"/>
              <w:jc w:val="center"/>
              <w:rPr>
                <w:rFonts w:ascii="Times New Roman" w:hAnsi="Times New Roman" w:cs="Times New Roman"/>
                <w:lang w:val="en-US"/>
              </w:rPr>
            </w:pPr>
          </w:p>
          <w:p w14:paraId="29E74EB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 xml:space="preserve">Свыше 524 </w:t>
            </w:r>
          </w:p>
          <w:p w14:paraId="29C3A251" w14:textId="77777777" w:rsidR="00701253" w:rsidRPr="002C66D7" w:rsidRDefault="00701253" w:rsidP="000E5789">
            <w:pPr>
              <w:pStyle w:val="ConsPlusNormal"/>
              <w:widowControl/>
              <w:ind w:firstLine="0"/>
              <w:jc w:val="center"/>
              <w:rPr>
                <w:rFonts w:ascii="Times New Roman" w:hAnsi="Times New Roman" w:cs="Times New Roman"/>
                <w:lang w:val="en-US"/>
              </w:rPr>
            </w:pPr>
          </w:p>
        </w:tc>
        <w:tc>
          <w:tcPr>
            <w:tcW w:w="5631" w:type="dxa"/>
          </w:tcPr>
          <w:p w14:paraId="5136BD1D" w14:textId="77777777" w:rsidR="00701253" w:rsidRPr="002C66D7" w:rsidRDefault="00701253" w:rsidP="000E5789">
            <w:pPr>
              <w:pStyle w:val="ConsPlusNormal"/>
              <w:widowControl/>
              <w:ind w:firstLine="0"/>
              <w:rPr>
                <w:rFonts w:ascii="Times New Roman" w:hAnsi="Times New Roman" w:cs="Times New Roman"/>
                <w:i/>
                <w:lang w:val="en-US"/>
              </w:rPr>
            </w:pPr>
            <w:r w:rsidRPr="002C66D7">
              <w:rPr>
                <w:rFonts w:ascii="Times New Roman" w:hAnsi="Times New Roman" w:cs="Times New Roman"/>
              </w:rPr>
              <w:lastRenderedPageBreak/>
              <w:sym w:font="Symbol" w:char="F073"/>
            </w:r>
            <w:proofErr w:type="spellStart"/>
            <w:r w:rsidRPr="002C66D7">
              <w:rPr>
                <w:rFonts w:ascii="Times New Roman" w:hAnsi="Times New Roman" w:cs="Times New Roman"/>
                <w:i/>
                <w:vertAlign w:val="subscript"/>
                <w:lang w:val="en-US"/>
              </w:rPr>
              <w:t>x,cr</w:t>
            </w:r>
            <w:proofErr w:type="spellEnd"/>
            <w:r w:rsidRPr="002C66D7">
              <w:rPr>
                <w:rFonts w:ascii="Times New Roman" w:hAnsi="Times New Roman" w:cs="Times New Roman"/>
                <w:lang w:val="en-US"/>
              </w:rPr>
              <w:t xml:space="preserve"> = 0,9 </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i/>
                <w:lang w:val="en-US"/>
              </w:rPr>
              <w:t>m</w:t>
            </w:r>
          </w:p>
          <w:p w14:paraId="3C01EA83" w14:textId="77777777" w:rsidR="00701253" w:rsidRPr="002C66D7" w:rsidRDefault="00701253" w:rsidP="000E5789">
            <w:pPr>
              <w:pStyle w:val="ConsPlusNormal"/>
              <w:widowControl/>
              <w:ind w:firstLine="0"/>
              <w:rPr>
                <w:rFonts w:ascii="Times New Roman" w:hAnsi="Times New Roman" w:cs="Times New Roman"/>
                <w:i/>
                <w:lang w:val="en-US"/>
              </w:rPr>
            </w:pPr>
          </w:p>
          <w:p w14:paraId="308E696D" w14:textId="77777777" w:rsidR="00701253" w:rsidRPr="002C66D7" w:rsidRDefault="00701253" w:rsidP="000E5789">
            <w:pPr>
              <w:pStyle w:val="ConsPlusNormal"/>
              <w:widowControl/>
              <w:ind w:firstLine="0"/>
              <w:rPr>
                <w:rFonts w:ascii="Times New Roman" w:hAnsi="Times New Roman" w:cs="Times New Roman"/>
                <w:lang w:val="en-US"/>
              </w:rPr>
            </w:pPr>
          </w:p>
          <w:p w14:paraId="626F3929" w14:textId="77777777" w:rsidR="00701253" w:rsidRPr="002C66D7" w:rsidRDefault="00701253" w:rsidP="000E5789">
            <w:pPr>
              <w:pStyle w:val="ConsPlusNormal"/>
              <w:widowControl/>
              <w:ind w:firstLine="0"/>
              <w:rPr>
                <w:rFonts w:ascii="Times New Roman" w:hAnsi="Times New Roman" w:cs="Times New Roman"/>
                <w:i/>
                <w:lang w:val="en-US"/>
              </w:rPr>
            </w:pP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w:t>
            </w:r>
            <w:proofErr w:type="spellEnd"/>
            <w:r w:rsidRPr="002C66D7">
              <w:rPr>
                <w:rFonts w:ascii="Times New Roman" w:hAnsi="Times New Roman" w:cs="Times New Roman"/>
                <w:lang w:val="en-US"/>
              </w:rPr>
              <w:t xml:space="preserve"> = [–201,2(</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i/>
                <w:lang w:val="en-US"/>
              </w:rPr>
              <w:t>/</w:t>
            </w:r>
            <w:r w:rsidRPr="002C66D7">
              <w:rPr>
                <w:rFonts w:ascii="Times New Roman" w:hAnsi="Times New Roman" w:cs="Times New Roman"/>
                <w:i/>
              </w:rPr>
              <w:t>Е</w:t>
            </w:r>
            <w:r w:rsidRPr="002C66D7">
              <w:rPr>
                <w:rFonts w:ascii="Times New Roman" w:hAnsi="Times New Roman" w:cs="Times New Roman"/>
                <w:lang w:val="en-US"/>
              </w:rPr>
              <w:t>)</w:t>
            </w:r>
            <w:r w:rsidRPr="002C66D7">
              <w:rPr>
                <w:rFonts w:ascii="Times New Roman" w:hAnsi="Times New Roman" w:cs="Times New Roman"/>
                <w:vertAlign w:val="superscript"/>
                <w:lang w:val="en-US"/>
              </w:rPr>
              <w:t>2</w:t>
            </w:r>
            <w:r w:rsidRPr="002C66D7">
              <w:rPr>
                <w:rFonts w:ascii="Times New Roman" w:hAnsi="Times New Roman" w:cs="Times New Roman"/>
                <w:lang w:val="en-US"/>
              </w:rPr>
              <w:t xml:space="preserve"> + 1,024(</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lang w:val="en-US"/>
              </w:rPr>
              <w:t>/</w:t>
            </w:r>
            <w:r w:rsidRPr="002C66D7">
              <w:rPr>
                <w:rFonts w:ascii="Times New Roman" w:hAnsi="Times New Roman" w:cs="Times New Roman"/>
                <w:i/>
              </w:rPr>
              <w:t>Е</w:t>
            </w:r>
            <w:r w:rsidRPr="002C66D7">
              <w:rPr>
                <w:rFonts w:ascii="Times New Roman" w:hAnsi="Times New Roman" w:cs="Times New Roman"/>
                <w:lang w:val="en-US"/>
              </w:rPr>
              <w:t xml:space="preserve">) + 0,0795 </w:t>
            </w:r>
            <w:r w:rsidRPr="002C66D7">
              <w:rPr>
                <w:rFonts w:ascii="Times New Roman" w:hAnsi="Times New Roman" w:cs="Times New Roman"/>
              </w:rPr>
              <w:sym w:font="Symbol" w:char="F0D7"/>
            </w:r>
            <w:r w:rsidRPr="002C66D7">
              <w:rPr>
                <w:rFonts w:ascii="Times New Roman" w:hAnsi="Times New Roman" w:cs="Times New Roman"/>
                <w:lang w:val="en-US"/>
              </w:rPr>
              <w:t xml:space="preserve"> 10</w:t>
            </w:r>
            <w:r w:rsidRPr="002C66D7">
              <w:rPr>
                <w:rFonts w:ascii="Times New Roman" w:hAnsi="Times New Roman" w:cs="Times New Roman"/>
                <w:vertAlign w:val="superscript"/>
                <w:lang w:val="en-US"/>
              </w:rPr>
              <w:t>–3</w:t>
            </w:r>
            <w:r w:rsidRPr="002C66D7">
              <w:rPr>
                <w:rFonts w:ascii="Times New Roman" w:hAnsi="Times New Roman" w:cs="Times New Roman"/>
                <w:lang w:val="en-US"/>
              </w:rPr>
              <w:t xml:space="preserve">] </w:t>
            </w:r>
            <w:proofErr w:type="spellStart"/>
            <w:r w:rsidRPr="002C66D7">
              <w:rPr>
                <w:rFonts w:ascii="Times New Roman" w:hAnsi="Times New Roman" w:cs="Times New Roman"/>
                <w:i/>
                <w:lang w:val="en-US"/>
              </w:rPr>
              <w:t>Em</w:t>
            </w:r>
            <w:proofErr w:type="spellEnd"/>
          </w:p>
          <w:p w14:paraId="5FF0CD6F" w14:textId="77777777" w:rsidR="00701253" w:rsidRPr="002C66D7" w:rsidRDefault="00701253" w:rsidP="000E5789">
            <w:pPr>
              <w:pStyle w:val="ConsPlusNormal"/>
              <w:widowControl/>
              <w:ind w:firstLine="0"/>
              <w:rPr>
                <w:rFonts w:ascii="Times New Roman" w:hAnsi="Times New Roman" w:cs="Times New Roman"/>
                <w:i/>
                <w:lang w:val="en-US"/>
              </w:rPr>
            </w:pPr>
          </w:p>
          <w:p w14:paraId="3405F89C" w14:textId="77777777" w:rsidR="00701253" w:rsidRPr="002C66D7" w:rsidRDefault="00701253" w:rsidP="000E5789">
            <w:pPr>
              <w:pStyle w:val="ConsPlusNormal"/>
              <w:widowControl/>
              <w:ind w:firstLine="0"/>
              <w:rPr>
                <w:rFonts w:ascii="Times New Roman" w:hAnsi="Times New Roman" w:cs="Times New Roman"/>
                <w:lang w:val="en-US"/>
              </w:rPr>
            </w:pPr>
            <w:r w:rsidRPr="002C66D7">
              <w:rPr>
                <w:rFonts w:ascii="Times New Roman" w:hAnsi="Times New Roman" w:cs="Times New Roman"/>
              </w:rPr>
              <w:lastRenderedPageBreak/>
              <w:sym w:font="Symbol" w:char="F073"/>
            </w:r>
            <w:proofErr w:type="spellStart"/>
            <w:r w:rsidRPr="002C66D7">
              <w:rPr>
                <w:rFonts w:ascii="Times New Roman" w:hAnsi="Times New Roman" w:cs="Times New Roman"/>
                <w:i/>
                <w:vertAlign w:val="subscript"/>
                <w:lang w:val="en-US"/>
              </w:rPr>
              <w:t>x,cr</w:t>
            </w:r>
            <w:proofErr w:type="spellEnd"/>
            <w:r w:rsidRPr="002C66D7">
              <w:rPr>
                <w:rFonts w:ascii="Times New Roman" w:hAnsi="Times New Roman" w:cs="Times New Roman"/>
                <w:lang w:val="en-US"/>
              </w:rPr>
              <w:t xml:space="preserve"> = [0,03572(</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lang w:val="en-US"/>
              </w:rPr>
              <w:t>/</w:t>
            </w:r>
            <w:r w:rsidRPr="002C66D7">
              <w:rPr>
                <w:rFonts w:ascii="Times New Roman" w:hAnsi="Times New Roman" w:cs="Times New Roman"/>
                <w:i/>
              </w:rPr>
              <w:t>Е</w:t>
            </w:r>
            <w:r w:rsidRPr="002C66D7">
              <w:rPr>
                <w:rFonts w:ascii="Times New Roman" w:hAnsi="Times New Roman" w:cs="Times New Roman"/>
                <w:lang w:val="en-US"/>
              </w:rPr>
              <w:t xml:space="preserve">) + 1,290 </w:t>
            </w:r>
            <w:r w:rsidRPr="002C66D7">
              <w:rPr>
                <w:rFonts w:ascii="Times New Roman" w:hAnsi="Times New Roman" w:cs="Times New Roman"/>
              </w:rPr>
              <w:sym w:font="Symbol" w:char="F0D7"/>
            </w:r>
            <w:r w:rsidRPr="002C66D7">
              <w:rPr>
                <w:rFonts w:ascii="Times New Roman" w:hAnsi="Times New Roman" w:cs="Times New Roman"/>
                <w:lang w:val="en-US"/>
              </w:rPr>
              <w:t xml:space="preserve"> 10</w:t>
            </w:r>
            <w:r w:rsidRPr="002C66D7">
              <w:rPr>
                <w:rFonts w:ascii="Times New Roman" w:hAnsi="Times New Roman" w:cs="Times New Roman"/>
                <w:vertAlign w:val="superscript"/>
                <w:lang w:val="en-US"/>
              </w:rPr>
              <w:t>–3</w:t>
            </w:r>
            <w:r w:rsidRPr="002C66D7">
              <w:rPr>
                <w:rFonts w:ascii="Times New Roman" w:hAnsi="Times New Roman" w:cs="Times New Roman"/>
                <w:lang w:val="en-US"/>
              </w:rPr>
              <w:t xml:space="preserve">] </w:t>
            </w:r>
            <w:proofErr w:type="spellStart"/>
            <w:r w:rsidRPr="002C66D7">
              <w:rPr>
                <w:rFonts w:ascii="Times New Roman" w:hAnsi="Times New Roman" w:cs="Times New Roman"/>
                <w:i/>
                <w:lang w:val="en-US"/>
              </w:rPr>
              <w:t>Em</w:t>
            </w:r>
            <w:proofErr w:type="spellEnd"/>
          </w:p>
        </w:tc>
      </w:tr>
      <w:tr w:rsidR="00701253" w:rsidRPr="00AF3E64" w14:paraId="7710FBA9" w14:textId="77777777" w:rsidTr="005739E5">
        <w:tc>
          <w:tcPr>
            <w:tcW w:w="1418" w:type="dxa"/>
            <w:tcBorders>
              <w:bottom w:val="single" w:sz="4" w:space="0" w:color="auto"/>
            </w:tcBorders>
            <w:vAlign w:val="center"/>
          </w:tcPr>
          <w:p w14:paraId="217F13D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С390</w:t>
            </w:r>
          </w:p>
        </w:tc>
        <w:tc>
          <w:tcPr>
            <w:tcW w:w="2126" w:type="dxa"/>
            <w:tcBorders>
              <w:bottom w:val="single" w:sz="4" w:space="0" w:color="auto"/>
            </w:tcBorders>
          </w:tcPr>
          <w:p w14:paraId="23283EC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t>0–</w:t>
            </w:r>
            <w:r w:rsidRPr="002C66D7">
              <w:rPr>
                <w:rFonts w:ascii="Times New Roman" w:hAnsi="Times New Roman" w:cs="Times New Roman"/>
              </w:rPr>
              <w:t>229</w:t>
            </w:r>
            <w:r w:rsidRPr="002C66D7">
              <w:rPr>
                <w:rFonts w:ascii="Times New Roman" w:hAnsi="Times New Roman" w:cs="Times New Roman"/>
                <w:lang w:val="en-US"/>
              </w:rPr>
              <w:t xml:space="preserve"> </w:t>
            </w:r>
          </w:p>
          <w:p w14:paraId="59FC0EF6" w14:textId="77777777" w:rsidR="00701253" w:rsidRPr="002C66D7" w:rsidRDefault="00701253" w:rsidP="000E5789">
            <w:pPr>
              <w:pStyle w:val="ConsPlusNormal"/>
              <w:widowControl/>
              <w:ind w:firstLine="0"/>
              <w:jc w:val="center"/>
              <w:rPr>
                <w:rFonts w:ascii="Times New Roman" w:hAnsi="Times New Roman" w:cs="Times New Roman"/>
                <w:lang w:val="en-US"/>
              </w:rPr>
            </w:pPr>
          </w:p>
          <w:p w14:paraId="35D6CA96" w14:textId="77777777" w:rsidR="00701253" w:rsidRPr="002C66D7" w:rsidRDefault="00701253" w:rsidP="000E5789">
            <w:pPr>
              <w:pStyle w:val="ConsPlusNormal"/>
              <w:widowControl/>
              <w:spacing w:after="60"/>
              <w:ind w:firstLine="0"/>
              <w:jc w:val="center"/>
              <w:rPr>
                <w:rFonts w:ascii="Times New Roman" w:hAnsi="Times New Roman" w:cs="Times New Roman"/>
                <w:lang w:val="en-US"/>
              </w:rPr>
            </w:pPr>
          </w:p>
          <w:p w14:paraId="0C26A07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229</w:t>
            </w:r>
            <w:r w:rsidRPr="002C66D7">
              <w:rPr>
                <w:rFonts w:ascii="Times New Roman" w:hAnsi="Times New Roman" w:cs="Times New Roman"/>
                <w:lang w:val="en-US"/>
              </w:rPr>
              <w:t>–</w:t>
            </w:r>
            <w:r w:rsidRPr="002C66D7">
              <w:rPr>
                <w:rFonts w:ascii="Times New Roman" w:hAnsi="Times New Roman" w:cs="Times New Roman"/>
              </w:rPr>
              <w:t>591</w:t>
            </w:r>
            <w:r w:rsidRPr="002C66D7">
              <w:rPr>
                <w:rFonts w:ascii="Times New Roman" w:hAnsi="Times New Roman" w:cs="Times New Roman"/>
                <w:lang w:val="en-US"/>
              </w:rPr>
              <w:t xml:space="preserve"> </w:t>
            </w:r>
          </w:p>
          <w:p w14:paraId="40E65250" w14:textId="77777777" w:rsidR="00701253" w:rsidRPr="002C66D7" w:rsidRDefault="00701253" w:rsidP="000E5789">
            <w:pPr>
              <w:pStyle w:val="ConsPlusNormal"/>
              <w:widowControl/>
              <w:ind w:firstLine="0"/>
              <w:jc w:val="center"/>
              <w:rPr>
                <w:rFonts w:ascii="Times New Roman" w:hAnsi="Times New Roman" w:cs="Times New Roman"/>
                <w:lang w:val="en-US"/>
              </w:rPr>
            </w:pPr>
          </w:p>
          <w:p w14:paraId="5EF0AE8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Свыше 591 </w:t>
            </w:r>
          </w:p>
          <w:p w14:paraId="5264B80D" w14:textId="77777777" w:rsidR="00701253" w:rsidRPr="002C66D7" w:rsidRDefault="00701253" w:rsidP="000E5789">
            <w:pPr>
              <w:pStyle w:val="ConsPlusNormal"/>
              <w:widowControl/>
              <w:ind w:firstLine="0"/>
              <w:jc w:val="center"/>
              <w:rPr>
                <w:rFonts w:ascii="Times New Roman" w:hAnsi="Times New Roman" w:cs="Times New Roman"/>
                <w:lang w:val="en-US"/>
              </w:rPr>
            </w:pPr>
          </w:p>
        </w:tc>
        <w:tc>
          <w:tcPr>
            <w:tcW w:w="5631" w:type="dxa"/>
            <w:tcBorders>
              <w:bottom w:val="single" w:sz="4" w:space="0" w:color="auto"/>
            </w:tcBorders>
          </w:tcPr>
          <w:p w14:paraId="7CF5B558" w14:textId="77777777" w:rsidR="00701253" w:rsidRPr="002C66D7" w:rsidRDefault="00701253" w:rsidP="000E5789">
            <w:pPr>
              <w:pStyle w:val="ConsPlusNormal"/>
              <w:widowControl/>
              <w:ind w:firstLine="0"/>
              <w:rPr>
                <w:rFonts w:ascii="Times New Roman" w:hAnsi="Times New Roman" w:cs="Times New Roman"/>
                <w:i/>
                <w:lang w:val="en-US"/>
              </w:rPr>
            </w:pP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w:t>
            </w:r>
            <w:proofErr w:type="spellEnd"/>
            <w:r w:rsidRPr="002C66D7">
              <w:rPr>
                <w:rFonts w:ascii="Times New Roman" w:hAnsi="Times New Roman" w:cs="Times New Roman"/>
                <w:lang w:val="en-US"/>
              </w:rPr>
              <w:t xml:space="preserve"> = 0,9 </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i/>
                <w:lang w:val="en-US"/>
              </w:rPr>
              <w:t>m</w:t>
            </w:r>
          </w:p>
          <w:p w14:paraId="793ADD03" w14:textId="77777777" w:rsidR="00701253" w:rsidRPr="002C66D7" w:rsidRDefault="00701253" w:rsidP="000E5789">
            <w:pPr>
              <w:pStyle w:val="ConsPlusNormal"/>
              <w:widowControl/>
              <w:ind w:firstLine="0"/>
              <w:rPr>
                <w:rFonts w:ascii="Times New Roman" w:hAnsi="Times New Roman" w:cs="Times New Roman"/>
                <w:i/>
                <w:lang w:val="en-US"/>
              </w:rPr>
            </w:pPr>
          </w:p>
          <w:p w14:paraId="623DB998" w14:textId="77777777" w:rsidR="00701253" w:rsidRPr="002C66D7" w:rsidRDefault="00701253" w:rsidP="000E5789">
            <w:pPr>
              <w:pStyle w:val="ConsPlusNormal"/>
              <w:widowControl/>
              <w:ind w:firstLine="0"/>
              <w:rPr>
                <w:rFonts w:ascii="Times New Roman" w:hAnsi="Times New Roman" w:cs="Times New Roman"/>
                <w:lang w:val="en-US"/>
              </w:rPr>
            </w:pPr>
          </w:p>
          <w:p w14:paraId="7505DFA5" w14:textId="77777777" w:rsidR="00701253" w:rsidRPr="002C66D7" w:rsidRDefault="00701253" w:rsidP="000E5789">
            <w:pPr>
              <w:pStyle w:val="ConsPlusNormal"/>
              <w:widowControl/>
              <w:ind w:firstLine="0"/>
              <w:rPr>
                <w:rFonts w:ascii="Times New Roman" w:hAnsi="Times New Roman" w:cs="Times New Roman"/>
                <w:i/>
                <w:lang w:val="en-US"/>
              </w:rPr>
            </w:pP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w:t>
            </w:r>
            <w:proofErr w:type="spellEnd"/>
            <w:r w:rsidRPr="002C66D7">
              <w:rPr>
                <w:rFonts w:ascii="Times New Roman" w:hAnsi="Times New Roman" w:cs="Times New Roman"/>
                <w:lang w:val="en-US"/>
              </w:rPr>
              <w:t xml:space="preserve"> = [–215,8(</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i/>
                <w:lang w:val="en-US"/>
              </w:rPr>
              <w:t>/</w:t>
            </w:r>
            <w:r w:rsidRPr="002C66D7">
              <w:rPr>
                <w:rFonts w:ascii="Times New Roman" w:hAnsi="Times New Roman" w:cs="Times New Roman"/>
                <w:i/>
              </w:rPr>
              <w:t>Е</w:t>
            </w:r>
            <w:r w:rsidRPr="002C66D7">
              <w:rPr>
                <w:rFonts w:ascii="Times New Roman" w:hAnsi="Times New Roman" w:cs="Times New Roman"/>
                <w:lang w:val="en-US"/>
              </w:rPr>
              <w:t>)</w:t>
            </w:r>
            <w:r w:rsidRPr="002C66D7">
              <w:rPr>
                <w:rFonts w:ascii="Times New Roman" w:hAnsi="Times New Roman" w:cs="Times New Roman"/>
                <w:vertAlign w:val="superscript"/>
                <w:lang w:val="en-US"/>
              </w:rPr>
              <w:t>2</w:t>
            </w:r>
            <w:r w:rsidRPr="002C66D7">
              <w:rPr>
                <w:rFonts w:ascii="Times New Roman" w:hAnsi="Times New Roman" w:cs="Times New Roman"/>
                <w:lang w:val="en-US"/>
              </w:rPr>
              <w:t xml:space="preserve"> + 1,238(</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lang w:val="en-US"/>
              </w:rPr>
              <w:t>/</w:t>
            </w:r>
            <w:r w:rsidRPr="002C66D7">
              <w:rPr>
                <w:rFonts w:ascii="Times New Roman" w:hAnsi="Times New Roman" w:cs="Times New Roman"/>
                <w:i/>
              </w:rPr>
              <w:t>Е</w:t>
            </w:r>
            <w:r w:rsidRPr="002C66D7">
              <w:rPr>
                <w:rFonts w:ascii="Times New Roman" w:hAnsi="Times New Roman" w:cs="Times New Roman"/>
                <w:lang w:val="en-US"/>
              </w:rPr>
              <w:t xml:space="preserve">) – 0,1091 </w:t>
            </w:r>
            <w:r w:rsidRPr="002C66D7">
              <w:rPr>
                <w:rFonts w:ascii="Times New Roman" w:hAnsi="Times New Roman" w:cs="Times New Roman"/>
              </w:rPr>
              <w:sym w:font="Symbol" w:char="F0D7"/>
            </w:r>
            <w:r w:rsidRPr="002C66D7">
              <w:rPr>
                <w:rFonts w:ascii="Times New Roman" w:hAnsi="Times New Roman" w:cs="Times New Roman"/>
                <w:lang w:val="en-US"/>
              </w:rPr>
              <w:t xml:space="preserve"> 10</w:t>
            </w:r>
            <w:r w:rsidRPr="002C66D7">
              <w:rPr>
                <w:rFonts w:ascii="Times New Roman" w:hAnsi="Times New Roman" w:cs="Times New Roman"/>
                <w:vertAlign w:val="superscript"/>
                <w:lang w:val="en-US"/>
              </w:rPr>
              <w:t>–3</w:t>
            </w:r>
            <w:r w:rsidRPr="002C66D7">
              <w:rPr>
                <w:rFonts w:ascii="Times New Roman" w:hAnsi="Times New Roman" w:cs="Times New Roman"/>
                <w:lang w:val="en-US"/>
              </w:rPr>
              <w:t xml:space="preserve">] </w:t>
            </w:r>
            <w:proofErr w:type="spellStart"/>
            <w:r w:rsidRPr="002C66D7">
              <w:rPr>
                <w:rFonts w:ascii="Times New Roman" w:hAnsi="Times New Roman" w:cs="Times New Roman"/>
                <w:i/>
                <w:lang w:val="en-US"/>
              </w:rPr>
              <w:t>Em</w:t>
            </w:r>
            <w:proofErr w:type="spellEnd"/>
          </w:p>
          <w:p w14:paraId="7D61BE90" w14:textId="77777777" w:rsidR="00701253" w:rsidRPr="002C66D7" w:rsidRDefault="00701253" w:rsidP="000E5789">
            <w:pPr>
              <w:pStyle w:val="ConsPlusNormal"/>
              <w:widowControl/>
              <w:ind w:firstLine="0"/>
              <w:rPr>
                <w:rFonts w:ascii="Times New Roman" w:hAnsi="Times New Roman" w:cs="Times New Roman"/>
                <w:i/>
                <w:lang w:val="en-US"/>
              </w:rPr>
            </w:pPr>
          </w:p>
          <w:p w14:paraId="29D8A3CF" w14:textId="77777777" w:rsidR="00701253" w:rsidRPr="002C66D7" w:rsidRDefault="00701253" w:rsidP="000E5789">
            <w:pPr>
              <w:pStyle w:val="ConsPlusNormal"/>
              <w:widowControl/>
              <w:ind w:firstLine="0"/>
              <w:rPr>
                <w:rFonts w:ascii="Times New Roman" w:hAnsi="Times New Roman" w:cs="Times New Roman"/>
                <w:lang w:val="en-US"/>
              </w:rPr>
            </w:pP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w:t>
            </w:r>
            <w:proofErr w:type="spellEnd"/>
            <w:r w:rsidRPr="002C66D7">
              <w:rPr>
                <w:rFonts w:ascii="Times New Roman" w:hAnsi="Times New Roman" w:cs="Times New Roman"/>
                <w:lang w:val="en-US"/>
              </w:rPr>
              <w:t xml:space="preserve"> = [0,03677(</w:t>
            </w:r>
            <w:r w:rsidRPr="002C66D7">
              <w:rPr>
                <w:rFonts w:ascii="Times New Roman" w:hAnsi="Times New Roman" w:cs="Times New Roman"/>
              </w:rPr>
              <w:sym w:font="Symbol" w:char="F073"/>
            </w:r>
            <w:proofErr w:type="spellStart"/>
            <w:r w:rsidRPr="002C66D7">
              <w:rPr>
                <w:rFonts w:ascii="Times New Roman" w:hAnsi="Times New Roman" w:cs="Times New Roman"/>
                <w:i/>
                <w:vertAlign w:val="subscript"/>
                <w:lang w:val="en-US"/>
              </w:rPr>
              <w:t>x,cr,ef</w:t>
            </w:r>
            <w:proofErr w:type="spellEnd"/>
            <w:r w:rsidRPr="002C66D7">
              <w:rPr>
                <w:rFonts w:ascii="Times New Roman" w:hAnsi="Times New Roman" w:cs="Times New Roman"/>
                <w:i/>
                <w:vertAlign w:val="subscript"/>
                <w:lang w:val="en-US"/>
              </w:rPr>
              <w:t xml:space="preserve"> </w:t>
            </w:r>
            <w:r w:rsidRPr="002C66D7">
              <w:rPr>
                <w:rFonts w:ascii="Times New Roman" w:hAnsi="Times New Roman" w:cs="Times New Roman"/>
                <w:lang w:val="en-US"/>
              </w:rPr>
              <w:t xml:space="preserve">/ </w:t>
            </w:r>
            <w:r w:rsidRPr="002C66D7">
              <w:rPr>
                <w:rFonts w:ascii="Times New Roman" w:hAnsi="Times New Roman" w:cs="Times New Roman"/>
                <w:i/>
              </w:rPr>
              <w:t>Е</w:t>
            </w:r>
            <w:r w:rsidRPr="002C66D7">
              <w:rPr>
                <w:rFonts w:ascii="Times New Roman" w:hAnsi="Times New Roman" w:cs="Times New Roman"/>
                <w:lang w:val="en-US"/>
              </w:rPr>
              <w:t xml:space="preserve">) + 1,561 </w:t>
            </w:r>
            <w:r w:rsidRPr="002C66D7">
              <w:rPr>
                <w:rFonts w:ascii="Times New Roman" w:hAnsi="Times New Roman" w:cs="Times New Roman"/>
              </w:rPr>
              <w:sym w:font="Symbol" w:char="F0D7"/>
            </w:r>
            <w:r w:rsidRPr="002C66D7">
              <w:rPr>
                <w:rFonts w:ascii="Times New Roman" w:hAnsi="Times New Roman" w:cs="Times New Roman"/>
                <w:lang w:val="en-US"/>
              </w:rPr>
              <w:t xml:space="preserve"> 10</w:t>
            </w:r>
            <w:r w:rsidRPr="002C66D7">
              <w:rPr>
                <w:rFonts w:ascii="Times New Roman" w:hAnsi="Times New Roman" w:cs="Times New Roman"/>
                <w:vertAlign w:val="superscript"/>
                <w:lang w:val="en-US"/>
              </w:rPr>
              <w:t>–3</w:t>
            </w:r>
            <w:r w:rsidRPr="002C66D7">
              <w:rPr>
                <w:rFonts w:ascii="Times New Roman" w:hAnsi="Times New Roman" w:cs="Times New Roman"/>
                <w:lang w:val="en-US"/>
              </w:rPr>
              <w:t xml:space="preserve">] </w:t>
            </w:r>
            <w:proofErr w:type="spellStart"/>
            <w:r w:rsidRPr="002C66D7">
              <w:rPr>
                <w:rFonts w:ascii="Times New Roman" w:hAnsi="Times New Roman" w:cs="Times New Roman"/>
                <w:i/>
                <w:lang w:val="en-US"/>
              </w:rPr>
              <w:t>Em</w:t>
            </w:r>
            <w:proofErr w:type="spellEnd"/>
          </w:p>
        </w:tc>
      </w:tr>
      <w:tr w:rsidR="00701253" w:rsidRPr="002C66D7" w14:paraId="1C0FF22A" w14:textId="77777777" w:rsidTr="005739E5">
        <w:tc>
          <w:tcPr>
            <w:tcW w:w="9175" w:type="dxa"/>
            <w:gridSpan w:val="3"/>
            <w:tcBorders>
              <w:top w:val="single" w:sz="4" w:space="0" w:color="auto"/>
            </w:tcBorders>
            <w:vAlign w:val="center"/>
          </w:tcPr>
          <w:p w14:paraId="61937CD3" w14:textId="77777777" w:rsidR="00701253" w:rsidRPr="002C66D7" w:rsidRDefault="00701253" w:rsidP="000E5789">
            <w:pPr>
              <w:pStyle w:val="ConsPlusNormal"/>
              <w:widowControl/>
              <w:ind w:firstLine="0"/>
              <w:jc w:val="both"/>
              <w:rPr>
                <w:rFonts w:ascii="Times New Roman" w:hAnsi="Times New Roman" w:cs="Times New Roman"/>
                <w:sz w:val="18"/>
                <w:szCs w:val="18"/>
              </w:rPr>
            </w:pPr>
            <w:r w:rsidRPr="002C66D7">
              <w:rPr>
                <w:rFonts w:ascii="Times New Roman" w:hAnsi="Times New Roman" w:cs="Times New Roman"/>
                <w:sz w:val="24"/>
                <w:szCs w:val="24"/>
                <w:lang w:val="en-US"/>
              </w:rPr>
              <w:t xml:space="preserve">       </w:t>
            </w:r>
            <w:r w:rsidRPr="002C66D7">
              <w:rPr>
                <w:rFonts w:ascii="Times New Roman" w:hAnsi="Times New Roman" w:cs="Times New Roman"/>
                <w:sz w:val="18"/>
                <w:szCs w:val="18"/>
                <w:vertAlign w:val="superscript"/>
              </w:rPr>
              <w:t>*</w:t>
            </w:r>
            <w:r w:rsidRPr="002C66D7">
              <w:rPr>
                <w:rFonts w:ascii="Times New Roman" w:hAnsi="Times New Roman" w:cs="Times New Roman"/>
                <w:sz w:val="18"/>
                <w:szCs w:val="18"/>
              </w:rPr>
              <w:t xml:space="preserve"> При определении поперечных нормальных критических напряжений в формулах заменяются  </w:t>
            </w:r>
            <w:r w:rsidRPr="002C66D7">
              <w:rPr>
                <w:rFonts w:ascii="Times New Roman" w:hAnsi="Times New Roman" w:cs="Times New Roman"/>
                <w:sz w:val="18"/>
                <w:szCs w:val="18"/>
              </w:rPr>
              <w:sym w:font="Symbol" w:char="F073"/>
            </w:r>
            <w:proofErr w:type="gramStart"/>
            <w:r w:rsidRPr="002C66D7">
              <w:rPr>
                <w:rFonts w:ascii="Times New Roman" w:hAnsi="Times New Roman" w:cs="Times New Roman"/>
                <w:i/>
                <w:sz w:val="18"/>
                <w:szCs w:val="18"/>
                <w:vertAlign w:val="subscript"/>
                <w:lang w:val="en-US"/>
              </w:rPr>
              <w:t>x</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cr</w:t>
            </w:r>
            <w:proofErr w:type="spellEnd"/>
            <w:proofErr w:type="gramEnd"/>
            <w:r w:rsidRPr="002C66D7">
              <w:rPr>
                <w:rFonts w:ascii="Times New Roman" w:hAnsi="Times New Roman" w:cs="Times New Roman"/>
                <w:sz w:val="18"/>
                <w:szCs w:val="18"/>
              </w:rPr>
              <w:t xml:space="preserve">  на  </w:t>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y</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cr</w:t>
            </w:r>
            <w:proofErr w:type="spellEnd"/>
            <w:r w:rsidRPr="002C66D7">
              <w:rPr>
                <w:rFonts w:ascii="Times New Roman" w:hAnsi="Times New Roman" w:cs="Times New Roman"/>
                <w:sz w:val="18"/>
                <w:szCs w:val="18"/>
              </w:rPr>
              <w:t xml:space="preserve">  и  </w:t>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x</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cr</w:t>
            </w:r>
            <w:proofErr w:type="spellEnd"/>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ef</w:t>
            </w:r>
            <w:proofErr w:type="spellEnd"/>
            <w:r w:rsidRPr="002C66D7">
              <w:rPr>
                <w:rFonts w:ascii="Times New Roman" w:hAnsi="Times New Roman" w:cs="Times New Roman"/>
                <w:sz w:val="18"/>
                <w:szCs w:val="18"/>
              </w:rPr>
              <w:t xml:space="preserve">   на   </w:t>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rPr>
              <w:t>у,</w:t>
            </w:r>
            <w:proofErr w:type="spellStart"/>
            <w:r w:rsidRPr="002C66D7">
              <w:rPr>
                <w:rFonts w:ascii="Times New Roman" w:hAnsi="Times New Roman" w:cs="Times New Roman"/>
                <w:i/>
                <w:sz w:val="18"/>
                <w:szCs w:val="18"/>
                <w:vertAlign w:val="subscript"/>
                <w:lang w:val="en-US"/>
              </w:rPr>
              <w:t>cr</w:t>
            </w:r>
            <w:proofErr w:type="spellEnd"/>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ef</w:t>
            </w:r>
            <w:proofErr w:type="spellEnd"/>
            <w:r w:rsidRPr="002C66D7">
              <w:rPr>
                <w:rFonts w:ascii="Times New Roman" w:hAnsi="Times New Roman" w:cs="Times New Roman"/>
                <w:sz w:val="18"/>
                <w:szCs w:val="18"/>
              </w:rPr>
              <w:t>.</w:t>
            </w:r>
          </w:p>
          <w:p w14:paraId="7228A35C"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18"/>
                <w:szCs w:val="18"/>
              </w:rPr>
              <w:t xml:space="preserve">       Здесь </w:t>
            </w:r>
            <w:r w:rsidRPr="002C66D7">
              <w:rPr>
                <w:rFonts w:ascii="Times New Roman" w:hAnsi="Times New Roman" w:cs="Times New Roman"/>
                <w:i/>
                <w:sz w:val="18"/>
                <w:szCs w:val="18"/>
                <w:lang w:val="en-US"/>
              </w:rPr>
              <w:t>m</w:t>
            </w:r>
            <w:r w:rsidRPr="002C66D7">
              <w:rPr>
                <w:rFonts w:ascii="Times New Roman" w:hAnsi="Times New Roman" w:cs="Times New Roman"/>
                <w:sz w:val="18"/>
                <w:szCs w:val="18"/>
              </w:rPr>
              <w:t xml:space="preserve"> – коэффициент условий работы, принимаемый по таблице 8.15.</w:t>
            </w:r>
          </w:p>
        </w:tc>
      </w:tr>
    </w:tbl>
    <w:p w14:paraId="2ACA04E9" w14:textId="77777777" w:rsidR="00701253" w:rsidRPr="002C66D7" w:rsidRDefault="00701253" w:rsidP="000E5789">
      <w:pPr>
        <w:pStyle w:val="ConsPlusNormal"/>
        <w:widowControl/>
        <w:ind w:firstLine="567"/>
        <w:jc w:val="both"/>
        <w:rPr>
          <w:rFonts w:ascii="Times New Roman" w:hAnsi="Times New Roman" w:cs="Times New Roman"/>
          <w:b/>
          <w:sz w:val="24"/>
          <w:szCs w:val="24"/>
        </w:rPr>
      </w:pPr>
    </w:p>
    <w:p w14:paraId="232B1558"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Х.4.1 Приведенное критическое продольное нормальное напряжение для пластинок стенки изгибаемого элемента следует определять по формуле</w:t>
      </w:r>
    </w:p>
    <w:p w14:paraId="46DE9B5F" w14:textId="77777777" w:rsidR="00701253" w:rsidRPr="002C66D7" w:rsidRDefault="00701253" w:rsidP="000E5789">
      <w:pPr>
        <w:pStyle w:val="ConsPlusNormal"/>
        <w:widowControl/>
        <w:tabs>
          <w:tab w:val="left" w:pos="3060"/>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4"/>
          <w:sz w:val="24"/>
          <w:szCs w:val="24"/>
        </w:rPr>
        <w:object w:dxaOrig="3140" w:dyaOrig="859" w14:anchorId="70524DA7">
          <v:shape id="_x0000_i1464" type="#_x0000_t75" style="width:156.75pt;height:42.75pt" o:ole="">
            <v:imagedata r:id="rId989" o:title=""/>
          </v:shape>
          <o:OLEObject Type="Embed" ProgID="Equation.3" ShapeID="_x0000_i1464" DrawAspect="Content" ObjectID="_1681831400" r:id="rId990"/>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(Х.12)</w:t>
      </w:r>
    </w:p>
    <w:p w14:paraId="64FB7383"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 коэффициент упругого защемления стенки, принимаемый для элементов с</w:t>
      </w:r>
    </w:p>
    <w:p w14:paraId="1D8B46ED" w14:textId="77777777" w:rsidR="00701253" w:rsidRPr="002C66D7" w:rsidRDefault="00701253" w:rsidP="000E5789">
      <w:pPr>
        <w:pStyle w:val="ConsPlusNormal"/>
        <w:widowControl/>
        <w:ind w:firstLine="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                болтовыми соединениями равным 1,4, для сварных элементов – по таблице Х.4;</w:t>
      </w:r>
    </w:p>
    <w:p w14:paraId="032CBFE1" w14:textId="77777777" w:rsidR="00701253" w:rsidRPr="002C66D7" w:rsidRDefault="00701253" w:rsidP="000E5789">
      <w:pPr>
        <w:pStyle w:val="ConsPlusNormal"/>
        <w:widowControl/>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ε  – коэффициент, принимаемый по таблице Х.5.</w:t>
      </w:r>
    </w:p>
    <w:p w14:paraId="66C9BCAE" w14:textId="77777777" w:rsidR="00701253" w:rsidRPr="002C66D7" w:rsidRDefault="00701253"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Х.4</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5"/>
        <w:gridCol w:w="1161"/>
        <w:gridCol w:w="1160"/>
        <w:gridCol w:w="1160"/>
        <w:gridCol w:w="1160"/>
        <w:gridCol w:w="1161"/>
        <w:gridCol w:w="1161"/>
        <w:gridCol w:w="1181"/>
      </w:tblGrid>
      <w:tr w:rsidR="00701253" w:rsidRPr="002C66D7" w14:paraId="35E575E2" w14:textId="77777777" w:rsidTr="005739E5">
        <w:tc>
          <w:tcPr>
            <w:tcW w:w="1035" w:type="dxa"/>
          </w:tcPr>
          <w:p w14:paraId="645843E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sym w:font="Symbol" w:char="F067"/>
            </w:r>
          </w:p>
        </w:tc>
        <w:tc>
          <w:tcPr>
            <w:tcW w:w="1161" w:type="dxa"/>
          </w:tcPr>
          <w:p w14:paraId="29325DA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tc>
        <w:tc>
          <w:tcPr>
            <w:tcW w:w="1160" w:type="dxa"/>
          </w:tcPr>
          <w:p w14:paraId="0C3F638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tc>
        <w:tc>
          <w:tcPr>
            <w:tcW w:w="1160" w:type="dxa"/>
          </w:tcPr>
          <w:p w14:paraId="76D9EAB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c>
          <w:tcPr>
            <w:tcW w:w="1160" w:type="dxa"/>
          </w:tcPr>
          <w:p w14:paraId="210D481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tc>
        <w:tc>
          <w:tcPr>
            <w:tcW w:w="1161" w:type="dxa"/>
          </w:tcPr>
          <w:p w14:paraId="15927DD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4,0</w:t>
            </w:r>
          </w:p>
        </w:tc>
        <w:tc>
          <w:tcPr>
            <w:tcW w:w="1161" w:type="dxa"/>
          </w:tcPr>
          <w:p w14:paraId="2FF21D1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tc>
        <w:tc>
          <w:tcPr>
            <w:tcW w:w="1181" w:type="dxa"/>
          </w:tcPr>
          <w:p w14:paraId="7651A9A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Свыше 10</w:t>
            </w:r>
          </w:p>
        </w:tc>
      </w:tr>
      <w:tr w:rsidR="00701253" w:rsidRPr="002C66D7" w14:paraId="0152DF85" w14:textId="77777777" w:rsidTr="005739E5">
        <w:tc>
          <w:tcPr>
            <w:tcW w:w="1035" w:type="dxa"/>
          </w:tcPr>
          <w:p w14:paraId="3EE8244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sym w:font="Symbol" w:char="F063"/>
            </w:r>
          </w:p>
        </w:tc>
        <w:tc>
          <w:tcPr>
            <w:tcW w:w="1161" w:type="dxa"/>
          </w:tcPr>
          <w:p w14:paraId="6AC3EAE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1,21</w:t>
            </w:r>
          </w:p>
        </w:tc>
        <w:tc>
          <w:tcPr>
            <w:tcW w:w="1160" w:type="dxa"/>
          </w:tcPr>
          <w:p w14:paraId="7918054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1,33</w:t>
            </w:r>
          </w:p>
        </w:tc>
        <w:tc>
          <w:tcPr>
            <w:tcW w:w="1160" w:type="dxa"/>
          </w:tcPr>
          <w:p w14:paraId="298F285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1,46</w:t>
            </w:r>
          </w:p>
        </w:tc>
        <w:tc>
          <w:tcPr>
            <w:tcW w:w="1160" w:type="dxa"/>
          </w:tcPr>
          <w:p w14:paraId="740B909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1,55</w:t>
            </w:r>
          </w:p>
        </w:tc>
        <w:tc>
          <w:tcPr>
            <w:tcW w:w="1161" w:type="dxa"/>
          </w:tcPr>
          <w:p w14:paraId="7AB785F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1,60</w:t>
            </w:r>
          </w:p>
        </w:tc>
        <w:tc>
          <w:tcPr>
            <w:tcW w:w="1161" w:type="dxa"/>
          </w:tcPr>
          <w:p w14:paraId="6D9A3D4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1,63</w:t>
            </w:r>
          </w:p>
        </w:tc>
        <w:tc>
          <w:tcPr>
            <w:tcW w:w="1181" w:type="dxa"/>
          </w:tcPr>
          <w:p w14:paraId="512E893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1,65</w:t>
            </w:r>
          </w:p>
        </w:tc>
      </w:tr>
    </w:tbl>
    <w:p w14:paraId="6355B14E" w14:textId="77777777" w:rsidR="00701253" w:rsidRPr="002C66D7" w:rsidRDefault="00701253" w:rsidP="000E5789">
      <w:pPr>
        <w:pStyle w:val="ConsPlusNormal"/>
        <w:widowControl/>
        <w:spacing w:before="120" w:after="60"/>
        <w:ind w:firstLine="0"/>
        <w:rPr>
          <w:rFonts w:ascii="Times New Roman" w:hAnsi="Times New Roman" w:cs="Times New Roman"/>
          <w:sz w:val="22"/>
          <w:szCs w:val="22"/>
          <w:lang w:val="en-US"/>
        </w:rPr>
      </w:pPr>
      <w:r w:rsidRPr="002C66D7">
        <w:rPr>
          <w:rFonts w:ascii="Times New Roman" w:hAnsi="Times New Roman" w:cs="Times New Roman"/>
          <w:sz w:val="22"/>
          <w:szCs w:val="22"/>
        </w:rPr>
        <w:t>Т а б л и ц а  Х.5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5"/>
        <w:gridCol w:w="843"/>
        <w:gridCol w:w="843"/>
        <w:gridCol w:w="844"/>
        <w:gridCol w:w="844"/>
        <w:gridCol w:w="844"/>
        <w:gridCol w:w="844"/>
        <w:gridCol w:w="844"/>
        <w:gridCol w:w="844"/>
        <w:gridCol w:w="844"/>
        <w:gridCol w:w="850"/>
      </w:tblGrid>
      <w:tr w:rsidR="00701253" w:rsidRPr="002C66D7" w14:paraId="706F4D52" w14:textId="77777777" w:rsidTr="005739E5">
        <w:tc>
          <w:tcPr>
            <w:tcW w:w="735" w:type="dxa"/>
            <w:vMerge w:val="restart"/>
          </w:tcPr>
          <w:p w14:paraId="697FDBD2" w14:textId="77777777" w:rsidR="00701253" w:rsidRPr="002C66D7" w:rsidRDefault="00701253" w:rsidP="000E5789">
            <w:pPr>
              <w:pStyle w:val="ConsPlusNormal"/>
              <w:widowControl/>
              <w:ind w:firstLine="0"/>
              <w:jc w:val="center"/>
              <w:rPr>
                <w:rFonts w:ascii="Times New Roman" w:hAnsi="Times New Roman" w:cs="Times New Roman"/>
                <w:sz w:val="18"/>
                <w:szCs w:val="18"/>
              </w:rPr>
            </w:pPr>
          </w:p>
          <w:p w14:paraId="6920EE77" w14:textId="77777777" w:rsidR="00701253" w:rsidRPr="002C66D7" w:rsidRDefault="00701253" w:rsidP="000E5789">
            <w:pPr>
              <w:pStyle w:val="ConsPlusNormal"/>
              <w:widowControl/>
              <w:ind w:firstLine="0"/>
              <w:jc w:val="center"/>
              <w:rPr>
                <w:rFonts w:ascii="Times New Roman" w:hAnsi="Times New Roman" w:cs="Times New Roman"/>
                <w:sz w:val="18"/>
                <w:szCs w:val="18"/>
                <w:lang w:val="en-US"/>
              </w:rPr>
            </w:pPr>
            <w:r w:rsidRPr="002C66D7">
              <w:rPr>
                <w:rFonts w:ascii="Times New Roman" w:hAnsi="Times New Roman" w:cs="Times New Roman"/>
                <w:sz w:val="18"/>
                <w:szCs w:val="18"/>
              </w:rPr>
              <w:sym w:font="Symbol" w:char="F078"/>
            </w:r>
          </w:p>
        </w:tc>
        <w:tc>
          <w:tcPr>
            <w:tcW w:w="8444" w:type="dxa"/>
            <w:gridSpan w:val="10"/>
          </w:tcPr>
          <w:p w14:paraId="2F6929A4" w14:textId="77777777" w:rsidR="00701253" w:rsidRPr="002C66D7" w:rsidRDefault="00701253" w:rsidP="000E5789">
            <w:pPr>
              <w:pStyle w:val="ConsPlusNormal"/>
              <w:widowControl/>
              <w:ind w:firstLine="0"/>
              <w:jc w:val="center"/>
              <w:rPr>
                <w:rFonts w:ascii="Times New Roman" w:hAnsi="Times New Roman" w:cs="Times New Roman"/>
                <w:sz w:val="18"/>
                <w:szCs w:val="18"/>
                <w:lang w:val="en-US"/>
              </w:rPr>
            </w:pPr>
            <w:r w:rsidRPr="002C66D7">
              <w:rPr>
                <w:rFonts w:ascii="Times New Roman" w:hAnsi="Times New Roman" w:cs="Times New Roman"/>
                <w:sz w:val="18"/>
                <w:szCs w:val="18"/>
              </w:rPr>
              <w:t xml:space="preserve">Значение коэффициента </w:t>
            </w:r>
            <w:r w:rsidRPr="002C66D7">
              <w:rPr>
                <w:rFonts w:ascii="Times New Roman" w:hAnsi="Times New Roman" w:cs="Times New Roman"/>
                <w:sz w:val="18"/>
                <w:szCs w:val="18"/>
              </w:rPr>
              <w:sym w:font="Symbol" w:char="F065"/>
            </w:r>
            <w:r w:rsidRPr="002C66D7">
              <w:rPr>
                <w:rFonts w:ascii="Times New Roman" w:hAnsi="Times New Roman" w:cs="Times New Roman"/>
                <w:sz w:val="18"/>
                <w:szCs w:val="18"/>
              </w:rPr>
              <w:t xml:space="preserve"> при </w:t>
            </w:r>
            <w:r w:rsidRPr="002C66D7">
              <w:rPr>
                <w:rFonts w:ascii="Times New Roman" w:hAnsi="Times New Roman" w:cs="Times New Roman"/>
                <w:sz w:val="18"/>
                <w:szCs w:val="18"/>
              </w:rPr>
              <w:sym w:font="Symbol" w:char="F06D"/>
            </w:r>
          </w:p>
        </w:tc>
      </w:tr>
      <w:tr w:rsidR="00701253" w:rsidRPr="002C66D7" w14:paraId="3777F828" w14:textId="77777777" w:rsidTr="005739E5">
        <w:tc>
          <w:tcPr>
            <w:tcW w:w="735" w:type="dxa"/>
            <w:vMerge/>
          </w:tcPr>
          <w:p w14:paraId="78F62D55" w14:textId="77777777" w:rsidR="00701253" w:rsidRPr="002C66D7" w:rsidRDefault="00701253" w:rsidP="000E5789">
            <w:pPr>
              <w:pStyle w:val="ConsPlusNormal"/>
              <w:widowControl/>
              <w:ind w:firstLine="0"/>
              <w:jc w:val="center"/>
              <w:rPr>
                <w:rFonts w:ascii="Times New Roman" w:hAnsi="Times New Roman" w:cs="Times New Roman"/>
                <w:sz w:val="18"/>
                <w:szCs w:val="18"/>
                <w:lang w:val="en-US"/>
              </w:rPr>
            </w:pPr>
          </w:p>
        </w:tc>
        <w:tc>
          <w:tcPr>
            <w:tcW w:w="843" w:type="dxa"/>
          </w:tcPr>
          <w:p w14:paraId="17362179"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0,4</w:t>
            </w:r>
          </w:p>
        </w:tc>
        <w:tc>
          <w:tcPr>
            <w:tcW w:w="843" w:type="dxa"/>
          </w:tcPr>
          <w:p w14:paraId="12AEE1B9"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0,5</w:t>
            </w:r>
          </w:p>
        </w:tc>
        <w:tc>
          <w:tcPr>
            <w:tcW w:w="844" w:type="dxa"/>
          </w:tcPr>
          <w:p w14:paraId="5A16239D"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0,6</w:t>
            </w:r>
          </w:p>
        </w:tc>
        <w:tc>
          <w:tcPr>
            <w:tcW w:w="844" w:type="dxa"/>
          </w:tcPr>
          <w:p w14:paraId="1E611AB9"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0,67</w:t>
            </w:r>
          </w:p>
        </w:tc>
        <w:tc>
          <w:tcPr>
            <w:tcW w:w="844" w:type="dxa"/>
          </w:tcPr>
          <w:p w14:paraId="0E4AF923"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0,75</w:t>
            </w:r>
          </w:p>
        </w:tc>
        <w:tc>
          <w:tcPr>
            <w:tcW w:w="844" w:type="dxa"/>
          </w:tcPr>
          <w:p w14:paraId="6D446397"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0,8</w:t>
            </w:r>
          </w:p>
        </w:tc>
        <w:tc>
          <w:tcPr>
            <w:tcW w:w="844" w:type="dxa"/>
          </w:tcPr>
          <w:p w14:paraId="73AD9AAD"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0,9</w:t>
            </w:r>
          </w:p>
        </w:tc>
        <w:tc>
          <w:tcPr>
            <w:tcW w:w="844" w:type="dxa"/>
          </w:tcPr>
          <w:p w14:paraId="6613E4BE"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1,0</w:t>
            </w:r>
          </w:p>
        </w:tc>
        <w:tc>
          <w:tcPr>
            <w:tcW w:w="844" w:type="dxa"/>
          </w:tcPr>
          <w:p w14:paraId="243B3DA5"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1,5</w:t>
            </w:r>
          </w:p>
        </w:tc>
        <w:tc>
          <w:tcPr>
            <w:tcW w:w="850" w:type="dxa"/>
          </w:tcPr>
          <w:p w14:paraId="0FB896A5"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 и более</w:t>
            </w:r>
          </w:p>
        </w:tc>
      </w:tr>
      <w:tr w:rsidR="00701253" w:rsidRPr="002C66D7" w14:paraId="34B564AC" w14:textId="77777777" w:rsidTr="005739E5">
        <w:tc>
          <w:tcPr>
            <w:tcW w:w="735" w:type="dxa"/>
          </w:tcPr>
          <w:p w14:paraId="1077E39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6261B44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0,67</w:t>
            </w:r>
          </w:p>
          <w:p w14:paraId="594EAF2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0,80</w:t>
            </w:r>
          </w:p>
          <w:p w14:paraId="3AA292C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p w14:paraId="09E5E92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1,33</w:t>
            </w:r>
          </w:p>
          <w:p w14:paraId="542E8FF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2,00</w:t>
            </w:r>
          </w:p>
          <w:p w14:paraId="1955571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3,00</w:t>
            </w:r>
          </w:p>
          <w:p w14:paraId="79FBB45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4,00</w:t>
            </w:r>
          </w:p>
        </w:tc>
        <w:tc>
          <w:tcPr>
            <w:tcW w:w="843" w:type="dxa"/>
          </w:tcPr>
          <w:p w14:paraId="484298B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8,41</w:t>
            </w:r>
          </w:p>
          <w:p w14:paraId="3DEA85C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10,8</w:t>
            </w:r>
          </w:p>
          <w:p w14:paraId="691A9AC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13,3</w:t>
            </w:r>
          </w:p>
          <w:p w14:paraId="3CAF9CD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15,1</w:t>
            </w:r>
          </w:p>
          <w:p w14:paraId="38204C2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18,7</w:t>
            </w:r>
          </w:p>
          <w:p w14:paraId="4A15630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29,1</w:t>
            </w:r>
          </w:p>
          <w:p w14:paraId="318509F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54,3</w:t>
            </w:r>
          </w:p>
          <w:p w14:paraId="57DC1D5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95,7</w:t>
            </w:r>
          </w:p>
        </w:tc>
        <w:tc>
          <w:tcPr>
            <w:tcW w:w="843" w:type="dxa"/>
          </w:tcPr>
          <w:p w14:paraId="325DD5C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6,25</w:t>
            </w:r>
          </w:p>
          <w:p w14:paraId="54DE872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8,0</w:t>
            </w:r>
          </w:p>
          <w:p w14:paraId="77F40A4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9,6</w:t>
            </w:r>
          </w:p>
          <w:p w14:paraId="683A621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110</w:t>
            </w:r>
          </w:p>
          <w:p w14:paraId="22D0E2C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14,2</w:t>
            </w:r>
          </w:p>
          <w:p w14:paraId="42995D9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25,6</w:t>
            </w:r>
          </w:p>
          <w:p w14:paraId="10A732A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54,5</w:t>
            </w:r>
          </w:p>
          <w:p w14:paraId="794F2C9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95,7</w:t>
            </w:r>
          </w:p>
        </w:tc>
        <w:tc>
          <w:tcPr>
            <w:tcW w:w="844" w:type="dxa"/>
          </w:tcPr>
          <w:p w14:paraId="6D6ED40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5,14</w:t>
            </w:r>
          </w:p>
          <w:p w14:paraId="4FC9FB4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7,1</w:t>
            </w:r>
          </w:p>
          <w:p w14:paraId="12B96C5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8,3</w:t>
            </w:r>
          </w:p>
          <w:p w14:paraId="6E7E437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9,7</w:t>
            </w:r>
          </w:p>
          <w:p w14:paraId="7CEFCBE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12,9</w:t>
            </w:r>
          </w:p>
          <w:p w14:paraId="166D5CD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24,1</w:t>
            </w:r>
          </w:p>
          <w:p w14:paraId="7C907A4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58,0</w:t>
            </w:r>
          </w:p>
          <w:p w14:paraId="4DB0CB0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95,7</w:t>
            </w:r>
          </w:p>
        </w:tc>
        <w:tc>
          <w:tcPr>
            <w:tcW w:w="844" w:type="dxa"/>
          </w:tcPr>
          <w:p w14:paraId="126939C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4,75</w:t>
            </w:r>
          </w:p>
          <w:p w14:paraId="69DAABF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6,6</w:t>
            </w:r>
          </w:p>
          <w:p w14:paraId="0504C5D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7,7</w:t>
            </w:r>
          </w:p>
          <w:p w14:paraId="2326235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9,0</w:t>
            </w:r>
          </w:p>
          <w:p w14:paraId="0926ABD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12,0</w:t>
            </w:r>
          </w:p>
          <w:p w14:paraId="2B9ABB1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23,9</w:t>
            </w:r>
          </w:p>
          <w:p w14:paraId="6A07F10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53,8</w:t>
            </w:r>
          </w:p>
          <w:p w14:paraId="4DB5FED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95,7</w:t>
            </w:r>
          </w:p>
        </w:tc>
        <w:tc>
          <w:tcPr>
            <w:tcW w:w="844" w:type="dxa"/>
          </w:tcPr>
          <w:p w14:paraId="59FF716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4,36</w:t>
            </w:r>
          </w:p>
          <w:p w14:paraId="37AD4AD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6,1</w:t>
            </w:r>
          </w:p>
          <w:p w14:paraId="0E1CE13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7,1</w:t>
            </w:r>
          </w:p>
          <w:p w14:paraId="04F8BCE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8,4</w:t>
            </w:r>
          </w:p>
          <w:p w14:paraId="5574573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11,0</w:t>
            </w:r>
          </w:p>
          <w:p w14:paraId="6B42BCA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24,1</w:t>
            </w:r>
          </w:p>
          <w:p w14:paraId="7A4B830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53,8</w:t>
            </w:r>
          </w:p>
          <w:p w14:paraId="3DEE2D8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95,7</w:t>
            </w:r>
          </w:p>
        </w:tc>
        <w:tc>
          <w:tcPr>
            <w:tcW w:w="844" w:type="dxa"/>
          </w:tcPr>
          <w:p w14:paraId="7554B43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4,2</w:t>
            </w:r>
          </w:p>
          <w:p w14:paraId="4D92493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6,0</w:t>
            </w:r>
          </w:p>
          <w:p w14:paraId="0010B04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6,9</w:t>
            </w:r>
          </w:p>
          <w:p w14:paraId="1B469A9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8,1</w:t>
            </w:r>
          </w:p>
          <w:p w14:paraId="7EA43DD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11,2</w:t>
            </w:r>
          </w:p>
          <w:p w14:paraId="7DE512B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24,4</w:t>
            </w:r>
          </w:p>
          <w:p w14:paraId="580B8D2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53,8</w:t>
            </w:r>
          </w:p>
          <w:p w14:paraId="4E341F6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95,7</w:t>
            </w:r>
          </w:p>
        </w:tc>
        <w:tc>
          <w:tcPr>
            <w:tcW w:w="844" w:type="dxa"/>
          </w:tcPr>
          <w:p w14:paraId="40A5E91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4,04</w:t>
            </w:r>
          </w:p>
          <w:p w14:paraId="37EC116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5,9</w:t>
            </w:r>
          </w:p>
          <w:p w14:paraId="7664E53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6,7</w:t>
            </w:r>
          </w:p>
          <w:p w14:paraId="17BAB41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7,9</w:t>
            </w:r>
          </w:p>
          <w:p w14:paraId="709CB8D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11,1</w:t>
            </w:r>
          </w:p>
          <w:p w14:paraId="476BF70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25,6</w:t>
            </w:r>
          </w:p>
          <w:p w14:paraId="13F1C41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53,8</w:t>
            </w:r>
          </w:p>
          <w:p w14:paraId="3CFD087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95,7</w:t>
            </w:r>
          </w:p>
        </w:tc>
        <w:tc>
          <w:tcPr>
            <w:tcW w:w="844" w:type="dxa"/>
          </w:tcPr>
          <w:p w14:paraId="523B849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4,0</w:t>
            </w:r>
          </w:p>
          <w:p w14:paraId="505A853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5,8</w:t>
            </w:r>
          </w:p>
          <w:p w14:paraId="3BB6AD6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6,6</w:t>
            </w:r>
          </w:p>
          <w:p w14:paraId="6A2761B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7,8</w:t>
            </w:r>
          </w:p>
          <w:p w14:paraId="03DCC21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11,0</w:t>
            </w:r>
          </w:p>
          <w:p w14:paraId="470F861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24,1</w:t>
            </w:r>
          </w:p>
          <w:p w14:paraId="3997D2A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53,8</w:t>
            </w:r>
          </w:p>
          <w:p w14:paraId="1078662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95,7</w:t>
            </w:r>
          </w:p>
        </w:tc>
        <w:tc>
          <w:tcPr>
            <w:tcW w:w="844" w:type="dxa"/>
          </w:tcPr>
          <w:p w14:paraId="75F281D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4,34</w:t>
            </w:r>
          </w:p>
          <w:p w14:paraId="736CC38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6,1</w:t>
            </w:r>
          </w:p>
          <w:p w14:paraId="2E957CB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7,1</w:t>
            </w:r>
          </w:p>
          <w:p w14:paraId="37DD4EC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8,4</w:t>
            </w:r>
          </w:p>
          <w:p w14:paraId="4023A57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11,5</w:t>
            </w:r>
          </w:p>
          <w:p w14:paraId="328EE40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24,1</w:t>
            </w:r>
          </w:p>
          <w:p w14:paraId="2ECDA8D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53,8</w:t>
            </w:r>
          </w:p>
          <w:p w14:paraId="22D24B7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95,7</w:t>
            </w:r>
          </w:p>
        </w:tc>
        <w:tc>
          <w:tcPr>
            <w:tcW w:w="850" w:type="dxa"/>
          </w:tcPr>
          <w:p w14:paraId="78A50F0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4,0</w:t>
            </w:r>
          </w:p>
          <w:p w14:paraId="6F3D9B3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5,8</w:t>
            </w:r>
          </w:p>
          <w:p w14:paraId="29785E9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6,6</w:t>
            </w:r>
          </w:p>
          <w:p w14:paraId="09D1264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7,8</w:t>
            </w:r>
          </w:p>
          <w:p w14:paraId="37B5B1A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11,0</w:t>
            </w:r>
          </w:p>
          <w:p w14:paraId="506D414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23,9</w:t>
            </w:r>
          </w:p>
          <w:p w14:paraId="0A6E83C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53,8</w:t>
            </w:r>
          </w:p>
          <w:p w14:paraId="4CC1751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95,7</w:t>
            </w:r>
          </w:p>
        </w:tc>
      </w:tr>
    </w:tbl>
    <w:p w14:paraId="3F1270E0" w14:textId="77777777" w:rsidR="001F7E79" w:rsidRDefault="001F7E79" w:rsidP="000E5789">
      <w:pPr>
        <w:pStyle w:val="ConsPlusNormal"/>
        <w:widowControl/>
        <w:ind w:firstLine="567"/>
        <w:jc w:val="both"/>
        <w:rPr>
          <w:rFonts w:ascii="Times New Roman" w:hAnsi="Times New Roman" w:cs="Times New Roman"/>
          <w:sz w:val="24"/>
          <w:szCs w:val="24"/>
        </w:rPr>
      </w:pPr>
    </w:p>
    <w:p w14:paraId="2DE3DD3F" w14:textId="04795DDC"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Х.4.2 Приведенное критическое поперечное нормальное напряжение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для пластинок стенки изгибаемого элемента следует определять по формуле</w:t>
      </w:r>
    </w:p>
    <w:p w14:paraId="19AB8DA9" w14:textId="77777777" w:rsidR="00701253" w:rsidRPr="002C66D7" w:rsidRDefault="00701253" w:rsidP="000E5789">
      <w:pPr>
        <w:pStyle w:val="ConsPlusNormal"/>
        <w:widowControl/>
        <w:tabs>
          <w:tab w:val="left" w:pos="3402"/>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8"/>
          <w:sz w:val="24"/>
          <w:szCs w:val="24"/>
        </w:rPr>
        <w:object w:dxaOrig="3260" w:dyaOrig="740" w14:anchorId="2079E593">
          <v:shape id="_x0000_i1465" type="#_x0000_t75" style="width:162.75pt;height:36.75pt" o:ole="">
            <v:imagedata r:id="rId991" o:title=""/>
          </v:shape>
          <o:OLEObject Type="Embed" ProgID="Equation.3" ShapeID="_x0000_i1465" DrawAspect="Content" ObjectID="_1681831401" r:id="rId992"/>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(Х.13)</w:t>
      </w:r>
    </w:p>
    <w:p w14:paraId="656642B7"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rPr>
        <w:t xml:space="preserve"> – коэффициент, принимаемый равным единице при нагрузке, распределенной</w:t>
      </w:r>
    </w:p>
    <w:p w14:paraId="1F1A5AC6"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 всей длине пластинки, и по таблице Х.6 – при сосредоточенной нагрузке;</w:t>
      </w:r>
    </w:p>
    <w:p w14:paraId="51190DCF"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 коэффициент упругого защемления стенки, принимаемый по таблице Х.7;</w:t>
      </w:r>
    </w:p>
    <w:p w14:paraId="49339AA9" w14:textId="77777777" w:rsidR="00701253" w:rsidRPr="002C66D7" w:rsidRDefault="00701253" w:rsidP="000E5789">
      <w:pPr>
        <w:pStyle w:val="ConsPlusNormal"/>
        <w:widowControl/>
        <w:spacing w:after="80"/>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z</w:t>
      </w:r>
      <w:r w:rsidRPr="002C66D7">
        <w:rPr>
          <w:rFonts w:ascii="Times New Roman" w:hAnsi="Times New Roman" w:cs="Times New Roman"/>
          <w:sz w:val="24"/>
          <w:szCs w:val="24"/>
        </w:rPr>
        <w:t xml:space="preserve">   – коэффициент, принимаемый по таблице Х.8.</w:t>
      </w:r>
    </w:p>
    <w:p w14:paraId="5BC124C7" w14:textId="77777777" w:rsidR="00701253" w:rsidRPr="002C66D7" w:rsidRDefault="00701253"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Х.6</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
        <w:gridCol w:w="708"/>
        <w:gridCol w:w="708"/>
        <w:gridCol w:w="708"/>
        <w:gridCol w:w="708"/>
        <w:gridCol w:w="708"/>
        <w:gridCol w:w="708"/>
        <w:gridCol w:w="708"/>
        <w:gridCol w:w="708"/>
        <w:gridCol w:w="708"/>
        <w:gridCol w:w="708"/>
        <w:gridCol w:w="708"/>
        <w:gridCol w:w="708"/>
      </w:tblGrid>
      <w:tr w:rsidR="00701253" w:rsidRPr="002C66D7" w14:paraId="03DCE6C8" w14:textId="77777777" w:rsidTr="005739E5">
        <w:tc>
          <w:tcPr>
            <w:tcW w:w="683" w:type="dxa"/>
            <w:vMerge w:val="restart"/>
          </w:tcPr>
          <w:p w14:paraId="1BACC8E7"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D"/>
            </w:r>
          </w:p>
        </w:tc>
        <w:tc>
          <w:tcPr>
            <w:tcW w:w="8496" w:type="dxa"/>
            <w:gridSpan w:val="12"/>
          </w:tcPr>
          <w:p w14:paraId="4EA3FAE4"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Значение коэффициента </w:t>
            </w:r>
            <w:r w:rsidRPr="002C66D7">
              <w:rPr>
                <w:rFonts w:ascii="Times New Roman" w:hAnsi="Times New Roman" w:cs="Times New Roman"/>
                <w:sz w:val="18"/>
                <w:szCs w:val="18"/>
              </w:rPr>
              <w:sym w:font="Symbol" w:char="F07A"/>
            </w:r>
            <w:r w:rsidRPr="002C66D7">
              <w:rPr>
                <w:rFonts w:ascii="Times New Roman" w:hAnsi="Times New Roman" w:cs="Times New Roman"/>
                <w:sz w:val="18"/>
                <w:szCs w:val="18"/>
              </w:rPr>
              <w:t xml:space="preserve"> при </w:t>
            </w:r>
            <w:r w:rsidRPr="002C66D7">
              <w:rPr>
                <w:rFonts w:ascii="Times New Roman" w:hAnsi="Times New Roman" w:cs="Times New Roman"/>
                <w:sz w:val="18"/>
                <w:szCs w:val="18"/>
              </w:rPr>
              <w:sym w:font="Symbol" w:char="F072"/>
            </w:r>
          </w:p>
        </w:tc>
      </w:tr>
      <w:tr w:rsidR="00701253" w:rsidRPr="002C66D7" w14:paraId="764FB1DD" w14:textId="77777777" w:rsidTr="005739E5">
        <w:tc>
          <w:tcPr>
            <w:tcW w:w="683" w:type="dxa"/>
            <w:vMerge/>
          </w:tcPr>
          <w:p w14:paraId="4C8E33FD" w14:textId="77777777" w:rsidR="00701253" w:rsidRPr="002C66D7" w:rsidRDefault="00701253" w:rsidP="000E5789">
            <w:pPr>
              <w:pStyle w:val="ConsPlusNormal"/>
              <w:widowControl/>
              <w:ind w:firstLine="0"/>
              <w:jc w:val="center"/>
              <w:rPr>
                <w:rFonts w:ascii="Times New Roman" w:hAnsi="Times New Roman" w:cs="Times New Roman"/>
                <w:sz w:val="18"/>
                <w:szCs w:val="18"/>
              </w:rPr>
            </w:pPr>
          </w:p>
        </w:tc>
        <w:tc>
          <w:tcPr>
            <w:tcW w:w="708" w:type="dxa"/>
          </w:tcPr>
          <w:p w14:paraId="066D46A2"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0,10</w:t>
            </w:r>
          </w:p>
        </w:tc>
        <w:tc>
          <w:tcPr>
            <w:tcW w:w="708" w:type="dxa"/>
          </w:tcPr>
          <w:p w14:paraId="293B6089"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0,11</w:t>
            </w:r>
          </w:p>
        </w:tc>
        <w:tc>
          <w:tcPr>
            <w:tcW w:w="708" w:type="dxa"/>
          </w:tcPr>
          <w:p w14:paraId="65F33DA3"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0,12</w:t>
            </w:r>
          </w:p>
        </w:tc>
        <w:tc>
          <w:tcPr>
            <w:tcW w:w="708" w:type="dxa"/>
          </w:tcPr>
          <w:p w14:paraId="3F907633"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0,13</w:t>
            </w:r>
          </w:p>
        </w:tc>
        <w:tc>
          <w:tcPr>
            <w:tcW w:w="708" w:type="dxa"/>
          </w:tcPr>
          <w:p w14:paraId="24135028"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0,14</w:t>
            </w:r>
          </w:p>
        </w:tc>
        <w:tc>
          <w:tcPr>
            <w:tcW w:w="708" w:type="dxa"/>
          </w:tcPr>
          <w:p w14:paraId="13F6C8E7"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0,15</w:t>
            </w:r>
          </w:p>
        </w:tc>
        <w:tc>
          <w:tcPr>
            <w:tcW w:w="708" w:type="dxa"/>
          </w:tcPr>
          <w:p w14:paraId="7D860C7F"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0,16</w:t>
            </w:r>
          </w:p>
        </w:tc>
        <w:tc>
          <w:tcPr>
            <w:tcW w:w="708" w:type="dxa"/>
          </w:tcPr>
          <w:p w14:paraId="1A9A6863"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0,18</w:t>
            </w:r>
          </w:p>
        </w:tc>
        <w:tc>
          <w:tcPr>
            <w:tcW w:w="708" w:type="dxa"/>
          </w:tcPr>
          <w:p w14:paraId="30A3685F"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0,20</w:t>
            </w:r>
          </w:p>
        </w:tc>
        <w:tc>
          <w:tcPr>
            <w:tcW w:w="708" w:type="dxa"/>
          </w:tcPr>
          <w:p w14:paraId="07E7C627"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0,25</w:t>
            </w:r>
          </w:p>
        </w:tc>
        <w:tc>
          <w:tcPr>
            <w:tcW w:w="708" w:type="dxa"/>
          </w:tcPr>
          <w:p w14:paraId="61A97E23"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0,30</w:t>
            </w:r>
          </w:p>
        </w:tc>
        <w:tc>
          <w:tcPr>
            <w:tcW w:w="708" w:type="dxa"/>
          </w:tcPr>
          <w:p w14:paraId="3E58F8DB"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0,35</w:t>
            </w:r>
          </w:p>
        </w:tc>
      </w:tr>
      <w:tr w:rsidR="00701253" w:rsidRPr="002C66D7" w14:paraId="6FA36B0D" w14:textId="77777777" w:rsidTr="005739E5">
        <w:tc>
          <w:tcPr>
            <w:tcW w:w="683" w:type="dxa"/>
          </w:tcPr>
          <w:p w14:paraId="6A674FF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p w14:paraId="18747B8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0,6</w:t>
            </w:r>
          </w:p>
          <w:p w14:paraId="47B46D2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0,7</w:t>
            </w:r>
          </w:p>
          <w:p w14:paraId="6FCC02A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w:t>
            </w:r>
          </w:p>
          <w:p w14:paraId="008D9A5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w:t>
            </w:r>
          </w:p>
          <w:p w14:paraId="5366591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18739EC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269EB65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w:t>
            </w:r>
          </w:p>
          <w:p w14:paraId="31C6327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p w14:paraId="1B8A2F8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 и более</w:t>
            </w:r>
          </w:p>
        </w:tc>
        <w:tc>
          <w:tcPr>
            <w:tcW w:w="708" w:type="dxa"/>
          </w:tcPr>
          <w:p w14:paraId="1F4D5DE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1,70</w:t>
            </w:r>
          </w:p>
          <w:p w14:paraId="7617376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1,98</w:t>
            </w:r>
          </w:p>
          <w:p w14:paraId="73B68E1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2,23</w:t>
            </w:r>
          </w:p>
          <w:p w14:paraId="3D75F06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2,43</w:t>
            </w:r>
          </w:p>
          <w:p w14:paraId="7095915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2,61</w:t>
            </w:r>
          </w:p>
          <w:p w14:paraId="34F5873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2,74</w:t>
            </w:r>
          </w:p>
          <w:p w14:paraId="4A51A6F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2,79</w:t>
            </w:r>
          </w:p>
          <w:p w14:paraId="39803FD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2,84</w:t>
            </w:r>
          </w:p>
          <w:p w14:paraId="081D94E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2,86</w:t>
            </w:r>
          </w:p>
          <w:p w14:paraId="71E59F6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2,86</w:t>
            </w:r>
          </w:p>
        </w:tc>
        <w:tc>
          <w:tcPr>
            <w:tcW w:w="708" w:type="dxa"/>
          </w:tcPr>
          <w:p w14:paraId="1120410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1,67</w:t>
            </w:r>
          </w:p>
          <w:p w14:paraId="1D6C707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1,93</w:t>
            </w:r>
          </w:p>
          <w:p w14:paraId="6422FF1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2,17</w:t>
            </w:r>
          </w:p>
          <w:p w14:paraId="2DA0CCE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2,35</w:t>
            </w:r>
          </w:p>
          <w:p w14:paraId="0CE09E1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2,51</w:t>
            </w:r>
          </w:p>
          <w:p w14:paraId="201CD33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2,64</w:t>
            </w:r>
          </w:p>
          <w:p w14:paraId="0CDF7AB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2,68</w:t>
            </w:r>
          </w:p>
          <w:p w14:paraId="7473658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2,73</w:t>
            </w:r>
          </w:p>
          <w:p w14:paraId="0A0A6B2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2,75</w:t>
            </w:r>
          </w:p>
          <w:p w14:paraId="4CBD3D6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2,75</w:t>
            </w:r>
          </w:p>
        </w:tc>
        <w:tc>
          <w:tcPr>
            <w:tcW w:w="708" w:type="dxa"/>
          </w:tcPr>
          <w:p w14:paraId="12E8DBB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1,65</w:t>
            </w:r>
          </w:p>
          <w:p w14:paraId="0A42437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1,89</w:t>
            </w:r>
          </w:p>
          <w:p w14:paraId="2B22FE5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2,11</w:t>
            </w:r>
          </w:p>
          <w:p w14:paraId="78849F8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2,28</w:t>
            </w:r>
          </w:p>
          <w:p w14:paraId="12E9004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2,43</w:t>
            </w:r>
          </w:p>
          <w:p w14:paraId="0FBC253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2,55</w:t>
            </w:r>
          </w:p>
          <w:p w14:paraId="3FEC9A2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2,59</w:t>
            </w:r>
          </w:p>
          <w:p w14:paraId="72E1B41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2,63</w:t>
            </w:r>
          </w:p>
          <w:p w14:paraId="57C6908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2,65</w:t>
            </w:r>
          </w:p>
          <w:p w14:paraId="77A2568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2,65</w:t>
            </w:r>
          </w:p>
        </w:tc>
        <w:tc>
          <w:tcPr>
            <w:tcW w:w="708" w:type="dxa"/>
          </w:tcPr>
          <w:p w14:paraId="29DED66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1,63</w:t>
            </w:r>
          </w:p>
          <w:p w14:paraId="64D336F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1,85</w:t>
            </w:r>
          </w:p>
          <w:p w14:paraId="15F0282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2,06</w:t>
            </w:r>
          </w:p>
          <w:p w14:paraId="394211A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2,22</w:t>
            </w:r>
          </w:p>
          <w:p w14:paraId="36ABFC3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2,36</w:t>
            </w:r>
          </w:p>
          <w:p w14:paraId="7EF703C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2,47</w:t>
            </w:r>
          </w:p>
          <w:p w14:paraId="6558953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2,51</w:t>
            </w:r>
          </w:p>
          <w:p w14:paraId="1260B07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2,54</w:t>
            </w:r>
          </w:p>
          <w:p w14:paraId="225E0D5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2,56</w:t>
            </w:r>
          </w:p>
          <w:p w14:paraId="0D3262C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2,55</w:t>
            </w:r>
          </w:p>
        </w:tc>
        <w:tc>
          <w:tcPr>
            <w:tcW w:w="708" w:type="dxa"/>
          </w:tcPr>
          <w:p w14:paraId="610336A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1,61</w:t>
            </w:r>
          </w:p>
          <w:p w14:paraId="53550C9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1,82</w:t>
            </w:r>
          </w:p>
          <w:p w14:paraId="00D01DB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2,02</w:t>
            </w:r>
          </w:p>
          <w:p w14:paraId="4B101BA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2,17</w:t>
            </w:r>
          </w:p>
          <w:p w14:paraId="4401449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2,30</w:t>
            </w:r>
          </w:p>
          <w:p w14:paraId="7FB103E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2,40</w:t>
            </w:r>
          </w:p>
          <w:p w14:paraId="44EFDE2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2,43</w:t>
            </w:r>
          </w:p>
          <w:p w14:paraId="412B712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2,46</w:t>
            </w:r>
          </w:p>
          <w:p w14:paraId="3AA0312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2,48</w:t>
            </w:r>
          </w:p>
          <w:p w14:paraId="2E8B163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2,47</w:t>
            </w:r>
          </w:p>
        </w:tc>
        <w:tc>
          <w:tcPr>
            <w:tcW w:w="708" w:type="dxa"/>
          </w:tcPr>
          <w:p w14:paraId="28DFFC6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1,60</w:t>
            </w:r>
          </w:p>
          <w:p w14:paraId="33E376C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1,80</w:t>
            </w:r>
          </w:p>
          <w:p w14:paraId="38517FD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1,98</w:t>
            </w:r>
          </w:p>
          <w:p w14:paraId="29A183F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2,12</w:t>
            </w:r>
          </w:p>
          <w:p w14:paraId="34506B0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2,24</w:t>
            </w:r>
          </w:p>
          <w:p w14:paraId="0C27C72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2,34</w:t>
            </w:r>
          </w:p>
          <w:p w14:paraId="6D0F556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2,37</w:t>
            </w:r>
          </w:p>
          <w:p w14:paraId="004BC8B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2,39</w:t>
            </w:r>
          </w:p>
          <w:p w14:paraId="765F601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2,41</w:t>
            </w:r>
          </w:p>
          <w:p w14:paraId="43F6C6E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2,40</w:t>
            </w:r>
          </w:p>
        </w:tc>
        <w:tc>
          <w:tcPr>
            <w:tcW w:w="708" w:type="dxa"/>
          </w:tcPr>
          <w:p w14:paraId="6D3A2F2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1,60</w:t>
            </w:r>
          </w:p>
          <w:p w14:paraId="6C30398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1,79</w:t>
            </w:r>
          </w:p>
          <w:p w14:paraId="111B867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1,96</w:t>
            </w:r>
          </w:p>
          <w:p w14:paraId="6801A93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2,10</w:t>
            </w:r>
          </w:p>
          <w:p w14:paraId="22C6839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2,21</w:t>
            </w:r>
          </w:p>
          <w:p w14:paraId="34B3306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2,31</w:t>
            </w:r>
          </w:p>
          <w:p w14:paraId="5955365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2,33</w:t>
            </w:r>
          </w:p>
          <w:p w14:paraId="351172C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2,35</w:t>
            </w:r>
          </w:p>
          <w:p w14:paraId="796E173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2,37</w:t>
            </w:r>
          </w:p>
          <w:p w14:paraId="0F7D4C4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2,36</w:t>
            </w:r>
          </w:p>
        </w:tc>
        <w:tc>
          <w:tcPr>
            <w:tcW w:w="708" w:type="dxa"/>
          </w:tcPr>
          <w:p w14:paraId="54E5368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1,60</w:t>
            </w:r>
          </w:p>
          <w:p w14:paraId="786901D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1,78</w:t>
            </w:r>
          </w:p>
          <w:p w14:paraId="6F77EB5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1,93</w:t>
            </w:r>
          </w:p>
          <w:p w14:paraId="668D6EC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2,05</w:t>
            </w:r>
          </w:p>
          <w:p w14:paraId="5ADEDAD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2,16</w:t>
            </w:r>
          </w:p>
          <w:p w14:paraId="327D9C0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2,24</w:t>
            </w:r>
          </w:p>
          <w:p w14:paraId="17D7AE6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2,26</w:t>
            </w:r>
          </w:p>
          <w:p w14:paraId="484A9AE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2,28</w:t>
            </w:r>
          </w:p>
          <w:p w14:paraId="712588E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2,30</w:t>
            </w:r>
          </w:p>
          <w:p w14:paraId="4802D35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2,28</w:t>
            </w:r>
          </w:p>
        </w:tc>
        <w:tc>
          <w:tcPr>
            <w:tcW w:w="708" w:type="dxa"/>
          </w:tcPr>
          <w:p w14:paraId="2F72E2D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1,60</w:t>
            </w:r>
          </w:p>
          <w:p w14:paraId="6575F07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1,76</w:t>
            </w:r>
          </w:p>
          <w:p w14:paraId="7897815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1,89</w:t>
            </w:r>
          </w:p>
          <w:p w14:paraId="674AAF1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2,01</w:t>
            </w:r>
          </w:p>
          <w:p w14:paraId="372BEB2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2,11</w:t>
            </w:r>
          </w:p>
          <w:p w14:paraId="2AEA3E2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2,17</w:t>
            </w:r>
          </w:p>
          <w:p w14:paraId="775EE3A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2,19</w:t>
            </w:r>
          </w:p>
          <w:p w14:paraId="0E4FC80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2,21</w:t>
            </w:r>
          </w:p>
          <w:p w14:paraId="25B93F8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2,22</w:t>
            </w:r>
          </w:p>
          <w:p w14:paraId="4EC81F5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2,20</w:t>
            </w:r>
          </w:p>
        </w:tc>
        <w:tc>
          <w:tcPr>
            <w:tcW w:w="708" w:type="dxa"/>
          </w:tcPr>
          <w:p w14:paraId="6E668CD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1,60</w:t>
            </w:r>
          </w:p>
          <w:p w14:paraId="6F35FE3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1,72</w:t>
            </w:r>
          </w:p>
          <w:p w14:paraId="0565F28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1,82</w:t>
            </w:r>
          </w:p>
          <w:p w14:paraId="3315CC3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1,91</w:t>
            </w:r>
          </w:p>
          <w:p w14:paraId="6648CD3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1,98</w:t>
            </w:r>
          </w:p>
          <w:p w14:paraId="11F4E83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2,04</w:t>
            </w:r>
          </w:p>
          <w:p w14:paraId="7B7DFCF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2,05</w:t>
            </w:r>
          </w:p>
          <w:p w14:paraId="2B5D9DC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2,05</w:t>
            </w:r>
          </w:p>
          <w:p w14:paraId="417A378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2,07</w:t>
            </w:r>
          </w:p>
          <w:p w14:paraId="08B203C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2,05</w:t>
            </w:r>
          </w:p>
        </w:tc>
        <w:tc>
          <w:tcPr>
            <w:tcW w:w="708" w:type="dxa"/>
          </w:tcPr>
          <w:p w14:paraId="30479DD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1,60</w:t>
            </w:r>
          </w:p>
          <w:p w14:paraId="467E416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1,71</w:t>
            </w:r>
          </w:p>
          <w:p w14:paraId="74A0DF0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1,79</w:t>
            </w:r>
          </w:p>
          <w:p w14:paraId="5A98964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1,86</w:t>
            </w:r>
          </w:p>
          <w:p w14:paraId="2ACA55D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1,92</w:t>
            </w:r>
          </w:p>
          <w:p w14:paraId="2F4C2BD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1,97</w:t>
            </w:r>
          </w:p>
          <w:p w14:paraId="1839BD6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1,98</w:t>
            </w:r>
          </w:p>
          <w:p w14:paraId="7A24E9E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1,98</w:t>
            </w:r>
          </w:p>
          <w:p w14:paraId="752DD43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1,99</w:t>
            </w:r>
          </w:p>
          <w:p w14:paraId="7A338D6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1,96</w:t>
            </w:r>
          </w:p>
        </w:tc>
        <w:tc>
          <w:tcPr>
            <w:tcW w:w="708" w:type="dxa"/>
          </w:tcPr>
          <w:p w14:paraId="26C4D4F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1,60</w:t>
            </w:r>
          </w:p>
          <w:p w14:paraId="682B60F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1,69</w:t>
            </w:r>
          </w:p>
          <w:p w14:paraId="633313D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1,76</w:t>
            </w:r>
          </w:p>
          <w:p w14:paraId="398DA0A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0,82</w:t>
            </w:r>
          </w:p>
          <w:p w14:paraId="09584C2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1,87</w:t>
            </w:r>
          </w:p>
          <w:p w14:paraId="1B6E643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0,91</w:t>
            </w:r>
          </w:p>
          <w:p w14:paraId="75064E1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1,91</w:t>
            </w:r>
          </w:p>
          <w:p w14:paraId="0DEFB61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1,91</w:t>
            </w:r>
          </w:p>
          <w:p w14:paraId="40290DB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1,91</w:t>
            </w:r>
          </w:p>
          <w:p w14:paraId="0200B16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1,88</w:t>
            </w:r>
          </w:p>
        </w:tc>
      </w:tr>
      <w:tr w:rsidR="00701253" w:rsidRPr="002C66D7" w14:paraId="47D01141" w14:textId="77777777" w:rsidTr="005739E5">
        <w:tc>
          <w:tcPr>
            <w:tcW w:w="9179" w:type="dxa"/>
            <w:gridSpan w:val="13"/>
          </w:tcPr>
          <w:p w14:paraId="6B4EC45D" w14:textId="77777777" w:rsidR="00701253" w:rsidRPr="002C66D7" w:rsidRDefault="00701253" w:rsidP="000E5789">
            <w:pPr>
              <w:pStyle w:val="ConsPlusNonformat"/>
              <w:widowControl/>
              <w:ind w:firstLine="567"/>
              <w:rPr>
                <w:rFonts w:ascii="Times New Roman" w:hAnsi="Times New Roman" w:cs="Times New Roman"/>
                <w:sz w:val="18"/>
                <w:szCs w:val="18"/>
              </w:rPr>
            </w:pPr>
            <w:r w:rsidRPr="002C66D7">
              <w:rPr>
                <w:rFonts w:ascii="Times New Roman" w:hAnsi="Times New Roman" w:cs="Times New Roman"/>
                <w:sz w:val="18"/>
                <w:szCs w:val="18"/>
              </w:rPr>
              <w:lastRenderedPageBreak/>
              <w:t xml:space="preserve">В таблице Х.6 обозначено: </w:t>
            </w:r>
            <w:r w:rsidRPr="002C66D7">
              <w:rPr>
                <w:rFonts w:ascii="Times New Roman" w:hAnsi="Times New Roman" w:cs="Times New Roman"/>
                <w:sz w:val="18"/>
                <w:szCs w:val="18"/>
              </w:rPr>
              <w:sym w:font="Symbol" w:char="F072"/>
            </w:r>
            <w:r w:rsidRPr="002C66D7">
              <w:rPr>
                <w:rFonts w:ascii="Times New Roman" w:hAnsi="Times New Roman" w:cs="Times New Roman"/>
                <w:sz w:val="18"/>
                <w:szCs w:val="18"/>
              </w:rPr>
              <w:t xml:space="preserve"> = 1,04</w:t>
            </w:r>
            <w:r w:rsidRPr="002C66D7">
              <w:rPr>
                <w:rFonts w:ascii="Times New Roman" w:hAnsi="Times New Roman" w:cs="Times New Roman"/>
                <w:i/>
                <w:sz w:val="18"/>
                <w:szCs w:val="18"/>
              </w:rPr>
              <w:t xml:space="preserve"> </w:t>
            </w:r>
            <w:proofErr w:type="spellStart"/>
            <w:r w:rsidRPr="002C66D7">
              <w:rPr>
                <w:rFonts w:ascii="Times New Roman" w:hAnsi="Times New Roman" w:cs="Times New Roman"/>
                <w:i/>
                <w:sz w:val="18"/>
                <w:szCs w:val="18"/>
                <w:lang w:val="en-US"/>
              </w:rPr>
              <w:t>l</w:t>
            </w:r>
            <w:r w:rsidRPr="002C66D7">
              <w:rPr>
                <w:rFonts w:ascii="Times New Roman" w:hAnsi="Times New Roman" w:cs="Times New Roman"/>
                <w:i/>
                <w:sz w:val="18"/>
                <w:szCs w:val="18"/>
                <w:vertAlign w:val="subscript"/>
                <w:lang w:val="en-US"/>
              </w:rPr>
              <w:t>ef</w:t>
            </w:r>
            <w:proofErr w:type="spellEnd"/>
            <w:r w:rsidRPr="002C66D7">
              <w:rPr>
                <w:rFonts w:ascii="Times New Roman" w:hAnsi="Times New Roman" w:cs="Times New Roman"/>
                <w:sz w:val="18"/>
                <w:szCs w:val="18"/>
              </w:rPr>
              <w:t>/</w:t>
            </w:r>
            <w:proofErr w:type="spellStart"/>
            <w:r w:rsidRPr="002C66D7">
              <w:rPr>
                <w:rFonts w:ascii="Times New Roman" w:hAnsi="Times New Roman" w:cs="Times New Roman"/>
                <w:i/>
                <w:sz w:val="18"/>
                <w:szCs w:val="18"/>
                <w:lang w:val="en-US"/>
              </w:rPr>
              <w:t>h</w:t>
            </w:r>
            <w:r w:rsidRPr="002C66D7">
              <w:rPr>
                <w:rFonts w:ascii="Times New Roman" w:hAnsi="Times New Roman" w:cs="Times New Roman"/>
                <w:i/>
                <w:sz w:val="18"/>
                <w:szCs w:val="18"/>
                <w:vertAlign w:val="subscript"/>
                <w:lang w:val="en-US"/>
              </w:rPr>
              <w:t>ef</w:t>
            </w:r>
            <w:proofErr w:type="spellEnd"/>
            <w:r w:rsidRPr="002C66D7">
              <w:rPr>
                <w:rFonts w:ascii="Times New Roman" w:hAnsi="Times New Roman" w:cs="Times New Roman"/>
                <w:sz w:val="18"/>
                <w:szCs w:val="18"/>
              </w:rPr>
              <w:t>.</w:t>
            </w:r>
          </w:p>
        </w:tc>
      </w:tr>
    </w:tbl>
    <w:p w14:paraId="1432D2FE" w14:textId="77777777" w:rsidR="00701253" w:rsidRPr="002C66D7" w:rsidRDefault="00701253" w:rsidP="000E5789">
      <w:pPr>
        <w:pStyle w:val="ConsPlusNormal"/>
        <w:widowControl/>
        <w:spacing w:before="100"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Х.7</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4"/>
        <w:gridCol w:w="1324"/>
        <w:gridCol w:w="1324"/>
        <w:gridCol w:w="1324"/>
        <w:gridCol w:w="1324"/>
        <w:gridCol w:w="1325"/>
        <w:gridCol w:w="1334"/>
      </w:tblGrid>
      <w:tr w:rsidR="00701253" w:rsidRPr="002C66D7" w14:paraId="40167947" w14:textId="77777777" w:rsidTr="005739E5">
        <w:tc>
          <w:tcPr>
            <w:tcW w:w="1224" w:type="dxa"/>
            <w:vMerge w:val="restart"/>
          </w:tcPr>
          <w:p w14:paraId="7CD50EB8"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7"/>
            </w:r>
          </w:p>
        </w:tc>
        <w:tc>
          <w:tcPr>
            <w:tcW w:w="7955" w:type="dxa"/>
            <w:gridSpan w:val="6"/>
          </w:tcPr>
          <w:p w14:paraId="14A2AEBE"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Значение коэффициента </w:t>
            </w:r>
            <w:r w:rsidRPr="002C66D7">
              <w:rPr>
                <w:rFonts w:ascii="Times New Roman" w:hAnsi="Times New Roman" w:cs="Times New Roman"/>
                <w:sz w:val="18"/>
                <w:szCs w:val="18"/>
              </w:rPr>
              <w:sym w:font="Symbol" w:char="F063"/>
            </w:r>
            <w:r w:rsidRPr="002C66D7">
              <w:rPr>
                <w:rFonts w:ascii="Times New Roman" w:hAnsi="Times New Roman" w:cs="Times New Roman"/>
                <w:sz w:val="18"/>
                <w:szCs w:val="18"/>
              </w:rPr>
              <w:t xml:space="preserve"> при </w:t>
            </w:r>
            <w:r w:rsidRPr="002C66D7">
              <w:rPr>
                <w:rFonts w:ascii="Times New Roman" w:hAnsi="Times New Roman" w:cs="Times New Roman"/>
                <w:sz w:val="18"/>
                <w:szCs w:val="18"/>
              </w:rPr>
              <w:sym w:font="Symbol" w:char="F06D"/>
            </w:r>
          </w:p>
        </w:tc>
      </w:tr>
      <w:tr w:rsidR="00701253" w:rsidRPr="002C66D7" w14:paraId="4C0B9977" w14:textId="77777777" w:rsidTr="005739E5">
        <w:tc>
          <w:tcPr>
            <w:tcW w:w="1224" w:type="dxa"/>
            <w:vMerge/>
          </w:tcPr>
          <w:p w14:paraId="393772DC" w14:textId="77777777" w:rsidR="00701253" w:rsidRPr="002C66D7" w:rsidRDefault="00701253" w:rsidP="000E5789">
            <w:pPr>
              <w:pStyle w:val="ConsPlusNormal"/>
              <w:widowControl/>
              <w:ind w:firstLine="0"/>
              <w:jc w:val="center"/>
              <w:rPr>
                <w:rFonts w:ascii="Times New Roman" w:hAnsi="Times New Roman" w:cs="Times New Roman"/>
                <w:sz w:val="18"/>
                <w:szCs w:val="18"/>
              </w:rPr>
            </w:pPr>
          </w:p>
        </w:tc>
        <w:tc>
          <w:tcPr>
            <w:tcW w:w="1324" w:type="dxa"/>
          </w:tcPr>
          <w:p w14:paraId="1F3E2223"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0,4</w:t>
            </w:r>
          </w:p>
        </w:tc>
        <w:tc>
          <w:tcPr>
            <w:tcW w:w="1324" w:type="dxa"/>
          </w:tcPr>
          <w:p w14:paraId="2DB065BE"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0,6</w:t>
            </w:r>
          </w:p>
        </w:tc>
        <w:tc>
          <w:tcPr>
            <w:tcW w:w="1324" w:type="dxa"/>
          </w:tcPr>
          <w:p w14:paraId="633BF95F"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0,8</w:t>
            </w:r>
          </w:p>
        </w:tc>
        <w:tc>
          <w:tcPr>
            <w:tcW w:w="1324" w:type="dxa"/>
          </w:tcPr>
          <w:p w14:paraId="0EDA9911"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1,0</w:t>
            </w:r>
          </w:p>
        </w:tc>
        <w:tc>
          <w:tcPr>
            <w:tcW w:w="1325" w:type="dxa"/>
          </w:tcPr>
          <w:p w14:paraId="732ED5B3"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1,5</w:t>
            </w:r>
          </w:p>
        </w:tc>
        <w:tc>
          <w:tcPr>
            <w:tcW w:w="1334" w:type="dxa"/>
          </w:tcPr>
          <w:p w14:paraId="66C91A87"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2,0 и более</w:t>
            </w:r>
          </w:p>
        </w:tc>
      </w:tr>
      <w:tr w:rsidR="00701253" w:rsidRPr="002C66D7" w14:paraId="4DE7EBA7" w14:textId="77777777" w:rsidTr="005739E5">
        <w:tc>
          <w:tcPr>
            <w:tcW w:w="1224" w:type="dxa"/>
          </w:tcPr>
          <w:p w14:paraId="740B3DB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6E4AE33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p w14:paraId="49FB206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4215DEA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4,0</w:t>
            </w:r>
          </w:p>
          <w:p w14:paraId="5C0BE6C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 и более</w:t>
            </w:r>
          </w:p>
        </w:tc>
        <w:tc>
          <w:tcPr>
            <w:tcW w:w="1324" w:type="dxa"/>
          </w:tcPr>
          <w:p w14:paraId="4FA1B4B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1,19</w:t>
            </w:r>
          </w:p>
          <w:p w14:paraId="099EA87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1,24</w:t>
            </w:r>
          </w:p>
          <w:p w14:paraId="26B100B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1,28</w:t>
            </w:r>
          </w:p>
          <w:p w14:paraId="6F7479F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1,32</w:t>
            </w:r>
          </w:p>
          <w:p w14:paraId="6278CA2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1,34</w:t>
            </w:r>
          </w:p>
        </w:tc>
        <w:tc>
          <w:tcPr>
            <w:tcW w:w="1324" w:type="dxa"/>
          </w:tcPr>
          <w:p w14:paraId="4EEF517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1,19</w:t>
            </w:r>
          </w:p>
          <w:p w14:paraId="4E16322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1,29</w:t>
            </w:r>
          </w:p>
          <w:p w14:paraId="448DF04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1,36</w:t>
            </w:r>
          </w:p>
          <w:p w14:paraId="1447E14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1,45</w:t>
            </w:r>
          </w:p>
          <w:p w14:paraId="2499786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1,49</w:t>
            </w:r>
          </w:p>
        </w:tc>
        <w:tc>
          <w:tcPr>
            <w:tcW w:w="1324" w:type="dxa"/>
          </w:tcPr>
          <w:p w14:paraId="2EAD79B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1,20</w:t>
            </w:r>
          </w:p>
          <w:p w14:paraId="50240B7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1,30</w:t>
            </w:r>
          </w:p>
          <w:p w14:paraId="11D8E33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1,41</w:t>
            </w:r>
          </w:p>
          <w:p w14:paraId="4890BE8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1,57</w:t>
            </w:r>
          </w:p>
          <w:p w14:paraId="73E9C77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1,65</w:t>
            </w:r>
          </w:p>
        </w:tc>
        <w:tc>
          <w:tcPr>
            <w:tcW w:w="1324" w:type="dxa"/>
          </w:tcPr>
          <w:p w14:paraId="6A96D1B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1,20</w:t>
            </w:r>
          </w:p>
          <w:p w14:paraId="36F8221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1,32</w:t>
            </w:r>
          </w:p>
          <w:p w14:paraId="6840803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1,47</w:t>
            </w:r>
          </w:p>
          <w:p w14:paraId="0D833F6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1,73</w:t>
            </w:r>
          </w:p>
          <w:p w14:paraId="7F243D9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1,88</w:t>
            </w:r>
          </w:p>
        </w:tc>
        <w:tc>
          <w:tcPr>
            <w:tcW w:w="1325" w:type="dxa"/>
          </w:tcPr>
          <w:p w14:paraId="2C5AB3C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1,19</w:t>
            </w:r>
          </w:p>
          <w:p w14:paraId="2EAF938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1,32</w:t>
            </w:r>
          </w:p>
          <w:p w14:paraId="20BAE79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1,52</w:t>
            </w:r>
          </w:p>
          <w:p w14:paraId="3D53BEB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1,97</w:t>
            </w:r>
          </w:p>
          <w:p w14:paraId="50C815B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2,51</w:t>
            </w:r>
          </w:p>
        </w:tc>
        <w:tc>
          <w:tcPr>
            <w:tcW w:w="1334" w:type="dxa"/>
          </w:tcPr>
          <w:p w14:paraId="26F535B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1,18</w:t>
            </w:r>
          </w:p>
          <w:p w14:paraId="281B78F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1,32</w:t>
            </w:r>
          </w:p>
          <w:p w14:paraId="40FC656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1,56</w:t>
            </w:r>
          </w:p>
          <w:p w14:paraId="2DCA4FA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2,21</w:t>
            </w:r>
          </w:p>
          <w:p w14:paraId="455E4E2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2,95</w:t>
            </w:r>
          </w:p>
        </w:tc>
      </w:tr>
    </w:tbl>
    <w:p w14:paraId="55485130" w14:textId="77777777" w:rsidR="00701253" w:rsidRPr="002C66D7" w:rsidRDefault="00701253" w:rsidP="000E5789">
      <w:pPr>
        <w:pStyle w:val="ConsPlusNormal"/>
        <w:widowControl/>
        <w:spacing w:before="100" w:after="60"/>
        <w:ind w:firstLine="0"/>
        <w:rPr>
          <w:rFonts w:ascii="Times New Roman" w:hAnsi="Times New Roman" w:cs="Times New Roman"/>
          <w:sz w:val="18"/>
          <w:szCs w:val="18"/>
        </w:rPr>
      </w:pPr>
      <w:r w:rsidRPr="002C66D7">
        <w:rPr>
          <w:rFonts w:ascii="Times New Roman" w:hAnsi="Times New Roman" w:cs="Times New Roman"/>
          <w:sz w:val="22"/>
          <w:szCs w:val="22"/>
        </w:rPr>
        <w:t>Т а б л и ц а  Х.8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1"/>
        <w:gridCol w:w="2440"/>
        <w:gridCol w:w="2190"/>
        <w:gridCol w:w="2188"/>
      </w:tblGrid>
      <w:tr w:rsidR="00701253" w:rsidRPr="002C66D7" w14:paraId="4A83E65A" w14:textId="77777777" w:rsidTr="005739E5">
        <w:trPr>
          <w:jc w:val="center"/>
        </w:trPr>
        <w:tc>
          <w:tcPr>
            <w:tcW w:w="2361" w:type="dxa"/>
          </w:tcPr>
          <w:p w14:paraId="525F9160"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sym w:font="Symbol" w:char="F06D"/>
            </w:r>
          </w:p>
        </w:tc>
        <w:tc>
          <w:tcPr>
            <w:tcW w:w="2440" w:type="dxa"/>
            <w:tcBorders>
              <w:right w:val="double" w:sz="4" w:space="0" w:color="auto"/>
            </w:tcBorders>
          </w:tcPr>
          <w:p w14:paraId="37590224" w14:textId="77777777" w:rsidR="00701253" w:rsidRPr="002C66D7" w:rsidRDefault="00701253" w:rsidP="000E5789">
            <w:pPr>
              <w:pStyle w:val="ConsPlusNormal"/>
              <w:widowControl/>
              <w:ind w:firstLine="0"/>
              <w:jc w:val="center"/>
              <w:rPr>
                <w:rFonts w:ascii="Times New Roman" w:hAnsi="Times New Roman" w:cs="Times New Roman"/>
                <w:i/>
                <w:sz w:val="18"/>
                <w:szCs w:val="18"/>
              </w:rPr>
            </w:pPr>
            <w:r w:rsidRPr="002C66D7">
              <w:rPr>
                <w:rFonts w:ascii="Times New Roman" w:hAnsi="Times New Roman" w:cs="Times New Roman"/>
                <w:sz w:val="18"/>
                <w:szCs w:val="18"/>
                <w:lang w:val="en-US"/>
              </w:rPr>
              <w:t>z</w:t>
            </w:r>
          </w:p>
        </w:tc>
        <w:tc>
          <w:tcPr>
            <w:tcW w:w="2190" w:type="dxa"/>
            <w:tcBorders>
              <w:left w:val="double" w:sz="4" w:space="0" w:color="auto"/>
            </w:tcBorders>
          </w:tcPr>
          <w:p w14:paraId="6CB3F8FD"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sym w:font="Symbol" w:char="F06D"/>
            </w:r>
          </w:p>
        </w:tc>
        <w:tc>
          <w:tcPr>
            <w:tcW w:w="2188" w:type="dxa"/>
          </w:tcPr>
          <w:p w14:paraId="4F6400EA"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z</w:t>
            </w:r>
          </w:p>
        </w:tc>
      </w:tr>
      <w:tr w:rsidR="00701253" w:rsidRPr="002C66D7" w14:paraId="2EFDA727" w14:textId="77777777" w:rsidTr="005739E5">
        <w:trPr>
          <w:jc w:val="center"/>
        </w:trPr>
        <w:tc>
          <w:tcPr>
            <w:tcW w:w="2361" w:type="dxa"/>
          </w:tcPr>
          <w:p w14:paraId="4128E04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w:t>
            </w:r>
          </w:p>
          <w:p w14:paraId="583054D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p w14:paraId="51328DA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0,6</w:t>
            </w:r>
          </w:p>
          <w:p w14:paraId="1B71DEB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0,7</w:t>
            </w:r>
          </w:p>
          <w:p w14:paraId="7A7A0D8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w:t>
            </w:r>
          </w:p>
          <w:p w14:paraId="37653E2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c>
          <w:tcPr>
            <w:tcW w:w="2440" w:type="dxa"/>
            <w:tcBorders>
              <w:right w:val="double" w:sz="4" w:space="0" w:color="auto"/>
            </w:tcBorders>
          </w:tcPr>
          <w:p w14:paraId="420EE0E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4,88</w:t>
            </w:r>
          </w:p>
          <w:p w14:paraId="4FD692E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5,12</w:t>
            </w:r>
          </w:p>
          <w:p w14:paraId="75CE55F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5,37</w:t>
            </w:r>
          </w:p>
          <w:p w14:paraId="07C60CA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5,59</w:t>
            </w:r>
          </w:p>
          <w:p w14:paraId="53E1183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5,80</w:t>
            </w:r>
          </w:p>
          <w:p w14:paraId="7D6A1DB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6,26</w:t>
            </w:r>
          </w:p>
        </w:tc>
        <w:tc>
          <w:tcPr>
            <w:tcW w:w="2190" w:type="dxa"/>
            <w:tcBorders>
              <w:left w:val="double" w:sz="4" w:space="0" w:color="auto"/>
            </w:tcBorders>
          </w:tcPr>
          <w:p w14:paraId="6B02D05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66008CB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w:t>
            </w:r>
          </w:p>
          <w:p w14:paraId="3E2388A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w:t>
            </w:r>
          </w:p>
          <w:p w14:paraId="743F04C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w:t>
            </w:r>
          </w:p>
          <w:p w14:paraId="30A80FE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2,05</w:t>
            </w:r>
          </w:p>
          <w:p w14:paraId="3A76EC4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 и более</w:t>
            </w:r>
          </w:p>
        </w:tc>
        <w:tc>
          <w:tcPr>
            <w:tcW w:w="2188" w:type="dxa"/>
          </w:tcPr>
          <w:p w14:paraId="7F52638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6,87</w:t>
            </w:r>
          </w:p>
          <w:p w14:paraId="16C25F0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7,69</w:t>
            </w:r>
          </w:p>
          <w:p w14:paraId="39C3A58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8,69</w:t>
            </w:r>
          </w:p>
          <w:p w14:paraId="21B1B85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9,86</w:t>
            </w:r>
          </w:p>
          <w:p w14:paraId="39F966A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11,21</w:t>
            </w:r>
          </w:p>
          <w:p w14:paraId="2FE2E87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15,28</w:t>
            </w:r>
          </w:p>
        </w:tc>
      </w:tr>
    </w:tbl>
    <w:p w14:paraId="54024F4B" w14:textId="77777777" w:rsidR="00701253" w:rsidRPr="002C66D7" w:rsidRDefault="00701253" w:rsidP="000E5789">
      <w:pPr>
        <w:pStyle w:val="ConsPlusNormal"/>
        <w:widowControl/>
        <w:ind w:firstLine="0"/>
        <w:rPr>
          <w:rFonts w:ascii="Times New Roman" w:hAnsi="Times New Roman" w:cs="Times New Roman"/>
          <w:sz w:val="24"/>
          <w:szCs w:val="24"/>
        </w:rPr>
      </w:pPr>
    </w:p>
    <w:p w14:paraId="77A8DF10"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Х.3 Приведенное критическое касательное напряжение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для пластинок стенок изгибаемого элемента следует определять по формуле</w:t>
      </w:r>
    </w:p>
    <w:p w14:paraId="24825B74" w14:textId="77777777" w:rsidR="00701253" w:rsidRPr="002C66D7" w:rsidRDefault="00701253" w:rsidP="000E5789">
      <w:pPr>
        <w:pStyle w:val="ConsPlusNormal"/>
        <w:widowControl/>
        <w:tabs>
          <w:tab w:val="left" w:pos="2520"/>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2"/>
          <w:sz w:val="24"/>
          <w:szCs w:val="24"/>
        </w:rPr>
        <w:object w:dxaOrig="4500" w:dyaOrig="780" w14:anchorId="7F68ED13">
          <v:shape id="_x0000_i1466" type="#_x0000_t75" style="width:225.75pt;height:39.75pt" o:ole="">
            <v:imagedata r:id="rId993" o:title=""/>
          </v:shape>
          <o:OLEObject Type="Embed" ProgID="Equation.3" ShapeID="_x0000_i1466" DrawAspect="Content" ObjectID="_1681831402" r:id="rId994"/>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(Х.14)</w:t>
      </w:r>
    </w:p>
    <w:p w14:paraId="37FB47AF"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 меньшая сторона отсека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или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w:t>
      </w:r>
    </w:p>
    <w:p w14:paraId="3DF9D68C"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6D"/>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коэффициент, принимаемый равным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при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&gt;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и 1/</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при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&lt;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w:t>
      </w:r>
    </w:p>
    <w:p w14:paraId="34A887C3"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 коэффициент упругого защемления стенки, принимаемый равным  единице</w:t>
      </w:r>
    </w:p>
    <w:p w14:paraId="406D0195"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для элементов с болтовыми соединениями и по таблице  Х.9 –  для сварных</w:t>
      </w:r>
    </w:p>
    <w:p w14:paraId="30E27E62"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элементов.</w:t>
      </w:r>
    </w:p>
    <w:p w14:paraId="7C17337D" w14:textId="77777777" w:rsidR="00701253" w:rsidRPr="002C66D7" w:rsidRDefault="00701253" w:rsidP="000E5789">
      <w:pPr>
        <w:pStyle w:val="ConsPlusNormal"/>
        <w:widowControl/>
        <w:spacing w:after="80"/>
        <w:ind w:firstLine="0"/>
        <w:rPr>
          <w:rFonts w:ascii="Times New Roman" w:hAnsi="Times New Roman" w:cs="Times New Roman"/>
          <w:sz w:val="22"/>
          <w:szCs w:val="22"/>
        </w:rPr>
      </w:pPr>
      <w:r w:rsidRPr="002C66D7">
        <w:rPr>
          <w:rFonts w:ascii="Times New Roman" w:hAnsi="Times New Roman" w:cs="Times New Roman"/>
          <w:sz w:val="22"/>
          <w:szCs w:val="22"/>
        </w:rPr>
        <w:t>Т а б л и ц а  Х.9</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7"/>
        <w:gridCol w:w="1545"/>
        <w:gridCol w:w="1546"/>
        <w:gridCol w:w="1546"/>
        <w:gridCol w:w="1546"/>
        <w:gridCol w:w="1549"/>
      </w:tblGrid>
      <w:tr w:rsidR="00701253" w:rsidRPr="002C66D7" w14:paraId="70A7150B" w14:textId="77777777" w:rsidTr="005739E5">
        <w:tc>
          <w:tcPr>
            <w:tcW w:w="1447" w:type="dxa"/>
            <w:vMerge w:val="restart"/>
            <w:vAlign w:val="center"/>
          </w:tcPr>
          <w:p w14:paraId="211F43F7"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7"/>
            </w:r>
          </w:p>
        </w:tc>
        <w:tc>
          <w:tcPr>
            <w:tcW w:w="7732" w:type="dxa"/>
            <w:gridSpan w:val="5"/>
          </w:tcPr>
          <w:p w14:paraId="477F1074"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Значение коэффициента </w:t>
            </w:r>
            <w:r w:rsidRPr="002C66D7">
              <w:rPr>
                <w:rFonts w:ascii="Times New Roman" w:hAnsi="Times New Roman" w:cs="Times New Roman"/>
                <w:sz w:val="18"/>
                <w:szCs w:val="18"/>
              </w:rPr>
              <w:sym w:font="Symbol" w:char="F063"/>
            </w:r>
            <w:r w:rsidRPr="002C66D7">
              <w:rPr>
                <w:rFonts w:ascii="Times New Roman" w:hAnsi="Times New Roman" w:cs="Times New Roman"/>
                <w:sz w:val="18"/>
                <w:szCs w:val="18"/>
              </w:rPr>
              <w:t xml:space="preserve"> при </w:t>
            </w:r>
            <w:r w:rsidRPr="002C66D7">
              <w:rPr>
                <w:rFonts w:ascii="Times New Roman" w:hAnsi="Times New Roman" w:cs="Times New Roman"/>
                <w:sz w:val="18"/>
                <w:szCs w:val="18"/>
              </w:rPr>
              <w:sym w:font="Symbol" w:char="F06D"/>
            </w:r>
          </w:p>
        </w:tc>
      </w:tr>
      <w:tr w:rsidR="00701253" w:rsidRPr="002C66D7" w14:paraId="17A59CAD" w14:textId="77777777" w:rsidTr="005739E5">
        <w:tc>
          <w:tcPr>
            <w:tcW w:w="1447" w:type="dxa"/>
            <w:vMerge/>
          </w:tcPr>
          <w:p w14:paraId="54DF3E35" w14:textId="77777777" w:rsidR="00701253" w:rsidRPr="002C66D7" w:rsidRDefault="00701253" w:rsidP="000E5789">
            <w:pPr>
              <w:pStyle w:val="ConsPlusNormal"/>
              <w:widowControl/>
              <w:ind w:firstLine="0"/>
              <w:jc w:val="center"/>
              <w:rPr>
                <w:rFonts w:ascii="Times New Roman" w:hAnsi="Times New Roman" w:cs="Times New Roman"/>
                <w:sz w:val="18"/>
                <w:szCs w:val="18"/>
              </w:rPr>
            </w:pPr>
          </w:p>
        </w:tc>
        <w:tc>
          <w:tcPr>
            <w:tcW w:w="1545" w:type="dxa"/>
          </w:tcPr>
          <w:p w14:paraId="136250CC"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0,5</w:t>
            </w:r>
          </w:p>
        </w:tc>
        <w:tc>
          <w:tcPr>
            <w:tcW w:w="1546" w:type="dxa"/>
          </w:tcPr>
          <w:p w14:paraId="3DC257E9"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0,67</w:t>
            </w:r>
          </w:p>
        </w:tc>
        <w:tc>
          <w:tcPr>
            <w:tcW w:w="1546" w:type="dxa"/>
          </w:tcPr>
          <w:p w14:paraId="63B34927"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1,0</w:t>
            </w:r>
          </w:p>
        </w:tc>
        <w:tc>
          <w:tcPr>
            <w:tcW w:w="1546" w:type="dxa"/>
          </w:tcPr>
          <w:p w14:paraId="700A5041"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2,0</w:t>
            </w:r>
          </w:p>
        </w:tc>
        <w:tc>
          <w:tcPr>
            <w:tcW w:w="1549" w:type="dxa"/>
          </w:tcPr>
          <w:p w14:paraId="56B5CDD1"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2,5 и более</w:t>
            </w:r>
          </w:p>
        </w:tc>
      </w:tr>
      <w:tr w:rsidR="00701253" w:rsidRPr="002C66D7" w14:paraId="59352E1E" w14:textId="77777777" w:rsidTr="005739E5">
        <w:tc>
          <w:tcPr>
            <w:tcW w:w="1447" w:type="dxa"/>
          </w:tcPr>
          <w:p w14:paraId="477852D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6E0EF29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p w14:paraId="4E7CBD8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227FD2D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1CC9349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5,0</w:t>
            </w:r>
          </w:p>
          <w:p w14:paraId="6DF24EB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p w14:paraId="03C239C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Свыше 10</w:t>
            </w:r>
          </w:p>
        </w:tc>
        <w:tc>
          <w:tcPr>
            <w:tcW w:w="1545" w:type="dxa"/>
          </w:tcPr>
          <w:p w14:paraId="4D2FD18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1,014</w:t>
            </w:r>
          </w:p>
          <w:p w14:paraId="3E85E50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1,016</w:t>
            </w:r>
          </w:p>
          <w:p w14:paraId="31B05E9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1,017</w:t>
            </w:r>
          </w:p>
          <w:p w14:paraId="5628A16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1,018</w:t>
            </w:r>
          </w:p>
          <w:p w14:paraId="6FC536F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1,018</w:t>
            </w:r>
          </w:p>
          <w:p w14:paraId="7BD9E12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1,018</w:t>
            </w:r>
          </w:p>
          <w:p w14:paraId="709F0C6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1,018</w:t>
            </w:r>
          </w:p>
        </w:tc>
        <w:tc>
          <w:tcPr>
            <w:tcW w:w="1546" w:type="dxa"/>
          </w:tcPr>
          <w:p w14:paraId="20AB9BA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1,063</w:t>
            </w:r>
          </w:p>
          <w:p w14:paraId="727FB74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1,075</w:t>
            </w:r>
          </w:p>
          <w:p w14:paraId="28A6F59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1,081</w:t>
            </w:r>
          </w:p>
          <w:p w14:paraId="282755F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1,085</w:t>
            </w:r>
          </w:p>
          <w:p w14:paraId="081A284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1,088</w:t>
            </w:r>
          </w:p>
          <w:p w14:paraId="6E88A23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1,088</w:t>
            </w:r>
          </w:p>
          <w:p w14:paraId="0AC49B3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1,089</w:t>
            </w:r>
          </w:p>
        </w:tc>
        <w:tc>
          <w:tcPr>
            <w:tcW w:w="1546" w:type="dxa"/>
          </w:tcPr>
          <w:p w14:paraId="3384128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1,166</w:t>
            </w:r>
          </w:p>
          <w:p w14:paraId="6CC8AF8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1,214</w:t>
            </w:r>
          </w:p>
          <w:p w14:paraId="6A035F2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1,252</w:t>
            </w:r>
          </w:p>
          <w:p w14:paraId="1E665E8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1,275</w:t>
            </w:r>
          </w:p>
          <w:p w14:paraId="5844D7C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1,292</w:t>
            </w:r>
          </w:p>
          <w:p w14:paraId="6415CCD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1,298</w:t>
            </w:r>
          </w:p>
          <w:p w14:paraId="336164F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1,303</w:t>
            </w:r>
          </w:p>
        </w:tc>
        <w:tc>
          <w:tcPr>
            <w:tcW w:w="1546" w:type="dxa"/>
          </w:tcPr>
          <w:p w14:paraId="3A6B75C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1,170</w:t>
            </w:r>
          </w:p>
          <w:p w14:paraId="47914A0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1,260</w:t>
            </w:r>
          </w:p>
          <w:p w14:paraId="2BD1AB0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1,358</w:t>
            </w:r>
          </w:p>
          <w:p w14:paraId="259A5BF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1,481</w:t>
            </w:r>
          </w:p>
          <w:p w14:paraId="2DC716A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1,496</w:t>
            </w:r>
          </w:p>
          <w:p w14:paraId="49BDE60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1,524</w:t>
            </w:r>
          </w:p>
          <w:p w14:paraId="152E8C1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1,552</w:t>
            </w:r>
          </w:p>
        </w:tc>
        <w:tc>
          <w:tcPr>
            <w:tcW w:w="1549" w:type="dxa"/>
          </w:tcPr>
          <w:p w14:paraId="35BFFC6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1,192</w:t>
            </w:r>
          </w:p>
          <w:p w14:paraId="2142FD4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1,300</w:t>
            </w:r>
          </w:p>
          <w:p w14:paraId="21FB119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1,416</w:t>
            </w:r>
          </w:p>
          <w:p w14:paraId="37DE994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1,516</w:t>
            </w:r>
          </w:p>
          <w:p w14:paraId="71AC422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1,602</w:t>
            </w:r>
          </w:p>
          <w:p w14:paraId="7873369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1,636</w:t>
            </w:r>
          </w:p>
          <w:p w14:paraId="77036B3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1,680</w:t>
            </w:r>
          </w:p>
        </w:tc>
      </w:tr>
    </w:tbl>
    <w:p w14:paraId="68370897"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225184F0"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Х.5 Расчет по устойчивости пластинок стенки сплошных изгибаемых элементов, имеющих поперечные ребра и одно продольное ребро в сжатой зоне, следует выполнять:</w:t>
      </w:r>
    </w:p>
    <w:p w14:paraId="2C65BD3C"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первой пластинки – между сжатым поясом и продольным ребром – по формуле</w:t>
      </w:r>
    </w:p>
    <w:p w14:paraId="56197CAA" w14:textId="7012EEB7" w:rsidR="00701253" w:rsidRPr="002C66D7" w:rsidRDefault="00701253" w:rsidP="000E5789">
      <w:pPr>
        <w:pStyle w:val="ConsPlusNormal"/>
        <w:widowControl/>
        <w:tabs>
          <w:tab w:val="left" w:pos="2340"/>
          <w:tab w:val="left" w:pos="8789"/>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x</m:t>
                </m:r>
              </m:sub>
            </m:sSub>
          </m:num>
          <m:den>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x,cr</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y</m:t>
                </m:r>
              </m:sub>
            </m:sSub>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y,cr</m:t>
                </m:r>
              </m:sub>
            </m:sSub>
          </m:den>
        </m:f>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0,9</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xy</m:t>
                        </m:r>
                      </m:sub>
                    </m:sSub>
                  </m:num>
                  <m:den>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xy,cr</m:t>
                        </m:r>
                      </m:sub>
                    </m:sSub>
                  </m:den>
                </m:f>
              </m:e>
            </m:d>
          </m:e>
          <m:sup>
            <m:r>
              <w:rPr>
                <w:rFonts w:ascii="Cambria Math" w:hAnsi="Cambria Math" w:cs="Times New Roman"/>
                <w:sz w:val="24"/>
                <w:szCs w:val="24"/>
              </w:rPr>
              <m:t>2</m:t>
            </m:r>
          </m:sup>
        </m:sSup>
        <m:r>
          <w:rPr>
            <w:rFonts w:ascii="Cambria Math" w:hAnsi="Cambria Math" w:cs="Times New Roman"/>
            <w:sz w:val="24"/>
            <w:szCs w:val="24"/>
          </w:rPr>
          <m:t>≤1</m:t>
        </m:r>
      </m:oMath>
      <w:r w:rsidRPr="002C66D7">
        <w:rPr>
          <w:rFonts w:ascii="Times New Roman" w:hAnsi="Times New Roman" w:cs="Times New Roman"/>
          <w:sz w:val="24"/>
          <w:szCs w:val="24"/>
        </w:rPr>
        <w:t>,                                             (Х.15)</w:t>
      </w:r>
    </w:p>
    <w:p w14:paraId="2AD065BE" w14:textId="2508F14C" w:rsidR="00701253" w:rsidRPr="002C66D7" w:rsidRDefault="008C7E9E"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7"/>
      </w:r>
      <w:r w:rsidRPr="002C66D7">
        <w:rPr>
          <w:rFonts w:ascii="Times New Roman" w:hAnsi="Times New Roman" w:cs="Times New Roman"/>
          <w:sz w:val="24"/>
          <w:szCs w:val="24"/>
          <w:vertAlign w:val="subscript"/>
        </w:rPr>
        <w:t xml:space="preserve">1, </w:t>
      </w:r>
      <w:r w:rsidRPr="002C66D7">
        <w:rPr>
          <w:rFonts w:ascii="Times New Roman" w:hAnsi="Times New Roman" w:cs="Times New Roman"/>
          <w:sz w:val="24"/>
          <w:szCs w:val="24"/>
        </w:rPr>
        <w:sym w:font="Symbol" w:char="F077"/>
      </w:r>
      <w:r w:rsidRPr="002C66D7">
        <w:rPr>
          <w:rFonts w:ascii="Times New Roman" w:hAnsi="Times New Roman" w:cs="Times New Roman"/>
          <w:sz w:val="24"/>
          <w:szCs w:val="24"/>
          <w:vertAlign w:val="subscript"/>
        </w:rPr>
        <w:t xml:space="preserve">2 </w:t>
      </w:r>
      <w:r w:rsidRPr="002C66D7">
        <w:rPr>
          <w:rFonts w:ascii="Times New Roman" w:hAnsi="Times New Roman" w:cs="Times New Roman"/>
          <w:sz w:val="24"/>
          <w:szCs w:val="24"/>
        </w:rPr>
        <w:t xml:space="preserve"> – коэффициенты, определяемые по Х.2</w:t>
      </w:r>
      <w:r w:rsidR="00701253" w:rsidRPr="002C66D7">
        <w:rPr>
          <w:rFonts w:ascii="Times New Roman" w:hAnsi="Times New Roman" w:cs="Times New Roman"/>
          <w:sz w:val="24"/>
          <w:szCs w:val="24"/>
        </w:rPr>
        <w:t>;</w:t>
      </w:r>
    </w:p>
    <w:p w14:paraId="17DBF7A7"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 напряжения, определяемые по  Х.2;</w:t>
      </w:r>
    </w:p>
    <w:p w14:paraId="6CB87C09"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 критические напряжения, определяемые Х.4;</w:t>
      </w:r>
    </w:p>
    <w:p w14:paraId="7C7B5236" w14:textId="78A4D53E"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второй пластинки – между растянутым поясом и продольным ребром – по формуле (Х.11), принимая при этом   </w:t>
      </w:r>
      <w:r w:rsidRPr="002C66D7">
        <w:rPr>
          <w:rFonts w:ascii="Times New Roman" w:hAnsi="Times New Roman" w:cs="Times New Roman"/>
          <w:sz w:val="24"/>
          <w:szCs w:val="24"/>
        </w:rPr>
        <w:sym w:font="Symbol" w:char="F077"/>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1.</w:t>
      </w:r>
    </w:p>
    <w:p w14:paraId="1848808B" w14:textId="77777777" w:rsidR="00BB78A8" w:rsidRPr="002C66D7" w:rsidRDefault="00BB78A8" w:rsidP="000E5789">
      <w:pPr>
        <w:pStyle w:val="ConsPlusNormal"/>
        <w:widowControl/>
        <w:suppressAutoHyphens/>
        <w:spacing w:after="80"/>
        <w:ind w:firstLine="539"/>
        <w:jc w:val="both"/>
        <w:rPr>
          <w:rFonts w:ascii="Times New Roman" w:hAnsi="Times New Roman" w:cs="Times New Roman"/>
          <w:b/>
          <w:bCs/>
          <w:sz w:val="24"/>
          <w:szCs w:val="24"/>
        </w:rPr>
      </w:pPr>
      <w:r w:rsidRPr="002C66D7">
        <w:rPr>
          <w:rFonts w:ascii="Times New Roman" w:hAnsi="Times New Roman" w:cs="Times New Roman"/>
          <w:b/>
          <w:bCs/>
          <w:sz w:val="24"/>
          <w:szCs w:val="24"/>
        </w:rPr>
        <w:t>(Измененная редакция, Изм. № 1).</w:t>
      </w:r>
    </w:p>
    <w:p w14:paraId="220DE605"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Х.5.1 Приведенное критическое продольное нормальное напряжение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,е</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следует определять по формуле (Х.12), при этом коэффициент упругого защемления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следует принимать:</w:t>
      </w:r>
    </w:p>
    <w:p w14:paraId="0A3DFFCC"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первой пластинки: элементов с болтовыми соединениями –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 1,3; таких же и сварных элементов при объединении с железобетонной плитой –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 1,35; прочих сварных элементов – по таблице Х.10;</w:t>
      </w:r>
    </w:p>
    <w:p w14:paraId="078AEE82"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второй пластинки –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 1.</w:t>
      </w:r>
    </w:p>
    <w:p w14:paraId="77ECA9F2"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4D409602" w14:textId="77777777" w:rsidR="00701253" w:rsidRPr="002C66D7" w:rsidRDefault="00701253" w:rsidP="000E5789">
      <w:pPr>
        <w:pStyle w:val="ConsPlusNormal"/>
        <w:widowControl/>
        <w:spacing w:after="80"/>
        <w:ind w:firstLine="0"/>
        <w:rPr>
          <w:rFonts w:ascii="Times New Roman" w:hAnsi="Times New Roman" w:cs="Times New Roman"/>
          <w:sz w:val="22"/>
          <w:szCs w:val="22"/>
        </w:rPr>
      </w:pPr>
      <w:r w:rsidRPr="002C66D7">
        <w:rPr>
          <w:rFonts w:ascii="Times New Roman" w:hAnsi="Times New Roman" w:cs="Times New Roman"/>
          <w:sz w:val="22"/>
          <w:szCs w:val="22"/>
        </w:rPr>
        <w:t>Т а б л и ц а  Х.10</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6"/>
        <w:gridCol w:w="1549"/>
        <w:gridCol w:w="1549"/>
        <w:gridCol w:w="1549"/>
        <w:gridCol w:w="1549"/>
        <w:gridCol w:w="1400"/>
      </w:tblGrid>
      <w:tr w:rsidR="00701253" w:rsidRPr="002C66D7" w14:paraId="3CD10F7A" w14:textId="77777777" w:rsidTr="005739E5">
        <w:tc>
          <w:tcPr>
            <w:tcW w:w="1426" w:type="dxa"/>
          </w:tcPr>
          <w:p w14:paraId="41C7B68C" w14:textId="77777777" w:rsidR="00701253" w:rsidRPr="002C66D7" w:rsidRDefault="00701253" w:rsidP="000E5789">
            <w:pPr>
              <w:pStyle w:val="ConsPlusNormal"/>
              <w:widowControl/>
              <w:ind w:firstLine="0"/>
              <w:jc w:val="center"/>
              <w:rPr>
                <w:rFonts w:ascii="Times New Roman" w:hAnsi="Times New Roman" w:cs="Times New Roman"/>
                <w:sz w:val="16"/>
                <w:szCs w:val="16"/>
              </w:rPr>
            </w:pPr>
            <w:r w:rsidRPr="002C66D7">
              <w:rPr>
                <w:rFonts w:ascii="Times New Roman" w:hAnsi="Times New Roman" w:cs="Times New Roman"/>
                <w:sz w:val="16"/>
                <w:szCs w:val="16"/>
              </w:rPr>
              <w:sym w:font="Symbol" w:char="F067"/>
            </w:r>
          </w:p>
        </w:tc>
        <w:tc>
          <w:tcPr>
            <w:tcW w:w="1549" w:type="dxa"/>
          </w:tcPr>
          <w:p w14:paraId="25B3015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tc>
        <w:tc>
          <w:tcPr>
            <w:tcW w:w="1549" w:type="dxa"/>
          </w:tcPr>
          <w:p w14:paraId="5F46157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c>
          <w:tcPr>
            <w:tcW w:w="1549" w:type="dxa"/>
          </w:tcPr>
          <w:p w14:paraId="1EB2EB1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tc>
        <w:tc>
          <w:tcPr>
            <w:tcW w:w="1549" w:type="dxa"/>
          </w:tcPr>
          <w:p w14:paraId="50F1E8A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5,0</w:t>
            </w:r>
          </w:p>
        </w:tc>
        <w:tc>
          <w:tcPr>
            <w:tcW w:w="1400" w:type="dxa"/>
          </w:tcPr>
          <w:p w14:paraId="6B7684C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 и более</w:t>
            </w:r>
          </w:p>
        </w:tc>
      </w:tr>
      <w:tr w:rsidR="00701253" w:rsidRPr="002C66D7" w14:paraId="6B8D31F3" w14:textId="77777777" w:rsidTr="005739E5">
        <w:tc>
          <w:tcPr>
            <w:tcW w:w="1426" w:type="dxa"/>
          </w:tcPr>
          <w:p w14:paraId="3B4B89EC" w14:textId="77777777" w:rsidR="00701253" w:rsidRPr="002C66D7" w:rsidRDefault="00701253" w:rsidP="000E5789">
            <w:pPr>
              <w:pStyle w:val="ConsPlusNormal"/>
              <w:widowControl/>
              <w:ind w:firstLine="0"/>
              <w:jc w:val="center"/>
              <w:rPr>
                <w:rFonts w:ascii="Times New Roman" w:hAnsi="Times New Roman" w:cs="Times New Roman"/>
                <w:sz w:val="16"/>
                <w:szCs w:val="16"/>
              </w:rPr>
            </w:pPr>
            <w:r w:rsidRPr="002C66D7">
              <w:rPr>
                <w:rFonts w:ascii="Times New Roman" w:hAnsi="Times New Roman" w:cs="Times New Roman"/>
                <w:sz w:val="16"/>
                <w:szCs w:val="16"/>
              </w:rPr>
              <w:sym w:font="Symbol" w:char="F063"/>
            </w:r>
          </w:p>
        </w:tc>
        <w:tc>
          <w:tcPr>
            <w:tcW w:w="1549" w:type="dxa"/>
          </w:tcPr>
          <w:p w14:paraId="5BF6EAF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1,16</w:t>
            </w:r>
          </w:p>
        </w:tc>
        <w:tc>
          <w:tcPr>
            <w:tcW w:w="1549" w:type="dxa"/>
          </w:tcPr>
          <w:p w14:paraId="2AA0E37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1,22</w:t>
            </w:r>
          </w:p>
        </w:tc>
        <w:tc>
          <w:tcPr>
            <w:tcW w:w="1549" w:type="dxa"/>
          </w:tcPr>
          <w:p w14:paraId="79432EF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1,27</w:t>
            </w:r>
          </w:p>
        </w:tc>
        <w:tc>
          <w:tcPr>
            <w:tcW w:w="1549" w:type="dxa"/>
          </w:tcPr>
          <w:p w14:paraId="216E62D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1,31</w:t>
            </w:r>
          </w:p>
        </w:tc>
        <w:tc>
          <w:tcPr>
            <w:tcW w:w="1400" w:type="dxa"/>
          </w:tcPr>
          <w:p w14:paraId="22D1F41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1,35</w:t>
            </w:r>
          </w:p>
        </w:tc>
      </w:tr>
    </w:tbl>
    <w:p w14:paraId="22C22832" w14:textId="77777777" w:rsidR="00701253" w:rsidRPr="002C66D7" w:rsidRDefault="00701253" w:rsidP="000E5789">
      <w:pPr>
        <w:pStyle w:val="ConsPlusNormal"/>
        <w:widowControl/>
        <w:ind w:firstLine="0"/>
        <w:rPr>
          <w:rFonts w:ascii="Times New Roman" w:hAnsi="Times New Roman" w:cs="Times New Roman"/>
          <w:sz w:val="24"/>
          <w:szCs w:val="24"/>
        </w:rPr>
      </w:pPr>
    </w:p>
    <w:p w14:paraId="0D8CD5D1" w14:textId="2BFC8820"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Х.5.2 Приведенное критическое поперечное нормальное напряжение </w:t>
      </w:r>
      <w:r w:rsidRPr="002C66D7">
        <w:rPr>
          <w:rFonts w:ascii="Times New Roman" w:hAnsi="Times New Roman" w:cs="Times New Roman"/>
          <w:sz w:val="24"/>
          <w:szCs w:val="24"/>
        </w:rPr>
        <w:sym w:font="Symbol" w:char="F073"/>
      </w:r>
      <w:r w:rsidR="008C7E9E"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,е</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в первой пластинке следует определять по формуле</w:t>
      </w:r>
    </w:p>
    <w:p w14:paraId="6EF3699F" w14:textId="18FB140A" w:rsidR="00701253" w:rsidRPr="002C66D7" w:rsidRDefault="00701253" w:rsidP="000E5789">
      <w:pPr>
        <w:pStyle w:val="ConsPlusNormal"/>
        <w:widowControl/>
        <w:tabs>
          <w:tab w:val="left" w:pos="2700"/>
          <w:tab w:val="left" w:pos="8789"/>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y,cr,ef</m:t>
            </m:r>
          </m:sub>
        </m:sSub>
        <m:r>
          <w:rPr>
            <w:rFonts w:ascii="Cambria Math" w:hAnsi="Cambria Math" w:cs="Times New Roman"/>
            <w:sz w:val="24"/>
            <w:szCs w:val="24"/>
          </w:rPr>
          <m:t>=9,05⋅1</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-5</m:t>
            </m:r>
          </m:sup>
        </m:sSup>
        <m:r>
          <w:rPr>
            <w:rFonts w:ascii="Cambria Math" w:hAnsi="Cambria Math" w:cs="Times New Roman"/>
            <w:sz w:val="24"/>
            <w:szCs w:val="24"/>
          </w:rPr>
          <m:t>χ</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e>
                </m:d>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100t</m:t>
                    </m:r>
                  </m:num>
                  <m:den>
                    <m:r>
                      <w:rPr>
                        <w:rFonts w:ascii="Cambria Math" w:hAnsi="Cambria Math" w:cs="Times New Roman"/>
                        <w:sz w:val="24"/>
                        <w:szCs w:val="24"/>
                      </w:rPr>
                      <m:t>a</m:t>
                    </m:r>
                  </m:den>
                </m:f>
              </m:e>
            </m:d>
          </m:e>
          <m:sup>
            <m:r>
              <w:rPr>
                <w:rFonts w:ascii="Cambria Math" w:hAnsi="Cambria Math" w:cs="Times New Roman"/>
                <w:sz w:val="24"/>
                <w:szCs w:val="24"/>
              </w:rPr>
              <m:t>2</m:t>
            </m:r>
          </m:sup>
        </m:sSup>
        <m:r>
          <w:rPr>
            <w:rFonts w:ascii="Cambria Math" w:hAnsi="Cambria Math" w:cs="Times New Roman"/>
            <w:sz w:val="24"/>
            <w:szCs w:val="24"/>
          </w:rPr>
          <m:t> E</m:t>
        </m:r>
      </m:oMath>
      <w:r w:rsidRPr="002C66D7">
        <w:rPr>
          <w:rFonts w:ascii="Times New Roman" w:hAnsi="Times New Roman" w:cs="Times New Roman"/>
          <w:sz w:val="24"/>
          <w:szCs w:val="24"/>
        </w:rPr>
        <w:t>,                        (Х.16)</w:t>
      </w:r>
    </w:p>
    <w:p w14:paraId="0B27E988"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i</w:t>
      </w:r>
      <w:r w:rsidRPr="002C66D7">
        <w:rPr>
          <w:rFonts w:ascii="Times New Roman" w:hAnsi="Times New Roman" w:cs="Times New Roman"/>
          <w:sz w:val="24"/>
          <w:szCs w:val="24"/>
        </w:rPr>
        <w:t xml:space="preserve"> – коэффициент,   принимаемый   равным   1,0   при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rPr>
        <w:t>/</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B3"/>
      </w:r>
      <w:r w:rsidRPr="002C66D7">
        <w:rPr>
          <w:rFonts w:ascii="Times New Roman" w:hAnsi="Times New Roman" w:cs="Times New Roman"/>
          <w:sz w:val="24"/>
          <w:szCs w:val="24"/>
        </w:rPr>
        <w:t xml:space="preserve"> 0,7   и   2,0    при</w:t>
      </w:r>
    </w:p>
    <w:p w14:paraId="1536C81F"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0,7 &gt;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&gt; 0,4;</w:t>
      </w:r>
    </w:p>
    <w:p w14:paraId="71A80C33"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 коэффициент   упругого  защемления,   принимаемый   по   таблице  Х.11  для</w:t>
      </w:r>
    </w:p>
    <w:p w14:paraId="56E8F08B"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элементов, объединенных с железобетонной плитой, и для балок с болтовыми</w:t>
      </w:r>
    </w:p>
    <w:p w14:paraId="4160F39D"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соединениями, по таблице Х.12 – для сварных балок.</w:t>
      </w:r>
    </w:p>
    <w:p w14:paraId="42528228" w14:textId="77777777" w:rsidR="008C7E9E" w:rsidRPr="002C66D7" w:rsidRDefault="008C7E9E" w:rsidP="000E5789">
      <w:pPr>
        <w:pStyle w:val="ConsPlusNormal"/>
        <w:widowControl/>
        <w:suppressAutoHyphens/>
        <w:spacing w:after="80"/>
        <w:ind w:firstLine="539"/>
        <w:jc w:val="both"/>
        <w:rPr>
          <w:rFonts w:ascii="Times New Roman" w:hAnsi="Times New Roman" w:cs="Times New Roman"/>
          <w:b/>
          <w:bCs/>
          <w:sz w:val="24"/>
          <w:szCs w:val="24"/>
        </w:rPr>
      </w:pPr>
      <w:r w:rsidRPr="002C66D7">
        <w:rPr>
          <w:rFonts w:ascii="Times New Roman" w:hAnsi="Times New Roman" w:cs="Times New Roman"/>
          <w:b/>
          <w:bCs/>
          <w:sz w:val="24"/>
          <w:szCs w:val="24"/>
        </w:rPr>
        <w:t>(Измененная редакция, Изм. № 1).</w:t>
      </w:r>
    </w:p>
    <w:p w14:paraId="3F6EB630"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3C4FBCDE" w14:textId="77777777" w:rsidR="00701253" w:rsidRPr="002C66D7" w:rsidRDefault="00701253"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Х.11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2"/>
        <w:gridCol w:w="1518"/>
        <w:gridCol w:w="1518"/>
        <w:gridCol w:w="1518"/>
        <w:gridCol w:w="1519"/>
        <w:gridCol w:w="1477"/>
      </w:tblGrid>
      <w:tr w:rsidR="00701253" w:rsidRPr="002C66D7" w14:paraId="1A70DBDB" w14:textId="77777777" w:rsidTr="005739E5">
        <w:trPr>
          <w:jc w:val="center"/>
        </w:trPr>
        <w:tc>
          <w:tcPr>
            <w:tcW w:w="1626" w:type="dxa"/>
          </w:tcPr>
          <w:p w14:paraId="5A0D59B4" w14:textId="77777777" w:rsidR="00701253" w:rsidRPr="002C66D7" w:rsidRDefault="00701253"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rPr>
              <w:sym w:font="Symbol" w:char="F06D"/>
            </w:r>
          </w:p>
        </w:tc>
        <w:tc>
          <w:tcPr>
            <w:tcW w:w="1600" w:type="dxa"/>
          </w:tcPr>
          <w:p w14:paraId="4D372C0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tc>
        <w:tc>
          <w:tcPr>
            <w:tcW w:w="1600" w:type="dxa"/>
          </w:tcPr>
          <w:p w14:paraId="58A1CA82"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w:t>
            </w:r>
          </w:p>
        </w:tc>
        <w:tc>
          <w:tcPr>
            <w:tcW w:w="1600" w:type="dxa"/>
          </w:tcPr>
          <w:p w14:paraId="51E2CA9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c>
          <w:tcPr>
            <w:tcW w:w="1601" w:type="dxa"/>
          </w:tcPr>
          <w:p w14:paraId="0484171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tc>
        <w:tc>
          <w:tcPr>
            <w:tcW w:w="1544" w:type="dxa"/>
          </w:tcPr>
          <w:p w14:paraId="5A76CBA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 и более</w:t>
            </w:r>
          </w:p>
        </w:tc>
      </w:tr>
      <w:tr w:rsidR="00701253" w:rsidRPr="002C66D7" w14:paraId="7D7819C7" w14:textId="77777777" w:rsidTr="005739E5">
        <w:trPr>
          <w:jc w:val="center"/>
        </w:trPr>
        <w:tc>
          <w:tcPr>
            <w:tcW w:w="1626" w:type="dxa"/>
          </w:tcPr>
          <w:p w14:paraId="76AF2DE2" w14:textId="77777777" w:rsidR="00701253" w:rsidRPr="002C66D7" w:rsidRDefault="00701253"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rPr>
              <w:sym w:font="Symbol" w:char="F063"/>
            </w:r>
          </w:p>
        </w:tc>
        <w:tc>
          <w:tcPr>
            <w:tcW w:w="1600" w:type="dxa"/>
          </w:tcPr>
          <w:p w14:paraId="3980225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1,07</w:t>
            </w:r>
          </w:p>
        </w:tc>
        <w:tc>
          <w:tcPr>
            <w:tcW w:w="1600" w:type="dxa"/>
          </w:tcPr>
          <w:p w14:paraId="03B1A14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1,18</w:t>
            </w:r>
          </w:p>
        </w:tc>
        <w:tc>
          <w:tcPr>
            <w:tcW w:w="1600" w:type="dxa"/>
          </w:tcPr>
          <w:p w14:paraId="50859D9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1,31</w:t>
            </w:r>
          </w:p>
        </w:tc>
        <w:tc>
          <w:tcPr>
            <w:tcW w:w="1601" w:type="dxa"/>
          </w:tcPr>
          <w:p w14:paraId="30FBF13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1,52</w:t>
            </w:r>
          </w:p>
        </w:tc>
        <w:tc>
          <w:tcPr>
            <w:tcW w:w="1544" w:type="dxa"/>
          </w:tcPr>
          <w:p w14:paraId="4C629843"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1,62</w:t>
            </w:r>
          </w:p>
        </w:tc>
      </w:tr>
    </w:tbl>
    <w:p w14:paraId="0381E686" w14:textId="77777777" w:rsidR="00701253" w:rsidRPr="002C66D7" w:rsidRDefault="00701253" w:rsidP="000E5789">
      <w:pPr>
        <w:pStyle w:val="ConsPlusNormal"/>
        <w:widowControl/>
        <w:ind w:firstLine="0"/>
        <w:rPr>
          <w:rFonts w:ascii="Times New Roman" w:hAnsi="Times New Roman" w:cs="Times New Roman"/>
          <w:sz w:val="24"/>
          <w:szCs w:val="24"/>
          <w:lang w:val="en-US"/>
        </w:rPr>
      </w:pPr>
    </w:p>
    <w:p w14:paraId="297566A4" w14:textId="77777777" w:rsidR="00701253" w:rsidRPr="002C66D7" w:rsidRDefault="00701253"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Х.12</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
        <w:gridCol w:w="1027"/>
        <w:gridCol w:w="1027"/>
        <w:gridCol w:w="1026"/>
        <w:gridCol w:w="1026"/>
        <w:gridCol w:w="1027"/>
        <w:gridCol w:w="1027"/>
        <w:gridCol w:w="1027"/>
        <w:gridCol w:w="971"/>
      </w:tblGrid>
      <w:tr w:rsidR="00701253" w:rsidRPr="002C66D7" w14:paraId="095416FE" w14:textId="77777777" w:rsidTr="005739E5">
        <w:tc>
          <w:tcPr>
            <w:tcW w:w="906" w:type="dxa"/>
            <w:vMerge w:val="restart"/>
          </w:tcPr>
          <w:p w14:paraId="17EF71C1"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67"/>
            </w:r>
          </w:p>
        </w:tc>
        <w:tc>
          <w:tcPr>
            <w:tcW w:w="8094" w:type="dxa"/>
            <w:gridSpan w:val="8"/>
          </w:tcPr>
          <w:p w14:paraId="57EBBA3A"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Значение коэффициента </w:t>
            </w:r>
            <w:r w:rsidRPr="002C66D7">
              <w:rPr>
                <w:rFonts w:ascii="Times New Roman" w:hAnsi="Times New Roman" w:cs="Times New Roman"/>
                <w:sz w:val="18"/>
                <w:szCs w:val="18"/>
              </w:rPr>
              <w:sym w:font="Symbol" w:char="F063"/>
            </w:r>
            <w:r w:rsidRPr="002C66D7">
              <w:rPr>
                <w:rFonts w:ascii="Times New Roman" w:hAnsi="Times New Roman" w:cs="Times New Roman"/>
                <w:sz w:val="18"/>
                <w:szCs w:val="18"/>
              </w:rPr>
              <w:t xml:space="preserve"> при </w:t>
            </w:r>
            <w:r w:rsidRPr="002C66D7">
              <w:rPr>
                <w:rFonts w:ascii="Times New Roman" w:hAnsi="Times New Roman" w:cs="Times New Roman"/>
                <w:sz w:val="18"/>
                <w:szCs w:val="18"/>
              </w:rPr>
              <w:sym w:font="Symbol" w:char="F06D"/>
            </w:r>
          </w:p>
        </w:tc>
      </w:tr>
      <w:tr w:rsidR="00701253" w:rsidRPr="002C66D7" w14:paraId="55A090F2" w14:textId="77777777" w:rsidTr="005739E5">
        <w:tc>
          <w:tcPr>
            <w:tcW w:w="906" w:type="dxa"/>
            <w:vMerge/>
          </w:tcPr>
          <w:p w14:paraId="7A02D288" w14:textId="77777777" w:rsidR="00701253" w:rsidRPr="002C66D7" w:rsidRDefault="00701253" w:rsidP="000E5789">
            <w:pPr>
              <w:pStyle w:val="ConsPlusNormal"/>
              <w:widowControl/>
              <w:ind w:firstLine="0"/>
              <w:rPr>
                <w:rFonts w:ascii="Times New Roman" w:hAnsi="Times New Roman" w:cs="Times New Roman"/>
                <w:sz w:val="18"/>
                <w:szCs w:val="18"/>
              </w:rPr>
            </w:pPr>
          </w:p>
        </w:tc>
        <w:tc>
          <w:tcPr>
            <w:tcW w:w="1019" w:type="dxa"/>
          </w:tcPr>
          <w:p w14:paraId="59539774"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0,5</w:t>
            </w:r>
          </w:p>
        </w:tc>
        <w:tc>
          <w:tcPr>
            <w:tcW w:w="1019" w:type="dxa"/>
          </w:tcPr>
          <w:p w14:paraId="76E61447"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0,6</w:t>
            </w:r>
          </w:p>
        </w:tc>
        <w:tc>
          <w:tcPr>
            <w:tcW w:w="1018" w:type="dxa"/>
          </w:tcPr>
          <w:p w14:paraId="73A4F182"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0,9</w:t>
            </w:r>
          </w:p>
        </w:tc>
        <w:tc>
          <w:tcPr>
            <w:tcW w:w="1018" w:type="dxa"/>
          </w:tcPr>
          <w:p w14:paraId="19D20309"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1,0</w:t>
            </w:r>
          </w:p>
        </w:tc>
        <w:tc>
          <w:tcPr>
            <w:tcW w:w="1019" w:type="dxa"/>
          </w:tcPr>
          <w:p w14:paraId="28CB3F05"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1,5</w:t>
            </w:r>
          </w:p>
        </w:tc>
        <w:tc>
          <w:tcPr>
            <w:tcW w:w="1019" w:type="dxa"/>
          </w:tcPr>
          <w:p w14:paraId="183D78FD"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2,0</w:t>
            </w:r>
          </w:p>
        </w:tc>
        <w:tc>
          <w:tcPr>
            <w:tcW w:w="1019" w:type="dxa"/>
          </w:tcPr>
          <w:p w14:paraId="0957310B"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2,5</w:t>
            </w:r>
          </w:p>
        </w:tc>
        <w:tc>
          <w:tcPr>
            <w:tcW w:w="963" w:type="dxa"/>
          </w:tcPr>
          <w:p w14:paraId="71013023"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3,0</w:t>
            </w:r>
          </w:p>
        </w:tc>
      </w:tr>
      <w:tr w:rsidR="00701253" w:rsidRPr="002C66D7" w14:paraId="01F49C28" w14:textId="77777777" w:rsidTr="005739E5">
        <w:trPr>
          <w:trHeight w:val="456"/>
        </w:trPr>
        <w:tc>
          <w:tcPr>
            <w:tcW w:w="906" w:type="dxa"/>
          </w:tcPr>
          <w:p w14:paraId="0BE572D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w:t>
            </w:r>
          </w:p>
          <w:p w14:paraId="7C73CDF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w:t>
            </w:r>
          </w:p>
        </w:tc>
        <w:tc>
          <w:tcPr>
            <w:tcW w:w="1019" w:type="dxa"/>
          </w:tcPr>
          <w:p w14:paraId="01B256F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1,06</w:t>
            </w:r>
          </w:p>
          <w:p w14:paraId="31BF763C"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1,06</w:t>
            </w:r>
          </w:p>
        </w:tc>
        <w:tc>
          <w:tcPr>
            <w:tcW w:w="1019" w:type="dxa"/>
          </w:tcPr>
          <w:p w14:paraId="1927A53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1,07</w:t>
            </w:r>
          </w:p>
          <w:p w14:paraId="20FA933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1,07</w:t>
            </w:r>
          </w:p>
        </w:tc>
        <w:tc>
          <w:tcPr>
            <w:tcW w:w="1018" w:type="dxa"/>
          </w:tcPr>
          <w:p w14:paraId="47EE631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1,13</w:t>
            </w:r>
          </w:p>
          <w:p w14:paraId="1F5C7FD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1,14</w:t>
            </w:r>
          </w:p>
        </w:tc>
        <w:tc>
          <w:tcPr>
            <w:tcW w:w="1018" w:type="dxa"/>
          </w:tcPr>
          <w:p w14:paraId="3AA01E36"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1,17</w:t>
            </w:r>
          </w:p>
          <w:p w14:paraId="2BB3DAA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1,19</w:t>
            </w:r>
          </w:p>
        </w:tc>
        <w:tc>
          <w:tcPr>
            <w:tcW w:w="1019" w:type="dxa"/>
          </w:tcPr>
          <w:p w14:paraId="2DD90F9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1,31</w:t>
            </w:r>
          </w:p>
          <w:p w14:paraId="7B38E20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1,38</w:t>
            </w:r>
          </w:p>
        </w:tc>
        <w:tc>
          <w:tcPr>
            <w:tcW w:w="1019" w:type="dxa"/>
          </w:tcPr>
          <w:p w14:paraId="5044519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1,32</w:t>
            </w:r>
          </w:p>
          <w:p w14:paraId="67FB752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1,44</w:t>
            </w:r>
          </w:p>
        </w:tc>
        <w:tc>
          <w:tcPr>
            <w:tcW w:w="1019" w:type="dxa"/>
          </w:tcPr>
          <w:p w14:paraId="34CA752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1,29</w:t>
            </w:r>
          </w:p>
          <w:p w14:paraId="55FDD33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1,43</w:t>
            </w:r>
          </w:p>
        </w:tc>
        <w:tc>
          <w:tcPr>
            <w:tcW w:w="963" w:type="dxa"/>
          </w:tcPr>
          <w:p w14:paraId="059C50E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1,25</w:t>
            </w:r>
          </w:p>
          <w:p w14:paraId="58D86DA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1,39</w:t>
            </w:r>
          </w:p>
        </w:tc>
      </w:tr>
    </w:tbl>
    <w:p w14:paraId="20176C3F"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3DA06BD4"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Приведенное критическое поперечное нормальное напряжение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,е</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при воздействии сосредоточенной нагрузки, когда действующие напряжения определяются по формуле </w:t>
      </w:r>
      <w:r w:rsidRPr="002C66D7">
        <w:rPr>
          <w:rFonts w:ascii="Times New Roman" w:hAnsi="Times New Roman" w:cs="Times New Roman"/>
          <w:sz w:val="24"/>
          <w:szCs w:val="24"/>
        </w:rPr>
        <w:lastRenderedPageBreak/>
        <w:t xml:space="preserve">(Х.7), следует вычислять по формуле (Х.16) с умножением на коэффициент 1,55; если при этом </w:t>
      </w:r>
      <w:r w:rsidRPr="002C66D7">
        <w:rPr>
          <w:rFonts w:ascii="Times New Roman" w:hAnsi="Times New Roman" w:cs="Times New Roman"/>
          <w:i/>
          <w:sz w:val="24"/>
          <w:szCs w:val="24"/>
          <w:lang w:val="en-US"/>
        </w:rPr>
        <w:t>a</w:t>
      </w:r>
      <w:r w:rsidRPr="002C66D7">
        <w:rPr>
          <w:rFonts w:ascii="Times New Roman" w:hAnsi="Times New Roman" w:cs="Times New Roman"/>
          <w:sz w:val="24"/>
          <w:szCs w:val="24"/>
        </w:rPr>
        <w:t xml:space="preserve"> &gt; 2</w:t>
      </w:r>
      <w:r w:rsidRPr="002C66D7">
        <w:rPr>
          <w:rFonts w:ascii="Times New Roman" w:hAnsi="Times New Roman" w:cs="Times New Roman"/>
          <w:i/>
          <w:sz w:val="24"/>
          <w:szCs w:val="24"/>
          <w:lang w:val="en-US"/>
        </w:rPr>
        <w:t>h</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+ 2</w:t>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то надлежит принимать  </w:t>
      </w:r>
      <w:r w:rsidRPr="002C66D7">
        <w:rPr>
          <w:rFonts w:ascii="Times New Roman" w:hAnsi="Times New Roman" w:cs="Times New Roman"/>
          <w:position w:val="-30"/>
          <w:sz w:val="24"/>
          <w:szCs w:val="24"/>
        </w:rPr>
        <w:object w:dxaOrig="1359" w:dyaOrig="720" w14:anchorId="76BF620D">
          <v:shape id="_x0000_i1467" type="#_x0000_t75" style="width:67.5pt;height:36pt" o:ole="">
            <v:imagedata r:id="rId995" o:title=""/>
          </v:shape>
          <o:OLEObject Type="Embed" ProgID="Equation.3" ShapeID="_x0000_i1467" DrawAspect="Content" ObjectID="_1681831403" r:id="rId996"/>
        </w:object>
      </w:r>
      <w:r w:rsidRPr="002C66D7">
        <w:rPr>
          <w:rFonts w:ascii="Times New Roman" w:hAnsi="Times New Roman" w:cs="Times New Roman"/>
          <w:sz w:val="24"/>
          <w:szCs w:val="24"/>
        </w:rPr>
        <w:t>.</w:t>
      </w:r>
    </w:p>
    <w:p w14:paraId="4E5584AC"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Приведенное критическое поперечное нормальное напряжение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,е</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во второй пластинке  следует определять по формуле (Х.13), при этом следует принимать: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 1;  </w:t>
      </w:r>
      <w:r w:rsidRPr="002C66D7">
        <w:rPr>
          <w:rFonts w:ascii="Times New Roman" w:hAnsi="Times New Roman" w:cs="Times New Roman"/>
          <w:i/>
          <w:sz w:val="24"/>
          <w:szCs w:val="24"/>
        </w:rPr>
        <w:t>z</w:t>
      </w:r>
      <w:r w:rsidRPr="002C66D7">
        <w:rPr>
          <w:rFonts w:ascii="Times New Roman" w:hAnsi="Times New Roman" w:cs="Times New Roman"/>
          <w:sz w:val="24"/>
          <w:szCs w:val="24"/>
        </w:rPr>
        <w:t xml:space="preserve"> – по таблице Х.8; </w:t>
      </w:r>
      <w:r w:rsidRPr="002C66D7">
        <w:rPr>
          <w:rFonts w:ascii="Times New Roman" w:hAnsi="Times New Roman" w:cs="Times New Roman"/>
          <w:sz w:val="24"/>
          <w:szCs w:val="24"/>
        </w:rPr>
        <w:sym w:font="Symbol" w:char="F07A"/>
      </w:r>
      <w:r w:rsidRPr="002C66D7">
        <w:rPr>
          <w:rFonts w:ascii="Times New Roman" w:hAnsi="Times New Roman" w:cs="Times New Roman"/>
          <w:sz w:val="24"/>
          <w:szCs w:val="24"/>
        </w:rPr>
        <w:t xml:space="preserve"> – по таблице Х.6 при </w:t>
      </w:r>
      <w:r w:rsidRPr="002C66D7">
        <w:rPr>
          <w:rFonts w:ascii="Times New Roman" w:hAnsi="Times New Roman" w:cs="Times New Roman"/>
          <w:sz w:val="24"/>
          <w:szCs w:val="24"/>
        </w:rPr>
        <w:sym w:font="Symbol" w:char="F072"/>
      </w:r>
      <w:r w:rsidRPr="002C66D7">
        <w:rPr>
          <w:rFonts w:ascii="Times New Roman" w:hAnsi="Times New Roman" w:cs="Times New Roman"/>
          <w:sz w:val="24"/>
          <w:szCs w:val="24"/>
        </w:rPr>
        <w:t xml:space="preserve"> = 0,35.</w:t>
      </w:r>
    </w:p>
    <w:p w14:paraId="41CFA076"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Х.5.3 Приведенное критическое касательное напряжение </w:t>
      </w:r>
      <w:r w:rsidRPr="002C66D7">
        <w:rPr>
          <w:rFonts w:ascii="Times New Roman" w:hAnsi="Times New Roman" w:cs="Times New Roman"/>
          <w:sz w:val="24"/>
          <w:szCs w:val="24"/>
        </w:rPr>
        <w:sym w:font="Symbol" w:char="F074"/>
      </w:r>
      <w:proofErr w:type="gramStart"/>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proofErr w:type="gramEnd"/>
      <w:r w:rsidRPr="002C66D7">
        <w:rPr>
          <w:rFonts w:ascii="Times New Roman" w:hAnsi="Times New Roman" w:cs="Times New Roman"/>
          <w:i/>
          <w:sz w:val="24"/>
          <w:szCs w:val="24"/>
          <w:vertAlign w:val="subscript"/>
        </w:rPr>
        <w:t>,е</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следует определять по формуле (Х.14), при этом для первой пластинки вместо коэффициента защемления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должен быть принят коэффициент   </w:t>
      </w:r>
      <w:r w:rsidRPr="002C66D7">
        <w:rPr>
          <w:rFonts w:ascii="Times New Roman" w:hAnsi="Times New Roman" w:cs="Times New Roman"/>
          <w:position w:val="-24"/>
          <w:sz w:val="24"/>
          <w:szCs w:val="24"/>
        </w:rPr>
        <w:object w:dxaOrig="980" w:dyaOrig="620" w14:anchorId="272191F2">
          <v:shape id="_x0000_i1468" type="#_x0000_t75" style="width:48.75pt;height:30.75pt" o:ole="">
            <v:imagedata r:id="rId997" o:title=""/>
          </v:shape>
          <o:OLEObject Type="Embed" ProgID="Equation.3" ShapeID="_x0000_i1468" DrawAspect="Content" ObjectID="_1681831404" r:id="rId998"/>
        </w:object>
      </w:r>
      <w:r w:rsidRPr="002C66D7">
        <w:rPr>
          <w:rFonts w:ascii="Times New Roman" w:hAnsi="Times New Roman" w:cs="Times New Roman"/>
          <w:sz w:val="24"/>
          <w:szCs w:val="24"/>
        </w:rPr>
        <w:t xml:space="preserve">, для второй пластинки –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 1.</w:t>
      </w:r>
    </w:p>
    <w:p w14:paraId="554BB0DF"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Х.6 Расчет по устойчивости пластинок стенки сплошных изгибаемых элементов, имеющих поперечные ребра и несколько продольных ребер жесткости, следует выполнять:</w:t>
      </w:r>
    </w:p>
    <w:p w14:paraId="53CD4B54"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первой пластинки – между сжатым поясом и ближайшим ребром – по формуле (Х.15) и формулам (Х.12), (Х.16) и (Х.14) для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соответственно;</w:t>
      </w:r>
    </w:p>
    <w:p w14:paraId="05CFBA13"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последующих сжатых пластинок – по формулам для первой пластинки, принимая коэффициент защемления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rPr>
        <w:t xml:space="preserve"> = 1;</w:t>
      </w:r>
    </w:p>
    <w:p w14:paraId="0D22153E"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сжато-растянутой пластинки – по формуле (Х.11), принимая </w:t>
      </w:r>
      <w:r w:rsidRPr="002C66D7">
        <w:rPr>
          <w:rFonts w:ascii="Times New Roman" w:hAnsi="Times New Roman" w:cs="Times New Roman"/>
          <w:sz w:val="24"/>
          <w:szCs w:val="24"/>
        </w:rPr>
        <w:sym w:font="Symbol" w:char="F077"/>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1, и формулам (Х.12), (Х.16) и (Х.14) для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,е</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как для второй пластинки по  Х.5.</w:t>
      </w:r>
    </w:p>
    <w:p w14:paraId="6F9590AF"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Расчет по устойчивости пластинки растянутой зоны стенки следует выполнять по формуле</w:t>
      </w:r>
    </w:p>
    <w:p w14:paraId="57DC8D5F" w14:textId="77777777" w:rsidR="00701253" w:rsidRPr="002C66D7" w:rsidRDefault="00701253" w:rsidP="000E5789">
      <w:pPr>
        <w:pStyle w:val="ConsPlusNormal"/>
        <w:widowControl/>
        <w:tabs>
          <w:tab w:val="left" w:pos="2880"/>
          <w:tab w:val="left" w:pos="8789"/>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       </w:t>
      </w:r>
      <w:r w:rsidRPr="002C66D7">
        <w:rPr>
          <w:rFonts w:ascii="Times New Roman" w:hAnsi="Times New Roman" w:cs="Times New Roman"/>
          <w:position w:val="-36"/>
          <w:sz w:val="24"/>
          <w:szCs w:val="24"/>
        </w:rPr>
        <w:object w:dxaOrig="2260" w:dyaOrig="920" w14:anchorId="4DE8C941">
          <v:shape id="_x0000_i1469" type="#_x0000_t75" style="width:113.25pt;height:46.5pt" o:ole="">
            <v:imagedata r:id="rId999" o:title=""/>
          </v:shape>
          <o:OLEObject Type="Embed" ProgID="Equation.3" ShapeID="_x0000_i1469" DrawAspect="Content" ObjectID="_1681831405" r:id="rId1000"/>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(Х.17)</w:t>
      </w:r>
    </w:p>
    <w:p w14:paraId="432862D5"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 критические поперечное нормальное и касательное напряжения,</w:t>
      </w:r>
    </w:p>
    <w:p w14:paraId="7F645FBD"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определяемые по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согласно указаниям  Х.4, при этом</w:t>
      </w:r>
    </w:p>
    <w:p w14:paraId="48B9D81C"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приведенное критическое поперечное нормальное напряжение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p>
    <w:p w14:paraId="1CA48D28"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следует определять по формуле</w:t>
      </w:r>
    </w:p>
    <w:p w14:paraId="6FC7E8FB" w14:textId="77777777" w:rsidR="00701253" w:rsidRPr="002C66D7" w:rsidRDefault="00701253" w:rsidP="000E5789">
      <w:pPr>
        <w:pStyle w:val="ConsPlusNormal"/>
        <w:widowControl/>
        <w:tabs>
          <w:tab w:val="left" w:pos="2700"/>
          <w:tab w:val="left" w:pos="8100"/>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8"/>
          <w:sz w:val="24"/>
          <w:szCs w:val="24"/>
        </w:rPr>
        <w:object w:dxaOrig="3260" w:dyaOrig="740" w14:anchorId="767DA25E">
          <v:shape id="_x0000_i1470" type="#_x0000_t75" style="width:162.75pt;height:36.75pt" o:ole="">
            <v:imagedata r:id="rId1001" o:title=""/>
          </v:shape>
          <o:OLEObject Type="Embed" ProgID="Equation.3" ShapeID="_x0000_i1470" DrawAspect="Content" ObjectID="_1681831406" r:id="rId1002"/>
        </w:object>
      </w:r>
      <w:r w:rsidRPr="002C66D7">
        <w:rPr>
          <w:rFonts w:ascii="Times New Roman" w:hAnsi="Times New Roman" w:cs="Times New Roman"/>
          <w:sz w:val="24"/>
          <w:szCs w:val="24"/>
        </w:rPr>
        <w:t>,</w:t>
      </w:r>
      <w:r w:rsidRPr="002C66D7">
        <w:rPr>
          <w:rFonts w:ascii="Times New Roman" w:hAnsi="Times New Roman" w:cs="Times New Roman"/>
          <w:sz w:val="24"/>
          <w:szCs w:val="24"/>
        </w:rPr>
        <w:tab/>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Х.18)</w:t>
      </w:r>
    </w:p>
    <w:p w14:paraId="6341E0E3" w14:textId="6C1376E8"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где   </w:t>
      </w:r>
      <w:r w:rsidRPr="002C66D7">
        <w:rPr>
          <w:rFonts w:ascii="Times New Roman" w:hAnsi="Times New Roman" w:cs="Times New Roman"/>
          <w:sz w:val="24"/>
          <w:szCs w:val="24"/>
        </w:rPr>
        <w:sym w:font="Symbol" w:char="F064"/>
      </w:r>
      <w:r w:rsidRPr="002C66D7">
        <w:rPr>
          <w:rFonts w:ascii="Times New Roman" w:hAnsi="Times New Roman" w:cs="Times New Roman"/>
          <w:sz w:val="24"/>
          <w:szCs w:val="24"/>
        </w:rPr>
        <w:t xml:space="preserve"> – коэффициент, принимаемый по таблице Х.13.</w:t>
      </w:r>
    </w:p>
    <w:p w14:paraId="41C595BF" w14:textId="22FC7317" w:rsidR="009042BF" w:rsidRPr="002C66D7" w:rsidRDefault="009042BF" w:rsidP="000E5789">
      <w:pPr>
        <w:pStyle w:val="ConsPlusNormal"/>
        <w:widowControl/>
        <w:ind w:firstLine="0"/>
        <w:jc w:val="both"/>
        <w:rPr>
          <w:rFonts w:ascii="Times New Roman" w:hAnsi="Times New Roman" w:cs="Times New Roman"/>
          <w:sz w:val="24"/>
          <w:szCs w:val="24"/>
        </w:rPr>
      </w:pPr>
    </w:p>
    <w:p w14:paraId="715D6078" w14:textId="77777777" w:rsidR="00701253" w:rsidRPr="002C66D7" w:rsidRDefault="00701253"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Х.13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3"/>
        <w:gridCol w:w="895"/>
        <w:gridCol w:w="895"/>
        <w:gridCol w:w="896"/>
        <w:gridCol w:w="895"/>
        <w:gridCol w:w="895"/>
        <w:gridCol w:w="896"/>
        <w:gridCol w:w="895"/>
        <w:gridCol w:w="932"/>
      </w:tblGrid>
      <w:tr w:rsidR="00701253" w:rsidRPr="002C66D7" w14:paraId="47EAFF54" w14:textId="77777777" w:rsidTr="005739E5">
        <w:tc>
          <w:tcPr>
            <w:tcW w:w="1857" w:type="dxa"/>
            <w:vMerge w:val="restart"/>
            <w:vAlign w:val="center"/>
          </w:tcPr>
          <w:p w14:paraId="264ACD09"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Тип пластинки</w:t>
            </w:r>
          </w:p>
        </w:tc>
        <w:tc>
          <w:tcPr>
            <w:tcW w:w="7143" w:type="dxa"/>
            <w:gridSpan w:val="8"/>
          </w:tcPr>
          <w:p w14:paraId="1EA8AC69" w14:textId="77777777" w:rsidR="00701253" w:rsidRPr="002C66D7" w:rsidRDefault="00701253" w:rsidP="000E5789">
            <w:pPr>
              <w:pStyle w:val="ConsPlusNormal"/>
              <w:widowControl/>
              <w:ind w:firstLine="0"/>
              <w:jc w:val="center"/>
              <w:rPr>
                <w:rFonts w:ascii="Times New Roman" w:hAnsi="Times New Roman" w:cs="Times New Roman"/>
                <w:sz w:val="18"/>
                <w:szCs w:val="18"/>
                <w:vertAlign w:val="subscript"/>
              </w:rPr>
            </w:pPr>
            <w:r w:rsidRPr="002C66D7">
              <w:rPr>
                <w:rFonts w:ascii="Times New Roman" w:hAnsi="Times New Roman" w:cs="Times New Roman"/>
                <w:sz w:val="18"/>
                <w:szCs w:val="18"/>
              </w:rPr>
              <w:t xml:space="preserve">Значения коэффициента δ при   </w:t>
            </w:r>
            <w:r w:rsidRPr="002C66D7">
              <w:rPr>
                <w:rFonts w:ascii="Times New Roman" w:hAnsi="Times New Roman" w:cs="Times New Roman"/>
                <w:i/>
                <w:sz w:val="18"/>
                <w:szCs w:val="18"/>
                <w:lang w:val="en-US"/>
              </w:rPr>
              <w:t>a</w:t>
            </w:r>
            <w:r w:rsidRPr="002C66D7">
              <w:rPr>
                <w:rFonts w:ascii="Times New Roman" w:hAnsi="Times New Roman" w:cs="Times New Roman"/>
                <w:i/>
                <w:sz w:val="18"/>
                <w:szCs w:val="18"/>
              </w:rPr>
              <w:t xml:space="preserve"> /</w:t>
            </w:r>
            <w:proofErr w:type="spellStart"/>
            <w:r w:rsidRPr="002C66D7">
              <w:rPr>
                <w:rFonts w:ascii="Times New Roman" w:hAnsi="Times New Roman" w:cs="Times New Roman"/>
                <w:i/>
                <w:sz w:val="18"/>
                <w:szCs w:val="18"/>
                <w:lang w:val="en-US"/>
              </w:rPr>
              <w:t>h</w:t>
            </w:r>
            <w:r w:rsidRPr="002C66D7">
              <w:rPr>
                <w:rFonts w:ascii="Times New Roman" w:hAnsi="Times New Roman" w:cs="Times New Roman"/>
                <w:i/>
                <w:sz w:val="18"/>
                <w:szCs w:val="18"/>
                <w:vertAlign w:val="subscript"/>
                <w:lang w:val="en-US"/>
              </w:rPr>
              <w:t>ef</w:t>
            </w:r>
            <w:proofErr w:type="spellEnd"/>
          </w:p>
        </w:tc>
      </w:tr>
      <w:tr w:rsidR="00701253" w:rsidRPr="002C66D7" w14:paraId="29E30CD3" w14:textId="77777777" w:rsidTr="005739E5">
        <w:tc>
          <w:tcPr>
            <w:tcW w:w="1857" w:type="dxa"/>
            <w:vMerge/>
          </w:tcPr>
          <w:p w14:paraId="1D52026C" w14:textId="77777777" w:rsidR="00701253" w:rsidRPr="002C66D7" w:rsidRDefault="00701253" w:rsidP="000E5789">
            <w:pPr>
              <w:pStyle w:val="ConsPlusNormal"/>
              <w:widowControl/>
              <w:ind w:firstLine="0"/>
              <w:rPr>
                <w:rFonts w:ascii="Times New Roman" w:hAnsi="Times New Roman" w:cs="Times New Roman"/>
                <w:sz w:val="18"/>
                <w:szCs w:val="18"/>
              </w:rPr>
            </w:pPr>
          </w:p>
        </w:tc>
        <w:tc>
          <w:tcPr>
            <w:tcW w:w="888" w:type="dxa"/>
          </w:tcPr>
          <w:p w14:paraId="6E33B8F5"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0,4</w:t>
            </w:r>
          </w:p>
        </w:tc>
        <w:tc>
          <w:tcPr>
            <w:tcW w:w="888" w:type="dxa"/>
          </w:tcPr>
          <w:p w14:paraId="514B7308"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0,5</w:t>
            </w:r>
          </w:p>
        </w:tc>
        <w:tc>
          <w:tcPr>
            <w:tcW w:w="889" w:type="dxa"/>
          </w:tcPr>
          <w:p w14:paraId="5688E6A0"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0,6</w:t>
            </w:r>
          </w:p>
        </w:tc>
        <w:tc>
          <w:tcPr>
            <w:tcW w:w="888" w:type="dxa"/>
          </w:tcPr>
          <w:p w14:paraId="5D047778"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0,7</w:t>
            </w:r>
          </w:p>
        </w:tc>
        <w:tc>
          <w:tcPr>
            <w:tcW w:w="888" w:type="dxa"/>
          </w:tcPr>
          <w:p w14:paraId="0F680D4A"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0,8</w:t>
            </w:r>
          </w:p>
        </w:tc>
        <w:tc>
          <w:tcPr>
            <w:tcW w:w="889" w:type="dxa"/>
          </w:tcPr>
          <w:p w14:paraId="25D2896E"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1,0</w:t>
            </w:r>
          </w:p>
        </w:tc>
        <w:tc>
          <w:tcPr>
            <w:tcW w:w="888" w:type="dxa"/>
          </w:tcPr>
          <w:p w14:paraId="18EF079F"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1,5</w:t>
            </w:r>
          </w:p>
        </w:tc>
        <w:tc>
          <w:tcPr>
            <w:tcW w:w="925" w:type="dxa"/>
          </w:tcPr>
          <w:p w14:paraId="25041D41" w14:textId="77777777" w:rsidR="00701253" w:rsidRPr="002C66D7" w:rsidRDefault="00701253"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2,0</w:t>
            </w:r>
          </w:p>
        </w:tc>
      </w:tr>
      <w:tr w:rsidR="00701253" w:rsidRPr="002C66D7" w14:paraId="29D3596F" w14:textId="77777777" w:rsidTr="005739E5">
        <w:tc>
          <w:tcPr>
            <w:tcW w:w="1857" w:type="dxa"/>
            <w:tcBorders>
              <w:bottom w:val="single" w:sz="4" w:space="0" w:color="auto"/>
            </w:tcBorders>
          </w:tcPr>
          <w:p w14:paraId="066FB5B3"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Примыкающая к   растянутому поясу </w:t>
            </w:r>
          </w:p>
          <w:p w14:paraId="069A4C9A" w14:textId="77777777" w:rsidR="00701253" w:rsidRPr="002C66D7" w:rsidRDefault="00701253" w:rsidP="000E5789">
            <w:pPr>
              <w:pStyle w:val="ConsPlusNormal"/>
              <w:widowControl/>
              <w:ind w:firstLine="0"/>
              <w:rPr>
                <w:rFonts w:ascii="Times New Roman" w:hAnsi="Times New Roman" w:cs="Times New Roman"/>
              </w:rPr>
            </w:pPr>
          </w:p>
          <w:p w14:paraId="687968BD" w14:textId="77777777" w:rsidR="00701253" w:rsidRPr="002C66D7" w:rsidRDefault="00701253" w:rsidP="000E5789">
            <w:pPr>
              <w:pStyle w:val="ConsPlusNormal"/>
              <w:widowControl/>
              <w:ind w:firstLine="0"/>
              <w:rPr>
                <w:rFonts w:ascii="Times New Roman" w:hAnsi="Times New Roman" w:cs="Times New Roman"/>
              </w:rPr>
            </w:pPr>
            <w:r w:rsidRPr="002C66D7">
              <w:rPr>
                <w:rFonts w:ascii="Times New Roman" w:hAnsi="Times New Roman" w:cs="Times New Roman"/>
              </w:rPr>
              <w:t>Промежуточная</w:t>
            </w:r>
          </w:p>
        </w:tc>
        <w:tc>
          <w:tcPr>
            <w:tcW w:w="888" w:type="dxa"/>
            <w:tcBorders>
              <w:bottom w:val="single" w:sz="4" w:space="0" w:color="auto"/>
            </w:tcBorders>
          </w:tcPr>
          <w:p w14:paraId="14B40EBA"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1240</w:t>
            </w:r>
          </w:p>
          <w:p w14:paraId="5AA5B6E8" w14:textId="77777777" w:rsidR="00701253" w:rsidRPr="002C66D7" w:rsidRDefault="00701253" w:rsidP="000E5789">
            <w:pPr>
              <w:pStyle w:val="ConsPlusNormal"/>
              <w:widowControl/>
              <w:ind w:firstLine="0"/>
              <w:jc w:val="center"/>
              <w:rPr>
                <w:rFonts w:ascii="Times New Roman" w:hAnsi="Times New Roman" w:cs="Times New Roman"/>
              </w:rPr>
            </w:pPr>
          </w:p>
          <w:p w14:paraId="2266CB1C" w14:textId="77777777" w:rsidR="00701253" w:rsidRPr="002C66D7" w:rsidRDefault="00701253" w:rsidP="000E5789">
            <w:pPr>
              <w:pStyle w:val="ConsPlusNormal"/>
              <w:widowControl/>
              <w:ind w:firstLine="0"/>
              <w:jc w:val="center"/>
              <w:rPr>
                <w:rFonts w:ascii="Times New Roman" w:hAnsi="Times New Roman" w:cs="Times New Roman"/>
              </w:rPr>
            </w:pPr>
          </w:p>
          <w:p w14:paraId="5C8AA911"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920</w:t>
            </w:r>
          </w:p>
        </w:tc>
        <w:tc>
          <w:tcPr>
            <w:tcW w:w="888" w:type="dxa"/>
            <w:tcBorders>
              <w:bottom w:val="single" w:sz="4" w:space="0" w:color="auto"/>
            </w:tcBorders>
          </w:tcPr>
          <w:p w14:paraId="4E84DE5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1380</w:t>
            </w:r>
          </w:p>
          <w:p w14:paraId="5A52C8C2" w14:textId="77777777" w:rsidR="00701253" w:rsidRPr="002C66D7" w:rsidRDefault="00701253" w:rsidP="000E5789">
            <w:pPr>
              <w:pStyle w:val="ConsPlusNormal"/>
              <w:widowControl/>
              <w:ind w:firstLine="0"/>
              <w:jc w:val="center"/>
              <w:rPr>
                <w:rFonts w:ascii="Times New Roman" w:hAnsi="Times New Roman" w:cs="Times New Roman"/>
              </w:rPr>
            </w:pPr>
          </w:p>
          <w:p w14:paraId="34EC9ECE" w14:textId="77777777" w:rsidR="00701253" w:rsidRPr="002C66D7" w:rsidRDefault="00701253" w:rsidP="000E5789">
            <w:pPr>
              <w:pStyle w:val="ConsPlusNormal"/>
              <w:widowControl/>
              <w:ind w:firstLine="0"/>
              <w:jc w:val="center"/>
              <w:rPr>
                <w:rFonts w:ascii="Times New Roman" w:hAnsi="Times New Roman" w:cs="Times New Roman"/>
              </w:rPr>
            </w:pPr>
          </w:p>
          <w:p w14:paraId="749526F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970</w:t>
            </w:r>
          </w:p>
        </w:tc>
        <w:tc>
          <w:tcPr>
            <w:tcW w:w="889" w:type="dxa"/>
            <w:tcBorders>
              <w:bottom w:val="single" w:sz="4" w:space="0" w:color="auto"/>
            </w:tcBorders>
          </w:tcPr>
          <w:p w14:paraId="1905B62B"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1520</w:t>
            </w:r>
          </w:p>
          <w:p w14:paraId="0B2A45A6" w14:textId="77777777" w:rsidR="00701253" w:rsidRPr="002C66D7" w:rsidRDefault="00701253" w:rsidP="000E5789">
            <w:pPr>
              <w:pStyle w:val="ConsPlusNormal"/>
              <w:widowControl/>
              <w:ind w:firstLine="0"/>
              <w:jc w:val="center"/>
              <w:rPr>
                <w:rFonts w:ascii="Times New Roman" w:hAnsi="Times New Roman" w:cs="Times New Roman"/>
              </w:rPr>
            </w:pPr>
          </w:p>
          <w:p w14:paraId="6FBEA35B" w14:textId="77777777" w:rsidR="00701253" w:rsidRPr="002C66D7" w:rsidRDefault="00701253" w:rsidP="000E5789">
            <w:pPr>
              <w:pStyle w:val="ConsPlusNormal"/>
              <w:widowControl/>
              <w:ind w:firstLine="0"/>
              <w:jc w:val="center"/>
              <w:rPr>
                <w:rFonts w:ascii="Times New Roman" w:hAnsi="Times New Roman" w:cs="Times New Roman"/>
              </w:rPr>
            </w:pPr>
          </w:p>
          <w:p w14:paraId="7F8DC0C8"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1020</w:t>
            </w:r>
          </w:p>
        </w:tc>
        <w:tc>
          <w:tcPr>
            <w:tcW w:w="888" w:type="dxa"/>
            <w:tcBorders>
              <w:bottom w:val="single" w:sz="4" w:space="0" w:color="auto"/>
            </w:tcBorders>
          </w:tcPr>
          <w:p w14:paraId="7C29BA0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1650</w:t>
            </w:r>
          </w:p>
          <w:p w14:paraId="67D39F99" w14:textId="77777777" w:rsidR="00701253" w:rsidRPr="002C66D7" w:rsidRDefault="00701253" w:rsidP="000E5789">
            <w:pPr>
              <w:pStyle w:val="ConsPlusNormal"/>
              <w:widowControl/>
              <w:ind w:firstLine="0"/>
              <w:jc w:val="center"/>
              <w:rPr>
                <w:rFonts w:ascii="Times New Roman" w:hAnsi="Times New Roman" w:cs="Times New Roman"/>
              </w:rPr>
            </w:pPr>
          </w:p>
          <w:p w14:paraId="3C9E9BCE" w14:textId="77777777" w:rsidR="00701253" w:rsidRPr="002C66D7" w:rsidRDefault="00701253" w:rsidP="000E5789">
            <w:pPr>
              <w:pStyle w:val="ConsPlusNormal"/>
              <w:widowControl/>
              <w:ind w:firstLine="0"/>
              <w:jc w:val="center"/>
              <w:rPr>
                <w:rFonts w:ascii="Times New Roman" w:hAnsi="Times New Roman" w:cs="Times New Roman"/>
              </w:rPr>
            </w:pPr>
          </w:p>
          <w:p w14:paraId="2BCC04E7"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1060</w:t>
            </w:r>
          </w:p>
        </w:tc>
        <w:tc>
          <w:tcPr>
            <w:tcW w:w="888" w:type="dxa"/>
            <w:tcBorders>
              <w:bottom w:val="single" w:sz="4" w:space="0" w:color="auto"/>
            </w:tcBorders>
          </w:tcPr>
          <w:p w14:paraId="4CE4EE4E"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1820</w:t>
            </w:r>
          </w:p>
          <w:p w14:paraId="0596FEC1" w14:textId="77777777" w:rsidR="00701253" w:rsidRPr="002C66D7" w:rsidRDefault="00701253" w:rsidP="000E5789">
            <w:pPr>
              <w:pStyle w:val="ConsPlusNormal"/>
              <w:widowControl/>
              <w:ind w:firstLine="0"/>
              <w:jc w:val="center"/>
              <w:rPr>
                <w:rFonts w:ascii="Times New Roman" w:hAnsi="Times New Roman" w:cs="Times New Roman"/>
              </w:rPr>
            </w:pPr>
          </w:p>
          <w:p w14:paraId="0CB7F27B" w14:textId="77777777" w:rsidR="00701253" w:rsidRPr="002C66D7" w:rsidRDefault="00701253" w:rsidP="000E5789">
            <w:pPr>
              <w:pStyle w:val="ConsPlusNormal"/>
              <w:widowControl/>
              <w:ind w:firstLine="0"/>
              <w:jc w:val="center"/>
              <w:rPr>
                <w:rFonts w:ascii="Times New Roman" w:hAnsi="Times New Roman" w:cs="Times New Roman"/>
              </w:rPr>
            </w:pPr>
          </w:p>
          <w:p w14:paraId="07DE0D49"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1100</w:t>
            </w:r>
          </w:p>
        </w:tc>
        <w:tc>
          <w:tcPr>
            <w:tcW w:w="889" w:type="dxa"/>
            <w:tcBorders>
              <w:bottom w:val="single" w:sz="4" w:space="0" w:color="auto"/>
            </w:tcBorders>
          </w:tcPr>
          <w:p w14:paraId="6CB070A0"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2240</w:t>
            </w:r>
          </w:p>
          <w:p w14:paraId="47DD926D" w14:textId="77777777" w:rsidR="00701253" w:rsidRPr="002C66D7" w:rsidRDefault="00701253" w:rsidP="000E5789">
            <w:pPr>
              <w:pStyle w:val="ConsPlusNormal"/>
              <w:widowControl/>
              <w:ind w:firstLine="0"/>
              <w:jc w:val="center"/>
              <w:rPr>
                <w:rFonts w:ascii="Times New Roman" w:hAnsi="Times New Roman" w:cs="Times New Roman"/>
              </w:rPr>
            </w:pPr>
          </w:p>
          <w:p w14:paraId="1A473372" w14:textId="77777777" w:rsidR="00701253" w:rsidRPr="002C66D7" w:rsidRDefault="00701253" w:rsidP="000E5789">
            <w:pPr>
              <w:pStyle w:val="ConsPlusNormal"/>
              <w:widowControl/>
              <w:ind w:firstLine="0"/>
              <w:jc w:val="center"/>
              <w:rPr>
                <w:rFonts w:ascii="Times New Roman" w:hAnsi="Times New Roman" w:cs="Times New Roman"/>
              </w:rPr>
            </w:pPr>
          </w:p>
          <w:p w14:paraId="388D59B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1190</w:t>
            </w:r>
          </w:p>
        </w:tc>
        <w:tc>
          <w:tcPr>
            <w:tcW w:w="888" w:type="dxa"/>
            <w:tcBorders>
              <w:bottom w:val="single" w:sz="4" w:space="0" w:color="auto"/>
            </w:tcBorders>
          </w:tcPr>
          <w:p w14:paraId="21B73E8F"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3860</w:t>
            </w:r>
          </w:p>
          <w:p w14:paraId="0DE7CA92" w14:textId="77777777" w:rsidR="00701253" w:rsidRPr="002C66D7" w:rsidRDefault="00701253" w:rsidP="000E5789">
            <w:pPr>
              <w:pStyle w:val="ConsPlusNormal"/>
              <w:widowControl/>
              <w:ind w:firstLine="0"/>
              <w:jc w:val="center"/>
              <w:rPr>
                <w:rFonts w:ascii="Times New Roman" w:hAnsi="Times New Roman" w:cs="Times New Roman"/>
              </w:rPr>
            </w:pPr>
          </w:p>
          <w:p w14:paraId="1052F59E" w14:textId="77777777" w:rsidR="00701253" w:rsidRPr="002C66D7" w:rsidRDefault="00701253" w:rsidP="000E5789">
            <w:pPr>
              <w:pStyle w:val="ConsPlusNormal"/>
              <w:widowControl/>
              <w:ind w:firstLine="0"/>
              <w:jc w:val="center"/>
              <w:rPr>
                <w:rFonts w:ascii="Times New Roman" w:hAnsi="Times New Roman" w:cs="Times New Roman"/>
              </w:rPr>
            </w:pPr>
          </w:p>
          <w:p w14:paraId="59A5792D"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1530</w:t>
            </w:r>
          </w:p>
        </w:tc>
        <w:tc>
          <w:tcPr>
            <w:tcW w:w="925" w:type="dxa"/>
            <w:tcBorders>
              <w:bottom w:val="single" w:sz="4" w:space="0" w:color="auto"/>
            </w:tcBorders>
          </w:tcPr>
          <w:p w14:paraId="3C2697D4"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6300</w:t>
            </w:r>
          </w:p>
          <w:p w14:paraId="2F9B69BF" w14:textId="77777777" w:rsidR="00701253" w:rsidRPr="002C66D7" w:rsidRDefault="00701253" w:rsidP="000E5789">
            <w:pPr>
              <w:pStyle w:val="ConsPlusNormal"/>
              <w:widowControl/>
              <w:ind w:firstLine="0"/>
              <w:jc w:val="center"/>
              <w:rPr>
                <w:rFonts w:ascii="Times New Roman" w:hAnsi="Times New Roman" w:cs="Times New Roman"/>
              </w:rPr>
            </w:pPr>
          </w:p>
          <w:p w14:paraId="78349408" w14:textId="77777777" w:rsidR="00701253" w:rsidRPr="002C66D7" w:rsidRDefault="00701253" w:rsidP="000E5789">
            <w:pPr>
              <w:pStyle w:val="ConsPlusNormal"/>
              <w:widowControl/>
              <w:ind w:firstLine="0"/>
              <w:jc w:val="center"/>
              <w:rPr>
                <w:rFonts w:ascii="Times New Roman" w:hAnsi="Times New Roman" w:cs="Times New Roman"/>
              </w:rPr>
            </w:pPr>
          </w:p>
          <w:p w14:paraId="141FFA55" w14:textId="77777777" w:rsidR="00701253" w:rsidRPr="002C66D7" w:rsidRDefault="00701253"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2130</w:t>
            </w:r>
          </w:p>
        </w:tc>
      </w:tr>
      <w:tr w:rsidR="00701253" w:rsidRPr="002C66D7" w14:paraId="1A4D3BA6" w14:textId="77777777" w:rsidTr="005739E5">
        <w:tc>
          <w:tcPr>
            <w:tcW w:w="9000" w:type="dxa"/>
            <w:gridSpan w:val="9"/>
            <w:tcBorders>
              <w:top w:val="single" w:sz="4" w:space="0" w:color="auto"/>
            </w:tcBorders>
          </w:tcPr>
          <w:p w14:paraId="2C1AC6E6" w14:textId="77777777" w:rsidR="00701253" w:rsidRPr="002C66D7" w:rsidRDefault="00701253" w:rsidP="000E5789">
            <w:pPr>
              <w:pStyle w:val="ConsPlusNormal"/>
              <w:widowControl/>
              <w:spacing w:before="40" w:after="40"/>
              <w:ind w:firstLine="567"/>
              <w:rPr>
                <w:rFonts w:ascii="Times New Roman" w:hAnsi="Times New Roman" w:cs="Times New Roman"/>
                <w:sz w:val="18"/>
                <w:szCs w:val="18"/>
              </w:rPr>
            </w:pPr>
            <w:r w:rsidRPr="002C66D7">
              <w:rPr>
                <w:rFonts w:ascii="Times New Roman" w:hAnsi="Times New Roman" w:cs="Times New Roman"/>
                <w:sz w:val="18"/>
                <w:szCs w:val="18"/>
              </w:rPr>
              <w:t xml:space="preserve">П р и м е ч а н и е – </w:t>
            </w: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и </w:t>
            </w:r>
            <w:r w:rsidRPr="002C66D7">
              <w:rPr>
                <w:rFonts w:ascii="Times New Roman" w:hAnsi="Times New Roman" w:cs="Times New Roman"/>
                <w:i/>
                <w:sz w:val="18"/>
                <w:szCs w:val="18"/>
              </w:rPr>
              <w:t>h</w:t>
            </w:r>
            <w:proofErr w:type="spellStart"/>
            <w:r w:rsidRPr="002C66D7">
              <w:rPr>
                <w:rFonts w:ascii="Times New Roman" w:hAnsi="Times New Roman" w:cs="Times New Roman"/>
                <w:i/>
                <w:sz w:val="18"/>
                <w:szCs w:val="18"/>
                <w:vertAlign w:val="subscript"/>
                <w:lang w:val="en-US"/>
              </w:rPr>
              <w:t>ef</w:t>
            </w:r>
            <w:proofErr w:type="spellEnd"/>
            <w:r w:rsidRPr="002C66D7">
              <w:rPr>
                <w:rFonts w:ascii="Times New Roman" w:hAnsi="Times New Roman" w:cs="Times New Roman"/>
                <w:sz w:val="18"/>
                <w:szCs w:val="18"/>
              </w:rPr>
              <w:t xml:space="preserve">   следует определять по  Х.1. </w:t>
            </w:r>
          </w:p>
        </w:tc>
      </w:tr>
    </w:tbl>
    <w:p w14:paraId="1FF61DD5" w14:textId="77777777" w:rsidR="00701253" w:rsidRPr="002C66D7" w:rsidRDefault="00701253" w:rsidP="000E5789">
      <w:pPr>
        <w:pStyle w:val="ConsPlusNormal"/>
        <w:widowControl/>
        <w:ind w:firstLine="567"/>
        <w:jc w:val="both"/>
        <w:rPr>
          <w:rFonts w:ascii="Times New Roman" w:hAnsi="Times New Roman" w:cs="Times New Roman"/>
          <w:sz w:val="24"/>
          <w:szCs w:val="24"/>
        </w:rPr>
      </w:pPr>
    </w:p>
    <w:p w14:paraId="3FE335A4"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Приведенное критическое касательное напряжение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следует определять:</w:t>
      </w:r>
    </w:p>
    <w:p w14:paraId="0A8DB670"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для пластинки, примыкающей к растянутому поясу, – по формуле</w:t>
      </w:r>
    </w:p>
    <w:p w14:paraId="799CA2B4" w14:textId="77777777" w:rsidR="00701253" w:rsidRPr="002C66D7" w:rsidRDefault="00701253" w:rsidP="000E5789">
      <w:pPr>
        <w:pStyle w:val="ConsPlusNormal"/>
        <w:widowControl/>
        <w:tabs>
          <w:tab w:val="left" w:pos="2340"/>
          <w:tab w:val="left" w:pos="8280"/>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r w:rsidRPr="002C66D7">
        <w:rPr>
          <w:rFonts w:ascii="Times New Roman" w:hAnsi="Times New Roman" w:cs="Times New Roman"/>
          <w:position w:val="-32"/>
          <w:sz w:val="24"/>
          <w:szCs w:val="24"/>
        </w:rPr>
        <w:object w:dxaOrig="4380" w:dyaOrig="780" w14:anchorId="4CCAF598">
          <v:shape id="_x0000_i1471" type="#_x0000_t75" style="width:219.75pt;height:39.75pt" o:ole="">
            <v:imagedata r:id="rId1003" o:title=""/>
          </v:shape>
          <o:OLEObject Type="Embed" ProgID="Equation.3" ShapeID="_x0000_i1471" DrawAspect="Content" ObjectID="_1681831407" r:id="rId1004"/>
        </w:object>
      </w:r>
      <w:r w:rsidRPr="002C66D7">
        <w:rPr>
          <w:rFonts w:ascii="Times New Roman" w:hAnsi="Times New Roman" w:cs="Times New Roman"/>
          <w:sz w:val="24"/>
          <w:szCs w:val="24"/>
        </w:rPr>
        <w:t>;</w:t>
      </w:r>
      <w:r w:rsidRPr="002C66D7">
        <w:rPr>
          <w:rFonts w:ascii="Times New Roman" w:hAnsi="Times New Roman" w:cs="Times New Roman"/>
          <w:sz w:val="24"/>
          <w:szCs w:val="24"/>
        </w:rPr>
        <w:tab/>
        <w:t>(Х.19)</w:t>
      </w:r>
    </w:p>
    <w:p w14:paraId="091AC031"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для промежуточной растянутой пластинки – по формуле</w:t>
      </w:r>
    </w:p>
    <w:p w14:paraId="624BC162" w14:textId="77777777" w:rsidR="00701253" w:rsidRPr="002C66D7" w:rsidRDefault="00701253" w:rsidP="000E5789">
      <w:pPr>
        <w:pStyle w:val="ConsPlusNormal"/>
        <w:widowControl/>
        <w:tabs>
          <w:tab w:val="left" w:pos="2340"/>
          <w:tab w:val="left" w:pos="8280"/>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2"/>
          <w:sz w:val="24"/>
          <w:szCs w:val="24"/>
        </w:rPr>
        <w:object w:dxaOrig="4380" w:dyaOrig="780" w14:anchorId="213CB564">
          <v:shape id="_x0000_i1472" type="#_x0000_t75" style="width:219.75pt;height:39.75pt" o:ole="">
            <v:imagedata r:id="rId1005" o:title=""/>
          </v:shape>
          <o:OLEObject Type="Embed" ProgID="Equation.3" ShapeID="_x0000_i1472" DrawAspect="Content" ObjectID="_1681831408" r:id="rId1006"/>
        </w:object>
      </w:r>
      <w:r w:rsidRPr="002C66D7">
        <w:rPr>
          <w:rFonts w:ascii="Times New Roman" w:hAnsi="Times New Roman" w:cs="Times New Roman"/>
          <w:sz w:val="24"/>
          <w:szCs w:val="24"/>
        </w:rPr>
        <w:t>,</w:t>
      </w:r>
      <w:r w:rsidRPr="002C66D7">
        <w:rPr>
          <w:rFonts w:ascii="Times New Roman" w:hAnsi="Times New Roman" w:cs="Times New Roman"/>
          <w:sz w:val="24"/>
          <w:szCs w:val="24"/>
        </w:rPr>
        <w:tab/>
        <w:t>(Х.20)</w:t>
      </w:r>
    </w:p>
    <w:p w14:paraId="0F46C58A"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d</w:t>
      </w:r>
      <w:r w:rsidRPr="002C66D7">
        <w:rPr>
          <w:rFonts w:ascii="Times New Roman" w:hAnsi="Times New Roman" w:cs="Times New Roman"/>
          <w:sz w:val="24"/>
          <w:szCs w:val="24"/>
        </w:rPr>
        <w:t xml:space="preserve"> – меньшая сторона отсека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или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w:t>
      </w:r>
    </w:p>
    <w:p w14:paraId="2914F90E"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6D"/>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коэффициент, принимаемый равным </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при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&gt;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и 1/</w:t>
      </w:r>
      <w:r w:rsidRPr="002C66D7">
        <w:rPr>
          <w:rFonts w:ascii="Times New Roman" w:hAnsi="Times New Roman" w:cs="Times New Roman"/>
          <w:sz w:val="24"/>
          <w:szCs w:val="24"/>
        </w:rPr>
        <w:sym w:font="Symbol" w:char="F06D"/>
      </w:r>
      <w:r w:rsidRPr="002C66D7">
        <w:rPr>
          <w:rFonts w:ascii="Times New Roman" w:hAnsi="Times New Roman" w:cs="Times New Roman"/>
          <w:sz w:val="24"/>
          <w:szCs w:val="24"/>
        </w:rPr>
        <w:t xml:space="preserve"> при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&lt;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w:t>
      </w:r>
    </w:p>
    <w:p w14:paraId="24A35139"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Х.7 Расчет по устойчивости пластинок стенки сплошных сжато-изгибаемых элементов (балки жесткости пролетного строения распорной системы, арки или пилона) при сжатии сечения по всей высоте следует выполнять по формуле</w:t>
      </w:r>
    </w:p>
    <w:p w14:paraId="286FC7F5" w14:textId="77777777" w:rsidR="00701253" w:rsidRPr="002C66D7" w:rsidRDefault="00701253" w:rsidP="000E5789">
      <w:pPr>
        <w:pStyle w:val="ConsPlusNormal"/>
        <w:widowControl/>
        <w:tabs>
          <w:tab w:val="left" w:pos="2880"/>
          <w:tab w:val="left" w:pos="8280"/>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4"/>
          <w:sz w:val="24"/>
          <w:szCs w:val="24"/>
        </w:rPr>
        <w:object w:dxaOrig="2880" w:dyaOrig="859" w14:anchorId="310789C2">
          <v:shape id="_x0000_i1473" type="#_x0000_t75" style="width:2in;height:42.75pt" o:ole="">
            <v:imagedata r:id="rId1007" o:title=""/>
          </v:shape>
          <o:OLEObject Type="Embed" ProgID="Equation.3" ShapeID="_x0000_i1473" DrawAspect="Content" ObjectID="_1681831409" r:id="rId1008"/>
        </w:object>
      </w:r>
      <w:r w:rsidRPr="002C66D7">
        <w:rPr>
          <w:rFonts w:ascii="Times New Roman" w:hAnsi="Times New Roman" w:cs="Times New Roman"/>
          <w:sz w:val="24"/>
          <w:szCs w:val="24"/>
        </w:rPr>
        <w:t>,</w:t>
      </w:r>
      <w:r w:rsidRPr="002C66D7">
        <w:rPr>
          <w:rFonts w:ascii="Times New Roman" w:hAnsi="Times New Roman" w:cs="Times New Roman"/>
          <w:sz w:val="24"/>
          <w:szCs w:val="24"/>
        </w:rPr>
        <w:tab/>
        <w:t>(Х.21)</w:t>
      </w:r>
    </w:p>
    <w:p w14:paraId="6356CA15"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 максимальное продольное нормальное напряжение на границе пластинки от</w:t>
      </w:r>
    </w:p>
    <w:p w14:paraId="13937DCB"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продольной силы </w:t>
      </w:r>
      <w:r w:rsidRPr="002C66D7">
        <w:rPr>
          <w:rFonts w:ascii="Times New Roman" w:hAnsi="Times New Roman" w:cs="Times New Roman"/>
          <w:i/>
          <w:sz w:val="24"/>
          <w:szCs w:val="24"/>
        </w:rPr>
        <w:t xml:space="preserve">N </w:t>
      </w:r>
      <w:r w:rsidRPr="002C66D7">
        <w:rPr>
          <w:rFonts w:ascii="Times New Roman" w:hAnsi="Times New Roman" w:cs="Times New Roman"/>
          <w:sz w:val="24"/>
          <w:szCs w:val="24"/>
        </w:rPr>
        <w:t xml:space="preserve">и изгибающего момента </w:t>
      </w:r>
      <w:proofErr w:type="spellStart"/>
      <w:r w:rsidRPr="002C66D7">
        <w:rPr>
          <w:rFonts w:ascii="Times New Roman" w:hAnsi="Times New Roman" w:cs="Times New Roman"/>
          <w:i/>
          <w:sz w:val="24"/>
          <w:szCs w:val="24"/>
        </w:rPr>
        <w:t>М</w:t>
      </w:r>
      <w:r w:rsidRPr="002C66D7">
        <w:rPr>
          <w:rFonts w:ascii="Times New Roman" w:hAnsi="Times New Roman" w:cs="Times New Roman"/>
          <w:i/>
          <w:sz w:val="24"/>
          <w:szCs w:val="24"/>
          <w:vertAlign w:val="subscript"/>
        </w:rPr>
        <w:t>m</w:t>
      </w:r>
      <w:proofErr w:type="spellEnd"/>
      <w:r w:rsidRPr="002C66D7">
        <w:rPr>
          <w:rFonts w:ascii="Times New Roman" w:hAnsi="Times New Roman" w:cs="Times New Roman"/>
          <w:sz w:val="24"/>
          <w:szCs w:val="24"/>
        </w:rPr>
        <w:t xml:space="preserve">,  принимаемого  в  </w:t>
      </w:r>
      <w:proofErr w:type="spellStart"/>
      <w:r w:rsidRPr="002C66D7">
        <w:rPr>
          <w:rFonts w:ascii="Times New Roman" w:hAnsi="Times New Roman" w:cs="Times New Roman"/>
          <w:sz w:val="24"/>
          <w:szCs w:val="24"/>
        </w:rPr>
        <w:t>соответ</w:t>
      </w:r>
      <w:proofErr w:type="spellEnd"/>
      <w:r w:rsidRPr="002C66D7">
        <w:rPr>
          <w:rFonts w:ascii="Times New Roman" w:hAnsi="Times New Roman" w:cs="Times New Roman"/>
          <w:sz w:val="24"/>
          <w:szCs w:val="24"/>
        </w:rPr>
        <w:t>-</w:t>
      </w:r>
    </w:p>
    <w:p w14:paraId="1C4D9962"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ствии</w:t>
      </w:r>
      <w:proofErr w:type="spellEnd"/>
      <w:r w:rsidRPr="002C66D7">
        <w:rPr>
          <w:rFonts w:ascii="Times New Roman" w:hAnsi="Times New Roman" w:cs="Times New Roman"/>
          <w:sz w:val="24"/>
          <w:szCs w:val="24"/>
        </w:rPr>
        <w:t xml:space="preserve"> с   Х.2;</w:t>
      </w:r>
    </w:p>
    <w:p w14:paraId="680206C3"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7"/>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коэффициент, определяемый по таблице Х.2;</w:t>
      </w:r>
    </w:p>
    <w:p w14:paraId="30CA4F97"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 поперечное нормальное и среднее касательное напряжения, определяемые</w:t>
      </w:r>
    </w:p>
    <w:p w14:paraId="5C5C2B25"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согласно  Х.2;</w:t>
      </w:r>
    </w:p>
    <w:p w14:paraId="56F01BBB"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73"/>
      </w:r>
      <w:r w:rsidRPr="002C66D7">
        <w:rPr>
          <w:rFonts w:ascii="Times New Roman" w:hAnsi="Times New Roman" w:cs="Times New Roman"/>
          <w:i/>
          <w:sz w:val="25"/>
          <w:szCs w:val="25"/>
          <w:vertAlign w:val="subscript"/>
          <w:lang w:val="en-US"/>
        </w:rPr>
        <w:t>x</w:t>
      </w:r>
      <w:r w:rsidRPr="002C66D7">
        <w:rPr>
          <w:rFonts w:ascii="Times New Roman" w:hAnsi="Times New Roman" w:cs="Times New Roman"/>
          <w:i/>
          <w:sz w:val="25"/>
          <w:szCs w:val="25"/>
          <w:vertAlign w:val="subscript"/>
        </w:rPr>
        <w:t>,</w:t>
      </w:r>
      <w:proofErr w:type="spellStart"/>
      <w:r w:rsidRPr="002C66D7">
        <w:rPr>
          <w:rFonts w:ascii="Times New Roman" w:hAnsi="Times New Roman" w:cs="Times New Roman"/>
          <w:i/>
          <w:sz w:val="25"/>
          <w:szCs w:val="25"/>
          <w:vertAlign w:val="subscript"/>
          <w:lang w:val="en-US"/>
        </w:rPr>
        <w:t>cr</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5"/>
          <w:szCs w:val="25"/>
          <w:vertAlign w:val="subscript"/>
          <w:lang w:val="en-US"/>
        </w:rPr>
        <w:t>y</w:t>
      </w:r>
      <w:r w:rsidRPr="002C66D7">
        <w:rPr>
          <w:rFonts w:ascii="Times New Roman" w:hAnsi="Times New Roman" w:cs="Times New Roman"/>
          <w:i/>
          <w:sz w:val="25"/>
          <w:szCs w:val="25"/>
          <w:vertAlign w:val="subscript"/>
        </w:rPr>
        <w:t>,</w:t>
      </w:r>
      <w:proofErr w:type="spellStart"/>
      <w:r w:rsidRPr="002C66D7">
        <w:rPr>
          <w:rFonts w:ascii="Times New Roman" w:hAnsi="Times New Roman" w:cs="Times New Roman"/>
          <w:i/>
          <w:sz w:val="25"/>
          <w:szCs w:val="25"/>
          <w:vertAlign w:val="subscript"/>
          <w:lang w:val="en-US"/>
        </w:rPr>
        <w:t>cr</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5"/>
          <w:szCs w:val="25"/>
          <w:vertAlign w:val="subscript"/>
          <w:lang w:val="en-US"/>
        </w:rPr>
        <w:t>xy</w:t>
      </w:r>
      <w:proofErr w:type="spellEnd"/>
      <w:r w:rsidRPr="002C66D7">
        <w:rPr>
          <w:rFonts w:ascii="Times New Roman" w:hAnsi="Times New Roman" w:cs="Times New Roman"/>
          <w:i/>
          <w:sz w:val="25"/>
          <w:szCs w:val="25"/>
          <w:vertAlign w:val="subscript"/>
        </w:rPr>
        <w:t>,</w:t>
      </w:r>
      <w:proofErr w:type="spellStart"/>
      <w:r w:rsidRPr="002C66D7">
        <w:rPr>
          <w:rFonts w:ascii="Times New Roman" w:hAnsi="Times New Roman" w:cs="Times New Roman"/>
          <w:i/>
          <w:sz w:val="25"/>
          <w:szCs w:val="25"/>
          <w:vertAlign w:val="subscript"/>
          <w:lang w:val="en-US"/>
        </w:rPr>
        <w:t>cr</w:t>
      </w:r>
      <w:proofErr w:type="spellEnd"/>
      <w:r w:rsidRPr="002C66D7">
        <w:rPr>
          <w:rFonts w:ascii="Times New Roman" w:hAnsi="Times New Roman" w:cs="Times New Roman"/>
          <w:sz w:val="24"/>
          <w:szCs w:val="24"/>
        </w:rPr>
        <w:t xml:space="preserve"> – критические напряжения, определяемые по </w:t>
      </w:r>
      <w:r w:rsidRPr="002C66D7">
        <w:rPr>
          <w:rFonts w:ascii="Times New Roman" w:hAnsi="Times New Roman" w:cs="Times New Roman"/>
          <w:sz w:val="24"/>
          <w:szCs w:val="24"/>
        </w:rPr>
        <w:sym w:font="Symbol" w:char="F073"/>
      </w:r>
      <w:r w:rsidRPr="002C66D7">
        <w:rPr>
          <w:rFonts w:ascii="Times New Roman" w:hAnsi="Times New Roman" w:cs="Times New Roman"/>
          <w:i/>
          <w:sz w:val="25"/>
          <w:szCs w:val="25"/>
          <w:vertAlign w:val="subscript"/>
          <w:lang w:val="en-US"/>
        </w:rPr>
        <w:t>x</w:t>
      </w:r>
      <w:r w:rsidRPr="002C66D7">
        <w:rPr>
          <w:rFonts w:ascii="Times New Roman" w:hAnsi="Times New Roman" w:cs="Times New Roman"/>
          <w:i/>
          <w:sz w:val="25"/>
          <w:szCs w:val="25"/>
          <w:vertAlign w:val="subscript"/>
        </w:rPr>
        <w:t>,</w:t>
      </w:r>
      <w:proofErr w:type="spellStart"/>
      <w:r w:rsidRPr="002C66D7">
        <w:rPr>
          <w:rFonts w:ascii="Times New Roman" w:hAnsi="Times New Roman" w:cs="Times New Roman"/>
          <w:i/>
          <w:sz w:val="25"/>
          <w:szCs w:val="25"/>
          <w:vertAlign w:val="subscript"/>
          <w:lang w:val="en-US"/>
        </w:rPr>
        <w:t>cr</w:t>
      </w:r>
      <w:proofErr w:type="spellEnd"/>
      <w:r w:rsidRPr="002C66D7">
        <w:rPr>
          <w:rFonts w:ascii="Times New Roman" w:hAnsi="Times New Roman" w:cs="Times New Roman"/>
          <w:i/>
          <w:sz w:val="25"/>
          <w:szCs w:val="25"/>
          <w:vertAlign w:val="subscript"/>
        </w:rPr>
        <w:t>,е</w:t>
      </w:r>
      <w:r w:rsidRPr="002C66D7">
        <w:rPr>
          <w:rFonts w:ascii="Times New Roman" w:hAnsi="Times New Roman" w:cs="Times New Roman"/>
          <w:i/>
          <w:sz w:val="25"/>
          <w:szCs w:val="25"/>
          <w:vertAlign w:val="subscript"/>
          <w:lang w:val="en-US"/>
        </w:rPr>
        <w:t>f</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5"/>
          <w:szCs w:val="25"/>
          <w:vertAlign w:val="subscript"/>
          <w:lang w:val="en-US"/>
        </w:rPr>
        <w:t>y</w:t>
      </w:r>
      <w:r w:rsidRPr="002C66D7">
        <w:rPr>
          <w:rFonts w:ascii="Times New Roman" w:hAnsi="Times New Roman" w:cs="Times New Roman"/>
          <w:i/>
          <w:sz w:val="25"/>
          <w:szCs w:val="25"/>
          <w:vertAlign w:val="subscript"/>
        </w:rPr>
        <w:t>,</w:t>
      </w:r>
      <w:proofErr w:type="spellStart"/>
      <w:r w:rsidRPr="002C66D7">
        <w:rPr>
          <w:rFonts w:ascii="Times New Roman" w:hAnsi="Times New Roman" w:cs="Times New Roman"/>
          <w:i/>
          <w:sz w:val="25"/>
          <w:szCs w:val="25"/>
          <w:vertAlign w:val="subscript"/>
          <w:lang w:val="en-US"/>
        </w:rPr>
        <w:t>cr</w:t>
      </w:r>
      <w:proofErr w:type="spellEnd"/>
      <w:r w:rsidRPr="002C66D7">
        <w:rPr>
          <w:rFonts w:ascii="Times New Roman" w:hAnsi="Times New Roman" w:cs="Times New Roman"/>
          <w:i/>
          <w:sz w:val="25"/>
          <w:szCs w:val="25"/>
          <w:vertAlign w:val="subscript"/>
        </w:rPr>
        <w:t>,</w:t>
      </w:r>
      <w:proofErr w:type="spellStart"/>
      <w:r w:rsidRPr="002C66D7">
        <w:rPr>
          <w:rFonts w:ascii="Times New Roman" w:hAnsi="Times New Roman" w:cs="Times New Roman"/>
          <w:i/>
          <w:sz w:val="25"/>
          <w:szCs w:val="25"/>
          <w:vertAlign w:val="subscript"/>
          <w:lang w:val="en-US"/>
        </w:rPr>
        <w:t>ef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5"/>
          <w:szCs w:val="25"/>
          <w:vertAlign w:val="subscript"/>
          <w:lang w:val="en-US"/>
        </w:rPr>
        <w:t>xy</w:t>
      </w:r>
      <w:proofErr w:type="spellEnd"/>
      <w:r w:rsidRPr="002C66D7">
        <w:rPr>
          <w:rFonts w:ascii="Times New Roman" w:hAnsi="Times New Roman" w:cs="Times New Roman"/>
          <w:i/>
          <w:sz w:val="25"/>
          <w:szCs w:val="25"/>
          <w:vertAlign w:val="subscript"/>
        </w:rPr>
        <w:t>,</w:t>
      </w:r>
      <w:proofErr w:type="spellStart"/>
      <w:r w:rsidRPr="002C66D7">
        <w:rPr>
          <w:rFonts w:ascii="Times New Roman" w:hAnsi="Times New Roman" w:cs="Times New Roman"/>
          <w:i/>
          <w:sz w:val="25"/>
          <w:szCs w:val="25"/>
          <w:vertAlign w:val="subscript"/>
          <w:lang w:val="en-US"/>
        </w:rPr>
        <w:t>cr</w:t>
      </w:r>
      <w:proofErr w:type="spellEnd"/>
      <w:r w:rsidRPr="002C66D7">
        <w:rPr>
          <w:rFonts w:ascii="Times New Roman" w:hAnsi="Times New Roman" w:cs="Times New Roman"/>
          <w:i/>
          <w:sz w:val="25"/>
          <w:szCs w:val="25"/>
          <w:vertAlign w:val="subscript"/>
        </w:rPr>
        <w:t>,</w:t>
      </w:r>
      <w:proofErr w:type="spellStart"/>
      <w:r w:rsidRPr="002C66D7">
        <w:rPr>
          <w:rFonts w:ascii="Times New Roman" w:hAnsi="Times New Roman" w:cs="Times New Roman"/>
          <w:i/>
          <w:sz w:val="25"/>
          <w:szCs w:val="25"/>
          <w:vertAlign w:val="subscript"/>
          <w:lang w:val="en-US"/>
        </w:rPr>
        <w:t>ef</w:t>
      </w:r>
      <w:proofErr w:type="spellEnd"/>
      <w:r w:rsidRPr="002C66D7">
        <w:rPr>
          <w:rFonts w:ascii="Times New Roman" w:hAnsi="Times New Roman" w:cs="Times New Roman"/>
          <w:sz w:val="24"/>
          <w:szCs w:val="24"/>
        </w:rPr>
        <w:t xml:space="preserve"> </w:t>
      </w:r>
    </w:p>
    <w:p w14:paraId="5464C759" w14:textId="77777777" w:rsidR="00701253" w:rsidRPr="002C66D7" w:rsidRDefault="00701253"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согласно указаниям  Х.4.</w:t>
      </w:r>
    </w:p>
    <w:p w14:paraId="3940892F" w14:textId="77777777" w:rsidR="00701253" w:rsidRPr="002C66D7" w:rsidRDefault="00701253"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При действии на части высоты сечения растягивающих напряжений расчет следует выполнять как для стенки сплошных изгибаемых элементов по Х.4 – Х.6.</w:t>
      </w:r>
    </w:p>
    <w:p w14:paraId="7BDBA078" w14:textId="3182482F"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23630C09" w14:textId="77777777" w:rsidR="009042BF" w:rsidRPr="002C66D7" w:rsidRDefault="009042BF"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Ц</w:t>
      </w:r>
    </w:p>
    <w:p w14:paraId="29D16C58"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(обязательное)</w:t>
      </w:r>
    </w:p>
    <w:p w14:paraId="623632D9" w14:textId="77777777" w:rsidR="009042BF" w:rsidRPr="002C66D7" w:rsidRDefault="009042BF" w:rsidP="000E5789">
      <w:pPr>
        <w:pStyle w:val="ConsPlusNormal"/>
        <w:widowControl/>
        <w:spacing w:before="60"/>
        <w:ind w:firstLine="0"/>
        <w:jc w:val="center"/>
        <w:rPr>
          <w:rFonts w:ascii="Times New Roman" w:hAnsi="Times New Roman" w:cs="Times New Roman"/>
          <w:b/>
          <w:sz w:val="24"/>
          <w:szCs w:val="24"/>
        </w:rPr>
      </w:pPr>
      <w:r w:rsidRPr="002C66D7">
        <w:rPr>
          <w:rFonts w:ascii="Times New Roman" w:hAnsi="Times New Roman" w:cs="Times New Roman"/>
          <w:b/>
          <w:sz w:val="24"/>
          <w:szCs w:val="24"/>
        </w:rPr>
        <w:t>Коэффициенты для расчета на выносливость</w:t>
      </w:r>
    </w:p>
    <w:p w14:paraId="5449A897" w14:textId="77777777" w:rsidR="009042BF" w:rsidRPr="002C66D7" w:rsidRDefault="009042BF"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t xml:space="preserve">Т а б л и ц а  Ц.1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3"/>
        <w:gridCol w:w="1433"/>
        <w:gridCol w:w="1966"/>
      </w:tblGrid>
      <w:tr w:rsidR="009042BF" w:rsidRPr="002C66D7" w14:paraId="19807A51" w14:textId="77777777" w:rsidTr="005739E5">
        <w:tc>
          <w:tcPr>
            <w:tcW w:w="5673" w:type="dxa"/>
            <w:vMerge w:val="restart"/>
            <w:vAlign w:val="center"/>
          </w:tcPr>
          <w:p w14:paraId="28D58911"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Расположение расчетного се</w:t>
            </w:r>
            <w:r w:rsidRPr="002C66D7">
              <w:rPr>
                <w:rFonts w:ascii="Times New Roman" w:hAnsi="Times New Roman" w:cs="Times New Roman"/>
                <w:sz w:val="18"/>
                <w:szCs w:val="18"/>
              </w:rPr>
              <w:softHyphen/>
              <w:t>чения</w:t>
            </w:r>
          </w:p>
          <w:p w14:paraId="22F80D58"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и характеристика стальной конст</w:t>
            </w:r>
            <w:r w:rsidRPr="002C66D7">
              <w:rPr>
                <w:rFonts w:ascii="Times New Roman" w:hAnsi="Times New Roman" w:cs="Times New Roman"/>
                <w:sz w:val="18"/>
                <w:szCs w:val="18"/>
              </w:rPr>
              <w:softHyphen/>
              <w:t>рукции моста</w:t>
            </w:r>
          </w:p>
        </w:tc>
        <w:tc>
          <w:tcPr>
            <w:tcW w:w="3399" w:type="dxa"/>
            <w:gridSpan w:val="2"/>
          </w:tcPr>
          <w:p w14:paraId="2124BD57"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Эффективный коэффициент  концентрации напряжений </w:t>
            </w:r>
            <w:r w:rsidRPr="002C66D7">
              <w:rPr>
                <w:rFonts w:ascii="Times New Roman" w:hAnsi="Times New Roman" w:cs="Times New Roman"/>
                <w:sz w:val="18"/>
                <w:szCs w:val="18"/>
              </w:rPr>
              <w:sym w:font="Symbol" w:char="F062"/>
            </w:r>
            <w:r w:rsidRPr="002C66D7">
              <w:rPr>
                <w:rFonts w:ascii="Times New Roman" w:hAnsi="Times New Roman" w:cs="Times New Roman"/>
                <w:sz w:val="18"/>
                <w:szCs w:val="18"/>
              </w:rPr>
              <w:t xml:space="preserve"> для стали марок</w:t>
            </w:r>
          </w:p>
        </w:tc>
      </w:tr>
      <w:tr w:rsidR="009042BF" w:rsidRPr="002C66D7" w14:paraId="5E001E57" w14:textId="77777777" w:rsidTr="005739E5">
        <w:tc>
          <w:tcPr>
            <w:tcW w:w="5673" w:type="dxa"/>
            <w:vMerge/>
            <w:tcBorders>
              <w:bottom w:val="single" w:sz="4" w:space="0" w:color="auto"/>
            </w:tcBorders>
          </w:tcPr>
          <w:p w14:paraId="70E12261" w14:textId="77777777" w:rsidR="009042BF" w:rsidRPr="002C66D7" w:rsidRDefault="009042BF" w:rsidP="000E5789">
            <w:pPr>
              <w:pStyle w:val="ConsPlusNormal"/>
              <w:widowControl/>
              <w:ind w:firstLine="0"/>
              <w:jc w:val="center"/>
              <w:rPr>
                <w:rFonts w:ascii="Times New Roman" w:hAnsi="Times New Roman" w:cs="Times New Roman"/>
                <w:sz w:val="18"/>
                <w:szCs w:val="18"/>
              </w:rPr>
            </w:pPr>
          </w:p>
        </w:tc>
        <w:tc>
          <w:tcPr>
            <w:tcW w:w="1433" w:type="dxa"/>
            <w:tcBorders>
              <w:bottom w:val="single" w:sz="4" w:space="0" w:color="auto"/>
            </w:tcBorders>
          </w:tcPr>
          <w:p w14:paraId="07F0E2D8"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C</w:t>
            </w:r>
            <w:r w:rsidRPr="002C66D7">
              <w:rPr>
                <w:rFonts w:ascii="Times New Roman" w:hAnsi="Times New Roman" w:cs="Times New Roman"/>
                <w:sz w:val="18"/>
                <w:szCs w:val="18"/>
              </w:rPr>
              <w:t>235</w:t>
            </w:r>
          </w:p>
        </w:tc>
        <w:tc>
          <w:tcPr>
            <w:tcW w:w="1966" w:type="dxa"/>
            <w:tcBorders>
              <w:bottom w:val="single" w:sz="4" w:space="0" w:color="auto"/>
            </w:tcBorders>
          </w:tcPr>
          <w:p w14:paraId="3F3B38D5"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С325–С390</w:t>
            </w:r>
          </w:p>
        </w:tc>
      </w:tr>
      <w:tr w:rsidR="009042BF" w:rsidRPr="002C66D7" w14:paraId="509A4FF3" w14:textId="77777777" w:rsidTr="005739E5">
        <w:tc>
          <w:tcPr>
            <w:tcW w:w="5673" w:type="dxa"/>
            <w:tcBorders>
              <w:bottom w:val="nil"/>
            </w:tcBorders>
          </w:tcPr>
          <w:p w14:paraId="4598DD13"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1 По основному металлу после </w:t>
            </w:r>
            <w:proofErr w:type="spellStart"/>
            <w:r w:rsidRPr="002C66D7">
              <w:rPr>
                <w:rFonts w:ascii="Times New Roman" w:hAnsi="Times New Roman" w:cs="Times New Roman"/>
              </w:rPr>
              <w:t>дробеметной</w:t>
            </w:r>
            <w:proofErr w:type="spellEnd"/>
            <w:r w:rsidRPr="002C66D7">
              <w:rPr>
                <w:rFonts w:ascii="Times New Roman" w:hAnsi="Times New Roman" w:cs="Times New Roman"/>
              </w:rPr>
              <w:t xml:space="preserve"> очистки или с необработанной прокатной поверхностью у деталей с про</w:t>
            </w:r>
            <w:r w:rsidRPr="002C66D7">
              <w:rPr>
                <w:rFonts w:ascii="Times New Roman" w:hAnsi="Times New Roman" w:cs="Times New Roman"/>
              </w:rPr>
              <w:softHyphen/>
              <w:t>катными, обработанными фрезерованием, строжкой кромками в сечениях вне сварных швов и болтов</w:t>
            </w:r>
          </w:p>
        </w:tc>
        <w:tc>
          <w:tcPr>
            <w:tcW w:w="1433" w:type="dxa"/>
            <w:tcBorders>
              <w:bottom w:val="nil"/>
            </w:tcBorders>
          </w:tcPr>
          <w:p w14:paraId="14660A3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c>
          <w:tcPr>
            <w:tcW w:w="1966" w:type="dxa"/>
            <w:tcBorders>
              <w:bottom w:val="nil"/>
            </w:tcBorders>
          </w:tcPr>
          <w:p w14:paraId="29A240B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r>
      <w:tr w:rsidR="009042BF" w:rsidRPr="002C66D7" w14:paraId="4375CD32" w14:textId="77777777" w:rsidTr="005739E5">
        <w:tc>
          <w:tcPr>
            <w:tcW w:w="5673" w:type="dxa"/>
            <w:tcBorders>
              <w:top w:val="nil"/>
              <w:bottom w:val="nil"/>
            </w:tcBorders>
          </w:tcPr>
          <w:p w14:paraId="4AFA0D72" w14:textId="77777777" w:rsidR="009042BF" w:rsidRPr="002C66D7" w:rsidRDefault="009042BF" w:rsidP="000E5789">
            <w:pPr>
              <w:pStyle w:val="ConsPlusNormal"/>
              <w:widowControl/>
              <w:ind w:firstLine="0"/>
              <w:jc w:val="both"/>
              <w:rPr>
                <w:rFonts w:ascii="Times New Roman" w:hAnsi="Times New Roman" w:cs="Times New Roman"/>
              </w:rPr>
            </w:pPr>
          </w:p>
          <w:p w14:paraId="75E2A507"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2 То же, с кромками, обрезанными газовой машинной резкой:                   </w:t>
            </w:r>
          </w:p>
          <w:p w14:paraId="12E1FCD9"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нормального качества</w:t>
            </w:r>
          </w:p>
          <w:p w14:paraId="02ADDBB1"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б) чистовой (смыв-процесс, резка с кислородной завесой,</w:t>
            </w:r>
          </w:p>
          <w:p w14:paraId="62D1B405" w14:textId="77777777" w:rsidR="009042BF" w:rsidRPr="002C66D7" w:rsidRDefault="009042BF" w:rsidP="000E5789">
            <w:pPr>
              <w:pStyle w:val="ConsPlusNormal"/>
              <w:widowControl/>
              <w:spacing w:after="120"/>
              <w:ind w:firstLine="0"/>
              <w:jc w:val="both"/>
              <w:rPr>
                <w:rFonts w:ascii="Times New Roman" w:hAnsi="Times New Roman" w:cs="Times New Roman"/>
              </w:rPr>
            </w:pPr>
            <w:r w:rsidRPr="002C66D7">
              <w:rPr>
                <w:rFonts w:ascii="Times New Roman" w:hAnsi="Times New Roman" w:cs="Times New Roman"/>
              </w:rPr>
              <w:t xml:space="preserve">          кислородно-плазменная)    </w:t>
            </w:r>
          </w:p>
        </w:tc>
        <w:tc>
          <w:tcPr>
            <w:tcW w:w="1433" w:type="dxa"/>
            <w:tcBorders>
              <w:top w:val="nil"/>
              <w:bottom w:val="nil"/>
            </w:tcBorders>
          </w:tcPr>
          <w:p w14:paraId="21F40FCB" w14:textId="77777777" w:rsidR="009042BF" w:rsidRPr="002C66D7" w:rsidRDefault="009042BF" w:rsidP="000E5789">
            <w:pPr>
              <w:pStyle w:val="ConsPlusNormal"/>
              <w:widowControl/>
              <w:ind w:firstLine="0"/>
              <w:jc w:val="center"/>
              <w:rPr>
                <w:rFonts w:ascii="Times New Roman" w:hAnsi="Times New Roman" w:cs="Times New Roman"/>
              </w:rPr>
            </w:pPr>
          </w:p>
          <w:p w14:paraId="2B0E9F69" w14:textId="77777777" w:rsidR="009042BF" w:rsidRPr="002C66D7" w:rsidRDefault="009042BF" w:rsidP="000E5789">
            <w:pPr>
              <w:pStyle w:val="ConsPlusNormal"/>
              <w:widowControl/>
              <w:ind w:firstLine="0"/>
              <w:jc w:val="center"/>
              <w:rPr>
                <w:rFonts w:ascii="Times New Roman" w:hAnsi="Times New Roman" w:cs="Times New Roman"/>
              </w:rPr>
            </w:pPr>
          </w:p>
          <w:p w14:paraId="6B064F9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w:t>
            </w:r>
          </w:p>
          <w:p w14:paraId="6C293D6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c>
          <w:tcPr>
            <w:tcW w:w="1966" w:type="dxa"/>
            <w:tcBorders>
              <w:top w:val="nil"/>
              <w:bottom w:val="nil"/>
            </w:tcBorders>
          </w:tcPr>
          <w:p w14:paraId="0524C27B" w14:textId="77777777" w:rsidR="009042BF" w:rsidRPr="002C66D7" w:rsidRDefault="009042BF" w:rsidP="000E5789">
            <w:pPr>
              <w:pStyle w:val="ConsPlusNormal"/>
              <w:widowControl/>
              <w:ind w:firstLine="0"/>
              <w:jc w:val="center"/>
              <w:rPr>
                <w:rFonts w:ascii="Times New Roman" w:hAnsi="Times New Roman" w:cs="Times New Roman"/>
              </w:rPr>
            </w:pPr>
          </w:p>
          <w:p w14:paraId="6E458F1F" w14:textId="77777777" w:rsidR="009042BF" w:rsidRPr="002C66D7" w:rsidRDefault="009042BF" w:rsidP="000E5789">
            <w:pPr>
              <w:pStyle w:val="ConsPlusNormal"/>
              <w:widowControl/>
              <w:ind w:firstLine="0"/>
              <w:jc w:val="center"/>
              <w:rPr>
                <w:rFonts w:ascii="Times New Roman" w:hAnsi="Times New Roman" w:cs="Times New Roman"/>
              </w:rPr>
            </w:pPr>
          </w:p>
          <w:p w14:paraId="7D90791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2A81751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r>
      <w:tr w:rsidR="009042BF" w:rsidRPr="002C66D7" w14:paraId="7CD6FB3E" w14:textId="77777777" w:rsidTr="005739E5">
        <w:tc>
          <w:tcPr>
            <w:tcW w:w="5673" w:type="dxa"/>
            <w:tcBorders>
              <w:top w:val="nil"/>
              <w:bottom w:val="nil"/>
            </w:tcBorders>
          </w:tcPr>
          <w:p w14:paraId="194DC8D7"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3 По основному металлу деталей в сечениях:  </w:t>
            </w:r>
          </w:p>
          <w:p w14:paraId="581E9321"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нетто по соединительным болтам составных элементов, а</w:t>
            </w:r>
          </w:p>
          <w:p w14:paraId="27FF4D94"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также у свободного отверстия (рисунок Ц.1)                                       </w:t>
            </w:r>
          </w:p>
          <w:p w14:paraId="084FF286"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б) нетто у отверстия с поставленным  в него  высоко-</w:t>
            </w:r>
          </w:p>
          <w:p w14:paraId="7E17A44A"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прочным   болтом,   затянутым   на   нормативное</w:t>
            </w:r>
          </w:p>
          <w:p w14:paraId="6C06B220"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усилие (рисунок Ц.2)                       </w:t>
            </w:r>
          </w:p>
          <w:p w14:paraId="57EC7095"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в) брутто  по  первому   ряду   высокопрочных  болтов   в</w:t>
            </w:r>
          </w:p>
          <w:p w14:paraId="24A7E0D1"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прикреплении </w:t>
            </w:r>
            <w:proofErr w:type="spellStart"/>
            <w:r w:rsidRPr="002C66D7">
              <w:rPr>
                <w:rFonts w:ascii="Times New Roman" w:hAnsi="Times New Roman" w:cs="Times New Roman"/>
              </w:rPr>
              <w:t>фасонки</w:t>
            </w:r>
            <w:proofErr w:type="spellEnd"/>
            <w:r w:rsidRPr="002C66D7">
              <w:rPr>
                <w:rFonts w:ascii="Times New Roman" w:hAnsi="Times New Roman" w:cs="Times New Roman"/>
              </w:rPr>
              <w:t xml:space="preserve"> к </w:t>
            </w:r>
            <w:proofErr w:type="spellStart"/>
            <w:r w:rsidRPr="002C66D7">
              <w:rPr>
                <w:rFonts w:ascii="Times New Roman" w:hAnsi="Times New Roman" w:cs="Times New Roman"/>
              </w:rPr>
              <w:t>нестыкуемым</w:t>
            </w:r>
            <w:proofErr w:type="spellEnd"/>
            <w:r w:rsidRPr="002C66D7">
              <w:rPr>
                <w:rFonts w:ascii="Times New Roman" w:hAnsi="Times New Roman" w:cs="Times New Roman"/>
              </w:rPr>
              <w:t xml:space="preserve">  в данном  узле</w:t>
            </w:r>
          </w:p>
          <w:p w14:paraId="57687FDA"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поясам сплошных балок и элементам решетчатых ферм</w:t>
            </w:r>
          </w:p>
          <w:p w14:paraId="5EFDA470"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(рисунок Ц.3)                  </w:t>
            </w:r>
          </w:p>
          <w:p w14:paraId="439A3926"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г) то же, в прикреплении к узлу или в стыке</w:t>
            </w:r>
          </w:p>
          <w:p w14:paraId="0E8F4631"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w:t>
            </w:r>
            <w:proofErr w:type="spellStart"/>
            <w:r w:rsidRPr="002C66D7">
              <w:rPr>
                <w:rFonts w:ascii="Times New Roman" w:hAnsi="Times New Roman" w:cs="Times New Roman"/>
              </w:rPr>
              <w:t>двухстенчатых</w:t>
            </w:r>
            <w:proofErr w:type="spellEnd"/>
            <w:r w:rsidRPr="002C66D7">
              <w:rPr>
                <w:rFonts w:ascii="Times New Roman" w:hAnsi="Times New Roman" w:cs="Times New Roman"/>
              </w:rPr>
              <w:t xml:space="preserve"> элементов, у которых:        </w:t>
            </w:r>
          </w:p>
          <w:p w14:paraId="2984820B" w14:textId="77777777" w:rsidR="009042BF" w:rsidRPr="002C66D7" w:rsidRDefault="009042BF" w:rsidP="000E5789">
            <w:pPr>
              <w:pStyle w:val="ConsPlusNonformat"/>
              <w:widowControl/>
              <w:ind w:left="680"/>
              <w:jc w:val="both"/>
              <w:rPr>
                <w:rFonts w:ascii="Times New Roman" w:hAnsi="Times New Roman" w:cs="Times New Roman"/>
                <w:spacing w:val="-6"/>
              </w:rPr>
            </w:pPr>
            <w:r w:rsidRPr="002C66D7">
              <w:rPr>
                <w:rFonts w:ascii="Times New Roman" w:hAnsi="Times New Roman" w:cs="Times New Roman"/>
                <w:spacing w:val="-6"/>
              </w:rPr>
              <w:t>непосредственно перекрытая часть сечения (2</w:t>
            </w:r>
            <w:r w:rsidRPr="002C66D7">
              <w:rPr>
                <w:rFonts w:ascii="Times New Roman" w:hAnsi="Times New Roman" w:cs="Times New Roman"/>
                <w:i/>
                <w:spacing w:val="-6"/>
              </w:rPr>
              <w:t>А</w:t>
            </w:r>
            <w:r w:rsidRPr="002C66D7">
              <w:rPr>
                <w:rFonts w:ascii="Times New Roman" w:hAnsi="Times New Roman" w:cs="Times New Roman"/>
                <w:spacing w:val="-6"/>
                <w:vertAlign w:val="subscript"/>
              </w:rPr>
              <w:sym w:font="Symbol" w:char="F06E"/>
            </w:r>
            <w:r w:rsidRPr="002C66D7">
              <w:rPr>
                <w:rFonts w:ascii="Times New Roman" w:hAnsi="Times New Roman" w:cs="Times New Roman"/>
                <w:spacing w:val="-6"/>
              </w:rPr>
              <w:t xml:space="preserve">) составляет не менее, %: 80 общей площади сечения, в том числе при двусторонних накладках – 60 (рисунок Ц.4)      </w:t>
            </w:r>
          </w:p>
          <w:p w14:paraId="5B7DBB55" w14:textId="77777777" w:rsidR="009042BF" w:rsidRPr="002C66D7" w:rsidRDefault="009042BF" w:rsidP="000E5789">
            <w:pPr>
              <w:pStyle w:val="ConsPlusNonformat"/>
              <w:widowControl/>
              <w:ind w:left="680"/>
              <w:jc w:val="both"/>
              <w:rPr>
                <w:rFonts w:ascii="Times New Roman" w:hAnsi="Times New Roman" w:cs="Times New Roman"/>
                <w:spacing w:val="-6"/>
              </w:rPr>
            </w:pPr>
            <w:r w:rsidRPr="002C66D7">
              <w:rPr>
                <w:rFonts w:ascii="Times New Roman" w:hAnsi="Times New Roman" w:cs="Times New Roman"/>
                <w:spacing w:val="-6"/>
              </w:rPr>
              <w:t>непосредственно перекрытая часть сечения  (2</w:t>
            </w:r>
            <w:r w:rsidRPr="002C66D7">
              <w:rPr>
                <w:rFonts w:ascii="Times New Roman" w:hAnsi="Times New Roman" w:cs="Times New Roman"/>
                <w:i/>
                <w:spacing w:val="-6"/>
              </w:rPr>
              <w:t>А</w:t>
            </w:r>
            <w:r w:rsidRPr="002C66D7">
              <w:rPr>
                <w:rFonts w:ascii="Times New Roman" w:hAnsi="Times New Roman" w:cs="Times New Roman"/>
                <w:spacing w:val="-6"/>
                <w:vertAlign w:val="subscript"/>
              </w:rPr>
              <w:sym w:font="Symbol" w:char="F06E"/>
            </w:r>
            <w:r w:rsidRPr="002C66D7">
              <w:rPr>
                <w:rFonts w:ascii="Times New Roman" w:hAnsi="Times New Roman" w:cs="Times New Roman"/>
                <w:spacing w:val="-6"/>
              </w:rPr>
              <w:t xml:space="preserve">) составляет не менее, %: 60 общей площади сечения, в том числе при двусторонних накладках – 40 (рисунок Ц.4)  </w:t>
            </w:r>
          </w:p>
          <w:p w14:paraId="018895D5"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д) то же, в прикреплении к узлу или в стыке с </w:t>
            </w:r>
            <w:proofErr w:type="spellStart"/>
            <w:r w:rsidRPr="002C66D7">
              <w:rPr>
                <w:rFonts w:ascii="Times New Roman" w:hAnsi="Times New Roman" w:cs="Times New Roman"/>
              </w:rPr>
              <w:t>односто</w:t>
            </w:r>
            <w:proofErr w:type="spellEnd"/>
            <w:r w:rsidRPr="002C66D7">
              <w:rPr>
                <w:rFonts w:ascii="Times New Roman" w:hAnsi="Times New Roman" w:cs="Times New Roman"/>
              </w:rPr>
              <w:t>-</w:t>
            </w:r>
          </w:p>
          <w:p w14:paraId="6FE8B9B5"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w:t>
            </w:r>
            <w:proofErr w:type="spellStart"/>
            <w:r w:rsidRPr="002C66D7">
              <w:rPr>
                <w:rFonts w:ascii="Times New Roman" w:hAnsi="Times New Roman" w:cs="Times New Roman"/>
              </w:rPr>
              <w:t>ронними</w:t>
            </w:r>
            <w:proofErr w:type="spellEnd"/>
            <w:r w:rsidRPr="002C66D7">
              <w:rPr>
                <w:rFonts w:ascii="Times New Roman" w:hAnsi="Times New Roman" w:cs="Times New Roman"/>
              </w:rPr>
              <w:t xml:space="preserve"> накладками </w:t>
            </w:r>
            <w:proofErr w:type="spellStart"/>
            <w:r w:rsidRPr="002C66D7">
              <w:rPr>
                <w:rFonts w:ascii="Times New Roman" w:hAnsi="Times New Roman" w:cs="Times New Roman"/>
              </w:rPr>
              <w:t>двухстенчатых</w:t>
            </w:r>
            <w:proofErr w:type="spellEnd"/>
            <w:r w:rsidRPr="002C66D7">
              <w:rPr>
                <w:rFonts w:ascii="Times New Roman" w:hAnsi="Times New Roman" w:cs="Times New Roman"/>
              </w:rPr>
              <w:t xml:space="preserve"> элементов, у</w:t>
            </w:r>
          </w:p>
          <w:p w14:paraId="4E2950D6"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которых непосредственно перекрытая часть сечения</w:t>
            </w:r>
          </w:p>
          <w:p w14:paraId="220EFF54"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(2</w:t>
            </w:r>
            <w:r w:rsidRPr="002C66D7">
              <w:rPr>
                <w:rFonts w:ascii="Times New Roman" w:hAnsi="Times New Roman" w:cs="Times New Roman"/>
                <w:i/>
              </w:rPr>
              <w:t>А</w:t>
            </w:r>
            <w:r w:rsidRPr="002C66D7">
              <w:rPr>
                <w:rFonts w:ascii="Times New Roman" w:hAnsi="Times New Roman" w:cs="Times New Roman"/>
                <w:vertAlign w:val="subscript"/>
              </w:rPr>
              <w:sym w:font="Symbol" w:char="F06E"/>
            </w:r>
            <w:r w:rsidRPr="002C66D7">
              <w:rPr>
                <w:rFonts w:ascii="Times New Roman" w:hAnsi="Times New Roman" w:cs="Times New Roman"/>
              </w:rPr>
              <w:t>)  составляет  (рисунок  Ц.5), %  общей  площади</w:t>
            </w:r>
          </w:p>
          <w:p w14:paraId="34660E56"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сечения:        </w:t>
            </w:r>
          </w:p>
          <w:p w14:paraId="4A40C465" w14:textId="77777777" w:rsidR="009042BF" w:rsidRPr="002C66D7" w:rsidRDefault="009042BF" w:rsidP="000E5789">
            <w:pPr>
              <w:pStyle w:val="ConsPlusNonformat"/>
              <w:widowControl/>
              <w:ind w:left="680"/>
              <w:jc w:val="both"/>
              <w:rPr>
                <w:rFonts w:ascii="Times New Roman" w:hAnsi="Times New Roman" w:cs="Times New Roman"/>
              </w:rPr>
            </w:pPr>
            <w:r w:rsidRPr="002C66D7">
              <w:rPr>
                <w:rFonts w:ascii="Times New Roman" w:hAnsi="Times New Roman" w:cs="Times New Roman"/>
              </w:rPr>
              <w:t xml:space="preserve">60 и более                                   </w:t>
            </w:r>
          </w:p>
          <w:p w14:paraId="31BB37A6" w14:textId="77777777" w:rsidR="009042BF" w:rsidRPr="002C66D7" w:rsidRDefault="009042BF" w:rsidP="000E5789">
            <w:pPr>
              <w:pStyle w:val="ConsPlusNonformat"/>
              <w:widowControl/>
              <w:ind w:left="680"/>
              <w:jc w:val="both"/>
              <w:rPr>
                <w:rFonts w:ascii="Times New Roman" w:hAnsi="Times New Roman" w:cs="Times New Roman"/>
              </w:rPr>
            </w:pPr>
            <w:r w:rsidRPr="002C66D7">
              <w:rPr>
                <w:rFonts w:ascii="Times New Roman" w:hAnsi="Times New Roman" w:cs="Times New Roman"/>
              </w:rPr>
              <w:t xml:space="preserve">менее 60                                     </w:t>
            </w:r>
          </w:p>
          <w:p w14:paraId="7652B6CA"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е) то же, в прикреплении к узлу или в стыке с </w:t>
            </w:r>
            <w:proofErr w:type="spellStart"/>
            <w:r w:rsidRPr="002C66D7">
              <w:rPr>
                <w:rFonts w:ascii="Times New Roman" w:hAnsi="Times New Roman" w:cs="Times New Roman"/>
              </w:rPr>
              <w:t>односторон</w:t>
            </w:r>
            <w:proofErr w:type="spellEnd"/>
            <w:r w:rsidRPr="002C66D7">
              <w:rPr>
                <w:rFonts w:ascii="Times New Roman" w:hAnsi="Times New Roman" w:cs="Times New Roman"/>
              </w:rPr>
              <w:t>-</w:t>
            </w:r>
          </w:p>
          <w:p w14:paraId="5E3B5B44" w14:textId="77777777" w:rsidR="009042BF" w:rsidRPr="002C66D7" w:rsidRDefault="009042BF" w:rsidP="000E5789">
            <w:pPr>
              <w:pStyle w:val="ConsPlusNormal"/>
              <w:widowControl/>
              <w:spacing w:after="120"/>
              <w:ind w:firstLine="0"/>
              <w:jc w:val="both"/>
              <w:rPr>
                <w:rFonts w:ascii="Times New Roman" w:hAnsi="Times New Roman" w:cs="Times New Roman"/>
              </w:rPr>
            </w:pPr>
            <w:r w:rsidRPr="002C66D7">
              <w:rPr>
                <w:rFonts w:ascii="Times New Roman" w:hAnsi="Times New Roman" w:cs="Times New Roman"/>
              </w:rPr>
              <w:t xml:space="preserve">         ними накладками </w:t>
            </w:r>
            <w:proofErr w:type="spellStart"/>
            <w:r w:rsidRPr="002C66D7">
              <w:rPr>
                <w:rFonts w:ascii="Times New Roman" w:hAnsi="Times New Roman" w:cs="Times New Roman"/>
              </w:rPr>
              <w:t>одностенчатых</w:t>
            </w:r>
            <w:proofErr w:type="spellEnd"/>
            <w:r w:rsidRPr="002C66D7">
              <w:rPr>
                <w:rFonts w:ascii="Times New Roman" w:hAnsi="Times New Roman" w:cs="Times New Roman"/>
              </w:rPr>
              <w:t xml:space="preserve"> элементов (рисунок Ц.6)       </w:t>
            </w:r>
          </w:p>
        </w:tc>
        <w:tc>
          <w:tcPr>
            <w:tcW w:w="1433" w:type="dxa"/>
            <w:tcBorders>
              <w:top w:val="nil"/>
              <w:bottom w:val="nil"/>
            </w:tcBorders>
          </w:tcPr>
          <w:p w14:paraId="26293185" w14:textId="77777777" w:rsidR="009042BF" w:rsidRPr="002C66D7" w:rsidRDefault="009042BF" w:rsidP="000E5789">
            <w:pPr>
              <w:pStyle w:val="ConsPlusNormal"/>
              <w:widowControl/>
              <w:ind w:firstLine="0"/>
              <w:jc w:val="center"/>
              <w:rPr>
                <w:rFonts w:ascii="Times New Roman" w:hAnsi="Times New Roman" w:cs="Times New Roman"/>
              </w:rPr>
            </w:pPr>
          </w:p>
          <w:p w14:paraId="155D91C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w:t>
            </w:r>
          </w:p>
          <w:p w14:paraId="41AE9706" w14:textId="77777777" w:rsidR="009042BF" w:rsidRPr="002C66D7" w:rsidRDefault="009042BF" w:rsidP="000E5789">
            <w:pPr>
              <w:pStyle w:val="ConsPlusNormal"/>
              <w:widowControl/>
              <w:ind w:firstLine="0"/>
              <w:jc w:val="center"/>
              <w:rPr>
                <w:rFonts w:ascii="Times New Roman" w:hAnsi="Times New Roman" w:cs="Times New Roman"/>
              </w:rPr>
            </w:pPr>
          </w:p>
          <w:p w14:paraId="61E4943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w:t>
            </w:r>
          </w:p>
          <w:p w14:paraId="19164C42" w14:textId="77777777" w:rsidR="009042BF" w:rsidRPr="002C66D7" w:rsidRDefault="009042BF" w:rsidP="000E5789">
            <w:pPr>
              <w:pStyle w:val="ConsPlusNormal"/>
              <w:widowControl/>
              <w:ind w:firstLine="0"/>
              <w:jc w:val="center"/>
              <w:rPr>
                <w:rFonts w:ascii="Times New Roman" w:hAnsi="Times New Roman" w:cs="Times New Roman"/>
              </w:rPr>
            </w:pPr>
          </w:p>
          <w:p w14:paraId="077850C1" w14:textId="77777777" w:rsidR="009042BF" w:rsidRPr="002C66D7" w:rsidRDefault="009042BF" w:rsidP="000E5789">
            <w:pPr>
              <w:pStyle w:val="ConsPlusNormal"/>
              <w:widowControl/>
              <w:ind w:firstLine="0"/>
              <w:jc w:val="center"/>
              <w:rPr>
                <w:rFonts w:ascii="Times New Roman" w:hAnsi="Times New Roman" w:cs="Times New Roman"/>
              </w:rPr>
            </w:pPr>
          </w:p>
          <w:p w14:paraId="2DBEA83F" w14:textId="77777777" w:rsidR="009042BF" w:rsidRPr="002C66D7" w:rsidRDefault="009042BF" w:rsidP="000E5789">
            <w:pPr>
              <w:pStyle w:val="ConsPlusNormal"/>
              <w:widowControl/>
              <w:ind w:firstLine="0"/>
              <w:jc w:val="center"/>
              <w:rPr>
                <w:rFonts w:ascii="Times New Roman" w:hAnsi="Times New Roman" w:cs="Times New Roman"/>
                <w:i/>
                <w:vertAlign w:val="subscript"/>
              </w:rPr>
            </w:pPr>
            <w:r w:rsidRPr="002C66D7">
              <w:rPr>
                <w:rFonts w:ascii="Times New Roman" w:hAnsi="Times New Roman" w:cs="Times New Roman"/>
              </w:rPr>
              <w:t>1,3</w:t>
            </w:r>
            <w:r w:rsidRPr="002C66D7">
              <w:rPr>
                <w:rFonts w:ascii="Times New Roman" w:hAnsi="Times New Roman" w:cs="Times New Roman"/>
                <w:i/>
              </w:rPr>
              <w:t>m</w:t>
            </w:r>
            <w:r w:rsidRPr="002C66D7">
              <w:rPr>
                <w:rFonts w:ascii="Times New Roman" w:hAnsi="Times New Roman" w:cs="Times New Roman"/>
                <w:i/>
                <w:vertAlign w:val="subscript"/>
              </w:rPr>
              <w:t>f</w:t>
            </w:r>
          </w:p>
          <w:p w14:paraId="06495235" w14:textId="77777777" w:rsidR="009042BF" w:rsidRPr="002C66D7" w:rsidRDefault="009042BF" w:rsidP="000E5789">
            <w:pPr>
              <w:pStyle w:val="ConsPlusNormal"/>
              <w:widowControl/>
              <w:ind w:firstLine="0"/>
              <w:jc w:val="center"/>
              <w:rPr>
                <w:rFonts w:ascii="Times New Roman" w:hAnsi="Times New Roman" w:cs="Times New Roman"/>
              </w:rPr>
            </w:pPr>
          </w:p>
          <w:p w14:paraId="45E35C26" w14:textId="77777777" w:rsidR="009042BF" w:rsidRPr="002C66D7" w:rsidRDefault="009042BF" w:rsidP="000E5789">
            <w:pPr>
              <w:pStyle w:val="ConsPlusNormal"/>
              <w:widowControl/>
              <w:ind w:firstLine="0"/>
              <w:jc w:val="center"/>
              <w:rPr>
                <w:rFonts w:ascii="Times New Roman" w:hAnsi="Times New Roman" w:cs="Times New Roman"/>
              </w:rPr>
            </w:pPr>
          </w:p>
          <w:p w14:paraId="3E52EDAE" w14:textId="77777777" w:rsidR="009042BF" w:rsidRPr="002C66D7" w:rsidRDefault="009042BF" w:rsidP="000E5789">
            <w:pPr>
              <w:pStyle w:val="ConsPlusNormal"/>
              <w:widowControl/>
              <w:ind w:firstLine="0"/>
              <w:jc w:val="center"/>
              <w:rPr>
                <w:rFonts w:ascii="Times New Roman" w:hAnsi="Times New Roman" w:cs="Times New Roman"/>
              </w:rPr>
            </w:pPr>
          </w:p>
          <w:p w14:paraId="0E74F7D1" w14:textId="77777777" w:rsidR="009042BF" w:rsidRPr="002C66D7" w:rsidRDefault="009042BF" w:rsidP="000E5789">
            <w:pPr>
              <w:pStyle w:val="ConsPlusNormal"/>
              <w:widowControl/>
              <w:ind w:firstLine="0"/>
              <w:jc w:val="center"/>
              <w:rPr>
                <w:rFonts w:ascii="Times New Roman" w:hAnsi="Times New Roman" w:cs="Times New Roman"/>
              </w:rPr>
            </w:pPr>
          </w:p>
          <w:p w14:paraId="3853CAF8" w14:textId="77777777" w:rsidR="009042BF" w:rsidRPr="002C66D7" w:rsidRDefault="009042BF" w:rsidP="000E5789">
            <w:pPr>
              <w:pStyle w:val="ConsPlusNormal"/>
              <w:widowControl/>
              <w:ind w:firstLine="0"/>
              <w:jc w:val="center"/>
              <w:rPr>
                <w:rFonts w:ascii="Times New Roman" w:hAnsi="Times New Roman" w:cs="Times New Roman"/>
              </w:rPr>
            </w:pPr>
          </w:p>
          <w:p w14:paraId="019E4ED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w:t>
            </w:r>
            <w:r w:rsidRPr="002C66D7">
              <w:rPr>
                <w:rFonts w:ascii="Times New Roman" w:hAnsi="Times New Roman" w:cs="Times New Roman"/>
                <w:i/>
              </w:rPr>
              <w:t>m</w:t>
            </w:r>
            <w:r w:rsidRPr="002C66D7">
              <w:rPr>
                <w:rFonts w:ascii="Times New Roman" w:hAnsi="Times New Roman" w:cs="Times New Roman"/>
                <w:i/>
                <w:vertAlign w:val="subscript"/>
              </w:rPr>
              <w:t>f</w:t>
            </w:r>
          </w:p>
          <w:p w14:paraId="3143FB54" w14:textId="77777777" w:rsidR="009042BF" w:rsidRPr="002C66D7" w:rsidRDefault="009042BF" w:rsidP="000E5789">
            <w:pPr>
              <w:pStyle w:val="ConsPlusNormal"/>
              <w:widowControl/>
              <w:ind w:firstLine="0"/>
              <w:jc w:val="center"/>
              <w:rPr>
                <w:rFonts w:ascii="Times New Roman" w:hAnsi="Times New Roman" w:cs="Times New Roman"/>
              </w:rPr>
            </w:pPr>
          </w:p>
          <w:p w14:paraId="180DA235" w14:textId="77777777" w:rsidR="009042BF" w:rsidRPr="002C66D7" w:rsidRDefault="009042BF" w:rsidP="000E5789">
            <w:pPr>
              <w:pStyle w:val="ConsPlusNormal"/>
              <w:widowControl/>
              <w:ind w:firstLine="0"/>
              <w:jc w:val="center"/>
              <w:rPr>
                <w:rFonts w:ascii="Times New Roman" w:hAnsi="Times New Roman" w:cs="Times New Roman"/>
              </w:rPr>
            </w:pPr>
          </w:p>
          <w:p w14:paraId="5E147E5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r w:rsidRPr="002C66D7">
              <w:rPr>
                <w:rFonts w:ascii="Times New Roman" w:hAnsi="Times New Roman" w:cs="Times New Roman"/>
                <w:i/>
              </w:rPr>
              <w:t>m</w:t>
            </w:r>
            <w:r w:rsidRPr="002C66D7">
              <w:rPr>
                <w:rFonts w:ascii="Times New Roman" w:hAnsi="Times New Roman" w:cs="Times New Roman"/>
                <w:i/>
                <w:vertAlign w:val="subscript"/>
              </w:rPr>
              <w:t>f</w:t>
            </w:r>
          </w:p>
          <w:p w14:paraId="533ECE51" w14:textId="77777777" w:rsidR="009042BF" w:rsidRPr="002C66D7" w:rsidRDefault="009042BF" w:rsidP="000E5789">
            <w:pPr>
              <w:pStyle w:val="ConsPlusNormal"/>
              <w:widowControl/>
              <w:ind w:firstLine="0"/>
              <w:jc w:val="center"/>
              <w:rPr>
                <w:rFonts w:ascii="Times New Roman" w:hAnsi="Times New Roman" w:cs="Times New Roman"/>
              </w:rPr>
            </w:pPr>
          </w:p>
          <w:p w14:paraId="2B7DD657" w14:textId="77777777" w:rsidR="009042BF" w:rsidRPr="002C66D7" w:rsidRDefault="009042BF" w:rsidP="000E5789">
            <w:pPr>
              <w:pStyle w:val="ConsPlusNormal"/>
              <w:widowControl/>
              <w:ind w:firstLine="0"/>
              <w:jc w:val="center"/>
              <w:rPr>
                <w:rFonts w:ascii="Times New Roman" w:hAnsi="Times New Roman" w:cs="Times New Roman"/>
              </w:rPr>
            </w:pPr>
          </w:p>
          <w:p w14:paraId="15948413" w14:textId="77777777" w:rsidR="009042BF" w:rsidRPr="002C66D7" w:rsidRDefault="009042BF" w:rsidP="000E5789">
            <w:pPr>
              <w:pStyle w:val="ConsPlusNormal"/>
              <w:widowControl/>
              <w:ind w:firstLine="0"/>
              <w:jc w:val="center"/>
              <w:rPr>
                <w:rFonts w:ascii="Times New Roman" w:hAnsi="Times New Roman" w:cs="Times New Roman"/>
              </w:rPr>
            </w:pPr>
          </w:p>
          <w:p w14:paraId="7D9B96C7" w14:textId="77777777" w:rsidR="009042BF" w:rsidRPr="002C66D7" w:rsidRDefault="009042BF" w:rsidP="000E5789">
            <w:pPr>
              <w:pStyle w:val="ConsPlusNormal"/>
              <w:widowControl/>
              <w:ind w:firstLine="0"/>
              <w:jc w:val="center"/>
              <w:rPr>
                <w:rFonts w:ascii="Times New Roman" w:hAnsi="Times New Roman" w:cs="Times New Roman"/>
              </w:rPr>
            </w:pPr>
          </w:p>
          <w:p w14:paraId="54F4543E" w14:textId="77777777" w:rsidR="009042BF" w:rsidRPr="002C66D7" w:rsidRDefault="009042BF" w:rsidP="000E5789">
            <w:pPr>
              <w:pStyle w:val="ConsPlusNormal"/>
              <w:widowControl/>
              <w:ind w:firstLine="0"/>
              <w:jc w:val="center"/>
              <w:rPr>
                <w:rFonts w:ascii="Times New Roman" w:hAnsi="Times New Roman" w:cs="Times New Roman"/>
              </w:rPr>
            </w:pPr>
          </w:p>
          <w:p w14:paraId="3C50A36B" w14:textId="77777777" w:rsidR="009042BF" w:rsidRPr="002C66D7" w:rsidRDefault="009042BF" w:rsidP="000E5789">
            <w:pPr>
              <w:pStyle w:val="ConsPlusNormal"/>
              <w:widowControl/>
              <w:ind w:firstLine="0"/>
              <w:jc w:val="center"/>
              <w:rPr>
                <w:rFonts w:ascii="Times New Roman" w:hAnsi="Times New Roman" w:cs="Times New Roman"/>
              </w:rPr>
            </w:pPr>
          </w:p>
          <w:p w14:paraId="7C9A11FD" w14:textId="77777777" w:rsidR="009042BF" w:rsidRPr="002C66D7" w:rsidRDefault="009042BF" w:rsidP="000E5789">
            <w:pPr>
              <w:pStyle w:val="ConsPlusNormal"/>
              <w:widowControl/>
              <w:ind w:firstLine="0"/>
              <w:jc w:val="center"/>
              <w:rPr>
                <w:rFonts w:ascii="Times New Roman" w:hAnsi="Times New Roman" w:cs="Times New Roman"/>
              </w:rPr>
            </w:pPr>
          </w:p>
          <w:p w14:paraId="3DB11A1C" w14:textId="77777777" w:rsidR="009042BF" w:rsidRPr="002C66D7" w:rsidRDefault="009042BF" w:rsidP="000E5789">
            <w:pPr>
              <w:pStyle w:val="ConsPlusNormal"/>
              <w:widowControl/>
              <w:ind w:firstLine="0"/>
              <w:jc w:val="center"/>
              <w:rPr>
                <w:rFonts w:ascii="Times New Roman" w:hAnsi="Times New Roman" w:cs="Times New Roman"/>
                <w:i/>
                <w:vertAlign w:val="subscript"/>
              </w:rPr>
            </w:pPr>
            <w:r w:rsidRPr="002C66D7">
              <w:rPr>
                <w:rFonts w:ascii="Times New Roman" w:hAnsi="Times New Roman" w:cs="Times New Roman"/>
              </w:rPr>
              <w:t>1,6</w:t>
            </w:r>
            <w:r w:rsidRPr="002C66D7">
              <w:rPr>
                <w:rFonts w:ascii="Times New Roman" w:hAnsi="Times New Roman" w:cs="Times New Roman"/>
                <w:i/>
              </w:rPr>
              <w:t>m</w:t>
            </w:r>
            <w:r w:rsidRPr="002C66D7">
              <w:rPr>
                <w:rFonts w:ascii="Times New Roman" w:hAnsi="Times New Roman" w:cs="Times New Roman"/>
                <w:i/>
                <w:vertAlign w:val="subscript"/>
              </w:rPr>
              <w:t>f</w:t>
            </w:r>
          </w:p>
          <w:p w14:paraId="4E43801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w:t>
            </w:r>
            <w:r w:rsidRPr="002C66D7">
              <w:rPr>
                <w:rFonts w:ascii="Times New Roman" w:hAnsi="Times New Roman" w:cs="Times New Roman"/>
                <w:i/>
              </w:rPr>
              <w:t>m</w:t>
            </w:r>
            <w:r w:rsidRPr="002C66D7">
              <w:rPr>
                <w:rFonts w:ascii="Times New Roman" w:hAnsi="Times New Roman" w:cs="Times New Roman"/>
                <w:i/>
                <w:vertAlign w:val="subscript"/>
              </w:rPr>
              <w:t>f</w:t>
            </w:r>
          </w:p>
          <w:p w14:paraId="0E96872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w:t>
            </w:r>
            <w:r w:rsidRPr="002C66D7">
              <w:rPr>
                <w:rFonts w:ascii="Times New Roman" w:hAnsi="Times New Roman" w:cs="Times New Roman"/>
                <w:i/>
              </w:rPr>
              <w:t>m</w:t>
            </w:r>
            <w:r w:rsidRPr="002C66D7">
              <w:rPr>
                <w:rFonts w:ascii="Times New Roman" w:hAnsi="Times New Roman" w:cs="Times New Roman"/>
                <w:i/>
                <w:vertAlign w:val="subscript"/>
              </w:rPr>
              <w:t>f</w:t>
            </w:r>
          </w:p>
        </w:tc>
        <w:tc>
          <w:tcPr>
            <w:tcW w:w="1966" w:type="dxa"/>
            <w:tcBorders>
              <w:top w:val="nil"/>
              <w:bottom w:val="nil"/>
            </w:tcBorders>
          </w:tcPr>
          <w:p w14:paraId="3FCB492B" w14:textId="77777777" w:rsidR="009042BF" w:rsidRPr="002C66D7" w:rsidRDefault="009042BF" w:rsidP="000E5789">
            <w:pPr>
              <w:pStyle w:val="ConsPlusNormal"/>
              <w:widowControl/>
              <w:ind w:firstLine="0"/>
              <w:jc w:val="center"/>
              <w:rPr>
                <w:rFonts w:ascii="Times New Roman" w:hAnsi="Times New Roman" w:cs="Times New Roman"/>
              </w:rPr>
            </w:pPr>
          </w:p>
          <w:p w14:paraId="74C2CF5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p w14:paraId="7098F27A" w14:textId="77777777" w:rsidR="009042BF" w:rsidRPr="002C66D7" w:rsidRDefault="009042BF" w:rsidP="000E5789">
            <w:pPr>
              <w:pStyle w:val="ConsPlusNormal"/>
              <w:widowControl/>
              <w:ind w:firstLine="0"/>
              <w:jc w:val="center"/>
              <w:rPr>
                <w:rFonts w:ascii="Times New Roman" w:hAnsi="Times New Roman" w:cs="Times New Roman"/>
              </w:rPr>
            </w:pPr>
          </w:p>
          <w:p w14:paraId="369B233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w:t>
            </w:r>
          </w:p>
          <w:p w14:paraId="78A3AACE" w14:textId="77777777" w:rsidR="009042BF" w:rsidRPr="002C66D7" w:rsidRDefault="009042BF" w:rsidP="000E5789">
            <w:pPr>
              <w:pStyle w:val="ConsPlusNormal"/>
              <w:widowControl/>
              <w:ind w:firstLine="0"/>
              <w:jc w:val="center"/>
              <w:rPr>
                <w:rFonts w:ascii="Times New Roman" w:hAnsi="Times New Roman" w:cs="Times New Roman"/>
              </w:rPr>
            </w:pPr>
          </w:p>
          <w:p w14:paraId="39DCA443" w14:textId="77777777" w:rsidR="009042BF" w:rsidRPr="002C66D7" w:rsidRDefault="009042BF" w:rsidP="000E5789">
            <w:pPr>
              <w:pStyle w:val="ConsPlusNormal"/>
              <w:widowControl/>
              <w:ind w:firstLine="0"/>
              <w:jc w:val="center"/>
              <w:rPr>
                <w:rFonts w:ascii="Times New Roman" w:hAnsi="Times New Roman" w:cs="Times New Roman"/>
              </w:rPr>
            </w:pPr>
          </w:p>
          <w:p w14:paraId="609668E4" w14:textId="77777777" w:rsidR="009042BF" w:rsidRPr="002C66D7" w:rsidRDefault="009042BF" w:rsidP="000E5789">
            <w:pPr>
              <w:pStyle w:val="ConsPlusNormal"/>
              <w:widowControl/>
              <w:ind w:firstLine="0"/>
              <w:jc w:val="center"/>
              <w:rPr>
                <w:rFonts w:ascii="Times New Roman" w:hAnsi="Times New Roman" w:cs="Times New Roman"/>
                <w:i/>
                <w:vertAlign w:val="subscript"/>
              </w:rPr>
            </w:pPr>
            <w:r w:rsidRPr="002C66D7">
              <w:rPr>
                <w:rFonts w:ascii="Times New Roman" w:hAnsi="Times New Roman" w:cs="Times New Roman"/>
              </w:rPr>
              <w:t>1,5</w:t>
            </w:r>
            <w:r w:rsidRPr="002C66D7">
              <w:rPr>
                <w:rFonts w:ascii="Times New Roman" w:hAnsi="Times New Roman" w:cs="Times New Roman"/>
                <w:i/>
              </w:rPr>
              <w:t>m</w:t>
            </w:r>
            <w:r w:rsidRPr="002C66D7">
              <w:rPr>
                <w:rFonts w:ascii="Times New Roman" w:hAnsi="Times New Roman" w:cs="Times New Roman"/>
                <w:i/>
                <w:vertAlign w:val="subscript"/>
              </w:rPr>
              <w:t>f</w:t>
            </w:r>
          </w:p>
          <w:p w14:paraId="0542E8C5" w14:textId="77777777" w:rsidR="009042BF" w:rsidRPr="002C66D7" w:rsidRDefault="009042BF" w:rsidP="000E5789">
            <w:pPr>
              <w:pStyle w:val="ConsPlusNormal"/>
              <w:widowControl/>
              <w:ind w:firstLine="0"/>
              <w:jc w:val="center"/>
              <w:rPr>
                <w:rFonts w:ascii="Times New Roman" w:hAnsi="Times New Roman" w:cs="Times New Roman"/>
              </w:rPr>
            </w:pPr>
          </w:p>
          <w:p w14:paraId="72E87D4B" w14:textId="77777777" w:rsidR="009042BF" w:rsidRPr="002C66D7" w:rsidRDefault="009042BF" w:rsidP="000E5789">
            <w:pPr>
              <w:pStyle w:val="ConsPlusNormal"/>
              <w:widowControl/>
              <w:ind w:firstLine="0"/>
              <w:jc w:val="center"/>
              <w:rPr>
                <w:rFonts w:ascii="Times New Roman" w:hAnsi="Times New Roman" w:cs="Times New Roman"/>
              </w:rPr>
            </w:pPr>
          </w:p>
          <w:p w14:paraId="5C1B9B22" w14:textId="77777777" w:rsidR="009042BF" w:rsidRPr="002C66D7" w:rsidRDefault="009042BF" w:rsidP="000E5789">
            <w:pPr>
              <w:pStyle w:val="ConsPlusNormal"/>
              <w:widowControl/>
              <w:ind w:firstLine="0"/>
              <w:jc w:val="center"/>
              <w:rPr>
                <w:rFonts w:ascii="Times New Roman" w:hAnsi="Times New Roman" w:cs="Times New Roman"/>
              </w:rPr>
            </w:pPr>
          </w:p>
          <w:p w14:paraId="2A1B4EFB" w14:textId="77777777" w:rsidR="009042BF" w:rsidRPr="002C66D7" w:rsidRDefault="009042BF" w:rsidP="000E5789">
            <w:pPr>
              <w:pStyle w:val="ConsPlusNormal"/>
              <w:widowControl/>
              <w:ind w:firstLine="0"/>
              <w:jc w:val="center"/>
              <w:rPr>
                <w:rFonts w:ascii="Times New Roman" w:hAnsi="Times New Roman" w:cs="Times New Roman"/>
              </w:rPr>
            </w:pPr>
          </w:p>
          <w:p w14:paraId="74B1AEAC" w14:textId="77777777" w:rsidR="009042BF" w:rsidRPr="002C66D7" w:rsidRDefault="009042BF" w:rsidP="000E5789">
            <w:pPr>
              <w:pStyle w:val="ConsPlusNormal"/>
              <w:widowControl/>
              <w:ind w:firstLine="0"/>
              <w:jc w:val="center"/>
              <w:rPr>
                <w:rFonts w:ascii="Times New Roman" w:hAnsi="Times New Roman" w:cs="Times New Roman"/>
              </w:rPr>
            </w:pPr>
          </w:p>
          <w:p w14:paraId="5F87053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w:t>
            </w:r>
            <w:r w:rsidRPr="002C66D7">
              <w:rPr>
                <w:rFonts w:ascii="Times New Roman" w:hAnsi="Times New Roman" w:cs="Times New Roman"/>
                <w:i/>
              </w:rPr>
              <w:t>m</w:t>
            </w:r>
            <w:r w:rsidRPr="002C66D7">
              <w:rPr>
                <w:rFonts w:ascii="Times New Roman" w:hAnsi="Times New Roman" w:cs="Times New Roman"/>
                <w:i/>
                <w:vertAlign w:val="subscript"/>
              </w:rPr>
              <w:t>f</w:t>
            </w:r>
          </w:p>
          <w:p w14:paraId="59E06EF1" w14:textId="77777777" w:rsidR="009042BF" w:rsidRPr="002C66D7" w:rsidRDefault="009042BF" w:rsidP="000E5789">
            <w:pPr>
              <w:pStyle w:val="ConsPlusNormal"/>
              <w:widowControl/>
              <w:ind w:firstLine="0"/>
              <w:jc w:val="center"/>
              <w:rPr>
                <w:rFonts w:ascii="Times New Roman" w:hAnsi="Times New Roman" w:cs="Times New Roman"/>
              </w:rPr>
            </w:pPr>
          </w:p>
          <w:p w14:paraId="120CEA79" w14:textId="77777777" w:rsidR="009042BF" w:rsidRPr="002C66D7" w:rsidRDefault="009042BF" w:rsidP="000E5789">
            <w:pPr>
              <w:pStyle w:val="ConsPlusNormal"/>
              <w:widowControl/>
              <w:ind w:firstLine="0"/>
              <w:jc w:val="center"/>
              <w:rPr>
                <w:rFonts w:ascii="Times New Roman" w:hAnsi="Times New Roman" w:cs="Times New Roman"/>
              </w:rPr>
            </w:pPr>
          </w:p>
          <w:p w14:paraId="148BCC0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w:t>
            </w:r>
            <w:r w:rsidRPr="002C66D7">
              <w:rPr>
                <w:rFonts w:ascii="Times New Roman" w:hAnsi="Times New Roman" w:cs="Times New Roman"/>
                <w:i/>
              </w:rPr>
              <w:t>m</w:t>
            </w:r>
            <w:r w:rsidRPr="002C66D7">
              <w:rPr>
                <w:rFonts w:ascii="Times New Roman" w:hAnsi="Times New Roman" w:cs="Times New Roman"/>
                <w:i/>
                <w:vertAlign w:val="subscript"/>
              </w:rPr>
              <w:t>f</w:t>
            </w:r>
          </w:p>
          <w:p w14:paraId="521FA2A7" w14:textId="77777777" w:rsidR="009042BF" w:rsidRPr="002C66D7" w:rsidRDefault="009042BF" w:rsidP="000E5789">
            <w:pPr>
              <w:pStyle w:val="ConsPlusNormal"/>
              <w:widowControl/>
              <w:ind w:firstLine="0"/>
              <w:jc w:val="center"/>
              <w:rPr>
                <w:rFonts w:ascii="Times New Roman" w:hAnsi="Times New Roman" w:cs="Times New Roman"/>
                <w:i/>
                <w:vertAlign w:val="subscript"/>
              </w:rPr>
            </w:pPr>
          </w:p>
          <w:p w14:paraId="22AFC6A6" w14:textId="77777777" w:rsidR="009042BF" w:rsidRPr="002C66D7" w:rsidRDefault="009042BF" w:rsidP="000E5789">
            <w:pPr>
              <w:pStyle w:val="ConsPlusNormal"/>
              <w:widowControl/>
              <w:ind w:firstLine="0"/>
              <w:jc w:val="center"/>
              <w:rPr>
                <w:rFonts w:ascii="Times New Roman" w:hAnsi="Times New Roman" w:cs="Times New Roman"/>
                <w:i/>
                <w:vertAlign w:val="subscript"/>
              </w:rPr>
            </w:pPr>
          </w:p>
          <w:p w14:paraId="4C6489F2" w14:textId="77777777" w:rsidR="009042BF" w:rsidRPr="002C66D7" w:rsidRDefault="009042BF" w:rsidP="000E5789">
            <w:pPr>
              <w:pStyle w:val="ConsPlusNormal"/>
              <w:widowControl/>
              <w:ind w:firstLine="0"/>
              <w:jc w:val="center"/>
              <w:rPr>
                <w:rFonts w:ascii="Times New Roman" w:hAnsi="Times New Roman" w:cs="Times New Roman"/>
              </w:rPr>
            </w:pPr>
          </w:p>
          <w:p w14:paraId="480CF93B" w14:textId="77777777" w:rsidR="009042BF" w:rsidRPr="002C66D7" w:rsidRDefault="009042BF" w:rsidP="000E5789">
            <w:pPr>
              <w:pStyle w:val="ConsPlusNormal"/>
              <w:widowControl/>
              <w:ind w:firstLine="0"/>
              <w:jc w:val="center"/>
              <w:rPr>
                <w:rFonts w:ascii="Times New Roman" w:hAnsi="Times New Roman" w:cs="Times New Roman"/>
              </w:rPr>
            </w:pPr>
          </w:p>
          <w:p w14:paraId="34C230FD" w14:textId="77777777" w:rsidR="009042BF" w:rsidRPr="002C66D7" w:rsidRDefault="009042BF" w:rsidP="000E5789">
            <w:pPr>
              <w:pStyle w:val="ConsPlusNormal"/>
              <w:widowControl/>
              <w:ind w:firstLine="0"/>
              <w:jc w:val="center"/>
              <w:rPr>
                <w:rFonts w:ascii="Times New Roman" w:hAnsi="Times New Roman" w:cs="Times New Roman"/>
              </w:rPr>
            </w:pPr>
          </w:p>
          <w:p w14:paraId="18DE2A9C" w14:textId="77777777" w:rsidR="009042BF" w:rsidRPr="002C66D7" w:rsidRDefault="009042BF" w:rsidP="000E5789">
            <w:pPr>
              <w:pStyle w:val="ConsPlusNormal"/>
              <w:widowControl/>
              <w:ind w:firstLine="0"/>
              <w:jc w:val="center"/>
              <w:rPr>
                <w:rFonts w:ascii="Times New Roman" w:hAnsi="Times New Roman" w:cs="Times New Roman"/>
              </w:rPr>
            </w:pPr>
          </w:p>
          <w:p w14:paraId="1E156E34" w14:textId="77777777" w:rsidR="009042BF" w:rsidRPr="002C66D7" w:rsidRDefault="009042BF" w:rsidP="000E5789">
            <w:pPr>
              <w:pStyle w:val="ConsPlusNormal"/>
              <w:widowControl/>
              <w:ind w:firstLine="0"/>
              <w:jc w:val="center"/>
              <w:rPr>
                <w:rFonts w:ascii="Times New Roman" w:hAnsi="Times New Roman" w:cs="Times New Roman"/>
              </w:rPr>
            </w:pPr>
          </w:p>
          <w:p w14:paraId="373177F7" w14:textId="77777777" w:rsidR="009042BF" w:rsidRPr="002C66D7" w:rsidRDefault="009042BF" w:rsidP="000E5789">
            <w:pPr>
              <w:pStyle w:val="ConsPlusNormal"/>
              <w:widowControl/>
              <w:ind w:firstLine="0"/>
              <w:jc w:val="center"/>
              <w:rPr>
                <w:rFonts w:ascii="Times New Roman" w:hAnsi="Times New Roman" w:cs="Times New Roman"/>
                <w:i/>
                <w:vertAlign w:val="subscript"/>
              </w:rPr>
            </w:pPr>
            <w:r w:rsidRPr="002C66D7">
              <w:rPr>
                <w:rFonts w:ascii="Times New Roman" w:hAnsi="Times New Roman" w:cs="Times New Roman"/>
              </w:rPr>
              <w:t>1,8</w:t>
            </w:r>
            <w:r w:rsidRPr="002C66D7">
              <w:rPr>
                <w:rFonts w:ascii="Times New Roman" w:hAnsi="Times New Roman" w:cs="Times New Roman"/>
                <w:i/>
              </w:rPr>
              <w:t>m</w:t>
            </w:r>
            <w:r w:rsidRPr="002C66D7">
              <w:rPr>
                <w:rFonts w:ascii="Times New Roman" w:hAnsi="Times New Roman" w:cs="Times New Roman"/>
                <w:i/>
                <w:vertAlign w:val="subscript"/>
              </w:rPr>
              <w:t>f</w:t>
            </w:r>
          </w:p>
          <w:p w14:paraId="7FD4059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w:t>
            </w:r>
            <w:r w:rsidRPr="002C66D7">
              <w:rPr>
                <w:rFonts w:ascii="Times New Roman" w:hAnsi="Times New Roman" w:cs="Times New Roman"/>
                <w:i/>
              </w:rPr>
              <w:t>m</w:t>
            </w:r>
            <w:r w:rsidRPr="002C66D7">
              <w:rPr>
                <w:rFonts w:ascii="Times New Roman" w:hAnsi="Times New Roman" w:cs="Times New Roman"/>
                <w:i/>
                <w:vertAlign w:val="subscript"/>
              </w:rPr>
              <w:t>f</w:t>
            </w:r>
          </w:p>
          <w:p w14:paraId="03E82B6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w:t>
            </w:r>
            <w:r w:rsidRPr="002C66D7">
              <w:rPr>
                <w:rFonts w:ascii="Times New Roman" w:hAnsi="Times New Roman" w:cs="Times New Roman"/>
                <w:i/>
              </w:rPr>
              <w:t>m</w:t>
            </w:r>
            <w:r w:rsidRPr="002C66D7">
              <w:rPr>
                <w:rFonts w:ascii="Times New Roman" w:hAnsi="Times New Roman" w:cs="Times New Roman"/>
                <w:i/>
                <w:vertAlign w:val="subscript"/>
              </w:rPr>
              <w:t>f</w:t>
            </w:r>
          </w:p>
        </w:tc>
      </w:tr>
      <w:tr w:rsidR="009042BF" w:rsidRPr="002C66D7" w14:paraId="0ED39CBF" w14:textId="77777777" w:rsidTr="005739E5">
        <w:tc>
          <w:tcPr>
            <w:tcW w:w="5673" w:type="dxa"/>
            <w:tcBorders>
              <w:top w:val="nil"/>
              <w:bottom w:val="nil"/>
            </w:tcBorders>
          </w:tcPr>
          <w:p w14:paraId="5E716305" w14:textId="77777777" w:rsidR="009042BF" w:rsidRPr="002C66D7" w:rsidRDefault="009042BF" w:rsidP="000E5789">
            <w:pPr>
              <w:pStyle w:val="ConsPlusNormal"/>
              <w:widowControl/>
              <w:spacing w:after="120"/>
              <w:ind w:firstLine="0"/>
              <w:jc w:val="both"/>
              <w:rPr>
                <w:rFonts w:ascii="Times New Roman" w:hAnsi="Times New Roman" w:cs="Times New Roman"/>
                <w:spacing w:val="-8"/>
              </w:rPr>
            </w:pPr>
            <w:r w:rsidRPr="002C66D7">
              <w:rPr>
                <w:rFonts w:ascii="Times New Roman" w:hAnsi="Times New Roman" w:cs="Times New Roman"/>
                <w:spacing w:val="-8"/>
              </w:rPr>
              <w:t xml:space="preserve">4 По основному металлу деталей в сечении по границе необработанного стыкового шва с усилением, имеющим плавный переход (при стыковании листов одинаковой толщины и ширины)  </w:t>
            </w:r>
          </w:p>
        </w:tc>
        <w:tc>
          <w:tcPr>
            <w:tcW w:w="1433" w:type="dxa"/>
            <w:tcBorders>
              <w:top w:val="nil"/>
              <w:bottom w:val="nil"/>
            </w:tcBorders>
          </w:tcPr>
          <w:p w14:paraId="3EF0AD6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tc>
        <w:tc>
          <w:tcPr>
            <w:tcW w:w="1966" w:type="dxa"/>
            <w:tcBorders>
              <w:top w:val="nil"/>
              <w:bottom w:val="nil"/>
            </w:tcBorders>
          </w:tcPr>
          <w:p w14:paraId="323A1D0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w:t>
            </w:r>
          </w:p>
          <w:p w14:paraId="7A78FECB" w14:textId="77777777" w:rsidR="009042BF" w:rsidRPr="002C66D7" w:rsidRDefault="009042BF" w:rsidP="000E5789">
            <w:pPr>
              <w:pStyle w:val="ConsPlusNormal"/>
              <w:widowControl/>
              <w:ind w:firstLine="0"/>
              <w:jc w:val="center"/>
              <w:rPr>
                <w:rFonts w:ascii="Times New Roman" w:hAnsi="Times New Roman" w:cs="Times New Roman"/>
              </w:rPr>
            </w:pPr>
          </w:p>
        </w:tc>
      </w:tr>
      <w:tr w:rsidR="009042BF" w:rsidRPr="002C66D7" w14:paraId="6090BAB6" w14:textId="77777777" w:rsidTr="005739E5">
        <w:tc>
          <w:tcPr>
            <w:tcW w:w="5673" w:type="dxa"/>
            <w:tcBorders>
              <w:top w:val="nil"/>
              <w:bottom w:val="single" w:sz="4" w:space="0" w:color="auto"/>
            </w:tcBorders>
          </w:tcPr>
          <w:p w14:paraId="67310D8C"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5 По основному металлу деталей в сечении по    зоне перехода к стыковому шву, обработанному в  этом месте абразивным кругом или фрезой при стыковании листов:</w:t>
            </w:r>
          </w:p>
          <w:p w14:paraId="5FE19C9C"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одинаковой толщины и ширины               </w:t>
            </w:r>
          </w:p>
          <w:p w14:paraId="6D41E3F6"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б) разной ширины в сечении по более узкому листу</w:t>
            </w:r>
          </w:p>
          <w:p w14:paraId="13D345A9"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в) разной толщины в сечении по более тонкому листу</w:t>
            </w:r>
          </w:p>
          <w:p w14:paraId="2B243073"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г) разной толщины и ширины в сечении по листу с</w:t>
            </w:r>
          </w:p>
          <w:p w14:paraId="26636D44"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меньшей площадью                           </w:t>
            </w:r>
          </w:p>
        </w:tc>
        <w:tc>
          <w:tcPr>
            <w:tcW w:w="1433" w:type="dxa"/>
            <w:tcBorders>
              <w:top w:val="nil"/>
              <w:bottom w:val="single" w:sz="4" w:space="0" w:color="auto"/>
            </w:tcBorders>
          </w:tcPr>
          <w:p w14:paraId="4F639A1A" w14:textId="77777777" w:rsidR="009042BF" w:rsidRPr="002C66D7" w:rsidRDefault="009042BF" w:rsidP="000E5789">
            <w:pPr>
              <w:pStyle w:val="ConsPlusNormal"/>
              <w:widowControl/>
              <w:ind w:firstLine="0"/>
              <w:jc w:val="center"/>
              <w:rPr>
                <w:rFonts w:ascii="Times New Roman" w:hAnsi="Times New Roman" w:cs="Times New Roman"/>
              </w:rPr>
            </w:pPr>
          </w:p>
          <w:p w14:paraId="3B1BAD77" w14:textId="77777777" w:rsidR="009042BF" w:rsidRPr="002C66D7" w:rsidRDefault="009042BF" w:rsidP="000E5789">
            <w:pPr>
              <w:pStyle w:val="ConsPlusNormal"/>
              <w:widowControl/>
              <w:ind w:firstLine="0"/>
              <w:jc w:val="center"/>
              <w:rPr>
                <w:rFonts w:ascii="Times New Roman" w:hAnsi="Times New Roman" w:cs="Times New Roman"/>
              </w:rPr>
            </w:pPr>
          </w:p>
          <w:p w14:paraId="2FDA75CA" w14:textId="77777777" w:rsidR="009042BF" w:rsidRPr="002C66D7" w:rsidRDefault="009042BF" w:rsidP="000E5789">
            <w:pPr>
              <w:pStyle w:val="ConsPlusNormal"/>
              <w:widowControl/>
              <w:ind w:firstLine="0"/>
              <w:jc w:val="center"/>
              <w:rPr>
                <w:rFonts w:ascii="Times New Roman" w:hAnsi="Times New Roman" w:cs="Times New Roman"/>
              </w:rPr>
            </w:pPr>
          </w:p>
          <w:p w14:paraId="6AE58BC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032FBFB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59D9828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w:t>
            </w:r>
          </w:p>
          <w:p w14:paraId="08723D3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w:t>
            </w:r>
          </w:p>
        </w:tc>
        <w:tc>
          <w:tcPr>
            <w:tcW w:w="1966" w:type="dxa"/>
            <w:tcBorders>
              <w:top w:val="nil"/>
              <w:bottom w:val="single" w:sz="4" w:space="0" w:color="auto"/>
            </w:tcBorders>
          </w:tcPr>
          <w:p w14:paraId="21A3E165" w14:textId="77777777" w:rsidR="009042BF" w:rsidRPr="002C66D7" w:rsidRDefault="009042BF" w:rsidP="000E5789">
            <w:pPr>
              <w:pStyle w:val="ConsPlusNormal"/>
              <w:widowControl/>
              <w:ind w:firstLine="0"/>
              <w:jc w:val="center"/>
              <w:rPr>
                <w:rFonts w:ascii="Times New Roman" w:hAnsi="Times New Roman" w:cs="Times New Roman"/>
              </w:rPr>
            </w:pPr>
          </w:p>
          <w:p w14:paraId="270A94D1" w14:textId="77777777" w:rsidR="009042BF" w:rsidRPr="002C66D7" w:rsidRDefault="009042BF" w:rsidP="000E5789">
            <w:pPr>
              <w:pStyle w:val="ConsPlusNormal"/>
              <w:widowControl/>
              <w:ind w:firstLine="0"/>
              <w:jc w:val="center"/>
              <w:rPr>
                <w:rFonts w:ascii="Times New Roman" w:hAnsi="Times New Roman" w:cs="Times New Roman"/>
              </w:rPr>
            </w:pPr>
          </w:p>
          <w:p w14:paraId="5BFBE772" w14:textId="77777777" w:rsidR="009042BF" w:rsidRPr="002C66D7" w:rsidRDefault="009042BF" w:rsidP="000E5789">
            <w:pPr>
              <w:pStyle w:val="ConsPlusNormal"/>
              <w:widowControl/>
              <w:ind w:firstLine="0"/>
              <w:jc w:val="center"/>
              <w:rPr>
                <w:rFonts w:ascii="Times New Roman" w:hAnsi="Times New Roman" w:cs="Times New Roman"/>
              </w:rPr>
            </w:pPr>
          </w:p>
          <w:p w14:paraId="69EAF23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755B97E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w:t>
            </w:r>
          </w:p>
          <w:p w14:paraId="55DF43E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p w14:paraId="713D87D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w:t>
            </w:r>
          </w:p>
        </w:tc>
      </w:tr>
    </w:tbl>
    <w:p w14:paraId="2B57CB22" w14:textId="77777777" w:rsidR="009042BF" w:rsidRPr="002C66D7" w:rsidRDefault="009042BF" w:rsidP="000E5789">
      <w:pPr>
        <w:spacing w:after="80"/>
        <w:rPr>
          <w:i/>
          <w:sz w:val="22"/>
          <w:szCs w:val="22"/>
        </w:rPr>
      </w:pPr>
      <w:r w:rsidRPr="002C66D7">
        <w:rPr>
          <w:i/>
          <w:sz w:val="22"/>
          <w:szCs w:val="22"/>
        </w:rPr>
        <w:lastRenderedPageBreak/>
        <w:t>Продолжение таблицы Ц.1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3"/>
        <w:gridCol w:w="1433"/>
        <w:gridCol w:w="1966"/>
      </w:tblGrid>
      <w:tr w:rsidR="009042BF" w:rsidRPr="002C66D7" w14:paraId="2FC0D6B4" w14:textId="77777777" w:rsidTr="005739E5">
        <w:tc>
          <w:tcPr>
            <w:tcW w:w="5673" w:type="dxa"/>
            <w:vMerge w:val="restart"/>
            <w:vAlign w:val="center"/>
          </w:tcPr>
          <w:p w14:paraId="6218AA38"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Расположение расчетного се</w:t>
            </w:r>
            <w:r w:rsidRPr="002C66D7">
              <w:rPr>
                <w:rFonts w:ascii="Times New Roman" w:hAnsi="Times New Roman" w:cs="Times New Roman"/>
                <w:sz w:val="18"/>
                <w:szCs w:val="18"/>
              </w:rPr>
              <w:softHyphen/>
              <w:t>чения</w:t>
            </w:r>
          </w:p>
          <w:p w14:paraId="6747227F"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и характеристика стальной конст</w:t>
            </w:r>
            <w:r w:rsidRPr="002C66D7">
              <w:rPr>
                <w:rFonts w:ascii="Times New Roman" w:hAnsi="Times New Roman" w:cs="Times New Roman"/>
                <w:sz w:val="18"/>
                <w:szCs w:val="18"/>
              </w:rPr>
              <w:softHyphen/>
              <w:t>рукции моста</w:t>
            </w:r>
          </w:p>
        </w:tc>
        <w:tc>
          <w:tcPr>
            <w:tcW w:w="3399" w:type="dxa"/>
            <w:gridSpan w:val="2"/>
          </w:tcPr>
          <w:p w14:paraId="2F036184"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Эффективный коэффициент  концентрации напряжений </w:t>
            </w:r>
            <w:r w:rsidRPr="002C66D7">
              <w:rPr>
                <w:rFonts w:ascii="Times New Roman" w:hAnsi="Times New Roman" w:cs="Times New Roman"/>
                <w:sz w:val="18"/>
                <w:szCs w:val="18"/>
              </w:rPr>
              <w:sym w:font="Symbol" w:char="F062"/>
            </w:r>
            <w:r w:rsidRPr="002C66D7">
              <w:rPr>
                <w:rFonts w:ascii="Times New Roman" w:hAnsi="Times New Roman" w:cs="Times New Roman"/>
                <w:sz w:val="18"/>
                <w:szCs w:val="18"/>
              </w:rPr>
              <w:t xml:space="preserve"> для стали марок</w:t>
            </w:r>
          </w:p>
        </w:tc>
      </w:tr>
      <w:tr w:rsidR="009042BF" w:rsidRPr="002C66D7" w14:paraId="31730394" w14:textId="77777777" w:rsidTr="005739E5">
        <w:tc>
          <w:tcPr>
            <w:tcW w:w="5673" w:type="dxa"/>
            <w:vMerge/>
            <w:tcBorders>
              <w:bottom w:val="single" w:sz="4" w:space="0" w:color="auto"/>
            </w:tcBorders>
          </w:tcPr>
          <w:p w14:paraId="13F97163" w14:textId="77777777" w:rsidR="009042BF" w:rsidRPr="002C66D7" w:rsidRDefault="009042BF" w:rsidP="000E5789">
            <w:pPr>
              <w:pStyle w:val="ConsPlusNormal"/>
              <w:widowControl/>
              <w:ind w:firstLine="0"/>
              <w:jc w:val="center"/>
              <w:rPr>
                <w:rFonts w:ascii="Times New Roman" w:hAnsi="Times New Roman" w:cs="Times New Roman"/>
                <w:sz w:val="18"/>
                <w:szCs w:val="18"/>
              </w:rPr>
            </w:pPr>
          </w:p>
        </w:tc>
        <w:tc>
          <w:tcPr>
            <w:tcW w:w="1433" w:type="dxa"/>
            <w:tcBorders>
              <w:bottom w:val="single" w:sz="4" w:space="0" w:color="auto"/>
            </w:tcBorders>
          </w:tcPr>
          <w:p w14:paraId="637FAD11"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C</w:t>
            </w:r>
            <w:r w:rsidRPr="002C66D7">
              <w:rPr>
                <w:rFonts w:ascii="Times New Roman" w:hAnsi="Times New Roman" w:cs="Times New Roman"/>
                <w:sz w:val="18"/>
                <w:szCs w:val="18"/>
              </w:rPr>
              <w:t>235</w:t>
            </w:r>
          </w:p>
        </w:tc>
        <w:tc>
          <w:tcPr>
            <w:tcW w:w="1966" w:type="dxa"/>
            <w:tcBorders>
              <w:bottom w:val="single" w:sz="4" w:space="0" w:color="auto"/>
            </w:tcBorders>
          </w:tcPr>
          <w:p w14:paraId="341F57AB"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С325–С390</w:t>
            </w:r>
          </w:p>
        </w:tc>
      </w:tr>
      <w:tr w:rsidR="009042BF" w:rsidRPr="002C66D7" w14:paraId="1D0689CD" w14:textId="77777777" w:rsidTr="005739E5">
        <w:tc>
          <w:tcPr>
            <w:tcW w:w="5673" w:type="dxa"/>
            <w:tcBorders>
              <w:top w:val="single" w:sz="4" w:space="0" w:color="auto"/>
              <w:bottom w:val="nil"/>
            </w:tcBorders>
          </w:tcPr>
          <w:p w14:paraId="245D110B"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6 По основному металлу элемента, прикрепляемого внахлестку, в сечении по границе лобового углового шва:                                 </w:t>
            </w:r>
          </w:p>
          <w:p w14:paraId="2163A964"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без механической обработки этого шва при отношении его</w:t>
            </w:r>
          </w:p>
          <w:p w14:paraId="0766255E"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катетов </w:t>
            </w:r>
            <w:r w:rsidRPr="002C66D7">
              <w:rPr>
                <w:rFonts w:ascii="Times New Roman" w:hAnsi="Times New Roman" w:cs="Times New Roman"/>
                <w:i/>
              </w:rPr>
              <w:t>b : а</w:t>
            </w:r>
            <w:r w:rsidRPr="002C66D7">
              <w:rPr>
                <w:rFonts w:ascii="Times New Roman" w:hAnsi="Times New Roman" w:cs="Times New Roman"/>
              </w:rPr>
              <w:t xml:space="preserve"> </w:t>
            </w:r>
            <w:r w:rsidRPr="002C66D7">
              <w:rPr>
                <w:rFonts w:ascii="Times New Roman" w:hAnsi="Times New Roman" w:cs="Times New Roman"/>
              </w:rPr>
              <w:sym w:font="Symbol" w:char="F0B3"/>
            </w:r>
            <w:r w:rsidRPr="002C66D7">
              <w:rPr>
                <w:rFonts w:ascii="Times New Roman" w:hAnsi="Times New Roman" w:cs="Times New Roman"/>
              </w:rPr>
              <w:t xml:space="preserve"> 2 (при направлении большего катета </w:t>
            </w:r>
            <w:r w:rsidRPr="002C66D7">
              <w:rPr>
                <w:rFonts w:ascii="Times New Roman" w:hAnsi="Times New Roman" w:cs="Times New Roman"/>
                <w:i/>
              </w:rPr>
              <w:t>b</w:t>
            </w:r>
            <w:r w:rsidRPr="002C66D7">
              <w:rPr>
                <w:rFonts w:ascii="Times New Roman" w:hAnsi="Times New Roman" w:cs="Times New Roman"/>
              </w:rPr>
              <w:t xml:space="preserve"> вдоль</w:t>
            </w:r>
          </w:p>
          <w:p w14:paraId="74B437ED"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усилия)         </w:t>
            </w:r>
          </w:p>
          <w:p w14:paraId="40D26274"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б) то же, при отношении катетов </w:t>
            </w:r>
            <w:r w:rsidRPr="002C66D7">
              <w:rPr>
                <w:rFonts w:ascii="Times New Roman" w:hAnsi="Times New Roman" w:cs="Times New Roman"/>
                <w:i/>
              </w:rPr>
              <w:t>b : а</w:t>
            </w:r>
            <w:r w:rsidRPr="002C66D7">
              <w:rPr>
                <w:rFonts w:ascii="Times New Roman" w:hAnsi="Times New Roman" w:cs="Times New Roman"/>
              </w:rPr>
              <w:t xml:space="preserve"> = 1,5  </w:t>
            </w:r>
          </w:p>
          <w:p w14:paraId="6217D095"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в) при механической обработке этого шва и отношении</w:t>
            </w:r>
          </w:p>
          <w:p w14:paraId="46A9D92B"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катетов </w:t>
            </w:r>
            <w:r w:rsidRPr="002C66D7">
              <w:rPr>
                <w:rFonts w:ascii="Times New Roman" w:hAnsi="Times New Roman" w:cs="Times New Roman"/>
                <w:i/>
              </w:rPr>
              <w:t xml:space="preserve">b : а </w:t>
            </w:r>
            <w:r w:rsidRPr="002C66D7">
              <w:rPr>
                <w:rFonts w:ascii="Times New Roman" w:hAnsi="Times New Roman" w:cs="Times New Roman"/>
              </w:rPr>
              <w:sym w:font="Symbol" w:char="F0B3"/>
            </w:r>
            <w:r w:rsidRPr="002C66D7">
              <w:rPr>
                <w:rFonts w:ascii="Times New Roman" w:hAnsi="Times New Roman" w:cs="Times New Roman"/>
              </w:rPr>
              <w:t xml:space="preserve"> 2                         </w:t>
            </w:r>
          </w:p>
          <w:p w14:paraId="7CFD15D1" w14:textId="77777777" w:rsidR="009042BF" w:rsidRPr="002C66D7" w:rsidRDefault="009042BF"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г) то же, при отношении катетов </w:t>
            </w:r>
            <w:r w:rsidRPr="002C66D7">
              <w:rPr>
                <w:rFonts w:ascii="Times New Roman" w:hAnsi="Times New Roman" w:cs="Times New Roman"/>
                <w:i/>
              </w:rPr>
              <w:t>b : а</w:t>
            </w:r>
            <w:r w:rsidRPr="002C66D7">
              <w:rPr>
                <w:rFonts w:ascii="Times New Roman" w:hAnsi="Times New Roman" w:cs="Times New Roman"/>
              </w:rPr>
              <w:t xml:space="preserve"> = 1,5  </w:t>
            </w:r>
          </w:p>
        </w:tc>
        <w:tc>
          <w:tcPr>
            <w:tcW w:w="1433" w:type="dxa"/>
            <w:tcBorders>
              <w:top w:val="single" w:sz="4" w:space="0" w:color="auto"/>
              <w:bottom w:val="nil"/>
            </w:tcBorders>
          </w:tcPr>
          <w:p w14:paraId="143AF2E8" w14:textId="77777777" w:rsidR="009042BF" w:rsidRPr="002C66D7" w:rsidRDefault="009042BF" w:rsidP="000E5789">
            <w:pPr>
              <w:pStyle w:val="ConsPlusNormal"/>
              <w:widowControl/>
              <w:ind w:firstLine="0"/>
              <w:jc w:val="center"/>
              <w:rPr>
                <w:rFonts w:ascii="Times New Roman" w:hAnsi="Times New Roman" w:cs="Times New Roman"/>
              </w:rPr>
            </w:pPr>
          </w:p>
          <w:p w14:paraId="34856B0D" w14:textId="77777777" w:rsidR="009042BF" w:rsidRPr="002C66D7" w:rsidRDefault="009042BF" w:rsidP="000E5789">
            <w:pPr>
              <w:pStyle w:val="ConsPlusNormal"/>
              <w:widowControl/>
              <w:ind w:firstLine="0"/>
              <w:jc w:val="center"/>
              <w:rPr>
                <w:rFonts w:ascii="Times New Roman" w:hAnsi="Times New Roman" w:cs="Times New Roman"/>
              </w:rPr>
            </w:pPr>
          </w:p>
          <w:p w14:paraId="7D68911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t>2</w:t>
            </w:r>
            <w:r w:rsidRPr="002C66D7">
              <w:rPr>
                <w:rFonts w:ascii="Times New Roman" w:hAnsi="Times New Roman" w:cs="Times New Roman"/>
              </w:rPr>
              <w:t>,3</w:t>
            </w:r>
          </w:p>
          <w:p w14:paraId="2F93D2A3" w14:textId="77777777" w:rsidR="009042BF" w:rsidRPr="002C66D7" w:rsidRDefault="009042BF" w:rsidP="000E5789">
            <w:pPr>
              <w:pStyle w:val="ConsPlusNormal"/>
              <w:widowControl/>
              <w:ind w:firstLine="0"/>
              <w:jc w:val="center"/>
              <w:rPr>
                <w:rFonts w:ascii="Times New Roman" w:hAnsi="Times New Roman" w:cs="Times New Roman"/>
              </w:rPr>
            </w:pPr>
          </w:p>
          <w:p w14:paraId="55048D9B" w14:textId="77777777" w:rsidR="009042BF" w:rsidRPr="002C66D7" w:rsidRDefault="009042BF" w:rsidP="000E5789">
            <w:pPr>
              <w:pStyle w:val="ConsPlusNormal"/>
              <w:widowControl/>
              <w:ind w:firstLine="0"/>
              <w:jc w:val="center"/>
              <w:rPr>
                <w:rFonts w:ascii="Times New Roman" w:hAnsi="Times New Roman" w:cs="Times New Roman"/>
              </w:rPr>
            </w:pPr>
          </w:p>
          <w:p w14:paraId="2AB95DB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2,7</w:t>
            </w:r>
          </w:p>
          <w:p w14:paraId="244CBFE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2F6A978C" w14:textId="77777777" w:rsidR="009042BF" w:rsidRPr="002C66D7" w:rsidRDefault="009042BF" w:rsidP="000E5789">
            <w:pPr>
              <w:pStyle w:val="ConsPlusNormal"/>
              <w:widowControl/>
              <w:ind w:firstLine="0"/>
              <w:jc w:val="center"/>
              <w:rPr>
                <w:rFonts w:ascii="Times New Roman" w:hAnsi="Times New Roman" w:cs="Times New Roman"/>
              </w:rPr>
            </w:pPr>
          </w:p>
          <w:p w14:paraId="2744AA2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w:t>
            </w:r>
          </w:p>
        </w:tc>
        <w:tc>
          <w:tcPr>
            <w:tcW w:w="1966" w:type="dxa"/>
            <w:tcBorders>
              <w:top w:val="single" w:sz="4" w:space="0" w:color="auto"/>
              <w:bottom w:val="nil"/>
            </w:tcBorders>
          </w:tcPr>
          <w:p w14:paraId="10408146" w14:textId="77777777" w:rsidR="009042BF" w:rsidRPr="002C66D7" w:rsidRDefault="009042BF" w:rsidP="000E5789">
            <w:pPr>
              <w:pStyle w:val="ConsPlusNormal"/>
              <w:widowControl/>
              <w:ind w:firstLine="0"/>
              <w:jc w:val="center"/>
              <w:rPr>
                <w:rFonts w:ascii="Times New Roman" w:hAnsi="Times New Roman" w:cs="Times New Roman"/>
              </w:rPr>
            </w:pPr>
          </w:p>
          <w:p w14:paraId="15AC0B83" w14:textId="77777777" w:rsidR="009042BF" w:rsidRPr="002C66D7" w:rsidRDefault="009042BF" w:rsidP="000E5789">
            <w:pPr>
              <w:pStyle w:val="ConsPlusNormal"/>
              <w:widowControl/>
              <w:ind w:firstLine="0"/>
              <w:jc w:val="center"/>
              <w:rPr>
                <w:rFonts w:ascii="Times New Roman" w:hAnsi="Times New Roman" w:cs="Times New Roman"/>
              </w:rPr>
            </w:pPr>
          </w:p>
          <w:p w14:paraId="0442531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3,2</w:t>
            </w:r>
          </w:p>
          <w:p w14:paraId="7F7A8386" w14:textId="77777777" w:rsidR="009042BF" w:rsidRPr="002C66D7" w:rsidRDefault="009042BF" w:rsidP="000E5789">
            <w:pPr>
              <w:pStyle w:val="ConsPlusNormal"/>
              <w:widowControl/>
              <w:ind w:firstLine="0"/>
              <w:jc w:val="center"/>
              <w:rPr>
                <w:rFonts w:ascii="Times New Roman" w:hAnsi="Times New Roman" w:cs="Times New Roman"/>
              </w:rPr>
            </w:pPr>
          </w:p>
          <w:p w14:paraId="1A14BAA5" w14:textId="77777777" w:rsidR="009042BF" w:rsidRPr="002C66D7" w:rsidRDefault="009042BF" w:rsidP="000E5789">
            <w:pPr>
              <w:pStyle w:val="ConsPlusNormal"/>
              <w:widowControl/>
              <w:ind w:firstLine="0"/>
              <w:jc w:val="center"/>
              <w:rPr>
                <w:rFonts w:ascii="Times New Roman" w:hAnsi="Times New Roman" w:cs="Times New Roman"/>
              </w:rPr>
            </w:pPr>
          </w:p>
          <w:p w14:paraId="2849154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3,7</w:t>
            </w:r>
          </w:p>
          <w:p w14:paraId="16C2D7C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w:t>
            </w:r>
          </w:p>
          <w:p w14:paraId="4BDCDEF5" w14:textId="77777777" w:rsidR="009042BF" w:rsidRPr="002C66D7" w:rsidRDefault="009042BF" w:rsidP="000E5789">
            <w:pPr>
              <w:pStyle w:val="ConsPlusNormal"/>
              <w:widowControl/>
              <w:ind w:firstLine="0"/>
              <w:jc w:val="center"/>
              <w:rPr>
                <w:rFonts w:ascii="Times New Roman" w:hAnsi="Times New Roman" w:cs="Times New Roman"/>
              </w:rPr>
            </w:pPr>
          </w:p>
          <w:p w14:paraId="73624BE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w:t>
            </w:r>
          </w:p>
        </w:tc>
      </w:tr>
      <w:tr w:rsidR="009042BF" w:rsidRPr="002C66D7" w14:paraId="4F3A7FC3" w14:textId="77777777" w:rsidTr="005739E5">
        <w:tc>
          <w:tcPr>
            <w:tcW w:w="5673" w:type="dxa"/>
            <w:tcBorders>
              <w:top w:val="nil"/>
              <w:bottom w:val="nil"/>
            </w:tcBorders>
          </w:tcPr>
          <w:p w14:paraId="1EE14FD2" w14:textId="77777777" w:rsidR="009042BF" w:rsidRPr="002C66D7" w:rsidRDefault="009042BF" w:rsidP="000E5789">
            <w:pPr>
              <w:pStyle w:val="ConsPlusNormal"/>
              <w:widowControl/>
              <w:ind w:firstLine="0"/>
              <w:rPr>
                <w:rFonts w:ascii="Times New Roman" w:hAnsi="Times New Roman" w:cs="Times New Roman"/>
              </w:rPr>
            </w:pPr>
          </w:p>
          <w:p w14:paraId="44BFF6AB"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7 По основному металлу элемента, прикрепляемого внахлестку фланговыми угловыми швами, в сечениях по концам этих швов независимо от их обработки</w:t>
            </w:r>
          </w:p>
        </w:tc>
        <w:tc>
          <w:tcPr>
            <w:tcW w:w="1433" w:type="dxa"/>
            <w:tcBorders>
              <w:top w:val="nil"/>
              <w:bottom w:val="nil"/>
            </w:tcBorders>
          </w:tcPr>
          <w:p w14:paraId="1366CDA0" w14:textId="77777777" w:rsidR="009042BF" w:rsidRPr="002C66D7" w:rsidRDefault="009042BF" w:rsidP="000E5789">
            <w:pPr>
              <w:pStyle w:val="ConsPlusNormal"/>
              <w:widowControl/>
              <w:ind w:firstLine="0"/>
              <w:jc w:val="center"/>
              <w:rPr>
                <w:rFonts w:ascii="Times New Roman" w:hAnsi="Times New Roman" w:cs="Times New Roman"/>
              </w:rPr>
            </w:pPr>
          </w:p>
          <w:p w14:paraId="69EB1BE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3,4</w:t>
            </w:r>
          </w:p>
        </w:tc>
        <w:tc>
          <w:tcPr>
            <w:tcW w:w="1966" w:type="dxa"/>
            <w:tcBorders>
              <w:top w:val="nil"/>
              <w:bottom w:val="nil"/>
            </w:tcBorders>
          </w:tcPr>
          <w:p w14:paraId="7B99A61C" w14:textId="77777777" w:rsidR="009042BF" w:rsidRPr="002C66D7" w:rsidRDefault="009042BF" w:rsidP="000E5789">
            <w:pPr>
              <w:pStyle w:val="ConsPlusNormal"/>
              <w:widowControl/>
              <w:ind w:firstLine="0"/>
              <w:jc w:val="center"/>
              <w:rPr>
                <w:rFonts w:ascii="Times New Roman" w:hAnsi="Times New Roman" w:cs="Times New Roman"/>
              </w:rPr>
            </w:pPr>
          </w:p>
          <w:p w14:paraId="5086676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4,4</w:t>
            </w:r>
          </w:p>
        </w:tc>
      </w:tr>
      <w:tr w:rsidR="009042BF" w:rsidRPr="002C66D7" w14:paraId="71F6D557" w14:textId="77777777" w:rsidTr="005739E5">
        <w:tc>
          <w:tcPr>
            <w:tcW w:w="5673" w:type="dxa"/>
            <w:tcBorders>
              <w:top w:val="nil"/>
              <w:bottom w:val="nil"/>
            </w:tcBorders>
          </w:tcPr>
          <w:p w14:paraId="12443A67" w14:textId="77777777" w:rsidR="009042BF" w:rsidRPr="002C66D7" w:rsidRDefault="009042BF" w:rsidP="000E5789">
            <w:pPr>
              <w:pStyle w:val="ConsPlusNormal"/>
              <w:widowControl/>
              <w:ind w:firstLine="0"/>
              <w:rPr>
                <w:rFonts w:ascii="Times New Roman" w:hAnsi="Times New Roman" w:cs="Times New Roman"/>
              </w:rPr>
            </w:pPr>
          </w:p>
          <w:p w14:paraId="5E813DBC"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8 По основному металлу растянутых поясов балок и элементов ферм в сечении по границе поперечного углового шва, прикрепляющего диафрагму или ребро жесткости:                  </w:t>
            </w:r>
          </w:p>
          <w:p w14:paraId="1F2A379B"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без механической обработки шва, но при наличии плав-</w:t>
            </w:r>
          </w:p>
          <w:p w14:paraId="31A3F4C6"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w:t>
            </w:r>
            <w:proofErr w:type="spellStart"/>
            <w:r w:rsidRPr="002C66D7">
              <w:rPr>
                <w:rFonts w:ascii="Times New Roman" w:hAnsi="Times New Roman" w:cs="Times New Roman"/>
              </w:rPr>
              <w:t>ного</w:t>
            </w:r>
            <w:proofErr w:type="spellEnd"/>
            <w:r w:rsidRPr="002C66D7">
              <w:rPr>
                <w:rFonts w:ascii="Times New Roman" w:hAnsi="Times New Roman" w:cs="Times New Roman"/>
              </w:rPr>
              <w:t xml:space="preserve"> перехода от шва к основному металлу при сварке:                          </w:t>
            </w:r>
          </w:p>
          <w:p w14:paraId="79F223FF" w14:textId="77777777" w:rsidR="009042BF" w:rsidRPr="002C66D7" w:rsidRDefault="009042BF" w:rsidP="000E5789">
            <w:pPr>
              <w:pStyle w:val="ConsPlusNonformat"/>
              <w:widowControl/>
              <w:ind w:left="680"/>
              <w:jc w:val="both"/>
              <w:rPr>
                <w:rFonts w:ascii="Times New Roman" w:hAnsi="Times New Roman" w:cs="Times New Roman"/>
              </w:rPr>
            </w:pPr>
            <w:r w:rsidRPr="002C66D7">
              <w:rPr>
                <w:rFonts w:ascii="Times New Roman" w:hAnsi="Times New Roman" w:cs="Times New Roman"/>
              </w:rPr>
              <w:t xml:space="preserve">ручной                                       </w:t>
            </w:r>
          </w:p>
          <w:p w14:paraId="595BE632" w14:textId="77777777" w:rsidR="009042BF" w:rsidRPr="002C66D7" w:rsidRDefault="009042BF" w:rsidP="000E5789">
            <w:pPr>
              <w:pStyle w:val="ConsPlusNonformat"/>
              <w:widowControl/>
              <w:ind w:left="680"/>
              <w:jc w:val="both"/>
              <w:rPr>
                <w:rFonts w:ascii="Times New Roman" w:hAnsi="Times New Roman" w:cs="Times New Roman"/>
              </w:rPr>
            </w:pPr>
            <w:r w:rsidRPr="002C66D7">
              <w:rPr>
                <w:rFonts w:ascii="Times New Roman" w:hAnsi="Times New Roman" w:cs="Times New Roman"/>
              </w:rPr>
              <w:t xml:space="preserve">полуавтоматической под флюсом                </w:t>
            </w:r>
          </w:p>
          <w:p w14:paraId="359AF00B" w14:textId="77777777" w:rsidR="009042BF" w:rsidRPr="002C66D7" w:rsidRDefault="009042BF"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б) при механической обработке шва фрезой  </w:t>
            </w:r>
          </w:p>
        </w:tc>
        <w:tc>
          <w:tcPr>
            <w:tcW w:w="1433" w:type="dxa"/>
            <w:tcBorders>
              <w:top w:val="nil"/>
              <w:bottom w:val="nil"/>
            </w:tcBorders>
          </w:tcPr>
          <w:p w14:paraId="13F7B4B5" w14:textId="77777777" w:rsidR="009042BF" w:rsidRPr="002C66D7" w:rsidRDefault="009042BF" w:rsidP="000E5789">
            <w:pPr>
              <w:pStyle w:val="ConsPlusNormal"/>
              <w:widowControl/>
              <w:ind w:firstLine="0"/>
              <w:jc w:val="center"/>
              <w:rPr>
                <w:rFonts w:ascii="Times New Roman" w:hAnsi="Times New Roman" w:cs="Times New Roman"/>
              </w:rPr>
            </w:pPr>
          </w:p>
          <w:p w14:paraId="20DC4E03" w14:textId="77777777" w:rsidR="009042BF" w:rsidRPr="002C66D7" w:rsidRDefault="009042BF" w:rsidP="000E5789">
            <w:pPr>
              <w:pStyle w:val="ConsPlusNormal"/>
              <w:widowControl/>
              <w:ind w:firstLine="0"/>
              <w:jc w:val="center"/>
              <w:rPr>
                <w:rFonts w:ascii="Times New Roman" w:hAnsi="Times New Roman" w:cs="Times New Roman"/>
              </w:rPr>
            </w:pPr>
          </w:p>
          <w:p w14:paraId="3EA97CCA" w14:textId="77777777" w:rsidR="009042BF" w:rsidRPr="002C66D7" w:rsidRDefault="009042BF" w:rsidP="000E5789">
            <w:pPr>
              <w:pStyle w:val="ConsPlusNormal"/>
              <w:widowControl/>
              <w:ind w:firstLine="0"/>
              <w:jc w:val="center"/>
              <w:rPr>
                <w:rFonts w:ascii="Times New Roman" w:hAnsi="Times New Roman" w:cs="Times New Roman"/>
              </w:rPr>
            </w:pPr>
          </w:p>
          <w:p w14:paraId="072537F7" w14:textId="77777777" w:rsidR="009042BF" w:rsidRPr="002C66D7" w:rsidRDefault="009042BF" w:rsidP="000E5789">
            <w:pPr>
              <w:pStyle w:val="ConsPlusNormal"/>
              <w:widowControl/>
              <w:ind w:firstLine="0"/>
              <w:jc w:val="center"/>
              <w:rPr>
                <w:rFonts w:ascii="Times New Roman" w:hAnsi="Times New Roman" w:cs="Times New Roman"/>
              </w:rPr>
            </w:pPr>
          </w:p>
          <w:p w14:paraId="39E0A565" w14:textId="77777777" w:rsidR="009042BF" w:rsidRPr="002C66D7" w:rsidRDefault="009042BF" w:rsidP="000E5789">
            <w:pPr>
              <w:pStyle w:val="ConsPlusNormal"/>
              <w:widowControl/>
              <w:ind w:firstLine="0"/>
              <w:jc w:val="center"/>
              <w:rPr>
                <w:rFonts w:ascii="Times New Roman" w:hAnsi="Times New Roman" w:cs="Times New Roman"/>
              </w:rPr>
            </w:pPr>
          </w:p>
          <w:p w14:paraId="7A35E30A" w14:textId="77777777" w:rsidR="009042BF" w:rsidRPr="002C66D7" w:rsidRDefault="009042BF" w:rsidP="000E5789">
            <w:pPr>
              <w:pStyle w:val="ConsPlusNormal"/>
              <w:widowControl/>
              <w:ind w:firstLine="0"/>
              <w:jc w:val="center"/>
              <w:rPr>
                <w:rFonts w:ascii="Times New Roman" w:hAnsi="Times New Roman" w:cs="Times New Roman"/>
              </w:rPr>
            </w:pPr>
          </w:p>
          <w:p w14:paraId="0053DE3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w:t>
            </w:r>
          </w:p>
          <w:p w14:paraId="2C7F8C1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w:t>
            </w:r>
          </w:p>
          <w:p w14:paraId="342F029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c>
          <w:tcPr>
            <w:tcW w:w="1966" w:type="dxa"/>
            <w:tcBorders>
              <w:top w:val="nil"/>
              <w:bottom w:val="nil"/>
            </w:tcBorders>
          </w:tcPr>
          <w:p w14:paraId="0A840D3E" w14:textId="77777777" w:rsidR="009042BF" w:rsidRPr="002C66D7" w:rsidRDefault="009042BF" w:rsidP="000E5789">
            <w:pPr>
              <w:pStyle w:val="ConsPlusNormal"/>
              <w:widowControl/>
              <w:ind w:firstLine="0"/>
              <w:jc w:val="center"/>
              <w:rPr>
                <w:rFonts w:ascii="Times New Roman" w:hAnsi="Times New Roman" w:cs="Times New Roman"/>
              </w:rPr>
            </w:pPr>
          </w:p>
          <w:p w14:paraId="06FCAC97" w14:textId="77777777" w:rsidR="009042BF" w:rsidRPr="002C66D7" w:rsidRDefault="009042BF" w:rsidP="000E5789">
            <w:pPr>
              <w:pStyle w:val="ConsPlusNormal"/>
              <w:widowControl/>
              <w:ind w:firstLine="0"/>
              <w:jc w:val="center"/>
              <w:rPr>
                <w:rFonts w:ascii="Times New Roman" w:hAnsi="Times New Roman" w:cs="Times New Roman"/>
              </w:rPr>
            </w:pPr>
          </w:p>
          <w:p w14:paraId="2675BEA6" w14:textId="77777777" w:rsidR="009042BF" w:rsidRPr="002C66D7" w:rsidRDefault="009042BF" w:rsidP="000E5789">
            <w:pPr>
              <w:pStyle w:val="ConsPlusNormal"/>
              <w:widowControl/>
              <w:ind w:firstLine="0"/>
              <w:jc w:val="center"/>
              <w:rPr>
                <w:rFonts w:ascii="Times New Roman" w:hAnsi="Times New Roman" w:cs="Times New Roman"/>
              </w:rPr>
            </w:pPr>
          </w:p>
          <w:p w14:paraId="0E1FBD13" w14:textId="77777777" w:rsidR="009042BF" w:rsidRPr="002C66D7" w:rsidRDefault="009042BF" w:rsidP="000E5789">
            <w:pPr>
              <w:pStyle w:val="ConsPlusNormal"/>
              <w:widowControl/>
              <w:ind w:firstLine="0"/>
              <w:jc w:val="center"/>
              <w:rPr>
                <w:rFonts w:ascii="Times New Roman" w:hAnsi="Times New Roman" w:cs="Times New Roman"/>
              </w:rPr>
            </w:pPr>
          </w:p>
          <w:p w14:paraId="72A5426A" w14:textId="77777777" w:rsidR="009042BF" w:rsidRPr="002C66D7" w:rsidRDefault="009042BF" w:rsidP="000E5789">
            <w:pPr>
              <w:pStyle w:val="ConsPlusNormal"/>
              <w:widowControl/>
              <w:ind w:firstLine="0"/>
              <w:jc w:val="center"/>
              <w:rPr>
                <w:rFonts w:ascii="Times New Roman" w:hAnsi="Times New Roman" w:cs="Times New Roman"/>
              </w:rPr>
            </w:pPr>
          </w:p>
          <w:p w14:paraId="48F1C568" w14:textId="77777777" w:rsidR="009042BF" w:rsidRPr="002C66D7" w:rsidRDefault="009042BF" w:rsidP="000E5789">
            <w:pPr>
              <w:pStyle w:val="ConsPlusNormal"/>
              <w:widowControl/>
              <w:ind w:firstLine="0"/>
              <w:jc w:val="center"/>
              <w:rPr>
                <w:rFonts w:ascii="Times New Roman" w:hAnsi="Times New Roman" w:cs="Times New Roman"/>
              </w:rPr>
            </w:pPr>
          </w:p>
          <w:p w14:paraId="7E2F0C0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w:t>
            </w:r>
          </w:p>
          <w:p w14:paraId="6DEC91C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p w14:paraId="27A14C3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w:t>
            </w:r>
          </w:p>
        </w:tc>
      </w:tr>
      <w:tr w:rsidR="009042BF" w:rsidRPr="002C66D7" w14:paraId="1C94FC3A" w14:textId="77777777" w:rsidTr="005739E5">
        <w:tc>
          <w:tcPr>
            <w:tcW w:w="5673" w:type="dxa"/>
            <w:tcBorders>
              <w:top w:val="nil"/>
              <w:bottom w:val="nil"/>
            </w:tcBorders>
          </w:tcPr>
          <w:p w14:paraId="25635D3F" w14:textId="77777777" w:rsidR="009042BF" w:rsidRPr="002C66D7" w:rsidRDefault="009042BF" w:rsidP="000E5789">
            <w:pPr>
              <w:pStyle w:val="ConsPlusNormal"/>
              <w:widowControl/>
              <w:ind w:firstLine="0"/>
              <w:jc w:val="both"/>
              <w:rPr>
                <w:rFonts w:ascii="Times New Roman" w:hAnsi="Times New Roman" w:cs="Times New Roman"/>
              </w:rPr>
            </w:pPr>
          </w:p>
          <w:p w14:paraId="6FFD106D"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9 Сечения составных элементов из листов, соединенных непрерывными продольными швами, сваренными автоматом, при действии усилия вдоль оси шва       </w:t>
            </w:r>
          </w:p>
        </w:tc>
        <w:tc>
          <w:tcPr>
            <w:tcW w:w="1433" w:type="dxa"/>
            <w:tcBorders>
              <w:top w:val="nil"/>
              <w:bottom w:val="nil"/>
            </w:tcBorders>
          </w:tcPr>
          <w:p w14:paraId="5A6C1DEE" w14:textId="77777777" w:rsidR="009042BF" w:rsidRPr="002C66D7" w:rsidRDefault="009042BF" w:rsidP="000E5789">
            <w:pPr>
              <w:pStyle w:val="ConsPlusNormal"/>
              <w:widowControl/>
              <w:ind w:firstLine="0"/>
              <w:jc w:val="center"/>
              <w:rPr>
                <w:rFonts w:ascii="Times New Roman" w:hAnsi="Times New Roman" w:cs="Times New Roman"/>
              </w:rPr>
            </w:pPr>
          </w:p>
          <w:p w14:paraId="00C528E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c>
          <w:tcPr>
            <w:tcW w:w="1966" w:type="dxa"/>
            <w:tcBorders>
              <w:top w:val="nil"/>
              <w:bottom w:val="nil"/>
            </w:tcBorders>
          </w:tcPr>
          <w:p w14:paraId="26BDE50E" w14:textId="77777777" w:rsidR="009042BF" w:rsidRPr="002C66D7" w:rsidRDefault="009042BF" w:rsidP="000E5789">
            <w:pPr>
              <w:pStyle w:val="ConsPlusNormal"/>
              <w:widowControl/>
              <w:ind w:firstLine="0"/>
              <w:jc w:val="center"/>
              <w:rPr>
                <w:rFonts w:ascii="Times New Roman" w:hAnsi="Times New Roman" w:cs="Times New Roman"/>
              </w:rPr>
            </w:pPr>
          </w:p>
          <w:p w14:paraId="5E090F1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r>
      <w:tr w:rsidR="009042BF" w:rsidRPr="002C66D7" w14:paraId="755C5656" w14:textId="77777777" w:rsidTr="005739E5">
        <w:tc>
          <w:tcPr>
            <w:tcW w:w="5673" w:type="dxa"/>
            <w:tcBorders>
              <w:top w:val="nil"/>
              <w:bottom w:val="single" w:sz="4" w:space="0" w:color="auto"/>
            </w:tcBorders>
          </w:tcPr>
          <w:p w14:paraId="1A9CF977" w14:textId="77777777" w:rsidR="009042BF" w:rsidRPr="002C66D7" w:rsidRDefault="009042BF" w:rsidP="000E5789">
            <w:pPr>
              <w:pStyle w:val="ConsPlusNormal"/>
              <w:widowControl/>
              <w:ind w:firstLine="0"/>
              <w:jc w:val="both"/>
              <w:rPr>
                <w:rFonts w:ascii="Times New Roman" w:hAnsi="Times New Roman" w:cs="Times New Roman"/>
              </w:rPr>
            </w:pPr>
          </w:p>
          <w:p w14:paraId="131B0D25"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10 По основному металлу элементов в местах, где обрываются детали:                          </w:t>
            </w:r>
          </w:p>
          <w:p w14:paraId="0FD3FFCA"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w:t>
            </w:r>
            <w:proofErr w:type="spellStart"/>
            <w:r w:rsidRPr="002C66D7">
              <w:rPr>
                <w:rFonts w:ascii="Times New Roman" w:hAnsi="Times New Roman" w:cs="Times New Roman"/>
              </w:rPr>
              <w:t>фасонки</w:t>
            </w:r>
            <w:proofErr w:type="spellEnd"/>
            <w:r w:rsidRPr="002C66D7">
              <w:rPr>
                <w:rFonts w:ascii="Times New Roman" w:hAnsi="Times New Roman" w:cs="Times New Roman"/>
              </w:rPr>
              <w:t>, привариваемые встык  к кромкам поясов балок  и</w:t>
            </w:r>
          </w:p>
          <w:p w14:paraId="53089676"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ферм  или  </w:t>
            </w:r>
            <w:proofErr w:type="spellStart"/>
            <w:r w:rsidRPr="002C66D7">
              <w:rPr>
                <w:rFonts w:ascii="Times New Roman" w:hAnsi="Times New Roman" w:cs="Times New Roman"/>
              </w:rPr>
              <w:t>втавр</w:t>
            </w:r>
            <w:proofErr w:type="spellEnd"/>
            <w:r w:rsidRPr="002C66D7">
              <w:rPr>
                <w:rFonts w:ascii="Times New Roman" w:hAnsi="Times New Roman" w:cs="Times New Roman"/>
              </w:rPr>
              <w:t xml:space="preserve">   к  стенкам  и  поясам  балок,  а  также   к</w:t>
            </w:r>
          </w:p>
          <w:p w14:paraId="0B8121E9"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элементам  ферм,  при  плавной  криволинейной   форме  и</w:t>
            </w:r>
          </w:p>
          <w:p w14:paraId="73FE907A"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механической обработке перехода от </w:t>
            </w:r>
            <w:proofErr w:type="spellStart"/>
            <w:r w:rsidRPr="002C66D7">
              <w:rPr>
                <w:rFonts w:ascii="Times New Roman" w:hAnsi="Times New Roman" w:cs="Times New Roman"/>
              </w:rPr>
              <w:t>фасонки</w:t>
            </w:r>
            <w:proofErr w:type="spellEnd"/>
            <w:r w:rsidRPr="002C66D7">
              <w:rPr>
                <w:rFonts w:ascii="Times New Roman" w:hAnsi="Times New Roman" w:cs="Times New Roman"/>
              </w:rPr>
              <w:t xml:space="preserve"> к поясу, при</w:t>
            </w:r>
          </w:p>
          <w:p w14:paraId="07F9984D"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полном проплавлении толщины </w:t>
            </w:r>
            <w:proofErr w:type="spellStart"/>
            <w:r w:rsidRPr="002C66D7">
              <w:rPr>
                <w:rFonts w:ascii="Times New Roman" w:hAnsi="Times New Roman" w:cs="Times New Roman"/>
              </w:rPr>
              <w:t>фасонки</w:t>
            </w:r>
            <w:proofErr w:type="spellEnd"/>
            <w:r w:rsidRPr="002C66D7">
              <w:rPr>
                <w:rFonts w:ascii="Times New Roman" w:hAnsi="Times New Roman" w:cs="Times New Roman"/>
              </w:rPr>
              <w:t xml:space="preserve">          </w:t>
            </w:r>
          </w:p>
          <w:p w14:paraId="0D547EBE"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б) оба пояса  на стенке  двутаврового  сечения  при  условии</w:t>
            </w:r>
          </w:p>
          <w:p w14:paraId="7D8EFE69"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постепенного  уменьшения  к  месту  обрыва  ширины и</w:t>
            </w:r>
          </w:p>
          <w:p w14:paraId="71C2F59B"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толщины   пояса,  присоединения  стенки   к   поясам   на</w:t>
            </w:r>
          </w:p>
          <w:p w14:paraId="5F553810"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концевом     участке   с    полным    проплавлением    и</w:t>
            </w:r>
          </w:p>
          <w:p w14:paraId="6354A849"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механической обработкой перехода поясов к стенке                     </w:t>
            </w:r>
          </w:p>
          <w:p w14:paraId="41C8D6A1"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в) один лист пакета пояса сварной балки при уменьшении к</w:t>
            </w:r>
          </w:p>
          <w:p w14:paraId="50DEBDB9"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месту обрыва толщины с уклоном не круче 1:8 и ширины</w:t>
            </w:r>
          </w:p>
          <w:p w14:paraId="0C2136E1"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листа со сведением ее на нет, с уклоном  не  круче 1:4  и  с</w:t>
            </w:r>
          </w:p>
          <w:p w14:paraId="714312F4"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механической обработкой концов швов                   </w:t>
            </w:r>
          </w:p>
          <w:p w14:paraId="353B03D7"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г) накладная деталь для усиления ослабленного отверстиями</w:t>
            </w:r>
          </w:p>
          <w:p w14:paraId="340F29D8"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сечения элемента  (компенсатор ослабления) при  </w:t>
            </w:r>
            <w:proofErr w:type="spellStart"/>
            <w:r w:rsidRPr="002C66D7">
              <w:rPr>
                <w:rFonts w:ascii="Times New Roman" w:hAnsi="Times New Roman" w:cs="Times New Roman"/>
              </w:rPr>
              <w:t>симмет</w:t>
            </w:r>
            <w:proofErr w:type="spellEnd"/>
            <w:r w:rsidRPr="002C66D7">
              <w:rPr>
                <w:rFonts w:ascii="Times New Roman" w:hAnsi="Times New Roman" w:cs="Times New Roman"/>
              </w:rPr>
              <w:t>-</w:t>
            </w:r>
          </w:p>
          <w:p w14:paraId="44C51C09"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w:t>
            </w:r>
            <w:proofErr w:type="spellStart"/>
            <w:r w:rsidRPr="002C66D7">
              <w:rPr>
                <w:rFonts w:ascii="Times New Roman" w:hAnsi="Times New Roman" w:cs="Times New Roman"/>
              </w:rPr>
              <w:t>ричном</w:t>
            </w:r>
            <w:proofErr w:type="spellEnd"/>
            <w:r w:rsidRPr="002C66D7">
              <w:rPr>
                <w:rFonts w:ascii="Times New Roman" w:hAnsi="Times New Roman" w:cs="Times New Roman"/>
              </w:rPr>
              <w:t xml:space="preserve"> уменьшении ее ширины  со  сведением  на  нет,  с</w:t>
            </w:r>
          </w:p>
          <w:p w14:paraId="58D15392"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уклоном не круче 1:1 и с механической обработкой концов</w:t>
            </w:r>
          </w:p>
          <w:p w14:paraId="717FDAC2"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швов                                         </w:t>
            </w:r>
          </w:p>
        </w:tc>
        <w:tc>
          <w:tcPr>
            <w:tcW w:w="1433" w:type="dxa"/>
            <w:tcBorders>
              <w:top w:val="nil"/>
              <w:bottom w:val="single" w:sz="4" w:space="0" w:color="auto"/>
            </w:tcBorders>
          </w:tcPr>
          <w:p w14:paraId="50F832B2" w14:textId="77777777" w:rsidR="009042BF" w:rsidRPr="002C66D7" w:rsidRDefault="009042BF" w:rsidP="000E5789">
            <w:pPr>
              <w:pStyle w:val="ConsPlusNormal"/>
              <w:widowControl/>
              <w:ind w:firstLine="0"/>
              <w:jc w:val="center"/>
              <w:rPr>
                <w:rFonts w:ascii="Times New Roman" w:hAnsi="Times New Roman" w:cs="Times New Roman"/>
              </w:rPr>
            </w:pPr>
          </w:p>
          <w:p w14:paraId="5CBDB7FF" w14:textId="77777777" w:rsidR="009042BF" w:rsidRPr="002C66D7" w:rsidRDefault="009042BF" w:rsidP="000E5789">
            <w:pPr>
              <w:pStyle w:val="ConsPlusNormal"/>
              <w:widowControl/>
              <w:ind w:firstLine="0"/>
              <w:jc w:val="center"/>
              <w:rPr>
                <w:rFonts w:ascii="Times New Roman" w:hAnsi="Times New Roman" w:cs="Times New Roman"/>
              </w:rPr>
            </w:pPr>
          </w:p>
          <w:p w14:paraId="75488999" w14:textId="77777777" w:rsidR="009042BF" w:rsidRPr="002C66D7" w:rsidRDefault="009042BF" w:rsidP="000E5789">
            <w:pPr>
              <w:pStyle w:val="ConsPlusNormal"/>
              <w:widowControl/>
              <w:ind w:firstLine="0"/>
              <w:jc w:val="center"/>
              <w:rPr>
                <w:rFonts w:ascii="Times New Roman" w:hAnsi="Times New Roman" w:cs="Times New Roman"/>
              </w:rPr>
            </w:pPr>
          </w:p>
          <w:p w14:paraId="7AD3BC3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27E8CA79" w14:textId="77777777" w:rsidR="009042BF" w:rsidRPr="002C66D7" w:rsidRDefault="009042BF" w:rsidP="000E5789">
            <w:pPr>
              <w:pStyle w:val="ConsPlusNormal"/>
              <w:widowControl/>
              <w:ind w:firstLine="0"/>
              <w:jc w:val="center"/>
              <w:rPr>
                <w:rFonts w:ascii="Times New Roman" w:hAnsi="Times New Roman" w:cs="Times New Roman"/>
              </w:rPr>
            </w:pPr>
          </w:p>
          <w:p w14:paraId="28AC4FDC" w14:textId="77777777" w:rsidR="009042BF" w:rsidRPr="002C66D7" w:rsidRDefault="009042BF" w:rsidP="000E5789">
            <w:pPr>
              <w:pStyle w:val="ConsPlusNormal"/>
              <w:widowControl/>
              <w:ind w:firstLine="0"/>
              <w:jc w:val="center"/>
              <w:rPr>
                <w:rFonts w:ascii="Times New Roman" w:hAnsi="Times New Roman" w:cs="Times New Roman"/>
              </w:rPr>
            </w:pPr>
          </w:p>
          <w:p w14:paraId="758084D5" w14:textId="77777777" w:rsidR="009042BF" w:rsidRPr="002C66D7" w:rsidRDefault="009042BF" w:rsidP="000E5789">
            <w:pPr>
              <w:pStyle w:val="ConsPlusNormal"/>
              <w:widowControl/>
              <w:ind w:firstLine="0"/>
              <w:jc w:val="center"/>
              <w:rPr>
                <w:rFonts w:ascii="Times New Roman" w:hAnsi="Times New Roman" w:cs="Times New Roman"/>
              </w:rPr>
            </w:pPr>
          </w:p>
          <w:p w14:paraId="5E74DE61" w14:textId="77777777" w:rsidR="009042BF" w:rsidRPr="002C66D7" w:rsidRDefault="009042BF" w:rsidP="000E5789">
            <w:pPr>
              <w:pStyle w:val="ConsPlusNormal"/>
              <w:widowControl/>
              <w:ind w:firstLine="0"/>
              <w:jc w:val="center"/>
              <w:rPr>
                <w:rFonts w:ascii="Times New Roman" w:hAnsi="Times New Roman" w:cs="Times New Roman"/>
              </w:rPr>
            </w:pPr>
          </w:p>
          <w:p w14:paraId="44842AF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w:t>
            </w:r>
          </w:p>
          <w:p w14:paraId="1D705B7C" w14:textId="77777777" w:rsidR="009042BF" w:rsidRPr="002C66D7" w:rsidRDefault="009042BF" w:rsidP="000E5789">
            <w:pPr>
              <w:pStyle w:val="ConsPlusNormal"/>
              <w:widowControl/>
              <w:ind w:firstLine="0"/>
              <w:jc w:val="center"/>
              <w:rPr>
                <w:rFonts w:ascii="Times New Roman" w:hAnsi="Times New Roman" w:cs="Times New Roman"/>
              </w:rPr>
            </w:pPr>
          </w:p>
          <w:p w14:paraId="7A726827" w14:textId="77777777" w:rsidR="009042BF" w:rsidRPr="002C66D7" w:rsidRDefault="009042BF" w:rsidP="000E5789">
            <w:pPr>
              <w:pStyle w:val="ConsPlusNormal"/>
              <w:widowControl/>
              <w:ind w:firstLine="0"/>
              <w:jc w:val="center"/>
              <w:rPr>
                <w:rFonts w:ascii="Times New Roman" w:hAnsi="Times New Roman" w:cs="Times New Roman"/>
              </w:rPr>
            </w:pPr>
          </w:p>
          <w:p w14:paraId="1212A4A5" w14:textId="77777777" w:rsidR="009042BF" w:rsidRPr="002C66D7" w:rsidRDefault="009042BF" w:rsidP="000E5789">
            <w:pPr>
              <w:pStyle w:val="ConsPlusNormal"/>
              <w:widowControl/>
              <w:ind w:firstLine="0"/>
              <w:jc w:val="center"/>
              <w:rPr>
                <w:rFonts w:ascii="Times New Roman" w:hAnsi="Times New Roman" w:cs="Times New Roman"/>
              </w:rPr>
            </w:pPr>
          </w:p>
          <w:p w14:paraId="704306CF" w14:textId="77777777" w:rsidR="009042BF" w:rsidRPr="002C66D7" w:rsidRDefault="009042BF" w:rsidP="000E5789">
            <w:pPr>
              <w:pStyle w:val="ConsPlusNormal"/>
              <w:widowControl/>
              <w:ind w:firstLine="0"/>
              <w:jc w:val="center"/>
              <w:rPr>
                <w:rFonts w:ascii="Times New Roman" w:hAnsi="Times New Roman" w:cs="Times New Roman"/>
              </w:rPr>
            </w:pPr>
          </w:p>
          <w:p w14:paraId="56692E3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1C1F712A" w14:textId="77777777" w:rsidR="009042BF" w:rsidRPr="002C66D7" w:rsidRDefault="009042BF" w:rsidP="000E5789">
            <w:pPr>
              <w:pStyle w:val="ConsPlusNormal"/>
              <w:widowControl/>
              <w:ind w:firstLine="0"/>
              <w:jc w:val="center"/>
              <w:rPr>
                <w:rFonts w:ascii="Times New Roman" w:hAnsi="Times New Roman" w:cs="Times New Roman"/>
              </w:rPr>
            </w:pPr>
          </w:p>
          <w:p w14:paraId="7D452907" w14:textId="77777777" w:rsidR="009042BF" w:rsidRPr="002C66D7" w:rsidRDefault="009042BF" w:rsidP="000E5789">
            <w:pPr>
              <w:pStyle w:val="ConsPlusNormal"/>
              <w:widowControl/>
              <w:ind w:firstLine="0"/>
              <w:jc w:val="center"/>
              <w:rPr>
                <w:rFonts w:ascii="Times New Roman" w:hAnsi="Times New Roman" w:cs="Times New Roman"/>
              </w:rPr>
            </w:pPr>
          </w:p>
          <w:p w14:paraId="6143EA67" w14:textId="77777777" w:rsidR="009042BF" w:rsidRPr="002C66D7" w:rsidRDefault="009042BF" w:rsidP="000E5789">
            <w:pPr>
              <w:pStyle w:val="ConsPlusNormal"/>
              <w:widowControl/>
              <w:ind w:firstLine="0"/>
              <w:jc w:val="center"/>
              <w:rPr>
                <w:rFonts w:ascii="Times New Roman" w:hAnsi="Times New Roman" w:cs="Times New Roman"/>
              </w:rPr>
            </w:pPr>
          </w:p>
          <w:p w14:paraId="05844AD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3F36B56D" w14:textId="77777777" w:rsidR="009042BF" w:rsidRPr="002C66D7" w:rsidRDefault="009042BF" w:rsidP="000E5789">
            <w:pPr>
              <w:pStyle w:val="ConsPlusNormal"/>
              <w:widowControl/>
              <w:ind w:firstLine="0"/>
              <w:jc w:val="center"/>
              <w:rPr>
                <w:rFonts w:ascii="Times New Roman" w:hAnsi="Times New Roman" w:cs="Times New Roman"/>
                <w:lang w:val="en-US"/>
              </w:rPr>
            </w:pPr>
          </w:p>
          <w:p w14:paraId="30DAE25A" w14:textId="77777777" w:rsidR="009042BF" w:rsidRPr="002C66D7" w:rsidRDefault="009042BF" w:rsidP="000E5789">
            <w:pPr>
              <w:pStyle w:val="ConsPlusNormal"/>
              <w:widowControl/>
              <w:ind w:firstLine="0"/>
              <w:jc w:val="center"/>
              <w:rPr>
                <w:rFonts w:ascii="Times New Roman" w:hAnsi="Times New Roman" w:cs="Times New Roman"/>
                <w:lang w:val="en-US"/>
              </w:rPr>
            </w:pPr>
          </w:p>
        </w:tc>
        <w:tc>
          <w:tcPr>
            <w:tcW w:w="1966" w:type="dxa"/>
            <w:tcBorders>
              <w:top w:val="nil"/>
              <w:bottom w:val="single" w:sz="4" w:space="0" w:color="auto"/>
            </w:tcBorders>
          </w:tcPr>
          <w:p w14:paraId="582A62AC" w14:textId="77777777" w:rsidR="009042BF" w:rsidRPr="002C66D7" w:rsidRDefault="009042BF" w:rsidP="000E5789">
            <w:pPr>
              <w:pStyle w:val="ConsPlusNormal"/>
              <w:widowControl/>
              <w:ind w:firstLine="0"/>
              <w:jc w:val="center"/>
              <w:rPr>
                <w:rFonts w:ascii="Times New Roman" w:hAnsi="Times New Roman" w:cs="Times New Roman"/>
              </w:rPr>
            </w:pPr>
          </w:p>
          <w:p w14:paraId="6D18415D" w14:textId="77777777" w:rsidR="009042BF" w:rsidRPr="002C66D7" w:rsidRDefault="009042BF" w:rsidP="000E5789">
            <w:pPr>
              <w:pStyle w:val="ConsPlusNormal"/>
              <w:widowControl/>
              <w:ind w:firstLine="0"/>
              <w:jc w:val="center"/>
              <w:rPr>
                <w:rFonts w:ascii="Times New Roman" w:hAnsi="Times New Roman" w:cs="Times New Roman"/>
              </w:rPr>
            </w:pPr>
          </w:p>
          <w:p w14:paraId="569087AB" w14:textId="77777777" w:rsidR="009042BF" w:rsidRPr="002C66D7" w:rsidRDefault="009042BF" w:rsidP="000E5789">
            <w:pPr>
              <w:pStyle w:val="ConsPlusNormal"/>
              <w:widowControl/>
              <w:ind w:firstLine="0"/>
              <w:jc w:val="center"/>
              <w:rPr>
                <w:rFonts w:ascii="Times New Roman" w:hAnsi="Times New Roman" w:cs="Times New Roman"/>
              </w:rPr>
            </w:pPr>
          </w:p>
          <w:p w14:paraId="01B180C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w:t>
            </w:r>
          </w:p>
          <w:p w14:paraId="11A5AA49" w14:textId="77777777" w:rsidR="009042BF" w:rsidRPr="002C66D7" w:rsidRDefault="009042BF" w:rsidP="000E5789">
            <w:pPr>
              <w:pStyle w:val="ConsPlusNormal"/>
              <w:widowControl/>
              <w:ind w:firstLine="0"/>
              <w:jc w:val="center"/>
              <w:rPr>
                <w:rFonts w:ascii="Times New Roman" w:hAnsi="Times New Roman" w:cs="Times New Roman"/>
              </w:rPr>
            </w:pPr>
          </w:p>
          <w:p w14:paraId="1B826626" w14:textId="77777777" w:rsidR="009042BF" w:rsidRPr="002C66D7" w:rsidRDefault="009042BF" w:rsidP="000E5789">
            <w:pPr>
              <w:pStyle w:val="ConsPlusNormal"/>
              <w:widowControl/>
              <w:ind w:firstLine="0"/>
              <w:jc w:val="center"/>
              <w:rPr>
                <w:rFonts w:ascii="Times New Roman" w:hAnsi="Times New Roman" w:cs="Times New Roman"/>
              </w:rPr>
            </w:pPr>
          </w:p>
          <w:p w14:paraId="7495900D" w14:textId="77777777" w:rsidR="009042BF" w:rsidRPr="002C66D7" w:rsidRDefault="009042BF" w:rsidP="000E5789">
            <w:pPr>
              <w:pStyle w:val="ConsPlusNormal"/>
              <w:widowControl/>
              <w:ind w:firstLine="0"/>
              <w:jc w:val="center"/>
              <w:rPr>
                <w:rFonts w:ascii="Times New Roman" w:hAnsi="Times New Roman" w:cs="Times New Roman"/>
              </w:rPr>
            </w:pPr>
          </w:p>
          <w:p w14:paraId="28C4312B" w14:textId="77777777" w:rsidR="009042BF" w:rsidRPr="002C66D7" w:rsidRDefault="009042BF" w:rsidP="000E5789">
            <w:pPr>
              <w:pStyle w:val="ConsPlusNormal"/>
              <w:widowControl/>
              <w:ind w:firstLine="0"/>
              <w:jc w:val="center"/>
              <w:rPr>
                <w:rFonts w:ascii="Times New Roman" w:hAnsi="Times New Roman" w:cs="Times New Roman"/>
              </w:rPr>
            </w:pPr>
          </w:p>
          <w:p w14:paraId="099F0E9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w:t>
            </w:r>
          </w:p>
          <w:p w14:paraId="35FEC99C" w14:textId="77777777" w:rsidR="009042BF" w:rsidRPr="002C66D7" w:rsidRDefault="009042BF" w:rsidP="000E5789">
            <w:pPr>
              <w:pStyle w:val="ConsPlusNormal"/>
              <w:widowControl/>
              <w:ind w:firstLine="0"/>
              <w:jc w:val="center"/>
              <w:rPr>
                <w:rFonts w:ascii="Times New Roman" w:hAnsi="Times New Roman" w:cs="Times New Roman"/>
              </w:rPr>
            </w:pPr>
          </w:p>
          <w:p w14:paraId="0A8945F5" w14:textId="77777777" w:rsidR="009042BF" w:rsidRPr="002C66D7" w:rsidRDefault="009042BF" w:rsidP="000E5789">
            <w:pPr>
              <w:pStyle w:val="ConsPlusNormal"/>
              <w:widowControl/>
              <w:ind w:firstLine="0"/>
              <w:jc w:val="center"/>
              <w:rPr>
                <w:rFonts w:ascii="Times New Roman" w:hAnsi="Times New Roman" w:cs="Times New Roman"/>
              </w:rPr>
            </w:pPr>
          </w:p>
          <w:p w14:paraId="4F4D8B24" w14:textId="77777777" w:rsidR="009042BF" w:rsidRPr="002C66D7" w:rsidRDefault="009042BF" w:rsidP="000E5789">
            <w:pPr>
              <w:pStyle w:val="ConsPlusNormal"/>
              <w:widowControl/>
              <w:ind w:firstLine="0"/>
              <w:jc w:val="center"/>
              <w:rPr>
                <w:rFonts w:ascii="Times New Roman" w:hAnsi="Times New Roman" w:cs="Times New Roman"/>
              </w:rPr>
            </w:pPr>
          </w:p>
          <w:p w14:paraId="6CDFB453" w14:textId="77777777" w:rsidR="009042BF" w:rsidRPr="002C66D7" w:rsidRDefault="009042BF" w:rsidP="000E5789">
            <w:pPr>
              <w:pStyle w:val="ConsPlusNormal"/>
              <w:widowControl/>
              <w:ind w:firstLine="0"/>
              <w:jc w:val="center"/>
              <w:rPr>
                <w:rFonts w:ascii="Times New Roman" w:hAnsi="Times New Roman" w:cs="Times New Roman"/>
              </w:rPr>
            </w:pPr>
          </w:p>
          <w:p w14:paraId="5D15C29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w:t>
            </w:r>
          </w:p>
          <w:p w14:paraId="26D73788" w14:textId="77777777" w:rsidR="009042BF" w:rsidRPr="002C66D7" w:rsidRDefault="009042BF" w:rsidP="000E5789">
            <w:pPr>
              <w:pStyle w:val="ConsPlusNormal"/>
              <w:widowControl/>
              <w:ind w:firstLine="0"/>
              <w:jc w:val="center"/>
              <w:rPr>
                <w:rFonts w:ascii="Times New Roman" w:hAnsi="Times New Roman" w:cs="Times New Roman"/>
              </w:rPr>
            </w:pPr>
          </w:p>
          <w:p w14:paraId="297A2EFB" w14:textId="77777777" w:rsidR="009042BF" w:rsidRPr="002C66D7" w:rsidRDefault="009042BF" w:rsidP="000E5789">
            <w:pPr>
              <w:pStyle w:val="ConsPlusNormal"/>
              <w:widowControl/>
              <w:ind w:firstLine="0"/>
              <w:jc w:val="center"/>
              <w:rPr>
                <w:rFonts w:ascii="Times New Roman" w:hAnsi="Times New Roman" w:cs="Times New Roman"/>
              </w:rPr>
            </w:pPr>
          </w:p>
          <w:p w14:paraId="4F690D1A" w14:textId="77777777" w:rsidR="009042BF" w:rsidRPr="002C66D7" w:rsidRDefault="009042BF" w:rsidP="000E5789">
            <w:pPr>
              <w:pStyle w:val="ConsPlusNormal"/>
              <w:widowControl/>
              <w:ind w:firstLine="0"/>
              <w:jc w:val="center"/>
              <w:rPr>
                <w:rFonts w:ascii="Times New Roman" w:hAnsi="Times New Roman" w:cs="Times New Roman"/>
              </w:rPr>
            </w:pPr>
          </w:p>
          <w:p w14:paraId="0C2887F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w:t>
            </w:r>
          </w:p>
          <w:p w14:paraId="09F41F2A" w14:textId="77777777" w:rsidR="009042BF" w:rsidRPr="002C66D7" w:rsidRDefault="009042BF" w:rsidP="000E5789">
            <w:pPr>
              <w:pStyle w:val="ConsPlusNormal"/>
              <w:widowControl/>
              <w:ind w:firstLine="0"/>
              <w:jc w:val="center"/>
              <w:rPr>
                <w:rFonts w:ascii="Times New Roman" w:hAnsi="Times New Roman" w:cs="Times New Roman"/>
              </w:rPr>
            </w:pPr>
          </w:p>
        </w:tc>
      </w:tr>
    </w:tbl>
    <w:p w14:paraId="72691767" w14:textId="77777777" w:rsidR="009042BF" w:rsidRPr="002C66D7" w:rsidRDefault="009042BF" w:rsidP="000E5789"/>
    <w:p w14:paraId="44B3B57E" w14:textId="77777777" w:rsidR="009042BF" w:rsidRPr="002C66D7" w:rsidRDefault="009042BF" w:rsidP="000E5789"/>
    <w:p w14:paraId="3D466BFB" w14:textId="77777777" w:rsidR="009042BF" w:rsidRPr="002C66D7" w:rsidRDefault="009042BF" w:rsidP="000E5789"/>
    <w:p w14:paraId="51A9416B" w14:textId="77777777" w:rsidR="009042BF" w:rsidRPr="002C66D7" w:rsidRDefault="009042BF" w:rsidP="000E5789">
      <w:pPr>
        <w:spacing w:after="80"/>
        <w:rPr>
          <w:i/>
          <w:sz w:val="22"/>
          <w:szCs w:val="22"/>
        </w:rPr>
      </w:pPr>
      <w:r w:rsidRPr="002C66D7">
        <w:rPr>
          <w:i/>
          <w:sz w:val="22"/>
          <w:szCs w:val="22"/>
        </w:rPr>
        <w:lastRenderedPageBreak/>
        <w:t>Продолжение таблицы Ц.1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3"/>
        <w:gridCol w:w="1433"/>
        <w:gridCol w:w="1966"/>
      </w:tblGrid>
      <w:tr w:rsidR="009042BF" w:rsidRPr="002C66D7" w14:paraId="22289920" w14:textId="77777777" w:rsidTr="005739E5">
        <w:tc>
          <w:tcPr>
            <w:tcW w:w="5673" w:type="dxa"/>
            <w:vMerge w:val="restart"/>
            <w:vAlign w:val="center"/>
          </w:tcPr>
          <w:p w14:paraId="653F796A"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Расположение расчетного се</w:t>
            </w:r>
            <w:r w:rsidRPr="002C66D7">
              <w:rPr>
                <w:rFonts w:ascii="Times New Roman" w:hAnsi="Times New Roman" w:cs="Times New Roman"/>
                <w:sz w:val="18"/>
                <w:szCs w:val="18"/>
              </w:rPr>
              <w:softHyphen/>
              <w:t>чения</w:t>
            </w:r>
          </w:p>
          <w:p w14:paraId="4F21C5A7"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и характеристика стальной конст</w:t>
            </w:r>
            <w:r w:rsidRPr="002C66D7">
              <w:rPr>
                <w:rFonts w:ascii="Times New Roman" w:hAnsi="Times New Roman" w:cs="Times New Roman"/>
                <w:sz w:val="18"/>
                <w:szCs w:val="18"/>
              </w:rPr>
              <w:softHyphen/>
              <w:t>рукции моста</w:t>
            </w:r>
          </w:p>
        </w:tc>
        <w:tc>
          <w:tcPr>
            <w:tcW w:w="3399" w:type="dxa"/>
            <w:gridSpan w:val="2"/>
          </w:tcPr>
          <w:p w14:paraId="5DA871F4"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Эффективный коэффициент  концентрации напряжений </w:t>
            </w:r>
            <w:r w:rsidRPr="002C66D7">
              <w:rPr>
                <w:rFonts w:ascii="Times New Roman" w:hAnsi="Times New Roman" w:cs="Times New Roman"/>
                <w:sz w:val="18"/>
                <w:szCs w:val="18"/>
              </w:rPr>
              <w:sym w:font="Symbol" w:char="F062"/>
            </w:r>
            <w:r w:rsidRPr="002C66D7">
              <w:rPr>
                <w:rFonts w:ascii="Times New Roman" w:hAnsi="Times New Roman" w:cs="Times New Roman"/>
                <w:sz w:val="18"/>
                <w:szCs w:val="18"/>
              </w:rPr>
              <w:t xml:space="preserve"> для стали марок</w:t>
            </w:r>
          </w:p>
        </w:tc>
      </w:tr>
      <w:tr w:rsidR="009042BF" w:rsidRPr="002C66D7" w14:paraId="206A13DF" w14:textId="77777777" w:rsidTr="005739E5">
        <w:tc>
          <w:tcPr>
            <w:tcW w:w="5673" w:type="dxa"/>
            <w:vMerge/>
            <w:tcBorders>
              <w:bottom w:val="single" w:sz="4" w:space="0" w:color="auto"/>
            </w:tcBorders>
          </w:tcPr>
          <w:p w14:paraId="0A87214B" w14:textId="77777777" w:rsidR="009042BF" w:rsidRPr="002C66D7" w:rsidRDefault="009042BF" w:rsidP="000E5789">
            <w:pPr>
              <w:pStyle w:val="ConsPlusNormal"/>
              <w:widowControl/>
              <w:ind w:firstLine="0"/>
              <w:jc w:val="center"/>
              <w:rPr>
                <w:rFonts w:ascii="Times New Roman" w:hAnsi="Times New Roman" w:cs="Times New Roman"/>
                <w:sz w:val="18"/>
                <w:szCs w:val="18"/>
              </w:rPr>
            </w:pPr>
          </w:p>
        </w:tc>
        <w:tc>
          <w:tcPr>
            <w:tcW w:w="1433" w:type="dxa"/>
            <w:tcBorders>
              <w:bottom w:val="single" w:sz="4" w:space="0" w:color="auto"/>
            </w:tcBorders>
          </w:tcPr>
          <w:p w14:paraId="7D14E45A"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C</w:t>
            </w:r>
            <w:r w:rsidRPr="002C66D7">
              <w:rPr>
                <w:rFonts w:ascii="Times New Roman" w:hAnsi="Times New Roman" w:cs="Times New Roman"/>
                <w:sz w:val="18"/>
                <w:szCs w:val="18"/>
              </w:rPr>
              <w:t>235</w:t>
            </w:r>
          </w:p>
        </w:tc>
        <w:tc>
          <w:tcPr>
            <w:tcW w:w="1966" w:type="dxa"/>
            <w:tcBorders>
              <w:bottom w:val="single" w:sz="4" w:space="0" w:color="auto"/>
            </w:tcBorders>
          </w:tcPr>
          <w:p w14:paraId="2589540C"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С325–С390</w:t>
            </w:r>
          </w:p>
        </w:tc>
      </w:tr>
      <w:tr w:rsidR="009042BF" w:rsidRPr="002C66D7" w14:paraId="3C94E432" w14:textId="77777777" w:rsidTr="005739E5">
        <w:tc>
          <w:tcPr>
            <w:tcW w:w="5673" w:type="dxa"/>
            <w:tcBorders>
              <w:top w:val="nil"/>
              <w:bottom w:val="nil"/>
            </w:tcBorders>
          </w:tcPr>
          <w:p w14:paraId="20891EBE"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11 По основному металлу элементов проезжей части в сечениях по крайнему ряду высокопрочных болтов в прикреплении:                          </w:t>
            </w:r>
          </w:p>
          <w:p w14:paraId="476D1280"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диагонали продольных связей к нижнему поясу </w:t>
            </w:r>
            <w:proofErr w:type="spellStart"/>
            <w:r w:rsidRPr="002C66D7">
              <w:rPr>
                <w:rFonts w:ascii="Times New Roman" w:hAnsi="Times New Roman" w:cs="Times New Roman"/>
              </w:rPr>
              <w:t>продоль</w:t>
            </w:r>
            <w:proofErr w:type="spellEnd"/>
            <w:r w:rsidRPr="002C66D7">
              <w:rPr>
                <w:rFonts w:ascii="Times New Roman" w:hAnsi="Times New Roman" w:cs="Times New Roman"/>
              </w:rPr>
              <w:t>-</w:t>
            </w:r>
          </w:p>
          <w:p w14:paraId="3E6B8A2C"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ной балки, а также «рыбки» к нижнему поясу поперечной</w:t>
            </w:r>
          </w:p>
          <w:p w14:paraId="3EA09360"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балки               </w:t>
            </w:r>
          </w:p>
          <w:p w14:paraId="3142981A"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б) </w:t>
            </w:r>
            <w:proofErr w:type="spellStart"/>
            <w:r w:rsidRPr="002C66D7">
              <w:rPr>
                <w:rFonts w:ascii="Times New Roman" w:hAnsi="Times New Roman" w:cs="Times New Roman"/>
              </w:rPr>
              <w:t>фасонки</w:t>
            </w:r>
            <w:proofErr w:type="spellEnd"/>
            <w:r w:rsidRPr="002C66D7">
              <w:rPr>
                <w:rFonts w:ascii="Times New Roman" w:hAnsi="Times New Roman" w:cs="Times New Roman"/>
              </w:rPr>
              <w:t xml:space="preserve"> горизонтальной диафрагмы к нижнему поясу про-</w:t>
            </w:r>
          </w:p>
          <w:p w14:paraId="62D1E932"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дольной балки                       </w:t>
            </w:r>
          </w:p>
          <w:p w14:paraId="29EC1582" w14:textId="77777777" w:rsidR="009042BF" w:rsidRPr="002C66D7" w:rsidRDefault="009042BF"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в) «рыбки» к верхнему поясу продольной балки</w:t>
            </w:r>
          </w:p>
        </w:tc>
        <w:tc>
          <w:tcPr>
            <w:tcW w:w="1433" w:type="dxa"/>
            <w:tcBorders>
              <w:top w:val="nil"/>
              <w:bottom w:val="nil"/>
            </w:tcBorders>
          </w:tcPr>
          <w:p w14:paraId="6101D6BE" w14:textId="77777777" w:rsidR="009042BF" w:rsidRPr="002C66D7" w:rsidRDefault="009042BF" w:rsidP="000E5789">
            <w:pPr>
              <w:pStyle w:val="ConsPlusNormal"/>
              <w:widowControl/>
              <w:ind w:firstLine="0"/>
              <w:jc w:val="center"/>
              <w:rPr>
                <w:rFonts w:ascii="Times New Roman" w:hAnsi="Times New Roman" w:cs="Times New Roman"/>
              </w:rPr>
            </w:pPr>
          </w:p>
          <w:p w14:paraId="1E9831E8" w14:textId="77777777" w:rsidR="009042BF" w:rsidRPr="002C66D7" w:rsidRDefault="009042BF" w:rsidP="000E5789">
            <w:pPr>
              <w:pStyle w:val="ConsPlusNormal"/>
              <w:widowControl/>
              <w:ind w:firstLine="0"/>
              <w:jc w:val="center"/>
              <w:rPr>
                <w:rFonts w:ascii="Times New Roman" w:hAnsi="Times New Roman" w:cs="Times New Roman"/>
              </w:rPr>
            </w:pPr>
          </w:p>
          <w:p w14:paraId="4FBF66EC" w14:textId="77777777" w:rsidR="009042BF" w:rsidRPr="002C66D7" w:rsidRDefault="009042BF" w:rsidP="000E5789">
            <w:pPr>
              <w:pStyle w:val="ConsPlusNormal"/>
              <w:widowControl/>
              <w:ind w:firstLine="0"/>
              <w:jc w:val="center"/>
              <w:rPr>
                <w:rFonts w:ascii="Times New Roman" w:hAnsi="Times New Roman" w:cs="Times New Roman"/>
              </w:rPr>
            </w:pPr>
          </w:p>
          <w:p w14:paraId="7CDC5D2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w:t>
            </w:r>
          </w:p>
          <w:p w14:paraId="2CEF6157" w14:textId="77777777" w:rsidR="009042BF" w:rsidRPr="002C66D7" w:rsidRDefault="009042BF" w:rsidP="000E5789">
            <w:pPr>
              <w:pStyle w:val="ConsPlusNormal"/>
              <w:widowControl/>
              <w:ind w:firstLine="0"/>
              <w:jc w:val="center"/>
              <w:rPr>
                <w:rFonts w:ascii="Times New Roman" w:hAnsi="Times New Roman" w:cs="Times New Roman"/>
              </w:rPr>
            </w:pPr>
          </w:p>
          <w:p w14:paraId="7675FFEC" w14:textId="77777777" w:rsidR="009042BF" w:rsidRPr="002C66D7" w:rsidRDefault="009042BF" w:rsidP="000E5789">
            <w:pPr>
              <w:pStyle w:val="ConsPlusNormal"/>
              <w:widowControl/>
              <w:ind w:firstLine="0"/>
              <w:jc w:val="center"/>
              <w:rPr>
                <w:rFonts w:ascii="Times New Roman" w:hAnsi="Times New Roman" w:cs="Times New Roman"/>
              </w:rPr>
            </w:pPr>
          </w:p>
          <w:p w14:paraId="27E7FF3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w:t>
            </w:r>
          </w:p>
          <w:p w14:paraId="0A36ABD6" w14:textId="77777777" w:rsidR="009042BF" w:rsidRPr="002C66D7" w:rsidRDefault="009042BF" w:rsidP="000E5789">
            <w:pPr>
              <w:pStyle w:val="ConsPlusNormal"/>
              <w:widowControl/>
              <w:ind w:firstLine="0"/>
              <w:jc w:val="center"/>
              <w:rPr>
                <w:rFonts w:ascii="Times New Roman" w:hAnsi="Times New Roman" w:cs="Times New Roman"/>
              </w:rPr>
            </w:pPr>
          </w:p>
          <w:p w14:paraId="6E6AF5D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w:t>
            </w:r>
          </w:p>
        </w:tc>
        <w:tc>
          <w:tcPr>
            <w:tcW w:w="1966" w:type="dxa"/>
            <w:tcBorders>
              <w:top w:val="nil"/>
              <w:bottom w:val="nil"/>
            </w:tcBorders>
          </w:tcPr>
          <w:p w14:paraId="18658BA0" w14:textId="77777777" w:rsidR="009042BF" w:rsidRPr="002C66D7" w:rsidRDefault="009042BF" w:rsidP="000E5789">
            <w:pPr>
              <w:pStyle w:val="ConsPlusNormal"/>
              <w:widowControl/>
              <w:ind w:firstLine="0"/>
              <w:jc w:val="center"/>
              <w:rPr>
                <w:rFonts w:ascii="Times New Roman" w:hAnsi="Times New Roman" w:cs="Times New Roman"/>
              </w:rPr>
            </w:pPr>
          </w:p>
          <w:p w14:paraId="0AAA493A" w14:textId="77777777" w:rsidR="009042BF" w:rsidRPr="002C66D7" w:rsidRDefault="009042BF" w:rsidP="000E5789">
            <w:pPr>
              <w:pStyle w:val="ConsPlusNormal"/>
              <w:widowControl/>
              <w:ind w:firstLine="0"/>
              <w:jc w:val="center"/>
              <w:rPr>
                <w:rFonts w:ascii="Times New Roman" w:hAnsi="Times New Roman" w:cs="Times New Roman"/>
              </w:rPr>
            </w:pPr>
          </w:p>
          <w:p w14:paraId="41C7F037" w14:textId="77777777" w:rsidR="009042BF" w:rsidRPr="002C66D7" w:rsidRDefault="009042BF" w:rsidP="000E5789">
            <w:pPr>
              <w:pStyle w:val="ConsPlusNormal"/>
              <w:widowControl/>
              <w:ind w:firstLine="0"/>
              <w:jc w:val="center"/>
              <w:rPr>
                <w:rFonts w:ascii="Times New Roman" w:hAnsi="Times New Roman" w:cs="Times New Roman"/>
              </w:rPr>
            </w:pPr>
          </w:p>
          <w:p w14:paraId="2E57460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w:t>
            </w:r>
          </w:p>
          <w:p w14:paraId="65261810" w14:textId="77777777" w:rsidR="009042BF" w:rsidRPr="002C66D7" w:rsidRDefault="009042BF" w:rsidP="000E5789">
            <w:pPr>
              <w:pStyle w:val="ConsPlusNormal"/>
              <w:widowControl/>
              <w:ind w:firstLine="0"/>
              <w:jc w:val="center"/>
              <w:rPr>
                <w:rFonts w:ascii="Times New Roman" w:hAnsi="Times New Roman" w:cs="Times New Roman"/>
              </w:rPr>
            </w:pPr>
          </w:p>
          <w:p w14:paraId="01760D63" w14:textId="77777777" w:rsidR="009042BF" w:rsidRPr="002C66D7" w:rsidRDefault="009042BF" w:rsidP="000E5789">
            <w:pPr>
              <w:pStyle w:val="ConsPlusNormal"/>
              <w:widowControl/>
              <w:ind w:firstLine="0"/>
              <w:jc w:val="center"/>
              <w:rPr>
                <w:rFonts w:ascii="Times New Roman" w:hAnsi="Times New Roman" w:cs="Times New Roman"/>
              </w:rPr>
            </w:pPr>
          </w:p>
          <w:p w14:paraId="28EC2DD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p w14:paraId="07A73E4B" w14:textId="77777777" w:rsidR="009042BF" w:rsidRPr="002C66D7" w:rsidRDefault="009042BF" w:rsidP="000E5789">
            <w:pPr>
              <w:pStyle w:val="ConsPlusNormal"/>
              <w:widowControl/>
              <w:ind w:firstLine="0"/>
              <w:jc w:val="center"/>
              <w:rPr>
                <w:rFonts w:ascii="Times New Roman" w:hAnsi="Times New Roman" w:cs="Times New Roman"/>
              </w:rPr>
            </w:pPr>
          </w:p>
          <w:p w14:paraId="360D702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w:t>
            </w:r>
          </w:p>
        </w:tc>
      </w:tr>
      <w:tr w:rsidR="009042BF" w:rsidRPr="002C66D7" w14:paraId="316B7ACA" w14:textId="77777777" w:rsidTr="005739E5">
        <w:tc>
          <w:tcPr>
            <w:tcW w:w="5673" w:type="dxa"/>
            <w:tcBorders>
              <w:top w:val="nil"/>
              <w:bottom w:val="nil"/>
            </w:tcBorders>
          </w:tcPr>
          <w:p w14:paraId="370327BC" w14:textId="77777777" w:rsidR="009042BF" w:rsidRPr="002C66D7" w:rsidRDefault="009042BF" w:rsidP="000E5789">
            <w:pPr>
              <w:pStyle w:val="ConsPlusNormal"/>
              <w:widowControl/>
              <w:ind w:firstLine="0"/>
              <w:rPr>
                <w:rFonts w:ascii="Times New Roman" w:hAnsi="Times New Roman" w:cs="Times New Roman"/>
              </w:rPr>
            </w:pPr>
          </w:p>
          <w:p w14:paraId="0F181B69"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12 По оси стыкового шва с полным проплавлением корня шва:                                      </w:t>
            </w:r>
          </w:p>
          <w:p w14:paraId="2AE042E5"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при  автоматической  и  полуавтоматической  сварке  под</w:t>
            </w:r>
          </w:p>
          <w:p w14:paraId="7873040F"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флюсом и ручной сварке, с контролем с помощью ультра-</w:t>
            </w:r>
          </w:p>
          <w:p w14:paraId="6F6FAE7B"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звуковой дефектоскопии (УЗД)                                        </w:t>
            </w:r>
          </w:p>
          <w:p w14:paraId="2A85886A" w14:textId="77777777" w:rsidR="009042BF" w:rsidRPr="002C66D7" w:rsidRDefault="009042BF"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б) то же, без контроля УЗД</w:t>
            </w:r>
          </w:p>
        </w:tc>
        <w:tc>
          <w:tcPr>
            <w:tcW w:w="1433" w:type="dxa"/>
            <w:tcBorders>
              <w:top w:val="nil"/>
              <w:bottom w:val="nil"/>
            </w:tcBorders>
          </w:tcPr>
          <w:p w14:paraId="5FCF1B5B" w14:textId="77777777" w:rsidR="009042BF" w:rsidRPr="002C66D7" w:rsidRDefault="009042BF" w:rsidP="000E5789">
            <w:pPr>
              <w:pStyle w:val="ConsPlusNormal"/>
              <w:widowControl/>
              <w:ind w:firstLine="0"/>
              <w:jc w:val="center"/>
              <w:rPr>
                <w:rFonts w:ascii="Times New Roman" w:hAnsi="Times New Roman" w:cs="Times New Roman"/>
              </w:rPr>
            </w:pPr>
          </w:p>
          <w:p w14:paraId="27594B86" w14:textId="77777777" w:rsidR="009042BF" w:rsidRPr="002C66D7" w:rsidRDefault="009042BF" w:rsidP="000E5789">
            <w:pPr>
              <w:pStyle w:val="ConsPlusNormal"/>
              <w:widowControl/>
              <w:ind w:firstLine="0"/>
              <w:jc w:val="center"/>
              <w:rPr>
                <w:rFonts w:ascii="Times New Roman" w:hAnsi="Times New Roman" w:cs="Times New Roman"/>
              </w:rPr>
            </w:pPr>
          </w:p>
          <w:p w14:paraId="27B328E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1F33E102" w14:textId="77777777" w:rsidR="009042BF" w:rsidRPr="002C66D7" w:rsidRDefault="009042BF" w:rsidP="000E5789">
            <w:pPr>
              <w:pStyle w:val="ConsPlusNormal"/>
              <w:widowControl/>
              <w:ind w:firstLine="0"/>
              <w:jc w:val="center"/>
              <w:rPr>
                <w:rFonts w:ascii="Times New Roman" w:hAnsi="Times New Roman" w:cs="Times New Roman"/>
              </w:rPr>
            </w:pPr>
          </w:p>
          <w:p w14:paraId="244BD615" w14:textId="77777777" w:rsidR="009042BF" w:rsidRPr="002C66D7" w:rsidRDefault="009042BF" w:rsidP="000E5789">
            <w:pPr>
              <w:pStyle w:val="ConsPlusNormal"/>
              <w:widowControl/>
              <w:ind w:firstLine="0"/>
              <w:jc w:val="center"/>
              <w:rPr>
                <w:rFonts w:ascii="Times New Roman" w:hAnsi="Times New Roman" w:cs="Times New Roman"/>
              </w:rPr>
            </w:pPr>
          </w:p>
          <w:p w14:paraId="0C609AA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tc>
        <w:tc>
          <w:tcPr>
            <w:tcW w:w="1966" w:type="dxa"/>
            <w:tcBorders>
              <w:top w:val="nil"/>
              <w:bottom w:val="nil"/>
            </w:tcBorders>
          </w:tcPr>
          <w:p w14:paraId="7118D266" w14:textId="77777777" w:rsidR="009042BF" w:rsidRPr="002C66D7" w:rsidRDefault="009042BF" w:rsidP="000E5789">
            <w:pPr>
              <w:pStyle w:val="ConsPlusNormal"/>
              <w:widowControl/>
              <w:ind w:firstLine="0"/>
              <w:jc w:val="center"/>
              <w:rPr>
                <w:rFonts w:ascii="Times New Roman" w:hAnsi="Times New Roman" w:cs="Times New Roman"/>
              </w:rPr>
            </w:pPr>
          </w:p>
          <w:p w14:paraId="604C90EF" w14:textId="77777777" w:rsidR="009042BF" w:rsidRPr="002C66D7" w:rsidRDefault="009042BF" w:rsidP="000E5789">
            <w:pPr>
              <w:pStyle w:val="ConsPlusNormal"/>
              <w:widowControl/>
              <w:ind w:firstLine="0"/>
              <w:jc w:val="center"/>
              <w:rPr>
                <w:rFonts w:ascii="Times New Roman" w:hAnsi="Times New Roman" w:cs="Times New Roman"/>
              </w:rPr>
            </w:pPr>
          </w:p>
          <w:p w14:paraId="746100A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48631315" w14:textId="77777777" w:rsidR="009042BF" w:rsidRPr="002C66D7" w:rsidRDefault="009042BF" w:rsidP="000E5789">
            <w:pPr>
              <w:pStyle w:val="ConsPlusNormal"/>
              <w:widowControl/>
              <w:ind w:firstLine="0"/>
              <w:jc w:val="center"/>
              <w:rPr>
                <w:rFonts w:ascii="Times New Roman" w:hAnsi="Times New Roman" w:cs="Times New Roman"/>
              </w:rPr>
            </w:pPr>
          </w:p>
          <w:p w14:paraId="1BDFF5C1" w14:textId="77777777" w:rsidR="009042BF" w:rsidRPr="002C66D7" w:rsidRDefault="009042BF" w:rsidP="000E5789">
            <w:pPr>
              <w:pStyle w:val="ConsPlusNormal"/>
              <w:widowControl/>
              <w:ind w:firstLine="0"/>
              <w:jc w:val="center"/>
              <w:rPr>
                <w:rFonts w:ascii="Times New Roman" w:hAnsi="Times New Roman" w:cs="Times New Roman"/>
              </w:rPr>
            </w:pPr>
          </w:p>
          <w:p w14:paraId="79E3C0E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w:t>
            </w:r>
          </w:p>
        </w:tc>
      </w:tr>
      <w:tr w:rsidR="009042BF" w:rsidRPr="002C66D7" w14:paraId="37C7ADD8" w14:textId="77777777" w:rsidTr="005739E5">
        <w:tc>
          <w:tcPr>
            <w:tcW w:w="5673" w:type="dxa"/>
            <w:tcBorders>
              <w:top w:val="nil"/>
              <w:bottom w:val="nil"/>
            </w:tcBorders>
          </w:tcPr>
          <w:p w14:paraId="03526563" w14:textId="77777777" w:rsidR="009042BF" w:rsidRPr="002C66D7" w:rsidRDefault="009042BF" w:rsidP="000E5789">
            <w:pPr>
              <w:pStyle w:val="ConsPlusNonformat"/>
              <w:widowControl/>
              <w:jc w:val="both"/>
              <w:rPr>
                <w:rFonts w:ascii="Times New Roman" w:hAnsi="Times New Roman" w:cs="Times New Roman"/>
              </w:rPr>
            </w:pPr>
          </w:p>
          <w:p w14:paraId="0B083DD1"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13 По расчетному сечению углового шва:         </w:t>
            </w:r>
          </w:p>
          <w:p w14:paraId="56382CE7"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лобового шва, выполненного сваркой:       </w:t>
            </w:r>
          </w:p>
          <w:p w14:paraId="441F90AC" w14:textId="77777777" w:rsidR="009042BF" w:rsidRPr="002C66D7" w:rsidRDefault="009042BF" w:rsidP="000E5789">
            <w:pPr>
              <w:pStyle w:val="ConsPlusNonformat"/>
              <w:widowControl/>
              <w:ind w:left="680"/>
              <w:jc w:val="both"/>
              <w:rPr>
                <w:rFonts w:ascii="Times New Roman" w:hAnsi="Times New Roman" w:cs="Times New Roman"/>
              </w:rPr>
            </w:pPr>
            <w:r w:rsidRPr="002C66D7">
              <w:rPr>
                <w:rFonts w:ascii="Times New Roman" w:hAnsi="Times New Roman" w:cs="Times New Roman"/>
              </w:rPr>
              <w:t xml:space="preserve">ручной                                       </w:t>
            </w:r>
          </w:p>
          <w:p w14:paraId="09FDDD38" w14:textId="77777777" w:rsidR="009042BF" w:rsidRPr="002C66D7" w:rsidRDefault="009042BF" w:rsidP="000E5789">
            <w:pPr>
              <w:pStyle w:val="ConsPlusNonformat"/>
              <w:widowControl/>
              <w:ind w:left="680"/>
              <w:jc w:val="both"/>
              <w:rPr>
                <w:rFonts w:ascii="Times New Roman" w:hAnsi="Times New Roman" w:cs="Times New Roman"/>
              </w:rPr>
            </w:pPr>
            <w:r w:rsidRPr="002C66D7">
              <w:rPr>
                <w:rFonts w:ascii="Times New Roman" w:hAnsi="Times New Roman" w:cs="Times New Roman"/>
              </w:rPr>
              <w:t xml:space="preserve">автоматической и полуавтоматической под флюсом                                          </w:t>
            </w:r>
          </w:p>
          <w:p w14:paraId="6B1C72CD"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б) флангового шва                            </w:t>
            </w:r>
          </w:p>
          <w:p w14:paraId="3D6D0AEC"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в) продольного соединительного шва составного элемента на</w:t>
            </w:r>
          </w:p>
          <w:p w14:paraId="1B48E1AB"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участке  его прикрепления  к  узлу  при непосредственном</w:t>
            </w:r>
          </w:p>
          <w:p w14:paraId="5606201B"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перекрытии стыковыми накладками или  узловыми  фасон-</w:t>
            </w:r>
          </w:p>
          <w:p w14:paraId="440A947C"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w:t>
            </w:r>
            <w:proofErr w:type="spellStart"/>
            <w:r w:rsidRPr="002C66D7">
              <w:rPr>
                <w:rFonts w:ascii="Times New Roman" w:hAnsi="Times New Roman" w:cs="Times New Roman"/>
              </w:rPr>
              <w:t>ками</w:t>
            </w:r>
            <w:proofErr w:type="spellEnd"/>
            <w:r w:rsidRPr="002C66D7">
              <w:rPr>
                <w:rFonts w:ascii="Times New Roman" w:hAnsi="Times New Roman" w:cs="Times New Roman"/>
              </w:rPr>
              <w:t xml:space="preserve"> лишь части сечения                                      </w:t>
            </w:r>
          </w:p>
          <w:p w14:paraId="64EF295E" w14:textId="77777777" w:rsidR="009042BF" w:rsidRPr="002C66D7" w:rsidRDefault="009042BF"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г) продольного поясного шва балки</w:t>
            </w:r>
          </w:p>
        </w:tc>
        <w:tc>
          <w:tcPr>
            <w:tcW w:w="1433" w:type="dxa"/>
            <w:tcBorders>
              <w:top w:val="nil"/>
              <w:bottom w:val="nil"/>
            </w:tcBorders>
          </w:tcPr>
          <w:p w14:paraId="4612F090" w14:textId="77777777" w:rsidR="009042BF" w:rsidRPr="002C66D7" w:rsidRDefault="009042BF" w:rsidP="000E5789">
            <w:pPr>
              <w:pStyle w:val="ConsPlusNormal"/>
              <w:widowControl/>
              <w:ind w:firstLine="0"/>
              <w:jc w:val="center"/>
              <w:rPr>
                <w:rFonts w:ascii="Times New Roman" w:hAnsi="Times New Roman" w:cs="Times New Roman"/>
              </w:rPr>
            </w:pPr>
          </w:p>
          <w:p w14:paraId="5FA38FFD" w14:textId="77777777" w:rsidR="009042BF" w:rsidRPr="002C66D7" w:rsidRDefault="009042BF" w:rsidP="000E5789">
            <w:pPr>
              <w:pStyle w:val="ConsPlusNormal"/>
              <w:widowControl/>
              <w:ind w:firstLine="0"/>
              <w:jc w:val="center"/>
              <w:rPr>
                <w:rFonts w:ascii="Times New Roman" w:hAnsi="Times New Roman" w:cs="Times New Roman"/>
              </w:rPr>
            </w:pPr>
          </w:p>
          <w:p w14:paraId="20D7C849" w14:textId="77777777" w:rsidR="009042BF" w:rsidRPr="002C66D7" w:rsidRDefault="009042BF" w:rsidP="000E5789">
            <w:pPr>
              <w:pStyle w:val="ConsPlusNormal"/>
              <w:widowControl/>
              <w:ind w:firstLine="0"/>
              <w:jc w:val="center"/>
              <w:rPr>
                <w:rFonts w:ascii="Times New Roman" w:hAnsi="Times New Roman" w:cs="Times New Roman"/>
              </w:rPr>
            </w:pPr>
          </w:p>
          <w:p w14:paraId="112B572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w:t>
            </w:r>
          </w:p>
          <w:p w14:paraId="46BB940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w:t>
            </w:r>
          </w:p>
          <w:p w14:paraId="252B1CC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3,4</w:t>
            </w:r>
          </w:p>
          <w:p w14:paraId="01FC9DC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p w14:paraId="533E4CDC" w14:textId="77777777" w:rsidR="009042BF" w:rsidRPr="002C66D7" w:rsidRDefault="009042BF" w:rsidP="000E5789">
            <w:pPr>
              <w:pStyle w:val="ConsPlusNormal"/>
              <w:widowControl/>
              <w:ind w:firstLine="0"/>
              <w:jc w:val="center"/>
              <w:rPr>
                <w:rFonts w:ascii="Times New Roman" w:hAnsi="Times New Roman" w:cs="Times New Roman"/>
              </w:rPr>
            </w:pPr>
          </w:p>
          <w:p w14:paraId="18178525" w14:textId="77777777" w:rsidR="009042BF" w:rsidRPr="002C66D7" w:rsidRDefault="009042BF" w:rsidP="000E5789">
            <w:pPr>
              <w:pStyle w:val="ConsPlusNormal"/>
              <w:widowControl/>
              <w:ind w:firstLine="0"/>
              <w:jc w:val="center"/>
              <w:rPr>
                <w:rFonts w:ascii="Times New Roman" w:hAnsi="Times New Roman" w:cs="Times New Roman"/>
              </w:rPr>
            </w:pPr>
          </w:p>
          <w:p w14:paraId="595B922A" w14:textId="77777777" w:rsidR="009042BF" w:rsidRPr="002C66D7" w:rsidRDefault="009042BF" w:rsidP="000E5789">
            <w:pPr>
              <w:pStyle w:val="ConsPlusNormal"/>
              <w:widowControl/>
              <w:ind w:firstLine="0"/>
              <w:jc w:val="center"/>
              <w:rPr>
                <w:rFonts w:ascii="Times New Roman" w:hAnsi="Times New Roman" w:cs="Times New Roman"/>
              </w:rPr>
            </w:pPr>
          </w:p>
          <w:p w14:paraId="2903382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w:t>
            </w:r>
          </w:p>
        </w:tc>
        <w:tc>
          <w:tcPr>
            <w:tcW w:w="1966" w:type="dxa"/>
            <w:tcBorders>
              <w:top w:val="nil"/>
              <w:bottom w:val="nil"/>
            </w:tcBorders>
          </w:tcPr>
          <w:p w14:paraId="7B8E741A" w14:textId="77777777" w:rsidR="009042BF" w:rsidRPr="002C66D7" w:rsidRDefault="009042BF" w:rsidP="000E5789">
            <w:pPr>
              <w:pStyle w:val="ConsPlusNormal"/>
              <w:widowControl/>
              <w:ind w:firstLine="0"/>
              <w:jc w:val="center"/>
              <w:rPr>
                <w:rFonts w:ascii="Times New Roman" w:hAnsi="Times New Roman" w:cs="Times New Roman"/>
              </w:rPr>
            </w:pPr>
          </w:p>
          <w:p w14:paraId="23090946" w14:textId="77777777" w:rsidR="009042BF" w:rsidRPr="002C66D7" w:rsidRDefault="009042BF" w:rsidP="000E5789">
            <w:pPr>
              <w:pStyle w:val="ConsPlusNormal"/>
              <w:widowControl/>
              <w:ind w:firstLine="0"/>
              <w:jc w:val="center"/>
              <w:rPr>
                <w:rFonts w:ascii="Times New Roman" w:hAnsi="Times New Roman" w:cs="Times New Roman"/>
              </w:rPr>
            </w:pPr>
          </w:p>
          <w:p w14:paraId="2CB597C6" w14:textId="77777777" w:rsidR="009042BF" w:rsidRPr="002C66D7" w:rsidRDefault="009042BF" w:rsidP="000E5789">
            <w:pPr>
              <w:pStyle w:val="ConsPlusNormal"/>
              <w:widowControl/>
              <w:ind w:firstLine="0"/>
              <w:jc w:val="center"/>
              <w:rPr>
                <w:rFonts w:ascii="Times New Roman" w:hAnsi="Times New Roman" w:cs="Times New Roman"/>
              </w:rPr>
            </w:pPr>
          </w:p>
          <w:p w14:paraId="4D8C5C7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3,2</w:t>
            </w:r>
          </w:p>
          <w:p w14:paraId="1CC55E9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w:t>
            </w:r>
          </w:p>
          <w:p w14:paraId="5ACB64C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4,4</w:t>
            </w:r>
          </w:p>
          <w:p w14:paraId="47E62BE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w:t>
            </w:r>
          </w:p>
          <w:p w14:paraId="642E9E7F" w14:textId="77777777" w:rsidR="009042BF" w:rsidRPr="002C66D7" w:rsidRDefault="009042BF" w:rsidP="000E5789">
            <w:pPr>
              <w:pStyle w:val="ConsPlusNormal"/>
              <w:widowControl/>
              <w:ind w:firstLine="0"/>
              <w:jc w:val="center"/>
              <w:rPr>
                <w:rFonts w:ascii="Times New Roman" w:hAnsi="Times New Roman" w:cs="Times New Roman"/>
              </w:rPr>
            </w:pPr>
          </w:p>
          <w:p w14:paraId="6B8351B7" w14:textId="77777777" w:rsidR="009042BF" w:rsidRPr="002C66D7" w:rsidRDefault="009042BF" w:rsidP="000E5789">
            <w:pPr>
              <w:pStyle w:val="ConsPlusNormal"/>
              <w:widowControl/>
              <w:ind w:firstLine="0"/>
              <w:jc w:val="center"/>
              <w:rPr>
                <w:rFonts w:ascii="Times New Roman" w:hAnsi="Times New Roman" w:cs="Times New Roman"/>
              </w:rPr>
            </w:pPr>
          </w:p>
          <w:p w14:paraId="27E2C2AE" w14:textId="77777777" w:rsidR="009042BF" w:rsidRPr="002C66D7" w:rsidRDefault="009042BF" w:rsidP="000E5789">
            <w:pPr>
              <w:pStyle w:val="ConsPlusNormal"/>
              <w:widowControl/>
              <w:ind w:firstLine="0"/>
              <w:jc w:val="center"/>
              <w:rPr>
                <w:rFonts w:ascii="Times New Roman" w:hAnsi="Times New Roman" w:cs="Times New Roman"/>
              </w:rPr>
            </w:pPr>
          </w:p>
          <w:p w14:paraId="415367F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w:t>
            </w:r>
          </w:p>
        </w:tc>
      </w:tr>
      <w:tr w:rsidR="009042BF" w:rsidRPr="002C66D7" w14:paraId="38D0BFCE" w14:textId="77777777" w:rsidTr="005739E5">
        <w:tc>
          <w:tcPr>
            <w:tcW w:w="5673" w:type="dxa"/>
            <w:tcBorders>
              <w:top w:val="nil"/>
              <w:bottom w:val="nil"/>
            </w:tcBorders>
          </w:tcPr>
          <w:p w14:paraId="026505C6" w14:textId="77777777" w:rsidR="009042BF" w:rsidRPr="002C66D7" w:rsidRDefault="009042BF" w:rsidP="000E5789">
            <w:pPr>
              <w:pStyle w:val="ConsPlusNormal"/>
              <w:widowControl/>
              <w:ind w:firstLine="0"/>
              <w:rPr>
                <w:rFonts w:ascii="Times New Roman" w:hAnsi="Times New Roman" w:cs="Times New Roman"/>
              </w:rPr>
            </w:pPr>
          </w:p>
          <w:p w14:paraId="789B2949"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14 По основному металлу листа настила ортотропной плиты в зоне перехода к монтажному стыковому шву, выполненному односторонней автоматической сваркой под флюсом:              </w:t>
            </w:r>
          </w:p>
          <w:p w14:paraId="738BC3BD"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с наложением первого  слоя   ручной  сваркой  на  </w:t>
            </w:r>
            <w:proofErr w:type="spellStart"/>
            <w:r w:rsidRPr="002C66D7">
              <w:rPr>
                <w:rFonts w:ascii="Times New Roman" w:hAnsi="Times New Roman" w:cs="Times New Roman"/>
              </w:rPr>
              <w:t>флюсо</w:t>
            </w:r>
            <w:proofErr w:type="spellEnd"/>
            <w:r w:rsidRPr="002C66D7">
              <w:rPr>
                <w:rFonts w:ascii="Times New Roman" w:hAnsi="Times New Roman" w:cs="Times New Roman"/>
              </w:rPr>
              <w:t>-</w:t>
            </w:r>
          </w:p>
          <w:p w14:paraId="53E121EB"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медной подкладке, без механической обработки усиления                           </w:t>
            </w:r>
          </w:p>
          <w:p w14:paraId="7EDF22BD"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б) то же, с механической обработкой усиления с обратной</w:t>
            </w:r>
          </w:p>
          <w:p w14:paraId="51449BDA"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стороны стыка                     </w:t>
            </w:r>
          </w:p>
          <w:p w14:paraId="501BE950"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в) на </w:t>
            </w:r>
            <w:proofErr w:type="spellStart"/>
            <w:r w:rsidRPr="002C66D7">
              <w:rPr>
                <w:rFonts w:ascii="Times New Roman" w:hAnsi="Times New Roman" w:cs="Times New Roman"/>
              </w:rPr>
              <w:t>стеклотканево</w:t>
            </w:r>
            <w:proofErr w:type="spellEnd"/>
            <w:r w:rsidRPr="002C66D7">
              <w:rPr>
                <w:rFonts w:ascii="Times New Roman" w:hAnsi="Times New Roman" w:cs="Times New Roman"/>
              </w:rPr>
              <w:t>-медной   подкладке   с   применением</w:t>
            </w:r>
          </w:p>
          <w:p w14:paraId="59D28A36"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гранулированной   металлохимической   присадки,    без</w:t>
            </w:r>
          </w:p>
          <w:p w14:paraId="7D0D25E3"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механической обработки усиления</w:t>
            </w:r>
          </w:p>
        </w:tc>
        <w:tc>
          <w:tcPr>
            <w:tcW w:w="1433" w:type="dxa"/>
            <w:tcBorders>
              <w:top w:val="nil"/>
              <w:bottom w:val="nil"/>
            </w:tcBorders>
          </w:tcPr>
          <w:p w14:paraId="7C73615C" w14:textId="77777777" w:rsidR="009042BF" w:rsidRPr="002C66D7" w:rsidRDefault="009042BF" w:rsidP="000E5789">
            <w:pPr>
              <w:pStyle w:val="ConsPlusNormal"/>
              <w:widowControl/>
              <w:ind w:firstLine="0"/>
              <w:jc w:val="center"/>
              <w:rPr>
                <w:rFonts w:ascii="Times New Roman" w:hAnsi="Times New Roman" w:cs="Times New Roman"/>
              </w:rPr>
            </w:pPr>
          </w:p>
          <w:p w14:paraId="716AF5D6" w14:textId="77777777" w:rsidR="009042BF" w:rsidRPr="002C66D7" w:rsidRDefault="009042BF" w:rsidP="000E5789">
            <w:pPr>
              <w:pStyle w:val="ConsPlusNormal"/>
              <w:widowControl/>
              <w:ind w:firstLine="0"/>
              <w:jc w:val="center"/>
              <w:rPr>
                <w:rFonts w:ascii="Times New Roman" w:hAnsi="Times New Roman" w:cs="Times New Roman"/>
              </w:rPr>
            </w:pPr>
          </w:p>
          <w:p w14:paraId="2F6616D8" w14:textId="77777777" w:rsidR="009042BF" w:rsidRPr="002C66D7" w:rsidRDefault="009042BF" w:rsidP="000E5789">
            <w:pPr>
              <w:pStyle w:val="ConsPlusNormal"/>
              <w:widowControl/>
              <w:ind w:firstLine="0"/>
              <w:jc w:val="center"/>
              <w:rPr>
                <w:rFonts w:ascii="Times New Roman" w:hAnsi="Times New Roman" w:cs="Times New Roman"/>
              </w:rPr>
            </w:pPr>
          </w:p>
          <w:p w14:paraId="7A8718EF" w14:textId="77777777" w:rsidR="009042BF" w:rsidRPr="002C66D7" w:rsidRDefault="009042BF" w:rsidP="000E5789">
            <w:pPr>
              <w:pStyle w:val="ConsPlusNormal"/>
              <w:widowControl/>
              <w:ind w:firstLine="0"/>
              <w:jc w:val="center"/>
              <w:rPr>
                <w:rFonts w:ascii="Times New Roman" w:hAnsi="Times New Roman" w:cs="Times New Roman"/>
              </w:rPr>
            </w:pPr>
          </w:p>
          <w:p w14:paraId="2BD4791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w:t>
            </w:r>
          </w:p>
          <w:p w14:paraId="11355EEA" w14:textId="77777777" w:rsidR="009042BF" w:rsidRPr="002C66D7" w:rsidRDefault="009042BF" w:rsidP="000E5789">
            <w:pPr>
              <w:pStyle w:val="ConsPlusNormal"/>
              <w:widowControl/>
              <w:ind w:firstLine="0"/>
              <w:jc w:val="center"/>
              <w:rPr>
                <w:rFonts w:ascii="Times New Roman" w:hAnsi="Times New Roman" w:cs="Times New Roman"/>
              </w:rPr>
            </w:pPr>
          </w:p>
          <w:p w14:paraId="4786F36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w:t>
            </w:r>
          </w:p>
          <w:p w14:paraId="1F347955" w14:textId="77777777" w:rsidR="009042BF" w:rsidRPr="002C66D7" w:rsidRDefault="009042BF" w:rsidP="000E5789">
            <w:pPr>
              <w:pStyle w:val="ConsPlusNormal"/>
              <w:widowControl/>
              <w:ind w:firstLine="0"/>
              <w:jc w:val="center"/>
              <w:rPr>
                <w:rFonts w:ascii="Times New Roman" w:hAnsi="Times New Roman" w:cs="Times New Roman"/>
              </w:rPr>
            </w:pPr>
          </w:p>
          <w:p w14:paraId="3B1F6D3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tc>
        <w:tc>
          <w:tcPr>
            <w:tcW w:w="1966" w:type="dxa"/>
            <w:tcBorders>
              <w:top w:val="nil"/>
              <w:bottom w:val="nil"/>
            </w:tcBorders>
          </w:tcPr>
          <w:p w14:paraId="3FADF827" w14:textId="77777777" w:rsidR="009042BF" w:rsidRPr="002C66D7" w:rsidRDefault="009042BF" w:rsidP="000E5789">
            <w:pPr>
              <w:pStyle w:val="ConsPlusNormal"/>
              <w:widowControl/>
              <w:ind w:firstLine="0"/>
              <w:jc w:val="center"/>
              <w:rPr>
                <w:rFonts w:ascii="Times New Roman" w:hAnsi="Times New Roman" w:cs="Times New Roman"/>
              </w:rPr>
            </w:pPr>
          </w:p>
          <w:p w14:paraId="1015BED9" w14:textId="77777777" w:rsidR="009042BF" w:rsidRPr="002C66D7" w:rsidRDefault="009042BF" w:rsidP="000E5789">
            <w:pPr>
              <w:pStyle w:val="ConsPlusNormal"/>
              <w:widowControl/>
              <w:ind w:firstLine="0"/>
              <w:jc w:val="center"/>
              <w:rPr>
                <w:rFonts w:ascii="Times New Roman" w:hAnsi="Times New Roman" w:cs="Times New Roman"/>
              </w:rPr>
            </w:pPr>
          </w:p>
          <w:p w14:paraId="2D4733AB" w14:textId="77777777" w:rsidR="009042BF" w:rsidRPr="002C66D7" w:rsidRDefault="009042BF" w:rsidP="000E5789">
            <w:pPr>
              <w:pStyle w:val="ConsPlusNormal"/>
              <w:widowControl/>
              <w:ind w:firstLine="0"/>
              <w:jc w:val="center"/>
              <w:rPr>
                <w:rFonts w:ascii="Times New Roman" w:hAnsi="Times New Roman" w:cs="Times New Roman"/>
              </w:rPr>
            </w:pPr>
          </w:p>
          <w:p w14:paraId="1F9600BD" w14:textId="77777777" w:rsidR="009042BF" w:rsidRPr="002C66D7" w:rsidRDefault="009042BF" w:rsidP="000E5789">
            <w:pPr>
              <w:pStyle w:val="ConsPlusNormal"/>
              <w:widowControl/>
              <w:ind w:firstLine="0"/>
              <w:jc w:val="center"/>
              <w:rPr>
                <w:rFonts w:ascii="Times New Roman" w:hAnsi="Times New Roman" w:cs="Times New Roman"/>
              </w:rPr>
            </w:pPr>
          </w:p>
          <w:p w14:paraId="58A70F6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2,7</w:t>
            </w:r>
          </w:p>
          <w:p w14:paraId="1C07AE5A" w14:textId="77777777" w:rsidR="009042BF" w:rsidRPr="002C66D7" w:rsidRDefault="009042BF" w:rsidP="000E5789">
            <w:pPr>
              <w:pStyle w:val="ConsPlusNormal"/>
              <w:widowControl/>
              <w:ind w:firstLine="0"/>
              <w:jc w:val="center"/>
              <w:rPr>
                <w:rFonts w:ascii="Times New Roman" w:hAnsi="Times New Roman" w:cs="Times New Roman"/>
              </w:rPr>
            </w:pPr>
          </w:p>
          <w:p w14:paraId="6DB87FC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w:t>
            </w:r>
          </w:p>
          <w:p w14:paraId="5A0B8B6D" w14:textId="77777777" w:rsidR="009042BF" w:rsidRPr="002C66D7" w:rsidRDefault="009042BF" w:rsidP="000E5789">
            <w:pPr>
              <w:pStyle w:val="ConsPlusNormal"/>
              <w:widowControl/>
              <w:ind w:firstLine="0"/>
              <w:jc w:val="center"/>
              <w:rPr>
                <w:rFonts w:ascii="Times New Roman" w:hAnsi="Times New Roman" w:cs="Times New Roman"/>
              </w:rPr>
            </w:pPr>
          </w:p>
          <w:p w14:paraId="07F0B80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1,65</w:t>
            </w:r>
          </w:p>
        </w:tc>
      </w:tr>
      <w:tr w:rsidR="009042BF" w:rsidRPr="002C66D7" w14:paraId="017AE065" w14:textId="77777777" w:rsidTr="005739E5">
        <w:tc>
          <w:tcPr>
            <w:tcW w:w="5673" w:type="dxa"/>
            <w:tcBorders>
              <w:top w:val="nil"/>
              <w:bottom w:val="nil"/>
            </w:tcBorders>
          </w:tcPr>
          <w:p w14:paraId="3B5B24D1" w14:textId="77777777" w:rsidR="009042BF" w:rsidRPr="002C66D7" w:rsidRDefault="009042BF" w:rsidP="000E5789">
            <w:pPr>
              <w:pStyle w:val="ConsPlusNormal"/>
              <w:widowControl/>
              <w:ind w:firstLine="0"/>
              <w:rPr>
                <w:rFonts w:ascii="Times New Roman" w:hAnsi="Times New Roman" w:cs="Times New Roman"/>
              </w:rPr>
            </w:pPr>
          </w:p>
          <w:p w14:paraId="32A03DBE"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15 По основному металлу листа настила ортотропной плиты в зоне перехода к потолочному угловому шву его монтажного соединения с поясом главной балки или фермы внахлестку:             </w:t>
            </w:r>
          </w:p>
          <w:p w14:paraId="486D775E"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выполненному ручной сваркой       </w:t>
            </w:r>
          </w:p>
          <w:p w14:paraId="2A8926B8"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б) то же,  с  применением   монтажной  полосовой   вставки,</w:t>
            </w:r>
          </w:p>
          <w:p w14:paraId="6A9F24F4"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привариваемой   встык  к   кромкам   ортотропных   плит,</w:t>
            </w:r>
          </w:p>
          <w:p w14:paraId="765982BF"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прикрепляемых внахлестку к поясу балки</w:t>
            </w:r>
          </w:p>
        </w:tc>
        <w:tc>
          <w:tcPr>
            <w:tcW w:w="1433" w:type="dxa"/>
            <w:tcBorders>
              <w:top w:val="nil"/>
              <w:bottom w:val="nil"/>
            </w:tcBorders>
          </w:tcPr>
          <w:p w14:paraId="62F9DEFB" w14:textId="77777777" w:rsidR="009042BF" w:rsidRPr="002C66D7" w:rsidRDefault="009042BF" w:rsidP="000E5789">
            <w:pPr>
              <w:pStyle w:val="ConsPlusNormal"/>
              <w:widowControl/>
              <w:ind w:firstLine="0"/>
              <w:jc w:val="center"/>
              <w:rPr>
                <w:rFonts w:ascii="Times New Roman" w:hAnsi="Times New Roman" w:cs="Times New Roman"/>
              </w:rPr>
            </w:pPr>
          </w:p>
          <w:p w14:paraId="26EC3E4B" w14:textId="77777777" w:rsidR="009042BF" w:rsidRPr="002C66D7" w:rsidRDefault="009042BF" w:rsidP="000E5789">
            <w:pPr>
              <w:pStyle w:val="ConsPlusNormal"/>
              <w:widowControl/>
              <w:ind w:firstLine="0"/>
              <w:jc w:val="center"/>
              <w:rPr>
                <w:rFonts w:ascii="Times New Roman" w:hAnsi="Times New Roman" w:cs="Times New Roman"/>
              </w:rPr>
            </w:pPr>
          </w:p>
          <w:p w14:paraId="501E876E" w14:textId="77777777" w:rsidR="009042BF" w:rsidRPr="002C66D7" w:rsidRDefault="009042BF" w:rsidP="000E5789">
            <w:pPr>
              <w:pStyle w:val="ConsPlusNormal"/>
              <w:widowControl/>
              <w:ind w:firstLine="0"/>
              <w:jc w:val="center"/>
              <w:rPr>
                <w:rFonts w:ascii="Times New Roman" w:hAnsi="Times New Roman" w:cs="Times New Roman"/>
              </w:rPr>
            </w:pPr>
          </w:p>
          <w:p w14:paraId="3E3E6C0A" w14:textId="77777777" w:rsidR="009042BF" w:rsidRPr="002C66D7" w:rsidRDefault="009042BF" w:rsidP="000E5789">
            <w:pPr>
              <w:pStyle w:val="ConsPlusNormal"/>
              <w:widowControl/>
              <w:ind w:firstLine="0"/>
              <w:jc w:val="center"/>
              <w:rPr>
                <w:rFonts w:ascii="Times New Roman" w:hAnsi="Times New Roman" w:cs="Times New Roman"/>
              </w:rPr>
            </w:pPr>
          </w:p>
          <w:p w14:paraId="7BC396B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6,4</w:t>
            </w:r>
          </w:p>
          <w:p w14:paraId="197AF26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3,8</w:t>
            </w:r>
          </w:p>
        </w:tc>
        <w:tc>
          <w:tcPr>
            <w:tcW w:w="1966" w:type="dxa"/>
            <w:tcBorders>
              <w:top w:val="nil"/>
              <w:bottom w:val="nil"/>
            </w:tcBorders>
          </w:tcPr>
          <w:p w14:paraId="1CB34619" w14:textId="77777777" w:rsidR="009042BF" w:rsidRPr="002C66D7" w:rsidRDefault="009042BF" w:rsidP="000E5789">
            <w:pPr>
              <w:pStyle w:val="ConsPlusNormal"/>
              <w:widowControl/>
              <w:ind w:firstLine="0"/>
              <w:jc w:val="center"/>
              <w:rPr>
                <w:rFonts w:ascii="Times New Roman" w:hAnsi="Times New Roman" w:cs="Times New Roman"/>
              </w:rPr>
            </w:pPr>
          </w:p>
          <w:p w14:paraId="2494E248" w14:textId="77777777" w:rsidR="009042BF" w:rsidRPr="002C66D7" w:rsidRDefault="009042BF" w:rsidP="000E5789">
            <w:pPr>
              <w:pStyle w:val="ConsPlusNormal"/>
              <w:widowControl/>
              <w:ind w:firstLine="0"/>
              <w:jc w:val="center"/>
              <w:rPr>
                <w:rFonts w:ascii="Times New Roman" w:hAnsi="Times New Roman" w:cs="Times New Roman"/>
              </w:rPr>
            </w:pPr>
          </w:p>
          <w:p w14:paraId="7EB9BCA5" w14:textId="77777777" w:rsidR="009042BF" w:rsidRPr="002C66D7" w:rsidRDefault="009042BF" w:rsidP="000E5789">
            <w:pPr>
              <w:pStyle w:val="ConsPlusNormal"/>
              <w:widowControl/>
              <w:ind w:firstLine="0"/>
              <w:jc w:val="center"/>
              <w:rPr>
                <w:rFonts w:ascii="Times New Roman" w:hAnsi="Times New Roman" w:cs="Times New Roman"/>
              </w:rPr>
            </w:pPr>
          </w:p>
          <w:p w14:paraId="3686F3A3" w14:textId="77777777" w:rsidR="009042BF" w:rsidRPr="002C66D7" w:rsidRDefault="009042BF" w:rsidP="000E5789">
            <w:pPr>
              <w:pStyle w:val="ConsPlusNormal"/>
              <w:widowControl/>
              <w:ind w:firstLine="0"/>
              <w:jc w:val="center"/>
              <w:rPr>
                <w:rFonts w:ascii="Times New Roman" w:hAnsi="Times New Roman" w:cs="Times New Roman"/>
              </w:rPr>
            </w:pPr>
          </w:p>
          <w:p w14:paraId="723D8B0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7,1</w:t>
            </w:r>
          </w:p>
          <w:p w14:paraId="3E0C85E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4,2</w:t>
            </w:r>
          </w:p>
        </w:tc>
      </w:tr>
      <w:tr w:rsidR="009042BF" w:rsidRPr="002C66D7" w14:paraId="6BBC72A5" w14:textId="77777777" w:rsidTr="005739E5">
        <w:tc>
          <w:tcPr>
            <w:tcW w:w="5673" w:type="dxa"/>
            <w:tcBorders>
              <w:top w:val="nil"/>
              <w:bottom w:val="single" w:sz="4" w:space="0" w:color="auto"/>
            </w:tcBorders>
          </w:tcPr>
          <w:p w14:paraId="61FF2981" w14:textId="77777777" w:rsidR="009042BF" w:rsidRPr="002C66D7" w:rsidRDefault="009042BF" w:rsidP="000E5789">
            <w:pPr>
              <w:pStyle w:val="ConsPlusNormal"/>
              <w:widowControl/>
              <w:ind w:firstLine="0"/>
              <w:jc w:val="both"/>
              <w:rPr>
                <w:rFonts w:ascii="Times New Roman" w:hAnsi="Times New Roman" w:cs="Times New Roman"/>
              </w:rPr>
            </w:pPr>
          </w:p>
          <w:p w14:paraId="14E81727"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16 По основному металлу листа настила </w:t>
            </w:r>
            <w:proofErr w:type="spellStart"/>
            <w:r w:rsidRPr="002C66D7">
              <w:rPr>
                <w:rFonts w:ascii="Times New Roman" w:hAnsi="Times New Roman" w:cs="Times New Roman"/>
              </w:rPr>
              <w:t>ортротропной</w:t>
            </w:r>
            <w:proofErr w:type="spellEnd"/>
            <w:r w:rsidRPr="002C66D7">
              <w:rPr>
                <w:rFonts w:ascii="Times New Roman" w:hAnsi="Times New Roman" w:cs="Times New Roman"/>
              </w:rPr>
              <w:t xml:space="preserve"> плиты в зоне перехода к его монтажному стыковому соединению с поясом главной балки или фермы, выполненному односторонней автоматической сваркой под флюсом:                 </w:t>
            </w:r>
          </w:p>
          <w:p w14:paraId="26CCF794" w14:textId="77777777" w:rsidR="009042BF" w:rsidRPr="002C66D7" w:rsidRDefault="009042BF" w:rsidP="000E5789">
            <w:pPr>
              <w:pStyle w:val="ConsPlusNormal"/>
              <w:widowControl/>
              <w:ind w:firstLine="0"/>
              <w:jc w:val="both"/>
              <w:rPr>
                <w:rFonts w:ascii="Times New Roman" w:hAnsi="Times New Roman" w:cs="Times New Roman"/>
              </w:rPr>
            </w:pPr>
          </w:p>
        </w:tc>
        <w:tc>
          <w:tcPr>
            <w:tcW w:w="1433" w:type="dxa"/>
            <w:tcBorders>
              <w:top w:val="nil"/>
              <w:bottom w:val="single" w:sz="4" w:space="0" w:color="auto"/>
            </w:tcBorders>
          </w:tcPr>
          <w:p w14:paraId="2042BC63" w14:textId="77777777" w:rsidR="009042BF" w:rsidRPr="002C66D7" w:rsidRDefault="009042BF" w:rsidP="000E5789">
            <w:pPr>
              <w:pStyle w:val="ConsPlusNormal"/>
              <w:widowControl/>
              <w:ind w:firstLine="0"/>
              <w:jc w:val="center"/>
              <w:rPr>
                <w:rFonts w:ascii="Times New Roman" w:hAnsi="Times New Roman" w:cs="Times New Roman"/>
              </w:rPr>
            </w:pPr>
          </w:p>
        </w:tc>
        <w:tc>
          <w:tcPr>
            <w:tcW w:w="1966" w:type="dxa"/>
            <w:tcBorders>
              <w:top w:val="nil"/>
              <w:bottom w:val="single" w:sz="4" w:space="0" w:color="auto"/>
            </w:tcBorders>
          </w:tcPr>
          <w:p w14:paraId="3B41F0B7" w14:textId="77777777" w:rsidR="009042BF" w:rsidRPr="002C66D7" w:rsidRDefault="009042BF" w:rsidP="000E5789">
            <w:pPr>
              <w:pStyle w:val="ConsPlusNormal"/>
              <w:widowControl/>
              <w:ind w:firstLine="0"/>
              <w:jc w:val="center"/>
              <w:rPr>
                <w:rFonts w:ascii="Times New Roman" w:hAnsi="Times New Roman" w:cs="Times New Roman"/>
              </w:rPr>
            </w:pPr>
          </w:p>
        </w:tc>
      </w:tr>
    </w:tbl>
    <w:p w14:paraId="37871FCC" w14:textId="77777777" w:rsidR="009042BF" w:rsidRPr="002C66D7" w:rsidRDefault="009042BF" w:rsidP="000E5789">
      <w:pPr>
        <w:rPr>
          <w:i/>
          <w:sz w:val="22"/>
          <w:szCs w:val="22"/>
        </w:rPr>
      </w:pPr>
    </w:p>
    <w:p w14:paraId="55DBB8B0" w14:textId="77777777" w:rsidR="009042BF" w:rsidRPr="002C66D7" w:rsidRDefault="009042BF" w:rsidP="000E5789">
      <w:pPr>
        <w:spacing w:after="60"/>
        <w:rPr>
          <w:i/>
          <w:sz w:val="22"/>
          <w:szCs w:val="22"/>
        </w:rPr>
      </w:pPr>
      <w:r w:rsidRPr="002C66D7">
        <w:rPr>
          <w:i/>
          <w:sz w:val="22"/>
          <w:szCs w:val="22"/>
        </w:rPr>
        <w:lastRenderedPageBreak/>
        <w:t>Продолжение  таблицы Ц.1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3"/>
        <w:gridCol w:w="1433"/>
        <w:gridCol w:w="1966"/>
      </w:tblGrid>
      <w:tr w:rsidR="009042BF" w:rsidRPr="002C66D7" w14:paraId="199F460F" w14:textId="77777777" w:rsidTr="005739E5">
        <w:tc>
          <w:tcPr>
            <w:tcW w:w="5673" w:type="dxa"/>
            <w:vMerge w:val="restart"/>
            <w:vAlign w:val="center"/>
          </w:tcPr>
          <w:p w14:paraId="69492122"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Расположение расчетного се</w:t>
            </w:r>
            <w:r w:rsidRPr="002C66D7">
              <w:rPr>
                <w:rFonts w:ascii="Times New Roman" w:hAnsi="Times New Roman" w:cs="Times New Roman"/>
                <w:sz w:val="18"/>
                <w:szCs w:val="18"/>
              </w:rPr>
              <w:softHyphen/>
              <w:t>чения</w:t>
            </w:r>
          </w:p>
          <w:p w14:paraId="35891674"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и характеристика стальной конст</w:t>
            </w:r>
            <w:r w:rsidRPr="002C66D7">
              <w:rPr>
                <w:rFonts w:ascii="Times New Roman" w:hAnsi="Times New Roman" w:cs="Times New Roman"/>
                <w:sz w:val="18"/>
                <w:szCs w:val="18"/>
              </w:rPr>
              <w:softHyphen/>
              <w:t>рукции моста</w:t>
            </w:r>
          </w:p>
        </w:tc>
        <w:tc>
          <w:tcPr>
            <w:tcW w:w="3399" w:type="dxa"/>
            <w:gridSpan w:val="2"/>
          </w:tcPr>
          <w:p w14:paraId="672F38B4"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Эффективный коэффициент  концентрации напряжений </w:t>
            </w:r>
            <w:r w:rsidRPr="002C66D7">
              <w:rPr>
                <w:rFonts w:ascii="Times New Roman" w:hAnsi="Times New Roman" w:cs="Times New Roman"/>
                <w:sz w:val="18"/>
                <w:szCs w:val="18"/>
              </w:rPr>
              <w:sym w:font="Symbol" w:char="F062"/>
            </w:r>
            <w:r w:rsidRPr="002C66D7">
              <w:rPr>
                <w:rFonts w:ascii="Times New Roman" w:hAnsi="Times New Roman" w:cs="Times New Roman"/>
                <w:sz w:val="18"/>
                <w:szCs w:val="18"/>
              </w:rPr>
              <w:t xml:space="preserve"> для стали марок</w:t>
            </w:r>
          </w:p>
        </w:tc>
      </w:tr>
      <w:tr w:rsidR="009042BF" w:rsidRPr="002C66D7" w14:paraId="677884F7" w14:textId="77777777" w:rsidTr="005739E5">
        <w:tc>
          <w:tcPr>
            <w:tcW w:w="5673" w:type="dxa"/>
            <w:vMerge/>
            <w:tcBorders>
              <w:bottom w:val="single" w:sz="4" w:space="0" w:color="auto"/>
            </w:tcBorders>
          </w:tcPr>
          <w:p w14:paraId="0E4F59CF" w14:textId="77777777" w:rsidR="009042BF" w:rsidRPr="002C66D7" w:rsidRDefault="009042BF" w:rsidP="000E5789">
            <w:pPr>
              <w:pStyle w:val="ConsPlusNormal"/>
              <w:widowControl/>
              <w:ind w:firstLine="0"/>
              <w:jc w:val="center"/>
              <w:rPr>
                <w:rFonts w:ascii="Times New Roman" w:hAnsi="Times New Roman" w:cs="Times New Roman"/>
                <w:sz w:val="18"/>
                <w:szCs w:val="18"/>
              </w:rPr>
            </w:pPr>
          </w:p>
        </w:tc>
        <w:tc>
          <w:tcPr>
            <w:tcW w:w="1433" w:type="dxa"/>
            <w:tcBorders>
              <w:bottom w:val="single" w:sz="4" w:space="0" w:color="auto"/>
            </w:tcBorders>
          </w:tcPr>
          <w:p w14:paraId="1535220F"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C</w:t>
            </w:r>
            <w:r w:rsidRPr="002C66D7">
              <w:rPr>
                <w:rFonts w:ascii="Times New Roman" w:hAnsi="Times New Roman" w:cs="Times New Roman"/>
                <w:sz w:val="18"/>
                <w:szCs w:val="18"/>
              </w:rPr>
              <w:t>235</w:t>
            </w:r>
          </w:p>
        </w:tc>
        <w:tc>
          <w:tcPr>
            <w:tcW w:w="1966" w:type="dxa"/>
            <w:tcBorders>
              <w:bottom w:val="single" w:sz="4" w:space="0" w:color="auto"/>
            </w:tcBorders>
          </w:tcPr>
          <w:p w14:paraId="32685458"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С325–С390</w:t>
            </w:r>
          </w:p>
        </w:tc>
      </w:tr>
      <w:tr w:rsidR="009042BF" w:rsidRPr="002C66D7" w14:paraId="7D490F27" w14:textId="77777777" w:rsidTr="005739E5">
        <w:tc>
          <w:tcPr>
            <w:tcW w:w="5673" w:type="dxa"/>
            <w:tcBorders>
              <w:top w:val="nil"/>
              <w:bottom w:val="nil"/>
            </w:tcBorders>
          </w:tcPr>
          <w:p w14:paraId="1591DF22"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с наложением первого слоя ручной сваркой на </w:t>
            </w:r>
            <w:proofErr w:type="spellStart"/>
            <w:r w:rsidRPr="002C66D7">
              <w:rPr>
                <w:rFonts w:ascii="Times New Roman" w:hAnsi="Times New Roman" w:cs="Times New Roman"/>
              </w:rPr>
              <w:t>флюсо</w:t>
            </w:r>
            <w:proofErr w:type="spellEnd"/>
            <w:r w:rsidRPr="002C66D7">
              <w:rPr>
                <w:rFonts w:ascii="Times New Roman" w:hAnsi="Times New Roman" w:cs="Times New Roman"/>
              </w:rPr>
              <w:t>-</w:t>
            </w:r>
          </w:p>
          <w:p w14:paraId="1829E84E"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медной     подкладке, с механической обработкой усиления</w:t>
            </w:r>
          </w:p>
          <w:p w14:paraId="1AC1C0B8"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с обратной   стороны    стыка,   при   одинаковой   толщине</w:t>
            </w:r>
          </w:p>
          <w:p w14:paraId="160B1828"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стыкуемых листов      </w:t>
            </w:r>
          </w:p>
          <w:p w14:paraId="42AA6AAE"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б) то же, при разной толщине стыкуемых листов</w:t>
            </w:r>
          </w:p>
          <w:p w14:paraId="1ECB7F3D"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в) на </w:t>
            </w:r>
            <w:proofErr w:type="spellStart"/>
            <w:r w:rsidRPr="002C66D7">
              <w:rPr>
                <w:rFonts w:ascii="Times New Roman" w:hAnsi="Times New Roman" w:cs="Times New Roman"/>
              </w:rPr>
              <w:t>стеклотканево</w:t>
            </w:r>
            <w:proofErr w:type="spellEnd"/>
            <w:r w:rsidRPr="002C66D7">
              <w:rPr>
                <w:rFonts w:ascii="Times New Roman" w:hAnsi="Times New Roman" w:cs="Times New Roman"/>
              </w:rPr>
              <w:t>-медной  подкладке  с  применением</w:t>
            </w:r>
          </w:p>
          <w:p w14:paraId="7FDCFB75"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металлохимической  присадки,  без  механической  </w:t>
            </w:r>
            <w:proofErr w:type="spellStart"/>
            <w:r w:rsidRPr="002C66D7">
              <w:rPr>
                <w:rFonts w:ascii="Times New Roman" w:hAnsi="Times New Roman" w:cs="Times New Roman"/>
              </w:rPr>
              <w:t>обра</w:t>
            </w:r>
            <w:proofErr w:type="spellEnd"/>
            <w:r w:rsidRPr="002C66D7">
              <w:rPr>
                <w:rFonts w:ascii="Times New Roman" w:hAnsi="Times New Roman" w:cs="Times New Roman"/>
              </w:rPr>
              <w:t>-</w:t>
            </w:r>
          </w:p>
          <w:p w14:paraId="5BA7AF76"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w:t>
            </w:r>
            <w:proofErr w:type="spellStart"/>
            <w:r w:rsidRPr="002C66D7">
              <w:rPr>
                <w:rFonts w:ascii="Times New Roman" w:hAnsi="Times New Roman" w:cs="Times New Roman"/>
              </w:rPr>
              <w:t>ботки</w:t>
            </w:r>
            <w:proofErr w:type="spellEnd"/>
            <w:r w:rsidRPr="002C66D7">
              <w:rPr>
                <w:rFonts w:ascii="Times New Roman" w:hAnsi="Times New Roman" w:cs="Times New Roman"/>
              </w:rPr>
              <w:t xml:space="preserve">   усиления,  при  одинаковой  толщине стыкуемых</w:t>
            </w:r>
          </w:p>
          <w:p w14:paraId="4B033ABA"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листов                 </w:t>
            </w:r>
          </w:p>
          <w:p w14:paraId="55F0CAE2"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г) то же, при разной толщине стыкуемых листов</w:t>
            </w:r>
          </w:p>
        </w:tc>
        <w:tc>
          <w:tcPr>
            <w:tcW w:w="1433" w:type="dxa"/>
            <w:tcBorders>
              <w:top w:val="nil"/>
              <w:bottom w:val="nil"/>
            </w:tcBorders>
          </w:tcPr>
          <w:p w14:paraId="11A42DB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t>1</w:t>
            </w:r>
            <w:r w:rsidRPr="002C66D7">
              <w:rPr>
                <w:rFonts w:ascii="Times New Roman" w:hAnsi="Times New Roman" w:cs="Times New Roman"/>
              </w:rPr>
              <w:t>,6</w:t>
            </w:r>
          </w:p>
          <w:p w14:paraId="627AE214" w14:textId="77777777" w:rsidR="009042BF" w:rsidRPr="002C66D7" w:rsidRDefault="009042BF" w:rsidP="000E5789">
            <w:pPr>
              <w:pStyle w:val="ConsPlusNormal"/>
              <w:widowControl/>
              <w:ind w:firstLine="0"/>
              <w:jc w:val="center"/>
              <w:rPr>
                <w:rFonts w:ascii="Times New Roman" w:hAnsi="Times New Roman" w:cs="Times New Roman"/>
              </w:rPr>
            </w:pPr>
          </w:p>
          <w:p w14:paraId="1F400B3C" w14:textId="77777777" w:rsidR="009042BF" w:rsidRPr="002C66D7" w:rsidRDefault="009042BF" w:rsidP="000E5789">
            <w:pPr>
              <w:pStyle w:val="ConsPlusNormal"/>
              <w:widowControl/>
              <w:ind w:firstLine="0"/>
              <w:jc w:val="center"/>
              <w:rPr>
                <w:rFonts w:ascii="Times New Roman" w:hAnsi="Times New Roman" w:cs="Times New Roman"/>
              </w:rPr>
            </w:pPr>
          </w:p>
          <w:p w14:paraId="76FBBAD6" w14:textId="77777777" w:rsidR="009042BF" w:rsidRPr="002C66D7" w:rsidRDefault="009042BF" w:rsidP="000E5789">
            <w:pPr>
              <w:pStyle w:val="ConsPlusNormal"/>
              <w:widowControl/>
              <w:ind w:firstLine="0"/>
              <w:jc w:val="center"/>
              <w:rPr>
                <w:rFonts w:ascii="Times New Roman" w:hAnsi="Times New Roman" w:cs="Times New Roman"/>
              </w:rPr>
            </w:pPr>
          </w:p>
          <w:p w14:paraId="323B8CD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w:t>
            </w:r>
          </w:p>
          <w:p w14:paraId="3197F47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p w14:paraId="2D8B696E" w14:textId="77777777" w:rsidR="009042BF" w:rsidRPr="002C66D7" w:rsidRDefault="009042BF" w:rsidP="000E5789">
            <w:pPr>
              <w:pStyle w:val="ConsPlusNormal"/>
              <w:widowControl/>
              <w:ind w:firstLine="0"/>
              <w:jc w:val="center"/>
              <w:rPr>
                <w:rFonts w:ascii="Times New Roman" w:hAnsi="Times New Roman" w:cs="Times New Roman"/>
              </w:rPr>
            </w:pPr>
          </w:p>
          <w:p w14:paraId="58586AC4" w14:textId="77777777" w:rsidR="009042BF" w:rsidRPr="002C66D7" w:rsidRDefault="009042BF" w:rsidP="000E5789">
            <w:pPr>
              <w:pStyle w:val="ConsPlusNormal"/>
              <w:widowControl/>
              <w:ind w:firstLine="0"/>
              <w:jc w:val="center"/>
              <w:rPr>
                <w:rFonts w:ascii="Times New Roman" w:hAnsi="Times New Roman" w:cs="Times New Roman"/>
              </w:rPr>
            </w:pPr>
          </w:p>
          <w:p w14:paraId="5304B7D2" w14:textId="77777777" w:rsidR="009042BF" w:rsidRPr="002C66D7" w:rsidRDefault="009042BF" w:rsidP="000E5789">
            <w:pPr>
              <w:pStyle w:val="ConsPlusNormal"/>
              <w:widowControl/>
              <w:ind w:firstLine="0"/>
              <w:jc w:val="center"/>
              <w:rPr>
                <w:rFonts w:ascii="Times New Roman" w:hAnsi="Times New Roman" w:cs="Times New Roman"/>
              </w:rPr>
            </w:pPr>
          </w:p>
          <w:p w14:paraId="770CCC3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w:t>
            </w:r>
          </w:p>
        </w:tc>
        <w:tc>
          <w:tcPr>
            <w:tcW w:w="1966" w:type="dxa"/>
            <w:tcBorders>
              <w:top w:val="nil"/>
              <w:bottom w:val="nil"/>
            </w:tcBorders>
          </w:tcPr>
          <w:p w14:paraId="4103BE3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w:t>
            </w:r>
          </w:p>
          <w:p w14:paraId="47A5023F" w14:textId="77777777" w:rsidR="009042BF" w:rsidRPr="002C66D7" w:rsidRDefault="009042BF" w:rsidP="000E5789">
            <w:pPr>
              <w:pStyle w:val="ConsPlusNormal"/>
              <w:widowControl/>
              <w:ind w:firstLine="0"/>
              <w:jc w:val="center"/>
              <w:rPr>
                <w:rFonts w:ascii="Times New Roman" w:hAnsi="Times New Roman" w:cs="Times New Roman"/>
              </w:rPr>
            </w:pPr>
          </w:p>
          <w:p w14:paraId="2054028E" w14:textId="77777777" w:rsidR="009042BF" w:rsidRPr="002C66D7" w:rsidRDefault="009042BF" w:rsidP="000E5789">
            <w:pPr>
              <w:pStyle w:val="ConsPlusNormal"/>
              <w:widowControl/>
              <w:ind w:firstLine="0"/>
              <w:jc w:val="center"/>
              <w:rPr>
                <w:rFonts w:ascii="Times New Roman" w:hAnsi="Times New Roman" w:cs="Times New Roman"/>
              </w:rPr>
            </w:pPr>
          </w:p>
          <w:p w14:paraId="51F2C8FE" w14:textId="77777777" w:rsidR="009042BF" w:rsidRPr="002C66D7" w:rsidRDefault="009042BF" w:rsidP="000E5789">
            <w:pPr>
              <w:pStyle w:val="ConsPlusNormal"/>
              <w:widowControl/>
              <w:ind w:firstLine="0"/>
              <w:jc w:val="center"/>
              <w:rPr>
                <w:rFonts w:ascii="Times New Roman" w:hAnsi="Times New Roman" w:cs="Times New Roman"/>
              </w:rPr>
            </w:pPr>
          </w:p>
          <w:p w14:paraId="6A15961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592B8D5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1,65</w:t>
            </w:r>
          </w:p>
          <w:p w14:paraId="76DA9AD8" w14:textId="77777777" w:rsidR="009042BF" w:rsidRPr="002C66D7" w:rsidRDefault="009042BF" w:rsidP="000E5789">
            <w:pPr>
              <w:pStyle w:val="ConsPlusNormal"/>
              <w:widowControl/>
              <w:ind w:firstLine="0"/>
              <w:jc w:val="center"/>
              <w:rPr>
                <w:rFonts w:ascii="Times New Roman" w:hAnsi="Times New Roman" w:cs="Times New Roman"/>
              </w:rPr>
            </w:pPr>
          </w:p>
          <w:p w14:paraId="3B7358EA" w14:textId="77777777" w:rsidR="009042BF" w:rsidRPr="002C66D7" w:rsidRDefault="009042BF" w:rsidP="000E5789">
            <w:pPr>
              <w:pStyle w:val="ConsPlusNormal"/>
              <w:widowControl/>
              <w:ind w:firstLine="0"/>
              <w:jc w:val="center"/>
              <w:rPr>
                <w:rFonts w:ascii="Times New Roman" w:hAnsi="Times New Roman" w:cs="Times New Roman"/>
              </w:rPr>
            </w:pPr>
          </w:p>
          <w:p w14:paraId="5326DA01" w14:textId="77777777" w:rsidR="009042BF" w:rsidRPr="002C66D7" w:rsidRDefault="009042BF" w:rsidP="000E5789">
            <w:pPr>
              <w:pStyle w:val="ConsPlusNormal"/>
              <w:widowControl/>
              <w:ind w:firstLine="0"/>
              <w:jc w:val="center"/>
              <w:rPr>
                <w:rFonts w:ascii="Times New Roman" w:hAnsi="Times New Roman" w:cs="Times New Roman"/>
              </w:rPr>
            </w:pPr>
          </w:p>
          <w:p w14:paraId="14863FC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w:t>
            </w:r>
          </w:p>
        </w:tc>
      </w:tr>
      <w:tr w:rsidR="009042BF" w:rsidRPr="002C66D7" w14:paraId="1F04901C" w14:textId="77777777" w:rsidTr="005739E5">
        <w:tc>
          <w:tcPr>
            <w:tcW w:w="5673" w:type="dxa"/>
            <w:tcBorders>
              <w:top w:val="nil"/>
              <w:bottom w:val="nil"/>
            </w:tcBorders>
          </w:tcPr>
          <w:p w14:paraId="76D739E9" w14:textId="77777777" w:rsidR="009042BF" w:rsidRPr="002C66D7" w:rsidRDefault="009042BF" w:rsidP="000E5789">
            <w:pPr>
              <w:pStyle w:val="ConsPlusNormal"/>
              <w:widowControl/>
              <w:ind w:firstLine="0"/>
              <w:rPr>
                <w:rFonts w:ascii="Times New Roman" w:hAnsi="Times New Roman" w:cs="Times New Roman"/>
              </w:rPr>
            </w:pPr>
          </w:p>
          <w:p w14:paraId="39D58B78" w14:textId="266BB6FC"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17 </w:t>
            </w:r>
            <w:r w:rsidR="008C7E9E" w:rsidRPr="002C66D7">
              <w:rPr>
                <w:rFonts w:ascii="Times New Roman" w:hAnsi="Times New Roman" w:cs="Times New Roman"/>
              </w:rPr>
              <w:t xml:space="preserve">По основному металлу в зоне узла пересечения продольного ребра ортотропной плиты с </w:t>
            </w:r>
            <w:r w:rsidR="008C7E9E" w:rsidRPr="002C66D7">
              <w:rPr>
                <w:rFonts w:ascii="Times New Roman" w:hAnsi="Times New Roman" w:cs="Times New Roman"/>
                <w:shd w:val="clear" w:color="auto" w:fill="FFFFFF" w:themeFill="background1"/>
              </w:rPr>
              <w:t>поперечной балкой</w:t>
            </w:r>
            <w:r w:rsidR="008C7E9E" w:rsidRPr="002C66D7">
              <w:rPr>
                <w:rFonts w:ascii="Times New Roman" w:hAnsi="Times New Roman" w:cs="Times New Roman"/>
              </w:rPr>
              <w:t xml:space="preserve"> в одноярусной ортотропной плите</w:t>
            </w:r>
            <w:r w:rsidRPr="002C66D7">
              <w:rPr>
                <w:rFonts w:ascii="Times New Roman" w:hAnsi="Times New Roman" w:cs="Times New Roman"/>
              </w:rPr>
              <w:t xml:space="preserve">:   </w:t>
            </w:r>
          </w:p>
          <w:p w14:paraId="031399B3" w14:textId="45AE2EF4" w:rsidR="009042BF" w:rsidRPr="002C66D7" w:rsidRDefault="009042BF" w:rsidP="000E5789">
            <w:pPr>
              <w:pStyle w:val="ConsPlusNonformat"/>
              <w:widowControl/>
              <w:ind w:left="369" w:hanging="369"/>
              <w:jc w:val="both"/>
              <w:rPr>
                <w:rFonts w:ascii="Times New Roman" w:hAnsi="Times New Roman" w:cs="Times New Roman"/>
              </w:rPr>
            </w:pPr>
            <w:r w:rsidRPr="002C66D7">
              <w:rPr>
                <w:rFonts w:ascii="Times New Roman" w:hAnsi="Times New Roman" w:cs="Times New Roman"/>
              </w:rPr>
              <w:t xml:space="preserve">   а) </w:t>
            </w:r>
            <w:r w:rsidR="008C7E9E" w:rsidRPr="002C66D7">
              <w:rPr>
                <w:rFonts w:ascii="Times New Roman" w:hAnsi="Times New Roman" w:cs="Times New Roman"/>
              </w:rPr>
              <w:t xml:space="preserve">продольное ребро проходит  через  V-образный  вырез  с </w:t>
            </w:r>
            <w:proofErr w:type="spellStart"/>
            <w:r w:rsidR="008C7E9E" w:rsidRPr="002C66D7">
              <w:rPr>
                <w:rFonts w:ascii="Times New Roman" w:hAnsi="Times New Roman" w:cs="Times New Roman"/>
              </w:rPr>
              <w:t>выкружками</w:t>
            </w:r>
            <w:proofErr w:type="spellEnd"/>
            <w:r w:rsidR="008C7E9E" w:rsidRPr="002C66D7">
              <w:rPr>
                <w:rFonts w:ascii="Times New Roman" w:hAnsi="Times New Roman" w:cs="Times New Roman"/>
              </w:rPr>
              <w:t xml:space="preserve">  на   концах  радиусом   15–20 мм   в  стенке </w:t>
            </w:r>
            <w:r w:rsidR="008C7E9E" w:rsidRPr="002C66D7">
              <w:rPr>
                <w:rFonts w:ascii="Times New Roman" w:hAnsi="Times New Roman" w:cs="Times New Roman"/>
                <w:shd w:val="clear" w:color="auto" w:fill="FFFFFF" w:themeFill="background1"/>
              </w:rPr>
              <w:t>поперечной балки</w:t>
            </w:r>
            <w:r w:rsidR="008C7E9E" w:rsidRPr="002C66D7">
              <w:rPr>
                <w:rFonts w:ascii="Times New Roman" w:hAnsi="Times New Roman" w:cs="Times New Roman"/>
              </w:rPr>
              <w:t xml:space="preserve"> и приварено к  ней  с  одной  стороны двумя угловыми швами</w:t>
            </w:r>
            <w:r w:rsidRPr="002C66D7">
              <w:rPr>
                <w:rFonts w:ascii="Times New Roman" w:hAnsi="Times New Roman" w:cs="Times New Roman"/>
              </w:rPr>
              <w:t xml:space="preserve"> </w:t>
            </w:r>
          </w:p>
          <w:p w14:paraId="1D02B608" w14:textId="77777777" w:rsidR="009042BF" w:rsidRPr="002C66D7" w:rsidRDefault="009042BF" w:rsidP="000E5789">
            <w:pPr>
              <w:pStyle w:val="ConsPlusNormal"/>
              <w:widowControl/>
              <w:ind w:left="369" w:hanging="369"/>
              <w:rPr>
                <w:rFonts w:ascii="Times New Roman" w:hAnsi="Times New Roman" w:cs="Times New Roman"/>
              </w:rPr>
            </w:pPr>
            <w:r w:rsidRPr="002C66D7">
              <w:rPr>
                <w:rFonts w:ascii="Times New Roman" w:hAnsi="Times New Roman" w:cs="Times New Roman"/>
              </w:rPr>
              <w:t xml:space="preserve">   б) </w:t>
            </w:r>
            <w:r w:rsidR="008C7E9E" w:rsidRPr="002C66D7">
              <w:rPr>
                <w:rFonts w:ascii="Times New Roman" w:hAnsi="Times New Roman" w:cs="Times New Roman"/>
              </w:rPr>
              <w:t xml:space="preserve">продольное ребро проходит через вырез в </w:t>
            </w:r>
            <w:r w:rsidR="008C7E9E" w:rsidRPr="002C66D7">
              <w:rPr>
                <w:rFonts w:ascii="Times New Roman" w:hAnsi="Times New Roman" w:cs="Times New Roman"/>
                <w:shd w:val="clear" w:color="auto" w:fill="FFFFFF" w:themeFill="background1"/>
              </w:rPr>
              <w:t>стенке</w:t>
            </w:r>
            <w:r w:rsidR="008C7E9E" w:rsidRPr="002C66D7">
              <w:rPr>
                <w:rFonts w:ascii="Times New Roman" w:hAnsi="Times New Roman" w:cs="Times New Roman"/>
                <w:shd w:val="clear" w:color="auto" w:fill="FFFFFF"/>
              </w:rPr>
              <w:t xml:space="preserve"> </w:t>
            </w:r>
            <w:r w:rsidR="008C7E9E" w:rsidRPr="002C66D7">
              <w:rPr>
                <w:rFonts w:ascii="Times New Roman" w:hAnsi="Times New Roman" w:cs="Times New Roman"/>
                <w:shd w:val="clear" w:color="auto" w:fill="FFFFFF" w:themeFill="background1"/>
              </w:rPr>
              <w:t xml:space="preserve">поперечной балки </w:t>
            </w:r>
            <w:r w:rsidR="008C7E9E" w:rsidRPr="002C66D7">
              <w:rPr>
                <w:rFonts w:ascii="Times New Roman" w:hAnsi="Times New Roman" w:cs="Times New Roman"/>
              </w:rPr>
              <w:t>и в опорной пластинке и приварено к ней угловыми швами</w:t>
            </w:r>
          </w:p>
          <w:p w14:paraId="6CB75D47" w14:textId="0C0E0B34" w:rsidR="008C7E9E" w:rsidRPr="002C66D7" w:rsidRDefault="008C7E9E" w:rsidP="000E5789">
            <w:pPr>
              <w:pStyle w:val="ConsPlusNormal"/>
              <w:widowControl/>
              <w:ind w:left="368" w:hanging="198"/>
              <w:rPr>
                <w:rFonts w:ascii="Times New Roman" w:hAnsi="Times New Roman" w:cs="Times New Roman"/>
              </w:rPr>
            </w:pPr>
            <w:r w:rsidRPr="002C66D7">
              <w:rPr>
                <w:rFonts w:ascii="Times New Roman" w:hAnsi="Times New Roman" w:cs="Times New Roman"/>
                <w:shd w:val="clear" w:color="auto" w:fill="FFFFFF" w:themeFill="background1"/>
              </w:rPr>
              <w:t>в)</w:t>
            </w:r>
            <w:r w:rsidRPr="002C66D7">
              <w:rPr>
                <w:rFonts w:ascii="Times New Roman" w:hAnsi="Times New Roman" w:cs="Times New Roman"/>
              </w:rPr>
              <w:t xml:space="preserve"> </w:t>
            </w:r>
            <w:r w:rsidRPr="002C66D7">
              <w:rPr>
                <w:rFonts w:ascii="Times New Roman" w:hAnsi="Times New Roman" w:cs="Times New Roman"/>
                <w:shd w:val="clear" w:color="auto" w:fill="FFFFFF" w:themeFill="background1"/>
              </w:rPr>
              <w:t>торец  продольного ребра с уширением рукавом приварен к стенке поперечной балки и его нижнему горизонтальному листу по всему контуру примыкания или в соединении продольного ребра и поперечной балки одинаковой высоты как показано на рисунке Ц.6</w:t>
            </w:r>
          </w:p>
        </w:tc>
        <w:tc>
          <w:tcPr>
            <w:tcW w:w="1433" w:type="dxa"/>
            <w:tcBorders>
              <w:top w:val="nil"/>
              <w:bottom w:val="nil"/>
            </w:tcBorders>
          </w:tcPr>
          <w:p w14:paraId="5182601B" w14:textId="77777777" w:rsidR="009042BF" w:rsidRPr="002C66D7" w:rsidRDefault="009042BF" w:rsidP="000E5789">
            <w:pPr>
              <w:pStyle w:val="ConsPlusNormal"/>
              <w:widowControl/>
              <w:ind w:firstLine="0"/>
              <w:jc w:val="center"/>
              <w:rPr>
                <w:rFonts w:ascii="Times New Roman" w:hAnsi="Times New Roman" w:cs="Times New Roman"/>
              </w:rPr>
            </w:pPr>
          </w:p>
          <w:p w14:paraId="11ADDAA1" w14:textId="77777777" w:rsidR="009042BF" w:rsidRPr="002C66D7" w:rsidRDefault="009042BF" w:rsidP="000E5789">
            <w:pPr>
              <w:pStyle w:val="ConsPlusNormal"/>
              <w:widowControl/>
              <w:ind w:firstLine="0"/>
              <w:jc w:val="center"/>
              <w:rPr>
                <w:rFonts w:ascii="Times New Roman" w:hAnsi="Times New Roman" w:cs="Times New Roman"/>
              </w:rPr>
            </w:pPr>
          </w:p>
          <w:p w14:paraId="55A91EC4" w14:textId="77777777" w:rsidR="009042BF" w:rsidRPr="002C66D7" w:rsidRDefault="009042BF" w:rsidP="000E5789">
            <w:pPr>
              <w:pStyle w:val="ConsPlusNormal"/>
              <w:widowControl/>
              <w:ind w:firstLine="0"/>
              <w:jc w:val="center"/>
              <w:rPr>
                <w:rFonts w:ascii="Times New Roman" w:hAnsi="Times New Roman" w:cs="Times New Roman"/>
              </w:rPr>
            </w:pPr>
          </w:p>
          <w:p w14:paraId="540E1B98" w14:textId="77777777" w:rsidR="009042BF" w:rsidRPr="002C66D7" w:rsidRDefault="009042BF" w:rsidP="000E5789">
            <w:pPr>
              <w:pStyle w:val="ConsPlusNormal"/>
              <w:widowControl/>
              <w:ind w:firstLine="0"/>
              <w:jc w:val="center"/>
              <w:rPr>
                <w:rFonts w:ascii="Times New Roman" w:hAnsi="Times New Roman" w:cs="Times New Roman"/>
              </w:rPr>
            </w:pPr>
          </w:p>
          <w:p w14:paraId="3C45809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w:t>
            </w:r>
          </w:p>
          <w:p w14:paraId="5164048A" w14:textId="77777777" w:rsidR="009042BF" w:rsidRPr="002C66D7" w:rsidRDefault="009042BF" w:rsidP="000E5789">
            <w:pPr>
              <w:pStyle w:val="ConsPlusNormal"/>
              <w:widowControl/>
              <w:ind w:firstLine="0"/>
              <w:jc w:val="center"/>
              <w:rPr>
                <w:rFonts w:ascii="Times New Roman" w:hAnsi="Times New Roman" w:cs="Times New Roman"/>
              </w:rPr>
            </w:pPr>
          </w:p>
          <w:p w14:paraId="050F057E" w14:textId="77777777" w:rsidR="009042BF" w:rsidRPr="002C66D7" w:rsidRDefault="009042BF" w:rsidP="000E5789">
            <w:pPr>
              <w:pStyle w:val="ConsPlusNormal"/>
              <w:widowControl/>
              <w:ind w:firstLine="0"/>
              <w:jc w:val="center"/>
              <w:rPr>
                <w:rFonts w:ascii="Times New Roman" w:hAnsi="Times New Roman" w:cs="Times New Roman"/>
              </w:rPr>
            </w:pPr>
          </w:p>
          <w:p w14:paraId="2C5260B5" w14:textId="77777777" w:rsidR="009042BF" w:rsidRPr="002C66D7" w:rsidRDefault="009042BF" w:rsidP="000E5789">
            <w:pPr>
              <w:pStyle w:val="ConsPlusNormal"/>
              <w:widowControl/>
              <w:ind w:firstLine="0"/>
              <w:jc w:val="center"/>
              <w:rPr>
                <w:rFonts w:ascii="Times New Roman" w:hAnsi="Times New Roman" w:cs="Times New Roman"/>
              </w:rPr>
            </w:pPr>
          </w:p>
          <w:p w14:paraId="41ADD1D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w:t>
            </w:r>
          </w:p>
          <w:p w14:paraId="5BF051C7" w14:textId="77777777" w:rsidR="008C7E9E" w:rsidRPr="002C66D7" w:rsidRDefault="008C7E9E" w:rsidP="000E5789">
            <w:pPr>
              <w:pStyle w:val="ConsPlusNormal"/>
              <w:widowControl/>
              <w:ind w:firstLine="0"/>
              <w:jc w:val="center"/>
              <w:rPr>
                <w:rFonts w:ascii="Times New Roman" w:hAnsi="Times New Roman" w:cs="Times New Roman"/>
              </w:rPr>
            </w:pPr>
          </w:p>
          <w:p w14:paraId="0FDC5FBD" w14:textId="77777777" w:rsidR="008C7E9E" w:rsidRPr="002C66D7" w:rsidRDefault="008C7E9E" w:rsidP="000E5789">
            <w:pPr>
              <w:pStyle w:val="ConsPlusNormal"/>
              <w:widowControl/>
              <w:ind w:firstLine="0"/>
              <w:jc w:val="center"/>
              <w:rPr>
                <w:rFonts w:ascii="Times New Roman" w:hAnsi="Times New Roman" w:cs="Times New Roman"/>
              </w:rPr>
            </w:pPr>
          </w:p>
          <w:p w14:paraId="6F54C07D" w14:textId="01CA9F71" w:rsidR="008C7E9E" w:rsidRPr="002C66D7" w:rsidRDefault="008C7E9E"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w:t>
            </w:r>
          </w:p>
        </w:tc>
        <w:tc>
          <w:tcPr>
            <w:tcW w:w="1966" w:type="dxa"/>
            <w:tcBorders>
              <w:top w:val="nil"/>
              <w:bottom w:val="nil"/>
            </w:tcBorders>
          </w:tcPr>
          <w:p w14:paraId="21697938" w14:textId="77777777" w:rsidR="009042BF" w:rsidRPr="002C66D7" w:rsidRDefault="009042BF" w:rsidP="000E5789">
            <w:pPr>
              <w:pStyle w:val="ConsPlusNormal"/>
              <w:widowControl/>
              <w:ind w:firstLine="0"/>
              <w:jc w:val="center"/>
              <w:rPr>
                <w:rFonts w:ascii="Times New Roman" w:hAnsi="Times New Roman" w:cs="Times New Roman"/>
              </w:rPr>
            </w:pPr>
          </w:p>
          <w:p w14:paraId="665C0BEB" w14:textId="77777777" w:rsidR="009042BF" w:rsidRPr="002C66D7" w:rsidRDefault="009042BF" w:rsidP="000E5789">
            <w:pPr>
              <w:pStyle w:val="ConsPlusNormal"/>
              <w:widowControl/>
              <w:ind w:firstLine="0"/>
              <w:jc w:val="center"/>
              <w:rPr>
                <w:rFonts w:ascii="Times New Roman" w:hAnsi="Times New Roman" w:cs="Times New Roman"/>
              </w:rPr>
            </w:pPr>
          </w:p>
          <w:p w14:paraId="74422783" w14:textId="77777777" w:rsidR="009042BF" w:rsidRPr="002C66D7" w:rsidRDefault="009042BF" w:rsidP="000E5789">
            <w:pPr>
              <w:pStyle w:val="ConsPlusNormal"/>
              <w:widowControl/>
              <w:ind w:firstLine="0"/>
              <w:jc w:val="center"/>
              <w:rPr>
                <w:rFonts w:ascii="Times New Roman" w:hAnsi="Times New Roman" w:cs="Times New Roman"/>
              </w:rPr>
            </w:pPr>
          </w:p>
          <w:p w14:paraId="28F2B112" w14:textId="77777777" w:rsidR="009042BF" w:rsidRPr="002C66D7" w:rsidRDefault="009042BF" w:rsidP="000E5789">
            <w:pPr>
              <w:pStyle w:val="ConsPlusNormal"/>
              <w:widowControl/>
              <w:ind w:firstLine="0"/>
              <w:jc w:val="center"/>
              <w:rPr>
                <w:rFonts w:ascii="Times New Roman" w:hAnsi="Times New Roman" w:cs="Times New Roman"/>
              </w:rPr>
            </w:pPr>
          </w:p>
          <w:p w14:paraId="017FC95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w:t>
            </w:r>
          </w:p>
          <w:p w14:paraId="1E5C0B97" w14:textId="77777777" w:rsidR="009042BF" w:rsidRPr="002C66D7" w:rsidRDefault="009042BF" w:rsidP="000E5789">
            <w:pPr>
              <w:pStyle w:val="ConsPlusNormal"/>
              <w:widowControl/>
              <w:ind w:firstLine="0"/>
              <w:jc w:val="center"/>
              <w:rPr>
                <w:rFonts w:ascii="Times New Roman" w:hAnsi="Times New Roman" w:cs="Times New Roman"/>
              </w:rPr>
            </w:pPr>
          </w:p>
          <w:p w14:paraId="4C35526F" w14:textId="77777777" w:rsidR="009042BF" w:rsidRPr="002C66D7" w:rsidRDefault="009042BF" w:rsidP="000E5789">
            <w:pPr>
              <w:pStyle w:val="ConsPlusNormal"/>
              <w:widowControl/>
              <w:ind w:firstLine="0"/>
              <w:jc w:val="center"/>
              <w:rPr>
                <w:rFonts w:ascii="Times New Roman" w:hAnsi="Times New Roman" w:cs="Times New Roman"/>
              </w:rPr>
            </w:pPr>
          </w:p>
          <w:p w14:paraId="34A8429B" w14:textId="77777777" w:rsidR="009042BF" w:rsidRPr="002C66D7" w:rsidRDefault="009042BF" w:rsidP="000E5789">
            <w:pPr>
              <w:pStyle w:val="ConsPlusNormal"/>
              <w:widowControl/>
              <w:ind w:firstLine="0"/>
              <w:jc w:val="center"/>
              <w:rPr>
                <w:rFonts w:ascii="Times New Roman" w:hAnsi="Times New Roman" w:cs="Times New Roman"/>
              </w:rPr>
            </w:pPr>
          </w:p>
          <w:p w14:paraId="7DA3E41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p w14:paraId="3ADD2FD5" w14:textId="77777777" w:rsidR="008C7E9E" w:rsidRPr="002C66D7" w:rsidRDefault="008C7E9E" w:rsidP="000E5789">
            <w:pPr>
              <w:pStyle w:val="ConsPlusNormal"/>
              <w:widowControl/>
              <w:ind w:firstLine="0"/>
              <w:jc w:val="center"/>
              <w:rPr>
                <w:rFonts w:ascii="Times New Roman" w:hAnsi="Times New Roman" w:cs="Times New Roman"/>
              </w:rPr>
            </w:pPr>
          </w:p>
          <w:p w14:paraId="330AD87E" w14:textId="77777777" w:rsidR="008C7E9E" w:rsidRPr="002C66D7" w:rsidRDefault="008C7E9E" w:rsidP="000E5789">
            <w:pPr>
              <w:pStyle w:val="ConsPlusNormal"/>
              <w:widowControl/>
              <w:ind w:firstLine="0"/>
              <w:jc w:val="center"/>
              <w:rPr>
                <w:rFonts w:ascii="Times New Roman" w:hAnsi="Times New Roman" w:cs="Times New Roman"/>
              </w:rPr>
            </w:pPr>
          </w:p>
          <w:p w14:paraId="36100109" w14:textId="1C9F3788" w:rsidR="008C7E9E" w:rsidRPr="002C66D7" w:rsidRDefault="008C7E9E"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w:t>
            </w:r>
          </w:p>
        </w:tc>
      </w:tr>
      <w:tr w:rsidR="009042BF" w:rsidRPr="002C66D7" w14:paraId="0AE3CB3E" w14:textId="77777777" w:rsidTr="005739E5">
        <w:tc>
          <w:tcPr>
            <w:tcW w:w="5673" w:type="dxa"/>
            <w:tcBorders>
              <w:top w:val="nil"/>
              <w:bottom w:val="nil"/>
            </w:tcBorders>
          </w:tcPr>
          <w:p w14:paraId="0D1953D9" w14:textId="77777777" w:rsidR="009042BF" w:rsidRPr="002C66D7" w:rsidRDefault="009042BF" w:rsidP="000E5789">
            <w:pPr>
              <w:pStyle w:val="ConsPlusNormal"/>
              <w:widowControl/>
              <w:ind w:firstLine="0"/>
              <w:rPr>
                <w:rFonts w:ascii="Times New Roman" w:hAnsi="Times New Roman" w:cs="Times New Roman"/>
              </w:rPr>
            </w:pPr>
          </w:p>
          <w:p w14:paraId="1FB25EDC"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18 То же, в двухъярусной ортотропной плите:    </w:t>
            </w:r>
          </w:p>
          <w:p w14:paraId="18EDEC26"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тавровое продольное ребро соединяется с поперечным высокопрочными болтами через отверстия, просверленные в полке продольного и поясе поперечного ребер                    </w:t>
            </w:r>
          </w:p>
          <w:p w14:paraId="7A89398E"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б) тавровое продольное ребро соединяется с поперечным специальными прижимами            </w:t>
            </w:r>
          </w:p>
        </w:tc>
        <w:tc>
          <w:tcPr>
            <w:tcW w:w="1433" w:type="dxa"/>
            <w:tcBorders>
              <w:top w:val="nil"/>
              <w:bottom w:val="nil"/>
            </w:tcBorders>
          </w:tcPr>
          <w:p w14:paraId="7D71EEEC" w14:textId="77777777" w:rsidR="009042BF" w:rsidRPr="002C66D7" w:rsidRDefault="009042BF" w:rsidP="000E5789">
            <w:pPr>
              <w:pStyle w:val="ConsPlusNormal"/>
              <w:widowControl/>
              <w:ind w:firstLine="0"/>
              <w:jc w:val="center"/>
              <w:rPr>
                <w:rFonts w:ascii="Times New Roman" w:hAnsi="Times New Roman" w:cs="Times New Roman"/>
              </w:rPr>
            </w:pPr>
          </w:p>
          <w:p w14:paraId="16E7DB22" w14:textId="77777777" w:rsidR="009042BF" w:rsidRPr="002C66D7" w:rsidRDefault="009042BF" w:rsidP="000E5789">
            <w:pPr>
              <w:pStyle w:val="ConsPlusNormal"/>
              <w:widowControl/>
              <w:ind w:firstLine="0"/>
              <w:jc w:val="center"/>
              <w:rPr>
                <w:rFonts w:ascii="Times New Roman" w:hAnsi="Times New Roman" w:cs="Times New Roman"/>
              </w:rPr>
            </w:pPr>
          </w:p>
          <w:p w14:paraId="57CE638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23CCB9B0" w14:textId="77777777" w:rsidR="009042BF" w:rsidRPr="002C66D7" w:rsidRDefault="009042BF" w:rsidP="000E5789">
            <w:pPr>
              <w:pStyle w:val="ConsPlusNormal"/>
              <w:widowControl/>
              <w:ind w:firstLine="0"/>
              <w:jc w:val="center"/>
              <w:rPr>
                <w:rFonts w:ascii="Times New Roman" w:hAnsi="Times New Roman" w:cs="Times New Roman"/>
              </w:rPr>
            </w:pPr>
          </w:p>
          <w:p w14:paraId="7FFC5CA4" w14:textId="77777777" w:rsidR="009042BF" w:rsidRPr="002C66D7" w:rsidRDefault="009042BF" w:rsidP="000E5789">
            <w:pPr>
              <w:pStyle w:val="ConsPlusNormal"/>
              <w:widowControl/>
              <w:ind w:firstLine="0"/>
              <w:jc w:val="center"/>
              <w:rPr>
                <w:rFonts w:ascii="Times New Roman" w:hAnsi="Times New Roman" w:cs="Times New Roman"/>
              </w:rPr>
            </w:pPr>
          </w:p>
          <w:p w14:paraId="0F7AF94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w:t>
            </w:r>
          </w:p>
        </w:tc>
        <w:tc>
          <w:tcPr>
            <w:tcW w:w="1966" w:type="dxa"/>
            <w:tcBorders>
              <w:top w:val="nil"/>
              <w:bottom w:val="nil"/>
            </w:tcBorders>
          </w:tcPr>
          <w:p w14:paraId="7BB95893" w14:textId="77777777" w:rsidR="009042BF" w:rsidRPr="002C66D7" w:rsidRDefault="009042BF" w:rsidP="000E5789">
            <w:pPr>
              <w:pStyle w:val="ConsPlusNormal"/>
              <w:widowControl/>
              <w:ind w:firstLine="0"/>
              <w:jc w:val="center"/>
              <w:rPr>
                <w:rFonts w:ascii="Times New Roman" w:hAnsi="Times New Roman" w:cs="Times New Roman"/>
              </w:rPr>
            </w:pPr>
          </w:p>
          <w:p w14:paraId="10880C6C" w14:textId="77777777" w:rsidR="009042BF" w:rsidRPr="002C66D7" w:rsidRDefault="009042BF" w:rsidP="000E5789">
            <w:pPr>
              <w:pStyle w:val="ConsPlusNormal"/>
              <w:widowControl/>
              <w:ind w:firstLine="0"/>
              <w:jc w:val="center"/>
              <w:rPr>
                <w:rFonts w:ascii="Times New Roman" w:hAnsi="Times New Roman" w:cs="Times New Roman"/>
              </w:rPr>
            </w:pPr>
          </w:p>
          <w:p w14:paraId="4E51390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w:t>
            </w:r>
          </w:p>
          <w:p w14:paraId="1D05279F" w14:textId="77777777" w:rsidR="009042BF" w:rsidRPr="002C66D7" w:rsidRDefault="009042BF" w:rsidP="000E5789">
            <w:pPr>
              <w:pStyle w:val="ConsPlusNormal"/>
              <w:widowControl/>
              <w:ind w:firstLine="0"/>
              <w:jc w:val="center"/>
              <w:rPr>
                <w:rFonts w:ascii="Times New Roman" w:hAnsi="Times New Roman" w:cs="Times New Roman"/>
              </w:rPr>
            </w:pPr>
          </w:p>
          <w:p w14:paraId="69CDB814" w14:textId="77777777" w:rsidR="009042BF" w:rsidRPr="002C66D7" w:rsidRDefault="009042BF" w:rsidP="000E5789">
            <w:pPr>
              <w:pStyle w:val="ConsPlusNormal"/>
              <w:widowControl/>
              <w:ind w:firstLine="0"/>
              <w:jc w:val="center"/>
              <w:rPr>
                <w:rFonts w:ascii="Times New Roman" w:hAnsi="Times New Roman" w:cs="Times New Roman"/>
              </w:rPr>
            </w:pPr>
          </w:p>
          <w:p w14:paraId="141BD5B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tc>
      </w:tr>
      <w:tr w:rsidR="009042BF" w:rsidRPr="002C66D7" w14:paraId="2D31A219" w14:textId="77777777" w:rsidTr="005739E5">
        <w:tc>
          <w:tcPr>
            <w:tcW w:w="5673" w:type="dxa"/>
            <w:tcBorders>
              <w:top w:val="nil"/>
              <w:bottom w:val="nil"/>
            </w:tcBorders>
          </w:tcPr>
          <w:p w14:paraId="5FF8CE9B" w14:textId="77777777" w:rsidR="009042BF" w:rsidRPr="002C66D7" w:rsidRDefault="009042BF" w:rsidP="000E5789">
            <w:pPr>
              <w:pStyle w:val="ConsPlusNormal"/>
              <w:widowControl/>
              <w:ind w:firstLine="0"/>
              <w:rPr>
                <w:rFonts w:ascii="Times New Roman" w:hAnsi="Times New Roman" w:cs="Times New Roman"/>
              </w:rPr>
            </w:pPr>
          </w:p>
          <w:p w14:paraId="671AFC47"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19 По основному металлу листа настила и продольных ребер ортотропной плиты по границе швов в зоне цельносварного монтажного поперечного стыка ортотропной плиты:            </w:t>
            </w:r>
          </w:p>
          <w:p w14:paraId="114D262F"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при совмещенных в одном сечении стыках листа настила и</w:t>
            </w:r>
          </w:p>
          <w:p w14:paraId="57BE8C40"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продольных ребер, без механической  обработки  усиления</w:t>
            </w:r>
          </w:p>
          <w:p w14:paraId="44174F69"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швов              </w:t>
            </w:r>
          </w:p>
          <w:p w14:paraId="4D4E5905"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б) с разнесенными от стыка листа настила стыками </w:t>
            </w:r>
            <w:proofErr w:type="spellStart"/>
            <w:r w:rsidRPr="002C66D7">
              <w:rPr>
                <w:rFonts w:ascii="Times New Roman" w:hAnsi="Times New Roman" w:cs="Times New Roman"/>
              </w:rPr>
              <w:t>продоль</w:t>
            </w:r>
            <w:proofErr w:type="spellEnd"/>
            <w:r w:rsidRPr="002C66D7">
              <w:rPr>
                <w:rFonts w:ascii="Times New Roman" w:hAnsi="Times New Roman" w:cs="Times New Roman"/>
              </w:rPr>
              <w:t>-</w:t>
            </w:r>
          </w:p>
          <w:p w14:paraId="51B9E18B"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w:t>
            </w:r>
            <w:proofErr w:type="spellStart"/>
            <w:r w:rsidRPr="002C66D7">
              <w:rPr>
                <w:rFonts w:ascii="Times New Roman" w:hAnsi="Times New Roman" w:cs="Times New Roman"/>
              </w:rPr>
              <w:t>ного</w:t>
            </w:r>
            <w:proofErr w:type="spellEnd"/>
            <w:r w:rsidRPr="002C66D7">
              <w:rPr>
                <w:rFonts w:ascii="Times New Roman" w:hAnsi="Times New Roman" w:cs="Times New Roman"/>
              </w:rPr>
              <w:t xml:space="preserve"> ребра, без механической  обработки  усиления  швов                      </w:t>
            </w:r>
          </w:p>
          <w:p w14:paraId="630E6B55" w14:textId="77777777" w:rsidR="009042BF" w:rsidRPr="002C66D7" w:rsidRDefault="009042BF"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в) с разнесенными от стыка листа настила обработанными</w:t>
            </w:r>
          </w:p>
          <w:p w14:paraId="3B3893EA" w14:textId="77777777" w:rsidR="009042BF" w:rsidRPr="002C66D7" w:rsidRDefault="009042BF"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стыками продольного ребра, с механической обработкой</w:t>
            </w:r>
          </w:p>
          <w:p w14:paraId="048F5167" w14:textId="77777777" w:rsidR="009042BF" w:rsidRPr="002C66D7" w:rsidRDefault="009042BF"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усиления с обратной стороны стыка листа настила</w:t>
            </w:r>
          </w:p>
        </w:tc>
        <w:tc>
          <w:tcPr>
            <w:tcW w:w="1433" w:type="dxa"/>
            <w:tcBorders>
              <w:top w:val="nil"/>
              <w:bottom w:val="nil"/>
            </w:tcBorders>
          </w:tcPr>
          <w:p w14:paraId="09328449" w14:textId="77777777" w:rsidR="009042BF" w:rsidRPr="002C66D7" w:rsidRDefault="009042BF" w:rsidP="000E5789">
            <w:pPr>
              <w:pStyle w:val="ConsPlusNormal"/>
              <w:widowControl/>
              <w:ind w:firstLine="0"/>
              <w:jc w:val="center"/>
              <w:rPr>
                <w:rFonts w:ascii="Times New Roman" w:hAnsi="Times New Roman" w:cs="Times New Roman"/>
              </w:rPr>
            </w:pPr>
          </w:p>
          <w:p w14:paraId="720989E8" w14:textId="77777777" w:rsidR="009042BF" w:rsidRPr="002C66D7" w:rsidRDefault="009042BF" w:rsidP="000E5789">
            <w:pPr>
              <w:pStyle w:val="ConsPlusNormal"/>
              <w:widowControl/>
              <w:ind w:firstLine="0"/>
              <w:jc w:val="center"/>
              <w:rPr>
                <w:rFonts w:ascii="Times New Roman" w:hAnsi="Times New Roman" w:cs="Times New Roman"/>
              </w:rPr>
            </w:pPr>
          </w:p>
          <w:p w14:paraId="72FC7B9E" w14:textId="77777777" w:rsidR="009042BF" w:rsidRPr="002C66D7" w:rsidRDefault="009042BF" w:rsidP="000E5789">
            <w:pPr>
              <w:pStyle w:val="ConsPlusNormal"/>
              <w:widowControl/>
              <w:ind w:firstLine="0"/>
              <w:jc w:val="center"/>
              <w:rPr>
                <w:rFonts w:ascii="Times New Roman" w:hAnsi="Times New Roman" w:cs="Times New Roman"/>
              </w:rPr>
            </w:pPr>
          </w:p>
          <w:p w14:paraId="5B1F63CB" w14:textId="77777777" w:rsidR="009042BF" w:rsidRPr="002C66D7" w:rsidRDefault="009042BF" w:rsidP="000E5789">
            <w:pPr>
              <w:pStyle w:val="ConsPlusNormal"/>
              <w:widowControl/>
              <w:ind w:firstLine="0"/>
              <w:jc w:val="center"/>
              <w:rPr>
                <w:rFonts w:ascii="Times New Roman" w:hAnsi="Times New Roman" w:cs="Times New Roman"/>
              </w:rPr>
            </w:pPr>
          </w:p>
          <w:p w14:paraId="5E44454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w:t>
            </w:r>
          </w:p>
          <w:p w14:paraId="7C228929" w14:textId="77777777" w:rsidR="009042BF" w:rsidRPr="002C66D7" w:rsidRDefault="009042BF" w:rsidP="000E5789">
            <w:pPr>
              <w:pStyle w:val="ConsPlusNormal"/>
              <w:widowControl/>
              <w:ind w:firstLine="0"/>
              <w:jc w:val="center"/>
              <w:rPr>
                <w:rFonts w:ascii="Times New Roman" w:hAnsi="Times New Roman" w:cs="Times New Roman"/>
              </w:rPr>
            </w:pPr>
          </w:p>
          <w:p w14:paraId="53F4D7F7" w14:textId="77777777" w:rsidR="009042BF" w:rsidRPr="002C66D7" w:rsidRDefault="009042BF" w:rsidP="000E5789">
            <w:pPr>
              <w:pStyle w:val="ConsPlusNormal"/>
              <w:widowControl/>
              <w:ind w:firstLine="0"/>
              <w:jc w:val="center"/>
              <w:rPr>
                <w:rFonts w:ascii="Times New Roman" w:hAnsi="Times New Roman" w:cs="Times New Roman"/>
              </w:rPr>
            </w:pPr>
          </w:p>
          <w:p w14:paraId="730DF21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2,2</w:t>
            </w:r>
          </w:p>
          <w:p w14:paraId="790E95D4" w14:textId="77777777" w:rsidR="009042BF" w:rsidRPr="002C66D7" w:rsidRDefault="009042BF" w:rsidP="000E5789">
            <w:pPr>
              <w:pStyle w:val="ConsPlusNormal"/>
              <w:widowControl/>
              <w:ind w:firstLine="0"/>
              <w:jc w:val="center"/>
              <w:rPr>
                <w:rFonts w:ascii="Times New Roman" w:hAnsi="Times New Roman" w:cs="Times New Roman"/>
              </w:rPr>
            </w:pPr>
          </w:p>
          <w:p w14:paraId="3F96EEE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w:t>
            </w:r>
          </w:p>
        </w:tc>
        <w:tc>
          <w:tcPr>
            <w:tcW w:w="1966" w:type="dxa"/>
            <w:tcBorders>
              <w:top w:val="nil"/>
              <w:bottom w:val="nil"/>
            </w:tcBorders>
          </w:tcPr>
          <w:p w14:paraId="1C583517" w14:textId="77777777" w:rsidR="009042BF" w:rsidRPr="002C66D7" w:rsidRDefault="009042BF" w:rsidP="000E5789">
            <w:pPr>
              <w:pStyle w:val="ConsPlusNormal"/>
              <w:widowControl/>
              <w:ind w:firstLine="0"/>
              <w:jc w:val="center"/>
              <w:rPr>
                <w:rFonts w:ascii="Times New Roman" w:hAnsi="Times New Roman" w:cs="Times New Roman"/>
              </w:rPr>
            </w:pPr>
          </w:p>
          <w:p w14:paraId="7EF98207" w14:textId="77777777" w:rsidR="009042BF" w:rsidRPr="002C66D7" w:rsidRDefault="009042BF" w:rsidP="000E5789">
            <w:pPr>
              <w:pStyle w:val="ConsPlusNormal"/>
              <w:widowControl/>
              <w:ind w:firstLine="0"/>
              <w:jc w:val="center"/>
              <w:rPr>
                <w:rFonts w:ascii="Times New Roman" w:hAnsi="Times New Roman" w:cs="Times New Roman"/>
              </w:rPr>
            </w:pPr>
          </w:p>
          <w:p w14:paraId="44FE3C1B" w14:textId="77777777" w:rsidR="009042BF" w:rsidRPr="002C66D7" w:rsidRDefault="009042BF" w:rsidP="000E5789">
            <w:pPr>
              <w:pStyle w:val="ConsPlusNormal"/>
              <w:widowControl/>
              <w:ind w:firstLine="0"/>
              <w:jc w:val="center"/>
              <w:rPr>
                <w:rFonts w:ascii="Times New Roman" w:hAnsi="Times New Roman" w:cs="Times New Roman"/>
              </w:rPr>
            </w:pPr>
          </w:p>
          <w:p w14:paraId="6854B17F" w14:textId="77777777" w:rsidR="009042BF" w:rsidRPr="002C66D7" w:rsidRDefault="009042BF" w:rsidP="000E5789">
            <w:pPr>
              <w:pStyle w:val="ConsPlusNormal"/>
              <w:widowControl/>
              <w:ind w:firstLine="0"/>
              <w:jc w:val="center"/>
              <w:rPr>
                <w:rFonts w:ascii="Times New Roman" w:hAnsi="Times New Roman" w:cs="Times New Roman"/>
              </w:rPr>
            </w:pPr>
          </w:p>
          <w:p w14:paraId="142A3F3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w:t>
            </w:r>
          </w:p>
          <w:p w14:paraId="33C8C26E" w14:textId="77777777" w:rsidR="009042BF" w:rsidRPr="002C66D7" w:rsidRDefault="009042BF" w:rsidP="000E5789">
            <w:pPr>
              <w:pStyle w:val="ConsPlusNormal"/>
              <w:widowControl/>
              <w:ind w:firstLine="0"/>
              <w:jc w:val="center"/>
              <w:rPr>
                <w:rFonts w:ascii="Times New Roman" w:hAnsi="Times New Roman" w:cs="Times New Roman"/>
              </w:rPr>
            </w:pPr>
          </w:p>
          <w:p w14:paraId="37D7C370" w14:textId="77777777" w:rsidR="009042BF" w:rsidRPr="002C66D7" w:rsidRDefault="009042BF" w:rsidP="000E5789">
            <w:pPr>
              <w:pStyle w:val="ConsPlusNormal"/>
              <w:widowControl/>
              <w:ind w:firstLine="0"/>
              <w:jc w:val="center"/>
              <w:rPr>
                <w:rFonts w:ascii="Times New Roman" w:hAnsi="Times New Roman" w:cs="Times New Roman"/>
              </w:rPr>
            </w:pPr>
          </w:p>
          <w:p w14:paraId="6B71727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w:t>
            </w:r>
          </w:p>
          <w:p w14:paraId="7A41CDDE" w14:textId="77777777" w:rsidR="009042BF" w:rsidRPr="002C66D7" w:rsidRDefault="009042BF" w:rsidP="000E5789">
            <w:pPr>
              <w:pStyle w:val="ConsPlusNormal"/>
              <w:widowControl/>
              <w:ind w:firstLine="0"/>
              <w:jc w:val="center"/>
              <w:rPr>
                <w:rFonts w:ascii="Times New Roman" w:hAnsi="Times New Roman" w:cs="Times New Roman"/>
              </w:rPr>
            </w:pPr>
          </w:p>
          <w:p w14:paraId="4983C12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w:t>
            </w:r>
          </w:p>
          <w:p w14:paraId="5E95A040" w14:textId="77777777" w:rsidR="009042BF" w:rsidRPr="002C66D7" w:rsidRDefault="009042BF" w:rsidP="000E5789">
            <w:pPr>
              <w:pStyle w:val="ConsPlusNormal"/>
              <w:widowControl/>
              <w:ind w:firstLine="0"/>
              <w:jc w:val="center"/>
              <w:rPr>
                <w:rFonts w:ascii="Times New Roman" w:hAnsi="Times New Roman" w:cs="Times New Roman"/>
              </w:rPr>
            </w:pPr>
          </w:p>
        </w:tc>
      </w:tr>
      <w:tr w:rsidR="009042BF" w:rsidRPr="002C66D7" w14:paraId="252AF83D" w14:textId="77777777" w:rsidTr="005739E5">
        <w:tc>
          <w:tcPr>
            <w:tcW w:w="5673" w:type="dxa"/>
            <w:tcBorders>
              <w:top w:val="nil"/>
              <w:bottom w:val="single" w:sz="4" w:space="0" w:color="auto"/>
            </w:tcBorders>
          </w:tcPr>
          <w:p w14:paraId="642473AB" w14:textId="77777777" w:rsidR="009042BF" w:rsidRPr="002C66D7" w:rsidRDefault="009042BF" w:rsidP="000E5789">
            <w:pPr>
              <w:pStyle w:val="ConsPlusNonformat"/>
              <w:widowControl/>
              <w:jc w:val="both"/>
              <w:rPr>
                <w:rFonts w:ascii="Times New Roman" w:hAnsi="Times New Roman" w:cs="Times New Roman"/>
              </w:rPr>
            </w:pPr>
          </w:p>
          <w:p w14:paraId="6576581C"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20 То же, в комбинированном стыке – сварном листа настила, болтовом в ребрах:               </w:t>
            </w:r>
          </w:p>
          <w:p w14:paraId="081F2715"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а) с устройством  прямоугольных  скругленных  вырезов  в</w:t>
            </w:r>
          </w:p>
          <w:p w14:paraId="2E2AFC3D"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продольных     ребрах,   без  полного   проплавления    их</w:t>
            </w:r>
          </w:p>
          <w:p w14:paraId="421B7F0F"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концевых участков, без механической обработки усиления</w:t>
            </w:r>
          </w:p>
          <w:p w14:paraId="4BE08EAA" w14:textId="7CB79EBB"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стыкового шва листа настила                                </w:t>
            </w:r>
          </w:p>
        </w:tc>
        <w:tc>
          <w:tcPr>
            <w:tcW w:w="1433" w:type="dxa"/>
            <w:tcBorders>
              <w:top w:val="nil"/>
              <w:bottom w:val="single" w:sz="4" w:space="0" w:color="auto"/>
            </w:tcBorders>
          </w:tcPr>
          <w:p w14:paraId="00CDF733" w14:textId="77777777" w:rsidR="009042BF" w:rsidRPr="002C66D7" w:rsidRDefault="009042BF" w:rsidP="000E5789">
            <w:pPr>
              <w:pStyle w:val="ConsPlusNormal"/>
              <w:widowControl/>
              <w:ind w:firstLine="0"/>
              <w:jc w:val="center"/>
              <w:rPr>
                <w:rFonts w:ascii="Times New Roman" w:hAnsi="Times New Roman" w:cs="Times New Roman"/>
              </w:rPr>
            </w:pPr>
          </w:p>
          <w:p w14:paraId="78911CD1" w14:textId="77777777" w:rsidR="009042BF" w:rsidRPr="002C66D7" w:rsidRDefault="009042BF" w:rsidP="000E5789">
            <w:pPr>
              <w:pStyle w:val="ConsPlusNormal"/>
              <w:widowControl/>
              <w:ind w:firstLine="0"/>
              <w:jc w:val="center"/>
              <w:rPr>
                <w:rFonts w:ascii="Times New Roman" w:hAnsi="Times New Roman" w:cs="Times New Roman"/>
              </w:rPr>
            </w:pPr>
          </w:p>
          <w:p w14:paraId="720B6E18" w14:textId="77777777" w:rsidR="009042BF" w:rsidRPr="002C66D7" w:rsidRDefault="009042BF" w:rsidP="000E5789">
            <w:pPr>
              <w:pStyle w:val="ConsPlusNormal"/>
              <w:widowControl/>
              <w:ind w:firstLine="0"/>
              <w:jc w:val="center"/>
              <w:rPr>
                <w:rFonts w:ascii="Times New Roman" w:hAnsi="Times New Roman" w:cs="Times New Roman"/>
              </w:rPr>
            </w:pPr>
          </w:p>
          <w:p w14:paraId="3B8B70F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2,8</w:t>
            </w:r>
          </w:p>
          <w:p w14:paraId="6F78F935" w14:textId="77777777" w:rsidR="009042BF" w:rsidRPr="002C66D7" w:rsidRDefault="009042BF" w:rsidP="000E5789">
            <w:pPr>
              <w:pStyle w:val="ConsPlusNormal"/>
              <w:widowControl/>
              <w:ind w:firstLine="0"/>
              <w:jc w:val="center"/>
              <w:rPr>
                <w:rFonts w:ascii="Times New Roman" w:hAnsi="Times New Roman" w:cs="Times New Roman"/>
              </w:rPr>
            </w:pPr>
          </w:p>
          <w:p w14:paraId="0EFD6BC8" w14:textId="77777777" w:rsidR="009042BF" w:rsidRPr="002C66D7" w:rsidRDefault="009042BF" w:rsidP="000E5789">
            <w:pPr>
              <w:pStyle w:val="ConsPlusNormal"/>
              <w:widowControl/>
              <w:ind w:firstLine="0"/>
              <w:jc w:val="center"/>
              <w:rPr>
                <w:rFonts w:ascii="Times New Roman" w:hAnsi="Times New Roman" w:cs="Times New Roman"/>
              </w:rPr>
            </w:pPr>
          </w:p>
          <w:p w14:paraId="1E6E5458" w14:textId="77777777" w:rsidR="009042BF" w:rsidRPr="002C66D7" w:rsidRDefault="009042BF" w:rsidP="000E5789">
            <w:pPr>
              <w:pStyle w:val="ConsPlusNormal"/>
              <w:widowControl/>
              <w:ind w:firstLine="0"/>
              <w:jc w:val="center"/>
              <w:rPr>
                <w:rFonts w:ascii="Times New Roman" w:hAnsi="Times New Roman" w:cs="Times New Roman"/>
              </w:rPr>
            </w:pPr>
          </w:p>
        </w:tc>
        <w:tc>
          <w:tcPr>
            <w:tcW w:w="1966" w:type="dxa"/>
            <w:tcBorders>
              <w:top w:val="nil"/>
              <w:bottom w:val="single" w:sz="4" w:space="0" w:color="auto"/>
            </w:tcBorders>
          </w:tcPr>
          <w:p w14:paraId="09A6760F" w14:textId="77777777" w:rsidR="009042BF" w:rsidRPr="002C66D7" w:rsidRDefault="009042BF" w:rsidP="000E5789">
            <w:pPr>
              <w:pStyle w:val="ConsPlusNormal"/>
              <w:widowControl/>
              <w:ind w:firstLine="0"/>
              <w:jc w:val="center"/>
              <w:rPr>
                <w:rFonts w:ascii="Times New Roman" w:hAnsi="Times New Roman" w:cs="Times New Roman"/>
              </w:rPr>
            </w:pPr>
          </w:p>
          <w:p w14:paraId="520BD8DE" w14:textId="77777777" w:rsidR="009042BF" w:rsidRPr="002C66D7" w:rsidRDefault="009042BF" w:rsidP="000E5789">
            <w:pPr>
              <w:pStyle w:val="ConsPlusNormal"/>
              <w:widowControl/>
              <w:ind w:firstLine="0"/>
              <w:jc w:val="center"/>
              <w:rPr>
                <w:rFonts w:ascii="Times New Roman" w:hAnsi="Times New Roman" w:cs="Times New Roman"/>
              </w:rPr>
            </w:pPr>
          </w:p>
          <w:p w14:paraId="2B8B9810" w14:textId="77777777" w:rsidR="009042BF" w:rsidRPr="002C66D7" w:rsidRDefault="009042BF" w:rsidP="000E5789">
            <w:pPr>
              <w:pStyle w:val="ConsPlusNormal"/>
              <w:widowControl/>
              <w:ind w:firstLine="0"/>
              <w:jc w:val="center"/>
              <w:rPr>
                <w:rFonts w:ascii="Times New Roman" w:hAnsi="Times New Roman" w:cs="Times New Roman"/>
              </w:rPr>
            </w:pPr>
          </w:p>
          <w:p w14:paraId="2555685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3,1</w:t>
            </w:r>
          </w:p>
          <w:p w14:paraId="5891ADB9" w14:textId="77777777" w:rsidR="009042BF" w:rsidRPr="002C66D7" w:rsidRDefault="009042BF" w:rsidP="000E5789">
            <w:pPr>
              <w:pStyle w:val="ConsPlusNormal"/>
              <w:widowControl/>
              <w:ind w:firstLine="0"/>
              <w:jc w:val="center"/>
              <w:rPr>
                <w:rFonts w:ascii="Times New Roman" w:hAnsi="Times New Roman" w:cs="Times New Roman"/>
              </w:rPr>
            </w:pPr>
          </w:p>
          <w:p w14:paraId="67C2684C" w14:textId="77777777" w:rsidR="009042BF" w:rsidRPr="002C66D7" w:rsidRDefault="009042BF" w:rsidP="000E5789">
            <w:pPr>
              <w:pStyle w:val="ConsPlusNormal"/>
              <w:widowControl/>
              <w:ind w:firstLine="0"/>
              <w:jc w:val="center"/>
              <w:rPr>
                <w:rFonts w:ascii="Times New Roman" w:hAnsi="Times New Roman" w:cs="Times New Roman"/>
              </w:rPr>
            </w:pPr>
          </w:p>
          <w:p w14:paraId="6DC7CDB1" w14:textId="77777777" w:rsidR="009042BF" w:rsidRPr="002C66D7" w:rsidRDefault="009042BF" w:rsidP="000E5789">
            <w:pPr>
              <w:pStyle w:val="ConsPlusNormal"/>
              <w:widowControl/>
              <w:ind w:firstLine="0"/>
              <w:jc w:val="center"/>
              <w:rPr>
                <w:rFonts w:ascii="Times New Roman" w:hAnsi="Times New Roman" w:cs="Times New Roman"/>
              </w:rPr>
            </w:pPr>
          </w:p>
        </w:tc>
      </w:tr>
    </w:tbl>
    <w:p w14:paraId="7C81F63A" w14:textId="77777777" w:rsidR="009042BF" w:rsidRPr="002C66D7" w:rsidRDefault="009042BF" w:rsidP="000E5789">
      <w:pPr>
        <w:spacing w:after="60"/>
        <w:rPr>
          <w:i/>
          <w:sz w:val="22"/>
          <w:szCs w:val="22"/>
        </w:rPr>
      </w:pPr>
      <w:r w:rsidRPr="002C66D7">
        <w:rPr>
          <w:i/>
          <w:sz w:val="22"/>
          <w:szCs w:val="22"/>
        </w:rPr>
        <w:lastRenderedPageBreak/>
        <w:t>Окончание  таблицы Ц.1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3"/>
        <w:gridCol w:w="1433"/>
        <w:gridCol w:w="1966"/>
      </w:tblGrid>
      <w:tr w:rsidR="009042BF" w:rsidRPr="002C66D7" w14:paraId="3F8A6406" w14:textId="77777777" w:rsidTr="005739E5">
        <w:tc>
          <w:tcPr>
            <w:tcW w:w="5673" w:type="dxa"/>
            <w:vMerge w:val="restart"/>
            <w:vAlign w:val="center"/>
          </w:tcPr>
          <w:p w14:paraId="20D00682"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Расположение расчетного се</w:t>
            </w:r>
            <w:r w:rsidRPr="002C66D7">
              <w:rPr>
                <w:rFonts w:ascii="Times New Roman" w:hAnsi="Times New Roman" w:cs="Times New Roman"/>
                <w:sz w:val="18"/>
                <w:szCs w:val="18"/>
              </w:rPr>
              <w:softHyphen/>
              <w:t>чения</w:t>
            </w:r>
          </w:p>
          <w:p w14:paraId="67967161"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и характеристика стальной конст</w:t>
            </w:r>
            <w:r w:rsidRPr="002C66D7">
              <w:rPr>
                <w:rFonts w:ascii="Times New Roman" w:hAnsi="Times New Roman" w:cs="Times New Roman"/>
                <w:sz w:val="18"/>
                <w:szCs w:val="18"/>
              </w:rPr>
              <w:softHyphen/>
              <w:t>рукции моста</w:t>
            </w:r>
          </w:p>
        </w:tc>
        <w:tc>
          <w:tcPr>
            <w:tcW w:w="3399" w:type="dxa"/>
            <w:gridSpan w:val="2"/>
          </w:tcPr>
          <w:p w14:paraId="1188935F"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Эффективный коэффициент  концентрации напряжений </w:t>
            </w:r>
            <w:r w:rsidRPr="002C66D7">
              <w:rPr>
                <w:rFonts w:ascii="Times New Roman" w:hAnsi="Times New Roman" w:cs="Times New Roman"/>
                <w:sz w:val="18"/>
                <w:szCs w:val="18"/>
              </w:rPr>
              <w:sym w:font="Symbol" w:char="F062"/>
            </w:r>
            <w:r w:rsidRPr="002C66D7">
              <w:rPr>
                <w:rFonts w:ascii="Times New Roman" w:hAnsi="Times New Roman" w:cs="Times New Roman"/>
                <w:sz w:val="18"/>
                <w:szCs w:val="18"/>
              </w:rPr>
              <w:t xml:space="preserve"> для стали марок</w:t>
            </w:r>
          </w:p>
        </w:tc>
      </w:tr>
      <w:tr w:rsidR="009042BF" w:rsidRPr="002C66D7" w14:paraId="40B78074" w14:textId="77777777" w:rsidTr="005739E5">
        <w:tc>
          <w:tcPr>
            <w:tcW w:w="5673" w:type="dxa"/>
            <w:vMerge/>
            <w:tcBorders>
              <w:bottom w:val="single" w:sz="4" w:space="0" w:color="auto"/>
            </w:tcBorders>
          </w:tcPr>
          <w:p w14:paraId="3B2C2314" w14:textId="77777777" w:rsidR="009042BF" w:rsidRPr="002C66D7" w:rsidRDefault="009042BF" w:rsidP="000E5789">
            <w:pPr>
              <w:pStyle w:val="ConsPlusNormal"/>
              <w:widowControl/>
              <w:ind w:firstLine="0"/>
              <w:jc w:val="center"/>
              <w:rPr>
                <w:rFonts w:ascii="Times New Roman" w:hAnsi="Times New Roman" w:cs="Times New Roman"/>
                <w:sz w:val="18"/>
                <w:szCs w:val="18"/>
              </w:rPr>
            </w:pPr>
          </w:p>
        </w:tc>
        <w:tc>
          <w:tcPr>
            <w:tcW w:w="1433" w:type="dxa"/>
            <w:tcBorders>
              <w:bottom w:val="single" w:sz="4" w:space="0" w:color="auto"/>
            </w:tcBorders>
          </w:tcPr>
          <w:p w14:paraId="274A9B7F"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C</w:t>
            </w:r>
            <w:r w:rsidRPr="002C66D7">
              <w:rPr>
                <w:rFonts w:ascii="Times New Roman" w:hAnsi="Times New Roman" w:cs="Times New Roman"/>
                <w:sz w:val="18"/>
                <w:szCs w:val="18"/>
              </w:rPr>
              <w:t>235</w:t>
            </w:r>
          </w:p>
        </w:tc>
        <w:tc>
          <w:tcPr>
            <w:tcW w:w="1966" w:type="dxa"/>
            <w:tcBorders>
              <w:bottom w:val="single" w:sz="4" w:space="0" w:color="auto"/>
            </w:tcBorders>
          </w:tcPr>
          <w:p w14:paraId="743C19D2"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С325–С390</w:t>
            </w:r>
          </w:p>
        </w:tc>
      </w:tr>
      <w:tr w:rsidR="009042BF" w:rsidRPr="002C66D7" w14:paraId="2B77E195" w14:textId="77777777" w:rsidTr="005739E5">
        <w:tc>
          <w:tcPr>
            <w:tcW w:w="5673" w:type="dxa"/>
            <w:tcBorders>
              <w:top w:val="single" w:sz="4" w:space="0" w:color="auto"/>
              <w:bottom w:val="single" w:sz="4" w:space="0" w:color="auto"/>
            </w:tcBorders>
          </w:tcPr>
          <w:p w14:paraId="7AB02180" w14:textId="77777777" w:rsidR="008C7E9E" w:rsidRPr="002C66D7" w:rsidRDefault="008C7E9E"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б) с устройством   обработанных  полукруглых   </w:t>
            </w:r>
            <w:proofErr w:type="spellStart"/>
            <w:r w:rsidRPr="002C66D7">
              <w:rPr>
                <w:rFonts w:ascii="Times New Roman" w:hAnsi="Times New Roman" w:cs="Times New Roman"/>
              </w:rPr>
              <w:t>выкружек</w:t>
            </w:r>
            <w:proofErr w:type="spellEnd"/>
            <w:r w:rsidRPr="002C66D7">
              <w:rPr>
                <w:rFonts w:ascii="Times New Roman" w:hAnsi="Times New Roman" w:cs="Times New Roman"/>
              </w:rPr>
              <w:t xml:space="preserve">   в</w:t>
            </w:r>
          </w:p>
          <w:p w14:paraId="5202215D" w14:textId="77777777" w:rsidR="008C7E9E" w:rsidRPr="002C66D7" w:rsidRDefault="008C7E9E"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продольных ребрах, с полным проплавлением их концевых</w:t>
            </w:r>
          </w:p>
          <w:p w14:paraId="36C6BBFC" w14:textId="77777777" w:rsidR="008C7E9E" w:rsidRPr="002C66D7" w:rsidRDefault="008C7E9E"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      участков,  с  механической   обработкой   усиления    шва  с</w:t>
            </w:r>
          </w:p>
          <w:p w14:paraId="1ACB0CA0" w14:textId="01268C2A" w:rsidR="008C7E9E" w:rsidRPr="002C66D7" w:rsidRDefault="008C7E9E"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обратной стороны стыка листа настила</w:t>
            </w:r>
          </w:p>
          <w:p w14:paraId="5AC7C306" w14:textId="36C410F3"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в) с обрывом продольных ребер вблизи стыка листа настила и</w:t>
            </w:r>
          </w:p>
          <w:p w14:paraId="3C9191B3"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постановкой вставки между их торцами, без механической</w:t>
            </w:r>
          </w:p>
          <w:p w14:paraId="378F55AC"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обработки усиления стыкового шва листа настила</w:t>
            </w:r>
          </w:p>
        </w:tc>
        <w:tc>
          <w:tcPr>
            <w:tcW w:w="1433" w:type="dxa"/>
            <w:tcBorders>
              <w:top w:val="single" w:sz="4" w:space="0" w:color="auto"/>
              <w:bottom w:val="single" w:sz="4" w:space="0" w:color="auto"/>
            </w:tcBorders>
          </w:tcPr>
          <w:p w14:paraId="7573DC78" w14:textId="77777777" w:rsidR="008C7E9E" w:rsidRPr="002C66D7" w:rsidRDefault="008C7E9E"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w:t>
            </w:r>
          </w:p>
          <w:p w14:paraId="78DDEF36" w14:textId="77777777" w:rsidR="008C7E9E" w:rsidRPr="002C66D7" w:rsidRDefault="008C7E9E" w:rsidP="000E5789">
            <w:pPr>
              <w:pStyle w:val="ConsPlusNormal"/>
              <w:widowControl/>
              <w:ind w:firstLine="0"/>
              <w:jc w:val="center"/>
              <w:rPr>
                <w:rFonts w:ascii="Times New Roman" w:hAnsi="Times New Roman" w:cs="Times New Roman"/>
              </w:rPr>
            </w:pPr>
          </w:p>
          <w:p w14:paraId="752EE220" w14:textId="77777777" w:rsidR="008C7E9E" w:rsidRPr="002C66D7" w:rsidRDefault="008C7E9E" w:rsidP="000E5789">
            <w:pPr>
              <w:pStyle w:val="ConsPlusNormal"/>
              <w:widowControl/>
              <w:ind w:firstLine="0"/>
              <w:jc w:val="center"/>
              <w:rPr>
                <w:rFonts w:ascii="Times New Roman" w:hAnsi="Times New Roman" w:cs="Times New Roman"/>
              </w:rPr>
            </w:pPr>
          </w:p>
          <w:p w14:paraId="22A5DB0A" w14:textId="77777777" w:rsidR="008C7E9E" w:rsidRPr="002C66D7" w:rsidRDefault="008C7E9E" w:rsidP="000E5789">
            <w:pPr>
              <w:pStyle w:val="ConsPlusNormal"/>
              <w:widowControl/>
              <w:ind w:firstLine="0"/>
              <w:jc w:val="center"/>
              <w:rPr>
                <w:rFonts w:ascii="Times New Roman" w:hAnsi="Times New Roman" w:cs="Times New Roman"/>
              </w:rPr>
            </w:pPr>
          </w:p>
          <w:p w14:paraId="10D6729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w:t>
            </w:r>
          </w:p>
        </w:tc>
        <w:tc>
          <w:tcPr>
            <w:tcW w:w="1966" w:type="dxa"/>
            <w:tcBorders>
              <w:top w:val="single" w:sz="4" w:space="0" w:color="auto"/>
              <w:bottom w:val="single" w:sz="4" w:space="0" w:color="auto"/>
            </w:tcBorders>
          </w:tcPr>
          <w:p w14:paraId="1CEC9F1D" w14:textId="77777777" w:rsidR="008C7E9E" w:rsidRPr="002C66D7" w:rsidRDefault="008C7E9E"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2,3</w:t>
            </w:r>
          </w:p>
          <w:p w14:paraId="3CA0E6B0" w14:textId="77777777" w:rsidR="008C7E9E" w:rsidRPr="002C66D7" w:rsidRDefault="008C7E9E" w:rsidP="000E5789">
            <w:pPr>
              <w:pStyle w:val="ConsPlusNormal"/>
              <w:widowControl/>
              <w:ind w:firstLine="0"/>
              <w:jc w:val="center"/>
              <w:rPr>
                <w:rFonts w:ascii="Times New Roman" w:hAnsi="Times New Roman" w:cs="Times New Roman"/>
              </w:rPr>
            </w:pPr>
          </w:p>
          <w:p w14:paraId="03BECEE6" w14:textId="77777777" w:rsidR="008C7E9E" w:rsidRPr="002C66D7" w:rsidRDefault="008C7E9E" w:rsidP="000E5789">
            <w:pPr>
              <w:pStyle w:val="ConsPlusNormal"/>
              <w:widowControl/>
              <w:ind w:firstLine="0"/>
              <w:jc w:val="center"/>
              <w:rPr>
                <w:rFonts w:ascii="Times New Roman" w:hAnsi="Times New Roman" w:cs="Times New Roman"/>
              </w:rPr>
            </w:pPr>
          </w:p>
          <w:p w14:paraId="4A1402AE" w14:textId="77777777" w:rsidR="008C7E9E" w:rsidRPr="002C66D7" w:rsidRDefault="008C7E9E" w:rsidP="000E5789">
            <w:pPr>
              <w:pStyle w:val="ConsPlusNormal"/>
              <w:widowControl/>
              <w:ind w:firstLine="0"/>
              <w:jc w:val="center"/>
              <w:rPr>
                <w:rFonts w:ascii="Times New Roman" w:hAnsi="Times New Roman" w:cs="Times New Roman"/>
              </w:rPr>
            </w:pPr>
          </w:p>
          <w:p w14:paraId="0DF5D84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2,1</w:t>
            </w:r>
          </w:p>
        </w:tc>
      </w:tr>
      <w:tr w:rsidR="009042BF" w:rsidRPr="002C66D7" w14:paraId="456E4B74" w14:textId="77777777" w:rsidTr="005739E5">
        <w:tc>
          <w:tcPr>
            <w:tcW w:w="9072" w:type="dxa"/>
            <w:gridSpan w:val="3"/>
            <w:tcBorders>
              <w:top w:val="single" w:sz="4" w:space="0" w:color="auto"/>
              <w:bottom w:val="single" w:sz="4" w:space="0" w:color="auto"/>
            </w:tcBorders>
          </w:tcPr>
          <w:p w14:paraId="3115E247" w14:textId="77777777" w:rsidR="009042BF" w:rsidRPr="002C66D7" w:rsidRDefault="009042BF" w:rsidP="000E5789">
            <w:pPr>
              <w:pStyle w:val="ConsPlusNonformat"/>
              <w:widowControl/>
              <w:spacing w:before="120"/>
              <w:ind w:firstLine="431"/>
              <w:jc w:val="both"/>
              <w:rPr>
                <w:rFonts w:ascii="Times New Roman" w:hAnsi="Times New Roman" w:cs="Times New Roman"/>
                <w:sz w:val="18"/>
                <w:szCs w:val="18"/>
              </w:rPr>
            </w:pPr>
            <w:r w:rsidRPr="002C66D7">
              <w:rPr>
                <w:rFonts w:ascii="Times New Roman" w:hAnsi="Times New Roman" w:cs="Times New Roman"/>
                <w:sz w:val="18"/>
                <w:szCs w:val="18"/>
              </w:rPr>
              <w:t>П р и м е ч а н и я</w:t>
            </w:r>
          </w:p>
          <w:p w14:paraId="2F968CC5" w14:textId="77777777" w:rsidR="009042BF" w:rsidRPr="002C66D7" w:rsidRDefault="009042BF" w:rsidP="000E5789">
            <w:pPr>
              <w:pStyle w:val="ConsPlusNonformat"/>
              <w:widowControl/>
              <w:ind w:firstLine="432"/>
              <w:jc w:val="both"/>
              <w:rPr>
                <w:rFonts w:ascii="Times New Roman" w:hAnsi="Times New Roman" w:cs="Times New Roman"/>
                <w:sz w:val="18"/>
                <w:szCs w:val="18"/>
              </w:rPr>
            </w:pPr>
            <w:r w:rsidRPr="002C66D7">
              <w:rPr>
                <w:rFonts w:ascii="Times New Roman" w:hAnsi="Times New Roman" w:cs="Times New Roman"/>
                <w:sz w:val="18"/>
                <w:szCs w:val="18"/>
              </w:rPr>
              <w:t xml:space="preserve">1 </w:t>
            </w:r>
            <w:proofErr w:type="spellStart"/>
            <w:r w:rsidRPr="002C66D7">
              <w:rPr>
                <w:rFonts w:ascii="Times New Roman" w:hAnsi="Times New Roman" w:cs="Times New Roman"/>
                <w:i/>
                <w:sz w:val="18"/>
                <w:szCs w:val="18"/>
              </w:rPr>
              <w:t>m</w:t>
            </w:r>
            <w:r w:rsidRPr="002C66D7">
              <w:rPr>
                <w:rFonts w:ascii="Times New Roman" w:hAnsi="Times New Roman" w:cs="Times New Roman"/>
                <w:i/>
                <w:sz w:val="18"/>
                <w:szCs w:val="18"/>
                <w:vertAlign w:val="subscript"/>
              </w:rPr>
              <w:t>f</w:t>
            </w:r>
            <w:proofErr w:type="spellEnd"/>
            <w:r w:rsidRPr="002C66D7">
              <w:rPr>
                <w:rFonts w:ascii="Times New Roman" w:hAnsi="Times New Roman" w:cs="Times New Roman"/>
                <w:sz w:val="18"/>
                <w:szCs w:val="18"/>
              </w:rPr>
              <w:t xml:space="preserve"> – коэффициент, учитывающий влияние  сдвигов по контактам соединяемых элементов  и  принимаемый  по  таблице Ц.3  в зависимости от числа поперечных рядов болтов </w:t>
            </w:r>
            <w:r w:rsidRPr="002C66D7">
              <w:rPr>
                <w:rFonts w:ascii="Times New Roman" w:hAnsi="Times New Roman" w:cs="Times New Roman"/>
                <w:i/>
                <w:sz w:val="18"/>
                <w:szCs w:val="18"/>
              </w:rPr>
              <w:t>n</w:t>
            </w:r>
            <w:r w:rsidRPr="002C66D7">
              <w:rPr>
                <w:rFonts w:ascii="Times New Roman" w:hAnsi="Times New Roman" w:cs="Times New Roman"/>
                <w:sz w:val="18"/>
                <w:szCs w:val="18"/>
              </w:rPr>
              <w:t xml:space="preserve"> в соединении.</w:t>
            </w:r>
          </w:p>
          <w:p w14:paraId="3DA32647" w14:textId="77777777" w:rsidR="009042BF" w:rsidRPr="002C66D7" w:rsidRDefault="009042BF" w:rsidP="000E5789">
            <w:pPr>
              <w:pStyle w:val="ConsPlusNonformat"/>
              <w:widowControl/>
              <w:ind w:firstLine="432"/>
              <w:jc w:val="both"/>
              <w:rPr>
                <w:rFonts w:ascii="Times New Roman" w:hAnsi="Times New Roman" w:cs="Times New Roman"/>
                <w:sz w:val="18"/>
                <w:szCs w:val="18"/>
              </w:rPr>
            </w:pPr>
            <w:r w:rsidRPr="002C66D7">
              <w:rPr>
                <w:rFonts w:ascii="Times New Roman" w:hAnsi="Times New Roman" w:cs="Times New Roman"/>
                <w:sz w:val="18"/>
                <w:szCs w:val="18"/>
              </w:rPr>
              <w:t xml:space="preserve">2 Параметр </w:t>
            </w:r>
            <w:r w:rsidRPr="002C66D7">
              <w:rPr>
                <w:rFonts w:ascii="Times New Roman" w:hAnsi="Times New Roman" w:cs="Times New Roman"/>
                <w:i/>
                <w:sz w:val="18"/>
                <w:szCs w:val="18"/>
              </w:rPr>
              <w:t>n</w:t>
            </w:r>
            <w:r w:rsidRPr="002C66D7">
              <w:rPr>
                <w:rFonts w:ascii="Times New Roman" w:hAnsi="Times New Roman" w:cs="Times New Roman"/>
                <w:sz w:val="18"/>
                <w:szCs w:val="18"/>
              </w:rPr>
              <w:t xml:space="preserve"> определяется:</w:t>
            </w:r>
          </w:p>
          <w:p w14:paraId="37003AED" w14:textId="77777777" w:rsidR="009042BF" w:rsidRPr="002C66D7" w:rsidRDefault="009042BF" w:rsidP="000E5789">
            <w:pPr>
              <w:pStyle w:val="ConsPlusNonformat"/>
              <w:widowControl/>
              <w:ind w:firstLine="432"/>
              <w:jc w:val="both"/>
              <w:rPr>
                <w:rFonts w:ascii="Times New Roman" w:hAnsi="Times New Roman" w:cs="Times New Roman"/>
                <w:sz w:val="18"/>
                <w:szCs w:val="18"/>
              </w:rPr>
            </w:pPr>
            <w:r w:rsidRPr="002C66D7">
              <w:rPr>
                <w:rFonts w:ascii="Times New Roman" w:hAnsi="Times New Roman" w:cs="Times New Roman"/>
                <w:sz w:val="18"/>
                <w:szCs w:val="18"/>
              </w:rPr>
              <w:t xml:space="preserve">числом   поперечных   рядов  болтов  в  прикреплении  данного элемента к </w:t>
            </w:r>
            <w:proofErr w:type="spellStart"/>
            <w:r w:rsidRPr="002C66D7">
              <w:rPr>
                <w:rFonts w:ascii="Times New Roman" w:hAnsi="Times New Roman" w:cs="Times New Roman"/>
                <w:sz w:val="18"/>
                <w:szCs w:val="18"/>
              </w:rPr>
              <w:t>фасонке</w:t>
            </w:r>
            <w:proofErr w:type="spellEnd"/>
            <w:r w:rsidRPr="002C66D7">
              <w:rPr>
                <w:rFonts w:ascii="Times New Roman" w:hAnsi="Times New Roman" w:cs="Times New Roman"/>
                <w:sz w:val="18"/>
                <w:szCs w:val="18"/>
              </w:rPr>
              <w:t xml:space="preserve">  или  стыковой  накладке,  когда  этот  элемент обрывается в данном узле (Ц.3, г, д, е);</w:t>
            </w:r>
          </w:p>
          <w:p w14:paraId="1EE1545E" w14:textId="77777777" w:rsidR="009042BF" w:rsidRPr="002C66D7" w:rsidRDefault="009042BF" w:rsidP="000E5789">
            <w:pPr>
              <w:pStyle w:val="ConsPlusNormal"/>
              <w:widowControl/>
              <w:spacing w:after="120"/>
              <w:ind w:firstLine="431"/>
              <w:jc w:val="both"/>
              <w:rPr>
                <w:rFonts w:ascii="Times New Roman" w:hAnsi="Times New Roman" w:cs="Times New Roman"/>
                <w:sz w:val="24"/>
                <w:szCs w:val="24"/>
              </w:rPr>
            </w:pPr>
            <w:r w:rsidRPr="002C66D7">
              <w:rPr>
                <w:rFonts w:ascii="Times New Roman" w:hAnsi="Times New Roman" w:cs="Times New Roman"/>
                <w:sz w:val="18"/>
                <w:szCs w:val="18"/>
              </w:rPr>
              <w:t xml:space="preserve">общим числом поперечных рядов болтов в прикреплении </w:t>
            </w:r>
            <w:proofErr w:type="spellStart"/>
            <w:r w:rsidRPr="002C66D7">
              <w:rPr>
                <w:rFonts w:ascii="Times New Roman" w:hAnsi="Times New Roman" w:cs="Times New Roman"/>
                <w:sz w:val="18"/>
                <w:szCs w:val="18"/>
              </w:rPr>
              <w:t>фасонки</w:t>
            </w:r>
            <w:proofErr w:type="spellEnd"/>
            <w:r w:rsidRPr="002C66D7">
              <w:rPr>
                <w:rFonts w:ascii="Times New Roman" w:hAnsi="Times New Roman" w:cs="Times New Roman"/>
                <w:sz w:val="18"/>
                <w:szCs w:val="18"/>
              </w:rPr>
              <w:t xml:space="preserve"> к непрерывному элементу (Ц.3, в).</w:t>
            </w:r>
            <w:r w:rsidRPr="002C66D7">
              <w:rPr>
                <w:rFonts w:ascii="Times New Roman" w:hAnsi="Times New Roman" w:cs="Times New Roman"/>
                <w:sz w:val="24"/>
                <w:szCs w:val="24"/>
              </w:rPr>
              <w:t xml:space="preserve"> </w:t>
            </w:r>
          </w:p>
        </w:tc>
      </w:tr>
    </w:tbl>
    <w:p w14:paraId="39E0C3A8" w14:textId="532D8CA7" w:rsidR="008C7E9E" w:rsidRPr="002C66D7" w:rsidRDefault="008C7E9E" w:rsidP="000E5789">
      <w:pPr>
        <w:pStyle w:val="ConsPlusNormal"/>
        <w:widowControl/>
        <w:suppressAutoHyphens/>
        <w:spacing w:after="80"/>
        <w:ind w:firstLine="539"/>
        <w:jc w:val="both"/>
        <w:rPr>
          <w:rFonts w:ascii="Times New Roman" w:hAnsi="Times New Roman" w:cs="Times New Roman"/>
          <w:b/>
          <w:bCs/>
          <w:sz w:val="24"/>
          <w:szCs w:val="24"/>
        </w:rPr>
      </w:pPr>
      <w:r w:rsidRPr="002C66D7">
        <w:rPr>
          <w:rFonts w:ascii="Times New Roman" w:hAnsi="Times New Roman" w:cs="Times New Roman"/>
          <w:b/>
          <w:bCs/>
          <w:sz w:val="24"/>
          <w:szCs w:val="24"/>
        </w:rPr>
        <w:t>Таблица Ц.1 (Измененная редакция, Изм. № 1).</w:t>
      </w:r>
    </w:p>
    <w:p w14:paraId="3351688C" w14:textId="61BD6B2B" w:rsidR="009042BF" w:rsidRPr="002C66D7" w:rsidRDefault="009042BF" w:rsidP="000E5789">
      <w:pPr>
        <w:pStyle w:val="ConsPlusNormal"/>
        <w:widowControl/>
        <w:spacing w:before="720"/>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501265C4" wp14:editId="53FD4F2B">
            <wp:extent cx="1186815" cy="1556385"/>
            <wp:effectExtent l="0" t="0" r="0" b="571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pic:cNvPicPr>
                      <a:picLocks noChangeAspect="1" noChangeArrowheads="1"/>
                    </pic:cNvPicPr>
                  </pic:nvPicPr>
                  <pic:blipFill>
                    <a:blip r:embed="rId1009" cstate="print">
                      <a:extLst>
                        <a:ext uri="{28A0092B-C50C-407E-A947-70E740481C1C}">
                          <a14:useLocalDpi xmlns:a14="http://schemas.microsoft.com/office/drawing/2010/main" val="0"/>
                        </a:ext>
                      </a:extLst>
                    </a:blip>
                    <a:srcRect/>
                    <a:stretch>
                      <a:fillRect/>
                    </a:stretch>
                  </pic:blipFill>
                  <pic:spPr bwMode="auto">
                    <a:xfrm>
                      <a:off x="0" y="0"/>
                      <a:ext cx="1186815" cy="1556385"/>
                    </a:xfrm>
                    <a:prstGeom prst="rect">
                      <a:avLst/>
                    </a:prstGeom>
                    <a:noFill/>
                    <a:ln>
                      <a:noFill/>
                    </a:ln>
                  </pic:spPr>
                </pic:pic>
              </a:graphicData>
            </a:graphic>
          </wp:inline>
        </w:drawing>
      </w:r>
    </w:p>
    <w:p w14:paraId="5524A0AB" w14:textId="77777777" w:rsidR="009042BF" w:rsidRPr="002C66D7" w:rsidRDefault="009042BF" w:rsidP="000E5789">
      <w:pPr>
        <w:pStyle w:val="ConsPlusNormal"/>
        <w:widowControl/>
        <w:ind w:firstLine="0"/>
        <w:jc w:val="center"/>
        <w:rPr>
          <w:rFonts w:ascii="Times New Roman" w:hAnsi="Times New Roman" w:cs="Times New Roman"/>
          <w:b/>
          <w:i/>
        </w:rPr>
      </w:pPr>
    </w:p>
    <w:p w14:paraId="7934A9D7"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i/>
        </w:rPr>
        <w:t>Рисунок Ц.1</w:t>
      </w:r>
      <w:r w:rsidRPr="002C66D7">
        <w:rPr>
          <w:rFonts w:ascii="Times New Roman" w:hAnsi="Times New Roman" w:cs="Times New Roman"/>
          <w:b/>
        </w:rPr>
        <w:t xml:space="preserve">  – Расположение проверяемого на выносливость расчетного сечения А–А</w:t>
      </w:r>
    </w:p>
    <w:p w14:paraId="7464A89E"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 xml:space="preserve">по основному металлу в сечениях нетто по соединительным болтам </w:t>
      </w:r>
    </w:p>
    <w:p w14:paraId="54A5BDFE"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составных элементов, а также у свободного отверстия</w:t>
      </w:r>
    </w:p>
    <w:p w14:paraId="419ED0B2" w14:textId="77777777" w:rsidR="009042BF" w:rsidRPr="002C66D7" w:rsidRDefault="009042BF" w:rsidP="000E5789">
      <w:pPr>
        <w:pStyle w:val="ConsPlusNormal"/>
        <w:widowControl/>
        <w:ind w:firstLine="0"/>
        <w:jc w:val="center"/>
        <w:rPr>
          <w:rFonts w:ascii="Times New Roman" w:hAnsi="Times New Roman" w:cs="Times New Roman"/>
          <w:b/>
        </w:rPr>
      </w:pPr>
    </w:p>
    <w:p w14:paraId="04B91D40" w14:textId="3EC4C1CE" w:rsidR="009042BF" w:rsidRPr="002C66D7" w:rsidRDefault="009042BF"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6CD6F62E" wp14:editId="538C0C68">
            <wp:extent cx="1164590" cy="946785"/>
            <wp:effectExtent l="0" t="0" r="0" b="571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pic:cNvPicPr>
                      <a:picLocks noChangeAspect="1" noChangeArrowheads="1"/>
                    </pic:cNvPicPr>
                  </pic:nvPicPr>
                  <pic:blipFill>
                    <a:blip r:embed="rId1010" cstate="print">
                      <a:extLst>
                        <a:ext uri="{28A0092B-C50C-407E-A947-70E740481C1C}">
                          <a14:useLocalDpi xmlns:a14="http://schemas.microsoft.com/office/drawing/2010/main" val="0"/>
                        </a:ext>
                      </a:extLst>
                    </a:blip>
                    <a:srcRect/>
                    <a:stretch>
                      <a:fillRect/>
                    </a:stretch>
                  </pic:blipFill>
                  <pic:spPr bwMode="auto">
                    <a:xfrm>
                      <a:off x="0" y="0"/>
                      <a:ext cx="1164590" cy="946785"/>
                    </a:xfrm>
                    <a:prstGeom prst="rect">
                      <a:avLst/>
                    </a:prstGeom>
                    <a:noFill/>
                    <a:ln>
                      <a:noFill/>
                    </a:ln>
                  </pic:spPr>
                </pic:pic>
              </a:graphicData>
            </a:graphic>
          </wp:inline>
        </w:drawing>
      </w:r>
    </w:p>
    <w:p w14:paraId="4CA3D8E5" w14:textId="77777777" w:rsidR="009042BF" w:rsidRPr="002C66D7" w:rsidRDefault="009042BF" w:rsidP="000E5789">
      <w:pPr>
        <w:pStyle w:val="ConsPlusNormal"/>
        <w:widowControl/>
        <w:ind w:firstLine="0"/>
        <w:jc w:val="center"/>
        <w:rPr>
          <w:rFonts w:ascii="Times New Roman" w:hAnsi="Times New Roman" w:cs="Times New Roman"/>
          <w:b/>
          <w:i/>
        </w:rPr>
      </w:pPr>
    </w:p>
    <w:p w14:paraId="44C4AF52"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i/>
        </w:rPr>
        <w:t>Рисунок Ц.2</w:t>
      </w:r>
      <w:r w:rsidRPr="002C66D7">
        <w:rPr>
          <w:rFonts w:ascii="Times New Roman" w:hAnsi="Times New Roman" w:cs="Times New Roman"/>
          <w:b/>
        </w:rPr>
        <w:t xml:space="preserve"> – Расположение проверяемого на выносливость расчетного сечения А–А   </w:t>
      </w:r>
    </w:p>
    <w:p w14:paraId="4886A65E"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 xml:space="preserve">по основному металлу в сечениях нетто у отверстия с поставленным в него </w:t>
      </w:r>
    </w:p>
    <w:p w14:paraId="70A94C39"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высокопрочным болтом, затянутым на нормативное усилие</w:t>
      </w:r>
    </w:p>
    <w:p w14:paraId="13F08D5C" w14:textId="77777777" w:rsidR="009042BF" w:rsidRPr="002C66D7" w:rsidRDefault="009042BF" w:rsidP="000E5789">
      <w:pPr>
        <w:pStyle w:val="ConsPlusNormal"/>
        <w:widowControl/>
        <w:ind w:firstLine="0"/>
        <w:jc w:val="center"/>
        <w:rPr>
          <w:rFonts w:ascii="Times New Roman" w:hAnsi="Times New Roman" w:cs="Times New Roman"/>
        </w:rPr>
      </w:pPr>
    </w:p>
    <w:p w14:paraId="0E6BCC74" w14:textId="7B980C56" w:rsidR="009042BF" w:rsidRPr="002C66D7" w:rsidRDefault="009042BF"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0DAF24B8" wp14:editId="48017952">
            <wp:extent cx="1502410" cy="1045210"/>
            <wp:effectExtent l="0" t="0" r="2540" b="254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pic:cNvPicPr>
                      <a:picLocks noChangeAspect="1" noChangeArrowheads="1"/>
                    </pic:cNvPicPr>
                  </pic:nvPicPr>
                  <pic:blipFill>
                    <a:blip r:embed="rId1011" cstate="print">
                      <a:extLst>
                        <a:ext uri="{28A0092B-C50C-407E-A947-70E740481C1C}">
                          <a14:useLocalDpi xmlns:a14="http://schemas.microsoft.com/office/drawing/2010/main" val="0"/>
                        </a:ext>
                      </a:extLst>
                    </a:blip>
                    <a:srcRect/>
                    <a:stretch>
                      <a:fillRect/>
                    </a:stretch>
                  </pic:blipFill>
                  <pic:spPr bwMode="auto">
                    <a:xfrm>
                      <a:off x="0" y="0"/>
                      <a:ext cx="1502410" cy="1045210"/>
                    </a:xfrm>
                    <a:prstGeom prst="rect">
                      <a:avLst/>
                    </a:prstGeom>
                    <a:noFill/>
                    <a:ln>
                      <a:noFill/>
                    </a:ln>
                  </pic:spPr>
                </pic:pic>
              </a:graphicData>
            </a:graphic>
          </wp:inline>
        </w:drawing>
      </w:r>
    </w:p>
    <w:p w14:paraId="588F434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 </w:t>
      </w:r>
    </w:p>
    <w:p w14:paraId="0B15AD8E"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rPr>
        <w:t xml:space="preserve"> </w:t>
      </w:r>
      <w:r w:rsidRPr="002C66D7">
        <w:rPr>
          <w:rFonts w:ascii="Times New Roman" w:hAnsi="Times New Roman" w:cs="Times New Roman"/>
          <w:b/>
          <w:i/>
        </w:rPr>
        <w:t>Рисунок Ц. 3</w:t>
      </w:r>
      <w:r w:rsidRPr="002C66D7">
        <w:rPr>
          <w:rFonts w:ascii="Times New Roman" w:hAnsi="Times New Roman" w:cs="Times New Roman"/>
          <w:b/>
        </w:rPr>
        <w:t xml:space="preserve">  – Расположение проверяемого на выносливость расчетного сечения   А–А   </w:t>
      </w:r>
    </w:p>
    <w:p w14:paraId="59AFC620"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 xml:space="preserve">по основному металлу в сечении брутто по первому ряду высокопрочных болтов </w:t>
      </w:r>
    </w:p>
    <w:p w14:paraId="4750938A"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 xml:space="preserve">в прикреплении </w:t>
      </w:r>
      <w:proofErr w:type="spellStart"/>
      <w:r w:rsidRPr="002C66D7">
        <w:rPr>
          <w:rFonts w:ascii="Times New Roman" w:hAnsi="Times New Roman" w:cs="Times New Roman"/>
          <w:b/>
        </w:rPr>
        <w:t>фасонки</w:t>
      </w:r>
      <w:proofErr w:type="spellEnd"/>
      <w:r w:rsidRPr="002C66D7">
        <w:rPr>
          <w:rFonts w:ascii="Times New Roman" w:hAnsi="Times New Roman" w:cs="Times New Roman"/>
          <w:b/>
        </w:rPr>
        <w:t xml:space="preserve"> к </w:t>
      </w:r>
      <w:proofErr w:type="spellStart"/>
      <w:r w:rsidRPr="002C66D7">
        <w:rPr>
          <w:rFonts w:ascii="Times New Roman" w:hAnsi="Times New Roman" w:cs="Times New Roman"/>
          <w:b/>
        </w:rPr>
        <w:t>нестыкуемым</w:t>
      </w:r>
      <w:proofErr w:type="spellEnd"/>
      <w:r w:rsidRPr="002C66D7">
        <w:rPr>
          <w:rFonts w:ascii="Times New Roman" w:hAnsi="Times New Roman" w:cs="Times New Roman"/>
          <w:b/>
        </w:rPr>
        <w:t xml:space="preserve"> в данном узле поясам сплошных балок </w:t>
      </w:r>
    </w:p>
    <w:p w14:paraId="7938EDC5"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и элементам решетчатых форм</w:t>
      </w:r>
    </w:p>
    <w:p w14:paraId="50566547" w14:textId="77777777" w:rsidR="009042BF" w:rsidRPr="002C66D7" w:rsidRDefault="009042BF" w:rsidP="000E5789">
      <w:pPr>
        <w:pStyle w:val="ConsPlusNormal"/>
        <w:widowControl/>
        <w:ind w:firstLine="0"/>
        <w:jc w:val="center"/>
        <w:rPr>
          <w:rFonts w:ascii="Times New Roman" w:hAnsi="Times New Roman" w:cs="Times New Roman"/>
        </w:rPr>
      </w:pPr>
    </w:p>
    <w:p w14:paraId="1D782AF7" w14:textId="68091A43" w:rsidR="009042BF" w:rsidRPr="002C66D7" w:rsidRDefault="009042BF"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132070CD" wp14:editId="6DB58701">
            <wp:extent cx="1621790" cy="1251585"/>
            <wp:effectExtent l="0" t="0" r="0" b="571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pic:cNvPicPr>
                      <a:picLocks noChangeAspect="1" noChangeArrowheads="1"/>
                    </pic:cNvPicPr>
                  </pic:nvPicPr>
                  <pic:blipFill>
                    <a:blip r:embed="rId1012" cstate="print">
                      <a:extLst>
                        <a:ext uri="{28A0092B-C50C-407E-A947-70E740481C1C}">
                          <a14:useLocalDpi xmlns:a14="http://schemas.microsoft.com/office/drawing/2010/main" val="0"/>
                        </a:ext>
                      </a:extLst>
                    </a:blip>
                    <a:srcRect/>
                    <a:stretch>
                      <a:fillRect/>
                    </a:stretch>
                  </pic:blipFill>
                  <pic:spPr bwMode="auto">
                    <a:xfrm>
                      <a:off x="0" y="0"/>
                      <a:ext cx="1621790" cy="1251585"/>
                    </a:xfrm>
                    <a:prstGeom prst="rect">
                      <a:avLst/>
                    </a:prstGeom>
                    <a:noFill/>
                    <a:ln>
                      <a:noFill/>
                    </a:ln>
                  </pic:spPr>
                </pic:pic>
              </a:graphicData>
            </a:graphic>
          </wp:inline>
        </w:drawing>
      </w:r>
    </w:p>
    <w:p w14:paraId="2614F4DD" w14:textId="77777777" w:rsidR="009042BF" w:rsidRPr="002C66D7" w:rsidRDefault="009042BF" w:rsidP="000E5789">
      <w:pPr>
        <w:pStyle w:val="ConsPlusNormal"/>
        <w:widowControl/>
        <w:ind w:firstLine="0"/>
        <w:jc w:val="center"/>
        <w:rPr>
          <w:rFonts w:ascii="Times New Roman" w:hAnsi="Times New Roman" w:cs="Times New Roman"/>
          <w:b/>
          <w:i/>
        </w:rPr>
      </w:pPr>
    </w:p>
    <w:p w14:paraId="0D027F6E"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i/>
        </w:rPr>
        <w:t>Рисунок Ц. 4</w:t>
      </w:r>
      <w:r w:rsidRPr="002C66D7">
        <w:rPr>
          <w:rFonts w:ascii="Times New Roman" w:hAnsi="Times New Roman" w:cs="Times New Roman"/>
          <w:b/>
        </w:rPr>
        <w:t xml:space="preserve">  – Расположение проверяемого на выносливость расчетного сечения   А–А  </w:t>
      </w:r>
    </w:p>
    <w:p w14:paraId="33DF5AD4"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 xml:space="preserve">по основному металлу в сечении брутто по первому ряду высокопрочных  болтов </w:t>
      </w:r>
    </w:p>
    <w:p w14:paraId="1AAC55E1"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 xml:space="preserve">в прикреплении к узлу или в стыке </w:t>
      </w:r>
      <w:proofErr w:type="spellStart"/>
      <w:r w:rsidRPr="002C66D7">
        <w:rPr>
          <w:rFonts w:ascii="Times New Roman" w:hAnsi="Times New Roman" w:cs="Times New Roman"/>
          <w:b/>
        </w:rPr>
        <w:t>двухстенчатых</w:t>
      </w:r>
      <w:proofErr w:type="spellEnd"/>
      <w:r w:rsidRPr="002C66D7">
        <w:rPr>
          <w:rFonts w:ascii="Times New Roman" w:hAnsi="Times New Roman" w:cs="Times New Roman"/>
          <w:b/>
        </w:rPr>
        <w:t xml:space="preserve"> элементов</w:t>
      </w:r>
    </w:p>
    <w:p w14:paraId="75A46E7F" w14:textId="77777777" w:rsidR="009042BF" w:rsidRPr="002C66D7" w:rsidRDefault="009042BF" w:rsidP="000E5789">
      <w:pPr>
        <w:pStyle w:val="ConsPlusNormal"/>
        <w:widowControl/>
        <w:ind w:firstLine="0"/>
        <w:jc w:val="center"/>
        <w:rPr>
          <w:rFonts w:ascii="Times New Roman" w:hAnsi="Times New Roman" w:cs="Times New Roman"/>
          <w:sz w:val="24"/>
          <w:szCs w:val="24"/>
        </w:rPr>
      </w:pPr>
    </w:p>
    <w:p w14:paraId="402FE577" w14:textId="7FF00434" w:rsidR="009042BF" w:rsidRPr="002C66D7" w:rsidRDefault="009042BF"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5E9426A9" wp14:editId="7D27EE5B">
            <wp:extent cx="1774190" cy="1077595"/>
            <wp:effectExtent l="0" t="0" r="0" b="825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pic:cNvPicPr>
                      <a:picLocks noChangeAspect="1" noChangeArrowheads="1"/>
                    </pic:cNvPicPr>
                  </pic:nvPicPr>
                  <pic:blipFill>
                    <a:blip r:embed="rId1013" cstate="print">
                      <a:extLst>
                        <a:ext uri="{28A0092B-C50C-407E-A947-70E740481C1C}">
                          <a14:useLocalDpi xmlns:a14="http://schemas.microsoft.com/office/drawing/2010/main" val="0"/>
                        </a:ext>
                      </a:extLst>
                    </a:blip>
                    <a:srcRect/>
                    <a:stretch>
                      <a:fillRect/>
                    </a:stretch>
                  </pic:blipFill>
                  <pic:spPr bwMode="auto">
                    <a:xfrm>
                      <a:off x="0" y="0"/>
                      <a:ext cx="1774190" cy="1077595"/>
                    </a:xfrm>
                    <a:prstGeom prst="rect">
                      <a:avLst/>
                    </a:prstGeom>
                    <a:noFill/>
                    <a:ln>
                      <a:noFill/>
                    </a:ln>
                  </pic:spPr>
                </pic:pic>
              </a:graphicData>
            </a:graphic>
          </wp:inline>
        </w:drawing>
      </w:r>
    </w:p>
    <w:p w14:paraId="0882CC4B" w14:textId="77777777" w:rsidR="009042BF" w:rsidRPr="002C66D7" w:rsidRDefault="009042BF" w:rsidP="000E5789">
      <w:pPr>
        <w:pStyle w:val="ConsPlusNormal"/>
        <w:widowControl/>
        <w:ind w:firstLine="0"/>
        <w:jc w:val="center"/>
        <w:rPr>
          <w:rFonts w:ascii="Times New Roman" w:hAnsi="Times New Roman" w:cs="Times New Roman"/>
          <w:b/>
          <w:i/>
        </w:rPr>
      </w:pPr>
    </w:p>
    <w:p w14:paraId="1CE4065B"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i/>
        </w:rPr>
        <w:t>Рисунок Ц. 5</w:t>
      </w:r>
      <w:r w:rsidRPr="002C66D7">
        <w:rPr>
          <w:rFonts w:ascii="Times New Roman" w:hAnsi="Times New Roman" w:cs="Times New Roman"/>
          <w:b/>
        </w:rPr>
        <w:t xml:space="preserve">  – Расположение проверяемого на выносливость расчетного сечения А–А по основному металлу в сечении брутто по первому ряду высокопрочных болтов в прикреплении к узлу или в стыке </w:t>
      </w:r>
      <w:proofErr w:type="spellStart"/>
      <w:r w:rsidRPr="002C66D7">
        <w:rPr>
          <w:rFonts w:ascii="Times New Roman" w:hAnsi="Times New Roman" w:cs="Times New Roman"/>
          <w:b/>
        </w:rPr>
        <w:t>двухстенчатых</w:t>
      </w:r>
      <w:proofErr w:type="spellEnd"/>
      <w:r w:rsidRPr="002C66D7">
        <w:rPr>
          <w:rFonts w:ascii="Times New Roman" w:hAnsi="Times New Roman" w:cs="Times New Roman"/>
          <w:b/>
        </w:rPr>
        <w:t xml:space="preserve"> элементов с односторонними накладками</w:t>
      </w:r>
    </w:p>
    <w:p w14:paraId="72D491DE" w14:textId="77777777" w:rsidR="009042BF" w:rsidRPr="002C66D7" w:rsidRDefault="009042BF" w:rsidP="000E5789">
      <w:pPr>
        <w:pStyle w:val="ConsPlusNormal"/>
        <w:widowControl/>
        <w:ind w:firstLine="540"/>
        <w:jc w:val="both"/>
        <w:rPr>
          <w:rFonts w:ascii="Times New Roman" w:hAnsi="Times New Roman" w:cs="Times New Roman"/>
          <w:sz w:val="24"/>
          <w:szCs w:val="24"/>
        </w:rPr>
      </w:pPr>
    </w:p>
    <w:p w14:paraId="5FECF66B" w14:textId="6EA67830" w:rsidR="009042BF" w:rsidRPr="002C66D7" w:rsidRDefault="009042BF"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749C1874" wp14:editId="4DE53EC9">
            <wp:extent cx="946785" cy="914400"/>
            <wp:effectExtent l="0" t="0" r="571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pic:cNvPicPr>
                      <a:picLocks noChangeAspect="1" noChangeArrowheads="1"/>
                    </pic:cNvPicPr>
                  </pic:nvPicPr>
                  <pic:blipFill>
                    <a:blip r:embed="rId1014" cstate="print">
                      <a:extLst>
                        <a:ext uri="{28A0092B-C50C-407E-A947-70E740481C1C}">
                          <a14:useLocalDpi xmlns:a14="http://schemas.microsoft.com/office/drawing/2010/main" val="0"/>
                        </a:ext>
                      </a:extLst>
                    </a:blip>
                    <a:srcRect/>
                    <a:stretch>
                      <a:fillRect/>
                    </a:stretch>
                  </pic:blipFill>
                  <pic:spPr bwMode="auto">
                    <a:xfrm>
                      <a:off x="0" y="0"/>
                      <a:ext cx="946785" cy="914400"/>
                    </a:xfrm>
                    <a:prstGeom prst="rect">
                      <a:avLst/>
                    </a:prstGeom>
                    <a:noFill/>
                    <a:ln>
                      <a:noFill/>
                    </a:ln>
                  </pic:spPr>
                </pic:pic>
              </a:graphicData>
            </a:graphic>
          </wp:inline>
        </w:drawing>
      </w:r>
    </w:p>
    <w:p w14:paraId="20B661FB" w14:textId="77777777" w:rsidR="009042BF" w:rsidRPr="002C66D7" w:rsidRDefault="009042BF" w:rsidP="000E5789">
      <w:pPr>
        <w:pStyle w:val="ConsPlusNormal"/>
        <w:widowControl/>
        <w:ind w:firstLine="0"/>
        <w:jc w:val="center"/>
        <w:rPr>
          <w:rFonts w:ascii="Times New Roman" w:hAnsi="Times New Roman" w:cs="Times New Roman"/>
          <w:b/>
          <w:i/>
        </w:rPr>
      </w:pPr>
    </w:p>
    <w:p w14:paraId="0FD99E5F"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i/>
        </w:rPr>
        <w:t>Рисунок Ц. 6</w:t>
      </w:r>
      <w:r w:rsidRPr="002C66D7">
        <w:rPr>
          <w:rFonts w:ascii="Times New Roman" w:hAnsi="Times New Roman" w:cs="Times New Roman"/>
          <w:b/>
        </w:rPr>
        <w:t xml:space="preserve">  – Расположение проверяемого на выносливость расчетного сечения А–А  </w:t>
      </w:r>
    </w:p>
    <w:p w14:paraId="2A9D613A"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 xml:space="preserve">по основному металлу в сечении брутто по первому ряду высокопрочных болтов </w:t>
      </w:r>
    </w:p>
    <w:p w14:paraId="72A7C92E"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 xml:space="preserve">в прикреплении к узлу или в стыке </w:t>
      </w:r>
      <w:proofErr w:type="spellStart"/>
      <w:r w:rsidRPr="002C66D7">
        <w:rPr>
          <w:rFonts w:ascii="Times New Roman" w:hAnsi="Times New Roman" w:cs="Times New Roman"/>
          <w:b/>
        </w:rPr>
        <w:t>одностенчатых</w:t>
      </w:r>
      <w:proofErr w:type="spellEnd"/>
      <w:r w:rsidRPr="002C66D7">
        <w:rPr>
          <w:rFonts w:ascii="Times New Roman" w:hAnsi="Times New Roman" w:cs="Times New Roman"/>
          <w:b/>
        </w:rPr>
        <w:t xml:space="preserve"> элементов </w:t>
      </w:r>
    </w:p>
    <w:p w14:paraId="29DDE51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b/>
        </w:rPr>
        <w:t>с односторонними накладками</w:t>
      </w:r>
    </w:p>
    <w:p w14:paraId="40AB9008" w14:textId="77777777" w:rsidR="009042BF" w:rsidRPr="002C66D7" w:rsidRDefault="009042BF" w:rsidP="000E5789">
      <w:pPr>
        <w:pStyle w:val="ConsPlusNormal"/>
        <w:widowControl/>
        <w:spacing w:after="80"/>
        <w:ind w:firstLine="0"/>
        <w:jc w:val="both"/>
        <w:rPr>
          <w:rFonts w:ascii="Times New Roman" w:hAnsi="Times New Roman" w:cs="Times New Roman"/>
          <w:sz w:val="22"/>
          <w:szCs w:val="22"/>
        </w:rPr>
      </w:pPr>
    </w:p>
    <w:p w14:paraId="10C15E79" w14:textId="77777777" w:rsidR="009042BF" w:rsidRPr="002C66D7" w:rsidRDefault="009042BF" w:rsidP="000E5789">
      <w:pPr>
        <w:pStyle w:val="ConsPlusNormal"/>
        <w:widowControl/>
        <w:spacing w:after="80"/>
        <w:ind w:firstLine="0"/>
        <w:jc w:val="both"/>
        <w:rPr>
          <w:rFonts w:ascii="Times New Roman" w:hAnsi="Times New Roman" w:cs="Times New Roman"/>
          <w:sz w:val="22"/>
          <w:szCs w:val="22"/>
        </w:rPr>
      </w:pPr>
    </w:p>
    <w:p w14:paraId="6551FA15" w14:textId="49D7F094" w:rsidR="009042BF" w:rsidRDefault="009042BF" w:rsidP="000E5789">
      <w:pPr>
        <w:pStyle w:val="ConsPlusNormal"/>
        <w:widowControl/>
        <w:spacing w:after="80"/>
        <w:ind w:firstLine="0"/>
        <w:jc w:val="both"/>
        <w:rPr>
          <w:rFonts w:ascii="Times New Roman" w:hAnsi="Times New Roman" w:cs="Times New Roman"/>
          <w:sz w:val="22"/>
          <w:szCs w:val="22"/>
        </w:rPr>
      </w:pPr>
    </w:p>
    <w:p w14:paraId="7C353295" w14:textId="1FE26FA6" w:rsidR="00482349" w:rsidRDefault="00482349" w:rsidP="000E5789">
      <w:pPr>
        <w:pStyle w:val="ConsPlusNormal"/>
        <w:widowControl/>
        <w:spacing w:after="80"/>
        <w:ind w:firstLine="0"/>
        <w:jc w:val="both"/>
        <w:rPr>
          <w:rFonts w:ascii="Times New Roman" w:hAnsi="Times New Roman" w:cs="Times New Roman"/>
          <w:sz w:val="22"/>
          <w:szCs w:val="22"/>
        </w:rPr>
      </w:pPr>
    </w:p>
    <w:p w14:paraId="4CE1EDF9" w14:textId="77777777" w:rsidR="00482349" w:rsidRPr="002C66D7" w:rsidRDefault="00482349" w:rsidP="000E5789">
      <w:pPr>
        <w:pStyle w:val="ConsPlusNormal"/>
        <w:widowControl/>
        <w:spacing w:after="80"/>
        <w:ind w:firstLine="0"/>
        <w:jc w:val="both"/>
        <w:rPr>
          <w:rFonts w:ascii="Times New Roman" w:hAnsi="Times New Roman" w:cs="Times New Roman"/>
          <w:sz w:val="22"/>
          <w:szCs w:val="22"/>
        </w:rPr>
      </w:pPr>
    </w:p>
    <w:p w14:paraId="1255391F" w14:textId="77777777" w:rsidR="009042BF" w:rsidRPr="002C66D7" w:rsidRDefault="009042BF" w:rsidP="000E5789">
      <w:pPr>
        <w:pStyle w:val="ConsPlusNormal"/>
        <w:widowControl/>
        <w:spacing w:after="80"/>
        <w:ind w:firstLine="0"/>
        <w:jc w:val="both"/>
        <w:rPr>
          <w:rFonts w:ascii="Times New Roman" w:hAnsi="Times New Roman" w:cs="Times New Roman"/>
          <w:sz w:val="22"/>
          <w:szCs w:val="22"/>
        </w:rPr>
      </w:pPr>
      <w:r w:rsidRPr="002C66D7">
        <w:rPr>
          <w:rFonts w:ascii="Times New Roman" w:hAnsi="Times New Roman" w:cs="Times New Roman"/>
          <w:sz w:val="22"/>
          <w:szCs w:val="22"/>
        </w:rPr>
        <w:lastRenderedPageBreak/>
        <w:t xml:space="preserve">Т а б л и ц а  Ц.2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66"/>
        <w:gridCol w:w="1906"/>
      </w:tblGrid>
      <w:tr w:rsidR="009042BF" w:rsidRPr="002C66D7" w14:paraId="76E11715" w14:textId="77777777" w:rsidTr="005739E5">
        <w:tc>
          <w:tcPr>
            <w:tcW w:w="7081" w:type="dxa"/>
            <w:tcBorders>
              <w:bottom w:val="single" w:sz="4" w:space="0" w:color="auto"/>
            </w:tcBorders>
            <w:vAlign w:val="center"/>
          </w:tcPr>
          <w:p w14:paraId="6A7D18D3"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Устройства, закрепляющие или отклоняющие стальные канаты висячих, вантовых и предварительно напряженных стальных пролетных строений</w:t>
            </w:r>
          </w:p>
        </w:tc>
        <w:tc>
          <w:tcPr>
            <w:tcW w:w="1883" w:type="dxa"/>
            <w:tcBorders>
              <w:bottom w:val="single" w:sz="4" w:space="0" w:color="auto"/>
            </w:tcBorders>
            <w:vAlign w:val="center"/>
          </w:tcPr>
          <w:p w14:paraId="5C2E4A31"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Эффективный коэффициент концентрации напряжений </w:t>
            </w:r>
            <w:r w:rsidRPr="002C66D7">
              <w:rPr>
                <w:rFonts w:ascii="Times New Roman" w:hAnsi="Times New Roman" w:cs="Times New Roman"/>
                <w:sz w:val="18"/>
                <w:szCs w:val="18"/>
              </w:rPr>
              <w:sym w:font="Symbol" w:char="F062"/>
            </w:r>
            <w:r w:rsidRPr="002C66D7">
              <w:rPr>
                <w:rFonts w:ascii="Times New Roman" w:hAnsi="Times New Roman" w:cs="Times New Roman"/>
                <w:i/>
                <w:sz w:val="18"/>
                <w:szCs w:val="18"/>
                <w:vertAlign w:val="subscript"/>
                <w:lang w:val="en-US"/>
              </w:rPr>
              <w:t>s</w:t>
            </w:r>
          </w:p>
        </w:tc>
      </w:tr>
      <w:tr w:rsidR="009042BF" w:rsidRPr="002C66D7" w14:paraId="198D0DE1" w14:textId="77777777" w:rsidTr="005739E5">
        <w:tc>
          <w:tcPr>
            <w:tcW w:w="7081" w:type="dxa"/>
            <w:tcBorders>
              <w:bottom w:val="single" w:sz="4" w:space="0" w:color="auto"/>
            </w:tcBorders>
          </w:tcPr>
          <w:p w14:paraId="343F864D"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1 Анкеры клинового типа                                 </w:t>
            </w:r>
          </w:p>
          <w:p w14:paraId="0410139D"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w:t>
            </w:r>
          </w:p>
          <w:p w14:paraId="77CD2721"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2 Анкеры с заливкой конца каната в конической или цилиндрической полости корпуса сплавом цветных металлов или эпоксидным компаундом                                </w:t>
            </w:r>
          </w:p>
          <w:p w14:paraId="14630691"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w:t>
            </w:r>
          </w:p>
          <w:p w14:paraId="35FF999B"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3 Анкеры со сплющиванием концов круглых проволок, защемлением их в анкерной плите и заполнением пустот эпоксидным компаундом с наполнителем из стальной дроби</w:t>
            </w:r>
          </w:p>
          <w:p w14:paraId="29B49A3D" w14:textId="77777777" w:rsidR="009042BF" w:rsidRPr="002C66D7" w:rsidRDefault="009042BF" w:rsidP="000E5789">
            <w:pPr>
              <w:pStyle w:val="ConsPlusNonformat"/>
              <w:widowControl/>
              <w:jc w:val="both"/>
              <w:rPr>
                <w:rFonts w:ascii="Times New Roman" w:hAnsi="Times New Roman" w:cs="Times New Roman"/>
              </w:rPr>
            </w:pPr>
          </w:p>
          <w:p w14:paraId="108DE237"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4 Отклоняющие канат устройства, в том числе стяжки и сжимы, имеющие круговое очертание ложа, скругление радиусом </w:t>
            </w:r>
            <w:smartTag w:uri="urn:schemas-microsoft-com:office:smarttags" w:element="metricconverter">
              <w:smartTagPr>
                <w:attr w:name="ProductID" w:val="5 мм"/>
              </w:smartTagPr>
              <w:r w:rsidRPr="002C66D7">
                <w:rPr>
                  <w:rFonts w:ascii="Times New Roman" w:hAnsi="Times New Roman" w:cs="Times New Roman"/>
                </w:rPr>
                <w:t>5 мм</w:t>
              </w:r>
            </w:smartTag>
            <w:r w:rsidRPr="002C66D7">
              <w:rPr>
                <w:rFonts w:ascii="Times New Roman" w:hAnsi="Times New Roman" w:cs="Times New Roman"/>
              </w:rPr>
              <w:t xml:space="preserve"> у торцов (в месте выхода каната) и укороченную на </w:t>
            </w:r>
            <w:smartTag w:uri="urn:schemas-microsoft-com:office:smarttags" w:element="metricconverter">
              <w:smartTagPr>
                <w:attr w:name="ProductID" w:val="40 мм"/>
              </w:smartTagPr>
              <w:r w:rsidRPr="002C66D7">
                <w:rPr>
                  <w:rFonts w:ascii="Times New Roman" w:hAnsi="Times New Roman" w:cs="Times New Roman"/>
                </w:rPr>
                <w:t>40 мм</w:t>
              </w:r>
            </w:smartTag>
            <w:r w:rsidRPr="002C66D7">
              <w:rPr>
                <w:rFonts w:ascii="Times New Roman" w:hAnsi="Times New Roman" w:cs="Times New Roman"/>
              </w:rPr>
              <w:t xml:space="preserve"> (по сравнению с длиной ложа) прижимную накладку:                                      </w:t>
            </w:r>
          </w:p>
          <w:p w14:paraId="2E2C1978" w14:textId="77777777" w:rsidR="009042BF" w:rsidRPr="002C66D7" w:rsidRDefault="009042BF" w:rsidP="000E5789">
            <w:pPr>
              <w:pStyle w:val="ConsPlusNonformat"/>
              <w:widowControl/>
              <w:ind w:left="252"/>
              <w:jc w:val="both"/>
              <w:rPr>
                <w:rFonts w:ascii="Times New Roman" w:hAnsi="Times New Roman" w:cs="Times New Roman"/>
              </w:rPr>
            </w:pPr>
            <w:r w:rsidRPr="002C66D7">
              <w:rPr>
                <w:rFonts w:ascii="Times New Roman" w:hAnsi="Times New Roman" w:cs="Times New Roman"/>
              </w:rPr>
              <w:t xml:space="preserve">при непосредственном контакте каната со стальным ложем и поперечном давлении  </w:t>
            </w:r>
            <w:r w:rsidRPr="002C66D7">
              <w:rPr>
                <w:rFonts w:ascii="Times New Roman" w:hAnsi="Times New Roman" w:cs="Times New Roman"/>
                <w:i/>
              </w:rPr>
              <w:t>q</w:t>
            </w:r>
            <w:r w:rsidRPr="002C66D7">
              <w:rPr>
                <w:rFonts w:ascii="Times New Roman" w:hAnsi="Times New Roman" w:cs="Times New Roman"/>
              </w:rPr>
              <w:t xml:space="preserve"> = </w:t>
            </w:r>
            <w:r w:rsidRPr="002C66D7">
              <w:rPr>
                <w:rFonts w:ascii="Times New Roman" w:hAnsi="Times New Roman" w:cs="Times New Roman"/>
                <w:i/>
              </w:rPr>
              <w:t>N</w:t>
            </w:r>
            <w:r w:rsidRPr="002C66D7">
              <w:rPr>
                <w:rFonts w:ascii="Times New Roman" w:hAnsi="Times New Roman" w:cs="Times New Roman"/>
              </w:rPr>
              <w:t>/</w:t>
            </w:r>
            <w:r w:rsidRPr="002C66D7">
              <w:rPr>
                <w:rFonts w:ascii="Times New Roman" w:hAnsi="Times New Roman" w:cs="Times New Roman"/>
                <w:i/>
                <w:lang w:val="en-US"/>
              </w:rPr>
              <w:t>r</w:t>
            </w:r>
            <w:r w:rsidRPr="002C66D7">
              <w:rPr>
                <w:rFonts w:ascii="Times New Roman" w:hAnsi="Times New Roman" w:cs="Times New Roman"/>
              </w:rPr>
              <w:t xml:space="preserve"> </w:t>
            </w:r>
            <w:r w:rsidRPr="002C66D7">
              <w:rPr>
                <w:rFonts w:ascii="Times New Roman" w:hAnsi="Times New Roman" w:cs="Times New Roman"/>
              </w:rPr>
              <w:sym w:font="Symbol" w:char="F0A3"/>
            </w:r>
            <w:r w:rsidRPr="002C66D7">
              <w:rPr>
                <w:rFonts w:ascii="Times New Roman" w:hAnsi="Times New Roman" w:cs="Times New Roman"/>
              </w:rPr>
              <w:t xml:space="preserve"> 1 МН/м                            </w:t>
            </w:r>
          </w:p>
          <w:p w14:paraId="6CD9E0FD" w14:textId="77777777" w:rsidR="009042BF" w:rsidRPr="002C66D7" w:rsidRDefault="009042BF" w:rsidP="000E5789">
            <w:pPr>
              <w:pStyle w:val="ConsPlusNonformat"/>
              <w:widowControl/>
              <w:ind w:left="252"/>
              <w:jc w:val="both"/>
              <w:rPr>
                <w:rFonts w:ascii="Times New Roman" w:hAnsi="Times New Roman" w:cs="Times New Roman"/>
              </w:rPr>
            </w:pPr>
            <w:r w:rsidRPr="002C66D7">
              <w:rPr>
                <w:rFonts w:ascii="Times New Roman" w:hAnsi="Times New Roman" w:cs="Times New Roman"/>
              </w:rPr>
              <w:t xml:space="preserve">при контакте каната со стальным ложем через мягкую прокладку толщиной    </w:t>
            </w:r>
            <w:r w:rsidRPr="002C66D7">
              <w:rPr>
                <w:rFonts w:ascii="Times New Roman" w:hAnsi="Times New Roman" w:cs="Times New Roman"/>
                <w:i/>
              </w:rPr>
              <w:t>t</w:t>
            </w:r>
            <w:r w:rsidRPr="002C66D7">
              <w:rPr>
                <w:rFonts w:ascii="Times New Roman" w:hAnsi="Times New Roman" w:cs="Times New Roman"/>
              </w:rPr>
              <w:t xml:space="preserve"> </w:t>
            </w:r>
            <w:r w:rsidRPr="002C66D7">
              <w:rPr>
                <w:rFonts w:ascii="Times New Roman" w:hAnsi="Times New Roman" w:cs="Times New Roman"/>
              </w:rPr>
              <w:sym w:font="Symbol" w:char="F0B3"/>
            </w:r>
            <w:r w:rsidRPr="002C66D7">
              <w:rPr>
                <w:rFonts w:ascii="Times New Roman" w:hAnsi="Times New Roman" w:cs="Times New Roman"/>
              </w:rPr>
              <w:t xml:space="preserve"> </w:t>
            </w:r>
            <w:smartTag w:uri="urn:schemas-microsoft-com:office:smarttags" w:element="metricconverter">
              <w:smartTagPr>
                <w:attr w:name="ProductID" w:val="1 мм"/>
              </w:smartTagPr>
              <w:r w:rsidRPr="002C66D7">
                <w:rPr>
                  <w:rFonts w:ascii="Times New Roman" w:hAnsi="Times New Roman" w:cs="Times New Roman"/>
                </w:rPr>
                <w:t>1 мм</w:t>
              </w:r>
            </w:smartTag>
            <w:r w:rsidRPr="002C66D7">
              <w:rPr>
                <w:rFonts w:ascii="Times New Roman" w:hAnsi="Times New Roman" w:cs="Times New Roman"/>
              </w:rPr>
              <w:t xml:space="preserve"> и поперечном давлении </w:t>
            </w:r>
            <w:r w:rsidRPr="002C66D7">
              <w:rPr>
                <w:rFonts w:ascii="Times New Roman" w:hAnsi="Times New Roman" w:cs="Times New Roman"/>
                <w:i/>
              </w:rPr>
              <w:t>q</w:t>
            </w:r>
            <w:r w:rsidRPr="002C66D7">
              <w:rPr>
                <w:rFonts w:ascii="Times New Roman" w:hAnsi="Times New Roman" w:cs="Times New Roman"/>
              </w:rPr>
              <w:t xml:space="preserve"> = </w:t>
            </w:r>
            <w:r w:rsidRPr="002C66D7">
              <w:rPr>
                <w:rFonts w:ascii="Times New Roman" w:hAnsi="Times New Roman" w:cs="Times New Roman"/>
                <w:i/>
              </w:rPr>
              <w:t>N</w:t>
            </w:r>
            <w:r w:rsidRPr="002C66D7">
              <w:rPr>
                <w:rFonts w:ascii="Times New Roman" w:hAnsi="Times New Roman" w:cs="Times New Roman"/>
              </w:rPr>
              <w:t>/</w:t>
            </w:r>
            <w:r w:rsidRPr="002C66D7">
              <w:rPr>
                <w:rFonts w:ascii="Times New Roman" w:hAnsi="Times New Roman" w:cs="Times New Roman"/>
                <w:i/>
                <w:lang w:val="en-US"/>
              </w:rPr>
              <w:t>r</w:t>
            </w:r>
            <w:r w:rsidRPr="002C66D7">
              <w:rPr>
                <w:rFonts w:ascii="Times New Roman" w:hAnsi="Times New Roman" w:cs="Times New Roman"/>
              </w:rPr>
              <w:t xml:space="preserve"> </w:t>
            </w:r>
            <w:r w:rsidRPr="002C66D7">
              <w:rPr>
                <w:rFonts w:ascii="Times New Roman" w:hAnsi="Times New Roman" w:cs="Times New Roman"/>
              </w:rPr>
              <w:sym w:font="Symbol" w:char="F0A3"/>
            </w:r>
            <w:r w:rsidRPr="002C66D7">
              <w:rPr>
                <w:rFonts w:ascii="Times New Roman" w:hAnsi="Times New Roman" w:cs="Times New Roman"/>
              </w:rPr>
              <w:t xml:space="preserve"> 2 МН/м                         </w:t>
            </w:r>
          </w:p>
          <w:p w14:paraId="7D99464A"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w:t>
            </w:r>
          </w:p>
          <w:p w14:paraId="7C2A72CD"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5. Хомуты подвесок; стяжки и сжимы без отклонения каната при поперечном давлении:                                 </w:t>
            </w:r>
          </w:p>
          <w:p w14:paraId="03830E4C" w14:textId="77777777" w:rsidR="009042BF" w:rsidRPr="002C66D7" w:rsidRDefault="009042BF" w:rsidP="000E5789">
            <w:pPr>
              <w:pStyle w:val="ConsPlusNonformat"/>
              <w:widowControl/>
              <w:jc w:val="both"/>
              <w:rPr>
                <w:rFonts w:ascii="Times New Roman" w:hAnsi="Times New Roman" w:cs="Times New Roman"/>
              </w:rPr>
            </w:pPr>
            <w:r w:rsidRPr="002C66D7">
              <w:rPr>
                <w:rFonts w:ascii="Times New Roman" w:hAnsi="Times New Roman" w:cs="Times New Roman"/>
              </w:rPr>
              <w:t xml:space="preserve">   </w:t>
            </w:r>
            <w:r w:rsidRPr="002C66D7">
              <w:rPr>
                <w:rFonts w:ascii="Times New Roman" w:hAnsi="Times New Roman" w:cs="Times New Roman"/>
                <w:i/>
              </w:rPr>
              <w:t>q</w:t>
            </w:r>
            <w:r w:rsidRPr="002C66D7">
              <w:rPr>
                <w:rFonts w:ascii="Times New Roman" w:hAnsi="Times New Roman" w:cs="Times New Roman"/>
              </w:rPr>
              <w:t xml:space="preserve"> </w:t>
            </w:r>
            <w:r w:rsidRPr="002C66D7">
              <w:rPr>
                <w:rFonts w:ascii="Times New Roman" w:hAnsi="Times New Roman" w:cs="Times New Roman"/>
              </w:rPr>
              <w:sym w:font="Symbol" w:char="F0A3"/>
            </w:r>
            <w:r w:rsidRPr="002C66D7">
              <w:rPr>
                <w:rFonts w:ascii="Times New Roman" w:hAnsi="Times New Roman" w:cs="Times New Roman"/>
              </w:rPr>
              <w:t xml:space="preserve"> 1 МН/м и непосредственном контакте с канатом                                               </w:t>
            </w:r>
          </w:p>
          <w:p w14:paraId="55C83BC5" w14:textId="77777777" w:rsidR="009042BF" w:rsidRPr="002C66D7" w:rsidRDefault="009042BF"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   </w:t>
            </w:r>
            <w:r w:rsidRPr="002C66D7">
              <w:rPr>
                <w:rFonts w:ascii="Times New Roman" w:hAnsi="Times New Roman" w:cs="Times New Roman"/>
                <w:i/>
              </w:rPr>
              <w:t>q</w:t>
            </w:r>
            <w:r w:rsidRPr="002C66D7">
              <w:rPr>
                <w:rFonts w:ascii="Times New Roman" w:hAnsi="Times New Roman" w:cs="Times New Roman"/>
              </w:rPr>
              <w:t xml:space="preserve"> </w:t>
            </w:r>
            <w:r w:rsidRPr="002C66D7">
              <w:rPr>
                <w:rFonts w:ascii="Times New Roman" w:hAnsi="Times New Roman" w:cs="Times New Roman"/>
              </w:rPr>
              <w:sym w:font="Symbol" w:char="F0A3"/>
            </w:r>
            <w:r w:rsidRPr="002C66D7">
              <w:rPr>
                <w:rFonts w:ascii="Times New Roman" w:hAnsi="Times New Roman" w:cs="Times New Roman"/>
              </w:rPr>
              <w:t xml:space="preserve"> 2 МН/м и контакте с канатом через мягкую прокладку толщиной </w:t>
            </w:r>
            <w:r w:rsidRPr="002C66D7">
              <w:rPr>
                <w:rFonts w:ascii="Times New Roman" w:hAnsi="Times New Roman" w:cs="Times New Roman"/>
                <w:i/>
              </w:rPr>
              <w:t>t</w:t>
            </w:r>
            <w:r w:rsidRPr="002C66D7">
              <w:rPr>
                <w:rFonts w:ascii="Times New Roman" w:hAnsi="Times New Roman" w:cs="Times New Roman"/>
              </w:rPr>
              <w:t xml:space="preserve"> </w:t>
            </w:r>
            <w:r w:rsidRPr="002C66D7">
              <w:rPr>
                <w:rFonts w:ascii="Times New Roman" w:hAnsi="Times New Roman" w:cs="Times New Roman"/>
              </w:rPr>
              <w:sym w:font="Symbol" w:char="F0B3"/>
            </w:r>
            <w:r w:rsidRPr="002C66D7">
              <w:rPr>
                <w:rFonts w:ascii="Times New Roman" w:hAnsi="Times New Roman" w:cs="Times New Roman"/>
              </w:rPr>
              <w:t xml:space="preserve">1 мм                    </w:t>
            </w:r>
          </w:p>
        </w:tc>
        <w:tc>
          <w:tcPr>
            <w:tcW w:w="1883" w:type="dxa"/>
            <w:tcBorders>
              <w:bottom w:val="single" w:sz="4" w:space="0" w:color="auto"/>
            </w:tcBorders>
          </w:tcPr>
          <w:p w14:paraId="7DA9DD5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w:t>
            </w:r>
          </w:p>
          <w:p w14:paraId="789C43B7" w14:textId="77777777" w:rsidR="009042BF" w:rsidRPr="002C66D7" w:rsidRDefault="009042BF" w:rsidP="000E5789">
            <w:pPr>
              <w:pStyle w:val="ConsPlusNormal"/>
              <w:widowControl/>
              <w:ind w:firstLine="0"/>
              <w:jc w:val="center"/>
              <w:rPr>
                <w:rFonts w:ascii="Times New Roman" w:hAnsi="Times New Roman" w:cs="Times New Roman"/>
              </w:rPr>
            </w:pPr>
          </w:p>
          <w:p w14:paraId="1DDEB4D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w:t>
            </w:r>
          </w:p>
          <w:p w14:paraId="03CCBBEE" w14:textId="77777777" w:rsidR="009042BF" w:rsidRPr="002C66D7" w:rsidRDefault="009042BF" w:rsidP="000E5789">
            <w:pPr>
              <w:pStyle w:val="ConsPlusNormal"/>
              <w:widowControl/>
              <w:ind w:firstLine="0"/>
              <w:jc w:val="center"/>
              <w:rPr>
                <w:rFonts w:ascii="Times New Roman" w:hAnsi="Times New Roman" w:cs="Times New Roman"/>
              </w:rPr>
            </w:pPr>
          </w:p>
          <w:p w14:paraId="60525DCB" w14:textId="77777777" w:rsidR="009042BF" w:rsidRPr="002C66D7" w:rsidRDefault="009042BF" w:rsidP="000E5789">
            <w:pPr>
              <w:pStyle w:val="ConsPlusNormal"/>
              <w:widowControl/>
              <w:ind w:firstLine="0"/>
              <w:jc w:val="center"/>
              <w:rPr>
                <w:rFonts w:ascii="Times New Roman" w:hAnsi="Times New Roman" w:cs="Times New Roman"/>
              </w:rPr>
            </w:pPr>
          </w:p>
          <w:p w14:paraId="52E527C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w:t>
            </w:r>
          </w:p>
          <w:p w14:paraId="3C3336B6" w14:textId="77777777" w:rsidR="009042BF" w:rsidRPr="002C66D7" w:rsidRDefault="009042BF" w:rsidP="000E5789">
            <w:pPr>
              <w:pStyle w:val="ConsPlusNormal"/>
              <w:widowControl/>
              <w:ind w:firstLine="0"/>
              <w:jc w:val="center"/>
              <w:rPr>
                <w:rFonts w:ascii="Times New Roman" w:hAnsi="Times New Roman" w:cs="Times New Roman"/>
              </w:rPr>
            </w:pPr>
          </w:p>
          <w:p w14:paraId="13C6B9EA" w14:textId="77777777" w:rsidR="009042BF" w:rsidRPr="002C66D7" w:rsidRDefault="009042BF" w:rsidP="000E5789">
            <w:pPr>
              <w:pStyle w:val="ConsPlusNormal"/>
              <w:widowControl/>
              <w:ind w:firstLine="0"/>
              <w:jc w:val="center"/>
              <w:rPr>
                <w:rFonts w:ascii="Times New Roman" w:hAnsi="Times New Roman" w:cs="Times New Roman"/>
              </w:rPr>
            </w:pPr>
          </w:p>
          <w:p w14:paraId="49D6F8A9" w14:textId="77777777" w:rsidR="009042BF" w:rsidRPr="002C66D7" w:rsidRDefault="009042BF" w:rsidP="000E5789">
            <w:pPr>
              <w:pStyle w:val="ConsPlusNormal"/>
              <w:widowControl/>
              <w:ind w:firstLine="0"/>
              <w:jc w:val="center"/>
              <w:rPr>
                <w:rFonts w:ascii="Times New Roman" w:hAnsi="Times New Roman" w:cs="Times New Roman"/>
              </w:rPr>
            </w:pPr>
          </w:p>
          <w:p w14:paraId="570E3D24" w14:textId="77777777" w:rsidR="009042BF" w:rsidRPr="002C66D7" w:rsidRDefault="009042BF" w:rsidP="000E5789">
            <w:pPr>
              <w:pStyle w:val="ConsPlusNormal"/>
              <w:widowControl/>
              <w:ind w:firstLine="0"/>
              <w:jc w:val="center"/>
              <w:rPr>
                <w:rFonts w:ascii="Times New Roman" w:hAnsi="Times New Roman" w:cs="Times New Roman"/>
              </w:rPr>
            </w:pPr>
          </w:p>
          <w:p w14:paraId="584C6E6F" w14:textId="77777777" w:rsidR="009042BF" w:rsidRPr="002C66D7" w:rsidRDefault="009042BF" w:rsidP="000E5789">
            <w:pPr>
              <w:pStyle w:val="ConsPlusNormal"/>
              <w:widowControl/>
              <w:ind w:firstLine="0"/>
              <w:jc w:val="center"/>
              <w:rPr>
                <w:rFonts w:ascii="Times New Roman" w:hAnsi="Times New Roman" w:cs="Times New Roman"/>
              </w:rPr>
            </w:pPr>
          </w:p>
          <w:p w14:paraId="073588CC" w14:textId="77777777" w:rsidR="009042BF" w:rsidRPr="002C66D7" w:rsidRDefault="009042BF" w:rsidP="000E5789">
            <w:pPr>
              <w:pStyle w:val="ConsPlusNormal"/>
              <w:widowControl/>
              <w:ind w:firstLine="0"/>
              <w:jc w:val="center"/>
              <w:rPr>
                <w:rFonts w:ascii="Times New Roman" w:hAnsi="Times New Roman" w:cs="Times New Roman"/>
              </w:rPr>
            </w:pPr>
          </w:p>
          <w:p w14:paraId="2BCD9FE0" w14:textId="77777777" w:rsidR="009042BF" w:rsidRPr="002C66D7" w:rsidRDefault="009042BF" w:rsidP="000E5789">
            <w:pPr>
              <w:pStyle w:val="ConsPlusNormal"/>
              <w:widowControl/>
              <w:ind w:firstLine="0"/>
              <w:jc w:val="center"/>
              <w:rPr>
                <w:rFonts w:ascii="Times New Roman" w:hAnsi="Times New Roman" w:cs="Times New Roman"/>
              </w:rPr>
            </w:pPr>
          </w:p>
          <w:p w14:paraId="0A7B1CD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300DE3A8" w14:textId="77777777" w:rsidR="009042BF" w:rsidRPr="002C66D7" w:rsidRDefault="009042BF" w:rsidP="000E5789">
            <w:pPr>
              <w:pStyle w:val="ConsPlusNormal"/>
              <w:widowControl/>
              <w:ind w:firstLine="0"/>
              <w:jc w:val="center"/>
              <w:rPr>
                <w:rFonts w:ascii="Times New Roman" w:hAnsi="Times New Roman" w:cs="Times New Roman"/>
              </w:rPr>
            </w:pPr>
          </w:p>
          <w:p w14:paraId="1FE37A6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w:t>
            </w:r>
          </w:p>
          <w:p w14:paraId="74DC6BA1" w14:textId="77777777" w:rsidR="009042BF" w:rsidRPr="002C66D7" w:rsidRDefault="009042BF" w:rsidP="000E5789">
            <w:pPr>
              <w:pStyle w:val="ConsPlusNormal"/>
              <w:widowControl/>
              <w:ind w:firstLine="0"/>
              <w:jc w:val="center"/>
              <w:rPr>
                <w:rFonts w:ascii="Times New Roman" w:hAnsi="Times New Roman" w:cs="Times New Roman"/>
              </w:rPr>
            </w:pPr>
          </w:p>
          <w:p w14:paraId="4719FCFE" w14:textId="77777777" w:rsidR="009042BF" w:rsidRPr="002C66D7" w:rsidRDefault="009042BF" w:rsidP="000E5789">
            <w:pPr>
              <w:pStyle w:val="ConsPlusNormal"/>
              <w:widowControl/>
              <w:ind w:firstLine="0"/>
              <w:jc w:val="center"/>
              <w:rPr>
                <w:rFonts w:ascii="Times New Roman" w:hAnsi="Times New Roman" w:cs="Times New Roman"/>
              </w:rPr>
            </w:pPr>
          </w:p>
          <w:p w14:paraId="4B0B7FB4" w14:textId="77777777" w:rsidR="009042BF" w:rsidRPr="002C66D7" w:rsidRDefault="009042BF" w:rsidP="000E5789">
            <w:pPr>
              <w:pStyle w:val="ConsPlusNormal"/>
              <w:widowControl/>
              <w:ind w:firstLine="0"/>
              <w:jc w:val="center"/>
              <w:rPr>
                <w:rFonts w:ascii="Times New Roman" w:hAnsi="Times New Roman" w:cs="Times New Roman"/>
              </w:rPr>
            </w:pPr>
          </w:p>
          <w:p w14:paraId="132EF7A8" w14:textId="77777777" w:rsidR="009042BF" w:rsidRPr="002C66D7" w:rsidRDefault="009042BF" w:rsidP="000E5789">
            <w:pPr>
              <w:pStyle w:val="ConsPlusNormal"/>
              <w:widowControl/>
              <w:spacing w:after="80"/>
              <w:ind w:firstLine="0"/>
              <w:jc w:val="center"/>
              <w:rPr>
                <w:rFonts w:ascii="Times New Roman" w:hAnsi="Times New Roman" w:cs="Times New Roman"/>
              </w:rPr>
            </w:pPr>
          </w:p>
          <w:p w14:paraId="0BDFA4A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w:t>
            </w:r>
          </w:p>
          <w:p w14:paraId="1DBC4C2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w:t>
            </w:r>
          </w:p>
          <w:p w14:paraId="5BC1169B" w14:textId="77777777" w:rsidR="009042BF" w:rsidRPr="002C66D7" w:rsidRDefault="009042BF" w:rsidP="000E5789">
            <w:pPr>
              <w:pStyle w:val="ConsPlusNormal"/>
              <w:widowControl/>
              <w:ind w:firstLine="0"/>
              <w:jc w:val="center"/>
              <w:rPr>
                <w:rFonts w:ascii="Times New Roman" w:hAnsi="Times New Roman" w:cs="Times New Roman"/>
              </w:rPr>
            </w:pPr>
          </w:p>
        </w:tc>
      </w:tr>
      <w:tr w:rsidR="009042BF" w:rsidRPr="002C66D7" w14:paraId="2CBD75B1" w14:textId="77777777" w:rsidTr="005739E5">
        <w:tc>
          <w:tcPr>
            <w:tcW w:w="8964" w:type="dxa"/>
            <w:gridSpan w:val="2"/>
            <w:tcBorders>
              <w:top w:val="nil"/>
            </w:tcBorders>
          </w:tcPr>
          <w:p w14:paraId="535A34D9" w14:textId="77777777" w:rsidR="009042BF" w:rsidRPr="002C66D7" w:rsidRDefault="009042BF" w:rsidP="000E5789">
            <w:pPr>
              <w:pStyle w:val="ConsPlusNonformat"/>
              <w:widowControl/>
              <w:spacing w:before="40"/>
              <w:ind w:firstLine="249"/>
              <w:jc w:val="both"/>
              <w:rPr>
                <w:rFonts w:ascii="Times New Roman" w:hAnsi="Times New Roman" w:cs="Times New Roman"/>
                <w:i/>
                <w:sz w:val="18"/>
                <w:szCs w:val="18"/>
              </w:rPr>
            </w:pPr>
            <w:r w:rsidRPr="002C66D7">
              <w:rPr>
                <w:rFonts w:ascii="Times New Roman" w:hAnsi="Times New Roman" w:cs="Times New Roman"/>
                <w:i/>
                <w:sz w:val="18"/>
                <w:szCs w:val="18"/>
              </w:rPr>
              <w:t>Обозначения, принятые в таблице Ц.2:</w:t>
            </w:r>
          </w:p>
          <w:p w14:paraId="46AA46F1" w14:textId="77777777" w:rsidR="009042BF" w:rsidRPr="002C66D7" w:rsidRDefault="009042BF" w:rsidP="000E5789">
            <w:pPr>
              <w:pStyle w:val="ConsPlusNonformat"/>
              <w:widowControl/>
              <w:ind w:firstLine="252"/>
              <w:jc w:val="both"/>
              <w:rPr>
                <w:rFonts w:ascii="Times New Roman" w:hAnsi="Times New Roman" w:cs="Times New Roman"/>
                <w:sz w:val="18"/>
                <w:szCs w:val="18"/>
              </w:rPr>
            </w:pPr>
            <w:r w:rsidRPr="002C66D7">
              <w:rPr>
                <w:rFonts w:ascii="Times New Roman" w:hAnsi="Times New Roman" w:cs="Times New Roman"/>
                <w:i/>
                <w:sz w:val="18"/>
                <w:szCs w:val="18"/>
              </w:rPr>
              <w:t>N</w:t>
            </w:r>
            <w:r w:rsidRPr="002C66D7">
              <w:rPr>
                <w:rFonts w:ascii="Times New Roman" w:hAnsi="Times New Roman" w:cs="Times New Roman"/>
                <w:sz w:val="18"/>
                <w:szCs w:val="18"/>
              </w:rPr>
              <w:t xml:space="preserve"> – усилие в канате, МН;</w:t>
            </w:r>
          </w:p>
          <w:p w14:paraId="0D706ACA" w14:textId="77777777" w:rsidR="009042BF" w:rsidRPr="002C66D7" w:rsidRDefault="009042BF" w:rsidP="000E5789">
            <w:pPr>
              <w:pStyle w:val="ConsPlusNormal"/>
              <w:widowControl/>
              <w:spacing w:after="40"/>
              <w:ind w:firstLine="249"/>
              <w:jc w:val="both"/>
              <w:rPr>
                <w:rFonts w:ascii="Times New Roman" w:hAnsi="Times New Roman" w:cs="Times New Roman"/>
                <w:sz w:val="24"/>
                <w:szCs w:val="24"/>
              </w:rPr>
            </w:pPr>
            <w:r w:rsidRPr="002C66D7">
              <w:rPr>
                <w:rFonts w:ascii="Times New Roman" w:hAnsi="Times New Roman" w:cs="Times New Roman"/>
                <w:i/>
                <w:sz w:val="18"/>
                <w:szCs w:val="18"/>
              </w:rPr>
              <w:t>r</w:t>
            </w:r>
            <w:r w:rsidRPr="002C66D7">
              <w:rPr>
                <w:rFonts w:ascii="Times New Roman" w:hAnsi="Times New Roman" w:cs="Times New Roman"/>
                <w:sz w:val="18"/>
                <w:szCs w:val="18"/>
              </w:rPr>
              <w:t xml:space="preserve"> – радиус, м, кривой изгиба каната в отклоняющем устройстве.</w:t>
            </w:r>
          </w:p>
        </w:tc>
      </w:tr>
    </w:tbl>
    <w:p w14:paraId="7B58C484" w14:textId="77777777" w:rsidR="009042BF" w:rsidRPr="002C66D7" w:rsidRDefault="009042BF" w:rsidP="000E5789">
      <w:pPr>
        <w:pStyle w:val="ConsPlusNormal"/>
        <w:widowControl/>
        <w:ind w:firstLine="540"/>
        <w:jc w:val="both"/>
        <w:rPr>
          <w:rFonts w:ascii="Times New Roman" w:hAnsi="Times New Roman" w:cs="Times New Roman"/>
          <w:sz w:val="24"/>
          <w:szCs w:val="24"/>
        </w:rPr>
      </w:pPr>
    </w:p>
    <w:p w14:paraId="1777E528" w14:textId="77777777" w:rsidR="009042BF" w:rsidRPr="002C66D7" w:rsidRDefault="009042BF"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Ц.3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82"/>
        <w:gridCol w:w="1296"/>
        <w:gridCol w:w="1296"/>
        <w:gridCol w:w="1296"/>
        <w:gridCol w:w="1296"/>
        <w:gridCol w:w="1297"/>
        <w:gridCol w:w="1309"/>
      </w:tblGrid>
      <w:tr w:rsidR="009042BF" w:rsidRPr="002C66D7" w14:paraId="36D5755A" w14:textId="77777777" w:rsidTr="005739E5">
        <w:trPr>
          <w:jc w:val="center"/>
        </w:trPr>
        <w:tc>
          <w:tcPr>
            <w:tcW w:w="1367" w:type="dxa"/>
          </w:tcPr>
          <w:p w14:paraId="6D9EE3E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i/>
                <w:lang w:val="en-US"/>
              </w:rPr>
              <w:t>N</w:t>
            </w:r>
          </w:p>
        </w:tc>
        <w:tc>
          <w:tcPr>
            <w:tcW w:w="1367" w:type="dxa"/>
          </w:tcPr>
          <w:p w14:paraId="039A13DA"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1–3</w:t>
            </w:r>
          </w:p>
        </w:tc>
        <w:tc>
          <w:tcPr>
            <w:tcW w:w="1367" w:type="dxa"/>
          </w:tcPr>
          <w:p w14:paraId="48F83A48"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4–6</w:t>
            </w:r>
          </w:p>
        </w:tc>
        <w:tc>
          <w:tcPr>
            <w:tcW w:w="1367" w:type="dxa"/>
          </w:tcPr>
          <w:p w14:paraId="75E0BCD0"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7–8</w:t>
            </w:r>
          </w:p>
        </w:tc>
        <w:tc>
          <w:tcPr>
            <w:tcW w:w="1367" w:type="dxa"/>
          </w:tcPr>
          <w:p w14:paraId="49B85D8A"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9–10</w:t>
            </w:r>
          </w:p>
        </w:tc>
        <w:tc>
          <w:tcPr>
            <w:tcW w:w="1368" w:type="dxa"/>
          </w:tcPr>
          <w:p w14:paraId="40E95937"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11–15</w:t>
            </w:r>
          </w:p>
        </w:tc>
        <w:tc>
          <w:tcPr>
            <w:tcW w:w="1368" w:type="dxa"/>
          </w:tcPr>
          <w:p w14:paraId="531063E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t xml:space="preserve">16 </w:t>
            </w:r>
            <w:r w:rsidRPr="002C66D7">
              <w:rPr>
                <w:rFonts w:ascii="Times New Roman" w:hAnsi="Times New Roman" w:cs="Times New Roman"/>
              </w:rPr>
              <w:t>и более</w:t>
            </w:r>
          </w:p>
        </w:tc>
      </w:tr>
      <w:tr w:rsidR="009042BF" w:rsidRPr="002C66D7" w14:paraId="3BA6EE6C" w14:textId="77777777" w:rsidTr="005739E5">
        <w:trPr>
          <w:jc w:val="center"/>
        </w:trPr>
        <w:tc>
          <w:tcPr>
            <w:tcW w:w="1367" w:type="dxa"/>
          </w:tcPr>
          <w:p w14:paraId="3603CEC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i/>
              </w:rPr>
              <w:t>m</w:t>
            </w:r>
            <w:r w:rsidRPr="002C66D7">
              <w:rPr>
                <w:rFonts w:ascii="Times New Roman" w:hAnsi="Times New Roman" w:cs="Times New Roman"/>
                <w:i/>
                <w:vertAlign w:val="subscript"/>
                <w:lang w:val="en-US"/>
              </w:rPr>
              <w:t>f</w:t>
            </w:r>
          </w:p>
        </w:tc>
        <w:tc>
          <w:tcPr>
            <w:tcW w:w="1367" w:type="dxa"/>
          </w:tcPr>
          <w:p w14:paraId="4B20239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tc>
        <w:tc>
          <w:tcPr>
            <w:tcW w:w="1367" w:type="dxa"/>
          </w:tcPr>
          <w:p w14:paraId="2B01873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1,05</w:t>
            </w:r>
          </w:p>
        </w:tc>
        <w:tc>
          <w:tcPr>
            <w:tcW w:w="1367" w:type="dxa"/>
          </w:tcPr>
          <w:p w14:paraId="74ADD18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1,12</w:t>
            </w:r>
          </w:p>
        </w:tc>
        <w:tc>
          <w:tcPr>
            <w:tcW w:w="1367" w:type="dxa"/>
          </w:tcPr>
          <w:p w14:paraId="4B4CF65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1,16</w:t>
            </w:r>
          </w:p>
        </w:tc>
        <w:tc>
          <w:tcPr>
            <w:tcW w:w="1368" w:type="dxa"/>
          </w:tcPr>
          <w:p w14:paraId="629486E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1,20</w:t>
            </w:r>
          </w:p>
        </w:tc>
        <w:tc>
          <w:tcPr>
            <w:tcW w:w="1368" w:type="dxa"/>
          </w:tcPr>
          <w:p w14:paraId="7709524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1,23</w:t>
            </w:r>
          </w:p>
        </w:tc>
      </w:tr>
    </w:tbl>
    <w:p w14:paraId="0E1583B9" w14:textId="27D83E7E" w:rsidR="009042BF" w:rsidRPr="002C66D7" w:rsidRDefault="009042BF"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5CF34A29" w14:textId="77777777" w:rsidR="009042BF" w:rsidRPr="002C66D7" w:rsidRDefault="009042BF"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Ш</w:t>
      </w:r>
    </w:p>
    <w:p w14:paraId="7C70DC16" w14:textId="77777777" w:rsidR="009042BF" w:rsidRPr="002C66D7" w:rsidRDefault="009042BF" w:rsidP="000E5789">
      <w:pPr>
        <w:pStyle w:val="ConsPlusNormal"/>
        <w:widowControl/>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10B825FD" w14:textId="77777777" w:rsidR="009042BF" w:rsidRPr="002C66D7" w:rsidRDefault="009042BF" w:rsidP="000E5789">
      <w:pPr>
        <w:pStyle w:val="ConsPlusNormal"/>
        <w:widowControl/>
        <w:ind w:firstLine="0"/>
        <w:jc w:val="center"/>
        <w:rPr>
          <w:rFonts w:ascii="Times New Roman" w:hAnsi="Times New Roman" w:cs="Times New Roman"/>
          <w:b/>
          <w:sz w:val="26"/>
          <w:szCs w:val="26"/>
        </w:rPr>
      </w:pPr>
      <w:r w:rsidRPr="002C66D7">
        <w:rPr>
          <w:rFonts w:ascii="Times New Roman" w:hAnsi="Times New Roman" w:cs="Times New Roman"/>
          <w:b/>
          <w:sz w:val="26"/>
          <w:szCs w:val="26"/>
        </w:rPr>
        <w:t>Расчет ортотропной плиты проезжей части</w:t>
      </w:r>
    </w:p>
    <w:p w14:paraId="03962744" w14:textId="77777777" w:rsidR="009042BF" w:rsidRPr="002C66D7" w:rsidRDefault="009042BF" w:rsidP="000E5789">
      <w:pPr>
        <w:pStyle w:val="ConsPlusNormal"/>
        <w:widowControl/>
        <w:spacing w:after="120"/>
        <w:ind w:firstLine="0"/>
        <w:jc w:val="center"/>
        <w:rPr>
          <w:rFonts w:ascii="Times New Roman" w:hAnsi="Times New Roman" w:cs="Times New Roman"/>
          <w:b/>
          <w:sz w:val="26"/>
          <w:szCs w:val="26"/>
        </w:rPr>
      </w:pPr>
      <w:r w:rsidRPr="002C66D7">
        <w:rPr>
          <w:rFonts w:ascii="Times New Roman" w:hAnsi="Times New Roman" w:cs="Times New Roman"/>
          <w:b/>
          <w:sz w:val="26"/>
          <w:szCs w:val="26"/>
        </w:rPr>
        <w:t>по прочности и устойчивости</w:t>
      </w:r>
    </w:p>
    <w:p w14:paraId="326D12B4"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Ш.1 Метод расчета ортотропной плиты должен учитывать совместную работу листа настила, подкрепляющих его ребер и главных балок.</w:t>
      </w:r>
    </w:p>
    <w:p w14:paraId="1D73434F"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Ш.2 Ортотропную плиту допускается условно разделять на отдельные системы – продольные и поперечные ребра с соответствующими участками листа настила (рисунок Ш.1).</w:t>
      </w:r>
    </w:p>
    <w:p w14:paraId="69E9DEDA" w14:textId="42ACC6FC" w:rsidR="009042BF" w:rsidRPr="002C66D7" w:rsidRDefault="009042BF"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4CF0F314" wp14:editId="4380E3B7">
            <wp:extent cx="5753100" cy="28194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pic:cNvPicPr>
                      <a:picLocks noChangeAspect="1" noChangeArrowheads="1"/>
                    </pic:cNvPicPr>
                  </pic:nvPicPr>
                  <pic:blipFill>
                    <a:blip r:embed="rId1015" cstate="print">
                      <a:extLst>
                        <a:ext uri="{28A0092B-C50C-407E-A947-70E740481C1C}">
                          <a14:useLocalDpi xmlns:a14="http://schemas.microsoft.com/office/drawing/2010/main" val="0"/>
                        </a:ext>
                      </a:extLst>
                    </a:blip>
                    <a:srcRect/>
                    <a:stretch>
                      <a:fillRect/>
                    </a:stretch>
                  </pic:blipFill>
                  <pic:spPr bwMode="auto">
                    <a:xfrm>
                      <a:off x="0" y="0"/>
                      <a:ext cx="5753100" cy="2819400"/>
                    </a:xfrm>
                    <a:prstGeom prst="rect">
                      <a:avLst/>
                    </a:prstGeom>
                    <a:noFill/>
                    <a:ln>
                      <a:noFill/>
                    </a:ln>
                  </pic:spPr>
                </pic:pic>
              </a:graphicData>
            </a:graphic>
          </wp:inline>
        </w:drawing>
      </w:r>
    </w:p>
    <w:p w14:paraId="4C173107" w14:textId="77777777" w:rsidR="009042BF" w:rsidRPr="002C66D7" w:rsidRDefault="009042BF" w:rsidP="000E5789">
      <w:pPr>
        <w:pStyle w:val="ConsPlusNormal"/>
        <w:widowControl/>
        <w:spacing w:after="80"/>
        <w:ind w:firstLine="567"/>
        <w:jc w:val="center"/>
        <w:rPr>
          <w:rFonts w:ascii="Times New Roman" w:hAnsi="Times New Roman" w:cs="Times New Roman"/>
          <w:sz w:val="18"/>
          <w:szCs w:val="18"/>
        </w:rPr>
      </w:pPr>
      <w:r w:rsidRPr="002C66D7">
        <w:rPr>
          <w:rFonts w:ascii="Times New Roman" w:hAnsi="Times New Roman" w:cs="Times New Roman"/>
          <w:sz w:val="18"/>
          <w:szCs w:val="18"/>
        </w:rPr>
        <w:t xml:space="preserve">1, 2, 3, </w:t>
      </w:r>
      <w:r w:rsidRPr="002C66D7">
        <w:rPr>
          <w:rFonts w:ascii="Times New Roman" w:hAnsi="Times New Roman" w:cs="Times New Roman"/>
          <w:i/>
          <w:sz w:val="18"/>
          <w:szCs w:val="18"/>
        </w:rPr>
        <w:t>... i</w:t>
      </w:r>
      <w:r w:rsidRPr="002C66D7">
        <w:rPr>
          <w:rFonts w:ascii="Times New Roman" w:hAnsi="Times New Roman" w:cs="Times New Roman"/>
          <w:sz w:val="18"/>
          <w:szCs w:val="18"/>
        </w:rPr>
        <w:t xml:space="preserve"> – номер поперечного ребра верхней плиты</w:t>
      </w:r>
    </w:p>
    <w:p w14:paraId="30C0BF99" w14:textId="77777777" w:rsidR="009042BF" w:rsidRPr="002C66D7" w:rsidRDefault="009042BF" w:rsidP="000E5789">
      <w:pPr>
        <w:pStyle w:val="ConsPlusNormal"/>
        <w:widowControl/>
        <w:spacing w:after="120"/>
        <w:ind w:firstLine="567"/>
        <w:jc w:val="center"/>
        <w:rPr>
          <w:rFonts w:ascii="Times New Roman" w:hAnsi="Times New Roman" w:cs="Times New Roman"/>
          <w:sz w:val="24"/>
          <w:szCs w:val="24"/>
        </w:rPr>
      </w:pPr>
      <w:r w:rsidRPr="002C66D7">
        <w:rPr>
          <w:rFonts w:ascii="Times New Roman" w:hAnsi="Times New Roman" w:cs="Times New Roman"/>
          <w:i/>
          <w:sz w:val="18"/>
          <w:szCs w:val="18"/>
        </w:rPr>
        <w:t>а</w:t>
      </w:r>
      <w:r w:rsidRPr="002C66D7">
        <w:rPr>
          <w:rFonts w:ascii="Times New Roman" w:hAnsi="Times New Roman" w:cs="Times New Roman"/>
          <w:sz w:val="24"/>
          <w:szCs w:val="24"/>
        </w:rPr>
        <w:t xml:space="preserve"> </w:t>
      </w:r>
      <w:r w:rsidRPr="002C66D7">
        <w:rPr>
          <w:rFonts w:ascii="Times New Roman" w:hAnsi="Times New Roman" w:cs="Times New Roman"/>
          <w:sz w:val="18"/>
          <w:szCs w:val="18"/>
        </w:rPr>
        <w:t xml:space="preserve">– продольный разрез; </w:t>
      </w:r>
      <w:r w:rsidRPr="002C66D7">
        <w:rPr>
          <w:rFonts w:ascii="Times New Roman" w:hAnsi="Times New Roman" w:cs="Times New Roman"/>
          <w:i/>
          <w:sz w:val="18"/>
          <w:szCs w:val="18"/>
        </w:rPr>
        <w:t>б</w:t>
      </w:r>
      <w:r w:rsidRPr="002C66D7">
        <w:rPr>
          <w:rFonts w:ascii="Times New Roman" w:hAnsi="Times New Roman" w:cs="Times New Roman"/>
          <w:sz w:val="18"/>
          <w:szCs w:val="18"/>
        </w:rPr>
        <w:t xml:space="preserve"> – план; </w:t>
      </w:r>
      <w:r w:rsidRPr="002C66D7">
        <w:rPr>
          <w:rFonts w:ascii="Times New Roman" w:hAnsi="Times New Roman" w:cs="Times New Roman"/>
          <w:i/>
          <w:sz w:val="18"/>
          <w:szCs w:val="18"/>
        </w:rPr>
        <w:t>в</w:t>
      </w:r>
      <w:r w:rsidRPr="002C66D7">
        <w:rPr>
          <w:rFonts w:ascii="Times New Roman" w:hAnsi="Times New Roman" w:cs="Times New Roman"/>
          <w:sz w:val="18"/>
          <w:szCs w:val="18"/>
        </w:rPr>
        <w:t xml:space="preserve"> – поперечный разрез; </w:t>
      </w:r>
      <w:r w:rsidRPr="002C66D7">
        <w:rPr>
          <w:rFonts w:ascii="Times New Roman" w:hAnsi="Times New Roman" w:cs="Times New Roman"/>
          <w:i/>
          <w:sz w:val="18"/>
          <w:szCs w:val="18"/>
        </w:rPr>
        <w:t>г</w:t>
      </w:r>
      <w:r w:rsidRPr="002C66D7">
        <w:rPr>
          <w:rFonts w:ascii="Times New Roman" w:hAnsi="Times New Roman" w:cs="Times New Roman"/>
          <w:sz w:val="18"/>
          <w:szCs w:val="18"/>
        </w:rPr>
        <w:t xml:space="preserve"> – ребро нижней плиты</w:t>
      </w:r>
    </w:p>
    <w:p w14:paraId="6D831331" w14:textId="77777777" w:rsidR="009042BF" w:rsidRPr="002C66D7" w:rsidRDefault="009042BF"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i/>
        </w:rPr>
        <w:t>Рисунок Ш.1</w:t>
      </w:r>
      <w:r w:rsidRPr="002C66D7">
        <w:rPr>
          <w:rFonts w:ascii="Times New Roman" w:hAnsi="Times New Roman" w:cs="Times New Roman"/>
          <w:b/>
        </w:rPr>
        <w:t xml:space="preserve"> — Коробчатое пролетное строение</w:t>
      </w:r>
    </w:p>
    <w:p w14:paraId="58842AFF" w14:textId="77777777" w:rsidR="009042BF" w:rsidRPr="002C66D7" w:rsidRDefault="009042BF" w:rsidP="000E5789">
      <w:pPr>
        <w:pStyle w:val="ConsPlusNormal"/>
        <w:widowControl/>
        <w:ind w:firstLine="567"/>
        <w:jc w:val="both"/>
        <w:rPr>
          <w:rFonts w:ascii="Times New Roman" w:hAnsi="Times New Roman" w:cs="Times New Roman"/>
          <w:sz w:val="24"/>
          <w:szCs w:val="24"/>
        </w:rPr>
      </w:pPr>
    </w:p>
    <w:p w14:paraId="61725D90" w14:textId="77777777" w:rsidR="009042BF" w:rsidRPr="002C66D7" w:rsidRDefault="009042BF" w:rsidP="000E5789">
      <w:pPr>
        <w:pStyle w:val="ConsPlusNormal"/>
        <w:widowControl/>
        <w:ind w:firstLine="567"/>
        <w:jc w:val="center"/>
        <w:rPr>
          <w:rFonts w:ascii="Times New Roman" w:hAnsi="Times New Roman" w:cs="Times New Roman"/>
          <w:b/>
          <w:sz w:val="24"/>
          <w:szCs w:val="24"/>
        </w:rPr>
      </w:pPr>
      <w:r w:rsidRPr="002C66D7">
        <w:rPr>
          <w:rFonts w:ascii="Times New Roman" w:hAnsi="Times New Roman" w:cs="Times New Roman"/>
          <w:b/>
          <w:sz w:val="24"/>
          <w:szCs w:val="24"/>
        </w:rPr>
        <w:t>Усилия в ортотропной плите при работе на изгиб</w:t>
      </w:r>
    </w:p>
    <w:p w14:paraId="7B7C50D9" w14:textId="77777777" w:rsidR="009042BF" w:rsidRPr="002C66D7" w:rsidRDefault="009042BF" w:rsidP="000E5789">
      <w:pPr>
        <w:pStyle w:val="ConsPlusNormal"/>
        <w:widowControl/>
        <w:spacing w:after="120"/>
        <w:ind w:firstLine="567"/>
        <w:jc w:val="center"/>
        <w:rPr>
          <w:rFonts w:ascii="Times New Roman" w:hAnsi="Times New Roman" w:cs="Times New Roman"/>
          <w:b/>
          <w:sz w:val="24"/>
          <w:szCs w:val="24"/>
        </w:rPr>
      </w:pPr>
      <w:r w:rsidRPr="002C66D7">
        <w:rPr>
          <w:rFonts w:ascii="Times New Roman" w:hAnsi="Times New Roman" w:cs="Times New Roman"/>
          <w:b/>
          <w:sz w:val="24"/>
          <w:szCs w:val="24"/>
        </w:rPr>
        <w:t>между главными балками</w:t>
      </w:r>
    </w:p>
    <w:p w14:paraId="6B36987B"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Ш.3 Изгибающие моменты в продольных ребрах ортотропной плиты следует определять по формуле</w:t>
      </w:r>
    </w:p>
    <w:p w14:paraId="28848612" w14:textId="77777777" w:rsidR="009042BF" w:rsidRPr="002C66D7" w:rsidRDefault="009042BF" w:rsidP="000E5789">
      <w:pPr>
        <w:pStyle w:val="ConsPlusNormal"/>
        <w:widowControl/>
        <w:tabs>
          <w:tab w:val="left" w:pos="3420"/>
          <w:tab w:val="left" w:pos="8460"/>
        </w:tabs>
        <w:spacing w:after="120"/>
        <w:ind w:firstLine="0"/>
        <w:rPr>
          <w:rFonts w:ascii="Times New Roman" w:hAnsi="Times New Roman" w:cs="Times New Roman"/>
          <w:sz w:val="24"/>
          <w:szCs w:val="24"/>
        </w:rPr>
      </w:pPr>
      <w:r w:rsidRPr="002C66D7">
        <w:rPr>
          <w:rFonts w:ascii="Times New Roman" w:hAnsi="Times New Roman" w:cs="Times New Roman"/>
          <w:i/>
          <w:sz w:val="24"/>
          <w:szCs w:val="24"/>
        </w:rPr>
        <w:tab/>
      </w:r>
      <w:proofErr w:type="spellStart"/>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(Ш.1)</w:t>
      </w:r>
    </w:p>
    <w:p w14:paraId="7F181CDA"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изгибающий   момент   в  отдельном  продольном   ребре   полного  сечения,</w:t>
      </w:r>
    </w:p>
    <w:p w14:paraId="5B17DFDD"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включающего прилегающие участки листа настила общей шириной, равной</w:t>
      </w:r>
    </w:p>
    <w:p w14:paraId="3DF4071D"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расстоянию    </w:t>
      </w:r>
      <w:r w:rsidRPr="002C66D7">
        <w:rPr>
          <w:rFonts w:ascii="Times New Roman" w:hAnsi="Times New Roman" w:cs="Times New Roman"/>
          <w:i/>
          <w:sz w:val="24"/>
          <w:szCs w:val="24"/>
        </w:rPr>
        <w:t xml:space="preserve">а </w:t>
      </w:r>
      <w:r w:rsidRPr="002C66D7">
        <w:rPr>
          <w:rFonts w:ascii="Times New Roman" w:hAnsi="Times New Roman" w:cs="Times New Roman"/>
          <w:sz w:val="24"/>
          <w:szCs w:val="24"/>
        </w:rPr>
        <w:t xml:space="preserve">   между    продольными   ребрами    (см.  рисунок   Ш.1,  </w:t>
      </w:r>
      <w:r w:rsidRPr="002C66D7">
        <w:rPr>
          <w:rFonts w:ascii="Times New Roman" w:hAnsi="Times New Roman" w:cs="Times New Roman"/>
          <w:i/>
          <w:sz w:val="24"/>
          <w:szCs w:val="24"/>
        </w:rPr>
        <w:t>в</w:t>
      </w:r>
      <w:r w:rsidRPr="002C66D7">
        <w:rPr>
          <w:rFonts w:ascii="Times New Roman" w:hAnsi="Times New Roman" w:cs="Times New Roman"/>
          <w:sz w:val="24"/>
          <w:szCs w:val="24"/>
        </w:rPr>
        <w:t>),</w:t>
      </w:r>
    </w:p>
    <w:p w14:paraId="55C1B79B"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рассматриваемом    как   неразрезная   балка   на   жестких  опорах;  момент</w:t>
      </w:r>
    </w:p>
    <w:p w14:paraId="03AD8782"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определяется от нагрузки, расположенной непосредственно над этим ребром;</w:t>
      </w:r>
    </w:p>
    <w:p w14:paraId="333443AB"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М</w:t>
      </w:r>
      <w:r w:rsidRPr="002C66D7">
        <w:rPr>
          <w:rFonts w:ascii="Times New Roman" w:hAnsi="Times New Roman" w:cs="Times New Roman"/>
          <w:sz w:val="24"/>
          <w:szCs w:val="24"/>
        </w:rPr>
        <w:t xml:space="preserve"> – изгибающий  момент   в  опорном   сечении   продольного  ребра  при  изгибе</w:t>
      </w:r>
    </w:p>
    <w:p w14:paraId="7714CEDC"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ортотропной плиты между главными балками, определяемый при </w:t>
      </w:r>
      <w:proofErr w:type="spellStart"/>
      <w:r w:rsidRPr="002C66D7">
        <w:rPr>
          <w:rFonts w:ascii="Times New Roman" w:hAnsi="Times New Roman" w:cs="Times New Roman"/>
          <w:sz w:val="24"/>
          <w:szCs w:val="24"/>
        </w:rPr>
        <w:t>загружении</w:t>
      </w:r>
      <w:proofErr w:type="spellEnd"/>
    </w:p>
    <w:p w14:paraId="7450C2A8"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поверхности   влияния   нагрузкой,   прикладываемой   в    узлах  пересечения</w:t>
      </w:r>
    </w:p>
    <w:p w14:paraId="5948A73B"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продольных и поперечных ребер.</w:t>
      </w:r>
    </w:p>
    <w:p w14:paraId="53447A8B"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Нагрузку, передаваемую с продольных ребер на узлы пересечения с поперечными ребрами, следует определять с помощью линии влияния опорной реакции неразрезной многопролетной балки на жестких опорах.</w:t>
      </w:r>
    </w:p>
    <w:p w14:paraId="051E06DC"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 xml:space="preserve">В пределах крайних третей ширины ортотропной плиты автопроезда и в ортотропной плите однопутных железнодорожных пролетных строений с ездой поверху следует принимать </w:t>
      </w:r>
      <w:r w:rsidRPr="002C66D7">
        <w:rPr>
          <w:rFonts w:ascii="Times New Roman" w:hAnsi="Times New Roman" w:cs="Times New Roman"/>
          <w:i/>
          <w:sz w:val="24"/>
          <w:szCs w:val="24"/>
        </w:rPr>
        <w:t xml:space="preserve">М </w:t>
      </w:r>
      <w:r w:rsidRPr="002C66D7">
        <w:rPr>
          <w:rFonts w:ascii="Times New Roman" w:hAnsi="Times New Roman" w:cs="Times New Roman"/>
          <w:sz w:val="24"/>
          <w:szCs w:val="24"/>
        </w:rPr>
        <w:t>= 0.</w:t>
      </w:r>
    </w:p>
    <w:p w14:paraId="6BF9C9A9"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Ординаты поверхности влияния для вычисления изгибающего момента </w:t>
      </w:r>
      <w:r w:rsidRPr="002C66D7">
        <w:rPr>
          <w:rFonts w:ascii="Times New Roman" w:hAnsi="Times New Roman" w:cs="Times New Roman"/>
          <w:i/>
          <w:sz w:val="24"/>
          <w:szCs w:val="24"/>
        </w:rPr>
        <w:t>М</w:t>
      </w:r>
      <w:r w:rsidRPr="002C66D7">
        <w:rPr>
          <w:rFonts w:ascii="Times New Roman" w:hAnsi="Times New Roman" w:cs="Times New Roman"/>
          <w:sz w:val="24"/>
          <w:szCs w:val="24"/>
        </w:rPr>
        <w:t xml:space="preserve"> в опорном сечении продольного ребра над «средним» поперечным ребром 1 (рисунок Ш.1, </w:t>
      </w:r>
      <w:r w:rsidRPr="002C66D7">
        <w:rPr>
          <w:rFonts w:ascii="Times New Roman" w:hAnsi="Times New Roman" w:cs="Times New Roman"/>
          <w:i/>
          <w:sz w:val="24"/>
          <w:szCs w:val="24"/>
        </w:rPr>
        <w:t>а</w:t>
      </w:r>
      <w:r w:rsidRPr="002C66D7">
        <w:rPr>
          <w:rFonts w:ascii="Times New Roman" w:hAnsi="Times New Roman" w:cs="Times New Roman"/>
          <w:sz w:val="24"/>
          <w:szCs w:val="24"/>
        </w:rPr>
        <w:t>) следует определять по формуле</w:t>
      </w:r>
    </w:p>
    <w:p w14:paraId="68BA4AE2" w14:textId="77777777" w:rsidR="009042BF" w:rsidRPr="002C66D7" w:rsidRDefault="009042BF" w:rsidP="000E5789">
      <w:pPr>
        <w:pStyle w:val="ConsPlusNormal"/>
        <w:widowControl/>
        <w:tabs>
          <w:tab w:val="left" w:pos="3600"/>
          <w:tab w:val="left" w:pos="8460"/>
        </w:tabs>
        <w:ind w:firstLine="567"/>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4"/>
          <w:sz w:val="24"/>
          <w:szCs w:val="24"/>
        </w:rPr>
        <w:object w:dxaOrig="2120" w:dyaOrig="620" w14:anchorId="52AA135E">
          <v:shape id="_x0000_i1474" type="#_x0000_t75" style="width:106.5pt;height:30.75pt" o:ole="">
            <v:imagedata r:id="rId1016" o:title=""/>
          </v:shape>
          <o:OLEObject Type="Embed" ProgID="Equation.3" ShapeID="_x0000_i1474" DrawAspect="Content" ObjectID="_1681831410" r:id="rId1017"/>
        </w:object>
      </w:r>
      <w:r w:rsidRPr="002C66D7">
        <w:rPr>
          <w:rFonts w:ascii="Times New Roman" w:hAnsi="Times New Roman" w:cs="Times New Roman"/>
          <w:sz w:val="24"/>
          <w:szCs w:val="24"/>
        </w:rPr>
        <w:t>,</w:t>
      </w:r>
      <w:r w:rsidRPr="002C66D7">
        <w:rPr>
          <w:rFonts w:ascii="Times New Roman" w:hAnsi="Times New Roman" w:cs="Times New Roman"/>
          <w:sz w:val="24"/>
          <w:szCs w:val="24"/>
        </w:rPr>
        <w:tab/>
        <w:t>(Ш.2)</w:t>
      </w:r>
    </w:p>
    <w:p w14:paraId="4DD7AEEC"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 принимаемые по  таблице Ш.1 (с умножением на </w:t>
      </w:r>
      <w:r w:rsidRPr="002C66D7">
        <w:rPr>
          <w:rFonts w:ascii="Times New Roman" w:hAnsi="Times New Roman" w:cs="Times New Roman"/>
          <w:i/>
          <w:sz w:val="24"/>
          <w:szCs w:val="24"/>
        </w:rPr>
        <w:t>l</w:t>
      </w:r>
      <w:r w:rsidRPr="002C66D7">
        <w:rPr>
          <w:rFonts w:ascii="Times New Roman" w:hAnsi="Times New Roman" w:cs="Times New Roman"/>
          <w:sz w:val="24"/>
          <w:szCs w:val="24"/>
        </w:rPr>
        <w:t>)  ординаты  линии</w:t>
      </w:r>
    </w:p>
    <w:p w14:paraId="665E6002"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влияния   изгибающего момента в опорном сечении продольного ребра над</w:t>
      </w:r>
    </w:p>
    <w:p w14:paraId="4D96297B" w14:textId="77777777" w:rsidR="009042BF" w:rsidRPr="002C66D7" w:rsidRDefault="009042BF" w:rsidP="000E5789">
      <w:pPr>
        <w:pStyle w:val="ConsPlusNormal"/>
        <w:widowControl/>
        <w:ind w:firstLine="0"/>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                   «средним» </w:t>
      </w:r>
      <w:r w:rsidRPr="002C66D7">
        <w:rPr>
          <w:rFonts w:ascii="Times New Roman" w:hAnsi="Times New Roman" w:cs="Times New Roman"/>
          <w:spacing w:val="-4"/>
          <w:sz w:val="24"/>
          <w:szCs w:val="24"/>
        </w:rPr>
        <w:t>поперечным ребром 1 при расположении нагрузки  над</w:t>
      </w:r>
    </w:p>
    <w:p w14:paraId="14C23E16" w14:textId="77777777" w:rsidR="009042BF" w:rsidRPr="002C66D7" w:rsidRDefault="009042BF" w:rsidP="000E5789">
      <w:pPr>
        <w:pStyle w:val="ConsPlusNormal"/>
        <w:widowControl/>
        <w:ind w:firstLine="0"/>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                    поперечным  ребром </w:t>
      </w:r>
      <w:r w:rsidRPr="002C66D7">
        <w:rPr>
          <w:rFonts w:ascii="Times New Roman" w:hAnsi="Times New Roman" w:cs="Times New Roman"/>
          <w:i/>
          <w:spacing w:val="-4"/>
          <w:sz w:val="24"/>
          <w:szCs w:val="24"/>
        </w:rPr>
        <w:t>i</w:t>
      </w:r>
      <w:r w:rsidRPr="002C66D7">
        <w:rPr>
          <w:rFonts w:ascii="Times New Roman" w:hAnsi="Times New Roman" w:cs="Times New Roman"/>
          <w:spacing w:val="-4"/>
          <w:sz w:val="24"/>
          <w:szCs w:val="24"/>
        </w:rPr>
        <w:t>;</w:t>
      </w:r>
    </w:p>
    <w:p w14:paraId="7AD482C4"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l</w:t>
      </w:r>
      <w:r w:rsidRPr="002C66D7">
        <w:rPr>
          <w:rFonts w:ascii="Times New Roman" w:hAnsi="Times New Roman" w:cs="Times New Roman"/>
          <w:sz w:val="24"/>
          <w:szCs w:val="24"/>
        </w:rPr>
        <w:t xml:space="preserve">  – пролет продольного ребра (рисунок Ш.1, </w:t>
      </w:r>
      <w:r w:rsidRPr="002C66D7">
        <w:rPr>
          <w:rFonts w:ascii="Times New Roman" w:hAnsi="Times New Roman" w:cs="Times New Roman"/>
          <w:i/>
          <w:sz w:val="24"/>
          <w:szCs w:val="24"/>
        </w:rPr>
        <w:t>б</w:t>
      </w:r>
      <w:r w:rsidRPr="002C66D7">
        <w:rPr>
          <w:rFonts w:ascii="Times New Roman" w:hAnsi="Times New Roman" w:cs="Times New Roman"/>
          <w:sz w:val="24"/>
          <w:szCs w:val="24"/>
        </w:rPr>
        <w:t>);</w:t>
      </w:r>
    </w:p>
    <w:p w14:paraId="45A9A2EC"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L</w:t>
      </w:r>
      <w:r w:rsidRPr="002C66D7">
        <w:rPr>
          <w:rFonts w:ascii="Times New Roman" w:hAnsi="Times New Roman" w:cs="Times New Roman"/>
          <w:sz w:val="24"/>
          <w:szCs w:val="24"/>
        </w:rPr>
        <w:t xml:space="preserve"> – пролет поперечного ребра (рисунок Ш.1, </w:t>
      </w:r>
      <w:r w:rsidRPr="002C66D7">
        <w:rPr>
          <w:rFonts w:ascii="Times New Roman" w:hAnsi="Times New Roman" w:cs="Times New Roman"/>
          <w:i/>
          <w:sz w:val="24"/>
          <w:szCs w:val="24"/>
        </w:rPr>
        <w:t>в</w:t>
      </w:r>
      <w:r w:rsidRPr="002C66D7">
        <w:rPr>
          <w:rFonts w:ascii="Times New Roman" w:hAnsi="Times New Roman" w:cs="Times New Roman"/>
          <w:sz w:val="24"/>
          <w:szCs w:val="24"/>
        </w:rPr>
        <w:t>);</w:t>
      </w:r>
    </w:p>
    <w:p w14:paraId="17DC0C2E"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u</w:t>
      </w:r>
      <w:r w:rsidRPr="002C66D7">
        <w:rPr>
          <w:rFonts w:ascii="Times New Roman" w:hAnsi="Times New Roman" w:cs="Times New Roman"/>
          <w:sz w:val="24"/>
          <w:szCs w:val="24"/>
        </w:rPr>
        <w:t xml:space="preserve">  – координата положения нагрузки от начала поперечного ребра.</w:t>
      </w:r>
    </w:p>
    <w:p w14:paraId="6FCC0F62" w14:textId="77777777" w:rsidR="009042BF" w:rsidRPr="002C66D7" w:rsidRDefault="009042BF" w:rsidP="000E5789">
      <w:pPr>
        <w:pStyle w:val="ConsPlusNormal"/>
        <w:widowControl/>
        <w:ind w:firstLine="567"/>
        <w:jc w:val="both"/>
        <w:rPr>
          <w:rFonts w:ascii="Times New Roman" w:hAnsi="Times New Roman" w:cs="Times New Roman"/>
          <w:sz w:val="24"/>
          <w:szCs w:val="24"/>
        </w:rPr>
      </w:pPr>
    </w:p>
    <w:p w14:paraId="0277182B" w14:textId="77777777" w:rsidR="009042BF" w:rsidRPr="002C66D7" w:rsidRDefault="009042BF" w:rsidP="000E5789">
      <w:pPr>
        <w:pStyle w:val="ConsPlusNormal"/>
        <w:widowControl/>
        <w:spacing w:after="80"/>
        <w:ind w:firstLine="0"/>
        <w:rPr>
          <w:rFonts w:ascii="Times New Roman" w:hAnsi="Times New Roman" w:cs="Times New Roman"/>
          <w:sz w:val="22"/>
          <w:szCs w:val="22"/>
        </w:rPr>
      </w:pPr>
      <w:r w:rsidRPr="002C66D7">
        <w:rPr>
          <w:rFonts w:ascii="Times New Roman" w:hAnsi="Times New Roman" w:cs="Times New Roman"/>
          <w:sz w:val="22"/>
          <w:szCs w:val="22"/>
        </w:rPr>
        <w:t>Т а б л и ц а  Ш.1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6"/>
        <w:gridCol w:w="1463"/>
        <w:gridCol w:w="1528"/>
        <w:gridCol w:w="1528"/>
        <w:gridCol w:w="1528"/>
        <w:gridCol w:w="1529"/>
      </w:tblGrid>
      <w:tr w:rsidR="009042BF" w:rsidRPr="002C66D7" w14:paraId="676DDDB9" w14:textId="77777777" w:rsidTr="005739E5">
        <w:tc>
          <w:tcPr>
            <w:tcW w:w="1477" w:type="dxa"/>
            <w:vMerge w:val="restart"/>
            <w:vAlign w:val="center"/>
          </w:tcPr>
          <w:p w14:paraId="2DE6DCF3"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Номер поперечного ребра </w:t>
            </w:r>
            <w:r w:rsidRPr="002C66D7">
              <w:rPr>
                <w:rFonts w:ascii="Times New Roman" w:hAnsi="Times New Roman" w:cs="Times New Roman"/>
                <w:i/>
                <w:sz w:val="18"/>
                <w:szCs w:val="18"/>
              </w:rPr>
              <w:t>i</w:t>
            </w:r>
          </w:p>
        </w:tc>
        <w:tc>
          <w:tcPr>
            <w:tcW w:w="7487" w:type="dxa"/>
            <w:gridSpan w:val="5"/>
            <w:vAlign w:val="center"/>
          </w:tcPr>
          <w:p w14:paraId="0CB71A05"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Ординаты линии влияния </w:t>
            </w:r>
            <w:r w:rsidRPr="002C66D7">
              <w:rPr>
                <w:rFonts w:ascii="Times New Roman" w:hAnsi="Times New Roman" w:cs="Times New Roman"/>
                <w:i/>
                <w:sz w:val="18"/>
                <w:szCs w:val="18"/>
                <w:lang w:val="en-US"/>
              </w:rPr>
              <w:t>M</w:t>
            </w:r>
            <w:r w:rsidRPr="002C66D7">
              <w:rPr>
                <w:rFonts w:ascii="Times New Roman" w:hAnsi="Times New Roman" w:cs="Times New Roman"/>
                <w:sz w:val="18"/>
                <w:szCs w:val="18"/>
                <w:vertAlign w:val="subscript"/>
              </w:rPr>
              <w:t>1</w:t>
            </w:r>
            <w:proofErr w:type="spellStart"/>
            <w:r w:rsidRPr="002C66D7">
              <w:rPr>
                <w:rFonts w:ascii="Times New Roman" w:hAnsi="Times New Roman" w:cs="Times New Roman"/>
                <w:i/>
                <w:sz w:val="18"/>
                <w:szCs w:val="18"/>
                <w:vertAlign w:val="subscript"/>
                <w:lang w:val="en-US"/>
              </w:rPr>
              <w:t>i</w:t>
            </w:r>
            <w:proofErr w:type="spellEnd"/>
            <w:r w:rsidRPr="002C66D7">
              <w:rPr>
                <w:rFonts w:ascii="Times New Roman" w:hAnsi="Times New Roman" w:cs="Times New Roman"/>
                <w:i/>
                <w:sz w:val="18"/>
                <w:szCs w:val="18"/>
                <w:vertAlign w:val="subscript"/>
              </w:rPr>
              <w:t xml:space="preserve"> </w:t>
            </w:r>
            <w:r w:rsidRPr="002C66D7">
              <w:rPr>
                <w:rFonts w:ascii="Times New Roman" w:hAnsi="Times New Roman" w:cs="Times New Roman"/>
                <w:i/>
                <w:sz w:val="18"/>
                <w:szCs w:val="18"/>
              </w:rPr>
              <w:t>/</w:t>
            </w:r>
            <w:r w:rsidRPr="002C66D7">
              <w:rPr>
                <w:rFonts w:ascii="Times New Roman" w:hAnsi="Times New Roman" w:cs="Times New Roman"/>
                <w:i/>
                <w:sz w:val="18"/>
                <w:szCs w:val="18"/>
                <w:lang w:val="en-US"/>
              </w:rPr>
              <w:t>l</w:t>
            </w:r>
            <w:r w:rsidRPr="002C66D7">
              <w:rPr>
                <w:rFonts w:ascii="Times New Roman" w:hAnsi="Times New Roman" w:cs="Times New Roman"/>
                <w:sz w:val="18"/>
                <w:szCs w:val="18"/>
              </w:rPr>
              <w:t xml:space="preserve">  при </w:t>
            </w:r>
            <w:r w:rsidRPr="002C66D7">
              <w:rPr>
                <w:rFonts w:ascii="Times New Roman" w:hAnsi="Times New Roman" w:cs="Times New Roman"/>
                <w:i/>
                <w:sz w:val="18"/>
                <w:szCs w:val="18"/>
              </w:rPr>
              <w:t>z</w:t>
            </w:r>
          </w:p>
        </w:tc>
      </w:tr>
      <w:tr w:rsidR="009042BF" w:rsidRPr="002C66D7" w14:paraId="4B06FF54" w14:textId="77777777" w:rsidTr="005739E5">
        <w:tc>
          <w:tcPr>
            <w:tcW w:w="1477" w:type="dxa"/>
            <w:vMerge/>
            <w:tcBorders>
              <w:bottom w:val="single" w:sz="4" w:space="0" w:color="auto"/>
            </w:tcBorders>
            <w:vAlign w:val="center"/>
          </w:tcPr>
          <w:p w14:paraId="7CDFECFA" w14:textId="77777777" w:rsidR="009042BF" w:rsidRPr="002C66D7" w:rsidRDefault="009042BF" w:rsidP="000E5789">
            <w:pPr>
              <w:pStyle w:val="ConsPlusNormal"/>
              <w:widowControl/>
              <w:ind w:firstLine="0"/>
              <w:jc w:val="center"/>
              <w:rPr>
                <w:rFonts w:ascii="Times New Roman" w:hAnsi="Times New Roman" w:cs="Times New Roman"/>
                <w:sz w:val="18"/>
                <w:szCs w:val="18"/>
              </w:rPr>
            </w:pPr>
          </w:p>
        </w:tc>
        <w:tc>
          <w:tcPr>
            <w:tcW w:w="1446" w:type="dxa"/>
            <w:tcBorders>
              <w:bottom w:val="single" w:sz="4" w:space="0" w:color="auto"/>
            </w:tcBorders>
            <w:vAlign w:val="center"/>
          </w:tcPr>
          <w:p w14:paraId="35932CCE"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w:t>
            </w:r>
          </w:p>
        </w:tc>
        <w:tc>
          <w:tcPr>
            <w:tcW w:w="1510" w:type="dxa"/>
            <w:tcBorders>
              <w:bottom w:val="single" w:sz="4" w:space="0" w:color="auto"/>
            </w:tcBorders>
            <w:vAlign w:val="center"/>
          </w:tcPr>
          <w:p w14:paraId="6A2AA995"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0,1</w:t>
            </w:r>
          </w:p>
        </w:tc>
        <w:tc>
          <w:tcPr>
            <w:tcW w:w="1510" w:type="dxa"/>
            <w:tcBorders>
              <w:bottom w:val="single" w:sz="4" w:space="0" w:color="auto"/>
            </w:tcBorders>
            <w:vAlign w:val="center"/>
          </w:tcPr>
          <w:p w14:paraId="01B8B5AA"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0,2</w:t>
            </w:r>
          </w:p>
        </w:tc>
        <w:tc>
          <w:tcPr>
            <w:tcW w:w="1510" w:type="dxa"/>
            <w:tcBorders>
              <w:bottom w:val="single" w:sz="4" w:space="0" w:color="auto"/>
            </w:tcBorders>
            <w:vAlign w:val="center"/>
          </w:tcPr>
          <w:p w14:paraId="261DE9E4"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0,5</w:t>
            </w:r>
          </w:p>
        </w:tc>
        <w:tc>
          <w:tcPr>
            <w:tcW w:w="1511" w:type="dxa"/>
            <w:tcBorders>
              <w:bottom w:val="single" w:sz="4" w:space="0" w:color="auto"/>
            </w:tcBorders>
            <w:vAlign w:val="center"/>
          </w:tcPr>
          <w:p w14:paraId="64A28CF8"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1,0</w:t>
            </w:r>
          </w:p>
        </w:tc>
      </w:tr>
      <w:tr w:rsidR="009042BF" w:rsidRPr="002C66D7" w14:paraId="6BCEFE35" w14:textId="77777777" w:rsidTr="005739E5">
        <w:tc>
          <w:tcPr>
            <w:tcW w:w="1477" w:type="dxa"/>
            <w:tcBorders>
              <w:bottom w:val="single" w:sz="4" w:space="0" w:color="auto"/>
            </w:tcBorders>
          </w:tcPr>
          <w:p w14:paraId="667E0F4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w:t>
            </w:r>
          </w:p>
          <w:p w14:paraId="0D1E22B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w:t>
            </w:r>
          </w:p>
          <w:p w14:paraId="5826983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w:t>
            </w:r>
          </w:p>
          <w:p w14:paraId="5BAAC96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w:t>
            </w:r>
          </w:p>
          <w:p w14:paraId="41FE4B1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w:t>
            </w:r>
          </w:p>
          <w:p w14:paraId="5392974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w:t>
            </w:r>
          </w:p>
        </w:tc>
        <w:tc>
          <w:tcPr>
            <w:tcW w:w="1446" w:type="dxa"/>
            <w:tcBorders>
              <w:bottom w:val="single" w:sz="4" w:space="0" w:color="auto"/>
            </w:tcBorders>
          </w:tcPr>
          <w:p w14:paraId="39C353C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15725F0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5FB43F9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20F7AE7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58EBD5D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6A77095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tc>
        <w:tc>
          <w:tcPr>
            <w:tcW w:w="1510" w:type="dxa"/>
            <w:tcBorders>
              <w:bottom w:val="single" w:sz="4" w:space="0" w:color="auto"/>
            </w:tcBorders>
          </w:tcPr>
          <w:p w14:paraId="73AF55C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0,0507</w:t>
            </w:r>
          </w:p>
          <w:p w14:paraId="287BA6F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-0,0281</w:t>
            </w:r>
          </w:p>
          <w:p w14:paraId="2AC01CA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0,0025</w:t>
            </w:r>
          </w:p>
          <w:p w14:paraId="2717255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0,0003</w:t>
            </w:r>
          </w:p>
          <w:p w14:paraId="3E00D7D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-0,0001</w:t>
            </w:r>
          </w:p>
          <w:p w14:paraId="4166484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tc>
        <w:tc>
          <w:tcPr>
            <w:tcW w:w="1510" w:type="dxa"/>
            <w:tcBorders>
              <w:bottom w:val="single" w:sz="4" w:space="0" w:color="auto"/>
            </w:tcBorders>
          </w:tcPr>
          <w:p w14:paraId="0BEE889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0,0801</w:t>
            </w:r>
          </w:p>
          <w:p w14:paraId="58FB757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-0,0400</w:t>
            </w:r>
          </w:p>
          <w:p w14:paraId="41D6BAF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-0,0016</w:t>
            </w:r>
          </w:p>
          <w:p w14:paraId="65D0447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0,0016</w:t>
            </w:r>
          </w:p>
          <w:p w14:paraId="01DE764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4E6D13E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tc>
        <w:tc>
          <w:tcPr>
            <w:tcW w:w="1510" w:type="dxa"/>
            <w:tcBorders>
              <w:bottom w:val="single" w:sz="4" w:space="0" w:color="auto"/>
            </w:tcBorders>
          </w:tcPr>
          <w:p w14:paraId="49A0898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0,1305</w:t>
            </w:r>
          </w:p>
          <w:p w14:paraId="2EC8513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-0,0516</w:t>
            </w:r>
          </w:p>
          <w:p w14:paraId="55E070A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-0,0166</w:t>
            </w:r>
          </w:p>
          <w:p w14:paraId="1E4F00C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0,0015</w:t>
            </w:r>
          </w:p>
          <w:p w14:paraId="57DC9B2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0,0014</w:t>
            </w:r>
          </w:p>
          <w:p w14:paraId="45399D2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0,0001</w:t>
            </w:r>
          </w:p>
        </w:tc>
        <w:tc>
          <w:tcPr>
            <w:tcW w:w="1511" w:type="dxa"/>
            <w:tcBorders>
              <w:bottom w:val="single" w:sz="4" w:space="0" w:color="auto"/>
            </w:tcBorders>
          </w:tcPr>
          <w:p w14:paraId="4E4EEDE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0,1757</w:t>
            </w:r>
          </w:p>
          <w:p w14:paraId="4508D59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-0,0521</w:t>
            </w:r>
          </w:p>
          <w:p w14:paraId="7EF6B73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-0,0348</w:t>
            </w:r>
          </w:p>
          <w:p w14:paraId="59DF2C5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0,0046</w:t>
            </w:r>
          </w:p>
          <w:p w14:paraId="61B404F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0,0025</w:t>
            </w:r>
          </w:p>
          <w:p w14:paraId="522EE33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0,0012</w:t>
            </w:r>
          </w:p>
        </w:tc>
      </w:tr>
      <w:tr w:rsidR="009042BF" w:rsidRPr="002C66D7" w14:paraId="01A4C1FF" w14:textId="77777777" w:rsidTr="005739E5">
        <w:tc>
          <w:tcPr>
            <w:tcW w:w="8964" w:type="dxa"/>
            <w:gridSpan w:val="6"/>
            <w:tcBorders>
              <w:top w:val="single" w:sz="4" w:space="0" w:color="auto"/>
            </w:tcBorders>
          </w:tcPr>
          <w:p w14:paraId="7EFB198E" w14:textId="77777777" w:rsidR="009042BF" w:rsidRPr="002C66D7" w:rsidRDefault="009042BF" w:rsidP="000E5789">
            <w:pPr>
              <w:pStyle w:val="ConsPlusNonformat"/>
              <w:widowControl/>
              <w:spacing w:before="60"/>
              <w:ind w:firstLine="249"/>
              <w:jc w:val="both"/>
              <w:rPr>
                <w:rFonts w:ascii="Times New Roman" w:hAnsi="Times New Roman" w:cs="Times New Roman"/>
                <w:i/>
                <w:sz w:val="18"/>
                <w:szCs w:val="18"/>
              </w:rPr>
            </w:pPr>
            <w:r w:rsidRPr="002C66D7">
              <w:rPr>
                <w:rFonts w:ascii="Times New Roman" w:hAnsi="Times New Roman" w:cs="Times New Roman"/>
                <w:i/>
                <w:sz w:val="18"/>
                <w:szCs w:val="18"/>
              </w:rPr>
              <w:t>Обозначения, принятые в таблице Ш.1:</w:t>
            </w:r>
          </w:p>
          <w:p w14:paraId="021068C8" w14:textId="77777777" w:rsidR="009042BF" w:rsidRPr="002C66D7" w:rsidRDefault="009042BF" w:rsidP="000E5789">
            <w:pPr>
              <w:pStyle w:val="ConsPlusNonformat"/>
              <w:widowControl/>
              <w:ind w:firstLine="567"/>
              <w:jc w:val="both"/>
              <w:rPr>
                <w:rFonts w:ascii="Times New Roman" w:hAnsi="Times New Roman" w:cs="Times New Roman"/>
                <w:sz w:val="18"/>
                <w:szCs w:val="18"/>
              </w:rPr>
            </w:pPr>
            <w:r w:rsidRPr="002C66D7">
              <w:rPr>
                <w:rFonts w:ascii="Times New Roman" w:hAnsi="Times New Roman" w:cs="Times New Roman"/>
                <w:i/>
                <w:sz w:val="18"/>
                <w:szCs w:val="18"/>
              </w:rPr>
              <w:t>z</w:t>
            </w:r>
            <w:r w:rsidRPr="002C66D7">
              <w:rPr>
                <w:rFonts w:ascii="Times New Roman" w:hAnsi="Times New Roman" w:cs="Times New Roman"/>
                <w:sz w:val="18"/>
                <w:szCs w:val="18"/>
              </w:rPr>
              <w:t xml:space="preserve"> – параметр, характеризующий изгибную жесткость  ортотропной плиты и определяемый по формуле</w:t>
            </w:r>
          </w:p>
          <w:p w14:paraId="4A906E70" w14:textId="77777777" w:rsidR="009042BF" w:rsidRPr="002C66D7" w:rsidRDefault="009042BF" w:rsidP="000E5789">
            <w:pPr>
              <w:pStyle w:val="ConsPlusNonformat"/>
              <w:widowControl/>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                                                                      </w:t>
            </w:r>
            <w:r w:rsidRPr="002C66D7">
              <w:rPr>
                <w:rFonts w:ascii="Times New Roman" w:hAnsi="Times New Roman" w:cs="Times New Roman"/>
                <w:position w:val="-30"/>
                <w:sz w:val="18"/>
                <w:szCs w:val="18"/>
              </w:rPr>
              <w:object w:dxaOrig="1719" w:dyaOrig="720" w14:anchorId="61B5D377">
                <v:shape id="_x0000_i1475" type="#_x0000_t75" style="width:85.5pt;height:36pt" o:ole="">
                  <v:imagedata r:id="rId1018" o:title=""/>
                </v:shape>
                <o:OLEObject Type="Embed" ProgID="Equation.3" ShapeID="_x0000_i1475" DrawAspect="Content" ObjectID="_1681831411" r:id="rId1019"/>
              </w:object>
            </w:r>
          </w:p>
          <w:p w14:paraId="21E997DB" w14:textId="77777777" w:rsidR="009042BF" w:rsidRPr="002C66D7" w:rsidRDefault="009042BF" w:rsidP="000E5789">
            <w:pPr>
              <w:pStyle w:val="ConsPlusNonformat"/>
              <w:widowControl/>
              <w:jc w:val="both"/>
              <w:rPr>
                <w:rFonts w:ascii="Times New Roman" w:hAnsi="Times New Roman" w:cs="Times New Roman"/>
                <w:sz w:val="18"/>
                <w:szCs w:val="18"/>
              </w:rPr>
            </w:pPr>
            <w:r w:rsidRPr="002C66D7">
              <w:rPr>
                <w:rFonts w:ascii="Times New Roman" w:hAnsi="Times New Roman" w:cs="Times New Roman"/>
                <w:sz w:val="18"/>
                <w:szCs w:val="18"/>
              </w:rPr>
              <w:t xml:space="preserve">где   </w:t>
            </w:r>
            <w:r w:rsidRPr="002C66D7">
              <w:rPr>
                <w:rFonts w:ascii="Times New Roman" w:hAnsi="Times New Roman" w:cs="Times New Roman"/>
                <w:i/>
                <w:sz w:val="18"/>
                <w:szCs w:val="18"/>
              </w:rPr>
              <w:t>I</w:t>
            </w:r>
            <w:proofErr w:type="spellStart"/>
            <w:r w:rsidRPr="002C66D7">
              <w:rPr>
                <w:rFonts w:ascii="Times New Roman" w:hAnsi="Times New Roman" w:cs="Times New Roman"/>
                <w:i/>
                <w:sz w:val="18"/>
                <w:szCs w:val="18"/>
                <w:vertAlign w:val="subscript"/>
                <w:lang w:val="en-US"/>
              </w:rPr>
              <w:t>sl</w:t>
            </w:r>
            <w:proofErr w:type="spellEnd"/>
            <w:r w:rsidRPr="002C66D7">
              <w:rPr>
                <w:rFonts w:ascii="Times New Roman" w:hAnsi="Times New Roman" w:cs="Times New Roman"/>
                <w:sz w:val="18"/>
                <w:szCs w:val="18"/>
              </w:rPr>
              <w:t xml:space="preserve">   – момент инерции полного  сечения  продольного  ребра относительно горизонтальной оси </w:t>
            </w:r>
            <w:r w:rsidRPr="002C66D7">
              <w:rPr>
                <w:rFonts w:ascii="Times New Roman" w:hAnsi="Times New Roman" w:cs="Times New Roman"/>
                <w:i/>
                <w:sz w:val="18"/>
                <w:szCs w:val="18"/>
              </w:rPr>
              <w:t>у</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(рисунок Ш.1, </w:t>
            </w:r>
            <w:r w:rsidRPr="002C66D7">
              <w:rPr>
                <w:rFonts w:ascii="Times New Roman" w:hAnsi="Times New Roman" w:cs="Times New Roman"/>
                <w:i/>
                <w:sz w:val="18"/>
                <w:szCs w:val="18"/>
              </w:rPr>
              <w:t>в</w:t>
            </w:r>
            <w:r w:rsidRPr="002C66D7">
              <w:rPr>
                <w:rFonts w:ascii="Times New Roman" w:hAnsi="Times New Roman" w:cs="Times New Roman"/>
                <w:sz w:val="18"/>
                <w:szCs w:val="18"/>
              </w:rPr>
              <w:t>);</w:t>
            </w:r>
          </w:p>
          <w:p w14:paraId="19737CE2" w14:textId="77777777" w:rsidR="009042BF" w:rsidRPr="002C66D7" w:rsidRDefault="009042BF" w:rsidP="000E5789">
            <w:pPr>
              <w:pStyle w:val="ConsPlusNonformat"/>
              <w:widowControl/>
              <w:ind w:firstLine="567"/>
              <w:jc w:val="both"/>
              <w:rPr>
                <w:rFonts w:ascii="Times New Roman" w:hAnsi="Times New Roman" w:cs="Times New Roman"/>
                <w:sz w:val="18"/>
                <w:szCs w:val="18"/>
              </w:rPr>
            </w:pP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 расстояние между продольными ребрами;</w:t>
            </w:r>
          </w:p>
          <w:p w14:paraId="7E8AB926" w14:textId="77777777" w:rsidR="009042BF" w:rsidRPr="002C66D7" w:rsidRDefault="009042BF" w:rsidP="000E5789">
            <w:pPr>
              <w:pStyle w:val="ConsPlusNonformat"/>
              <w:widowControl/>
              <w:ind w:firstLine="567"/>
              <w:jc w:val="both"/>
              <w:rPr>
                <w:rFonts w:ascii="Times New Roman" w:hAnsi="Times New Roman" w:cs="Times New Roman"/>
                <w:sz w:val="18"/>
                <w:szCs w:val="18"/>
              </w:rPr>
            </w:pPr>
            <w:r w:rsidRPr="002C66D7">
              <w:rPr>
                <w:rFonts w:ascii="Times New Roman" w:hAnsi="Times New Roman" w:cs="Times New Roman"/>
                <w:i/>
                <w:sz w:val="18"/>
                <w:szCs w:val="18"/>
              </w:rPr>
              <w:t>I</w:t>
            </w:r>
            <w:r w:rsidRPr="002C66D7">
              <w:rPr>
                <w:rFonts w:ascii="Times New Roman" w:hAnsi="Times New Roman" w:cs="Times New Roman"/>
                <w:i/>
                <w:sz w:val="18"/>
                <w:szCs w:val="18"/>
                <w:vertAlign w:val="subscript"/>
                <w:lang w:val="en-US"/>
              </w:rPr>
              <w:t>s</w:t>
            </w:r>
            <w:r w:rsidRPr="002C66D7">
              <w:rPr>
                <w:rFonts w:ascii="Times New Roman" w:hAnsi="Times New Roman" w:cs="Times New Roman"/>
                <w:sz w:val="18"/>
                <w:szCs w:val="18"/>
              </w:rPr>
              <w:t xml:space="preserve">  – момент инерции полного поперечного ребра (с прилегающим участком настила  шириной  </w:t>
            </w:r>
            <w:smartTag w:uri="urn:schemas-microsoft-com:office:smarttags" w:element="metricconverter">
              <w:smartTagPr>
                <w:attr w:name="ProductID" w:val="0,2 L"/>
              </w:smartTagPr>
              <w:r w:rsidRPr="002C66D7">
                <w:rPr>
                  <w:rFonts w:ascii="Times New Roman" w:hAnsi="Times New Roman" w:cs="Times New Roman"/>
                  <w:sz w:val="18"/>
                  <w:szCs w:val="18"/>
                </w:rPr>
                <w:t xml:space="preserve">0,2 </w:t>
              </w:r>
              <w:r w:rsidRPr="002C66D7">
                <w:rPr>
                  <w:rFonts w:ascii="Times New Roman" w:hAnsi="Times New Roman" w:cs="Times New Roman"/>
                  <w:i/>
                  <w:sz w:val="18"/>
                  <w:szCs w:val="18"/>
                </w:rPr>
                <w:t>L</w:t>
              </w:r>
            </w:smartTag>
            <w:r w:rsidRPr="002C66D7">
              <w:rPr>
                <w:rFonts w:ascii="Times New Roman" w:hAnsi="Times New Roman" w:cs="Times New Roman"/>
                <w:sz w:val="18"/>
                <w:szCs w:val="18"/>
              </w:rPr>
              <w:t xml:space="preserve">,  но  не  более </w:t>
            </w:r>
            <w:r w:rsidRPr="002C66D7">
              <w:rPr>
                <w:rFonts w:ascii="Times New Roman" w:hAnsi="Times New Roman" w:cs="Times New Roman"/>
                <w:i/>
                <w:sz w:val="18"/>
                <w:szCs w:val="18"/>
              </w:rPr>
              <w:t>l)</w:t>
            </w:r>
            <w:r w:rsidRPr="002C66D7">
              <w:rPr>
                <w:rFonts w:ascii="Times New Roman" w:hAnsi="Times New Roman" w:cs="Times New Roman"/>
                <w:sz w:val="18"/>
                <w:szCs w:val="18"/>
              </w:rPr>
              <w:t xml:space="preserve">  относительно горизонтальной оси </w:t>
            </w:r>
            <w:r w:rsidRPr="002C66D7">
              <w:rPr>
                <w:rFonts w:ascii="Times New Roman" w:hAnsi="Times New Roman" w:cs="Times New Roman"/>
                <w:i/>
                <w:sz w:val="18"/>
                <w:szCs w:val="18"/>
              </w:rPr>
              <w:t>х</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(рисунок Ш.1, </w:t>
            </w: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w:t>
            </w:r>
          </w:p>
          <w:p w14:paraId="2AEDD8D9" w14:textId="77777777" w:rsidR="009042BF" w:rsidRPr="002C66D7" w:rsidRDefault="009042BF" w:rsidP="000E5789">
            <w:pPr>
              <w:pStyle w:val="ConsPlusNonformat"/>
              <w:widowControl/>
              <w:spacing w:after="60"/>
              <w:ind w:firstLine="567"/>
              <w:jc w:val="both"/>
              <w:rPr>
                <w:rFonts w:ascii="Times New Roman" w:hAnsi="Times New Roman" w:cs="Times New Roman"/>
                <w:spacing w:val="-4"/>
                <w:sz w:val="24"/>
                <w:szCs w:val="24"/>
              </w:rPr>
            </w:pPr>
            <w:r w:rsidRPr="002C66D7">
              <w:rPr>
                <w:rFonts w:ascii="Times New Roman" w:hAnsi="Times New Roman" w:cs="Times New Roman"/>
                <w:spacing w:val="-4"/>
                <w:sz w:val="18"/>
                <w:szCs w:val="18"/>
              </w:rPr>
              <w:t xml:space="preserve">П р и м е ч а н и е – В таблице Ш.1 принята следующая нумерация  поперечных ребер </w:t>
            </w:r>
            <w:r w:rsidRPr="002C66D7">
              <w:rPr>
                <w:rFonts w:ascii="Times New Roman" w:hAnsi="Times New Roman" w:cs="Times New Roman"/>
                <w:i/>
                <w:spacing w:val="-4"/>
                <w:sz w:val="18"/>
                <w:szCs w:val="18"/>
              </w:rPr>
              <w:t>i</w:t>
            </w:r>
            <w:r w:rsidRPr="002C66D7">
              <w:rPr>
                <w:rFonts w:ascii="Times New Roman" w:hAnsi="Times New Roman" w:cs="Times New Roman"/>
                <w:spacing w:val="-4"/>
                <w:sz w:val="18"/>
                <w:szCs w:val="18"/>
              </w:rPr>
              <w:t xml:space="preserve">: ребра 2–6 расположены на расстоянии </w:t>
            </w:r>
            <w:r w:rsidRPr="002C66D7">
              <w:rPr>
                <w:rFonts w:ascii="Times New Roman" w:hAnsi="Times New Roman" w:cs="Times New Roman"/>
                <w:i/>
                <w:spacing w:val="-4"/>
                <w:sz w:val="18"/>
                <w:szCs w:val="18"/>
              </w:rPr>
              <w:t>l</w:t>
            </w:r>
            <w:r w:rsidRPr="002C66D7">
              <w:rPr>
                <w:rFonts w:ascii="Times New Roman" w:hAnsi="Times New Roman" w:cs="Times New Roman"/>
                <w:spacing w:val="-4"/>
                <w:sz w:val="18"/>
                <w:szCs w:val="18"/>
              </w:rPr>
              <w:t xml:space="preserve"> одно от другого в каждую сторону от «среднего» поперечного ребра 1 (рисунок Ш.1, </w:t>
            </w:r>
            <w:r w:rsidRPr="002C66D7">
              <w:rPr>
                <w:rFonts w:ascii="Times New Roman" w:hAnsi="Times New Roman" w:cs="Times New Roman"/>
                <w:i/>
                <w:spacing w:val="-4"/>
                <w:sz w:val="18"/>
                <w:szCs w:val="18"/>
              </w:rPr>
              <w:t>а</w:t>
            </w:r>
            <w:r w:rsidRPr="002C66D7">
              <w:rPr>
                <w:rFonts w:ascii="Times New Roman" w:hAnsi="Times New Roman" w:cs="Times New Roman"/>
                <w:spacing w:val="-4"/>
                <w:sz w:val="18"/>
                <w:szCs w:val="18"/>
              </w:rPr>
              <w:t>).</w:t>
            </w:r>
          </w:p>
        </w:tc>
      </w:tr>
    </w:tbl>
    <w:p w14:paraId="28B2F9DA" w14:textId="77777777" w:rsidR="009042BF" w:rsidRPr="002C66D7" w:rsidRDefault="009042BF" w:rsidP="000E5789">
      <w:pPr>
        <w:pStyle w:val="ConsPlusNormal"/>
        <w:widowControl/>
        <w:ind w:firstLine="567"/>
        <w:jc w:val="both"/>
        <w:rPr>
          <w:rFonts w:ascii="Times New Roman" w:hAnsi="Times New Roman" w:cs="Times New Roman"/>
          <w:sz w:val="24"/>
          <w:szCs w:val="24"/>
        </w:rPr>
      </w:pPr>
    </w:p>
    <w:p w14:paraId="7527EC19"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Ш.4 В железнодорожных пролетных строениях лист настила ортотропной плиты проезжей части следует рассчитывать на изгиб, при этом прогиб листа настила не проверяется.</w:t>
      </w:r>
    </w:p>
    <w:p w14:paraId="17996080"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При устройстве пути на балласте наибольшие значения изгибающих моментов в листе настила над продольными ребрами следует определять по формулам:</w:t>
      </w:r>
    </w:p>
    <w:p w14:paraId="7217CF76"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в зоне под рельсом</w:t>
      </w:r>
    </w:p>
    <w:p w14:paraId="167ECE37" w14:textId="77777777" w:rsidR="009042BF" w:rsidRPr="002C66D7" w:rsidRDefault="009042BF" w:rsidP="000E5789">
      <w:pPr>
        <w:pStyle w:val="ConsPlusNormal"/>
        <w:widowControl/>
        <w:tabs>
          <w:tab w:val="left" w:pos="3969"/>
          <w:tab w:val="left" w:pos="8460"/>
        </w:tabs>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 – 0,1</w:t>
      </w:r>
      <w:r w:rsidRPr="002C66D7">
        <w:rPr>
          <w:rFonts w:ascii="Times New Roman" w:hAnsi="Times New Roman" w:cs="Times New Roman"/>
          <w:sz w:val="24"/>
          <w:szCs w:val="24"/>
          <w:lang w:val="en-US"/>
        </w:rPr>
        <w:sym w:font="Symbol" w:char="F06E"/>
      </w:r>
      <w:r w:rsidRPr="002C66D7">
        <w:rPr>
          <w:rFonts w:ascii="Times New Roman" w:hAnsi="Times New Roman" w:cs="Times New Roman"/>
          <w:i/>
          <w:sz w:val="24"/>
          <w:szCs w:val="24"/>
          <w:lang w:val="en-US"/>
        </w:rPr>
        <w:t>a</w:t>
      </w:r>
      <w:r w:rsidRPr="002C66D7">
        <w:rPr>
          <w:rFonts w:ascii="Times New Roman" w:hAnsi="Times New Roman" w:cs="Times New Roman"/>
          <w:sz w:val="24"/>
          <w:szCs w:val="24"/>
          <w:vertAlign w:val="superscript"/>
        </w:rPr>
        <w:t>2</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(Ш.3)</w:t>
      </w:r>
    </w:p>
    <w:p w14:paraId="0AEB79BA"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в зоне по оси пролетного строения</w:t>
      </w:r>
    </w:p>
    <w:p w14:paraId="06A98401" w14:textId="77777777" w:rsidR="009042BF" w:rsidRPr="002C66D7" w:rsidRDefault="009042BF" w:rsidP="000E5789">
      <w:pPr>
        <w:pStyle w:val="ConsPlusNormal"/>
        <w:widowControl/>
        <w:tabs>
          <w:tab w:val="left" w:pos="3969"/>
          <w:tab w:val="left" w:pos="8460"/>
        </w:tabs>
        <w:spacing w:before="120" w:after="120"/>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 – 0,08</w:t>
      </w:r>
      <w:r w:rsidRPr="002C66D7">
        <w:rPr>
          <w:rFonts w:ascii="Times New Roman" w:hAnsi="Times New Roman" w:cs="Times New Roman"/>
          <w:sz w:val="24"/>
          <w:szCs w:val="24"/>
          <w:lang w:val="en-US"/>
        </w:rPr>
        <w:sym w:font="Symbol" w:char="F06E"/>
      </w:r>
      <w:r w:rsidRPr="002C66D7">
        <w:rPr>
          <w:rFonts w:ascii="Times New Roman" w:hAnsi="Times New Roman" w:cs="Times New Roman"/>
          <w:i/>
          <w:sz w:val="24"/>
          <w:szCs w:val="24"/>
          <w:lang w:val="en-US"/>
        </w:rPr>
        <w:t>a</w:t>
      </w:r>
      <w:r w:rsidRPr="002C66D7">
        <w:rPr>
          <w:rFonts w:ascii="Times New Roman" w:hAnsi="Times New Roman" w:cs="Times New Roman"/>
          <w:sz w:val="24"/>
          <w:szCs w:val="24"/>
          <w:vertAlign w:val="superscript"/>
        </w:rPr>
        <w:t>2</w:t>
      </w:r>
      <w:r w:rsidRPr="002C66D7">
        <w:rPr>
          <w:rFonts w:ascii="Times New Roman" w:hAnsi="Times New Roman" w:cs="Times New Roman"/>
          <w:sz w:val="24"/>
          <w:szCs w:val="24"/>
        </w:rPr>
        <w:t>,</w:t>
      </w:r>
      <w:r w:rsidRPr="002C66D7">
        <w:rPr>
          <w:rFonts w:ascii="Times New Roman" w:hAnsi="Times New Roman" w:cs="Times New Roman"/>
          <w:sz w:val="24"/>
          <w:szCs w:val="24"/>
        </w:rPr>
        <w:tab/>
        <w:t>(Ш.4)</w:t>
      </w:r>
    </w:p>
    <w:p w14:paraId="3039CD04"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 нагрузка на единицу длины, принимаемая по  К.2 приложения К.</w:t>
      </w:r>
    </w:p>
    <w:p w14:paraId="347AE433" w14:textId="77777777" w:rsidR="009042BF" w:rsidRPr="002C66D7" w:rsidRDefault="009042BF" w:rsidP="000E5789">
      <w:pPr>
        <w:pStyle w:val="ConsPlusNormal"/>
        <w:widowControl/>
        <w:spacing w:after="120"/>
        <w:ind w:firstLine="567"/>
        <w:jc w:val="center"/>
        <w:rPr>
          <w:rFonts w:ascii="Times New Roman" w:hAnsi="Times New Roman" w:cs="Times New Roman"/>
          <w:b/>
          <w:sz w:val="24"/>
          <w:szCs w:val="24"/>
        </w:rPr>
      </w:pPr>
      <w:r w:rsidRPr="002C66D7">
        <w:rPr>
          <w:rFonts w:ascii="Times New Roman" w:hAnsi="Times New Roman" w:cs="Times New Roman"/>
          <w:b/>
          <w:sz w:val="24"/>
          <w:szCs w:val="24"/>
        </w:rPr>
        <w:t>Расчет элементов ортотропной плиты по прочности</w:t>
      </w:r>
    </w:p>
    <w:p w14:paraId="699158E2"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lastRenderedPageBreak/>
        <w:t>Ш.5 Для проверки прочности элементов ортотропной плиты необходимо получить в результате расчетов в предположении упругих деформаций стали в сечениях I, II, III и точках А, В, С, А</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В</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D</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указанных на рисунке Ш.1, нормальные напряжения в листе настила, продольных и поперечных ребрах, а также касательные напряжения в листе настила от изгиба ортотропной плиты между главными балками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xp</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yp</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xyp</w:t>
      </w:r>
      <w:proofErr w:type="spellEnd"/>
      <w:r w:rsidRPr="002C66D7">
        <w:rPr>
          <w:rFonts w:ascii="Times New Roman" w:hAnsi="Times New Roman" w:cs="Times New Roman"/>
          <w:sz w:val="24"/>
          <w:szCs w:val="24"/>
        </w:rPr>
        <w:t xml:space="preserve"> и совместной работы ее с главными балками пролетного строения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pc</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yc</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xyc</w:t>
      </w:r>
      <w:proofErr w:type="spellEnd"/>
      <w:r w:rsidRPr="002C66D7">
        <w:rPr>
          <w:rFonts w:ascii="Times New Roman" w:hAnsi="Times New Roman" w:cs="Times New Roman"/>
          <w:sz w:val="24"/>
          <w:szCs w:val="24"/>
        </w:rPr>
        <w:t>.</w:t>
      </w:r>
    </w:p>
    <w:p w14:paraId="080BC693"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Ш.6 Проверку прочности растянутого при изгибе ортотропной плиты крайнего нижнего волокна продольного ребра следует выполнять в зоне отрицательных моментов неразрезных главных балок в сечении I–I посередине пролета </w:t>
      </w:r>
      <w:r w:rsidRPr="002C66D7">
        <w:rPr>
          <w:rFonts w:ascii="Times New Roman" w:hAnsi="Times New Roman" w:cs="Times New Roman"/>
          <w:i/>
          <w:sz w:val="24"/>
          <w:szCs w:val="24"/>
        </w:rPr>
        <w:t>l</w:t>
      </w:r>
      <w:r w:rsidRPr="002C66D7">
        <w:rPr>
          <w:rFonts w:ascii="Times New Roman" w:hAnsi="Times New Roman" w:cs="Times New Roman"/>
          <w:sz w:val="24"/>
          <w:szCs w:val="24"/>
        </w:rPr>
        <w:t xml:space="preserve"> среднего продольного ребра (рисунок Ш.1,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 точка А) по формулам:</w:t>
      </w:r>
    </w:p>
    <w:p w14:paraId="58C68913" w14:textId="77777777" w:rsidR="009042BF" w:rsidRPr="002C66D7" w:rsidRDefault="009042BF" w:rsidP="000E5789">
      <w:pPr>
        <w:pStyle w:val="ConsPlusNormal"/>
        <w:widowControl/>
        <w:tabs>
          <w:tab w:val="left" w:pos="3686"/>
          <w:tab w:val="left" w:pos="8460"/>
        </w:tabs>
        <w:ind w:firstLine="0"/>
        <w:rPr>
          <w:rFonts w:ascii="Times New Roman" w:hAnsi="Times New Roman" w:cs="Times New Roman"/>
          <w:sz w:val="24"/>
          <w:szCs w:val="24"/>
          <w:lang w:val="en-US"/>
        </w:rPr>
      </w:pP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xc</w:t>
      </w:r>
      <w:r w:rsidRPr="002C66D7">
        <w:rPr>
          <w:rFonts w:ascii="Times New Roman" w:hAnsi="Times New Roman" w:cs="Times New Roman"/>
          <w:sz w:val="24"/>
          <w:szCs w:val="24"/>
          <w:lang w:val="en-US"/>
        </w:rPr>
        <w:t xml:space="preserve">  +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lang w:val="en-US"/>
        </w:rPr>
        <w:t>1</w:t>
      </w:r>
      <w:r w:rsidRPr="002C66D7">
        <w:rPr>
          <w:rFonts w:ascii="Times New Roman" w:hAnsi="Times New Roman" w:cs="Times New Roman"/>
          <w:sz w:val="24"/>
          <w:szCs w:val="24"/>
          <w:lang w:val="en-US"/>
        </w:rPr>
        <w:sym w:font="Symbol" w:char="F063"/>
      </w:r>
      <w:r w:rsidRPr="002C66D7">
        <w:rPr>
          <w:rFonts w:ascii="Times New Roman" w:hAnsi="Times New Roman" w:cs="Times New Roman"/>
          <w:sz w:val="24"/>
          <w:szCs w:val="24"/>
          <w:vertAlign w:val="subscript"/>
          <w:lang w:val="en-US"/>
        </w:rPr>
        <w:t>1</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xp</w:t>
      </w:r>
      <w:proofErr w:type="spellEnd"/>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lang w:val="en-US"/>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lang w:val="en-US"/>
        </w:rPr>
        <w:t>m</w:t>
      </w:r>
      <w:proofErr w:type="spellEnd"/>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tab/>
        <w:t>(</w:t>
      </w:r>
      <w:r w:rsidRPr="002C66D7">
        <w:rPr>
          <w:rFonts w:ascii="Times New Roman" w:hAnsi="Times New Roman" w:cs="Times New Roman"/>
          <w:sz w:val="24"/>
          <w:szCs w:val="24"/>
        </w:rPr>
        <w:t>Ш</w:t>
      </w:r>
      <w:r w:rsidRPr="002C66D7">
        <w:rPr>
          <w:rFonts w:ascii="Times New Roman" w:hAnsi="Times New Roman" w:cs="Times New Roman"/>
          <w:sz w:val="24"/>
          <w:szCs w:val="24"/>
          <w:lang w:val="en-US"/>
        </w:rPr>
        <w:t>.5)</w:t>
      </w:r>
    </w:p>
    <w:p w14:paraId="4606FAE3" w14:textId="77777777" w:rsidR="009042BF" w:rsidRPr="002C66D7" w:rsidRDefault="009042BF" w:rsidP="000E5789">
      <w:pPr>
        <w:pStyle w:val="ConsPlusNormal"/>
        <w:widowControl/>
        <w:tabs>
          <w:tab w:val="left" w:pos="3686"/>
          <w:tab w:val="left" w:pos="8460"/>
        </w:tabs>
        <w:ind w:firstLine="0"/>
        <w:rPr>
          <w:rFonts w:ascii="Times New Roman" w:hAnsi="Times New Roman" w:cs="Times New Roman"/>
          <w:sz w:val="24"/>
          <w:szCs w:val="24"/>
          <w:lang w:val="en-US"/>
        </w:rPr>
      </w:pPr>
      <w:r w:rsidRPr="002C66D7">
        <w:rPr>
          <w:rFonts w:ascii="Times New Roman" w:hAnsi="Times New Roman" w:cs="Times New Roman"/>
          <w:sz w:val="24"/>
          <w:szCs w:val="24"/>
          <w:lang w:val="en-US"/>
        </w:rPr>
        <w:tab/>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xc</w:t>
      </w:r>
      <w:r w:rsidRPr="002C66D7">
        <w:rPr>
          <w:rFonts w:ascii="Times New Roman" w:hAnsi="Times New Roman" w:cs="Times New Roman"/>
          <w:sz w:val="24"/>
          <w:szCs w:val="24"/>
          <w:lang w:val="en-US"/>
        </w:rPr>
        <w:t xml:space="preserve">  +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xp</w:t>
      </w:r>
      <w:proofErr w:type="spellEnd"/>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lang w:val="en-US"/>
        </w:rPr>
        <w:t xml:space="preserve">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vertAlign w:val="subscript"/>
          <w:lang w:val="en-US"/>
        </w:rPr>
        <w:t>2</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yn</w:t>
      </w:r>
      <w:r w:rsidRPr="002C66D7">
        <w:rPr>
          <w:rFonts w:ascii="Times New Roman" w:hAnsi="Times New Roman" w:cs="Times New Roman"/>
          <w:i/>
          <w:sz w:val="24"/>
          <w:szCs w:val="24"/>
          <w:lang w:val="en-US"/>
        </w:rPr>
        <w:t>m</w:t>
      </w:r>
      <w:r w:rsidRPr="002C66D7">
        <w:rPr>
          <w:rFonts w:ascii="Times New Roman" w:hAnsi="Times New Roman" w:cs="Times New Roman"/>
          <w:sz w:val="24"/>
          <w:szCs w:val="24"/>
          <w:lang w:val="en-US"/>
        </w:rPr>
        <w:t xml:space="preserve">,  </w:t>
      </w:r>
      <w:r w:rsidRPr="002C66D7">
        <w:rPr>
          <w:rFonts w:ascii="Times New Roman" w:hAnsi="Times New Roman" w:cs="Times New Roman"/>
          <w:sz w:val="24"/>
          <w:szCs w:val="24"/>
          <w:lang w:val="en-US"/>
        </w:rPr>
        <w:tab/>
        <w:t>(</w:t>
      </w:r>
      <w:r w:rsidRPr="002C66D7">
        <w:rPr>
          <w:rFonts w:ascii="Times New Roman" w:hAnsi="Times New Roman" w:cs="Times New Roman"/>
          <w:sz w:val="24"/>
          <w:szCs w:val="24"/>
        </w:rPr>
        <w:t>Ш</w:t>
      </w:r>
      <w:r w:rsidRPr="002C66D7">
        <w:rPr>
          <w:rFonts w:ascii="Times New Roman" w:hAnsi="Times New Roman" w:cs="Times New Roman"/>
          <w:sz w:val="24"/>
          <w:szCs w:val="24"/>
          <w:lang w:val="en-US"/>
        </w:rPr>
        <w:t>.6)</w:t>
      </w:r>
    </w:p>
    <w:p w14:paraId="1A9AB56E"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yn</w:t>
      </w:r>
      <w:proofErr w:type="spellEnd"/>
      <w:r w:rsidRPr="002C66D7">
        <w:rPr>
          <w:rFonts w:ascii="Times New Roman" w:hAnsi="Times New Roman" w:cs="Times New Roman"/>
          <w:sz w:val="24"/>
          <w:szCs w:val="24"/>
        </w:rPr>
        <w:t xml:space="preserve">  – расчетное   и  нормативное  сопротивления  металла  продольного  ребра;</w:t>
      </w:r>
    </w:p>
    <w:p w14:paraId="3C2EF9F4"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m</w:t>
      </w:r>
      <w:r w:rsidRPr="002C66D7">
        <w:rPr>
          <w:rFonts w:ascii="Times New Roman" w:hAnsi="Times New Roman" w:cs="Times New Roman"/>
          <w:sz w:val="24"/>
          <w:szCs w:val="24"/>
        </w:rPr>
        <w:t xml:space="preserve">  – коэффициент условий работы, принимаемый по таблице 8.15;</w:t>
      </w:r>
    </w:p>
    <w:p w14:paraId="7137D9EF"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коэффициенты условий работы; для автодорожных и городских мостов, а </w:t>
      </w:r>
    </w:p>
    <w:p w14:paraId="06B08CEE"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также   для   автодорожного  проезда   совмещенных  мостов   их  следует</w:t>
      </w:r>
    </w:p>
    <w:p w14:paraId="3E1B378A"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принимать по таблице Ш.2; для железнодорожных и пешеходных мостов,</w:t>
      </w:r>
    </w:p>
    <w:p w14:paraId="352E8200"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а также для  железнодорожного  проезда  совмещенных мостов  </w:t>
      </w:r>
      <w:r w:rsidRPr="002C66D7">
        <w:rPr>
          <w:rFonts w:ascii="Times New Roman" w:hAnsi="Times New Roman" w:cs="Times New Roman"/>
          <w:i/>
          <w:sz w:val="24"/>
          <w:szCs w:val="24"/>
          <w:lang w:val="en-US"/>
        </w:rPr>
        <w:t>m</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1/æ;</w:t>
      </w:r>
    </w:p>
    <w:p w14:paraId="543DFDCF"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при этом проверка по формуле (Ш.6) не выполняется;</w:t>
      </w:r>
    </w:p>
    <w:p w14:paraId="693ED6CC"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коэффициент  влияния  собственных  остаточных  напряжений,  </w:t>
      </w:r>
      <w:proofErr w:type="spellStart"/>
      <w:r w:rsidRPr="002C66D7">
        <w:rPr>
          <w:rFonts w:ascii="Times New Roman" w:hAnsi="Times New Roman" w:cs="Times New Roman"/>
          <w:sz w:val="24"/>
          <w:szCs w:val="24"/>
        </w:rPr>
        <w:t>принима</w:t>
      </w:r>
      <w:proofErr w:type="spellEnd"/>
      <w:r w:rsidRPr="002C66D7">
        <w:rPr>
          <w:rFonts w:ascii="Times New Roman" w:hAnsi="Times New Roman" w:cs="Times New Roman"/>
          <w:sz w:val="24"/>
          <w:szCs w:val="24"/>
        </w:rPr>
        <w:t>-</w:t>
      </w:r>
    </w:p>
    <w:p w14:paraId="2AC33FD4"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емый</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0,9  –  для крайнего    нижнего  волокна   продольного   ребра, </w:t>
      </w:r>
    </w:p>
    <w:p w14:paraId="1F747B30"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выполненного  из  полосы,  прокатного уголка  или  прокатного  тавра,  и</w:t>
      </w:r>
    </w:p>
    <w:p w14:paraId="52A6ABBD"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1,1 – для продольного ребра в виде сварного тавра;</w:t>
      </w:r>
    </w:p>
    <w:p w14:paraId="5F17608D"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æ  – коэффициенты, определяемые по  8.28 и 8.26.</w:t>
      </w:r>
    </w:p>
    <w:p w14:paraId="1EDFFAD5" w14:textId="77777777" w:rsidR="009042BF" w:rsidRPr="002C66D7" w:rsidRDefault="009042BF" w:rsidP="000E5789">
      <w:pPr>
        <w:pStyle w:val="ConsPlusNormal"/>
        <w:widowControl/>
        <w:ind w:firstLine="567"/>
        <w:jc w:val="both"/>
        <w:rPr>
          <w:rFonts w:ascii="Times New Roman" w:hAnsi="Times New Roman" w:cs="Times New Roman"/>
          <w:sz w:val="24"/>
          <w:szCs w:val="24"/>
        </w:rPr>
      </w:pPr>
    </w:p>
    <w:p w14:paraId="11A68FA7" w14:textId="77777777" w:rsidR="009042BF" w:rsidRPr="002C66D7" w:rsidRDefault="009042BF"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Ш.2</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49"/>
        <w:gridCol w:w="3061"/>
        <w:gridCol w:w="3062"/>
      </w:tblGrid>
      <w:tr w:rsidR="009042BF" w:rsidRPr="002C66D7" w14:paraId="4A9E4B37" w14:textId="77777777" w:rsidTr="005739E5">
        <w:tc>
          <w:tcPr>
            <w:tcW w:w="2913" w:type="dxa"/>
            <w:vMerge w:val="restart"/>
            <w:vAlign w:val="center"/>
          </w:tcPr>
          <w:p w14:paraId="3DE1BE14"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xc</w:t>
            </w:r>
            <w:r w:rsidRPr="002C66D7">
              <w:rPr>
                <w:rFonts w:ascii="Times New Roman" w:hAnsi="Times New Roman" w:cs="Times New Roman"/>
                <w:sz w:val="18"/>
                <w:szCs w:val="18"/>
                <w:lang w:val="en-US"/>
              </w:rPr>
              <w:t>/</w:t>
            </w:r>
            <w:r w:rsidRPr="002C66D7">
              <w:rPr>
                <w:rFonts w:ascii="Times New Roman" w:hAnsi="Times New Roman" w:cs="Times New Roman"/>
                <w:sz w:val="18"/>
                <w:szCs w:val="18"/>
              </w:rPr>
              <w:sym w:font="Symbol" w:char="F073"/>
            </w:r>
            <w:proofErr w:type="spellStart"/>
            <w:r w:rsidRPr="002C66D7">
              <w:rPr>
                <w:rFonts w:ascii="Times New Roman" w:hAnsi="Times New Roman" w:cs="Times New Roman"/>
                <w:i/>
                <w:sz w:val="18"/>
                <w:szCs w:val="18"/>
                <w:vertAlign w:val="subscript"/>
                <w:lang w:val="en-US"/>
              </w:rPr>
              <w:t>xp</w:t>
            </w:r>
            <w:proofErr w:type="spellEnd"/>
          </w:p>
        </w:tc>
        <w:tc>
          <w:tcPr>
            <w:tcW w:w="6051" w:type="dxa"/>
            <w:gridSpan w:val="2"/>
            <w:vAlign w:val="center"/>
          </w:tcPr>
          <w:p w14:paraId="1845D8E3"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Значения коэффициентов </w:t>
            </w:r>
            <w:r w:rsidRPr="002C66D7">
              <w:rPr>
                <w:rFonts w:ascii="Times New Roman" w:hAnsi="Times New Roman" w:cs="Times New Roman"/>
                <w:i/>
                <w:sz w:val="18"/>
                <w:szCs w:val="18"/>
              </w:rPr>
              <w:t>m</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и </w:t>
            </w:r>
            <w:r w:rsidRPr="002C66D7">
              <w:rPr>
                <w:rFonts w:ascii="Times New Roman" w:hAnsi="Times New Roman" w:cs="Times New Roman"/>
                <w:i/>
                <w:sz w:val="18"/>
                <w:szCs w:val="18"/>
              </w:rPr>
              <w:t>m</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для полосовых ребер</w:t>
            </w:r>
          </w:p>
        </w:tc>
      </w:tr>
      <w:tr w:rsidR="009042BF" w:rsidRPr="002C66D7" w14:paraId="2C15A3C5" w14:textId="77777777" w:rsidTr="005739E5">
        <w:tc>
          <w:tcPr>
            <w:tcW w:w="2913" w:type="dxa"/>
            <w:vMerge/>
            <w:vAlign w:val="center"/>
          </w:tcPr>
          <w:p w14:paraId="35B85326" w14:textId="77777777" w:rsidR="009042BF" w:rsidRPr="002C66D7" w:rsidRDefault="009042BF" w:rsidP="000E5789">
            <w:pPr>
              <w:pStyle w:val="ConsPlusNormal"/>
              <w:widowControl/>
              <w:ind w:firstLine="0"/>
              <w:jc w:val="center"/>
              <w:rPr>
                <w:rFonts w:ascii="Times New Roman" w:hAnsi="Times New Roman" w:cs="Times New Roman"/>
                <w:sz w:val="18"/>
                <w:szCs w:val="18"/>
              </w:rPr>
            </w:pPr>
          </w:p>
        </w:tc>
        <w:tc>
          <w:tcPr>
            <w:tcW w:w="3025" w:type="dxa"/>
            <w:vAlign w:val="center"/>
          </w:tcPr>
          <w:p w14:paraId="7B5AAE4B"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i/>
                <w:sz w:val="18"/>
                <w:szCs w:val="18"/>
              </w:rPr>
              <w:t>m</w:t>
            </w:r>
            <w:r w:rsidRPr="002C66D7">
              <w:rPr>
                <w:rFonts w:ascii="Times New Roman" w:hAnsi="Times New Roman" w:cs="Times New Roman"/>
                <w:sz w:val="18"/>
                <w:szCs w:val="18"/>
                <w:vertAlign w:val="subscript"/>
                <w:lang w:val="en-US"/>
              </w:rPr>
              <w:t>1</w:t>
            </w:r>
          </w:p>
        </w:tc>
        <w:tc>
          <w:tcPr>
            <w:tcW w:w="3026" w:type="dxa"/>
            <w:vAlign w:val="center"/>
          </w:tcPr>
          <w:p w14:paraId="60DD7D1D"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i/>
                <w:sz w:val="18"/>
                <w:szCs w:val="18"/>
              </w:rPr>
              <w:t>m</w:t>
            </w:r>
            <w:r w:rsidRPr="002C66D7">
              <w:rPr>
                <w:rFonts w:ascii="Times New Roman" w:hAnsi="Times New Roman" w:cs="Times New Roman"/>
                <w:sz w:val="18"/>
                <w:szCs w:val="18"/>
                <w:vertAlign w:val="subscript"/>
                <w:lang w:val="en-US"/>
              </w:rPr>
              <w:t>2</w:t>
            </w:r>
          </w:p>
        </w:tc>
      </w:tr>
      <w:tr w:rsidR="009042BF" w:rsidRPr="002C66D7" w14:paraId="49772382" w14:textId="77777777" w:rsidTr="005739E5">
        <w:tc>
          <w:tcPr>
            <w:tcW w:w="2913" w:type="dxa"/>
            <w:tcBorders>
              <w:bottom w:val="single" w:sz="4" w:space="0" w:color="auto"/>
            </w:tcBorders>
          </w:tcPr>
          <w:p w14:paraId="55387510"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0</w:t>
            </w:r>
          </w:p>
          <w:p w14:paraId="71EFBF0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t>0</w:t>
            </w:r>
            <w:r w:rsidRPr="002C66D7">
              <w:rPr>
                <w:rFonts w:ascii="Times New Roman" w:hAnsi="Times New Roman" w:cs="Times New Roman"/>
              </w:rPr>
              <w:t>,</w:t>
            </w:r>
            <w:r w:rsidRPr="002C66D7">
              <w:rPr>
                <w:rFonts w:ascii="Times New Roman" w:hAnsi="Times New Roman" w:cs="Times New Roman"/>
                <w:lang w:val="en-US"/>
              </w:rPr>
              <w:t>25</w:t>
            </w:r>
          </w:p>
          <w:p w14:paraId="157F5B3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0,45</w:t>
            </w:r>
          </w:p>
          <w:p w14:paraId="51DA016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0,65</w:t>
            </w:r>
          </w:p>
        </w:tc>
        <w:tc>
          <w:tcPr>
            <w:tcW w:w="3025" w:type="dxa"/>
            <w:tcBorders>
              <w:bottom w:val="single" w:sz="4" w:space="0" w:color="auto"/>
            </w:tcBorders>
          </w:tcPr>
          <w:p w14:paraId="3374926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0,55</w:t>
            </w:r>
          </w:p>
          <w:p w14:paraId="1A2145E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0,40</w:t>
            </w:r>
          </w:p>
          <w:p w14:paraId="098433A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2FBF052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0,13</w:t>
            </w:r>
          </w:p>
        </w:tc>
        <w:tc>
          <w:tcPr>
            <w:tcW w:w="3026" w:type="dxa"/>
            <w:tcBorders>
              <w:bottom w:val="single" w:sz="4" w:space="0" w:color="auto"/>
            </w:tcBorders>
          </w:tcPr>
          <w:p w14:paraId="4E35A7C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1,40</w:t>
            </w:r>
          </w:p>
          <w:p w14:paraId="7B7315E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1,50</w:t>
            </w:r>
          </w:p>
          <w:p w14:paraId="091BFBC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1,60</w:t>
            </w:r>
          </w:p>
          <w:p w14:paraId="11962E3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1,60</w:t>
            </w:r>
          </w:p>
        </w:tc>
      </w:tr>
      <w:tr w:rsidR="009042BF" w:rsidRPr="002C66D7" w14:paraId="0254FF49" w14:textId="77777777" w:rsidTr="005739E5">
        <w:tc>
          <w:tcPr>
            <w:tcW w:w="8964" w:type="dxa"/>
            <w:gridSpan w:val="3"/>
            <w:tcBorders>
              <w:top w:val="single" w:sz="4" w:space="0" w:color="auto"/>
            </w:tcBorders>
          </w:tcPr>
          <w:p w14:paraId="7A9A08EA" w14:textId="77777777" w:rsidR="009042BF" w:rsidRPr="002C66D7" w:rsidRDefault="009042BF" w:rsidP="000E5789">
            <w:pPr>
              <w:pStyle w:val="ConsPlusNormal"/>
              <w:widowControl/>
              <w:ind w:firstLine="252"/>
              <w:jc w:val="both"/>
              <w:rPr>
                <w:rFonts w:ascii="Times New Roman" w:hAnsi="Times New Roman" w:cs="Times New Roman"/>
                <w:sz w:val="24"/>
                <w:szCs w:val="24"/>
              </w:rPr>
            </w:pPr>
            <w:r w:rsidRPr="002C66D7">
              <w:rPr>
                <w:rFonts w:ascii="Times New Roman" w:hAnsi="Times New Roman" w:cs="Times New Roman"/>
                <w:sz w:val="18"/>
                <w:szCs w:val="18"/>
              </w:rPr>
              <w:t xml:space="preserve">П р и м е ч а н и е – Коэффициенты </w:t>
            </w:r>
            <w:r w:rsidRPr="002C66D7">
              <w:rPr>
                <w:rFonts w:ascii="Times New Roman" w:hAnsi="Times New Roman" w:cs="Times New Roman"/>
                <w:i/>
                <w:sz w:val="18"/>
                <w:szCs w:val="18"/>
              </w:rPr>
              <w:t>m</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и </w:t>
            </w:r>
            <w:r w:rsidRPr="002C66D7">
              <w:rPr>
                <w:rFonts w:ascii="Times New Roman" w:hAnsi="Times New Roman" w:cs="Times New Roman"/>
                <w:i/>
                <w:sz w:val="18"/>
                <w:szCs w:val="18"/>
              </w:rPr>
              <w:t>m</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для  промежуточных  значений </w:t>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xc</w:t>
            </w:r>
            <w:r w:rsidRPr="002C66D7">
              <w:rPr>
                <w:rFonts w:ascii="Times New Roman" w:hAnsi="Times New Roman" w:cs="Times New Roman"/>
                <w:sz w:val="18"/>
                <w:szCs w:val="18"/>
              </w:rPr>
              <w:t>/</w:t>
            </w:r>
            <w:r w:rsidRPr="002C66D7">
              <w:rPr>
                <w:rFonts w:ascii="Times New Roman" w:hAnsi="Times New Roman" w:cs="Times New Roman"/>
                <w:sz w:val="18"/>
                <w:szCs w:val="18"/>
              </w:rPr>
              <w:sym w:font="Symbol" w:char="F073"/>
            </w:r>
            <w:proofErr w:type="spellStart"/>
            <w:r w:rsidRPr="002C66D7">
              <w:rPr>
                <w:rFonts w:ascii="Times New Roman" w:hAnsi="Times New Roman" w:cs="Times New Roman"/>
                <w:i/>
                <w:sz w:val="18"/>
                <w:szCs w:val="18"/>
                <w:vertAlign w:val="subscript"/>
                <w:lang w:val="en-US"/>
              </w:rPr>
              <w:t>xp</w:t>
            </w:r>
            <w:proofErr w:type="spellEnd"/>
            <w:r w:rsidRPr="002C66D7">
              <w:rPr>
                <w:rFonts w:ascii="Times New Roman" w:hAnsi="Times New Roman" w:cs="Times New Roman"/>
                <w:sz w:val="18"/>
                <w:szCs w:val="18"/>
              </w:rPr>
              <w:t xml:space="preserve"> следует определять линейной интерполяцией.</w:t>
            </w:r>
            <w:r w:rsidRPr="002C66D7">
              <w:rPr>
                <w:rFonts w:ascii="Times New Roman" w:hAnsi="Times New Roman" w:cs="Times New Roman"/>
                <w:sz w:val="24"/>
                <w:szCs w:val="24"/>
              </w:rPr>
              <w:t xml:space="preserve"> </w:t>
            </w:r>
          </w:p>
        </w:tc>
      </w:tr>
    </w:tbl>
    <w:p w14:paraId="11D233D1" w14:textId="77777777" w:rsidR="009042BF" w:rsidRPr="002C66D7" w:rsidRDefault="009042BF" w:rsidP="000E5789">
      <w:pPr>
        <w:pStyle w:val="ConsPlusNormal"/>
        <w:widowControl/>
        <w:ind w:firstLine="567"/>
        <w:jc w:val="both"/>
        <w:rPr>
          <w:rFonts w:ascii="Times New Roman" w:hAnsi="Times New Roman" w:cs="Times New Roman"/>
          <w:sz w:val="24"/>
          <w:szCs w:val="24"/>
        </w:rPr>
      </w:pPr>
    </w:p>
    <w:p w14:paraId="481A976B"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Ш.7 Проверку прочности сжатого при местном изгибе ортотропной плиты крайнего нижнего волокна продольного ребра следует выполнять в зоне положительных моментов неразрезных главных балок в опорном сечении II–III среднего продольного ребра (рисунок Ш.1,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 точка В) по формуле</w:t>
      </w:r>
    </w:p>
    <w:p w14:paraId="260F1AF9" w14:textId="77777777" w:rsidR="009042BF" w:rsidRPr="002C66D7" w:rsidRDefault="009042BF" w:rsidP="000E5789">
      <w:pPr>
        <w:pStyle w:val="ConsPlusNormal"/>
        <w:widowControl/>
        <w:tabs>
          <w:tab w:val="left" w:pos="3686"/>
          <w:tab w:val="left" w:pos="8460"/>
        </w:tabs>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xc</w:t>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63"/>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xp</w:t>
      </w:r>
      <w:proofErr w:type="spellEnd"/>
      <w:r w:rsidRPr="002C66D7">
        <w:rPr>
          <w:rFonts w:ascii="Times New Roman" w:hAnsi="Times New Roman" w:cs="Times New Roman"/>
          <w:sz w:val="24"/>
          <w:szCs w:val="24"/>
        </w:rPr>
        <w:t xml:space="preserve">/ æ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lang w:val="en-US"/>
        </w:rPr>
        <w:t>m</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(Ш.7)</w:t>
      </w:r>
    </w:p>
    <w:p w14:paraId="57BE3947"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æ – коэффициенты, определяемые по 8.28 и 8.26;</w:t>
      </w:r>
    </w:p>
    <w:p w14:paraId="37A845E4"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63"/>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коэффициент влияния собственных остаточных напряжений,  принимаемый</w:t>
      </w:r>
    </w:p>
    <w:p w14:paraId="4D8E0149"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vertAlign w:val="subscript"/>
        </w:rPr>
        <w:t xml:space="preserve">2 </w:t>
      </w:r>
      <w:r w:rsidRPr="002C66D7">
        <w:rPr>
          <w:rFonts w:ascii="Times New Roman" w:hAnsi="Times New Roman" w:cs="Times New Roman"/>
          <w:sz w:val="24"/>
          <w:szCs w:val="24"/>
        </w:rPr>
        <w:t xml:space="preserve">= 1,1 – для крайнего нижнего  волокна  ребра,  выполненного  из  полосы, </w:t>
      </w:r>
    </w:p>
    <w:p w14:paraId="5BD435F8"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прокатного уголка или прокатного тавра, и </w:t>
      </w:r>
      <w:r w:rsidRPr="002C66D7">
        <w:rPr>
          <w:rFonts w:ascii="Times New Roman" w:hAnsi="Times New Roman" w:cs="Times New Roman"/>
          <w:sz w:val="24"/>
          <w:szCs w:val="24"/>
        </w:rPr>
        <w:sym w:font="Symbol" w:char="F063"/>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0,9 – для ребра в виде</w:t>
      </w:r>
    </w:p>
    <w:p w14:paraId="77274CDF"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сварного тавра;</w:t>
      </w:r>
    </w:p>
    <w:p w14:paraId="39BD08CA"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 коэффициент условий работы, принимаемый по таблице 8.15.</w:t>
      </w:r>
    </w:p>
    <w:p w14:paraId="2406F7F0"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Ш.8 Проверку прочности крайнего нижнего волокна поперечной балки следует выполнять в сечении III–III посередине ее пролета (рисунок Ш.1, </w:t>
      </w:r>
      <w:r w:rsidRPr="002C66D7">
        <w:rPr>
          <w:rFonts w:ascii="Times New Roman" w:hAnsi="Times New Roman" w:cs="Times New Roman"/>
          <w:i/>
          <w:sz w:val="24"/>
          <w:szCs w:val="24"/>
        </w:rPr>
        <w:t>в</w:t>
      </w:r>
      <w:r w:rsidRPr="002C66D7">
        <w:rPr>
          <w:rFonts w:ascii="Times New Roman" w:hAnsi="Times New Roman" w:cs="Times New Roman"/>
          <w:sz w:val="24"/>
          <w:szCs w:val="24"/>
        </w:rPr>
        <w:t xml:space="preserve"> – точка С) по формуле</w:t>
      </w:r>
    </w:p>
    <w:p w14:paraId="3A6281C3" w14:textId="77777777" w:rsidR="009042BF" w:rsidRPr="002C66D7" w:rsidRDefault="009042BF" w:rsidP="000E5789">
      <w:pPr>
        <w:pStyle w:val="ConsPlusNormal"/>
        <w:widowControl/>
        <w:tabs>
          <w:tab w:val="left" w:pos="3969"/>
          <w:tab w:val="left" w:pos="8460"/>
        </w:tabs>
        <w:ind w:firstLine="0"/>
        <w:rPr>
          <w:rFonts w:ascii="Times New Roman" w:hAnsi="Times New Roman" w:cs="Times New Roman"/>
          <w:sz w:val="24"/>
          <w:szCs w:val="24"/>
        </w:rPr>
      </w:pPr>
      <w:r w:rsidRPr="002C66D7">
        <w:rPr>
          <w:rFonts w:ascii="Times New Roman" w:hAnsi="Times New Roman" w:cs="Times New Roman"/>
          <w:sz w:val="24"/>
          <w:szCs w:val="24"/>
        </w:rPr>
        <w:lastRenderedPageBreak/>
        <w:tab/>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yp</w:t>
      </w:r>
      <w:proofErr w:type="spellEnd"/>
      <w:r w:rsidRPr="002C66D7">
        <w:rPr>
          <w:rFonts w:ascii="Times New Roman" w:hAnsi="Times New Roman" w:cs="Times New Roman"/>
          <w:sz w:val="24"/>
          <w:szCs w:val="24"/>
        </w:rPr>
        <w:t xml:space="preserve"> / æ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i/>
          <w:sz w:val="24"/>
          <w:szCs w:val="24"/>
          <w:lang w:val="en-US"/>
        </w:rPr>
        <w:t>m</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(Ш.8)</w:t>
      </w:r>
    </w:p>
    <w:p w14:paraId="071FFE5A"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t>æ – коэффициент, определяемый по формулам (8.6) и (8.7);</w:t>
      </w:r>
    </w:p>
    <w:p w14:paraId="716D83F5"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 коэффициент условий работы, принимаемый по таблице 8.15.</w:t>
      </w:r>
    </w:p>
    <w:p w14:paraId="116C2FDD"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Ш.9 Расчет по прочности листа настила следует выполнять в точках  А</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В</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D</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(см. рисунок Ш.1, </w:t>
      </w:r>
      <w:r w:rsidRPr="002C66D7">
        <w:rPr>
          <w:rFonts w:ascii="Times New Roman" w:hAnsi="Times New Roman" w:cs="Times New Roman"/>
          <w:i/>
          <w:sz w:val="24"/>
          <w:szCs w:val="24"/>
        </w:rPr>
        <w:t>б</w:t>
      </w:r>
      <w:r w:rsidRPr="002C66D7">
        <w:rPr>
          <w:rFonts w:ascii="Times New Roman" w:hAnsi="Times New Roman" w:cs="Times New Roman"/>
          <w:sz w:val="24"/>
          <w:szCs w:val="24"/>
        </w:rPr>
        <w:t>) по формулам:</w:t>
      </w:r>
    </w:p>
    <w:p w14:paraId="7E74ED73" w14:textId="77777777" w:rsidR="009042BF" w:rsidRPr="002C66D7" w:rsidRDefault="009042BF" w:rsidP="000E5789">
      <w:pPr>
        <w:pStyle w:val="ConsPlusNormal"/>
        <w:widowControl/>
        <w:tabs>
          <w:tab w:val="left" w:pos="3402"/>
          <w:tab w:val="left" w:pos="8460"/>
        </w:tabs>
        <w:spacing w:before="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6"/>
          <w:sz w:val="24"/>
          <w:szCs w:val="24"/>
        </w:rPr>
        <w:object w:dxaOrig="3300" w:dyaOrig="480" w14:anchorId="177E5FAA">
          <v:shape id="_x0000_i1476" type="#_x0000_t75" style="width:165.75pt;height:24pt" o:ole="">
            <v:imagedata r:id="rId1020" o:title=""/>
          </v:shape>
          <o:OLEObject Type="Embed" ProgID="Equation.3" ShapeID="_x0000_i1476" DrawAspect="Content" ObjectID="_1681831412" r:id="rId1021"/>
        </w:object>
      </w:r>
      <w:r w:rsidRPr="002C66D7">
        <w:rPr>
          <w:rFonts w:ascii="Times New Roman" w:hAnsi="Times New Roman" w:cs="Times New Roman"/>
          <w:sz w:val="24"/>
          <w:szCs w:val="24"/>
        </w:rPr>
        <w:t>;</w:t>
      </w:r>
      <w:r w:rsidRPr="002C66D7">
        <w:rPr>
          <w:rFonts w:ascii="Times New Roman" w:hAnsi="Times New Roman" w:cs="Times New Roman"/>
          <w:sz w:val="24"/>
          <w:szCs w:val="24"/>
        </w:rPr>
        <w:tab/>
        <w:t>(Ш.9)</w:t>
      </w:r>
    </w:p>
    <w:p w14:paraId="66C64F82" w14:textId="77777777" w:rsidR="009042BF" w:rsidRPr="002C66D7" w:rsidRDefault="009042BF" w:rsidP="000E5789">
      <w:pPr>
        <w:pStyle w:val="ConsPlusNormal"/>
        <w:widowControl/>
        <w:tabs>
          <w:tab w:val="left" w:pos="4253"/>
          <w:tab w:val="left" w:pos="8280"/>
        </w:tabs>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999" w:dyaOrig="380" w14:anchorId="6628B1A8">
          <v:shape id="_x0000_i1477" type="#_x0000_t75" style="width:49.5pt;height:18.75pt" o:ole="">
            <v:imagedata r:id="rId1022" o:title=""/>
          </v:shape>
          <o:OLEObject Type="Embed" ProgID="Equation.3" ShapeID="_x0000_i1477" DrawAspect="Content" ObjectID="_1681831413" r:id="rId1023"/>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(Ш.10)</w:t>
      </w:r>
    </w:p>
    <w:p w14:paraId="60E51C72"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5560" w:dyaOrig="380" w14:anchorId="42345D03">
          <v:shape id="_x0000_i1478" type="#_x0000_t75" style="width:277.5pt;height:18.75pt" o:ole="">
            <v:imagedata r:id="rId1024" o:title=""/>
          </v:shape>
          <o:OLEObject Type="Embed" ProgID="Equation.3" ShapeID="_x0000_i1478" DrawAspect="Content" ObjectID="_1681831414" r:id="rId1025"/>
        </w:object>
      </w:r>
    </w:p>
    <w:p w14:paraId="508122AC"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 коэффициент условий работы, принимаемый по таблице 8.15;</w:t>
      </w:r>
    </w:p>
    <w:p w14:paraId="051BF17C"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m</w:t>
      </w:r>
      <w:r w:rsidRPr="002C66D7">
        <w:rPr>
          <w:rFonts w:ascii="Times New Roman" w:hAnsi="Times New Roman" w:cs="Times New Roman"/>
          <w:sz w:val="24"/>
          <w:szCs w:val="24"/>
          <w:vertAlign w:val="subscript"/>
        </w:rPr>
        <w:t>3</w:t>
      </w:r>
      <w:r w:rsidRPr="002C66D7">
        <w:rPr>
          <w:rFonts w:ascii="Times New Roman" w:hAnsi="Times New Roman" w:cs="Times New Roman"/>
          <w:sz w:val="24"/>
          <w:szCs w:val="24"/>
        </w:rPr>
        <w:t xml:space="preserve">  – коэффициент, равный 1,15 при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 0 или 1,10 при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B9"/>
      </w:r>
      <w:r w:rsidRPr="002C66D7">
        <w:rPr>
          <w:rFonts w:ascii="Times New Roman" w:hAnsi="Times New Roman" w:cs="Times New Roman"/>
          <w:sz w:val="24"/>
          <w:szCs w:val="24"/>
        </w:rPr>
        <w:t xml:space="preserve"> 0;</w:t>
      </w:r>
    </w:p>
    <w:p w14:paraId="1C0BE316"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m</w:t>
      </w:r>
      <w:r w:rsidRPr="002C66D7">
        <w:rPr>
          <w:rFonts w:ascii="Times New Roman" w:hAnsi="Times New Roman" w:cs="Times New Roman"/>
          <w:sz w:val="24"/>
          <w:szCs w:val="24"/>
          <w:vertAlign w:val="subscript"/>
        </w:rPr>
        <w:t>4</w:t>
      </w:r>
      <w:r w:rsidRPr="002C66D7">
        <w:rPr>
          <w:rFonts w:ascii="Times New Roman" w:hAnsi="Times New Roman" w:cs="Times New Roman"/>
          <w:sz w:val="24"/>
          <w:szCs w:val="24"/>
        </w:rPr>
        <w:t xml:space="preserve"> – коэффициент условий работы, принимаемый равным 1,05 – при проверке</w:t>
      </w:r>
    </w:p>
    <w:p w14:paraId="0F138FF2"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прочности листа настила в точке А</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ортотропной плиты  автодорожных  и</w:t>
      </w:r>
    </w:p>
    <w:p w14:paraId="7C85FF4B"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городских мостов и 1,0 – во всех остальных случаях.</w:t>
      </w:r>
    </w:p>
    <w:p w14:paraId="3B9FCBEB"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выполнении данной проверки допускается принимать в качестве расчетных </w:t>
      </w:r>
      <w:proofErr w:type="spellStart"/>
      <w:r w:rsidRPr="002C66D7">
        <w:rPr>
          <w:rFonts w:ascii="Times New Roman" w:hAnsi="Times New Roman" w:cs="Times New Roman"/>
          <w:sz w:val="24"/>
          <w:szCs w:val="24"/>
        </w:rPr>
        <w:t>загружения</w:t>
      </w:r>
      <w:proofErr w:type="spellEnd"/>
      <w:r w:rsidRPr="002C66D7">
        <w:rPr>
          <w:rFonts w:ascii="Times New Roman" w:hAnsi="Times New Roman" w:cs="Times New Roman"/>
          <w:sz w:val="24"/>
          <w:szCs w:val="24"/>
        </w:rPr>
        <w:t xml:space="preserve">, при которых достигает максимального значения одно из действующих в данной точке ортотропной плиты напряжений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или </w:t>
      </w:r>
      <w:r w:rsidRPr="002C66D7">
        <w:rPr>
          <w:rFonts w:ascii="Times New Roman" w:hAnsi="Times New Roman" w:cs="Times New Roman"/>
          <w:sz w:val="24"/>
          <w:szCs w:val="24"/>
        </w:rPr>
        <w:sym w:font="Symbol" w:char="F074"/>
      </w:r>
      <w:proofErr w:type="spellStart"/>
      <w:r w:rsidRPr="002C66D7">
        <w:rPr>
          <w:rFonts w:ascii="Times New Roman" w:hAnsi="Times New Roman" w:cs="Times New Roman"/>
          <w:i/>
          <w:sz w:val="24"/>
          <w:szCs w:val="24"/>
          <w:vertAlign w:val="subscript"/>
          <w:lang w:val="en-US"/>
        </w:rPr>
        <w:t>xy</w:t>
      </w:r>
      <w:proofErr w:type="spellEnd"/>
      <w:r w:rsidRPr="002C66D7">
        <w:rPr>
          <w:rFonts w:ascii="Times New Roman" w:hAnsi="Times New Roman" w:cs="Times New Roman"/>
          <w:sz w:val="24"/>
          <w:szCs w:val="24"/>
        </w:rPr>
        <w:t>.</w:t>
      </w:r>
    </w:p>
    <w:p w14:paraId="7C5ED0F5" w14:textId="77777777" w:rsidR="009042BF" w:rsidRPr="002C66D7" w:rsidRDefault="009042BF" w:rsidP="000E5789">
      <w:pPr>
        <w:pStyle w:val="ConsPlusNormal"/>
        <w:widowControl/>
        <w:spacing w:before="240" w:after="120"/>
        <w:ind w:firstLine="567"/>
        <w:jc w:val="center"/>
        <w:rPr>
          <w:rFonts w:ascii="Times New Roman" w:hAnsi="Times New Roman" w:cs="Times New Roman"/>
          <w:b/>
          <w:sz w:val="24"/>
          <w:szCs w:val="24"/>
        </w:rPr>
      </w:pPr>
      <w:r w:rsidRPr="002C66D7">
        <w:rPr>
          <w:rFonts w:ascii="Times New Roman" w:hAnsi="Times New Roman" w:cs="Times New Roman"/>
          <w:b/>
          <w:sz w:val="24"/>
          <w:szCs w:val="24"/>
        </w:rPr>
        <w:t>Расчет элементов ортотропной плиты по устойчивости</w:t>
      </w:r>
    </w:p>
    <w:p w14:paraId="5C8337FF"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Ш.10 Местная устойчивость листа настила между продольными ребрами, продольных полосовых ребер, свесов поясов тавровых продольных и поперечных ребер должна быть обеспечена согласно  8.45 и 8.47, а стенки тавровых ребер – согласно приложению Х. При этом следует выбирать наиболее невыгодную комбинацию напряжений от изгиба ортотропной плиты между главными балками и совместной ее работы с главными балками пролетного строения.</w:t>
      </w:r>
    </w:p>
    <w:p w14:paraId="3108082E"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Ш.11 Общая устойчивость листа настила, подкрепленного продольными ребрами, должна быть обеспечена поперечными ребрами.</w:t>
      </w:r>
    </w:p>
    <w:p w14:paraId="1C2E9EAF"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Момент инерции поперечных ребер </w:t>
      </w:r>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rPr>
        <w:t xml:space="preserve"> (по Ш.3) сжатой (сжато-изогнутой) ортотропной плиты следует определять по формуле</w:t>
      </w:r>
    </w:p>
    <w:p w14:paraId="438A6E79" w14:textId="77777777" w:rsidR="009042BF" w:rsidRPr="002C66D7" w:rsidRDefault="009042BF" w:rsidP="000E5789">
      <w:pPr>
        <w:pStyle w:val="ConsPlusNormal"/>
        <w:widowControl/>
        <w:tabs>
          <w:tab w:val="left" w:pos="3402"/>
          <w:tab w:val="left" w:pos="828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2"/>
          <w:sz w:val="24"/>
          <w:szCs w:val="24"/>
        </w:rPr>
        <w:object w:dxaOrig="2900" w:dyaOrig="780" w14:anchorId="6DE113E7">
          <v:shape id="_x0000_i1479" type="#_x0000_t75" style="width:144.75pt;height:39.75pt" o:ole="">
            <v:imagedata r:id="rId1026" o:title=""/>
          </v:shape>
          <o:OLEObject Type="Embed" ProgID="Equation.3" ShapeID="_x0000_i1479" DrawAspect="Content" ObjectID="_1681831415" r:id="rId1027"/>
        </w:object>
      </w:r>
      <w:r w:rsidRPr="002C66D7">
        <w:rPr>
          <w:rFonts w:ascii="Times New Roman" w:hAnsi="Times New Roman" w:cs="Times New Roman"/>
          <w:sz w:val="24"/>
          <w:szCs w:val="24"/>
        </w:rPr>
        <w:t>,</w:t>
      </w:r>
      <w:r w:rsidRPr="002C66D7">
        <w:rPr>
          <w:rFonts w:ascii="Times New Roman" w:hAnsi="Times New Roman" w:cs="Times New Roman"/>
          <w:sz w:val="24"/>
          <w:szCs w:val="24"/>
        </w:rPr>
        <w:tab/>
        <w:t>(Ш.11)</w:t>
      </w:r>
    </w:p>
    <w:p w14:paraId="5D1EBF10"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61"/>
      </w:r>
      <w:r w:rsidRPr="002C66D7">
        <w:rPr>
          <w:rFonts w:ascii="Times New Roman" w:hAnsi="Times New Roman" w:cs="Times New Roman"/>
          <w:sz w:val="24"/>
          <w:szCs w:val="24"/>
        </w:rPr>
        <w:t xml:space="preserve"> – коэффициент, определяемый по таблице Ш.3;</w:t>
      </w:r>
    </w:p>
    <w:p w14:paraId="7F94AD10"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79"/>
      </w:r>
      <w:r w:rsidRPr="002C66D7">
        <w:rPr>
          <w:rFonts w:ascii="Times New Roman" w:hAnsi="Times New Roman" w:cs="Times New Roman"/>
          <w:sz w:val="24"/>
          <w:szCs w:val="24"/>
        </w:rPr>
        <w:t xml:space="preserve"> – коэффициент, принимаемый равным: 0,055 при </w:t>
      </w:r>
      <w:r w:rsidRPr="002C66D7">
        <w:rPr>
          <w:rFonts w:ascii="Times New Roman" w:hAnsi="Times New Roman" w:cs="Times New Roman"/>
          <w:i/>
          <w:sz w:val="24"/>
          <w:szCs w:val="24"/>
        </w:rPr>
        <w:t>k</w:t>
      </w:r>
      <w:r w:rsidRPr="002C66D7">
        <w:rPr>
          <w:rFonts w:ascii="Times New Roman" w:hAnsi="Times New Roman" w:cs="Times New Roman"/>
          <w:sz w:val="24"/>
          <w:szCs w:val="24"/>
        </w:rPr>
        <w:t xml:space="preserve"> = 1; 0,15 при </w:t>
      </w:r>
      <w:r w:rsidRPr="002C66D7">
        <w:rPr>
          <w:rFonts w:ascii="Times New Roman" w:hAnsi="Times New Roman" w:cs="Times New Roman"/>
          <w:i/>
          <w:sz w:val="24"/>
          <w:szCs w:val="24"/>
        </w:rPr>
        <w:t>k</w:t>
      </w:r>
      <w:r w:rsidRPr="002C66D7">
        <w:rPr>
          <w:rFonts w:ascii="Times New Roman" w:hAnsi="Times New Roman" w:cs="Times New Roman"/>
          <w:sz w:val="24"/>
          <w:szCs w:val="24"/>
        </w:rPr>
        <w:t xml:space="preserve"> = 2; 0,20 при</w:t>
      </w:r>
    </w:p>
    <w:p w14:paraId="05C0405E" w14:textId="2F59D28F"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k</w:t>
      </w:r>
      <w:r w:rsidRPr="002C66D7">
        <w:rPr>
          <w:rFonts w:ascii="Times New Roman" w:hAnsi="Times New Roman" w:cs="Times New Roman"/>
          <w:sz w:val="24"/>
          <w:szCs w:val="24"/>
        </w:rPr>
        <w:t xml:space="preserve"> </w:t>
      </w:r>
      <w:r w:rsidRPr="002C66D7">
        <w:rPr>
          <w:rFonts w:ascii="Times New Roman" w:hAnsi="Times New Roman" w:cs="Times New Roman"/>
          <w:noProof/>
          <w:sz w:val="24"/>
          <w:szCs w:val="24"/>
        </w:rPr>
        <w:drawing>
          <wp:inline distT="0" distB="0" distL="0" distR="0" wp14:anchorId="6EC5809F" wp14:editId="345B585E">
            <wp:extent cx="133350" cy="1524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pic:cNvPicPr>
                      <a:picLocks noChangeAspect="1" noChangeArrowheads="1"/>
                    </pic:cNvPicPr>
                  </pic:nvPicPr>
                  <pic:blipFill>
                    <a:blip r:embed="rId1028" cstate="print">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r w:rsidRPr="002C66D7">
        <w:rPr>
          <w:rFonts w:ascii="Times New Roman" w:hAnsi="Times New Roman" w:cs="Times New Roman"/>
          <w:sz w:val="24"/>
          <w:szCs w:val="24"/>
        </w:rPr>
        <w:t xml:space="preserve"> 3;</w:t>
      </w:r>
    </w:p>
    <w:p w14:paraId="3B720BDF"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k</w:t>
      </w:r>
      <w:r w:rsidRPr="002C66D7">
        <w:rPr>
          <w:rFonts w:ascii="Times New Roman" w:hAnsi="Times New Roman" w:cs="Times New Roman"/>
          <w:sz w:val="24"/>
          <w:szCs w:val="24"/>
        </w:rPr>
        <w:t xml:space="preserve">  – число продольных ребер рассчитываемой ортотропной плиты;</w:t>
      </w:r>
    </w:p>
    <w:p w14:paraId="213E4CEB"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L</w:t>
      </w:r>
      <w:r w:rsidRPr="002C66D7">
        <w:rPr>
          <w:rFonts w:ascii="Times New Roman" w:hAnsi="Times New Roman" w:cs="Times New Roman"/>
          <w:sz w:val="24"/>
          <w:szCs w:val="24"/>
        </w:rPr>
        <w:t xml:space="preserve"> – расстояние между стенками главных балок или центрами узлов геометрически</w:t>
      </w:r>
    </w:p>
    <w:p w14:paraId="6E19A437"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неизменяемых поперечных связей;</w:t>
      </w:r>
    </w:p>
    <w:p w14:paraId="68BDD1CE"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l</w:t>
      </w:r>
      <w:r w:rsidRPr="002C66D7">
        <w:rPr>
          <w:rFonts w:ascii="Times New Roman" w:hAnsi="Times New Roman" w:cs="Times New Roman"/>
          <w:sz w:val="24"/>
          <w:szCs w:val="24"/>
        </w:rPr>
        <w:t xml:space="preserve">   – расстояние между поперечными ребрами;</w:t>
      </w:r>
    </w:p>
    <w:p w14:paraId="5526C78B"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 момент инерции полного сечения продольного ребра (по Ш.3);</w:t>
      </w:r>
    </w:p>
    <w:p w14:paraId="4BC1F510"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xc</w:t>
      </w:r>
      <w:r w:rsidRPr="002C66D7">
        <w:rPr>
          <w:rFonts w:ascii="Times New Roman" w:hAnsi="Times New Roman" w:cs="Times New Roman"/>
          <w:sz w:val="24"/>
          <w:szCs w:val="24"/>
        </w:rPr>
        <w:t xml:space="preserve"> – действующие напряжения в листе настила от совместной работы ортотропной</w:t>
      </w:r>
    </w:p>
    <w:p w14:paraId="6AE35149"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плиты с главными балками пролетного строения, вычисленные в</w:t>
      </w:r>
    </w:p>
    <w:p w14:paraId="2DB23BA2"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предположении упругих деформаций стали;</w:t>
      </w:r>
    </w:p>
    <w:p w14:paraId="29A66EB9"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 напряжение, вычисленное по таблице 8.23 по значению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xc</w:t>
      </w:r>
      <w:r w:rsidRPr="002C66D7">
        <w:rPr>
          <w:rFonts w:ascii="Times New Roman" w:hAnsi="Times New Roman" w:cs="Times New Roman"/>
          <w:sz w:val="24"/>
          <w:szCs w:val="24"/>
        </w:rPr>
        <w:t>.</w:t>
      </w:r>
    </w:p>
    <w:p w14:paraId="70F283E0" w14:textId="77777777" w:rsidR="009042BF" w:rsidRPr="002C66D7" w:rsidRDefault="009042BF" w:rsidP="000E5789">
      <w:pPr>
        <w:pStyle w:val="ConsPlusNormal"/>
        <w:widowControl/>
        <w:spacing w:before="120"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Ш.3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4"/>
        <w:gridCol w:w="602"/>
        <w:gridCol w:w="713"/>
        <w:gridCol w:w="714"/>
        <w:gridCol w:w="714"/>
        <w:gridCol w:w="714"/>
        <w:gridCol w:w="714"/>
        <w:gridCol w:w="714"/>
        <w:gridCol w:w="714"/>
        <w:gridCol w:w="714"/>
        <w:gridCol w:w="715"/>
        <w:gridCol w:w="715"/>
        <w:gridCol w:w="715"/>
      </w:tblGrid>
      <w:tr w:rsidR="009042BF" w:rsidRPr="002C66D7" w14:paraId="6FCF2502" w14:textId="77777777" w:rsidTr="005739E5">
        <w:trPr>
          <w:jc w:val="center"/>
        </w:trPr>
        <w:tc>
          <w:tcPr>
            <w:tcW w:w="736" w:type="dxa"/>
          </w:tcPr>
          <w:p w14:paraId="22BA0BF5"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rPr>
              <w:sym w:font="Symbol" w:char="F077"/>
            </w:r>
          </w:p>
        </w:tc>
        <w:tc>
          <w:tcPr>
            <w:tcW w:w="736" w:type="dxa"/>
          </w:tcPr>
          <w:p w14:paraId="566978EA"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0</w:t>
            </w:r>
          </w:p>
        </w:tc>
        <w:tc>
          <w:tcPr>
            <w:tcW w:w="736" w:type="dxa"/>
          </w:tcPr>
          <w:p w14:paraId="27508AB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w:t>
            </w:r>
          </w:p>
        </w:tc>
        <w:tc>
          <w:tcPr>
            <w:tcW w:w="736" w:type="dxa"/>
          </w:tcPr>
          <w:p w14:paraId="57E662E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w:t>
            </w:r>
          </w:p>
        </w:tc>
        <w:tc>
          <w:tcPr>
            <w:tcW w:w="736" w:type="dxa"/>
          </w:tcPr>
          <w:p w14:paraId="3C6DECC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w:t>
            </w:r>
          </w:p>
        </w:tc>
        <w:tc>
          <w:tcPr>
            <w:tcW w:w="736" w:type="dxa"/>
          </w:tcPr>
          <w:p w14:paraId="6021372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w:t>
            </w:r>
          </w:p>
        </w:tc>
        <w:tc>
          <w:tcPr>
            <w:tcW w:w="736" w:type="dxa"/>
          </w:tcPr>
          <w:p w14:paraId="754CC69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tc>
        <w:tc>
          <w:tcPr>
            <w:tcW w:w="736" w:type="dxa"/>
          </w:tcPr>
          <w:p w14:paraId="1D6BE51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0,6</w:t>
            </w:r>
          </w:p>
        </w:tc>
        <w:tc>
          <w:tcPr>
            <w:tcW w:w="736" w:type="dxa"/>
          </w:tcPr>
          <w:p w14:paraId="4F3FEFB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0,7</w:t>
            </w:r>
          </w:p>
        </w:tc>
        <w:tc>
          <w:tcPr>
            <w:tcW w:w="736" w:type="dxa"/>
          </w:tcPr>
          <w:p w14:paraId="62DCAD0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w:t>
            </w:r>
          </w:p>
        </w:tc>
        <w:tc>
          <w:tcPr>
            <w:tcW w:w="737" w:type="dxa"/>
          </w:tcPr>
          <w:p w14:paraId="46E5D18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w:t>
            </w:r>
          </w:p>
        </w:tc>
        <w:tc>
          <w:tcPr>
            <w:tcW w:w="737" w:type="dxa"/>
          </w:tcPr>
          <w:p w14:paraId="79A53EC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0,95</w:t>
            </w:r>
          </w:p>
        </w:tc>
        <w:tc>
          <w:tcPr>
            <w:tcW w:w="737" w:type="dxa"/>
          </w:tcPr>
          <w:p w14:paraId="536549D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tc>
      </w:tr>
      <w:tr w:rsidR="009042BF" w:rsidRPr="002C66D7" w14:paraId="00640AD6" w14:textId="77777777" w:rsidTr="005739E5">
        <w:trPr>
          <w:jc w:val="center"/>
        </w:trPr>
        <w:tc>
          <w:tcPr>
            <w:tcW w:w="736" w:type="dxa"/>
          </w:tcPr>
          <w:p w14:paraId="78CB9E62"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rPr>
              <w:lastRenderedPageBreak/>
              <w:sym w:font="Symbol" w:char="F061"/>
            </w:r>
          </w:p>
        </w:tc>
        <w:tc>
          <w:tcPr>
            <w:tcW w:w="736" w:type="dxa"/>
          </w:tcPr>
          <w:p w14:paraId="3687FBB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tc>
        <w:tc>
          <w:tcPr>
            <w:tcW w:w="736" w:type="dxa"/>
          </w:tcPr>
          <w:p w14:paraId="19D0FE9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0,016</w:t>
            </w:r>
          </w:p>
        </w:tc>
        <w:tc>
          <w:tcPr>
            <w:tcW w:w="736" w:type="dxa"/>
          </w:tcPr>
          <w:p w14:paraId="01C3AF8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0,053</w:t>
            </w:r>
          </w:p>
        </w:tc>
        <w:tc>
          <w:tcPr>
            <w:tcW w:w="736" w:type="dxa"/>
          </w:tcPr>
          <w:p w14:paraId="4B31FBF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0,115</w:t>
            </w:r>
          </w:p>
        </w:tc>
        <w:tc>
          <w:tcPr>
            <w:tcW w:w="736" w:type="dxa"/>
          </w:tcPr>
          <w:p w14:paraId="579B89A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0,205</w:t>
            </w:r>
          </w:p>
        </w:tc>
        <w:tc>
          <w:tcPr>
            <w:tcW w:w="736" w:type="dxa"/>
          </w:tcPr>
          <w:p w14:paraId="04FD67A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0,320</w:t>
            </w:r>
          </w:p>
        </w:tc>
        <w:tc>
          <w:tcPr>
            <w:tcW w:w="736" w:type="dxa"/>
          </w:tcPr>
          <w:p w14:paraId="087E0ED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0,462</w:t>
            </w:r>
          </w:p>
        </w:tc>
        <w:tc>
          <w:tcPr>
            <w:tcW w:w="736" w:type="dxa"/>
          </w:tcPr>
          <w:p w14:paraId="670B34A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0,646</w:t>
            </w:r>
          </w:p>
        </w:tc>
        <w:tc>
          <w:tcPr>
            <w:tcW w:w="736" w:type="dxa"/>
          </w:tcPr>
          <w:p w14:paraId="33EFC48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0,872</w:t>
            </w:r>
          </w:p>
        </w:tc>
        <w:tc>
          <w:tcPr>
            <w:tcW w:w="737" w:type="dxa"/>
          </w:tcPr>
          <w:p w14:paraId="105280E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1,192</w:t>
            </w:r>
          </w:p>
        </w:tc>
        <w:tc>
          <w:tcPr>
            <w:tcW w:w="737" w:type="dxa"/>
          </w:tcPr>
          <w:p w14:paraId="4827D0F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1,470</w:t>
            </w:r>
          </w:p>
        </w:tc>
        <w:tc>
          <w:tcPr>
            <w:tcW w:w="737" w:type="dxa"/>
          </w:tcPr>
          <w:p w14:paraId="3A87A22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2,025</w:t>
            </w:r>
          </w:p>
        </w:tc>
      </w:tr>
    </w:tbl>
    <w:p w14:paraId="1900595C" w14:textId="77777777" w:rsidR="009042BF" w:rsidRPr="002C66D7" w:rsidRDefault="009042BF" w:rsidP="000E5789">
      <w:pPr>
        <w:pStyle w:val="ConsPlusNormal"/>
        <w:widowControl/>
        <w:ind w:firstLine="567"/>
        <w:jc w:val="right"/>
        <w:rPr>
          <w:rFonts w:ascii="Times New Roman" w:hAnsi="Times New Roman" w:cs="Times New Roman"/>
          <w:sz w:val="24"/>
          <w:szCs w:val="24"/>
          <w:lang w:val="en-US"/>
        </w:rPr>
      </w:pPr>
    </w:p>
    <w:p w14:paraId="3D70D8F1"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Допускается также определять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cr</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по следующей формуле</w:t>
      </w:r>
    </w:p>
    <w:p w14:paraId="2D3F7870" w14:textId="77777777" w:rsidR="009042BF" w:rsidRPr="002C66D7" w:rsidRDefault="009042BF" w:rsidP="000E5789">
      <w:pPr>
        <w:pStyle w:val="ConsPlusNormal"/>
        <w:widowControl/>
        <w:tabs>
          <w:tab w:val="left" w:pos="3969"/>
          <w:tab w:val="left" w:pos="828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8"/>
          <w:sz w:val="24"/>
          <w:szCs w:val="24"/>
          <w:lang w:val="en-US"/>
        </w:rPr>
        <w:object w:dxaOrig="1480" w:dyaOrig="660" w14:anchorId="29E44FC5">
          <v:shape id="_x0000_i1480" type="#_x0000_t75" style="width:73.5pt;height:33.75pt" o:ole="">
            <v:imagedata r:id="rId1029" o:title=""/>
          </v:shape>
          <o:OLEObject Type="Embed" ProgID="Equation.3" ShapeID="_x0000_i1480" DrawAspect="Content" ObjectID="_1681831416" r:id="rId1030"/>
        </w:object>
      </w:r>
      <w:r w:rsidRPr="002C66D7">
        <w:rPr>
          <w:rFonts w:ascii="Times New Roman" w:hAnsi="Times New Roman" w:cs="Times New Roman"/>
          <w:sz w:val="24"/>
          <w:szCs w:val="24"/>
        </w:rPr>
        <w:t>.                                               (Ш.12)</w:t>
      </w:r>
    </w:p>
    <w:p w14:paraId="76FC3966" w14:textId="77777777" w:rsidR="009042BF" w:rsidRPr="002C66D7" w:rsidRDefault="009042BF" w:rsidP="000E5789">
      <w:pPr>
        <w:pStyle w:val="ConsPlusNormal"/>
        <w:widowControl/>
        <w:ind w:firstLine="567"/>
        <w:jc w:val="both"/>
        <w:rPr>
          <w:rFonts w:ascii="Times New Roman" w:hAnsi="Times New Roman" w:cs="Times New Roman"/>
        </w:rPr>
      </w:pPr>
      <w:r w:rsidRPr="002C66D7">
        <w:rPr>
          <w:rFonts w:ascii="Times New Roman" w:hAnsi="Times New Roman" w:cs="Times New Roman"/>
        </w:rPr>
        <w:t xml:space="preserve">П р и м е ч а н и е – Коэффициент </w:t>
      </w:r>
      <w:r w:rsidRPr="002C66D7">
        <w:rPr>
          <w:rFonts w:ascii="Times New Roman" w:hAnsi="Times New Roman" w:cs="Times New Roman"/>
        </w:rPr>
        <w:sym w:font="Symbol" w:char="F077"/>
      </w:r>
      <w:r w:rsidRPr="002C66D7">
        <w:rPr>
          <w:rFonts w:ascii="Times New Roman" w:hAnsi="Times New Roman" w:cs="Times New Roman"/>
        </w:rPr>
        <w:t xml:space="preserve"> определяется по формуле </w:t>
      </w:r>
      <w:r w:rsidRPr="002C66D7">
        <w:rPr>
          <w:rFonts w:ascii="Times New Roman" w:hAnsi="Times New Roman" w:cs="Times New Roman"/>
        </w:rPr>
        <w:sym w:font="Symbol" w:char="F077"/>
      </w:r>
      <w:r w:rsidRPr="002C66D7">
        <w:rPr>
          <w:rFonts w:ascii="Times New Roman" w:hAnsi="Times New Roman" w:cs="Times New Roman"/>
        </w:rPr>
        <w:t xml:space="preserve"> = </w:t>
      </w:r>
      <w:r w:rsidRPr="002C66D7">
        <w:rPr>
          <w:rFonts w:ascii="Times New Roman" w:hAnsi="Times New Roman" w:cs="Times New Roman"/>
        </w:rPr>
        <w:sym w:font="Symbol" w:char="F073"/>
      </w:r>
      <w:r w:rsidRPr="002C66D7">
        <w:rPr>
          <w:rFonts w:ascii="Times New Roman" w:hAnsi="Times New Roman" w:cs="Times New Roman"/>
          <w:i/>
          <w:vertAlign w:val="subscript"/>
          <w:lang w:val="en-US"/>
        </w:rPr>
        <w:t>xc</w:t>
      </w:r>
      <w:r w:rsidRPr="002C66D7">
        <w:rPr>
          <w:rFonts w:ascii="Times New Roman" w:hAnsi="Times New Roman" w:cs="Times New Roman"/>
        </w:rPr>
        <w:t>/(</w:t>
      </w:r>
      <w:r w:rsidRPr="002C66D7">
        <w:rPr>
          <w:rFonts w:ascii="Times New Roman" w:hAnsi="Times New Roman" w:cs="Times New Roman"/>
          <w:lang w:val="en-US"/>
        </w:rPr>
        <w:sym w:font="Symbol" w:char="F06A"/>
      </w:r>
      <w:r w:rsidRPr="002C66D7">
        <w:rPr>
          <w:rFonts w:ascii="Times New Roman" w:hAnsi="Times New Roman" w:cs="Times New Roman"/>
          <w:vertAlign w:val="subscript"/>
        </w:rPr>
        <w:t>0</w:t>
      </w:r>
      <w:r w:rsidRPr="002C66D7">
        <w:rPr>
          <w:rFonts w:ascii="Times New Roman" w:hAnsi="Times New Roman" w:cs="Times New Roman"/>
          <w:i/>
          <w:lang w:val="en-US"/>
        </w:rPr>
        <w:t>R</w:t>
      </w:r>
      <w:r w:rsidRPr="002C66D7">
        <w:rPr>
          <w:rFonts w:ascii="Times New Roman" w:hAnsi="Times New Roman" w:cs="Times New Roman"/>
          <w:i/>
          <w:vertAlign w:val="subscript"/>
          <w:lang w:val="en-US"/>
        </w:rPr>
        <w:t>y</w:t>
      </w:r>
      <w:r w:rsidRPr="002C66D7">
        <w:rPr>
          <w:rFonts w:ascii="Times New Roman" w:hAnsi="Times New Roman" w:cs="Times New Roman"/>
        </w:rPr>
        <w:t xml:space="preserve">), где </w:t>
      </w:r>
      <w:r w:rsidRPr="002C66D7">
        <w:rPr>
          <w:rFonts w:ascii="Times New Roman" w:hAnsi="Times New Roman" w:cs="Times New Roman"/>
          <w:lang w:val="en-US"/>
        </w:rPr>
        <w:sym w:font="Symbol" w:char="F06A"/>
      </w:r>
      <w:r w:rsidRPr="002C66D7">
        <w:rPr>
          <w:rFonts w:ascii="Times New Roman" w:hAnsi="Times New Roman" w:cs="Times New Roman"/>
          <w:vertAlign w:val="subscript"/>
        </w:rPr>
        <w:t>0</w:t>
      </w:r>
      <w:r w:rsidRPr="002C66D7">
        <w:rPr>
          <w:rFonts w:ascii="Times New Roman" w:hAnsi="Times New Roman" w:cs="Times New Roman"/>
        </w:rPr>
        <w:t xml:space="preserve"> следует находить по таблице Ш.4 в Ш.12 при </w:t>
      </w:r>
      <w:proofErr w:type="spellStart"/>
      <w:r w:rsidRPr="002C66D7">
        <w:rPr>
          <w:rFonts w:ascii="Times New Roman" w:hAnsi="Times New Roman" w:cs="Times New Roman"/>
          <w:i/>
          <w:lang w:val="en-US"/>
        </w:rPr>
        <w:t>l</w:t>
      </w:r>
      <w:r w:rsidRPr="002C66D7">
        <w:rPr>
          <w:rFonts w:ascii="Times New Roman" w:hAnsi="Times New Roman" w:cs="Times New Roman"/>
          <w:i/>
          <w:vertAlign w:val="subscript"/>
          <w:lang w:val="en-US"/>
        </w:rPr>
        <w:t>ef</w:t>
      </w:r>
      <w:proofErr w:type="spellEnd"/>
      <w:r w:rsidRPr="002C66D7">
        <w:rPr>
          <w:rFonts w:ascii="Times New Roman" w:hAnsi="Times New Roman" w:cs="Times New Roman"/>
        </w:rPr>
        <w:t xml:space="preserve"> = </w:t>
      </w:r>
      <w:r w:rsidRPr="002C66D7">
        <w:rPr>
          <w:rFonts w:ascii="Times New Roman" w:hAnsi="Times New Roman" w:cs="Times New Roman"/>
          <w:i/>
        </w:rPr>
        <w:t>l</w:t>
      </w:r>
      <w:r w:rsidRPr="002C66D7">
        <w:rPr>
          <w:rFonts w:ascii="Times New Roman" w:hAnsi="Times New Roman" w:cs="Times New Roman"/>
        </w:rPr>
        <w:t>.</w:t>
      </w:r>
    </w:p>
    <w:p w14:paraId="50ACF796"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Для сжатой ортотропной плиты, не воспринимающей местной нагрузки, в формуле (Ш.11) коэффициент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следует принимать равным 2,025, что обеспечивает равенство расчетной длины </w:t>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продольных ребер расстоянию между поперечными ребрами </w:t>
      </w:r>
      <w:r w:rsidRPr="002C66D7">
        <w:rPr>
          <w:rFonts w:ascii="Times New Roman" w:hAnsi="Times New Roman" w:cs="Times New Roman"/>
          <w:i/>
          <w:sz w:val="24"/>
          <w:szCs w:val="24"/>
        </w:rPr>
        <w:t>l</w:t>
      </w:r>
      <w:r w:rsidRPr="002C66D7">
        <w:rPr>
          <w:rFonts w:ascii="Times New Roman" w:hAnsi="Times New Roman" w:cs="Times New Roman"/>
          <w:sz w:val="24"/>
          <w:szCs w:val="24"/>
        </w:rPr>
        <w:t>.</w:t>
      </w:r>
    </w:p>
    <w:p w14:paraId="16A30512"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Ш.12 Расчет по общей устойчивости ортотропной плиты в целом (сжатой и сжато-изогнутой) при обеспечении условия  (Ш.11) следует выполнять по формуле</w:t>
      </w:r>
    </w:p>
    <w:p w14:paraId="13E9AC98" w14:textId="77777777" w:rsidR="009042BF" w:rsidRPr="002C66D7" w:rsidRDefault="009042BF" w:rsidP="000E5789">
      <w:pPr>
        <w:pStyle w:val="ConsPlusNormal"/>
        <w:widowControl/>
        <w:tabs>
          <w:tab w:val="left" w:pos="3969"/>
          <w:tab w:val="left" w:pos="828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1300" w:dyaOrig="380" w14:anchorId="36D503B8">
          <v:shape id="_x0000_i1481" type="#_x0000_t75" style="width:65.25pt;height:18.75pt" o:ole="">
            <v:imagedata r:id="rId1031" o:title=""/>
          </v:shape>
          <o:OLEObject Type="Embed" ProgID="Equation.3" ShapeID="_x0000_i1481" DrawAspect="Content" ObjectID="_1681831417" r:id="rId1032"/>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(Ш.13)</w:t>
      </w:r>
    </w:p>
    <w:p w14:paraId="068F047C"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xc</w:t>
      </w:r>
      <w:r w:rsidRPr="002C66D7">
        <w:rPr>
          <w:rFonts w:ascii="Times New Roman" w:hAnsi="Times New Roman" w:cs="Times New Roman"/>
          <w:sz w:val="24"/>
          <w:szCs w:val="24"/>
        </w:rPr>
        <w:t xml:space="preserve">  – см. Ш.11;</w:t>
      </w:r>
    </w:p>
    <w:p w14:paraId="37ABC48A"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6A"/>
      </w:r>
      <w:r w:rsidRPr="002C66D7">
        <w:rPr>
          <w:rFonts w:ascii="Times New Roman" w:hAnsi="Times New Roman" w:cs="Times New Roman"/>
          <w:sz w:val="24"/>
          <w:szCs w:val="24"/>
          <w:vertAlign w:val="subscript"/>
        </w:rPr>
        <w:t xml:space="preserve">0  </w:t>
      </w:r>
      <w:r w:rsidRPr="002C66D7">
        <w:rPr>
          <w:rFonts w:ascii="Times New Roman" w:hAnsi="Times New Roman" w:cs="Times New Roman"/>
          <w:sz w:val="24"/>
          <w:szCs w:val="24"/>
        </w:rPr>
        <w:t>– коэффициент  продольного   изгиба,   принимаемый   по  таблице   Ш.4   в</w:t>
      </w:r>
    </w:p>
    <w:p w14:paraId="539FC483"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зависимости от гибкости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w:t>
      </w:r>
    </w:p>
    <w:p w14:paraId="3342C263"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m</w:t>
      </w:r>
      <w:r w:rsidRPr="002C66D7">
        <w:rPr>
          <w:rFonts w:ascii="Times New Roman" w:hAnsi="Times New Roman" w:cs="Times New Roman"/>
          <w:sz w:val="24"/>
          <w:szCs w:val="24"/>
        </w:rPr>
        <w:t xml:space="preserve">  – коэффициент условий работы, принимаемый по таблице 8.15 в 8.19.</w:t>
      </w:r>
    </w:p>
    <w:p w14:paraId="23281FEA"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Гибкость следует определять по формуле</w:t>
      </w:r>
    </w:p>
    <w:p w14:paraId="719DDC0C" w14:textId="77777777" w:rsidR="009042BF" w:rsidRPr="002C66D7" w:rsidRDefault="009042BF" w:rsidP="000E5789">
      <w:pPr>
        <w:pStyle w:val="ConsPlusNormal"/>
        <w:widowControl/>
        <w:tabs>
          <w:tab w:val="left" w:pos="2700"/>
          <w:tab w:val="left" w:pos="828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84"/>
          <w:sz w:val="24"/>
          <w:szCs w:val="24"/>
        </w:rPr>
        <w:object w:dxaOrig="3940" w:dyaOrig="1280" w14:anchorId="24FC8ACE">
          <v:shape id="_x0000_i1482" type="#_x0000_t75" style="width:197.25pt;height:64.5pt" o:ole="">
            <v:imagedata r:id="rId1033" o:title=""/>
          </v:shape>
          <o:OLEObject Type="Embed" ProgID="Equation.3" ShapeID="_x0000_i1482" DrawAspect="Content" ObjectID="_1681831418" r:id="rId1034"/>
        </w:object>
      </w:r>
      <w:r w:rsidRPr="002C66D7">
        <w:rPr>
          <w:rFonts w:ascii="Times New Roman" w:hAnsi="Times New Roman" w:cs="Times New Roman"/>
          <w:sz w:val="24"/>
          <w:szCs w:val="24"/>
        </w:rPr>
        <w:t>,</w:t>
      </w:r>
      <w:r w:rsidRPr="002C66D7">
        <w:rPr>
          <w:rFonts w:ascii="Times New Roman" w:hAnsi="Times New Roman" w:cs="Times New Roman"/>
          <w:sz w:val="24"/>
          <w:szCs w:val="24"/>
        </w:rPr>
        <w:tab/>
        <w:t>(Ш.14)</w:t>
      </w:r>
    </w:p>
    <w:p w14:paraId="02C1452D"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l</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 расчетная (свободная) длина продольных ребер, определяемая из выражения </w:t>
      </w:r>
      <w:r w:rsidRPr="002C66D7">
        <w:rPr>
          <w:rFonts w:ascii="Times New Roman" w:hAnsi="Times New Roman" w:cs="Times New Roman"/>
          <w:position w:val="-24"/>
          <w:sz w:val="24"/>
          <w:szCs w:val="24"/>
        </w:rPr>
        <w:object w:dxaOrig="940" w:dyaOrig="620" w14:anchorId="0765B5F7">
          <v:shape id="_x0000_i1483" type="#_x0000_t75" style="width:47.25pt;height:30.75pt" o:ole="">
            <v:imagedata r:id="rId1035" o:title=""/>
          </v:shape>
          <o:OLEObject Type="Embed" ProgID="Equation.3" ShapeID="_x0000_i1483" DrawAspect="Content" ObjectID="_1681831419" r:id="rId1036"/>
        </w:object>
      </w:r>
      <w:r w:rsidRPr="002C66D7">
        <w:rPr>
          <w:rFonts w:ascii="Times New Roman" w:hAnsi="Times New Roman" w:cs="Times New Roman"/>
          <w:sz w:val="24"/>
          <w:szCs w:val="24"/>
        </w:rPr>
        <w:t xml:space="preserve">. Коэффициент </w:t>
      </w:r>
      <w:r w:rsidRPr="002C66D7">
        <w:rPr>
          <w:rFonts w:ascii="Times New Roman" w:hAnsi="Times New Roman" w:cs="Times New Roman"/>
          <w:sz w:val="24"/>
          <w:szCs w:val="24"/>
        </w:rPr>
        <w:sym w:font="Symbol" w:char="F077"/>
      </w:r>
      <w:r w:rsidRPr="002C66D7">
        <w:rPr>
          <w:rFonts w:ascii="Times New Roman" w:hAnsi="Times New Roman" w:cs="Times New Roman"/>
          <w:sz w:val="24"/>
          <w:szCs w:val="24"/>
        </w:rPr>
        <w:t xml:space="preserve"> находят из таблицы Ш.3 по значению</w:t>
      </w:r>
    </w:p>
    <w:p w14:paraId="4B877111" w14:textId="77777777" w:rsidR="009042BF" w:rsidRPr="00411DA0" w:rsidRDefault="009042BF" w:rsidP="000E5789">
      <w:pPr>
        <w:pStyle w:val="ConsPlusNormal"/>
        <w:widowControl/>
        <w:tabs>
          <w:tab w:val="left" w:pos="3600"/>
          <w:tab w:val="left" w:pos="846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2240" w:dyaOrig="760" w14:anchorId="64026FE3">
          <v:shape id="_x0000_i1484" type="#_x0000_t75" style="width:112.5pt;height:37.5pt" o:ole="">
            <v:imagedata r:id="rId1037" o:title=""/>
          </v:shape>
          <o:OLEObject Type="Embed" ProgID="Equation.3" ShapeID="_x0000_i1484" DrawAspect="Content" ObjectID="_1681831420" r:id="rId1038"/>
        </w:object>
      </w:r>
      <w:proofErr w:type="gramStart"/>
      <w:r w:rsidRPr="00411DA0">
        <w:rPr>
          <w:rFonts w:ascii="Times New Roman" w:hAnsi="Times New Roman" w:cs="Times New Roman"/>
          <w:sz w:val="24"/>
          <w:szCs w:val="24"/>
        </w:rPr>
        <w:t xml:space="preserve">;   </w:t>
      </w:r>
      <w:proofErr w:type="gramEnd"/>
      <w:r w:rsidRPr="00411DA0">
        <w:rPr>
          <w:rFonts w:ascii="Times New Roman" w:hAnsi="Times New Roman" w:cs="Times New Roman"/>
          <w:sz w:val="24"/>
          <w:szCs w:val="24"/>
        </w:rPr>
        <w:t xml:space="preserve">                                      (</w:t>
      </w:r>
      <w:r w:rsidRPr="002C66D7">
        <w:rPr>
          <w:rFonts w:ascii="Times New Roman" w:hAnsi="Times New Roman" w:cs="Times New Roman"/>
          <w:sz w:val="24"/>
          <w:szCs w:val="24"/>
        </w:rPr>
        <w:t>Ш</w:t>
      </w:r>
      <w:r w:rsidRPr="00411DA0">
        <w:rPr>
          <w:rFonts w:ascii="Times New Roman" w:hAnsi="Times New Roman" w:cs="Times New Roman"/>
          <w:sz w:val="24"/>
          <w:szCs w:val="24"/>
        </w:rPr>
        <w:t>.15)</w:t>
      </w:r>
    </w:p>
    <w:p w14:paraId="520D1A75"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s</w:t>
      </w:r>
      <w:r w:rsidRPr="00411DA0">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sl</w:t>
      </w:r>
      <w:proofErr w:type="spellEnd"/>
      <w:r w:rsidRPr="00411DA0">
        <w:rPr>
          <w:rFonts w:ascii="Times New Roman" w:hAnsi="Times New Roman" w:cs="Times New Roman"/>
          <w:i/>
          <w:sz w:val="24"/>
          <w:szCs w:val="24"/>
          <w:vertAlign w:val="subscript"/>
        </w:rPr>
        <w:t xml:space="preserve"> </w:t>
      </w:r>
      <w:r w:rsidRPr="00411DA0">
        <w:rPr>
          <w:rFonts w:ascii="Times New Roman" w:hAnsi="Times New Roman" w:cs="Times New Roman"/>
          <w:sz w:val="24"/>
          <w:szCs w:val="24"/>
        </w:rPr>
        <w:t xml:space="preserve">  </w:t>
      </w:r>
      <w:r w:rsidRPr="002C66D7">
        <w:rPr>
          <w:rFonts w:ascii="Times New Roman" w:hAnsi="Times New Roman" w:cs="Times New Roman"/>
          <w:sz w:val="24"/>
          <w:szCs w:val="24"/>
        </w:rPr>
        <w:t>и</w:t>
      </w:r>
      <w:r w:rsidRPr="00411DA0">
        <w:rPr>
          <w:rFonts w:ascii="Times New Roman" w:hAnsi="Times New Roman" w:cs="Times New Roman"/>
          <w:sz w:val="24"/>
          <w:szCs w:val="24"/>
        </w:rPr>
        <w:t xml:space="preserve"> </w:t>
      </w:r>
      <w:r w:rsidRPr="002C66D7">
        <w:rPr>
          <w:rFonts w:ascii="Times New Roman" w:hAnsi="Times New Roman" w:cs="Times New Roman"/>
          <w:i/>
          <w:sz w:val="24"/>
          <w:szCs w:val="24"/>
          <w:lang w:val="en-US"/>
        </w:rPr>
        <w:t>l</w:t>
      </w:r>
      <w:r w:rsidRPr="00411DA0">
        <w:rPr>
          <w:rFonts w:ascii="Times New Roman" w:hAnsi="Times New Roman" w:cs="Times New Roman"/>
          <w:sz w:val="24"/>
          <w:szCs w:val="24"/>
        </w:rPr>
        <w:t xml:space="preserve">   – </w:t>
      </w:r>
      <w:r w:rsidRPr="002C66D7">
        <w:rPr>
          <w:rFonts w:ascii="Times New Roman" w:hAnsi="Times New Roman" w:cs="Times New Roman"/>
          <w:sz w:val="24"/>
          <w:szCs w:val="24"/>
        </w:rPr>
        <w:t>см</w:t>
      </w:r>
      <w:r w:rsidRPr="00411DA0">
        <w:rPr>
          <w:rFonts w:ascii="Times New Roman" w:hAnsi="Times New Roman" w:cs="Times New Roman"/>
          <w:sz w:val="24"/>
          <w:szCs w:val="24"/>
        </w:rPr>
        <w:t xml:space="preserve">. </w:t>
      </w:r>
      <w:r w:rsidRPr="002C66D7">
        <w:rPr>
          <w:rFonts w:ascii="Times New Roman" w:hAnsi="Times New Roman" w:cs="Times New Roman"/>
          <w:sz w:val="24"/>
          <w:szCs w:val="24"/>
        </w:rPr>
        <w:t>Ш.3;</w:t>
      </w:r>
    </w:p>
    <w:p w14:paraId="5BBCD9F6"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a</w:t>
      </w:r>
      <w:r w:rsidRPr="002C66D7">
        <w:rPr>
          <w:rFonts w:ascii="Times New Roman" w:hAnsi="Times New Roman" w:cs="Times New Roman"/>
          <w:sz w:val="24"/>
          <w:szCs w:val="24"/>
        </w:rPr>
        <w:t xml:space="preserve">  – расстояние между продольными ребрами;</w:t>
      </w:r>
    </w:p>
    <w:p w14:paraId="77029BF0" w14:textId="77777777" w:rsidR="009042BF" w:rsidRPr="002C66D7" w:rsidRDefault="009042BF" w:rsidP="000E5789">
      <w:pPr>
        <w:pStyle w:val="ConsPlusNormal"/>
        <w:widowControl/>
        <w:ind w:firstLine="567"/>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 толщина листа настила;</w:t>
      </w:r>
    </w:p>
    <w:p w14:paraId="3A2543C5"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78"/>
      </w:r>
      <w:r w:rsidRPr="002C66D7">
        <w:rPr>
          <w:rFonts w:ascii="Times New Roman" w:hAnsi="Times New Roman" w:cs="Times New Roman"/>
          <w:sz w:val="24"/>
          <w:szCs w:val="24"/>
        </w:rPr>
        <w:t xml:space="preserve"> – коэффициент, принимаемый равным 1,0 – для ортотропной плиты нижнего</w:t>
      </w:r>
    </w:p>
    <w:p w14:paraId="42A5A087"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пояса и по таблице Ш.5 – для плиты  верхнего  пояса  коробчатых  главных</w:t>
      </w:r>
    </w:p>
    <w:p w14:paraId="670C2B37"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балок;</w:t>
      </w:r>
    </w:p>
    <w:p w14:paraId="58E2C475"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 площадь полного сечения продольного ребра;</w:t>
      </w:r>
    </w:p>
    <w:p w14:paraId="0E97906D"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position w:val="-30"/>
          <w:sz w:val="24"/>
          <w:szCs w:val="24"/>
          <w:lang w:val="en-US"/>
        </w:rPr>
        <w:object w:dxaOrig="1260" w:dyaOrig="680" w14:anchorId="4C8B4948">
          <v:shape id="_x0000_i1485" type="#_x0000_t75" style="width:63.75pt;height:34.5pt" o:ole="">
            <v:imagedata r:id="rId1039" o:title=""/>
          </v:shape>
          <o:OLEObject Type="Embed" ProgID="Equation.3" ShapeID="_x0000_i1485" DrawAspect="Content" ObjectID="_1681831421" r:id="rId1040"/>
        </w:object>
      </w:r>
      <w:r w:rsidRPr="002C66D7">
        <w:rPr>
          <w:rFonts w:ascii="Times New Roman" w:hAnsi="Times New Roman" w:cs="Times New Roman"/>
          <w:sz w:val="24"/>
          <w:szCs w:val="24"/>
        </w:rPr>
        <w:t xml:space="preserve">– (здесь </w:t>
      </w:r>
      <w:proofErr w:type="gram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t</w:t>
      </w:r>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момент инерции полного сечения продольного ребра при</w:t>
      </w:r>
    </w:p>
    <w:p w14:paraId="678C69DB"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чистом кручении).</w:t>
      </w:r>
    </w:p>
    <w:p w14:paraId="10C5E29C" w14:textId="77777777" w:rsidR="009042BF" w:rsidRPr="002C66D7" w:rsidRDefault="009042BF" w:rsidP="000E5789">
      <w:pPr>
        <w:pStyle w:val="ConsPlusNonformat"/>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Сжато-изогнутую ортотропную плиту железнодорожных мостов на общую устойчивость следует проверять по формуле (8.35), принимая гибкость по формуле (Ш.14) при </w:t>
      </w:r>
      <w:r w:rsidRPr="002C66D7">
        <w:rPr>
          <w:rFonts w:ascii="Times New Roman" w:hAnsi="Times New Roman" w:cs="Times New Roman"/>
          <w:sz w:val="24"/>
          <w:szCs w:val="24"/>
        </w:rPr>
        <w:sym w:font="Symbol" w:char="F078"/>
      </w:r>
      <w:r w:rsidRPr="002C66D7">
        <w:rPr>
          <w:rFonts w:ascii="Times New Roman" w:hAnsi="Times New Roman" w:cs="Times New Roman"/>
          <w:sz w:val="24"/>
          <w:szCs w:val="24"/>
        </w:rPr>
        <w:t xml:space="preserve"> = 1,0.</w:t>
      </w:r>
    </w:p>
    <w:p w14:paraId="12932B4E" w14:textId="77777777" w:rsidR="009042BF" w:rsidRPr="002C66D7" w:rsidRDefault="009042BF" w:rsidP="000E5789">
      <w:pPr>
        <w:pStyle w:val="ConsPlusNormal"/>
        <w:widowControl/>
        <w:ind w:firstLine="0"/>
        <w:rPr>
          <w:rFonts w:ascii="Times New Roman" w:hAnsi="Times New Roman" w:cs="Times New Roman"/>
          <w:sz w:val="24"/>
          <w:szCs w:val="24"/>
        </w:rPr>
      </w:pPr>
    </w:p>
    <w:p w14:paraId="32F0FE64" w14:textId="77777777" w:rsidR="009042BF" w:rsidRPr="002C66D7" w:rsidRDefault="009042BF" w:rsidP="000E5789">
      <w:pPr>
        <w:pStyle w:val="ConsPlusNormal"/>
        <w:widowControl/>
        <w:spacing w:after="80"/>
        <w:ind w:firstLine="0"/>
        <w:rPr>
          <w:rFonts w:ascii="Times New Roman" w:hAnsi="Times New Roman" w:cs="Times New Roman"/>
          <w:sz w:val="22"/>
          <w:szCs w:val="22"/>
        </w:rPr>
      </w:pPr>
      <w:r w:rsidRPr="002C66D7">
        <w:rPr>
          <w:rFonts w:ascii="Times New Roman" w:hAnsi="Times New Roman" w:cs="Times New Roman"/>
          <w:sz w:val="22"/>
          <w:szCs w:val="22"/>
        </w:rPr>
        <w:t>Т а б л и ц а  Ш.4</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02"/>
        <w:gridCol w:w="2288"/>
        <w:gridCol w:w="2294"/>
        <w:gridCol w:w="2288"/>
      </w:tblGrid>
      <w:tr w:rsidR="009042BF" w:rsidRPr="002C66D7" w14:paraId="6DEE4DB2" w14:textId="77777777" w:rsidTr="005739E5">
        <w:tc>
          <w:tcPr>
            <w:tcW w:w="2175" w:type="dxa"/>
            <w:vMerge w:val="restart"/>
            <w:vAlign w:val="center"/>
          </w:tcPr>
          <w:p w14:paraId="625C1EDD"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Гибкость </w:t>
            </w:r>
            <w:r w:rsidRPr="002C66D7">
              <w:rPr>
                <w:rFonts w:ascii="Times New Roman" w:hAnsi="Times New Roman" w:cs="Times New Roman"/>
                <w:sz w:val="18"/>
                <w:szCs w:val="18"/>
              </w:rPr>
              <w:sym w:font="Symbol" w:char="F06C"/>
            </w:r>
            <w:r w:rsidRPr="002C66D7">
              <w:rPr>
                <w:rFonts w:ascii="Times New Roman" w:hAnsi="Times New Roman" w:cs="Times New Roman"/>
                <w:sz w:val="18"/>
                <w:szCs w:val="18"/>
                <w:vertAlign w:val="subscript"/>
                <w:lang w:val="en-US"/>
              </w:rPr>
              <w:t xml:space="preserve">0 </w:t>
            </w:r>
            <w:r w:rsidRPr="002C66D7">
              <w:rPr>
                <w:rFonts w:ascii="Times New Roman" w:hAnsi="Times New Roman" w:cs="Times New Roman"/>
                <w:sz w:val="18"/>
                <w:szCs w:val="18"/>
              </w:rPr>
              <w:t>,</w:t>
            </w:r>
            <w:r w:rsidRPr="002C66D7">
              <w:rPr>
                <w:rFonts w:ascii="Times New Roman" w:hAnsi="Times New Roman" w:cs="Times New Roman"/>
                <w:sz w:val="18"/>
                <w:szCs w:val="18"/>
                <w:lang w:val="en-US"/>
              </w:rPr>
              <w:t xml:space="preserve"> </w:t>
            </w:r>
            <w:r w:rsidRPr="002C66D7">
              <w:rPr>
                <w:rFonts w:ascii="Times New Roman" w:hAnsi="Times New Roman" w:cs="Times New Roman"/>
                <w:sz w:val="18"/>
                <w:szCs w:val="18"/>
              </w:rPr>
              <w:sym w:font="Symbol" w:char="F06C"/>
            </w:r>
            <w:r w:rsidRPr="002C66D7">
              <w:rPr>
                <w:rFonts w:ascii="Times New Roman" w:hAnsi="Times New Roman" w:cs="Times New Roman"/>
                <w:sz w:val="18"/>
                <w:szCs w:val="18"/>
                <w:vertAlign w:val="subscript"/>
                <w:lang w:val="en-US"/>
              </w:rPr>
              <w:t>1</w:t>
            </w:r>
          </w:p>
        </w:tc>
        <w:tc>
          <w:tcPr>
            <w:tcW w:w="6789" w:type="dxa"/>
            <w:gridSpan w:val="3"/>
            <w:vAlign w:val="center"/>
          </w:tcPr>
          <w:p w14:paraId="0318EAA4"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 </w:t>
            </w:r>
            <w:r w:rsidRPr="002C66D7">
              <w:rPr>
                <w:rFonts w:ascii="Times New Roman" w:hAnsi="Times New Roman" w:cs="Times New Roman"/>
                <w:sz w:val="18"/>
                <w:szCs w:val="18"/>
                <w:lang w:val="en-US"/>
              </w:rPr>
              <w:sym w:font="Symbol" w:char="F06A"/>
            </w:r>
            <w:r w:rsidRPr="002C66D7">
              <w:rPr>
                <w:rFonts w:ascii="Times New Roman" w:hAnsi="Times New Roman" w:cs="Times New Roman"/>
                <w:sz w:val="18"/>
                <w:szCs w:val="18"/>
                <w:vertAlign w:val="subscript"/>
              </w:rPr>
              <w:t>0</w:t>
            </w:r>
            <w:r w:rsidRPr="002C66D7">
              <w:rPr>
                <w:rFonts w:ascii="Times New Roman" w:hAnsi="Times New Roman" w:cs="Times New Roman"/>
                <w:sz w:val="18"/>
                <w:szCs w:val="18"/>
              </w:rPr>
              <w:t xml:space="preserve">  для классов прочности стали </w:t>
            </w:r>
          </w:p>
        </w:tc>
      </w:tr>
      <w:tr w:rsidR="009042BF" w:rsidRPr="002C66D7" w14:paraId="56B4919E" w14:textId="77777777" w:rsidTr="005739E5">
        <w:tc>
          <w:tcPr>
            <w:tcW w:w="2175" w:type="dxa"/>
            <w:vMerge/>
            <w:vAlign w:val="center"/>
          </w:tcPr>
          <w:p w14:paraId="6A27A7BD" w14:textId="77777777" w:rsidR="009042BF" w:rsidRPr="002C66D7" w:rsidRDefault="009042BF" w:rsidP="000E5789">
            <w:pPr>
              <w:pStyle w:val="ConsPlusNormal"/>
              <w:widowControl/>
              <w:ind w:firstLine="0"/>
              <w:jc w:val="center"/>
              <w:rPr>
                <w:rFonts w:ascii="Times New Roman" w:hAnsi="Times New Roman" w:cs="Times New Roman"/>
                <w:sz w:val="18"/>
                <w:szCs w:val="18"/>
              </w:rPr>
            </w:pPr>
          </w:p>
        </w:tc>
        <w:tc>
          <w:tcPr>
            <w:tcW w:w="2261" w:type="dxa"/>
            <w:vAlign w:val="center"/>
          </w:tcPr>
          <w:p w14:paraId="0E5AFB2B"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С235</w:t>
            </w:r>
          </w:p>
        </w:tc>
        <w:tc>
          <w:tcPr>
            <w:tcW w:w="2267" w:type="dxa"/>
            <w:vAlign w:val="center"/>
          </w:tcPr>
          <w:p w14:paraId="53625D9D"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С325–С345</w:t>
            </w:r>
          </w:p>
        </w:tc>
        <w:tc>
          <w:tcPr>
            <w:tcW w:w="2261" w:type="dxa"/>
            <w:vAlign w:val="center"/>
          </w:tcPr>
          <w:p w14:paraId="7FAE2453"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С390</w:t>
            </w:r>
          </w:p>
        </w:tc>
      </w:tr>
      <w:tr w:rsidR="009042BF" w:rsidRPr="002C66D7" w14:paraId="3D62B2D2" w14:textId="77777777" w:rsidTr="005739E5">
        <w:tc>
          <w:tcPr>
            <w:tcW w:w="2175" w:type="dxa"/>
          </w:tcPr>
          <w:p w14:paraId="684331D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74DBDDF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41</w:t>
            </w:r>
          </w:p>
          <w:p w14:paraId="31DF5D4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44</w:t>
            </w:r>
          </w:p>
          <w:p w14:paraId="6109E26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50</w:t>
            </w:r>
          </w:p>
          <w:p w14:paraId="533E739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53</w:t>
            </w:r>
          </w:p>
          <w:p w14:paraId="1DE42A5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60</w:t>
            </w:r>
          </w:p>
          <w:p w14:paraId="5539FD7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70</w:t>
            </w:r>
          </w:p>
          <w:p w14:paraId="2CBD833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80</w:t>
            </w:r>
          </w:p>
          <w:p w14:paraId="7D60A02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90</w:t>
            </w:r>
          </w:p>
          <w:p w14:paraId="7EED3F6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p w14:paraId="6EA62BA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110</w:t>
            </w:r>
          </w:p>
          <w:p w14:paraId="77E5B2C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120</w:t>
            </w:r>
          </w:p>
          <w:p w14:paraId="42079784"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130</w:t>
            </w:r>
          </w:p>
          <w:p w14:paraId="384C711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140</w:t>
            </w:r>
          </w:p>
          <w:p w14:paraId="679BDD97"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150</w:t>
            </w:r>
          </w:p>
          <w:p w14:paraId="6190E05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160</w:t>
            </w:r>
          </w:p>
          <w:p w14:paraId="0DFA63F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170</w:t>
            </w:r>
          </w:p>
          <w:p w14:paraId="59D89FD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180</w:t>
            </w:r>
          </w:p>
          <w:p w14:paraId="6679CB8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190</w:t>
            </w:r>
          </w:p>
          <w:p w14:paraId="69820FF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200</w:t>
            </w:r>
          </w:p>
        </w:tc>
        <w:tc>
          <w:tcPr>
            <w:tcW w:w="2261" w:type="dxa"/>
          </w:tcPr>
          <w:p w14:paraId="3DABAF0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1,00</w:t>
            </w:r>
          </w:p>
          <w:p w14:paraId="7E677FA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1,00</w:t>
            </w:r>
          </w:p>
          <w:p w14:paraId="639831A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p w14:paraId="60B4EE4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p w14:paraId="18266FF1"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p w14:paraId="15A128F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0,95</w:t>
            </w:r>
          </w:p>
          <w:p w14:paraId="62ADA9A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0,83</w:t>
            </w:r>
          </w:p>
          <w:p w14:paraId="3B534E2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0,73</w:t>
            </w:r>
          </w:p>
          <w:p w14:paraId="05EA152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0,64</w:t>
            </w:r>
          </w:p>
          <w:p w14:paraId="00390FC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0,59</w:t>
            </w:r>
          </w:p>
          <w:p w14:paraId="281EB35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0,53</w:t>
            </w:r>
          </w:p>
          <w:p w14:paraId="3CD1C72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0,47</w:t>
            </w:r>
          </w:p>
          <w:p w14:paraId="56D0EE4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0,41</w:t>
            </w:r>
          </w:p>
          <w:p w14:paraId="28527AA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0,36</w:t>
            </w:r>
          </w:p>
          <w:p w14:paraId="7F38367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0,32</w:t>
            </w:r>
          </w:p>
          <w:p w14:paraId="2A8ED00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0,29</w:t>
            </w:r>
          </w:p>
          <w:p w14:paraId="43D01B3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0,26</w:t>
            </w:r>
          </w:p>
          <w:p w14:paraId="21B142C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0,23</w:t>
            </w:r>
          </w:p>
          <w:p w14:paraId="285AD94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0,21</w:t>
            </w:r>
          </w:p>
          <w:p w14:paraId="404E599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tc>
        <w:tc>
          <w:tcPr>
            <w:tcW w:w="2267" w:type="dxa"/>
          </w:tcPr>
          <w:p w14:paraId="18D0368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1,00</w:t>
            </w:r>
          </w:p>
          <w:p w14:paraId="06C77FE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1,00</w:t>
            </w:r>
          </w:p>
          <w:p w14:paraId="2E828B9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p w14:paraId="6133304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0,92</w:t>
            </w:r>
          </w:p>
          <w:p w14:paraId="03CFBB4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0,87</w:t>
            </w:r>
          </w:p>
          <w:p w14:paraId="5350886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0,76</w:t>
            </w:r>
          </w:p>
          <w:p w14:paraId="538EC48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0,64</w:t>
            </w:r>
          </w:p>
          <w:p w14:paraId="2716E782"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0,56</w:t>
            </w:r>
          </w:p>
          <w:p w14:paraId="34BC25FE"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0,50</w:t>
            </w:r>
          </w:p>
          <w:p w14:paraId="310A4AD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0,44</w:t>
            </w:r>
          </w:p>
          <w:p w14:paraId="72E6754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0,39</w:t>
            </w:r>
          </w:p>
          <w:p w14:paraId="0E2DBD5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0,34</w:t>
            </w:r>
          </w:p>
          <w:p w14:paraId="0BC6AF2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0,30</w:t>
            </w:r>
          </w:p>
          <w:p w14:paraId="603ACD4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0,26</w:t>
            </w:r>
          </w:p>
          <w:p w14:paraId="4AE2E42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0,23</w:t>
            </w:r>
          </w:p>
          <w:p w14:paraId="7D579C8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0,21</w:t>
            </w:r>
          </w:p>
          <w:p w14:paraId="251E057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0,19</w:t>
            </w:r>
          </w:p>
          <w:p w14:paraId="0BC4BF9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0,17</w:t>
            </w:r>
          </w:p>
          <w:p w14:paraId="15F7968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0,15</w:t>
            </w:r>
          </w:p>
          <w:p w14:paraId="5657284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0,14</w:t>
            </w:r>
          </w:p>
        </w:tc>
        <w:tc>
          <w:tcPr>
            <w:tcW w:w="2261" w:type="dxa"/>
          </w:tcPr>
          <w:p w14:paraId="68B177E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1,00</w:t>
            </w:r>
          </w:p>
          <w:p w14:paraId="7B51844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lastRenderedPageBreak/>
              <w:t>1,00</w:t>
            </w:r>
          </w:p>
          <w:p w14:paraId="014D5E5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0,96</w:t>
            </w:r>
          </w:p>
          <w:p w14:paraId="1028AD2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0,88</w:t>
            </w:r>
          </w:p>
          <w:p w14:paraId="0386CB6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0,83</w:t>
            </w:r>
          </w:p>
          <w:p w14:paraId="65369396"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0,72</w:t>
            </w:r>
          </w:p>
          <w:p w14:paraId="79C8BD2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0,59</w:t>
            </w:r>
          </w:p>
          <w:p w14:paraId="250DEA5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0,49</w:t>
            </w:r>
          </w:p>
          <w:p w14:paraId="21E4160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0,43</w:t>
            </w:r>
          </w:p>
          <w:p w14:paraId="462CC44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0,38</w:t>
            </w:r>
          </w:p>
          <w:p w14:paraId="3E72E68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0,33</w:t>
            </w:r>
          </w:p>
          <w:p w14:paraId="5902CA3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0,28</w:t>
            </w:r>
          </w:p>
          <w:p w14:paraId="5B14A5E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422C72E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0,22</w:t>
            </w:r>
          </w:p>
          <w:p w14:paraId="3E41747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701DE3E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0,17</w:t>
            </w:r>
          </w:p>
          <w:p w14:paraId="45BDEE1D"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0,16</w:t>
            </w:r>
          </w:p>
          <w:p w14:paraId="2264A17C"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0,14</w:t>
            </w:r>
          </w:p>
          <w:p w14:paraId="0993C873"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0,13</w:t>
            </w:r>
          </w:p>
          <w:p w14:paraId="057D9250"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011</w:t>
            </w:r>
          </w:p>
        </w:tc>
      </w:tr>
    </w:tbl>
    <w:p w14:paraId="6CB24A7C" w14:textId="77777777" w:rsidR="009042BF" w:rsidRPr="002C66D7" w:rsidRDefault="009042BF" w:rsidP="000E5789">
      <w:pPr>
        <w:pStyle w:val="ConsPlusNonformat"/>
        <w:widowControl/>
        <w:ind w:firstLine="567"/>
        <w:jc w:val="both"/>
        <w:rPr>
          <w:rFonts w:ascii="Times New Roman" w:hAnsi="Times New Roman" w:cs="Times New Roman"/>
          <w:sz w:val="24"/>
          <w:szCs w:val="24"/>
        </w:rPr>
      </w:pPr>
    </w:p>
    <w:p w14:paraId="0EE06B6A" w14:textId="77777777" w:rsidR="009042BF" w:rsidRPr="002C66D7" w:rsidRDefault="009042BF" w:rsidP="000E5789">
      <w:pPr>
        <w:pStyle w:val="ConsPlusNormal"/>
        <w:widowControl/>
        <w:spacing w:after="80"/>
        <w:ind w:firstLine="0"/>
        <w:rPr>
          <w:rFonts w:ascii="Times New Roman" w:hAnsi="Times New Roman" w:cs="Times New Roman"/>
          <w:sz w:val="22"/>
          <w:szCs w:val="22"/>
        </w:rPr>
      </w:pPr>
      <w:r w:rsidRPr="002C66D7">
        <w:rPr>
          <w:rFonts w:ascii="Times New Roman" w:hAnsi="Times New Roman" w:cs="Times New Roman"/>
          <w:sz w:val="22"/>
          <w:szCs w:val="22"/>
        </w:rPr>
        <w:t>Т а б л и ц а  Ш.5</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57"/>
        <w:gridCol w:w="4615"/>
      </w:tblGrid>
      <w:tr w:rsidR="009042BF" w:rsidRPr="002C66D7" w14:paraId="2CA679B5" w14:textId="77777777" w:rsidTr="005739E5">
        <w:tc>
          <w:tcPr>
            <w:tcW w:w="4404" w:type="dxa"/>
            <w:tcBorders>
              <w:bottom w:val="single" w:sz="4" w:space="0" w:color="auto"/>
            </w:tcBorders>
          </w:tcPr>
          <w:p w14:paraId="5285786E"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i/>
                <w:sz w:val="18"/>
                <w:szCs w:val="18"/>
              </w:rPr>
              <w:t>f/i</w:t>
            </w:r>
          </w:p>
        </w:tc>
        <w:tc>
          <w:tcPr>
            <w:tcW w:w="4560" w:type="dxa"/>
            <w:tcBorders>
              <w:bottom w:val="single" w:sz="4" w:space="0" w:color="auto"/>
            </w:tcBorders>
          </w:tcPr>
          <w:p w14:paraId="6569F345"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 </w:t>
            </w:r>
            <w:r w:rsidRPr="002C66D7">
              <w:rPr>
                <w:rFonts w:ascii="Times New Roman" w:hAnsi="Times New Roman" w:cs="Times New Roman"/>
                <w:sz w:val="18"/>
                <w:szCs w:val="18"/>
              </w:rPr>
              <w:sym w:font="Symbol" w:char="F078"/>
            </w:r>
          </w:p>
        </w:tc>
      </w:tr>
      <w:tr w:rsidR="009042BF" w:rsidRPr="002C66D7" w14:paraId="6C2BCC5D" w14:textId="77777777" w:rsidTr="005739E5">
        <w:tc>
          <w:tcPr>
            <w:tcW w:w="4404" w:type="dxa"/>
            <w:tcBorders>
              <w:bottom w:val="single" w:sz="4" w:space="0" w:color="auto"/>
            </w:tcBorders>
          </w:tcPr>
          <w:p w14:paraId="0997CDDA"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1FC0E769"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0,01</w:t>
            </w:r>
          </w:p>
          <w:p w14:paraId="467A57FF"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0,05</w:t>
            </w:r>
          </w:p>
          <w:p w14:paraId="5E8EBBF5"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0,10</w:t>
            </w:r>
          </w:p>
        </w:tc>
        <w:tc>
          <w:tcPr>
            <w:tcW w:w="4560" w:type="dxa"/>
            <w:tcBorders>
              <w:bottom w:val="single" w:sz="4" w:space="0" w:color="auto"/>
            </w:tcBorders>
          </w:tcPr>
          <w:p w14:paraId="24CD9C8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1,00</w:t>
            </w:r>
          </w:p>
          <w:p w14:paraId="7EFB419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0,75</w:t>
            </w:r>
          </w:p>
          <w:p w14:paraId="0810D198"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0,70</w:t>
            </w:r>
          </w:p>
          <w:p w14:paraId="0845787B" w14:textId="77777777" w:rsidR="009042BF" w:rsidRPr="002C66D7" w:rsidRDefault="009042BF"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0,66</w:t>
            </w:r>
          </w:p>
        </w:tc>
      </w:tr>
      <w:tr w:rsidR="009042BF" w:rsidRPr="002C66D7" w14:paraId="6B077F92" w14:textId="77777777" w:rsidTr="005739E5">
        <w:tc>
          <w:tcPr>
            <w:tcW w:w="8964" w:type="dxa"/>
            <w:gridSpan w:val="2"/>
            <w:tcBorders>
              <w:top w:val="single" w:sz="4" w:space="0" w:color="auto"/>
            </w:tcBorders>
          </w:tcPr>
          <w:p w14:paraId="674C0923" w14:textId="77777777" w:rsidR="009042BF" w:rsidRPr="002C66D7" w:rsidRDefault="009042BF" w:rsidP="000E5789">
            <w:pPr>
              <w:pStyle w:val="ConsPlusNormal"/>
              <w:widowControl/>
              <w:spacing w:after="60"/>
              <w:ind w:firstLine="567"/>
              <w:jc w:val="both"/>
              <w:rPr>
                <w:rFonts w:ascii="Times New Roman" w:hAnsi="Times New Roman" w:cs="Times New Roman"/>
                <w:sz w:val="24"/>
                <w:szCs w:val="24"/>
              </w:rPr>
            </w:pPr>
            <w:r w:rsidRPr="002C66D7">
              <w:rPr>
                <w:rFonts w:ascii="Times New Roman" w:hAnsi="Times New Roman" w:cs="Times New Roman"/>
                <w:sz w:val="18"/>
                <w:szCs w:val="18"/>
              </w:rPr>
              <w:t>П р и м е ч а н и е</w:t>
            </w:r>
            <w:r w:rsidRPr="002C66D7">
              <w:rPr>
                <w:rFonts w:ascii="Times New Roman" w:hAnsi="Times New Roman" w:cs="Times New Roman"/>
                <w:i/>
                <w:sz w:val="18"/>
                <w:szCs w:val="18"/>
              </w:rPr>
              <w:t xml:space="preserve"> – f</w:t>
            </w:r>
            <w:r w:rsidRPr="002C66D7">
              <w:rPr>
                <w:rFonts w:ascii="Times New Roman" w:hAnsi="Times New Roman" w:cs="Times New Roman"/>
                <w:sz w:val="18"/>
                <w:szCs w:val="18"/>
              </w:rPr>
              <w:t xml:space="preserve"> –  прогиб продольного ребра между поперечными ребрами; </w:t>
            </w:r>
            <w:r w:rsidRPr="002C66D7">
              <w:rPr>
                <w:rFonts w:ascii="Times New Roman" w:hAnsi="Times New Roman" w:cs="Times New Roman"/>
                <w:i/>
                <w:sz w:val="18"/>
                <w:szCs w:val="18"/>
              </w:rPr>
              <w:t>i</w:t>
            </w:r>
            <w:r w:rsidRPr="002C66D7">
              <w:rPr>
                <w:rFonts w:ascii="Times New Roman" w:hAnsi="Times New Roman" w:cs="Times New Roman"/>
                <w:sz w:val="18"/>
                <w:szCs w:val="18"/>
              </w:rPr>
              <w:t xml:space="preserve"> – радиус инерции полного сечения продольного ребра.</w:t>
            </w:r>
          </w:p>
        </w:tc>
      </w:tr>
    </w:tbl>
    <w:p w14:paraId="7280A1B9" w14:textId="77777777" w:rsidR="009042BF" w:rsidRPr="002C66D7" w:rsidRDefault="009042BF" w:rsidP="000E5789">
      <w:pPr>
        <w:pStyle w:val="ConsPlusNormal"/>
        <w:widowControl/>
        <w:ind w:firstLine="567"/>
        <w:jc w:val="both"/>
        <w:rPr>
          <w:rFonts w:ascii="Times New Roman" w:hAnsi="Times New Roman" w:cs="Times New Roman"/>
          <w:sz w:val="24"/>
          <w:szCs w:val="24"/>
        </w:rPr>
      </w:pPr>
    </w:p>
    <w:p w14:paraId="4BC93B6E"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Ш.13 Тавровые продольные ребра (рисунок Ш.1, </w:t>
      </w:r>
      <w:r w:rsidRPr="002C66D7">
        <w:rPr>
          <w:rFonts w:ascii="Times New Roman" w:hAnsi="Times New Roman" w:cs="Times New Roman"/>
          <w:i/>
          <w:sz w:val="24"/>
          <w:szCs w:val="24"/>
        </w:rPr>
        <w:t>в</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г</w:t>
      </w:r>
      <w:r w:rsidRPr="002C66D7">
        <w:rPr>
          <w:rFonts w:ascii="Times New Roman" w:hAnsi="Times New Roman" w:cs="Times New Roman"/>
          <w:sz w:val="24"/>
          <w:szCs w:val="24"/>
        </w:rPr>
        <w:t xml:space="preserve">) сжатой ортотропной плиты нижнего пояса коробчатых главных балок при изгибно-крутильной форме потери устойчивости следует рассчитывать по формуле (Ш.13), принимая коэффициент продольного изгиба </w:t>
      </w:r>
      <w:r w:rsidRPr="002C66D7">
        <w:rPr>
          <w:rFonts w:ascii="Times New Roman" w:hAnsi="Times New Roman" w:cs="Times New Roman"/>
          <w:sz w:val="24"/>
          <w:szCs w:val="24"/>
        </w:rPr>
        <w:sym w:font="Symbol" w:char="F06A"/>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в зависимости от гибкости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w:t>
      </w:r>
    </w:p>
    <w:p w14:paraId="01F9C34E"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Гибкость </w:t>
      </w:r>
      <w:r w:rsidRPr="002C66D7">
        <w:rPr>
          <w:rFonts w:ascii="Times New Roman" w:hAnsi="Times New Roman" w:cs="Times New Roman"/>
          <w:sz w:val="24"/>
          <w:szCs w:val="24"/>
        </w:rPr>
        <w:sym w:font="Symbol" w:char="F06C"/>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следует определять по формуле</w:t>
      </w:r>
    </w:p>
    <w:p w14:paraId="65C640BB" w14:textId="77777777" w:rsidR="009042BF" w:rsidRPr="002C66D7" w:rsidRDefault="009042BF" w:rsidP="000E5789">
      <w:pPr>
        <w:pStyle w:val="ConsPlusNormal"/>
        <w:widowControl/>
        <w:tabs>
          <w:tab w:val="left" w:pos="567"/>
          <w:tab w:val="left" w:pos="8280"/>
        </w:tabs>
        <w:spacing w:before="120"/>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                                     </w:t>
      </w:r>
      <w:r w:rsidRPr="002C66D7">
        <w:rPr>
          <w:rFonts w:ascii="Times New Roman" w:hAnsi="Times New Roman" w:cs="Times New Roman"/>
          <w:position w:val="-32"/>
          <w:sz w:val="24"/>
          <w:szCs w:val="24"/>
        </w:rPr>
        <w:object w:dxaOrig="2720" w:dyaOrig="780" w14:anchorId="168725A0">
          <v:shape id="_x0000_i1486" type="#_x0000_t75" style="width:136.5pt;height:39.75pt" o:ole="">
            <v:imagedata r:id="rId1041" o:title=""/>
          </v:shape>
          <o:OLEObject Type="Embed" ProgID="Equation.3" ShapeID="_x0000_i1486" DrawAspect="Content" ObjectID="_1681831422" r:id="rId1042"/>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(Ш.16)</w:t>
      </w:r>
    </w:p>
    <w:p w14:paraId="01AE2506"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2420" w:dyaOrig="420" w14:anchorId="59BB3621">
          <v:shape id="_x0000_i1487" type="#_x0000_t75" style="width:120.75pt;height:21.75pt" o:ole="">
            <v:imagedata r:id="rId1043" o:title=""/>
          </v:shape>
          <o:OLEObject Type="Embed" ProgID="Equation.3" ShapeID="_x0000_i1487" DrawAspect="Content" ObjectID="_1681831423" r:id="rId1044"/>
        </w:object>
      </w:r>
    </w:p>
    <w:p w14:paraId="10CF0E8E" w14:textId="77777777" w:rsidR="009042BF" w:rsidRPr="002C66D7" w:rsidRDefault="009042BF" w:rsidP="000E5789">
      <w:pPr>
        <w:pStyle w:val="ConsPlusNormal"/>
        <w:widowControl/>
        <w:ind w:left="567" w:firstLine="0"/>
        <w:jc w:val="both"/>
        <w:rPr>
          <w:rFonts w:ascii="Times New Roman" w:hAnsi="Times New Roman" w:cs="Times New Roman"/>
          <w:sz w:val="24"/>
          <w:szCs w:val="24"/>
        </w:rPr>
      </w:pPr>
      <w:r w:rsidRPr="002C66D7">
        <w:rPr>
          <w:rFonts w:ascii="Times New Roman" w:hAnsi="Times New Roman" w:cs="Times New Roman"/>
          <w:i/>
          <w:sz w:val="24"/>
          <w:szCs w:val="24"/>
        </w:rPr>
        <w:t>l</w:t>
      </w:r>
      <w:r w:rsidRPr="002C66D7">
        <w:rPr>
          <w:rFonts w:ascii="Times New Roman" w:hAnsi="Times New Roman" w:cs="Times New Roman"/>
          <w:sz w:val="24"/>
          <w:szCs w:val="24"/>
        </w:rPr>
        <w:t xml:space="preserve">   – см. Ш.3;</w:t>
      </w:r>
    </w:p>
    <w:p w14:paraId="726E19FA" w14:textId="77777777" w:rsidR="009042BF" w:rsidRPr="002C66D7" w:rsidRDefault="009042BF" w:rsidP="000E5789">
      <w:pPr>
        <w:pStyle w:val="ConsPlusNormal"/>
        <w:widowControl/>
        <w:ind w:firstLine="567"/>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 высота стенки ребра толщиной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(рисунок Ш.1,</w:t>
      </w:r>
      <w:r w:rsidRPr="002C66D7">
        <w:rPr>
          <w:rFonts w:ascii="Times New Roman" w:hAnsi="Times New Roman" w:cs="Times New Roman"/>
          <w:i/>
          <w:sz w:val="24"/>
          <w:szCs w:val="24"/>
        </w:rPr>
        <w:t xml:space="preserve"> г</w:t>
      </w:r>
      <w:r w:rsidRPr="002C66D7">
        <w:rPr>
          <w:rFonts w:ascii="Times New Roman" w:hAnsi="Times New Roman" w:cs="Times New Roman"/>
          <w:sz w:val="24"/>
          <w:szCs w:val="24"/>
        </w:rPr>
        <w:t>);</w:t>
      </w:r>
    </w:p>
    <w:p w14:paraId="04E78C1A"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е</w:t>
      </w:r>
      <w:r w:rsidRPr="002C66D7">
        <w:rPr>
          <w:rFonts w:ascii="Times New Roman" w:hAnsi="Times New Roman" w:cs="Times New Roman"/>
          <w:sz w:val="24"/>
          <w:szCs w:val="24"/>
        </w:rPr>
        <w:t xml:space="preserve"> – расстояние от центра тяжести полки шириной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толщиной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f</w:t>
      </w:r>
      <w:proofErr w:type="spellEnd"/>
      <w:r w:rsidRPr="002C66D7">
        <w:rPr>
          <w:rFonts w:ascii="Times New Roman" w:hAnsi="Times New Roman" w:cs="Times New Roman"/>
          <w:sz w:val="24"/>
          <w:szCs w:val="24"/>
        </w:rPr>
        <w:t xml:space="preserve">  до центра</w:t>
      </w:r>
    </w:p>
    <w:p w14:paraId="41F673B9"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тяжести таврового продольного ребра (рисунок Ш.1, </w:t>
      </w:r>
      <w:r w:rsidRPr="002C66D7">
        <w:rPr>
          <w:rFonts w:ascii="Times New Roman" w:hAnsi="Times New Roman" w:cs="Times New Roman"/>
          <w:i/>
          <w:sz w:val="24"/>
          <w:szCs w:val="24"/>
        </w:rPr>
        <w:t>г</w:t>
      </w:r>
      <w:r w:rsidRPr="002C66D7">
        <w:rPr>
          <w:rFonts w:ascii="Times New Roman" w:hAnsi="Times New Roman" w:cs="Times New Roman"/>
          <w:sz w:val="24"/>
          <w:szCs w:val="24"/>
        </w:rPr>
        <w:t>);</w:t>
      </w:r>
    </w:p>
    <w:p w14:paraId="26C2557A"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y</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z</w:t>
      </w:r>
      <w:proofErr w:type="spellEnd"/>
      <w:r w:rsidRPr="002C66D7">
        <w:rPr>
          <w:rFonts w:ascii="Times New Roman" w:hAnsi="Times New Roman" w:cs="Times New Roman"/>
          <w:sz w:val="24"/>
          <w:szCs w:val="24"/>
        </w:rPr>
        <w:t xml:space="preserve"> – соответственно момент инерции сечения таврового продольного ребра </w:t>
      </w:r>
    </w:p>
    <w:p w14:paraId="0855F7EC"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относительно горизонтальной оси </w:t>
      </w:r>
      <w:r w:rsidRPr="002C66D7">
        <w:rPr>
          <w:rFonts w:ascii="Times New Roman" w:hAnsi="Times New Roman" w:cs="Times New Roman"/>
          <w:i/>
          <w:sz w:val="24"/>
          <w:szCs w:val="24"/>
        </w:rPr>
        <w:t>у</w:t>
      </w:r>
      <w:r w:rsidRPr="002C66D7">
        <w:rPr>
          <w:rFonts w:ascii="Times New Roman" w:hAnsi="Times New Roman" w:cs="Times New Roman"/>
          <w:sz w:val="24"/>
          <w:szCs w:val="24"/>
        </w:rPr>
        <w:t xml:space="preserve"> и вертикальной оси </w:t>
      </w:r>
      <w:r w:rsidRPr="002C66D7">
        <w:rPr>
          <w:rFonts w:ascii="Times New Roman" w:hAnsi="Times New Roman" w:cs="Times New Roman"/>
          <w:i/>
          <w:sz w:val="24"/>
          <w:szCs w:val="24"/>
        </w:rPr>
        <w:t>z</w:t>
      </w:r>
      <w:r w:rsidRPr="002C66D7">
        <w:rPr>
          <w:rFonts w:ascii="Times New Roman" w:hAnsi="Times New Roman" w:cs="Times New Roman"/>
          <w:sz w:val="24"/>
          <w:szCs w:val="24"/>
        </w:rPr>
        <w:t>;</w:t>
      </w:r>
    </w:p>
    <w:p w14:paraId="6514E0F7" w14:textId="77777777" w:rsidR="009042BF" w:rsidRPr="002C66D7" w:rsidRDefault="009042BF" w:rsidP="000E5789">
      <w:pPr>
        <w:pStyle w:val="ConsPlusNormal"/>
        <w:widowControl/>
        <w:spacing w:before="120"/>
        <w:ind w:firstLine="0"/>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24"/>
          <w:sz w:val="24"/>
          <w:szCs w:val="24"/>
        </w:rPr>
        <w:object w:dxaOrig="1760" w:dyaOrig="680" w14:anchorId="7E186301">
          <v:shape id="_x0000_i1488" type="#_x0000_t75" style="width:88.5pt;height:34.5pt" o:ole="">
            <v:imagedata r:id="rId1045" o:title=""/>
          </v:shape>
          <o:OLEObject Type="Embed" ProgID="Equation.3" ShapeID="_x0000_i1488" DrawAspect="Content" ObjectID="_1681831424" r:id="rId1046"/>
        </w:object>
      </w:r>
      <w:r w:rsidRPr="002C66D7">
        <w:rPr>
          <w:rFonts w:ascii="Times New Roman" w:hAnsi="Times New Roman" w:cs="Times New Roman"/>
          <w:sz w:val="24"/>
          <w:szCs w:val="24"/>
        </w:rPr>
        <w:t xml:space="preserve">                                                (Ш.17)</w:t>
      </w:r>
    </w:p>
    <w:p w14:paraId="6D074177" w14:textId="77777777" w:rsidR="009042BF" w:rsidRPr="002C66D7" w:rsidRDefault="009042BF" w:rsidP="000E5789">
      <w:pPr>
        <w:pStyle w:val="ConsPlusNormal"/>
        <w:widowControl/>
        <w:ind w:firstLine="0"/>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24"/>
          <w:sz w:val="24"/>
          <w:szCs w:val="24"/>
        </w:rPr>
        <w:object w:dxaOrig="1920" w:dyaOrig="620" w14:anchorId="089B2776">
          <v:shape id="_x0000_i1489" type="#_x0000_t75" style="width:96pt;height:30.75pt" o:ole="">
            <v:imagedata r:id="rId1047" o:title=""/>
          </v:shape>
          <o:OLEObject Type="Embed" ProgID="Equation.3" ShapeID="_x0000_i1489" DrawAspect="Content" ObjectID="_1681831425" r:id="rId1048"/>
        </w:object>
      </w:r>
      <w:r w:rsidRPr="002C66D7">
        <w:rPr>
          <w:rFonts w:ascii="Times New Roman" w:hAnsi="Times New Roman" w:cs="Times New Roman"/>
          <w:sz w:val="24"/>
          <w:szCs w:val="24"/>
        </w:rPr>
        <w:t xml:space="preserve">                                        (Ш.18)</w:t>
      </w:r>
    </w:p>
    <w:p w14:paraId="4A6754FC" w14:textId="77777777" w:rsidR="009042BF" w:rsidRPr="002C66D7" w:rsidRDefault="009042BF" w:rsidP="000E5789">
      <w:pPr>
        <w:pStyle w:val="ConsPlusNormal"/>
        <w:widowControl/>
        <w:tabs>
          <w:tab w:val="left" w:pos="3969"/>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r w:rsidRPr="002C66D7">
        <w:rPr>
          <w:rFonts w:ascii="Times New Roman" w:hAnsi="Times New Roman" w:cs="Times New Roman"/>
          <w:position w:val="-22"/>
          <w:sz w:val="24"/>
          <w:szCs w:val="24"/>
        </w:rPr>
        <w:object w:dxaOrig="1579" w:dyaOrig="560" w14:anchorId="4345845A">
          <v:shape id="_x0000_i1490" type="#_x0000_t75" style="width:78.75pt;height:28.5pt" o:ole="">
            <v:imagedata r:id="rId1049" o:title=""/>
          </v:shape>
          <o:OLEObject Type="Embed" ProgID="Equation.3" ShapeID="_x0000_i1490" DrawAspect="Content" ObjectID="_1681831426" r:id="rId1050"/>
        </w:object>
      </w:r>
      <w:r w:rsidRPr="002C66D7">
        <w:rPr>
          <w:rFonts w:ascii="Times New Roman" w:hAnsi="Times New Roman" w:cs="Times New Roman"/>
          <w:sz w:val="24"/>
          <w:szCs w:val="24"/>
        </w:rPr>
        <w:t xml:space="preserve">                                               (Ш.19)</w:t>
      </w:r>
    </w:p>
    <w:p w14:paraId="793430F8"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Для обеспечения местной устойчивости элементов таврового сечения продольного ребра толщина полки и стенки должна удовлетворять требованиям 8.45:</w:t>
      </w:r>
    </w:p>
    <w:p w14:paraId="624789BC"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&gt; 0,3 </w:t>
      </w:r>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продольное ребро полного сечения следует считать двутавром; </w:t>
      </w:r>
    </w:p>
    <w:p w14:paraId="6D7BE402"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 0   продольное ребро полного сечения следует считать тавром;</w:t>
      </w:r>
    </w:p>
    <w:p w14:paraId="44E72473"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0 &lt;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rPr>
        <w:t xml:space="preserve"> 0,3 </w:t>
      </w:r>
      <w:proofErr w:type="spellStart"/>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требования к толщине стенки определяются по линейной интерполяции между нормами для двутавра и тавра (</w:t>
      </w:r>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 0).</w:t>
      </w:r>
    </w:p>
    <w:p w14:paraId="726E3634" w14:textId="69D922FC"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05F239BD" w14:textId="77777777" w:rsidR="009042BF" w:rsidRPr="002C66D7" w:rsidRDefault="009042BF"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Щ</w:t>
      </w:r>
    </w:p>
    <w:p w14:paraId="389DC088" w14:textId="77777777" w:rsidR="009042BF" w:rsidRPr="002C66D7" w:rsidRDefault="009042BF" w:rsidP="000E5789">
      <w:pPr>
        <w:pStyle w:val="ConsPlusNormal"/>
        <w:widowControl/>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16EFF614" w14:textId="77777777" w:rsidR="009042BF" w:rsidRPr="002C66D7" w:rsidRDefault="009042BF" w:rsidP="000E5789">
      <w:pPr>
        <w:pStyle w:val="ConsPlusNormal"/>
        <w:widowControl/>
        <w:ind w:firstLine="0"/>
        <w:jc w:val="center"/>
        <w:rPr>
          <w:rFonts w:ascii="Times New Roman" w:hAnsi="Times New Roman" w:cs="Times New Roman"/>
          <w:b/>
          <w:sz w:val="26"/>
          <w:szCs w:val="26"/>
        </w:rPr>
      </w:pPr>
      <w:r w:rsidRPr="002C66D7">
        <w:rPr>
          <w:rFonts w:ascii="Times New Roman" w:hAnsi="Times New Roman" w:cs="Times New Roman"/>
          <w:b/>
          <w:sz w:val="26"/>
          <w:szCs w:val="26"/>
        </w:rPr>
        <w:t xml:space="preserve">Учет ползучести, </w:t>
      </w:r>
      <w:proofErr w:type="spellStart"/>
      <w:r w:rsidRPr="002C66D7">
        <w:rPr>
          <w:rFonts w:ascii="Times New Roman" w:hAnsi="Times New Roman" w:cs="Times New Roman"/>
          <w:b/>
          <w:sz w:val="26"/>
          <w:szCs w:val="26"/>
        </w:rPr>
        <w:t>виброползучести</w:t>
      </w:r>
      <w:proofErr w:type="spellEnd"/>
      <w:r w:rsidRPr="002C66D7">
        <w:rPr>
          <w:rFonts w:ascii="Times New Roman" w:hAnsi="Times New Roman" w:cs="Times New Roman"/>
          <w:b/>
          <w:sz w:val="26"/>
          <w:szCs w:val="26"/>
        </w:rPr>
        <w:t xml:space="preserve"> бетона и обжатия</w:t>
      </w:r>
    </w:p>
    <w:p w14:paraId="0EC01A7C" w14:textId="77777777" w:rsidR="009042BF" w:rsidRPr="002C66D7" w:rsidRDefault="009042BF" w:rsidP="000E5789">
      <w:pPr>
        <w:pStyle w:val="ConsPlusNormal"/>
        <w:widowControl/>
        <w:spacing w:after="120"/>
        <w:ind w:firstLine="0"/>
        <w:jc w:val="center"/>
        <w:rPr>
          <w:rFonts w:ascii="Times New Roman" w:hAnsi="Times New Roman" w:cs="Times New Roman"/>
          <w:b/>
          <w:sz w:val="26"/>
          <w:szCs w:val="26"/>
        </w:rPr>
      </w:pPr>
      <w:r w:rsidRPr="002C66D7">
        <w:rPr>
          <w:rFonts w:ascii="Times New Roman" w:hAnsi="Times New Roman" w:cs="Times New Roman"/>
          <w:b/>
          <w:sz w:val="26"/>
          <w:szCs w:val="26"/>
        </w:rPr>
        <w:t>поперечных швов в сталежелезобетонных конструкциях</w:t>
      </w:r>
    </w:p>
    <w:p w14:paraId="7AC4C9E1"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Щ.1 При учете ползучести бетона в статически определимых конструкциях необходимо определить уравновешенные в пределах поперечного сечения (далее – внутренние) напряжения и соответствующие деформации.</w:t>
      </w:r>
    </w:p>
    <w:p w14:paraId="6A81BDD6" w14:textId="281691AD" w:rsidR="009042BF" w:rsidRPr="002C66D7" w:rsidRDefault="009042BF" w:rsidP="000E5789">
      <w:pPr>
        <w:pStyle w:val="ConsPlusNormal"/>
        <w:widowControl/>
        <w:ind w:firstLine="567"/>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4CE1E216" wp14:editId="600482B0">
            <wp:extent cx="5114925" cy="21145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pic:cNvPicPr>
                      <a:picLocks noChangeAspect="1" noChangeArrowheads="1"/>
                    </pic:cNvPicPr>
                  </pic:nvPicPr>
                  <pic:blipFill>
                    <a:blip r:embed="rId1051" cstate="print">
                      <a:extLst>
                        <a:ext uri="{28A0092B-C50C-407E-A947-70E740481C1C}">
                          <a14:useLocalDpi xmlns:a14="http://schemas.microsoft.com/office/drawing/2010/main" val="0"/>
                        </a:ext>
                      </a:extLst>
                    </a:blip>
                    <a:srcRect/>
                    <a:stretch>
                      <a:fillRect/>
                    </a:stretch>
                  </pic:blipFill>
                  <pic:spPr bwMode="auto">
                    <a:xfrm>
                      <a:off x="0" y="0"/>
                      <a:ext cx="5114925" cy="2114550"/>
                    </a:xfrm>
                    <a:prstGeom prst="rect">
                      <a:avLst/>
                    </a:prstGeom>
                    <a:noFill/>
                    <a:ln>
                      <a:noFill/>
                    </a:ln>
                  </pic:spPr>
                </pic:pic>
              </a:graphicData>
            </a:graphic>
          </wp:inline>
        </w:drawing>
      </w:r>
    </w:p>
    <w:p w14:paraId="0E5CB9C0" w14:textId="77777777" w:rsidR="009042BF" w:rsidRPr="002C66D7" w:rsidRDefault="009042BF"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i/>
        </w:rPr>
        <w:t>Рисунок Щ.1</w:t>
      </w:r>
      <w:r w:rsidRPr="002C66D7">
        <w:rPr>
          <w:rFonts w:ascii="Times New Roman" w:hAnsi="Times New Roman" w:cs="Times New Roman"/>
          <w:b/>
        </w:rPr>
        <w:t xml:space="preserve">  – Эпюры относительных деформаций и внутренних напряжений</w:t>
      </w:r>
    </w:p>
    <w:p w14:paraId="164EA9A8" w14:textId="77777777" w:rsidR="009042BF" w:rsidRPr="002C66D7" w:rsidRDefault="009042BF"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rPr>
        <w:t>от ползучести бетона</w:t>
      </w:r>
    </w:p>
    <w:p w14:paraId="62CF60A1" w14:textId="77777777" w:rsidR="009042BF" w:rsidRPr="002C66D7" w:rsidRDefault="009042BF" w:rsidP="000E5789">
      <w:pPr>
        <w:pStyle w:val="ConsPlusNormal"/>
        <w:widowControl/>
        <w:ind w:firstLine="567"/>
        <w:jc w:val="both"/>
        <w:rPr>
          <w:rFonts w:ascii="Times New Roman" w:hAnsi="Times New Roman" w:cs="Times New Roman"/>
          <w:sz w:val="24"/>
          <w:szCs w:val="24"/>
        </w:rPr>
      </w:pPr>
    </w:p>
    <w:p w14:paraId="48BAEF15"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Для конструкции, состоящей из стальной балки со сплошной стенкой и объединенной с ней в уровне проезда железобетонной плиты (рисунок Щ.1), внутренние напряжения от ползучести бетона в общем случае надлежит определять по следующим формулам:</w:t>
      </w:r>
    </w:p>
    <w:p w14:paraId="4672D65D"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на уровне центра тяжести бетонной части сечения (растяжение)</w:t>
      </w:r>
    </w:p>
    <w:p w14:paraId="3E96908B" w14:textId="77777777" w:rsidR="009042BF" w:rsidRPr="002C66D7" w:rsidRDefault="009042BF" w:rsidP="000E5789">
      <w:pPr>
        <w:pStyle w:val="ConsPlusNormal"/>
        <w:widowControl/>
        <w:tabs>
          <w:tab w:val="left" w:pos="3969"/>
          <w:tab w:val="left" w:pos="8460"/>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1400" w:dyaOrig="380" w14:anchorId="10AB49A6">
          <v:shape id="_x0000_i1491" type="#_x0000_t75" style="width:70.5pt;height:18.75pt" o:ole="">
            <v:imagedata r:id="rId1052" o:title=""/>
          </v:shape>
          <o:OLEObject Type="Embed" ProgID="Equation.3" ShapeID="_x0000_i1491" DrawAspect="Content" ObjectID="_1681831427" r:id="rId1053"/>
        </w:object>
      </w:r>
      <w:r w:rsidRPr="002C66D7">
        <w:rPr>
          <w:rFonts w:ascii="Times New Roman" w:hAnsi="Times New Roman" w:cs="Times New Roman"/>
          <w:sz w:val="24"/>
          <w:szCs w:val="24"/>
        </w:rPr>
        <w:tab/>
        <w:t>(Щ.1)</w:t>
      </w:r>
    </w:p>
    <w:p w14:paraId="3133E769" w14:textId="77777777" w:rsidR="009042BF" w:rsidRPr="002C66D7" w:rsidRDefault="009042BF" w:rsidP="000E5789">
      <w:pPr>
        <w:pStyle w:val="ConsPlusNormal"/>
        <w:widowControl/>
        <w:spacing w:before="120" w:after="120"/>
        <w:ind w:firstLine="567"/>
        <w:jc w:val="both"/>
        <w:rPr>
          <w:rFonts w:ascii="Times New Roman" w:hAnsi="Times New Roman" w:cs="Times New Roman"/>
          <w:sz w:val="24"/>
          <w:szCs w:val="24"/>
        </w:rPr>
      </w:pPr>
      <w:r w:rsidRPr="002C66D7">
        <w:rPr>
          <w:rFonts w:ascii="Times New Roman" w:hAnsi="Times New Roman" w:cs="Times New Roman"/>
          <w:sz w:val="24"/>
          <w:szCs w:val="24"/>
        </w:rPr>
        <w:t>в крайней фибре нижнего пояса стальной балки (растяжение или сжатие)</w:t>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                                               </w:t>
      </w:r>
      <w:r w:rsidRPr="002C66D7">
        <w:rPr>
          <w:rFonts w:ascii="Times New Roman" w:hAnsi="Times New Roman" w:cs="Times New Roman"/>
          <w:position w:val="-34"/>
          <w:sz w:val="24"/>
          <w:szCs w:val="24"/>
        </w:rPr>
        <w:object w:dxaOrig="2820" w:dyaOrig="800" w14:anchorId="16352F1D">
          <v:shape id="_x0000_i1492" type="#_x0000_t75" style="width:141.75pt;height:40.5pt" o:ole="">
            <v:imagedata r:id="rId1054" o:title=""/>
          </v:shape>
          <o:OLEObject Type="Embed" ProgID="Equation.3" ShapeID="_x0000_i1492" DrawAspect="Content" ObjectID="_1681831428" r:id="rId1055"/>
        </w:object>
      </w:r>
      <w:r w:rsidRPr="002C66D7">
        <w:rPr>
          <w:rFonts w:ascii="Times New Roman" w:hAnsi="Times New Roman" w:cs="Times New Roman"/>
          <w:sz w:val="24"/>
          <w:szCs w:val="24"/>
        </w:rPr>
        <w:tab/>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Щ.2)</w:t>
      </w:r>
    </w:p>
    <w:p w14:paraId="2F41627D"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в крайней фибре верхнего пояса стальной балки (сжатие)</w:t>
      </w:r>
    </w:p>
    <w:p w14:paraId="7A6C29DA" w14:textId="77777777" w:rsidR="009042BF" w:rsidRPr="002C66D7" w:rsidRDefault="009042BF" w:rsidP="000E5789">
      <w:pPr>
        <w:pStyle w:val="ConsPlusNormal"/>
        <w:widowControl/>
        <w:tabs>
          <w:tab w:val="left" w:pos="3402"/>
          <w:tab w:val="left" w:pos="828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4"/>
          <w:sz w:val="24"/>
          <w:szCs w:val="24"/>
        </w:rPr>
        <w:object w:dxaOrig="2880" w:dyaOrig="800" w14:anchorId="115D1BCB">
          <v:shape id="_x0000_i1493" type="#_x0000_t75" style="width:2in;height:40.5pt" o:ole="">
            <v:imagedata r:id="rId1056" o:title=""/>
          </v:shape>
          <o:OLEObject Type="Embed" ProgID="Equation.3" ShapeID="_x0000_i1493" DrawAspect="Content" ObjectID="_1681831429" r:id="rId1057"/>
        </w:object>
      </w:r>
      <w:r w:rsidRPr="002C66D7">
        <w:rPr>
          <w:rFonts w:ascii="Times New Roman" w:hAnsi="Times New Roman" w:cs="Times New Roman"/>
          <w:sz w:val="24"/>
          <w:szCs w:val="24"/>
        </w:rPr>
        <w:tab/>
        <w:t xml:space="preserve">   (Щ.3)</w:t>
      </w:r>
    </w:p>
    <w:p w14:paraId="228E853C"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 стержнях крайнего ряда ненапрягаемой арматуры плиты при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w:t>
      </w:r>
      <w:proofErr w:type="spellEnd"/>
      <w:r w:rsidRPr="002C66D7">
        <w:rPr>
          <w:rFonts w:ascii="Times New Roman" w:hAnsi="Times New Roman" w:cs="Times New Roman"/>
          <w:i/>
          <w:sz w:val="24"/>
          <w:szCs w:val="24"/>
        </w:rPr>
        <w:t xml:space="preserve"> =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rs</w:t>
      </w:r>
      <w:proofErr w:type="spellEnd"/>
      <w:r w:rsidRPr="002C66D7">
        <w:rPr>
          <w:rFonts w:ascii="Times New Roman" w:hAnsi="Times New Roman" w:cs="Times New Roman"/>
          <w:i/>
          <w:sz w:val="24"/>
          <w:szCs w:val="24"/>
        </w:rPr>
        <w:t xml:space="preserve"> =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st</w:t>
      </w:r>
      <w:r w:rsidRPr="002C66D7">
        <w:rPr>
          <w:rFonts w:ascii="Times New Roman" w:hAnsi="Times New Roman" w:cs="Times New Roman"/>
          <w:sz w:val="24"/>
          <w:szCs w:val="24"/>
        </w:rPr>
        <w:t xml:space="preserve"> (сжатие)</w:t>
      </w:r>
    </w:p>
    <w:p w14:paraId="509A1E25" w14:textId="77777777" w:rsidR="009042BF" w:rsidRPr="002C66D7" w:rsidRDefault="009042BF" w:rsidP="000E5789">
      <w:pPr>
        <w:pStyle w:val="ConsPlusNormal"/>
        <w:widowControl/>
        <w:tabs>
          <w:tab w:val="left" w:pos="3402"/>
          <w:tab w:val="left" w:pos="8460"/>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4"/>
          <w:sz w:val="24"/>
          <w:szCs w:val="24"/>
        </w:rPr>
        <w:object w:dxaOrig="2799" w:dyaOrig="800" w14:anchorId="3BFFED53">
          <v:shape id="_x0000_i1494" type="#_x0000_t75" style="width:138.75pt;height:40.5pt" o:ole="">
            <v:imagedata r:id="rId1058" o:title=""/>
          </v:shape>
          <o:OLEObject Type="Embed" ProgID="Equation.3" ShapeID="_x0000_i1494" DrawAspect="Content" ObjectID="_1681831430" r:id="rId1059"/>
        </w:object>
      </w:r>
      <w:r w:rsidRPr="002C66D7">
        <w:rPr>
          <w:rFonts w:ascii="Times New Roman" w:hAnsi="Times New Roman" w:cs="Times New Roman"/>
          <w:sz w:val="24"/>
          <w:szCs w:val="24"/>
        </w:rPr>
        <w:tab/>
        <w:t>(Щ.4)</w:t>
      </w:r>
    </w:p>
    <w:p w14:paraId="438358FE"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потери предварительного напряжения напрягаемой арматуры (сжатие)</w:t>
      </w:r>
    </w:p>
    <w:p w14:paraId="20F9E32A" w14:textId="77777777" w:rsidR="009042BF" w:rsidRPr="002C66D7" w:rsidRDefault="009042BF" w:rsidP="000E5789">
      <w:pPr>
        <w:pStyle w:val="ConsPlusNormal"/>
        <w:widowControl/>
        <w:tabs>
          <w:tab w:val="left" w:pos="3240"/>
        </w:tabs>
        <w:spacing w:before="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4"/>
          <w:sz w:val="24"/>
          <w:szCs w:val="24"/>
        </w:rPr>
        <w:object w:dxaOrig="3080" w:dyaOrig="800" w14:anchorId="644053EE">
          <v:shape id="_x0000_i1495" type="#_x0000_t75" style="width:154.5pt;height:40.5pt" o:ole="">
            <v:imagedata r:id="rId1060" o:title=""/>
          </v:shape>
          <o:OLEObject Type="Embed" ProgID="Equation.3" ShapeID="_x0000_i1495" DrawAspect="Content" ObjectID="_1681831431" r:id="rId1061"/>
        </w:object>
      </w:r>
      <w:r w:rsidRPr="002C66D7">
        <w:rPr>
          <w:rFonts w:ascii="Times New Roman" w:hAnsi="Times New Roman" w:cs="Times New Roman"/>
          <w:sz w:val="24"/>
          <w:szCs w:val="24"/>
        </w:rPr>
        <w:tab/>
        <w:t xml:space="preserve">                            (Щ.5)</w:t>
      </w:r>
    </w:p>
    <w:p w14:paraId="2D8C8266"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в крайней фибре бетона (растяжение)</w:t>
      </w:r>
    </w:p>
    <w:p w14:paraId="0273491E" w14:textId="77777777" w:rsidR="009042BF" w:rsidRPr="002C66D7" w:rsidRDefault="009042BF" w:rsidP="000E5789">
      <w:pPr>
        <w:pStyle w:val="ConsPlusNormal"/>
        <w:widowControl/>
        <w:tabs>
          <w:tab w:val="left" w:pos="3402"/>
          <w:tab w:val="left" w:pos="8460"/>
        </w:tab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r w:rsidRPr="002C66D7">
        <w:rPr>
          <w:rFonts w:ascii="Times New Roman" w:hAnsi="Times New Roman" w:cs="Times New Roman"/>
          <w:position w:val="-30"/>
          <w:sz w:val="24"/>
          <w:szCs w:val="24"/>
        </w:rPr>
        <w:object w:dxaOrig="2980" w:dyaOrig="680" w14:anchorId="12E0B5F1">
          <v:shape id="_x0000_i1496" type="#_x0000_t75" style="width:149.25pt;height:34.5pt" o:ole="">
            <v:imagedata r:id="rId1062" o:title=""/>
          </v:shape>
          <o:OLEObject Type="Embed" ProgID="Equation.3" ShapeID="_x0000_i1496" DrawAspect="Content" ObjectID="_1681831432" r:id="rId1063"/>
        </w:object>
      </w:r>
      <w:r w:rsidRPr="002C66D7">
        <w:rPr>
          <w:rFonts w:ascii="Times New Roman" w:hAnsi="Times New Roman" w:cs="Times New Roman"/>
          <w:sz w:val="24"/>
          <w:szCs w:val="24"/>
        </w:rPr>
        <w:tab/>
        <w:t>(Щ.6)</w:t>
      </w:r>
    </w:p>
    <w:p w14:paraId="1BC8B102"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Относительные деформации от ползучести бетона в уровне центра тяжести его сечения (рисунок Щ.1) надлежит вычислять по следующим формулам:</w:t>
      </w:r>
    </w:p>
    <w:p w14:paraId="7D3B5A8A"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относительные деформации, отвечающие напряжениям в стальной части сечения</w:t>
      </w:r>
    </w:p>
    <w:p w14:paraId="690D558B" w14:textId="77777777" w:rsidR="009042BF" w:rsidRPr="002C66D7" w:rsidRDefault="009042BF" w:rsidP="000E5789">
      <w:pPr>
        <w:pStyle w:val="ConsPlusNormal"/>
        <w:widowControl/>
        <w:tabs>
          <w:tab w:val="left" w:pos="3969"/>
          <w:tab w:val="left" w:pos="846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1260" w:dyaOrig="680" w14:anchorId="51B0A848">
          <v:shape id="_x0000_i1497" type="#_x0000_t75" style="width:63.75pt;height:34.5pt" o:ole="">
            <v:imagedata r:id="rId1064" o:title=""/>
          </v:shape>
          <o:OLEObject Type="Embed" ProgID="Equation.3" ShapeID="_x0000_i1497" DrawAspect="Content" ObjectID="_1681831433" r:id="rId1065"/>
        </w:object>
      </w:r>
      <w:r w:rsidRPr="002C66D7">
        <w:rPr>
          <w:rFonts w:ascii="Times New Roman" w:hAnsi="Times New Roman" w:cs="Times New Roman"/>
          <w:sz w:val="24"/>
          <w:szCs w:val="24"/>
        </w:rPr>
        <w:tab/>
        <w:t>(Щ.7)</w:t>
      </w:r>
    </w:p>
    <w:p w14:paraId="3F97A79D"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относительные деформации, отвечающие напряжениям в бетонной части сечения</w:t>
      </w:r>
    </w:p>
    <w:p w14:paraId="3805FE03" w14:textId="77777777" w:rsidR="009042BF" w:rsidRPr="002C66D7" w:rsidRDefault="009042BF" w:rsidP="000E5789">
      <w:pPr>
        <w:pStyle w:val="ConsPlusNormal"/>
        <w:widowControl/>
        <w:tabs>
          <w:tab w:val="left" w:pos="3969"/>
          <w:tab w:val="left" w:pos="846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1280" w:dyaOrig="720" w14:anchorId="0134A1CF">
          <v:shape id="_x0000_i1498" type="#_x0000_t75" style="width:62.25pt;height:36pt" o:ole="">
            <v:imagedata r:id="rId1066" o:title=""/>
          </v:shape>
          <o:OLEObject Type="Embed" ProgID="Equation.3" ShapeID="_x0000_i1498" DrawAspect="Content" ObjectID="_1681831434" r:id="rId1067"/>
        </w:object>
      </w:r>
      <w:r w:rsidRPr="002C66D7">
        <w:rPr>
          <w:rFonts w:ascii="Times New Roman" w:hAnsi="Times New Roman" w:cs="Times New Roman"/>
          <w:sz w:val="24"/>
          <w:szCs w:val="24"/>
        </w:rPr>
        <w:tab/>
        <w:t>(Щ.8)</w:t>
      </w:r>
    </w:p>
    <w:p w14:paraId="58EE99F9"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В формулах (Щ.1) – (Щ.8):</w:t>
      </w:r>
    </w:p>
    <w:p w14:paraId="5495B9FA"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2"/>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t xml:space="preserve">  – параметры, связанные с податливостью бетонной и стальной частей сечения и определяемые из выражений:</w:t>
      </w:r>
    </w:p>
    <w:p w14:paraId="0F0C8177"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30"/>
          <w:sz w:val="24"/>
          <w:szCs w:val="24"/>
        </w:rPr>
        <w:object w:dxaOrig="2060" w:dyaOrig="680" w14:anchorId="5B3038E5">
          <v:shape id="_x0000_i1499" type="#_x0000_t75" style="width:102.75pt;height:34.5pt" o:ole="">
            <v:imagedata r:id="rId1068" o:title=""/>
          </v:shape>
          <o:OLEObject Type="Embed" ProgID="Equation.3" ShapeID="_x0000_i1499" DrawAspect="Content" ObjectID="_1681831435" r:id="rId1069"/>
        </w:object>
      </w:r>
      <w:r w:rsidRPr="002C66D7">
        <w:rPr>
          <w:rFonts w:ascii="Times New Roman" w:hAnsi="Times New Roman" w:cs="Times New Roman"/>
          <w:sz w:val="24"/>
          <w:szCs w:val="24"/>
        </w:rPr>
        <w:t xml:space="preserve">                                             (Щ.9)</w:t>
      </w:r>
    </w:p>
    <w:p w14:paraId="6DCF7D4E" w14:textId="77777777" w:rsidR="009042BF" w:rsidRPr="002C66D7" w:rsidRDefault="009042BF" w:rsidP="000E5789">
      <w:pPr>
        <w:pStyle w:val="ConsPlusNormal"/>
        <w:widowControl/>
        <w:tabs>
          <w:tab w:val="left" w:pos="3969"/>
          <w:tab w:val="left" w:pos="8789"/>
        </w:tabs>
        <w:spacing w:before="120" w:after="120"/>
        <w:ind w:firstLine="0"/>
        <w:jc w:val="both"/>
        <w:rPr>
          <w:rFonts w:ascii="Times New Roman" w:hAnsi="Times New Roman" w:cs="Times New Roman"/>
          <w:sz w:val="24"/>
          <w:szCs w:val="24"/>
        </w:rPr>
      </w:pPr>
      <w:r w:rsidRPr="002C66D7">
        <w:rPr>
          <w:rFonts w:ascii="Times New Roman" w:hAnsi="Times New Roman" w:cs="Times New Roman"/>
        </w:rPr>
        <w:t xml:space="preserve">                                                                            </w:t>
      </w:r>
      <w:r w:rsidRPr="002C66D7">
        <w:rPr>
          <w:rFonts w:ascii="Times New Roman" w:hAnsi="Times New Roman" w:cs="Times New Roman"/>
          <w:position w:val="-10"/>
        </w:rPr>
        <w:object w:dxaOrig="820" w:dyaOrig="320" w14:anchorId="640399F5">
          <v:shape id="_x0000_i1500" type="#_x0000_t75" style="width:41.25pt;height:16.5pt" o:ole="">
            <v:imagedata r:id="rId1070" o:title=""/>
          </v:shape>
          <o:OLEObject Type="Embed" ProgID="Equation.3" ShapeID="_x0000_i1500" DrawAspect="Content" ObjectID="_1681831436" r:id="rId1071"/>
        </w:object>
      </w:r>
      <w:r w:rsidRPr="002C66D7">
        <w:rPr>
          <w:rFonts w:ascii="Times New Roman" w:hAnsi="Times New Roman" w:cs="Times New Roman"/>
        </w:rPr>
        <w:t xml:space="preserve">                                                           </w:t>
      </w:r>
      <w:r w:rsidRPr="002C66D7">
        <w:rPr>
          <w:rFonts w:ascii="Times New Roman" w:hAnsi="Times New Roman" w:cs="Times New Roman"/>
          <w:sz w:val="24"/>
          <w:szCs w:val="24"/>
        </w:rPr>
        <w:t>(Щ.10)</w:t>
      </w:r>
    </w:p>
    <w:p w14:paraId="4C0719B0" w14:textId="77777777" w:rsidR="009042BF" w:rsidRPr="002C66D7" w:rsidRDefault="009042BF" w:rsidP="000E5789">
      <w:pPr>
        <w:pStyle w:val="ConsPlusNormal"/>
        <w:widowControl/>
        <w:tabs>
          <w:tab w:val="left" w:pos="3969"/>
          <w:tab w:val="left" w:pos="8789"/>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34"/>
          <w:sz w:val="24"/>
          <w:szCs w:val="24"/>
        </w:rPr>
        <w:object w:dxaOrig="2040" w:dyaOrig="800" w14:anchorId="79363F77">
          <v:shape id="_x0000_i1501" type="#_x0000_t75" style="width:102pt;height:40.5pt" o:ole="">
            <v:imagedata r:id="rId1072" o:title=""/>
          </v:shape>
          <o:OLEObject Type="Embed" ProgID="Equation.3" ShapeID="_x0000_i1501" DrawAspect="Content" ObjectID="_1681831437" r:id="rId1073"/>
        </w:object>
      </w:r>
      <w:r w:rsidRPr="002C66D7">
        <w:rPr>
          <w:rFonts w:ascii="Times New Roman" w:hAnsi="Times New Roman" w:cs="Times New Roman"/>
          <w:sz w:val="24"/>
          <w:szCs w:val="24"/>
        </w:rPr>
        <w:t xml:space="preserve">                                             (Щ.11)</w:t>
      </w:r>
    </w:p>
    <w:p w14:paraId="4771549F" w14:textId="77777777" w:rsidR="009042BF" w:rsidRPr="002C66D7" w:rsidRDefault="009042BF" w:rsidP="000E5789">
      <w:pPr>
        <w:pStyle w:val="ConsPlusNormal"/>
        <w:widowControl/>
        <w:tabs>
          <w:tab w:val="left" w:pos="3969"/>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14"/>
          <w:sz w:val="24"/>
          <w:szCs w:val="24"/>
        </w:rPr>
        <w:object w:dxaOrig="1280" w:dyaOrig="380" w14:anchorId="312DB4EA">
          <v:shape id="_x0000_i1502" type="#_x0000_t75" style="width:64.5pt;height:18.75pt" o:ole="">
            <v:imagedata r:id="rId1074" o:title=""/>
          </v:shape>
          <o:OLEObject Type="Embed" ProgID="Equation.3" ShapeID="_x0000_i1502" DrawAspect="Content" ObjectID="_1681831438" r:id="rId1075"/>
        </w:object>
      </w:r>
      <w:r w:rsidRPr="002C66D7">
        <w:rPr>
          <w:rFonts w:ascii="Times New Roman" w:hAnsi="Times New Roman" w:cs="Times New Roman"/>
          <w:sz w:val="24"/>
          <w:szCs w:val="24"/>
        </w:rPr>
        <w:t xml:space="preserve"> –  предельная характеристика ползучести бетона;</w:t>
      </w:r>
    </w:p>
    <w:p w14:paraId="61C82FE0"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7"/>
      </w:r>
      <w:r w:rsidRPr="002C66D7">
        <w:rPr>
          <w:rFonts w:ascii="Times New Roman" w:hAnsi="Times New Roman" w:cs="Times New Roman"/>
          <w:i/>
          <w:sz w:val="24"/>
          <w:szCs w:val="24"/>
          <w:vertAlign w:val="subscript"/>
          <w:lang w:val="en-US"/>
        </w:rPr>
        <w:t>f</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принимается по таблице 10.4;</w:t>
      </w:r>
    </w:p>
    <w:p w14:paraId="57E19597"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n</w:t>
      </w:r>
      <w:proofErr w:type="spellEnd"/>
      <w:r w:rsidRPr="002C66D7">
        <w:rPr>
          <w:rFonts w:ascii="Times New Roman" w:hAnsi="Times New Roman" w:cs="Times New Roman"/>
          <w:sz w:val="24"/>
          <w:szCs w:val="24"/>
        </w:rPr>
        <w:t xml:space="preserve"> –  нормативная деформация ползучести бетона, определяемая по 7.15 и</w:t>
      </w:r>
    </w:p>
    <w:p w14:paraId="0434AD4E"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приложению  Р   при    уточнении   с   учетом   приложения   Т;</w:t>
      </w:r>
    </w:p>
    <w:p w14:paraId="73E94EF1"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bf</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начальное  напряжение   сжатия  соответственно  на  уровне   центра</w:t>
      </w:r>
    </w:p>
    <w:p w14:paraId="588669F0"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тяжести сечения и в крайней фибре бетона от постоянных нагрузок и</w:t>
      </w:r>
    </w:p>
    <w:p w14:paraId="379AF5BA"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воздействий;</w:t>
      </w:r>
    </w:p>
    <w:p w14:paraId="4ED1BCBB"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position w:val="-14"/>
          <w:sz w:val="24"/>
          <w:szCs w:val="24"/>
        </w:rPr>
        <w:object w:dxaOrig="600" w:dyaOrig="380" w14:anchorId="41823213">
          <v:shape id="_x0000_i1503" type="#_x0000_t75" style="width:30pt;height:18.75pt" o:ole="">
            <v:imagedata r:id="rId1076" o:title=""/>
          </v:shape>
          <o:OLEObject Type="Embed" ProgID="Equation.3" ShapeID="_x0000_i1503" DrawAspect="Content" ObjectID="_1681831439" r:id="rId1077"/>
        </w:object>
      </w:r>
      <w:r w:rsidRPr="002C66D7">
        <w:rPr>
          <w:rFonts w:ascii="Times New Roman" w:hAnsi="Times New Roman" w:cs="Times New Roman"/>
          <w:sz w:val="24"/>
          <w:szCs w:val="24"/>
        </w:rPr>
        <w:t>– условное напряжение в уровне крайней фибры бетона, определяемое</w:t>
      </w:r>
    </w:p>
    <w:p w14:paraId="5F423BCE"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из выражения</w:t>
      </w:r>
    </w:p>
    <w:p w14:paraId="0AFD40EE" w14:textId="77777777" w:rsidR="009042BF" w:rsidRPr="002C66D7" w:rsidRDefault="009042BF" w:rsidP="000E5789">
      <w:pPr>
        <w:pStyle w:val="ConsPlusNormal"/>
        <w:widowControl/>
        <w:tabs>
          <w:tab w:val="left" w:pos="2880"/>
          <w:tab w:val="left" w:pos="3969"/>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 </w:t>
      </w:r>
      <w:r w:rsidRPr="002C66D7">
        <w:rPr>
          <w:rFonts w:ascii="Times New Roman" w:hAnsi="Times New Roman" w:cs="Times New Roman"/>
          <w:position w:val="-32"/>
          <w:sz w:val="24"/>
          <w:szCs w:val="24"/>
        </w:rPr>
        <w:object w:dxaOrig="3280" w:dyaOrig="760" w14:anchorId="3AC7DE2A">
          <v:shape id="_x0000_i1504" type="#_x0000_t75" style="width:163.5pt;height:37.5pt" o:ole="">
            <v:imagedata r:id="rId1078" o:title=""/>
          </v:shape>
          <o:OLEObject Type="Embed" ProgID="Equation.3" ShapeID="_x0000_i1504" DrawAspect="Content" ObjectID="_1681831440" r:id="rId1079"/>
        </w:object>
      </w:r>
      <w:r w:rsidRPr="002C66D7">
        <w:rPr>
          <w:rFonts w:ascii="Times New Roman" w:hAnsi="Times New Roman" w:cs="Times New Roman"/>
          <w:sz w:val="24"/>
          <w:szCs w:val="24"/>
        </w:rPr>
        <w:t xml:space="preserve">                                (Щ.12)</w:t>
      </w:r>
      <w:r w:rsidRPr="002C66D7">
        <w:rPr>
          <w:rFonts w:ascii="Times New Roman" w:hAnsi="Times New Roman" w:cs="Times New Roman"/>
          <w:sz w:val="24"/>
          <w:szCs w:val="24"/>
        </w:rPr>
        <w:tab/>
      </w:r>
    </w:p>
    <w:p w14:paraId="30B09DF0"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position w:val="-14"/>
          <w:sz w:val="24"/>
          <w:szCs w:val="24"/>
        </w:rPr>
        <w:object w:dxaOrig="2280" w:dyaOrig="340" w14:anchorId="20A2D43E">
          <v:shape id="_x0000_i1505" type="#_x0000_t75" style="width:114pt;height:17.25pt" o:ole="">
            <v:imagedata r:id="rId1080" o:title=""/>
          </v:shape>
          <o:OLEObject Type="Embed" ProgID="Equation.3" ShapeID="_x0000_i1505" DrawAspect="Content" ObjectID="_1681831441" r:id="rId1081"/>
        </w:object>
      </w:r>
      <w:r w:rsidRPr="002C66D7">
        <w:rPr>
          <w:rFonts w:ascii="Times New Roman" w:hAnsi="Times New Roman" w:cs="Times New Roman"/>
          <w:sz w:val="24"/>
          <w:szCs w:val="24"/>
        </w:rPr>
        <w:t xml:space="preserve"> – </w:t>
      </w:r>
      <w:proofErr w:type="gramStart"/>
      <w:r w:rsidRPr="002C66D7">
        <w:rPr>
          <w:rFonts w:ascii="Times New Roman" w:hAnsi="Times New Roman" w:cs="Times New Roman"/>
          <w:sz w:val="24"/>
          <w:szCs w:val="24"/>
        </w:rPr>
        <w:t>соответственно  площадь</w:t>
      </w:r>
      <w:proofErr w:type="gramEnd"/>
      <w:r w:rsidRPr="002C66D7">
        <w:rPr>
          <w:rFonts w:ascii="Times New Roman" w:hAnsi="Times New Roman" w:cs="Times New Roman"/>
          <w:sz w:val="24"/>
          <w:szCs w:val="24"/>
        </w:rPr>
        <w:t>,  момент  инерции,  моменты</w:t>
      </w:r>
    </w:p>
    <w:p w14:paraId="02A7D1DD"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сопротивления нижнего и верхнего поясов балки и крайнего ряда арматуры брутто стальной части сечения, включая арматуру;</w:t>
      </w:r>
    </w:p>
    <w:p w14:paraId="7B2ABE4F"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r</w:t>
      </w:r>
      <w:r w:rsidRPr="002C66D7">
        <w:rPr>
          <w:rFonts w:ascii="Times New Roman" w:hAnsi="Times New Roman" w:cs="Times New Roman"/>
          <w:sz w:val="24"/>
          <w:szCs w:val="24"/>
        </w:rPr>
        <w:t xml:space="preserve"> =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st</w:t>
      </w:r>
      <w:r w:rsidRPr="002C66D7">
        <w:rPr>
          <w:rFonts w:ascii="Times New Roman" w:hAnsi="Times New Roman" w:cs="Times New Roman"/>
          <w:sz w:val="24"/>
          <w:szCs w:val="24"/>
        </w:rPr>
        <w:t>/</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rp</w:t>
      </w:r>
      <w:proofErr w:type="spellEnd"/>
      <w:r w:rsidRPr="002C66D7">
        <w:rPr>
          <w:rFonts w:ascii="Times New Roman" w:hAnsi="Times New Roman" w:cs="Times New Roman"/>
          <w:sz w:val="24"/>
          <w:szCs w:val="24"/>
        </w:rPr>
        <w:t xml:space="preserve">   – коэффициент приведения по  9.16.</w:t>
      </w:r>
    </w:p>
    <w:p w14:paraId="31D3D14B"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Остальные обозначения соответствуют 9.5 и 9.19 и рисунку Щ.1.</w:t>
      </w:r>
    </w:p>
    <w:p w14:paraId="2610E6B7"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Щ.2</w:t>
      </w:r>
      <w:r w:rsidRPr="002C66D7">
        <w:rPr>
          <w:rFonts w:ascii="Times New Roman" w:hAnsi="Times New Roman" w:cs="Times New Roman"/>
          <w:b/>
          <w:sz w:val="24"/>
          <w:szCs w:val="24"/>
        </w:rPr>
        <w:t xml:space="preserve"> </w:t>
      </w:r>
      <w:r w:rsidRPr="002C66D7">
        <w:rPr>
          <w:rFonts w:ascii="Times New Roman" w:hAnsi="Times New Roman" w:cs="Times New Roman"/>
          <w:sz w:val="24"/>
          <w:szCs w:val="24"/>
        </w:rPr>
        <w:t xml:space="preserve">Ползучесть бетона допускается учитывать введением в расчет условного модуля упругости бетона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если в статически определимой конструкции все постоянные нагрузки, вызывающие напряжение в бетоне, прикладываются в одной стадии и при одной и той же схеме работы. Модуль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следует определять по формуле</w:t>
      </w:r>
    </w:p>
    <w:p w14:paraId="716FC45B" w14:textId="77777777" w:rsidR="009042BF" w:rsidRPr="002C66D7" w:rsidRDefault="009042BF" w:rsidP="000E5789">
      <w:pPr>
        <w:pStyle w:val="ConsPlusNormal"/>
        <w:widowControl/>
        <w:tabs>
          <w:tab w:val="left" w:pos="2880"/>
          <w:tab w:val="left" w:pos="8280"/>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lang w:val="en-US"/>
        </w:rPr>
        <w:object w:dxaOrig="3120" w:dyaOrig="680" w14:anchorId="21B4FFFA">
          <v:shape id="_x0000_i1506" type="#_x0000_t75" style="width:156pt;height:34.5pt" o:ole="">
            <v:imagedata r:id="rId1082" o:title=""/>
          </v:shape>
          <o:OLEObject Type="Embed" ProgID="Equation.3" ShapeID="_x0000_i1506" DrawAspect="Content" ObjectID="_1681831442" r:id="rId1083"/>
        </w:object>
      </w:r>
      <w:r w:rsidRPr="002C66D7">
        <w:rPr>
          <w:rFonts w:ascii="Times New Roman" w:hAnsi="Times New Roman" w:cs="Times New Roman"/>
          <w:sz w:val="24"/>
          <w:szCs w:val="24"/>
        </w:rPr>
        <w:t>,</w:t>
      </w:r>
      <w:r w:rsidRPr="002C66D7">
        <w:rPr>
          <w:rFonts w:ascii="Times New Roman" w:hAnsi="Times New Roman" w:cs="Times New Roman"/>
          <w:sz w:val="24"/>
          <w:szCs w:val="24"/>
        </w:rPr>
        <w:tab/>
        <w:t>(Щ.13)</w:t>
      </w:r>
    </w:p>
    <w:p w14:paraId="67CCDB01"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6E"/>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6A"/>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 см. Щ.1.</w:t>
      </w:r>
    </w:p>
    <w:p w14:paraId="38FAB09F"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Внутренние напряжения от ползучести бетона для </w:t>
      </w:r>
      <w:r w:rsidRPr="002C66D7">
        <w:rPr>
          <w:rFonts w:ascii="Times New Roman" w:hAnsi="Times New Roman" w:cs="Times New Roman"/>
          <w:i/>
          <w:sz w:val="24"/>
          <w:szCs w:val="24"/>
        </w:rPr>
        <w:t>i</w:t>
      </w:r>
      <w:r w:rsidRPr="002C66D7">
        <w:rPr>
          <w:rFonts w:ascii="Times New Roman" w:hAnsi="Times New Roman" w:cs="Times New Roman"/>
          <w:sz w:val="24"/>
          <w:szCs w:val="24"/>
        </w:rPr>
        <w:t>-й фибры сечения следует вычислять по формуле</w:t>
      </w:r>
    </w:p>
    <w:p w14:paraId="045695E3" w14:textId="77777777" w:rsidR="009042BF" w:rsidRPr="002C66D7" w:rsidRDefault="009042BF" w:rsidP="000E5789">
      <w:pPr>
        <w:pStyle w:val="ConsPlusNormal"/>
        <w:widowControl/>
        <w:tabs>
          <w:tab w:val="left" w:pos="3600"/>
          <w:tab w:val="left" w:pos="8280"/>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1520" w:dyaOrig="380" w14:anchorId="37CCEF2A">
          <v:shape id="_x0000_i1507" type="#_x0000_t75" style="width:76.5pt;height:18.75pt" o:ole="">
            <v:imagedata r:id="rId1084" o:title=""/>
          </v:shape>
          <o:OLEObject Type="Embed" ProgID="Equation.3" ShapeID="_x0000_i1507" DrawAspect="Content" ObjectID="_1681831443" r:id="rId1085"/>
        </w:objec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(Щ.14)</w:t>
      </w:r>
    </w:p>
    <w:p w14:paraId="08C0DBF1"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напряжения от постоянных нагрузок, полученные при модуле упругости бетона соответственно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w:t>
      </w:r>
    </w:p>
    <w:p w14:paraId="69C2620C"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Щ.3 При учете ползучести бетона в статически неопределимых конструкциях необходимо определить внутренние напряжения и внешние силовые факторы (опорные реакции, изгибающие моменты и пр.), а также соответствующие деформации.</w:t>
      </w:r>
    </w:p>
    <w:p w14:paraId="61385AB9"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Внутренние напряжения и внешние силовые факторы допускается вычислять методом последовательных приближений, принимая усилия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и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в центре тяжести бетонной части сечения за нагрузки (здесь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и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принимаются по Щ.1).</w:t>
      </w:r>
    </w:p>
    <w:p w14:paraId="49FD486B" w14:textId="77777777" w:rsidR="009042BF" w:rsidRPr="002C66D7" w:rsidRDefault="009042BF" w:rsidP="000E5789">
      <w:pPr>
        <w:pStyle w:val="ConsPlusNormal"/>
        <w:widowControl/>
        <w:ind w:firstLine="567"/>
        <w:jc w:val="both"/>
        <w:rPr>
          <w:rFonts w:ascii="Times New Roman" w:hAnsi="Times New Roman" w:cs="Times New Roman"/>
          <w:spacing w:val="4"/>
          <w:sz w:val="24"/>
          <w:szCs w:val="24"/>
        </w:rPr>
      </w:pPr>
      <w:r w:rsidRPr="002C66D7">
        <w:rPr>
          <w:rFonts w:ascii="Times New Roman" w:hAnsi="Times New Roman" w:cs="Times New Roman"/>
          <w:spacing w:val="4"/>
          <w:sz w:val="24"/>
          <w:szCs w:val="24"/>
        </w:rPr>
        <w:t xml:space="preserve">При этом, выполняя расчет методом сил, бетонную часть сечения надлежит учитывать следующим образом: с модулем </w:t>
      </w:r>
      <w:proofErr w:type="spellStart"/>
      <w:r w:rsidRPr="002C66D7">
        <w:rPr>
          <w:rFonts w:ascii="Times New Roman" w:hAnsi="Times New Roman" w:cs="Times New Roman"/>
          <w:i/>
          <w:spacing w:val="4"/>
          <w:sz w:val="24"/>
          <w:szCs w:val="24"/>
          <w:lang w:val="en-US"/>
        </w:rPr>
        <w:t>E</w:t>
      </w:r>
      <w:r w:rsidRPr="002C66D7">
        <w:rPr>
          <w:rFonts w:ascii="Times New Roman" w:hAnsi="Times New Roman" w:cs="Times New Roman"/>
          <w:i/>
          <w:spacing w:val="4"/>
          <w:sz w:val="24"/>
          <w:szCs w:val="24"/>
          <w:vertAlign w:val="subscript"/>
          <w:lang w:val="en-US"/>
        </w:rPr>
        <w:t>ef</w:t>
      </w:r>
      <w:proofErr w:type="spellEnd"/>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kr</w:t>
      </w:r>
      <w:proofErr w:type="spellEnd"/>
      <w:r w:rsidRPr="002C66D7">
        <w:rPr>
          <w:rFonts w:ascii="Times New Roman" w:hAnsi="Times New Roman" w:cs="Times New Roman"/>
          <w:spacing w:val="4"/>
          <w:sz w:val="24"/>
          <w:szCs w:val="24"/>
        </w:rPr>
        <w:t xml:space="preserve"> (см. Щ.2) – при определении основных и побочных перемещений; с модулем </w:t>
      </w:r>
      <w:r w:rsidRPr="002C66D7">
        <w:rPr>
          <w:rFonts w:ascii="Times New Roman" w:hAnsi="Times New Roman" w:cs="Times New Roman"/>
          <w:i/>
          <w:spacing w:val="4"/>
          <w:sz w:val="24"/>
          <w:szCs w:val="24"/>
          <w:lang w:val="en-US"/>
        </w:rPr>
        <w:t>E</w:t>
      </w:r>
      <w:r w:rsidRPr="002C66D7">
        <w:rPr>
          <w:rFonts w:ascii="Times New Roman" w:hAnsi="Times New Roman" w:cs="Times New Roman"/>
          <w:i/>
          <w:spacing w:val="4"/>
          <w:sz w:val="24"/>
          <w:szCs w:val="24"/>
          <w:vertAlign w:val="subscript"/>
          <w:lang w:val="en-US"/>
        </w:rPr>
        <w:t>b</w:t>
      </w:r>
      <w:r w:rsidRPr="002C66D7">
        <w:rPr>
          <w:rFonts w:ascii="Times New Roman" w:hAnsi="Times New Roman" w:cs="Times New Roman"/>
          <w:spacing w:val="4"/>
          <w:sz w:val="24"/>
          <w:szCs w:val="24"/>
        </w:rPr>
        <w:t xml:space="preserve"> – при определении напряжений в центре тяжести бетона от внешних силовых факторов, вызванных ползучестью. Выраженные через </w:t>
      </w:r>
      <w:r w:rsidRPr="002C66D7">
        <w:rPr>
          <w:rFonts w:ascii="Times New Roman" w:hAnsi="Times New Roman" w:cs="Times New Roman"/>
          <w:spacing w:val="4"/>
          <w:sz w:val="24"/>
          <w:szCs w:val="24"/>
        </w:rPr>
        <w:sym w:font="Symbol" w:char="F06A"/>
      </w:r>
      <w:proofErr w:type="spellStart"/>
      <w:r w:rsidRPr="002C66D7">
        <w:rPr>
          <w:rFonts w:ascii="Times New Roman" w:hAnsi="Times New Roman" w:cs="Times New Roman"/>
          <w:i/>
          <w:spacing w:val="4"/>
          <w:sz w:val="24"/>
          <w:szCs w:val="24"/>
          <w:vertAlign w:val="subscript"/>
          <w:lang w:val="en-US"/>
        </w:rPr>
        <w:t>kr</w:t>
      </w:r>
      <w:proofErr w:type="spellEnd"/>
      <w:r w:rsidRPr="002C66D7">
        <w:rPr>
          <w:rFonts w:ascii="Times New Roman" w:hAnsi="Times New Roman" w:cs="Times New Roman"/>
          <w:spacing w:val="4"/>
          <w:sz w:val="24"/>
          <w:szCs w:val="24"/>
        </w:rPr>
        <w:t xml:space="preserve"> значения предельной характеристики ползучести, используемые для определения </w:t>
      </w:r>
      <w:r w:rsidRPr="002C66D7">
        <w:rPr>
          <w:rFonts w:ascii="Times New Roman" w:hAnsi="Times New Roman" w:cs="Times New Roman"/>
          <w:spacing w:val="4"/>
          <w:sz w:val="24"/>
          <w:szCs w:val="24"/>
        </w:rPr>
        <w:sym w:font="Symbol" w:char="F073"/>
      </w:r>
      <w:r w:rsidRPr="002C66D7">
        <w:rPr>
          <w:rFonts w:ascii="Times New Roman" w:hAnsi="Times New Roman" w:cs="Times New Roman"/>
          <w:i/>
          <w:spacing w:val="4"/>
          <w:sz w:val="24"/>
          <w:szCs w:val="24"/>
          <w:vertAlign w:val="subscript"/>
          <w:lang w:val="en-US"/>
        </w:rPr>
        <w:t>b</w:t>
      </w:r>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kr</w:t>
      </w:r>
      <w:proofErr w:type="spellEnd"/>
      <w:r w:rsidRPr="002C66D7">
        <w:rPr>
          <w:rFonts w:ascii="Times New Roman" w:hAnsi="Times New Roman" w:cs="Times New Roman"/>
          <w:i/>
          <w:spacing w:val="4"/>
          <w:sz w:val="24"/>
          <w:szCs w:val="24"/>
          <w:vertAlign w:val="subscript"/>
        </w:rPr>
        <w:t xml:space="preserve"> </w:t>
      </w:r>
      <w:r w:rsidRPr="002C66D7">
        <w:rPr>
          <w:rFonts w:ascii="Times New Roman" w:hAnsi="Times New Roman" w:cs="Times New Roman"/>
          <w:spacing w:val="4"/>
          <w:sz w:val="24"/>
          <w:szCs w:val="24"/>
        </w:rPr>
        <w:t xml:space="preserve"> и  </w:t>
      </w:r>
      <w:proofErr w:type="spellStart"/>
      <w:r w:rsidRPr="002C66D7">
        <w:rPr>
          <w:rFonts w:ascii="Times New Roman" w:hAnsi="Times New Roman" w:cs="Times New Roman"/>
          <w:i/>
          <w:spacing w:val="4"/>
          <w:sz w:val="24"/>
          <w:szCs w:val="24"/>
          <w:lang w:val="en-US"/>
        </w:rPr>
        <w:t>E</w:t>
      </w:r>
      <w:r w:rsidRPr="002C66D7">
        <w:rPr>
          <w:rFonts w:ascii="Times New Roman" w:hAnsi="Times New Roman" w:cs="Times New Roman"/>
          <w:i/>
          <w:spacing w:val="4"/>
          <w:sz w:val="24"/>
          <w:szCs w:val="24"/>
          <w:vertAlign w:val="subscript"/>
          <w:lang w:val="en-US"/>
        </w:rPr>
        <w:t>ef</w:t>
      </w:r>
      <w:proofErr w:type="spellEnd"/>
      <w:r w:rsidRPr="002C66D7">
        <w:rPr>
          <w:rFonts w:ascii="Times New Roman" w:hAnsi="Times New Roman" w:cs="Times New Roman"/>
          <w:i/>
          <w:spacing w:val="4"/>
          <w:sz w:val="24"/>
          <w:szCs w:val="24"/>
          <w:vertAlign w:val="subscript"/>
        </w:rPr>
        <w:t>,</w:t>
      </w:r>
      <w:proofErr w:type="spellStart"/>
      <w:r w:rsidRPr="002C66D7">
        <w:rPr>
          <w:rFonts w:ascii="Times New Roman" w:hAnsi="Times New Roman" w:cs="Times New Roman"/>
          <w:i/>
          <w:spacing w:val="4"/>
          <w:sz w:val="24"/>
          <w:szCs w:val="24"/>
          <w:vertAlign w:val="subscript"/>
          <w:lang w:val="en-US"/>
        </w:rPr>
        <w:t>kr</w:t>
      </w:r>
      <w:proofErr w:type="spellEnd"/>
      <w:r w:rsidRPr="002C66D7">
        <w:rPr>
          <w:rFonts w:ascii="Times New Roman" w:hAnsi="Times New Roman" w:cs="Times New Roman"/>
          <w:spacing w:val="4"/>
          <w:sz w:val="24"/>
          <w:szCs w:val="24"/>
        </w:rPr>
        <w:t xml:space="preserve"> при последовательных приближениях, приведены в таблице Щ.1.</w:t>
      </w:r>
    </w:p>
    <w:p w14:paraId="14D00937" w14:textId="77777777" w:rsidR="009042BF" w:rsidRPr="002C66D7" w:rsidRDefault="009042BF" w:rsidP="000E5789">
      <w:pPr>
        <w:pStyle w:val="ConsPlusNormal"/>
        <w:widowControl/>
        <w:ind w:firstLine="0"/>
        <w:rPr>
          <w:rFonts w:ascii="Times New Roman" w:hAnsi="Times New Roman" w:cs="Times New Roman"/>
          <w:sz w:val="24"/>
          <w:szCs w:val="24"/>
        </w:rPr>
      </w:pPr>
    </w:p>
    <w:p w14:paraId="0BFE3C61" w14:textId="77777777" w:rsidR="009042BF" w:rsidRPr="002C66D7" w:rsidRDefault="009042BF" w:rsidP="000E5789">
      <w:pPr>
        <w:pStyle w:val="ConsPlusNormal"/>
        <w:widowControl/>
        <w:spacing w:after="80"/>
        <w:ind w:firstLine="0"/>
        <w:rPr>
          <w:rFonts w:ascii="Times New Roman" w:hAnsi="Times New Roman" w:cs="Times New Roman"/>
          <w:sz w:val="22"/>
          <w:szCs w:val="22"/>
          <w:lang w:val="en-US"/>
        </w:rPr>
      </w:pPr>
      <w:r w:rsidRPr="002C66D7">
        <w:rPr>
          <w:rFonts w:ascii="Times New Roman" w:hAnsi="Times New Roman" w:cs="Times New Roman"/>
          <w:sz w:val="22"/>
          <w:szCs w:val="22"/>
        </w:rPr>
        <w:t>Т а б л и ц а  Щ.1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29"/>
        <w:gridCol w:w="4247"/>
        <w:gridCol w:w="2796"/>
      </w:tblGrid>
      <w:tr w:rsidR="009042BF" w:rsidRPr="002C66D7" w14:paraId="0FAB73E8" w14:textId="77777777" w:rsidTr="005739E5">
        <w:tc>
          <w:tcPr>
            <w:tcW w:w="2141" w:type="dxa"/>
            <w:vMerge w:val="restart"/>
            <w:vAlign w:val="center"/>
          </w:tcPr>
          <w:p w14:paraId="335F0DF6" w14:textId="77777777" w:rsidR="009042BF" w:rsidRPr="002C66D7" w:rsidRDefault="009042BF" w:rsidP="000E5789">
            <w:pPr>
              <w:pStyle w:val="ConsPlusNormal"/>
              <w:widowControl/>
              <w:ind w:firstLine="0"/>
              <w:jc w:val="center"/>
              <w:rPr>
                <w:rFonts w:ascii="Times New Roman" w:hAnsi="Times New Roman" w:cs="Times New Roman"/>
                <w:sz w:val="18"/>
                <w:szCs w:val="18"/>
                <w:lang w:val="en-US"/>
              </w:rPr>
            </w:pPr>
            <w:r w:rsidRPr="002C66D7">
              <w:rPr>
                <w:rFonts w:ascii="Times New Roman" w:hAnsi="Times New Roman" w:cs="Times New Roman"/>
                <w:sz w:val="18"/>
                <w:szCs w:val="18"/>
              </w:rPr>
              <w:t>Номер приближения</w:t>
            </w:r>
          </w:p>
        </w:tc>
        <w:tc>
          <w:tcPr>
            <w:tcW w:w="7719" w:type="dxa"/>
            <w:gridSpan w:val="2"/>
            <w:vAlign w:val="center"/>
          </w:tcPr>
          <w:p w14:paraId="60A75D19"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Значение предельной характеристики ползучести бетона </w:t>
            </w:r>
            <w:r w:rsidRPr="002C66D7">
              <w:rPr>
                <w:rFonts w:ascii="Times New Roman" w:hAnsi="Times New Roman" w:cs="Times New Roman"/>
                <w:sz w:val="18"/>
                <w:szCs w:val="18"/>
              </w:rPr>
              <w:sym w:font="Symbol" w:char="F06A"/>
            </w:r>
            <w:proofErr w:type="spellStart"/>
            <w:r w:rsidRPr="002C66D7">
              <w:rPr>
                <w:rFonts w:ascii="Times New Roman" w:hAnsi="Times New Roman" w:cs="Times New Roman"/>
                <w:i/>
                <w:sz w:val="18"/>
                <w:szCs w:val="18"/>
                <w:vertAlign w:val="subscript"/>
                <w:lang w:val="en-US"/>
              </w:rPr>
              <w:t>kr</w:t>
            </w:r>
            <w:proofErr w:type="spellEnd"/>
            <w:r w:rsidRPr="002C66D7">
              <w:rPr>
                <w:rFonts w:ascii="Times New Roman" w:hAnsi="Times New Roman" w:cs="Times New Roman"/>
                <w:sz w:val="18"/>
                <w:szCs w:val="18"/>
              </w:rPr>
              <w:t xml:space="preserve"> при вычислении</w:t>
            </w:r>
          </w:p>
        </w:tc>
      </w:tr>
      <w:tr w:rsidR="009042BF" w:rsidRPr="002C66D7" w14:paraId="69EF1CED" w14:textId="77777777" w:rsidTr="005739E5">
        <w:tc>
          <w:tcPr>
            <w:tcW w:w="2141" w:type="dxa"/>
            <w:vMerge/>
            <w:vAlign w:val="center"/>
          </w:tcPr>
          <w:p w14:paraId="3F8A4D5E" w14:textId="77777777" w:rsidR="009042BF" w:rsidRPr="002C66D7" w:rsidRDefault="009042BF" w:rsidP="000E5789">
            <w:pPr>
              <w:pStyle w:val="ConsPlusNormal"/>
              <w:widowControl/>
              <w:ind w:firstLine="0"/>
              <w:jc w:val="center"/>
              <w:rPr>
                <w:rFonts w:ascii="Times New Roman" w:hAnsi="Times New Roman" w:cs="Times New Roman"/>
                <w:sz w:val="18"/>
                <w:szCs w:val="18"/>
              </w:rPr>
            </w:pPr>
          </w:p>
        </w:tc>
        <w:tc>
          <w:tcPr>
            <w:tcW w:w="4699" w:type="dxa"/>
            <w:vAlign w:val="center"/>
          </w:tcPr>
          <w:p w14:paraId="37C6F0EE" w14:textId="77777777" w:rsidR="009042BF" w:rsidRPr="002C66D7" w:rsidRDefault="009042BF"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напряжений от ползучести бетона на уровне центра тяжести бетонной части  сечения  </w:t>
            </w:r>
            <w:r w:rsidRPr="002C66D7">
              <w:rPr>
                <w:rFonts w:ascii="Times New Roman" w:hAnsi="Times New Roman" w:cs="Times New Roman"/>
                <w:sz w:val="18"/>
                <w:szCs w:val="18"/>
              </w:rPr>
              <w:sym w:font="Symbol" w:char="F073"/>
            </w:r>
            <w:r w:rsidRPr="002C66D7">
              <w:rPr>
                <w:rFonts w:ascii="Times New Roman" w:hAnsi="Times New Roman" w:cs="Times New Roman"/>
                <w:i/>
                <w:sz w:val="18"/>
                <w:szCs w:val="18"/>
                <w:vertAlign w:val="subscript"/>
                <w:lang w:val="en-US"/>
              </w:rPr>
              <w:t>b</w:t>
            </w:r>
            <w:r w:rsidRPr="002C66D7">
              <w:rPr>
                <w:rFonts w:ascii="Times New Roman" w:hAnsi="Times New Roman" w:cs="Times New Roman"/>
                <w:i/>
                <w:sz w:val="18"/>
                <w:szCs w:val="18"/>
                <w:vertAlign w:val="subscript"/>
              </w:rPr>
              <w:t>,</w:t>
            </w:r>
            <w:proofErr w:type="spellStart"/>
            <w:r w:rsidRPr="002C66D7">
              <w:rPr>
                <w:rFonts w:ascii="Times New Roman" w:hAnsi="Times New Roman" w:cs="Times New Roman"/>
                <w:i/>
                <w:sz w:val="18"/>
                <w:szCs w:val="18"/>
                <w:vertAlign w:val="subscript"/>
                <w:lang w:val="en-US"/>
              </w:rPr>
              <w:t>kr</w:t>
            </w:r>
            <w:proofErr w:type="spellEnd"/>
          </w:p>
        </w:tc>
        <w:tc>
          <w:tcPr>
            <w:tcW w:w="3020" w:type="dxa"/>
            <w:vAlign w:val="center"/>
          </w:tcPr>
          <w:p w14:paraId="6615B5DF" w14:textId="77777777" w:rsidR="009042BF" w:rsidRPr="002C66D7" w:rsidRDefault="009042BF" w:rsidP="000E5789">
            <w:pPr>
              <w:pStyle w:val="ConsPlusNormal"/>
              <w:widowControl/>
              <w:ind w:firstLine="0"/>
              <w:jc w:val="center"/>
              <w:rPr>
                <w:rFonts w:ascii="Times New Roman" w:hAnsi="Times New Roman" w:cs="Times New Roman"/>
                <w:sz w:val="18"/>
                <w:szCs w:val="18"/>
                <w:lang w:val="en-US"/>
              </w:rPr>
            </w:pPr>
            <w:r w:rsidRPr="002C66D7">
              <w:rPr>
                <w:rFonts w:ascii="Times New Roman" w:hAnsi="Times New Roman" w:cs="Times New Roman"/>
                <w:sz w:val="18"/>
                <w:szCs w:val="18"/>
              </w:rPr>
              <w:t>основных и побочных перемещений</w:t>
            </w:r>
          </w:p>
        </w:tc>
      </w:tr>
      <w:tr w:rsidR="009042BF" w:rsidRPr="002C66D7" w14:paraId="2B749517" w14:textId="77777777" w:rsidTr="005739E5">
        <w:tc>
          <w:tcPr>
            <w:tcW w:w="2141" w:type="dxa"/>
          </w:tcPr>
          <w:p w14:paraId="1535A60A"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1</w:t>
            </w:r>
          </w:p>
          <w:p w14:paraId="462F7D5D"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2</w:t>
            </w:r>
          </w:p>
          <w:p w14:paraId="26E92750"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t>3</w:t>
            </w:r>
          </w:p>
        </w:tc>
        <w:tc>
          <w:tcPr>
            <w:tcW w:w="4699" w:type="dxa"/>
          </w:tcPr>
          <w:p w14:paraId="5995E953"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lang w:val="en-US"/>
              </w:rPr>
              <w:sym w:font="Symbol" w:char="F06A"/>
            </w:r>
            <w:proofErr w:type="spellStart"/>
            <w:r w:rsidRPr="002C66D7">
              <w:rPr>
                <w:rFonts w:ascii="Times New Roman" w:hAnsi="Times New Roman" w:cs="Times New Roman"/>
                <w:i/>
                <w:vertAlign w:val="subscript"/>
                <w:lang w:val="en-US"/>
              </w:rPr>
              <w:t>kr</w:t>
            </w:r>
            <w:proofErr w:type="spellEnd"/>
          </w:p>
          <w:p w14:paraId="6724F702" w14:textId="77777777" w:rsidR="009042BF" w:rsidRPr="002C66D7" w:rsidRDefault="009042BF" w:rsidP="000E5789">
            <w:pPr>
              <w:pStyle w:val="ConsPlusNormal"/>
              <w:widowControl/>
              <w:ind w:firstLine="0"/>
              <w:jc w:val="center"/>
              <w:rPr>
                <w:rFonts w:ascii="Times New Roman" w:hAnsi="Times New Roman" w:cs="Times New Roman"/>
                <w:i/>
                <w:vertAlign w:val="subscript"/>
                <w:lang w:val="en-US"/>
              </w:rPr>
            </w:pPr>
            <w:r w:rsidRPr="002C66D7">
              <w:rPr>
                <w:rFonts w:ascii="Times New Roman" w:hAnsi="Times New Roman" w:cs="Times New Roman"/>
                <w:lang w:val="en-US"/>
              </w:rPr>
              <w:t>0</w:t>
            </w:r>
            <w:r w:rsidRPr="002C66D7">
              <w:rPr>
                <w:rFonts w:ascii="Times New Roman" w:hAnsi="Times New Roman" w:cs="Times New Roman"/>
              </w:rPr>
              <w:t>,5</w:t>
            </w:r>
            <w:r w:rsidRPr="002C66D7">
              <w:rPr>
                <w:rFonts w:ascii="Times New Roman" w:hAnsi="Times New Roman" w:cs="Times New Roman"/>
                <w:lang w:val="en-US"/>
              </w:rPr>
              <w:sym w:font="Symbol" w:char="F06A"/>
            </w:r>
            <w:proofErr w:type="spellStart"/>
            <w:r w:rsidRPr="002C66D7">
              <w:rPr>
                <w:rFonts w:ascii="Times New Roman" w:hAnsi="Times New Roman" w:cs="Times New Roman"/>
                <w:i/>
                <w:vertAlign w:val="subscript"/>
                <w:lang w:val="en-US"/>
              </w:rPr>
              <w:t>kr</w:t>
            </w:r>
            <w:proofErr w:type="spellEnd"/>
          </w:p>
          <w:p w14:paraId="1024EA1C"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rPr>
              <w:t>0,38</w:t>
            </w:r>
            <w:r w:rsidRPr="002C66D7">
              <w:rPr>
                <w:rFonts w:ascii="Times New Roman" w:hAnsi="Times New Roman" w:cs="Times New Roman"/>
                <w:lang w:val="en-US"/>
              </w:rPr>
              <w:sym w:font="Symbol" w:char="F06A"/>
            </w:r>
            <w:proofErr w:type="spellStart"/>
            <w:r w:rsidRPr="002C66D7">
              <w:rPr>
                <w:rFonts w:ascii="Times New Roman" w:hAnsi="Times New Roman" w:cs="Times New Roman"/>
                <w:i/>
                <w:vertAlign w:val="subscript"/>
                <w:lang w:val="en-US"/>
              </w:rPr>
              <w:t>kr</w:t>
            </w:r>
            <w:proofErr w:type="spellEnd"/>
          </w:p>
        </w:tc>
        <w:tc>
          <w:tcPr>
            <w:tcW w:w="3020" w:type="dxa"/>
          </w:tcPr>
          <w:p w14:paraId="7335FA9A" w14:textId="77777777" w:rsidR="009042BF" w:rsidRPr="002C66D7" w:rsidRDefault="009042BF" w:rsidP="000E5789">
            <w:pPr>
              <w:pStyle w:val="ConsPlusNormal"/>
              <w:widowControl/>
              <w:ind w:firstLine="0"/>
              <w:jc w:val="center"/>
              <w:rPr>
                <w:rFonts w:ascii="Times New Roman" w:hAnsi="Times New Roman" w:cs="Times New Roman"/>
                <w:i/>
                <w:vertAlign w:val="subscript"/>
                <w:lang w:val="en-US"/>
              </w:rPr>
            </w:pPr>
            <w:r w:rsidRPr="002C66D7">
              <w:rPr>
                <w:rFonts w:ascii="Times New Roman" w:hAnsi="Times New Roman" w:cs="Times New Roman"/>
              </w:rPr>
              <w:t>0,5</w:t>
            </w:r>
            <w:r w:rsidRPr="002C66D7">
              <w:rPr>
                <w:rFonts w:ascii="Times New Roman" w:hAnsi="Times New Roman" w:cs="Times New Roman"/>
                <w:lang w:val="en-US"/>
              </w:rPr>
              <w:sym w:font="Symbol" w:char="F06A"/>
            </w:r>
            <w:proofErr w:type="spellStart"/>
            <w:r w:rsidRPr="002C66D7">
              <w:rPr>
                <w:rFonts w:ascii="Times New Roman" w:hAnsi="Times New Roman" w:cs="Times New Roman"/>
                <w:i/>
                <w:vertAlign w:val="subscript"/>
                <w:lang w:val="en-US"/>
              </w:rPr>
              <w:t>kr</w:t>
            </w:r>
            <w:proofErr w:type="spellEnd"/>
          </w:p>
          <w:p w14:paraId="78DBDC41" w14:textId="77777777" w:rsidR="009042BF" w:rsidRPr="002C66D7" w:rsidRDefault="009042BF" w:rsidP="000E5789">
            <w:pPr>
              <w:pStyle w:val="ConsPlusNormal"/>
              <w:widowControl/>
              <w:ind w:firstLine="0"/>
              <w:jc w:val="center"/>
              <w:rPr>
                <w:rFonts w:ascii="Times New Roman" w:hAnsi="Times New Roman" w:cs="Times New Roman"/>
                <w:i/>
                <w:vertAlign w:val="subscript"/>
                <w:lang w:val="en-US"/>
              </w:rPr>
            </w:pPr>
            <w:r w:rsidRPr="002C66D7">
              <w:rPr>
                <w:rFonts w:ascii="Times New Roman" w:hAnsi="Times New Roman" w:cs="Times New Roman"/>
              </w:rPr>
              <w:t>0,38</w:t>
            </w:r>
            <w:r w:rsidRPr="002C66D7">
              <w:rPr>
                <w:rFonts w:ascii="Times New Roman" w:hAnsi="Times New Roman" w:cs="Times New Roman"/>
                <w:lang w:val="en-US"/>
              </w:rPr>
              <w:sym w:font="Symbol" w:char="F06A"/>
            </w:r>
            <w:proofErr w:type="spellStart"/>
            <w:r w:rsidRPr="002C66D7">
              <w:rPr>
                <w:rFonts w:ascii="Times New Roman" w:hAnsi="Times New Roman" w:cs="Times New Roman"/>
                <w:i/>
                <w:vertAlign w:val="subscript"/>
                <w:lang w:val="en-US"/>
              </w:rPr>
              <w:t>kr</w:t>
            </w:r>
            <w:proofErr w:type="spellEnd"/>
          </w:p>
          <w:p w14:paraId="259DA2A0" w14:textId="77777777" w:rsidR="009042BF" w:rsidRPr="002C66D7" w:rsidRDefault="009042BF" w:rsidP="000E5789">
            <w:pPr>
              <w:pStyle w:val="ConsPlusNormal"/>
              <w:widowControl/>
              <w:ind w:firstLine="0"/>
              <w:jc w:val="center"/>
              <w:rPr>
                <w:rFonts w:ascii="Times New Roman" w:hAnsi="Times New Roman" w:cs="Times New Roman"/>
                <w:lang w:val="en-US"/>
              </w:rPr>
            </w:pPr>
            <w:r w:rsidRPr="002C66D7">
              <w:rPr>
                <w:rFonts w:ascii="Times New Roman" w:hAnsi="Times New Roman" w:cs="Times New Roman"/>
              </w:rPr>
              <w:t>0,32</w:t>
            </w:r>
            <w:r w:rsidRPr="002C66D7">
              <w:rPr>
                <w:rFonts w:ascii="Times New Roman" w:hAnsi="Times New Roman" w:cs="Times New Roman"/>
                <w:lang w:val="en-US"/>
              </w:rPr>
              <w:sym w:font="Symbol" w:char="F06A"/>
            </w:r>
            <w:proofErr w:type="spellStart"/>
            <w:r w:rsidRPr="002C66D7">
              <w:rPr>
                <w:rFonts w:ascii="Times New Roman" w:hAnsi="Times New Roman" w:cs="Times New Roman"/>
                <w:i/>
                <w:vertAlign w:val="subscript"/>
                <w:lang w:val="en-US"/>
              </w:rPr>
              <w:t>kr</w:t>
            </w:r>
            <w:proofErr w:type="spellEnd"/>
          </w:p>
        </w:tc>
      </w:tr>
    </w:tbl>
    <w:p w14:paraId="32885957" w14:textId="77777777" w:rsidR="009042BF" w:rsidRPr="002C66D7" w:rsidRDefault="009042BF" w:rsidP="000E5789">
      <w:pPr>
        <w:pStyle w:val="ConsPlusNormal"/>
        <w:widowControl/>
        <w:ind w:firstLine="567"/>
        <w:jc w:val="both"/>
        <w:rPr>
          <w:rFonts w:ascii="Times New Roman" w:hAnsi="Times New Roman" w:cs="Times New Roman"/>
          <w:sz w:val="24"/>
          <w:szCs w:val="24"/>
          <w:lang w:val="en-US"/>
        </w:rPr>
      </w:pPr>
    </w:p>
    <w:p w14:paraId="33D82B1C"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Щ.4 Прогибы конструкции от ползучести бетона следует определять, рассматривая стальную часть сечения под действием сил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kr</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приложенных в уровне центра тяжести сечения бетона. Для статически определимых конструкций имеет место равенство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73"/>
      </w:r>
      <w:r w:rsidRPr="002C66D7">
        <w:rPr>
          <w:rFonts w:ascii="Times New Roman" w:hAnsi="Times New Roman" w:cs="Times New Roman"/>
          <w:i/>
          <w:sz w:val="24"/>
          <w:szCs w:val="24"/>
          <w:vertAlign w:val="subscript"/>
          <w:lang w:val="en-US"/>
        </w:rPr>
        <w:t>b</w:t>
      </w:r>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для статически неопределимых систем </w:t>
      </w:r>
      <w:r w:rsidRPr="002C66D7">
        <w:rPr>
          <w:rFonts w:ascii="Times New Roman" w:hAnsi="Times New Roman" w:cs="Times New Roman"/>
          <w:sz w:val="24"/>
          <w:szCs w:val="24"/>
        </w:rPr>
        <w:sym w:font="Symbol" w:char="F073"/>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равно сумме внутренних напряжений и напряжений от внешних силовых факторов, вызванных ползучестью.</w:t>
      </w:r>
    </w:p>
    <w:p w14:paraId="06FA961C"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Щ.5 Деформации обжатия </w:t>
      </w:r>
      <w:proofErr w:type="spellStart"/>
      <w:r w:rsidRPr="002C66D7">
        <w:rPr>
          <w:rFonts w:ascii="Times New Roman" w:hAnsi="Times New Roman" w:cs="Times New Roman"/>
          <w:sz w:val="24"/>
          <w:szCs w:val="24"/>
        </w:rPr>
        <w:t>замоноличенных</w:t>
      </w:r>
      <w:proofErr w:type="spellEnd"/>
      <w:r w:rsidRPr="002C66D7">
        <w:rPr>
          <w:rFonts w:ascii="Times New Roman" w:hAnsi="Times New Roman" w:cs="Times New Roman"/>
          <w:sz w:val="24"/>
          <w:szCs w:val="24"/>
        </w:rPr>
        <w:t xml:space="preserve"> бетоном поперечных швов сборной железобетонной плиты необходимо учитывать в расчетах, если продольная арматура плиты не состыкована в швах и при этом плита не имеет предварительного напряжения в продольном направлении.</w:t>
      </w:r>
    </w:p>
    <w:p w14:paraId="565D67D8" w14:textId="77777777" w:rsidR="009042BF" w:rsidRPr="002C66D7" w:rsidRDefault="009042BF" w:rsidP="000E5789">
      <w:pPr>
        <w:pStyle w:val="ConsPlusNormal"/>
        <w:widowControl/>
        <w:spacing w:after="120"/>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Деформации обжатия поперечных швов следует учитывать введением в выражения для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2"/>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(см. Щ.1 и Щ.2) обобщенной характеристики ползучести бетона и обжатия поперечных швов </w:t>
      </w:r>
      <w:r w:rsidRPr="002C66D7">
        <w:rPr>
          <w:rFonts w:ascii="Times New Roman" w:hAnsi="Times New Roman" w:cs="Times New Roman"/>
          <w:sz w:val="24"/>
          <w:szCs w:val="24"/>
        </w:rPr>
        <w:sym w:font="Symbol" w:char="F06A"/>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d</w:t>
      </w:r>
      <w:r w:rsidRPr="002C66D7">
        <w:rPr>
          <w:rFonts w:ascii="Times New Roman" w:hAnsi="Times New Roman" w:cs="Times New Roman"/>
          <w:sz w:val="24"/>
          <w:szCs w:val="24"/>
        </w:rPr>
        <w:t>, определяемой по формуле</w:t>
      </w:r>
    </w:p>
    <w:p w14:paraId="5865A1BC" w14:textId="77777777" w:rsidR="009042BF" w:rsidRPr="002C66D7" w:rsidRDefault="009042BF" w:rsidP="000E5789">
      <w:pPr>
        <w:pStyle w:val="ConsPlusNormal"/>
        <w:widowControl/>
        <w:tabs>
          <w:tab w:val="left" w:pos="3240"/>
          <w:tab w:val="left" w:pos="8280"/>
        </w:tabs>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  </w:t>
      </w:r>
      <w:r w:rsidRPr="002C66D7">
        <w:rPr>
          <w:rFonts w:ascii="Times New Roman" w:hAnsi="Times New Roman" w:cs="Times New Roman"/>
          <w:position w:val="-30"/>
          <w:sz w:val="24"/>
          <w:szCs w:val="24"/>
          <w:lang w:val="en-US"/>
        </w:rPr>
        <w:object w:dxaOrig="2000" w:dyaOrig="680" w14:anchorId="4BFFF3D3">
          <v:shape id="_x0000_i1508" type="#_x0000_t75" style="width:100.5pt;height:34.5pt" o:ole="">
            <v:imagedata r:id="rId1086" o:title=""/>
          </v:shape>
          <o:OLEObject Type="Embed" ProgID="Equation.3" ShapeID="_x0000_i1508" DrawAspect="Content" ObjectID="_1681831444" r:id="rId1087"/>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(Щ.15)</w:t>
      </w:r>
    </w:p>
    <w:p w14:paraId="4DFA8216"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L</w:t>
      </w:r>
      <w:r w:rsidRPr="002C66D7">
        <w:rPr>
          <w:rFonts w:ascii="Times New Roman" w:hAnsi="Times New Roman" w:cs="Times New Roman"/>
          <w:sz w:val="24"/>
          <w:szCs w:val="24"/>
        </w:rPr>
        <w:t xml:space="preserve"> – длина сжатой постоянными нагрузками и воздействиями железобетонной</w:t>
      </w:r>
    </w:p>
    <w:p w14:paraId="1E5D6933"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плиты;</w:t>
      </w:r>
    </w:p>
    <w:p w14:paraId="00998FE4" w14:textId="77777777" w:rsidR="009042BF" w:rsidRPr="002C66D7" w:rsidRDefault="009042BF" w:rsidP="000E5789">
      <w:pPr>
        <w:pStyle w:val="ConsPlusNormal"/>
        <w:widowControl/>
        <w:ind w:firstLine="0"/>
        <w:jc w:val="both"/>
        <w:rPr>
          <w:rFonts w:ascii="Times New Roman" w:hAnsi="Times New Roman" w:cs="Times New Roman"/>
          <w:spacing w:val="-4"/>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sym w:font="Symbol" w:char="F053"/>
      </w:r>
      <w:r w:rsidRPr="002C66D7">
        <w:rPr>
          <w:rFonts w:ascii="Times New Roman" w:hAnsi="Times New Roman" w:cs="Times New Roman"/>
          <w:spacing w:val="-4"/>
          <w:sz w:val="24"/>
          <w:szCs w:val="24"/>
        </w:rPr>
        <w:sym w:font="Symbol" w:char="F044"/>
      </w:r>
      <w:r w:rsidRPr="002C66D7">
        <w:rPr>
          <w:rFonts w:ascii="Times New Roman" w:hAnsi="Times New Roman" w:cs="Times New Roman"/>
          <w:i/>
          <w:spacing w:val="-4"/>
          <w:sz w:val="24"/>
          <w:szCs w:val="24"/>
          <w:vertAlign w:val="subscript"/>
          <w:lang w:val="en-US"/>
        </w:rPr>
        <w:t>d</w:t>
      </w:r>
      <w:r w:rsidRPr="002C66D7">
        <w:rPr>
          <w:rFonts w:ascii="Times New Roman" w:hAnsi="Times New Roman" w:cs="Times New Roman"/>
          <w:spacing w:val="-4"/>
          <w:sz w:val="24"/>
          <w:szCs w:val="24"/>
        </w:rPr>
        <w:t xml:space="preserve">  – суммарная деформация обжатия поперечных швов, расположенных на длине </w:t>
      </w:r>
      <w:r w:rsidRPr="002C66D7">
        <w:rPr>
          <w:rFonts w:ascii="Times New Roman" w:hAnsi="Times New Roman" w:cs="Times New Roman"/>
          <w:i/>
          <w:spacing w:val="-4"/>
          <w:sz w:val="24"/>
          <w:szCs w:val="24"/>
        </w:rPr>
        <w:t>L</w:t>
      </w:r>
      <w:r w:rsidRPr="002C66D7">
        <w:rPr>
          <w:rFonts w:ascii="Times New Roman" w:hAnsi="Times New Roman" w:cs="Times New Roman"/>
          <w:spacing w:val="-4"/>
          <w:sz w:val="24"/>
          <w:szCs w:val="24"/>
        </w:rPr>
        <w:t>;</w:t>
      </w:r>
    </w:p>
    <w:p w14:paraId="1E31C073"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A"/>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 принимается по Щ.1;</w:t>
      </w:r>
    </w:p>
    <w:p w14:paraId="75B0AC1B"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lastRenderedPageBreak/>
        <w:t xml:space="preserve">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 принимаются по 7.24 и 7.32.</w:t>
      </w:r>
    </w:p>
    <w:p w14:paraId="15C77339"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отсутствии опытных данных величину </w:t>
      </w:r>
      <w:r w:rsidRPr="002C66D7">
        <w:rPr>
          <w:rFonts w:ascii="Times New Roman" w:hAnsi="Times New Roman" w:cs="Times New Roman"/>
          <w:sz w:val="24"/>
          <w:szCs w:val="24"/>
        </w:rPr>
        <w:sym w:font="Symbol" w:char="F044"/>
      </w:r>
      <w:r w:rsidRPr="002C66D7">
        <w:rPr>
          <w:rFonts w:ascii="Times New Roman" w:hAnsi="Times New Roman" w:cs="Times New Roman"/>
          <w:i/>
          <w:sz w:val="24"/>
          <w:szCs w:val="24"/>
          <w:vertAlign w:val="subscript"/>
          <w:lang w:val="en-US"/>
        </w:rPr>
        <w:t>d</w:t>
      </w:r>
      <w:r w:rsidRPr="002C66D7">
        <w:rPr>
          <w:rFonts w:ascii="Times New Roman" w:hAnsi="Times New Roman" w:cs="Times New Roman"/>
          <w:sz w:val="24"/>
          <w:szCs w:val="24"/>
        </w:rPr>
        <w:t>, см, допускается вычислять по формуле</w:t>
      </w:r>
    </w:p>
    <w:p w14:paraId="1F9C00B0" w14:textId="77777777" w:rsidR="009042BF" w:rsidRPr="002C66D7" w:rsidRDefault="009042BF" w:rsidP="000E5789">
      <w:pPr>
        <w:pStyle w:val="ConsPlusNormal"/>
        <w:widowControl/>
        <w:tabs>
          <w:tab w:val="left" w:pos="3240"/>
          <w:tab w:val="left" w:pos="8280"/>
        </w:tabs>
        <w:spacing w:after="120"/>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44"/>
      </w:r>
      <w:r w:rsidRPr="002C66D7">
        <w:rPr>
          <w:rFonts w:ascii="Times New Roman" w:hAnsi="Times New Roman" w:cs="Times New Roman"/>
          <w:i/>
          <w:sz w:val="24"/>
          <w:szCs w:val="24"/>
          <w:vertAlign w:val="subscript"/>
          <w:lang w:val="en-US"/>
        </w:rPr>
        <w:t>d</w:t>
      </w:r>
      <w:r w:rsidRPr="002C66D7">
        <w:rPr>
          <w:rFonts w:ascii="Times New Roman" w:hAnsi="Times New Roman" w:cs="Times New Roman"/>
          <w:sz w:val="24"/>
          <w:szCs w:val="24"/>
        </w:rPr>
        <w:t xml:space="preserve"> = 0,005 + 0,00035 </w:t>
      </w:r>
      <w:r w:rsidRPr="002C66D7">
        <w:rPr>
          <w:rFonts w:ascii="Times New Roman" w:hAnsi="Times New Roman" w:cs="Times New Roman"/>
          <w:i/>
          <w:sz w:val="24"/>
          <w:szCs w:val="24"/>
        </w:rPr>
        <w:t>b</w:t>
      </w:r>
      <w:r w:rsidRPr="002C66D7">
        <w:rPr>
          <w:rFonts w:ascii="Times New Roman" w:hAnsi="Times New Roman" w:cs="Times New Roman"/>
          <w:i/>
          <w:sz w:val="24"/>
          <w:szCs w:val="24"/>
          <w:vertAlign w:val="subscript"/>
          <w:lang w:val="en-US"/>
        </w:rPr>
        <w:t>d</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(Щ.16)</w:t>
      </w:r>
    </w:p>
    <w:p w14:paraId="3ED33582"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b</w:t>
      </w:r>
      <w:r w:rsidRPr="002C66D7">
        <w:rPr>
          <w:rFonts w:ascii="Times New Roman" w:hAnsi="Times New Roman" w:cs="Times New Roman"/>
          <w:i/>
          <w:sz w:val="24"/>
          <w:szCs w:val="24"/>
          <w:vertAlign w:val="subscript"/>
          <w:lang w:val="en-US"/>
        </w:rPr>
        <w:t>d</w:t>
      </w:r>
      <w:r w:rsidRPr="002C66D7">
        <w:rPr>
          <w:rFonts w:ascii="Times New Roman" w:hAnsi="Times New Roman" w:cs="Times New Roman"/>
          <w:sz w:val="24"/>
          <w:szCs w:val="24"/>
        </w:rPr>
        <w:t xml:space="preserve"> – ширина шва (зазор между торцами сборных плит).</w:t>
      </w:r>
    </w:p>
    <w:p w14:paraId="47B88056"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Щ.6 Учет </w:t>
      </w:r>
      <w:proofErr w:type="spellStart"/>
      <w:r w:rsidRPr="002C66D7">
        <w:rPr>
          <w:rFonts w:ascii="Times New Roman" w:hAnsi="Times New Roman" w:cs="Times New Roman"/>
          <w:sz w:val="24"/>
          <w:szCs w:val="24"/>
        </w:rPr>
        <w:t>виброползучести</w:t>
      </w:r>
      <w:proofErr w:type="spellEnd"/>
      <w:r w:rsidRPr="002C66D7">
        <w:rPr>
          <w:rFonts w:ascii="Times New Roman" w:hAnsi="Times New Roman" w:cs="Times New Roman"/>
          <w:sz w:val="24"/>
          <w:szCs w:val="24"/>
        </w:rPr>
        <w:t xml:space="preserve"> бетона следует выполнять введением в расчет условного модуля упругости бетона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sym w:font="Symbol" w:char="F06E"/>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вычисляемого по Щ.2, с заменой  </w:t>
      </w:r>
      <w:r w:rsidRPr="002C66D7">
        <w:rPr>
          <w:rFonts w:ascii="Times New Roman" w:hAnsi="Times New Roman" w:cs="Times New Roman"/>
          <w:sz w:val="24"/>
          <w:szCs w:val="24"/>
          <w:lang w:val="en-US"/>
        </w:rPr>
        <w:sym w:font="Symbol" w:char="F06A"/>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на  </w:t>
      </w:r>
      <w:r w:rsidRPr="002C66D7">
        <w:rPr>
          <w:rFonts w:ascii="Times New Roman" w:hAnsi="Times New Roman" w:cs="Times New Roman"/>
          <w:sz w:val="24"/>
          <w:szCs w:val="24"/>
          <w:lang w:val="en-US"/>
        </w:rPr>
        <w:sym w:font="Symbol" w:char="F06A"/>
      </w:r>
      <w:r w:rsidRPr="002C66D7">
        <w:rPr>
          <w:rFonts w:ascii="Times New Roman" w:hAnsi="Times New Roman" w:cs="Times New Roman"/>
          <w:i/>
          <w:sz w:val="24"/>
          <w:szCs w:val="24"/>
          <w:vertAlign w:val="subscript"/>
          <w:lang w:val="en-US"/>
        </w:rPr>
        <w:sym w:font="Symbol" w:char="F06E"/>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rPr>
        <w:t xml:space="preserve"> , определяемой по формуле</w:t>
      </w:r>
    </w:p>
    <w:p w14:paraId="0C20415B" w14:textId="77777777" w:rsidR="009042BF" w:rsidRPr="002C66D7" w:rsidRDefault="009042BF" w:rsidP="000E5789">
      <w:pPr>
        <w:pStyle w:val="ConsPlusNormal"/>
        <w:widowControl/>
        <w:tabs>
          <w:tab w:val="left" w:pos="2160"/>
          <w:tab w:val="left" w:pos="8280"/>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lang w:val="en-US"/>
        </w:rPr>
        <w:object w:dxaOrig="4900" w:dyaOrig="700" w14:anchorId="3539D020">
          <v:shape id="_x0000_i1509" type="#_x0000_t75" style="width:245.25pt;height:35.25pt" o:ole="">
            <v:imagedata r:id="rId1088" o:title=""/>
          </v:shape>
          <o:OLEObject Type="Embed" ProgID="Equation.3" ShapeID="_x0000_i1509" DrawAspect="Content" ObjectID="_1681831445" r:id="rId1089"/>
        </w:object>
      </w:r>
      <w:r w:rsidRPr="002C66D7">
        <w:rPr>
          <w:rFonts w:ascii="Times New Roman" w:hAnsi="Times New Roman" w:cs="Times New Roman"/>
          <w:sz w:val="24"/>
          <w:szCs w:val="24"/>
        </w:rPr>
        <w:t>,</w:t>
      </w:r>
      <w:r w:rsidRPr="002C66D7">
        <w:rPr>
          <w:rFonts w:ascii="Times New Roman" w:hAnsi="Times New Roman" w:cs="Times New Roman"/>
          <w:sz w:val="24"/>
          <w:szCs w:val="24"/>
        </w:rPr>
        <w:tab/>
        <w:t>(Щ.17)</w:t>
      </w:r>
    </w:p>
    <w:p w14:paraId="4C77F8EE"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lang w:val="en-US"/>
        </w:rPr>
        <w:sym w:font="Symbol" w:char="F072"/>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73"/>
      </w:r>
      <w:r w:rsidRPr="002C66D7">
        <w:rPr>
          <w:rFonts w:ascii="Times New Roman" w:hAnsi="Times New Roman" w:cs="Times New Roman"/>
          <w:sz w:val="24"/>
          <w:szCs w:val="24"/>
          <w:vertAlign w:val="subscript"/>
          <w:lang w:val="en-US"/>
        </w:rPr>
        <w:t>min</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w:t>
      </w:r>
      <w:r w:rsidRPr="002C66D7">
        <w:rPr>
          <w:rFonts w:ascii="Times New Roman" w:hAnsi="Times New Roman" w:cs="Times New Roman"/>
          <w:sz w:val="24"/>
          <w:szCs w:val="24"/>
          <w:lang w:val="en-US"/>
        </w:rPr>
        <w:sym w:font="Symbol" w:char="F073"/>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характеристика  цикла  начальных  напряжений  в  бетоне,</w:t>
      </w:r>
    </w:p>
    <w:p w14:paraId="31959722" w14:textId="77777777" w:rsidR="009042BF" w:rsidRPr="002C66D7" w:rsidRDefault="009042BF"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определенных  без  учета  </w:t>
      </w:r>
      <w:proofErr w:type="spellStart"/>
      <w:r w:rsidRPr="002C66D7">
        <w:rPr>
          <w:rFonts w:ascii="Times New Roman" w:hAnsi="Times New Roman" w:cs="Times New Roman"/>
          <w:sz w:val="24"/>
          <w:szCs w:val="24"/>
        </w:rPr>
        <w:t>виброползучести</w:t>
      </w:r>
      <w:proofErr w:type="spellEnd"/>
      <w:r w:rsidRPr="002C66D7">
        <w:rPr>
          <w:rFonts w:ascii="Times New Roman" w:hAnsi="Times New Roman" w:cs="Times New Roman"/>
          <w:sz w:val="24"/>
          <w:szCs w:val="24"/>
        </w:rPr>
        <w:t xml:space="preserve">  и  ползучести;</w:t>
      </w:r>
    </w:p>
    <w:p w14:paraId="52D3B091" w14:textId="77777777" w:rsidR="009042BF" w:rsidRPr="002C66D7" w:rsidRDefault="009042BF"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6A"/>
      </w:r>
      <w:proofErr w:type="spellStart"/>
      <w:r w:rsidRPr="002C66D7">
        <w:rPr>
          <w:rFonts w:ascii="Times New Roman" w:hAnsi="Times New Roman" w:cs="Times New Roman"/>
          <w:i/>
          <w:sz w:val="24"/>
          <w:szCs w:val="24"/>
          <w:vertAlign w:val="subscript"/>
          <w:lang w:val="en-US"/>
        </w:rPr>
        <w:t>kr</w:t>
      </w:r>
      <w:proofErr w:type="spellEnd"/>
      <w:r w:rsidRPr="002C66D7">
        <w:rPr>
          <w:rFonts w:ascii="Times New Roman" w:hAnsi="Times New Roman" w:cs="Times New Roman"/>
          <w:sz w:val="24"/>
          <w:szCs w:val="24"/>
          <w:vertAlign w:val="subscript"/>
        </w:rPr>
        <w:t>,</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n</w:t>
      </w:r>
      <w:proofErr w:type="spellEnd"/>
      <w:r w:rsidRPr="002C66D7">
        <w:rPr>
          <w:rFonts w:ascii="Times New Roman" w:hAnsi="Times New Roman" w:cs="Times New Roman"/>
          <w:sz w:val="24"/>
          <w:szCs w:val="24"/>
        </w:rPr>
        <w:t xml:space="preserve"> – принимаются по Щ.1.</w:t>
      </w:r>
    </w:p>
    <w:p w14:paraId="1E2993E1" w14:textId="654C33DD"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38172211" w14:textId="77777777" w:rsidR="003C68B7" w:rsidRPr="002C66D7" w:rsidRDefault="003C68B7"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Э</w:t>
      </w:r>
    </w:p>
    <w:p w14:paraId="6A82C81B" w14:textId="77777777" w:rsidR="003C68B7" w:rsidRPr="002C66D7" w:rsidRDefault="003C68B7" w:rsidP="000E5789">
      <w:pPr>
        <w:pStyle w:val="ConsPlusNormal"/>
        <w:widowControl/>
        <w:spacing w:after="120"/>
        <w:ind w:firstLine="0"/>
        <w:jc w:val="center"/>
        <w:rPr>
          <w:rFonts w:ascii="Times New Roman" w:hAnsi="Times New Roman" w:cs="Times New Roman"/>
          <w:b/>
          <w:sz w:val="24"/>
          <w:szCs w:val="24"/>
        </w:rPr>
      </w:pPr>
      <w:r w:rsidRPr="002C66D7">
        <w:rPr>
          <w:rFonts w:ascii="Times New Roman" w:hAnsi="Times New Roman" w:cs="Times New Roman"/>
          <w:b/>
          <w:sz w:val="24"/>
          <w:szCs w:val="24"/>
        </w:rPr>
        <w:t>(обязательное)</w:t>
      </w:r>
    </w:p>
    <w:p w14:paraId="36439D29" w14:textId="77777777" w:rsidR="003C68B7" w:rsidRPr="002C66D7" w:rsidRDefault="003C68B7" w:rsidP="000E5789">
      <w:pPr>
        <w:pStyle w:val="ConsPlusNormal"/>
        <w:widowControl/>
        <w:ind w:firstLine="0"/>
        <w:jc w:val="center"/>
        <w:rPr>
          <w:rFonts w:ascii="Times New Roman" w:hAnsi="Times New Roman" w:cs="Times New Roman"/>
          <w:b/>
          <w:sz w:val="26"/>
          <w:szCs w:val="26"/>
        </w:rPr>
      </w:pPr>
      <w:r w:rsidRPr="002C66D7">
        <w:rPr>
          <w:rFonts w:ascii="Times New Roman" w:hAnsi="Times New Roman" w:cs="Times New Roman"/>
          <w:b/>
          <w:sz w:val="26"/>
          <w:szCs w:val="26"/>
        </w:rPr>
        <w:t>Определение напряжений в сталежелезобетонных балках</w:t>
      </w:r>
    </w:p>
    <w:p w14:paraId="5AF0F034" w14:textId="77777777" w:rsidR="003C68B7" w:rsidRPr="002C66D7" w:rsidRDefault="003C68B7" w:rsidP="000E5789">
      <w:pPr>
        <w:pStyle w:val="ConsPlusNormal"/>
        <w:widowControl/>
        <w:spacing w:after="120"/>
        <w:ind w:firstLine="0"/>
        <w:jc w:val="center"/>
        <w:rPr>
          <w:rFonts w:ascii="Times New Roman" w:hAnsi="Times New Roman" w:cs="Times New Roman"/>
          <w:b/>
          <w:sz w:val="26"/>
          <w:szCs w:val="26"/>
        </w:rPr>
      </w:pPr>
      <w:r w:rsidRPr="002C66D7">
        <w:rPr>
          <w:rFonts w:ascii="Times New Roman" w:hAnsi="Times New Roman" w:cs="Times New Roman"/>
          <w:b/>
          <w:sz w:val="26"/>
          <w:szCs w:val="26"/>
        </w:rPr>
        <w:t>от усадки бетона и температурных воздействий</w:t>
      </w:r>
    </w:p>
    <w:p w14:paraId="683BF193"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Э.1 Напряжения в стали и бетоне для статически определимой конструкции, состоящей из стальной балки со сплошной стенкой и объединенной с ней в уровне проезда железобетонной плиты, надлежит определять по формулам:</w:t>
      </w:r>
    </w:p>
    <w:p w14:paraId="5EAF89D0"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а) от усадки бетона</w:t>
      </w:r>
    </w:p>
    <w:p w14:paraId="0F46E29B" w14:textId="77777777" w:rsidR="003C68B7" w:rsidRPr="002C66D7" w:rsidRDefault="003C68B7" w:rsidP="000E5789">
      <w:pPr>
        <w:pStyle w:val="ConsPlusNormal"/>
        <w:widowControl/>
        <w:tabs>
          <w:tab w:val="left" w:pos="2835"/>
          <w:tab w:val="left" w:pos="828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4"/>
          <w:sz w:val="24"/>
          <w:szCs w:val="24"/>
        </w:rPr>
        <w:object w:dxaOrig="3680" w:dyaOrig="800" w14:anchorId="29768D9A">
          <v:shape id="_x0000_i1510" type="#_x0000_t75" style="width:184.5pt;height:40.5pt" o:ole="">
            <v:imagedata r:id="rId1090" o:title=""/>
          </v:shape>
          <o:OLEObject Type="Embed" ProgID="Equation.3" ShapeID="_x0000_i1510" DrawAspect="Content" ObjectID="_1681831446" r:id="rId1091"/>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Э.1)</w:t>
      </w:r>
    </w:p>
    <w:p w14:paraId="2D701952"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stb</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stb</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xml:space="preserve">  – приведенные  к  стали   площадь   и  момент   инерции   брутто</w:t>
      </w:r>
    </w:p>
    <w:p w14:paraId="40881D6E"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поперечного сечения сталежелезобетонной балки  при  модуле</w:t>
      </w:r>
    </w:p>
    <w:p w14:paraId="40DDD91B"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упругости бетона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определяемом по 9.9;</w:t>
      </w:r>
    </w:p>
    <w:p w14:paraId="19DEB9FA" w14:textId="77777777" w:rsidR="003C68B7" w:rsidRPr="002C66D7" w:rsidRDefault="003C68B7" w:rsidP="000E5789">
      <w:pPr>
        <w:pStyle w:val="ConsPlusNormal"/>
        <w:widowControl/>
        <w:ind w:firstLine="567"/>
        <w:jc w:val="both"/>
        <w:rPr>
          <w:rFonts w:ascii="Times New Roman" w:hAnsi="Times New Roman" w:cs="Times New Roman"/>
          <w:spacing w:val="-4"/>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st</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w:t>
      </w:r>
      <w:r w:rsidRPr="002C66D7">
        <w:rPr>
          <w:rFonts w:ascii="Times New Roman" w:hAnsi="Times New Roman" w:cs="Times New Roman"/>
          <w:spacing w:val="-4"/>
          <w:sz w:val="24"/>
          <w:szCs w:val="24"/>
        </w:rPr>
        <w:t>площадь стальной части сечения, включая арматуру железобетонной</w:t>
      </w:r>
    </w:p>
    <w:p w14:paraId="10916525"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плиты;</w:t>
      </w:r>
    </w:p>
    <w:p w14:paraId="34E1EE32"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st</w:t>
      </w:r>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st</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stb</w:t>
      </w:r>
      <w:proofErr w:type="spellEnd"/>
      <w:r w:rsidRPr="002C66D7">
        <w:rPr>
          <w:rFonts w:ascii="Times New Roman" w:hAnsi="Times New Roman" w:cs="Times New Roman"/>
          <w:sz w:val="24"/>
          <w:szCs w:val="24"/>
        </w:rPr>
        <w:t>;</w:t>
      </w:r>
    </w:p>
    <w:p w14:paraId="5A7BBF04"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st</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stb</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расстояние от центра тяжести  </w:t>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stb</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xml:space="preserve">  до центра тяжести </w:t>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st</w:t>
      </w:r>
      <w:proofErr w:type="spellEnd"/>
      <w:r w:rsidRPr="002C66D7">
        <w:rPr>
          <w:rFonts w:ascii="Times New Roman" w:hAnsi="Times New Roman" w:cs="Times New Roman"/>
          <w:sz w:val="24"/>
          <w:szCs w:val="24"/>
        </w:rPr>
        <w:t>;</w:t>
      </w:r>
    </w:p>
    <w:p w14:paraId="585BE7E6"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Z</w:t>
      </w:r>
      <w:r w:rsidRPr="002C66D7">
        <w:rPr>
          <w:rFonts w:ascii="Times New Roman" w:hAnsi="Times New Roman" w:cs="Times New Roman"/>
          <w:sz w:val="24"/>
          <w:szCs w:val="24"/>
        </w:rPr>
        <w:t xml:space="preserve"> – расстояние от центра тяжести </w:t>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stb</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до фибры, где определяется</w:t>
      </w:r>
    </w:p>
    <w:p w14:paraId="58DC4E86"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73"/>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xml:space="preserve"> (положительное направление оси </w:t>
      </w:r>
      <w:r w:rsidRPr="002C66D7">
        <w:rPr>
          <w:rFonts w:ascii="Times New Roman" w:hAnsi="Times New Roman" w:cs="Times New Roman"/>
          <w:i/>
          <w:sz w:val="24"/>
          <w:szCs w:val="24"/>
        </w:rPr>
        <w:t>Z</w:t>
      </w:r>
      <w:r w:rsidRPr="002C66D7">
        <w:rPr>
          <w:rFonts w:ascii="Times New Roman" w:hAnsi="Times New Roman" w:cs="Times New Roman"/>
          <w:sz w:val="24"/>
          <w:szCs w:val="24"/>
        </w:rPr>
        <w:t xml:space="preserve"> принято вниз);</w:t>
      </w:r>
    </w:p>
    <w:p w14:paraId="16BD6112"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E"/>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xml:space="preserve"> = 0, </w:t>
      </w:r>
      <w:r w:rsidRPr="002C66D7">
        <w:rPr>
          <w:rFonts w:ascii="Times New Roman" w:hAnsi="Times New Roman" w:cs="Times New Roman"/>
          <w:sz w:val="24"/>
          <w:szCs w:val="24"/>
        </w:rPr>
        <w:sym w:font="Symbol" w:char="F06E"/>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xml:space="preserve"> = 1 – при определении напряжений соответственно в бетоне и в стали;</w:t>
      </w:r>
    </w:p>
    <w:p w14:paraId="7A41A2B6"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Е</w:t>
      </w:r>
      <w:r w:rsidRPr="002C66D7">
        <w:rPr>
          <w:rFonts w:ascii="Times New Roman" w:hAnsi="Times New Roman" w:cs="Times New Roman"/>
          <w:sz w:val="24"/>
          <w:szCs w:val="24"/>
        </w:rPr>
        <w:t xml:space="preserve"> – следует принимать равным при определении напряжений:</w:t>
      </w:r>
    </w:p>
    <w:p w14:paraId="430C22A4" w14:textId="77777777" w:rsidR="003C68B7" w:rsidRPr="002C66D7" w:rsidRDefault="003C68B7" w:rsidP="000E5789">
      <w:pPr>
        <w:pStyle w:val="ConsPlusNormal"/>
        <w:widowControl/>
        <w:ind w:firstLine="924"/>
        <w:jc w:val="both"/>
        <w:rPr>
          <w:rFonts w:ascii="Times New Roman" w:hAnsi="Times New Roman" w:cs="Times New Roman"/>
          <w:sz w:val="24"/>
          <w:szCs w:val="24"/>
        </w:rPr>
      </w:pPr>
      <w:r w:rsidRPr="002C66D7">
        <w:rPr>
          <w:rFonts w:ascii="Times New Roman" w:hAnsi="Times New Roman" w:cs="Times New Roman"/>
          <w:sz w:val="24"/>
          <w:szCs w:val="24"/>
        </w:rPr>
        <w:t xml:space="preserve">в бетоне –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ef</w:t>
      </w:r>
      <w:proofErr w:type="spellEnd"/>
      <w:r w:rsidRPr="002C66D7">
        <w:rPr>
          <w:rFonts w:ascii="Times New Roman" w:hAnsi="Times New Roman" w:cs="Times New Roman"/>
          <w:i/>
          <w:sz w:val="24"/>
          <w:szCs w:val="24"/>
          <w:vertAlign w:val="subscript"/>
        </w:rPr>
        <w:t>,</w:t>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w:t>
      </w:r>
    </w:p>
    <w:p w14:paraId="4399D79A" w14:textId="77777777" w:rsidR="003C68B7" w:rsidRPr="002C66D7" w:rsidRDefault="003C68B7" w:rsidP="000E5789">
      <w:pPr>
        <w:pStyle w:val="ConsPlusNormal"/>
        <w:widowControl/>
        <w:ind w:firstLine="924"/>
        <w:jc w:val="both"/>
        <w:rPr>
          <w:rFonts w:ascii="Times New Roman" w:hAnsi="Times New Roman" w:cs="Times New Roman"/>
          <w:sz w:val="24"/>
          <w:szCs w:val="24"/>
        </w:rPr>
      </w:pPr>
      <w:r w:rsidRPr="002C66D7">
        <w:rPr>
          <w:rFonts w:ascii="Times New Roman" w:hAnsi="Times New Roman" w:cs="Times New Roman"/>
          <w:sz w:val="24"/>
          <w:szCs w:val="24"/>
        </w:rPr>
        <w:t xml:space="preserve">в стальной балке – </w:t>
      </w:r>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st</w:t>
      </w:r>
      <w:r w:rsidRPr="002C66D7">
        <w:rPr>
          <w:rFonts w:ascii="Times New Roman" w:hAnsi="Times New Roman" w:cs="Times New Roman"/>
          <w:sz w:val="24"/>
          <w:szCs w:val="24"/>
        </w:rPr>
        <w:t>;</w:t>
      </w:r>
    </w:p>
    <w:p w14:paraId="7FF1099B" w14:textId="77777777" w:rsidR="003C68B7" w:rsidRPr="002C66D7" w:rsidRDefault="003C68B7" w:rsidP="000E5789">
      <w:pPr>
        <w:pStyle w:val="ConsPlusNormal"/>
        <w:widowControl/>
        <w:ind w:firstLine="924"/>
        <w:jc w:val="both"/>
        <w:rPr>
          <w:rFonts w:ascii="Times New Roman" w:hAnsi="Times New Roman" w:cs="Times New Roman"/>
          <w:sz w:val="24"/>
          <w:szCs w:val="24"/>
        </w:rPr>
      </w:pPr>
      <w:r w:rsidRPr="002C66D7">
        <w:rPr>
          <w:rFonts w:ascii="Times New Roman" w:hAnsi="Times New Roman" w:cs="Times New Roman"/>
          <w:sz w:val="24"/>
          <w:szCs w:val="24"/>
        </w:rPr>
        <w:t xml:space="preserve">в ненапрягаемой арматуре –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rs</w:t>
      </w:r>
      <w:proofErr w:type="spellEnd"/>
      <w:r w:rsidRPr="002C66D7">
        <w:rPr>
          <w:rFonts w:ascii="Times New Roman" w:hAnsi="Times New Roman" w:cs="Times New Roman"/>
          <w:sz w:val="24"/>
          <w:szCs w:val="24"/>
        </w:rPr>
        <w:t>;</w:t>
      </w:r>
    </w:p>
    <w:p w14:paraId="5D0A7744" w14:textId="77777777" w:rsidR="003C68B7" w:rsidRPr="002C66D7" w:rsidRDefault="003C68B7" w:rsidP="000E5789">
      <w:pPr>
        <w:pStyle w:val="ConsPlusNormal"/>
        <w:widowControl/>
        <w:ind w:firstLine="924"/>
        <w:jc w:val="both"/>
        <w:rPr>
          <w:rFonts w:ascii="Times New Roman" w:hAnsi="Times New Roman" w:cs="Times New Roman"/>
          <w:sz w:val="24"/>
          <w:szCs w:val="24"/>
        </w:rPr>
      </w:pPr>
      <w:r w:rsidRPr="002C66D7">
        <w:rPr>
          <w:rFonts w:ascii="Times New Roman" w:hAnsi="Times New Roman" w:cs="Times New Roman"/>
          <w:sz w:val="24"/>
          <w:szCs w:val="24"/>
        </w:rPr>
        <w:t xml:space="preserve">в напрягаемой арматуре – </w:t>
      </w:r>
      <w:proofErr w:type="spellStart"/>
      <w:r w:rsidRPr="002C66D7">
        <w:rPr>
          <w:rFonts w:ascii="Times New Roman" w:hAnsi="Times New Roman" w:cs="Times New Roman"/>
          <w:i/>
          <w:sz w:val="24"/>
          <w:szCs w:val="24"/>
          <w:lang w:val="en-US"/>
        </w:rPr>
        <w:t>E</w:t>
      </w:r>
      <w:r w:rsidRPr="002C66D7">
        <w:rPr>
          <w:rFonts w:ascii="Times New Roman" w:hAnsi="Times New Roman" w:cs="Times New Roman"/>
          <w:i/>
          <w:sz w:val="24"/>
          <w:szCs w:val="24"/>
          <w:vertAlign w:val="subscript"/>
          <w:lang w:val="en-US"/>
        </w:rPr>
        <w:t>rp</w:t>
      </w:r>
      <w:proofErr w:type="spellEnd"/>
      <w:r w:rsidRPr="002C66D7">
        <w:rPr>
          <w:rFonts w:ascii="Times New Roman" w:hAnsi="Times New Roman" w:cs="Times New Roman"/>
          <w:sz w:val="24"/>
          <w:szCs w:val="24"/>
        </w:rPr>
        <w:t>;</w:t>
      </w:r>
    </w:p>
    <w:p w14:paraId="758E648F"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5"/>
      </w:r>
      <w:proofErr w:type="spellStart"/>
      <w:r w:rsidRPr="002C66D7">
        <w:rPr>
          <w:rFonts w:ascii="Times New Roman" w:hAnsi="Times New Roman" w:cs="Times New Roman"/>
          <w:i/>
          <w:sz w:val="24"/>
          <w:szCs w:val="24"/>
          <w:vertAlign w:val="subscript"/>
          <w:lang w:val="en-US"/>
        </w:rPr>
        <w:t>shr</w:t>
      </w:r>
      <w:proofErr w:type="spellEnd"/>
      <w:r w:rsidRPr="002C66D7">
        <w:rPr>
          <w:rFonts w:ascii="Times New Roman" w:hAnsi="Times New Roman" w:cs="Times New Roman"/>
          <w:sz w:val="24"/>
          <w:szCs w:val="24"/>
        </w:rPr>
        <w:t xml:space="preserve"> – предельная относительная деформация усадки бетона, принимаемая</w:t>
      </w:r>
    </w:p>
    <w:p w14:paraId="72B4C1A0"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по 9.9;</w:t>
      </w:r>
    </w:p>
    <w:p w14:paraId="1B7504BF"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б) от температурных воздействий</w:t>
      </w:r>
    </w:p>
    <w:p w14:paraId="7343E355" w14:textId="77777777" w:rsidR="003C68B7" w:rsidRPr="002C66D7" w:rsidRDefault="003C68B7" w:rsidP="000E5789">
      <w:pPr>
        <w:pStyle w:val="ConsPlusNormal"/>
        <w:widowControl/>
        <w:tabs>
          <w:tab w:val="left" w:pos="2835"/>
          <w:tab w:val="left" w:pos="828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4"/>
          <w:sz w:val="24"/>
          <w:szCs w:val="24"/>
        </w:rPr>
        <w:object w:dxaOrig="3100" w:dyaOrig="800" w14:anchorId="44232224">
          <v:shape id="_x0000_i1511" type="#_x0000_t75" style="width:155.25pt;height:40.5pt" o:ole="">
            <v:imagedata r:id="rId1092" o:title=""/>
          </v:shape>
          <o:OLEObject Type="Embed" ProgID="Equation.3" ShapeID="_x0000_i1511" DrawAspect="Content" ObjectID="_1681831447" r:id="rId1093"/>
        </w:object>
      </w:r>
      <w:r w:rsidRPr="002C66D7">
        <w:rPr>
          <w:rFonts w:ascii="Times New Roman" w:hAnsi="Times New Roman" w:cs="Times New Roman"/>
          <w:sz w:val="24"/>
          <w:szCs w:val="24"/>
        </w:rPr>
        <w:t>,</w:t>
      </w:r>
      <w:r w:rsidRPr="002C66D7">
        <w:rPr>
          <w:rFonts w:ascii="Times New Roman" w:hAnsi="Times New Roman" w:cs="Times New Roman"/>
          <w:sz w:val="24"/>
          <w:szCs w:val="24"/>
        </w:rPr>
        <w:tab/>
        <w:t>(Э.2)</w:t>
      </w:r>
    </w:p>
    <w:p w14:paraId="0E752CD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 1 · 10</w:t>
      </w:r>
      <w:r w:rsidRPr="002C66D7">
        <w:rPr>
          <w:rFonts w:ascii="Times New Roman" w:hAnsi="Times New Roman" w:cs="Times New Roman"/>
          <w:sz w:val="24"/>
          <w:szCs w:val="24"/>
          <w:vertAlign w:val="superscript"/>
        </w:rPr>
        <w:t>–5</w:t>
      </w:r>
      <w:r w:rsidRPr="002C66D7">
        <w:rPr>
          <w:rFonts w:ascii="Times New Roman" w:hAnsi="Times New Roman" w:cs="Times New Roman"/>
          <w:sz w:val="24"/>
          <w:szCs w:val="24"/>
        </w:rPr>
        <w:t xml:space="preserve"> град</w:t>
      </w:r>
      <w:r w:rsidRPr="002C66D7">
        <w:rPr>
          <w:rFonts w:ascii="Times New Roman" w:hAnsi="Times New Roman" w:cs="Times New Roman"/>
          <w:sz w:val="24"/>
          <w:szCs w:val="24"/>
          <w:vertAlign w:val="superscript"/>
        </w:rPr>
        <w:t>–1</w:t>
      </w:r>
      <w:r w:rsidRPr="002C66D7">
        <w:rPr>
          <w:rFonts w:ascii="Times New Roman" w:hAnsi="Times New Roman" w:cs="Times New Roman"/>
          <w:sz w:val="24"/>
          <w:szCs w:val="24"/>
        </w:rPr>
        <w:t xml:space="preserve">  – коэффициент линейного расширения стали и бетона;</w:t>
      </w:r>
    </w:p>
    <w:p w14:paraId="404507FF"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sz w:val="24"/>
          <w:szCs w:val="24"/>
          <w:vertAlign w:val="subscript"/>
          <w:lang w:val="en-US"/>
        </w:rPr>
        <w:t>max</w:t>
      </w:r>
      <w:proofErr w:type="spellEnd"/>
      <w:r w:rsidRPr="002C66D7">
        <w:rPr>
          <w:rFonts w:ascii="Times New Roman" w:hAnsi="Times New Roman" w:cs="Times New Roman"/>
          <w:sz w:val="24"/>
          <w:szCs w:val="24"/>
        </w:rPr>
        <w:t xml:space="preserve">  = </w:t>
      </w:r>
      <w:r w:rsidRPr="002C66D7">
        <w:rPr>
          <w:rFonts w:ascii="Times New Roman" w:hAnsi="Times New Roman" w:cs="Times New Roman"/>
          <w:sz w:val="24"/>
          <w:szCs w:val="24"/>
          <w:lang w:val="en-US"/>
        </w:rPr>
        <w:sym w:font="Symbol" w:char="F067"/>
      </w:r>
      <w:r w:rsidRPr="002C66D7">
        <w:rPr>
          <w:rFonts w:ascii="Times New Roman" w:hAnsi="Times New Roman" w:cs="Times New Roman"/>
          <w:i/>
          <w:sz w:val="24"/>
          <w:szCs w:val="24"/>
          <w:vertAlign w:val="subscript"/>
          <w:lang w:val="en-US"/>
        </w:rPr>
        <w:t>f</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n</w:t>
      </w:r>
      <w:proofErr w:type="spellEnd"/>
      <w:r w:rsidRPr="002C66D7">
        <w:rPr>
          <w:rFonts w:ascii="Times New Roman" w:hAnsi="Times New Roman" w:cs="Times New Roman"/>
          <w:sz w:val="24"/>
          <w:szCs w:val="24"/>
          <w:vertAlign w:val="subscript"/>
        </w:rPr>
        <w:t>,</w:t>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w:t>
      </w:r>
    </w:p>
    <w:p w14:paraId="335092B6"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7"/>
      </w:r>
      <w:r w:rsidRPr="002C66D7">
        <w:rPr>
          <w:rFonts w:ascii="Times New Roman" w:hAnsi="Times New Roman" w:cs="Times New Roman"/>
          <w:i/>
          <w:sz w:val="24"/>
          <w:szCs w:val="24"/>
          <w:vertAlign w:val="subscript"/>
          <w:lang w:val="en-US"/>
        </w:rPr>
        <w:t>f</w:t>
      </w:r>
      <w:r w:rsidRPr="002C66D7">
        <w:rPr>
          <w:rFonts w:ascii="Times New Roman" w:hAnsi="Times New Roman" w:cs="Times New Roman"/>
          <w:sz w:val="24"/>
          <w:szCs w:val="24"/>
        </w:rPr>
        <w:t xml:space="preserve">  –  принимается по таблице 6.14;</w:t>
      </w:r>
    </w:p>
    <w:p w14:paraId="35191820"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n</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sz w:val="24"/>
          <w:szCs w:val="24"/>
          <w:vertAlign w:val="subscript"/>
          <w:lang w:val="en-US"/>
        </w:rPr>
        <w:t>max</w:t>
      </w:r>
      <w:r w:rsidRPr="002C66D7">
        <w:rPr>
          <w:rFonts w:ascii="Times New Roman" w:hAnsi="Times New Roman" w:cs="Times New Roman"/>
          <w:sz w:val="24"/>
          <w:szCs w:val="24"/>
        </w:rPr>
        <w:t xml:space="preserve"> – принимается по 9.10;</w:t>
      </w:r>
    </w:p>
    <w:p w14:paraId="1EBF4C75"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Е</w:t>
      </w:r>
      <w:r w:rsidRPr="002C66D7">
        <w:rPr>
          <w:rFonts w:ascii="Times New Roman" w:hAnsi="Times New Roman" w:cs="Times New Roman"/>
          <w:sz w:val="24"/>
          <w:szCs w:val="24"/>
        </w:rPr>
        <w:t xml:space="preserve"> – равно </w:t>
      </w:r>
      <w:r w:rsidRPr="002C66D7">
        <w:rPr>
          <w:rFonts w:ascii="Times New Roman" w:hAnsi="Times New Roman" w:cs="Times New Roman"/>
          <w:i/>
          <w:sz w:val="24"/>
          <w:szCs w:val="24"/>
        </w:rPr>
        <w:t>Е</w:t>
      </w:r>
      <w:r w:rsidRPr="002C66D7">
        <w:rPr>
          <w:rFonts w:ascii="Times New Roman" w:hAnsi="Times New Roman" w:cs="Times New Roman"/>
          <w:i/>
          <w:sz w:val="24"/>
          <w:szCs w:val="24"/>
          <w:vertAlign w:val="subscript"/>
          <w:lang w:val="en-US"/>
        </w:rPr>
        <w:t>b</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Е</w:t>
      </w:r>
      <w:proofErr w:type="spellStart"/>
      <w:r w:rsidRPr="002C66D7">
        <w:rPr>
          <w:rFonts w:ascii="Times New Roman" w:hAnsi="Times New Roman" w:cs="Times New Roman"/>
          <w:i/>
          <w:sz w:val="24"/>
          <w:szCs w:val="24"/>
          <w:vertAlign w:val="subscript"/>
          <w:lang w:val="en-US"/>
        </w:rPr>
        <w:t>st</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Е</w:t>
      </w:r>
      <w:proofErr w:type="spellStart"/>
      <w:r w:rsidRPr="002C66D7">
        <w:rPr>
          <w:rFonts w:ascii="Times New Roman" w:hAnsi="Times New Roman" w:cs="Times New Roman"/>
          <w:i/>
          <w:sz w:val="24"/>
          <w:szCs w:val="24"/>
          <w:vertAlign w:val="subscript"/>
          <w:lang w:val="en-US"/>
        </w:rPr>
        <w:t>rs</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Е</w:t>
      </w:r>
      <w:proofErr w:type="spellStart"/>
      <w:r w:rsidRPr="002C66D7">
        <w:rPr>
          <w:rFonts w:ascii="Times New Roman" w:hAnsi="Times New Roman" w:cs="Times New Roman"/>
          <w:i/>
          <w:sz w:val="24"/>
          <w:szCs w:val="24"/>
          <w:vertAlign w:val="subscript"/>
          <w:lang w:val="en-US"/>
        </w:rPr>
        <w:t>rp</w:t>
      </w:r>
      <w:proofErr w:type="spellEnd"/>
      <w:r w:rsidRPr="002C66D7">
        <w:rPr>
          <w:rFonts w:ascii="Times New Roman" w:hAnsi="Times New Roman" w:cs="Times New Roman"/>
          <w:sz w:val="24"/>
          <w:szCs w:val="24"/>
        </w:rPr>
        <w:t xml:space="preserve"> при определении напряжений соответственно в бетоне,</w:t>
      </w:r>
    </w:p>
    <w:p w14:paraId="2BE4ED43"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стальной балке, ненапрягаемой и напрягаемой арматуре;</w:t>
      </w:r>
    </w:p>
    <w:p w14:paraId="086EE521" w14:textId="77777777" w:rsidR="003C68B7" w:rsidRPr="002C66D7" w:rsidRDefault="003C68B7" w:rsidP="000E5789">
      <w:pPr>
        <w:pStyle w:val="ConsPlusNormal"/>
        <w:widowControl/>
        <w:ind w:firstLine="0"/>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t</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stb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t</w:t>
      </w:r>
      <w:r w:rsidRPr="002C66D7">
        <w:rPr>
          <w:rFonts w:ascii="Times New Roman" w:hAnsi="Times New Roman" w:cs="Times New Roman"/>
          <w:sz w:val="24"/>
          <w:szCs w:val="24"/>
        </w:rPr>
        <w:t xml:space="preserve"> – приведенные к стали площадь и момент инерции брутто поперечного</w:t>
      </w:r>
    </w:p>
    <w:p w14:paraId="2158E8E6"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сечения сталежелезобетонной балки;</w:t>
      </w:r>
    </w:p>
    <w:p w14:paraId="6AEB8516"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Z</w:t>
      </w:r>
      <w:r w:rsidRPr="002C66D7">
        <w:rPr>
          <w:rFonts w:ascii="Times New Roman" w:hAnsi="Times New Roman" w:cs="Times New Roman"/>
          <w:sz w:val="24"/>
          <w:szCs w:val="24"/>
        </w:rPr>
        <w:t xml:space="preserve"> – расстояние от центра тяжести  </w:t>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stb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t</w:t>
      </w:r>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xml:space="preserve"> до фибры, где определяется  </w:t>
      </w:r>
      <w:r w:rsidRPr="002C66D7">
        <w:rPr>
          <w:rFonts w:ascii="Times New Roman" w:hAnsi="Times New Roman" w:cs="Times New Roman"/>
          <w:sz w:val="24"/>
          <w:szCs w:val="24"/>
          <w:lang w:val="en-US"/>
        </w:rPr>
        <w:sym w:font="Symbol" w:char="F073"/>
      </w:r>
      <w:r w:rsidRPr="002C66D7">
        <w:rPr>
          <w:rFonts w:ascii="Times New Roman" w:hAnsi="Times New Roman" w:cs="Times New Roman"/>
          <w:i/>
          <w:sz w:val="24"/>
          <w:szCs w:val="24"/>
          <w:vertAlign w:val="subscript"/>
          <w:lang w:val="en-US"/>
        </w:rPr>
        <w:t>t</w:t>
      </w:r>
      <w:r w:rsidRPr="002C66D7">
        <w:rPr>
          <w:rFonts w:ascii="Times New Roman" w:hAnsi="Times New Roman" w:cs="Times New Roman"/>
          <w:sz w:val="24"/>
          <w:szCs w:val="24"/>
        </w:rPr>
        <w:t>.</w:t>
      </w:r>
    </w:p>
    <w:p w14:paraId="685D8C69"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В случаях повышения или понижения температуры стальной части конструкции в формуле (Э.2) следует принимать:</w:t>
      </w:r>
    </w:p>
    <w:p w14:paraId="67E075E1" w14:textId="77777777" w:rsidR="003C68B7" w:rsidRPr="002C66D7" w:rsidRDefault="003C68B7" w:rsidP="000E5789">
      <w:pPr>
        <w:pStyle w:val="ConsPlusNormal"/>
        <w:widowControl/>
        <w:tabs>
          <w:tab w:val="left" w:pos="3600"/>
          <w:tab w:val="left" w:pos="8460"/>
        </w:tabs>
        <w:spacing w:before="60" w:after="6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lang w:val="en-US"/>
        </w:rPr>
        <w:object w:dxaOrig="2020" w:dyaOrig="380" w14:anchorId="12E186B6">
          <v:shape id="_x0000_i1512" type="#_x0000_t75" style="width:101.25pt;height:18.75pt" o:ole="">
            <v:imagedata r:id="rId1094" o:title=""/>
          </v:shape>
          <o:OLEObject Type="Embed" ProgID="Equation.3" ShapeID="_x0000_i1512" DrawAspect="Content" ObjectID="_1681831448" r:id="rId1095"/>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(Э.3)</w:t>
      </w:r>
    </w:p>
    <w:p w14:paraId="29171B7F" w14:textId="77777777" w:rsidR="003C68B7" w:rsidRPr="002C66D7" w:rsidRDefault="003C68B7" w:rsidP="000E5789">
      <w:pPr>
        <w:pStyle w:val="ConsPlusNormal"/>
        <w:widowControl/>
        <w:tabs>
          <w:tab w:val="left" w:pos="3119"/>
          <w:tab w:val="left" w:pos="8460"/>
        </w:tabs>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lang w:val="en-US"/>
        </w:rPr>
        <w:object w:dxaOrig="3920" w:dyaOrig="380" w14:anchorId="70F9C077">
          <v:shape id="_x0000_i1513" type="#_x0000_t75" style="width:196.5pt;height:18.75pt" o:ole="">
            <v:imagedata r:id="rId1096" o:title=""/>
          </v:shape>
          <o:OLEObject Type="Embed" ProgID="Equation.3" ShapeID="_x0000_i1513" DrawAspect="Content" ObjectID="_1681831449" r:id="rId1097"/>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(Э.4)</w:t>
      </w:r>
    </w:p>
    <w:p w14:paraId="76869A0B" w14:textId="77777777" w:rsidR="003C68B7" w:rsidRPr="002C66D7" w:rsidRDefault="003C68B7" w:rsidP="000E5789">
      <w:pPr>
        <w:pStyle w:val="ConsPlusNormal"/>
        <w:widowControl/>
        <w:ind w:firstLine="567"/>
        <w:jc w:val="center"/>
        <w:rPr>
          <w:rFonts w:ascii="Times New Roman" w:hAnsi="Times New Roman" w:cs="Times New Roman"/>
          <w:sz w:val="24"/>
          <w:szCs w:val="24"/>
        </w:rPr>
      </w:pPr>
      <w:r w:rsidRPr="002C66D7">
        <w:rPr>
          <w:rFonts w:ascii="Times New Roman" w:hAnsi="Times New Roman" w:cs="Times New Roman"/>
          <w:position w:val="-12"/>
          <w:sz w:val="24"/>
          <w:szCs w:val="24"/>
        </w:rPr>
        <w:object w:dxaOrig="660" w:dyaOrig="360" w14:anchorId="385998F5">
          <v:shape id="_x0000_i1514" type="#_x0000_t75" style="width:33.75pt;height:18pt" o:ole="">
            <v:imagedata r:id="rId1098" o:title=""/>
          </v:shape>
          <o:OLEObject Type="Embed" ProgID="Equation.3" ShapeID="_x0000_i1514" DrawAspect="Content" ObjectID="_1681831450" r:id="rId1099"/>
        </w:object>
      </w:r>
      <w:r w:rsidRPr="002C66D7">
        <w:rPr>
          <w:rFonts w:ascii="Times New Roman" w:hAnsi="Times New Roman" w:cs="Times New Roman"/>
          <w:sz w:val="24"/>
          <w:szCs w:val="24"/>
        </w:rPr>
        <w:t>,</w:t>
      </w:r>
    </w:p>
    <w:p w14:paraId="24D0A01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wt</w:t>
      </w:r>
      <w:proofErr w:type="spellEnd"/>
      <w:r w:rsidRPr="002C66D7">
        <w:rPr>
          <w:rFonts w:ascii="Times New Roman" w:hAnsi="Times New Roman" w:cs="Times New Roman"/>
          <w:sz w:val="24"/>
          <w:szCs w:val="24"/>
        </w:rPr>
        <w:t xml:space="preserve"> – площадь стальных вертикальных элементов (стенки, вертикальных полок</w:t>
      </w:r>
    </w:p>
    <w:p w14:paraId="7299809E"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поясных уголков, ламелей);</w:t>
      </w:r>
    </w:p>
    <w:p w14:paraId="05E8227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s</w:t>
      </w:r>
      <w:r w:rsidRPr="002C66D7">
        <w:rPr>
          <w:rFonts w:ascii="Times New Roman" w:hAnsi="Times New Roman" w:cs="Times New Roman"/>
          <w:sz w:val="24"/>
          <w:szCs w:val="24"/>
          <w:vertAlign w:val="subscript"/>
        </w:rPr>
        <w:t>1</w:t>
      </w:r>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t</w:t>
      </w:r>
      <w:r w:rsidRPr="002C66D7">
        <w:rPr>
          <w:rFonts w:ascii="Times New Roman" w:hAnsi="Times New Roman" w:cs="Times New Roman"/>
          <w:i/>
          <w:sz w:val="24"/>
          <w:szCs w:val="24"/>
        </w:rPr>
        <w:t xml:space="preserve"> </w:t>
      </w:r>
      <w:r w:rsidRPr="002C66D7">
        <w:rPr>
          <w:rFonts w:ascii="Times New Roman" w:hAnsi="Times New Roman" w:cs="Times New Roman"/>
          <w:sz w:val="24"/>
          <w:szCs w:val="24"/>
        </w:rPr>
        <w:t>– площадь стальных горизонтальных элементов нижнего пояса.</w:t>
      </w:r>
    </w:p>
    <w:p w14:paraId="357DF20A"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В случае повышения температуры железобетонной плиты в формуле (Э.2) следует принимать:</w:t>
      </w:r>
    </w:p>
    <w:p w14:paraId="3BBB2AD2" w14:textId="77777777" w:rsidR="003C68B7" w:rsidRPr="002C66D7" w:rsidRDefault="003C68B7" w:rsidP="000E5789">
      <w:pPr>
        <w:pStyle w:val="ConsPlusNormal"/>
        <w:widowControl/>
        <w:tabs>
          <w:tab w:val="left" w:pos="3686"/>
          <w:tab w:val="left" w:pos="846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6"/>
          <w:sz w:val="24"/>
          <w:szCs w:val="24"/>
          <w:lang w:val="en-US"/>
        </w:rPr>
        <w:object w:dxaOrig="2439" w:dyaOrig="840" w14:anchorId="604DAF11">
          <v:shape id="_x0000_i1515" type="#_x0000_t75" style="width:122.25pt;height:42pt" o:ole="">
            <v:imagedata r:id="rId1100" o:title=""/>
          </v:shape>
          <o:OLEObject Type="Embed" ProgID="Equation.3" ShapeID="_x0000_i1515" DrawAspect="Content" ObjectID="_1681831451" r:id="rId1101"/>
        </w:object>
      </w:r>
      <w:r w:rsidRPr="002C66D7">
        <w:rPr>
          <w:rFonts w:ascii="Times New Roman" w:hAnsi="Times New Roman" w:cs="Times New Roman"/>
          <w:sz w:val="24"/>
          <w:szCs w:val="24"/>
        </w:rPr>
        <w:t>;</w:t>
      </w:r>
      <w:r w:rsidRPr="002C66D7">
        <w:rPr>
          <w:rFonts w:ascii="Times New Roman" w:hAnsi="Times New Roman" w:cs="Times New Roman"/>
          <w:sz w:val="24"/>
          <w:szCs w:val="24"/>
        </w:rPr>
        <w:tab/>
        <w:t>(Э.5)</w:t>
      </w:r>
    </w:p>
    <w:p w14:paraId="1666952E" w14:textId="77777777" w:rsidR="003C68B7" w:rsidRPr="002C66D7" w:rsidRDefault="003C68B7" w:rsidP="000E5789">
      <w:pPr>
        <w:pStyle w:val="ConsPlusNormal"/>
        <w:widowControl/>
        <w:tabs>
          <w:tab w:val="left" w:pos="3686"/>
          <w:tab w:val="left" w:pos="846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lang w:val="en-US"/>
        </w:rPr>
        <w:object w:dxaOrig="2260" w:dyaOrig="680" w14:anchorId="1F4204A2">
          <v:shape id="_x0000_i1516" type="#_x0000_t75" style="width:113.25pt;height:34.5pt" o:ole="">
            <v:imagedata r:id="rId1102" o:title=""/>
          </v:shape>
          <o:OLEObject Type="Embed" ProgID="Equation.3" ShapeID="_x0000_i1516" DrawAspect="Content" ObjectID="_1681831452" r:id="rId1103"/>
        </w:object>
      </w:r>
      <w:r w:rsidRPr="002C66D7">
        <w:rPr>
          <w:rFonts w:ascii="Times New Roman" w:hAnsi="Times New Roman" w:cs="Times New Roman"/>
          <w:sz w:val="24"/>
          <w:szCs w:val="24"/>
        </w:rPr>
        <w:t>;</w:t>
      </w:r>
      <w:r w:rsidRPr="002C66D7">
        <w:rPr>
          <w:rFonts w:ascii="Times New Roman" w:hAnsi="Times New Roman" w:cs="Times New Roman"/>
          <w:sz w:val="24"/>
          <w:szCs w:val="24"/>
        </w:rPr>
        <w:tab/>
        <w:t>(Э.6)</w:t>
      </w:r>
    </w:p>
    <w:p w14:paraId="7875C5D9" w14:textId="77777777" w:rsidR="003C68B7" w:rsidRPr="002C66D7" w:rsidRDefault="003C68B7" w:rsidP="000E5789">
      <w:pPr>
        <w:pStyle w:val="ConsPlusNormal"/>
        <w:widowControl/>
        <w:ind w:firstLine="567"/>
        <w:jc w:val="center"/>
        <w:rPr>
          <w:rFonts w:ascii="Times New Roman" w:hAnsi="Times New Roman" w:cs="Times New Roman"/>
          <w:sz w:val="24"/>
          <w:szCs w:val="24"/>
        </w:rPr>
      </w:pPr>
      <w:r w:rsidRPr="002C66D7">
        <w:rPr>
          <w:rFonts w:ascii="Times New Roman" w:hAnsi="Times New Roman" w:cs="Times New Roman"/>
          <w:position w:val="-10"/>
          <w:sz w:val="24"/>
          <w:szCs w:val="24"/>
        </w:rPr>
        <w:object w:dxaOrig="600" w:dyaOrig="300" w14:anchorId="42B86C14">
          <v:shape id="_x0000_i1517" type="#_x0000_t75" style="width:30pt;height:15.75pt" o:ole="">
            <v:imagedata r:id="rId1104" o:title=""/>
          </v:shape>
          <o:OLEObject Type="Embed" ProgID="Equation.3" ShapeID="_x0000_i1517" DrawAspect="Content" ObjectID="_1681831453" r:id="rId1105"/>
        </w:object>
      </w:r>
      <w:r w:rsidRPr="002C66D7">
        <w:rPr>
          <w:rFonts w:ascii="Times New Roman" w:hAnsi="Times New Roman" w:cs="Times New Roman"/>
          <w:sz w:val="24"/>
          <w:szCs w:val="24"/>
        </w:rPr>
        <w:t>,</w:t>
      </w:r>
    </w:p>
    <w:p w14:paraId="5934024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i/>
          <w:sz w:val="24"/>
          <w:szCs w:val="24"/>
          <w:vertAlign w:val="subscript"/>
        </w:rPr>
        <w:t xml:space="preserve"> </w:t>
      </w:r>
      <w:r w:rsidRPr="002C66D7">
        <w:rPr>
          <w:rFonts w:ascii="Times New Roman" w:hAnsi="Times New Roman" w:cs="Times New Roman"/>
          <w:sz w:val="24"/>
          <w:szCs w:val="24"/>
        </w:rPr>
        <w:t>, см, принимаются по 9.15.</w:t>
      </w:r>
    </w:p>
    <w:p w14:paraId="3B474B29"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Величины </w:t>
      </w:r>
      <w:r w:rsidRPr="002C66D7">
        <w:rPr>
          <w:rFonts w:ascii="Times New Roman" w:hAnsi="Times New Roman" w:cs="Times New Roman"/>
          <w:sz w:val="24"/>
          <w:szCs w:val="24"/>
        </w:rPr>
        <w:sym w:font="Symbol" w:char="F06E"/>
      </w:r>
      <w:proofErr w:type="spellStart"/>
      <w:r w:rsidRPr="002C66D7">
        <w:rPr>
          <w:rFonts w:ascii="Times New Roman" w:hAnsi="Times New Roman" w:cs="Times New Roman"/>
          <w:i/>
          <w:sz w:val="24"/>
          <w:szCs w:val="24"/>
          <w:vertAlign w:val="subscript"/>
          <w:lang w:val="en-US"/>
        </w:rPr>
        <w:t>ti</w:t>
      </w:r>
      <w:proofErr w:type="spellEnd"/>
      <w:r w:rsidRPr="002C66D7">
        <w:rPr>
          <w:rFonts w:ascii="Times New Roman" w:hAnsi="Times New Roman" w:cs="Times New Roman"/>
          <w:sz w:val="24"/>
          <w:szCs w:val="24"/>
        </w:rPr>
        <w:t xml:space="preserve"> и </w:t>
      </w:r>
      <w:r w:rsidRPr="002C66D7">
        <w:rPr>
          <w:rFonts w:ascii="Times New Roman" w:hAnsi="Times New Roman" w:cs="Times New Roman"/>
          <w:sz w:val="24"/>
          <w:szCs w:val="24"/>
        </w:rPr>
        <w:sym w:font="Symbol" w:char="F06E"/>
      </w:r>
      <w:r w:rsidRPr="002C66D7">
        <w:rPr>
          <w:rFonts w:ascii="Times New Roman" w:hAnsi="Times New Roman" w:cs="Times New Roman"/>
          <w:sz w:val="24"/>
          <w:szCs w:val="24"/>
        </w:rPr>
        <w:sym w:font="Symbol" w:char="F0A2"/>
      </w:r>
      <w:proofErr w:type="spellStart"/>
      <w:r w:rsidRPr="002C66D7">
        <w:rPr>
          <w:rFonts w:ascii="Times New Roman" w:hAnsi="Times New Roman" w:cs="Times New Roman"/>
          <w:i/>
          <w:sz w:val="24"/>
          <w:szCs w:val="24"/>
          <w:vertAlign w:val="subscript"/>
          <w:lang w:val="en-US"/>
        </w:rPr>
        <w:t>ti</w:t>
      </w:r>
      <w:proofErr w:type="spellEnd"/>
      <w:r w:rsidRPr="002C66D7">
        <w:rPr>
          <w:rFonts w:ascii="Times New Roman" w:hAnsi="Times New Roman" w:cs="Times New Roman"/>
          <w:sz w:val="24"/>
          <w:szCs w:val="24"/>
        </w:rPr>
        <w:t xml:space="preserve">, относящиеся к </w:t>
      </w:r>
      <w:r w:rsidRPr="002C66D7">
        <w:rPr>
          <w:rFonts w:ascii="Times New Roman" w:hAnsi="Times New Roman" w:cs="Times New Roman"/>
          <w:i/>
          <w:sz w:val="24"/>
          <w:szCs w:val="24"/>
        </w:rPr>
        <w:t>i</w:t>
      </w:r>
      <w:r w:rsidRPr="002C66D7">
        <w:rPr>
          <w:rFonts w:ascii="Times New Roman" w:hAnsi="Times New Roman" w:cs="Times New Roman"/>
          <w:sz w:val="24"/>
          <w:szCs w:val="24"/>
        </w:rPr>
        <w:t>-й точке сечения, в которой определяются напряжения, следует принимать по 9.10.</w:t>
      </w:r>
    </w:p>
    <w:p w14:paraId="391B2BAD"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Остальные обозначения, принятые в формулах (Э.3) – (Э.6), соответствуют 9.5 и рисунку 9.1.</w:t>
      </w:r>
    </w:p>
    <w:p w14:paraId="62676622"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Э.2 При расчете статически неопределимых систем на температурные воздействия и усадку бетона геометрические характеристики сечения следует принимать по Э.1. </w:t>
      </w:r>
    </w:p>
    <w:p w14:paraId="376E9C7F" w14:textId="5E4E219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29CC8CF1" w14:textId="77777777" w:rsidR="003C68B7" w:rsidRPr="002C66D7" w:rsidRDefault="003C68B7"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Ю</w:t>
      </w:r>
    </w:p>
    <w:p w14:paraId="2747B426" w14:textId="77777777" w:rsidR="003C68B7" w:rsidRPr="002C66D7" w:rsidRDefault="003C68B7" w:rsidP="000E5789">
      <w:pPr>
        <w:pStyle w:val="ConsPlusNormal"/>
        <w:widowControl/>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04D6CAEF" w14:textId="77777777" w:rsidR="003C68B7" w:rsidRPr="002C66D7" w:rsidRDefault="003C68B7" w:rsidP="000E5789">
      <w:pPr>
        <w:pStyle w:val="ConsPlusNormal"/>
        <w:widowControl/>
        <w:ind w:firstLine="0"/>
        <w:jc w:val="center"/>
        <w:rPr>
          <w:rFonts w:ascii="Times New Roman" w:hAnsi="Times New Roman" w:cs="Times New Roman"/>
          <w:b/>
          <w:sz w:val="24"/>
          <w:szCs w:val="24"/>
        </w:rPr>
      </w:pPr>
      <w:r w:rsidRPr="002C66D7">
        <w:rPr>
          <w:rFonts w:ascii="Times New Roman" w:hAnsi="Times New Roman" w:cs="Times New Roman"/>
          <w:b/>
          <w:sz w:val="24"/>
          <w:szCs w:val="24"/>
        </w:rPr>
        <w:t>Распределение сдвигающих усилий по шву объединения</w:t>
      </w:r>
    </w:p>
    <w:p w14:paraId="3F33DDFC" w14:textId="77777777" w:rsidR="003C68B7" w:rsidRPr="002C66D7" w:rsidRDefault="003C68B7" w:rsidP="000E5789">
      <w:pPr>
        <w:pStyle w:val="ConsPlusNormal"/>
        <w:widowControl/>
        <w:ind w:firstLine="0"/>
        <w:jc w:val="center"/>
        <w:rPr>
          <w:rFonts w:ascii="Times New Roman" w:hAnsi="Times New Roman" w:cs="Times New Roman"/>
          <w:b/>
          <w:sz w:val="24"/>
          <w:szCs w:val="24"/>
        </w:rPr>
      </w:pPr>
      <w:r w:rsidRPr="002C66D7">
        <w:rPr>
          <w:rFonts w:ascii="Times New Roman" w:hAnsi="Times New Roman" w:cs="Times New Roman"/>
          <w:b/>
          <w:sz w:val="24"/>
          <w:szCs w:val="24"/>
        </w:rPr>
        <w:t>железобетонной плиты и стальной конструкции</w:t>
      </w:r>
    </w:p>
    <w:p w14:paraId="43D7D800" w14:textId="77777777" w:rsidR="003C68B7" w:rsidRPr="002C66D7" w:rsidRDefault="003C68B7" w:rsidP="000E5789">
      <w:pPr>
        <w:pStyle w:val="ConsPlusNormal"/>
        <w:widowControl/>
        <w:spacing w:after="120"/>
        <w:ind w:firstLine="0"/>
        <w:jc w:val="center"/>
        <w:rPr>
          <w:rFonts w:ascii="Times New Roman" w:hAnsi="Times New Roman" w:cs="Times New Roman"/>
          <w:b/>
          <w:sz w:val="24"/>
          <w:szCs w:val="24"/>
        </w:rPr>
      </w:pPr>
      <w:r w:rsidRPr="002C66D7">
        <w:rPr>
          <w:rFonts w:ascii="Times New Roman" w:hAnsi="Times New Roman" w:cs="Times New Roman"/>
          <w:b/>
          <w:sz w:val="24"/>
          <w:szCs w:val="24"/>
        </w:rPr>
        <w:t>в сложных случаях воздействий</w:t>
      </w:r>
    </w:p>
    <w:p w14:paraId="4A864E78"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Ю.1 Распределение концевого сдвигающего усилия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eN</w:t>
      </w:r>
      <w:proofErr w:type="spellEnd"/>
      <w:r w:rsidRPr="002C66D7">
        <w:rPr>
          <w:rFonts w:ascii="Times New Roman" w:hAnsi="Times New Roman" w:cs="Times New Roman"/>
          <w:sz w:val="24"/>
          <w:szCs w:val="24"/>
        </w:rPr>
        <w:t xml:space="preserve">  следует принимать по несимметричной треугольной эпюре с длиной основания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e</w:t>
      </w:r>
      <w:r w:rsidRPr="002C66D7">
        <w:rPr>
          <w:rFonts w:ascii="Times New Roman" w:hAnsi="Times New Roman" w:cs="Times New Roman"/>
          <w:sz w:val="24"/>
          <w:szCs w:val="24"/>
        </w:rPr>
        <w:t xml:space="preserve"> (см. рисунок Ю.1).</w:t>
      </w:r>
    </w:p>
    <w:p w14:paraId="1D7D1C99" w14:textId="77777777" w:rsidR="003C68B7" w:rsidRPr="002C66D7" w:rsidRDefault="003C68B7" w:rsidP="000E5789">
      <w:pPr>
        <w:pStyle w:val="ConsPlusNormal"/>
        <w:widowControl/>
        <w:ind w:firstLine="567"/>
        <w:jc w:val="both"/>
        <w:rPr>
          <w:rFonts w:ascii="Times New Roman" w:hAnsi="Times New Roman" w:cs="Times New Roman"/>
          <w:sz w:val="24"/>
          <w:szCs w:val="24"/>
        </w:rPr>
      </w:pPr>
    </w:p>
    <w:p w14:paraId="63BEEC9A" w14:textId="338FB4FF" w:rsidR="003C68B7" w:rsidRPr="002C66D7" w:rsidRDefault="003C68B7"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69A858BA" wp14:editId="202481AE">
            <wp:extent cx="5753100" cy="38862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pic:cNvPicPr>
                      <a:picLocks noChangeAspect="1" noChangeArrowheads="1"/>
                    </pic:cNvPicPr>
                  </pic:nvPicPr>
                  <pic:blipFill>
                    <a:blip r:embed="rId1106" cstate="print">
                      <a:extLst>
                        <a:ext uri="{28A0092B-C50C-407E-A947-70E740481C1C}">
                          <a14:useLocalDpi xmlns:a14="http://schemas.microsoft.com/office/drawing/2010/main" val="0"/>
                        </a:ext>
                      </a:extLst>
                    </a:blip>
                    <a:srcRect/>
                    <a:stretch>
                      <a:fillRect/>
                    </a:stretch>
                  </pic:blipFill>
                  <pic:spPr bwMode="auto">
                    <a:xfrm>
                      <a:off x="0" y="0"/>
                      <a:ext cx="5753100" cy="3886200"/>
                    </a:xfrm>
                    <a:prstGeom prst="rect">
                      <a:avLst/>
                    </a:prstGeom>
                    <a:noFill/>
                    <a:ln>
                      <a:noFill/>
                    </a:ln>
                  </pic:spPr>
                </pic:pic>
              </a:graphicData>
            </a:graphic>
          </wp:inline>
        </w:drawing>
      </w:r>
    </w:p>
    <w:p w14:paraId="2E87B3AD" w14:textId="77777777" w:rsidR="003C68B7" w:rsidRPr="002C66D7" w:rsidRDefault="003C68B7" w:rsidP="000E5789">
      <w:pPr>
        <w:pStyle w:val="ConsPlusNormal"/>
        <w:widowControl/>
        <w:ind w:firstLine="567"/>
        <w:jc w:val="center"/>
        <w:rPr>
          <w:rFonts w:ascii="Times New Roman" w:hAnsi="Times New Roman" w:cs="Times New Roman"/>
          <w:sz w:val="17"/>
          <w:szCs w:val="17"/>
        </w:rPr>
      </w:pPr>
      <w:r w:rsidRPr="002C66D7">
        <w:rPr>
          <w:rFonts w:ascii="Times New Roman" w:hAnsi="Times New Roman" w:cs="Times New Roman"/>
          <w:sz w:val="17"/>
          <w:szCs w:val="17"/>
        </w:rPr>
        <w:t xml:space="preserve">            I, II, III, IV – расчетная длина участков  </w:t>
      </w:r>
      <w:r w:rsidRPr="002C66D7">
        <w:rPr>
          <w:rFonts w:ascii="Times New Roman" w:hAnsi="Times New Roman" w:cs="Times New Roman"/>
          <w:i/>
          <w:sz w:val="17"/>
          <w:szCs w:val="17"/>
          <w:lang w:val="en-US"/>
        </w:rPr>
        <w:t>a</w:t>
      </w:r>
      <w:r w:rsidRPr="002C66D7">
        <w:rPr>
          <w:rFonts w:ascii="Times New Roman" w:hAnsi="Times New Roman" w:cs="Times New Roman"/>
          <w:i/>
          <w:sz w:val="17"/>
          <w:szCs w:val="17"/>
          <w:vertAlign w:val="subscript"/>
          <w:lang w:val="en-US"/>
        </w:rPr>
        <w:t>i</w:t>
      </w:r>
    </w:p>
    <w:p w14:paraId="2704C49F" w14:textId="77777777" w:rsidR="003C68B7" w:rsidRPr="002C66D7" w:rsidRDefault="003C68B7" w:rsidP="000E5789">
      <w:pPr>
        <w:pStyle w:val="ConsPlusNormal"/>
        <w:widowControl/>
        <w:ind w:firstLine="567"/>
        <w:jc w:val="center"/>
        <w:rPr>
          <w:rFonts w:ascii="Times New Roman" w:hAnsi="Times New Roman" w:cs="Times New Roman"/>
          <w:sz w:val="24"/>
          <w:szCs w:val="24"/>
        </w:rPr>
      </w:pPr>
    </w:p>
    <w:p w14:paraId="7CF7DA41" w14:textId="77777777" w:rsidR="003C68B7" w:rsidRPr="002C66D7" w:rsidRDefault="003C68B7"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i/>
        </w:rPr>
        <w:t>Рисунок Ю.1</w:t>
      </w:r>
      <w:r w:rsidRPr="002C66D7">
        <w:rPr>
          <w:rFonts w:ascii="Times New Roman" w:hAnsi="Times New Roman" w:cs="Times New Roman"/>
          <w:b/>
        </w:rPr>
        <w:t xml:space="preserve">  – Эпюры погонных сдвигающих сил между железобетонной и </w:t>
      </w:r>
    </w:p>
    <w:p w14:paraId="4B7CEF4A" w14:textId="77777777" w:rsidR="003C68B7" w:rsidRPr="002C66D7" w:rsidRDefault="003C68B7"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стальной частями</w:t>
      </w:r>
    </w:p>
    <w:p w14:paraId="12F4D782" w14:textId="77777777" w:rsidR="003C68B7" w:rsidRPr="002C66D7" w:rsidRDefault="003C68B7" w:rsidP="000E5789">
      <w:pPr>
        <w:pStyle w:val="ConsPlusNormal"/>
        <w:widowControl/>
        <w:ind w:firstLine="567"/>
        <w:jc w:val="both"/>
        <w:rPr>
          <w:rFonts w:ascii="Times New Roman" w:hAnsi="Times New Roman" w:cs="Times New Roman"/>
          <w:sz w:val="24"/>
          <w:szCs w:val="24"/>
        </w:rPr>
      </w:pPr>
    </w:p>
    <w:p w14:paraId="55FC3FBC"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При этом:</w:t>
      </w:r>
    </w:p>
    <w:p w14:paraId="49260143" w14:textId="77777777" w:rsidR="003C68B7" w:rsidRPr="002C66D7" w:rsidRDefault="003C68B7" w:rsidP="000E5789">
      <w:pPr>
        <w:pStyle w:val="ConsPlusNormal"/>
        <w:widowControl/>
        <w:tabs>
          <w:tab w:val="left" w:pos="3686"/>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 </w:t>
      </w:r>
      <w:r w:rsidRPr="002C66D7">
        <w:rPr>
          <w:rFonts w:ascii="Times New Roman" w:hAnsi="Times New Roman" w:cs="Times New Roman"/>
          <w:position w:val="-30"/>
          <w:sz w:val="24"/>
          <w:szCs w:val="24"/>
        </w:rPr>
        <w:object w:dxaOrig="1480" w:dyaOrig="680" w14:anchorId="7A60D5BF">
          <v:shape id="_x0000_i1518" type="#_x0000_t75" style="width:73.5pt;height:34.5pt" o:ole="">
            <v:imagedata r:id="rId1107" o:title=""/>
          </v:shape>
          <o:OLEObject Type="Embed" ProgID="Equation.3" ShapeID="_x0000_i1518" DrawAspect="Content" ObjectID="_1681831454" r:id="rId1108"/>
        </w:object>
      </w:r>
      <w:r w:rsidRPr="002C66D7">
        <w:rPr>
          <w:rFonts w:ascii="Times New Roman" w:hAnsi="Times New Roman" w:cs="Times New Roman"/>
          <w:sz w:val="24"/>
          <w:szCs w:val="24"/>
        </w:rPr>
        <w:t xml:space="preserve">                                                      (Ю.1) </w:t>
      </w:r>
    </w:p>
    <w:p w14:paraId="520B4BBE" w14:textId="0E0AFD3E" w:rsidR="003C68B7" w:rsidRPr="002C66D7" w:rsidRDefault="003C68B7" w:rsidP="000E5789">
      <w:pPr>
        <w:pStyle w:val="ConsPlusNormal"/>
        <w:widowControl/>
        <w:tabs>
          <w:tab w:val="left" w:pos="3686"/>
          <w:tab w:val="left" w:pos="8789"/>
        </w:tabs>
        <w:ind w:firstLine="0"/>
        <w:jc w:val="both"/>
        <w:rPr>
          <w:rFonts w:ascii="Times New Roman" w:hAnsi="Times New Roman" w:cs="Times New Roman"/>
          <w:sz w:val="24"/>
          <w:szCs w:val="24"/>
        </w:rPr>
      </w:pPr>
      <w:r w:rsidRPr="002C66D7">
        <w:rPr>
          <w:rFonts w:ascii="Times New Roman" w:hAnsi="Times New Roman" w:cs="Times New Roman"/>
        </w:rPr>
        <w:t xml:space="preserve">                                                                    </w:t>
      </w:r>
      <w:r w:rsidRPr="002C66D7">
        <w:rPr>
          <w:rFonts w:ascii="Times New Roman" w:hAnsi="Times New Roman" w:cs="Times New Roman"/>
          <w:position w:val="-30"/>
        </w:rPr>
        <w:object w:dxaOrig="980" w:dyaOrig="680" w14:anchorId="6FF4FC17">
          <v:shape id="_x0000_i1519" type="#_x0000_t75" style="width:48.75pt;height:34.5pt" o:ole="">
            <v:imagedata r:id="rId1109" o:title=""/>
          </v:shape>
          <o:OLEObject Type="Embed" ProgID="Equation.3" ShapeID="_x0000_i1519" DrawAspect="Content" ObjectID="_1681831455" r:id="rId1110"/>
        </w:object>
      </w:r>
      <w:proofErr w:type="gramStart"/>
      <w:r w:rsidRPr="002C66D7">
        <w:rPr>
          <w:rFonts w:ascii="Times New Roman" w:hAnsi="Times New Roman" w:cs="Times New Roman"/>
          <w:sz w:val="24"/>
          <w:szCs w:val="24"/>
        </w:rPr>
        <w:t>,</w:t>
      </w:r>
      <w:r w:rsidRPr="002C66D7">
        <w:rPr>
          <w:rFonts w:ascii="Times New Roman" w:hAnsi="Times New Roman" w:cs="Times New Roman"/>
        </w:rPr>
        <w:t xml:space="preserve">   </w:t>
      </w:r>
      <w:proofErr w:type="gramEnd"/>
      <w:r w:rsidRPr="002C66D7">
        <w:rPr>
          <w:rFonts w:ascii="Times New Roman" w:hAnsi="Times New Roman" w:cs="Times New Roman"/>
        </w:rPr>
        <w:t xml:space="preserve">                                                       </w:t>
      </w:r>
      <w:r w:rsidR="000B0131">
        <w:rPr>
          <w:rFonts w:ascii="Times New Roman" w:hAnsi="Times New Roman" w:cs="Times New Roman"/>
        </w:rPr>
        <w:t xml:space="preserve">               </w:t>
      </w:r>
      <w:r w:rsidRPr="002C66D7">
        <w:rPr>
          <w:rFonts w:ascii="Times New Roman" w:hAnsi="Times New Roman" w:cs="Times New Roman"/>
        </w:rPr>
        <w:t xml:space="preserve">       </w:t>
      </w:r>
      <w:r w:rsidRPr="002C66D7">
        <w:rPr>
          <w:rFonts w:ascii="Times New Roman" w:hAnsi="Times New Roman" w:cs="Times New Roman"/>
          <w:sz w:val="24"/>
          <w:szCs w:val="24"/>
        </w:rPr>
        <w:t>(Ю.2)</w:t>
      </w:r>
    </w:p>
    <w:p w14:paraId="1665A127"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s</w:t>
      </w:r>
      <w:r w:rsidRPr="002C66D7">
        <w:rPr>
          <w:rFonts w:ascii="Times New Roman" w:hAnsi="Times New Roman" w:cs="Times New Roman"/>
          <w:sz w:val="24"/>
          <w:szCs w:val="24"/>
          <w:lang w:val="en-US"/>
        </w:rPr>
        <w:sym w:font="Symbol" w:char="F0A2"/>
      </w:r>
      <w:r w:rsidRPr="002C66D7">
        <w:rPr>
          <w:rFonts w:ascii="Times New Roman" w:hAnsi="Times New Roman" w:cs="Times New Roman"/>
          <w:sz w:val="24"/>
          <w:szCs w:val="24"/>
          <w:vertAlign w:val="subscript"/>
        </w:rPr>
        <w:t>1</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s</w:t>
      </w:r>
      <w:r w:rsidRPr="002C66D7">
        <w:rPr>
          <w:rFonts w:ascii="Times New Roman" w:hAnsi="Times New Roman" w:cs="Times New Roman"/>
          <w:sz w:val="24"/>
          <w:szCs w:val="24"/>
          <w:vertAlign w:val="subscript"/>
        </w:rPr>
        <w:t>1</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 интенсивность погонных сдвигающих сил в соответствии с рисунком</w:t>
      </w:r>
    </w:p>
    <w:p w14:paraId="53E40293"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Ю.1;</w:t>
      </w:r>
    </w:p>
    <w:p w14:paraId="6D439E16"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eN</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e</w:t>
      </w:r>
      <w:r w:rsidRPr="002C66D7">
        <w:rPr>
          <w:rFonts w:ascii="Times New Roman" w:hAnsi="Times New Roman" w:cs="Times New Roman"/>
          <w:sz w:val="24"/>
          <w:szCs w:val="24"/>
        </w:rPr>
        <w:t xml:space="preserve"> – принимаются по 9.28 и 9.29.</w:t>
      </w:r>
    </w:p>
    <w:p w14:paraId="2C4BE397" w14:textId="77777777" w:rsidR="003C68B7" w:rsidRPr="002C66D7" w:rsidRDefault="003C68B7" w:rsidP="000E5789">
      <w:pPr>
        <w:pStyle w:val="ConsPlusNormal"/>
        <w:widowControl/>
        <w:ind w:firstLine="567"/>
        <w:jc w:val="both"/>
        <w:rPr>
          <w:rFonts w:ascii="Times New Roman" w:hAnsi="Times New Roman" w:cs="Times New Roman"/>
          <w:spacing w:val="6"/>
          <w:sz w:val="24"/>
          <w:szCs w:val="24"/>
        </w:rPr>
      </w:pPr>
      <w:r w:rsidRPr="002C66D7">
        <w:rPr>
          <w:rFonts w:ascii="Times New Roman" w:hAnsi="Times New Roman" w:cs="Times New Roman"/>
          <w:spacing w:val="6"/>
          <w:sz w:val="24"/>
          <w:szCs w:val="24"/>
        </w:rPr>
        <w:t xml:space="preserve">Ю.2 При распределении </w:t>
      </w:r>
      <w:proofErr w:type="spellStart"/>
      <w:r w:rsidRPr="002C66D7">
        <w:rPr>
          <w:rFonts w:ascii="Times New Roman" w:hAnsi="Times New Roman" w:cs="Times New Roman"/>
          <w:spacing w:val="6"/>
          <w:sz w:val="24"/>
          <w:szCs w:val="24"/>
        </w:rPr>
        <w:t>околоопорного</w:t>
      </w:r>
      <w:proofErr w:type="spellEnd"/>
      <w:r w:rsidRPr="002C66D7">
        <w:rPr>
          <w:rFonts w:ascii="Times New Roman" w:hAnsi="Times New Roman" w:cs="Times New Roman"/>
          <w:spacing w:val="6"/>
          <w:sz w:val="24"/>
          <w:szCs w:val="24"/>
        </w:rPr>
        <w:t xml:space="preserve"> сдвигающего усилия от поперечных сил </w:t>
      </w:r>
      <w:proofErr w:type="spellStart"/>
      <w:r w:rsidRPr="002C66D7">
        <w:rPr>
          <w:rFonts w:ascii="Times New Roman" w:hAnsi="Times New Roman" w:cs="Times New Roman"/>
          <w:i/>
          <w:spacing w:val="6"/>
          <w:sz w:val="24"/>
          <w:szCs w:val="24"/>
          <w:lang w:val="en-US"/>
        </w:rPr>
        <w:t>s</w:t>
      </w:r>
      <w:r w:rsidRPr="002C66D7">
        <w:rPr>
          <w:rFonts w:ascii="Times New Roman" w:hAnsi="Times New Roman" w:cs="Times New Roman"/>
          <w:i/>
          <w:spacing w:val="6"/>
          <w:sz w:val="24"/>
          <w:szCs w:val="24"/>
          <w:vertAlign w:val="subscript"/>
          <w:lang w:val="en-US"/>
        </w:rPr>
        <w:t>pQ</w:t>
      </w:r>
      <w:proofErr w:type="spellEnd"/>
      <w:r w:rsidRPr="002C66D7">
        <w:rPr>
          <w:rFonts w:ascii="Times New Roman" w:hAnsi="Times New Roman" w:cs="Times New Roman"/>
          <w:spacing w:val="6"/>
          <w:sz w:val="24"/>
          <w:szCs w:val="24"/>
        </w:rPr>
        <w:t xml:space="preserve"> следует принимать, что интенсивность соответствующих погонных сдвигающих сил изменяется в обе стороны по прямолинейной эпюре от середины длины </w:t>
      </w:r>
      <w:proofErr w:type="spellStart"/>
      <w:r w:rsidRPr="002C66D7">
        <w:rPr>
          <w:rFonts w:ascii="Times New Roman" w:hAnsi="Times New Roman" w:cs="Times New Roman"/>
          <w:spacing w:val="6"/>
          <w:sz w:val="24"/>
          <w:szCs w:val="24"/>
        </w:rPr>
        <w:lastRenderedPageBreak/>
        <w:t>околоопорного</w:t>
      </w:r>
      <w:proofErr w:type="spellEnd"/>
      <w:r w:rsidRPr="002C66D7">
        <w:rPr>
          <w:rFonts w:ascii="Times New Roman" w:hAnsi="Times New Roman" w:cs="Times New Roman"/>
          <w:spacing w:val="6"/>
          <w:sz w:val="24"/>
          <w:szCs w:val="24"/>
        </w:rPr>
        <w:t xml:space="preserve"> участка (рисунок Ю.1); при этом ордината в середине </w:t>
      </w:r>
      <w:proofErr w:type="spellStart"/>
      <w:r w:rsidRPr="002C66D7">
        <w:rPr>
          <w:rFonts w:ascii="Times New Roman" w:hAnsi="Times New Roman" w:cs="Times New Roman"/>
          <w:spacing w:val="6"/>
          <w:sz w:val="24"/>
          <w:szCs w:val="24"/>
        </w:rPr>
        <w:t>околоопорного</w:t>
      </w:r>
      <w:proofErr w:type="spellEnd"/>
      <w:r w:rsidRPr="002C66D7">
        <w:rPr>
          <w:rFonts w:ascii="Times New Roman" w:hAnsi="Times New Roman" w:cs="Times New Roman"/>
          <w:spacing w:val="6"/>
          <w:sz w:val="24"/>
          <w:szCs w:val="24"/>
        </w:rPr>
        <w:t xml:space="preserve"> участка равна</w:t>
      </w:r>
    </w:p>
    <w:p w14:paraId="7666EAF3" w14:textId="77777777" w:rsidR="003C68B7" w:rsidRPr="002C66D7" w:rsidRDefault="003C68B7" w:rsidP="000E5789">
      <w:pPr>
        <w:pStyle w:val="ConsPlusNormal"/>
        <w:widowControl/>
        <w:tabs>
          <w:tab w:val="left" w:pos="3686"/>
          <w:tab w:val="left" w:pos="8460"/>
        </w:tabs>
        <w:ind w:firstLine="0"/>
        <w:jc w:val="both"/>
        <w:rPr>
          <w:rFonts w:ascii="Times New Roman" w:hAnsi="Times New Roman" w:cs="Times New Roman"/>
          <w:b/>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1440" w:dyaOrig="720" w14:anchorId="2477FA5D">
          <v:shape id="_x0000_i1520" type="#_x0000_t75" style="width:1in;height:36pt" o:ole="">
            <v:imagedata r:id="rId1111" o:title=""/>
          </v:shape>
          <o:OLEObject Type="Embed" ProgID="Equation.3" ShapeID="_x0000_i1520" DrawAspect="Content" ObjectID="_1681831456" r:id="rId1112"/>
        </w:object>
      </w:r>
      <w:r w:rsidRPr="002C66D7">
        <w:rPr>
          <w:rFonts w:ascii="Times New Roman" w:hAnsi="Times New Roman" w:cs="Times New Roman"/>
          <w:sz w:val="24"/>
          <w:szCs w:val="24"/>
        </w:rPr>
        <w:t>.</w:t>
      </w:r>
      <w:r w:rsidRPr="002C66D7">
        <w:rPr>
          <w:rFonts w:ascii="Times New Roman" w:hAnsi="Times New Roman" w:cs="Times New Roman"/>
          <w:sz w:val="24"/>
          <w:szCs w:val="24"/>
        </w:rPr>
        <w:tab/>
        <w:t>(Ю.3)</w:t>
      </w:r>
    </w:p>
    <w:p w14:paraId="655056F9" w14:textId="162607D5"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Ю.3</w:t>
      </w:r>
      <w:r w:rsidRPr="002C66D7">
        <w:rPr>
          <w:rFonts w:ascii="Times New Roman" w:hAnsi="Times New Roman" w:cs="Times New Roman"/>
          <w:b/>
          <w:sz w:val="24"/>
          <w:szCs w:val="24"/>
        </w:rPr>
        <w:t xml:space="preserve"> </w:t>
      </w:r>
      <w:r w:rsidRPr="002C66D7">
        <w:rPr>
          <w:rFonts w:ascii="Times New Roman" w:hAnsi="Times New Roman" w:cs="Times New Roman"/>
          <w:sz w:val="24"/>
          <w:szCs w:val="24"/>
        </w:rPr>
        <w:t xml:space="preserve">Распределение местных сосредоточенных сдвигающих усилий (от </w:t>
      </w:r>
      <w:proofErr w:type="spellStart"/>
      <w:r w:rsidRPr="002C66D7">
        <w:rPr>
          <w:rFonts w:ascii="Times New Roman" w:hAnsi="Times New Roman" w:cs="Times New Roman"/>
          <w:sz w:val="24"/>
          <w:szCs w:val="24"/>
        </w:rPr>
        <w:t>заанкеривания</w:t>
      </w:r>
      <w:proofErr w:type="spellEnd"/>
      <w:r w:rsidRPr="002C66D7">
        <w:rPr>
          <w:rFonts w:ascii="Times New Roman" w:hAnsi="Times New Roman" w:cs="Times New Roman"/>
          <w:sz w:val="24"/>
          <w:szCs w:val="24"/>
        </w:rPr>
        <w:t xml:space="preserve"> высокопрочной арматуры, примыкания ванты или раскоса и </w:t>
      </w:r>
      <w:r w:rsidR="003F4BEC">
        <w:rPr>
          <w:rFonts w:ascii="Times New Roman" w:hAnsi="Times New Roman" w:cs="Times New Roman"/>
          <w:sz w:val="24"/>
          <w:szCs w:val="24"/>
        </w:rPr>
        <w:t>т. д.</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cN</w:t>
      </w:r>
      <w:proofErr w:type="spellEnd"/>
      <w:r w:rsidRPr="002C66D7">
        <w:rPr>
          <w:rFonts w:ascii="Times New Roman" w:hAnsi="Times New Roman" w:cs="Times New Roman"/>
          <w:sz w:val="24"/>
          <w:szCs w:val="24"/>
        </w:rPr>
        <w:t xml:space="preserve"> в удаленных от конца плиты зонах следует принимать по симметричной треугольной эпюре с длиной основания 2</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e</w:t>
      </w:r>
      <w:r w:rsidRPr="002C66D7">
        <w:rPr>
          <w:rFonts w:ascii="Times New Roman" w:hAnsi="Times New Roman" w:cs="Times New Roman"/>
          <w:sz w:val="24"/>
          <w:szCs w:val="24"/>
        </w:rPr>
        <w:t xml:space="preserve">  (рисунок Ю.1).</w:t>
      </w:r>
    </w:p>
    <w:p w14:paraId="56258179"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Ю.4 При определении сдвигающих усилий длины расчетных участков следует принимать (рисунок Ю.1): </w:t>
      </w:r>
    </w:p>
    <w:p w14:paraId="77E4D1D3"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I = 0,18 (</w:t>
      </w:r>
      <w:r w:rsidRPr="002C66D7">
        <w:rPr>
          <w:rFonts w:ascii="Times New Roman" w:hAnsi="Times New Roman" w:cs="Times New Roman"/>
          <w:i/>
          <w:sz w:val="24"/>
          <w:szCs w:val="24"/>
        </w:rPr>
        <w:t xml:space="preserve">Н </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sz w:val="24"/>
          <w:szCs w:val="24"/>
        </w:rPr>
        <w:t xml:space="preserve">); </w:t>
      </w:r>
    </w:p>
    <w:p w14:paraId="205287D0"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II = 0,36 (</w:t>
      </w:r>
      <w:r w:rsidRPr="002C66D7">
        <w:rPr>
          <w:rFonts w:ascii="Times New Roman" w:hAnsi="Times New Roman" w:cs="Times New Roman"/>
          <w:i/>
          <w:sz w:val="24"/>
          <w:szCs w:val="24"/>
        </w:rPr>
        <w:t>Н</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sz w:val="24"/>
          <w:szCs w:val="24"/>
        </w:rPr>
        <w:t xml:space="preserve">) – для концевых участков и в местах приложения сосредоточенных сил, а также в местах, примыкающих к указанному участку; </w:t>
      </w:r>
    </w:p>
    <w:p w14:paraId="1930E94B"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III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0,8 (</w:t>
      </w:r>
      <w:r w:rsidRPr="002C66D7">
        <w:rPr>
          <w:rFonts w:ascii="Times New Roman" w:hAnsi="Times New Roman" w:cs="Times New Roman"/>
          <w:i/>
          <w:sz w:val="24"/>
          <w:szCs w:val="24"/>
        </w:rPr>
        <w:t>Н</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sz w:val="24"/>
          <w:szCs w:val="24"/>
        </w:rPr>
        <w:t xml:space="preserve">); IV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1,6 (</w:t>
      </w:r>
      <w:r w:rsidRPr="002C66D7">
        <w:rPr>
          <w:rFonts w:ascii="Times New Roman" w:hAnsi="Times New Roman" w:cs="Times New Roman"/>
          <w:i/>
          <w:sz w:val="24"/>
          <w:szCs w:val="24"/>
        </w:rPr>
        <w:t>Н</w:t>
      </w:r>
      <w:r w:rsidRPr="002C66D7">
        <w:rPr>
          <w:rFonts w:ascii="Times New Roman" w:hAnsi="Times New Roman" w:cs="Times New Roman"/>
          <w:sz w:val="24"/>
          <w:szCs w:val="24"/>
        </w:rPr>
        <w:t xml:space="preserve"> +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sl</w:t>
      </w:r>
      <w:proofErr w:type="spellEnd"/>
      <w:r w:rsidRPr="002C66D7">
        <w:rPr>
          <w:rFonts w:ascii="Times New Roman" w:hAnsi="Times New Roman" w:cs="Times New Roman"/>
          <w:sz w:val="24"/>
          <w:szCs w:val="24"/>
        </w:rPr>
        <w:t>) – на остальной длине пролетного строения соответственно в крайней и средней четвертях пролета.</w:t>
      </w:r>
    </w:p>
    <w:p w14:paraId="766B79B7" w14:textId="23D9B7A3"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1317029E" w14:textId="77777777" w:rsidR="003C68B7" w:rsidRPr="002C66D7" w:rsidRDefault="003C68B7"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Я</w:t>
      </w:r>
    </w:p>
    <w:p w14:paraId="74CC2CB4" w14:textId="77777777" w:rsidR="003C68B7" w:rsidRPr="002C66D7" w:rsidRDefault="003C68B7" w:rsidP="000E5789">
      <w:pPr>
        <w:pStyle w:val="ConsPlusNormal"/>
        <w:widowControl/>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57DBF644" w14:textId="77777777" w:rsidR="003C68B7" w:rsidRPr="002C66D7" w:rsidRDefault="003C68B7" w:rsidP="000E5789">
      <w:pPr>
        <w:pStyle w:val="ConsPlusNormal"/>
        <w:widowControl/>
        <w:ind w:firstLine="0"/>
        <w:jc w:val="center"/>
        <w:rPr>
          <w:rFonts w:ascii="Times New Roman" w:hAnsi="Times New Roman" w:cs="Times New Roman"/>
          <w:b/>
          <w:sz w:val="24"/>
          <w:szCs w:val="24"/>
        </w:rPr>
      </w:pPr>
      <w:r w:rsidRPr="002C66D7">
        <w:rPr>
          <w:rFonts w:ascii="Times New Roman" w:hAnsi="Times New Roman" w:cs="Times New Roman"/>
          <w:b/>
          <w:sz w:val="24"/>
          <w:szCs w:val="24"/>
        </w:rPr>
        <w:t>Расчеты по прочности объединения железобетона</w:t>
      </w:r>
    </w:p>
    <w:p w14:paraId="2C8378BA" w14:textId="77777777" w:rsidR="003C68B7" w:rsidRPr="002C66D7" w:rsidRDefault="003C68B7" w:rsidP="000E5789">
      <w:pPr>
        <w:pStyle w:val="ConsPlusNormal"/>
        <w:widowControl/>
        <w:spacing w:after="120"/>
        <w:ind w:firstLine="0"/>
        <w:jc w:val="center"/>
        <w:rPr>
          <w:rFonts w:ascii="Times New Roman" w:hAnsi="Times New Roman" w:cs="Times New Roman"/>
          <w:b/>
          <w:sz w:val="24"/>
          <w:szCs w:val="24"/>
        </w:rPr>
      </w:pPr>
      <w:r w:rsidRPr="002C66D7">
        <w:rPr>
          <w:rFonts w:ascii="Times New Roman" w:hAnsi="Times New Roman" w:cs="Times New Roman"/>
          <w:b/>
          <w:sz w:val="24"/>
          <w:szCs w:val="24"/>
        </w:rPr>
        <w:t>и стали гибкими упорами и анкерами</w:t>
      </w:r>
    </w:p>
    <w:p w14:paraId="4ABB523C"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Я.1 Сдвигающее усилие </w:t>
      </w:r>
      <w:r w:rsidRPr="002C66D7">
        <w:rPr>
          <w:rFonts w:ascii="Times New Roman" w:hAnsi="Times New Roman" w:cs="Times New Roman"/>
          <w:i/>
          <w:sz w:val="24"/>
          <w:szCs w:val="24"/>
        </w:rPr>
        <w:t>S</w:t>
      </w:r>
      <w:r w:rsidRPr="002C66D7">
        <w:rPr>
          <w:rFonts w:ascii="Times New Roman" w:hAnsi="Times New Roman" w:cs="Times New Roman"/>
          <w:i/>
          <w:sz w:val="24"/>
          <w:szCs w:val="24"/>
          <w:vertAlign w:val="subscript"/>
          <w:lang w:val="en-US"/>
        </w:rPr>
        <w:t>h</w:t>
      </w:r>
      <w:r w:rsidRPr="002C66D7">
        <w:rPr>
          <w:rFonts w:ascii="Times New Roman" w:hAnsi="Times New Roman" w:cs="Times New Roman"/>
          <w:sz w:val="24"/>
          <w:szCs w:val="24"/>
        </w:rPr>
        <w:t>, приходящееся на один гибкий упор, должно отвечать следующим условиям прочности:</w:t>
      </w:r>
    </w:p>
    <w:p w14:paraId="0F4E9966"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для гибких упоров в виде прокатных швеллеров, двутавров, уголков без подкрепляющих ребер</w:t>
      </w:r>
    </w:p>
    <w:p w14:paraId="555F8A1D" w14:textId="77777777" w:rsidR="003C68B7" w:rsidRPr="002C66D7" w:rsidRDefault="003C68B7" w:rsidP="000E5789">
      <w:pPr>
        <w:pStyle w:val="ConsPlusNormal"/>
        <w:widowControl/>
        <w:tabs>
          <w:tab w:val="left" w:pos="3119"/>
          <w:tab w:val="left" w:pos="8460"/>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3500" w:dyaOrig="420" w14:anchorId="69F612DA">
          <v:shape id="_x0000_i1521" type="#_x0000_t75" style="width:174.75pt;height:21.75pt" o:ole="">
            <v:imagedata r:id="rId1113" o:title=""/>
          </v:shape>
          <o:OLEObject Type="Embed" ProgID="Equation.3" ShapeID="_x0000_i1521" DrawAspect="Content" ObjectID="_1681831457" r:id="rId1114"/>
        </w:object>
      </w:r>
      <w:r w:rsidRPr="002C66D7">
        <w:rPr>
          <w:rFonts w:ascii="Times New Roman" w:hAnsi="Times New Roman" w:cs="Times New Roman"/>
          <w:sz w:val="24"/>
          <w:szCs w:val="24"/>
        </w:rPr>
        <w:tab/>
        <w:t xml:space="preserve"> (Я.1)</w:t>
      </w:r>
    </w:p>
    <w:p w14:paraId="4D424CE2" w14:textId="36577FF1" w:rsidR="003C68B7" w:rsidRPr="002C66D7" w:rsidRDefault="003C68B7" w:rsidP="000E5789">
      <w:pPr>
        <w:pStyle w:val="ConsPlusNormal"/>
        <w:widowControl/>
        <w:spacing w:after="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для гибких упоров в виде круглых стержней при 2,5 &lt; </w:t>
      </w:r>
      <w:r w:rsidRPr="002C66D7">
        <w:rPr>
          <w:rFonts w:ascii="Times New Roman" w:hAnsi="Times New Roman" w:cs="Times New Roman"/>
          <w:i/>
          <w:sz w:val="24"/>
          <w:szCs w:val="24"/>
        </w:rPr>
        <w:t>l /d</w:t>
      </w:r>
      <w:r w:rsidRPr="002C66D7">
        <w:rPr>
          <w:rFonts w:ascii="Times New Roman" w:hAnsi="Times New Roman" w:cs="Times New Roman"/>
          <w:sz w:val="24"/>
          <w:szCs w:val="24"/>
        </w:rPr>
        <w:t xml:space="preserve"> </w:t>
      </w:r>
      <w:r w:rsidRPr="002C66D7">
        <w:rPr>
          <w:rFonts w:ascii="Times New Roman" w:hAnsi="Times New Roman" w:cs="Times New Roman"/>
          <w:noProof/>
          <w:sz w:val="24"/>
          <w:szCs w:val="24"/>
        </w:rPr>
        <w:drawing>
          <wp:inline distT="0" distB="0" distL="0" distR="0" wp14:anchorId="203E29DC" wp14:editId="1588A610">
            <wp:extent cx="133350" cy="15240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pic:cNvPicPr>
                      <a:picLocks noChangeAspect="1" noChangeArrowheads="1"/>
                    </pic:cNvPicPr>
                  </pic:nvPicPr>
                  <pic:blipFill>
                    <a:blip r:embed="rId1115" cstate="print">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r w:rsidRPr="002C66D7">
        <w:rPr>
          <w:rFonts w:ascii="Times New Roman" w:hAnsi="Times New Roman" w:cs="Times New Roman"/>
          <w:sz w:val="24"/>
          <w:szCs w:val="24"/>
        </w:rPr>
        <w:t xml:space="preserve"> 4,2</w:t>
      </w:r>
    </w:p>
    <w:p w14:paraId="038C457C" w14:textId="77777777" w:rsidR="003C68B7" w:rsidRPr="002C66D7" w:rsidRDefault="003C68B7" w:rsidP="000E5789">
      <w:pPr>
        <w:pStyle w:val="ConsPlusNormal"/>
        <w:widowControl/>
        <w:tabs>
          <w:tab w:val="left" w:pos="3686"/>
          <w:tab w:val="left" w:pos="8460"/>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2560" w:dyaOrig="420" w14:anchorId="0BD8AFA5">
          <v:shape id="_x0000_i1522" type="#_x0000_t75" style="width:127.5pt;height:21.75pt" o:ole="">
            <v:imagedata r:id="rId1116" o:title=""/>
          </v:shape>
          <o:OLEObject Type="Embed" ProgID="Equation.3" ShapeID="_x0000_i1522" DrawAspect="Content" ObjectID="_1681831458" r:id="rId1117"/>
        </w:object>
      </w:r>
      <w:r w:rsidRPr="002C66D7">
        <w:rPr>
          <w:rFonts w:ascii="Times New Roman" w:hAnsi="Times New Roman" w:cs="Times New Roman"/>
          <w:sz w:val="24"/>
          <w:szCs w:val="24"/>
        </w:rPr>
        <w:tab/>
        <w:t xml:space="preserve"> (Я.2)</w:t>
      </w:r>
    </w:p>
    <w:p w14:paraId="37524F2F" w14:textId="77777777" w:rsidR="003C68B7" w:rsidRPr="002C66D7" w:rsidRDefault="003C68B7" w:rsidP="000E5789">
      <w:pPr>
        <w:pStyle w:val="ConsPlusNormal"/>
        <w:widowControl/>
        <w:spacing w:after="120"/>
        <w:ind w:firstLine="539"/>
        <w:jc w:val="both"/>
        <w:rPr>
          <w:rFonts w:ascii="Times New Roman" w:hAnsi="Times New Roman" w:cs="Times New Roman"/>
          <w:sz w:val="24"/>
          <w:szCs w:val="24"/>
        </w:rPr>
      </w:pPr>
      <w:r w:rsidRPr="002C66D7">
        <w:rPr>
          <w:rFonts w:ascii="Times New Roman" w:hAnsi="Times New Roman" w:cs="Times New Roman"/>
          <w:sz w:val="24"/>
          <w:szCs w:val="24"/>
        </w:rPr>
        <w:t xml:space="preserve">для гибких упоров в виде круглых стержней при </w:t>
      </w:r>
      <w:r w:rsidRPr="002C66D7">
        <w:rPr>
          <w:rFonts w:ascii="Times New Roman" w:hAnsi="Times New Roman" w:cs="Times New Roman"/>
          <w:i/>
          <w:sz w:val="24"/>
          <w:szCs w:val="24"/>
        </w:rPr>
        <w:t>l /d</w:t>
      </w:r>
      <w:r w:rsidRPr="002C66D7">
        <w:rPr>
          <w:rFonts w:ascii="Times New Roman" w:hAnsi="Times New Roman" w:cs="Times New Roman"/>
          <w:sz w:val="24"/>
          <w:szCs w:val="24"/>
        </w:rPr>
        <w:t xml:space="preserve"> &gt; 4,2</w:t>
      </w:r>
    </w:p>
    <w:p w14:paraId="6BB48D32" w14:textId="77777777" w:rsidR="003C68B7" w:rsidRPr="002C66D7" w:rsidRDefault="003C68B7" w:rsidP="000E5789">
      <w:pPr>
        <w:pStyle w:val="ConsPlusNormal"/>
        <w:widowControl/>
        <w:tabs>
          <w:tab w:val="left" w:pos="3686"/>
          <w:tab w:val="left" w:pos="8460"/>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1920" w:dyaOrig="420" w14:anchorId="12D714CD">
          <v:shape id="_x0000_i1523" type="#_x0000_t75" style="width:96pt;height:21.75pt" o:ole="">
            <v:imagedata r:id="rId1118" o:title=""/>
          </v:shape>
          <o:OLEObject Type="Embed" ProgID="Equation.3" ShapeID="_x0000_i1523" DrawAspect="Content" ObjectID="_1681831459" r:id="rId1119"/>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(Я.3)</w:t>
      </w:r>
    </w:p>
    <w:p w14:paraId="0899B02D"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Для гибких упоров в виде круглых стержней должно быть, кроме того, выполнено условие</w:t>
      </w:r>
    </w:p>
    <w:p w14:paraId="0B086F50" w14:textId="77777777" w:rsidR="003C68B7" w:rsidRPr="002C66D7" w:rsidRDefault="003C68B7" w:rsidP="000E5789">
      <w:pPr>
        <w:pStyle w:val="ConsPlusNormal"/>
        <w:widowControl/>
        <w:tabs>
          <w:tab w:val="left" w:pos="3686"/>
          <w:tab w:val="left" w:pos="8460"/>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2220" w:dyaOrig="400" w14:anchorId="6045B75D">
          <v:shape id="_x0000_i1524" type="#_x0000_t75" style="width:111.75pt;height:19.5pt" o:ole="">
            <v:imagedata r:id="rId1120" o:title=""/>
          </v:shape>
          <o:OLEObject Type="Embed" ProgID="Equation.3" ShapeID="_x0000_i1524" DrawAspect="Content" ObjectID="_1681831460" r:id="rId1121"/>
        </w:object>
      </w:r>
      <w:r w:rsidRPr="002C66D7">
        <w:rPr>
          <w:rFonts w:ascii="Times New Roman" w:hAnsi="Times New Roman" w:cs="Times New Roman"/>
          <w:sz w:val="24"/>
          <w:szCs w:val="24"/>
        </w:rPr>
        <w:tab/>
        <w:t xml:space="preserve"> (Я.4)</w:t>
      </w:r>
    </w:p>
    <w:p w14:paraId="5DA3160B"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В формулах (Я.1) – (Я.4):</w:t>
      </w:r>
    </w:p>
    <w:p w14:paraId="549196DC"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fr</w:t>
      </w:r>
      <w:proofErr w:type="spellEnd"/>
      <w:r w:rsidRPr="002C66D7">
        <w:rPr>
          <w:rFonts w:ascii="Times New Roman" w:hAnsi="Times New Roman" w:cs="Times New Roman"/>
          <w:sz w:val="24"/>
          <w:szCs w:val="24"/>
        </w:rPr>
        <w:t xml:space="preserve"> – сумма радиуса закругления и наибольшей толщины полки прокатного</w:t>
      </w:r>
    </w:p>
    <w:p w14:paraId="70556137"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профиля, см;</w:t>
      </w:r>
    </w:p>
    <w:p w14:paraId="167F7F62"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 толщина стенки прокатного профиля, см;</w:t>
      </w:r>
    </w:p>
    <w:p w14:paraId="34468494"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l   –</w:t>
      </w:r>
      <w:r w:rsidRPr="002C66D7">
        <w:rPr>
          <w:rFonts w:ascii="Times New Roman" w:hAnsi="Times New Roman" w:cs="Times New Roman"/>
          <w:sz w:val="24"/>
          <w:szCs w:val="24"/>
        </w:rPr>
        <w:t xml:space="preserve">  длина круглого стержня гибкого упора, см;</w:t>
      </w:r>
    </w:p>
    <w:p w14:paraId="10590187"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d</w:t>
      </w:r>
      <w:r w:rsidRPr="002C66D7">
        <w:rPr>
          <w:rFonts w:ascii="Times New Roman" w:hAnsi="Times New Roman" w:cs="Times New Roman"/>
          <w:sz w:val="24"/>
          <w:szCs w:val="24"/>
        </w:rPr>
        <w:t xml:space="preserve">  –  диаметр стержня гибкого упора или анкера, см;</w:t>
      </w:r>
    </w:p>
    <w:p w14:paraId="419C50C4"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dr</w:t>
      </w:r>
      <w:proofErr w:type="spellEnd"/>
      <w:r w:rsidRPr="002C66D7">
        <w:rPr>
          <w:rFonts w:ascii="Times New Roman" w:hAnsi="Times New Roman" w:cs="Times New Roman"/>
          <w:sz w:val="24"/>
          <w:szCs w:val="24"/>
        </w:rPr>
        <w:t xml:space="preserve"> –  ширина площади смятия бетона упором, см;</w:t>
      </w:r>
    </w:p>
    <w:p w14:paraId="24D335F0" w14:textId="77777777" w:rsidR="003C68B7" w:rsidRPr="002C66D7" w:rsidRDefault="003C68B7" w:rsidP="000E5789">
      <w:pPr>
        <w:pStyle w:val="ConsPlusNormal"/>
        <w:widowControl/>
        <w:ind w:firstLine="0"/>
        <w:jc w:val="both"/>
        <w:rPr>
          <w:rFonts w:ascii="Times New Roman" w:hAnsi="Times New Roman" w:cs="Times New Roman"/>
          <w:sz w:val="24"/>
          <w:szCs w:val="24"/>
        </w:rPr>
      </w:pP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y</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m</w:t>
      </w:r>
      <w:r w:rsidRPr="002C66D7">
        <w:rPr>
          <w:rFonts w:ascii="Times New Roman" w:hAnsi="Times New Roman" w:cs="Times New Roman"/>
          <w:sz w:val="24"/>
          <w:szCs w:val="24"/>
        </w:rPr>
        <w:t xml:space="preserve"> – принимаются согласно 9.19.</w:t>
      </w:r>
    </w:p>
    <w:p w14:paraId="55C8FDA5" w14:textId="77777777" w:rsidR="003C68B7" w:rsidRPr="002C66D7" w:rsidRDefault="003C68B7" w:rsidP="000E5789">
      <w:pPr>
        <w:pStyle w:val="ConsPlusNormal"/>
        <w:widowControl/>
        <w:spacing w:after="120"/>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Я.2 Сдвигающее усилие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приходящееся на один наклонный анкер из арматурной стали круглого сечения (гладкого или периодического профиля) или на одну ветвь петлевого анкера, должно отвечать следующим условиям:</w:t>
      </w:r>
    </w:p>
    <w:p w14:paraId="1AB78B65" w14:textId="77777777" w:rsidR="003C68B7" w:rsidRPr="002C66D7" w:rsidRDefault="003C68B7" w:rsidP="000E5789">
      <w:pPr>
        <w:pStyle w:val="ConsPlusNormal"/>
        <w:widowControl/>
        <w:tabs>
          <w:tab w:val="left" w:pos="2880"/>
          <w:tab w:val="left" w:pos="8460"/>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4239" w:dyaOrig="420" w14:anchorId="6D986225">
          <v:shape id="_x0000_i1525" type="#_x0000_t75" style="width:211.5pt;height:21.75pt" o:ole="">
            <v:imagedata r:id="rId1122" o:title=""/>
          </v:shape>
          <o:OLEObject Type="Embed" ProgID="Equation.3" ShapeID="_x0000_i1525" DrawAspect="Content" ObjectID="_1681831461" r:id="rId1123"/>
        </w:object>
      </w:r>
      <w:r w:rsidRPr="002C66D7">
        <w:rPr>
          <w:rFonts w:ascii="Times New Roman" w:hAnsi="Times New Roman" w:cs="Times New Roman"/>
          <w:sz w:val="24"/>
          <w:szCs w:val="24"/>
        </w:rPr>
        <w:tab/>
        <w:t xml:space="preserve"> (Я.5)</w:t>
      </w:r>
    </w:p>
    <w:p w14:paraId="0E6B5D1D" w14:textId="77777777" w:rsidR="003C68B7" w:rsidRPr="002C66D7" w:rsidRDefault="003C68B7" w:rsidP="000E5789">
      <w:pPr>
        <w:pStyle w:val="ConsPlusNormal"/>
        <w:widowControl/>
        <w:tabs>
          <w:tab w:val="left" w:pos="2880"/>
          <w:tab w:val="left" w:pos="8460"/>
        </w:tabs>
        <w:spacing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4"/>
          <w:sz w:val="24"/>
          <w:szCs w:val="24"/>
        </w:rPr>
        <w:object w:dxaOrig="3940" w:dyaOrig="380" w14:anchorId="09FA0CD9">
          <v:shape id="_x0000_i1526" type="#_x0000_t75" style="width:197.25pt;height:18.75pt" o:ole="">
            <v:imagedata r:id="rId1124" o:title=""/>
          </v:shape>
          <o:OLEObject Type="Embed" ProgID="Equation.3" ShapeID="_x0000_i1526" DrawAspect="Content" ObjectID="_1681831462" r:id="rId1125"/>
        </w:object>
      </w:r>
      <w:r w:rsidRPr="002C66D7">
        <w:rPr>
          <w:rFonts w:ascii="Times New Roman" w:hAnsi="Times New Roman" w:cs="Times New Roman"/>
          <w:sz w:val="24"/>
          <w:szCs w:val="24"/>
        </w:rPr>
        <w:tab/>
        <w:t xml:space="preserve"> (Я.6)</w:t>
      </w:r>
    </w:p>
    <w:p w14:paraId="47DFD696"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an</w:t>
      </w:r>
      <w:proofErr w:type="spellEnd"/>
      <w:r w:rsidRPr="002C66D7">
        <w:rPr>
          <w:rFonts w:ascii="Times New Roman" w:hAnsi="Times New Roman" w:cs="Times New Roman"/>
          <w:sz w:val="24"/>
          <w:szCs w:val="24"/>
        </w:rPr>
        <w:t xml:space="preserve"> – площадь поперечного сечения стержня анкера или ветви анкера, см</w:t>
      </w:r>
      <w:r w:rsidRPr="002C66D7">
        <w:rPr>
          <w:rFonts w:ascii="Times New Roman" w:hAnsi="Times New Roman" w:cs="Times New Roman"/>
          <w:sz w:val="24"/>
          <w:szCs w:val="24"/>
          <w:vertAlign w:val="superscript"/>
        </w:rPr>
        <w:t>2</w:t>
      </w:r>
      <w:r w:rsidRPr="002C66D7">
        <w:rPr>
          <w:rFonts w:ascii="Times New Roman" w:hAnsi="Times New Roman" w:cs="Times New Roman"/>
          <w:sz w:val="24"/>
          <w:szCs w:val="24"/>
        </w:rPr>
        <w:t>;</w:t>
      </w:r>
    </w:p>
    <w:p w14:paraId="7138030B"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 угол наклона анкера к поверхности стальной конструкции.</w:t>
      </w:r>
    </w:p>
    <w:p w14:paraId="0CD9B2F0"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анкеров, разведенных в плане, в формулы (Я.5) и (Я.6) вместо </w:t>
      </w:r>
      <w:proofErr w:type="spellStart"/>
      <w:r w:rsidRPr="002C66D7">
        <w:rPr>
          <w:rFonts w:ascii="Times New Roman" w:hAnsi="Times New Roman" w:cs="Times New Roman"/>
          <w:sz w:val="24"/>
          <w:szCs w:val="24"/>
        </w:rPr>
        <w:t>cos</w:t>
      </w:r>
      <w:proofErr w:type="spellEnd"/>
      <w:r w:rsidRPr="002C66D7">
        <w:rPr>
          <w:rFonts w:ascii="Times New Roman" w:hAnsi="Times New Roman" w:cs="Times New Roman"/>
          <w:sz w:val="24"/>
          <w:szCs w:val="24"/>
          <w:lang w:val="en-US"/>
        </w:rPr>
        <w:t>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следует подставлять произведение </w:t>
      </w:r>
      <w:proofErr w:type="spellStart"/>
      <w:r w:rsidRPr="002C66D7">
        <w:rPr>
          <w:rFonts w:ascii="Times New Roman" w:hAnsi="Times New Roman" w:cs="Times New Roman"/>
          <w:sz w:val="24"/>
          <w:szCs w:val="24"/>
        </w:rPr>
        <w:t>cos</w:t>
      </w:r>
      <w:proofErr w:type="spellEnd"/>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 </w:t>
      </w:r>
      <w:proofErr w:type="spellStart"/>
      <w:r w:rsidRPr="002C66D7">
        <w:rPr>
          <w:rFonts w:ascii="Times New Roman" w:hAnsi="Times New Roman" w:cs="Times New Roman"/>
          <w:sz w:val="24"/>
          <w:szCs w:val="24"/>
        </w:rPr>
        <w:t>cos</w:t>
      </w:r>
      <w:proofErr w:type="spellEnd"/>
      <w:r w:rsidRPr="002C66D7">
        <w:rPr>
          <w:rFonts w:ascii="Times New Roman" w:hAnsi="Times New Roman" w:cs="Times New Roman"/>
          <w:sz w:val="24"/>
          <w:szCs w:val="24"/>
        </w:rPr>
        <w:t> </w:t>
      </w:r>
      <w:r w:rsidRPr="002C66D7">
        <w:rPr>
          <w:rFonts w:ascii="Times New Roman" w:hAnsi="Times New Roman" w:cs="Times New Roman"/>
          <w:sz w:val="24"/>
          <w:szCs w:val="24"/>
        </w:rPr>
        <w:sym w:font="Symbol" w:char="F062"/>
      </w:r>
      <w:r w:rsidRPr="002C66D7">
        <w:rPr>
          <w:rFonts w:ascii="Times New Roman" w:hAnsi="Times New Roman" w:cs="Times New Roman"/>
          <w:sz w:val="24"/>
          <w:szCs w:val="24"/>
        </w:rPr>
        <w:t xml:space="preserve">, где </w:t>
      </w:r>
      <w:r w:rsidRPr="002C66D7">
        <w:rPr>
          <w:rFonts w:ascii="Times New Roman" w:hAnsi="Times New Roman" w:cs="Times New Roman"/>
          <w:sz w:val="24"/>
          <w:szCs w:val="24"/>
        </w:rPr>
        <w:sym w:font="Symbol" w:char="F062"/>
      </w:r>
      <w:r w:rsidRPr="002C66D7">
        <w:rPr>
          <w:rFonts w:ascii="Times New Roman" w:hAnsi="Times New Roman" w:cs="Times New Roman"/>
          <w:sz w:val="24"/>
          <w:szCs w:val="24"/>
        </w:rPr>
        <w:t xml:space="preserve"> – угол между горизонтальной проекцией анкера и направлением действия сдвигающей силы.</w:t>
      </w:r>
    </w:p>
    <w:p w14:paraId="16B25112"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Сдвигающее усилие, воспринимаемое сжатыми наклонными анкерами, не должно превышать 25 % полного сдвигающего усилия, действующего на рассчитываемом участке.</w:t>
      </w:r>
    </w:p>
    <w:p w14:paraId="041371C7"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Я.3 При объединении железобетонной части со стальной с помощью наклонных анкеров из полосовой стали толщиной </w:t>
      </w:r>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an</w:t>
      </w:r>
      <w:r w:rsidRPr="002C66D7">
        <w:rPr>
          <w:rFonts w:ascii="Times New Roman" w:hAnsi="Times New Roman" w:cs="Times New Roman"/>
          <w:sz w:val="24"/>
          <w:szCs w:val="24"/>
        </w:rPr>
        <w:t xml:space="preserve"> от 8 до </w:t>
      </w:r>
      <w:smartTag w:uri="urn:schemas-microsoft-com:office:smarttags" w:element="metricconverter">
        <w:smartTagPr>
          <w:attr w:name="ProductID" w:val="20 мм"/>
        </w:smartTagPr>
        <w:r w:rsidRPr="002C66D7">
          <w:rPr>
            <w:rFonts w:ascii="Times New Roman" w:hAnsi="Times New Roman" w:cs="Times New Roman"/>
            <w:sz w:val="24"/>
            <w:szCs w:val="24"/>
          </w:rPr>
          <w:t>20 мм</w:t>
        </w:r>
      </w:smartTag>
      <w:r w:rsidRPr="002C66D7">
        <w:rPr>
          <w:rFonts w:ascii="Times New Roman" w:hAnsi="Times New Roman" w:cs="Times New Roman"/>
          <w:sz w:val="24"/>
          <w:szCs w:val="24"/>
        </w:rPr>
        <w:t xml:space="preserve"> и шириной от 20 до </w:t>
      </w:r>
      <w:smartTag w:uri="urn:schemas-microsoft-com:office:smarttags" w:element="metricconverter">
        <w:smartTagPr>
          <w:attr w:name="ProductID" w:val="80 мм"/>
        </w:smartTagPr>
        <w:r w:rsidRPr="002C66D7">
          <w:rPr>
            <w:rFonts w:ascii="Times New Roman" w:hAnsi="Times New Roman" w:cs="Times New Roman"/>
            <w:sz w:val="24"/>
            <w:szCs w:val="24"/>
          </w:rPr>
          <w:t>80 мм</w:t>
        </w:r>
      </w:smartTag>
      <w:r w:rsidRPr="002C66D7">
        <w:rPr>
          <w:rFonts w:ascii="Times New Roman" w:hAnsi="Times New Roman" w:cs="Times New Roman"/>
          <w:sz w:val="24"/>
          <w:szCs w:val="24"/>
        </w:rPr>
        <w:t xml:space="preserve"> </w:t>
      </w:r>
      <w:r w:rsidRPr="002C66D7">
        <w:rPr>
          <w:rFonts w:ascii="Times New Roman" w:hAnsi="Times New Roman" w:cs="Times New Roman"/>
          <w:sz w:val="24"/>
          <w:szCs w:val="24"/>
        </w:rPr>
        <w:lastRenderedPageBreak/>
        <w:t xml:space="preserve">сдвигающее усилие </w:t>
      </w:r>
      <w:proofErr w:type="spellStart"/>
      <w:r w:rsidRPr="002C66D7">
        <w:rPr>
          <w:rFonts w:ascii="Times New Roman" w:hAnsi="Times New Roman" w:cs="Times New Roman"/>
          <w:i/>
          <w:sz w:val="24"/>
          <w:szCs w:val="24"/>
          <w:lang w:val="en-US"/>
        </w:rPr>
        <w:t>S</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приходящееся на один анкер или одну ветвь петлевого анкера, следует проверять по формуле (Я.5), заменяя </w:t>
      </w:r>
      <w:r w:rsidRPr="002C66D7">
        <w:rPr>
          <w:rFonts w:ascii="Times New Roman" w:hAnsi="Times New Roman" w:cs="Times New Roman"/>
          <w:i/>
          <w:sz w:val="24"/>
          <w:szCs w:val="24"/>
        </w:rPr>
        <w:t>d </w:t>
      </w:r>
      <w:r w:rsidRPr="002C66D7">
        <w:rPr>
          <w:rFonts w:ascii="Times New Roman" w:hAnsi="Times New Roman" w:cs="Times New Roman"/>
          <w:sz w:val="24"/>
          <w:szCs w:val="24"/>
          <w:vertAlign w:val="superscript"/>
        </w:rPr>
        <w:t>2</w:t>
      </w:r>
      <w:r w:rsidRPr="002C66D7">
        <w:rPr>
          <w:rFonts w:ascii="Times New Roman" w:hAnsi="Times New Roman" w:cs="Times New Roman"/>
          <w:sz w:val="24"/>
          <w:szCs w:val="24"/>
        </w:rPr>
        <w:t xml:space="preserve"> выражением </w:t>
      </w:r>
      <w:r w:rsidRPr="002C66D7">
        <w:rPr>
          <w:rFonts w:ascii="Times New Roman" w:hAnsi="Times New Roman" w:cs="Times New Roman"/>
          <w:position w:val="-12"/>
          <w:sz w:val="24"/>
          <w:szCs w:val="24"/>
        </w:rPr>
        <w:object w:dxaOrig="780" w:dyaOrig="380" w14:anchorId="58CB876B">
          <v:shape id="_x0000_i1527" type="#_x0000_t75" style="width:39.75pt;height:18.75pt" o:ole="">
            <v:imagedata r:id="rId1126" o:title=""/>
          </v:shape>
          <o:OLEObject Type="Embed" ProgID="Equation.3" ShapeID="_x0000_i1527" DrawAspect="Content" ObjectID="_1681831463" r:id="rId1127"/>
        </w:object>
      </w:r>
      <w:r w:rsidRPr="002C66D7">
        <w:rPr>
          <w:rFonts w:ascii="Times New Roman" w:hAnsi="Times New Roman" w:cs="Times New Roman"/>
          <w:sz w:val="24"/>
          <w:szCs w:val="24"/>
        </w:rPr>
        <w:t xml:space="preserve"> (где </w:t>
      </w:r>
      <w:r w:rsidRPr="002C66D7">
        <w:rPr>
          <w:rFonts w:ascii="Times New Roman" w:hAnsi="Times New Roman" w:cs="Times New Roman"/>
          <w:i/>
          <w:sz w:val="24"/>
          <w:szCs w:val="24"/>
          <w:lang w:val="en-US"/>
        </w:rPr>
        <w:t>t</w:t>
      </w:r>
      <w:r w:rsidRPr="002C66D7">
        <w:rPr>
          <w:rFonts w:ascii="Times New Roman" w:hAnsi="Times New Roman" w:cs="Times New Roman"/>
          <w:i/>
          <w:sz w:val="24"/>
          <w:szCs w:val="24"/>
          <w:vertAlign w:val="subscript"/>
          <w:lang w:val="en-US"/>
        </w:rPr>
        <w:t>an</w:t>
      </w:r>
      <w:r w:rsidRPr="002C66D7">
        <w:rPr>
          <w:rFonts w:ascii="Times New Roman" w:hAnsi="Times New Roman" w:cs="Times New Roman"/>
          <w:sz w:val="24"/>
          <w:szCs w:val="24"/>
        </w:rPr>
        <w:t xml:space="preserve"> – в см).</w:t>
      </w:r>
    </w:p>
    <w:p w14:paraId="7900A2E0"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Я.4 Если наклонные или вертикальные анкеры находятся в высоком железобетонном ребре и используются для воспринятия в нем главных растягивающих напряжений, растягивающие усилия в наклонных анкерах следует определять как в арматурных отгибах обычного железобетона, а в вертикальных анкерах – аналогично усилиям в хомутах обычного железобетона. Допускается достаточность сечения анкера для воспринятия этого растягивающего усилия и сдвигающей силы между железобетоном и сталью проверять независимо и усилия не суммировать.</w:t>
      </w:r>
    </w:p>
    <w:p w14:paraId="7266B9E2" w14:textId="426A5E01"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49845D1F" w14:textId="77777777" w:rsidR="003C68B7" w:rsidRPr="002C66D7" w:rsidRDefault="003C68B7"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1</w:t>
      </w:r>
    </w:p>
    <w:p w14:paraId="75F538AA" w14:textId="77777777" w:rsidR="003C68B7" w:rsidRPr="002C66D7" w:rsidRDefault="003C68B7" w:rsidP="000E5789">
      <w:pPr>
        <w:pStyle w:val="ConsPlusNormal"/>
        <w:widowControl/>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5B8BB9C2" w14:textId="77777777" w:rsidR="003C68B7" w:rsidRPr="002C66D7" w:rsidRDefault="003C68B7" w:rsidP="000E5789">
      <w:pPr>
        <w:pStyle w:val="ConsPlusNormal"/>
        <w:widowControl/>
        <w:ind w:firstLine="567"/>
        <w:jc w:val="center"/>
        <w:rPr>
          <w:rFonts w:ascii="Times New Roman" w:hAnsi="Times New Roman" w:cs="Times New Roman"/>
          <w:b/>
          <w:sz w:val="26"/>
          <w:szCs w:val="26"/>
        </w:rPr>
      </w:pPr>
      <w:r w:rsidRPr="002C66D7">
        <w:rPr>
          <w:rFonts w:ascii="Times New Roman" w:hAnsi="Times New Roman" w:cs="Times New Roman"/>
          <w:b/>
          <w:sz w:val="26"/>
          <w:szCs w:val="26"/>
        </w:rPr>
        <w:t>Расчеты по прочности объединения железобетона</w:t>
      </w:r>
    </w:p>
    <w:p w14:paraId="1A6225D0" w14:textId="77777777" w:rsidR="003C68B7" w:rsidRPr="002C66D7" w:rsidRDefault="003C68B7" w:rsidP="000E5789">
      <w:pPr>
        <w:pStyle w:val="ConsPlusNormal"/>
        <w:widowControl/>
        <w:spacing w:after="120"/>
        <w:ind w:firstLine="567"/>
        <w:jc w:val="center"/>
        <w:rPr>
          <w:rFonts w:ascii="Times New Roman" w:hAnsi="Times New Roman" w:cs="Times New Roman"/>
          <w:b/>
          <w:sz w:val="26"/>
          <w:szCs w:val="26"/>
        </w:rPr>
      </w:pPr>
      <w:r w:rsidRPr="002C66D7">
        <w:rPr>
          <w:rFonts w:ascii="Times New Roman" w:hAnsi="Times New Roman" w:cs="Times New Roman"/>
          <w:b/>
          <w:sz w:val="26"/>
          <w:szCs w:val="26"/>
        </w:rPr>
        <w:t>и стали высокопрочными болтами, обжимающими железобетон</w:t>
      </w:r>
    </w:p>
    <w:p w14:paraId="42516A57" w14:textId="77777777" w:rsidR="003C68B7" w:rsidRPr="002C66D7" w:rsidRDefault="003C68B7" w:rsidP="000E5789">
      <w:pPr>
        <w:pStyle w:val="ConsPlusNormal"/>
        <w:widowControl/>
        <w:spacing w:before="60" w:after="60"/>
        <w:ind w:left="567" w:firstLine="0"/>
        <w:jc w:val="both"/>
        <w:rPr>
          <w:rFonts w:ascii="Times New Roman" w:hAnsi="Times New Roman" w:cs="Times New Roman"/>
          <w:sz w:val="24"/>
          <w:szCs w:val="24"/>
        </w:rPr>
      </w:pPr>
      <w:r w:rsidRPr="002C66D7">
        <w:rPr>
          <w:rFonts w:ascii="Times New Roman" w:hAnsi="Times New Roman" w:cs="Times New Roman"/>
          <w:sz w:val="24"/>
          <w:szCs w:val="24"/>
        </w:rPr>
        <w:t>1.1 Усилие натяжения высокопрочного болта следует определять по формуле</w:t>
      </w:r>
      <w:r w:rsidRPr="002C66D7">
        <w:rPr>
          <w:rFonts w:ascii="Times New Roman" w:hAnsi="Times New Roman" w:cs="Times New Roman"/>
          <w:sz w:val="24"/>
          <w:szCs w:val="24"/>
        </w:rPr>
        <w:tab/>
      </w:r>
      <w:r w:rsidRPr="002C66D7">
        <w:rPr>
          <w:rFonts w:ascii="Times New Roman" w:hAnsi="Times New Roman" w:cs="Times New Roman"/>
          <w:sz w:val="24"/>
          <w:szCs w:val="24"/>
        </w:rPr>
        <w:tab/>
        <w:t xml:space="preserve">                                    </w:t>
      </w:r>
      <w:r w:rsidRPr="002C66D7">
        <w:rPr>
          <w:rFonts w:ascii="Times New Roman" w:hAnsi="Times New Roman" w:cs="Times New Roman"/>
          <w:position w:val="-14"/>
          <w:sz w:val="24"/>
          <w:szCs w:val="24"/>
        </w:rPr>
        <w:object w:dxaOrig="1700" w:dyaOrig="380" w14:anchorId="477C4BD7">
          <v:shape id="_x0000_i1528" type="#_x0000_t75" style="width:84.75pt;height:18.75pt" o:ole="">
            <v:imagedata r:id="rId1128" o:title=""/>
          </v:shape>
          <o:OLEObject Type="Embed" ProgID="Equation.3" ShapeID="_x0000_i1528" DrawAspect="Content" ObjectID="_1681831464" r:id="rId1129"/>
        </w:objec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tab/>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1.1)</w:t>
      </w:r>
    </w:p>
    <w:p w14:paraId="486953E9"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t xml:space="preserve">  </w:t>
      </w: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hb</w:t>
      </w:r>
      <w:proofErr w:type="spellEnd"/>
      <w:r w:rsidRPr="002C66D7">
        <w:rPr>
          <w:rFonts w:ascii="Times New Roman" w:hAnsi="Times New Roman" w:cs="Times New Roman"/>
          <w:i/>
          <w:sz w:val="24"/>
          <w:szCs w:val="24"/>
          <w:vertAlign w:val="subscript"/>
        </w:rPr>
        <w:t>,</w:t>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 контролируемое усилие натяжения болта;</w:t>
      </w:r>
    </w:p>
    <w:p w14:paraId="0BC4F65A"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44"/>
      </w:r>
      <w:r w:rsidRPr="002C66D7">
        <w:rPr>
          <w:rFonts w:ascii="Times New Roman" w:hAnsi="Times New Roman" w:cs="Times New Roman"/>
          <w:i/>
          <w:sz w:val="24"/>
          <w:szCs w:val="24"/>
          <w:lang w:val="en-US"/>
        </w:rPr>
        <w:t>N</w:t>
      </w:r>
      <w:r w:rsidRPr="002C66D7">
        <w:rPr>
          <w:rFonts w:ascii="Times New Roman" w:hAnsi="Times New Roman" w:cs="Times New Roman"/>
          <w:sz w:val="24"/>
          <w:szCs w:val="24"/>
        </w:rPr>
        <w:t xml:space="preserve">   – потери усилий натяжения от усадки и ползучести бетона плиты и слоя</w:t>
      </w:r>
    </w:p>
    <w:p w14:paraId="1E2B92F8"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раствора под плитой.</w:t>
      </w:r>
    </w:p>
    <w:p w14:paraId="08B1F762"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При конструкции болтового объединения по рисунку 1.1 потери допускается определять по формуле</w:t>
      </w:r>
    </w:p>
    <w:p w14:paraId="2E6C226D" w14:textId="77777777" w:rsidR="003C68B7" w:rsidRPr="002C66D7" w:rsidRDefault="003C68B7" w:rsidP="000E5789">
      <w:pPr>
        <w:pStyle w:val="ConsPlusNormal"/>
        <w:widowControl/>
        <w:tabs>
          <w:tab w:val="left" w:pos="3600"/>
          <w:tab w:val="left" w:pos="8460"/>
        </w:tabs>
        <w:ind w:firstLine="0"/>
        <w:jc w:val="both"/>
        <w:rPr>
          <w:rFonts w:ascii="Times New Roman" w:hAnsi="Times New Roman" w:cs="Times New Roman"/>
          <w:sz w:val="24"/>
          <w:szCs w:val="24"/>
        </w:rPr>
      </w:pPr>
      <w:r w:rsidRPr="002C66D7">
        <w:rPr>
          <w:rFonts w:ascii="Times New Roman" w:hAnsi="Times New Roman" w:cs="Times New Roman"/>
          <w:sz w:val="24"/>
          <w:szCs w:val="24"/>
        </w:rPr>
        <w:tab/>
        <w:t xml:space="preserve"> </w:t>
      </w:r>
      <w:r w:rsidRPr="002C66D7">
        <w:rPr>
          <w:rFonts w:ascii="Times New Roman" w:hAnsi="Times New Roman" w:cs="Times New Roman"/>
          <w:position w:val="-14"/>
          <w:sz w:val="24"/>
          <w:szCs w:val="24"/>
        </w:rPr>
        <w:object w:dxaOrig="2659" w:dyaOrig="380" w14:anchorId="06765B97">
          <v:shape id="_x0000_i1529" type="#_x0000_t75" style="width:132.75pt;height:18.75pt" o:ole="">
            <v:imagedata r:id="rId1130" o:title=""/>
          </v:shape>
          <o:OLEObject Type="Embed" ProgID="Equation.3" ShapeID="_x0000_i1529" DrawAspect="Content" ObjectID="_1681831465" r:id="rId1131"/>
        </w:object>
      </w:r>
      <w:r w:rsidRPr="002C66D7">
        <w:rPr>
          <w:rFonts w:ascii="Times New Roman" w:hAnsi="Times New Roman" w:cs="Times New Roman"/>
          <w:sz w:val="24"/>
          <w:szCs w:val="24"/>
        </w:rPr>
        <w:t>,</w:t>
      </w:r>
      <w:proofErr w:type="gramStart"/>
      <w:r w:rsidRPr="002C66D7">
        <w:rPr>
          <w:rFonts w:ascii="Times New Roman" w:hAnsi="Times New Roman" w:cs="Times New Roman"/>
          <w:sz w:val="24"/>
          <w:szCs w:val="24"/>
        </w:rPr>
        <w:tab/>
        <w:t xml:space="preserve">  (</w:t>
      </w:r>
      <w:proofErr w:type="gramEnd"/>
      <w:r w:rsidRPr="002C66D7">
        <w:rPr>
          <w:rFonts w:ascii="Times New Roman" w:hAnsi="Times New Roman" w:cs="Times New Roman"/>
          <w:sz w:val="24"/>
          <w:szCs w:val="24"/>
        </w:rPr>
        <w:t>1.2)</w:t>
      </w:r>
    </w:p>
    <w:p w14:paraId="05716F7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t</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A3"/>
      </w:r>
      <w:r w:rsidRPr="002C66D7">
        <w:rPr>
          <w:rFonts w:ascii="Times New Roman" w:hAnsi="Times New Roman" w:cs="Times New Roman"/>
          <w:sz w:val="24"/>
          <w:szCs w:val="24"/>
        </w:rPr>
        <w:t xml:space="preserve">  </w:t>
      </w:r>
      <w:smartTag w:uri="urn:schemas-microsoft-com:office:smarttags" w:element="metricconverter">
        <w:smartTagPr>
          <w:attr w:name="ProductID" w:val="50 см"/>
        </w:smartTagPr>
        <w:r w:rsidRPr="002C66D7">
          <w:rPr>
            <w:rFonts w:ascii="Times New Roman" w:hAnsi="Times New Roman" w:cs="Times New Roman"/>
            <w:sz w:val="24"/>
            <w:szCs w:val="24"/>
          </w:rPr>
          <w:t>50 см</w:t>
        </w:r>
      </w:smartTag>
      <w:r w:rsidRPr="002C66D7">
        <w:rPr>
          <w:rFonts w:ascii="Times New Roman" w:hAnsi="Times New Roman" w:cs="Times New Roman"/>
          <w:sz w:val="24"/>
          <w:szCs w:val="24"/>
        </w:rPr>
        <w:t xml:space="preserve"> – суммарная толщина плиты и слоя раствора по оси отверстия.</w:t>
      </w:r>
    </w:p>
    <w:p w14:paraId="6BCCEC3C"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1.2 Во фрикционном соединении железобетонной плиты со стальным поясом (через слой цементно-песчаного раствора или при непосредственном контакте) при условии очистки пояса сдвигающее усилие, приходящееся на один высокопрочный болт, должно отвечать условию</w:t>
      </w:r>
    </w:p>
    <w:p w14:paraId="2F8F9DC1" w14:textId="77777777" w:rsidR="003C68B7" w:rsidRPr="002C66D7" w:rsidRDefault="003C68B7" w:rsidP="000E5789">
      <w:pPr>
        <w:pStyle w:val="ConsPlusNormal"/>
        <w:widowControl/>
        <w:tabs>
          <w:tab w:val="left" w:pos="3960"/>
          <w:tab w:val="left" w:pos="846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4"/>
          <w:sz w:val="24"/>
          <w:szCs w:val="24"/>
        </w:rPr>
        <w:object w:dxaOrig="1280" w:dyaOrig="620" w14:anchorId="05A4533A">
          <v:shape id="_x0000_i1530" type="#_x0000_t75" style="width:64.5pt;height:30.75pt" o:ole="">
            <v:imagedata r:id="rId1132" o:title=""/>
          </v:shape>
          <o:OLEObject Type="Embed" ProgID="Equation.3" ShapeID="_x0000_i1530" DrawAspect="Content" ObjectID="_1681831466" r:id="rId1133"/>
        </w:object>
      </w:r>
      <w:r w:rsidRPr="002C66D7">
        <w:rPr>
          <w:rFonts w:ascii="Times New Roman" w:hAnsi="Times New Roman" w:cs="Times New Roman"/>
          <w:sz w:val="24"/>
          <w:szCs w:val="24"/>
        </w:rPr>
        <w:t>,</w:t>
      </w:r>
      <w:r w:rsidRPr="002C66D7">
        <w:rPr>
          <w:rFonts w:ascii="Times New Roman" w:hAnsi="Times New Roman" w:cs="Times New Roman"/>
          <w:sz w:val="24"/>
          <w:szCs w:val="24"/>
        </w:rPr>
        <w:tab/>
        <w:t>(1.3)</w:t>
      </w:r>
    </w:p>
    <w:p w14:paraId="33A3B494"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nb</w:t>
      </w:r>
      <w:proofErr w:type="spellEnd"/>
      <w:r w:rsidRPr="002C66D7">
        <w:rPr>
          <w:rFonts w:ascii="Times New Roman" w:hAnsi="Times New Roman" w:cs="Times New Roman"/>
          <w:sz w:val="24"/>
          <w:szCs w:val="24"/>
        </w:rPr>
        <w:t xml:space="preserve"> – усилие натяжения высокопрочного болта, принимаемое по 1.1 настоящего</w:t>
      </w:r>
    </w:p>
    <w:p w14:paraId="2A5365D6"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приложения;</w:t>
      </w:r>
    </w:p>
    <w:p w14:paraId="5C7694F0"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k</w:t>
      </w:r>
      <w:r w:rsidRPr="002C66D7">
        <w:rPr>
          <w:rFonts w:ascii="Times New Roman" w:hAnsi="Times New Roman" w:cs="Times New Roman"/>
          <w:sz w:val="24"/>
          <w:szCs w:val="24"/>
        </w:rPr>
        <w:t xml:space="preserve"> = 1,3 – коэффициент безопасности;</w:t>
      </w:r>
    </w:p>
    <w:p w14:paraId="4C3C9EFE"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f</w:t>
      </w:r>
      <w:r w:rsidRPr="002C66D7">
        <w:rPr>
          <w:rFonts w:ascii="Times New Roman" w:hAnsi="Times New Roman" w:cs="Times New Roman"/>
          <w:sz w:val="24"/>
          <w:szCs w:val="24"/>
        </w:rPr>
        <w:t xml:space="preserve">  – коэффициент трения, принимаемый равным:</w:t>
      </w:r>
    </w:p>
    <w:p w14:paraId="4CAC4E04"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0,60 – при </w:t>
      </w:r>
      <w:proofErr w:type="spellStart"/>
      <w:r w:rsidRPr="002C66D7">
        <w:rPr>
          <w:rFonts w:ascii="Times New Roman" w:hAnsi="Times New Roman" w:cs="Times New Roman"/>
          <w:sz w:val="24"/>
          <w:szCs w:val="24"/>
        </w:rPr>
        <w:t>омоноличивании</w:t>
      </w:r>
      <w:proofErr w:type="spellEnd"/>
      <w:r w:rsidRPr="002C66D7">
        <w:rPr>
          <w:rFonts w:ascii="Times New Roman" w:hAnsi="Times New Roman" w:cs="Times New Roman"/>
          <w:sz w:val="24"/>
          <w:szCs w:val="24"/>
        </w:rPr>
        <w:t xml:space="preserve"> шва цементно-песчаным раствором или при плите из</w:t>
      </w:r>
    </w:p>
    <w:p w14:paraId="0939BDD5"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         монолитного железобетона;</w:t>
      </w:r>
    </w:p>
    <w:p w14:paraId="073447B5"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0,45 – при непосредственном контакте сборного железобетона со сталью.</w:t>
      </w:r>
    </w:p>
    <w:p w14:paraId="7BAFAE7C" w14:textId="77777777" w:rsidR="003C68B7" w:rsidRPr="002C66D7" w:rsidRDefault="003C68B7" w:rsidP="000E5789">
      <w:pPr>
        <w:pStyle w:val="ConsPlusNormal"/>
        <w:widowControl/>
        <w:ind w:firstLine="0"/>
        <w:jc w:val="both"/>
        <w:rPr>
          <w:rFonts w:ascii="Times New Roman" w:hAnsi="Times New Roman" w:cs="Times New Roman"/>
          <w:sz w:val="24"/>
          <w:szCs w:val="24"/>
        </w:rPr>
      </w:pPr>
    </w:p>
    <w:p w14:paraId="1DC5D30B" w14:textId="4C7E1D5B" w:rsidR="003C68B7" w:rsidRPr="002C66D7" w:rsidRDefault="003C68B7" w:rsidP="000E5789">
      <w:pPr>
        <w:pStyle w:val="ConsPlusNormal"/>
        <w:widowControl/>
        <w:ind w:firstLine="567"/>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0C19815C" wp14:editId="062ECD14">
            <wp:extent cx="3105150" cy="2505075"/>
            <wp:effectExtent l="0" t="0" r="0" b="952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pic:cNvPicPr>
                      <a:picLocks noChangeAspect="1" noChangeArrowheads="1"/>
                    </pic:cNvPicPr>
                  </pic:nvPicPr>
                  <pic:blipFill>
                    <a:blip r:embed="rId1134" cstate="print">
                      <a:extLst>
                        <a:ext uri="{28A0092B-C50C-407E-A947-70E740481C1C}">
                          <a14:useLocalDpi xmlns:a14="http://schemas.microsoft.com/office/drawing/2010/main" val="0"/>
                        </a:ext>
                      </a:extLst>
                    </a:blip>
                    <a:srcRect/>
                    <a:stretch>
                      <a:fillRect/>
                    </a:stretch>
                  </pic:blipFill>
                  <pic:spPr bwMode="auto">
                    <a:xfrm>
                      <a:off x="0" y="0"/>
                      <a:ext cx="3105150" cy="2505075"/>
                    </a:xfrm>
                    <a:prstGeom prst="rect">
                      <a:avLst/>
                    </a:prstGeom>
                    <a:noFill/>
                    <a:ln>
                      <a:noFill/>
                    </a:ln>
                  </pic:spPr>
                </pic:pic>
              </a:graphicData>
            </a:graphic>
          </wp:inline>
        </w:drawing>
      </w:r>
    </w:p>
    <w:p w14:paraId="493E1A8C" w14:textId="77777777" w:rsidR="003C68B7" w:rsidRPr="002C66D7" w:rsidRDefault="003C68B7" w:rsidP="000E5789">
      <w:pPr>
        <w:pStyle w:val="ConsPlusNormal"/>
        <w:widowControl/>
        <w:ind w:firstLine="567"/>
        <w:jc w:val="center"/>
        <w:rPr>
          <w:rFonts w:ascii="Times New Roman" w:hAnsi="Times New Roman" w:cs="Times New Roman"/>
          <w:sz w:val="24"/>
          <w:szCs w:val="24"/>
        </w:rPr>
      </w:pPr>
    </w:p>
    <w:p w14:paraId="6E8D469F" w14:textId="77777777" w:rsidR="003C68B7" w:rsidRPr="002C66D7" w:rsidRDefault="003C68B7" w:rsidP="000E5789">
      <w:pPr>
        <w:pStyle w:val="ConsPlusNormal"/>
        <w:widowControl/>
        <w:spacing w:after="60"/>
        <w:ind w:firstLine="0"/>
        <w:jc w:val="center"/>
        <w:rPr>
          <w:rFonts w:ascii="Times New Roman" w:hAnsi="Times New Roman" w:cs="Times New Roman"/>
          <w:sz w:val="18"/>
          <w:szCs w:val="18"/>
        </w:rPr>
      </w:pPr>
      <w:r w:rsidRPr="002C66D7">
        <w:rPr>
          <w:rFonts w:ascii="Times New Roman" w:hAnsi="Times New Roman" w:cs="Times New Roman"/>
          <w:i/>
          <w:sz w:val="18"/>
          <w:szCs w:val="18"/>
        </w:rPr>
        <w:t>1</w:t>
      </w:r>
      <w:r w:rsidRPr="002C66D7">
        <w:rPr>
          <w:rFonts w:ascii="Times New Roman" w:hAnsi="Times New Roman" w:cs="Times New Roman"/>
          <w:sz w:val="18"/>
          <w:szCs w:val="18"/>
        </w:rPr>
        <w:t xml:space="preserve"> – высокопрочный болт диаметром 22 или </w:t>
      </w:r>
      <w:smartTag w:uri="urn:schemas-microsoft-com:office:smarttags" w:element="metricconverter">
        <w:smartTagPr>
          <w:attr w:name="ProductID" w:val="24 мм"/>
        </w:smartTagPr>
        <w:r w:rsidRPr="002C66D7">
          <w:rPr>
            <w:rFonts w:ascii="Times New Roman" w:hAnsi="Times New Roman" w:cs="Times New Roman"/>
            <w:sz w:val="18"/>
            <w:szCs w:val="18"/>
          </w:rPr>
          <w:t>24 мм</w:t>
        </w:r>
      </w:smartTag>
      <w:r w:rsidRPr="002C66D7">
        <w:rPr>
          <w:rFonts w:ascii="Times New Roman" w:hAnsi="Times New Roman" w:cs="Times New Roman"/>
          <w:sz w:val="18"/>
          <w:szCs w:val="18"/>
        </w:rPr>
        <w:t xml:space="preserve">; </w:t>
      </w:r>
      <w:r w:rsidRPr="002C66D7">
        <w:rPr>
          <w:rFonts w:ascii="Times New Roman" w:hAnsi="Times New Roman" w:cs="Times New Roman"/>
          <w:i/>
          <w:sz w:val="18"/>
          <w:szCs w:val="18"/>
        </w:rPr>
        <w:t>2</w:t>
      </w:r>
      <w:r w:rsidRPr="002C66D7">
        <w:rPr>
          <w:rFonts w:ascii="Times New Roman" w:hAnsi="Times New Roman" w:cs="Times New Roman"/>
          <w:sz w:val="18"/>
          <w:szCs w:val="18"/>
        </w:rPr>
        <w:t xml:space="preserve"> – отверстие в бетоне диаметром </w:t>
      </w:r>
      <w:smartTag w:uri="urn:schemas-microsoft-com:office:smarttags" w:element="metricconverter">
        <w:smartTagPr>
          <w:attr w:name="ProductID" w:val="50 мм"/>
        </w:smartTagPr>
        <w:r w:rsidRPr="002C66D7">
          <w:rPr>
            <w:rFonts w:ascii="Times New Roman" w:hAnsi="Times New Roman" w:cs="Times New Roman"/>
            <w:sz w:val="18"/>
            <w:szCs w:val="18"/>
          </w:rPr>
          <w:t>50 мм</w:t>
        </w:r>
      </w:smartTag>
      <w:r w:rsidRPr="002C66D7">
        <w:rPr>
          <w:rFonts w:ascii="Times New Roman" w:hAnsi="Times New Roman" w:cs="Times New Roman"/>
          <w:sz w:val="18"/>
          <w:szCs w:val="18"/>
        </w:rPr>
        <w:t xml:space="preserve">; </w:t>
      </w:r>
      <w:r w:rsidRPr="002C66D7">
        <w:rPr>
          <w:rFonts w:ascii="Times New Roman" w:hAnsi="Times New Roman" w:cs="Times New Roman"/>
          <w:i/>
          <w:sz w:val="18"/>
          <w:szCs w:val="18"/>
        </w:rPr>
        <w:t>3</w:t>
      </w:r>
      <w:r w:rsidRPr="002C66D7">
        <w:rPr>
          <w:rFonts w:ascii="Times New Roman" w:hAnsi="Times New Roman" w:cs="Times New Roman"/>
          <w:sz w:val="18"/>
          <w:szCs w:val="18"/>
        </w:rPr>
        <w:t xml:space="preserve"> – арматурный каркас из стержней периодического профиля диаметром </w:t>
      </w:r>
      <w:smartTag w:uri="urn:schemas-microsoft-com:office:smarttags" w:element="metricconverter">
        <w:smartTagPr>
          <w:attr w:name="ProductID" w:val="10 мм"/>
        </w:smartTagPr>
        <w:r w:rsidRPr="002C66D7">
          <w:rPr>
            <w:rFonts w:ascii="Times New Roman" w:hAnsi="Times New Roman" w:cs="Times New Roman"/>
            <w:sz w:val="18"/>
            <w:szCs w:val="18"/>
          </w:rPr>
          <w:t>10 мм</w:t>
        </w:r>
      </w:smartTag>
      <w:r w:rsidRPr="002C66D7">
        <w:rPr>
          <w:rFonts w:ascii="Times New Roman" w:hAnsi="Times New Roman" w:cs="Times New Roman"/>
          <w:sz w:val="18"/>
          <w:szCs w:val="18"/>
        </w:rPr>
        <w:t xml:space="preserve">; </w:t>
      </w:r>
      <w:r w:rsidRPr="002C66D7">
        <w:rPr>
          <w:rFonts w:ascii="Times New Roman" w:hAnsi="Times New Roman" w:cs="Times New Roman"/>
          <w:i/>
          <w:sz w:val="18"/>
          <w:szCs w:val="18"/>
        </w:rPr>
        <w:t>4</w:t>
      </w:r>
      <w:r w:rsidRPr="002C66D7">
        <w:rPr>
          <w:rFonts w:ascii="Times New Roman" w:hAnsi="Times New Roman" w:cs="Times New Roman"/>
          <w:sz w:val="18"/>
          <w:szCs w:val="18"/>
        </w:rPr>
        <w:t xml:space="preserve"> – распределительная подкладка размерами 100 × 100 × 16 для болтов диаметром </w:t>
      </w:r>
      <w:smartTag w:uri="urn:schemas-microsoft-com:office:smarttags" w:element="metricconverter">
        <w:smartTagPr>
          <w:attr w:name="ProductID" w:val="22 мм"/>
        </w:smartTagPr>
        <w:r w:rsidRPr="002C66D7">
          <w:rPr>
            <w:rFonts w:ascii="Times New Roman" w:hAnsi="Times New Roman" w:cs="Times New Roman"/>
            <w:sz w:val="18"/>
            <w:szCs w:val="18"/>
          </w:rPr>
          <w:t>22 мм</w:t>
        </w:r>
      </w:smartTag>
      <w:r w:rsidRPr="002C66D7">
        <w:rPr>
          <w:rFonts w:ascii="Times New Roman" w:hAnsi="Times New Roman" w:cs="Times New Roman"/>
          <w:sz w:val="18"/>
          <w:szCs w:val="18"/>
        </w:rPr>
        <w:t xml:space="preserve"> и 100 × 100 × 20 для болтов диаметром </w:t>
      </w:r>
      <w:smartTag w:uri="urn:schemas-microsoft-com:office:smarttags" w:element="metricconverter">
        <w:smartTagPr>
          <w:attr w:name="ProductID" w:val="24 мм"/>
        </w:smartTagPr>
        <w:r w:rsidRPr="002C66D7">
          <w:rPr>
            <w:rFonts w:ascii="Times New Roman" w:hAnsi="Times New Roman" w:cs="Times New Roman"/>
            <w:sz w:val="18"/>
            <w:szCs w:val="18"/>
          </w:rPr>
          <w:t>24 мм</w:t>
        </w:r>
      </w:smartTag>
    </w:p>
    <w:p w14:paraId="3CDB32D4" w14:textId="77777777" w:rsidR="003C68B7" w:rsidRPr="002C66D7" w:rsidRDefault="003C68B7"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i/>
        </w:rPr>
        <w:t>Рисунок 1.1</w:t>
      </w:r>
      <w:r w:rsidRPr="002C66D7">
        <w:rPr>
          <w:rFonts w:ascii="Times New Roman" w:hAnsi="Times New Roman" w:cs="Times New Roman"/>
          <w:b/>
        </w:rPr>
        <w:t xml:space="preserve"> – Конструкция болтового объединения</w:t>
      </w:r>
    </w:p>
    <w:p w14:paraId="1BFA02E2" w14:textId="77777777" w:rsidR="003C68B7" w:rsidRPr="002C66D7" w:rsidRDefault="003C68B7"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2</w:t>
      </w:r>
    </w:p>
    <w:p w14:paraId="614D4FC6" w14:textId="77777777" w:rsidR="003C68B7" w:rsidRPr="002C66D7" w:rsidRDefault="003C68B7"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(обязательное)</w:t>
      </w:r>
    </w:p>
    <w:p w14:paraId="6DFA3731" w14:textId="77777777" w:rsidR="003C68B7" w:rsidRPr="002C66D7" w:rsidRDefault="003C68B7" w:rsidP="000E5789">
      <w:pPr>
        <w:pStyle w:val="ConsPlusNormal"/>
        <w:widowControl/>
        <w:spacing w:before="120" w:after="80"/>
        <w:ind w:firstLine="0"/>
        <w:jc w:val="center"/>
        <w:rPr>
          <w:rFonts w:ascii="Times New Roman" w:hAnsi="Times New Roman" w:cs="Times New Roman"/>
          <w:b/>
          <w:sz w:val="26"/>
          <w:szCs w:val="26"/>
        </w:rPr>
      </w:pPr>
      <w:r w:rsidRPr="002C66D7">
        <w:rPr>
          <w:rFonts w:ascii="Times New Roman" w:hAnsi="Times New Roman" w:cs="Times New Roman"/>
          <w:b/>
          <w:sz w:val="26"/>
          <w:szCs w:val="26"/>
        </w:rPr>
        <w:t>Расчетное сопротивление грунтов основания осевому сжатию</w:t>
      </w:r>
    </w:p>
    <w:p w14:paraId="332451F5"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2.1 Расчетное сопротивление основания из нескального грунта осевому сжатию   </w:t>
      </w:r>
      <w:r w:rsidRPr="002C66D7">
        <w:rPr>
          <w:rFonts w:ascii="Times New Roman" w:hAnsi="Times New Roman" w:cs="Times New Roman"/>
          <w:i/>
          <w:sz w:val="24"/>
          <w:szCs w:val="24"/>
        </w:rPr>
        <w:t>R</w:t>
      </w:r>
      <w:r w:rsidRPr="002C66D7">
        <w:rPr>
          <w:rFonts w:ascii="Times New Roman" w:hAnsi="Times New Roman" w:cs="Times New Roman"/>
          <w:sz w:val="24"/>
          <w:szCs w:val="24"/>
        </w:rPr>
        <w:t>, кПа, под подошвой фундамента мелкого заложения или фундамента из опускного колодца следует определять по формуле</w:t>
      </w:r>
    </w:p>
    <w:p w14:paraId="1368E0EC" w14:textId="77777777" w:rsidR="003C68B7" w:rsidRPr="002C66D7" w:rsidRDefault="003C68B7" w:rsidP="000E5789">
      <w:pPr>
        <w:pStyle w:val="ConsPlusNormal"/>
        <w:widowControl/>
        <w:tabs>
          <w:tab w:val="left" w:pos="2880"/>
          <w:tab w:val="left" w:pos="8280"/>
        </w:tabs>
        <w:spacing w:before="60" w:after="60"/>
        <w:ind w:firstLine="0"/>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R</w:t>
      </w:r>
      <w:r w:rsidRPr="002C66D7">
        <w:rPr>
          <w:rFonts w:ascii="Times New Roman" w:hAnsi="Times New Roman" w:cs="Times New Roman"/>
          <w:sz w:val="24"/>
          <w:szCs w:val="24"/>
        </w:rPr>
        <w:t xml:space="preserve"> = 1,7 {</w:t>
      </w:r>
      <w:r w:rsidRPr="002C66D7">
        <w:rPr>
          <w:rFonts w:ascii="Times New Roman" w:hAnsi="Times New Roman" w:cs="Times New Roman"/>
          <w:i/>
          <w:sz w:val="24"/>
          <w:szCs w:val="24"/>
          <w:lang w:val="en-US"/>
        </w:rPr>
        <w:t>R</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[1 + </w:t>
      </w:r>
      <w:r w:rsidRPr="002C66D7">
        <w:rPr>
          <w:rFonts w:ascii="Times New Roman" w:hAnsi="Times New Roman" w:cs="Times New Roman"/>
          <w:i/>
          <w:sz w:val="24"/>
          <w:szCs w:val="24"/>
          <w:lang w:val="en-US"/>
        </w:rPr>
        <w:t>k</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w:t>
      </w:r>
      <w:r w:rsidRPr="002C66D7">
        <w:rPr>
          <w:rFonts w:ascii="Times New Roman" w:hAnsi="Times New Roman" w:cs="Times New Roman"/>
          <w:i/>
          <w:sz w:val="24"/>
          <w:szCs w:val="24"/>
          <w:lang w:val="en-US"/>
        </w:rPr>
        <w:t>b</w:t>
      </w:r>
      <w:r w:rsidRPr="002C66D7">
        <w:rPr>
          <w:rFonts w:ascii="Times New Roman" w:hAnsi="Times New Roman" w:cs="Times New Roman"/>
          <w:sz w:val="24"/>
          <w:szCs w:val="24"/>
        </w:rPr>
        <w:t xml:space="preserve"> – 2)] + </w:t>
      </w:r>
      <w:r w:rsidRPr="002C66D7">
        <w:rPr>
          <w:rFonts w:ascii="Times New Roman" w:hAnsi="Times New Roman" w:cs="Times New Roman"/>
          <w:i/>
          <w:sz w:val="24"/>
          <w:szCs w:val="24"/>
          <w:lang w:val="en-US"/>
        </w:rPr>
        <w:t>k</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w:t>
      </w:r>
      <w:r w:rsidRPr="002C66D7">
        <w:rPr>
          <w:rFonts w:ascii="Times New Roman" w:hAnsi="Times New Roman" w:cs="Times New Roman"/>
          <w:sz w:val="24"/>
          <w:szCs w:val="24"/>
          <w:lang w:val="en-US"/>
        </w:rPr>
        <w:sym w:font="Symbol" w:char="F067"/>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d</w:t>
      </w:r>
      <w:r w:rsidRPr="002C66D7">
        <w:rPr>
          <w:rFonts w:ascii="Times New Roman" w:hAnsi="Times New Roman" w:cs="Times New Roman"/>
          <w:sz w:val="24"/>
          <w:szCs w:val="24"/>
        </w:rPr>
        <w:t xml:space="preserve"> – 3)}, </w:t>
      </w:r>
      <w:r w:rsidRPr="002C66D7">
        <w:rPr>
          <w:rFonts w:ascii="Times New Roman" w:hAnsi="Times New Roman" w:cs="Times New Roman"/>
          <w:sz w:val="24"/>
          <w:szCs w:val="24"/>
        </w:rPr>
        <w:tab/>
        <w:t xml:space="preserve">     (2.1)</w:t>
      </w:r>
    </w:p>
    <w:p w14:paraId="39898B10"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R</w:t>
      </w:r>
      <w:r w:rsidRPr="002C66D7">
        <w:rPr>
          <w:rFonts w:ascii="Times New Roman" w:hAnsi="Times New Roman" w:cs="Times New Roman"/>
          <w:sz w:val="24"/>
          <w:szCs w:val="24"/>
          <w:vertAlign w:val="subscript"/>
        </w:rPr>
        <w:t xml:space="preserve">0 </w:t>
      </w:r>
      <w:r w:rsidRPr="002C66D7">
        <w:rPr>
          <w:rFonts w:ascii="Times New Roman" w:hAnsi="Times New Roman" w:cs="Times New Roman"/>
          <w:sz w:val="24"/>
          <w:szCs w:val="24"/>
        </w:rPr>
        <w:t xml:space="preserve">– условное  сопротивление  грунта,  кПа,  принимаемое  по  таблицам  2.1 – 2.3  </w:t>
      </w:r>
    </w:p>
    <w:p w14:paraId="6CA8A9AB"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настоящего приложения;</w:t>
      </w:r>
    </w:p>
    <w:p w14:paraId="1D82028E"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b</w:t>
      </w:r>
      <w:r w:rsidRPr="002C66D7">
        <w:rPr>
          <w:rFonts w:ascii="Times New Roman" w:hAnsi="Times New Roman" w:cs="Times New Roman"/>
          <w:sz w:val="24"/>
          <w:szCs w:val="24"/>
        </w:rPr>
        <w:t xml:space="preserve"> – ширина  (меньшая   сторона  или   диаметр)   подошвы   фундамента,  м;   при</w:t>
      </w:r>
    </w:p>
    <w:p w14:paraId="1FA8B7C3"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ширине более </w:t>
      </w:r>
      <w:smartTag w:uri="urn:schemas-microsoft-com:office:smarttags" w:element="metricconverter">
        <w:smartTagPr>
          <w:attr w:name="ProductID" w:val="6 м"/>
        </w:smartTagPr>
        <w:r w:rsidRPr="002C66D7">
          <w:rPr>
            <w:rFonts w:ascii="Times New Roman" w:hAnsi="Times New Roman" w:cs="Times New Roman"/>
            <w:sz w:val="24"/>
            <w:szCs w:val="24"/>
          </w:rPr>
          <w:t>6 м</w:t>
        </w:r>
      </w:smartTag>
      <w:r w:rsidRPr="002C66D7">
        <w:rPr>
          <w:rFonts w:ascii="Times New Roman" w:hAnsi="Times New Roman" w:cs="Times New Roman"/>
          <w:sz w:val="24"/>
          <w:szCs w:val="24"/>
        </w:rPr>
        <w:t xml:space="preserve"> принимается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 </w:t>
      </w:r>
      <w:smartTag w:uri="urn:schemas-microsoft-com:office:smarttags" w:element="metricconverter">
        <w:smartTagPr>
          <w:attr w:name="ProductID" w:val="6 м"/>
        </w:smartTagPr>
        <w:r w:rsidRPr="002C66D7">
          <w:rPr>
            <w:rFonts w:ascii="Times New Roman" w:hAnsi="Times New Roman" w:cs="Times New Roman"/>
            <w:sz w:val="24"/>
            <w:szCs w:val="24"/>
          </w:rPr>
          <w:t>6 м</w:t>
        </w:r>
      </w:smartTag>
      <w:r w:rsidRPr="002C66D7">
        <w:rPr>
          <w:rFonts w:ascii="Times New Roman" w:hAnsi="Times New Roman" w:cs="Times New Roman"/>
          <w:sz w:val="24"/>
          <w:szCs w:val="24"/>
        </w:rPr>
        <w:t>;</w:t>
      </w:r>
    </w:p>
    <w:p w14:paraId="269E73D5" w14:textId="77777777" w:rsidR="003C68B7" w:rsidRPr="002C66D7" w:rsidRDefault="003C68B7" w:rsidP="000E5789">
      <w:pPr>
        <w:pStyle w:val="ConsPlusNormal"/>
        <w:widowControl/>
        <w:ind w:firstLine="0"/>
        <w:jc w:val="both"/>
        <w:rPr>
          <w:rFonts w:ascii="Times New Roman" w:hAnsi="Times New Roman" w:cs="Times New Roman"/>
          <w:spacing w:val="-6"/>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pacing w:val="-6"/>
          <w:sz w:val="24"/>
          <w:szCs w:val="24"/>
        </w:rPr>
        <w:t xml:space="preserve"> d </w:t>
      </w:r>
      <w:r w:rsidRPr="002C66D7">
        <w:rPr>
          <w:rFonts w:ascii="Times New Roman" w:hAnsi="Times New Roman" w:cs="Times New Roman"/>
          <w:spacing w:val="-6"/>
          <w:sz w:val="24"/>
          <w:szCs w:val="24"/>
        </w:rPr>
        <w:t>– глубина заложения фундамента, м, принимаемая по 2.2 настоящего приложения;</w:t>
      </w:r>
    </w:p>
    <w:p w14:paraId="27CE6A8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7"/>
      </w:r>
      <w:r w:rsidRPr="002C66D7">
        <w:rPr>
          <w:rFonts w:ascii="Times New Roman" w:hAnsi="Times New Roman" w:cs="Times New Roman"/>
          <w:sz w:val="24"/>
          <w:szCs w:val="24"/>
        </w:rPr>
        <w:t xml:space="preserve">  – осредненное  по  слоям  расчетное  значение  удельного  веса  грунта, </w:t>
      </w:r>
      <w:proofErr w:type="spellStart"/>
      <w:r w:rsidRPr="002C66D7">
        <w:rPr>
          <w:rFonts w:ascii="Times New Roman" w:hAnsi="Times New Roman" w:cs="Times New Roman"/>
          <w:sz w:val="24"/>
          <w:szCs w:val="24"/>
        </w:rPr>
        <w:t>распо</w:t>
      </w:r>
      <w:proofErr w:type="spellEnd"/>
      <w:r w:rsidRPr="002C66D7">
        <w:rPr>
          <w:rFonts w:ascii="Times New Roman" w:hAnsi="Times New Roman" w:cs="Times New Roman"/>
          <w:sz w:val="24"/>
          <w:szCs w:val="24"/>
        </w:rPr>
        <w:t>-</w:t>
      </w:r>
    </w:p>
    <w:p w14:paraId="34D88C37"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ложенного</w:t>
      </w:r>
      <w:proofErr w:type="spellEnd"/>
      <w:r w:rsidRPr="002C66D7">
        <w:rPr>
          <w:rFonts w:ascii="Times New Roman" w:hAnsi="Times New Roman" w:cs="Times New Roman"/>
          <w:sz w:val="24"/>
          <w:szCs w:val="24"/>
        </w:rPr>
        <w:t xml:space="preserve"> выше подошвы фундамента, вычисленное без учета взвешиваю-</w:t>
      </w:r>
    </w:p>
    <w:p w14:paraId="7287DA0B"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щего</w:t>
      </w:r>
      <w:proofErr w:type="spellEnd"/>
      <w:r w:rsidRPr="002C66D7">
        <w:rPr>
          <w:rFonts w:ascii="Times New Roman" w:hAnsi="Times New Roman" w:cs="Times New Roman"/>
          <w:sz w:val="24"/>
          <w:szCs w:val="24"/>
        </w:rPr>
        <w:t xml:space="preserve"> действия воды; допускается принимать </w:t>
      </w:r>
      <w:r w:rsidRPr="002C66D7">
        <w:rPr>
          <w:rFonts w:ascii="Times New Roman" w:hAnsi="Times New Roman" w:cs="Times New Roman"/>
          <w:sz w:val="24"/>
          <w:szCs w:val="24"/>
        </w:rPr>
        <w:sym w:font="Symbol" w:char="F067"/>
      </w:r>
      <w:r w:rsidRPr="002C66D7">
        <w:rPr>
          <w:rFonts w:ascii="Times New Roman" w:hAnsi="Times New Roman" w:cs="Times New Roman"/>
          <w:sz w:val="24"/>
          <w:szCs w:val="24"/>
        </w:rPr>
        <w:t xml:space="preserve"> = 19,62 кН/м</w:t>
      </w:r>
      <w:r w:rsidRPr="002C66D7">
        <w:rPr>
          <w:rFonts w:ascii="Times New Roman" w:hAnsi="Times New Roman" w:cs="Times New Roman"/>
          <w:sz w:val="24"/>
          <w:szCs w:val="24"/>
          <w:vertAlign w:val="superscript"/>
        </w:rPr>
        <w:t>3</w:t>
      </w:r>
      <w:r w:rsidRPr="002C66D7">
        <w:rPr>
          <w:rFonts w:ascii="Times New Roman" w:hAnsi="Times New Roman" w:cs="Times New Roman"/>
          <w:sz w:val="24"/>
          <w:szCs w:val="24"/>
        </w:rPr>
        <w:t>;</w:t>
      </w:r>
    </w:p>
    <w:p w14:paraId="60C4BD73" w14:textId="77777777" w:rsidR="003C68B7" w:rsidRPr="002C66D7" w:rsidRDefault="003C68B7" w:rsidP="000E5789">
      <w:pPr>
        <w:pStyle w:val="ConsPlusNormal"/>
        <w:widowControl/>
        <w:spacing w:after="60"/>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k</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k</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коэффициенты, принимаемые по таблице 2.4 настоящего приложения.</w:t>
      </w:r>
    </w:p>
    <w:p w14:paraId="76A4BC84" w14:textId="77777777" w:rsidR="003C68B7" w:rsidRPr="002C66D7" w:rsidRDefault="003C68B7"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2.1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004"/>
        <w:gridCol w:w="1400"/>
        <w:gridCol w:w="891"/>
        <w:gridCol w:w="819"/>
        <w:gridCol w:w="889"/>
        <w:gridCol w:w="728"/>
        <w:gridCol w:w="718"/>
        <w:gridCol w:w="836"/>
        <w:gridCol w:w="787"/>
      </w:tblGrid>
      <w:tr w:rsidR="003C68B7" w:rsidRPr="002C66D7" w14:paraId="23DCB017" w14:textId="77777777" w:rsidTr="005739E5">
        <w:tc>
          <w:tcPr>
            <w:tcW w:w="1835" w:type="dxa"/>
            <w:vMerge w:val="restart"/>
            <w:vAlign w:val="center"/>
          </w:tcPr>
          <w:p w14:paraId="28E108B1"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Грунты</w:t>
            </w:r>
          </w:p>
        </w:tc>
        <w:tc>
          <w:tcPr>
            <w:tcW w:w="1281" w:type="dxa"/>
            <w:vMerge w:val="restart"/>
            <w:vAlign w:val="center"/>
          </w:tcPr>
          <w:p w14:paraId="5C174823"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 пористости </w:t>
            </w:r>
            <w:r w:rsidRPr="002C66D7">
              <w:rPr>
                <w:rFonts w:ascii="Times New Roman" w:hAnsi="Times New Roman" w:cs="Times New Roman"/>
                <w:i/>
                <w:sz w:val="18"/>
                <w:szCs w:val="18"/>
              </w:rPr>
              <w:t>е</w:t>
            </w:r>
          </w:p>
        </w:tc>
        <w:tc>
          <w:tcPr>
            <w:tcW w:w="5185" w:type="dxa"/>
            <w:gridSpan w:val="7"/>
            <w:vAlign w:val="center"/>
          </w:tcPr>
          <w:p w14:paraId="04375EC1"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Условное сопротивление </w:t>
            </w:r>
            <w:r w:rsidRPr="002C66D7">
              <w:rPr>
                <w:rFonts w:ascii="Times New Roman" w:hAnsi="Times New Roman" w:cs="Times New Roman"/>
                <w:i/>
                <w:sz w:val="18"/>
                <w:szCs w:val="18"/>
              </w:rPr>
              <w:t>R</w:t>
            </w:r>
            <w:r w:rsidRPr="002C66D7">
              <w:rPr>
                <w:rFonts w:ascii="Times New Roman" w:hAnsi="Times New Roman" w:cs="Times New Roman"/>
                <w:sz w:val="18"/>
                <w:szCs w:val="18"/>
                <w:vertAlign w:val="subscript"/>
              </w:rPr>
              <w:t>0</w:t>
            </w:r>
            <w:r w:rsidRPr="002C66D7">
              <w:rPr>
                <w:rFonts w:ascii="Times New Roman" w:hAnsi="Times New Roman" w:cs="Times New Roman"/>
                <w:sz w:val="18"/>
                <w:szCs w:val="18"/>
              </w:rPr>
              <w:t xml:space="preserve">  пылевато-глинистых </w:t>
            </w:r>
          </w:p>
          <w:p w14:paraId="5B3AC523"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w:t>
            </w:r>
            <w:proofErr w:type="spellStart"/>
            <w:r w:rsidRPr="002C66D7">
              <w:rPr>
                <w:rFonts w:ascii="Times New Roman" w:hAnsi="Times New Roman" w:cs="Times New Roman"/>
                <w:sz w:val="18"/>
                <w:szCs w:val="18"/>
              </w:rPr>
              <w:t>непросадочных</w:t>
            </w:r>
            <w:proofErr w:type="spellEnd"/>
            <w:r w:rsidRPr="002C66D7">
              <w:rPr>
                <w:rFonts w:ascii="Times New Roman" w:hAnsi="Times New Roman" w:cs="Times New Roman"/>
                <w:sz w:val="18"/>
                <w:szCs w:val="18"/>
              </w:rPr>
              <w:t xml:space="preserve">) грунтов основания, кПа, </w:t>
            </w:r>
          </w:p>
          <w:p w14:paraId="78A9C44D"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в зависимости от показателя текучести </w:t>
            </w:r>
            <w:r w:rsidRPr="002C66D7">
              <w:rPr>
                <w:rFonts w:ascii="Times New Roman" w:hAnsi="Times New Roman" w:cs="Times New Roman"/>
                <w:i/>
                <w:sz w:val="18"/>
                <w:szCs w:val="18"/>
              </w:rPr>
              <w:t>I</w:t>
            </w:r>
            <w:r w:rsidRPr="002C66D7">
              <w:rPr>
                <w:rFonts w:ascii="Times New Roman" w:hAnsi="Times New Roman" w:cs="Times New Roman"/>
                <w:i/>
                <w:sz w:val="18"/>
                <w:szCs w:val="18"/>
                <w:vertAlign w:val="subscript"/>
                <w:lang w:val="en-US"/>
              </w:rPr>
              <w:t>L</w:t>
            </w:r>
          </w:p>
        </w:tc>
      </w:tr>
      <w:tr w:rsidR="003C68B7" w:rsidRPr="002C66D7" w14:paraId="113148FD" w14:textId="77777777" w:rsidTr="005739E5">
        <w:tc>
          <w:tcPr>
            <w:tcW w:w="1835" w:type="dxa"/>
            <w:vMerge/>
            <w:vAlign w:val="center"/>
          </w:tcPr>
          <w:p w14:paraId="645C2E68" w14:textId="77777777" w:rsidR="003C68B7" w:rsidRPr="002C66D7" w:rsidRDefault="003C68B7" w:rsidP="000E5789">
            <w:pPr>
              <w:pStyle w:val="ConsPlusNormal"/>
              <w:widowControl/>
              <w:ind w:firstLine="0"/>
              <w:jc w:val="center"/>
              <w:rPr>
                <w:rFonts w:ascii="Times New Roman" w:hAnsi="Times New Roman" w:cs="Times New Roman"/>
                <w:sz w:val="18"/>
                <w:szCs w:val="18"/>
              </w:rPr>
            </w:pPr>
          </w:p>
        </w:tc>
        <w:tc>
          <w:tcPr>
            <w:tcW w:w="1281" w:type="dxa"/>
            <w:vMerge/>
            <w:vAlign w:val="center"/>
          </w:tcPr>
          <w:p w14:paraId="3F6D33A2" w14:textId="77777777" w:rsidR="003C68B7" w:rsidRPr="002C66D7" w:rsidRDefault="003C68B7" w:rsidP="000E5789">
            <w:pPr>
              <w:pStyle w:val="ConsPlusNormal"/>
              <w:widowControl/>
              <w:ind w:firstLine="0"/>
              <w:jc w:val="center"/>
              <w:rPr>
                <w:rFonts w:ascii="Times New Roman" w:hAnsi="Times New Roman" w:cs="Times New Roman"/>
                <w:sz w:val="18"/>
                <w:szCs w:val="18"/>
              </w:rPr>
            </w:pPr>
          </w:p>
        </w:tc>
        <w:tc>
          <w:tcPr>
            <w:tcW w:w="815" w:type="dxa"/>
            <w:vAlign w:val="center"/>
          </w:tcPr>
          <w:p w14:paraId="5B629E40" w14:textId="77777777" w:rsidR="003C68B7" w:rsidRPr="002C66D7" w:rsidRDefault="003C68B7" w:rsidP="000E5789">
            <w:pPr>
              <w:pStyle w:val="ConsPlusNormal"/>
              <w:widowControl/>
              <w:ind w:firstLine="0"/>
              <w:jc w:val="center"/>
              <w:rPr>
                <w:rFonts w:ascii="Times New Roman" w:hAnsi="Times New Roman" w:cs="Times New Roman"/>
                <w:sz w:val="18"/>
                <w:szCs w:val="18"/>
                <w:lang w:val="en-US"/>
              </w:rPr>
            </w:pPr>
            <w:r w:rsidRPr="002C66D7">
              <w:rPr>
                <w:rFonts w:ascii="Times New Roman" w:hAnsi="Times New Roman" w:cs="Times New Roman"/>
                <w:sz w:val="18"/>
                <w:szCs w:val="18"/>
                <w:lang w:val="en-US"/>
              </w:rPr>
              <w:t>0</w:t>
            </w:r>
          </w:p>
        </w:tc>
        <w:tc>
          <w:tcPr>
            <w:tcW w:w="749" w:type="dxa"/>
            <w:vAlign w:val="center"/>
          </w:tcPr>
          <w:p w14:paraId="715DD344"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lang w:val="en-US"/>
              </w:rPr>
              <w:t>0</w:t>
            </w:r>
            <w:r w:rsidRPr="002C66D7">
              <w:rPr>
                <w:rFonts w:ascii="Times New Roman" w:hAnsi="Times New Roman" w:cs="Times New Roman"/>
                <w:sz w:val="18"/>
                <w:szCs w:val="18"/>
              </w:rPr>
              <w:t>,1</w:t>
            </w:r>
          </w:p>
        </w:tc>
        <w:tc>
          <w:tcPr>
            <w:tcW w:w="813" w:type="dxa"/>
            <w:vAlign w:val="center"/>
          </w:tcPr>
          <w:p w14:paraId="377EC5A0"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0,2</w:t>
            </w:r>
          </w:p>
        </w:tc>
        <w:tc>
          <w:tcPr>
            <w:tcW w:w="666" w:type="dxa"/>
            <w:vAlign w:val="center"/>
          </w:tcPr>
          <w:p w14:paraId="15705096"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0,3</w:t>
            </w:r>
          </w:p>
        </w:tc>
        <w:tc>
          <w:tcPr>
            <w:tcW w:w="657" w:type="dxa"/>
            <w:vAlign w:val="center"/>
          </w:tcPr>
          <w:p w14:paraId="10D04C95"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0,4</w:t>
            </w:r>
          </w:p>
        </w:tc>
        <w:tc>
          <w:tcPr>
            <w:tcW w:w="765" w:type="dxa"/>
            <w:vAlign w:val="center"/>
          </w:tcPr>
          <w:p w14:paraId="2216AB8D"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0,5</w:t>
            </w:r>
          </w:p>
        </w:tc>
        <w:tc>
          <w:tcPr>
            <w:tcW w:w="720" w:type="dxa"/>
            <w:vAlign w:val="center"/>
          </w:tcPr>
          <w:p w14:paraId="5ABFF545"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0,6</w:t>
            </w:r>
          </w:p>
        </w:tc>
      </w:tr>
      <w:tr w:rsidR="003C68B7" w:rsidRPr="002C66D7" w14:paraId="03A78F7A" w14:textId="77777777" w:rsidTr="005739E5">
        <w:tc>
          <w:tcPr>
            <w:tcW w:w="1835" w:type="dxa"/>
            <w:tcBorders>
              <w:bottom w:val="single" w:sz="4" w:space="0" w:color="auto"/>
            </w:tcBorders>
          </w:tcPr>
          <w:p w14:paraId="2AC9BB1F" w14:textId="77777777" w:rsidR="003C68B7" w:rsidRPr="002C66D7" w:rsidRDefault="003C68B7"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Супеси при</w:t>
            </w:r>
            <w:r w:rsidRPr="002C66D7">
              <w:rPr>
                <w:rFonts w:ascii="Times New Roman" w:hAnsi="Times New Roman" w:cs="Times New Roman"/>
                <w:i/>
              </w:rPr>
              <w:t xml:space="preserve"> I</w:t>
            </w:r>
            <w:r w:rsidRPr="002C66D7">
              <w:rPr>
                <w:rFonts w:ascii="Times New Roman" w:hAnsi="Times New Roman" w:cs="Times New Roman"/>
                <w:i/>
                <w:vertAlign w:val="subscript"/>
                <w:lang w:val="en-US"/>
              </w:rPr>
              <w:t>p</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5 </w:t>
            </w:r>
            <w:r w:rsidRPr="002C66D7">
              <w:rPr>
                <w:rFonts w:ascii="Times New Roman" w:hAnsi="Times New Roman" w:cs="Times New Roman"/>
                <w:vertAlign w:val="subscript"/>
              </w:rPr>
              <w:t xml:space="preserve"> </w:t>
            </w:r>
            <w:r w:rsidRPr="002C66D7">
              <w:rPr>
                <w:rFonts w:ascii="Times New Roman" w:hAnsi="Times New Roman" w:cs="Times New Roman"/>
              </w:rPr>
              <w:t xml:space="preserve"> </w:t>
            </w:r>
          </w:p>
          <w:p w14:paraId="181C6A5B" w14:textId="77777777" w:rsidR="003C68B7" w:rsidRPr="002C66D7" w:rsidRDefault="003C68B7" w:rsidP="000E5789">
            <w:pPr>
              <w:pStyle w:val="ConsPlusNormal"/>
              <w:widowControl/>
              <w:spacing w:after="120"/>
              <w:ind w:firstLine="0"/>
              <w:jc w:val="both"/>
              <w:rPr>
                <w:rFonts w:ascii="Times New Roman" w:hAnsi="Times New Roman" w:cs="Times New Roman"/>
              </w:rPr>
            </w:pPr>
          </w:p>
          <w:p w14:paraId="1528F396" w14:textId="77777777" w:rsidR="003C68B7" w:rsidRPr="002C66D7" w:rsidRDefault="003C68B7" w:rsidP="000E5789">
            <w:pPr>
              <w:pStyle w:val="ConsPlusNormal"/>
              <w:widowControl/>
              <w:ind w:firstLine="0"/>
              <w:jc w:val="both"/>
              <w:rPr>
                <w:rFonts w:ascii="Times New Roman" w:hAnsi="Times New Roman" w:cs="Times New Roman"/>
                <w:i/>
              </w:rPr>
            </w:pPr>
            <w:r w:rsidRPr="002C66D7">
              <w:rPr>
                <w:rFonts w:ascii="Times New Roman" w:hAnsi="Times New Roman" w:cs="Times New Roman"/>
              </w:rPr>
              <w:t>Суглинки при</w:t>
            </w:r>
          </w:p>
          <w:p w14:paraId="5F1582C1" w14:textId="77777777" w:rsidR="003C68B7" w:rsidRPr="002C66D7" w:rsidRDefault="003C68B7"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10</w:t>
            </w:r>
            <w:r w:rsidRPr="002C66D7">
              <w:rPr>
                <w:rFonts w:ascii="Times New Roman" w:hAnsi="Times New Roman" w:cs="Times New Roman"/>
                <w:lang w:val="en-US"/>
              </w:rPr>
              <w:sym w:font="Symbol" w:char="F0A3"/>
            </w:r>
            <w:r w:rsidRPr="002C66D7">
              <w:rPr>
                <w:rFonts w:ascii="Times New Roman" w:hAnsi="Times New Roman" w:cs="Times New Roman"/>
                <w:i/>
              </w:rPr>
              <w:t xml:space="preserve"> I</w:t>
            </w:r>
            <w:r w:rsidRPr="002C66D7">
              <w:rPr>
                <w:rFonts w:ascii="Times New Roman" w:hAnsi="Times New Roman" w:cs="Times New Roman"/>
                <w:i/>
                <w:vertAlign w:val="subscript"/>
                <w:lang w:val="en-US"/>
              </w:rPr>
              <w:t>p</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15 </w:t>
            </w:r>
          </w:p>
          <w:p w14:paraId="574607F8" w14:textId="77777777" w:rsidR="003C68B7" w:rsidRPr="002C66D7" w:rsidRDefault="003C68B7" w:rsidP="000E5789">
            <w:pPr>
              <w:pStyle w:val="ConsPlusNormal"/>
              <w:widowControl/>
              <w:spacing w:after="120"/>
              <w:ind w:firstLine="0"/>
              <w:jc w:val="both"/>
              <w:rPr>
                <w:rFonts w:ascii="Times New Roman" w:hAnsi="Times New Roman" w:cs="Times New Roman"/>
              </w:rPr>
            </w:pPr>
          </w:p>
          <w:p w14:paraId="34AC977A" w14:textId="77777777" w:rsidR="003C68B7" w:rsidRPr="002C66D7" w:rsidRDefault="003C68B7"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Глины при</w:t>
            </w:r>
            <w:r w:rsidRPr="002C66D7">
              <w:rPr>
                <w:rFonts w:ascii="Times New Roman" w:hAnsi="Times New Roman" w:cs="Times New Roman"/>
                <w:i/>
              </w:rPr>
              <w:t xml:space="preserve"> I</w:t>
            </w:r>
            <w:r w:rsidRPr="002C66D7">
              <w:rPr>
                <w:rFonts w:ascii="Times New Roman" w:hAnsi="Times New Roman" w:cs="Times New Roman"/>
                <w:i/>
                <w:vertAlign w:val="subscript"/>
                <w:lang w:val="en-US"/>
              </w:rPr>
              <w:t>p</w:t>
            </w:r>
            <w:r w:rsidRPr="002C66D7">
              <w:rPr>
                <w:rFonts w:ascii="Times New Roman" w:hAnsi="Times New Roman" w:cs="Times New Roman"/>
              </w:rPr>
              <w:t xml:space="preserve"> </w:t>
            </w:r>
            <w:r w:rsidRPr="002C66D7">
              <w:rPr>
                <w:rFonts w:ascii="Times New Roman" w:hAnsi="Times New Roman" w:cs="Times New Roman"/>
                <w:lang w:val="en-US"/>
              </w:rPr>
              <w:sym w:font="Symbol" w:char="F0B3"/>
            </w:r>
            <w:r w:rsidRPr="002C66D7">
              <w:rPr>
                <w:rFonts w:ascii="Times New Roman" w:hAnsi="Times New Roman" w:cs="Times New Roman"/>
              </w:rPr>
              <w:t xml:space="preserve"> 20</w:t>
            </w:r>
            <w:r w:rsidRPr="002C66D7">
              <w:rPr>
                <w:rFonts w:ascii="Times New Roman" w:hAnsi="Times New Roman" w:cs="Times New Roman"/>
                <w:vertAlign w:val="subscript"/>
              </w:rPr>
              <w:t xml:space="preserve">   </w:t>
            </w:r>
          </w:p>
        </w:tc>
        <w:tc>
          <w:tcPr>
            <w:tcW w:w="1281" w:type="dxa"/>
            <w:tcBorders>
              <w:bottom w:val="single" w:sz="4" w:space="0" w:color="auto"/>
            </w:tcBorders>
          </w:tcPr>
          <w:p w14:paraId="5C3BE9C0"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p w14:paraId="01836111"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0,7</w:t>
            </w:r>
          </w:p>
          <w:p w14:paraId="282F756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p w14:paraId="3FB710E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0,7</w:t>
            </w:r>
          </w:p>
          <w:p w14:paraId="6D0FA31A"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1,0</w:t>
            </w:r>
          </w:p>
          <w:p w14:paraId="0BF0FB4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w:t>
            </w:r>
          </w:p>
          <w:p w14:paraId="36E5B7A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0,6</w:t>
            </w:r>
          </w:p>
          <w:p w14:paraId="25C4479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0,8</w:t>
            </w:r>
          </w:p>
          <w:p w14:paraId="75FBE464"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1,1</w:t>
            </w:r>
          </w:p>
        </w:tc>
        <w:tc>
          <w:tcPr>
            <w:tcW w:w="815" w:type="dxa"/>
            <w:tcBorders>
              <w:bottom w:val="single" w:sz="4" w:space="0" w:color="auto"/>
            </w:tcBorders>
          </w:tcPr>
          <w:p w14:paraId="5B75BD6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343 </w:t>
            </w:r>
          </w:p>
          <w:p w14:paraId="4EF0C40E"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 xml:space="preserve">294 </w:t>
            </w:r>
          </w:p>
          <w:p w14:paraId="059E358A"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392</w:t>
            </w:r>
          </w:p>
          <w:p w14:paraId="2178AA8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343</w:t>
            </w:r>
          </w:p>
          <w:p w14:paraId="2D33BEA3"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 xml:space="preserve">294 </w:t>
            </w:r>
          </w:p>
          <w:p w14:paraId="35253DC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588 </w:t>
            </w:r>
          </w:p>
          <w:p w14:paraId="70BF7E2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490</w:t>
            </w:r>
          </w:p>
          <w:p w14:paraId="7D57012B"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392</w:t>
            </w:r>
          </w:p>
          <w:p w14:paraId="0DD4C396"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294 </w:t>
            </w:r>
          </w:p>
        </w:tc>
        <w:tc>
          <w:tcPr>
            <w:tcW w:w="749" w:type="dxa"/>
            <w:tcBorders>
              <w:bottom w:val="single" w:sz="4" w:space="0" w:color="auto"/>
            </w:tcBorders>
          </w:tcPr>
          <w:p w14:paraId="366019C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294 </w:t>
            </w:r>
          </w:p>
          <w:p w14:paraId="1FCA8BD1"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 xml:space="preserve">245 </w:t>
            </w:r>
          </w:p>
          <w:p w14:paraId="3862893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343</w:t>
            </w:r>
          </w:p>
          <w:p w14:paraId="37362CD0"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294 </w:t>
            </w:r>
          </w:p>
          <w:p w14:paraId="346205C0"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 xml:space="preserve">245 </w:t>
            </w:r>
          </w:p>
          <w:p w14:paraId="2F83569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441 </w:t>
            </w:r>
          </w:p>
          <w:p w14:paraId="5C9DAF6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343</w:t>
            </w:r>
          </w:p>
          <w:p w14:paraId="285EE660"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294 </w:t>
            </w:r>
          </w:p>
          <w:p w14:paraId="5BB8B030"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245 </w:t>
            </w:r>
          </w:p>
        </w:tc>
        <w:tc>
          <w:tcPr>
            <w:tcW w:w="813" w:type="dxa"/>
            <w:tcBorders>
              <w:bottom w:val="single" w:sz="4" w:space="0" w:color="auto"/>
            </w:tcBorders>
          </w:tcPr>
          <w:p w14:paraId="574C0DE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245 </w:t>
            </w:r>
          </w:p>
          <w:p w14:paraId="1BBF6444"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 xml:space="preserve">196 </w:t>
            </w:r>
          </w:p>
          <w:p w14:paraId="18764166"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294 </w:t>
            </w:r>
          </w:p>
          <w:p w14:paraId="0BB79E7B"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245 </w:t>
            </w:r>
          </w:p>
          <w:p w14:paraId="1E477F8C"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 xml:space="preserve">196 </w:t>
            </w:r>
          </w:p>
          <w:p w14:paraId="37F4CD71"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343</w:t>
            </w:r>
          </w:p>
          <w:p w14:paraId="457A28A4"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294</w:t>
            </w:r>
          </w:p>
          <w:p w14:paraId="7A75E514"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245 </w:t>
            </w:r>
          </w:p>
          <w:p w14:paraId="17E237B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196 </w:t>
            </w:r>
          </w:p>
        </w:tc>
        <w:tc>
          <w:tcPr>
            <w:tcW w:w="666" w:type="dxa"/>
            <w:tcBorders>
              <w:bottom w:val="single" w:sz="4" w:space="0" w:color="auto"/>
            </w:tcBorders>
          </w:tcPr>
          <w:p w14:paraId="5C8110B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196 </w:t>
            </w:r>
          </w:p>
          <w:p w14:paraId="5E6B527C"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 xml:space="preserve">147 </w:t>
            </w:r>
          </w:p>
          <w:p w14:paraId="5648519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245</w:t>
            </w:r>
          </w:p>
          <w:p w14:paraId="2F6FC376"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196 </w:t>
            </w:r>
          </w:p>
          <w:p w14:paraId="6DAA4E05"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 xml:space="preserve">147 </w:t>
            </w:r>
          </w:p>
          <w:p w14:paraId="398012F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294 </w:t>
            </w:r>
          </w:p>
          <w:p w14:paraId="0163B4F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245 </w:t>
            </w:r>
          </w:p>
          <w:p w14:paraId="69215206"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196 </w:t>
            </w:r>
          </w:p>
          <w:p w14:paraId="3E548D2B"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147 </w:t>
            </w:r>
          </w:p>
        </w:tc>
        <w:tc>
          <w:tcPr>
            <w:tcW w:w="657" w:type="dxa"/>
            <w:tcBorders>
              <w:bottom w:val="single" w:sz="4" w:space="0" w:color="auto"/>
            </w:tcBorders>
          </w:tcPr>
          <w:p w14:paraId="4CB8798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147 </w:t>
            </w:r>
          </w:p>
          <w:p w14:paraId="5C1AC76B"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 xml:space="preserve">98  </w:t>
            </w:r>
          </w:p>
          <w:p w14:paraId="0A61477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196 </w:t>
            </w:r>
          </w:p>
          <w:p w14:paraId="5100444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147 </w:t>
            </w:r>
          </w:p>
          <w:p w14:paraId="1249192A"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 xml:space="preserve">98 </w:t>
            </w:r>
          </w:p>
          <w:p w14:paraId="195715E9"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245 </w:t>
            </w:r>
          </w:p>
          <w:p w14:paraId="3CF0413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196 </w:t>
            </w:r>
          </w:p>
          <w:p w14:paraId="6802D64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147 </w:t>
            </w:r>
          </w:p>
          <w:p w14:paraId="4FE4942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98 </w:t>
            </w:r>
          </w:p>
        </w:tc>
        <w:tc>
          <w:tcPr>
            <w:tcW w:w="765" w:type="dxa"/>
            <w:tcBorders>
              <w:bottom w:val="single" w:sz="4" w:space="0" w:color="auto"/>
            </w:tcBorders>
          </w:tcPr>
          <w:p w14:paraId="0F1474E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98 </w:t>
            </w:r>
          </w:p>
          <w:p w14:paraId="1ED4DE57"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w:t>
            </w:r>
          </w:p>
          <w:p w14:paraId="67627A1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147 </w:t>
            </w:r>
          </w:p>
          <w:p w14:paraId="47F26699"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98 </w:t>
            </w:r>
          </w:p>
          <w:p w14:paraId="3956D5CC"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w:t>
            </w:r>
          </w:p>
          <w:p w14:paraId="5354C14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196 </w:t>
            </w:r>
          </w:p>
          <w:p w14:paraId="7586EC1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147 </w:t>
            </w:r>
          </w:p>
          <w:p w14:paraId="541D57B9"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98 </w:t>
            </w:r>
          </w:p>
          <w:p w14:paraId="04BB34CB"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w:t>
            </w:r>
          </w:p>
        </w:tc>
        <w:tc>
          <w:tcPr>
            <w:tcW w:w="720" w:type="dxa"/>
            <w:tcBorders>
              <w:bottom w:val="single" w:sz="4" w:space="0" w:color="auto"/>
            </w:tcBorders>
          </w:tcPr>
          <w:p w14:paraId="1CE5086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w:t>
            </w:r>
          </w:p>
          <w:p w14:paraId="197FCA75"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w:t>
            </w:r>
          </w:p>
          <w:p w14:paraId="5686B41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98 </w:t>
            </w:r>
          </w:p>
          <w:p w14:paraId="08B771B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w:t>
            </w:r>
          </w:p>
          <w:p w14:paraId="0091EBB3" w14:textId="77777777" w:rsidR="003C68B7" w:rsidRPr="002C66D7" w:rsidRDefault="003C68B7" w:rsidP="000E5789">
            <w:pPr>
              <w:pStyle w:val="ConsPlusNormal"/>
              <w:widowControl/>
              <w:spacing w:after="120"/>
              <w:ind w:firstLine="0"/>
              <w:jc w:val="center"/>
              <w:rPr>
                <w:rFonts w:ascii="Times New Roman" w:hAnsi="Times New Roman" w:cs="Times New Roman"/>
              </w:rPr>
            </w:pPr>
            <w:r w:rsidRPr="002C66D7">
              <w:rPr>
                <w:rFonts w:ascii="Times New Roman" w:hAnsi="Times New Roman" w:cs="Times New Roman"/>
              </w:rPr>
              <w:t>–</w:t>
            </w:r>
          </w:p>
          <w:p w14:paraId="790BD551"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147 </w:t>
            </w:r>
          </w:p>
          <w:p w14:paraId="5603737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98 </w:t>
            </w:r>
          </w:p>
          <w:p w14:paraId="5D71AF50"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w:t>
            </w:r>
          </w:p>
          <w:p w14:paraId="6D5F7F6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w:t>
            </w:r>
          </w:p>
        </w:tc>
      </w:tr>
      <w:tr w:rsidR="003C68B7" w:rsidRPr="002C66D7" w14:paraId="0069F637" w14:textId="77777777" w:rsidTr="005739E5">
        <w:tc>
          <w:tcPr>
            <w:tcW w:w="8301" w:type="dxa"/>
            <w:gridSpan w:val="9"/>
            <w:tcBorders>
              <w:top w:val="single" w:sz="4" w:space="0" w:color="auto"/>
            </w:tcBorders>
          </w:tcPr>
          <w:p w14:paraId="4E37F4F1" w14:textId="77777777" w:rsidR="003C68B7" w:rsidRPr="002C66D7" w:rsidRDefault="003C68B7" w:rsidP="000E5789">
            <w:pPr>
              <w:pStyle w:val="ConsPlusNonformat"/>
              <w:widowControl/>
              <w:ind w:firstLine="567"/>
              <w:jc w:val="both"/>
              <w:rPr>
                <w:rFonts w:ascii="Times New Roman" w:hAnsi="Times New Roman" w:cs="Times New Roman"/>
                <w:sz w:val="18"/>
                <w:szCs w:val="18"/>
              </w:rPr>
            </w:pPr>
            <w:r w:rsidRPr="002C66D7">
              <w:rPr>
                <w:rFonts w:ascii="Times New Roman" w:hAnsi="Times New Roman" w:cs="Times New Roman"/>
                <w:sz w:val="18"/>
                <w:szCs w:val="18"/>
              </w:rPr>
              <w:t>П р и м е ч а н и я</w:t>
            </w:r>
          </w:p>
          <w:p w14:paraId="53BC8F2D" w14:textId="77777777" w:rsidR="003C68B7" w:rsidRPr="002C66D7" w:rsidRDefault="003C68B7" w:rsidP="000E5789">
            <w:pPr>
              <w:pStyle w:val="ConsPlusNonformat"/>
              <w:widowControl/>
              <w:ind w:firstLine="252"/>
              <w:jc w:val="both"/>
              <w:rPr>
                <w:rFonts w:ascii="Times New Roman" w:hAnsi="Times New Roman" w:cs="Times New Roman"/>
                <w:sz w:val="18"/>
                <w:szCs w:val="18"/>
              </w:rPr>
            </w:pPr>
            <w:r w:rsidRPr="002C66D7">
              <w:rPr>
                <w:rFonts w:ascii="Times New Roman" w:hAnsi="Times New Roman" w:cs="Times New Roman"/>
                <w:sz w:val="18"/>
                <w:szCs w:val="18"/>
              </w:rPr>
              <w:t xml:space="preserve">1 Для промежуточных значений </w:t>
            </w:r>
            <w:r w:rsidRPr="002C66D7">
              <w:rPr>
                <w:rFonts w:ascii="Times New Roman" w:hAnsi="Times New Roman" w:cs="Times New Roman"/>
                <w:i/>
                <w:sz w:val="18"/>
                <w:szCs w:val="18"/>
              </w:rPr>
              <w:t>I</w:t>
            </w:r>
            <w:r w:rsidRPr="002C66D7">
              <w:rPr>
                <w:rFonts w:ascii="Times New Roman" w:hAnsi="Times New Roman" w:cs="Times New Roman"/>
                <w:i/>
                <w:sz w:val="18"/>
                <w:szCs w:val="18"/>
                <w:vertAlign w:val="subscript"/>
                <w:lang w:val="en-US"/>
              </w:rPr>
              <w:t>L</w:t>
            </w:r>
            <w:r w:rsidRPr="002C66D7">
              <w:rPr>
                <w:rFonts w:ascii="Times New Roman" w:hAnsi="Times New Roman" w:cs="Times New Roman"/>
                <w:sz w:val="18"/>
                <w:szCs w:val="18"/>
              </w:rPr>
              <w:t xml:space="preserve"> и </w:t>
            </w:r>
            <w:r w:rsidRPr="002C66D7">
              <w:rPr>
                <w:rFonts w:ascii="Times New Roman" w:hAnsi="Times New Roman" w:cs="Times New Roman"/>
                <w:i/>
                <w:sz w:val="18"/>
                <w:szCs w:val="18"/>
              </w:rPr>
              <w:t>еR</w:t>
            </w:r>
            <w:r w:rsidRPr="002C66D7">
              <w:rPr>
                <w:rFonts w:ascii="Times New Roman" w:hAnsi="Times New Roman" w:cs="Times New Roman"/>
                <w:sz w:val="18"/>
                <w:szCs w:val="18"/>
                <w:vertAlign w:val="subscript"/>
              </w:rPr>
              <w:t xml:space="preserve">0 </w:t>
            </w:r>
            <w:r w:rsidRPr="002C66D7">
              <w:rPr>
                <w:rFonts w:ascii="Times New Roman" w:hAnsi="Times New Roman" w:cs="Times New Roman"/>
                <w:sz w:val="18"/>
                <w:szCs w:val="18"/>
              </w:rPr>
              <w:t>определяются по интерполяции.</w:t>
            </w:r>
          </w:p>
          <w:p w14:paraId="03CD9216" w14:textId="77777777" w:rsidR="003C68B7" w:rsidRPr="002C66D7" w:rsidRDefault="003C68B7" w:rsidP="000E5789">
            <w:pPr>
              <w:pStyle w:val="ConsPlusNormal"/>
              <w:widowControl/>
              <w:spacing w:after="40"/>
              <w:ind w:firstLine="249"/>
              <w:jc w:val="both"/>
              <w:rPr>
                <w:rFonts w:ascii="Times New Roman" w:hAnsi="Times New Roman" w:cs="Times New Roman"/>
                <w:sz w:val="24"/>
                <w:szCs w:val="24"/>
              </w:rPr>
            </w:pPr>
            <w:r w:rsidRPr="002C66D7">
              <w:rPr>
                <w:rFonts w:ascii="Times New Roman" w:hAnsi="Times New Roman" w:cs="Times New Roman"/>
                <w:sz w:val="18"/>
                <w:szCs w:val="18"/>
              </w:rPr>
              <w:t xml:space="preserve">2 При значениях числа пластичности </w:t>
            </w:r>
            <w:r w:rsidRPr="002C66D7">
              <w:rPr>
                <w:rFonts w:ascii="Times New Roman" w:hAnsi="Times New Roman" w:cs="Times New Roman"/>
                <w:i/>
                <w:sz w:val="18"/>
                <w:szCs w:val="18"/>
              </w:rPr>
              <w:t>I</w:t>
            </w:r>
            <w:r w:rsidRPr="002C66D7">
              <w:rPr>
                <w:rFonts w:ascii="Times New Roman" w:hAnsi="Times New Roman" w:cs="Times New Roman"/>
                <w:i/>
                <w:sz w:val="18"/>
                <w:szCs w:val="18"/>
                <w:vertAlign w:val="subscript"/>
                <w:lang w:val="en-US"/>
              </w:rPr>
              <w:t>p</w:t>
            </w:r>
            <w:r w:rsidRPr="002C66D7">
              <w:rPr>
                <w:rFonts w:ascii="Times New Roman" w:hAnsi="Times New Roman" w:cs="Times New Roman"/>
                <w:sz w:val="18"/>
                <w:szCs w:val="18"/>
              </w:rPr>
              <w:t xml:space="preserve">  в  пределах 5–10  и 15–20 следует принимать средние значения </w:t>
            </w:r>
            <w:r w:rsidRPr="002C66D7">
              <w:rPr>
                <w:rFonts w:ascii="Times New Roman" w:hAnsi="Times New Roman" w:cs="Times New Roman"/>
                <w:i/>
                <w:sz w:val="18"/>
                <w:szCs w:val="18"/>
              </w:rPr>
              <w:t>R</w:t>
            </w:r>
            <w:r w:rsidRPr="002C66D7">
              <w:rPr>
                <w:rFonts w:ascii="Times New Roman" w:hAnsi="Times New Roman" w:cs="Times New Roman"/>
                <w:sz w:val="18"/>
                <w:szCs w:val="18"/>
                <w:vertAlign w:val="subscript"/>
              </w:rPr>
              <w:t>0</w:t>
            </w:r>
            <w:r w:rsidRPr="002C66D7">
              <w:rPr>
                <w:rFonts w:ascii="Times New Roman" w:hAnsi="Times New Roman" w:cs="Times New Roman"/>
                <w:sz w:val="18"/>
                <w:szCs w:val="18"/>
              </w:rPr>
              <w:t>, приведенные в таблице 2.1 соответственно для супесей, суглинков и глин.</w:t>
            </w:r>
            <w:r w:rsidRPr="002C66D7">
              <w:rPr>
                <w:rFonts w:ascii="Times New Roman" w:hAnsi="Times New Roman" w:cs="Times New Roman"/>
                <w:sz w:val="24"/>
                <w:szCs w:val="24"/>
              </w:rPr>
              <w:t xml:space="preserve"> </w:t>
            </w:r>
          </w:p>
        </w:tc>
      </w:tr>
    </w:tbl>
    <w:p w14:paraId="7C175380" w14:textId="77777777" w:rsidR="003C68B7" w:rsidRPr="002C66D7" w:rsidRDefault="003C68B7" w:rsidP="000E5789">
      <w:pPr>
        <w:pStyle w:val="ConsPlusNormal"/>
        <w:widowControl/>
        <w:spacing w:before="60" w:after="40"/>
        <w:ind w:firstLine="0"/>
        <w:rPr>
          <w:rFonts w:ascii="Times New Roman" w:hAnsi="Times New Roman" w:cs="Times New Roman"/>
          <w:sz w:val="22"/>
          <w:szCs w:val="22"/>
        </w:rPr>
      </w:pPr>
      <w:r w:rsidRPr="002C66D7">
        <w:rPr>
          <w:rFonts w:ascii="Times New Roman" w:hAnsi="Times New Roman" w:cs="Times New Roman"/>
          <w:sz w:val="22"/>
          <w:szCs w:val="22"/>
        </w:rPr>
        <w:t>Т а б л и ц а  2.2</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72"/>
        <w:gridCol w:w="4000"/>
      </w:tblGrid>
      <w:tr w:rsidR="003C68B7" w:rsidRPr="002C66D7" w14:paraId="26650302" w14:textId="77777777" w:rsidTr="005739E5">
        <w:tc>
          <w:tcPr>
            <w:tcW w:w="5012" w:type="dxa"/>
            <w:tcBorders>
              <w:bottom w:val="single" w:sz="4" w:space="0" w:color="auto"/>
            </w:tcBorders>
            <w:vAlign w:val="center"/>
          </w:tcPr>
          <w:p w14:paraId="25EB4632"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Песчаные грунты и их влажность</w:t>
            </w:r>
          </w:p>
        </w:tc>
        <w:tc>
          <w:tcPr>
            <w:tcW w:w="3952" w:type="dxa"/>
            <w:tcBorders>
              <w:bottom w:val="single" w:sz="4" w:space="0" w:color="auto"/>
            </w:tcBorders>
            <w:vAlign w:val="center"/>
          </w:tcPr>
          <w:p w14:paraId="4DF0B538"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Условное сопротивление </w:t>
            </w:r>
            <w:r w:rsidRPr="002C66D7">
              <w:rPr>
                <w:rFonts w:ascii="Times New Roman" w:hAnsi="Times New Roman" w:cs="Times New Roman"/>
                <w:i/>
                <w:sz w:val="18"/>
                <w:szCs w:val="18"/>
              </w:rPr>
              <w:t>R</w:t>
            </w:r>
            <w:r w:rsidRPr="002C66D7">
              <w:rPr>
                <w:rFonts w:ascii="Times New Roman" w:hAnsi="Times New Roman" w:cs="Times New Roman"/>
                <w:sz w:val="18"/>
                <w:szCs w:val="18"/>
                <w:vertAlign w:val="subscript"/>
              </w:rPr>
              <w:t>0</w:t>
            </w:r>
            <w:r w:rsidRPr="002C66D7">
              <w:rPr>
                <w:rFonts w:ascii="Times New Roman" w:hAnsi="Times New Roman" w:cs="Times New Roman"/>
                <w:sz w:val="18"/>
                <w:szCs w:val="18"/>
              </w:rPr>
              <w:t xml:space="preserve"> песчаных грунтов средней плотности в основаниях, кПа </w:t>
            </w:r>
          </w:p>
        </w:tc>
      </w:tr>
      <w:tr w:rsidR="003C68B7" w:rsidRPr="002C66D7" w14:paraId="366F47B1" w14:textId="77777777" w:rsidTr="005739E5">
        <w:tc>
          <w:tcPr>
            <w:tcW w:w="5012" w:type="dxa"/>
            <w:tcBorders>
              <w:bottom w:val="single" w:sz="4" w:space="0" w:color="auto"/>
            </w:tcBorders>
          </w:tcPr>
          <w:p w14:paraId="0C311927" w14:textId="77777777" w:rsidR="003C68B7" w:rsidRPr="002C66D7" w:rsidRDefault="003C68B7" w:rsidP="000E5789">
            <w:pPr>
              <w:pStyle w:val="ConsPlusNormal"/>
              <w:widowControl/>
              <w:spacing w:after="40"/>
              <w:ind w:firstLine="0"/>
              <w:rPr>
                <w:rFonts w:ascii="Times New Roman" w:hAnsi="Times New Roman" w:cs="Times New Roman"/>
              </w:rPr>
            </w:pPr>
            <w:r w:rsidRPr="002C66D7">
              <w:rPr>
                <w:rFonts w:ascii="Times New Roman" w:hAnsi="Times New Roman" w:cs="Times New Roman"/>
              </w:rPr>
              <w:t>Гравелистые и крупные независимо от их  влажности</w:t>
            </w:r>
          </w:p>
          <w:p w14:paraId="529EB433" w14:textId="77777777" w:rsidR="003C68B7" w:rsidRPr="002C66D7" w:rsidRDefault="003C68B7"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Средней крупности:                      </w:t>
            </w:r>
          </w:p>
          <w:p w14:paraId="2D73E9DC" w14:textId="77777777" w:rsidR="003C68B7" w:rsidRPr="002C66D7" w:rsidRDefault="003C68B7" w:rsidP="000E5789">
            <w:pPr>
              <w:pStyle w:val="ConsPlusNormal"/>
              <w:widowControl/>
              <w:ind w:left="252" w:firstLine="0"/>
              <w:rPr>
                <w:rFonts w:ascii="Times New Roman" w:hAnsi="Times New Roman" w:cs="Times New Roman"/>
              </w:rPr>
            </w:pPr>
            <w:r w:rsidRPr="002C66D7">
              <w:rPr>
                <w:rFonts w:ascii="Times New Roman" w:hAnsi="Times New Roman" w:cs="Times New Roman"/>
              </w:rPr>
              <w:t xml:space="preserve">маловлажные </w:t>
            </w:r>
          </w:p>
          <w:p w14:paraId="52DF74E3" w14:textId="77777777" w:rsidR="003C68B7" w:rsidRPr="002C66D7" w:rsidRDefault="003C68B7" w:rsidP="000E5789">
            <w:pPr>
              <w:pStyle w:val="ConsPlusNormal"/>
              <w:widowControl/>
              <w:spacing w:after="40"/>
              <w:ind w:left="249" w:firstLine="0"/>
              <w:rPr>
                <w:rFonts w:ascii="Times New Roman" w:hAnsi="Times New Roman" w:cs="Times New Roman"/>
              </w:rPr>
            </w:pPr>
            <w:r w:rsidRPr="002C66D7">
              <w:rPr>
                <w:rFonts w:ascii="Times New Roman" w:hAnsi="Times New Roman" w:cs="Times New Roman"/>
              </w:rPr>
              <w:t xml:space="preserve">влажные и насыщенные водой           </w:t>
            </w:r>
          </w:p>
          <w:p w14:paraId="61940BBE" w14:textId="77777777" w:rsidR="003C68B7" w:rsidRPr="002C66D7" w:rsidRDefault="003C68B7"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Мелкие: </w:t>
            </w:r>
          </w:p>
          <w:p w14:paraId="07936BB7" w14:textId="77777777" w:rsidR="003C68B7" w:rsidRPr="002C66D7" w:rsidRDefault="003C68B7" w:rsidP="000E5789">
            <w:pPr>
              <w:pStyle w:val="ConsPlusNormal"/>
              <w:widowControl/>
              <w:ind w:left="252" w:firstLine="0"/>
              <w:rPr>
                <w:rFonts w:ascii="Times New Roman" w:hAnsi="Times New Roman" w:cs="Times New Roman"/>
              </w:rPr>
            </w:pPr>
            <w:r w:rsidRPr="002C66D7">
              <w:rPr>
                <w:rFonts w:ascii="Times New Roman" w:hAnsi="Times New Roman" w:cs="Times New Roman"/>
              </w:rPr>
              <w:t xml:space="preserve">маловлажные </w:t>
            </w:r>
          </w:p>
          <w:p w14:paraId="3D981057" w14:textId="77777777" w:rsidR="003C68B7" w:rsidRPr="002C66D7" w:rsidRDefault="003C68B7" w:rsidP="000E5789">
            <w:pPr>
              <w:pStyle w:val="ConsPlusNormal"/>
              <w:widowControl/>
              <w:spacing w:after="40"/>
              <w:ind w:left="249" w:firstLine="0"/>
              <w:rPr>
                <w:rFonts w:ascii="Times New Roman" w:hAnsi="Times New Roman" w:cs="Times New Roman"/>
              </w:rPr>
            </w:pPr>
            <w:r w:rsidRPr="002C66D7">
              <w:rPr>
                <w:rFonts w:ascii="Times New Roman" w:hAnsi="Times New Roman" w:cs="Times New Roman"/>
              </w:rPr>
              <w:t>влажные и насыщенные водой</w:t>
            </w:r>
          </w:p>
          <w:p w14:paraId="0DB7B0AD" w14:textId="77777777" w:rsidR="003C68B7" w:rsidRPr="002C66D7" w:rsidRDefault="003C68B7"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Пылеватые:                              </w:t>
            </w:r>
          </w:p>
          <w:p w14:paraId="5B0192DF" w14:textId="77777777" w:rsidR="003C68B7" w:rsidRPr="002C66D7" w:rsidRDefault="003C68B7" w:rsidP="000E5789">
            <w:pPr>
              <w:pStyle w:val="ConsPlusNormal"/>
              <w:widowControl/>
              <w:ind w:left="252" w:firstLine="0"/>
              <w:rPr>
                <w:rFonts w:ascii="Times New Roman" w:hAnsi="Times New Roman" w:cs="Times New Roman"/>
              </w:rPr>
            </w:pPr>
            <w:r w:rsidRPr="002C66D7">
              <w:rPr>
                <w:rFonts w:ascii="Times New Roman" w:hAnsi="Times New Roman" w:cs="Times New Roman"/>
              </w:rPr>
              <w:t xml:space="preserve">маловлажные </w:t>
            </w:r>
          </w:p>
          <w:p w14:paraId="666C4D6D" w14:textId="77777777" w:rsidR="003C68B7" w:rsidRPr="002C66D7" w:rsidRDefault="003C68B7" w:rsidP="000E5789">
            <w:pPr>
              <w:pStyle w:val="ConsPlusNormal"/>
              <w:widowControl/>
              <w:ind w:left="252" w:firstLine="0"/>
              <w:rPr>
                <w:rFonts w:ascii="Times New Roman" w:hAnsi="Times New Roman" w:cs="Times New Roman"/>
              </w:rPr>
            </w:pPr>
            <w:r w:rsidRPr="002C66D7">
              <w:rPr>
                <w:rFonts w:ascii="Times New Roman" w:hAnsi="Times New Roman" w:cs="Times New Roman"/>
              </w:rPr>
              <w:t xml:space="preserve">влажные </w:t>
            </w:r>
          </w:p>
          <w:p w14:paraId="63E33553" w14:textId="77777777" w:rsidR="003C68B7" w:rsidRPr="002C66D7" w:rsidRDefault="003C68B7" w:rsidP="000E5789">
            <w:pPr>
              <w:pStyle w:val="ConsPlusNormal"/>
              <w:widowControl/>
              <w:ind w:left="252" w:firstLine="0"/>
              <w:rPr>
                <w:rFonts w:ascii="Times New Roman" w:hAnsi="Times New Roman" w:cs="Times New Roman"/>
              </w:rPr>
            </w:pPr>
            <w:r w:rsidRPr="002C66D7">
              <w:rPr>
                <w:rFonts w:ascii="Times New Roman" w:hAnsi="Times New Roman" w:cs="Times New Roman"/>
              </w:rPr>
              <w:t xml:space="preserve">насыщенные водой </w:t>
            </w:r>
          </w:p>
        </w:tc>
        <w:tc>
          <w:tcPr>
            <w:tcW w:w="3952" w:type="dxa"/>
            <w:tcBorders>
              <w:bottom w:val="single" w:sz="4" w:space="0" w:color="auto"/>
            </w:tcBorders>
          </w:tcPr>
          <w:p w14:paraId="1E818C1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343 </w:t>
            </w:r>
          </w:p>
          <w:p w14:paraId="6AE92201" w14:textId="77777777" w:rsidR="003C68B7" w:rsidRPr="002C66D7" w:rsidRDefault="003C68B7" w:rsidP="000E5789">
            <w:pPr>
              <w:pStyle w:val="ConsPlusNormal"/>
              <w:widowControl/>
              <w:spacing w:after="40"/>
              <w:ind w:firstLine="0"/>
              <w:jc w:val="center"/>
              <w:rPr>
                <w:rFonts w:ascii="Times New Roman" w:hAnsi="Times New Roman" w:cs="Times New Roman"/>
              </w:rPr>
            </w:pPr>
          </w:p>
          <w:p w14:paraId="0CCA68AB"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294 </w:t>
            </w:r>
          </w:p>
          <w:p w14:paraId="4C1E159A"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245 </w:t>
            </w:r>
          </w:p>
          <w:p w14:paraId="392F989A" w14:textId="77777777" w:rsidR="003C68B7" w:rsidRPr="002C66D7" w:rsidRDefault="003C68B7" w:rsidP="000E5789">
            <w:pPr>
              <w:pStyle w:val="ConsPlusNormal"/>
              <w:widowControl/>
              <w:spacing w:after="40"/>
              <w:ind w:firstLine="0"/>
              <w:jc w:val="center"/>
              <w:rPr>
                <w:rFonts w:ascii="Times New Roman" w:hAnsi="Times New Roman" w:cs="Times New Roman"/>
              </w:rPr>
            </w:pPr>
          </w:p>
          <w:p w14:paraId="71FE15B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196 </w:t>
            </w:r>
          </w:p>
          <w:p w14:paraId="3B953D5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147 </w:t>
            </w:r>
          </w:p>
          <w:p w14:paraId="67601816" w14:textId="77777777" w:rsidR="003C68B7" w:rsidRPr="002C66D7" w:rsidRDefault="003C68B7" w:rsidP="000E5789">
            <w:pPr>
              <w:pStyle w:val="ConsPlusNormal"/>
              <w:widowControl/>
              <w:spacing w:after="40"/>
              <w:ind w:firstLine="0"/>
              <w:jc w:val="center"/>
              <w:rPr>
                <w:rFonts w:ascii="Times New Roman" w:hAnsi="Times New Roman" w:cs="Times New Roman"/>
              </w:rPr>
            </w:pPr>
          </w:p>
          <w:p w14:paraId="6C88F52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196 </w:t>
            </w:r>
          </w:p>
          <w:p w14:paraId="5D30FDD4"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147 </w:t>
            </w:r>
          </w:p>
          <w:p w14:paraId="3B869E2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98 </w:t>
            </w:r>
          </w:p>
        </w:tc>
      </w:tr>
      <w:tr w:rsidR="003C68B7" w:rsidRPr="002C66D7" w14:paraId="2E47574E" w14:textId="77777777" w:rsidTr="005739E5">
        <w:tc>
          <w:tcPr>
            <w:tcW w:w="8964" w:type="dxa"/>
            <w:gridSpan w:val="2"/>
            <w:tcBorders>
              <w:top w:val="nil"/>
            </w:tcBorders>
          </w:tcPr>
          <w:p w14:paraId="661E2A3D" w14:textId="77777777" w:rsidR="003C68B7" w:rsidRPr="002C66D7" w:rsidRDefault="003C68B7" w:rsidP="000E5789">
            <w:pPr>
              <w:pStyle w:val="ConsPlusNormal"/>
              <w:widowControl/>
              <w:spacing w:after="40"/>
              <w:ind w:firstLine="567"/>
              <w:jc w:val="both"/>
              <w:rPr>
                <w:rFonts w:ascii="Times New Roman" w:hAnsi="Times New Roman" w:cs="Times New Roman"/>
                <w:sz w:val="18"/>
                <w:szCs w:val="18"/>
              </w:rPr>
            </w:pPr>
            <w:r w:rsidRPr="002C66D7">
              <w:rPr>
                <w:rFonts w:ascii="Times New Roman" w:hAnsi="Times New Roman" w:cs="Times New Roman"/>
                <w:sz w:val="18"/>
                <w:szCs w:val="18"/>
              </w:rPr>
              <w:t xml:space="preserve">П р и м е ч а н и е – Для плотных песков приведенные значения </w:t>
            </w:r>
            <w:r w:rsidRPr="002C66D7">
              <w:rPr>
                <w:rFonts w:ascii="Times New Roman" w:hAnsi="Times New Roman" w:cs="Times New Roman"/>
                <w:i/>
                <w:sz w:val="18"/>
                <w:szCs w:val="18"/>
              </w:rPr>
              <w:t>R</w:t>
            </w:r>
            <w:r w:rsidRPr="002C66D7">
              <w:rPr>
                <w:rFonts w:ascii="Times New Roman" w:hAnsi="Times New Roman" w:cs="Times New Roman"/>
                <w:sz w:val="18"/>
                <w:szCs w:val="18"/>
                <w:vertAlign w:val="subscript"/>
              </w:rPr>
              <w:t>0</w:t>
            </w:r>
            <w:r w:rsidRPr="002C66D7">
              <w:rPr>
                <w:rFonts w:ascii="Times New Roman" w:hAnsi="Times New Roman" w:cs="Times New Roman"/>
                <w:sz w:val="18"/>
                <w:szCs w:val="18"/>
              </w:rPr>
              <w:t xml:space="preserve">  следует увеличивать на 100 %, если  их  плотность   определена  статическим зондированием,  и  на 60 %,  если   их   плотность   определена  по результатам лабораторных испытаний грунтов.</w:t>
            </w:r>
          </w:p>
        </w:tc>
      </w:tr>
    </w:tbl>
    <w:p w14:paraId="01ED0975" w14:textId="77777777" w:rsidR="003C68B7" w:rsidRPr="002C66D7" w:rsidRDefault="003C68B7"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lastRenderedPageBreak/>
        <w:t>Т а б л и ц а  2.3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35"/>
        <w:gridCol w:w="4437"/>
      </w:tblGrid>
      <w:tr w:rsidR="003C68B7" w:rsidRPr="002C66D7" w14:paraId="20A54976" w14:textId="77777777" w:rsidTr="005739E5">
        <w:tc>
          <w:tcPr>
            <w:tcW w:w="4598" w:type="dxa"/>
            <w:vAlign w:val="center"/>
          </w:tcPr>
          <w:p w14:paraId="7D9070DE" w14:textId="77777777" w:rsidR="003C68B7" w:rsidRPr="002C66D7" w:rsidRDefault="003C68B7" w:rsidP="000E5789">
            <w:pPr>
              <w:pStyle w:val="ConsPlusNonformat"/>
              <w:widowControl/>
              <w:jc w:val="center"/>
              <w:rPr>
                <w:rFonts w:ascii="Times New Roman" w:hAnsi="Times New Roman" w:cs="Times New Roman"/>
                <w:sz w:val="18"/>
                <w:szCs w:val="18"/>
              </w:rPr>
            </w:pPr>
            <w:r w:rsidRPr="002C66D7">
              <w:rPr>
                <w:rFonts w:ascii="Times New Roman" w:hAnsi="Times New Roman" w:cs="Times New Roman"/>
                <w:sz w:val="18"/>
                <w:szCs w:val="18"/>
              </w:rPr>
              <w:t>Грунт</w:t>
            </w:r>
          </w:p>
        </w:tc>
        <w:tc>
          <w:tcPr>
            <w:tcW w:w="4402" w:type="dxa"/>
            <w:vAlign w:val="center"/>
          </w:tcPr>
          <w:p w14:paraId="2946EAAA" w14:textId="77777777" w:rsidR="003C68B7" w:rsidRPr="002C66D7" w:rsidRDefault="003C68B7" w:rsidP="000E5789">
            <w:pPr>
              <w:pStyle w:val="ConsPlusNonformat"/>
              <w:widowControl/>
              <w:jc w:val="center"/>
              <w:rPr>
                <w:rFonts w:ascii="Times New Roman" w:hAnsi="Times New Roman" w:cs="Times New Roman"/>
                <w:sz w:val="18"/>
                <w:szCs w:val="18"/>
              </w:rPr>
            </w:pPr>
            <w:r w:rsidRPr="002C66D7">
              <w:rPr>
                <w:rFonts w:ascii="Times New Roman" w:hAnsi="Times New Roman" w:cs="Times New Roman"/>
                <w:sz w:val="18"/>
                <w:szCs w:val="18"/>
              </w:rPr>
              <w:t xml:space="preserve">Условное сопротивление </w:t>
            </w:r>
            <w:r w:rsidRPr="002C66D7">
              <w:rPr>
                <w:rFonts w:ascii="Times New Roman" w:hAnsi="Times New Roman" w:cs="Times New Roman"/>
                <w:i/>
                <w:sz w:val="18"/>
                <w:szCs w:val="18"/>
              </w:rPr>
              <w:t>R</w:t>
            </w:r>
            <w:r w:rsidRPr="002C66D7">
              <w:rPr>
                <w:rFonts w:ascii="Times New Roman" w:hAnsi="Times New Roman" w:cs="Times New Roman"/>
                <w:sz w:val="18"/>
                <w:szCs w:val="18"/>
                <w:vertAlign w:val="subscript"/>
              </w:rPr>
              <w:t>0</w:t>
            </w:r>
            <w:r w:rsidRPr="002C66D7">
              <w:rPr>
                <w:rFonts w:ascii="Times New Roman" w:hAnsi="Times New Roman" w:cs="Times New Roman"/>
                <w:sz w:val="18"/>
                <w:szCs w:val="18"/>
              </w:rPr>
              <w:t xml:space="preserve"> крупнообломочных грунтов в основаниях, кПа </w:t>
            </w:r>
          </w:p>
        </w:tc>
      </w:tr>
      <w:tr w:rsidR="003C68B7" w:rsidRPr="002C66D7" w14:paraId="35CC85C3" w14:textId="77777777" w:rsidTr="005739E5">
        <w:tc>
          <w:tcPr>
            <w:tcW w:w="4598" w:type="dxa"/>
            <w:tcBorders>
              <w:bottom w:val="single" w:sz="4" w:space="0" w:color="auto"/>
            </w:tcBorders>
          </w:tcPr>
          <w:p w14:paraId="7FFFF533" w14:textId="77777777" w:rsidR="003C68B7" w:rsidRPr="002C66D7" w:rsidRDefault="003C68B7" w:rsidP="000E5789">
            <w:pPr>
              <w:pStyle w:val="ConsPlusNonformat"/>
              <w:widowControl/>
              <w:rPr>
                <w:rFonts w:ascii="Times New Roman" w:hAnsi="Times New Roman" w:cs="Times New Roman"/>
              </w:rPr>
            </w:pPr>
            <w:r w:rsidRPr="002C66D7">
              <w:rPr>
                <w:rFonts w:ascii="Times New Roman" w:hAnsi="Times New Roman" w:cs="Times New Roman"/>
              </w:rPr>
              <w:t xml:space="preserve">Галечниковый (щебенистый) из обломков пород: </w:t>
            </w:r>
          </w:p>
          <w:p w14:paraId="196EB4B8" w14:textId="77777777" w:rsidR="003C68B7" w:rsidRPr="002C66D7" w:rsidRDefault="003C68B7" w:rsidP="000E5789">
            <w:pPr>
              <w:pStyle w:val="ConsPlusNonformat"/>
              <w:widowControl/>
              <w:ind w:left="252"/>
              <w:rPr>
                <w:rFonts w:ascii="Times New Roman" w:hAnsi="Times New Roman" w:cs="Times New Roman"/>
              </w:rPr>
            </w:pPr>
            <w:r w:rsidRPr="002C66D7">
              <w:rPr>
                <w:rFonts w:ascii="Times New Roman" w:hAnsi="Times New Roman" w:cs="Times New Roman"/>
              </w:rPr>
              <w:t xml:space="preserve">кристаллических </w:t>
            </w:r>
          </w:p>
          <w:p w14:paraId="4717AED1" w14:textId="77777777" w:rsidR="003C68B7" w:rsidRPr="002C66D7" w:rsidRDefault="003C68B7" w:rsidP="000E5789">
            <w:pPr>
              <w:pStyle w:val="ConsPlusNonformat"/>
              <w:widowControl/>
              <w:spacing w:after="120"/>
              <w:ind w:left="249"/>
              <w:rPr>
                <w:rFonts w:ascii="Times New Roman" w:hAnsi="Times New Roman" w:cs="Times New Roman"/>
              </w:rPr>
            </w:pPr>
            <w:r w:rsidRPr="002C66D7">
              <w:rPr>
                <w:rFonts w:ascii="Times New Roman" w:hAnsi="Times New Roman" w:cs="Times New Roman"/>
              </w:rPr>
              <w:t>осадочных</w:t>
            </w:r>
          </w:p>
          <w:p w14:paraId="729A55B3" w14:textId="77777777" w:rsidR="003C68B7" w:rsidRPr="002C66D7" w:rsidRDefault="003C68B7" w:rsidP="000E5789">
            <w:pPr>
              <w:pStyle w:val="ConsPlusNonformat"/>
              <w:widowControl/>
              <w:rPr>
                <w:rFonts w:ascii="Times New Roman" w:hAnsi="Times New Roman" w:cs="Times New Roman"/>
              </w:rPr>
            </w:pPr>
            <w:r w:rsidRPr="002C66D7">
              <w:rPr>
                <w:rFonts w:ascii="Times New Roman" w:hAnsi="Times New Roman" w:cs="Times New Roman"/>
              </w:rPr>
              <w:t>Гравийный (дресвяной) из обломков пород:</w:t>
            </w:r>
          </w:p>
          <w:p w14:paraId="25D6A2B3" w14:textId="77777777" w:rsidR="003C68B7" w:rsidRPr="002C66D7" w:rsidRDefault="003C68B7" w:rsidP="000E5789">
            <w:pPr>
              <w:pStyle w:val="ConsPlusNonformat"/>
              <w:widowControl/>
              <w:ind w:left="252"/>
              <w:rPr>
                <w:rFonts w:ascii="Times New Roman" w:hAnsi="Times New Roman" w:cs="Times New Roman"/>
              </w:rPr>
            </w:pPr>
            <w:r w:rsidRPr="002C66D7">
              <w:rPr>
                <w:rFonts w:ascii="Times New Roman" w:hAnsi="Times New Roman" w:cs="Times New Roman"/>
              </w:rPr>
              <w:t>кристаллических</w:t>
            </w:r>
          </w:p>
          <w:p w14:paraId="362C6B72" w14:textId="77777777" w:rsidR="003C68B7" w:rsidRPr="002C66D7" w:rsidRDefault="003C68B7" w:rsidP="000E5789">
            <w:pPr>
              <w:pStyle w:val="ConsPlusNonformat"/>
              <w:widowControl/>
              <w:ind w:left="252"/>
              <w:rPr>
                <w:rFonts w:ascii="Times New Roman" w:hAnsi="Times New Roman" w:cs="Times New Roman"/>
              </w:rPr>
            </w:pPr>
            <w:r w:rsidRPr="002C66D7">
              <w:rPr>
                <w:rFonts w:ascii="Times New Roman" w:hAnsi="Times New Roman" w:cs="Times New Roman"/>
              </w:rPr>
              <w:t>осадочных</w:t>
            </w:r>
          </w:p>
        </w:tc>
        <w:tc>
          <w:tcPr>
            <w:tcW w:w="4402" w:type="dxa"/>
            <w:tcBorders>
              <w:bottom w:val="single" w:sz="4" w:space="0" w:color="auto"/>
            </w:tcBorders>
          </w:tcPr>
          <w:p w14:paraId="6122B3A7" w14:textId="77777777" w:rsidR="003C68B7" w:rsidRPr="002C66D7" w:rsidRDefault="003C68B7" w:rsidP="000E5789">
            <w:pPr>
              <w:pStyle w:val="ConsPlusNonformat"/>
              <w:widowControl/>
              <w:jc w:val="center"/>
              <w:rPr>
                <w:rFonts w:ascii="Times New Roman" w:hAnsi="Times New Roman" w:cs="Times New Roman"/>
              </w:rPr>
            </w:pPr>
          </w:p>
          <w:p w14:paraId="0B52F333"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 xml:space="preserve">1470 </w:t>
            </w:r>
          </w:p>
          <w:p w14:paraId="0848A3BA"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 xml:space="preserve">980 </w:t>
            </w:r>
          </w:p>
          <w:p w14:paraId="65BDD2E3" w14:textId="77777777" w:rsidR="003C68B7" w:rsidRPr="002C66D7" w:rsidRDefault="003C68B7" w:rsidP="000E5789">
            <w:pPr>
              <w:pStyle w:val="ConsPlusNonformat"/>
              <w:widowControl/>
              <w:spacing w:after="120"/>
              <w:jc w:val="center"/>
              <w:rPr>
                <w:rFonts w:ascii="Times New Roman" w:hAnsi="Times New Roman" w:cs="Times New Roman"/>
              </w:rPr>
            </w:pPr>
          </w:p>
          <w:p w14:paraId="3E5030C5"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 xml:space="preserve">785 </w:t>
            </w:r>
          </w:p>
          <w:p w14:paraId="256BDB65"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 xml:space="preserve">490 </w:t>
            </w:r>
          </w:p>
        </w:tc>
      </w:tr>
      <w:tr w:rsidR="003C68B7" w:rsidRPr="002C66D7" w14:paraId="2DBBA913" w14:textId="77777777" w:rsidTr="005739E5">
        <w:tc>
          <w:tcPr>
            <w:tcW w:w="9000" w:type="dxa"/>
            <w:gridSpan w:val="2"/>
            <w:tcBorders>
              <w:top w:val="single" w:sz="4" w:space="0" w:color="auto"/>
            </w:tcBorders>
          </w:tcPr>
          <w:p w14:paraId="02345C0A" w14:textId="77777777" w:rsidR="003C68B7" w:rsidRPr="002C66D7" w:rsidRDefault="003C68B7" w:rsidP="000E5789">
            <w:pPr>
              <w:pStyle w:val="ConsPlusNonformat"/>
              <w:widowControl/>
              <w:ind w:firstLine="432"/>
              <w:jc w:val="both"/>
              <w:rPr>
                <w:rFonts w:ascii="Times New Roman" w:hAnsi="Times New Roman" w:cs="Times New Roman"/>
                <w:sz w:val="24"/>
                <w:szCs w:val="24"/>
              </w:rPr>
            </w:pPr>
            <w:r w:rsidRPr="002C66D7">
              <w:rPr>
                <w:rFonts w:ascii="Times New Roman" w:hAnsi="Times New Roman" w:cs="Times New Roman"/>
                <w:sz w:val="18"/>
                <w:szCs w:val="18"/>
              </w:rPr>
              <w:t xml:space="preserve">П р и м е ч а н и е – Приведенные в таблице 2.3 условные сопротивления </w:t>
            </w:r>
            <w:r w:rsidRPr="002C66D7">
              <w:rPr>
                <w:rFonts w:ascii="Times New Roman" w:hAnsi="Times New Roman" w:cs="Times New Roman"/>
                <w:i/>
                <w:sz w:val="18"/>
                <w:szCs w:val="18"/>
              </w:rPr>
              <w:t>R</w:t>
            </w:r>
            <w:r w:rsidRPr="002C66D7">
              <w:rPr>
                <w:rFonts w:ascii="Times New Roman" w:hAnsi="Times New Roman" w:cs="Times New Roman"/>
                <w:sz w:val="18"/>
                <w:szCs w:val="18"/>
                <w:vertAlign w:val="subscript"/>
              </w:rPr>
              <w:t>0</w:t>
            </w:r>
            <w:r w:rsidRPr="002C66D7">
              <w:rPr>
                <w:rFonts w:ascii="Times New Roman" w:hAnsi="Times New Roman" w:cs="Times New Roman"/>
                <w:sz w:val="18"/>
                <w:szCs w:val="18"/>
              </w:rPr>
              <w:t xml:space="preserve"> даны для крупнообломочных грунтов с песчаным заполнителем. Если в крупнообломочном грунте   содержится    свыше   40 %   глинистого заполнителя, то значения </w:t>
            </w:r>
            <w:r w:rsidRPr="002C66D7">
              <w:rPr>
                <w:rFonts w:ascii="Times New Roman" w:hAnsi="Times New Roman" w:cs="Times New Roman"/>
                <w:i/>
                <w:sz w:val="18"/>
                <w:szCs w:val="18"/>
              </w:rPr>
              <w:t>R</w:t>
            </w:r>
            <w:r w:rsidRPr="002C66D7">
              <w:rPr>
                <w:rFonts w:ascii="Times New Roman" w:hAnsi="Times New Roman" w:cs="Times New Roman"/>
                <w:sz w:val="18"/>
                <w:szCs w:val="18"/>
                <w:vertAlign w:val="subscript"/>
              </w:rPr>
              <w:t>0</w:t>
            </w:r>
            <w:r w:rsidRPr="002C66D7">
              <w:rPr>
                <w:rFonts w:ascii="Times New Roman" w:hAnsi="Times New Roman" w:cs="Times New Roman"/>
                <w:sz w:val="18"/>
                <w:szCs w:val="18"/>
              </w:rPr>
              <w:t xml:space="preserve">  для такого грунта должны   приниматься по таблице 2.1 в зависимости от   </w:t>
            </w:r>
            <w:r w:rsidRPr="002C66D7">
              <w:rPr>
                <w:rFonts w:ascii="Times New Roman" w:hAnsi="Times New Roman" w:cs="Times New Roman"/>
                <w:i/>
                <w:sz w:val="18"/>
                <w:szCs w:val="18"/>
              </w:rPr>
              <w:t>I</w:t>
            </w:r>
            <w:r w:rsidRPr="002C66D7">
              <w:rPr>
                <w:rFonts w:ascii="Times New Roman" w:hAnsi="Times New Roman" w:cs="Times New Roman"/>
                <w:i/>
                <w:sz w:val="18"/>
                <w:szCs w:val="18"/>
                <w:vertAlign w:val="subscript"/>
                <w:lang w:val="en-US"/>
              </w:rPr>
              <w:t>p</w:t>
            </w:r>
            <w:r w:rsidRPr="002C66D7">
              <w:rPr>
                <w:rFonts w:ascii="Times New Roman" w:hAnsi="Times New Roman" w:cs="Times New Roman"/>
                <w:sz w:val="18"/>
                <w:szCs w:val="18"/>
              </w:rPr>
              <w:t xml:space="preserve"> , </w:t>
            </w:r>
            <w:r w:rsidRPr="002C66D7">
              <w:rPr>
                <w:rFonts w:ascii="Times New Roman" w:hAnsi="Times New Roman" w:cs="Times New Roman"/>
                <w:i/>
                <w:sz w:val="18"/>
                <w:szCs w:val="18"/>
              </w:rPr>
              <w:t>I</w:t>
            </w:r>
            <w:r w:rsidRPr="002C66D7">
              <w:rPr>
                <w:rFonts w:ascii="Times New Roman" w:hAnsi="Times New Roman" w:cs="Times New Roman"/>
                <w:i/>
                <w:sz w:val="18"/>
                <w:szCs w:val="18"/>
                <w:vertAlign w:val="subscript"/>
                <w:lang w:val="en-US"/>
              </w:rPr>
              <w:t>L</w:t>
            </w:r>
            <w:r w:rsidRPr="002C66D7">
              <w:rPr>
                <w:rFonts w:ascii="Times New Roman" w:hAnsi="Times New Roman" w:cs="Times New Roman"/>
                <w:sz w:val="18"/>
                <w:szCs w:val="18"/>
              </w:rPr>
              <w:t xml:space="preserve">  и </w:t>
            </w:r>
            <w:r w:rsidRPr="002C66D7">
              <w:rPr>
                <w:rFonts w:ascii="Times New Roman" w:hAnsi="Times New Roman" w:cs="Times New Roman"/>
                <w:i/>
                <w:sz w:val="18"/>
                <w:szCs w:val="18"/>
              </w:rPr>
              <w:t>е</w:t>
            </w:r>
            <w:r w:rsidRPr="002C66D7">
              <w:rPr>
                <w:rFonts w:ascii="Times New Roman" w:hAnsi="Times New Roman" w:cs="Times New Roman"/>
                <w:sz w:val="18"/>
                <w:szCs w:val="18"/>
              </w:rPr>
              <w:t xml:space="preserve">   заполнителя.</w:t>
            </w:r>
          </w:p>
        </w:tc>
      </w:tr>
    </w:tbl>
    <w:p w14:paraId="135215A6" w14:textId="77777777" w:rsidR="003C68B7" w:rsidRPr="002C66D7" w:rsidRDefault="003C68B7" w:rsidP="000E5789">
      <w:pPr>
        <w:pStyle w:val="ConsPlusNonformat"/>
        <w:widowControl/>
        <w:ind w:firstLine="567"/>
        <w:rPr>
          <w:rFonts w:ascii="Times New Roman" w:hAnsi="Times New Roman" w:cs="Times New Roman"/>
          <w:sz w:val="24"/>
          <w:szCs w:val="24"/>
        </w:rPr>
      </w:pPr>
    </w:p>
    <w:p w14:paraId="4F154052" w14:textId="77777777" w:rsidR="003C68B7" w:rsidRPr="002C66D7" w:rsidRDefault="003C68B7"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t>Т а б л и ц а  2.4</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838"/>
        <w:gridCol w:w="1383"/>
        <w:gridCol w:w="851"/>
      </w:tblGrid>
      <w:tr w:rsidR="003C68B7" w:rsidRPr="002C66D7" w14:paraId="4F93C2CF" w14:textId="77777777" w:rsidTr="005739E5">
        <w:tc>
          <w:tcPr>
            <w:tcW w:w="6923" w:type="dxa"/>
            <w:vMerge w:val="restart"/>
            <w:vAlign w:val="center"/>
          </w:tcPr>
          <w:p w14:paraId="7D515A69"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Грунт</w:t>
            </w:r>
          </w:p>
        </w:tc>
        <w:tc>
          <w:tcPr>
            <w:tcW w:w="2257" w:type="dxa"/>
            <w:gridSpan w:val="2"/>
          </w:tcPr>
          <w:p w14:paraId="35065911"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Коэффициенты</w:t>
            </w:r>
          </w:p>
        </w:tc>
      </w:tr>
      <w:tr w:rsidR="003C68B7" w:rsidRPr="002C66D7" w14:paraId="7C08F735" w14:textId="77777777" w:rsidTr="005739E5">
        <w:tc>
          <w:tcPr>
            <w:tcW w:w="6923" w:type="dxa"/>
            <w:vMerge/>
          </w:tcPr>
          <w:p w14:paraId="72A54CAC" w14:textId="77777777" w:rsidR="003C68B7" w:rsidRPr="002C66D7" w:rsidRDefault="003C68B7" w:rsidP="000E5789">
            <w:pPr>
              <w:pStyle w:val="ConsPlusNormal"/>
              <w:widowControl/>
              <w:ind w:firstLine="0"/>
              <w:rPr>
                <w:rFonts w:ascii="Times New Roman" w:hAnsi="Times New Roman" w:cs="Times New Roman"/>
                <w:sz w:val="18"/>
                <w:szCs w:val="18"/>
                <w:lang w:val="en-US"/>
              </w:rPr>
            </w:pPr>
          </w:p>
        </w:tc>
        <w:tc>
          <w:tcPr>
            <w:tcW w:w="1398" w:type="dxa"/>
          </w:tcPr>
          <w:p w14:paraId="4A7B5BA5"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i/>
                <w:sz w:val="18"/>
                <w:szCs w:val="18"/>
              </w:rPr>
              <w:t>k</w:t>
            </w:r>
            <w:r w:rsidRPr="002C66D7">
              <w:rPr>
                <w:rFonts w:ascii="Times New Roman" w:hAnsi="Times New Roman" w:cs="Times New Roman"/>
                <w:sz w:val="18"/>
                <w:szCs w:val="18"/>
                <w:vertAlign w:val="subscript"/>
                <w:lang w:val="en-US"/>
              </w:rPr>
              <w:t>1</w:t>
            </w:r>
            <w:r w:rsidRPr="002C66D7">
              <w:rPr>
                <w:rFonts w:ascii="Times New Roman" w:hAnsi="Times New Roman" w:cs="Times New Roman"/>
                <w:sz w:val="18"/>
                <w:szCs w:val="18"/>
              </w:rPr>
              <w:t>, м</w:t>
            </w:r>
            <w:r w:rsidRPr="002C66D7">
              <w:rPr>
                <w:rFonts w:ascii="Times New Roman" w:hAnsi="Times New Roman" w:cs="Times New Roman"/>
                <w:sz w:val="18"/>
                <w:szCs w:val="18"/>
                <w:vertAlign w:val="superscript"/>
              </w:rPr>
              <w:t>–</w:t>
            </w:r>
            <w:r w:rsidRPr="002C66D7">
              <w:rPr>
                <w:rFonts w:ascii="Times New Roman" w:hAnsi="Times New Roman" w:cs="Times New Roman"/>
                <w:sz w:val="18"/>
                <w:szCs w:val="18"/>
                <w:vertAlign w:val="superscript"/>
                <w:lang w:val="en-US"/>
              </w:rPr>
              <w:t>1</w:t>
            </w:r>
          </w:p>
        </w:tc>
        <w:tc>
          <w:tcPr>
            <w:tcW w:w="859" w:type="dxa"/>
          </w:tcPr>
          <w:p w14:paraId="797797D6"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i/>
                <w:sz w:val="18"/>
                <w:szCs w:val="18"/>
                <w:lang w:val="en-US"/>
              </w:rPr>
              <w:t>k</w:t>
            </w:r>
            <w:r w:rsidRPr="002C66D7">
              <w:rPr>
                <w:rFonts w:ascii="Times New Roman" w:hAnsi="Times New Roman" w:cs="Times New Roman"/>
                <w:sz w:val="18"/>
                <w:szCs w:val="18"/>
                <w:vertAlign w:val="subscript"/>
                <w:lang w:val="en-US"/>
              </w:rPr>
              <w:t>2</w:t>
            </w:r>
          </w:p>
        </w:tc>
      </w:tr>
      <w:tr w:rsidR="003C68B7" w:rsidRPr="002C66D7" w14:paraId="4B5BE66B" w14:textId="77777777" w:rsidTr="005739E5">
        <w:tc>
          <w:tcPr>
            <w:tcW w:w="6923" w:type="dxa"/>
          </w:tcPr>
          <w:p w14:paraId="7F009FDD" w14:textId="77777777" w:rsidR="003C68B7" w:rsidRPr="002C66D7" w:rsidRDefault="003C68B7"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Гравий, галька, песок гравелистый крупный и средней крупности      </w:t>
            </w:r>
          </w:p>
          <w:p w14:paraId="5601EBFA" w14:textId="77777777" w:rsidR="003C68B7" w:rsidRPr="002C66D7" w:rsidRDefault="003C68B7"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Песок мелкий  </w:t>
            </w:r>
          </w:p>
          <w:p w14:paraId="22C6B80E" w14:textId="77777777" w:rsidR="003C68B7" w:rsidRPr="002C66D7" w:rsidRDefault="003C68B7"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Песок пылеватый, супесь                         </w:t>
            </w:r>
          </w:p>
          <w:p w14:paraId="3C8FA995" w14:textId="77777777" w:rsidR="003C68B7" w:rsidRPr="002C66D7" w:rsidRDefault="003C68B7"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Суглинок и глина твердые и полутвердые          </w:t>
            </w:r>
          </w:p>
          <w:p w14:paraId="6E699151" w14:textId="77777777" w:rsidR="003C68B7" w:rsidRPr="002C66D7" w:rsidRDefault="003C68B7" w:rsidP="000E5789">
            <w:pPr>
              <w:pStyle w:val="ConsPlusNormal"/>
              <w:widowControl/>
              <w:ind w:firstLine="0"/>
              <w:rPr>
                <w:rFonts w:ascii="Times New Roman" w:hAnsi="Times New Roman" w:cs="Times New Roman"/>
              </w:rPr>
            </w:pPr>
            <w:r w:rsidRPr="002C66D7">
              <w:rPr>
                <w:rFonts w:ascii="Times New Roman" w:hAnsi="Times New Roman" w:cs="Times New Roman"/>
              </w:rPr>
              <w:t xml:space="preserve">Суглинок и глина </w:t>
            </w:r>
            <w:proofErr w:type="spellStart"/>
            <w:r w:rsidRPr="002C66D7">
              <w:rPr>
                <w:rFonts w:ascii="Times New Roman" w:hAnsi="Times New Roman" w:cs="Times New Roman"/>
              </w:rPr>
              <w:t>тугопластичные</w:t>
            </w:r>
            <w:proofErr w:type="spellEnd"/>
            <w:r w:rsidRPr="002C66D7">
              <w:rPr>
                <w:rFonts w:ascii="Times New Roman" w:hAnsi="Times New Roman" w:cs="Times New Roman"/>
              </w:rPr>
              <w:t xml:space="preserve"> и </w:t>
            </w:r>
            <w:proofErr w:type="spellStart"/>
            <w:r w:rsidRPr="002C66D7">
              <w:rPr>
                <w:rFonts w:ascii="Times New Roman" w:hAnsi="Times New Roman" w:cs="Times New Roman"/>
              </w:rPr>
              <w:t>мягкопластичные</w:t>
            </w:r>
            <w:proofErr w:type="spellEnd"/>
          </w:p>
        </w:tc>
        <w:tc>
          <w:tcPr>
            <w:tcW w:w="1398" w:type="dxa"/>
          </w:tcPr>
          <w:p w14:paraId="62F8C89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lang w:val="en-US"/>
              </w:rPr>
              <w:t>0</w:t>
            </w:r>
            <w:r w:rsidRPr="002C66D7">
              <w:rPr>
                <w:rFonts w:ascii="Times New Roman" w:hAnsi="Times New Roman" w:cs="Times New Roman"/>
              </w:rPr>
              <w:t>,10</w:t>
            </w:r>
          </w:p>
          <w:p w14:paraId="7D34EFF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0,08</w:t>
            </w:r>
          </w:p>
          <w:p w14:paraId="72E7F5FB"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0,06</w:t>
            </w:r>
          </w:p>
          <w:p w14:paraId="47D4913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0,04</w:t>
            </w:r>
          </w:p>
          <w:p w14:paraId="40D32479"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0,02</w:t>
            </w:r>
          </w:p>
        </w:tc>
        <w:tc>
          <w:tcPr>
            <w:tcW w:w="859" w:type="dxa"/>
          </w:tcPr>
          <w:p w14:paraId="7F2B12B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3,0</w:t>
            </w:r>
          </w:p>
          <w:p w14:paraId="3279F1B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w:t>
            </w:r>
          </w:p>
          <w:p w14:paraId="0B3BB1D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0C23025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361E818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tc>
      </w:tr>
    </w:tbl>
    <w:p w14:paraId="5C22080C" w14:textId="77777777" w:rsidR="003C68B7" w:rsidRPr="002C66D7" w:rsidRDefault="003C68B7" w:rsidP="000E5789">
      <w:pPr>
        <w:pStyle w:val="ConsPlusNormal"/>
        <w:widowControl/>
        <w:ind w:firstLine="567"/>
        <w:jc w:val="both"/>
        <w:rPr>
          <w:rFonts w:ascii="Times New Roman" w:hAnsi="Times New Roman" w:cs="Times New Roman"/>
          <w:sz w:val="24"/>
          <w:szCs w:val="24"/>
        </w:rPr>
      </w:pPr>
    </w:p>
    <w:p w14:paraId="209B95FE"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Величину условного сопротивления </w:t>
      </w:r>
      <w:r w:rsidRPr="002C66D7">
        <w:rPr>
          <w:rFonts w:ascii="Times New Roman" w:hAnsi="Times New Roman" w:cs="Times New Roman"/>
          <w:i/>
          <w:sz w:val="24"/>
          <w:szCs w:val="24"/>
          <w:lang w:val="en-US"/>
        </w:rPr>
        <w:t>R</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для твердых супесей, суглинков и глин   (</w:t>
      </w:r>
      <w:r w:rsidRPr="002C66D7">
        <w:rPr>
          <w:rFonts w:ascii="Times New Roman" w:hAnsi="Times New Roman" w:cs="Times New Roman"/>
          <w:i/>
          <w:sz w:val="24"/>
          <w:szCs w:val="24"/>
          <w:lang w:val="en-US"/>
        </w:rPr>
        <w:t>I</w:t>
      </w:r>
      <w:r w:rsidRPr="002C66D7">
        <w:rPr>
          <w:rFonts w:ascii="Times New Roman" w:hAnsi="Times New Roman" w:cs="Times New Roman"/>
          <w:i/>
          <w:sz w:val="24"/>
          <w:szCs w:val="24"/>
          <w:vertAlign w:val="subscript"/>
          <w:lang w:val="en-US"/>
        </w:rPr>
        <w:t>L</w:t>
      </w:r>
      <w:r w:rsidRPr="002C66D7">
        <w:rPr>
          <w:rFonts w:ascii="Times New Roman" w:hAnsi="Times New Roman" w:cs="Times New Roman"/>
          <w:sz w:val="24"/>
          <w:szCs w:val="24"/>
        </w:rPr>
        <w:t xml:space="preserve"> &lt; 0) следует определять по формуле</w:t>
      </w:r>
    </w:p>
    <w:p w14:paraId="0BD5FEC1" w14:textId="77777777" w:rsidR="003C68B7" w:rsidRPr="002C66D7" w:rsidRDefault="003C68B7" w:rsidP="000E5789">
      <w:pPr>
        <w:pStyle w:val="ConsPlusNormal"/>
        <w:widowControl/>
        <w:spacing w:before="120" w:after="120"/>
        <w:ind w:firstLine="567"/>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R</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 1,5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nc</w:t>
      </w:r>
      <w:proofErr w:type="spellEnd"/>
      <w:r w:rsidRPr="002C66D7">
        <w:rPr>
          <w:rFonts w:ascii="Times New Roman" w:hAnsi="Times New Roman" w:cs="Times New Roman"/>
          <w:sz w:val="24"/>
          <w:szCs w:val="24"/>
          <w:vertAlign w:val="subscript"/>
        </w:rPr>
        <w:t xml:space="preserve">                                                                                                </w:t>
      </w:r>
      <w:r w:rsidRPr="002C66D7">
        <w:rPr>
          <w:rFonts w:ascii="Times New Roman" w:hAnsi="Times New Roman" w:cs="Times New Roman"/>
          <w:sz w:val="24"/>
          <w:szCs w:val="24"/>
        </w:rPr>
        <w:t>(2.2)</w:t>
      </w:r>
    </w:p>
    <w:p w14:paraId="2B9ADE8C"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и принимать, кПа: для супесей – не более 981; для суглинков – 1962; для глин – 2943,</w:t>
      </w:r>
    </w:p>
    <w:p w14:paraId="6F586FAE"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nc</w:t>
      </w:r>
      <w:proofErr w:type="spellEnd"/>
      <w:r w:rsidRPr="002C66D7">
        <w:rPr>
          <w:rFonts w:ascii="Times New Roman" w:hAnsi="Times New Roman" w:cs="Times New Roman"/>
          <w:sz w:val="24"/>
          <w:szCs w:val="24"/>
        </w:rPr>
        <w:t xml:space="preserve"> – предел прочности на одноосное сжатие образцов глинистого грунта</w:t>
      </w:r>
    </w:p>
    <w:p w14:paraId="2EC169B6"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природной влажности.</w:t>
      </w:r>
    </w:p>
    <w:p w14:paraId="4D013C90"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Расчетное сопротивление осевому сжатию оснований из </w:t>
      </w:r>
      <w:proofErr w:type="spellStart"/>
      <w:r w:rsidRPr="002C66D7">
        <w:rPr>
          <w:rFonts w:ascii="Times New Roman" w:hAnsi="Times New Roman" w:cs="Times New Roman"/>
          <w:sz w:val="24"/>
          <w:szCs w:val="24"/>
        </w:rPr>
        <w:t>невыветрелых</w:t>
      </w:r>
      <w:proofErr w:type="spellEnd"/>
      <w:r w:rsidRPr="002C66D7">
        <w:rPr>
          <w:rFonts w:ascii="Times New Roman" w:hAnsi="Times New Roman" w:cs="Times New Roman"/>
          <w:sz w:val="24"/>
          <w:szCs w:val="24"/>
        </w:rPr>
        <w:t xml:space="preserve"> скальных грунтов </w:t>
      </w:r>
      <w:r w:rsidRPr="002C66D7">
        <w:rPr>
          <w:rFonts w:ascii="Times New Roman" w:hAnsi="Times New Roman" w:cs="Times New Roman"/>
          <w:i/>
          <w:sz w:val="24"/>
          <w:szCs w:val="24"/>
        </w:rPr>
        <w:t>R</w:t>
      </w:r>
      <w:r w:rsidRPr="002C66D7">
        <w:rPr>
          <w:rFonts w:ascii="Times New Roman" w:hAnsi="Times New Roman" w:cs="Times New Roman"/>
          <w:sz w:val="24"/>
          <w:szCs w:val="24"/>
        </w:rPr>
        <w:t>, кПа, следует определять по формуле</w:t>
      </w:r>
    </w:p>
    <w:p w14:paraId="437D4B29" w14:textId="77777777" w:rsidR="003C68B7" w:rsidRPr="002C66D7" w:rsidRDefault="003C68B7" w:rsidP="000E5789">
      <w:pPr>
        <w:pStyle w:val="ConsPlusNormal"/>
        <w:widowControl/>
        <w:tabs>
          <w:tab w:val="left" w:pos="3780"/>
          <w:tab w:val="left" w:pos="8280"/>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2"/>
          <w:sz w:val="24"/>
          <w:szCs w:val="24"/>
        </w:rPr>
        <w:object w:dxaOrig="760" w:dyaOrig="700" w14:anchorId="1938329A">
          <v:shape id="_x0000_i1531" type="#_x0000_t75" style="width:37.5pt;height:35.25pt" o:ole="">
            <v:imagedata r:id="rId1135" o:title=""/>
          </v:shape>
          <o:OLEObject Type="Embed" ProgID="Equation.3" ShapeID="_x0000_i1531" DrawAspect="Content" ObjectID="_1681831467" r:id="rId1136"/>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w: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2.3)</w:t>
      </w:r>
    </w:p>
    <w:p w14:paraId="38B93E7C"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t xml:space="preserve">  </w:t>
      </w:r>
      <w:r w:rsidRPr="002C66D7">
        <w:rPr>
          <w:rFonts w:ascii="Times New Roman" w:hAnsi="Times New Roman" w:cs="Times New Roman"/>
          <w:sz w:val="24"/>
          <w:szCs w:val="24"/>
          <w:lang w:val="en-US"/>
        </w:rPr>
        <w:sym w:font="Symbol" w:char="F067"/>
      </w:r>
      <w:r w:rsidRPr="002C66D7">
        <w:rPr>
          <w:rFonts w:ascii="Times New Roman" w:hAnsi="Times New Roman" w:cs="Times New Roman"/>
          <w:i/>
          <w:sz w:val="24"/>
          <w:szCs w:val="24"/>
          <w:vertAlign w:val="subscript"/>
          <w:lang w:val="en-US"/>
        </w:rPr>
        <w:t>g</w:t>
      </w:r>
      <w:r w:rsidRPr="002C66D7">
        <w:rPr>
          <w:rFonts w:ascii="Times New Roman" w:hAnsi="Times New Roman" w:cs="Times New Roman"/>
          <w:sz w:val="24"/>
          <w:szCs w:val="24"/>
        </w:rPr>
        <w:t xml:space="preserve"> –  коэффициент надежности по грунту, принимаемый равным 1,4;</w:t>
      </w:r>
    </w:p>
    <w:p w14:paraId="359EE5AD"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c</w:t>
      </w:r>
      <w:proofErr w:type="spellEnd"/>
      <w:r w:rsidRPr="002C66D7">
        <w:rPr>
          <w:rFonts w:ascii="Times New Roman" w:hAnsi="Times New Roman" w:cs="Times New Roman"/>
          <w:sz w:val="24"/>
          <w:szCs w:val="24"/>
        </w:rPr>
        <w:t xml:space="preserve">  – предел прочности на одноосное сжатие образцов скального грунта, кПа.</w:t>
      </w:r>
    </w:p>
    <w:p w14:paraId="2BDDF464"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Если основания состоят из однородных по глубине </w:t>
      </w:r>
      <w:proofErr w:type="spellStart"/>
      <w:r w:rsidRPr="002C66D7">
        <w:rPr>
          <w:rFonts w:ascii="Times New Roman" w:hAnsi="Times New Roman" w:cs="Times New Roman"/>
          <w:sz w:val="24"/>
          <w:szCs w:val="24"/>
        </w:rPr>
        <w:t>слабовыветрелых</w:t>
      </w:r>
      <w:proofErr w:type="spellEnd"/>
      <w:r w:rsidRPr="002C66D7">
        <w:rPr>
          <w:rFonts w:ascii="Times New Roman" w:hAnsi="Times New Roman" w:cs="Times New Roman"/>
          <w:sz w:val="24"/>
          <w:szCs w:val="24"/>
        </w:rPr>
        <w:t xml:space="preserve">, </w:t>
      </w:r>
      <w:proofErr w:type="spellStart"/>
      <w:r w:rsidRPr="002C66D7">
        <w:rPr>
          <w:rFonts w:ascii="Times New Roman" w:hAnsi="Times New Roman" w:cs="Times New Roman"/>
          <w:sz w:val="24"/>
          <w:szCs w:val="24"/>
        </w:rPr>
        <w:t>выветрелых</w:t>
      </w:r>
      <w:proofErr w:type="spellEnd"/>
      <w:r w:rsidRPr="002C66D7">
        <w:rPr>
          <w:rFonts w:ascii="Times New Roman" w:hAnsi="Times New Roman" w:cs="Times New Roman"/>
          <w:sz w:val="24"/>
          <w:szCs w:val="24"/>
        </w:rPr>
        <w:t xml:space="preserve"> или </w:t>
      </w:r>
      <w:proofErr w:type="spellStart"/>
      <w:r w:rsidRPr="002C66D7">
        <w:rPr>
          <w:rFonts w:ascii="Times New Roman" w:hAnsi="Times New Roman" w:cs="Times New Roman"/>
          <w:sz w:val="24"/>
          <w:szCs w:val="24"/>
        </w:rPr>
        <w:t>сильновыветрелых</w:t>
      </w:r>
      <w:proofErr w:type="spellEnd"/>
      <w:r w:rsidRPr="002C66D7">
        <w:rPr>
          <w:rFonts w:ascii="Times New Roman" w:hAnsi="Times New Roman" w:cs="Times New Roman"/>
          <w:sz w:val="24"/>
          <w:szCs w:val="24"/>
        </w:rPr>
        <w:t xml:space="preserve"> скальных грунтов, их расчетное сопротивление осевому сжатию следует определять, пользуясь результатами статических испытаний грунтов штампом. При отсутствии таких результатов допускается значение </w:t>
      </w:r>
      <w:r w:rsidRPr="002C66D7">
        <w:rPr>
          <w:rFonts w:ascii="Times New Roman" w:hAnsi="Times New Roman" w:cs="Times New Roman"/>
          <w:i/>
          <w:sz w:val="24"/>
          <w:szCs w:val="24"/>
        </w:rPr>
        <w:t>R</w:t>
      </w:r>
      <w:r w:rsidRPr="002C66D7">
        <w:rPr>
          <w:rFonts w:ascii="Times New Roman" w:hAnsi="Times New Roman" w:cs="Times New Roman"/>
          <w:sz w:val="24"/>
          <w:szCs w:val="24"/>
        </w:rPr>
        <w:t xml:space="preserve"> принимать для </w:t>
      </w:r>
      <w:proofErr w:type="spellStart"/>
      <w:r w:rsidRPr="002C66D7">
        <w:rPr>
          <w:rFonts w:ascii="Times New Roman" w:hAnsi="Times New Roman" w:cs="Times New Roman"/>
          <w:sz w:val="24"/>
          <w:szCs w:val="24"/>
        </w:rPr>
        <w:t>слабовыветрелых</w:t>
      </w:r>
      <w:proofErr w:type="spellEnd"/>
      <w:r w:rsidRPr="002C66D7">
        <w:rPr>
          <w:rFonts w:ascii="Times New Roman" w:hAnsi="Times New Roman" w:cs="Times New Roman"/>
          <w:sz w:val="24"/>
          <w:szCs w:val="24"/>
        </w:rPr>
        <w:t xml:space="preserve"> и </w:t>
      </w:r>
      <w:proofErr w:type="spellStart"/>
      <w:r w:rsidRPr="002C66D7">
        <w:rPr>
          <w:rFonts w:ascii="Times New Roman" w:hAnsi="Times New Roman" w:cs="Times New Roman"/>
          <w:sz w:val="24"/>
          <w:szCs w:val="24"/>
        </w:rPr>
        <w:t>выветрелых</w:t>
      </w:r>
      <w:proofErr w:type="spellEnd"/>
      <w:r w:rsidRPr="002C66D7">
        <w:rPr>
          <w:rFonts w:ascii="Times New Roman" w:hAnsi="Times New Roman" w:cs="Times New Roman"/>
          <w:sz w:val="24"/>
          <w:szCs w:val="24"/>
        </w:rPr>
        <w:t xml:space="preserve"> скальных грунтов – по формуле (2.3), принимая значение </w:t>
      </w:r>
      <w:proofErr w:type="spellStart"/>
      <w:r w:rsidRPr="002C66D7">
        <w:rPr>
          <w:rFonts w:ascii="Times New Roman" w:hAnsi="Times New Roman" w:cs="Times New Roman"/>
          <w:i/>
          <w:sz w:val="24"/>
          <w:szCs w:val="24"/>
          <w:lang w:val="en-US"/>
        </w:rPr>
        <w:t>R</w:t>
      </w:r>
      <w:r w:rsidRPr="002C66D7">
        <w:rPr>
          <w:rFonts w:ascii="Times New Roman" w:hAnsi="Times New Roman" w:cs="Times New Roman"/>
          <w:i/>
          <w:sz w:val="24"/>
          <w:szCs w:val="24"/>
          <w:vertAlign w:val="subscript"/>
          <w:lang w:val="en-US"/>
        </w:rPr>
        <w:t>c</w:t>
      </w:r>
      <w:proofErr w:type="spellEnd"/>
      <w:r w:rsidRPr="002C66D7">
        <w:rPr>
          <w:rFonts w:ascii="Times New Roman" w:hAnsi="Times New Roman" w:cs="Times New Roman"/>
          <w:sz w:val="24"/>
          <w:szCs w:val="24"/>
        </w:rPr>
        <w:t xml:space="preserve"> с понижающим коэффициентом, равным соответственно 0,6 и 0,3; для </w:t>
      </w:r>
      <w:proofErr w:type="spellStart"/>
      <w:r w:rsidRPr="002C66D7">
        <w:rPr>
          <w:rFonts w:ascii="Times New Roman" w:hAnsi="Times New Roman" w:cs="Times New Roman"/>
          <w:sz w:val="24"/>
          <w:szCs w:val="24"/>
        </w:rPr>
        <w:t>сильновыветрелых</w:t>
      </w:r>
      <w:proofErr w:type="spellEnd"/>
      <w:r w:rsidRPr="002C66D7">
        <w:rPr>
          <w:rFonts w:ascii="Times New Roman" w:hAnsi="Times New Roman" w:cs="Times New Roman"/>
          <w:sz w:val="24"/>
          <w:szCs w:val="24"/>
        </w:rPr>
        <w:t xml:space="preserve"> скальных грунтов – по формуле (2.1) и таблице 2.3 как для крупнообломочных грунтов.</w:t>
      </w:r>
    </w:p>
    <w:p w14:paraId="7CF5724C"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2.2 При определении расчетного сопротивления оснований из нескальных грунтов по формуле (2.1) заглубление фундамента мелкого заложения или фундамента из опускного колодца следует принимать:</w:t>
      </w:r>
    </w:p>
    <w:p w14:paraId="6F2EC2DF"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а) для промежуточных опор мостов – от поверхности грунта у опоры на уровне срезки в пределах контура фундамента, а в русле рек – от дна водотока у опоры после понижения </w:t>
      </w:r>
      <w:r w:rsidRPr="002C66D7">
        <w:rPr>
          <w:rFonts w:ascii="Times New Roman" w:hAnsi="Times New Roman" w:cs="Times New Roman"/>
          <w:sz w:val="24"/>
          <w:szCs w:val="24"/>
        </w:rPr>
        <w:lastRenderedPageBreak/>
        <w:t>его уровня на глубину общего и половину местного размыва грунта при расчетном расходе (см. 5.25 – 5.30);</w:t>
      </w:r>
    </w:p>
    <w:p w14:paraId="6FF6C930"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б) для обсыпных устоев – от естественной поверхности грунта с увеличением на половину высоты конуса насыпи у передней грани фундамента по оси моста;</w:t>
      </w:r>
    </w:p>
    <w:p w14:paraId="69913118"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в) для труб замкнутого контура – от естественной поверхности грунта с увеличением на половину минимальной высоты насыпи у рассматриваемого звена;</w:t>
      </w:r>
    </w:p>
    <w:p w14:paraId="02154CE6"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г) для труб незамкнутого контура – от низа лотка или обреза фундамента.</w:t>
      </w:r>
    </w:p>
    <w:p w14:paraId="0633CB9B"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2.3 Расчетные сопротивления, вычисленные по формуле (2.1) для глин или суглинков в основаниях фундаментов мостов, расположенных в пределах постоянных водотоков, следует повышать на величину, равную 14,7</w:t>
      </w:r>
      <w:proofErr w:type="spellStart"/>
      <w:r w:rsidRPr="002C66D7">
        <w:rPr>
          <w:rFonts w:ascii="Times New Roman" w:hAnsi="Times New Roman" w:cs="Times New Roman"/>
          <w:i/>
          <w:sz w:val="24"/>
          <w:szCs w:val="24"/>
          <w:lang w:val="en-US"/>
        </w:rPr>
        <w:t>d</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кПа, где </w:t>
      </w:r>
      <w:proofErr w:type="spellStart"/>
      <w:r w:rsidRPr="002C66D7">
        <w:rPr>
          <w:rFonts w:ascii="Times New Roman" w:hAnsi="Times New Roman" w:cs="Times New Roman"/>
          <w:i/>
          <w:sz w:val="24"/>
          <w:szCs w:val="24"/>
          <w:lang w:val="en-US"/>
        </w:rPr>
        <w:t>d</w:t>
      </w:r>
      <w:r w:rsidRPr="002C66D7">
        <w:rPr>
          <w:rFonts w:ascii="Times New Roman" w:hAnsi="Times New Roman" w:cs="Times New Roman"/>
          <w:i/>
          <w:sz w:val="24"/>
          <w:szCs w:val="24"/>
          <w:vertAlign w:val="subscript"/>
          <w:lang w:val="en-US"/>
        </w:rPr>
        <w:t>w</w:t>
      </w:r>
      <w:proofErr w:type="spellEnd"/>
      <w:r w:rsidRPr="002C66D7">
        <w:rPr>
          <w:rFonts w:ascii="Times New Roman" w:hAnsi="Times New Roman" w:cs="Times New Roman"/>
          <w:sz w:val="24"/>
          <w:szCs w:val="24"/>
        </w:rPr>
        <w:t xml:space="preserve">  – глубина воды, м, от </w:t>
      </w:r>
      <w:proofErr w:type="spellStart"/>
      <w:r w:rsidRPr="002C66D7">
        <w:rPr>
          <w:rFonts w:ascii="Times New Roman" w:hAnsi="Times New Roman" w:cs="Times New Roman"/>
          <w:sz w:val="24"/>
          <w:szCs w:val="24"/>
        </w:rPr>
        <w:t>наинизшего</w:t>
      </w:r>
      <w:proofErr w:type="spellEnd"/>
      <w:r w:rsidRPr="002C66D7">
        <w:rPr>
          <w:rFonts w:ascii="Times New Roman" w:hAnsi="Times New Roman" w:cs="Times New Roman"/>
          <w:sz w:val="24"/>
          <w:szCs w:val="24"/>
        </w:rPr>
        <w:t xml:space="preserve"> уровня межени до уровня, принимаемого по 2.2,а.</w:t>
      </w:r>
    </w:p>
    <w:p w14:paraId="05A522C2" w14:textId="6FA984F1"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302EF1BE" w14:textId="77777777" w:rsidR="003C68B7" w:rsidRPr="002C66D7" w:rsidRDefault="003C68B7"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3</w:t>
      </w:r>
    </w:p>
    <w:p w14:paraId="13FCCA36" w14:textId="77777777" w:rsidR="003C68B7" w:rsidRPr="002C66D7" w:rsidRDefault="003C68B7"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rPr>
        <w:t>(обязательное)</w:t>
      </w:r>
    </w:p>
    <w:p w14:paraId="63E63855" w14:textId="77777777" w:rsidR="003C68B7" w:rsidRPr="002C66D7" w:rsidRDefault="003C68B7" w:rsidP="000E5789">
      <w:pPr>
        <w:pStyle w:val="ConsPlusNormal"/>
        <w:widowControl/>
        <w:ind w:firstLine="0"/>
        <w:jc w:val="center"/>
        <w:rPr>
          <w:rFonts w:ascii="Times New Roman" w:hAnsi="Times New Roman" w:cs="Times New Roman"/>
          <w:b/>
          <w:sz w:val="24"/>
          <w:szCs w:val="24"/>
        </w:rPr>
      </w:pPr>
      <w:r w:rsidRPr="002C66D7">
        <w:rPr>
          <w:rFonts w:ascii="Times New Roman" w:hAnsi="Times New Roman" w:cs="Times New Roman"/>
          <w:b/>
          <w:sz w:val="24"/>
          <w:szCs w:val="24"/>
        </w:rPr>
        <w:t>Методика проверки несущей способности по грунту</w:t>
      </w:r>
    </w:p>
    <w:p w14:paraId="120BEFFF" w14:textId="77777777" w:rsidR="003C68B7" w:rsidRPr="002C66D7" w:rsidRDefault="003C68B7" w:rsidP="000E5789">
      <w:pPr>
        <w:pStyle w:val="ConsPlusNormal"/>
        <w:widowControl/>
        <w:ind w:firstLine="0"/>
        <w:jc w:val="center"/>
        <w:rPr>
          <w:rFonts w:ascii="Times New Roman" w:hAnsi="Times New Roman" w:cs="Times New Roman"/>
          <w:b/>
          <w:sz w:val="24"/>
          <w:szCs w:val="24"/>
        </w:rPr>
      </w:pPr>
      <w:r w:rsidRPr="002C66D7">
        <w:rPr>
          <w:rFonts w:ascii="Times New Roman" w:hAnsi="Times New Roman" w:cs="Times New Roman"/>
          <w:b/>
          <w:sz w:val="24"/>
          <w:szCs w:val="24"/>
        </w:rPr>
        <w:t>фундамента из свай или опускного колодца</w:t>
      </w:r>
    </w:p>
    <w:p w14:paraId="6F02B851" w14:textId="77777777" w:rsidR="003C68B7" w:rsidRPr="002C66D7" w:rsidRDefault="003C68B7" w:rsidP="000E5789">
      <w:pPr>
        <w:pStyle w:val="ConsPlusNormal"/>
        <w:widowControl/>
        <w:spacing w:after="120"/>
        <w:ind w:firstLine="0"/>
        <w:jc w:val="center"/>
        <w:rPr>
          <w:rFonts w:ascii="Times New Roman" w:hAnsi="Times New Roman" w:cs="Times New Roman"/>
          <w:b/>
          <w:sz w:val="24"/>
          <w:szCs w:val="24"/>
        </w:rPr>
      </w:pPr>
      <w:r w:rsidRPr="002C66D7">
        <w:rPr>
          <w:rFonts w:ascii="Times New Roman" w:hAnsi="Times New Roman" w:cs="Times New Roman"/>
          <w:b/>
          <w:sz w:val="24"/>
          <w:szCs w:val="24"/>
        </w:rPr>
        <w:t>как условного фундамента мелкого заложения</w:t>
      </w:r>
    </w:p>
    <w:p w14:paraId="5665DB7C"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Условный фундамент следует принимать в форме прямоугольного параллелепипеда. Его размеры для свайного фундамента с заглубленным в грунт ростверком необходимо определять по рисункам 3.1 и 3.2, с расположенным над грунтом ростверком – по рисункам 3.3 и 3.4, для фундамента из опускного колодца – по рисунку 3.5.</w:t>
      </w:r>
    </w:p>
    <w:p w14:paraId="1CA1F8CB" w14:textId="77777777" w:rsidR="003C68B7" w:rsidRPr="002C66D7" w:rsidRDefault="003C68B7" w:rsidP="000E5789">
      <w:pPr>
        <w:pStyle w:val="ConsPlusNormal"/>
        <w:widowControl/>
        <w:ind w:firstLine="567"/>
        <w:jc w:val="both"/>
        <w:rPr>
          <w:rFonts w:ascii="Times New Roman" w:hAnsi="Times New Roman" w:cs="Times New Roman"/>
          <w:sz w:val="24"/>
          <w:szCs w:val="24"/>
        </w:rPr>
      </w:pPr>
    </w:p>
    <w:p w14:paraId="0CD247EF" w14:textId="05C1760E" w:rsidR="003C68B7" w:rsidRPr="002C66D7" w:rsidRDefault="003C68B7"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6B9E2DB8" wp14:editId="40A7F07B">
            <wp:extent cx="1381125" cy="1095375"/>
            <wp:effectExtent l="0" t="0" r="9525"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pic:cNvPicPr>
                      <a:picLocks noChangeAspect="1" noChangeArrowheads="1"/>
                    </pic:cNvPicPr>
                  </pic:nvPicPr>
                  <pic:blipFill>
                    <a:blip r:embed="rId1137" cstate="print">
                      <a:extLst>
                        <a:ext uri="{28A0092B-C50C-407E-A947-70E740481C1C}">
                          <a14:useLocalDpi xmlns:a14="http://schemas.microsoft.com/office/drawing/2010/main" val="0"/>
                        </a:ext>
                      </a:extLst>
                    </a:blip>
                    <a:srcRect/>
                    <a:stretch>
                      <a:fillRect/>
                    </a:stretch>
                  </pic:blipFill>
                  <pic:spPr bwMode="auto">
                    <a:xfrm>
                      <a:off x="0" y="0"/>
                      <a:ext cx="1381125" cy="1095375"/>
                    </a:xfrm>
                    <a:prstGeom prst="rect">
                      <a:avLst/>
                    </a:prstGeom>
                    <a:noFill/>
                    <a:ln>
                      <a:noFill/>
                    </a:ln>
                  </pic:spPr>
                </pic:pic>
              </a:graphicData>
            </a:graphic>
          </wp:inline>
        </w:drawing>
      </w:r>
    </w:p>
    <w:p w14:paraId="7A1E5A89" w14:textId="77777777" w:rsidR="003C68B7" w:rsidRPr="002C66D7" w:rsidRDefault="003C68B7" w:rsidP="000E5789">
      <w:pPr>
        <w:pStyle w:val="ConsPlusNormal"/>
        <w:widowControl/>
        <w:ind w:firstLine="567"/>
        <w:jc w:val="center"/>
        <w:rPr>
          <w:rFonts w:ascii="Times New Roman" w:hAnsi="Times New Roman" w:cs="Times New Roman"/>
          <w:b/>
          <w:i/>
        </w:rPr>
      </w:pPr>
    </w:p>
    <w:p w14:paraId="79843B3E" w14:textId="77777777" w:rsidR="003C68B7" w:rsidRPr="002C66D7" w:rsidRDefault="003C68B7"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i/>
        </w:rPr>
        <w:t>Рисунок  3.1</w:t>
      </w:r>
      <w:r w:rsidRPr="002C66D7">
        <w:rPr>
          <w:rFonts w:ascii="Times New Roman" w:hAnsi="Times New Roman" w:cs="Times New Roman"/>
          <w:b/>
        </w:rPr>
        <w:t xml:space="preserve">  – Условный свайный фундамент с ростверком,</w:t>
      </w:r>
    </w:p>
    <w:p w14:paraId="60E1B4EE" w14:textId="77777777" w:rsidR="003C68B7" w:rsidRPr="002C66D7" w:rsidRDefault="003C68B7"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rPr>
        <w:t xml:space="preserve">заглубленным в грунт, при угле наклона свай менее </w:t>
      </w:r>
      <w:r w:rsidRPr="002C66D7">
        <w:rPr>
          <w:rFonts w:ascii="Times New Roman" w:hAnsi="Times New Roman" w:cs="Times New Roman"/>
          <w:b/>
        </w:rPr>
        <w:sym w:font="Symbol" w:char="F06A"/>
      </w:r>
      <w:r w:rsidRPr="002C66D7">
        <w:rPr>
          <w:rFonts w:ascii="Times New Roman" w:hAnsi="Times New Roman" w:cs="Times New Roman"/>
          <w:b/>
          <w:i/>
          <w:vertAlign w:val="subscript"/>
          <w:lang w:val="en-US"/>
        </w:rPr>
        <w:t>m</w:t>
      </w:r>
      <w:r w:rsidRPr="002C66D7">
        <w:rPr>
          <w:rFonts w:ascii="Times New Roman" w:hAnsi="Times New Roman" w:cs="Times New Roman"/>
          <w:b/>
        </w:rPr>
        <w:t>/4</w:t>
      </w:r>
    </w:p>
    <w:p w14:paraId="2F5C18C8" w14:textId="77777777" w:rsidR="003C68B7" w:rsidRPr="002C66D7" w:rsidRDefault="003C68B7" w:rsidP="000E5789">
      <w:pPr>
        <w:pStyle w:val="ConsPlusNormal"/>
        <w:widowControl/>
        <w:ind w:firstLine="567"/>
        <w:jc w:val="center"/>
        <w:rPr>
          <w:rFonts w:ascii="Times New Roman" w:hAnsi="Times New Roman" w:cs="Times New Roman"/>
          <w:sz w:val="24"/>
          <w:szCs w:val="24"/>
        </w:rPr>
      </w:pPr>
    </w:p>
    <w:p w14:paraId="7B2F8925" w14:textId="0C09021E" w:rsidR="003C68B7" w:rsidRPr="002C66D7" w:rsidRDefault="003C68B7"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2E4CDE56" wp14:editId="173FF790">
            <wp:extent cx="1495425" cy="1085850"/>
            <wp:effectExtent l="0" t="0" r="952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
                    <pic:cNvPicPr>
                      <a:picLocks noChangeAspect="1" noChangeArrowheads="1"/>
                    </pic:cNvPicPr>
                  </pic:nvPicPr>
                  <pic:blipFill>
                    <a:blip r:embed="rId1138" cstate="print">
                      <a:extLst>
                        <a:ext uri="{28A0092B-C50C-407E-A947-70E740481C1C}">
                          <a14:useLocalDpi xmlns:a14="http://schemas.microsoft.com/office/drawing/2010/main" val="0"/>
                        </a:ext>
                      </a:extLst>
                    </a:blip>
                    <a:srcRect/>
                    <a:stretch>
                      <a:fillRect/>
                    </a:stretch>
                  </pic:blipFill>
                  <pic:spPr bwMode="auto">
                    <a:xfrm>
                      <a:off x="0" y="0"/>
                      <a:ext cx="1495425" cy="1085850"/>
                    </a:xfrm>
                    <a:prstGeom prst="rect">
                      <a:avLst/>
                    </a:prstGeom>
                    <a:noFill/>
                    <a:ln>
                      <a:noFill/>
                    </a:ln>
                  </pic:spPr>
                </pic:pic>
              </a:graphicData>
            </a:graphic>
          </wp:inline>
        </w:drawing>
      </w:r>
    </w:p>
    <w:p w14:paraId="69AD3E22" w14:textId="77777777" w:rsidR="003C68B7" w:rsidRPr="002C66D7" w:rsidRDefault="003C68B7" w:rsidP="000E5789">
      <w:pPr>
        <w:pStyle w:val="ConsPlusNormal"/>
        <w:widowControl/>
        <w:ind w:firstLine="567"/>
        <w:jc w:val="center"/>
        <w:rPr>
          <w:rFonts w:ascii="Times New Roman" w:hAnsi="Times New Roman" w:cs="Times New Roman"/>
          <w:sz w:val="24"/>
          <w:szCs w:val="24"/>
        </w:rPr>
      </w:pPr>
    </w:p>
    <w:p w14:paraId="36359B8F" w14:textId="77777777" w:rsidR="003C68B7" w:rsidRPr="002C66D7" w:rsidRDefault="003C68B7"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i/>
        </w:rPr>
        <w:t>Рисунок 3.2</w:t>
      </w:r>
      <w:r w:rsidRPr="002C66D7">
        <w:rPr>
          <w:rFonts w:ascii="Times New Roman" w:hAnsi="Times New Roman" w:cs="Times New Roman"/>
          <w:b/>
        </w:rPr>
        <w:t xml:space="preserve">  – Условный свайный фундамент с ростверком,</w:t>
      </w:r>
    </w:p>
    <w:p w14:paraId="419D846E" w14:textId="77777777" w:rsidR="003C68B7" w:rsidRPr="002C66D7" w:rsidRDefault="003C68B7"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rPr>
        <w:t xml:space="preserve">заглубленным в грунт, при угле наклона свай более </w:t>
      </w:r>
      <w:r w:rsidRPr="002C66D7">
        <w:rPr>
          <w:rFonts w:ascii="Times New Roman" w:hAnsi="Times New Roman" w:cs="Times New Roman"/>
          <w:b/>
        </w:rPr>
        <w:sym w:font="Symbol" w:char="F06A"/>
      </w:r>
      <w:r w:rsidRPr="002C66D7">
        <w:rPr>
          <w:rFonts w:ascii="Times New Roman" w:hAnsi="Times New Roman" w:cs="Times New Roman"/>
          <w:b/>
          <w:i/>
          <w:vertAlign w:val="subscript"/>
          <w:lang w:val="en-US"/>
        </w:rPr>
        <w:t>m</w:t>
      </w:r>
      <w:r w:rsidRPr="002C66D7">
        <w:rPr>
          <w:rFonts w:ascii="Times New Roman" w:hAnsi="Times New Roman" w:cs="Times New Roman"/>
          <w:b/>
        </w:rPr>
        <w:t xml:space="preserve"> /4</w:t>
      </w:r>
    </w:p>
    <w:p w14:paraId="1C35BC44" w14:textId="77777777" w:rsidR="003C68B7" w:rsidRPr="002C66D7" w:rsidRDefault="003C68B7" w:rsidP="000E5789">
      <w:pPr>
        <w:pStyle w:val="ConsPlusNormal"/>
        <w:widowControl/>
        <w:ind w:firstLine="567"/>
        <w:jc w:val="center"/>
        <w:rPr>
          <w:rFonts w:ascii="Times New Roman" w:hAnsi="Times New Roman" w:cs="Times New Roman"/>
          <w:sz w:val="24"/>
          <w:szCs w:val="24"/>
        </w:rPr>
      </w:pPr>
    </w:p>
    <w:p w14:paraId="54843BDE" w14:textId="7400327F" w:rsidR="003C68B7" w:rsidRPr="002C66D7" w:rsidRDefault="003C68B7"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55FA51B2" wp14:editId="02BEFD18">
            <wp:extent cx="1466850" cy="139065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pic:cNvPicPr>
                      <a:picLocks noChangeAspect="1" noChangeArrowheads="1"/>
                    </pic:cNvPicPr>
                  </pic:nvPicPr>
                  <pic:blipFill>
                    <a:blip r:embed="rId1139" cstate="print">
                      <a:extLst>
                        <a:ext uri="{28A0092B-C50C-407E-A947-70E740481C1C}">
                          <a14:useLocalDpi xmlns:a14="http://schemas.microsoft.com/office/drawing/2010/main" val="0"/>
                        </a:ext>
                      </a:extLst>
                    </a:blip>
                    <a:srcRect/>
                    <a:stretch>
                      <a:fillRect/>
                    </a:stretch>
                  </pic:blipFill>
                  <pic:spPr bwMode="auto">
                    <a:xfrm>
                      <a:off x="0" y="0"/>
                      <a:ext cx="1466850" cy="1390650"/>
                    </a:xfrm>
                    <a:prstGeom prst="rect">
                      <a:avLst/>
                    </a:prstGeom>
                    <a:noFill/>
                    <a:ln>
                      <a:noFill/>
                    </a:ln>
                  </pic:spPr>
                </pic:pic>
              </a:graphicData>
            </a:graphic>
          </wp:inline>
        </w:drawing>
      </w:r>
    </w:p>
    <w:p w14:paraId="6FF99235" w14:textId="77777777" w:rsidR="003C68B7" w:rsidRPr="002C66D7" w:rsidRDefault="003C68B7" w:rsidP="000E5789">
      <w:pPr>
        <w:pStyle w:val="ConsPlusNormal"/>
        <w:widowControl/>
        <w:ind w:firstLine="567"/>
        <w:jc w:val="center"/>
        <w:rPr>
          <w:rFonts w:ascii="Times New Roman" w:hAnsi="Times New Roman" w:cs="Times New Roman"/>
          <w:b/>
          <w:i/>
        </w:rPr>
      </w:pPr>
    </w:p>
    <w:p w14:paraId="546ADDEF" w14:textId="77777777" w:rsidR="003C68B7" w:rsidRPr="002C66D7" w:rsidRDefault="003C68B7"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i/>
        </w:rPr>
        <w:t>Рисунок 3.3</w:t>
      </w:r>
      <w:r w:rsidRPr="002C66D7">
        <w:rPr>
          <w:rFonts w:ascii="Times New Roman" w:hAnsi="Times New Roman" w:cs="Times New Roman"/>
          <w:b/>
        </w:rPr>
        <w:t xml:space="preserve">  – Условный свайный фундамент с ростверком,</w:t>
      </w:r>
    </w:p>
    <w:p w14:paraId="22D0FC35" w14:textId="77777777" w:rsidR="003C68B7" w:rsidRPr="002C66D7" w:rsidRDefault="003C68B7"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rPr>
        <w:t xml:space="preserve">расположенным над грунтом, при угле наклона свай менее </w:t>
      </w:r>
      <w:r w:rsidRPr="002C66D7">
        <w:rPr>
          <w:rFonts w:ascii="Times New Roman" w:hAnsi="Times New Roman" w:cs="Times New Roman"/>
          <w:b/>
        </w:rPr>
        <w:sym w:font="Symbol" w:char="F06A"/>
      </w:r>
      <w:r w:rsidRPr="002C66D7">
        <w:rPr>
          <w:rFonts w:ascii="Times New Roman" w:hAnsi="Times New Roman" w:cs="Times New Roman"/>
          <w:b/>
          <w:i/>
          <w:vertAlign w:val="subscript"/>
          <w:lang w:val="en-US"/>
        </w:rPr>
        <w:t>m</w:t>
      </w:r>
      <w:r w:rsidRPr="002C66D7">
        <w:rPr>
          <w:rFonts w:ascii="Times New Roman" w:hAnsi="Times New Roman" w:cs="Times New Roman"/>
          <w:b/>
        </w:rPr>
        <w:t xml:space="preserve"> /4</w:t>
      </w:r>
    </w:p>
    <w:p w14:paraId="466843B0" w14:textId="77777777" w:rsidR="003C68B7" w:rsidRPr="002C66D7" w:rsidRDefault="003C68B7" w:rsidP="000E5789">
      <w:pPr>
        <w:pStyle w:val="ConsPlusNormal"/>
        <w:widowControl/>
        <w:ind w:firstLine="567"/>
        <w:jc w:val="both"/>
        <w:rPr>
          <w:rFonts w:ascii="Times New Roman" w:hAnsi="Times New Roman" w:cs="Times New Roman"/>
          <w:sz w:val="24"/>
          <w:szCs w:val="24"/>
        </w:rPr>
      </w:pPr>
    </w:p>
    <w:p w14:paraId="28F986E3" w14:textId="7202FDDF" w:rsidR="003C68B7" w:rsidRPr="002C66D7" w:rsidRDefault="003C68B7" w:rsidP="000E5789">
      <w:pPr>
        <w:pStyle w:val="ConsPlusNormal"/>
        <w:widowControl/>
        <w:ind w:firstLine="567"/>
        <w:jc w:val="center"/>
        <w:rPr>
          <w:rFonts w:ascii="Times New Roman" w:hAnsi="Times New Roman" w:cs="Times New Roman"/>
          <w:sz w:val="24"/>
          <w:szCs w:val="24"/>
        </w:rPr>
      </w:pPr>
      <w:r w:rsidRPr="002C66D7">
        <w:rPr>
          <w:rFonts w:ascii="Times New Roman" w:hAnsi="Times New Roman" w:cs="Times New Roman"/>
          <w:noProof/>
          <w:sz w:val="24"/>
          <w:szCs w:val="24"/>
        </w:rPr>
        <w:lastRenderedPageBreak/>
        <w:drawing>
          <wp:inline distT="0" distB="0" distL="0" distR="0" wp14:anchorId="7F1D0C4D" wp14:editId="4C68F81B">
            <wp:extent cx="1600200" cy="1190625"/>
            <wp:effectExtent l="0" t="0" r="0"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pic:cNvPicPr>
                      <a:picLocks noChangeAspect="1" noChangeArrowheads="1"/>
                    </pic:cNvPicPr>
                  </pic:nvPicPr>
                  <pic:blipFill>
                    <a:blip r:embed="rId1140" cstate="print">
                      <a:extLst>
                        <a:ext uri="{28A0092B-C50C-407E-A947-70E740481C1C}">
                          <a14:useLocalDpi xmlns:a14="http://schemas.microsoft.com/office/drawing/2010/main" val="0"/>
                        </a:ext>
                      </a:extLst>
                    </a:blip>
                    <a:srcRect/>
                    <a:stretch>
                      <a:fillRect/>
                    </a:stretch>
                  </pic:blipFill>
                  <pic:spPr bwMode="auto">
                    <a:xfrm>
                      <a:off x="0" y="0"/>
                      <a:ext cx="1600200" cy="1190625"/>
                    </a:xfrm>
                    <a:prstGeom prst="rect">
                      <a:avLst/>
                    </a:prstGeom>
                    <a:noFill/>
                    <a:ln>
                      <a:noFill/>
                    </a:ln>
                  </pic:spPr>
                </pic:pic>
              </a:graphicData>
            </a:graphic>
          </wp:inline>
        </w:drawing>
      </w:r>
    </w:p>
    <w:p w14:paraId="07B8850A" w14:textId="77777777" w:rsidR="003C68B7" w:rsidRPr="002C66D7" w:rsidRDefault="003C68B7" w:rsidP="000E5789">
      <w:pPr>
        <w:pStyle w:val="ConsPlusNormal"/>
        <w:widowControl/>
        <w:ind w:firstLine="567"/>
        <w:jc w:val="center"/>
        <w:rPr>
          <w:rFonts w:ascii="Times New Roman" w:hAnsi="Times New Roman" w:cs="Times New Roman"/>
          <w:b/>
          <w:i/>
        </w:rPr>
      </w:pPr>
    </w:p>
    <w:p w14:paraId="4CD48A8D" w14:textId="77777777" w:rsidR="003C68B7" w:rsidRPr="002C66D7" w:rsidRDefault="003C68B7"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i/>
        </w:rPr>
        <w:t>Рисунок 3.4</w:t>
      </w:r>
      <w:r w:rsidRPr="002C66D7">
        <w:rPr>
          <w:rFonts w:ascii="Times New Roman" w:hAnsi="Times New Roman" w:cs="Times New Roman"/>
          <w:b/>
        </w:rPr>
        <w:t xml:space="preserve"> –  Условный свайный фундамент с ростверком,</w:t>
      </w:r>
    </w:p>
    <w:p w14:paraId="10D42CBA" w14:textId="77777777" w:rsidR="003C68B7" w:rsidRPr="002C66D7" w:rsidRDefault="003C68B7"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rPr>
        <w:t xml:space="preserve">расположенным над грунтом, при угле наклона свай более </w:t>
      </w:r>
      <w:r w:rsidRPr="002C66D7">
        <w:rPr>
          <w:rFonts w:ascii="Times New Roman" w:hAnsi="Times New Roman" w:cs="Times New Roman"/>
          <w:b/>
        </w:rPr>
        <w:sym w:font="Symbol" w:char="F06A"/>
      </w:r>
      <w:r w:rsidRPr="002C66D7">
        <w:rPr>
          <w:rFonts w:ascii="Times New Roman" w:hAnsi="Times New Roman" w:cs="Times New Roman"/>
          <w:b/>
          <w:i/>
          <w:vertAlign w:val="subscript"/>
          <w:lang w:val="en-US"/>
        </w:rPr>
        <w:t>m</w:t>
      </w:r>
      <w:r w:rsidRPr="002C66D7">
        <w:rPr>
          <w:rFonts w:ascii="Times New Roman" w:hAnsi="Times New Roman" w:cs="Times New Roman"/>
          <w:b/>
        </w:rPr>
        <w:t xml:space="preserve"> /4</w:t>
      </w:r>
    </w:p>
    <w:p w14:paraId="2C40A196" w14:textId="77777777" w:rsidR="003C68B7" w:rsidRPr="002C66D7" w:rsidRDefault="003C68B7" w:rsidP="000E5789">
      <w:pPr>
        <w:pStyle w:val="ConsPlusNormal"/>
        <w:widowControl/>
        <w:ind w:firstLine="567"/>
        <w:jc w:val="both"/>
        <w:rPr>
          <w:rFonts w:ascii="Times New Roman" w:hAnsi="Times New Roman" w:cs="Times New Roman"/>
          <w:sz w:val="24"/>
          <w:szCs w:val="24"/>
        </w:rPr>
      </w:pPr>
    </w:p>
    <w:p w14:paraId="4683C74A" w14:textId="0C258CB9" w:rsidR="003C68B7" w:rsidRPr="002C66D7" w:rsidRDefault="003C68B7" w:rsidP="000E5789">
      <w:pPr>
        <w:pStyle w:val="ConsPlusNormal"/>
        <w:widowControl/>
        <w:ind w:firstLine="567"/>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186DE2BB" wp14:editId="2D28AA99">
            <wp:extent cx="2905125" cy="2066925"/>
            <wp:effectExtent l="0" t="0" r="9525"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pic:cNvPicPr>
                      <a:picLocks noChangeAspect="1" noChangeArrowheads="1"/>
                    </pic:cNvPicPr>
                  </pic:nvPicPr>
                  <pic:blipFill>
                    <a:blip r:embed="rId1141" cstate="print">
                      <a:extLst>
                        <a:ext uri="{28A0092B-C50C-407E-A947-70E740481C1C}">
                          <a14:useLocalDpi xmlns:a14="http://schemas.microsoft.com/office/drawing/2010/main" val="0"/>
                        </a:ext>
                      </a:extLst>
                    </a:blip>
                    <a:srcRect/>
                    <a:stretch>
                      <a:fillRect/>
                    </a:stretch>
                  </pic:blipFill>
                  <pic:spPr bwMode="auto">
                    <a:xfrm>
                      <a:off x="0" y="0"/>
                      <a:ext cx="2905125" cy="2066925"/>
                    </a:xfrm>
                    <a:prstGeom prst="rect">
                      <a:avLst/>
                    </a:prstGeom>
                    <a:noFill/>
                    <a:ln>
                      <a:noFill/>
                    </a:ln>
                  </pic:spPr>
                </pic:pic>
              </a:graphicData>
            </a:graphic>
          </wp:inline>
        </w:drawing>
      </w:r>
    </w:p>
    <w:p w14:paraId="48814CE1" w14:textId="77777777" w:rsidR="003C68B7" w:rsidRPr="002C66D7" w:rsidRDefault="003C68B7" w:rsidP="000E5789">
      <w:pPr>
        <w:pStyle w:val="ConsPlusNormal"/>
        <w:widowControl/>
        <w:spacing w:before="120" w:after="80"/>
        <w:ind w:firstLine="567"/>
        <w:jc w:val="center"/>
        <w:rPr>
          <w:rFonts w:ascii="Times New Roman" w:hAnsi="Times New Roman" w:cs="Times New Roman"/>
          <w:i/>
          <w:sz w:val="18"/>
          <w:szCs w:val="18"/>
        </w:rPr>
      </w:pPr>
    </w:p>
    <w:p w14:paraId="236F3C44" w14:textId="77777777" w:rsidR="003C68B7" w:rsidRPr="002C66D7" w:rsidRDefault="003C68B7" w:rsidP="000E5789">
      <w:pPr>
        <w:pStyle w:val="ConsPlusNormal"/>
        <w:widowControl/>
        <w:spacing w:before="120" w:after="80"/>
        <w:ind w:firstLine="567"/>
        <w:jc w:val="center"/>
        <w:rPr>
          <w:rFonts w:ascii="Times New Roman" w:hAnsi="Times New Roman" w:cs="Times New Roman"/>
          <w:sz w:val="18"/>
          <w:szCs w:val="18"/>
        </w:rPr>
      </w:pPr>
      <w:r w:rsidRPr="002C66D7">
        <w:rPr>
          <w:rFonts w:ascii="Times New Roman" w:hAnsi="Times New Roman" w:cs="Times New Roman"/>
          <w:i/>
          <w:sz w:val="18"/>
          <w:szCs w:val="18"/>
        </w:rPr>
        <w:t>а</w:t>
      </w:r>
      <w:r w:rsidRPr="002C66D7">
        <w:rPr>
          <w:rFonts w:ascii="Times New Roman" w:hAnsi="Times New Roman" w:cs="Times New Roman"/>
          <w:sz w:val="18"/>
          <w:szCs w:val="18"/>
        </w:rPr>
        <w:t xml:space="preserve"> – без уступов; </w:t>
      </w:r>
      <w:r w:rsidRPr="002C66D7">
        <w:rPr>
          <w:rFonts w:ascii="Times New Roman" w:hAnsi="Times New Roman" w:cs="Times New Roman"/>
          <w:i/>
          <w:sz w:val="18"/>
          <w:szCs w:val="18"/>
        </w:rPr>
        <w:t>б</w:t>
      </w:r>
      <w:r w:rsidRPr="002C66D7">
        <w:rPr>
          <w:rFonts w:ascii="Times New Roman" w:hAnsi="Times New Roman" w:cs="Times New Roman"/>
          <w:sz w:val="18"/>
          <w:szCs w:val="18"/>
        </w:rPr>
        <w:t xml:space="preserve"> – с уступами</w:t>
      </w:r>
    </w:p>
    <w:p w14:paraId="7D67BF16" w14:textId="77777777" w:rsidR="003C68B7" w:rsidRPr="002C66D7" w:rsidRDefault="003C68B7" w:rsidP="000E5789">
      <w:pPr>
        <w:pStyle w:val="ConsPlusNormal"/>
        <w:widowControl/>
        <w:ind w:firstLine="567"/>
        <w:jc w:val="center"/>
        <w:rPr>
          <w:rFonts w:ascii="Times New Roman" w:hAnsi="Times New Roman" w:cs="Times New Roman"/>
          <w:b/>
        </w:rPr>
      </w:pPr>
      <w:r w:rsidRPr="002C66D7">
        <w:rPr>
          <w:rFonts w:ascii="Times New Roman" w:hAnsi="Times New Roman" w:cs="Times New Roman"/>
          <w:b/>
          <w:i/>
        </w:rPr>
        <w:t>Рисунок 3.5</w:t>
      </w:r>
      <w:r w:rsidRPr="002C66D7">
        <w:rPr>
          <w:rFonts w:ascii="Times New Roman" w:hAnsi="Times New Roman" w:cs="Times New Roman"/>
          <w:b/>
        </w:rPr>
        <w:t xml:space="preserve">  – Условный фундамент из опускного колодца</w:t>
      </w:r>
    </w:p>
    <w:p w14:paraId="101AACA6" w14:textId="77777777" w:rsidR="003C68B7" w:rsidRPr="002C66D7" w:rsidRDefault="003C68B7" w:rsidP="000E5789">
      <w:pPr>
        <w:pStyle w:val="ConsPlusNormal"/>
        <w:widowControl/>
        <w:ind w:firstLine="567"/>
        <w:jc w:val="center"/>
        <w:rPr>
          <w:rFonts w:ascii="Times New Roman" w:hAnsi="Times New Roman" w:cs="Times New Roman"/>
          <w:sz w:val="24"/>
          <w:szCs w:val="24"/>
        </w:rPr>
      </w:pPr>
    </w:p>
    <w:p w14:paraId="6A5E274E"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Приведенное на рисунках 3.1–3.5 среднее значение расчетных углов трения грунтов </w:t>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прорезанных сваями, следует определять по формуле</w:t>
      </w:r>
      <w:r w:rsidRPr="002C66D7">
        <w:rPr>
          <w:rFonts w:ascii="Times New Roman" w:hAnsi="Times New Roman" w:cs="Times New Roman"/>
          <w:sz w:val="24"/>
          <w:szCs w:val="24"/>
        </w:rPr>
        <w:tab/>
      </w:r>
    </w:p>
    <w:p w14:paraId="3916D4B8" w14:textId="77777777" w:rsidR="003C68B7" w:rsidRPr="002C66D7" w:rsidRDefault="003C68B7" w:rsidP="000E5789">
      <w:pPr>
        <w:pStyle w:val="ConsPlusNormal"/>
        <w:widowControl/>
        <w:tabs>
          <w:tab w:val="left" w:pos="3600"/>
          <w:tab w:val="left" w:pos="8460"/>
        </w:tabs>
        <w:spacing w:before="120" w:after="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24"/>
          <w:sz w:val="24"/>
          <w:szCs w:val="24"/>
        </w:rPr>
        <w:object w:dxaOrig="1180" w:dyaOrig="620" w14:anchorId="4A9FE40B">
          <v:shape id="_x0000_i1532" type="#_x0000_t75" style="width:59.25pt;height:30.75pt" o:ole="">
            <v:imagedata r:id="rId1142" o:title=""/>
          </v:shape>
          <o:OLEObject Type="Embed" ProgID="Equation.3" ShapeID="_x0000_i1532" DrawAspect="Content" ObjectID="_1681831468" r:id="rId1143"/>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(3.1)</w:t>
      </w:r>
    </w:p>
    <w:p w14:paraId="3BEB7A93"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sz w:val="24"/>
          <w:szCs w:val="24"/>
        </w:rPr>
        <w:sym w:font="Symbol" w:char="F06A"/>
      </w:r>
      <w:r w:rsidRPr="002C66D7">
        <w:rPr>
          <w:rFonts w:ascii="Times New Roman" w:hAnsi="Times New Roman" w:cs="Times New Roman"/>
          <w:i/>
          <w:sz w:val="24"/>
          <w:szCs w:val="24"/>
          <w:vertAlign w:val="subscript"/>
          <w:lang w:val="en-US"/>
        </w:rPr>
        <w:t>m</w:t>
      </w:r>
      <w:r w:rsidRPr="002C66D7">
        <w:rPr>
          <w:rFonts w:ascii="Times New Roman" w:hAnsi="Times New Roman" w:cs="Times New Roman"/>
          <w:sz w:val="24"/>
          <w:szCs w:val="24"/>
        </w:rPr>
        <w:t xml:space="preserve"> – расчетный  угол  внутреннего  трения  </w:t>
      </w:r>
      <w:r w:rsidRPr="002C66D7">
        <w:rPr>
          <w:rFonts w:ascii="Times New Roman" w:hAnsi="Times New Roman" w:cs="Times New Roman"/>
          <w:i/>
          <w:sz w:val="24"/>
          <w:szCs w:val="24"/>
        </w:rPr>
        <w:t>i</w:t>
      </w:r>
      <w:r w:rsidRPr="002C66D7">
        <w:rPr>
          <w:rFonts w:ascii="Times New Roman" w:hAnsi="Times New Roman" w:cs="Times New Roman"/>
          <w:sz w:val="24"/>
          <w:szCs w:val="24"/>
        </w:rPr>
        <w:t>-</w:t>
      </w:r>
      <w:proofErr w:type="spellStart"/>
      <w:r w:rsidRPr="002C66D7">
        <w:rPr>
          <w:rFonts w:ascii="Times New Roman" w:hAnsi="Times New Roman" w:cs="Times New Roman"/>
          <w:sz w:val="24"/>
          <w:szCs w:val="24"/>
        </w:rPr>
        <w:t>го</w:t>
      </w:r>
      <w:proofErr w:type="spellEnd"/>
      <w:r w:rsidRPr="002C66D7">
        <w:rPr>
          <w:rFonts w:ascii="Times New Roman" w:hAnsi="Times New Roman" w:cs="Times New Roman"/>
          <w:sz w:val="24"/>
          <w:szCs w:val="24"/>
        </w:rPr>
        <w:t xml:space="preserve">  слоя  грунта,  расположенного  в</w:t>
      </w:r>
    </w:p>
    <w:p w14:paraId="53CA2A2D"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пределах глубины погружения свай в грунт;</w:t>
      </w:r>
    </w:p>
    <w:p w14:paraId="0DC0D2D9"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h</w:t>
      </w:r>
      <w:r w:rsidRPr="002C66D7">
        <w:rPr>
          <w:rFonts w:ascii="Times New Roman" w:hAnsi="Times New Roman" w:cs="Times New Roman"/>
          <w:i/>
          <w:sz w:val="24"/>
          <w:szCs w:val="24"/>
          <w:vertAlign w:val="subscript"/>
          <w:lang w:val="en-US"/>
        </w:rPr>
        <w:t>i</w:t>
      </w:r>
      <w:r w:rsidRPr="002C66D7">
        <w:rPr>
          <w:rFonts w:ascii="Times New Roman" w:hAnsi="Times New Roman" w:cs="Times New Roman"/>
          <w:sz w:val="24"/>
          <w:szCs w:val="24"/>
        </w:rPr>
        <w:t xml:space="preserve">   – толщина этого слоя, м;</w:t>
      </w:r>
    </w:p>
    <w:p w14:paraId="396581C9"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d </w:t>
      </w:r>
      <w:r w:rsidRPr="002C66D7">
        <w:rPr>
          <w:rFonts w:ascii="Times New Roman" w:hAnsi="Times New Roman" w:cs="Times New Roman"/>
          <w:sz w:val="24"/>
          <w:szCs w:val="24"/>
        </w:rPr>
        <w:t xml:space="preserve">  – глубина погружения свай  в  грунт  от   подошвы  ростверка  или  расчетной</w:t>
      </w:r>
    </w:p>
    <w:p w14:paraId="0630C348"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поверхности  грунта,  м,  положение  которой  следует  принимать  согласно</w:t>
      </w:r>
    </w:p>
    <w:p w14:paraId="17C04AAB"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11.10.</w:t>
      </w:r>
    </w:p>
    <w:p w14:paraId="46FD4DB9"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Несущую способность основания условного фундамента проверяют согласно  11.8, при этом подлежащие проверке среднее </w:t>
      </w:r>
      <w:r w:rsidRPr="002C66D7">
        <w:rPr>
          <w:rFonts w:ascii="Times New Roman" w:hAnsi="Times New Roman" w:cs="Times New Roman"/>
          <w:i/>
          <w:sz w:val="24"/>
          <w:szCs w:val="24"/>
        </w:rPr>
        <w:t>р</w:t>
      </w:r>
      <w:r w:rsidRPr="002C66D7">
        <w:rPr>
          <w:rFonts w:ascii="Times New Roman" w:hAnsi="Times New Roman" w:cs="Times New Roman"/>
          <w:sz w:val="24"/>
          <w:szCs w:val="24"/>
        </w:rPr>
        <w:t xml:space="preserve">, кПа, и максимальное </w:t>
      </w:r>
      <w:proofErr w:type="spellStart"/>
      <w:r w:rsidRPr="002C66D7">
        <w:rPr>
          <w:rFonts w:ascii="Times New Roman" w:hAnsi="Times New Roman" w:cs="Times New Roman"/>
          <w:i/>
          <w:sz w:val="24"/>
          <w:szCs w:val="24"/>
          <w:lang w:val="en-US"/>
        </w:rPr>
        <w:t>p</w:t>
      </w:r>
      <w:r w:rsidRPr="002C66D7">
        <w:rPr>
          <w:rFonts w:ascii="Times New Roman" w:hAnsi="Times New Roman" w:cs="Times New Roman"/>
          <w:sz w:val="24"/>
          <w:szCs w:val="24"/>
          <w:vertAlign w:val="subscript"/>
          <w:lang w:val="en-US"/>
        </w:rPr>
        <w:t>max</w:t>
      </w:r>
      <w:proofErr w:type="spellEnd"/>
      <w:r w:rsidRPr="002C66D7">
        <w:rPr>
          <w:rFonts w:ascii="Times New Roman" w:hAnsi="Times New Roman" w:cs="Times New Roman"/>
          <w:sz w:val="24"/>
          <w:szCs w:val="24"/>
        </w:rPr>
        <w:t>, кПа, давления на грунт в сечении 3–4 по подошве условного фундамента (рисунки 3.1 – 3.5) следует определять по формулам:</w:t>
      </w:r>
      <w:r w:rsidRPr="002C66D7">
        <w:rPr>
          <w:rFonts w:ascii="Times New Roman" w:hAnsi="Times New Roman" w:cs="Times New Roman"/>
          <w:sz w:val="24"/>
          <w:szCs w:val="24"/>
        </w:rPr>
        <w:tab/>
      </w:r>
    </w:p>
    <w:p w14:paraId="7E9B969C" w14:textId="77777777" w:rsidR="003C68B7" w:rsidRPr="002C66D7" w:rsidRDefault="003C68B7" w:rsidP="000E5789">
      <w:pPr>
        <w:pStyle w:val="ConsPlusNormal"/>
        <w:widowControl/>
        <w:tabs>
          <w:tab w:val="left" w:pos="3960"/>
          <w:tab w:val="left" w:pos="846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920" w:dyaOrig="680" w14:anchorId="72FC581A">
          <v:shape id="_x0000_i1533" type="#_x0000_t75" style="width:46.5pt;height:34.5pt" o:ole="">
            <v:imagedata r:id="rId1144" o:title=""/>
          </v:shape>
          <o:OLEObject Type="Embed" ProgID="Equation.3" ShapeID="_x0000_i1533" DrawAspect="Content" ObjectID="_1681831469" r:id="rId1145"/>
        </w:object>
      </w:r>
      <w:r w:rsidRPr="002C66D7">
        <w:rPr>
          <w:rFonts w:ascii="Times New Roman" w:hAnsi="Times New Roman" w:cs="Times New Roman"/>
          <w:sz w:val="24"/>
          <w:szCs w:val="24"/>
        </w:rPr>
        <w:t>;</w:t>
      </w:r>
      <w:r w:rsidRPr="002C66D7">
        <w:rPr>
          <w:rFonts w:ascii="Times New Roman" w:hAnsi="Times New Roman" w:cs="Times New Roman"/>
          <w:sz w:val="24"/>
          <w:szCs w:val="24"/>
        </w:rPr>
        <w:tab/>
        <w:t>(3.2)</w:t>
      </w:r>
    </w:p>
    <w:p w14:paraId="0A16B0F5" w14:textId="265910F9" w:rsidR="003C68B7" w:rsidRPr="002C66D7" w:rsidRDefault="003C68B7" w:rsidP="00482349">
      <w:pPr>
        <w:pStyle w:val="ConsPlusNormal"/>
        <w:widowControl/>
        <w:tabs>
          <w:tab w:val="left" w:pos="3402"/>
          <w:tab w:val="left" w:pos="8789"/>
        </w:tabs>
        <w:ind w:firstLine="0"/>
        <w:jc w:val="both"/>
        <w:rPr>
          <w:rFonts w:ascii="Times New Roman" w:hAnsi="Times New Roman" w:cs="Times New Roman"/>
          <w:sz w:val="24"/>
          <w:szCs w:val="24"/>
        </w:rPr>
      </w:pPr>
      <w:r w:rsidRPr="002C66D7">
        <w:rPr>
          <w:rFonts w:ascii="Times New Roman" w:hAnsi="Times New Roman" w:cs="Times New Roman"/>
          <w:sz w:val="24"/>
          <w:szCs w:val="24"/>
        </w:rPr>
        <w:lastRenderedPageBreak/>
        <w:tab/>
      </w:r>
      <w:r w:rsidRPr="002C66D7">
        <w:rPr>
          <w:rFonts w:ascii="Times New Roman" w:hAnsi="Times New Roman" w:cs="Times New Roman"/>
          <w:sz w:val="24"/>
          <w:szCs w:val="24"/>
        </w:rPr>
        <w:tab/>
      </w:r>
      <w:r w:rsidRPr="002C66D7">
        <w:rPr>
          <w:rFonts w:ascii="Times New Roman" w:hAnsi="Times New Roman" w:cs="Times New Roman"/>
          <w:position w:val="-68"/>
          <w:sz w:val="24"/>
          <w:szCs w:val="24"/>
        </w:rPr>
        <w:object w:dxaOrig="3140" w:dyaOrig="1060" w14:anchorId="55CCE30B">
          <v:shape id="_x0000_i1534" type="#_x0000_t75" style="width:156.75pt;height:53.25pt" o:ole="">
            <v:imagedata r:id="rId1146" o:title=""/>
          </v:shape>
          <o:OLEObject Type="Embed" ProgID="Equation.3" ShapeID="_x0000_i1534" DrawAspect="Content" ObjectID="_1681831470" r:id="rId1147"/>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(3.3)</w:t>
      </w:r>
    </w:p>
    <w:p w14:paraId="238F644C"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lang w:val="en-US"/>
        </w:rPr>
        <w:t>N</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 нормальная    составляющая   давления     условного   фундамента   на   грунт</w:t>
      </w:r>
    </w:p>
    <w:p w14:paraId="4F07816A"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основания,  кН,   определяемая  с  учетом  веса  грунтового  массива  1–2–3–4</w:t>
      </w:r>
    </w:p>
    <w:p w14:paraId="6DFC961F"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вместе с заключенными в нем ростверком и сваями или опускным  колодцем;</w:t>
      </w:r>
    </w:p>
    <w:p w14:paraId="0E18229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F</w:t>
      </w:r>
      <w:r w:rsidRPr="002C66D7">
        <w:rPr>
          <w:rFonts w:ascii="Times New Roman" w:hAnsi="Times New Roman" w:cs="Times New Roman"/>
          <w:i/>
          <w:sz w:val="24"/>
          <w:szCs w:val="24"/>
          <w:vertAlign w:val="subscript"/>
          <w:lang w:val="en-US"/>
        </w:rPr>
        <w:t>h</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lang w:val="en-US"/>
        </w:rPr>
        <w:t>M</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 соответственно  горизонтальная  составляющая  внешней нагрузки,  кН,  и  ее</w:t>
      </w:r>
    </w:p>
    <w:p w14:paraId="4EF2DF87"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момент    относительно   главной   оси    горизонтального   сечения условного</w:t>
      </w:r>
    </w:p>
    <w:p w14:paraId="5676297D"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фундамента в  уровне расчетной поверхности грунта, кН </w:t>
      </w:r>
      <w:r w:rsidRPr="002C66D7">
        <w:rPr>
          <w:rFonts w:ascii="Times New Roman" w:hAnsi="Times New Roman" w:cs="Times New Roman"/>
          <w:sz w:val="24"/>
          <w:szCs w:val="24"/>
        </w:rPr>
        <w:sym w:font="Symbol" w:char="F0D7"/>
      </w:r>
      <w:r w:rsidRPr="002C66D7">
        <w:rPr>
          <w:rFonts w:ascii="Times New Roman" w:hAnsi="Times New Roman" w:cs="Times New Roman"/>
          <w:sz w:val="24"/>
          <w:szCs w:val="24"/>
        </w:rPr>
        <w:t xml:space="preserve"> м, принимаемой по</w:t>
      </w:r>
    </w:p>
    <w:p w14:paraId="0E228C63"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указаниям 11.10;</w:t>
      </w:r>
    </w:p>
    <w:p w14:paraId="5E705BA0"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d</w:t>
      </w:r>
      <w:r w:rsidRPr="002C66D7">
        <w:rPr>
          <w:rFonts w:ascii="Times New Roman" w:hAnsi="Times New Roman" w:cs="Times New Roman"/>
          <w:sz w:val="24"/>
          <w:szCs w:val="24"/>
          <w:vertAlign w:val="subscript"/>
        </w:rPr>
        <w:t xml:space="preserve">1 </w:t>
      </w:r>
      <w:r w:rsidRPr="002C66D7">
        <w:rPr>
          <w:rFonts w:ascii="Times New Roman" w:hAnsi="Times New Roman" w:cs="Times New Roman"/>
          <w:sz w:val="24"/>
          <w:szCs w:val="24"/>
        </w:rPr>
        <w:t>– глубина  заложения   условного  фундамента   по   отношению   к    расчетной</w:t>
      </w:r>
    </w:p>
    <w:p w14:paraId="1777E2AB"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поверхности грунта, м (рисунки 3.1 – 3.5);</w:t>
      </w:r>
    </w:p>
    <w:p w14:paraId="6D3F6FEB"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a</w:t>
      </w:r>
      <w:r w:rsidRPr="002C66D7">
        <w:rPr>
          <w:rFonts w:ascii="Times New Roman" w:hAnsi="Times New Roman" w:cs="Times New Roman"/>
          <w:i/>
          <w:sz w:val="24"/>
          <w:szCs w:val="24"/>
          <w:vertAlign w:val="subscript"/>
          <w:lang w:val="en-US"/>
        </w:rPr>
        <w:t>c</w:t>
      </w:r>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b</w:t>
      </w:r>
      <w:r w:rsidRPr="002C66D7">
        <w:rPr>
          <w:rFonts w:ascii="Times New Roman" w:hAnsi="Times New Roman" w:cs="Times New Roman"/>
          <w:i/>
          <w:sz w:val="24"/>
          <w:szCs w:val="24"/>
          <w:vertAlign w:val="subscript"/>
          <w:lang w:val="en-US"/>
        </w:rPr>
        <w:t>c</w:t>
      </w:r>
      <w:proofErr w:type="spellEnd"/>
      <w:r w:rsidRPr="002C66D7">
        <w:rPr>
          <w:rFonts w:ascii="Times New Roman" w:hAnsi="Times New Roman" w:cs="Times New Roman"/>
          <w:sz w:val="24"/>
          <w:szCs w:val="24"/>
        </w:rPr>
        <w:t xml:space="preserve"> – размеры   в   плане   условного   фундамента   в   направлении,   параллельном</w:t>
      </w:r>
    </w:p>
    <w:p w14:paraId="35B5743F"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плоскости действия нагрузки и перпендикулярном ей, м;</w:t>
      </w:r>
    </w:p>
    <w:p w14:paraId="0D3961B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k</w:t>
      </w:r>
      <w:r w:rsidRPr="002C66D7">
        <w:rPr>
          <w:rFonts w:ascii="Times New Roman" w:hAnsi="Times New Roman" w:cs="Times New Roman"/>
          <w:sz w:val="24"/>
          <w:szCs w:val="24"/>
        </w:rPr>
        <w:t xml:space="preserve"> – коэффициент  пропорциональности,  определяющий   нарастание  с   глубиной</w:t>
      </w:r>
    </w:p>
    <w:p w14:paraId="6D657DBE"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коэффициента постели грунта, расположенного выше подошвы фундамента, и</w:t>
      </w:r>
    </w:p>
    <w:p w14:paraId="6995D5EF"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принимаемый по таблице 3.1;</w:t>
      </w:r>
    </w:p>
    <w:p w14:paraId="343D3207"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 коэффициент  постели  грунта   в   уровне   подошвы   условного  фундамента,</w:t>
      </w:r>
    </w:p>
    <w:p w14:paraId="2AB50837"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кН/м</w:t>
      </w:r>
      <w:r w:rsidRPr="002C66D7">
        <w:rPr>
          <w:rFonts w:ascii="Times New Roman" w:hAnsi="Times New Roman" w:cs="Times New Roman"/>
          <w:sz w:val="24"/>
          <w:szCs w:val="24"/>
          <w:vertAlign w:val="superscript"/>
        </w:rPr>
        <w:t>3</w:t>
      </w:r>
      <w:r w:rsidRPr="002C66D7">
        <w:rPr>
          <w:rFonts w:ascii="Times New Roman" w:hAnsi="Times New Roman" w:cs="Times New Roman"/>
          <w:sz w:val="24"/>
          <w:szCs w:val="24"/>
        </w:rPr>
        <w:t>, определяемый по формулам:</w:t>
      </w:r>
    </w:p>
    <w:p w14:paraId="7E08FF5E"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w:t>
      </w:r>
      <w:r w:rsidRPr="002C66D7">
        <w:rPr>
          <w:rFonts w:ascii="Times New Roman" w:hAnsi="Times New Roman" w:cs="Times New Roman"/>
          <w:i/>
          <w:sz w:val="24"/>
          <w:szCs w:val="24"/>
          <w:lang w:val="en-US"/>
        </w:rPr>
        <w:t>d</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A3"/>
      </w:r>
      <w:r w:rsidRPr="002C66D7">
        <w:rPr>
          <w:rFonts w:ascii="Times New Roman" w:hAnsi="Times New Roman" w:cs="Times New Roman"/>
          <w:sz w:val="24"/>
          <w:szCs w:val="24"/>
        </w:rPr>
        <w:t xml:space="preserve"> </w:t>
      </w:r>
      <w:smartTag w:uri="urn:schemas-microsoft-com:office:smarttags" w:element="metricconverter">
        <w:smartTagPr>
          <w:attr w:name="ProductID" w:val="10 м"/>
        </w:smartTagPr>
        <w:r w:rsidRPr="002C66D7">
          <w:rPr>
            <w:rFonts w:ascii="Times New Roman" w:hAnsi="Times New Roman" w:cs="Times New Roman"/>
            <w:sz w:val="24"/>
            <w:szCs w:val="24"/>
          </w:rPr>
          <w:t>10 м</w:t>
        </w:r>
      </w:smartTag>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 10</w:t>
      </w:r>
      <w:r w:rsidRPr="002C66D7">
        <w:rPr>
          <w:rFonts w:ascii="Times New Roman" w:hAnsi="Times New Roman" w:cs="Times New Roman"/>
          <w:i/>
          <w:sz w:val="24"/>
          <w:szCs w:val="24"/>
        </w:rPr>
        <w:t>k</w:t>
      </w:r>
      <w:r w:rsidRPr="002C66D7">
        <w:rPr>
          <w:rFonts w:ascii="Times New Roman" w:hAnsi="Times New Roman" w:cs="Times New Roman"/>
          <w:sz w:val="24"/>
          <w:szCs w:val="24"/>
        </w:rPr>
        <w:t>;</w:t>
      </w:r>
    </w:p>
    <w:p w14:paraId="3A39ADBD"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при </w:t>
      </w:r>
      <w:r w:rsidRPr="002C66D7">
        <w:rPr>
          <w:rFonts w:ascii="Times New Roman" w:hAnsi="Times New Roman" w:cs="Times New Roman"/>
          <w:i/>
          <w:sz w:val="24"/>
          <w:szCs w:val="24"/>
          <w:lang w:val="en-US"/>
        </w:rPr>
        <w:t>d</w:t>
      </w:r>
      <w:r w:rsidRPr="002C66D7">
        <w:rPr>
          <w:rFonts w:ascii="Times New Roman" w:hAnsi="Times New Roman" w:cs="Times New Roman"/>
          <w:sz w:val="24"/>
          <w:szCs w:val="24"/>
          <w:vertAlign w:val="subscript"/>
        </w:rPr>
        <w:t xml:space="preserve">1 </w:t>
      </w:r>
      <w:r w:rsidRPr="002C66D7">
        <w:rPr>
          <w:rFonts w:ascii="Times New Roman" w:hAnsi="Times New Roman" w:cs="Times New Roman"/>
          <w:sz w:val="24"/>
          <w:szCs w:val="24"/>
        </w:rPr>
        <w:t xml:space="preserve"> &gt; </w:t>
      </w:r>
      <w:smartTag w:uri="urn:schemas-microsoft-com:office:smarttags" w:element="metricconverter">
        <w:smartTagPr>
          <w:attr w:name="ProductID" w:val="10 м"/>
        </w:smartTagPr>
        <w:r w:rsidRPr="002C66D7">
          <w:rPr>
            <w:rFonts w:ascii="Times New Roman" w:hAnsi="Times New Roman" w:cs="Times New Roman"/>
            <w:sz w:val="24"/>
            <w:szCs w:val="24"/>
          </w:rPr>
          <w:t>10 м</w:t>
        </w:r>
      </w:smartTag>
      <w:r w:rsidRPr="002C66D7">
        <w:rPr>
          <w:rFonts w:ascii="Times New Roman" w:hAnsi="Times New Roman" w:cs="Times New Roman"/>
          <w:sz w:val="24"/>
          <w:szCs w:val="24"/>
        </w:rPr>
        <w:t xml:space="preserve">  </w:t>
      </w:r>
      <w:proofErr w:type="spellStart"/>
      <w:r w:rsidRPr="002C66D7">
        <w:rPr>
          <w:rFonts w:ascii="Times New Roman" w:hAnsi="Times New Roman" w:cs="Times New Roman"/>
          <w:i/>
          <w:sz w:val="24"/>
          <w:szCs w:val="24"/>
          <w:lang w:val="en-US"/>
        </w:rPr>
        <w:t>c</w:t>
      </w:r>
      <w:r w:rsidRPr="002C66D7">
        <w:rPr>
          <w:rFonts w:ascii="Times New Roman" w:hAnsi="Times New Roman" w:cs="Times New Roman"/>
          <w:i/>
          <w:sz w:val="24"/>
          <w:szCs w:val="24"/>
          <w:vertAlign w:val="subscript"/>
          <w:lang w:val="en-US"/>
        </w:rPr>
        <w:t>b</w:t>
      </w:r>
      <w:proofErr w:type="spellEnd"/>
      <w:r w:rsidRPr="002C66D7">
        <w:rPr>
          <w:rFonts w:ascii="Times New Roman" w:hAnsi="Times New Roman" w:cs="Times New Roman"/>
          <w:sz w:val="24"/>
          <w:szCs w:val="24"/>
        </w:rPr>
        <w:t xml:space="preserve"> = </w:t>
      </w:r>
      <w:r w:rsidRPr="002C66D7">
        <w:rPr>
          <w:rFonts w:ascii="Times New Roman" w:hAnsi="Times New Roman" w:cs="Times New Roman"/>
          <w:i/>
          <w:sz w:val="24"/>
          <w:szCs w:val="24"/>
        </w:rPr>
        <w:t>k</w:t>
      </w:r>
      <w:r w:rsidRPr="002C66D7">
        <w:rPr>
          <w:rFonts w:ascii="Times New Roman" w:hAnsi="Times New Roman" w:cs="Times New Roman"/>
          <w:i/>
          <w:sz w:val="24"/>
          <w:szCs w:val="24"/>
          <w:lang w:val="en-US"/>
        </w:rPr>
        <w:t>d</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w:t>
      </w:r>
    </w:p>
    <w:p w14:paraId="51CAF769" w14:textId="77777777" w:rsidR="003C68B7" w:rsidRPr="002C66D7" w:rsidRDefault="003C68B7" w:rsidP="000E5789">
      <w:pPr>
        <w:pStyle w:val="ConsPlusNormal"/>
        <w:widowControl/>
        <w:ind w:firstLine="0"/>
        <w:rPr>
          <w:rFonts w:ascii="Times New Roman" w:hAnsi="Times New Roman" w:cs="Times New Roman"/>
          <w:sz w:val="24"/>
          <w:szCs w:val="24"/>
        </w:rPr>
      </w:pPr>
    </w:p>
    <w:p w14:paraId="7282697B" w14:textId="77777777" w:rsidR="003C68B7" w:rsidRPr="002C66D7" w:rsidRDefault="003C68B7" w:rsidP="000E5789">
      <w:pPr>
        <w:pStyle w:val="ConsPlusNormal"/>
        <w:widowControl/>
        <w:ind w:firstLine="0"/>
        <w:rPr>
          <w:rFonts w:ascii="Times New Roman" w:hAnsi="Times New Roman" w:cs="Times New Roman"/>
          <w:sz w:val="22"/>
          <w:szCs w:val="22"/>
        </w:rPr>
      </w:pPr>
      <w:r w:rsidRPr="002C66D7">
        <w:rPr>
          <w:rFonts w:ascii="Times New Roman" w:hAnsi="Times New Roman" w:cs="Times New Roman"/>
          <w:sz w:val="22"/>
          <w:szCs w:val="22"/>
        </w:rPr>
        <w:t xml:space="preserve">Т а б л и ц а  3.1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58"/>
        <w:gridCol w:w="3214"/>
      </w:tblGrid>
      <w:tr w:rsidR="003C68B7" w:rsidRPr="002C66D7" w14:paraId="282F02B3" w14:textId="77777777" w:rsidTr="005739E5">
        <w:tc>
          <w:tcPr>
            <w:tcW w:w="5788" w:type="dxa"/>
          </w:tcPr>
          <w:p w14:paraId="10159AEF"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Грунт</w:t>
            </w:r>
          </w:p>
        </w:tc>
        <w:tc>
          <w:tcPr>
            <w:tcW w:w="3176" w:type="dxa"/>
          </w:tcPr>
          <w:p w14:paraId="27E5710F"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  </w:t>
            </w:r>
            <w:r w:rsidRPr="002C66D7">
              <w:rPr>
                <w:rFonts w:ascii="Times New Roman" w:hAnsi="Times New Roman" w:cs="Times New Roman"/>
                <w:i/>
                <w:sz w:val="18"/>
                <w:szCs w:val="18"/>
                <w:lang w:val="en-US"/>
              </w:rPr>
              <w:t>k</w:t>
            </w:r>
            <w:r w:rsidRPr="002C66D7">
              <w:rPr>
                <w:rFonts w:ascii="Times New Roman" w:hAnsi="Times New Roman" w:cs="Times New Roman"/>
                <w:i/>
                <w:sz w:val="18"/>
                <w:szCs w:val="18"/>
              </w:rPr>
              <w:t>,</w:t>
            </w:r>
            <w:r w:rsidRPr="002C66D7">
              <w:rPr>
                <w:rFonts w:ascii="Times New Roman" w:hAnsi="Times New Roman" w:cs="Times New Roman"/>
                <w:sz w:val="18"/>
                <w:szCs w:val="18"/>
              </w:rPr>
              <w:t xml:space="preserve"> кН/м</w:t>
            </w:r>
            <w:r w:rsidRPr="002C66D7">
              <w:rPr>
                <w:rFonts w:ascii="Times New Roman" w:hAnsi="Times New Roman" w:cs="Times New Roman"/>
                <w:sz w:val="18"/>
                <w:szCs w:val="18"/>
                <w:vertAlign w:val="superscript"/>
              </w:rPr>
              <w:t>4</w:t>
            </w:r>
            <w:r w:rsidRPr="002C66D7">
              <w:rPr>
                <w:rFonts w:ascii="Times New Roman" w:hAnsi="Times New Roman" w:cs="Times New Roman"/>
                <w:sz w:val="18"/>
                <w:szCs w:val="18"/>
              </w:rPr>
              <w:t xml:space="preserve"> </w:t>
            </w:r>
          </w:p>
        </w:tc>
      </w:tr>
      <w:tr w:rsidR="003C68B7" w:rsidRPr="002C66D7" w14:paraId="694998C0" w14:textId="77777777" w:rsidTr="005739E5">
        <w:tc>
          <w:tcPr>
            <w:tcW w:w="5788" w:type="dxa"/>
          </w:tcPr>
          <w:p w14:paraId="2E8753FC" w14:textId="77777777" w:rsidR="003C68B7" w:rsidRPr="002C66D7" w:rsidRDefault="003C68B7" w:rsidP="000E5789">
            <w:pPr>
              <w:pStyle w:val="ConsPlusNormal"/>
              <w:widowControl/>
              <w:ind w:firstLine="0"/>
              <w:jc w:val="both"/>
              <w:rPr>
                <w:rFonts w:ascii="Times New Roman" w:hAnsi="Times New Roman" w:cs="Times New Roman"/>
              </w:rPr>
            </w:pPr>
            <w:proofErr w:type="spellStart"/>
            <w:r w:rsidRPr="002C66D7">
              <w:rPr>
                <w:rFonts w:ascii="Times New Roman" w:hAnsi="Times New Roman" w:cs="Times New Roman"/>
              </w:rPr>
              <w:t>Текучепластичные</w:t>
            </w:r>
            <w:proofErr w:type="spellEnd"/>
            <w:r w:rsidRPr="002C66D7">
              <w:rPr>
                <w:rFonts w:ascii="Times New Roman" w:hAnsi="Times New Roman" w:cs="Times New Roman"/>
              </w:rPr>
              <w:t xml:space="preserve"> глины и суглинки (0,75 &lt; </w:t>
            </w:r>
            <w:r w:rsidRPr="002C66D7">
              <w:rPr>
                <w:rFonts w:ascii="Times New Roman" w:hAnsi="Times New Roman" w:cs="Times New Roman"/>
                <w:i/>
                <w:lang w:val="en-US"/>
              </w:rPr>
              <w:t>I</w:t>
            </w:r>
            <w:r w:rsidRPr="002C66D7">
              <w:rPr>
                <w:rFonts w:ascii="Times New Roman" w:hAnsi="Times New Roman" w:cs="Times New Roman"/>
                <w:i/>
                <w:vertAlign w:val="subscript"/>
                <w:lang w:val="en-US"/>
              </w:rPr>
              <w:t>L</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1)</w:t>
            </w:r>
          </w:p>
          <w:p w14:paraId="18ADC4EA" w14:textId="77777777" w:rsidR="003C68B7" w:rsidRPr="002C66D7" w:rsidRDefault="003C68B7" w:rsidP="000E5789">
            <w:pPr>
              <w:pStyle w:val="ConsPlusNormal"/>
              <w:widowControl/>
              <w:ind w:firstLine="0"/>
              <w:jc w:val="both"/>
              <w:rPr>
                <w:rFonts w:ascii="Times New Roman" w:hAnsi="Times New Roman" w:cs="Times New Roman"/>
              </w:rPr>
            </w:pPr>
          </w:p>
          <w:p w14:paraId="5D67FABB" w14:textId="77777777" w:rsidR="003C68B7" w:rsidRPr="002C66D7" w:rsidRDefault="003C68B7" w:rsidP="000E5789">
            <w:pPr>
              <w:pStyle w:val="ConsPlusNormal"/>
              <w:widowControl/>
              <w:ind w:firstLine="0"/>
              <w:jc w:val="both"/>
              <w:rPr>
                <w:rFonts w:ascii="Times New Roman" w:hAnsi="Times New Roman" w:cs="Times New Roman"/>
              </w:rPr>
            </w:pPr>
            <w:proofErr w:type="spellStart"/>
            <w:r w:rsidRPr="002C66D7">
              <w:rPr>
                <w:rFonts w:ascii="Times New Roman" w:hAnsi="Times New Roman" w:cs="Times New Roman"/>
              </w:rPr>
              <w:t>Мягкопластичные</w:t>
            </w:r>
            <w:proofErr w:type="spellEnd"/>
            <w:r w:rsidRPr="002C66D7">
              <w:rPr>
                <w:rFonts w:ascii="Times New Roman" w:hAnsi="Times New Roman" w:cs="Times New Roman"/>
              </w:rPr>
              <w:t xml:space="preserve"> глины и суглинки  (0,5 &lt; </w:t>
            </w:r>
            <w:r w:rsidRPr="002C66D7">
              <w:rPr>
                <w:rFonts w:ascii="Times New Roman" w:hAnsi="Times New Roman" w:cs="Times New Roman"/>
                <w:i/>
                <w:lang w:val="en-US"/>
              </w:rPr>
              <w:t>I</w:t>
            </w:r>
            <w:r w:rsidRPr="002C66D7">
              <w:rPr>
                <w:rFonts w:ascii="Times New Roman" w:hAnsi="Times New Roman" w:cs="Times New Roman"/>
                <w:i/>
                <w:vertAlign w:val="subscript"/>
                <w:lang w:val="en-US"/>
              </w:rPr>
              <w:t>L</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0,75);</w:t>
            </w:r>
          </w:p>
          <w:p w14:paraId="790ABAD6" w14:textId="77777777" w:rsidR="003C68B7" w:rsidRPr="002C66D7" w:rsidRDefault="003C68B7"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пластичные супеси (0 </w:t>
            </w:r>
            <w:r w:rsidRPr="002C66D7">
              <w:rPr>
                <w:rFonts w:ascii="Times New Roman" w:hAnsi="Times New Roman" w:cs="Times New Roman"/>
                <w:lang w:val="en-US"/>
              </w:rPr>
              <w:sym w:font="Symbol" w:char="F0A3"/>
            </w:r>
            <w:r w:rsidRPr="002C66D7">
              <w:rPr>
                <w:rFonts w:ascii="Times New Roman" w:hAnsi="Times New Roman" w:cs="Times New Roman"/>
              </w:rPr>
              <w:t xml:space="preserve"> </w:t>
            </w:r>
            <w:r w:rsidRPr="002C66D7">
              <w:rPr>
                <w:rFonts w:ascii="Times New Roman" w:hAnsi="Times New Roman" w:cs="Times New Roman"/>
                <w:i/>
                <w:lang w:val="en-US"/>
              </w:rPr>
              <w:t>I</w:t>
            </w:r>
            <w:r w:rsidRPr="002C66D7">
              <w:rPr>
                <w:rFonts w:ascii="Times New Roman" w:hAnsi="Times New Roman" w:cs="Times New Roman"/>
                <w:i/>
                <w:vertAlign w:val="subscript"/>
                <w:lang w:val="en-US"/>
              </w:rPr>
              <w:t>L</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1); пылеватые пески (0,6 </w:t>
            </w:r>
            <w:r w:rsidRPr="002C66D7">
              <w:rPr>
                <w:rFonts w:ascii="Times New Roman" w:hAnsi="Times New Roman" w:cs="Times New Roman"/>
                <w:lang w:val="en-US"/>
              </w:rPr>
              <w:sym w:font="Symbol" w:char="F0A3"/>
            </w:r>
            <w:r w:rsidRPr="002C66D7">
              <w:rPr>
                <w:rFonts w:ascii="Times New Roman" w:hAnsi="Times New Roman" w:cs="Times New Roman"/>
              </w:rPr>
              <w:t xml:space="preserve"> </w:t>
            </w:r>
            <w:r w:rsidRPr="002C66D7">
              <w:rPr>
                <w:rFonts w:ascii="Times New Roman" w:hAnsi="Times New Roman" w:cs="Times New Roman"/>
                <w:i/>
              </w:rPr>
              <w:t>е</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0,8)</w:t>
            </w:r>
          </w:p>
          <w:p w14:paraId="2BAE9AF4" w14:textId="77777777" w:rsidR="003C68B7" w:rsidRPr="002C66D7" w:rsidRDefault="003C68B7" w:rsidP="000E5789">
            <w:pPr>
              <w:pStyle w:val="ConsPlusNormal"/>
              <w:widowControl/>
              <w:ind w:firstLine="0"/>
              <w:jc w:val="both"/>
              <w:rPr>
                <w:rFonts w:ascii="Times New Roman" w:hAnsi="Times New Roman" w:cs="Times New Roman"/>
              </w:rPr>
            </w:pPr>
          </w:p>
          <w:p w14:paraId="647B5C2E" w14:textId="77777777" w:rsidR="003C68B7" w:rsidRPr="002C66D7" w:rsidRDefault="003C68B7" w:rsidP="000E5789">
            <w:pPr>
              <w:pStyle w:val="ConsPlusNormal"/>
              <w:widowControl/>
              <w:ind w:firstLine="0"/>
              <w:jc w:val="both"/>
              <w:rPr>
                <w:rFonts w:ascii="Times New Roman" w:hAnsi="Times New Roman" w:cs="Times New Roman"/>
              </w:rPr>
            </w:pPr>
            <w:proofErr w:type="spellStart"/>
            <w:r w:rsidRPr="002C66D7">
              <w:rPr>
                <w:rFonts w:ascii="Times New Roman" w:hAnsi="Times New Roman" w:cs="Times New Roman"/>
              </w:rPr>
              <w:t>Тугопластичные</w:t>
            </w:r>
            <w:proofErr w:type="spellEnd"/>
            <w:r w:rsidRPr="002C66D7">
              <w:rPr>
                <w:rFonts w:ascii="Times New Roman" w:hAnsi="Times New Roman" w:cs="Times New Roman"/>
              </w:rPr>
              <w:t xml:space="preserve"> и полутвердые глины и суглинки (0 </w:t>
            </w:r>
            <w:r w:rsidRPr="002C66D7">
              <w:rPr>
                <w:rFonts w:ascii="Times New Roman" w:hAnsi="Times New Roman" w:cs="Times New Roman"/>
                <w:lang w:val="en-US"/>
              </w:rPr>
              <w:sym w:font="Symbol" w:char="F0A3"/>
            </w:r>
            <w:r w:rsidRPr="002C66D7">
              <w:rPr>
                <w:rFonts w:ascii="Times New Roman" w:hAnsi="Times New Roman" w:cs="Times New Roman"/>
              </w:rPr>
              <w:t xml:space="preserve"> </w:t>
            </w:r>
            <w:r w:rsidRPr="002C66D7">
              <w:rPr>
                <w:rFonts w:ascii="Times New Roman" w:hAnsi="Times New Roman" w:cs="Times New Roman"/>
                <w:i/>
                <w:lang w:val="en-US"/>
              </w:rPr>
              <w:t>I</w:t>
            </w:r>
            <w:r w:rsidRPr="002C66D7">
              <w:rPr>
                <w:rFonts w:ascii="Times New Roman" w:hAnsi="Times New Roman" w:cs="Times New Roman"/>
                <w:i/>
                <w:vertAlign w:val="subscript"/>
                <w:lang w:val="en-US"/>
              </w:rPr>
              <w:t>L</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0,5); твердые супеси (</w:t>
            </w:r>
            <w:r w:rsidRPr="002C66D7">
              <w:rPr>
                <w:rFonts w:ascii="Times New Roman" w:hAnsi="Times New Roman" w:cs="Times New Roman"/>
                <w:i/>
                <w:lang w:val="en-US"/>
              </w:rPr>
              <w:t>I</w:t>
            </w:r>
            <w:r w:rsidRPr="002C66D7">
              <w:rPr>
                <w:rFonts w:ascii="Times New Roman" w:hAnsi="Times New Roman" w:cs="Times New Roman"/>
                <w:i/>
                <w:vertAlign w:val="subscript"/>
                <w:lang w:val="en-US"/>
              </w:rPr>
              <w:t>L</w:t>
            </w:r>
            <w:r w:rsidRPr="002C66D7">
              <w:rPr>
                <w:rFonts w:ascii="Times New Roman" w:hAnsi="Times New Roman" w:cs="Times New Roman"/>
              </w:rPr>
              <w:t xml:space="preserve"> &lt; 0); пески мелкие (0,6 </w:t>
            </w:r>
            <w:r w:rsidRPr="002C66D7">
              <w:rPr>
                <w:rFonts w:ascii="Times New Roman" w:hAnsi="Times New Roman" w:cs="Times New Roman"/>
                <w:lang w:val="en-US"/>
              </w:rPr>
              <w:sym w:font="Symbol" w:char="F0A3"/>
            </w:r>
            <w:r w:rsidRPr="002C66D7">
              <w:rPr>
                <w:rFonts w:ascii="Times New Roman" w:hAnsi="Times New Roman" w:cs="Times New Roman"/>
              </w:rPr>
              <w:t xml:space="preserve"> </w:t>
            </w:r>
            <w:r w:rsidRPr="002C66D7">
              <w:rPr>
                <w:rFonts w:ascii="Times New Roman" w:hAnsi="Times New Roman" w:cs="Times New Roman"/>
                <w:i/>
              </w:rPr>
              <w:t>е</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0,75) и средней крупности (0,55 </w:t>
            </w:r>
            <w:r w:rsidRPr="002C66D7">
              <w:rPr>
                <w:rFonts w:ascii="Times New Roman" w:hAnsi="Times New Roman" w:cs="Times New Roman"/>
                <w:lang w:val="en-US"/>
              </w:rPr>
              <w:sym w:font="Symbol" w:char="F0A3"/>
            </w:r>
            <w:r w:rsidRPr="002C66D7">
              <w:rPr>
                <w:rFonts w:ascii="Times New Roman" w:hAnsi="Times New Roman" w:cs="Times New Roman"/>
              </w:rPr>
              <w:t xml:space="preserve"> </w:t>
            </w:r>
            <w:r w:rsidRPr="002C66D7">
              <w:rPr>
                <w:rFonts w:ascii="Times New Roman" w:hAnsi="Times New Roman" w:cs="Times New Roman"/>
                <w:i/>
              </w:rPr>
              <w:t>е</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0,7)</w:t>
            </w:r>
          </w:p>
          <w:p w14:paraId="6B8C2CDF" w14:textId="77777777" w:rsidR="003C68B7" w:rsidRPr="002C66D7" w:rsidRDefault="003C68B7" w:rsidP="000E5789">
            <w:pPr>
              <w:pStyle w:val="ConsPlusNormal"/>
              <w:widowControl/>
              <w:ind w:firstLine="0"/>
              <w:jc w:val="both"/>
              <w:rPr>
                <w:rFonts w:ascii="Times New Roman" w:hAnsi="Times New Roman" w:cs="Times New Roman"/>
              </w:rPr>
            </w:pPr>
          </w:p>
          <w:p w14:paraId="7BA250E2" w14:textId="77777777" w:rsidR="003C68B7" w:rsidRPr="002C66D7" w:rsidRDefault="003C68B7"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Твердые глины и суглинки (</w:t>
            </w:r>
            <w:r w:rsidRPr="002C66D7">
              <w:rPr>
                <w:rFonts w:ascii="Times New Roman" w:hAnsi="Times New Roman" w:cs="Times New Roman"/>
                <w:i/>
                <w:lang w:val="en-US"/>
              </w:rPr>
              <w:t>I</w:t>
            </w:r>
            <w:r w:rsidRPr="002C66D7">
              <w:rPr>
                <w:rFonts w:ascii="Times New Roman" w:hAnsi="Times New Roman" w:cs="Times New Roman"/>
                <w:i/>
                <w:vertAlign w:val="subscript"/>
                <w:lang w:val="en-US"/>
              </w:rPr>
              <w:t>L</w:t>
            </w:r>
            <w:r w:rsidRPr="002C66D7">
              <w:rPr>
                <w:rFonts w:ascii="Times New Roman" w:hAnsi="Times New Roman" w:cs="Times New Roman"/>
              </w:rPr>
              <w:t xml:space="preserve"> &lt; 0); пески крупные (0,55 </w:t>
            </w:r>
            <w:r w:rsidRPr="002C66D7">
              <w:rPr>
                <w:rFonts w:ascii="Times New Roman" w:hAnsi="Times New Roman" w:cs="Times New Roman"/>
                <w:lang w:val="en-US"/>
              </w:rPr>
              <w:sym w:font="Symbol" w:char="F0A3"/>
            </w:r>
            <w:r w:rsidRPr="002C66D7">
              <w:rPr>
                <w:rFonts w:ascii="Times New Roman" w:hAnsi="Times New Roman" w:cs="Times New Roman"/>
              </w:rPr>
              <w:t xml:space="preserve"> </w:t>
            </w:r>
            <w:r w:rsidRPr="002C66D7">
              <w:rPr>
                <w:rFonts w:ascii="Times New Roman" w:hAnsi="Times New Roman" w:cs="Times New Roman"/>
                <w:i/>
              </w:rPr>
              <w:t>е</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0,7)</w:t>
            </w:r>
          </w:p>
          <w:p w14:paraId="1D05E145" w14:textId="77777777" w:rsidR="003C68B7" w:rsidRPr="002C66D7" w:rsidRDefault="003C68B7" w:rsidP="000E5789">
            <w:pPr>
              <w:pStyle w:val="ConsPlusNormal"/>
              <w:widowControl/>
              <w:ind w:firstLine="0"/>
              <w:jc w:val="both"/>
              <w:rPr>
                <w:rFonts w:ascii="Times New Roman" w:hAnsi="Times New Roman" w:cs="Times New Roman"/>
              </w:rPr>
            </w:pPr>
          </w:p>
          <w:p w14:paraId="059FCE97" w14:textId="77777777" w:rsidR="003C68B7" w:rsidRPr="002C66D7" w:rsidRDefault="003C68B7" w:rsidP="000E5789">
            <w:pPr>
              <w:pStyle w:val="ConsPlusNormal"/>
              <w:widowControl/>
              <w:ind w:firstLine="0"/>
              <w:jc w:val="both"/>
              <w:rPr>
                <w:rFonts w:ascii="Times New Roman" w:hAnsi="Times New Roman" w:cs="Times New Roman"/>
              </w:rPr>
            </w:pPr>
            <w:r w:rsidRPr="002C66D7">
              <w:rPr>
                <w:rFonts w:ascii="Times New Roman" w:hAnsi="Times New Roman" w:cs="Times New Roman"/>
              </w:rPr>
              <w:t xml:space="preserve">Пески гравелистые (0,55 </w:t>
            </w:r>
            <w:r w:rsidRPr="002C66D7">
              <w:rPr>
                <w:rFonts w:ascii="Times New Roman" w:hAnsi="Times New Roman" w:cs="Times New Roman"/>
                <w:lang w:val="en-US"/>
              </w:rPr>
              <w:sym w:font="Symbol" w:char="F0A3"/>
            </w:r>
            <w:r w:rsidRPr="002C66D7">
              <w:rPr>
                <w:rFonts w:ascii="Times New Roman" w:hAnsi="Times New Roman" w:cs="Times New Roman"/>
              </w:rPr>
              <w:t xml:space="preserve"> </w:t>
            </w:r>
            <w:r w:rsidRPr="002C66D7">
              <w:rPr>
                <w:rFonts w:ascii="Times New Roman" w:hAnsi="Times New Roman" w:cs="Times New Roman"/>
                <w:i/>
              </w:rPr>
              <w:t>е</w:t>
            </w:r>
            <w:r w:rsidRPr="002C66D7">
              <w:rPr>
                <w:rFonts w:ascii="Times New Roman" w:hAnsi="Times New Roman" w:cs="Times New Roman"/>
              </w:rPr>
              <w:t xml:space="preserve"> </w:t>
            </w:r>
            <w:r w:rsidRPr="002C66D7">
              <w:rPr>
                <w:rFonts w:ascii="Times New Roman" w:hAnsi="Times New Roman" w:cs="Times New Roman"/>
                <w:lang w:val="en-US"/>
              </w:rPr>
              <w:sym w:font="Symbol" w:char="F0A3"/>
            </w:r>
            <w:r w:rsidRPr="002C66D7">
              <w:rPr>
                <w:rFonts w:ascii="Times New Roman" w:hAnsi="Times New Roman" w:cs="Times New Roman"/>
              </w:rPr>
              <w:t xml:space="preserve"> 0,7) и галька с песчаным заполнителем</w:t>
            </w:r>
          </w:p>
        </w:tc>
        <w:tc>
          <w:tcPr>
            <w:tcW w:w="3176" w:type="dxa"/>
          </w:tcPr>
          <w:p w14:paraId="5EC5250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490–1960 </w:t>
            </w:r>
          </w:p>
          <w:p w14:paraId="4C29B9BC" w14:textId="77777777" w:rsidR="003C68B7" w:rsidRPr="002C66D7" w:rsidRDefault="003C68B7" w:rsidP="000E5789">
            <w:pPr>
              <w:pStyle w:val="ConsPlusNormal"/>
              <w:widowControl/>
              <w:ind w:firstLine="0"/>
              <w:jc w:val="center"/>
              <w:rPr>
                <w:rFonts w:ascii="Times New Roman" w:hAnsi="Times New Roman" w:cs="Times New Roman"/>
              </w:rPr>
            </w:pPr>
          </w:p>
          <w:p w14:paraId="77C72C5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1961–3920 </w:t>
            </w:r>
          </w:p>
          <w:p w14:paraId="2EFE38DE" w14:textId="77777777" w:rsidR="003C68B7" w:rsidRPr="002C66D7" w:rsidRDefault="003C68B7" w:rsidP="000E5789">
            <w:pPr>
              <w:pStyle w:val="ConsPlusNormal"/>
              <w:widowControl/>
              <w:ind w:firstLine="0"/>
              <w:jc w:val="center"/>
              <w:rPr>
                <w:rFonts w:ascii="Times New Roman" w:hAnsi="Times New Roman" w:cs="Times New Roman"/>
              </w:rPr>
            </w:pPr>
          </w:p>
          <w:p w14:paraId="69D855F7" w14:textId="77777777" w:rsidR="003C68B7" w:rsidRPr="002C66D7" w:rsidRDefault="003C68B7" w:rsidP="000E5789">
            <w:pPr>
              <w:pStyle w:val="ConsPlusNormal"/>
              <w:widowControl/>
              <w:ind w:firstLine="0"/>
              <w:jc w:val="center"/>
              <w:rPr>
                <w:rFonts w:ascii="Times New Roman" w:hAnsi="Times New Roman" w:cs="Times New Roman"/>
              </w:rPr>
            </w:pPr>
          </w:p>
          <w:p w14:paraId="2B66E336"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3921–5880 </w:t>
            </w:r>
          </w:p>
          <w:p w14:paraId="25275979" w14:textId="77777777" w:rsidR="003C68B7" w:rsidRPr="002C66D7" w:rsidRDefault="003C68B7" w:rsidP="000E5789">
            <w:pPr>
              <w:pStyle w:val="ConsPlusNormal"/>
              <w:widowControl/>
              <w:ind w:firstLine="0"/>
              <w:jc w:val="center"/>
              <w:rPr>
                <w:rFonts w:ascii="Times New Roman" w:hAnsi="Times New Roman" w:cs="Times New Roman"/>
              </w:rPr>
            </w:pPr>
          </w:p>
          <w:p w14:paraId="71A03C0A" w14:textId="77777777" w:rsidR="003C68B7" w:rsidRPr="002C66D7" w:rsidRDefault="003C68B7" w:rsidP="000E5789">
            <w:pPr>
              <w:pStyle w:val="ConsPlusNormal"/>
              <w:widowControl/>
              <w:ind w:firstLine="0"/>
              <w:jc w:val="center"/>
              <w:rPr>
                <w:rFonts w:ascii="Times New Roman" w:hAnsi="Times New Roman" w:cs="Times New Roman"/>
              </w:rPr>
            </w:pPr>
          </w:p>
          <w:p w14:paraId="2B2C379B" w14:textId="77777777" w:rsidR="003C68B7" w:rsidRPr="002C66D7" w:rsidRDefault="003C68B7" w:rsidP="000E5789">
            <w:pPr>
              <w:pStyle w:val="ConsPlusNormal"/>
              <w:widowControl/>
              <w:ind w:firstLine="0"/>
              <w:jc w:val="center"/>
              <w:rPr>
                <w:rFonts w:ascii="Times New Roman" w:hAnsi="Times New Roman" w:cs="Times New Roman"/>
              </w:rPr>
            </w:pPr>
          </w:p>
          <w:p w14:paraId="5A5E056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 xml:space="preserve">5881–9800 </w:t>
            </w:r>
          </w:p>
          <w:p w14:paraId="64024749" w14:textId="77777777" w:rsidR="003C68B7" w:rsidRPr="002C66D7" w:rsidRDefault="003C68B7" w:rsidP="000E5789">
            <w:pPr>
              <w:pStyle w:val="ConsPlusNormal"/>
              <w:widowControl/>
              <w:ind w:firstLine="0"/>
              <w:jc w:val="center"/>
              <w:rPr>
                <w:rFonts w:ascii="Times New Roman" w:hAnsi="Times New Roman" w:cs="Times New Roman"/>
              </w:rPr>
            </w:pPr>
          </w:p>
          <w:p w14:paraId="4675B9EC" w14:textId="77777777" w:rsidR="003C68B7" w:rsidRPr="002C66D7" w:rsidRDefault="003C68B7" w:rsidP="000E5789">
            <w:pPr>
              <w:pStyle w:val="ConsPlusNormal"/>
              <w:widowControl/>
              <w:ind w:firstLine="0"/>
              <w:jc w:val="center"/>
              <w:rPr>
                <w:rFonts w:ascii="Times New Roman" w:hAnsi="Times New Roman" w:cs="Times New Roman"/>
              </w:rPr>
            </w:pPr>
          </w:p>
          <w:p w14:paraId="2D6A7CF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9801–19600</w:t>
            </w:r>
          </w:p>
        </w:tc>
      </w:tr>
    </w:tbl>
    <w:p w14:paraId="4775E959" w14:textId="7B20869F"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54AC9E50" w14:textId="77777777" w:rsidR="003C68B7" w:rsidRPr="002C66D7" w:rsidRDefault="003C68B7"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4</w:t>
      </w:r>
    </w:p>
    <w:p w14:paraId="7D42516E" w14:textId="77777777" w:rsidR="003C68B7" w:rsidRPr="002C66D7" w:rsidRDefault="003C68B7" w:rsidP="000E5789">
      <w:pPr>
        <w:pStyle w:val="ConsPlusNormal"/>
        <w:widowControl/>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743AD827" w14:textId="77777777" w:rsidR="003C68B7" w:rsidRPr="002C66D7" w:rsidRDefault="003C68B7" w:rsidP="000E5789">
      <w:pPr>
        <w:pStyle w:val="ConsPlusNormal"/>
        <w:widowControl/>
        <w:ind w:firstLine="0"/>
        <w:jc w:val="center"/>
        <w:rPr>
          <w:rFonts w:ascii="Times New Roman" w:hAnsi="Times New Roman" w:cs="Times New Roman"/>
          <w:b/>
          <w:sz w:val="26"/>
          <w:szCs w:val="26"/>
        </w:rPr>
      </w:pPr>
      <w:r w:rsidRPr="002C66D7">
        <w:rPr>
          <w:rFonts w:ascii="Times New Roman" w:hAnsi="Times New Roman" w:cs="Times New Roman"/>
          <w:b/>
          <w:sz w:val="26"/>
          <w:szCs w:val="26"/>
        </w:rPr>
        <w:t>Методика проверки несущей способности</w:t>
      </w:r>
    </w:p>
    <w:p w14:paraId="10833F4A" w14:textId="77777777" w:rsidR="003C68B7" w:rsidRPr="002C66D7" w:rsidRDefault="003C68B7" w:rsidP="000E5789">
      <w:pPr>
        <w:pStyle w:val="ConsPlusNormal"/>
        <w:widowControl/>
        <w:spacing w:after="120"/>
        <w:ind w:firstLine="0"/>
        <w:jc w:val="center"/>
        <w:rPr>
          <w:rFonts w:ascii="Times New Roman" w:hAnsi="Times New Roman" w:cs="Times New Roman"/>
          <w:b/>
          <w:sz w:val="26"/>
          <w:szCs w:val="26"/>
        </w:rPr>
      </w:pPr>
      <w:r w:rsidRPr="002C66D7">
        <w:rPr>
          <w:rFonts w:ascii="Times New Roman" w:hAnsi="Times New Roman" w:cs="Times New Roman"/>
          <w:b/>
          <w:sz w:val="26"/>
          <w:szCs w:val="26"/>
        </w:rPr>
        <w:t>подстилающего слоя грунта</w:t>
      </w:r>
    </w:p>
    <w:p w14:paraId="161FBBBF"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Проверку несущей способности подстилающего слоя грунта следует производить исходя из условия</w:t>
      </w:r>
    </w:p>
    <w:p w14:paraId="5A725B43" w14:textId="77777777" w:rsidR="003C68B7" w:rsidRPr="002C66D7" w:rsidRDefault="003C68B7" w:rsidP="000E5789">
      <w:pPr>
        <w:pStyle w:val="ConsPlusNormal"/>
        <w:widowControl/>
        <w:tabs>
          <w:tab w:val="left" w:pos="3420"/>
        </w:tabs>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30"/>
          <w:sz w:val="24"/>
          <w:szCs w:val="24"/>
        </w:rPr>
        <w:object w:dxaOrig="2500" w:dyaOrig="680" w14:anchorId="7DF5C3DA">
          <v:shape id="_x0000_i1535" type="#_x0000_t75" style="width:125.25pt;height:34.5pt" o:ole="">
            <v:imagedata r:id="rId1148" o:title=""/>
          </v:shape>
          <o:OLEObject Type="Embed" ProgID="Equation.3" ShapeID="_x0000_i1535" DrawAspect="Content" ObjectID="_1681831471" r:id="rId1149"/>
        </w:object>
      </w:r>
      <w:proofErr w:type="gramStart"/>
      <w:r w:rsidRPr="002C66D7">
        <w:rPr>
          <w:rFonts w:ascii="Times New Roman" w:hAnsi="Times New Roman" w:cs="Times New Roman"/>
          <w:sz w:val="24"/>
          <w:szCs w:val="24"/>
        </w:rPr>
        <w:t xml:space="preserve">,   </w:t>
      </w:r>
      <w:proofErr w:type="gramEnd"/>
      <w:r w:rsidRPr="002C66D7">
        <w:rPr>
          <w:rFonts w:ascii="Times New Roman" w:hAnsi="Times New Roman" w:cs="Times New Roman"/>
          <w:sz w:val="24"/>
          <w:szCs w:val="24"/>
        </w:rPr>
        <w:t xml:space="preserve">                                        (4.1)</w:t>
      </w:r>
    </w:p>
    <w:p w14:paraId="7024011D"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р</w:t>
      </w:r>
      <w:r w:rsidRPr="002C66D7">
        <w:rPr>
          <w:rFonts w:ascii="Times New Roman" w:hAnsi="Times New Roman" w:cs="Times New Roman"/>
          <w:sz w:val="24"/>
          <w:szCs w:val="24"/>
        </w:rPr>
        <w:t xml:space="preserve"> – среднее давление на грунт, действующее под подошвой условного фундамента</w:t>
      </w:r>
    </w:p>
    <w:p w14:paraId="304BA554"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мелкого заложения, кПа;</w:t>
      </w:r>
    </w:p>
    <w:p w14:paraId="611261A7"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7"/>
      </w:r>
      <w:r w:rsidRPr="002C66D7">
        <w:rPr>
          <w:rFonts w:ascii="Times New Roman" w:hAnsi="Times New Roman" w:cs="Times New Roman"/>
          <w:sz w:val="24"/>
          <w:szCs w:val="24"/>
        </w:rPr>
        <w:t xml:space="preserve"> – </w:t>
      </w:r>
      <w:r w:rsidRPr="002C66D7">
        <w:rPr>
          <w:rFonts w:ascii="Times New Roman" w:hAnsi="Times New Roman" w:cs="Times New Roman"/>
          <w:spacing w:val="-2"/>
          <w:sz w:val="24"/>
          <w:szCs w:val="24"/>
        </w:rPr>
        <w:t>среднее (по слоям) значение расчетного удельного веса грунта, расположенного</w:t>
      </w:r>
    </w:p>
    <w:p w14:paraId="19393137"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над кровлей проверяемого подстилающего слоя грунта; допускается</w:t>
      </w:r>
    </w:p>
    <w:p w14:paraId="4221D3E3"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принимать </w:t>
      </w:r>
      <w:r w:rsidRPr="002C66D7">
        <w:rPr>
          <w:rFonts w:ascii="Times New Roman" w:hAnsi="Times New Roman" w:cs="Times New Roman"/>
          <w:sz w:val="24"/>
          <w:szCs w:val="24"/>
        </w:rPr>
        <w:sym w:font="Symbol" w:char="F067"/>
      </w:r>
      <w:r w:rsidRPr="002C66D7">
        <w:rPr>
          <w:rFonts w:ascii="Times New Roman" w:hAnsi="Times New Roman" w:cs="Times New Roman"/>
          <w:sz w:val="24"/>
          <w:szCs w:val="24"/>
        </w:rPr>
        <w:t xml:space="preserve"> = 19,62 кН/м</w:t>
      </w:r>
      <w:r w:rsidRPr="002C66D7">
        <w:rPr>
          <w:rFonts w:ascii="Times New Roman" w:hAnsi="Times New Roman" w:cs="Times New Roman"/>
          <w:sz w:val="24"/>
          <w:szCs w:val="24"/>
          <w:vertAlign w:val="superscript"/>
        </w:rPr>
        <w:t>3</w:t>
      </w:r>
      <w:r w:rsidRPr="002C66D7">
        <w:rPr>
          <w:rFonts w:ascii="Times New Roman" w:hAnsi="Times New Roman" w:cs="Times New Roman"/>
          <w:sz w:val="24"/>
          <w:szCs w:val="24"/>
        </w:rPr>
        <w:t>;</w:t>
      </w:r>
    </w:p>
    <w:p w14:paraId="26CA7B3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d</w:t>
      </w:r>
      <w:r w:rsidRPr="002C66D7">
        <w:rPr>
          <w:rFonts w:ascii="Times New Roman" w:hAnsi="Times New Roman" w:cs="Times New Roman"/>
          <w:sz w:val="24"/>
          <w:szCs w:val="24"/>
        </w:rPr>
        <w:t xml:space="preserve">  – заглубление подошвы фундамента мелкого заложения от расчетной</w:t>
      </w:r>
    </w:p>
    <w:p w14:paraId="40E4C478"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поверхности грунта, м, принимаемое согласно приложению 2;</w:t>
      </w:r>
    </w:p>
    <w:p w14:paraId="2351F5E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 расстояние от подошвы фундамента до поверхности проверяемого</w:t>
      </w:r>
    </w:p>
    <w:p w14:paraId="1A527AC1"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подстилающего слоя грунта, м;</w:t>
      </w:r>
    </w:p>
    <w:p w14:paraId="693BF290"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 коэффициент, принимаемый по таблице 4.1 настоящего приложения;</w:t>
      </w:r>
    </w:p>
    <w:p w14:paraId="3BD55DD9"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R</w:t>
      </w:r>
      <w:r w:rsidRPr="002C66D7">
        <w:rPr>
          <w:rFonts w:ascii="Times New Roman" w:hAnsi="Times New Roman" w:cs="Times New Roman"/>
          <w:sz w:val="24"/>
          <w:szCs w:val="24"/>
        </w:rPr>
        <w:t xml:space="preserve"> – расчетное сопротивление подстилающего грунта, кПа, определяемое по</w:t>
      </w:r>
    </w:p>
    <w:p w14:paraId="037E1804"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формуле (2.1) приложения 2 для глубины расположения кровли проверяемого</w:t>
      </w:r>
    </w:p>
    <w:p w14:paraId="176BFE30"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 xml:space="preserve">               слоя грунта;</w:t>
      </w:r>
    </w:p>
    <w:p w14:paraId="25033BC6"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sym w:font="Symbol" w:char="F067"/>
      </w:r>
      <w:r w:rsidRPr="002C66D7">
        <w:rPr>
          <w:rFonts w:ascii="Times New Roman" w:hAnsi="Times New Roman" w:cs="Times New Roman"/>
          <w:i/>
          <w:sz w:val="24"/>
          <w:szCs w:val="24"/>
          <w:vertAlign w:val="subscript"/>
          <w:lang w:val="en-US"/>
        </w:rPr>
        <w:t>n</w:t>
      </w:r>
      <w:r w:rsidRPr="002C66D7">
        <w:rPr>
          <w:rFonts w:ascii="Times New Roman" w:hAnsi="Times New Roman" w:cs="Times New Roman"/>
          <w:sz w:val="24"/>
          <w:szCs w:val="24"/>
        </w:rPr>
        <w:t xml:space="preserve"> – коэффициент надежности по назначению сооружения, принимаемый равным 1,4.</w:t>
      </w:r>
    </w:p>
    <w:p w14:paraId="0818E796"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 xml:space="preserve">Значение коэффициента </w:t>
      </w:r>
      <w:r w:rsidRPr="002C66D7">
        <w:rPr>
          <w:rFonts w:ascii="Times New Roman" w:hAnsi="Times New Roman" w:cs="Times New Roman"/>
          <w:sz w:val="24"/>
          <w:szCs w:val="24"/>
        </w:rPr>
        <w:sym w:font="Symbol" w:char="F061"/>
      </w:r>
      <w:r w:rsidRPr="002C66D7">
        <w:rPr>
          <w:rFonts w:ascii="Times New Roman" w:hAnsi="Times New Roman" w:cs="Times New Roman"/>
          <w:sz w:val="24"/>
          <w:szCs w:val="24"/>
        </w:rPr>
        <w:t xml:space="preserve"> принимается по таблице 4.1 настоящего приложения в зависимости от отношения</w:t>
      </w:r>
      <w:r w:rsidRPr="002C66D7">
        <w:rPr>
          <w:rFonts w:ascii="Times New Roman" w:hAnsi="Times New Roman" w:cs="Times New Roman"/>
          <w:i/>
          <w:sz w:val="24"/>
          <w:szCs w:val="24"/>
        </w:rPr>
        <w:t xml:space="preserve">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для круглого и от отношений </w:t>
      </w:r>
      <w:proofErr w:type="spellStart"/>
      <w:r w:rsidRPr="002C66D7">
        <w:rPr>
          <w:rFonts w:ascii="Times New Roman" w:hAnsi="Times New Roman" w:cs="Times New Roman"/>
          <w:i/>
          <w:sz w:val="24"/>
          <w:szCs w:val="24"/>
          <w:lang w:val="en-US"/>
        </w:rPr>
        <w:t>z</w:t>
      </w:r>
      <w:r w:rsidRPr="002C66D7">
        <w:rPr>
          <w:rFonts w:ascii="Times New Roman" w:hAnsi="Times New Roman" w:cs="Times New Roman"/>
          <w:i/>
          <w:sz w:val="24"/>
          <w:szCs w:val="24"/>
          <w:vertAlign w:val="subscript"/>
          <w:lang w:val="en-US"/>
        </w:rPr>
        <w:t>i</w:t>
      </w:r>
      <w:proofErr w:type="spellEnd"/>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 xml:space="preserve">b </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а/b</w:t>
      </w:r>
      <w:r w:rsidRPr="002C66D7">
        <w:rPr>
          <w:rFonts w:ascii="Times New Roman" w:hAnsi="Times New Roman" w:cs="Times New Roman"/>
          <w:sz w:val="24"/>
          <w:szCs w:val="24"/>
        </w:rPr>
        <w:t xml:space="preserve">  для прямоугольного в плане фундаментов. Здесь </w:t>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 большая сторона прямоугольного в плане фундамента, </w:t>
      </w:r>
      <w:r w:rsidRPr="002C66D7">
        <w:rPr>
          <w:rFonts w:ascii="Times New Roman" w:hAnsi="Times New Roman" w:cs="Times New Roman"/>
          <w:i/>
          <w:sz w:val="24"/>
          <w:szCs w:val="24"/>
        </w:rPr>
        <w:t>b</w:t>
      </w:r>
      <w:r w:rsidRPr="002C66D7">
        <w:rPr>
          <w:rFonts w:ascii="Times New Roman" w:hAnsi="Times New Roman" w:cs="Times New Roman"/>
          <w:sz w:val="24"/>
          <w:szCs w:val="24"/>
        </w:rPr>
        <w:t xml:space="preserve"> – меньшая его сторона или диаметр круглого в плане фундамента.</w:t>
      </w:r>
    </w:p>
    <w:p w14:paraId="3E791200" w14:textId="77777777" w:rsidR="003C68B7" w:rsidRPr="002C66D7" w:rsidRDefault="003C68B7" w:rsidP="000E5789">
      <w:pPr>
        <w:pStyle w:val="ConsPlusNormal"/>
        <w:widowControl/>
        <w:ind w:firstLine="567"/>
        <w:jc w:val="both"/>
        <w:rPr>
          <w:rFonts w:ascii="Times New Roman" w:hAnsi="Times New Roman" w:cs="Times New Roman"/>
          <w:sz w:val="24"/>
          <w:szCs w:val="24"/>
        </w:rPr>
      </w:pPr>
      <w:r w:rsidRPr="002C66D7">
        <w:rPr>
          <w:rFonts w:ascii="Times New Roman" w:hAnsi="Times New Roman" w:cs="Times New Roman"/>
          <w:sz w:val="24"/>
          <w:szCs w:val="24"/>
        </w:rPr>
        <w:t>Проверку несущей способности подстилающего слоя грунта под фундаментом из свай или из опускного колодца следует производить как под условным фундаментом размерами, принимаемыми согласно приложению 3.</w:t>
      </w:r>
    </w:p>
    <w:p w14:paraId="45B45FCB" w14:textId="77777777" w:rsidR="003C68B7" w:rsidRPr="002C66D7" w:rsidRDefault="003C68B7" w:rsidP="000E5789">
      <w:pPr>
        <w:pStyle w:val="ConsPlusNormal"/>
        <w:widowControl/>
        <w:spacing w:before="120" w:after="80"/>
        <w:ind w:firstLine="0"/>
        <w:jc w:val="both"/>
        <w:rPr>
          <w:rFonts w:ascii="Times New Roman" w:hAnsi="Times New Roman" w:cs="Times New Roman"/>
          <w:sz w:val="22"/>
          <w:szCs w:val="22"/>
        </w:rPr>
      </w:pPr>
      <w:r w:rsidRPr="002C66D7">
        <w:rPr>
          <w:rFonts w:ascii="Times New Roman" w:hAnsi="Times New Roman" w:cs="Times New Roman"/>
          <w:sz w:val="22"/>
          <w:szCs w:val="22"/>
        </w:rPr>
        <w:t>Т а б л и ц а  4.1</w:t>
      </w:r>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1"/>
        <w:gridCol w:w="901"/>
        <w:gridCol w:w="644"/>
        <w:gridCol w:w="644"/>
        <w:gridCol w:w="644"/>
        <w:gridCol w:w="644"/>
        <w:gridCol w:w="644"/>
        <w:gridCol w:w="644"/>
        <w:gridCol w:w="644"/>
        <w:gridCol w:w="644"/>
        <w:gridCol w:w="644"/>
        <w:gridCol w:w="644"/>
        <w:gridCol w:w="644"/>
        <w:gridCol w:w="648"/>
      </w:tblGrid>
      <w:tr w:rsidR="003C68B7" w:rsidRPr="002C66D7" w14:paraId="4CCF3BD9" w14:textId="77777777" w:rsidTr="005739E5">
        <w:trPr>
          <w:jc w:val="center"/>
        </w:trPr>
        <w:tc>
          <w:tcPr>
            <w:tcW w:w="491" w:type="dxa"/>
            <w:vMerge w:val="restart"/>
            <w:vAlign w:val="center"/>
          </w:tcPr>
          <w:p w14:paraId="33CBC7C3"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position w:val="-24"/>
                <w:sz w:val="18"/>
                <w:szCs w:val="18"/>
              </w:rPr>
              <w:object w:dxaOrig="279" w:dyaOrig="639" w14:anchorId="58678D13">
                <v:shape id="_x0000_i1536" type="#_x0000_t75" style="width:13.5pt;height:31.5pt" o:ole="">
                  <v:imagedata r:id="rId1150" o:title=""/>
                </v:shape>
                <o:OLEObject Type="Embed" ProgID="Equation.3" ShapeID="_x0000_i1536" DrawAspect="Content" ObjectID="_1681831472" r:id="rId1151"/>
              </w:object>
            </w:r>
          </w:p>
        </w:tc>
        <w:tc>
          <w:tcPr>
            <w:tcW w:w="8633" w:type="dxa"/>
            <w:gridSpan w:val="13"/>
          </w:tcPr>
          <w:p w14:paraId="2BBB5597"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 </w:t>
            </w:r>
            <w:r w:rsidRPr="002C66D7">
              <w:rPr>
                <w:rFonts w:ascii="Times New Roman" w:hAnsi="Times New Roman" w:cs="Times New Roman"/>
                <w:sz w:val="18"/>
                <w:szCs w:val="18"/>
              </w:rPr>
              <w:sym w:font="Symbol" w:char="F061"/>
            </w:r>
          </w:p>
        </w:tc>
      </w:tr>
      <w:tr w:rsidR="003C68B7" w:rsidRPr="002C66D7" w14:paraId="4C9A9AFC" w14:textId="77777777" w:rsidTr="005739E5">
        <w:trPr>
          <w:jc w:val="center"/>
        </w:trPr>
        <w:tc>
          <w:tcPr>
            <w:tcW w:w="491" w:type="dxa"/>
            <w:vMerge/>
          </w:tcPr>
          <w:p w14:paraId="4537E44D" w14:textId="77777777" w:rsidR="003C68B7" w:rsidRPr="002C66D7" w:rsidRDefault="003C68B7" w:rsidP="000E5789">
            <w:pPr>
              <w:pStyle w:val="ConsPlusNormal"/>
              <w:widowControl/>
              <w:ind w:firstLine="0"/>
              <w:jc w:val="both"/>
              <w:rPr>
                <w:rFonts w:ascii="Times New Roman" w:hAnsi="Times New Roman" w:cs="Times New Roman"/>
                <w:sz w:val="18"/>
                <w:szCs w:val="18"/>
              </w:rPr>
            </w:pPr>
          </w:p>
        </w:tc>
        <w:tc>
          <w:tcPr>
            <w:tcW w:w="901" w:type="dxa"/>
            <w:vMerge w:val="restart"/>
            <w:vAlign w:val="center"/>
          </w:tcPr>
          <w:p w14:paraId="0C3E2A1A"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для круглого</w:t>
            </w:r>
          </w:p>
          <w:p w14:paraId="47E1EFE7"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в плане </w:t>
            </w:r>
            <w:proofErr w:type="spellStart"/>
            <w:r w:rsidRPr="002C66D7">
              <w:rPr>
                <w:rFonts w:ascii="Times New Roman" w:hAnsi="Times New Roman" w:cs="Times New Roman"/>
                <w:sz w:val="18"/>
                <w:szCs w:val="18"/>
              </w:rPr>
              <w:t>фунда</w:t>
            </w:r>
            <w:proofErr w:type="spellEnd"/>
            <w:r w:rsidRPr="002C66D7">
              <w:rPr>
                <w:rFonts w:ascii="Times New Roman" w:hAnsi="Times New Roman" w:cs="Times New Roman"/>
                <w:sz w:val="18"/>
                <w:szCs w:val="18"/>
              </w:rPr>
              <w:t>-мента</w:t>
            </w:r>
          </w:p>
        </w:tc>
        <w:tc>
          <w:tcPr>
            <w:tcW w:w="7732" w:type="dxa"/>
            <w:gridSpan w:val="12"/>
          </w:tcPr>
          <w:p w14:paraId="41BD3D32"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для прямоугольного в плане фундамента в зависимости </w:t>
            </w:r>
          </w:p>
          <w:p w14:paraId="13E17D8F"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от отношения сторон его подошвы </w:t>
            </w:r>
            <w:r w:rsidRPr="002C66D7">
              <w:rPr>
                <w:rFonts w:ascii="Times New Roman" w:hAnsi="Times New Roman" w:cs="Times New Roman"/>
                <w:i/>
                <w:sz w:val="18"/>
                <w:szCs w:val="18"/>
              </w:rPr>
              <w:t xml:space="preserve">а / </w:t>
            </w:r>
            <w:r w:rsidRPr="002C66D7">
              <w:rPr>
                <w:rFonts w:ascii="Times New Roman" w:hAnsi="Times New Roman" w:cs="Times New Roman"/>
                <w:i/>
                <w:sz w:val="18"/>
                <w:szCs w:val="18"/>
                <w:lang w:val="en-US"/>
              </w:rPr>
              <w:t>b</w:t>
            </w:r>
          </w:p>
        </w:tc>
      </w:tr>
      <w:tr w:rsidR="003C68B7" w:rsidRPr="002C66D7" w14:paraId="697742B2" w14:textId="77777777" w:rsidTr="005739E5">
        <w:trPr>
          <w:jc w:val="center"/>
        </w:trPr>
        <w:tc>
          <w:tcPr>
            <w:tcW w:w="491" w:type="dxa"/>
            <w:vMerge/>
          </w:tcPr>
          <w:p w14:paraId="62388CB0" w14:textId="77777777" w:rsidR="003C68B7" w:rsidRPr="002C66D7" w:rsidRDefault="003C68B7" w:rsidP="000E5789">
            <w:pPr>
              <w:pStyle w:val="ConsPlusNormal"/>
              <w:widowControl/>
              <w:ind w:firstLine="0"/>
              <w:jc w:val="both"/>
              <w:rPr>
                <w:rFonts w:ascii="Times New Roman" w:hAnsi="Times New Roman" w:cs="Times New Roman"/>
                <w:sz w:val="18"/>
                <w:szCs w:val="18"/>
              </w:rPr>
            </w:pPr>
          </w:p>
        </w:tc>
        <w:tc>
          <w:tcPr>
            <w:tcW w:w="901" w:type="dxa"/>
            <w:vMerge/>
          </w:tcPr>
          <w:p w14:paraId="2E7A1F4B" w14:textId="77777777" w:rsidR="003C68B7" w:rsidRPr="002C66D7" w:rsidRDefault="003C68B7" w:rsidP="000E5789">
            <w:pPr>
              <w:pStyle w:val="ConsPlusNormal"/>
              <w:widowControl/>
              <w:ind w:firstLine="0"/>
              <w:jc w:val="both"/>
              <w:rPr>
                <w:rFonts w:ascii="Times New Roman" w:hAnsi="Times New Roman" w:cs="Times New Roman"/>
                <w:sz w:val="18"/>
                <w:szCs w:val="18"/>
              </w:rPr>
            </w:pPr>
          </w:p>
        </w:tc>
        <w:tc>
          <w:tcPr>
            <w:tcW w:w="644" w:type="dxa"/>
            <w:vAlign w:val="center"/>
          </w:tcPr>
          <w:p w14:paraId="1E0F548B"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w:t>
            </w:r>
          </w:p>
        </w:tc>
        <w:tc>
          <w:tcPr>
            <w:tcW w:w="644" w:type="dxa"/>
            <w:vAlign w:val="center"/>
          </w:tcPr>
          <w:p w14:paraId="4D2B193C"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1,2</w:t>
            </w:r>
          </w:p>
        </w:tc>
        <w:tc>
          <w:tcPr>
            <w:tcW w:w="644" w:type="dxa"/>
            <w:vAlign w:val="center"/>
          </w:tcPr>
          <w:p w14:paraId="0973EA3E"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1,4</w:t>
            </w:r>
          </w:p>
        </w:tc>
        <w:tc>
          <w:tcPr>
            <w:tcW w:w="644" w:type="dxa"/>
            <w:vAlign w:val="center"/>
          </w:tcPr>
          <w:p w14:paraId="3EEDFF07"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1,6</w:t>
            </w:r>
          </w:p>
        </w:tc>
        <w:tc>
          <w:tcPr>
            <w:tcW w:w="644" w:type="dxa"/>
            <w:vAlign w:val="center"/>
          </w:tcPr>
          <w:p w14:paraId="4B5D735A"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1,8</w:t>
            </w:r>
          </w:p>
        </w:tc>
        <w:tc>
          <w:tcPr>
            <w:tcW w:w="644" w:type="dxa"/>
            <w:vAlign w:val="center"/>
          </w:tcPr>
          <w:p w14:paraId="5B1F2C4B"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2,0</w:t>
            </w:r>
          </w:p>
        </w:tc>
        <w:tc>
          <w:tcPr>
            <w:tcW w:w="644" w:type="dxa"/>
            <w:vAlign w:val="center"/>
          </w:tcPr>
          <w:p w14:paraId="55F328F7"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2,4</w:t>
            </w:r>
          </w:p>
        </w:tc>
        <w:tc>
          <w:tcPr>
            <w:tcW w:w="644" w:type="dxa"/>
            <w:vAlign w:val="center"/>
          </w:tcPr>
          <w:p w14:paraId="6C775EE6"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2,8</w:t>
            </w:r>
          </w:p>
        </w:tc>
        <w:tc>
          <w:tcPr>
            <w:tcW w:w="644" w:type="dxa"/>
            <w:vAlign w:val="center"/>
          </w:tcPr>
          <w:p w14:paraId="3A808F39"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3,2</w:t>
            </w:r>
          </w:p>
        </w:tc>
        <w:tc>
          <w:tcPr>
            <w:tcW w:w="644" w:type="dxa"/>
            <w:vAlign w:val="center"/>
          </w:tcPr>
          <w:p w14:paraId="7103464F"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4</w:t>
            </w:r>
          </w:p>
        </w:tc>
        <w:tc>
          <w:tcPr>
            <w:tcW w:w="644" w:type="dxa"/>
            <w:vAlign w:val="center"/>
          </w:tcPr>
          <w:p w14:paraId="25AD4547"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5</w:t>
            </w:r>
          </w:p>
        </w:tc>
        <w:tc>
          <w:tcPr>
            <w:tcW w:w="648" w:type="dxa"/>
          </w:tcPr>
          <w:p w14:paraId="034782F2"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10 и более</w:t>
            </w:r>
          </w:p>
        </w:tc>
      </w:tr>
      <w:tr w:rsidR="003C68B7" w:rsidRPr="002C66D7" w14:paraId="42D745DB" w14:textId="77777777" w:rsidTr="005739E5">
        <w:trPr>
          <w:jc w:val="center"/>
        </w:trPr>
        <w:tc>
          <w:tcPr>
            <w:tcW w:w="491" w:type="dxa"/>
          </w:tcPr>
          <w:p w14:paraId="1F469D21" w14:textId="77777777" w:rsidR="003C68B7" w:rsidRPr="002C66D7" w:rsidRDefault="003C68B7" w:rsidP="000E5789">
            <w:pPr>
              <w:pStyle w:val="ConsPlusNormal"/>
              <w:widowControl/>
              <w:spacing w:before="60"/>
              <w:ind w:firstLine="0"/>
              <w:jc w:val="both"/>
              <w:rPr>
                <w:rFonts w:ascii="Times New Roman" w:hAnsi="Times New Roman" w:cs="Times New Roman"/>
                <w:sz w:val="19"/>
                <w:szCs w:val="19"/>
              </w:rPr>
            </w:pPr>
            <w:r w:rsidRPr="002C66D7">
              <w:rPr>
                <w:rFonts w:ascii="Times New Roman" w:hAnsi="Times New Roman" w:cs="Times New Roman"/>
                <w:sz w:val="19"/>
                <w:szCs w:val="19"/>
              </w:rPr>
              <w:t>0</w:t>
            </w:r>
          </w:p>
          <w:p w14:paraId="7306CC22" w14:textId="77777777" w:rsidR="003C68B7" w:rsidRPr="002C66D7" w:rsidRDefault="003C68B7" w:rsidP="000E5789">
            <w:pPr>
              <w:pStyle w:val="ConsPlusNormal"/>
              <w:widowControl/>
              <w:spacing w:before="60"/>
              <w:ind w:firstLine="0"/>
              <w:jc w:val="both"/>
              <w:rPr>
                <w:rFonts w:ascii="Times New Roman" w:hAnsi="Times New Roman" w:cs="Times New Roman"/>
                <w:sz w:val="19"/>
                <w:szCs w:val="19"/>
              </w:rPr>
            </w:pPr>
            <w:r w:rsidRPr="002C66D7">
              <w:rPr>
                <w:rFonts w:ascii="Times New Roman" w:hAnsi="Times New Roman" w:cs="Times New Roman"/>
                <w:sz w:val="19"/>
                <w:szCs w:val="19"/>
              </w:rPr>
              <w:t>0,2</w:t>
            </w:r>
          </w:p>
          <w:p w14:paraId="66D229B0" w14:textId="77777777" w:rsidR="003C68B7" w:rsidRPr="002C66D7" w:rsidRDefault="003C68B7" w:rsidP="000E5789">
            <w:pPr>
              <w:pStyle w:val="ConsPlusNormal"/>
              <w:widowControl/>
              <w:spacing w:before="60"/>
              <w:ind w:firstLine="0"/>
              <w:jc w:val="both"/>
              <w:rPr>
                <w:rFonts w:ascii="Times New Roman" w:hAnsi="Times New Roman" w:cs="Times New Roman"/>
                <w:sz w:val="19"/>
                <w:szCs w:val="19"/>
              </w:rPr>
            </w:pPr>
            <w:r w:rsidRPr="002C66D7">
              <w:rPr>
                <w:rFonts w:ascii="Times New Roman" w:hAnsi="Times New Roman" w:cs="Times New Roman"/>
                <w:sz w:val="19"/>
                <w:szCs w:val="19"/>
              </w:rPr>
              <w:t>0,4</w:t>
            </w:r>
          </w:p>
          <w:p w14:paraId="27963029" w14:textId="77777777" w:rsidR="003C68B7" w:rsidRPr="002C66D7" w:rsidRDefault="003C68B7" w:rsidP="000E5789">
            <w:pPr>
              <w:pStyle w:val="ConsPlusNormal"/>
              <w:widowControl/>
              <w:spacing w:before="60"/>
              <w:ind w:firstLine="0"/>
              <w:jc w:val="both"/>
              <w:rPr>
                <w:rFonts w:ascii="Times New Roman" w:hAnsi="Times New Roman" w:cs="Times New Roman"/>
                <w:sz w:val="19"/>
                <w:szCs w:val="19"/>
              </w:rPr>
            </w:pPr>
            <w:r w:rsidRPr="002C66D7">
              <w:rPr>
                <w:rFonts w:ascii="Times New Roman" w:hAnsi="Times New Roman" w:cs="Times New Roman"/>
                <w:sz w:val="19"/>
                <w:szCs w:val="19"/>
              </w:rPr>
              <w:t>0,6</w:t>
            </w:r>
          </w:p>
          <w:p w14:paraId="47C26BF6" w14:textId="77777777" w:rsidR="003C68B7" w:rsidRPr="002C66D7" w:rsidRDefault="003C68B7" w:rsidP="000E5789">
            <w:pPr>
              <w:pStyle w:val="ConsPlusNormal"/>
              <w:widowControl/>
              <w:spacing w:before="60"/>
              <w:ind w:firstLine="0"/>
              <w:jc w:val="both"/>
              <w:rPr>
                <w:rFonts w:ascii="Times New Roman" w:hAnsi="Times New Roman" w:cs="Times New Roman"/>
                <w:sz w:val="19"/>
                <w:szCs w:val="19"/>
              </w:rPr>
            </w:pPr>
            <w:r w:rsidRPr="002C66D7">
              <w:rPr>
                <w:rFonts w:ascii="Times New Roman" w:hAnsi="Times New Roman" w:cs="Times New Roman"/>
                <w:sz w:val="19"/>
                <w:szCs w:val="19"/>
              </w:rPr>
              <w:t>0,8</w:t>
            </w:r>
          </w:p>
          <w:p w14:paraId="08B498C2" w14:textId="77777777" w:rsidR="003C68B7" w:rsidRPr="002C66D7" w:rsidRDefault="003C68B7" w:rsidP="000E5789">
            <w:pPr>
              <w:pStyle w:val="ConsPlusNormal"/>
              <w:widowControl/>
              <w:spacing w:before="60"/>
              <w:ind w:firstLine="0"/>
              <w:jc w:val="both"/>
              <w:rPr>
                <w:rFonts w:ascii="Times New Roman" w:hAnsi="Times New Roman" w:cs="Times New Roman"/>
                <w:sz w:val="19"/>
                <w:szCs w:val="19"/>
              </w:rPr>
            </w:pPr>
            <w:r w:rsidRPr="002C66D7">
              <w:rPr>
                <w:rFonts w:ascii="Times New Roman" w:hAnsi="Times New Roman" w:cs="Times New Roman"/>
                <w:sz w:val="19"/>
                <w:szCs w:val="19"/>
              </w:rPr>
              <w:t>1,0</w:t>
            </w:r>
          </w:p>
          <w:p w14:paraId="1354FC88" w14:textId="77777777" w:rsidR="003C68B7" w:rsidRPr="002C66D7" w:rsidRDefault="003C68B7" w:rsidP="000E5789">
            <w:pPr>
              <w:pStyle w:val="ConsPlusNormal"/>
              <w:widowControl/>
              <w:spacing w:before="60"/>
              <w:ind w:firstLine="0"/>
              <w:jc w:val="both"/>
              <w:rPr>
                <w:rFonts w:ascii="Times New Roman" w:hAnsi="Times New Roman" w:cs="Times New Roman"/>
                <w:sz w:val="19"/>
                <w:szCs w:val="19"/>
              </w:rPr>
            </w:pPr>
            <w:r w:rsidRPr="002C66D7">
              <w:rPr>
                <w:rFonts w:ascii="Times New Roman" w:hAnsi="Times New Roman" w:cs="Times New Roman"/>
                <w:sz w:val="19"/>
                <w:szCs w:val="19"/>
              </w:rPr>
              <w:t>1,2</w:t>
            </w:r>
          </w:p>
          <w:p w14:paraId="3E68ADC5" w14:textId="77777777" w:rsidR="003C68B7" w:rsidRPr="002C66D7" w:rsidRDefault="003C68B7" w:rsidP="000E5789">
            <w:pPr>
              <w:pStyle w:val="ConsPlusNormal"/>
              <w:widowControl/>
              <w:spacing w:before="60"/>
              <w:ind w:firstLine="0"/>
              <w:jc w:val="both"/>
              <w:rPr>
                <w:rFonts w:ascii="Times New Roman" w:hAnsi="Times New Roman" w:cs="Times New Roman"/>
                <w:sz w:val="19"/>
                <w:szCs w:val="19"/>
              </w:rPr>
            </w:pPr>
            <w:r w:rsidRPr="002C66D7">
              <w:rPr>
                <w:rFonts w:ascii="Times New Roman" w:hAnsi="Times New Roman" w:cs="Times New Roman"/>
                <w:sz w:val="19"/>
                <w:szCs w:val="19"/>
              </w:rPr>
              <w:t>1,4</w:t>
            </w:r>
          </w:p>
          <w:p w14:paraId="50DF3987" w14:textId="77777777" w:rsidR="003C68B7" w:rsidRPr="002C66D7" w:rsidRDefault="003C68B7" w:rsidP="000E5789">
            <w:pPr>
              <w:pStyle w:val="ConsPlusNormal"/>
              <w:widowControl/>
              <w:spacing w:before="60"/>
              <w:ind w:firstLine="0"/>
              <w:jc w:val="both"/>
              <w:rPr>
                <w:rFonts w:ascii="Times New Roman" w:hAnsi="Times New Roman" w:cs="Times New Roman"/>
                <w:sz w:val="19"/>
                <w:szCs w:val="19"/>
              </w:rPr>
            </w:pPr>
            <w:r w:rsidRPr="002C66D7">
              <w:rPr>
                <w:rFonts w:ascii="Times New Roman" w:hAnsi="Times New Roman" w:cs="Times New Roman"/>
                <w:sz w:val="19"/>
                <w:szCs w:val="19"/>
              </w:rPr>
              <w:t>1,6</w:t>
            </w:r>
          </w:p>
          <w:p w14:paraId="1EAEDD84" w14:textId="77777777" w:rsidR="003C68B7" w:rsidRPr="002C66D7" w:rsidRDefault="003C68B7" w:rsidP="000E5789">
            <w:pPr>
              <w:pStyle w:val="ConsPlusNormal"/>
              <w:widowControl/>
              <w:spacing w:before="60"/>
              <w:ind w:firstLine="0"/>
              <w:jc w:val="both"/>
              <w:rPr>
                <w:rFonts w:ascii="Times New Roman" w:hAnsi="Times New Roman" w:cs="Times New Roman"/>
                <w:sz w:val="19"/>
                <w:szCs w:val="19"/>
              </w:rPr>
            </w:pPr>
            <w:r w:rsidRPr="002C66D7">
              <w:rPr>
                <w:rFonts w:ascii="Times New Roman" w:hAnsi="Times New Roman" w:cs="Times New Roman"/>
                <w:sz w:val="19"/>
                <w:szCs w:val="19"/>
              </w:rPr>
              <w:t>1,8</w:t>
            </w:r>
          </w:p>
        </w:tc>
        <w:tc>
          <w:tcPr>
            <w:tcW w:w="901" w:type="dxa"/>
          </w:tcPr>
          <w:p w14:paraId="3574D2E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5DCB48AC"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0,949</w:t>
            </w:r>
          </w:p>
          <w:p w14:paraId="5AAFD223"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0,756</w:t>
            </w:r>
          </w:p>
          <w:p w14:paraId="261D78E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0,547</w:t>
            </w:r>
          </w:p>
          <w:p w14:paraId="53B34CB8"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0,390</w:t>
            </w:r>
          </w:p>
          <w:p w14:paraId="209307C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0,285</w:t>
            </w:r>
          </w:p>
          <w:p w14:paraId="439E74CC"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0,214</w:t>
            </w:r>
          </w:p>
          <w:p w14:paraId="30F39A9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0,165</w:t>
            </w:r>
          </w:p>
          <w:p w14:paraId="0C7E5C9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0,130</w:t>
            </w:r>
          </w:p>
          <w:p w14:paraId="66B2B62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0,106</w:t>
            </w:r>
          </w:p>
        </w:tc>
        <w:tc>
          <w:tcPr>
            <w:tcW w:w="644" w:type="dxa"/>
          </w:tcPr>
          <w:p w14:paraId="71026023"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032F0F7C"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0,960</w:t>
            </w:r>
          </w:p>
          <w:p w14:paraId="3F71C9C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0,800</w:t>
            </w:r>
          </w:p>
          <w:p w14:paraId="0B55FCC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0,606</w:t>
            </w:r>
          </w:p>
          <w:p w14:paraId="7CCF654F"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0,449</w:t>
            </w:r>
          </w:p>
          <w:p w14:paraId="3B6E940A"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0,334</w:t>
            </w:r>
          </w:p>
          <w:p w14:paraId="1C3225B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0,257</w:t>
            </w:r>
          </w:p>
          <w:p w14:paraId="4ADDAE6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0,201</w:t>
            </w:r>
          </w:p>
          <w:p w14:paraId="357885DA"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0,160</w:t>
            </w:r>
          </w:p>
          <w:p w14:paraId="6BB3CD4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0,130</w:t>
            </w:r>
          </w:p>
        </w:tc>
        <w:tc>
          <w:tcPr>
            <w:tcW w:w="644" w:type="dxa"/>
          </w:tcPr>
          <w:p w14:paraId="6BD6981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2294D9CF"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0,968</w:t>
            </w:r>
          </w:p>
          <w:p w14:paraId="4374A9FF"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0,830</w:t>
            </w:r>
          </w:p>
          <w:p w14:paraId="6DAA86A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0,651</w:t>
            </w:r>
          </w:p>
          <w:p w14:paraId="41FBDD60"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0,496</w:t>
            </w:r>
          </w:p>
          <w:p w14:paraId="766894B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0,378</w:t>
            </w:r>
          </w:p>
          <w:p w14:paraId="251D754A"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0,294</w:t>
            </w:r>
          </w:p>
          <w:p w14:paraId="76295ED6"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0,232</w:t>
            </w:r>
          </w:p>
          <w:p w14:paraId="2C283878"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0,187</w:t>
            </w:r>
          </w:p>
          <w:p w14:paraId="1E0B2FD5"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0,153</w:t>
            </w:r>
          </w:p>
        </w:tc>
        <w:tc>
          <w:tcPr>
            <w:tcW w:w="644" w:type="dxa"/>
          </w:tcPr>
          <w:p w14:paraId="2E36C8DC"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06C46888"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0,972</w:t>
            </w:r>
          </w:p>
          <w:p w14:paraId="37EADD4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0,848</w:t>
            </w:r>
          </w:p>
          <w:p w14:paraId="4836FB20"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0,682</w:t>
            </w:r>
          </w:p>
          <w:p w14:paraId="004CE5C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0,532</w:t>
            </w:r>
          </w:p>
          <w:p w14:paraId="2117AD08"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0,414</w:t>
            </w:r>
          </w:p>
          <w:p w14:paraId="2455C60E"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0,325</w:t>
            </w:r>
          </w:p>
          <w:p w14:paraId="099BC72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0,260</w:t>
            </w:r>
          </w:p>
          <w:p w14:paraId="3833E24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0,210</w:t>
            </w:r>
          </w:p>
          <w:p w14:paraId="397BD592" w14:textId="77777777" w:rsidR="003C68B7" w:rsidRPr="002C66D7" w:rsidRDefault="003C68B7" w:rsidP="000E5789">
            <w:pPr>
              <w:pStyle w:val="ConsPlusNormal"/>
              <w:widowControl/>
              <w:spacing w:before="60" w:after="60"/>
              <w:ind w:firstLine="0"/>
              <w:jc w:val="center"/>
              <w:rPr>
                <w:rFonts w:ascii="Times New Roman" w:hAnsi="Times New Roman" w:cs="Times New Roman"/>
                <w:sz w:val="19"/>
                <w:szCs w:val="19"/>
              </w:rPr>
            </w:pPr>
            <w:r w:rsidRPr="002C66D7">
              <w:rPr>
                <w:rFonts w:ascii="Times New Roman" w:hAnsi="Times New Roman" w:cs="Times New Roman"/>
                <w:sz w:val="19"/>
                <w:szCs w:val="19"/>
              </w:rPr>
              <w:t>0,173</w:t>
            </w:r>
          </w:p>
        </w:tc>
        <w:tc>
          <w:tcPr>
            <w:tcW w:w="644" w:type="dxa"/>
          </w:tcPr>
          <w:p w14:paraId="5EBD027A"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1414E441"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0,974</w:t>
            </w:r>
          </w:p>
          <w:p w14:paraId="0085549A"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0,859</w:t>
            </w:r>
          </w:p>
          <w:p w14:paraId="160B5A4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0,703</w:t>
            </w:r>
          </w:p>
          <w:p w14:paraId="4C92664D"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0,558</w:t>
            </w:r>
          </w:p>
          <w:p w14:paraId="276B7286"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0,441</w:t>
            </w:r>
          </w:p>
          <w:p w14:paraId="6015590B"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0,352</w:t>
            </w:r>
          </w:p>
          <w:p w14:paraId="2E05D716"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0,284</w:t>
            </w:r>
          </w:p>
          <w:p w14:paraId="3119238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0,232</w:t>
            </w:r>
          </w:p>
          <w:p w14:paraId="2C750F9E"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0,191</w:t>
            </w:r>
          </w:p>
        </w:tc>
        <w:tc>
          <w:tcPr>
            <w:tcW w:w="644" w:type="dxa"/>
          </w:tcPr>
          <w:p w14:paraId="21E4F9DD"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6852687A"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0,975</w:t>
            </w:r>
          </w:p>
          <w:p w14:paraId="3C7EFE51"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0,866</w:t>
            </w:r>
          </w:p>
          <w:p w14:paraId="6EEF35C6"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0,717</w:t>
            </w:r>
          </w:p>
          <w:p w14:paraId="69EEF0A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0,578</w:t>
            </w:r>
          </w:p>
          <w:p w14:paraId="0E931D1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0,463</w:t>
            </w:r>
          </w:p>
          <w:p w14:paraId="3CD0072C"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0,374</w:t>
            </w:r>
          </w:p>
          <w:p w14:paraId="13AFFA9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0,304</w:t>
            </w:r>
          </w:p>
          <w:p w14:paraId="612CC03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0,251</w:t>
            </w:r>
          </w:p>
          <w:p w14:paraId="0CD66CD3"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0,209</w:t>
            </w:r>
          </w:p>
        </w:tc>
        <w:tc>
          <w:tcPr>
            <w:tcW w:w="644" w:type="dxa"/>
          </w:tcPr>
          <w:p w14:paraId="19199DA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06C15EE5"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0,976</w:t>
            </w:r>
          </w:p>
          <w:p w14:paraId="4362212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0,870</w:t>
            </w:r>
          </w:p>
          <w:p w14:paraId="269EA438"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0,727</w:t>
            </w:r>
          </w:p>
          <w:p w14:paraId="2F0EC406"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0,593</w:t>
            </w:r>
          </w:p>
          <w:p w14:paraId="6482DF30"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0,482</w:t>
            </w:r>
          </w:p>
          <w:p w14:paraId="0BB9197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0,392</w:t>
            </w:r>
          </w:p>
          <w:p w14:paraId="5711D83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0,321</w:t>
            </w:r>
          </w:p>
          <w:p w14:paraId="629FCF5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0,267</w:t>
            </w:r>
          </w:p>
          <w:p w14:paraId="27E1A933"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0,224</w:t>
            </w:r>
          </w:p>
        </w:tc>
        <w:tc>
          <w:tcPr>
            <w:tcW w:w="644" w:type="dxa"/>
          </w:tcPr>
          <w:p w14:paraId="1724E1A5"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7CF141CB"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0,976</w:t>
            </w:r>
          </w:p>
          <w:p w14:paraId="4E75F431"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0,875</w:t>
            </w:r>
          </w:p>
          <w:p w14:paraId="1E25E7ED"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0,757</w:t>
            </w:r>
          </w:p>
          <w:p w14:paraId="2F3F26B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0,612</w:t>
            </w:r>
          </w:p>
          <w:p w14:paraId="24BC4BF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0,505</w:t>
            </w:r>
          </w:p>
          <w:p w14:paraId="66BAF94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0,419</w:t>
            </w:r>
          </w:p>
          <w:p w14:paraId="2DF9FBA0"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0,350</w:t>
            </w:r>
          </w:p>
          <w:p w14:paraId="6A36F301"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0,294</w:t>
            </w:r>
          </w:p>
          <w:p w14:paraId="59154AF3"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0,250</w:t>
            </w:r>
          </w:p>
        </w:tc>
        <w:tc>
          <w:tcPr>
            <w:tcW w:w="644" w:type="dxa"/>
          </w:tcPr>
          <w:p w14:paraId="20E9211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2AA7873D"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0,977</w:t>
            </w:r>
          </w:p>
          <w:p w14:paraId="77FBE9C0"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0,872</w:t>
            </w:r>
          </w:p>
          <w:p w14:paraId="16436C9B"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0,746</w:t>
            </w:r>
          </w:p>
          <w:p w14:paraId="33AA218B"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0,623</w:t>
            </w:r>
          </w:p>
          <w:p w14:paraId="20D5A3EB"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0,520</w:t>
            </w:r>
          </w:p>
          <w:p w14:paraId="3EFE40B8"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0,437</w:t>
            </w:r>
          </w:p>
          <w:p w14:paraId="3B059E3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0,369</w:t>
            </w:r>
          </w:p>
          <w:p w14:paraId="6193C03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0,314</w:t>
            </w:r>
          </w:p>
          <w:p w14:paraId="7C418060"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0,270</w:t>
            </w:r>
          </w:p>
        </w:tc>
        <w:tc>
          <w:tcPr>
            <w:tcW w:w="644" w:type="dxa"/>
          </w:tcPr>
          <w:p w14:paraId="77E6DBE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6E8E546D"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0,977</w:t>
            </w:r>
          </w:p>
          <w:p w14:paraId="6549C60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0,879</w:t>
            </w:r>
          </w:p>
          <w:p w14:paraId="5A3E815C"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0,749</w:t>
            </w:r>
          </w:p>
          <w:p w14:paraId="2AF59491"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0,630</w:t>
            </w:r>
          </w:p>
          <w:p w14:paraId="2A5158F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0,529</w:t>
            </w:r>
          </w:p>
          <w:p w14:paraId="0DCED0DA"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0,449</w:t>
            </w:r>
          </w:p>
          <w:p w14:paraId="522EFBDC"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0,383</w:t>
            </w:r>
          </w:p>
          <w:p w14:paraId="6F80F76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0,329</w:t>
            </w:r>
          </w:p>
          <w:p w14:paraId="419FBAAD"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0,285</w:t>
            </w:r>
          </w:p>
        </w:tc>
        <w:tc>
          <w:tcPr>
            <w:tcW w:w="644" w:type="dxa"/>
          </w:tcPr>
          <w:p w14:paraId="27C968B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74C34DEE"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0,977</w:t>
            </w:r>
          </w:p>
          <w:p w14:paraId="0391A3AB"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0,880</w:t>
            </w:r>
          </w:p>
          <w:p w14:paraId="0540828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0,753</w:t>
            </w:r>
          </w:p>
          <w:p w14:paraId="16DB6F3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0,636</w:t>
            </w:r>
          </w:p>
          <w:p w14:paraId="7B46A7CF"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0,540</w:t>
            </w:r>
          </w:p>
          <w:p w14:paraId="60A0A2B0"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0,462</w:t>
            </w:r>
          </w:p>
          <w:p w14:paraId="0D8E28C3"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0,400</w:t>
            </w:r>
          </w:p>
          <w:p w14:paraId="21BE66C1"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0,348</w:t>
            </w:r>
          </w:p>
          <w:p w14:paraId="2078D08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0,305</w:t>
            </w:r>
          </w:p>
        </w:tc>
        <w:tc>
          <w:tcPr>
            <w:tcW w:w="644" w:type="dxa"/>
          </w:tcPr>
          <w:p w14:paraId="55E3CF43"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1F93147C"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0,977</w:t>
            </w:r>
          </w:p>
          <w:p w14:paraId="6885960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0,881</w:t>
            </w:r>
          </w:p>
          <w:p w14:paraId="67D9D1ED"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0,754</w:t>
            </w:r>
          </w:p>
          <w:p w14:paraId="2A575833"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0,639</w:t>
            </w:r>
          </w:p>
          <w:p w14:paraId="73DF73F7"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0,545</w:t>
            </w:r>
          </w:p>
          <w:p w14:paraId="5E70C9F5"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0,470</w:t>
            </w:r>
          </w:p>
          <w:p w14:paraId="2800A65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0,410</w:t>
            </w:r>
          </w:p>
          <w:p w14:paraId="3BF9B4B1"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0,360</w:t>
            </w:r>
          </w:p>
          <w:p w14:paraId="7595AB6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0,320</w:t>
            </w:r>
          </w:p>
        </w:tc>
        <w:tc>
          <w:tcPr>
            <w:tcW w:w="648" w:type="dxa"/>
          </w:tcPr>
          <w:p w14:paraId="09DDD56E"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1,000</w:t>
            </w:r>
          </w:p>
          <w:p w14:paraId="1E51A139"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0,977</w:t>
            </w:r>
          </w:p>
          <w:p w14:paraId="3CA2CD64"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0,881</w:t>
            </w:r>
          </w:p>
          <w:p w14:paraId="4CAE4C52"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0,755</w:t>
            </w:r>
          </w:p>
          <w:p w14:paraId="55B2BB35"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0,642</w:t>
            </w:r>
          </w:p>
          <w:p w14:paraId="44C4BCCA"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0,550</w:t>
            </w:r>
          </w:p>
          <w:p w14:paraId="4A8B77BC"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0,477</w:t>
            </w:r>
          </w:p>
          <w:p w14:paraId="637D45C8"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0,420</w:t>
            </w:r>
          </w:p>
          <w:p w14:paraId="57EAE55E"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0,374</w:t>
            </w:r>
          </w:p>
          <w:p w14:paraId="696E2D93" w14:textId="77777777" w:rsidR="003C68B7" w:rsidRPr="002C66D7" w:rsidRDefault="003C68B7" w:rsidP="000E5789">
            <w:pPr>
              <w:pStyle w:val="ConsPlusNormal"/>
              <w:widowControl/>
              <w:spacing w:before="60"/>
              <w:ind w:firstLine="0"/>
              <w:jc w:val="center"/>
              <w:rPr>
                <w:rFonts w:ascii="Times New Roman" w:hAnsi="Times New Roman" w:cs="Times New Roman"/>
                <w:sz w:val="19"/>
                <w:szCs w:val="19"/>
              </w:rPr>
            </w:pPr>
            <w:r w:rsidRPr="002C66D7">
              <w:rPr>
                <w:rFonts w:ascii="Times New Roman" w:hAnsi="Times New Roman" w:cs="Times New Roman"/>
                <w:sz w:val="19"/>
                <w:szCs w:val="19"/>
              </w:rPr>
              <w:t>0,337</w:t>
            </w:r>
          </w:p>
        </w:tc>
      </w:tr>
    </w:tbl>
    <w:p w14:paraId="579FBA26" w14:textId="77777777" w:rsidR="003C68B7" w:rsidRPr="002C66D7" w:rsidRDefault="003C68B7" w:rsidP="000E5789"/>
    <w:p w14:paraId="25B52A9C" w14:textId="77777777" w:rsidR="003C68B7" w:rsidRPr="002C66D7" w:rsidRDefault="003C68B7" w:rsidP="000E5789">
      <w:pPr>
        <w:pStyle w:val="ConsPlusNormal"/>
        <w:widowControl/>
        <w:spacing w:after="60"/>
        <w:ind w:firstLine="0"/>
        <w:jc w:val="both"/>
        <w:rPr>
          <w:rFonts w:ascii="Times New Roman" w:hAnsi="Times New Roman" w:cs="Times New Roman"/>
          <w:i/>
          <w:sz w:val="22"/>
          <w:szCs w:val="22"/>
        </w:rPr>
      </w:pPr>
      <w:r w:rsidRPr="002C66D7">
        <w:rPr>
          <w:rFonts w:ascii="Times New Roman" w:hAnsi="Times New Roman" w:cs="Times New Roman"/>
          <w:i/>
          <w:sz w:val="22"/>
          <w:szCs w:val="22"/>
        </w:rPr>
        <w:t>Окончание таблицы 4.1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7"/>
        <w:gridCol w:w="901"/>
        <w:gridCol w:w="644"/>
        <w:gridCol w:w="644"/>
        <w:gridCol w:w="644"/>
        <w:gridCol w:w="644"/>
        <w:gridCol w:w="644"/>
        <w:gridCol w:w="644"/>
        <w:gridCol w:w="644"/>
        <w:gridCol w:w="644"/>
        <w:gridCol w:w="644"/>
        <w:gridCol w:w="644"/>
        <w:gridCol w:w="644"/>
        <w:gridCol w:w="648"/>
      </w:tblGrid>
      <w:tr w:rsidR="003C68B7" w:rsidRPr="002C66D7" w14:paraId="7770EAE6" w14:textId="77777777" w:rsidTr="005739E5">
        <w:trPr>
          <w:jc w:val="center"/>
        </w:trPr>
        <w:tc>
          <w:tcPr>
            <w:tcW w:w="466" w:type="dxa"/>
            <w:vMerge w:val="restart"/>
            <w:vAlign w:val="center"/>
          </w:tcPr>
          <w:p w14:paraId="32305E3E"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position w:val="-24"/>
                <w:sz w:val="18"/>
                <w:szCs w:val="18"/>
              </w:rPr>
              <w:object w:dxaOrig="279" w:dyaOrig="639" w14:anchorId="179BF256">
                <v:shape id="_x0000_i1537" type="#_x0000_t75" style="width:13.5pt;height:31.5pt" o:ole="">
                  <v:imagedata r:id="rId1150" o:title=""/>
                </v:shape>
                <o:OLEObject Type="Embed" ProgID="Equation.3" ShapeID="_x0000_i1537" DrawAspect="Content" ObjectID="_1681831473" r:id="rId1152"/>
              </w:object>
            </w:r>
          </w:p>
        </w:tc>
        <w:tc>
          <w:tcPr>
            <w:tcW w:w="8633" w:type="dxa"/>
            <w:gridSpan w:val="13"/>
          </w:tcPr>
          <w:p w14:paraId="049C3383"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Коэффициент </w:t>
            </w:r>
            <w:r w:rsidRPr="002C66D7">
              <w:rPr>
                <w:rFonts w:ascii="Times New Roman" w:hAnsi="Times New Roman" w:cs="Times New Roman"/>
                <w:sz w:val="18"/>
                <w:szCs w:val="18"/>
              </w:rPr>
              <w:sym w:font="Symbol" w:char="F061"/>
            </w:r>
          </w:p>
        </w:tc>
      </w:tr>
      <w:tr w:rsidR="003C68B7" w:rsidRPr="002C66D7" w14:paraId="1B87F47E" w14:textId="77777777" w:rsidTr="005739E5">
        <w:trPr>
          <w:jc w:val="center"/>
        </w:trPr>
        <w:tc>
          <w:tcPr>
            <w:tcW w:w="466" w:type="dxa"/>
            <w:vMerge/>
          </w:tcPr>
          <w:p w14:paraId="41F0703E" w14:textId="77777777" w:rsidR="003C68B7" w:rsidRPr="002C66D7" w:rsidRDefault="003C68B7" w:rsidP="000E5789">
            <w:pPr>
              <w:pStyle w:val="ConsPlusNormal"/>
              <w:widowControl/>
              <w:ind w:firstLine="0"/>
              <w:jc w:val="both"/>
              <w:rPr>
                <w:rFonts w:ascii="Times New Roman" w:hAnsi="Times New Roman" w:cs="Times New Roman"/>
                <w:sz w:val="18"/>
                <w:szCs w:val="18"/>
              </w:rPr>
            </w:pPr>
          </w:p>
        </w:tc>
        <w:tc>
          <w:tcPr>
            <w:tcW w:w="901" w:type="dxa"/>
            <w:vMerge w:val="restart"/>
            <w:vAlign w:val="center"/>
          </w:tcPr>
          <w:p w14:paraId="400EC993"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для круглого</w:t>
            </w:r>
          </w:p>
          <w:p w14:paraId="1257D815"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в плане </w:t>
            </w:r>
            <w:proofErr w:type="spellStart"/>
            <w:r w:rsidRPr="002C66D7">
              <w:rPr>
                <w:rFonts w:ascii="Times New Roman" w:hAnsi="Times New Roman" w:cs="Times New Roman"/>
                <w:sz w:val="18"/>
                <w:szCs w:val="18"/>
              </w:rPr>
              <w:t>фунда</w:t>
            </w:r>
            <w:proofErr w:type="spellEnd"/>
            <w:r w:rsidRPr="002C66D7">
              <w:rPr>
                <w:rFonts w:ascii="Times New Roman" w:hAnsi="Times New Roman" w:cs="Times New Roman"/>
                <w:sz w:val="18"/>
                <w:szCs w:val="18"/>
              </w:rPr>
              <w:t>-мента</w:t>
            </w:r>
          </w:p>
        </w:tc>
        <w:tc>
          <w:tcPr>
            <w:tcW w:w="7732" w:type="dxa"/>
            <w:gridSpan w:val="12"/>
          </w:tcPr>
          <w:p w14:paraId="4F0962A3"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для прямоугольного в плане фундамента в зависимости </w:t>
            </w:r>
          </w:p>
          <w:p w14:paraId="3619EC38"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от отношения сторон его подошвы </w:t>
            </w:r>
            <w:r w:rsidRPr="002C66D7">
              <w:rPr>
                <w:rFonts w:ascii="Times New Roman" w:hAnsi="Times New Roman" w:cs="Times New Roman"/>
                <w:i/>
                <w:sz w:val="18"/>
                <w:szCs w:val="18"/>
              </w:rPr>
              <w:t xml:space="preserve">а / </w:t>
            </w:r>
            <w:r w:rsidRPr="002C66D7">
              <w:rPr>
                <w:rFonts w:ascii="Times New Roman" w:hAnsi="Times New Roman" w:cs="Times New Roman"/>
                <w:i/>
                <w:sz w:val="18"/>
                <w:szCs w:val="18"/>
                <w:lang w:val="en-US"/>
              </w:rPr>
              <w:t>b</w:t>
            </w:r>
          </w:p>
        </w:tc>
      </w:tr>
      <w:tr w:rsidR="003C68B7" w:rsidRPr="002C66D7" w14:paraId="4E722854" w14:textId="77777777" w:rsidTr="005739E5">
        <w:trPr>
          <w:jc w:val="center"/>
        </w:trPr>
        <w:tc>
          <w:tcPr>
            <w:tcW w:w="466" w:type="dxa"/>
            <w:vMerge/>
          </w:tcPr>
          <w:p w14:paraId="49BB3893" w14:textId="77777777" w:rsidR="003C68B7" w:rsidRPr="002C66D7" w:rsidRDefault="003C68B7" w:rsidP="000E5789">
            <w:pPr>
              <w:pStyle w:val="ConsPlusNormal"/>
              <w:widowControl/>
              <w:ind w:firstLine="0"/>
              <w:jc w:val="both"/>
              <w:rPr>
                <w:rFonts w:ascii="Times New Roman" w:hAnsi="Times New Roman" w:cs="Times New Roman"/>
                <w:sz w:val="18"/>
                <w:szCs w:val="18"/>
              </w:rPr>
            </w:pPr>
          </w:p>
        </w:tc>
        <w:tc>
          <w:tcPr>
            <w:tcW w:w="901" w:type="dxa"/>
            <w:vMerge/>
          </w:tcPr>
          <w:p w14:paraId="2E763F16" w14:textId="77777777" w:rsidR="003C68B7" w:rsidRPr="002C66D7" w:rsidRDefault="003C68B7" w:rsidP="000E5789">
            <w:pPr>
              <w:pStyle w:val="ConsPlusNormal"/>
              <w:widowControl/>
              <w:ind w:firstLine="0"/>
              <w:jc w:val="both"/>
              <w:rPr>
                <w:rFonts w:ascii="Times New Roman" w:hAnsi="Times New Roman" w:cs="Times New Roman"/>
                <w:sz w:val="18"/>
                <w:szCs w:val="18"/>
              </w:rPr>
            </w:pPr>
          </w:p>
        </w:tc>
        <w:tc>
          <w:tcPr>
            <w:tcW w:w="644" w:type="dxa"/>
            <w:vAlign w:val="center"/>
          </w:tcPr>
          <w:p w14:paraId="095F071D"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w:t>
            </w:r>
          </w:p>
        </w:tc>
        <w:tc>
          <w:tcPr>
            <w:tcW w:w="644" w:type="dxa"/>
            <w:vAlign w:val="center"/>
          </w:tcPr>
          <w:p w14:paraId="1DA08807"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1,2</w:t>
            </w:r>
          </w:p>
        </w:tc>
        <w:tc>
          <w:tcPr>
            <w:tcW w:w="644" w:type="dxa"/>
            <w:vAlign w:val="center"/>
          </w:tcPr>
          <w:p w14:paraId="328F39A1"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1,4</w:t>
            </w:r>
          </w:p>
        </w:tc>
        <w:tc>
          <w:tcPr>
            <w:tcW w:w="644" w:type="dxa"/>
            <w:vAlign w:val="center"/>
          </w:tcPr>
          <w:p w14:paraId="3BA29B19"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1,6</w:t>
            </w:r>
          </w:p>
        </w:tc>
        <w:tc>
          <w:tcPr>
            <w:tcW w:w="644" w:type="dxa"/>
            <w:vAlign w:val="center"/>
          </w:tcPr>
          <w:p w14:paraId="6824DE1A"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1,8</w:t>
            </w:r>
          </w:p>
        </w:tc>
        <w:tc>
          <w:tcPr>
            <w:tcW w:w="644" w:type="dxa"/>
            <w:vAlign w:val="center"/>
          </w:tcPr>
          <w:p w14:paraId="69698B58"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2,0</w:t>
            </w:r>
          </w:p>
        </w:tc>
        <w:tc>
          <w:tcPr>
            <w:tcW w:w="644" w:type="dxa"/>
            <w:vAlign w:val="center"/>
          </w:tcPr>
          <w:p w14:paraId="1113B17F"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2,4</w:t>
            </w:r>
          </w:p>
        </w:tc>
        <w:tc>
          <w:tcPr>
            <w:tcW w:w="644" w:type="dxa"/>
            <w:vAlign w:val="center"/>
          </w:tcPr>
          <w:p w14:paraId="3B8D18A6"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2,8</w:t>
            </w:r>
          </w:p>
        </w:tc>
        <w:tc>
          <w:tcPr>
            <w:tcW w:w="644" w:type="dxa"/>
            <w:vAlign w:val="center"/>
          </w:tcPr>
          <w:p w14:paraId="2EF76508"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3,2</w:t>
            </w:r>
          </w:p>
        </w:tc>
        <w:tc>
          <w:tcPr>
            <w:tcW w:w="644" w:type="dxa"/>
            <w:vAlign w:val="center"/>
          </w:tcPr>
          <w:p w14:paraId="63EBBDBE"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4</w:t>
            </w:r>
          </w:p>
        </w:tc>
        <w:tc>
          <w:tcPr>
            <w:tcW w:w="644" w:type="dxa"/>
            <w:vAlign w:val="center"/>
          </w:tcPr>
          <w:p w14:paraId="65DB1A0E"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5</w:t>
            </w:r>
          </w:p>
        </w:tc>
        <w:tc>
          <w:tcPr>
            <w:tcW w:w="648" w:type="dxa"/>
          </w:tcPr>
          <w:p w14:paraId="21838AD7"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10 и более</w:t>
            </w:r>
          </w:p>
        </w:tc>
      </w:tr>
      <w:tr w:rsidR="003C68B7" w:rsidRPr="002C66D7" w14:paraId="1B31D351" w14:textId="77777777" w:rsidTr="005739E5">
        <w:trPr>
          <w:jc w:val="center"/>
        </w:trPr>
        <w:tc>
          <w:tcPr>
            <w:tcW w:w="466" w:type="dxa"/>
          </w:tcPr>
          <w:p w14:paraId="0C8210A3"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2,0</w:t>
            </w:r>
          </w:p>
          <w:p w14:paraId="74C4E2D3"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2,2</w:t>
            </w:r>
          </w:p>
          <w:p w14:paraId="403EBFE6"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2,4</w:t>
            </w:r>
          </w:p>
          <w:p w14:paraId="4254AF26"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2,6</w:t>
            </w:r>
          </w:p>
          <w:p w14:paraId="45D0216B"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2,8</w:t>
            </w:r>
          </w:p>
          <w:p w14:paraId="5C9ECCD4"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3,0</w:t>
            </w:r>
          </w:p>
          <w:p w14:paraId="5324BB61"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3,2</w:t>
            </w:r>
          </w:p>
          <w:p w14:paraId="43355453"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3,4</w:t>
            </w:r>
          </w:p>
          <w:p w14:paraId="6FF0D70E"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3,6</w:t>
            </w:r>
          </w:p>
          <w:p w14:paraId="05772B4D"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3,8</w:t>
            </w:r>
          </w:p>
          <w:p w14:paraId="47C4DC26"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4,0</w:t>
            </w:r>
          </w:p>
          <w:p w14:paraId="663E79F7"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4,2</w:t>
            </w:r>
          </w:p>
          <w:p w14:paraId="05D9E29C"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4,4</w:t>
            </w:r>
          </w:p>
          <w:p w14:paraId="12D7210A"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4,6</w:t>
            </w:r>
          </w:p>
          <w:p w14:paraId="621B301B"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4,8</w:t>
            </w:r>
          </w:p>
          <w:p w14:paraId="481173D8" w14:textId="77777777" w:rsidR="003C68B7" w:rsidRPr="002C66D7" w:rsidRDefault="003C68B7" w:rsidP="000E5789">
            <w:pPr>
              <w:pStyle w:val="ConsPlusNormal"/>
              <w:widowControl/>
              <w:spacing w:beforeLines="40" w:before="96"/>
              <w:ind w:firstLine="0"/>
              <w:jc w:val="both"/>
              <w:rPr>
                <w:rFonts w:ascii="Times New Roman" w:hAnsi="Times New Roman" w:cs="Times New Roman"/>
                <w:sz w:val="19"/>
                <w:szCs w:val="19"/>
              </w:rPr>
            </w:pPr>
            <w:r w:rsidRPr="002C66D7">
              <w:rPr>
                <w:rFonts w:ascii="Times New Roman" w:hAnsi="Times New Roman" w:cs="Times New Roman"/>
                <w:sz w:val="19"/>
                <w:szCs w:val="19"/>
              </w:rPr>
              <w:t>5,0</w:t>
            </w:r>
          </w:p>
        </w:tc>
        <w:tc>
          <w:tcPr>
            <w:tcW w:w="901" w:type="dxa"/>
          </w:tcPr>
          <w:p w14:paraId="6095FED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0,087</w:t>
            </w:r>
          </w:p>
          <w:p w14:paraId="755F0C2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0,073</w:t>
            </w:r>
          </w:p>
          <w:p w14:paraId="5A61D98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0,062</w:t>
            </w:r>
          </w:p>
          <w:p w14:paraId="76E40F0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0,053</w:t>
            </w:r>
          </w:p>
          <w:p w14:paraId="26205AD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0,046</w:t>
            </w:r>
          </w:p>
          <w:p w14:paraId="424A2DB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0,040</w:t>
            </w:r>
          </w:p>
          <w:p w14:paraId="32C9B5F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0,036</w:t>
            </w:r>
          </w:p>
          <w:p w14:paraId="7F571D7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0,032</w:t>
            </w:r>
          </w:p>
          <w:p w14:paraId="4C137DA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0,028</w:t>
            </w:r>
          </w:p>
          <w:p w14:paraId="22C78A4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0,024</w:t>
            </w:r>
          </w:p>
          <w:p w14:paraId="5C111BF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0,022</w:t>
            </w:r>
          </w:p>
          <w:p w14:paraId="1769A4F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0,021</w:t>
            </w:r>
          </w:p>
          <w:p w14:paraId="4AEAB5A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0,019</w:t>
            </w:r>
          </w:p>
          <w:p w14:paraId="2948AA2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0,018</w:t>
            </w:r>
          </w:p>
          <w:p w14:paraId="63B4811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0,016</w:t>
            </w:r>
          </w:p>
          <w:p w14:paraId="1ECA4BC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0,015</w:t>
            </w:r>
          </w:p>
        </w:tc>
        <w:tc>
          <w:tcPr>
            <w:tcW w:w="644" w:type="dxa"/>
          </w:tcPr>
          <w:p w14:paraId="51C97F4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0,108</w:t>
            </w:r>
          </w:p>
          <w:p w14:paraId="3A25E32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0,090</w:t>
            </w:r>
          </w:p>
          <w:p w14:paraId="5A870BE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0,077</w:t>
            </w:r>
          </w:p>
          <w:p w14:paraId="09E08F7D"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0,066</w:t>
            </w:r>
          </w:p>
          <w:p w14:paraId="06ED577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0,058</w:t>
            </w:r>
          </w:p>
          <w:p w14:paraId="5A41851D"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0,051</w:t>
            </w:r>
          </w:p>
          <w:p w14:paraId="1E9C804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0,045</w:t>
            </w:r>
          </w:p>
          <w:p w14:paraId="74F2F0D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0,040</w:t>
            </w:r>
          </w:p>
          <w:p w14:paraId="270E9DBC"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0,036</w:t>
            </w:r>
          </w:p>
          <w:p w14:paraId="76C5F42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0,032</w:t>
            </w:r>
          </w:p>
          <w:p w14:paraId="2334B1F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0,029</w:t>
            </w:r>
          </w:p>
          <w:p w14:paraId="379B5DD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0,026</w:t>
            </w:r>
          </w:p>
          <w:p w14:paraId="5E6CD60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0,024</w:t>
            </w:r>
          </w:p>
          <w:p w14:paraId="105BB63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0,022</w:t>
            </w:r>
          </w:p>
          <w:p w14:paraId="296A367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0,020</w:t>
            </w:r>
          </w:p>
          <w:p w14:paraId="6AB969C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0,019</w:t>
            </w:r>
          </w:p>
        </w:tc>
        <w:tc>
          <w:tcPr>
            <w:tcW w:w="644" w:type="dxa"/>
          </w:tcPr>
          <w:p w14:paraId="661C91C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0,127</w:t>
            </w:r>
          </w:p>
          <w:p w14:paraId="71112A86"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0,107</w:t>
            </w:r>
          </w:p>
          <w:p w14:paraId="3A994F7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0,092</w:t>
            </w:r>
          </w:p>
          <w:p w14:paraId="268A5A9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0,079</w:t>
            </w:r>
          </w:p>
          <w:p w14:paraId="24C1AB2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0,069</w:t>
            </w:r>
          </w:p>
          <w:p w14:paraId="34CF79F1"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0,060</w:t>
            </w:r>
          </w:p>
          <w:p w14:paraId="1685E1A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0,053</w:t>
            </w:r>
          </w:p>
          <w:p w14:paraId="292F7C7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0,048</w:t>
            </w:r>
          </w:p>
          <w:p w14:paraId="1DC7D50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0,042</w:t>
            </w:r>
          </w:p>
          <w:p w14:paraId="16442C8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0,038</w:t>
            </w:r>
          </w:p>
          <w:p w14:paraId="506E3A9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0,035</w:t>
            </w:r>
          </w:p>
          <w:p w14:paraId="2FC9DDF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0,031</w:t>
            </w:r>
          </w:p>
          <w:p w14:paraId="6E5507EC"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0,029</w:t>
            </w:r>
          </w:p>
          <w:p w14:paraId="4F1DD59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0,026</w:t>
            </w:r>
          </w:p>
          <w:p w14:paraId="4698724D"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0,024</w:t>
            </w:r>
          </w:p>
          <w:p w14:paraId="6165C96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0,022</w:t>
            </w:r>
          </w:p>
        </w:tc>
        <w:tc>
          <w:tcPr>
            <w:tcW w:w="644" w:type="dxa"/>
          </w:tcPr>
          <w:p w14:paraId="18EBDDD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0,145</w:t>
            </w:r>
          </w:p>
          <w:p w14:paraId="2BAB4DA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0,122</w:t>
            </w:r>
          </w:p>
          <w:p w14:paraId="65CE44B3"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0,105</w:t>
            </w:r>
          </w:p>
          <w:p w14:paraId="352E62B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0,091</w:t>
            </w:r>
          </w:p>
          <w:p w14:paraId="4F8ED316"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0,079</w:t>
            </w:r>
          </w:p>
          <w:p w14:paraId="3544D87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0,070</w:t>
            </w:r>
          </w:p>
          <w:p w14:paraId="2D30650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0,062</w:t>
            </w:r>
          </w:p>
          <w:p w14:paraId="349FBE2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0,055</w:t>
            </w:r>
          </w:p>
          <w:p w14:paraId="6F4F333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0,049</w:t>
            </w:r>
          </w:p>
          <w:p w14:paraId="4C6BA1C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0,044</w:t>
            </w:r>
          </w:p>
          <w:p w14:paraId="582A84D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0,040</w:t>
            </w:r>
          </w:p>
          <w:p w14:paraId="723730B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0,037</w:t>
            </w:r>
          </w:p>
          <w:p w14:paraId="4A553CB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0,034</w:t>
            </w:r>
          </w:p>
          <w:p w14:paraId="43081186"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0,031</w:t>
            </w:r>
          </w:p>
          <w:p w14:paraId="27952CF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0,028</w:t>
            </w:r>
          </w:p>
          <w:p w14:paraId="20EB50DC"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0,026</w:t>
            </w:r>
          </w:p>
        </w:tc>
        <w:tc>
          <w:tcPr>
            <w:tcW w:w="644" w:type="dxa"/>
          </w:tcPr>
          <w:p w14:paraId="7E89B9D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0,161</w:t>
            </w:r>
          </w:p>
          <w:p w14:paraId="04AAAC7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0,137</w:t>
            </w:r>
          </w:p>
          <w:p w14:paraId="22A64E5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0,118</w:t>
            </w:r>
          </w:p>
          <w:p w14:paraId="6117E03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0,102</w:t>
            </w:r>
          </w:p>
          <w:p w14:paraId="6C01161C"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0,089</w:t>
            </w:r>
          </w:p>
          <w:p w14:paraId="00BA2D9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0,078</w:t>
            </w:r>
          </w:p>
          <w:p w14:paraId="0174497C"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0,070</w:t>
            </w:r>
          </w:p>
          <w:p w14:paraId="6533DA0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0,062</w:t>
            </w:r>
          </w:p>
          <w:p w14:paraId="1140754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0,056</w:t>
            </w:r>
          </w:p>
          <w:p w14:paraId="70DF1201"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0,050</w:t>
            </w:r>
          </w:p>
          <w:p w14:paraId="38C2B6E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0,046</w:t>
            </w:r>
          </w:p>
          <w:p w14:paraId="20F0D15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0,042</w:t>
            </w:r>
          </w:p>
          <w:p w14:paraId="519C646D"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0,038</w:t>
            </w:r>
          </w:p>
          <w:p w14:paraId="77C597A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0,035</w:t>
            </w:r>
          </w:p>
          <w:p w14:paraId="72584E7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0,032</w:t>
            </w:r>
          </w:p>
          <w:p w14:paraId="40C61E4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0,030</w:t>
            </w:r>
          </w:p>
        </w:tc>
        <w:tc>
          <w:tcPr>
            <w:tcW w:w="644" w:type="dxa"/>
          </w:tcPr>
          <w:p w14:paraId="0B84E39D"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0,176</w:t>
            </w:r>
          </w:p>
          <w:p w14:paraId="041CB2A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0,150</w:t>
            </w:r>
          </w:p>
          <w:p w14:paraId="5BFDDE5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0,130</w:t>
            </w:r>
          </w:p>
          <w:p w14:paraId="3546D81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0,112</w:t>
            </w:r>
          </w:p>
          <w:p w14:paraId="79DCBE3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0,099</w:t>
            </w:r>
          </w:p>
          <w:p w14:paraId="24798E2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0,087</w:t>
            </w:r>
          </w:p>
          <w:p w14:paraId="66506B0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0,077</w:t>
            </w:r>
          </w:p>
          <w:p w14:paraId="3626D01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0,069</w:t>
            </w:r>
          </w:p>
          <w:p w14:paraId="0A0A1FC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0,062</w:t>
            </w:r>
          </w:p>
          <w:p w14:paraId="4172072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0,056</w:t>
            </w:r>
          </w:p>
          <w:p w14:paraId="4E8A738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0,051</w:t>
            </w:r>
          </w:p>
          <w:p w14:paraId="307E2F7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0,048</w:t>
            </w:r>
          </w:p>
          <w:p w14:paraId="73F0085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0,042</w:t>
            </w:r>
          </w:p>
          <w:p w14:paraId="5A7D44E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0,039</w:t>
            </w:r>
          </w:p>
          <w:p w14:paraId="12C9347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0,036</w:t>
            </w:r>
          </w:p>
          <w:p w14:paraId="4BEDF42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0,033</w:t>
            </w:r>
          </w:p>
        </w:tc>
        <w:tc>
          <w:tcPr>
            <w:tcW w:w="644" w:type="dxa"/>
          </w:tcPr>
          <w:p w14:paraId="02BC1D8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0,189</w:t>
            </w:r>
          </w:p>
          <w:p w14:paraId="05C4FDE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0,163</w:t>
            </w:r>
          </w:p>
          <w:p w14:paraId="714DACE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0,141</w:t>
            </w:r>
          </w:p>
          <w:p w14:paraId="4BEE57B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0,123</w:t>
            </w:r>
          </w:p>
          <w:p w14:paraId="11A91C7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0,108</w:t>
            </w:r>
          </w:p>
          <w:p w14:paraId="1FB5F88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0,095</w:t>
            </w:r>
          </w:p>
          <w:p w14:paraId="230BC063"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0,085</w:t>
            </w:r>
          </w:p>
          <w:p w14:paraId="14E0670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0,076</w:t>
            </w:r>
          </w:p>
          <w:p w14:paraId="7FDDB2A3"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0,068</w:t>
            </w:r>
          </w:p>
          <w:p w14:paraId="771B066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0,062</w:t>
            </w:r>
          </w:p>
          <w:p w14:paraId="62D1B2E6"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0,056</w:t>
            </w:r>
          </w:p>
          <w:p w14:paraId="21C909C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0,051</w:t>
            </w:r>
          </w:p>
          <w:p w14:paraId="38890A8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0,047</w:t>
            </w:r>
          </w:p>
          <w:p w14:paraId="7C65EB2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0,043</w:t>
            </w:r>
          </w:p>
          <w:p w14:paraId="6CFC338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0,040</w:t>
            </w:r>
          </w:p>
          <w:p w14:paraId="2250B601"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0,037</w:t>
            </w:r>
          </w:p>
        </w:tc>
        <w:tc>
          <w:tcPr>
            <w:tcW w:w="644" w:type="dxa"/>
          </w:tcPr>
          <w:p w14:paraId="0D630BA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0,214</w:t>
            </w:r>
          </w:p>
          <w:p w14:paraId="2BC1A2A3"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0,185</w:t>
            </w:r>
          </w:p>
          <w:p w14:paraId="3E8912D1"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0,161</w:t>
            </w:r>
          </w:p>
          <w:p w14:paraId="2BA3C05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0,141</w:t>
            </w:r>
          </w:p>
          <w:p w14:paraId="44163FA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0,124</w:t>
            </w:r>
          </w:p>
          <w:p w14:paraId="24944A5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0,110</w:t>
            </w:r>
          </w:p>
          <w:p w14:paraId="67F5150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0,098</w:t>
            </w:r>
          </w:p>
          <w:p w14:paraId="40342EB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0,088</w:t>
            </w:r>
          </w:p>
          <w:p w14:paraId="2CF2054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0,080</w:t>
            </w:r>
          </w:p>
          <w:p w14:paraId="5BC0DE2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0,072</w:t>
            </w:r>
          </w:p>
          <w:p w14:paraId="1117D0A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0,066</w:t>
            </w:r>
          </w:p>
          <w:p w14:paraId="59AC062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0,060</w:t>
            </w:r>
          </w:p>
          <w:p w14:paraId="3776146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0,055</w:t>
            </w:r>
          </w:p>
          <w:p w14:paraId="47F9EA1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0,051</w:t>
            </w:r>
          </w:p>
          <w:p w14:paraId="59966E6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0,047</w:t>
            </w:r>
          </w:p>
          <w:p w14:paraId="7B16AE3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0,044</w:t>
            </w:r>
          </w:p>
        </w:tc>
        <w:tc>
          <w:tcPr>
            <w:tcW w:w="644" w:type="dxa"/>
          </w:tcPr>
          <w:p w14:paraId="3026B91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0,233</w:t>
            </w:r>
          </w:p>
          <w:p w14:paraId="589889D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0,208</w:t>
            </w:r>
          </w:p>
          <w:p w14:paraId="6EECE40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0,178</w:t>
            </w:r>
          </w:p>
          <w:p w14:paraId="10F5DCF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0,157</w:t>
            </w:r>
          </w:p>
          <w:p w14:paraId="432A5DD3"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0,139</w:t>
            </w:r>
          </w:p>
          <w:p w14:paraId="4B5E31A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0,124</w:t>
            </w:r>
          </w:p>
          <w:p w14:paraId="77A4CBB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0,111</w:t>
            </w:r>
          </w:p>
          <w:p w14:paraId="0828B7E1"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0,100</w:t>
            </w:r>
          </w:p>
          <w:p w14:paraId="1D22D86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0,090</w:t>
            </w:r>
          </w:p>
          <w:p w14:paraId="5CD5B57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0,082</w:t>
            </w:r>
          </w:p>
          <w:p w14:paraId="0D9ECD2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0,075</w:t>
            </w:r>
          </w:p>
          <w:p w14:paraId="20320D5E"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0,069</w:t>
            </w:r>
          </w:p>
          <w:p w14:paraId="3B3796B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0,063</w:t>
            </w:r>
          </w:p>
          <w:p w14:paraId="5E9D6323"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0,058</w:t>
            </w:r>
          </w:p>
          <w:p w14:paraId="56F1173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0,054</w:t>
            </w:r>
          </w:p>
          <w:p w14:paraId="7A13BF1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0,050</w:t>
            </w:r>
          </w:p>
        </w:tc>
        <w:tc>
          <w:tcPr>
            <w:tcW w:w="644" w:type="dxa"/>
          </w:tcPr>
          <w:p w14:paraId="6295CA36"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0,241</w:t>
            </w:r>
          </w:p>
          <w:p w14:paraId="277B6E2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0,218</w:t>
            </w:r>
          </w:p>
          <w:p w14:paraId="453CD323"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0,192</w:t>
            </w:r>
          </w:p>
          <w:p w14:paraId="497CB5D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0,170</w:t>
            </w:r>
          </w:p>
          <w:p w14:paraId="5057CD1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0,152</w:t>
            </w:r>
          </w:p>
          <w:p w14:paraId="5363039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0,136</w:t>
            </w:r>
          </w:p>
          <w:p w14:paraId="188D2F0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0,122</w:t>
            </w:r>
          </w:p>
          <w:p w14:paraId="7B5175A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0,110</w:t>
            </w:r>
          </w:p>
          <w:p w14:paraId="7F1B99A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0,100</w:t>
            </w:r>
          </w:p>
          <w:p w14:paraId="60E1890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0,091</w:t>
            </w:r>
          </w:p>
          <w:p w14:paraId="4752E62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0,084</w:t>
            </w:r>
          </w:p>
          <w:p w14:paraId="52533AE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0,077</w:t>
            </w:r>
          </w:p>
          <w:p w14:paraId="5E06C11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0,070</w:t>
            </w:r>
          </w:p>
          <w:p w14:paraId="442AC37C"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0,065</w:t>
            </w:r>
          </w:p>
          <w:p w14:paraId="379A390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0,060</w:t>
            </w:r>
          </w:p>
          <w:p w14:paraId="32897D6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0,056</w:t>
            </w:r>
          </w:p>
        </w:tc>
        <w:tc>
          <w:tcPr>
            <w:tcW w:w="644" w:type="dxa"/>
          </w:tcPr>
          <w:p w14:paraId="5F9BDDE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0,270</w:t>
            </w:r>
          </w:p>
          <w:p w14:paraId="799D0E2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0,239</w:t>
            </w:r>
          </w:p>
          <w:p w14:paraId="1934FE8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0,213</w:t>
            </w:r>
          </w:p>
          <w:p w14:paraId="2116685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0,191</w:t>
            </w:r>
          </w:p>
          <w:p w14:paraId="73AD10B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0,172</w:t>
            </w:r>
          </w:p>
          <w:p w14:paraId="5167312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0,155</w:t>
            </w:r>
          </w:p>
          <w:p w14:paraId="7ED52B3C"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0,141</w:t>
            </w:r>
          </w:p>
          <w:p w14:paraId="52E891FC"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0,128</w:t>
            </w:r>
          </w:p>
          <w:p w14:paraId="3F354DA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0,117</w:t>
            </w:r>
          </w:p>
          <w:p w14:paraId="7AF203F1"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0,107</w:t>
            </w:r>
          </w:p>
          <w:p w14:paraId="318E3EC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0,095</w:t>
            </w:r>
          </w:p>
          <w:p w14:paraId="390BD08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0,091</w:t>
            </w:r>
          </w:p>
          <w:p w14:paraId="154BC2A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0,084</w:t>
            </w:r>
          </w:p>
          <w:p w14:paraId="1676706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0,078</w:t>
            </w:r>
          </w:p>
          <w:p w14:paraId="58C412E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0,072</w:t>
            </w:r>
          </w:p>
          <w:p w14:paraId="7516648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0,067</w:t>
            </w:r>
          </w:p>
        </w:tc>
        <w:tc>
          <w:tcPr>
            <w:tcW w:w="644" w:type="dxa"/>
          </w:tcPr>
          <w:p w14:paraId="771AD6B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0,285</w:t>
            </w:r>
          </w:p>
          <w:p w14:paraId="5BAB5416"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0,256</w:t>
            </w:r>
          </w:p>
          <w:p w14:paraId="56C5BFB6"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0,230</w:t>
            </w:r>
          </w:p>
          <w:p w14:paraId="7B587C4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0,208</w:t>
            </w:r>
          </w:p>
          <w:p w14:paraId="0CA4EE3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0,189</w:t>
            </w:r>
          </w:p>
          <w:p w14:paraId="2E52700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0,172</w:t>
            </w:r>
          </w:p>
          <w:p w14:paraId="2BA13036"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0,158</w:t>
            </w:r>
          </w:p>
          <w:p w14:paraId="61C355C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0,144</w:t>
            </w:r>
          </w:p>
          <w:p w14:paraId="1DBE2B5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0,133</w:t>
            </w:r>
          </w:p>
          <w:p w14:paraId="2391EBCC"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0,123</w:t>
            </w:r>
          </w:p>
          <w:p w14:paraId="300FAB41"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0,113</w:t>
            </w:r>
          </w:p>
          <w:p w14:paraId="6429B4A7"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0,105</w:t>
            </w:r>
          </w:p>
          <w:p w14:paraId="2F0454E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0,098</w:t>
            </w:r>
          </w:p>
          <w:p w14:paraId="543A8493"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0,091</w:t>
            </w:r>
          </w:p>
          <w:p w14:paraId="63FCE6F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0,085</w:t>
            </w:r>
          </w:p>
          <w:p w14:paraId="7836BE8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0,079</w:t>
            </w:r>
          </w:p>
        </w:tc>
        <w:tc>
          <w:tcPr>
            <w:tcW w:w="648" w:type="dxa"/>
          </w:tcPr>
          <w:p w14:paraId="6738C8A3"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0,304</w:t>
            </w:r>
          </w:p>
          <w:p w14:paraId="0876160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0,280</w:t>
            </w:r>
          </w:p>
          <w:p w14:paraId="35377A8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0,258</w:t>
            </w:r>
          </w:p>
          <w:p w14:paraId="2C63AC03"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0,239</w:t>
            </w:r>
          </w:p>
          <w:p w14:paraId="06CAC051"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0,228</w:t>
            </w:r>
          </w:p>
          <w:p w14:paraId="2B40930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0,208</w:t>
            </w:r>
          </w:p>
          <w:p w14:paraId="67547450"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0,190</w:t>
            </w:r>
          </w:p>
          <w:p w14:paraId="2DFF10E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0,184</w:t>
            </w:r>
          </w:p>
          <w:p w14:paraId="2D395B92"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0,175</w:t>
            </w:r>
          </w:p>
          <w:p w14:paraId="0C7AB31A"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0,166</w:t>
            </w:r>
          </w:p>
          <w:p w14:paraId="5A35B5B9"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0,158</w:t>
            </w:r>
          </w:p>
          <w:p w14:paraId="59896CC5"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0,150</w:t>
            </w:r>
          </w:p>
          <w:p w14:paraId="081EB75B"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0,144</w:t>
            </w:r>
          </w:p>
          <w:p w14:paraId="1D6CE638"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0,137</w:t>
            </w:r>
          </w:p>
          <w:p w14:paraId="75C8A2BF"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0,132</w:t>
            </w:r>
          </w:p>
          <w:p w14:paraId="2D186044" w14:textId="77777777" w:rsidR="003C68B7" w:rsidRPr="002C66D7" w:rsidRDefault="003C68B7" w:rsidP="000E5789">
            <w:pPr>
              <w:pStyle w:val="ConsPlusNormal"/>
              <w:widowControl/>
              <w:spacing w:beforeLines="40" w:before="96"/>
              <w:ind w:firstLine="0"/>
              <w:jc w:val="center"/>
              <w:rPr>
                <w:rFonts w:ascii="Times New Roman" w:hAnsi="Times New Roman" w:cs="Times New Roman"/>
                <w:sz w:val="19"/>
                <w:szCs w:val="19"/>
              </w:rPr>
            </w:pPr>
            <w:r w:rsidRPr="002C66D7">
              <w:rPr>
                <w:rFonts w:ascii="Times New Roman" w:hAnsi="Times New Roman" w:cs="Times New Roman"/>
                <w:sz w:val="19"/>
                <w:szCs w:val="19"/>
              </w:rPr>
              <w:t>0,126</w:t>
            </w:r>
          </w:p>
        </w:tc>
      </w:tr>
    </w:tbl>
    <w:p w14:paraId="61849042" w14:textId="18C1D80B"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br w:type="page"/>
      </w:r>
    </w:p>
    <w:p w14:paraId="4242ECC3" w14:textId="77777777" w:rsidR="003C68B7" w:rsidRPr="002C66D7" w:rsidRDefault="003C68B7" w:rsidP="000E5789">
      <w:pPr>
        <w:pStyle w:val="ConsPlusNormal"/>
        <w:widowControl/>
        <w:ind w:firstLine="0"/>
        <w:jc w:val="center"/>
        <w:rPr>
          <w:rFonts w:ascii="Times New Roman" w:hAnsi="Times New Roman" w:cs="Times New Roman"/>
          <w:b/>
          <w:sz w:val="22"/>
          <w:szCs w:val="22"/>
        </w:rPr>
      </w:pPr>
      <w:r w:rsidRPr="002C66D7">
        <w:rPr>
          <w:rFonts w:ascii="Times New Roman" w:hAnsi="Times New Roman" w:cs="Times New Roman"/>
          <w:b/>
          <w:sz w:val="22"/>
          <w:szCs w:val="22"/>
        </w:rPr>
        <w:lastRenderedPageBreak/>
        <w:t>Приложение 5</w:t>
      </w:r>
    </w:p>
    <w:p w14:paraId="1C81C218" w14:textId="77777777" w:rsidR="003C68B7" w:rsidRPr="002C66D7" w:rsidRDefault="003C68B7" w:rsidP="000E5789">
      <w:pPr>
        <w:pStyle w:val="ConsPlusNormal"/>
        <w:widowControl/>
        <w:spacing w:after="120"/>
        <w:ind w:firstLine="0"/>
        <w:jc w:val="center"/>
        <w:rPr>
          <w:rFonts w:ascii="Times New Roman" w:hAnsi="Times New Roman" w:cs="Times New Roman"/>
          <w:b/>
        </w:rPr>
      </w:pPr>
      <w:r w:rsidRPr="002C66D7">
        <w:rPr>
          <w:rFonts w:ascii="Times New Roman" w:hAnsi="Times New Roman" w:cs="Times New Roman"/>
          <w:b/>
        </w:rPr>
        <w:t>(обязательное)</w:t>
      </w:r>
    </w:p>
    <w:p w14:paraId="38FFD09C" w14:textId="77777777" w:rsidR="003C68B7" w:rsidRPr="002C66D7" w:rsidRDefault="003C68B7" w:rsidP="000E5789">
      <w:pPr>
        <w:pStyle w:val="ConsPlusNormal"/>
        <w:widowControl/>
        <w:ind w:firstLine="0"/>
        <w:jc w:val="center"/>
        <w:rPr>
          <w:rFonts w:ascii="Times New Roman" w:hAnsi="Times New Roman" w:cs="Times New Roman"/>
          <w:b/>
          <w:sz w:val="24"/>
          <w:szCs w:val="24"/>
        </w:rPr>
      </w:pPr>
      <w:r w:rsidRPr="002C66D7">
        <w:rPr>
          <w:rFonts w:ascii="Times New Roman" w:hAnsi="Times New Roman" w:cs="Times New Roman"/>
          <w:b/>
          <w:sz w:val="24"/>
          <w:szCs w:val="24"/>
        </w:rPr>
        <w:t>Методика определения дополнительных давлений</w:t>
      </w:r>
    </w:p>
    <w:p w14:paraId="48F2CBDC" w14:textId="77777777" w:rsidR="003C68B7" w:rsidRPr="002C66D7" w:rsidRDefault="003C68B7" w:rsidP="000E5789">
      <w:pPr>
        <w:pStyle w:val="ConsPlusNormal"/>
        <w:widowControl/>
        <w:spacing w:after="120"/>
        <w:ind w:firstLine="0"/>
        <w:jc w:val="center"/>
        <w:rPr>
          <w:rFonts w:ascii="Times New Roman" w:hAnsi="Times New Roman" w:cs="Times New Roman"/>
          <w:b/>
          <w:sz w:val="24"/>
          <w:szCs w:val="24"/>
        </w:rPr>
      </w:pPr>
      <w:r w:rsidRPr="002C66D7">
        <w:rPr>
          <w:rFonts w:ascii="Times New Roman" w:hAnsi="Times New Roman" w:cs="Times New Roman"/>
          <w:b/>
          <w:sz w:val="24"/>
          <w:szCs w:val="24"/>
        </w:rPr>
        <w:t>на основание устоя от веса примыкающей части подходной насыпи</w:t>
      </w:r>
    </w:p>
    <w:p w14:paraId="258392F0"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5.1 Дополнительное давление на грунты основания под задней гранью устоя (в уровне подошвы фундамента) от веса подходной насыпи (рисунок 5.1)  </w:t>
      </w:r>
      <w:r w:rsidRPr="002C66D7">
        <w:rPr>
          <w:rFonts w:ascii="Times New Roman" w:hAnsi="Times New Roman" w:cs="Times New Roman"/>
          <w:i/>
          <w:sz w:val="24"/>
          <w:szCs w:val="24"/>
          <w:lang w:val="en-US"/>
        </w:rPr>
        <w:t>p</w:t>
      </w:r>
      <w:r w:rsidRPr="002C66D7">
        <w:rPr>
          <w:rFonts w:ascii="Times New Roman" w:hAnsi="Times New Roman" w:cs="Times New Roman"/>
          <w:sz w:val="24"/>
          <w:szCs w:val="24"/>
          <w:lang w:val="en-US"/>
        </w:rPr>
        <w:sym w:font="Symbol" w:char="F0A2"/>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кПа, следует определять по формуле</w:t>
      </w:r>
    </w:p>
    <w:p w14:paraId="43A8B6C3" w14:textId="77777777" w:rsidR="003C68B7" w:rsidRPr="002C66D7" w:rsidRDefault="003C68B7" w:rsidP="000E5789">
      <w:pPr>
        <w:pStyle w:val="ConsPlusNormal"/>
        <w:widowControl/>
        <w:tabs>
          <w:tab w:val="left" w:pos="3969"/>
          <w:tab w:val="left" w:pos="8460"/>
        </w:tabs>
        <w:spacing w:after="6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0"/>
          <w:sz w:val="24"/>
          <w:szCs w:val="24"/>
          <w:lang w:val="en-US"/>
        </w:rPr>
        <w:object w:dxaOrig="1080" w:dyaOrig="340" w14:anchorId="4466E9F1">
          <v:shape id="_x0000_i1538" type="#_x0000_t75" style="width:54pt;height:17.25pt" o:ole="">
            <v:imagedata r:id="rId1153" o:title=""/>
          </v:shape>
          <o:OLEObject Type="Embed" ProgID="Equation.3" ShapeID="_x0000_i1538" DrawAspect="Content" ObjectID="_1681831474" r:id="rId1154"/>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(5.1)</w:t>
      </w:r>
    </w:p>
    <w:p w14:paraId="3A782BCF"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Для обсыпного устоя дополнительное давление на грунты основания под передней гранью устоя от веса конуса устоя </w:t>
      </w:r>
      <w:r w:rsidRPr="002C66D7">
        <w:rPr>
          <w:rFonts w:ascii="Times New Roman" w:hAnsi="Times New Roman" w:cs="Times New Roman"/>
          <w:i/>
          <w:sz w:val="24"/>
          <w:szCs w:val="24"/>
          <w:lang w:val="en-US"/>
        </w:rPr>
        <w:t>p</w:t>
      </w:r>
      <w:r w:rsidRPr="002C66D7">
        <w:rPr>
          <w:rFonts w:ascii="Times New Roman" w:hAnsi="Times New Roman" w:cs="Times New Roman"/>
          <w:sz w:val="24"/>
          <w:szCs w:val="24"/>
          <w:lang w:val="en-US"/>
        </w:rPr>
        <w:sym w:font="Symbol" w:char="F0A2"/>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кПа, следует определять по формуле</w:t>
      </w:r>
    </w:p>
    <w:p w14:paraId="2F357D4A" w14:textId="77777777" w:rsidR="003C68B7" w:rsidRPr="002C66D7" w:rsidRDefault="003C68B7" w:rsidP="000E5789">
      <w:pPr>
        <w:pStyle w:val="ConsPlusNormal"/>
        <w:widowControl/>
        <w:tabs>
          <w:tab w:val="left" w:pos="3780"/>
          <w:tab w:val="left" w:pos="8460"/>
        </w:tabs>
        <w:spacing w:before="60" w:after="6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10"/>
          <w:sz w:val="24"/>
          <w:szCs w:val="24"/>
          <w:lang w:val="en-US"/>
        </w:rPr>
        <w:object w:dxaOrig="1160" w:dyaOrig="340" w14:anchorId="3B2991C0">
          <v:shape id="_x0000_i1539" type="#_x0000_t75" style="width:58.5pt;height:17.25pt" o:ole="">
            <v:imagedata r:id="rId1155" o:title=""/>
          </v:shape>
          <o:OLEObject Type="Embed" ProgID="Equation.3" ShapeID="_x0000_i1539" DrawAspect="Content" ObjectID="_1681831475" r:id="rId1156"/>
        </w:object>
      </w:r>
      <w:r w:rsidRPr="002C66D7">
        <w:rPr>
          <w:rFonts w:ascii="Times New Roman" w:hAnsi="Times New Roman" w:cs="Times New Roman"/>
          <w:sz w:val="24"/>
          <w:szCs w:val="24"/>
        </w:rPr>
        <w:t>.</w:t>
      </w:r>
      <w:r w:rsidRPr="002C66D7">
        <w:rPr>
          <w:rFonts w:ascii="Times New Roman" w:hAnsi="Times New Roman" w:cs="Times New Roman"/>
          <w:sz w:val="24"/>
          <w:szCs w:val="24"/>
        </w:rPr>
        <w:tab/>
        <w:t xml:space="preserve">  (5.2)</w:t>
      </w:r>
    </w:p>
    <w:p w14:paraId="32145899"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Давления </w:t>
      </w:r>
      <w:r w:rsidRPr="002C66D7">
        <w:rPr>
          <w:rFonts w:ascii="Times New Roman" w:hAnsi="Times New Roman" w:cs="Times New Roman"/>
          <w:i/>
          <w:sz w:val="24"/>
          <w:szCs w:val="24"/>
        </w:rPr>
        <w:t>р</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р</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следует определять суммированием по соответствующим граням фундамента давления от расчетных нагрузок с добавлением </w:t>
      </w:r>
      <w:r w:rsidRPr="002C66D7">
        <w:rPr>
          <w:rFonts w:ascii="Times New Roman" w:hAnsi="Times New Roman" w:cs="Times New Roman"/>
          <w:i/>
          <w:sz w:val="24"/>
          <w:szCs w:val="24"/>
        </w:rPr>
        <w:t>р</w:t>
      </w:r>
      <w:r w:rsidRPr="002C66D7">
        <w:rPr>
          <w:rFonts w:ascii="Times New Roman" w:hAnsi="Times New Roman" w:cs="Times New Roman"/>
          <w:sz w:val="24"/>
          <w:szCs w:val="24"/>
        </w:rPr>
        <w:sym w:font="Symbol" w:char="F0A2"/>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и </w:t>
      </w:r>
      <w:r w:rsidRPr="002C66D7">
        <w:rPr>
          <w:rFonts w:ascii="Times New Roman" w:hAnsi="Times New Roman" w:cs="Times New Roman"/>
          <w:i/>
          <w:sz w:val="24"/>
          <w:szCs w:val="24"/>
        </w:rPr>
        <w:t>р</w:t>
      </w:r>
      <w:r w:rsidRPr="002C66D7">
        <w:rPr>
          <w:rFonts w:ascii="Times New Roman" w:hAnsi="Times New Roman" w:cs="Times New Roman"/>
          <w:sz w:val="24"/>
          <w:szCs w:val="24"/>
        </w:rPr>
        <w:sym w:font="Symbol" w:char="F0A2"/>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w:t>
      </w:r>
    </w:p>
    <w:p w14:paraId="5197C1D1"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В формулах (5.1) и (5.2):</w:t>
      </w:r>
    </w:p>
    <w:p w14:paraId="45F35FC5"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sym w:font="Symbol" w:char="F067"/>
      </w:r>
      <w:r w:rsidRPr="002C66D7">
        <w:rPr>
          <w:rFonts w:ascii="Times New Roman" w:hAnsi="Times New Roman" w:cs="Times New Roman"/>
          <w:sz w:val="24"/>
          <w:szCs w:val="24"/>
        </w:rPr>
        <w:t xml:space="preserve"> – расчетный удельный вес насыпного грунта, допускается принимать</w:t>
      </w:r>
    </w:p>
    <w:p w14:paraId="24ADD12D"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w:t>
      </w:r>
      <w:r w:rsidRPr="002C66D7">
        <w:rPr>
          <w:rFonts w:ascii="Times New Roman" w:hAnsi="Times New Roman" w:cs="Times New Roman"/>
          <w:sz w:val="24"/>
          <w:szCs w:val="24"/>
        </w:rPr>
        <w:sym w:font="Symbol" w:char="F067"/>
      </w:r>
      <w:r w:rsidRPr="002C66D7">
        <w:rPr>
          <w:rFonts w:ascii="Times New Roman" w:hAnsi="Times New Roman" w:cs="Times New Roman"/>
          <w:sz w:val="24"/>
          <w:szCs w:val="24"/>
        </w:rPr>
        <w:t xml:space="preserve"> = 17,7 кН/м</w:t>
      </w:r>
      <w:r w:rsidRPr="002C66D7">
        <w:rPr>
          <w:rFonts w:ascii="Times New Roman" w:hAnsi="Times New Roman" w:cs="Times New Roman"/>
          <w:sz w:val="24"/>
          <w:szCs w:val="24"/>
          <w:vertAlign w:val="superscript"/>
        </w:rPr>
        <w:t>3</w:t>
      </w:r>
      <w:r w:rsidRPr="002C66D7">
        <w:rPr>
          <w:rFonts w:ascii="Times New Roman" w:hAnsi="Times New Roman" w:cs="Times New Roman"/>
          <w:sz w:val="24"/>
          <w:szCs w:val="24"/>
        </w:rPr>
        <w:t>;</w:t>
      </w:r>
    </w:p>
    <w:p w14:paraId="3B3E5F33"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 высота насыпи, м;</w:t>
      </w:r>
    </w:p>
    <w:p w14:paraId="62D6F5AD"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i/>
          <w:sz w:val="24"/>
          <w:szCs w:val="24"/>
        </w:rPr>
        <w:t>h</w:t>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высота конуса над передней гранью фундамента, м;</w:t>
      </w:r>
    </w:p>
    <w:p w14:paraId="6B9BD8FE" w14:textId="77777777" w:rsidR="003C68B7" w:rsidRPr="002C66D7" w:rsidRDefault="003C68B7" w:rsidP="000E5789">
      <w:pPr>
        <w:pStyle w:val="ConsPlusNormal"/>
        <w:widowControl/>
        <w:spacing w:after="120"/>
        <w:ind w:firstLine="539"/>
        <w:jc w:val="both"/>
        <w:rPr>
          <w:rFonts w:ascii="Times New Roman" w:hAnsi="Times New Roman" w:cs="Times New Roman"/>
          <w:sz w:val="24"/>
          <w:szCs w:val="24"/>
        </w:rPr>
      </w:pPr>
      <w:r w:rsidRPr="002C66D7">
        <w:rPr>
          <w:rFonts w:ascii="Times New Roman" w:hAnsi="Times New Roman" w:cs="Times New Roman"/>
          <w:i/>
          <w:sz w:val="24"/>
          <w:szCs w:val="24"/>
        </w:rPr>
        <w:sym w:font="Symbol" w:char="F061"/>
      </w:r>
      <w:r w:rsidRPr="002C66D7">
        <w:rPr>
          <w:rFonts w:ascii="Times New Roman" w:hAnsi="Times New Roman" w:cs="Times New Roman"/>
          <w:sz w:val="24"/>
          <w:szCs w:val="24"/>
          <w:vertAlign w:val="subscript"/>
        </w:rPr>
        <w:t>1</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sym w:font="Symbol" w:char="F061"/>
      </w:r>
      <w:r w:rsidRPr="002C66D7">
        <w:rPr>
          <w:rFonts w:ascii="Times New Roman" w:hAnsi="Times New Roman" w:cs="Times New Roman"/>
          <w:sz w:val="24"/>
          <w:szCs w:val="24"/>
          <w:vertAlign w:val="subscript"/>
        </w:rPr>
        <w:t>2</w:t>
      </w:r>
      <w:r w:rsidRPr="002C66D7">
        <w:rPr>
          <w:rFonts w:ascii="Times New Roman" w:hAnsi="Times New Roman" w:cs="Times New Roman"/>
          <w:sz w:val="24"/>
          <w:szCs w:val="24"/>
        </w:rPr>
        <w:t xml:space="preserve">  – коэффициенты, принимаемые соответственно по таблицам 5.1 и 5.2.</w:t>
      </w:r>
    </w:p>
    <w:p w14:paraId="54E07EBC" w14:textId="23CAD6C0" w:rsidR="003C68B7" w:rsidRPr="002C66D7" w:rsidRDefault="003C68B7" w:rsidP="000E5789">
      <w:pPr>
        <w:pStyle w:val="ConsPlusNormal"/>
        <w:widowControl/>
        <w:ind w:firstLine="0"/>
        <w:jc w:val="center"/>
        <w:rPr>
          <w:rFonts w:ascii="Times New Roman" w:hAnsi="Times New Roman" w:cs="Times New Roman"/>
          <w:sz w:val="24"/>
          <w:szCs w:val="24"/>
        </w:rPr>
      </w:pPr>
      <w:r w:rsidRPr="002C66D7">
        <w:rPr>
          <w:rFonts w:ascii="Times New Roman" w:hAnsi="Times New Roman" w:cs="Times New Roman"/>
          <w:noProof/>
          <w:sz w:val="24"/>
          <w:szCs w:val="24"/>
        </w:rPr>
        <w:drawing>
          <wp:inline distT="0" distB="0" distL="0" distR="0" wp14:anchorId="44C94C5D" wp14:editId="13223EAB">
            <wp:extent cx="2857500" cy="200025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pic:cNvPicPr>
                      <a:picLocks noChangeAspect="1" noChangeArrowheads="1"/>
                    </pic:cNvPicPr>
                  </pic:nvPicPr>
                  <pic:blipFill>
                    <a:blip r:embed="rId1157" cstate="print">
                      <a:extLst>
                        <a:ext uri="{28A0092B-C50C-407E-A947-70E740481C1C}">
                          <a14:useLocalDpi xmlns:a14="http://schemas.microsoft.com/office/drawing/2010/main" val="0"/>
                        </a:ext>
                      </a:extLst>
                    </a:blip>
                    <a:srcRect/>
                    <a:stretch>
                      <a:fillRect/>
                    </a:stretch>
                  </pic:blipFill>
                  <pic:spPr bwMode="auto">
                    <a:xfrm>
                      <a:off x="0" y="0"/>
                      <a:ext cx="2857500" cy="2000250"/>
                    </a:xfrm>
                    <a:prstGeom prst="rect">
                      <a:avLst/>
                    </a:prstGeom>
                    <a:noFill/>
                    <a:ln>
                      <a:noFill/>
                    </a:ln>
                  </pic:spPr>
                </pic:pic>
              </a:graphicData>
            </a:graphic>
          </wp:inline>
        </w:drawing>
      </w:r>
    </w:p>
    <w:p w14:paraId="436AD2E1" w14:textId="77777777" w:rsidR="003C68B7" w:rsidRPr="002C66D7" w:rsidRDefault="003C68B7" w:rsidP="000E5789">
      <w:pPr>
        <w:pStyle w:val="ConsPlusNormal"/>
        <w:widowControl/>
        <w:spacing w:before="80" w:after="40"/>
        <w:ind w:firstLine="0"/>
        <w:jc w:val="center"/>
        <w:rPr>
          <w:rFonts w:ascii="Times New Roman" w:hAnsi="Times New Roman" w:cs="Times New Roman"/>
          <w:i/>
          <w:sz w:val="18"/>
          <w:szCs w:val="18"/>
        </w:rPr>
      </w:pPr>
    </w:p>
    <w:p w14:paraId="7428E0BF" w14:textId="77777777" w:rsidR="003C68B7" w:rsidRPr="002C66D7" w:rsidRDefault="003C68B7" w:rsidP="000E5789">
      <w:pPr>
        <w:pStyle w:val="ConsPlusNormal"/>
        <w:widowControl/>
        <w:spacing w:before="80" w:after="40"/>
        <w:ind w:firstLine="0"/>
        <w:jc w:val="center"/>
        <w:rPr>
          <w:rFonts w:ascii="Times New Roman" w:hAnsi="Times New Roman" w:cs="Times New Roman"/>
          <w:b/>
          <w:i/>
          <w:sz w:val="18"/>
          <w:szCs w:val="18"/>
        </w:rPr>
      </w:pPr>
      <w:r w:rsidRPr="002C66D7">
        <w:rPr>
          <w:rFonts w:ascii="Times New Roman" w:hAnsi="Times New Roman" w:cs="Times New Roman"/>
          <w:i/>
          <w:sz w:val="18"/>
          <w:szCs w:val="18"/>
        </w:rPr>
        <w:t>1</w:t>
      </w:r>
      <w:r w:rsidRPr="002C66D7">
        <w:rPr>
          <w:rFonts w:ascii="Times New Roman" w:hAnsi="Times New Roman" w:cs="Times New Roman"/>
          <w:sz w:val="18"/>
          <w:szCs w:val="18"/>
        </w:rPr>
        <w:t xml:space="preserve"> – передняя грань; </w:t>
      </w:r>
      <w:r w:rsidRPr="002C66D7">
        <w:rPr>
          <w:rFonts w:ascii="Times New Roman" w:hAnsi="Times New Roman" w:cs="Times New Roman"/>
          <w:i/>
          <w:sz w:val="18"/>
          <w:szCs w:val="18"/>
        </w:rPr>
        <w:t>2</w:t>
      </w:r>
      <w:r w:rsidRPr="002C66D7">
        <w:rPr>
          <w:rFonts w:ascii="Times New Roman" w:hAnsi="Times New Roman" w:cs="Times New Roman"/>
          <w:sz w:val="18"/>
          <w:szCs w:val="18"/>
        </w:rPr>
        <w:t xml:space="preserve"> – задняя грань</w:t>
      </w:r>
    </w:p>
    <w:p w14:paraId="5F42E583" w14:textId="77777777" w:rsidR="003C68B7" w:rsidRPr="002C66D7" w:rsidRDefault="003C68B7" w:rsidP="000E5789">
      <w:pPr>
        <w:pStyle w:val="ConsPlusNormal"/>
        <w:widowControl/>
        <w:ind w:firstLine="0"/>
        <w:jc w:val="center"/>
        <w:rPr>
          <w:rFonts w:ascii="Times New Roman" w:hAnsi="Times New Roman" w:cs="Times New Roman"/>
          <w:b/>
        </w:rPr>
      </w:pPr>
      <w:r w:rsidRPr="002C66D7">
        <w:rPr>
          <w:rFonts w:ascii="Times New Roman" w:hAnsi="Times New Roman" w:cs="Times New Roman"/>
          <w:b/>
          <w:i/>
        </w:rPr>
        <w:t>Рисунок 5.1</w:t>
      </w:r>
      <w:r w:rsidRPr="002C66D7">
        <w:rPr>
          <w:rFonts w:ascii="Times New Roman" w:hAnsi="Times New Roman" w:cs="Times New Roman"/>
          <w:b/>
        </w:rPr>
        <w:t xml:space="preserve">  – Дополнительные давления от веса подходной насыпи</w:t>
      </w:r>
    </w:p>
    <w:p w14:paraId="246BC29C" w14:textId="77777777" w:rsidR="003C68B7" w:rsidRPr="002C66D7" w:rsidRDefault="003C68B7" w:rsidP="000E5789">
      <w:pPr>
        <w:pStyle w:val="ConsPlusNormal"/>
        <w:widowControl/>
        <w:spacing w:after="120"/>
        <w:ind w:firstLine="0"/>
        <w:jc w:val="center"/>
        <w:rPr>
          <w:rFonts w:ascii="Times New Roman" w:hAnsi="Times New Roman" w:cs="Times New Roman"/>
          <w:b/>
        </w:rPr>
      </w:pPr>
      <w:r w:rsidRPr="002C66D7">
        <w:rPr>
          <w:rFonts w:ascii="Times New Roman" w:hAnsi="Times New Roman" w:cs="Times New Roman"/>
          <w:b/>
        </w:rPr>
        <w:t>на грунты основания обсыпного устоя</w:t>
      </w:r>
    </w:p>
    <w:p w14:paraId="5515A35A"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5.2 Относительный эксцентриситет равнодействующей нагрузок в уровне подошвы фундамента мелкого заложения следует определять по формуле</w:t>
      </w:r>
    </w:p>
    <w:p w14:paraId="3A2894E1" w14:textId="77777777" w:rsidR="003C68B7" w:rsidRPr="002C66D7" w:rsidRDefault="003C68B7" w:rsidP="000E5789">
      <w:pPr>
        <w:pStyle w:val="ConsPlusNormal"/>
        <w:widowControl/>
        <w:tabs>
          <w:tab w:val="left" w:pos="3686"/>
          <w:tab w:val="left" w:pos="8460"/>
        </w:tabs>
        <w:spacing w:before="120"/>
        <w:ind w:firstLine="0"/>
        <w:jc w:val="both"/>
        <w:rPr>
          <w:rFonts w:ascii="Times New Roman" w:hAnsi="Times New Roman" w:cs="Times New Roman"/>
          <w:sz w:val="24"/>
          <w:szCs w:val="24"/>
        </w:rPr>
      </w:pPr>
      <w:r w:rsidRPr="002C66D7">
        <w:rPr>
          <w:rFonts w:ascii="Times New Roman" w:hAnsi="Times New Roman" w:cs="Times New Roman"/>
          <w:sz w:val="24"/>
          <w:szCs w:val="24"/>
        </w:rPr>
        <w:tab/>
      </w:r>
      <w:r w:rsidRPr="002C66D7">
        <w:rPr>
          <w:rFonts w:ascii="Times New Roman" w:hAnsi="Times New Roman" w:cs="Times New Roman"/>
          <w:position w:val="-66"/>
          <w:sz w:val="24"/>
          <w:szCs w:val="24"/>
          <w:lang w:val="en-US"/>
        </w:rPr>
        <w:object w:dxaOrig="2040" w:dyaOrig="1060" w14:anchorId="79836EE9">
          <v:shape id="_x0000_i1540" type="#_x0000_t75" style="width:102pt;height:53.25pt" o:ole="">
            <v:imagedata r:id="rId1158" o:title=""/>
          </v:shape>
          <o:OLEObject Type="Embed" ProgID="Equation.3" ShapeID="_x0000_i1540" DrawAspect="Content" ObjectID="_1681831476" r:id="rId1159"/>
        </w:object>
      </w:r>
      <w:r w:rsidRPr="002C66D7">
        <w:rPr>
          <w:rFonts w:ascii="Times New Roman" w:hAnsi="Times New Roman" w:cs="Times New Roman"/>
          <w:sz w:val="24"/>
          <w:szCs w:val="24"/>
        </w:rPr>
        <w:t>,</w:t>
      </w:r>
      <w:r w:rsidRPr="002C66D7">
        <w:rPr>
          <w:rFonts w:ascii="Times New Roman" w:hAnsi="Times New Roman" w:cs="Times New Roman"/>
          <w:sz w:val="24"/>
          <w:szCs w:val="24"/>
        </w:rPr>
        <w:tab/>
        <w:t>(5.3)</w:t>
      </w:r>
    </w:p>
    <w:p w14:paraId="41E445C5"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sz w:val="24"/>
          <w:szCs w:val="24"/>
        </w:rPr>
        <w:t>где</w:t>
      </w:r>
      <w:r w:rsidRPr="002C66D7">
        <w:rPr>
          <w:rFonts w:ascii="Times New Roman" w:hAnsi="Times New Roman" w:cs="Times New Roman"/>
          <w:sz w:val="24"/>
          <w:szCs w:val="24"/>
        </w:rPr>
        <w:tab/>
      </w:r>
      <w:r w:rsidRPr="002C66D7">
        <w:rPr>
          <w:rFonts w:ascii="Times New Roman" w:hAnsi="Times New Roman" w:cs="Times New Roman"/>
          <w:i/>
          <w:sz w:val="24"/>
          <w:szCs w:val="24"/>
        </w:rPr>
        <w:t>а</w:t>
      </w:r>
      <w:r w:rsidRPr="002C66D7">
        <w:rPr>
          <w:rFonts w:ascii="Times New Roman" w:hAnsi="Times New Roman" w:cs="Times New Roman"/>
          <w:sz w:val="24"/>
          <w:szCs w:val="24"/>
        </w:rPr>
        <w:t xml:space="preserve">  – длина подошвы фундамента, м (рисунок 5.1);</w:t>
      </w:r>
    </w:p>
    <w:p w14:paraId="6D555BB9"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i/>
          <w:sz w:val="24"/>
          <w:szCs w:val="24"/>
        </w:rPr>
        <w:t xml:space="preserve"> у </w:t>
      </w:r>
      <w:r w:rsidRPr="002C66D7">
        <w:rPr>
          <w:rFonts w:ascii="Times New Roman" w:hAnsi="Times New Roman" w:cs="Times New Roman"/>
          <w:sz w:val="24"/>
          <w:szCs w:val="24"/>
        </w:rPr>
        <w:t>– расстояние от главной центральной оси подошвы фундамента до более</w:t>
      </w:r>
    </w:p>
    <w:p w14:paraId="7EACBB25" w14:textId="77777777" w:rsidR="003C68B7" w:rsidRPr="002C66D7" w:rsidRDefault="003C68B7" w:rsidP="000E5789">
      <w:pPr>
        <w:pStyle w:val="ConsPlusNormal"/>
        <w:widowControl/>
        <w:ind w:firstLine="540"/>
        <w:jc w:val="both"/>
        <w:rPr>
          <w:rFonts w:ascii="Times New Roman" w:hAnsi="Times New Roman" w:cs="Times New Roman"/>
          <w:sz w:val="24"/>
          <w:szCs w:val="24"/>
        </w:rPr>
      </w:pPr>
      <w:r w:rsidRPr="002C66D7">
        <w:rPr>
          <w:rFonts w:ascii="Times New Roman" w:hAnsi="Times New Roman" w:cs="Times New Roman"/>
          <w:sz w:val="24"/>
          <w:szCs w:val="24"/>
        </w:rPr>
        <w:t xml:space="preserve">      нагруженного ребра, м;</w:t>
      </w:r>
    </w:p>
    <w:p w14:paraId="43946CDB" w14:textId="77777777" w:rsidR="003C68B7" w:rsidRPr="002C66D7" w:rsidRDefault="003C68B7" w:rsidP="000E5789">
      <w:pPr>
        <w:pStyle w:val="ConsPlusNormal"/>
        <w:widowControl/>
        <w:ind w:firstLine="0"/>
        <w:jc w:val="both"/>
        <w:rPr>
          <w:rFonts w:ascii="Times New Roman" w:hAnsi="Times New Roman" w:cs="Times New Roman"/>
          <w:sz w:val="24"/>
          <w:szCs w:val="24"/>
        </w:rPr>
      </w:pPr>
      <w:r w:rsidRPr="002C66D7">
        <w:rPr>
          <w:rFonts w:ascii="Times New Roman" w:hAnsi="Times New Roman" w:cs="Times New Roman"/>
          <w:i/>
          <w:sz w:val="24"/>
          <w:szCs w:val="24"/>
        </w:rPr>
        <w:t xml:space="preserve">    </w:t>
      </w:r>
      <w:r w:rsidRPr="002C66D7">
        <w:rPr>
          <w:rFonts w:ascii="Times New Roman" w:hAnsi="Times New Roman" w:cs="Times New Roman"/>
          <w:i/>
          <w:sz w:val="24"/>
          <w:szCs w:val="24"/>
          <w:lang w:val="en-US"/>
        </w:rPr>
        <w:t>e</w:t>
      </w:r>
      <w:r w:rsidRPr="002C66D7">
        <w:rPr>
          <w:rFonts w:ascii="Times New Roman" w:hAnsi="Times New Roman" w:cs="Times New Roman"/>
          <w:sz w:val="24"/>
          <w:szCs w:val="24"/>
          <w:vertAlign w:val="subscript"/>
        </w:rPr>
        <w:t>0</w:t>
      </w:r>
      <w:r w:rsidRPr="002C66D7">
        <w:rPr>
          <w:rFonts w:ascii="Times New Roman" w:hAnsi="Times New Roman" w:cs="Times New Roman"/>
          <w:sz w:val="24"/>
          <w:szCs w:val="24"/>
        </w:rPr>
        <w:t xml:space="preserve">, </w:t>
      </w:r>
      <w:r w:rsidRPr="002C66D7">
        <w:rPr>
          <w:rFonts w:ascii="Times New Roman" w:hAnsi="Times New Roman" w:cs="Times New Roman"/>
          <w:i/>
          <w:sz w:val="24"/>
          <w:szCs w:val="24"/>
        </w:rPr>
        <w:t>r</w:t>
      </w:r>
      <w:r w:rsidRPr="002C66D7">
        <w:rPr>
          <w:rFonts w:ascii="Times New Roman" w:hAnsi="Times New Roman" w:cs="Times New Roman"/>
          <w:sz w:val="24"/>
          <w:szCs w:val="24"/>
        </w:rPr>
        <w:t xml:space="preserve"> – те же значения, что и в 11.7.</w:t>
      </w:r>
    </w:p>
    <w:p w14:paraId="3020F57C" w14:textId="77777777" w:rsidR="003C68B7" w:rsidRPr="002C66D7" w:rsidRDefault="003C68B7" w:rsidP="000E5789">
      <w:pPr>
        <w:pStyle w:val="ConsPlusNormal"/>
        <w:widowControl/>
        <w:spacing w:after="60"/>
        <w:ind w:firstLine="0"/>
        <w:rPr>
          <w:rFonts w:ascii="Times New Roman" w:hAnsi="Times New Roman" w:cs="Times New Roman"/>
          <w:sz w:val="22"/>
          <w:szCs w:val="22"/>
        </w:rPr>
      </w:pPr>
      <w:r w:rsidRPr="002C66D7">
        <w:rPr>
          <w:rFonts w:ascii="Times New Roman" w:hAnsi="Times New Roman" w:cs="Times New Roman"/>
          <w:sz w:val="22"/>
          <w:szCs w:val="22"/>
        </w:rPr>
        <w:lastRenderedPageBreak/>
        <w:t>Т а б л и ц а  5.1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70"/>
        <w:gridCol w:w="1346"/>
        <w:gridCol w:w="1665"/>
        <w:gridCol w:w="1657"/>
        <w:gridCol w:w="1656"/>
        <w:gridCol w:w="1478"/>
      </w:tblGrid>
      <w:tr w:rsidR="003C68B7" w:rsidRPr="002C66D7" w14:paraId="362C4C37" w14:textId="77777777" w:rsidTr="005739E5">
        <w:tc>
          <w:tcPr>
            <w:tcW w:w="1260" w:type="dxa"/>
            <w:vMerge w:val="restart"/>
            <w:vAlign w:val="center"/>
          </w:tcPr>
          <w:p w14:paraId="7B766D69"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Глубина заложения фундамента </w:t>
            </w:r>
            <w:r w:rsidRPr="002C66D7">
              <w:rPr>
                <w:rFonts w:ascii="Times New Roman" w:hAnsi="Times New Roman" w:cs="Times New Roman"/>
                <w:i/>
                <w:sz w:val="18"/>
                <w:szCs w:val="18"/>
              </w:rPr>
              <w:t xml:space="preserve">d, </w:t>
            </w:r>
            <w:r w:rsidRPr="002C66D7">
              <w:rPr>
                <w:rFonts w:ascii="Times New Roman" w:hAnsi="Times New Roman" w:cs="Times New Roman"/>
                <w:sz w:val="18"/>
                <w:szCs w:val="18"/>
              </w:rPr>
              <w:t>м</w:t>
            </w:r>
          </w:p>
        </w:tc>
        <w:tc>
          <w:tcPr>
            <w:tcW w:w="1335" w:type="dxa"/>
            <w:vMerge w:val="restart"/>
            <w:vAlign w:val="center"/>
          </w:tcPr>
          <w:p w14:paraId="09504D68"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Высота насыпи </w:t>
            </w:r>
            <w:r w:rsidRPr="002C66D7">
              <w:rPr>
                <w:rFonts w:ascii="Times New Roman" w:hAnsi="Times New Roman" w:cs="Times New Roman"/>
                <w:i/>
                <w:sz w:val="18"/>
                <w:szCs w:val="18"/>
              </w:rPr>
              <w:t>h</w:t>
            </w:r>
            <w:r w:rsidRPr="002C66D7">
              <w:rPr>
                <w:rFonts w:ascii="Times New Roman" w:hAnsi="Times New Roman" w:cs="Times New Roman"/>
                <w:sz w:val="18"/>
                <w:szCs w:val="18"/>
                <w:vertAlign w:val="subscript"/>
                <w:lang w:val="en-US"/>
              </w:rPr>
              <w:t>1</w:t>
            </w:r>
            <w:r w:rsidRPr="002C66D7">
              <w:rPr>
                <w:rFonts w:ascii="Times New Roman" w:hAnsi="Times New Roman" w:cs="Times New Roman"/>
                <w:sz w:val="18"/>
                <w:szCs w:val="18"/>
              </w:rPr>
              <w:t>, м</w:t>
            </w:r>
          </w:p>
        </w:tc>
        <w:tc>
          <w:tcPr>
            <w:tcW w:w="6405" w:type="dxa"/>
            <w:gridSpan w:val="4"/>
            <w:vAlign w:val="center"/>
          </w:tcPr>
          <w:p w14:paraId="68B656C9"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Значение коэффициента </w:t>
            </w:r>
            <w:r w:rsidRPr="002C66D7">
              <w:rPr>
                <w:rFonts w:ascii="Times New Roman" w:hAnsi="Times New Roman" w:cs="Times New Roman"/>
                <w:sz w:val="18"/>
                <w:szCs w:val="18"/>
              </w:rPr>
              <w:sym w:font="Symbol" w:char="F061"/>
            </w:r>
            <w:r w:rsidRPr="002C66D7">
              <w:rPr>
                <w:rFonts w:ascii="Times New Roman" w:hAnsi="Times New Roman" w:cs="Times New Roman"/>
                <w:sz w:val="18"/>
                <w:szCs w:val="18"/>
                <w:vertAlign w:val="subscript"/>
                <w:lang w:val="en-US"/>
              </w:rPr>
              <w:t>1</w:t>
            </w:r>
          </w:p>
        </w:tc>
      </w:tr>
      <w:tr w:rsidR="003C68B7" w:rsidRPr="002C66D7" w14:paraId="3BF4D684" w14:textId="77777777" w:rsidTr="005739E5">
        <w:tc>
          <w:tcPr>
            <w:tcW w:w="1260" w:type="dxa"/>
            <w:vMerge/>
            <w:vAlign w:val="center"/>
          </w:tcPr>
          <w:p w14:paraId="5C74A2BC" w14:textId="77777777" w:rsidR="003C68B7" w:rsidRPr="002C66D7" w:rsidRDefault="003C68B7" w:rsidP="000E5789">
            <w:pPr>
              <w:pStyle w:val="ConsPlusNormal"/>
              <w:widowControl/>
              <w:ind w:firstLine="0"/>
              <w:jc w:val="center"/>
              <w:rPr>
                <w:rFonts w:ascii="Times New Roman" w:hAnsi="Times New Roman" w:cs="Times New Roman"/>
                <w:sz w:val="18"/>
                <w:szCs w:val="18"/>
              </w:rPr>
            </w:pPr>
          </w:p>
        </w:tc>
        <w:tc>
          <w:tcPr>
            <w:tcW w:w="1335" w:type="dxa"/>
            <w:vMerge/>
            <w:vAlign w:val="center"/>
          </w:tcPr>
          <w:p w14:paraId="0193EE74" w14:textId="77777777" w:rsidR="003C68B7" w:rsidRPr="002C66D7" w:rsidRDefault="003C68B7" w:rsidP="000E5789">
            <w:pPr>
              <w:pStyle w:val="ConsPlusNormal"/>
              <w:widowControl/>
              <w:ind w:firstLine="0"/>
              <w:jc w:val="center"/>
              <w:rPr>
                <w:rFonts w:ascii="Times New Roman" w:hAnsi="Times New Roman" w:cs="Times New Roman"/>
                <w:sz w:val="18"/>
                <w:szCs w:val="18"/>
              </w:rPr>
            </w:pPr>
          </w:p>
        </w:tc>
        <w:tc>
          <w:tcPr>
            <w:tcW w:w="1652" w:type="dxa"/>
            <w:vMerge w:val="restart"/>
            <w:vAlign w:val="center"/>
          </w:tcPr>
          <w:p w14:paraId="232F77B0"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для задней грани</w:t>
            </w:r>
          </w:p>
        </w:tc>
        <w:tc>
          <w:tcPr>
            <w:tcW w:w="4753" w:type="dxa"/>
            <w:gridSpan w:val="3"/>
            <w:vAlign w:val="center"/>
          </w:tcPr>
          <w:p w14:paraId="6F0F6078"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 xml:space="preserve">для передней грани устоя при длине подошвы фундамента </w:t>
            </w:r>
            <w:r w:rsidRPr="002C66D7">
              <w:rPr>
                <w:rFonts w:ascii="Times New Roman" w:hAnsi="Times New Roman" w:cs="Times New Roman"/>
                <w:i/>
                <w:sz w:val="18"/>
                <w:szCs w:val="18"/>
              </w:rPr>
              <w:t>а</w:t>
            </w:r>
            <w:r w:rsidRPr="002C66D7">
              <w:rPr>
                <w:rFonts w:ascii="Times New Roman" w:hAnsi="Times New Roman" w:cs="Times New Roman"/>
                <w:sz w:val="18"/>
                <w:szCs w:val="18"/>
              </w:rPr>
              <w:t>, м</w:t>
            </w:r>
          </w:p>
        </w:tc>
      </w:tr>
      <w:tr w:rsidR="003C68B7" w:rsidRPr="002C66D7" w14:paraId="33A82A72" w14:textId="77777777" w:rsidTr="005739E5">
        <w:tc>
          <w:tcPr>
            <w:tcW w:w="1260" w:type="dxa"/>
            <w:vMerge/>
            <w:tcBorders>
              <w:bottom w:val="single" w:sz="4" w:space="0" w:color="auto"/>
            </w:tcBorders>
            <w:vAlign w:val="center"/>
          </w:tcPr>
          <w:p w14:paraId="3AD64C03" w14:textId="77777777" w:rsidR="003C68B7" w:rsidRPr="002C66D7" w:rsidRDefault="003C68B7" w:rsidP="000E5789">
            <w:pPr>
              <w:pStyle w:val="ConsPlusNormal"/>
              <w:widowControl/>
              <w:ind w:firstLine="0"/>
              <w:jc w:val="center"/>
              <w:rPr>
                <w:rFonts w:ascii="Times New Roman" w:hAnsi="Times New Roman" w:cs="Times New Roman"/>
                <w:sz w:val="18"/>
                <w:szCs w:val="18"/>
              </w:rPr>
            </w:pPr>
          </w:p>
        </w:tc>
        <w:tc>
          <w:tcPr>
            <w:tcW w:w="1335" w:type="dxa"/>
            <w:vMerge/>
            <w:tcBorders>
              <w:bottom w:val="single" w:sz="4" w:space="0" w:color="auto"/>
            </w:tcBorders>
            <w:vAlign w:val="center"/>
          </w:tcPr>
          <w:p w14:paraId="4A2EE28F" w14:textId="77777777" w:rsidR="003C68B7" w:rsidRPr="002C66D7" w:rsidRDefault="003C68B7" w:rsidP="000E5789">
            <w:pPr>
              <w:pStyle w:val="ConsPlusNormal"/>
              <w:widowControl/>
              <w:ind w:firstLine="0"/>
              <w:jc w:val="center"/>
              <w:rPr>
                <w:rFonts w:ascii="Times New Roman" w:hAnsi="Times New Roman" w:cs="Times New Roman"/>
                <w:sz w:val="18"/>
                <w:szCs w:val="18"/>
              </w:rPr>
            </w:pPr>
          </w:p>
        </w:tc>
        <w:tc>
          <w:tcPr>
            <w:tcW w:w="1652" w:type="dxa"/>
            <w:vMerge/>
            <w:tcBorders>
              <w:bottom w:val="single" w:sz="4" w:space="0" w:color="auto"/>
            </w:tcBorders>
            <w:vAlign w:val="center"/>
          </w:tcPr>
          <w:p w14:paraId="03B66F21" w14:textId="77777777" w:rsidR="003C68B7" w:rsidRPr="002C66D7" w:rsidRDefault="003C68B7" w:rsidP="000E5789">
            <w:pPr>
              <w:pStyle w:val="ConsPlusNormal"/>
              <w:widowControl/>
              <w:ind w:firstLine="0"/>
              <w:jc w:val="center"/>
              <w:rPr>
                <w:rFonts w:ascii="Times New Roman" w:hAnsi="Times New Roman" w:cs="Times New Roman"/>
                <w:sz w:val="18"/>
                <w:szCs w:val="18"/>
              </w:rPr>
            </w:pPr>
          </w:p>
        </w:tc>
        <w:tc>
          <w:tcPr>
            <w:tcW w:w="1644" w:type="dxa"/>
            <w:tcBorders>
              <w:bottom w:val="single" w:sz="4" w:space="0" w:color="auto"/>
            </w:tcBorders>
            <w:vAlign w:val="center"/>
          </w:tcPr>
          <w:p w14:paraId="08D1FD0A"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до 5</w:t>
            </w:r>
          </w:p>
        </w:tc>
        <w:tc>
          <w:tcPr>
            <w:tcW w:w="1643" w:type="dxa"/>
            <w:tcBorders>
              <w:bottom w:val="single" w:sz="4" w:space="0" w:color="auto"/>
            </w:tcBorders>
            <w:vAlign w:val="center"/>
          </w:tcPr>
          <w:p w14:paraId="7AE51703"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10</w:t>
            </w:r>
          </w:p>
        </w:tc>
        <w:tc>
          <w:tcPr>
            <w:tcW w:w="1466" w:type="dxa"/>
            <w:tcBorders>
              <w:bottom w:val="single" w:sz="4" w:space="0" w:color="auto"/>
            </w:tcBorders>
            <w:vAlign w:val="center"/>
          </w:tcPr>
          <w:p w14:paraId="41B0B8A3" w14:textId="77777777" w:rsidR="003C68B7" w:rsidRPr="002C66D7" w:rsidRDefault="003C68B7" w:rsidP="000E5789">
            <w:pPr>
              <w:pStyle w:val="ConsPlusNormal"/>
              <w:widowControl/>
              <w:ind w:firstLine="0"/>
              <w:jc w:val="center"/>
              <w:rPr>
                <w:rFonts w:ascii="Times New Roman" w:hAnsi="Times New Roman" w:cs="Times New Roman"/>
                <w:sz w:val="18"/>
                <w:szCs w:val="18"/>
              </w:rPr>
            </w:pPr>
            <w:r w:rsidRPr="002C66D7">
              <w:rPr>
                <w:rFonts w:ascii="Times New Roman" w:hAnsi="Times New Roman" w:cs="Times New Roman"/>
                <w:sz w:val="18"/>
                <w:szCs w:val="18"/>
              </w:rPr>
              <w:t>15</w:t>
            </w:r>
          </w:p>
        </w:tc>
      </w:tr>
      <w:tr w:rsidR="003C68B7" w:rsidRPr="002C66D7" w14:paraId="3941FFD3" w14:textId="77777777" w:rsidTr="005739E5">
        <w:tc>
          <w:tcPr>
            <w:tcW w:w="1260" w:type="dxa"/>
            <w:tcBorders>
              <w:bottom w:val="single" w:sz="4" w:space="0" w:color="auto"/>
            </w:tcBorders>
          </w:tcPr>
          <w:p w14:paraId="55711A19"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5</w:t>
            </w:r>
          </w:p>
          <w:p w14:paraId="6F03243F" w14:textId="77777777" w:rsidR="003C68B7" w:rsidRPr="002C66D7" w:rsidRDefault="003C68B7" w:rsidP="000E5789">
            <w:pPr>
              <w:pStyle w:val="ConsPlusNormal"/>
              <w:widowControl/>
              <w:ind w:firstLine="0"/>
              <w:jc w:val="center"/>
              <w:rPr>
                <w:rFonts w:ascii="Times New Roman" w:hAnsi="Times New Roman" w:cs="Times New Roman"/>
              </w:rPr>
            </w:pPr>
          </w:p>
          <w:p w14:paraId="669265B1" w14:textId="77777777" w:rsidR="003C68B7" w:rsidRPr="002C66D7" w:rsidRDefault="003C68B7" w:rsidP="000E5789">
            <w:pPr>
              <w:pStyle w:val="ConsPlusNormal"/>
              <w:widowControl/>
              <w:ind w:firstLine="0"/>
              <w:jc w:val="center"/>
              <w:rPr>
                <w:rFonts w:ascii="Times New Roman" w:hAnsi="Times New Roman" w:cs="Times New Roman"/>
              </w:rPr>
            </w:pPr>
          </w:p>
          <w:p w14:paraId="19542B38" w14:textId="77777777" w:rsidR="003C68B7" w:rsidRPr="002C66D7" w:rsidRDefault="003C68B7" w:rsidP="000E5789">
            <w:pPr>
              <w:pStyle w:val="ConsPlusNormal"/>
              <w:widowControl/>
              <w:ind w:firstLine="0"/>
              <w:jc w:val="center"/>
              <w:rPr>
                <w:rFonts w:ascii="Times New Roman" w:hAnsi="Times New Roman" w:cs="Times New Roman"/>
              </w:rPr>
            </w:pPr>
          </w:p>
          <w:p w14:paraId="4D0AB6B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2F118817" w14:textId="77777777" w:rsidR="003C68B7" w:rsidRPr="002C66D7" w:rsidRDefault="003C68B7" w:rsidP="000E5789">
            <w:pPr>
              <w:pStyle w:val="ConsPlusNormal"/>
              <w:widowControl/>
              <w:ind w:firstLine="0"/>
              <w:jc w:val="center"/>
              <w:rPr>
                <w:rFonts w:ascii="Times New Roman" w:hAnsi="Times New Roman" w:cs="Times New Roman"/>
              </w:rPr>
            </w:pPr>
          </w:p>
          <w:p w14:paraId="4E9EB7DE" w14:textId="77777777" w:rsidR="003C68B7" w:rsidRPr="002C66D7" w:rsidRDefault="003C68B7" w:rsidP="000E5789">
            <w:pPr>
              <w:pStyle w:val="ConsPlusNormal"/>
              <w:widowControl/>
              <w:ind w:firstLine="0"/>
              <w:jc w:val="center"/>
              <w:rPr>
                <w:rFonts w:ascii="Times New Roman" w:hAnsi="Times New Roman" w:cs="Times New Roman"/>
              </w:rPr>
            </w:pPr>
          </w:p>
          <w:p w14:paraId="3A008D80" w14:textId="77777777" w:rsidR="003C68B7" w:rsidRPr="002C66D7" w:rsidRDefault="003C68B7" w:rsidP="000E5789">
            <w:pPr>
              <w:pStyle w:val="ConsPlusNormal"/>
              <w:widowControl/>
              <w:ind w:firstLine="0"/>
              <w:jc w:val="center"/>
              <w:rPr>
                <w:rFonts w:ascii="Times New Roman" w:hAnsi="Times New Roman" w:cs="Times New Roman"/>
              </w:rPr>
            </w:pPr>
          </w:p>
          <w:p w14:paraId="424136C6"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15</w:t>
            </w:r>
          </w:p>
          <w:p w14:paraId="5ADF2A83" w14:textId="77777777" w:rsidR="003C68B7" w:rsidRPr="002C66D7" w:rsidRDefault="003C68B7" w:rsidP="000E5789">
            <w:pPr>
              <w:pStyle w:val="ConsPlusNormal"/>
              <w:widowControl/>
              <w:ind w:firstLine="0"/>
              <w:jc w:val="center"/>
              <w:rPr>
                <w:rFonts w:ascii="Times New Roman" w:hAnsi="Times New Roman" w:cs="Times New Roman"/>
              </w:rPr>
            </w:pPr>
          </w:p>
          <w:p w14:paraId="3E6EC299" w14:textId="77777777" w:rsidR="003C68B7" w:rsidRPr="002C66D7" w:rsidRDefault="003C68B7" w:rsidP="000E5789">
            <w:pPr>
              <w:pStyle w:val="ConsPlusNormal"/>
              <w:widowControl/>
              <w:ind w:firstLine="0"/>
              <w:jc w:val="center"/>
              <w:rPr>
                <w:rFonts w:ascii="Times New Roman" w:hAnsi="Times New Roman" w:cs="Times New Roman"/>
              </w:rPr>
            </w:pPr>
          </w:p>
          <w:p w14:paraId="3A2C4DB6" w14:textId="77777777" w:rsidR="003C68B7" w:rsidRPr="002C66D7" w:rsidRDefault="003C68B7" w:rsidP="000E5789">
            <w:pPr>
              <w:pStyle w:val="ConsPlusNormal"/>
              <w:widowControl/>
              <w:ind w:firstLine="0"/>
              <w:jc w:val="center"/>
              <w:rPr>
                <w:rFonts w:ascii="Times New Roman" w:hAnsi="Times New Roman" w:cs="Times New Roman"/>
              </w:rPr>
            </w:pPr>
          </w:p>
          <w:p w14:paraId="50AE08B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3F907CBD" w14:textId="77777777" w:rsidR="003C68B7" w:rsidRPr="002C66D7" w:rsidRDefault="003C68B7" w:rsidP="000E5789">
            <w:pPr>
              <w:pStyle w:val="ConsPlusNormal"/>
              <w:widowControl/>
              <w:ind w:firstLine="0"/>
              <w:jc w:val="center"/>
              <w:rPr>
                <w:rFonts w:ascii="Times New Roman" w:hAnsi="Times New Roman" w:cs="Times New Roman"/>
              </w:rPr>
            </w:pPr>
          </w:p>
          <w:p w14:paraId="250E43F7" w14:textId="77777777" w:rsidR="003C68B7" w:rsidRPr="002C66D7" w:rsidRDefault="003C68B7" w:rsidP="000E5789">
            <w:pPr>
              <w:pStyle w:val="ConsPlusNormal"/>
              <w:widowControl/>
              <w:ind w:firstLine="0"/>
              <w:jc w:val="center"/>
              <w:rPr>
                <w:rFonts w:ascii="Times New Roman" w:hAnsi="Times New Roman" w:cs="Times New Roman"/>
              </w:rPr>
            </w:pPr>
          </w:p>
          <w:p w14:paraId="2F522463" w14:textId="77777777" w:rsidR="003C68B7" w:rsidRPr="002C66D7" w:rsidRDefault="003C68B7" w:rsidP="000E5789">
            <w:pPr>
              <w:pStyle w:val="ConsPlusNormal"/>
              <w:widowControl/>
              <w:ind w:firstLine="0"/>
              <w:jc w:val="center"/>
              <w:rPr>
                <w:rFonts w:ascii="Times New Roman" w:hAnsi="Times New Roman" w:cs="Times New Roman"/>
              </w:rPr>
            </w:pPr>
          </w:p>
          <w:p w14:paraId="7D4AB2A4"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25</w:t>
            </w:r>
          </w:p>
          <w:p w14:paraId="35B44520" w14:textId="77777777" w:rsidR="003C68B7" w:rsidRPr="002C66D7" w:rsidRDefault="003C68B7" w:rsidP="000E5789">
            <w:pPr>
              <w:pStyle w:val="ConsPlusNormal"/>
              <w:widowControl/>
              <w:ind w:firstLine="0"/>
              <w:jc w:val="center"/>
              <w:rPr>
                <w:rFonts w:ascii="Times New Roman" w:hAnsi="Times New Roman" w:cs="Times New Roman"/>
              </w:rPr>
            </w:pPr>
          </w:p>
          <w:p w14:paraId="5FCCA6BA" w14:textId="77777777" w:rsidR="003C68B7" w:rsidRPr="002C66D7" w:rsidRDefault="003C68B7" w:rsidP="000E5789">
            <w:pPr>
              <w:pStyle w:val="ConsPlusNormal"/>
              <w:widowControl/>
              <w:ind w:firstLine="0"/>
              <w:jc w:val="center"/>
              <w:rPr>
                <w:rFonts w:ascii="Times New Roman" w:hAnsi="Times New Roman" w:cs="Times New Roman"/>
              </w:rPr>
            </w:pPr>
          </w:p>
          <w:p w14:paraId="4925200F" w14:textId="77777777" w:rsidR="003C68B7" w:rsidRPr="002C66D7" w:rsidRDefault="003C68B7" w:rsidP="000E5789">
            <w:pPr>
              <w:pStyle w:val="ConsPlusNormal"/>
              <w:widowControl/>
              <w:ind w:firstLine="0"/>
              <w:jc w:val="center"/>
              <w:rPr>
                <w:rFonts w:ascii="Times New Roman" w:hAnsi="Times New Roman" w:cs="Times New Roman"/>
              </w:rPr>
            </w:pPr>
          </w:p>
          <w:p w14:paraId="304BCE4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30</w:t>
            </w:r>
          </w:p>
        </w:tc>
        <w:tc>
          <w:tcPr>
            <w:tcW w:w="1335" w:type="dxa"/>
            <w:tcBorders>
              <w:bottom w:val="single" w:sz="4" w:space="0" w:color="auto"/>
            </w:tcBorders>
          </w:tcPr>
          <w:p w14:paraId="6734F95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764E7B5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3BDF62D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30</w:t>
            </w:r>
          </w:p>
          <w:p w14:paraId="03DEE96F" w14:textId="77777777" w:rsidR="003C68B7" w:rsidRPr="002C66D7" w:rsidRDefault="003C68B7" w:rsidP="000E5789">
            <w:pPr>
              <w:pStyle w:val="ConsPlusNormal"/>
              <w:widowControl/>
              <w:ind w:firstLine="0"/>
              <w:jc w:val="center"/>
              <w:rPr>
                <w:rFonts w:ascii="Times New Roman" w:hAnsi="Times New Roman" w:cs="Times New Roman"/>
              </w:rPr>
            </w:pPr>
          </w:p>
          <w:p w14:paraId="19AE045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43E86BB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467958F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30</w:t>
            </w:r>
          </w:p>
          <w:p w14:paraId="3856135B" w14:textId="77777777" w:rsidR="003C68B7" w:rsidRPr="002C66D7" w:rsidRDefault="003C68B7" w:rsidP="000E5789">
            <w:pPr>
              <w:pStyle w:val="ConsPlusNormal"/>
              <w:widowControl/>
              <w:ind w:firstLine="0"/>
              <w:jc w:val="center"/>
              <w:rPr>
                <w:rFonts w:ascii="Times New Roman" w:hAnsi="Times New Roman" w:cs="Times New Roman"/>
              </w:rPr>
            </w:pPr>
          </w:p>
          <w:p w14:paraId="593162E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56ACE1E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416369E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30</w:t>
            </w:r>
          </w:p>
          <w:p w14:paraId="1DE1CC75" w14:textId="77777777" w:rsidR="003C68B7" w:rsidRPr="002C66D7" w:rsidRDefault="003C68B7" w:rsidP="000E5789">
            <w:pPr>
              <w:pStyle w:val="ConsPlusNormal"/>
              <w:widowControl/>
              <w:ind w:firstLine="0"/>
              <w:jc w:val="center"/>
              <w:rPr>
                <w:rFonts w:ascii="Times New Roman" w:hAnsi="Times New Roman" w:cs="Times New Roman"/>
              </w:rPr>
            </w:pPr>
          </w:p>
          <w:p w14:paraId="7A6D77A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5494F326"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7140E7C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30</w:t>
            </w:r>
          </w:p>
          <w:p w14:paraId="62087124" w14:textId="77777777" w:rsidR="003C68B7" w:rsidRPr="002C66D7" w:rsidRDefault="003C68B7" w:rsidP="000E5789">
            <w:pPr>
              <w:pStyle w:val="ConsPlusNormal"/>
              <w:widowControl/>
              <w:ind w:firstLine="0"/>
              <w:jc w:val="center"/>
              <w:rPr>
                <w:rFonts w:ascii="Times New Roman" w:hAnsi="Times New Roman" w:cs="Times New Roman"/>
              </w:rPr>
            </w:pPr>
          </w:p>
          <w:p w14:paraId="78E9669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2D119A01"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174DE89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30</w:t>
            </w:r>
          </w:p>
          <w:p w14:paraId="22E1971E" w14:textId="77777777" w:rsidR="003C68B7" w:rsidRPr="002C66D7" w:rsidRDefault="003C68B7" w:rsidP="000E5789">
            <w:pPr>
              <w:pStyle w:val="ConsPlusNormal"/>
              <w:widowControl/>
              <w:ind w:firstLine="0"/>
              <w:jc w:val="center"/>
              <w:rPr>
                <w:rFonts w:ascii="Times New Roman" w:hAnsi="Times New Roman" w:cs="Times New Roman"/>
              </w:rPr>
            </w:pPr>
          </w:p>
          <w:p w14:paraId="436F29B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10</w:t>
            </w:r>
          </w:p>
          <w:p w14:paraId="1A9F7CAA"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20</w:t>
            </w:r>
          </w:p>
          <w:p w14:paraId="737E47EB"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30</w:t>
            </w:r>
          </w:p>
        </w:tc>
        <w:tc>
          <w:tcPr>
            <w:tcW w:w="1652" w:type="dxa"/>
            <w:tcBorders>
              <w:bottom w:val="single" w:sz="4" w:space="0" w:color="auto"/>
            </w:tcBorders>
          </w:tcPr>
          <w:p w14:paraId="4E99EB1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0,45</w:t>
            </w:r>
          </w:p>
          <w:p w14:paraId="01DDDBB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0,50</w:t>
            </w:r>
          </w:p>
          <w:p w14:paraId="3742614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0,50</w:t>
            </w:r>
          </w:p>
          <w:p w14:paraId="0899E4CB" w14:textId="77777777" w:rsidR="003C68B7" w:rsidRPr="002C66D7" w:rsidRDefault="003C68B7" w:rsidP="000E5789">
            <w:pPr>
              <w:pStyle w:val="ConsPlusNormal"/>
              <w:widowControl/>
              <w:ind w:firstLine="0"/>
              <w:jc w:val="center"/>
              <w:rPr>
                <w:rFonts w:ascii="Times New Roman" w:hAnsi="Times New Roman" w:cs="Times New Roman"/>
              </w:rPr>
            </w:pPr>
          </w:p>
          <w:p w14:paraId="12EAF2A0"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0,40</w:t>
            </w:r>
          </w:p>
          <w:p w14:paraId="5A6AA46A"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0,45</w:t>
            </w:r>
          </w:p>
          <w:p w14:paraId="48324A81"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0,50</w:t>
            </w:r>
          </w:p>
          <w:p w14:paraId="4C610217" w14:textId="77777777" w:rsidR="003C68B7" w:rsidRPr="002C66D7" w:rsidRDefault="003C68B7" w:rsidP="000E5789">
            <w:pPr>
              <w:pStyle w:val="ConsPlusNormal"/>
              <w:widowControl/>
              <w:ind w:firstLine="0"/>
              <w:jc w:val="center"/>
              <w:rPr>
                <w:rFonts w:ascii="Times New Roman" w:hAnsi="Times New Roman" w:cs="Times New Roman"/>
              </w:rPr>
            </w:pPr>
          </w:p>
          <w:p w14:paraId="409A144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0,35</w:t>
            </w:r>
          </w:p>
          <w:p w14:paraId="7208E58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0,40</w:t>
            </w:r>
          </w:p>
          <w:p w14:paraId="5A5A179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0,45</w:t>
            </w:r>
          </w:p>
          <w:p w14:paraId="4D4750C5" w14:textId="77777777" w:rsidR="003C68B7" w:rsidRPr="002C66D7" w:rsidRDefault="003C68B7" w:rsidP="000E5789">
            <w:pPr>
              <w:pStyle w:val="ConsPlusNormal"/>
              <w:widowControl/>
              <w:ind w:firstLine="0"/>
              <w:jc w:val="center"/>
              <w:rPr>
                <w:rFonts w:ascii="Times New Roman" w:hAnsi="Times New Roman" w:cs="Times New Roman"/>
                <w:lang w:val="en-US"/>
              </w:rPr>
            </w:pPr>
          </w:p>
          <w:p w14:paraId="43F284C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0,30</w:t>
            </w:r>
          </w:p>
          <w:p w14:paraId="49DBF59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0,35</w:t>
            </w:r>
          </w:p>
          <w:p w14:paraId="1669B05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0,40</w:t>
            </w:r>
          </w:p>
          <w:p w14:paraId="6F9FF26B" w14:textId="77777777" w:rsidR="003C68B7" w:rsidRPr="002C66D7" w:rsidRDefault="003C68B7" w:rsidP="000E5789">
            <w:pPr>
              <w:pStyle w:val="ConsPlusNormal"/>
              <w:widowControl/>
              <w:ind w:firstLine="0"/>
              <w:jc w:val="center"/>
              <w:rPr>
                <w:rFonts w:ascii="Times New Roman" w:hAnsi="Times New Roman" w:cs="Times New Roman"/>
              </w:rPr>
            </w:pPr>
          </w:p>
          <w:p w14:paraId="6623DEC4"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0925F4A0"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0,30</w:t>
            </w:r>
          </w:p>
          <w:p w14:paraId="1026556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0,35</w:t>
            </w:r>
          </w:p>
          <w:p w14:paraId="29A7EC06" w14:textId="77777777" w:rsidR="003C68B7" w:rsidRPr="002C66D7" w:rsidRDefault="003C68B7" w:rsidP="000E5789">
            <w:pPr>
              <w:pStyle w:val="ConsPlusNormal"/>
              <w:widowControl/>
              <w:ind w:firstLine="0"/>
              <w:jc w:val="center"/>
              <w:rPr>
                <w:rFonts w:ascii="Times New Roman" w:hAnsi="Times New Roman" w:cs="Times New Roman"/>
              </w:rPr>
            </w:pPr>
          </w:p>
          <w:p w14:paraId="2A16693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38CF1DF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7CBCCB3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0,30</w:t>
            </w:r>
          </w:p>
          <w:p w14:paraId="71CDECCD" w14:textId="77777777" w:rsidR="003C68B7" w:rsidRPr="002C66D7" w:rsidRDefault="003C68B7" w:rsidP="000E5789">
            <w:pPr>
              <w:pStyle w:val="ConsPlusNormal"/>
              <w:widowControl/>
              <w:ind w:firstLine="0"/>
              <w:jc w:val="center"/>
              <w:rPr>
                <w:rFonts w:ascii="Times New Roman" w:hAnsi="Times New Roman" w:cs="Times New Roman"/>
              </w:rPr>
            </w:pPr>
          </w:p>
        </w:tc>
        <w:tc>
          <w:tcPr>
            <w:tcW w:w="1644" w:type="dxa"/>
            <w:tcBorders>
              <w:bottom w:val="single" w:sz="4" w:space="0" w:color="auto"/>
            </w:tcBorders>
          </w:tcPr>
          <w:p w14:paraId="0402683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0,10</w:t>
            </w:r>
          </w:p>
          <w:p w14:paraId="6B65B80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0,10</w:t>
            </w:r>
          </w:p>
          <w:p w14:paraId="385317BA"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w:t>
            </w:r>
          </w:p>
          <w:p w14:paraId="66C21335" w14:textId="77777777" w:rsidR="003C68B7" w:rsidRPr="002C66D7" w:rsidRDefault="003C68B7" w:rsidP="000E5789">
            <w:pPr>
              <w:pStyle w:val="ConsPlusNormal"/>
              <w:widowControl/>
              <w:ind w:firstLine="0"/>
              <w:jc w:val="center"/>
              <w:rPr>
                <w:rFonts w:ascii="Times New Roman" w:hAnsi="Times New Roman" w:cs="Times New Roman"/>
              </w:rPr>
            </w:pPr>
          </w:p>
          <w:p w14:paraId="3E67D3E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30387A11"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01AFA669"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w:t>
            </w:r>
          </w:p>
          <w:p w14:paraId="4A8FC184" w14:textId="77777777" w:rsidR="003C68B7" w:rsidRPr="002C66D7" w:rsidRDefault="003C68B7" w:rsidP="000E5789">
            <w:pPr>
              <w:pStyle w:val="ConsPlusNormal"/>
              <w:widowControl/>
              <w:ind w:firstLine="0"/>
              <w:jc w:val="center"/>
              <w:rPr>
                <w:rFonts w:ascii="Times New Roman" w:hAnsi="Times New Roman" w:cs="Times New Roman"/>
              </w:rPr>
            </w:pPr>
          </w:p>
          <w:p w14:paraId="07FFC7B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7A9D6B0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041FEA8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w:t>
            </w:r>
          </w:p>
          <w:p w14:paraId="5775D234" w14:textId="77777777" w:rsidR="003C68B7" w:rsidRPr="002C66D7" w:rsidRDefault="003C68B7" w:rsidP="000E5789">
            <w:pPr>
              <w:pStyle w:val="ConsPlusNormal"/>
              <w:widowControl/>
              <w:ind w:firstLine="0"/>
              <w:jc w:val="center"/>
              <w:rPr>
                <w:rFonts w:ascii="Times New Roman" w:hAnsi="Times New Roman" w:cs="Times New Roman"/>
                <w:lang w:val="en-US"/>
              </w:rPr>
            </w:pPr>
          </w:p>
          <w:p w14:paraId="5E0DEA7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56E874FA"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0,30</w:t>
            </w:r>
          </w:p>
          <w:p w14:paraId="2EDC78E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w:t>
            </w:r>
          </w:p>
          <w:p w14:paraId="5B1821B2" w14:textId="77777777" w:rsidR="003C68B7" w:rsidRPr="002C66D7" w:rsidRDefault="003C68B7" w:rsidP="000E5789">
            <w:pPr>
              <w:pStyle w:val="ConsPlusNormal"/>
              <w:widowControl/>
              <w:ind w:firstLine="0"/>
              <w:jc w:val="center"/>
              <w:rPr>
                <w:rFonts w:ascii="Times New Roman" w:hAnsi="Times New Roman" w:cs="Times New Roman"/>
              </w:rPr>
            </w:pPr>
          </w:p>
          <w:p w14:paraId="47D17E5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4AE8667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0,30</w:t>
            </w:r>
          </w:p>
          <w:p w14:paraId="50AF7FB4"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w:t>
            </w:r>
          </w:p>
          <w:p w14:paraId="77C2F720" w14:textId="77777777" w:rsidR="003C68B7" w:rsidRPr="002C66D7" w:rsidRDefault="003C68B7" w:rsidP="000E5789">
            <w:pPr>
              <w:pStyle w:val="ConsPlusNormal"/>
              <w:widowControl/>
              <w:ind w:firstLine="0"/>
              <w:jc w:val="center"/>
              <w:rPr>
                <w:rFonts w:ascii="Times New Roman" w:hAnsi="Times New Roman" w:cs="Times New Roman"/>
              </w:rPr>
            </w:pPr>
          </w:p>
          <w:p w14:paraId="0D8F858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56036709"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5B94A4E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0,30</w:t>
            </w:r>
          </w:p>
        </w:tc>
        <w:tc>
          <w:tcPr>
            <w:tcW w:w="1643" w:type="dxa"/>
            <w:tcBorders>
              <w:bottom w:val="single" w:sz="4" w:space="0" w:color="auto"/>
            </w:tcBorders>
          </w:tcPr>
          <w:p w14:paraId="7087FE1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2C2B00E9"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0,05</w:t>
            </w:r>
          </w:p>
          <w:p w14:paraId="08CEB49A"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0,06</w:t>
            </w:r>
          </w:p>
          <w:p w14:paraId="7CF33622" w14:textId="77777777" w:rsidR="003C68B7" w:rsidRPr="002C66D7" w:rsidRDefault="003C68B7" w:rsidP="000E5789">
            <w:pPr>
              <w:pStyle w:val="ConsPlusNormal"/>
              <w:widowControl/>
              <w:ind w:firstLine="0"/>
              <w:jc w:val="center"/>
              <w:rPr>
                <w:rFonts w:ascii="Times New Roman" w:hAnsi="Times New Roman" w:cs="Times New Roman"/>
              </w:rPr>
            </w:pPr>
          </w:p>
          <w:p w14:paraId="1970AD6A"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0,05</w:t>
            </w:r>
          </w:p>
          <w:p w14:paraId="12B9871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0,10</w:t>
            </w:r>
          </w:p>
          <w:p w14:paraId="72812193"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0,10</w:t>
            </w:r>
          </w:p>
          <w:p w14:paraId="5EF1ED86" w14:textId="77777777" w:rsidR="003C68B7" w:rsidRPr="002C66D7" w:rsidRDefault="003C68B7" w:rsidP="000E5789">
            <w:pPr>
              <w:pStyle w:val="ConsPlusNormal"/>
              <w:widowControl/>
              <w:ind w:firstLine="0"/>
              <w:jc w:val="center"/>
              <w:rPr>
                <w:rFonts w:ascii="Times New Roman" w:hAnsi="Times New Roman" w:cs="Times New Roman"/>
              </w:rPr>
            </w:pPr>
          </w:p>
          <w:p w14:paraId="023227E4"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0,10</w:t>
            </w:r>
          </w:p>
          <w:p w14:paraId="5931131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0,15</w:t>
            </w:r>
          </w:p>
          <w:p w14:paraId="4AB75611"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766DB7CB" w14:textId="77777777" w:rsidR="003C68B7" w:rsidRPr="002C66D7" w:rsidRDefault="003C68B7" w:rsidP="000E5789">
            <w:pPr>
              <w:pStyle w:val="ConsPlusNormal"/>
              <w:widowControl/>
              <w:ind w:firstLine="0"/>
              <w:jc w:val="center"/>
              <w:rPr>
                <w:rFonts w:ascii="Times New Roman" w:hAnsi="Times New Roman" w:cs="Times New Roman"/>
                <w:lang w:val="en-US"/>
              </w:rPr>
            </w:pPr>
          </w:p>
          <w:p w14:paraId="6A30DCFB"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0,15</w:t>
            </w:r>
          </w:p>
          <w:p w14:paraId="6F9A7B4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147904F4"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01BFBF50" w14:textId="77777777" w:rsidR="003C68B7" w:rsidRPr="002C66D7" w:rsidRDefault="003C68B7" w:rsidP="000E5789">
            <w:pPr>
              <w:pStyle w:val="ConsPlusNormal"/>
              <w:widowControl/>
              <w:ind w:firstLine="0"/>
              <w:jc w:val="center"/>
              <w:rPr>
                <w:rFonts w:ascii="Times New Roman" w:hAnsi="Times New Roman" w:cs="Times New Roman"/>
              </w:rPr>
            </w:pPr>
          </w:p>
          <w:p w14:paraId="341B1C2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0F13F7F0"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0C1B6EA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1370ECEA" w14:textId="77777777" w:rsidR="003C68B7" w:rsidRPr="002C66D7" w:rsidRDefault="003C68B7" w:rsidP="000E5789">
            <w:pPr>
              <w:pStyle w:val="ConsPlusNormal"/>
              <w:widowControl/>
              <w:ind w:firstLine="0"/>
              <w:jc w:val="center"/>
              <w:rPr>
                <w:rFonts w:ascii="Times New Roman" w:hAnsi="Times New Roman" w:cs="Times New Roman"/>
              </w:rPr>
            </w:pPr>
          </w:p>
          <w:p w14:paraId="6E3D843A"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4906A041"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1E3EA8C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0,25</w:t>
            </w:r>
          </w:p>
          <w:p w14:paraId="64DD4829" w14:textId="77777777" w:rsidR="003C68B7" w:rsidRPr="002C66D7" w:rsidRDefault="003C68B7" w:rsidP="000E5789">
            <w:pPr>
              <w:pStyle w:val="ConsPlusNormal"/>
              <w:widowControl/>
              <w:ind w:firstLine="0"/>
              <w:jc w:val="center"/>
              <w:rPr>
                <w:rFonts w:ascii="Times New Roman" w:hAnsi="Times New Roman" w:cs="Times New Roman"/>
              </w:rPr>
            </w:pPr>
          </w:p>
        </w:tc>
        <w:tc>
          <w:tcPr>
            <w:tcW w:w="1466" w:type="dxa"/>
            <w:tcBorders>
              <w:bottom w:val="single" w:sz="4" w:space="0" w:color="auto"/>
            </w:tcBorders>
          </w:tcPr>
          <w:p w14:paraId="18262862"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0AE80921"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02B2DC15"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22B1C1BC" w14:textId="77777777" w:rsidR="003C68B7" w:rsidRPr="002C66D7" w:rsidRDefault="003C68B7" w:rsidP="000E5789">
            <w:pPr>
              <w:pStyle w:val="ConsPlusNormal"/>
              <w:widowControl/>
              <w:ind w:firstLine="0"/>
              <w:jc w:val="center"/>
              <w:rPr>
                <w:rFonts w:ascii="Times New Roman" w:hAnsi="Times New Roman" w:cs="Times New Roman"/>
              </w:rPr>
            </w:pPr>
          </w:p>
          <w:p w14:paraId="1862144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w:t>
            </w:r>
          </w:p>
          <w:p w14:paraId="05B1B800"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0,05</w:t>
            </w:r>
          </w:p>
          <w:p w14:paraId="0DEC8C4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0,05</w:t>
            </w:r>
          </w:p>
          <w:p w14:paraId="46CF3792" w14:textId="77777777" w:rsidR="003C68B7" w:rsidRPr="002C66D7" w:rsidRDefault="003C68B7" w:rsidP="000E5789">
            <w:pPr>
              <w:pStyle w:val="ConsPlusNormal"/>
              <w:widowControl/>
              <w:ind w:firstLine="0"/>
              <w:jc w:val="center"/>
              <w:rPr>
                <w:rFonts w:ascii="Times New Roman" w:hAnsi="Times New Roman" w:cs="Times New Roman"/>
              </w:rPr>
            </w:pPr>
          </w:p>
          <w:p w14:paraId="1693AE7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0,05</w:t>
            </w:r>
          </w:p>
          <w:p w14:paraId="3A98B737"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0,10</w:t>
            </w:r>
          </w:p>
          <w:p w14:paraId="0FB9845D"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0,15</w:t>
            </w:r>
          </w:p>
          <w:p w14:paraId="5B178CEB" w14:textId="77777777" w:rsidR="003C68B7" w:rsidRPr="002C66D7" w:rsidRDefault="003C68B7" w:rsidP="000E5789">
            <w:pPr>
              <w:pStyle w:val="ConsPlusNormal"/>
              <w:widowControl/>
              <w:ind w:firstLine="0"/>
              <w:jc w:val="center"/>
              <w:rPr>
                <w:rFonts w:ascii="Times New Roman" w:hAnsi="Times New Roman" w:cs="Times New Roman"/>
                <w:lang w:val="en-US"/>
              </w:rPr>
            </w:pPr>
          </w:p>
          <w:p w14:paraId="318608D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0,10</w:t>
            </w:r>
          </w:p>
          <w:p w14:paraId="7E0EB290"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0,15</w:t>
            </w:r>
          </w:p>
          <w:p w14:paraId="14E54BEE"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0,15</w:t>
            </w:r>
          </w:p>
          <w:p w14:paraId="3B9EA8A0" w14:textId="77777777" w:rsidR="003C68B7" w:rsidRPr="002C66D7" w:rsidRDefault="003C68B7" w:rsidP="000E5789">
            <w:pPr>
              <w:pStyle w:val="ConsPlusNormal"/>
              <w:widowControl/>
              <w:ind w:firstLine="0"/>
              <w:jc w:val="center"/>
              <w:rPr>
                <w:rFonts w:ascii="Times New Roman" w:hAnsi="Times New Roman" w:cs="Times New Roman"/>
              </w:rPr>
            </w:pPr>
          </w:p>
          <w:p w14:paraId="50B7E0AF"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0,15</w:t>
            </w:r>
          </w:p>
          <w:p w14:paraId="39337C41"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0732ABEC"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3DFA3C33" w14:textId="77777777" w:rsidR="003C68B7" w:rsidRPr="002C66D7" w:rsidRDefault="003C68B7" w:rsidP="000E5789">
            <w:pPr>
              <w:pStyle w:val="ConsPlusNormal"/>
              <w:widowControl/>
              <w:ind w:firstLine="0"/>
              <w:jc w:val="center"/>
              <w:rPr>
                <w:rFonts w:ascii="Times New Roman" w:hAnsi="Times New Roman" w:cs="Times New Roman"/>
              </w:rPr>
            </w:pPr>
          </w:p>
          <w:p w14:paraId="43E44499"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0,15</w:t>
            </w:r>
          </w:p>
          <w:p w14:paraId="272873C8"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p w14:paraId="55EE7D19" w14:textId="77777777" w:rsidR="003C68B7" w:rsidRPr="002C66D7" w:rsidRDefault="003C68B7" w:rsidP="000E5789">
            <w:pPr>
              <w:pStyle w:val="ConsPlusNormal"/>
              <w:widowControl/>
              <w:ind w:firstLine="0"/>
              <w:jc w:val="center"/>
              <w:rPr>
                <w:rFonts w:ascii="Times New Roman" w:hAnsi="Times New Roman" w:cs="Times New Roman"/>
              </w:rPr>
            </w:pPr>
            <w:r w:rsidRPr="002C66D7">
              <w:rPr>
                <w:rFonts w:ascii="Times New Roman" w:hAnsi="Times New Roman" w:cs="Times New Roman"/>
              </w:rPr>
              <w:t>0,20</w:t>
            </w:r>
          </w:p>
        </w:tc>
      </w:tr>
      <w:tr w:rsidR="003C68B7" w:rsidRPr="002C66D7" w14:paraId="07E6460B" w14:textId="77777777" w:rsidTr="005739E5">
        <w:tc>
          <w:tcPr>
            <w:tcW w:w="9000" w:type="dxa"/>
            <w:gridSpan w:val="6"/>
            <w:tcBorders>
              <w:top w:val="nil"/>
            </w:tcBorders>
          </w:tcPr>
          <w:p w14:paraId="34001007" w14:textId="77777777" w:rsidR="003C68B7" w:rsidRPr="002C66D7" w:rsidRDefault="003C68B7" w:rsidP="000E5789">
            <w:pPr>
              <w:pStyle w:val="ConsPlusNonformat"/>
              <w:widowControl/>
              <w:ind w:firstLine="252"/>
              <w:jc w:val="both"/>
              <w:rPr>
                <w:rFonts w:ascii="Times New Roman" w:hAnsi="Times New Roman" w:cs="Times New Roman"/>
                <w:sz w:val="18"/>
                <w:szCs w:val="18"/>
              </w:rPr>
            </w:pPr>
            <w:r w:rsidRPr="002C66D7">
              <w:rPr>
                <w:rFonts w:ascii="Times New Roman" w:hAnsi="Times New Roman" w:cs="Times New Roman"/>
                <w:sz w:val="18"/>
                <w:szCs w:val="18"/>
              </w:rPr>
              <w:t>П р и м е ч а н и я</w:t>
            </w:r>
          </w:p>
          <w:p w14:paraId="0173B63C" w14:textId="77777777" w:rsidR="003C68B7" w:rsidRPr="002C66D7" w:rsidRDefault="003C68B7" w:rsidP="000E5789">
            <w:pPr>
              <w:pStyle w:val="ConsPlusNonformat"/>
              <w:widowControl/>
              <w:ind w:firstLine="252"/>
              <w:jc w:val="both"/>
              <w:rPr>
                <w:rFonts w:ascii="Times New Roman" w:hAnsi="Times New Roman" w:cs="Times New Roman"/>
                <w:sz w:val="18"/>
                <w:szCs w:val="18"/>
              </w:rPr>
            </w:pPr>
            <w:r w:rsidRPr="002C66D7">
              <w:rPr>
                <w:rFonts w:ascii="Times New Roman" w:hAnsi="Times New Roman" w:cs="Times New Roman"/>
                <w:sz w:val="18"/>
                <w:szCs w:val="18"/>
              </w:rPr>
              <w:t xml:space="preserve">1 Для промежуточных значений </w:t>
            </w:r>
            <w:r w:rsidRPr="002C66D7">
              <w:rPr>
                <w:rFonts w:ascii="Times New Roman" w:hAnsi="Times New Roman" w:cs="Times New Roman"/>
                <w:i/>
                <w:sz w:val="18"/>
                <w:szCs w:val="18"/>
              </w:rPr>
              <w:t>d</w:t>
            </w:r>
            <w:r w:rsidRPr="002C66D7">
              <w:rPr>
                <w:rFonts w:ascii="Times New Roman" w:hAnsi="Times New Roman" w:cs="Times New Roman"/>
                <w:sz w:val="18"/>
                <w:szCs w:val="18"/>
              </w:rPr>
              <w:t xml:space="preserve">, </w:t>
            </w:r>
            <w:r w:rsidRPr="002C66D7">
              <w:rPr>
                <w:rFonts w:ascii="Times New Roman" w:hAnsi="Times New Roman" w:cs="Times New Roman"/>
                <w:i/>
                <w:sz w:val="18"/>
                <w:szCs w:val="18"/>
              </w:rPr>
              <w:t>h</w:t>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и </w:t>
            </w:r>
            <w:r w:rsidRPr="002C66D7">
              <w:rPr>
                <w:rFonts w:ascii="Times New Roman" w:hAnsi="Times New Roman" w:cs="Times New Roman"/>
                <w:i/>
                <w:sz w:val="18"/>
                <w:szCs w:val="18"/>
                <w:lang w:val="en-US"/>
              </w:rPr>
              <w:t>a</w:t>
            </w:r>
            <w:r w:rsidRPr="002C66D7">
              <w:rPr>
                <w:rFonts w:ascii="Times New Roman" w:hAnsi="Times New Roman" w:cs="Times New Roman"/>
                <w:sz w:val="18"/>
                <w:szCs w:val="18"/>
              </w:rPr>
              <w:t xml:space="preserve"> коэффициент </w:t>
            </w:r>
            <w:r w:rsidRPr="002C66D7">
              <w:rPr>
                <w:rFonts w:ascii="Times New Roman" w:hAnsi="Times New Roman" w:cs="Times New Roman"/>
                <w:sz w:val="18"/>
                <w:szCs w:val="18"/>
              </w:rPr>
              <w:sym w:font="Symbol" w:char="F061"/>
            </w:r>
            <w:r w:rsidRPr="002C66D7">
              <w:rPr>
                <w:rFonts w:ascii="Times New Roman" w:hAnsi="Times New Roman" w:cs="Times New Roman"/>
                <w:sz w:val="18"/>
                <w:szCs w:val="18"/>
                <w:vertAlign w:val="subscript"/>
              </w:rPr>
              <w:t>1</w:t>
            </w:r>
            <w:r w:rsidRPr="002C66D7">
              <w:rPr>
                <w:rFonts w:ascii="Times New Roman" w:hAnsi="Times New Roman" w:cs="Times New Roman"/>
                <w:sz w:val="18"/>
                <w:szCs w:val="18"/>
              </w:rPr>
              <w:t xml:space="preserve"> следует определять по интерполяции.</w:t>
            </w:r>
          </w:p>
          <w:p w14:paraId="4F22DF88" w14:textId="77777777" w:rsidR="003C68B7" w:rsidRPr="002C66D7" w:rsidRDefault="003C68B7" w:rsidP="000E5789">
            <w:pPr>
              <w:pStyle w:val="ConsPlusNormal"/>
              <w:widowControl/>
              <w:spacing w:after="40"/>
              <w:ind w:firstLine="249"/>
              <w:jc w:val="both"/>
              <w:rPr>
                <w:rFonts w:ascii="Times New Roman" w:hAnsi="Times New Roman" w:cs="Times New Roman"/>
                <w:sz w:val="24"/>
                <w:szCs w:val="24"/>
              </w:rPr>
            </w:pPr>
            <w:r w:rsidRPr="002C66D7">
              <w:rPr>
                <w:rFonts w:ascii="Times New Roman" w:hAnsi="Times New Roman" w:cs="Times New Roman"/>
                <w:sz w:val="18"/>
                <w:szCs w:val="18"/>
              </w:rPr>
              <w:t>2 При расчете фундамент глубокого заложения рассматривается как условный, ограниченный контуром, принимаемым согласно приложению 3 настоящего свода правил.</w:t>
            </w:r>
            <w:r w:rsidRPr="002C66D7">
              <w:rPr>
                <w:rFonts w:ascii="Times New Roman" w:hAnsi="Times New Roman" w:cs="Times New Roman"/>
                <w:sz w:val="24"/>
                <w:szCs w:val="24"/>
              </w:rPr>
              <w:t xml:space="preserve"> </w:t>
            </w:r>
          </w:p>
        </w:tc>
      </w:tr>
    </w:tbl>
    <w:p w14:paraId="2819C693" w14:textId="77777777" w:rsidR="003C68B7" w:rsidRPr="002C66D7" w:rsidRDefault="003C68B7" w:rsidP="000E5789">
      <w:pPr>
        <w:pStyle w:val="ConsPlusNormal"/>
        <w:widowControl/>
        <w:ind w:firstLine="0"/>
        <w:jc w:val="right"/>
        <w:rPr>
          <w:rFonts w:ascii="Times New Roman" w:hAnsi="Times New Roman" w:cs="Times New Roman"/>
          <w:sz w:val="24"/>
          <w:szCs w:val="24"/>
        </w:rPr>
      </w:pPr>
    </w:p>
    <w:p w14:paraId="7FE3C02D" w14:textId="77777777" w:rsidR="003C68B7" w:rsidRPr="002C66D7" w:rsidRDefault="003C68B7" w:rsidP="000E5789">
      <w:pPr>
        <w:pStyle w:val="ConsPlusNonformat"/>
        <w:widowControl/>
        <w:spacing w:after="60"/>
        <w:rPr>
          <w:rFonts w:ascii="Times New Roman" w:hAnsi="Times New Roman" w:cs="Times New Roman"/>
          <w:sz w:val="22"/>
          <w:szCs w:val="22"/>
        </w:rPr>
      </w:pPr>
      <w:r w:rsidRPr="002C66D7">
        <w:rPr>
          <w:rFonts w:ascii="Times New Roman" w:hAnsi="Times New Roman" w:cs="Times New Roman"/>
          <w:sz w:val="22"/>
          <w:szCs w:val="22"/>
        </w:rPr>
        <w:t>Т а б л и ц а  5.2</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3"/>
        <w:gridCol w:w="2283"/>
        <w:gridCol w:w="2283"/>
        <w:gridCol w:w="2283"/>
      </w:tblGrid>
      <w:tr w:rsidR="003C68B7" w:rsidRPr="002C66D7" w14:paraId="70BA9EEC" w14:textId="77777777" w:rsidTr="005739E5">
        <w:tc>
          <w:tcPr>
            <w:tcW w:w="2196" w:type="dxa"/>
            <w:vMerge w:val="restart"/>
            <w:vAlign w:val="center"/>
          </w:tcPr>
          <w:p w14:paraId="5F508930" w14:textId="77777777" w:rsidR="003C68B7" w:rsidRPr="002C66D7" w:rsidRDefault="003C68B7" w:rsidP="000E5789">
            <w:pPr>
              <w:pStyle w:val="ConsPlusNonformat"/>
              <w:widowControl/>
              <w:jc w:val="center"/>
              <w:rPr>
                <w:rFonts w:ascii="Times New Roman" w:hAnsi="Times New Roman" w:cs="Times New Roman"/>
                <w:sz w:val="18"/>
                <w:szCs w:val="18"/>
              </w:rPr>
            </w:pPr>
            <w:r w:rsidRPr="002C66D7">
              <w:rPr>
                <w:rFonts w:ascii="Times New Roman" w:hAnsi="Times New Roman" w:cs="Times New Roman"/>
                <w:sz w:val="18"/>
                <w:szCs w:val="18"/>
              </w:rPr>
              <w:t xml:space="preserve">Глубина заложения фундамента </w:t>
            </w:r>
            <w:r w:rsidRPr="002C66D7">
              <w:rPr>
                <w:rFonts w:ascii="Times New Roman" w:hAnsi="Times New Roman" w:cs="Times New Roman"/>
                <w:i/>
                <w:sz w:val="18"/>
                <w:szCs w:val="18"/>
              </w:rPr>
              <w:t>d</w:t>
            </w:r>
            <w:r w:rsidRPr="002C66D7">
              <w:rPr>
                <w:rFonts w:ascii="Times New Roman" w:hAnsi="Times New Roman" w:cs="Times New Roman"/>
                <w:sz w:val="18"/>
                <w:szCs w:val="18"/>
              </w:rPr>
              <w:t>, м</w:t>
            </w:r>
          </w:p>
        </w:tc>
        <w:tc>
          <w:tcPr>
            <w:tcW w:w="6768" w:type="dxa"/>
            <w:gridSpan w:val="3"/>
            <w:vAlign w:val="center"/>
          </w:tcPr>
          <w:p w14:paraId="2FABE69B" w14:textId="77777777" w:rsidR="003C68B7" w:rsidRPr="002C66D7" w:rsidRDefault="003C68B7" w:rsidP="000E5789">
            <w:pPr>
              <w:pStyle w:val="ConsPlusNonformat"/>
              <w:widowControl/>
              <w:jc w:val="center"/>
              <w:rPr>
                <w:rFonts w:ascii="Times New Roman" w:hAnsi="Times New Roman" w:cs="Times New Roman"/>
                <w:sz w:val="18"/>
                <w:szCs w:val="18"/>
              </w:rPr>
            </w:pPr>
            <w:r w:rsidRPr="002C66D7">
              <w:rPr>
                <w:rFonts w:ascii="Times New Roman" w:hAnsi="Times New Roman" w:cs="Times New Roman"/>
                <w:sz w:val="18"/>
                <w:szCs w:val="18"/>
              </w:rPr>
              <w:t xml:space="preserve">Значение коэффициента  </w:t>
            </w:r>
            <w:r w:rsidRPr="002C66D7">
              <w:rPr>
                <w:rFonts w:ascii="Times New Roman" w:hAnsi="Times New Roman" w:cs="Times New Roman"/>
                <w:sz w:val="18"/>
                <w:szCs w:val="18"/>
              </w:rPr>
              <w:sym w:font="Symbol" w:char="F061"/>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при высоте конуса  </w:t>
            </w:r>
            <w:r w:rsidRPr="002C66D7">
              <w:rPr>
                <w:rFonts w:ascii="Times New Roman" w:hAnsi="Times New Roman" w:cs="Times New Roman"/>
                <w:i/>
                <w:sz w:val="18"/>
                <w:szCs w:val="18"/>
              </w:rPr>
              <w:t>h</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м</w:t>
            </w:r>
          </w:p>
        </w:tc>
      </w:tr>
      <w:tr w:rsidR="003C68B7" w:rsidRPr="002C66D7" w14:paraId="7F2B0D68" w14:textId="77777777" w:rsidTr="005739E5">
        <w:tc>
          <w:tcPr>
            <w:tcW w:w="2196" w:type="dxa"/>
            <w:vMerge/>
            <w:vAlign w:val="center"/>
          </w:tcPr>
          <w:p w14:paraId="426FC30A" w14:textId="77777777" w:rsidR="003C68B7" w:rsidRPr="002C66D7" w:rsidRDefault="003C68B7" w:rsidP="000E5789">
            <w:pPr>
              <w:pStyle w:val="ConsPlusNonformat"/>
              <w:widowControl/>
              <w:jc w:val="center"/>
              <w:rPr>
                <w:rFonts w:ascii="Times New Roman" w:hAnsi="Times New Roman" w:cs="Times New Roman"/>
                <w:sz w:val="18"/>
                <w:szCs w:val="18"/>
              </w:rPr>
            </w:pPr>
          </w:p>
        </w:tc>
        <w:tc>
          <w:tcPr>
            <w:tcW w:w="2256" w:type="dxa"/>
            <w:vAlign w:val="center"/>
          </w:tcPr>
          <w:p w14:paraId="549A217C" w14:textId="77777777" w:rsidR="003C68B7" w:rsidRPr="002C66D7" w:rsidRDefault="003C68B7" w:rsidP="000E5789">
            <w:pPr>
              <w:pStyle w:val="ConsPlusNonformat"/>
              <w:widowControl/>
              <w:jc w:val="center"/>
              <w:rPr>
                <w:rFonts w:ascii="Times New Roman" w:hAnsi="Times New Roman" w:cs="Times New Roman"/>
                <w:sz w:val="18"/>
                <w:szCs w:val="18"/>
              </w:rPr>
            </w:pPr>
            <w:r w:rsidRPr="002C66D7">
              <w:rPr>
                <w:rFonts w:ascii="Times New Roman" w:hAnsi="Times New Roman" w:cs="Times New Roman"/>
                <w:sz w:val="18"/>
                <w:szCs w:val="18"/>
              </w:rPr>
              <w:t>10</w:t>
            </w:r>
          </w:p>
        </w:tc>
        <w:tc>
          <w:tcPr>
            <w:tcW w:w="2256" w:type="dxa"/>
            <w:vAlign w:val="center"/>
          </w:tcPr>
          <w:p w14:paraId="38037D7F" w14:textId="77777777" w:rsidR="003C68B7" w:rsidRPr="002C66D7" w:rsidRDefault="003C68B7" w:rsidP="000E5789">
            <w:pPr>
              <w:pStyle w:val="ConsPlusNonformat"/>
              <w:widowControl/>
              <w:jc w:val="center"/>
              <w:rPr>
                <w:rFonts w:ascii="Times New Roman" w:hAnsi="Times New Roman" w:cs="Times New Roman"/>
                <w:sz w:val="18"/>
                <w:szCs w:val="18"/>
              </w:rPr>
            </w:pPr>
            <w:r w:rsidRPr="002C66D7">
              <w:rPr>
                <w:rFonts w:ascii="Times New Roman" w:hAnsi="Times New Roman" w:cs="Times New Roman"/>
                <w:sz w:val="18"/>
                <w:szCs w:val="18"/>
              </w:rPr>
              <w:t>20</w:t>
            </w:r>
          </w:p>
        </w:tc>
        <w:tc>
          <w:tcPr>
            <w:tcW w:w="2256" w:type="dxa"/>
            <w:vAlign w:val="center"/>
          </w:tcPr>
          <w:p w14:paraId="78F236BE" w14:textId="77777777" w:rsidR="003C68B7" w:rsidRPr="002C66D7" w:rsidRDefault="003C68B7" w:rsidP="000E5789">
            <w:pPr>
              <w:pStyle w:val="ConsPlusNonformat"/>
              <w:widowControl/>
              <w:jc w:val="center"/>
              <w:rPr>
                <w:rFonts w:ascii="Times New Roman" w:hAnsi="Times New Roman" w:cs="Times New Roman"/>
                <w:sz w:val="18"/>
                <w:szCs w:val="18"/>
              </w:rPr>
            </w:pPr>
            <w:r w:rsidRPr="002C66D7">
              <w:rPr>
                <w:rFonts w:ascii="Times New Roman" w:hAnsi="Times New Roman" w:cs="Times New Roman"/>
                <w:sz w:val="18"/>
                <w:szCs w:val="18"/>
              </w:rPr>
              <w:t>30</w:t>
            </w:r>
          </w:p>
        </w:tc>
      </w:tr>
      <w:tr w:rsidR="003C68B7" w:rsidRPr="002C66D7" w14:paraId="4E54A296" w14:textId="77777777" w:rsidTr="005739E5">
        <w:tc>
          <w:tcPr>
            <w:tcW w:w="2196" w:type="dxa"/>
            <w:tcBorders>
              <w:bottom w:val="single" w:sz="4" w:space="0" w:color="auto"/>
            </w:tcBorders>
          </w:tcPr>
          <w:p w14:paraId="31AE4EAF"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5</w:t>
            </w:r>
          </w:p>
          <w:p w14:paraId="070D6BD1"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10</w:t>
            </w:r>
          </w:p>
          <w:p w14:paraId="28EDD50B"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15</w:t>
            </w:r>
          </w:p>
          <w:p w14:paraId="4712CF9A"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20</w:t>
            </w:r>
          </w:p>
          <w:p w14:paraId="37B32129"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25</w:t>
            </w:r>
          </w:p>
          <w:p w14:paraId="6E0BF00B"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30</w:t>
            </w:r>
          </w:p>
        </w:tc>
        <w:tc>
          <w:tcPr>
            <w:tcW w:w="2256" w:type="dxa"/>
            <w:tcBorders>
              <w:bottom w:val="single" w:sz="4" w:space="0" w:color="auto"/>
            </w:tcBorders>
          </w:tcPr>
          <w:p w14:paraId="5B04C124"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0,4</w:t>
            </w:r>
          </w:p>
          <w:p w14:paraId="607278B0"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0,3</w:t>
            </w:r>
          </w:p>
          <w:p w14:paraId="228CE662"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0,2</w:t>
            </w:r>
          </w:p>
          <w:p w14:paraId="126F0D67"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0,1</w:t>
            </w:r>
          </w:p>
          <w:p w14:paraId="4961ED0D"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w:t>
            </w:r>
          </w:p>
          <w:p w14:paraId="4CCFF43F"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w:t>
            </w:r>
          </w:p>
        </w:tc>
        <w:tc>
          <w:tcPr>
            <w:tcW w:w="2256" w:type="dxa"/>
            <w:tcBorders>
              <w:bottom w:val="single" w:sz="4" w:space="0" w:color="auto"/>
            </w:tcBorders>
          </w:tcPr>
          <w:p w14:paraId="60D9FDA3"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0,5</w:t>
            </w:r>
          </w:p>
          <w:p w14:paraId="25E42D82"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0,4</w:t>
            </w:r>
          </w:p>
          <w:p w14:paraId="3DB29F28"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0,3</w:t>
            </w:r>
          </w:p>
          <w:p w14:paraId="08908D96"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0,2</w:t>
            </w:r>
          </w:p>
          <w:p w14:paraId="2C9474FB"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0,1</w:t>
            </w:r>
          </w:p>
          <w:p w14:paraId="56589195"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w:t>
            </w:r>
          </w:p>
        </w:tc>
        <w:tc>
          <w:tcPr>
            <w:tcW w:w="2256" w:type="dxa"/>
            <w:tcBorders>
              <w:bottom w:val="single" w:sz="4" w:space="0" w:color="auto"/>
            </w:tcBorders>
          </w:tcPr>
          <w:p w14:paraId="1ED5D726"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0,6</w:t>
            </w:r>
          </w:p>
          <w:p w14:paraId="0CAB945D"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0,5</w:t>
            </w:r>
          </w:p>
          <w:p w14:paraId="2D67792C"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0,4</w:t>
            </w:r>
          </w:p>
          <w:p w14:paraId="75A0481A"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0,3</w:t>
            </w:r>
          </w:p>
          <w:p w14:paraId="20FAF35A"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0,2</w:t>
            </w:r>
          </w:p>
          <w:p w14:paraId="5656785E" w14:textId="77777777" w:rsidR="003C68B7" w:rsidRPr="002C66D7" w:rsidRDefault="003C68B7" w:rsidP="000E5789">
            <w:pPr>
              <w:pStyle w:val="ConsPlusNonformat"/>
              <w:widowControl/>
              <w:jc w:val="center"/>
              <w:rPr>
                <w:rFonts w:ascii="Times New Roman" w:hAnsi="Times New Roman" w:cs="Times New Roman"/>
              </w:rPr>
            </w:pPr>
            <w:r w:rsidRPr="002C66D7">
              <w:rPr>
                <w:rFonts w:ascii="Times New Roman" w:hAnsi="Times New Roman" w:cs="Times New Roman"/>
              </w:rPr>
              <w:t>0,1</w:t>
            </w:r>
          </w:p>
        </w:tc>
      </w:tr>
      <w:tr w:rsidR="003C68B7" w:rsidRPr="002C66D7" w14:paraId="1100F2B5" w14:textId="77777777" w:rsidTr="005739E5">
        <w:tc>
          <w:tcPr>
            <w:tcW w:w="8964" w:type="dxa"/>
            <w:gridSpan w:val="4"/>
            <w:tcBorders>
              <w:top w:val="single" w:sz="4" w:space="0" w:color="auto"/>
            </w:tcBorders>
          </w:tcPr>
          <w:p w14:paraId="1FEE38AC" w14:textId="77777777" w:rsidR="003C68B7" w:rsidRPr="002C66D7" w:rsidRDefault="003C68B7" w:rsidP="000E5789">
            <w:pPr>
              <w:pStyle w:val="ConsPlusNonformat"/>
              <w:widowControl/>
              <w:spacing w:after="40"/>
              <w:ind w:firstLine="357"/>
              <w:jc w:val="both"/>
              <w:rPr>
                <w:rFonts w:ascii="Times New Roman" w:hAnsi="Times New Roman" w:cs="Times New Roman"/>
                <w:sz w:val="18"/>
                <w:szCs w:val="18"/>
              </w:rPr>
            </w:pPr>
            <w:r w:rsidRPr="002C66D7">
              <w:rPr>
                <w:rFonts w:ascii="Times New Roman" w:hAnsi="Times New Roman" w:cs="Times New Roman"/>
                <w:sz w:val="18"/>
                <w:szCs w:val="18"/>
              </w:rPr>
              <w:t xml:space="preserve">П р и м е ч а н и е –  Для  промежуточных  значений  </w:t>
            </w:r>
            <w:r w:rsidRPr="002C66D7">
              <w:rPr>
                <w:rFonts w:ascii="Times New Roman" w:hAnsi="Times New Roman" w:cs="Times New Roman"/>
                <w:i/>
                <w:sz w:val="18"/>
                <w:szCs w:val="18"/>
              </w:rPr>
              <w:t>d</w:t>
            </w:r>
            <w:r w:rsidRPr="002C66D7">
              <w:rPr>
                <w:rFonts w:ascii="Times New Roman" w:hAnsi="Times New Roman" w:cs="Times New Roman"/>
                <w:sz w:val="18"/>
                <w:szCs w:val="18"/>
              </w:rPr>
              <w:t xml:space="preserve"> и </w:t>
            </w:r>
            <w:r w:rsidRPr="002C66D7">
              <w:rPr>
                <w:rFonts w:ascii="Times New Roman" w:hAnsi="Times New Roman" w:cs="Times New Roman"/>
                <w:i/>
                <w:sz w:val="18"/>
                <w:szCs w:val="18"/>
              </w:rPr>
              <w:t>h</w:t>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коэффициент </w:t>
            </w:r>
            <w:r w:rsidRPr="002C66D7">
              <w:rPr>
                <w:rFonts w:ascii="Times New Roman" w:hAnsi="Times New Roman" w:cs="Times New Roman"/>
                <w:sz w:val="18"/>
                <w:szCs w:val="18"/>
              </w:rPr>
              <w:sym w:font="Symbol" w:char="F061"/>
            </w:r>
            <w:r w:rsidRPr="002C66D7">
              <w:rPr>
                <w:rFonts w:ascii="Times New Roman" w:hAnsi="Times New Roman" w:cs="Times New Roman"/>
                <w:sz w:val="18"/>
                <w:szCs w:val="18"/>
                <w:vertAlign w:val="subscript"/>
              </w:rPr>
              <w:t>2</w:t>
            </w:r>
            <w:r w:rsidRPr="002C66D7">
              <w:rPr>
                <w:rFonts w:ascii="Times New Roman" w:hAnsi="Times New Roman" w:cs="Times New Roman"/>
                <w:sz w:val="18"/>
                <w:szCs w:val="18"/>
              </w:rPr>
              <w:t xml:space="preserve">  следует определять по интерполяции.</w:t>
            </w:r>
          </w:p>
        </w:tc>
      </w:tr>
    </w:tbl>
    <w:p w14:paraId="3F6F8AFC" w14:textId="77777777" w:rsidR="00205CE1" w:rsidRPr="002C66D7" w:rsidRDefault="00205CE1" w:rsidP="000E5789">
      <w:pPr>
        <w:pStyle w:val="ConsPlusNonformat"/>
        <w:widowControl/>
        <w:rPr>
          <w:rFonts w:ascii="Times New Roman" w:hAnsi="Times New Roman" w:cs="Times New Roman"/>
          <w:sz w:val="24"/>
          <w:szCs w:val="24"/>
        </w:rPr>
      </w:pPr>
    </w:p>
    <w:p w14:paraId="1CFD0DBE" w14:textId="33DF1CDC" w:rsidR="00205CE1" w:rsidRPr="002C66D7" w:rsidRDefault="00205CE1" w:rsidP="000E5789">
      <w:pPr>
        <w:pStyle w:val="ConsPlusNonformat"/>
        <w:widowControl/>
        <w:rPr>
          <w:rFonts w:ascii="Times New Roman" w:hAnsi="Times New Roman" w:cs="Times New Roman"/>
          <w:sz w:val="24"/>
          <w:szCs w:val="24"/>
        </w:rPr>
      </w:pPr>
      <w:r w:rsidRPr="002C66D7">
        <w:rPr>
          <w:rFonts w:ascii="Times New Roman" w:hAnsi="Times New Roman" w:cs="Times New Roman"/>
          <w:sz w:val="24"/>
          <w:szCs w:val="24"/>
        </w:rPr>
        <w:br w:type="page"/>
      </w:r>
    </w:p>
    <w:p w14:paraId="1C664242" w14:textId="25EDF21B" w:rsidR="00205CE1" w:rsidRPr="002C66D7" w:rsidRDefault="00205CE1" w:rsidP="000E5789">
      <w:pPr>
        <w:tabs>
          <w:tab w:val="left" w:pos="2835"/>
          <w:tab w:val="left" w:pos="3119"/>
        </w:tabs>
        <w:jc w:val="center"/>
        <w:rPr>
          <w:b/>
          <w:smallCaps/>
          <w:sz w:val="22"/>
          <w:szCs w:val="22"/>
        </w:rPr>
      </w:pPr>
      <w:r w:rsidRPr="002C66D7">
        <w:rPr>
          <w:b/>
          <w:smallCaps/>
          <w:sz w:val="22"/>
          <w:szCs w:val="22"/>
        </w:rPr>
        <w:lastRenderedPageBreak/>
        <w:t>П</w:t>
      </w:r>
      <w:r w:rsidRPr="002C66D7">
        <w:rPr>
          <w:b/>
          <w:sz w:val="22"/>
          <w:szCs w:val="22"/>
        </w:rPr>
        <w:t>риложение</w:t>
      </w:r>
      <w:r w:rsidRPr="002C66D7">
        <w:rPr>
          <w:b/>
          <w:smallCaps/>
          <w:sz w:val="22"/>
          <w:szCs w:val="22"/>
        </w:rPr>
        <w:t xml:space="preserve"> 6</w:t>
      </w:r>
    </w:p>
    <w:p w14:paraId="1A089A72" w14:textId="77777777" w:rsidR="00205CE1" w:rsidRPr="002C66D7" w:rsidRDefault="00205CE1" w:rsidP="000E5789">
      <w:pPr>
        <w:tabs>
          <w:tab w:val="left" w:pos="2835"/>
          <w:tab w:val="left" w:pos="3119"/>
        </w:tabs>
        <w:jc w:val="center"/>
        <w:rPr>
          <w:b/>
          <w:sz w:val="20"/>
        </w:rPr>
      </w:pPr>
      <w:r w:rsidRPr="002C66D7">
        <w:rPr>
          <w:b/>
          <w:sz w:val="20"/>
        </w:rPr>
        <w:t>(рекомендуемое)</w:t>
      </w:r>
    </w:p>
    <w:p w14:paraId="5719D14B" w14:textId="77777777" w:rsidR="00205CE1" w:rsidRPr="002C66D7" w:rsidRDefault="00205CE1" w:rsidP="000E5789">
      <w:pPr>
        <w:tabs>
          <w:tab w:val="left" w:pos="2835"/>
          <w:tab w:val="left" w:pos="3119"/>
        </w:tabs>
        <w:jc w:val="center"/>
        <w:rPr>
          <w:b/>
          <w:sz w:val="24"/>
          <w:szCs w:val="24"/>
        </w:rPr>
      </w:pPr>
    </w:p>
    <w:p w14:paraId="147F07D6" w14:textId="77777777" w:rsidR="00205CE1" w:rsidRPr="002C66D7" w:rsidRDefault="00205CE1" w:rsidP="000E5789">
      <w:pPr>
        <w:tabs>
          <w:tab w:val="left" w:pos="2835"/>
          <w:tab w:val="left" w:pos="3119"/>
        </w:tabs>
        <w:jc w:val="center"/>
        <w:rPr>
          <w:b/>
          <w:sz w:val="26"/>
          <w:szCs w:val="26"/>
        </w:rPr>
      </w:pPr>
      <w:r w:rsidRPr="002C66D7">
        <w:rPr>
          <w:b/>
          <w:sz w:val="26"/>
          <w:szCs w:val="26"/>
        </w:rPr>
        <w:t>Сроки службы</w:t>
      </w:r>
    </w:p>
    <w:p w14:paraId="685C4B32" w14:textId="77777777" w:rsidR="00205CE1" w:rsidRPr="002C66D7" w:rsidRDefault="00205CE1" w:rsidP="000E5789">
      <w:pPr>
        <w:tabs>
          <w:tab w:val="left" w:pos="2835"/>
          <w:tab w:val="left" w:pos="3119"/>
        </w:tabs>
        <w:ind w:left="567" w:firstLine="567"/>
        <w:jc w:val="both"/>
        <w:rPr>
          <w:sz w:val="24"/>
          <w:szCs w:val="24"/>
        </w:rPr>
      </w:pPr>
    </w:p>
    <w:p w14:paraId="37BDAEAE" w14:textId="77777777" w:rsidR="00205CE1" w:rsidRPr="002C66D7" w:rsidRDefault="00205CE1" w:rsidP="000E5789">
      <w:pPr>
        <w:tabs>
          <w:tab w:val="left" w:pos="2835"/>
          <w:tab w:val="left" w:pos="3119"/>
        </w:tabs>
        <w:ind w:firstLine="567"/>
        <w:jc w:val="both"/>
        <w:rPr>
          <w:sz w:val="24"/>
          <w:szCs w:val="24"/>
        </w:rPr>
      </w:pPr>
      <w:r w:rsidRPr="002C66D7">
        <w:rPr>
          <w:sz w:val="24"/>
          <w:szCs w:val="24"/>
        </w:rPr>
        <w:t xml:space="preserve">6.1 Минимальные сроки службы и сроки до первого ремонта мостов, водопропускных труб и конструктивных элементов мостовых сооружений приведены в таблице 6.1. </w:t>
      </w:r>
    </w:p>
    <w:p w14:paraId="02E32A2C" w14:textId="77777777" w:rsidR="00205CE1" w:rsidRPr="002C66D7" w:rsidRDefault="00205CE1" w:rsidP="000E5789">
      <w:pPr>
        <w:tabs>
          <w:tab w:val="left" w:pos="2835"/>
          <w:tab w:val="left" w:pos="3119"/>
        </w:tabs>
        <w:ind w:left="567" w:firstLine="567"/>
        <w:jc w:val="both"/>
        <w:rPr>
          <w:sz w:val="24"/>
          <w:szCs w:val="24"/>
        </w:rPr>
      </w:pPr>
    </w:p>
    <w:p w14:paraId="5FD58F1B" w14:textId="77777777" w:rsidR="00205CE1" w:rsidRPr="002C66D7" w:rsidRDefault="00205CE1" w:rsidP="000E5789">
      <w:pPr>
        <w:tabs>
          <w:tab w:val="left" w:pos="2835"/>
          <w:tab w:val="left" w:pos="3119"/>
        </w:tabs>
        <w:spacing w:after="120"/>
        <w:jc w:val="both"/>
        <w:rPr>
          <w:sz w:val="24"/>
          <w:szCs w:val="24"/>
        </w:rPr>
      </w:pPr>
      <w:r w:rsidRPr="002C66D7">
        <w:rPr>
          <w:sz w:val="24"/>
          <w:szCs w:val="24"/>
        </w:rPr>
        <w:t>Таблица 6.1</w:t>
      </w:r>
    </w:p>
    <w:tbl>
      <w:tblPr>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9"/>
        <w:gridCol w:w="2835"/>
        <w:gridCol w:w="1542"/>
        <w:gridCol w:w="1724"/>
      </w:tblGrid>
      <w:tr w:rsidR="00205CE1" w:rsidRPr="002C66D7" w14:paraId="17968274" w14:textId="77777777" w:rsidTr="00C6782A">
        <w:trPr>
          <w:cantSplit/>
          <w:tblHeader/>
        </w:trPr>
        <w:tc>
          <w:tcPr>
            <w:tcW w:w="3369" w:type="dxa"/>
            <w:tcBorders>
              <w:top w:val="single" w:sz="4" w:space="0" w:color="auto"/>
              <w:left w:val="single" w:sz="4" w:space="0" w:color="auto"/>
              <w:bottom w:val="single" w:sz="4" w:space="0" w:color="auto"/>
              <w:right w:val="single" w:sz="4" w:space="0" w:color="auto"/>
            </w:tcBorders>
            <w:vAlign w:val="center"/>
            <w:hideMark/>
          </w:tcPr>
          <w:p w14:paraId="1EDFF6B3" w14:textId="77777777" w:rsidR="00205CE1" w:rsidRPr="002C66D7" w:rsidRDefault="00205CE1" w:rsidP="000E5789">
            <w:pPr>
              <w:jc w:val="center"/>
              <w:rPr>
                <w:sz w:val="20"/>
              </w:rPr>
            </w:pPr>
            <w:r w:rsidRPr="002C66D7">
              <w:rPr>
                <w:sz w:val="20"/>
              </w:rPr>
              <w:t>Конструктивная часть</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107ED1F" w14:textId="77777777" w:rsidR="00205CE1" w:rsidRPr="002C66D7" w:rsidRDefault="00205CE1" w:rsidP="000E5789">
            <w:pPr>
              <w:jc w:val="center"/>
              <w:rPr>
                <w:sz w:val="20"/>
              </w:rPr>
            </w:pPr>
            <w:r w:rsidRPr="002C66D7">
              <w:rPr>
                <w:sz w:val="20"/>
              </w:rPr>
              <w:t>Элемент конструкции</w:t>
            </w:r>
          </w:p>
        </w:tc>
        <w:tc>
          <w:tcPr>
            <w:tcW w:w="1542" w:type="dxa"/>
            <w:tcBorders>
              <w:top w:val="single" w:sz="4" w:space="0" w:color="auto"/>
              <w:left w:val="single" w:sz="4" w:space="0" w:color="auto"/>
              <w:bottom w:val="single" w:sz="4" w:space="0" w:color="auto"/>
              <w:right w:val="single" w:sz="4" w:space="0" w:color="auto"/>
            </w:tcBorders>
            <w:vAlign w:val="center"/>
            <w:hideMark/>
          </w:tcPr>
          <w:p w14:paraId="78208BA9" w14:textId="77777777" w:rsidR="00205CE1" w:rsidRPr="002C66D7" w:rsidRDefault="00205CE1" w:rsidP="000E5789">
            <w:pPr>
              <w:jc w:val="center"/>
              <w:rPr>
                <w:sz w:val="20"/>
              </w:rPr>
            </w:pPr>
            <w:r w:rsidRPr="002C66D7">
              <w:rPr>
                <w:sz w:val="20"/>
              </w:rPr>
              <w:t>Срок службы,</w:t>
            </w:r>
          </w:p>
          <w:p w14:paraId="139AC497" w14:textId="77777777" w:rsidR="00205CE1" w:rsidRPr="002C66D7" w:rsidRDefault="00205CE1" w:rsidP="000E5789">
            <w:pPr>
              <w:jc w:val="center"/>
              <w:rPr>
                <w:sz w:val="20"/>
              </w:rPr>
            </w:pPr>
            <w:r w:rsidRPr="002C66D7">
              <w:rPr>
                <w:sz w:val="20"/>
              </w:rPr>
              <w:t>годы</w:t>
            </w:r>
          </w:p>
        </w:tc>
        <w:tc>
          <w:tcPr>
            <w:tcW w:w="1724" w:type="dxa"/>
            <w:tcBorders>
              <w:top w:val="single" w:sz="4" w:space="0" w:color="auto"/>
              <w:left w:val="single" w:sz="4" w:space="0" w:color="auto"/>
              <w:bottom w:val="single" w:sz="4" w:space="0" w:color="auto"/>
              <w:right w:val="single" w:sz="4" w:space="0" w:color="auto"/>
            </w:tcBorders>
            <w:hideMark/>
          </w:tcPr>
          <w:p w14:paraId="33748170" w14:textId="77777777" w:rsidR="00205CE1" w:rsidRPr="002C66D7" w:rsidRDefault="00205CE1" w:rsidP="000E5789">
            <w:pPr>
              <w:jc w:val="center"/>
              <w:rPr>
                <w:sz w:val="20"/>
              </w:rPr>
            </w:pPr>
            <w:r w:rsidRPr="002C66D7">
              <w:rPr>
                <w:sz w:val="20"/>
              </w:rPr>
              <w:t>Срок до первого ремонта, годы</w:t>
            </w:r>
          </w:p>
        </w:tc>
      </w:tr>
      <w:tr w:rsidR="00205CE1" w:rsidRPr="002C66D7" w14:paraId="16654D73" w14:textId="77777777" w:rsidTr="00C6782A">
        <w:trPr>
          <w:cantSplit/>
        </w:trPr>
        <w:tc>
          <w:tcPr>
            <w:tcW w:w="3369" w:type="dxa"/>
            <w:vMerge w:val="restart"/>
            <w:tcBorders>
              <w:top w:val="single" w:sz="4" w:space="0" w:color="auto"/>
              <w:left w:val="single" w:sz="4" w:space="0" w:color="auto"/>
              <w:bottom w:val="single" w:sz="4" w:space="0" w:color="auto"/>
              <w:right w:val="single" w:sz="4" w:space="0" w:color="auto"/>
            </w:tcBorders>
          </w:tcPr>
          <w:p w14:paraId="04174AAD" w14:textId="77777777" w:rsidR="00205CE1" w:rsidRPr="002C66D7" w:rsidRDefault="00205CE1" w:rsidP="004678A6">
            <w:pPr>
              <w:ind w:firstLine="175"/>
              <w:rPr>
                <w:sz w:val="22"/>
                <w:szCs w:val="22"/>
              </w:rPr>
            </w:pPr>
            <w:r w:rsidRPr="002C66D7">
              <w:rPr>
                <w:sz w:val="22"/>
                <w:szCs w:val="22"/>
              </w:rPr>
              <w:t>1 Пролетные строения</w:t>
            </w:r>
          </w:p>
          <w:p w14:paraId="0C987A9C" w14:textId="77777777" w:rsidR="00205CE1" w:rsidRPr="002C66D7" w:rsidRDefault="00205CE1" w:rsidP="004678A6">
            <w:pPr>
              <w:ind w:firstLine="175"/>
              <w:rPr>
                <w:sz w:val="22"/>
                <w:szCs w:val="22"/>
              </w:rPr>
            </w:pPr>
            <w:r w:rsidRPr="002C66D7">
              <w:rPr>
                <w:sz w:val="22"/>
                <w:szCs w:val="22"/>
              </w:rPr>
              <w:t>мостовых сооружений:</w:t>
            </w:r>
          </w:p>
          <w:p w14:paraId="50A46925" w14:textId="77777777" w:rsidR="00205CE1" w:rsidRPr="002C66D7" w:rsidRDefault="00205CE1" w:rsidP="004678A6">
            <w:pPr>
              <w:ind w:firstLine="175"/>
              <w:rPr>
                <w:sz w:val="22"/>
                <w:szCs w:val="22"/>
              </w:rPr>
            </w:pPr>
            <w:r w:rsidRPr="002C66D7">
              <w:rPr>
                <w:sz w:val="22"/>
                <w:szCs w:val="22"/>
              </w:rPr>
              <w:t>а) железнодорожных</w:t>
            </w:r>
          </w:p>
          <w:p w14:paraId="4E628C4E" w14:textId="77777777" w:rsidR="00205CE1" w:rsidRPr="002C66D7" w:rsidRDefault="00205CE1" w:rsidP="004678A6">
            <w:pPr>
              <w:ind w:firstLine="175"/>
              <w:rPr>
                <w:sz w:val="22"/>
                <w:szCs w:val="22"/>
              </w:rPr>
            </w:pPr>
          </w:p>
          <w:p w14:paraId="35AD5A56" w14:textId="77777777" w:rsidR="00205CE1" w:rsidRPr="002C66D7" w:rsidRDefault="00205CE1" w:rsidP="004678A6">
            <w:pPr>
              <w:ind w:firstLine="175"/>
              <w:rPr>
                <w:sz w:val="22"/>
                <w:szCs w:val="22"/>
              </w:rPr>
            </w:pPr>
          </w:p>
        </w:tc>
        <w:tc>
          <w:tcPr>
            <w:tcW w:w="2835" w:type="dxa"/>
            <w:tcBorders>
              <w:top w:val="nil"/>
              <w:left w:val="single" w:sz="4" w:space="0" w:color="auto"/>
              <w:bottom w:val="nil"/>
              <w:right w:val="single" w:sz="4" w:space="0" w:color="auto"/>
            </w:tcBorders>
          </w:tcPr>
          <w:p w14:paraId="566F7274" w14:textId="77777777" w:rsidR="00205CE1" w:rsidRPr="002C66D7" w:rsidRDefault="00205CE1" w:rsidP="000E5789">
            <w:pPr>
              <w:jc w:val="center"/>
              <w:rPr>
                <w:sz w:val="22"/>
                <w:szCs w:val="22"/>
              </w:rPr>
            </w:pPr>
          </w:p>
          <w:p w14:paraId="0C86A47C" w14:textId="77777777" w:rsidR="00205CE1" w:rsidRPr="002C66D7" w:rsidRDefault="00205CE1" w:rsidP="000E5789">
            <w:pPr>
              <w:jc w:val="center"/>
              <w:rPr>
                <w:sz w:val="22"/>
                <w:szCs w:val="22"/>
              </w:rPr>
            </w:pPr>
          </w:p>
        </w:tc>
        <w:tc>
          <w:tcPr>
            <w:tcW w:w="1542" w:type="dxa"/>
            <w:tcBorders>
              <w:top w:val="nil"/>
              <w:left w:val="single" w:sz="4" w:space="0" w:color="auto"/>
              <w:bottom w:val="nil"/>
              <w:right w:val="single" w:sz="4" w:space="0" w:color="auto"/>
            </w:tcBorders>
          </w:tcPr>
          <w:p w14:paraId="2460E272" w14:textId="77777777" w:rsidR="00205CE1" w:rsidRPr="002C66D7" w:rsidRDefault="00205CE1" w:rsidP="000E5789">
            <w:pPr>
              <w:jc w:val="center"/>
              <w:rPr>
                <w:sz w:val="22"/>
                <w:szCs w:val="22"/>
              </w:rPr>
            </w:pPr>
          </w:p>
        </w:tc>
        <w:tc>
          <w:tcPr>
            <w:tcW w:w="1724" w:type="dxa"/>
            <w:tcBorders>
              <w:top w:val="nil"/>
              <w:left w:val="single" w:sz="4" w:space="0" w:color="auto"/>
              <w:bottom w:val="nil"/>
              <w:right w:val="single" w:sz="4" w:space="0" w:color="auto"/>
            </w:tcBorders>
          </w:tcPr>
          <w:p w14:paraId="33DBE823" w14:textId="77777777" w:rsidR="00205CE1" w:rsidRPr="002C66D7" w:rsidRDefault="00205CE1" w:rsidP="000E5789">
            <w:pPr>
              <w:jc w:val="center"/>
              <w:rPr>
                <w:sz w:val="22"/>
                <w:szCs w:val="22"/>
              </w:rPr>
            </w:pPr>
          </w:p>
        </w:tc>
      </w:tr>
      <w:tr w:rsidR="00205CE1" w:rsidRPr="002C66D7" w14:paraId="2598022D" w14:textId="77777777" w:rsidTr="00C6782A">
        <w:trPr>
          <w:cantSplit/>
          <w:trHeight w:val="1412"/>
        </w:trPr>
        <w:tc>
          <w:tcPr>
            <w:tcW w:w="3369" w:type="dxa"/>
            <w:vMerge/>
            <w:tcBorders>
              <w:top w:val="single" w:sz="4" w:space="0" w:color="auto"/>
              <w:left w:val="single" w:sz="4" w:space="0" w:color="auto"/>
              <w:bottom w:val="single" w:sz="4" w:space="0" w:color="FFFFFF" w:themeColor="background1"/>
              <w:right w:val="single" w:sz="4" w:space="0" w:color="auto"/>
            </w:tcBorders>
            <w:vAlign w:val="center"/>
            <w:hideMark/>
          </w:tcPr>
          <w:p w14:paraId="4758FA3C" w14:textId="77777777" w:rsidR="00205CE1" w:rsidRPr="002C66D7" w:rsidRDefault="00205CE1" w:rsidP="004678A6">
            <w:pPr>
              <w:ind w:firstLine="175"/>
              <w:rPr>
                <w:sz w:val="22"/>
                <w:szCs w:val="22"/>
              </w:rPr>
            </w:pPr>
          </w:p>
        </w:tc>
        <w:tc>
          <w:tcPr>
            <w:tcW w:w="2835" w:type="dxa"/>
            <w:tcBorders>
              <w:top w:val="nil"/>
              <w:left w:val="single" w:sz="4" w:space="0" w:color="auto"/>
              <w:bottom w:val="nil"/>
              <w:right w:val="single" w:sz="4" w:space="0" w:color="auto"/>
            </w:tcBorders>
            <w:hideMark/>
          </w:tcPr>
          <w:p w14:paraId="3B84B83F" w14:textId="77777777" w:rsidR="00205CE1" w:rsidRPr="002C66D7" w:rsidRDefault="00205CE1" w:rsidP="000E5789">
            <w:pPr>
              <w:jc w:val="center"/>
              <w:rPr>
                <w:sz w:val="22"/>
                <w:szCs w:val="22"/>
              </w:rPr>
            </w:pPr>
            <w:r w:rsidRPr="002C66D7">
              <w:rPr>
                <w:sz w:val="22"/>
                <w:szCs w:val="22"/>
              </w:rPr>
              <w:t>Длиной до 20 м</w:t>
            </w:r>
          </w:p>
          <w:p w14:paraId="6D9D2AAA" w14:textId="77777777" w:rsidR="00205CE1" w:rsidRPr="002C66D7" w:rsidRDefault="00205CE1" w:rsidP="000E5789">
            <w:pPr>
              <w:jc w:val="center"/>
              <w:rPr>
                <w:sz w:val="22"/>
                <w:szCs w:val="22"/>
              </w:rPr>
            </w:pPr>
            <w:r w:rsidRPr="002C66D7">
              <w:rPr>
                <w:sz w:val="22"/>
                <w:szCs w:val="22"/>
              </w:rPr>
              <w:t>Длиной до 50 м</w:t>
            </w:r>
          </w:p>
          <w:p w14:paraId="417ABD89" w14:textId="77777777" w:rsidR="00205CE1" w:rsidRPr="002C66D7" w:rsidRDefault="00205CE1" w:rsidP="000E5789">
            <w:pPr>
              <w:jc w:val="center"/>
              <w:rPr>
                <w:sz w:val="22"/>
                <w:szCs w:val="22"/>
              </w:rPr>
            </w:pPr>
            <w:r w:rsidRPr="002C66D7">
              <w:rPr>
                <w:sz w:val="22"/>
                <w:szCs w:val="22"/>
              </w:rPr>
              <w:t>Длиной 50 м и выше</w:t>
            </w:r>
          </w:p>
        </w:tc>
        <w:tc>
          <w:tcPr>
            <w:tcW w:w="1542" w:type="dxa"/>
            <w:tcBorders>
              <w:top w:val="nil"/>
              <w:left w:val="single" w:sz="4" w:space="0" w:color="auto"/>
              <w:bottom w:val="nil"/>
              <w:right w:val="single" w:sz="4" w:space="0" w:color="auto"/>
            </w:tcBorders>
            <w:hideMark/>
          </w:tcPr>
          <w:p w14:paraId="1CC5FB53" w14:textId="77777777" w:rsidR="00205CE1" w:rsidRPr="002C66D7" w:rsidRDefault="00205CE1" w:rsidP="000E5789">
            <w:pPr>
              <w:jc w:val="center"/>
              <w:rPr>
                <w:sz w:val="22"/>
                <w:szCs w:val="22"/>
              </w:rPr>
            </w:pPr>
            <w:r w:rsidRPr="002C66D7">
              <w:rPr>
                <w:sz w:val="22"/>
                <w:szCs w:val="22"/>
              </w:rPr>
              <w:t>50</w:t>
            </w:r>
          </w:p>
          <w:p w14:paraId="72476EB9" w14:textId="77777777" w:rsidR="00205CE1" w:rsidRPr="002C66D7" w:rsidRDefault="00205CE1" w:rsidP="000E5789">
            <w:pPr>
              <w:jc w:val="center"/>
              <w:rPr>
                <w:sz w:val="22"/>
                <w:szCs w:val="22"/>
              </w:rPr>
            </w:pPr>
            <w:r w:rsidRPr="002C66D7">
              <w:rPr>
                <w:sz w:val="22"/>
                <w:szCs w:val="22"/>
              </w:rPr>
              <w:t>70</w:t>
            </w:r>
          </w:p>
          <w:p w14:paraId="396FABAA" w14:textId="77777777" w:rsidR="00205CE1" w:rsidRPr="002C66D7" w:rsidRDefault="00205CE1" w:rsidP="000E5789">
            <w:pPr>
              <w:jc w:val="center"/>
              <w:rPr>
                <w:sz w:val="22"/>
                <w:szCs w:val="22"/>
                <w:lang w:val="en-US"/>
              </w:rPr>
            </w:pPr>
            <w:r w:rsidRPr="002C66D7">
              <w:rPr>
                <w:sz w:val="22"/>
                <w:szCs w:val="22"/>
                <w:lang w:val="en-US"/>
              </w:rPr>
              <w:t>100</w:t>
            </w:r>
          </w:p>
        </w:tc>
        <w:tc>
          <w:tcPr>
            <w:tcW w:w="1724" w:type="dxa"/>
            <w:tcBorders>
              <w:top w:val="nil"/>
              <w:left w:val="single" w:sz="4" w:space="0" w:color="auto"/>
              <w:bottom w:val="nil"/>
              <w:right w:val="single" w:sz="4" w:space="0" w:color="auto"/>
            </w:tcBorders>
            <w:hideMark/>
          </w:tcPr>
          <w:p w14:paraId="0C19675C" w14:textId="77777777" w:rsidR="00205CE1" w:rsidRPr="002C66D7" w:rsidRDefault="00205CE1" w:rsidP="000E5789">
            <w:pPr>
              <w:jc w:val="center"/>
              <w:rPr>
                <w:sz w:val="22"/>
                <w:szCs w:val="22"/>
              </w:rPr>
            </w:pPr>
            <w:r w:rsidRPr="002C66D7">
              <w:rPr>
                <w:sz w:val="22"/>
                <w:szCs w:val="22"/>
              </w:rPr>
              <w:t>25</w:t>
            </w:r>
          </w:p>
          <w:p w14:paraId="459EFCA7" w14:textId="77777777" w:rsidR="00205CE1" w:rsidRPr="002C66D7" w:rsidRDefault="00205CE1" w:rsidP="000E5789">
            <w:pPr>
              <w:jc w:val="center"/>
              <w:rPr>
                <w:sz w:val="22"/>
                <w:szCs w:val="22"/>
              </w:rPr>
            </w:pPr>
            <w:r w:rsidRPr="002C66D7">
              <w:rPr>
                <w:sz w:val="22"/>
                <w:szCs w:val="22"/>
              </w:rPr>
              <w:t>40</w:t>
            </w:r>
          </w:p>
          <w:p w14:paraId="7F4F7066" w14:textId="77777777" w:rsidR="00205CE1" w:rsidRPr="002C66D7" w:rsidRDefault="00205CE1" w:rsidP="000E5789">
            <w:pPr>
              <w:jc w:val="center"/>
              <w:rPr>
                <w:sz w:val="22"/>
                <w:szCs w:val="22"/>
              </w:rPr>
            </w:pPr>
            <w:r w:rsidRPr="002C66D7">
              <w:rPr>
                <w:sz w:val="22"/>
                <w:szCs w:val="22"/>
              </w:rPr>
              <w:t>50</w:t>
            </w:r>
          </w:p>
        </w:tc>
      </w:tr>
      <w:tr w:rsidR="00205CE1" w:rsidRPr="002C66D7" w14:paraId="27C0F7B6" w14:textId="77777777" w:rsidTr="00C6782A">
        <w:trPr>
          <w:cantSplit/>
        </w:trPr>
        <w:tc>
          <w:tcPr>
            <w:tcW w:w="3369" w:type="dxa"/>
            <w:vMerge w:val="restart"/>
            <w:tcBorders>
              <w:top w:val="single" w:sz="4" w:space="0" w:color="FFFFFF" w:themeColor="background1"/>
              <w:left w:val="single" w:sz="4" w:space="0" w:color="auto"/>
              <w:right w:val="single" w:sz="4" w:space="0" w:color="auto"/>
            </w:tcBorders>
            <w:hideMark/>
          </w:tcPr>
          <w:p w14:paraId="53983B68" w14:textId="77777777" w:rsidR="00205CE1" w:rsidRPr="002C66D7" w:rsidRDefault="00205CE1" w:rsidP="004678A6">
            <w:pPr>
              <w:ind w:firstLine="175"/>
              <w:rPr>
                <w:sz w:val="22"/>
                <w:szCs w:val="22"/>
              </w:rPr>
            </w:pPr>
            <w:r w:rsidRPr="002C66D7">
              <w:rPr>
                <w:sz w:val="22"/>
                <w:szCs w:val="22"/>
              </w:rPr>
              <w:t>б) автодорожных и городских</w:t>
            </w:r>
          </w:p>
        </w:tc>
        <w:tc>
          <w:tcPr>
            <w:tcW w:w="2835" w:type="dxa"/>
            <w:tcBorders>
              <w:top w:val="single" w:sz="4" w:space="0" w:color="auto"/>
              <w:left w:val="single" w:sz="4" w:space="0" w:color="auto"/>
              <w:bottom w:val="nil"/>
              <w:right w:val="single" w:sz="4" w:space="0" w:color="auto"/>
            </w:tcBorders>
          </w:tcPr>
          <w:p w14:paraId="122BF46D" w14:textId="77777777" w:rsidR="00205CE1" w:rsidRPr="002C66D7" w:rsidRDefault="00205CE1" w:rsidP="000E5789">
            <w:pPr>
              <w:jc w:val="center"/>
              <w:rPr>
                <w:sz w:val="22"/>
                <w:szCs w:val="22"/>
              </w:rPr>
            </w:pPr>
            <w:r w:rsidRPr="002C66D7">
              <w:rPr>
                <w:sz w:val="22"/>
                <w:szCs w:val="22"/>
              </w:rPr>
              <w:t>Железобетонные:</w:t>
            </w:r>
          </w:p>
        </w:tc>
        <w:tc>
          <w:tcPr>
            <w:tcW w:w="1542" w:type="dxa"/>
            <w:tcBorders>
              <w:top w:val="single" w:sz="4" w:space="0" w:color="auto"/>
              <w:left w:val="single" w:sz="4" w:space="0" w:color="auto"/>
              <w:bottom w:val="nil"/>
              <w:right w:val="single" w:sz="4" w:space="0" w:color="auto"/>
            </w:tcBorders>
          </w:tcPr>
          <w:p w14:paraId="3B4CC5CD" w14:textId="77777777" w:rsidR="00205CE1" w:rsidRPr="002C66D7" w:rsidRDefault="00205CE1" w:rsidP="000E5789">
            <w:pPr>
              <w:jc w:val="center"/>
              <w:rPr>
                <w:sz w:val="22"/>
                <w:szCs w:val="22"/>
              </w:rPr>
            </w:pPr>
          </w:p>
        </w:tc>
        <w:tc>
          <w:tcPr>
            <w:tcW w:w="1724" w:type="dxa"/>
            <w:tcBorders>
              <w:top w:val="single" w:sz="4" w:space="0" w:color="auto"/>
              <w:left w:val="single" w:sz="4" w:space="0" w:color="auto"/>
              <w:bottom w:val="nil"/>
              <w:right w:val="single" w:sz="4" w:space="0" w:color="auto"/>
            </w:tcBorders>
          </w:tcPr>
          <w:p w14:paraId="0B4D18E6" w14:textId="77777777" w:rsidR="00205CE1" w:rsidRPr="002C66D7" w:rsidRDefault="00205CE1" w:rsidP="000E5789">
            <w:pPr>
              <w:jc w:val="center"/>
              <w:rPr>
                <w:sz w:val="22"/>
                <w:szCs w:val="22"/>
              </w:rPr>
            </w:pPr>
          </w:p>
        </w:tc>
      </w:tr>
      <w:tr w:rsidR="00205CE1" w:rsidRPr="002C66D7" w14:paraId="5BBE7394" w14:textId="77777777" w:rsidTr="00C6782A">
        <w:trPr>
          <w:cantSplit/>
          <w:trHeight w:val="619"/>
        </w:trPr>
        <w:tc>
          <w:tcPr>
            <w:tcW w:w="3369" w:type="dxa"/>
            <w:vMerge/>
            <w:tcBorders>
              <w:left w:val="single" w:sz="4" w:space="0" w:color="auto"/>
              <w:right w:val="single" w:sz="4" w:space="0" w:color="auto"/>
            </w:tcBorders>
            <w:vAlign w:val="center"/>
            <w:hideMark/>
          </w:tcPr>
          <w:p w14:paraId="30EBD7E3" w14:textId="77777777" w:rsidR="00205CE1" w:rsidRPr="002C66D7" w:rsidRDefault="00205CE1" w:rsidP="004678A6">
            <w:pPr>
              <w:ind w:firstLine="175"/>
              <w:rPr>
                <w:sz w:val="22"/>
                <w:szCs w:val="22"/>
              </w:rPr>
            </w:pPr>
          </w:p>
        </w:tc>
        <w:tc>
          <w:tcPr>
            <w:tcW w:w="2835" w:type="dxa"/>
            <w:tcBorders>
              <w:top w:val="nil"/>
              <w:left w:val="single" w:sz="4" w:space="0" w:color="auto"/>
              <w:bottom w:val="nil"/>
              <w:right w:val="single" w:sz="4" w:space="0" w:color="auto"/>
            </w:tcBorders>
            <w:hideMark/>
          </w:tcPr>
          <w:p w14:paraId="62C5DFFA" w14:textId="77777777" w:rsidR="00205CE1" w:rsidRPr="002C66D7" w:rsidRDefault="00205CE1" w:rsidP="000E5789">
            <w:pPr>
              <w:jc w:val="center"/>
              <w:rPr>
                <w:sz w:val="22"/>
                <w:szCs w:val="22"/>
              </w:rPr>
            </w:pPr>
            <w:r w:rsidRPr="002C66D7">
              <w:rPr>
                <w:sz w:val="22"/>
                <w:szCs w:val="22"/>
              </w:rPr>
              <w:t>- ребристые сборные с обычной арматурой</w:t>
            </w:r>
          </w:p>
        </w:tc>
        <w:tc>
          <w:tcPr>
            <w:tcW w:w="1542" w:type="dxa"/>
            <w:tcBorders>
              <w:top w:val="nil"/>
              <w:left w:val="single" w:sz="4" w:space="0" w:color="auto"/>
              <w:bottom w:val="nil"/>
              <w:right w:val="single" w:sz="4" w:space="0" w:color="auto"/>
            </w:tcBorders>
          </w:tcPr>
          <w:p w14:paraId="5C2E62B8" w14:textId="77777777" w:rsidR="00205CE1" w:rsidRPr="002C66D7" w:rsidRDefault="00205CE1" w:rsidP="000E5789">
            <w:pPr>
              <w:jc w:val="center"/>
              <w:rPr>
                <w:sz w:val="22"/>
                <w:szCs w:val="22"/>
              </w:rPr>
            </w:pPr>
          </w:p>
          <w:p w14:paraId="7A8E1212" w14:textId="77777777" w:rsidR="00205CE1" w:rsidRPr="002C66D7" w:rsidRDefault="00205CE1" w:rsidP="000E5789">
            <w:pPr>
              <w:jc w:val="center"/>
              <w:rPr>
                <w:sz w:val="22"/>
                <w:szCs w:val="22"/>
              </w:rPr>
            </w:pPr>
            <w:r w:rsidRPr="002C66D7">
              <w:rPr>
                <w:sz w:val="22"/>
                <w:szCs w:val="22"/>
              </w:rPr>
              <w:t>50</w:t>
            </w:r>
          </w:p>
        </w:tc>
        <w:tc>
          <w:tcPr>
            <w:tcW w:w="1724" w:type="dxa"/>
            <w:tcBorders>
              <w:top w:val="nil"/>
              <w:left w:val="single" w:sz="4" w:space="0" w:color="auto"/>
              <w:bottom w:val="nil"/>
              <w:right w:val="single" w:sz="4" w:space="0" w:color="auto"/>
            </w:tcBorders>
          </w:tcPr>
          <w:p w14:paraId="37582597" w14:textId="77777777" w:rsidR="00205CE1" w:rsidRPr="002C66D7" w:rsidRDefault="00205CE1" w:rsidP="000E5789">
            <w:pPr>
              <w:jc w:val="center"/>
              <w:rPr>
                <w:sz w:val="22"/>
                <w:szCs w:val="22"/>
              </w:rPr>
            </w:pPr>
          </w:p>
          <w:p w14:paraId="4BA6DECE" w14:textId="77777777" w:rsidR="00205CE1" w:rsidRPr="002C66D7" w:rsidRDefault="00205CE1" w:rsidP="000E5789">
            <w:pPr>
              <w:jc w:val="center"/>
              <w:rPr>
                <w:sz w:val="22"/>
                <w:szCs w:val="22"/>
              </w:rPr>
            </w:pPr>
            <w:r w:rsidRPr="002C66D7">
              <w:rPr>
                <w:sz w:val="22"/>
                <w:szCs w:val="22"/>
              </w:rPr>
              <w:t>30</w:t>
            </w:r>
          </w:p>
        </w:tc>
      </w:tr>
      <w:tr w:rsidR="00205CE1" w:rsidRPr="002C66D7" w14:paraId="2B09B8E5" w14:textId="77777777" w:rsidTr="00C6782A">
        <w:trPr>
          <w:cantSplit/>
        </w:trPr>
        <w:tc>
          <w:tcPr>
            <w:tcW w:w="3369" w:type="dxa"/>
            <w:vMerge/>
            <w:tcBorders>
              <w:left w:val="single" w:sz="4" w:space="0" w:color="auto"/>
              <w:right w:val="single" w:sz="4" w:space="0" w:color="auto"/>
            </w:tcBorders>
            <w:vAlign w:val="center"/>
            <w:hideMark/>
          </w:tcPr>
          <w:p w14:paraId="3464E070" w14:textId="77777777" w:rsidR="00205CE1" w:rsidRPr="002C66D7" w:rsidRDefault="00205CE1" w:rsidP="004678A6">
            <w:pPr>
              <w:ind w:firstLine="175"/>
              <w:rPr>
                <w:sz w:val="22"/>
                <w:szCs w:val="22"/>
              </w:rPr>
            </w:pPr>
          </w:p>
        </w:tc>
        <w:tc>
          <w:tcPr>
            <w:tcW w:w="2835" w:type="dxa"/>
            <w:tcBorders>
              <w:top w:val="nil"/>
              <w:left w:val="single" w:sz="4" w:space="0" w:color="auto"/>
              <w:bottom w:val="nil"/>
              <w:right w:val="single" w:sz="4" w:space="0" w:color="auto"/>
            </w:tcBorders>
            <w:hideMark/>
          </w:tcPr>
          <w:p w14:paraId="1D030334" w14:textId="77777777" w:rsidR="00205CE1" w:rsidRPr="002C66D7" w:rsidRDefault="00205CE1" w:rsidP="000E5789">
            <w:pPr>
              <w:jc w:val="center"/>
              <w:rPr>
                <w:sz w:val="22"/>
                <w:szCs w:val="22"/>
              </w:rPr>
            </w:pPr>
            <w:r w:rsidRPr="002C66D7">
              <w:rPr>
                <w:sz w:val="22"/>
                <w:szCs w:val="22"/>
              </w:rPr>
              <w:t>- плитные сборные сплошного сечения</w:t>
            </w:r>
          </w:p>
          <w:p w14:paraId="179EA58E" w14:textId="77777777" w:rsidR="00205CE1" w:rsidRPr="002C66D7" w:rsidRDefault="00205CE1" w:rsidP="000E5789">
            <w:pPr>
              <w:jc w:val="center"/>
              <w:rPr>
                <w:sz w:val="22"/>
                <w:szCs w:val="22"/>
              </w:rPr>
            </w:pPr>
          </w:p>
        </w:tc>
        <w:tc>
          <w:tcPr>
            <w:tcW w:w="1542" w:type="dxa"/>
            <w:tcBorders>
              <w:top w:val="nil"/>
              <w:left w:val="single" w:sz="4" w:space="0" w:color="auto"/>
              <w:bottom w:val="nil"/>
              <w:right w:val="single" w:sz="4" w:space="0" w:color="auto"/>
            </w:tcBorders>
          </w:tcPr>
          <w:p w14:paraId="3C41ECE3" w14:textId="77777777" w:rsidR="00205CE1" w:rsidRPr="002C66D7" w:rsidRDefault="00205CE1" w:rsidP="000E5789">
            <w:pPr>
              <w:rPr>
                <w:sz w:val="22"/>
                <w:szCs w:val="22"/>
              </w:rPr>
            </w:pPr>
          </w:p>
          <w:p w14:paraId="48299210" w14:textId="77777777" w:rsidR="00205CE1" w:rsidRPr="002C66D7" w:rsidRDefault="00205CE1" w:rsidP="000E5789">
            <w:pPr>
              <w:jc w:val="center"/>
              <w:rPr>
                <w:sz w:val="22"/>
                <w:szCs w:val="22"/>
              </w:rPr>
            </w:pPr>
            <w:r w:rsidRPr="002C66D7">
              <w:rPr>
                <w:sz w:val="22"/>
                <w:szCs w:val="22"/>
              </w:rPr>
              <w:t>50</w:t>
            </w:r>
          </w:p>
        </w:tc>
        <w:tc>
          <w:tcPr>
            <w:tcW w:w="1724" w:type="dxa"/>
            <w:tcBorders>
              <w:top w:val="nil"/>
              <w:left w:val="single" w:sz="4" w:space="0" w:color="auto"/>
              <w:bottom w:val="nil"/>
              <w:right w:val="single" w:sz="4" w:space="0" w:color="auto"/>
            </w:tcBorders>
          </w:tcPr>
          <w:p w14:paraId="7DD5423B" w14:textId="77777777" w:rsidR="00205CE1" w:rsidRPr="002C66D7" w:rsidRDefault="00205CE1" w:rsidP="000E5789">
            <w:pPr>
              <w:jc w:val="center"/>
              <w:rPr>
                <w:sz w:val="22"/>
                <w:szCs w:val="22"/>
              </w:rPr>
            </w:pPr>
          </w:p>
          <w:p w14:paraId="795ACA24" w14:textId="77777777" w:rsidR="00205CE1" w:rsidRPr="002C66D7" w:rsidRDefault="00205CE1" w:rsidP="000E5789">
            <w:pPr>
              <w:jc w:val="center"/>
              <w:rPr>
                <w:sz w:val="22"/>
                <w:szCs w:val="22"/>
              </w:rPr>
            </w:pPr>
            <w:r w:rsidRPr="002C66D7">
              <w:rPr>
                <w:sz w:val="22"/>
                <w:szCs w:val="22"/>
              </w:rPr>
              <w:t>30</w:t>
            </w:r>
          </w:p>
        </w:tc>
      </w:tr>
      <w:tr w:rsidR="00205CE1" w:rsidRPr="002C66D7" w14:paraId="58A0FBFE" w14:textId="77777777" w:rsidTr="00C6782A">
        <w:trPr>
          <w:cantSplit/>
        </w:trPr>
        <w:tc>
          <w:tcPr>
            <w:tcW w:w="3369" w:type="dxa"/>
            <w:vMerge/>
            <w:tcBorders>
              <w:left w:val="single" w:sz="4" w:space="0" w:color="auto"/>
              <w:right w:val="single" w:sz="4" w:space="0" w:color="auto"/>
            </w:tcBorders>
            <w:vAlign w:val="center"/>
            <w:hideMark/>
          </w:tcPr>
          <w:p w14:paraId="2F06FFBC" w14:textId="77777777" w:rsidR="00205CE1" w:rsidRPr="002C66D7" w:rsidRDefault="00205CE1" w:rsidP="004678A6">
            <w:pPr>
              <w:ind w:firstLine="175"/>
              <w:rPr>
                <w:sz w:val="22"/>
                <w:szCs w:val="22"/>
              </w:rPr>
            </w:pPr>
          </w:p>
        </w:tc>
        <w:tc>
          <w:tcPr>
            <w:tcW w:w="2835" w:type="dxa"/>
            <w:tcBorders>
              <w:top w:val="nil"/>
              <w:left w:val="single" w:sz="4" w:space="0" w:color="auto"/>
              <w:bottom w:val="nil"/>
              <w:right w:val="single" w:sz="4" w:space="0" w:color="auto"/>
            </w:tcBorders>
          </w:tcPr>
          <w:p w14:paraId="3A8DA145" w14:textId="77777777" w:rsidR="00205CE1" w:rsidRPr="002C66D7" w:rsidRDefault="00205CE1" w:rsidP="000E5789">
            <w:pPr>
              <w:jc w:val="center"/>
              <w:rPr>
                <w:sz w:val="22"/>
                <w:szCs w:val="22"/>
              </w:rPr>
            </w:pPr>
            <w:r w:rsidRPr="002C66D7">
              <w:rPr>
                <w:sz w:val="22"/>
                <w:szCs w:val="22"/>
              </w:rPr>
              <w:t>- остальные длиной до 60 м</w:t>
            </w:r>
          </w:p>
        </w:tc>
        <w:tc>
          <w:tcPr>
            <w:tcW w:w="1542" w:type="dxa"/>
            <w:tcBorders>
              <w:top w:val="nil"/>
              <w:left w:val="single" w:sz="4" w:space="0" w:color="auto"/>
              <w:bottom w:val="nil"/>
              <w:right w:val="single" w:sz="4" w:space="0" w:color="auto"/>
            </w:tcBorders>
            <w:hideMark/>
          </w:tcPr>
          <w:p w14:paraId="6670A2F7" w14:textId="77777777" w:rsidR="00205CE1" w:rsidRPr="002C66D7" w:rsidRDefault="00205CE1" w:rsidP="000E5789">
            <w:pPr>
              <w:jc w:val="center"/>
              <w:rPr>
                <w:sz w:val="22"/>
                <w:szCs w:val="22"/>
              </w:rPr>
            </w:pPr>
            <w:r w:rsidRPr="002C66D7">
              <w:rPr>
                <w:sz w:val="22"/>
                <w:szCs w:val="22"/>
              </w:rPr>
              <w:t>70</w:t>
            </w:r>
          </w:p>
        </w:tc>
        <w:tc>
          <w:tcPr>
            <w:tcW w:w="1724" w:type="dxa"/>
            <w:tcBorders>
              <w:top w:val="nil"/>
              <w:left w:val="single" w:sz="4" w:space="0" w:color="auto"/>
              <w:bottom w:val="nil"/>
              <w:right w:val="single" w:sz="4" w:space="0" w:color="auto"/>
            </w:tcBorders>
            <w:hideMark/>
          </w:tcPr>
          <w:p w14:paraId="0A28C1D7" w14:textId="77777777" w:rsidR="00205CE1" w:rsidRPr="002C66D7" w:rsidRDefault="00205CE1" w:rsidP="000E5789">
            <w:pPr>
              <w:jc w:val="center"/>
              <w:rPr>
                <w:sz w:val="22"/>
                <w:szCs w:val="22"/>
              </w:rPr>
            </w:pPr>
            <w:r w:rsidRPr="002C66D7">
              <w:rPr>
                <w:sz w:val="22"/>
                <w:szCs w:val="22"/>
              </w:rPr>
              <w:t>40</w:t>
            </w:r>
          </w:p>
        </w:tc>
      </w:tr>
      <w:tr w:rsidR="00205CE1" w:rsidRPr="002C66D7" w14:paraId="53E86AAA" w14:textId="77777777" w:rsidTr="00C6782A">
        <w:trPr>
          <w:cantSplit/>
        </w:trPr>
        <w:tc>
          <w:tcPr>
            <w:tcW w:w="3369" w:type="dxa"/>
            <w:vMerge/>
            <w:tcBorders>
              <w:left w:val="single" w:sz="4" w:space="0" w:color="auto"/>
              <w:right w:val="single" w:sz="4" w:space="0" w:color="auto"/>
            </w:tcBorders>
            <w:vAlign w:val="center"/>
            <w:hideMark/>
          </w:tcPr>
          <w:p w14:paraId="32F02387" w14:textId="77777777" w:rsidR="00205CE1" w:rsidRPr="002C66D7" w:rsidRDefault="00205CE1" w:rsidP="004678A6">
            <w:pPr>
              <w:ind w:firstLine="175"/>
              <w:rPr>
                <w:sz w:val="22"/>
                <w:szCs w:val="22"/>
              </w:rPr>
            </w:pPr>
          </w:p>
        </w:tc>
        <w:tc>
          <w:tcPr>
            <w:tcW w:w="2835" w:type="dxa"/>
            <w:tcBorders>
              <w:top w:val="nil"/>
              <w:left w:val="single" w:sz="4" w:space="0" w:color="auto"/>
              <w:bottom w:val="single" w:sz="4" w:space="0" w:color="auto"/>
              <w:right w:val="single" w:sz="4" w:space="0" w:color="auto"/>
            </w:tcBorders>
            <w:hideMark/>
          </w:tcPr>
          <w:p w14:paraId="418FCD3B" w14:textId="77777777" w:rsidR="00205CE1" w:rsidRPr="002C66D7" w:rsidRDefault="00205CE1" w:rsidP="000E5789">
            <w:pPr>
              <w:jc w:val="center"/>
              <w:rPr>
                <w:sz w:val="22"/>
                <w:szCs w:val="22"/>
              </w:rPr>
            </w:pPr>
            <w:r w:rsidRPr="002C66D7">
              <w:rPr>
                <w:sz w:val="22"/>
                <w:szCs w:val="22"/>
              </w:rPr>
              <w:t>- длиной 60 м и выше</w:t>
            </w:r>
          </w:p>
        </w:tc>
        <w:tc>
          <w:tcPr>
            <w:tcW w:w="1542" w:type="dxa"/>
            <w:tcBorders>
              <w:top w:val="nil"/>
              <w:left w:val="single" w:sz="4" w:space="0" w:color="auto"/>
              <w:bottom w:val="single" w:sz="4" w:space="0" w:color="auto"/>
              <w:right w:val="single" w:sz="4" w:space="0" w:color="auto"/>
            </w:tcBorders>
            <w:hideMark/>
          </w:tcPr>
          <w:p w14:paraId="44C12C72" w14:textId="77777777" w:rsidR="00205CE1" w:rsidRPr="002C66D7" w:rsidRDefault="00205CE1" w:rsidP="000E5789">
            <w:pPr>
              <w:jc w:val="center"/>
              <w:rPr>
                <w:sz w:val="22"/>
                <w:szCs w:val="22"/>
                <w:lang w:val="en-US"/>
              </w:rPr>
            </w:pPr>
            <w:r w:rsidRPr="002C66D7">
              <w:rPr>
                <w:sz w:val="22"/>
                <w:szCs w:val="22"/>
                <w:lang w:val="en-US"/>
              </w:rPr>
              <w:t>100</w:t>
            </w:r>
          </w:p>
        </w:tc>
        <w:tc>
          <w:tcPr>
            <w:tcW w:w="1724" w:type="dxa"/>
            <w:tcBorders>
              <w:top w:val="nil"/>
              <w:left w:val="single" w:sz="4" w:space="0" w:color="auto"/>
              <w:bottom w:val="single" w:sz="4" w:space="0" w:color="auto"/>
              <w:right w:val="single" w:sz="4" w:space="0" w:color="auto"/>
            </w:tcBorders>
            <w:hideMark/>
          </w:tcPr>
          <w:p w14:paraId="41D2ED5A" w14:textId="77777777" w:rsidR="00205CE1" w:rsidRPr="002C66D7" w:rsidRDefault="00205CE1" w:rsidP="000E5789">
            <w:pPr>
              <w:jc w:val="center"/>
              <w:rPr>
                <w:sz w:val="22"/>
                <w:szCs w:val="22"/>
              </w:rPr>
            </w:pPr>
            <w:r w:rsidRPr="002C66D7">
              <w:rPr>
                <w:sz w:val="22"/>
                <w:szCs w:val="22"/>
              </w:rPr>
              <w:t>50</w:t>
            </w:r>
          </w:p>
        </w:tc>
      </w:tr>
      <w:tr w:rsidR="00205CE1" w:rsidRPr="002C66D7" w14:paraId="739AD5EA" w14:textId="77777777" w:rsidTr="00C6782A">
        <w:trPr>
          <w:cantSplit/>
        </w:trPr>
        <w:tc>
          <w:tcPr>
            <w:tcW w:w="3369" w:type="dxa"/>
            <w:vMerge/>
            <w:tcBorders>
              <w:left w:val="single" w:sz="4" w:space="0" w:color="auto"/>
              <w:right w:val="single" w:sz="4" w:space="0" w:color="auto"/>
            </w:tcBorders>
            <w:vAlign w:val="center"/>
            <w:hideMark/>
          </w:tcPr>
          <w:p w14:paraId="1650D4DA" w14:textId="77777777" w:rsidR="00205CE1" w:rsidRPr="002C66D7" w:rsidRDefault="00205CE1" w:rsidP="004678A6">
            <w:pPr>
              <w:ind w:firstLine="175"/>
              <w:rPr>
                <w:sz w:val="22"/>
                <w:szCs w:val="22"/>
              </w:rPr>
            </w:pPr>
          </w:p>
        </w:tc>
        <w:tc>
          <w:tcPr>
            <w:tcW w:w="2835" w:type="dxa"/>
            <w:tcBorders>
              <w:top w:val="single" w:sz="4" w:space="0" w:color="auto"/>
              <w:left w:val="single" w:sz="4" w:space="0" w:color="auto"/>
              <w:bottom w:val="nil"/>
              <w:right w:val="single" w:sz="4" w:space="0" w:color="auto"/>
            </w:tcBorders>
            <w:hideMark/>
          </w:tcPr>
          <w:p w14:paraId="3602618C" w14:textId="77777777" w:rsidR="00205CE1" w:rsidRPr="002C66D7" w:rsidRDefault="00205CE1" w:rsidP="000E5789">
            <w:pPr>
              <w:jc w:val="center"/>
              <w:rPr>
                <w:sz w:val="22"/>
                <w:szCs w:val="22"/>
              </w:rPr>
            </w:pPr>
            <w:r w:rsidRPr="002C66D7">
              <w:rPr>
                <w:sz w:val="22"/>
                <w:szCs w:val="22"/>
              </w:rPr>
              <w:t>Стальные и  сталежелезобетонные:</w:t>
            </w:r>
          </w:p>
        </w:tc>
        <w:tc>
          <w:tcPr>
            <w:tcW w:w="1542" w:type="dxa"/>
            <w:tcBorders>
              <w:top w:val="single" w:sz="4" w:space="0" w:color="auto"/>
              <w:left w:val="single" w:sz="4" w:space="0" w:color="auto"/>
              <w:bottom w:val="nil"/>
              <w:right w:val="single" w:sz="4" w:space="0" w:color="auto"/>
            </w:tcBorders>
          </w:tcPr>
          <w:p w14:paraId="14651419" w14:textId="77777777" w:rsidR="00205CE1" w:rsidRPr="002C66D7" w:rsidRDefault="00205CE1" w:rsidP="000E5789">
            <w:pPr>
              <w:jc w:val="center"/>
              <w:rPr>
                <w:sz w:val="22"/>
                <w:szCs w:val="22"/>
              </w:rPr>
            </w:pPr>
          </w:p>
        </w:tc>
        <w:tc>
          <w:tcPr>
            <w:tcW w:w="1724" w:type="dxa"/>
            <w:tcBorders>
              <w:top w:val="single" w:sz="4" w:space="0" w:color="auto"/>
              <w:left w:val="single" w:sz="4" w:space="0" w:color="auto"/>
              <w:bottom w:val="nil"/>
              <w:right w:val="single" w:sz="4" w:space="0" w:color="auto"/>
            </w:tcBorders>
          </w:tcPr>
          <w:p w14:paraId="04C0CD91" w14:textId="77777777" w:rsidR="00205CE1" w:rsidRPr="002C66D7" w:rsidRDefault="00205CE1" w:rsidP="000E5789">
            <w:pPr>
              <w:jc w:val="center"/>
              <w:rPr>
                <w:sz w:val="22"/>
                <w:szCs w:val="22"/>
              </w:rPr>
            </w:pPr>
          </w:p>
        </w:tc>
      </w:tr>
      <w:tr w:rsidR="00205CE1" w:rsidRPr="002C66D7" w14:paraId="1D267BB5" w14:textId="77777777" w:rsidTr="00C6782A">
        <w:trPr>
          <w:cantSplit/>
        </w:trPr>
        <w:tc>
          <w:tcPr>
            <w:tcW w:w="3369" w:type="dxa"/>
            <w:vMerge/>
            <w:tcBorders>
              <w:left w:val="single" w:sz="4" w:space="0" w:color="auto"/>
              <w:right w:val="single" w:sz="4" w:space="0" w:color="auto"/>
            </w:tcBorders>
            <w:vAlign w:val="center"/>
            <w:hideMark/>
          </w:tcPr>
          <w:p w14:paraId="160D7296" w14:textId="77777777" w:rsidR="00205CE1" w:rsidRPr="002C66D7" w:rsidRDefault="00205CE1" w:rsidP="004678A6">
            <w:pPr>
              <w:ind w:firstLine="175"/>
              <w:rPr>
                <w:sz w:val="22"/>
                <w:szCs w:val="22"/>
              </w:rPr>
            </w:pPr>
          </w:p>
        </w:tc>
        <w:tc>
          <w:tcPr>
            <w:tcW w:w="2835" w:type="dxa"/>
            <w:tcBorders>
              <w:top w:val="nil"/>
              <w:left w:val="single" w:sz="4" w:space="0" w:color="auto"/>
              <w:bottom w:val="nil"/>
              <w:right w:val="single" w:sz="4" w:space="0" w:color="auto"/>
            </w:tcBorders>
            <w:hideMark/>
          </w:tcPr>
          <w:p w14:paraId="1CF1B2A5" w14:textId="77777777" w:rsidR="00205CE1" w:rsidRPr="002C66D7" w:rsidRDefault="00205CE1" w:rsidP="000E5789">
            <w:pPr>
              <w:jc w:val="center"/>
              <w:rPr>
                <w:sz w:val="22"/>
                <w:szCs w:val="22"/>
              </w:rPr>
            </w:pPr>
            <w:r w:rsidRPr="002C66D7">
              <w:rPr>
                <w:sz w:val="22"/>
                <w:szCs w:val="22"/>
              </w:rPr>
              <w:t>- длиной до 60 м</w:t>
            </w:r>
          </w:p>
        </w:tc>
        <w:tc>
          <w:tcPr>
            <w:tcW w:w="1542" w:type="dxa"/>
            <w:tcBorders>
              <w:top w:val="nil"/>
              <w:left w:val="single" w:sz="4" w:space="0" w:color="auto"/>
              <w:bottom w:val="nil"/>
              <w:right w:val="single" w:sz="4" w:space="0" w:color="auto"/>
            </w:tcBorders>
            <w:hideMark/>
          </w:tcPr>
          <w:p w14:paraId="7F5F28B9" w14:textId="77777777" w:rsidR="00205CE1" w:rsidRPr="002C66D7" w:rsidRDefault="00205CE1" w:rsidP="000E5789">
            <w:pPr>
              <w:jc w:val="center"/>
              <w:rPr>
                <w:sz w:val="22"/>
                <w:szCs w:val="22"/>
              </w:rPr>
            </w:pPr>
            <w:r w:rsidRPr="002C66D7">
              <w:rPr>
                <w:sz w:val="22"/>
                <w:szCs w:val="22"/>
              </w:rPr>
              <w:t>70</w:t>
            </w:r>
          </w:p>
        </w:tc>
        <w:tc>
          <w:tcPr>
            <w:tcW w:w="1724" w:type="dxa"/>
            <w:tcBorders>
              <w:top w:val="nil"/>
              <w:left w:val="single" w:sz="4" w:space="0" w:color="auto"/>
              <w:bottom w:val="nil"/>
              <w:right w:val="single" w:sz="4" w:space="0" w:color="auto"/>
            </w:tcBorders>
            <w:hideMark/>
          </w:tcPr>
          <w:p w14:paraId="00AA37AC" w14:textId="77777777" w:rsidR="00205CE1" w:rsidRPr="002C66D7" w:rsidRDefault="00205CE1" w:rsidP="000E5789">
            <w:pPr>
              <w:jc w:val="center"/>
              <w:rPr>
                <w:sz w:val="22"/>
                <w:szCs w:val="22"/>
              </w:rPr>
            </w:pPr>
            <w:r w:rsidRPr="002C66D7">
              <w:rPr>
                <w:sz w:val="22"/>
                <w:szCs w:val="22"/>
              </w:rPr>
              <w:t>40</w:t>
            </w:r>
          </w:p>
        </w:tc>
      </w:tr>
      <w:tr w:rsidR="00205CE1" w:rsidRPr="002C66D7" w14:paraId="726D7623" w14:textId="77777777" w:rsidTr="00C6782A">
        <w:trPr>
          <w:cantSplit/>
        </w:trPr>
        <w:tc>
          <w:tcPr>
            <w:tcW w:w="3369" w:type="dxa"/>
            <w:vMerge/>
            <w:tcBorders>
              <w:left w:val="single" w:sz="4" w:space="0" w:color="auto"/>
              <w:bottom w:val="nil"/>
              <w:right w:val="single" w:sz="4" w:space="0" w:color="auto"/>
            </w:tcBorders>
            <w:vAlign w:val="center"/>
            <w:hideMark/>
          </w:tcPr>
          <w:p w14:paraId="68648766" w14:textId="77777777" w:rsidR="00205CE1" w:rsidRPr="002C66D7" w:rsidRDefault="00205CE1" w:rsidP="004678A6">
            <w:pPr>
              <w:ind w:firstLine="175"/>
              <w:rPr>
                <w:sz w:val="22"/>
                <w:szCs w:val="22"/>
              </w:rPr>
            </w:pPr>
          </w:p>
        </w:tc>
        <w:tc>
          <w:tcPr>
            <w:tcW w:w="2835" w:type="dxa"/>
            <w:tcBorders>
              <w:top w:val="nil"/>
              <w:left w:val="single" w:sz="4" w:space="0" w:color="auto"/>
              <w:bottom w:val="single" w:sz="4" w:space="0" w:color="auto"/>
              <w:right w:val="single" w:sz="4" w:space="0" w:color="auto"/>
            </w:tcBorders>
            <w:hideMark/>
          </w:tcPr>
          <w:p w14:paraId="73AB45AE" w14:textId="77777777" w:rsidR="00205CE1" w:rsidRPr="002C66D7" w:rsidRDefault="00205CE1" w:rsidP="000E5789">
            <w:pPr>
              <w:jc w:val="center"/>
              <w:rPr>
                <w:sz w:val="22"/>
                <w:szCs w:val="22"/>
              </w:rPr>
            </w:pPr>
            <w:r w:rsidRPr="002C66D7">
              <w:rPr>
                <w:sz w:val="22"/>
                <w:szCs w:val="22"/>
              </w:rPr>
              <w:t>- длиной 60 м и выше</w:t>
            </w:r>
          </w:p>
        </w:tc>
        <w:tc>
          <w:tcPr>
            <w:tcW w:w="1542" w:type="dxa"/>
            <w:tcBorders>
              <w:top w:val="nil"/>
              <w:left w:val="single" w:sz="4" w:space="0" w:color="auto"/>
              <w:bottom w:val="single" w:sz="4" w:space="0" w:color="auto"/>
              <w:right w:val="single" w:sz="4" w:space="0" w:color="auto"/>
            </w:tcBorders>
            <w:hideMark/>
          </w:tcPr>
          <w:p w14:paraId="0C9D22D8" w14:textId="77777777" w:rsidR="00205CE1" w:rsidRPr="002C66D7" w:rsidRDefault="00205CE1" w:rsidP="000E5789">
            <w:pPr>
              <w:jc w:val="center"/>
              <w:rPr>
                <w:sz w:val="22"/>
                <w:szCs w:val="22"/>
                <w:lang w:val="en-US"/>
              </w:rPr>
            </w:pPr>
            <w:r w:rsidRPr="002C66D7">
              <w:rPr>
                <w:sz w:val="22"/>
                <w:szCs w:val="22"/>
                <w:lang w:val="en-US"/>
              </w:rPr>
              <w:t>100</w:t>
            </w:r>
          </w:p>
        </w:tc>
        <w:tc>
          <w:tcPr>
            <w:tcW w:w="1724" w:type="dxa"/>
            <w:tcBorders>
              <w:top w:val="nil"/>
              <w:left w:val="single" w:sz="4" w:space="0" w:color="auto"/>
              <w:bottom w:val="single" w:sz="4" w:space="0" w:color="auto"/>
              <w:right w:val="single" w:sz="4" w:space="0" w:color="auto"/>
            </w:tcBorders>
            <w:hideMark/>
          </w:tcPr>
          <w:p w14:paraId="034E6B0D" w14:textId="77777777" w:rsidR="00205CE1" w:rsidRPr="002C66D7" w:rsidRDefault="00205CE1" w:rsidP="000E5789">
            <w:pPr>
              <w:jc w:val="center"/>
              <w:rPr>
                <w:sz w:val="22"/>
                <w:szCs w:val="22"/>
              </w:rPr>
            </w:pPr>
            <w:r w:rsidRPr="002C66D7">
              <w:rPr>
                <w:sz w:val="22"/>
                <w:szCs w:val="22"/>
              </w:rPr>
              <w:t>50</w:t>
            </w:r>
          </w:p>
        </w:tc>
      </w:tr>
      <w:tr w:rsidR="00205CE1" w:rsidRPr="002C66D7" w14:paraId="40BBC92A" w14:textId="77777777" w:rsidTr="00C6782A">
        <w:trPr>
          <w:cantSplit/>
        </w:trPr>
        <w:tc>
          <w:tcPr>
            <w:tcW w:w="3369" w:type="dxa"/>
            <w:vMerge w:val="restart"/>
            <w:tcBorders>
              <w:top w:val="nil"/>
              <w:left w:val="single" w:sz="4" w:space="0" w:color="auto"/>
              <w:right w:val="single" w:sz="4" w:space="0" w:color="auto"/>
            </w:tcBorders>
            <w:vAlign w:val="center"/>
          </w:tcPr>
          <w:p w14:paraId="6C5A0132" w14:textId="77777777" w:rsidR="00205CE1" w:rsidRPr="002C66D7" w:rsidRDefault="00205CE1" w:rsidP="004678A6">
            <w:pPr>
              <w:ind w:firstLine="175"/>
              <w:rPr>
                <w:sz w:val="22"/>
                <w:szCs w:val="22"/>
              </w:rPr>
            </w:pPr>
          </w:p>
        </w:tc>
        <w:tc>
          <w:tcPr>
            <w:tcW w:w="2835" w:type="dxa"/>
            <w:tcBorders>
              <w:top w:val="nil"/>
              <w:left w:val="single" w:sz="4" w:space="0" w:color="auto"/>
              <w:bottom w:val="single" w:sz="4" w:space="0" w:color="auto"/>
              <w:right w:val="single" w:sz="4" w:space="0" w:color="auto"/>
            </w:tcBorders>
          </w:tcPr>
          <w:p w14:paraId="53ECBBE5" w14:textId="77777777" w:rsidR="00205CE1" w:rsidRPr="002C66D7" w:rsidRDefault="00205CE1" w:rsidP="000E5789">
            <w:pPr>
              <w:jc w:val="center"/>
              <w:rPr>
                <w:sz w:val="22"/>
                <w:szCs w:val="22"/>
              </w:rPr>
            </w:pPr>
            <w:r w:rsidRPr="002C66D7">
              <w:rPr>
                <w:sz w:val="22"/>
                <w:szCs w:val="22"/>
              </w:rPr>
              <w:t>Композитные</w:t>
            </w:r>
          </w:p>
        </w:tc>
        <w:tc>
          <w:tcPr>
            <w:tcW w:w="1542" w:type="dxa"/>
            <w:tcBorders>
              <w:top w:val="nil"/>
              <w:left w:val="single" w:sz="4" w:space="0" w:color="auto"/>
              <w:bottom w:val="single" w:sz="4" w:space="0" w:color="auto"/>
              <w:right w:val="single" w:sz="4" w:space="0" w:color="auto"/>
            </w:tcBorders>
          </w:tcPr>
          <w:p w14:paraId="3BF12D36" w14:textId="77777777" w:rsidR="00205CE1" w:rsidRPr="002C66D7" w:rsidRDefault="00205CE1" w:rsidP="000E5789">
            <w:pPr>
              <w:jc w:val="center"/>
              <w:rPr>
                <w:sz w:val="22"/>
                <w:szCs w:val="22"/>
              </w:rPr>
            </w:pPr>
            <w:r w:rsidRPr="002C66D7">
              <w:rPr>
                <w:sz w:val="22"/>
                <w:szCs w:val="22"/>
              </w:rPr>
              <w:t>50</w:t>
            </w:r>
          </w:p>
        </w:tc>
        <w:tc>
          <w:tcPr>
            <w:tcW w:w="1724" w:type="dxa"/>
            <w:tcBorders>
              <w:top w:val="nil"/>
              <w:left w:val="single" w:sz="4" w:space="0" w:color="auto"/>
              <w:bottom w:val="single" w:sz="4" w:space="0" w:color="auto"/>
              <w:right w:val="single" w:sz="4" w:space="0" w:color="auto"/>
            </w:tcBorders>
          </w:tcPr>
          <w:p w14:paraId="2E605579" w14:textId="77777777" w:rsidR="00205CE1" w:rsidRPr="002C66D7" w:rsidRDefault="00205CE1" w:rsidP="000E5789">
            <w:pPr>
              <w:jc w:val="center"/>
              <w:rPr>
                <w:sz w:val="22"/>
                <w:szCs w:val="22"/>
              </w:rPr>
            </w:pPr>
            <w:r w:rsidRPr="002C66D7">
              <w:rPr>
                <w:sz w:val="22"/>
                <w:szCs w:val="22"/>
              </w:rPr>
              <w:t>50</w:t>
            </w:r>
          </w:p>
        </w:tc>
      </w:tr>
      <w:tr w:rsidR="00205CE1" w:rsidRPr="002C66D7" w14:paraId="13F52583" w14:textId="77777777" w:rsidTr="00C6782A">
        <w:trPr>
          <w:cantSplit/>
        </w:trPr>
        <w:tc>
          <w:tcPr>
            <w:tcW w:w="3369" w:type="dxa"/>
            <w:vMerge/>
            <w:tcBorders>
              <w:left w:val="single" w:sz="4" w:space="0" w:color="auto"/>
              <w:bottom w:val="nil"/>
              <w:right w:val="single" w:sz="4" w:space="0" w:color="auto"/>
            </w:tcBorders>
            <w:vAlign w:val="center"/>
          </w:tcPr>
          <w:p w14:paraId="7F2131A9" w14:textId="77777777" w:rsidR="00205CE1" w:rsidRPr="002C66D7" w:rsidRDefault="00205CE1" w:rsidP="004678A6">
            <w:pPr>
              <w:ind w:firstLine="175"/>
              <w:rPr>
                <w:sz w:val="22"/>
                <w:szCs w:val="22"/>
              </w:rPr>
            </w:pPr>
          </w:p>
        </w:tc>
        <w:tc>
          <w:tcPr>
            <w:tcW w:w="2835" w:type="dxa"/>
            <w:tcBorders>
              <w:top w:val="nil"/>
              <w:left w:val="single" w:sz="4" w:space="0" w:color="auto"/>
              <w:bottom w:val="nil"/>
              <w:right w:val="single" w:sz="4" w:space="0" w:color="auto"/>
            </w:tcBorders>
          </w:tcPr>
          <w:p w14:paraId="377B25B1" w14:textId="77777777" w:rsidR="00205CE1" w:rsidRPr="002C66D7" w:rsidRDefault="00205CE1" w:rsidP="000E5789">
            <w:pPr>
              <w:jc w:val="center"/>
              <w:rPr>
                <w:sz w:val="22"/>
                <w:szCs w:val="22"/>
              </w:rPr>
            </w:pPr>
            <w:r w:rsidRPr="002C66D7">
              <w:rPr>
                <w:sz w:val="22"/>
                <w:szCs w:val="22"/>
              </w:rPr>
              <w:t>Деревянные:</w:t>
            </w:r>
          </w:p>
          <w:p w14:paraId="0A61D68A" w14:textId="77777777" w:rsidR="00205CE1" w:rsidRPr="002C66D7" w:rsidRDefault="00205CE1" w:rsidP="000E5789">
            <w:pPr>
              <w:jc w:val="center"/>
              <w:rPr>
                <w:sz w:val="22"/>
                <w:szCs w:val="22"/>
              </w:rPr>
            </w:pPr>
            <w:r w:rsidRPr="002C66D7">
              <w:rPr>
                <w:sz w:val="22"/>
                <w:szCs w:val="22"/>
              </w:rPr>
              <w:t>- в зоне переменной влажности</w:t>
            </w:r>
          </w:p>
          <w:p w14:paraId="66701A70" w14:textId="77777777" w:rsidR="00205CE1" w:rsidRPr="002C66D7" w:rsidRDefault="00205CE1" w:rsidP="000E5789">
            <w:pPr>
              <w:jc w:val="center"/>
              <w:rPr>
                <w:sz w:val="22"/>
                <w:szCs w:val="22"/>
              </w:rPr>
            </w:pPr>
            <w:r w:rsidRPr="002C66D7">
              <w:rPr>
                <w:sz w:val="22"/>
                <w:szCs w:val="22"/>
              </w:rPr>
              <w:t>- без защиты от биологического разрушения</w:t>
            </w:r>
          </w:p>
          <w:p w14:paraId="75B31E44" w14:textId="77777777" w:rsidR="00205CE1" w:rsidRPr="002C66D7" w:rsidRDefault="00205CE1" w:rsidP="000E5789">
            <w:pPr>
              <w:jc w:val="center"/>
              <w:rPr>
                <w:sz w:val="22"/>
                <w:szCs w:val="22"/>
              </w:rPr>
            </w:pPr>
            <w:r w:rsidRPr="002C66D7">
              <w:rPr>
                <w:sz w:val="22"/>
                <w:szCs w:val="22"/>
              </w:rPr>
              <w:t>- с защитой от биологического разрушения</w:t>
            </w:r>
          </w:p>
          <w:p w14:paraId="739CFFE6" w14:textId="6FB5F37A" w:rsidR="00205CE1" w:rsidRPr="002C66D7" w:rsidRDefault="00205CE1" w:rsidP="000E5789">
            <w:pPr>
              <w:jc w:val="center"/>
              <w:rPr>
                <w:sz w:val="22"/>
                <w:szCs w:val="22"/>
              </w:rPr>
            </w:pPr>
            <w:r w:rsidRPr="002C66D7">
              <w:rPr>
                <w:sz w:val="22"/>
                <w:szCs w:val="22"/>
              </w:rPr>
              <w:t>- из кле</w:t>
            </w:r>
            <w:r w:rsidR="004678A6">
              <w:rPr>
                <w:sz w:val="22"/>
                <w:szCs w:val="22"/>
              </w:rPr>
              <w:t>е</w:t>
            </w:r>
            <w:r w:rsidRPr="002C66D7">
              <w:rPr>
                <w:sz w:val="22"/>
                <w:szCs w:val="22"/>
              </w:rPr>
              <w:t>ной древесины</w:t>
            </w:r>
          </w:p>
        </w:tc>
        <w:tc>
          <w:tcPr>
            <w:tcW w:w="1542" w:type="dxa"/>
            <w:tcBorders>
              <w:top w:val="nil"/>
              <w:left w:val="single" w:sz="4" w:space="0" w:color="auto"/>
              <w:bottom w:val="nil"/>
              <w:right w:val="single" w:sz="4" w:space="0" w:color="auto"/>
            </w:tcBorders>
          </w:tcPr>
          <w:p w14:paraId="69121BA7" w14:textId="77777777" w:rsidR="00205CE1" w:rsidRPr="002C66D7" w:rsidRDefault="00205CE1" w:rsidP="000E5789">
            <w:pPr>
              <w:jc w:val="center"/>
              <w:rPr>
                <w:sz w:val="22"/>
                <w:szCs w:val="22"/>
              </w:rPr>
            </w:pPr>
          </w:p>
          <w:p w14:paraId="76BBD4AB" w14:textId="77777777" w:rsidR="00205CE1" w:rsidRPr="002C66D7" w:rsidRDefault="00205CE1" w:rsidP="000E5789">
            <w:pPr>
              <w:jc w:val="center"/>
              <w:rPr>
                <w:sz w:val="22"/>
                <w:szCs w:val="22"/>
              </w:rPr>
            </w:pPr>
          </w:p>
          <w:p w14:paraId="1EDA9FC1" w14:textId="77777777" w:rsidR="00205CE1" w:rsidRPr="002C66D7" w:rsidRDefault="00205CE1" w:rsidP="000E5789">
            <w:pPr>
              <w:jc w:val="center"/>
              <w:rPr>
                <w:sz w:val="22"/>
                <w:szCs w:val="22"/>
              </w:rPr>
            </w:pPr>
            <w:r w:rsidRPr="002C66D7">
              <w:rPr>
                <w:sz w:val="22"/>
                <w:szCs w:val="22"/>
              </w:rPr>
              <w:t>5</w:t>
            </w:r>
          </w:p>
          <w:p w14:paraId="442F7DDD" w14:textId="77777777" w:rsidR="00205CE1" w:rsidRPr="002C66D7" w:rsidRDefault="00205CE1" w:rsidP="000E5789">
            <w:pPr>
              <w:jc w:val="center"/>
              <w:rPr>
                <w:sz w:val="22"/>
                <w:szCs w:val="22"/>
              </w:rPr>
            </w:pPr>
          </w:p>
          <w:p w14:paraId="6CFC5D73" w14:textId="77777777" w:rsidR="00205CE1" w:rsidRPr="002C66D7" w:rsidRDefault="00205CE1" w:rsidP="000E5789">
            <w:pPr>
              <w:jc w:val="center"/>
              <w:rPr>
                <w:sz w:val="22"/>
                <w:szCs w:val="22"/>
              </w:rPr>
            </w:pPr>
            <w:r w:rsidRPr="002C66D7">
              <w:rPr>
                <w:sz w:val="22"/>
                <w:szCs w:val="22"/>
              </w:rPr>
              <w:t>15</w:t>
            </w:r>
          </w:p>
          <w:p w14:paraId="289A00A3" w14:textId="77777777" w:rsidR="00205CE1" w:rsidRPr="002C66D7" w:rsidRDefault="00205CE1" w:rsidP="000E5789">
            <w:pPr>
              <w:jc w:val="center"/>
              <w:rPr>
                <w:sz w:val="22"/>
                <w:szCs w:val="22"/>
              </w:rPr>
            </w:pPr>
          </w:p>
          <w:p w14:paraId="37172A6F" w14:textId="77777777" w:rsidR="00205CE1" w:rsidRPr="002C66D7" w:rsidRDefault="00205CE1" w:rsidP="000E5789">
            <w:pPr>
              <w:jc w:val="center"/>
              <w:rPr>
                <w:sz w:val="22"/>
                <w:szCs w:val="22"/>
              </w:rPr>
            </w:pPr>
            <w:r w:rsidRPr="002C66D7">
              <w:rPr>
                <w:sz w:val="22"/>
                <w:szCs w:val="22"/>
              </w:rPr>
              <w:t>35</w:t>
            </w:r>
          </w:p>
          <w:p w14:paraId="0EC3A72A" w14:textId="77777777" w:rsidR="00205CE1" w:rsidRPr="002C66D7" w:rsidRDefault="00205CE1" w:rsidP="000E5789">
            <w:pPr>
              <w:jc w:val="center"/>
              <w:rPr>
                <w:sz w:val="22"/>
                <w:szCs w:val="22"/>
              </w:rPr>
            </w:pPr>
            <w:r w:rsidRPr="002C66D7">
              <w:rPr>
                <w:sz w:val="22"/>
                <w:szCs w:val="22"/>
              </w:rPr>
              <w:t>50</w:t>
            </w:r>
          </w:p>
        </w:tc>
        <w:tc>
          <w:tcPr>
            <w:tcW w:w="1724" w:type="dxa"/>
            <w:tcBorders>
              <w:top w:val="nil"/>
              <w:left w:val="single" w:sz="4" w:space="0" w:color="auto"/>
              <w:bottom w:val="nil"/>
              <w:right w:val="single" w:sz="4" w:space="0" w:color="auto"/>
            </w:tcBorders>
          </w:tcPr>
          <w:p w14:paraId="02F0AAA3" w14:textId="77777777" w:rsidR="00205CE1" w:rsidRPr="002C66D7" w:rsidRDefault="00205CE1" w:rsidP="000E5789">
            <w:pPr>
              <w:jc w:val="center"/>
              <w:rPr>
                <w:sz w:val="22"/>
                <w:szCs w:val="22"/>
              </w:rPr>
            </w:pPr>
          </w:p>
          <w:p w14:paraId="65CEE16A" w14:textId="77777777" w:rsidR="00205CE1" w:rsidRPr="002C66D7" w:rsidRDefault="00205CE1" w:rsidP="000E5789">
            <w:pPr>
              <w:jc w:val="center"/>
              <w:rPr>
                <w:sz w:val="22"/>
                <w:szCs w:val="22"/>
              </w:rPr>
            </w:pPr>
          </w:p>
          <w:p w14:paraId="4CAA942C" w14:textId="77777777" w:rsidR="00205CE1" w:rsidRPr="002C66D7" w:rsidRDefault="00205CE1" w:rsidP="000E5789">
            <w:pPr>
              <w:jc w:val="center"/>
              <w:rPr>
                <w:sz w:val="22"/>
                <w:szCs w:val="22"/>
              </w:rPr>
            </w:pPr>
            <w:r w:rsidRPr="002C66D7">
              <w:rPr>
                <w:sz w:val="22"/>
                <w:szCs w:val="22"/>
              </w:rPr>
              <w:t>3</w:t>
            </w:r>
          </w:p>
          <w:p w14:paraId="470345B5" w14:textId="77777777" w:rsidR="00205CE1" w:rsidRPr="002C66D7" w:rsidRDefault="00205CE1" w:rsidP="000E5789">
            <w:pPr>
              <w:jc w:val="center"/>
              <w:rPr>
                <w:sz w:val="22"/>
                <w:szCs w:val="22"/>
              </w:rPr>
            </w:pPr>
          </w:p>
          <w:p w14:paraId="639615E8" w14:textId="77777777" w:rsidR="00205CE1" w:rsidRPr="002C66D7" w:rsidRDefault="00205CE1" w:rsidP="000E5789">
            <w:pPr>
              <w:jc w:val="center"/>
              <w:rPr>
                <w:sz w:val="22"/>
                <w:szCs w:val="22"/>
              </w:rPr>
            </w:pPr>
            <w:r w:rsidRPr="002C66D7">
              <w:rPr>
                <w:sz w:val="22"/>
                <w:szCs w:val="22"/>
              </w:rPr>
              <w:t>5</w:t>
            </w:r>
          </w:p>
          <w:p w14:paraId="0FD3475E" w14:textId="77777777" w:rsidR="00205CE1" w:rsidRPr="002C66D7" w:rsidRDefault="00205CE1" w:rsidP="000E5789">
            <w:pPr>
              <w:jc w:val="center"/>
              <w:rPr>
                <w:sz w:val="22"/>
                <w:szCs w:val="22"/>
              </w:rPr>
            </w:pPr>
          </w:p>
          <w:p w14:paraId="37658BB5" w14:textId="77777777" w:rsidR="00205CE1" w:rsidRPr="002C66D7" w:rsidRDefault="00205CE1" w:rsidP="000E5789">
            <w:pPr>
              <w:jc w:val="center"/>
              <w:rPr>
                <w:sz w:val="22"/>
                <w:szCs w:val="22"/>
              </w:rPr>
            </w:pPr>
            <w:r w:rsidRPr="002C66D7">
              <w:rPr>
                <w:sz w:val="22"/>
                <w:szCs w:val="22"/>
              </w:rPr>
              <w:t>10</w:t>
            </w:r>
          </w:p>
          <w:p w14:paraId="4DAD7F30" w14:textId="77777777" w:rsidR="00205CE1" w:rsidRPr="002C66D7" w:rsidRDefault="00205CE1" w:rsidP="000E5789">
            <w:pPr>
              <w:jc w:val="center"/>
              <w:rPr>
                <w:sz w:val="22"/>
                <w:szCs w:val="22"/>
              </w:rPr>
            </w:pPr>
            <w:r w:rsidRPr="002C66D7">
              <w:rPr>
                <w:sz w:val="22"/>
                <w:szCs w:val="22"/>
              </w:rPr>
              <w:t>15</w:t>
            </w:r>
          </w:p>
        </w:tc>
      </w:tr>
      <w:tr w:rsidR="00205CE1" w:rsidRPr="002C66D7" w14:paraId="5AAADA3A" w14:textId="77777777" w:rsidTr="00C6782A">
        <w:trPr>
          <w:cantSplit/>
        </w:trPr>
        <w:tc>
          <w:tcPr>
            <w:tcW w:w="3369" w:type="dxa"/>
            <w:tcBorders>
              <w:top w:val="nil"/>
              <w:left w:val="single" w:sz="4" w:space="0" w:color="auto"/>
              <w:bottom w:val="single" w:sz="4" w:space="0" w:color="auto"/>
              <w:right w:val="single" w:sz="4" w:space="0" w:color="auto"/>
            </w:tcBorders>
            <w:vAlign w:val="center"/>
          </w:tcPr>
          <w:p w14:paraId="3EACDA99" w14:textId="77777777" w:rsidR="00205CE1" w:rsidRPr="002C66D7" w:rsidRDefault="00205CE1" w:rsidP="004678A6">
            <w:pPr>
              <w:ind w:firstLine="175"/>
              <w:rPr>
                <w:sz w:val="22"/>
                <w:szCs w:val="22"/>
              </w:rPr>
            </w:pPr>
            <w:r w:rsidRPr="002C66D7">
              <w:rPr>
                <w:sz w:val="22"/>
                <w:szCs w:val="22"/>
              </w:rPr>
              <w:t>в) мостовые сооружения из металлических гофрированных элементов</w:t>
            </w:r>
          </w:p>
        </w:tc>
        <w:tc>
          <w:tcPr>
            <w:tcW w:w="2835" w:type="dxa"/>
            <w:tcBorders>
              <w:top w:val="nil"/>
              <w:left w:val="single" w:sz="4" w:space="0" w:color="auto"/>
              <w:bottom w:val="single" w:sz="4" w:space="0" w:color="auto"/>
              <w:right w:val="single" w:sz="4" w:space="0" w:color="auto"/>
            </w:tcBorders>
            <w:vAlign w:val="center"/>
          </w:tcPr>
          <w:p w14:paraId="084AE86B" w14:textId="77777777" w:rsidR="00205CE1" w:rsidRPr="002C66D7" w:rsidRDefault="00205CE1" w:rsidP="000E5789">
            <w:pPr>
              <w:jc w:val="center"/>
              <w:rPr>
                <w:sz w:val="22"/>
                <w:szCs w:val="22"/>
              </w:rPr>
            </w:pPr>
            <w:r w:rsidRPr="002C66D7">
              <w:rPr>
                <w:sz w:val="22"/>
                <w:szCs w:val="22"/>
              </w:rPr>
              <w:t>—</w:t>
            </w:r>
          </w:p>
        </w:tc>
        <w:tc>
          <w:tcPr>
            <w:tcW w:w="1542" w:type="dxa"/>
            <w:tcBorders>
              <w:top w:val="nil"/>
              <w:left w:val="single" w:sz="4" w:space="0" w:color="auto"/>
              <w:bottom w:val="single" w:sz="4" w:space="0" w:color="auto"/>
              <w:right w:val="single" w:sz="4" w:space="0" w:color="auto"/>
            </w:tcBorders>
          </w:tcPr>
          <w:p w14:paraId="3CC2F344" w14:textId="77777777" w:rsidR="00205CE1" w:rsidRPr="002C66D7" w:rsidRDefault="00205CE1" w:rsidP="000E5789">
            <w:pPr>
              <w:jc w:val="center"/>
              <w:rPr>
                <w:sz w:val="22"/>
                <w:szCs w:val="22"/>
              </w:rPr>
            </w:pPr>
          </w:p>
          <w:p w14:paraId="1DFB397E" w14:textId="77777777" w:rsidR="00205CE1" w:rsidRPr="002C66D7" w:rsidRDefault="00205CE1" w:rsidP="000E5789">
            <w:pPr>
              <w:jc w:val="center"/>
              <w:rPr>
                <w:sz w:val="22"/>
                <w:szCs w:val="22"/>
              </w:rPr>
            </w:pPr>
            <w:r w:rsidRPr="002C66D7">
              <w:rPr>
                <w:sz w:val="22"/>
                <w:szCs w:val="22"/>
              </w:rPr>
              <w:t>50</w:t>
            </w:r>
          </w:p>
        </w:tc>
        <w:tc>
          <w:tcPr>
            <w:tcW w:w="1724" w:type="dxa"/>
            <w:tcBorders>
              <w:top w:val="nil"/>
              <w:left w:val="single" w:sz="4" w:space="0" w:color="auto"/>
              <w:bottom w:val="single" w:sz="4" w:space="0" w:color="auto"/>
              <w:right w:val="single" w:sz="4" w:space="0" w:color="auto"/>
            </w:tcBorders>
          </w:tcPr>
          <w:p w14:paraId="49D95CAE" w14:textId="77777777" w:rsidR="00205CE1" w:rsidRPr="002C66D7" w:rsidRDefault="00205CE1" w:rsidP="000E5789">
            <w:pPr>
              <w:jc w:val="center"/>
              <w:rPr>
                <w:sz w:val="22"/>
                <w:szCs w:val="22"/>
              </w:rPr>
            </w:pPr>
          </w:p>
          <w:p w14:paraId="32C56B1C" w14:textId="77777777" w:rsidR="00205CE1" w:rsidRPr="002C66D7" w:rsidRDefault="00205CE1" w:rsidP="000E5789">
            <w:pPr>
              <w:jc w:val="center"/>
              <w:rPr>
                <w:sz w:val="22"/>
                <w:szCs w:val="22"/>
              </w:rPr>
            </w:pPr>
            <w:r w:rsidRPr="002C66D7">
              <w:rPr>
                <w:sz w:val="22"/>
                <w:szCs w:val="22"/>
              </w:rPr>
              <w:t>30</w:t>
            </w:r>
          </w:p>
        </w:tc>
      </w:tr>
    </w:tbl>
    <w:p w14:paraId="181329DD" w14:textId="16450B78" w:rsidR="00205CE1" w:rsidRPr="002C66D7" w:rsidRDefault="00205CE1" w:rsidP="000E5789">
      <w:pPr>
        <w:ind w:left="567" w:firstLine="567"/>
        <w:rPr>
          <w:sz w:val="24"/>
          <w:szCs w:val="24"/>
        </w:rPr>
      </w:pPr>
      <w:r w:rsidRPr="002C66D7">
        <w:rPr>
          <w:sz w:val="24"/>
          <w:szCs w:val="24"/>
        </w:rPr>
        <w:br w:type="page"/>
      </w:r>
    </w:p>
    <w:p w14:paraId="37FFD805" w14:textId="4DE4A3AE" w:rsidR="00205CE1" w:rsidRPr="002C66D7" w:rsidRDefault="00205CE1" w:rsidP="000E5789">
      <w:pPr>
        <w:spacing w:after="120"/>
        <w:rPr>
          <w:i/>
          <w:iCs/>
          <w:sz w:val="22"/>
          <w:szCs w:val="22"/>
        </w:rPr>
      </w:pPr>
      <w:r w:rsidRPr="002C66D7">
        <w:rPr>
          <w:i/>
          <w:iCs/>
          <w:sz w:val="22"/>
          <w:szCs w:val="22"/>
        </w:rPr>
        <w:lastRenderedPageBreak/>
        <w:t>Окончание таблицы 6.1</w:t>
      </w:r>
    </w:p>
    <w:tbl>
      <w:tblPr>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9"/>
        <w:gridCol w:w="2835"/>
        <w:gridCol w:w="1542"/>
        <w:gridCol w:w="1724"/>
      </w:tblGrid>
      <w:tr w:rsidR="00205CE1" w:rsidRPr="002C66D7" w14:paraId="3296E58A" w14:textId="77777777" w:rsidTr="00C6782A">
        <w:trPr>
          <w:cantSplit/>
          <w:tblHeader/>
        </w:trPr>
        <w:tc>
          <w:tcPr>
            <w:tcW w:w="3369" w:type="dxa"/>
            <w:tcBorders>
              <w:top w:val="single" w:sz="4" w:space="0" w:color="auto"/>
              <w:left w:val="single" w:sz="4" w:space="0" w:color="auto"/>
              <w:bottom w:val="single" w:sz="4" w:space="0" w:color="auto"/>
              <w:right w:val="single" w:sz="4" w:space="0" w:color="auto"/>
            </w:tcBorders>
            <w:vAlign w:val="center"/>
            <w:hideMark/>
          </w:tcPr>
          <w:p w14:paraId="1CC407F8" w14:textId="77777777" w:rsidR="00205CE1" w:rsidRPr="002C66D7" w:rsidRDefault="00205CE1" w:rsidP="000E5789">
            <w:pPr>
              <w:jc w:val="center"/>
              <w:rPr>
                <w:sz w:val="20"/>
              </w:rPr>
            </w:pPr>
            <w:r w:rsidRPr="002C66D7">
              <w:rPr>
                <w:sz w:val="20"/>
              </w:rPr>
              <w:t>Конструктивная часть</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77263A0" w14:textId="77777777" w:rsidR="00205CE1" w:rsidRPr="002C66D7" w:rsidRDefault="00205CE1" w:rsidP="000E5789">
            <w:pPr>
              <w:jc w:val="center"/>
              <w:rPr>
                <w:sz w:val="20"/>
              </w:rPr>
            </w:pPr>
            <w:r w:rsidRPr="002C66D7">
              <w:rPr>
                <w:sz w:val="20"/>
              </w:rPr>
              <w:t>Элемент конструкции</w:t>
            </w:r>
          </w:p>
        </w:tc>
        <w:tc>
          <w:tcPr>
            <w:tcW w:w="1542" w:type="dxa"/>
            <w:tcBorders>
              <w:top w:val="single" w:sz="4" w:space="0" w:color="auto"/>
              <w:left w:val="single" w:sz="4" w:space="0" w:color="auto"/>
              <w:bottom w:val="single" w:sz="4" w:space="0" w:color="auto"/>
              <w:right w:val="single" w:sz="4" w:space="0" w:color="auto"/>
            </w:tcBorders>
            <w:vAlign w:val="center"/>
            <w:hideMark/>
          </w:tcPr>
          <w:p w14:paraId="6A64C33F" w14:textId="77777777" w:rsidR="00205CE1" w:rsidRPr="002C66D7" w:rsidRDefault="00205CE1" w:rsidP="000E5789">
            <w:pPr>
              <w:jc w:val="center"/>
              <w:rPr>
                <w:sz w:val="20"/>
              </w:rPr>
            </w:pPr>
            <w:r w:rsidRPr="002C66D7">
              <w:rPr>
                <w:sz w:val="20"/>
              </w:rPr>
              <w:t>Срок службы,</w:t>
            </w:r>
          </w:p>
          <w:p w14:paraId="36A324B9" w14:textId="77777777" w:rsidR="00205CE1" w:rsidRPr="002C66D7" w:rsidRDefault="00205CE1" w:rsidP="000E5789">
            <w:pPr>
              <w:jc w:val="center"/>
              <w:rPr>
                <w:sz w:val="20"/>
              </w:rPr>
            </w:pPr>
            <w:r w:rsidRPr="002C66D7">
              <w:rPr>
                <w:sz w:val="20"/>
              </w:rPr>
              <w:t>годы</w:t>
            </w:r>
          </w:p>
        </w:tc>
        <w:tc>
          <w:tcPr>
            <w:tcW w:w="1724" w:type="dxa"/>
            <w:tcBorders>
              <w:top w:val="single" w:sz="4" w:space="0" w:color="auto"/>
              <w:left w:val="single" w:sz="4" w:space="0" w:color="auto"/>
              <w:bottom w:val="single" w:sz="4" w:space="0" w:color="auto"/>
              <w:right w:val="single" w:sz="4" w:space="0" w:color="auto"/>
            </w:tcBorders>
            <w:hideMark/>
          </w:tcPr>
          <w:p w14:paraId="2BC4A912" w14:textId="77777777" w:rsidR="00205CE1" w:rsidRPr="002C66D7" w:rsidRDefault="00205CE1" w:rsidP="000E5789">
            <w:pPr>
              <w:jc w:val="center"/>
              <w:rPr>
                <w:sz w:val="20"/>
              </w:rPr>
            </w:pPr>
            <w:r w:rsidRPr="002C66D7">
              <w:rPr>
                <w:sz w:val="20"/>
              </w:rPr>
              <w:t>Срок до первого ремонта, годы</w:t>
            </w:r>
          </w:p>
        </w:tc>
      </w:tr>
      <w:tr w:rsidR="00205CE1" w:rsidRPr="002C66D7" w14:paraId="324A8886" w14:textId="77777777" w:rsidTr="00C6782A">
        <w:trPr>
          <w:cantSplit/>
        </w:trPr>
        <w:tc>
          <w:tcPr>
            <w:tcW w:w="3369" w:type="dxa"/>
            <w:vMerge w:val="restart"/>
            <w:tcBorders>
              <w:top w:val="single" w:sz="4" w:space="0" w:color="auto"/>
              <w:left w:val="single" w:sz="4" w:space="0" w:color="auto"/>
              <w:bottom w:val="single" w:sz="4" w:space="0" w:color="auto"/>
              <w:right w:val="single" w:sz="4" w:space="0" w:color="auto"/>
            </w:tcBorders>
            <w:hideMark/>
          </w:tcPr>
          <w:p w14:paraId="4689B9B5" w14:textId="77777777" w:rsidR="00205CE1" w:rsidRPr="002C66D7" w:rsidRDefault="00205CE1" w:rsidP="004678A6">
            <w:pPr>
              <w:ind w:firstLine="175"/>
              <w:rPr>
                <w:sz w:val="22"/>
                <w:szCs w:val="22"/>
              </w:rPr>
            </w:pPr>
            <w:r w:rsidRPr="002C66D7">
              <w:rPr>
                <w:sz w:val="22"/>
                <w:szCs w:val="22"/>
              </w:rPr>
              <w:t>2 Опоры и фундаменты</w:t>
            </w:r>
          </w:p>
          <w:p w14:paraId="2CA62707" w14:textId="77777777" w:rsidR="00205CE1" w:rsidRPr="002C66D7" w:rsidRDefault="00205CE1" w:rsidP="004678A6">
            <w:pPr>
              <w:ind w:firstLine="175"/>
              <w:rPr>
                <w:sz w:val="22"/>
                <w:szCs w:val="22"/>
              </w:rPr>
            </w:pPr>
            <w:r w:rsidRPr="002C66D7">
              <w:rPr>
                <w:sz w:val="22"/>
                <w:szCs w:val="22"/>
              </w:rPr>
              <w:t>а) массивные и столбчатые опоры</w:t>
            </w:r>
          </w:p>
        </w:tc>
        <w:tc>
          <w:tcPr>
            <w:tcW w:w="2835" w:type="dxa"/>
            <w:tcBorders>
              <w:top w:val="single" w:sz="4" w:space="0" w:color="auto"/>
              <w:left w:val="single" w:sz="4" w:space="0" w:color="auto"/>
              <w:bottom w:val="nil"/>
              <w:right w:val="single" w:sz="4" w:space="0" w:color="auto"/>
            </w:tcBorders>
          </w:tcPr>
          <w:p w14:paraId="7D33FBF3" w14:textId="77777777" w:rsidR="00205CE1" w:rsidRPr="002C66D7" w:rsidRDefault="00205CE1" w:rsidP="000E5789">
            <w:pPr>
              <w:jc w:val="center"/>
              <w:rPr>
                <w:sz w:val="22"/>
                <w:szCs w:val="22"/>
              </w:rPr>
            </w:pPr>
          </w:p>
        </w:tc>
        <w:tc>
          <w:tcPr>
            <w:tcW w:w="1542" w:type="dxa"/>
            <w:tcBorders>
              <w:top w:val="single" w:sz="4" w:space="0" w:color="auto"/>
              <w:left w:val="single" w:sz="4" w:space="0" w:color="auto"/>
              <w:bottom w:val="nil"/>
              <w:right w:val="single" w:sz="4" w:space="0" w:color="auto"/>
            </w:tcBorders>
          </w:tcPr>
          <w:p w14:paraId="4E559343" w14:textId="77777777" w:rsidR="00205CE1" w:rsidRPr="002C66D7" w:rsidRDefault="00205CE1" w:rsidP="000E5789">
            <w:pPr>
              <w:jc w:val="center"/>
              <w:rPr>
                <w:sz w:val="22"/>
                <w:szCs w:val="22"/>
              </w:rPr>
            </w:pPr>
          </w:p>
        </w:tc>
        <w:tc>
          <w:tcPr>
            <w:tcW w:w="1724" w:type="dxa"/>
            <w:tcBorders>
              <w:top w:val="single" w:sz="4" w:space="0" w:color="auto"/>
              <w:left w:val="single" w:sz="4" w:space="0" w:color="auto"/>
              <w:bottom w:val="nil"/>
              <w:right w:val="single" w:sz="4" w:space="0" w:color="auto"/>
            </w:tcBorders>
          </w:tcPr>
          <w:p w14:paraId="43FF4017" w14:textId="77777777" w:rsidR="00205CE1" w:rsidRPr="002C66D7" w:rsidRDefault="00205CE1" w:rsidP="000E5789">
            <w:pPr>
              <w:jc w:val="center"/>
              <w:rPr>
                <w:sz w:val="22"/>
                <w:szCs w:val="22"/>
              </w:rPr>
            </w:pPr>
          </w:p>
        </w:tc>
      </w:tr>
      <w:tr w:rsidR="00205CE1" w:rsidRPr="002C66D7" w14:paraId="38510247" w14:textId="77777777" w:rsidTr="00C6782A">
        <w:trPr>
          <w:cantSplit/>
        </w:trPr>
        <w:tc>
          <w:tcPr>
            <w:tcW w:w="3369" w:type="dxa"/>
            <w:vMerge/>
            <w:tcBorders>
              <w:top w:val="single" w:sz="4" w:space="0" w:color="auto"/>
              <w:left w:val="single" w:sz="4" w:space="0" w:color="auto"/>
              <w:bottom w:val="single" w:sz="4" w:space="0" w:color="FFFFFF" w:themeColor="background1"/>
              <w:right w:val="single" w:sz="4" w:space="0" w:color="auto"/>
            </w:tcBorders>
            <w:vAlign w:val="center"/>
            <w:hideMark/>
          </w:tcPr>
          <w:p w14:paraId="7064522C" w14:textId="77777777" w:rsidR="00205CE1" w:rsidRPr="002C66D7" w:rsidRDefault="00205CE1" w:rsidP="004678A6">
            <w:pPr>
              <w:ind w:firstLine="175"/>
              <w:rPr>
                <w:sz w:val="22"/>
                <w:szCs w:val="22"/>
              </w:rPr>
            </w:pPr>
          </w:p>
        </w:tc>
        <w:tc>
          <w:tcPr>
            <w:tcW w:w="2835" w:type="dxa"/>
            <w:tcBorders>
              <w:top w:val="nil"/>
              <w:left w:val="single" w:sz="4" w:space="0" w:color="auto"/>
              <w:bottom w:val="nil"/>
              <w:right w:val="single" w:sz="4" w:space="0" w:color="auto"/>
            </w:tcBorders>
            <w:vAlign w:val="center"/>
          </w:tcPr>
          <w:p w14:paraId="53B1457D" w14:textId="77777777" w:rsidR="00205CE1" w:rsidRPr="002C66D7" w:rsidRDefault="00205CE1" w:rsidP="000E5789">
            <w:pPr>
              <w:jc w:val="center"/>
              <w:rPr>
                <w:sz w:val="22"/>
                <w:szCs w:val="22"/>
              </w:rPr>
            </w:pPr>
            <w:r w:rsidRPr="002C66D7">
              <w:rPr>
                <w:sz w:val="22"/>
                <w:szCs w:val="22"/>
              </w:rPr>
              <w:t>—</w:t>
            </w:r>
          </w:p>
        </w:tc>
        <w:tc>
          <w:tcPr>
            <w:tcW w:w="1542" w:type="dxa"/>
            <w:tcBorders>
              <w:top w:val="nil"/>
              <w:left w:val="single" w:sz="4" w:space="0" w:color="auto"/>
              <w:bottom w:val="nil"/>
              <w:right w:val="single" w:sz="4" w:space="0" w:color="auto"/>
            </w:tcBorders>
            <w:hideMark/>
          </w:tcPr>
          <w:p w14:paraId="52C3AEA4" w14:textId="77777777" w:rsidR="00205CE1" w:rsidRPr="002C66D7" w:rsidRDefault="00205CE1" w:rsidP="000E5789">
            <w:pPr>
              <w:jc w:val="center"/>
              <w:rPr>
                <w:sz w:val="22"/>
                <w:szCs w:val="22"/>
              </w:rPr>
            </w:pPr>
            <w:r w:rsidRPr="002C66D7">
              <w:rPr>
                <w:sz w:val="22"/>
                <w:szCs w:val="22"/>
              </w:rPr>
              <w:t>В 1,5 раза больше,  чем  пролетных</w:t>
            </w:r>
          </w:p>
          <w:p w14:paraId="380FA870" w14:textId="77777777" w:rsidR="00205CE1" w:rsidRPr="002C66D7" w:rsidRDefault="00205CE1" w:rsidP="000E5789">
            <w:pPr>
              <w:jc w:val="center"/>
              <w:rPr>
                <w:sz w:val="22"/>
                <w:szCs w:val="22"/>
              </w:rPr>
            </w:pPr>
            <w:r w:rsidRPr="002C66D7">
              <w:rPr>
                <w:sz w:val="22"/>
                <w:szCs w:val="22"/>
              </w:rPr>
              <w:t>строений</w:t>
            </w:r>
          </w:p>
        </w:tc>
        <w:tc>
          <w:tcPr>
            <w:tcW w:w="1724" w:type="dxa"/>
            <w:tcBorders>
              <w:top w:val="nil"/>
              <w:left w:val="single" w:sz="4" w:space="0" w:color="auto"/>
              <w:bottom w:val="nil"/>
              <w:right w:val="single" w:sz="4" w:space="0" w:color="auto"/>
            </w:tcBorders>
            <w:hideMark/>
          </w:tcPr>
          <w:p w14:paraId="4BBDA8E1" w14:textId="77777777" w:rsidR="00205CE1" w:rsidRPr="002C66D7" w:rsidRDefault="00205CE1" w:rsidP="000E5789">
            <w:pPr>
              <w:jc w:val="center"/>
              <w:rPr>
                <w:sz w:val="22"/>
                <w:szCs w:val="22"/>
              </w:rPr>
            </w:pPr>
          </w:p>
          <w:p w14:paraId="4604918F" w14:textId="77777777" w:rsidR="00205CE1" w:rsidRPr="002C66D7" w:rsidRDefault="00205CE1" w:rsidP="000E5789">
            <w:pPr>
              <w:jc w:val="center"/>
              <w:rPr>
                <w:sz w:val="22"/>
                <w:szCs w:val="22"/>
              </w:rPr>
            </w:pPr>
            <w:r w:rsidRPr="002C66D7">
              <w:rPr>
                <w:sz w:val="22"/>
                <w:szCs w:val="22"/>
              </w:rPr>
              <w:t>50</w:t>
            </w:r>
          </w:p>
        </w:tc>
      </w:tr>
      <w:tr w:rsidR="00205CE1" w:rsidRPr="002C66D7" w14:paraId="4440DC08" w14:textId="77777777" w:rsidTr="00C6782A">
        <w:trPr>
          <w:cantSplit/>
        </w:trPr>
        <w:tc>
          <w:tcPr>
            <w:tcW w:w="3369" w:type="dxa"/>
            <w:tcBorders>
              <w:top w:val="single" w:sz="4" w:space="0" w:color="FFFFFF" w:themeColor="background1"/>
              <w:left w:val="single" w:sz="4" w:space="0" w:color="auto"/>
              <w:bottom w:val="single" w:sz="4" w:space="0" w:color="FFFFFF" w:themeColor="background1"/>
              <w:right w:val="single" w:sz="4" w:space="0" w:color="auto"/>
            </w:tcBorders>
            <w:hideMark/>
          </w:tcPr>
          <w:p w14:paraId="16D123C7" w14:textId="77777777" w:rsidR="00205CE1" w:rsidRPr="002C66D7" w:rsidRDefault="00205CE1" w:rsidP="004678A6">
            <w:pPr>
              <w:ind w:firstLine="175"/>
              <w:rPr>
                <w:sz w:val="22"/>
                <w:szCs w:val="22"/>
              </w:rPr>
            </w:pPr>
            <w:r w:rsidRPr="002C66D7">
              <w:rPr>
                <w:sz w:val="22"/>
                <w:szCs w:val="22"/>
              </w:rPr>
              <w:t>б) стоечные опоры</w:t>
            </w:r>
          </w:p>
        </w:tc>
        <w:tc>
          <w:tcPr>
            <w:tcW w:w="2835" w:type="dxa"/>
            <w:tcBorders>
              <w:top w:val="single" w:sz="4" w:space="0" w:color="auto"/>
              <w:left w:val="single" w:sz="4" w:space="0" w:color="auto"/>
              <w:bottom w:val="single" w:sz="4" w:space="0" w:color="auto"/>
              <w:right w:val="single" w:sz="4" w:space="0" w:color="auto"/>
            </w:tcBorders>
            <w:vAlign w:val="center"/>
          </w:tcPr>
          <w:p w14:paraId="705655CB" w14:textId="77777777" w:rsidR="00205CE1" w:rsidRPr="002C66D7" w:rsidRDefault="00205CE1" w:rsidP="000E5789">
            <w:pPr>
              <w:jc w:val="center"/>
              <w:rPr>
                <w:sz w:val="22"/>
                <w:szCs w:val="22"/>
              </w:rPr>
            </w:pPr>
            <w:r w:rsidRPr="002C66D7">
              <w:rPr>
                <w:sz w:val="22"/>
                <w:szCs w:val="22"/>
              </w:rPr>
              <w:t>—</w:t>
            </w:r>
          </w:p>
        </w:tc>
        <w:tc>
          <w:tcPr>
            <w:tcW w:w="3266" w:type="dxa"/>
            <w:gridSpan w:val="2"/>
            <w:tcBorders>
              <w:top w:val="single" w:sz="4" w:space="0" w:color="auto"/>
              <w:left w:val="single" w:sz="4" w:space="0" w:color="auto"/>
              <w:bottom w:val="single" w:sz="4" w:space="0" w:color="auto"/>
              <w:right w:val="single" w:sz="4" w:space="0" w:color="auto"/>
            </w:tcBorders>
            <w:hideMark/>
          </w:tcPr>
          <w:p w14:paraId="3B26380B" w14:textId="77777777" w:rsidR="00205CE1" w:rsidRPr="002C66D7" w:rsidRDefault="00205CE1" w:rsidP="000E5789">
            <w:pPr>
              <w:jc w:val="center"/>
              <w:rPr>
                <w:sz w:val="22"/>
                <w:szCs w:val="22"/>
              </w:rPr>
            </w:pPr>
            <w:r w:rsidRPr="002C66D7">
              <w:rPr>
                <w:sz w:val="22"/>
                <w:szCs w:val="22"/>
              </w:rPr>
              <w:t>Как для пролетных строений</w:t>
            </w:r>
          </w:p>
        </w:tc>
      </w:tr>
      <w:tr w:rsidR="00205CE1" w:rsidRPr="002C66D7" w14:paraId="0091298D" w14:textId="77777777" w:rsidTr="00C6782A">
        <w:trPr>
          <w:cantSplit/>
        </w:trPr>
        <w:tc>
          <w:tcPr>
            <w:tcW w:w="3369" w:type="dxa"/>
            <w:tcBorders>
              <w:top w:val="single" w:sz="4" w:space="0" w:color="FFFFFF" w:themeColor="background1"/>
              <w:left w:val="single" w:sz="4" w:space="0" w:color="auto"/>
              <w:bottom w:val="single" w:sz="4" w:space="0" w:color="FFFFFF" w:themeColor="background1"/>
              <w:right w:val="single" w:sz="4" w:space="0" w:color="auto"/>
            </w:tcBorders>
            <w:hideMark/>
          </w:tcPr>
          <w:p w14:paraId="0745F72D" w14:textId="77777777" w:rsidR="00205CE1" w:rsidRPr="002C66D7" w:rsidRDefault="00205CE1" w:rsidP="004678A6">
            <w:pPr>
              <w:ind w:firstLine="175"/>
              <w:rPr>
                <w:sz w:val="22"/>
                <w:szCs w:val="22"/>
              </w:rPr>
            </w:pPr>
            <w:r w:rsidRPr="002C66D7">
              <w:rPr>
                <w:sz w:val="22"/>
                <w:szCs w:val="22"/>
              </w:rPr>
              <w:t>в) фундаменты</w:t>
            </w:r>
          </w:p>
        </w:tc>
        <w:tc>
          <w:tcPr>
            <w:tcW w:w="2835" w:type="dxa"/>
            <w:tcBorders>
              <w:top w:val="single" w:sz="4" w:space="0" w:color="auto"/>
              <w:left w:val="single" w:sz="4" w:space="0" w:color="auto"/>
              <w:bottom w:val="single" w:sz="4" w:space="0" w:color="auto"/>
              <w:right w:val="single" w:sz="4" w:space="0" w:color="auto"/>
            </w:tcBorders>
            <w:vAlign w:val="center"/>
          </w:tcPr>
          <w:p w14:paraId="22282BC7" w14:textId="77777777" w:rsidR="00205CE1" w:rsidRPr="002C66D7" w:rsidRDefault="00205CE1" w:rsidP="000E5789">
            <w:pPr>
              <w:jc w:val="center"/>
              <w:rPr>
                <w:sz w:val="22"/>
                <w:szCs w:val="22"/>
              </w:rPr>
            </w:pPr>
            <w:r w:rsidRPr="002C66D7">
              <w:rPr>
                <w:sz w:val="22"/>
                <w:szCs w:val="22"/>
              </w:rPr>
              <w:t>—</w:t>
            </w:r>
          </w:p>
        </w:tc>
        <w:tc>
          <w:tcPr>
            <w:tcW w:w="1542" w:type="dxa"/>
            <w:tcBorders>
              <w:top w:val="single" w:sz="4" w:space="0" w:color="auto"/>
              <w:left w:val="single" w:sz="4" w:space="0" w:color="auto"/>
              <w:bottom w:val="single" w:sz="4" w:space="0" w:color="auto"/>
              <w:right w:val="single" w:sz="4" w:space="0" w:color="auto"/>
            </w:tcBorders>
            <w:hideMark/>
          </w:tcPr>
          <w:p w14:paraId="7A242E22" w14:textId="77777777" w:rsidR="00205CE1" w:rsidRPr="002C66D7" w:rsidRDefault="00205CE1" w:rsidP="000E5789">
            <w:pPr>
              <w:jc w:val="center"/>
              <w:rPr>
                <w:sz w:val="22"/>
                <w:szCs w:val="22"/>
              </w:rPr>
            </w:pPr>
            <w:r w:rsidRPr="002C66D7">
              <w:rPr>
                <w:sz w:val="22"/>
                <w:szCs w:val="22"/>
              </w:rPr>
              <w:t>В 1,5 раза больше, чем  пролетных</w:t>
            </w:r>
          </w:p>
          <w:p w14:paraId="590ABB12" w14:textId="77777777" w:rsidR="00205CE1" w:rsidRPr="002C66D7" w:rsidRDefault="00205CE1" w:rsidP="000E5789">
            <w:pPr>
              <w:jc w:val="center"/>
              <w:rPr>
                <w:sz w:val="22"/>
                <w:szCs w:val="22"/>
              </w:rPr>
            </w:pPr>
            <w:r w:rsidRPr="002C66D7">
              <w:rPr>
                <w:sz w:val="22"/>
                <w:szCs w:val="22"/>
              </w:rPr>
              <w:t>строений</w:t>
            </w:r>
          </w:p>
        </w:tc>
        <w:tc>
          <w:tcPr>
            <w:tcW w:w="1724" w:type="dxa"/>
            <w:tcBorders>
              <w:top w:val="single" w:sz="4" w:space="0" w:color="auto"/>
              <w:left w:val="single" w:sz="4" w:space="0" w:color="auto"/>
              <w:bottom w:val="single" w:sz="4" w:space="0" w:color="auto"/>
              <w:right w:val="single" w:sz="4" w:space="0" w:color="auto"/>
            </w:tcBorders>
            <w:hideMark/>
          </w:tcPr>
          <w:p w14:paraId="0BB790F6" w14:textId="77777777" w:rsidR="00205CE1" w:rsidRPr="002C66D7" w:rsidRDefault="00205CE1" w:rsidP="000E5789">
            <w:pPr>
              <w:jc w:val="center"/>
              <w:rPr>
                <w:sz w:val="22"/>
                <w:szCs w:val="22"/>
              </w:rPr>
            </w:pPr>
          </w:p>
          <w:p w14:paraId="1C40E4AB" w14:textId="77777777" w:rsidR="00205CE1" w:rsidRPr="002C66D7" w:rsidRDefault="00205CE1" w:rsidP="000E5789">
            <w:pPr>
              <w:jc w:val="center"/>
              <w:rPr>
                <w:sz w:val="22"/>
                <w:szCs w:val="22"/>
              </w:rPr>
            </w:pPr>
            <w:r w:rsidRPr="002C66D7">
              <w:rPr>
                <w:sz w:val="22"/>
                <w:szCs w:val="22"/>
              </w:rPr>
              <w:t>─</w:t>
            </w:r>
          </w:p>
        </w:tc>
      </w:tr>
      <w:tr w:rsidR="00205CE1" w:rsidRPr="002C66D7" w14:paraId="2160A93A" w14:textId="77777777" w:rsidTr="00C6782A">
        <w:trPr>
          <w:cantSplit/>
          <w:trHeight w:val="345"/>
        </w:trPr>
        <w:tc>
          <w:tcPr>
            <w:tcW w:w="3369" w:type="dxa"/>
            <w:vMerge w:val="restart"/>
            <w:tcBorders>
              <w:top w:val="single" w:sz="4" w:space="0" w:color="FFFFFF" w:themeColor="background1"/>
              <w:left w:val="single" w:sz="4" w:space="0" w:color="auto"/>
              <w:right w:val="single" w:sz="4" w:space="0" w:color="auto"/>
            </w:tcBorders>
          </w:tcPr>
          <w:p w14:paraId="2D565A2A" w14:textId="324A8E8D" w:rsidR="00205CE1" w:rsidRPr="002C66D7" w:rsidRDefault="00205CE1" w:rsidP="004678A6">
            <w:pPr>
              <w:ind w:firstLine="175"/>
              <w:rPr>
                <w:sz w:val="22"/>
                <w:szCs w:val="22"/>
              </w:rPr>
            </w:pPr>
            <w:r w:rsidRPr="002C66D7">
              <w:rPr>
                <w:sz w:val="22"/>
                <w:szCs w:val="22"/>
              </w:rPr>
              <w:t>г) облицовка опор и стен</w:t>
            </w:r>
          </w:p>
        </w:tc>
        <w:tc>
          <w:tcPr>
            <w:tcW w:w="2835" w:type="dxa"/>
            <w:tcBorders>
              <w:top w:val="single" w:sz="4" w:space="0" w:color="auto"/>
              <w:left w:val="single" w:sz="4" w:space="0" w:color="auto"/>
              <w:bottom w:val="single" w:sz="4" w:space="0" w:color="auto"/>
              <w:right w:val="single" w:sz="4" w:space="0" w:color="auto"/>
            </w:tcBorders>
            <w:hideMark/>
          </w:tcPr>
          <w:p w14:paraId="64CDBA53" w14:textId="77777777" w:rsidR="00205CE1" w:rsidRPr="002C66D7" w:rsidRDefault="00205CE1" w:rsidP="000E5789">
            <w:pPr>
              <w:jc w:val="center"/>
              <w:rPr>
                <w:sz w:val="22"/>
                <w:szCs w:val="22"/>
              </w:rPr>
            </w:pPr>
            <w:r w:rsidRPr="002C66D7">
              <w:rPr>
                <w:sz w:val="22"/>
                <w:szCs w:val="22"/>
              </w:rPr>
              <w:t>Гранитная</w:t>
            </w:r>
          </w:p>
        </w:tc>
        <w:tc>
          <w:tcPr>
            <w:tcW w:w="1542" w:type="dxa"/>
            <w:tcBorders>
              <w:top w:val="single" w:sz="4" w:space="0" w:color="auto"/>
              <w:left w:val="single" w:sz="4" w:space="0" w:color="auto"/>
              <w:bottom w:val="single" w:sz="4" w:space="0" w:color="auto"/>
              <w:right w:val="single" w:sz="4" w:space="0" w:color="auto"/>
            </w:tcBorders>
            <w:hideMark/>
          </w:tcPr>
          <w:p w14:paraId="4371DD6A" w14:textId="77777777" w:rsidR="00205CE1" w:rsidRPr="002C66D7" w:rsidRDefault="00205CE1" w:rsidP="000E5789">
            <w:pPr>
              <w:jc w:val="center"/>
              <w:rPr>
                <w:sz w:val="22"/>
                <w:szCs w:val="22"/>
              </w:rPr>
            </w:pPr>
            <w:r w:rsidRPr="002C66D7">
              <w:rPr>
                <w:sz w:val="22"/>
                <w:szCs w:val="22"/>
              </w:rPr>
              <w:t>100</w:t>
            </w:r>
          </w:p>
        </w:tc>
        <w:tc>
          <w:tcPr>
            <w:tcW w:w="1724" w:type="dxa"/>
            <w:tcBorders>
              <w:top w:val="single" w:sz="4" w:space="0" w:color="auto"/>
              <w:left w:val="single" w:sz="4" w:space="0" w:color="auto"/>
              <w:bottom w:val="single" w:sz="4" w:space="0" w:color="auto"/>
              <w:right w:val="single" w:sz="4" w:space="0" w:color="auto"/>
            </w:tcBorders>
            <w:hideMark/>
          </w:tcPr>
          <w:p w14:paraId="02480E7E" w14:textId="77777777" w:rsidR="00205CE1" w:rsidRPr="002C66D7" w:rsidRDefault="00205CE1" w:rsidP="000E5789">
            <w:pPr>
              <w:jc w:val="center"/>
              <w:rPr>
                <w:sz w:val="22"/>
                <w:szCs w:val="22"/>
              </w:rPr>
            </w:pPr>
            <w:r w:rsidRPr="002C66D7">
              <w:rPr>
                <w:sz w:val="22"/>
                <w:szCs w:val="22"/>
              </w:rPr>
              <w:t>50</w:t>
            </w:r>
          </w:p>
        </w:tc>
      </w:tr>
      <w:tr w:rsidR="00205CE1" w:rsidRPr="002C66D7" w14:paraId="38D89F08" w14:textId="77777777" w:rsidTr="004678A6">
        <w:trPr>
          <w:cantSplit/>
          <w:trHeight w:val="321"/>
        </w:trPr>
        <w:tc>
          <w:tcPr>
            <w:tcW w:w="3369" w:type="dxa"/>
            <w:vMerge/>
            <w:tcBorders>
              <w:left w:val="single" w:sz="4" w:space="0" w:color="auto"/>
              <w:bottom w:val="single" w:sz="4" w:space="0" w:color="auto"/>
              <w:right w:val="single" w:sz="4" w:space="0" w:color="auto"/>
            </w:tcBorders>
          </w:tcPr>
          <w:p w14:paraId="1448EB6B" w14:textId="77777777" w:rsidR="00205CE1" w:rsidRPr="002C66D7" w:rsidRDefault="00205CE1" w:rsidP="004678A6">
            <w:pPr>
              <w:ind w:firstLine="175"/>
              <w:rPr>
                <w:sz w:val="22"/>
                <w:szCs w:val="22"/>
              </w:rPr>
            </w:pPr>
          </w:p>
        </w:tc>
        <w:tc>
          <w:tcPr>
            <w:tcW w:w="2835" w:type="dxa"/>
            <w:tcBorders>
              <w:top w:val="single" w:sz="4" w:space="0" w:color="auto"/>
              <w:left w:val="single" w:sz="4" w:space="0" w:color="auto"/>
              <w:bottom w:val="single" w:sz="4" w:space="0" w:color="auto"/>
              <w:right w:val="single" w:sz="4" w:space="0" w:color="auto"/>
            </w:tcBorders>
          </w:tcPr>
          <w:p w14:paraId="4C7C2E14" w14:textId="77777777" w:rsidR="00205CE1" w:rsidRPr="002C66D7" w:rsidRDefault="00205CE1" w:rsidP="000E5789">
            <w:pPr>
              <w:jc w:val="center"/>
              <w:rPr>
                <w:sz w:val="22"/>
                <w:szCs w:val="22"/>
              </w:rPr>
            </w:pPr>
            <w:r w:rsidRPr="002C66D7">
              <w:rPr>
                <w:sz w:val="22"/>
                <w:szCs w:val="22"/>
              </w:rPr>
              <w:t>Бетонная</w:t>
            </w:r>
          </w:p>
        </w:tc>
        <w:tc>
          <w:tcPr>
            <w:tcW w:w="1542" w:type="dxa"/>
            <w:tcBorders>
              <w:top w:val="single" w:sz="4" w:space="0" w:color="auto"/>
              <w:left w:val="single" w:sz="4" w:space="0" w:color="auto"/>
              <w:bottom w:val="single" w:sz="4" w:space="0" w:color="auto"/>
              <w:right w:val="single" w:sz="4" w:space="0" w:color="auto"/>
            </w:tcBorders>
          </w:tcPr>
          <w:p w14:paraId="530096AC" w14:textId="77777777" w:rsidR="00205CE1" w:rsidRPr="002C66D7" w:rsidRDefault="00205CE1" w:rsidP="000E5789">
            <w:pPr>
              <w:jc w:val="center"/>
              <w:rPr>
                <w:sz w:val="22"/>
                <w:szCs w:val="22"/>
              </w:rPr>
            </w:pPr>
            <w:r w:rsidRPr="002C66D7">
              <w:rPr>
                <w:sz w:val="22"/>
                <w:szCs w:val="22"/>
              </w:rPr>
              <w:t>50</w:t>
            </w:r>
          </w:p>
        </w:tc>
        <w:tc>
          <w:tcPr>
            <w:tcW w:w="1724" w:type="dxa"/>
            <w:tcBorders>
              <w:top w:val="single" w:sz="4" w:space="0" w:color="auto"/>
              <w:left w:val="single" w:sz="4" w:space="0" w:color="auto"/>
              <w:bottom w:val="single" w:sz="4" w:space="0" w:color="auto"/>
              <w:right w:val="single" w:sz="4" w:space="0" w:color="auto"/>
            </w:tcBorders>
          </w:tcPr>
          <w:p w14:paraId="58A1236B" w14:textId="77777777" w:rsidR="00205CE1" w:rsidRPr="002C66D7" w:rsidRDefault="00205CE1" w:rsidP="000E5789">
            <w:pPr>
              <w:jc w:val="center"/>
              <w:rPr>
                <w:sz w:val="22"/>
                <w:szCs w:val="22"/>
              </w:rPr>
            </w:pPr>
            <w:r w:rsidRPr="002C66D7">
              <w:rPr>
                <w:sz w:val="22"/>
                <w:szCs w:val="22"/>
              </w:rPr>
              <w:t>30</w:t>
            </w:r>
          </w:p>
        </w:tc>
      </w:tr>
      <w:tr w:rsidR="00205CE1" w:rsidRPr="002C66D7" w14:paraId="52D478DA" w14:textId="77777777" w:rsidTr="00C6782A">
        <w:trPr>
          <w:cantSplit/>
        </w:trPr>
        <w:tc>
          <w:tcPr>
            <w:tcW w:w="3369" w:type="dxa"/>
            <w:vMerge w:val="restart"/>
            <w:tcBorders>
              <w:top w:val="nil"/>
              <w:left w:val="single" w:sz="4" w:space="0" w:color="auto"/>
              <w:bottom w:val="nil"/>
              <w:right w:val="single" w:sz="4" w:space="0" w:color="auto"/>
            </w:tcBorders>
            <w:hideMark/>
          </w:tcPr>
          <w:p w14:paraId="6959C39B" w14:textId="77777777" w:rsidR="00205CE1" w:rsidRPr="002C66D7" w:rsidRDefault="00205CE1" w:rsidP="004678A6">
            <w:pPr>
              <w:ind w:firstLine="175"/>
              <w:rPr>
                <w:sz w:val="22"/>
                <w:szCs w:val="22"/>
              </w:rPr>
            </w:pPr>
            <w:r w:rsidRPr="002C66D7">
              <w:rPr>
                <w:sz w:val="22"/>
                <w:szCs w:val="22"/>
              </w:rPr>
              <w:t>3 Опорные части</w:t>
            </w:r>
          </w:p>
        </w:tc>
        <w:tc>
          <w:tcPr>
            <w:tcW w:w="2835" w:type="dxa"/>
            <w:tcBorders>
              <w:top w:val="single" w:sz="4" w:space="0" w:color="auto"/>
              <w:left w:val="single" w:sz="4" w:space="0" w:color="auto"/>
              <w:bottom w:val="single" w:sz="4" w:space="0" w:color="auto"/>
              <w:right w:val="single" w:sz="4" w:space="0" w:color="auto"/>
            </w:tcBorders>
            <w:hideMark/>
          </w:tcPr>
          <w:p w14:paraId="33B1F903" w14:textId="77777777" w:rsidR="00205CE1" w:rsidRPr="002C66D7" w:rsidRDefault="00205CE1" w:rsidP="000E5789">
            <w:pPr>
              <w:jc w:val="center"/>
              <w:rPr>
                <w:sz w:val="22"/>
                <w:szCs w:val="22"/>
              </w:rPr>
            </w:pPr>
            <w:r w:rsidRPr="002C66D7">
              <w:rPr>
                <w:sz w:val="22"/>
                <w:szCs w:val="22"/>
              </w:rPr>
              <w:t>Эластомерные</w:t>
            </w:r>
          </w:p>
        </w:tc>
        <w:tc>
          <w:tcPr>
            <w:tcW w:w="1542" w:type="dxa"/>
            <w:tcBorders>
              <w:top w:val="single" w:sz="4" w:space="0" w:color="auto"/>
              <w:left w:val="single" w:sz="4" w:space="0" w:color="auto"/>
              <w:bottom w:val="nil"/>
              <w:right w:val="single" w:sz="4" w:space="0" w:color="auto"/>
            </w:tcBorders>
          </w:tcPr>
          <w:p w14:paraId="4DAAAA8D" w14:textId="77777777" w:rsidR="00205CE1" w:rsidRPr="002C66D7" w:rsidRDefault="00205CE1" w:rsidP="000E5789">
            <w:pPr>
              <w:jc w:val="center"/>
              <w:rPr>
                <w:sz w:val="22"/>
                <w:szCs w:val="22"/>
              </w:rPr>
            </w:pPr>
            <w:r w:rsidRPr="002C66D7">
              <w:rPr>
                <w:sz w:val="22"/>
                <w:szCs w:val="22"/>
              </w:rPr>
              <w:t>40</w:t>
            </w:r>
          </w:p>
        </w:tc>
        <w:tc>
          <w:tcPr>
            <w:tcW w:w="1724" w:type="dxa"/>
            <w:tcBorders>
              <w:top w:val="single" w:sz="4" w:space="0" w:color="auto"/>
              <w:left w:val="single" w:sz="4" w:space="0" w:color="auto"/>
              <w:bottom w:val="nil"/>
              <w:right w:val="single" w:sz="4" w:space="0" w:color="auto"/>
            </w:tcBorders>
          </w:tcPr>
          <w:p w14:paraId="275DC17C" w14:textId="77777777" w:rsidR="00205CE1" w:rsidRPr="002C66D7" w:rsidRDefault="00205CE1" w:rsidP="000E5789">
            <w:pPr>
              <w:jc w:val="center"/>
              <w:rPr>
                <w:sz w:val="22"/>
                <w:szCs w:val="22"/>
              </w:rPr>
            </w:pPr>
            <w:r w:rsidRPr="002C66D7">
              <w:rPr>
                <w:sz w:val="22"/>
                <w:szCs w:val="22"/>
              </w:rPr>
              <w:t>20</w:t>
            </w:r>
          </w:p>
        </w:tc>
      </w:tr>
      <w:tr w:rsidR="00205CE1" w:rsidRPr="002C66D7" w14:paraId="666D284C" w14:textId="77777777" w:rsidTr="00C6782A">
        <w:trPr>
          <w:cantSplit/>
        </w:trPr>
        <w:tc>
          <w:tcPr>
            <w:tcW w:w="3369" w:type="dxa"/>
            <w:vMerge/>
            <w:tcBorders>
              <w:top w:val="nil"/>
              <w:left w:val="single" w:sz="4" w:space="0" w:color="auto"/>
              <w:bottom w:val="nil"/>
              <w:right w:val="single" w:sz="4" w:space="0" w:color="auto"/>
            </w:tcBorders>
            <w:vAlign w:val="center"/>
            <w:hideMark/>
          </w:tcPr>
          <w:p w14:paraId="3C2D35FC" w14:textId="77777777" w:rsidR="00205CE1" w:rsidRPr="002C66D7" w:rsidRDefault="00205CE1" w:rsidP="004678A6">
            <w:pPr>
              <w:ind w:firstLine="175"/>
              <w:rPr>
                <w:sz w:val="22"/>
                <w:szCs w:val="22"/>
              </w:rPr>
            </w:pPr>
          </w:p>
        </w:tc>
        <w:tc>
          <w:tcPr>
            <w:tcW w:w="2835" w:type="dxa"/>
            <w:tcBorders>
              <w:top w:val="single" w:sz="4" w:space="0" w:color="auto"/>
              <w:left w:val="single" w:sz="4" w:space="0" w:color="auto"/>
              <w:bottom w:val="nil"/>
              <w:right w:val="single" w:sz="4" w:space="0" w:color="auto"/>
            </w:tcBorders>
            <w:hideMark/>
          </w:tcPr>
          <w:p w14:paraId="2D7CE8E1" w14:textId="77777777" w:rsidR="00205CE1" w:rsidRPr="002C66D7" w:rsidRDefault="00205CE1" w:rsidP="000E5789">
            <w:pPr>
              <w:jc w:val="center"/>
              <w:rPr>
                <w:sz w:val="22"/>
                <w:szCs w:val="22"/>
              </w:rPr>
            </w:pPr>
            <w:r w:rsidRPr="002C66D7">
              <w:rPr>
                <w:sz w:val="22"/>
                <w:szCs w:val="22"/>
              </w:rPr>
              <w:t>Стальные</w:t>
            </w:r>
          </w:p>
        </w:tc>
        <w:tc>
          <w:tcPr>
            <w:tcW w:w="3266" w:type="dxa"/>
            <w:gridSpan w:val="2"/>
            <w:tcBorders>
              <w:top w:val="single" w:sz="4" w:space="0" w:color="auto"/>
              <w:left w:val="single" w:sz="4" w:space="0" w:color="auto"/>
              <w:bottom w:val="nil"/>
              <w:right w:val="single" w:sz="4" w:space="0" w:color="auto"/>
            </w:tcBorders>
            <w:hideMark/>
          </w:tcPr>
          <w:p w14:paraId="2BFEBB88" w14:textId="77777777" w:rsidR="00205CE1" w:rsidRPr="002C66D7" w:rsidRDefault="00205CE1" w:rsidP="000E5789">
            <w:pPr>
              <w:jc w:val="center"/>
              <w:rPr>
                <w:sz w:val="22"/>
                <w:szCs w:val="22"/>
              </w:rPr>
            </w:pPr>
            <w:r w:rsidRPr="002C66D7">
              <w:rPr>
                <w:sz w:val="22"/>
                <w:szCs w:val="22"/>
              </w:rPr>
              <w:t>Как для пролетных строений</w:t>
            </w:r>
          </w:p>
        </w:tc>
      </w:tr>
      <w:tr w:rsidR="00205CE1" w:rsidRPr="002C66D7" w14:paraId="407FCFB8" w14:textId="77777777" w:rsidTr="00C6782A">
        <w:trPr>
          <w:cantSplit/>
        </w:trPr>
        <w:tc>
          <w:tcPr>
            <w:tcW w:w="3369" w:type="dxa"/>
            <w:vMerge w:val="restart"/>
            <w:tcBorders>
              <w:top w:val="single" w:sz="4" w:space="0" w:color="auto"/>
              <w:left w:val="single" w:sz="4" w:space="0" w:color="auto"/>
              <w:right w:val="single" w:sz="4" w:space="0" w:color="auto"/>
            </w:tcBorders>
          </w:tcPr>
          <w:p w14:paraId="4B545933" w14:textId="77777777" w:rsidR="00482349" w:rsidRPr="00482349" w:rsidRDefault="00482349" w:rsidP="004678A6">
            <w:pPr>
              <w:pStyle w:val="21"/>
              <w:ind w:firstLine="175"/>
              <w:jc w:val="left"/>
              <w:rPr>
                <w:rFonts w:ascii="Times New Roman" w:hAnsi="Times New Roman"/>
                <w:sz w:val="22"/>
                <w:szCs w:val="22"/>
                <w:u w:val="single"/>
                <w:lang w:eastAsia="en-US"/>
              </w:rPr>
            </w:pPr>
            <w:r w:rsidRPr="00482349">
              <w:rPr>
                <w:rFonts w:ascii="Times New Roman" w:hAnsi="Times New Roman"/>
                <w:sz w:val="22"/>
                <w:szCs w:val="22"/>
                <w:lang w:eastAsia="en-US"/>
              </w:rPr>
              <w:t>4 Мостовое полотно мостовых сооружений:</w:t>
            </w:r>
          </w:p>
          <w:p w14:paraId="7DEED7EF" w14:textId="77777777" w:rsidR="00482349" w:rsidRPr="00482349" w:rsidRDefault="00482349" w:rsidP="004678A6">
            <w:pPr>
              <w:pStyle w:val="21"/>
              <w:ind w:firstLine="175"/>
              <w:jc w:val="left"/>
              <w:rPr>
                <w:rFonts w:ascii="Times New Roman" w:hAnsi="Times New Roman"/>
                <w:sz w:val="22"/>
                <w:szCs w:val="22"/>
                <w:lang w:eastAsia="en-US"/>
              </w:rPr>
            </w:pPr>
            <w:r w:rsidRPr="00482349">
              <w:rPr>
                <w:rFonts w:ascii="Times New Roman" w:hAnsi="Times New Roman"/>
                <w:sz w:val="22"/>
                <w:szCs w:val="22"/>
                <w:lang w:eastAsia="en-US"/>
              </w:rPr>
              <w:t xml:space="preserve">а) железнодорожных </w:t>
            </w:r>
          </w:p>
          <w:p w14:paraId="4EDEE6EE" w14:textId="77777777" w:rsidR="00482349" w:rsidRPr="00482349" w:rsidRDefault="00482349" w:rsidP="004678A6">
            <w:pPr>
              <w:pStyle w:val="21"/>
              <w:ind w:firstLine="175"/>
              <w:jc w:val="left"/>
              <w:rPr>
                <w:rFonts w:ascii="Times New Roman" w:hAnsi="Times New Roman"/>
                <w:sz w:val="22"/>
                <w:szCs w:val="22"/>
                <w:lang w:eastAsia="en-US"/>
              </w:rPr>
            </w:pPr>
            <w:r w:rsidRPr="00482349">
              <w:rPr>
                <w:rFonts w:ascii="Times New Roman" w:hAnsi="Times New Roman"/>
                <w:sz w:val="22"/>
                <w:szCs w:val="22"/>
                <w:lang w:eastAsia="en-US"/>
              </w:rPr>
              <w:t xml:space="preserve">б) автодорожных и городских </w:t>
            </w:r>
          </w:p>
          <w:p w14:paraId="4E7D4589" w14:textId="77777777" w:rsidR="00205CE1" w:rsidRPr="002C66D7" w:rsidRDefault="00205CE1" w:rsidP="004678A6">
            <w:pPr>
              <w:ind w:firstLine="175"/>
              <w:rPr>
                <w:sz w:val="22"/>
                <w:szCs w:val="22"/>
              </w:rPr>
            </w:pPr>
          </w:p>
          <w:p w14:paraId="36E189C3" w14:textId="77777777" w:rsidR="00205CE1" w:rsidRPr="002C66D7" w:rsidRDefault="00205CE1" w:rsidP="004678A6">
            <w:pPr>
              <w:ind w:firstLine="175"/>
              <w:rPr>
                <w:sz w:val="22"/>
                <w:szCs w:val="22"/>
              </w:rPr>
            </w:pPr>
          </w:p>
          <w:p w14:paraId="056ED463" w14:textId="77777777" w:rsidR="00205CE1" w:rsidRPr="002C66D7" w:rsidRDefault="00205CE1" w:rsidP="004678A6">
            <w:pPr>
              <w:ind w:firstLine="175"/>
              <w:rPr>
                <w:sz w:val="22"/>
                <w:szCs w:val="22"/>
              </w:rPr>
            </w:pPr>
          </w:p>
          <w:p w14:paraId="07D68594" w14:textId="77777777" w:rsidR="00205CE1" w:rsidRPr="002C66D7" w:rsidRDefault="00205CE1" w:rsidP="004678A6">
            <w:pPr>
              <w:ind w:firstLine="175"/>
              <w:rPr>
                <w:sz w:val="22"/>
                <w:szCs w:val="22"/>
              </w:rPr>
            </w:pPr>
          </w:p>
          <w:p w14:paraId="4BCF274D" w14:textId="77777777" w:rsidR="00205CE1" w:rsidRPr="002C66D7" w:rsidRDefault="00205CE1" w:rsidP="004678A6">
            <w:pPr>
              <w:ind w:firstLine="175"/>
              <w:rPr>
                <w:sz w:val="22"/>
                <w:szCs w:val="22"/>
              </w:rPr>
            </w:pPr>
          </w:p>
          <w:p w14:paraId="65239913" w14:textId="77777777" w:rsidR="00205CE1" w:rsidRPr="002C66D7" w:rsidRDefault="00205CE1" w:rsidP="004678A6">
            <w:pPr>
              <w:ind w:firstLine="175"/>
              <w:rPr>
                <w:sz w:val="22"/>
                <w:szCs w:val="22"/>
              </w:rPr>
            </w:pPr>
          </w:p>
          <w:p w14:paraId="32270314" w14:textId="77777777" w:rsidR="004C4C5C" w:rsidRPr="002C66D7" w:rsidRDefault="004C4C5C" w:rsidP="004678A6">
            <w:pPr>
              <w:ind w:firstLine="175"/>
              <w:rPr>
                <w:sz w:val="22"/>
                <w:szCs w:val="22"/>
              </w:rPr>
            </w:pPr>
          </w:p>
          <w:p w14:paraId="1DADEC10" w14:textId="77777777" w:rsidR="004C4C5C" w:rsidRPr="002C66D7" w:rsidRDefault="004C4C5C" w:rsidP="004678A6">
            <w:pPr>
              <w:ind w:firstLine="175"/>
              <w:rPr>
                <w:sz w:val="22"/>
                <w:szCs w:val="22"/>
              </w:rPr>
            </w:pPr>
          </w:p>
          <w:p w14:paraId="3445D477" w14:textId="77777777" w:rsidR="004C4C5C" w:rsidRPr="002C66D7" w:rsidRDefault="004C4C5C" w:rsidP="004678A6">
            <w:pPr>
              <w:ind w:firstLine="175"/>
              <w:rPr>
                <w:sz w:val="22"/>
                <w:szCs w:val="22"/>
              </w:rPr>
            </w:pPr>
          </w:p>
          <w:p w14:paraId="21B46185" w14:textId="77777777" w:rsidR="00205CE1" w:rsidRPr="002C66D7" w:rsidRDefault="00205CE1" w:rsidP="004678A6">
            <w:pPr>
              <w:ind w:firstLine="175"/>
              <w:rPr>
                <w:sz w:val="22"/>
                <w:szCs w:val="22"/>
              </w:rPr>
            </w:pPr>
            <w:r w:rsidRPr="002C66D7">
              <w:rPr>
                <w:sz w:val="22"/>
                <w:szCs w:val="22"/>
              </w:rPr>
              <w:t>в) деревянные элементы</w:t>
            </w:r>
          </w:p>
          <w:p w14:paraId="200DE936" w14:textId="77777777" w:rsidR="00205CE1" w:rsidRPr="002C66D7" w:rsidRDefault="00205CE1" w:rsidP="004678A6">
            <w:pPr>
              <w:ind w:firstLine="175"/>
              <w:rPr>
                <w:sz w:val="22"/>
                <w:szCs w:val="22"/>
                <w:u w:val="single"/>
              </w:rPr>
            </w:pPr>
            <w:r w:rsidRPr="002C66D7">
              <w:rPr>
                <w:sz w:val="22"/>
                <w:szCs w:val="22"/>
              </w:rPr>
              <w:t>мостового полотна</w:t>
            </w:r>
          </w:p>
        </w:tc>
        <w:tc>
          <w:tcPr>
            <w:tcW w:w="2835" w:type="dxa"/>
            <w:tcBorders>
              <w:top w:val="single" w:sz="4" w:space="0" w:color="auto"/>
              <w:left w:val="single" w:sz="4" w:space="0" w:color="auto"/>
              <w:bottom w:val="nil"/>
              <w:right w:val="single" w:sz="4" w:space="0" w:color="auto"/>
            </w:tcBorders>
          </w:tcPr>
          <w:p w14:paraId="50B87171" w14:textId="77777777" w:rsidR="00205CE1" w:rsidRPr="002C66D7" w:rsidRDefault="00205CE1" w:rsidP="000E5789">
            <w:pPr>
              <w:jc w:val="center"/>
              <w:rPr>
                <w:sz w:val="22"/>
                <w:szCs w:val="22"/>
              </w:rPr>
            </w:pPr>
          </w:p>
        </w:tc>
        <w:tc>
          <w:tcPr>
            <w:tcW w:w="1542" w:type="dxa"/>
            <w:tcBorders>
              <w:top w:val="single" w:sz="4" w:space="0" w:color="auto"/>
              <w:left w:val="single" w:sz="4" w:space="0" w:color="auto"/>
              <w:bottom w:val="nil"/>
              <w:right w:val="single" w:sz="4" w:space="0" w:color="auto"/>
            </w:tcBorders>
          </w:tcPr>
          <w:p w14:paraId="4EE4D810" w14:textId="77777777" w:rsidR="00205CE1" w:rsidRPr="002C66D7" w:rsidRDefault="00205CE1" w:rsidP="000E5789">
            <w:pPr>
              <w:jc w:val="center"/>
              <w:rPr>
                <w:sz w:val="22"/>
                <w:szCs w:val="22"/>
              </w:rPr>
            </w:pPr>
          </w:p>
        </w:tc>
        <w:tc>
          <w:tcPr>
            <w:tcW w:w="1724" w:type="dxa"/>
            <w:tcBorders>
              <w:top w:val="single" w:sz="4" w:space="0" w:color="auto"/>
              <w:left w:val="single" w:sz="4" w:space="0" w:color="auto"/>
              <w:bottom w:val="nil"/>
              <w:right w:val="single" w:sz="4" w:space="0" w:color="auto"/>
            </w:tcBorders>
          </w:tcPr>
          <w:p w14:paraId="3C41B9C0" w14:textId="77777777" w:rsidR="00205CE1" w:rsidRPr="002C66D7" w:rsidRDefault="00205CE1" w:rsidP="000E5789">
            <w:pPr>
              <w:jc w:val="center"/>
              <w:rPr>
                <w:sz w:val="22"/>
                <w:szCs w:val="22"/>
              </w:rPr>
            </w:pPr>
          </w:p>
        </w:tc>
      </w:tr>
      <w:tr w:rsidR="00205CE1" w:rsidRPr="002C66D7" w14:paraId="6556E6EE" w14:textId="77777777" w:rsidTr="00C6782A">
        <w:trPr>
          <w:cantSplit/>
        </w:trPr>
        <w:tc>
          <w:tcPr>
            <w:tcW w:w="3369" w:type="dxa"/>
            <w:vMerge/>
            <w:tcBorders>
              <w:left w:val="single" w:sz="4" w:space="0" w:color="auto"/>
              <w:right w:val="single" w:sz="4" w:space="0" w:color="auto"/>
            </w:tcBorders>
            <w:vAlign w:val="center"/>
            <w:hideMark/>
          </w:tcPr>
          <w:p w14:paraId="02509EF0" w14:textId="77777777" w:rsidR="00205CE1" w:rsidRPr="002C66D7" w:rsidRDefault="00205CE1" w:rsidP="004678A6">
            <w:pPr>
              <w:ind w:firstLine="175"/>
              <w:rPr>
                <w:sz w:val="22"/>
                <w:szCs w:val="22"/>
                <w:u w:val="single"/>
              </w:rPr>
            </w:pPr>
          </w:p>
        </w:tc>
        <w:tc>
          <w:tcPr>
            <w:tcW w:w="2835" w:type="dxa"/>
            <w:tcBorders>
              <w:top w:val="nil"/>
              <w:left w:val="single" w:sz="4" w:space="0" w:color="auto"/>
              <w:bottom w:val="single" w:sz="4" w:space="0" w:color="auto"/>
              <w:right w:val="single" w:sz="4" w:space="0" w:color="auto"/>
            </w:tcBorders>
          </w:tcPr>
          <w:p w14:paraId="69EE0F89" w14:textId="0BCCE3B1" w:rsidR="00205CE1" w:rsidRPr="002C66D7" w:rsidRDefault="00205CE1" w:rsidP="000E5789">
            <w:pPr>
              <w:jc w:val="center"/>
              <w:rPr>
                <w:sz w:val="22"/>
                <w:szCs w:val="22"/>
              </w:rPr>
            </w:pPr>
          </w:p>
        </w:tc>
        <w:tc>
          <w:tcPr>
            <w:tcW w:w="1542" w:type="dxa"/>
            <w:tcBorders>
              <w:top w:val="nil"/>
              <w:left w:val="single" w:sz="4" w:space="0" w:color="auto"/>
              <w:bottom w:val="single" w:sz="4" w:space="0" w:color="auto"/>
              <w:right w:val="single" w:sz="4" w:space="0" w:color="auto"/>
            </w:tcBorders>
          </w:tcPr>
          <w:p w14:paraId="6CD6FD5F" w14:textId="77777777" w:rsidR="00205CE1" w:rsidRPr="002C66D7" w:rsidRDefault="00205CE1" w:rsidP="000E5789">
            <w:pPr>
              <w:jc w:val="center"/>
              <w:rPr>
                <w:sz w:val="22"/>
                <w:szCs w:val="22"/>
              </w:rPr>
            </w:pPr>
          </w:p>
          <w:p w14:paraId="0EC306FF" w14:textId="77777777" w:rsidR="00205CE1" w:rsidRPr="002C66D7" w:rsidRDefault="00205CE1" w:rsidP="000E5789">
            <w:pPr>
              <w:jc w:val="center"/>
              <w:rPr>
                <w:sz w:val="22"/>
                <w:szCs w:val="22"/>
              </w:rPr>
            </w:pPr>
            <w:r w:rsidRPr="002C66D7">
              <w:rPr>
                <w:sz w:val="22"/>
                <w:szCs w:val="22"/>
              </w:rPr>
              <w:t>20</w:t>
            </w:r>
          </w:p>
        </w:tc>
        <w:tc>
          <w:tcPr>
            <w:tcW w:w="1724" w:type="dxa"/>
            <w:tcBorders>
              <w:top w:val="nil"/>
              <w:left w:val="single" w:sz="4" w:space="0" w:color="auto"/>
              <w:bottom w:val="single" w:sz="4" w:space="0" w:color="auto"/>
              <w:right w:val="single" w:sz="4" w:space="0" w:color="auto"/>
            </w:tcBorders>
          </w:tcPr>
          <w:p w14:paraId="6AF02440" w14:textId="77777777" w:rsidR="00205CE1" w:rsidRPr="002C66D7" w:rsidRDefault="00205CE1" w:rsidP="000E5789">
            <w:pPr>
              <w:jc w:val="center"/>
              <w:rPr>
                <w:sz w:val="22"/>
                <w:szCs w:val="22"/>
              </w:rPr>
            </w:pPr>
          </w:p>
          <w:p w14:paraId="19AB8D42" w14:textId="77777777" w:rsidR="00205CE1" w:rsidRPr="002C66D7" w:rsidRDefault="00205CE1" w:rsidP="000E5789">
            <w:pPr>
              <w:jc w:val="center"/>
              <w:rPr>
                <w:sz w:val="22"/>
                <w:szCs w:val="22"/>
              </w:rPr>
            </w:pPr>
            <w:r w:rsidRPr="002C66D7">
              <w:rPr>
                <w:sz w:val="22"/>
                <w:szCs w:val="22"/>
              </w:rPr>
              <w:t>10</w:t>
            </w:r>
          </w:p>
        </w:tc>
      </w:tr>
      <w:tr w:rsidR="00205CE1" w:rsidRPr="002C66D7" w14:paraId="6A7E8853" w14:textId="77777777" w:rsidTr="00C6782A">
        <w:trPr>
          <w:cantSplit/>
        </w:trPr>
        <w:tc>
          <w:tcPr>
            <w:tcW w:w="3369" w:type="dxa"/>
            <w:vMerge/>
            <w:tcBorders>
              <w:left w:val="single" w:sz="4" w:space="0" w:color="auto"/>
              <w:right w:val="single" w:sz="4" w:space="0" w:color="auto"/>
            </w:tcBorders>
            <w:vAlign w:val="center"/>
          </w:tcPr>
          <w:p w14:paraId="51E61D04" w14:textId="77777777" w:rsidR="00205CE1" w:rsidRPr="002C66D7" w:rsidRDefault="00205CE1" w:rsidP="004678A6">
            <w:pPr>
              <w:ind w:firstLine="175"/>
              <w:rPr>
                <w:sz w:val="22"/>
                <w:szCs w:val="22"/>
                <w:u w:val="single"/>
              </w:rPr>
            </w:pPr>
          </w:p>
        </w:tc>
        <w:tc>
          <w:tcPr>
            <w:tcW w:w="2835" w:type="dxa"/>
            <w:tcBorders>
              <w:top w:val="single" w:sz="4" w:space="0" w:color="auto"/>
              <w:left w:val="single" w:sz="4" w:space="0" w:color="auto"/>
              <w:bottom w:val="single" w:sz="4" w:space="0" w:color="auto"/>
              <w:right w:val="single" w:sz="4" w:space="0" w:color="auto"/>
            </w:tcBorders>
          </w:tcPr>
          <w:p w14:paraId="03F3F328" w14:textId="77777777" w:rsidR="00205CE1" w:rsidRPr="002C66D7" w:rsidRDefault="00205CE1" w:rsidP="000E5789">
            <w:pPr>
              <w:jc w:val="center"/>
              <w:rPr>
                <w:sz w:val="22"/>
                <w:szCs w:val="22"/>
              </w:rPr>
            </w:pPr>
            <w:r w:rsidRPr="002C66D7">
              <w:rPr>
                <w:sz w:val="22"/>
                <w:szCs w:val="22"/>
              </w:rPr>
              <w:t>Покрытие</w:t>
            </w:r>
          </w:p>
        </w:tc>
        <w:tc>
          <w:tcPr>
            <w:tcW w:w="1542" w:type="dxa"/>
            <w:tcBorders>
              <w:top w:val="single" w:sz="4" w:space="0" w:color="auto"/>
              <w:left w:val="single" w:sz="4" w:space="0" w:color="auto"/>
              <w:bottom w:val="single" w:sz="4" w:space="0" w:color="auto"/>
              <w:right w:val="single" w:sz="4" w:space="0" w:color="auto"/>
            </w:tcBorders>
          </w:tcPr>
          <w:p w14:paraId="40C3EAB2" w14:textId="2D364C69" w:rsidR="00205CE1" w:rsidRPr="002C66D7" w:rsidRDefault="00482349" w:rsidP="000E5789">
            <w:pPr>
              <w:jc w:val="center"/>
              <w:rPr>
                <w:sz w:val="22"/>
                <w:szCs w:val="22"/>
              </w:rPr>
            </w:pPr>
            <w:r>
              <w:rPr>
                <w:sz w:val="22"/>
                <w:szCs w:val="22"/>
              </w:rPr>
              <w:t>2</w:t>
            </w:r>
            <w:r w:rsidR="00205CE1" w:rsidRPr="002C66D7">
              <w:rPr>
                <w:sz w:val="22"/>
                <w:szCs w:val="22"/>
              </w:rPr>
              <w:t>0</w:t>
            </w:r>
          </w:p>
        </w:tc>
        <w:tc>
          <w:tcPr>
            <w:tcW w:w="1724" w:type="dxa"/>
            <w:tcBorders>
              <w:top w:val="single" w:sz="4" w:space="0" w:color="auto"/>
              <w:left w:val="single" w:sz="4" w:space="0" w:color="auto"/>
              <w:bottom w:val="single" w:sz="4" w:space="0" w:color="auto"/>
              <w:right w:val="single" w:sz="4" w:space="0" w:color="auto"/>
            </w:tcBorders>
          </w:tcPr>
          <w:p w14:paraId="370F8C1A" w14:textId="77777777" w:rsidR="00205CE1" w:rsidRPr="002C66D7" w:rsidRDefault="00205CE1" w:rsidP="000E5789">
            <w:pPr>
              <w:jc w:val="center"/>
              <w:rPr>
                <w:sz w:val="22"/>
                <w:szCs w:val="22"/>
              </w:rPr>
            </w:pPr>
            <w:r w:rsidRPr="002C66D7">
              <w:rPr>
                <w:sz w:val="22"/>
                <w:szCs w:val="22"/>
              </w:rPr>
              <w:t>10</w:t>
            </w:r>
          </w:p>
        </w:tc>
      </w:tr>
      <w:tr w:rsidR="00482349" w:rsidRPr="002C66D7" w14:paraId="76293467" w14:textId="77777777" w:rsidTr="00482349">
        <w:trPr>
          <w:cantSplit/>
          <w:trHeight w:val="848"/>
        </w:trPr>
        <w:tc>
          <w:tcPr>
            <w:tcW w:w="3369" w:type="dxa"/>
            <w:vMerge/>
            <w:tcBorders>
              <w:left w:val="single" w:sz="4" w:space="0" w:color="auto"/>
              <w:right w:val="single" w:sz="4" w:space="0" w:color="auto"/>
            </w:tcBorders>
            <w:vAlign w:val="center"/>
            <w:hideMark/>
          </w:tcPr>
          <w:p w14:paraId="1340D1EA" w14:textId="77777777" w:rsidR="00482349" w:rsidRPr="002C66D7" w:rsidRDefault="00482349" w:rsidP="004678A6">
            <w:pPr>
              <w:ind w:firstLine="175"/>
              <w:rPr>
                <w:sz w:val="22"/>
                <w:szCs w:val="22"/>
                <w:u w:val="single"/>
              </w:rPr>
            </w:pPr>
          </w:p>
        </w:tc>
        <w:tc>
          <w:tcPr>
            <w:tcW w:w="2835" w:type="dxa"/>
            <w:tcBorders>
              <w:top w:val="single" w:sz="4" w:space="0" w:color="auto"/>
              <w:left w:val="single" w:sz="4" w:space="0" w:color="auto"/>
              <w:right w:val="single" w:sz="4" w:space="0" w:color="auto"/>
            </w:tcBorders>
          </w:tcPr>
          <w:p w14:paraId="63D4F741" w14:textId="77777777" w:rsidR="00482349" w:rsidRPr="002C66D7" w:rsidRDefault="00482349" w:rsidP="000E5789">
            <w:pPr>
              <w:jc w:val="center"/>
              <w:rPr>
                <w:sz w:val="22"/>
                <w:szCs w:val="22"/>
              </w:rPr>
            </w:pPr>
            <w:r w:rsidRPr="002C66D7">
              <w:rPr>
                <w:sz w:val="22"/>
                <w:szCs w:val="22"/>
              </w:rPr>
              <w:t>Сопряжение с насыпью</w:t>
            </w:r>
          </w:p>
          <w:p w14:paraId="7C1E71FE" w14:textId="77777777" w:rsidR="00482349" w:rsidRPr="002C66D7" w:rsidRDefault="00482349" w:rsidP="000E5789">
            <w:pPr>
              <w:jc w:val="center"/>
              <w:rPr>
                <w:sz w:val="22"/>
                <w:szCs w:val="22"/>
              </w:rPr>
            </w:pPr>
            <w:r w:rsidRPr="002C66D7">
              <w:rPr>
                <w:sz w:val="22"/>
                <w:szCs w:val="22"/>
              </w:rPr>
              <w:t>Система водоотвода</w:t>
            </w:r>
          </w:p>
          <w:p w14:paraId="38C1B7DA" w14:textId="3708275E" w:rsidR="00482349" w:rsidRPr="002C66D7" w:rsidRDefault="00482349" w:rsidP="000E5789">
            <w:pPr>
              <w:jc w:val="center"/>
              <w:rPr>
                <w:sz w:val="22"/>
                <w:szCs w:val="22"/>
              </w:rPr>
            </w:pPr>
            <w:r w:rsidRPr="002C66D7">
              <w:rPr>
                <w:sz w:val="22"/>
                <w:szCs w:val="22"/>
              </w:rPr>
              <w:t>Ограждения</w:t>
            </w:r>
          </w:p>
        </w:tc>
        <w:tc>
          <w:tcPr>
            <w:tcW w:w="1542" w:type="dxa"/>
            <w:tcBorders>
              <w:top w:val="single" w:sz="4" w:space="0" w:color="auto"/>
              <w:left w:val="single" w:sz="4" w:space="0" w:color="auto"/>
              <w:right w:val="single" w:sz="4" w:space="0" w:color="auto"/>
            </w:tcBorders>
            <w:vAlign w:val="center"/>
          </w:tcPr>
          <w:p w14:paraId="7AB708B9" w14:textId="77777777" w:rsidR="00482349" w:rsidRPr="002C66D7" w:rsidRDefault="00482349" w:rsidP="000E5789">
            <w:pPr>
              <w:jc w:val="center"/>
              <w:rPr>
                <w:sz w:val="22"/>
                <w:szCs w:val="22"/>
              </w:rPr>
            </w:pPr>
            <w:r w:rsidRPr="002C66D7">
              <w:rPr>
                <w:sz w:val="22"/>
                <w:szCs w:val="22"/>
              </w:rPr>
              <w:t>20</w:t>
            </w:r>
          </w:p>
        </w:tc>
        <w:tc>
          <w:tcPr>
            <w:tcW w:w="1724" w:type="dxa"/>
            <w:tcBorders>
              <w:top w:val="single" w:sz="4" w:space="0" w:color="auto"/>
              <w:left w:val="single" w:sz="4" w:space="0" w:color="auto"/>
              <w:right w:val="single" w:sz="4" w:space="0" w:color="auto"/>
            </w:tcBorders>
            <w:vAlign w:val="center"/>
          </w:tcPr>
          <w:p w14:paraId="5AD69BF0" w14:textId="77777777" w:rsidR="00482349" w:rsidRPr="002C66D7" w:rsidRDefault="00482349" w:rsidP="000E5789">
            <w:pPr>
              <w:jc w:val="center"/>
              <w:rPr>
                <w:sz w:val="22"/>
                <w:szCs w:val="22"/>
              </w:rPr>
            </w:pPr>
            <w:r w:rsidRPr="002C66D7">
              <w:rPr>
                <w:sz w:val="22"/>
                <w:szCs w:val="22"/>
              </w:rPr>
              <w:t>10</w:t>
            </w:r>
          </w:p>
        </w:tc>
      </w:tr>
      <w:tr w:rsidR="00205CE1" w:rsidRPr="002C66D7" w14:paraId="646C6B33" w14:textId="77777777" w:rsidTr="004678A6">
        <w:trPr>
          <w:cantSplit/>
        </w:trPr>
        <w:tc>
          <w:tcPr>
            <w:tcW w:w="3369" w:type="dxa"/>
            <w:vMerge/>
            <w:tcBorders>
              <w:left w:val="single" w:sz="4" w:space="0" w:color="auto"/>
              <w:right w:val="single" w:sz="4" w:space="0" w:color="auto"/>
            </w:tcBorders>
            <w:vAlign w:val="center"/>
          </w:tcPr>
          <w:p w14:paraId="55EA854B" w14:textId="77777777" w:rsidR="00205CE1" w:rsidRPr="002C66D7" w:rsidRDefault="00205CE1" w:rsidP="004678A6">
            <w:pPr>
              <w:ind w:firstLine="175"/>
              <w:rPr>
                <w:sz w:val="22"/>
                <w:szCs w:val="22"/>
                <w:u w:val="single"/>
              </w:rPr>
            </w:pPr>
          </w:p>
        </w:tc>
        <w:tc>
          <w:tcPr>
            <w:tcW w:w="2835" w:type="dxa"/>
            <w:tcBorders>
              <w:top w:val="single" w:sz="4" w:space="0" w:color="auto"/>
              <w:left w:val="single" w:sz="4" w:space="0" w:color="auto"/>
              <w:bottom w:val="single" w:sz="4" w:space="0" w:color="auto"/>
              <w:right w:val="single" w:sz="4" w:space="0" w:color="auto"/>
            </w:tcBorders>
          </w:tcPr>
          <w:p w14:paraId="57303FEF" w14:textId="77777777" w:rsidR="00205CE1" w:rsidRPr="00482349" w:rsidRDefault="00205CE1" w:rsidP="000E5789">
            <w:pPr>
              <w:jc w:val="center"/>
              <w:rPr>
                <w:sz w:val="22"/>
                <w:szCs w:val="22"/>
              </w:rPr>
            </w:pPr>
            <w:r w:rsidRPr="00482349">
              <w:rPr>
                <w:sz w:val="22"/>
                <w:szCs w:val="22"/>
              </w:rPr>
              <w:t>Гидроизоляция</w:t>
            </w:r>
          </w:p>
          <w:p w14:paraId="094D9FE1" w14:textId="77777777" w:rsidR="00482349" w:rsidRPr="00482349" w:rsidRDefault="00482349" w:rsidP="000E5789">
            <w:pPr>
              <w:jc w:val="center"/>
              <w:rPr>
                <w:sz w:val="22"/>
                <w:szCs w:val="22"/>
              </w:rPr>
            </w:pPr>
            <w:r w:rsidRPr="00482349">
              <w:rPr>
                <w:sz w:val="22"/>
                <w:szCs w:val="22"/>
              </w:rPr>
              <w:t>Рулонная,</w:t>
            </w:r>
          </w:p>
          <w:p w14:paraId="21088263" w14:textId="01FB34E3" w:rsidR="00482349" w:rsidRPr="002C66D7" w:rsidRDefault="00482349" w:rsidP="000E5789">
            <w:pPr>
              <w:jc w:val="center"/>
              <w:rPr>
                <w:sz w:val="22"/>
                <w:szCs w:val="22"/>
              </w:rPr>
            </w:pPr>
            <w:r w:rsidRPr="00482349">
              <w:rPr>
                <w:sz w:val="22"/>
                <w:szCs w:val="22"/>
              </w:rPr>
              <w:t>наносимая в жидком состоянии (напыляемая), на основе реактивных смол</w:t>
            </w:r>
          </w:p>
        </w:tc>
        <w:tc>
          <w:tcPr>
            <w:tcW w:w="1542" w:type="dxa"/>
            <w:tcBorders>
              <w:top w:val="single" w:sz="4" w:space="0" w:color="auto"/>
              <w:left w:val="single" w:sz="4" w:space="0" w:color="auto"/>
              <w:bottom w:val="single" w:sz="4" w:space="0" w:color="auto"/>
              <w:right w:val="single" w:sz="4" w:space="0" w:color="auto"/>
            </w:tcBorders>
          </w:tcPr>
          <w:p w14:paraId="3245C32A" w14:textId="77777777" w:rsidR="004678A6" w:rsidRDefault="004678A6" w:rsidP="004678A6">
            <w:pPr>
              <w:jc w:val="center"/>
              <w:rPr>
                <w:sz w:val="22"/>
                <w:szCs w:val="22"/>
              </w:rPr>
            </w:pPr>
          </w:p>
          <w:p w14:paraId="4C216CCA" w14:textId="77777777" w:rsidR="00205CE1" w:rsidRDefault="004678A6" w:rsidP="004678A6">
            <w:pPr>
              <w:jc w:val="center"/>
              <w:rPr>
                <w:sz w:val="22"/>
                <w:szCs w:val="22"/>
              </w:rPr>
            </w:pPr>
            <w:r>
              <w:rPr>
                <w:sz w:val="22"/>
                <w:szCs w:val="22"/>
              </w:rPr>
              <w:t>4</w:t>
            </w:r>
            <w:r w:rsidR="00205CE1" w:rsidRPr="002C66D7">
              <w:rPr>
                <w:sz w:val="22"/>
                <w:szCs w:val="22"/>
              </w:rPr>
              <w:t>0</w:t>
            </w:r>
          </w:p>
          <w:p w14:paraId="668194D1" w14:textId="77777777" w:rsidR="004678A6" w:rsidRDefault="004678A6" w:rsidP="004678A6">
            <w:pPr>
              <w:jc w:val="center"/>
              <w:rPr>
                <w:sz w:val="22"/>
                <w:szCs w:val="22"/>
              </w:rPr>
            </w:pPr>
          </w:p>
          <w:p w14:paraId="1F5EACEA" w14:textId="77777777" w:rsidR="004678A6" w:rsidRDefault="004678A6" w:rsidP="004678A6">
            <w:pPr>
              <w:jc w:val="center"/>
              <w:rPr>
                <w:sz w:val="22"/>
                <w:szCs w:val="22"/>
              </w:rPr>
            </w:pPr>
          </w:p>
          <w:p w14:paraId="5E7ED845" w14:textId="6ECE309A" w:rsidR="004678A6" w:rsidRPr="002C66D7" w:rsidRDefault="004678A6" w:rsidP="004678A6">
            <w:pPr>
              <w:jc w:val="center"/>
              <w:rPr>
                <w:sz w:val="22"/>
                <w:szCs w:val="22"/>
              </w:rPr>
            </w:pPr>
            <w:r>
              <w:rPr>
                <w:sz w:val="22"/>
                <w:szCs w:val="22"/>
              </w:rPr>
              <w:t>40</w:t>
            </w:r>
          </w:p>
        </w:tc>
        <w:tc>
          <w:tcPr>
            <w:tcW w:w="1724" w:type="dxa"/>
            <w:tcBorders>
              <w:top w:val="single" w:sz="4" w:space="0" w:color="auto"/>
              <w:left w:val="single" w:sz="4" w:space="0" w:color="auto"/>
              <w:bottom w:val="nil"/>
              <w:right w:val="single" w:sz="4" w:space="0" w:color="auto"/>
            </w:tcBorders>
          </w:tcPr>
          <w:p w14:paraId="3C68DD79" w14:textId="77777777" w:rsidR="004678A6" w:rsidRDefault="004678A6" w:rsidP="004678A6">
            <w:pPr>
              <w:jc w:val="center"/>
              <w:rPr>
                <w:sz w:val="22"/>
                <w:szCs w:val="22"/>
              </w:rPr>
            </w:pPr>
          </w:p>
          <w:p w14:paraId="5948F0B2" w14:textId="77777777" w:rsidR="00205CE1" w:rsidRDefault="004678A6" w:rsidP="004678A6">
            <w:pPr>
              <w:jc w:val="center"/>
              <w:rPr>
                <w:sz w:val="22"/>
                <w:szCs w:val="22"/>
              </w:rPr>
            </w:pPr>
            <w:r>
              <w:rPr>
                <w:sz w:val="22"/>
                <w:szCs w:val="22"/>
              </w:rPr>
              <w:t>2</w:t>
            </w:r>
            <w:r w:rsidR="00205CE1" w:rsidRPr="002C66D7">
              <w:rPr>
                <w:sz w:val="22"/>
                <w:szCs w:val="22"/>
              </w:rPr>
              <w:t>0</w:t>
            </w:r>
          </w:p>
          <w:p w14:paraId="597848AC" w14:textId="77777777" w:rsidR="004678A6" w:rsidRDefault="004678A6" w:rsidP="004678A6">
            <w:pPr>
              <w:jc w:val="center"/>
              <w:rPr>
                <w:sz w:val="22"/>
                <w:szCs w:val="22"/>
              </w:rPr>
            </w:pPr>
          </w:p>
          <w:p w14:paraId="7AEC8DA1" w14:textId="77777777" w:rsidR="004678A6" w:rsidRDefault="004678A6" w:rsidP="004678A6">
            <w:pPr>
              <w:jc w:val="center"/>
              <w:rPr>
                <w:sz w:val="22"/>
                <w:szCs w:val="22"/>
              </w:rPr>
            </w:pPr>
          </w:p>
          <w:p w14:paraId="433BB3C5" w14:textId="52BF4980" w:rsidR="004678A6" w:rsidRPr="002C66D7" w:rsidRDefault="004678A6" w:rsidP="004678A6">
            <w:pPr>
              <w:jc w:val="center"/>
              <w:rPr>
                <w:sz w:val="22"/>
                <w:szCs w:val="22"/>
              </w:rPr>
            </w:pPr>
            <w:r>
              <w:rPr>
                <w:sz w:val="22"/>
                <w:szCs w:val="22"/>
              </w:rPr>
              <w:t>20</w:t>
            </w:r>
          </w:p>
        </w:tc>
      </w:tr>
      <w:tr w:rsidR="00205CE1" w:rsidRPr="002C66D7" w14:paraId="0D2BDD4D" w14:textId="77777777" w:rsidTr="00C6782A">
        <w:trPr>
          <w:cantSplit/>
        </w:trPr>
        <w:tc>
          <w:tcPr>
            <w:tcW w:w="3369" w:type="dxa"/>
            <w:vMerge/>
            <w:tcBorders>
              <w:left w:val="single" w:sz="4" w:space="0" w:color="auto"/>
              <w:right w:val="single" w:sz="4" w:space="0" w:color="auto"/>
            </w:tcBorders>
            <w:vAlign w:val="center"/>
          </w:tcPr>
          <w:p w14:paraId="2E596D2D" w14:textId="77777777" w:rsidR="00205CE1" w:rsidRPr="002C66D7" w:rsidRDefault="00205CE1" w:rsidP="004678A6">
            <w:pPr>
              <w:ind w:firstLine="175"/>
              <w:rPr>
                <w:sz w:val="22"/>
                <w:szCs w:val="22"/>
                <w:u w:val="single"/>
              </w:rPr>
            </w:pPr>
          </w:p>
        </w:tc>
        <w:tc>
          <w:tcPr>
            <w:tcW w:w="2835" w:type="dxa"/>
            <w:tcBorders>
              <w:top w:val="nil"/>
              <w:left w:val="single" w:sz="4" w:space="0" w:color="auto"/>
              <w:bottom w:val="single" w:sz="4" w:space="0" w:color="auto"/>
              <w:right w:val="single" w:sz="4" w:space="0" w:color="auto"/>
            </w:tcBorders>
          </w:tcPr>
          <w:p w14:paraId="37BE3589" w14:textId="77777777" w:rsidR="00205CE1" w:rsidRPr="002C66D7" w:rsidRDefault="00205CE1" w:rsidP="000E5789">
            <w:pPr>
              <w:jc w:val="center"/>
              <w:rPr>
                <w:sz w:val="22"/>
                <w:szCs w:val="22"/>
              </w:rPr>
            </w:pPr>
            <w:r w:rsidRPr="002C66D7">
              <w:rPr>
                <w:sz w:val="22"/>
                <w:szCs w:val="22"/>
              </w:rPr>
              <w:t>Тротуары</w:t>
            </w:r>
          </w:p>
        </w:tc>
        <w:tc>
          <w:tcPr>
            <w:tcW w:w="1542" w:type="dxa"/>
            <w:tcBorders>
              <w:top w:val="nil"/>
              <w:left w:val="single" w:sz="4" w:space="0" w:color="auto"/>
              <w:bottom w:val="single" w:sz="4" w:space="0" w:color="auto"/>
              <w:right w:val="single" w:sz="4" w:space="0" w:color="auto"/>
            </w:tcBorders>
          </w:tcPr>
          <w:p w14:paraId="1718889C" w14:textId="77777777" w:rsidR="00205CE1" w:rsidRPr="002C66D7" w:rsidRDefault="00205CE1" w:rsidP="000E5789">
            <w:pPr>
              <w:jc w:val="center"/>
              <w:rPr>
                <w:sz w:val="22"/>
                <w:szCs w:val="22"/>
              </w:rPr>
            </w:pPr>
            <w:r w:rsidRPr="002C66D7">
              <w:rPr>
                <w:sz w:val="22"/>
                <w:szCs w:val="22"/>
              </w:rPr>
              <w:t>40</w:t>
            </w:r>
          </w:p>
        </w:tc>
        <w:tc>
          <w:tcPr>
            <w:tcW w:w="1724" w:type="dxa"/>
            <w:tcBorders>
              <w:top w:val="single" w:sz="4" w:space="0" w:color="auto"/>
              <w:left w:val="single" w:sz="4" w:space="0" w:color="auto"/>
              <w:bottom w:val="single" w:sz="4" w:space="0" w:color="auto"/>
              <w:right w:val="single" w:sz="4" w:space="0" w:color="auto"/>
            </w:tcBorders>
          </w:tcPr>
          <w:p w14:paraId="233D9939" w14:textId="77777777" w:rsidR="00205CE1" w:rsidRPr="002C66D7" w:rsidRDefault="00205CE1" w:rsidP="000E5789">
            <w:pPr>
              <w:jc w:val="center"/>
              <w:rPr>
                <w:sz w:val="22"/>
                <w:szCs w:val="22"/>
              </w:rPr>
            </w:pPr>
            <w:r w:rsidRPr="002C66D7">
              <w:rPr>
                <w:sz w:val="22"/>
                <w:szCs w:val="22"/>
              </w:rPr>
              <w:t>20</w:t>
            </w:r>
          </w:p>
        </w:tc>
      </w:tr>
      <w:tr w:rsidR="00205CE1" w:rsidRPr="002C66D7" w14:paraId="64E443E2" w14:textId="77777777" w:rsidTr="00C6782A">
        <w:trPr>
          <w:cantSplit/>
        </w:trPr>
        <w:tc>
          <w:tcPr>
            <w:tcW w:w="3369" w:type="dxa"/>
            <w:vMerge/>
            <w:tcBorders>
              <w:left w:val="single" w:sz="4" w:space="0" w:color="auto"/>
              <w:right w:val="single" w:sz="4" w:space="0" w:color="auto"/>
            </w:tcBorders>
            <w:vAlign w:val="center"/>
            <w:hideMark/>
          </w:tcPr>
          <w:p w14:paraId="66D59249" w14:textId="77777777" w:rsidR="00205CE1" w:rsidRPr="002C66D7" w:rsidRDefault="00205CE1" w:rsidP="004678A6">
            <w:pPr>
              <w:ind w:firstLine="175"/>
              <w:rPr>
                <w:sz w:val="22"/>
                <w:szCs w:val="22"/>
                <w:u w:val="single"/>
              </w:rPr>
            </w:pPr>
          </w:p>
        </w:tc>
        <w:tc>
          <w:tcPr>
            <w:tcW w:w="2835" w:type="dxa"/>
            <w:tcBorders>
              <w:top w:val="nil"/>
              <w:left w:val="single" w:sz="4" w:space="0" w:color="auto"/>
              <w:bottom w:val="single" w:sz="4" w:space="0" w:color="auto"/>
              <w:right w:val="single" w:sz="4" w:space="0" w:color="auto"/>
            </w:tcBorders>
            <w:hideMark/>
          </w:tcPr>
          <w:p w14:paraId="2A59E704" w14:textId="77777777" w:rsidR="00205CE1" w:rsidRPr="002C66D7" w:rsidRDefault="00205CE1" w:rsidP="000E5789">
            <w:pPr>
              <w:jc w:val="center"/>
              <w:rPr>
                <w:sz w:val="22"/>
                <w:szCs w:val="22"/>
              </w:rPr>
            </w:pPr>
            <w:r w:rsidRPr="002C66D7">
              <w:rPr>
                <w:sz w:val="22"/>
                <w:szCs w:val="22"/>
              </w:rPr>
              <w:t>Перила (композитные)</w:t>
            </w:r>
          </w:p>
        </w:tc>
        <w:tc>
          <w:tcPr>
            <w:tcW w:w="1542" w:type="dxa"/>
            <w:tcBorders>
              <w:top w:val="nil"/>
              <w:left w:val="single" w:sz="4" w:space="0" w:color="auto"/>
              <w:bottom w:val="single" w:sz="4" w:space="0" w:color="auto"/>
              <w:right w:val="single" w:sz="4" w:space="0" w:color="auto"/>
            </w:tcBorders>
          </w:tcPr>
          <w:p w14:paraId="56005EE4" w14:textId="77777777" w:rsidR="00205CE1" w:rsidRPr="002C66D7" w:rsidRDefault="00205CE1" w:rsidP="000E5789">
            <w:pPr>
              <w:jc w:val="center"/>
              <w:rPr>
                <w:sz w:val="22"/>
                <w:szCs w:val="22"/>
              </w:rPr>
            </w:pPr>
            <w:r w:rsidRPr="002C66D7">
              <w:rPr>
                <w:sz w:val="22"/>
                <w:szCs w:val="22"/>
              </w:rPr>
              <w:t>40 (50)</w:t>
            </w:r>
          </w:p>
        </w:tc>
        <w:tc>
          <w:tcPr>
            <w:tcW w:w="1724" w:type="dxa"/>
            <w:tcBorders>
              <w:top w:val="single" w:sz="4" w:space="0" w:color="auto"/>
              <w:left w:val="single" w:sz="4" w:space="0" w:color="auto"/>
              <w:bottom w:val="single" w:sz="4" w:space="0" w:color="auto"/>
              <w:right w:val="single" w:sz="4" w:space="0" w:color="auto"/>
            </w:tcBorders>
          </w:tcPr>
          <w:p w14:paraId="674533E2" w14:textId="77777777" w:rsidR="00205CE1" w:rsidRPr="002C66D7" w:rsidRDefault="00205CE1" w:rsidP="000E5789">
            <w:pPr>
              <w:jc w:val="center"/>
              <w:rPr>
                <w:sz w:val="22"/>
                <w:szCs w:val="22"/>
              </w:rPr>
            </w:pPr>
            <w:r w:rsidRPr="002C66D7">
              <w:rPr>
                <w:sz w:val="22"/>
                <w:szCs w:val="22"/>
              </w:rPr>
              <w:t>20 (50)</w:t>
            </w:r>
          </w:p>
        </w:tc>
      </w:tr>
      <w:tr w:rsidR="00205CE1" w:rsidRPr="002C66D7" w14:paraId="7BA04B19" w14:textId="77777777" w:rsidTr="00C6782A">
        <w:trPr>
          <w:cantSplit/>
          <w:trHeight w:val="600"/>
        </w:trPr>
        <w:tc>
          <w:tcPr>
            <w:tcW w:w="3369" w:type="dxa"/>
            <w:vMerge/>
            <w:tcBorders>
              <w:left w:val="single" w:sz="4" w:space="0" w:color="auto"/>
              <w:right w:val="single" w:sz="4" w:space="0" w:color="auto"/>
            </w:tcBorders>
            <w:vAlign w:val="center"/>
            <w:hideMark/>
          </w:tcPr>
          <w:p w14:paraId="240D2CB0" w14:textId="77777777" w:rsidR="00205CE1" w:rsidRPr="002C66D7" w:rsidRDefault="00205CE1" w:rsidP="004678A6">
            <w:pPr>
              <w:ind w:firstLine="175"/>
              <w:rPr>
                <w:sz w:val="22"/>
                <w:szCs w:val="22"/>
                <w:u w:val="single"/>
              </w:rPr>
            </w:pPr>
          </w:p>
        </w:tc>
        <w:tc>
          <w:tcPr>
            <w:tcW w:w="2835" w:type="dxa"/>
            <w:tcBorders>
              <w:top w:val="nil"/>
              <w:left w:val="single" w:sz="4" w:space="0" w:color="auto"/>
              <w:bottom w:val="single" w:sz="4" w:space="0" w:color="auto"/>
              <w:right w:val="single" w:sz="4" w:space="0" w:color="auto"/>
            </w:tcBorders>
            <w:hideMark/>
          </w:tcPr>
          <w:p w14:paraId="287831E2" w14:textId="77777777" w:rsidR="00205CE1" w:rsidRPr="002C66D7" w:rsidRDefault="00205CE1" w:rsidP="000E5789">
            <w:pPr>
              <w:jc w:val="center"/>
              <w:rPr>
                <w:sz w:val="22"/>
                <w:szCs w:val="22"/>
              </w:rPr>
            </w:pPr>
            <w:r w:rsidRPr="002C66D7">
              <w:rPr>
                <w:sz w:val="22"/>
                <w:szCs w:val="22"/>
              </w:rPr>
              <w:t>Настил автодорожных мостовых сооружений</w:t>
            </w:r>
          </w:p>
        </w:tc>
        <w:tc>
          <w:tcPr>
            <w:tcW w:w="1542" w:type="dxa"/>
            <w:tcBorders>
              <w:top w:val="nil"/>
              <w:left w:val="single" w:sz="4" w:space="0" w:color="auto"/>
              <w:right w:val="single" w:sz="4" w:space="0" w:color="auto"/>
            </w:tcBorders>
          </w:tcPr>
          <w:p w14:paraId="261E6BB1" w14:textId="77777777" w:rsidR="00205CE1" w:rsidRPr="002C66D7" w:rsidRDefault="00205CE1" w:rsidP="000E5789">
            <w:pPr>
              <w:jc w:val="center"/>
              <w:rPr>
                <w:sz w:val="22"/>
                <w:szCs w:val="22"/>
              </w:rPr>
            </w:pPr>
          </w:p>
          <w:p w14:paraId="78162ECD" w14:textId="77777777" w:rsidR="00205CE1" w:rsidRPr="002C66D7" w:rsidRDefault="00205CE1" w:rsidP="000E5789">
            <w:pPr>
              <w:jc w:val="center"/>
              <w:rPr>
                <w:sz w:val="22"/>
                <w:szCs w:val="22"/>
              </w:rPr>
            </w:pPr>
            <w:r w:rsidRPr="002C66D7">
              <w:rPr>
                <w:sz w:val="22"/>
                <w:szCs w:val="22"/>
              </w:rPr>
              <w:t>5</w:t>
            </w:r>
          </w:p>
        </w:tc>
        <w:tc>
          <w:tcPr>
            <w:tcW w:w="1724" w:type="dxa"/>
            <w:tcBorders>
              <w:top w:val="nil"/>
              <w:left w:val="single" w:sz="4" w:space="0" w:color="auto"/>
              <w:right w:val="single" w:sz="4" w:space="0" w:color="auto"/>
            </w:tcBorders>
          </w:tcPr>
          <w:p w14:paraId="060E75F2" w14:textId="77777777" w:rsidR="00205CE1" w:rsidRPr="002C66D7" w:rsidRDefault="00205CE1" w:rsidP="000E5789">
            <w:pPr>
              <w:jc w:val="center"/>
              <w:rPr>
                <w:sz w:val="22"/>
                <w:szCs w:val="22"/>
              </w:rPr>
            </w:pPr>
          </w:p>
          <w:p w14:paraId="73CF87F9" w14:textId="77777777" w:rsidR="00205CE1" w:rsidRPr="002C66D7" w:rsidRDefault="00205CE1" w:rsidP="000E5789">
            <w:pPr>
              <w:jc w:val="center"/>
              <w:rPr>
                <w:sz w:val="22"/>
                <w:szCs w:val="22"/>
              </w:rPr>
            </w:pPr>
            <w:r w:rsidRPr="002C66D7">
              <w:rPr>
                <w:sz w:val="22"/>
                <w:szCs w:val="22"/>
              </w:rPr>
              <w:t>3</w:t>
            </w:r>
          </w:p>
        </w:tc>
      </w:tr>
      <w:tr w:rsidR="00205CE1" w:rsidRPr="002C66D7" w14:paraId="51E8547A" w14:textId="77777777" w:rsidTr="004678A6">
        <w:trPr>
          <w:cantSplit/>
          <w:trHeight w:val="555"/>
        </w:trPr>
        <w:tc>
          <w:tcPr>
            <w:tcW w:w="3369" w:type="dxa"/>
            <w:vMerge/>
            <w:tcBorders>
              <w:left w:val="single" w:sz="4" w:space="0" w:color="auto"/>
              <w:bottom w:val="single" w:sz="4" w:space="0" w:color="FFFFFF" w:themeColor="background1"/>
              <w:right w:val="single" w:sz="4" w:space="0" w:color="auto"/>
            </w:tcBorders>
            <w:vAlign w:val="center"/>
          </w:tcPr>
          <w:p w14:paraId="4F6DF0CC" w14:textId="77777777" w:rsidR="00205CE1" w:rsidRPr="002C66D7" w:rsidRDefault="00205CE1" w:rsidP="004678A6">
            <w:pPr>
              <w:ind w:firstLine="175"/>
              <w:rPr>
                <w:sz w:val="22"/>
                <w:szCs w:val="22"/>
                <w:u w:val="single"/>
              </w:rPr>
            </w:pPr>
          </w:p>
        </w:tc>
        <w:tc>
          <w:tcPr>
            <w:tcW w:w="2835" w:type="dxa"/>
            <w:tcBorders>
              <w:top w:val="single" w:sz="4" w:space="0" w:color="auto"/>
              <w:left w:val="single" w:sz="4" w:space="0" w:color="auto"/>
              <w:bottom w:val="nil"/>
              <w:right w:val="single" w:sz="4" w:space="0" w:color="auto"/>
            </w:tcBorders>
          </w:tcPr>
          <w:p w14:paraId="47BB9F8B" w14:textId="6D5888E2" w:rsidR="004678A6" w:rsidRPr="002C66D7" w:rsidRDefault="00205CE1" w:rsidP="004678A6">
            <w:pPr>
              <w:jc w:val="center"/>
              <w:rPr>
                <w:sz w:val="22"/>
                <w:szCs w:val="22"/>
              </w:rPr>
            </w:pPr>
            <w:r w:rsidRPr="002C66D7">
              <w:rPr>
                <w:sz w:val="22"/>
                <w:szCs w:val="22"/>
              </w:rPr>
              <w:t>Другие элементы мостового полотна</w:t>
            </w:r>
          </w:p>
        </w:tc>
        <w:tc>
          <w:tcPr>
            <w:tcW w:w="1542" w:type="dxa"/>
            <w:tcBorders>
              <w:left w:val="single" w:sz="4" w:space="0" w:color="auto"/>
              <w:bottom w:val="nil"/>
              <w:right w:val="single" w:sz="4" w:space="0" w:color="auto"/>
            </w:tcBorders>
          </w:tcPr>
          <w:p w14:paraId="03E484BF" w14:textId="77777777" w:rsidR="00205CE1" w:rsidRPr="002C66D7" w:rsidRDefault="00205CE1" w:rsidP="000E5789">
            <w:pPr>
              <w:jc w:val="center"/>
              <w:rPr>
                <w:sz w:val="22"/>
                <w:szCs w:val="22"/>
              </w:rPr>
            </w:pPr>
          </w:p>
          <w:p w14:paraId="70C5406A" w14:textId="77777777" w:rsidR="00205CE1" w:rsidRPr="002C66D7" w:rsidRDefault="00205CE1" w:rsidP="000E5789">
            <w:pPr>
              <w:jc w:val="center"/>
              <w:rPr>
                <w:sz w:val="22"/>
                <w:szCs w:val="22"/>
              </w:rPr>
            </w:pPr>
            <w:r w:rsidRPr="002C66D7">
              <w:rPr>
                <w:sz w:val="22"/>
                <w:szCs w:val="22"/>
              </w:rPr>
              <w:t>10</w:t>
            </w:r>
          </w:p>
        </w:tc>
        <w:tc>
          <w:tcPr>
            <w:tcW w:w="1724" w:type="dxa"/>
            <w:tcBorders>
              <w:left w:val="single" w:sz="4" w:space="0" w:color="auto"/>
              <w:bottom w:val="nil"/>
              <w:right w:val="single" w:sz="4" w:space="0" w:color="auto"/>
            </w:tcBorders>
          </w:tcPr>
          <w:p w14:paraId="5A452914" w14:textId="77777777" w:rsidR="00205CE1" w:rsidRPr="002C66D7" w:rsidRDefault="00205CE1" w:rsidP="000E5789">
            <w:pPr>
              <w:jc w:val="center"/>
              <w:rPr>
                <w:sz w:val="22"/>
                <w:szCs w:val="22"/>
              </w:rPr>
            </w:pPr>
          </w:p>
          <w:p w14:paraId="2A45C6CC" w14:textId="77777777" w:rsidR="00205CE1" w:rsidRPr="002C66D7" w:rsidRDefault="00205CE1" w:rsidP="000E5789">
            <w:pPr>
              <w:jc w:val="center"/>
              <w:rPr>
                <w:sz w:val="22"/>
                <w:szCs w:val="22"/>
              </w:rPr>
            </w:pPr>
            <w:r w:rsidRPr="002C66D7">
              <w:rPr>
                <w:sz w:val="22"/>
                <w:szCs w:val="22"/>
              </w:rPr>
              <w:t>5</w:t>
            </w:r>
          </w:p>
        </w:tc>
      </w:tr>
      <w:tr w:rsidR="00205CE1" w:rsidRPr="002C66D7" w14:paraId="42C93BF4" w14:textId="77777777" w:rsidTr="00C6782A">
        <w:trPr>
          <w:cantSplit/>
        </w:trPr>
        <w:tc>
          <w:tcPr>
            <w:tcW w:w="3369" w:type="dxa"/>
            <w:tcBorders>
              <w:top w:val="single" w:sz="4" w:space="0" w:color="FFFFFF" w:themeColor="background1"/>
              <w:left w:val="single" w:sz="4" w:space="0" w:color="auto"/>
              <w:bottom w:val="single" w:sz="4" w:space="0" w:color="auto"/>
              <w:right w:val="single" w:sz="4" w:space="0" w:color="auto"/>
            </w:tcBorders>
          </w:tcPr>
          <w:p w14:paraId="58FDBA64" w14:textId="77777777" w:rsidR="00205CE1" w:rsidRPr="002C66D7" w:rsidRDefault="00205CE1" w:rsidP="004678A6">
            <w:pPr>
              <w:ind w:firstLine="175"/>
              <w:rPr>
                <w:sz w:val="22"/>
                <w:szCs w:val="22"/>
              </w:rPr>
            </w:pPr>
            <w:r w:rsidRPr="002C66D7">
              <w:rPr>
                <w:sz w:val="22"/>
                <w:szCs w:val="22"/>
              </w:rPr>
              <w:t>г) деформационные швы автодорожных мостов</w:t>
            </w:r>
          </w:p>
        </w:tc>
        <w:tc>
          <w:tcPr>
            <w:tcW w:w="2835" w:type="dxa"/>
            <w:tcBorders>
              <w:top w:val="single" w:sz="4" w:space="0" w:color="auto"/>
              <w:left w:val="single" w:sz="4" w:space="0" w:color="auto"/>
              <w:bottom w:val="single" w:sz="4" w:space="0" w:color="auto"/>
              <w:right w:val="single" w:sz="4" w:space="0" w:color="auto"/>
            </w:tcBorders>
            <w:vAlign w:val="center"/>
          </w:tcPr>
          <w:p w14:paraId="18E461A7" w14:textId="77777777" w:rsidR="00205CE1" w:rsidRPr="002C66D7" w:rsidRDefault="00205CE1" w:rsidP="000E5789">
            <w:pPr>
              <w:jc w:val="center"/>
              <w:rPr>
                <w:sz w:val="22"/>
                <w:szCs w:val="22"/>
              </w:rPr>
            </w:pPr>
            <w:r w:rsidRPr="002C66D7">
              <w:rPr>
                <w:sz w:val="22"/>
                <w:szCs w:val="22"/>
              </w:rPr>
              <w:t>—</w:t>
            </w:r>
          </w:p>
        </w:tc>
        <w:tc>
          <w:tcPr>
            <w:tcW w:w="1542" w:type="dxa"/>
            <w:tcBorders>
              <w:top w:val="single" w:sz="4" w:space="0" w:color="auto"/>
              <w:left w:val="single" w:sz="4" w:space="0" w:color="auto"/>
              <w:bottom w:val="single" w:sz="4" w:space="0" w:color="auto"/>
              <w:right w:val="single" w:sz="4" w:space="0" w:color="auto"/>
            </w:tcBorders>
          </w:tcPr>
          <w:p w14:paraId="0C82F68C" w14:textId="77777777" w:rsidR="00205CE1" w:rsidRPr="002C66D7" w:rsidRDefault="00205CE1" w:rsidP="000E5789">
            <w:pPr>
              <w:jc w:val="center"/>
              <w:rPr>
                <w:sz w:val="22"/>
                <w:szCs w:val="22"/>
              </w:rPr>
            </w:pPr>
          </w:p>
          <w:p w14:paraId="17391927" w14:textId="25DFB30F" w:rsidR="00205CE1" w:rsidRPr="002C66D7" w:rsidRDefault="00205CE1" w:rsidP="000E5789">
            <w:pPr>
              <w:jc w:val="center"/>
              <w:rPr>
                <w:sz w:val="22"/>
                <w:szCs w:val="22"/>
              </w:rPr>
            </w:pPr>
            <w:r w:rsidRPr="002C66D7">
              <w:rPr>
                <w:sz w:val="22"/>
                <w:szCs w:val="22"/>
              </w:rPr>
              <w:t>2</w:t>
            </w:r>
            <w:r w:rsidR="004678A6">
              <w:rPr>
                <w:sz w:val="22"/>
                <w:szCs w:val="22"/>
              </w:rPr>
              <w:t>0</w:t>
            </w:r>
          </w:p>
        </w:tc>
        <w:tc>
          <w:tcPr>
            <w:tcW w:w="1724" w:type="dxa"/>
            <w:tcBorders>
              <w:top w:val="single" w:sz="4" w:space="0" w:color="auto"/>
              <w:left w:val="single" w:sz="4" w:space="0" w:color="auto"/>
              <w:bottom w:val="single" w:sz="4" w:space="0" w:color="auto"/>
              <w:right w:val="single" w:sz="4" w:space="0" w:color="auto"/>
            </w:tcBorders>
          </w:tcPr>
          <w:p w14:paraId="04869ACE" w14:textId="77777777" w:rsidR="00205CE1" w:rsidRPr="002C66D7" w:rsidRDefault="00205CE1" w:rsidP="000E5789">
            <w:pPr>
              <w:jc w:val="center"/>
              <w:rPr>
                <w:sz w:val="22"/>
                <w:szCs w:val="22"/>
              </w:rPr>
            </w:pPr>
          </w:p>
          <w:p w14:paraId="3AED75B4" w14:textId="77777777" w:rsidR="00205CE1" w:rsidRPr="002C66D7" w:rsidRDefault="00205CE1" w:rsidP="000E5789">
            <w:pPr>
              <w:jc w:val="center"/>
              <w:rPr>
                <w:sz w:val="22"/>
                <w:szCs w:val="22"/>
              </w:rPr>
            </w:pPr>
            <w:r w:rsidRPr="002C66D7">
              <w:rPr>
                <w:sz w:val="22"/>
                <w:szCs w:val="22"/>
              </w:rPr>
              <w:t>10</w:t>
            </w:r>
          </w:p>
        </w:tc>
      </w:tr>
      <w:tr w:rsidR="004678A6" w:rsidRPr="002C66D7" w14:paraId="46D7B242" w14:textId="77777777" w:rsidTr="004678A6">
        <w:trPr>
          <w:cantSplit/>
        </w:trPr>
        <w:tc>
          <w:tcPr>
            <w:tcW w:w="3369" w:type="dxa"/>
            <w:tcBorders>
              <w:top w:val="single" w:sz="4" w:space="0" w:color="FFFFFF" w:themeColor="background1"/>
              <w:left w:val="single" w:sz="4" w:space="0" w:color="auto"/>
              <w:bottom w:val="single" w:sz="4" w:space="0" w:color="auto"/>
              <w:right w:val="single" w:sz="4" w:space="0" w:color="auto"/>
            </w:tcBorders>
          </w:tcPr>
          <w:p w14:paraId="52145AF2" w14:textId="52941544" w:rsidR="004678A6" w:rsidRPr="004678A6" w:rsidRDefault="004678A6" w:rsidP="004678A6">
            <w:pPr>
              <w:ind w:firstLine="175"/>
              <w:rPr>
                <w:sz w:val="22"/>
                <w:szCs w:val="22"/>
              </w:rPr>
            </w:pPr>
            <w:r w:rsidRPr="004678A6">
              <w:rPr>
                <w:sz w:val="22"/>
                <w:szCs w:val="22"/>
                <w:lang w:eastAsia="en-US"/>
              </w:rPr>
              <w:t>д) композитные элементы мостового полотна</w:t>
            </w:r>
          </w:p>
        </w:tc>
        <w:tc>
          <w:tcPr>
            <w:tcW w:w="2835" w:type="dxa"/>
            <w:tcBorders>
              <w:top w:val="single" w:sz="4" w:space="0" w:color="auto"/>
              <w:left w:val="single" w:sz="4" w:space="0" w:color="auto"/>
              <w:bottom w:val="single" w:sz="4" w:space="0" w:color="auto"/>
              <w:right w:val="single" w:sz="4" w:space="0" w:color="auto"/>
            </w:tcBorders>
            <w:vAlign w:val="bottom"/>
          </w:tcPr>
          <w:p w14:paraId="71F1D5AB" w14:textId="1600B2D0" w:rsidR="004678A6" w:rsidRPr="004678A6" w:rsidRDefault="004678A6" w:rsidP="004678A6">
            <w:pPr>
              <w:jc w:val="center"/>
              <w:rPr>
                <w:sz w:val="22"/>
                <w:szCs w:val="22"/>
              </w:rPr>
            </w:pPr>
            <w:r w:rsidRPr="004678A6">
              <w:rPr>
                <w:sz w:val="22"/>
                <w:szCs w:val="22"/>
                <w:lang w:eastAsia="en-US"/>
              </w:rPr>
              <w:t>–</w:t>
            </w:r>
          </w:p>
        </w:tc>
        <w:tc>
          <w:tcPr>
            <w:tcW w:w="1542" w:type="dxa"/>
            <w:tcBorders>
              <w:top w:val="single" w:sz="4" w:space="0" w:color="auto"/>
              <w:left w:val="single" w:sz="4" w:space="0" w:color="auto"/>
              <w:bottom w:val="single" w:sz="4" w:space="0" w:color="auto"/>
              <w:right w:val="single" w:sz="4" w:space="0" w:color="auto"/>
            </w:tcBorders>
            <w:vAlign w:val="bottom"/>
          </w:tcPr>
          <w:p w14:paraId="659F0691" w14:textId="33D898A0" w:rsidR="004678A6" w:rsidRPr="004678A6" w:rsidRDefault="004678A6" w:rsidP="004678A6">
            <w:pPr>
              <w:jc w:val="center"/>
              <w:rPr>
                <w:sz w:val="22"/>
                <w:szCs w:val="22"/>
              </w:rPr>
            </w:pPr>
            <w:r w:rsidRPr="004678A6">
              <w:rPr>
                <w:sz w:val="22"/>
                <w:szCs w:val="22"/>
                <w:lang w:eastAsia="en-US"/>
              </w:rPr>
              <w:t>50</w:t>
            </w:r>
          </w:p>
        </w:tc>
        <w:tc>
          <w:tcPr>
            <w:tcW w:w="1724" w:type="dxa"/>
            <w:tcBorders>
              <w:top w:val="single" w:sz="4" w:space="0" w:color="auto"/>
              <w:left w:val="single" w:sz="4" w:space="0" w:color="auto"/>
              <w:bottom w:val="single" w:sz="4" w:space="0" w:color="auto"/>
              <w:right w:val="single" w:sz="4" w:space="0" w:color="auto"/>
            </w:tcBorders>
            <w:vAlign w:val="bottom"/>
          </w:tcPr>
          <w:p w14:paraId="20CBD5D9" w14:textId="1763FB68" w:rsidR="004678A6" w:rsidRPr="004678A6" w:rsidRDefault="004678A6" w:rsidP="004678A6">
            <w:pPr>
              <w:jc w:val="center"/>
              <w:rPr>
                <w:sz w:val="22"/>
                <w:szCs w:val="22"/>
              </w:rPr>
            </w:pPr>
            <w:r w:rsidRPr="004678A6">
              <w:rPr>
                <w:sz w:val="22"/>
                <w:szCs w:val="22"/>
                <w:lang w:eastAsia="en-US"/>
              </w:rPr>
              <w:t>50</w:t>
            </w:r>
          </w:p>
        </w:tc>
      </w:tr>
      <w:tr w:rsidR="004678A6" w:rsidRPr="002C66D7" w14:paraId="25479604" w14:textId="77777777" w:rsidTr="00C6782A">
        <w:trPr>
          <w:cantSplit/>
        </w:trPr>
        <w:tc>
          <w:tcPr>
            <w:tcW w:w="3369" w:type="dxa"/>
            <w:tcBorders>
              <w:top w:val="single" w:sz="4" w:space="0" w:color="auto"/>
              <w:left w:val="single" w:sz="4" w:space="0" w:color="auto"/>
              <w:bottom w:val="single" w:sz="4" w:space="0" w:color="auto"/>
              <w:right w:val="single" w:sz="4" w:space="0" w:color="auto"/>
            </w:tcBorders>
            <w:hideMark/>
          </w:tcPr>
          <w:p w14:paraId="3D0DD702" w14:textId="77777777" w:rsidR="004678A6" w:rsidRPr="002C66D7" w:rsidRDefault="004678A6" w:rsidP="004678A6">
            <w:pPr>
              <w:ind w:firstLine="175"/>
              <w:rPr>
                <w:sz w:val="22"/>
                <w:szCs w:val="22"/>
              </w:rPr>
            </w:pPr>
            <w:r w:rsidRPr="002C66D7">
              <w:rPr>
                <w:sz w:val="22"/>
                <w:szCs w:val="22"/>
              </w:rPr>
              <w:t>5 Водопропускные трубы</w:t>
            </w:r>
          </w:p>
        </w:tc>
        <w:tc>
          <w:tcPr>
            <w:tcW w:w="2835" w:type="dxa"/>
            <w:tcBorders>
              <w:top w:val="single" w:sz="4" w:space="0" w:color="auto"/>
              <w:left w:val="single" w:sz="4" w:space="0" w:color="auto"/>
              <w:bottom w:val="single" w:sz="4" w:space="0" w:color="auto"/>
              <w:right w:val="single" w:sz="4" w:space="0" w:color="auto"/>
            </w:tcBorders>
            <w:vAlign w:val="center"/>
          </w:tcPr>
          <w:p w14:paraId="56FE399F" w14:textId="77777777" w:rsidR="004678A6" w:rsidRPr="002C66D7" w:rsidRDefault="004678A6" w:rsidP="004678A6">
            <w:pPr>
              <w:jc w:val="center"/>
              <w:rPr>
                <w:sz w:val="22"/>
                <w:szCs w:val="22"/>
              </w:rPr>
            </w:pPr>
            <w:r w:rsidRPr="002C66D7">
              <w:rPr>
                <w:sz w:val="22"/>
                <w:szCs w:val="22"/>
              </w:rPr>
              <w:t>—</w:t>
            </w:r>
          </w:p>
        </w:tc>
        <w:tc>
          <w:tcPr>
            <w:tcW w:w="1542" w:type="dxa"/>
            <w:tcBorders>
              <w:top w:val="single" w:sz="4" w:space="0" w:color="auto"/>
              <w:left w:val="single" w:sz="4" w:space="0" w:color="auto"/>
              <w:bottom w:val="single" w:sz="4" w:space="0" w:color="auto"/>
              <w:right w:val="single" w:sz="4" w:space="0" w:color="auto"/>
            </w:tcBorders>
            <w:hideMark/>
          </w:tcPr>
          <w:p w14:paraId="71F5770E" w14:textId="77777777" w:rsidR="004678A6" w:rsidRPr="002C66D7" w:rsidRDefault="004678A6" w:rsidP="004678A6">
            <w:pPr>
              <w:jc w:val="center"/>
              <w:rPr>
                <w:sz w:val="22"/>
                <w:szCs w:val="22"/>
              </w:rPr>
            </w:pPr>
            <w:r w:rsidRPr="002C66D7">
              <w:rPr>
                <w:sz w:val="22"/>
                <w:szCs w:val="22"/>
              </w:rPr>
              <w:t>50</w:t>
            </w:r>
          </w:p>
        </w:tc>
        <w:tc>
          <w:tcPr>
            <w:tcW w:w="1724" w:type="dxa"/>
            <w:tcBorders>
              <w:top w:val="single" w:sz="4" w:space="0" w:color="auto"/>
              <w:left w:val="single" w:sz="4" w:space="0" w:color="auto"/>
              <w:bottom w:val="single" w:sz="4" w:space="0" w:color="auto"/>
              <w:right w:val="single" w:sz="4" w:space="0" w:color="auto"/>
            </w:tcBorders>
            <w:hideMark/>
          </w:tcPr>
          <w:p w14:paraId="70E53C4F" w14:textId="77777777" w:rsidR="004678A6" w:rsidRPr="002C66D7" w:rsidRDefault="004678A6" w:rsidP="004678A6">
            <w:pPr>
              <w:jc w:val="center"/>
              <w:rPr>
                <w:sz w:val="22"/>
                <w:szCs w:val="22"/>
              </w:rPr>
            </w:pPr>
            <w:r w:rsidRPr="002C66D7">
              <w:rPr>
                <w:sz w:val="22"/>
                <w:szCs w:val="22"/>
              </w:rPr>
              <w:t>30</w:t>
            </w:r>
          </w:p>
        </w:tc>
      </w:tr>
      <w:tr w:rsidR="004678A6" w:rsidRPr="002C66D7" w14:paraId="3E402C31" w14:textId="77777777" w:rsidTr="00C6782A">
        <w:trPr>
          <w:cantSplit/>
        </w:trPr>
        <w:tc>
          <w:tcPr>
            <w:tcW w:w="3369" w:type="dxa"/>
            <w:tcBorders>
              <w:top w:val="single" w:sz="4" w:space="0" w:color="auto"/>
              <w:left w:val="single" w:sz="4" w:space="0" w:color="auto"/>
              <w:bottom w:val="single" w:sz="4" w:space="0" w:color="auto"/>
              <w:right w:val="single" w:sz="4" w:space="0" w:color="auto"/>
            </w:tcBorders>
            <w:hideMark/>
          </w:tcPr>
          <w:p w14:paraId="4652DFE9" w14:textId="77777777" w:rsidR="004678A6" w:rsidRPr="002C66D7" w:rsidRDefault="004678A6" w:rsidP="004678A6">
            <w:pPr>
              <w:ind w:firstLine="175"/>
              <w:rPr>
                <w:sz w:val="22"/>
                <w:szCs w:val="22"/>
              </w:rPr>
            </w:pPr>
            <w:r w:rsidRPr="002C66D7">
              <w:rPr>
                <w:sz w:val="22"/>
                <w:szCs w:val="22"/>
              </w:rPr>
              <w:t>6 Подпорные стенки</w:t>
            </w:r>
          </w:p>
        </w:tc>
        <w:tc>
          <w:tcPr>
            <w:tcW w:w="2835" w:type="dxa"/>
            <w:tcBorders>
              <w:top w:val="single" w:sz="4" w:space="0" w:color="auto"/>
              <w:left w:val="single" w:sz="4" w:space="0" w:color="auto"/>
              <w:bottom w:val="single" w:sz="4" w:space="0" w:color="auto"/>
              <w:right w:val="single" w:sz="4" w:space="0" w:color="auto"/>
            </w:tcBorders>
            <w:vAlign w:val="center"/>
          </w:tcPr>
          <w:p w14:paraId="7464B9EB" w14:textId="77777777" w:rsidR="004678A6" w:rsidRPr="002C66D7" w:rsidRDefault="004678A6" w:rsidP="004678A6">
            <w:pPr>
              <w:jc w:val="center"/>
              <w:rPr>
                <w:sz w:val="22"/>
                <w:szCs w:val="22"/>
              </w:rPr>
            </w:pPr>
            <w:r w:rsidRPr="002C66D7">
              <w:rPr>
                <w:sz w:val="22"/>
                <w:szCs w:val="22"/>
              </w:rPr>
              <w:t>—</w:t>
            </w:r>
          </w:p>
        </w:tc>
        <w:tc>
          <w:tcPr>
            <w:tcW w:w="1542" w:type="dxa"/>
            <w:tcBorders>
              <w:top w:val="single" w:sz="4" w:space="0" w:color="auto"/>
              <w:left w:val="single" w:sz="4" w:space="0" w:color="auto"/>
              <w:bottom w:val="single" w:sz="4" w:space="0" w:color="auto"/>
              <w:right w:val="single" w:sz="4" w:space="0" w:color="auto"/>
            </w:tcBorders>
            <w:hideMark/>
          </w:tcPr>
          <w:p w14:paraId="573D6920" w14:textId="77777777" w:rsidR="004678A6" w:rsidRPr="002C66D7" w:rsidRDefault="004678A6" w:rsidP="004678A6">
            <w:pPr>
              <w:jc w:val="center"/>
              <w:rPr>
                <w:sz w:val="22"/>
                <w:szCs w:val="22"/>
              </w:rPr>
            </w:pPr>
            <w:r w:rsidRPr="002C66D7">
              <w:rPr>
                <w:sz w:val="22"/>
                <w:szCs w:val="22"/>
              </w:rPr>
              <w:t>100</w:t>
            </w:r>
          </w:p>
        </w:tc>
        <w:tc>
          <w:tcPr>
            <w:tcW w:w="1724" w:type="dxa"/>
            <w:tcBorders>
              <w:top w:val="single" w:sz="4" w:space="0" w:color="auto"/>
              <w:left w:val="single" w:sz="4" w:space="0" w:color="auto"/>
              <w:bottom w:val="single" w:sz="4" w:space="0" w:color="auto"/>
              <w:right w:val="single" w:sz="4" w:space="0" w:color="auto"/>
            </w:tcBorders>
            <w:hideMark/>
          </w:tcPr>
          <w:p w14:paraId="69F6DB19" w14:textId="77777777" w:rsidR="004678A6" w:rsidRPr="002C66D7" w:rsidRDefault="004678A6" w:rsidP="004678A6">
            <w:pPr>
              <w:jc w:val="center"/>
              <w:rPr>
                <w:sz w:val="22"/>
                <w:szCs w:val="22"/>
              </w:rPr>
            </w:pPr>
            <w:r w:rsidRPr="002C66D7">
              <w:rPr>
                <w:sz w:val="22"/>
                <w:szCs w:val="22"/>
              </w:rPr>
              <w:t>50</w:t>
            </w:r>
          </w:p>
        </w:tc>
      </w:tr>
      <w:tr w:rsidR="004678A6" w:rsidRPr="002C66D7" w14:paraId="0E7F36FA" w14:textId="77777777" w:rsidTr="004678A6">
        <w:trPr>
          <w:cantSplit/>
          <w:trHeight w:val="964"/>
        </w:trPr>
        <w:tc>
          <w:tcPr>
            <w:tcW w:w="3369" w:type="dxa"/>
            <w:vMerge w:val="restart"/>
            <w:tcBorders>
              <w:top w:val="single" w:sz="4" w:space="0" w:color="auto"/>
              <w:left w:val="single" w:sz="4" w:space="0" w:color="auto"/>
              <w:right w:val="single" w:sz="4" w:space="0" w:color="auto"/>
            </w:tcBorders>
            <w:hideMark/>
          </w:tcPr>
          <w:p w14:paraId="3EEC3309" w14:textId="77777777" w:rsidR="004678A6" w:rsidRPr="002C66D7" w:rsidRDefault="004678A6" w:rsidP="004678A6">
            <w:pPr>
              <w:ind w:firstLine="175"/>
              <w:rPr>
                <w:sz w:val="22"/>
                <w:szCs w:val="22"/>
              </w:rPr>
            </w:pPr>
            <w:r w:rsidRPr="002C66D7">
              <w:rPr>
                <w:sz w:val="22"/>
                <w:szCs w:val="22"/>
              </w:rPr>
              <w:t>7 Эксплуатационные обустройства мостовых сооружений:</w:t>
            </w:r>
          </w:p>
          <w:p w14:paraId="066EB4F1" w14:textId="77777777" w:rsidR="004678A6" w:rsidRPr="002C66D7" w:rsidRDefault="004678A6" w:rsidP="004678A6">
            <w:pPr>
              <w:ind w:firstLine="175"/>
              <w:rPr>
                <w:sz w:val="22"/>
                <w:szCs w:val="22"/>
              </w:rPr>
            </w:pPr>
            <w:r w:rsidRPr="002C66D7">
              <w:rPr>
                <w:sz w:val="22"/>
                <w:szCs w:val="22"/>
              </w:rPr>
              <w:t>а) железнодорожных</w:t>
            </w:r>
          </w:p>
          <w:p w14:paraId="5014CE67" w14:textId="77777777" w:rsidR="004678A6" w:rsidRPr="002C66D7" w:rsidRDefault="004678A6" w:rsidP="004678A6">
            <w:pPr>
              <w:ind w:firstLine="175"/>
              <w:rPr>
                <w:sz w:val="22"/>
                <w:szCs w:val="22"/>
              </w:rPr>
            </w:pPr>
            <w:r w:rsidRPr="002C66D7">
              <w:rPr>
                <w:sz w:val="22"/>
                <w:szCs w:val="22"/>
              </w:rPr>
              <w:t>б) автодорожных и городских</w:t>
            </w:r>
          </w:p>
        </w:tc>
        <w:tc>
          <w:tcPr>
            <w:tcW w:w="2835" w:type="dxa"/>
            <w:vMerge w:val="restart"/>
            <w:tcBorders>
              <w:top w:val="single" w:sz="4" w:space="0" w:color="auto"/>
              <w:left w:val="single" w:sz="4" w:space="0" w:color="auto"/>
              <w:right w:val="single" w:sz="4" w:space="0" w:color="auto"/>
            </w:tcBorders>
            <w:vAlign w:val="center"/>
          </w:tcPr>
          <w:p w14:paraId="493F2028" w14:textId="77777777" w:rsidR="004678A6" w:rsidRPr="002C66D7" w:rsidRDefault="004678A6" w:rsidP="004678A6">
            <w:pPr>
              <w:jc w:val="center"/>
              <w:rPr>
                <w:sz w:val="22"/>
                <w:szCs w:val="22"/>
              </w:rPr>
            </w:pPr>
            <w:r w:rsidRPr="002C66D7">
              <w:rPr>
                <w:sz w:val="22"/>
                <w:szCs w:val="22"/>
              </w:rPr>
              <w:t>—</w:t>
            </w:r>
          </w:p>
        </w:tc>
        <w:tc>
          <w:tcPr>
            <w:tcW w:w="1542" w:type="dxa"/>
            <w:tcBorders>
              <w:top w:val="single" w:sz="4" w:space="0" w:color="auto"/>
              <w:left w:val="single" w:sz="4" w:space="0" w:color="auto"/>
              <w:bottom w:val="single" w:sz="4" w:space="0" w:color="auto"/>
              <w:right w:val="single" w:sz="4" w:space="0" w:color="auto"/>
            </w:tcBorders>
            <w:hideMark/>
          </w:tcPr>
          <w:p w14:paraId="15C17719" w14:textId="77777777" w:rsidR="004678A6" w:rsidRPr="002C66D7" w:rsidRDefault="004678A6" w:rsidP="004678A6">
            <w:pPr>
              <w:jc w:val="center"/>
              <w:rPr>
                <w:sz w:val="22"/>
                <w:szCs w:val="22"/>
              </w:rPr>
            </w:pPr>
          </w:p>
          <w:p w14:paraId="3A02C862" w14:textId="77777777" w:rsidR="004678A6" w:rsidRPr="002C66D7" w:rsidRDefault="004678A6" w:rsidP="004678A6">
            <w:pPr>
              <w:jc w:val="center"/>
              <w:rPr>
                <w:sz w:val="22"/>
                <w:szCs w:val="22"/>
              </w:rPr>
            </w:pPr>
          </w:p>
          <w:p w14:paraId="75F4AAF9" w14:textId="77777777" w:rsidR="004678A6" w:rsidRPr="002C66D7" w:rsidRDefault="004678A6" w:rsidP="004678A6">
            <w:pPr>
              <w:jc w:val="center"/>
              <w:rPr>
                <w:sz w:val="22"/>
                <w:szCs w:val="22"/>
              </w:rPr>
            </w:pPr>
          </w:p>
          <w:p w14:paraId="17CE2A53" w14:textId="77777777" w:rsidR="004678A6" w:rsidRPr="002C66D7" w:rsidRDefault="004678A6" w:rsidP="004678A6">
            <w:pPr>
              <w:jc w:val="center"/>
              <w:rPr>
                <w:sz w:val="22"/>
                <w:szCs w:val="22"/>
              </w:rPr>
            </w:pPr>
            <w:r w:rsidRPr="002C66D7">
              <w:rPr>
                <w:sz w:val="22"/>
                <w:szCs w:val="22"/>
              </w:rPr>
              <w:t>50</w:t>
            </w:r>
          </w:p>
        </w:tc>
        <w:tc>
          <w:tcPr>
            <w:tcW w:w="1724" w:type="dxa"/>
            <w:tcBorders>
              <w:top w:val="single" w:sz="4" w:space="0" w:color="auto"/>
              <w:left w:val="single" w:sz="4" w:space="0" w:color="auto"/>
              <w:bottom w:val="single" w:sz="4" w:space="0" w:color="auto"/>
              <w:right w:val="single" w:sz="4" w:space="0" w:color="auto"/>
            </w:tcBorders>
            <w:hideMark/>
          </w:tcPr>
          <w:p w14:paraId="5B3A7A02" w14:textId="77777777" w:rsidR="004678A6" w:rsidRPr="002C66D7" w:rsidRDefault="004678A6" w:rsidP="004678A6">
            <w:pPr>
              <w:jc w:val="center"/>
              <w:rPr>
                <w:sz w:val="22"/>
                <w:szCs w:val="22"/>
              </w:rPr>
            </w:pPr>
          </w:p>
          <w:p w14:paraId="6D677FFB" w14:textId="77777777" w:rsidR="004678A6" w:rsidRPr="002C66D7" w:rsidRDefault="004678A6" w:rsidP="004678A6">
            <w:pPr>
              <w:jc w:val="center"/>
              <w:rPr>
                <w:sz w:val="22"/>
                <w:szCs w:val="22"/>
              </w:rPr>
            </w:pPr>
          </w:p>
          <w:p w14:paraId="4650192E" w14:textId="77777777" w:rsidR="004678A6" w:rsidRPr="002C66D7" w:rsidRDefault="004678A6" w:rsidP="004678A6">
            <w:pPr>
              <w:jc w:val="center"/>
              <w:rPr>
                <w:sz w:val="22"/>
                <w:szCs w:val="22"/>
              </w:rPr>
            </w:pPr>
          </w:p>
          <w:p w14:paraId="36A5B78C" w14:textId="77777777" w:rsidR="004678A6" w:rsidRPr="002C66D7" w:rsidRDefault="004678A6" w:rsidP="004678A6">
            <w:pPr>
              <w:jc w:val="center"/>
              <w:rPr>
                <w:sz w:val="22"/>
                <w:szCs w:val="22"/>
              </w:rPr>
            </w:pPr>
            <w:r w:rsidRPr="002C66D7">
              <w:rPr>
                <w:sz w:val="22"/>
                <w:szCs w:val="22"/>
              </w:rPr>
              <w:t>25</w:t>
            </w:r>
          </w:p>
        </w:tc>
      </w:tr>
      <w:tr w:rsidR="004678A6" w:rsidRPr="002C66D7" w14:paraId="1297F299" w14:textId="77777777" w:rsidTr="004678A6">
        <w:trPr>
          <w:cantSplit/>
          <w:trHeight w:val="369"/>
        </w:trPr>
        <w:tc>
          <w:tcPr>
            <w:tcW w:w="3369" w:type="dxa"/>
            <w:vMerge/>
            <w:tcBorders>
              <w:left w:val="single" w:sz="4" w:space="0" w:color="auto"/>
              <w:bottom w:val="single" w:sz="4" w:space="0" w:color="auto"/>
              <w:right w:val="single" w:sz="4" w:space="0" w:color="auto"/>
            </w:tcBorders>
          </w:tcPr>
          <w:p w14:paraId="416CC261" w14:textId="77777777" w:rsidR="004678A6" w:rsidRPr="002C66D7" w:rsidRDefault="004678A6" w:rsidP="004678A6">
            <w:pPr>
              <w:jc w:val="center"/>
              <w:rPr>
                <w:sz w:val="22"/>
                <w:szCs w:val="22"/>
              </w:rPr>
            </w:pPr>
          </w:p>
        </w:tc>
        <w:tc>
          <w:tcPr>
            <w:tcW w:w="2835" w:type="dxa"/>
            <w:vMerge/>
            <w:tcBorders>
              <w:left w:val="single" w:sz="4" w:space="0" w:color="auto"/>
              <w:bottom w:val="single" w:sz="4" w:space="0" w:color="auto"/>
              <w:right w:val="single" w:sz="4" w:space="0" w:color="auto"/>
            </w:tcBorders>
            <w:vAlign w:val="center"/>
          </w:tcPr>
          <w:p w14:paraId="0469C780" w14:textId="77777777" w:rsidR="004678A6" w:rsidRPr="002C66D7" w:rsidRDefault="004678A6" w:rsidP="004678A6">
            <w:pPr>
              <w:jc w:val="center"/>
              <w:rPr>
                <w:sz w:val="22"/>
                <w:szCs w:val="22"/>
              </w:rPr>
            </w:pPr>
          </w:p>
        </w:tc>
        <w:tc>
          <w:tcPr>
            <w:tcW w:w="1542" w:type="dxa"/>
            <w:tcBorders>
              <w:top w:val="single" w:sz="4" w:space="0" w:color="auto"/>
              <w:left w:val="single" w:sz="4" w:space="0" w:color="auto"/>
              <w:bottom w:val="single" w:sz="4" w:space="0" w:color="auto"/>
              <w:right w:val="single" w:sz="4" w:space="0" w:color="auto"/>
            </w:tcBorders>
          </w:tcPr>
          <w:p w14:paraId="69173F2E" w14:textId="77777777" w:rsidR="004678A6" w:rsidRPr="002C66D7" w:rsidRDefault="004678A6" w:rsidP="004678A6">
            <w:pPr>
              <w:jc w:val="center"/>
              <w:rPr>
                <w:sz w:val="22"/>
                <w:szCs w:val="22"/>
              </w:rPr>
            </w:pPr>
            <w:r w:rsidRPr="002C66D7">
              <w:rPr>
                <w:sz w:val="22"/>
                <w:szCs w:val="22"/>
              </w:rPr>
              <w:t>30</w:t>
            </w:r>
          </w:p>
        </w:tc>
        <w:tc>
          <w:tcPr>
            <w:tcW w:w="1724" w:type="dxa"/>
            <w:tcBorders>
              <w:top w:val="single" w:sz="4" w:space="0" w:color="auto"/>
              <w:left w:val="single" w:sz="4" w:space="0" w:color="auto"/>
              <w:bottom w:val="single" w:sz="4" w:space="0" w:color="auto"/>
              <w:right w:val="single" w:sz="4" w:space="0" w:color="auto"/>
            </w:tcBorders>
          </w:tcPr>
          <w:p w14:paraId="3BDFC511" w14:textId="77777777" w:rsidR="004678A6" w:rsidRPr="002C66D7" w:rsidRDefault="004678A6" w:rsidP="004678A6">
            <w:pPr>
              <w:jc w:val="center"/>
              <w:rPr>
                <w:sz w:val="22"/>
                <w:szCs w:val="22"/>
              </w:rPr>
            </w:pPr>
            <w:r w:rsidRPr="002C66D7">
              <w:rPr>
                <w:sz w:val="22"/>
                <w:szCs w:val="22"/>
              </w:rPr>
              <w:t>15</w:t>
            </w:r>
          </w:p>
        </w:tc>
      </w:tr>
    </w:tbl>
    <w:p w14:paraId="405BD1CA" w14:textId="20069D64" w:rsidR="004678A6" w:rsidRPr="00E04F66" w:rsidRDefault="000B0131" w:rsidP="004678A6">
      <w:pPr>
        <w:pStyle w:val="af2"/>
        <w:ind w:firstLine="567"/>
        <w:jc w:val="both"/>
        <w:rPr>
          <w:rFonts w:ascii="Times New Roman" w:hAnsi="Times New Roman"/>
          <w:b/>
          <w:sz w:val="24"/>
          <w:szCs w:val="24"/>
        </w:rPr>
      </w:pPr>
      <w:r>
        <w:rPr>
          <w:rFonts w:ascii="Times New Roman" w:hAnsi="Times New Roman"/>
          <w:b/>
          <w:sz w:val="24"/>
          <w:szCs w:val="24"/>
        </w:rPr>
        <w:t xml:space="preserve">Таблица 6.1 </w:t>
      </w:r>
      <w:r w:rsidR="004678A6" w:rsidRPr="00E04F66">
        <w:rPr>
          <w:rFonts w:ascii="Times New Roman" w:hAnsi="Times New Roman"/>
          <w:b/>
          <w:sz w:val="24"/>
          <w:szCs w:val="24"/>
        </w:rPr>
        <w:t>(Измененная редакция, Изм. № 3).</w:t>
      </w:r>
    </w:p>
    <w:p w14:paraId="17BB5172" w14:textId="77777777" w:rsidR="004678A6" w:rsidRDefault="004678A6" w:rsidP="000E5789">
      <w:pPr>
        <w:ind w:left="567" w:firstLine="567"/>
        <w:jc w:val="center"/>
        <w:rPr>
          <w:sz w:val="24"/>
          <w:szCs w:val="24"/>
        </w:rPr>
      </w:pPr>
    </w:p>
    <w:p w14:paraId="5663C6E9" w14:textId="62CE19A9" w:rsidR="00205CE1" w:rsidRPr="002C66D7" w:rsidRDefault="00205CE1" w:rsidP="000E5789">
      <w:pPr>
        <w:ind w:left="567" w:firstLine="567"/>
        <w:jc w:val="center"/>
        <w:rPr>
          <w:sz w:val="24"/>
          <w:szCs w:val="24"/>
        </w:rPr>
      </w:pPr>
      <w:r w:rsidRPr="002C66D7">
        <w:rPr>
          <w:sz w:val="24"/>
          <w:szCs w:val="24"/>
        </w:rPr>
        <w:br w:type="page"/>
      </w:r>
    </w:p>
    <w:p w14:paraId="4C214791" w14:textId="77777777" w:rsidR="00205CE1" w:rsidRPr="002C66D7" w:rsidRDefault="00205CE1" w:rsidP="000E5789">
      <w:pPr>
        <w:kinsoku w:val="0"/>
        <w:overflowPunct w:val="0"/>
        <w:ind w:right="110"/>
        <w:jc w:val="center"/>
        <w:rPr>
          <w:b/>
          <w:sz w:val="22"/>
          <w:szCs w:val="22"/>
        </w:rPr>
      </w:pPr>
      <w:r w:rsidRPr="002C66D7">
        <w:rPr>
          <w:b/>
          <w:sz w:val="22"/>
          <w:szCs w:val="22"/>
        </w:rPr>
        <w:lastRenderedPageBreak/>
        <w:t>Приложение 7</w:t>
      </w:r>
    </w:p>
    <w:p w14:paraId="33C36B81" w14:textId="77777777" w:rsidR="00205CE1" w:rsidRPr="002C66D7" w:rsidRDefault="00205CE1" w:rsidP="000E5789">
      <w:pPr>
        <w:kinsoku w:val="0"/>
        <w:overflowPunct w:val="0"/>
        <w:ind w:right="110"/>
        <w:jc w:val="center"/>
        <w:rPr>
          <w:b/>
          <w:sz w:val="20"/>
        </w:rPr>
      </w:pPr>
      <w:r w:rsidRPr="002C66D7">
        <w:rPr>
          <w:b/>
          <w:sz w:val="20"/>
        </w:rPr>
        <w:t>(рекомендуемое)</w:t>
      </w:r>
    </w:p>
    <w:p w14:paraId="6B0007EE" w14:textId="77777777" w:rsidR="00205CE1" w:rsidRPr="002C66D7" w:rsidRDefault="00205CE1" w:rsidP="000E5789">
      <w:pPr>
        <w:kinsoku w:val="0"/>
        <w:overflowPunct w:val="0"/>
        <w:ind w:right="110"/>
        <w:jc w:val="center"/>
        <w:rPr>
          <w:b/>
          <w:sz w:val="24"/>
          <w:szCs w:val="24"/>
        </w:rPr>
      </w:pPr>
    </w:p>
    <w:p w14:paraId="7B3D2E04" w14:textId="77777777" w:rsidR="00205CE1" w:rsidRPr="002C66D7" w:rsidRDefault="00205CE1" w:rsidP="000E5789">
      <w:pPr>
        <w:ind w:right="61"/>
        <w:jc w:val="center"/>
        <w:rPr>
          <w:b/>
          <w:spacing w:val="1"/>
          <w:sz w:val="26"/>
          <w:szCs w:val="26"/>
        </w:rPr>
      </w:pPr>
      <w:r w:rsidRPr="002C66D7">
        <w:rPr>
          <w:b/>
          <w:spacing w:val="1"/>
          <w:sz w:val="26"/>
          <w:szCs w:val="26"/>
        </w:rPr>
        <w:t xml:space="preserve">Проверка живучести мостов </w:t>
      </w:r>
    </w:p>
    <w:p w14:paraId="751B59B1" w14:textId="77777777" w:rsidR="00205CE1" w:rsidRPr="002C66D7" w:rsidRDefault="00205CE1" w:rsidP="000E5789">
      <w:pPr>
        <w:ind w:left="567" w:right="61" w:firstLine="567"/>
        <w:jc w:val="center"/>
        <w:rPr>
          <w:spacing w:val="1"/>
          <w:sz w:val="24"/>
          <w:szCs w:val="32"/>
        </w:rPr>
      </w:pPr>
    </w:p>
    <w:p w14:paraId="354CE073" w14:textId="77777777" w:rsidR="00205CE1" w:rsidRPr="002C66D7" w:rsidRDefault="00205CE1" w:rsidP="000E5789">
      <w:pPr>
        <w:ind w:firstLine="567"/>
        <w:jc w:val="both"/>
        <w:rPr>
          <w:sz w:val="24"/>
          <w:szCs w:val="24"/>
        </w:rPr>
      </w:pPr>
      <w:r w:rsidRPr="002C66D7">
        <w:rPr>
          <w:spacing w:val="1"/>
          <w:sz w:val="24"/>
          <w:szCs w:val="24"/>
        </w:rPr>
        <w:t>7.1 Мостовые сооружения следует проверять на живучесть (</w:t>
      </w:r>
      <w:r w:rsidRPr="002C66D7">
        <w:rPr>
          <w:sz w:val="24"/>
          <w:szCs w:val="24"/>
        </w:rPr>
        <w:t>проверка на прочность и устойчивость формы и положения остальных элементов</w:t>
      </w:r>
      <w:r w:rsidRPr="002C66D7">
        <w:rPr>
          <w:spacing w:val="1"/>
          <w:sz w:val="24"/>
          <w:szCs w:val="24"/>
        </w:rPr>
        <w:t xml:space="preserve"> при </w:t>
      </w:r>
      <w:r w:rsidRPr="002C66D7">
        <w:rPr>
          <w:sz w:val="24"/>
          <w:szCs w:val="24"/>
        </w:rPr>
        <w:t xml:space="preserve">выходе из строя отдельных конструктивных элементов). </w:t>
      </w:r>
    </w:p>
    <w:p w14:paraId="614B6D13" w14:textId="77777777" w:rsidR="00205CE1" w:rsidRPr="002C66D7" w:rsidRDefault="00205CE1" w:rsidP="000E5789">
      <w:pPr>
        <w:ind w:firstLine="567"/>
        <w:jc w:val="both"/>
        <w:rPr>
          <w:sz w:val="24"/>
          <w:szCs w:val="24"/>
        </w:rPr>
      </w:pPr>
      <w:r w:rsidRPr="002C66D7">
        <w:rPr>
          <w:sz w:val="24"/>
          <w:szCs w:val="24"/>
        </w:rPr>
        <w:t xml:space="preserve">При этом принимаются следующие значения расчетных коэффициентов: </w:t>
      </w:r>
    </w:p>
    <w:p w14:paraId="25A44ED1" w14:textId="77777777" w:rsidR="00205CE1" w:rsidRPr="002C66D7" w:rsidRDefault="00205CE1" w:rsidP="000E5789">
      <w:pPr>
        <w:ind w:firstLine="567"/>
        <w:jc w:val="both"/>
        <w:rPr>
          <w:spacing w:val="1"/>
          <w:sz w:val="24"/>
          <w:szCs w:val="24"/>
        </w:rPr>
      </w:pPr>
      <w:r w:rsidRPr="002C66D7">
        <w:rPr>
          <w:spacing w:val="1"/>
          <w:sz w:val="24"/>
          <w:szCs w:val="24"/>
        </w:rPr>
        <w:t xml:space="preserve">- коэффициенты надежности  </w:t>
      </w:r>
      <w:r w:rsidRPr="002C66D7">
        <w:rPr>
          <w:sz w:val="24"/>
          <w:szCs w:val="24"/>
        </w:rPr>
        <w:t xml:space="preserve">ко всем нагрузкам </w:t>
      </w:r>
      <w:r w:rsidRPr="002C66D7">
        <w:rPr>
          <w:spacing w:val="1"/>
          <w:sz w:val="24"/>
          <w:szCs w:val="24"/>
        </w:rPr>
        <w:t>– 1,0;</w:t>
      </w:r>
    </w:p>
    <w:p w14:paraId="2B706465" w14:textId="77777777" w:rsidR="00205CE1" w:rsidRPr="002C66D7" w:rsidRDefault="00205CE1" w:rsidP="000E5789">
      <w:pPr>
        <w:ind w:firstLine="567"/>
        <w:jc w:val="both"/>
        <w:rPr>
          <w:spacing w:val="1"/>
          <w:sz w:val="24"/>
          <w:szCs w:val="24"/>
        </w:rPr>
      </w:pPr>
      <w:r w:rsidRPr="002C66D7">
        <w:rPr>
          <w:spacing w:val="1"/>
          <w:sz w:val="24"/>
          <w:szCs w:val="24"/>
        </w:rPr>
        <w:t>- динамический коэффициент к нагрузке АК – 1,0.</w:t>
      </w:r>
    </w:p>
    <w:p w14:paraId="11C84093" w14:textId="77777777" w:rsidR="00205CE1" w:rsidRPr="002C66D7" w:rsidRDefault="00205CE1" w:rsidP="000E5789">
      <w:pPr>
        <w:ind w:firstLine="567"/>
        <w:jc w:val="both"/>
        <w:rPr>
          <w:spacing w:val="1"/>
          <w:sz w:val="24"/>
          <w:szCs w:val="24"/>
        </w:rPr>
      </w:pPr>
      <w:r w:rsidRPr="002C66D7">
        <w:rPr>
          <w:spacing w:val="1"/>
          <w:sz w:val="24"/>
          <w:szCs w:val="24"/>
        </w:rPr>
        <w:t>7.2 При проверке мостовых сооружений на живучесть должны быть рассмотрены следующие случаи:</w:t>
      </w:r>
    </w:p>
    <w:p w14:paraId="4A61FEA0" w14:textId="77777777" w:rsidR="00205CE1" w:rsidRPr="002C66D7" w:rsidRDefault="00205CE1" w:rsidP="000E5789">
      <w:pPr>
        <w:ind w:firstLine="567"/>
        <w:jc w:val="both"/>
        <w:rPr>
          <w:spacing w:val="1"/>
          <w:sz w:val="24"/>
          <w:szCs w:val="24"/>
        </w:rPr>
      </w:pPr>
      <w:r w:rsidRPr="002C66D7">
        <w:rPr>
          <w:spacing w:val="1"/>
          <w:sz w:val="24"/>
          <w:szCs w:val="24"/>
        </w:rPr>
        <w:t>а) обрушение пролетного строения в одном из пролетов или возникновение в этом пролетном строении пластического шарнира в продольном относительно оси моста направлении при отсутствии на мосту подвижных нагрузок;</w:t>
      </w:r>
    </w:p>
    <w:p w14:paraId="2C7214F2" w14:textId="77777777" w:rsidR="00205CE1" w:rsidRPr="002C66D7" w:rsidRDefault="00205CE1" w:rsidP="000E5789">
      <w:pPr>
        <w:ind w:firstLine="567"/>
        <w:jc w:val="both"/>
        <w:rPr>
          <w:spacing w:val="1"/>
          <w:sz w:val="24"/>
          <w:szCs w:val="24"/>
        </w:rPr>
      </w:pPr>
      <w:r w:rsidRPr="002C66D7">
        <w:rPr>
          <w:spacing w:val="1"/>
          <w:sz w:val="24"/>
          <w:szCs w:val="24"/>
        </w:rPr>
        <w:t>б) обрушение опоры и, как следствие, примыкающих к ней частей неразрезного пролетного строения при отсутствии на мосту подвижных нагрузок;</w:t>
      </w:r>
    </w:p>
    <w:p w14:paraId="2F9A5312" w14:textId="77777777" w:rsidR="00205CE1" w:rsidRPr="002C66D7" w:rsidRDefault="00205CE1" w:rsidP="000E5789">
      <w:pPr>
        <w:ind w:firstLine="567"/>
        <w:jc w:val="both"/>
        <w:rPr>
          <w:spacing w:val="1"/>
          <w:sz w:val="24"/>
          <w:szCs w:val="24"/>
        </w:rPr>
      </w:pPr>
      <w:r w:rsidRPr="002C66D7">
        <w:rPr>
          <w:spacing w:val="1"/>
          <w:sz w:val="24"/>
          <w:szCs w:val="24"/>
        </w:rPr>
        <w:t>в) выход из строя одной из стоек стоечной опоры;</w:t>
      </w:r>
    </w:p>
    <w:p w14:paraId="4E719422" w14:textId="77777777" w:rsidR="00205CE1" w:rsidRPr="002C66D7" w:rsidRDefault="00205CE1" w:rsidP="000E5789">
      <w:pPr>
        <w:ind w:firstLine="567"/>
        <w:jc w:val="both"/>
        <w:rPr>
          <w:spacing w:val="1"/>
          <w:sz w:val="24"/>
          <w:szCs w:val="24"/>
        </w:rPr>
      </w:pPr>
      <w:r w:rsidRPr="002C66D7">
        <w:rPr>
          <w:spacing w:val="1"/>
          <w:sz w:val="24"/>
          <w:szCs w:val="24"/>
        </w:rPr>
        <w:t>г) выход из строя крайней балки в балочном пролетном строении (при этом усилия от временных нагрузок принимают с коэффициентом 0,5);</w:t>
      </w:r>
    </w:p>
    <w:p w14:paraId="764CB7D6" w14:textId="77777777" w:rsidR="00205CE1" w:rsidRPr="002C66D7" w:rsidRDefault="00205CE1" w:rsidP="000E5789">
      <w:pPr>
        <w:ind w:firstLine="567"/>
        <w:jc w:val="both"/>
        <w:rPr>
          <w:spacing w:val="1"/>
          <w:sz w:val="24"/>
          <w:szCs w:val="24"/>
        </w:rPr>
      </w:pPr>
      <w:r w:rsidRPr="002C66D7">
        <w:rPr>
          <w:spacing w:val="1"/>
          <w:sz w:val="24"/>
          <w:szCs w:val="24"/>
        </w:rPr>
        <w:t>д) выход из строя одного из элементов решетки сквозного пролетного строения (усилия от временных нагрузок принимают с коэффициентом 0,5).</w:t>
      </w:r>
    </w:p>
    <w:p w14:paraId="783584A0" w14:textId="77777777" w:rsidR="00205CE1" w:rsidRPr="002C66D7" w:rsidRDefault="00205CE1" w:rsidP="000E5789">
      <w:pPr>
        <w:ind w:firstLine="567"/>
        <w:jc w:val="both"/>
        <w:rPr>
          <w:spacing w:val="1"/>
          <w:sz w:val="24"/>
          <w:szCs w:val="24"/>
        </w:rPr>
      </w:pPr>
      <w:r w:rsidRPr="002C66D7">
        <w:rPr>
          <w:spacing w:val="1"/>
          <w:sz w:val="24"/>
          <w:szCs w:val="24"/>
        </w:rPr>
        <w:t xml:space="preserve">7.3 В мостах с гибкими несущими элементами (вантовые, висячие, </w:t>
      </w:r>
      <w:proofErr w:type="spellStart"/>
      <w:r w:rsidRPr="002C66D7">
        <w:rPr>
          <w:spacing w:val="1"/>
          <w:sz w:val="24"/>
          <w:szCs w:val="24"/>
        </w:rPr>
        <w:t>экстрадозные</w:t>
      </w:r>
      <w:proofErr w:type="spellEnd"/>
      <w:r w:rsidRPr="002C66D7">
        <w:rPr>
          <w:spacing w:val="1"/>
          <w:sz w:val="24"/>
          <w:szCs w:val="24"/>
        </w:rPr>
        <w:t>, арки с гибкими связями) следует выполнять проверки на разрыв гибких элементов:</w:t>
      </w:r>
    </w:p>
    <w:p w14:paraId="382DDFF1" w14:textId="77777777" w:rsidR="00205CE1" w:rsidRPr="002C66D7" w:rsidRDefault="00205CE1" w:rsidP="000E5789">
      <w:pPr>
        <w:ind w:firstLine="567"/>
        <w:jc w:val="both"/>
        <w:rPr>
          <w:spacing w:val="1"/>
          <w:sz w:val="24"/>
          <w:szCs w:val="24"/>
        </w:rPr>
      </w:pPr>
      <w:r w:rsidRPr="002C66D7">
        <w:rPr>
          <w:spacing w:val="1"/>
          <w:sz w:val="24"/>
          <w:szCs w:val="24"/>
        </w:rPr>
        <w:t>- разрыв одного гибкого элемента (усилия от временных (подвижных) нагрузок принимаются с коэффициентом 0,5; динамический коэффициент к усилию, приложенному к узлам крепления оборванного элемента – 2,0);</w:t>
      </w:r>
    </w:p>
    <w:p w14:paraId="52F4F718" w14:textId="77777777" w:rsidR="00205CE1" w:rsidRPr="002C66D7" w:rsidRDefault="00205CE1" w:rsidP="000E5789">
      <w:pPr>
        <w:ind w:firstLine="567"/>
        <w:jc w:val="both"/>
        <w:rPr>
          <w:spacing w:val="1"/>
          <w:sz w:val="24"/>
          <w:szCs w:val="24"/>
        </w:rPr>
      </w:pPr>
      <w:r w:rsidRPr="002C66D7">
        <w:rPr>
          <w:spacing w:val="1"/>
          <w:sz w:val="24"/>
          <w:szCs w:val="24"/>
        </w:rPr>
        <w:t>- последовательный разрыв двух гибких элементов (расчет на разрыв второго гибкого элемента – по схеме с учетом отсутствия первого разорванного элемента; усилия от временных (подвижных) нагрузок принимают с коэффициентом 0,25).</w:t>
      </w:r>
    </w:p>
    <w:p w14:paraId="1AB825B1" w14:textId="153DB268" w:rsidR="00205CE1" w:rsidRPr="002C66D7" w:rsidRDefault="00205CE1" w:rsidP="000E5789">
      <w:pPr>
        <w:ind w:firstLine="567"/>
        <w:jc w:val="both"/>
        <w:rPr>
          <w:spacing w:val="1"/>
          <w:sz w:val="24"/>
          <w:szCs w:val="24"/>
        </w:rPr>
      </w:pPr>
      <w:r w:rsidRPr="002C66D7">
        <w:rPr>
          <w:spacing w:val="1"/>
          <w:sz w:val="24"/>
          <w:szCs w:val="24"/>
        </w:rPr>
        <w:t>7.4 Перед возобновлением эксплуатации мостов, в которых имеет место выход из строя отдельных элементов, должны быть выполнены расчеты по измененной расчетной схеме для определения допустимых величин подвижных нагрузок и порядка их пропуска по этим мостам. При этом все расчетные коэффициенты следует принимать в соответствии с разделом 6 настоящего свода правил.</w:t>
      </w:r>
    </w:p>
    <w:p w14:paraId="1162F539" w14:textId="4CB98BC3" w:rsidR="00205CE1" w:rsidRPr="002C66D7" w:rsidRDefault="004678A6" w:rsidP="000E5789">
      <w:pPr>
        <w:pStyle w:val="ConsPlusNonformat"/>
        <w:widowControl/>
        <w:ind w:firstLine="567"/>
        <w:jc w:val="both"/>
        <w:rPr>
          <w:rFonts w:ascii="Times New Roman" w:hAnsi="Times New Roman" w:cs="Times New Roman"/>
          <w:sz w:val="24"/>
          <w:szCs w:val="24"/>
        </w:rPr>
      </w:pPr>
      <w:r w:rsidRPr="00E1306C">
        <w:rPr>
          <w:rFonts w:ascii="Times New Roman" w:hAnsi="Times New Roman"/>
          <w:sz w:val="24"/>
          <w:szCs w:val="24"/>
        </w:rPr>
        <w:t>7.5 Критерием выполнения условия живучести мостового сооружения является отсутствие прогрессирующего разрушения, то есть его локализация в пределах выхода из строя отдельного элемента.</w:t>
      </w:r>
    </w:p>
    <w:p w14:paraId="6126CBAA" w14:textId="303DA591" w:rsidR="00205CE1" w:rsidRPr="004678A6" w:rsidRDefault="00205CE1" w:rsidP="000E5789">
      <w:pPr>
        <w:ind w:firstLine="567"/>
        <w:rPr>
          <w:b/>
          <w:bCs/>
          <w:sz w:val="24"/>
          <w:szCs w:val="24"/>
        </w:rPr>
      </w:pPr>
      <w:r w:rsidRPr="004678A6">
        <w:rPr>
          <w:b/>
          <w:bCs/>
          <w:sz w:val="24"/>
          <w:szCs w:val="24"/>
        </w:rPr>
        <w:t>Приложения 6, 7 (Введены дополнительно, Изм. № 1).</w:t>
      </w:r>
    </w:p>
    <w:p w14:paraId="27B053F2" w14:textId="3A236A73" w:rsidR="004678A6" w:rsidRPr="004678A6" w:rsidRDefault="004678A6" w:rsidP="004678A6">
      <w:pPr>
        <w:pStyle w:val="af2"/>
        <w:ind w:firstLine="567"/>
        <w:jc w:val="both"/>
        <w:rPr>
          <w:rFonts w:ascii="Times New Roman" w:hAnsi="Times New Roman"/>
          <w:b/>
          <w:sz w:val="24"/>
          <w:szCs w:val="24"/>
        </w:rPr>
      </w:pPr>
      <w:r w:rsidRPr="004678A6">
        <w:rPr>
          <w:rFonts w:ascii="Times New Roman" w:hAnsi="Times New Roman"/>
          <w:b/>
          <w:bCs/>
          <w:sz w:val="24"/>
          <w:szCs w:val="24"/>
        </w:rPr>
        <w:t>Приложени</w:t>
      </w:r>
      <w:r w:rsidR="000B0131">
        <w:rPr>
          <w:rFonts w:ascii="Times New Roman" w:hAnsi="Times New Roman"/>
          <w:b/>
          <w:bCs/>
          <w:sz w:val="24"/>
          <w:szCs w:val="24"/>
        </w:rPr>
        <w:t>е</w:t>
      </w:r>
      <w:bookmarkStart w:id="18" w:name="_GoBack"/>
      <w:bookmarkEnd w:id="18"/>
      <w:r w:rsidRPr="004678A6">
        <w:rPr>
          <w:rFonts w:ascii="Times New Roman" w:hAnsi="Times New Roman"/>
          <w:b/>
          <w:bCs/>
          <w:sz w:val="24"/>
          <w:szCs w:val="24"/>
        </w:rPr>
        <w:t xml:space="preserve"> 7 </w:t>
      </w:r>
      <w:r w:rsidRPr="004678A6">
        <w:rPr>
          <w:rFonts w:ascii="Times New Roman" w:hAnsi="Times New Roman"/>
          <w:b/>
          <w:sz w:val="24"/>
          <w:szCs w:val="24"/>
        </w:rPr>
        <w:t>(Измененная редакция, Изм. № 3).</w:t>
      </w:r>
    </w:p>
    <w:p w14:paraId="0D8491E8" w14:textId="77777777" w:rsidR="00205CE1" w:rsidRPr="002C66D7" w:rsidRDefault="00205CE1" w:rsidP="000E5789">
      <w:pPr>
        <w:pStyle w:val="ConsPlusNonformat"/>
        <w:widowControl/>
        <w:rPr>
          <w:rFonts w:ascii="Times New Roman" w:hAnsi="Times New Roman" w:cs="Times New Roman"/>
          <w:sz w:val="24"/>
          <w:szCs w:val="24"/>
        </w:rPr>
      </w:pPr>
    </w:p>
    <w:p w14:paraId="32463760" w14:textId="77777777" w:rsidR="00205CE1" w:rsidRPr="002C66D7" w:rsidRDefault="00205CE1" w:rsidP="000E5789">
      <w:pPr>
        <w:pStyle w:val="ConsPlusNonformat"/>
        <w:widowControl/>
        <w:rPr>
          <w:rFonts w:ascii="Times New Roman" w:hAnsi="Times New Roman" w:cs="Times New Roman"/>
          <w:sz w:val="24"/>
          <w:szCs w:val="24"/>
        </w:rPr>
      </w:pPr>
    </w:p>
    <w:p w14:paraId="53EB649B" w14:textId="77777777" w:rsidR="00205CE1" w:rsidRPr="002C66D7" w:rsidRDefault="00205CE1" w:rsidP="000E5789">
      <w:pPr>
        <w:pStyle w:val="ConsPlusNonformat"/>
        <w:widowControl/>
        <w:rPr>
          <w:rFonts w:ascii="Times New Roman" w:hAnsi="Times New Roman" w:cs="Times New Roman"/>
          <w:sz w:val="24"/>
          <w:szCs w:val="24"/>
        </w:rPr>
      </w:pPr>
    </w:p>
    <w:p w14:paraId="1B44060C" w14:textId="596A3E1F" w:rsidR="00205CE1" w:rsidRDefault="00205CE1" w:rsidP="000E5789">
      <w:pPr>
        <w:pStyle w:val="ConsPlusNonformat"/>
        <w:widowControl/>
        <w:rPr>
          <w:rFonts w:ascii="Times New Roman" w:hAnsi="Times New Roman" w:cs="Times New Roman"/>
          <w:sz w:val="24"/>
          <w:szCs w:val="24"/>
        </w:rPr>
      </w:pPr>
    </w:p>
    <w:p w14:paraId="5BDE07B9" w14:textId="6FDB2397" w:rsidR="004678A6" w:rsidRDefault="004678A6" w:rsidP="000E5789">
      <w:pPr>
        <w:pStyle w:val="ConsPlusNonformat"/>
        <w:widowControl/>
        <w:rPr>
          <w:rFonts w:ascii="Times New Roman" w:hAnsi="Times New Roman" w:cs="Times New Roman"/>
          <w:sz w:val="24"/>
          <w:szCs w:val="24"/>
        </w:rPr>
      </w:pPr>
    </w:p>
    <w:p w14:paraId="44F13A76" w14:textId="755C9C34" w:rsidR="004678A6" w:rsidRDefault="004678A6" w:rsidP="000E5789">
      <w:pPr>
        <w:pStyle w:val="ConsPlusNonformat"/>
        <w:widowControl/>
        <w:rPr>
          <w:rFonts w:ascii="Times New Roman" w:hAnsi="Times New Roman" w:cs="Times New Roman"/>
          <w:sz w:val="24"/>
          <w:szCs w:val="24"/>
        </w:rPr>
      </w:pPr>
    </w:p>
    <w:p w14:paraId="7CE160D6" w14:textId="6D4CEBF3" w:rsidR="004678A6" w:rsidRDefault="004678A6" w:rsidP="000E5789">
      <w:pPr>
        <w:pStyle w:val="ConsPlusNonformat"/>
        <w:widowControl/>
        <w:rPr>
          <w:rFonts w:ascii="Times New Roman" w:hAnsi="Times New Roman" w:cs="Times New Roman"/>
          <w:sz w:val="24"/>
          <w:szCs w:val="24"/>
        </w:rPr>
      </w:pPr>
    </w:p>
    <w:p w14:paraId="180D9FD8" w14:textId="77777777" w:rsidR="004678A6" w:rsidRPr="004678A6" w:rsidRDefault="004678A6" w:rsidP="004678A6">
      <w:pPr>
        <w:jc w:val="center"/>
        <w:rPr>
          <w:b/>
          <w:bCs/>
          <w:sz w:val="24"/>
          <w:szCs w:val="24"/>
        </w:rPr>
      </w:pPr>
      <w:r w:rsidRPr="004678A6">
        <w:rPr>
          <w:b/>
          <w:bCs/>
          <w:sz w:val="24"/>
          <w:szCs w:val="24"/>
        </w:rPr>
        <w:lastRenderedPageBreak/>
        <w:t>Приложение 8</w:t>
      </w:r>
    </w:p>
    <w:p w14:paraId="5DB9E919" w14:textId="77777777" w:rsidR="004678A6" w:rsidRPr="004678A6" w:rsidRDefault="004678A6" w:rsidP="004678A6">
      <w:pPr>
        <w:jc w:val="center"/>
        <w:rPr>
          <w:b/>
          <w:bCs/>
          <w:sz w:val="24"/>
          <w:szCs w:val="24"/>
        </w:rPr>
      </w:pPr>
      <w:r w:rsidRPr="004678A6">
        <w:rPr>
          <w:b/>
          <w:bCs/>
          <w:sz w:val="24"/>
          <w:szCs w:val="24"/>
        </w:rPr>
        <w:t>Оценка прочности нормальных сечений изгибаемых железобетонных элементов с использованием диаграмм деформирования бетона и стали</w:t>
      </w:r>
    </w:p>
    <w:p w14:paraId="403056CC" w14:textId="77777777" w:rsidR="004678A6" w:rsidRPr="004678A6" w:rsidRDefault="004678A6" w:rsidP="004678A6">
      <w:pPr>
        <w:ind w:firstLine="709"/>
        <w:jc w:val="center"/>
        <w:rPr>
          <w:b/>
          <w:bCs/>
          <w:sz w:val="24"/>
          <w:szCs w:val="24"/>
        </w:rPr>
      </w:pPr>
    </w:p>
    <w:p w14:paraId="197EAD79" w14:textId="77777777" w:rsidR="004678A6" w:rsidRPr="004678A6" w:rsidRDefault="004678A6" w:rsidP="004678A6">
      <w:pPr>
        <w:ind w:firstLine="567"/>
        <w:jc w:val="both"/>
        <w:rPr>
          <w:bCs/>
          <w:sz w:val="24"/>
          <w:szCs w:val="24"/>
        </w:rPr>
      </w:pPr>
      <w:r w:rsidRPr="004678A6">
        <w:rPr>
          <w:bCs/>
          <w:sz w:val="24"/>
          <w:szCs w:val="24"/>
        </w:rPr>
        <w:t xml:space="preserve">В качестве критерия несущей способности принят предельный изгибающий момент </w:t>
      </w:r>
      <w:proofErr w:type="spellStart"/>
      <w:r w:rsidRPr="004678A6">
        <w:rPr>
          <w:bCs/>
          <w:i/>
          <w:sz w:val="24"/>
          <w:szCs w:val="24"/>
          <w:lang w:val="en-US"/>
        </w:rPr>
        <w:t>M</w:t>
      </w:r>
      <w:r w:rsidRPr="004678A6">
        <w:rPr>
          <w:bCs/>
          <w:i/>
          <w:sz w:val="24"/>
          <w:szCs w:val="24"/>
          <w:vertAlign w:val="subscript"/>
          <w:lang w:val="en-US"/>
        </w:rPr>
        <w:t>ult</w:t>
      </w:r>
      <w:proofErr w:type="spellEnd"/>
      <w:r w:rsidRPr="004678A6">
        <w:rPr>
          <w:bCs/>
          <w:sz w:val="24"/>
          <w:szCs w:val="24"/>
        </w:rPr>
        <w:t>, воспринимаемый сечением по условию прочности.</w:t>
      </w:r>
    </w:p>
    <w:p w14:paraId="2BD1BADF" w14:textId="77777777" w:rsidR="004678A6" w:rsidRPr="004678A6" w:rsidRDefault="004678A6" w:rsidP="004678A6">
      <w:pPr>
        <w:ind w:firstLine="567"/>
        <w:jc w:val="both"/>
        <w:rPr>
          <w:bCs/>
          <w:sz w:val="24"/>
          <w:szCs w:val="24"/>
        </w:rPr>
      </w:pPr>
      <w:r w:rsidRPr="004678A6">
        <w:rPr>
          <w:bCs/>
          <w:sz w:val="24"/>
          <w:szCs w:val="24"/>
        </w:rPr>
        <w:t>Оценку прочности нормальных сечений изгибаемых железобетонных элементов осуществляют с помощью нелинейной деформационной модели расчета, предполагающей:</w:t>
      </w:r>
    </w:p>
    <w:p w14:paraId="27FAD488" w14:textId="77777777" w:rsidR="004678A6" w:rsidRPr="004678A6" w:rsidRDefault="004678A6" w:rsidP="004678A6">
      <w:pPr>
        <w:ind w:firstLine="567"/>
        <w:jc w:val="both"/>
        <w:rPr>
          <w:bCs/>
          <w:sz w:val="24"/>
          <w:szCs w:val="24"/>
        </w:rPr>
      </w:pPr>
      <w:r w:rsidRPr="004678A6">
        <w:rPr>
          <w:bCs/>
          <w:sz w:val="24"/>
          <w:szCs w:val="24"/>
        </w:rPr>
        <w:t>- использование уравнений равновесия внешних и внутренних усилий;</w:t>
      </w:r>
    </w:p>
    <w:p w14:paraId="5CB81EE0" w14:textId="77777777" w:rsidR="004678A6" w:rsidRPr="004678A6" w:rsidRDefault="004678A6" w:rsidP="004678A6">
      <w:pPr>
        <w:ind w:firstLine="567"/>
        <w:jc w:val="both"/>
        <w:rPr>
          <w:bCs/>
          <w:sz w:val="24"/>
          <w:szCs w:val="24"/>
        </w:rPr>
      </w:pPr>
      <w:r w:rsidRPr="004678A6">
        <w:rPr>
          <w:bCs/>
          <w:sz w:val="24"/>
          <w:szCs w:val="24"/>
        </w:rPr>
        <w:t>- линейное распределение относительных деформаций по высоте сечения (гипотеза плоских сечений);</w:t>
      </w:r>
    </w:p>
    <w:p w14:paraId="1E855D6E" w14:textId="77777777" w:rsidR="004678A6" w:rsidRPr="004678A6" w:rsidRDefault="004678A6" w:rsidP="004678A6">
      <w:pPr>
        <w:ind w:firstLine="567"/>
        <w:jc w:val="both"/>
        <w:rPr>
          <w:bCs/>
          <w:sz w:val="24"/>
          <w:szCs w:val="24"/>
        </w:rPr>
      </w:pPr>
      <w:r w:rsidRPr="004678A6">
        <w:rPr>
          <w:bCs/>
          <w:sz w:val="24"/>
          <w:szCs w:val="24"/>
        </w:rPr>
        <w:t>- реализацию связей между относительными деформациями и напряжениями в сечении с помощью диаграмм деформирования (состояния) материалов (бетона и стали).</w:t>
      </w:r>
    </w:p>
    <w:p w14:paraId="7D5E0792" w14:textId="77777777" w:rsidR="004678A6" w:rsidRPr="004678A6" w:rsidRDefault="004678A6" w:rsidP="004678A6">
      <w:pPr>
        <w:ind w:firstLine="567"/>
        <w:jc w:val="both"/>
        <w:rPr>
          <w:bCs/>
          <w:sz w:val="24"/>
          <w:szCs w:val="24"/>
        </w:rPr>
      </w:pPr>
      <w:r w:rsidRPr="004678A6">
        <w:rPr>
          <w:bCs/>
          <w:sz w:val="24"/>
          <w:szCs w:val="24"/>
        </w:rPr>
        <w:t>В случае прямого изгиба железобетонного элемента для оценки  предельного состояния сечения, нормального к продольной оси, используют два уравнения равновесия – равенство нулю суммы внутренних продольных сил и равенство нулю суммы внешних и внутренних изгибающих моментов.</w:t>
      </w:r>
    </w:p>
    <w:p w14:paraId="1B55583D" w14:textId="77777777" w:rsidR="004678A6" w:rsidRPr="004678A6" w:rsidRDefault="004678A6" w:rsidP="004678A6">
      <w:pPr>
        <w:ind w:firstLine="567"/>
        <w:jc w:val="both"/>
        <w:rPr>
          <w:bCs/>
          <w:sz w:val="24"/>
          <w:szCs w:val="24"/>
        </w:rPr>
      </w:pPr>
      <w:r w:rsidRPr="004678A6">
        <w:rPr>
          <w:bCs/>
          <w:sz w:val="24"/>
          <w:szCs w:val="24"/>
        </w:rPr>
        <w:t>В соответствии с гипотезой плоских сечений эпюра относительных деформаций представляет собой прямую линию. В случае критической эпюры деформаций, соответствующей предельному состоянию сечения, одна точка эпюры (полюс), содержащая сведения о предельной деформации бетона или арматуры, известна заранее. Ее задают в исходной информации к расчету.</w:t>
      </w:r>
    </w:p>
    <w:p w14:paraId="3426DABA" w14:textId="77777777" w:rsidR="004678A6" w:rsidRPr="004678A6" w:rsidRDefault="004678A6" w:rsidP="004678A6">
      <w:pPr>
        <w:ind w:firstLine="567"/>
        <w:jc w:val="both"/>
        <w:rPr>
          <w:bCs/>
          <w:sz w:val="24"/>
          <w:szCs w:val="24"/>
        </w:rPr>
      </w:pPr>
      <w:r w:rsidRPr="004678A6">
        <w:rPr>
          <w:bCs/>
          <w:sz w:val="24"/>
          <w:szCs w:val="24"/>
        </w:rPr>
        <w:t xml:space="preserve">Переход от эпюры относительных деформаций к эпюре нормальных напряжений осуществляют с помощью диаграмм деформирования бетона и стали. При применении гипотезы плоских сечений эпюры нормальных напряжений в поперечных сечениях могут быть представлены диаграммами (или фрагментами диаграмм) простого растяжения-сжатия материалов, составляющих поперечное сечение, с линейно измененным масштабом деформаций. </w:t>
      </w:r>
    </w:p>
    <w:p w14:paraId="51A1DEBF" w14:textId="07B5A980" w:rsidR="004678A6" w:rsidRDefault="004678A6" w:rsidP="004678A6">
      <w:pPr>
        <w:ind w:firstLine="567"/>
        <w:jc w:val="both"/>
        <w:rPr>
          <w:bCs/>
          <w:sz w:val="24"/>
          <w:szCs w:val="24"/>
        </w:rPr>
      </w:pPr>
      <w:proofErr w:type="spellStart"/>
      <w:r w:rsidRPr="004678A6">
        <w:rPr>
          <w:bCs/>
          <w:sz w:val="24"/>
          <w:szCs w:val="24"/>
        </w:rPr>
        <w:t>Параболически</w:t>
      </w:r>
      <w:proofErr w:type="spellEnd"/>
      <w:r w:rsidRPr="004678A6">
        <w:rPr>
          <w:bCs/>
          <w:sz w:val="24"/>
          <w:szCs w:val="24"/>
        </w:rPr>
        <w:t>-прямоугольная диаграмма деформирования сжатого бетона, рекомендуемая при оценке прочности нормального сечения изгибаемого железобетонного элемента, приведена на рисунке 8.1.</w:t>
      </w:r>
    </w:p>
    <w:p w14:paraId="5F345762" w14:textId="77777777" w:rsidR="004678A6" w:rsidRPr="004678A6" w:rsidRDefault="004678A6" w:rsidP="004678A6">
      <w:pPr>
        <w:ind w:firstLine="567"/>
        <w:jc w:val="both"/>
        <w:rPr>
          <w:bCs/>
          <w:sz w:val="24"/>
          <w:szCs w:val="24"/>
        </w:rPr>
      </w:pPr>
    </w:p>
    <w:p w14:paraId="49EB22AC" w14:textId="77777777" w:rsidR="004678A6" w:rsidRPr="008C75BC" w:rsidRDefault="004678A6" w:rsidP="004678A6">
      <w:pPr>
        <w:ind w:firstLine="709"/>
        <w:jc w:val="both"/>
        <w:rPr>
          <w:bCs/>
          <w:szCs w:val="28"/>
        </w:rPr>
      </w:pPr>
      <w:r>
        <w:rPr>
          <w:noProof/>
          <w:szCs w:val="28"/>
        </w:rPr>
        <w:drawing>
          <wp:inline distT="0" distB="0" distL="0" distR="0" wp14:anchorId="04AE3252" wp14:editId="139F6B89">
            <wp:extent cx="4543064" cy="1999674"/>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rotWithShape="1">
                    <a:blip r:embed="rId1160">
                      <a:extLst>
                        <a:ext uri="{28A0092B-C50C-407E-A947-70E740481C1C}">
                          <a14:useLocalDpi xmlns:a14="http://schemas.microsoft.com/office/drawing/2010/main" val="0"/>
                        </a:ext>
                      </a:extLst>
                    </a:blip>
                    <a:srcRect l="4366" t="14958" r="8879" b="16622"/>
                    <a:stretch/>
                  </pic:blipFill>
                  <pic:spPr bwMode="auto">
                    <a:xfrm>
                      <a:off x="0" y="0"/>
                      <a:ext cx="4558102" cy="2006293"/>
                    </a:xfrm>
                    <a:prstGeom prst="rect">
                      <a:avLst/>
                    </a:prstGeom>
                    <a:noFill/>
                    <a:ln>
                      <a:noFill/>
                    </a:ln>
                    <a:extLst>
                      <a:ext uri="{53640926-AAD7-44D8-BBD7-CCE9431645EC}">
                        <a14:shadowObscured xmlns:a14="http://schemas.microsoft.com/office/drawing/2010/main"/>
                      </a:ext>
                    </a:extLst>
                  </pic:spPr>
                </pic:pic>
              </a:graphicData>
            </a:graphic>
          </wp:inline>
        </w:drawing>
      </w:r>
    </w:p>
    <w:p w14:paraId="0B069CDB" w14:textId="77777777" w:rsidR="00356030" w:rsidRDefault="00356030" w:rsidP="004678A6">
      <w:pPr>
        <w:ind w:firstLine="709"/>
        <w:jc w:val="center"/>
        <w:rPr>
          <w:bCs/>
          <w:i/>
          <w:iCs/>
          <w:sz w:val="20"/>
        </w:rPr>
      </w:pPr>
    </w:p>
    <w:p w14:paraId="5C9DFFCB" w14:textId="0E0FB104" w:rsidR="004678A6" w:rsidRDefault="004678A6" w:rsidP="004678A6">
      <w:pPr>
        <w:ind w:firstLine="709"/>
        <w:jc w:val="center"/>
        <w:rPr>
          <w:bCs/>
          <w:sz w:val="20"/>
        </w:rPr>
      </w:pPr>
      <w:r w:rsidRPr="004678A6">
        <w:rPr>
          <w:bCs/>
          <w:i/>
          <w:iCs/>
          <w:sz w:val="20"/>
        </w:rPr>
        <w:t>1</w:t>
      </w:r>
      <w:r w:rsidRPr="004678A6">
        <w:rPr>
          <w:bCs/>
          <w:sz w:val="20"/>
        </w:rPr>
        <w:t xml:space="preserve">, </w:t>
      </w:r>
      <w:r w:rsidRPr="004678A6">
        <w:rPr>
          <w:bCs/>
          <w:i/>
          <w:iCs/>
          <w:sz w:val="20"/>
        </w:rPr>
        <w:t>2</w:t>
      </w:r>
      <w:r w:rsidRPr="004678A6">
        <w:rPr>
          <w:bCs/>
          <w:sz w:val="20"/>
        </w:rPr>
        <w:t xml:space="preserve"> – базовые точки диаграммы</w:t>
      </w:r>
    </w:p>
    <w:p w14:paraId="3430ED60" w14:textId="77777777" w:rsidR="004678A6" w:rsidRPr="004678A6" w:rsidRDefault="004678A6" w:rsidP="004678A6">
      <w:pPr>
        <w:ind w:firstLine="709"/>
        <w:jc w:val="center"/>
        <w:rPr>
          <w:bCs/>
          <w:sz w:val="20"/>
        </w:rPr>
      </w:pPr>
    </w:p>
    <w:p w14:paraId="346AEA62" w14:textId="77777777" w:rsidR="004678A6" w:rsidRPr="004678A6" w:rsidRDefault="004678A6" w:rsidP="004678A6">
      <w:pPr>
        <w:ind w:firstLine="709"/>
        <w:jc w:val="center"/>
        <w:rPr>
          <w:b/>
          <w:bCs/>
          <w:sz w:val="24"/>
          <w:szCs w:val="24"/>
        </w:rPr>
      </w:pPr>
      <w:r w:rsidRPr="004678A6">
        <w:rPr>
          <w:b/>
          <w:bCs/>
          <w:i/>
          <w:sz w:val="24"/>
          <w:szCs w:val="24"/>
        </w:rPr>
        <w:t>Рисунок 8.1</w:t>
      </w:r>
      <w:r w:rsidRPr="004678A6">
        <w:rPr>
          <w:b/>
          <w:bCs/>
          <w:sz w:val="24"/>
          <w:szCs w:val="24"/>
        </w:rPr>
        <w:t xml:space="preserve"> – Диаграмма деформирования  бетона, используемая при оценке прочности нормального сечения</w:t>
      </w:r>
    </w:p>
    <w:p w14:paraId="04AE9110" w14:textId="77777777" w:rsidR="004678A6" w:rsidRPr="004678A6" w:rsidRDefault="004678A6" w:rsidP="004678A6">
      <w:pPr>
        <w:ind w:firstLine="709"/>
        <w:jc w:val="center"/>
        <w:rPr>
          <w:bCs/>
          <w:sz w:val="24"/>
          <w:szCs w:val="24"/>
        </w:rPr>
      </w:pPr>
    </w:p>
    <w:p w14:paraId="37FFD606" w14:textId="77777777" w:rsidR="004678A6" w:rsidRPr="004678A6" w:rsidRDefault="004678A6" w:rsidP="004678A6">
      <w:pPr>
        <w:ind w:firstLine="567"/>
        <w:jc w:val="both"/>
        <w:rPr>
          <w:bCs/>
          <w:sz w:val="24"/>
          <w:szCs w:val="24"/>
        </w:rPr>
      </w:pPr>
      <w:r w:rsidRPr="004678A6">
        <w:rPr>
          <w:bCs/>
          <w:sz w:val="24"/>
          <w:szCs w:val="24"/>
        </w:rPr>
        <w:t>При построении диаграммы деформирования сжатого бетона используют зависимости:</w:t>
      </w:r>
    </w:p>
    <w:p w14:paraId="6CC27B65" w14:textId="77777777" w:rsidR="004678A6" w:rsidRPr="004678A6" w:rsidRDefault="004678A6" w:rsidP="004678A6">
      <w:pPr>
        <w:ind w:firstLine="709"/>
        <w:jc w:val="right"/>
        <w:rPr>
          <w:bCs/>
          <w:sz w:val="24"/>
          <w:szCs w:val="24"/>
        </w:rPr>
      </w:pPr>
      <m:oMath>
        <m:r>
          <m:rPr>
            <m:sty m:val="p"/>
          </m:rPr>
          <w:rPr>
            <w:rFonts w:ascii="Cambria Math" w:hAnsi="Cambria Math"/>
            <w:sz w:val="24"/>
            <w:szCs w:val="24"/>
          </w:rPr>
          <m:t>σ</m:t>
        </m:r>
        <m:r>
          <w:rPr>
            <w:rFonts w:ascii="Cambria Math" w:hAnsi="Cambria Math"/>
            <w:sz w:val="24"/>
            <w:szCs w:val="24"/>
          </w:rPr>
          <m:t>=</m:t>
        </m:r>
        <m:d>
          <m:dPr>
            <m:ctrlPr>
              <w:rPr>
                <w:rFonts w:ascii="Cambria Math" w:hAnsi="Cambria Math"/>
                <w:bCs/>
                <w:i/>
                <w:sz w:val="24"/>
                <w:szCs w:val="24"/>
              </w:rPr>
            </m:ctrlPr>
          </m:dPr>
          <m:e>
            <m:r>
              <w:rPr>
                <w:rFonts w:ascii="Cambria Math" w:hAnsi="Cambria Math"/>
                <w:sz w:val="24"/>
                <w:szCs w:val="24"/>
              </w:rPr>
              <m:t>1-</m:t>
            </m:r>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m:rPr>
                            <m:sty m:val="p"/>
                          </m:rPr>
                          <w:rPr>
                            <w:rFonts w:ascii="Cambria Math" w:hAnsi="Cambria Math"/>
                            <w:sz w:val="24"/>
                            <w:szCs w:val="24"/>
                          </w:rPr>
                          <m:t>ε</m:t>
                        </m:r>
                      </m:num>
                      <m:den>
                        <m:sSub>
                          <m:sSubPr>
                            <m:ctrlPr>
                              <w:rPr>
                                <w:rFonts w:ascii="Cambria Math" w:hAnsi="Cambria Math"/>
                                <w:bCs/>
                                <w:iCs/>
                                <w:sz w:val="24"/>
                                <w:szCs w:val="24"/>
                              </w:rPr>
                            </m:ctrlPr>
                          </m:sSubPr>
                          <m:e>
                            <m:r>
                              <m:rPr>
                                <m:sty m:val="p"/>
                              </m:rPr>
                              <w:rPr>
                                <w:rFonts w:ascii="Cambria Math" w:hAnsi="Cambria Math"/>
                                <w:sz w:val="24"/>
                                <w:szCs w:val="24"/>
                              </w:rPr>
                              <m:t>ε</m:t>
                            </m:r>
                          </m:e>
                          <m:sub>
                            <m:r>
                              <m:rPr>
                                <m:sty m:val="p"/>
                              </m:rPr>
                              <w:rPr>
                                <w:rFonts w:ascii="Cambria Math" w:hAnsi="Cambria Math"/>
                                <w:sz w:val="24"/>
                                <w:szCs w:val="24"/>
                              </w:rPr>
                              <m:t>1</m:t>
                            </m:r>
                          </m:sub>
                        </m:sSub>
                      </m:den>
                    </m:f>
                  </m:e>
                </m:d>
              </m:e>
              <m:sup>
                <m:r>
                  <w:rPr>
                    <w:rFonts w:ascii="Cambria Math" w:hAnsi="Cambria Math"/>
                    <w:sz w:val="24"/>
                    <w:szCs w:val="24"/>
                  </w:rPr>
                  <m:t>2</m:t>
                </m:r>
              </m:sup>
            </m:sSup>
          </m:e>
        </m:d>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b</m:t>
            </m:r>
          </m:sub>
        </m:sSub>
      </m:oMath>
      <w:r w:rsidRPr="004678A6">
        <w:rPr>
          <w:bCs/>
          <w:sz w:val="24"/>
          <w:szCs w:val="24"/>
        </w:rPr>
        <w:t xml:space="preserve">     для  0 ≤ ε ≤ ε</w:t>
      </w:r>
      <w:r w:rsidRPr="004678A6">
        <w:rPr>
          <w:bCs/>
          <w:sz w:val="24"/>
          <w:szCs w:val="24"/>
          <w:vertAlign w:val="subscript"/>
        </w:rPr>
        <w:t>1</w:t>
      </w:r>
      <w:r w:rsidRPr="004678A6">
        <w:rPr>
          <w:bCs/>
          <w:sz w:val="24"/>
          <w:szCs w:val="24"/>
        </w:rPr>
        <w:t>;                                   (8.1)</w:t>
      </w:r>
    </w:p>
    <w:p w14:paraId="7C04BC03" w14:textId="77777777" w:rsidR="004678A6" w:rsidRPr="004678A6" w:rsidRDefault="004678A6" w:rsidP="004678A6">
      <w:pPr>
        <w:ind w:firstLine="709"/>
        <w:jc w:val="right"/>
        <w:rPr>
          <w:bCs/>
          <w:sz w:val="24"/>
          <w:szCs w:val="24"/>
        </w:rPr>
      </w:pPr>
      <m:oMath>
        <m:r>
          <w:rPr>
            <w:rFonts w:ascii="Cambria Math" w:hAnsi="Cambria Math"/>
            <w:sz w:val="24"/>
            <w:szCs w:val="24"/>
          </w:rPr>
          <m:t xml:space="preserve"> </m:t>
        </m:r>
        <m:r>
          <m:rPr>
            <m:sty m:val="p"/>
          </m:rPr>
          <w:rPr>
            <w:rFonts w:ascii="Cambria Math" w:hAnsi="Cambria Math"/>
            <w:sz w:val="24"/>
            <w:szCs w:val="24"/>
          </w:rPr>
          <m:t>σ</m:t>
        </m:r>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b</m:t>
            </m:r>
          </m:sub>
        </m:sSub>
      </m:oMath>
      <w:r w:rsidRPr="004678A6">
        <w:rPr>
          <w:bCs/>
          <w:sz w:val="24"/>
          <w:szCs w:val="24"/>
        </w:rPr>
        <w:t xml:space="preserve">                                для  ε</w:t>
      </w:r>
      <w:r w:rsidRPr="004678A6">
        <w:rPr>
          <w:bCs/>
          <w:sz w:val="24"/>
          <w:szCs w:val="24"/>
          <w:vertAlign w:val="subscript"/>
        </w:rPr>
        <w:t>1</w:t>
      </w:r>
      <w:r w:rsidRPr="004678A6">
        <w:rPr>
          <w:bCs/>
          <w:sz w:val="24"/>
          <w:szCs w:val="24"/>
        </w:rPr>
        <w:t xml:space="preserve"> </w:t>
      </w:r>
      <m:oMath>
        <m:r>
          <w:rPr>
            <w:rFonts w:ascii="Cambria Math" w:hAnsi="Cambria Math"/>
            <w:sz w:val="24"/>
            <w:szCs w:val="24"/>
          </w:rPr>
          <m:t>&lt;</m:t>
        </m:r>
      </m:oMath>
      <w:r w:rsidRPr="004678A6">
        <w:rPr>
          <w:bCs/>
          <w:sz w:val="24"/>
          <w:szCs w:val="24"/>
        </w:rPr>
        <w:t xml:space="preserve"> ε ≤ ε</w:t>
      </w:r>
      <w:r w:rsidRPr="004678A6">
        <w:rPr>
          <w:bCs/>
          <w:sz w:val="24"/>
          <w:szCs w:val="24"/>
          <w:vertAlign w:val="subscript"/>
        </w:rPr>
        <w:t>2</w:t>
      </w:r>
      <w:r w:rsidRPr="004678A6">
        <w:rPr>
          <w:bCs/>
          <w:sz w:val="24"/>
          <w:szCs w:val="24"/>
        </w:rPr>
        <w:t>,                                  (8.2)</w:t>
      </w:r>
    </w:p>
    <w:p w14:paraId="5CADB5B3" w14:textId="77777777" w:rsidR="004678A6" w:rsidRPr="004678A6" w:rsidRDefault="004678A6" w:rsidP="004678A6">
      <w:pPr>
        <w:ind w:firstLine="709"/>
        <w:jc w:val="center"/>
        <w:rPr>
          <w:bCs/>
          <w:sz w:val="24"/>
          <w:szCs w:val="24"/>
        </w:rPr>
      </w:pPr>
    </w:p>
    <w:p w14:paraId="0F20828D" w14:textId="77777777" w:rsidR="004678A6" w:rsidRPr="004678A6" w:rsidRDefault="004678A6" w:rsidP="004678A6">
      <w:pPr>
        <w:jc w:val="both"/>
        <w:rPr>
          <w:bCs/>
          <w:sz w:val="24"/>
          <w:szCs w:val="24"/>
        </w:rPr>
      </w:pPr>
      <w:r w:rsidRPr="004678A6">
        <w:rPr>
          <w:bCs/>
          <w:sz w:val="24"/>
          <w:szCs w:val="24"/>
        </w:rPr>
        <w:t>где σ, ε – текущие значения нормального напряжения и относительной деформации;</w:t>
      </w:r>
    </w:p>
    <w:p w14:paraId="6D3D0BA0" w14:textId="77777777" w:rsidR="004678A6" w:rsidRPr="004678A6" w:rsidRDefault="004678A6" w:rsidP="004678A6">
      <w:pPr>
        <w:ind w:firstLine="709"/>
        <w:jc w:val="both"/>
        <w:rPr>
          <w:bCs/>
          <w:sz w:val="24"/>
          <w:szCs w:val="24"/>
        </w:rPr>
      </w:pPr>
      <w:proofErr w:type="spellStart"/>
      <w:r w:rsidRPr="004678A6">
        <w:rPr>
          <w:bCs/>
          <w:i/>
          <w:sz w:val="24"/>
          <w:szCs w:val="24"/>
        </w:rPr>
        <w:t>R</w:t>
      </w:r>
      <w:r w:rsidRPr="004678A6">
        <w:rPr>
          <w:bCs/>
          <w:i/>
          <w:sz w:val="24"/>
          <w:szCs w:val="24"/>
          <w:vertAlign w:val="subscript"/>
        </w:rPr>
        <w:t>b</w:t>
      </w:r>
      <w:proofErr w:type="spellEnd"/>
      <w:r w:rsidRPr="004678A6">
        <w:rPr>
          <w:bCs/>
          <w:sz w:val="24"/>
          <w:szCs w:val="24"/>
        </w:rPr>
        <w:t xml:space="preserve"> – расчетное сопротивление бетона на сжатие;</w:t>
      </w:r>
    </w:p>
    <w:p w14:paraId="59F3E000" w14:textId="77777777" w:rsidR="004678A6" w:rsidRPr="004678A6" w:rsidRDefault="004678A6" w:rsidP="004678A6">
      <w:pPr>
        <w:ind w:firstLine="709"/>
        <w:jc w:val="both"/>
        <w:rPr>
          <w:bCs/>
          <w:sz w:val="24"/>
          <w:szCs w:val="24"/>
        </w:rPr>
      </w:pPr>
      <w:r w:rsidRPr="004678A6">
        <w:rPr>
          <w:bCs/>
          <w:sz w:val="24"/>
          <w:szCs w:val="24"/>
        </w:rPr>
        <w:t>ε</w:t>
      </w:r>
      <w:r w:rsidRPr="004678A6">
        <w:rPr>
          <w:bCs/>
          <w:sz w:val="24"/>
          <w:szCs w:val="24"/>
          <w:vertAlign w:val="subscript"/>
        </w:rPr>
        <w:t>1</w:t>
      </w:r>
      <w:r w:rsidRPr="004678A6">
        <w:rPr>
          <w:bCs/>
          <w:sz w:val="24"/>
          <w:szCs w:val="24"/>
        </w:rPr>
        <w:t xml:space="preserve"> – предельная относительная деформация бетона при одноосном сжатии (ε</w:t>
      </w:r>
      <w:r w:rsidRPr="004678A6">
        <w:rPr>
          <w:bCs/>
          <w:sz w:val="24"/>
          <w:szCs w:val="24"/>
          <w:vertAlign w:val="subscript"/>
        </w:rPr>
        <w:t>1</w:t>
      </w:r>
      <w:r w:rsidRPr="004678A6">
        <w:rPr>
          <w:bCs/>
          <w:sz w:val="24"/>
          <w:szCs w:val="24"/>
        </w:rPr>
        <w:t xml:space="preserve"> = 0,002);</w:t>
      </w:r>
    </w:p>
    <w:p w14:paraId="7BE548F9" w14:textId="77777777" w:rsidR="004678A6" w:rsidRPr="004678A6" w:rsidRDefault="004678A6" w:rsidP="004678A6">
      <w:pPr>
        <w:ind w:firstLine="709"/>
        <w:jc w:val="both"/>
        <w:rPr>
          <w:bCs/>
          <w:sz w:val="24"/>
          <w:szCs w:val="24"/>
        </w:rPr>
      </w:pPr>
      <w:r w:rsidRPr="004678A6">
        <w:rPr>
          <w:bCs/>
          <w:sz w:val="24"/>
          <w:szCs w:val="24"/>
        </w:rPr>
        <w:t>ε</w:t>
      </w:r>
      <w:r w:rsidRPr="004678A6">
        <w:rPr>
          <w:bCs/>
          <w:sz w:val="24"/>
          <w:szCs w:val="24"/>
          <w:vertAlign w:val="subscript"/>
        </w:rPr>
        <w:t>2</w:t>
      </w:r>
      <w:r w:rsidRPr="004678A6">
        <w:rPr>
          <w:bCs/>
          <w:sz w:val="24"/>
          <w:szCs w:val="24"/>
        </w:rPr>
        <w:t xml:space="preserve"> – предельная относительная деформация сжатого бетона при изгибе (ε</w:t>
      </w:r>
      <w:r w:rsidRPr="004678A6">
        <w:rPr>
          <w:bCs/>
          <w:sz w:val="24"/>
          <w:szCs w:val="24"/>
          <w:vertAlign w:val="subscript"/>
        </w:rPr>
        <w:t>2</w:t>
      </w:r>
      <w:r w:rsidRPr="004678A6">
        <w:rPr>
          <w:bCs/>
          <w:sz w:val="24"/>
          <w:szCs w:val="24"/>
        </w:rPr>
        <w:t xml:space="preserve"> = 0,0035).</w:t>
      </w:r>
    </w:p>
    <w:p w14:paraId="262D64A8" w14:textId="77777777" w:rsidR="004678A6" w:rsidRPr="004678A6" w:rsidRDefault="004678A6" w:rsidP="004678A6">
      <w:pPr>
        <w:ind w:firstLine="567"/>
        <w:jc w:val="both"/>
        <w:rPr>
          <w:bCs/>
          <w:sz w:val="24"/>
          <w:szCs w:val="24"/>
        </w:rPr>
      </w:pPr>
      <w:r w:rsidRPr="004678A6">
        <w:rPr>
          <w:bCs/>
          <w:sz w:val="24"/>
          <w:szCs w:val="24"/>
        </w:rPr>
        <w:t>Деформирование арматуры допускается описывать с помощью диаграммы Прандтля.</w:t>
      </w:r>
    </w:p>
    <w:p w14:paraId="367B3F99" w14:textId="77777777" w:rsidR="004678A6" w:rsidRPr="004678A6" w:rsidRDefault="004678A6" w:rsidP="004678A6">
      <w:pPr>
        <w:ind w:firstLine="567"/>
        <w:jc w:val="both"/>
        <w:rPr>
          <w:bCs/>
          <w:sz w:val="24"/>
          <w:szCs w:val="24"/>
        </w:rPr>
      </w:pPr>
      <w:r w:rsidRPr="004678A6">
        <w:rPr>
          <w:bCs/>
          <w:sz w:val="24"/>
          <w:szCs w:val="24"/>
        </w:rPr>
        <w:t>Для диаграммы деформирования арматуры используют зависимости:</w:t>
      </w:r>
    </w:p>
    <w:p w14:paraId="31439DC2" w14:textId="77777777" w:rsidR="004678A6" w:rsidRPr="004678A6" w:rsidRDefault="0080746F" w:rsidP="004678A6">
      <w:pPr>
        <w:ind w:firstLine="709"/>
        <w:jc w:val="right"/>
        <w:rPr>
          <w:bCs/>
          <w:sz w:val="24"/>
          <w:szCs w:val="24"/>
        </w:rPr>
      </w:pPr>
      <m:oMath>
        <m:sSub>
          <m:sSubPr>
            <m:ctrlPr>
              <w:rPr>
                <w:rFonts w:ascii="Cambria Math" w:hAnsi="Cambria Math"/>
                <w:bCs/>
                <w:sz w:val="24"/>
                <w:szCs w:val="24"/>
                <w:vertAlign w:val="subscript"/>
                <w:lang w:val="en-US"/>
              </w:rPr>
            </m:ctrlPr>
          </m:sSubPr>
          <m:e>
            <m:r>
              <m:rPr>
                <m:sty m:val="p"/>
              </m:rPr>
              <w:rPr>
                <w:rFonts w:ascii="Cambria Math" w:hAnsi="Cambria Math"/>
                <w:sz w:val="24"/>
                <w:szCs w:val="24"/>
              </w:rPr>
              <m:t>σ</m:t>
            </m:r>
          </m:e>
          <m:sub>
            <m:r>
              <w:rPr>
                <w:rFonts w:ascii="Cambria Math" w:hAnsi="Cambria Math"/>
                <w:sz w:val="24"/>
                <w:szCs w:val="24"/>
                <w:vertAlign w:val="subscript"/>
                <w:lang w:val="en-US"/>
              </w:rPr>
              <m:t>s</m:t>
            </m:r>
          </m:sub>
        </m:sSub>
        <m:r>
          <w:rPr>
            <w:rFonts w:ascii="Cambria Math" w:hAnsi="Cambria Math"/>
            <w:sz w:val="24"/>
            <w:szCs w:val="24"/>
          </w:rPr>
          <m:t>=</m:t>
        </m:r>
        <m:sSub>
          <m:sSubPr>
            <m:ctrlPr>
              <w:rPr>
                <w:rFonts w:ascii="Cambria Math" w:hAnsi="Cambria Math"/>
                <w:bCs/>
                <w:i/>
                <w:sz w:val="24"/>
                <w:szCs w:val="24"/>
              </w:rPr>
            </m:ctrlPr>
          </m:sSubPr>
          <m:e>
            <m:sSub>
              <m:sSubPr>
                <m:ctrlPr>
                  <w:rPr>
                    <w:rFonts w:ascii="Cambria Math" w:hAnsi="Cambria Math"/>
                    <w:bCs/>
                    <w:sz w:val="24"/>
                    <w:szCs w:val="24"/>
                    <w:vertAlign w:val="subscript"/>
                    <w:lang w:val="en-US"/>
                  </w:rPr>
                </m:ctrlPr>
              </m:sSubPr>
              <m:e>
                <m:r>
                  <m:rPr>
                    <m:sty m:val="p"/>
                  </m:rPr>
                  <w:rPr>
                    <w:rFonts w:ascii="Cambria Math" w:hAnsi="Cambria Math"/>
                    <w:sz w:val="24"/>
                    <w:szCs w:val="24"/>
                  </w:rPr>
                  <m:t>ε</m:t>
                </m:r>
              </m:e>
              <m:sub>
                <m:r>
                  <w:rPr>
                    <w:rFonts w:ascii="Cambria Math" w:hAnsi="Cambria Math"/>
                    <w:sz w:val="24"/>
                    <w:szCs w:val="24"/>
                    <w:vertAlign w:val="subscript"/>
                    <w:lang w:val="en-US"/>
                  </w:rPr>
                  <m:t>s</m:t>
                </m:r>
              </m:sub>
            </m:sSub>
            <m:r>
              <w:rPr>
                <w:rFonts w:ascii="Cambria Math" w:hAnsi="Cambria Math"/>
                <w:sz w:val="24"/>
                <w:szCs w:val="24"/>
              </w:rPr>
              <m:t>E</m:t>
            </m:r>
          </m:e>
          <m:sub>
            <m:r>
              <w:rPr>
                <w:rFonts w:ascii="Cambria Math" w:hAnsi="Cambria Math"/>
                <w:sz w:val="24"/>
                <w:szCs w:val="24"/>
              </w:rPr>
              <m:t>s</m:t>
            </m:r>
          </m:sub>
        </m:sSub>
      </m:oMath>
      <w:r w:rsidR="004678A6" w:rsidRPr="004678A6">
        <w:rPr>
          <w:bCs/>
          <w:sz w:val="24"/>
          <w:szCs w:val="24"/>
        </w:rPr>
        <w:t xml:space="preserve">                       при  0 ≤ ε</w:t>
      </w:r>
      <w:r w:rsidR="004678A6" w:rsidRPr="004678A6">
        <w:rPr>
          <w:bCs/>
          <w:i/>
          <w:iCs/>
          <w:sz w:val="24"/>
          <w:szCs w:val="24"/>
          <w:vertAlign w:val="subscript"/>
          <w:lang w:val="en-US"/>
        </w:rPr>
        <w:t>s</w:t>
      </w:r>
      <w:r w:rsidR="004678A6" w:rsidRPr="004678A6">
        <w:rPr>
          <w:bCs/>
          <w:sz w:val="24"/>
          <w:szCs w:val="24"/>
        </w:rPr>
        <w:t xml:space="preserve"> ≤ ε</w:t>
      </w:r>
      <w:r w:rsidR="004678A6" w:rsidRPr="004678A6">
        <w:rPr>
          <w:bCs/>
          <w:i/>
          <w:iCs/>
          <w:sz w:val="24"/>
          <w:szCs w:val="24"/>
          <w:vertAlign w:val="subscript"/>
          <w:lang w:val="en-US"/>
        </w:rPr>
        <w:t>s</w:t>
      </w:r>
      <w:r w:rsidR="004678A6" w:rsidRPr="004678A6">
        <w:rPr>
          <w:bCs/>
          <w:sz w:val="24"/>
          <w:szCs w:val="24"/>
          <w:vertAlign w:val="subscript"/>
        </w:rPr>
        <w:t>1</w:t>
      </w:r>
      <w:r w:rsidR="004678A6" w:rsidRPr="004678A6">
        <w:rPr>
          <w:bCs/>
          <w:sz w:val="24"/>
          <w:szCs w:val="24"/>
        </w:rPr>
        <w:t>;                                           (8.3)</w:t>
      </w:r>
    </w:p>
    <w:p w14:paraId="0A07F8C4" w14:textId="77777777" w:rsidR="004678A6" w:rsidRPr="004678A6" w:rsidRDefault="004678A6" w:rsidP="004678A6">
      <w:pPr>
        <w:ind w:firstLine="709"/>
        <w:jc w:val="right"/>
        <w:rPr>
          <w:bCs/>
          <w:sz w:val="24"/>
          <w:szCs w:val="24"/>
        </w:rPr>
      </w:pPr>
      <m:oMath>
        <m:r>
          <w:rPr>
            <w:rFonts w:ascii="Cambria Math" w:hAnsi="Cambria Math"/>
            <w:sz w:val="24"/>
            <w:szCs w:val="24"/>
          </w:rPr>
          <m:t xml:space="preserve"> </m:t>
        </m:r>
        <m:sSub>
          <m:sSubPr>
            <m:ctrlPr>
              <w:rPr>
                <w:rFonts w:ascii="Cambria Math" w:hAnsi="Cambria Math"/>
                <w:bCs/>
                <w:sz w:val="24"/>
                <w:szCs w:val="24"/>
                <w:vertAlign w:val="subscript"/>
                <w:lang w:val="en-US"/>
              </w:rPr>
            </m:ctrlPr>
          </m:sSubPr>
          <m:e>
            <m:r>
              <m:rPr>
                <m:sty m:val="p"/>
              </m:rPr>
              <w:rPr>
                <w:rFonts w:ascii="Cambria Math" w:hAnsi="Cambria Math"/>
                <w:sz w:val="24"/>
                <w:szCs w:val="24"/>
              </w:rPr>
              <m:t>σ</m:t>
            </m:r>
          </m:e>
          <m:sub>
            <m:r>
              <w:rPr>
                <w:rFonts w:ascii="Cambria Math" w:hAnsi="Cambria Math"/>
                <w:sz w:val="24"/>
                <w:szCs w:val="24"/>
                <w:vertAlign w:val="subscript"/>
                <w:lang w:val="en-US"/>
              </w:rPr>
              <m:t>s</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s</m:t>
            </m:r>
          </m:sub>
        </m:sSub>
      </m:oMath>
      <w:r w:rsidRPr="004678A6">
        <w:rPr>
          <w:bCs/>
          <w:sz w:val="24"/>
          <w:szCs w:val="24"/>
        </w:rPr>
        <w:t xml:space="preserve">                           при  ε</w:t>
      </w:r>
      <w:r w:rsidRPr="004678A6">
        <w:rPr>
          <w:bCs/>
          <w:i/>
          <w:iCs/>
          <w:sz w:val="24"/>
          <w:szCs w:val="24"/>
          <w:vertAlign w:val="subscript"/>
          <w:lang w:val="en-US"/>
        </w:rPr>
        <w:t>s</w:t>
      </w:r>
      <w:r w:rsidRPr="004678A6">
        <w:rPr>
          <w:bCs/>
          <w:sz w:val="24"/>
          <w:szCs w:val="24"/>
          <w:vertAlign w:val="subscript"/>
        </w:rPr>
        <w:t>1</w:t>
      </w:r>
      <m:oMath>
        <m:r>
          <w:rPr>
            <w:rFonts w:ascii="Cambria Math" w:hAnsi="Cambria Math"/>
            <w:sz w:val="24"/>
            <w:szCs w:val="24"/>
          </w:rPr>
          <m:t>&lt;</m:t>
        </m:r>
      </m:oMath>
      <w:r w:rsidRPr="004678A6">
        <w:rPr>
          <w:bCs/>
          <w:sz w:val="24"/>
          <w:szCs w:val="24"/>
        </w:rPr>
        <w:t xml:space="preserve"> ε</w:t>
      </w:r>
      <w:r w:rsidRPr="004678A6">
        <w:rPr>
          <w:bCs/>
          <w:i/>
          <w:iCs/>
          <w:sz w:val="24"/>
          <w:szCs w:val="24"/>
          <w:vertAlign w:val="subscript"/>
          <w:lang w:val="en-US"/>
        </w:rPr>
        <w:t>s</w:t>
      </w:r>
      <w:r w:rsidRPr="004678A6">
        <w:rPr>
          <w:bCs/>
          <w:sz w:val="24"/>
          <w:szCs w:val="24"/>
        </w:rPr>
        <w:t xml:space="preserve"> ≤ ε</w:t>
      </w:r>
      <w:r w:rsidRPr="004678A6">
        <w:rPr>
          <w:bCs/>
          <w:i/>
          <w:iCs/>
          <w:sz w:val="24"/>
          <w:szCs w:val="24"/>
          <w:vertAlign w:val="subscript"/>
          <w:lang w:val="en-US"/>
        </w:rPr>
        <w:t>s</w:t>
      </w:r>
      <w:r w:rsidRPr="004678A6">
        <w:rPr>
          <w:bCs/>
          <w:sz w:val="24"/>
          <w:szCs w:val="24"/>
          <w:vertAlign w:val="subscript"/>
        </w:rPr>
        <w:t>2</w:t>
      </w:r>
      <w:r w:rsidRPr="004678A6">
        <w:rPr>
          <w:bCs/>
          <w:sz w:val="24"/>
          <w:szCs w:val="24"/>
        </w:rPr>
        <w:t>,                                         (8.4)</w:t>
      </w:r>
    </w:p>
    <w:p w14:paraId="6EDF3025" w14:textId="77777777" w:rsidR="004678A6" w:rsidRPr="004678A6" w:rsidRDefault="004678A6" w:rsidP="004678A6">
      <w:pPr>
        <w:jc w:val="both"/>
        <w:rPr>
          <w:bCs/>
          <w:sz w:val="24"/>
          <w:szCs w:val="24"/>
        </w:rPr>
      </w:pPr>
      <w:r w:rsidRPr="004678A6">
        <w:rPr>
          <w:bCs/>
          <w:sz w:val="24"/>
          <w:szCs w:val="24"/>
        </w:rPr>
        <w:t>где σ</w:t>
      </w:r>
      <w:r w:rsidRPr="004678A6">
        <w:rPr>
          <w:bCs/>
          <w:sz w:val="24"/>
          <w:szCs w:val="24"/>
          <w:vertAlign w:val="subscript"/>
          <w:lang w:val="en-US"/>
        </w:rPr>
        <w:t>s</w:t>
      </w:r>
      <w:r w:rsidRPr="004678A6">
        <w:rPr>
          <w:bCs/>
          <w:sz w:val="24"/>
          <w:szCs w:val="24"/>
        </w:rPr>
        <w:t>, ε</w:t>
      </w:r>
      <w:r w:rsidRPr="004678A6">
        <w:rPr>
          <w:bCs/>
          <w:sz w:val="24"/>
          <w:szCs w:val="24"/>
          <w:vertAlign w:val="subscript"/>
          <w:lang w:val="en-US"/>
        </w:rPr>
        <w:t>s</w:t>
      </w:r>
      <w:r w:rsidRPr="004678A6">
        <w:rPr>
          <w:bCs/>
          <w:sz w:val="24"/>
          <w:szCs w:val="24"/>
        </w:rPr>
        <w:t xml:space="preserve"> – текущие значения нормального напряжения и относительной деформации;</w:t>
      </w:r>
    </w:p>
    <w:p w14:paraId="0346FD72" w14:textId="77777777" w:rsidR="004678A6" w:rsidRPr="004678A6" w:rsidRDefault="004678A6" w:rsidP="004678A6">
      <w:pPr>
        <w:ind w:left="993"/>
        <w:jc w:val="both"/>
        <w:rPr>
          <w:bCs/>
          <w:sz w:val="24"/>
          <w:szCs w:val="24"/>
        </w:rPr>
      </w:pPr>
      <w:r w:rsidRPr="004678A6">
        <w:rPr>
          <w:bCs/>
          <w:i/>
          <w:sz w:val="24"/>
          <w:szCs w:val="24"/>
        </w:rPr>
        <w:t>R</w:t>
      </w:r>
      <w:r w:rsidRPr="004678A6">
        <w:rPr>
          <w:bCs/>
          <w:i/>
          <w:sz w:val="24"/>
          <w:szCs w:val="24"/>
          <w:vertAlign w:val="subscript"/>
          <w:lang w:val="en-US"/>
        </w:rPr>
        <w:t>s</w:t>
      </w:r>
      <w:r w:rsidRPr="004678A6">
        <w:rPr>
          <w:bCs/>
          <w:sz w:val="24"/>
          <w:szCs w:val="24"/>
        </w:rPr>
        <w:t xml:space="preserve"> – расчетное сопротивление арматуры;</w:t>
      </w:r>
    </w:p>
    <w:p w14:paraId="5575B795" w14:textId="77777777" w:rsidR="004678A6" w:rsidRPr="004678A6" w:rsidRDefault="004678A6" w:rsidP="004678A6">
      <w:pPr>
        <w:ind w:firstLine="993"/>
        <w:jc w:val="both"/>
        <w:rPr>
          <w:bCs/>
          <w:sz w:val="24"/>
          <w:szCs w:val="24"/>
        </w:rPr>
      </w:pPr>
      <w:r w:rsidRPr="004678A6">
        <w:rPr>
          <w:bCs/>
          <w:i/>
          <w:sz w:val="24"/>
          <w:szCs w:val="24"/>
          <w:lang w:val="en-US"/>
        </w:rPr>
        <w:t>E</w:t>
      </w:r>
      <w:r w:rsidRPr="004678A6">
        <w:rPr>
          <w:bCs/>
          <w:i/>
          <w:sz w:val="24"/>
          <w:szCs w:val="24"/>
          <w:vertAlign w:val="subscript"/>
          <w:lang w:val="en-US"/>
        </w:rPr>
        <w:t>s</w:t>
      </w:r>
      <w:r w:rsidRPr="004678A6">
        <w:rPr>
          <w:bCs/>
          <w:sz w:val="24"/>
          <w:szCs w:val="24"/>
        </w:rPr>
        <w:t xml:space="preserve"> – модуль упругости арматуры;</w:t>
      </w:r>
    </w:p>
    <w:p w14:paraId="2010BFAD" w14:textId="77777777" w:rsidR="004678A6" w:rsidRPr="004678A6" w:rsidRDefault="004678A6" w:rsidP="004678A6">
      <w:pPr>
        <w:ind w:firstLine="993"/>
        <w:jc w:val="both"/>
        <w:rPr>
          <w:bCs/>
          <w:sz w:val="24"/>
          <w:szCs w:val="24"/>
        </w:rPr>
      </w:pPr>
      <w:r w:rsidRPr="004678A6">
        <w:rPr>
          <w:bCs/>
          <w:sz w:val="24"/>
          <w:szCs w:val="24"/>
        </w:rPr>
        <w:t>ε</w:t>
      </w:r>
      <w:r w:rsidRPr="004678A6">
        <w:rPr>
          <w:bCs/>
          <w:sz w:val="24"/>
          <w:szCs w:val="24"/>
          <w:vertAlign w:val="subscript"/>
          <w:lang w:val="en-US"/>
        </w:rPr>
        <w:t>s</w:t>
      </w:r>
      <w:r w:rsidRPr="004678A6">
        <w:rPr>
          <w:bCs/>
          <w:sz w:val="24"/>
          <w:szCs w:val="24"/>
          <w:vertAlign w:val="subscript"/>
        </w:rPr>
        <w:t>1</w:t>
      </w:r>
      <w:r w:rsidRPr="004678A6">
        <w:rPr>
          <w:bCs/>
          <w:sz w:val="24"/>
          <w:szCs w:val="24"/>
        </w:rPr>
        <w:t xml:space="preserve"> – относительная деформация </w:t>
      </w:r>
      <m:oMath>
        <m:r>
          <w:rPr>
            <w:rFonts w:ascii="Cambria Math" w:hAnsi="Cambria Math"/>
            <w:sz w:val="24"/>
            <w:szCs w:val="24"/>
          </w:rPr>
          <m:t>арматуры</m:t>
        </m:r>
      </m:oMath>
      <w:r w:rsidRPr="004678A6">
        <w:rPr>
          <w:bCs/>
          <w:sz w:val="24"/>
          <w:szCs w:val="24"/>
        </w:rPr>
        <w:t xml:space="preserve"> при достижении напряжениями расчетного сопротивления (</w:t>
      </w:r>
      <m:oMath>
        <m:sSub>
          <m:sSubPr>
            <m:ctrlPr>
              <w:rPr>
                <w:rFonts w:ascii="Cambria Math" w:hAnsi="Cambria Math"/>
                <w:bCs/>
                <w:i/>
                <w:sz w:val="24"/>
                <w:szCs w:val="24"/>
              </w:rPr>
            </m:ctrlPr>
          </m:sSubPr>
          <m:e>
            <m:r>
              <m:rPr>
                <m:sty m:val="p"/>
              </m:rPr>
              <w:rPr>
                <w:rFonts w:ascii="Cambria Math" w:hAnsi="Cambria Math"/>
                <w:sz w:val="24"/>
                <w:szCs w:val="24"/>
              </w:rPr>
              <m:t>ε</m:t>
            </m:r>
          </m:e>
          <m:sub>
            <m:r>
              <w:rPr>
                <w:rFonts w:ascii="Cambria Math" w:hAnsi="Cambria Math"/>
                <w:sz w:val="24"/>
                <w:szCs w:val="24"/>
                <w:lang w:val="en-US"/>
              </w:rPr>
              <m:t>s</m:t>
            </m:r>
            <m:r>
              <w:rPr>
                <w:rFonts w:ascii="Cambria Math" w:hAnsi="Cambria Math"/>
                <w:sz w:val="24"/>
                <w:szCs w:val="24"/>
              </w:rPr>
              <m:t>1</m:t>
            </m:r>
          </m:sub>
        </m:sSub>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s</m:t>
                </m:r>
              </m:sub>
            </m:sSub>
          </m:num>
          <m:den>
            <m:sSub>
              <m:sSubPr>
                <m:ctrlPr>
                  <w:rPr>
                    <w:rFonts w:ascii="Cambria Math" w:hAnsi="Cambria Math"/>
                    <w:bCs/>
                    <w:i/>
                    <w:sz w:val="24"/>
                    <w:szCs w:val="24"/>
                  </w:rPr>
                </m:ctrlPr>
              </m:sSubPr>
              <m:e>
                <m:r>
                  <w:rPr>
                    <w:rFonts w:ascii="Cambria Math" w:hAnsi="Cambria Math"/>
                    <w:sz w:val="24"/>
                    <w:szCs w:val="24"/>
                  </w:rPr>
                  <m:t>E</m:t>
                </m:r>
              </m:e>
              <m:sub>
                <m:r>
                  <w:rPr>
                    <w:rFonts w:ascii="Cambria Math" w:hAnsi="Cambria Math"/>
                    <w:sz w:val="24"/>
                    <w:szCs w:val="24"/>
                  </w:rPr>
                  <m:t>s</m:t>
                </m:r>
              </m:sub>
            </m:sSub>
          </m:den>
        </m:f>
        <m:r>
          <w:rPr>
            <w:rFonts w:ascii="Cambria Math" w:hAnsi="Cambria Math"/>
            <w:sz w:val="24"/>
            <w:szCs w:val="24"/>
          </w:rPr>
          <m:t xml:space="preserve">  </m:t>
        </m:r>
      </m:oMath>
      <w:r w:rsidRPr="004678A6">
        <w:rPr>
          <w:bCs/>
          <w:sz w:val="24"/>
          <w:szCs w:val="24"/>
        </w:rPr>
        <w:t xml:space="preserve">для арматуры с физическим пределом текучести, </w:t>
      </w:r>
      <m:oMath>
        <m:sSub>
          <m:sSubPr>
            <m:ctrlPr>
              <w:rPr>
                <w:rFonts w:ascii="Cambria Math" w:hAnsi="Cambria Math"/>
                <w:bCs/>
                <w:i/>
                <w:sz w:val="24"/>
                <w:szCs w:val="24"/>
              </w:rPr>
            </m:ctrlPr>
          </m:sSubPr>
          <m:e>
            <m:r>
              <m:rPr>
                <m:sty m:val="p"/>
              </m:rPr>
              <w:rPr>
                <w:rFonts w:ascii="Cambria Math" w:hAnsi="Cambria Math"/>
                <w:sz w:val="24"/>
                <w:szCs w:val="24"/>
              </w:rPr>
              <m:t>ε</m:t>
            </m:r>
          </m:e>
          <m:sub>
            <m:r>
              <w:rPr>
                <w:rFonts w:ascii="Cambria Math" w:hAnsi="Cambria Math"/>
                <w:sz w:val="24"/>
                <w:szCs w:val="24"/>
                <w:lang w:val="en-US"/>
              </w:rPr>
              <m:t>s</m:t>
            </m:r>
            <m:r>
              <w:rPr>
                <w:rFonts w:ascii="Cambria Math" w:hAnsi="Cambria Math"/>
                <w:sz w:val="24"/>
                <w:szCs w:val="24"/>
              </w:rPr>
              <m:t>1</m:t>
            </m:r>
          </m:sub>
        </m:sSub>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s</m:t>
                </m:r>
              </m:sub>
            </m:sSub>
          </m:num>
          <m:den>
            <m:sSub>
              <m:sSubPr>
                <m:ctrlPr>
                  <w:rPr>
                    <w:rFonts w:ascii="Cambria Math" w:hAnsi="Cambria Math"/>
                    <w:bCs/>
                    <w:i/>
                    <w:sz w:val="24"/>
                    <w:szCs w:val="24"/>
                  </w:rPr>
                </m:ctrlPr>
              </m:sSubPr>
              <m:e>
                <m:r>
                  <w:rPr>
                    <w:rFonts w:ascii="Cambria Math" w:hAnsi="Cambria Math"/>
                    <w:sz w:val="24"/>
                    <w:szCs w:val="24"/>
                  </w:rPr>
                  <m:t>E</m:t>
                </m:r>
              </m:e>
              <m:sub>
                <m:r>
                  <w:rPr>
                    <w:rFonts w:ascii="Cambria Math" w:hAnsi="Cambria Math"/>
                    <w:sz w:val="24"/>
                    <w:szCs w:val="24"/>
                  </w:rPr>
                  <m:t>s</m:t>
                </m:r>
              </m:sub>
            </m:sSub>
          </m:den>
        </m:f>
        <m:r>
          <w:rPr>
            <w:rFonts w:ascii="Cambria Math" w:hAnsi="Cambria Math"/>
            <w:sz w:val="24"/>
            <w:szCs w:val="24"/>
          </w:rPr>
          <m:t xml:space="preserve">+0,002  </m:t>
        </m:r>
      </m:oMath>
      <w:r w:rsidRPr="004678A6">
        <w:rPr>
          <w:bCs/>
          <w:sz w:val="24"/>
          <w:szCs w:val="24"/>
        </w:rPr>
        <w:t>для арматуры с условным пределом текучести);</w:t>
      </w:r>
    </w:p>
    <w:p w14:paraId="3D961395" w14:textId="245F7A59" w:rsidR="004678A6" w:rsidRPr="004678A6" w:rsidRDefault="004678A6" w:rsidP="004678A6">
      <w:pPr>
        <w:ind w:firstLine="709"/>
        <w:jc w:val="both"/>
        <w:rPr>
          <w:bCs/>
          <w:sz w:val="24"/>
          <w:szCs w:val="24"/>
        </w:rPr>
      </w:pPr>
      <w:r w:rsidRPr="004678A6">
        <w:rPr>
          <w:bCs/>
          <w:sz w:val="24"/>
          <w:szCs w:val="24"/>
        </w:rPr>
        <w:t>ε</w:t>
      </w:r>
      <w:r w:rsidRPr="004678A6">
        <w:rPr>
          <w:bCs/>
          <w:i/>
          <w:iCs/>
          <w:sz w:val="24"/>
          <w:szCs w:val="24"/>
          <w:vertAlign w:val="subscript"/>
          <w:lang w:val="en-US"/>
        </w:rPr>
        <w:t>s</w:t>
      </w:r>
      <w:r w:rsidRPr="004678A6">
        <w:rPr>
          <w:bCs/>
          <w:sz w:val="24"/>
          <w:szCs w:val="24"/>
          <w:vertAlign w:val="subscript"/>
        </w:rPr>
        <w:t>2</w:t>
      </w:r>
      <w:r w:rsidRPr="004678A6">
        <w:rPr>
          <w:bCs/>
          <w:sz w:val="24"/>
          <w:szCs w:val="24"/>
        </w:rPr>
        <w:t> – предельная относительная деформация растянутой арматуры (ε</w:t>
      </w:r>
      <w:r w:rsidRPr="004678A6">
        <w:rPr>
          <w:bCs/>
          <w:i/>
          <w:iCs/>
          <w:sz w:val="24"/>
          <w:szCs w:val="24"/>
          <w:vertAlign w:val="subscript"/>
          <w:lang w:val="en-US"/>
        </w:rPr>
        <w:t>s</w:t>
      </w:r>
      <w:r w:rsidRPr="004678A6">
        <w:rPr>
          <w:bCs/>
          <w:sz w:val="24"/>
          <w:szCs w:val="24"/>
          <w:vertAlign w:val="subscript"/>
        </w:rPr>
        <w:t>2</w:t>
      </w:r>
      <w:r w:rsidRPr="004678A6">
        <w:rPr>
          <w:bCs/>
          <w:sz w:val="24"/>
          <w:szCs w:val="24"/>
        </w:rPr>
        <w:t> = 0,025 для ненапрягаемой арматуры, ε</w:t>
      </w:r>
      <w:r w:rsidRPr="004678A6">
        <w:rPr>
          <w:bCs/>
          <w:i/>
          <w:iCs/>
          <w:sz w:val="24"/>
          <w:szCs w:val="24"/>
          <w:vertAlign w:val="subscript"/>
          <w:lang w:val="en-US"/>
        </w:rPr>
        <w:t>s</w:t>
      </w:r>
      <w:r w:rsidRPr="004678A6">
        <w:rPr>
          <w:bCs/>
          <w:sz w:val="24"/>
          <w:szCs w:val="24"/>
          <w:vertAlign w:val="subscript"/>
        </w:rPr>
        <w:t>2</w:t>
      </w:r>
      <w:r w:rsidRPr="004678A6">
        <w:rPr>
          <w:bCs/>
          <w:sz w:val="24"/>
          <w:szCs w:val="24"/>
        </w:rPr>
        <w:t> = 0,015 для напрягаемой арматуры).</w:t>
      </w:r>
    </w:p>
    <w:p w14:paraId="417A1CC3" w14:textId="205C47B3" w:rsidR="004678A6" w:rsidRPr="004678A6" w:rsidRDefault="004678A6" w:rsidP="004678A6">
      <w:pPr>
        <w:ind w:firstLine="567"/>
        <w:jc w:val="both"/>
        <w:rPr>
          <w:bCs/>
          <w:sz w:val="24"/>
          <w:szCs w:val="24"/>
        </w:rPr>
      </w:pPr>
      <w:r w:rsidRPr="004678A6">
        <w:rPr>
          <w:bCs/>
          <w:sz w:val="24"/>
          <w:szCs w:val="24"/>
        </w:rPr>
        <w:t>Диаграммы деформирования арматуры при растяжении и сжатии принимают идентичными, с учетом нормируемых расчетных сопротивлений арматуры.</w:t>
      </w:r>
    </w:p>
    <w:p w14:paraId="5598C319" w14:textId="6992C669" w:rsidR="00356030" w:rsidRPr="00E04F66" w:rsidRDefault="00356030" w:rsidP="00356030">
      <w:pPr>
        <w:pStyle w:val="af2"/>
        <w:ind w:firstLine="567"/>
        <w:jc w:val="both"/>
        <w:rPr>
          <w:rFonts w:ascii="Times New Roman" w:hAnsi="Times New Roman"/>
          <w:b/>
          <w:sz w:val="24"/>
          <w:szCs w:val="24"/>
        </w:rPr>
      </w:pPr>
      <w:r>
        <w:rPr>
          <w:rFonts w:ascii="Times New Roman" w:hAnsi="Times New Roman"/>
          <w:b/>
          <w:sz w:val="24"/>
          <w:szCs w:val="24"/>
        </w:rPr>
        <w:t xml:space="preserve">Приложение 8 </w:t>
      </w:r>
      <w:r w:rsidRPr="00E04F66">
        <w:rPr>
          <w:rFonts w:ascii="Times New Roman" w:hAnsi="Times New Roman"/>
          <w:b/>
          <w:sz w:val="24"/>
          <w:szCs w:val="24"/>
        </w:rPr>
        <w:t>(Введен</w:t>
      </w:r>
      <w:r>
        <w:rPr>
          <w:rFonts w:ascii="Times New Roman" w:hAnsi="Times New Roman"/>
          <w:b/>
          <w:sz w:val="24"/>
          <w:szCs w:val="24"/>
        </w:rPr>
        <w:t>о</w:t>
      </w:r>
      <w:r w:rsidRPr="00E04F66">
        <w:rPr>
          <w:rFonts w:ascii="Times New Roman" w:hAnsi="Times New Roman"/>
          <w:b/>
          <w:sz w:val="24"/>
          <w:szCs w:val="24"/>
        </w:rPr>
        <w:t xml:space="preserve"> дополнительно, Изм. № 3).</w:t>
      </w:r>
    </w:p>
    <w:p w14:paraId="3B04AD02" w14:textId="3D6DF693" w:rsidR="004678A6" w:rsidRDefault="004678A6" w:rsidP="000E5789">
      <w:pPr>
        <w:pStyle w:val="ConsPlusNonformat"/>
        <w:widowControl/>
        <w:rPr>
          <w:rFonts w:ascii="Times New Roman" w:hAnsi="Times New Roman" w:cs="Times New Roman"/>
          <w:sz w:val="24"/>
          <w:szCs w:val="24"/>
        </w:rPr>
      </w:pPr>
    </w:p>
    <w:p w14:paraId="3E993EDE" w14:textId="77777777" w:rsidR="004678A6" w:rsidRPr="002C66D7" w:rsidRDefault="004678A6" w:rsidP="000E5789">
      <w:pPr>
        <w:pStyle w:val="ConsPlusNonformat"/>
        <w:widowControl/>
        <w:rPr>
          <w:rFonts w:ascii="Times New Roman" w:hAnsi="Times New Roman" w:cs="Times New Roman"/>
          <w:sz w:val="24"/>
          <w:szCs w:val="24"/>
        </w:rPr>
      </w:pPr>
    </w:p>
    <w:p w14:paraId="6C6BC385" w14:textId="087F6B4C" w:rsidR="003C68B7" w:rsidRPr="002C66D7" w:rsidRDefault="003C68B7" w:rsidP="000E5789">
      <w:pPr>
        <w:pStyle w:val="ConsPlusNonformat"/>
        <w:widowControl/>
        <w:rPr>
          <w:rFonts w:ascii="Times New Roman" w:hAnsi="Times New Roman" w:cs="Times New Roman"/>
          <w:sz w:val="24"/>
          <w:szCs w:val="24"/>
        </w:rPr>
      </w:pPr>
      <w:r w:rsidRPr="002C66D7">
        <w:rPr>
          <w:rFonts w:ascii="Times New Roman" w:hAnsi="Times New Roman" w:cs="Times New Roman"/>
          <w:sz w:val="24"/>
          <w:szCs w:val="24"/>
        </w:rPr>
        <w:br w:type="page"/>
      </w:r>
    </w:p>
    <w:p w14:paraId="6E20E681" w14:textId="77777777" w:rsidR="003C68B7" w:rsidRPr="002C66D7" w:rsidRDefault="003C68B7" w:rsidP="000E5789">
      <w:pPr>
        <w:jc w:val="center"/>
        <w:rPr>
          <w:b/>
          <w:sz w:val="26"/>
          <w:szCs w:val="26"/>
        </w:rPr>
      </w:pPr>
      <w:r w:rsidRPr="002C66D7">
        <w:rPr>
          <w:b/>
          <w:sz w:val="26"/>
          <w:szCs w:val="26"/>
        </w:rPr>
        <w:lastRenderedPageBreak/>
        <w:t>Библиография</w:t>
      </w:r>
    </w:p>
    <w:p w14:paraId="7F37C35E" w14:textId="77777777" w:rsidR="003C68B7" w:rsidRPr="002C66D7" w:rsidRDefault="003C68B7" w:rsidP="000E5789">
      <w:pPr>
        <w:jc w:val="center"/>
        <w:rPr>
          <w:b/>
        </w:rPr>
      </w:pPr>
    </w:p>
    <w:tbl>
      <w:tblPr>
        <w:tblW w:w="9072" w:type="dxa"/>
        <w:tblInd w:w="108" w:type="dxa"/>
        <w:tblLook w:val="04A0" w:firstRow="1" w:lastRow="0" w:firstColumn="1" w:lastColumn="0" w:noHBand="0" w:noVBand="1"/>
      </w:tblPr>
      <w:tblGrid>
        <w:gridCol w:w="3992"/>
        <w:gridCol w:w="5080"/>
      </w:tblGrid>
      <w:tr w:rsidR="003C68B7" w:rsidRPr="002C66D7" w14:paraId="7B974D08" w14:textId="77777777" w:rsidTr="00B749F2">
        <w:tc>
          <w:tcPr>
            <w:tcW w:w="9072" w:type="dxa"/>
            <w:gridSpan w:val="2"/>
          </w:tcPr>
          <w:p w14:paraId="194EEB8E" w14:textId="77777777" w:rsidR="003C68B7" w:rsidRPr="002C66D7" w:rsidRDefault="003C68B7" w:rsidP="000E5789">
            <w:pPr>
              <w:rPr>
                <w:sz w:val="24"/>
                <w:szCs w:val="24"/>
              </w:rPr>
            </w:pPr>
            <w:r w:rsidRPr="002C66D7">
              <w:rPr>
                <w:sz w:val="24"/>
                <w:szCs w:val="24"/>
              </w:rPr>
              <w:t>[1] Указания по устройству и конструкции мостового полотна на железнодорожных</w:t>
            </w:r>
          </w:p>
          <w:p w14:paraId="03AF6A8D" w14:textId="77777777" w:rsidR="003C68B7" w:rsidRPr="002C66D7" w:rsidRDefault="003C68B7" w:rsidP="000E5789">
            <w:pPr>
              <w:rPr>
                <w:sz w:val="24"/>
                <w:szCs w:val="24"/>
              </w:rPr>
            </w:pPr>
            <w:r w:rsidRPr="002C66D7">
              <w:rPr>
                <w:sz w:val="24"/>
                <w:szCs w:val="24"/>
              </w:rPr>
              <w:t xml:space="preserve">     мостах </w:t>
            </w:r>
          </w:p>
        </w:tc>
      </w:tr>
      <w:tr w:rsidR="003C68B7" w:rsidRPr="002C66D7" w14:paraId="2BF53AE3" w14:textId="77777777" w:rsidTr="00B749F2">
        <w:tc>
          <w:tcPr>
            <w:tcW w:w="3992" w:type="dxa"/>
          </w:tcPr>
          <w:p w14:paraId="76731361" w14:textId="5B584547" w:rsidR="003C68B7" w:rsidRPr="002C66D7" w:rsidRDefault="003C68B7" w:rsidP="000E5789">
            <w:pPr>
              <w:rPr>
                <w:sz w:val="24"/>
                <w:szCs w:val="24"/>
              </w:rPr>
            </w:pPr>
            <w:r w:rsidRPr="002C66D7">
              <w:rPr>
                <w:sz w:val="24"/>
                <w:szCs w:val="24"/>
                <w:lang w:val="en-US"/>
              </w:rPr>
              <w:t>[</w:t>
            </w:r>
            <w:r w:rsidRPr="002C66D7">
              <w:rPr>
                <w:sz w:val="24"/>
                <w:szCs w:val="24"/>
              </w:rPr>
              <w:t>2</w:t>
            </w:r>
            <w:r w:rsidRPr="002C66D7">
              <w:rPr>
                <w:sz w:val="24"/>
                <w:szCs w:val="24"/>
                <w:lang w:val="en-US"/>
              </w:rPr>
              <w:t>]</w:t>
            </w:r>
            <w:r w:rsidRPr="002C66D7">
              <w:rPr>
                <w:sz w:val="24"/>
                <w:szCs w:val="24"/>
              </w:rPr>
              <w:t> СТО-ГК «Трансстрой» 012-20</w:t>
            </w:r>
            <w:r w:rsidR="00356030">
              <w:rPr>
                <w:sz w:val="24"/>
                <w:szCs w:val="24"/>
              </w:rPr>
              <w:t>18</w:t>
            </w:r>
          </w:p>
        </w:tc>
        <w:tc>
          <w:tcPr>
            <w:tcW w:w="5080" w:type="dxa"/>
          </w:tcPr>
          <w:p w14:paraId="37BB6A99" w14:textId="77777777" w:rsidR="003C68B7" w:rsidRPr="002C66D7" w:rsidRDefault="003C68B7" w:rsidP="000E5789">
            <w:pPr>
              <w:spacing w:after="120"/>
              <w:jc w:val="both"/>
              <w:rPr>
                <w:sz w:val="24"/>
                <w:szCs w:val="24"/>
              </w:rPr>
            </w:pPr>
            <w:r w:rsidRPr="002C66D7">
              <w:rPr>
                <w:sz w:val="24"/>
                <w:szCs w:val="24"/>
              </w:rPr>
              <w:t>Стальные конструкции мостов. Заводское изготовление</w:t>
            </w:r>
          </w:p>
        </w:tc>
      </w:tr>
      <w:tr w:rsidR="003C68B7" w:rsidRPr="002C66D7" w14:paraId="67834372" w14:textId="77777777" w:rsidTr="00B749F2">
        <w:tc>
          <w:tcPr>
            <w:tcW w:w="3992" w:type="dxa"/>
          </w:tcPr>
          <w:p w14:paraId="79E0DEFE" w14:textId="7441E8AF" w:rsidR="003C68B7" w:rsidRPr="002C66D7" w:rsidRDefault="003C68B7" w:rsidP="000E5789">
            <w:pPr>
              <w:rPr>
                <w:sz w:val="24"/>
                <w:szCs w:val="24"/>
              </w:rPr>
            </w:pPr>
            <w:r w:rsidRPr="002C66D7">
              <w:rPr>
                <w:sz w:val="24"/>
                <w:szCs w:val="24"/>
                <w:lang w:val="en-US"/>
              </w:rPr>
              <w:t>[</w:t>
            </w:r>
            <w:r w:rsidRPr="002C66D7">
              <w:rPr>
                <w:sz w:val="24"/>
                <w:szCs w:val="24"/>
              </w:rPr>
              <w:t>3</w:t>
            </w:r>
            <w:r w:rsidRPr="002C66D7">
              <w:rPr>
                <w:sz w:val="24"/>
                <w:szCs w:val="24"/>
                <w:lang w:val="en-US"/>
              </w:rPr>
              <w:t>]</w:t>
            </w:r>
            <w:r w:rsidRPr="002C66D7">
              <w:rPr>
                <w:sz w:val="24"/>
                <w:szCs w:val="24"/>
              </w:rPr>
              <w:t xml:space="preserve"> СТО-ГК «Трансстрой» 005-20</w:t>
            </w:r>
            <w:r w:rsidR="00356030">
              <w:rPr>
                <w:sz w:val="24"/>
                <w:szCs w:val="24"/>
              </w:rPr>
              <w:t>18</w:t>
            </w:r>
          </w:p>
        </w:tc>
        <w:tc>
          <w:tcPr>
            <w:tcW w:w="5080" w:type="dxa"/>
          </w:tcPr>
          <w:p w14:paraId="42D7AFE2" w14:textId="77777777" w:rsidR="003C68B7" w:rsidRPr="002C66D7" w:rsidRDefault="003C68B7" w:rsidP="000E5789">
            <w:pPr>
              <w:spacing w:after="120"/>
              <w:jc w:val="both"/>
              <w:rPr>
                <w:sz w:val="24"/>
                <w:szCs w:val="24"/>
              </w:rPr>
            </w:pPr>
            <w:r w:rsidRPr="002C66D7">
              <w:rPr>
                <w:sz w:val="24"/>
                <w:szCs w:val="24"/>
              </w:rPr>
              <w:t>Стальные конструкции мостов. Технология монтажной сварки</w:t>
            </w:r>
          </w:p>
        </w:tc>
      </w:tr>
      <w:tr w:rsidR="003C68B7" w:rsidRPr="002C66D7" w14:paraId="351DA608" w14:textId="77777777" w:rsidTr="00B749F2">
        <w:tc>
          <w:tcPr>
            <w:tcW w:w="3992" w:type="dxa"/>
          </w:tcPr>
          <w:p w14:paraId="31BF5E28" w14:textId="77777777" w:rsidR="003C68B7" w:rsidRPr="002C66D7" w:rsidRDefault="003C68B7" w:rsidP="000E5789">
            <w:pPr>
              <w:rPr>
                <w:sz w:val="24"/>
                <w:szCs w:val="24"/>
              </w:rPr>
            </w:pPr>
            <w:r w:rsidRPr="002C66D7">
              <w:rPr>
                <w:sz w:val="24"/>
                <w:szCs w:val="24"/>
                <w:lang w:val="en-US"/>
              </w:rPr>
              <w:t>[</w:t>
            </w:r>
            <w:r w:rsidRPr="002C66D7">
              <w:rPr>
                <w:sz w:val="24"/>
                <w:szCs w:val="24"/>
              </w:rPr>
              <w:t>4</w:t>
            </w:r>
            <w:r w:rsidRPr="002C66D7">
              <w:rPr>
                <w:sz w:val="24"/>
                <w:szCs w:val="24"/>
                <w:lang w:val="en-US"/>
              </w:rPr>
              <w:t>]</w:t>
            </w:r>
            <w:r w:rsidRPr="002C66D7">
              <w:rPr>
                <w:sz w:val="24"/>
                <w:szCs w:val="24"/>
              </w:rPr>
              <w:t xml:space="preserve"> ТУ 14-1-5446-2002</w:t>
            </w:r>
          </w:p>
        </w:tc>
        <w:tc>
          <w:tcPr>
            <w:tcW w:w="5080" w:type="dxa"/>
          </w:tcPr>
          <w:p w14:paraId="158BF408" w14:textId="77777777" w:rsidR="003C68B7" w:rsidRPr="002C66D7" w:rsidRDefault="003C68B7" w:rsidP="000E5789">
            <w:pPr>
              <w:spacing w:after="120"/>
              <w:jc w:val="both"/>
              <w:rPr>
                <w:sz w:val="24"/>
                <w:szCs w:val="24"/>
              </w:rPr>
            </w:pPr>
            <w:r w:rsidRPr="002C66D7">
              <w:rPr>
                <w:sz w:val="24"/>
                <w:szCs w:val="24"/>
              </w:rPr>
              <w:t>Прокат толстолистовой свариваемый из легированной стали повышенной вязкости марок 12ХГН2МА и 12ХГН2МДБА</w:t>
            </w:r>
          </w:p>
        </w:tc>
      </w:tr>
      <w:tr w:rsidR="003C68B7" w:rsidRPr="002C66D7" w14:paraId="5BA31A55" w14:textId="77777777" w:rsidTr="00B749F2">
        <w:trPr>
          <w:trHeight w:val="589"/>
        </w:trPr>
        <w:tc>
          <w:tcPr>
            <w:tcW w:w="3992" w:type="dxa"/>
          </w:tcPr>
          <w:p w14:paraId="4D77538D" w14:textId="0FDCB66D" w:rsidR="003C68B7" w:rsidRPr="002C66D7" w:rsidRDefault="003C68B7" w:rsidP="000E5789">
            <w:pPr>
              <w:rPr>
                <w:sz w:val="24"/>
                <w:szCs w:val="24"/>
              </w:rPr>
            </w:pPr>
            <w:r w:rsidRPr="002C66D7">
              <w:rPr>
                <w:sz w:val="24"/>
                <w:szCs w:val="24"/>
                <w:lang w:val="en-US"/>
              </w:rPr>
              <w:t>[</w:t>
            </w:r>
            <w:r w:rsidRPr="002C66D7">
              <w:rPr>
                <w:sz w:val="24"/>
                <w:szCs w:val="24"/>
              </w:rPr>
              <w:t>5</w:t>
            </w:r>
            <w:r w:rsidRPr="002C66D7">
              <w:rPr>
                <w:sz w:val="24"/>
                <w:szCs w:val="24"/>
                <w:lang w:val="en-US"/>
              </w:rPr>
              <w:t>]</w:t>
            </w:r>
            <w:r w:rsidRPr="002C66D7">
              <w:rPr>
                <w:sz w:val="24"/>
                <w:szCs w:val="24"/>
              </w:rPr>
              <w:t xml:space="preserve"> </w:t>
            </w:r>
            <w:r w:rsidR="00892BD8" w:rsidRPr="002C66D7">
              <w:rPr>
                <w:sz w:val="24"/>
                <w:szCs w:val="24"/>
              </w:rPr>
              <w:t>ТУ 14-1-5447-2005</w:t>
            </w:r>
          </w:p>
        </w:tc>
        <w:tc>
          <w:tcPr>
            <w:tcW w:w="5080" w:type="dxa"/>
          </w:tcPr>
          <w:p w14:paraId="75CD2F79" w14:textId="291A08CC" w:rsidR="003C68B7" w:rsidRPr="002C66D7" w:rsidRDefault="00892BD8" w:rsidP="000E5789">
            <w:pPr>
              <w:spacing w:after="120"/>
              <w:jc w:val="both"/>
              <w:rPr>
                <w:sz w:val="24"/>
                <w:szCs w:val="24"/>
              </w:rPr>
            </w:pPr>
            <w:r w:rsidRPr="002C66D7">
              <w:rPr>
                <w:sz w:val="24"/>
                <w:szCs w:val="24"/>
              </w:rPr>
              <w:t>Прокат толстолистовой, свариваемый из  легированной стали 17ХГН2МФБТ</w:t>
            </w:r>
          </w:p>
        </w:tc>
      </w:tr>
      <w:tr w:rsidR="003C68B7" w:rsidRPr="002C66D7" w14:paraId="303E8EB4" w14:textId="77777777" w:rsidTr="00B749F2">
        <w:tc>
          <w:tcPr>
            <w:tcW w:w="3992" w:type="dxa"/>
          </w:tcPr>
          <w:p w14:paraId="1B3625F1" w14:textId="1F47E9D7" w:rsidR="003C68B7" w:rsidRPr="002C66D7" w:rsidRDefault="003C68B7" w:rsidP="000E5789">
            <w:pPr>
              <w:rPr>
                <w:sz w:val="24"/>
                <w:szCs w:val="24"/>
              </w:rPr>
            </w:pPr>
            <w:r w:rsidRPr="002C66D7">
              <w:rPr>
                <w:sz w:val="24"/>
                <w:szCs w:val="24"/>
                <w:lang w:val="en-US"/>
              </w:rPr>
              <w:t>[</w:t>
            </w:r>
            <w:r w:rsidRPr="002C66D7">
              <w:rPr>
                <w:sz w:val="24"/>
                <w:szCs w:val="24"/>
              </w:rPr>
              <w:t>6</w:t>
            </w:r>
            <w:r w:rsidRPr="002C66D7">
              <w:rPr>
                <w:sz w:val="24"/>
                <w:szCs w:val="24"/>
                <w:lang w:val="en-US"/>
              </w:rPr>
              <w:t>]</w:t>
            </w:r>
            <w:r w:rsidRPr="002C66D7">
              <w:rPr>
                <w:sz w:val="24"/>
                <w:szCs w:val="24"/>
              </w:rPr>
              <w:t xml:space="preserve"> </w:t>
            </w:r>
            <w:r w:rsidR="00892BD8" w:rsidRPr="002C66D7">
              <w:rPr>
                <w:sz w:val="24"/>
                <w:szCs w:val="24"/>
              </w:rPr>
              <w:t>ТУ 14-4-1383-86</w:t>
            </w:r>
          </w:p>
        </w:tc>
        <w:tc>
          <w:tcPr>
            <w:tcW w:w="5080" w:type="dxa"/>
          </w:tcPr>
          <w:p w14:paraId="075A5A15" w14:textId="1C7D2DE0" w:rsidR="003C68B7" w:rsidRPr="002C66D7" w:rsidRDefault="00892BD8" w:rsidP="000E5789">
            <w:pPr>
              <w:spacing w:after="120"/>
              <w:jc w:val="both"/>
              <w:rPr>
                <w:sz w:val="24"/>
                <w:szCs w:val="24"/>
              </w:rPr>
            </w:pPr>
            <w:r w:rsidRPr="002C66D7">
              <w:rPr>
                <w:sz w:val="24"/>
                <w:szCs w:val="24"/>
              </w:rPr>
              <w:t>Проволока стальная оцинкованная для гибких тяг централизации сигналов и стрелок</w:t>
            </w:r>
          </w:p>
        </w:tc>
      </w:tr>
      <w:tr w:rsidR="003C68B7" w:rsidRPr="002C66D7" w14:paraId="2DA314F0" w14:textId="77777777" w:rsidTr="00B749F2">
        <w:tc>
          <w:tcPr>
            <w:tcW w:w="3992" w:type="dxa"/>
          </w:tcPr>
          <w:p w14:paraId="6AF55645" w14:textId="6C004AB9" w:rsidR="003C68B7" w:rsidRPr="002C66D7" w:rsidRDefault="003C68B7" w:rsidP="000E5789">
            <w:pPr>
              <w:rPr>
                <w:sz w:val="24"/>
                <w:szCs w:val="24"/>
              </w:rPr>
            </w:pPr>
            <w:r w:rsidRPr="002C66D7">
              <w:rPr>
                <w:sz w:val="24"/>
                <w:szCs w:val="24"/>
                <w:lang w:val="en-US"/>
              </w:rPr>
              <w:t>[</w:t>
            </w:r>
            <w:r w:rsidRPr="002C66D7">
              <w:rPr>
                <w:sz w:val="24"/>
                <w:szCs w:val="24"/>
              </w:rPr>
              <w:t>7</w:t>
            </w:r>
            <w:r w:rsidRPr="002C66D7">
              <w:rPr>
                <w:sz w:val="24"/>
                <w:szCs w:val="24"/>
                <w:lang w:val="en-US"/>
              </w:rPr>
              <w:t>]</w:t>
            </w:r>
            <w:r w:rsidRPr="002C66D7">
              <w:rPr>
                <w:sz w:val="24"/>
                <w:szCs w:val="24"/>
              </w:rPr>
              <w:t xml:space="preserve"> </w:t>
            </w:r>
            <w:r w:rsidR="00892BD8" w:rsidRPr="002C66D7">
              <w:rPr>
                <w:sz w:val="24"/>
                <w:szCs w:val="24"/>
              </w:rPr>
              <w:t>СТО 13657842-1-2009</w:t>
            </w:r>
          </w:p>
        </w:tc>
        <w:tc>
          <w:tcPr>
            <w:tcW w:w="5080" w:type="dxa"/>
          </w:tcPr>
          <w:p w14:paraId="60FB8ED3" w14:textId="3F790BFA" w:rsidR="003C68B7" w:rsidRPr="002C66D7" w:rsidRDefault="00892BD8" w:rsidP="000E5789">
            <w:pPr>
              <w:spacing w:after="120"/>
              <w:jc w:val="both"/>
              <w:rPr>
                <w:sz w:val="24"/>
                <w:szCs w:val="24"/>
              </w:rPr>
            </w:pPr>
            <w:r w:rsidRPr="002C66D7">
              <w:rPr>
                <w:sz w:val="24"/>
                <w:szCs w:val="24"/>
              </w:rPr>
              <w:t>Прокат конструкционный из низколегированной стали для мостостроения. Общие технические условия</w:t>
            </w:r>
          </w:p>
        </w:tc>
      </w:tr>
      <w:tr w:rsidR="003C68B7" w:rsidRPr="002C66D7" w14:paraId="132BE581" w14:textId="77777777" w:rsidTr="00B749F2">
        <w:tc>
          <w:tcPr>
            <w:tcW w:w="3992" w:type="dxa"/>
          </w:tcPr>
          <w:p w14:paraId="6466FE52" w14:textId="77777777" w:rsidR="003C68B7" w:rsidRPr="002C66D7" w:rsidRDefault="003C68B7" w:rsidP="000E5789">
            <w:pPr>
              <w:rPr>
                <w:sz w:val="24"/>
                <w:szCs w:val="24"/>
              </w:rPr>
            </w:pPr>
            <w:r w:rsidRPr="002C66D7">
              <w:rPr>
                <w:sz w:val="24"/>
                <w:szCs w:val="24"/>
                <w:lang w:val="en-US"/>
              </w:rPr>
              <w:t>[</w:t>
            </w:r>
            <w:r w:rsidRPr="002C66D7">
              <w:rPr>
                <w:sz w:val="24"/>
                <w:szCs w:val="24"/>
              </w:rPr>
              <w:t>8</w:t>
            </w:r>
            <w:r w:rsidRPr="002C66D7">
              <w:rPr>
                <w:sz w:val="24"/>
                <w:szCs w:val="24"/>
                <w:lang w:val="en-US"/>
              </w:rPr>
              <w:t>]</w:t>
            </w:r>
            <w:r w:rsidRPr="002C66D7">
              <w:rPr>
                <w:sz w:val="24"/>
                <w:szCs w:val="24"/>
              </w:rPr>
              <w:t xml:space="preserve"> ТУ 14-1-5355-98*</w:t>
            </w:r>
          </w:p>
        </w:tc>
        <w:tc>
          <w:tcPr>
            <w:tcW w:w="5080" w:type="dxa"/>
          </w:tcPr>
          <w:p w14:paraId="5E378666" w14:textId="77777777" w:rsidR="003C68B7" w:rsidRPr="002C66D7" w:rsidRDefault="003C68B7" w:rsidP="000E5789">
            <w:pPr>
              <w:spacing w:after="120"/>
              <w:jc w:val="both"/>
              <w:rPr>
                <w:sz w:val="24"/>
                <w:szCs w:val="24"/>
              </w:rPr>
            </w:pPr>
            <w:r w:rsidRPr="002C66D7">
              <w:rPr>
                <w:sz w:val="24"/>
                <w:szCs w:val="24"/>
              </w:rPr>
              <w:t>Прокат толстолистовой атмосферостойкий из стали марки 14ХГНДЦ для мостостроения</w:t>
            </w:r>
          </w:p>
        </w:tc>
      </w:tr>
      <w:tr w:rsidR="003C68B7" w:rsidRPr="002C66D7" w14:paraId="64F45FD5" w14:textId="77777777" w:rsidTr="00B749F2">
        <w:tc>
          <w:tcPr>
            <w:tcW w:w="3992" w:type="dxa"/>
          </w:tcPr>
          <w:p w14:paraId="16102F4D" w14:textId="44F1EF4C" w:rsidR="003C68B7" w:rsidRPr="002C66D7" w:rsidRDefault="003C68B7" w:rsidP="000E5789">
            <w:pPr>
              <w:rPr>
                <w:sz w:val="24"/>
                <w:szCs w:val="24"/>
              </w:rPr>
            </w:pPr>
            <w:r w:rsidRPr="002C66D7">
              <w:rPr>
                <w:sz w:val="24"/>
                <w:szCs w:val="24"/>
                <w:lang w:val="en-US"/>
              </w:rPr>
              <w:t>[</w:t>
            </w:r>
            <w:r w:rsidRPr="002C66D7">
              <w:rPr>
                <w:sz w:val="24"/>
                <w:szCs w:val="24"/>
              </w:rPr>
              <w:t>9</w:t>
            </w:r>
            <w:r w:rsidRPr="002C66D7">
              <w:rPr>
                <w:sz w:val="24"/>
                <w:szCs w:val="24"/>
                <w:lang w:val="en-US"/>
              </w:rPr>
              <w:t>]</w:t>
            </w:r>
            <w:r w:rsidRPr="002C66D7">
              <w:rPr>
                <w:sz w:val="24"/>
                <w:szCs w:val="24"/>
              </w:rPr>
              <w:t xml:space="preserve"> </w:t>
            </w:r>
            <w:r w:rsidR="00892BD8" w:rsidRPr="002C66D7">
              <w:rPr>
                <w:sz w:val="24"/>
                <w:szCs w:val="24"/>
              </w:rPr>
              <w:t>ТУ 14-4-1216-82</w:t>
            </w:r>
          </w:p>
        </w:tc>
        <w:tc>
          <w:tcPr>
            <w:tcW w:w="5080" w:type="dxa"/>
          </w:tcPr>
          <w:p w14:paraId="05F3619C" w14:textId="4DF3866C" w:rsidR="003C68B7" w:rsidRPr="002C66D7" w:rsidRDefault="00892BD8" w:rsidP="000E5789">
            <w:pPr>
              <w:spacing w:after="120"/>
              <w:jc w:val="both"/>
              <w:rPr>
                <w:sz w:val="24"/>
                <w:szCs w:val="24"/>
              </w:rPr>
            </w:pPr>
            <w:r w:rsidRPr="002C66D7">
              <w:rPr>
                <w:sz w:val="24"/>
                <w:szCs w:val="24"/>
              </w:rPr>
              <w:t>Канаты стальные оцинкованные спиральные закрытой конструкции</w:t>
            </w:r>
          </w:p>
        </w:tc>
      </w:tr>
      <w:tr w:rsidR="003C68B7" w:rsidRPr="002C66D7" w14:paraId="5F17E915" w14:textId="77777777" w:rsidTr="00B749F2">
        <w:tc>
          <w:tcPr>
            <w:tcW w:w="3992" w:type="dxa"/>
          </w:tcPr>
          <w:p w14:paraId="0E0D5722" w14:textId="77777777" w:rsidR="003C68B7" w:rsidRPr="002C66D7" w:rsidRDefault="003C68B7" w:rsidP="000E5789">
            <w:pPr>
              <w:rPr>
                <w:sz w:val="24"/>
                <w:szCs w:val="24"/>
              </w:rPr>
            </w:pPr>
            <w:r w:rsidRPr="002C66D7">
              <w:rPr>
                <w:sz w:val="24"/>
                <w:szCs w:val="24"/>
                <w:lang w:val="en-US"/>
              </w:rPr>
              <w:t>[</w:t>
            </w:r>
            <w:r w:rsidRPr="002C66D7">
              <w:rPr>
                <w:sz w:val="24"/>
                <w:szCs w:val="24"/>
              </w:rPr>
              <w:t>10</w:t>
            </w:r>
            <w:r w:rsidRPr="002C66D7">
              <w:rPr>
                <w:sz w:val="24"/>
                <w:szCs w:val="24"/>
                <w:lang w:val="en-US"/>
              </w:rPr>
              <w:t>]</w:t>
            </w:r>
            <w:r w:rsidRPr="002C66D7">
              <w:rPr>
                <w:sz w:val="24"/>
                <w:szCs w:val="24"/>
              </w:rPr>
              <w:t xml:space="preserve"> СН 200-62</w:t>
            </w:r>
          </w:p>
        </w:tc>
        <w:tc>
          <w:tcPr>
            <w:tcW w:w="5080" w:type="dxa"/>
          </w:tcPr>
          <w:p w14:paraId="30D46448" w14:textId="77777777" w:rsidR="003C68B7" w:rsidRPr="002C66D7" w:rsidRDefault="003C68B7" w:rsidP="000E5789">
            <w:pPr>
              <w:spacing w:after="120"/>
              <w:jc w:val="both"/>
              <w:rPr>
                <w:sz w:val="24"/>
                <w:szCs w:val="24"/>
              </w:rPr>
            </w:pPr>
            <w:r w:rsidRPr="002C66D7">
              <w:rPr>
                <w:sz w:val="24"/>
                <w:szCs w:val="24"/>
              </w:rPr>
              <w:t>Технические условия проектирования железно</w:t>
            </w:r>
            <w:r w:rsidRPr="002C66D7">
              <w:rPr>
                <w:spacing w:val="-6"/>
                <w:sz w:val="24"/>
                <w:szCs w:val="24"/>
              </w:rPr>
              <w:t>дорожных, автодорожных и городских мостов и труб</w:t>
            </w:r>
          </w:p>
        </w:tc>
      </w:tr>
      <w:tr w:rsidR="003C68B7" w:rsidRPr="002C66D7" w14:paraId="363EF33B" w14:textId="77777777" w:rsidTr="00B749F2">
        <w:tc>
          <w:tcPr>
            <w:tcW w:w="3992" w:type="dxa"/>
          </w:tcPr>
          <w:p w14:paraId="3355BD0C" w14:textId="77777777" w:rsidR="003C68B7" w:rsidRPr="002C66D7" w:rsidRDefault="003C68B7" w:rsidP="000E5789">
            <w:pPr>
              <w:rPr>
                <w:sz w:val="24"/>
                <w:szCs w:val="24"/>
              </w:rPr>
            </w:pPr>
            <w:r w:rsidRPr="002C66D7">
              <w:rPr>
                <w:sz w:val="24"/>
                <w:szCs w:val="24"/>
                <w:lang w:val="en-US"/>
              </w:rPr>
              <w:t>[</w:t>
            </w:r>
            <w:r w:rsidRPr="002C66D7">
              <w:rPr>
                <w:sz w:val="24"/>
                <w:szCs w:val="24"/>
              </w:rPr>
              <w:t>11</w:t>
            </w:r>
            <w:r w:rsidRPr="002C66D7">
              <w:rPr>
                <w:sz w:val="24"/>
                <w:szCs w:val="24"/>
                <w:lang w:val="en-US"/>
              </w:rPr>
              <w:t>]</w:t>
            </w:r>
            <w:r w:rsidRPr="002C66D7">
              <w:rPr>
                <w:sz w:val="24"/>
                <w:szCs w:val="24"/>
              </w:rPr>
              <w:t xml:space="preserve"> ОДМ 218.4.003-2009</w:t>
            </w:r>
          </w:p>
        </w:tc>
        <w:tc>
          <w:tcPr>
            <w:tcW w:w="5080" w:type="dxa"/>
          </w:tcPr>
          <w:p w14:paraId="7B4236D8" w14:textId="77777777" w:rsidR="003C68B7" w:rsidRPr="002C66D7" w:rsidRDefault="003C68B7" w:rsidP="000E5789">
            <w:pPr>
              <w:spacing w:after="120"/>
              <w:jc w:val="both"/>
              <w:rPr>
                <w:sz w:val="24"/>
                <w:szCs w:val="24"/>
              </w:rPr>
            </w:pPr>
            <w:r w:rsidRPr="002C66D7">
              <w:rPr>
                <w:sz w:val="24"/>
                <w:szCs w:val="24"/>
              </w:rPr>
              <w:t xml:space="preserve">Рекомендации по объединению металлических балок с монолитной железобетонной плитой посредством непрерывных гребенчатых упоров в </w:t>
            </w:r>
            <w:r w:rsidRPr="002C66D7">
              <w:rPr>
                <w:spacing w:val="-6"/>
                <w:sz w:val="24"/>
                <w:szCs w:val="24"/>
              </w:rPr>
              <w:t>сталежелезобетонных пролетных строениях мостов</w:t>
            </w:r>
            <w:r w:rsidRPr="002C66D7">
              <w:rPr>
                <w:sz w:val="24"/>
                <w:szCs w:val="24"/>
              </w:rPr>
              <w:t xml:space="preserve"> </w:t>
            </w:r>
          </w:p>
        </w:tc>
      </w:tr>
      <w:tr w:rsidR="003C68B7" w:rsidRPr="002C66D7" w14:paraId="3B497B4D" w14:textId="77777777" w:rsidTr="00B749F2">
        <w:tc>
          <w:tcPr>
            <w:tcW w:w="3992" w:type="dxa"/>
          </w:tcPr>
          <w:p w14:paraId="2805F487" w14:textId="5688D375" w:rsidR="003C68B7" w:rsidRPr="002C66D7" w:rsidRDefault="003C68B7" w:rsidP="000E5789">
            <w:pPr>
              <w:rPr>
                <w:sz w:val="24"/>
                <w:szCs w:val="24"/>
              </w:rPr>
            </w:pPr>
            <w:r w:rsidRPr="002C66D7">
              <w:rPr>
                <w:sz w:val="24"/>
                <w:szCs w:val="24"/>
                <w:lang w:val="en-US"/>
              </w:rPr>
              <w:t>[</w:t>
            </w:r>
            <w:r w:rsidRPr="002C66D7">
              <w:rPr>
                <w:sz w:val="24"/>
                <w:szCs w:val="24"/>
              </w:rPr>
              <w:t>12</w:t>
            </w:r>
            <w:r w:rsidRPr="002C66D7">
              <w:rPr>
                <w:sz w:val="24"/>
                <w:szCs w:val="24"/>
                <w:lang w:val="en-US"/>
              </w:rPr>
              <w:t>]</w:t>
            </w:r>
            <w:r w:rsidRPr="002C66D7">
              <w:rPr>
                <w:sz w:val="24"/>
                <w:szCs w:val="24"/>
              </w:rPr>
              <w:t xml:space="preserve"> </w:t>
            </w:r>
            <w:r w:rsidR="00892BD8" w:rsidRPr="002C66D7">
              <w:rPr>
                <w:sz w:val="24"/>
                <w:szCs w:val="24"/>
              </w:rPr>
              <w:t>ТУ 14-4-1231-83</w:t>
            </w:r>
          </w:p>
        </w:tc>
        <w:tc>
          <w:tcPr>
            <w:tcW w:w="5080" w:type="dxa"/>
          </w:tcPr>
          <w:p w14:paraId="0782AD92" w14:textId="0994F5F5" w:rsidR="003C68B7" w:rsidRPr="002C66D7" w:rsidRDefault="00892BD8" w:rsidP="000E5789">
            <w:pPr>
              <w:spacing w:after="120"/>
              <w:jc w:val="both"/>
              <w:rPr>
                <w:sz w:val="24"/>
                <w:szCs w:val="24"/>
              </w:rPr>
            </w:pPr>
            <w:r w:rsidRPr="002C66D7">
              <w:rPr>
                <w:sz w:val="24"/>
                <w:szCs w:val="24"/>
              </w:rPr>
              <w:t>Дюбели-гвозди с насаженными шайбами с цинковым покрытием. Технические условия</w:t>
            </w:r>
          </w:p>
        </w:tc>
      </w:tr>
      <w:tr w:rsidR="003C68B7" w:rsidRPr="002C66D7" w14:paraId="2ED1247D" w14:textId="77777777" w:rsidTr="00B749F2">
        <w:tc>
          <w:tcPr>
            <w:tcW w:w="3992" w:type="dxa"/>
          </w:tcPr>
          <w:p w14:paraId="0D0C1AD5" w14:textId="77777777" w:rsidR="003C68B7" w:rsidRPr="002C66D7" w:rsidRDefault="003C68B7" w:rsidP="000E5789">
            <w:pPr>
              <w:rPr>
                <w:sz w:val="24"/>
                <w:szCs w:val="24"/>
              </w:rPr>
            </w:pPr>
            <w:r w:rsidRPr="002C66D7">
              <w:rPr>
                <w:sz w:val="24"/>
                <w:szCs w:val="24"/>
                <w:lang w:val="en-US"/>
              </w:rPr>
              <w:t>[</w:t>
            </w:r>
            <w:r w:rsidRPr="002C66D7">
              <w:rPr>
                <w:sz w:val="24"/>
                <w:szCs w:val="24"/>
              </w:rPr>
              <w:t>13</w:t>
            </w:r>
            <w:r w:rsidRPr="002C66D7">
              <w:rPr>
                <w:sz w:val="24"/>
                <w:szCs w:val="24"/>
                <w:lang w:val="en-US"/>
              </w:rPr>
              <w:t>]</w:t>
            </w:r>
            <w:r w:rsidRPr="002C66D7">
              <w:rPr>
                <w:sz w:val="24"/>
                <w:szCs w:val="24"/>
              </w:rPr>
              <w:t xml:space="preserve"> ТУ 10-69-369-87</w:t>
            </w:r>
          </w:p>
        </w:tc>
        <w:tc>
          <w:tcPr>
            <w:tcW w:w="5080" w:type="dxa"/>
          </w:tcPr>
          <w:p w14:paraId="246E1966" w14:textId="77777777" w:rsidR="003C68B7" w:rsidRPr="002C66D7" w:rsidRDefault="003C68B7" w:rsidP="000E5789">
            <w:pPr>
              <w:spacing w:after="120"/>
              <w:jc w:val="both"/>
              <w:rPr>
                <w:sz w:val="24"/>
                <w:szCs w:val="24"/>
              </w:rPr>
            </w:pPr>
            <w:r w:rsidRPr="002C66D7">
              <w:rPr>
                <w:sz w:val="24"/>
                <w:szCs w:val="24"/>
              </w:rPr>
              <w:t>Гвозди строительные винтовые специальные</w:t>
            </w:r>
          </w:p>
        </w:tc>
      </w:tr>
      <w:tr w:rsidR="003C68B7" w:rsidRPr="002C66D7" w14:paraId="2B78168F" w14:textId="77777777" w:rsidTr="00B749F2">
        <w:tc>
          <w:tcPr>
            <w:tcW w:w="3992" w:type="dxa"/>
          </w:tcPr>
          <w:p w14:paraId="28719F5C" w14:textId="6431A189" w:rsidR="003C68B7" w:rsidRPr="002C66D7" w:rsidRDefault="003C68B7" w:rsidP="000E5789">
            <w:pPr>
              <w:rPr>
                <w:sz w:val="24"/>
                <w:szCs w:val="24"/>
              </w:rPr>
            </w:pPr>
            <w:r w:rsidRPr="002C66D7">
              <w:rPr>
                <w:sz w:val="24"/>
                <w:szCs w:val="24"/>
                <w:lang w:val="en-US"/>
              </w:rPr>
              <w:t>[</w:t>
            </w:r>
            <w:r w:rsidRPr="002C66D7">
              <w:rPr>
                <w:sz w:val="24"/>
                <w:szCs w:val="24"/>
              </w:rPr>
              <w:t>14</w:t>
            </w:r>
            <w:r w:rsidRPr="002C66D7">
              <w:rPr>
                <w:sz w:val="24"/>
                <w:szCs w:val="24"/>
                <w:lang w:val="en-US"/>
              </w:rPr>
              <w:t>]</w:t>
            </w:r>
            <w:r w:rsidRPr="002C66D7">
              <w:rPr>
                <w:sz w:val="24"/>
                <w:szCs w:val="24"/>
              </w:rPr>
              <w:t xml:space="preserve"> </w:t>
            </w:r>
            <w:r w:rsidR="00892BD8" w:rsidRPr="002C66D7">
              <w:rPr>
                <w:sz w:val="24"/>
                <w:szCs w:val="24"/>
              </w:rPr>
              <w:t>ОДМ 218.2.001-2009</w:t>
            </w:r>
          </w:p>
        </w:tc>
        <w:tc>
          <w:tcPr>
            <w:tcW w:w="5080" w:type="dxa"/>
          </w:tcPr>
          <w:p w14:paraId="29FB5EFF" w14:textId="6B841AEB" w:rsidR="003C68B7" w:rsidRPr="002C66D7" w:rsidRDefault="00892BD8" w:rsidP="000E5789">
            <w:pPr>
              <w:spacing w:after="120"/>
              <w:jc w:val="both"/>
              <w:rPr>
                <w:sz w:val="24"/>
                <w:szCs w:val="24"/>
              </w:rPr>
            </w:pPr>
            <w:r w:rsidRPr="002C66D7">
              <w:rPr>
                <w:sz w:val="24"/>
                <w:szCs w:val="24"/>
              </w:rPr>
              <w:t>Рекомендации по проектированию и строительству водопропускных сооружений из металлических гофрированных структур на автомобильных дорогах общего пользования с учетом региональных условий (дорожно-климатических зон)</w:t>
            </w:r>
          </w:p>
        </w:tc>
      </w:tr>
      <w:tr w:rsidR="003C68B7" w:rsidRPr="002C66D7" w14:paraId="3BA6259B" w14:textId="77777777" w:rsidTr="00B749F2">
        <w:tc>
          <w:tcPr>
            <w:tcW w:w="3992" w:type="dxa"/>
          </w:tcPr>
          <w:p w14:paraId="39062F16" w14:textId="77777777" w:rsidR="003C68B7" w:rsidRPr="002C66D7" w:rsidRDefault="003C68B7" w:rsidP="000E5789">
            <w:pPr>
              <w:rPr>
                <w:sz w:val="24"/>
                <w:szCs w:val="24"/>
              </w:rPr>
            </w:pPr>
            <w:r w:rsidRPr="002C66D7">
              <w:rPr>
                <w:sz w:val="24"/>
                <w:szCs w:val="24"/>
                <w:lang w:val="en-US"/>
              </w:rPr>
              <w:t>[</w:t>
            </w:r>
            <w:r w:rsidRPr="002C66D7">
              <w:rPr>
                <w:sz w:val="24"/>
                <w:szCs w:val="24"/>
              </w:rPr>
              <w:t>15</w:t>
            </w:r>
            <w:r w:rsidRPr="002C66D7">
              <w:rPr>
                <w:sz w:val="24"/>
                <w:szCs w:val="24"/>
                <w:lang w:val="en-US"/>
              </w:rPr>
              <w:t>]</w:t>
            </w:r>
            <w:r w:rsidRPr="002C66D7">
              <w:rPr>
                <w:sz w:val="24"/>
                <w:szCs w:val="24"/>
              </w:rPr>
              <w:t xml:space="preserve"> СП 11-110-99</w:t>
            </w:r>
          </w:p>
        </w:tc>
        <w:tc>
          <w:tcPr>
            <w:tcW w:w="5080" w:type="dxa"/>
          </w:tcPr>
          <w:p w14:paraId="3D492F3E" w14:textId="77777777" w:rsidR="003C68B7" w:rsidRPr="002C66D7" w:rsidRDefault="003C68B7" w:rsidP="000E5789">
            <w:pPr>
              <w:jc w:val="both"/>
              <w:rPr>
                <w:sz w:val="24"/>
                <w:szCs w:val="24"/>
              </w:rPr>
            </w:pPr>
            <w:r w:rsidRPr="002C66D7">
              <w:rPr>
                <w:sz w:val="24"/>
                <w:szCs w:val="24"/>
              </w:rPr>
              <w:t>Авторский надзор за строительством зданий и сооружений</w:t>
            </w:r>
          </w:p>
        </w:tc>
      </w:tr>
      <w:tr w:rsidR="003C68B7" w:rsidRPr="002C66D7" w14:paraId="4BADB85C" w14:textId="77777777" w:rsidTr="00B749F2">
        <w:tc>
          <w:tcPr>
            <w:tcW w:w="3992" w:type="dxa"/>
          </w:tcPr>
          <w:p w14:paraId="6FFD7B1B" w14:textId="77777777" w:rsidR="003C68B7" w:rsidRPr="002C66D7" w:rsidRDefault="003C68B7" w:rsidP="000E5789">
            <w:pPr>
              <w:rPr>
                <w:sz w:val="24"/>
                <w:szCs w:val="24"/>
              </w:rPr>
            </w:pPr>
            <w:r w:rsidRPr="002C66D7">
              <w:rPr>
                <w:sz w:val="24"/>
                <w:szCs w:val="24"/>
                <w:lang w:val="en-US"/>
              </w:rPr>
              <w:lastRenderedPageBreak/>
              <w:t>[</w:t>
            </w:r>
            <w:r w:rsidRPr="002C66D7">
              <w:rPr>
                <w:sz w:val="24"/>
                <w:szCs w:val="24"/>
              </w:rPr>
              <w:t>16</w:t>
            </w:r>
            <w:r w:rsidRPr="002C66D7">
              <w:rPr>
                <w:sz w:val="24"/>
                <w:szCs w:val="24"/>
                <w:lang w:val="en-US"/>
              </w:rPr>
              <w:t>]</w:t>
            </w:r>
            <w:r w:rsidRPr="002C66D7">
              <w:rPr>
                <w:sz w:val="24"/>
                <w:szCs w:val="24"/>
              </w:rPr>
              <w:t xml:space="preserve"> СП 32-101-95</w:t>
            </w:r>
          </w:p>
        </w:tc>
        <w:tc>
          <w:tcPr>
            <w:tcW w:w="5080" w:type="dxa"/>
          </w:tcPr>
          <w:p w14:paraId="6A68A5CE" w14:textId="77777777" w:rsidR="003C68B7" w:rsidRPr="002C66D7" w:rsidRDefault="003C68B7" w:rsidP="000E5789">
            <w:pPr>
              <w:spacing w:after="120"/>
              <w:jc w:val="both"/>
              <w:rPr>
                <w:sz w:val="24"/>
                <w:szCs w:val="24"/>
              </w:rPr>
            </w:pPr>
            <w:r w:rsidRPr="002C66D7">
              <w:rPr>
                <w:sz w:val="24"/>
                <w:szCs w:val="24"/>
              </w:rPr>
              <w:t>Проектирование и устройство фундаментов опор мостов в районах распространения вечномерзлых грунтов</w:t>
            </w:r>
          </w:p>
        </w:tc>
      </w:tr>
      <w:tr w:rsidR="003C68B7" w:rsidRPr="002C66D7" w14:paraId="79251BB8" w14:textId="77777777" w:rsidTr="00B749F2">
        <w:tc>
          <w:tcPr>
            <w:tcW w:w="3992" w:type="dxa"/>
          </w:tcPr>
          <w:p w14:paraId="62868A2B" w14:textId="77777777" w:rsidR="003C68B7" w:rsidRPr="002C66D7" w:rsidRDefault="003C68B7" w:rsidP="000E5789">
            <w:pPr>
              <w:rPr>
                <w:sz w:val="24"/>
                <w:szCs w:val="24"/>
              </w:rPr>
            </w:pPr>
            <w:r w:rsidRPr="002C66D7">
              <w:rPr>
                <w:sz w:val="24"/>
                <w:szCs w:val="24"/>
                <w:lang w:val="en-US"/>
              </w:rPr>
              <w:t>[</w:t>
            </w:r>
            <w:r w:rsidRPr="002C66D7">
              <w:rPr>
                <w:sz w:val="24"/>
                <w:szCs w:val="24"/>
              </w:rPr>
              <w:t>17</w:t>
            </w:r>
            <w:r w:rsidRPr="002C66D7">
              <w:rPr>
                <w:sz w:val="24"/>
                <w:szCs w:val="24"/>
                <w:lang w:val="en-US"/>
              </w:rPr>
              <w:t>]</w:t>
            </w:r>
            <w:r w:rsidRPr="002C66D7">
              <w:rPr>
                <w:sz w:val="24"/>
                <w:szCs w:val="24"/>
              </w:rPr>
              <w:t xml:space="preserve"> СП 33-101-2003</w:t>
            </w:r>
          </w:p>
        </w:tc>
        <w:tc>
          <w:tcPr>
            <w:tcW w:w="5080" w:type="dxa"/>
          </w:tcPr>
          <w:p w14:paraId="5E6F9146" w14:textId="77777777" w:rsidR="003C68B7" w:rsidRPr="002C66D7" w:rsidRDefault="003C68B7" w:rsidP="000E5789">
            <w:pPr>
              <w:spacing w:after="120"/>
              <w:jc w:val="both"/>
              <w:rPr>
                <w:sz w:val="24"/>
                <w:szCs w:val="24"/>
              </w:rPr>
            </w:pPr>
            <w:r w:rsidRPr="002C66D7">
              <w:rPr>
                <w:sz w:val="24"/>
                <w:szCs w:val="24"/>
              </w:rPr>
              <w:t>Определение основных расчетных гидрологических характеристик</w:t>
            </w:r>
          </w:p>
        </w:tc>
      </w:tr>
      <w:tr w:rsidR="003C68B7" w:rsidRPr="002C66D7" w14:paraId="686C2848" w14:textId="77777777" w:rsidTr="00B749F2">
        <w:tc>
          <w:tcPr>
            <w:tcW w:w="3992" w:type="dxa"/>
          </w:tcPr>
          <w:p w14:paraId="1FA55443" w14:textId="77777777" w:rsidR="003C68B7" w:rsidRPr="002C66D7" w:rsidRDefault="003C68B7" w:rsidP="000E5789">
            <w:pPr>
              <w:rPr>
                <w:sz w:val="24"/>
                <w:szCs w:val="24"/>
              </w:rPr>
            </w:pPr>
            <w:r w:rsidRPr="002C66D7">
              <w:rPr>
                <w:sz w:val="24"/>
                <w:szCs w:val="24"/>
                <w:lang w:val="en-US"/>
              </w:rPr>
              <w:t>[</w:t>
            </w:r>
            <w:r w:rsidRPr="002C66D7">
              <w:rPr>
                <w:sz w:val="24"/>
                <w:szCs w:val="24"/>
              </w:rPr>
              <w:t>18</w:t>
            </w:r>
            <w:r w:rsidRPr="002C66D7">
              <w:rPr>
                <w:sz w:val="24"/>
                <w:szCs w:val="24"/>
                <w:lang w:val="en-US"/>
              </w:rPr>
              <w:t>]</w:t>
            </w:r>
            <w:r w:rsidRPr="002C66D7">
              <w:rPr>
                <w:sz w:val="24"/>
                <w:szCs w:val="24"/>
              </w:rPr>
              <w:t xml:space="preserve"> СП 52-101-2003</w:t>
            </w:r>
          </w:p>
        </w:tc>
        <w:tc>
          <w:tcPr>
            <w:tcW w:w="5080" w:type="dxa"/>
          </w:tcPr>
          <w:p w14:paraId="249E4FE7" w14:textId="77777777" w:rsidR="003C68B7" w:rsidRPr="002C66D7" w:rsidRDefault="003C68B7" w:rsidP="000E5789">
            <w:pPr>
              <w:spacing w:after="120"/>
              <w:jc w:val="both"/>
              <w:rPr>
                <w:sz w:val="24"/>
                <w:szCs w:val="24"/>
              </w:rPr>
            </w:pPr>
            <w:r w:rsidRPr="002C66D7">
              <w:rPr>
                <w:sz w:val="24"/>
                <w:szCs w:val="24"/>
              </w:rPr>
              <w:t>Бетонные и железобетонные конструкции без предварительного напряжения арматуры</w:t>
            </w:r>
          </w:p>
        </w:tc>
      </w:tr>
      <w:tr w:rsidR="003C68B7" w:rsidRPr="002C66D7" w14:paraId="4AC14AB3" w14:textId="77777777" w:rsidTr="00B749F2">
        <w:tc>
          <w:tcPr>
            <w:tcW w:w="3992" w:type="dxa"/>
          </w:tcPr>
          <w:p w14:paraId="18524A6B" w14:textId="77777777" w:rsidR="003C68B7" w:rsidRPr="002C66D7" w:rsidRDefault="003C68B7" w:rsidP="000E5789">
            <w:pPr>
              <w:rPr>
                <w:sz w:val="24"/>
                <w:szCs w:val="24"/>
              </w:rPr>
            </w:pPr>
            <w:r w:rsidRPr="002C66D7">
              <w:rPr>
                <w:sz w:val="24"/>
                <w:szCs w:val="24"/>
                <w:lang w:val="en-US"/>
              </w:rPr>
              <w:t>[</w:t>
            </w:r>
            <w:r w:rsidRPr="002C66D7">
              <w:rPr>
                <w:sz w:val="24"/>
                <w:szCs w:val="24"/>
              </w:rPr>
              <w:t>19</w:t>
            </w:r>
            <w:r w:rsidRPr="002C66D7">
              <w:rPr>
                <w:sz w:val="24"/>
                <w:szCs w:val="24"/>
                <w:lang w:val="en-US"/>
              </w:rPr>
              <w:t>]</w:t>
            </w:r>
            <w:r w:rsidRPr="002C66D7">
              <w:rPr>
                <w:sz w:val="24"/>
                <w:szCs w:val="24"/>
              </w:rPr>
              <w:t xml:space="preserve"> СП 52-102-2004</w:t>
            </w:r>
          </w:p>
        </w:tc>
        <w:tc>
          <w:tcPr>
            <w:tcW w:w="5080" w:type="dxa"/>
          </w:tcPr>
          <w:p w14:paraId="27FDB2CE" w14:textId="77777777" w:rsidR="003C68B7" w:rsidRPr="002C66D7" w:rsidRDefault="003C68B7" w:rsidP="000E5789">
            <w:pPr>
              <w:spacing w:after="120"/>
              <w:jc w:val="both"/>
              <w:rPr>
                <w:sz w:val="24"/>
                <w:szCs w:val="24"/>
              </w:rPr>
            </w:pPr>
            <w:r w:rsidRPr="002C66D7">
              <w:rPr>
                <w:sz w:val="24"/>
                <w:szCs w:val="24"/>
              </w:rPr>
              <w:t>Предварительно напряженные железобетон-</w:t>
            </w:r>
            <w:proofErr w:type="spellStart"/>
            <w:r w:rsidRPr="002C66D7">
              <w:rPr>
                <w:sz w:val="24"/>
                <w:szCs w:val="24"/>
              </w:rPr>
              <w:t>ные</w:t>
            </w:r>
            <w:proofErr w:type="spellEnd"/>
            <w:r w:rsidRPr="002C66D7">
              <w:rPr>
                <w:sz w:val="24"/>
                <w:szCs w:val="24"/>
              </w:rPr>
              <w:t xml:space="preserve">  конструкции</w:t>
            </w:r>
          </w:p>
        </w:tc>
      </w:tr>
      <w:tr w:rsidR="003C68B7" w:rsidRPr="002C66D7" w14:paraId="323E102B" w14:textId="77777777" w:rsidTr="00B749F2">
        <w:tc>
          <w:tcPr>
            <w:tcW w:w="3992" w:type="dxa"/>
          </w:tcPr>
          <w:p w14:paraId="745B81E7" w14:textId="77777777" w:rsidR="003C68B7" w:rsidRPr="002C66D7" w:rsidRDefault="003C68B7" w:rsidP="000E5789">
            <w:pPr>
              <w:rPr>
                <w:sz w:val="24"/>
                <w:szCs w:val="24"/>
              </w:rPr>
            </w:pPr>
            <w:r w:rsidRPr="002C66D7">
              <w:rPr>
                <w:sz w:val="24"/>
                <w:szCs w:val="24"/>
                <w:lang w:val="en-US"/>
              </w:rPr>
              <w:t>[</w:t>
            </w:r>
            <w:r w:rsidRPr="002C66D7">
              <w:rPr>
                <w:sz w:val="24"/>
                <w:szCs w:val="24"/>
              </w:rPr>
              <w:t>20</w:t>
            </w:r>
            <w:r w:rsidRPr="002C66D7">
              <w:rPr>
                <w:sz w:val="24"/>
                <w:szCs w:val="24"/>
                <w:lang w:val="en-US"/>
              </w:rPr>
              <w:t>]</w:t>
            </w:r>
            <w:r w:rsidRPr="002C66D7">
              <w:rPr>
                <w:sz w:val="24"/>
                <w:szCs w:val="24"/>
              </w:rPr>
              <w:t xml:space="preserve"> СП 53-101-98</w:t>
            </w:r>
          </w:p>
        </w:tc>
        <w:tc>
          <w:tcPr>
            <w:tcW w:w="5080" w:type="dxa"/>
          </w:tcPr>
          <w:p w14:paraId="759362B1" w14:textId="77777777" w:rsidR="003C68B7" w:rsidRPr="002C66D7" w:rsidRDefault="003C68B7" w:rsidP="000E5789">
            <w:pPr>
              <w:jc w:val="both"/>
              <w:rPr>
                <w:sz w:val="24"/>
                <w:szCs w:val="24"/>
              </w:rPr>
            </w:pPr>
            <w:r w:rsidRPr="002C66D7">
              <w:rPr>
                <w:sz w:val="24"/>
                <w:szCs w:val="24"/>
              </w:rPr>
              <w:t>Изготовление и контроль качества стальных строительных конструкций</w:t>
            </w:r>
          </w:p>
        </w:tc>
      </w:tr>
    </w:tbl>
    <w:p w14:paraId="1E037EDE" w14:textId="216695AC" w:rsidR="00B749F2" w:rsidRPr="002C66D7" w:rsidRDefault="00B749F2" w:rsidP="000E5789">
      <w:pPr>
        <w:pStyle w:val="ConsPlusNonformat"/>
        <w:widowControl/>
        <w:ind w:firstLine="567"/>
        <w:rPr>
          <w:rFonts w:ascii="Times New Roman" w:hAnsi="Times New Roman" w:cs="Times New Roman"/>
          <w:b/>
          <w:bCs/>
          <w:sz w:val="24"/>
          <w:szCs w:val="24"/>
        </w:rPr>
      </w:pPr>
      <w:r w:rsidRPr="002C66D7">
        <w:rPr>
          <w:rFonts w:ascii="Times New Roman" w:hAnsi="Times New Roman" w:cs="Times New Roman"/>
          <w:b/>
          <w:bCs/>
          <w:sz w:val="24"/>
          <w:szCs w:val="24"/>
        </w:rPr>
        <w:t xml:space="preserve">(Измененная редакция, Изм. № </w:t>
      </w:r>
      <w:r w:rsidR="00650EC5" w:rsidRPr="002C66D7">
        <w:rPr>
          <w:rFonts w:ascii="Times New Roman" w:hAnsi="Times New Roman" w:cs="Times New Roman"/>
          <w:b/>
          <w:bCs/>
          <w:sz w:val="24"/>
          <w:szCs w:val="24"/>
        </w:rPr>
        <w:t>1</w:t>
      </w:r>
      <w:r w:rsidR="00356030">
        <w:rPr>
          <w:rFonts w:ascii="Times New Roman" w:hAnsi="Times New Roman" w:cs="Times New Roman"/>
          <w:b/>
          <w:bCs/>
          <w:sz w:val="24"/>
          <w:szCs w:val="24"/>
        </w:rPr>
        <w:t>, № 3</w:t>
      </w:r>
      <w:r w:rsidRPr="002C66D7">
        <w:rPr>
          <w:rFonts w:ascii="Times New Roman" w:hAnsi="Times New Roman" w:cs="Times New Roman"/>
          <w:b/>
          <w:bCs/>
          <w:sz w:val="24"/>
          <w:szCs w:val="24"/>
        </w:rPr>
        <w:t>).</w:t>
      </w:r>
      <w:r w:rsidRPr="002C66D7">
        <w:rPr>
          <w:rFonts w:ascii="Times New Roman" w:hAnsi="Times New Roman" w:cs="Times New Roman"/>
          <w:b/>
          <w:bCs/>
          <w:sz w:val="24"/>
          <w:szCs w:val="24"/>
        </w:rPr>
        <w:cr/>
      </w:r>
    </w:p>
    <w:p w14:paraId="42F93988" w14:textId="7EF527C4" w:rsidR="003C68B7" w:rsidRPr="002C66D7" w:rsidRDefault="003C68B7" w:rsidP="000E5789">
      <w:pPr>
        <w:pStyle w:val="ConsPlusNonformat"/>
        <w:widowControl/>
        <w:rPr>
          <w:rFonts w:ascii="Times New Roman" w:hAnsi="Times New Roman" w:cs="Times New Roman"/>
          <w:sz w:val="24"/>
          <w:szCs w:val="24"/>
        </w:rPr>
      </w:pPr>
      <w:r w:rsidRPr="002C66D7">
        <w:rPr>
          <w:rFonts w:ascii="Times New Roman" w:hAnsi="Times New Roman" w:cs="Times New Roman"/>
          <w:sz w:val="24"/>
          <w:szCs w:val="24"/>
        </w:rPr>
        <w:br w:type="page"/>
      </w:r>
    </w:p>
    <w:p w14:paraId="604EB19A" w14:textId="53426C46" w:rsidR="003C68B7" w:rsidRPr="00356030" w:rsidRDefault="003C68B7" w:rsidP="00356030">
      <w:pPr>
        <w:jc w:val="both"/>
        <w:rPr>
          <w:sz w:val="24"/>
          <w:szCs w:val="24"/>
        </w:rPr>
      </w:pPr>
    </w:p>
    <w:p w14:paraId="4600395C" w14:textId="77777777" w:rsidR="003C68B7" w:rsidRPr="00356030" w:rsidRDefault="003C68B7" w:rsidP="00356030">
      <w:pPr>
        <w:pBdr>
          <w:top w:val="single" w:sz="4" w:space="1" w:color="auto"/>
        </w:pBdr>
        <w:jc w:val="both"/>
        <w:rPr>
          <w:sz w:val="24"/>
          <w:szCs w:val="24"/>
        </w:rPr>
      </w:pPr>
      <w:r w:rsidRPr="00356030">
        <w:rPr>
          <w:sz w:val="24"/>
          <w:szCs w:val="24"/>
        </w:rPr>
        <w:t>УДК 624.21+621.644.07] (083.74)</w:t>
      </w:r>
    </w:p>
    <w:p w14:paraId="11A56527" w14:textId="77777777" w:rsidR="003C68B7" w:rsidRPr="00356030" w:rsidRDefault="003C68B7" w:rsidP="00356030">
      <w:pPr>
        <w:jc w:val="both"/>
        <w:rPr>
          <w:sz w:val="24"/>
          <w:szCs w:val="24"/>
        </w:rPr>
      </w:pPr>
    </w:p>
    <w:p w14:paraId="11263DC5" w14:textId="7788B987" w:rsidR="003C68B7" w:rsidRPr="00356030" w:rsidRDefault="003C68B7" w:rsidP="00356030">
      <w:pPr>
        <w:jc w:val="both"/>
        <w:rPr>
          <w:sz w:val="24"/>
          <w:szCs w:val="24"/>
        </w:rPr>
      </w:pPr>
      <w:r w:rsidRPr="00356030">
        <w:rPr>
          <w:sz w:val="24"/>
          <w:szCs w:val="24"/>
        </w:rPr>
        <w:t>Ключевые слова: проектирование, автодорожные мосты, железнодорожные мосты, водопропускные трубы, габариты, нагрузки и воздействия, расчеты, конструктивные требования, бетонные и железобетонные конструкции, стальные конструкции, сталежелезобетонные конструкции, деревянные конструкции</w:t>
      </w:r>
      <w:r w:rsidR="00195E99" w:rsidRPr="00356030">
        <w:rPr>
          <w:sz w:val="24"/>
          <w:szCs w:val="24"/>
        </w:rPr>
        <w:t>, конструкции из полимерных композитов,</w:t>
      </w:r>
      <w:r w:rsidRPr="00356030">
        <w:rPr>
          <w:sz w:val="24"/>
          <w:szCs w:val="24"/>
        </w:rPr>
        <w:t xml:space="preserve"> основания и фундаменты.</w:t>
      </w:r>
    </w:p>
    <w:p w14:paraId="2E6BFA50" w14:textId="51D708A9" w:rsidR="00356030" w:rsidRPr="00356030" w:rsidRDefault="00586F7C" w:rsidP="00356030">
      <w:pPr>
        <w:pBdr>
          <w:bottom w:val="single" w:sz="4" w:space="1" w:color="auto"/>
        </w:pBdr>
        <w:jc w:val="both"/>
        <w:rPr>
          <w:sz w:val="24"/>
          <w:szCs w:val="24"/>
        </w:rPr>
      </w:pPr>
      <w:r w:rsidRPr="00356030">
        <w:rPr>
          <w:b/>
          <w:bCs/>
          <w:sz w:val="24"/>
          <w:szCs w:val="24"/>
        </w:rPr>
        <w:t>(Измененная редакция, Изм. № 2).</w:t>
      </w:r>
      <w:r w:rsidRPr="00356030">
        <w:rPr>
          <w:b/>
          <w:bCs/>
          <w:sz w:val="24"/>
          <w:szCs w:val="24"/>
        </w:rPr>
        <w:cr/>
      </w:r>
    </w:p>
    <w:p w14:paraId="53573375" w14:textId="41741BD4" w:rsidR="003C68B7" w:rsidRDefault="003C68B7" w:rsidP="00356030">
      <w:pPr>
        <w:jc w:val="both"/>
        <w:rPr>
          <w:sz w:val="24"/>
          <w:szCs w:val="24"/>
        </w:rPr>
      </w:pPr>
    </w:p>
    <w:p w14:paraId="1E5C6517" w14:textId="599EEB5C" w:rsidR="00356030" w:rsidRDefault="00356030" w:rsidP="00356030">
      <w:pPr>
        <w:jc w:val="both"/>
        <w:rPr>
          <w:sz w:val="24"/>
          <w:szCs w:val="24"/>
        </w:rPr>
      </w:pPr>
    </w:p>
    <w:p w14:paraId="40B8179E" w14:textId="716ED127" w:rsidR="00356030" w:rsidRDefault="00356030" w:rsidP="00356030">
      <w:pPr>
        <w:jc w:val="both"/>
        <w:rPr>
          <w:sz w:val="24"/>
          <w:szCs w:val="24"/>
        </w:rPr>
      </w:pPr>
    </w:p>
    <w:p w14:paraId="435AAD52" w14:textId="77777777" w:rsidR="00356030" w:rsidRPr="00356030" w:rsidRDefault="00356030" w:rsidP="00356030">
      <w:pPr>
        <w:jc w:val="both"/>
        <w:rPr>
          <w:sz w:val="24"/>
          <w:szCs w:val="24"/>
        </w:rPr>
      </w:pPr>
    </w:p>
    <w:sectPr w:rsidR="00356030" w:rsidRPr="00356030" w:rsidSect="0041448F">
      <w:pgSz w:w="11906" w:h="16838" w:code="9"/>
      <w:pgMar w:top="1134" w:right="850" w:bottom="1134" w:left="1701" w:header="1304" w:footer="1361"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745B48" w14:textId="77777777" w:rsidR="0080746F" w:rsidRDefault="0080746F">
      <w:r>
        <w:separator/>
      </w:r>
    </w:p>
  </w:endnote>
  <w:endnote w:type="continuationSeparator" w:id="0">
    <w:p w14:paraId="5B33D9EC" w14:textId="77777777" w:rsidR="0080746F" w:rsidRDefault="00807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1002AFF" w:usb1="C0000002" w:usb2="00000008" w:usb3="00000000" w:csb0="000101FF" w:csb1="00000000"/>
  </w:font>
  <w:font w:name="Arial Black">
    <w:panose1 w:val="020B0A04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287" w:usb1="00000003" w:usb2="00000000" w:usb3="00000000" w:csb0="0000009F" w:csb1="00000000"/>
  </w:font>
  <w:font w:name="Symbol Set SWA">
    <w:altName w:val="Symbol"/>
    <w:charset w:val="02"/>
    <w:family w:val="roman"/>
    <w:pitch w:val="variable"/>
    <w:sig w:usb0="00000000" w:usb1="10000000" w:usb2="00000000" w:usb3="00000000" w:csb0="80000000" w:csb1="00000000"/>
  </w:font>
  <w:font w:name="Bahnschrift Condensed">
    <w:altName w:val="Segoe UI"/>
    <w:charset w:val="CC"/>
    <w:family w:val="swiss"/>
    <w:pitch w:val="variable"/>
    <w:sig w:usb0="A00002C7" w:usb1="00000002" w:usb2="00000000" w:usb3="00000000" w:csb0="0000019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CA61EA" w14:textId="77777777" w:rsidR="0080746F" w:rsidRPr="00AC4FE1" w:rsidRDefault="0080746F" w:rsidP="00ED7ED2">
    <w:pPr>
      <w:pStyle w:val="a7"/>
      <w:framePr w:h="210" w:hRule="exact" w:wrap="around" w:vAnchor="text" w:hAnchor="page" w:x="1419" w:y="58"/>
      <w:rPr>
        <w:rStyle w:val="a9"/>
        <w:sz w:val="20"/>
      </w:rPr>
    </w:pPr>
    <w:r w:rsidRPr="00AC4FE1">
      <w:rPr>
        <w:rStyle w:val="a9"/>
        <w:sz w:val="20"/>
      </w:rPr>
      <w:fldChar w:fldCharType="begin"/>
    </w:r>
    <w:r w:rsidRPr="00AC4FE1">
      <w:rPr>
        <w:rStyle w:val="a9"/>
        <w:sz w:val="20"/>
      </w:rPr>
      <w:instrText xml:space="preserve">PAGE  </w:instrText>
    </w:r>
    <w:r w:rsidRPr="00AC4FE1">
      <w:rPr>
        <w:rStyle w:val="a9"/>
        <w:sz w:val="20"/>
      </w:rPr>
      <w:fldChar w:fldCharType="separate"/>
    </w:r>
    <w:r>
      <w:rPr>
        <w:rStyle w:val="a9"/>
        <w:noProof/>
        <w:sz w:val="20"/>
      </w:rPr>
      <w:t>VI</w:t>
    </w:r>
    <w:r w:rsidRPr="00AC4FE1">
      <w:rPr>
        <w:rStyle w:val="a9"/>
        <w:sz w:val="20"/>
      </w:rPr>
      <w:fldChar w:fldCharType="end"/>
    </w:r>
  </w:p>
  <w:p w14:paraId="381B2526" w14:textId="77777777" w:rsidR="0080746F" w:rsidRDefault="0080746F" w:rsidP="008B47DC">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22730" w14:textId="77777777" w:rsidR="0080746F" w:rsidRPr="00B52BAE" w:rsidRDefault="0080746F" w:rsidP="00996454">
    <w:pPr>
      <w:pStyle w:val="a7"/>
      <w:framePr w:wrap="around" w:vAnchor="text" w:hAnchor="margin" w:xAlign="right" w:y="1"/>
      <w:rPr>
        <w:rStyle w:val="a9"/>
        <w:sz w:val="20"/>
      </w:rPr>
    </w:pPr>
    <w:r w:rsidRPr="00B52BAE">
      <w:rPr>
        <w:rStyle w:val="a9"/>
        <w:sz w:val="20"/>
      </w:rPr>
      <w:fldChar w:fldCharType="begin"/>
    </w:r>
    <w:r w:rsidRPr="00B52BAE">
      <w:rPr>
        <w:rStyle w:val="a9"/>
        <w:sz w:val="20"/>
      </w:rPr>
      <w:instrText xml:space="preserve">PAGE  </w:instrText>
    </w:r>
    <w:r w:rsidRPr="00B52BAE">
      <w:rPr>
        <w:rStyle w:val="a9"/>
        <w:sz w:val="20"/>
      </w:rPr>
      <w:fldChar w:fldCharType="separate"/>
    </w:r>
    <w:r>
      <w:rPr>
        <w:rStyle w:val="a9"/>
        <w:noProof/>
        <w:sz w:val="20"/>
      </w:rPr>
      <w:t>V</w:t>
    </w:r>
    <w:r w:rsidRPr="00B52BAE">
      <w:rPr>
        <w:rStyle w:val="a9"/>
        <w:sz w:val="20"/>
      </w:rPr>
      <w:fldChar w:fldCharType="end"/>
    </w:r>
  </w:p>
  <w:p w14:paraId="32F6438A" w14:textId="77777777" w:rsidR="0080746F" w:rsidRPr="006369FB" w:rsidRDefault="0080746F" w:rsidP="00943B4D">
    <w:pPr>
      <w:pStyle w:val="a7"/>
      <w:tabs>
        <w:tab w:val="clear" w:pos="4677"/>
        <w:tab w:val="clear" w:pos="9355"/>
        <w:tab w:val="left" w:pos="1830"/>
      </w:tabs>
      <w:ind w:right="360"/>
      <w:jc w:val="right"/>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9FE92" w14:textId="2124B674" w:rsidR="0080746F" w:rsidRPr="00AC4FE1" w:rsidRDefault="0080746F" w:rsidP="00ED7ED2">
    <w:pPr>
      <w:pStyle w:val="a7"/>
      <w:framePr w:wrap="around" w:vAnchor="text" w:hAnchor="page" w:x="1419" w:y="58"/>
      <w:rPr>
        <w:rStyle w:val="a9"/>
        <w:sz w:val="20"/>
      </w:rPr>
    </w:pPr>
    <w:r w:rsidRPr="00AC4FE1">
      <w:rPr>
        <w:rStyle w:val="a9"/>
        <w:sz w:val="20"/>
      </w:rPr>
      <w:fldChar w:fldCharType="begin"/>
    </w:r>
    <w:r w:rsidRPr="00AC4FE1">
      <w:rPr>
        <w:rStyle w:val="a9"/>
        <w:sz w:val="20"/>
      </w:rPr>
      <w:instrText xml:space="preserve">PAGE  </w:instrText>
    </w:r>
    <w:r w:rsidRPr="00AC4FE1">
      <w:rPr>
        <w:rStyle w:val="a9"/>
        <w:sz w:val="20"/>
      </w:rPr>
      <w:fldChar w:fldCharType="separate"/>
    </w:r>
    <w:r>
      <w:rPr>
        <w:rStyle w:val="a9"/>
        <w:noProof/>
        <w:sz w:val="20"/>
      </w:rPr>
      <w:t>216</w:t>
    </w:r>
    <w:r w:rsidRPr="00AC4FE1">
      <w:rPr>
        <w:rStyle w:val="a9"/>
        <w:sz w:val="20"/>
      </w:rPr>
      <w:fldChar w:fldCharType="end"/>
    </w:r>
  </w:p>
  <w:p w14:paraId="7E07D81D" w14:textId="77777777" w:rsidR="0080746F" w:rsidRDefault="0080746F" w:rsidP="008B47DC">
    <w:pPr>
      <w:pStyle w:val="a7"/>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8DA298" w14:textId="0C0C239F" w:rsidR="0080746F" w:rsidRPr="00B52BAE" w:rsidRDefault="0080746F" w:rsidP="00996454">
    <w:pPr>
      <w:pStyle w:val="a7"/>
      <w:framePr w:wrap="around" w:vAnchor="text" w:hAnchor="margin" w:xAlign="right" w:y="1"/>
      <w:rPr>
        <w:rStyle w:val="a9"/>
        <w:sz w:val="20"/>
      </w:rPr>
    </w:pPr>
    <w:r w:rsidRPr="00B52BAE">
      <w:rPr>
        <w:rStyle w:val="a9"/>
        <w:sz w:val="20"/>
      </w:rPr>
      <w:fldChar w:fldCharType="begin"/>
    </w:r>
    <w:r w:rsidRPr="00B52BAE">
      <w:rPr>
        <w:rStyle w:val="a9"/>
        <w:sz w:val="20"/>
      </w:rPr>
      <w:instrText xml:space="preserve">PAGE  </w:instrText>
    </w:r>
    <w:r w:rsidRPr="00B52BAE">
      <w:rPr>
        <w:rStyle w:val="a9"/>
        <w:sz w:val="20"/>
      </w:rPr>
      <w:fldChar w:fldCharType="separate"/>
    </w:r>
    <w:r>
      <w:rPr>
        <w:rStyle w:val="a9"/>
        <w:noProof/>
        <w:sz w:val="20"/>
      </w:rPr>
      <w:t>217</w:t>
    </w:r>
    <w:r w:rsidRPr="00B52BAE">
      <w:rPr>
        <w:rStyle w:val="a9"/>
        <w:sz w:val="20"/>
      </w:rPr>
      <w:fldChar w:fldCharType="end"/>
    </w:r>
  </w:p>
  <w:p w14:paraId="24A36541" w14:textId="77777777" w:rsidR="0080746F" w:rsidRPr="006369FB" w:rsidRDefault="0080746F" w:rsidP="00943B4D">
    <w:pPr>
      <w:pStyle w:val="a7"/>
      <w:tabs>
        <w:tab w:val="clear" w:pos="4677"/>
        <w:tab w:val="clear" w:pos="9355"/>
        <w:tab w:val="left" w:pos="1830"/>
      </w:tabs>
      <w:ind w:right="360"/>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14AED2" w14:textId="77777777" w:rsidR="0080746F" w:rsidRDefault="0080746F">
      <w:r>
        <w:separator/>
      </w:r>
    </w:p>
  </w:footnote>
  <w:footnote w:type="continuationSeparator" w:id="0">
    <w:p w14:paraId="3BA50DA8" w14:textId="77777777" w:rsidR="0080746F" w:rsidRDefault="0080746F">
      <w:r>
        <w:continuationSeparator/>
      </w:r>
    </w:p>
  </w:footnote>
  <w:footnote w:id="1">
    <w:p w14:paraId="1233E099" w14:textId="77777777" w:rsidR="0080746F" w:rsidRPr="00137697" w:rsidRDefault="0080746F" w:rsidP="00137697">
      <w:pPr>
        <w:pStyle w:val="a3"/>
        <w:ind w:firstLine="567"/>
        <w:jc w:val="both"/>
        <w:rPr>
          <w:spacing w:val="-6"/>
          <w:sz w:val="18"/>
          <w:szCs w:val="18"/>
        </w:rPr>
      </w:pPr>
      <w:r w:rsidRPr="00137697">
        <w:rPr>
          <w:rStyle w:val="a4"/>
          <w:spacing w:val="-6"/>
          <w:sz w:val="18"/>
          <w:szCs w:val="18"/>
        </w:rPr>
        <w:footnoteRef/>
      </w:r>
      <w:r w:rsidRPr="00137697">
        <w:rPr>
          <w:spacing w:val="-6"/>
          <w:sz w:val="18"/>
          <w:szCs w:val="18"/>
        </w:rPr>
        <w:t xml:space="preserve"> При отсутствии дополнительных указаний к автодорожным деревянным мостам здесь и далее относятся также деревянные мосты на внутрихозяйственных автомобильных дорогах в сельскохозяйственных предприятиях и организациях.</w:t>
      </w:r>
    </w:p>
    <w:p w14:paraId="6B3BF97D" w14:textId="77777777" w:rsidR="0080746F" w:rsidRPr="00137697" w:rsidRDefault="0080746F" w:rsidP="00137697">
      <w:pPr>
        <w:pStyle w:val="a3"/>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FAD733" w14:textId="75DAA2AF" w:rsidR="0080746F" w:rsidRDefault="0080746F">
    <w:pPr>
      <w:pStyle w:val="aa"/>
      <w:rPr>
        <w:b/>
        <w:sz w:val="24"/>
        <w:szCs w:val="24"/>
      </w:rPr>
    </w:pPr>
    <w:r w:rsidRPr="00BC4A3A">
      <w:rPr>
        <w:b/>
        <w:sz w:val="24"/>
        <w:szCs w:val="24"/>
      </w:rPr>
      <w:t>СП 35.13330.2011</w:t>
    </w:r>
  </w:p>
  <w:p w14:paraId="5F9FFB20" w14:textId="77777777" w:rsidR="0080746F" w:rsidRPr="00BC4A3A" w:rsidRDefault="0080746F">
    <w:pPr>
      <w:pStyle w:val="aa"/>
      <w:rPr>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1ABB0" w14:textId="043FD790" w:rsidR="0080746F" w:rsidRDefault="0080746F" w:rsidP="00463B2C">
    <w:pPr>
      <w:pStyle w:val="aa"/>
      <w:jc w:val="right"/>
      <w:rPr>
        <w:b/>
        <w:sz w:val="24"/>
        <w:szCs w:val="24"/>
      </w:rPr>
    </w:pPr>
    <w:r w:rsidRPr="00BC4A3A">
      <w:rPr>
        <w:b/>
        <w:sz w:val="24"/>
        <w:szCs w:val="24"/>
      </w:rPr>
      <w:t>СП 35.13330.2011</w:t>
    </w:r>
  </w:p>
  <w:p w14:paraId="203D5D2C" w14:textId="77777777" w:rsidR="0080746F" w:rsidRPr="00BC4A3A" w:rsidRDefault="0080746F" w:rsidP="00463B2C">
    <w:pPr>
      <w:pStyle w:val="aa"/>
      <w:jc w:val="right"/>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C36E1" w14:textId="77777777" w:rsidR="0080746F" w:rsidRPr="00463B2C" w:rsidRDefault="0080746F" w:rsidP="00463B2C">
    <w:pPr>
      <w:pStyle w:val="aa"/>
      <w:jc w:val="right"/>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B2727"/>
    <w:multiLevelType w:val="hybridMultilevel"/>
    <w:tmpl w:val="8D8A5642"/>
    <w:lvl w:ilvl="0" w:tplc="427E4BEC">
      <w:numFmt w:val="bullet"/>
      <w:lvlText w:val="–"/>
      <w:lvlJc w:val="left"/>
      <w:pPr>
        <w:tabs>
          <w:tab w:val="num" w:pos="644"/>
        </w:tabs>
        <w:ind w:left="644" w:hanging="284"/>
      </w:pPr>
      <w:rPr>
        <w:rFonts w:ascii="Times New Roman" w:eastAsia="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10956407"/>
    <w:multiLevelType w:val="hybridMultilevel"/>
    <w:tmpl w:val="C802A9F2"/>
    <w:lvl w:ilvl="0" w:tplc="F4088EC6">
      <w:start w:val="1"/>
      <w:numFmt w:val="bullet"/>
      <w:lvlText w:val="-"/>
      <w:lvlJc w:val="left"/>
      <w:pPr>
        <w:tabs>
          <w:tab w:val="num" w:pos="927"/>
        </w:tabs>
        <w:ind w:left="927" w:hanging="36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2" w15:restartNumberingAfterBreak="0">
    <w:nsid w:val="130A153F"/>
    <w:multiLevelType w:val="hybridMultilevel"/>
    <w:tmpl w:val="94AACF34"/>
    <w:lvl w:ilvl="0" w:tplc="9B7A0C88">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90D30A5"/>
    <w:multiLevelType w:val="hybridMultilevel"/>
    <w:tmpl w:val="E152940C"/>
    <w:lvl w:ilvl="0" w:tplc="2AB60A56">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B972460"/>
    <w:multiLevelType w:val="hybridMultilevel"/>
    <w:tmpl w:val="924619D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BBC2072"/>
    <w:multiLevelType w:val="hybridMultilevel"/>
    <w:tmpl w:val="40F8E1E0"/>
    <w:lvl w:ilvl="0" w:tplc="0D62C268">
      <w:start w:val="1"/>
      <w:numFmt w:val="decimal"/>
      <w:lvlText w:val="%1)"/>
      <w:lvlJc w:val="left"/>
      <w:pPr>
        <w:tabs>
          <w:tab w:val="num" w:pos="720"/>
        </w:tabs>
        <w:ind w:left="720" w:hanging="360"/>
      </w:pPr>
      <w:rPr>
        <w:rFonts w:hint="default"/>
        <w:vertAlign w:val="superscrip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231C3102"/>
    <w:multiLevelType w:val="hybridMultilevel"/>
    <w:tmpl w:val="CD223BC6"/>
    <w:lvl w:ilvl="0" w:tplc="862CE0AC">
      <w:start w:val="3"/>
      <w:numFmt w:val="bullet"/>
      <w:lvlText w:val="-"/>
      <w:lvlJc w:val="left"/>
      <w:pPr>
        <w:tabs>
          <w:tab w:val="num" w:pos="900"/>
        </w:tabs>
        <w:ind w:left="900" w:hanging="360"/>
      </w:pPr>
      <w:rPr>
        <w:rFonts w:ascii="Times New Roman" w:eastAsia="Times New Roman" w:hAnsi="Times New Roman" w:cs="Times New Roman" w:hint="default"/>
      </w:rPr>
    </w:lvl>
    <w:lvl w:ilvl="1" w:tplc="04190003" w:tentative="1">
      <w:start w:val="1"/>
      <w:numFmt w:val="bullet"/>
      <w:lvlText w:val="o"/>
      <w:lvlJc w:val="left"/>
      <w:pPr>
        <w:tabs>
          <w:tab w:val="num" w:pos="1620"/>
        </w:tabs>
        <w:ind w:left="1620" w:hanging="360"/>
      </w:pPr>
      <w:rPr>
        <w:rFonts w:ascii="Courier New" w:hAnsi="Courier New"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7" w15:restartNumberingAfterBreak="0">
    <w:nsid w:val="2F9E73FB"/>
    <w:multiLevelType w:val="hybridMultilevel"/>
    <w:tmpl w:val="76D2BD7E"/>
    <w:lvl w:ilvl="0" w:tplc="9D1A95F2">
      <w:start w:val="1"/>
      <w:numFmt w:val="bullet"/>
      <w:lvlText w:val=""/>
      <w:lvlJc w:val="left"/>
      <w:pPr>
        <w:tabs>
          <w:tab w:val="num" w:pos="1623"/>
        </w:tabs>
        <w:ind w:left="1623" w:hanging="360"/>
      </w:pPr>
      <w:rPr>
        <w:rFonts w:ascii="Symbol" w:hAnsi="Symbol" w:hint="default"/>
      </w:rPr>
    </w:lvl>
    <w:lvl w:ilvl="1" w:tplc="04190011">
      <w:start w:val="1"/>
      <w:numFmt w:val="decimal"/>
      <w:lvlText w:val="%2)"/>
      <w:lvlJc w:val="left"/>
      <w:pPr>
        <w:tabs>
          <w:tab w:val="num" w:pos="2007"/>
        </w:tabs>
        <w:ind w:left="2007" w:hanging="360"/>
      </w:pPr>
      <w:rPr>
        <w:rFonts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35B77CC6"/>
    <w:multiLevelType w:val="singleLevel"/>
    <w:tmpl w:val="F5BCAEB8"/>
    <w:lvl w:ilvl="0">
      <w:start w:val="2"/>
      <w:numFmt w:val="bullet"/>
      <w:lvlText w:val="-"/>
      <w:lvlJc w:val="left"/>
      <w:pPr>
        <w:tabs>
          <w:tab w:val="num" w:pos="927"/>
        </w:tabs>
        <w:ind w:left="927" w:hanging="360"/>
      </w:pPr>
      <w:rPr>
        <w:rFonts w:hint="default"/>
      </w:rPr>
    </w:lvl>
  </w:abstractNum>
  <w:abstractNum w:abstractNumId="9" w15:restartNumberingAfterBreak="0">
    <w:nsid w:val="36EC38A1"/>
    <w:multiLevelType w:val="hybridMultilevel"/>
    <w:tmpl w:val="974A8B7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3F3344F8"/>
    <w:multiLevelType w:val="hybridMultilevel"/>
    <w:tmpl w:val="DC66C4AC"/>
    <w:lvl w:ilvl="0" w:tplc="FFFFFFFF">
      <w:start w:val="9"/>
      <w:numFmt w:val="bullet"/>
      <w:lvlText w:val="-"/>
      <w:lvlJc w:val="left"/>
      <w:pPr>
        <w:tabs>
          <w:tab w:val="num" w:pos="927"/>
        </w:tabs>
        <w:ind w:left="927" w:hanging="360"/>
      </w:pPr>
      <w:rPr>
        <w:rFonts w:ascii="Times New Roman" w:eastAsia="Times New Roman" w:hAnsi="Times New Roman" w:cs="Times New Roman" w:hint="default"/>
      </w:rPr>
    </w:lvl>
    <w:lvl w:ilvl="1" w:tplc="FFFFFFFF" w:tentative="1">
      <w:start w:val="1"/>
      <w:numFmt w:val="bullet"/>
      <w:lvlText w:val="o"/>
      <w:lvlJc w:val="left"/>
      <w:pPr>
        <w:tabs>
          <w:tab w:val="num" w:pos="1647"/>
        </w:tabs>
        <w:ind w:left="1647" w:hanging="360"/>
      </w:pPr>
      <w:rPr>
        <w:rFonts w:ascii="Courier New" w:hAnsi="Courier New" w:hint="default"/>
      </w:rPr>
    </w:lvl>
    <w:lvl w:ilvl="2" w:tplc="FFFFFFFF" w:tentative="1">
      <w:start w:val="1"/>
      <w:numFmt w:val="bullet"/>
      <w:lvlText w:val=""/>
      <w:lvlJc w:val="left"/>
      <w:pPr>
        <w:tabs>
          <w:tab w:val="num" w:pos="2367"/>
        </w:tabs>
        <w:ind w:left="2367" w:hanging="360"/>
      </w:pPr>
      <w:rPr>
        <w:rFonts w:ascii="Wingdings" w:hAnsi="Wingdings" w:hint="default"/>
      </w:rPr>
    </w:lvl>
    <w:lvl w:ilvl="3" w:tplc="FFFFFFFF" w:tentative="1">
      <w:start w:val="1"/>
      <w:numFmt w:val="bullet"/>
      <w:lvlText w:val=""/>
      <w:lvlJc w:val="left"/>
      <w:pPr>
        <w:tabs>
          <w:tab w:val="num" w:pos="3087"/>
        </w:tabs>
        <w:ind w:left="3087" w:hanging="360"/>
      </w:pPr>
      <w:rPr>
        <w:rFonts w:ascii="Symbol" w:hAnsi="Symbol" w:hint="default"/>
      </w:rPr>
    </w:lvl>
    <w:lvl w:ilvl="4" w:tplc="FFFFFFFF" w:tentative="1">
      <w:start w:val="1"/>
      <w:numFmt w:val="bullet"/>
      <w:lvlText w:val="o"/>
      <w:lvlJc w:val="left"/>
      <w:pPr>
        <w:tabs>
          <w:tab w:val="num" w:pos="3807"/>
        </w:tabs>
        <w:ind w:left="3807" w:hanging="360"/>
      </w:pPr>
      <w:rPr>
        <w:rFonts w:ascii="Courier New" w:hAnsi="Courier New" w:hint="default"/>
      </w:rPr>
    </w:lvl>
    <w:lvl w:ilvl="5" w:tplc="FFFFFFFF" w:tentative="1">
      <w:start w:val="1"/>
      <w:numFmt w:val="bullet"/>
      <w:lvlText w:val=""/>
      <w:lvlJc w:val="left"/>
      <w:pPr>
        <w:tabs>
          <w:tab w:val="num" w:pos="4527"/>
        </w:tabs>
        <w:ind w:left="4527" w:hanging="360"/>
      </w:pPr>
      <w:rPr>
        <w:rFonts w:ascii="Wingdings" w:hAnsi="Wingdings" w:hint="default"/>
      </w:rPr>
    </w:lvl>
    <w:lvl w:ilvl="6" w:tplc="FFFFFFFF" w:tentative="1">
      <w:start w:val="1"/>
      <w:numFmt w:val="bullet"/>
      <w:lvlText w:val=""/>
      <w:lvlJc w:val="left"/>
      <w:pPr>
        <w:tabs>
          <w:tab w:val="num" w:pos="5247"/>
        </w:tabs>
        <w:ind w:left="5247" w:hanging="360"/>
      </w:pPr>
      <w:rPr>
        <w:rFonts w:ascii="Symbol" w:hAnsi="Symbol" w:hint="default"/>
      </w:rPr>
    </w:lvl>
    <w:lvl w:ilvl="7" w:tplc="FFFFFFFF" w:tentative="1">
      <w:start w:val="1"/>
      <w:numFmt w:val="bullet"/>
      <w:lvlText w:val="o"/>
      <w:lvlJc w:val="left"/>
      <w:pPr>
        <w:tabs>
          <w:tab w:val="num" w:pos="5967"/>
        </w:tabs>
        <w:ind w:left="5967" w:hanging="360"/>
      </w:pPr>
      <w:rPr>
        <w:rFonts w:ascii="Courier New" w:hAnsi="Courier New" w:hint="default"/>
      </w:rPr>
    </w:lvl>
    <w:lvl w:ilvl="8" w:tplc="FFFFFFFF" w:tentative="1">
      <w:start w:val="1"/>
      <w:numFmt w:val="bullet"/>
      <w:lvlText w:val=""/>
      <w:lvlJc w:val="left"/>
      <w:pPr>
        <w:tabs>
          <w:tab w:val="num" w:pos="6687"/>
        </w:tabs>
        <w:ind w:left="6687" w:hanging="360"/>
      </w:pPr>
      <w:rPr>
        <w:rFonts w:ascii="Wingdings" w:hAnsi="Wingdings" w:hint="default"/>
      </w:rPr>
    </w:lvl>
  </w:abstractNum>
  <w:abstractNum w:abstractNumId="11" w15:restartNumberingAfterBreak="0">
    <w:nsid w:val="446170AD"/>
    <w:multiLevelType w:val="hybridMultilevel"/>
    <w:tmpl w:val="C85C1BEE"/>
    <w:lvl w:ilvl="0" w:tplc="CF163864">
      <w:start w:val="2"/>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2" w15:restartNumberingAfterBreak="0">
    <w:nsid w:val="44E13E9D"/>
    <w:multiLevelType w:val="hybridMultilevel"/>
    <w:tmpl w:val="A63E2CC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EE605FA"/>
    <w:multiLevelType w:val="hybridMultilevel"/>
    <w:tmpl w:val="ED96263E"/>
    <w:lvl w:ilvl="0" w:tplc="427E4BEC">
      <w:numFmt w:val="bullet"/>
      <w:lvlText w:val="–"/>
      <w:lvlJc w:val="left"/>
      <w:pPr>
        <w:tabs>
          <w:tab w:val="num" w:pos="284"/>
        </w:tabs>
        <w:ind w:left="284" w:hanging="284"/>
      </w:pPr>
      <w:rPr>
        <w:rFonts w:ascii="Times New Roman" w:eastAsia="Times New Roman" w:hAnsi="Times New Roman" w:cs="Times New Roman" w:hint="default"/>
      </w:rPr>
    </w:lvl>
    <w:lvl w:ilvl="1" w:tplc="04190003" w:tentative="1">
      <w:start w:val="1"/>
      <w:numFmt w:val="bullet"/>
      <w:lvlText w:val="o"/>
      <w:lvlJc w:val="left"/>
      <w:pPr>
        <w:tabs>
          <w:tab w:val="num" w:pos="873"/>
        </w:tabs>
        <w:ind w:left="873" w:hanging="360"/>
      </w:pPr>
      <w:rPr>
        <w:rFonts w:ascii="Courier New" w:hAnsi="Courier New" w:cs="Courier New" w:hint="default"/>
      </w:rPr>
    </w:lvl>
    <w:lvl w:ilvl="2" w:tplc="04190005" w:tentative="1">
      <w:start w:val="1"/>
      <w:numFmt w:val="bullet"/>
      <w:lvlText w:val=""/>
      <w:lvlJc w:val="left"/>
      <w:pPr>
        <w:tabs>
          <w:tab w:val="num" w:pos="1593"/>
        </w:tabs>
        <w:ind w:left="1593" w:hanging="360"/>
      </w:pPr>
      <w:rPr>
        <w:rFonts w:ascii="Wingdings" w:hAnsi="Wingdings" w:hint="default"/>
      </w:rPr>
    </w:lvl>
    <w:lvl w:ilvl="3" w:tplc="04190001" w:tentative="1">
      <w:start w:val="1"/>
      <w:numFmt w:val="bullet"/>
      <w:lvlText w:val=""/>
      <w:lvlJc w:val="left"/>
      <w:pPr>
        <w:tabs>
          <w:tab w:val="num" w:pos="2313"/>
        </w:tabs>
        <w:ind w:left="2313" w:hanging="360"/>
      </w:pPr>
      <w:rPr>
        <w:rFonts w:ascii="Symbol" w:hAnsi="Symbol" w:hint="default"/>
      </w:rPr>
    </w:lvl>
    <w:lvl w:ilvl="4" w:tplc="04190003" w:tentative="1">
      <w:start w:val="1"/>
      <w:numFmt w:val="bullet"/>
      <w:lvlText w:val="o"/>
      <w:lvlJc w:val="left"/>
      <w:pPr>
        <w:tabs>
          <w:tab w:val="num" w:pos="3033"/>
        </w:tabs>
        <w:ind w:left="3033" w:hanging="360"/>
      </w:pPr>
      <w:rPr>
        <w:rFonts w:ascii="Courier New" w:hAnsi="Courier New" w:cs="Courier New" w:hint="default"/>
      </w:rPr>
    </w:lvl>
    <w:lvl w:ilvl="5" w:tplc="04190005" w:tentative="1">
      <w:start w:val="1"/>
      <w:numFmt w:val="bullet"/>
      <w:lvlText w:val=""/>
      <w:lvlJc w:val="left"/>
      <w:pPr>
        <w:tabs>
          <w:tab w:val="num" w:pos="3753"/>
        </w:tabs>
        <w:ind w:left="3753" w:hanging="360"/>
      </w:pPr>
      <w:rPr>
        <w:rFonts w:ascii="Wingdings" w:hAnsi="Wingdings" w:hint="default"/>
      </w:rPr>
    </w:lvl>
    <w:lvl w:ilvl="6" w:tplc="04190001" w:tentative="1">
      <w:start w:val="1"/>
      <w:numFmt w:val="bullet"/>
      <w:lvlText w:val=""/>
      <w:lvlJc w:val="left"/>
      <w:pPr>
        <w:tabs>
          <w:tab w:val="num" w:pos="4473"/>
        </w:tabs>
        <w:ind w:left="4473" w:hanging="360"/>
      </w:pPr>
      <w:rPr>
        <w:rFonts w:ascii="Symbol" w:hAnsi="Symbol" w:hint="default"/>
      </w:rPr>
    </w:lvl>
    <w:lvl w:ilvl="7" w:tplc="04190003" w:tentative="1">
      <w:start w:val="1"/>
      <w:numFmt w:val="bullet"/>
      <w:lvlText w:val="o"/>
      <w:lvlJc w:val="left"/>
      <w:pPr>
        <w:tabs>
          <w:tab w:val="num" w:pos="5193"/>
        </w:tabs>
        <w:ind w:left="5193" w:hanging="360"/>
      </w:pPr>
      <w:rPr>
        <w:rFonts w:ascii="Courier New" w:hAnsi="Courier New" w:cs="Courier New" w:hint="default"/>
      </w:rPr>
    </w:lvl>
    <w:lvl w:ilvl="8" w:tplc="04190005" w:tentative="1">
      <w:start w:val="1"/>
      <w:numFmt w:val="bullet"/>
      <w:lvlText w:val=""/>
      <w:lvlJc w:val="left"/>
      <w:pPr>
        <w:tabs>
          <w:tab w:val="num" w:pos="5913"/>
        </w:tabs>
        <w:ind w:left="5913" w:hanging="360"/>
      </w:pPr>
      <w:rPr>
        <w:rFonts w:ascii="Wingdings" w:hAnsi="Wingdings" w:hint="default"/>
      </w:rPr>
    </w:lvl>
  </w:abstractNum>
  <w:abstractNum w:abstractNumId="14" w15:restartNumberingAfterBreak="0">
    <w:nsid w:val="54E81C91"/>
    <w:multiLevelType w:val="hybridMultilevel"/>
    <w:tmpl w:val="183AEAE4"/>
    <w:lvl w:ilvl="0" w:tplc="0419000F">
      <w:start w:val="1"/>
      <w:numFmt w:val="decimal"/>
      <w:lvlText w:val="%1."/>
      <w:lvlJc w:val="left"/>
      <w:pPr>
        <w:tabs>
          <w:tab w:val="num" w:pos="1020"/>
        </w:tabs>
        <w:ind w:left="1020" w:hanging="360"/>
      </w:pPr>
    </w:lvl>
    <w:lvl w:ilvl="1" w:tplc="04190019" w:tentative="1">
      <w:start w:val="1"/>
      <w:numFmt w:val="lowerLetter"/>
      <w:lvlText w:val="%2."/>
      <w:lvlJc w:val="left"/>
      <w:pPr>
        <w:tabs>
          <w:tab w:val="num" w:pos="1740"/>
        </w:tabs>
        <w:ind w:left="1740" w:hanging="360"/>
      </w:pPr>
    </w:lvl>
    <w:lvl w:ilvl="2" w:tplc="0419001B" w:tentative="1">
      <w:start w:val="1"/>
      <w:numFmt w:val="lowerRoman"/>
      <w:lvlText w:val="%3."/>
      <w:lvlJc w:val="right"/>
      <w:pPr>
        <w:tabs>
          <w:tab w:val="num" w:pos="2460"/>
        </w:tabs>
        <w:ind w:left="2460" w:hanging="180"/>
      </w:pPr>
    </w:lvl>
    <w:lvl w:ilvl="3" w:tplc="0419000F" w:tentative="1">
      <w:start w:val="1"/>
      <w:numFmt w:val="decimal"/>
      <w:lvlText w:val="%4."/>
      <w:lvlJc w:val="left"/>
      <w:pPr>
        <w:tabs>
          <w:tab w:val="num" w:pos="3180"/>
        </w:tabs>
        <w:ind w:left="3180" w:hanging="360"/>
      </w:pPr>
    </w:lvl>
    <w:lvl w:ilvl="4" w:tplc="04190019" w:tentative="1">
      <w:start w:val="1"/>
      <w:numFmt w:val="lowerLetter"/>
      <w:lvlText w:val="%5."/>
      <w:lvlJc w:val="left"/>
      <w:pPr>
        <w:tabs>
          <w:tab w:val="num" w:pos="3900"/>
        </w:tabs>
        <w:ind w:left="3900" w:hanging="360"/>
      </w:pPr>
    </w:lvl>
    <w:lvl w:ilvl="5" w:tplc="0419001B" w:tentative="1">
      <w:start w:val="1"/>
      <w:numFmt w:val="lowerRoman"/>
      <w:lvlText w:val="%6."/>
      <w:lvlJc w:val="right"/>
      <w:pPr>
        <w:tabs>
          <w:tab w:val="num" w:pos="4620"/>
        </w:tabs>
        <w:ind w:left="4620" w:hanging="180"/>
      </w:pPr>
    </w:lvl>
    <w:lvl w:ilvl="6" w:tplc="0419000F" w:tentative="1">
      <w:start w:val="1"/>
      <w:numFmt w:val="decimal"/>
      <w:lvlText w:val="%7."/>
      <w:lvlJc w:val="left"/>
      <w:pPr>
        <w:tabs>
          <w:tab w:val="num" w:pos="5340"/>
        </w:tabs>
        <w:ind w:left="5340" w:hanging="360"/>
      </w:pPr>
    </w:lvl>
    <w:lvl w:ilvl="7" w:tplc="04190019" w:tentative="1">
      <w:start w:val="1"/>
      <w:numFmt w:val="lowerLetter"/>
      <w:lvlText w:val="%8."/>
      <w:lvlJc w:val="left"/>
      <w:pPr>
        <w:tabs>
          <w:tab w:val="num" w:pos="6060"/>
        </w:tabs>
        <w:ind w:left="6060" w:hanging="360"/>
      </w:pPr>
    </w:lvl>
    <w:lvl w:ilvl="8" w:tplc="0419001B" w:tentative="1">
      <w:start w:val="1"/>
      <w:numFmt w:val="lowerRoman"/>
      <w:lvlText w:val="%9."/>
      <w:lvlJc w:val="right"/>
      <w:pPr>
        <w:tabs>
          <w:tab w:val="num" w:pos="6780"/>
        </w:tabs>
        <w:ind w:left="6780" w:hanging="180"/>
      </w:pPr>
    </w:lvl>
  </w:abstractNum>
  <w:abstractNum w:abstractNumId="15" w15:restartNumberingAfterBreak="0">
    <w:nsid w:val="55096F3F"/>
    <w:multiLevelType w:val="hybridMultilevel"/>
    <w:tmpl w:val="786EAAE4"/>
    <w:lvl w:ilvl="0" w:tplc="FFFFFFFF">
      <w:start w:val="9"/>
      <w:numFmt w:val="bullet"/>
      <w:lvlText w:val="-"/>
      <w:lvlJc w:val="left"/>
      <w:pPr>
        <w:tabs>
          <w:tab w:val="num" w:pos="927"/>
        </w:tabs>
        <w:ind w:left="927" w:hanging="360"/>
      </w:pPr>
      <w:rPr>
        <w:rFonts w:ascii="Times New Roman" w:eastAsia="Times New Roman" w:hAnsi="Times New Roman" w:cs="Times New Roman" w:hint="default"/>
      </w:rPr>
    </w:lvl>
    <w:lvl w:ilvl="1" w:tplc="FFFFFFFF" w:tentative="1">
      <w:start w:val="1"/>
      <w:numFmt w:val="bullet"/>
      <w:lvlText w:val="o"/>
      <w:lvlJc w:val="left"/>
      <w:pPr>
        <w:tabs>
          <w:tab w:val="num" w:pos="1647"/>
        </w:tabs>
        <w:ind w:left="1647" w:hanging="360"/>
      </w:pPr>
      <w:rPr>
        <w:rFonts w:ascii="Courier New" w:hAnsi="Courier New" w:hint="default"/>
      </w:rPr>
    </w:lvl>
    <w:lvl w:ilvl="2" w:tplc="FFFFFFFF" w:tentative="1">
      <w:start w:val="1"/>
      <w:numFmt w:val="bullet"/>
      <w:lvlText w:val=""/>
      <w:lvlJc w:val="left"/>
      <w:pPr>
        <w:tabs>
          <w:tab w:val="num" w:pos="2367"/>
        </w:tabs>
        <w:ind w:left="2367" w:hanging="360"/>
      </w:pPr>
      <w:rPr>
        <w:rFonts w:ascii="Wingdings" w:hAnsi="Wingdings" w:hint="default"/>
      </w:rPr>
    </w:lvl>
    <w:lvl w:ilvl="3" w:tplc="FFFFFFFF" w:tentative="1">
      <w:start w:val="1"/>
      <w:numFmt w:val="bullet"/>
      <w:lvlText w:val=""/>
      <w:lvlJc w:val="left"/>
      <w:pPr>
        <w:tabs>
          <w:tab w:val="num" w:pos="3087"/>
        </w:tabs>
        <w:ind w:left="3087" w:hanging="360"/>
      </w:pPr>
      <w:rPr>
        <w:rFonts w:ascii="Symbol" w:hAnsi="Symbol" w:hint="default"/>
      </w:rPr>
    </w:lvl>
    <w:lvl w:ilvl="4" w:tplc="FFFFFFFF" w:tentative="1">
      <w:start w:val="1"/>
      <w:numFmt w:val="bullet"/>
      <w:lvlText w:val="o"/>
      <w:lvlJc w:val="left"/>
      <w:pPr>
        <w:tabs>
          <w:tab w:val="num" w:pos="3807"/>
        </w:tabs>
        <w:ind w:left="3807" w:hanging="360"/>
      </w:pPr>
      <w:rPr>
        <w:rFonts w:ascii="Courier New" w:hAnsi="Courier New" w:hint="default"/>
      </w:rPr>
    </w:lvl>
    <w:lvl w:ilvl="5" w:tplc="FFFFFFFF" w:tentative="1">
      <w:start w:val="1"/>
      <w:numFmt w:val="bullet"/>
      <w:lvlText w:val=""/>
      <w:lvlJc w:val="left"/>
      <w:pPr>
        <w:tabs>
          <w:tab w:val="num" w:pos="4527"/>
        </w:tabs>
        <w:ind w:left="4527" w:hanging="360"/>
      </w:pPr>
      <w:rPr>
        <w:rFonts w:ascii="Wingdings" w:hAnsi="Wingdings" w:hint="default"/>
      </w:rPr>
    </w:lvl>
    <w:lvl w:ilvl="6" w:tplc="FFFFFFFF" w:tentative="1">
      <w:start w:val="1"/>
      <w:numFmt w:val="bullet"/>
      <w:lvlText w:val=""/>
      <w:lvlJc w:val="left"/>
      <w:pPr>
        <w:tabs>
          <w:tab w:val="num" w:pos="5247"/>
        </w:tabs>
        <w:ind w:left="5247" w:hanging="360"/>
      </w:pPr>
      <w:rPr>
        <w:rFonts w:ascii="Symbol" w:hAnsi="Symbol" w:hint="default"/>
      </w:rPr>
    </w:lvl>
    <w:lvl w:ilvl="7" w:tplc="FFFFFFFF" w:tentative="1">
      <w:start w:val="1"/>
      <w:numFmt w:val="bullet"/>
      <w:lvlText w:val="o"/>
      <w:lvlJc w:val="left"/>
      <w:pPr>
        <w:tabs>
          <w:tab w:val="num" w:pos="5967"/>
        </w:tabs>
        <w:ind w:left="5967" w:hanging="360"/>
      </w:pPr>
      <w:rPr>
        <w:rFonts w:ascii="Courier New" w:hAnsi="Courier New" w:hint="default"/>
      </w:rPr>
    </w:lvl>
    <w:lvl w:ilvl="8" w:tplc="FFFFFFFF" w:tentative="1">
      <w:start w:val="1"/>
      <w:numFmt w:val="bullet"/>
      <w:lvlText w:val=""/>
      <w:lvlJc w:val="left"/>
      <w:pPr>
        <w:tabs>
          <w:tab w:val="num" w:pos="6687"/>
        </w:tabs>
        <w:ind w:left="6687" w:hanging="360"/>
      </w:pPr>
      <w:rPr>
        <w:rFonts w:ascii="Wingdings" w:hAnsi="Wingdings" w:hint="default"/>
      </w:rPr>
    </w:lvl>
  </w:abstractNum>
  <w:abstractNum w:abstractNumId="16" w15:restartNumberingAfterBreak="0">
    <w:nsid w:val="5D135C7D"/>
    <w:multiLevelType w:val="hybridMultilevel"/>
    <w:tmpl w:val="C7688C68"/>
    <w:lvl w:ilvl="0" w:tplc="E4F63BA0">
      <w:start w:val="1"/>
      <w:numFmt w:val="bullet"/>
      <w:lvlText w:val=""/>
      <w:lvlJc w:val="left"/>
      <w:pPr>
        <w:tabs>
          <w:tab w:val="num" w:pos="964"/>
        </w:tabs>
        <w:ind w:left="964" w:hanging="397"/>
      </w:pPr>
      <w:rPr>
        <w:rFonts w:ascii="Symbol" w:hAnsi="Symbol" w:hint="default"/>
        <w:sz w:val="20"/>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1262DCD"/>
    <w:multiLevelType w:val="hybridMultilevel"/>
    <w:tmpl w:val="6900854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66465E66"/>
    <w:multiLevelType w:val="multilevel"/>
    <w:tmpl w:val="E9D29E26"/>
    <w:lvl w:ilvl="0">
      <w:start w:val="1"/>
      <w:numFmt w:val="decimal"/>
      <w:pStyle w:val="3"/>
      <w:lvlText w:val="%1"/>
      <w:lvlJc w:val="left"/>
      <w:pPr>
        <w:tabs>
          <w:tab w:val="num" w:pos="360"/>
        </w:tabs>
        <w:ind w:left="360" w:hanging="360"/>
      </w:pPr>
      <w:rPr>
        <w:rFonts w:hint="default"/>
      </w:rPr>
    </w:lvl>
    <w:lvl w:ilvl="1">
      <w:start w:val="9"/>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19" w15:restartNumberingAfterBreak="0">
    <w:nsid w:val="68BD7673"/>
    <w:multiLevelType w:val="hybridMultilevel"/>
    <w:tmpl w:val="7040DFF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72FD1253"/>
    <w:multiLevelType w:val="hybridMultilevel"/>
    <w:tmpl w:val="6AB066FE"/>
    <w:lvl w:ilvl="0" w:tplc="BB88E2AC">
      <w:start w:val="3"/>
      <w:numFmt w:val="decimal"/>
      <w:lvlText w:val="%1"/>
      <w:lvlJc w:val="left"/>
      <w:pPr>
        <w:tabs>
          <w:tab w:val="num" w:pos="1362"/>
        </w:tabs>
        <w:ind w:left="1362" w:hanging="795"/>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1" w15:restartNumberingAfterBreak="0">
    <w:nsid w:val="7420367C"/>
    <w:multiLevelType w:val="hybridMultilevel"/>
    <w:tmpl w:val="C5026CA0"/>
    <w:lvl w:ilvl="0" w:tplc="E4F63BA0">
      <w:start w:val="1"/>
      <w:numFmt w:val="bullet"/>
      <w:lvlText w:val=""/>
      <w:lvlJc w:val="left"/>
      <w:pPr>
        <w:tabs>
          <w:tab w:val="num" w:pos="964"/>
        </w:tabs>
        <w:ind w:left="964" w:hanging="397"/>
      </w:pPr>
      <w:rPr>
        <w:rFonts w:ascii="Symbol" w:hAnsi="Symbol" w:hint="default"/>
        <w:sz w:val="20"/>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585407B"/>
    <w:multiLevelType w:val="hybridMultilevel"/>
    <w:tmpl w:val="8328218C"/>
    <w:lvl w:ilvl="0" w:tplc="F190E804">
      <w:numFmt w:val="bullet"/>
      <w:lvlText w:val="-"/>
      <w:lvlJc w:val="left"/>
      <w:pPr>
        <w:tabs>
          <w:tab w:val="num" w:pos="540"/>
        </w:tabs>
        <w:ind w:left="540" w:hanging="360"/>
      </w:pPr>
      <w:rPr>
        <w:rFonts w:ascii="Times New Roman" w:eastAsia="Times New Roman" w:hAnsi="Times New Roman" w:cs="Times New Roman" w:hint="default"/>
      </w:rPr>
    </w:lvl>
    <w:lvl w:ilvl="1" w:tplc="04190003">
      <w:start w:val="1"/>
      <w:numFmt w:val="bullet"/>
      <w:lvlText w:val="o"/>
      <w:lvlJc w:val="left"/>
      <w:pPr>
        <w:tabs>
          <w:tab w:val="num" w:pos="1827"/>
        </w:tabs>
        <w:ind w:left="1827" w:hanging="360"/>
      </w:pPr>
      <w:rPr>
        <w:rFonts w:ascii="Courier New" w:hAnsi="Courier New" w:hint="default"/>
      </w:rPr>
    </w:lvl>
    <w:lvl w:ilvl="2" w:tplc="04190005" w:tentative="1">
      <w:start w:val="1"/>
      <w:numFmt w:val="bullet"/>
      <w:lvlText w:val=""/>
      <w:lvlJc w:val="left"/>
      <w:pPr>
        <w:tabs>
          <w:tab w:val="num" w:pos="2547"/>
        </w:tabs>
        <w:ind w:left="2547" w:hanging="360"/>
      </w:pPr>
      <w:rPr>
        <w:rFonts w:ascii="Wingdings" w:hAnsi="Wingdings" w:hint="default"/>
      </w:rPr>
    </w:lvl>
    <w:lvl w:ilvl="3" w:tplc="04190001" w:tentative="1">
      <w:start w:val="1"/>
      <w:numFmt w:val="bullet"/>
      <w:lvlText w:val=""/>
      <w:lvlJc w:val="left"/>
      <w:pPr>
        <w:tabs>
          <w:tab w:val="num" w:pos="3267"/>
        </w:tabs>
        <w:ind w:left="3267" w:hanging="360"/>
      </w:pPr>
      <w:rPr>
        <w:rFonts w:ascii="Symbol" w:hAnsi="Symbol" w:hint="default"/>
      </w:rPr>
    </w:lvl>
    <w:lvl w:ilvl="4" w:tplc="04190003" w:tentative="1">
      <w:start w:val="1"/>
      <w:numFmt w:val="bullet"/>
      <w:lvlText w:val="o"/>
      <w:lvlJc w:val="left"/>
      <w:pPr>
        <w:tabs>
          <w:tab w:val="num" w:pos="3987"/>
        </w:tabs>
        <w:ind w:left="3987" w:hanging="360"/>
      </w:pPr>
      <w:rPr>
        <w:rFonts w:ascii="Courier New" w:hAnsi="Courier New" w:hint="default"/>
      </w:rPr>
    </w:lvl>
    <w:lvl w:ilvl="5" w:tplc="04190005" w:tentative="1">
      <w:start w:val="1"/>
      <w:numFmt w:val="bullet"/>
      <w:lvlText w:val=""/>
      <w:lvlJc w:val="left"/>
      <w:pPr>
        <w:tabs>
          <w:tab w:val="num" w:pos="4707"/>
        </w:tabs>
        <w:ind w:left="4707" w:hanging="360"/>
      </w:pPr>
      <w:rPr>
        <w:rFonts w:ascii="Wingdings" w:hAnsi="Wingdings" w:hint="default"/>
      </w:rPr>
    </w:lvl>
    <w:lvl w:ilvl="6" w:tplc="04190001" w:tentative="1">
      <w:start w:val="1"/>
      <w:numFmt w:val="bullet"/>
      <w:lvlText w:val=""/>
      <w:lvlJc w:val="left"/>
      <w:pPr>
        <w:tabs>
          <w:tab w:val="num" w:pos="5427"/>
        </w:tabs>
        <w:ind w:left="5427" w:hanging="360"/>
      </w:pPr>
      <w:rPr>
        <w:rFonts w:ascii="Symbol" w:hAnsi="Symbol" w:hint="default"/>
      </w:rPr>
    </w:lvl>
    <w:lvl w:ilvl="7" w:tplc="04190003" w:tentative="1">
      <w:start w:val="1"/>
      <w:numFmt w:val="bullet"/>
      <w:lvlText w:val="o"/>
      <w:lvlJc w:val="left"/>
      <w:pPr>
        <w:tabs>
          <w:tab w:val="num" w:pos="6147"/>
        </w:tabs>
        <w:ind w:left="6147" w:hanging="360"/>
      </w:pPr>
      <w:rPr>
        <w:rFonts w:ascii="Courier New" w:hAnsi="Courier New" w:hint="default"/>
      </w:rPr>
    </w:lvl>
    <w:lvl w:ilvl="8" w:tplc="04190005" w:tentative="1">
      <w:start w:val="1"/>
      <w:numFmt w:val="bullet"/>
      <w:lvlText w:val=""/>
      <w:lvlJc w:val="left"/>
      <w:pPr>
        <w:tabs>
          <w:tab w:val="num" w:pos="6867"/>
        </w:tabs>
        <w:ind w:left="6867" w:hanging="360"/>
      </w:pPr>
      <w:rPr>
        <w:rFonts w:ascii="Wingdings" w:hAnsi="Wingdings" w:hint="default"/>
      </w:rPr>
    </w:lvl>
  </w:abstractNum>
  <w:abstractNum w:abstractNumId="23" w15:restartNumberingAfterBreak="0">
    <w:nsid w:val="777176CE"/>
    <w:multiLevelType w:val="hybridMultilevel"/>
    <w:tmpl w:val="DCC03ED6"/>
    <w:lvl w:ilvl="0" w:tplc="22EAB730">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7850552C"/>
    <w:multiLevelType w:val="hybridMultilevel"/>
    <w:tmpl w:val="C9C6548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785A579D"/>
    <w:multiLevelType w:val="hybridMultilevel"/>
    <w:tmpl w:val="F2AE8182"/>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num w:numId="1">
    <w:abstractNumId w:val="18"/>
  </w:num>
  <w:num w:numId="2">
    <w:abstractNumId w:val="9"/>
  </w:num>
  <w:num w:numId="3">
    <w:abstractNumId w:val="22"/>
  </w:num>
  <w:num w:numId="4">
    <w:abstractNumId w:val="8"/>
  </w:num>
  <w:num w:numId="5">
    <w:abstractNumId w:val="7"/>
  </w:num>
  <w:num w:numId="6">
    <w:abstractNumId w:val="13"/>
  </w:num>
  <w:num w:numId="7">
    <w:abstractNumId w:val="4"/>
  </w:num>
  <w:num w:numId="8">
    <w:abstractNumId w:val="17"/>
  </w:num>
  <w:num w:numId="9">
    <w:abstractNumId w:val="19"/>
  </w:num>
  <w:num w:numId="10">
    <w:abstractNumId w:val="0"/>
  </w:num>
  <w:num w:numId="11">
    <w:abstractNumId w:val="12"/>
  </w:num>
  <w:num w:numId="12">
    <w:abstractNumId w:val="24"/>
  </w:num>
  <w:num w:numId="13">
    <w:abstractNumId w:val="6"/>
  </w:num>
  <w:num w:numId="14">
    <w:abstractNumId w:val="14"/>
  </w:num>
  <w:num w:numId="15">
    <w:abstractNumId w:val="21"/>
  </w:num>
  <w:num w:numId="16">
    <w:abstractNumId w:val="16"/>
  </w:num>
  <w:num w:numId="17">
    <w:abstractNumId w:val="1"/>
  </w:num>
  <w:num w:numId="18">
    <w:abstractNumId w:val="11"/>
  </w:num>
  <w:num w:numId="19">
    <w:abstractNumId w:val="5"/>
  </w:num>
  <w:num w:numId="20">
    <w:abstractNumId w:val="25"/>
  </w:num>
  <w:num w:numId="21">
    <w:abstractNumId w:val="23"/>
  </w:num>
  <w:num w:numId="22">
    <w:abstractNumId w:val="2"/>
  </w:num>
  <w:num w:numId="23">
    <w:abstractNumId w:val="20"/>
  </w:num>
  <w:num w:numId="24">
    <w:abstractNumId w:val="10"/>
  </w:num>
  <w:num w:numId="25">
    <w:abstractNumId w:val="15"/>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ru-RU" w:vendorID="64" w:dllVersion="4096"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rawingGridHorizontalSpacing w:val="284"/>
  <w:drawingGridVerticalSpacing w:val="284"/>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28A"/>
    <w:rsid w:val="000005BC"/>
    <w:rsid w:val="00000707"/>
    <w:rsid w:val="00000F0D"/>
    <w:rsid w:val="00001CBE"/>
    <w:rsid w:val="00002185"/>
    <w:rsid w:val="00002341"/>
    <w:rsid w:val="00002AE3"/>
    <w:rsid w:val="000033A0"/>
    <w:rsid w:val="0000389C"/>
    <w:rsid w:val="00003E66"/>
    <w:rsid w:val="00005503"/>
    <w:rsid w:val="00005775"/>
    <w:rsid w:val="0000762C"/>
    <w:rsid w:val="000106CE"/>
    <w:rsid w:val="00011023"/>
    <w:rsid w:val="00011997"/>
    <w:rsid w:val="00012683"/>
    <w:rsid w:val="00013089"/>
    <w:rsid w:val="00013455"/>
    <w:rsid w:val="00013B56"/>
    <w:rsid w:val="000152DA"/>
    <w:rsid w:val="0001579F"/>
    <w:rsid w:val="000163EB"/>
    <w:rsid w:val="0001720A"/>
    <w:rsid w:val="00021A04"/>
    <w:rsid w:val="00021F90"/>
    <w:rsid w:val="0002286A"/>
    <w:rsid w:val="000231CB"/>
    <w:rsid w:val="00023922"/>
    <w:rsid w:val="00023BAA"/>
    <w:rsid w:val="00024913"/>
    <w:rsid w:val="000256B4"/>
    <w:rsid w:val="00025D5D"/>
    <w:rsid w:val="0003040C"/>
    <w:rsid w:val="000305A7"/>
    <w:rsid w:val="00030D5B"/>
    <w:rsid w:val="00030E20"/>
    <w:rsid w:val="00032592"/>
    <w:rsid w:val="00032ED2"/>
    <w:rsid w:val="000330BB"/>
    <w:rsid w:val="00033AD2"/>
    <w:rsid w:val="00034C99"/>
    <w:rsid w:val="00034E23"/>
    <w:rsid w:val="000357DD"/>
    <w:rsid w:val="00035A17"/>
    <w:rsid w:val="00036B4D"/>
    <w:rsid w:val="00036C3A"/>
    <w:rsid w:val="00036CC6"/>
    <w:rsid w:val="00037852"/>
    <w:rsid w:val="00037D7D"/>
    <w:rsid w:val="00040DE9"/>
    <w:rsid w:val="00040DFE"/>
    <w:rsid w:val="00041276"/>
    <w:rsid w:val="00041914"/>
    <w:rsid w:val="00043227"/>
    <w:rsid w:val="00043A82"/>
    <w:rsid w:val="00050F28"/>
    <w:rsid w:val="000520E2"/>
    <w:rsid w:val="0005211E"/>
    <w:rsid w:val="000525C5"/>
    <w:rsid w:val="00052EC1"/>
    <w:rsid w:val="0005353F"/>
    <w:rsid w:val="00053943"/>
    <w:rsid w:val="00055A51"/>
    <w:rsid w:val="00055F07"/>
    <w:rsid w:val="000561EF"/>
    <w:rsid w:val="000567D0"/>
    <w:rsid w:val="00056D08"/>
    <w:rsid w:val="00057E7F"/>
    <w:rsid w:val="00060DA4"/>
    <w:rsid w:val="000612C3"/>
    <w:rsid w:val="000615F2"/>
    <w:rsid w:val="00061ED5"/>
    <w:rsid w:val="00061F14"/>
    <w:rsid w:val="00063CA2"/>
    <w:rsid w:val="0006441A"/>
    <w:rsid w:val="00064532"/>
    <w:rsid w:val="00065A33"/>
    <w:rsid w:val="00066C3B"/>
    <w:rsid w:val="00067A50"/>
    <w:rsid w:val="0007004F"/>
    <w:rsid w:val="00070371"/>
    <w:rsid w:val="000705EC"/>
    <w:rsid w:val="00070A8E"/>
    <w:rsid w:val="00071311"/>
    <w:rsid w:val="0007138E"/>
    <w:rsid w:val="0007147C"/>
    <w:rsid w:val="00072817"/>
    <w:rsid w:val="00072D5B"/>
    <w:rsid w:val="00072E5D"/>
    <w:rsid w:val="00073102"/>
    <w:rsid w:val="000740D0"/>
    <w:rsid w:val="000740D8"/>
    <w:rsid w:val="00075EE7"/>
    <w:rsid w:val="00076EE2"/>
    <w:rsid w:val="000816B8"/>
    <w:rsid w:val="00082762"/>
    <w:rsid w:val="00082CD0"/>
    <w:rsid w:val="00083423"/>
    <w:rsid w:val="000838FC"/>
    <w:rsid w:val="00084A74"/>
    <w:rsid w:val="000854AE"/>
    <w:rsid w:val="00085A7D"/>
    <w:rsid w:val="00086BAF"/>
    <w:rsid w:val="000900FB"/>
    <w:rsid w:val="00090A3A"/>
    <w:rsid w:val="00091081"/>
    <w:rsid w:val="000914A1"/>
    <w:rsid w:val="000917BE"/>
    <w:rsid w:val="00091B63"/>
    <w:rsid w:val="00091D59"/>
    <w:rsid w:val="00091F1C"/>
    <w:rsid w:val="00094A0B"/>
    <w:rsid w:val="00094CE3"/>
    <w:rsid w:val="000952E2"/>
    <w:rsid w:val="000953A1"/>
    <w:rsid w:val="00095B65"/>
    <w:rsid w:val="00096094"/>
    <w:rsid w:val="000961DE"/>
    <w:rsid w:val="000968C1"/>
    <w:rsid w:val="0009714A"/>
    <w:rsid w:val="000A0070"/>
    <w:rsid w:val="000A0C92"/>
    <w:rsid w:val="000A19E5"/>
    <w:rsid w:val="000A3F38"/>
    <w:rsid w:val="000A6854"/>
    <w:rsid w:val="000A71EF"/>
    <w:rsid w:val="000A7B75"/>
    <w:rsid w:val="000A7C70"/>
    <w:rsid w:val="000B0131"/>
    <w:rsid w:val="000B17A8"/>
    <w:rsid w:val="000B1AA2"/>
    <w:rsid w:val="000B3053"/>
    <w:rsid w:val="000B3054"/>
    <w:rsid w:val="000B3929"/>
    <w:rsid w:val="000B43A7"/>
    <w:rsid w:val="000B52A6"/>
    <w:rsid w:val="000B5B06"/>
    <w:rsid w:val="000B7652"/>
    <w:rsid w:val="000C01DE"/>
    <w:rsid w:val="000C053B"/>
    <w:rsid w:val="000C0DF9"/>
    <w:rsid w:val="000C0EE2"/>
    <w:rsid w:val="000C1508"/>
    <w:rsid w:val="000C2B44"/>
    <w:rsid w:val="000C3287"/>
    <w:rsid w:val="000C3CCF"/>
    <w:rsid w:val="000C42E7"/>
    <w:rsid w:val="000C6912"/>
    <w:rsid w:val="000C7932"/>
    <w:rsid w:val="000D0A28"/>
    <w:rsid w:val="000D12D4"/>
    <w:rsid w:val="000D1589"/>
    <w:rsid w:val="000D2610"/>
    <w:rsid w:val="000D2915"/>
    <w:rsid w:val="000D3454"/>
    <w:rsid w:val="000D3954"/>
    <w:rsid w:val="000D3DB5"/>
    <w:rsid w:val="000D4B4D"/>
    <w:rsid w:val="000D4D8E"/>
    <w:rsid w:val="000D66E6"/>
    <w:rsid w:val="000D6BBD"/>
    <w:rsid w:val="000D7492"/>
    <w:rsid w:val="000D7EFA"/>
    <w:rsid w:val="000E0212"/>
    <w:rsid w:val="000E03D5"/>
    <w:rsid w:val="000E0B54"/>
    <w:rsid w:val="000E0C73"/>
    <w:rsid w:val="000E1173"/>
    <w:rsid w:val="000E4CBD"/>
    <w:rsid w:val="000E5789"/>
    <w:rsid w:val="000E6271"/>
    <w:rsid w:val="000E73E9"/>
    <w:rsid w:val="000F02B8"/>
    <w:rsid w:val="000F0602"/>
    <w:rsid w:val="000F0BDC"/>
    <w:rsid w:val="000F2977"/>
    <w:rsid w:val="000F3758"/>
    <w:rsid w:val="000F40F6"/>
    <w:rsid w:val="000F4113"/>
    <w:rsid w:val="000F4351"/>
    <w:rsid w:val="000F43DF"/>
    <w:rsid w:val="000F4CAD"/>
    <w:rsid w:val="000F5AB4"/>
    <w:rsid w:val="000F787D"/>
    <w:rsid w:val="0010012F"/>
    <w:rsid w:val="001003B2"/>
    <w:rsid w:val="00100B4E"/>
    <w:rsid w:val="001013BD"/>
    <w:rsid w:val="00101776"/>
    <w:rsid w:val="0010220C"/>
    <w:rsid w:val="001023B5"/>
    <w:rsid w:val="00102933"/>
    <w:rsid w:val="00102ACD"/>
    <w:rsid w:val="00103355"/>
    <w:rsid w:val="00103CE9"/>
    <w:rsid w:val="0010487F"/>
    <w:rsid w:val="001065FF"/>
    <w:rsid w:val="001072FC"/>
    <w:rsid w:val="00111CD8"/>
    <w:rsid w:val="001125E2"/>
    <w:rsid w:val="001134E9"/>
    <w:rsid w:val="001149FD"/>
    <w:rsid w:val="00114A71"/>
    <w:rsid w:val="00114E1F"/>
    <w:rsid w:val="00115225"/>
    <w:rsid w:val="0011538C"/>
    <w:rsid w:val="00115726"/>
    <w:rsid w:val="00116DB5"/>
    <w:rsid w:val="00116DCA"/>
    <w:rsid w:val="001171A7"/>
    <w:rsid w:val="0012336B"/>
    <w:rsid w:val="00125227"/>
    <w:rsid w:val="00125DD5"/>
    <w:rsid w:val="00125EE2"/>
    <w:rsid w:val="00130285"/>
    <w:rsid w:val="00130338"/>
    <w:rsid w:val="0013282E"/>
    <w:rsid w:val="00133F1A"/>
    <w:rsid w:val="00135117"/>
    <w:rsid w:val="0013610C"/>
    <w:rsid w:val="001363F8"/>
    <w:rsid w:val="001364A5"/>
    <w:rsid w:val="00137697"/>
    <w:rsid w:val="00137B1D"/>
    <w:rsid w:val="001409B9"/>
    <w:rsid w:val="00140B80"/>
    <w:rsid w:val="0014116B"/>
    <w:rsid w:val="00141470"/>
    <w:rsid w:val="001418E9"/>
    <w:rsid w:val="001432D5"/>
    <w:rsid w:val="0014354A"/>
    <w:rsid w:val="0014417C"/>
    <w:rsid w:val="00144672"/>
    <w:rsid w:val="001458BB"/>
    <w:rsid w:val="00146451"/>
    <w:rsid w:val="001506E9"/>
    <w:rsid w:val="00150F8E"/>
    <w:rsid w:val="00151662"/>
    <w:rsid w:val="00152C4F"/>
    <w:rsid w:val="00152C7B"/>
    <w:rsid w:val="00152FF2"/>
    <w:rsid w:val="001545E8"/>
    <w:rsid w:val="00154BEF"/>
    <w:rsid w:val="001553FA"/>
    <w:rsid w:val="0015547E"/>
    <w:rsid w:val="001559FE"/>
    <w:rsid w:val="00155F18"/>
    <w:rsid w:val="001563D7"/>
    <w:rsid w:val="00157378"/>
    <w:rsid w:val="001575F4"/>
    <w:rsid w:val="00160F67"/>
    <w:rsid w:val="0016283E"/>
    <w:rsid w:val="00162909"/>
    <w:rsid w:val="001634FE"/>
    <w:rsid w:val="00163703"/>
    <w:rsid w:val="00163CCC"/>
    <w:rsid w:val="001647C6"/>
    <w:rsid w:val="0016523B"/>
    <w:rsid w:val="00166E5A"/>
    <w:rsid w:val="00167EE3"/>
    <w:rsid w:val="00167F8E"/>
    <w:rsid w:val="00170932"/>
    <w:rsid w:val="00170D19"/>
    <w:rsid w:val="00171028"/>
    <w:rsid w:val="001719D9"/>
    <w:rsid w:val="00171B74"/>
    <w:rsid w:val="00172AD0"/>
    <w:rsid w:val="00172D9C"/>
    <w:rsid w:val="001736B7"/>
    <w:rsid w:val="00174AF0"/>
    <w:rsid w:val="00174FF6"/>
    <w:rsid w:val="00175DE1"/>
    <w:rsid w:val="00175E64"/>
    <w:rsid w:val="00176051"/>
    <w:rsid w:val="00180FE1"/>
    <w:rsid w:val="00181DDC"/>
    <w:rsid w:val="00181F10"/>
    <w:rsid w:val="00183010"/>
    <w:rsid w:val="00183C18"/>
    <w:rsid w:val="0018419F"/>
    <w:rsid w:val="00184999"/>
    <w:rsid w:val="00184F3A"/>
    <w:rsid w:val="00185696"/>
    <w:rsid w:val="001856DA"/>
    <w:rsid w:val="001865CB"/>
    <w:rsid w:val="00187022"/>
    <w:rsid w:val="001870E2"/>
    <w:rsid w:val="001870F2"/>
    <w:rsid w:val="00187F8B"/>
    <w:rsid w:val="001904C3"/>
    <w:rsid w:val="0019274D"/>
    <w:rsid w:val="00192A1B"/>
    <w:rsid w:val="001931EA"/>
    <w:rsid w:val="001941AA"/>
    <w:rsid w:val="001942DE"/>
    <w:rsid w:val="00194583"/>
    <w:rsid w:val="00194B44"/>
    <w:rsid w:val="00195C39"/>
    <w:rsid w:val="00195E99"/>
    <w:rsid w:val="0019624B"/>
    <w:rsid w:val="0019775B"/>
    <w:rsid w:val="001A053E"/>
    <w:rsid w:val="001A191F"/>
    <w:rsid w:val="001A1A8D"/>
    <w:rsid w:val="001A2F7F"/>
    <w:rsid w:val="001A37FC"/>
    <w:rsid w:val="001A3BB1"/>
    <w:rsid w:val="001A44AA"/>
    <w:rsid w:val="001A482A"/>
    <w:rsid w:val="001A5F05"/>
    <w:rsid w:val="001A71D6"/>
    <w:rsid w:val="001A7627"/>
    <w:rsid w:val="001B264F"/>
    <w:rsid w:val="001B36CD"/>
    <w:rsid w:val="001B569E"/>
    <w:rsid w:val="001B75D4"/>
    <w:rsid w:val="001B797E"/>
    <w:rsid w:val="001C0848"/>
    <w:rsid w:val="001C471D"/>
    <w:rsid w:val="001C5031"/>
    <w:rsid w:val="001C6A36"/>
    <w:rsid w:val="001C6B1C"/>
    <w:rsid w:val="001D05EA"/>
    <w:rsid w:val="001D0C15"/>
    <w:rsid w:val="001D0C49"/>
    <w:rsid w:val="001D2DE3"/>
    <w:rsid w:val="001D3E4A"/>
    <w:rsid w:val="001D48EF"/>
    <w:rsid w:val="001D56C4"/>
    <w:rsid w:val="001D64E1"/>
    <w:rsid w:val="001D7BBF"/>
    <w:rsid w:val="001D7E71"/>
    <w:rsid w:val="001D7F25"/>
    <w:rsid w:val="001E062A"/>
    <w:rsid w:val="001E1771"/>
    <w:rsid w:val="001E2A30"/>
    <w:rsid w:val="001E308A"/>
    <w:rsid w:val="001E49D5"/>
    <w:rsid w:val="001E63B9"/>
    <w:rsid w:val="001E63C7"/>
    <w:rsid w:val="001E738A"/>
    <w:rsid w:val="001E7A39"/>
    <w:rsid w:val="001F0094"/>
    <w:rsid w:val="001F0A11"/>
    <w:rsid w:val="001F1697"/>
    <w:rsid w:val="001F1BDF"/>
    <w:rsid w:val="001F23CF"/>
    <w:rsid w:val="001F2FCE"/>
    <w:rsid w:val="001F3F7B"/>
    <w:rsid w:val="001F52A5"/>
    <w:rsid w:val="001F55D5"/>
    <w:rsid w:val="001F5D67"/>
    <w:rsid w:val="001F5F90"/>
    <w:rsid w:val="001F6276"/>
    <w:rsid w:val="001F6A1B"/>
    <w:rsid w:val="001F700E"/>
    <w:rsid w:val="001F7584"/>
    <w:rsid w:val="001F7A63"/>
    <w:rsid w:val="001F7E79"/>
    <w:rsid w:val="00200919"/>
    <w:rsid w:val="00201670"/>
    <w:rsid w:val="0020327E"/>
    <w:rsid w:val="00204278"/>
    <w:rsid w:val="00205168"/>
    <w:rsid w:val="00205CE1"/>
    <w:rsid w:val="0020620C"/>
    <w:rsid w:val="002063A8"/>
    <w:rsid w:val="002069F7"/>
    <w:rsid w:val="00206A27"/>
    <w:rsid w:val="00206DA1"/>
    <w:rsid w:val="00207619"/>
    <w:rsid w:val="00207A2E"/>
    <w:rsid w:val="00210F5A"/>
    <w:rsid w:val="00213F42"/>
    <w:rsid w:val="00214B02"/>
    <w:rsid w:val="00214B4F"/>
    <w:rsid w:val="00214EA0"/>
    <w:rsid w:val="00215286"/>
    <w:rsid w:val="00215A46"/>
    <w:rsid w:val="00217D48"/>
    <w:rsid w:val="00220E93"/>
    <w:rsid w:val="0022121E"/>
    <w:rsid w:val="00221CFE"/>
    <w:rsid w:val="0022411A"/>
    <w:rsid w:val="00224493"/>
    <w:rsid w:val="00226027"/>
    <w:rsid w:val="002277C7"/>
    <w:rsid w:val="00227C72"/>
    <w:rsid w:val="0023016B"/>
    <w:rsid w:val="00230B32"/>
    <w:rsid w:val="00231611"/>
    <w:rsid w:val="00231E50"/>
    <w:rsid w:val="00232053"/>
    <w:rsid w:val="0023285D"/>
    <w:rsid w:val="00232C56"/>
    <w:rsid w:val="00233023"/>
    <w:rsid w:val="00233B0D"/>
    <w:rsid w:val="00233F6A"/>
    <w:rsid w:val="002342F4"/>
    <w:rsid w:val="00234641"/>
    <w:rsid w:val="0023551F"/>
    <w:rsid w:val="002355D6"/>
    <w:rsid w:val="0023693F"/>
    <w:rsid w:val="00236B9F"/>
    <w:rsid w:val="00237141"/>
    <w:rsid w:val="00237777"/>
    <w:rsid w:val="00240235"/>
    <w:rsid w:val="002410B1"/>
    <w:rsid w:val="00242DB3"/>
    <w:rsid w:val="0024478E"/>
    <w:rsid w:val="00244EB7"/>
    <w:rsid w:val="002453EC"/>
    <w:rsid w:val="002467A6"/>
    <w:rsid w:val="002475EC"/>
    <w:rsid w:val="00247855"/>
    <w:rsid w:val="002516B9"/>
    <w:rsid w:val="002517ED"/>
    <w:rsid w:val="002524AB"/>
    <w:rsid w:val="00252F88"/>
    <w:rsid w:val="00254FE3"/>
    <w:rsid w:val="002559ED"/>
    <w:rsid w:val="002562C4"/>
    <w:rsid w:val="00256A98"/>
    <w:rsid w:val="00256AD7"/>
    <w:rsid w:val="002611EC"/>
    <w:rsid w:val="00261220"/>
    <w:rsid w:val="00264CA7"/>
    <w:rsid w:val="0026588D"/>
    <w:rsid w:val="00265C92"/>
    <w:rsid w:val="00266135"/>
    <w:rsid w:val="00266E78"/>
    <w:rsid w:val="0027126B"/>
    <w:rsid w:val="002712D4"/>
    <w:rsid w:val="0027261C"/>
    <w:rsid w:val="002726A8"/>
    <w:rsid w:val="00272D03"/>
    <w:rsid w:val="00272E5E"/>
    <w:rsid w:val="002739DC"/>
    <w:rsid w:val="00273B0C"/>
    <w:rsid w:val="00273C1B"/>
    <w:rsid w:val="00274195"/>
    <w:rsid w:val="0027427D"/>
    <w:rsid w:val="002748AC"/>
    <w:rsid w:val="002762FD"/>
    <w:rsid w:val="00277283"/>
    <w:rsid w:val="00277B87"/>
    <w:rsid w:val="00277DFF"/>
    <w:rsid w:val="00281B9A"/>
    <w:rsid w:val="00283522"/>
    <w:rsid w:val="00284E44"/>
    <w:rsid w:val="002855A0"/>
    <w:rsid w:val="00286DA3"/>
    <w:rsid w:val="002904FC"/>
    <w:rsid w:val="00290B61"/>
    <w:rsid w:val="00294717"/>
    <w:rsid w:val="002967D9"/>
    <w:rsid w:val="00296A1C"/>
    <w:rsid w:val="002A0788"/>
    <w:rsid w:val="002A21D0"/>
    <w:rsid w:val="002A2F9C"/>
    <w:rsid w:val="002A35B6"/>
    <w:rsid w:val="002A3A70"/>
    <w:rsid w:val="002A3B73"/>
    <w:rsid w:val="002A3EA1"/>
    <w:rsid w:val="002A4702"/>
    <w:rsid w:val="002A4945"/>
    <w:rsid w:val="002A4ED5"/>
    <w:rsid w:val="002A5672"/>
    <w:rsid w:val="002A60B2"/>
    <w:rsid w:val="002A7C32"/>
    <w:rsid w:val="002B08E4"/>
    <w:rsid w:val="002B0E57"/>
    <w:rsid w:val="002B219C"/>
    <w:rsid w:val="002B32B4"/>
    <w:rsid w:val="002B49FA"/>
    <w:rsid w:val="002B4BEB"/>
    <w:rsid w:val="002B5A88"/>
    <w:rsid w:val="002B684F"/>
    <w:rsid w:val="002B6E82"/>
    <w:rsid w:val="002B77DD"/>
    <w:rsid w:val="002B7F94"/>
    <w:rsid w:val="002C0677"/>
    <w:rsid w:val="002C3FB0"/>
    <w:rsid w:val="002C4258"/>
    <w:rsid w:val="002C4A3A"/>
    <w:rsid w:val="002C4C2B"/>
    <w:rsid w:val="002C548E"/>
    <w:rsid w:val="002C54C4"/>
    <w:rsid w:val="002C5ECF"/>
    <w:rsid w:val="002C60B1"/>
    <w:rsid w:val="002C66D7"/>
    <w:rsid w:val="002C7F47"/>
    <w:rsid w:val="002D0832"/>
    <w:rsid w:val="002D2A56"/>
    <w:rsid w:val="002D2A76"/>
    <w:rsid w:val="002D3C1F"/>
    <w:rsid w:val="002D43A7"/>
    <w:rsid w:val="002D624C"/>
    <w:rsid w:val="002D7CC7"/>
    <w:rsid w:val="002D7D8F"/>
    <w:rsid w:val="002E0AC4"/>
    <w:rsid w:val="002E164A"/>
    <w:rsid w:val="002E2411"/>
    <w:rsid w:val="002E4A97"/>
    <w:rsid w:val="002E669F"/>
    <w:rsid w:val="002E7080"/>
    <w:rsid w:val="002F0ADD"/>
    <w:rsid w:val="002F21D8"/>
    <w:rsid w:val="002F21E3"/>
    <w:rsid w:val="002F22C8"/>
    <w:rsid w:val="002F39DD"/>
    <w:rsid w:val="002F3FF6"/>
    <w:rsid w:val="002F4350"/>
    <w:rsid w:val="002F493D"/>
    <w:rsid w:val="002F4BEF"/>
    <w:rsid w:val="002F5444"/>
    <w:rsid w:val="002F5CF8"/>
    <w:rsid w:val="002F6EE2"/>
    <w:rsid w:val="00300D06"/>
    <w:rsid w:val="00300E34"/>
    <w:rsid w:val="003022C8"/>
    <w:rsid w:val="003024B1"/>
    <w:rsid w:val="003028F1"/>
    <w:rsid w:val="00304451"/>
    <w:rsid w:val="00304477"/>
    <w:rsid w:val="00304857"/>
    <w:rsid w:val="00305FF5"/>
    <w:rsid w:val="003062C5"/>
    <w:rsid w:val="00306E16"/>
    <w:rsid w:val="00306FE7"/>
    <w:rsid w:val="003116FB"/>
    <w:rsid w:val="003123CE"/>
    <w:rsid w:val="003129F9"/>
    <w:rsid w:val="00312CC1"/>
    <w:rsid w:val="003138AF"/>
    <w:rsid w:val="00315C20"/>
    <w:rsid w:val="003165A9"/>
    <w:rsid w:val="0031732A"/>
    <w:rsid w:val="00320B4C"/>
    <w:rsid w:val="00322047"/>
    <w:rsid w:val="003231E4"/>
    <w:rsid w:val="00323336"/>
    <w:rsid w:val="00324575"/>
    <w:rsid w:val="00325BEA"/>
    <w:rsid w:val="00325D3E"/>
    <w:rsid w:val="00326828"/>
    <w:rsid w:val="00327336"/>
    <w:rsid w:val="00327C62"/>
    <w:rsid w:val="00330E80"/>
    <w:rsid w:val="00331D47"/>
    <w:rsid w:val="00331DA6"/>
    <w:rsid w:val="00331FE4"/>
    <w:rsid w:val="003351F2"/>
    <w:rsid w:val="003352A9"/>
    <w:rsid w:val="0033532A"/>
    <w:rsid w:val="0033547D"/>
    <w:rsid w:val="00337D89"/>
    <w:rsid w:val="00341A5C"/>
    <w:rsid w:val="00341CFD"/>
    <w:rsid w:val="00344C1B"/>
    <w:rsid w:val="0034519F"/>
    <w:rsid w:val="003453AA"/>
    <w:rsid w:val="00346022"/>
    <w:rsid w:val="00346D20"/>
    <w:rsid w:val="00347895"/>
    <w:rsid w:val="00347D52"/>
    <w:rsid w:val="00350258"/>
    <w:rsid w:val="003505E8"/>
    <w:rsid w:val="003520E7"/>
    <w:rsid w:val="003531BA"/>
    <w:rsid w:val="00353E41"/>
    <w:rsid w:val="00354691"/>
    <w:rsid w:val="00356030"/>
    <w:rsid w:val="00356F59"/>
    <w:rsid w:val="00357879"/>
    <w:rsid w:val="00357E3F"/>
    <w:rsid w:val="00361135"/>
    <w:rsid w:val="0036114D"/>
    <w:rsid w:val="0036224D"/>
    <w:rsid w:val="0036257A"/>
    <w:rsid w:val="00363443"/>
    <w:rsid w:val="00363591"/>
    <w:rsid w:val="003650D0"/>
    <w:rsid w:val="003669DE"/>
    <w:rsid w:val="00367083"/>
    <w:rsid w:val="00367137"/>
    <w:rsid w:val="003673B4"/>
    <w:rsid w:val="00370199"/>
    <w:rsid w:val="00371333"/>
    <w:rsid w:val="00372770"/>
    <w:rsid w:val="00372EF7"/>
    <w:rsid w:val="00373075"/>
    <w:rsid w:val="00374378"/>
    <w:rsid w:val="00374D26"/>
    <w:rsid w:val="00375012"/>
    <w:rsid w:val="00375380"/>
    <w:rsid w:val="0037603B"/>
    <w:rsid w:val="00376B25"/>
    <w:rsid w:val="00376D72"/>
    <w:rsid w:val="003776D3"/>
    <w:rsid w:val="00377CB8"/>
    <w:rsid w:val="00380482"/>
    <w:rsid w:val="00381172"/>
    <w:rsid w:val="00382E4C"/>
    <w:rsid w:val="00383407"/>
    <w:rsid w:val="00383624"/>
    <w:rsid w:val="0038366E"/>
    <w:rsid w:val="0038608F"/>
    <w:rsid w:val="00386C7F"/>
    <w:rsid w:val="00387757"/>
    <w:rsid w:val="00391537"/>
    <w:rsid w:val="00391A58"/>
    <w:rsid w:val="00392029"/>
    <w:rsid w:val="00392238"/>
    <w:rsid w:val="00392C1D"/>
    <w:rsid w:val="00393104"/>
    <w:rsid w:val="0039319E"/>
    <w:rsid w:val="00393955"/>
    <w:rsid w:val="00393D2C"/>
    <w:rsid w:val="00393DA2"/>
    <w:rsid w:val="00393E0E"/>
    <w:rsid w:val="00393E91"/>
    <w:rsid w:val="00394437"/>
    <w:rsid w:val="00395250"/>
    <w:rsid w:val="003960F0"/>
    <w:rsid w:val="003A014C"/>
    <w:rsid w:val="003A0341"/>
    <w:rsid w:val="003A11FC"/>
    <w:rsid w:val="003A120C"/>
    <w:rsid w:val="003A20FD"/>
    <w:rsid w:val="003A2290"/>
    <w:rsid w:val="003A35EC"/>
    <w:rsid w:val="003A385E"/>
    <w:rsid w:val="003A3D8B"/>
    <w:rsid w:val="003A448D"/>
    <w:rsid w:val="003A53CA"/>
    <w:rsid w:val="003A54B3"/>
    <w:rsid w:val="003A77CC"/>
    <w:rsid w:val="003B067D"/>
    <w:rsid w:val="003B26FA"/>
    <w:rsid w:val="003B28EB"/>
    <w:rsid w:val="003B34D9"/>
    <w:rsid w:val="003B4A35"/>
    <w:rsid w:val="003B5842"/>
    <w:rsid w:val="003B5EE2"/>
    <w:rsid w:val="003B6022"/>
    <w:rsid w:val="003B6A24"/>
    <w:rsid w:val="003B72A4"/>
    <w:rsid w:val="003C0832"/>
    <w:rsid w:val="003C15BD"/>
    <w:rsid w:val="003C18B5"/>
    <w:rsid w:val="003C1B2B"/>
    <w:rsid w:val="003C4802"/>
    <w:rsid w:val="003C4DC5"/>
    <w:rsid w:val="003C4F98"/>
    <w:rsid w:val="003C56CC"/>
    <w:rsid w:val="003C68B7"/>
    <w:rsid w:val="003C76E8"/>
    <w:rsid w:val="003C7ABB"/>
    <w:rsid w:val="003C7EBE"/>
    <w:rsid w:val="003D08D2"/>
    <w:rsid w:val="003D2AF8"/>
    <w:rsid w:val="003D2C85"/>
    <w:rsid w:val="003D450B"/>
    <w:rsid w:val="003D5B7B"/>
    <w:rsid w:val="003D5BE0"/>
    <w:rsid w:val="003D6282"/>
    <w:rsid w:val="003D64EF"/>
    <w:rsid w:val="003E1C67"/>
    <w:rsid w:val="003E2334"/>
    <w:rsid w:val="003E2733"/>
    <w:rsid w:val="003E2B2B"/>
    <w:rsid w:val="003E3144"/>
    <w:rsid w:val="003E3268"/>
    <w:rsid w:val="003E3BF6"/>
    <w:rsid w:val="003E4D2C"/>
    <w:rsid w:val="003E547B"/>
    <w:rsid w:val="003E57E6"/>
    <w:rsid w:val="003E5DBC"/>
    <w:rsid w:val="003E6878"/>
    <w:rsid w:val="003E69EF"/>
    <w:rsid w:val="003E6A1C"/>
    <w:rsid w:val="003E6B80"/>
    <w:rsid w:val="003E76B5"/>
    <w:rsid w:val="003E7B02"/>
    <w:rsid w:val="003F10C9"/>
    <w:rsid w:val="003F2C1E"/>
    <w:rsid w:val="003F30E8"/>
    <w:rsid w:val="003F312A"/>
    <w:rsid w:val="003F3334"/>
    <w:rsid w:val="003F44D3"/>
    <w:rsid w:val="003F4811"/>
    <w:rsid w:val="003F4A73"/>
    <w:rsid w:val="003F4BEC"/>
    <w:rsid w:val="003F4F1D"/>
    <w:rsid w:val="003F5557"/>
    <w:rsid w:val="003F5F8B"/>
    <w:rsid w:val="003F6E97"/>
    <w:rsid w:val="003F7431"/>
    <w:rsid w:val="003F7520"/>
    <w:rsid w:val="00400148"/>
    <w:rsid w:val="00400C50"/>
    <w:rsid w:val="00400C6D"/>
    <w:rsid w:val="004015BD"/>
    <w:rsid w:val="00401867"/>
    <w:rsid w:val="00401C58"/>
    <w:rsid w:val="00402A95"/>
    <w:rsid w:val="00402EC1"/>
    <w:rsid w:val="00404628"/>
    <w:rsid w:val="00404BC8"/>
    <w:rsid w:val="00404ED6"/>
    <w:rsid w:val="00405710"/>
    <w:rsid w:val="0040640C"/>
    <w:rsid w:val="004064D5"/>
    <w:rsid w:val="00406A40"/>
    <w:rsid w:val="00406E14"/>
    <w:rsid w:val="0040728D"/>
    <w:rsid w:val="004076A5"/>
    <w:rsid w:val="00407A97"/>
    <w:rsid w:val="00407B4C"/>
    <w:rsid w:val="00407F73"/>
    <w:rsid w:val="00410573"/>
    <w:rsid w:val="00410DA9"/>
    <w:rsid w:val="0041167A"/>
    <w:rsid w:val="00411810"/>
    <w:rsid w:val="00411DA0"/>
    <w:rsid w:val="004138CC"/>
    <w:rsid w:val="00413BBF"/>
    <w:rsid w:val="00413E04"/>
    <w:rsid w:val="0041448F"/>
    <w:rsid w:val="0041486E"/>
    <w:rsid w:val="00414FB0"/>
    <w:rsid w:val="00415460"/>
    <w:rsid w:val="00415D51"/>
    <w:rsid w:val="00415FFD"/>
    <w:rsid w:val="00416B6C"/>
    <w:rsid w:val="004170E1"/>
    <w:rsid w:val="004176AC"/>
    <w:rsid w:val="00420977"/>
    <w:rsid w:val="004223A0"/>
    <w:rsid w:val="00422A02"/>
    <w:rsid w:val="00422ED0"/>
    <w:rsid w:val="00424457"/>
    <w:rsid w:val="00424D14"/>
    <w:rsid w:val="00424F72"/>
    <w:rsid w:val="004251C0"/>
    <w:rsid w:val="004259AE"/>
    <w:rsid w:val="004259E4"/>
    <w:rsid w:val="004259F6"/>
    <w:rsid w:val="0042646D"/>
    <w:rsid w:val="004270C9"/>
    <w:rsid w:val="004276C9"/>
    <w:rsid w:val="0043055A"/>
    <w:rsid w:val="00430F94"/>
    <w:rsid w:val="0043170A"/>
    <w:rsid w:val="00431C15"/>
    <w:rsid w:val="004320BC"/>
    <w:rsid w:val="00434228"/>
    <w:rsid w:val="004361B9"/>
    <w:rsid w:val="00436774"/>
    <w:rsid w:val="00436C06"/>
    <w:rsid w:val="00437AE5"/>
    <w:rsid w:val="00440D3F"/>
    <w:rsid w:val="00441297"/>
    <w:rsid w:val="0044179F"/>
    <w:rsid w:val="0044187E"/>
    <w:rsid w:val="00442430"/>
    <w:rsid w:val="004424C2"/>
    <w:rsid w:val="00442515"/>
    <w:rsid w:val="00442584"/>
    <w:rsid w:val="00443AF2"/>
    <w:rsid w:val="00444996"/>
    <w:rsid w:val="00444F3E"/>
    <w:rsid w:val="0044506B"/>
    <w:rsid w:val="0044523A"/>
    <w:rsid w:val="00445F5E"/>
    <w:rsid w:val="00446464"/>
    <w:rsid w:val="0044694D"/>
    <w:rsid w:val="00447394"/>
    <w:rsid w:val="0044748B"/>
    <w:rsid w:val="0044781F"/>
    <w:rsid w:val="00452365"/>
    <w:rsid w:val="00452835"/>
    <w:rsid w:val="0045348A"/>
    <w:rsid w:val="00455B10"/>
    <w:rsid w:val="00456CA7"/>
    <w:rsid w:val="00457EB4"/>
    <w:rsid w:val="00462B63"/>
    <w:rsid w:val="00462C35"/>
    <w:rsid w:val="0046337F"/>
    <w:rsid w:val="00463B2C"/>
    <w:rsid w:val="00464D3F"/>
    <w:rsid w:val="0046545A"/>
    <w:rsid w:val="00465901"/>
    <w:rsid w:val="00465A98"/>
    <w:rsid w:val="004666BC"/>
    <w:rsid w:val="00466AE2"/>
    <w:rsid w:val="0046705D"/>
    <w:rsid w:val="004678A6"/>
    <w:rsid w:val="00467E8F"/>
    <w:rsid w:val="00470A45"/>
    <w:rsid w:val="00471BAD"/>
    <w:rsid w:val="004726F5"/>
    <w:rsid w:val="004727E0"/>
    <w:rsid w:val="00472F5A"/>
    <w:rsid w:val="00473846"/>
    <w:rsid w:val="00473D5B"/>
    <w:rsid w:val="00473EE4"/>
    <w:rsid w:val="00474C9E"/>
    <w:rsid w:val="00474F88"/>
    <w:rsid w:val="00475891"/>
    <w:rsid w:val="004758E5"/>
    <w:rsid w:val="00475BFC"/>
    <w:rsid w:val="004762E8"/>
    <w:rsid w:val="0047722E"/>
    <w:rsid w:val="004774D9"/>
    <w:rsid w:val="00477500"/>
    <w:rsid w:val="00480062"/>
    <w:rsid w:val="004803B6"/>
    <w:rsid w:val="004808EB"/>
    <w:rsid w:val="00480DD9"/>
    <w:rsid w:val="00480F85"/>
    <w:rsid w:val="00481CEA"/>
    <w:rsid w:val="00482286"/>
    <w:rsid w:val="00482349"/>
    <w:rsid w:val="0048257D"/>
    <w:rsid w:val="00482B4B"/>
    <w:rsid w:val="0048454A"/>
    <w:rsid w:val="00484D6A"/>
    <w:rsid w:val="0048799B"/>
    <w:rsid w:val="00490B03"/>
    <w:rsid w:val="00491C49"/>
    <w:rsid w:val="00492908"/>
    <w:rsid w:val="004933CC"/>
    <w:rsid w:val="00493493"/>
    <w:rsid w:val="00493FDD"/>
    <w:rsid w:val="0049418F"/>
    <w:rsid w:val="004951FD"/>
    <w:rsid w:val="00495EA0"/>
    <w:rsid w:val="00495F80"/>
    <w:rsid w:val="0049663E"/>
    <w:rsid w:val="00496D6C"/>
    <w:rsid w:val="00497926"/>
    <w:rsid w:val="004A067A"/>
    <w:rsid w:val="004A2BD4"/>
    <w:rsid w:val="004A35D7"/>
    <w:rsid w:val="004A36FF"/>
    <w:rsid w:val="004A380A"/>
    <w:rsid w:val="004A3C65"/>
    <w:rsid w:val="004A478C"/>
    <w:rsid w:val="004A4ECF"/>
    <w:rsid w:val="004A5501"/>
    <w:rsid w:val="004A646B"/>
    <w:rsid w:val="004A7863"/>
    <w:rsid w:val="004A7CEA"/>
    <w:rsid w:val="004B1D80"/>
    <w:rsid w:val="004B1EFE"/>
    <w:rsid w:val="004B24AB"/>
    <w:rsid w:val="004B2617"/>
    <w:rsid w:val="004B2BF3"/>
    <w:rsid w:val="004B4126"/>
    <w:rsid w:val="004B5BA1"/>
    <w:rsid w:val="004B7269"/>
    <w:rsid w:val="004B79B4"/>
    <w:rsid w:val="004B7A21"/>
    <w:rsid w:val="004C05F1"/>
    <w:rsid w:val="004C0FBE"/>
    <w:rsid w:val="004C134E"/>
    <w:rsid w:val="004C2554"/>
    <w:rsid w:val="004C2C2A"/>
    <w:rsid w:val="004C3981"/>
    <w:rsid w:val="004C4C5C"/>
    <w:rsid w:val="004C4EAB"/>
    <w:rsid w:val="004C524E"/>
    <w:rsid w:val="004C5843"/>
    <w:rsid w:val="004C771C"/>
    <w:rsid w:val="004C78F8"/>
    <w:rsid w:val="004D0748"/>
    <w:rsid w:val="004D0D1A"/>
    <w:rsid w:val="004D0D6B"/>
    <w:rsid w:val="004D257D"/>
    <w:rsid w:val="004D31DA"/>
    <w:rsid w:val="004D38AC"/>
    <w:rsid w:val="004D394A"/>
    <w:rsid w:val="004D423B"/>
    <w:rsid w:val="004D46A7"/>
    <w:rsid w:val="004D4D56"/>
    <w:rsid w:val="004D5A84"/>
    <w:rsid w:val="004D64DC"/>
    <w:rsid w:val="004D6844"/>
    <w:rsid w:val="004D698E"/>
    <w:rsid w:val="004D6E67"/>
    <w:rsid w:val="004D788F"/>
    <w:rsid w:val="004D7BAF"/>
    <w:rsid w:val="004E001D"/>
    <w:rsid w:val="004E0262"/>
    <w:rsid w:val="004E2BF3"/>
    <w:rsid w:val="004E3222"/>
    <w:rsid w:val="004E3A8A"/>
    <w:rsid w:val="004E67F1"/>
    <w:rsid w:val="004E6DBA"/>
    <w:rsid w:val="004E6FA3"/>
    <w:rsid w:val="004E7838"/>
    <w:rsid w:val="004F2ADD"/>
    <w:rsid w:val="004F36CD"/>
    <w:rsid w:val="004F377C"/>
    <w:rsid w:val="004F4A4C"/>
    <w:rsid w:val="004F5911"/>
    <w:rsid w:val="004F5D4C"/>
    <w:rsid w:val="004F6544"/>
    <w:rsid w:val="004F72ED"/>
    <w:rsid w:val="00500104"/>
    <w:rsid w:val="0050038C"/>
    <w:rsid w:val="005004A1"/>
    <w:rsid w:val="00500F40"/>
    <w:rsid w:val="0050129A"/>
    <w:rsid w:val="00501CFA"/>
    <w:rsid w:val="00502463"/>
    <w:rsid w:val="005031CA"/>
    <w:rsid w:val="005035AA"/>
    <w:rsid w:val="00504D43"/>
    <w:rsid w:val="00504FEC"/>
    <w:rsid w:val="005060CD"/>
    <w:rsid w:val="005063DC"/>
    <w:rsid w:val="00506BFC"/>
    <w:rsid w:val="00510CE6"/>
    <w:rsid w:val="0051139A"/>
    <w:rsid w:val="00511874"/>
    <w:rsid w:val="00511C8E"/>
    <w:rsid w:val="0051240F"/>
    <w:rsid w:val="00514237"/>
    <w:rsid w:val="00514BE2"/>
    <w:rsid w:val="0051560E"/>
    <w:rsid w:val="00515D98"/>
    <w:rsid w:val="005160DF"/>
    <w:rsid w:val="005166B2"/>
    <w:rsid w:val="00516B1D"/>
    <w:rsid w:val="00516F56"/>
    <w:rsid w:val="0051708B"/>
    <w:rsid w:val="005205FA"/>
    <w:rsid w:val="00521737"/>
    <w:rsid w:val="00523005"/>
    <w:rsid w:val="0052383B"/>
    <w:rsid w:val="0052393E"/>
    <w:rsid w:val="0052586F"/>
    <w:rsid w:val="00526541"/>
    <w:rsid w:val="005269ED"/>
    <w:rsid w:val="00530685"/>
    <w:rsid w:val="00530B7E"/>
    <w:rsid w:val="00531BF7"/>
    <w:rsid w:val="00531D51"/>
    <w:rsid w:val="00535F49"/>
    <w:rsid w:val="005365DD"/>
    <w:rsid w:val="00536DE2"/>
    <w:rsid w:val="00537249"/>
    <w:rsid w:val="00537817"/>
    <w:rsid w:val="00540082"/>
    <w:rsid w:val="00543292"/>
    <w:rsid w:val="00543363"/>
    <w:rsid w:val="00543C08"/>
    <w:rsid w:val="005448AA"/>
    <w:rsid w:val="00544BBE"/>
    <w:rsid w:val="005458BD"/>
    <w:rsid w:val="00545992"/>
    <w:rsid w:val="0054605C"/>
    <w:rsid w:val="0054626F"/>
    <w:rsid w:val="00546300"/>
    <w:rsid w:val="00546742"/>
    <w:rsid w:val="005474EA"/>
    <w:rsid w:val="00547E2E"/>
    <w:rsid w:val="0055008F"/>
    <w:rsid w:val="00550692"/>
    <w:rsid w:val="00550E70"/>
    <w:rsid w:val="00552B33"/>
    <w:rsid w:val="00553658"/>
    <w:rsid w:val="00554AE9"/>
    <w:rsid w:val="005609D3"/>
    <w:rsid w:val="00560BB7"/>
    <w:rsid w:val="00560C2C"/>
    <w:rsid w:val="00560D3A"/>
    <w:rsid w:val="0056161C"/>
    <w:rsid w:val="0056175B"/>
    <w:rsid w:val="00561B71"/>
    <w:rsid w:val="00562381"/>
    <w:rsid w:val="00562761"/>
    <w:rsid w:val="005628A5"/>
    <w:rsid w:val="00562CE1"/>
    <w:rsid w:val="005644B3"/>
    <w:rsid w:val="005644F7"/>
    <w:rsid w:val="00564EAE"/>
    <w:rsid w:val="005661D7"/>
    <w:rsid w:val="005664C1"/>
    <w:rsid w:val="005665AA"/>
    <w:rsid w:val="00566668"/>
    <w:rsid w:val="005708B3"/>
    <w:rsid w:val="0057162C"/>
    <w:rsid w:val="0057205E"/>
    <w:rsid w:val="00572C24"/>
    <w:rsid w:val="005732C4"/>
    <w:rsid w:val="0057369B"/>
    <w:rsid w:val="005739E5"/>
    <w:rsid w:val="00573BFA"/>
    <w:rsid w:val="005748C8"/>
    <w:rsid w:val="00574C8A"/>
    <w:rsid w:val="00574CF5"/>
    <w:rsid w:val="0057568B"/>
    <w:rsid w:val="00575A19"/>
    <w:rsid w:val="00575FBB"/>
    <w:rsid w:val="00576CE4"/>
    <w:rsid w:val="00577912"/>
    <w:rsid w:val="005815D4"/>
    <w:rsid w:val="00581C09"/>
    <w:rsid w:val="00581C81"/>
    <w:rsid w:val="00581ECF"/>
    <w:rsid w:val="0058202E"/>
    <w:rsid w:val="0058211F"/>
    <w:rsid w:val="00582226"/>
    <w:rsid w:val="00583C27"/>
    <w:rsid w:val="00583C71"/>
    <w:rsid w:val="0058515E"/>
    <w:rsid w:val="00585641"/>
    <w:rsid w:val="005860D8"/>
    <w:rsid w:val="005861B8"/>
    <w:rsid w:val="00586354"/>
    <w:rsid w:val="00586C2A"/>
    <w:rsid w:val="00586DDB"/>
    <w:rsid w:val="00586E9F"/>
    <w:rsid w:val="00586F7C"/>
    <w:rsid w:val="005876A2"/>
    <w:rsid w:val="00587E6E"/>
    <w:rsid w:val="00587FF8"/>
    <w:rsid w:val="00590598"/>
    <w:rsid w:val="005914DD"/>
    <w:rsid w:val="00591C6D"/>
    <w:rsid w:val="005923DB"/>
    <w:rsid w:val="00592797"/>
    <w:rsid w:val="00593C22"/>
    <w:rsid w:val="00596713"/>
    <w:rsid w:val="005A136D"/>
    <w:rsid w:val="005A31D3"/>
    <w:rsid w:val="005A3BCC"/>
    <w:rsid w:val="005A4550"/>
    <w:rsid w:val="005A4F9A"/>
    <w:rsid w:val="005A4FE5"/>
    <w:rsid w:val="005A506E"/>
    <w:rsid w:val="005A7525"/>
    <w:rsid w:val="005B04AA"/>
    <w:rsid w:val="005B0D10"/>
    <w:rsid w:val="005B261C"/>
    <w:rsid w:val="005B2995"/>
    <w:rsid w:val="005B2BF9"/>
    <w:rsid w:val="005B401B"/>
    <w:rsid w:val="005B4566"/>
    <w:rsid w:val="005B46F4"/>
    <w:rsid w:val="005B4A96"/>
    <w:rsid w:val="005B4AF5"/>
    <w:rsid w:val="005B4B01"/>
    <w:rsid w:val="005B5C03"/>
    <w:rsid w:val="005B6247"/>
    <w:rsid w:val="005B7D2E"/>
    <w:rsid w:val="005C0A80"/>
    <w:rsid w:val="005C0B28"/>
    <w:rsid w:val="005C1243"/>
    <w:rsid w:val="005C1275"/>
    <w:rsid w:val="005C28C9"/>
    <w:rsid w:val="005C2C08"/>
    <w:rsid w:val="005C2C54"/>
    <w:rsid w:val="005C3653"/>
    <w:rsid w:val="005C3796"/>
    <w:rsid w:val="005C476B"/>
    <w:rsid w:val="005C5145"/>
    <w:rsid w:val="005C559A"/>
    <w:rsid w:val="005C59EE"/>
    <w:rsid w:val="005C63DA"/>
    <w:rsid w:val="005C64A2"/>
    <w:rsid w:val="005C69D1"/>
    <w:rsid w:val="005D05E7"/>
    <w:rsid w:val="005D0911"/>
    <w:rsid w:val="005D15B1"/>
    <w:rsid w:val="005D15DB"/>
    <w:rsid w:val="005D1D1C"/>
    <w:rsid w:val="005D337E"/>
    <w:rsid w:val="005D5B82"/>
    <w:rsid w:val="005D6939"/>
    <w:rsid w:val="005D7727"/>
    <w:rsid w:val="005D77C5"/>
    <w:rsid w:val="005D77E5"/>
    <w:rsid w:val="005D781B"/>
    <w:rsid w:val="005D7DEB"/>
    <w:rsid w:val="005E1164"/>
    <w:rsid w:val="005E1AA4"/>
    <w:rsid w:val="005E24F1"/>
    <w:rsid w:val="005E45CB"/>
    <w:rsid w:val="005E5435"/>
    <w:rsid w:val="005E5854"/>
    <w:rsid w:val="005E5A8A"/>
    <w:rsid w:val="005E5D18"/>
    <w:rsid w:val="005E69BB"/>
    <w:rsid w:val="005E6D14"/>
    <w:rsid w:val="005E6EA5"/>
    <w:rsid w:val="005E7695"/>
    <w:rsid w:val="005E7A94"/>
    <w:rsid w:val="005F0469"/>
    <w:rsid w:val="005F1878"/>
    <w:rsid w:val="005F2B09"/>
    <w:rsid w:val="005F3A4C"/>
    <w:rsid w:val="005F5679"/>
    <w:rsid w:val="005F73F9"/>
    <w:rsid w:val="00600F1D"/>
    <w:rsid w:val="006010D0"/>
    <w:rsid w:val="00601173"/>
    <w:rsid w:val="00601190"/>
    <w:rsid w:val="006015BB"/>
    <w:rsid w:val="00601C40"/>
    <w:rsid w:val="00602D8A"/>
    <w:rsid w:val="0060393A"/>
    <w:rsid w:val="0060434E"/>
    <w:rsid w:val="00604F88"/>
    <w:rsid w:val="006057AD"/>
    <w:rsid w:val="00606CA7"/>
    <w:rsid w:val="00606CB6"/>
    <w:rsid w:val="00607362"/>
    <w:rsid w:val="00610696"/>
    <w:rsid w:val="0061355F"/>
    <w:rsid w:val="00615920"/>
    <w:rsid w:val="00616ACE"/>
    <w:rsid w:val="00620C61"/>
    <w:rsid w:val="006212A6"/>
    <w:rsid w:val="006218BE"/>
    <w:rsid w:val="00621D82"/>
    <w:rsid w:val="00621F23"/>
    <w:rsid w:val="00622229"/>
    <w:rsid w:val="00622AFB"/>
    <w:rsid w:val="0062412F"/>
    <w:rsid w:val="0062446D"/>
    <w:rsid w:val="006248A2"/>
    <w:rsid w:val="00626B2A"/>
    <w:rsid w:val="00627BEF"/>
    <w:rsid w:val="0063074C"/>
    <w:rsid w:val="00630772"/>
    <w:rsid w:val="00630D93"/>
    <w:rsid w:val="00631AEA"/>
    <w:rsid w:val="00632087"/>
    <w:rsid w:val="00634E2B"/>
    <w:rsid w:val="006351FF"/>
    <w:rsid w:val="0063561E"/>
    <w:rsid w:val="00635B32"/>
    <w:rsid w:val="006369FB"/>
    <w:rsid w:val="006373FA"/>
    <w:rsid w:val="00637557"/>
    <w:rsid w:val="006376B8"/>
    <w:rsid w:val="00637A97"/>
    <w:rsid w:val="00637F3D"/>
    <w:rsid w:val="00640EDD"/>
    <w:rsid w:val="00641B02"/>
    <w:rsid w:val="00643CA8"/>
    <w:rsid w:val="00643EEB"/>
    <w:rsid w:val="00644CEB"/>
    <w:rsid w:val="00644FA6"/>
    <w:rsid w:val="00645319"/>
    <w:rsid w:val="00645593"/>
    <w:rsid w:val="0064580A"/>
    <w:rsid w:val="00645E10"/>
    <w:rsid w:val="00646C6E"/>
    <w:rsid w:val="00650EC5"/>
    <w:rsid w:val="006518EF"/>
    <w:rsid w:val="0065223F"/>
    <w:rsid w:val="006526AE"/>
    <w:rsid w:val="00652FBF"/>
    <w:rsid w:val="00653D22"/>
    <w:rsid w:val="006544C4"/>
    <w:rsid w:val="006559F6"/>
    <w:rsid w:val="006567F0"/>
    <w:rsid w:val="006602BB"/>
    <w:rsid w:val="00660883"/>
    <w:rsid w:val="00660AF9"/>
    <w:rsid w:val="00660FCC"/>
    <w:rsid w:val="00662212"/>
    <w:rsid w:val="00662339"/>
    <w:rsid w:val="00663457"/>
    <w:rsid w:val="00663B4B"/>
    <w:rsid w:val="00663B8B"/>
    <w:rsid w:val="00663D6B"/>
    <w:rsid w:val="00665A19"/>
    <w:rsid w:val="00665D86"/>
    <w:rsid w:val="006665A8"/>
    <w:rsid w:val="006667E0"/>
    <w:rsid w:val="00666B74"/>
    <w:rsid w:val="00667322"/>
    <w:rsid w:val="006678C2"/>
    <w:rsid w:val="00667C53"/>
    <w:rsid w:val="00670387"/>
    <w:rsid w:val="006708BC"/>
    <w:rsid w:val="006712C0"/>
    <w:rsid w:val="00671443"/>
    <w:rsid w:val="00671EC8"/>
    <w:rsid w:val="0067222F"/>
    <w:rsid w:val="00673911"/>
    <w:rsid w:val="00675D4F"/>
    <w:rsid w:val="0067607B"/>
    <w:rsid w:val="00676CA4"/>
    <w:rsid w:val="00677413"/>
    <w:rsid w:val="006807AE"/>
    <w:rsid w:val="006808D2"/>
    <w:rsid w:val="00681802"/>
    <w:rsid w:val="006832C4"/>
    <w:rsid w:val="006832CF"/>
    <w:rsid w:val="0068520D"/>
    <w:rsid w:val="00686A5D"/>
    <w:rsid w:val="00686E2C"/>
    <w:rsid w:val="006874B1"/>
    <w:rsid w:val="006875B6"/>
    <w:rsid w:val="00687A49"/>
    <w:rsid w:val="00687BD5"/>
    <w:rsid w:val="006901FC"/>
    <w:rsid w:val="00690E06"/>
    <w:rsid w:val="00691749"/>
    <w:rsid w:val="00691B13"/>
    <w:rsid w:val="00691B69"/>
    <w:rsid w:val="00692622"/>
    <w:rsid w:val="00692C98"/>
    <w:rsid w:val="00693203"/>
    <w:rsid w:val="00693B29"/>
    <w:rsid w:val="00693F9A"/>
    <w:rsid w:val="0069461C"/>
    <w:rsid w:val="006963BF"/>
    <w:rsid w:val="00696CCE"/>
    <w:rsid w:val="00696F62"/>
    <w:rsid w:val="00697BD7"/>
    <w:rsid w:val="006A1A24"/>
    <w:rsid w:val="006A246A"/>
    <w:rsid w:val="006A2AAC"/>
    <w:rsid w:val="006A2C50"/>
    <w:rsid w:val="006A33F3"/>
    <w:rsid w:val="006A49B6"/>
    <w:rsid w:val="006A4A7C"/>
    <w:rsid w:val="006A4C94"/>
    <w:rsid w:val="006A546C"/>
    <w:rsid w:val="006A745F"/>
    <w:rsid w:val="006A75C1"/>
    <w:rsid w:val="006A763B"/>
    <w:rsid w:val="006B1939"/>
    <w:rsid w:val="006B257E"/>
    <w:rsid w:val="006B409C"/>
    <w:rsid w:val="006B4967"/>
    <w:rsid w:val="006B5C14"/>
    <w:rsid w:val="006B5F85"/>
    <w:rsid w:val="006B6243"/>
    <w:rsid w:val="006B6AE8"/>
    <w:rsid w:val="006B7C4A"/>
    <w:rsid w:val="006C0427"/>
    <w:rsid w:val="006C0B19"/>
    <w:rsid w:val="006C1147"/>
    <w:rsid w:val="006C2492"/>
    <w:rsid w:val="006C37D2"/>
    <w:rsid w:val="006C4122"/>
    <w:rsid w:val="006C43C5"/>
    <w:rsid w:val="006C5CA5"/>
    <w:rsid w:val="006C6571"/>
    <w:rsid w:val="006C6BAD"/>
    <w:rsid w:val="006D177C"/>
    <w:rsid w:val="006D28FF"/>
    <w:rsid w:val="006D2BF0"/>
    <w:rsid w:val="006D4357"/>
    <w:rsid w:val="006D45F7"/>
    <w:rsid w:val="006D4F03"/>
    <w:rsid w:val="006D4F9E"/>
    <w:rsid w:val="006D50EC"/>
    <w:rsid w:val="006D5337"/>
    <w:rsid w:val="006D54D3"/>
    <w:rsid w:val="006D56F8"/>
    <w:rsid w:val="006D5A57"/>
    <w:rsid w:val="006D5E90"/>
    <w:rsid w:val="006D63AB"/>
    <w:rsid w:val="006D64DE"/>
    <w:rsid w:val="006D6B20"/>
    <w:rsid w:val="006D7504"/>
    <w:rsid w:val="006E050C"/>
    <w:rsid w:val="006E1231"/>
    <w:rsid w:val="006E2576"/>
    <w:rsid w:val="006E28CF"/>
    <w:rsid w:val="006E3412"/>
    <w:rsid w:val="006E3ACB"/>
    <w:rsid w:val="006E3DEA"/>
    <w:rsid w:val="006E4ADF"/>
    <w:rsid w:val="006E5B70"/>
    <w:rsid w:val="006E5D90"/>
    <w:rsid w:val="006E65BA"/>
    <w:rsid w:val="006E7A4B"/>
    <w:rsid w:val="006F2158"/>
    <w:rsid w:val="006F270C"/>
    <w:rsid w:val="006F758D"/>
    <w:rsid w:val="00701253"/>
    <w:rsid w:val="00701BA7"/>
    <w:rsid w:val="007027B6"/>
    <w:rsid w:val="00705AB4"/>
    <w:rsid w:val="00705BA0"/>
    <w:rsid w:val="00706E66"/>
    <w:rsid w:val="00707C77"/>
    <w:rsid w:val="0071044C"/>
    <w:rsid w:val="0071067A"/>
    <w:rsid w:val="007109F9"/>
    <w:rsid w:val="007128B5"/>
    <w:rsid w:val="00714BEE"/>
    <w:rsid w:val="00715ACB"/>
    <w:rsid w:val="00715CD0"/>
    <w:rsid w:val="007177ED"/>
    <w:rsid w:val="007209DF"/>
    <w:rsid w:val="007215E5"/>
    <w:rsid w:val="00721930"/>
    <w:rsid w:val="00722AF3"/>
    <w:rsid w:val="007246D8"/>
    <w:rsid w:val="00724E15"/>
    <w:rsid w:val="00726A88"/>
    <w:rsid w:val="00731172"/>
    <w:rsid w:val="00731730"/>
    <w:rsid w:val="00732949"/>
    <w:rsid w:val="00732EE7"/>
    <w:rsid w:val="007330FB"/>
    <w:rsid w:val="00733126"/>
    <w:rsid w:val="00733426"/>
    <w:rsid w:val="00733F5F"/>
    <w:rsid w:val="00734CB3"/>
    <w:rsid w:val="00736F3B"/>
    <w:rsid w:val="00737B6E"/>
    <w:rsid w:val="00737E3E"/>
    <w:rsid w:val="007403FF"/>
    <w:rsid w:val="00741F68"/>
    <w:rsid w:val="00742247"/>
    <w:rsid w:val="0074380F"/>
    <w:rsid w:val="00743C81"/>
    <w:rsid w:val="007444D7"/>
    <w:rsid w:val="007464FF"/>
    <w:rsid w:val="007468D4"/>
    <w:rsid w:val="007473C0"/>
    <w:rsid w:val="0075065F"/>
    <w:rsid w:val="00750EEB"/>
    <w:rsid w:val="00753F2F"/>
    <w:rsid w:val="007558E8"/>
    <w:rsid w:val="007568AB"/>
    <w:rsid w:val="0075706D"/>
    <w:rsid w:val="00757FCF"/>
    <w:rsid w:val="0076008F"/>
    <w:rsid w:val="00760638"/>
    <w:rsid w:val="0076304A"/>
    <w:rsid w:val="007640AE"/>
    <w:rsid w:val="007640B7"/>
    <w:rsid w:val="00764F2F"/>
    <w:rsid w:val="007653E9"/>
    <w:rsid w:val="007660DB"/>
    <w:rsid w:val="00766973"/>
    <w:rsid w:val="007672A5"/>
    <w:rsid w:val="0076743A"/>
    <w:rsid w:val="0076799C"/>
    <w:rsid w:val="00770FA6"/>
    <w:rsid w:val="00771026"/>
    <w:rsid w:val="007719C4"/>
    <w:rsid w:val="007722E9"/>
    <w:rsid w:val="00772F9B"/>
    <w:rsid w:val="00774470"/>
    <w:rsid w:val="00774BF7"/>
    <w:rsid w:val="00776957"/>
    <w:rsid w:val="0077700A"/>
    <w:rsid w:val="00777AFE"/>
    <w:rsid w:val="007801E6"/>
    <w:rsid w:val="007806BF"/>
    <w:rsid w:val="007808AF"/>
    <w:rsid w:val="00781892"/>
    <w:rsid w:val="00781B2D"/>
    <w:rsid w:val="00782092"/>
    <w:rsid w:val="00782587"/>
    <w:rsid w:val="00783623"/>
    <w:rsid w:val="007837C3"/>
    <w:rsid w:val="00787340"/>
    <w:rsid w:val="00790479"/>
    <w:rsid w:val="007907B3"/>
    <w:rsid w:val="00790C05"/>
    <w:rsid w:val="00790EE6"/>
    <w:rsid w:val="007925DE"/>
    <w:rsid w:val="00795356"/>
    <w:rsid w:val="00795459"/>
    <w:rsid w:val="00795777"/>
    <w:rsid w:val="00795787"/>
    <w:rsid w:val="00795C25"/>
    <w:rsid w:val="00797E7D"/>
    <w:rsid w:val="007A0999"/>
    <w:rsid w:val="007A17F3"/>
    <w:rsid w:val="007A1E9E"/>
    <w:rsid w:val="007A2B3B"/>
    <w:rsid w:val="007A4F4E"/>
    <w:rsid w:val="007A5A56"/>
    <w:rsid w:val="007A7342"/>
    <w:rsid w:val="007A75E3"/>
    <w:rsid w:val="007A7E19"/>
    <w:rsid w:val="007B0D59"/>
    <w:rsid w:val="007B0D5D"/>
    <w:rsid w:val="007B104C"/>
    <w:rsid w:val="007B2597"/>
    <w:rsid w:val="007B26C4"/>
    <w:rsid w:val="007B28BA"/>
    <w:rsid w:val="007B3101"/>
    <w:rsid w:val="007B3C7D"/>
    <w:rsid w:val="007B533A"/>
    <w:rsid w:val="007B66AB"/>
    <w:rsid w:val="007B6D3D"/>
    <w:rsid w:val="007B7AE9"/>
    <w:rsid w:val="007B7BB9"/>
    <w:rsid w:val="007C0022"/>
    <w:rsid w:val="007C17E7"/>
    <w:rsid w:val="007C202E"/>
    <w:rsid w:val="007C2409"/>
    <w:rsid w:val="007C27A7"/>
    <w:rsid w:val="007C2CAB"/>
    <w:rsid w:val="007C2F6D"/>
    <w:rsid w:val="007C509B"/>
    <w:rsid w:val="007C5A71"/>
    <w:rsid w:val="007C60E6"/>
    <w:rsid w:val="007C64AA"/>
    <w:rsid w:val="007C6EFE"/>
    <w:rsid w:val="007C7524"/>
    <w:rsid w:val="007C768F"/>
    <w:rsid w:val="007C7D96"/>
    <w:rsid w:val="007D0406"/>
    <w:rsid w:val="007D04E4"/>
    <w:rsid w:val="007D17CA"/>
    <w:rsid w:val="007D2DEE"/>
    <w:rsid w:val="007D44FE"/>
    <w:rsid w:val="007D50BF"/>
    <w:rsid w:val="007D611A"/>
    <w:rsid w:val="007D630A"/>
    <w:rsid w:val="007D76CF"/>
    <w:rsid w:val="007D7C07"/>
    <w:rsid w:val="007E212C"/>
    <w:rsid w:val="007E2609"/>
    <w:rsid w:val="007E308A"/>
    <w:rsid w:val="007E4DE7"/>
    <w:rsid w:val="007E51DE"/>
    <w:rsid w:val="007E7C1D"/>
    <w:rsid w:val="007E7EF3"/>
    <w:rsid w:val="007F03FF"/>
    <w:rsid w:val="007F0E41"/>
    <w:rsid w:val="007F17F3"/>
    <w:rsid w:val="007F1855"/>
    <w:rsid w:val="007F203A"/>
    <w:rsid w:val="007F23BA"/>
    <w:rsid w:val="007F3620"/>
    <w:rsid w:val="007F3BA3"/>
    <w:rsid w:val="007F4E48"/>
    <w:rsid w:val="007F4EB8"/>
    <w:rsid w:val="007F545C"/>
    <w:rsid w:val="007F7A46"/>
    <w:rsid w:val="008003C7"/>
    <w:rsid w:val="00800483"/>
    <w:rsid w:val="008006DC"/>
    <w:rsid w:val="0080124A"/>
    <w:rsid w:val="00802587"/>
    <w:rsid w:val="008029E8"/>
    <w:rsid w:val="00802F7E"/>
    <w:rsid w:val="00803503"/>
    <w:rsid w:val="00803F5F"/>
    <w:rsid w:val="00804379"/>
    <w:rsid w:val="00804943"/>
    <w:rsid w:val="008062C1"/>
    <w:rsid w:val="0080746F"/>
    <w:rsid w:val="008109EE"/>
    <w:rsid w:val="00810E8C"/>
    <w:rsid w:val="008111D8"/>
    <w:rsid w:val="0081404B"/>
    <w:rsid w:val="0081523A"/>
    <w:rsid w:val="00815621"/>
    <w:rsid w:val="00815929"/>
    <w:rsid w:val="00817AC2"/>
    <w:rsid w:val="00820E2F"/>
    <w:rsid w:val="0082232E"/>
    <w:rsid w:val="0082275D"/>
    <w:rsid w:val="008236DA"/>
    <w:rsid w:val="00823B85"/>
    <w:rsid w:val="00823DBB"/>
    <w:rsid w:val="008242CC"/>
    <w:rsid w:val="0082499C"/>
    <w:rsid w:val="00824A55"/>
    <w:rsid w:val="00826465"/>
    <w:rsid w:val="00826D1A"/>
    <w:rsid w:val="0082735F"/>
    <w:rsid w:val="008273A9"/>
    <w:rsid w:val="008275A3"/>
    <w:rsid w:val="0082774C"/>
    <w:rsid w:val="008277AC"/>
    <w:rsid w:val="0083089E"/>
    <w:rsid w:val="008313AF"/>
    <w:rsid w:val="00831DB2"/>
    <w:rsid w:val="00832592"/>
    <w:rsid w:val="00833546"/>
    <w:rsid w:val="0083370D"/>
    <w:rsid w:val="008342E3"/>
    <w:rsid w:val="00835102"/>
    <w:rsid w:val="00836BD8"/>
    <w:rsid w:val="00842CFE"/>
    <w:rsid w:val="00843A0F"/>
    <w:rsid w:val="008443D6"/>
    <w:rsid w:val="00844412"/>
    <w:rsid w:val="00846565"/>
    <w:rsid w:val="00846EF9"/>
    <w:rsid w:val="00846FD9"/>
    <w:rsid w:val="00850D5D"/>
    <w:rsid w:val="0085157E"/>
    <w:rsid w:val="00851BC5"/>
    <w:rsid w:val="00852F3E"/>
    <w:rsid w:val="00853400"/>
    <w:rsid w:val="00853CC4"/>
    <w:rsid w:val="008550BF"/>
    <w:rsid w:val="008562B4"/>
    <w:rsid w:val="00856B53"/>
    <w:rsid w:val="00857507"/>
    <w:rsid w:val="00860DC7"/>
    <w:rsid w:val="00861075"/>
    <w:rsid w:val="00861099"/>
    <w:rsid w:val="00861A51"/>
    <w:rsid w:val="00861B79"/>
    <w:rsid w:val="00861D25"/>
    <w:rsid w:val="008624ED"/>
    <w:rsid w:val="008635D8"/>
    <w:rsid w:val="00863F24"/>
    <w:rsid w:val="00865036"/>
    <w:rsid w:val="00866EFF"/>
    <w:rsid w:val="00867B47"/>
    <w:rsid w:val="00867DD2"/>
    <w:rsid w:val="00870BDE"/>
    <w:rsid w:val="008710CD"/>
    <w:rsid w:val="00871413"/>
    <w:rsid w:val="00871D79"/>
    <w:rsid w:val="00872E07"/>
    <w:rsid w:val="00873332"/>
    <w:rsid w:val="0087386F"/>
    <w:rsid w:val="008738DF"/>
    <w:rsid w:val="00873F9C"/>
    <w:rsid w:val="008740C4"/>
    <w:rsid w:val="00874C11"/>
    <w:rsid w:val="00875FCD"/>
    <w:rsid w:val="00876A94"/>
    <w:rsid w:val="00881111"/>
    <w:rsid w:val="0088155F"/>
    <w:rsid w:val="0088253E"/>
    <w:rsid w:val="00883EB7"/>
    <w:rsid w:val="00884D1D"/>
    <w:rsid w:val="00884DFE"/>
    <w:rsid w:val="00885299"/>
    <w:rsid w:val="0088620A"/>
    <w:rsid w:val="00886D59"/>
    <w:rsid w:val="00887BBF"/>
    <w:rsid w:val="0089041D"/>
    <w:rsid w:val="00891155"/>
    <w:rsid w:val="00891C44"/>
    <w:rsid w:val="00892383"/>
    <w:rsid w:val="00892BD8"/>
    <w:rsid w:val="008934C1"/>
    <w:rsid w:val="0089381C"/>
    <w:rsid w:val="008958D7"/>
    <w:rsid w:val="00896653"/>
    <w:rsid w:val="008979A1"/>
    <w:rsid w:val="008A068D"/>
    <w:rsid w:val="008A15B5"/>
    <w:rsid w:val="008A1706"/>
    <w:rsid w:val="008A1F0C"/>
    <w:rsid w:val="008A26CC"/>
    <w:rsid w:val="008A336A"/>
    <w:rsid w:val="008A488C"/>
    <w:rsid w:val="008A64E1"/>
    <w:rsid w:val="008B0B8F"/>
    <w:rsid w:val="008B122E"/>
    <w:rsid w:val="008B161C"/>
    <w:rsid w:val="008B1714"/>
    <w:rsid w:val="008B24B6"/>
    <w:rsid w:val="008B2BAC"/>
    <w:rsid w:val="008B3060"/>
    <w:rsid w:val="008B47DC"/>
    <w:rsid w:val="008B5BB4"/>
    <w:rsid w:val="008B79DC"/>
    <w:rsid w:val="008B7C40"/>
    <w:rsid w:val="008C10E1"/>
    <w:rsid w:val="008C11C2"/>
    <w:rsid w:val="008C2979"/>
    <w:rsid w:val="008C2F3A"/>
    <w:rsid w:val="008C537D"/>
    <w:rsid w:val="008C79E7"/>
    <w:rsid w:val="008C7E9E"/>
    <w:rsid w:val="008D0187"/>
    <w:rsid w:val="008D0261"/>
    <w:rsid w:val="008D0631"/>
    <w:rsid w:val="008D06B9"/>
    <w:rsid w:val="008D078E"/>
    <w:rsid w:val="008D0894"/>
    <w:rsid w:val="008D1370"/>
    <w:rsid w:val="008D2049"/>
    <w:rsid w:val="008D3147"/>
    <w:rsid w:val="008D4256"/>
    <w:rsid w:val="008D4C01"/>
    <w:rsid w:val="008D78DA"/>
    <w:rsid w:val="008D7A25"/>
    <w:rsid w:val="008E0159"/>
    <w:rsid w:val="008E18C7"/>
    <w:rsid w:val="008E2ACE"/>
    <w:rsid w:val="008E2E28"/>
    <w:rsid w:val="008E32D0"/>
    <w:rsid w:val="008E617B"/>
    <w:rsid w:val="008E62C0"/>
    <w:rsid w:val="008E6840"/>
    <w:rsid w:val="008F00F2"/>
    <w:rsid w:val="008F1073"/>
    <w:rsid w:val="008F1081"/>
    <w:rsid w:val="008F26DA"/>
    <w:rsid w:val="008F34D7"/>
    <w:rsid w:val="008F4679"/>
    <w:rsid w:val="008F59DC"/>
    <w:rsid w:val="008F5BB9"/>
    <w:rsid w:val="008F5BFB"/>
    <w:rsid w:val="008F7609"/>
    <w:rsid w:val="008F7C5D"/>
    <w:rsid w:val="009018D3"/>
    <w:rsid w:val="00903095"/>
    <w:rsid w:val="0090383B"/>
    <w:rsid w:val="009042BF"/>
    <w:rsid w:val="00904AFB"/>
    <w:rsid w:val="00904B65"/>
    <w:rsid w:val="00905231"/>
    <w:rsid w:val="009052F2"/>
    <w:rsid w:val="00905B90"/>
    <w:rsid w:val="00907084"/>
    <w:rsid w:val="00907DDF"/>
    <w:rsid w:val="00910059"/>
    <w:rsid w:val="00910D1C"/>
    <w:rsid w:val="009110C4"/>
    <w:rsid w:val="00911E80"/>
    <w:rsid w:val="00912958"/>
    <w:rsid w:val="0091320E"/>
    <w:rsid w:val="0091342D"/>
    <w:rsid w:val="00914673"/>
    <w:rsid w:val="00914F98"/>
    <w:rsid w:val="00915848"/>
    <w:rsid w:val="00915B42"/>
    <w:rsid w:val="00916080"/>
    <w:rsid w:val="00916383"/>
    <w:rsid w:val="0091643E"/>
    <w:rsid w:val="00916A49"/>
    <w:rsid w:val="00916DF4"/>
    <w:rsid w:val="00917356"/>
    <w:rsid w:val="00917D1D"/>
    <w:rsid w:val="00920489"/>
    <w:rsid w:val="009204A6"/>
    <w:rsid w:val="00920D08"/>
    <w:rsid w:val="00922B93"/>
    <w:rsid w:val="00922BEC"/>
    <w:rsid w:val="00922F0C"/>
    <w:rsid w:val="00922FB8"/>
    <w:rsid w:val="00924419"/>
    <w:rsid w:val="00924746"/>
    <w:rsid w:val="00925230"/>
    <w:rsid w:val="00926AD0"/>
    <w:rsid w:val="00926B4A"/>
    <w:rsid w:val="0092745E"/>
    <w:rsid w:val="009277E9"/>
    <w:rsid w:val="00927DBD"/>
    <w:rsid w:val="00927DD7"/>
    <w:rsid w:val="009310CE"/>
    <w:rsid w:val="009315EA"/>
    <w:rsid w:val="00931D6B"/>
    <w:rsid w:val="00932229"/>
    <w:rsid w:val="0093406B"/>
    <w:rsid w:val="009357B3"/>
    <w:rsid w:val="009358D0"/>
    <w:rsid w:val="00935E99"/>
    <w:rsid w:val="00936858"/>
    <w:rsid w:val="00937773"/>
    <w:rsid w:val="00941150"/>
    <w:rsid w:val="00941531"/>
    <w:rsid w:val="0094209E"/>
    <w:rsid w:val="00943B4D"/>
    <w:rsid w:val="00943E84"/>
    <w:rsid w:val="009461E0"/>
    <w:rsid w:val="00947073"/>
    <w:rsid w:val="00947611"/>
    <w:rsid w:val="0094794B"/>
    <w:rsid w:val="00947A62"/>
    <w:rsid w:val="00947F6A"/>
    <w:rsid w:val="0095178A"/>
    <w:rsid w:val="00951F00"/>
    <w:rsid w:val="00952E3B"/>
    <w:rsid w:val="00952EA4"/>
    <w:rsid w:val="00953546"/>
    <w:rsid w:val="00955F66"/>
    <w:rsid w:val="00956369"/>
    <w:rsid w:val="00956987"/>
    <w:rsid w:val="00957A39"/>
    <w:rsid w:val="00957EE9"/>
    <w:rsid w:val="0096030D"/>
    <w:rsid w:val="009608FA"/>
    <w:rsid w:val="00962138"/>
    <w:rsid w:val="00962435"/>
    <w:rsid w:val="00963386"/>
    <w:rsid w:val="00964AE4"/>
    <w:rsid w:val="0096556A"/>
    <w:rsid w:val="00965E0F"/>
    <w:rsid w:val="00966492"/>
    <w:rsid w:val="00967173"/>
    <w:rsid w:val="009672CD"/>
    <w:rsid w:val="0096769C"/>
    <w:rsid w:val="009703D9"/>
    <w:rsid w:val="00972094"/>
    <w:rsid w:val="00974CF1"/>
    <w:rsid w:val="00974E81"/>
    <w:rsid w:val="0097678C"/>
    <w:rsid w:val="00976CD9"/>
    <w:rsid w:val="009772B6"/>
    <w:rsid w:val="009805A7"/>
    <w:rsid w:val="009807BA"/>
    <w:rsid w:val="00980E73"/>
    <w:rsid w:val="00980FF4"/>
    <w:rsid w:val="009824B1"/>
    <w:rsid w:val="009828AF"/>
    <w:rsid w:val="00983CF8"/>
    <w:rsid w:val="009841E5"/>
    <w:rsid w:val="00985C15"/>
    <w:rsid w:val="0098619F"/>
    <w:rsid w:val="00986582"/>
    <w:rsid w:val="00987926"/>
    <w:rsid w:val="00987BD8"/>
    <w:rsid w:val="00987CE9"/>
    <w:rsid w:val="00987E15"/>
    <w:rsid w:val="00987FD1"/>
    <w:rsid w:val="009916FF"/>
    <w:rsid w:val="00991A08"/>
    <w:rsid w:val="009927ED"/>
    <w:rsid w:val="00992978"/>
    <w:rsid w:val="00993DF6"/>
    <w:rsid w:val="00994D06"/>
    <w:rsid w:val="00995EBF"/>
    <w:rsid w:val="0099602F"/>
    <w:rsid w:val="00996454"/>
    <w:rsid w:val="009974D4"/>
    <w:rsid w:val="009975F0"/>
    <w:rsid w:val="009976B2"/>
    <w:rsid w:val="009A050C"/>
    <w:rsid w:val="009A1589"/>
    <w:rsid w:val="009A1705"/>
    <w:rsid w:val="009A1765"/>
    <w:rsid w:val="009A3B0F"/>
    <w:rsid w:val="009A3E64"/>
    <w:rsid w:val="009A4031"/>
    <w:rsid w:val="009A405F"/>
    <w:rsid w:val="009A49AE"/>
    <w:rsid w:val="009A51CD"/>
    <w:rsid w:val="009A5897"/>
    <w:rsid w:val="009A5E70"/>
    <w:rsid w:val="009A6DD4"/>
    <w:rsid w:val="009B0883"/>
    <w:rsid w:val="009B1223"/>
    <w:rsid w:val="009B1AD2"/>
    <w:rsid w:val="009B2EAE"/>
    <w:rsid w:val="009C0D20"/>
    <w:rsid w:val="009C1474"/>
    <w:rsid w:val="009C1CCE"/>
    <w:rsid w:val="009C22A1"/>
    <w:rsid w:val="009C2452"/>
    <w:rsid w:val="009C2CFC"/>
    <w:rsid w:val="009C307F"/>
    <w:rsid w:val="009C595E"/>
    <w:rsid w:val="009C6D21"/>
    <w:rsid w:val="009C707D"/>
    <w:rsid w:val="009C7E81"/>
    <w:rsid w:val="009D0F85"/>
    <w:rsid w:val="009D1883"/>
    <w:rsid w:val="009D2394"/>
    <w:rsid w:val="009D2692"/>
    <w:rsid w:val="009D2C88"/>
    <w:rsid w:val="009D2D44"/>
    <w:rsid w:val="009D315A"/>
    <w:rsid w:val="009D40A9"/>
    <w:rsid w:val="009D5865"/>
    <w:rsid w:val="009D597A"/>
    <w:rsid w:val="009D598E"/>
    <w:rsid w:val="009D6546"/>
    <w:rsid w:val="009D6577"/>
    <w:rsid w:val="009D6A2B"/>
    <w:rsid w:val="009D6FDB"/>
    <w:rsid w:val="009D7FF5"/>
    <w:rsid w:val="009E1FBF"/>
    <w:rsid w:val="009E226E"/>
    <w:rsid w:val="009E3310"/>
    <w:rsid w:val="009E3AFB"/>
    <w:rsid w:val="009E61AD"/>
    <w:rsid w:val="009E73E6"/>
    <w:rsid w:val="009E7FB1"/>
    <w:rsid w:val="009F0B2E"/>
    <w:rsid w:val="009F283B"/>
    <w:rsid w:val="009F3695"/>
    <w:rsid w:val="009F3869"/>
    <w:rsid w:val="009F424A"/>
    <w:rsid w:val="009F4CA6"/>
    <w:rsid w:val="009F5765"/>
    <w:rsid w:val="009F7D28"/>
    <w:rsid w:val="00A01371"/>
    <w:rsid w:val="00A01CAE"/>
    <w:rsid w:val="00A02032"/>
    <w:rsid w:val="00A02E4C"/>
    <w:rsid w:val="00A0327B"/>
    <w:rsid w:val="00A03296"/>
    <w:rsid w:val="00A037CA"/>
    <w:rsid w:val="00A03853"/>
    <w:rsid w:val="00A038B9"/>
    <w:rsid w:val="00A04CB0"/>
    <w:rsid w:val="00A05412"/>
    <w:rsid w:val="00A05665"/>
    <w:rsid w:val="00A057A9"/>
    <w:rsid w:val="00A05C19"/>
    <w:rsid w:val="00A1068E"/>
    <w:rsid w:val="00A116D8"/>
    <w:rsid w:val="00A122E7"/>
    <w:rsid w:val="00A127DB"/>
    <w:rsid w:val="00A1283C"/>
    <w:rsid w:val="00A12F05"/>
    <w:rsid w:val="00A13616"/>
    <w:rsid w:val="00A1375D"/>
    <w:rsid w:val="00A13899"/>
    <w:rsid w:val="00A139CA"/>
    <w:rsid w:val="00A149F1"/>
    <w:rsid w:val="00A14A27"/>
    <w:rsid w:val="00A15EDB"/>
    <w:rsid w:val="00A16120"/>
    <w:rsid w:val="00A17BCC"/>
    <w:rsid w:val="00A20CBE"/>
    <w:rsid w:val="00A212BF"/>
    <w:rsid w:val="00A21F04"/>
    <w:rsid w:val="00A2278A"/>
    <w:rsid w:val="00A2340C"/>
    <w:rsid w:val="00A237F0"/>
    <w:rsid w:val="00A244E8"/>
    <w:rsid w:val="00A2492B"/>
    <w:rsid w:val="00A24F12"/>
    <w:rsid w:val="00A24F6D"/>
    <w:rsid w:val="00A252A3"/>
    <w:rsid w:val="00A26740"/>
    <w:rsid w:val="00A27424"/>
    <w:rsid w:val="00A307E5"/>
    <w:rsid w:val="00A30CA1"/>
    <w:rsid w:val="00A31068"/>
    <w:rsid w:val="00A31A61"/>
    <w:rsid w:val="00A33189"/>
    <w:rsid w:val="00A332B9"/>
    <w:rsid w:val="00A33BBA"/>
    <w:rsid w:val="00A33E87"/>
    <w:rsid w:val="00A34CF5"/>
    <w:rsid w:val="00A34CF6"/>
    <w:rsid w:val="00A35CEA"/>
    <w:rsid w:val="00A361C2"/>
    <w:rsid w:val="00A362C1"/>
    <w:rsid w:val="00A37428"/>
    <w:rsid w:val="00A40D60"/>
    <w:rsid w:val="00A42620"/>
    <w:rsid w:val="00A43091"/>
    <w:rsid w:val="00A43C2C"/>
    <w:rsid w:val="00A4505F"/>
    <w:rsid w:val="00A450E4"/>
    <w:rsid w:val="00A45481"/>
    <w:rsid w:val="00A458CF"/>
    <w:rsid w:val="00A45EDB"/>
    <w:rsid w:val="00A46137"/>
    <w:rsid w:val="00A4682C"/>
    <w:rsid w:val="00A46AAD"/>
    <w:rsid w:val="00A47B0F"/>
    <w:rsid w:val="00A51DF8"/>
    <w:rsid w:val="00A52149"/>
    <w:rsid w:val="00A525B3"/>
    <w:rsid w:val="00A52D08"/>
    <w:rsid w:val="00A53167"/>
    <w:rsid w:val="00A536CA"/>
    <w:rsid w:val="00A53CA6"/>
    <w:rsid w:val="00A54295"/>
    <w:rsid w:val="00A549D1"/>
    <w:rsid w:val="00A55285"/>
    <w:rsid w:val="00A56B01"/>
    <w:rsid w:val="00A56C2A"/>
    <w:rsid w:val="00A60123"/>
    <w:rsid w:val="00A601BD"/>
    <w:rsid w:val="00A60305"/>
    <w:rsid w:val="00A60712"/>
    <w:rsid w:val="00A607ED"/>
    <w:rsid w:val="00A60D99"/>
    <w:rsid w:val="00A61D6A"/>
    <w:rsid w:val="00A61FDD"/>
    <w:rsid w:val="00A6262E"/>
    <w:rsid w:val="00A62887"/>
    <w:rsid w:val="00A629C2"/>
    <w:rsid w:val="00A6380B"/>
    <w:rsid w:val="00A6427C"/>
    <w:rsid w:val="00A65616"/>
    <w:rsid w:val="00A65680"/>
    <w:rsid w:val="00A65F8F"/>
    <w:rsid w:val="00A67357"/>
    <w:rsid w:val="00A700AE"/>
    <w:rsid w:val="00A70BA6"/>
    <w:rsid w:val="00A7499C"/>
    <w:rsid w:val="00A768A6"/>
    <w:rsid w:val="00A76AAC"/>
    <w:rsid w:val="00A76D78"/>
    <w:rsid w:val="00A76DE5"/>
    <w:rsid w:val="00A76F6F"/>
    <w:rsid w:val="00A7758E"/>
    <w:rsid w:val="00A77A63"/>
    <w:rsid w:val="00A803C5"/>
    <w:rsid w:val="00A80BFF"/>
    <w:rsid w:val="00A80F5E"/>
    <w:rsid w:val="00A82824"/>
    <w:rsid w:val="00A82FA2"/>
    <w:rsid w:val="00A84BC4"/>
    <w:rsid w:val="00A84D85"/>
    <w:rsid w:val="00A84D8B"/>
    <w:rsid w:val="00A861B9"/>
    <w:rsid w:val="00A86EA9"/>
    <w:rsid w:val="00A912FE"/>
    <w:rsid w:val="00A924A5"/>
    <w:rsid w:val="00A92A2C"/>
    <w:rsid w:val="00A92BBA"/>
    <w:rsid w:val="00A92E15"/>
    <w:rsid w:val="00A936A3"/>
    <w:rsid w:val="00A93B1E"/>
    <w:rsid w:val="00A93DAD"/>
    <w:rsid w:val="00A93F9B"/>
    <w:rsid w:val="00A94360"/>
    <w:rsid w:val="00A96E95"/>
    <w:rsid w:val="00A96FEA"/>
    <w:rsid w:val="00AA0464"/>
    <w:rsid w:val="00AA1586"/>
    <w:rsid w:val="00AA1636"/>
    <w:rsid w:val="00AA283F"/>
    <w:rsid w:val="00AA2CA9"/>
    <w:rsid w:val="00AA3A6A"/>
    <w:rsid w:val="00AA4589"/>
    <w:rsid w:val="00AA51D4"/>
    <w:rsid w:val="00AA524D"/>
    <w:rsid w:val="00AA64F3"/>
    <w:rsid w:val="00AA69A9"/>
    <w:rsid w:val="00AA7526"/>
    <w:rsid w:val="00AA7D95"/>
    <w:rsid w:val="00AB03D4"/>
    <w:rsid w:val="00AB1B9D"/>
    <w:rsid w:val="00AB272B"/>
    <w:rsid w:val="00AB29BC"/>
    <w:rsid w:val="00AB5AB3"/>
    <w:rsid w:val="00AB61C1"/>
    <w:rsid w:val="00AB710F"/>
    <w:rsid w:val="00AB790C"/>
    <w:rsid w:val="00AB7A79"/>
    <w:rsid w:val="00AC01AE"/>
    <w:rsid w:val="00AC0767"/>
    <w:rsid w:val="00AC0CD0"/>
    <w:rsid w:val="00AC13A8"/>
    <w:rsid w:val="00AC3C7B"/>
    <w:rsid w:val="00AC4429"/>
    <w:rsid w:val="00AC4FE1"/>
    <w:rsid w:val="00AC5806"/>
    <w:rsid w:val="00AC72CB"/>
    <w:rsid w:val="00AD01BF"/>
    <w:rsid w:val="00AD0FD4"/>
    <w:rsid w:val="00AD15EA"/>
    <w:rsid w:val="00AD1916"/>
    <w:rsid w:val="00AD2939"/>
    <w:rsid w:val="00AD36CE"/>
    <w:rsid w:val="00AD48CC"/>
    <w:rsid w:val="00AD7604"/>
    <w:rsid w:val="00AD7F79"/>
    <w:rsid w:val="00AE1166"/>
    <w:rsid w:val="00AE1738"/>
    <w:rsid w:val="00AE1C8F"/>
    <w:rsid w:val="00AE2918"/>
    <w:rsid w:val="00AE2FA2"/>
    <w:rsid w:val="00AE496A"/>
    <w:rsid w:val="00AE50B2"/>
    <w:rsid w:val="00AE624C"/>
    <w:rsid w:val="00AE719C"/>
    <w:rsid w:val="00AF0536"/>
    <w:rsid w:val="00AF066C"/>
    <w:rsid w:val="00AF06E8"/>
    <w:rsid w:val="00AF213E"/>
    <w:rsid w:val="00AF22B3"/>
    <w:rsid w:val="00AF2A7B"/>
    <w:rsid w:val="00AF332B"/>
    <w:rsid w:val="00AF341F"/>
    <w:rsid w:val="00AF38E2"/>
    <w:rsid w:val="00AF3E64"/>
    <w:rsid w:val="00AF41D6"/>
    <w:rsid w:val="00AF5995"/>
    <w:rsid w:val="00AF6219"/>
    <w:rsid w:val="00AF6A13"/>
    <w:rsid w:val="00AF6B81"/>
    <w:rsid w:val="00AF7054"/>
    <w:rsid w:val="00AF71F8"/>
    <w:rsid w:val="00AF7EDD"/>
    <w:rsid w:val="00B00270"/>
    <w:rsid w:val="00B01262"/>
    <w:rsid w:val="00B02F36"/>
    <w:rsid w:val="00B0370D"/>
    <w:rsid w:val="00B03C25"/>
    <w:rsid w:val="00B04ADD"/>
    <w:rsid w:val="00B0534A"/>
    <w:rsid w:val="00B0565B"/>
    <w:rsid w:val="00B07095"/>
    <w:rsid w:val="00B071E4"/>
    <w:rsid w:val="00B10063"/>
    <w:rsid w:val="00B10E7E"/>
    <w:rsid w:val="00B11C63"/>
    <w:rsid w:val="00B11C77"/>
    <w:rsid w:val="00B11E62"/>
    <w:rsid w:val="00B11EC0"/>
    <w:rsid w:val="00B12F95"/>
    <w:rsid w:val="00B1324F"/>
    <w:rsid w:val="00B1393D"/>
    <w:rsid w:val="00B13967"/>
    <w:rsid w:val="00B1446E"/>
    <w:rsid w:val="00B15186"/>
    <w:rsid w:val="00B15D25"/>
    <w:rsid w:val="00B161B5"/>
    <w:rsid w:val="00B16F4D"/>
    <w:rsid w:val="00B17CB3"/>
    <w:rsid w:val="00B2007E"/>
    <w:rsid w:val="00B206DF"/>
    <w:rsid w:val="00B20CBD"/>
    <w:rsid w:val="00B20E4F"/>
    <w:rsid w:val="00B20F14"/>
    <w:rsid w:val="00B21300"/>
    <w:rsid w:val="00B21C82"/>
    <w:rsid w:val="00B2228B"/>
    <w:rsid w:val="00B2290C"/>
    <w:rsid w:val="00B2296A"/>
    <w:rsid w:val="00B22FC8"/>
    <w:rsid w:val="00B23203"/>
    <w:rsid w:val="00B24469"/>
    <w:rsid w:val="00B26F86"/>
    <w:rsid w:val="00B2784D"/>
    <w:rsid w:val="00B30460"/>
    <w:rsid w:val="00B30A2B"/>
    <w:rsid w:val="00B31383"/>
    <w:rsid w:val="00B318F8"/>
    <w:rsid w:val="00B33BB1"/>
    <w:rsid w:val="00B34C77"/>
    <w:rsid w:val="00B35C48"/>
    <w:rsid w:val="00B36645"/>
    <w:rsid w:val="00B366F1"/>
    <w:rsid w:val="00B37185"/>
    <w:rsid w:val="00B373E6"/>
    <w:rsid w:val="00B3771C"/>
    <w:rsid w:val="00B37E3A"/>
    <w:rsid w:val="00B37E97"/>
    <w:rsid w:val="00B40018"/>
    <w:rsid w:val="00B40986"/>
    <w:rsid w:val="00B4152B"/>
    <w:rsid w:val="00B41F7B"/>
    <w:rsid w:val="00B42B51"/>
    <w:rsid w:val="00B42F72"/>
    <w:rsid w:val="00B43CD9"/>
    <w:rsid w:val="00B4405C"/>
    <w:rsid w:val="00B44E9E"/>
    <w:rsid w:val="00B4597A"/>
    <w:rsid w:val="00B467EB"/>
    <w:rsid w:val="00B46EFA"/>
    <w:rsid w:val="00B4739F"/>
    <w:rsid w:val="00B51389"/>
    <w:rsid w:val="00B51B1A"/>
    <w:rsid w:val="00B52BAE"/>
    <w:rsid w:val="00B53DC5"/>
    <w:rsid w:val="00B5436C"/>
    <w:rsid w:val="00B5481A"/>
    <w:rsid w:val="00B54F20"/>
    <w:rsid w:val="00B55110"/>
    <w:rsid w:val="00B55963"/>
    <w:rsid w:val="00B55F0F"/>
    <w:rsid w:val="00B5720B"/>
    <w:rsid w:val="00B57F19"/>
    <w:rsid w:val="00B601C5"/>
    <w:rsid w:val="00B60622"/>
    <w:rsid w:val="00B61DB7"/>
    <w:rsid w:val="00B628C5"/>
    <w:rsid w:val="00B64133"/>
    <w:rsid w:val="00B64F0A"/>
    <w:rsid w:val="00B66254"/>
    <w:rsid w:val="00B663A3"/>
    <w:rsid w:val="00B66EFF"/>
    <w:rsid w:val="00B67189"/>
    <w:rsid w:val="00B67683"/>
    <w:rsid w:val="00B67758"/>
    <w:rsid w:val="00B71177"/>
    <w:rsid w:val="00B7189B"/>
    <w:rsid w:val="00B72FD5"/>
    <w:rsid w:val="00B7340F"/>
    <w:rsid w:val="00B748FC"/>
    <w:rsid w:val="00B749F2"/>
    <w:rsid w:val="00B74A07"/>
    <w:rsid w:val="00B751C9"/>
    <w:rsid w:val="00B7620D"/>
    <w:rsid w:val="00B76E7A"/>
    <w:rsid w:val="00B77819"/>
    <w:rsid w:val="00B80313"/>
    <w:rsid w:val="00B8210E"/>
    <w:rsid w:val="00B82129"/>
    <w:rsid w:val="00B82AB8"/>
    <w:rsid w:val="00B83210"/>
    <w:rsid w:val="00B859D4"/>
    <w:rsid w:val="00B85EE9"/>
    <w:rsid w:val="00B85F91"/>
    <w:rsid w:val="00B87CB3"/>
    <w:rsid w:val="00B9008C"/>
    <w:rsid w:val="00B903FE"/>
    <w:rsid w:val="00B917EA"/>
    <w:rsid w:val="00B9224E"/>
    <w:rsid w:val="00B926E3"/>
    <w:rsid w:val="00B930D9"/>
    <w:rsid w:val="00B93C9E"/>
    <w:rsid w:val="00B94528"/>
    <w:rsid w:val="00B950C9"/>
    <w:rsid w:val="00B963FA"/>
    <w:rsid w:val="00B96449"/>
    <w:rsid w:val="00B97193"/>
    <w:rsid w:val="00B97354"/>
    <w:rsid w:val="00B97830"/>
    <w:rsid w:val="00B97973"/>
    <w:rsid w:val="00BA070A"/>
    <w:rsid w:val="00BA1882"/>
    <w:rsid w:val="00BA26BB"/>
    <w:rsid w:val="00BA2C74"/>
    <w:rsid w:val="00BA37FC"/>
    <w:rsid w:val="00BA4183"/>
    <w:rsid w:val="00BA4F7A"/>
    <w:rsid w:val="00BA5390"/>
    <w:rsid w:val="00BA5444"/>
    <w:rsid w:val="00BA556F"/>
    <w:rsid w:val="00BA5C1B"/>
    <w:rsid w:val="00BA5F8D"/>
    <w:rsid w:val="00BA6154"/>
    <w:rsid w:val="00BB008D"/>
    <w:rsid w:val="00BB07B5"/>
    <w:rsid w:val="00BB12AD"/>
    <w:rsid w:val="00BB19C9"/>
    <w:rsid w:val="00BB2CA6"/>
    <w:rsid w:val="00BB35B4"/>
    <w:rsid w:val="00BB5057"/>
    <w:rsid w:val="00BB5A1A"/>
    <w:rsid w:val="00BB5C71"/>
    <w:rsid w:val="00BB6D1A"/>
    <w:rsid w:val="00BB77B8"/>
    <w:rsid w:val="00BB78A8"/>
    <w:rsid w:val="00BC1769"/>
    <w:rsid w:val="00BC2762"/>
    <w:rsid w:val="00BC32F9"/>
    <w:rsid w:val="00BC37F9"/>
    <w:rsid w:val="00BC3F33"/>
    <w:rsid w:val="00BC427F"/>
    <w:rsid w:val="00BC473C"/>
    <w:rsid w:val="00BC4A3A"/>
    <w:rsid w:val="00BC52B0"/>
    <w:rsid w:val="00BC5870"/>
    <w:rsid w:val="00BC5905"/>
    <w:rsid w:val="00BC6B17"/>
    <w:rsid w:val="00BC6DF9"/>
    <w:rsid w:val="00BC76B3"/>
    <w:rsid w:val="00BC7C9C"/>
    <w:rsid w:val="00BD02E7"/>
    <w:rsid w:val="00BD076E"/>
    <w:rsid w:val="00BD28B8"/>
    <w:rsid w:val="00BD2ADD"/>
    <w:rsid w:val="00BD2DB9"/>
    <w:rsid w:val="00BD2EDE"/>
    <w:rsid w:val="00BD3CD5"/>
    <w:rsid w:val="00BD44B9"/>
    <w:rsid w:val="00BD5012"/>
    <w:rsid w:val="00BD5F3D"/>
    <w:rsid w:val="00BD76D4"/>
    <w:rsid w:val="00BD7804"/>
    <w:rsid w:val="00BD791D"/>
    <w:rsid w:val="00BE0131"/>
    <w:rsid w:val="00BE22AD"/>
    <w:rsid w:val="00BE2914"/>
    <w:rsid w:val="00BE2EA3"/>
    <w:rsid w:val="00BE3459"/>
    <w:rsid w:val="00BE44E1"/>
    <w:rsid w:val="00BE462C"/>
    <w:rsid w:val="00BE477A"/>
    <w:rsid w:val="00BE4FCB"/>
    <w:rsid w:val="00BE5721"/>
    <w:rsid w:val="00BE64E4"/>
    <w:rsid w:val="00BE6ECE"/>
    <w:rsid w:val="00BF177F"/>
    <w:rsid w:val="00BF2CA0"/>
    <w:rsid w:val="00BF37B7"/>
    <w:rsid w:val="00BF3CAE"/>
    <w:rsid w:val="00BF454E"/>
    <w:rsid w:val="00BF4C19"/>
    <w:rsid w:val="00BF5286"/>
    <w:rsid w:val="00BF5E3E"/>
    <w:rsid w:val="00BF6532"/>
    <w:rsid w:val="00BF6C29"/>
    <w:rsid w:val="00BF6E92"/>
    <w:rsid w:val="00BF76E1"/>
    <w:rsid w:val="00BF76E5"/>
    <w:rsid w:val="00C00651"/>
    <w:rsid w:val="00C015A5"/>
    <w:rsid w:val="00C01FEA"/>
    <w:rsid w:val="00C035FC"/>
    <w:rsid w:val="00C0658A"/>
    <w:rsid w:val="00C06893"/>
    <w:rsid w:val="00C06A5C"/>
    <w:rsid w:val="00C10355"/>
    <w:rsid w:val="00C10FDD"/>
    <w:rsid w:val="00C120A9"/>
    <w:rsid w:val="00C1218C"/>
    <w:rsid w:val="00C12F2C"/>
    <w:rsid w:val="00C133CC"/>
    <w:rsid w:val="00C135BC"/>
    <w:rsid w:val="00C15576"/>
    <w:rsid w:val="00C15CF5"/>
    <w:rsid w:val="00C15D30"/>
    <w:rsid w:val="00C16744"/>
    <w:rsid w:val="00C16A16"/>
    <w:rsid w:val="00C1720B"/>
    <w:rsid w:val="00C20B8A"/>
    <w:rsid w:val="00C20E07"/>
    <w:rsid w:val="00C21D51"/>
    <w:rsid w:val="00C236E7"/>
    <w:rsid w:val="00C23DAB"/>
    <w:rsid w:val="00C24311"/>
    <w:rsid w:val="00C315B7"/>
    <w:rsid w:val="00C3187E"/>
    <w:rsid w:val="00C31D0E"/>
    <w:rsid w:val="00C32AFA"/>
    <w:rsid w:val="00C32B36"/>
    <w:rsid w:val="00C32CFA"/>
    <w:rsid w:val="00C33089"/>
    <w:rsid w:val="00C3454F"/>
    <w:rsid w:val="00C34F9F"/>
    <w:rsid w:val="00C35200"/>
    <w:rsid w:val="00C36DB9"/>
    <w:rsid w:val="00C371E4"/>
    <w:rsid w:val="00C378A8"/>
    <w:rsid w:val="00C4086F"/>
    <w:rsid w:val="00C41C63"/>
    <w:rsid w:val="00C425C8"/>
    <w:rsid w:val="00C45150"/>
    <w:rsid w:val="00C45608"/>
    <w:rsid w:val="00C4654D"/>
    <w:rsid w:val="00C478BB"/>
    <w:rsid w:val="00C47D06"/>
    <w:rsid w:val="00C50AC3"/>
    <w:rsid w:val="00C51033"/>
    <w:rsid w:val="00C51530"/>
    <w:rsid w:val="00C51E75"/>
    <w:rsid w:val="00C51FDE"/>
    <w:rsid w:val="00C5266C"/>
    <w:rsid w:val="00C52C5A"/>
    <w:rsid w:val="00C52E3D"/>
    <w:rsid w:val="00C54578"/>
    <w:rsid w:val="00C546D2"/>
    <w:rsid w:val="00C55744"/>
    <w:rsid w:val="00C55C9C"/>
    <w:rsid w:val="00C56140"/>
    <w:rsid w:val="00C60653"/>
    <w:rsid w:val="00C607FF"/>
    <w:rsid w:val="00C62528"/>
    <w:rsid w:val="00C62B5A"/>
    <w:rsid w:val="00C63FEF"/>
    <w:rsid w:val="00C64755"/>
    <w:rsid w:val="00C6482B"/>
    <w:rsid w:val="00C65DF4"/>
    <w:rsid w:val="00C665E8"/>
    <w:rsid w:val="00C6782A"/>
    <w:rsid w:val="00C67E9B"/>
    <w:rsid w:val="00C70EC4"/>
    <w:rsid w:val="00C71662"/>
    <w:rsid w:val="00C72649"/>
    <w:rsid w:val="00C72C06"/>
    <w:rsid w:val="00C73459"/>
    <w:rsid w:val="00C73881"/>
    <w:rsid w:val="00C74719"/>
    <w:rsid w:val="00C749A5"/>
    <w:rsid w:val="00C74B07"/>
    <w:rsid w:val="00C74C53"/>
    <w:rsid w:val="00C755EA"/>
    <w:rsid w:val="00C75839"/>
    <w:rsid w:val="00C76DE3"/>
    <w:rsid w:val="00C7799B"/>
    <w:rsid w:val="00C81CA5"/>
    <w:rsid w:val="00C82C60"/>
    <w:rsid w:val="00C82E07"/>
    <w:rsid w:val="00C84E9F"/>
    <w:rsid w:val="00C8682E"/>
    <w:rsid w:val="00C8690D"/>
    <w:rsid w:val="00C86DD9"/>
    <w:rsid w:val="00C87862"/>
    <w:rsid w:val="00C878DC"/>
    <w:rsid w:val="00C87B3B"/>
    <w:rsid w:val="00C87F48"/>
    <w:rsid w:val="00C90B43"/>
    <w:rsid w:val="00C914E9"/>
    <w:rsid w:val="00C91AD9"/>
    <w:rsid w:val="00C91C19"/>
    <w:rsid w:val="00C91D68"/>
    <w:rsid w:val="00C9201B"/>
    <w:rsid w:val="00C94865"/>
    <w:rsid w:val="00C94EDB"/>
    <w:rsid w:val="00C96701"/>
    <w:rsid w:val="00C96C6F"/>
    <w:rsid w:val="00C9736F"/>
    <w:rsid w:val="00CA0990"/>
    <w:rsid w:val="00CA1A6D"/>
    <w:rsid w:val="00CA1F7B"/>
    <w:rsid w:val="00CA3C04"/>
    <w:rsid w:val="00CA4142"/>
    <w:rsid w:val="00CA5F17"/>
    <w:rsid w:val="00CA6F1E"/>
    <w:rsid w:val="00CA71B3"/>
    <w:rsid w:val="00CA750C"/>
    <w:rsid w:val="00CB00BB"/>
    <w:rsid w:val="00CB04AE"/>
    <w:rsid w:val="00CB0544"/>
    <w:rsid w:val="00CB0BB8"/>
    <w:rsid w:val="00CB128A"/>
    <w:rsid w:val="00CB1C5C"/>
    <w:rsid w:val="00CB22C5"/>
    <w:rsid w:val="00CB417F"/>
    <w:rsid w:val="00CB46BB"/>
    <w:rsid w:val="00CB5A92"/>
    <w:rsid w:val="00CB6CBB"/>
    <w:rsid w:val="00CB7245"/>
    <w:rsid w:val="00CB75CC"/>
    <w:rsid w:val="00CC1CAD"/>
    <w:rsid w:val="00CC1CC1"/>
    <w:rsid w:val="00CC328A"/>
    <w:rsid w:val="00CC5F8D"/>
    <w:rsid w:val="00CC65DA"/>
    <w:rsid w:val="00CD018C"/>
    <w:rsid w:val="00CD1396"/>
    <w:rsid w:val="00CD18A1"/>
    <w:rsid w:val="00CD1919"/>
    <w:rsid w:val="00CD1A65"/>
    <w:rsid w:val="00CD1BD5"/>
    <w:rsid w:val="00CD3217"/>
    <w:rsid w:val="00CD44E6"/>
    <w:rsid w:val="00CD5883"/>
    <w:rsid w:val="00CD5A19"/>
    <w:rsid w:val="00CD69E9"/>
    <w:rsid w:val="00CD7A89"/>
    <w:rsid w:val="00CD7C6A"/>
    <w:rsid w:val="00CE00F3"/>
    <w:rsid w:val="00CE0BE1"/>
    <w:rsid w:val="00CE0DA8"/>
    <w:rsid w:val="00CE1AB2"/>
    <w:rsid w:val="00CE23B1"/>
    <w:rsid w:val="00CE2636"/>
    <w:rsid w:val="00CE301D"/>
    <w:rsid w:val="00CE35EB"/>
    <w:rsid w:val="00CE35F3"/>
    <w:rsid w:val="00CE606B"/>
    <w:rsid w:val="00CE6CFE"/>
    <w:rsid w:val="00CE7B27"/>
    <w:rsid w:val="00CF0492"/>
    <w:rsid w:val="00CF07AE"/>
    <w:rsid w:val="00CF0D5D"/>
    <w:rsid w:val="00CF11BC"/>
    <w:rsid w:val="00CF1E9E"/>
    <w:rsid w:val="00CF21EB"/>
    <w:rsid w:val="00CF22C5"/>
    <w:rsid w:val="00CF23CD"/>
    <w:rsid w:val="00CF2A6D"/>
    <w:rsid w:val="00CF2A7A"/>
    <w:rsid w:val="00CF2F8D"/>
    <w:rsid w:val="00CF310A"/>
    <w:rsid w:val="00CF310C"/>
    <w:rsid w:val="00CF5246"/>
    <w:rsid w:val="00CF603B"/>
    <w:rsid w:val="00CF75B6"/>
    <w:rsid w:val="00CF781E"/>
    <w:rsid w:val="00CF7EC5"/>
    <w:rsid w:val="00D00BB8"/>
    <w:rsid w:val="00D03500"/>
    <w:rsid w:val="00D03CCB"/>
    <w:rsid w:val="00D03F7C"/>
    <w:rsid w:val="00D042C2"/>
    <w:rsid w:val="00D04678"/>
    <w:rsid w:val="00D04775"/>
    <w:rsid w:val="00D05731"/>
    <w:rsid w:val="00D059DE"/>
    <w:rsid w:val="00D06142"/>
    <w:rsid w:val="00D06D19"/>
    <w:rsid w:val="00D07572"/>
    <w:rsid w:val="00D10DF8"/>
    <w:rsid w:val="00D11EED"/>
    <w:rsid w:val="00D147AF"/>
    <w:rsid w:val="00D15341"/>
    <w:rsid w:val="00D1563E"/>
    <w:rsid w:val="00D170E7"/>
    <w:rsid w:val="00D17129"/>
    <w:rsid w:val="00D200B8"/>
    <w:rsid w:val="00D20423"/>
    <w:rsid w:val="00D205A3"/>
    <w:rsid w:val="00D20AEE"/>
    <w:rsid w:val="00D21912"/>
    <w:rsid w:val="00D21DBE"/>
    <w:rsid w:val="00D225F8"/>
    <w:rsid w:val="00D22EA7"/>
    <w:rsid w:val="00D24C3C"/>
    <w:rsid w:val="00D2607C"/>
    <w:rsid w:val="00D27000"/>
    <w:rsid w:val="00D2709A"/>
    <w:rsid w:val="00D277F3"/>
    <w:rsid w:val="00D304FA"/>
    <w:rsid w:val="00D30BAF"/>
    <w:rsid w:val="00D30DD5"/>
    <w:rsid w:val="00D319CC"/>
    <w:rsid w:val="00D31A0B"/>
    <w:rsid w:val="00D31EAD"/>
    <w:rsid w:val="00D32182"/>
    <w:rsid w:val="00D32CC0"/>
    <w:rsid w:val="00D349CD"/>
    <w:rsid w:val="00D357D2"/>
    <w:rsid w:val="00D35F7F"/>
    <w:rsid w:val="00D36382"/>
    <w:rsid w:val="00D36AA3"/>
    <w:rsid w:val="00D40688"/>
    <w:rsid w:val="00D413C9"/>
    <w:rsid w:val="00D419D8"/>
    <w:rsid w:val="00D429D0"/>
    <w:rsid w:val="00D42CB0"/>
    <w:rsid w:val="00D42FB2"/>
    <w:rsid w:val="00D43EE4"/>
    <w:rsid w:val="00D44C1D"/>
    <w:rsid w:val="00D45727"/>
    <w:rsid w:val="00D47842"/>
    <w:rsid w:val="00D47B93"/>
    <w:rsid w:val="00D509B8"/>
    <w:rsid w:val="00D50D9C"/>
    <w:rsid w:val="00D51BA3"/>
    <w:rsid w:val="00D51F99"/>
    <w:rsid w:val="00D52359"/>
    <w:rsid w:val="00D523D1"/>
    <w:rsid w:val="00D52790"/>
    <w:rsid w:val="00D53E98"/>
    <w:rsid w:val="00D55828"/>
    <w:rsid w:val="00D560B3"/>
    <w:rsid w:val="00D578FC"/>
    <w:rsid w:val="00D57A00"/>
    <w:rsid w:val="00D57F8F"/>
    <w:rsid w:val="00D60A50"/>
    <w:rsid w:val="00D60EBD"/>
    <w:rsid w:val="00D61094"/>
    <w:rsid w:val="00D626D4"/>
    <w:rsid w:val="00D630E3"/>
    <w:rsid w:val="00D63E8B"/>
    <w:rsid w:val="00D64221"/>
    <w:rsid w:val="00D6423A"/>
    <w:rsid w:val="00D64914"/>
    <w:rsid w:val="00D656BA"/>
    <w:rsid w:val="00D66CD4"/>
    <w:rsid w:val="00D7050D"/>
    <w:rsid w:val="00D70744"/>
    <w:rsid w:val="00D70AAA"/>
    <w:rsid w:val="00D72012"/>
    <w:rsid w:val="00D72406"/>
    <w:rsid w:val="00D734B6"/>
    <w:rsid w:val="00D73C9A"/>
    <w:rsid w:val="00D73CDB"/>
    <w:rsid w:val="00D7558F"/>
    <w:rsid w:val="00D76919"/>
    <w:rsid w:val="00D76E2D"/>
    <w:rsid w:val="00D7741A"/>
    <w:rsid w:val="00D817C1"/>
    <w:rsid w:val="00D82A72"/>
    <w:rsid w:val="00D8341F"/>
    <w:rsid w:val="00D83A82"/>
    <w:rsid w:val="00D84054"/>
    <w:rsid w:val="00D848ED"/>
    <w:rsid w:val="00D84B08"/>
    <w:rsid w:val="00D84F00"/>
    <w:rsid w:val="00D852C2"/>
    <w:rsid w:val="00D855EE"/>
    <w:rsid w:val="00D8670A"/>
    <w:rsid w:val="00D86902"/>
    <w:rsid w:val="00D86C06"/>
    <w:rsid w:val="00D87262"/>
    <w:rsid w:val="00D87963"/>
    <w:rsid w:val="00D87BE6"/>
    <w:rsid w:val="00D87FDA"/>
    <w:rsid w:val="00D90CCC"/>
    <w:rsid w:val="00D91588"/>
    <w:rsid w:val="00D91DA5"/>
    <w:rsid w:val="00D9231C"/>
    <w:rsid w:val="00D9277B"/>
    <w:rsid w:val="00D94001"/>
    <w:rsid w:val="00D96D9A"/>
    <w:rsid w:val="00D9788A"/>
    <w:rsid w:val="00DA172C"/>
    <w:rsid w:val="00DA2374"/>
    <w:rsid w:val="00DA2B1E"/>
    <w:rsid w:val="00DA5271"/>
    <w:rsid w:val="00DA61A3"/>
    <w:rsid w:val="00DA6F80"/>
    <w:rsid w:val="00DB3031"/>
    <w:rsid w:val="00DB5586"/>
    <w:rsid w:val="00DB590E"/>
    <w:rsid w:val="00DB7543"/>
    <w:rsid w:val="00DB7739"/>
    <w:rsid w:val="00DB7C78"/>
    <w:rsid w:val="00DC02BE"/>
    <w:rsid w:val="00DC23E6"/>
    <w:rsid w:val="00DC32A1"/>
    <w:rsid w:val="00DC3617"/>
    <w:rsid w:val="00DC3984"/>
    <w:rsid w:val="00DC3EA5"/>
    <w:rsid w:val="00DC6453"/>
    <w:rsid w:val="00DC709B"/>
    <w:rsid w:val="00DC723D"/>
    <w:rsid w:val="00DC79D9"/>
    <w:rsid w:val="00DC7BBA"/>
    <w:rsid w:val="00DC7FA9"/>
    <w:rsid w:val="00DD0801"/>
    <w:rsid w:val="00DD096D"/>
    <w:rsid w:val="00DD2098"/>
    <w:rsid w:val="00DD28BC"/>
    <w:rsid w:val="00DD2B79"/>
    <w:rsid w:val="00DD41D0"/>
    <w:rsid w:val="00DD53F7"/>
    <w:rsid w:val="00DD5CD1"/>
    <w:rsid w:val="00DD673E"/>
    <w:rsid w:val="00DD6BAD"/>
    <w:rsid w:val="00DD7E7E"/>
    <w:rsid w:val="00DE1354"/>
    <w:rsid w:val="00DE343C"/>
    <w:rsid w:val="00DE45C8"/>
    <w:rsid w:val="00DE69B9"/>
    <w:rsid w:val="00DE79AC"/>
    <w:rsid w:val="00DF0612"/>
    <w:rsid w:val="00DF081A"/>
    <w:rsid w:val="00DF09AA"/>
    <w:rsid w:val="00DF16A5"/>
    <w:rsid w:val="00DF49DB"/>
    <w:rsid w:val="00DF4FDB"/>
    <w:rsid w:val="00DF5657"/>
    <w:rsid w:val="00DF77C4"/>
    <w:rsid w:val="00DF7D3F"/>
    <w:rsid w:val="00E01676"/>
    <w:rsid w:val="00E04A8B"/>
    <w:rsid w:val="00E053FB"/>
    <w:rsid w:val="00E0581F"/>
    <w:rsid w:val="00E05DC3"/>
    <w:rsid w:val="00E0775A"/>
    <w:rsid w:val="00E07BDB"/>
    <w:rsid w:val="00E10B0D"/>
    <w:rsid w:val="00E11C87"/>
    <w:rsid w:val="00E12717"/>
    <w:rsid w:val="00E12E16"/>
    <w:rsid w:val="00E1312C"/>
    <w:rsid w:val="00E136F3"/>
    <w:rsid w:val="00E140DE"/>
    <w:rsid w:val="00E14251"/>
    <w:rsid w:val="00E14931"/>
    <w:rsid w:val="00E15679"/>
    <w:rsid w:val="00E15B8F"/>
    <w:rsid w:val="00E16832"/>
    <w:rsid w:val="00E16B88"/>
    <w:rsid w:val="00E17794"/>
    <w:rsid w:val="00E21887"/>
    <w:rsid w:val="00E22393"/>
    <w:rsid w:val="00E233EE"/>
    <w:rsid w:val="00E234FE"/>
    <w:rsid w:val="00E23B9A"/>
    <w:rsid w:val="00E24571"/>
    <w:rsid w:val="00E246A3"/>
    <w:rsid w:val="00E2475D"/>
    <w:rsid w:val="00E2495F"/>
    <w:rsid w:val="00E2554B"/>
    <w:rsid w:val="00E259B0"/>
    <w:rsid w:val="00E26447"/>
    <w:rsid w:val="00E26F2E"/>
    <w:rsid w:val="00E27562"/>
    <w:rsid w:val="00E27B62"/>
    <w:rsid w:val="00E27F33"/>
    <w:rsid w:val="00E3067E"/>
    <w:rsid w:val="00E30B09"/>
    <w:rsid w:val="00E30E6A"/>
    <w:rsid w:val="00E31422"/>
    <w:rsid w:val="00E31B80"/>
    <w:rsid w:val="00E31DD9"/>
    <w:rsid w:val="00E33116"/>
    <w:rsid w:val="00E335E8"/>
    <w:rsid w:val="00E3387B"/>
    <w:rsid w:val="00E35257"/>
    <w:rsid w:val="00E35E09"/>
    <w:rsid w:val="00E36249"/>
    <w:rsid w:val="00E363AB"/>
    <w:rsid w:val="00E36C67"/>
    <w:rsid w:val="00E36E96"/>
    <w:rsid w:val="00E37D89"/>
    <w:rsid w:val="00E403AE"/>
    <w:rsid w:val="00E415E5"/>
    <w:rsid w:val="00E417AD"/>
    <w:rsid w:val="00E41AB4"/>
    <w:rsid w:val="00E425AE"/>
    <w:rsid w:val="00E43899"/>
    <w:rsid w:val="00E43A61"/>
    <w:rsid w:val="00E44531"/>
    <w:rsid w:val="00E45CB0"/>
    <w:rsid w:val="00E45F90"/>
    <w:rsid w:val="00E46D98"/>
    <w:rsid w:val="00E47478"/>
    <w:rsid w:val="00E47A9D"/>
    <w:rsid w:val="00E50803"/>
    <w:rsid w:val="00E5149D"/>
    <w:rsid w:val="00E5188B"/>
    <w:rsid w:val="00E51AE4"/>
    <w:rsid w:val="00E52FDF"/>
    <w:rsid w:val="00E53546"/>
    <w:rsid w:val="00E536B3"/>
    <w:rsid w:val="00E53AC5"/>
    <w:rsid w:val="00E53E03"/>
    <w:rsid w:val="00E54D53"/>
    <w:rsid w:val="00E54E7F"/>
    <w:rsid w:val="00E54EBB"/>
    <w:rsid w:val="00E552DE"/>
    <w:rsid w:val="00E57666"/>
    <w:rsid w:val="00E57970"/>
    <w:rsid w:val="00E579A5"/>
    <w:rsid w:val="00E57F2F"/>
    <w:rsid w:val="00E60603"/>
    <w:rsid w:val="00E61E84"/>
    <w:rsid w:val="00E6269D"/>
    <w:rsid w:val="00E63804"/>
    <w:rsid w:val="00E64CB3"/>
    <w:rsid w:val="00E65339"/>
    <w:rsid w:val="00E6566F"/>
    <w:rsid w:val="00E6573C"/>
    <w:rsid w:val="00E70E8A"/>
    <w:rsid w:val="00E714EC"/>
    <w:rsid w:val="00E71535"/>
    <w:rsid w:val="00E719F8"/>
    <w:rsid w:val="00E72A14"/>
    <w:rsid w:val="00E74B4E"/>
    <w:rsid w:val="00E759E0"/>
    <w:rsid w:val="00E761CB"/>
    <w:rsid w:val="00E7794E"/>
    <w:rsid w:val="00E80DF1"/>
    <w:rsid w:val="00E81A75"/>
    <w:rsid w:val="00E81E59"/>
    <w:rsid w:val="00E82398"/>
    <w:rsid w:val="00E824E5"/>
    <w:rsid w:val="00E82770"/>
    <w:rsid w:val="00E843FB"/>
    <w:rsid w:val="00E845A9"/>
    <w:rsid w:val="00E858B5"/>
    <w:rsid w:val="00E85A1F"/>
    <w:rsid w:val="00E86FBF"/>
    <w:rsid w:val="00E87156"/>
    <w:rsid w:val="00E871AA"/>
    <w:rsid w:val="00E90927"/>
    <w:rsid w:val="00E90D43"/>
    <w:rsid w:val="00E918CA"/>
    <w:rsid w:val="00E9278D"/>
    <w:rsid w:val="00E935A2"/>
    <w:rsid w:val="00E94793"/>
    <w:rsid w:val="00E957D8"/>
    <w:rsid w:val="00E97E61"/>
    <w:rsid w:val="00EA106D"/>
    <w:rsid w:val="00EA143C"/>
    <w:rsid w:val="00EA1976"/>
    <w:rsid w:val="00EA1F14"/>
    <w:rsid w:val="00EA2D54"/>
    <w:rsid w:val="00EA36CD"/>
    <w:rsid w:val="00EA377C"/>
    <w:rsid w:val="00EA42BD"/>
    <w:rsid w:val="00EA530B"/>
    <w:rsid w:val="00EA5BAF"/>
    <w:rsid w:val="00EA68A2"/>
    <w:rsid w:val="00EA6910"/>
    <w:rsid w:val="00EA7815"/>
    <w:rsid w:val="00EA7D99"/>
    <w:rsid w:val="00EB26B0"/>
    <w:rsid w:val="00EB281F"/>
    <w:rsid w:val="00EB2C21"/>
    <w:rsid w:val="00EB4125"/>
    <w:rsid w:val="00EB4175"/>
    <w:rsid w:val="00EB52E1"/>
    <w:rsid w:val="00EB5377"/>
    <w:rsid w:val="00EB5C6B"/>
    <w:rsid w:val="00EB6FFC"/>
    <w:rsid w:val="00EB7064"/>
    <w:rsid w:val="00EB7172"/>
    <w:rsid w:val="00EB7CF8"/>
    <w:rsid w:val="00EC0FC4"/>
    <w:rsid w:val="00EC107C"/>
    <w:rsid w:val="00EC1257"/>
    <w:rsid w:val="00EC2F25"/>
    <w:rsid w:val="00EC5D1A"/>
    <w:rsid w:val="00EC5E62"/>
    <w:rsid w:val="00EC6004"/>
    <w:rsid w:val="00EC7BF9"/>
    <w:rsid w:val="00ED0375"/>
    <w:rsid w:val="00ED1262"/>
    <w:rsid w:val="00ED25C5"/>
    <w:rsid w:val="00ED3DCF"/>
    <w:rsid w:val="00ED3FAB"/>
    <w:rsid w:val="00ED54AB"/>
    <w:rsid w:val="00ED5A8C"/>
    <w:rsid w:val="00ED5B81"/>
    <w:rsid w:val="00ED641C"/>
    <w:rsid w:val="00ED67E8"/>
    <w:rsid w:val="00ED69CA"/>
    <w:rsid w:val="00ED7E05"/>
    <w:rsid w:val="00ED7ED2"/>
    <w:rsid w:val="00EE01C2"/>
    <w:rsid w:val="00EE071C"/>
    <w:rsid w:val="00EE0B84"/>
    <w:rsid w:val="00EE13C6"/>
    <w:rsid w:val="00EE1952"/>
    <w:rsid w:val="00EE23FB"/>
    <w:rsid w:val="00EE3615"/>
    <w:rsid w:val="00EE47F3"/>
    <w:rsid w:val="00EE4D68"/>
    <w:rsid w:val="00EE6F5B"/>
    <w:rsid w:val="00EE7C67"/>
    <w:rsid w:val="00EF04C7"/>
    <w:rsid w:val="00EF2AE3"/>
    <w:rsid w:val="00EF3B15"/>
    <w:rsid w:val="00EF569C"/>
    <w:rsid w:val="00EF69A8"/>
    <w:rsid w:val="00EF6B08"/>
    <w:rsid w:val="00EF71DB"/>
    <w:rsid w:val="00F0074F"/>
    <w:rsid w:val="00F01E84"/>
    <w:rsid w:val="00F02151"/>
    <w:rsid w:val="00F044C8"/>
    <w:rsid w:val="00F04C1F"/>
    <w:rsid w:val="00F06534"/>
    <w:rsid w:val="00F072A5"/>
    <w:rsid w:val="00F077EC"/>
    <w:rsid w:val="00F07B8F"/>
    <w:rsid w:val="00F10126"/>
    <w:rsid w:val="00F1029D"/>
    <w:rsid w:val="00F11435"/>
    <w:rsid w:val="00F12FDB"/>
    <w:rsid w:val="00F1414E"/>
    <w:rsid w:val="00F14FC0"/>
    <w:rsid w:val="00F162A9"/>
    <w:rsid w:val="00F173E3"/>
    <w:rsid w:val="00F20CB8"/>
    <w:rsid w:val="00F20CBD"/>
    <w:rsid w:val="00F226DE"/>
    <w:rsid w:val="00F228F7"/>
    <w:rsid w:val="00F22B24"/>
    <w:rsid w:val="00F238B0"/>
    <w:rsid w:val="00F24FF8"/>
    <w:rsid w:val="00F25AF6"/>
    <w:rsid w:val="00F269C8"/>
    <w:rsid w:val="00F26EA9"/>
    <w:rsid w:val="00F26FC9"/>
    <w:rsid w:val="00F27B7B"/>
    <w:rsid w:val="00F3048E"/>
    <w:rsid w:val="00F306DB"/>
    <w:rsid w:val="00F30C5E"/>
    <w:rsid w:val="00F319F4"/>
    <w:rsid w:val="00F31AFF"/>
    <w:rsid w:val="00F31C11"/>
    <w:rsid w:val="00F3331D"/>
    <w:rsid w:val="00F33863"/>
    <w:rsid w:val="00F3494E"/>
    <w:rsid w:val="00F3551B"/>
    <w:rsid w:val="00F35D85"/>
    <w:rsid w:val="00F36B08"/>
    <w:rsid w:val="00F42276"/>
    <w:rsid w:val="00F428A3"/>
    <w:rsid w:val="00F4299C"/>
    <w:rsid w:val="00F4343E"/>
    <w:rsid w:val="00F43C3B"/>
    <w:rsid w:val="00F450AE"/>
    <w:rsid w:val="00F467B1"/>
    <w:rsid w:val="00F47D95"/>
    <w:rsid w:val="00F47FBE"/>
    <w:rsid w:val="00F50498"/>
    <w:rsid w:val="00F50B9E"/>
    <w:rsid w:val="00F511BD"/>
    <w:rsid w:val="00F51865"/>
    <w:rsid w:val="00F52049"/>
    <w:rsid w:val="00F52F44"/>
    <w:rsid w:val="00F53062"/>
    <w:rsid w:val="00F53404"/>
    <w:rsid w:val="00F54EA7"/>
    <w:rsid w:val="00F5526B"/>
    <w:rsid w:val="00F553FE"/>
    <w:rsid w:val="00F55A1F"/>
    <w:rsid w:val="00F55C22"/>
    <w:rsid w:val="00F56156"/>
    <w:rsid w:val="00F57448"/>
    <w:rsid w:val="00F57729"/>
    <w:rsid w:val="00F57BAC"/>
    <w:rsid w:val="00F60143"/>
    <w:rsid w:val="00F621A0"/>
    <w:rsid w:val="00F62FB4"/>
    <w:rsid w:val="00F64269"/>
    <w:rsid w:val="00F64D2D"/>
    <w:rsid w:val="00F64D5C"/>
    <w:rsid w:val="00F64EE6"/>
    <w:rsid w:val="00F65511"/>
    <w:rsid w:val="00F65925"/>
    <w:rsid w:val="00F663B0"/>
    <w:rsid w:val="00F6706C"/>
    <w:rsid w:val="00F67AF1"/>
    <w:rsid w:val="00F70779"/>
    <w:rsid w:val="00F70C7F"/>
    <w:rsid w:val="00F71927"/>
    <w:rsid w:val="00F72BB5"/>
    <w:rsid w:val="00F7309F"/>
    <w:rsid w:val="00F74AF3"/>
    <w:rsid w:val="00F74F0E"/>
    <w:rsid w:val="00F7688D"/>
    <w:rsid w:val="00F76C46"/>
    <w:rsid w:val="00F77BBC"/>
    <w:rsid w:val="00F80292"/>
    <w:rsid w:val="00F8155A"/>
    <w:rsid w:val="00F81901"/>
    <w:rsid w:val="00F83033"/>
    <w:rsid w:val="00F83355"/>
    <w:rsid w:val="00F8378E"/>
    <w:rsid w:val="00F83D2B"/>
    <w:rsid w:val="00F83D3F"/>
    <w:rsid w:val="00F841BD"/>
    <w:rsid w:val="00F84536"/>
    <w:rsid w:val="00F87C8D"/>
    <w:rsid w:val="00F93322"/>
    <w:rsid w:val="00F93601"/>
    <w:rsid w:val="00F93E8A"/>
    <w:rsid w:val="00F942A3"/>
    <w:rsid w:val="00F94A7C"/>
    <w:rsid w:val="00F94B21"/>
    <w:rsid w:val="00F94C7C"/>
    <w:rsid w:val="00F94F9C"/>
    <w:rsid w:val="00F9555C"/>
    <w:rsid w:val="00F95A68"/>
    <w:rsid w:val="00F96209"/>
    <w:rsid w:val="00F968D6"/>
    <w:rsid w:val="00F9731D"/>
    <w:rsid w:val="00F97BAB"/>
    <w:rsid w:val="00F97E9C"/>
    <w:rsid w:val="00FA0432"/>
    <w:rsid w:val="00FA205E"/>
    <w:rsid w:val="00FA2998"/>
    <w:rsid w:val="00FA2E2A"/>
    <w:rsid w:val="00FA2E5B"/>
    <w:rsid w:val="00FA3035"/>
    <w:rsid w:val="00FA39B3"/>
    <w:rsid w:val="00FA4BED"/>
    <w:rsid w:val="00FA6676"/>
    <w:rsid w:val="00FA673E"/>
    <w:rsid w:val="00FA7B5B"/>
    <w:rsid w:val="00FB0247"/>
    <w:rsid w:val="00FB0332"/>
    <w:rsid w:val="00FB15F3"/>
    <w:rsid w:val="00FB249C"/>
    <w:rsid w:val="00FB2C78"/>
    <w:rsid w:val="00FB416B"/>
    <w:rsid w:val="00FB543A"/>
    <w:rsid w:val="00FB5D61"/>
    <w:rsid w:val="00FB63A7"/>
    <w:rsid w:val="00FB6952"/>
    <w:rsid w:val="00FB75CE"/>
    <w:rsid w:val="00FB7D81"/>
    <w:rsid w:val="00FC0E82"/>
    <w:rsid w:val="00FC136E"/>
    <w:rsid w:val="00FC1CC8"/>
    <w:rsid w:val="00FC4D2A"/>
    <w:rsid w:val="00FC50B5"/>
    <w:rsid w:val="00FC53A7"/>
    <w:rsid w:val="00FC6C8C"/>
    <w:rsid w:val="00FC7ACA"/>
    <w:rsid w:val="00FD0762"/>
    <w:rsid w:val="00FD115A"/>
    <w:rsid w:val="00FD14BD"/>
    <w:rsid w:val="00FD2642"/>
    <w:rsid w:val="00FD322F"/>
    <w:rsid w:val="00FD3F29"/>
    <w:rsid w:val="00FD3F86"/>
    <w:rsid w:val="00FD5627"/>
    <w:rsid w:val="00FD5F32"/>
    <w:rsid w:val="00FD6677"/>
    <w:rsid w:val="00FD68EA"/>
    <w:rsid w:val="00FD726E"/>
    <w:rsid w:val="00FD73EC"/>
    <w:rsid w:val="00FD76B5"/>
    <w:rsid w:val="00FE03CA"/>
    <w:rsid w:val="00FE0440"/>
    <w:rsid w:val="00FE078A"/>
    <w:rsid w:val="00FE2442"/>
    <w:rsid w:val="00FE28B1"/>
    <w:rsid w:val="00FE3319"/>
    <w:rsid w:val="00FE37A8"/>
    <w:rsid w:val="00FE461F"/>
    <w:rsid w:val="00FE4B39"/>
    <w:rsid w:val="00FE57BF"/>
    <w:rsid w:val="00FE676F"/>
    <w:rsid w:val="00FE761E"/>
    <w:rsid w:val="00FF05D8"/>
    <w:rsid w:val="00FF0A4D"/>
    <w:rsid w:val="00FF12DA"/>
    <w:rsid w:val="00FF26A2"/>
    <w:rsid w:val="00FF2BE2"/>
    <w:rsid w:val="00FF334D"/>
    <w:rsid w:val="00FF47ED"/>
    <w:rsid w:val="00FF6B5B"/>
    <w:rsid w:val="00FF78B5"/>
    <w:rsid w:val="00FF7D44"/>
    <w:rsid w:val="00FF7E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8433"/>
    <o:shapelayout v:ext="edit">
      <o:idmap v:ext="edit" data="1"/>
    </o:shapelayout>
  </w:shapeDefaults>
  <w:decimalSymbol w:val=","/>
  <w:listSeparator w:val=";"/>
  <w14:docId w14:val="06317DEA"/>
  <w15:chartTrackingRefBased/>
  <w15:docId w15:val="{D247C051-86CD-4446-82FA-91294926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Hyperlink" w:uiPriority="99"/>
    <w:lsdException w:name="Strong" w:qFormat="1"/>
    <w:lsdException w:name="Emphasis" w:uiPriority="99" w:qFormat="1"/>
    <w:lsdException w:name="Plain Text" w:uiPriority="99"/>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8"/>
    </w:rPr>
  </w:style>
  <w:style w:type="paragraph" w:styleId="1">
    <w:name w:val="heading 1"/>
    <w:basedOn w:val="a"/>
    <w:next w:val="a"/>
    <w:link w:val="10"/>
    <w:qFormat/>
    <w:pPr>
      <w:keepNext/>
      <w:ind w:firstLine="709"/>
      <w:jc w:val="center"/>
      <w:outlineLvl w:val="0"/>
    </w:pPr>
    <w:rPr>
      <w:rFonts w:ascii="Arial" w:hAnsi="Arial"/>
      <w:sz w:val="24"/>
    </w:rPr>
  </w:style>
  <w:style w:type="paragraph" w:styleId="2">
    <w:name w:val="heading 2"/>
    <w:basedOn w:val="a"/>
    <w:next w:val="a"/>
    <w:link w:val="20"/>
    <w:qFormat/>
    <w:pPr>
      <w:keepNext/>
      <w:jc w:val="center"/>
      <w:outlineLvl w:val="1"/>
    </w:pPr>
    <w:rPr>
      <w:rFonts w:ascii="Arial" w:hAnsi="Arial"/>
      <w:sz w:val="24"/>
    </w:rPr>
  </w:style>
  <w:style w:type="paragraph" w:styleId="3">
    <w:name w:val="heading 3"/>
    <w:basedOn w:val="a"/>
    <w:next w:val="a"/>
    <w:qFormat/>
    <w:pPr>
      <w:keepNext/>
      <w:numPr>
        <w:numId w:val="1"/>
      </w:numPr>
      <w:jc w:val="center"/>
      <w:outlineLvl w:val="2"/>
    </w:pPr>
    <w:rPr>
      <w:b/>
      <w:caps/>
      <w:sz w:val="24"/>
    </w:rPr>
  </w:style>
  <w:style w:type="paragraph" w:styleId="4">
    <w:name w:val="heading 4"/>
    <w:basedOn w:val="a"/>
    <w:next w:val="a"/>
    <w:link w:val="40"/>
    <w:qFormat/>
    <w:pPr>
      <w:keepNext/>
      <w:spacing w:before="240" w:after="60"/>
      <w:outlineLvl w:val="3"/>
    </w:pPr>
    <w:rPr>
      <w:b/>
      <w:bCs/>
      <w:szCs w:val="28"/>
    </w:rPr>
  </w:style>
  <w:style w:type="paragraph" w:styleId="5">
    <w:name w:val="heading 5"/>
    <w:basedOn w:val="a"/>
    <w:next w:val="a"/>
    <w:link w:val="50"/>
    <w:qFormat/>
    <w:pPr>
      <w:keepNext/>
      <w:jc w:val="center"/>
      <w:outlineLvl w:val="4"/>
    </w:pPr>
    <w:rPr>
      <w:rFonts w:ascii="Arial" w:hAnsi="Arial" w:cs="Arial"/>
      <w:b/>
      <w:sz w:val="20"/>
    </w:rPr>
  </w:style>
  <w:style w:type="paragraph" w:styleId="6">
    <w:name w:val="heading 6"/>
    <w:basedOn w:val="a"/>
    <w:next w:val="a"/>
    <w:qFormat/>
    <w:pPr>
      <w:spacing w:before="240" w:after="60"/>
      <w:outlineLvl w:val="5"/>
    </w:pPr>
    <w:rPr>
      <w:b/>
      <w:bCs/>
      <w:sz w:val="22"/>
      <w:szCs w:val="22"/>
    </w:rPr>
  </w:style>
  <w:style w:type="paragraph" w:styleId="7">
    <w:name w:val="heading 7"/>
    <w:basedOn w:val="a"/>
    <w:next w:val="a"/>
    <w:link w:val="70"/>
    <w:qFormat/>
    <w:rsid w:val="009A51CD"/>
    <w:pPr>
      <w:spacing w:before="240" w:after="60"/>
      <w:outlineLvl w:val="6"/>
    </w:pPr>
    <w:rPr>
      <w:rFonts w:ascii="Calibri" w:hAnsi="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Заголовок 7 Знак"/>
    <w:basedOn w:val="a0"/>
    <w:link w:val="7"/>
    <w:semiHidden/>
    <w:rsid w:val="009A51CD"/>
    <w:rPr>
      <w:rFonts w:ascii="Calibri" w:eastAsia="Times New Roman" w:hAnsi="Calibri" w:cs="Times New Roman"/>
      <w:sz w:val="24"/>
      <w:szCs w:val="24"/>
    </w:rPr>
  </w:style>
  <w:style w:type="paragraph" w:customStyle="1" w:styleId="ConsPlusNormal">
    <w:name w:val="ConsPlusNormal"/>
    <w:pPr>
      <w:widowControl w:val="0"/>
      <w:autoSpaceDE w:val="0"/>
      <w:autoSpaceDN w:val="0"/>
      <w:adjustRightInd w:val="0"/>
      <w:ind w:firstLine="720"/>
    </w:pPr>
    <w:rPr>
      <w:rFonts w:ascii="Arial" w:hAnsi="Arial" w:cs="Arial"/>
    </w:rPr>
  </w:style>
  <w:style w:type="paragraph" w:customStyle="1" w:styleId="ConsPlusTitle">
    <w:name w:val="ConsPlusTitle"/>
    <w:pPr>
      <w:widowControl w:val="0"/>
      <w:autoSpaceDE w:val="0"/>
      <w:autoSpaceDN w:val="0"/>
      <w:adjustRightInd w:val="0"/>
    </w:pPr>
    <w:rPr>
      <w:rFonts w:ascii="Arial" w:hAnsi="Arial" w:cs="Arial"/>
      <w:b/>
      <w:bCs/>
    </w:rPr>
  </w:style>
  <w:style w:type="paragraph" w:customStyle="1" w:styleId="ConsPlusNonformat">
    <w:name w:val="ConsPlusNonformat"/>
    <w:pPr>
      <w:widowControl w:val="0"/>
      <w:autoSpaceDE w:val="0"/>
      <w:autoSpaceDN w:val="0"/>
      <w:adjustRightInd w:val="0"/>
    </w:pPr>
    <w:rPr>
      <w:rFonts w:ascii="Courier New" w:hAnsi="Courier New" w:cs="Courier New"/>
    </w:rPr>
  </w:style>
  <w:style w:type="paragraph" w:styleId="21">
    <w:name w:val="Body Text Indent 2"/>
    <w:basedOn w:val="a"/>
    <w:pPr>
      <w:ind w:firstLine="709"/>
      <w:jc w:val="both"/>
    </w:pPr>
    <w:rPr>
      <w:rFonts w:ascii="Arial" w:hAnsi="Arial"/>
      <w:sz w:val="24"/>
    </w:rPr>
  </w:style>
  <w:style w:type="paragraph" w:styleId="a3">
    <w:name w:val="footnote text"/>
    <w:basedOn w:val="a"/>
    <w:semiHidden/>
    <w:rPr>
      <w:sz w:val="20"/>
    </w:rPr>
  </w:style>
  <w:style w:type="character" w:styleId="a4">
    <w:name w:val="footnote reference"/>
    <w:basedOn w:val="a0"/>
    <w:semiHidden/>
    <w:rPr>
      <w:vertAlign w:val="superscript"/>
    </w:rPr>
  </w:style>
  <w:style w:type="paragraph" w:styleId="30">
    <w:name w:val="Body Text 3"/>
    <w:basedOn w:val="a"/>
    <w:rsid w:val="00D87FDA"/>
    <w:pPr>
      <w:spacing w:after="120"/>
    </w:pPr>
    <w:rPr>
      <w:sz w:val="16"/>
      <w:szCs w:val="16"/>
    </w:rPr>
  </w:style>
  <w:style w:type="paragraph" w:styleId="a5">
    <w:name w:val="Body Text Indent"/>
    <w:basedOn w:val="a"/>
    <w:link w:val="a6"/>
    <w:rsid w:val="00D87FDA"/>
    <w:pPr>
      <w:spacing w:after="120"/>
      <w:ind w:left="283"/>
    </w:pPr>
  </w:style>
  <w:style w:type="paragraph" w:styleId="22">
    <w:name w:val="Body Text 2"/>
    <w:basedOn w:val="a"/>
    <w:rsid w:val="00411810"/>
    <w:pPr>
      <w:spacing w:after="120" w:line="480" w:lineRule="auto"/>
    </w:pPr>
  </w:style>
  <w:style w:type="paragraph" w:styleId="31">
    <w:name w:val="Body Text Indent 3"/>
    <w:basedOn w:val="a"/>
    <w:link w:val="32"/>
    <w:rsid w:val="00411810"/>
    <w:pPr>
      <w:spacing w:after="120"/>
      <w:ind w:left="283"/>
    </w:pPr>
    <w:rPr>
      <w:sz w:val="16"/>
      <w:szCs w:val="16"/>
    </w:rPr>
  </w:style>
  <w:style w:type="paragraph" w:styleId="a7">
    <w:name w:val="footer"/>
    <w:basedOn w:val="a"/>
    <w:link w:val="a8"/>
    <w:uiPriority w:val="99"/>
    <w:rsid w:val="008B47DC"/>
    <w:pPr>
      <w:tabs>
        <w:tab w:val="center" w:pos="4677"/>
        <w:tab w:val="right" w:pos="9355"/>
      </w:tabs>
    </w:pPr>
  </w:style>
  <w:style w:type="character" w:styleId="a9">
    <w:name w:val="page number"/>
    <w:basedOn w:val="a0"/>
    <w:rsid w:val="008B47DC"/>
  </w:style>
  <w:style w:type="paragraph" w:styleId="aa">
    <w:name w:val="header"/>
    <w:basedOn w:val="a"/>
    <w:link w:val="ab"/>
    <w:uiPriority w:val="99"/>
    <w:rsid w:val="008B47DC"/>
    <w:pPr>
      <w:tabs>
        <w:tab w:val="center" w:pos="4677"/>
        <w:tab w:val="right" w:pos="9355"/>
      </w:tabs>
    </w:pPr>
  </w:style>
  <w:style w:type="character" w:customStyle="1" w:styleId="ab">
    <w:name w:val="Верхний колонтитул Знак"/>
    <w:basedOn w:val="a0"/>
    <w:link w:val="aa"/>
    <w:uiPriority w:val="99"/>
    <w:rsid w:val="005D77E5"/>
    <w:rPr>
      <w:sz w:val="28"/>
    </w:rPr>
  </w:style>
  <w:style w:type="paragraph" w:styleId="ac">
    <w:name w:val="Balloon Text"/>
    <w:basedOn w:val="a"/>
    <w:semiHidden/>
    <w:rsid w:val="0026588D"/>
    <w:rPr>
      <w:rFonts w:ascii="Tahoma" w:hAnsi="Tahoma" w:cs="Tahoma"/>
      <w:sz w:val="16"/>
      <w:szCs w:val="16"/>
    </w:rPr>
  </w:style>
  <w:style w:type="table" w:styleId="ad">
    <w:name w:val="Table Grid"/>
    <w:basedOn w:val="a1"/>
    <w:rsid w:val="00A638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ody Text"/>
    <w:basedOn w:val="a"/>
    <w:link w:val="af"/>
    <w:rsid w:val="00AB1B9D"/>
    <w:pPr>
      <w:spacing w:after="120"/>
    </w:pPr>
  </w:style>
  <w:style w:type="paragraph" w:styleId="af0">
    <w:name w:val="Title"/>
    <w:basedOn w:val="a"/>
    <w:link w:val="af1"/>
    <w:qFormat/>
    <w:rsid w:val="00AB1B9D"/>
    <w:pPr>
      <w:jc w:val="center"/>
    </w:pPr>
    <w:rPr>
      <w:b/>
      <w:bCs/>
      <w:sz w:val="24"/>
    </w:rPr>
  </w:style>
  <w:style w:type="character" w:customStyle="1" w:styleId="af1">
    <w:name w:val="Заголовок Знак"/>
    <w:basedOn w:val="a0"/>
    <w:link w:val="af0"/>
    <w:rsid w:val="00B53DC5"/>
    <w:rPr>
      <w:b/>
      <w:bCs/>
      <w:sz w:val="24"/>
      <w:lang w:val="ru-RU" w:eastAsia="ru-RU" w:bidi="ar-SA"/>
    </w:rPr>
  </w:style>
  <w:style w:type="paragraph" w:styleId="af2">
    <w:name w:val="No Spacing"/>
    <w:aliases w:val="Без отступа"/>
    <w:link w:val="af3"/>
    <w:uiPriority w:val="1"/>
    <w:qFormat/>
    <w:rsid w:val="002C4A3A"/>
    <w:rPr>
      <w:rFonts w:ascii="Calibri" w:hAnsi="Calibri"/>
      <w:sz w:val="22"/>
      <w:szCs w:val="22"/>
    </w:rPr>
  </w:style>
  <w:style w:type="paragraph" w:styleId="af4">
    <w:name w:val="caption"/>
    <w:basedOn w:val="a"/>
    <w:next w:val="a"/>
    <w:qFormat/>
    <w:rsid w:val="00393E0E"/>
    <w:pPr>
      <w:spacing w:before="120" w:after="120"/>
    </w:pPr>
    <w:rPr>
      <w:b/>
      <w:bCs/>
      <w:sz w:val="20"/>
    </w:rPr>
  </w:style>
  <w:style w:type="paragraph" w:styleId="af5">
    <w:name w:val="Plain Text"/>
    <w:basedOn w:val="a"/>
    <w:link w:val="af6"/>
    <w:uiPriority w:val="99"/>
    <w:rsid w:val="00FC6C8C"/>
    <w:rPr>
      <w:rFonts w:ascii="Courier New" w:hAnsi="Courier New"/>
      <w:sz w:val="20"/>
    </w:rPr>
  </w:style>
  <w:style w:type="paragraph" w:customStyle="1" w:styleId="11">
    <w:name w:val="Обычный1"/>
    <w:rsid w:val="00D70AAA"/>
    <w:pPr>
      <w:widowControl w:val="0"/>
      <w:spacing w:line="260" w:lineRule="auto"/>
      <w:ind w:firstLine="340"/>
      <w:jc w:val="both"/>
    </w:pPr>
    <w:rPr>
      <w:rFonts w:ascii="Arial" w:hAnsi="Arial"/>
      <w:snapToGrid w:val="0"/>
      <w:sz w:val="18"/>
    </w:rPr>
  </w:style>
  <w:style w:type="paragraph" w:customStyle="1" w:styleId="210">
    <w:name w:val="Основной текст 21"/>
    <w:basedOn w:val="a"/>
    <w:rsid w:val="00D70AAA"/>
    <w:pPr>
      <w:overflowPunct w:val="0"/>
      <w:autoSpaceDE w:val="0"/>
      <w:autoSpaceDN w:val="0"/>
      <w:adjustRightInd w:val="0"/>
      <w:ind w:firstLine="708"/>
      <w:jc w:val="both"/>
    </w:pPr>
    <w:rPr>
      <w:sz w:val="24"/>
    </w:rPr>
  </w:style>
  <w:style w:type="paragraph" w:customStyle="1" w:styleId="Style14">
    <w:name w:val="Style14"/>
    <w:basedOn w:val="a"/>
    <w:rsid w:val="00D70AAA"/>
    <w:pPr>
      <w:widowControl w:val="0"/>
      <w:autoSpaceDE w:val="0"/>
      <w:autoSpaceDN w:val="0"/>
      <w:adjustRightInd w:val="0"/>
      <w:spacing w:line="198" w:lineRule="exact"/>
      <w:jc w:val="center"/>
    </w:pPr>
    <w:rPr>
      <w:rFonts w:ascii="Microsoft Sans Serif" w:hAnsi="Microsoft Sans Serif"/>
      <w:sz w:val="24"/>
      <w:szCs w:val="24"/>
    </w:rPr>
  </w:style>
  <w:style w:type="paragraph" w:customStyle="1" w:styleId="Style19">
    <w:name w:val="Style19"/>
    <w:basedOn w:val="a"/>
    <w:rsid w:val="00D70AAA"/>
    <w:pPr>
      <w:widowControl w:val="0"/>
      <w:autoSpaceDE w:val="0"/>
      <w:autoSpaceDN w:val="0"/>
      <w:adjustRightInd w:val="0"/>
      <w:spacing w:line="220" w:lineRule="exact"/>
    </w:pPr>
    <w:rPr>
      <w:rFonts w:ascii="Arial Black" w:hAnsi="Arial Black"/>
      <w:sz w:val="24"/>
      <w:szCs w:val="24"/>
    </w:rPr>
  </w:style>
  <w:style w:type="paragraph" w:customStyle="1" w:styleId="FR2">
    <w:name w:val="FR2"/>
    <w:rsid w:val="00466AE2"/>
    <w:pPr>
      <w:widowControl w:val="0"/>
      <w:jc w:val="center"/>
    </w:pPr>
    <w:rPr>
      <w:rFonts w:ascii="Arial" w:hAnsi="Arial"/>
      <w:snapToGrid w:val="0"/>
      <w:sz w:val="36"/>
    </w:rPr>
  </w:style>
  <w:style w:type="paragraph" w:customStyle="1" w:styleId="FR1">
    <w:name w:val="FR1"/>
    <w:rsid w:val="00466AE2"/>
    <w:pPr>
      <w:widowControl w:val="0"/>
    </w:pPr>
    <w:rPr>
      <w:snapToGrid w:val="0"/>
      <w:sz w:val="24"/>
    </w:rPr>
  </w:style>
  <w:style w:type="paragraph" w:customStyle="1" w:styleId="Style2">
    <w:name w:val="Style2"/>
    <w:basedOn w:val="a"/>
    <w:rsid w:val="00466AE2"/>
    <w:pPr>
      <w:widowControl w:val="0"/>
      <w:autoSpaceDE w:val="0"/>
      <w:autoSpaceDN w:val="0"/>
      <w:adjustRightInd w:val="0"/>
      <w:spacing w:line="180" w:lineRule="exact"/>
      <w:jc w:val="center"/>
    </w:pPr>
    <w:rPr>
      <w:rFonts w:ascii="Microsoft Sans Serif" w:hAnsi="Microsoft Sans Serif"/>
      <w:sz w:val="24"/>
      <w:szCs w:val="24"/>
    </w:rPr>
  </w:style>
  <w:style w:type="paragraph" w:customStyle="1" w:styleId="Style5">
    <w:name w:val="Style5"/>
    <w:basedOn w:val="a"/>
    <w:rsid w:val="00466AE2"/>
    <w:pPr>
      <w:widowControl w:val="0"/>
      <w:autoSpaceDE w:val="0"/>
      <w:autoSpaceDN w:val="0"/>
      <w:adjustRightInd w:val="0"/>
      <w:spacing w:line="396" w:lineRule="exact"/>
    </w:pPr>
    <w:rPr>
      <w:rFonts w:ascii="Microsoft Sans Serif" w:hAnsi="Microsoft Sans Serif"/>
      <w:sz w:val="24"/>
      <w:szCs w:val="24"/>
    </w:rPr>
  </w:style>
  <w:style w:type="paragraph" w:customStyle="1" w:styleId="Style6">
    <w:name w:val="Style6"/>
    <w:basedOn w:val="a"/>
    <w:rsid w:val="00466AE2"/>
    <w:pPr>
      <w:widowControl w:val="0"/>
      <w:autoSpaceDE w:val="0"/>
      <w:autoSpaceDN w:val="0"/>
      <w:adjustRightInd w:val="0"/>
      <w:spacing w:line="180" w:lineRule="exact"/>
      <w:ind w:firstLine="180"/>
    </w:pPr>
    <w:rPr>
      <w:rFonts w:ascii="Microsoft Sans Serif" w:hAnsi="Microsoft Sans Serif"/>
      <w:sz w:val="24"/>
      <w:szCs w:val="24"/>
    </w:rPr>
  </w:style>
  <w:style w:type="paragraph" w:customStyle="1" w:styleId="Style7">
    <w:name w:val="Style7"/>
    <w:basedOn w:val="a"/>
    <w:rsid w:val="00466AE2"/>
    <w:pPr>
      <w:widowControl w:val="0"/>
      <w:autoSpaceDE w:val="0"/>
      <w:autoSpaceDN w:val="0"/>
      <w:adjustRightInd w:val="0"/>
      <w:spacing w:line="198" w:lineRule="exact"/>
    </w:pPr>
    <w:rPr>
      <w:rFonts w:ascii="Microsoft Sans Serif" w:hAnsi="Microsoft Sans Serif"/>
      <w:sz w:val="24"/>
      <w:szCs w:val="24"/>
    </w:rPr>
  </w:style>
  <w:style w:type="paragraph" w:customStyle="1" w:styleId="Style10">
    <w:name w:val="Style10"/>
    <w:basedOn w:val="a"/>
    <w:rsid w:val="00466AE2"/>
    <w:pPr>
      <w:widowControl w:val="0"/>
      <w:autoSpaceDE w:val="0"/>
      <w:autoSpaceDN w:val="0"/>
      <w:adjustRightInd w:val="0"/>
      <w:spacing w:line="180" w:lineRule="exact"/>
      <w:ind w:firstLine="79"/>
    </w:pPr>
    <w:rPr>
      <w:rFonts w:ascii="Microsoft Sans Serif" w:hAnsi="Microsoft Sans Serif"/>
      <w:sz w:val="24"/>
      <w:szCs w:val="24"/>
    </w:rPr>
  </w:style>
  <w:style w:type="paragraph" w:customStyle="1" w:styleId="Style12">
    <w:name w:val="Style12"/>
    <w:basedOn w:val="a"/>
    <w:rsid w:val="00466AE2"/>
    <w:pPr>
      <w:widowControl w:val="0"/>
      <w:autoSpaceDE w:val="0"/>
      <w:autoSpaceDN w:val="0"/>
      <w:adjustRightInd w:val="0"/>
      <w:spacing w:line="396" w:lineRule="exact"/>
      <w:jc w:val="center"/>
    </w:pPr>
    <w:rPr>
      <w:rFonts w:ascii="Microsoft Sans Serif" w:hAnsi="Microsoft Sans Serif"/>
      <w:sz w:val="24"/>
      <w:szCs w:val="24"/>
    </w:rPr>
  </w:style>
  <w:style w:type="paragraph" w:customStyle="1" w:styleId="Style13">
    <w:name w:val="Style13"/>
    <w:basedOn w:val="a"/>
    <w:rsid w:val="00466AE2"/>
    <w:pPr>
      <w:widowControl w:val="0"/>
      <w:autoSpaceDE w:val="0"/>
      <w:autoSpaceDN w:val="0"/>
      <w:adjustRightInd w:val="0"/>
    </w:pPr>
    <w:rPr>
      <w:rFonts w:ascii="Microsoft Sans Serif" w:hAnsi="Microsoft Sans Serif"/>
      <w:sz w:val="24"/>
      <w:szCs w:val="24"/>
    </w:rPr>
  </w:style>
  <w:style w:type="character" w:customStyle="1" w:styleId="FontStyle17">
    <w:name w:val="Font Style17"/>
    <w:basedOn w:val="a0"/>
    <w:rsid w:val="00466AE2"/>
    <w:rPr>
      <w:rFonts w:ascii="Microsoft Sans Serif" w:hAnsi="Microsoft Sans Serif" w:cs="Microsoft Sans Serif"/>
      <w:b/>
      <w:bCs/>
      <w:sz w:val="14"/>
      <w:szCs w:val="14"/>
    </w:rPr>
  </w:style>
  <w:style w:type="character" w:customStyle="1" w:styleId="FontStyle18">
    <w:name w:val="Font Style18"/>
    <w:basedOn w:val="a0"/>
    <w:rsid w:val="00466AE2"/>
    <w:rPr>
      <w:rFonts w:ascii="Microsoft Sans Serif" w:hAnsi="Microsoft Sans Serif" w:cs="Microsoft Sans Serif"/>
      <w:sz w:val="16"/>
      <w:szCs w:val="16"/>
    </w:rPr>
  </w:style>
  <w:style w:type="character" w:customStyle="1" w:styleId="FontStyle21">
    <w:name w:val="Font Style21"/>
    <w:basedOn w:val="a0"/>
    <w:rsid w:val="00466AE2"/>
    <w:rPr>
      <w:rFonts w:ascii="Microsoft Sans Serif" w:hAnsi="Microsoft Sans Serif" w:cs="Microsoft Sans Serif"/>
      <w:b/>
      <w:bCs/>
      <w:sz w:val="24"/>
      <w:szCs w:val="24"/>
    </w:rPr>
  </w:style>
  <w:style w:type="character" w:customStyle="1" w:styleId="FontStyle23">
    <w:name w:val="Font Style23"/>
    <w:basedOn w:val="a0"/>
    <w:rsid w:val="00466AE2"/>
    <w:rPr>
      <w:rFonts w:ascii="Trebuchet MS" w:hAnsi="Trebuchet MS" w:cs="Trebuchet MS"/>
      <w:i/>
      <w:iCs/>
      <w:sz w:val="16"/>
      <w:szCs w:val="16"/>
    </w:rPr>
  </w:style>
  <w:style w:type="character" w:customStyle="1" w:styleId="41">
    <w:name w:val="Знак Знак4"/>
    <w:basedOn w:val="a0"/>
    <w:rsid w:val="006B5C14"/>
  </w:style>
  <w:style w:type="character" w:customStyle="1" w:styleId="32">
    <w:name w:val="Основной текст с отступом 3 Знак"/>
    <w:basedOn w:val="a0"/>
    <w:link w:val="31"/>
    <w:rsid w:val="006B5C14"/>
    <w:rPr>
      <w:sz w:val="16"/>
      <w:szCs w:val="16"/>
      <w:lang w:val="ru-RU" w:eastAsia="ru-RU" w:bidi="ar-SA"/>
    </w:rPr>
  </w:style>
  <w:style w:type="character" w:customStyle="1" w:styleId="a8">
    <w:name w:val="Нижний колонтитул Знак"/>
    <w:basedOn w:val="a0"/>
    <w:link w:val="a7"/>
    <w:uiPriority w:val="99"/>
    <w:rsid w:val="006B5C14"/>
    <w:rPr>
      <w:sz w:val="28"/>
      <w:lang w:val="ru-RU" w:eastAsia="ru-RU" w:bidi="ar-SA"/>
    </w:rPr>
  </w:style>
  <w:style w:type="paragraph" w:styleId="12">
    <w:name w:val="toc 1"/>
    <w:basedOn w:val="a"/>
    <w:next w:val="a"/>
    <w:autoRedefine/>
    <w:rsid w:val="00ED7ED2"/>
    <w:pPr>
      <w:widowControl w:val="0"/>
      <w:tabs>
        <w:tab w:val="left" w:pos="358"/>
        <w:tab w:val="left" w:pos="3939"/>
        <w:tab w:val="left" w:pos="4536"/>
        <w:tab w:val="left" w:pos="4894"/>
        <w:tab w:val="left" w:pos="8475"/>
      </w:tabs>
      <w:autoSpaceDE w:val="0"/>
      <w:autoSpaceDN w:val="0"/>
      <w:adjustRightInd w:val="0"/>
      <w:jc w:val="both"/>
    </w:pPr>
    <w:rPr>
      <w:rFonts w:cs="Arial"/>
      <w:sz w:val="20"/>
    </w:rPr>
  </w:style>
  <w:style w:type="character" w:customStyle="1" w:styleId="af3">
    <w:name w:val="Без интервала Знак"/>
    <w:aliases w:val="Без отступа Знак"/>
    <w:link w:val="af2"/>
    <w:uiPriority w:val="1"/>
    <w:rsid w:val="00D20423"/>
    <w:rPr>
      <w:rFonts w:ascii="Calibri" w:hAnsi="Calibri"/>
      <w:sz w:val="22"/>
      <w:szCs w:val="22"/>
    </w:rPr>
  </w:style>
  <w:style w:type="character" w:customStyle="1" w:styleId="10">
    <w:name w:val="Заголовок 1 Знак"/>
    <w:basedOn w:val="a0"/>
    <w:link w:val="1"/>
    <w:uiPriority w:val="9"/>
    <w:rsid w:val="00383624"/>
    <w:rPr>
      <w:rFonts w:ascii="Arial" w:hAnsi="Arial"/>
      <w:sz w:val="24"/>
    </w:rPr>
  </w:style>
  <w:style w:type="character" w:customStyle="1" w:styleId="20">
    <w:name w:val="Заголовок 2 Знак"/>
    <w:link w:val="2"/>
    <w:uiPriority w:val="99"/>
    <w:locked/>
    <w:rsid w:val="000F0602"/>
    <w:rPr>
      <w:rFonts w:ascii="Arial" w:hAnsi="Arial"/>
      <w:sz w:val="24"/>
    </w:rPr>
  </w:style>
  <w:style w:type="character" w:customStyle="1" w:styleId="af">
    <w:name w:val="Основной текст Знак"/>
    <w:basedOn w:val="a0"/>
    <w:link w:val="ae"/>
    <w:rsid w:val="005C63DA"/>
    <w:rPr>
      <w:sz w:val="28"/>
    </w:rPr>
  </w:style>
  <w:style w:type="paragraph" w:customStyle="1" w:styleId="Heading">
    <w:name w:val="Heading"/>
    <w:rsid w:val="001149FD"/>
    <w:pPr>
      <w:widowControl w:val="0"/>
      <w:autoSpaceDE w:val="0"/>
      <w:autoSpaceDN w:val="0"/>
      <w:adjustRightInd w:val="0"/>
    </w:pPr>
    <w:rPr>
      <w:rFonts w:ascii="Arial" w:hAnsi="Arial" w:cs="Arial"/>
      <w:b/>
      <w:bCs/>
      <w:sz w:val="22"/>
      <w:szCs w:val="22"/>
    </w:rPr>
  </w:style>
  <w:style w:type="character" w:customStyle="1" w:styleId="40">
    <w:name w:val="Заголовок 4 Знак"/>
    <w:basedOn w:val="a0"/>
    <w:link w:val="4"/>
    <w:uiPriority w:val="99"/>
    <w:rsid w:val="001149FD"/>
    <w:rPr>
      <w:b/>
      <w:bCs/>
      <w:sz w:val="28"/>
      <w:szCs w:val="28"/>
    </w:rPr>
  </w:style>
  <w:style w:type="character" w:customStyle="1" w:styleId="50">
    <w:name w:val="Заголовок 5 Знак"/>
    <w:basedOn w:val="a0"/>
    <w:link w:val="5"/>
    <w:rsid w:val="001149FD"/>
    <w:rPr>
      <w:rFonts w:ascii="Arial" w:hAnsi="Arial" w:cs="Arial"/>
      <w:b/>
    </w:rPr>
  </w:style>
  <w:style w:type="character" w:styleId="af7">
    <w:name w:val="Emphasis"/>
    <w:basedOn w:val="a0"/>
    <w:uiPriority w:val="99"/>
    <w:qFormat/>
    <w:rsid w:val="001149FD"/>
    <w:rPr>
      <w:i/>
      <w:iCs/>
    </w:rPr>
  </w:style>
  <w:style w:type="character" w:customStyle="1" w:styleId="a6">
    <w:name w:val="Основной текст с отступом Знак"/>
    <w:basedOn w:val="a0"/>
    <w:link w:val="a5"/>
    <w:rsid w:val="001149FD"/>
    <w:rPr>
      <w:sz w:val="28"/>
    </w:rPr>
  </w:style>
  <w:style w:type="paragraph" w:styleId="af8">
    <w:name w:val="Subtitle"/>
    <w:basedOn w:val="a"/>
    <w:link w:val="af9"/>
    <w:qFormat/>
    <w:rsid w:val="001149FD"/>
    <w:pPr>
      <w:jc w:val="center"/>
    </w:pPr>
    <w:rPr>
      <w:b/>
      <w:sz w:val="24"/>
    </w:rPr>
  </w:style>
  <w:style w:type="character" w:customStyle="1" w:styleId="af9">
    <w:name w:val="Подзаголовок Знак"/>
    <w:basedOn w:val="a0"/>
    <w:link w:val="af8"/>
    <w:rsid w:val="001149FD"/>
    <w:rPr>
      <w:b/>
      <w:sz w:val="24"/>
    </w:rPr>
  </w:style>
  <w:style w:type="paragraph" w:customStyle="1" w:styleId="Preformat">
    <w:name w:val="Preformat"/>
    <w:rsid w:val="001149FD"/>
    <w:pPr>
      <w:autoSpaceDE w:val="0"/>
      <w:autoSpaceDN w:val="0"/>
    </w:pPr>
    <w:rPr>
      <w:rFonts w:ascii="Courier New" w:hAnsi="Courier New" w:cs="Courier New"/>
    </w:rPr>
  </w:style>
  <w:style w:type="character" w:styleId="afa">
    <w:name w:val="Hyperlink"/>
    <w:basedOn w:val="a0"/>
    <w:uiPriority w:val="99"/>
    <w:unhideWhenUsed/>
    <w:rsid w:val="00A536CA"/>
    <w:rPr>
      <w:color w:val="0000FF"/>
      <w:u w:val="single"/>
    </w:rPr>
  </w:style>
  <w:style w:type="character" w:customStyle="1" w:styleId="51">
    <w:name w:val="Основной текст (5)"/>
    <w:uiPriority w:val="99"/>
    <w:rsid w:val="00EA36CD"/>
    <w:rPr>
      <w:rFonts w:ascii="Times New Roman" w:hAnsi="Times New Roman"/>
      <w:spacing w:val="0"/>
      <w:sz w:val="22"/>
    </w:rPr>
  </w:style>
  <w:style w:type="paragraph" w:styleId="afb">
    <w:name w:val="List Paragraph"/>
    <w:basedOn w:val="a"/>
    <w:link w:val="afc"/>
    <w:uiPriority w:val="34"/>
    <w:qFormat/>
    <w:rsid w:val="00610696"/>
    <w:pPr>
      <w:spacing w:after="200" w:line="276" w:lineRule="auto"/>
      <w:ind w:left="720"/>
      <w:contextualSpacing/>
    </w:pPr>
    <w:rPr>
      <w:rFonts w:ascii="Calibri" w:eastAsia="Calibri" w:hAnsi="Calibri"/>
      <w:sz w:val="22"/>
      <w:szCs w:val="22"/>
      <w:lang w:eastAsia="en-US"/>
    </w:rPr>
  </w:style>
  <w:style w:type="character" w:customStyle="1" w:styleId="afc">
    <w:name w:val="Абзац списка Знак"/>
    <w:link w:val="afb"/>
    <w:uiPriority w:val="34"/>
    <w:locked/>
    <w:rsid w:val="00610696"/>
    <w:rPr>
      <w:rFonts w:ascii="Calibri" w:eastAsia="Calibri" w:hAnsi="Calibri"/>
      <w:sz w:val="22"/>
      <w:szCs w:val="22"/>
      <w:lang w:eastAsia="en-US"/>
    </w:rPr>
  </w:style>
  <w:style w:type="character" w:customStyle="1" w:styleId="af6">
    <w:name w:val="Текст Знак"/>
    <w:link w:val="af5"/>
    <w:uiPriority w:val="99"/>
    <w:locked/>
    <w:rsid w:val="00E5149D"/>
    <w:rPr>
      <w:rFonts w:ascii="Courier New" w:hAnsi="Courier New"/>
    </w:rPr>
  </w:style>
  <w:style w:type="paragraph" w:customStyle="1" w:styleId="Default">
    <w:name w:val="Default"/>
    <w:rsid w:val="00E5149D"/>
    <w:pPr>
      <w:autoSpaceDE w:val="0"/>
      <w:autoSpaceDN w:val="0"/>
      <w:adjustRightInd w:val="0"/>
    </w:pPr>
    <w:rPr>
      <w:rFonts w:ascii="Arial" w:eastAsia="Calibri" w:hAnsi="Arial" w:cs="Arial"/>
      <w:color w:val="000000"/>
      <w:sz w:val="24"/>
      <w:szCs w:val="24"/>
      <w:lang w:eastAsia="en-US"/>
    </w:rPr>
  </w:style>
  <w:style w:type="paragraph" w:customStyle="1" w:styleId="formattext">
    <w:name w:val="formattext"/>
    <w:basedOn w:val="a"/>
    <w:rsid w:val="007A0999"/>
    <w:pPr>
      <w:spacing w:before="100" w:beforeAutospacing="1" w:after="100" w:afterAutospacing="1"/>
    </w:pPr>
    <w:rPr>
      <w:sz w:val="24"/>
      <w:szCs w:val="24"/>
    </w:rPr>
  </w:style>
  <w:style w:type="paragraph" w:styleId="afd">
    <w:name w:val="Normal (Web)"/>
    <w:basedOn w:val="a"/>
    <w:uiPriority w:val="99"/>
    <w:rsid w:val="00A77A63"/>
    <w:pPr>
      <w:spacing w:before="100" w:beforeAutospacing="1" w:after="100" w:afterAutospacing="1"/>
    </w:pPr>
    <w:rPr>
      <w:sz w:val="24"/>
      <w:szCs w:val="24"/>
    </w:rPr>
  </w:style>
  <w:style w:type="character" w:customStyle="1" w:styleId="apple-converted-space">
    <w:name w:val="apple-converted-space"/>
    <w:uiPriority w:val="99"/>
    <w:rsid w:val="00946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671" Type="http://schemas.openxmlformats.org/officeDocument/2006/relationships/oleObject" Target="embeddings/oleObject295.bin"/><Relationship Id="rId769" Type="http://schemas.openxmlformats.org/officeDocument/2006/relationships/oleObject" Target="embeddings/oleObject344.bin"/><Relationship Id="rId976" Type="http://schemas.openxmlformats.org/officeDocument/2006/relationships/oleObject" Target="embeddings/oleObject433.bin"/><Relationship Id="rId21" Type="http://schemas.openxmlformats.org/officeDocument/2006/relationships/image" Target="media/image4.wmf"/><Relationship Id="rId324" Type="http://schemas.openxmlformats.org/officeDocument/2006/relationships/hyperlink" Target="normacs://normacs.ru/10OES" TargetMode="External"/><Relationship Id="rId531" Type="http://schemas.openxmlformats.org/officeDocument/2006/relationships/image" Target="media/image233.wmf"/><Relationship Id="rId629" Type="http://schemas.openxmlformats.org/officeDocument/2006/relationships/oleObject" Target="embeddings/oleObject272.bin"/><Relationship Id="rId1161" Type="http://schemas.openxmlformats.org/officeDocument/2006/relationships/fontTable" Target="fontTable.xml"/><Relationship Id="rId170" Type="http://schemas.openxmlformats.org/officeDocument/2006/relationships/oleObject" Target="embeddings/oleObject75.bin"/><Relationship Id="rId836" Type="http://schemas.openxmlformats.org/officeDocument/2006/relationships/image" Target="media/image385.wmf"/><Relationship Id="rId1021" Type="http://schemas.openxmlformats.org/officeDocument/2006/relationships/oleObject" Target="embeddings/oleObject452.bin"/><Relationship Id="rId1119" Type="http://schemas.openxmlformats.org/officeDocument/2006/relationships/oleObject" Target="embeddings/oleObject499.bin"/><Relationship Id="rId268" Type="http://schemas.openxmlformats.org/officeDocument/2006/relationships/image" Target="media/image131.wmf"/><Relationship Id="rId475" Type="http://schemas.openxmlformats.org/officeDocument/2006/relationships/image" Target="media/image205.wmf"/><Relationship Id="rId682" Type="http://schemas.openxmlformats.org/officeDocument/2006/relationships/image" Target="media/image306.wmf"/><Relationship Id="rId903" Type="http://schemas.openxmlformats.org/officeDocument/2006/relationships/image" Target="media/image429.wmf"/><Relationship Id="rId32" Type="http://schemas.openxmlformats.org/officeDocument/2006/relationships/image" Target="media/image10.wmf"/><Relationship Id="rId128" Type="http://schemas.openxmlformats.org/officeDocument/2006/relationships/image" Target="media/image60.wmf"/><Relationship Id="rId335" Type="http://schemas.openxmlformats.org/officeDocument/2006/relationships/hyperlink" Target="normacs://normacs.ru/2OC" TargetMode="External"/><Relationship Id="rId542" Type="http://schemas.openxmlformats.org/officeDocument/2006/relationships/oleObject" Target="embeddings/oleObject229.bin"/><Relationship Id="rId987" Type="http://schemas.openxmlformats.org/officeDocument/2006/relationships/image" Target="media/image473.wmf"/><Relationship Id="rId181" Type="http://schemas.openxmlformats.org/officeDocument/2006/relationships/oleObject" Target="embeddings/oleObject80.bin"/><Relationship Id="rId402" Type="http://schemas.openxmlformats.org/officeDocument/2006/relationships/oleObject" Target="embeddings/oleObject159.bin"/><Relationship Id="rId847" Type="http://schemas.openxmlformats.org/officeDocument/2006/relationships/oleObject" Target="embeddings/oleObject381.bin"/><Relationship Id="rId1032" Type="http://schemas.openxmlformats.org/officeDocument/2006/relationships/oleObject" Target="embeddings/oleObject457.bin"/><Relationship Id="rId279" Type="http://schemas.openxmlformats.org/officeDocument/2006/relationships/oleObject" Target="embeddings/oleObject129.bin"/><Relationship Id="rId486" Type="http://schemas.openxmlformats.org/officeDocument/2006/relationships/oleObject" Target="embeddings/oleObject200.bin"/><Relationship Id="rId693" Type="http://schemas.openxmlformats.org/officeDocument/2006/relationships/image" Target="media/image311.wmf"/><Relationship Id="rId707" Type="http://schemas.openxmlformats.org/officeDocument/2006/relationships/oleObject" Target="embeddings/oleObject314.bin"/><Relationship Id="rId914" Type="http://schemas.openxmlformats.org/officeDocument/2006/relationships/image" Target="media/image435.wmf"/><Relationship Id="rId43" Type="http://schemas.openxmlformats.org/officeDocument/2006/relationships/oleObject" Target="embeddings/oleObject14.bin"/><Relationship Id="rId139" Type="http://schemas.openxmlformats.org/officeDocument/2006/relationships/image" Target="media/image66.wmf"/><Relationship Id="rId346" Type="http://schemas.openxmlformats.org/officeDocument/2006/relationships/image" Target="media/image139.wmf"/><Relationship Id="rId553" Type="http://schemas.openxmlformats.org/officeDocument/2006/relationships/oleObject" Target="embeddings/oleObject235.bin"/><Relationship Id="rId760" Type="http://schemas.openxmlformats.org/officeDocument/2006/relationships/image" Target="media/image345.wmf"/><Relationship Id="rId998" Type="http://schemas.openxmlformats.org/officeDocument/2006/relationships/oleObject" Target="embeddings/oleObject444.bin"/><Relationship Id="rId192" Type="http://schemas.openxmlformats.org/officeDocument/2006/relationships/oleObject" Target="embeddings/oleObject85.bin"/><Relationship Id="rId206" Type="http://schemas.openxmlformats.org/officeDocument/2006/relationships/oleObject" Target="embeddings/oleObject91.bin"/><Relationship Id="rId413" Type="http://schemas.openxmlformats.org/officeDocument/2006/relationships/oleObject" Target="embeddings/oleObject164.bin"/><Relationship Id="rId858" Type="http://schemas.openxmlformats.org/officeDocument/2006/relationships/image" Target="media/image397.png"/><Relationship Id="rId1043" Type="http://schemas.openxmlformats.org/officeDocument/2006/relationships/image" Target="media/image505.wmf"/><Relationship Id="rId497" Type="http://schemas.openxmlformats.org/officeDocument/2006/relationships/image" Target="media/image216.wmf"/><Relationship Id="rId620" Type="http://schemas.openxmlformats.org/officeDocument/2006/relationships/image" Target="media/image277.wmf"/><Relationship Id="rId718" Type="http://schemas.openxmlformats.org/officeDocument/2006/relationships/oleObject" Target="embeddings/oleObject319.bin"/><Relationship Id="rId925" Type="http://schemas.openxmlformats.org/officeDocument/2006/relationships/oleObject" Target="embeddings/oleObject409.bin"/><Relationship Id="rId357" Type="http://schemas.openxmlformats.org/officeDocument/2006/relationships/oleObject" Target="embeddings/oleObject137.bin"/><Relationship Id="rId1110" Type="http://schemas.openxmlformats.org/officeDocument/2006/relationships/oleObject" Target="embeddings/oleObject495.bin"/><Relationship Id="rId54" Type="http://schemas.openxmlformats.org/officeDocument/2006/relationships/image" Target="media/image21.wmf"/><Relationship Id="rId217" Type="http://schemas.openxmlformats.org/officeDocument/2006/relationships/image" Target="media/image107.wmf"/><Relationship Id="rId564" Type="http://schemas.openxmlformats.org/officeDocument/2006/relationships/image" Target="media/image248.wmf"/><Relationship Id="rId771" Type="http://schemas.openxmlformats.org/officeDocument/2006/relationships/oleObject" Target="embeddings/oleObject345.bin"/><Relationship Id="rId869" Type="http://schemas.openxmlformats.org/officeDocument/2006/relationships/oleObject" Target="embeddings/oleObject386.bin"/><Relationship Id="rId424" Type="http://schemas.openxmlformats.org/officeDocument/2006/relationships/image" Target="media/image179.wmf"/><Relationship Id="rId631" Type="http://schemas.openxmlformats.org/officeDocument/2006/relationships/oleObject" Target="embeddings/oleObject273.bin"/><Relationship Id="rId729" Type="http://schemas.openxmlformats.org/officeDocument/2006/relationships/image" Target="media/image329.wmf"/><Relationship Id="rId1054" Type="http://schemas.openxmlformats.org/officeDocument/2006/relationships/image" Target="media/image511.wmf"/><Relationship Id="rId270" Type="http://schemas.openxmlformats.org/officeDocument/2006/relationships/image" Target="media/image132.wmf"/><Relationship Id="rId936" Type="http://schemas.openxmlformats.org/officeDocument/2006/relationships/image" Target="media/image446.wmf"/><Relationship Id="rId1121" Type="http://schemas.openxmlformats.org/officeDocument/2006/relationships/oleObject" Target="embeddings/oleObject500.bin"/><Relationship Id="rId65" Type="http://schemas.openxmlformats.org/officeDocument/2006/relationships/image" Target="media/image26.wmf"/><Relationship Id="rId130" Type="http://schemas.openxmlformats.org/officeDocument/2006/relationships/image" Target="media/image61.wmf"/><Relationship Id="rId368" Type="http://schemas.openxmlformats.org/officeDocument/2006/relationships/oleObject" Target="embeddings/oleObject142.bin"/><Relationship Id="rId575" Type="http://schemas.openxmlformats.org/officeDocument/2006/relationships/oleObject" Target="embeddings/oleObject246.bin"/><Relationship Id="rId782" Type="http://schemas.openxmlformats.org/officeDocument/2006/relationships/image" Target="media/image356.wmf"/><Relationship Id="rId228" Type="http://schemas.openxmlformats.org/officeDocument/2006/relationships/oleObject" Target="embeddings/oleObject102.bin"/><Relationship Id="rId435" Type="http://schemas.openxmlformats.org/officeDocument/2006/relationships/oleObject" Target="embeddings/oleObject175.bin"/><Relationship Id="rId642" Type="http://schemas.openxmlformats.org/officeDocument/2006/relationships/image" Target="media/image288.png"/><Relationship Id="rId1065" Type="http://schemas.openxmlformats.org/officeDocument/2006/relationships/oleObject" Target="embeddings/oleObject473.bin"/><Relationship Id="rId281" Type="http://schemas.openxmlformats.org/officeDocument/2006/relationships/footer" Target="footer4.xml"/><Relationship Id="rId502" Type="http://schemas.openxmlformats.org/officeDocument/2006/relationships/oleObject" Target="embeddings/oleObject208.bin"/><Relationship Id="rId947" Type="http://schemas.openxmlformats.org/officeDocument/2006/relationships/image" Target="media/image453.wmf"/><Relationship Id="rId1132" Type="http://schemas.openxmlformats.org/officeDocument/2006/relationships/image" Target="media/image551.wmf"/><Relationship Id="rId76" Type="http://schemas.openxmlformats.org/officeDocument/2006/relationships/oleObject" Target="embeddings/oleObject31.bin"/><Relationship Id="rId141" Type="http://schemas.openxmlformats.org/officeDocument/2006/relationships/image" Target="media/image67.wmf"/><Relationship Id="rId379" Type="http://schemas.openxmlformats.org/officeDocument/2006/relationships/image" Target="media/image156.wmf"/><Relationship Id="rId586" Type="http://schemas.openxmlformats.org/officeDocument/2006/relationships/image" Target="media/image259.png"/><Relationship Id="rId793" Type="http://schemas.openxmlformats.org/officeDocument/2006/relationships/oleObject" Target="embeddings/oleObject356.bin"/><Relationship Id="rId807" Type="http://schemas.openxmlformats.org/officeDocument/2006/relationships/oleObject" Target="embeddings/oleObject363.bin"/><Relationship Id="rId7" Type="http://schemas.openxmlformats.org/officeDocument/2006/relationships/endnotes" Target="endnotes.xml"/><Relationship Id="rId239" Type="http://schemas.openxmlformats.org/officeDocument/2006/relationships/oleObject" Target="embeddings/oleObject107.bin"/><Relationship Id="rId446" Type="http://schemas.openxmlformats.org/officeDocument/2006/relationships/image" Target="media/image190.wmf"/><Relationship Id="rId653" Type="http://schemas.openxmlformats.org/officeDocument/2006/relationships/oleObject" Target="embeddings/oleObject283.bin"/><Relationship Id="rId1076" Type="http://schemas.openxmlformats.org/officeDocument/2006/relationships/image" Target="media/image522.wmf"/><Relationship Id="rId292" Type="http://schemas.openxmlformats.org/officeDocument/2006/relationships/hyperlink" Target="normacs://info.proindi.ru/1?dob=43144.653079&amp;dol=43956.524838" TargetMode="External"/><Relationship Id="rId306" Type="http://schemas.openxmlformats.org/officeDocument/2006/relationships/hyperlink" Target="normacs://normacs.ru/10OES" TargetMode="External"/><Relationship Id="rId860" Type="http://schemas.openxmlformats.org/officeDocument/2006/relationships/image" Target="media/image399.png"/><Relationship Id="rId958" Type="http://schemas.openxmlformats.org/officeDocument/2006/relationships/oleObject" Target="embeddings/oleObject424.bin"/><Relationship Id="rId1143" Type="http://schemas.openxmlformats.org/officeDocument/2006/relationships/oleObject" Target="embeddings/oleObject508.bin"/><Relationship Id="rId87" Type="http://schemas.openxmlformats.org/officeDocument/2006/relationships/oleObject" Target="embeddings/oleObject36.bin"/><Relationship Id="rId513" Type="http://schemas.openxmlformats.org/officeDocument/2006/relationships/image" Target="media/image224.wmf"/><Relationship Id="rId597" Type="http://schemas.openxmlformats.org/officeDocument/2006/relationships/oleObject" Target="embeddings/oleObject256.bin"/><Relationship Id="rId720" Type="http://schemas.openxmlformats.org/officeDocument/2006/relationships/oleObject" Target="embeddings/oleObject320.bin"/><Relationship Id="rId818" Type="http://schemas.openxmlformats.org/officeDocument/2006/relationships/oleObject" Target="embeddings/oleObject368.bin"/><Relationship Id="rId152" Type="http://schemas.openxmlformats.org/officeDocument/2006/relationships/oleObject" Target="embeddings/oleObject66.bin"/><Relationship Id="rId457" Type="http://schemas.openxmlformats.org/officeDocument/2006/relationships/oleObject" Target="embeddings/oleObject186.bin"/><Relationship Id="rId1003" Type="http://schemas.openxmlformats.org/officeDocument/2006/relationships/image" Target="media/image481.wmf"/><Relationship Id="rId1087" Type="http://schemas.openxmlformats.org/officeDocument/2006/relationships/oleObject" Target="embeddings/oleObject484.bin"/><Relationship Id="rId664" Type="http://schemas.openxmlformats.org/officeDocument/2006/relationships/image" Target="media/image297.wmf"/><Relationship Id="rId871" Type="http://schemas.openxmlformats.org/officeDocument/2006/relationships/image" Target="media/image409.wmf"/><Relationship Id="rId969" Type="http://schemas.openxmlformats.org/officeDocument/2006/relationships/image" Target="media/image464.wmf"/><Relationship Id="rId14" Type="http://schemas.openxmlformats.org/officeDocument/2006/relationships/hyperlink" Target="http://docs.cntd.ru/document/1200095524" TargetMode="External"/><Relationship Id="rId317" Type="http://schemas.openxmlformats.org/officeDocument/2006/relationships/hyperlink" Target="normacs://info.proindi.ru/1?dob=43144.653079&amp;dol=43956.524838" TargetMode="External"/><Relationship Id="rId524" Type="http://schemas.openxmlformats.org/officeDocument/2006/relationships/oleObject" Target="embeddings/oleObject219.bin"/><Relationship Id="rId731" Type="http://schemas.openxmlformats.org/officeDocument/2006/relationships/image" Target="media/image330.wmf"/><Relationship Id="rId1154" Type="http://schemas.openxmlformats.org/officeDocument/2006/relationships/oleObject" Target="embeddings/oleObject514.bin"/><Relationship Id="rId98" Type="http://schemas.openxmlformats.org/officeDocument/2006/relationships/oleObject" Target="embeddings/oleObject41.bin"/><Relationship Id="rId163" Type="http://schemas.openxmlformats.org/officeDocument/2006/relationships/image" Target="media/image78.wmf"/><Relationship Id="rId370" Type="http://schemas.openxmlformats.org/officeDocument/2006/relationships/oleObject" Target="embeddings/oleObject143.bin"/><Relationship Id="rId829" Type="http://schemas.openxmlformats.org/officeDocument/2006/relationships/image" Target="media/image381.wmf"/><Relationship Id="rId1014" Type="http://schemas.openxmlformats.org/officeDocument/2006/relationships/image" Target="media/image489.png"/><Relationship Id="rId230" Type="http://schemas.openxmlformats.org/officeDocument/2006/relationships/oleObject" Target="embeddings/oleObject103.bin"/><Relationship Id="rId468" Type="http://schemas.openxmlformats.org/officeDocument/2006/relationships/image" Target="media/image201.wmf"/><Relationship Id="rId675" Type="http://schemas.openxmlformats.org/officeDocument/2006/relationships/oleObject" Target="embeddings/oleObject297.bin"/><Relationship Id="rId882" Type="http://schemas.openxmlformats.org/officeDocument/2006/relationships/oleObject" Target="embeddings/oleObject392.bin"/><Relationship Id="rId1098" Type="http://schemas.openxmlformats.org/officeDocument/2006/relationships/image" Target="media/image533.wmf"/><Relationship Id="rId25" Type="http://schemas.openxmlformats.org/officeDocument/2006/relationships/image" Target="media/image6.wmf"/><Relationship Id="rId328" Type="http://schemas.openxmlformats.org/officeDocument/2006/relationships/hyperlink" Target="normacs://info.proindi.ru/1?dob=43144.653079&amp;dol=43956.524838" TargetMode="External"/><Relationship Id="rId535" Type="http://schemas.openxmlformats.org/officeDocument/2006/relationships/image" Target="media/image235.wmf"/><Relationship Id="rId742" Type="http://schemas.openxmlformats.org/officeDocument/2006/relationships/image" Target="media/image336.wmf"/><Relationship Id="rId174" Type="http://schemas.openxmlformats.org/officeDocument/2006/relationships/oleObject" Target="embeddings/oleObject77.bin"/><Relationship Id="rId381" Type="http://schemas.openxmlformats.org/officeDocument/2006/relationships/image" Target="media/image157.wmf"/><Relationship Id="rId602" Type="http://schemas.openxmlformats.org/officeDocument/2006/relationships/image" Target="media/image268.wmf"/><Relationship Id="rId1025" Type="http://schemas.openxmlformats.org/officeDocument/2006/relationships/oleObject" Target="embeddings/oleObject454.bin"/><Relationship Id="rId241" Type="http://schemas.openxmlformats.org/officeDocument/2006/relationships/oleObject" Target="embeddings/oleObject108.bin"/><Relationship Id="rId479" Type="http://schemas.openxmlformats.org/officeDocument/2006/relationships/image" Target="media/image207.wmf"/><Relationship Id="rId686" Type="http://schemas.openxmlformats.org/officeDocument/2006/relationships/image" Target="media/image308.wmf"/><Relationship Id="rId893" Type="http://schemas.openxmlformats.org/officeDocument/2006/relationships/image" Target="media/image423.png"/><Relationship Id="rId907" Type="http://schemas.openxmlformats.org/officeDocument/2006/relationships/image" Target="media/image431.wmf"/><Relationship Id="rId36" Type="http://schemas.openxmlformats.org/officeDocument/2006/relationships/image" Target="media/image12.wmf"/><Relationship Id="rId339" Type="http://schemas.openxmlformats.org/officeDocument/2006/relationships/hyperlink" Target="normacs://normacs.ru/2p4" TargetMode="External"/><Relationship Id="rId546" Type="http://schemas.openxmlformats.org/officeDocument/2006/relationships/oleObject" Target="embeddings/oleObject231.bin"/><Relationship Id="rId753" Type="http://schemas.openxmlformats.org/officeDocument/2006/relationships/oleObject" Target="embeddings/oleObject336.bin"/><Relationship Id="rId101" Type="http://schemas.openxmlformats.org/officeDocument/2006/relationships/image" Target="media/image45.wmf"/><Relationship Id="rId185" Type="http://schemas.openxmlformats.org/officeDocument/2006/relationships/image" Target="media/image90.wmf"/><Relationship Id="rId406" Type="http://schemas.openxmlformats.org/officeDocument/2006/relationships/image" Target="media/image170.wmf"/><Relationship Id="rId960" Type="http://schemas.openxmlformats.org/officeDocument/2006/relationships/oleObject" Target="embeddings/oleObject425.bin"/><Relationship Id="rId1036" Type="http://schemas.openxmlformats.org/officeDocument/2006/relationships/oleObject" Target="embeddings/oleObject459.bin"/><Relationship Id="rId392" Type="http://schemas.openxmlformats.org/officeDocument/2006/relationships/oleObject" Target="embeddings/oleObject154.bin"/><Relationship Id="rId613" Type="http://schemas.openxmlformats.org/officeDocument/2006/relationships/oleObject" Target="embeddings/oleObject264.bin"/><Relationship Id="rId697" Type="http://schemas.openxmlformats.org/officeDocument/2006/relationships/oleObject" Target="embeddings/oleObject309.bin"/><Relationship Id="rId820" Type="http://schemas.openxmlformats.org/officeDocument/2006/relationships/oleObject" Target="embeddings/oleObject369.bin"/><Relationship Id="rId918" Type="http://schemas.openxmlformats.org/officeDocument/2006/relationships/image" Target="media/image437.wmf"/><Relationship Id="rId252" Type="http://schemas.openxmlformats.org/officeDocument/2006/relationships/image" Target="media/image125.wmf"/><Relationship Id="rId1103" Type="http://schemas.openxmlformats.org/officeDocument/2006/relationships/oleObject" Target="embeddings/oleObject492.bin"/><Relationship Id="rId47" Type="http://schemas.openxmlformats.org/officeDocument/2006/relationships/oleObject" Target="embeddings/oleObject16.bin"/><Relationship Id="rId112" Type="http://schemas.openxmlformats.org/officeDocument/2006/relationships/image" Target="media/image51.png"/><Relationship Id="rId557" Type="http://schemas.openxmlformats.org/officeDocument/2006/relationships/oleObject" Target="embeddings/oleObject237.bin"/><Relationship Id="rId764" Type="http://schemas.openxmlformats.org/officeDocument/2006/relationships/image" Target="media/image347.wmf"/><Relationship Id="rId971" Type="http://schemas.openxmlformats.org/officeDocument/2006/relationships/image" Target="media/image465.wmf"/><Relationship Id="rId196" Type="http://schemas.openxmlformats.org/officeDocument/2006/relationships/image" Target="media/image96.wmf"/><Relationship Id="rId417" Type="http://schemas.openxmlformats.org/officeDocument/2006/relationships/oleObject" Target="embeddings/oleObject166.bin"/><Relationship Id="rId624" Type="http://schemas.openxmlformats.org/officeDocument/2006/relationships/image" Target="media/image279.wmf"/><Relationship Id="rId831" Type="http://schemas.openxmlformats.org/officeDocument/2006/relationships/oleObject" Target="embeddings/oleObject373.bin"/><Relationship Id="rId1047" Type="http://schemas.openxmlformats.org/officeDocument/2006/relationships/image" Target="media/image507.wmf"/><Relationship Id="rId263" Type="http://schemas.openxmlformats.org/officeDocument/2006/relationships/image" Target="media/image129.wmf"/><Relationship Id="rId470" Type="http://schemas.openxmlformats.org/officeDocument/2006/relationships/image" Target="media/image202.png"/><Relationship Id="rId929" Type="http://schemas.openxmlformats.org/officeDocument/2006/relationships/oleObject" Target="embeddings/oleObject411.bin"/><Relationship Id="rId1114" Type="http://schemas.openxmlformats.org/officeDocument/2006/relationships/oleObject" Target="embeddings/oleObject497.bin"/><Relationship Id="rId58" Type="http://schemas.openxmlformats.org/officeDocument/2006/relationships/image" Target="media/image23.wmf"/><Relationship Id="rId123" Type="http://schemas.openxmlformats.org/officeDocument/2006/relationships/image" Target="media/image57.png"/><Relationship Id="rId330" Type="http://schemas.openxmlformats.org/officeDocument/2006/relationships/hyperlink" Target="normacs://normacs.ru/10OES" TargetMode="External"/><Relationship Id="rId568" Type="http://schemas.openxmlformats.org/officeDocument/2006/relationships/image" Target="media/image250.wmf"/><Relationship Id="rId775" Type="http://schemas.openxmlformats.org/officeDocument/2006/relationships/oleObject" Target="embeddings/oleObject347.bin"/><Relationship Id="rId982" Type="http://schemas.openxmlformats.org/officeDocument/2006/relationships/oleObject" Target="embeddings/oleObject436.bin"/><Relationship Id="rId428" Type="http://schemas.openxmlformats.org/officeDocument/2006/relationships/image" Target="media/image181.wmf"/><Relationship Id="rId635" Type="http://schemas.openxmlformats.org/officeDocument/2006/relationships/oleObject" Target="embeddings/oleObject275.bin"/><Relationship Id="rId842" Type="http://schemas.openxmlformats.org/officeDocument/2006/relationships/image" Target="media/image388.wmf"/><Relationship Id="rId1058" Type="http://schemas.openxmlformats.org/officeDocument/2006/relationships/image" Target="media/image513.wmf"/><Relationship Id="rId274" Type="http://schemas.openxmlformats.org/officeDocument/2006/relationships/image" Target="media/image134.wmf"/><Relationship Id="rId481" Type="http://schemas.openxmlformats.org/officeDocument/2006/relationships/image" Target="media/image208.wmf"/><Relationship Id="rId702" Type="http://schemas.openxmlformats.org/officeDocument/2006/relationships/image" Target="media/image315.wmf"/><Relationship Id="rId1125" Type="http://schemas.openxmlformats.org/officeDocument/2006/relationships/oleObject" Target="embeddings/oleObject502.bin"/><Relationship Id="rId69" Type="http://schemas.openxmlformats.org/officeDocument/2006/relationships/image" Target="media/image28.wmf"/><Relationship Id="rId134" Type="http://schemas.openxmlformats.org/officeDocument/2006/relationships/image" Target="media/image63.wmf"/><Relationship Id="rId579" Type="http://schemas.openxmlformats.org/officeDocument/2006/relationships/oleObject" Target="embeddings/oleObject248.bin"/><Relationship Id="rId786" Type="http://schemas.openxmlformats.org/officeDocument/2006/relationships/image" Target="media/image358.wmf"/><Relationship Id="rId993" Type="http://schemas.openxmlformats.org/officeDocument/2006/relationships/image" Target="media/image476.wmf"/><Relationship Id="rId341" Type="http://schemas.openxmlformats.org/officeDocument/2006/relationships/hyperlink" Target="normacs://normacs.ru/10OES" TargetMode="External"/><Relationship Id="rId439" Type="http://schemas.openxmlformats.org/officeDocument/2006/relationships/oleObject" Target="embeddings/oleObject177.bin"/><Relationship Id="rId646" Type="http://schemas.openxmlformats.org/officeDocument/2006/relationships/image" Target="media/image291.wmf"/><Relationship Id="rId1069" Type="http://schemas.openxmlformats.org/officeDocument/2006/relationships/oleObject" Target="embeddings/oleObject475.bin"/><Relationship Id="rId201" Type="http://schemas.openxmlformats.org/officeDocument/2006/relationships/oleObject" Target="embeddings/oleObject89.bin"/><Relationship Id="rId285" Type="http://schemas.openxmlformats.org/officeDocument/2006/relationships/hyperlink" Target="normacs://normacs.ru/10OES" TargetMode="External"/><Relationship Id="rId506" Type="http://schemas.openxmlformats.org/officeDocument/2006/relationships/image" Target="media/image220.png"/><Relationship Id="rId853" Type="http://schemas.openxmlformats.org/officeDocument/2006/relationships/image" Target="media/image393.wmf"/><Relationship Id="rId1136" Type="http://schemas.openxmlformats.org/officeDocument/2006/relationships/oleObject" Target="embeddings/oleObject507.bin"/><Relationship Id="rId492" Type="http://schemas.openxmlformats.org/officeDocument/2006/relationships/oleObject" Target="embeddings/oleObject203.bin"/><Relationship Id="rId713" Type="http://schemas.openxmlformats.org/officeDocument/2006/relationships/image" Target="media/image321.wmf"/><Relationship Id="rId797" Type="http://schemas.openxmlformats.org/officeDocument/2006/relationships/oleObject" Target="embeddings/oleObject358.bin"/><Relationship Id="rId920" Type="http://schemas.openxmlformats.org/officeDocument/2006/relationships/image" Target="media/image438.wmf"/><Relationship Id="rId145" Type="http://schemas.openxmlformats.org/officeDocument/2006/relationships/image" Target="media/image69.wmf"/><Relationship Id="rId352" Type="http://schemas.openxmlformats.org/officeDocument/2006/relationships/image" Target="media/image142.wmf"/><Relationship Id="rId212" Type="http://schemas.openxmlformats.org/officeDocument/2006/relationships/oleObject" Target="embeddings/oleObject94.bin"/><Relationship Id="rId657" Type="http://schemas.openxmlformats.org/officeDocument/2006/relationships/oleObject" Target="embeddings/oleObject286.bin"/><Relationship Id="rId864" Type="http://schemas.openxmlformats.org/officeDocument/2006/relationships/image" Target="media/image403.png"/><Relationship Id="rId296" Type="http://schemas.openxmlformats.org/officeDocument/2006/relationships/hyperlink" Target="normacs://info.proindi.ru/1?dob=43144.653079&amp;dol=43956.524838" TargetMode="External"/><Relationship Id="rId517" Type="http://schemas.openxmlformats.org/officeDocument/2006/relationships/image" Target="media/image226.wmf"/><Relationship Id="rId724" Type="http://schemas.openxmlformats.org/officeDocument/2006/relationships/oleObject" Target="embeddings/oleObject322.bin"/><Relationship Id="rId931" Type="http://schemas.openxmlformats.org/officeDocument/2006/relationships/oleObject" Target="embeddings/oleObject412.bin"/><Relationship Id="rId1147" Type="http://schemas.openxmlformats.org/officeDocument/2006/relationships/oleObject" Target="embeddings/oleObject510.bin"/><Relationship Id="rId60" Type="http://schemas.openxmlformats.org/officeDocument/2006/relationships/image" Target="media/image24.wmf"/><Relationship Id="rId156" Type="http://schemas.openxmlformats.org/officeDocument/2006/relationships/oleObject" Target="embeddings/oleObject68.bin"/><Relationship Id="rId363" Type="http://schemas.openxmlformats.org/officeDocument/2006/relationships/image" Target="media/image148.wmf"/><Relationship Id="rId570" Type="http://schemas.openxmlformats.org/officeDocument/2006/relationships/image" Target="media/image251.wmf"/><Relationship Id="rId1007" Type="http://schemas.openxmlformats.org/officeDocument/2006/relationships/image" Target="media/image483.wmf"/><Relationship Id="rId223" Type="http://schemas.openxmlformats.org/officeDocument/2006/relationships/image" Target="media/image110.wmf"/><Relationship Id="rId430" Type="http://schemas.openxmlformats.org/officeDocument/2006/relationships/image" Target="media/image182.wmf"/><Relationship Id="rId668" Type="http://schemas.openxmlformats.org/officeDocument/2006/relationships/image" Target="media/image299.wmf"/><Relationship Id="rId875" Type="http://schemas.openxmlformats.org/officeDocument/2006/relationships/image" Target="media/image411.wmf"/><Relationship Id="rId1060" Type="http://schemas.openxmlformats.org/officeDocument/2006/relationships/image" Target="media/image514.wmf"/><Relationship Id="rId18" Type="http://schemas.openxmlformats.org/officeDocument/2006/relationships/oleObject" Target="embeddings/oleObject2.bin"/><Relationship Id="rId528" Type="http://schemas.openxmlformats.org/officeDocument/2006/relationships/oleObject" Target="embeddings/oleObject221.bin"/><Relationship Id="rId735" Type="http://schemas.openxmlformats.org/officeDocument/2006/relationships/image" Target="media/image332.png"/><Relationship Id="rId942" Type="http://schemas.openxmlformats.org/officeDocument/2006/relationships/image" Target="media/image449.wmf"/><Relationship Id="rId1158" Type="http://schemas.openxmlformats.org/officeDocument/2006/relationships/image" Target="media/image567.wmf"/><Relationship Id="rId167" Type="http://schemas.openxmlformats.org/officeDocument/2006/relationships/image" Target="media/image80.wmf"/><Relationship Id="rId374" Type="http://schemas.openxmlformats.org/officeDocument/2006/relationships/oleObject" Target="embeddings/oleObject145.bin"/><Relationship Id="rId581" Type="http://schemas.openxmlformats.org/officeDocument/2006/relationships/oleObject" Target="embeddings/oleObject249.bin"/><Relationship Id="rId1018" Type="http://schemas.openxmlformats.org/officeDocument/2006/relationships/image" Target="media/image492.wmf"/><Relationship Id="rId71" Type="http://schemas.openxmlformats.org/officeDocument/2006/relationships/image" Target="media/image29.wmf"/><Relationship Id="rId234" Type="http://schemas.openxmlformats.org/officeDocument/2006/relationships/oleObject" Target="embeddings/oleObject105.bin"/><Relationship Id="rId679" Type="http://schemas.openxmlformats.org/officeDocument/2006/relationships/oleObject" Target="embeddings/oleObject299.bin"/><Relationship Id="rId802" Type="http://schemas.openxmlformats.org/officeDocument/2006/relationships/image" Target="media/image366.wmf"/><Relationship Id="rId886" Type="http://schemas.openxmlformats.org/officeDocument/2006/relationships/image" Target="media/image417.wmf"/><Relationship Id="rId2" Type="http://schemas.openxmlformats.org/officeDocument/2006/relationships/numbering" Target="numbering.xml"/><Relationship Id="rId29" Type="http://schemas.openxmlformats.org/officeDocument/2006/relationships/oleObject" Target="embeddings/oleObject7.bin"/><Relationship Id="rId441" Type="http://schemas.openxmlformats.org/officeDocument/2006/relationships/oleObject" Target="embeddings/oleObject178.bin"/><Relationship Id="rId539" Type="http://schemas.openxmlformats.org/officeDocument/2006/relationships/image" Target="media/image237.wmf"/><Relationship Id="rId746" Type="http://schemas.openxmlformats.org/officeDocument/2006/relationships/image" Target="media/image338.wmf"/><Relationship Id="rId1071" Type="http://schemas.openxmlformats.org/officeDocument/2006/relationships/oleObject" Target="embeddings/oleObject476.bin"/><Relationship Id="rId178" Type="http://schemas.openxmlformats.org/officeDocument/2006/relationships/image" Target="media/image86.wmf"/><Relationship Id="rId301" Type="http://schemas.openxmlformats.org/officeDocument/2006/relationships/hyperlink" Target="normacs://normacs.ru/2OC" TargetMode="External"/><Relationship Id="rId953" Type="http://schemas.openxmlformats.org/officeDocument/2006/relationships/image" Target="media/image456.wmf"/><Relationship Id="rId1029" Type="http://schemas.openxmlformats.org/officeDocument/2006/relationships/image" Target="media/image498.wmf"/><Relationship Id="rId82" Type="http://schemas.openxmlformats.org/officeDocument/2006/relationships/image" Target="media/image35.wmf"/><Relationship Id="rId385" Type="http://schemas.openxmlformats.org/officeDocument/2006/relationships/image" Target="media/image159.wmf"/><Relationship Id="rId592" Type="http://schemas.openxmlformats.org/officeDocument/2006/relationships/oleObject" Target="embeddings/oleObject254.bin"/><Relationship Id="rId606" Type="http://schemas.openxmlformats.org/officeDocument/2006/relationships/image" Target="media/image270.wmf"/><Relationship Id="rId813" Type="http://schemas.openxmlformats.org/officeDocument/2006/relationships/image" Target="media/image372.wmf"/><Relationship Id="rId245" Type="http://schemas.openxmlformats.org/officeDocument/2006/relationships/oleObject" Target="embeddings/oleObject110.bin"/><Relationship Id="rId452" Type="http://schemas.openxmlformats.org/officeDocument/2006/relationships/image" Target="media/image193.wmf"/><Relationship Id="rId897" Type="http://schemas.openxmlformats.org/officeDocument/2006/relationships/oleObject" Target="embeddings/oleObject396.bin"/><Relationship Id="rId1082" Type="http://schemas.openxmlformats.org/officeDocument/2006/relationships/image" Target="media/image525.wmf"/><Relationship Id="rId105" Type="http://schemas.openxmlformats.org/officeDocument/2006/relationships/image" Target="media/image47.png"/><Relationship Id="rId312" Type="http://schemas.openxmlformats.org/officeDocument/2006/relationships/hyperlink" Target="normacs://normacs.ru/2OC" TargetMode="External"/><Relationship Id="rId757" Type="http://schemas.openxmlformats.org/officeDocument/2006/relationships/oleObject" Target="embeddings/oleObject338.bin"/><Relationship Id="rId964" Type="http://schemas.openxmlformats.org/officeDocument/2006/relationships/oleObject" Target="embeddings/oleObject427.bin"/><Relationship Id="rId93" Type="http://schemas.openxmlformats.org/officeDocument/2006/relationships/oleObject" Target="embeddings/oleObject39.bin"/><Relationship Id="rId189" Type="http://schemas.openxmlformats.org/officeDocument/2006/relationships/image" Target="media/image92.wmf"/><Relationship Id="rId396" Type="http://schemas.openxmlformats.org/officeDocument/2006/relationships/oleObject" Target="embeddings/oleObject156.bin"/><Relationship Id="rId617" Type="http://schemas.openxmlformats.org/officeDocument/2006/relationships/oleObject" Target="embeddings/oleObject266.bin"/><Relationship Id="rId824" Type="http://schemas.openxmlformats.org/officeDocument/2006/relationships/oleObject" Target="embeddings/oleObject371.bin"/><Relationship Id="rId256" Type="http://schemas.openxmlformats.org/officeDocument/2006/relationships/oleObject" Target="embeddings/oleObject116.bin"/><Relationship Id="rId463" Type="http://schemas.openxmlformats.org/officeDocument/2006/relationships/oleObject" Target="embeddings/oleObject189.bin"/><Relationship Id="rId670" Type="http://schemas.openxmlformats.org/officeDocument/2006/relationships/image" Target="media/image300.wmf"/><Relationship Id="rId1093" Type="http://schemas.openxmlformats.org/officeDocument/2006/relationships/oleObject" Target="embeddings/oleObject487.bin"/><Relationship Id="rId1107" Type="http://schemas.openxmlformats.org/officeDocument/2006/relationships/image" Target="media/image538.wmf"/><Relationship Id="rId116" Type="http://schemas.openxmlformats.org/officeDocument/2006/relationships/oleObject" Target="embeddings/oleObject49.bin"/><Relationship Id="rId323" Type="http://schemas.openxmlformats.org/officeDocument/2006/relationships/hyperlink" Target="normacs://info.proindi.ru/1?dob=43144.653079&amp;dol=43956.524838" TargetMode="External"/><Relationship Id="rId530" Type="http://schemas.openxmlformats.org/officeDocument/2006/relationships/oleObject" Target="embeddings/oleObject222.bin"/><Relationship Id="rId768" Type="http://schemas.openxmlformats.org/officeDocument/2006/relationships/image" Target="media/image349.wmf"/><Relationship Id="rId975" Type="http://schemas.openxmlformats.org/officeDocument/2006/relationships/image" Target="media/image467.wmf"/><Relationship Id="rId1160" Type="http://schemas.openxmlformats.org/officeDocument/2006/relationships/image" Target="media/image568.emf"/><Relationship Id="rId20" Type="http://schemas.openxmlformats.org/officeDocument/2006/relationships/oleObject" Target="embeddings/oleObject3.bin"/><Relationship Id="rId628" Type="http://schemas.openxmlformats.org/officeDocument/2006/relationships/image" Target="media/image281.wmf"/><Relationship Id="rId835" Type="http://schemas.openxmlformats.org/officeDocument/2006/relationships/oleObject" Target="embeddings/oleObject375.bin"/><Relationship Id="rId267" Type="http://schemas.openxmlformats.org/officeDocument/2006/relationships/oleObject" Target="embeddings/oleObject123.bin"/><Relationship Id="rId474" Type="http://schemas.openxmlformats.org/officeDocument/2006/relationships/oleObject" Target="embeddings/oleObject194.bin"/><Relationship Id="rId1020" Type="http://schemas.openxmlformats.org/officeDocument/2006/relationships/image" Target="media/image493.wmf"/><Relationship Id="rId1118" Type="http://schemas.openxmlformats.org/officeDocument/2006/relationships/image" Target="media/image544.wmf"/><Relationship Id="rId127" Type="http://schemas.openxmlformats.org/officeDocument/2006/relationships/oleObject" Target="embeddings/oleObject54.bin"/><Relationship Id="rId681" Type="http://schemas.openxmlformats.org/officeDocument/2006/relationships/oleObject" Target="embeddings/oleObject300.bin"/><Relationship Id="rId779" Type="http://schemas.openxmlformats.org/officeDocument/2006/relationships/oleObject" Target="embeddings/oleObject349.bin"/><Relationship Id="rId902" Type="http://schemas.openxmlformats.org/officeDocument/2006/relationships/image" Target="media/image428.png"/><Relationship Id="rId986" Type="http://schemas.openxmlformats.org/officeDocument/2006/relationships/oleObject" Target="embeddings/oleObject438.bin"/><Relationship Id="rId31" Type="http://schemas.openxmlformats.org/officeDocument/2006/relationships/oleObject" Target="embeddings/oleObject8.bin"/><Relationship Id="rId334" Type="http://schemas.openxmlformats.org/officeDocument/2006/relationships/hyperlink" Target="normacs://normacs.ru/10OES" TargetMode="External"/><Relationship Id="rId541" Type="http://schemas.openxmlformats.org/officeDocument/2006/relationships/oleObject" Target="embeddings/oleObject228.bin"/><Relationship Id="rId639" Type="http://schemas.openxmlformats.org/officeDocument/2006/relationships/oleObject" Target="embeddings/oleObject277.bin"/><Relationship Id="rId180" Type="http://schemas.openxmlformats.org/officeDocument/2006/relationships/image" Target="media/image87.wmf"/><Relationship Id="rId278" Type="http://schemas.openxmlformats.org/officeDocument/2006/relationships/image" Target="media/image136.wmf"/><Relationship Id="rId401" Type="http://schemas.openxmlformats.org/officeDocument/2006/relationships/image" Target="media/image167.wmf"/><Relationship Id="rId846" Type="http://schemas.openxmlformats.org/officeDocument/2006/relationships/image" Target="media/image390.wmf"/><Relationship Id="rId1031" Type="http://schemas.openxmlformats.org/officeDocument/2006/relationships/image" Target="media/image499.wmf"/><Relationship Id="rId1129" Type="http://schemas.openxmlformats.org/officeDocument/2006/relationships/oleObject" Target="embeddings/oleObject504.bin"/><Relationship Id="rId485" Type="http://schemas.openxmlformats.org/officeDocument/2006/relationships/image" Target="media/image210.wmf"/><Relationship Id="rId692" Type="http://schemas.openxmlformats.org/officeDocument/2006/relationships/oleObject" Target="embeddings/oleObject306.bin"/><Relationship Id="rId706" Type="http://schemas.openxmlformats.org/officeDocument/2006/relationships/image" Target="media/image317.wmf"/><Relationship Id="rId913" Type="http://schemas.openxmlformats.org/officeDocument/2006/relationships/oleObject" Target="embeddings/oleObject403.bin"/><Relationship Id="rId42" Type="http://schemas.openxmlformats.org/officeDocument/2006/relationships/image" Target="media/image15.wmf"/><Relationship Id="rId138" Type="http://schemas.openxmlformats.org/officeDocument/2006/relationships/image" Target="media/image65.png"/><Relationship Id="rId345" Type="http://schemas.openxmlformats.org/officeDocument/2006/relationships/oleObject" Target="embeddings/oleObject131.bin"/><Relationship Id="rId552" Type="http://schemas.openxmlformats.org/officeDocument/2006/relationships/image" Target="media/image242.wmf"/><Relationship Id="rId997" Type="http://schemas.openxmlformats.org/officeDocument/2006/relationships/image" Target="media/image478.wmf"/><Relationship Id="rId191" Type="http://schemas.openxmlformats.org/officeDocument/2006/relationships/image" Target="media/image93.wmf"/><Relationship Id="rId205" Type="http://schemas.openxmlformats.org/officeDocument/2006/relationships/image" Target="media/image101.wmf"/><Relationship Id="rId247" Type="http://schemas.openxmlformats.org/officeDocument/2006/relationships/oleObject" Target="embeddings/oleObject111.bin"/><Relationship Id="rId412" Type="http://schemas.openxmlformats.org/officeDocument/2006/relationships/image" Target="media/image173.wmf"/><Relationship Id="rId857" Type="http://schemas.openxmlformats.org/officeDocument/2006/relationships/oleObject" Target="embeddings/oleObject385.bin"/><Relationship Id="rId899" Type="http://schemas.openxmlformats.org/officeDocument/2006/relationships/oleObject" Target="embeddings/oleObject397.bin"/><Relationship Id="rId1000" Type="http://schemas.openxmlformats.org/officeDocument/2006/relationships/oleObject" Target="embeddings/oleObject445.bin"/><Relationship Id="rId1042" Type="http://schemas.openxmlformats.org/officeDocument/2006/relationships/oleObject" Target="embeddings/oleObject462.bin"/><Relationship Id="rId1084" Type="http://schemas.openxmlformats.org/officeDocument/2006/relationships/image" Target="media/image526.wmf"/><Relationship Id="rId107" Type="http://schemas.openxmlformats.org/officeDocument/2006/relationships/oleObject" Target="embeddings/oleObject45.bin"/><Relationship Id="rId289" Type="http://schemas.openxmlformats.org/officeDocument/2006/relationships/hyperlink" Target="normacs://info.proindi.ru/1?dob=43144.653079&amp;dol=43956.524838" TargetMode="External"/><Relationship Id="rId454" Type="http://schemas.openxmlformats.org/officeDocument/2006/relationships/image" Target="media/image194.wmf"/><Relationship Id="rId496" Type="http://schemas.openxmlformats.org/officeDocument/2006/relationships/oleObject" Target="embeddings/oleObject205.bin"/><Relationship Id="rId661" Type="http://schemas.openxmlformats.org/officeDocument/2006/relationships/oleObject" Target="embeddings/oleObject290.bin"/><Relationship Id="rId717" Type="http://schemas.openxmlformats.org/officeDocument/2006/relationships/image" Target="media/image323.wmf"/><Relationship Id="rId759" Type="http://schemas.openxmlformats.org/officeDocument/2006/relationships/oleObject" Target="embeddings/oleObject339.bin"/><Relationship Id="rId924" Type="http://schemas.openxmlformats.org/officeDocument/2006/relationships/image" Target="media/image440.wmf"/><Relationship Id="rId966" Type="http://schemas.openxmlformats.org/officeDocument/2006/relationships/oleObject" Target="embeddings/oleObject428.bin"/><Relationship Id="rId11" Type="http://schemas.openxmlformats.org/officeDocument/2006/relationships/footer" Target="footer2.xml"/><Relationship Id="rId53" Type="http://schemas.openxmlformats.org/officeDocument/2006/relationships/oleObject" Target="embeddings/oleObject19.bin"/><Relationship Id="rId149" Type="http://schemas.openxmlformats.org/officeDocument/2006/relationships/image" Target="media/image71.wmf"/><Relationship Id="rId314" Type="http://schemas.openxmlformats.org/officeDocument/2006/relationships/hyperlink" Target="normacs://info.proindi.ru/1?dob=43144.653079&amp;dol=43956.524838" TargetMode="External"/><Relationship Id="rId356" Type="http://schemas.openxmlformats.org/officeDocument/2006/relationships/image" Target="media/image144.wmf"/><Relationship Id="rId398" Type="http://schemas.openxmlformats.org/officeDocument/2006/relationships/oleObject" Target="embeddings/oleObject157.bin"/><Relationship Id="rId521" Type="http://schemas.openxmlformats.org/officeDocument/2006/relationships/image" Target="media/image228.wmf"/><Relationship Id="rId563" Type="http://schemas.openxmlformats.org/officeDocument/2006/relationships/oleObject" Target="embeddings/oleObject240.bin"/><Relationship Id="rId619" Type="http://schemas.openxmlformats.org/officeDocument/2006/relationships/oleObject" Target="embeddings/oleObject267.bin"/><Relationship Id="rId770" Type="http://schemas.openxmlformats.org/officeDocument/2006/relationships/image" Target="media/image350.wmf"/><Relationship Id="rId1151" Type="http://schemas.openxmlformats.org/officeDocument/2006/relationships/oleObject" Target="embeddings/oleObject512.bin"/><Relationship Id="rId95" Type="http://schemas.openxmlformats.org/officeDocument/2006/relationships/image" Target="media/image42.wmf"/><Relationship Id="rId160" Type="http://schemas.openxmlformats.org/officeDocument/2006/relationships/oleObject" Target="embeddings/oleObject70.bin"/><Relationship Id="rId216" Type="http://schemas.openxmlformats.org/officeDocument/2006/relationships/oleObject" Target="embeddings/oleObject96.bin"/><Relationship Id="rId423" Type="http://schemas.openxmlformats.org/officeDocument/2006/relationships/oleObject" Target="embeddings/oleObject169.bin"/><Relationship Id="rId826" Type="http://schemas.openxmlformats.org/officeDocument/2006/relationships/oleObject" Target="embeddings/oleObject372.bin"/><Relationship Id="rId868" Type="http://schemas.openxmlformats.org/officeDocument/2006/relationships/image" Target="media/image407.wmf"/><Relationship Id="rId1011" Type="http://schemas.openxmlformats.org/officeDocument/2006/relationships/image" Target="media/image486.png"/><Relationship Id="rId1053" Type="http://schemas.openxmlformats.org/officeDocument/2006/relationships/oleObject" Target="embeddings/oleObject467.bin"/><Relationship Id="rId1109" Type="http://schemas.openxmlformats.org/officeDocument/2006/relationships/image" Target="media/image539.wmf"/><Relationship Id="rId258" Type="http://schemas.openxmlformats.org/officeDocument/2006/relationships/oleObject" Target="embeddings/oleObject117.bin"/><Relationship Id="rId465" Type="http://schemas.openxmlformats.org/officeDocument/2006/relationships/oleObject" Target="embeddings/oleObject190.bin"/><Relationship Id="rId630" Type="http://schemas.openxmlformats.org/officeDocument/2006/relationships/image" Target="media/image282.wmf"/><Relationship Id="rId672" Type="http://schemas.openxmlformats.org/officeDocument/2006/relationships/image" Target="media/image301.wmf"/><Relationship Id="rId728" Type="http://schemas.openxmlformats.org/officeDocument/2006/relationships/oleObject" Target="embeddings/oleObject324.bin"/><Relationship Id="rId935" Type="http://schemas.openxmlformats.org/officeDocument/2006/relationships/oleObject" Target="embeddings/oleObject414.bin"/><Relationship Id="rId1095" Type="http://schemas.openxmlformats.org/officeDocument/2006/relationships/oleObject" Target="embeddings/oleObject488.bin"/><Relationship Id="rId22" Type="http://schemas.openxmlformats.org/officeDocument/2006/relationships/oleObject" Target="embeddings/oleObject4.bin"/><Relationship Id="rId64" Type="http://schemas.openxmlformats.org/officeDocument/2006/relationships/oleObject" Target="embeddings/oleObject25.bin"/><Relationship Id="rId118" Type="http://schemas.openxmlformats.org/officeDocument/2006/relationships/oleObject" Target="embeddings/oleObject50.bin"/><Relationship Id="rId325" Type="http://schemas.openxmlformats.org/officeDocument/2006/relationships/hyperlink" Target="normacs://normacs.ru/10OES" TargetMode="External"/><Relationship Id="rId367" Type="http://schemas.openxmlformats.org/officeDocument/2006/relationships/image" Target="media/image150.wmf"/><Relationship Id="rId532" Type="http://schemas.openxmlformats.org/officeDocument/2006/relationships/oleObject" Target="embeddings/oleObject223.bin"/><Relationship Id="rId574" Type="http://schemas.openxmlformats.org/officeDocument/2006/relationships/image" Target="media/image253.wmf"/><Relationship Id="rId977" Type="http://schemas.openxmlformats.org/officeDocument/2006/relationships/image" Target="media/image468.wmf"/><Relationship Id="rId1120" Type="http://schemas.openxmlformats.org/officeDocument/2006/relationships/image" Target="media/image545.wmf"/><Relationship Id="rId1162" Type="http://schemas.openxmlformats.org/officeDocument/2006/relationships/theme" Target="theme/theme1.xml"/><Relationship Id="rId171" Type="http://schemas.openxmlformats.org/officeDocument/2006/relationships/image" Target="media/image82.wmf"/><Relationship Id="rId227" Type="http://schemas.openxmlformats.org/officeDocument/2006/relationships/image" Target="media/image112.wmf"/><Relationship Id="rId781" Type="http://schemas.openxmlformats.org/officeDocument/2006/relationships/oleObject" Target="embeddings/oleObject350.bin"/><Relationship Id="rId837" Type="http://schemas.openxmlformats.org/officeDocument/2006/relationships/oleObject" Target="embeddings/oleObject376.bin"/><Relationship Id="rId879" Type="http://schemas.openxmlformats.org/officeDocument/2006/relationships/image" Target="media/image413.wmf"/><Relationship Id="rId1022" Type="http://schemas.openxmlformats.org/officeDocument/2006/relationships/image" Target="media/image494.wmf"/><Relationship Id="rId269" Type="http://schemas.openxmlformats.org/officeDocument/2006/relationships/oleObject" Target="embeddings/oleObject124.bin"/><Relationship Id="rId434" Type="http://schemas.openxmlformats.org/officeDocument/2006/relationships/image" Target="media/image184.wmf"/><Relationship Id="rId476" Type="http://schemas.openxmlformats.org/officeDocument/2006/relationships/oleObject" Target="embeddings/oleObject195.bin"/><Relationship Id="rId641" Type="http://schemas.openxmlformats.org/officeDocument/2006/relationships/oleObject" Target="embeddings/oleObject278.bin"/><Relationship Id="rId683" Type="http://schemas.openxmlformats.org/officeDocument/2006/relationships/oleObject" Target="embeddings/oleObject301.bin"/><Relationship Id="rId739" Type="http://schemas.openxmlformats.org/officeDocument/2006/relationships/oleObject" Target="embeddings/oleObject329.bin"/><Relationship Id="rId890" Type="http://schemas.openxmlformats.org/officeDocument/2006/relationships/image" Target="media/image420.png"/><Relationship Id="rId904" Type="http://schemas.openxmlformats.org/officeDocument/2006/relationships/oleObject" Target="embeddings/oleObject399.bin"/><Relationship Id="rId1064" Type="http://schemas.openxmlformats.org/officeDocument/2006/relationships/image" Target="media/image516.wmf"/><Relationship Id="rId33" Type="http://schemas.openxmlformats.org/officeDocument/2006/relationships/oleObject" Target="embeddings/oleObject9.bin"/><Relationship Id="rId129" Type="http://schemas.openxmlformats.org/officeDocument/2006/relationships/oleObject" Target="embeddings/oleObject55.bin"/><Relationship Id="rId280" Type="http://schemas.openxmlformats.org/officeDocument/2006/relationships/footer" Target="footer3.xml"/><Relationship Id="rId336" Type="http://schemas.openxmlformats.org/officeDocument/2006/relationships/hyperlink" Target="normacs://normacs.ru/10OES" TargetMode="External"/><Relationship Id="rId501" Type="http://schemas.openxmlformats.org/officeDocument/2006/relationships/image" Target="media/image218.wmf"/><Relationship Id="rId543" Type="http://schemas.openxmlformats.org/officeDocument/2006/relationships/image" Target="media/image238.wmf"/><Relationship Id="rId946" Type="http://schemas.openxmlformats.org/officeDocument/2006/relationships/image" Target="media/image452.png"/><Relationship Id="rId988" Type="http://schemas.openxmlformats.org/officeDocument/2006/relationships/oleObject" Target="embeddings/oleObject439.bin"/><Relationship Id="rId1131" Type="http://schemas.openxmlformats.org/officeDocument/2006/relationships/oleObject" Target="embeddings/oleObject505.bin"/><Relationship Id="rId75" Type="http://schemas.openxmlformats.org/officeDocument/2006/relationships/image" Target="media/image31.wmf"/><Relationship Id="rId140" Type="http://schemas.openxmlformats.org/officeDocument/2006/relationships/oleObject" Target="embeddings/oleObject60.bin"/><Relationship Id="rId182" Type="http://schemas.openxmlformats.org/officeDocument/2006/relationships/image" Target="media/image88.png"/><Relationship Id="rId378" Type="http://schemas.openxmlformats.org/officeDocument/2006/relationships/oleObject" Target="embeddings/oleObject147.bin"/><Relationship Id="rId403" Type="http://schemas.openxmlformats.org/officeDocument/2006/relationships/image" Target="media/image168.png"/><Relationship Id="rId585" Type="http://schemas.openxmlformats.org/officeDocument/2006/relationships/oleObject" Target="embeddings/oleObject251.bin"/><Relationship Id="rId750" Type="http://schemas.openxmlformats.org/officeDocument/2006/relationships/image" Target="media/image340.wmf"/><Relationship Id="rId792" Type="http://schemas.openxmlformats.org/officeDocument/2006/relationships/image" Target="media/image361.wmf"/><Relationship Id="rId806" Type="http://schemas.openxmlformats.org/officeDocument/2006/relationships/image" Target="media/image368.wmf"/><Relationship Id="rId848" Type="http://schemas.openxmlformats.org/officeDocument/2006/relationships/image" Target="media/image391.wmf"/><Relationship Id="rId1033" Type="http://schemas.openxmlformats.org/officeDocument/2006/relationships/image" Target="media/image500.wmf"/><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oleObject" Target="embeddings/oleObject180.bin"/><Relationship Id="rId487" Type="http://schemas.openxmlformats.org/officeDocument/2006/relationships/image" Target="media/image211.wmf"/><Relationship Id="rId610" Type="http://schemas.openxmlformats.org/officeDocument/2006/relationships/image" Target="media/image272.wmf"/><Relationship Id="rId652" Type="http://schemas.openxmlformats.org/officeDocument/2006/relationships/image" Target="media/image294.wmf"/><Relationship Id="rId694" Type="http://schemas.openxmlformats.org/officeDocument/2006/relationships/oleObject" Target="embeddings/oleObject307.bin"/><Relationship Id="rId708" Type="http://schemas.openxmlformats.org/officeDocument/2006/relationships/image" Target="media/image318.wmf"/><Relationship Id="rId915" Type="http://schemas.openxmlformats.org/officeDocument/2006/relationships/oleObject" Target="embeddings/oleObject404.bin"/><Relationship Id="rId1075" Type="http://schemas.openxmlformats.org/officeDocument/2006/relationships/oleObject" Target="embeddings/oleObject478.bin"/><Relationship Id="rId291" Type="http://schemas.openxmlformats.org/officeDocument/2006/relationships/hyperlink" Target="normacs://normacs.ru/2OC" TargetMode="External"/><Relationship Id="rId305" Type="http://schemas.openxmlformats.org/officeDocument/2006/relationships/hyperlink" Target="normacs://info.proindi.ru/1?dob=43144.653079&amp;dol=43956.524838" TargetMode="External"/><Relationship Id="rId347" Type="http://schemas.openxmlformats.org/officeDocument/2006/relationships/oleObject" Target="embeddings/oleObject132.bin"/><Relationship Id="rId512" Type="http://schemas.openxmlformats.org/officeDocument/2006/relationships/oleObject" Target="embeddings/oleObject213.bin"/><Relationship Id="rId957" Type="http://schemas.openxmlformats.org/officeDocument/2006/relationships/image" Target="media/image458.wmf"/><Relationship Id="rId999" Type="http://schemas.openxmlformats.org/officeDocument/2006/relationships/image" Target="media/image479.wmf"/><Relationship Id="rId1100" Type="http://schemas.openxmlformats.org/officeDocument/2006/relationships/image" Target="media/image534.wmf"/><Relationship Id="rId1142" Type="http://schemas.openxmlformats.org/officeDocument/2006/relationships/image" Target="media/image559.wmf"/><Relationship Id="rId44" Type="http://schemas.openxmlformats.org/officeDocument/2006/relationships/image" Target="media/image16.wmf"/><Relationship Id="rId86" Type="http://schemas.openxmlformats.org/officeDocument/2006/relationships/image" Target="media/image37.wmf"/><Relationship Id="rId151" Type="http://schemas.openxmlformats.org/officeDocument/2006/relationships/image" Target="media/image72.wmf"/><Relationship Id="rId389" Type="http://schemas.openxmlformats.org/officeDocument/2006/relationships/image" Target="media/image161.wmf"/><Relationship Id="rId554" Type="http://schemas.openxmlformats.org/officeDocument/2006/relationships/image" Target="media/image243.wmf"/><Relationship Id="rId596" Type="http://schemas.openxmlformats.org/officeDocument/2006/relationships/image" Target="media/image265.wmf"/><Relationship Id="rId761" Type="http://schemas.openxmlformats.org/officeDocument/2006/relationships/oleObject" Target="embeddings/oleObject340.bin"/><Relationship Id="rId817" Type="http://schemas.openxmlformats.org/officeDocument/2006/relationships/image" Target="media/image374.wmf"/><Relationship Id="rId859" Type="http://schemas.openxmlformats.org/officeDocument/2006/relationships/image" Target="media/image398.png"/><Relationship Id="rId1002" Type="http://schemas.openxmlformats.org/officeDocument/2006/relationships/oleObject" Target="embeddings/oleObject446.bin"/><Relationship Id="rId193" Type="http://schemas.openxmlformats.org/officeDocument/2006/relationships/image" Target="media/image94.png"/><Relationship Id="rId207" Type="http://schemas.openxmlformats.org/officeDocument/2006/relationships/image" Target="media/image102.wmf"/><Relationship Id="rId249" Type="http://schemas.openxmlformats.org/officeDocument/2006/relationships/oleObject" Target="embeddings/oleObject112.bin"/><Relationship Id="rId414" Type="http://schemas.openxmlformats.org/officeDocument/2006/relationships/image" Target="media/image174.wmf"/><Relationship Id="rId456" Type="http://schemas.openxmlformats.org/officeDocument/2006/relationships/image" Target="media/image195.wmf"/><Relationship Id="rId498" Type="http://schemas.openxmlformats.org/officeDocument/2006/relationships/oleObject" Target="embeddings/oleObject206.bin"/><Relationship Id="rId621" Type="http://schemas.openxmlformats.org/officeDocument/2006/relationships/oleObject" Target="embeddings/oleObject268.bin"/><Relationship Id="rId663" Type="http://schemas.openxmlformats.org/officeDocument/2006/relationships/oleObject" Target="embeddings/oleObject291.bin"/><Relationship Id="rId870" Type="http://schemas.openxmlformats.org/officeDocument/2006/relationships/image" Target="media/image408.png"/><Relationship Id="rId1044" Type="http://schemas.openxmlformats.org/officeDocument/2006/relationships/oleObject" Target="embeddings/oleObject463.bin"/><Relationship Id="rId1086" Type="http://schemas.openxmlformats.org/officeDocument/2006/relationships/image" Target="media/image527.wmf"/><Relationship Id="rId13" Type="http://schemas.openxmlformats.org/officeDocument/2006/relationships/hyperlink" Target="http://docs.cntd.ru/document/1200095524" TargetMode="External"/><Relationship Id="rId109" Type="http://schemas.openxmlformats.org/officeDocument/2006/relationships/oleObject" Target="embeddings/oleObject46.bin"/><Relationship Id="rId260" Type="http://schemas.openxmlformats.org/officeDocument/2006/relationships/oleObject" Target="embeddings/oleObject119.bin"/><Relationship Id="rId316" Type="http://schemas.openxmlformats.org/officeDocument/2006/relationships/hyperlink" Target="normacs://info.proindi.ru/1?dob=43144.653079&amp;dol=43956.524838" TargetMode="External"/><Relationship Id="rId523" Type="http://schemas.openxmlformats.org/officeDocument/2006/relationships/image" Target="media/image229.wmf"/><Relationship Id="rId719" Type="http://schemas.openxmlformats.org/officeDocument/2006/relationships/image" Target="media/image324.wmf"/><Relationship Id="rId926" Type="http://schemas.openxmlformats.org/officeDocument/2006/relationships/image" Target="media/image441.wmf"/><Relationship Id="rId968" Type="http://schemas.openxmlformats.org/officeDocument/2006/relationships/oleObject" Target="embeddings/oleObject429.bin"/><Relationship Id="rId1111" Type="http://schemas.openxmlformats.org/officeDocument/2006/relationships/image" Target="media/image540.wmf"/><Relationship Id="rId1153" Type="http://schemas.openxmlformats.org/officeDocument/2006/relationships/image" Target="media/image564.wmf"/><Relationship Id="rId55" Type="http://schemas.openxmlformats.org/officeDocument/2006/relationships/oleObject" Target="embeddings/oleObject20.bin"/><Relationship Id="rId97" Type="http://schemas.openxmlformats.org/officeDocument/2006/relationships/image" Target="media/image43.wmf"/><Relationship Id="rId120" Type="http://schemas.openxmlformats.org/officeDocument/2006/relationships/oleObject" Target="embeddings/oleObject51.bin"/><Relationship Id="rId358" Type="http://schemas.openxmlformats.org/officeDocument/2006/relationships/image" Target="media/image145.wmf"/><Relationship Id="rId565" Type="http://schemas.openxmlformats.org/officeDocument/2006/relationships/oleObject" Target="embeddings/oleObject241.bin"/><Relationship Id="rId730" Type="http://schemas.openxmlformats.org/officeDocument/2006/relationships/oleObject" Target="embeddings/oleObject325.bin"/><Relationship Id="rId772" Type="http://schemas.openxmlformats.org/officeDocument/2006/relationships/image" Target="media/image351.wmf"/><Relationship Id="rId828" Type="http://schemas.openxmlformats.org/officeDocument/2006/relationships/image" Target="media/image380.wmf"/><Relationship Id="rId1013" Type="http://schemas.openxmlformats.org/officeDocument/2006/relationships/image" Target="media/image488.png"/><Relationship Id="rId162" Type="http://schemas.openxmlformats.org/officeDocument/2006/relationships/oleObject" Target="embeddings/oleObject71.bin"/><Relationship Id="rId218" Type="http://schemas.openxmlformats.org/officeDocument/2006/relationships/oleObject" Target="embeddings/oleObject97.bin"/><Relationship Id="rId425" Type="http://schemas.openxmlformats.org/officeDocument/2006/relationships/oleObject" Target="embeddings/oleObject170.bin"/><Relationship Id="rId467" Type="http://schemas.openxmlformats.org/officeDocument/2006/relationships/oleObject" Target="embeddings/oleObject191.bin"/><Relationship Id="rId632" Type="http://schemas.openxmlformats.org/officeDocument/2006/relationships/image" Target="media/image283.wmf"/><Relationship Id="rId1055" Type="http://schemas.openxmlformats.org/officeDocument/2006/relationships/oleObject" Target="embeddings/oleObject468.bin"/><Relationship Id="rId1097" Type="http://schemas.openxmlformats.org/officeDocument/2006/relationships/oleObject" Target="embeddings/oleObject489.bin"/><Relationship Id="rId271" Type="http://schemas.openxmlformats.org/officeDocument/2006/relationships/oleObject" Target="embeddings/oleObject125.bin"/><Relationship Id="rId674" Type="http://schemas.openxmlformats.org/officeDocument/2006/relationships/image" Target="media/image302.wmf"/><Relationship Id="rId881" Type="http://schemas.openxmlformats.org/officeDocument/2006/relationships/image" Target="media/image414.wmf"/><Relationship Id="rId937" Type="http://schemas.openxmlformats.org/officeDocument/2006/relationships/oleObject" Target="embeddings/oleObject415.bin"/><Relationship Id="rId979" Type="http://schemas.openxmlformats.org/officeDocument/2006/relationships/image" Target="media/image469.wmf"/><Relationship Id="rId1122" Type="http://schemas.openxmlformats.org/officeDocument/2006/relationships/image" Target="media/image546.wmf"/><Relationship Id="rId24" Type="http://schemas.openxmlformats.org/officeDocument/2006/relationships/oleObject" Target="embeddings/oleObject5.bin"/><Relationship Id="rId66" Type="http://schemas.openxmlformats.org/officeDocument/2006/relationships/oleObject" Target="embeddings/oleObject26.bin"/><Relationship Id="rId131" Type="http://schemas.openxmlformats.org/officeDocument/2006/relationships/oleObject" Target="embeddings/oleObject56.bin"/><Relationship Id="rId327" Type="http://schemas.openxmlformats.org/officeDocument/2006/relationships/hyperlink" Target="normacs://normacs.ru/10OES" TargetMode="External"/><Relationship Id="rId369" Type="http://schemas.openxmlformats.org/officeDocument/2006/relationships/image" Target="media/image151.wmf"/><Relationship Id="rId534" Type="http://schemas.openxmlformats.org/officeDocument/2006/relationships/oleObject" Target="embeddings/oleObject224.bin"/><Relationship Id="rId576" Type="http://schemas.openxmlformats.org/officeDocument/2006/relationships/image" Target="media/image254.wmf"/><Relationship Id="rId741" Type="http://schemas.openxmlformats.org/officeDocument/2006/relationships/oleObject" Target="embeddings/oleObject330.bin"/><Relationship Id="rId783" Type="http://schemas.openxmlformats.org/officeDocument/2006/relationships/oleObject" Target="embeddings/oleObject351.bin"/><Relationship Id="rId839" Type="http://schemas.openxmlformats.org/officeDocument/2006/relationships/oleObject" Target="embeddings/oleObject377.bin"/><Relationship Id="rId990" Type="http://schemas.openxmlformats.org/officeDocument/2006/relationships/oleObject" Target="embeddings/oleObject440.bin"/><Relationship Id="rId173" Type="http://schemas.openxmlformats.org/officeDocument/2006/relationships/image" Target="media/image83.wmf"/><Relationship Id="rId229" Type="http://schemas.openxmlformats.org/officeDocument/2006/relationships/image" Target="media/image113.wmf"/><Relationship Id="rId380" Type="http://schemas.openxmlformats.org/officeDocument/2006/relationships/oleObject" Target="embeddings/oleObject148.bin"/><Relationship Id="rId436" Type="http://schemas.openxmlformats.org/officeDocument/2006/relationships/image" Target="media/image185.wmf"/><Relationship Id="rId601" Type="http://schemas.openxmlformats.org/officeDocument/2006/relationships/oleObject" Target="embeddings/oleObject258.bin"/><Relationship Id="rId643" Type="http://schemas.openxmlformats.org/officeDocument/2006/relationships/image" Target="media/image289.png"/><Relationship Id="rId1024" Type="http://schemas.openxmlformats.org/officeDocument/2006/relationships/image" Target="media/image495.wmf"/><Relationship Id="rId1066" Type="http://schemas.openxmlformats.org/officeDocument/2006/relationships/image" Target="media/image517.wmf"/><Relationship Id="rId240" Type="http://schemas.openxmlformats.org/officeDocument/2006/relationships/image" Target="media/image119.wmf"/><Relationship Id="rId478" Type="http://schemas.openxmlformats.org/officeDocument/2006/relationships/oleObject" Target="embeddings/oleObject196.bin"/><Relationship Id="rId685" Type="http://schemas.openxmlformats.org/officeDocument/2006/relationships/oleObject" Target="embeddings/oleObject302.bin"/><Relationship Id="rId850" Type="http://schemas.openxmlformats.org/officeDocument/2006/relationships/image" Target="media/image392.wmf"/><Relationship Id="rId892" Type="http://schemas.openxmlformats.org/officeDocument/2006/relationships/image" Target="media/image422.png"/><Relationship Id="rId906" Type="http://schemas.openxmlformats.org/officeDocument/2006/relationships/oleObject" Target="embeddings/oleObject400.bin"/><Relationship Id="rId948" Type="http://schemas.openxmlformats.org/officeDocument/2006/relationships/oleObject" Target="embeddings/oleObject419.bin"/><Relationship Id="rId1133" Type="http://schemas.openxmlformats.org/officeDocument/2006/relationships/oleObject" Target="embeddings/oleObject506.bin"/><Relationship Id="rId35" Type="http://schemas.openxmlformats.org/officeDocument/2006/relationships/oleObject" Target="embeddings/oleObject10.bin"/><Relationship Id="rId77" Type="http://schemas.openxmlformats.org/officeDocument/2006/relationships/image" Target="media/image32.wmf"/><Relationship Id="rId100" Type="http://schemas.openxmlformats.org/officeDocument/2006/relationships/oleObject" Target="embeddings/oleObject42.bin"/><Relationship Id="rId282" Type="http://schemas.openxmlformats.org/officeDocument/2006/relationships/hyperlink" Target="normacs://normacs.ru/2OC" TargetMode="External"/><Relationship Id="rId338" Type="http://schemas.openxmlformats.org/officeDocument/2006/relationships/hyperlink" Target="normacs://normacs.ru/7qr" TargetMode="External"/><Relationship Id="rId503" Type="http://schemas.openxmlformats.org/officeDocument/2006/relationships/image" Target="media/image219.wmf"/><Relationship Id="rId545" Type="http://schemas.openxmlformats.org/officeDocument/2006/relationships/image" Target="media/image239.wmf"/><Relationship Id="rId587" Type="http://schemas.openxmlformats.org/officeDocument/2006/relationships/image" Target="media/image260.wmf"/><Relationship Id="rId710" Type="http://schemas.openxmlformats.org/officeDocument/2006/relationships/image" Target="media/image319.png"/><Relationship Id="rId752" Type="http://schemas.openxmlformats.org/officeDocument/2006/relationships/image" Target="media/image341.wmf"/><Relationship Id="rId808" Type="http://schemas.openxmlformats.org/officeDocument/2006/relationships/image" Target="media/image369.wmf"/><Relationship Id="rId8" Type="http://schemas.openxmlformats.org/officeDocument/2006/relationships/header" Target="header1.xml"/><Relationship Id="rId142" Type="http://schemas.openxmlformats.org/officeDocument/2006/relationships/oleObject" Target="embeddings/oleObject61.bin"/><Relationship Id="rId184" Type="http://schemas.openxmlformats.org/officeDocument/2006/relationships/oleObject" Target="embeddings/oleObject81.bin"/><Relationship Id="rId391" Type="http://schemas.openxmlformats.org/officeDocument/2006/relationships/image" Target="media/image162.wmf"/><Relationship Id="rId405" Type="http://schemas.openxmlformats.org/officeDocument/2006/relationships/oleObject" Target="embeddings/oleObject160.bin"/><Relationship Id="rId447" Type="http://schemas.openxmlformats.org/officeDocument/2006/relationships/oleObject" Target="embeddings/oleObject181.bin"/><Relationship Id="rId612" Type="http://schemas.openxmlformats.org/officeDocument/2006/relationships/image" Target="media/image273.wmf"/><Relationship Id="rId794" Type="http://schemas.openxmlformats.org/officeDocument/2006/relationships/image" Target="media/image362.wmf"/><Relationship Id="rId1035" Type="http://schemas.openxmlformats.org/officeDocument/2006/relationships/image" Target="media/image501.wmf"/><Relationship Id="rId1077" Type="http://schemas.openxmlformats.org/officeDocument/2006/relationships/oleObject" Target="embeddings/oleObject479.bin"/><Relationship Id="rId251" Type="http://schemas.openxmlformats.org/officeDocument/2006/relationships/oleObject" Target="embeddings/oleObject113.bin"/><Relationship Id="rId489" Type="http://schemas.openxmlformats.org/officeDocument/2006/relationships/image" Target="media/image212.wmf"/><Relationship Id="rId654" Type="http://schemas.openxmlformats.org/officeDocument/2006/relationships/image" Target="media/image295.wmf"/><Relationship Id="rId696" Type="http://schemas.openxmlformats.org/officeDocument/2006/relationships/image" Target="media/image312.wmf"/><Relationship Id="rId861" Type="http://schemas.openxmlformats.org/officeDocument/2006/relationships/image" Target="media/image400.png"/><Relationship Id="rId917" Type="http://schemas.openxmlformats.org/officeDocument/2006/relationships/oleObject" Target="embeddings/oleObject405.bin"/><Relationship Id="rId959" Type="http://schemas.openxmlformats.org/officeDocument/2006/relationships/image" Target="media/image459.wmf"/><Relationship Id="rId1102" Type="http://schemas.openxmlformats.org/officeDocument/2006/relationships/image" Target="media/image535.wmf"/><Relationship Id="rId46" Type="http://schemas.openxmlformats.org/officeDocument/2006/relationships/image" Target="media/image17.wmf"/><Relationship Id="rId293" Type="http://schemas.openxmlformats.org/officeDocument/2006/relationships/hyperlink" Target="normacs://normacs.ru/10OES" TargetMode="External"/><Relationship Id="rId307" Type="http://schemas.openxmlformats.org/officeDocument/2006/relationships/hyperlink" Target="normacs://normacs.ru/10OES" TargetMode="External"/><Relationship Id="rId349" Type="http://schemas.openxmlformats.org/officeDocument/2006/relationships/oleObject" Target="embeddings/oleObject133.bin"/><Relationship Id="rId514" Type="http://schemas.openxmlformats.org/officeDocument/2006/relationships/oleObject" Target="embeddings/oleObject214.bin"/><Relationship Id="rId556" Type="http://schemas.openxmlformats.org/officeDocument/2006/relationships/image" Target="media/image244.wmf"/><Relationship Id="rId721" Type="http://schemas.openxmlformats.org/officeDocument/2006/relationships/image" Target="media/image325.wmf"/><Relationship Id="rId763" Type="http://schemas.openxmlformats.org/officeDocument/2006/relationships/oleObject" Target="embeddings/oleObject341.bin"/><Relationship Id="rId1144" Type="http://schemas.openxmlformats.org/officeDocument/2006/relationships/image" Target="media/image560.wmf"/><Relationship Id="rId88" Type="http://schemas.openxmlformats.org/officeDocument/2006/relationships/image" Target="media/image38.wmf"/><Relationship Id="rId111" Type="http://schemas.openxmlformats.org/officeDocument/2006/relationships/oleObject" Target="embeddings/oleObject47.bin"/><Relationship Id="rId153" Type="http://schemas.openxmlformats.org/officeDocument/2006/relationships/image" Target="media/image73.wmf"/><Relationship Id="rId195" Type="http://schemas.openxmlformats.org/officeDocument/2006/relationships/oleObject" Target="embeddings/oleObject86.bin"/><Relationship Id="rId209" Type="http://schemas.openxmlformats.org/officeDocument/2006/relationships/image" Target="media/image103.wmf"/><Relationship Id="rId360" Type="http://schemas.openxmlformats.org/officeDocument/2006/relationships/oleObject" Target="embeddings/oleObject138.bin"/><Relationship Id="rId416" Type="http://schemas.openxmlformats.org/officeDocument/2006/relationships/image" Target="media/image175.wmf"/><Relationship Id="rId598" Type="http://schemas.openxmlformats.org/officeDocument/2006/relationships/image" Target="media/image266.wmf"/><Relationship Id="rId819" Type="http://schemas.openxmlformats.org/officeDocument/2006/relationships/image" Target="media/image375.wmf"/><Relationship Id="rId970" Type="http://schemas.openxmlformats.org/officeDocument/2006/relationships/oleObject" Target="embeddings/oleObject430.bin"/><Relationship Id="rId1004" Type="http://schemas.openxmlformats.org/officeDocument/2006/relationships/oleObject" Target="embeddings/oleObject447.bin"/><Relationship Id="rId1046" Type="http://schemas.openxmlformats.org/officeDocument/2006/relationships/oleObject" Target="embeddings/oleObject464.bin"/><Relationship Id="rId220" Type="http://schemas.openxmlformats.org/officeDocument/2006/relationships/oleObject" Target="embeddings/oleObject98.bin"/><Relationship Id="rId458" Type="http://schemas.openxmlformats.org/officeDocument/2006/relationships/image" Target="media/image196.wmf"/><Relationship Id="rId623" Type="http://schemas.openxmlformats.org/officeDocument/2006/relationships/oleObject" Target="embeddings/oleObject269.bin"/><Relationship Id="rId665" Type="http://schemas.openxmlformats.org/officeDocument/2006/relationships/oleObject" Target="embeddings/oleObject292.bin"/><Relationship Id="rId830" Type="http://schemas.openxmlformats.org/officeDocument/2006/relationships/image" Target="media/image382.wmf"/><Relationship Id="rId872" Type="http://schemas.openxmlformats.org/officeDocument/2006/relationships/oleObject" Target="embeddings/oleObject387.bin"/><Relationship Id="rId928" Type="http://schemas.openxmlformats.org/officeDocument/2006/relationships/image" Target="media/image442.wmf"/><Relationship Id="rId1088" Type="http://schemas.openxmlformats.org/officeDocument/2006/relationships/image" Target="media/image528.wmf"/><Relationship Id="rId15" Type="http://schemas.openxmlformats.org/officeDocument/2006/relationships/image" Target="media/image1.wmf"/><Relationship Id="rId57" Type="http://schemas.openxmlformats.org/officeDocument/2006/relationships/oleObject" Target="embeddings/oleObject21.bin"/><Relationship Id="rId262" Type="http://schemas.openxmlformats.org/officeDocument/2006/relationships/oleObject" Target="embeddings/oleObject120.bin"/><Relationship Id="rId318" Type="http://schemas.openxmlformats.org/officeDocument/2006/relationships/hyperlink" Target="normacs://normacs.ru/10OES" TargetMode="External"/><Relationship Id="rId525" Type="http://schemas.openxmlformats.org/officeDocument/2006/relationships/image" Target="media/image230.wmf"/><Relationship Id="rId567" Type="http://schemas.openxmlformats.org/officeDocument/2006/relationships/oleObject" Target="embeddings/oleObject242.bin"/><Relationship Id="rId732" Type="http://schemas.openxmlformats.org/officeDocument/2006/relationships/oleObject" Target="embeddings/oleObject326.bin"/><Relationship Id="rId1113" Type="http://schemas.openxmlformats.org/officeDocument/2006/relationships/image" Target="media/image541.wmf"/><Relationship Id="rId1155" Type="http://schemas.openxmlformats.org/officeDocument/2006/relationships/image" Target="media/image565.wmf"/><Relationship Id="rId99" Type="http://schemas.openxmlformats.org/officeDocument/2006/relationships/image" Target="media/image44.wmf"/><Relationship Id="rId122" Type="http://schemas.openxmlformats.org/officeDocument/2006/relationships/oleObject" Target="embeddings/oleObject52.bin"/><Relationship Id="rId164" Type="http://schemas.openxmlformats.org/officeDocument/2006/relationships/oleObject" Target="embeddings/oleObject72.bin"/><Relationship Id="rId371" Type="http://schemas.openxmlformats.org/officeDocument/2006/relationships/image" Target="media/image152.wmf"/><Relationship Id="rId774" Type="http://schemas.openxmlformats.org/officeDocument/2006/relationships/image" Target="media/image352.wmf"/><Relationship Id="rId981" Type="http://schemas.openxmlformats.org/officeDocument/2006/relationships/image" Target="media/image470.wmf"/><Relationship Id="rId1015" Type="http://schemas.openxmlformats.org/officeDocument/2006/relationships/image" Target="media/image490.png"/><Relationship Id="rId1057" Type="http://schemas.openxmlformats.org/officeDocument/2006/relationships/oleObject" Target="embeddings/oleObject469.bin"/><Relationship Id="rId427" Type="http://schemas.openxmlformats.org/officeDocument/2006/relationships/oleObject" Target="embeddings/oleObject171.bin"/><Relationship Id="rId469" Type="http://schemas.openxmlformats.org/officeDocument/2006/relationships/oleObject" Target="embeddings/oleObject192.bin"/><Relationship Id="rId634" Type="http://schemas.openxmlformats.org/officeDocument/2006/relationships/image" Target="media/image284.wmf"/><Relationship Id="rId676" Type="http://schemas.openxmlformats.org/officeDocument/2006/relationships/image" Target="media/image303.wmf"/><Relationship Id="rId841" Type="http://schemas.openxmlformats.org/officeDocument/2006/relationships/oleObject" Target="embeddings/oleObject378.bin"/><Relationship Id="rId883" Type="http://schemas.openxmlformats.org/officeDocument/2006/relationships/image" Target="media/image415.wmf"/><Relationship Id="rId1099" Type="http://schemas.openxmlformats.org/officeDocument/2006/relationships/oleObject" Target="embeddings/oleObject490.bin"/><Relationship Id="rId26" Type="http://schemas.openxmlformats.org/officeDocument/2006/relationships/oleObject" Target="embeddings/oleObject6.bin"/><Relationship Id="rId231" Type="http://schemas.openxmlformats.org/officeDocument/2006/relationships/image" Target="media/image114.wmf"/><Relationship Id="rId273" Type="http://schemas.openxmlformats.org/officeDocument/2006/relationships/oleObject" Target="embeddings/oleObject126.bin"/><Relationship Id="rId329" Type="http://schemas.openxmlformats.org/officeDocument/2006/relationships/hyperlink" Target="normacs://normacs.ru/10OES" TargetMode="External"/><Relationship Id="rId480" Type="http://schemas.openxmlformats.org/officeDocument/2006/relationships/oleObject" Target="embeddings/oleObject197.bin"/><Relationship Id="rId536" Type="http://schemas.openxmlformats.org/officeDocument/2006/relationships/oleObject" Target="embeddings/oleObject225.bin"/><Relationship Id="rId701" Type="http://schemas.openxmlformats.org/officeDocument/2006/relationships/oleObject" Target="embeddings/oleObject311.bin"/><Relationship Id="rId939" Type="http://schemas.openxmlformats.org/officeDocument/2006/relationships/oleObject" Target="embeddings/oleObject416.bin"/><Relationship Id="rId1124" Type="http://schemas.openxmlformats.org/officeDocument/2006/relationships/image" Target="media/image547.wmf"/><Relationship Id="rId68" Type="http://schemas.openxmlformats.org/officeDocument/2006/relationships/oleObject" Target="embeddings/oleObject27.bin"/><Relationship Id="rId133" Type="http://schemas.openxmlformats.org/officeDocument/2006/relationships/oleObject" Target="embeddings/oleObject57.bin"/><Relationship Id="rId175" Type="http://schemas.openxmlformats.org/officeDocument/2006/relationships/image" Target="media/image84.png"/><Relationship Id="rId340" Type="http://schemas.openxmlformats.org/officeDocument/2006/relationships/hyperlink" Target="normacs://normacs.ru/2p5" TargetMode="External"/><Relationship Id="rId578" Type="http://schemas.openxmlformats.org/officeDocument/2006/relationships/image" Target="media/image255.wmf"/><Relationship Id="rId743" Type="http://schemas.openxmlformats.org/officeDocument/2006/relationships/oleObject" Target="embeddings/oleObject331.bin"/><Relationship Id="rId785" Type="http://schemas.openxmlformats.org/officeDocument/2006/relationships/oleObject" Target="embeddings/oleObject352.bin"/><Relationship Id="rId950" Type="http://schemas.openxmlformats.org/officeDocument/2006/relationships/oleObject" Target="embeddings/oleObject420.bin"/><Relationship Id="rId992" Type="http://schemas.openxmlformats.org/officeDocument/2006/relationships/oleObject" Target="embeddings/oleObject441.bin"/><Relationship Id="rId1026" Type="http://schemas.openxmlformats.org/officeDocument/2006/relationships/image" Target="media/image496.wmf"/><Relationship Id="rId200" Type="http://schemas.openxmlformats.org/officeDocument/2006/relationships/image" Target="media/image98.wmf"/><Relationship Id="rId382" Type="http://schemas.openxmlformats.org/officeDocument/2006/relationships/oleObject" Target="embeddings/oleObject149.bin"/><Relationship Id="rId438" Type="http://schemas.openxmlformats.org/officeDocument/2006/relationships/image" Target="media/image186.wmf"/><Relationship Id="rId603" Type="http://schemas.openxmlformats.org/officeDocument/2006/relationships/oleObject" Target="embeddings/oleObject259.bin"/><Relationship Id="rId645" Type="http://schemas.openxmlformats.org/officeDocument/2006/relationships/oleObject" Target="embeddings/oleObject279.bin"/><Relationship Id="rId687" Type="http://schemas.openxmlformats.org/officeDocument/2006/relationships/oleObject" Target="embeddings/oleObject303.bin"/><Relationship Id="rId810" Type="http://schemas.openxmlformats.org/officeDocument/2006/relationships/image" Target="media/image370.jpeg"/><Relationship Id="rId852" Type="http://schemas.openxmlformats.org/officeDocument/2006/relationships/oleObject" Target="embeddings/oleObject384.bin"/><Relationship Id="rId908" Type="http://schemas.openxmlformats.org/officeDocument/2006/relationships/oleObject" Target="embeddings/oleObject401.bin"/><Relationship Id="rId1068" Type="http://schemas.openxmlformats.org/officeDocument/2006/relationships/image" Target="media/image518.wmf"/><Relationship Id="rId242" Type="http://schemas.openxmlformats.org/officeDocument/2006/relationships/image" Target="media/image120.wmf"/><Relationship Id="rId284" Type="http://schemas.openxmlformats.org/officeDocument/2006/relationships/hyperlink" Target="normacs://normacs.ru/10OES" TargetMode="External"/><Relationship Id="rId491" Type="http://schemas.openxmlformats.org/officeDocument/2006/relationships/image" Target="media/image213.wmf"/><Relationship Id="rId505" Type="http://schemas.openxmlformats.org/officeDocument/2006/relationships/oleObject" Target="embeddings/oleObject210.bin"/><Relationship Id="rId712" Type="http://schemas.openxmlformats.org/officeDocument/2006/relationships/oleObject" Target="embeddings/oleObject316.bin"/><Relationship Id="rId894" Type="http://schemas.openxmlformats.org/officeDocument/2006/relationships/image" Target="media/image424.wmf"/><Relationship Id="rId1135" Type="http://schemas.openxmlformats.org/officeDocument/2006/relationships/image" Target="media/image553.wmf"/><Relationship Id="rId37" Type="http://schemas.openxmlformats.org/officeDocument/2006/relationships/oleObject" Target="embeddings/oleObject11.bin"/><Relationship Id="rId79" Type="http://schemas.openxmlformats.org/officeDocument/2006/relationships/image" Target="media/image33.wmf"/><Relationship Id="rId102" Type="http://schemas.openxmlformats.org/officeDocument/2006/relationships/oleObject" Target="embeddings/oleObject43.bin"/><Relationship Id="rId144" Type="http://schemas.openxmlformats.org/officeDocument/2006/relationships/oleObject" Target="embeddings/oleObject62.bin"/><Relationship Id="rId547" Type="http://schemas.openxmlformats.org/officeDocument/2006/relationships/oleObject" Target="embeddings/oleObject232.bin"/><Relationship Id="rId589" Type="http://schemas.openxmlformats.org/officeDocument/2006/relationships/image" Target="media/image261.wmf"/><Relationship Id="rId754" Type="http://schemas.openxmlformats.org/officeDocument/2006/relationships/image" Target="media/image342.wmf"/><Relationship Id="rId796" Type="http://schemas.openxmlformats.org/officeDocument/2006/relationships/image" Target="media/image363.wmf"/><Relationship Id="rId961" Type="http://schemas.openxmlformats.org/officeDocument/2006/relationships/image" Target="media/image460.wmf"/><Relationship Id="rId90" Type="http://schemas.openxmlformats.org/officeDocument/2006/relationships/image" Target="media/image39.wmf"/><Relationship Id="rId186" Type="http://schemas.openxmlformats.org/officeDocument/2006/relationships/oleObject" Target="embeddings/oleObject82.bin"/><Relationship Id="rId351" Type="http://schemas.openxmlformats.org/officeDocument/2006/relationships/oleObject" Target="embeddings/oleObject134.bin"/><Relationship Id="rId393" Type="http://schemas.openxmlformats.org/officeDocument/2006/relationships/image" Target="media/image163.wmf"/><Relationship Id="rId407" Type="http://schemas.openxmlformats.org/officeDocument/2006/relationships/oleObject" Target="embeddings/oleObject161.bin"/><Relationship Id="rId449" Type="http://schemas.openxmlformats.org/officeDocument/2006/relationships/oleObject" Target="embeddings/oleObject182.bin"/><Relationship Id="rId614" Type="http://schemas.openxmlformats.org/officeDocument/2006/relationships/image" Target="media/image274.wmf"/><Relationship Id="rId656" Type="http://schemas.openxmlformats.org/officeDocument/2006/relationships/oleObject" Target="embeddings/oleObject285.bin"/><Relationship Id="rId821" Type="http://schemas.openxmlformats.org/officeDocument/2006/relationships/image" Target="media/image376.wmf"/><Relationship Id="rId863" Type="http://schemas.openxmlformats.org/officeDocument/2006/relationships/image" Target="media/image402.png"/><Relationship Id="rId1037" Type="http://schemas.openxmlformats.org/officeDocument/2006/relationships/image" Target="media/image502.wmf"/><Relationship Id="rId1079" Type="http://schemas.openxmlformats.org/officeDocument/2006/relationships/oleObject" Target="embeddings/oleObject480.bin"/><Relationship Id="rId211" Type="http://schemas.openxmlformats.org/officeDocument/2006/relationships/image" Target="media/image104.wmf"/><Relationship Id="rId253" Type="http://schemas.openxmlformats.org/officeDocument/2006/relationships/oleObject" Target="embeddings/oleObject114.bin"/><Relationship Id="rId295" Type="http://schemas.openxmlformats.org/officeDocument/2006/relationships/hyperlink" Target="normacs://info.proindi.ru/1?dob=43144.653079&amp;dol=43956.524838" TargetMode="External"/><Relationship Id="rId309" Type="http://schemas.openxmlformats.org/officeDocument/2006/relationships/hyperlink" Target="normacs://normacs.ru/2OC" TargetMode="External"/><Relationship Id="rId460" Type="http://schemas.openxmlformats.org/officeDocument/2006/relationships/image" Target="media/image197.wmf"/><Relationship Id="rId516" Type="http://schemas.openxmlformats.org/officeDocument/2006/relationships/oleObject" Target="embeddings/oleObject215.bin"/><Relationship Id="rId698" Type="http://schemas.openxmlformats.org/officeDocument/2006/relationships/image" Target="media/image313.wmf"/><Relationship Id="rId919" Type="http://schemas.openxmlformats.org/officeDocument/2006/relationships/oleObject" Target="embeddings/oleObject406.bin"/><Relationship Id="rId1090" Type="http://schemas.openxmlformats.org/officeDocument/2006/relationships/image" Target="media/image529.wmf"/><Relationship Id="rId1104" Type="http://schemas.openxmlformats.org/officeDocument/2006/relationships/image" Target="media/image536.wmf"/><Relationship Id="rId1146" Type="http://schemas.openxmlformats.org/officeDocument/2006/relationships/image" Target="media/image561.wmf"/><Relationship Id="rId48" Type="http://schemas.openxmlformats.org/officeDocument/2006/relationships/image" Target="media/image18.wmf"/><Relationship Id="rId113" Type="http://schemas.openxmlformats.org/officeDocument/2006/relationships/image" Target="media/image52.wmf"/><Relationship Id="rId320" Type="http://schemas.openxmlformats.org/officeDocument/2006/relationships/hyperlink" Target="normacs://info.proindi.ru/1?dob=43144.653079&amp;dol=43956.524838" TargetMode="External"/><Relationship Id="rId558" Type="http://schemas.openxmlformats.org/officeDocument/2006/relationships/image" Target="media/image245.wmf"/><Relationship Id="rId723" Type="http://schemas.openxmlformats.org/officeDocument/2006/relationships/image" Target="media/image326.wmf"/><Relationship Id="rId765" Type="http://schemas.openxmlformats.org/officeDocument/2006/relationships/oleObject" Target="embeddings/oleObject342.bin"/><Relationship Id="rId930" Type="http://schemas.openxmlformats.org/officeDocument/2006/relationships/image" Target="media/image443.wmf"/><Relationship Id="rId972" Type="http://schemas.openxmlformats.org/officeDocument/2006/relationships/oleObject" Target="embeddings/oleObject431.bin"/><Relationship Id="rId1006" Type="http://schemas.openxmlformats.org/officeDocument/2006/relationships/oleObject" Target="embeddings/oleObject448.bin"/><Relationship Id="rId155" Type="http://schemas.openxmlformats.org/officeDocument/2006/relationships/image" Target="media/image74.wmf"/><Relationship Id="rId197" Type="http://schemas.openxmlformats.org/officeDocument/2006/relationships/oleObject" Target="embeddings/oleObject87.bin"/><Relationship Id="rId362" Type="http://schemas.openxmlformats.org/officeDocument/2006/relationships/oleObject" Target="embeddings/oleObject139.bin"/><Relationship Id="rId418" Type="http://schemas.openxmlformats.org/officeDocument/2006/relationships/image" Target="media/image176.wmf"/><Relationship Id="rId625" Type="http://schemas.openxmlformats.org/officeDocument/2006/relationships/oleObject" Target="embeddings/oleObject270.bin"/><Relationship Id="rId832" Type="http://schemas.openxmlformats.org/officeDocument/2006/relationships/image" Target="media/image383.wmf"/><Relationship Id="rId1048" Type="http://schemas.openxmlformats.org/officeDocument/2006/relationships/oleObject" Target="embeddings/oleObject465.bin"/><Relationship Id="rId222" Type="http://schemas.openxmlformats.org/officeDocument/2006/relationships/oleObject" Target="embeddings/oleObject99.bin"/><Relationship Id="rId264" Type="http://schemas.openxmlformats.org/officeDocument/2006/relationships/oleObject" Target="embeddings/oleObject121.bin"/><Relationship Id="rId471" Type="http://schemas.openxmlformats.org/officeDocument/2006/relationships/image" Target="media/image203.wmf"/><Relationship Id="rId667" Type="http://schemas.openxmlformats.org/officeDocument/2006/relationships/oleObject" Target="embeddings/oleObject293.bin"/><Relationship Id="rId874" Type="http://schemas.openxmlformats.org/officeDocument/2006/relationships/oleObject" Target="embeddings/oleObject388.bin"/><Relationship Id="rId1115" Type="http://schemas.openxmlformats.org/officeDocument/2006/relationships/image" Target="media/image542.wmf"/><Relationship Id="rId17" Type="http://schemas.openxmlformats.org/officeDocument/2006/relationships/image" Target="media/image2.wmf"/><Relationship Id="rId59" Type="http://schemas.openxmlformats.org/officeDocument/2006/relationships/oleObject" Target="embeddings/oleObject22.bin"/><Relationship Id="rId124" Type="http://schemas.openxmlformats.org/officeDocument/2006/relationships/image" Target="media/image58.wmf"/><Relationship Id="rId527" Type="http://schemas.openxmlformats.org/officeDocument/2006/relationships/image" Target="media/image231.wmf"/><Relationship Id="rId569" Type="http://schemas.openxmlformats.org/officeDocument/2006/relationships/oleObject" Target="embeddings/oleObject243.bin"/><Relationship Id="rId734" Type="http://schemas.openxmlformats.org/officeDocument/2006/relationships/oleObject" Target="embeddings/oleObject327.bin"/><Relationship Id="rId776" Type="http://schemas.openxmlformats.org/officeDocument/2006/relationships/image" Target="media/image353.wmf"/><Relationship Id="rId941" Type="http://schemas.openxmlformats.org/officeDocument/2006/relationships/oleObject" Target="embeddings/oleObject417.bin"/><Relationship Id="rId983" Type="http://schemas.openxmlformats.org/officeDocument/2006/relationships/image" Target="media/image471.wmf"/><Relationship Id="rId1157" Type="http://schemas.openxmlformats.org/officeDocument/2006/relationships/image" Target="media/image566.png"/><Relationship Id="rId70" Type="http://schemas.openxmlformats.org/officeDocument/2006/relationships/oleObject" Target="embeddings/oleObject28.bin"/><Relationship Id="rId166" Type="http://schemas.openxmlformats.org/officeDocument/2006/relationships/oleObject" Target="embeddings/oleObject73.bin"/><Relationship Id="rId331" Type="http://schemas.openxmlformats.org/officeDocument/2006/relationships/hyperlink" Target="normacs://normacs.ru/10OES" TargetMode="External"/><Relationship Id="rId373" Type="http://schemas.openxmlformats.org/officeDocument/2006/relationships/image" Target="media/image153.wmf"/><Relationship Id="rId429" Type="http://schemas.openxmlformats.org/officeDocument/2006/relationships/oleObject" Target="embeddings/oleObject172.bin"/><Relationship Id="rId580" Type="http://schemas.openxmlformats.org/officeDocument/2006/relationships/image" Target="media/image256.wmf"/><Relationship Id="rId636" Type="http://schemas.openxmlformats.org/officeDocument/2006/relationships/image" Target="media/image285.wmf"/><Relationship Id="rId801" Type="http://schemas.openxmlformats.org/officeDocument/2006/relationships/oleObject" Target="embeddings/oleObject360.bin"/><Relationship Id="rId1017" Type="http://schemas.openxmlformats.org/officeDocument/2006/relationships/oleObject" Target="embeddings/oleObject450.bin"/><Relationship Id="rId1059" Type="http://schemas.openxmlformats.org/officeDocument/2006/relationships/oleObject" Target="embeddings/oleObject470.bin"/><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image" Target="media/image187.wmf"/><Relationship Id="rId678" Type="http://schemas.openxmlformats.org/officeDocument/2006/relationships/image" Target="media/image304.wmf"/><Relationship Id="rId843" Type="http://schemas.openxmlformats.org/officeDocument/2006/relationships/oleObject" Target="embeddings/oleObject379.bin"/><Relationship Id="rId885" Type="http://schemas.openxmlformats.org/officeDocument/2006/relationships/image" Target="media/image416.wmf"/><Relationship Id="rId1070" Type="http://schemas.openxmlformats.org/officeDocument/2006/relationships/image" Target="media/image519.wmf"/><Relationship Id="rId1126" Type="http://schemas.openxmlformats.org/officeDocument/2006/relationships/image" Target="media/image548.wmf"/><Relationship Id="rId28" Type="http://schemas.openxmlformats.org/officeDocument/2006/relationships/image" Target="media/image8.wmf"/><Relationship Id="rId275" Type="http://schemas.openxmlformats.org/officeDocument/2006/relationships/oleObject" Target="embeddings/oleObject127.bin"/><Relationship Id="rId300" Type="http://schemas.openxmlformats.org/officeDocument/2006/relationships/hyperlink" Target="normacs://normacs.ru/10OES" TargetMode="External"/><Relationship Id="rId482" Type="http://schemas.openxmlformats.org/officeDocument/2006/relationships/oleObject" Target="embeddings/oleObject198.bin"/><Relationship Id="rId538" Type="http://schemas.openxmlformats.org/officeDocument/2006/relationships/oleObject" Target="embeddings/oleObject226.bin"/><Relationship Id="rId703" Type="http://schemas.openxmlformats.org/officeDocument/2006/relationships/oleObject" Target="embeddings/oleObject312.bin"/><Relationship Id="rId745" Type="http://schemas.openxmlformats.org/officeDocument/2006/relationships/oleObject" Target="embeddings/oleObject332.bin"/><Relationship Id="rId910" Type="http://schemas.openxmlformats.org/officeDocument/2006/relationships/image" Target="media/image433.wmf"/><Relationship Id="rId952" Type="http://schemas.openxmlformats.org/officeDocument/2006/relationships/oleObject" Target="embeddings/oleObject421.bin"/><Relationship Id="rId81" Type="http://schemas.openxmlformats.org/officeDocument/2006/relationships/oleObject" Target="embeddings/oleObject33.bin"/><Relationship Id="rId135" Type="http://schemas.openxmlformats.org/officeDocument/2006/relationships/oleObject" Target="embeddings/oleObject58.bin"/><Relationship Id="rId177" Type="http://schemas.openxmlformats.org/officeDocument/2006/relationships/oleObject" Target="embeddings/oleObject78.bin"/><Relationship Id="rId342" Type="http://schemas.openxmlformats.org/officeDocument/2006/relationships/image" Target="media/image137.wmf"/><Relationship Id="rId384" Type="http://schemas.openxmlformats.org/officeDocument/2006/relationships/oleObject" Target="embeddings/oleObject150.bin"/><Relationship Id="rId591" Type="http://schemas.openxmlformats.org/officeDocument/2006/relationships/image" Target="media/image262.wmf"/><Relationship Id="rId605" Type="http://schemas.openxmlformats.org/officeDocument/2006/relationships/oleObject" Target="embeddings/oleObject260.bin"/><Relationship Id="rId787" Type="http://schemas.openxmlformats.org/officeDocument/2006/relationships/oleObject" Target="embeddings/oleObject353.bin"/><Relationship Id="rId812" Type="http://schemas.openxmlformats.org/officeDocument/2006/relationships/oleObject" Target="embeddings/oleObject365.bin"/><Relationship Id="rId994" Type="http://schemas.openxmlformats.org/officeDocument/2006/relationships/oleObject" Target="embeddings/oleObject442.bin"/><Relationship Id="rId1028" Type="http://schemas.openxmlformats.org/officeDocument/2006/relationships/image" Target="media/image497.wmf"/><Relationship Id="rId202" Type="http://schemas.openxmlformats.org/officeDocument/2006/relationships/image" Target="media/image99.png"/><Relationship Id="rId244" Type="http://schemas.openxmlformats.org/officeDocument/2006/relationships/image" Target="media/image121.wmf"/><Relationship Id="rId647" Type="http://schemas.openxmlformats.org/officeDocument/2006/relationships/oleObject" Target="embeddings/oleObject280.bin"/><Relationship Id="rId689" Type="http://schemas.openxmlformats.org/officeDocument/2006/relationships/oleObject" Target="embeddings/oleObject304.bin"/><Relationship Id="rId854" Type="http://schemas.openxmlformats.org/officeDocument/2006/relationships/image" Target="media/image394.wmf"/><Relationship Id="rId896" Type="http://schemas.openxmlformats.org/officeDocument/2006/relationships/image" Target="media/image425.wmf"/><Relationship Id="rId1081" Type="http://schemas.openxmlformats.org/officeDocument/2006/relationships/oleObject" Target="embeddings/oleObject481.bin"/><Relationship Id="rId39" Type="http://schemas.openxmlformats.org/officeDocument/2006/relationships/oleObject" Target="embeddings/oleObject12.bin"/><Relationship Id="rId286" Type="http://schemas.openxmlformats.org/officeDocument/2006/relationships/hyperlink" Target="normacs://normacs.ru/10OES" TargetMode="External"/><Relationship Id="rId451" Type="http://schemas.openxmlformats.org/officeDocument/2006/relationships/oleObject" Target="embeddings/oleObject183.bin"/><Relationship Id="rId493" Type="http://schemas.openxmlformats.org/officeDocument/2006/relationships/image" Target="media/image214.wmf"/><Relationship Id="rId507" Type="http://schemas.openxmlformats.org/officeDocument/2006/relationships/image" Target="media/image221.wmf"/><Relationship Id="rId549" Type="http://schemas.openxmlformats.org/officeDocument/2006/relationships/oleObject" Target="embeddings/oleObject233.bin"/><Relationship Id="rId714" Type="http://schemas.openxmlformats.org/officeDocument/2006/relationships/oleObject" Target="embeddings/oleObject317.bin"/><Relationship Id="rId756" Type="http://schemas.openxmlformats.org/officeDocument/2006/relationships/image" Target="media/image343.wmf"/><Relationship Id="rId921" Type="http://schemas.openxmlformats.org/officeDocument/2006/relationships/oleObject" Target="embeddings/oleObject407.bin"/><Relationship Id="rId1137" Type="http://schemas.openxmlformats.org/officeDocument/2006/relationships/image" Target="media/image554.png"/><Relationship Id="rId50" Type="http://schemas.openxmlformats.org/officeDocument/2006/relationships/image" Target="media/image19.wmf"/><Relationship Id="rId104" Type="http://schemas.openxmlformats.org/officeDocument/2006/relationships/oleObject" Target="embeddings/oleObject44.bin"/><Relationship Id="rId146" Type="http://schemas.openxmlformats.org/officeDocument/2006/relationships/oleObject" Target="embeddings/oleObject63.bin"/><Relationship Id="rId188" Type="http://schemas.openxmlformats.org/officeDocument/2006/relationships/oleObject" Target="embeddings/oleObject83.bin"/><Relationship Id="rId311" Type="http://schemas.openxmlformats.org/officeDocument/2006/relationships/hyperlink" Target="normacs://normacs.ru/10OES" TargetMode="External"/><Relationship Id="rId353" Type="http://schemas.openxmlformats.org/officeDocument/2006/relationships/oleObject" Target="embeddings/oleObject135.bin"/><Relationship Id="rId395" Type="http://schemas.openxmlformats.org/officeDocument/2006/relationships/image" Target="media/image164.wmf"/><Relationship Id="rId409" Type="http://schemas.openxmlformats.org/officeDocument/2006/relationships/oleObject" Target="embeddings/oleObject162.bin"/><Relationship Id="rId560" Type="http://schemas.openxmlformats.org/officeDocument/2006/relationships/image" Target="media/image246.wmf"/><Relationship Id="rId798" Type="http://schemas.openxmlformats.org/officeDocument/2006/relationships/image" Target="media/image364.wmf"/><Relationship Id="rId963" Type="http://schemas.openxmlformats.org/officeDocument/2006/relationships/image" Target="media/image461.wmf"/><Relationship Id="rId1039" Type="http://schemas.openxmlformats.org/officeDocument/2006/relationships/image" Target="media/image503.wmf"/><Relationship Id="rId92" Type="http://schemas.openxmlformats.org/officeDocument/2006/relationships/image" Target="media/image40.wmf"/><Relationship Id="rId213" Type="http://schemas.openxmlformats.org/officeDocument/2006/relationships/image" Target="media/image105.wmf"/><Relationship Id="rId420" Type="http://schemas.openxmlformats.org/officeDocument/2006/relationships/image" Target="media/image177.wmf"/><Relationship Id="rId616" Type="http://schemas.openxmlformats.org/officeDocument/2006/relationships/image" Target="media/image275.wmf"/><Relationship Id="rId658" Type="http://schemas.openxmlformats.org/officeDocument/2006/relationships/oleObject" Target="embeddings/oleObject287.bin"/><Relationship Id="rId823" Type="http://schemas.openxmlformats.org/officeDocument/2006/relationships/image" Target="media/image377.wmf"/><Relationship Id="rId865" Type="http://schemas.openxmlformats.org/officeDocument/2006/relationships/image" Target="media/image404.png"/><Relationship Id="rId1050" Type="http://schemas.openxmlformats.org/officeDocument/2006/relationships/oleObject" Target="embeddings/oleObject466.bin"/><Relationship Id="rId255" Type="http://schemas.openxmlformats.org/officeDocument/2006/relationships/image" Target="media/image126.wmf"/><Relationship Id="rId297" Type="http://schemas.openxmlformats.org/officeDocument/2006/relationships/hyperlink" Target="normacs://normacs.ru/10OES" TargetMode="External"/><Relationship Id="rId462" Type="http://schemas.openxmlformats.org/officeDocument/2006/relationships/image" Target="media/image198.wmf"/><Relationship Id="rId518" Type="http://schemas.openxmlformats.org/officeDocument/2006/relationships/oleObject" Target="embeddings/oleObject216.bin"/><Relationship Id="rId725" Type="http://schemas.openxmlformats.org/officeDocument/2006/relationships/image" Target="media/image327.wmf"/><Relationship Id="rId932" Type="http://schemas.openxmlformats.org/officeDocument/2006/relationships/image" Target="media/image444.wmf"/><Relationship Id="rId1092" Type="http://schemas.openxmlformats.org/officeDocument/2006/relationships/image" Target="media/image530.wmf"/><Relationship Id="rId1106" Type="http://schemas.openxmlformats.org/officeDocument/2006/relationships/image" Target="media/image537.png"/><Relationship Id="rId1148" Type="http://schemas.openxmlformats.org/officeDocument/2006/relationships/image" Target="media/image562.wmf"/><Relationship Id="rId115" Type="http://schemas.openxmlformats.org/officeDocument/2006/relationships/image" Target="media/image53.wmf"/><Relationship Id="rId157" Type="http://schemas.openxmlformats.org/officeDocument/2006/relationships/image" Target="media/image75.wmf"/><Relationship Id="rId322" Type="http://schemas.openxmlformats.org/officeDocument/2006/relationships/hyperlink" Target="normacs://normacs.ru/10OES" TargetMode="External"/><Relationship Id="rId364" Type="http://schemas.openxmlformats.org/officeDocument/2006/relationships/oleObject" Target="embeddings/oleObject140.bin"/><Relationship Id="rId767" Type="http://schemas.openxmlformats.org/officeDocument/2006/relationships/oleObject" Target="embeddings/oleObject343.bin"/><Relationship Id="rId974" Type="http://schemas.openxmlformats.org/officeDocument/2006/relationships/oleObject" Target="embeddings/oleObject432.bin"/><Relationship Id="rId1008" Type="http://schemas.openxmlformats.org/officeDocument/2006/relationships/oleObject" Target="embeddings/oleObject449.bin"/><Relationship Id="rId61" Type="http://schemas.openxmlformats.org/officeDocument/2006/relationships/oleObject" Target="embeddings/oleObject23.bin"/><Relationship Id="rId199" Type="http://schemas.openxmlformats.org/officeDocument/2006/relationships/oleObject" Target="embeddings/oleObject88.bin"/><Relationship Id="rId571" Type="http://schemas.openxmlformats.org/officeDocument/2006/relationships/oleObject" Target="embeddings/oleObject244.bin"/><Relationship Id="rId627" Type="http://schemas.openxmlformats.org/officeDocument/2006/relationships/oleObject" Target="embeddings/oleObject271.bin"/><Relationship Id="rId669" Type="http://schemas.openxmlformats.org/officeDocument/2006/relationships/oleObject" Target="embeddings/oleObject294.bin"/><Relationship Id="rId834" Type="http://schemas.openxmlformats.org/officeDocument/2006/relationships/image" Target="media/image384.wmf"/><Relationship Id="rId876" Type="http://schemas.openxmlformats.org/officeDocument/2006/relationships/oleObject" Target="embeddings/oleObject389.bin"/><Relationship Id="rId19" Type="http://schemas.openxmlformats.org/officeDocument/2006/relationships/image" Target="media/image3.wmf"/><Relationship Id="rId224" Type="http://schemas.openxmlformats.org/officeDocument/2006/relationships/oleObject" Target="embeddings/oleObject100.bin"/><Relationship Id="rId266" Type="http://schemas.openxmlformats.org/officeDocument/2006/relationships/oleObject" Target="embeddings/oleObject122.bin"/><Relationship Id="rId431" Type="http://schemas.openxmlformats.org/officeDocument/2006/relationships/oleObject" Target="embeddings/oleObject173.bin"/><Relationship Id="rId473" Type="http://schemas.openxmlformats.org/officeDocument/2006/relationships/image" Target="media/image204.wmf"/><Relationship Id="rId529" Type="http://schemas.openxmlformats.org/officeDocument/2006/relationships/image" Target="media/image232.wmf"/><Relationship Id="rId680" Type="http://schemas.openxmlformats.org/officeDocument/2006/relationships/image" Target="media/image305.wmf"/><Relationship Id="rId736" Type="http://schemas.openxmlformats.org/officeDocument/2006/relationships/image" Target="media/image333.wmf"/><Relationship Id="rId901" Type="http://schemas.openxmlformats.org/officeDocument/2006/relationships/oleObject" Target="embeddings/oleObject398.bin"/><Relationship Id="rId1061" Type="http://schemas.openxmlformats.org/officeDocument/2006/relationships/oleObject" Target="embeddings/oleObject471.bin"/><Relationship Id="rId1117" Type="http://schemas.openxmlformats.org/officeDocument/2006/relationships/oleObject" Target="embeddings/oleObject498.bin"/><Relationship Id="rId1159" Type="http://schemas.openxmlformats.org/officeDocument/2006/relationships/oleObject" Target="embeddings/oleObject516.bin"/><Relationship Id="rId30" Type="http://schemas.openxmlformats.org/officeDocument/2006/relationships/image" Target="media/image9.wmf"/><Relationship Id="rId126" Type="http://schemas.openxmlformats.org/officeDocument/2006/relationships/image" Target="media/image59.wmf"/><Relationship Id="rId168" Type="http://schemas.openxmlformats.org/officeDocument/2006/relationships/oleObject" Target="embeddings/oleObject74.bin"/><Relationship Id="rId333" Type="http://schemas.openxmlformats.org/officeDocument/2006/relationships/hyperlink" Target="normacs://normacs.ru/10OES" TargetMode="External"/><Relationship Id="rId540" Type="http://schemas.openxmlformats.org/officeDocument/2006/relationships/oleObject" Target="embeddings/oleObject227.bin"/><Relationship Id="rId778" Type="http://schemas.openxmlformats.org/officeDocument/2006/relationships/image" Target="media/image354.wmf"/><Relationship Id="rId943" Type="http://schemas.openxmlformats.org/officeDocument/2006/relationships/oleObject" Target="embeddings/oleObject418.bin"/><Relationship Id="rId985" Type="http://schemas.openxmlformats.org/officeDocument/2006/relationships/image" Target="media/image472.wmf"/><Relationship Id="rId1019" Type="http://schemas.openxmlformats.org/officeDocument/2006/relationships/oleObject" Target="embeddings/oleObject451.bin"/><Relationship Id="rId72" Type="http://schemas.openxmlformats.org/officeDocument/2006/relationships/oleObject" Target="embeddings/oleObject29.bin"/><Relationship Id="rId375" Type="http://schemas.openxmlformats.org/officeDocument/2006/relationships/image" Target="media/image154.wmf"/><Relationship Id="rId582" Type="http://schemas.openxmlformats.org/officeDocument/2006/relationships/image" Target="media/image257.wmf"/><Relationship Id="rId638" Type="http://schemas.openxmlformats.org/officeDocument/2006/relationships/image" Target="media/image286.wmf"/><Relationship Id="rId803" Type="http://schemas.openxmlformats.org/officeDocument/2006/relationships/oleObject" Target="embeddings/oleObject361.bin"/><Relationship Id="rId845" Type="http://schemas.openxmlformats.org/officeDocument/2006/relationships/oleObject" Target="embeddings/oleObject380.bin"/><Relationship Id="rId1030" Type="http://schemas.openxmlformats.org/officeDocument/2006/relationships/oleObject" Target="embeddings/oleObject456.bin"/><Relationship Id="rId3" Type="http://schemas.openxmlformats.org/officeDocument/2006/relationships/styles" Target="styles.xml"/><Relationship Id="rId235" Type="http://schemas.openxmlformats.org/officeDocument/2006/relationships/image" Target="media/image116.png"/><Relationship Id="rId277" Type="http://schemas.openxmlformats.org/officeDocument/2006/relationships/oleObject" Target="embeddings/oleObject128.bin"/><Relationship Id="rId400" Type="http://schemas.openxmlformats.org/officeDocument/2006/relationships/oleObject" Target="embeddings/oleObject158.bin"/><Relationship Id="rId442" Type="http://schemas.openxmlformats.org/officeDocument/2006/relationships/image" Target="media/image188.wmf"/><Relationship Id="rId484" Type="http://schemas.openxmlformats.org/officeDocument/2006/relationships/oleObject" Target="embeddings/oleObject199.bin"/><Relationship Id="rId705" Type="http://schemas.openxmlformats.org/officeDocument/2006/relationships/oleObject" Target="embeddings/oleObject313.bin"/><Relationship Id="rId887" Type="http://schemas.openxmlformats.org/officeDocument/2006/relationships/oleObject" Target="embeddings/oleObject394.bin"/><Relationship Id="rId1072" Type="http://schemas.openxmlformats.org/officeDocument/2006/relationships/image" Target="media/image520.wmf"/><Relationship Id="rId1128" Type="http://schemas.openxmlformats.org/officeDocument/2006/relationships/image" Target="media/image549.wmf"/><Relationship Id="rId137" Type="http://schemas.openxmlformats.org/officeDocument/2006/relationships/oleObject" Target="embeddings/oleObject59.bin"/><Relationship Id="rId302" Type="http://schemas.openxmlformats.org/officeDocument/2006/relationships/hyperlink" Target="normacs://normacs.ru/10OES" TargetMode="External"/><Relationship Id="rId344" Type="http://schemas.openxmlformats.org/officeDocument/2006/relationships/image" Target="media/image138.wmf"/><Relationship Id="rId691" Type="http://schemas.openxmlformats.org/officeDocument/2006/relationships/oleObject" Target="embeddings/oleObject305.bin"/><Relationship Id="rId747" Type="http://schemas.openxmlformats.org/officeDocument/2006/relationships/oleObject" Target="embeddings/oleObject333.bin"/><Relationship Id="rId789" Type="http://schemas.openxmlformats.org/officeDocument/2006/relationships/oleObject" Target="embeddings/oleObject354.bin"/><Relationship Id="rId912" Type="http://schemas.openxmlformats.org/officeDocument/2006/relationships/image" Target="media/image434.wmf"/><Relationship Id="rId954" Type="http://schemas.openxmlformats.org/officeDocument/2006/relationships/oleObject" Target="embeddings/oleObject422.bin"/><Relationship Id="rId996" Type="http://schemas.openxmlformats.org/officeDocument/2006/relationships/oleObject" Target="embeddings/oleObject443.bin"/><Relationship Id="rId41" Type="http://schemas.openxmlformats.org/officeDocument/2006/relationships/oleObject" Target="embeddings/oleObject13.bin"/><Relationship Id="rId83" Type="http://schemas.openxmlformats.org/officeDocument/2006/relationships/oleObject" Target="embeddings/oleObject34.bin"/><Relationship Id="rId179" Type="http://schemas.openxmlformats.org/officeDocument/2006/relationships/oleObject" Target="embeddings/oleObject79.bin"/><Relationship Id="rId386" Type="http://schemas.openxmlformats.org/officeDocument/2006/relationships/oleObject" Target="embeddings/oleObject151.bin"/><Relationship Id="rId551" Type="http://schemas.openxmlformats.org/officeDocument/2006/relationships/oleObject" Target="embeddings/oleObject234.bin"/><Relationship Id="rId593" Type="http://schemas.openxmlformats.org/officeDocument/2006/relationships/image" Target="media/image263.wmf"/><Relationship Id="rId607" Type="http://schemas.openxmlformats.org/officeDocument/2006/relationships/oleObject" Target="embeddings/oleObject261.bin"/><Relationship Id="rId649" Type="http://schemas.openxmlformats.org/officeDocument/2006/relationships/oleObject" Target="embeddings/oleObject281.bin"/><Relationship Id="rId814" Type="http://schemas.openxmlformats.org/officeDocument/2006/relationships/oleObject" Target="embeddings/oleObject366.bin"/><Relationship Id="rId856" Type="http://schemas.openxmlformats.org/officeDocument/2006/relationships/image" Target="media/image396.wmf"/><Relationship Id="rId190" Type="http://schemas.openxmlformats.org/officeDocument/2006/relationships/oleObject" Target="embeddings/oleObject84.bin"/><Relationship Id="rId204" Type="http://schemas.openxmlformats.org/officeDocument/2006/relationships/oleObject" Target="embeddings/oleObject90.bin"/><Relationship Id="rId246" Type="http://schemas.openxmlformats.org/officeDocument/2006/relationships/image" Target="media/image122.wmf"/><Relationship Id="rId288" Type="http://schemas.openxmlformats.org/officeDocument/2006/relationships/hyperlink" Target="normacs://normacs.ru/10OES" TargetMode="External"/><Relationship Id="rId411" Type="http://schemas.openxmlformats.org/officeDocument/2006/relationships/oleObject" Target="embeddings/oleObject163.bin"/><Relationship Id="rId453" Type="http://schemas.openxmlformats.org/officeDocument/2006/relationships/oleObject" Target="embeddings/oleObject184.bin"/><Relationship Id="rId509" Type="http://schemas.openxmlformats.org/officeDocument/2006/relationships/image" Target="media/image222.wmf"/><Relationship Id="rId660" Type="http://schemas.openxmlformats.org/officeDocument/2006/relationships/oleObject" Target="embeddings/oleObject289.bin"/><Relationship Id="rId898" Type="http://schemas.openxmlformats.org/officeDocument/2006/relationships/image" Target="media/image426.wmf"/><Relationship Id="rId1041" Type="http://schemas.openxmlformats.org/officeDocument/2006/relationships/image" Target="media/image504.wmf"/><Relationship Id="rId1083" Type="http://schemas.openxmlformats.org/officeDocument/2006/relationships/oleObject" Target="embeddings/oleObject482.bin"/><Relationship Id="rId1139" Type="http://schemas.openxmlformats.org/officeDocument/2006/relationships/image" Target="media/image556.png"/><Relationship Id="rId106" Type="http://schemas.openxmlformats.org/officeDocument/2006/relationships/image" Target="media/image48.wmf"/><Relationship Id="rId313" Type="http://schemas.openxmlformats.org/officeDocument/2006/relationships/hyperlink" Target="normacs://normacs.ru/10OES" TargetMode="External"/><Relationship Id="rId495" Type="http://schemas.openxmlformats.org/officeDocument/2006/relationships/image" Target="media/image215.wmf"/><Relationship Id="rId716" Type="http://schemas.openxmlformats.org/officeDocument/2006/relationships/oleObject" Target="embeddings/oleObject318.bin"/><Relationship Id="rId758" Type="http://schemas.openxmlformats.org/officeDocument/2006/relationships/image" Target="media/image344.wmf"/><Relationship Id="rId923" Type="http://schemas.openxmlformats.org/officeDocument/2006/relationships/oleObject" Target="embeddings/oleObject408.bin"/><Relationship Id="rId965" Type="http://schemas.openxmlformats.org/officeDocument/2006/relationships/image" Target="media/image462.wmf"/><Relationship Id="rId1150" Type="http://schemas.openxmlformats.org/officeDocument/2006/relationships/image" Target="media/image563.wmf"/><Relationship Id="rId10" Type="http://schemas.openxmlformats.org/officeDocument/2006/relationships/footer" Target="footer1.xml"/><Relationship Id="rId52" Type="http://schemas.openxmlformats.org/officeDocument/2006/relationships/image" Target="media/image20.wmf"/><Relationship Id="rId94" Type="http://schemas.openxmlformats.org/officeDocument/2006/relationships/image" Target="media/image41.wmf"/><Relationship Id="rId148" Type="http://schemas.openxmlformats.org/officeDocument/2006/relationships/oleObject" Target="embeddings/oleObject64.bin"/><Relationship Id="rId355" Type="http://schemas.openxmlformats.org/officeDocument/2006/relationships/oleObject" Target="embeddings/oleObject136.bin"/><Relationship Id="rId397" Type="http://schemas.openxmlformats.org/officeDocument/2006/relationships/image" Target="media/image165.wmf"/><Relationship Id="rId520" Type="http://schemas.openxmlformats.org/officeDocument/2006/relationships/oleObject" Target="embeddings/oleObject217.bin"/><Relationship Id="rId562" Type="http://schemas.openxmlformats.org/officeDocument/2006/relationships/image" Target="media/image247.wmf"/><Relationship Id="rId618" Type="http://schemas.openxmlformats.org/officeDocument/2006/relationships/image" Target="media/image276.wmf"/><Relationship Id="rId825" Type="http://schemas.openxmlformats.org/officeDocument/2006/relationships/image" Target="media/image378.wmf"/><Relationship Id="rId215" Type="http://schemas.openxmlformats.org/officeDocument/2006/relationships/image" Target="media/image106.wmf"/><Relationship Id="rId257" Type="http://schemas.openxmlformats.org/officeDocument/2006/relationships/image" Target="media/image127.wmf"/><Relationship Id="rId422" Type="http://schemas.openxmlformats.org/officeDocument/2006/relationships/image" Target="media/image178.wmf"/><Relationship Id="rId464" Type="http://schemas.openxmlformats.org/officeDocument/2006/relationships/image" Target="media/image199.wmf"/><Relationship Id="rId867" Type="http://schemas.openxmlformats.org/officeDocument/2006/relationships/image" Target="media/image406.png"/><Relationship Id="rId1010" Type="http://schemas.openxmlformats.org/officeDocument/2006/relationships/image" Target="media/image485.png"/><Relationship Id="rId1052" Type="http://schemas.openxmlformats.org/officeDocument/2006/relationships/image" Target="media/image510.wmf"/><Relationship Id="rId1094" Type="http://schemas.openxmlformats.org/officeDocument/2006/relationships/image" Target="media/image531.wmf"/><Relationship Id="rId1108" Type="http://schemas.openxmlformats.org/officeDocument/2006/relationships/oleObject" Target="embeddings/oleObject494.bin"/><Relationship Id="rId299" Type="http://schemas.openxmlformats.org/officeDocument/2006/relationships/hyperlink" Target="normacs://info.proindi.ru/1?dob=43144.653079&amp;dol=43956.524838" TargetMode="External"/><Relationship Id="rId727" Type="http://schemas.openxmlformats.org/officeDocument/2006/relationships/image" Target="media/image328.wmf"/><Relationship Id="rId934" Type="http://schemas.openxmlformats.org/officeDocument/2006/relationships/image" Target="media/image445.wmf"/><Relationship Id="rId63" Type="http://schemas.openxmlformats.org/officeDocument/2006/relationships/oleObject" Target="embeddings/oleObject24.bin"/><Relationship Id="rId159" Type="http://schemas.openxmlformats.org/officeDocument/2006/relationships/image" Target="media/image76.wmf"/><Relationship Id="rId366" Type="http://schemas.openxmlformats.org/officeDocument/2006/relationships/oleObject" Target="embeddings/oleObject141.bin"/><Relationship Id="rId573" Type="http://schemas.openxmlformats.org/officeDocument/2006/relationships/oleObject" Target="embeddings/oleObject245.bin"/><Relationship Id="rId780" Type="http://schemas.openxmlformats.org/officeDocument/2006/relationships/image" Target="media/image355.wmf"/><Relationship Id="rId226" Type="http://schemas.openxmlformats.org/officeDocument/2006/relationships/oleObject" Target="embeddings/oleObject101.bin"/><Relationship Id="rId433" Type="http://schemas.openxmlformats.org/officeDocument/2006/relationships/oleObject" Target="embeddings/oleObject174.bin"/><Relationship Id="rId878" Type="http://schemas.openxmlformats.org/officeDocument/2006/relationships/oleObject" Target="embeddings/oleObject390.bin"/><Relationship Id="rId1063" Type="http://schemas.openxmlformats.org/officeDocument/2006/relationships/oleObject" Target="embeddings/oleObject472.bin"/><Relationship Id="rId640" Type="http://schemas.openxmlformats.org/officeDocument/2006/relationships/image" Target="media/image287.wmf"/><Relationship Id="rId738" Type="http://schemas.openxmlformats.org/officeDocument/2006/relationships/image" Target="media/image334.wmf"/><Relationship Id="rId945" Type="http://schemas.openxmlformats.org/officeDocument/2006/relationships/image" Target="media/image451.png"/><Relationship Id="rId74" Type="http://schemas.openxmlformats.org/officeDocument/2006/relationships/oleObject" Target="embeddings/oleObject30.bin"/><Relationship Id="rId377" Type="http://schemas.openxmlformats.org/officeDocument/2006/relationships/image" Target="media/image155.wmf"/><Relationship Id="rId500" Type="http://schemas.openxmlformats.org/officeDocument/2006/relationships/oleObject" Target="embeddings/oleObject207.bin"/><Relationship Id="rId584" Type="http://schemas.openxmlformats.org/officeDocument/2006/relationships/image" Target="media/image258.wmf"/><Relationship Id="rId805" Type="http://schemas.openxmlformats.org/officeDocument/2006/relationships/oleObject" Target="embeddings/oleObject362.bin"/><Relationship Id="rId1130" Type="http://schemas.openxmlformats.org/officeDocument/2006/relationships/image" Target="media/image550.wmf"/><Relationship Id="rId5" Type="http://schemas.openxmlformats.org/officeDocument/2006/relationships/webSettings" Target="webSettings.xml"/><Relationship Id="rId237" Type="http://schemas.openxmlformats.org/officeDocument/2006/relationships/oleObject" Target="embeddings/oleObject106.bin"/><Relationship Id="rId791" Type="http://schemas.openxmlformats.org/officeDocument/2006/relationships/oleObject" Target="embeddings/oleObject355.bin"/><Relationship Id="rId889" Type="http://schemas.openxmlformats.org/officeDocument/2006/relationships/image" Target="media/image419.wmf"/><Relationship Id="rId1074" Type="http://schemas.openxmlformats.org/officeDocument/2006/relationships/image" Target="media/image521.wmf"/><Relationship Id="rId444" Type="http://schemas.openxmlformats.org/officeDocument/2006/relationships/image" Target="media/image189.wmf"/><Relationship Id="rId651" Type="http://schemas.openxmlformats.org/officeDocument/2006/relationships/oleObject" Target="embeddings/oleObject282.bin"/><Relationship Id="rId749" Type="http://schemas.openxmlformats.org/officeDocument/2006/relationships/oleObject" Target="embeddings/oleObject334.bin"/><Relationship Id="rId290" Type="http://schemas.openxmlformats.org/officeDocument/2006/relationships/hyperlink" Target="normacs://normacs.ru/10OES" TargetMode="External"/><Relationship Id="rId304" Type="http://schemas.openxmlformats.org/officeDocument/2006/relationships/hyperlink" Target="normacs://normacs.ru/10OES" TargetMode="External"/><Relationship Id="rId388" Type="http://schemas.openxmlformats.org/officeDocument/2006/relationships/oleObject" Target="embeddings/oleObject152.bin"/><Relationship Id="rId511" Type="http://schemas.openxmlformats.org/officeDocument/2006/relationships/image" Target="media/image223.wmf"/><Relationship Id="rId609" Type="http://schemas.openxmlformats.org/officeDocument/2006/relationships/oleObject" Target="embeddings/oleObject262.bin"/><Relationship Id="rId956" Type="http://schemas.openxmlformats.org/officeDocument/2006/relationships/oleObject" Target="embeddings/oleObject423.bin"/><Relationship Id="rId1141" Type="http://schemas.openxmlformats.org/officeDocument/2006/relationships/image" Target="media/image558.png"/><Relationship Id="rId85" Type="http://schemas.openxmlformats.org/officeDocument/2006/relationships/oleObject" Target="embeddings/oleObject35.bin"/><Relationship Id="rId150" Type="http://schemas.openxmlformats.org/officeDocument/2006/relationships/oleObject" Target="embeddings/oleObject65.bin"/><Relationship Id="rId595" Type="http://schemas.openxmlformats.org/officeDocument/2006/relationships/image" Target="media/image264.png"/><Relationship Id="rId816" Type="http://schemas.openxmlformats.org/officeDocument/2006/relationships/oleObject" Target="embeddings/oleObject367.bin"/><Relationship Id="rId1001" Type="http://schemas.openxmlformats.org/officeDocument/2006/relationships/image" Target="media/image480.wmf"/><Relationship Id="rId248" Type="http://schemas.openxmlformats.org/officeDocument/2006/relationships/image" Target="media/image123.wmf"/><Relationship Id="rId455" Type="http://schemas.openxmlformats.org/officeDocument/2006/relationships/oleObject" Target="embeddings/oleObject185.bin"/><Relationship Id="rId662" Type="http://schemas.openxmlformats.org/officeDocument/2006/relationships/image" Target="media/image296.wmf"/><Relationship Id="rId1085" Type="http://schemas.openxmlformats.org/officeDocument/2006/relationships/oleObject" Target="embeddings/oleObject483.bin"/><Relationship Id="rId12" Type="http://schemas.openxmlformats.org/officeDocument/2006/relationships/header" Target="header3.xml"/><Relationship Id="rId108" Type="http://schemas.openxmlformats.org/officeDocument/2006/relationships/image" Target="media/image49.wmf"/><Relationship Id="rId315" Type="http://schemas.openxmlformats.org/officeDocument/2006/relationships/hyperlink" Target="normacs://info.proindi.ru/1?dob=43144.653079&amp;dol=43956.524838" TargetMode="External"/><Relationship Id="rId522" Type="http://schemas.openxmlformats.org/officeDocument/2006/relationships/oleObject" Target="embeddings/oleObject218.bin"/><Relationship Id="rId967" Type="http://schemas.openxmlformats.org/officeDocument/2006/relationships/image" Target="media/image463.wmf"/><Relationship Id="rId1152" Type="http://schemas.openxmlformats.org/officeDocument/2006/relationships/oleObject" Target="embeddings/oleObject513.bin"/><Relationship Id="rId96" Type="http://schemas.openxmlformats.org/officeDocument/2006/relationships/oleObject" Target="embeddings/oleObject40.bin"/><Relationship Id="rId161" Type="http://schemas.openxmlformats.org/officeDocument/2006/relationships/image" Target="media/image77.wmf"/><Relationship Id="rId399" Type="http://schemas.openxmlformats.org/officeDocument/2006/relationships/image" Target="media/image166.wmf"/><Relationship Id="rId827" Type="http://schemas.openxmlformats.org/officeDocument/2006/relationships/image" Target="media/image379.wmf"/><Relationship Id="rId1012" Type="http://schemas.openxmlformats.org/officeDocument/2006/relationships/image" Target="media/image487.png"/><Relationship Id="rId259" Type="http://schemas.openxmlformats.org/officeDocument/2006/relationships/oleObject" Target="embeddings/oleObject118.bin"/><Relationship Id="rId466" Type="http://schemas.openxmlformats.org/officeDocument/2006/relationships/image" Target="media/image200.wmf"/><Relationship Id="rId673" Type="http://schemas.openxmlformats.org/officeDocument/2006/relationships/oleObject" Target="embeddings/oleObject296.bin"/><Relationship Id="rId880" Type="http://schemas.openxmlformats.org/officeDocument/2006/relationships/oleObject" Target="embeddings/oleObject391.bin"/><Relationship Id="rId1096" Type="http://schemas.openxmlformats.org/officeDocument/2006/relationships/image" Target="media/image532.wmf"/><Relationship Id="rId23" Type="http://schemas.openxmlformats.org/officeDocument/2006/relationships/image" Target="media/image5.wmf"/><Relationship Id="rId119" Type="http://schemas.openxmlformats.org/officeDocument/2006/relationships/image" Target="media/image55.wmf"/><Relationship Id="rId326" Type="http://schemas.openxmlformats.org/officeDocument/2006/relationships/hyperlink" Target="normacs://normacs.ru/10OES" TargetMode="External"/><Relationship Id="rId533" Type="http://schemas.openxmlformats.org/officeDocument/2006/relationships/image" Target="media/image234.wmf"/><Relationship Id="rId978" Type="http://schemas.openxmlformats.org/officeDocument/2006/relationships/oleObject" Target="embeddings/oleObject434.bin"/><Relationship Id="rId740" Type="http://schemas.openxmlformats.org/officeDocument/2006/relationships/image" Target="media/image335.wmf"/><Relationship Id="rId838" Type="http://schemas.openxmlformats.org/officeDocument/2006/relationships/image" Target="media/image386.wmf"/><Relationship Id="rId1023" Type="http://schemas.openxmlformats.org/officeDocument/2006/relationships/oleObject" Target="embeddings/oleObject453.bin"/><Relationship Id="rId172" Type="http://schemas.openxmlformats.org/officeDocument/2006/relationships/oleObject" Target="embeddings/oleObject76.bin"/><Relationship Id="rId477" Type="http://schemas.openxmlformats.org/officeDocument/2006/relationships/image" Target="media/image206.wmf"/><Relationship Id="rId600" Type="http://schemas.openxmlformats.org/officeDocument/2006/relationships/image" Target="media/image267.wmf"/><Relationship Id="rId684" Type="http://schemas.openxmlformats.org/officeDocument/2006/relationships/image" Target="media/image307.wmf"/><Relationship Id="rId337" Type="http://schemas.openxmlformats.org/officeDocument/2006/relationships/hyperlink" Target="normacs://normacs.ru/2OC" TargetMode="External"/><Relationship Id="rId891" Type="http://schemas.openxmlformats.org/officeDocument/2006/relationships/image" Target="media/image421.png"/><Relationship Id="rId905" Type="http://schemas.openxmlformats.org/officeDocument/2006/relationships/image" Target="media/image430.wmf"/><Relationship Id="rId989" Type="http://schemas.openxmlformats.org/officeDocument/2006/relationships/image" Target="media/image474.wmf"/><Relationship Id="rId34" Type="http://schemas.openxmlformats.org/officeDocument/2006/relationships/image" Target="media/image11.wmf"/><Relationship Id="rId544" Type="http://schemas.openxmlformats.org/officeDocument/2006/relationships/oleObject" Target="embeddings/oleObject230.bin"/><Relationship Id="rId751" Type="http://schemas.openxmlformats.org/officeDocument/2006/relationships/oleObject" Target="embeddings/oleObject335.bin"/><Relationship Id="rId849" Type="http://schemas.openxmlformats.org/officeDocument/2006/relationships/oleObject" Target="embeddings/oleObject382.bin"/><Relationship Id="rId183" Type="http://schemas.openxmlformats.org/officeDocument/2006/relationships/image" Target="media/image89.wmf"/><Relationship Id="rId390" Type="http://schemas.openxmlformats.org/officeDocument/2006/relationships/oleObject" Target="embeddings/oleObject153.bin"/><Relationship Id="rId404" Type="http://schemas.openxmlformats.org/officeDocument/2006/relationships/image" Target="media/image169.wmf"/><Relationship Id="rId611" Type="http://schemas.openxmlformats.org/officeDocument/2006/relationships/oleObject" Target="embeddings/oleObject263.bin"/><Relationship Id="rId1034" Type="http://schemas.openxmlformats.org/officeDocument/2006/relationships/oleObject" Target="embeddings/oleObject458.bin"/><Relationship Id="rId250" Type="http://schemas.openxmlformats.org/officeDocument/2006/relationships/image" Target="media/image124.wmf"/><Relationship Id="rId488" Type="http://schemas.openxmlformats.org/officeDocument/2006/relationships/oleObject" Target="embeddings/oleObject201.bin"/><Relationship Id="rId695" Type="http://schemas.openxmlformats.org/officeDocument/2006/relationships/oleObject" Target="embeddings/oleObject308.bin"/><Relationship Id="rId709" Type="http://schemas.openxmlformats.org/officeDocument/2006/relationships/oleObject" Target="embeddings/oleObject315.bin"/><Relationship Id="rId916" Type="http://schemas.openxmlformats.org/officeDocument/2006/relationships/image" Target="media/image436.wmf"/><Relationship Id="rId1101" Type="http://schemas.openxmlformats.org/officeDocument/2006/relationships/oleObject" Target="embeddings/oleObject491.bin"/><Relationship Id="rId45" Type="http://schemas.openxmlformats.org/officeDocument/2006/relationships/oleObject" Target="embeddings/oleObject15.bin"/><Relationship Id="rId110" Type="http://schemas.openxmlformats.org/officeDocument/2006/relationships/image" Target="media/image50.wmf"/><Relationship Id="rId348" Type="http://schemas.openxmlformats.org/officeDocument/2006/relationships/image" Target="media/image140.wmf"/><Relationship Id="rId555" Type="http://schemas.openxmlformats.org/officeDocument/2006/relationships/oleObject" Target="embeddings/oleObject236.bin"/><Relationship Id="rId762" Type="http://schemas.openxmlformats.org/officeDocument/2006/relationships/image" Target="media/image346.wmf"/><Relationship Id="rId194" Type="http://schemas.openxmlformats.org/officeDocument/2006/relationships/image" Target="media/image95.wmf"/><Relationship Id="rId208" Type="http://schemas.openxmlformats.org/officeDocument/2006/relationships/oleObject" Target="embeddings/oleObject92.bin"/><Relationship Id="rId415" Type="http://schemas.openxmlformats.org/officeDocument/2006/relationships/oleObject" Target="embeddings/oleObject165.bin"/><Relationship Id="rId622" Type="http://schemas.openxmlformats.org/officeDocument/2006/relationships/image" Target="media/image278.wmf"/><Relationship Id="rId1045" Type="http://schemas.openxmlformats.org/officeDocument/2006/relationships/image" Target="media/image506.wmf"/><Relationship Id="rId261" Type="http://schemas.openxmlformats.org/officeDocument/2006/relationships/image" Target="media/image128.wmf"/><Relationship Id="rId499" Type="http://schemas.openxmlformats.org/officeDocument/2006/relationships/image" Target="media/image217.wmf"/><Relationship Id="rId927" Type="http://schemas.openxmlformats.org/officeDocument/2006/relationships/oleObject" Target="embeddings/oleObject410.bin"/><Relationship Id="rId1112" Type="http://schemas.openxmlformats.org/officeDocument/2006/relationships/oleObject" Target="embeddings/oleObject496.bin"/><Relationship Id="rId56" Type="http://schemas.openxmlformats.org/officeDocument/2006/relationships/image" Target="media/image22.wmf"/><Relationship Id="rId359" Type="http://schemas.openxmlformats.org/officeDocument/2006/relationships/image" Target="media/image146.wmf"/><Relationship Id="rId566" Type="http://schemas.openxmlformats.org/officeDocument/2006/relationships/image" Target="media/image249.wmf"/><Relationship Id="rId773" Type="http://schemas.openxmlformats.org/officeDocument/2006/relationships/oleObject" Target="embeddings/oleObject346.bin"/><Relationship Id="rId121" Type="http://schemas.openxmlformats.org/officeDocument/2006/relationships/image" Target="media/image56.wmf"/><Relationship Id="rId219" Type="http://schemas.openxmlformats.org/officeDocument/2006/relationships/image" Target="media/image108.wmf"/><Relationship Id="rId426" Type="http://schemas.openxmlformats.org/officeDocument/2006/relationships/image" Target="media/image180.wmf"/><Relationship Id="rId633" Type="http://schemas.openxmlformats.org/officeDocument/2006/relationships/oleObject" Target="embeddings/oleObject274.bin"/><Relationship Id="rId980" Type="http://schemas.openxmlformats.org/officeDocument/2006/relationships/oleObject" Target="embeddings/oleObject435.bin"/><Relationship Id="rId1056" Type="http://schemas.openxmlformats.org/officeDocument/2006/relationships/image" Target="media/image512.wmf"/><Relationship Id="rId840" Type="http://schemas.openxmlformats.org/officeDocument/2006/relationships/image" Target="media/image387.wmf"/><Relationship Id="rId938" Type="http://schemas.openxmlformats.org/officeDocument/2006/relationships/image" Target="media/image447.wmf"/><Relationship Id="rId67" Type="http://schemas.openxmlformats.org/officeDocument/2006/relationships/image" Target="media/image27.wmf"/><Relationship Id="rId272" Type="http://schemas.openxmlformats.org/officeDocument/2006/relationships/image" Target="media/image133.wmf"/><Relationship Id="rId577" Type="http://schemas.openxmlformats.org/officeDocument/2006/relationships/oleObject" Target="embeddings/oleObject247.bin"/><Relationship Id="rId700" Type="http://schemas.openxmlformats.org/officeDocument/2006/relationships/image" Target="media/image314.wmf"/><Relationship Id="rId1123" Type="http://schemas.openxmlformats.org/officeDocument/2006/relationships/oleObject" Target="embeddings/oleObject501.bin"/><Relationship Id="rId132" Type="http://schemas.openxmlformats.org/officeDocument/2006/relationships/image" Target="media/image62.wmf"/><Relationship Id="rId784" Type="http://schemas.openxmlformats.org/officeDocument/2006/relationships/image" Target="media/image357.wmf"/><Relationship Id="rId991" Type="http://schemas.openxmlformats.org/officeDocument/2006/relationships/image" Target="media/image475.wmf"/><Relationship Id="rId1067" Type="http://schemas.openxmlformats.org/officeDocument/2006/relationships/oleObject" Target="embeddings/oleObject474.bin"/><Relationship Id="rId437" Type="http://schemas.openxmlformats.org/officeDocument/2006/relationships/oleObject" Target="embeddings/oleObject176.bin"/><Relationship Id="rId644" Type="http://schemas.openxmlformats.org/officeDocument/2006/relationships/image" Target="media/image290.wmf"/><Relationship Id="rId851" Type="http://schemas.openxmlformats.org/officeDocument/2006/relationships/oleObject" Target="embeddings/oleObject383.bin"/><Relationship Id="rId283" Type="http://schemas.openxmlformats.org/officeDocument/2006/relationships/hyperlink" Target="normacs://normacs.ru/10OES" TargetMode="External"/><Relationship Id="rId490" Type="http://schemas.openxmlformats.org/officeDocument/2006/relationships/oleObject" Target="embeddings/oleObject202.bin"/><Relationship Id="rId504" Type="http://schemas.openxmlformats.org/officeDocument/2006/relationships/oleObject" Target="embeddings/oleObject209.bin"/><Relationship Id="rId711" Type="http://schemas.openxmlformats.org/officeDocument/2006/relationships/image" Target="media/image320.wmf"/><Relationship Id="rId949" Type="http://schemas.openxmlformats.org/officeDocument/2006/relationships/image" Target="media/image454.wmf"/><Relationship Id="rId1134" Type="http://schemas.openxmlformats.org/officeDocument/2006/relationships/image" Target="media/image552.png"/><Relationship Id="rId78" Type="http://schemas.openxmlformats.org/officeDocument/2006/relationships/oleObject" Target="embeddings/oleObject32.bin"/><Relationship Id="rId143" Type="http://schemas.openxmlformats.org/officeDocument/2006/relationships/image" Target="media/image68.wmf"/><Relationship Id="rId350" Type="http://schemas.openxmlformats.org/officeDocument/2006/relationships/image" Target="media/image141.wmf"/><Relationship Id="rId588" Type="http://schemas.openxmlformats.org/officeDocument/2006/relationships/oleObject" Target="embeddings/oleObject252.bin"/><Relationship Id="rId795" Type="http://schemas.openxmlformats.org/officeDocument/2006/relationships/oleObject" Target="embeddings/oleObject357.bin"/><Relationship Id="rId809" Type="http://schemas.openxmlformats.org/officeDocument/2006/relationships/oleObject" Target="embeddings/oleObject364.bin"/><Relationship Id="rId9" Type="http://schemas.openxmlformats.org/officeDocument/2006/relationships/header" Target="header2.xml"/><Relationship Id="rId210" Type="http://schemas.openxmlformats.org/officeDocument/2006/relationships/oleObject" Target="embeddings/oleObject93.bin"/><Relationship Id="rId448" Type="http://schemas.openxmlformats.org/officeDocument/2006/relationships/image" Target="media/image191.wmf"/><Relationship Id="rId655" Type="http://schemas.openxmlformats.org/officeDocument/2006/relationships/oleObject" Target="embeddings/oleObject284.bin"/><Relationship Id="rId862" Type="http://schemas.openxmlformats.org/officeDocument/2006/relationships/image" Target="media/image401.jpeg"/><Relationship Id="rId1078" Type="http://schemas.openxmlformats.org/officeDocument/2006/relationships/image" Target="media/image523.wmf"/><Relationship Id="rId294" Type="http://schemas.openxmlformats.org/officeDocument/2006/relationships/hyperlink" Target="normacs://normacs.ru/2OC" TargetMode="External"/><Relationship Id="rId308" Type="http://schemas.openxmlformats.org/officeDocument/2006/relationships/hyperlink" Target="normacs://normacs.ru/10OES" TargetMode="External"/><Relationship Id="rId515" Type="http://schemas.openxmlformats.org/officeDocument/2006/relationships/image" Target="media/image225.wmf"/><Relationship Id="rId722" Type="http://schemas.openxmlformats.org/officeDocument/2006/relationships/oleObject" Target="embeddings/oleObject321.bin"/><Relationship Id="rId1145" Type="http://schemas.openxmlformats.org/officeDocument/2006/relationships/oleObject" Target="embeddings/oleObject509.bin"/><Relationship Id="rId89" Type="http://schemas.openxmlformats.org/officeDocument/2006/relationships/oleObject" Target="embeddings/oleObject37.bin"/><Relationship Id="rId154" Type="http://schemas.openxmlformats.org/officeDocument/2006/relationships/oleObject" Target="embeddings/oleObject67.bin"/><Relationship Id="rId361" Type="http://schemas.openxmlformats.org/officeDocument/2006/relationships/image" Target="media/image147.wmf"/><Relationship Id="rId599" Type="http://schemas.openxmlformats.org/officeDocument/2006/relationships/oleObject" Target="embeddings/oleObject257.bin"/><Relationship Id="rId1005" Type="http://schemas.openxmlformats.org/officeDocument/2006/relationships/image" Target="media/image482.wmf"/><Relationship Id="rId459" Type="http://schemas.openxmlformats.org/officeDocument/2006/relationships/oleObject" Target="embeddings/oleObject187.bin"/><Relationship Id="rId666" Type="http://schemas.openxmlformats.org/officeDocument/2006/relationships/image" Target="media/image298.wmf"/><Relationship Id="rId873" Type="http://schemas.openxmlformats.org/officeDocument/2006/relationships/image" Target="media/image410.wmf"/><Relationship Id="rId1089" Type="http://schemas.openxmlformats.org/officeDocument/2006/relationships/oleObject" Target="embeddings/oleObject485.bin"/><Relationship Id="rId16" Type="http://schemas.openxmlformats.org/officeDocument/2006/relationships/oleObject" Target="embeddings/oleObject1.bin"/><Relationship Id="rId221" Type="http://schemas.openxmlformats.org/officeDocument/2006/relationships/image" Target="media/image109.wmf"/><Relationship Id="rId319" Type="http://schemas.openxmlformats.org/officeDocument/2006/relationships/hyperlink" Target="normacs://normacs.ru/10OES" TargetMode="External"/><Relationship Id="rId526" Type="http://schemas.openxmlformats.org/officeDocument/2006/relationships/oleObject" Target="embeddings/oleObject220.bin"/><Relationship Id="rId1156" Type="http://schemas.openxmlformats.org/officeDocument/2006/relationships/oleObject" Target="embeddings/oleObject515.bin"/><Relationship Id="rId733" Type="http://schemas.openxmlformats.org/officeDocument/2006/relationships/image" Target="media/image331.wmf"/><Relationship Id="rId940" Type="http://schemas.openxmlformats.org/officeDocument/2006/relationships/image" Target="media/image448.wmf"/><Relationship Id="rId1016" Type="http://schemas.openxmlformats.org/officeDocument/2006/relationships/image" Target="media/image491.wmf"/><Relationship Id="rId165" Type="http://schemas.openxmlformats.org/officeDocument/2006/relationships/image" Target="media/image79.wmf"/><Relationship Id="rId372" Type="http://schemas.openxmlformats.org/officeDocument/2006/relationships/oleObject" Target="embeddings/oleObject144.bin"/><Relationship Id="rId677" Type="http://schemas.openxmlformats.org/officeDocument/2006/relationships/oleObject" Target="embeddings/oleObject298.bin"/><Relationship Id="rId800" Type="http://schemas.openxmlformats.org/officeDocument/2006/relationships/image" Target="media/image365.wmf"/><Relationship Id="rId232" Type="http://schemas.openxmlformats.org/officeDocument/2006/relationships/oleObject" Target="embeddings/oleObject104.bin"/><Relationship Id="rId884" Type="http://schemas.openxmlformats.org/officeDocument/2006/relationships/oleObject" Target="embeddings/oleObject393.bin"/><Relationship Id="rId27" Type="http://schemas.openxmlformats.org/officeDocument/2006/relationships/image" Target="media/image7.png"/><Relationship Id="rId537" Type="http://schemas.openxmlformats.org/officeDocument/2006/relationships/image" Target="media/image236.wmf"/><Relationship Id="rId744" Type="http://schemas.openxmlformats.org/officeDocument/2006/relationships/image" Target="media/image337.wmf"/><Relationship Id="rId951" Type="http://schemas.openxmlformats.org/officeDocument/2006/relationships/image" Target="media/image455.wmf"/><Relationship Id="rId80" Type="http://schemas.openxmlformats.org/officeDocument/2006/relationships/image" Target="media/image34.wmf"/><Relationship Id="rId176" Type="http://schemas.openxmlformats.org/officeDocument/2006/relationships/image" Target="media/image85.wmf"/><Relationship Id="rId383" Type="http://schemas.openxmlformats.org/officeDocument/2006/relationships/image" Target="media/image158.wmf"/><Relationship Id="rId590" Type="http://schemas.openxmlformats.org/officeDocument/2006/relationships/oleObject" Target="embeddings/oleObject253.bin"/><Relationship Id="rId604" Type="http://schemas.openxmlformats.org/officeDocument/2006/relationships/image" Target="media/image269.wmf"/><Relationship Id="rId811" Type="http://schemas.openxmlformats.org/officeDocument/2006/relationships/image" Target="media/image371.wmf"/><Relationship Id="rId1027" Type="http://schemas.openxmlformats.org/officeDocument/2006/relationships/oleObject" Target="embeddings/oleObject455.bin"/><Relationship Id="rId243" Type="http://schemas.openxmlformats.org/officeDocument/2006/relationships/oleObject" Target="embeddings/oleObject109.bin"/><Relationship Id="rId450" Type="http://schemas.openxmlformats.org/officeDocument/2006/relationships/image" Target="media/image192.wmf"/><Relationship Id="rId688" Type="http://schemas.openxmlformats.org/officeDocument/2006/relationships/image" Target="media/image309.png"/><Relationship Id="rId895" Type="http://schemas.openxmlformats.org/officeDocument/2006/relationships/oleObject" Target="embeddings/oleObject395.bin"/><Relationship Id="rId909" Type="http://schemas.openxmlformats.org/officeDocument/2006/relationships/image" Target="media/image432.png"/><Relationship Id="rId1080" Type="http://schemas.openxmlformats.org/officeDocument/2006/relationships/image" Target="media/image524.wmf"/><Relationship Id="rId38" Type="http://schemas.openxmlformats.org/officeDocument/2006/relationships/image" Target="media/image13.wmf"/><Relationship Id="rId103" Type="http://schemas.openxmlformats.org/officeDocument/2006/relationships/image" Target="media/image46.wmf"/><Relationship Id="rId310" Type="http://schemas.openxmlformats.org/officeDocument/2006/relationships/hyperlink" Target="normacs://normacs.ru/10OES" TargetMode="External"/><Relationship Id="rId548" Type="http://schemas.openxmlformats.org/officeDocument/2006/relationships/image" Target="media/image240.wmf"/><Relationship Id="rId755" Type="http://schemas.openxmlformats.org/officeDocument/2006/relationships/oleObject" Target="embeddings/oleObject337.bin"/><Relationship Id="rId962" Type="http://schemas.openxmlformats.org/officeDocument/2006/relationships/oleObject" Target="embeddings/oleObject426.bin"/><Relationship Id="rId91" Type="http://schemas.openxmlformats.org/officeDocument/2006/relationships/oleObject" Target="embeddings/oleObject38.bin"/><Relationship Id="rId187" Type="http://schemas.openxmlformats.org/officeDocument/2006/relationships/image" Target="media/image91.wmf"/><Relationship Id="rId394" Type="http://schemas.openxmlformats.org/officeDocument/2006/relationships/oleObject" Target="embeddings/oleObject155.bin"/><Relationship Id="rId408" Type="http://schemas.openxmlformats.org/officeDocument/2006/relationships/image" Target="media/image171.wmf"/><Relationship Id="rId615" Type="http://schemas.openxmlformats.org/officeDocument/2006/relationships/oleObject" Target="embeddings/oleObject265.bin"/><Relationship Id="rId822" Type="http://schemas.openxmlformats.org/officeDocument/2006/relationships/oleObject" Target="embeddings/oleObject370.bin"/><Relationship Id="rId1038" Type="http://schemas.openxmlformats.org/officeDocument/2006/relationships/oleObject" Target="embeddings/oleObject460.bin"/><Relationship Id="rId254" Type="http://schemas.openxmlformats.org/officeDocument/2006/relationships/oleObject" Target="embeddings/oleObject115.bin"/><Relationship Id="rId699" Type="http://schemas.openxmlformats.org/officeDocument/2006/relationships/oleObject" Target="embeddings/oleObject310.bin"/><Relationship Id="rId1091" Type="http://schemas.openxmlformats.org/officeDocument/2006/relationships/oleObject" Target="embeddings/oleObject486.bin"/><Relationship Id="rId1105" Type="http://schemas.openxmlformats.org/officeDocument/2006/relationships/oleObject" Target="embeddings/oleObject493.bin"/><Relationship Id="rId49" Type="http://schemas.openxmlformats.org/officeDocument/2006/relationships/oleObject" Target="embeddings/oleObject17.bin"/><Relationship Id="rId114" Type="http://schemas.openxmlformats.org/officeDocument/2006/relationships/oleObject" Target="embeddings/oleObject48.bin"/><Relationship Id="rId461" Type="http://schemas.openxmlformats.org/officeDocument/2006/relationships/oleObject" Target="embeddings/oleObject188.bin"/><Relationship Id="rId559" Type="http://schemas.openxmlformats.org/officeDocument/2006/relationships/oleObject" Target="embeddings/oleObject238.bin"/><Relationship Id="rId766" Type="http://schemas.openxmlformats.org/officeDocument/2006/relationships/image" Target="media/image348.wmf"/><Relationship Id="rId198" Type="http://schemas.openxmlformats.org/officeDocument/2006/relationships/image" Target="media/image97.wmf"/><Relationship Id="rId321" Type="http://schemas.openxmlformats.org/officeDocument/2006/relationships/hyperlink" Target="normacs://info.proindi.ru/1?dob=43144.653079&amp;dol=43956.524838" TargetMode="External"/><Relationship Id="rId419" Type="http://schemas.openxmlformats.org/officeDocument/2006/relationships/oleObject" Target="embeddings/oleObject167.bin"/><Relationship Id="rId626" Type="http://schemas.openxmlformats.org/officeDocument/2006/relationships/image" Target="media/image280.wmf"/><Relationship Id="rId973" Type="http://schemas.openxmlformats.org/officeDocument/2006/relationships/image" Target="media/image466.wmf"/><Relationship Id="rId1049" Type="http://schemas.openxmlformats.org/officeDocument/2006/relationships/image" Target="media/image508.wmf"/><Relationship Id="rId833" Type="http://schemas.openxmlformats.org/officeDocument/2006/relationships/oleObject" Target="embeddings/oleObject374.bin"/><Relationship Id="rId1116" Type="http://schemas.openxmlformats.org/officeDocument/2006/relationships/image" Target="media/image543.wmf"/><Relationship Id="rId265" Type="http://schemas.openxmlformats.org/officeDocument/2006/relationships/image" Target="media/image130.wmf"/><Relationship Id="rId472" Type="http://schemas.openxmlformats.org/officeDocument/2006/relationships/oleObject" Target="embeddings/oleObject193.bin"/><Relationship Id="rId900" Type="http://schemas.openxmlformats.org/officeDocument/2006/relationships/image" Target="media/image427.wmf"/><Relationship Id="rId125" Type="http://schemas.openxmlformats.org/officeDocument/2006/relationships/oleObject" Target="embeddings/oleObject53.bin"/><Relationship Id="rId332" Type="http://schemas.openxmlformats.org/officeDocument/2006/relationships/hyperlink" Target="normacs://normacs.ru/2OC" TargetMode="External"/><Relationship Id="rId777" Type="http://schemas.openxmlformats.org/officeDocument/2006/relationships/oleObject" Target="embeddings/oleObject348.bin"/><Relationship Id="rId984" Type="http://schemas.openxmlformats.org/officeDocument/2006/relationships/oleObject" Target="embeddings/oleObject437.bin"/><Relationship Id="rId637" Type="http://schemas.openxmlformats.org/officeDocument/2006/relationships/oleObject" Target="embeddings/oleObject276.bin"/><Relationship Id="rId844" Type="http://schemas.openxmlformats.org/officeDocument/2006/relationships/image" Target="media/image389.wmf"/><Relationship Id="rId276" Type="http://schemas.openxmlformats.org/officeDocument/2006/relationships/image" Target="media/image135.wmf"/><Relationship Id="rId483" Type="http://schemas.openxmlformats.org/officeDocument/2006/relationships/image" Target="media/image209.wmf"/><Relationship Id="rId690" Type="http://schemas.openxmlformats.org/officeDocument/2006/relationships/image" Target="media/image310.wmf"/><Relationship Id="rId704" Type="http://schemas.openxmlformats.org/officeDocument/2006/relationships/image" Target="media/image316.wmf"/><Relationship Id="rId911" Type="http://schemas.openxmlformats.org/officeDocument/2006/relationships/oleObject" Target="embeddings/oleObject402.bin"/><Relationship Id="rId1127" Type="http://schemas.openxmlformats.org/officeDocument/2006/relationships/oleObject" Target="embeddings/oleObject503.bin"/><Relationship Id="rId40" Type="http://schemas.openxmlformats.org/officeDocument/2006/relationships/image" Target="media/image14.wmf"/><Relationship Id="rId136" Type="http://schemas.openxmlformats.org/officeDocument/2006/relationships/image" Target="media/image64.wmf"/><Relationship Id="rId343" Type="http://schemas.openxmlformats.org/officeDocument/2006/relationships/oleObject" Target="embeddings/oleObject130.bin"/><Relationship Id="rId550" Type="http://schemas.openxmlformats.org/officeDocument/2006/relationships/image" Target="media/image241.wmf"/><Relationship Id="rId788" Type="http://schemas.openxmlformats.org/officeDocument/2006/relationships/image" Target="media/image359.wmf"/><Relationship Id="rId995" Type="http://schemas.openxmlformats.org/officeDocument/2006/relationships/image" Target="media/image477.wmf"/><Relationship Id="rId203" Type="http://schemas.openxmlformats.org/officeDocument/2006/relationships/image" Target="media/image100.wmf"/><Relationship Id="rId648" Type="http://schemas.openxmlformats.org/officeDocument/2006/relationships/image" Target="media/image292.wmf"/><Relationship Id="rId855" Type="http://schemas.openxmlformats.org/officeDocument/2006/relationships/image" Target="media/image395.wmf"/><Relationship Id="rId1040" Type="http://schemas.openxmlformats.org/officeDocument/2006/relationships/oleObject" Target="embeddings/oleObject461.bin"/><Relationship Id="rId287" Type="http://schemas.openxmlformats.org/officeDocument/2006/relationships/hyperlink" Target="normacs://normacs.ru/2OC" TargetMode="External"/><Relationship Id="rId410" Type="http://schemas.openxmlformats.org/officeDocument/2006/relationships/image" Target="media/image172.wmf"/><Relationship Id="rId494" Type="http://schemas.openxmlformats.org/officeDocument/2006/relationships/oleObject" Target="embeddings/oleObject204.bin"/><Relationship Id="rId508" Type="http://schemas.openxmlformats.org/officeDocument/2006/relationships/oleObject" Target="embeddings/oleObject211.bin"/><Relationship Id="rId715" Type="http://schemas.openxmlformats.org/officeDocument/2006/relationships/image" Target="media/image322.wmf"/><Relationship Id="rId922" Type="http://schemas.openxmlformats.org/officeDocument/2006/relationships/image" Target="media/image439.wmf"/><Relationship Id="rId1138" Type="http://schemas.openxmlformats.org/officeDocument/2006/relationships/image" Target="media/image555.png"/><Relationship Id="rId147" Type="http://schemas.openxmlformats.org/officeDocument/2006/relationships/image" Target="media/image70.wmf"/><Relationship Id="rId354" Type="http://schemas.openxmlformats.org/officeDocument/2006/relationships/image" Target="media/image143.wmf"/><Relationship Id="rId799" Type="http://schemas.openxmlformats.org/officeDocument/2006/relationships/oleObject" Target="embeddings/oleObject359.bin"/><Relationship Id="rId51" Type="http://schemas.openxmlformats.org/officeDocument/2006/relationships/oleObject" Target="embeddings/oleObject18.bin"/><Relationship Id="rId561" Type="http://schemas.openxmlformats.org/officeDocument/2006/relationships/oleObject" Target="embeddings/oleObject239.bin"/><Relationship Id="rId659" Type="http://schemas.openxmlformats.org/officeDocument/2006/relationships/oleObject" Target="embeddings/oleObject288.bin"/><Relationship Id="rId866" Type="http://schemas.openxmlformats.org/officeDocument/2006/relationships/image" Target="media/image405.JPG"/><Relationship Id="rId214" Type="http://schemas.openxmlformats.org/officeDocument/2006/relationships/oleObject" Target="embeddings/oleObject95.bin"/><Relationship Id="rId298" Type="http://schemas.openxmlformats.org/officeDocument/2006/relationships/hyperlink" Target="normacs://info.proindi.ru/1?dob=43144.653079&amp;dol=43956.524838" TargetMode="External"/><Relationship Id="rId421" Type="http://schemas.openxmlformats.org/officeDocument/2006/relationships/oleObject" Target="embeddings/oleObject168.bin"/><Relationship Id="rId519" Type="http://schemas.openxmlformats.org/officeDocument/2006/relationships/image" Target="media/image227.wmf"/><Relationship Id="rId1051" Type="http://schemas.openxmlformats.org/officeDocument/2006/relationships/image" Target="media/image509.png"/><Relationship Id="rId1149" Type="http://schemas.openxmlformats.org/officeDocument/2006/relationships/oleObject" Target="embeddings/oleObject511.bin"/><Relationship Id="rId158" Type="http://schemas.openxmlformats.org/officeDocument/2006/relationships/oleObject" Target="embeddings/oleObject69.bin"/><Relationship Id="rId726" Type="http://schemas.openxmlformats.org/officeDocument/2006/relationships/oleObject" Target="embeddings/oleObject323.bin"/><Relationship Id="rId933" Type="http://schemas.openxmlformats.org/officeDocument/2006/relationships/oleObject" Target="embeddings/oleObject413.bin"/><Relationship Id="rId1009" Type="http://schemas.openxmlformats.org/officeDocument/2006/relationships/image" Target="media/image484.png"/><Relationship Id="rId62" Type="http://schemas.openxmlformats.org/officeDocument/2006/relationships/image" Target="media/image25.wmf"/><Relationship Id="rId365" Type="http://schemas.openxmlformats.org/officeDocument/2006/relationships/image" Target="media/image149.wmf"/><Relationship Id="rId572" Type="http://schemas.openxmlformats.org/officeDocument/2006/relationships/image" Target="media/image252.wmf"/><Relationship Id="rId225" Type="http://schemas.openxmlformats.org/officeDocument/2006/relationships/image" Target="media/image111.wmf"/><Relationship Id="rId432" Type="http://schemas.openxmlformats.org/officeDocument/2006/relationships/image" Target="media/image183.wmf"/><Relationship Id="rId877" Type="http://schemas.openxmlformats.org/officeDocument/2006/relationships/image" Target="media/image412.wmf"/><Relationship Id="rId1062" Type="http://schemas.openxmlformats.org/officeDocument/2006/relationships/image" Target="media/image515.wmf"/><Relationship Id="rId737" Type="http://schemas.openxmlformats.org/officeDocument/2006/relationships/oleObject" Target="embeddings/oleObject328.bin"/><Relationship Id="rId944" Type="http://schemas.openxmlformats.org/officeDocument/2006/relationships/image" Target="media/image450.png"/><Relationship Id="rId73" Type="http://schemas.openxmlformats.org/officeDocument/2006/relationships/image" Target="media/image30.wmf"/><Relationship Id="rId169" Type="http://schemas.openxmlformats.org/officeDocument/2006/relationships/image" Target="media/image81.wmf"/><Relationship Id="rId376" Type="http://schemas.openxmlformats.org/officeDocument/2006/relationships/oleObject" Target="embeddings/oleObject146.bin"/><Relationship Id="rId583" Type="http://schemas.openxmlformats.org/officeDocument/2006/relationships/oleObject" Target="embeddings/oleObject250.bin"/><Relationship Id="rId790" Type="http://schemas.openxmlformats.org/officeDocument/2006/relationships/image" Target="media/image360.wmf"/><Relationship Id="rId804" Type="http://schemas.openxmlformats.org/officeDocument/2006/relationships/image" Target="media/image367.wmf"/><Relationship Id="rId4" Type="http://schemas.openxmlformats.org/officeDocument/2006/relationships/settings" Target="settings.xml"/><Relationship Id="rId236" Type="http://schemas.openxmlformats.org/officeDocument/2006/relationships/image" Target="media/image117.wmf"/><Relationship Id="rId443" Type="http://schemas.openxmlformats.org/officeDocument/2006/relationships/oleObject" Target="embeddings/oleObject179.bin"/><Relationship Id="rId650" Type="http://schemas.openxmlformats.org/officeDocument/2006/relationships/image" Target="media/image293.wmf"/><Relationship Id="rId888" Type="http://schemas.openxmlformats.org/officeDocument/2006/relationships/image" Target="media/image418.png"/><Relationship Id="rId1073" Type="http://schemas.openxmlformats.org/officeDocument/2006/relationships/oleObject" Target="embeddings/oleObject477.bin"/><Relationship Id="rId303" Type="http://schemas.openxmlformats.org/officeDocument/2006/relationships/hyperlink" Target="normacs://normacs.ru/2OC" TargetMode="External"/><Relationship Id="rId748" Type="http://schemas.openxmlformats.org/officeDocument/2006/relationships/image" Target="media/image339.wmf"/><Relationship Id="rId955" Type="http://schemas.openxmlformats.org/officeDocument/2006/relationships/image" Target="media/image457.wmf"/><Relationship Id="rId1140" Type="http://schemas.openxmlformats.org/officeDocument/2006/relationships/image" Target="media/image557.png"/><Relationship Id="rId84" Type="http://schemas.openxmlformats.org/officeDocument/2006/relationships/image" Target="media/image36.wmf"/><Relationship Id="rId387" Type="http://schemas.openxmlformats.org/officeDocument/2006/relationships/image" Target="media/image160.wmf"/><Relationship Id="rId510" Type="http://schemas.openxmlformats.org/officeDocument/2006/relationships/oleObject" Target="embeddings/oleObject212.bin"/><Relationship Id="rId594" Type="http://schemas.openxmlformats.org/officeDocument/2006/relationships/oleObject" Target="embeddings/oleObject255.bin"/><Relationship Id="rId608" Type="http://schemas.openxmlformats.org/officeDocument/2006/relationships/image" Target="media/image271.wmf"/><Relationship Id="rId815" Type="http://schemas.openxmlformats.org/officeDocument/2006/relationships/image" Target="media/image373.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C8E0F-B69D-4870-99B2-B307EC031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376</Pages>
  <Words>111898</Words>
  <Characters>767129</Characters>
  <Application>Microsoft Office Word</Application>
  <DocSecurity>0</DocSecurity>
  <Lines>6392</Lines>
  <Paragraphs>1754</Paragraphs>
  <ScaleCrop>false</ScaleCrop>
  <HeadingPairs>
    <vt:vector size="2" baseType="variant">
      <vt:variant>
        <vt:lpstr>Название</vt:lpstr>
      </vt:variant>
      <vt:variant>
        <vt:i4>1</vt:i4>
      </vt:variant>
    </vt:vector>
  </HeadingPairs>
  <TitlesOfParts>
    <vt:vector size="1" baseType="lpstr">
      <vt:lpstr>Утверждены</vt:lpstr>
    </vt:vector>
  </TitlesOfParts>
  <Company>.</Company>
  <LinksUpToDate>false</LinksUpToDate>
  <CharactersWithSpaces>877273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Утверждены</dc:title>
  <dc:subject/>
  <dc:creator>.</dc:creator>
  <cp:keywords/>
  <dc:description/>
  <cp:lastModifiedBy>Татьяна Диденко</cp:lastModifiedBy>
  <cp:revision>10</cp:revision>
  <cp:lastPrinted>2020-06-25T15:29:00Z</cp:lastPrinted>
  <dcterms:created xsi:type="dcterms:W3CDTF">2021-05-06T12:54:00Z</dcterms:created>
  <dcterms:modified xsi:type="dcterms:W3CDTF">2021-05-06T13:56:00Z</dcterms:modified>
</cp:coreProperties>
</file>